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A27D7" w:rsidRDefault="00DA27D7" w:rsidP="00DA27D7">
      <w:pPr>
        <w:bidi/>
        <w:spacing w:after="0" w:line="240" w:lineRule="auto"/>
        <w:jc w:val="center"/>
        <w:rPr>
          <w:rFonts w:ascii="Arial" w:hAnsi="Arial" w:cs="B Lotus" w:hint="cs"/>
          <w:sz w:val="28"/>
          <w:szCs w:val="28"/>
          <w:rtl/>
        </w:rPr>
      </w:pPr>
    </w:p>
    <w:p w:rsidR="00E62E16" w:rsidRDefault="00E62E16" w:rsidP="00E62E16">
      <w:pPr>
        <w:bidi/>
        <w:spacing w:after="0" w:line="240" w:lineRule="auto"/>
        <w:jc w:val="center"/>
        <w:rPr>
          <w:rFonts w:ascii="Arial" w:hAnsi="Arial" w:cs="B Lotus"/>
          <w:sz w:val="28"/>
          <w:szCs w:val="28"/>
          <w:rtl/>
        </w:rPr>
      </w:pPr>
    </w:p>
    <w:p w:rsidR="000D4912" w:rsidRDefault="000D4912" w:rsidP="000D4912">
      <w:pPr>
        <w:bidi/>
        <w:spacing w:after="0" w:line="240" w:lineRule="auto"/>
        <w:jc w:val="center"/>
        <w:rPr>
          <w:rFonts w:ascii="Arial" w:hAnsi="Arial" w:cs="B Lotus"/>
          <w:sz w:val="28"/>
          <w:szCs w:val="28"/>
          <w:rtl/>
        </w:rPr>
      </w:pPr>
    </w:p>
    <w:p w:rsidR="00DA27D7" w:rsidRPr="00857386" w:rsidRDefault="00DA27D7" w:rsidP="00DA27D7">
      <w:pPr>
        <w:bidi/>
        <w:spacing w:after="0" w:line="240" w:lineRule="auto"/>
        <w:jc w:val="center"/>
        <w:rPr>
          <w:rFonts w:ascii="Arial" w:hAnsi="Arial" w:cs="B Titr"/>
          <w:sz w:val="72"/>
          <w:szCs w:val="72"/>
          <w:rtl/>
        </w:rPr>
      </w:pPr>
      <w:r w:rsidRPr="00857386">
        <w:rPr>
          <w:rFonts w:ascii="Arial" w:hAnsi="Arial" w:cs="B Titr" w:hint="cs"/>
          <w:sz w:val="72"/>
          <w:szCs w:val="72"/>
          <w:rtl/>
        </w:rPr>
        <w:t>نماز و حكم تارك آن</w:t>
      </w:r>
    </w:p>
    <w:p w:rsidR="00DA27D7" w:rsidRDefault="00DA27D7" w:rsidP="00DA27D7">
      <w:pPr>
        <w:bidi/>
        <w:spacing w:after="0" w:line="240" w:lineRule="auto"/>
        <w:jc w:val="center"/>
        <w:rPr>
          <w:rFonts w:ascii="Arial" w:hAnsi="Arial" w:cs="B Lotus"/>
          <w:b/>
          <w:bCs/>
          <w:sz w:val="28"/>
          <w:szCs w:val="28"/>
        </w:rPr>
      </w:pPr>
    </w:p>
    <w:p w:rsidR="00DA27D7" w:rsidRDefault="00DA27D7" w:rsidP="00DA27D7">
      <w:pPr>
        <w:bidi/>
        <w:spacing w:after="0" w:line="240" w:lineRule="auto"/>
        <w:jc w:val="center"/>
        <w:rPr>
          <w:rFonts w:ascii="Arial" w:hAnsi="Arial" w:cs="B Lotus"/>
          <w:b/>
          <w:bCs/>
          <w:sz w:val="28"/>
          <w:szCs w:val="28"/>
        </w:rPr>
      </w:pPr>
    </w:p>
    <w:p w:rsidR="00DA27D7" w:rsidRDefault="00DA27D7" w:rsidP="00DA27D7">
      <w:pPr>
        <w:bidi/>
        <w:spacing w:after="0" w:line="240" w:lineRule="auto"/>
        <w:jc w:val="center"/>
        <w:rPr>
          <w:rFonts w:ascii="Arial" w:hAnsi="Arial" w:cs="B Lotus"/>
          <w:b/>
          <w:bCs/>
          <w:sz w:val="28"/>
          <w:szCs w:val="28"/>
        </w:rPr>
      </w:pPr>
    </w:p>
    <w:p w:rsidR="00DA27D7" w:rsidRDefault="00DA27D7" w:rsidP="00DA27D7">
      <w:pPr>
        <w:bidi/>
        <w:spacing w:after="0" w:line="240" w:lineRule="auto"/>
        <w:jc w:val="center"/>
        <w:rPr>
          <w:rFonts w:ascii="Arial" w:hAnsi="Arial" w:cs="B Lotus"/>
          <w:b/>
          <w:bCs/>
          <w:sz w:val="28"/>
          <w:szCs w:val="28"/>
        </w:rPr>
      </w:pPr>
    </w:p>
    <w:p w:rsidR="00DA27D7" w:rsidRPr="006C15BA" w:rsidRDefault="00DA27D7" w:rsidP="00DA27D7">
      <w:pPr>
        <w:bidi/>
        <w:spacing w:after="0" w:line="240" w:lineRule="auto"/>
        <w:jc w:val="center"/>
        <w:rPr>
          <w:rFonts w:ascii="Arial" w:hAnsi="Arial" w:cs="B Yagut"/>
          <w:b/>
          <w:bCs/>
          <w:sz w:val="28"/>
          <w:szCs w:val="28"/>
          <w:rtl/>
        </w:rPr>
      </w:pPr>
      <w:r w:rsidRPr="006C15BA">
        <w:rPr>
          <w:rFonts w:ascii="Arial" w:hAnsi="Arial" w:cs="B Yagut" w:hint="cs"/>
          <w:b/>
          <w:bCs/>
          <w:sz w:val="32"/>
          <w:szCs w:val="32"/>
          <w:rtl/>
        </w:rPr>
        <w:t>مؤلف:</w:t>
      </w:r>
    </w:p>
    <w:p w:rsidR="00DA27D7" w:rsidRPr="006C15BA" w:rsidRDefault="00DA27D7" w:rsidP="00DA27D7">
      <w:pPr>
        <w:bidi/>
        <w:spacing w:after="0" w:line="240" w:lineRule="auto"/>
        <w:jc w:val="center"/>
        <w:rPr>
          <w:rFonts w:ascii="Arial" w:hAnsi="Arial" w:cs="B Yagut"/>
          <w:b/>
          <w:bCs/>
          <w:sz w:val="28"/>
          <w:szCs w:val="28"/>
          <w:rtl/>
          <w:lang w:bidi="fa-IR"/>
        </w:rPr>
      </w:pPr>
      <w:r w:rsidRPr="006C15BA">
        <w:rPr>
          <w:rFonts w:ascii="Arial" w:hAnsi="Arial" w:cs="B Yagut" w:hint="cs"/>
          <w:b/>
          <w:bCs/>
          <w:sz w:val="36"/>
          <w:szCs w:val="36"/>
          <w:rtl/>
        </w:rPr>
        <w:t>امام ابن قيم الجو</w:t>
      </w:r>
      <w:r w:rsidRPr="006C15BA">
        <w:rPr>
          <w:rFonts w:ascii="Arial" w:hAnsi="Arial" w:cs="B Yagut" w:hint="cs"/>
          <w:b/>
          <w:bCs/>
          <w:sz w:val="36"/>
          <w:szCs w:val="36"/>
          <w:rtl/>
          <w:lang w:bidi="fa-IR"/>
        </w:rPr>
        <w:t>زیه</w:t>
      </w:r>
    </w:p>
    <w:p w:rsidR="00DA27D7" w:rsidRPr="00A20074" w:rsidRDefault="00A20074" w:rsidP="00A20074">
      <w:pPr>
        <w:bidi/>
        <w:spacing w:after="0" w:line="240" w:lineRule="auto"/>
        <w:jc w:val="center"/>
        <w:rPr>
          <w:rFonts w:ascii="mylotus" w:hAnsi="mylotus" w:cs="mylotus"/>
          <w:b/>
          <w:bCs/>
          <w:sz w:val="28"/>
          <w:szCs w:val="28"/>
          <w:rtl/>
          <w:lang w:bidi="fa-IR"/>
        </w:rPr>
      </w:pPr>
      <w:r>
        <w:rPr>
          <w:rFonts w:ascii="mylotus" w:hAnsi="mylotus" w:cs="mylotus"/>
          <w:b/>
          <w:bCs/>
          <w:sz w:val="28"/>
          <w:szCs w:val="28"/>
          <w:rtl/>
          <w:lang w:bidi="fa-IR"/>
        </w:rPr>
        <w:t>ال</w:t>
      </w:r>
      <w:r>
        <w:rPr>
          <w:rFonts w:ascii="mylotus" w:hAnsi="mylotus" w:cs="mylotus" w:hint="cs"/>
          <w:b/>
          <w:bCs/>
          <w:sz w:val="28"/>
          <w:szCs w:val="28"/>
          <w:rtl/>
          <w:lang w:bidi="fa-IR"/>
        </w:rPr>
        <w:t>إ</w:t>
      </w:r>
      <w:r w:rsidR="00DA27D7" w:rsidRPr="00A20074">
        <w:rPr>
          <w:rFonts w:ascii="mylotus" w:hAnsi="mylotus" w:cs="mylotus"/>
          <w:b/>
          <w:bCs/>
          <w:sz w:val="28"/>
          <w:szCs w:val="28"/>
          <w:rtl/>
          <w:lang w:bidi="fa-IR"/>
        </w:rPr>
        <w:t xml:space="preserve">مام شمس الدین </w:t>
      </w:r>
      <w:r>
        <w:rPr>
          <w:rFonts w:ascii="mylotus" w:hAnsi="mylotus" w:cs="mylotus" w:hint="cs"/>
          <w:b/>
          <w:bCs/>
          <w:sz w:val="28"/>
          <w:szCs w:val="28"/>
          <w:rtl/>
          <w:lang w:bidi="fa-IR"/>
        </w:rPr>
        <w:t>أبي</w:t>
      </w:r>
      <w:r>
        <w:rPr>
          <w:rFonts w:ascii="mylotus" w:hAnsi="mylotus" w:cs="mylotus"/>
          <w:b/>
          <w:bCs/>
          <w:sz w:val="28"/>
          <w:szCs w:val="28"/>
          <w:rtl/>
          <w:lang w:bidi="fa-IR"/>
        </w:rPr>
        <w:t xml:space="preserve"> عبدالله محمد بن </w:t>
      </w:r>
      <w:r>
        <w:rPr>
          <w:rFonts w:ascii="mylotus" w:hAnsi="mylotus" w:cs="mylotus" w:hint="cs"/>
          <w:b/>
          <w:bCs/>
          <w:sz w:val="28"/>
          <w:szCs w:val="28"/>
          <w:rtl/>
          <w:lang w:bidi="fa-IR"/>
        </w:rPr>
        <w:t>أبي</w:t>
      </w:r>
      <w:r w:rsidR="00DA27D7" w:rsidRPr="00A20074">
        <w:rPr>
          <w:rFonts w:ascii="mylotus" w:hAnsi="mylotus" w:cs="mylotus"/>
          <w:b/>
          <w:bCs/>
          <w:sz w:val="28"/>
          <w:szCs w:val="28"/>
          <w:rtl/>
          <w:lang w:bidi="fa-IR"/>
        </w:rPr>
        <w:t xml:space="preserve"> ب</w:t>
      </w:r>
      <w:r w:rsidR="008A0EBF">
        <w:rPr>
          <w:rFonts w:ascii="mylotus" w:hAnsi="mylotus" w:cs="mylotus"/>
          <w:b/>
          <w:bCs/>
          <w:sz w:val="28"/>
          <w:szCs w:val="28"/>
          <w:rtl/>
          <w:lang w:bidi="fa-IR"/>
        </w:rPr>
        <w:t>ك</w:t>
      </w:r>
      <w:r w:rsidR="00DA27D7" w:rsidRPr="00A20074">
        <w:rPr>
          <w:rFonts w:ascii="mylotus" w:hAnsi="mylotus" w:cs="mylotus"/>
          <w:b/>
          <w:bCs/>
          <w:sz w:val="28"/>
          <w:szCs w:val="28"/>
          <w:rtl/>
          <w:lang w:bidi="fa-IR"/>
        </w:rPr>
        <w:t>ر الزرع</w:t>
      </w:r>
      <w:r>
        <w:rPr>
          <w:rFonts w:ascii="mylotus" w:hAnsi="mylotus" w:cs="mylotus" w:hint="cs"/>
          <w:b/>
          <w:bCs/>
          <w:sz w:val="28"/>
          <w:szCs w:val="28"/>
          <w:rtl/>
          <w:lang w:bidi="fa-IR"/>
        </w:rPr>
        <w:t>ي</w:t>
      </w:r>
      <w:r w:rsidR="00DA27D7" w:rsidRPr="00A20074">
        <w:rPr>
          <w:rFonts w:ascii="mylotus" w:hAnsi="mylotus" w:cs="mylotus"/>
          <w:b/>
          <w:bCs/>
          <w:sz w:val="28"/>
          <w:szCs w:val="28"/>
          <w:rtl/>
          <w:lang w:bidi="fa-IR"/>
        </w:rPr>
        <w:t xml:space="preserve"> الدمشق</w:t>
      </w:r>
      <w:r>
        <w:rPr>
          <w:rFonts w:ascii="mylotus" w:hAnsi="mylotus" w:cs="mylotus" w:hint="cs"/>
          <w:b/>
          <w:bCs/>
          <w:sz w:val="28"/>
          <w:szCs w:val="28"/>
          <w:rtl/>
          <w:lang w:bidi="fa-IR"/>
        </w:rPr>
        <w:t>ي</w:t>
      </w:r>
    </w:p>
    <w:p w:rsidR="00DA27D7" w:rsidRPr="006C15BA" w:rsidRDefault="00CE42B4" w:rsidP="00DA27D7">
      <w:pPr>
        <w:bidi/>
        <w:spacing w:after="0" w:line="240" w:lineRule="auto"/>
        <w:jc w:val="center"/>
        <w:rPr>
          <w:rFonts w:ascii="Arial" w:hAnsi="Arial" w:cs="B Yagut"/>
          <w:b/>
          <w:bCs/>
          <w:sz w:val="28"/>
          <w:szCs w:val="28"/>
          <w:rtl/>
          <w:lang w:bidi="fa-IR"/>
        </w:rPr>
      </w:pPr>
      <w:r>
        <w:rPr>
          <w:rFonts w:ascii="Arial" w:hAnsi="Arial" w:cs="B Yagut" w:hint="cs"/>
          <w:b/>
          <w:bCs/>
          <w:sz w:val="28"/>
          <w:szCs w:val="28"/>
          <w:rtl/>
          <w:lang w:bidi="fa-IR"/>
        </w:rPr>
        <w:t xml:space="preserve"> (</w:t>
      </w:r>
      <w:r w:rsidR="00DA27D7" w:rsidRPr="006C15BA">
        <w:rPr>
          <w:rFonts w:ascii="Arial" w:hAnsi="Arial" w:cs="B Yagut" w:hint="cs"/>
          <w:b/>
          <w:bCs/>
          <w:sz w:val="28"/>
          <w:szCs w:val="28"/>
          <w:rtl/>
          <w:lang w:bidi="fa-IR"/>
        </w:rPr>
        <w:t xml:space="preserve">691 </w:t>
      </w:r>
      <w:r w:rsidR="00DA27D7" w:rsidRPr="006C15BA">
        <w:rPr>
          <w:rFonts w:ascii="Times New Roman" w:hAnsi="Times New Roman" w:cs="Times New Roman" w:hint="cs"/>
          <w:b/>
          <w:bCs/>
          <w:sz w:val="28"/>
          <w:szCs w:val="28"/>
          <w:rtl/>
          <w:lang w:bidi="fa-IR"/>
        </w:rPr>
        <w:t>–</w:t>
      </w:r>
      <w:r w:rsidR="00DA27D7" w:rsidRPr="006C15BA">
        <w:rPr>
          <w:rFonts w:ascii="Arial" w:hAnsi="Arial" w:cs="B Yagut" w:hint="cs"/>
          <w:b/>
          <w:bCs/>
          <w:sz w:val="28"/>
          <w:szCs w:val="28"/>
          <w:rtl/>
          <w:lang w:bidi="fa-IR"/>
        </w:rPr>
        <w:t xml:space="preserve"> 751 ه</w:t>
      </w:r>
      <w:r w:rsidR="009701E9">
        <w:rPr>
          <w:rFonts w:ascii="Arial" w:hAnsi="Arial" w:cs="B Yagut" w:hint="cs"/>
          <w:b/>
          <w:bCs/>
          <w:sz w:val="28"/>
          <w:szCs w:val="28"/>
          <w:rtl/>
          <w:lang w:bidi="fa-IR"/>
        </w:rPr>
        <w:t>ـ</w:t>
      </w:r>
      <w:r w:rsidR="00DA27D7" w:rsidRPr="006C15BA">
        <w:rPr>
          <w:rFonts w:ascii="Arial" w:hAnsi="Arial" w:cs="B Yagut" w:hint="cs"/>
          <w:b/>
          <w:bCs/>
          <w:sz w:val="28"/>
          <w:szCs w:val="28"/>
          <w:rtl/>
          <w:lang w:bidi="fa-IR"/>
        </w:rPr>
        <w:t xml:space="preserve"> . ق)</w:t>
      </w:r>
    </w:p>
    <w:p w:rsidR="009701E9" w:rsidRDefault="009701E9" w:rsidP="00DA27D7">
      <w:pPr>
        <w:bidi/>
        <w:spacing w:after="0" w:line="240" w:lineRule="auto"/>
        <w:jc w:val="center"/>
        <w:rPr>
          <w:rFonts w:ascii="Arial" w:hAnsi="Arial" w:cs="B Yagut"/>
          <w:b/>
          <w:bCs/>
          <w:sz w:val="28"/>
          <w:szCs w:val="28"/>
          <w:rtl/>
          <w:lang w:bidi="fa-IR"/>
        </w:rPr>
      </w:pPr>
    </w:p>
    <w:p w:rsidR="00DA27D7" w:rsidRPr="00A20074" w:rsidRDefault="00DA27D7" w:rsidP="009701E9">
      <w:pPr>
        <w:bidi/>
        <w:spacing w:after="0" w:line="240" w:lineRule="auto"/>
        <w:jc w:val="center"/>
        <w:rPr>
          <w:rFonts w:ascii="Arial" w:hAnsi="Arial" w:cs="B Yagut"/>
          <w:b/>
          <w:bCs/>
          <w:sz w:val="28"/>
          <w:szCs w:val="28"/>
          <w:rtl/>
          <w:lang w:bidi="fa-IR"/>
        </w:rPr>
      </w:pPr>
      <w:r w:rsidRPr="00A20074">
        <w:rPr>
          <w:rFonts w:ascii="Arial" w:hAnsi="Arial" w:cs="B Yagut" w:hint="cs"/>
          <w:b/>
          <w:bCs/>
          <w:sz w:val="28"/>
          <w:szCs w:val="28"/>
          <w:rtl/>
          <w:lang w:bidi="fa-IR"/>
        </w:rPr>
        <w:t>ضبط نص و تخریج احادیث به اهتمام</w:t>
      </w:r>
      <w:r w:rsidR="00A20074">
        <w:rPr>
          <w:rFonts w:ascii="Arial" w:hAnsi="Arial" w:cs="B Yagut" w:hint="cs"/>
          <w:b/>
          <w:bCs/>
          <w:sz w:val="28"/>
          <w:szCs w:val="28"/>
          <w:rtl/>
          <w:lang w:bidi="fa-IR"/>
        </w:rPr>
        <w:t>:</w:t>
      </w:r>
    </w:p>
    <w:p w:rsidR="00DA27D7" w:rsidRPr="00A20074" w:rsidRDefault="00DA27D7" w:rsidP="00DA27D7">
      <w:pPr>
        <w:bidi/>
        <w:spacing w:after="0" w:line="240" w:lineRule="auto"/>
        <w:jc w:val="center"/>
        <w:rPr>
          <w:rFonts w:ascii="Arial" w:hAnsi="Arial" w:cs="B Lotus"/>
          <w:b/>
          <w:bCs/>
          <w:sz w:val="32"/>
          <w:szCs w:val="32"/>
          <w:rtl/>
          <w:lang w:bidi="fa-IR"/>
        </w:rPr>
      </w:pPr>
      <w:r w:rsidRPr="00A20074">
        <w:rPr>
          <w:rFonts w:ascii="Arial" w:hAnsi="Arial" w:cs="B Yagut" w:hint="cs"/>
          <w:b/>
          <w:bCs/>
          <w:sz w:val="32"/>
          <w:szCs w:val="32"/>
          <w:rtl/>
          <w:lang w:bidi="fa-IR"/>
        </w:rPr>
        <w:t>محمد نظام الدین الفتیّح</w:t>
      </w:r>
    </w:p>
    <w:p w:rsidR="00DA27D7" w:rsidRPr="00DA27D7" w:rsidRDefault="00DA27D7" w:rsidP="00DA27D7">
      <w:pPr>
        <w:bidi/>
        <w:spacing w:after="0" w:line="240" w:lineRule="auto"/>
        <w:jc w:val="center"/>
        <w:rPr>
          <w:rFonts w:ascii="Arial" w:hAnsi="Arial" w:cs="B Lotus"/>
          <w:sz w:val="28"/>
          <w:szCs w:val="28"/>
          <w:rtl/>
          <w:lang w:bidi="fa-IR"/>
        </w:rPr>
      </w:pPr>
    </w:p>
    <w:p w:rsidR="009701E9" w:rsidRDefault="009701E9" w:rsidP="00DA27D7">
      <w:pPr>
        <w:bidi/>
        <w:spacing w:after="0" w:line="240" w:lineRule="auto"/>
        <w:jc w:val="center"/>
        <w:rPr>
          <w:rFonts w:ascii="Arial" w:hAnsi="Arial" w:cs="B Yagut"/>
          <w:b/>
          <w:bCs/>
          <w:sz w:val="32"/>
          <w:szCs w:val="32"/>
          <w:rtl/>
          <w:lang w:bidi="fa-IR"/>
        </w:rPr>
      </w:pPr>
    </w:p>
    <w:p w:rsidR="00DA27D7" w:rsidRPr="006C15BA" w:rsidRDefault="00DA27D7" w:rsidP="009701E9">
      <w:pPr>
        <w:bidi/>
        <w:spacing w:after="0" w:line="240" w:lineRule="auto"/>
        <w:jc w:val="center"/>
        <w:rPr>
          <w:rFonts w:ascii="Arial" w:hAnsi="Arial" w:cs="B Yagut"/>
          <w:b/>
          <w:bCs/>
          <w:sz w:val="32"/>
          <w:szCs w:val="32"/>
          <w:rtl/>
          <w:lang w:bidi="fa-IR"/>
        </w:rPr>
      </w:pPr>
      <w:r w:rsidRPr="006C15BA">
        <w:rPr>
          <w:rFonts w:ascii="Arial" w:hAnsi="Arial" w:cs="B Yagut" w:hint="cs"/>
          <w:b/>
          <w:bCs/>
          <w:sz w:val="32"/>
          <w:szCs w:val="32"/>
          <w:rtl/>
          <w:lang w:bidi="fa-IR"/>
        </w:rPr>
        <w:t>مترجم:</w:t>
      </w:r>
    </w:p>
    <w:p w:rsidR="0017198C" w:rsidRDefault="00DA27D7" w:rsidP="009701E9">
      <w:pPr>
        <w:bidi/>
        <w:spacing w:after="0" w:line="240" w:lineRule="auto"/>
        <w:jc w:val="center"/>
        <w:rPr>
          <w:rFonts w:ascii="Arial" w:hAnsi="Arial" w:cs="B Lotus"/>
          <w:sz w:val="28"/>
          <w:szCs w:val="28"/>
          <w:rtl/>
        </w:rPr>
      </w:pPr>
      <w:r w:rsidRPr="006C15BA">
        <w:rPr>
          <w:rFonts w:ascii="Arial" w:hAnsi="Arial" w:cs="B Yagut" w:hint="cs"/>
          <w:b/>
          <w:bCs/>
          <w:sz w:val="36"/>
          <w:szCs w:val="36"/>
          <w:rtl/>
          <w:lang w:bidi="fa-IR"/>
        </w:rPr>
        <w:t>امین پورصادقی</w:t>
      </w:r>
    </w:p>
    <w:p w:rsidR="006C15BA" w:rsidRDefault="006C15BA" w:rsidP="006C15BA">
      <w:pPr>
        <w:bidi/>
        <w:spacing w:after="0" w:line="240" w:lineRule="auto"/>
        <w:jc w:val="center"/>
        <w:rPr>
          <w:rFonts w:ascii="Arial" w:hAnsi="Arial" w:cs="B Lotus"/>
          <w:sz w:val="28"/>
          <w:szCs w:val="28"/>
          <w:rtl/>
        </w:rPr>
        <w:sectPr w:rsidR="006C15BA" w:rsidSect="000D4912">
          <w:headerReference w:type="even" r:id="rId9"/>
          <w:headerReference w:type="default" r:id="rId10"/>
          <w:headerReference w:type="first" r:id="rId11"/>
          <w:footnotePr>
            <w:numRestart w:val="eachPage"/>
          </w:footnotePr>
          <w:endnotePr>
            <w:numFmt w:val="decimal"/>
          </w:endnotePr>
          <w:pgSz w:w="11907" w:h="16840" w:code="9"/>
          <w:pgMar w:top="2552" w:right="2211" w:bottom="2552" w:left="2211" w:header="2552" w:footer="2552" w:gutter="0"/>
          <w:pgBorders w:display="firstPage">
            <w:top w:val="basicWideMidline" w:sz="14" w:space="1" w:color="auto"/>
            <w:left w:val="basicWideMidline" w:sz="14" w:space="4" w:color="auto"/>
            <w:bottom w:val="basicWideMidline" w:sz="14" w:space="1" w:color="auto"/>
            <w:right w:val="basicWideMidline" w:sz="14" w:space="4" w:color="auto"/>
          </w:pgBorders>
          <w:cols w:space="720"/>
          <w:titlePg/>
          <w:bidi/>
          <w:rtlGutter/>
          <w:docGrid w:linePitch="360"/>
        </w:sectPr>
      </w:pPr>
    </w:p>
    <w:p w:rsidR="006C15BA" w:rsidRDefault="006C15BA" w:rsidP="006C15BA">
      <w:pPr>
        <w:bidi/>
        <w:spacing w:after="0" w:line="240" w:lineRule="auto"/>
        <w:jc w:val="center"/>
        <w:rPr>
          <w:rFonts w:ascii="Arial" w:hAnsi="Arial" w:cs="B Lotus"/>
          <w:sz w:val="28"/>
          <w:szCs w:val="28"/>
          <w:rtl/>
        </w:rPr>
      </w:pPr>
    </w:p>
    <w:p w:rsidR="006C15BA" w:rsidRDefault="006C15BA" w:rsidP="006C15BA">
      <w:pPr>
        <w:bidi/>
        <w:spacing w:after="0" w:line="240" w:lineRule="auto"/>
        <w:jc w:val="center"/>
        <w:rPr>
          <w:rFonts w:ascii="Arial" w:hAnsi="Arial" w:cs="B Lotus"/>
          <w:sz w:val="28"/>
          <w:szCs w:val="28"/>
          <w:rtl/>
        </w:rPr>
      </w:pPr>
    </w:p>
    <w:p w:rsidR="006C15BA" w:rsidRDefault="006C15BA" w:rsidP="006C15BA">
      <w:pPr>
        <w:bidi/>
        <w:spacing w:after="0" w:line="240" w:lineRule="auto"/>
        <w:jc w:val="center"/>
        <w:rPr>
          <w:rFonts w:ascii="Arial" w:hAnsi="Arial" w:cs="B Lotus"/>
          <w:sz w:val="28"/>
          <w:szCs w:val="28"/>
          <w:rtl/>
        </w:rPr>
      </w:pPr>
    </w:p>
    <w:p w:rsidR="006C15BA" w:rsidRDefault="006C15BA" w:rsidP="006C15BA">
      <w:pPr>
        <w:bidi/>
        <w:spacing w:after="0" w:line="240" w:lineRule="auto"/>
        <w:jc w:val="center"/>
        <w:rPr>
          <w:rFonts w:ascii="Arial" w:hAnsi="Arial" w:cs="B Lotus"/>
          <w:sz w:val="28"/>
          <w:szCs w:val="28"/>
          <w:rtl/>
        </w:rPr>
      </w:pPr>
    </w:p>
    <w:p w:rsidR="006C15BA" w:rsidRDefault="001F4899" w:rsidP="001F4899">
      <w:pPr>
        <w:bidi/>
        <w:spacing w:after="0" w:line="240" w:lineRule="auto"/>
        <w:jc w:val="center"/>
        <w:rPr>
          <w:rFonts w:ascii="Arial" w:hAnsi="Arial" w:cs="B Lotus"/>
          <w:sz w:val="28"/>
          <w:szCs w:val="28"/>
          <w:rtl/>
        </w:rPr>
      </w:pPr>
      <w:r>
        <w:rPr>
          <w:rFonts w:ascii="Arial" w:hAnsi="Arial" w:cs="B Lotus"/>
          <w:noProof/>
          <w:sz w:val="28"/>
          <w:szCs w:val="28"/>
          <w:rtl/>
        </w:rPr>
        <mc:AlternateContent>
          <mc:Choice Requires="wps">
            <w:drawing>
              <wp:anchor distT="0" distB="0" distL="114300" distR="114300" simplePos="0" relativeHeight="251658240" behindDoc="0" locked="0" layoutInCell="1" allowOverlap="0" wp14:anchorId="664CD321" wp14:editId="2C4C9093">
                <wp:simplePos x="0" y="0"/>
                <wp:positionH relativeFrom="margin">
                  <wp:align>center</wp:align>
                </wp:positionH>
                <wp:positionV relativeFrom="margin">
                  <wp:align>center</wp:align>
                </wp:positionV>
                <wp:extent cx="4309745" cy="3810000"/>
                <wp:effectExtent l="0" t="0" r="14605" b="19050"/>
                <wp:wrapSquare wrapText="bothSides"/>
                <wp:docPr id="11" name="Rounded 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309745" cy="3810000"/>
                        </a:xfrm>
                        <a:prstGeom prst="roundRect">
                          <a:avLst>
                            <a:gd name="adj" fmla="val 16667"/>
                          </a:avLst>
                        </a:prstGeom>
                        <a:solidFill>
                          <a:srgbClr val="FFFFFF"/>
                        </a:solidFill>
                        <a:ln w="9525">
                          <a:solidFill>
                            <a:srgbClr val="000000"/>
                          </a:solidFill>
                          <a:round/>
                          <a:headEnd/>
                          <a:tailEnd/>
                        </a:ln>
                        <a:effectLst/>
                        <a:extLst>
                          <a:ext uri="{AF507438-7753-43E0-B8FC-AC1667EBCBE1}">
                            <a14:hiddenEffects xmlns:a14="http://schemas.microsoft.com/office/drawing/2010/main">
                              <a:effectLst>
                                <a:outerShdw dist="107763" dir="2700000" algn="ctr" rotWithShape="0">
                                  <a:srgbClr val="808080">
                                    <a:alpha val="50000"/>
                                  </a:srgbClr>
                                </a:outerShdw>
                              </a:effectLst>
                            </a14:hiddenEffects>
                          </a:ext>
                        </a:extLst>
                      </wps:spPr>
                      <wps:txbx>
                        <w:txbxContent>
                          <w:p w:rsidR="00F04F06" w:rsidRPr="006C543F" w:rsidRDefault="00F04F06" w:rsidP="00F04F06">
                            <w:pPr>
                              <w:jc w:val="center"/>
                              <w:rPr>
                                <w:b/>
                                <w:bCs/>
                                <w:sz w:val="10"/>
                                <w:szCs w:val="10"/>
                                <w:rtl/>
                                <w:lang w:bidi="fa-IR"/>
                              </w:rPr>
                            </w:pPr>
                          </w:p>
                          <w:p w:rsidR="00F04F06" w:rsidRPr="001F4899" w:rsidRDefault="00F04F06" w:rsidP="00F04F06">
                            <w:pPr>
                              <w:jc w:val="center"/>
                              <w:rPr>
                                <w:rFonts w:cs="IRNazanin"/>
                                <w:b/>
                                <w:bCs/>
                                <w:sz w:val="34"/>
                                <w:szCs w:val="34"/>
                                <w:rtl/>
                                <w:lang w:bidi="fa-IR"/>
                              </w:rPr>
                            </w:pPr>
                            <w:r w:rsidRPr="001F4899">
                              <w:rPr>
                                <w:rFonts w:cs="IRNazanin" w:hint="cs"/>
                                <w:b/>
                                <w:bCs/>
                                <w:sz w:val="34"/>
                                <w:szCs w:val="34"/>
                                <w:rtl/>
                                <w:lang w:bidi="fa-IR"/>
                              </w:rPr>
                              <w:t>ای</w:t>
                            </w:r>
                            <w:r w:rsidRPr="001F4899">
                              <w:rPr>
                                <w:rFonts w:cs="IRNazanin" w:hint="eastAsia"/>
                                <w:b/>
                                <w:bCs/>
                                <w:sz w:val="34"/>
                                <w:szCs w:val="34"/>
                                <w:rtl/>
                                <w:lang w:bidi="fa-IR"/>
                              </w:rPr>
                              <w:t>ن</w:t>
                            </w:r>
                            <w:r w:rsidRPr="001F4899">
                              <w:rPr>
                                <w:rFonts w:cs="IRNazanin"/>
                                <w:b/>
                                <w:bCs/>
                                <w:sz w:val="34"/>
                                <w:szCs w:val="34"/>
                                <w:rtl/>
                                <w:lang w:bidi="fa-IR"/>
                              </w:rPr>
                              <w:t xml:space="preserve"> کتاب </w:t>
                            </w:r>
                            <w:r w:rsidRPr="001F4899">
                              <w:rPr>
                                <w:rFonts w:cs="IRNazanin" w:hint="cs"/>
                                <w:b/>
                                <w:bCs/>
                                <w:sz w:val="34"/>
                                <w:szCs w:val="34"/>
                                <w:rtl/>
                                <w:lang w:bidi="fa-IR"/>
                              </w:rPr>
                              <w:t xml:space="preserve">از سایت </w:t>
                            </w:r>
                            <w:r w:rsidRPr="001F4899">
                              <w:rPr>
                                <w:rFonts w:cs="IRNazanin"/>
                                <w:b/>
                                <w:bCs/>
                                <w:sz w:val="34"/>
                                <w:szCs w:val="34"/>
                                <w:rtl/>
                                <w:lang w:bidi="fa-IR"/>
                              </w:rPr>
                              <w:t>کتابخان</w:t>
                            </w:r>
                            <w:r w:rsidRPr="001F4899">
                              <w:rPr>
                                <w:rFonts w:cs="IRNazanin" w:hint="cs"/>
                                <w:b/>
                                <w:bCs/>
                                <w:sz w:val="34"/>
                                <w:szCs w:val="34"/>
                                <w:rtl/>
                                <w:lang w:bidi="fa-IR"/>
                              </w:rPr>
                              <w:t>ۀ</w:t>
                            </w:r>
                            <w:r w:rsidRPr="001F4899">
                              <w:rPr>
                                <w:rFonts w:cs="IRNazanin"/>
                                <w:b/>
                                <w:bCs/>
                                <w:sz w:val="34"/>
                                <w:szCs w:val="34"/>
                                <w:rtl/>
                                <w:lang w:bidi="fa-IR"/>
                              </w:rPr>
                              <w:t xml:space="preserve"> عق</w:t>
                            </w:r>
                            <w:r w:rsidRPr="001F4899">
                              <w:rPr>
                                <w:rFonts w:cs="IRNazanin" w:hint="cs"/>
                                <w:b/>
                                <w:bCs/>
                                <w:sz w:val="34"/>
                                <w:szCs w:val="34"/>
                                <w:rtl/>
                                <w:lang w:bidi="fa-IR"/>
                              </w:rPr>
                              <w:t>ی</w:t>
                            </w:r>
                            <w:r w:rsidRPr="001F4899">
                              <w:rPr>
                                <w:rFonts w:cs="IRNazanin" w:hint="eastAsia"/>
                                <w:b/>
                                <w:bCs/>
                                <w:sz w:val="34"/>
                                <w:szCs w:val="34"/>
                                <w:rtl/>
                                <w:lang w:bidi="fa-IR"/>
                              </w:rPr>
                              <w:t>ده</w:t>
                            </w:r>
                            <w:r w:rsidRPr="001F4899">
                              <w:rPr>
                                <w:rFonts w:cs="IRNazanin"/>
                                <w:b/>
                                <w:bCs/>
                                <w:sz w:val="34"/>
                                <w:szCs w:val="34"/>
                                <w:rtl/>
                                <w:lang w:bidi="fa-IR"/>
                              </w:rPr>
                              <w:t xml:space="preserve"> </w:t>
                            </w:r>
                            <w:r w:rsidRPr="001F4899">
                              <w:rPr>
                                <w:rFonts w:cs="IRNazanin" w:hint="cs"/>
                                <w:b/>
                                <w:bCs/>
                                <w:sz w:val="34"/>
                                <w:szCs w:val="34"/>
                                <w:rtl/>
                                <w:lang w:bidi="fa-IR"/>
                              </w:rPr>
                              <w:t xml:space="preserve">دانلود </w:t>
                            </w:r>
                            <w:r w:rsidRPr="001F4899">
                              <w:rPr>
                                <w:rFonts w:cs="IRNazanin"/>
                                <w:b/>
                                <w:bCs/>
                                <w:sz w:val="34"/>
                                <w:szCs w:val="34"/>
                                <w:rtl/>
                                <w:lang w:bidi="fa-IR"/>
                              </w:rPr>
                              <w:t>شده است.</w:t>
                            </w:r>
                          </w:p>
                          <w:p w:rsidR="00F04F06" w:rsidRPr="00F83576" w:rsidRDefault="00F04F06" w:rsidP="00F04F06">
                            <w:pPr>
                              <w:jc w:val="center"/>
                              <w:rPr>
                                <w:rFonts w:cs="Times New Roman"/>
                                <w:b/>
                                <w:bCs/>
                                <w:sz w:val="96"/>
                                <w:szCs w:val="96"/>
                                <w:lang w:bidi="fa-IR"/>
                              </w:rPr>
                            </w:pPr>
                            <w:r w:rsidRPr="00F83576">
                              <w:rPr>
                                <w:rFonts w:cs="Times New Roman"/>
                                <w:b/>
                                <w:bCs/>
                                <w:sz w:val="24"/>
                                <w:szCs w:val="24"/>
                                <w:lang w:bidi="fa-IR"/>
                              </w:rPr>
                              <w:t>www.aqeedeh.com</w:t>
                            </w:r>
                          </w:p>
                          <w:p w:rsidR="00F04F06" w:rsidRPr="00057225" w:rsidRDefault="00F04F06" w:rsidP="00F04F06">
                            <w:pPr>
                              <w:jc w:val="center"/>
                              <w:rPr>
                                <w:rFonts w:cs="B Yagut"/>
                                <w:b/>
                                <w:bCs/>
                                <w:sz w:val="10"/>
                                <w:szCs w:val="10"/>
                                <w:rtl/>
                              </w:rPr>
                            </w:pPr>
                          </w:p>
                          <w:tbl>
                            <w:tblPr>
                              <w:bidiVisual/>
                              <w:tblW w:w="5834" w:type="dxa"/>
                              <w:jc w:val="center"/>
                              <w:tblInd w:w="121" w:type="dxa"/>
                              <w:tblLook w:val="01E0" w:firstRow="1" w:lastRow="1" w:firstColumn="1" w:lastColumn="1" w:noHBand="0" w:noVBand="0"/>
                            </w:tblPr>
                            <w:tblGrid>
                              <w:gridCol w:w="1337"/>
                              <w:gridCol w:w="236"/>
                              <w:gridCol w:w="1153"/>
                              <w:gridCol w:w="43"/>
                              <w:gridCol w:w="195"/>
                              <w:gridCol w:w="27"/>
                              <w:gridCol w:w="2843"/>
                            </w:tblGrid>
                            <w:tr w:rsidR="00F04F06" w:rsidRPr="000939BD" w:rsidTr="00F04F06">
                              <w:trPr>
                                <w:jc w:val="center"/>
                              </w:trPr>
                              <w:tc>
                                <w:tcPr>
                                  <w:tcW w:w="1337" w:type="dxa"/>
                                  <w:vAlign w:val="center"/>
                                  <w:hideMark/>
                                </w:tcPr>
                                <w:p w:rsidR="00F04F06" w:rsidRPr="001F4899" w:rsidRDefault="00F04F06" w:rsidP="00F04F06">
                                  <w:pPr>
                                    <w:widowControl w:val="0"/>
                                    <w:shd w:val="clear" w:color="auto" w:fill="FFFFFF"/>
                                    <w:tabs>
                                      <w:tab w:val="right" w:leader="dot" w:pos="5138"/>
                                    </w:tabs>
                                    <w:spacing w:line="228" w:lineRule="auto"/>
                                    <w:rPr>
                                      <w:rFonts w:ascii="Times New Roman Bold" w:hAnsi="Times New Roman Bold" w:cs="IRNazanin"/>
                                      <w:b/>
                                      <w:bCs/>
                                      <w:sz w:val="26"/>
                                      <w:szCs w:val="26"/>
                                    </w:rPr>
                                  </w:pPr>
                                  <w:r w:rsidRPr="001F4899">
                                    <w:rPr>
                                      <w:rFonts w:ascii="Times New Roman Bold" w:hAnsi="Times New Roman Bold" w:cs="IRNazanin" w:hint="cs"/>
                                      <w:b/>
                                      <w:bCs/>
                                      <w:sz w:val="26"/>
                                      <w:szCs w:val="26"/>
                                      <w:rtl/>
                                    </w:rPr>
                                    <w:t xml:space="preserve">آدرس ايميل: </w:t>
                                  </w:r>
                                </w:p>
                              </w:tc>
                              <w:tc>
                                <w:tcPr>
                                  <w:tcW w:w="236" w:type="dxa"/>
                                </w:tcPr>
                                <w:p w:rsidR="00F04F06" w:rsidRPr="002C1BA0" w:rsidRDefault="00F04F06" w:rsidP="00F04F06">
                                  <w:pPr>
                                    <w:widowControl w:val="0"/>
                                    <w:shd w:val="clear" w:color="auto" w:fill="FFFFFF"/>
                                    <w:tabs>
                                      <w:tab w:val="right" w:leader="dot" w:pos="5138"/>
                                    </w:tabs>
                                    <w:spacing w:line="228" w:lineRule="auto"/>
                                    <w:rPr>
                                      <w:b/>
                                      <w:bCs/>
                                    </w:rPr>
                                  </w:pPr>
                                </w:p>
                              </w:tc>
                              <w:tc>
                                <w:tcPr>
                                  <w:tcW w:w="4261" w:type="dxa"/>
                                  <w:gridSpan w:val="5"/>
                                </w:tcPr>
                                <w:p w:rsidR="00F04F06" w:rsidRPr="002C1BA0" w:rsidRDefault="00F04F06" w:rsidP="00F04F06">
                                  <w:pPr>
                                    <w:widowControl w:val="0"/>
                                    <w:shd w:val="clear" w:color="auto" w:fill="FFFFFF"/>
                                    <w:tabs>
                                      <w:tab w:val="right" w:leader="dot" w:pos="5138"/>
                                    </w:tabs>
                                    <w:spacing w:line="228" w:lineRule="auto"/>
                                    <w:rPr>
                                      <w:rFonts w:cs="Times New Roman"/>
                                      <w:b/>
                                      <w:bCs/>
                                      <w:sz w:val="24"/>
                                      <w:szCs w:val="24"/>
                                    </w:rPr>
                                  </w:pPr>
                                  <w:bookmarkStart w:id="0" w:name="OLE_LINK3"/>
                                  <w:bookmarkStart w:id="1" w:name="OLE_LINK4"/>
                                  <w:r w:rsidRPr="002C1BA0">
                                    <w:rPr>
                                      <w:rFonts w:cs="Times New Roman"/>
                                      <w:b/>
                                      <w:bCs/>
                                      <w:sz w:val="24"/>
                                      <w:szCs w:val="24"/>
                                    </w:rPr>
                                    <w:t>book@aqeedeh.com</w:t>
                                  </w:r>
                                  <w:bookmarkEnd w:id="0"/>
                                  <w:bookmarkEnd w:id="1"/>
                                </w:p>
                                <w:p w:rsidR="00F04F06" w:rsidRPr="002C1BA0" w:rsidRDefault="00F04F06" w:rsidP="00F04F06">
                                  <w:pPr>
                                    <w:widowControl w:val="0"/>
                                    <w:shd w:val="clear" w:color="auto" w:fill="FFFFFF"/>
                                    <w:tabs>
                                      <w:tab w:val="right" w:leader="dot" w:pos="5138"/>
                                    </w:tabs>
                                    <w:spacing w:line="228" w:lineRule="auto"/>
                                    <w:jc w:val="right"/>
                                    <w:rPr>
                                      <w:b/>
                                      <w:bCs/>
                                      <w:sz w:val="2"/>
                                      <w:szCs w:val="2"/>
                                    </w:rPr>
                                  </w:pPr>
                                </w:p>
                              </w:tc>
                            </w:tr>
                            <w:tr w:rsidR="00F04F06" w:rsidRPr="000939BD" w:rsidTr="00F04F06">
                              <w:trPr>
                                <w:jc w:val="center"/>
                              </w:trPr>
                              <w:tc>
                                <w:tcPr>
                                  <w:tcW w:w="5834" w:type="dxa"/>
                                  <w:gridSpan w:val="7"/>
                                  <w:vAlign w:val="center"/>
                                </w:tcPr>
                                <w:p w:rsidR="00F04F06" w:rsidRPr="001F4899" w:rsidRDefault="00F04F06" w:rsidP="00F04F06">
                                  <w:pPr>
                                    <w:widowControl w:val="0"/>
                                    <w:shd w:val="clear" w:color="auto" w:fill="FFFFFF"/>
                                    <w:tabs>
                                      <w:tab w:val="right" w:leader="dot" w:pos="5138"/>
                                    </w:tabs>
                                    <w:spacing w:before="240" w:line="228" w:lineRule="auto"/>
                                    <w:jc w:val="center"/>
                                    <w:rPr>
                                      <w:rFonts w:ascii="Calibri" w:hAnsi="Calibri" w:cs="Times New Roman"/>
                                      <w:sz w:val="32"/>
                                      <w:szCs w:val="28"/>
                                      <w:rtl/>
                                      <w:lang w:bidi="fa-IR"/>
                                    </w:rPr>
                                  </w:pPr>
                                  <w:r w:rsidRPr="001F4899">
                                    <w:rPr>
                                      <w:rFonts w:ascii="Times New Roman Bold" w:hAnsi="Times New Roman Bold" w:cs="IRNazanin"/>
                                      <w:b/>
                                      <w:bCs/>
                                      <w:sz w:val="32"/>
                                      <w:szCs w:val="28"/>
                                      <w:rtl/>
                                    </w:rPr>
                                    <w:t>سا</w:t>
                                  </w:r>
                                  <w:r w:rsidRPr="001F4899">
                                    <w:rPr>
                                      <w:rFonts w:ascii="Times New Roman Bold" w:hAnsi="Times New Roman Bold" w:cs="IRNazanin" w:hint="cs"/>
                                      <w:b/>
                                      <w:bCs/>
                                      <w:sz w:val="32"/>
                                      <w:szCs w:val="28"/>
                                      <w:rtl/>
                                    </w:rPr>
                                    <w:t>ی</w:t>
                                  </w:r>
                                  <w:r w:rsidRPr="001F4899">
                                    <w:rPr>
                                      <w:rFonts w:ascii="Times New Roman Bold" w:hAnsi="Times New Roman Bold" w:cs="IRNazanin" w:hint="eastAsia"/>
                                      <w:b/>
                                      <w:bCs/>
                                      <w:sz w:val="32"/>
                                      <w:szCs w:val="28"/>
                                      <w:rtl/>
                                    </w:rPr>
                                    <w:t>ت‌ها</w:t>
                                  </w:r>
                                  <w:r w:rsidRPr="001F4899">
                                    <w:rPr>
                                      <w:rFonts w:ascii="Times New Roman Bold" w:hAnsi="Times New Roman Bold" w:cs="IRNazanin" w:hint="cs"/>
                                      <w:b/>
                                      <w:bCs/>
                                      <w:sz w:val="32"/>
                                      <w:szCs w:val="28"/>
                                      <w:rtl/>
                                    </w:rPr>
                                    <w:t>ی</w:t>
                                  </w:r>
                                  <w:r w:rsidRPr="001F4899">
                                    <w:rPr>
                                      <w:rFonts w:ascii="Times New Roman Bold" w:hAnsi="Times New Roman Bold" w:cs="IRNazanin"/>
                                      <w:b/>
                                      <w:bCs/>
                                      <w:sz w:val="32"/>
                                      <w:szCs w:val="28"/>
                                      <w:rtl/>
                                    </w:rPr>
                                    <w:t xml:space="preserve"> مجموع</w:t>
                                  </w:r>
                                  <w:r w:rsidRPr="001F4899">
                                    <w:rPr>
                                      <w:rFonts w:ascii="Times New Roman Bold" w:hAnsi="Times New Roman Bold" w:cs="IRNazanin" w:hint="cs"/>
                                      <w:b/>
                                      <w:bCs/>
                                      <w:sz w:val="32"/>
                                      <w:szCs w:val="28"/>
                                      <w:rtl/>
                                    </w:rPr>
                                    <w:t>ۀ</w:t>
                                  </w:r>
                                  <w:r w:rsidRPr="001F4899">
                                    <w:rPr>
                                      <w:rFonts w:ascii="Times New Roman Bold" w:hAnsi="Times New Roman Bold" w:cs="IRNazanin"/>
                                      <w:b/>
                                      <w:bCs/>
                                      <w:sz w:val="32"/>
                                      <w:szCs w:val="28"/>
                                      <w:rtl/>
                                    </w:rPr>
                                    <w:t xml:space="preserve"> موحد</w:t>
                                  </w:r>
                                  <w:r w:rsidRPr="001F4899">
                                    <w:rPr>
                                      <w:rFonts w:ascii="Times New Roman Bold" w:hAnsi="Times New Roman Bold" w:cs="IRNazanin" w:hint="cs"/>
                                      <w:b/>
                                      <w:bCs/>
                                      <w:sz w:val="32"/>
                                      <w:szCs w:val="28"/>
                                      <w:rtl/>
                                    </w:rPr>
                                    <w:t>ی</w:t>
                                  </w:r>
                                  <w:r w:rsidRPr="001F4899">
                                    <w:rPr>
                                      <w:rFonts w:ascii="Times New Roman Bold" w:hAnsi="Times New Roman Bold" w:cs="IRNazanin" w:hint="eastAsia"/>
                                      <w:b/>
                                      <w:bCs/>
                                      <w:sz w:val="32"/>
                                      <w:szCs w:val="28"/>
                                      <w:rtl/>
                                    </w:rPr>
                                    <w:t>ن</w:t>
                                  </w:r>
                                </w:p>
                              </w:tc>
                            </w:tr>
                            <w:tr w:rsidR="00F04F06" w:rsidRPr="000939BD" w:rsidTr="00F04F06">
                              <w:trPr>
                                <w:jc w:val="center"/>
                              </w:trPr>
                              <w:tc>
                                <w:tcPr>
                                  <w:tcW w:w="2726" w:type="dxa"/>
                                  <w:gridSpan w:val="3"/>
                                  <w:vAlign w:val="center"/>
                                </w:tcPr>
                                <w:p w:rsidR="00F04F06" w:rsidRPr="00D3228B" w:rsidRDefault="00F04F06" w:rsidP="00F04F06">
                                  <w:pPr>
                                    <w:widowControl w:val="0"/>
                                    <w:shd w:val="clear" w:color="auto" w:fill="FFFFFF"/>
                                    <w:tabs>
                                      <w:tab w:val="right" w:leader="dot" w:pos="5138"/>
                                    </w:tabs>
                                    <w:spacing w:before="60" w:after="60"/>
                                    <w:rPr>
                                      <w:rFonts w:cs="Times New Roman"/>
                                      <w:sz w:val="24"/>
                                      <w:szCs w:val="24"/>
                                      <w:lang w:bidi="fa-IR"/>
                                    </w:rPr>
                                  </w:pPr>
                                  <w:r w:rsidRPr="00D3228B">
                                    <w:rPr>
                                      <w:rFonts w:cs="Times New Roman"/>
                                      <w:sz w:val="24"/>
                                      <w:szCs w:val="24"/>
                                      <w:lang w:bidi="fa-IR"/>
                                    </w:rPr>
                                    <w:t>www.mowahedin.com</w:t>
                                  </w:r>
                                </w:p>
                                <w:p w:rsidR="00F04F06" w:rsidRPr="00D3228B" w:rsidRDefault="00F04F06" w:rsidP="00F04F06">
                                  <w:pPr>
                                    <w:widowControl w:val="0"/>
                                    <w:shd w:val="clear" w:color="auto" w:fill="FFFFFF"/>
                                    <w:tabs>
                                      <w:tab w:val="right" w:leader="dot" w:pos="5138"/>
                                    </w:tabs>
                                    <w:spacing w:before="60" w:after="60"/>
                                    <w:rPr>
                                      <w:rFonts w:cs="Times New Roman"/>
                                      <w:sz w:val="24"/>
                                      <w:szCs w:val="24"/>
                                      <w:lang w:bidi="fa-IR"/>
                                    </w:rPr>
                                  </w:pPr>
                                  <w:r w:rsidRPr="00D3228B">
                                    <w:rPr>
                                      <w:rFonts w:cs="Times New Roman"/>
                                      <w:sz w:val="24"/>
                                      <w:szCs w:val="24"/>
                                      <w:lang w:bidi="fa-IR"/>
                                    </w:rPr>
                                    <w:t>www.videofarsi.com</w:t>
                                  </w:r>
                                </w:p>
                                <w:p w:rsidR="00F04F06" w:rsidRPr="00D3228B" w:rsidRDefault="00F04F06" w:rsidP="00F04F06">
                                  <w:pPr>
                                    <w:widowControl w:val="0"/>
                                    <w:shd w:val="clear" w:color="auto" w:fill="FFFFFF"/>
                                    <w:tabs>
                                      <w:tab w:val="right" w:leader="dot" w:pos="5138"/>
                                    </w:tabs>
                                    <w:spacing w:before="60" w:after="60"/>
                                    <w:rPr>
                                      <w:rFonts w:cs="Times New Roman"/>
                                      <w:sz w:val="24"/>
                                      <w:szCs w:val="24"/>
                                      <w:lang w:bidi="fa-IR"/>
                                    </w:rPr>
                                  </w:pPr>
                                  <w:r w:rsidRPr="00D3228B">
                                    <w:rPr>
                                      <w:rFonts w:cs="Times New Roman"/>
                                      <w:sz w:val="24"/>
                                      <w:szCs w:val="24"/>
                                      <w:lang w:bidi="fa-IR"/>
                                    </w:rPr>
                                    <w:t>www.zekr.tv</w:t>
                                  </w:r>
                                </w:p>
                              </w:tc>
                              <w:tc>
                                <w:tcPr>
                                  <w:tcW w:w="238" w:type="dxa"/>
                                  <w:gridSpan w:val="2"/>
                                </w:tcPr>
                                <w:p w:rsidR="00F04F06" w:rsidRPr="00D3228B" w:rsidRDefault="00F04F06" w:rsidP="00F04F06">
                                  <w:pPr>
                                    <w:widowControl w:val="0"/>
                                    <w:shd w:val="clear" w:color="auto" w:fill="FFFFFF"/>
                                    <w:tabs>
                                      <w:tab w:val="right" w:leader="dot" w:pos="5138"/>
                                    </w:tabs>
                                    <w:spacing w:before="60" w:after="60"/>
                                    <w:rPr>
                                      <w:rFonts w:cs="Times New Roman"/>
                                    </w:rPr>
                                  </w:pPr>
                                </w:p>
                              </w:tc>
                              <w:tc>
                                <w:tcPr>
                                  <w:tcW w:w="2870" w:type="dxa"/>
                                  <w:gridSpan w:val="2"/>
                                </w:tcPr>
                                <w:p w:rsidR="00F04F06" w:rsidRPr="00D3228B" w:rsidRDefault="00F04F06" w:rsidP="00F04F06">
                                  <w:pPr>
                                    <w:widowControl w:val="0"/>
                                    <w:shd w:val="clear" w:color="auto" w:fill="FFFFFF"/>
                                    <w:tabs>
                                      <w:tab w:val="right" w:leader="dot" w:pos="5138"/>
                                    </w:tabs>
                                    <w:spacing w:before="60" w:after="60"/>
                                    <w:rPr>
                                      <w:rFonts w:cs="Times New Roman"/>
                                      <w:sz w:val="24"/>
                                      <w:szCs w:val="24"/>
                                    </w:rPr>
                                  </w:pPr>
                                  <w:r w:rsidRPr="00D3228B">
                                    <w:rPr>
                                      <w:rFonts w:cs="Times New Roman"/>
                                      <w:sz w:val="24"/>
                                      <w:szCs w:val="24"/>
                                    </w:rPr>
                                    <w:t>www.aqeedeh.com</w:t>
                                  </w:r>
                                </w:p>
                                <w:p w:rsidR="00F04F06" w:rsidRPr="00D3228B" w:rsidRDefault="00F04F06" w:rsidP="00F04F06">
                                  <w:pPr>
                                    <w:widowControl w:val="0"/>
                                    <w:shd w:val="clear" w:color="auto" w:fill="FFFFFF"/>
                                    <w:tabs>
                                      <w:tab w:val="right" w:leader="dot" w:pos="5138"/>
                                    </w:tabs>
                                    <w:spacing w:before="60" w:after="60"/>
                                    <w:rPr>
                                      <w:rFonts w:cs="Times New Roman"/>
                                      <w:sz w:val="24"/>
                                      <w:szCs w:val="24"/>
                                    </w:rPr>
                                  </w:pPr>
                                  <w:r w:rsidRPr="00D3228B">
                                    <w:rPr>
                                      <w:rFonts w:cs="Times New Roman"/>
                                      <w:sz w:val="24"/>
                                      <w:szCs w:val="24"/>
                                    </w:rPr>
                                    <w:t>www.islamtxt.com</w:t>
                                  </w:r>
                                </w:p>
                                <w:p w:rsidR="00F04F06" w:rsidRPr="00D3228B" w:rsidRDefault="00F04F06" w:rsidP="00F04F06">
                                  <w:pPr>
                                    <w:widowControl w:val="0"/>
                                    <w:shd w:val="clear" w:color="auto" w:fill="FFFFFF"/>
                                    <w:tabs>
                                      <w:tab w:val="right" w:leader="dot" w:pos="5138"/>
                                    </w:tabs>
                                    <w:spacing w:before="60" w:after="60"/>
                                    <w:rPr>
                                      <w:rFonts w:cs="Times New Roman"/>
                                      <w:sz w:val="24"/>
                                      <w:szCs w:val="24"/>
                                    </w:rPr>
                                  </w:pPr>
                                  <w:r w:rsidRPr="00E514BB">
                                    <w:rPr>
                                      <w:sz w:val="24"/>
                                      <w:szCs w:val="24"/>
                                    </w:rPr>
                                    <w:t>www.shabnam.cc</w:t>
                                  </w:r>
                                </w:p>
                                <w:p w:rsidR="00F04F06" w:rsidRPr="00D3228B" w:rsidRDefault="00F04F06" w:rsidP="00F04F06">
                                  <w:pPr>
                                    <w:widowControl w:val="0"/>
                                    <w:shd w:val="clear" w:color="auto" w:fill="FFFFFF"/>
                                    <w:tabs>
                                      <w:tab w:val="right" w:leader="dot" w:pos="5138"/>
                                    </w:tabs>
                                    <w:spacing w:before="60" w:after="60"/>
                                    <w:rPr>
                                      <w:rFonts w:cs="Times New Roman"/>
                                      <w:sz w:val="24"/>
                                      <w:szCs w:val="24"/>
                                    </w:rPr>
                                  </w:pPr>
                                  <w:r w:rsidRPr="00D3228B">
                                    <w:rPr>
                                      <w:rFonts w:cs="Times New Roman"/>
                                      <w:sz w:val="24"/>
                                      <w:szCs w:val="24"/>
                                    </w:rPr>
                                    <w:t>www.sadaislam.com</w:t>
                                  </w:r>
                                </w:p>
                              </w:tc>
                            </w:tr>
                            <w:tr w:rsidR="00F04F06" w:rsidTr="00F04F06">
                              <w:trPr>
                                <w:jc w:val="center"/>
                              </w:trPr>
                              <w:tc>
                                <w:tcPr>
                                  <w:tcW w:w="5834" w:type="dxa"/>
                                  <w:gridSpan w:val="7"/>
                                  <w:vAlign w:val="center"/>
                                </w:tcPr>
                                <w:p w:rsidR="00F04F06" w:rsidRPr="00E40B8E" w:rsidRDefault="00F04F06" w:rsidP="00F04F06">
                                  <w:pPr>
                                    <w:widowControl w:val="0"/>
                                    <w:shd w:val="clear" w:color="auto" w:fill="FFFFFF"/>
                                    <w:tabs>
                                      <w:tab w:val="right" w:leader="dot" w:pos="5138"/>
                                    </w:tabs>
                                    <w:spacing w:before="240" w:line="228" w:lineRule="auto"/>
                                    <w:jc w:val="center"/>
                                    <w:rPr>
                                      <w:rFonts w:ascii="Times New Roman Bold" w:hAnsi="Times New Roman Bold" w:cs="IRNazanin"/>
                                    </w:rPr>
                                  </w:pPr>
                                </w:p>
                              </w:tc>
                            </w:tr>
                            <w:tr w:rsidR="00F04F06" w:rsidTr="00F04F06">
                              <w:trPr>
                                <w:jc w:val="center"/>
                              </w:trPr>
                              <w:tc>
                                <w:tcPr>
                                  <w:tcW w:w="2769" w:type="dxa"/>
                                  <w:gridSpan w:val="4"/>
                                  <w:vAlign w:val="center"/>
                                </w:tcPr>
                                <w:p w:rsidR="00F04F06" w:rsidRPr="008F39CF" w:rsidRDefault="00F04F06" w:rsidP="00F04F06">
                                  <w:pPr>
                                    <w:widowControl w:val="0"/>
                                    <w:shd w:val="clear" w:color="auto" w:fill="FFFFFF"/>
                                    <w:tabs>
                                      <w:tab w:val="right" w:leader="dot" w:pos="5138"/>
                                    </w:tabs>
                                    <w:spacing w:before="60" w:after="60"/>
                                    <w:rPr>
                                      <w:rFonts w:cs="Times New Roman"/>
                                      <w:b/>
                                      <w:bCs/>
                                      <w:spacing w:val="-8"/>
                                      <w:sz w:val="24"/>
                                      <w:szCs w:val="24"/>
                                    </w:rPr>
                                  </w:pPr>
                                </w:p>
                              </w:tc>
                              <w:tc>
                                <w:tcPr>
                                  <w:tcW w:w="222" w:type="dxa"/>
                                  <w:gridSpan w:val="2"/>
                                </w:tcPr>
                                <w:p w:rsidR="00F04F06" w:rsidRPr="008F39CF" w:rsidRDefault="00F04F06" w:rsidP="00F04F06">
                                  <w:pPr>
                                    <w:widowControl w:val="0"/>
                                    <w:shd w:val="clear" w:color="auto" w:fill="FFFFFF"/>
                                    <w:tabs>
                                      <w:tab w:val="right" w:leader="dot" w:pos="5138"/>
                                    </w:tabs>
                                    <w:spacing w:before="60" w:after="60"/>
                                    <w:rPr>
                                      <w:rFonts w:cs="Times New Roman"/>
                                      <w:sz w:val="24"/>
                                      <w:szCs w:val="24"/>
                                    </w:rPr>
                                  </w:pPr>
                                </w:p>
                              </w:tc>
                              <w:tc>
                                <w:tcPr>
                                  <w:tcW w:w="2843" w:type="dxa"/>
                                </w:tcPr>
                                <w:p w:rsidR="00F04F06" w:rsidRPr="008F39CF" w:rsidRDefault="00F04F06" w:rsidP="00F04F06">
                                  <w:pPr>
                                    <w:widowControl w:val="0"/>
                                    <w:shd w:val="clear" w:color="auto" w:fill="FFFFFF"/>
                                    <w:tabs>
                                      <w:tab w:val="right" w:leader="dot" w:pos="5138"/>
                                    </w:tabs>
                                    <w:spacing w:before="60" w:after="60"/>
                                    <w:rPr>
                                      <w:rFonts w:cs="Times New Roman"/>
                                      <w:sz w:val="24"/>
                                      <w:szCs w:val="24"/>
                                    </w:rPr>
                                  </w:pPr>
                                </w:p>
                              </w:tc>
                            </w:tr>
                          </w:tbl>
                          <w:p w:rsidR="00F04F06" w:rsidRPr="00D23332" w:rsidRDefault="00F04F06" w:rsidP="00F04F06">
                            <w:pPr>
                              <w:rPr>
                                <w:rtl/>
                                <w:lang w:bidi="fa-IR"/>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1" o:spid="_x0000_s1026" style="position:absolute;left:0;text-align:left;margin-left:0;margin-top:0;width:339.35pt;height:300pt;z-index:25165824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" o:allowoverlap="f">
                <v:shadow opacity=".5" offset="6pt,6pt"/>
                <v:textbox>
                  <w:txbxContent>
                    <w:p w:rsidR="00F04F06" w:rsidRPr="006C543F" w:rsidRDefault="00F04F06" w:rsidP="00F04F06">
                      <w:pPr>
                        <w:jc w:val="center"/>
                        <w:rPr>
                          <w:b/>
                          <w:bCs/>
                          <w:sz w:val="10"/>
                          <w:szCs w:val="10"/>
                          <w:rtl/>
                          <w:lang w:bidi="fa-IR"/>
                        </w:rPr>
                      </w:pPr>
                    </w:p>
                    <w:p w:rsidR="00F04F06" w:rsidRPr="001F4899" w:rsidRDefault="00F04F06" w:rsidP="00F04F06">
                      <w:pPr>
                        <w:jc w:val="center"/>
                        <w:rPr>
                          <w:rFonts w:cs="IRNazanin"/>
                          <w:b/>
                          <w:bCs/>
                          <w:sz w:val="34"/>
                          <w:szCs w:val="34"/>
                          <w:rtl/>
                          <w:lang w:bidi="fa-IR"/>
                        </w:rPr>
                      </w:pPr>
                      <w:r w:rsidRPr="001F4899">
                        <w:rPr>
                          <w:rFonts w:cs="IRNazanin" w:hint="cs"/>
                          <w:b/>
                          <w:bCs/>
                          <w:sz w:val="34"/>
                          <w:szCs w:val="34"/>
                          <w:rtl/>
                          <w:lang w:bidi="fa-IR"/>
                        </w:rPr>
                        <w:t>ای</w:t>
                      </w:r>
                      <w:r w:rsidRPr="001F4899">
                        <w:rPr>
                          <w:rFonts w:cs="IRNazanin" w:hint="eastAsia"/>
                          <w:b/>
                          <w:bCs/>
                          <w:sz w:val="34"/>
                          <w:szCs w:val="34"/>
                          <w:rtl/>
                          <w:lang w:bidi="fa-IR"/>
                        </w:rPr>
                        <w:t>ن</w:t>
                      </w:r>
                      <w:r w:rsidRPr="001F4899">
                        <w:rPr>
                          <w:rFonts w:cs="IRNazanin"/>
                          <w:b/>
                          <w:bCs/>
                          <w:sz w:val="34"/>
                          <w:szCs w:val="34"/>
                          <w:rtl/>
                          <w:lang w:bidi="fa-IR"/>
                        </w:rPr>
                        <w:t xml:space="preserve"> کتاب </w:t>
                      </w:r>
                      <w:r w:rsidRPr="001F4899">
                        <w:rPr>
                          <w:rFonts w:cs="IRNazanin" w:hint="cs"/>
                          <w:b/>
                          <w:bCs/>
                          <w:sz w:val="34"/>
                          <w:szCs w:val="34"/>
                          <w:rtl/>
                          <w:lang w:bidi="fa-IR"/>
                        </w:rPr>
                        <w:t xml:space="preserve">از سایت </w:t>
                      </w:r>
                      <w:r w:rsidRPr="001F4899">
                        <w:rPr>
                          <w:rFonts w:cs="IRNazanin"/>
                          <w:b/>
                          <w:bCs/>
                          <w:sz w:val="34"/>
                          <w:szCs w:val="34"/>
                          <w:rtl/>
                          <w:lang w:bidi="fa-IR"/>
                        </w:rPr>
                        <w:t>کتابخان</w:t>
                      </w:r>
                      <w:r w:rsidRPr="001F4899">
                        <w:rPr>
                          <w:rFonts w:cs="IRNazanin" w:hint="cs"/>
                          <w:b/>
                          <w:bCs/>
                          <w:sz w:val="34"/>
                          <w:szCs w:val="34"/>
                          <w:rtl/>
                          <w:lang w:bidi="fa-IR"/>
                        </w:rPr>
                        <w:t>ۀ</w:t>
                      </w:r>
                      <w:r w:rsidRPr="001F4899">
                        <w:rPr>
                          <w:rFonts w:cs="IRNazanin"/>
                          <w:b/>
                          <w:bCs/>
                          <w:sz w:val="34"/>
                          <w:szCs w:val="34"/>
                          <w:rtl/>
                          <w:lang w:bidi="fa-IR"/>
                        </w:rPr>
                        <w:t xml:space="preserve"> عق</w:t>
                      </w:r>
                      <w:r w:rsidRPr="001F4899">
                        <w:rPr>
                          <w:rFonts w:cs="IRNazanin" w:hint="cs"/>
                          <w:b/>
                          <w:bCs/>
                          <w:sz w:val="34"/>
                          <w:szCs w:val="34"/>
                          <w:rtl/>
                          <w:lang w:bidi="fa-IR"/>
                        </w:rPr>
                        <w:t>ی</w:t>
                      </w:r>
                      <w:r w:rsidRPr="001F4899">
                        <w:rPr>
                          <w:rFonts w:cs="IRNazanin" w:hint="eastAsia"/>
                          <w:b/>
                          <w:bCs/>
                          <w:sz w:val="34"/>
                          <w:szCs w:val="34"/>
                          <w:rtl/>
                          <w:lang w:bidi="fa-IR"/>
                        </w:rPr>
                        <w:t>ده</w:t>
                      </w:r>
                      <w:r w:rsidRPr="001F4899">
                        <w:rPr>
                          <w:rFonts w:cs="IRNazanin"/>
                          <w:b/>
                          <w:bCs/>
                          <w:sz w:val="34"/>
                          <w:szCs w:val="34"/>
                          <w:rtl/>
                          <w:lang w:bidi="fa-IR"/>
                        </w:rPr>
                        <w:t xml:space="preserve"> </w:t>
                      </w:r>
                      <w:r w:rsidRPr="001F4899">
                        <w:rPr>
                          <w:rFonts w:cs="IRNazanin" w:hint="cs"/>
                          <w:b/>
                          <w:bCs/>
                          <w:sz w:val="34"/>
                          <w:szCs w:val="34"/>
                          <w:rtl/>
                          <w:lang w:bidi="fa-IR"/>
                        </w:rPr>
                        <w:t xml:space="preserve">دانلود </w:t>
                      </w:r>
                      <w:r w:rsidRPr="001F4899">
                        <w:rPr>
                          <w:rFonts w:cs="IRNazanin"/>
                          <w:b/>
                          <w:bCs/>
                          <w:sz w:val="34"/>
                          <w:szCs w:val="34"/>
                          <w:rtl/>
                          <w:lang w:bidi="fa-IR"/>
                        </w:rPr>
                        <w:t>شده است.</w:t>
                      </w:r>
                    </w:p>
                    <w:p w:rsidR="00F04F06" w:rsidRPr="00F83576" w:rsidRDefault="00F04F06" w:rsidP="00F04F06">
                      <w:pPr>
                        <w:jc w:val="center"/>
                        <w:rPr>
                          <w:rFonts w:cs="Times New Roman"/>
                          <w:b/>
                          <w:bCs/>
                          <w:sz w:val="96"/>
                          <w:szCs w:val="96"/>
                          <w:lang w:bidi="fa-IR"/>
                        </w:rPr>
                      </w:pPr>
                      <w:r w:rsidRPr="00F83576">
                        <w:rPr>
                          <w:rFonts w:cs="Times New Roman"/>
                          <w:b/>
                          <w:bCs/>
                          <w:sz w:val="24"/>
                          <w:szCs w:val="24"/>
                          <w:lang w:bidi="fa-IR"/>
                        </w:rPr>
                        <w:t>www.aqeedeh.com</w:t>
                      </w:r>
                    </w:p>
                    <w:p w:rsidR="00F04F06" w:rsidRPr="00057225" w:rsidRDefault="00F04F06" w:rsidP="00F04F06">
                      <w:pPr>
                        <w:jc w:val="center"/>
                        <w:rPr>
                          <w:rFonts w:cs="B Yagut"/>
                          <w:b/>
                          <w:bCs/>
                          <w:sz w:val="10"/>
                          <w:szCs w:val="10"/>
                          <w:rtl/>
                        </w:rPr>
                      </w:pPr>
                    </w:p>
                    <w:tbl>
                      <w:tblPr>
                        <w:bidiVisual/>
                        <w:tblW w:w="5834" w:type="dxa"/>
                        <w:jc w:val="center"/>
                        <w:tblInd w:w="121" w:type="dxa"/>
                        <w:tblLook w:val="01E0" w:firstRow="1" w:lastRow="1" w:firstColumn="1" w:lastColumn="1" w:noHBand="0" w:noVBand="0"/>
                      </w:tblPr>
                      <w:tblGrid>
                        <w:gridCol w:w="1337"/>
                        <w:gridCol w:w="236"/>
                        <w:gridCol w:w="1153"/>
                        <w:gridCol w:w="43"/>
                        <w:gridCol w:w="195"/>
                        <w:gridCol w:w="27"/>
                        <w:gridCol w:w="2843"/>
                      </w:tblGrid>
                      <w:tr w:rsidR="00F04F06" w:rsidRPr="000939BD" w:rsidTr="00F04F06">
                        <w:trPr>
                          <w:jc w:val="center"/>
                        </w:trPr>
                        <w:tc>
                          <w:tcPr>
                            <w:tcW w:w="1337" w:type="dxa"/>
                            <w:vAlign w:val="center"/>
                            <w:hideMark/>
                          </w:tcPr>
                          <w:p w:rsidR="00F04F06" w:rsidRPr="001F4899" w:rsidRDefault="00F04F06" w:rsidP="00F04F06">
                            <w:pPr>
                              <w:widowControl w:val="0"/>
                              <w:shd w:val="clear" w:color="auto" w:fill="FFFFFF"/>
                              <w:tabs>
                                <w:tab w:val="right" w:leader="dot" w:pos="5138"/>
                              </w:tabs>
                              <w:spacing w:line="228" w:lineRule="auto"/>
                              <w:rPr>
                                <w:rFonts w:ascii="Times New Roman Bold" w:hAnsi="Times New Roman Bold" w:cs="IRNazanin"/>
                                <w:b/>
                                <w:bCs/>
                                <w:sz w:val="26"/>
                                <w:szCs w:val="26"/>
                              </w:rPr>
                            </w:pPr>
                            <w:r w:rsidRPr="001F4899">
                              <w:rPr>
                                <w:rFonts w:ascii="Times New Roman Bold" w:hAnsi="Times New Roman Bold" w:cs="IRNazanin" w:hint="cs"/>
                                <w:b/>
                                <w:bCs/>
                                <w:sz w:val="26"/>
                                <w:szCs w:val="26"/>
                                <w:rtl/>
                              </w:rPr>
                              <w:t xml:space="preserve">آدرس ايميل: </w:t>
                            </w:r>
                          </w:p>
                        </w:tc>
                        <w:tc>
                          <w:tcPr>
                            <w:tcW w:w="236" w:type="dxa"/>
                          </w:tcPr>
                          <w:p w:rsidR="00F04F06" w:rsidRPr="002C1BA0" w:rsidRDefault="00F04F06" w:rsidP="00F04F06">
                            <w:pPr>
                              <w:widowControl w:val="0"/>
                              <w:shd w:val="clear" w:color="auto" w:fill="FFFFFF"/>
                              <w:tabs>
                                <w:tab w:val="right" w:leader="dot" w:pos="5138"/>
                              </w:tabs>
                              <w:spacing w:line="228" w:lineRule="auto"/>
                              <w:rPr>
                                <w:b/>
                                <w:bCs/>
                              </w:rPr>
                            </w:pPr>
                          </w:p>
                        </w:tc>
                        <w:tc>
                          <w:tcPr>
                            <w:tcW w:w="4261" w:type="dxa"/>
                            <w:gridSpan w:val="5"/>
                          </w:tcPr>
                          <w:p w:rsidR="00F04F06" w:rsidRPr="002C1BA0" w:rsidRDefault="00F04F06" w:rsidP="00F04F06">
                            <w:pPr>
                              <w:widowControl w:val="0"/>
                              <w:shd w:val="clear" w:color="auto" w:fill="FFFFFF"/>
                              <w:tabs>
                                <w:tab w:val="right" w:leader="dot" w:pos="5138"/>
                              </w:tabs>
                              <w:spacing w:line="228" w:lineRule="auto"/>
                              <w:rPr>
                                <w:rFonts w:cs="Times New Roman"/>
                                <w:b/>
                                <w:bCs/>
                                <w:sz w:val="24"/>
                                <w:szCs w:val="24"/>
                              </w:rPr>
                            </w:pPr>
                            <w:bookmarkStart w:id="2" w:name="OLE_LINK3"/>
                            <w:bookmarkStart w:id="3" w:name="OLE_LINK4"/>
                            <w:r w:rsidRPr="002C1BA0">
                              <w:rPr>
                                <w:rFonts w:cs="Times New Roman"/>
                                <w:b/>
                                <w:bCs/>
                                <w:sz w:val="24"/>
                                <w:szCs w:val="24"/>
                              </w:rPr>
                              <w:t>book@aqeedeh.com</w:t>
                            </w:r>
                            <w:bookmarkEnd w:id="2"/>
                            <w:bookmarkEnd w:id="3"/>
                          </w:p>
                          <w:p w:rsidR="00F04F06" w:rsidRPr="002C1BA0" w:rsidRDefault="00F04F06" w:rsidP="00F04F06">
                            <w:pPr>
                              <w:widowControl w:val="0"/>
                              <w:shd w:val="clear" w:color="auto" w:fill="FFFFFF"/>
                              <w:tabs>
                                <w:tab w:val="right" w:leader="dot" w:pos="5138"/>
                              </w:tabs>
                              <w:spacing w:line="228" w:lineRule="auto"/>
                              <w:jc w:val="right"/>
                              <w:rPr>
                                <w:b/>
                                <w:bCs/>
                                <w:sz w:val="2"/>
                                <w:szCs w:val="2"/>
                              </w:rPr>
                            </w:pPr>
                          </w:p>
                        </w:tc>
                      </w:tr>
                      <w:tr w:rsidR="00F04F06" w:rsidRPr="000939BD" w:rsidTr="00F04F06">
                        <w:trPr>
                          <w:jc w:val="center"/>
                        </w:trPr>
                        <w:tc>
                          <w:tcPr>
                            <w:tcW w:w="5834" w:type="dxa"/>
                            <w:gridSpan w:val="7"/>
                            <w:vAlign w:val="center"/>
                          </w:tcPr>
                          <w:p w:rsidR="00F04F06" w:rsidRPr="001F4899" w:rsidRDefault="00F04F06" w:rsidP="00F04F06">
                            <w:pPr>
                              <w:widowControl w:val="0"/>
                              <w:shd w:val="clear" w:color="auto" w:fill="FFFFFF"/>
                              <w:tabs>
                                <w:tab w:val="right" w:leader="dot" w:pos="5138"/>
                              </w:tabs>
                              <w:spacing w:before="240" w:line="228" w:lineRule="auto"/>
                              <w:jc w:val="center"/>
                              <w:rPr>
                                <w:rFonts w:ascii="Calibri" w:hAnsi="Calibri" w:cs="Times New Roman"/>
                                <w:sz w:val="32"/>
                                <w:szCs w:val="28"/>
                                <w:rtl/>
                                <w:lang w:bidi="fa-IR"/>
                              </w:rPr>
                            </w:pPr>
                            <w:r w:rsidRPr="001F4899">
                              <w:rPr>
                                <w:rFonts w:ascii="Times New Roman Bold" w:hAnsi="Times New Roman Bold" w:cs="IRNazanin"/>
                                <w:b/>
                                <w:bCs/>
                                <w:sz w:val="32"/>
                                <w:szCs w:val="28"/>
                                <w:rtl/>
                              </w:rPr>
                              <w:t>سا</w:t>
                            </w:r>
                            <w:r w:rsidRPr="001F4899">
                              <w:rPr>
                                <w:rFonts w:ascii="Times New Roman Bold" w:hAnsi="Times New Roman Bold" w:cs="IRNazanin" w:hint="cs"/>
                                <w:b/>
                                <w:bCs/>
                                <w:sz w:val="32"/>
                                <w:szCs w:val="28"/>
                                <w:rtl/>
                              </w:rPr>
                              <w:t>ی</w:t>
                            </w:r>
                            <w:r w:rsidRPr="001F4899">
                              <w:rPr>
                                <w:rFonts w:ascii="Times New Roman Bold" w:hAnsi="Times New Roman Bold" w:cs="IRNazanin" w:hint="eastAsia"/>
                                <w:b/>
                                <w:bCs/>
                                <w:sz w:val="32"/>
                                <w:szCs w:val="28"/>
                                <w:rtl/>
                              </w:rPr>
                              <w:t>ت‌ها</w:t>
                            </w:r>
                            <w:r w:rsidRPr="001F4899">
                              <w:rPr>
                                <w:rFonts w:ascii="Times New Roman Bold" w:hAnsi="Times New Roman Bold" w:cs="IRNazanin" w:hint="cs"/>
                                <w:b/>
                                <w:bCs/>
                                <w:sz w:val="32"/>
                                <w:szCs w:val="28"/>
                                <w:rtl/>
                              </w:rPr>
                              <w:t>ی</w:t>
                            </w:r>
                            <w:r w:rsidRPr="001F4899">
                              <w:rPr>
                                <w:rFonts w:ascii="Times New Roman Bold" w:hAnsi="Times New Roman Bold" w:cs="IRNazanin"/>
                                <w:b/>
                                <w:bCs/>
                                <w:sz w:val="32"/>
                                <w:szCs w:val="28"/>
                                <w:rtl/>
                              </w:rPr>
                              <w:t xml:space="preserve"> مجموع</w:t>
                            </w:r>
                            <w:r w:rsidRPr="001F4899">
                              <w:rPr>
                                <w:rFonts w:ascii="Times New Roman Bold" w:hAnsi="Times New Roman Bold" w:cs="IRNazanin" w:hint="cs"/>
                                <w:b/>
                                <w:bCs/>
                                <w:sz w:val="32"/>
                                <w:szCs w:val="28"/>
                                <w:rtl/>
                              </w:rPr>
                              <w:t>ۀ</w:t>
                            </w:r>
                            <w:r w:rsidRPr="001F4899">
                              <w:rPr>
                                <w:rFonts w:ascii="Times New Roman Bold" w:hAnsi="Times New Roman Bold" w:cs="IRNazanin"/>
                                <w:b/>
                                <w:bCs/>
                                <w:sz w:val="32"/>
                                <w:szCs w:val="28"/>
                                <w:rtl/>
                              </w:rPr>
                              <w:t xml:space="preserve"> موحد</w:t>
                            </w:r>
                            <w:r w:rsidRPr="001F4899">
                              <w:rPr>
                                <w:rFonts w:ascii="Times New Roman Bold" w:hAnsi="Times New Roman Bold" w:cs="IRNazanin" w:hint="cs"/>
                                <w:b/>
                                <w:bCs/>
                                <w:sz w:val="32"/>
                                <w:szCs w:val="28"/>
                                <w:rtl/>
                              </w:rPr>
                              <w:t>ی</w:t>
                            </w:r>
                            <w:r w:rsidRPr="001F4899">
                              <w:rPr>
                                <w:rFonts w:ascii="Times New Roman Bold" w:hAnsi="Times New Roman Bold" w:cs="IRNazanin" w:hint="eastAsia"/>
                                <w:b/>
                                <w:bCs/>
                                <w:sz w:val="32"/>
                                <w:szCs w:val="28"/>
                                <w:rtl/>
                              </w:rPr>
                              <w:t>ن</w:t>
                            </w:r>
                          </w:p>
                        </w:tc>
                      </w:tr>
                      <w:tr w:rsidR="00F04F06" w:rsidRPr="000939BD" w:rsidTr="00F04F06">
                        <w:trPr>
                          <w:jc w:val="center"/>
                        </w:trPr>
                        <w:tc>
                          <w:tcPr>
                            <w:tcW w:w="2726" w:type="dxa"/>
                            <w:gridSpan w:val="3"/>
                            <w:vAlign w:val="center"/>
                          </w:tcPr>
                          <w:p w:rsidR="00F04F06" w:rsidRPr="00D3228B" w:rsidRDefault="00F04F06" w:rsidP="00F04F06">
                            <w:pPr>
                              <w:widowControl w:val="0"/>
                              <w:shd w:val="clear" w:color="auto" w:fill="FFFFFF"/>
                              <w:tabs>
                                <w:tab w:val="right" w:leader="dot" w:pos="5138"/>
                              </w:tabs>
                              <w:spacing w:before="60" w:after="60"/>
                              <w:rPr>
                                <w:rFonts w:cs="Times New Roman"/>
                                <w:sz w:val="24"/>
                                <w:szCs w:val="24"/>
                                <w:lang w:bidi="fa-IR"/>
                              </w:rPr>
                            </w:pPr>
                            <w:r w:rsidRPr="00D3228B">
                              <w:rPr>
                                <w:rFonts w:cs="Times New Roman"/>
                                <w:sz w:val="24"/>
                                <w:szCs w:val="24"/>
                                <w:lang w:bidi="fa-IR"/>
                              </w:rPr>
                              <w:t>www.mowahedin.com</w:t>
                            </w:r>
                          </w:p>
                          <w:p w:rsidR="00F04F06" w:rsidRPr="00D3228B" w:rsidRDefault="00F04F06" w:rsidP="00F04F06">
                            <w:pPr>
                              <w:widowControl w:val="0"/>
                              <w:shd w:val="clear" w:color="auto" w:fill="FFFFFF"/>
                              <w:tabs>
                                <w:tab w:val="right" w:leader="dot" w:pos="5138"/>
                              </w:tabs>
                              <w:spacing w:before="60" w:after="60"/>
                              <w:rPr>
                                <w:rFonts w:cs="Times New Roman"/>
                                <w:sz w:val="24"/>
                                <w:szCs w:val="24"/>
                                <w:lang w:bidi="fa-IR"/>
                              </w:rPr>
                            </w:pPr>
                            <w:r w:rsidRPr="00D3228B">
                              <w:rPr>
                                <w:rFonts w:cs="Times New Roman"/>
                                <w:sz w:val="24"/>
                                <w:szCs w:val="24"/>
                                <w:lang w:bidi="fa-IR"/>
                              </w:rPr>
                              <w:t>www.videofarsi.com</w:t>
                            </w:r>
                          </w:p>
                          <w:p w:rsidR="00F04F06" w:rsidRPr="00D3228B" w:rsidRDefault="00F04F06" w:rsidP="00F04F06">
                            <w:pPr>
                              <w:widowControl w:val="0"/>
                              <w:shd w:val="clear" w:color="auto" w:fill="FFFFFF"/>
                              <w:tabs>
                                <w:tab w:val="right" w:leader="dot" w:pos="5138"/>
                              </w:tabs>
                              <w:spacing w:before="60" w:after="60"/>
                              <w:rPr>
                                <w:rFonts w:cs="Times New Roman"/>
                                <w:sz w:val="24"/>
                                <w:szCs w:val="24"/>
                                <w:lang w:bidi="fa-IR"/>
                              </w:rPr>
                            </w:pPr>
                            <w:r w:rsidRPr="00D3228B">
                              <w:rPr>
                                <w:rFonts w:cs="Times New Roman"/>
                                <w:sz w:val="24"/>
                                <w:szCs w:val="24"/>
                                <w:lang w:bidi="fa-IR"/>
                              </w:rPr>
                              <w:t>www.zekr.tv</w:t>
                            </w:r>
                          </w:p>
                        </w:tc>
                        <w:tc>
                          <w:tcPr>
                            <w:tcW w:w="238" w:type="dxa"/>
                            <w:gridSpan w:val="2"/>
                          </w:tcPr>
                          <w:p w:rsidR="00F04F06" w:rsidRPr="00D3228B" w:rsidRDefault="00F04F06" w:rsidP="00F04F06">
                            <w:pPr>
                              <w:widowControl w:val="0"/>
                              <w:shd w:val="clear" w:color="auto" w:fill="FFFFFF"/>
                              <w:tabs>
                                <w:tab w:val="right" w:leader="dot" w:pos="5138"/>
                              </w:tabs>
                              <w:spacing w:before="60" w:after="60"/>
                              <w:rPr>
                                <w:rFonts w:cs="Times New Roman"/>
                              </w:rPr>
                            </w:pPr>
                          </w:p>
                        </w:tc>
                        <w:tc>
                          <w:tcPr>
                            <w:tcW w:w="2870" w:type="dxa"/>
                            <w:gridSpan w:val="2"/>
                          </w:tcPr>
                          <w:p w:rsidR="00F04F06" w:rsidRPr="00D3228B" w:rsidRDefault="00F04F06" w:rsidP="00F04F06">
                            <w:pPr>
                              <w:widowControl w:val="0"/>
                              <w:shd w:val="clear" w:color="auto" w:fill="FFFFFF"/>
                              <w:tabs>
                                <w:tab w:val="right" w:leader="dot" w:pos="5138"/>
                              </w:tabs>
                              <w:spacing w:before="60" w:after="60"/>
                              <w:rPr>
                                <w:rFonts w:cs="Times New Roman"/>
                                <w:sz w:val="24"/>
                                <w:szCs w:val="24"/>
                              </w:rPr>
                            </w:pPr>
                            <w:r w:rsidRPr="00D3228B">
                              <w:rPr>
                                <w:rFonts w:cs="Times New Roman"/>
                                <w:sz w:val="24"/>
                                <w:szCs w:val="24"/>
                              </w:rPr>
                              <w:t>www.aqeedeh.com</w:t>
                            </w:r>
                          </w:p>
                          <w:p w:rsidR="00F04F06" w:rsidRPr="00D3228B" w:rsidRDefault="00F04F06" w:rsidP="00F04F06">
                            <w:pPr>
                              <w:widowControl w:val="0"/>
                              <w:shd w:val="clear" w:color="auto" w:fill="FFFFFF"/>
                              <w:tabs>
                                <w:tab w:val="right" w:leader="dot" w:pos="5138"/>
                              </w:tabs>
                              <w:spacing w:before="60" w:after="60"/>
                              <w:rPr>
                                <w:rFonts w:cs="Times New Roman"/>
                                <w:sz w:val="24"/>
                                <w:szCs w:val="24"/>
                              </w:rPr>
                            </w:pPr>
                            <w:r w:rsidRPr="00D3228B">
                              <w:rPr>
                                <w:rFonts w:cs="Times New Roman"/>
                                <w:sz w:val="24"/>
                                <w:szCs w:val="24"/>
                              </w:rPr>
                              <w:t>www.islamtxt.com</w:t>
                            </w:r>
                          </w:p>
                          <w:p w:rsidR="00F04F06" w:rsidRPr="00D3228B" w:rsidRDefault="00F04F06" w:rsidP="00F04F06">
                            <w:pPr>
                              <w:widowControl w:val="0"/>
                              <w:shd w:val="clear" w:color="auto" w:fill="FFFFFF"/>
                              <w:tabs>
                                <w:tab w:val="right" w:leader="dot" w:pos="5138"/>
                              </w:tabs>
                              <w:spacing w:before="60" w:after="60"/>
                              <w:rPr>
                                <w:rFonts w:cs="Times New Roman"/>
                                <w:sz w:val="24"/>
                                <w:szCs w:val="24"/>
                              </w:rPr>
                            </w:pPr>
                            <w:r w:rsidRPr="00E514BB">
                              <w:rPr>
                                <w:sz w:val="24"/>
                                <w:szCs w:val="24"/>
                              </w:rPr>
                              <w:t>www.shabnam.cc</w:t>
                            </w:r>
                          </w:p>
                          <w:p w:rsidR="00F04F06" w:rsidRPr="00D3228B" w:rsidRDefault="00F04F06" w:rsidP="00F04F06">
                            <w:pPr>
                              <w:widowControl w:val="0"/>
                              <w:shd w:val="clear" w:color="auto" w:fill="FFFFFF"/>
                              <w:tabs>
                                <w:tab w:val="right" w:leader="dot" w:pos="5138"/>
                              </w:tabs>
                              <w:spacing w:before="60" w:after="60"/>
                              <w:rPr>
                                <w:rFonts w:cs="Times New Roman"/>
                                <w:sz w:val="24"/>
                                <w:szCs w:val="24"/>
                              </w:rPr>
                            </w:pPr>
                            <w:r w:rsidRPr="00D3228B">
                              <w:rPr>
                                <w:rFonts w:cs="Times New Roman"/>
                                <w:sz w:val="24"/>
                                <w:szCs w:val="24"/>
                              </w:rPr>
                              <w:t>www.sadaislam.com</w:t>
                            </w:r>
                          </w:p>
                        </w:tc>
                      </w:tr>
                      <w:tr w:rsidR="00F04F06" w:rsidTr="00F04F06">
                        <w:trPr>
                          <w:jc w:val="center"/>
                        </w:trPr>
                        <w:tc>
                          <w:tcPr>
                            <w:tcW w:w="5834" w:type="dxa"/>
                            <w:gridSpan w:val="7"/>
                            <w:vAlign w:val="center"/>
                          </w:tcPr>
                          <w:p w:rsidR="00F04F06" w:rsidRPr="00E40B8E" w:rsidRDefault="00F04F06" w:rsidP="00F04F06">
                            <w:pPr>
                              <w:widowControl w:val="0"/>
                              <w:shd w:val="clear" w:color="auto" w:fill="FFFFFF"/>
                              <w:tabs>
                                <w:tab w:val="right" w:leader="dot" w:pos="5138"/>
                              </w:tabs>
                              <w:spacing w:before="240" w:line="228" w:lineRule="auto"/>
                              <w:jc w:val="center"/>
                              <w:rPr>
                                <w:rFonts w:ascii="Times New Roman Bold" w:hAnsi="Times New Roman Bold" w:cs="IRNazanin"/>
                              </w:rPr>
                            </w:pPr>
                          </w:p>
                        </w:tc>
                      </w:tr>
                      <w:tr w:rsidR="00F04F06" w:rsidTr="00F04F06">
                        <w:trPr>
                          <w:jc w:val="center"/>
                        </w:trPr>
                        <w:tc>
                          <w:tcPr>
                            <w:tcW w:w="2769" w:type="dxa"/>
                            <w:gridSpan w:val="4"/>
                            <w:vAlign w:val="center"/>
                          </w:tcPr>
                          <w:p w:rsidR="00F04F06" w:rsidRPr="008F39CF" w:rsidRDefault="00F04F06" w:rsidP="00F04F06">
                            <w:pPr>
                              <w:widowControl w:val="0"/>
                              <w:shd w:val="clear" w:color="auto" w:fill="FFFFFF"/>
                              <w:tabs>
                                <w:tab w:val="right" w:leader="dot" w:pos="5138"/>
                              </w:tabs>
                              <w:spacing w:before="60" w:after="60"/>
                              <w:rPr>
                                <w:rFonts w:cs="Times New Roman"/>
                                <w:b/>
                                <w:bCs/>
                                <w:spacing w:val="-8"/>
                                <w:sz w:val="24"/>
                                <w:szCs w:val="24"/>
                              </w:rPr>
                            </w:pPr>
                          </w:p>
                        </w:tc>
                        <w:tc>
                          <w:tcPr>
                            <w:tcW w:w="222" w:type="dxa"/>
                            <w:gridSpan w:val="2"/>
                          </w:tcPr>
                          <w:p w:rsidR="00F04F06" w:rsidRPr="008F39CF" w:rsidRDefault="00F04F06" w:rsidP="00F04F06">
                            <w:pPr>
                              <w:widowControl w:val="0"/>
                              <w:shd w:val="clear" w:color="auto" w:fill="FFFFFF"/>
                              <w:tabs>
                                <w:tab w:val="right" w:leader="dot" w:pos="5138"/>
                              </w:tabs>
                              <w:spacing w:before="60" w:after="60"/>
                              <w:rPr>
                                <w:rFonts w:cs="Times New Roman"/>
                                <w:sz w:val="24"/>
                                <w:szCs w:val="24"/>
                              </w:rPr>
                            </w:pPr>
                          </w:p>
                        </w:tc>
                        <w:tc>
                          <w:tcPr>
                            <w:tcW w:w="2843" w:type="dxa"/>
                          </w:tcPr>
                          <w:p w:rsidR="00F04F06" w:rsidRPr="008F39CF" w:rsidRDefault="00F04F06" w:rsidP="00F04F06">
                            <w:pPr>
                              <w:widowControl w:val="0"/>
                              <w:shd w:val="clear" w:color="auto" w:fill="FFFFFF"/>
                              <w:tabs>
                                <w:tab w:val="right" w:leader="dot" w:pos="5138"/>
                              </w:tabs>
                              <w:spacing w:before="60" w:after="60"/>
                              <w:rPr>
                                <w:rFonts w:cs="Times New Roman"/>
                                <w:sz w:val="24"/>
                                <w:szCs w:val="24"/>
                              </w:rPr>
                            </w:pPr>
                          </w:p>
                        </w:tc>
                      </w:tr>
                    </w:tbl>
                    <w:p w:rsidR="00F04F06" w:rsidRPr="00D23332" w:rsidRDefault="00F04F06" w:rsidP="00F04F06">
                      <w:pPr>
                        <w:rPr>
                          <w:rtl/>
                          <w:lang w:bidi="fa-IR"/>
                        </w:rPr>
                      </w:pPr>
                    </w:p>
                  </w:txbxContent>
                </v:textbox>
                <w10:wrap type="square" anchorx="margin" anchory="margin"/>
              </v:roundrect>
            </w:pict>
          </mc:Fallback>
        </mc:AlternateContent>
      </w:r>
    </w:p>
    <w:p w:rsidR="006C15BA" w:rsidRDefault="006C15BA" w:rsidP="006C15BA">
      <w:pPr>
        <w:bidi/>
        <w:spacing w:after="0" w:line="240" w:lineRule="auto"/>
        <w:jc w:val="center"/>
        <w:rPr>
          <w:rFonts w:ascii="Arial" w:hAnsi="Arial" w:cs="B Lotus"/>
          <w:sz w:val="28"/>
          <w:szCs w:val="28"/>
          <w:rtl/>
        </w:rPr>
        <w:sectPr w:rsidR="006C15BA" w:rsidSect="000D4912">
          <w:footnotePr>
            <w:numRestart w:val="eachPage"/>
          </w:footnotePr>
          <w:endnotePr>
            <w:numFmt w:val="decimal"/>
          </w:endnotePr>
          <w:pgSz w:w="11907" w:h="16840" w:code="9"/>
          <w:pgMar w:top="2552" w:right="2211" w:bottom="2552" w:left="2211" w:header="2552" w:footer="2552" w:gutter="0"/>
          <w:cols w:space="720"/>
          <w:titlePg/>
          <w:bidi/>
          <w:rtlGutter/>
          <w:docGrid w:linePitch="360"/>
        </w:sectPr>
      </w:pPr>
    </w:p>
    <w:p w:rsidR="00083374" w:rsidRPr="00BE284E" w:rsidRDefault="00083374" w:rsidP="001977DC">
      <w:pPr>
        <w:bidi/>
        <w:spacing w:after="0" w:line="240" w:lineRule="auto"/>
        <w:ind w:firstLine="284"/>
        <w:jc w:val="both"/>
        <w:rPr>
          <w:rFonts w:ascii="Arial" w:hAnsi="Arial" w:cs="B Yagut"/>
          <w:b/>
          <w:bCs/>
          <w:sz w:val="28"/>
          <w:szCs w:val="28"/>
          <w:rtl/>
        </w:rPr>
      </w:pPr>
      <w:r w:rsidRPr="00BE284E">
        <w:rPr>
          <w:rFonts w:ascii="Arial" w:hAnsi="Arial" w:cs="B Yagut" w:hint="cs"/>
          <w:b/>
          <w:bCs/>
          <w:sz w:val="28"/>
          <w:szCs w:val="28"/>
          <w:rtl/>
        </w:rPr>
        <w:lastRenderedPageBreak/>
        <w:t>تقدیم به:</w:t>
      </w:r>
    </w:p>
    <w:p w:rsidR="005F738C" w:rsidRPr="009B61C0" w:rsidRDefault="005F738C" w:rsidP="001A4589">
      <w:pPr>
        <w:bidi/>
        <w:spacing w:after="0" w:line="240" w:lineRule="auto"/>
        <w:ind w:left="284"/>
        <w:jc w:val="both"/>
        <w:rPr>
          <w:rFonts w:ascii="Arial" w:hAnsi="Arial" w:cs="B Lotus"/>
          <w:sz w:val="28"/>
          <w:szCs w:val="28"/>
          <w:rtl/>
        </w:rPr>
      </w:pPr>
      <w:r w:rsidRPr="009B61C0">
        <w:rPr>
          <w:rFonts w:ascii="Arial" w:hAnsi="Arial" w:cs="B Lotus" w:hint="cs"/>
          <w:sz w:val="28"/>
          <w:szCs w:val="28"/>
          <w:rtl/>
        </w:rPr>
        <w:t>همه</w:t>
      </w:r>
      <w:r w:rsidR="00C27743" w:rsidRPr="009B61C0">
        <w:rPr>
          <w:rFonts w:ascii="Arial" w:hAnsi="Arial" w:cs="B Lotus"/>
          <w:sz w:val="28"/>
          <w:szCs w:val="28"/>
          <w:rtl/>
        </w:rPr>
        <w:softHyphen/>
      </w:r>
      <w:r w:rsidRPr="009B61C0">
        <w:rPr>
          <w:rFonts w:ascii="Arial" w:hAnsi="Arial" w:cs="B Lotus" w:hint="cs"/>
          <w:sz w:val="28"/>
          <w:szCs w:val="28"/>
          <w:rtl/>
        </w:rPr>
        <w:t>ی کسانی که دین را بدون نماز فهمیده</w:t>
      </w:r>
      <w:r w:rsidR="00A623E8">
        <w:rPr>
          <w:rFonts w:ascii="Arial" w:hAnsi="Arial" w:cs="B Lotus" w:hint="cs"/>
          <w:sz w:val="28"/>
          <w:szCs w:val="28"/>
          <w:rtl/>
        </w:rPr>
        <w:t>‌اند.</w:t>
      </w:r>
    </w:p>
    <w:p w:rsidR="00083374" w:rsidRPr="009B61C0" w:rsidRDefault="00083374" w:rsidP="001A4589">
      <w:pPr>
        <w:bidi/>
        <w:spacing w:after="0" w:line="240" w:lineRule="auto"/>
        <w:ind w:left="284"/>
        <w:jc w:val="both"/>
        <w:rPr>
          <w:rFonts w:ascii="Arial" w:hAnsi="Arial" w:cs="B Lotus"/>
          <w:sz w:val="28"/>
          <w:szCs w:val="28"/>
          <w:rtl/>
        </w:rPr>
      </w:pPr>
      <w:r w:rsidRPr="009B61C0">
        <w:rPr>
          <w:rFonts w:ascii="Arial" w:hAnsi="Arial" w:cs="B Lotus" w:hint="cs"/>
          <w:sz w:val="28"/>
          <w:szCs w:val="28"/>
          <w:rtl/>
        </w:rPr>
        <w:t>همه</w:t>
      </w:r>
      <w:r w:rsidR="008A3CBA" w:rsidRPr="009B61C0">
        <w:rPr>
          <w:rFonts w:ascii="Arial" w:hAnsi="Arial" w:cs="B Lotus"/>
          <w:sz w:val="28"/>
          <w:szCs w:val="28"/>
          <w:rtl/>
        </w:rPr>
        <w:softHyphen/>
      </w:r>
      <w:r w:rsidR="00411F85">
        <w:rPr>
          <w:rFonts w:ascii="Arial" w:hAnsi="Arial" w:cs="B Lotus" w:hint="cs"/>
          <w:sz w:val="28"/>
          <w:szCs w:val="28"/>
          <w:rtl/>
        </w:rPr>
        <w:t>ی کسانی که روزه و حج و زکات</w:t>
      </w:r>
      <w:r w:rsidR="005F738C" w:rsidRPr="009B61C0">
        <w:rPr>
          <w:rFonts w:ascii="Arial" w:hAnsi="Arial" w:cs="B Lotus" w:hint="cs"/>
          <w:sz w:val="28"/>
          <w:szCs w:val="28"/>
          <w:rtl/>
        </w:rPr>
        <w:t xml:space="preserve"> را بدون نماز صحیح</w:t>
      </w:r>
      <w:r w:rsidR="00EE6E51">
        <w:rPr>
          <w:rFonts w:ascii="Arial" w:hAnsi="Arial" w:cs="B Lotus" w:hint="cs"/>
          <w:sz w:val="28"/>
          <w:szCs w:val="28"/>
          <w:rtl/>
        </w:rPr>
        <w:t xml:space="preserve"> می‌</w:t>
      </w:r>
      <w:r w:rsidR="005F738C" w:rsidRPr="009B61C0">
        <w:rPr>
          <w:rFonts w:ascii="Arial" w:hAnsi="Arial" w:cs="B Lotus" w:hint="cs"/>
          <w:sz w:val="28"/>
          <w:szCs w:val="28"/>
          <w:rtl/>
        </w:rPr>
        <w:t>دانند.</w:t>
      </w:r>
    </w:p>
    <w:p w:rsidR="00083374" w:rsidRPr="009B61C0" w:rsidRDefault="00083374" w:rsidP="001A4589">
      <w:pPr>
        <w:bidi/>
        <w:spacing w:after="0" w:line="240" w:lineRule="auto"/>
        <w:ind w:left="284"/>
        <w:jc w:val="both"/>
        <w:rPr>
          <w:rFonts w:ascii="Arial" w:hAnsi="Arial" w:cs="B Lotus"/>
          <w:sz w:val="28"/>
          <w:szCs w:val="28"/>
          <w:rtl/>
        </w:rPr>
      </w:pPr>
      <w:r w:rsidRPr="009B61C0">
        <w:rPr>
          <w:rFonts w:ascii="Arial" w:hAnsi="Arial" w:cs="B Lotus" w:hint="cs"/>
          <w:sz w:val="28"/>
          <w:szCs w:val="28"/>
          <w:rtl/>
        </w:rPr>
        <w:t>همه</w:t>
      </w:r>
      <w:r w:rsidR="008A3CBA" w:rsidRPr="009B61C0">
        <w:rPr>
          <w:rFonts w:ascii="Arial" w:hAnsi="Arial" w:cs="B Lotus"/>
          <w:sz w:val="28"/>
          <w:szCs w:val="28"/>
          <w:rtl/>
        </w:rPr>
        <w:softHyphen/>
      </w:r>
      <w:r w:rsidRPr="009B61C0">
        <w:rPr>
          <w:rFonts w:ascii="Arial" w:hAnsi="Arial" w:cs="B Lotus" w:hint="cs"/>
          <w:sz w:val="28"/>
          <w:szCs w:val="28"/>
          <w:rtl/>
        </w:rPr>
        <w:t>ی کسانی که خود را مومنینی کامل الایمان</w:t>
      </w:r>
      <w:r w:rsidR="00EE6E51">
        <w:rPr>
          <w:rFonts w:ascii="Arial" w:hAnsi="Arial" w:cs="B Lotus" w:hint="cs"/>
          <w:sz w:val="28"/>
          <w:szCs w:val="28"/>
          <w:rtl/>
        </w:rPr>
        <w:t xml:space="preserve"> می‌</w:t>
      </w:r>
      <w:r w:rsidRPr="009B61C0">
        <w:rPr>
          <w:rFonts w:ascii="Arial" w:hAnsi="Arial" w:cs="B Lotus" w:hint="cs"/>
          <w:sz w:val="28"/>
          <w:szCs w:val="28"/>
          <w:rtl/>
        </w:rPr>
        <w:t>دانند و در عین حال نماز</w:t>
      </w:r>
      <w:r w:rsidR="00EE6E51">
        <w:rPr>
          <w:rFonts w:ascii="Arial" w:hAnsi="Arial" w:cs="B Lotus" w:hint="cs"/>
          <w:sz w:val="28"/>
          <w:szCs w:val="28"/>
          <w:rtl/>
        </w:rPr>
        <w:t xml:space="preserve"> نمی‌</w:t>
      </w:r>
      <w:r w:rsidRPr="009B61C0">
        <w:rPr>
          <w:rFonts w:ascii="Arial" w:hAnsi="Arial" w:cs="B Lotus" w:hint="cs"/>
          <w:sz w:val="28"/>
          <w:szCs w:val="28"/>
          <w:rtl/>
        </w:rPr>
        <w:t>خوانند.</w:t>
      </w:r>
    </w:p>
    <w:p w:rsidR="006D208D" w:rsidRPr="009B61C0" w:rsidRDefault="006D208D" w:rsidP="001A4589">
      <w:pPr>
        <w:bidi/>
        <w:spacing w:after="0" w:line="240" w:lineRule="auto"/>
        <w:ind w:left="284"/>
        <w:jc w:val="both"/>
        <w:rPr>
          <w:rFonts w:ascii="Arial" w:hAnsi="Arial" w:cs="B Lotus"/>
          <w:sz w:val="28"/>
          <w:szCs w:val="28"/>
          <w:rtl/>
        </w:rPr>
      </w:pPr>
      <w:r w:rsidRPr="009B61C0">
        <w:rPr>
          <w:rFonts w:ascii="Arial" w:hAnsi="Arial" w:cs="B Lotus" w:hint="cs"/>
          <w:sz w:val="28"/>
          <w:szCs w:val="28"/>
          <w:rtl/>
        </w:rPr>
        <w:t>همه</w:t>
      </w:r>
      <w:r w:rsidR="008A3CBA" w:rsidRPr="009B61C0">
        <w:rPr>
          <w:rFonts w:ascii="Arial" w:hAnsi="Arial" w:cs="B Lotus"/>
          <w:sz w:val="28"/>
          <w:szCs w:val="28"/>
          <w:rtl/>
        </w:rPr>
        <w:softHyphen/>
      </w:r>
      <w:r w:rsidR="00CE6A32" w:rsidRPr="009B61C0">
        <w:rPr>
          <w:rFonts w:ascii="Arial" w:hAnsi="Arial" w:cs="B Lotus" w:hint="cs"/>
          <w:sz w:val="28"/>
          <w:szCs w:val="28"/>
          <w:rtl/>
        </w:rPr>
        <w:t xml:space="preserve">ی </w:t>
      </w:r>
      <w:r w:rsidRPr="009B61C0">
        <w:rPr>
          <w:rFonts w:ascii="Arial" w:hAnsi="Arial" w:cs="B Lotus" w:hint="cs"/>
          <w:sz w:val="28"/>
          <w:szCs w:val="28"/>
          <w:rtl/>
        </w:rPr>
        <w:t>کسانی که حق الناس را بر حق الله مقدم و</w:t>
      </w:r>
      <w:r w:rsidR="00411F85">
        <w:rPr>
          <w:rFonts w:ascii="Arial" w:hAnsi="Arial" w:cs="B Lotus" w:hint="cs"/>
          <w:sz w:val="28"/>
          <w:szCs w:val="28"/>
          <w:rtl/>
        </w:rPr>
        <w:t xml:space="preserve"> آن</w:t>
      </w:r>
      <w:r w:rsidR="00411F85">
        <w:rPr>
          <w:rFonts w:ascii="Arial" w:hAnsi="Arial" w:cs="B Lotus"/>
          <w:sz w:val="28"/>
          <w:szCs w:val="28"/>
          <w:rtl/>
        </w:rPr>
        <w:softHyphen/>
      </w:r>
      <w:r w:rsidR="00A623E8">
        <w:rPr>
          <w:rFonts w:ascii="Arial" w:hAnsi="Arial" w:cs="B Lotus" w:hint="cs"/>
          <w:sz w:val="28"/>
          <w:szCs w:val="28"/>
          <w:rtl/>
        </w:rPr>
        <w:t xml:space="preserve">را </w:t>
      </w:r>
      <w:r w:rsidRPr="009B61C0">
        <w:rPr>
          <w:rFonts w:ascii="Arial" w:hAnsi="Arial" w:cs="B Lotus" w:hint="cs"/>
          <w:sz w:val="28"/>
          <w:szCs w:val="28"/>
          <w:rtl/>
        </w:rPr>
        <w:t>ضایع</w:t>
      </w:r>
      <w:r w:rsidR="00EE6E51">
        <w:rPr>
          <w:rFonts w:ascii="Arial" w:hAnsi="Arial" w:cs="B Lotus" w:hint="cs"/>
          <w:sz w:val="28"/>
          <w:szCs w:val="28"/>
          <w:rtl/>
        </w:rPr>
        <w:t xml:space="preserve"> می‌</w:t>
      </w:r>
      <w:r w:rsidRPr="009B61C0">
        <w:rPr>
          <w:rFonts w:ascii="Arial" w:hAnsi="Arial" w:cs="B Lotus" w:hint="cs"/>
          <w:sz w:val="28"/>
          <w:szCs w:val="28"/>
          <w:rtl/>
        </w:rPr>
        <w:t>گردانند.</w:t>
      </w:r>
    </w:p>
    <w:p w:rsidR="006D208D" w:rsidRPr="009B61C0" w:rsidRDefault="006D208D" w:rsidP="001A4589">
      <w:pPr>
        <w:bidi/>
        <w:spacing w:after="0" w:line="240" w:lineRule="auto"/>
        <w:ind w:left="284"/>
        <w:jc w:val="both"/>
        <w:rPr>
          <w:rFonts w:ascii="Arial" w:hAnsi="Arial" w:cs="B Lotus"/>
          <w:sz w:val="28"/>
          <w:szCs w:val="28"/>
          <w:rtl/>
        </w:rPr>
      </w:pPr>
      <w:r w:rsidRPr="009B61C0">
        <w:rPr>
          <w:rFonts w:ascii="Arial" w:hAnsi="Arial" w:cs="B Lotus" w:hint="cs"/>
          <w:sz w:val="28"/>
          <w:szCs w:val="28"/>
          <w:rtl/>
        </w:rPr>
        <w:t>همه</w:t>
      </w:r>
      <w:r w:rsidR="008A3CBA" w:rsidRPr="009B61C0">
        <w:rPr>
          <w:rFonts w:ascii="Arial" w:hAnsi="Arial" w:cs="B Lotus"/>
          <w:sz w:val="28"/>
          <w:szCs w:val="28"/>
          <w:rtl/>
        </w:rPr>
        <w:softHyphen/>
      </w:r>
      <w:r w:rsidRPr="009B61C0">
        <w:rPr>
          <w:rFonts w:ascii="Arial" w:hAnsi="Arial" w:cs="B Lotus" w:hint="cs"/>
          <w:sz w:val="28"/>
          <w:szCs w:val="28"/>
          <w:rtl/>
        </w:rPr>
        <w:t>ی دانشجویانی که با تعمق کسب علم</w:t>
      </w:r>
      <w:r w:rsidR="00EE6E51">
        <w:rPr>
          <w:rFonts w:ascii="Arial" w:hAnsi="Arial" w:cs="B Lotus" w:hint="cs"/>
          <w:sz w:val="28"/>
          <w:szCs w:val="28"/>
          <w:rtl/>
        </w:rPr>
        <w:t xml:space="preserve"> می‌</w:t>
      </w:r>
      <w:r w:rsidRPr="009B61C0">
        <w:rPr>
          <w:rFonts w:ascii="Arial" w:hAnsi="Arial" w:cs="B Lotus" w:hint="cs"/>
          <w:sz w:val="28"/>
          <w:szCs w:val="28"/>
          <w:rtl/>
        </w:rPr>
        <w:t>کنند و به نماز سطحی</w:t>
      </w:r>
      <w:r w:rsidR="00EE6E51">
        <w:rPr>
          <w:rFonts w:ascii="Arial" w:hAnsi="Arial" w:cs="B Lotus" w:hint="cs"/>
          <w:sz w:val="28"/>
          <w:szCs w:val="28"/>
          <w:rtl/>
        </w:rPr>
        <w:t xml:space="preserve"> می‌</w:t>
      </w:r>
      <w:r w:rsidRPr="009B61C0">
        <w:rPr>
          <w:rFonts w:ascii="Arial" w:hAnsi="Arial" w:cs="B Lotus" w:hint="cs"/>
          <w:sz w:val="28"/>
          <w:szCs w:val="28"/>
          <w:rtl/>
        </w:rPr>
        <w:t xml:space="preserve">نگرند. </w:t>
      </w:r>
    </w:p>
    <w:p w:rsidR="00083374" w:rsidRPr="009B61C0" w:rsidRDefault="006D208D" w:rsidP="009701E9">
      <w:pPr>
        <w:bidi/>
        <w:spacing w:after="0" w:line="240" w:lineRule="auto"/>
        <w:ind w:left="284"/>
        <w:jc w:val="both"/>
        <w:rPr>
          <w:rFonts w:ascii="Arial" w:hAnsi="Arial" w:cs="B Lotus"/>
          <w:sz w:val="28"/>
          <w:szCs w:val="28"/>
          <w:rtl/>
        </w:rPr>
      </w:pPr>
      <w:r w:rsidRPr="009B61C0">
        <w:rPr>
          <w:rFonts w:ascii="Arial" w:hAnsi="Arial" w:cs="B Lotus" w:hint="cs"/>
          <w:sz w:val="28"/>
          <w:szCs w:val="28"/>
          <w:rtl/>
        </w:rPr>
        <w:t>همه</w:t>
      </w:r>
      <w:r w:rsidR="008A3CBA" w:rsidRPr="009B61C0">
        <w:rPr>
          <w:rFonts w:ascii="Arial" w:hAnsi="Arial" w:cs="B Lotus"/>
          <w:sz w:val="28"/>
          <w:szCs w:val="28"/>
          <w:rtl/>
        </w:rPr>
        <w:softHyphen/>
      </w:r>
      <w:r w:rsidRPr="009B61C0">
        <w:rPr>
          <w:rFonts w:ascii="Arial" w:hAnsi="Arial" w:cs="B Lotus" w:hint="cs"/>
          <w:sz w:val="28"/>
          <w:szCs w:val="28"/>
          <w:rtl/>
        </w:rPr>
        <w:t xml:space="preserve">ی </w:t>
      </w:r>
      <w:r w:rsidR="00083374" w:rsidRPr="009B61C0">
        <w:rPr>
          <w:rFonts w:ascii="Arial" w:hAnsi="Arial" w:cs="B Lotus" w:hint="cs"/>
          <w:sz w:val="28"/>
          <w:szCs w:val="28"/>
          <w:rtl/>
        </w:rPr>
        <w:t>کارمندانی که وقت اداریشان را از وقت نماز با ارزش</w:t>
      </w:r>
      <w:r w:rsidR="009701E9">
        <w:rPr>
          <w:rFonts w:ascii="Arial" w:hAnsi="Arial" w:cs="B Lotus" w:hint="eastAsia"/>
          <w:sz w:val="28"/>
          <w:szCs w:val="28"/>
          <w:rtl/>
        </w:rPr>
        <w:t>‌</w:t>
      </w:r>
      <w:r w:rsidR="00083374" w:rsidRPr="009B61C0">
        <w:rPr>
          <w:rFonts w:ascii="Arial" w:hAnsi="Arial" w:cs="B Lotus" w:hint="cs"/>
          <w:sz w:val="28"/>
          <w:szCs w:val="28"/>
          <w:rtl/>
        </w:rPr>
        <w:t>تر</w:t>
      </w:r>
      <w:r w:rsidR="00EE6E51">
        <w:rPr>
          <w:rFonts w:ascii="Arial" w:hAnsi="Arial" w:cs="B Lotus" w:hint="cs"/>
          <w:sz w:val="28"/>
          <w:szCs w:val="28"/>
          <w:rtl/>
        </w:rPr>
        <w:t xml:space="preserve"> می‌</w:t>
      </w:r>
      <w:r w:rsidR="00083374" w:rsidRPr="009B61C0">
        <w:rPr>
          <w:rFonts w:ascii="Arial" w:hAnsi="Arial" w:cs="B Lotus" w:hint="cs"/>
          <w:sz w:val="28"/>
          <w:szCs w:val="28"/>
          <w:rtl/>
        </w:rPr>
        <w:t>دانند.</w:t>
      </w:r>
    </w:p>
    <w:p w:rsidR="00083374" w:rsidRPr="009B61C0" w:rsidRDefault="006D208D" w:rsidP="001A4589">
      <w:pPr>
        <w:bidi/>
        <w:spacing w:after="0" w:line="240" w:lineRule="auto"/>
        <w:ind w:left="284"/>
        <w:jc w:val="both"/>
        <w:rPr>
          <w:rFonts w:ascii="Arial" w:hAnsi="Arial" w:cs="B Lotus"/>
          <w:sz w:val="28"/>
          <w:szCs w:val="28"/>
          <w:rtl/>
        </w:rPr>
      </w:pPr>
      <w:r w:rsidRPr="009B61C0">
        <w:rPr>
          <w:rFonts w:ascii="Arial" w:hAnsi="Arial" w:cs="B Lotus" w:hint="cs"/>
          <w:sz w:val="28"/>
          <w:szCs w:val="28"/>
          <w:rtl/>
        </w:rPr>
        <w:t>همه</w:t>
      </w:r>
      <w:r w:rsidR="008A3CBA" w:rsidRPr="009B61C0">
        <w:rPr>
          <w:rFonts w:ascii="Arial" w:hAnsi="Arial" w:cs="B Lotus"/>
          <w:sz w:val="28"/>
          <w:szCs w:val="28"/>
          <w:rtl/>
        </w:rPr>
        <w:softHyphen/>
      </w:r>
      <w:r w:rsidRPr="009B61C0">
        <w:rPr>
          <w:rFonts w:ascii="Arial" w:hAnsi="Arial" w:cs="B Lotus" w:hint="cs"/>
          <w:sz w:val="28"/>
          <w:szCs w:val="28"/>
          <w:rtl/>
        </w:rPr>
        <w:t xml:space="preserve">ی </w:t>
      </w:r>
      <w:r w:rsidR="00083374" w:rsidRPr="009B61C0">
        <w:rPr>
          <w:rFonts w:ascii="Arial" w:hAnsi="Arial" w:cs="B Lotus" w:hint="cs"/>
          <w:sz w:val="28"/>
          <w:szCs w:val="28"/>
          <w:rtl/>
        </w:rPr>
        <w:t>معلمینی که تکلیف را به موقع</w:t>
      </w:r>
      <w:r w:rsidR="00EE6E51">
        <w:rPr>
          <w:rFonts w:ascii="Arial" w:hAnsi="Arial" w:cs="B Lotus" w:hint="cs"/>
          <w:sz w:val="28"/>
          <w:szCs w:val="28"/>
          <w:rtl/>
        </w:rPr>
        <w:t xml:space="preserve"> می‌</w:t>
      </w:r>
      <w:r w:rsidR="00083374" w:rsidRPr="009B61C0">
        <w:rPr>
          <w:rFonts w:ascii="Arial" w:hAnsi="Arial" w:cs="B Lotus" w:hint="cs"/>
          <w:sz w:val="28"/>
          <w:szCs w:val="28"/>
          <w:rtl/>
        </w:rPr>
        <w:t>خواهند و تکلیفشان را سر وقت انجام</w:t>
      </w:r>
      <w:r w:rsidR="00EE6E51">
        <w:rPr>
          <w:rFonts w:ascii="Arial" w:hAnsi="Arial" w:cs="B Lotus" w:hint="cs"/>
          <w:sz w:val="28"/>
          <w:szCs w:val="28"/>
          <w:rtl/>
        </w:rPr>
        <w:t xml:space="preserve"> نمی‌</w:t>
      </w:r>
      <w:r w:rsidR="00083374" w:rsidRPr="009B61C0">
        <w:rPr>
          <w:rFonts w:ascii="Arial" w:hAnsi="Arial" w:cs="B Lotus" w:hint="cs"/>
          <w:sz w:val="28"/>
          <w:szCs w:val="28"/>
          <w:rtl/>
        </w:rPr>
        <w:t>دهند.</w:t>
      </w:r>
    </w:p>
    <w:p w:rsidR="006D208D" w:rsidRPr="009B61C0" w:rsidRDefault="006D208D" w:rsidP="00F64D59">
      <w:pPr>
        <w:bidi/>
        <w:spacing w:after="0" w:line="240" w:lineRule="auto"/>
        <w:ind w:left="284"/>
        <w:jc w:val="both"/>
        <w:rPr>
          <w:rFonts w:ascii="Arial" w:hAnsi="Arial" w:cs="B Lotus"/>
          <w:sz w:val="28"/>
          <w:szCs w:val="28"/>
          <w:rtl/>
        </w:rPr>
      </w:pPr>
      <w:r w:rsidRPr="009B61C0">
        <w:rPr>
          <w:rFonts w:ascii="Arial" w:hAnsi="Arial" w:cs="B Lotus" w:hint="cs"/>
          <w:sz w:val="28"/>
          <w:szCs w:val="28"/>
          <w:rtl/>
        </w:rPr>
        <w:t>همه</w:t>
      </w:r>
      <w:r w:rsidR="008A3CBA" w:rsidRPr="009B61C0">
        <w:rPr>
          <w:rFonts w:ascii="Arial" w:hAnsi="Arial" w:cs="B Lotus"/>
          <w:sz w:val="28"/>
          <w:szCs w:val="28"/>
          <w:rtl/>
        </w:rPr>
        <w:softHyphen/>
      </w:r>
      <w:r w:rsidRPr="009B61C0">
        <w:rPr>
          <w:rFonts w:ascii="Arial" w:hAnsi="Arial" w:cs="B Lotus" w:hint="cs"/>
          <w:sz w:val="28"/>
          <w:szCs w:val="28"/>
          <w:rtl/>
        </w:rPr>
        <w:t xml:space="preserve">ی </w:t>
      </w:r>
      <w:r w:rsidR="00083374" w:rsidRPr="009B61C0">
        <w:rPr>
          <w:rFonts w:ascii="Arial" w:hAnsi="Arial" w:cs="B Lotus" w:hint="cs"/>
          <w:sz w:val="28"/>
          <w:szCs w:val="28"/>
          <w:rtl/>
        </w:rPr>
        <w:t>کسبه</w:t>
      </w:r>
      <w:r w:rsidR="00F64D59">
        <w:rPr>
          <w:rFonts w:ascii="Arial" w:hAnsi="Arial" w:cs="B Lotus" w:hint="eastAsia"/>
          <w:sz w:val="28"/>
          <w:szCs w:val="28"/>
          <w:rtl/>
        </w:rPr>
        <w:t>‌</w:t>
      </w:r>
      <w:r w:rsidR="00083374" w:rsidRPr="009B61C0">
        <w:rPr>
          <w:rFonts w:ascii="Arial" w:hAnsi="Arial" w:cs="B Lotus" w:hint="cs"/>
          <w:sz w:val="28"/>
          <w:szCs w:val="28"/>
          <w:rtl/>
        </w:rPr>
        <w:t xml:space="preserve">ای که </w:t>
      </w:r>
      <w:r w:rsidRPr="009B61C0">
        <w:rPr>
          <w:rFonts w:ascii="Arial" w:hAnsi="Arial" w:cs="B Lotus" w:hint="cs"/>
          <w:sz w:val="28"/>
          <w:szCs w:val="28"/>
          <w:rtl/>
        </w:rPr>
        <w:t>برای باز و بسته شدن دکان حدودی قائلند و برای وقت نماز حدودی</w:t>
      </w:r>
      <w:r w:rsidR="00EE6E51">
        <w:rPr>
          <w:rFonts w:ascii="Arial" w:hAnsi="Arial" w:cs="B Lotus" w:hint="cs"/>
          <w:sz w:val="28"/>
          <w:szCs w:val="28"/>
          <w:rtl/>
        </w:rPr>
        <w:t xml:space="preserve"> نمی‌</w:t>
      </w:r>
      <w:r w:rsidRPr="009B61C0">
        <w:rPr>
          <w:rFonts w:ascii="Arial" w:hAnsi="Arial" w:cs="B Lotus" w:hint="cs"/>
          <w:sz w:val="28"/>
          <w:szCs w:val="28"/>
          <w:rtl/>
        </w:rPr>
        <w:t>شناسند.</w:t>
      </w:r>
    </w:p>
    <w:p w:rsidR="005F738C" w:rsidRPr="009B61C0" w:rsidRDefault="006D208D" w:rsidP="001A4589">
      <w:pPr>
        <w:bidi/>
        <w:spacing w:after="0" w:line="240" w:lineRule="auto"/>
        <w:ind w:left="284"/>
        <w:jc w:val="both"/>
        <w:rPr>
          <w:rFonts w:ascii="Arial" w:hAnsi="Arial" w:cs="B Lotus"/>
          <w:sz w:val="28"/>
          <w:szCs w:val="28"/>
          <w:rtl/>
        </w:rPr>
      </w:pPr>
      <w:r w:rsidRPr="009B61C0">
        <w:rPr>
          <w:rFonts w:ascii="Arial" w:hAnsi="Arial" w:cs="B Lotus" w:hint="cs"/>
          <w:sz w:val="28"/>
          <w:szCs w:val="28"/>
          <w:rtl/>
        </w:rPr>
        <w:t>همه</w:t>
      </w:r>
      <w:r w:rsidR="008A3CBA" w:rsidRPr="009B61C0">
        <w:rPr>
          <w:rFonts w:ascii="Arial" w:hAnsi="Arial" w:cs="B Lotus"/>
          <w:sz w:val="28"/>
          <w:szCs w:val="28"/>
          <w:rtl/>
        </w:rPr>
        <w:softHyphen/>
      </w:r>
      <w:r w:rsidRPr="009B61C0">
        <w:rPr>
          <w:rFonts w:ascii="Arial" w:hAnsi="Arial" w:cs="B Lotus" w:hint="cs"/>
          <w:sz w:val="28"/>
          <w:szCs w:val="28"/>
          <w:rtl/>
        </w:rPr>
        <w:t xml:space="preserve">ی تجاری </w:t>
      </w:r>
      <w:r w:rsidR="005F738C" w:rsidRPr="009B61C0">
        <w:rPr>
          <w:rFonts w:ascii="Arial" w:hAnsi="Arial" w:cs="B Lotus" w:hint="cs"/>
          <w:sz w:val="28"/>
          <w:szCs w:val="28"/>
          <w:rtl/>
        </w:rPr>
        <w:t>که به منفعت</w:t>
      </w:r>
      <w:r w:rsidR="00EE6E51">
        <w:rPr>
          <w:rFonts w:ascii="Arial" w:hAnsi="Arial" w:cs="B Lotus" w:hint="cs"/>
          <w:sz w:val="28"/>
          <w:szCs w:val="28"/>
          <w:rtl/>
        </w:rPr>
        <w:t xml:space="preserve">‌های </w:t>
      </w:r>
      <w:r w:rsidR="005F738C" w:rsidRPr="009B61C0">
        <w:rPr>
          <w:rFonts w:ascii="Arial" w:hAnsi="Arial" w:cs="B Lotus" w:hint="cs"/>
          <w:sz w:val="28"/>
          <w:szCs w:val="28"/>
          <w:rtl/>
        </w:rPr>
        <w:t>کلان</w:t>
      </w:r>
      <w:r w:rsidR="00EE6E51">
        <w:rPr>
          <w:rFonts w:ascii="Arial" w:hAnsi="Arial" w:cs="B Lotus" w:hint="cs"/>
          <w:sz w:val="28"/>
          <w:szCs w:val="28"/>
          <w:rtl/>
        </w:rPr>
        <w:t xml:space="preserve"> می‌</w:t>
      </w:r>
      <w:r w:rsidR="005F738C" w:rsidRPr="009B61C0">
        <w:rPr>
          <w:rFonts w:ascii="Arial" w:hAnsi="Arial" w:cs="B Lotus" w:hint="cs"/>
          <w:sz w:val="28"/>
          <w:szCs w:val="28"/>
          <w:rtl/>
        </w:rPr>
        <w:t>اندیشند و از نافع</w:t>
      </w:r>
      <w:r w:rsidR="00EE6E51">
        <w:rPr>
          <w:rFonts w:ascii="Arial" w:hAnsi="Arial" w:cs="B Lotus" w:hint="cs"/>
          <w:sz w:val="28"/>
          <w:szCs w:val="28"/>
          <w:rtl/>
        </w:rPr>
        <w:t xml:space="preserve">‌ترین </w:t>
      </w:r>
      <w:r w:rsidR="005F738C" w:rsidRPr="009B61C0">
        <w:rPr>
          <w:rFonts w:ascii="Arial" w:hAnsi="Arial" w:cs="B Lotus" w:hint="cs"/>
          <w:sz w:val="28"/>
          <w:szCs w:val="28"/>
          <w:rtl/>
        </w:rPr>
        <w:t>تجارت</w:t>
      </w:r>
      <w:r w:rsidR="00A623E8">
        <w:rPr>
          <w:rFonts w:ascii="Arial" w:hAnsi="Arial" w:cs="B Lotus" w:hint="cs"/>
          <w:sz w:val="28"/>
          <w:szCs w:val="28"/>
          <w:rtl/>
        </w:rPr>
        <w:t xml:space="preserve">‌ها </w:t>
      </w:r>
      <w:r w:rsidR="005F738C" w:rsidRPr="009B61C0">
        <w:rPr>
          <w:rFonts w:ascii="Arial" w:hAnsi="Arial" w:cs="B Lotus" w:hint="cs"/>
          <w:sz w:val="28"/>
          <w:szCs w:val="28"/>
          <w:rtl/>
        </w:rPr>
        <w:t>غافل</w:t>
      </w:r>
      <w:r w:rsidR="00A623E8">
        <w:rPr>
          <w:rFonts w:ascii="Arial" w:hAnsi="Arial" w:cs="B Lotus" w:hint="cs"/>
          <w:sz w:val="28"/>
          <w:szCs w:val="28"/>
          <w:rtl/>
        </w:rPr>
        <w:t>‌اند.</w:t>
      </w:r>
    </w:p>
    <w:p w:rsidR="00310DC2" w:rsidRPr="009B61C0" w:rsidRDefault="005F738C" w:rsidP="001A4589">
      <w:pPr>
        <w:bidi/>
        <w:spacing w:after="0" w:line="240" w:lineRule="auto"/>
        <w:ind w:left="284"/>
        <w:jc w:val="both"/>
        <w:rPr>
          <w:rFonts w:ascii="Arial" w:hAnsi="Arial" w:cs="B Lotus"/>
          <w:sz w:val="28"/>
          <w:szCs w:val="28"/>
          <w:rtl/>
        </w:rPr>
      </w:pPr>
      <w:r w:rsidRPr="009B61C0">
        <w:rPr>
          <w:rFonts w:ascii="Arial" w:hAnsi="Arial" w:cs="B Lotus" w:hint="cs"/>
          <w:sz w:val="28"/>
          <w:szCs w:val="28"/>
          <w:rtl/>
        </w:rPr>
        <w:t>همه</w:t>
      </w:r>
      <w:r w:rsidR="008A3CBA" w:rsidRPr="009B61C0">
        <w:rPr>
          <w:rFonts w:ascii="Arial" w:hAnsi="Arial" w:cs="B Lotus"/>
          <w:sz w:val="28"/>
          <w:szCs w:val="28"/>
          <w:rtl/>
        </w:rPr>
        <w:softHyphen/>
      </w:r>
      <w:r w:rsidRPr="009B61C0">
        <w:rPr>
          <w:rFonts w:ascii="Arial" w:hAnsi="Arial" w:cs="B Lotus" w:hint="cs"/>
          <w:sz w:val="28"/>
          <w:szCs w:val="28"/>
          <w:rtl/>
        </w:rPr>
        <w:t>ی کسانی که با نماز حاجات خود را بر طرف</w:t>
      </w:r>
      <w:r w:rsidR="00EE6E51">
        <w:rPr>
          <w:rFonts w:ascii="Arial" w:hAnsi="Arial" w:cs="B Lotus" w:hint="cs"/>
          <w:sz w:val="28"/>
          <w:szCs w:val="28"/>
          <w:rtl/>
        </w:rPr>
        <w:t xml:space="preserve"> نمی‌</w:t>
      </w:r>
      <w:r w:rsidRPr="009B61C0">
        <w:rPr>
          <w:rFonts w:ascii="Arial" w:hAnsi="Arial" w:cs="B Lotus" w:hint="cs"/>
          <w:sz w:val="28"/>
          <w:szCs w:val="28"/>
          <w:rtl/>
        </w:rPr>
        <w:t>کنند.</w:t>
      </w:r>
    </w:p>
    <w:p w:rsidR="00310DC2" w:rsidRPr="009B61C0" w:rsidRDefault="00310DC2" w:rsidP="00310DC2">
      <w:pPr>
        <w:bidi/>
        <w:spacing w:after="0" w:line="240" w:lineRule="auto"/>
        <w:ind w:firstLine="284"/>
        <w:jc w:val="both"/>
        <w:rPr>
          <w:rFonts w:ascii="Arial" w:hAnsi="Arial" w:cs="B Lotus"/>
          <w:sz w:val="28"/>
          <w:szCs w:val="28"/>
          <w:rtl/>
        </w:rPr>
        <w:sectPr w:rsidR="00310DC2" w:rsidRPr="009B61C0" w:rsidSect="000D4912">
          <w:footnotePr>
            <w:numRestart w:val="eachPage"/>
          </w:footnotePr>
          <w:endnotePr>
            <w:numFmt w:val="decimal"/>
          </w:endnotePr>
          <w:pgSz w:w="11907" w:h="16840" w:code="9"/>
          <w:pgMar w:top="2552" w:right="2211" w:bottom="2552" w:left="2211" w:header="2552" w:footer="2552" w:gutter="0"/>
          <w:cols w:space="720"/>
          <w:titlePg/>
          <w:bidi/>
          <w:rtlGutter/>
          <w:docGrid w:linePitch="360"/>
        </w:sectPr>
      </w:pPr>
    </w:p>
    <w:p w:rsidR="005F738C" w:rsidRPr="00C763E9" w:rsidRDefault="00310DC2" w:rsidP="00310DC2">
      <w:pPr>
        <w:bidi/>
        <w:spacing w:after="0" w:line="240" w:lineRule="auto"/>
        <w:jc w:val="center"/>
        <w:rPr>
          <w:rFonts w:ascii="IranNastaliq" w:hAnsi="IranNastaliq" w:cs="IranNastaliq"/>
          <w:sz w:val="28"/>
          <w:szCs w:val="28"/>
          <w:rtl/>
        </w:rPr>
      </w:pPr>
      <w:r w:rsidRPr="00C763E9">
        <w:rPr>
          <w:rFonts w:ascii="IranNastaliq" w:hAnsi="IranNastaliq" w:cs="IranNastaliq"/>
          <w:sz w:val="30"/>
          <w:szCs w:val="30"/>
          <w:rtl/>
        </w:rPr>
        <w:lastRenderedPageBreak/>
        <w:t>بسم الله الرحمن الرحيم</w:t>
      </w:r>
    </w:p>
    <w:p w:rsidR="00310DC2" w:rsidRPr="00C763E9" w:rsidRDefault="00310DC2" w:rsidP="00F04F06">
      <w:pPr>
        <w:pStyle w:val="Heading1"/>
        <w:rPr>
          <w:sz w:val="28"/>
          <w:szCs w:val="28"/>
          <w:rtl/>
        </w:rPr>
      </w:pPr>
      <w:bookmarkStart w:id="4" w:name="_Toc417328597"/>
      <w:r w:rsidRPr="00C763E9">
        <w:rPr>
          <w:rFonts w:hint="cs"/>
          <w:rtl/>
        </w:rPr>
        <w:t>فهرست مطالب</w:t>
      </w:r>
      <w:bookmarkEnd w:id="4"/>
    </w:p>
    <w:p w:rsidR="00F04F06" w:rsidRDefault="00F04F06" w:rsidP="001C4C8F">
      <w:pPr>
        <w:pStyle w:val="TOC1"/>
        <w:tabs>
          <w:tab w:val="right" w:leader="dot" w:pos="7475"/>
        </w:tabs>
        <w:rPr>
          <w:rFonts w:asciiTheme="minorHAnsi" w:hAnsiTheme="minorHAnsi" w:cstheme="minorBidi"/>
          <w:b w:val="0"/>
          <w:bCs w:val="0"/>
          <w:sz w:val="22"/>
          <w:szCs w:val="22"/>
          <w:rtl/>
          <w:lang w:bidi="ar-SA"/>
        </w:rPr>
      </w:pPr>
      <w:r>
        <w:rPr>
          <w:rFonts w:ascii="Arial" w:hAnsi="Arial" w:cs="B Lotus"/>
          <w:b w:val="0"/>
          <w:bCs w:val="0"/>
          <w:rtl/>
        </w:rPr>
        <w:fldChar w:fldCharType="begin"/>
      </w:r>
      <w:r>
        <w:rPr>
          <w:rFonts w:ascii="Arial" w:hAnsi="Arial" w:cs="B Lotus"/>
          <w:b w:val="0"/>
          <w:bCs w:val="0"/>
          <w:rtl/>
        </w:rPr>
        <w:instrText xml:space="preserve"> </w:instrText>
      </w:r>
      <w:r>
        <w:rPr>
          <w:rFonts w:ascii="Arial" w:hAnsi="Arial" w:cs="B Lotus"/>
          <w:b w:val="0"/>
          <w:bCs w:val="0"/>
        </w:rPr>
        <w:instrText>TOC</w:instrText>
      </w:r>
      <w:r>
        <w:rPr>
          <w:rFonts w:ascii="Arial" w:hAnsi="Arial" w:cs="B Lotus"/>
          <w:b w:val="0"/>
          <w:bCs w:val="0"/>
          <w:rtl/>
        </w:rPr>
        <w:instrText xml:space="preserve"> \</w:instrText>
      </w:r>
      <w:r>
        <w:rPr>
          <w:rFonts w:ascii="Arial" w:hAnsi="Arial" w:cs="B Lotus"/>
          <w:b w:val="0"/>
          <w:bCs w:val="0"/>
        </w:rPr>
        <w:instrText>o "1-4" \h \z \u</w:instrText>
      </w:r>
      <w:r>
        <w:rPr>
          <w:rFonts w:ascii="Arial" w:hAnsi="Arial" w:cs="B Lotus"/>
          <w:b w:val="0"/>
          <w:bCs w:val="0"/>
          <w:rtl/>
        </w:rPr>
        <w:instrText xml:space="preserve"> </w:instrText>
      </w:r>
      <w:r>
        <w:rPr>
          <w:rFonts w:ascii="Arial" w:hAnsi="Arial" w:cs="B Lotus"/>
          <w:b w:val="0"/>
          <w:bCs w:val="0"/>
          <w:rtl/>
        </w:rPr>
        <w:fldChar w:fldCharType="separate"/>
      </w:r>
      <w:hyperlink w:anchor="_Toc417328598" w:history="1">
        <w:r w:rsidRPr="00900E3D">
          <w:rPr>
            <w:rStyle w:val="Hyperlink"/>
            <w:rFonts w:hint="eastAsia"/>
            <w:rtl/>
          </w:rPr>
          <w:t>سخني</w:t>
        </w:r>
        <w:r w:rsidRPr="00900E3D">
          <w:rPr>
            <w:rStyle w:val="Hyperlink"/>
            <w:rtl/>
          </w:rPr>
          <w:t xml:space="preserve"> </w:t>
        </w:r>
        <w:r w:rsidRPr="00900E3D">
          <w:rPr>
            <w:rStyle w:val="Hyperlink"/>
            <w:rFonts w:hint="eastAsia"/>
            <w:rtl/>
          </w:rPr>
          <w:t>از</w:t>
        </w:r>
        <w:r w:rsidRPr="00900E3D">
          <w:rPr>
            <w:rStyle w:val="Hyperlink"/>
            <w:rtl/>
          </w:rPr>
          <w:t xml:space="preserve"> </w:t>
        </w:r>
        <w:r w:rsidRPr="00900E3D">
          <w:rPr>
            <w:rStyle w:val="Hyperlink"/>
            <w:rFonts w:hint="eastAsia"/>
            <w:rtl/>
          </w:rPr>
          <w:t>مترجم</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Toc417328598 \h</w:instrText>
        </w:r>
        <w:r>
          <w:rPr>
            <w:webHidden/>
            <w:rtl/>
          </w:rPr>
          <w:instrText xml:space="preserve"> </w:instrText>
        </w:r>
        <w:r>
          <w:rPr>
            <w:rStyle w:val="Hyperlink"/>
            <w:rtl/>
          </w:rPr>
        </w:r>
        <w:r>
          <w:rPr>
            <w:rStyle w:val="Hyperlink"/>
            <w:rtl/>
          </w:rPr>
          <w:fldChar w:fldCharType="separate"/>
        </w:r>
        <w:r>
          <w:rPr>
            <w:webHidden/>
            <w:rtl/>
          </w:rPr>
          <w:t>11</w:t>
        </w:r>
        <w:r>
          <w:rPr>
            <w:rStyle w:val="Hyperlink"/>
            <w:rtl/>
          </w:rPr>
          <w:fldChar w:fldCharType="end"/>
        </w:r>
      </w:hyperlink>
    </w:p>
    <w:p w:rsidR="00F04F06" w:rsidRDefault="00F04F06">
      <w:pPr>
        <w:pStyle w:val="TOC1"/>
        <w:tabs>
          <w:tab w:val="right" w:leader="dot" w:pos="7475"/>
        </w:tabs>
        <w:rPr>
          <w:rFonts w:asciiTheme="minorHAnsi" w:hAnsiTheme="minorHAnsi" w:cstheme="minorBidi"/>
          <w:b w:val="0"/>
          <w:bCs w:val="0"/>
          <w:sz w:val="22"/>
          <w:szCs w:val="22"/>
          <w:rtl/>
          <w:lang w:bidi="ar-SA"/>
        </w:rPr>
      </w:pPr>
      <w:hyperlink w:anchor="_Toc417328599" w:history="1">
        <w:r w:rsidRPr="00900E3D">
          <w:rPr>
            <w:rStyle w:val="Hyperlink"/>
            <w:rFonts w:hint="eastAsia"/>
            <w:rtl/>
          </w:rPr>
          <w:t>مقدمه‌</w:t>
        </w:r>
        <w:r w:rsidRPr="00900E3D">
          <w:rPr>
            <w:rStyle w:val="Hyperlink"/>
            <w:rFonts w:hint="cs"/>
            <w:rtl/>
          </w:rPr>
          <w:t>ی</w:t>
        </w:r>
        <w:r w:rsidRPr="00900E3D">
          <w:rPr>
            <w:rStyle w:val="Hyperlink"/>
            <w:rtl/>
          </w:rPr>
          <w:t xml:space="preserve"> </w:t>
        </w:r>
        <w:r w:rsidRPr="00900E3D">
          <w:rPr>
            <w:rStyle w:val="Hyperlink"/>
            <w:rFonts w:hint="eastAsia"/>
            <w:rtl/>
          </w:rPr>
          <w:t>تحق</w:t>
        </w:r>
        <w:r w:rsidRPr="00900E3D">
          <w:rPr>
            <w:rStyle w:val="Hyperlink"/>
            <w:rFonts w:hint="cs"/>
            <w:rtl/>
          </w:rPr>
          <w:t>ی</w:t>
        </w:r>
        <w:r w:rsidRPr="00900E3D">
          <w:rPr>
            <w:rStyle w:val="Hyperlink"/>
            <w:rFonts w:hint="eastAsia"/>
            <w:rtl/>
          </w:rPr>
          <w:t>ق</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Toc417328599 \h</w:instrText>
        </w:r>
        <w:r>
          <w:rPr>
            <w:webHidden/>
            <w:rtl/>
          </w:rPr>
          <w:instrText xml:space="preserve"> </w:instrText>
        </w:r>
        <w:r>
          <w:rPr>
            <w:rStyle w:val="Hyperlink"/>
            <w:rtl/>
          </w:rPr>
        </w:r>
        <w:r>
          <w:rPr>
            <w:rStyle w:val="Hyperlink"/>
            <w:rtl/>
          </w:rPr>
          <w:fldChar w:fldCharType="separate"/>
        </w:r>
        <w:r>
          <w:rPr>
            <w:webHidden/>
            <w:rtl/>
          </w:rPr>
          <w:t>15</w:t>
        </w:r>
        <w:r>
          <w:rPr>
            <w:rStyle w:val="Hyperlink"/>
            <w:rtl/>
          </w:rPr>
          <w:fldChar w:fldCharType="end"/>
        </w:r>
      </w:hyperlink>
    </w:p>
    <w:p w:rsidR="00F04F06" w:rsidRDefault="00F04F06">
      <w:pPr>
        <w:pStyle w:val="TOC1"/>
        <w:tabs>
          <w:tab w:val="right" w:leader="dot" w:pos="7475"/>
        </w:tabs>
        <w:rPr>
          <w:rFonts w:asciiTheme="minorHAnsi" w:hAnsiTheme="minorHAnsi" w:cstheme="minorBidi"/>
          <w:b w:val="0"/>
          <w:bCs w:val="0"/>
          <w:sz w:val="22"/>
          <w:szCs w:val="22"/>
          <w:rtl/>
          <w:lang w:bidi="ar-SA"/>
        </w:rPr>
      </w:pPr>
      <w:hyperlink w:anchor="_Toc417328600" w:history="1">
        <w:r w:rsidRPr="00900E3D">
          <w:rPr>
            <w:rStyle w:val="Hyperlink"/>
            <w:rFonts w:hint="eastAsia"/>
            <w:rtl/>
          </w:rPr>
          <w:t>شناخت</w:t>
        </w:r>
        <w:r w:rsidRPr="00900E3D">
          <w:rPr>
            <w:rStyle w:val="Hyperlink"/>
            <w:rFonts w:hint="cs"/>
            <w:rtl/>
          </w:rPr>
          <w:t>ی</w:t>
        </w:r>
        <w:r w:rsidRPr="00900E3D">
          <w:rPr>
            <w:rStyle w:val="Hyperlink"/>
            <w:rtl/>
          </w:rPr>
          <w:t xml:space="preserve"> </w:t>
        </w:r>
        <w:r w:rsidRPr="00900E3D">
          <w:rPr>
            <w:rStyle w:val="Hyperlink"/>
            <w:rFonts w:hint="eastAsia"/>
            <w:rtl/>
          </w:rPr>
          <w:t>از</w:t>
        </w:r>
        <w:r w:rsidRPr="00900E3D">
          <w:rPr>
            <w:rStyle w:val="Hyperlink"/>
            <w:rtl/>
          </w:rPr>
          <w:t xml:space="preserve"> </w:t>
        </w:r>
        <w:r w:rsidRPr="00900E3D">
          <w:rPr>
            <w:rStyle w:val="Hyperlink"/>
            <w:rFonts w:hint="eastAsia"/>
            <w:rtl/>
          </w:rPr>
          <w:t>مؤلف</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Toc417328600 \h</w:instrText>
        </w:r>
        <w:r>
          <w:rPr>
            <w:webHidden/>
            <w:rtl/>
          </w:rPr>
          <w:instrText xml:space="preserve"> </w:instrText>
        </w:r>
        <w:r>
          <w:rPr>
            <w:rStyle w:val="Hyperlink"/>
            <w:rtl/>
          </w:rPr>
        </w:r>
        <w:r>
          <w:rPr>
            <w:rStyle w:val="Hyperlink"/>
            <w:rtl/>
          </w:rPr>
          <w:fldChar w:fldCharType="separate"/>
        </w:r>
        <w:r>
          <w:rPr>
            <w:webHidden/>
            <w:rtl/>
          </w:rPr>
          <w:t>19</w:t>
        </w:r>
        <w:r>
          <w:rPr>
            <w:rStyle w:val="Hyperlink"/>
            <w:rtl/>
          </w:rPr>
          <w:fldChar w:fldCharType="end"/>
        </w:r>
      </w:hyperlink>
    </w:p>
    <w:p w:rsidR="00F04F06" w:rsidRDefault="00F04F06">
      <w:pPr>
        <w:pStyle w:val="TOC1"/>
        <w:tabs>
          <w:tab w:val="right" w:leader="dot" w:pos="7475"/>
        </w:tabs>
        <w:rPr>
          <w:rFonts w:asciiTheme="minorHAnsi" w:hAnsiTheme="minorHAnsi" w:cstheme="minorBidi"/>
          <w:b w:val="0"/>
          <w:bCs w:val="0"/>
          <w:sz w:val="22"/>
          <w:szCs w:val="22"/>
          <w:rtl/>
          <w:lang w:bidi="ar-SA"/>
        </w:rPr>
      </w:pPr>
      <w:hyperlink w:anchor="_Toc417328601" w:history="1">
        <w:r w:rsidRPr="00900E3D">
          <w:rPr>
            <w:rStyle w:val="Hyperlink"/>
            <w:rFonts w:hint="eastAsia"/>
            <w:rtl/>
          </w:rPr>
          <w:t>صورت</w:t>
        </w:r>
        <w:r w:rsidRPr="00900E3D">
          <w:rPr>
            <w:rStyle w:val="Hyperlink"/>
            <w:rtl/>
          </w:rPr>
          <w:t xml:space="preserve"> </w:t>
        </w:r>
        <w:r w:rsidRPr="00900E3D">
          <w:rPr>
            <w:rStyle w:val="Hyperlink"/>
            <w:rFonts w:hint="eastAsia"/>
            <w:rtl/>
          </w:rPr>
          <w:t>استفتاء</w:t>
        </w:r>
        <w:r w:rsidRPr="00900E3D">
          <w:rPr>
            <w:rStyle w:val="Hyperlink"/>
            <w:rtl/>
          </w:rPr>
          <w:t xml:space="preserve"> </w:t>
        </w:r>
        <w:r w:rsidRPr="00900E3D">
          <w:rPr>
            <w:rStyle w:val="Hyperlink"/>
            <w:rFonts w:hint="eastAsia"/>
            <w:rtl/>
          </w:rPr>
          <w:t>که</w:t>
        </w:r>
        <w:r w:rsidRPr="00900E3D">
          <w:rPr>
            <w:rStyle w:val="Hyperlink"/>
            <w:rtl/>
          </w:rPr>
          <w:t xml:space="preserve"> </w:t>
        </w:r>
        <w:r w:rsidRPr="00900E3D">
          <w:rPr>
            <w:rStyle w:val="Hyperlink"/>
            <w:rFonts w:hint="eastAsia"/>
            <w:rtl/>
          </w:rPr>
          <w:t>مؤلف</w:t>
        </w:r>
        <w:r w:rsidRPr="00900E3D">
          <w:rPr>
            <w:rStyle w:val="Hyperlink"/>
            <w:rtl/>
          </w:rPr>
          <w:t xml:space="preserve"> </w:t>
        </w:r>
        <w:r w:rsidRPr="00900E3D">
          <w:rPr>
            <w:rStyle w:val="Hyperlink"/>
            <w:rFonts w:hint="eastAsia"/>
            <w:rtl/>
          </w:rPr>
          <w:t>کتابش</w:t>
        </w:r>
        <w:r w:rsidRPr="00900E3D">
          <w:rPr>
            <w:rStyle w:val="Hyperlink"/>
            <w:rtl/>
          </w:rPr>
          <w:t xml:space="preserve"> </w:t>
        </w:r>
        <w:r w:rsidRPr="00900E3D">
          <w:rPr>
            <w:rStyle w:val="Hyperlink"/>
            <w:rFonts w:hint="eastAsia"/>
            <w:rtl/>
          </w:rPr>
          <w:t>را</w:t>
        </w:r>
        <w:r w:rsidRPr="00900E3D">
          <w:rPr>
            <w:rStyle w:val="Hyperlink"/>
            <w:rtl/>
          </w:rPr>
          <w:t xml:space="preserve"> </w:t>
        </w:r>
        <w:r w:rsidRPr="00900E3D">
          <w:rPr>
            <w:rStyle w:val="Hyperlink"/>
            <w:rFonts w:hint="eastAsia"/>
            <w:rtl/>
          </w:rPr>
          <w:t>برآن</w:t>
        </w:r>
        <w:r w:rsidRPr="00900E3D">
          <w:rPr>
            <w:rStyle w:val="Hyperlink"/>
            <w:rtl/>
          </w:rPr>
          <w:t xml:space="preserve"> </w:t>
        </w:r>
        <w:r w:rsidRPr="00900E3D">
          <w:rPr>
            <w:rStyle w:val="Hyperlink"/>
            <w:rFonts w:hint="eastAsia"/>
            <w:rtl/>
          </w:rPr>
          <w:t>بنا</w:t>
        </w:r>
        <w:r w:rsidRPr="00900E3D">
          <w:rPr>
            <w:rStyle w:val="Hyperlink"/>
            <w:rtl/>
          </w:rPr>
          <w:t xml:space="preserve"> </w:t>
        </w:r>
        <w:r w:rsidRPr="00900E3D">
          <w:rPr>
            <w:rStyle w:val="Hyperlink"/>
            <w:rFonts w:hint="eastAsia"/>
            <w:rtl/>
          </w:rPr>
          <w:t>نهاده</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Toc417328601 \h</w:instrText>
        </w:r>
        <w:r>
          <w:rPr>
            <w:webHidden/>
            <w:rtl/>
          </w:rPr>
          <w:instrText xml:space="preserve"> </w:instrText>
        </w:r>
        <w:r>
          <w:rPr>
            <w:rStyle w:val="Hyperlink"/>
            <w:rtl/>
          </w:rPr>
        </w:r>
        <w:r>
          <w:rPr>
            <w:rStyle w:val="Hyperlink"/>
            <w:rtl/>
          </w:rPr>
          <w:fldChar w:fldCharType="separate"/>
        </w:r>
        <w:r>
          <w:rPr>
            <w:webHidden/>
            <w:rtl/>
          </w:rPr>
          <w:t>21</w:t>
        </w:r>
        <w:r>
          <w:rPr>
            <w:rStyle w:val="Hyperlink"/>
            <w:rtl/>
          </w:rPr>
          <w:fldChar w:fldCharType="end"/>
        </w:r>
      </w:hyperlink>
    </w:p>
    <w:p w:rsidR="00F04F06" w:rsidRDefault="00F04F06">
      <w:pPr>
        <w:pStyle w:val="TOC1"/>
        <w:tabs>
          <w:tab w:val="right" w:leader="dot" w:pos="7475"/>
        </w:tabs>
        <w:rPr>
          <w:rFonts w:asciiTheme="minorHAnsi" w:hAnsiTheme="minorHAnsi" w:cstheme="minorBidi"/>
          <w:b w:val="0"/>
          <w:bCs w:val="0"/>
          <w:sz w:val="22"/>
          <w:szCs w:val="22"/>
          <w:rtl/>
          <w:lang w:bidi="ar-SA"/>
        </w:rPr>
      </w:pPr>
      <w:hyperlink w:anchor="_Toc417328602" w:history="1">
        <w:r w:rsidRPr="00900E3D">
          <w:rPr>
            <w:rStyle w:val="Hyperlink"/>
            <w:rFonts w:hint="eastAsia"/>
            <w:rtl/>
          </w:rPr>
          <w:t>کس</w:t>
        </w:r>
        <w:r w:rsidRPr="00900E3D">
          <w:rPr>
            <w:rStyle w:val="Hyperlink"/>
            <w:rFonts w:hint="cs"/>
            <w:rtl/>
          </w:rPr>
          <w:t>ی</w:t>
        </w:r>
        <w:r w:rsidRPr="00900E3D">
          <w:rPr>
            <w:rStyle w:val="Hyperlink"/>
            <w:rtl/>
          </w:rPr>
          <w:t xml:space="preserve"> </w:t>
        </w:r>
        <w:r w:rsidRPr="00900E3D">
          <w:rPr>
            <w:rStyle w:val="Hyperlink"/>
            <w:rFonts w:hint="eastAsia"/>
            <w:rtl/>
          </w:rPr>
          <w:t>که</w:t>
        </w:r>
        <w:r w:rsidRPr="00900E3D">
          <w:rPr>
            <w:rStyle w:val="Hyperlink"/>
            <w:rtl/>
          </w:rPr>
          <w:t xml:space="preserve"> </w:t>
        </w:r>
        <w:r w:rsidRPr="00900E3D">
          <w:rPr>
            <w:rStyle w:val="Hyperlink"/>
            <w:rFonts w:hint="eastAsia"/>
            <w:rtl/>
          </w:rPr>
          <w:t>عمداً</w:t>
        </w:r>
        <w:r w:rsidRPr="00900E3D">
          <w:rPr>
            <w:rStyle w:val="Hyperlink"/>
            <w:rtl/>
          </w:rPr>
          <w:t xml:space="preserve"> </w:t>
        </w:r>
        <w:r w:rsidRPr="00900E3D">
          <w:rPr>
            <w:rStyle w:val="Hyperlink"/>
            <w:rFonts w:hint="eastAsia"/>
            <w:rtl/>
          </w:rPr>
          <w:t>نماز</w:t>
        </w:r>
        <w:r w:rsidRPr="00900E3D">
          <w:rPr>
            <w:rStyle w:val="Hyperlink"/>
            <w:rtl/>
          </w:rPr>
          <w:t xml:space="preserve"> </w:t>
        </w:r>
        <w:r w:rsidRPr="00900E3D">
          <w:rPr>
            <w:rStyle w:val="Hyperlink"/>
            <w:rFonts w:hint="eastAsia"/>
            <w:rtl/>
          </w:rPr>
          <w:t>را</w:t>
        </w:r>
        <w:r w:rsidRPr="00900E3D">
          <w:rPr>
            <w:rStyle w:val="Hyperlink"/>
            <w:rtl/>
          </w:rPr>
          <w:t xml:space="preserve"> </w:t>
        </w:r>
        <w:r w:rsidRPr="00900E3D">
          <w:rPr>
            <w:rStyle w:val="Hyperlink"/>
            <w:rFonts w:hint="eastAsia"/>
            <w:rtl/>
          </w:rPr>
          <w:t>ترک</w:t>
        </w:r>
        <w:r w:rsidRPr="00900E3D">
          <w:rPr>
            <w:rStyle w:val="Hyperlink"/>
            <w:rtl/>
          </w:rPr>
          <w:t xml:space="preserve"> </w:t>
        </w:r>
        <w:r w:rsidRPr="00900E3D">
          <w:rPr>
            <w:rStyle w:val="Hyperlink"/>
            <w:rFonts w:hint="eastAsia"/>
            <w:rtl/>
          </w:rPr>
          <w:t>م</w:t>
        </w:r>
        <w:r w:rsidRPr="00900E3D">
          <w:rPr>
            <w:rStyle w:val="Hyperlink"/>
            <w:rFonts w:hint="cs"/>
            <w:rtl/>
          </w:rPr>
          <w:t>ی‌</w:t>
        </w:r>
        <w:r w:rsidRPr="00900E3D">
          <w:rPr>
            <w:rStyle w:val="Hyperlink"/>
            <w:rFonts w:hint="eastAsia"/>
            <w:rtl/>
          </w:rPr>
          <w:t>کند</w:t>
        </w:r>
        <w:r w:rsidRPr="00900E3D">
          <w:rPr>
            <w:rStyle w:val="Hyperlink"/>
            <w:rtl/>
          </w:rPr>
          <w:t xml:space="preserve"> </w:t>
        </w:r>
        <w:r w:rsidRPr="00900E3D">
          <w:rPr>
            <w:rStyle w:val="Hyperlink"/>
            <w:rFonts w:hint="eastAsia"/>
            <w:rtl/>
          </w:rPr>
          <w:t>چه</w:t>
        </w:r>
        <w:r w:rsidRPr="00900E3D">
          <w:rPr>
            <w:rStyle w:val="Hyperlink"/>
            <w:rtl/>
          </w:rPr>
          <w:t xml:space="preserve"> </w:t>
        </w:r>
        <w:r w:rsidRPr="00900E3D">
          <w:rPr>
            <w:rStyle w:val="Hyperlink"/>
            <w:rFonts w:hint="eastAsia"/>
            <w:rtl/>
          </w:rPr>
          <w:t>ک</w:t>
        </w:r>
        <w:r w:rsidRPr="00900E3D">
          <w:rPr>
            <w:rStyle w:val="Hyperlink"/>
            <w:rFonts w:hint="cs"/>
            <w:rtl/>
          </w:rPr>
          <w:t>ی</w:t>
        </w:r>
        <w:r w:rsidRPr="00900E3D">
          <w:rPr>
            <w:rStyle w:val="Hyperlink"/>
            <w:rFonts w:hint="eastAsia"/>
            <w:rtl/>
          </w:rPr>
          <w:t>فر</w:t>
        </w:r>
        <w:r w:rsidRPr="00900E3D">
          <w:rPr>
            <w:rStyle w:val="Hyperlink"/>
            <w:rFonts w:hint="cs"/>
            <w:rtl/>
          </w:rPr>
          <w:t>ی</w:t>
        </w:r>
        <w:r w:rsidRPr="00900E3D">
          <w:rPr>
            <w:rStyle w:val="Hyperlink"/>
            <w:rtl/>
          </w:rPr>
          <w:t xml:space="preserve"> </w:t>
        </w:r>
        <w:r w:rsidRPr="00900E3D">
          <w:rPr>
            <w:rStyle w:val="Hyperlink"/>
            <w:rFonts w:hint="eastAsia"/>
            <w:rtl/>
          </w:rPr>
          <w:t>دارد؟</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Toc417328602 \h</w:instrText>
        </w:r>
        <w:r>
          <w:rPr>
            <w:webHidden/>
            <w:rtl/>
          </w:rPr>
          <w:instrText xml:space="preserve"> </w:instrText>
        </w:r>
        <w:r>
          <w:rPr>
            <w:rStyle w:val="Hyperlink"/>
            <w:rtl/>
          </w:rPr>
        </w:r>
        <w:r>
          <w:rPr>
            <w:rStyle w:val="Hyperlink"/>
            <w:rtl/>
          </w:rPr>
          <w:fldChar w:fldCharType="separate"/>
        </w:r>
        <w:r>
          <w:rPr>
            <w:webHidden/>
            <w:rtl/>
          </w:rPr>
          <w:t>23</w:t>
        </w:r>
        <w:r>
          <w:rPr>
            <w:rStyle w:val="Hyperlink"/>
            <w:rtl/>
          </w:rPr>
          <w:fldChar w:fldCharType="end"/>
        </w:r>
      </w:hyperlink>
    </w:p>
    <w:p w:rsidR="00F04F06" w:rsidRDefault="00F04F06">
      <w:pPr>
        <w:pStyle w:val="TOC1"/>
        <w:tabs>
          <w:tab w:val="right" w:leader="dot" w:pos="7475"/>
        </w:tabs>
        <w:rPr>
          <w:rFonts w:asciiTheme="minorHAnsi" w:hAnsiTheme="minorHAnsi" w:cstheme="minorBidi"/>
          <w:b w:val="0"/>
          <w:bCs w:val="0"/>
          <w:sz w:val="22"/>
          <w:szCs w:val="22"/>
          <w:rtl/>
          <w:lang w:bidi="ar-SA"/>
        </w:rPr>
      </w:pPr>
      <w:hyperlink w:anchor="_Toc417328603" w:history="1">
        <w:r w:rsidRPr="00900E3D">
          <w:rPr>
            <w:rStyle w:val="Hyperlink"/>
            <w:rFonts w:hint="eastAsia"/>
            <w:rtl/>
          </w:rPr>
          <w:t>آ</w:t>
        </w:r>
        <w:r w:rsidRPr="00900E3D">
          <w:rPr>
            <w:rStyle w:val="Hyperlink"/>
            <w:rFonts w:hint="cs"/>
            <w:rtl/>
          </w:rPr>
          <w:t>ی</w:t>
        </w:r>
        <w:r w:rsidRPr="00900E3D">
          <w:rPr>
            <w:rStyle w:val="Hyperlink"/>
            <w:rFonts w:hint="eastAsia"/>
            <w:rtl/>
          </w:rPr>
          <w:t>ا</w:t>
        </w:r>
        <w:r w:rsidRPr="00900E3D">
          <w:rPr>
            <w:rStyle w:val="Hyperlink"/>
            <w:rtl/>
          </w:rPr>
          <w:t xml:space="preserve"> </w:t>
        </w:r>
        <w:r w:rsidRPr="00900E3D">
          <w:rPr>
            <w:rStyle w:val="Hyperlink"/>
            <w:rFonts w:hint="eastAsia"/>
            <w:rtl/>
          </w:rPr>
          <w:t>قتل</w:t>
        </w:r>
        <w:r w:rsidRPr="00900E3D">
          <w:rPr>
            <w:rStyle w:val="Hyperlink"/>
            <w:rtl/>
          </w:rPr>
          <w:t xml:space="preserve"> </w:t>
        </w:r>
        <w:r w:rsidRPr="00900E3D">
          <w:rPr>
            <w:rStyle w:val="Hyperlink"/>
            <w:rFonts w:hint="eastAsia"/>
            <w:rtl/>
          </w:rPr>
          <w:t>تارک</w:t>
        </w:r>
        <w:r w:rsidRPr="00900E3D">
          <w:rPr>
            <w:rStyle w:val="Hyperlink"/>
            <w:rtl/>
          </w:rPr>
          <w:t xml:space="preserve"> </w:t>
        </w:r>
        <w:r w:rsidRPr="00900E3D">
          <w:rPr>
            <w:rStyle w:val="Hyperlink"/>
            <w:rFonts w:hint="eastAsia"/>
            <w:rtl/>
          </w:rPr>
          <w:t>الصلا</w:t>
        </w:r>
        <w:r w:rsidRPr="00900E3D">
          <w:rPr>
            <w:rStyle w:val="Hyperlink"/>
            <w:rFonts w:ascii="mylotus" w:hAnsi="mylotus" w:cs="mylotus" w:hint="eastAsia"/>
            <w:rtl/>
          </w:rPr>
          <w:t>ة</w:t>
        </w:r>
        <w:r w:rsidRPr="00900E3D">
          <w:rPr>
            <w:rStyle w:val="Hyperlink"/>
            <w:rtl/>
          </w:rPr>
          <w:t xml:space="preserve"> </w:t>
        </w:r>
        <w:r w:rsidRPr="00900E3D">
          <w:rPr>
            <w:rStyle w:val="Hyperlink"/>
            <w:rFonts w:hint="eastAsia"/>
            <w:rtl/>
          </w:rPr>
          <w:t>واجب</w:t>
        </w:r>
        <w:bookmarkStart w:id="5" w:name="_GoBack"/>
        <w:bookmarkEnd w:id="5"/>
        <w:r w:rsidRPr="00900E3D">
          <w:rPr>
            <w:rStyle w:val="Hyperlink"/>
            <w:rtl/>
          </w:rPr>
          <w:t xml:space="preserve"> </w:t>
        </w:r>
        <w:r w:rsidRPr="00900E3D">
          <w:rPr>
            <w:rStyle w:val="Hyperlink"/>
            <w:rFonts w:hint="eastAsia"/>
            <w:rtl/>
          </w:rPr>
          <w:t>است؟</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Toc417328603 \h</w:instrText>
        </w:r>
        <w:r>
          <w:rPr>
            <w:webHidden/>
            <w:rtl/>
          </w:rPr>
          <w:instrText xml:space="preserve"> </w:instrText>
        </w:r>
        <w:r>
          <w:rPr>
            <w:rStyle w:val="Hyperlink"/>
            <w:rtl/>
          </w:rPr>
        </w:r>
        <w:r>
          <w:rPr>
            <w:rStyle w:val="Hyperlink"/>
            <w:rtl/>
          </w:rPr>
          <w:fldChar w:fldCharType="separate"/>
        </w:r>
        <w:r>
          <w:rPr>
            <w:webHidden/>
            <w:rtl/>
          </w:rPr>
          <w:t>27</w:t>
        </w:r>
        <w:r>
          <w:rPr>
            <w:rStyle w:val="Hyperlink"/>
            <w:rtl/>
          </w:rPr>
          <w:fldChar w:fldCharType="end"/>
        </w:r>
      </w:hyperlink>
    </w:p>
    <w:p w:rsidR="00F04F06" w:rsidRDefault="00F04F06">
      <w:pPr>
        <w:pStyle w:val="TOC2"/>
        <w:tabs>
          <w:tab w:val="right" w:leader="dot" w:pos="7475"/>
        </w:tabs>
        <w:rPr>
          <w:rFonts w:asciiTheme="minorHAnsi" w:hAnsiTheme="minorHAnsi" w:cstheme="minorBidi"/>
          <w:bCs w:val="0"/>
          <w:sz w:val="22"/>
          <w:szCs w:val="22"/>
          <w:rtl/>
          <w:lang w:bidi="ar-SA"/>
        </w:rPr>
      </w:pPr>
      <w:hyperlink w:anchor="_Toc417328604" w:history="1">
        <w:r w:rsidRPr="00900E3D">
          <w:rPr>
            <w:rStyle w:val="Hyperlink"/>
            <w:rFonts w:hint="eastAsia"/>
            <w:rtl/>
          </w:rPr>
          <w:t>اختلاف</w:t>
        </w:r>
        <w:r w:rsidRPr="00900E3D">
          <w:rPr>
            <w:rStyle w:val="Hyperlink"/>
            <w:rtl/>
          </w:rPr>
          <w:t xml:space="preserve"> </w:t>
        </w:r>
        <w:r w:rsidRPr="00900E3D">
          <w:rPr>
            <w:rStyle w:val="Hyperlink"/>
            <w:rFonts w:hint="eastAsia"/>
            <w:rtl/>
          </w:rPr>
          <w:t>قائل</w:t>
        </w:r>
        <w:r w:rsidRPr="00900E3D">
          <w:rPr>
            <w:rStyle w:val="Hyperlink"/>
            <w:rFonts w:hint="cs"/>
            <w:rtl/>
          </w:rPr>
          <w:t>ی</w:t>
        </w:r>
        <w:r w:rsidRPr="00900E3D">
          <w:rPr>
            <w:rStyle w:val="Hyperlink"/>
            <w:rFonts w:hint="eastAsia"/>
            <w:rtl/>
          </w:rPr>
          <w:t>ن</w:t>
        </w:r>
        <w:r w:rsidRPr="00900E3D">
          <w:rPr>
            <w:rStyle w:val="Hyperlink"/>
            <w:rtl/>
          </w:rPr>
          <w:t xml:space="preserve"> </w:t>
        </w:r>
        <w:r w:rsidRPr="00900E3D">
          <w:rPr>
            <w:rStyle w:val="Hyperlink"/>
            <w:rFonts w:hint="eastAsia"/>
            <w:rtl/>
          </w:rPr>
          <w:t>به</w:t>
        </w:r>
        <w:r w:rsidRPr="00900E3D">
          <w:rPr>
            <w:rStyle w:val="Hyperlink"/>
            <w:rtl/>
          </w:rPr>
          <w:t xml:space="preserve"> </w:t>
        </w:r>
        <w:r w:rsidRPr="00900E3D">
          <w:rPr>
            <w:rStyle w:val="Hyperlink"/>
            <w:rFonts w:hint="eastAsia"/>
            <w:rtl/>
          </w:rPr>
          <w:t>قتل</w:t>
        </w:r>
        <w:r w:rsidRPr="00900E3D">
          <w:rPr>
            <w:rStyle w:val="Hyperlink"/>
            <w:rtl/>
          </w:rPr>
          <w:t xml:space="preserve"> </w:t>
        </w:r>
        <w:r w:rsidRPr="00900E3D">
          <w:rPr>
            <w:rStyle w:val="Hyperlink"/>
            <w:rFonts w:hint="eastAsia"/>
            <w:rtl/>
          </w:rPr>
          <w:t>ترک</w:t>
        </w:r>
        <w:r w:rsidRPr="00900E3D">
          <w:rPr>
            <w:rStyle w:val="Hyperlink"/>
            <w:rtl/>
          </w:rPr>
          <w:t xml:space="preserve"> </w:t>
        </w:r>
        <w:r w:rsidRPr="00900E3D">
          <w:rPr>
            <w:rStyle w:val="Hyperlink"/>
            <w:rFonts w:hint="eastAsia"/>
            <w:rtl/>
          </w:rPr>
          <w:t>کننده‌</w:t>
        </w:r>
        <w:r w:rsidRPr="00900E3D">
          <w:rPr>
            <w:rStyle w:val="Hyperlink"/>
            <w:rFonts w:hint="cs"/>
            <w:rtl/>
          </w:rPr>
          <w:t>ی</w:t>
        </w:r>
        <w:r w:rsidRPr="00900E3D">
          <w:rPr>
            <w:rStyle w:val="Hyperlink"/>
            <w:rtl/>
          </w:rPr>
          <w:t xml:space="preserve"> </w:t>
        </w:r>
        <w:r w:rsidRPr="00900E3D">
          <w:rPr>
            <w:rStyle w:val="Hyperlink"/>
            <w:rFonts w:hint="eastAsia"/>
            <w:rtl/>
          </w:rPr>
          <w:t>نماز</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Toc417328604 \h</w:instrText>
        </w:r>
        <w:r>
          <w:rPr>
            <w:webHidden/>
            <w:rtl/>
          </w:rPr>
          <w:instrText xml:space="preserve"> </w:instrText>
        </w:r>
        <w:r>
          <w:rPr>
            <w:rStyle w:val="Hyperlink"/>
            <w:rtl/>
          </w:rPr>
        </w:r>
        <w:r>
          <w:rPr>
            <w:rStyle w:val="Hyperlink"/>
            <w:rtl/>
          </w:rPr>
          <w:fldChar w:fldCharType="separate"/>
        </w:r>
        <w:r>
          <w:rPr>
            <w:webHidden/>
            <w:rtl/>
          </w:rPr>
          <w:t>33</w:t>
        </w:r>
        <w:r>
          <w:rPr>
            <w:rStyle w:val="Hyperlink"/>
            <w:rtl/>
          </w:rPr>
          <w:fldChar w:fldCharType="end"/>
        </w:r>
      </w:hyperlink>
    </w:p>
    <w:p w:rsidR="00F04F06" w:rsidRDefault="00F04F06">
      <w:pPr>
        <w:pStyle w:val="TOC3"/>
        <w:tabs>
          <w:tab w:val="right" w:leader="dot" w:pos="7475"/>
        </w:tabs>
        <w:rPr>
          <w:rFonts w:asciiTheme="minorHAnsi" w:hAnsiTheme="minorHAnsi" w:cstheme="minorBidi"/>
          <w:sz w:val="22"/>
          <w:szCs w:val="22"/>
          <w:rtl/>
          <w:lang w:bidi="ar-SA"/>
        </w:rPr>
      </w:pPr>
      <w:hyperlink w:anchor="_Toc417328605" w:history="1">
        <w:r w:rsidRPr="00900E3D">
          <w:rPr>
            <w:rStyle w:val="Hyperlink"/>
            <w:rFonts w:hint="eastAsia"/>
            <w:rtl/>
          </w:rPr>
          <w:t>مساله</w:t>
        </w:r>
        <w:r w:rsidRPr="00900E3D">
          <w:rPr>
            <w:rStyle w:val="Hyperlink"/>
            <w:rtl/>
          </w:rPr>
          <w:t xml:space="preserve"> </w:t>
        </w:r>
        <w:r w:rsidRPr="00900E3D">
          <w:rPr>
            <w:rStyle w:val="Hyperlink"/>
            <w:rFonts w:hint="eastAsia"/>
            <w:rtl/>
          </w:rPr>
          <w:t>اول</w:t>
        </w:r>
        <w:r w:rsidRPr="00900E3D">
          <w:rPr>
            <w:rStyle w:val="Hyperlink"/>
            <w:rtl/>
          </w:rPr>
          <w:t xml:space="preserve">: </w:t>
        </w:r>
        <w:r w:rsidRPr="00900E3D">
          <w:rPr>
            <w:rStyle w:val="Hyperlink"/>
            <w:rFonts w:hint="eastAsia"/>
            <w:rtl/>
          </w:rPr>
          <w:t>آ</w:t>
        </w:r>
        <w:r w:rsidRPr="00900E3D">
          <w:rPr>
            <w:rStyle w:val="Hyperlink"/>
            <w:rFonts w:hint="cs"/>
            <w:rtl/>
          </w:rPr>
          <w:t>ی</w:t>
        </w:r>
        <w:r w:rsidRPr="00900E3D">
          <w:rPr>
            <w:rStyle w:val="Hyperlink"/>
            <w:rFonts w:hint="eastAsia"/>
            <w:rtl/>
          </w:rPr>
          <w:t>ا</w:t>
        </w:r>
        <w:r w:rsidRPr="00900E3D">
          <w:rPr>
            <w:rStyle w:val="Hyperlink"/>
            <w:rtl/>
          </w:rPr>
          <w:t xml:space="preserve"> </w:t>
        </w:r>
        <w:r w:rsidRPr="00900E3D">
          <w:rPr>
            <w:rStyle w:val="Hyperlink"/>
            <w:rFonts w:hint="eastAsia"/>
            <w:rtl/>
          </w:rPr>
          <w:t>از</w:t>
        </w:r>
        <w:r w:rsidRPr="00900E3D">
          <w:rPr>
            <w:rStyle w:val="Hyperlink"/>
            <w:rtl/>
          </w:rPr>
          <w:t xml:space="preserve"> </w:t>
        </w:r>
        <w:r w:rsidRPr="00900E3D">
          <w:rPr>
            <w:rStyle w:val="Hyperlink"/>
            <w:rFonts w:hint="eastAsia"/>
            <w:rtl/>
          </w:rPr>
          <w:t>تارک</w:t>
        </w:r>
        <w:r w:rsidRPr="00900E3D">
          <w:rPr>
            <w:rStyle w:val="Hyperlink"/>
            <w:rtl/>
          </w:rPr>
          <w:t xml:space="preserve"> </w:t>
        </w:r>
        <w:r w:rsidRPr="00900E3D">
          <w:rPr>
            <w:rStyle w:val="Hyperlink"/>
            <w:rFonts w:hint="eastAsia"/>
            <w:rtl/>
          </w:rPr>
          <w:t>الصلا</w:t>
        </w:r>
        <w:r w:rsidRPr="00900E3D">
          <w:rPr>
            <w:rStyle w:val="Hyperlink"/>
            <w:rFonts w:ascii="mylotus" w:hAnsi="mylotus" w:cs="mylotus" w:hint="eastAsia"/>
            <w:rtl/>
          </w:rPr>
          <w:t>ة</w:t>
        </w:r>
        <w:r w:rsidRPr="00900E3D">
          <w:rPr>
            <w:rStyle w:val="Hyperlink"/>
            <w:rtl/>
          </w:rPr>
          <w:t xml:space="preserve"> </w:t>
        </w:r>
        <w:r w:rsidRPr="00900E3D">
          <w:rPr>
            <w:rStyle w:val="Hyperlink"/>
            <w:rFonts w:hint="eastAsia"/>
            <w:rtl/>
          </w:rPr>
          <w:t>استتابه</w:t>
        </w:r>
        <w:r w:rsidRPr="00900E3D">
          <w:rPr>
            <w:rStyle w:val="Hyperlink"/>
            <w:rtl/>
          </w:rPr>
          <w:t xml:space="preserve"> </w:t>
        </w:r>
        <w:r w:rsidRPr="00900E3D">
          <w:rPr>
            <w:rStyle w:val="Hyperlink"/>
            <w:rFonts w:hint="eastAsia"/>
            <w:rtl/>
          </w:rPr>
          <w:t>م</w:t>
        </w:r>
        <w:r w:rsidRPr="00900E3D">
          <w:rPr>
            <w:rStyle w:val="Hyperlink"/>
            <w:rFonts w:hint="cs"/>
            <w:rtl/>
          </w:rPr>
          <w:t>ی‌</w:t>
        </w:r>
        <w:r w:rsidRPr="00900E3D">
          <w:rPr>
            <w:rStyle w:val="Hyperlink"/>
            <w:rFonts w:hint="eastAsia"/>
            <w:rtl/>
          </w:rPr>
          <w:t>شود</w:t>
        </w:r>
        <w:r w:rsidRPr="00900E3D">
          <w:rPr>
            <w:rStyle w:val="Hyperlink"/>
            <w:rtl/>
          </w:rPr>
          <w:t xml:space="preserve"> </w:t>
        </w:r>
        <w:r w:rsidRPr="00900E3D">
          <w:rPr>
            <w:rStyle w:val="Hyperlink"/>
            <w:rFonts w:hint="cs"/>
            <w:rtl/>
          </w:rPr>
          <w:t>ی</w:t>
        </w:r>
        <w:r w:rsidRPr="00900E3D">
          <w:rPr>
            <w:rStyle w:val="Hyperlink"/>
            <w:rFonts w:hint="eastAsia"/>
            <w:rtl/>
          </w:rPr>
          <w:t>ا</w:t>
        </w:r>
        <w:r w:rsidRPr="00900E3D">
          <w:rPr>
            <w:rStyle w:val="Hyperlink"/>
            <w:rtl/>
          </w:rPr>
          <w:t xml:space="preserve"> </w:t>
        </w:r>
        <w:r w:rsidRPr="00900E3D">
          <w:rPr>
            <w:rStyle w:val="Hyperlink"/>
            <w:rFonts w:hint="eastAsia"/>
            <w:rtl/>
          </w:rPr>
          <w:t>نه؟</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Toc417328605 \h</w:instrText>
        </w:r>
        <w:r>
          <w:rPr>
            <w:webHidden/>
            <w:rtl/>
          </w:rPr>
          <w:instrText xml:space="preserve"> </w:instrText>
        </w:r>
        <w:r>
          <w:rPr>
            <w:rStyle w:val="Hyperlink"/>
            <w:rtl/>
          </w:rPr>
        </w:r>
        <w:r>
          <w:rPr>
            <w:rStyle w:val="Hyperlink"/>
            <w:rtl/>
          </w:rPr>
          <w:fldChar w:fldCharType="separate"/>
        </w:r>
        <w:r>
          <w:rPr>
            <w:webHidden/>
            <w:rtl/>
          </w:rPr>
          <w:t>33</w:t>
        </w:r>
        <w:r>
          <w:rPr>
            <w:rStyle w:val="Hyperlink"/>
            <w:rtl/>
          </w:rPr>
          <w:fldChar w:fldCharType="end"/>
        </w:r>
      </w:hyperlink>
    </w:p>
    <w:p w:rsidR="00F04F06" w:rsidRDefault="00F04F06">
      <w:pPr>
        <w:pStyle w:val="TOC3"/>
        <w:tabs>
          <w:tab w:val="right" w:leader="dot" w:pos="7475"/>
        </w:tabs>
        <w:rPr>
          <w:rFonts w:asciiTheme="minorHAnsi" w:hAnsiTheme="minorHAnsi" w:cstheme="minorBidi"/>
          <w:sz w:val="22"/>
          <w:szCs w:val="22"/>
          <w:rtl/>
          <w:lang w:bidi="ar-SA"/>
        </w:rPr>
      </w:pPr>
      <w:hyperlink w:anchor="_Toc417328606" w:history="1">
        <w:r w:rsidRPr="00900E3D">
          <w:rPr>
            <w:rStyle w:val="Hyperlink"/>
            <w:rFonts w:hint="eastAsia"/>
            <w:rtl/>
          </w:rPr>
          <w:t>مساله</w:t>
        </w:r>
        <w:r w:rsidRPr="00900E3D">
          <w:rPr>
            <w:rStyle w:val="Hyperlink"/>
            <w:rtl/>
          </w:rPr>
          <w:t xml:space="preserve"> </w:t>
        </w:r>
        <w:r w:rsidRPr="00900E3D">
          <w:rPr>
            <w:rStyle w:val="Hyperlink"/>
            <w:rFonts w:hint="eastAsia"/>
            <w:rtl/>
          </w:rPr>
          <w:t>دوم</w:t>
        </w:r>
        <w:r w:rsidRPr="00900E3D">
          <w:rPr>
            <w:rStyle w:val="Hyperlink"/>
            <w:rtl/>
          </w:rPr>
          <w:t xml:space="preserve">: </w:t>
        </w:r>
        <w:r w:rsidRPr="00900E3D">
          <w:rPr>
            <w:rStyle w:val="Hyperlink"/>
            <w:rFonts w:hint="eastAsia"/>
            <w:rtl/>
          </w:rPr>
          <w:t>ترک</w:t>
        </w:r>
        <w:r w:rsidRPr="00900E3D">
          <w:rPr>
            <w:rStyle w:val="Hyperlink"/>
            <w:rtl/>
          </w:rPr>
          <w:t xml:space="preserve"> </w:t>
        </w:r>
        <w:r w:rsidRPr="00900E3D">
          <w:rPr>
            <w:rStyle w:val="Hyperlink"/>
            <w:rFonts w:hint="eastAsia"/>
            <w:rtl/>
          </w:rPr>
          <w:t>کننده‌</w:t>
        </w:r>
        <w:r w:rsidRPr="00900E3D">
          <w:rPr>
            <w:rStyle w:val="Hyperlink"/>
            <w:rFonts w:hint="cs"/>
            <w:rtl/>
          </w:rPr>
          <w:t>ی</w:t>
        </w:r>
        <w:r w:rsidRPr="00900E3D">
          <w:rPr>
            <w:rStyle w:val="Hyperlink"/>
            <w:rtl/>
          </w:rPr>
          <w:t xml:space="preserve"> </w:t>
        </w:r>
        <w:r w:rsidRPr="00900E3D">
          <w:rPr>
            <w:rStyle w:val="Hyperlink"/>
            <w:rFonts w:hint="eastAsia"/>
            <w:rtl/>
          </w:rPr>
          <w:t>نماز</w:t>
        </w:r>
        <w:r w:rsidRPr="00900E3D">
          <w:rPr>
            <w:rStyle w:val="Hyperlink"/>
            <w:rtl/>
          </w:rPr>
          <w:t xml:space="preserve"> </w:t>
        </w:r>
        <w:r w:rsidRPr="00900E3D">
          <w:rPr>
            <w:rStyle w:val="Hyperlink"/>
            <w:rFonts w:hint="eastAsia"/>
            <w:rtl/>
          </w:rPr>
          <w:t>کشته</w:t>
        </w:r>
        <w:r w:rsidRPr="00900E3D">
          <w:rPr>
            <w:rStyle w:val="Hyperlink"/>
            <w:rtl/>
          </w:rPr>
          <w:t xml:space="preserve"> </w:t>
        </w:r>
        <w:r w:rsidRPr="00900E3D">
          <w:rPr>
            <w:rStyle w:val="Hyperlink"/>
            <w:rFonts w:hint="eastAsia"/>
            <w:rtl/>
          </w:rPr>
          <w:t>نم</w:t>
        </w:r>
        <w:r w:rsidRPr="00900E3D">
          <w:rPr>
            <w:rStyle w:val="Hyperlink"/>
            <w:rFonts w:hint="cs"/>
            <w:rtl/>
          </w:rPr>
          <w:t>ی‌</w:t>
        </w:r>
        <w:r w:rsidRPr="00900E3D">
          <w:rPr>
            <w:rStyle w:val="Hyperlink"/>
            <w:rFonts w:hint="eastAsia"/>
            <w:rtl/>
          </w:rPr>
          <w:t>شود</w:t>
        </w:r>
        <w:r w:rsidRPr="00900E3D">
          <w:rPr>
            <w:rStyle w:val="Hyperlink"/>
            <w:rtl/>
          </w:rPr>
          <w:t xml:space="preserve"> </w:t>
        </w:r>
        <w:r w:rsidRPr="00900E3D">
          <w:rPr>
            <w:rStyle w:val="Hyperlink"/>
            <w:rFonts w:hint="eastAsia"/>
            <w:rtl/>
          </w:rPr>
          <w:t>تا</w:t>
        </w:r>
        <w:r w:rsidRPr="00900E3D">
          <w:rPr>
            <w:rStyle w:val="Hyperlink"/>
            <w:rtl/>
          </w:rPr>
          <w:t xml:space="preserve"> </w:t>
        </w:r>
        <w:r w:rsidRPr="00900E3D">
          <w:rPr>
            <w:rStyle w:val="Hyperlink"/>
            <w:rFonts w:hint="eastAsia"/>
            <w:rtl/>
          </w:rPr>
          <w:t>ا</w:t>
        </w:r>
        <w:r w:rsidRPr="00900E3D">
          <w:rPr>
            <w:rStyle w:val="Hyperlink"/>
            <w:rFonts w:hint="cs"/>
            <w:rtl/>
          </w:rPr>
          <w:t>ی</w:t>
        </w:r>
        <w:r w:rsidRPr="00900E3D">
          <w:rPr>
            <w:rStyle w:val="Hyperlink"/>
            <w:rFonts w:hint="eastAsia"/>
            <w:rtl/>
          </w:rPr>
          <w:t>نکه</w:t>
        </w:r>
        <w:r w:rsidRPr="00900E3D">
          <w:rPr>
            <w:rStyle w:val="Hyperlink"/>
            <w:rtl/>
          </w:rPr>
          <w:t xml:space="preserve"> </w:t>
        </w:r>
        <w:r w:rsidRPr="00900E3D">
          <w:rPr>
            <w:rStyle w:val="Hyperlink"/>
            <w:rFonts w:hint="eastAsia"/>
            <w:rtl/>
          </w:rPr>
          <w:t>به</w:t>
        </w:r>
        <w:r w:rsidRPr="00900E3D">
          <w:rPr>
            <w:rStyle w:val="Hyperlink"/>
            <w:rtl/>
          </w:rPr>
          <w:t xml:space="preserve"> </w:t>
        </w:r>
        <w:r w:rsidRPr="00900E3D">
          <w:rPr>
            <w:rStyle w:val="Hyperlink"/>
            <w:rFonts w:hint="eastAsia"/>
            <w:rtl/>
          </w:rPr>
          <w:t>اقامه</w:t>
        </w:r>
        <w:r w:rsidRPr="00900E3D">
          <w:rPr>
            <w:rStyle w:val="Hyperlink"/>
            <w:rtl/>
          </w:rPr>
          <w:t xml:space="preserve"> </w:t>
        </w:r>
        <w:r w:rsidRPr="00900E3D">
          <w:rPr>
            <w:rStyle w:val="Hyperlink"/>
            <w:rFonts w:hint="eastAsia"/>
            <w:rtl/>
          </w:rPr>
          <w:t>نماز</w:t>
        </w:r>
        <w:r w:rsidRPr="00900E3D">
          <w:rPr>
            <w:rStyle w:val="Hyperlink"/>
            <w:rtl/>
          </w:rPr>
          <w:t xml:space="preserve"> </w:t>
        </w:r>
        <w:r w:rsidRPr="00900E3D">
          <w:rPr>
            <w:rStyle w:val="Hyperlink"/>
            <w:rFonts w:hint="eastAsia"/>
            <w:rtl/>
          </w:rPr>
          <w:t>فراخوانده</w:t>
        </w:r>
        <w:r w:rsidRPr="00900E3D">
          <w:rPr>
            <w:rStyle w:val="Hyperlink"/>
            <w:rtl/>
          </w:rPr>
          <w:t xml:space="preserve"> </w:t>
        </w:r>
        <w:r w:rsidRPr="00900E3D">
          <w:rPr>
            <w:rStyle w:val="Hyperlink"/>
            <w:rFonts w:hint="eastAsia"/>
            <w:rtl/>
          </w:rPr>
          <w:t>شده</w:t>
        </w:r>
        <w:r w:rsidRPr="00900E3D">
          <w:rPr>
            <w:rStyle w:val="Hyperlink"/>
            <w:rtl/>
          </w:rPr>
          <w:t xml:space="preserve"> </w:t>
        </w:r>
        <w:r w:rsidRPr="00900E3D">
          <w:rPr>
            <w:rStyle w:val="Hyperlink"/>
            <w:rFonts w:hint="eastAsia"/>
            <w:rtl/>
          </w:rPr>
          <w:t>و</w:t>
        </w:r>
        <w:r w:rsidRPr="00900E3D">
          <w:rPr>
            <w:rStyle w:val="Hyperlink"/>
            <w:rtl/>
          </w:rPr>
          <w:t xml:space="preserve"> </w:t>
        </w:r>
        <w:r w:rsidRPr="00900E3D">
          <w:rPr>
            <w:rStyle w:val="Hyperlink"/>
            <w:rFonts w:hint="eastAsia"/>
            <w:rtl/>
          </w:rPr>
          <w:t>سپس</w:t>
        </w:r>
        <w:r w:rsidRPr="00900E3D">
          <w:rPr>
            <w:rStyle w:val="Hyperlink"/>
            <w:rtl/>
          </w:rPr>
          <w:t xml:space="preserve"> </w:t>
        </w:r>
        <w:r w:rsidRPr="00900E3D">
          <w:rPr>
            <w:rStyle w:val="Hyperlink"/>
            <w:rFonts w:hint="eastAsia"/>
            <w:rtl/>
          </w:rPr>
          <w:t>امتناع</w:t>
        </w:r>
        <w:r w:rsidRPr="00900E3D">
          <w:rPr>
            <w:rStyle w:val="Hyperlink"/>
            <w:rtl/>
          </w:rPr>
          <w:t xml:space="preserve"> </w:t>
        </w:r>
        <w:r w:rsidRPr="00900E3D">
          <w:rPr>
            <w:rStyle w:val="Hyperlink"/>
            <w:rFonts w:hint="eastAsia"/>
            <w:rtl/>
          </w:rPr>
          <w:t>ورزد،</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Toc417328606 \h</w:instrText>
        </w:r>
        <w:r>
          <w:rPr>
            <w:webHidden/>
            <w:rtl/>
          </w:rPr>
          <w:instrText xml:space="preserve"> </w:instrText>
        </w:r>
        <w:r>
          <w:rPr>
            <w:rStyle w:val="Hyperlink"/>
            <w:rtl/>
          </w:rPr>
        </w:r>
        <w:r>
          <w:rPr>
            <w:rStyle w:val="Hyperlink"/>
            <w:rtl/>
          </w:rPr>
          <w:fldChar w:fldCharType="separate"/>
        </w:r>
        <w:r>
          <w:rPr>
            <w:webHidden/>
            <w:rtl/>
          </w:rPr>
          <w:t>36</w:t>
        </w:r>
        <w:r>
          <w:rPr>
            <w:rStyle w:val="Hyperlink"/>
            <w:rtl/>
          </w:rPr>
          <w:fldChar w:fldCharType="end"/>
        </w:r>
      </w:hyperlink>
    </w:p>
    <w:p w:rsidR="00F04F06" w:rsidRDefault="00F04F06">
      <w:pPr>
        <w:pStyle w:val="TOC3"/>
        <w:tabs>
          <w:tab w:val="right" w:leader="dot" w:pos="7475"/>
        </w:tabs>
        <w:rPr>
          <w:rFonts w:asciiTheme="minorHAnsi" w:hAnsiTheme="minorHAnsi" w:cstheme="minorBidi"/>
          <w:sz w:val="22"/>
          <w:szCs w:val="22"/>
          <w:rtl/>
          <w:lang w:bidi="ar-SA"/>
        </w:rPr>
      </w:pPr>
      <w:hyperlink w:anchor="_Toc417328607" w:history="1">
        <w:r w:rsidRPr="00900E3D">
          <w:rPr>
            <w:rStyle w:val="Hyperlink"/>
            <w:rFonts w:hint="eastAsia"/>
            <w:rtl/>
          </w:rPr>
          <w:t>مساله</w:t>
        </w:r>
        <w:r w:rsidRPr="00900E3D">
          <w:rPr>
            <w:rStyle w:val="Hyperlink"/>
            <w:rtl/>
          </w:rPr>
          <w:t xml:space="preserve"> </w:t>
        </w:r>
        <w:r w:rsidRPr="00900E3D">
          <w:rPr>
            <w:rStyle w:val="Hyperlink"/>
            <w:rFonts w:hint="eastAsia"/>
            <w:rtl/>
          </w:rPr>
          <w:t>سوم</w:t>
        </w:r>
        <w:r w:rsidRPr="00900E3D">
          <w:rPr>
            <w:rStyle w:val="Hyperlink"/>
            <w:rtl/>
          </w:rPr>
          <w:t xml:space="preserve">: </w:t>
        </w:r>
        <w:r w:rsidRPr="00900E3D">
          <w:rPr>
            <w:rStyle w:val="Hyperlink"/>
            <w:rFonts w:hint="eastAsia"/>
            <w:rtl/>
          </w:rPr>
          <w:t>با</w:t>
        </w:r>
        <w:r w:rsidRPr="00900E3D">
          <w:rPr>
            <w:rStyle w:val="Hyperlink"/>
            <w:rtl/>
          </w:rPr>
          <w:t xml:space="preserve"> </w:t>
        </w:r>
        <w:r w:rsidRPr="00900E3D">
          <w:rPr>
            <w:rStyle w:val="Hyperlink"/>
            <w:rFonts w:hint="eastAsia"/>
            <w:rtl/>
          </w:rPr>
          <w:t>ترک</w:t>
        </w:r>
        <w:r w:rsidRPr="00900E3D">
          <w:rPr>
            <w:rStyle w:val="Hyperlink"/>
            <w:rtl/>
          </w:rPr>
          <w:t xml:space="preserve"> </w:t>
        </w:r>
        <w:r w:rsidRPr="00900E3D">
          <w:rPr>
            <w:rStyle w:val="Hyperlink"/>
            <w:rFonts w:hint="eastAsia"/>
            <w:rtl/>
          </w:rPr>
          <w:t>چند</w:t>
        </w:r>
        <w:r w:rsidRPr="00900E3D">
          <w:rPr>
            <w:rStyle w:val="Hyperlink"/>
            <w:rtl/>
          </w:rPr>
          <w:t xml:space="preserve"> </w:t>
        </w:r>
        <w:r w:rsidRPr="00900E3D">
          <w:rPr>
            <w:rStyle w:val="Hyperlink"/>
            <w:rFonts w:hint="eastAsia"/>
            <w:rtl/>
          </w:rPr>
          <w:t>نماز</w:t>
        </w:r>
        <w:r w:rsidRPr="00900E3D">
          <w:rPr>
            <w:rStyle w:val="Hyperlink"/>
            <w:rtl/>
          </w:rPr>
          <w:t xml:space="preserve"> </w:t>
        </w:r>
        <w:r w:rsidRPr="00900E3D">
          <w:rPr>
            <w:rStyle w:val="Hyperlink"/>
            <w:rFonts w:hint="eastAsia"/>
            <w:rtl/>
          </w:rPr>
          <w:t>کشته</w:t>
        </w:r>
        <w:r w:rsidRPr="00900E3D">
          <w:rPr>
            <w:rStyle w:val="Hyperlink"/>
            <w:rtl/>
          </w:rPr>
          <w:t xml:space="preserve"> </w:t>
        </w:r>
        <w:r w:rsidRPr="00900E3D">
          <w:rPr>
            <w:rStyle w:val="Hyperlink"/>
            <w:rFonts w:hint="eastAsia"/>
            <w:rtl/>
          </w:rPr>
          <w:t>م</w:t>
        </w:r>
        <w:r w:rsidRPr="00900E3D">
          <w:rPr>
            <w:rStyle w:val="Hyperlink"/>
            <w:rFonts w:hint="cs"/>
            <w:rtl/>
          </w:rPr>
          <w:t>ی‌</w:t>
        </w:r>
        <w:r w:rsidRPr="00900E3D">
          <w:rPr>
            <w:rStyle w:val="Hyperlink"/>
            <w:rFonts w:hint="eastAsia"/>
            <w:rtl/>
          </w:rPr>
          <w:t>شود؟</w:t>
        </w:r>
        <w:r w:rsidRPr="00900E3D">
          <w:rPr>
            <w:rStyle w:val="Hyperlink"/>
            <w:rtl/>
          </w:rPr>
          <w:t xml:space="preserve"> </w:t>
        </w:r>
        <w:r w:rsidRPr="00900E3D">
          <w:rPr>
            <w:rStyle w:val="Hyperlink"/>
            <w:rFonts w:hint="eastAsia"/>
            <w:rtl/>
          </w:rPr>
          <w:t>با</w:t>
        </w:r>
        <w:r w:rsidRPr="00900E3D">
          <w:rPr>
            <w:rStyle w:val="Hyperlink"/>
            <w:rtl/>
          </w:rPr>
          <w:t xml:space="preserve"> </w:t>
        </w:r>
        <w:r w:rsidRPr="00900E3D">
          <w:rPr>
            <w:rStyle w:val="Hyperlink"/>
            <w:rFonts w:hint="eastAsia"/>
            <w:rtl/>
          </w:rPr>
          <w:t>ترک</w:t>
        </w:r>
        <w:r w:rsidRPr="00900E3D">
          <w:rPr>
            <w:rStyle w:val="Hyperlink"/>
            <w:rtl/>
          </w:rPr>
          <w:t xml:space="preserve"> </w:t>
        </w:r>
        <w:r w:rsidRPr="00900E3D">
          <w:rPr>
            <w:rStyle w:val="Hyperlink"/>
            <w:rFonts w:hint="cs"/>
            <w:rtl/>
          </w:rPr>
          <w:t>ی</w:t>
        </w:r>
        <w:r w:rsidRPr="00900E3D">
          <w:rPr>
            <w:rStyle w:val="Hyperlink"/>
            <w:rFonts w:hint="eastAsia"/>
            <w:rtl/>
          </w:rPr>
          <w:t>ک</w:t>
        </w:r>
        <w:r w:rsidRPr="00900E3D">
          <w:rPr>
            <w:rStyle w:val="Hyperlink"/>
            <w:rtl/>
          </w:rPr>
          <w:t xml:space="preserve"> </w:t>
        </w:r>
        <w:r w:rsidRPr="00900E3D">
          <w:rPr>
            <w:rStyle w:val="Hyperlink"/>
            <w:rFonts w:hint="eastAsia"/>
            <w:rtl/>
          </w:rPr>
          <w:t>نماز</w:t>
        </w:r>
        <w:r w:rsidRPr="00900E3D">
          <w:rPr>
            <w:rStyle w:val="Hyperlink"/>
            <w:rtl/>
          </w:rPr>
          <w:t xml:space="preserve"> </w:t>
        </w:r>
        <w:r w:rsidRPr="00900E3D">
          <w:rPr>
            <w:rStyle w:val="Hyperlink"/>
            <w:rFonts w:hint="cs"/>
            <w:rtl/>
          </w:rPr>
          <w:t>ی</w:t>
        </w:r>
        <w:r w:rsidRPr="00900E3D">
          <w:rPr>
            <w:rStyle w:val="Hyperlink"/>
            <w:rFonts w:hint="eastAsia"/>
            <w:rtl/>
          </w:rPr>
          <w:t>ا</w:t>
        </w:r>
        <w:r w:rsidRPr="00900E3D">
          <w:rPr>
            <w:rStyle w:val="Hyperlink"/>
            <w:rtl/>
          </w:rPr>
          <w:t xml:space="preserve"> </w:t>
        </w:r>
        <w:r w:rsidRPr="00900E3D">
          <w:rPr>
            <w:rStyle w:val="Hyperlink"/>
            <w:rFonts w:hint="eastAsia"/>
            <w:rtl/>
          </w:rPr>
          <w:t>دو</w:t>
        </w:r>
        <w:r w:rsidRPr="00900E3D">
          <w:rPr>
            <w:rStyle w:val="Hyperlink"/>
            <w:rtl/>
          </w:rPr>
          <w:t xml:space="preserve"> </w:t>
        </w:r>
        <w:r w:rsidRPr="00900E3D">
          <w:rPr>
            <w:rStyle w:val="Hyperlink"/>
            <w:rFonts w:hint="eastAsia"/>
            <w:rtl/>
          </w:rPr>
          <w:t>نماز</w:t>
        </w:r>
        <w:r w:rsidRPr="00900E3D">
          <w:rPr>
            <w:rStyle w:val="Hyperlink"/>
            <w:rtl/>
          </w:rPr>
          <w:t xml:space="preserve"> </w:t>
        </w:r>
        <w:r w:rsidRPr="00900E3D">
          <w:rPr>
            <w:rStyle w:val="Hyperlink"/>
            <w:rFonts w:hint="eastAsia"/>
            <w:rtl/>
          </w:rPr>
          <w:t>و</w:t>
        </w:r>
        <w:r w:rsidRPr="00900E3D">
          <w:rPr>
            <w:rStyle w:val="Hyperlink"/>
            <w:rtl/>
          </w:rPr>
          <w:t xml:space="preserve"> </w:t>
        </w:r>
        <w:r w:rsidRPr="00900E3D">
          <w:rPr>
            <w:rStyle w:val="Hyperlink"/>
            <w:rFonts w:hint="cs"/>
            <w:rtl/>
          </w:rPr>
          <w:t>ی</w:t>
        </w:r>
        <w:r w:rsidRPr="00900E3D">
          <w:rPr>
            <w:rStyle w:val="Hyperlink"/>
            <w:rFonts w:hint="eastAsia"/>
            <w:rtl/>
          </w:rPr>
          <w:t>ا</w:t>
        </w:r>
        <w:r w:rsidRPr="00900E3D">
          <w:rPr>
            <w:rStyle w:val="Hyperlink"/>
            <w:rtl/>
          </w:rPr>
          <w:t xml:space="preserve"> </w:t>
        </w:r>
        <w:r w:rsidRPr="00900E3D">
          <w:rPr>
            <w:rStyle w:val="Hyperlink"/>
            <w:rFonts w:hint="eastAsia"/>
            <w:rtl/>
          </w:rPr>
          <w:t>سه</w:t>
        </w:r>
        <w:r w:rsidRPr="00900E3D">
          <w:rPr>
            <w:rStyle w:val="Hyperlink"/>
            <w:rtl/>
          </w:rPr>
          <w:t xml:space="preserve"> </w:t>
        </w:r>
        <w:r w:rsidRPr="00900E3D">
          <w:rPr>
            <w:rStyle w:val="Hyperlink"/>
            <w:rFonts w:hint="eastAsia"/>
            <w:rtl/>
          </w:rPr>
          <w:t>نماز؟</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Toc417328607 \h</w:instrText>
        </w:r>
        <w:r>
          <w:rPr>
            <w:webHidden/>
            <w:rtl/>
          </w:rPr>
          <w:instrText xml:space="preserve"> </w:instrText>
        </w:r>
        <w:r>
          <w:rPr>
            <w:rStyle w:val="Hyperlink"/>
            <w:rtl/>
          </w:rPr>
        </w:r>
        <w:r>
          <w:rPr>
            <w:rStyle w:val="Hyperlink"/>
            <w:rtl/>
          </w:rPr>
          <w:fldChar w:fldCharType="separate"/>
        </w:r>
        <w:r>
          <w:rPr>
            <w:webHidden/>
            <w:rtl/>
          </w:rPr>
          <w:t>36</w:t>
        </w:r>
        <w:r>
          <w:rPr>
            <w:rStyle w:val="Hyperlink"/>
            <w:rtl/>
          </w:rPr>
          <w:fldChar w:fldCharType="end"/>
        </w:r>
      </w:hyperlink>
    </w:p>
    <w:p w:rsidR="00F04F06" w:rsidRDefault="00F04F06">
      <w:pPr>
        <w:pStyle w:val="TOC2"/>
        <w:tabs>
          <w:tab w:val="right" w:leader="dot" w:pos="7475"/>
        </w:tabs>
        <w:rPr>
          <w:rFonts w:asciiTheme="minorHAnsi" w:hAnsiTheme="minorHAnsi" w:cstheme="minorBidi"/>
          <w:bCs w:val="0"/>
          <w:sz w:val="22"/>
          <w:szCs w:val="22"/>
          <w:rtl/>
          <w:lang w:bidi="ar-SA"/>
        </w:rPr>
      </w:pPr>
      <w:hyperlink w:anchor="_Toc417328608" w:history="1">
        <w:r w:rsidRPr="00900E3D">
          <w:rPr>
            <w:rStyle w:val="Hyperlink"/>
            <w:rFonts w:hint="eastAsia"/>
            <w:rtl/>
          </w:rPr>
          <w:t>حکم</w:t>
        </w:r>
        <w:r w:rsidRPr="00900E3D">
          <w:rPr>
            <w:rStyle w:val="Hyperlink"/>
            <w:rtl/>
          </w:rPr>
          <w:t xml:space="preserve"> </w:t>
        </w:r>
        <w:r w:rsidRPr="00900E3D">
          <w:rPr>
            <w:rStyle w:val="Hyperlink"/>
            <w:rFonts w:hint="eastAsia"/>
            <w:rtl/>
          </w:rPr>
          <w:t>ترك</w:t>
        </w:r>
        <w:r w:rsidRPr="00900E3D">
          <w:rPr>
            <w:rStyle w:val="Hyperlink"/>
            <w:rtl/>
          </w:rPr>
          <w:t xml:space="preserve"> </w:t>
        </w:r>
        <w:r w:rsidRPr="00900E3D">
          <w:rPr>
            <w:rStyle w:val="Hyperlink"/>
            <w:rFonts w:hint="eastAsia"/>
            <w:rtl/>
          </w:rPr>
          <w:t>بعض</w:t>
        </w:r>
        <w:r w:rsidRPr="00900E3D">
          <w:rPr>
            <w:rStyle w:val="Hyperlink"/>
            <w:rFonts w:hint="cs"/>
            <w:rtl/>
          </w:rPr>
          <w:t>ی</w:t>
        </w:r>
        <w:r w:rsidRPr="00900E3D">
          <w:rPr>
            <w:rStyle w:val="Hyperlink"/>
            <w:rtl/>
          </w:rPr>
          <w:t xml:space="preserve"> </w:t>
        </w:r>
        <w:r w:rsidRPr="00900E3D">
          <w:rPr>
            <w:rStyle w:val="Hyperlink"/>
            <w:rFonts w:hint="eastAsia"/>
            <w:rtl/>
          </w:rPr>
          <w:t>از</w:t>
        </w:r>
        <w:r w:rsidRPr="00900E3D">
          <w:rPr>
            <w:rStyle w:val="Hyperlink"/>
            <w:rtl/>
          </w:rPr>
          <w:t xml:space="preserve"> </w:t>
        </w:r>
        <w:r w:rsidRPr="00900E3D">
          <w:rPr>
            <w:rStyle w:val="Hyperlink"/>
            <w:rFonts w:hint="eastAsia"/>
            <w:rtl/>
          </w:rPr>
          <w:t>شروط</w:t>
        </w:r>
        <w:r w:rsidRPr="00900E3D">
          <w:rPr>
            <w:rStyle w:val="Hyperlink"/>
            <w:rtl/>
          </w:rPr>
          <w:t xml:space="preserve"> </w:t>
        </w:r>
        <w:r w:rsidRPr="00900E3D">
          <w:rPr>
            <w:rStyle w:val="Hyperlink"/>
            <w:rFonts w:hint="eastAsia"/>
            <w:rtl/>
          </w:rPr>
          <w:t>نماز</w:t>
        </w:r>
        <w:r w:rsidRPr="00900E3D">
          <w:rPr>
            <w:rStyle w:val="Hyperlink"/>
            <w:rtl/>
          </w:rPr>
          <w:t xml:space="preserve"> </w:t>
        </w:r>
        <w:r w:rsidRPr="00900E3D">
          <w:rPr>
            <w:rStyle w:val="Hyperlink"/>
            <w:rFonts w:hint="cs"/>
            <w:rtl/>
          </w:rPr>
          <w:t>ی</w:t>
        </w:r>
        <w:r w:rsidRPr="00900E3D">
          <w:rPr>
            <w:rStyle w:val="Hyperlink"/>
            <w:rFonts w:hint="eastAsia"/>
            <w:rtl/>
          </w:rPr>
          <w:t>ا</w:t>
        </w:r>
        <w:r w:rsidRPr="00900E3D">
          <w:rPr>
            <w:rStyle w:val="Hyperlink"/>
            <w:rtl/>
          </w:rPr>
          <w:t xml:space="preserve"> </w:t>
        </w:r>
        <w:r w:rsidRPr="00900E3D">
          <w:rPr>
            <w:rStyle w:val="Hyperlink"/>
            <w:rFonts w:hint="eastAsia"/>
            <w:rtl/>
          </w:rPr>
          <w:t>رکن</w:t>
        </w:r>
        <w:r w:rsidRPr="00900E3D">
          <w:rPr>
            <w:rStyle w:val="Hyperlink"/>
            <w:rFonts w:hint="cs"/>
            <w:rtl/>
          </w:rPr>
          <w:t>ی</w:t>
        </w:r>
        <w:r w:rsidRPr="00900E3D">
          <w:rPr>
            <w:rStyle w:val="Hyperlink"/>
            <w:rtl/>
          </w:rPr>
          <w:t xml:space="preserve"> </w:t>
        </w:r>
        <w:r w:rsidRPr="00900E3D">
          <w:rPr>
            <w:rStyle w:val="Hyperlink"/>
            <w:rFonts w:hint="eastAsia"/>
            <w:rtl/>
          </w:rPr>
          <w:t>از</w:t>
        </w:r>
        <w:r w:rsidRPr="00900E3D">
          <w:rPr>
            <w:rStyle w:val="Hyperlink"/>
            <w:rtl/>
          </w:rPr>
          <w:t xml:space="preserve"> </w:t>
        </w:r>
        <w:r w:rsidRPr="00900E3D">
          <w:rPr>
            <w:rStyle w:val="Hyperlink"/>
            <w:rFonts w:hint="eastAsia"/>
            <w:rtl/>
          </w:rPr>
          <w:t>آن</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Toc417328608 \h</w:instrText>
        </w:r>
        <w:r>
          <w:rPr>
            <w:webHidden/>
            <w:rtl/>
          </w:rPr>
          <w:instrText xml:space="preserve"> </w:instrText>
        </w:r>
        <w:r>
          <w:rPr>
            <w:rStyle w:val="Hyperlink"/>
            <w:rtl/>
          </w:rPr>
        </w:r>
        <w:r>
          <w:rPr>
            <w:rStyle w:val="Hyperlink"/>
            <w:rtl/>
          </w:rPr>
          <w:fldChar w:fldCharType="separate"/>
        </w:r>
        <w:r>
          <w:rPr>
            <w:webHidden/>
            <w:rtl/>
          </w:rPr>
          <w:t>41</w:t>
        </w:r>
        <w:r>
          <w:rPr>
            <w:rStyle w:val="Hyperlink"/>
            <w:rtl/>
          </w:rPr>
          <w:fldChar w:fldCharType="end"/>
        </w:r>
      </w:hyperlink>
    </w:p>
    <w:p w:rsidR="00F04F06" w:rsidRDefault="00F04F06">
      <w:pPr>
        <w:pStyle w:val="TOC2"/>
        <w:tabs>
          <w:tab w:val="right" w:leader="dot" w:pos="7475"/>
        </w:tabs>
        <w:rPr>
          <w:rFonts w:asciiTheme="minorHAnsi" w:hAnsiTheme="minorHAnsi" w:cstheme="minorBidi"/>
          <w:bCs w:val="0"/>
          <w:sz w:val="22"/>
          <w:szCs w:val="22"/>
          <w:rtl/>
          <w:lang w:bidi="ar-SA"/>
        </w:rPr>
      </w:pPr>
      <w:hyperlink w:anchor="_Toc417328609" w:history="1">
        <w:r w:rsidRPr="00900E3D">
          <w:rPr>
            <w:rStyle w:val="Hyperlink"/>
            <w:rFonts w:hint="eastAsia"/>
            <w:rtl/>
          </w:rPr>
          <w:t>حکم</w:t>
        </w:r>
        <w:r w:rsidRPr="00900E3D">
          <w:rPr>
            <w:rStyle w:val="Hyperlink"/>
            <w:rtl/>
          </w:rPr>
          <w:t xml:space="preserve"> </w:t>
        </w:r>
        <w:r w:rsidRPr="00900E3D">
          <w:rPr>
            <w:rStyle w:val="Hyperlink"/>
            <w:rFonts w:hint="eastAsia"/>
            <w:rtl/>
          </w:rPr>
          <w:t>کس</w:t>
        </w:r>
        <w:r w:rsidRPr="00900E3D">
          <w:rPr>
            <w:rStyle w:val="Hyperlink"/>
            <w:rFonts w:hint="cs"/>
            <w:rtl/>
          </w:rPr>
          <w:t>ی</w:t>
        </w:r>
        <w:r w:rsidRPr="00900E3D">
          <w:rPr>
            <w:rStyle w:val="Hyperlink"/>
            <w:rtl/>
          </w:rPr>
          <w:t xml:space="preserve"> </w:t>
        </w:r>
        <w:r w:rsidRPr="00900E3D">
          <w:rPr>
            <w:rStyle w:val="Hyperlink"/>
            <w:rFonts w:hint="eastAsia"/>
            <w:rtl/>
          </w:rPr>
          <w:t>که</w:t>
        </w:r>
        <w:r w:rsidRPr="00900E3D">
          <w:rPr>
            <w:rStyle w:val="Hyperlink"/>
            <w:rtl/>
          </w:rPr>
          <w:t xml:space="preserve"> </w:t>
        </w:r>
        <w:r w:rsidRPr="00900E3D">
          <w:rPr>
            <w:rStyle w:val="Hyperlink"/>
            <w:rFonts w:hint="eastAsia"/>
            <w:rtl/>
          </w:rPr>
          <w:t>نماز</w:t>
        </w:r>
        <w:r w:rsidRPr="00900E3D">
          <w:rPr>
            <w:rStyle w:val="Hyperlink"/>
            <w:rtl/>
          </w:rPr>
          <w:t xml:space="preserve"> </w:t>
        </w:r>
        <w:r w:rsidRPr="00900E3D">
          <w:rPr>
            <w:rStyle w:val="Hyperlink"/>
            <w:rFonts w:hint="eastAsia"/>
            <w:rtl/>
          </w:rPr>
          <w:t>جمعه</w:t>
        </w:r>
        <w:r w:rsidRPr="00900E3D">
          <w:rPr>
            <w:rStyle w:val="Hyperlink"/>
            <w:rtl/>
          </w:rPr>
          <w:t xml:space="preserve"> </w:t>
        </w:r>
        <w:r w:rsidRPr="00900E3D">
          <w:rPr>
            <w:rStyle w:val="Hyperlink"/>
            <w:rFonts w:hint="eastAsia"/>
            <w:rtl/>
          </w:rPr>
          <w:t>را</w:t>
        </w:r>
        <w:r w:rsidRPr="00900E3D">
          <w:rPr>
            <w:rStyle w:val="Hyperlink"/>
            <w:rtl/>
          </w:rPr>
          <w:t xml:space="preserve"> </w:t>
        </w:r>
        <w:r w:rsidRPr="00900E3D">
          <w:rPr>
            <w:rStyle w:val="Hyperlink"/>
            <w:rFonts w:hint="eastAsia"/>
            <w:rtl/>
          </w:rPr>
          <w:t>ترک</w:t>
        </w:r>
        <w:r w:rsidRPr="00900E3D">
          <w:rPr>
            <w:rStyle w:val="Hyperlink"/>
            <w:rtl/>
          </w:rPr>
          <w:t xml:space="preserve"> </w:t>
        </w:r>
        <w:r w:rsidRPr="00900E3D">
          <w:rPr>
            <w:rStyle w:val="Hyperlink"/>
            <w:rFonts w:hint="eastAsia"/>
            <w:rtl/>
          </w:rPr>
          <w:t>کند</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Toc417328609 \h</w:instrText>
        </w:r>
        <w:r>
          <w:rPr>
            <w:webHidden/>
            <w:rtl/>
          </w:rPr>
          <w:instrText xml:space="preserve"> </w:instrText>
        </w:r>
        <w:r>
          <w:rPr>
            <w:rStyle w:val="Hyperlink"/>
            <w:rtl/>
          </w:rPr>
        </w:r>
        <w:r>
          <w:rPr>
            <w:rStyle w:val="Hyperlink"/>
            <w:rtl/>
          </w:rPr>
          <w:fldChar w:fldCharType="separate"/>
        </w:r>
        <w:r>
          <w:rPr>
            <w:webHidden/>
            <w:rtl/>
          </w:rPr>
          <w:t>42</w:t>
        </w:r>
        <w:r>
          <w:rPr>
            <w:rStyle w:val="Hyperlink"/>
            <w:rtl/>
          </w:rPr>
          <w:fldChar w:fldCharType="end"/>
        </w:r>
      </w:hyperlink>
    </w:p>
    <w:p w:rsidR="00F04F06" w:rsidRDefault="00F04F06">
      <w:pPr>
        <w:pStyle w:val="TOC2"/>
        <w:tabs>
          <w:tab w:val="right" w:leader="dot" w:pos="7475"/>
        </w:tabs>
        <w:rPr>
          <w:rFonts w:asciiTheme="minorHAnsi" w:hAnsiTheme="minorHAnsi" w:cstheme="minorBidi"/>
          <w:bCs w:val="0"/>
          <w:sz w:val="22"/>
          <w:szCs w:val="22"/>
          <w:rtl/>
          <w:lang w:bidi="ar-SA"/>
        </w:rPr>
      </w:pPr>
      <w:hyperlink w:anchor="_Toc417328610" w:history="1">
        <w:r w:rsidRPr="00900E3D">
          <w:rPr>
            <w:rStyle w:val="Hyperlink"/>
            <w:rFonts w:hint="eastAsia"/>
            <w:rtl/>
          </w:rPr>
          <w:t>حکم</w:t>
        </w:r>
        <w:r w:rsidRPr="00900E3D">
          <w:rPr>
            <w:rStyle w:val="Hyperlink"/>
            <w:rtl/>
          </w:rPr>
          <w:t xml:space="preserve"> </w:t>
        </w:r>
        <w:r w:rsidRPr="00900E3D">
          <w:rPr>
            <w:rStyle w:val="Hyperlink"/>
            <w:rFonts w:hint="eastAsia"/>
            <w:rtl/>
          </w:rPr>
          <w:t>ترک</w:t>
        </w:r>
        <w:r w:rsidRPr="00900E3D">
          <w:rPr>
            <w:rStyle w:val="Hyperlink"/>
            <w:rtl/>
          </w:rPr>
          <w:t xml:space="preserve"> </w:t>
        </w:r>
        <w:r w:rsidRPr="00900E3D">
          <w:rPr>
            <w:rStyle w:val="Hyperlink"/>
            <w:rFonts w:hint="eastAsia"/>
            <w:rtl/>
          </w:rPr>
          <w:t>روزه</w:t>
        </w:r>
        <w:r w:rsidRPr="00900E3D">
          <w:rPr>
            <w:rStyle w:val="Hyperlink"/>
            <w:rtl/>
          </w:rPr>
          <w:t xml:space="preserve"> </w:t>
        </w:r>
        <w:r w:rsidRPr="00900E3D">
          <w:rPr>
            <w:rStyle w:val="Hyperlink"/>
            <w:rFonts w:hint="eastAsia"/>
            <w:rtl/>
          </w:rPr>
          <w:t>و</w:t>
        </w:r>
        <w:r w:rsidRPr="00900E3D">
          <w:rPr>
            <w:rStyle w:val="Hyperlink"/>
            <w:rtl/>
          </w:rPr>
          <w:t xml:space="preserve"> </w:t>
        </w:r>
        <w:r w:rsidRPr="00900E3D">
          <w:rPr>
            <w:rStyle w:val="Hyperlink"/>
            <w:rFonts w:hint="eastAsia"/>
            <w:rtl/>
          </w:rPr>
          <w:t>حج</w:t>
        </w:r>
        <w:r w:rsidRPr="00900E3D">
          <w:rPr>
            <w:rStyle w:val="Hyperlink"/>
            <w:rtl/>
          </w:rPr>
          <w:t xml:space="preserve"> </w:t>
        </w:r>
        <w:r w:rsidRPr="00900E3D">
          <w:rPr>
            <w:rStyle w:val="Hyperlink"/>
            <w:rFonts w:hint="eastAsia"/>
            <w:rtl/>
          </w:rPr>
          <w:t>و</w:t>
        </w:r>
        <w:r w:rsidRPr="00900E3D">
          <w:rPr>
            <w:rStyle w:val="Hyperlink"/>
            <w:rtl/>
          </w:rPr>
          <w:t xml:space="preserve"> </w:t>
        </w:r>
        <w:r w:rsidRPr="00900E3D">
          <w:rPr>
            <w:rStyle w:val="Hyperlink"/>
            <w:rFonts w:hint="eastAsia"/>
            <w:rtl/>
          </w:rPr>
          <w:t>زکات</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Toc417328610 \h</w:instrText>
        </w:r>
        <w:r>
          <w:rPr>
            <w:webHidden/>
            <w:rtl/>
          </w:rPr>
          <w:instrText xml:space="preserve"> </w:instrText>
        </w:r>
        <w:r>
          <w:rPr>
            <w:rStyle w:val="Hyperlink"/>
            <w:rtl/>
          </w:rPr>
        </w:r>
        <w:r>
          <w:rPr>
            <w:rStyle w:val="Hyperlink"/>
            <w:rtl/>
          </w:rPr>
          <w:fldChar w:fldCharType="separate"/>
        </w:r>
        <w:r>
          <w:rPr>
            <w:webHidden/>
            <w:rtl/>
          </w:rPr>
          <w:t>46</w:t>
        </w:r>
        <w:r>
          <w:rPr>
            <w:rStyle w:val="Hyperlink"/>
            <w:rtl/>
          </w:rPr>
          <w:fldChar w:fldCharType="end"/>
        </w:r>
      </w:hyperlink>
    </w:p>
    <w:p w:rsidR="00F04F06" w:rsidRDefault="00F04F06">
      <w:pPr>
        <w:pStyle w:val="TOC1"/>
        <w:tabs>
          <w:tab w:val="right" w:leader="dot" w:pos="7475"/>
        </w:tabs>
        <w:rPr>
          <w:rFonts w:asciiTheme="minorHAnsi" w:hAnsiTheme="minorHAnsi" w:cstheme="minorBidi"/>
          <w:b w:val="0"/>
          <w:bCs w:val="0"/>
          <w:sz w:val="22"/>
          <w:szCs w:val="22"/>
          <w:rtl/>
          <w:lang w:bidi="ar-SA"/>
        </w:rPr>
      </w:pPr>
      <w:hyperlink w:anchor="_Toc417328611" w:history="1">
        <w:r w:rsidRPr="00900E3D">
          <w:rPr>
            <w:rStyle w:val="Hyperlink"/>
            <w:rFonts w:hint="eastAsia"/>
            <w:rtl/>
          </w:rPr>
          <w:t>آ</w:t>
        </w:r>
        <w:r w:rsidRPr="00900E3D">
          <w:rPr>
            <w:rStyle w:val="Hyperlink"/>
            <w:rFonts w:hint="cs"/>
            <w:rtl/>
          </w:rPr>
          <w:t>ی</w:t>
        </w:r>
        <w:r w:rsidRPr="00900E3D">
          <w:rPr>
            <w:rStyle w:val="Hyperlink"/>
            <w:rFonts w:hint="eastAsia"/>
            <w:rtl/>
          </w:rPr>
          <w:t>ا</w:t>
        </w:r>
        <w:r w:rsidRPr="00900E3D">
          <w:rPr>
            <w:rStyle w:val="Hyperlink"/>
            <w:rtl/>
          </w:rPr>
          <w:t xml:space="preserve"> </w:t>
        </w:r>
        <w:r w:rsidRPr="00900E3D">
          <w:rPr>
            <w:rStyle w:val="Hyperlink"/>
            <w:rFonts w:hint="eastAsia"/>
            <w:rtl/>
          </w:rPr>
          <w:t>ترک</w:t>
        </w:r>
        <w:r w:rsidRPr="00900E3D">
          <w:rPr>
            <w:rStyle w:val="Hyperlink"/>
            <w:rtl/>
          </w:rPr>
          <w:t xml:space="preserve"> </w:t>
        </w:r>
        <w:r w:rsidRPr="00900E3D">
          <w:rPr>
            <w:rStyle w:val="Hyperlink"/>
            <w:rFonts w:hint="eastAsia"/>
            <w:rtl/>
          </w:rPr>
          <w:t>کننده‌</w:t>
        </w:r>
        <w:r w:rsidRPr="00900E3D">
          <w:rPr>
            <w:rStyle w:val="Hyperlink"/>
            <w:rFonts w:hint="cs"/>
            <w:rtl/>
          </w:rPr>
          <w:t>ی</w:t>
        </w:r>
        <w:r w:rsidRPr="00900E3D">
          <w:rPr>
            <w:rStyle w:val="Hyperlink"/>
            <w:rtl/>
          </w:rPr>
          <w:t xml:space="preserve"> </w:t>
        </w:r>
        <w:r w:rsidRPr="00900E3D">
          <w:rPr>
            <w:rStyle w:val="Hyperlink"/>
            <w:rFonts w:hint="eastAsia"/>
            <w:rtl/>
          </w:rPr>
          <w:t>نماز</w:t>
        </w:r>
        <w:r w:rsidRPr="00900E3D">
          <w:rPr>
            <w:rStyle w:val="Hyperlink"/>
            <w:rtl/>
          </w:rPr>
          <w:t xml:space="preserve"> </w:t>
        </w:r>
        <w:r w:rsidRPr="00900E3D">
          <w:rPr>
            <w:rStyle w:val="Hyperlink"/>
            <w:rFonts w:hint="eastAsia"/>
            <w:rtl/>
          </w:rPr>
          <w:t>بر</w:t>
        </w:r>
        <w:r w:rsidRPr="00900E3D">
          <w:rPr>
            <w:rStyle w:val="Hyperlink"/>
            <w:rtl/>
          </w:rPr>
          <w:t xml:space="preserve"> </w:t>
        </w:r>
        <w:r w:rsidRPr="00900E3D">
          <w:rPr>
            <w:rStyle w:val="Hyperlink"/>
            <w:rFonts w:hint="eastAsia"/>
            <w:rtl/>
          </w:rPr>
          <w:t>اساس</w:t>
        </w:r>
        <w:r w:rsidRPr="00900E3D">
          <w:rPr>
            <w:rStyle w:val="Hyperlink"/>
            <w:rtl/>
          </w:rPr>
          <w:t xml:space="preserve"> </w:t>
        </w:r>
        <w:r w:rsidRPr="00900E3D">
          <w:rPr>
            <w:rStyle w:val="Hyperlink"/>
            <w:rFonts w:hint="eastAsia"/>
            <w:rtl/>
          </w:rPr>
          <w:t>حد</w:t>
        </w:r>
        <w:r w:rsidRPr="00900E3D">
          <w:rPr>
            <w:rStyle w:val="Hyperlink"/>
            <w:rtl/>
          </w:rPr>
          <w:t xml:space="preserve"> </w:t>
        </w:r>
        <w:r w:rsidRPr="00900E3D">
          <w:rPr>
            <w:rStyle w:val="Hyperlink"/>
            <w:rFonts w:hint="eastAsia"/>
            <w:rtl/>
          </w:rPr>
          <w:t>کشته</w:t>
        </w:r>
        <w:r w:rsidRPr="00900E3D">
          <w:rPr>
            <w:rStyle w:val="Hyperlink"/>
            <w:rtl/>
          </w:rPr>
          <w:t xml:space="preserve"> </w:t>
        </w:r>
        <w:r w:rsidRPr="00900E3D">
          <w:rPr>
            <w:rStyle w:val="Hyperlink"/>
            <w:rFonts w:hint="eastAsia"/>
            <w:rtl/>
          </w:rPr>
          <w:t>م</w:t>
        </w:r>
        <w:r w:rsidRPr="00900E3D">
          <w:rPr>
            <w:rStyle w:val="Hyperlink"/>
            <w:rFonts w:hint="cs"/>
            <w:rtl/>
          </w:rPr>
          <w:t>ی‌</w:t>
        </w:r>
        <w:r w:rsidRPr="00900E3D">
          <w:rPr>
            <w:rStyle w:val="Hyperlink"/>
            <w:rFonts w:hint="eastAsia"/>
            <w:rtl/>
          </w:rPr>
          <w:t>شود</w:t>
        </w:r>
        <w:r w:rsidRPr="00900E3D">
          <w:rPr>
            <w:rStyle w:val="Hyperlink"/>
            <w:rtl/>
          </w:rPr>
          <w:t xml:space="preserve"> </w:t>
        </w:r>
        <w:r w:rsidRPr="00900E3D">
          <w:rPr>
            <w:rStyle w:val="Hyperlink"/>
            <w:rFonts w:hint="cs"/>
            <w:rtl/>
          </w:rPr>
          <w:t>ی</w:t>
        </w:r>
        <w:r w:rsidRPr="00900E3D">
          <w:rPr>
            <w:rStyle w:val="Hyperlink"/>
            <w:rFonts w:hint="eastAsia"/>
            <w:rtl/>
          </w:rPr>
          <w:t>ا</w:t>
        </w:r>
        <w:r w:rsidRPr="00900E3D">
          <w:rPr>
            <w:rStyle w:val="Hyperlink"/>
            <w:rtl/>
          </w:rPr>
          <w:t xml:space="preserve"> </w:t>
        </w:r>
        <w:r w:rsidRPr="00900E3D">
          <w:rPr>
            <w:rStyle w:val="Hyperlink"/>
            <w:rFonts w:hint="eastAsia"/>
            <w:rtl/>
          </w:rPr>
          <w:t>به</w:t>
        </w:r>
        <w:r w:rsidRPr="00900E3D">
          <w:rPr>
            <w:rStyle w:val="Hyperlink"/>
            <w:rtl/>
          </w:rPr>
          <w:t xml:space="preserve"> </w:t>
        </w:r>
        <w:r w:rsidRPr="00900E3D">
          <w:rPr>
            <w:rStyle w:val="Hyperlink"/>
            <w:rFonts w:hint="eastAsia"/>
            <w:rtl/>
          </w:rPr>
          <w:t>سبب</w:t>
        </w:r>
        <w:r w:rsidRPr="00900E3D">
          <w:rPr>
            <w:rStyle w:val="Hyperlink"/>
            <w:rtl/>
          </w:rPr>
          <w:t xml:space="preserve"> </w:t>
        </w:r>
        <w:r w:rsidRPr="00900E3D">
          <w:rPr>
            <w:rStyle w:val="Hyperlink"/>
            <w:rFonts w:hint="eastAsia"/>
            <w:rtl/>
          </w:rPr>
          <w:t>کفر</w:t>
        </w:r>
        <w:r w:rsidRPr="00900E3D">
          <w:rPr>
            <w:rStyle w:val="Hyperlink"/>
            <w:rtl/>
          </w:rPr>
          <w:t xml:space="preserve"> </w:t>
        </w:r>
        <w:r w:rsidRPr="00900E3D">
          <w:rPr>
            <w:rStyle w:val="Hyperlink"/>
            <w:rFonts w:hint="eastAsia"/>
            <w:rtl/>
          </w:rPr>
          <w:t>و</w:t>
        </w:r>
        <w:r w:rsidRPr="00900E3D">
          <w:rPr>
            <w:rStyle w:val="Hyperlink"/>
            <w:rtl/>
          </w:rPr>
          <w:t xml:space="preserve"> </w:t>
        </w:r>
        <w:r w:rsidRPr="00900E3D">
          <w:rPr>
            <w:rStyle w:val="Hyperlink"/>
            <w:rFonts w:hint="eastAsia"/>
            <w:rtl/>
          </w:rPr>
          <w:t>ارتداد؟</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Toc417328611 \h</w:instrText>
        </w:r>
        <w:r>
          <w:rPr>
            <w:webHidden/>
            <w:rtl/>
          </w:rPr>
          <w:instrText xml:space="preserve"> </w:instrText>
        </w:r>
        <w:r>
          <w:rPr>
            <w:rStyle w:val="Hyperlink"/>
            <w:rtl/>
          </w:rPr>
        </w:r>
        <w:r>
          <w:rPr>
            <w:rStyle w:val="Hyperlink"/>
            <w:rtl/>
          </w:rPr>
          <w:fldChar w:fldCharType="separate"/>
        </w:r>
        <w:r>
          <w:rPr>
            <w:webHidden/>
            <w:rtl/>
          </w:rPr>
          <w:t>51</w:t>
        </w:r>
        <w:r>
          <w:rPr>
            <w:rStyle w:val="Hyperlink"/>
            <w:rtl/>
          </w:rPr>
          <w:fldChar w:fldCharType="end"/>
        </w:r>
      </w:hyperlink>
    </w:p>
    <w:p w:rsidR="00F04F06" w:rsidRDefault="00F04F06">
      <w:pPr>
        <w:pStyle w:val="TOC2"/>
        <w:tabs>
          <w:tab w:val="right" w:leader="dot" w:pos="7475"/>
        </w:tabs>
        <w:rPr>
          <w:rFonts w:asciiTheme="minorHAnsi" w:hAnsiTheme="minorHAnsi" w:cstheme="minorBidi"/>
          <w:bCs w:val="0"/>
          <w:sz w:val="22"/>
          <w:szCs w:val="22"/>
          <w:rtl/>
          <w:lang w:bidi="ar-SA"/>
        </w:rPr>
      </w:pPr>
      <w:hyperlink w:anchor="_Toc417328612" w:history="1">
        <w:r w:rsidRPr="00900E3D">
          <w:rPr>
            <w:rStyle w:val="Hyperlink"/>
            <w:rFonts w:hint="eastAsia"/>
            <w:rtl/>
          </w:rPr>
          <w:t>ادله‌</w:t>
        </w:r>
        <w:r w:rsidRPr="00900E3D">
          <w:rPr>
            <w:rStyle w:val="Hyperlink"/>
            <w:rFonts w:hint="cs"/>
            <w:rtl/>
          </w:rPr>
          <w:t>ی</w:t>
        </w:r>
        <w:r w:rsidRPr="00900E3D">
          <w:rPr>
            <w:rStyle w:val="Hyperlink"/>
            <w:rtl/>
          </w:rPr>
          <w:t xml:space="preserve"> </w:t>
        </w:r>
        <w:r w:rsidRPr="00900E3D">
          <w:rPr>
            <w:rStyle w:val="Hyperlink"/>
            <w:rFonts w:hint="eastAsia"/>
            <w:rtl/>
          </w:rPr>
          <w:t>کسان</w:t>
        </w:r>
        <w:r w:rsidRPr="00900E3D">
          <w:rPr>
            <w:rStyle w:val="Hyperlink"/>
            <w:rFonts w:hint="cs"/>
            <w:rtl/>
          </w:rPr>
          <w:t>ی</w:t>
        </w:r>
        <w:r w:rsidRPr="00900E3D">
          <w:rPr>
            <w:rStyle w:val="Hyperlink"/>
            <w:rtl/>
          </w:rPr>
          <w:t xml:space="preserve"> </w:t>
        </w:r>
        <w:r w:rsidRPr="00900E3D">
          <w:rPr>
            <w:rStyle w:val="Hyperlink"/>
            <w:rFonts w:hint="eastAsia"/>
            <w:rtl/>
          </w:rPr>
          <w:t>که</w:t>
        </w:r>
        <w:r w:rsidRPr="00900E3D">
          <w:rPr>
            <w:rStyle w:val="Hyperlink"/>
            <w:rtl/>
          </w:rPr>
          <w:t xml:space="preserve"> </w:t>
        </w:r>
        <w:r w:rsidRPr="00900E3D">
          <w:rPr>
            <w:rStyle w:val="Hyperlink"/>
            <w:rFonts w:hint="eastAsia"/>
            <w:rtl/>
          </w:rPr>
          <w:t>تارک</w:t>
        </w:r>
        <w:r w:rsidRPr="00900E3D">
          <w:rPr>
            <w:rStyle w:val="Hyperlink"/>
            <w:rtl/>
          </w:rPr>
          <w:t xml:space="preserve"> </w:t>
        </w:r>
        <w:r w:rsidRPr="00900E3D">
          <w:rPr>
            <w:rStyle w:val="Hyperlink"/>
            <w:rFonts w:hint="eastAsia"/>
            <w:rtl/>
          </w:rPr>
          <w:t>الصلا</w:t>
        </w:r>
        <w:r w:rsidRPr="00900E3D">
          <w:rPr>
            <w:rStyle w:val="Hyperlink"/>
            <w:rFonts w:ascii="mylotus" w:hAnsi="mylotus" w:cs="mylotus" w:hint="eastAsia"/>
            <w:rtl/>
          </w:rPr>
          <w:t>ة</w:t>
        </w:r>
        <w:r w:rsidRPr="00900E3D">
          <w:rPr>
            <w:rStyle w:val="Hyperlink"/>
            <w:rtl/>
          </w:rPr>
          <w:t xml:space="preserve"> </w:t>
        </w:r>
        <w:r w:rsidRPr="00900E3D">
          <w:rPr>
            <w:rStyle w:val="Hyperlink"/>
            <w:rFonts w:hint="eastAsia"/>
            <w:rtl/>
          </w:rPr>
          <w:t>را</w:t>
        </w:r>
        <w:r w:rsidRPr="00900E3D">
          <w:rPr>
            <w:rStyle w:val="Hyperlink"/>
            <w:rtl/>
          </w:rPr>
          <w:t xml:space="preserve"> </w:t>
        </w:r>
        <w:r w:rsidRPr="00900E3D">
          <w:rPr>
            <w:rStyle w:val="Hyperlink"/>
            <w:rFonts w:hint="eastAsia"/>
            <w:rtl/>
          </w:rPr>
          <w:t>کافر</w:t>
        </w:r>
        <w:r w:rsidRPr="00900E3D">
          <w:rPr>
            <w:rStyle w:val="Hyperlink"/>
            <w:rtl/>
          </w:rPr>
          <w:t xml:space="preserve"> </w:t>
        </w:r>
        <w:r w:rsidRPr="00900E3D">
          <w:rPr>
            <w:rStyle w:val="Hyperlink"/>
            <w:rFonts w:hint="eastAsia"/>
            <w:rtl/>
          </w:rPr>
          <w:t>ندانسته</w:t>
        </w:r>
        <w:r w:rsidRPr="00900E3D">
          <w:rPr>
            <w:rStyle w:val="Hyperlink"/>
            <w:rtl/>
          </w:rPr>
          <w:t xml:space="preserve"> </w:t>
        </w:r>
        <w:r w:rsidRPr="00900E3D">
          <w:rPr>
            <w:rStyle w:val="Hyperlink"/>
            <w:rFonts w:hint="eastAsia"/>
            <w:rtl/>
          </w:rPr>
          <w:t>و</w:t>
        </w:r>
        <w:r w:rsidRPr="00900E3D">
          <w:rPr>
            <w:rStyle w:val="Hyperlink"/>
            <w:rtl/>
          </w:rPr>
          <w:t xml:space="preserve"> </w:t>
        </w:r>
        <w:r w:rsidRPr="00900E3D">
          <w:rPr>
            <w:rStyle w:val="Hyperlink"/>
            <w:rFonts w:hint="eastAsia"/>
            <w:rtl/>
          </w:rPr>
          <w:t>او</w:t>
        </w:r>
        <w:r w:rsidRPr="00900E3D">
          <w:rPr>
            <w:rStyle w:val="Hyperlink"/>
            <w:rtl/>
          </w:rPr>
          <w:t xml:space="preserve"> </w:t>
        </w:r>
        <w:r w:rsidRPr="00900E3D">
          <w:rPr>
            <w:rStyle w:val="Hyperlink"/>
            <w:rFonts w:hint="eastAsia"/>
            <w:rtl/>
          </w:rPr>
          <w:t>را</w:t>
        </w:r>
        <w:r w:rsidRPr="00900E3D">
          <w:rPr>
            <w:rStyle w:val="Hyperlink"/>
            <w:rtl/>
          </w:rPr>
          <w:t xml:space="preserve"> </w:t>
        </w:r>
        <w:r w:rsidRPr="00900E3D">
          <w:rPr>
            <w:rStyle w:val="Hyperlink"/>
            <w:rFonts w:hint="eastAsia"/>
            <w:rtl/>
          </w:rPr>
          <w:t>تکف</w:t>
        </w:r>
        <w:r w:rsidRPr="00900E3D">
          <w:rPr>
            <w:rStyle w:val="Hyperlink"/>
            <w:rFonts w:hint="cs"/>
            <w:rtl/>
          </w:rPr>
          <w:t>ی</w:t>
        </w:r>
        <w:r w:rsidRPr="00900E3D">
          <w:rPr>
            <w:rStyle w:val="Hyperlink"/>
            <w:rFonts w:hint="eastAsia"/>
            <w:rtl/>
          </w:rPr>
          <w:t>ر</w:t>
        </w:r>
        <w:r w:rsidRPr="00900E3D">
          <w:rPr>
            <w:rStyle w:val="Hyperlink"/>
            <w:rtl/>
          </w:rPr>
          <w:t xml:space="preserve"> </w:t>
        </w:r>
        <w:r w:rsidRPr="00900E3D">
          <w:rPr>
            <w:rStyle w:val="Hyperlink"/>
            <w:rFonts w:hint="eastAsia"/>
            <w:rtl/>
          </w:rPr>
          <w:t>نم</w:t>
        </w:r>
        <w:r w:rsidRPr="00900E3D">
          <w:rPr>
            <w:rStyle w:val="Hyperlink"/>
            <w:rFonts w:hint="cs"/>
            <w:rtl/>
          </w:rPr>
          <w:t>ی‌</w:t>
        </w:r>
        <w:r w:rsidRPr="00900E3D">
          <w:rPr>
            <w:rStyle w:val="Hyperlink"/>
            <w:rFonts w:hint="eastAsia"/>
            <w:rtl/>
          </w:rPr>
          <w:t>کنند</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Toc417328612 \h</w:instrText>
        </w:r>
        <w:r>
          <w:rPr>
            <w:webHidden/>
            <w:rtl/>
          </w:rPr>
          <w:instrText xml:space="preserve"> </w:instrText>
        </w:r>
        <w:r>
          <w:rPr>
            <w:rStyle w:val="Hyperlink"/>
            <w:rtl/>
          </w:rPr>
        </w:r>
        <w:r>
          <w:rPr>
            <w:rStyle w:val="Hyperlink"/>
            <w:rtl/>
          </w:rPr>
          <w:fldChar w:fldCharType="separate"/>
        </w:r>
        <w:r>
          <w:rPr>
            <w:webHidden/>
            <w:rtl/>
          </w:rPr>
          <w:t>51</w:t>
        </w:r>
        <w:r>
          <w:rPr>
            <w:rStyle w:val="Hyperlink"/>
            <w:rtl/>
          </w:rPr>
          <w:fldChar w:fldCharType="end"/>
        </w:r>
      </w:hyperlink>
    </w:p>
    <w:p w:rsidR="00F04F06" w:rsidRDefault="00F04F06">
      <w:pPr>
        <w:pStyle w:val="TOC3"/>
        <w:tabs>
          <w:tab w:val="right" w:leader="dot" w:pos="7475"/>
        </w:tabs>
        <w:rPr>
          <w:rFonts w:asciiTheme="minorHAnsi" w:hAnsiTheme="minorHAnsi" w:cstheme="minorBidi"/>
          <w:sz w:val="22"/>
          <w:szCs w:val="22"/>
          <w:rtl/>
          <w:lang w:bidi="ar-SA"/>
        </w:rPr>
      </w:pPr>
      <w:hyperlink w:anchor="_Toc417328613" w:history="1">
        <w:r w:rsidRPr="00900E3D">
          <w:rPr>
            <w:rStyle w:val="Hyperlink"/>
            <w:rFonts w:hint="eastAsia"/>
            <w:rtl/>
          </w:rPr>
          <w:t>شرط</w:t>
        </w:r>
        <w:r w:rsidRPr="00900E3D">
          <w:rPr>
            <w:rStyle w:val="Hyperlink"/>
            <w:rtl/>
          </w:rPr>
          <w:t xml:space="preserve"> </w:t>
        </w:r>
        <w:r w:rsidRPr="00900E3D">
          <w:rPr>
            <w:rStyle w:val="Hyperlink"/>
            <w:rFonts w:hint="eastAsia"/>
            <w:rtl/>
          </w:rPr>
          <w:t>اول</w:t>
        </w:r>
        <w:r w:rsidRPr="00900E3D">
          <w:rPr>
            <w:rStyle w:val="Hyperlink"/>
            <w:rtl/>
          </w:rPr>
          <w:t xml:space="preserve">: </w:t>
        </w:r>
        <w:r w:rsidRPr="00900E3D">
          <w:rPr>
            <w:rStyle w:val="Hyperlink"/>
            <w:rFonts w:hint="eastAsia"/>
            <w:rtl/>
          </w:rPr>
          <w:t>شرط</w:t>
        </w:r>
        <w:r w:rsidRPr="00900E3D">
          <w:rPr>
            <w:rStyle w:val="Hyperlink"/>
            <w:rtl/>
          </w:rPr>
          <w:t xml:space="preserve"> </w:t>
        </w:r>
        <w:r w:rsidRPr="00900E3D">
          <w:rPr>
            <w:rStyle w:val="Hyperlink"/>
            <w:rFonts w:hint="eastAsia"/>
            <w:rtl/>
          </w:rPr>
          <w:t>نطق</w:t>
        </w:r>
        <w:r w:rsidRPr="00900E3D">
          <w:rPr>
            <w:rStyle w:val="Hyperlink"/>
            <w:rtl/>
          </w:rPr>
          <w:t xml:space="preserve"> </w:t>
        </w:r>
        <w:r w:rsidRPr="00900E3D">
          <w:rPr>
            <w:rStyle w:val="Hyperlink"/>
            <w:rFonts w:hint="eastAsia"/>
            <w:rtl/>
          </w:rPr>
          <w:t>و</w:t>
        </w:r>
        <w:r w:rsidRPr="00900E3D">
          <w:rPr>
            <w:rStyle w:val="Hyperlink"/>
            <w:rtl/>
          </w:rPr>
          <w:t xml:space="preserve"> </w:t>
        </w:r>
        <w:r w:rsidRPr="00900E3D">
          <w:rPr>
            <w:rStyle w:val="Hyperlink"/>
            <w:rFonts w:hint="eastAsia"/>
            <w:rtl/>
          </w:rPr>
          <w:t>اقرار</w:t>
        </w:r>
        <w:r w:rsidRPr="00900E3D">
          <w:rPr>
            <w:rStyle w:val="Hyperlink"/>
            <w:rtl/>
          </w:rPr>
          <w:t xml:space="preserve"> </w:t>
        </w:r>
        <w:r w:rsidRPr="00900E3D">
          <w:rPr>
            <w:rStyle w:val="Hyperlink"/>
            <w:rFonts w:hint="eastAsia"/>
            <w:rtl/>
          </w:rPr>
          <w:t>با</w:t>
        </w:r>
        <w:r w:rsidRPr="00900E3D">
          <w:rPr>
            <w:rStyle w:val="Hyperlink"/>
            <w:rtl/>
          </w:rPr>
          <w:t xml:space="preserve"> </w:t>
        </w:r>
        <w:r w:rsidRPr="00900E3D">
          <w:rPr>
            <w:rStyle w:val="Hyperlink"/>
            <w:rFonts w:hint="eastAsia"/>
            <w:rtl/>
          </w:rPr>
          <w:t>زبان</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Toc417328613 \h</w:instrText>
        </w:r>
        <w:r>
          <w:rPr>
            <w:webHidden/>
            <w:rtl/>
          </w:rPr>
          <w:instrText xml:space="preserve"> </w:instrText>
        </w:r>
        <w:r>
          <w:rPr>
            <w:rStyle w:val="Hyperlink"/>
            <w:rtl/>
          </w:rPr>
        </w:r>
        <w:r>
          <w:rPr>
            <w:rStyle w:val="Hyperlink"/>
            <w:rtl/>
          </w:rPr>
          <w:fldChar w:fldCharType="separate"/>
        </w:r>
        <w:r>
          <w:rPr>
            <w:webHidden/>
            <w:rtl/>
          </w:rPr>
          <w:t>71</w:t>
        </w:r>
        <w:r>
          <w:rPr>
            <w:rStyle w:val="Hyperlink"/>
            <w:rtl/>
          </w:rPr>
          <w:fldChar w:fldCharType="end"/>
        </w:r>
      </w:hyperlink>
    </w:p>
    <w:p w:rsidR="00F04F06" w:rsidRDefault="00F04F06">
      <w:pPr>
        <w:pStyle w:val="TOC3"/>
        <w:tabs>
          <w:tab w:val="right" w:leader="dot" w:pos="7475"/>
        </w:tabs>
        <w:rPr>
          <w:rFonts w:asciiTheme="minorHAnsi" w:hAnsiTheme="minorHAnsi" w:cstheme="minorBidi"/>
          <w:sz w:val="22"/>
          <w:szCs w:val="22"/>
          <w:rtl/>
          <w:lang w:bidi="ar-SA"/>
        </w:rPr>
      </w:pPr>
      <w:hyperlink w:anchor="_Toc417328614" w:history="1">
        <w:r w:rsidRPr="00900E3D">
          <w:rPr>
            <w:rStyle w:val="Hyperlink"/>
            <w:rFonts w:hint="eastAsia"/>
            <w:rtl/>
          </w:rPr>
          <w:t>شرط</w:t>
        </w:r>
        <w:r w:rsidRPr="00900E3D">
          <w:rPr>
            <w:rStyle w:val="Hyperlink"/>
            <w:rtl/>
          </w:rPr>
          <w:t xml:space="preserve"> </w:t>
        </w:r>
        <w:r w:rsidRPr="00900E3D">
          <w:rPr>
            <w:rStyle w:val="Hyperlink"/>
            <w:rFonts w:hint="eastAsia"/>
            <w:rtl/>
          </w:rPr>
          <w:t>دوم</w:t>
        </w:r>
        <w:r w:rsidRPr="00900E3D">
          <w:rPr>
            <w:rStyle w:val="Hyperlink"/>
            <w:rtl/>
          </w:rPr>
          <w:t xml:space="preserve">: </w:t>
        </w:r>
        <w:r w:rsidRPr="00900E3D">
          <w:rPr>
            <w:rStyle w:val="Hyperlink"/>
            <w:rFonts w:hint="eastAsia"/>
            <w:rtl/>
          </w:rPr>
          <w:t>کافر</w:t>
        </w:r>
        <w:r w:rsidRPr="00900E3D">
          <w:rPr>
            <w:rStyle w:val="Hyperlink"/>
            <w:rtl/>
          </w:rPr>
          <w:t xml:space="preserve"> </w:t>
        </w:r>
        <w:r w:rsidRPr="00900E3D">
          <w:rPr>
            <w:rStyle w:val="Hyperlink"/>
            <w:rFonts w:hint="eastAsia"/>
            <w:rtl/>
          </w:rPr>
          <w:t>شدن</w:t>
        </w:r>
        <w:r w:rsidRPr="00900E3D">
          <w:rPr>
            <w:rStyle w:val="Hyperlink"/>
            <w:rtl/>
          </w:rPr>
          <w:t xml:space="preserve"> </w:t>
        </w:r>
        <w:r w:rsidRPr="00900E3D">
          <w:rPr>
            <w:rStyle w:val="Hyperlink"/>
            <w:rFonts w:hint="eastAsia"/>
            <w:rtl/>
          </w:rPr>
          <w:t>به</w:t>
        </w:r>
        <w:r w:rsidRPr="00900E3D">
          <w:rPr>
            <w:rStyle w:val="Hyperlink"/>
            <w:rtl/>
          </w:rPr>
          <w:t xml:space="preserve"> </w:t>
        </w:r>
        <w:r w:rsidRPr="00900E3D">
          <w:rPr>
            <w:rStyle w:val="Hyperlink"/>
            <w:rFonts w:hint="eastAsia"/>
            <w:rtl/>
          </w:rPr>
          <w:t>طاغوت</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Toc417328614 \h</w:instrText>
        </w:r>
        <w:r>
          <w:rPr>
            <w:webHidden/>
            <w:rtl/>
          </w:rPr>
          <w:instrText xml:space="preserve"> </w:instrText>
        </w:r>
        <w:r>
          <w:rPr>
            <w:rStyle w:val="Hyperlink"/>
            <w:rtl/>
          </w:rPr>
        </w:r>
        <w:r>
          <w:rPr>
            <w:rStyle w:val="Hyperlink"/>
            <w:rtl/>
          </w:rPr>
          <w:fldChar w:fldCharType="separate"/>
        </w:r>
        <w:r>
          <w:rPr>
            <w:webHidden/>
            <w:rtl/>
          </w:rPr>
          <w:t>72</w:t>
        </w:r>
        <w:r>
          <w:rPr>
            <w:rStyle w:val="Hyperlink"/>
            <w:rtl/>
          </w:rPr>
          <w:fldChar w:fldCharType="end"/>
        </w:r>
      </w:hyperlink>
    </w:p>
    <w:p w:rsidR="00F04F06" w:rsidRDefault="00F04F06">
      <w:pPr>
        <w:pStyle w:val="TOC3"/>
        <w:tabs>
          <w:tab w:val="right" w:leader="dot" w:pos="7475"/>
        </w:tabs>
        <w:rPr>
          <w:rFonts w:asciiTheme="minorHAnsi" w:hAnsiTheme="minorHAnsi" w:cstheme="minorBidi"/>
          <w:sz w:val="22"/>
          <w:szCs w:val="22"/>
          <w:rtl/>
          <w:lang w:bidi="ar-SA"/>
        </w:rPr>
      </w:pPr>
      <w:hyperlink w:anchor="_Toc417328615" w:history="1">
        <w:r w:rsidRPr="00900E3D">
          <w:rPr>
            <w:rStyle w:val="Hyperlink"/>
            <w:rFonts w:hint="eastAsia"/>
            <w:rtl/>
          </w:rPr>
          <w:t>شرط</w:t>
        </w:r>
        <w:r w:rsidRPr="00900E3D">
          <w:rPr>
            <w:rStyle w:val="Hyperlink"/>
            <w:rtl/>
          </w:rPr>
          <w:t xml:space="preserve"> </w:t>
        </w:r>
        <w:r w:rsidRPr="00900E3D">
          <w:rPr>
            <w:rStyle w:val="Hyperlink"/>
            <w:rFonts w:hint="eastAsia"/>
            <w:rtl/>
          </w:rPr>
          <w:t>سوم</w:t>
        </w:r>
        <w:r w:rsidRPr="00900E3D">
          <w:rPr>
            <w:rStyle w:val="Hyperlink"/>
            <w:rtl/>
          </w:rPr>
          <w:t xml:space="preserve">: </w:t>
        </w:r>
        <w:r w:rsidRPr="00900E3D">
          <w:rPr>
            <w:rStyle w:val="Hyperlink"/>
            <w:rFonts w:hint="eastAsia"/>
            <w:rtl/>
          </w:rPr>
          <w:t>شرط</w:t>
        </w:r>
        <w:r w:rsidRPr="00900E3D">
          <w:rPr>
            <w:rStyle w:val="Hyperlink"/>
            <w:rtl/>
          </w:rPr>
          <w:t xml:space="preserve"> </w:t>
        </w:r>
        <w:r w:rsidRPr="00900E3D">
          <w:rPr>
            <w:rStyle w:val="Hyperlink"/>
            <w:rFonts w:hint="eastAsia"/>
            <w:rtl/>
          </w:rPr>
          <w:t>علم</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Toc417328615 \h</w:instrText>
        </w:r>
        <w:r>
          <w:rPr>
            <w:webHidden/>
            <w:rtl/>
          </w:rPr>
          <w:instrText xml:space="preserve"> </w:instrText>
        </w:r>
        <w:r>
          <w:rPr>
            <w:rStyle w:val="Hyperlink"/>
            <w:rtl/>
          </w:rPr>
        </w:r>
        <w:r>
          <w:rPr>
            <w:rStyle w:val="Hyperlink"/>
            <w:rtl/>
          </w:rPr>
          <w:fldChar w:fldCharType="separate"/>
        </w:r>
        <w:r>
          <w:rPr>
            <w:webHidden/>
            <w:rtl/>
          </w:rPr>
          <w:t>73</w:t>
        </w:r>
        <w:r>
          <w:rPr>
            <w:rStyle w:val="Hyperlink"/>
            <w:rtl/>
          </w:rPr>
          <w:fldChar w:fldCharType="end"/>
        </w:r>
      </w:hyperlink>
    </w:p>
    <w:p w:rsidR="00F04F06" w:rsidRDefault="00F04F06">
      <w:pPr>
        <w:pStyle w:val="TOC3"/>
        <w:tabs>
          <w:tab w:val="right" w:leader="dot" w:pos="7475"/>
        </w:tabs>
        <w:rPr>
          <w:rFonts w:asciiTheme="minorHAnsi" w:hAnsiTheme="minorHAnsi" w:cstheme="minorBidi"/>
          <w:sz w:val="22"/>
          <w:szCs w:val="22"/>
          <w:rtl/>
          <w:lang w:bidi="ar-SA"/>
        </w:rPr>
      </w:pPr>
      <w:hyperlink w:anchor="_Toc417328616" w:history="1">
        <w:r w:rsidRPr="00900E3D">
          <w:rPr>
            <w:rStyle w:val="Hyperlink"/>
            <w:rFonts w:hint="eastAsia"/>
            <w:rtl/>
          </w:rPr>
          <w:t>شرط</w:t>
        </w:r>
        <w:r w:rsidRPr="00900E3D">
          <w:rPr>
            <w:rStyle w:val="Hyperlink"/>
            <w:rtl/>
          </w:rPr>
          <w:t xml:space="preserve"> </w:t>
        </w:r>
        <w:r w:rsidRPr="00900E3D">
          <w:rPr>
            <w:rStyle w:val="Hyperlink"/>
            <w:rFonts w:hint="eastAsia"/>
            <w:rtl/>
          </w:rPr>
          <w:t>چهارم</w:t>
        </w:r>
        <w:r w:rsidRPr="00900E3D">
          <w:rPr>
            <w:rStyle w:val="Hyperlink"/>
            <w:rtl/>
          </w:rPr>
          <w:t xml:space="preserve">: </w:t>
        </w:r>
        <w:r w:rsidRPr="00900E3D">
          <w:rPr>
            <w:rStyle w:val="Hyperlink"/>
            <w:rFonts w:hint="eastAsia"/>
            <w:rtl/>
          </w:rPr>
          <w:t>اخلاص</w:t>
        </w:r>
        <w:r w:rsidRPr="00900E3D">
          <w:rPr>
            <w:rStyle w:val="Hyperlink"/>
            <w:rtl/>
          </w:rPr>
          <w:t xml:space="preserve"> </w:t>
        </w:r>
        <w:r w:rsidRPr="00900E3D">
          <w:rPr>
            <w:rStyle w:val="Hyperlink"/>
            <w:rFonts w:hint="eastAsia"/>
            <w:rtl/>
          </w:rPr>
          <w:t>و</w:t>
        </w:r>
        <w:r w:rsidRPr="00900E3D">
          <w:rPr>
            <w:rStyle w:val="Hyperlink"/>
            <w:rtl/>
          </w:rPr>
          <w:t xml:space="preserve"> </w:t>
        </w:r>
        <w:r w:rsidRPr="00900E3D">
          <w:rPr>
            <w:rStyle w:val="Hyperlink"/>
            <w:rFonts w:hint="eastAsia"/>
            <w:rtl/>
          </w:rPr>
          <w:t>صداقت</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Toc417328616 \h</w:instrText>
        </w:r>
        <w:r>
          <w:rPr>
            <w:webHidden/>
            <w:rtl/>
          </w:rPr>
          <w:instrText xml:space="preserve"> </w:instrText>
        </w:r>
        <w:r>
          <w:rPr>
            <w:rStyle w:val="Hyperlink"/>
            <w:rtl/>
          </w:rPr>
        </w:r>
        <w:r>
          <w:rPr>
            <w:rStyle w:val="Hyperlink"/>
            <w:rtl/>
          </w:rPr>
          <w:fldChar w:fldCharType="separate"/>
        </w:r>
        <w:r>
          <w:rPr>
            <w:webHidden/>
            <w:rtl/>
          </w:rPr>
          <w:t>74</w:t>
        </w:r>
        <w:r>
          <w:rPr>
            <w:rStyle w:val="Hyperlink"/>
            <w:rtl/>
          </w:rPr>
          <w:fldChar w:fldCharType="end"/>
        </w:r>
      </w:hyperlink>
    </w:p>
    <w:p w:rsidR="00F04F06" w:rsidRDefault="00F04F06">
      <w:pPr>
        <w:pStyle w:val="TOC3"/>
        <w:tabs>
          <w:tab w:val="right" w:leader="dot" w:pos="7475"/>
        </w:tabs>
        <w:rPr>
          <w:rFonts w:asciiTheme="minorHAnsi" w:hAnsiTheme="minorHAnsi" w:cstheme="minorBidi"/>
          <w:sz w:val="22"/>
          <w:szCs w:val="22"/>
          <w:rtl/>
          <w:lang w:bidi="ar-SA"/>
        </w:rPr>
      </w:pPr>
      <w:hyperlink w:anchor="_Toc417328617" w:history="1">
        <w:r w:rsidRPr="00900E3D">
          <w:rPr>
            <w:rStyle w:val="Hyperlink"/>
            <w:rFonts w:hint="eastAsia"/>
            <w:rtl/>
          </w:rPr>
          <w:t>شرط</w:t>
        </w:r>
        <w:r w:rsidRPr="00900E3D">
          <w:rPr>
            <w:rStyle w:val="Hyperlink"/>
            <w:rtl/>
          </w:rPr>
          <w:t xml:space="preserve"> </w:t>
        </w:r>
        <w:r w:rsidRPr="00900E3D">
          <w:rPr>
            <w:rStyle w:val="Hyperlink"/>
            <w:rFonts w:hint="eastAsia"/>
            <w:rtl/>
          </w:rPr>
          <w:t>پنجم</w:t>
        </w:r>
        <w:r w:rsidRPr="00900E3D">
          <w:rPr>
            <w:rStyle w:val="Hyperlink"/>
            <w:rtl/>
          </w:rPr>
          <w:t xml:space="preserve">: </w:t>
        </w:r>
        <w:r w:rsidRPr="00900E3D">
          <w:rPr>
            <w:rStyle w:val="Hyperlink"/>
            <w:rFonts w:hint="eastAsia"/>
            <w:rtl/>
          </w:rPr>
          <w:t>نداشتن</w:t>
        </w:r>
        <w:r w:rsidRPr="00900E3D">
          <w:rPr>
            <w:rStyle w:val="Hyperlink"/>
            <w:rtl/>
          </w:rPr>
          <w:t xml:space="preserve"> </w:t>
        </w:r>
        <w:r w:rsidRPr="00900E3D">
          <w:rPr>
            <w:rStyle w:val="Hyperlink"/>
            <w:rFonts w:hint="eastAsia"/>
            <w:rtl/>
          </w:rPr>
          <w:t>شک</w:t>
        </w:r>
        <w:r w:rsidRPr="00900E3D">
          <w:rPr>
            <w:rStyle w:val="Hyperlink"/>
            <w:rtl/>
          </w:rPr>
          <w:t xml:space="preserve"> </w:t>
        </w:r>
        <w:r w:rsidRPr="00900E3D">
          <w:rPr>
            <w:rStyle w:val="Hyperlink"/>
            <w:rFonts w:hint="eastAsia"/>
            <w:rtl/>
          </w:rPr>
          <w:t>و</w:t>
        </w:r>
        <w:r w:rsidRPr="00900E3D">
          <w:rPr>
            <w:rStyle w:val="Hyperlink"/>
            <w:rtl/>
          </w:rPr>
          <w:t xml:space="preserve"> </w:t>
        </w:r>
        <w:r w:rsidRPr="00900E3D">
          <w:rPr>
            <w:rStyle w:val="Hyperlink"/>
            <w:rFonts w:hint="eastAsia"/>
            <w:rtl/>
          </w:rPr>
          <w:t>ترد</w:t>
        </w:r>
        <w:r w:rsidRPr="00900E3D">
          <w:rPr>
            <w:rStyle w:val="Hyperlink"/>
            <w:rFonts w:hint="cs"/>
            <w:rtl/>
          </w:rPr>
          <w:t>ی</w:t>
        </w:r>
        <w:r w:rsidRPr="00900E3D">
          <w:rPr>
            <w:rStyle w:val="Hyperlink"/>
            <w:rFonts w:hint="eastAsia"/>
            <w:rtl/>
          </w:rPr>
          <w:t>د</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Toc417328617 \h</w:instrText>
        </w:r>
        <w:r>
          <w:rPr>
            <w:webHidden/>
            <w:rtl/>
          </w:rPr>
          <w:instrText xml:space="preserve"> </w:instrText>
        </w:r>
        <w:r>
          <w:rPr>
            <w:rStyle w:val="Hyperlink"/>
            <w:rtl/>
          </w:rPr>
        </w:r>
        <w:r>
          <w:rPr>
            <w:rStyle w:val="Hyperlink"/>
            <w:rtl/>
          </w:rPr>
          <w:fldChar w:fldCharType="separate"/>
        </w:r>
        <w:r>
          <w:rPr>
            <w:webHidden/>
            <w:rtl/>
          </w:rPr>
          <w:t>74</w:t>
        </w:r>
        <w:r>
          <w:rPr>
            <w:rStyle w:val="Hyperlink"/>
            <w:rtl/>
          </w:rPr>
          <w:fldChar w:fldCharType="end"/>
        </w:r>
      </w:hyperlink>
    </w:p>
    <w:p w:rsidR="00F04F06" w:rsidRDefault="00F04F06">
      <w:pPr>
        <w:pStyle w:val="TOC3"/>
        <w:tabs>
          <w:tab w:val="right" w:leader="dot" w:pos="7475"/>
        </w:tabs>
        <w:rPr>
          <w:rFonts w:asciiTheme="minorHAnsi" w:hAnsiTheme="minorHAnsi" w:cstheme="minorBidi"/>
          <w:sz w:val="22"/>
          <w:szCs w:val="22"/>
          <w:rtl/>
          <w:lang w:bidi="ar-SA"/>
        </w:rPr>
      </w:pPr>
      <w:hyperlink w:anchor="_Toc417328618" w:history="1">
        <w:r w:rsidRPr="00900E3D">
          <w:rPr>
            <w:rStyle w:val="Hyperlink"/>
            <w:rFonts w:hint="eastAsia"/>
            <w:rtl/>
          </w:rPr>
          <w:t>شرط</w:t>
        </w:r>
        <w:r w:rsidRPr="00900E3D">
          <w:rPr>
            <w:rStyle w:val="Hyperlink"/>
            <w:rtl/>
          </w:rPr>
          <w:t xml:space="preserve"> </w:t>
        </w:r>
        <w:r w:rsidRPr="00900E3D">
          <w:rPr>
            <w:rStyle w:val="Hyperlink"/>
            <w:rFonts w:hint="eastAsia"/>
            <w:rtl/>
          </w:rPr>
          <w:t>ششم</w:t>
        </w:r>
        <w:r w:rsidRPr="00900E3D">
          <w:rPr>
            <w:rStyle w:val="Hyperlink"/>
            <w:rtl/>
          </w:rPr>
          <w:t xml:space="preserve">: </w:t>
        </w:r>
        <w:r w:rsidRPr="00900E3D">
          <w:rPr>
            <w:rStyle w:val="Hyperlink"/>
            <w:rFonts w:hint="cs"/>
            <w:rtl/>
          </w:rPr>
          <w:t>ی</w:t>
        </w:r>
        <w:r w:rsidRPr="00900E3D">
          <w:rPr>
            <w:rStyle w:val="Hyperlink"/>
            <w:rFonts w:hint="eastAsia"/>
            <w:rtl/>
          </w:rPr>
          <w:t>ق</w:t>
        </w:r>
        <w:r w:rsidRPr="00900E3D">
          <w:rPr>
            <w:rStyle w:val="Hyperlink"/>
            <w:rFonts w:hint="cs"/>
            <w:rtl/>
          </w:rPr>
          <w:t>ی</w:t>
        </w:r>
        <w:r w:rsidRPr="00900E3D">
          <w:rPr>
            <w:rStyle w:val="Hyperlink"/>
            <w:rFonts w:hint="eastAsia"/>
            <w:rtl/>
          </w:rPr>
          <w:t>ن</w:t>
        </w:r>
        <w:r w:rsidRPr="00900E3D">
          <w:rPr>
            <w:rStyle w:val="Hyperlink"/>
            <w:rtl/>
          </w:rPr>
          <w:t xml:space="preserve"> </w:t>
        </w:r>
        <w:r w:rsidRPr="00900E3D">
          <w:rPr>
            <w:rStyle w:val="Hyperlink"/>
            <w:rFonts w:hint="eastAsia"/>
            <w:rtl/>
          </w:rPr>
          <w:t>داشتن</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Toc417328618 \h</w:instrText>
        </w:r>
        <w:r>
          <w:rPr>
            <w:webHidden/>
            <w:rtl/>
          </w:rPr>
          <w:instrText xml:space="preserve"> </w:instrText>
        </w:r>
        <w:r>
          <w:rPr>
            <w:rStyle w:val="Hyperlink"/>
            <w:rtl/>
          </w:rPr>
        </w:r>
        <w:r>
          <w:rPr>
            <w:rStyle w:val="Hyperlink"/>
            <w:rtl/>
          </w:rPr>
          <w:fldChar w:fldCharType="separate"/>
        </w:r>
        <w:r>
          <w:rPr>
            <w:webHidden/>
            <w:rtl/>
          </w:rPr>
          <w:t>75</w:t>
        </w:r>
        <w:r>
          <w:rPr>
            <w:rStyle w:val="Hyperlink"/>
            <w:rtl/>
          </w:rPr>
          <w:fldChar w:fldCharType="end"/>
        </w:r>
      </w:hyperlink>
    </w:p>
    <w:p w:rsidR="00F04F06" w:rsidRDefault="00F04F06">
      <w:pPr>
        <w:pStyle w:val="TOC3"/>
        <w:tabs>
          <w:tab w:val="right" w:leader="dot" w:pos="7475"/>
        </w:tabs>
        <w:rPr>
          <w:rFonts w:asciiTheme="minorHAnsi" w:hAnsiTheme="minorHAnsi" w:cstheme="minorBidi"/>
          <w:sz w:val="22"/>
          <w:szCs w:val="22"/>
          <w:rtl/>
          <w:lang w:bidi="ar-SA"/>
        </w:rPr>
      </w:pPr>
      <w:hyperlink w:anchor="_Toc417328619" w:history="1">
        <w:r w:rsidRPr="00900E3D">
          <w:rPr>
            <w:rStyle w:val="Hyperlink"/>
            <w:rFonts w:hint="eastAsia"/>
            <w:rtl/>
          </w:rPr>
          <w:t>شرط</w:t>
        </w:r>
        <w:r w:rsidRPr="00900E3D">
          <w:rPr>
            <w:rStyle w:val="Hyperlink"/>
            <w:rtl/>
          </w:rPr>
          <w:t xml:space="preserve"> </w:t>
        </w:r>
        <w:r w:rsidRPr="00900E3D">
          <w:rPr>
            <w:rStyle w:val="Hyperlink"/>
            <w:rFonts w:hint="eastAsia"/>
            <w:rtl/>
          </w:rPr>
          <w:t>هفتم</w:t>
        </w:r>
        <w:r w:rsidRPr="00900E3D">
          <w:rPr>
            <w:rStyle w:val="Hyperlink"/>
            <w:rtl/>
          </w:rPr>
          <w:t xml:space="preserve">: </w:t>
        </w:r>
        <w:r w:rsidRPr="00900E3D">
          <w:rPr>
            <w:rStyle w:val="Hyperlink"/>
            <w:rFonts w:hint="eastAsia"/>
            <w:rtl/>
          </w:rPr>
          <w:t>محبت</w:t>
        </w:r>
        <w:r w:rsidRPr="00900E3D">
          <w:rPr>
            <w:rStyle w:val="Hyperlink"/>
            <w:rtl/>
          </w:rPr>
          <w:t xml:space="preserve"> </w:t>
        </w:r>
        <w:r w:rsidRPr="00900E3D">
          <w:rPr>
            <w:rStyle w:val="Hyperlink"/>
            <w:rFonts w:hint="eastAsia"/>
            <w:rtl/>
          </w:rPr>
          <w:t>مناف</w:t>
        </w:r>
        <w:r w:rsidRPr="00900E3D">
          <w:rPr>
            <w:rStyle w:val="Hyperlink"/>
            <w:rFonts w:hint="cs"/>
            <w:rtl/>
          </w:rPr>
          <w:t>ی</w:t>
        </w:r>
        <w:r w:rsidRPr="00900E3D">
          <w:rPr>
            <w:rStyle w:val="Hyperlink"/>
            <w:rtl/>
          </w:rPr>
          <w:t xml:space="preserve"> </w:t>
        </w:r>
        <w:r w:rsidRPr="00900E3D">
          <w:rPr>
            <w:rStyle w:val="Hyperlink"/>
            <w:rFonts w:hint="eastAsia"/>
            <w:rtl/>
          </w:rPr>
          <w:t>با</w:t>
        </w:r>
        <w:r w:rsidRPr="00900E3D">
          <w:rPr>
            <w:rStyle w:val="Hyperlink"/>
            <w:rtl/>
          </w:rPr>
          <w:t xml:space="preserve"> </w:t>
        </w:r>
        <w:r w:rsidRPr="00900E3D">
          <w:rPr>
            <w:rStyle w:val="Hyperlink"/>
            <w:rFonts w:hint="eastAsia"/>
            <w:rtl/>
          </w:rPr>
          <w:t>نفرت</w:t>
        </w:r>
        <w:r w:rsidRPr="00900E3D">
          <w:rPr>
            <w:rStyle w:val="Hyperlink"/>
            <w:rtl/>
          </w:rPr>
          <w:t xml:space="preserve"> </w:t>
        </w:r>
        <w:r w:rsidRPr="00900E3D">
          <w:rPr>
            <w:rStyle w:val="Hyperlink"/>
            <w:rFonts w:hint="eastAsia"/>
            <w:rtl/>
          </w:rPr>
          <w:t>و</w:t>
        </w:r>
        <w:r w:rsidRPr="00900E3D">
          <w:rPr>
            <w:rStyle w:val="Hyperlink"/>
            <w:rtl/>
          </w:rPr>
          <w:t xml:space="preserve"> </w:t>
        </w:r>
        <w:r w:rsidRPr="00900E3D">
          <w:rPr>
            <w:rStyle w:val="Hyperlink"/>
            <w:rFonts w:hint="eastAsia"/>
            <w:rtl/>
          </w:rPr>
          <w:t>کراهت</w:t>
        </w:r>
        <w:r w:rsidRPr="00900E3D">
          <w:rPr>
            <w:rStyle w:val="Hyperlink"/>
            <w:rtl/>
          </w:rPr>
          <w:t xml:space="preserve"> </w:t>
        </w:r>
        <w:r w:rsidRPr="00900E3D">
          <w:rPr>
            <w:rStyle w:val="Hyperlink"/>
            <w:rFonts w:hint="eastAsia"/>
            <w:rtl/>
          </w:rPr>
          <w:t>داشتن</w:t>
        </w:r>
        <w:r w:rsidRPr="00900E3D">
          <w:rPr>
            <w:rStyle w:val="Hyperlink"/>
            <w:rtl/>
          </w:rPr>
          <w:t xml:space="preserve"> </w:t>
        </w:r>
        <w:r w:rsidRPr="00900E3D">
          <w:rPr>
            <w:rStyle w:val="Hyperlink"/>
            <w:rFonts w:hint="eastAsia"/>
            <w:rtl/>
          </w:rPr>
          <w:t>از</w:t>
        </w:r>
        <w:r w:rsidRPr="00900E3D">
          <w:rPr>
            <w:rStyle w:val="Hyperlink"/>
            <w:rtl/>
          </w:rPr>
          <w:t xml:space="preserve"> </w:t>
        </w:r>
        <w:r w:rsidRPr="00900E3D">
          <w:rPr>
            <w:rStyle w:val="Hyperlink"/>
            <w:rFonts w:hint="eastAsia"/>
            <w:rtl/>
          </w:rPr>
          <w:t>آنچه</w:t>
        </w:r>
        <w:r w:rsidRPr="00900E3D">
          <w:rPr>
            <w:rStyle w:val="Hyperlink"/>
            <w:rtl/>
          </w:rPr>
          <w:t xml:space="preserve"> </w:t>
        </w:r>
        <w:r w:rsidRPr="00900E3D">
          <w:rPr>
            <w:rStyle w:val="Hyperlink"/>
            <w:rFonts w:hint="eastAsia"/>
            <w:rtl/>
          </w:rPr>
          <w:t>الله</w:t>
        </w:r>
        <w:r w:rsidRPr="00900E3D">
          <w:rPr>
            <w:rStyle w:val="Hyperlink"/>
            <w:rtl/>
          </w:rPr>
          <w:t xml:space="preserve"> </w:t>
        </w:r>
        <w:r w:rsidRPr="00900E3D">
          <w:rPr>
            <w:rStyle w:val="Hyperlink"/>
            <w:rFonts w:hint="eastAsia"/>
            <w:rtl/>
          </w:rPr>
          <w:t>متعال</w:t>
        </w:r>
        <w:r w:rsidRPr="00900E3D">
          <w:rPr>
            <w:rStyle w:val="Hyperlink"/>
            <w:rtl/>
          </w:rPr>
          <w:t xml:space="preserve"> </w:t>
        </w:r>
        <w:r w:rsidRPr="00900E3D">
          <w:rPr>
            <w:rStyle w:val="Hyperlink"/>
            <w:rFonts w:hint="eastAsia"/>
            <w:rtl/>
          </w:rPr>
          <w:t>نازل</w:t>
        </w:r>
        <w:r w:rsidRPr="00900E3D">
          <w:rPr>
            <w:rStyle w:val="Hyperlink"/>
            <w:rtl/>
          </w:rPr>
          <w:t xml:space="preserve"> </w:t>
        </w:r>
        <w:r w:rsidRPr="00900E3D">
          <w:rPr>
            <w:rStyle w:val="Hyperlink"/>
            <w:rFonts w:hint="eastAsia"/>
            <w:rtl/>
          </w:rPr>
          <w:t>فرموده</w:t>
        </w:r>
        <w:r w:rsidRPr="00900E3D">
          <w:rPr>
            <w:rStyle w:val="Hyperlink"/>
            <w:rtl/>
          </w:rPr>
          <w:t xml:space="preserve"> </w:t>
        </w:r>
        <w:r w:rsidRPr="00900E3D">
          <w:rPr>
            <w:rStyle w:val="Hyperlink"/>
            <w:rFonts w:hint="eastAsia"/>
            <w:rtl/>
          </w:rPr>
          <w:t>است</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Toc417328619 \h</w:instrText>
        </w:r>
        <w:r>
          <w:rPr>
            <w:webHidden/>
            <w:rtl/>
          </w:rPr>
          <w:instrText xml:space="preserve"> </w:instrText>
        </w:r>
        <w:r>
          <w:rPr>
            <w:rStyle w:val="Hyperlink"/>
            <w:rtl/>
          </w:rPr>
        </w:r>
        <w:r>
          <w:rPr>
            <w:rStyle w:val="Hyperlink"/>
            <w:rtl/>
          </w:rPr>
          <w:fldChar w:fldCharType="separate"/>
        </w:r>
        <w:r>
          <w:rPr>
            <w:webHidden/>
            <w:rtl/>
          </w:rPr>
          <w:t>75</w:t>
        </w:r>
        <w:r>
          <w:rPr>
            <w:rStyle w:val="Hyperlink"/>
            <w:rtl/>
          </w:rPr>
          <w:fldChar w:fldCharType="end"/>
        </w:r>
      </w:hyperlink>
    </w:p>
    <w:p w:rsidR="00F04F06" w:rsidRDefault="00F04F06">
      <w:pPr>
        <w:pStyle w:val="TOC3"/>
        <w:tabs>
          <w:tab w:val="right" w:leader="dot" w:pos="7475"/>
        </w:tabs>
        <w:rPr>
          <w:rFonts w:asciiTheme="minorHAnsi" w:hAnsiTheme="minorHAnsi" w:cstheme="minorBidi"/>
          <w:sz w:val="22"/>
          <w:szCs w:val="22"/>
          <w:rtl/>
          <w:lang w:bidi="ar-SA"/>
        </w:rPr>
      </w:pPr>
      <w:hyperlink w:anchor="_Toc417328620" w:history="1">
        <w:r w:rsidRPr="00900E3D">
          <w:rPr>
            <w:rStyle w:val="Hyperlink"/>
            <w:rFonts w:hint="eastAsia"/>
            <w:rtl/>
          </w:rPr>
          <w:t>شرط</w:t>
        </w:r>
        <w:r w:rsidRPr="00900E3D">
          <w:rPr>
            <w:rStyle w:val="Hyperlink"/>
            <w:rtl/>
          </w:rPr>
          <w:t xml:space="preserve"> </w:t>
        </w:r>
        <w:r w:rsidRPr="00900E3D">
          <w:rPr>
            <w:rStyle w:val="Hyperlink"/>
            <w:rFonts w:hint="eastAsia"/>
            <w:rtl/>
          </w:rPr>
          <w:t>هشتم</w:t>
        </w:r>
        <w:r w:rsidRPr="00900E3D">
          <w:rPr>
            <w:rStyle w:val="Hyperlink"/>
            <w:rtl/>
          </w:rPr>
          <w:t xml:space="preserve">: </w:t>
        </w:r>
        <w:r w:rsidRPr="00900E3D">
          <w:rPr>
            <w:rStyle w:val="Hyperlink"/>
            <w:rFonts w:hint="eastAsia"/>
            <w:rtl/>
          </w:rPr>
          <w:t>راض</w:t>
        </w:r>
        <w:r w:rsidRPr="00900E3D">
          <w:rPr>
            <w:rStyle w:val="Hyperlink"/>
            <w:rFonts w:hint="cs"/>
            <w:rtl/>
          </w:rPr>
          <w:t>ی</w:t>
        </w:r>
        <w:r w:rsidRPr="00900E3D">
          <w:rPr>
            <w:rStyle w:val="Hyperlink"/>
            <w:rtl/>
          </w:rPr>
          <w:t xml:space="preserve"> </w:t>
        </w:r>
        <w:r w:rsidRPr="00900E3D">
          <w:rPr>
            <w:rStyle w:val="Hyperlink"/>
            <w:rFonts w:hint="eastAsia"/>
            <w:rtl/>
          </w:rPr>
          <w:t>بودن</w:t>
        </w:r>
        <w:r w:rsidRPr="00900E3D">
          <w:rPr>
            <w:rStyle w:val="Hyperlink"/>
            <w:rtl/>
          </w:rPr>
          <w:t xml:space="preserve"> </w:t>
        </w:r>
        <w:r w:rsidRPr="00900E3D">
          <w:rPr>
            <w:rStyle w:val="Hyperlink"/>
            <w:rFonts w:hint="eastAsia"/>
            <w:rtl/>
          </w:rPr>
          <w:t>به</w:t>
        </w:r>
        <w:r w:rsidRPr="00900E3D">
          <w:rPr>
            <w:rStyle w:val="Hyperlink"/>
            <w:rtl/>
          </w:rPr>
          <w:t xml:space="preserve"> «</w:t>
        </w:r>
        <w:r w:rsidRPr="00900E3D">
          <w:rPr>
            <w:rStyle w:val="Hyperlink"/>
            <w:rFonts w:hint="eastAsia"/>
            <w:rtl/>
          </w:rPr>
          <w:t>لاإله</w:t>
        </w:r>
        <w:r w:rsidRPr="00900E3D">
          <w:rPr>
            <w:rStyle w:val="Hyperlink"/>
            <w:rtl/>
          </w:rPr>
          <w:t xml:space="preserve"> </w:t>
        </w:r>
        <w:r w:rsidRPr="00900E3D">
          <w:rPr>
            <w:rStyle w:val="Hyperlink"/>
            <w:rFonts w:hint="eastAsia"/>
            <w:rtl/>
          </w:rPr>
          <w:t>إلاالله</w:t>
        </w:r>
        <w:r w:rsidRPr="00900E3D">
          <w:rPr>
            <w:rStyle w:val="Hyperlink"/>
            <w:rtl/>
          </w:rPr>
          <w:t xml:space="preserve">» </w:t>
        </w:r>
        <w:r w:rsidRPr="00900E3D">
          <w:rPr>
            <w:rStyle w:val="Hyperlink"/>
            <w:rFonts w:hint="eastAsia"/>
            <w:rtl/>
          </w:rPr>
          <w:t>و</w:t>
        </w:r>
        <w:r w:rsidRPr="00900E3D">
          <w:rPr>
            <w:rStyle w:val="Hyperlink"/>
            <w:rtl/>
          </w:rPr>
          <w:t xml:space="preserve"> </w:t>
        </w:r>
        <w:r w:rsidRPr="00900E3D">
          <w:rPr>
            <w:rStyle w:val="Hyperlink"/>
            <w:rFonts w:hint="eastAsia"/>
            <w:rtl/>
          </w:rPr>
          <w:t>تسل</w:t>
        </w:r>
        <w:r w:rsidRPr="00900E3D">
          <w:rPr>
            <w:rStyle w:val="Hyperlink"/>
            <w:rFonts w:hint="cs"/>
            <w:rtl/>
          </w:rPr>
          <w:t>ی</w:t>
        </w:r>
        <w:r w:rsidRPr="00900E3D">
          <w:rPr>
            <w:rStyle w:val="Hyperlink"/>
            <w:rFonts w:hint="eastAsia"/>
            <w:rtl/>
          </w:rPr>
          <w:t>م</w:t>
        </w:r>
        <w:r w:rsidRPr="00900E3D">
          <w:rPr>
            <w:rStyle w:val="Hyperlink"/>
            <w:rtl/>
          </w:rPr>
          <w:t xml:space="preserve"> </w:t>
        </w:r>
        <w:r w:rsidRPr="00900E3D">
          <w:rPr>
            <w:rStyle w:val="Hyperlink"/>
            <w:rFonts w:hint="eastAsia"/>
            <w:rtl/>
          </w:rPr>
          <w:t>و</w:t>
        </w:r>
        <w:r w:rsidRPr="00900E3D">
          <w:rPr>
            <w:rStyle w:val="Hyperlink"/>
            <w:rtl/>
          </w:rPr>
          <w:t xml:space="preserve"> </w:t>
        </w:r>
        <w:r w:rsidRPr="00900E3D">
          <w:rPr>
            <w:rStyle w:val="Hyperlink"/>
            <w:rFonts w:hint="eastAsia"/>
            <w:rtl/>
          </w:rPr>
          <w:t>فرمانبردار</w:t>
        </w:r>
        <w:r w:rsidRPr="00900E3D">
          <w:rPr>
            <w:rStyle w:val="Hyperlink"/>
            <w:rFonts w:hint="cs"/>
            <w:rtl/>
          </w:rPr>
          <w:t>ی</w:t>
        </w:r>
        <w:r w:rsidRPr="00900E3D">
          <w:rPr>
            <w:rStyle w:val="Hyperlink"/>
            <w:rtl/>
          </w:rPr>
          <w:t xml:space="preserve"> </w:t>
        </w:r>
        <w:r w:rsidRPr="00900E3D">
          <w:rPr>
            <w:rStyle w:val="Hyperlink"/>
            <w:rFonts w:hint="eastAsia"/>
            <w:rtl/>
          </w:rPr>
          <w:t>در</w:t>
        </w:r>
        <w:r w:rsidRPr="00900E3D">
          <w:rPr>
            <w:rStyle w:val="Hyperlink"/>
            <w:rtl/>
          </w:rPr>
          <w:t xml:space="preserve"> </w:t>
        </w:r>
        <w:r w:rsidRPr="00900E3D">
          <w:rPr>
            <w:rStyle w:val="Hyperlink"/>
            <w:rFonts w:hint="eastAsia"/>
            <w:rtl/>
          </w:rPr>
          <w:t>مقابل</w:t>
        </w:r>
        <w:r w:rsidRPr="00900E3D">
          <w:rPr>
            <w:rStyle w:val="Hyperlink"/>
            <w:rtl/>
          </w:rPr>
          <w:t xml:space="preserve"> </w:t>
        </w:r>
        <w:r w:rsidRPr="00900E3D">
          <w:rPr>
            <w:rStyle w:val="Hyperlink"/>
            <w:rFonts w:hint="eastAsia"/>
            <w:rtl/>
          </w:rPr>
          <w:t>آن</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Toc417328620 \h</w:instrText>
        </w:r>
        <w:r>
          <w:rPr>
            <w:webHidden/>
            <w:rtl/>
          </w:rPr>
          <w:instrText xml:space="preserve"> </w:instrText>
        </w:r>
        <w:r>
          <w:rPr>
            <w:rStyle w:val="Hyperlink"/>
            <w:rtl/>
          </w:rPr>
        </w:r>
        <w:r>
          <w:rPr>
            <w:rStyle w:val="Hyperlink"/>
            <w:rtl/>
          </w:rPr>
          <w:fldChar w:fldCharType="separate"/>
        </w:r>
        <w:r>
          <w:rPr>
            <w:webHidden/>
            <w:rtl/>
          </w:rPr>
          <w:t>77</w:t>
        </w:r>
        <w:r>
          <w:rPr>
            <w:rStyle w:val="Hyperlink"/>
            <w:rtl/>
          </w:rPr>
          <w:fldChar w:fldCharType="end"/>
        </w:r>
      </w:hyperlink>
    </w:p>
    <w:p w:rsidR="00F04F06" w:rsidRDefault="00F04F06">
      <w:pPr>
        <w:pStyle w:val="TOC3"/>
        <w:tabs>
          <w:tab w:val="right" w:leader="dot" w:pos="7475"/>
        </w:tabs>
        <w:rPr>
          <w:rFonts w:asciiTheme="minorHAnsi" w:hAnsiTheme="minorHAnsi" w:cstheme="minorBidi"/>
          <w:sz w:val="22"/>
          <w:szCs w:val="22"/>
          <w:rtl/>
          <w:lang w:bidi="ar-SA"/>
        </w:rPr>
      </w:pPr>
      <w:hyperlink w:anchor="_Toc417328621" w:history="1">
        <w:r w:rsidRPr="00900E3D">
          <w:rPr>
            <w:rStyle w:val="Hyperlink"/>
            <w:rFonts w:hint="eastAsia"/>
            <w:rtl/>
          </w:rPr>
          <w:t>شرط</w:t>
        </w:r>
        <w:r w:rsidRPr="00900E3D">
          <w:rPr>
            <w:rStyle w:val="Hyperlink"/>
            <w:rtl/>
          </w:rPr>
          <w:t xml:space="preserve"> </w:t>
        </w:r>
        <w:r w:rsidRPr="00900E3D">
          <w:rPr>
            <w:rStyle w:val="Hyperlink"/>
            <w:rFonts w:hint="eastAsia"/>
            <w:rtl/>
          </w:rPr>
          <w:t>نهم</w:t>
        </w:r>
        <w:r w:rsidRPr="00900E3D">
          <w:rPr>
            <w:rStyle w:val="Hyperlink"/>
            <w:rtl/>
          </w:rPr>
          <w:t xml:space="preserve">: </w:t>
        </w:r>
        <w:r w:rsidRPr="00900E3D">
          <w:rPr>
            <w:rStyle w:val="Hyperlink"/>
            <w:rFonts w:hint="eastAsia"/>
            <w:rtl/>
          </w:rPr>
          <w:t>عمل</w:t>
        </w:r>
        <w:r w:rsidRPr="00900E3D">
          <w:rPr>
            <w:rStyle w:val="Hyperlink"/>
            <w:rtl/>
          </w:rPr>
          <w:t xml:space="preserve"> </w:t>
        </w:r>
        <w:r w:rsidRPr="00900E3D">
          <w:rPr>
            <w:rStyle w:val="Hyperlink"/>
            <w:rFonts w:hint="eastAsia"/>
            <w:rtl/>
          </w:rPr>
          <w:t>به</w:t>
        </w:r>
        <w:r w:rsidRPr="00900E3D">
          <w:rPr>
            <w:rStyle w:val="Hyperlink"/>
            <w:rtl/>
          </w:rPr>
          <w:t xml:space="preserve"> «</w:t>
        </w:r>
        <w:r w:rsidRPr="00900E3D">
          <w:rPr>
            <w:rStyle w:val="Hyperlink"/>
            <w:rFonts w:hint="eastAsia"/>
            <w:rtl/>
          </w:rPr>
          <w:t>لاإله</w:t>
        </w:r>
        <w:r w:rsidRPr="00900E3D">
          <w:rPr>
            <w:rStyle w:val="Hyperlink"/>
            <w:rtl/>
          </w:rPr>
          <w:t xml:space="preserve"> </w:t>
        </w:r>
        <w:r w:rsidRPr="00900E3D">
          <w:rPr>
            <w:rStyle w:val="Hyperlink"/>
            <w:rFonts w:hint="eastAsia"/>
            <w:rtl/>
          </w:rPr>
          <w:t>إلاالله</w:t>
        </w:r>
        <w:r w:rsidRPr="00900E3D">
          <w:rPr>
            <w:rStyle w:val="Hyperlink"/>
            <w:rtl/>
          </w:rPr>
          <w:t xml:space="preserve">» </w:t>
        </w:r>
        <w:r w:rsidRPr="00900E3D">
          <w:rPr>
            <w:rStyle w:val="Hyperlink"/>
            <w:rFonts w:hint="eastAsia"/>
            <w:rtl/>
          </w:rPr>
          <w:t>و</w:t>
        </w:r>
        <w:r w:rsidRPr="00900E3D">
          <w:rPr>
            <w:rStyle w:val="Hyperlink"/>
            <w:rtl/>
          </w:rPr>
          <w:t xml:space="preserve"> </w:t>
        </w:r>
        <w:r w:rsidRPr="00900E3D">
          <w:rPr>
            <w:rStyle w:val="Hyperlink"/>
            <w:rFonts w:hint="eastAsia"/>
            <w:rtl/>
          </w:rPr>
          <w:t>لازمه‌ها</w:t>
        </w:r>
        <w:r w:rsidRPr="00900E3D">
          <w:rPr>
            <w:rStyle w:val="Hyperlink"/>
            <w:rtl/>
          </w:rPr>
          <w:t xml:space="preserve"> </w:t>
        </w:r>
        <w:r w:rsidRPr="00900E3D">
          <w:rPr>
            <w:rStyle w:val="Hyperlink"/>
            <w:rFonts w:hint="eastAsia"/>
            <w:rtl/>
          </w:rPr>
          <w:t>و</w:t>
        </w:r>
        <w:r w:rsidRPr="00900E3D">
          <w:rPr>
            <w:rStyle w:val="Hyperlink"/>
            <w:rtl/>
          </w:rPr>
          <w:t xml:space="preserve"> </w:t>
        </w:r>
        <w:r w:rsidRPr="00900E3D">
          <w:rPr>
            <w:rStyle w:val="Hyperlink"/>
            <w:rFonts w:hint="eastAsia"/>
            <w:rtl/>
          </w:rPr>
          <w:t>خواسته‌ها</w:t>
        </w:r>
        <w:r w:rsidRPr="00900E3D">
          <w:rPr>
            <w:rStyle w:val="Hyperlink"/>
            <w:rFonts w:hint="cs"/>
            <w:rtl/>
          </w:rPr>
          <w:t>ی</w:t>
        </w:r>
        <w:r w:rsidRPr="00900E3D">
          <w:rPr>
            <w:rStyle w:val="Hyperlink"/>
            <w:rtl/>
          </w:rPr>
          <w:t xml:space="preserve"> </w:t>
        </w:r>
        <w:r w:rsidRPr="00900E3D">
          <w:rPr>
            <w:rStyle w:val="Hyperlink"/>
            <w:rFonts w:hint="eastAsia"/>
            <w:rtl/>
          </w:rPr>
          <w:t>آن</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Toc417328621 \h</w:instrText>
        </w:r>
        <w:r>
          <w:rPr>
            <w:webHidden/>
            <w:rtl/>
          </w:rPr>
          <w:instrText xml:space="preserve"> </w:instrText>
        </w:r>
        <w:r>
          <w:rPr>
            <w:rStyle w:val="Hyperlink"/>
            <w:rtl/>
          </w:rPr>
        </w:r>
        <w:r>
          <w:rPr>
            <w:rStyle w:val="Hyperlink"/>
            <w:rtl/>
          </w:rPr>
          <w:fldChar w:fldCharType="separate"/>
        </w:r>
        <w:r>
          <w:rPr>
            <w:webHidden/>
            <w:rtl/>
          </w:rPr>
          <w:t>78</w:t>
        </w:r>
        <w:r>
          <w:rPr>
            <w:rStyle w:val="Hyperlink"/>
            <w:rtl/>
          </w:rPr>
          <w:fldChar w:fldCharType="end"/>
        </w:r>
      </w:hyperlink>
    </w:p>
    <w:p w:rsidR="00F04F06" w:rsidRDefault="00F04F06">
      <w:pPr>
        <w:pStyle w:val="TOC3"/>
        <w:tabs>
          <w:tab w:val="right" w:leader="dot" w:pos="7475"/>
        </w:tabs>
        <w:rPr>
          <w:rFonts w:asciiTheme="minorHAnsi" w:hAnsiTheme="minorHAnsi" w:cstheme="minorBidi"/>
          <w:sz w:val="22"/>
          <w:szCs w:val="22"/>
          <w:rtl/>
          <w:lang w:bidi="ar-SA"/>
        </w:rPr>
      </w:pPr>
      <w:hyperlink w:anchor="_Toc417328622" w:history="1">
        <w:r w:rsidRPr="00900E3D">
          <w:rPr>
            <w:rStyle w:val="Hyperlink"/>
            <w:rFonts w:hint="eastAsia"/>
            <w:rtl/>
          </w:rPr>
          <w:t>شرط</w:t>
        </w:r>
        <w:r w:rsidRPr="00900E3D">
          <w:rPr>
            <w:rStyle w:val="Hyperlink"/>
            <w:rtl/>
          </w:rPr>
          <w:t xml:space="preserve"> </w:t>
        </w:r>
        <w:r w:rsidRPr="00900E3D">
          <w:rPr>
            <w:rStyle w:val="Hyperlink"/>
            <w:rFonts w:hint="eastAsia"/>
            <w:rtl/>
          </w:rPr>
          <w:t>دهم</w:t>
        </w:r>
        <w:r w:rsidRPr="00900E3D">
          <w:rPr>
            <w:rStyle w:val="Hyperlink"/>
            <w:rtl/>
          </w:rPr>
          <w:t xml:space="preserve">: </w:t>
        </w:r>
        <w:r w:rsidRPr="00900E3D">
          <w:rPr>
            <w:rStyle w:val="Hyperlink"/>
            <w:rFonts w:hint="eastAsia"/>
            <w:rtl/>
          </w:rPr>
          <w:t>استمرار</w:t>
        </w:r>
        <w:r w:rsidRPr="00900E3D">
          <w:rPr>
            <w:rStyle w:val="Hyperlink"/>
            <w:rtl/>
          </w:rPr>
          <w:t xml:space="preserve"> </w:t>
        </w:r>
        <w:r w:rsidRPr="00900E3D">
          <w:rPr>
            <w:rStyle w:val="Hyperlink"/>
            <w:rFonts w:hint="eastAsia"/>
            <w:rtl/>
          </w:rPr>
          <w:t>داشتن</w:t>
        </w:r>
        <w:r w:rsidRPr="00900E3D">
          <w:rPr>
            <w:rStyle w:val="Hyperlink"/>
            <w:rtl/>
          </w:rPr>
          <w:t xml:space="preserve"> </w:t>
        </w:r>
        <w:r w:rsidRPr="00900E3D">
          <w:rPr>
            <w:rStyle w:val="Hyperlink"/>
            <w:rFonts w:hint="eastAsia"/>
            <w:rtl/>
          </w:rPr>
          <w:t>بر</w:t>
        </w:r>
        <w:r w:rsidRPr="00900E3D">
          <w:rPr>
            <w:rStyle w:val="Hyperlink"/>
            <w:rtl/>
          </w:rPr>
          <w:t xml:space="preserve"> </w:t>
        </w:r>
        <w:r w:rsidRPr="00900E3D">
          <w:rPr>
            <w:rStyle w:val="Hyperlink"/>
            <w:rFonts w:hint="eastAsia"/>
            <w:rtl/>
          </w:rPr>
          <w:t>لاإله</w:t>
        </w:r>
        <w:r w:rsidRPr="00900E3D">
          <w:rPr>
            <w:rStyle w:val="Hyperlink"/>
            <w:rtl/>
          </w:rPr>
          <w:t xml:space="preserve"> </w:t>
        </w:r>
        <w:r w:rsidRPr="00900E3D">
          <w:rPr>
            <w:rStyle w:val="Hyperlink"/>
            <w:rFonts w:hint="eastAsia"/>
            <w:rtl/>
          </w:rPr>
          <w:t>إلاالله</w:t>
        </w:r>
        <w:r w:rsidRPr="00900E3D">
          <w:rPr>
            <w:rStyle w:val="Hyperlink"/>
            <w:rtl/>
          </w:rPr>
          <w:t xml:space="preserve"> </w:t>
        </w:r>
        <w:r w:rsidRPr="00900E3D">
          <w:rPr>
            <w:rStyle w:val="Hyperlink"/>
            <w:rFonts w:hint="eastAsia"/>
            <w:rtl/>
          </w:rPr>
          <w:t>تا</w:t>
        </w:r>
        <w:r w:rsidRPr="00900E3D">
          <w:rPr>
            <w:rStyle w:val="Hyperlink"/>
            <w:rtl/>
          </w:rPr>
          <w:t xml:space="preserve"> </w:t>
        </w:r>
        <w:r w:rsidRPr="00900E3D">
          <w:rPr>
            <w:rStyle w:val="Hyperlink"/>
            <w:rFonts w:hint="eastAsia"/>
            <w:rtl/>
          </w:rPr>
          <w:t>فرارس</w:t>
        </w:r>
        <w:r w:rsidRPr="00900E3D">
          <w:rPr>
            <w:rStyle w:val="Hyperlink"/>
            <w:rFonts w:hint="cs"/>
            <w:rtl/>
          </w:rPr>
          <w:t>ی</w:t>
        </w:r>
        <w:r w:rsidRPr="00900E3D">
          <w:rPr>
            <w:rStyle w:val="Hyperlink"/>
            <w:rFonts w:hint="eastAsia"/>
            <w:rtl/>
          </w:rPr>
          <w:t>دن</w:t>
        </w:r>
        <w:r w:rsidRPr="00900E3D">
          <w:rPr>
            <w:rStyle w:val="Hyperlink"/>
            <w:rtl/>
          </w:rPr>
          <w:t xml:space="preserve"> </w:t>
        </w:r>
        <w:r w:rsidRPr="00900E3D">
          <w:rPr>
            <w:rStyle w:val="Hyperlink"/>
            <w:rFonts w:hint="eastAsia"/>
            <w:rtl/>
          </w:rPr>
          <w:t>زمان</w:t>
        </w:r>
        <w:r w:rsidRPr="00900E3D">
          <w:rPr>
            <w:rStyle w:val="Hyperlink"/>
            <w:rtl/>
          </w:rPr>
          <w:t xml:space="preserve"> </w:t>
        </w:r>
        <w:r w:rsidRPr="00900E3D">
          <w:rPr>
            <w:rStyle w:val="Hyperlink"/>
            <w:rFonts w:hint="eastAsia"/>
            <w:rtl/>
          </w:rPr>
          <w:t>مرگ</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Toc417328622 \h</w:instrText>
        </w:r>
        <w:r>
          <w:rPr>
            <w:webHidden/>
            <w:rtl/>
          </w:rPr>
          <w:instrText xml:space="preserve"> </w:instrText>
        </w:r>
        <w:r>
          <w:rPr>
            <w:rStyle w:val="Hyperlink"/>
            <w:rtl/>
          </w:rPr>
        </w:r>
        <w:r>
          <w:rPr>
            <w:rStyle w:val="Hyperlink"/>
            <w:rtl/>
          </w:rPr>
          <w:fldChar w:fldCharType="separate"/>
        </w:r>
        <w:r>
          <w:rPr>
            <w:webHidden/>
            <w:rtl/>
          </w:rPr>
          <w:t>79</w:t>
        </w:r>
        <w:r>
          <w:rPr>
            <w:rStyle w:val="Hyperlink"/>
            <w:rtl/>
          </w:rPr>
          <w:fldChar w:fldCharType="end"/>
        </w:r>
      </w:hyperlink>
    </w:p>
    <w:p w:rsidR="00F04F06" w:rsidRDefault="00F04F06">
      <w:pPr>
        <w:pStyle w:val="TOC2"/>
        <w:tabs>
          <w:tab w:val="right" w:leader="dot" w:pos="7475"/>
        </w:tabs>
        <w:rPr>
          <w:rFonts w:asciiTheme="minorHAnsi" w:hAnsiTheme="minorHAnsi" w:cstheme="minorBidi"/>
          <w:bCs w:val="0"/>
          <w:sz w:val="22"/>
          <w:szCs w:val="22"/>
          <w:rtl/>
          <w:lang w:bidi="ar-SA"/>
        </w:rPr>
      </w:pPr>
      <w:hyperlink w:anchor="_Toc417328623" w:history="1">
        <w:r w:rsidRPr="00900E3D">
          <w:rPr>
            <w:rStyle w:val="Hyperlink"/>
            <w:rFonts w:hint="eastAsia"/>
            <w:rtl/>
          </w:rPr>
          <w:t>ادله‌</w:t>
        </w:r>
        <w:r w:rsidRPr="00900E3D">
          <w:rPr>
            <w:rStyle w:val="Hyperlink"/>
            <w:rFonts w:hint="cs"/>
            <w:rtl/>
          </w:rPr>
          <w:t>ی</w:t>
        </w:r>
        <w:r w:rsidRPr="00900E3D">
          <w:rPr>
            <w:rStyle w:val="Hyperlink"/>
            <w:rtl/>
          </w:rPr>
          <w:t xml:space="preserve"> </w:t>
        </w:r>
        <w:r w:rsidRPr="00900E3D">
          <w:rPr>
            <w:rStyle w:val="Hyperlink"/>
            <w:rFonts w:hint="eastAsia"/>
            <w:rtl/>
          </w:rPr>
          <w:t>کسان</w:t>
        </w:r>
        <w:r w:rsidRPr="00900E3D">
          <w:rPr>
            <w:rStyle w:val="Hyperlink"/>
            <w:rFonts w:hint="cs"/>
            <w:rtl/>
          </w:rPr>
          <w:t>ی</w:t>
        </w:r>
        <w:r w:rsidRPr="00900E3D">
          <w:rPr>
            <w:rStyle w:val="Hyperlink"/>
            <w:rtl/>
          </w:rPr>
          <w:t xml:space="preserve"> </w:t>
        </w:r>
        <w:r w:rsidRPr="00900E3D">
          <w:rPr>
            <w:rStyle w:val="Hyperlink"/>
            <w:rFonts w:hint="eastAsia"/>
            <w:rtl/>
          </w:rPr>
          <w:t>که</w:t>
        </w:r>
        <w:r w:rsidRPr="00900E3D">
          <w:rPr>
            <w:rStyle w:val="Hyperlink"/>
            <w:rtl/>
          </w:rPr>
          <w:t xml:space="preserve"> </w:t>
        </w:r>
        <w:r w:rsidRPr="00900E3D">
          <w:rPr>
            <w:rStyle w:val="Hyperlink"/>
            <w:rFonts w:hint="eastAsia"/>
            <w:rtl/>
          </w:rPr>
          <w:t>تارک</w:t>
        </w:r>
        <w:r w:rsidRPr="00900E3D">
          <w:rPr>
            <w:rStyle w:val="Hyperlink"/>
            <w:rtl/>
          </w:rPr>
          <w:t xml:space="preserve"> </w:t>
        </w:r>
        <w:r w:rsidRPr="00900E3D">
          <w:rPr>
            <w:rStyle w:val="Hyperlink"/>
            <w:rFonts w:hint="eastAsia"/>
            <w:rtl/>
          </w:rPr>
          <w:t>نماز</w:t>
        </w:r>
        <w:r w:rsidRPr="00900E3D">
          <w:rPr>
            <w:rStyle w:val="Hyperlink"/>
            <w:rtl/>
          </w:rPr>
          <w:t xml:space="preserve"> </w:t>
        </w:r>
        <w:r w:rsidRPr="00900E3D">
          <w:rPr>
            <w:rStyle w:val="Hyperlink"/>
            <w:rFonts w:hint="eastAsia"/>
            <w:rtl/>
          </w:rPr>
          <w:t>را</w:t>
        </w:r>
        <w:r w:rsidRPr="00900E3D">
          <w:rPr>
            <w:rStyle w:val="Hyperlink"/>
            <w:rtl/>
          </w:rPr>
          <w:t xml:space="preserve"> </w:t>
        </w:r>
        <w:r w:rsidRPr="00900E3D">
          <w:rPr>
            <w:rStyle w:val="Hyperlink"/>
            <w:rFonts w:hint="eastAsia"/>
            <w:rtl/>
          </w:rPr>
          <w:t>کافر</w:t>
        </w:r>
        <w:r w:rsidRPr="00900E3D">
          <w:rPr>
            <w:rStyle w:val="Hyperlink"/>
            <w:rtl/>
          </w:rPr>
          <w:t xml:space="preserve"> </w:t>
        </w:r>
        <w:r w:rsidRPr="00900E3D">
          <w:rPr>
            <w:rStyle w:val="Hyperlink"/>
            <w:rFonts w:hint="eastAsia"/>
            <w:rtl/>
          </w:rPr>
          <w:t>دانسته</w:t>
        </w:r>
        <w:r w:rsidRPr="00900E3D">
          <w:rPr>
            <w:rStyle w:val="Hyperlink"/>
            <w:rtl/>
          </w:rPr>
          <w:t xml:space="preserve"> </w:t>
        </w:r>
        <w:r w:rsidRPr="00900E3D">
          <w:rPr>
            <w:rStyle w:val="Hyperlink"/>
            <w:rFonts w:hint="eastAsia"/>
            <w:rtl/>
          </w:rPr>
          <w:t>و</w:t>
        </w:r>
        <w:r w:rsidRPr="00900E3D">
          <w:rPr>
            <w:rStyle w:val="Hyperlink"/>
            <w:rtl/>
          </w:rPr>
          <w:t xml:space="preserve"> </w:t>
        </w:r>
        <w:r w:rsidRPr="00900E3D">
          <w:rPr>
            <w:rStyle w:val="Hyperlink"/>
            <w:rFonts w:hint="eastAsia"/>
            <w:rtl/>
          </w:rPr>
          <w:t>او</w:t>
        </w:r>
        <w:r w:rsidRPr="00900E3D">
          <w:rPr>
            <w:rStyle w:val="Hyperlink"/>
            <w:rtl/>
          </w:rPr>
          <w:t xml:space="preserve"> </w:t>
        </w:r>
        <w:r w:rsidRPr="00900E3D">
          <w:rPr>
            <w:rStyle w:val="Hyperlink"/>
            <w:rFonts w:hint="eastAsia"/>
            <w:rtl/>
          </w:rPr>
          <w:t>را</w:t>
        </w:r>
        <w:r w:rsidRPr="00900E3D">
          <w:rPr>
            <w:rStyle w:val="Hyperlink"/>
            <w:rtl/>
          </w:rPr>
          <w:t xml:space="preserve"> </w:t>
        </w:r>
        <w:r w:rsidRPr="00900E3D">
          <w:rPr>
            <w:rStyle w:val="Hyperlink"/>
            <w:rFonts w:hint="eastAsia"/>
            <w:rtl/>
          </w:rPr>
          <w:t>تکف</w:t>
        </w:r>
        <w:r w:rsidRPr="00900E3D">
          <w:rPr>
            <w:rStyle w:val="Hyperlink"/>
            <w:rFonts w:hint="cs"/>
            <w:rtl/>
          </w:rPr>
          <w:t>ی</w:t>
        </w:r>
        <w:r w:rsidRPr="00900E3D">
          <w:rPr>
            <w:rStyle w:val="Hyperlink"/>
            <w:rFonts w:hint="eastAsia"/>
            <w:rtl/>
          </w:rPr>
          <w:t>ر</w:t>
        </w:r>
        <w:r w:rsidRPr="00900E3D">
          <w:rPr>
            <w:rStyle w:val="Hyperlink"/>
            <w:rtl/>
          </w:rPr>
          <w:t xml:space="preserve"> </w:t>
        </w:r>
        <w:r w:rsidRPr="00900E3D">
          <w:rPr>
            <w:rStyle w:val="Hyperlink"/>
            <w:rFonts w:hint="eastAsia"/>
            <w:rtl/>
          </w:rPr>
          <w:t>م</w:t>
        </w:r>
        <w:r w:rsidRPr="00900E3D">
          <w:rPr>
            <w:rStyle w:val="Hyperlink"/>
            <w:rFonts w:hint="cs"/>
            <w:rtl/>
          </w:rPr>
          <w:t>ی‌</w:t>
        </w:r>
        <w:r w:rsidRPr="00900E3D">
          <w:rPr>
            <w:rStyle w:val="Hyperlink"/>
            <w:rFonts w:hint="eastAsia"/>
            <w:rtl/>
          </w:rPr>
          <w:t>کنند</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Toc417328623 \h</w:instrText>
        </w:r>
        <w:r>
          <w:rPr>
            <w:webHidden/>
            <w:rtl/>
          </w:rPr>
          <w:instrText xml:space="preserve"> </w:instrText>
        </w:r>
        <w:r>
          <w:rPr>
            <w:rStyle w:val="Hyperlink"/>
            <w:rtl/>
          </w:rPr>
        </w:r>
        <w:r>
          <w:rPr>
            <w:rStyle w:val="Hyperlink"/>
            <w:rtl/>
          </w:rPr>
          <w:fldChar w:fldCharType="separate"/>
        </w:r>
        <w:r>
          <w:rPr>
            <w:webHidden/>
            <w:rtl/>
          </w:rPr>
          <w:t>94</w:t>
        </w:r>
        <w:r>
          <w:rPr>
            <w:rStyle w:val="Hyperlink"/>
            <w:rtl/>
          </w:rPr>
          <w:fldChar w:fldCharType="end"/>
        </w:r>
      </w:hyperlink>
    </w:p>
    <w:p w:rsidR="00F04F06" w:rsidRDefault="00F04F06">
      <w:pPr>
        <w:pStyle w:val="TOC3"/>
        <w:tabs>
          <w:tab w:val="right" w:leader="dot" w:pos="7475"/>
        </w:tabs>
        <w:rPr>
          <w:rFonts w:asciiTheme="minorHAnsi" w:hAnsiTheme="minorHAnsi" w:cstheme="minorBidi"/>
          <w:sz w:val="22"/>
          <w:szCs w:val="22"/>
          <w:rtl/>
          <w:lang w:bidi="ar-SA"/>
        </w:rPr>
      </w:pPr>
      <w:hyperlink w:anchor="_Toc417328624" w:history="1">
        <w:r w:rsidRPr="00900E3D">
          <w:rPr>
            <w:rStyle w:val="Hyperlink"/>
            <w:rFonts w:hint="eastAsia"/>
            <w:rtl/>
          </w:rPr>
          <w:t>استدلال</w:t>
        </w:r>
        <w:r w:rsidRPr="00900E3D">
          <w:rPr>
            <w:rStyle w:val="Hyperlink"/>
            <w:rtl/>
          </w:rPr>
          <w:t xml:space="preserve"> </w:t>
        </w:r>
        <w:r w:rsidRPr="00900E3D">
          <w:rPr>
            <w:rStyle w:val="Hyperlink"/>
            <w:rFonts w:hint="eastAsia"/>
            <w:rtl/>
          </w:rPr>
          <w:t>به</w:t>
        </w:r>
        <w:r w:rsidRPr="00900E3D">
          <w:rPr>
            <w:rStyle w:val="Hyperlink"/>
            <w:rtl/>
          </w:rPr>
          <w:t xml:space="preserve"> </w:t>
        </w:r>
        <w:r w:rsidRPr="00900E3D">
          <w:rPr>
            <w:rStyle w:val="Hyperlink"/>
            <w:rFonts w:hint="eastAsia"/>
            <w:rtl/>
          </w:rPr>
          <w:t>کتاب</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Toc417328624 \h</w:instrText>
        </w:r>
        <w:r>
          <w:rPr>
            <w:webHidden/>
            <w:rtl/>
          </w:rPr>
          <w:instrText xml:space="preserve"> </w:instrText>
        </w:r>
        <w:r>
          <w:rPr>
            <w:rStyle w:val="Hyperlink"/>
            <w:rtl/>
          </w:rPr>
        </w:r>
        <w:r>
          <w:rPr>
            <w:rStyle w:val="Hyperlink"/>
            <w:rtl/>
          </w:rPr>
          <w:fldChar w:fldCharType="separate"/>
        </w:r>
        <w:r>
          <w:rPr>
            <w:webHidden/>
            <w:rtl/>
          </w:rPr>
          <w:t>94</w:t>
        </w:r>
        <w:r>
          <w:rPr>
            <w:rStyle w:val="Hyperlink"/>
            <w:rtl/>
          </w:rPr>
          <w:fldChar w:fldCharType="end"/>
        </w:r>
      </w:hyperlink>
    </w:p>
    <w:p w:rsidR="00F04F06" w:rsidRDefault="00F04F06">
      <w:pPr>
        <w:pStyle w:val="TOC3"/>
        <w:tabs>
          <w:tab w:val="right" w:leader="dot" w:pos="7475"/>
        </w:tabs>
        <w:rPr>
          <w:rFonts w:asciiTheme="minorHAnsi" w:hAnsiTheme="minorHAnsi" w:cstheme="minorBidi"/>
          <w:sz w:val="22"/>
          <w:szCs w:val="22"/>
          <w:rtl/>
          <w:lang w:bidi="ar-SA"/>
        </w:rPr>
      </w:pPr>
      <w:hyperlink w:anchor="_Toc417328625" w:history="1">
        <w:r w:rsidRPr="00900E3D">
          <w:rPr>
            <w:rStyle w:val="Hyperlink"/>
            <w:rFonts w:hint="eastAsia"/>
            <w:rtl/>
          </w:rPr>
          <w:t>استدلال</w:t>
        </w:r>
        <w:r w:rsidRPr="00900E3D">
          <w:rPr>
            <w:rStyle w:val="Hyperlink"/>
            <w:rtl/>
          </w:rPr>
          <w:t xml:space="preserve"> </w:t>
        </w:r>
        <w:r w:rsidRPr="00900E3D">
          <w:rPr>
            <w:rStyle w:val="Hyperlink"/>
            <w:rFonts w:hint="eastAsia"/>
            <w:rtl/>
          </w:rPr>
          <w:t>به</w:t>
        </w:r>
        <w:r w:rsidRPr="00900E3D">
          <w:rPr>
            <w:rStyle w:val="Hyperlink"/>
            <w:rtl/>
          </w:rPr>
          <w:t xml:space="preserve"> </w:t>
        </w:r>
        <w:r w:rsidRPr="00900E3D">
          <w:rPr>
            <w:rStyle w:val="Hyperlink"/>
            <w:rFonts w:hint="eastAsia"/>
            <w:rtl/>
          </w:rPr>
          <w:t>سنت</w:t>
        </w:r>
        <w:r w:rsidRPr="00900E3D">
          <w:rPr>
            <w:rStyle w:val="Hyperlink"/>
            <w:rtl/>
          </w:rPr>
          <w:t xml:space="preserve"> </w:t>
        </w:r>
        <w:r w:rsidRPr="00900E3D">
          <w:rPr>
            <w:rStyle w:val="Hyperlink"/>
            <w:rFonts w:hint="eastAsia"/>
            <w:rtl/>
          </w:rPr>
          <w:t>بر</w:t>
        </w:r>
        <w:r w:rsidRPr="00900E3D">
          <w:rPr>
            <w:rStyle w:val="Hyperlink"/>
            <w:rtl/>
          </w:rPr>
          <w:t xml:space="preserve"> </w:t>
        </w:r>
        <w:r w:rsidRPr="00900E3D">
          <w:rPr>
            <w:rStyle w:val="Hyperlink"/>
            <w:rFonts w:hint="eastAsia"/>
            <w:rtl/>
          </w:rPr>
          <w:t>کفر</w:t>
        </w:r>
        <w:r w:rsidRPr="00900E3D">
          <w:rPr>
            <w:rStyle w:val="Hyperlink"/>
            <w:rtl/>
          </w:rPr>
          <w:t xml:space="preserve"> </w:t>
        </w:r>
        <w:r w:rsidRPr="00900E3D">
          <w:rPr>
            <w:rStyle w:val="Hyperlink"/>
            <w:rFonts w:hint="eastAsia"/>
            <w:rtl/>
          </w:rPr>
          <w:t>تارک</w:t>
        </w:r>
        <w:r w:rsidRPr="00900E3D">
          <w:rPr>
            <w:rStyle w:val="Hyperlink"/>
            <w:rtl/>
          </w:rPr>
          <w:t xml:space="preserve"> </w:t>
        </w:r>
        <w:r w:rsidRPr="00900E3D">
          <w:rPr>
            <w:rStyle w:val="Hyperlink"/>
            <w:rFonts w:hint="eastAsia"/>
            <w:rtl/>
          </w:rPr>
          <w:t>نماز</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Toc417328625 \h</w:instrText>
        </w:r>
        <w:r>
          <w:rPr>
            <w:webHidden/>
            <w:rtl/>
          </w:rPr>
          <w:instrText xml:space="preserve"> </w:instrText>
        </w:r>
        <w:r>
          <w:rPr>
            <w:rStyle w:val="Hyperlink"/>
            <w:rtl/>
          </w:rPr>
        </w:r>
        <w:r>
          <w:rPr>
            <w:rStyle w:val="Hyperlink"/>
            <w:rtl/>
          </w:rPr>
          <w:fldChar w:fldCharType="separate"/>
        </w:r>
        <w:r>
          <w:rPr>
            <w:webHidden/>
            <w:rtl/>
          </w:rPr>
          <w:t>110</w:t>
        </w:r>
        <w:r>
          <w:rPr>
            <w:rStyle w:val="Hyperlink"/>
            <w:rtl/>
          </w:rPr>
          <w:fldChar w:fldCharType="end"/>
        </w:r>
      </w:hyperlink>
    </w:p>
    <w:p w:rsidR="00F04F06" w:rsidRDefault="00F04F06">
      <w:pPr>
        <w:pStyle w:val="TOC3"/>
        <w:tabs>
          <w:tab w:val="right" w:leader="dot" w:pos="7475"/>
        </w:tabs>
        <w:rPr>
          <w:rFonts w:asciiTheme="minorHAnsi" w:hAnsiTheme="minorHAnsi" w:cstheme="minorBidi"/>
          <w:sz w:val="22"/>
          <w:szCs w:val="22"/>
          <w:rtl/>
          <w:lang w:bidi="ar-SA"/>
        </w:rPr>
      </w:pPr>
      <w:hyperlink w:anchor="_Toc417328626" w:history="1">
        <w:r w:rsidRPr="00900E3D">
          <w:rPr>
            <w:rStyle w:val="Hyperlink"/>
            <w:rFonts w:hint="eastAsia"/>
            <w:rtl/>
          </w:rPr>
          <w:t>استدلال</w:t>
        </w:r>
        <w:r w:rsidRPr="00900E3D">
          <w:rPr>
            <w:rStyle w:val="Hyperlink"/>
            <w:rtl/>
          </w:rPr>
          <w:t xml:space="preserve"> </w:t>
        </w:r>
        <w:r w:rsidRPr="00900E3D">
          <w:rPr>
            <w:rStyle w:val="Hyperlink"/>
            <w:rFonts w:hint="eastAsia"/>
            <w:rtl/>
          </w:rPr>
          <w:t>به</w:t>
        </w:r>
        <w:r w:rsidRPr="00900E3D">
          <w:rPr>
            <w:rStyle w:val="Hyperlink"/>
            <w:rtl/>
          </w:rPr>
          <w:t xml:space="preserve"> </w:t>
        </w:r>
        <w:r w:rsidRPr="00900E3D">
          <w:rPr>
            <w:rStyle w:val="Hyperlink"/>
            <w:rFonts w:hint="eastAsia"/>
            <w:rtl/>
          </w:rPr>
          <w:t>اجماع</w:t>
        </w:r>
        <w:r w:rsidRPr="00900E3D">
          <w:rPr>
            <w:rStyle w:val="Hyperlink"/>
            <w:rtl/>
          </w:rPr>
          <w:t xml:space="preserve"> </w:t>
        </w:r>
        <w:r w:rsidRPr="00900E3D">
          <w:rPr>
            <w:rStyle w:val="Hyperlink"/>
            <w:rFonts w:hint="eastAsia"/>
            <w:rtl/>
          </w:rPr>
          <w:t>صحابه</w:t>
        </w:r>
        <w:r w:rsidRPr="00900E3D">
          <w:rPr>
            <w:rStyle w:val="Hyperlink"/>
            <w:rtl/>
          </w:rPr>
          <w:t xml:space="preserve"> </w:t>
        </w:r>
        <w:r w:rsidRPr="00900E3D">
          <w:rPr>
            <w:rStyle w:val="Hyperlink"/>
            <w:rFonts w:hint="eastAsia"/>
            <w:rtl/>
          </w:rPr>
          <w:t>بر</w:t>
        </w:r>
        <w:r w:rsidRPr="00900E3D">
          <w:rPr>
            <w:rStyle w:val="Hyperlink"/>
            <w:rtl/>
          </w:rPr>
          <w:t xml:space="preserve"> </w:t>
        </w:r>
        <w:r w:rsidRPr="00900E3D">
          <w:rPr>
            <w:rStyle w:val="Hyperlink"/>
            <w:rFonts w:hint="eastAsia"/>
            <w:rtl/>
          </w:rPr>
          <w:t>کفر</w:t>
        </w:r>
        <w:r w:rsidRPr="00900E3D">
          <w:rPr>
            <w:rStyle w:val="Hyperlink"/>
            <w:rtl/>
          </w:rPr>
          <w:t xml:space="preserve"> </w:t>
        </w:r>
        <w:r w:rsidRPr="00900E3D">
          <w:rPr>
            <w:rStyle w:val="Hyperlink"/>
            <w:rFonts w:hint="eastAsia"/>
            <w:rtl/>
          </w:rPr>
          <w:t>تارک</w:t>
        </w:r>
        <w:r w:rsidRPr="00900E3D">
          <w:rPr>
            <w:rStyle w:val="Hyperlink"/>
            <w:rtl/>
          </w:rPr>
          <w:t xml:space="preserve"> </w:t>
        </w:r>
        <w:r w:rsidRPr="00900E3D">
          <w:rPr>
            <w:rStyle w:val="Hyperlink"/>
            <w:rFonts w:hint="eastAsia"/>
            <w:rtl/>
          </w:rPr>
          <w:t>نماز</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Toc417328626 \h</w:instrText>
        </w:r>
        <w:r>
          <w:rPr>
            <w:webHidden/>
            <w:rtl/>
          </w:rPr>
          <w:instrText xml:space="preserve"> </w:instrText>
        </w:r>
        <w:r>
          <w:rPr>
            <w:rStyle w:val="Hyperlink"/>
            <w:rtl/>
          </w:rPr>
        </w:r>
        <w:r>
          <w:rPr>
            <w:rStyle w:val="Hyperlink"/>
            <w:rtl/>
          </w:rPr>
          <w:fldChar w:fldCharType="separate"/>
        </w:r>
        <w:r>
          <w:rPr>
            <w:webHidden/>
            <w:rtl/>
          </w:rPr>
          <w:t>118</w:t>
        </w:r>
        <w:r>
          <w:rPr>
            <w:rStyle w:val="Hyperlink"/>
            <w:rtl/>
          </w:rPr>
          <w:fldChar w:fldCharType="end"/>
        </w:r>
      </w:hyperlink>
    </w:p>
    <w:p w:rsidR="00F04F06" w:rsidRDefault="00F04F06">
      <w:pPr>
        <w:pStyle w:val="TOC2"/>
        <w:tabs>
          <w:tab w:val="right" w:leader="dot" w:pos="7475"/>
        </w:tabs>
        <w:rPr>
          <w:rFonts w:asciiTheme="minorHAnsi" w:hAnsiTheme="minorHAnsi" w:cstheme="minorBidi"/>
          <w:bCs w:val="0"/>
          <w:sz w:val="22"/>
          <w:szCs w:val="22"/>
          <w:rtl/>
          <w:lang w:bidi="ar-SA"/>
        </w:rPr>
      </w:pPr>
      <w:hyperlink w:anchor="_Toc417328627" w:history="1">
        <w:r w:rsidRPr="00900E3D">
          <w:rPr>
            <w:rStyle w:val="Hyperlink"/>
            <w:rFonts w:hint="eastAsia"/>
            <w:rtl/>
          </w:rPr>
          <w:t>داور</w:t>
        </w:r>
        <w:r w:rsidRPr="00900E3D">
          <w:rPr>
            <w:rStyle w:val="Hyperlink"/>
            <w:rFonts w:hint="cs"/>
            <w:rtl/>
          </w:rPr>
          <w:t>ی</w:t>
        </w:r>
        <w:r w:rsidRPr="00900E3D">
          <w:rPr>
            <w:rStyle w:val="Hyperlink"/>
            <w:rtl/>
          </w:rPr>
          <w:t xml:space="preserve"> </w:t>
        </w:r>
        <w:r w:rsidRPr="00900E3D">
          <w:rPr>
            <w:rStyle w:val="Hyperlink"/>
            <w:rFonts w:hint="eastAsia"/>
            <w:rtl/>
          </w:rPr>
          <w:t>و</w:t>
        </w:r>
        <w:r w:rsidRPr="00900E3D">
          <w:rPr>
            <w:rStyle w:val="Hyperlink"/>
            <w:rtl/>
          </w:rPr>
          <w:t xml:space="preserve"> </w:t>
        </w:r>
        <w:r w:rsidRPr="00900E3D">
          <w:rPr>
            <w:rStyle w:val="Hyperlink"/>
            <w:rFonts w:hint="eastAsia"/>
            <w:rtl/>
          </w:rPr>
          <w:t>فصل</w:t>
        </w:r>
        <w:r w:rsidRPr="00900E3D">
          <w:rPr>
            <w:rStyle w:val="Hyperlink"/>
            <w:rtl/>
          </w:rPr>
          <w:t xml:space="preserve"> </w:t>
        </w:r>
        <w:r w:rsidRPr="00900E3D">
          <w:rPr>
            <w:rStyle w:val="Hyperlink"/>
            <w:rFonts w:hint="eastAsia"/>
            <w:rtl/>
          </w:rPr>
          <w:t>خطاب</w:t>
        </w:r>
        <w:r w:rsidRPr="00900E3D">
          <w:rPr>
            <w:rStyle w:val="Hyperlink"/>
            <w:rtl/>
          </w:rPr>
          <w:t xml:space="preserve"> </w:t>
        </w:r>
        <w:r w:rsidRPr="00900E3D">
          <w:rPr>
            <w:rStyle w:val="Hyperlink"/>
            <w:rFonts w:hint="eastAsia"/>
            <w:rtl/>
          </w:rPr>
          <w:t>ب</w:t>
        </w:r>
        <w:r w:rsidRPr="00900E3D">
          <w:rPr>
            <w:rStyle w:val="Hyperlink"/>
            <w:rFonts w:hint="cs"/>
            <w:rtl/>
          </w:rPr>
          <w:t>ی</w:t>
        </w:r>
        <w:r w:rsidRPr="00900E3D">
          <w:rPr>
            <w:rStyle w:val="Hyperlink"/>
            <w:rFonts w:hint="eastAsia"/>
            <w:rtl/>
          </w:rPr>
          <w:t>ن</w:t>
        </w:r>
        <w:r w:rsidRPr="00900E3D">
          <w:rPr>
            <w:rStyle w:val="Hyperlink"/>
            <w:rtl/>
          </w:rPr>
          <w:t xml:space="preserve"> </w:t>
        </w:r>
        <w:r w:rsidRPr="00900E3D">
          <w:rPr>
            <w:rStyle w:val="Hyperlink"/>
            <w:rFonts w:hint="eastAsia"/>
            <w:rtl/>
          </w:rPr>
          <w:t>دو</w:t>
        </w:r>
        <w:r w:rsidRPr="00900E3D">
          <w:rPr>
            <w:rStyle w:val="Hyperlink"/>
            <w:rtl/>
          </w:rPr>
          <w:t xml:space="preserve"> </w:t>
        </w:r>
        <w:r w:rsidRPr="00900E3D">
          <w:rPr>
            <w:rStyle w:val="Hyperlink"/>
            <w:rFonts w:hint="eastAsia"/>
            <w:rtl/>
          </w:rPr>
          <w:t>گروه</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Toc417328627 \h</w:instrText>
        </w:r>
        <w:r>
          <w:rPr>
            <w:webHidden/>
            <w:rtl/>
          </w:rPr>
          <w:instrText xml:space="preserve"> </w:instrText>
        </w:r>
        <w:r>
          <w:rPr>
            <w:rStyle w:val="Hyperlink"/>
            <w:rtl/>
          </w:rPr>
        </w:r>
        <w:r>
          <w:rPr>
            <w:rStyle w:val="Hyperlink"/>
            <w:rtl/>
          </w:rPr>
          <w:fldChar w:fldCharType="separate"/>
        </w:r>
        <w:r>
          <w:rPr>
            <w:webHidden/>
            <w:rtl/>
          </w:rPr>
          <w:t>123</w:t>
        </w:r>
        <w:r>
          <w:rPr>
            <w:rStyle w:val="Hyperlink"/>
            <w:rtl/>
          </w:rPr>
          <w:fldChar w:fldCharType="end"/>
        </w:r>
      </w:hyperlink>
    </w:p>
    <w:p w:rsidR="00F04F06" w:rsidRDefault="00F04F06">
      <w:pPr>
        <w:pStyle w:val="TOC2"/>
        <w:tabs>
          <w:tab w:val="right" w:leader="dot" w:pos="7475"/>
        </w:tabs>
        <w:rPr>
          <w:rFonts w:asciiTheme="minorHAnsi" w:hAnsiTheme="minorHAnsi" w:cstheme="minorBidi"/>
          <w:bCs w:val="0"/>
          <w:sz w:val="22"/>
          <w:szCs w:val="22"/>
          <w:rtl/>
          <w:lang w:bidi="ar-SA"/>
        </w:rPr>
      </w:pPr>
      <w:hyperlink w:anchor="_Toc417328628" w:history="1">
        <w:r w:rsidRPr="00900E3D">
          <w:rPr>
            <w:rStyle w:val="Hyperlink"/>
            <w:rFonts w:hint="eastAsia"/>
            <w:rtl/>
          </w:rPr>
          <w:t>کفر</w:t>
        </w:r>
        <w:r w:rsidRPr="00900E3D">
          <w:rPr>
            <w:rStyle w:val="Hyperlink"/>
            <w:rtl/>
          </w:rPr>
          <w:t xml:space="preserve"> </w:t>
        </w:r>
        <w:r w:rsidRPr="00900E3D">
          <w:rPr>
            <w:rStyle w:val="Hyperlink"/>
            <w:rFonts w:hint="eastAsia"/>
            <w:rtl/>
          </w:rPr>
          <w:t>بر</w:t>
        </w:r>
        <w:r w:rsidRPr="00900E3D">
          <w:rPr>
            <w:rStyle w:val="Hyperlink"/>
            <w:rtl/>
          </w:rPr>
          <w:t xml:space="preserve"> </w:t>
        </w:r>
        <w:r w:rsidRPr="00900E3D">
          <w:rPr>
            <w:rStyle w:val="Hyperlink"/>
            <w:rFonts w:hint="eastAsia"/>
            <w:rtl/>
          </w:rPr>
          <w:t>دو</w:t>
        </w:r>
        <w:r w:rsidRPr="00900E3D">
          <w:rPr>
            <w:rStyle w:val="Hyperlink"/>
            <w:rtl/>
          </w:rPr>
          <w:t xml:space="preserve"> </w:t>
        </w:r>
        <w:r w:rsidRPr="00900E3D">
          <w:rPr>
            <w:rStyle w:val="Hyperlink"/>
            <w:rFonts w:hint="eastAsia"/>
            <w:rtl/>
          </w:rPr>
          <w:t>قسم</w:t>
        </w:r>
        <w:r w:rsidRPr="00900E3D">
          <w:rPr>
            <w:rStyle w:val="Hyperlink"/>
            <w:rtl/>
          </w:rPr>
          <w:t xml:space="preserve"> </w:t>
        </w:r>
        <w:r w:rsidRPr="00900E3D">
          <w:rPr>
            <w:rStyle w:val="Hyperlink"/>
            <w:rFonts w:hint="eastAsia"/>
            <w:rtl/>
          </w:rPr>
          <w:t>م</w:t>
        </w:r>
        <w:r w:rsidRPr="00900E3D">
          <w:rPr>
            <w:rStyle w:val="Hyperlink"/>
            <w:rFonts w:hint="cs"/>
            <w:rtl/>
          </w:rPr>
          <w:t>ی‌</w:t>
        </w:r>
        <w:r w:rsidRPr="00900E3D">
          <w:rPr>
            <w:rStyle w:val="Hyperlink"/>
            <w:rFonts w:hint="eastAsia"/>
            <w:rtl/>
          </w:rPr>
          <w:t>باشد</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Toc417328628 \h</w:instrText>
        </w:r>
        <w:r>
          <w:rPr>
            <w:webHidden/>
            <w:rtl/>
          </w:rPr>
          <w:instrText xml:space="preserve"> </w:instrText>
        </w:r>
        <w:r>
          <w:rPr>
            <w:rStyle w:val="Hyperlink"/>
            <w:rtl/>
          </w:rPr>
        </w:r>
        <w:r>
          <w:rPr>
            <w:rStyle w:val="Hyperlink"/>
            <w:rtl/>
          </w:rPr>
          <w:fldChar w:fldCharType="separate"/>
        </w:r>
        <w:r>
          <w:rPr>
            <w:webHidden/>
            <w:rtl/>
          </w:rPr>
          <w:t>126</w:t>
        </w:r>
        <w:r>
          <w:rPr>
            <w:rStyle w:val="Hyperlink"/>
            <w:rtl/>
          </w:rPr>
          <w:fldChar w:fldCharType="end"/>
        </w:r>
      </w:hyperlink>
    </w:p>
    <w:p w:rsidR="00F04F06" w:rsidRDefault="00F04F06">
      <w:pPr>
        <w:pStyle w:val="TOC2"/>
        <w:tabs>
          <w:tab w:val="right" w:leader="dot" w:pos="7475"/>
        </w:tabs>
        <w:rPr>
          <w:rFonts w:asciiTheme="minorHAnsi" w:hAnsiTheme="minorHAnsi" w:cstheme="minorBidi"/>
          <w:bCs w:val="0"/>
          <w:sz w:val="22"/>
          <w:szCs w:val="22"/>
          <w:rtl/>
          <w:lang w:bidi="ar-SA"/>
        </w:rPr>
      </w:pPr>
      <w:hyperlink w:anchor="_Toc417328629" w:history="1">
        <w:r w:rsidRPr="00900E3D">
          <w:rPr>
            <w:rStyle w:val="Hyperlink"/>
            <w:rFonts w:hint="eastAsia"/>
            <w:rtl/>
          </w:rPr>
          <w:t>همچن</w:t>
        </w:r>
        <w:r w:rsidRPr="00900E3D">
          <w:rPr>
            <w:rStyle w:val="Hyperlink"/>
            <w:rFonts w:hint="cs"/>
            <w:rtl/>
          </w:rPr>
          <w:t>ی</w:t>
        </w:r>
        <w:r w:rsidRPr="00900E3D">
          <w:rPr>
            <w:rStyle w:val="Hyperlink"/>
            <w:rFonts w:hint="eastAsia"/>
            <w:rtl/>
          </w:rPr>
          <w:t>ن</w:t>
        </w:r>
        <w:r w:rsidRPr="00900E3D">
          <w:rPr>
            <w:rStyle w:val="Hyperlink"/>
            <w:rtl/>
          </w:rPr>
          <w:t xml:space="preserve"> </w:t>
        </w:r>
        <w:r w:rsidRPr="00900E3D">
          <w:rPr>
            <w:rStyle w:val="Hyperlink"/>
            <w:rFonts w:hint="eastAsia"/>
            <w:rtl/>
          </w:rPr>
          <w:t>نفاق</w:t>
        </w:r>
        <w:r w:rsidRPr="00900E3D">
          <w:rPr>
            <w:rStyle w:val="Hyperlink"/>
            <w:rtl/>
          </w:rPr>
          <w:t xml:space="preserve"> </w:t>
        </w:r>
        <w:r w:rsidRPr="00900E3D">
          <w:rPr>
            <w:rStyle w:val="Hyperlink"/>
            <w:rFonts w:hint="eastAsia"/>
            <w:rtl/>
          </w:rPr>
          <w:t>دو</w:t>
        </w:r>
        <w:r w:rsidRPr="00900E3D">
          <w:rPr>
            <w:rStyle w:val="Hyperlink"/>
            <w:rtl/>
          </w:rPr>
          <w:t xml:space="preserve"> </w:t>
        </w:r>
        <w:r w:rsidRPr="00900E3D">
          <w:rPr>
            <w:rStyle w:val="Hyperlink"/>
            <w:rFonts w:hint="eastAsia"/>
            <w:rtl/>
          </w:rPr>
          <w:t>نوع</w:t>
        </w:r>
        <w:r w:rsidRPr="00900E3D">
          <w:rPr>
            <w:rStyle w:val="Hyperlink"/>
            <w:rtl/>
          </w:rPr>
          <w:t xml:space="preserve"> </w:t>
        </w:r>
        <w:r w:rsidRPr="00900E3D">
          <w:rPr>
            <w:rStyle w:val="Hyperlink"/>
            <w:rFonts w:hint="eastAsia"/>
            <w:rtl/>
          </w:rPr>
          <w:t>م</w:t>
        </w:r>
        <w:r w:rsidRPr="00900E3D">
          <w:rPr>
            <w:rStyle w:val="Hyperlink"/>
            <w:rFonts w:hint="cs"/>
            <w:rtl/>
          </w:rPr>
          <w:t>ی‌</w:t>
        </w:r>
        <w:r w:rsidRPr="00900E3D">
          <w:rPr>
            <w:rStyle w:val="Hyperlink"/>
            <w:rFonts w:hint="eastAsia"/>
            <w:rtl/>
          </w:rPr>
          <w:t>باشد،</w:t>
        </w:r>
        <w:r w:rsidRPr="00900E3D">
          <w:rPr>
            <w:rStyle w:val="Hyperlink"/>
            <w:rtl/>
          </w:rPr>
          <w:t xml:space="preserve"> </w:t>
        </w:r>
        <w:r w:rsidRPr="00900E3D">
          <w:rPr>
            <w:rStyle w:val="Hyperlink"/>
            <w:rFonts w:hint="eastAsia"/>
            <w:rtl/>
          </w:rPr>
          <w:t>نفاق</w:t>
        </w:r>
        <w:r w:rsidRPr="00900E3D">
          <w:rPr>
            <w:rStyle w:val="Hyperlink"/>
            <w:rtl/>
          </w:rPr>
          <w:t xml:space="preserve"> </w:t>
        </w:r>
        <w:r w:rsidRPr="00900E3D">
          <w:rPr>
            <w:rStyle w:val="Hyperlink"/>
            <w:rFonts w:hint="eastAsia"/>
            <w:rtl/>
          </w:rPr>
          <w:t>اعتقاد</w:t>
        </w:r>
        <w:r w:rsidRPr="00900E3D">
          <w:rPr>
            <w:rStyle w:val="Hyperlink"/>
            <w:rFonts w:hint="cs"/>
            <w:rtl/>
          </w:rPr>
          <w:t>ی</w:t>
        </w:r>
        <w:r w:rsidRPr="00900E3D">
          <w:rPr>
            <w:rStyle w:val="Hyperlink"/>
            <w:rtl/>
          </w:rPr>
          <w:t xml:space="preserve"> </w:t>
        </w:r>
        <w:r w:rsidRPr="00900E3D">
          <w:rPr>
            <w:rStyle w:val="Hyperlink"/>
            <w:rFonts w:hint="eastAsia"/>
            <w:rtl/>
          </w:rPr>
          <w:t>و</w:t>
        </w:r>
        <w:r w:rsidRPr="00900E3D">
          <w:rPr>
            <w:rStyle w:val="Hyperlink"/>
            <w:rtl/>
          </w:rPr>
          <w:t xml:space="preserve"> </w:t>
        </w:r>
        <w:r w:rsidRPr="00900E3D">
          <w:rPr>
            <w:rStyle w:val="Hyperlink"/>
            <w:rFonts w:hint="eastAsia"/>
            <w:rtl/>
          </w:rPr>
          <w:t>نفاق</w:t>
        </w:r>
        <w:r w:rsidRPr="00900E3D">
          <w:rPr>
            <w:rStyle w:val="Hyperlink"/>
            <w:rtl/>
          </w:rPr>
          <w:t xml:space="preserve"> </w:t>
        </w:r>
        <w:r w:rsidRPr="00900E3D">
          <w:rPr>
            <w:rStyle w:val="Hyperlink"/>
            <w:rFonts w:hint="eastAsia"/>
            <w:rtl/>
          </w:rPr>
          <w:t>عمل</w:t>
        </w:r>
        <w:r w:rsidRPr="00900E3D">
          <w:rPr>
            <w:rStyle w:val="Hyperlink"/>
            <w:rFonts w:hint="cs"/>
            <w:rtl/>
          </w:rPr>
          <w:t>ی</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Toc417328629 \h</w:instrText>
        </w:r>
        <w:r>
          <w:rPr>
            <w:webHidden/>
            <w:rtl/>
          </w:rPr>
          <w:instrText xml:space="preserve"> </w:instrText>
        </w:r>
        <w:r>
          <w:rPr>
            <w:rStyle w:val="Hyperlink"/>
            <w:rtl/>
          </w:rPr>
        </w:r>
        <w:r>
          <w:rPr>
            <w:rStyle w:val="Hyperlink"/>
            <w:rtl/>
          </w:rPr>
          <w:fldChar w:fldCharType="separate"/>
        </w:r>
        <w:r>
          <w:rPr>
            <w:webHidden/>
            <w:rtl/>
          </w:rPr>
          <w:t>135</w:t>
        </w:r>
        <w:r>
          <w:rPr>
            <w:rStyle w:val="Hyperlink"/>
            <w:rtl/>
          </w:rPr>
          <w:fldChar w:fldCharType="end"/>
        </w:r>
      </w:hyperlink>
    </w:p>
    <w:p w:rsidR="00F04F06" w:rsidRDefault="00F04F06">
      <w:pPr>
        <w:pStyle w:val="TOC2"/>
        <w:tabs>
          <w:tab w:val="right" w:leader="dot" w:pos="7475"/>
        </w:tabs>
        <w:rPr>
          <w:rFonts w:asciiTheme="minorHAnsi" w:hAnsiTheme="minorHAnsi" w:cstheme="minorBidi"/>
          <w:bCs w:val="0"/>
          <w:sz w:val="22"/>
          <w:szCs w:val="22"/>
          <w:rtl/>
          <w:lang w:bidi="ar-SA"/>
        </w:rPr>
      </w:pPr>
      <w:hyperlink w:anchor="_Toc417328630" w:history="1">
        <w:r w:rsidRPr="00900E3D">
          <w:rPr>
            <w:rStyle w:val="Hyperlink"/>
            <w:rFonts w:hint="eastAsia"/>
            <w:rtl/>
          </w:rPr>
          <w:t>اجتماع</w:t>
        </w:r>
        <w:r w:rsidRPr="00900E3D">
          <w:rPr>
            <w:rStyle w:val="Hyperlink"/>
            <w:rtl/>
          </w:rPr>
          <w:t xml:space="preserve"> </w:t>
        </w:r>
        <w:r w:rsidRPr="00900E3D">
          <w:rPr>
            <w:rStyle w:val="Hyperlink"/>
            <w:rFonts w:hint="eastAsia"/>
            <w:rtl/>
          </w:rPr>
          <w:t>نق</w:t>
        </w:r>
        <w:r w:rsidRPr="00900E3D">
          <w:rPr>
            <w:rStyle w:val="Hyperlink"/>
            <w:rFonts w:hint="cs"/>
            <w:rtl/>
          </w:rPr>
          <w:t>ی</w:t>
        </w:r>
        <w:r w:rsidRPr="00900E3D">
          <w:rPr>
            <w:rStyle w:val="Hyperlink"/>
            <w:rFonts w:hint="eastAsia"/>
            <w:rtl/>
          </w:rPr>
          <w:t>ض</w:t>
        </w:r>
        <w:r w:rsidRPr="00900E3D">
          <w:rPr>
            <w:rStyle w:val="Hyperlink"/>
            <w:rFonts w:hint="cs"/>
            <w:rtl/>
          </w:rPr>
          <w:t>ی</w:t>
        </w:r>
        <w:r w:rsidRPr="00900E3D">
          <w:rPr>
            <w:rStyle w:val="Hyperlink"/>
            <w:rFonts w:hint="eastAsia"/>
            <w:rtl/>
          </w:rPr>
          <w:t>ن</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Toc417328630 \h</w:instrText>
        </w:r>
        <w:r>
          <w:rPr>
            <w:webHidden/>
            <w:rtl/>
          </w:rPr>
          <w:instrText xml:space="preserve"> </w:instrText>
        </w:r>
        <w:r>
          <w:rPr>
            <w:rStyle w:val="Hyperlink"/>
            <w:rtl/>
          </w:rPr>
        </w:r>
        <w:r>
          <w:rPr>
            <w:rStyle w:val="Hyperlink"/>
            <w:rtl/>
          </w:rPr>
          <w:fldChar w:fldCharType="separate"/>
        </w:r>
        <w:r>
          <w:rPr>
            <w:webHidden/>
            <w:rtl/>
          </w:rPr>
          <w:t>137</w:t>
        </w:r>
        <w:r>
          <w:rPr>
            <w:rStyle w:val="Hyperlink"/>
            <w:rtl/>
          </w:rPr>
          <w:fldChar w:fldCharType="end"/>
        </w:r>
      </w:hyperlink>
    </w:p>
    <w:p w:rsidR="00F04F06" w:rsidRDefault="00F04F06">
      <w:pPr>
        <w:pStyle w:val="TOC2"/>
        <w:tabs>
          <w:tab w:val="right" w:leader="dot" w:pos="7475"/>
        </w:tabs>
        <w:rPr>
          <w:rFonts w:asciiTheme="minorHAnsi" w:hAnsiTheme="minorHAnsi" w:cstheme="minorBidi"/>
          <w:bCs w:val="0"/>
          <w:sz w:val="22"/>
          <w:szCs w:val="22"/>
          <w:rtl/>
          <w:lang w:bidi="ar-SA"/>
        </w:rPr>
      </w:pPr>
      <w:hyperlink w:anchor="_Toc417328631" w:history="1">
        <w:r w:rsidRPr="00900E3D">
          <w:rPr>
            <w:rStyle w:val="Hyperlink"/>
            <w:rFonts w:hint="eastAsia"/>
            <w:rtl/>
          </w:rPr>
          <w:t>از</w:t>
        </w:r>
        <w:r w:rsidRPr="00900E3D">
          <w:rPr>
            <w:rStyle w:val="Hyperlink"/>
            <w:rtl/>
          </w:rPr>
          <w:t xml:space="preserve"> </w:t>
        </w:r>
        <w:r w:rsidRPr="00900E3D">
          <w:rPr>
            <w:rStyle w:val="Hyperlink"/>
            <w:rFonts w:hint="eastAsia"/>
            <w:rtl/>
          </w:rPr>
          <w:t>قرار</w:t>
        </w:r>
        <w:r w:rsidRPr="00900E3D">
          <w:rPr>
            <w:rStyle w:val="Hyperlink"/>
            <w:rtl/>
          </w:rPr>
          <w:t xml:space="preserve"> </w:t>
        </w:r>
        <w:r w:rsidRPr="00900E3D">
          <w:rPr>
            <w:rStyle w:val="Hyperlink"/>
            <w:rFonts w:hint="cs"/>
            <w:rtl/>
          </w:rPr>
          <w:t>ی</w:t>
        </w:r>
        <w:r w:rsidRPr="00900E3D">
          <w:rPr>
            <w:rStyle w:val="Hyperlink"/>
            <w:rFonts w:hint="eastAsia"/>
            <w:rtl/>
          </w:rPr>
          <w:t>افتن</w:t>
        </w:r>
        <w:r w:rsidRPr="00900E3D">
          <w:rPr>
            <w:rStyle w:val="Hyperlink"/>
            <w:rtl/>
          </w:rPr>
          <w:t xml:space="preserve"> </w:t>
        </w:r>
        <w:r w:rsidRPr="00900E3D">
          <w:rPr>
            <w:rStyle w:val="Hyperlink"/>
            <w:rFonts w:hint="eastAsia"/>
            <w:rtl/>
          </w:rPr>
          <w:t>جزء</w:t>
        </w:r>
        <w:r w:rsidRPr="00900E3D">
          <w:rPr>
            <w:rStyle w:val="Hyperlink"/>
            <w:rtl/>
          </w:rPr>
          <w:t xml:space="preserve"> </w:t>
        </w:r>
        <w:r w:rsidRPr="00900E3D">
          <w:rPr>
            <w:rStyle w:val="Hyperlink"/>
            <w:rFonts w:hint="eastAsia"/>
            <w:rtl/>
          </w:rPr>
          <w:t>در</w:t>
        </w:r>
        <w:r w:rsidRPr="00900E3D">
          <w:rPr>
            <w:rStyle w:val="Hyperlink"/>
            <w:rtl/>
          </w:rPr>
          <w:t xml:space="preserve"> </w:t>
        </w:r>
        <w:r w:rsidRPr="00900E3D">
          <w:rPr>
            <w:rStyle w:val="Hyperlink"/>
            <w:rFonts w:hint="eastAsia"/>
            <w:rtl/>
          </w:rPr>
          <w:t>شخص،</w:t>
        </w:r>
        <w:r w:rsidRPr="00900E3D">
          <w:rPr>
            <w:rStyle w:val="Hyperlink"/>
            <w:rtl/>
          </w:rPr>
          <w:t xml:space="preserve"> </w:t>
        </w:r>
        <w:r w:rsidRPr="00900E3D">
          <w:rPr>
            <w:rStyle w:val="Hyperlink"/>
            <w:rFonts w:hint="eastAsia"/>
            <w:rtl/>
          </w:rPr>
          <w:t>نام</w:t>
        </w:r>
        <w:r w:rsidRPr="00900E3D">
          <w:rPr>
            <w:rStyle w:val="Hyperlink"/>
            <w:rFonts w:hint="cs"/>
            <w:rtl/>
          </w:rPr>
          <w:t>ی</w:t>
        </w:r>
        <w:r w:rsidRPr="00900E3D">
          <w:rPr>
            <w:rStyle w:val="Hyperlink"/>
            <w:rFonts w:hint="eastAsia"/>
            <w:rtl/>
          </w:rPr>
          <w:t>ده</w:t>
        </w:r>
        <w:r w:rsidRPr="00900E3D">
          <w:rPr>
            <w:rStyle w:val="Hyperlink"/>
            <w:rtl/>
          </w:rPr>
          <w:t xml:space="preserve"> </w:t>
        </w:r>
        <w:r w:rsidRPr="00900E3D">
          <w:rPr>
            <w:rStyle w:val="Hyperlink"/>
            <w:rFonts w:hint="eastAsia"/>
            <w:rtl/>
          </w:rPr>
          <w:t>شدن</w:t>
        </w:r>
        <w:r w:rsidRPr="00900E3D">
          <w:rPr>
            <w:rStyle w:val="Hyperlink"/>
            <w:rtl/>
          </w:rPr>
          <w:t xml:space="preserve"> </w:t>
        </w:r>
        <w:r w:rsidRPr="00900E3D">
          <w:rPr>
            <w:rStyle w:val="Hyperlink"/>
            <w:rFonts w:hint="eastAsia"/>
            <w:rtl/>
          </w:rPr>
          <w:t>به</w:t>
        </w:r>
        <w:r w:rsidRPr="00900E3D">
          <w:rPr>
            <w:rStyle w:val="Hyperlink"/>
            <w:rtl/>
          </w:rPr>
          <w:t xml:space="preserve"> </w:t>
        </w:r>
        <w:r w:rsidRPr="00900E3D">
          <w:rPr>
            <w:rStyle w:val="Hyperlink"/>
            <w:rFonts w:hint="eastAsia"/>
            <w:rtl/>
          </w:rPr>
          <w:t>کل</w:t>
        </w:r>
        <w:r w:rsidRPr="00900E3D">
          <w:rPr>
            <w:rStyle w:val="Hyperlink"/>
            <w:rtl/>
          </w:rPr>
          <w:t xml:space="preserve"> </w:t>
        </w:r>
        <w:r w:rsidRPr="00900E3D">
          <w:rPr>
            <w:rStyle w:val="Hyperlink"/>
            <w:rFonts w:hint="eastAsia"/>
            <w:rtl/>
          </w:rPr>
          <w:t>لازم</w:t>
        </w:r>
        <w:r w:rsidRPr="00900E3D">
          <w:rPr>
            <w:rStyle w:val="Hyperlink"/>
            <w:rtl/>
          </w:rPr>
          <w:t xml:space="preserve"> </w:t>
        </w:r>
        <w:r w:rsidRPr="00900E3D">
          <w:rPr>
            <w:rStyle w:val="Hyperlink"/>
            <w:rFonts w:hint="eastAsia"/>
            <w:rtl/>
          </w:rPr>
          <w:t>نم</w:t>
        </w:r>
        <w:r w:rsidRPr="00900E3D">
          <w:rPr>
            <w:rStyle w:val="Hyperlink"/>
            <w:rFonts w:hint="cs"/>
            <w:rtl/>
          </w:rPr>
          <w:t>ی‌</w:t>
        </w:r>
        <w:r w:rsidRPr="00900E3D">
          <w:rPr>
            <w:rStyle w:val="Hyperlink"/>
            <w:rFonts w:hint="eastAsia"/>
            <w:rtl/>
          </w:rPr>
          <w:t>آ</w:t>
        </w:r>
        <w:r w:rsidRPr="00900E3D">
          <w:rPr>
            <w:rStyle w:val="Hyperlink"/>
            <w:rFonts w:hint="cs"/>
            <w:rtl/>
          </w:rPr>
          <w:t>ی</w:t>
        </w:r>
        <w:r w:rsidRPr="00900E3D">
          <w:rPr>
            <w:rStyle w:val="Hyperlink"/>
            <w:rFonts w:hint="eastAsia"/>
            <w:rtl/>
          </w:rPr>
          <w:t>د</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Toc417328631 \h</w:instrText>
        </w:r>
        <w:r>
          <w:rPr>
            <w:webHidden/>
            <w:rtl/>
          </w:rPr>
          <w:instrText xml:space="preserve"> </w:instrText>
        </w:r>
        <w:r>
          <w:rPr>
            <w:rStyle w:val="Hyperlink"/>
            <w:rtl/>
          </w:rPr>
        </w:r>
        <w:r>
          <w:rPr>
            <w:rStyle w:val="Hyperlink"/>
            <w:rtl/>
          </w:rPr>
          <w:fldChar w:fldCharType="separate"/>
        </w:r>
        <w:r>
          <w:rPr>
            <w:webHidden/>
            <w:rtl/>
          </w:rPr>
          <w:t>140</w:t>
        </w:r>
        <w:r>
          <w:rPr>
            <w:rStyle w:val="Hyperlink"/>
            <w:rtl/>
          </w:rPr>
          <w:fldChar w:fldCharType="end"/>
        </w:r>
      </w:hyperlink>
    </w:p>
    <w:p w:rsidR="00F04F06" w:rsidRDefault="00F04F06">
      <w:pPr>
        <w:pStyle w:val="TOC2"/>
        <w:tabs>
          <w:tab w:val="right" w:leader="dot" w:pos="7475"/>
        </w:tabs>
        <w:rPr>
          <w:rFonts w:asciiTheme="minorHAnsi" w:hAnsiTheme="minorHAnsi" w:cstheme="minorBidi"/>
          <w:bCs w:val="0"/>
          <w:sz w:val="22"/>
          <w:szCs w:val="22"/>
          <w:rtl/>
          <w:lang w:bidi="ar-SA"/>
        </w:rPr>
      </w:pPr>
      <w:hyperlink w:anchor="_Toc417328632" w:history="1">
        <w:r w:rsidRPr="00900E3D">
          <w:rPr>
            <w:rStyle w:val="Hyperlink"/>
            <w:rFonts w:hint="eastAsia"/>
            <w:rtl/>
          </w:rPr>
          <w:t>نماز</w:t>
        </w:r>
        <w:r w:rsidRPr="00900E3D">
          <w:rPr>
            <w:rStyle w:val="Hyperlink"/>
            <w:rtl/>
          </w:rPr>
          <w:t xml:space="preserve"> </w:t>
        </w:r>
        <w:r w:rsidRPr="00900E3D">
          <w:rPr>
            <w:rStyle w:val="Hyperlink"/>
            <w:rFonts w:hint="eastAsia"/>
            <w:rtl/>
          </w:rPr>
          <w:t>شرط</w:t>
        </w:r>
        <w:r w:rsidRPr="00900E3D">
          <w:rPr>
            <w:rStyle w:val="Hyperlink"/>
            <w:rFonts w:hint="cs"/>
            <w:rtl/>
          </w:rPr>
          <w:t>ی</w:t>
        </w:r>
        <w:r w:rsidRPr="00900E3D">
          <w:rPr>
            <w:rStyle w:val="Hyperlink"/>
            <w:rtl/>
          </w:rPr>
          <w:t xml:space="preserve"> </w:t>
        </w:r>
        <w:r w:rsidRPr="00900E3D">
          <w:rPr>
            <w:rStyle w:val="Hyperlink"/>
            <w:rFonts w:hint="eastAsia"/>
            <w:rtl/>
          </w:rPr>
          <w:t>برا</w:t>
        </w:r>
        <w:r w:rsidRPr="00900E3D">
          <w:rPr>
            <w:rStyle w:val="Hyperlink"/>
            <w:rFonts w:hint="cs"/>
            <w:rtl/>
          </w:rPr>
          <w:t>ی</w:t>
        </w:r>
        <w:r w:rsidRPr="00900E3D">
          <w:rPr>
            <w:rStyle w:val="Hyperlink"/>
            <w:rtl/>
          </w:rPr>
          <w:t xml:space="preserve"> </w:t>
        </w:r>
        <w:r w:rsidRPr="00900E3D">
          <w:rPr>
            <w:rStyle w:val="Hyperlink"/>
            <w:rFonts w:hint="eastAsia"/>
            <w:rtl/>
          </w:rPr>
          <w:t>صحت</w:t>
        </w:r>
        <w:r w:rsidRPr="00900E3D">
          <w:rPr>
            <w:rStyle w:val="Hyperlink"/>
            <w:rtl/>
          </w:rPr>
          <w:t xml:space="preserve"> </w:t>
        </w:r>
        <w:r w:rsidRPr="00900E3D">
          <w:rPr>
            <w:rStyle w:val="Hyperlink"/>
            <w:rFonts w:hint="eastAsia"/>
            <w:rtl/>
          </w:rPr>
          <w:t>ا</w:t>
        </w:r>
        <w:r w:rsidRPr="00900E3D">
          <w:rPr>
            <w:rStyle w:val="Hyperlink"/>
            <w:rFonts w:hint="cs"/>
            <w:rtl/>
          </w:rPr>
          <w:t>ی</w:t>
        </w:r>
        <w:r w:rsidRPr="00900E3D">
          <w:rPr>
            <w:rStyle w:val="Hyperlink"/>
            <w:rFonts w:hint="eastAsia"/>
            <w:rtl/>
          </w:rPr>
          <w:t>مان</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Toc417328632 \h</w:instrText>
        </w:r>
        <w:r>
          <w:rPr>
            <w:webHidden/>
            <w:rtl/>
          </w:rPr>
          <w:instrText xml:space="preserve"> </w:instrText>
        </w:r>
        <w:r>
          <w:rPr>
            <w:rStyle w:val="Hyperlink"/>
            <w:rtl/>
          </w:rPr>
        </w:r>
        <w:r>
          <w:rPr>
            <w:rStyle w:val="Hyperlink"/>
            <w:rtl/>
          </w:rPr>
          <w:fldChar w:fldCharType="separate"/>
        </w:r>
        <w:r>
          <w:rPr>
            <w:webHidden/>
            <w:rtl/>
          </w:rPr>
          <w:t>141</w:t>
        </w:r>
        <w:r>
          <w:rPr>
            <w:rStyle w:val="Hyperlink"/>
            <w:rtl/>
          </w:rPr>
          <w:fldChar w:fldCharType="end"/>
        </w:r>
      </w:hyperlink>
    </w:p>
    <w:p w:rsidR="00F04F06" w:rsidRDefault="00F04F06">
      <w:pPr>
        <w:pStyle w:val="TOC2"/>
        <w:tabs>
          <w:tab w:val="right" w:leader="dot" w:pos="7475"/>
        </w:tabs>
        <w:rPr>
          <w:rFonts w:asciiTheme="minorHAnsi" w:hAnsiTheme="minorHAnsi" w:cstheme="minorBidi"/>
          <w:bCs w:val="0"/>
          <w:sz w:val="22"/>
          <w:szCs w:val="22"/>
          <w:rtl/>
          <w:lang w:bidi="ar-SA"/>
        </w:rPr>
      </w:pPr>
      <w:hyperlink w:anchor="_Toc417328633" w:history="1">
        <w:r w:rsidRPr="00900E3D">
          <w:rPr>
            <w:rStyle w:val="Hyperlink"/>
            <w:rFonts w:hint="eastAsia"/>
            <w:rtl/>
          </w:rPr>
          <w:t>اقوال</w:t>
        </w:r>
        <w:r w:rsidRPr="00900E3D">
          <w:rPr>
            <w:rStyle w:val="Hyperlink"/>
            <w:rtl/>
          </w:rPr>
          <w:t xml:space="preserve"> </w:t>
        </w:r>
        <w:r w:rsidRPr="00900E3D">
          <w:rPr>
            <w:rStyle w:val="Hyperlink"/>
            <w:rFonts w:hint="eastAsia"/>
            <w:rtl/>
          </w:rPr>
          <w:t>علما</w:t>
        </w:r>
        <w:r w:rsidRPr="00900E3D">
          <w:rPr>
            <w:rStyle w:val="Hyperlink"/>
            <w:rtl/>
          </w:rPr>
          <w:t xml:space="preserve"> </w:t>
        </w:r>
        <w:r w:rsidRPr="00900E3D">
          <w:rPr>
            <w:rStyle w:val="Hyperlink"/>
            <w:rFonts w:hint="eastAsia"/>
            <w:rtl/>
          </w:rPr>
          <w:t>در</w:t>
        </w:r>
        <w:r w:rsidRPr="00900E3D">
          <w:rPr>
            <w:rStyle w:val="Hyperlink"/>
            <w:rtl/>
          </w:rPr>
          <w:t xml:space="preserve"> </w:t>
        </w:r>
        <w:r w:rsidRPr="00900E3D">
          <w:rPr>
            <w:rStyle w:val="Hyperlink"/>
            <w:rFonts w:hint="eastAsia"/>
            <w:rtl/>
          </w:rPr>
          <w:t>کفر</w:t>
        </w:r>
        <w:r w:rsidRPr="00900E3D">
          <w:rPr>
            <w:rStyle w:val="Hyperlink"/>
            <w:rtl/>
          </w:rPr>
          <w:t xml:space="preserve"> </w:t>
        </w:r>
        <w:r w:rsidRPr="00900E3D">
          <w:rPr>
            <w:rStyle w:val="Hyperlink"/>
            <w:rFonts w:hint="eastAsia"/>
            <w:rtl/>
          </w:rPr>
          <w:t>تارک</w:t>
        </w:r>
        <w:r w:rsidRPr="00900E3D">
          <w:rPr>
            <w:rStyle w:val="Hyperlink"/>
            <w:rtl/>
          </w:rPr>
          <w:t xml:space="preserve"> </w:t>
        </w:r>
        <w:r w:rsidRPr="00900E3D">
          <w:rPr>
            <w:rStyle w:val="Hyperlink"/>
            <w:rFonts w:hint="eastAsia"/>
            <w:rtl/>
          </w:rPr>
          <w:t>نماز</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Toc417328633 \h</w:instrText>
        </w:r>
        <w:r>
          <w:rPr>
            <w:webHidden/>
            <w:rtl/>
          </w:rPr>
          <w:instrText xml:space="preserve"> </w:instrText>
        </w:r>
        <w:r>
          <w:rPr>
            <w:rStyle w:val="Hyperlink"/>
            <w:rtl/>
          </w:rPr>
        </w:r>
        <w:r>
          <w:rPr>
            <w:rStyle w:val="Hyperlink"/>
            <w:rtl/>
          </w:rPr>
          <w:fldChar w:fldCharType="separate"/>
        </w:r>
        <w:r>
          <w:rPr>
            <w:webHidden/>
            <w:rtl/>
          </w:rPr>
          <w:t>142</w:t>
        </w:r>
        <w:r>
          <w:rPr>
            <w:rStyle w:val="Hyperlink"/>
            <w:rtl/>
          </w:rPr>
          <w:fldChar w:fldCharType="end"/>
        </w:r>
      </w:hyperlink>
    </w:p>
    <w:p w:rsidR="00F04F06" w:rsidRDefault="00F04F06">
      <w:pPr>
        <w:pStyle w:val="TOC1"/>
        <w:tabs>
          <w:tab w:val="right" w:leader="dot" w:pos="7475"/>
        </w:tabs>
        <w:rPr>
          <w:rFonts w:asciiTheme="minorHAnsi" w:hAnsiTheme="minorHAnsi" w:cstheme="minorBidi"/>
          <w:b w:val="0"/>
          <w:bCs w:val="0"/>
          <w:sz w:val="22"/>
          <w:szCs w:val="22"/>
          <w:rtl/>
          <w:lang w:bidi="ar-SA"/>
        </w:rPr>
      </w:pPr>
      <w:hyperlink w:anchor="_Toc417328634" w:history="1">
        <w:r w:rsidRPr="00900E3D">
          <w:rPr>
            <w:rStyle w:val="Hyperlink"/>
            <w:rFonts w:hint="eastAsia"/>
            <w:rtl/>
          </w:rPr>
          <w:t>آ</w:t>
        </w:r>
        <w:r w:rsidRPr="00900E3D">
          <w:rPr>
            <w:rStyle w:val="Hyperlink"/>
            <w:rFonts w:hint="cs"/>
            <w:rtl/>
          </w:rPr>
          <w:t>ی</w:t>
        </w:r>
        <w:r w:rsidRPr="00900E3D">
          <w:rPr>
            <w:rStyle w:val="Hyperlink"/>
            <w:rFonts w:hint="eastAsia"/>
            <w:rtl/>
          </w:rPr>
          <w:t>ا</w:t>
        </w:r>
        <w:r w:rsidRPr="00900E3D">
          <w:rPr>
            <w:rStyle w:val="Hyperlink"/>
            <w:rtl/>
          </w:rPr>
          <w:t xml:space="preserve"> </w:t>
        </w:r>
        <w:r w:rsidRPr="00900E3D">
          <w:rPr>
            <w:rStyle w:val="Hyperlink"/>
            <w:rFonts w:hint="eastAsia"/>
            <w:rtl/>
          </w:rPr>
          <w:t>با</w:t>
        </w:r>
        <w:r w:rsidRPr="00900E3D">
          <w:rPr>
            <w:rStyle w:val="Hyperlink"/>
            <w:rtl/>
          </w:rPr>
          <w:t xml:space="preserve"> </w:t>
        </w:r>
        <w:r w:rsidRPr="00900E3D">
          <w:rPr>
            <w:rStyle w:val="Hyperlink"/>
            <w:rFonts w:hint="eastAsia"/>
            <w:rtl/>
          </w:rPr>
          <w:t>ترک</w:t>
        </w:r>
        <w:r w:rsidRPr="00900E3D">
          <w:rPr>
            <w:rStyle w:val="Hyperlink"/>
            <w:rtl/>
          </w:rPr>
          <w:t xml:space="preserve"> </w:t>
        </w:r>
        <w:r w:rsidRPr="00900E3D">
          <w:rPr>
            <w:rStyle w:val="Hyperlink"/>
            <w:rFonts w:hint="eastAsia"/>
            <w:rtl/>
          </w:rPr>
          <w:t>نماز</w:t>
        </w:r>
        <w:r w:rsidRPr="00900E3D">
          <w:rPr>
            <w:rStyle w:val="Hyperlink"/>
            <w:rtl/>
          </w:rPr>
          <w:t xml:space="preserve"> </w:t>
        </w:r>
        <w:r w:rsidRPr="00900E3D">
          <w:rPr>
            <w:rStyle w:val="Hyperlink"/>
            <w:rFonts w:hint="eastAsia"/>
            <w:rtl/>
          </w:rPr>
          <w:t>اعمال</w:t>
        </w:r>
        <w:r w:rsidRPr="00900E3D">
          <w:rPr>
            <w:rStyle w:val="Hyperlink"/>
            <w:rtl/>
          </w:rPr>
          <w:t xml:space="preserve"> </w:t>
        </w:r>
        <w:r w:rsidRPr="00900E3D">
          <w:rPr>
            <w:rStyle w:val="Hyperlink"/>
            <w:rFonts w:hint="eastAsia"/>
            <w:rtl/>
          </w:rPr>
          <w:t>نابود</w:t>
        </w:r>
        <w:r w:rsidRPr="00900E3D">
          <w:rPr>
            <w:rStyle w:val="Hyperlink"/>
            <w:rtl/>
          </w:rPr>
          <w:t xml:space="preserve"> </w:t>
        </w:r>
        <w:r w:rsidRPr="00900E3D">
          <w:rPr>
            <w:rStyle w:val="Hyperlink"/>
            <w:rFonts w:hint="eastAsia"/>
            <w:rtl/>
          </w:rPr>
          <w:t>م</w:t>
        </w:r>
        <w:r w:rsidRPr="00900E3D">
          <w:rPr>
            <w:rStyle w:val="Hyperlink"/>
            <w:rFonts w:hint="cs"/>
            <w:rtl/>
          </w:rPr>
          <w:t>ی‌</w:t>
        </w:r>
        <w:r w:rsidRPr="00900E3D">
          <w:rPr>
            <w:rStyle w:val="Hyperlink"/>
            <w:rFonts w:hint="eastAsia"/>
            <w:rtl/>
          </w:rPr>
          <w:t>گردد</w:t>
        </w:r>
        <w:r w:rsidRPr="00900E3D">
          <w:rPr>
            <w:rStyle w:val="Hyperlink"/>
            <w:rtl/>
          </w:rPr>
          <w:t xml:space="preserve"> </w:t>
        </w:r>
        <w:r w:rsidRPr="00900E3D">
          <w:rPr>
            <w:rStyle w:val="Hyperlink"/>
            <w:rFonts w:hint="cs"/>
            <w:rtl/>
          </w:rPr>
          <w:t>ی</w:t>
        </w:r>
        <w:r w:rsidRPr="00900E3D">
          <w:rPr>
            <w:rStyle w:val="Hyperlink"/>
            <w:rFonts w:hint="eastAsia"/>
            <w:rtl/>
          </w:rPr>
          <w:t>ا</w:t>
        </w:r>
        <w:r w:rsidRPr="00900E3D">
          <w:rPr>
            <w:rStyle w:val="Hyperlink"/>
            <w:rtl/>
          </w:rPr>
          <w:t xml:space="preserve"> </w:t>
        </w:r>
        <w:r w:rsidRPr="00900E3D">
          <w:rPr>
            <w:rStyle w:val="Hyperlink"/>
            <w:rFonts w:hint="eastAsia"/>
            <w:rtl/>
          </w:rPr>
          <w:t>نه؟</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Toc417328634 \h</w:instrText>
        </w:r>
        <w:r>
          <w:rPr>
            <w:webHidden/>
            <w:rtl/>
          </w:rPr>
          <w:instrText xml:space="preserve"> </w:instrText>
        </w:r>
        <w:r>
          <w:rPr>
            <w:rStyle w:val="Hyperlink"/>
            <w:rtl/>
          </w:rPr>
        </w:r>
        <w:r>
          <w:rPr>
            <w:rStyle w:val="Hyperlink"/>
            <w:rtl/>
          </w:rPr>
          <w:fldChar w:fldCharType="separate"/>
        </w:r>
        <w:r>
          <w:rPr>
            <w:webHidden/>
            <w:rtl/>
          </w:rPr>
          <w:t>145</w:t>
        </w:r>
        <w:r>
          <w:rPr>
            <w:rStyle w:val="Hyperlink"/>
            <w:rtl/>
          </w:rPr>
          <w:fldChar w:fldCharType="end"/>
        </w:r>
      </w:hyperlink>
    </w:p>
    <w:p w:rsidR="00F04F06" w:rsidRDefault="00F04F06">
      <w:pPr>
        <w:pStyle w:val="TOC2"/>
        <w:tabs>
          <w:tab w:val="right" w:leader="dot" w:pos="7475"/>
        </w:tabs>
        <w:rPr>
          <w:rFonts w:asciiTheme="minorHAnsi" w:hAnsiTheme="minorHAnsi" w:cstheme="minorBidi"/>
          <w:bCs w:val="0"/>
          <w:sz w:val="22"/>
          <w:szCs w:val="22"/>
          <w:rtl/>
          <w:lang w:bidi="ar-SA"/>
        </w:rPr>
      </w:pPr>
      <w:hyperlink w:anchor="_Toc417328635" w:history="1">
        <w:r w:rsidRPr="00900E3D">
          <w:rPr>
            <w:rStyle w:val="Hyperlink"/>
            <w:rFonts w:hint="eastAsia"/>
            <w:rtl/>
          </w:rPr>
          <w:t>حبوط</w:t>
        </w:r>
        <w:r w:rsidRPr="00900E3D">
          <w:rPr>
            <w:rStyle w:val="Hyperlink"/>
            <w:rtl/>
          </w:rPr>
          <w:t xml:space="preserve"> </w:t>
        </w:r>
        <w:r w:rsidRPr="00900E3D">
          <w:rPr>
            <w:rStyle w:val="Hyperlink"/>
            <w:rFonts w:hint="eastAsia"/>
            <w:rtl/>
          </w:rPr>
          <w:t>و</w:t>
        </w:r>
        <w:r w:rsidRPr="00900E3D">
          <w:rPr>
            <w:rStyle w:val="Hyperlink"/>
            <w:rtl/>
          </w:rPr>
          <w:t xml:space="preserve"> </w:t>
        </w:r>
        <w:r w:rsidRPr="00900E3D">
          <w:rPr>
            <w:rStyle w:val="Hyperlink"/>
            <w:rFonts w:hint="eastAsia"/>
            <w:rtl/>
          </w:rPr>
          <w:t>تباه</w:t>
        </w:r>
        <w:r w:rsidRPr="00900E3D">
          <w:rPr>
            <w:rStyle w:val="Hyperlink"/>
            <w:rFonts w:hint="cs"/>
            <w:rtl/>
          </w:rPr>
          <w:t>ی</w:t>
        </w:r>
        <w:r w:rsidRPr="00900E3D">
          <w:rPr>
            <w:rStyle w:val="Hyperlink"/>
            <w:rtl/>
          </w:rPr>
          <w:t xml:space="preserve"> </w:t>
        </w:r>
        <w:r w:rsidRPr="00900E3D">
          <w:rPr>
            <w:rStyle w:val="Hyperlink"/>
            <w:rFonts w:hint="eastAsia"/>
            <w:rtl/>
          </w:rPr>
          <w:t>دو</w:t>
        </w:r>
        <w:r w:rsidRPr="00900E3D">
          <w:rPr>
            <w:rStyle w:val="Hyperlink"/>
            <w:rtl/>
          </w:rPr>
          <w:t xml:space="preserve"> </w:t>
        </w:r>
        <w:r w:rsidRPr="00900E3D">
          <w:rPr>
            <w:rStyle w:val="Hyperlink"/>
            <w:rFonts w:hint="eastAsia"/>
            <w:rtl/>
          </w:rPr>
          <w:t>نوع</w:t>
        </w:r>
        <w:r w:rsidRPr="00900E3D">
          <w:rPr>
            <w:rStyle w:val="Hyperlink"/>
            <w:rtl/>
          </w:rPr>
          <w:t xml:space="preserve"> </w:t>
        </w:r>
        <w:r w:rsidRPr="00900E3D">
          <w:rPr>
            <w:rStyle w:val="Hyperlink"/>
            <w:rFonts w:hint="eastAsia"/>
            <w:rtl/>
          </w:rPr>
          <w:t>م</w:t>
        </w:r>
        <w:r w:rsidRPr="00900E3D">
          <w:rPr>
            <w:rStyle w:val="Hyperlink"/>
            <w:rFonts w:hint="cs"/>
            <w:rtl/>
          </w:rPr>
          <w:t>ی‌</w:t>
        </w:r>
        <w:r w:rsidRPr="00900E3D">
          <w:rPr>
            <w:rStyle w:val="Hyperlink"/>
            <w:rFonts w:hint="eastAsia"/>
            <w:rtl/>
          </w:rPr>
          <w:t>باشد</w:t>
        </w:r>
        <w:r w:rsidRPr="00900E3D">
          <w:rPr>
            <w:rStyle w:val="Hyperlink"/>
            <w:rtl/>
          </w:rPr>
          <w:t xml:space="preserve">: </w:t>
        </w:r>
        <w:r w:rsidRPr="00900E3D">
          <w:rPr>
            <w:rStyle w:val="Hyperlink"/>
            <w:rFonts w:hint="eastAsia"/>
            <w:rtl/>
          </w:rPr>
          <w:t>عام</w:t>
        </w:r>
        <w:r w:rsidRPr="00900E3D">
          <w:rPr>
            <w:rStyle w:val="Hyperlink"/>
            <w:rtl/>
          </w:rPr>
          <w:t xml:space="preserve"> </w:t>
        </w:r>
        <w:r w:rsidRPr="00900E3D">
          <w:rPr>
            <w:rStyle w:val="Hyperlink"/>
            <w:rFonts w:hint="eastAsia"/>
            <w:rtl/>
          </w:rPr>
          <w:t>و</w:t>
        </w:r>
        <w:r w:rsidRPr="00900E3D">
          <w:rPr>
            <w:rStyle w:val="Hyperlink"/>
            <w:rtl/>
          </w:rPr>
          <w:t xml:space="preserve"> </w:t>
        </w:r>
        <w:r w:rsidRPr="00900E3D">
          <w:rPr>
            <w:rStyle w:val="Hyperlink"/>
            <w:rFonts w:hint="eastAsia"/>
            <w:rtl/>
          </w:rPr>
          <w:t>خاص</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Toc417328635 \h</w:instrText>
        </w:r>
        <w:r>
          <w:rPr>
            <w:webHidden/>
            <w:rtl/>
          </w:rPr>
          <w:instrText xml:space="preserve"> </w:instrText>
        </w:r>
        <w:r>
          <w:rPr>
            <w:rStyle w:val="Hyperlink"/>
            <w:rtl/>
          </w:rPr>
        </w:r>
        <w:r>
          <w:rPr>
            <w:rStyle w:val="Hyperlink"/>
            <w:rtl/>
          </w:rPr>
          <w:fldChar w:fldCharType="separate"/>
        </w:r>
        <w:r>
          <w:rPr>
            <w:webHidden/>
            <w:rtl/>
          </w:rPr>
          <w:t>148</w:t>
        </w:r>
        <w:r>
          <w:rPr>
            <w:rStyle w:val="Hyperlink"/>
            <w:rtl/>
          </w:rPr>
          <w:fldChar w:fldCharType="end"/>
        </w:r>
      </w:hyperlink>
    </w:p>
    <w:p w:rsidR="00F04F06" w:rsidRDefault="00F04F06">
      <w:pPr>
        <w:pStyle w:val="TOC2"/>
        <w:tabs>
          <w:tab w:val="right" w:leader="dot" w:pos="7475"/>
        </w:tabs>
        <w:rPr>
          <w:rFonts w:asciiTheme="minorHAnsi" w:hAnsiTheme="minorHAnsi" w:cstheme="minorBidi"/>
          <w:bCs w:val="0"/>
          <w:sz w:val="22"/>
          <w:szCs w:val="22"/>
          <w:rtl/>
          <w:lang w:bidi="ar-SA"/>
        </w:rPr>
      </w:pPr>
      <w:hyperlink w:anchor="_Toc417328636" w:history="1">
        <w:r w:rsidRPr="00900E3D">
          <w:rPr>
            <w:rStyle w:val="Hyperlink"/>
            <w:rFonts w:hint="eastAsia"/>
            <w:rtl/>
          </w:rPr>
          <w:t>عواقب</w:t>
        </w:r>
        <w:r w:rsidRPr="00900E3D">
          <w:rPr>
            <w:rStyle w:val="Hyperlink"/>
            <w:rtl/>
          </w:rPr>
          <w:t xml:space="preserve"> </w:t>
        </w:r>
        <w:r w:rsidRPr="00900E3D">
          <w:rPr>
            <w:rStyle w:val="Hyperlink"/>
            <w:rFonts w:hint="eastAsia"/>
            <w:rtl/>
          </w:rPr>
          <w:t>ترک</w:t>
        </w:r>
        <w:r w:rsidRPr="00900E3D">
          <w:rPr>
            <w:rStyle w:val="Hyperlink"/>
            <w:rtl/>
          </w:rPr>
          <w:t xml:space="preserve"> </w:t>
        </w:r>
        <w:r w:rsidRPr="00900E3D">
          <w:rPr>
            <w:rStyle w:val="Hyperlink"/>
            <w:rFonts w:hint="eastAsia"/>
            <w:rtl/>
          </w:rPr>
          <w:t>نماز</w:t>
        </w:r>
        <w:r w:rsidRPr="00900E3D">
          <w:rPr>
            <w:rStyle w:val="Hyperlink"/>
            <w:rtl/>
          </w:rPr>
          <w:t xml:space="preserve"> </w:t>
        </w:r>
        <w:r w:rsidRPr="00900E3D">
          <w:rPr>
            <w:rStyle w:val="Hyperlink"/>
            <w:rFonts w:hint="eastAsia"/>
            <w:rtl/>
          </w:rPr>
          <w:t>و</w:t>
        </w:r>
        <w:r w:rsidRPr="00900E3D">
          <w:rPr>
            <w:rStyle w:val="Hyperlink"/>
            <w:rtl/>
          </w:rPr>
          <w:t xml:space="preserve"> </w:t>
        </w:r>
        <w:r w:rsidRPr="00900E3D">
          <w:rPr>
            <w:rStyle w:val="Hyperlink"/>
            <w:rFonts w:hint="eastAsia"/>
            <w:rtl/>
          </w:rPr>
          <w:t>احکام</w:t>
        </w:r>
        <w:r w:rsidRPr="00900E3D">
          <w:rPr>
            <w:rStyle w:val="Hyperlink"/>
            <w:rFonts w:hint="cs"/>
            <w:rtl/>
          </w:rPr>
          <w:t>ی</w:t>
        </w:r>
        <w:r w:rsidRPr="00900E3D">
          <w:rPr>
            <w:rStyle w:val="Hyperlink"/>
            <w:rtl/>
          </w:rPr>
          <w:t xml:space="preserve"> </w:t>
        </w:r>
        <w:r w:rsidRPr="00900E3D">
          <w:rPr>
            <w:rStyle w:val="Hyperlink"/>
            <w:rFonts w:hint="eastAsia"/>
            <w:rtl/>
          </w:rPr>
          <w:t>که</w:t>
        </w:r>
        <w:r w:rsidRPr="00900E3D">
          <w:rPr>
            <w:rStyle w:val="Hyperlink"/>
            <w:rtl/>
          </w:rPr>
          <w:t xml:space="preserve"> </w:t>
        </w:r>
        <w:r w:rsidRPr="00900E3D">
          <w:rPr>
            <w:rStyle w:val="Hyperlink"/>
            <w:rFonts w:hint="eastAsia"/>
            <w:rtl/>
          </w:rPr>
          <w:t>به</w:t>
        </w:r>
        <w:r w:rsidRPr="00900E3D">
          <w:rPr>
            <w:rStyle w:val="Hyperlink"/>
            <w:rtl/>
          </w:rPr>
          <w:t xml:space="preserve"> </w:t>
        </w:r>
        <w:r w:rsidRPr="00900E3D">
          <w:rPr>
            <w:rStyle w:val="Hyperlink"/>
            <w:rFonts w:hint="eastAsia"/>
            <w:rtl/>
          </w:rPr>
          <w:t>سبب</w:t>
        </w:r>
        <w:r w:rsidRPr="00900E3D">
          <w:rPr>
            <w:rStyle w:val="Hyperlink"/>
            <w:rtl/>
          </w:rPr>
          <w:t xml:space="preserve"> </w:t>
        </w:r>
        <w:r w:rsidRPr="00900E3D">
          <w:rPr>
            <w:rStyle w:val="Hyperlink"/>
            <w:rFonts w:hint="eastAsia"/>
            <w:rtl/>
          </w:rPr>
          <w:t>ارتداد</w:t>
        </w:r>
        <w:r w:rsidRPr="00900E3D">
          <w:rPr>
            <w:rStyle w:val="Hyperlink"/>
            <w:rtl/>
          </w:rPr>
          <w:t xml:space="preserve"> </w:t>
        </w:r>
        <w:r w:rsidRPr="00900E3D">
          <w:rPr>
            <w:rStyle w:val="Hyperlink"/>
            <w:rFonts w:hint="eastAsia"/>
            <w:rtl/>
          </w:rPr>
          <w:t>بر</w:t>
        </w:r>
        <w:r w:rsidRPr="00900E3D">
          <w:rPr>
            <w:rStyle w:val="Hyperlink"/>
            <w:rtl/>
          </w:rPr>
          <w:t xml:space="preserve"> </w:t>
        </w:r>
        <w:r w:rsidRPr="00900E3D">
          <w:rPr>
            <w:rStyle w:val="Hyperlink"/>
            <w:rFonts w:hint="eastAsia"/>
            <w:rtl/>
          </w:rPr>
          <w:t>آن</w:t>
        </w:r>
        <w:r w:rsidRPr="00900E3D">
          <w:rPr>
            <w:rStyle w:val="Hyperlink"/>
            <w:rtl/>
          </w:rPr>
          <w:t xml:space="preserve"> </w:t>
        </w:r>
        <w:r w:rsidRPr="00900E3D">
          <w:rPr>
            <w:rStyle w:val="Hyperlink"/>
            <w:rFonts w:hint="eastAsia"/>
            <w:rtl/>
          </w:rPr>
          <w:t>مترتب</w:t>
        </w:r>
        <w:r w:rsidRPr="00900E3D">
          <w:rPr>
            <w:rStyle w:val="Hyperlink"/>
            <w:rtl/>
          </w:rPr>
          <w:t xml:space="preserve"> </w:t>
        </w:r>
        <w:r w:rsidRPr="00900E3D">
          <w:rPr>
            <w:rStyle w:val="Hyperlink"/>
            <w:rFonts w:hint="eastAsia"/>
            <w:rtl/>
          </w:rPr>
          <w:t>م</w:t>
        </w:r>
        <w:r w:rsidRPr="00900E3D">
          <w:rPr>
            <w:rStyle w:val="Hyperlink"/>
            <w:rFonts w:hint="cs"/>
            <w:rtl/>
          </w:rPr>
          <w:t>ی‌</w:t>
        </w:r>
        <w:r w:rsidRPr="00900E3D">
          <w:rPr>
            <w:rStyle w:val="Hyperlink"/>
            <w:rFonts w:hint="eastAsia"/>
            <w:rtl/>
          </w:rPr>
          <w:t>شود</w:t>
        </w:r>
        <w:r w:rsidRPr="00900E3D">
          <w:rPr>
            <w:rStyle w:val="Hyperlink"/>
            <w:rFonts w:ascii="Arial" w:hAnsi="Arial"/>
            <w:vertAlign w:val="superscript"/>
            <w:rtl/>
          </w:rPr>
          <w:t>()</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Toc417328636 \h</w:instrText>
        </w:r>
        <w:r>
          <w:rPr>
            <w:webHidden/>
            <w:rtl/>
          </w:rPr>
          <w:instrText xml:space="preserve"> </w:instrText>
        </w:r>
        <w:r>
          <w:rPr>
            <w:rStyle w:val="Hyperlink"/>
            <w:rtl/>
          </w:rPr>
        </w:r>
        <w:r>
          <w:rPr>
            <w:rStyle w:val="Hyperlink"/>
            <w:rtl/>
          </w:rPr>
          <w:fldChar w:fldCharType="separate"/>
        </w:r>
        <w:r>
          <w:rPr>
            <w:webHidden/>
            <w:rtl/>
          </w:rPr>
          <w:t>149</w:t>
        </w:r>
        <w:r>
          <w:rPr>
            <w:rStyle w:val="Hyperlink"/>
            <w:rtl/>
          </w:rPr>
          <w:fldChar w:fldCharType="end"/>
        </w:r>
      </w:hyperlink>
    </w:p>
    <w:p w:rsidR="00F04F06" w:rsidRDefault="00F04F06">
      <w:pPr>
        <w:pStyle w:val="TOC3"/>
        <w:tabs>
          <w:tab w:val="right" w:leader="dot" w:pos="7475"/>
        </w:tabs>
        <w:rPr>
          <w:rFonts w:asciiTheme="minorHAnsi" w:hAnsiTheme="minorHAnsi" w:cstheme="minorBidi"/>
          <w:sz w:val="22"/>
          <w:szCs w:val="22"/>
          <w:rtl/>
          <w:lang w:bidi="ar-SA"/>
        </w:rPr>
      </w:pPr>
      <w:hyperlink w:anchor="_Toc417328637" w:history="1">
        <w:r w:rsidRPr="00900E3D">
          <w:rPr>
            <w:rStyle w:val="Hyperlink"/>
            <w:rFonts w:hint="eastAsia"/>
            <w:rtl/>
          </w:rPr>
          <w:t>احکام</w:t>
        </w:r>
        <w:r w:rsidRPr="00900E3D">
          <w:rPr>
            <w:rStyle w:val="Hyperlink"/>
            <w:rtl/>
          </w:rPr>
          <w:t xml:space="preserve"> </w:t>
        </w:r>
        <w:r w:rsidRPr="00900E3D">
          <w:rPr>
            <w:rStyle w:val="Hyperlink"/>
            <w:rFonts w:hint="eastAsia"/>
            <w:rtl/>
          </w:rPr>
          <w:t>دن</w:t>
        </w:r>
        <w:r w:rsidRPr="00900E3D">
          <w:rPr>
            <w:rStyle w:val="Hyperlink"/>
            <w:rFonts w:hint="cs"/>
            <w:rtl/>
          </w:rPr>
          <w:t>ی</w:t>
        </w:r>
        <w:r w:rsidRPr="00900E3D">
          <w:rPr>
            <w:rStyle w:val="Hyperlink"/>
            <w:rFonts w:hint="eastAsia"/>
            <w:rtl/>
          </w:rPr>
          <w:t>و</w:t>
        </w:r>
        <w:r w:rsidRPr="00900E3D">
          <w:rPr>
            <w:rStyle w:val="Hyperlink"/>
            <w:rFonts w:hint="cs"/>
            <w:rtl/>
          </w:rPr>
          <w:t>ی</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Toc417328637 \h</w:instrText>
        </w:r>
        <w:r>
          <w:rPr>
            <w:webHidden/>
            <w:rtl/>
          </w:rPr>
          <w:instrText xml:space="preserve"> </w:instrText>
        </w:r>
        <w:r>
          <w:rPr>
            <w:rStyle w:val="Hyperlink"/>
            <w:rtl/>
          </w:rPr>
        </w:r>
        <w:r>
          <w:rPr>
            <w:rStyle w:val="Hyperlink"/>
            <w:rtl/>
          </w:rPr>
          <w:fldChar w:fldCharType="separate"/>
        </w:r>
        <w:r>
          <w:rPr>
            <w:webHidden/>
            <w:rtl/>
          </w:rPr>
          <w:t>149</w:t>
        </w:r>
        <w:r>
          <w:rPr>
            <w:rStyle w:val="Hyperlink"/>
            <w:rtl/>
          </w:rPr>
          <w:fldChar w:fldCharType="end"/>
        </w:r>
      </w:hyperlink>
    </w:p>
    <w:p w:rsidR="00F04F06" w:rsidRDefault="00F04F06">
      <w:pPr>
        <w:pStyle w:val="TOC3"/>
        <w:tabs>
          <w:tab w:val="right" w:leader="dot" w:pos="7475"/>
        </w:tabs>
        <w:rPr>
          <w:rFonts w:asciiTheme="minorHAnsi" w:hAnsiTheme="minorHAnsi" w:cstheme="minorBidi"/>
          <w:sz w:val="22"/>
          <w:szCs w:val="22"/>
          <w:rtl/>
          <w:lang w:bidi="ar-SA"/>
        </w:rPr>
      </w:pPr>
      <w:hyperlink w:anchor="_Toc417328638" w:history="1">
        <w:r w:rsidRPr="00900E3D">
          <w:rPr>
            <w:rStyle w:val="Hyperlink"/>
            <w:rFonts w:hint="eastAsia"/>
            <w:rtl/>
          </w:rPr>
          <w:t>احکام</w:t>
        </w:r>
        <w:r w:rsidRPr="00900E3D">
          <w:rPr>
            <w:rStyle w:val="Hyperlink"/>
            <w:rtl/>
          </w:rPr>
          <w:t xml:space="preserve"> </w:t>
        </w:r>
        <w:r w:rsidRPr="00900E3D">
          <w:rPr>
            <w:rStyle w:val="Hyperlink"/>
            <w:rFonts w:hint="eastAsia"/>
            <w:rtl/>
          </w:rPr>
          <w:t>اخرو</w:t>
        </w:r>
        <w:r w:rsidRPr="00900E3D">
          <w:rPr>
            <w:rStyle w:val="Hyperlink"/>
            <w:rFonts w:hint="cs"/>
            <w:rtl/>
          </w:rPr>
          <w:t>ی</w:t>
        </w:r>
        <w:r w:rsidRPr="00900E3D">
          <w:rPr>
            <w:rStyle w:val="Hyperlink"/>
            <w:rtl/>
          </w:rPr>
          <w:t xml:space="preserve"> </w:t>
        </w:r>
        <w:r w:rsidRPr="00900E3D">
          <w:rPr>
            <w:rStyle w:val="Hyperlink"/>
            <w:rFonts w:hint="eastAsia"/>
            <w:rtl/>
          </w:rPr>
          <w:t>تارک</w:t>
        </w:r>
        <w:r w:rsidRPr="00900E3D">
          <w:rPr>
            <w:rStyle w:val="Hyperlink"/>
            <w:rtl/>
          </w:rPr>
          <w:t xml:space="preserve"> </w:t>
        </w:r>
        <w:r w:rsidRPr="00900E3D">
          <w:rPr>
            <w:rStyle w:val="Hyperlink"/>
            <w:rFonts w:hint="eastAsia"/>
            <w:rtl/>
          </w:rPr>
          <w:t>نماز</w:t>
        </w:r>
        <w:r w:rsidRPr="00900E3D">
          <w:rPr>
            <w:rStyle w:val="Hyperlink"/>
            <w:rtl/>
          </w:rPr>
          <w:t xml:space="preserve"> </w:t>
        </w:r>
        <w:r w:rsidRPr="00900E3D">
          <w:rPr>
            <w:rStyle w:val="Hyperlink"/>
            <w:rFonts w:hint="eastAsia"/>
            <w:rtl/>
          </w:rPr>
          <w:t>به</w:t>
        </w:r>
        <w:r w:rsidRPr="00900E3D">
          <w:rPr>
            <w:rStyle w:val="Hyperlink"/>
            <w:rtl/>
          </w:rPr>
          <w:t xml:space="preserve"> </w:t>
        </w:r>
        <w:r w:rsidRPr="00900E3D">
          <w:rPr>
            <w:rStyle w:val="Hyperlink"/>
            <w:rFonts w:hint="eastAsia"/>
            <w:rtl/>
          </w:rPr>
          <w:t>سبب</w:t>
        </w:r>
        <w:r w:rsidRPr="00900E3D">
          <w:rPr>
            <w:rStyle w:val="Hyperlink"/>
            <w:rtl/>
          </w:rPr>
          <w:t xml:space="preserve"> </w:t>
        </w:r>
        <w:r w:rsidRPr="00900E3D">
          <w:rPr>
            <w:rStyle w:val="Hyperlink"/>
            <w:rFonts w:hint="eastAsia"/>
            <w:rtl/>
          </w:rPr>
          <w:t>ارتداد</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Toc417328638 \h</w:instrText>
        </w:r>
        <w:r>
          <w:rPr>
            <w:webHidden/>
            <w:rtl/>
          </w:rPr>
          <w:instrText xml:space="preserve"> </w:instrText>
        </w:r>
        <w:r>
          <w:rPr>
            <w:rStyle w:val="Hyperlink"/>
            <w:rtl/>
          </w:rPr>
        </w:r>
        <w:r>
          <w:rPr>
            <w:rStyle w:val="Hyperlink"/>
            <w:rtl/>
          </w:rPr>
          <w:fldChar w:fldCharType="separate"/>
        </w:r>
        <w:r>
          <w:rPr>
            <w:webHidden/>
            <w:rtl/>
          </w:rPr>
          <w:t>155</w:t>
        </w:r>
        <w:r>
          <w:rPr>
            <w:rStyle w:val="Hyperlink"/>
            <w:rtl/>
          </w:rPr>
          <w:fldChar w:fldCharType="end"/>
        </w:r>
      </w:hyperlink>
    </w:p>
    <w:p w:rsidR="00F04F06" w:rsidRDefault="00F04F06">
      <w:pPr>
        <w:pStyle w:val="TOC2"/>
        <w:tabs>
          <w:tab w:val="right" w:leader="dot" w:pos="7475"/>
        </w:tabs>
        <w:rPr>
          <w:rFonts w:asciiTheme="minorHAnsi" w:hAnsiTheme="minorHAnsi" w:cstheme="minorBidi"/>
          <w:bCs w:val="0"/>
          <w:sz w:val="22"/>
          <w:szCs w:val="22"/>
          <w:rtl/>
          <w:lang w:bidi="ar-SA"/>
        </w:rPr>
      </w:pPr>
      <w:hyperlink w:anchor="_Toc417328639" w:history="1">
        <w:r w:rsidRPr="00900E3D">
          <w:rPr>
            <w:rStyle w:val="Hyperlink"/>
            <w:rFonts w:hint="eastAsia"/>
            <w:rtl/>
          </w:rPr>
          <w:t>چگونگ</w:t>
        </w:r>
        <w:r w:rsidRPr="00900E3D">
          <w:rPr>
            <w:rStyle w:val="Hyperlink"/>
            <w:rFonts w:hint="cs"/>
            <w:rtl/>
          </w:rPr>
          <w:t>ی</w:t>
        </w:r>
        <w:r w:rsidRPr="00900E3D">
          <w:rPr>
            <w:rStyle w:val="Hyperlink"/>
            <w:rtl/>
          </w:rPr>
          <w:t xml:space="preserve">  </w:t>
        </w:r>
        <w:r w:rsidRPr="00900E3D">
          <w:rPr>
            <w:rStyle w:val="Hyperlink"/>
            <w:rFonts w:hint="eastAsia"/>
            <w:rtl/>
          </w:rPr>
          <w:t>بازگشت</w:t>
        </w:r>
        <w:r w:rsidRPr="00900E3D">
          <w:rPr>
            <w:rStyle w:val="Hyperlink"/>
            <w:rtl/>
          </w:rPr>
          <w:t xml:space="preserve"> </w:t>
        </w:r>
        <w:r w:rsidRPr="00900E3D">
          <w:rPr>
            <w:rStyle w:val="Hyperlink"/>
            <w:rFonts w:hint="eastAsia"/>
            <w:rtl/>
          </w:rPr>
          <w:t>تارک</w:t>
        </w:r>
        <w:r w:rsidRPr="00900E3D">
          <w:rPr>
            <w:rStyle w:val="Hyperlink"/>
            <w:rtl/>
          </w:rPr>
          <w:t xml:space="preserve"> </w:t>
        </w:r>
        <w:r w:rsidRPr="00900E3D">
          <w:rPr>
            <w:rStyle w:val="Hyperlink"/>
            <w:rFonts w:hint="eastAsia"/>
            <w:rtl/>
          </w:rPr>
          <w:t>نماز</w:t>
        </w:r>
        <w:r w:rsidRPr="00900E3D">
          <w:rPr>
            <w:rStyle w:val="Hyperlink"/>
            <w:rtl/>
          </w:rPr>
          <w:t xml:space="preserve"> </w:t>
        </w:r>
        <w:r w:rsidRPr="00900E3D">
          <w:rPr>
            <w:rStyle w:val="Hyperlink"/>
            <w:rFonts w:hint="eastAsia"/>
            <w:rtl/>
          </w:rPr>
          <w:t>به</w:t>
        </w:r>
        <w:r w:rsidRPr="00900E3D">
          <w:rPr>
            <w:rStyle w:val="Hyperlink"/>
            <w:rtl/>
          </w:rPr>
          <w:t xml:space="preserve"> </w:t>
        </w:r>
        <w:r w:rsidRPr="00900E3D">
          <w:rPr>
            <w:rStyle w:val="Hyperlink"/>
            <w:rFonts w:hint="eastAsia"/>
            <w:rtl/>
          </w:rPr>
          <w:t>اسلام</w:t>
        </w:r>
        <w:r w:rsidRPr="00900E3D">
          <w:rPr>
            <w:rStyle w:val="Hyperlink"/>
            <w:rFonts w:ascii="Arial" w:hAnsi="Arial"/>
            <w:vertAlign w:val="superscript"/>
            <w:rtl/>
          </w:rPr>
          <w:t>()</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Toc417328639 \h</w:instrText>
        </w:r>
        <w:r>
          <w:rPr>
            <w:webHidden/>
            <w:rtl/>
          </w:rPr>
          <w:instrText xml:space="preserve"> </w:instrText>
        </w:r>
        <w:r>
          <w:rPr>
            <w:rStyle w:val="Hyperlink"/>
            <w:rtl/>
          </w:rPr>
        </w:r>
        <w:r>
          <w:rPr>
            <w:rStyle w:val="Hyperlink"/>
            <w:rtl/>
          </w:rPr>
          <w:fldChar w:fldCharType="separate"/>
        </w:r>
        <w:r>
          <w:rPr>
            <w:webHidden/>
            <w:rtl/>
          </w:rPr>
          <w:t>156</w:t>
        </w:r>
        <w:r>
          <w:rPr>
            <w:rStyle w:val="Hyperlink"/>
            <w:rtl/>
          </w:rPr>
          <w:fldChar w:fldCharType="end"/>
        </w:r>
      </w:hyperlink>
    </w:p>
    <w:p w:rsidR="00F04F06" w:rsidRDefault="00F04F06">
      <w:pPr>
        <w:pStyle w:val="TOC2"/>
        <w:tabs>
          <w:tab w:val="right" w:leader="dot" w:pos="7475"/>
        </w:tabs>
        <w:rPr>
          <w:rFonts w:asciiTheme="minorHAnsi" w:hAnsiTheme="minorHAnsi" w:cstheme="minorBidi"/>
          <w:bCs w:val="0"/>
          <w:sz w:val="22"/>
          <w:szCs w:val="22"/>
          <w:rtl/>
          <w:lang w:bidi="ar-SA"/>
        </w:rPr>
      </w:pPr>
      <w:hyperlink w:anchor="_Toc417328640" w:history="1">
        <w:r w:rsidRPr="00900E3D">
          <w:rPr>
            <w:rStyle w:val="Hyperlink"/>
            <w:rFonts w:hint="eastAsia"/>
            <w:rtl/>
          </w:rPr>
          <w:t>استتابه</w:t>
        </w:r>
        <w:r w:rsidRPr="00900E3D">
          <w:rPr>
            <w:rStyle w:val="Hyperlink"/>
            <w:rFonts w:hint="cs"/>
            <w:rtl/>
          </w:rPr>
          <w:t>ی</w:t>
        </w:r>
        <w:r w:rsidRPr="00900E3D">
          <w:rPr>
            <w:rStyle w:val="Hyperlink"/>
            <w:rtl/>
          </w:rPr>
          <w:t xml:space="preserve"> </w:t>
        </w:r>
        <w:r w:rsidRPr="00900E3D">
          <w:rPr>
            <w:rStyle w:val="Hyperlink"/>
            <w:rFonts w:hint="eastAsia"/>
            <w:rtl/>
          </w:rPr>
          <w:t>تارک</w:t>
        </w:r>
        <w:r w:rsidRPr="00900E3D">
          <w:rPr>
            <w:rStyle w:val="Hyperlink"/>
            <w:rtl/>
          </w:rPr>
          <w:t xml:space="preserve"> </w:t>
        </w:r>
        <w:r w:rsidRPr="00900E3D">
          <w:rPr>
            <w:rStyle w:val="Hyperlink"/>
            <w:rFonts w:hint="eastAsia"/>
            <w:rtl/>
          </w:rPr>
          <w:t>نماز</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Toc417328640 \h</w:instrText>
        </w:r>
        <w:r>
          <w:rPr>
            <w:webHidden/>
            <w:rtl/>
          </w:rPr>
          <w:instrText xml:space="preserve"> </w:instrText>
        </w:r>
        <w:r>
          <w:rPr>
            <w:rStyle w:val="Hyperlink"/>
            <w:rtl/>
          </w:rPr>
        </w:r>
        <w:r>
          <w:rPr>
            <w:rStyle w:val="Hyperlink"/>
            <w:rtl/>
          </w:rPr>
          <w:fldChar w:fldCharType="separate"/>
        </w:r>
        <w:r>
          <w:rPr>
            <w:webHidden/>
            <w:rtl/>
          </w:rPr>
          <w:t>161</w:t>
        </w:r>
        <w:r>
          <w:rPr>
            <w:rStyle w:val="Hyperlink"/>
            <w:rtl/>
          </w:rPr>
          <w:fldChar w:fldCharType="end"/>
        </w:r>
      </w:hyperlink>
    </w:p>
    <w:p w:rsidR="00F04F06" w:rsidRDefault="00F04F06">
      <w:pPr>
        <w:pStyle w:val="TOC2"/>
        <w:tabs>
          <w:tab w:val="right" w:leader="dot" w:pos="7475"/>
        </w:tabs>
        <w:rPr>
          <w:rFonts w:asciiTheme="minorHAnsi" w:hAnsiTheme="minorHAnsi" w:cstheme="minorBidi"/>
          <w:bCs w:val="0"/>
          <w:sz w:val="22"/>
          <w:szCs w:val="22"/>
          <w:rtl/>
          <w:lang w:bidi="ar-SA"/>
        </w:rPr>
      </w:pPr>
      <w:hyperlink w:anchor="_Toc417328641" w:history="1">
        <w:r w:rsidRPr="00900E3D">
          <w:rPr>
            <w:rStyle w:val="Hyperlink"/>
            <w:rFonts w:hint="eastAsia"/>
            <w:rtl/>
          </w:rPr>
          <w:t>ادلها</w:t>
        </w:r>
        <w:r w:rsidRPr="00900E3D">
          <w:rPr>
            <w:rStyle w:val="Hyperlink"/>
            <w:rFonts w:hint="cs"/>
            <w:rtl/>
          </w:rPr>
          <w:t>ی</w:t>
        </w:r>
        <w:r w:rsidRPr="00900E3D">
          <w:rPr>
            <w:rStyle w:val="Hyperlink"/>
            <w:rtl/>
          </w:rPr>
          <w:t xml:space="preserve"> </w:t>
        </w:r>
        <w:r w:rsidRPr="00900E3D">
          <w:rPr>
            <w:rStyle w:val="Hyperlink"/>
            <w:rFonts w:hint="eastAsia"/>
            <w:rtl/>
          </w:rPr>
          <w:t>که</w:t>
        </w:r>
        <w:r w:rsidRPr="00900E3D">
          <w:rPr>
            <w:rStyle w:val="Hyperlink"/>
            <w:rtl/>
          </w:rPr>
          <w:t xml:space="preserve"> </w:t>
        </w:r>
        <w:r w:rsidRPr="00900E3D">
          <w:rPr>
            <w:rStyle w:val="Hyperlink"/>
            <w:rFonts w:hint="eastAsia"/>
            <w:rtl/>
          </w:rPr>
          <w:t>در</w:t>
        </w:r>
        <w:r w:rsidRPr="00900E3D">
          <w:rPr>
            <w:rStyle w:val="Hyperlink"/>
            <w:rtl/>
          </w:rPr>
          <w:t xml:space="preserve"> </w:t>
        </w:r>
        <w:r w:rsidRPr="00900E3D">
          <w:rPr>
            <w:rStyle w:val="Hyperlink"/>
            <w:rFonts w:hint="eastAsia"/>
            <w:rtl/>
          </w:rPr>
          <w:t>آن</w:t>
        </w:r>
        <w:r w:rsidRPr="00900E3D">
          <w:rPr>
            <w:rStyle w:val="Hyperlink"/>
            <w:rtl/>
          </w:rPr>
          <w:t xml:space="preserve"> </w:t>
        </w:r>
        <w:r w:rsidRPr="00900E3D">
          <w:rPr>
            <w:rStyle w:val="Hyperlink"/>
            <w:rFonts w:hint="eastAsia"/>
            <w:rtl/>
          </w:rPr>
          <w:t>ذکر</w:t>
        </w:r>
        <w:r w:rsidRPr="00900E3D">
          <w:rPr>
            <w:rStyle w:val="Hyperlink"/>
            <w:rFonts w:hint="cs"/>
            <w:rtl/>
          </w:rPr>
          <w:t>ی</w:t>
        </w:r>
        <w:r w:rsidRPr="00900E3D">
          <w:rPr>
            <w:rStyle w:val="Hyperlink"/>
            <w:rtl/>
          </w:rPr>
          <w:t xml:space="preserve"> </w:t>
        </w:r>
        <w:r w:rsidRPr="00900E3D">
          <w:rPr>
            <w:rStyle w:val="Hyperlink"/>
            <w:rFonts w:hint="eastAsia"/>
            <w:rtl/>
          </w:rPr>
          <w:t>از</w:t>
        </w:r>
        <w:r w:rsidRPr="00900E3D">
          <w:rPr>
            <w:rStyle w:val="Hyperlink"/>
            <w:rtl/>
          </w:rPr>
          <w:t xml:space="preserve"> </w:t>
        </w:r>
        <w:r w:rsidRPr="00900E3D">
          <w:rPr>
            <w:rStyle w:val="Hyperlink"/>
            <w:rFonts w:hint="eastAsia"/>
            <w:rtl/>
          </w:rPr>
          <w:t>استتابه‌</w:t>
        </w:r>
        <w:r w:rsidRPr="00900E3D">
          <w:rPr>
            <w:rStyle w:val="Hyperlink"/>
            <w:rFonts w:hint="cs"/>
            <w:rtl/>
          </w:rPr>
          <w:t>ی</w:t>
        </w:r>
        <w:r w:rsidRPr="00900E3D">
          <w:rPr>
            <w:rStyle w:val="Hyperlink"/>
            <w:rtl/>
          </w:rPr>
          <w:t xml:space="preserve"> </w:t>
        </w:r>
        <w:r w:rsidRPr="00900E3D">
          <w:rPr>
            <w:rStyle w:val="Hyperlink"/>
            <w:rFonts w:hint="eastAsia"/>
            <w:rtl/>
          </w:rPr>
          <w:t>مرتد</w:t>
        </w:r>
        <w:r w:rsidRPr="00900E3D">
          <w:rPr>
            <w:rStyle w:val="Hyperlink"/>
            <w:rtl/>
          </w:rPr>
          <w:t xml:space="preserve"> </w:t>
        </w:r>
        <w:r w:rsidRPr="00900E3D">
          <w:rPr>
            <w:rStyle w:val="Hyperlink"/>
            <w:rFonts w:hint="eastAsia"/>
            <w:rtl/>
          </w:rPr>
          <w:t>وارد</w:t>
        </w:r>
        <w:r w:rsidRPr="00900E3D">
          <w:rPr>
            <w:rStyle w:val="Hyperlink"/>
            <w:rtl/>
          </w:rPr>
          <w:t xml:space="preserve"> </w:t>
        </w:r>
        <w:r w:rsidRPr="00900E3D">
          <w:rPr>
            <w:rStyle w:val="Hyperlink"/>
            <w:rFonts w:hint="eastAsia"/>
            <w:rtl/>
          </w:rPr>
          <w:t>نشده</w:t>
        </w:r>
        <w:r w:rsidRPr="00900E3D">
          <w:rPr>
            <w:rStyle w:val="Hyperlink"/>
            <w:rtl/>
          </w:rPr>
          <w:t xml:space="preserve"> </w:t>
        </w:r>
        <w:r w:rsidRPr="00900E3D">
          <w:rPr>
            <w:rStyle w:val="Hyperlink"/>
            <w:rFonts w:hint="eastAsia"/>
            <w:rtl/>
          </w:rPr>
          <w:t>است</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Toc417328641 \h</w:instrText>
        </w:r>
        <w:r>
          <w:rPr>
            <w:webHidden/>
            <w:rtl/>
          </w:rPr>
          <w:instrText xml:space="preserve"> </w:instrText>
        </w:r>
        <w:r>
          <w:rPr>
            <w:rStyle w:val="Hyperlink"/>
            <w:rtl/>
          </w:rPr>
        </w:r>
        <w:r>
          <w:rPr>
            <w:rStyle w:val="Hyperlink"/>
            <w:rtl/>
          </w:rPr>
          <w:fldChar w:fldCharType="separate"/>
        </w:r>
        <w:r>
          <w:rPr>
            <w:webHidden/>
            <w:rtl/>
          </w:rPr>
          <w:t>162</w:t>
        </w:r>
        <w:r>
          <w:rPr>
            <w:rStyle w:val="Hyperlink"/>
            <w:rtl/>
          </w:rPr>
          <w:fldChar w:fldCharType="end"/>
        </w:r>
      </w:hyperlink>
    </w:p>
    <w:p w:rsidR="00F04F06" w:rsidRDefault="00F04F06">
      <w:pPr>
        <w:pStyle w:val="TOC2"/>
        <w:tabs>
          <w:tab w:val="right" w:leader="dot" w:pos="7475"/>
        </w:tabs>
        <w:rPr>
          <w:rFonts w:asciiTheme="minorHAnsi" w:hAnsiTheme="minorHAnsi" w:cstheme="minorBidi"/>
          <w:bCs w:val="0"/>
          <w:sz w:val="22"/>
          <w:szCs w:val="22"/>
          <w:rtl/>
          <w:lang w:bidi="ar-SA"/>
        </w:rPr>
      </w:pPr>
      <w:hyperlink w:anchor="_Toc417328642" w:history="1">
        <w:r w:rsidRPr="00900E3D">
          <w:rPr>
            <w:rStyle w:val="Hyperlink"/>
            <w:rFonts w:hint="eastAsia"/>
            <w:rtl/>
          </w:rPr>
          <w:t>احاد</w:t>
        </w:r>
        <w:r w:rsidRPr="00900E3D">
          <w:rPr>
            <w:rStyle w:val="Hyperlink"/>
            <w:rFonts w:hint="cs"/>
            <w:rtl/>
          </w:rPr>
          <w:t>ی</w:t>
        </w:r>
        <w:r w:rsidRPr="00900E3D">
          <w:rPr>
            <w:rStyle w:val="Hyperlink"/>
            <w:rFonts w:hint="eastAsia"/>
            <w:rtl/>
          </w:rPr>
          <w:t>ث</w:t>
        </w:r>
        <w:r w:rsidRPr="00900E3D">
          <w:rPr>
            <w:rStyle w:val="Hyperlink"/>
            <w:rFonts w:hint="cs"/>
            <w:rtl/>
          </w:rPr>
          <w:t>ی</w:t>
        </w:r>
        <w:r w:rsidRPr="00900E3D">
          <w:rPr>
            <w:rStyle w:val="Hyperlink"/>
            <w:rtl/>
          </w:rPr>
          <w:t xml:space="preserve"> </w:t>
        </w:r>
        <w:r w:rsidRPr="00900E3D">
          <w:rPr>
            <w:rStyle w:val="Hyperlink"/>
            <w:rFonts w:hint="eastAsia"/>
            <w:rtl/>
          </w:rPr>
          <w:t>که</w:t>
        </w:r>
        <w:r w:rsidRPr="00900E3D">
          <w:rPr>
            <w:rStyle w:val="Hyperlink"/>
            <w:rtl/>
          </w:rPr>
          <w:t xml:space="preserve"> </w:t>
        </w:r>
        <w:r w:rsidRPr="00900E3D">
          <w:rPr>
            <w:rStyle w:val="Hyperlink"/>
            <w:rFonts w:hint="eastAsia"/>
            <w:rtl/>
          </w:rPr>
          <w:t>به</w:t>
        </w:r>
        <w:r w:rsidRPr="00900E3D">
          <w:rPr>
            <w:rStyle w:val="Hyperlink"/>
            <w:rtl/>
          </w:rPr>
          <w:t xml:space="preserve"> </w:t>
        </w:r>
        <w:r w:rsidRPr="00900E3D">
          <w:rPr>
            <w:rStyle w:val="Hyperlink"/>
            <w:rFonts w:hint="eastAsia"/>
            <w:rtl/>
          </w:rPr>
          <w:t>طور</w:t>
        </w:r>
        <w:r w:rsidRPr="00900E3D">
          <w:rPr>
            <w:rStyle w:val="Hyperlink"/>
            <w:rtl/>
          </w:rPr>
          <w:t xml:space="preserve"> </w:t>
        </w:r>
        <w:r w:rsidRPr="00900E3D">
          <w:rPr>
            <w:rStyle w:val="Hyperlink"/>
            <w:rFonts w:hint="eastAsia"/>
            <w:rtl/>
          </w:rPr>
          <w:t>مع</w:t>
        </w:r>
        <w:r w:rsidRPr="00900E3D">
          <w:rPr>
            <w:rStyle w:val="Hyperlink"/>
            <w:rFonts w:hint="cs"/>
            <w:rtl/>
          </w:rPr>
          <w:t>ی</w:t>
        </w:r>
        <w:r w:rsidRPr="00900E3D">
          <w:rPr>
            <w:rStyle w:val="Hyperlink"/>
            <w:rFonts w:hint="eastAsia"/>
            <w:rtl/>
          </w:rPr>
          <w:t>ن</w:t>
        </w:r>
        <w:r w:rsidRPr="00900E3D">
          <w:rPr>
            <w:rStyle w:val="Hyperlink"/>
            <w:rtl/>
          </w:rPr>
          <w:t xml:space="preserve"> </w:t>
        </w:r>
        <w:r w:rsidRPr="00900E3D">
          <w:rPr>
            <w:rStyle w:val="Hyperlink"/>
            <w:rFonts w:hint="eastAsia"/>
            <w:rtl/>
          </w:rPr>
          <w:t>در</w:t>
        </w:r>
        <w:r w:rsidRPr="00900E3D">
          <w:rPr>
            <w:rStyle w:val="Hyperlink"/>
            <w:rtl/>
          </w:rPr>
          <w:t xml:space="preserve"> </w:t>
        </w:r>
        <w:r w:rsidRPr="00900E3D">
          <w:rPr>
            <w:rStyle w:val="Hyperlink"/>
            <w:rFonts w:hint="eastAsia"/>
            <w:rtl/>
          </w:rPr>
          <w:t>حق</w:t>
        </w:r>
        <w:r w:rsidRPr="00900E3D">
          <w:rPr>
            <w:rStyle w:val="Hyperlink"/>
            <w:rtl/>
          </w:rPr>
          <w:t xml:space="preserve"> </w:t>
        </w:r>
        <w:r w:rsidRPr="00900E3D">
          <w:rPr>
            <w:rStyle w:val="Hyperlink"/>
            <w:rFonts w:hint="eastAsia"/>
            <w:rtl/>
          </w:rPr>
          <w:t>بعض</w:t>
        </w:r>
        <w:r w:rsidRPr="00900E3D">
          <w:rPr>
            <w:rStyle w:val="Hyperlink"/>
            <w:rFonts w:hint="cs"/>
            <w:rtl/>
          </w:rPr>
          <w:t>ی</w:t>
        </w:r>
        <w:r w:rsidRPr="00900E3D">
          <w:rPr>
            <w:rStyle w:val="Hyperlink"/>
            <w:rtl/>
          </w:rPr>
          <w:t xml:space="preserve"> </w:t>
        </w:r>
        <w:r w:rsidRPr="00900E3D">
          <w:rPr>
            <w:rStyle w:val="Hyperlink"/>
            <w:rFonts w:hint="eastAsia"/>
            <w:rtl/>
          </w:rPr>
          <w:t>از</w:t>
        </w:r>
        <w:r w:rsidRPr="00900E3D">
          <w:rPr>
            <w:rStyle w:val="Hyperlink"/>
            <w:rtl/>
          </w:rPr>
          <w:t xml:space="preserve"> </w:t>
        </w:r>
        <w:r w:rsidRPr="00900E3D">
          <w:rPr>
            <w:rStyle w:val="Hyperlink"/>
            <w:rFonts w:hint="eastAsia"/>
            <w:rtl/>
          </w:rPr>
          <w:t>مرتد</w:t>
        </w:r>
        <w:r w:rsidRPr="00900E3D">
          <w:rPr>
            <w:rStyle w:val="Hyperlink"/>
            <w:rFonts w:hint="cs"/>
            <w:rtl/>
          </w:rPr>
          <w:t>ی</w:t>
        </w:r>
        <w:r w:rsidRPr="00900E3D">
          <w:rPr>
            <w:rStyle w:val="Hyperlink"/>
            <w:rFonts w:hint="eastAsia"/>
            <w:rtl/>
          </w:rPr>
          <w:t>ن</w:t>
        </w:r>
        <w:r w:rsidRPr="00900E3D">
          <w:rPr>
            <w:rStyle w:val="Hyperlink"/>
            <w:rtl/>
          </w:rPr>
          <w:t xml:space="preserve"> </w:t>
        </w:r>
        <w:r w:rsidRPr="00900E3D">
          <w:rPr>
            <w:rStyle w:val="Hyperlink"/>
            <w:rFonts w:hint="eastAsia"/>
            <w:rtl/>
          </w:rPr>
          <w:t>وارد</w:t>
        </w:r>
        <w:r w:rsidRPr="00900E3D">
          <w:rPr>
            <w:rStyle w:val="Hyperlink"/>
            <w:rtl/>
          </w:rPr>
          <w:t xml:space="preserve"> </w:t>
        </w:r>
        <w:r w:rsidRPr="00900E3D">
          <w:rPr>
            <w:rStyle w:val="Hyperlink"/>
            <w:rFonts w:hint="eastAsia"/>
            <w:rtl/>
          </w:rPr>
          <w:t>شده</w:t>
        </w:r>
        <w:r w:rsidRPr="00900E3D">
          <w:rPr>
            <w:rStyle w:val="Hyperlink"/>
            <w:rtl/>
          </w:rPr>
          <w:t xml:space="preserve"> </w:t>
        </w:r>
        <w:r w:rsidRPr="00900E3D">
          <w:rPr>
            <w:rStyle w:val="Hyperlink"/>
            <w:rFonts w:hint="eastAsia"/>
            <w:rtl/>
          </w:rPr>
          <w:t>و</w:t>
        </w:r>
        <w:r w:rsidRPr="00900E3D">
          <w:rPr>
            <w:rStyle w:val="Hyperlink"/>
            <w:rtl/>
          </w:rPr>
          <w:t xml:space="preserve"> </w:t>
        </w:r>
        <w:r w:rsidRPr="00900E3D">
          <w:rPr>
            <w:rStyle w:val="Hyperlink"/>
            <w:rFonts w:hint="eastAsia"/>
            <w:rtl/>
          </w:rPr>
          <w:t>در</w:t>
        </w:r>
        <w:r w:rsidRPr="00900E3D">
          <w:rPr>
            <w:rStyle w:val="Hyperlink"/>
            <w:rtl/>
          </w:rPr>
          <w:t xml:space="preserve"> </w:t>
        </w:r>
        <w:r w:rsidRPr="00900E3D">
          <w:rPr>
            <w:rStyle w:val="Hyperlink"/>
            <w:rFonts w:hint="eastAsia"/>
            <w:rtl/>
          </w:rPr>
          <w:t>آن</w:t>
        </w:r>
        <w:r w:rsidRPr="00900E3D">
          <w:rPr>
            <w:rStyle w:val="Hyperlink"/>
            <w:rtl/>
          </w:rPr>
          <w:t xml:space="preserve"> </w:t>
        </w:r>
        <w:r w:rsidRPr="00900E3D">
          <w:rPr>
            <w:rStyle w:val="Hyperlink"/>
            <w:rFonts w:hint="eastAsia"/>
            <w:rtl/>
          </w:rPr>
          <w:t>ذکر</w:t>
        </w:r>
        <w:r w:rsidRPr="00900E3D">
          <w:rPr>
            <w:rStyle w:val="Hyperlink"/>
            <w:rFonts w:hint="cs"/>
            <w:rtl/>
          </w:rPr>
          <w:t>ی</w:t>
        </w:r>
        <w:r w:rsidRPr="00900E3D">
          <w:rPr>
            <w:rStyle w:val="Hyperlink"/>
            <w:rtl/>
          </w:rPr>
          <w:t xml:space="preserve"> </w:t>
        </w:r>
        <w:r w:rsidRPr="00900E3D">
          <w:rPr>
            <w:rStyle w:val="Hyperlink"/>
            <w:rFonts w:hint="eastAsia"/>
            <w:rtl/>
          </w:rPr>
          <w:t>از</w:t>
        </w:r>
        <w:r w:rsidRPr="00900E3D">
          <w:rPr>
            <w:rStyle w:val="Hyperlink"/>
            <w:rtl/>
          </w:rPr>
          <w:t xml:space="preserve"> </w:t>
        </w:r>
        <w:r w:rsidRPr="00900E3D">
          <w:rPr>
            <w:rStyle w:val="Hyperlink"/>
            <w:rFonts w:hint="eastAsia"/>
            <w:rtl/>
          </w:rPr>
          <w:t>استتابه</w:t>
        </w:r>
        <w:r w:rsidRPr="00900E3D">
          <w:rPr>
            <w:rStyle w:val="Hyperlink"/>
            <w:rtl/>
          </w:rPr>
          <w:t xml:space="preserve"> </w:t>
        </w:r>
        <w:r w:rsidRPr="00900E3D">
          <w:rPr>
            <w:rStyle w:val="Hyperlink"/>
            <w:rFonts w:hint="eastAsia"/>
            <w:rtl/>
          </w:rPr>
          <w:t>نشده</w:t>
        </w:r>
        <w:r w:rsidRPr="00900E3D">
          <w:rPr>
            <w:rStyle w:val="Hyperlink"/>
            <w:rtl/>
          </w:rPr>
          <w:t xml:space="preserve"> </w:t>
        </w:r>
        <w:r w:rsidRPr="00900E3D">
          <w:rPr>
            <w:rStyle w:val="Hyperlink"/>
            <w:rFonts w:hint="eastAsia"/>
            <w:rtl/>
          </w:rPr>
          <w:t>است</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Toc417328642 \h</w:instrText>
        </w:r>
        <w:r>
          <w:rPr>
            <w:webHidden/>
            <w:rtl/>
          </w:rPr>
          <w:instrText xml:space="preserve"> </w:instrText>
        </w:r>
        <w:r>
          <w:rPr>
            <w:rStyle w:val="Hyperlink"/>
            <w:rtl/>
          </w:rPr>
        </w:r>
        <w:r>
          <w:rPr>
            <w:rStyle w:val="Hyperlink"/>
            <w:rtl/>
          </w:rPr>
          <w:fldChar w:fldCharType="separate"/>
        </w:r>
        <w:r>
          <w:rPr>
            <w:webHidden/>
            <w:rtl/>
          </w:rPr>
          <w:t>163</w:t>
        </w:r>
        <w:r>
          <w:rPr>
            <w:rStyle w:val="Hyperlink"/>
            <w:rtl/>
          </w:rPr>
          <w:fldChar w:fldCharType="end"/>
        </w:r>
      </w:hyperlink>
    </w:p>
    <w:p w:rsidR="00F04F06" w:rsidRDefault="00F04F06">
      <w:pPr>
        <w:pStyle w:val="TOC2"/>
        <w:tabs>
          <w:tab w:val="right" w:leader="dot" w:pos="7475"/>
        </w:tabs>
        <w:rPr>
          <w:rFonts w:asciiTheme="minorHAnsi" w:hAnsiTheme="minorHAnsi" w:cstheme="minorBidi"/>
          <w:bCs w:val="0"/>
          <w:sz w:val="22"/>
          <w:szCs w:val="22"/>
          <w:rtl/>
          <w:lang w:bidi="ar-SA"/>
        </w:rPr>
      </w:pPr>
      <w:hyperlink w:anchor="_Toc417328643" w:history="1">
        <w:r w:rsidRPr="00900E3D">
          <w:rPr>
            <w:rStyle w:val="Hyperlink"/>
            <w:rFonts w:hint="eastAsia"/>
            <w:rtl/>
          </w:rPr>
          <w:t>ادله</w:t>
        </w:r>
        <w:r w:rsidRPr="00900E3D">
          <w:rPr>
            <w:rStyle w:val="Hyperlink"/>
            <w:rtl/>
          </w:rPr>
          <w:t xml:space="preserve"> </w:t>
        </w:r>
        <w:r w:rsidRPr="00900E3D">
          <w:rPr>
            <w:rStyle w:val="Hyperlink"/>
            <w:rFonts w:hint="eastAsia"/>
            <w:rtl/>
          </w:rPr>
          <w:t>ا</w:t>
        </w:r>
        <w:r w:rsidRPr="00900E3D">
          <w:rPr>
            <w:rStyle w:val="Hyperlink"/>
            <w:rFonts w:hint="cs"/>
            <w:rtl/>
          </w:rPr>
          <w:t>ی</w:t>
        </w:r>
        <w:r w:rsidRPr="00900E3D">
          <w:rPr>
            <w:rStyle w:val="Hyperlink"/>
            <w:rtl/>
          </w:rPr>
          <w:t xml:space="preserve"> </w:t>
        </w:r>
        <w:r w:rsidRPr="00900E3D">
          <w:rPr>
            <w:rStyle w:val="Hyperlink"/>
            <w:rFonts w:hint="eastAsia"/>
            <w:rtl/>
          </w:rPr>
          <w:t>که</w:t>
        </w:r>
        <w:r w:rsidRPr="00900E3D">
          <w:rPr>
            <w:rStyle w:val="Hyperlink"/>
            <w:rtl/>
          </w:rPr>
          <w:t xml:space="preserve"> </w:t>
        </w:r>
        <w:r w:rsidRPr="00900E3D">
          <w:rPr>
            <w:rStyle w:val="Hyperlink"/>
            <w:rFonts w:hint="eastAsia"/>
            <w:rtl/>
          </w:rPr>
          <w:t>در</w:t>
        </w:r>
        <w:r w:rsidRPr="00900E3D">
          <w:rPr>
            <w:rStyle w:val="Hyperlink"/>
            <w:rtl/>
          </w:rPr>
          <w:t xml:space="preserve"> </w:t>
        </w:r>
        <w:r w:rsidRPr="00900E3D">
          <w:rPr>
            <w:rStyle w:val="Hyperlink"/>
            <w:rFonts w:hint="eastAsia"/>
            <w:rtl/>
          </w:rPr>
          <w:t>آن</w:t>
        </w:r>
        <w:r w:rsidRPr="00900E3D">
          <w:rPr>
            <w:rStyle w:val="Hyperlink"/>
            <w:rtl/>
          </w:rPr>
          <w:t xml:space="preserve"> </w:t>
        </w:r>
        <w:r w:rsidRPr="00900E3D">
          <w:rPr>
            <w:rStyle w:val="Hyperlink"/>
            <w:rFonts w:hint="eastAsia"/>
            <w:rtl/>
          </w:rPr>
          <w:t>استتابه‌</w:t>
        </w:r>
        <w:r w:rsidRPr="00900E3D">
          <w:rPr>
            <w:rStyle w:val="Hyperlink"/>
            <w:rFonts w:hint="cs"/>
            <w:rtl/>
          </w:rPr>
          <w:t>ی</w:t>
        </w:r>
        <w:r w:rsidRPr="00900E3D">
          <w:rPr>
            <w:rStyle w:val="Hyperlink"/>
            <w:rtl/>
          </w:rPr>
          <w:t xml:space="preserve"> </w:t>
        </w:r>
        <w:r w:rsidRPr="00900E3D">
          <w:rPr>
            <w:rStyle w:val="Hyperlink"/>
            <w:rFonts w:hint="eastAsia"/>
            <w:rtl/>
          </w:rPr>
          <w:t>از</w:t>
        </w:r>
        <w:r w:rsidRPr="00900E3D">
          <w:rPr>
            <w:rStyle w:val="Hyperlink"/>
            <w:rtl/>
          </w:rPr>
          <w:t xml:space="preserve"> </w:t>
        </w:r>
        <w:r w:rsidRPr="00900E3D">
          <w:rPr>
            <w:rStyle w:val="Hyperlink"/>
            <w:rFonts w:hint="eastAsia"/>
            <w:rtl/>
          </w:rPr>
          <w:t>مرتد</w:t>
        </w:r>
        <w:r w:rsidRPr="00900E3D">
          <w:rPr>
            <w:rStyle w:val="Hyperlink"/>
            <w:rtl/>
          </w:rPr>
          <w:t xml:space="preserve"> </w:t>
        </w:r>
        <w:r w:rsidRPr="00900E3D">
          <w:rPr>
            <w:rStyle w:val="Hyperlink"/>
            <w:rFonts w:hint="eastAsia"/>
            <w:rtl/>
          </w:rPr>
          <w:t>وارد</w:t>
        </w:r>
        <w:r w:rsidRPr="00900E3D">
          <w:rPr>
            <w:rStyle w:val="Hyperlink"/>
            <w:rtl/>
          </w:rPr>
          <w:t xml:space="preserve"> </w:t>
        </w:r>
        <w:r w:rsidRPr="00900E3D">
          <w:rPr>
            <w:rStyle w:val="Hyperlink"/>
            <w:rFonts w:hint="eastAsia"/>
            <w:rtl/>
          </w:rPr>
          <w:t>شده</w:t>
        </w:r>
        <w:r w:rsidRPr="00900E3D">
          <w:rPr>
            <w:rStyle w:val="Hyperlink"/>
            <w:rtl/>
          </w:rPr>
          <w:t xml:space="preserve"> </w:t>
        </w:r>
        <w:r w:rsidRPr="00900E3D">
          <w:rPr>
            <w:rStyle w:val="Hyperlink"/>
            <w:rFonts w:hint="eastAsia"/>
            <w:rtl/>
          </w:rPr>
          <w:t>است</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Toc417328643 \h</w:instrText>
        </w:r>
        <w:r>
          <w:rPr>
            <w:webHidden/>
            <w:rtl/>
          </w:rPr>
          <w:instrText xml:space="preserve"> </w:instrText>
        </w:r>
        <w:r>
          <w:rPr>
            <w:rStyle w:val="Hyperlink"/>
            <w:rtl/>
          </w:rPr>
        </w:r>
        <w:r>
          <w:rPr>
            <w:rStyle w:val="Hyperlink"/>
            <w:rtl/>
          </w:rPr>
          <w:fldChar w:fldCharType="separate"/>
        </w:r>
        <w:r>
          <w:rPr>
            <w:webHidden/>
            <w:rtl/>
          </w:rPr>
          <w:t>166</w:t>
        </w:r>
        <w:r>
          <w:rPr>
            <w:rStyle w:val="Hyperlink"/>
            <w:rtl/>
          </w:rPr>
          <w:fldChar w:fldCharType="end"/>
        </w:r>
      </w:hyperlink>
    </w:p>
    <w:p w:rsidR="00F04F06" w:rsidRDefault="00F04F06">
      <w:pPr>
        <w:pStyle w:val="TOC1"/>
        <w:tabs>
          <w:tab w:val="right" w:leader="dot" w:pos="7475"/>
        </w:tabs>
        <w:rPr>
          <w:rFonts w:asciiTheme="minorHAnsi" w:hAnsiTheme="minorHAnsi" w:cstheme="minorBidi"/>
          <w:b w:val="0"/>
          <w:bCs w:val="0"/>
          <w:sz w:val="22"/>
          <w:szCs w:val="22"/>
          <w:rtl/>
          <w:lang w:bidi="ar-SA"/>
        </w:rPr>
      </w:pPr>
      <w:hyperlink w:anchor="_Toc417328644" w:history="1">
        <w:r w:rsidRPr="00900E3D">
          <w:rPr>
            <w:rStyle w:val="Hyperlink"/>
            <w:rFonts w:hint="eastAsia"/>
            <w:rtl/>
          </w:rPr>
          <w:t>نماز</w:t>
        </w:r>
        <w:r w:rsidRPr="00900E3D">
          <w:rPr>
            <w:rStyle w:val="Hyperlink"/>
            <w:rtl/>
          </w:rPr>
          <w:t xml:space="preserve"> </w:t>
        </w:r>
        <w:r w:rsidRPr="00900E3D">
          <w:rPr>
            <w:rStyle w:val="Hyperlink"/>
            <w:rFonts w:hint="eastAsia"/>
            <w:rtl/>
          </w:rPr>
          <w:t>شب</w:t>
        </w:r>
        <w:r w:rsidRPr="00900E3D">
          <w:rPr>
            <w:rStyle w:val="Hyperlink"/>
            <w:rtl/>
          </w:rPr>
          <w:t xml:space="preserve"> </w:t>
        </w:r>
        <w:r w:rsidRPr="00900E3D">
          <w:rPr>
            <w:rStyle w:val="Hyperlink"/>
            <w:rFonts w:hint="eastAsia"/>
            <w:rtl/>
          </w:rPr>
          <w:t>را</w:t>
        </w:r>
        <w:r w:rsidRPr="00900E3D">
          <w:rPr>
            <w:rStyle w:val="Hyperlink"/>
            <w:rtl/>
          </w:rPr>
          <w:t xml:space="preserve"> </w:t>
        </w:r>
        <w:r w:rsidRPr="00900E3D">
          <w:rPr>
            <w:rStyle w:val="Hyperlink"/>
            <w:rFonts w:hint="eastAsia"/>
            <w:rtl/>
          </w:rPr>
          <w:t>در</w:t>
        </w:r>
        <w:r w:rsidRPr="00900E3D">
          <w:rPr>
            <w:rStyle w:val="Hyperlink"/>
            <w:rtl/>
          </w:rPr>
          <w:t xml:space="preserve"> </w:t>
        </w:r>
        <w:r w:rsidRPr="00900E3D">
          <w:rPr>
            <w:rStyle w:val="Hyperlink"/>
            <w:rFonts w:hint="eastAsia"/>
            <w:rtl/>
          </w:rPr>
          <w:t>روز</w:t>
        </w:r>
        <w:r w:rsidRPr="00900E3D">
          <w:rPr>
            <w:rStyle w:val="Hyperlink"/>
            <w:rtl/>
          </w:rPr>
          <w:t xml:space="preserve"> </w:t>
        </w:r>
        <w:r w:rsidRPr="00900E3D">
          <w:rPr>
            <w:rStyle w:val="Hyperlink"/>
            <w:rFonts w:hint="eastAsia"/>
            <w:rtl/>
          </w:rPr>
          <w:t>و</w:t>
        </w:r>
        <w:r w:rsidRPr="00900E3D">
          <w:rPr>
            <w:rStyle w:val="Hyperlink"/>
            <w:rtl/>
          </w:rPr>
          <w:t xml:space="preserve"> </w:t>
        </w:r>
        <w:r w:rsidRPr="00900E3D">
          <w:rPr>
            <w:rStyle w:val="Hyperlink"/>
            <w:rFonts w:hint="eastAsia"/>
            <w:rtl/>
          </w:rPr>
          <w:t>نماز</w:t>
        </w:r>
        <w:r w:rsidRPr="00900E3D">
          <w:rPr>
            <w:rStyle w:val="Hyperlink"/>
            <w:rtl/>
          </w:rPr>
          <w:t xml:space="preserve"> </w:t>
        </w:r>
        <w:r w:rsidRPr="00900E3D">
          <w:rPr>
            <w:rStyle w:val="Hyperlink"/>
            <w:rFonts w:hint="eastAsia"/>
            <w:rtl/>
          </w:rPr>
          <w:t>روز</w:t>
        </w:r>
        <w:r w:rsidRPr="00900E3D">
          <w:rPr>
            <w:rStyle w:val="Hyperlink"/>
            <w:rtl/>
          </w:rPr>
          <w:t xml:space="preserve"> </w:t>
        </w:r>
        <w:r w:rsidRPr="00900E3D">
          <w:rPr>
            <w:rStyle w:val="Hyperlink"/>
            <w:rFonts w:hint="eastAsia"/>
            <w:rtl/>
          </w:rPr>
          <w:t>را</w:t>
        </w:r>
        <w:r w:rsidRPr="00900E3D">
          <w:rPr>
            <w:rStyle w:val="Hyperlink"/>
            <w:rtl/>
          </w:rPr>
          <w:t xml:space="preserve"> </w:t>
        </w:r>
        <w:r w:rsidRPr="00900E3D">
          <w:rPr>
            <w:rStyle w:val="Hyperlink"/>
            <w:rFonts w:hint="eastAsia"/>
            <w:rtl/>
          </w:rPr>
          <w:t>در</w:t>
        </w:r>
        <w:r w:rsidRPr="00900E3D">
          <w:rPr>
            <w:rStyle w:val="Hyperlink"/>
            <w:rtl/>
          </w:rPr>
          <w:t xml:space="preserve"> </w:t>
        </w:r>
        <w:r w:rsidRPr="00900E3D">
          <w:rPr>
            <w:rStyle w:val="Hyperlink"/>
            <w:rFonts w:hint="eastAsia"/>
            <w:rtl/>
          </w:rPr>
          <w:t>شب</w:t>
        </w:r>
        <w:r w:rsidRPr="00900E3D">
          <w:rPr>
            <w:rStyle w:val="Hyperlink"/>
            <w:rtl/>
          </w:rPr>
          <w:t xml:space="preserve"> </w:t>
        </w:r>
        <w:r w:rsidRPr="00900E3D">
          <w:rPr>
            <w:rStyle w:val="Hyperlink"/>
            <w:rFonts w:hint="eastAsia"/>
            <w:rtl/>
          </w:rPr>
          <w:t>خواندن</w:t>
        </w:r>
        <w:r w:rsidRPr="00900E3D">
          <w:rPr>
            <w:rStyle w:val="Hyperlink"/>
            <w:rtl/>
          </w:rPr>
          <w:t xml:space="preserve"> </w:t>
        </w:r>
        <w:r w:rsidRPr="00900E3D">
          <w:rPr>
            <w:rStyle w:val="Hyperlink"/>
            <w:rFonts w:hint="eastAsia"/>
            <w:rtl/>
          </w:rPr>
          <w:t>و</w:t>
        </w:r>
        <w:r w:rsidRPr="00900E3D">
          <w:rPr>
            <w:rStyle w:val="Hyperlink"/>
            <w:rtl/>
          </w:rPr>
          <w:t xml:space="preserve"> </w:t>
        </w:r>
        <w:r w:rsidRPr="00900E3D">
          <w:rPr>
            <w:rStyle w:val="Hyperlink"/>
            <w:rFonts w:hint="eastAsia"/>
            <w:rtl/>
          </w:rPr>
          <w:t>قضا</w:t>
        </w:r>
        <w:r w:rsidRPr="00900E3D">
          <w:rPr>
            <w:rStyle w:val="Hyperlink"/>
            <w:rFonts w:hint="cs"/>
            <w:rtl/>
          </w:rPr>
          <w:t>ی</w:t>
        </w:r>
        <w:r w:rsidRPr="00900E3D">
          <w:rPr>
            <w:rStyle w:val="Hyperlink"/>
            <w:rtl/>
          </w:rPr>
          <w:t xml:space="preserve"> </w:t>
        </w:r>
        <w:r w:rsidRPr="00900E3D">
          <w:rPr>
            <w:rStyle w:val="Hyperlink"/>
            <w:rFonts w:hint="eastAsia"/>
            <w:rtl/>
          </w:rPr>
          <w:t>نماز</w:t>
        </w:r>
        <w:r w:rsidRPr="00900E3D">
          <w:rPr>
            <w:rStyle w:val="Hyperlink"/>
            <w:rtl/>
          </w:rPr>
          <w:t xml:space="preserve"> </w:t>
        </w:r>
        <w:r w:rsidRPr="00900E3D">
          <w:rPr>
            <w:rStyle w:val="Hyperlink"/>
            <w:rFonts w:hint="eastAsia"/>
            <w:rtl/>
          </w:rPr>
          <w:t>فوت</w:t>
        </w:r>
        <w:r w:rsidRPr="00900E3D">
          <w:rPr>
            <w:rStyle w:val="Hyperlink"/>
            <w:rtl/>
          </w:rPr>
          <w:t xml:space="preserve"> </w:t>
        </w:r>
        <w:r w:rsidRPr="00900E3D">
          <w:rPr>
            <w:rStyle w:val="Hyperlink"/>
            <w:rFonts w:hint="eastAsia"/>
            <w:rtl/>
          </w:rPr>
          <w:t>شده</w:t>
        </w:r>
        <w:r w:rsidRPr="00900E3D">
          <w:rPr>
            <w:rStyle w:val="Hyperlink"/>
            <w:rtl/>
          </w:rPr>
          <w:t xml:space="preserve"> </w:t>
        </w:r>
        <w:r w:rsidRPr="00900E3D">
          <w:rPr>
            <w:rStyle w:val="Hyperlink"/>
            <w:rFonts w:hint="eastAsia"/>
            <w:rtl/>
          </w:rPr>
          <w:t>چگونه</w:t>
        </w:r>
        <w:r w:rsidRPr="00900E3D">
          <w:rPr>
            <w:rStyle w:val="Hyperlink"/>
            <w:rtl/>
          </w:rPr>
          <w:t xml:space="preserve"> </w:t>
        </w:r>
        <w:r w:rsidRPr="00900E3D">
          <w:rPr>
            <w:rStyle w:val="Hyperlink"/>
            <w:rFonts w:hint="eastAsia"/>
            <w:rtl/>
          </w:rPr>
          <w:t>است؟</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Toc417328644 \h</w:instrText>
        </w:r>
        <w:r>
          <w:rPr>
            <w:webHidden/>
            <w:rtl/>
          </w:rPr>
          <w:instrText xml:space="preserve"> </w:instrText>
        </w:r>
        <w:r>
          <w:rPr>
            <w:rStyle w:val="Hyperlink"/>
            <w:rtl/>
          </w:rPr>
        </w:r>
        <w:r>
          <w:rPr>
            <w:rStyle w:val="Hyperlink"/>
            <w:rtl/>
          </w:rPr>
          <w:fldChar w:fldCharType="separate"/>
        </w:r>
        <w:r>
          <w:rPr>
            <w:webHidden/>
            <w:rtl/>
          </w:rPr>
          <w:t>179</w:t>
        </w:r>
        <w:r>
          <w:rPr>
            <w:rStyle w:val="Hyperlink"/>
            <w:rtl/>
          </w:rPr>
          <w:fldChar w:fldCharType="end"/>
        </w:r>
      </w:hyperlink>
    </w:p>
    <w:p w:rsidR="00F04F06" w:rsidRDefault="00F04F06">
      <w:pPr>
        <w:pStyle w:val="TOC2"/>
        <w:tabs>
          <w:tab w:val="right" w:leader="dot" w:pos="7475"/>
        </w:tabs>
        <w:rPr>
          <w:rFonts w:asciiTheme="minorHAnsi" w:hAnsiTheme="minorHAnsi" w:cstheme="minorBidi"/>
          <w:bCs w:val="0"/>
          <w:sz w:val="22"/>
          <w:szCs w:val="22"/>
          <w:rtl/>
          <w:lang w:bidi="ar-SA"/>
        </w:rPr>
      </w:pPr>
      <w:hyperlink w:anchor="_Toc417328645" w:history="1">
        <w:r w:rsidRPr="00900E3D">
          <w:rPr>
            <w:rStyle w:val="Hyperlink"/>
            <w:rFonts w:hint="eastAsia"/>
            <w:rtl/>
          </w:rPr>
          <w:t>آ</w:t>
        </w:r>
        <w:r w:rsidRPr="00900E3D">
          <w:rPr>
            <w:rStyle w:val="Hyperlink"/>
            <w:rFonts w:hint="cs"/>
            <w:rtl/>
          </w:rPr>
          <w:t>ی</w:t>
        </w:r>
        <w:r w:rsidRPr="00900E3D">
          <w:rPr>
            <w:rStyle w:val="Hyperlink"/>
            <w:rFonts w:hint="eastAsia"/>
            <w:rtl/>
          </w:rPr>
          <w:t>ا</w:t>
        </w:r>
        <w:r w:rsidRPr="00900E3D">
          <w:rPr>
            <w:rStyle w:val="Hyperlink"/>
            <w:rtl/>
          </w:rPr>
          <w:t xml:space="preserve"> </w:t>
        </w:r>
        <w:r w:rsidRPr="00900E3D">
          <w:rPr>
            <w:rStyle w:val="Hyperlink"/>
            <w:rFonts w:hint="eastAsia"/>
            <w:rtl/>
          </w:rPr>
          <w:t>قضا</w:t>
        </w:r>
        <w:r w:rsidRPr="00900E3D">
          <w:rPr>
            <w:rStyle w:val="Hyperlink"/>
            <w:rFonts w:hint="cs"/>
            <w:rtl/>
          </w:rPr>
          <w:t>ی</w:t>
        </w:r>
        <w:r w:rsidRPr="00900E3D">
          <w:rPr>
            <w:rStyle w:val="Hyperlink"/>
            <w:rtl/>
          </w:rPr>
          <w:t xml:space="preserve"> </w:t>
        </w:r>
        <w:r w:rsidRPr="00900E3D">
          <w:rPr>
            <w:rStyle w:val="Hyperlink"/>
            <w:rFonts w:hint="eastAsia"/>
            <w:rtl/>
          </w:rPr>
          <w:t>نماز</w:t>
        </w:r>
        <w:r w:rsidRPr="00900E3D">
          <w:rPr>
            <w:rStyle w:val="Hyperlink"/>
            <w:rFonts w:hint="cs"/>
            <w:rtl/>
          </w:rPr>
          <w:t>ی</w:t>
        </w:r>
        <w:r w:rsidRPr="00900E3D">
          <w:rPr>
            <w:rStyle w:val="Hyperlink"/>
            <w:rtl/>
          </w:rPr>
          <w:t xml:space="preserve"> </w:t>
        </w:r>
        <w:r w:rsidRPr="00900E3D">
          <w:rPr>
            <w:rStyle w:val="Hyperlink"/>
            <w:rFonts w:hint="eastAsia"/>
            <w:rtl/>
          </w:rPr>
          <w:t>که</w:t>
        </w:r>
        <w:r w:rsidRPr="00900E3D">
          <w:rPr>
            <w:rStyle w:val="Hyperlink"/>
            <w:rtl/>
          </w:rPr>
          <w:t xml:space="preserve"> </w:t>
        </w:r>
        <w:r w:rsidRPr="00900E3D">
          <w:rPr>
            <w:rStyle w:val="Hyperlink"/>
            <w:rFonts w:hint="eastAsia"/>
            <w:rtl/>
          </w:rPr>
          <w:t>عمدا</w:t>
        </w:r>
        <w:r w:rsidRPr="00900E3D">
          <w:rPr>
            <w:rStyle w:val="Hyperlink"/>
            <w:rtl/>
          </w:rPr>
          <w:t xml:space="preserve"> </w:t>
        </w:r>
        <w:r w:rsidRPr="00900E3D">
          <w:rPr>
            <w:rStyle w:val="Hyperlink"/>
            <w:rFonts w:hint="eastAsia"/>
            <w:rtl/>
          </w:rPr>
          <w:t>ترک</w:t>
        </w:r>
        <w:r w:rsidRPr="00900E3D">
          <w:rPr>
            <w:rStyle w:val="Hyperlink"/>
            <w:rtl/>
          </w:rPr>
          <w:t xml:space="preserve"> </w:t>
        </w:r>
        <w:r w:rsidRPr="00900E3D">
          <w:rPr>
            <w:rStyle w:val="Hyperlink"/>
            <w:rFonts w:hint="eastAsia"/>
            <w:rtl/>
          </w:rPr>
          <w:t>شده،</w:t>
        </w:r>
        <w:r w:rsidRPr="00900E3D">
          <w:rPr>
            <w:rStyle w:val="Hyperlink"/>
            <w:rtl/>
          </w:rPr>
          <w:t xml:space="preserve"> </w:t>
        </w:r>
        <w:r w:rsidRPr="00900E3D">
          <w:rPr>
            <w:rStyle w:val="Hyperlink"/>
            <w:rFonts w:hint="eastAsia"/>
            <w:rtl/>
          </w:rPr>
          <w:t>صح</w:t>
        </w:r>
        <w:r w:rsidRPr="00900E3D">
          <w:rPr>
            <w:rStyle w:val="Hyperlink"/>
            <w:rFonts w:hint="cs"/>
            <w:rtl/>
          </w:rPr>
          <w:t>ی</w:t>
        </w:r>
        <w:r w:rsidRPr="00900E3D">
          <w:rPr>
            <w:rStyle w:val="Hyperlink"/>
            <w:rFonts w:hint="eastAsia"/>
            <w:rtl/>
          </w:rPr>
          <w:t>ح</w:t>
        </w:r>
        <w:r w:rsidRPr="00900E3D">
          <w:rPr>
            <w:rStyle w:val="Hyperlink"/>
            <w:rtl/>
          </w:rPr>
          <w:t xml:space="preserve"> </w:t>
        </w:r>
        <w:r w:rsidRPr="00900E3D">
          <w:rPr>
            <w:rStyle w:val="Hyperlink"/>
            <w:rFonts w:hint="eastAsia"/>
            <w:rtl/>
          </w:rPr>
          <w:t>م</w:t>
        </w:r>
        <w:r w:rsidRPr="00900E3D">
          <w:rPr>
            <w:rStyle w:val="Hyperlink"/>
            <w:rFonts w:hint="cs"/>
            <w:rtl/>
          </w:rPr>
          <w:t>ی‌</w:t>
        </w:r>
        <w:r w:rsidRPr="00900E3D">
          <w:rPr>
            <w:rStyle w:val="Hyperlink"/>
            <w:rFonts w:hint="eastAsia"/>
            <w:rtl/>
          </w:rPr>
          <w:t>باشد</w:t>
        </w:r>
        <w:r w:rsidRPr="00900E3D">
          <w:rPr>
            <w:rStyle w:val="Hyperlink"/>
            <w:rtl/>
          </w:rPr>
          <w:t xml:space="preserve"> </w:t>
        </w:r>
        <w:r w:rsidRPr="00900E3D">
          <w:rPr>
            <w:rStyle w:val="Hyperlink"/>
            <w:rFonts w:hint="cs"/>
            <w:rtl/>
          </w:rPr>
          <w:t>ی</w:t>
        </w:r>
        <w:r w:rsidRPr="00900E3D">
          <w:rPr>
            <w:rStyle w:val="Hyperlink"/>
            <w:rFonts w:hint="eastAsia"/>
            <w:rtl/>
          </w:rPr>
          <w:t>ا</w:t>
        </w:r>
        <w:r w:rsidRPr="00900E3D">
          <w:rPr>
            <w:rStyle w:val="Hyperlink"/>
            <w:rtl/>
          </w:rPr>
          <w:t xml:space="preserve"> </w:t>
        </w:r>
        <w:r w:rsidRPr="00900E3D">
          <w:rPr>
            <w:rStyle w:val="Hyperlink"/>
            <w:rFonts w:hint="eastAsia"/>
            <w:rtl/>
          </w:rPr>
          <w:t>نه؟</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Toc417328645 \h</w:instrText>
        </w:r>
        <w:r>
          <w:rPr>
            <w:webHidden/>
            <w:rtl/>
          </w:rPr>
          <w:instrText xml:space="preserve"> </w:instrText>
        </w:r>
        <w:r>
          <w:rPr>
            <w:rStyle w:val="Hyperlink"/>
            <w:rtl/>
          </w:rPr>
        </w:r>
        <w:r>
          <w:rPr>
            <w:rStyle w:val="Hyperlink"/>
            <w:rtl/>
          </w:rPr>
          <w:fldChar w:fldCharType="separate"/>
        </w:r>
        <w:r>
          <w:rPr>
            <w:webHidden/>
            <w:rtl/>
          </w:rPr>
          <w:t>185</w:t>
        </w:r>
        <w:r>
          <w:rPr>
            <w:rStyle w:val="Hyperlink"/>
            <w:rtl/>
          </w:rPr>
          <w:fldChar w:fldCharType="end"/>
        </w:r>
      </w:hyperlink>
    </w:p>
    <w:p w:rsidR="00F04F06" w:rsidRDefault="00F04F06">
      <w:pPr>
        <w:pStyle w:val="TOC2"/>
        <w:tabs>
          <w:tab w:val="right" w:leader="dot" w:pos="7475"/>
        </w:tabs>
        <w:rPr>
          <w:rFonts w:asciiTheme="minorHAnsi" w:hAnsiTheme="minorHAnsi" w:cstheme="minorBidi"/>
          <w:bCs w:val="0"/>
          <w:sz w:val="22"/>
          <w:szCs w:val="22"/>
          <w:rtl/>
          <w:lang w:bidi="ar-SA"/>
        </w:rPr>
      </w:pPr>
      <w:hyperlink w:anchor="_Toc417328646" w:history="1">
        <w:r w:rsidRPr="00900E3D">
          <w:rPr>
            <w:rStyle w:val="Hyperlink"/>
            <w:rFonts w:hint="eastAsia"/>
            <w:rtl/>
          </w:rPr>
          <w:t>کلام</w:t>
        </w:r>
        <w:r w:rsidRPr="00900E3D">
          <w:rPr>
            <w:rStyle w:val="Hyperlink"/>
            <w:rtl/>
          </w:rPr>
          <w:t xml:space="preserve"> </w:t>
        </w:r>
        <w:r w:rsidRPr="00900E3D">
          <w:rPr>
            <w:rStyle w:val="Hyperlink"/>
            <w:rFonts w:hint="eastAsia"/>
            <w:rtl/>
          </w:rPr>
          <w:t>ابوبکر</w:t>
        </w:r>
        <w:r w:rsidRPr="00900E3D">
          <w:rPr>
            <w:rStyle w:val="Hyperlink"/>
            <w:rtl/>
          </w:rPr>
          <w:t xml:space="preserve"> </w:t>
        </w:r>
        <w:r w:rsidRPr="00900E3D">
          <w:rPr>
            <w:rStyle w:val="Hyperlink"/>
            <w:rFonts w:hint="eastAsia"/>
            <w:rtl/>
          </w:rPr>
          <w:t>صد</w:t>
        </w:r>
        <w:r w:rsidRPr="00900E3D">
          <w:rPr>
            <w:rStyle w:val="Hyperlink"/>
            <w:rFonts w:hint="cs"/>
            <w:rtl/>
          </w:rPr>
          <w:t>ی</w:t>
        </w:r>
        <w:r w:rsidRPr="00900E3D">
          <w:rPr>
            <w:rStyle w:val="Hyperlink"/>
            <w:rFonts w:hint="eastAsia"/>
            <w:rtl/>
          </w:rPr>
          <w:t>ق</w:t>
        </w:r>
        <w:r w:rsidRPr="00900E3D">
          <w:rPr>
            <w:rStyle w:val="Hyperlink"/>
            <w:rFonts w:ascii="AGA Arabesque" w:hAnsi="AGA Arabesque" w:cs="CTraditional Arabic"/>
          </w:rPr>
          <w:t></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Toc417328646 \h</w:instrText>
        </w:r>
        <w:r>
          <w:rPr>
            <w:webHidden/>
            <w:rtl/>
          </w:rPr>
          <w:instrText xml:space="preserve"> </w:instrText>
        </w:r>
        <w:r>
          <w:rPr>
            <w:rStyle w:val="Hyperlink"/>
            <w:rtl/>
          </w:rPr>
        </w:r>
        <w:r>
          <w:rPr>
            <w:rStyle w:val="Hyperlink"/>
            <w:rtl/>
          </w:rPr>
          <w:fldChar w:fldCharType="separate"/>
        </w:r>
        <w:r>
          <w:rPr>
            <w:webHidden/>
            <w:rtl/>
          </w:rPr>
          <w:t>197</w:t>
        </w:r>
        <w:r>
          <w:rPr>
            <w:rStyle w:val="Hyperlink"/>
            <w:rtl/>
          </w:rPr>
          <w:fldChar w:fldCharType="end"/>
        </w:r>
      </w:hyperlink>
    </w:p>
    <w:p w:rsidR="00F04F06" w:rsidRDefault="00F04F06">
      <w:pPr>
        <w:pStyle w:val="TOC2"/>
        <w:tabs>
          <w:tab w:val="right" w:leader="dot" w:pos="7475"/>
        </w:tabs>
        <w:rPr>
          <w:rFonts w:asciiTheme="minorHAnsi" w:hAnsiTheme="minorHAnsi" w:cstheme="minorBidi"/>
          <w:bCs w:val="0"/>
          <w:sz w:val="22"/>
          <w:szCs w:val="22"/>
          <w:rtl/>
          <w:lang w:bidi="ar-SA"/>
        </w:rPr>
      </w:pPr>
      <w:hyperlink w:anchor="_Toc417328647" w:history="1">
        <w:r w:rsidRPr="00900E3D">
          <w:rPr>
            <w:rStyle w:val="Hyperlink"/>
            <w:rFonts w:hint="eastAsia"/>
            <w:rtl/>
          </w:rPr>
          <w:t>دلا</w:t>
        </w:r>
        <w:r w:rsidRPr="00900E3D">
          <w:rPr>
            <w:rStyle w:val="Hyperlink"/>
            <w:rFonts w:hint="cs"/>
            <w:rtl/>
          </w:rPr>
          <w:t>ی</w:t>
        </w:r>
        <w:r w:rsidRPr="00900E3D">
          <w:rPr>
            <w:rStyle w:val="Hyperlink"/>
            <w:rFonts w:hint="eastAsia"/>
            <w:rtl/>
          </w:rPr>
          <w:t>ل</w:t>
        </w:r>
        <w:r w:rsidRPr="00900E3D">
          <w:rPr>
            <w:rStyle w:val="Hyperlink"/>
            <w:rtl/>
          </w:rPr>
          <w:t xml:space="preserve"> </w:t>
        </w:r>
        <w:r w:rsidRPr="00900E3D">
          <w:rPr>
            <w:rStyle w:val="Hyperlink"/>
            <w:rFonts w:hint="eastAsia"/>
            <w:rtl/>
          </w:rPr>
          <w:t>کسان</w:t>
        </w:r>
        <w:r w:rsidRPr="00900E3D">
          <w:rPr>
            <w:rStyle w:val="Hyperlink"/>
            <w:rFonts w:hint="cs"/>
            <w:rtl/>
          </w:rPr>
          <w:t>ی</w:t>
        </w:r>
        <w:r w:rsidRPr="00900E3D">
          <w:rPr>
            <w:rStyle w:val="Hyperlink"/>
            <w:rtl/>
          </w:rPr>
          <w:t xml:space="preserve"> </w:t>
        </w:r>
        <w:r w:rsidRPr="00900E3D">
          <w:rPr>
            <w:rStyle w:val="Hyperlink"/>
            <w:rFonts w:hint="eastAsia"/>
            <w:rtl/>
          </w:rPr>
          <w:t>که</w:t>
        </w:r>
        <w:r w:rsidRPr="00900E3D">
          <w:rPr>
            <w:rStyle w:val="Hyperlink"/>
            <w:rtl/>
          </w:rPr>
          <w:t xml:space="preserve"> </w:t>
        </w:r>
        <w:r w:rsidRPr="00900E3D">
          <w:rPr>
            <w:rStyle w:val="Hyperlink"/>
            <w:rFonts w:hint="eastAsia"/>
            <w:rtl/>
          </w:rPr>
          <w:t>به</w:t>
        </w:r>
        <w:r w:rsidRPr="00900E3D">
          <w:rPr>
            <w:rStyle w:val="Hyperlink"/>
            <w:rtl/>
          </w:rPr>
          <w:t xml:space="preserve"> </w:t>
        </w:r>
        <w:r w:rsidRPr="00900E3D">
          <w:rPr>
            <w:rStyle w:val="Hyperlink"/>
            <w:rFonts w:hint="eastAsia"/>
            <w:rtl/>
          </w:rPr>
          <w:t>قضا</w:t>
        </w:r>
        <w:r w:rsidRPr="00900E3D">
          <w:rPr>
            <w:rStyle w:val="Hyperlink"/>
            <w:rFonts w:hint="cs"/>
            <w:rtl/>
          </w:rPr>
          <w:t>ی</w:t>
        </w:r>
        <w:r w:rsidRPr="00900E3D">
          <w:rPr>
            <w:rStyle w:val="Hyperlink"/>
            <w:rtl/>
          </w:rPr>
          <w:t xml:space="preserve"> </w:t>
        </w:r>
        <w:r w:rsidRPr="00900E3D">
          <w:rPr>
            <w:rStyle w:val="Hyperlink"/>
            <w:rFonts w:hint="eastAsia"/>
            <w:rtl/>
          </w:rPr>
          <w:t>نماز</w:t>
        </w:r>
        <w:r w:rsidRPr="00900E3D">
          <w:rPr>
            <w:rStyle w:val="Hyperlink"/>
            <w:rFonts w:hint="cs"/>
            <w:rtl/>
          </w:rPr>
          <w:t>ی</w:t>
        </w:r>
        <w:r w:rsidRPr="00900E3D">
          <w:rPr>
            <w:rStyle w:val="Hyperlink"/>
            <w:rtl/>
          </w:rPr>
          <w:t xml:space="preserve"> </w:t>
        </w:r>
        <w:r w:rsidRPr="00900E3D">
          <w:rPr>
            <w:rStyle w:val="Hyperlink"/>
            <w:rFonts w:hint="eastAsia"/>
            <w:rtl/>
          </w:rPr>
          <w:t>که</w:t>
        </w:r>
        <w:r w:rsidRPr="00900E3D">
          <w:rPr>
            <w:rStyle w:val="Hyperlink"/>
            <w:rtl/>
          </w:rPr>
          <w:t xml:space="preserve"> </w:t>
        </w:r>
        <w:r w:rsidRPr="00900E3D">
          <w:rPr>
            <w:rStyle w:val="Hyperlink"/>
            <w:rFonts w:hint="eastAsia"/>
            <w:rtl/>
          </w:rPr>
          <w:t>عمدا</w:t>
        </w:r>
        <w:r w:rsidRPr="00900E3D">
          <w:rPr>
            <w:rStyle w:val="Hyperlink"/>
            <w:rtl/>
          </w:rPr>
          <w:t xml:space="preserve"> </w:t>
        </w:r>
        <w:r w:rsidRPr="00900E3D">
          <w:rPr>
            <w:rStyle w:val="Hyperlink"/>
            <w:rFonts w:hint="eastAsia"/>
            <w:rtl/>
          </w:rPr>
          <w:t>ترک</w:t>
        </w:r>
        <w:r w:rsidRPr="00900E3D">
          <w:rPr>
            <w:rStyle w:val="Hyperlink"/>
            <w:rtl/>
          </w:rPr>
          <w:t xml:space="preserve"> </w:t>
        </w:r>
        <w:r w:rsidRPr="00900E3D">
          <w:rPr>
            <w:rStyle w:val="Hyperlink"/>
            <w:rFonts w:hint="eastAsia"/>
            <w:rtl/>
          </w:rPr>
          <w:t>شده</w:t>
        </w:r>
        <w:r w:rsidRPr="00900E3D">
          <w:rPr>
            <w:rStyle w:val="Hyperlink"/>
            <w:rtl/>
          </w:rPr>
          <w:t xml:space="preserve"> </w:t>
        </w:r>
        <w:r w:rsidRPr="00900E3D">
          <w:rPr>
            <w:rStyle w:val="Hyperlink"/>
            <w:rFonts w:hint="eastAsia"/>
            <w:rtl/>
          </w:rPr>
          <w:t>قائلند</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Toc417328647 \h</w:instrText>
        </w:r>
        <w:r>
          <w:rPr>
            <w:webHidden/>
            <w:rtl/>
          </w:rPr>
          <w:instrText xml:space="preserve"> </w:instrText>
        </w:r>
        <w:r>
          <w:rPr>
            <w:rStyle w:val="Hyperlink"/>
            <w:rtl/>
          </w:rPr>
        </w:r>
        <w:r>
          <w:rPr>
            <w:rStyle w:val="Hyperlink"/>
            <w:rtl/>
          </w:rPr>
          <w:fldChar w:fldCharType="separate"/>
        </w:r>
        <w:r>
          <w:rPr>
            <w:webHidden/>
            <w:rtl/>
          </w:rPr>
          <w:t>201</w:t>
        </w:r>
        <w:r>
          <w:rPr>
            <w:rStyle w:val="Hyperlink"/>
            <w:rtl/>
          </w:rPr>
          <w:fldChar w:fldCharType="end"/>
        </w:r>
      </w:hyperlink>
    </w:p>
    <w:p w:rsidR="00F04F06" w:rsidRDefault="00F04F06">
      <w:pPr>
        <w:pStyle w:val="TOC2"/>
        <w:tabs>
          <w:tab w:val="right" w:leader="dot" w:pos="7475"/>
        </w:tabs>
        <w:rPr>
          <w:rFonts w:asciiTheme="minorHAnsi" w:hAnsiTheme="minorHAnsi" w:cstheme="minorBidi"/>
          <w:bCs w:val="0"/>
          <w:sz w:val="22"/>
          <w:szCs w:val="22"/>
          <w:rtl/>
          <w:lang w:bidi="ar-SA"/>
        </w:rPr>
      </w:pPr>
      <w:hyperlink w:anchor="_Toc417328648" w:history="1">
        <w:r w:rsidRPr="00900E3D">
          <w:rPr>
            <w:rStyle w:val="Hyperlink"/>
            <w:rFonts w:hint="eastAsia"/>
            <w:rtl/>
          </w:rPr>
          <w:t>دلا</w:t>
        </w:r>
        <w:r w:rsidRPr="00900E3D">
          <w:rPr>
            <w:rStyle w:val="Hyperlink"/>
            <w:rFonts w:hint="cs"/>
            <w:rtl/>
          </w:rPr>
          <w:t>ی</w:t>
        </w:r>
        <w:r w:rsidRPr="00900E3D">
          <w:rPr>
            <w:rStyle w:val="Hyperlink"/>
            <w:rFonts w:hint="eastAsia"/>
            <w:rtl/>
          </w:rPr>
          <w:t>ل</w:t>
        </w:r>
        <w:r w:rsidRPr="00900E3D">
          <w:rPr>
            <w:rStyle w:val="Hyperlink"/>
            <w:rtl/>
          </w:rPr>
          <w:t xml:space="preserve"> </w:t>
        </w:r>
        <w:r w:rsidRPr="00900E3D">
          <w:rPr>
            <w:rStyle w:val="Hyperlink"/>
            <w:rFonts w:hint="eastAsia"/>
            <w:rtl/>
          </w:rPr>
          <w:t>کسان</w:t>
        </w:r>
        <w:r w:rsidRPr="00900E3D">
          <w:rPr>
            <w:rStyle w:val="Hyperlink"/>
            <w:rFonts w:hint="cs"/>
            <w:rtl/>
          </w:rPr>
          <w:t>ی</w:t>
        </w:r>
        <w:r w:rsidRPr="00900E3D">
          <w:rPr>
            <w:rStyle w:val="Hyperlink"/>
            <w:rtl/>
          </w:rPr>
          <w:t xml:space="preserve"> </w:t>
        </w:r>
        <w:r w:rsidRPr="00900E3D">
          <w:rPr>
            <w:rStyle w:val="Hyperlink"/>
            <w:rFonts w:hint="eastAsia"/>
            <w:rtl/>
          </w:rPr>
          <w:t>که</w:t>
        </w:r>
        <w:r w:rsidRPr="00900E3D">
          <w:rPr>
            <w:rStyle w:val="Hyperlink"/>
            <w:rtl/>
          </w:rPr>
          <w:t xml:space="preserve"> </w:t>
        </w:r>
        <w:r w:rsidRPr="00900E3D">
          <w:rPr>
            <w:rStyle w:val="Hyperlink"/>
            <w:rFonts w:hint="eastAsia"/>
            <w:rtl/>
          </w:rPr>
          <w:t>از</w:t>
        </w:r>
        <w:r w:rsidRPr="00900E3D">
          <w:rPr>
            <w:rStyle w:val="Hyperlink"/>
            <w:rtl/>
          </w:rPr>
          <w:t xml:space="preserve"> </w:t>
        </w:r>
        <w:r w:rsidRPr="00900E3D">
          <w:rPr>
            <w:rStyle w:val="Hyperlink"/>
            <w:rFonts w:hint="eastAsia"/>
            <w:rtl/>
          </w:rPr>
          <w:t>قضا</w:t>
        </w:r>
        <w:r w:rsidRPr="00900E3D">
          <w:rPr>
            <w:rStyle w:val="Hyperlink"/>
            <w:rFonts w:hint="cs"/>
            <w:rtl/>
          </w:rPr>
          <w:t>ی</w:t>
        </w:r>
        <w:r w:rsidRPr="00900E3D">
          <w:rPr>
            <w:rStyle w:val="Hyperlink"/>
            <w:rtl/>
          </w:rPr>
          <w:t xml:space="preserve"> </w:t>
        </w:r>
        <w:r w:rsidRPr="00900E3D">
          <w:rPr>
            <w:rStyle w:val="Hyperlink"/>
            <w:rFonts w:hint="eastAsia"/>
            <w:rtl/>
          </w:rPr>
          <w:t>نماز</w:t>
        </w:r>
        <w:r w:rsidRPr="00900E3D">
          <w:rPr>
            <w:rStyle w:val="Hyperlink"/>
            <w:rFonts w:hint="cs"/>
            <w:rtl/>
          </w:rPr>
          <w:t>ی</w:t>
        </w:r>
        <w:r w:rsidRPr="00900E3D">
          <w:rPr>
            <w:rStyle w:val="Hyperlink"/>
            <w:rtl/>
          </w:rPr>
          <w:t xml:space="preserve"> </w:t>
        </w:r>
        <w:r w:rsidRPr="00900E3D">
          <w:rPr>
            <w:rStyle w:val="Hyperlink"/>
            <w:rFonts w:hint="eastAsia"/>
            <w:rtl/>
          </w:rPr>
          <w:t>که</w:t>
        </w:r>
        <w:r w:rsidRPr="00900E3D">
          <w:rPr>
            <w:rStyle w:val="Hyperlink"/>
            <w:rtl/>
          </w:rPr>
          <w:t xml:space="preserve"> </w:t>
        </w:r>
        <w:r w:rsidRPr="00900E3D">
          <w:rPr>
            <w:rStyle w:val="Hyperlink"/>
            <w:rFonts w:hint="eastAsia"/>
            <w:rtl/>
          </w:rPr>
          <w:t>عمدا</w:t>
        </w:r>
        <w:r w:rsidRPr="00900E3D">
          <w:rPr>
            <w:rStyle w:val="Hyperlink"/>
            <w:rtl/>
          </w:rPr>
          <w:t xml:space="preserve"> </w:t>
        </w:r>
        <w:r w:rsidRPr="00900E3D">
          <w:rPr>
            <w:rStyle w:val="Hyperlink"/>
            <w:rFonts w:hint="eastAsia"/>
            <w:rtl/>
          </w:rPr>
          <w:t>ترک</w:t>
        </w:r>
        <w:r w:rsidRPr="00900E3D">
          <w:rPr>
            <w:rStyle w:val="Hyperlink"/>
            <w:rtl/>
          </w:rPr>
          <w:t xml:space="preserve"> </w:t>
        </w:r>
        <w:r w:rsidRPr="00900E3D">
          <w:rPr>
            <w:rStyle w:val="Hyperlink"/>
            <w:rFonts w:hint="eastAsia"/>
            <w:rtl/>
          </w:rPr>
          <w:t>شده،</w:t>
        </w:r>
        <w:r w:rsidRPr="00900E3D">
          <w:rPr>
            <w:rStyle w:val="Hyperlink"/>
            <w:rtl/>
          </w:rPr>
          <w:t xml:space="preserve"> </w:t>
        </w:r>
        <w:r w:rsidRPr="00900E3D">
          <w:rPr>
            <w:rStyle w:val="Hyperlink"/>
            <w:rFonts w:hint="eastAsia"/>
            <w:rtl/>
          </w:rPr>
          <w:t>منع</w:t>
        </w:r>
        <w:r w:rsidRPr="00900E3D">
          <w:rPr>
            <w:rStyle w:val="Hyperlink"/>
            <w:rtl/>
          </w:rPr>
          <w:t xml:space="preserve"> </w:t>
        </w:r>
        <w:r w:rsidRPr="00900E3D">
          <w:rPr>
            <w:rStyle w:val="Hyperlink"/>
            <w:rFonts w:hint="eastAsia"/>
            <w:rtl/>
          </w:rPr>
          <w:t>م</w:t>
        </w:r>
        <w:r w:rsidRPr="00900E3D">
          <w:rPr>
            <w:rStyle w:val="Hyperlink"/>
            <w:rFonts w:hint="cs"/>
            <w:rtl/>
          </w:rPr>
          <w:t>ی‌</w:t>
        </w:r>
        <w:r w:rsidRPr="00900E3D">
          <w:rPr>
            <w:rStyle w:val="Hyperlink"/>
            <w:rFonts w:hint="eastAsia"/>
            <w:rtl/>
          </w:rPr>
          <w:t>کنند</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Toc417328648 \h</w:instrText>
        </w:r>
        <w:r>
          <w:rPr>
            <w:webHidden/>
            <w:rtl/>
          </w:rPr>
          <w:instrText xml:space="preserve"> </w:instrText>
        </w:r>
        <w:r>
          <w:rPr>
            <w:rStyle w:val="Hyperlink"/>
            <w:rtl/>
          </w:rPr>
        </w:r>
        <w:r>
          <w:rPr>
            <w:rStyle w:val="Hyperlink"/>
            <w:rtl/>
          </w:rPr>
          <w:fldChar w:fldCharType="separate"/>
        </w:r>
        <w:r>
          <w:rPr>
            <w:webHidden/>
            <w:rtl/>
          </w:rPr>
          <w:t>211</w:t>
        </w:r>
        <w:r>
          <w:rPr>
            <w:rStyle w:val="Hyperlink"/>
            <w:rtl/>
          </w:rPr>
          <w:fldChar w:fldCharType="end"/>
        </w:r>
      </w:hyperlink>
    </w:p>
    <w:p w:rsidR="00F04F06" w:rsidRDefault="00F04F06">
      <w:pPr>
        <w:pStyle w:val="TOC1"/>
        <w:tabs>
          <w:tab w:val="right" w:leader="dot" w:pos="7475"/>
        </w:tabs>
        <w:rPr>
          <w:rFonts w:asciiTheme="minorHAnsi" w:hAnsiTheme="minorHAnsi" w:cstheme="minorBidi"/>
          <w:b w:val="0"/>
          <w:bCs w:val="0"/>
          <w:sz w:val="22"/>
          <w:szCs w:val="22"/>
          <w:rtl/>
          <w:lang w:bidi="ar-SA"/>
        </w:rPr>
      </w:pPr>
      <w:hyperlink w:anchor="_Toc417328649" w:history="1">
        <w:r w:rsidRPr="00900E3D">
          <w:rPr>
            <w:rStyle w:val="Hyperlink"/>
            <w:rFonts w:hint="eastAsia"/>
            <w:rtl/>
          </w:rPr>
          <w:t>آ</w:t>
        </w:r>
        <w:r w:rsidRPr="00900E3D">
          <w:rPr>
            <w:rStyle w:val="Hyperlink"/>
            <w:rFonts w:hint="cs"/>
            <w:rtl/>
          </w:rPr>
          <w:t>ی</w:t>
        </w:r>
        <w:r w:rsidRPr="00900E3D">
          <w:rPr>
            <w:rStyle w:val="Hyperlink"/>
            <w:rFonts w:hint="eastAsia"/>
            <w:rtl/>
          </w:rPr>
          <w:t>ا</w:t>
        </w:r>
        <w:r w:rsidRPr="00900E3D">
          <w:rPr>
            <w:rStyle w:val="Hyperlink"/>
            <w:rtl/>
          </w:rPr>
          <w:t xml:space="preserve"> </w:t>
        </w:r>
        <w:r w:rsidRPr="00900E3D">
          <w:rPr>
            <w:rStyle w:val="Hyperlink"/>
            <w:rFonts w:hint="eastAsia"/>
            <w:rtl/>
          </w:rPr>
          <w:t>نماز</w:t>
        </w:r>
        <w:r w:rsidRPr="00900E3D">
          <w:rPr>
            <w:rStyle w:val="Hyperlink"/>
            <w:rtl/>
          </w:rPr>
          <w:t xml:space="preserve"> </w:t>
        </w:r>
        <w:r w:rsidRPr="00900E3D">
          <w:rPr>
            <w:rStyle w:val="Hyperlink"/>
            <w:rFonts w:hint="eastAsia"/>
            <w:rtl/>
          </w:rPr>
          <w:t>کس</w:t>
        </w:r>
        <w:r w:rsidRPr="00900E3D">
          <w:rPr>
            <w:rStyle w:val="Hyperlink"/>
            <w:rFonts w:hint="cs"/>
            <w:rtl/>
          </w:rPr>
          <w:t>ی</w:t>
        </w:r>
        <w:r w:rsidRPr="00900E3D">
          <w:rPr>
            <w:rStyle w:val="Hyperlink"/>
            <w:rtl/>
          </w:rPr>
          <w:t xml:space="preserve"> </w:t>
        </w:r>
        <w:r w:rsidRPr="00900E3D">
          <w:rPr>
            <w:rStyle w:val="Hyperlink"/>
            <w:rFonts w:hint="eastAsia"/>
            <w:rtl/>
          </w:rPr>
          <w:t>که</w:t>
        </w:r>
        <w:r w:rsidRPr="00900E3D">
          <w:rPr>
            <w:rStyle w:val="Hyperlink"/>
            <w:rtl/>
          </w:rPr>
          <w:t xml:space="preserve"> </w:t>
        </w:r>
        <w:r w:rsidRPr="00900E3D">
          <w:rPr>
            <w:rStyle w:val="Hyperlink"/>
            <w:rFonts w:hint="eastAsia"/>
            <w:rtl/>
          </w:rPr>
          <w:t>با</w:t>
        </w:r>
        <w:r w:rsidRPr="00900E3D">
          <w:rPr>
            <w:rStyle w:val="Hyperlink"/>
            <w:rtl/>
          </w:rPr>
          <w:t xml:space="preserve"> </w:t>
        </w:r>
        <w:r w:rsidRPr="00900E3D">
          <w:rPr>
            <w:rStyle w:val="Hyperlink"/>
            <w:rFonts w:hint="eastAsia"/>
            <w:rtl/>
          </w:rPr>
          <w:t>وجود</w:t>
        </w:r>
        <w:r w:rsidRPr="00900E3D">
          <w:rPr>
            <w:rStyle w:val="Hyperlink"/>
            <w:rtl/>
          </w:rPr>
          <w:t xml:space="preserve"> </w:t>
        </w:r>
        <w:r w:rsidRPr="00900E3D">
          <w:rPr>
            <w:rStyle w:val="Hyperlink"/>
            <w:rFonts w:hint="eastAsia"/>
            <w:rtl/>
          </w:rPr>
          <w:t>توانا</w:t>
        </w:r>
        <w:r w:rsidRPr="00900E3D">
          <w:rPr>
            <w:rStyle w:val="Hyperlink"/>
            <w:rFonts w:hint="cs"/>
            <w:rtl/>
          </w:rPr>
          <w:t>یی</w:t>
        </w:r>
        <w:r w:rsidRPr="00900E3D">
          <w:rPr>
            <w:rStyle w:val="Hyperlink"/>
            <w:rtl/>
          </w:rPr>
          <w:t xml:space="preserve"> </w:t>
        </w:r>
        <w:r w:rsidRPr="00900E3D">
          <w:rPr>
            <w:rStyle w:val="Hyperlink"/>
            <w:rFonts w:hint="eastAsia"/>
            <w:rtl/>
          </w:rPr>
          <w:t>شرکت</w:t>
        </w:r>
        <w:r w:rsidRPr="00900E3D">
          <w:rPr>
            <w:rStyle w:val="Hyperlink"/>
            <w:rtl/>
          </w:rPr>
          <w:t xml:space="preserve"> </w:t>
        </w:r>
        <w:r w:rsidRPr="00900E3D">
          <w:rPr>
            <w:rStyle w:val="Hyperlink"/>
            <w:rFonts w:hint="eastAsia"/>
            <w:rtl/>
          </w:rPr>
          <w:t>در</w:t>
        </w:r>
        <w:r w:rsidRPr="00900E3D">
          <w:rPr>
            <w:rStyle w:val="Hyperlink"/>
            <w:rtl/>
          </w:rPr>
          <w:t xml:space="preserve"> </w:t>
        </w:r>
        <w:r w:rsidRPr="00900E3D">
          <w:rPr>
            <w:rStyle w:val="Hyperlink"/>
            <w:rFonts w:hint="eastAsia"/>
            <w:rtl/>
          </w:rPr>
          <w:t>جماعت،</w:t>
        </w:r>
        <w:r w:rsidRPr="00900E3D">
          <w:rPr>
            <w:rStyle w:val="Hyperlink"/>
            <w:rtl/>
          </w:rPr>
          <w:t xml:space="preserve"> </w:t>
        </w:r>
        <w:r w:rsidRPr="00900E3D">
          <w:rPr>
            <w:rStyle w:val="Hyperlink"/>
            <w:rFonts w:hint="eastAsia"/>
            <w:rtl/>
          </w:rPr>
          <w:t>نماز</w:t>
        </w:r>
        <w:r w:rsidRPr="00900E3D">
          <w:rPr>
            <w:rStyle w:val="Hyperlink"/>
            <w:rtl/>
          </w:rPr>
          <w:t xml:space="preserve"> </w:t>
        </w:r>
        <w:r w:rsidRPr="00900E3D">
          <w:rPr>
            <w:rStyle w:val="Hyperlink"/>
            <w:rFonts w:hint="eastAsia"/>
            <w:rtl/>
          </w:rPr>
          <w:t>را</w:t>
        </w:r>
        <w:r w:rsidRPr="00900E3D">
          <w:rPr>
            <w:rStyle w:val="Hyperlink"/>
            <w:rtl/>
          </w:rPr>
          <w:t xml:space="preserve"> </w:t>
        </w:r>
        <w:r w:rsidRPr="00900E3D">
          <w:rPr>
            <w:rStyle w:val="Hyperlink"/>
            <w:rFonts w:hint="eastAsia"/>
            <w:rtl/>
          </w:rPr>
          <w:t>به</w:t>
        </w:r>
        <w:r w:rsidRPr="00900E3D">
          <w:rPr>
            <w:rStyle w:val="Hyperlink"/>
            <w:rtl/>
          </w:rPr>
          <w:t xml:space="preserve"> </w:t>
        </w:r>
        <w:r w:rsidRPr="00900E3D">
          <w:rPr>
            <w:rStyle w:val="Hyperlink"/>
            <w:rFonts w:hint="eastAsia"/>
            <w:rtl/>
          </w:rPr>
          <w:t>تنها</w:t>
        </w:r>
        <w:r w:rsidRPr="00900E3D">
          <w:rPr>
            <w:rStyle w:val="Hyperlink"/>
            <w:rFonts w:hint="cs"/>
            <w:rtl/>
          </w:rPr>
          <w:t>یی</w:t>
        </w:r>
        <w:r w:rsidRPr="00900E3D">
          <w:rPr>
            <w:rStyle w:val="Hyperlink"/>
            <w:rtl/>
          </w:rPr>
          <w:t xml:space="preserve"> </w:t>
        </w:r>
        <w:r w:rsidRPr="00900E3D">
          <w:rPr>
            <w:rStyle w:val="Hyperlink"/>
            <w:rFonts w:hint="eastAsia"/>
            <w:rtl/>
          </w:rPr>
          <w:t>م</w:t>
        </w:r>
        <w:r w:rsidRPr="00900E3D">
          <w:rPr>
            <w:rStyle w:val="Hyperlink"/>
            <w:rFonts w:hint="cs"/>
            <w:rtl/>
          </w:rPr>
          <w:t>ی‌</w:t>
        </w:r>
        <w:r w:rsidRPr="00900E3D">
          <w:rPr>
            <w:rStyle w:val="Hyperlink"/>
            <w:rFonts w:hint="eastAsia"/>
            <w:rtl/>
          </w:rPr>
          <w:t>خواند؛</w:t>
        </w:r>
        <w:r w:rsidRPr="00900E3D">
          <w:rPr>
            <w:rStyle w:val="Hyperlink"/>
            <w:rtl/>
          </w:rPr>
          <w:t xml:space="preserve"> </w:t>
        </w:r>
        <w:r w:rsidRPr="00900E3D">
          <w:rPr>
            <w:rStyle w:val="Hyperlink"/>
            <w:rFonts w:hint="eastAsia"/>
            <w:rtl/>
          </w:rPr>
          <w:t>صح</w:t>
        </w:r>
        <w:r w:rsidRPr="00900E3D">
          <w:rPr>
            <w:rStyle w:val="Hyperlink"/>
            <w:rFonts w:hint="cs"/>
            <w:rtl/>
          </w:rPr>
          <w:t>ی</w:t>
        </w:r>
        <w:r w:rsidRPr="00900E3D">
          <w:rPr>
            <w:rStyle w:val="Hyperlink"/>
            <w:rFonts w:hint="eastAsia"/>
            <w:rtl/>
          </w:rPr>
          <w:t>ح</w:t>
        </w:r>
        <w:r w:rsidRPr="00900E3D">
          <w:rPr>
            <w:rStyle w:val="Hyperlink"/>
            <w:rtl/>
          </w:rPr>
          <w:t xml:space="preserve"> </w:t>
        </w:r>
        <w:r w:rsidRPr="00900E3D">
          <w:rPr>
            <w:rStyle w:val="Hyperlink"/>
            <w:rFonts w:hint="eastAsia"/>
            <w:rtl/>
          </w:rPr>
          <w:t>است؟</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Toc417328649 \h</w:instrText>
        </w:r>
        <w:r>
          <w:rPr>
            <w:webHidden/>
            <w:rtl/>
          </w:rPr>
          <w:instrText xml:space="preserve"> </w:instrText>
        </w:r>
        <w:r>
          <w:rPr>
            <w:rStyle w:val="Hyperlink"/>
            <w:rtl/>
          </w:rPr>
        </w:r>
        <w:r>
          <w:rPr>
            <w:rStyle w:val="Hyperlink"/>
            <w:rtl/>
          </w:rPr>
          <w:fldChar w:fldCharType="separate"/>
        </w:r>
        <w:r>
          <w:rPr>
            <w:webHidden/>
            <w:rtl/>
          </w:rPr>
          <w:t>243</w:t>
        </w:r>
        <w:r>
          <w:rPr>
            <w:rStyle w:val="Hyperlink"/>
            <w:rtl/>
          </w:rPr>
          <w:fldChar w:fldCharType="end"/>
        </w:r>
      </w:hyperlink>
    </w:p>
    <w:p w:rsidR="00F04F06" w:rsidRDefault="00F04F06">
      <w:pPr>
        <w:pStyle w:val="TOC2"/>
        <w:tabs>
          <w:tab w:val="right" w:leader="dot" w:pos="7475"/>
        </w:tabs>
        <w:rPr>
          <w:rFonts w:asciiTheme="minorHAnsi" w:hAnsiTheme="minorHAnsi" w:cstheme="minorBidi"/>
          <w:bCs w:val="0"/>
          <w:sz w:val="22"/>
          <w:szCs w:val="22"/>
          <w:rtl/>
          <w:lang w:bidi="ar-SA"/>
        </w:rPr>
      </w:pPr>
      <w:hyperlink w:anchor="_Toc417328650" w:history="1">
        <w:r w:rsidRPr="00900E3D">
          <w:rPr>
            <w:rStyle w:val="Hyperlink"/>
            <w:rFonts w:hint="eastAsia"/>
            <w:rtl/>
          </w:rPr>
          <w:t>دلا</w:t>
        </w:r>
        <w:r w:rsidRPr="00900E3D">
          <w:rPr>
            <w:rStyle w:val="Hyperlink"/>
            <w:rFonts w:hint="cs"/>
            <w:rtl/>
          </w:rPr>
          <w:t>ی</w:t>
        </w:r>
        <w:r w:rsidRPr="00900E3D">
          <w:rPr>
            <w:rStyle w:val="Hyperlink"/>
            <w:rFonts w:hint="eastAsia"/>
            <w:rtl/>
          </w:rPr>
          <w:t>ل</w:t>
        </w:r>
        <w:r w:rsidRPr="00900E3D">
          <w:rPr>
            <w:rStyle w:val="Hyperlink"/>
            <w:rtl/>
          </w:rPr>
          <w:t xml:space="preserve"> </w:t>
        </w:r>
        <w:r w:rsidRPr="00900E3D">
          <w:rPr>
            <w:rStyle w:val="Hyperlink"/>
            <w:rFonts w:hint="eastAsia"/>
            <w:rtl/>
          </w:rPr>
          <w:t>کسان</w:t>
        </w:r>
        <w:r w:rsidRPr="00900E3D">
          <w:rPr>
            <w:rStyle w:val="Hyperlink"/>
            <w:rFonts w:hint="cs"/>
            <w:rtl/>
          </w:rPr>
          <w:t>ی</w:t>
        </w:r>
        <w:r w:rsidRPr="00900E3D">
          <w:rPr>
            <w:rStyle w:val="Hyperlink"/>
            <w:rtl/>
          </w:rPr>
          <w:t xml:space="preserve"> </w:t>
        </w:r>
        <w:r w:rsidRPr="00900E3D">
          <w:rPr>
            <w:rStyle w:val="Hyperlink"/>
            <w:rFonts w:hint="eastAsia"/>
            <w:rtl/>
          </w:rPr>
          <w:t>که</w:t>
        </w:r>
        <w:r w:rsidRPr="00900E3D">
          <w:rPr>
            <w:rStyle w:val="Hyperlink"/>
            <w:rtl/>
          </w:rPr>
          <w:t xml:space="preserve"> </w:t>
        </w:r>
        <w:r w:rsidRPr="00900E3D">
          <w:rPr>
            <w:rStyle w:val="Hyperlink"/>
            <w:rFonts w:hint="eastAsia"/>
            <w:rtl/>
          </w:rPr>
          <w:t>به</w:t>
        </w:r>
        <w:r w:rsidRPr="00900E3D">
          <w:rPr>
            <w:rStyle w:val="Hyperlink"/>
            <w:rtl/>
          </w:rPr>
          <w:t xml:space="preserve"> </w:t>
        </w:r>
        <w:r w:rsidRPr="00900E3D">
          <w:rPr>
            <w:rStyle w:val="Hyperlink"/>
            <w:rFonts w:hint="eastAsia"/>
            <w:rtl/>
          </w:rPr>
          <w:t>وجوب</w:t>
        </w:r>
        <w:r w:rsidRPr="00900E3D">
          <w:rPr>
            <w:rStyle w:val="Hyperlink"/>
            <w:rtl/>
          </w:rPr>
          <w:t xml:space="preserve"> </w:t>
        </w:r>
        <w:r w:rsidRPr="00900E3D">
          <w:rPr>
            <w:rStyle w:val="Hyperlink"/>
            <w:rFonts w:hint="eastAsia"/>
            <w:rtl/>
          </w:rPr>
          <w:t>نماز</w:t>
        </w:r>
        <w:r w:rsidRPr="00900E3D">
          <w:rPr>
            <w:rStyle w:val="Hyperlink"/>
            <w:rtl/>
          </w:rPr>
          <w:t xml:space="preserve"> </w:t>
        </w:r>
        <w:r w:rsidRPr="00900E3D">
          <w:rPr>
            <w:rStyle w:val="Hyperlink"/>
            <w:rFonts w:hint="eastAsia"/>
            <w:rtl/>
          </w:rPr>
          <w:t>جماعت</w:t>
        </w:r>
        <w:r w:rsidRPr="00900E3D">
          <w:rPr>
            <w:rStyle w:val="Hyperlink"/>
            <w:rtl/>
          </w:rPr>
          <w:t xml:space="preserve"> </w:t>
        </w:r>
        <w:r w:rsidRPr="00900E3D">
          <w:rPr>
            <w:rStyle w:val="Hyperlink"/>
            <w:rFonts w:hint="eastAsia"/>
            <w:rtl/>
          </w:rPr>
          <w:t>معتقدند</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Toc417328650 \h</w:instrText>
        </w:r>
        <w:r>
          <w:rPr>
            <w:webHidden/>
            <w:rtl/>
          </w:rPr>
          <w:instrText xml:space="preserve"> </w:instrText>
        </w:r>
        <w:r>
          <w:rPr>
            <w:rStyle w:val="Hyperlink"/>
            <w:rtl/>
          </w:rPr>
        </w:r>
        <w:r>
          <w:rPr>
            <w:rStyle w:val="Hyperlink"/>
            <w:rtl/>
          </w:rPr>
          <w:fldChar w:fldCharType="separate"/>
        </w:r>
        <w:r>
          <w:rPr>
            <w:webHidden/>
            <w:rtl/>
          </w:rPr>
          <w:t>245</w:t>
        </w:r>
        <w:r>
          <w:rPr>
            <w:rStyle w:val="Hyperlink"/>
            <w:rtl/>
          </w:rPr>
          <w:fldChar w:fldCharType="end"/>
        </w:r>
      </w:hyperlink>
    </w:p>
    <w:p w:rsidR="00F04F06" w:rsidRDefault="00F04F06">
      <w:pPr>
        <w:pStyle w:val="TOC2"/>
        <w:tabs>
          <w:tab w:val="right" w:leader="dot" w:pos="7475"/>
        </w:tabs>
        <w:rPr>
          <w:rFonts w:asciiTheme="minorHAnsi" w:hAnsiTheme="minorHAnsi" w:cstheme="minorBidi"/>
          <w:bCs w:val="0"/>
          <w:sz w:val="22"/>
          <w:szCs w:val="22"/>
          <w:rtl/>
          <w:lang w:bidi="ar-SA"/>
        </w:rPr>
      </w:pPr>
      <w:hyperlink w:anchor="_Toc417328651" w:history="1">
        <w:r w:rsidRPr="00900E3D">
          <w:rPr>
            <w:rStyle w:val="Hyperlink"/>
            <w:rFonts w:hint="eastAsia"/>
            <w:rtl/>
          </w:rPr>
          <w:t>ركوع</w:t>
        </w:r>
        <w:r w:rsidRPr="00900E3D">
          <w:rPr>
            <w:rStyle w:val="Hyperlink"/>
            <w:rtl/>
          </w:rPr>
          <w:t xml:space="preserve"> </w:t>
        </w:r>
        <w:r w:rsidRPr="00900E3D">
          <w:rPr>
            <w:rStyle w:val="Hyperlink"/>
            <w:rFonts w:hint="eastAsia"/>
            <w:rtl/>
          </w:rPr>
          <w:t>كردن</w:t>
        </w:r>
        <w:r w:rsidRPr="00900E3D">
          <w:rPr>
            <w:rStyle w:val="Hyperlink"/>
            <w:rtl/>
          </w:rPr>
          <w:t xml:space="preserve"> </w:t>
        </w:r>
        <w:r w:rsidRPr="00900E3D">
          <w:rPr>
            <w:rStyle w:val="Hyperlink"/>
            <w:rFonts w:hint="eastAsia"/>
            <w:rtl/>
          </w:rPr>
          <w:t>قبل</w:t>
        </w:r>
        <w:r w:rsidRPr="00900E3D">
          <w:rPr>
            <w:rStyle w:val="Hyperlink"/>
            <w:rtl/>
          </w:rPr>
          <w:t xml:space="preserve"> </w:t>
        </w:r>
        <w:r w:rsidRPr="00900E3D">
          <w:rPr>
            <w:rStyle w:val="Hyperlink"/>
            <w:rFonts w:hint="eastAsia"/>
            <w:rtl/>
          </w:rPr>
          <w:t>از</w:t>
        </w:r>
        <w:r w:rsidRPr="00900E3D">
          <w:rPr>
            <w:rStyle w:val="Hyperlink"/>
            <w:rtl/>
          </w:rPr>
          <w:t xml:space="preserve"> </w:t>
        </w:r>
        <w:r w:rsidRPr="00900E3D">
          <w:rPr>
            <w:rStyle w:val="Hyperlink"/>
            <w:rFonts w:hint="eastAsia"/>
            <w:rtl/>
          </w:rPr>
          <w:t>داخل</w:t>
        </w:r>
        <w:r w:rsidRPr="00900E3D">
          <w:rPr>
            <w:rStyle w:val="Hyperlink"/>
            <w:rtl/>
          </w:rPr>
          <w:t xml:space="preserve"> </w:t>
        </w:r>
        <w:r w:rsidRPr="00900E3D">
          <w:rPr>
            <w:rStyle w:val="Hyperlink"/>
            <w:rFonts w:hint="eastAsia"/>
            <w:rtl/>
          </w:rPr>
          <w:t>شدن</w:t>
        </w:r>
        <w:r w:rsidRPr="00900E3D">
          <w:rPr>
            <w:rStyle w:val="Hyperlink"/>
            <w:rtl/>
          </w:rPr>
          <w:t xml:space="preserve"> </w:t>
        </w:r>
        <w:r w:rsidRPr="00900E3D">
          <w:rPr>
            <w:rStyle w:val="Hyperlink"/>
            <w:rFonts w:hint="eastAsia"/>
            <w:rtl/>
          </w:rPr>
          <w:t>در</w:t>
        </w:r>
        <w:r w:rsidRPr="00900E3D">
          <w:rPr>
            <w:rStyle w:val="Hyperlink"/>
            <w:rtl/>
          </w:rPr>
          <w:t xml:space="preserve"> </w:t>
        </w:r>
        <w:r w:rsidRPr="00900E3D">
          <w:rPr>
            <w:rStyle w:val="Hyperlink"/>
            <w:rFonts w:hint="eastAsia"/>
            <w:rtl/>
          </w:rPr>
          <w:t>صف</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Toc417328651 \h</w:instrText>
        </w:r>
        <w:r>
          <w:rPr>
            <w:webHidden/>
            <w:rtl/>
          </w:rPr>
          <w:instrText xml:space="preserve"> </w:instrText>
        </w:r>
        <w:r>
          <w:rPr>
            <w:rStyle w:val="Hyperlink"/>
            <w:rtl/>
          </w:rPr>
        </w:r>
        <w:r>
          <w:rPr>
            <w:rStyle w:val="Hyperlink"/>
            <w:rtl/>
          </w:rPr>
          <w:fldChar w:fldCharType="separate"/>
        </w:r>
        <w:r>
          <w:rPr>
            <w:webHidden/>
            <w:rtl/>
          </w:rPr>
          <w:t>265</w:t>
        </w:r>
        <w:r>
          <w:rPr>
            <w:rStyle w:val="Hyperlink"/>
            <w:rtl/>
          </w:rPr>
          <w:fldChar w:fldCharType="end"/>
        </w:r>
      </w:hyperlink>
    </w:p>
    <w:p w:rsidR="00F04F06" w:rsidRDefault="00F04F06">
      <w:pPr>
        <w:pStyle w:val="TOC2"/>
        <w:tabs>
          <w:tab w:val="right" w:leader="dot" w:pos="7475"/>
        </w:tabs>
        <w:rPr>
          <w:rFonts w:asciiTheme="minorHAnsi" w:hAnsiTheme="minorHAnsi" w:cstheme="minorBidi"/>
          <w:bCs w:val="0"/>
          <w:sz w:val="22"/>
          <w:szCs w:val="22"/>
          <w:rtl/>
          <w:lang w:bidi="ar-SA"/>
        </w:rPr>
      </w:pPr>
      <w:hyperlink w:anchor="_Toc417328652" w:history="1">
        <w:r w:rsidRPr="00900E3D">
          <w:rPr>
            <w:rStyle w:val="Hyperlink"/>
            <w:rFonts w:hint="eastAsia"/>
            <w:rtl/>
          </w:rPr>
          <w:t>اجماع</w:t>
        </w:r>
        <w:r w:rsidRPr="00900E3D">
          <w:rPr>
            <w:rStyle w:val="Hyperlink"/>
            <w:rtl/>
          </w:rPr>
          <w:t xml:space="preserve"> </w:t>
        </w:r>
        <w:r w:rsidRPr="00900E3D">
          <w:rPr>
            <w:rStyle w:val="Hyperlink"/>
            <w:rFonts w:hint="eastAsia"/>
            <w:rtl/>
          </w:rPr>
          <w:t>صحابه</w:t>
        </w:r>
        <w:r w:rsidRPr="00900E3D">
          <w:rPr>
            <w:rStyle w:val="Hyperlink"/>
            <w:rtl/>
          </w:rPr>
          <w:t xml:space="preserve"> </w:t>
        </w:r>
        <w:r w:rsidRPr="00900E3D">
          <w:rPr>
            <w:rStyle w:val="Hyperlink"/>
            <w:rFonts w:hint="eastAsia"/>
            <w:rtl/>
          </w:rPr>
          <w:t>بر</w:t>
        </w:r>
        <w:r w:rsidRPr="00900E3D">
          <w:rPr>
            <w:rStyle w:val="Hyperlink"/>
            <w:rtl/>
          </w:rPr>
          <w:t xml:space="preserve"> </w:t>
        </w:r>
        <w:r w:rsidRPr="00900E3D">
          <w:rPr>
            <w:rStyle w:val="Hyperlink"/>
            <w:rFonts w:hint="eastAsia"/>
            <w:rtl/>
          </w:rPr>
          <w:t>وجوب</w:t>
        </w:r>
        <w:r w:rsidRPr="00900E3D">
          <w:rPr>
            <w:rStyle w:val="Hyperlink"/>
            <w:rtl/>
          </w:rPr>
          <w:t xml:space="preserve"> </w:t>
        </w:r>
        <w:r w:rsidRPr="00900E3D">
          <w:rPr>
            <w:rStyle w:val="Hyperlink"/>
            <w:rFonts w:hint="eastAsia"/>
            <w:rtl/>
          </w:rPr>
          <w:t>نماز</w:t>
        </w:r>
        <w:r w:rsidRPr="00900E3D">
          <w:rPr>
            <w:rStyle w:val="Hyperlink"/>
            <w:rtl/>
          </w:rPr>
          <w:t xml:space="preserve"> </w:t>
        </w:r>
        <w:r w:rsidRPr="00900E3D">
          <w:rPr>
            <w:rStyle w:val="Hyperlink"/>
            <w:rFonts w:hint="eastAsia"/>
            <w:rtl/>
          </w:rPr>
          <w:t>جماعت</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Toc417328652 \h</w:instrText>
        </w:r>
        <w:r>
          <w:rPr>
            <w:webHidden/>
            <w:rtl/>
          </w:rPr>
          <w:instrText xml:space="preserve"> </w:instrText>
        </w:r>
        <w:r>
          <w:rPr>
            <w:rStyle w:val="Hyperlink"/>
            <w:rtl/>
          </w:rPr>
        </w:r>
        <w:r>
          <w:rPr>
            <w:rStyle w:val="Hyperlink"/>
            <w:rtl/>
          </w:rPr>
          <w:fldChar w:fldCharType="separate"/>
        </w:r>
        <w:r>
          <w:rPr>
            <w:webHidden/>
            <w:rtl/>
          </w:rPr>
          <w:t>269</w:t>
        </w:r>
        <w:r>
          <w:rPr>
            <w:rStyle w:val="Hyperlink"/>
            <w:rtl/>
          </w:rPr>
          <w:fldChar w:fldCharType="end"/>
        </w:r>
      </w:hyperlink>
    </w:p>
    <w:p w:rsidR="00F04F06" w:rsidRDefault="00F04F06">
      <w:pPr>
        <w:pStyle w:val="TOC2"/>
        <w:tabs>
          <w:tab w:val="right" w:leader="dot" w:pos="7475"/>
        </w:tabs>
        <w:rPr>
          <w:rFonts w:asciiTheme="minorHAnsi" w:hAnsiTheme="minorHAnsi" w:cstheme="minorBidi"/>
          <w:bCs w:val="0"/>
          <w:sz w:val="22"/>
          <w:szCs w:val="22"/>
          <w:rtl/>
          <w:lang w:bidi="ar-SA"/>
        </w:rPr>
      </w:pPr>
      <w:hyperlink w:anchor="_Toc417328653" w:history="1">
        <w:r w:rsidRPr="00900E3D">
          <w:rPr>
            <w:rStyle w:val="Hyperlink"/>
            <w:rFonts w:hint="eastAsia"/>
            <w:rtl/>
          </w:rPr>
          <w:t>حکم</w:t>
        </w:r>
        <w:r w:rsidRPr="00900E3D">
          <w:rPr>
            <w:rStyle w:val="Hyperlink"/>
            <w:rtl/>
          </w:rPr>
          <w:t xml:space="preserve"> </w:t>
        </w:r>
        <w:r w:rsidRPr="00900E3D">
          <w:rPr>
            <w:rStyle w:val="Hyperlink"/>
            <w:rFonts w:hint="eastAsia"/>
            <w:rtl/>
          </w:rPr>
          <w:t>نماز</w:t>
        </w:r>
        <w:r w:rsidRPr="00900E3D">
          <w:rPr>
            <w:rStyle w:val="Hyperlink"/>
            <w:rtl/>
          </w:rPr>
          <w:t xml:space="preserve"> </w:t>
        </w:r>
        <w:r w:rsidRPr="00900E3D">
          <w:rPr>
            <w:rStyle w:val="Hyperlink"/>
            <w:rFonts w:hint="eastAsia"/>
            <w:rtl/>
          </w:rPr>
          <w:t>جماعت</w:t>
        </w:r>
        <w:r w:rsidRPr="00900E3D">
          <w:rPr>
            <w:rStyle w:val="Hyperlink"/>
            <w:rtl/>
          </w:rPr>
          <w:t xml:space="preserve"> </w:t>
        </w:r>
        <w:r w:rsidRPr="00900E3D">
          <w:rPr>
            <w:rStyle w:val="Hyperlink"/>
            <w:rFonts w:hint="eastAsia"/>
            <w:rtl/>
          </w:rPr>
          <w:t>برا</w:t>
        </w:r>
        <w:r w:rsidRPr="00900E3D">
          <w:rPr>
            <w:rStyle w:val="Hyperlink"/>
            <w:rFonts w:hint="cs"/>
            <w:rtl/>
          </w:rPr>
          <w:t>ی</w:t>
        </w:r>
        <w:r w:rsidRPr="00900E3D">
          <w:rPr>
            <w:rStyle w:val="Hyperlink"/>
            <w:rtl/>
          </w:rPr>
          <w:t xml:space="preserve"> </w:t>
        </w:r>
        <w:r w:rsidRPr="00900E3D">
          <w:rPr>
            <w:rStyle w:val="Hyperlink"/>
            <w:rFonts w:hint="eastAsia"/>
            <w:rtl/>
          </w:rPr>
          <w:t>زنان</w:t>
        </w:r>
        <w:r w:rsidRPr="00900E3D">
          <w:rPr>
            <w:rStyle w:val="Hyperlink"/>
            <w:rFonts w:ascii="Arial" w:hAnsi="Arial"/>
            <w:vertAlign w:val="superscript"/>
            <w:rtl/>
          </w:rPr>
          <w:t>()</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Toc417328653 \h</w:instrText>
        </w:r>
        <w:r>
          <w:rPr>
            <w:webHidden/>
            <w:rtl/>
          </w:rPr>
          <w:instrText xml:space="preserve"> </w:instrText>
        </w:r>
        <w:r>
          <w:rPr>
            <w:rStyle w:val="Hyperlink"/>
            <w:rtl/>
          </w:rPr>
        </w:r>
        <w:r>
          <w:rPr>
            <w:rStyle w:val="Hyperlink"/>
            <w:rtl/>
          </w:rPr>
          <w:fldChar w:fldCharType="separate"/>
        </w:r>
        <w:r>
          <w:rPr>
            <w:webHidden/>
            <w:rtl/>
          </w:rPr>
          <w:t>271</w:t>
        </w:r>
        <w:r>
          <w:rPr>
            <w:rStyle w:val="Hyperlink"/>
            <w:rtl/>
          </w:rPr>
          <w:fldChar w:fldCharType="end"/>
        </w:r>
      </w:hyperlink>
    </w:p>
    <w:p w:rsidR="00F04F06" w:rsidRDefault="00F04F06">
      <w:pPr>
        <w:pStyle w:val="TOC2"/>
        <w:tabs>
          <w:tab w:val="right" w:leader="dot" w:pos="7475"/>
        </w:tabs>
        <w:rPr>
          <w:rFonts w:asciiTheme="minorHAnsi" w:hAnsiTheme="minorHAnsi" w:cstheme="minorBidi"/>
          <w:bCs w:val="0"/>
          <w:sz w:val="22"/>
          <w:szCs w:val="22"/>
          <w:rtl/>
          <w:lang w:bidi="ar-SA"/>
        </w:rPr>
      </w:pPr>
      <w:hyperlink w:anchor="_Toc417328654" w:history="1">
        <w:r w:rsidRPr="00900E3D">
          <w:rPr>
            <w:rStyle w:val="Hyperlink"/>
            <w:rFonts w:hint="eastAsia"/>
            <w:rtl/>
          </w:rPr>
          <w:t>عذرها</w:t>
        </w:r>
        <w:r w:rsidRPr="00900E3D">
          <w:rPr>
            <w:rStyle w:val="Hyperlink"/>
            <w:rFonts w:hint="cs"/>
            <w:rtl/>
          </w:rPr>
          <w:t>یی</w:t>
        </w:r>
        <w:r w:rsidRPr="00900E3D">
          <w:rPr>
            <w:rStyle w:val="Hyperlink"/>
            <w:rtl/>
          </w:rPr>
          <w:t xml:space="preserve"> </w:t>
        </w:r>
        <w:r w:rsidRPr="00900E3D">
          <w:rPr>
            <w:rStyle w:val="Hyperlink"/>
            <w:rFonts w:hint="eastAsia"/>
            <w:rtl/>
          </w:rPr>
          <w:t>که</w:t>
        </w:r>
        <w:r w:rsidRPr="00900E3D">
          <w:rPr>
            <w:rStyle w:val="Hyperlink"/>
            <w:rtl/>
          </w:rPr>
          <w:t xml:space="preserve"> </w:t>
        </w:r>
        <w:r w:rsidRPr="00900E3D">
          <w:rPr>
            <w:rStyle w:val="Hyperlink"/>
            <w:rFonts w:hint="eastAsia"/>
            <w:rtl/>
          </w:rPr>
          <w:t>در</w:t>
        </w:r>
        <w:r w:rsidRPr="00900E3D">
          <w:rPr>
            <w:rStyle w:val="Hyperlink"/>
            <w:rtl/>
          </w:rPr>
          <w:t xml:space="preserve"> </w:t>
        </w:r>
        <w:r w:rsidRPr="00900E3D">
          <w:rPr>
            <w:rStyle w:val="Hyperlink"/>
            <w:rFonts w:hint="eastAsia"/>
            <w:rtl/>
          </w:rPr>
          <w:t>تخلف</w:t>
        </w:r>
        <w:r w:rsidRPr="00900E3D">
          <w:rPr>
            <w:rStyle w:val="Hyperlink"/>
            <w:rtl/>
          </w:rPr>
          <w:t xml:space="preserve"> </w:t>
        </w:r>
        <w:r w:rsidRPr="00900E3D">
          <w:rPr>
            <w:rStyle w:val="Hyperlink"/>
            <w:rFonts w:hint="eastAsia"/>
            <w:rtl/>
          </w:rPr>
          <w:t>از</w:t>
        </w:r>
        <w:r w:rsidRPr="00900E3D">
          <w:rPr>
            <w:rStyle w:val="Hyperlink"/>
            <w:rtl/>
          </w:rPr>
          <w:t xml:space="preserve"> </w:t>
        </w:r>
        <w:r w:rsidRPr="00900E3D">
          <w:rPr>
            <w:rStyle w:val="Hyperlink"/>
            <w:rFonts w:hint="eastAsia"/>
            <w:rtl/>
          </w:rPr>
          <w:t>جماعت</w:t>
        </w:r>
        <w:r w:rsidRPr="00900E3D">
          <w:rPr>
            <w:rStyle w:val="Hyperlink"/>
            <w:rtl/>
          </w:rPr>
          <w:t xml:space="preserve"> </w:t>
        </w:r>
        <w:r w:rsidRPr="00900E3D">
          <w:rPr>
            <w:rStyle w:val="Hyperlink"/>
            <w:rFonts w:hint="eastAsia"/>
            <w:rtl/>
          </w:rPr>
          <w:t>به</w:t>
        </w:r>
        <w:r w:rsidRPr="00900E3D">
          <w:rPr>
            <w:rStyle w:val="Hyperlink"/>
            <w:rtl/>
          </w:rPr>
          <w:t xml:space="preserve"> </w:t>
        </w:r>
        <w:r w:rsidRPr="00900E3D">
          <w:rPr>
            <w:rStyle w:val="Hyperlink"/>
            <w:rFonts w:hint="eastAsia"/>
            <w:rtl/>
          </w:rPr>
          <w:t>آنها</w:t>
        </w:r>
        <w:r w:rsidRPr="00900E3D">
          <w:rPr>
            <w:rStyle w:val="Hyperlink"/>
            <w:rtl/>
          </w:rPr>
          <w:t xml:space="preserve"> </w:t>
        </w:r>
        <w:r w:rsidRPr="00900E3D">
          <w:rPr>
            <w:rStyle w:val="Hyperlink"/>
            <w:rFonts w:hint="eastAsia"/>
            <w:rtl/>
          </w:rPr>
          <w:t>جواز</w:t>
        </w:r>
        <w:r w:rsidRPr="00900E3D">
          <w:rPr>
            <w:rStyle w:val="Hyperlink"/>
            <w:rtl/>
          </w:rPr>
          <w:t xml:space="preserve"> </w:t>
        </w:r>
        <w:r w:rsidRPr="00900E3D">
          <w:rPr>
            <w:rStyle w:val="Hyperlink"/>
            <w:rFonts w:hint="eastAsia"/>
            <w:rtl/>
          </w:rPr>
          <w:t>داده</w:t>
        </w:r>
        <w:r w:rsidRPr="00900E3D">
          <w:rPr>
            <w:rStyle w:val="Hyperlink"/>
            <w:rtl/>
          </w:rPr>
          <w:t xml:space="preserve"> </w:t>
        </w:r>
        <w:r w:rsidRPr="00900E3D">
          <w:rPr>
            <w:rStyle w:val="Hyperlink"/>
            <w:rFonts w:hint="eastAsia"/>
            <w:rtl/>
          </w:rPr>
          <w:t>شده</w:t>
        </w:r>
        <w:r w:rsidRPr="00900E3D">
          <w:rPr>
            <w:rStyle w:val="Hyperlink"/>
            <w:rFonts w:ascii="Arial" w:hAnsi="Arial"/>
            <w:vertAlign w:val="superscript"/>
            <w:rtl/>
          </w:rPr>
          <w:t>()</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Toc417328654 \h</w:instrText>
        </w:r>
        <w:r>
          <w:rPr>
            <w:webHidden/>
            <w:rtl/>
          </w:rPr>
          <w:instrText xml:space="preserve"> </w:instrText>
        </w:r>
        <w:r>
          <w:rPr>
            <w:rStyle w:val="Hyperlink"/>
            <w:rtl/>
          </w:rPr>
        </w:r>
        <w:r>
          <w:rPr>
            <w:rStyle w:val="Hyperlink"/>
            <w:rtl/>
          </w:rPr>
          <w:fldChar w:fldCharType="separate"/>
        </w:r>
        <w:r>
          <w:rPr>
            <w:webHidden/>
            <w:rtl/>
          </w:rPr>
          <w:t>273</w:t>
        </w:r>
        <w:r>
          <w:rPr>
            <w:rStyle w:val="Hyperlink"/>
            <w:rtl/>
          </w:rPr>
          <w:fldChar w:fldCharType="end"/>
        </w:r>
      </w:hyperlink>
    </w:p>
    <w:p w:rsidR="00F04F06" w:rsidRDefault="00F04F06">
      <w:pPr>
        <w:pStyle w:val="TOC3"/>
        <w:tabs>
          <w:tab w:val="right" w:leader="dot" w:pos="7475"/>
        </w:tabs>
        <w:rPr>
          <w:rFonts w:asciiTheme="minorHAnsi" w:hAnsiTheme="minorHAnsi" w:cstheme="minorBidi"/>
          <w:sz w:val="22"/>
          <w:szCs w:val="22"/>
          <w:rtl/>
          <w:lang w:bidi="ar-SA"/>
        </w:rPr>
      </w:pPr>
      <w:hyperlink w:anchor="_Toc417328655" w:history="1">
        <w:r w:rsidRPr="00900E3D">
          <w:rPr>
            <w:rStyle w:val="Hyperlink"/>
            <w:rFonts w:hint="eastAsia"/>
            <w:rtl/>
          </w:rPr>
          <w:t>عذرها</w:t>
        </w:r>
        <w:r w:rsidRPr="00900E3D">
          <w:rPr>
            <w:rStyle w:val="Hyperlink"/>
            <w:rFonts w:hint="cs"/>
            <w:rtl/>
          </w:rPr>
          <w:t>ی</w:t>
        </w:r>
        <w:r w:rsidRPr="00900E3D">
          <w:rPr>
            <w:rStyle w:val="Hyperlink"/>
            <w:rtl/>
          </w:rPr>
          <w:t xml:space="preserve"> </w:t>
        </w:r>
        <w:r w:rsidRPr="00900E3D">
          <w:rPr>
            <w:rStyle w:val="Hyperlink"/>
            <w:rFonts w:hint="eastAsia"/>
            <w:rtl/>
          </w:rPr>
          <w:t>عام</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Toc417328655 \h</w:instrText>
        </w:r>
        <w:r>
          <w:rPr>
            <w:webHidden/>
            <w:rtl/>
          </w:rPr>
          <w:instrText xml:space="preserve"> </w:instrText>
        </w:r>
        <w:r>
          <w:rPr>
            <w:rStyle w:val="Hyperlink"/>
            <w:rtl/>
          </w:rPr>
        </w:r>
        <w:r>
          <w:rPr>
            <w:rStyle w:val="Hyperlink"/>
            <w:rtl/>
          </w:rPr>
          <w:fldChar w:fldCharType="separate"/>
        </w:r>
        <w:r>
          <w:rPr>
            <w:webHidden/>
            <w:rtl/>
          </w:rPr>
          <w:t>273</w:t>
        </w:r>
        <w:r>
          <w:rPr>
            <w:rStyle w:val="Hyperlink"/>
            <w:rtl/>
          </w:rPr>
          <w:fldChar w:fldCharType="end"/>
        </w:r>
      </w:hyperlink>
    </w:p>
    <w:p w:rsidR="00F04F06" w:rsidRDefault="00F04F06">
      <w:pPr>
        <w:pStyle w:val="TOC3"/>
        <w:tabs>
          <w:tab w:val="right" w:leader="dot" w:pos="7475"/>
        </w:tabs>
        <w:rPr>
          <w:rFonts w:asciiTheme="minorHAnsi" w:hAnsiTheme="minorHAnsi" w:cstheme="minorBidi"/>
          <w:sz w:val="22"/>
          <w:szCs w:val="22"/>
          <w:rtl/>
          <w:lang w:bidi="ar-SA"/>
        </w:rPr>
      </w:pPr>
      <w:hyperlink w:anchor="_Toc417328656" w:history="1">
        <w:r w:rsidRPr="00900E3D">
          <w:rPr>
            <w:rStyle w:val="Hyperlink"/>
            <w:rFonts w:hint="eastAsia"/>
            <w:rtl/>
          </w:rPr>
          <w:t>عذرها</w:t>
        </w:r>
        <w:r w:rsidRPr="00900E3D">
          <w:rPr>
            <w:rStyle w:val="Hyperlink"/>
            <w:rFonts w:hint="cs"/>
            <w:rtl/>
          </w:rPr>
          <w:t>ی</w:t>
        </w:r>
        <w:r w:rsidRPr="00900E3D">
          <w:rPr>
            <w:rStyle w:val="Hyperlink"/>
            <w:rtl/>
          </w:rPr>
          <w:t xml:space="preserve"> </w:t>
        </w:r>
        <w:r w:rsidRPr="00900E3D">
          <w:rPr>
            <w:rStyle w:val="Hyperlink"/>
            <w:rFonts w:hint="eastAsia"/>
            <w:rtl/>
          </w:rPr>
          <w:t>خاص</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Toc417328656 \h</w:instrText>
        </w:r>
        <w:r>
          <w:rPr>
            <w:webHidden/>
            <w:rtl/>
          </w:rPr>
          <w:instrText xml:space="preserve"> </w:instrText>
        </w:r>
        <w:r>
          <w:rPr>
            <w:rStyle w:val="Hyperlink"/>
            <w:rtl/>
          </w:rPr>
        </w:r>
        <w:r>
          <w:rPr>
            <w:rStyle w:val="Hyperlink"/>
            <w:rtl/>
          </w:rPr>
          <w:fldChar w:fldCharType="separate"/>
        </w:r>
        <w:r>
          <w:rPr>
            <w:webHidden/>
            <w:rtl/>
          </w:rPr>
          <w:t>275</w:t>
        </w:r>
        <w:r>
          <w:rPr>
            <w:rStyle w:val="Hyperlink"/>
            <w:rtl/>
          </w:rPr>
          <w:fldChar w:fldCharType="end"/>
        </w:r>
      </w:hyperlink>
    </w:p>
    <w:p w:rsidR="00F04F06" w:rsidRDefault="00F04F06">
      <w:pPr>
        <w:pStyle w:val="TOC1"/>
        <w:tabs>
          <w:tab w:val="right" w:leader="dot" w:pos="7475"/>
        </w:tabs>
        <w:rPr>
          <w:rFonts w:asciiTheme="minorHAnsi" w:hAnsiTheme="minorHAnsi" w:cstheme="minorBidi"/>
          <w:b w:val="0"/>
          <w:bCs w:val="0"/>
          <w:sz w:val="22"/>
          <w:szCs w:val="22"/>
          <w:rtl/>
          <w:lang w:bidi="ar-SA"/>
        </w:rPr>
      </w:pPr>
      <w:hyperlink w:anchor="_Toc417328657" w:history="1">
        <w:r w:rsidRPr="00900E3D">
          <w:rPr>
            <w:rStyle w:val="Hyperlink"/>
            <w:rFonts w:hint="eastAsia"/>
            <w:rtl/>
          </w:rPr>
          <w:t>آ</w:t>
        </w:r>
        <w:r w:rsidRPr="00900E3D">
          <w:rPr>
            <w:rStyle w:val="Hyperlink"/>
            <w:rFonts w:hint="cs"/>
            <w:rtl/>
          </w:rPr>
          <w:t>ی</w:t>
        </w:r>
        <w:r w:rsidRPr="00900E3D">
          <w:rPr>
            <w:rStyle w:val="Hyperlink"/>
            <w:rFonts w:hint="eastAsia"/>
            <w:rtl/>
          </w:rPr>
          <w:t>ا</w:t>
        </w:r>
        <w:r w:rsidRPr="00900E3D">
          <w:rPr>
            <w:rStyle w:val="Hyperlink"/>
            <w:rtl/>
          </w:rPr>
          <w:t xml:space="preserve"> </w:t>
        </w:r>
        <w:r w:rsidRPr="00900E3D">
          <w:rPr>
            <w:rStyle w:val="Hyperlink"/>
            <w:rFonts w:hint="eastAsia"/>
            <w:rtl/>
          </w:rPr>
          <w:t>جماعت</w:t>
        </w:r>
        <w:r w:rsidRPr="00900E3D">
          <w:rPr>
            <w:rStyle w:val="Hyperlink"/>
            <w:rtl/>
          </w:rPr>
          <w:t xml:space="preserve"> </w:t>
        </w:r>
        <w:r w:rsidRPr="00900E3D">
          <w:rPr>
            <w:rStyle w:val="Hyperlink"/>
            <w:rFonts w:hint="eastAsia"/>
            <w:rtl/>
          </w:rPr>
          <w:t>در</w:t>
        </w:r>
        <w:r w:rsidRPr="00900E3D">
          <w:rPr>
            <w:rStyle w:val="Hyperlink"/>
            <w:rtl/>
          </w:rPr>
          <w:t xml:space="preserve"> </w:t>
        </w:r>
        <w:r w:rsidRPr="00900E3D">
          <w:rPr>
            <w:rStyle w:val="Hyperlink"/>
            <w:rFonts w:hint="eastAsia"/>
            <w:rtl/>
          </w:rPr>
          <w:t>صحت</w:t>
        </w:r>
        <w:r w:rsidRPr="00900E3D">
          <w:rPr>
            <w:rStyle w:val="Hyperlink"/>
            <w:rtl/>
          </w:rPr>
          <w:t xml:space="preserve"> </w:t>
        </w:r>
        <w:r w:rsidRPr="00900E3D">
          <w:rPr>
            <w:rStyle w:val="Hyperlink"/>
            <w:rFonts w:hint="eastAsia"/>
            <w:rtl/>
          </w:rPr>
          <w:t>نماز</w:t>
        </w:r>
        <w:r w:rsidRPr="00900E3D">
          <w:rPr>
            <w:rStyle w:val="Hyperlink"/>
            <w:rtl/>
          </w:rPr>
          <w:t xml:space="preserve"> </w:t>
        </w:r>
        <w:r w:rsidRPr="00900E3D">
          <w:rPr>
            <w:rStyle w:val="Hyperlink"/>
            <w:rFonts w:hint="eastAsia"/>
            <w:rtl/>
          </w:rPr>
          <w:t>شرط</w:t>
        </w:r>
        <w:r w:rsidRPr="00900E3D">
          <w:rPr>
            <w:rStyle w:val="Hyperlink"/>
            <w:rtl/>
          </w:rPr>
          <w:t xml:space="preserve"> </w:t>
        </w:r>
        <w:r w:rsidRPr="00900E3D">
          <w:rPr>
            <w:rStyle w:val="Hyperlink"/>
            <w:rFonts w:hint="eastAsia"/>
            <w:rtl/>
          </w:rPr>
          <w:t>است</w:t>
        </w:r>
        <w:r w:rsidRPr="00900E3D">
          <w:rPr>
            <w:rStyle w:val="Hyperlink"/>
            <w:rtl/>
          </w:rPr>
          <w:t xml:space="preserve"> </w:t>
        </w:r>
        <w:r w:rsidRPr="00900E3D">
          <w:rPr>
            <w:rStyle w:val="Hyperlink"/>
            <w:rFonts w:hint="cs"/>
            <w:rtl/>
          </w:rPr>
          <w:t>ی</w:t>
        </w:r>
        <w:r w:rsidRPr="00900E3D">
          <w:rPr>
            <w:rStyle w:val="Hyperlink"/>
            <w:rFonts w:hint="eastAsia"/>
            <w:rtl/>
          </w:rPr>
          <w:t>ا</w:t>
        </w:r>
        <w:r w:rsidRPr="00900E3D">
          <w:rPr>
            <w:rStyle w:val="Hyperlink"/>
            <w:rtl/>
          </w:rPr>
          <w:t xml:space="preserve"> </w:t>
        </w:r>
        <w:r w:rsidRPr="00900E3D">
          <w:rPr>
            <w:rStyle w:val="Hyperlink"/>
            <w:rFonts w:hint="eastAsia"/>
            <w:rtl/>
          </w:rPr>
          <w:t>نه؟</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Toc417328657 \h</w:instrText>
        </w:r>
        <w:r>
          <w:rPr>
            <w:webHidden/>
            <w:rtl/>
          </w:rPr>
          <w:instrText xml:space="preserve"> </w:instrText>
        </w:r>
        <w:r>
          <w:rPr>
            <w:rStyle w:val="Hyperlink"/>
            <w:rtl/>
          </w:rPr>
        </w:r>
        <w:r>
          <w:rPr>
            <w:rStyle w:val="Hyperlink"/>
            <w:rtl/>
          </w:rPr>
          <w:fldChar w:fldCharType="separate"/>
        </w:r>
        <w:r>
          <w:rPr>
            <w:webHidden/>
            <w:rtl/>
          </w:rPr>
          <w:t>283</w:t>
        </w:r>
        <w:r>
          <w:rPr>
            <w:rStyle w:val="Hyperlink"/>
            <w:rtl/>
          </w:rPr>
          <w:fldChar w:fldCharType="end"/>
        </w:r>
      </w:hyperlink>
    </w:p>
    <w:p w:rsidR="00F04F06" w:rsidRDefault="00F04F06">
      <w:pPr>
        <w:pStyle w:val="TOC1"/>
        <w:tabs>
          <w:tab w:val="right" w:leader="dot" w:pos="7475"/>
        </w:tabs>
        <w:rPr>
          <w:rFonts w:asciiTheme="minorHAnsi" w:hAnsiTheme="minorHAnsi" w:cstheme="minorBidi"/>
          <w:b w:val="0"/>
          <w:bCs w:val="0"/>
          <w:sz w:val="22"/>
          <w:szCs w:val="22"/>
          <w:rtl/>
          <w:lang w:bidi="ar-SA"/>
        </w:rPr>
      </w:pPr>
      <w:hyperlink w:anchor="_Toc417328658" w:history="1">
        <w:r w:rsidRPr="00900E3D">
          <w:rPr>
            <w:rStyle w:val="Hyperlink"/>
            <w:rFonts w:hint="eastAsia"/>
            <w:rtl/>
          </w:rPr>
          <w:t>آ</w:t>
        </w:r>
        <w:r w:rsidRPr="00900E3D">
          <w:rPr>
            <w:rStyle w:val="Hyperlink"/>
            <w:rFonts w:hint="cs"/>
            <w:rtl/>
          </w:rPr>
          <w:t>ی</w:t>
        </w:r>
        <w:r w:rsidRPr="00900E3D">
          <w:rPr>
            <w:rStyle w:val="Hyperlink"/>
            <w:rFonts w:hint="eastAsia"/>
            <w:rtl/>
          </w:rPr>
          <w:t>ا</w:t>
        </w:r>
        <w:r w:rsidRPr="00900E3D">
          <w:rPr>
            <w:rStyle w:val="Hyperlink"/>
            <w:rtl/>
          </w:rPr>
          <w:t xml:space="preserve"> </w:t>
        </w:r>
        <w:r w:rsidRPr="00900E3D">
          <w:rPr>
            <w:rStyle w:val="Hyperlink"/>
            <w:rFonts w:hint="eastAsia"/>
            <w:rtl/>
          </w:rPr>
          <w:t>نماز</w:t>
        </w:r>
        <w:r w:rsidRPr="00900E3D">
          <w:rPr>
            <w:rStyle w:val="Hyperlink"/>
            <w:rtl/>
          </w:rPr>
          <w:t xml:space="preserve"> </w:t>
        </w:r>
        <w:r w:rsidRPr="00900E3D">
          <w:rPr>
            <w:rStyle w:val="Hyperlink"/>
            <w:rFonts w:hint="eastAsia"/>
            <w:rtl/>
          </w:rPr>
          <w:t>جماعت</w:t>
        </w:r>
        <w:r w:rsidRPr="00900E3D">
          <w:rPr>
            <w:rStyle w:val="Hyperlink"/>
            <w:rtl/>
          </w:rPr>
          <w:t xml:space="preserve"> </w:t>
        </w:r>
        <w:r w:rsidRPr="00900E3D">
          <w:rPr>
            <w:rStyle w:val="Hyperlink"/>
            <w:rFonts w:hint="eastAsia"/>
            <w:rtl/>
          </w:rPr>
          <w:t>به</w:t>
        </w:r>
        <w:r w:rsidRPr="00900E3D">
          <w:rPr>
            <w:rStyle w:val="Hyperlink"/>
            <w:rtl/>
          </w:rPr>
          <w:t xml:space="preserve"> </w:t>
        </w:r>
        <w:r w:rsidRPr="00900E3D">
          <w:rPr>
            <w:rStyle w:val="Hyperlink"/>
            <w:rFonts w:hint="eastAsia"/>
            <w:rtl/>
          </w:rPr>
          <w:t>طور</w:t>
        </w:r>
        <w:r w:rsidRPr="00900E3D">
          <w:rPr>
            <w:rStyle w:val="Hyperlink"/>
            <w:rtl/>
          </w:rPr>
          <w:t xml:space="preserve"> </w:t>
        </w:r>
        <w:r w:rsidRPr="00900E3D">
          <w:rPr>
            <w:rStyle w:val="Hyperlink"/>
            <w:rFonts w:hint="eastAsia"/>
            <w:rtl/>
          </w:rPr>
          <w:t>مع</w:t>
        </w:r>
        <w:r w:rsidRPr="00900E3D">
          <w:rPr>
            <w:rStyle w:val="Hyperlink"/>
            <w:rFonts w:hint="cs"/>
            <w:rtl/>
          </w:rPr>
          <w:t>ی</w:t>
        </w:r>
        <w:r w:rsidRPr="00900E3D">
          <w:rPr>
            <w:rStyle w:val="Hyperlink"/>
            <w:rFonts w:hint="eastAsia"/>
            <w:rtl/>
          </w:rPr>
          <w:t>ن</w:t>
        </w:r>
        <w:r w:rsidRPr="00900E3D">
          <w:rPr>
            <w:rStyle w:val="Hyperlink"/>
            <w:rtl/>
          </w:rPr>
          <w:t xml:space="preserve"> </w:t>
        </w:r>
        <w:r w:rsidRPr="00900E3D">
          <w:rPr>
            <w:rStyle w:val="Hyperlink"/>
            <w:rFonts w:hint="eastAsia"/>
            <w:rtl/>
          </w:rPr>
          <w:t>و</w:t>
        </w:r>
        <w:r w:rsidRPr="00900E3D">
          <w:rPr>
            <w:rStyle w:val="Hyperlink"/>
            <w:rtl/>
          </w:rPr>
          <w:t xml:space="preserve"> </w:t>
        </w:r>
        <w:r w:rsidRPr="00900E3D">
          <w:rPr>
            <w:rStyle w:val="Hyperlink"/>
            <w:rFonts w:hint="eastAsia"/>
            <w:rtl/>
          </w:rPr>
          <w:t>مشخص</w:t>
        </w:r>
        <w:r w:rsidRPr="00900E3D">
          <w:rPr>
            <w:rStyle w:val="Hyperlink"/>
            <w:rtl/>
          </w:rPr>
          <w:t xml:space="preserve"> </w:t>
        </w:r>
        <w:r w:rsidRPr="00900E3D">
          <w:rPr>
            <w:rStyle w:val="Hyperlink"/>
            <w:rFonts w:hint="eastAsia"/>
            <w:rtl/>
          </w:rPr>
          <w:t>با</w:t>
        </w:r>
        <w:r w:rsidRPr="00900E3D">
          <w:rPr>
            <w:rStyle w:val="Hyperlink"/>
            <w:rFonts w:hint="cs"/>
            <w:rtl/>
          </w:rPr>
          <w:t>ی</w:t>
        </w:r>
        <w:r w:rsidRPr="00900E3D">
          <w:rPr>
            <w:rStyle w:val="Hyperlink"/>
            <w:rFonts w:hint="eastAsia"/>
            <w:rtl/>
          </w:rPr>
          <w:t>د</w:t>
        </w:r>
        <w:r w:rsidRPr="00900E3D">
          <w:rPr>
            <w:rStyle w:val="Hyperlink"/>
            <w:rtl/>
          </w:rPr>
          <w:t xml:space="preserve"> </w:t>
        </w:r>
        <w:r w:rsidRPr="00900E3D">
          <w:rPr>
            <w:rStyle w:val="Hyperlink"/>
            <w:rFonts w:hint="eastAsia"/>
            <w:rtl/>
          </w:rPr>
          <w:t>در</w:t>
        </w:r>
        <w:r w:rsidRPr="00900E3D">
          <w:rPr>
            <w:rStyle w:val="Hyperlink"/>
            <w:rtl/>
          </w:rPr>
          <w:t xml:space="preserve"> </w:t>
        </w:r>
        <w:r w:rsidRPr="00900E3D">
          <w:rPr>
            <w:rStyle w:val="Hyperlink"/>
            <w:rFonts w:hint="eastAsia"/>
            <w:rtl/>
          </w:rPr>
          <w:t>مسجد</w:t>
        </w:r>
        <w:r w:rsidRPr="00900E3D">
          <w:rPr>
            <w:rStyle w:val="Hyperlink"/>
            <w:rtl/>
          </w:rPr>
          <w:t xml:space="preserve"> </w:t>
        </w:r>
        <w:r w:rsidRPr="00900E3D">
          <w:rPr>
            <w:rStyle w:val="Hyperlink"/>
            <w:rFonts w:hint="eastAsia"/>
            <w:rtl/>
          </w:rPr>
          <w:t>باشد</w:t>
        </w:r>
        <w:r w:rsidRPr="00900E3D">
          <w:rPr>
            <w:rStyle w:val="Hyperlink"/>
            <w:rtl/>
          </w:rPr>
          <w:t xml:space="preserve"> </w:t>
        </w:r>
        <w:r w:rsidRPr="00900E3D">
          <w:rPr>
            <w:rStyle w:val="Hyperlink"/>
            <w:rFonts w:hint="cs"/>
            <w:rtl/>
          </w:rPr>
          <w:t>ی</w:t>
        </w:r>
        <w:r w:rsidRPr="00900E3D">
          <w:rPr>
            <w:rStyle w:val="Hyperlink"/>
            <w:rFonts w:hint="eastAsia"/>
            <w:rtl/>
          </w:rPr>
          <w:t>ا</w:t>
        </w:r>
        <w:r w:rsidRPr="00900E3D">
          <w:rPr>
            <w:rStyle w:val="Hyperlink"/>
            <w:rtl/>
          </w:rPr>
          <w:t xml:space="preserve"> </w:t>
        </w:r>
        <w:r w:rsidRPr="00900E3D">
          <w:rPr>
            <w:rStyle w:val="Hyperlink"/>
            <w:rFonts w:hint="eastAsia"/>
            <w:rtl/>
          </w:rPr>
          <w:t>نه؟</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Toc417328658 \h</w:instrText>
        </w:r>
        <w:r>
          <w:rPr>
            <w:webHidden/>
            <w:rtl/>
          </w:rPr>
          <w:instrText xml:space="preserve"> </w:instrText>
        </w:r>
        <w:r>
          <w:rPr>
            <w:rStyle w:val="Hyperlink"/>
            <w:rtl/>
          </w:rPr>
        </w:r>
        <w:r>
          <w:rPr>
            <w:rStyle w:val="Hyperlink"/>
            <w:rtl/>
          </w:rPr>
          <w:fldChar w:fldCharType="separate"/>
        </w:r>
        <w:r>
          <w:rPr>
            <w:webHidden/>
            <w:rtl/>
          </w:rPr>
          <w:t>295</w:t>
        </w:r>
        <w:r>
          <w:rPr>
            <w:rStyle w:val="Hyperlink"/>
            <w:rtl/>
          </w:rPr>
          <w:fldChar w:fldCharType="end"/>
        </w:r>
      </w:hyperlink>
    </w:p>
    <w:p w:rsidR="00F04F06" w:rsidRDefault="00F04F06">
      <w:pPr>
        <w:pStyle w:val="TOC2"/>
        <w:tabs>
          <w:tab w:val="right" w:leader="dot" w:pos="7475"/>
        </w:tabs>
        <w:rPr>
          <w:rFonts w:asciiTheme="minorHAnsi" w:hAnsiTheme="minorHAnsi" w:cstheme="minorBidi"/>
          <w:bCs w:val="0"/>
          <w:sz w:val="22"/>
          <w:szCs w:val="22"/>
          <w:rtl/>
          <w:lang w:bidi="ar-SA"/>
        </w:rPr>
      </w:pPr>
      <w:hyperlink w:anchor="_Toc417328659" w:history="1">
        <w:r w:rsidRPr="00900E3D">
          <w:rPr>
            <w:rStyle w:val="Hyperlink"/>
            <w:rFonts w:hint="eastAsia"/>
            <w:rtl/>
          </w:rPr>
          <w:t>دلا</w:t>
        </w:r>
        <w:r w:rsidRPr="00900E3D">
          <w:rPr>
            <w:rStyle w:val="Hyperlink"/>
            <w:rFonts w:hint="cs"/>
            <w:rtl/>
          </w:rPr>
          <w:t>ی</w:t>
        </w:r>
        <w:r w:rsidRPr="00900E3D">
          <w:rPr>
            <w:rStyle w:val="Hyperlink"/>
            <w:rFonts w:hint="eastAsia"/>
            <w:rtl/>
          </w:rPr>
          <w:t>ل</w:t>
        </w:r>
        <w:r w:rsidRPr="00900E3D">
          <w:rPr>
            <w:rStyle w:val="Hyperlink"/>
            <w:rtl/>
          </w:rPr>
          <w:t xml:space="preserve"> </w:t>
        </w:r>
        <w:r w:rsidRPr="00900E3D">
          <w:rPr>
            <w:rStyle w:val="Hyperlink"/>
            <w:rFonts w:hint="eastAsia"/>
            <w:rtl/>
          </w:rPr>
          <w:t>قول</w:t>
        </w:r>
        <w:r w:rsidRPr="00900E3D">
          <w:rPr>
            <w:rStyle w:val="Hyperlink"/>
            <w:rtl/>
          </w:rPr>
          <w:t xml:space="preserve"> </w:t>
        </w:r>
        <w:r w:rsidRPr="00900E3D">
          <w:rPr>
            <w:rStyle w:val="Hyperlink"/>
            <w:rFonts w:hint="eastAsia"/>
            <w:rtl/>
          </w:rPr>
          <w:t>اول</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Toc417328659 \h</w:instrText>
        </w:r>
        <w:r>
          <w:rPr>
            <w:webHidden/>
            <w:rtl/>
          </w:rPr>
          <w:instrText xml:space="preserve"> </w:instrText>
        </w:r>
        <w:r>
          <w:rPr>
            <w:rStyle w:val="Hyperlink"/>
            <w:rtl/>
          </w:rPr>
        </w:r>
        <w:r>
          <w:rPr>
            <w:rStyle w:val="Hyperlink"/>
            <w:rtl/>
          </w:rPr>
          <w:fldChar w:fldCharType="separate"/>
        </w:r>
        <w:r>
          <w:rPr>
            <w:webHidden/>
            <w:rtl/>
          </w:rPr>
          <w:t>295</w:t>
        </w:r>
        <w:r>
          <w:rPr>
            <w:rStyle w:val="Hyperlink"/>
            <w:rtl/>
          </w:rPr>
          <w:fldChar w:fldCharType="end"/>
        </w:r>
      </w:hyperlink>
    </w:p>
    <w:p w:rsidR="00F04F06" w:rsidRDefault="00F04F06">
      <w:pPr>
        <w:pStyle w:val="TOC2"/>
        <w:tabs>
          <w:tab w:val="right" w:leader="dot" w:pos="7475"/>
        </w:tabs>
        <w:rPr>
          <w:rFonts w:asciiTheme="minorHAnsi" w:hAnsiTheme="minorHAnsi" w:cstheme="minorBidi"/>
          <w:bCs w:val="0"/>
          <w:sz w:val="22"/>
          <w:szCs w:val="22"/>
          <w:rtl/>
          <w:lang w:bidi="ar-SA"/>
        </w:rPr>
      </w:pPr>
      <w:hyperlink w:anchor="_Toc417328660" w:history="1">
        <w:r w:rsidRPr="00900E3D">
          <w:rPr>
            <w:rStyle w:val="Hyperlink"/>
            <w:rFonts w:hint="eastAsia"/>
            <w:rtl/>
          </w:rPr>
          <w:t>دلا</w:t>
        </w:r>
        <w:r w:rsidRPr="00900E3D">
          <w:rPr>
            <w:rStyle w:val="Hyperlink"/>
            <w:rFonts w:hint="cs"/>
            <w:rtl/>
          </w:rPr>
          <w:t>ی</w:t>
        </w:r>
        <w:r w:rsidRPr="00900E3D">
          <w:rPr>
            <w:rStyle w:val="Hyperlink"/>
            <w:rFonts w:hint="eastAsia"/>
            <w:rtl/>
          </w:rPr>
          <w:t>ل</w:t>
        </w:r>
        <w:r w:rsidRPr="00900E3D">
          <w:rPr>
            <w:rStyle w:val="Hyperlink"/>
            <w:rtl/>
          </w:rPr>
          <w:t xml:space="preserve"> </w:t>
        </w:r>
        <w:r w:rsidRPr="00900E3D">
          <w:rPr>
            <w:rStyle w:val="Hyperlink"/>
            <w:rFonts w:hint="eastAsia"/>
            <w:rtl/>
          </w:rPr>
          <w:t>قول</w:t>
        </w:r>
        <w:r w:rsidRPr="00900E3D">
          <w:rPr>
            <w:rStyle w:val="Hyperlink"/>
            <w:rtl/>
          </w:rPr>
          <w:t xml:space="preserve"> </w:t>
        </w:r>
        <w:r w:rsidRPr="00900E3D">
          <w:rPr>
            <w:rStyle w:val="Hyperlink"/>
            <w:rFonts w:hint="eastAsia"/>
            <w:rtl/>
          </w:rPr>
          <w:t>دوم</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Toc417328660 \h</w:instrText>
        </w:r>
        <w:r>
          <w:rPr>
            <w:webHidden/>
            <w:rtl/>
          </w:rPr>
          <w:instrText xml:space="preserve"> </w:instrText>
        </w:r>
        <w:r>
          <w:rPr>
            <w:rStyle w:val="Hyperlink"/>
            <w:rtl/>
          </w:rPr>
        </w:r>
        <w:r>
          <w:rPr>
            <w:rStyle w:val="Hyperlink"/>
            <w:rtl/>
          </w:rPr>
          <w:fldChar w:fldCharType="separate"/>
        </w:r>
        <w:r>
          <w:rPr>
            <w:webHidden/>
            <w:rtl/>
          </w:rPr>
          <w:t>296</w:t>
        </w:r>
        <w:r>
          <w:rPr>
            <w:rStyle w:val="Hyperlink"/>
            <w:rtl/>
          </w:rPr>
          <w:fldChar w:fldCharType="end"/>
        </w:r>
      </w:hyperlink>
    </w:p>
    <w:p w:rsidR="00F04F06" w:rsidRDefault="00F04F06">
      <w:pPr>
        <w:pStyle w:val="TOC1"/>
        <w:tabs>
          <w:tab w:val="right" w:leader="dot" w:pos="7475"/>
        </w:tabs>
        <w:rPr>
          <w:rFonts w:asciiTheme="minorHAnsi" w:hAnsiTheme="minorHAnsi" w:cstheme="minorBidi"/>
          <w:b w:val="0"/>
          <w:bCs w:val="0"/>
          <w:sz w:val="22"/>
          <w:szCs w:val="22"/>
          <w:rtl/>
          <w:lang w:bidi="ar-SA"/>
        </w:rPr>
      </w:pPr>
      <w:hyperlink w:anchor="_Toc417328661" w:history="1">
        <w:r w:rsidRPr="00900E3D">
          <w:rPr>
            <w:rStyle w:val="Hyperlink"/>
            <w:rFonts w:hint="eastAsia"/>
            <w:rtl/>
          </w:rPr>
          <w:t>حکم</w:t>
        </w:r>
        <w:r w:rsidRPr="00900E3D">
          <w:rPr>
            <w:rStyle w:val="Hyperlink"/>
            <w:rtl/>
          </w:rPr>
          <w:t xml:space="preserve"> </w:t>
        </w:r>
        <w:r w:rsidRPr="00900E3D">
          <w:rPr>
            <w:rStyle w:val="Hyperlink"/>
            <w:rFonts w:hint="eastAsia"/>
            <w:rtl/>
          </w:rPr>
          <w:t>کس</w:t>
        </w:r>
        <w:r w:rsidRPr="00900E3D">
          <w:rPr>
            <w:rStyle w:val="Hyperlink"/>
            <w:rFonts w:hint="cs"/>
            <w:rtl/>
          </w:rPr>
          <w:t>ی</w:t>
        </w:r>
        <w:r w:rsidRPr="00900E3D">
          <w:rPr>
            <w:rStyle w:val="Hyperlink"/>
            <w:rtl/>
          </w:rPr>
          <w:t xml:space="preserve"> </w:t>
        </w:r>
        <w:r w:rsidRPr="00900E3D">
          <w:rPr>
            <w:rStyle w:val="Hyperlink"/>
            <w:rFonts w:hint="eastAsia"/>
            <w:rtl/>
          </w:rPr>
          <w:t>که</w:t>
        </w:r>
        <w:r w:rsidRPr="00900E3D">
          <w:rPr>
            <w:rStyle w:val="Hyperlink"/>
            <w:rtl/>
          </w:rPr>
          <w:t xml:space="preserve"> </w:t>
        </w:r>
        <w:r w:rsidRPr="00900E3D">
          <w:rPr>
            <w:rStyle w:val="Hyperlink"/>
            <w:rFonts w:hint="eastAsia"/>
            <w:rtl/>
          </w:rPr>
          <w:t>نماز</w:t>
        </w:r>
        <w:r w:rsidRPr="00900E3D">
          <w:rPr>
            <w:rStyle w:val="Hyperlink"/>
            <w:rtl/>
          </w:rPr>
          <w:t xml:space="preserve"> </w:t>
        </w:r>
        <w:r w:rsidRPr="00900E3D">
          <w:rPr>
            <w:rStyle w:val="Hyperlink"/>
            <w:rFonts w:hint="eastAsia"/>
            <w:rtl/>
          </w:rPr>
          <w:t>را</w:t>
        </w:r>
        <w:r w:rsidRPr="00900E3D">
          <w:rPr>
            <w:rStyle w:val="Hyperlink"/>
            <w:rtl/>
          </w:rPr>
          <w:t xml:space="preserve"> </w:t>
        </w:r>
        <w:r w:rsidRPr="00900E3D">
          <w:rPr>
            <w:rStyle w:val="Hyperlink"/>
            <w:rFonts w:hint="eastAsia"/>
            <w:rtl/>
          </w:rPr>
          <w:t>با</w:t>
        </w:r>
        <w:r w:rsidRPr="00900E3D">
          <w:rPr>
            <w:rStyle w:val="Hyperlink"/>
            <w:rtl/>
          </w:rPr>
          <w:t xml:space="preserve"> </w:t>
        </w:r>
        <w:r w:rsidRPr="00900E3D">
          <w:rPr>
            <w:rStyle w:val="Hyperlink"/>
            <w:rFonts w:hint="eastAsia"/>
            <w:rtl/>
          </w:rPr>
          <w:t>آشفتگ</w:t>
        </w:r>
        <w:r w:rsidRPr="00900E3D">
          <w:rPr>
            <w:rStyle w:val="Hyperlink"/>
            <w:rFonts w:hint="cs"/>
            <w:rtl/>
          </w:rPr>
          <w:t>ی</w:t>
        </w:r>
        <w:r w:rsidRPr="00900E3D">
          <w:rPr>
            <w:rStyle w:val="Hyperlink"/>
            <w:rtl/>
          </w:rPr>
          <w:t xml:space="preserve"> </w:t>
        </w:r>
        <w:r w:rsidRPr="00900E3D">
          <w:rPr>
            <w:rStyle w:val="Hyperlink"/>
            <w:rFonts w:hint="eastAsia"/>
            <w:rtl/>
          </w:rPr>
          <w:t>خوانده</w:t>
        </w:r>
        <w:r w:rsidRPr="00900E3D">
          <w:rPr>
            <w:rStyle w:val="Hyperlink"/>
            <w:rtl/>
          </w:rPr>
          <w:t xml:space="preserve"> </w:t>
        </w:r>
        <w:r w:rsidRPr="00900E3D">
          <w:rPr>
            <w:rStyle w:val="Hyperlink"/>
            <w:rFonts w:hint="eastAsia"/>
            <w:rtl/>
          </w:rPr>
          <w:t>و</w:t>
        </w:r>
        <w:r w:rsidRPr="00900E3D">
          <w:rPr>
            <w:rStyle w:val="Hyperlink"/>
            <w:rtl/>
          </w:rPr>
          <w:t xml:space="preserve"> </w:t>
        </w:r>
        <w:r w:rsidRPr="00900E3D">
          <w:rPr>
            <w:rStyle w:val="Hyperlink"/>
            <w:rFonts w:hint="eastAsia"/>
            <w:rtl/>
          </w:rPr>
          <w:t>رکوع</w:t>
        </w:r>
        <w:r w:rsidRPr="00900E3D">
          <w:rPr>
            <w:rStyle w:val="Hyperlink"/>
            <w:rtl/>
          </w:rPr>
          <w:t xml:space="preserve"> </w:t>
        </w:r>
        <w:r w:rsidRPr="00900E3D">
          <w:rPr>
            <w:rStyle w:val="Hyperlink"/>
            <w:rFonts w:hint="eastAsia"/>
            <w:rtl/>
          </w:rPr>
          <w:t>و</w:t>
        </w:r>
        <w:r w:rsidRPr="00900E3D">
          <w:rPr>
            <w:rStyle w:val="Hyperlink"/>
            <w:rtl/>
          </w:rPr>
          <w:t xml:space="preserve"> </w:t>
        </w:r>
        <w:r w:rsidRPr="00900E3D">
          <w:rPr>
            <w:rStyle w:val="Hyperlink"/>
            <w:rFonts w:hint="eastAsia"/>
            <w:rtl/>
          </w:rPr>
          <w:t>سجده‌</w:t>
        </w:r>
        <w:r w:rsidRPr="00900E3D">
          <w:rPr>
            <w:rStyle w:val="Hyperlink"/>
            <w:rFonts w:hint="cs"/>
            <w:rtl/>
          </w:rPr>
          <w:t>ی</w:t>
        </w:r>
        <w:r w:rsidRPr="00900E3D">
          <w:rPr>
            <w:rStyle w:val="Hyperlink"/>
            <w:rtl/>
          </w:rPr>
          <w:t xml:space="preserve"> </w:t>
        </w:r>
        <w:r w:rsidRPr="00900E3D">
          <w:rPr>
            <w:rStyle w:val="Hyperlink"/>
            <w:rFonts w:hint="eastAsia"/>
            <w:rtl/>
          </w:rPr>
          <w:t>آنرا</w:t>
        </w:r>
        <w:r w:rsidRPr="00900E3D">
          <w:rPr>
            <w:rStyle w:val="Hyperlink"/>
            <w:rtl/>
          </w:rPr>
          <w:t xml:space="preserve"> </w:t>
        </w:r>
        <w:r w:rsidRPr="00900E3D">
          <w:rPr>
            <w:rStyle w:val="Hyperlink"/>
            <w:rFonts w:hint="eastAsia"/>
            <w:rtl/>
          </w:rPr>
          <w:t>به</w:t>
        </w:r>
        <w:r w:rsidRPr="00900E3D">
          <w:rPr>
            <w:rStyle w:val="Hyperlink"/>
            <w:rtl/>
          </w:rPr>
          <w:t xml:space="preserve"> </w:t>
        </w:r>
        <w:r w:rsidRPr="00900E3D">
          <w:rPr>
            <w:rStyle w:val="Hyperlink"/>
            <w:rFonts w:hint="eastAsia"/>
            <w:rtl/>
          </w:rPr>
          <w:t>طور</w:t>
        </w:r>
        <w:r w:rsidRPr="00900E3D">
          <w:rPr>
            <w:rStyle w:val="Hyperlink"/>
            <w:rtl/>
          </w:rPr>
          <w:t xml:space="preserve"> </w:t>
        </w:r>
        <w:r w:rsidRPr="00900E3D">
          <w:rPr>
            <w:rStyle w:val="Hyperlink"/>
            <w:rFonts w:hint="eastAsia"/>
            <w:rtl/>
          </w:rPr>
          <w:t>کامل</w:t>
        </w:r>
        <w:r w:rsidRPr="00900E3D">
          <w:rPr>
            <w:rStyle w:val="Hyperlink"/>
            <w:rtl/>
          </w:rPr>
          <w:t xml:space="preserve"> </w:t>
        </w:r>
        <w:r w:rsidRPr="00900E3D">
          <w:rPr>
            <w:rStyle w:val="Hyperlink"/>
            <w:rFonts w:hint="eastAsia"/>
            <w:rtl/>
          </w:rPr>
          <w:t>به</w:t>
        </w:r>
        <w:r w:rsidRPr="00900E3D">
          <w:rPr>
            <w:rStyle w:val="Hyperlink"/>
            <w:rtl/>
          </w:rPr>
          <w:t xml:space="preserve"> </w:t>
        </w:r>
        <w:r w:rsidRPr="00900E3D">
          <w:rPr>
            <w:rStyle w:val="Hyperlink"/>
            <w:rFonts w:hint="eastAsia"/>
            <w:rtl/>
          </w:rPr>
          <w:t>جا</w:t>
        </w:r>
        <w:r w:rsidRPr="00900E3D">
          <w:rPr>
            <w:rStyle w:val="Hyperlink"/>
            <w:rtl/>
          </w:rPr>
          <w:t xml:space="preserve"> </w:t>
        </w:r>
        <w:r w:rsidRPr="00900E3D">
          <w:rPr>
            <w:rStyle w:val="Hyperlink"/>
            <w:rFonts w:hint="eastAsia"/>
            <w:rtl/>
          </w:rPr>
          <w:t>ن</w:t>
        </w:r>
        <w:r w:rsidRPr="00900E3D">
          <w:rPr>
            <w:rStyle w:val="Hyperlink"/>
            <w:rFonts w:hint="cs"/>
            <w:rtl/>
          </w:rPr>
          <w:t>ی</w:t>
        </w:r>
        <w:r w:rsidRPr="00900E3D">
          <w:rPr>
            <w:rStyle w:val="Hyperlink"/>
            <w:rFonts w:hint="eastAsia"/>
            <w:rtl/>
          </w:rPr>
          <w:t>اورده</w:t>
        </w:r>
        <w:r w:rsidRPr="00900E3D">
          <w:rPr>
            <w:rStyle w:val="Hyperlink"/>
            <w:rtl/>
          </w:rPr>
          <w:t xml:space="preserve"> </w:t>
        </w:r>
        <w:r w:rsidRPr="00900E3D">
          <w:rPr>
            <w:rStyle w:val="Hyperlink"/>
            <w:rFonts w:hint="eastAsia"/>
            <w:rtl/>
          </w:rPr>
          <w:t>و</w:t>
        </w:r>
        <w:r w:rsidRPr="00900E3D">
          <w:rPr>
            <w:rStyle w:val="Hyperlink"/>
            <w:rtl/>
          </w:rPr>
          <w:t xml:space="preserve"> </w:t>
        </w:r>
        <w:r w:rsidRPr="00900E3D">
          <w:rPr>
            <w:rStyle w:val="Hyperlink"/>
            <w:rFonts w:hint="eastAsia"/>
            <w:rtl/>
          </w:rPr>
          <w:t>گو</w:t>
        </w:r>
        <w:r w:rsidRPr="00900E3D">
          <w:rPr>
            <w:rStyle w:val="Hyperlink"/>
            <w:rFonts w:hint="cs"/>
            <w:rtl/>
          </w:rPr>
          <w:t>ی</w:t>
        </w:r>
        <w:r w:rsidRPr="00900E3D">
          <w:rPr>
            <w:rStyle w:val="Hyperlink"/>
            <w:rFonts w:hint="eastAsia"/>
            <w:rtl/>
          </w:rPr>
          <w:t>ا</w:t>
        </w:r>
        <w:r w:rsidRPr="00900E3D">
          <w:rPr>
            <w:rStyle w:val="Hyperlink"/>
            <w:rtl/>
          </w:rPr>
          <w:t xml:space="preserve"> </w:t>
        </w:r>
        <w:r w:rsidRPr="00900E3D">
          <w:rPr>
            <w:rStyle w:val="Hyperlink"/>
            <w:rFonts w:hint="eastAsia"/>
            <w:rtl/>
          </w:rPr>
          <w:t>همچون</w:t>
        </w:r>
        <w:r w:rsidRPr="00900E3D">
          <w:rPr>
            <w:rStyle w:val="Hyperlink"/>
            <w:rtl/>
          </w:rPr>
          <w:t xml:space="preserve"> </w:t>
        </w:r>
        <w:r w:rsidRPr="00900E3D">
          <w:rPr>
            <w:rStyle w:val="Hyperlink"/>
            <w:rFonts w:hint="eastAsia"/>
            <w:rtl/>
          </w:rPr>
          <w:t>کلاغ</w:t>
        </w:r>
        <w:r w:rsidRPr="00900E3D">
          <w:rPr>
            <w:rStyle w:val="Hyperlink"/>
            <w:rtl/>
          </w:rPr>
          <w:t xml:space="preserve"> </w:t>
        </w:r>
        <w:r w:rsidRPr="00900E3D">
          <w:rPr>
            <w:rStyle w:val="Hyperlink"/>
            <w:rFonts w:hint="eastAsia"/>
            <w:rtl/>
          </w:rPr>
          <w:t>به</w:t>
        </w:r>
        <w:r w:rsidRPr="00900E3D">
          <w:rPr>
            <w:rStyle w:val="Hyperlink"/>
            <w:rtl/>
          </w:rPr>
          <w:t xml:space="preserve"> </w:t>
        </w:r>
        <w:r w:rsidRPr="00900E3D">
          <w:rPr>
            <w:rStyle w:val="Hyperlink"/>
            <w:rFonts w:hint="eastAsia"/>
            <w:rtl/>
          </w:rPr>
          <w:t>زم</w:t>
        </w:r>
        <w:r w:rsidRPr="00900E3D">
          <w:rPr>
            <w:rStyle w:val="Hyperlink"/>
            <w:rFonts w:hint="cs"/>
            <w:rtl/>
          </w:rPr>
          <w:t>ی</w:t>
        </w:r>
        <w:r w:rsidRPr="00900E3D">
          <w:rPr>
            <w:rStyle w:val="Hyperlink"/>
            <w:rFonts w:hint="eastAsia"/>
            <w:rtl/>
          </w:rPr>
          <w:t>ن</w:t>
        </w:r>
        <w:r w:rsidRPr="00900E3D">
          <w:rPr>
            <w:rStyle w:val="Hyperlink"/>
            <w:rtl/>
          </w:rPr>
          <w:t xml:space="preserve"> </w:t>
        </w:r>
        <w:r w:rsidRPr="00900E3D">
          <w:rPr>
            <w:rStyle w:val="Hyperlink"/>
            <w:rFonts w:hint="eastAsia"/>
            <w:rtl/>
          </w:rPr>
          <w:t>نوک</w:t>
        </w:r>
        <w:r w:rsidRPr="00900E3D">
          <w:rPr>
            <w:rStyle w:val="Hyperlink"/>
            <w:rtl/>
          </w:rPr>
          <w:t xml:space="preserve"> </w:t>
        </w:r>
        <w:r w:rsidRPr="00900E3D">
          <w:rPr>
            <w:rStyle w:val="Hyperlink"/>
            <w:rFonts w:hint="eastAsia"/>
            <w:rtl/>
          </w:rPr>
          <w:t>م</w:t>
        </w:r>
        <w:r w:rsidRPr="00900E3D">
          <w:rPr>
            <w:rStyle w:val="Hyperlink"/>
            <w:rFonts w:hint="cs"/>
            <w:rtl/>
          </w:rPr>
          <w:t>ی‌</w:t>
        </w:r>
        <w:r w:rsidRPr="00900E3D">
          <w:rPr>
            <w:rStyle w:val="Hyperlink"/>
            <w:rFonts w:hint="eastAsia"/>
            <w:rtl/>
          </w:rPr>
          <w:t>زند،</w:t>
        </w:r>
        <w:r w:rsidRPr="00900E3D">
          <w:rPr>
            <w:rStyle w:val="Hyperlink"/>
            <w:rtl/>
          </w:rPr>
          <w:t xml:space="preserve"> </w:t>
        </w:r>
        <w:r w:rsidRPr="00900E3D">
          <w:rPr>
            <w:rStyle w:val="Hyperlink"/>
            <w:rFonts w:hint="eastAsia"/>
            <w:rtl/>
          </w:rPr>
          <w:t>چ</w:t>
        </w:r>
        <w:r w:rsidRPr="00900E3D">
          <w:rPr>
            <w:rStyle w:val="Hyperlink"/>
            <w:rFonts w:hint="cs"/>
            <w:rtl/>
          </w:rPr>
          <w:t>ی</w:t>
        </w:r>
        <w:r w:rsidRPr="00900E3D">
          <w:rPr>
            <w:rStyle w:val="Hyperlink"/>
            <w:rFonts w:hint="eastAsia"/>
            <w:rtl/>
          </w:rPr>
          <w:t>ست؟</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Toc417328661 \h</w:instrText>
        </w:r>
        <w:r>
          <w:rPr>
            <w:webHidden/>
            <w:rtl/>
          </w:rPr>
          <w:instrText xml:space="preserve"> </w:instrText>
        </w:r>
        <w:r>
          <w:rPr>
            <w:rStyle w:val="Hyperlink"/>
            <w:rtl/>
          </w:rPr>
        </w:r>
        <w:r>
          <w:rPr>
            <w:rStyle w:val="Hyperlink"/>
            <w:rtl/>
          </w:rPr>
          <w:fldChar w:fldCharType="separate"/>
        </w:r>
        <w:r>
          <w:rPr>
            <w:webHidden/>
            <w:rtl/>
          </w:rPr>
          <w:t>301</w:t>
        </w:r>
        <w:r>
          <w:rPr>
            <w:rStyle w:val="Hyperlink"/>
            <w:rtl/>
          </w:rPr>
          <w:fldChar w:fldCharType="end"/>
        </w:r>
      </w:hyperlink>
    </w:p>
    <w:p w:rsidR="00F04F06" w:rsidRDefault="00F04F06">
      <w:pPr>
        <w:pStyle w:val="TOC3"/>
        <w:tabs>
          <w:tab w:val="right" w:leader="dot" w:pos="7475"/>
        </w:tabs>
        <w:rPr>
          <w:rFonts w:asciiTheme="minorHAnsi" w:hAnsiTheme="minorHAnsi" w:cstheme="minorBidi"/>
          <w:sz w:val="22"/>
          <w:szCs w:val="22"/>
          <w:rtl/>
          <w:lang w:bidi="ar-SA"/>
        </w:rPr>
      </w:pPr>
      <w:hyperlink w:anchor="_Toc417328662" w:history="1">
        <w:r w:rsidRPr="00900E3D">
          <w:rPr>
            <w:rStyle w:val="Hyperlink"/>
            <w:rFonts w:hint="eastAsia"/>
            <w:rtl/>
          </w:rPr>
          <w:t>بنابرا</w:t>
        </w:r>
        <w:r w:rsidRPr="00900E3D">
          <w:rPr>
            <w:rStyle w:val="Hyperlink"/>
            <w:rFonts w:hint="cs"/>
            <w:rtl/>
          </w:rPr>
          <w:t>ی</w:t>
        </w:r>
        <w:r w:rsidRPr="00900E3D">
          <w:rPr>
            <w:rStyle w:val="Hyperlink"/>
            <w:rFonts w:hint="eastAsia"/>
            <w:rtl/>
          </w:rPr>
          <w:t>ن،</w:t>
        </w:r>
        <w:r w:rsidRPr="00900E3D">
          <w:rPr>
            <w:rStyle w:val="Hyperlink"/>
            <w:rtl/>
          </w:rPr>
          <w:t xml:space="preserve"> </w:t>
        </w:r>
        <w:r w:rsidRPr="00900E3D">
          <w:rPr>
            <w:rStyle w:val="Hyperlink"/>
            <w:rFonts w:hint="eastAsia"/>
            <w:rtl/>
          </w:rPr>
          <w:t>شش</w:t>
        </w:r>
        <w:r w:rsidRPr="00900E3D">
          <w:rPr>
            <w:rStyle w:val="Hyperlink"/>
            <w:rtl/>
          </w:rPr>
          <w:t xml:space="preserve"> </w:t>
        </w:r>
        <w:r w:rsidRPr="00900E3D">
          <w:rPr>
            <w:rStyle w:val="Hyperlink"/>
            <w:rFonts w:hint="eastAsia"/>
            <w:rtl/>
          </w:rPr>
          <w:t>صفت</w:t>
        </w:r>
        <w:r w:rsidRPr="00900E3D">
          <w:rPr>
            <w:rStyle w:val="Hyperlink"/>
            <w:rtl/>
          </w:rPr>
          <w:t xml:space="preserve"> </w:t>
        </w:r>
        <w:r w:rsidRPr="00900E3D">
          <w:rPr>
            <w:rStyle w:val="Hyperlink"/>
            <w:rFonts w:hint="eastAsia"/>
            <w:rtl/>
          </w:rPr>
          <w:t>در</w:t>
        </w:r>
        <w:r w:rsidRPr="00900E3D">
          <w:rPr>
            <w:rStyle w:val="Hyperlink"/>
            <w:rtl/>
          </w:rPr>
          <w:t xml:space="preserve"> </w:t>
        </w:r>
        <w:r w:rsidRPr="00900E3D">
          <w:rPr>
            <w:rStyle w:val="Hyperlink"/>
            <w:rFonts w:hint="eastAsia"/>
            <w:rtl/>
          </w:rPr>
          <w:t>نماز</w:t>
        </w:r>
        <w:r w:rsidRPr="00900E3D">
          <w:rPr>
            <w:rStyle w:val="Hyperlink"/>
            <w:rtl/>
          </w:rPr>
          <w:t xml:space="preserve"> </w:t>
        </w:r>
        <w:r w:rsidRPr="00900E3D">
          <w:rPr>
            <w:rStyle w:val="Hyperlink"/>
            <w:rFonts w:hint="eastAsia"/>
            <w:rtl/>
          </w:rPr>
          <w:t>م</w:t>
        </w:r>
        <w:r w:rsidRPr="00900E3D">
          <w:rPr>
            <w:rStyle w:val="Hyperlink"/>
            <w:rFonts w:hint="cs"/>
            <w:rtl/>
          </w:rPr>
          <w:t>ی‌</w:t>
        </w:r>
        <w:r w:rsidRPr="00900E3D">
          <w:rPr>
            <w:rStyle w:val="Hyperlink"/>
            <w:rFonts w:hint="eastAsia"/>
            <w:rtl/>
          </w:rPr>
          <w:t>باشد</w:t>
        </w:r>
        <w:r w:rsidRPr="00900E3D">
          <w:rPr>
            <w:rStyle w:val="Hyperlink"/>
            <w:rtl/>
          </w:rPr>
          <w:t xml:space="preserve"> </w:t>
        </w:r>
        <w:r w:rsidRPr="00900E3D">
          <w:rPr>
            <w:rStyle w:val="Hyperlink"/>
            <w:rFonts w:hint="eastAsia"/>
            <w:rtl/>
          </w:rPr>
          <w:t>که</w:t>
        </w:r>
        <w:r w:rsidRPr="00900E3D">
          <w:rPr>
            <w:rStyle w:val="Hyperlink"/>
            <w:rtl/>
          </w:rPr>
          <w:t xml:space="preserve"> </w:t>
        </w:r>
        <w:r w:rsidRPr="00900E3D">
          <w:rPr>
            <w:rStyle w:val="Hyperlink"/>
            <w:rFonts w:hint="eastAsia"/>
            <w:rtl/>
          </w:rPr>
          <w:t>از</w:t>
        </w:r>
        <w:r w:rsidRPr="00900E3D">
          <w:rPr>
            <w:rStyle w:val="Hyperlink"/>
            <w:rtl/>
          </w:rPr>
          <w:t xml:space="preserve"> </w:t>
        </w:r>
        <w:r w:rsidRPr="00900E3D">
          <w:rPr>
            <w:rStyle w:val="Hyperlink"/>
            <w:rFonts w:hint="eastAsia"/>
            <w:rtl/>
          </w:rPr>
          <w:t>علامات</w:t>
        </w:r>
        <w:r w:rsidRPr="00900E3D">
          <w:rPr>
            <w:rStyle w:val="Hyperlink"/>
            <w:rtl/>
          </w:rPr>
          <w:t xml:space="preserve"> </w:t>
        </w:r>
        <w:r w:rsidRPr="00900E3D">
          <w:rPr>
            <w:rStyle w:val="Hyperlink"/>
            <w:rFonts w:hint="eastAsia"/>
            <w:rtl/>
          </w:rPr>
          <w:t>منافق</w:t>
        </w:r>
        <w:r w:rsidRPr="00900E3D">
          <w:rPr>
            <w:rStyle w:val="Hyperlink"/>
            <w:rFonts w:hint="cs"/>
            <w:rtl/>
          </w:rPr>
          <w:t>ی</w:t>
        </w:r>
        <w:r w:rsidRPr="00900E3D">
          <w:rPr>
            <w:rStyle w:val="Hyperlink"/>
            <w:rFonts w:hint="eastAsia"/>
            <w:rtl/>
          </w:rPr>
          <w:t>ن</w:t>
        </w:r>
        <w:r w:rsidRPr="00900E3D">
          <w:rPr>
            <w:rStyle w:val="Hyperlink"/>
            <w:rtl/>
          </w:rPr>
          <w:t xml:space="preserve"> </w:t>
        </w:r>
        <w:r w:rsidRPr="00900E3D">
          <w:rPr>
            <w:rStyle w:val="Hyperlink"/>
            <w:rFonts w:hint="eastAsia"/>
            <w:rtl/>
          </w:rPr>
          <w:t>است</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Toc417328662 \h</w:instrText>
        </w:r>
        <w:r>
          <w:rPr>
            <w:webHidden/>
            <w:rtl/>
          </w:rPr>
          <w:instrText xml:space="preserve"> </w:instrText>
        </w:r>
        <w:r>
          <w:rPr>
            <w:rStyle w:val="Hyperlink"/>
            <w:rtl/>
          </w:rPr>
        </w:r>
        <w:r>
          <w:rPr>
            <w:rStyle w:val="Hyperlink"/>
            <w:rtl/>
          </w:rPr>
          <w:fldChar w:fldCharType="separate"/>
        </w:r>
        <w:r>
          <w:rPr>
            <w:webHidden/>
            <w:rtl/>
          </w:rPr>
          <w:t>311</w:t>
        </w:r>
        <w:r>
          <w:rPr>
            <w:rStyle w:val="Hyperlink"/>
            <w:rtl/>
          </w:rPr>
          <w:fldChar w:fldCharType="end"/>
        </w:r>
      </w:hyperlink>
    </w:p>
    <w:p w:rsidR="00F04F06" w:rsidRDefault="00F04F06">
      <w:pPr>
        <w:pStyle w:val="TOC1"/>
        <w:tabs>
          <w:tab w:val="right" w:leader="dot" w:pos="7475"/>
        </w:tabs>
        <w:rPr>
          <w:rFonts w:asciiTheme="minorHAnsi" w:hAnsiTheme="minorHAnsi" w:cstheme="minorBidi"/>
          <w:b w:val="0"/>
          <w:bCs w:val="0"/>
          <w:sz w:val="22"/>
          <w:szCs w:val="22"/>
          <w:rtl/>
          <w:lang w:bidi="ar-SA"/>
        </w:rPr>
      </w:pPr>
      <w:hyperlink w:anchor="_Toc417328663" w:history="1">
        <w:r w:rsidRPr="00900E3D">
          <w:rPr>
            <w:rStyle w:val="Hyperlink"/>
            <w:rFonts w:hint="eastAsia"/>
            <w:rtl/>
          </w:rPr>
          <w:t>مقدار</w:t>
        </w:r>
        <w:r w:rsidRPr="00900E3D">
          <w:rPr>
            <w:rStyle w:val="Hyperlink"/>
            <w:rtl/>
          </w:rPr>
          <w:t xml:space="preserve"> </w:t>
        </w:r>
        <w:r w:rsidRPr="00900E3D">
          <w:rPr>
            <w:rStyle w:val="Hyperlink"/>
            <w:rFonts w:hint="eastAsia"/>
            <w:rtl/>
          </w:rPr>
          <w:t>و</w:t>
        </w:r>
        <w:r w:rsidRPr="00900E3D">
          <w:rPr>
            <w:rStyle w:val="Hyperlink"/>
            <w:rtl/>
          </w:rPr>
          <w:t xml:space="preserve"> </w:t>
        </w:r>
        <w:r w:rsidRPr="00900E3D">
          <w:rPr>
            <w:rStyle w:val="Hyperlink"/>
            <w:rFonts w:hint="eastAsia"/>
            <w:rtl/>
          </w:rPr>
          <w:t>س</w:t>
        </w:r>
        <w:r w:rsidRPr="00900E3D">
          <w:rPr>
            <w:rStyle w:val="Hyperlink"/>
            <w:rFonts w:hint="cs"/>
            <w:rtl/>
          </w:rPr>
          <w:t>ی</w:t>
        </w:r>
        <w:r w:rsidRPr="00900E3D">
          <w:rPr>
            <w:rStyle w:val="Hyperlink"/>
            <w:rFonts w:hint="eastAsia"/>
            <w:rtl/>
          </w:rPr>
          <w:t>اق</w:t>
        </w:r>
        <w:r w:rsidRPr="00900E3D">
          <w:rPr>
            <w:rStyle w:val="Hyperlink"/>
            <w:rtl/>
          </w:rPr>
          <w:t xml:space="preserve"> </w:t>
        </w:r>
        <w:r w:rsidRPr="00900E3D">
          <w:rPr>
            <w:rStyle w:val="Hyperlink"/>
            <w:rFonts w:hint="eastAsia"/>
            <w:rtl/>
          </w:rPr>
          <w:t>نماز</w:t>
        </w:r>
        <w:r w:rsidRPr="00900E3D">
          <w:rPr>
            <w:rStyle w:val="Hyperlink"/>
            <w:rtl/>
          </w:rPr>
          <w:t xml:space="preserve"> </w:t>
        </w:r>
        <w:r w:rsidRPr="00900E3D">
          <w:rPr>
            <w:rStyle w:val="Hyperlink"/>
            <w:rFonts w:hint="eastAsia"/>
            <w:rtl/>
          </w:rPr>
          <w:t>رسول</w:t>
        </w:r>
        <w:r w:rsidRPr="00900E3D">
          <w:rPr>
            <w:rStyle w:val="Hyperlink"/>
            <w:rtl/>
          </w:rPr>
          <w:t xml:space="preserve"> </w:t>
        </w:r>
        <w:r w:rsidRPr="00900E3D">
          <w:rPr>
            <w:rStyle w:val="Hyperlink"/>
            <w:rFonts w:hint="eastAsia"/>
            <w:rtl/>
          </w:rPr>
          <w:t>الله</w:t>
        </w:r>
        <w:r w:rsidRPr="00900E3D">
          <w:rPr>
            <w:rStyle w:val="Hyperlink"/>
            <w:rFonts w:ascii="AGA Arabesque" w:hAnsi="AGA Arabesque" w:cs="CTraditional Arabic"/>
          </w:rPr>
          <w:t></w:t>
        </w:r>
        <w:r w:rsidRPr="00900E3D">
          <w:rPr>
            <w:rStyle w:val="Hyperlink"/>
            <w:rtl/>
          </w:rPr>
          <w:t xml:space="preserve"> </w:t>
        </w:r>
        <w:r w:rsidRPr="00900E3D">
          <w:rPr>
            <w:rStyle w:val="Hyperlink"/>
            <w:rFonts w:hint="eastAsia"/>
            <w:rtl/>
          </w:rPr>
          <w:t>چقدر</w:t>
        </w:r>
        <w:r w:rsidRPr="00900E3D">
          <w:rPr>
            <w:rStyle w:val="Hyperlink"/>
            <w:rtl/>
          </w:rPr>
          <w:t xml:space="preserve"> </w:t>
        </w:r>
        <w:r w:rsidRPr="00900E3D">
          <w:rPr>
            <w:rStyle w:val="Hyperlink"/>
            <w:rFonts w:hint="eastAsia"/>
            <w:rtl/>
          </w:rPr>
          <w:t>و</w:t>
        </w:r>
        <w:r w:rsidRPr="00900E3D">
          <w:rPr>
            <w:rStyle w:val="Hyperlink"/>
            <w:rtl/>
          </w:rPr>
          <w:t xml:space="preserve"> </w:t>
        </w:r>
        <w:r w:rsidRPr="00900E3D">
          <w:rPr>
            <w:rStyle w:val="Hyperlink"/>
            <w:rFonts w:hint="eastAsia"/>
            <w:rtl/>
          </w:rPr>
          <w:t>چگونه</w:t>
        </w:r>
        <w:r w:rsidRPr="00900E3D">
          <w:rPr>
            <w:rStyle w:val="Hyperlink"/>
            <w:rtl/>
          </w:rPr>
          <w:t xml:space="preserve"> </w:t>
        </w:r>
        <w:r w:rsidRPr="00900E3D">
          <w:rPr>
            <w:rStyle w:val="Hyperlink"/>
            <w:rFonts w:hint="eastAsia"/>
            <w:rtl/>
          </w:rPr>
          <w:t>بوده</w:t>
        </w:r>
        <w:r w:rsidRPr="00900E3D">
          <w:rPr>
            <w:rStyle w:val="Hyperlink"/>
            <w:rtl/>
          </w:rPr>
          <w:t xml:space="preserve"> </w:t>
        </w:r>
        <w:r w:rsidRPr="00900E3D">
          <w:rPr>
            <w:rStyle w:val="Hyperlink"/>
            <w:rFonts w:hint="eastAsia"/>
            <w:rtl/>
          </w:rPr>
          <w:t>است؟</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Toc417328663 \h</w:instrText>
        </w:r>
        <w:r>
          <w:rPr>
            <w:webHidden/>
            <w:rtl/>
          </w:rPr>
          <w:instrText xml:space="preserve"> </w:instrText>
        </w:r>
        <w:r>
          <w:rPr>
            <w:rStyle w:val="Hyperlink"/>
            <w:rtl/>
          </w:rPr>
        </w:r>
        <w:r>
          <w:rPr>
            <w:rStyle w:val="Hyperlink"/>
            <w:rtl/>
          </w:rPr>
          <w:fldChar w:fldCharType="separate"/>
        </w:r>
        <w:r>
          <w:rPr>
            <w:webHidden/>
            <w:rtl/>
          </w:rPr>
          <w:t>315</w:t>
        </w:r>
        <w:r>
          <w:rPr>
            <w:rStyle w:val="Hyperlink"/>
            <w:rtl/>
          </w:rPr>
          <w:fldChar w:fldCharType="end"/>
        </w:r>
      </w:hyperlink>
    </w:p>
    <w:p w:rsidR="00F04F06" w:rsidRDefault="00F04F06">
      <w:pPr>
        <w:pStyle w:val="TOC2"/>
        <w:tabs>
          <w:tab w:val="right" w:leader="dot" w:pos="7475"/>
        </w:tabs>
        <w:rPr>
          <w:rFonts w:asciiTheme="minorHAnsi" w:hAnsiTheme="minorHAnsi" w:cstheme="minorBidi"/>
          <w:bCs w:val="0"/>
          <w:sz w:val="22"/>
          <w:szCs w:val="22"/>
          <w:rtl/>
          <w:lang w:bidi="ar-SA"/>
        </w:rPr>
      </w:pPr>
      <w:hyperlink w:anchor="_Toc417328664" w:history="1">
        <w:r w:rsidRPr="00900E3D">
          <w:rPr>
            <w:rStyle w:val="Hyperlink"/>
            <w:rFonts w:hint="eastAsia"/>
            <w:rtl/>
          </w:rPr>
          <w:t>اندازه</w:t>
        </w:r>
        <w:r w:rsidRPr="00900E3D">
          <w:rPr>
            <w:rStyle w:val="Hyperlink"/>
            <w:rtl/>
          </w:rPr>
          <w:t xml:space="preserve"> </w:t>
        </w:r>
        <w:r w:rsidRPr="00900E3D">
          <w:rPr>
            <w:rStyle w:val="Hyperlink"/>
            <w:rFonts w:hint="eastAsia"/>
            <w:rtl/>
          </w:rPr>
          <w:t>و</w:t>
        </w:r>
        <w:r w:rsidRPr="00900E3D">
          <w:rPr>
            <w:rStyle w:val="Hyperlink"/>
            <w:rtl/>
          </w:rPr>
          <w:t xml:space="preserve"> </w:t>
        </w:r>
        <w:r w:rsidRPr="00900E3D">
          <w:rPr>
            <w:rStyle w:val="Hyperlink"/>
            <w:rFonts w:hint="eastAsia"/>
            <w:rtl/>
          </w:rPr>
          <w:t>مقدار</w:t>
        </w:r>
        <w:r w:rsidRPr="00900E3D">
          <w:rPr>
            <w:rStyle w:val="Hyperlink"/>
            <w:rtl/>
          </w:rPr>
          <w:t xml:space="preserve"> </w:t>
        </w:r>
        <w:r w:rsidRPr="00900E3D">
          <w:rPr>
            <w:rStyle w:val="Hyperlink"/>
            <w:rFonts w:hint="eastAsia"/>
            <w:rtl/>
          </w:rPr>
          <w:t>ق</w:t>
        </w:r>
        <w:r w:rsidRPr="00900E3D">
          <w:rPr>
            <w:rStyle w:val="Hyperlink"/>
            <w:rFonts w:hint="cs"/>
            <w:rtl/>
          </w:rPr>
          <w:t>ی</w:t>
        </w:r>
        <w:r w:rsidRPr="00900E3D">
          <w:rPr>
            <w:rStyle w:val="Hyperlink"/>
            <w:rFonts w:hint="eastAsia"/>
            <w:rtl/>
          </w:rPr>
          <w:t>ام</w:t>
        </w:r>
        <w:r w:rsidRPr="00900E3D">
          <w:rPr>
            <w:rStyle w:val="Hyperlink"/>
            <w:rtl/>
          </w:rPr>
          <w:t xml:space="preserve"> </w:t>
        </w:r>
        <w:r w:rsidRPr="00900E3D">
          <w:rPr>
            <w:rStyle w:val="Hyperlink"/>
            <w:rFonts w:hint="eastAsia"/>
            <w:rtl/>
          </w:rPr>
          <w:t>رسول</w:t>
        </w:r>
        <w:r w:rsidRPr="00900E3D">
          <w:rPr>
            <w:rStyle w:val="Hyperlink"/>
            <w:rtl/>
          </w:rPr>
          <w:t xml:space="preserve"> </w:t>
        </w:r>
        <w:r w:rsidRPr="00900E3D">
          <w:rPr>
            <w:rStyle w:val="Hyperlink"/>
            <w:rFonts w:hint="eastAsia"/>
            <w:rtl/>
          </w:rPr>
          <w:t>الله</w:t>
        </w:r>
        <w:r w:rsidRPr="00900E3D">
          <w:rPr>
            <w:rStyle w:val="Hyperlink"/>
            <w:rFonts w:ascii="AGA Arabesque" w:hAnsi="AGA Arabesque" w:cs="CTraditional Arabic"/>
          </w:rPr>
          <w:t></w:t>
        </w:r>
        <w:r w:rsidRPr="00900E3D">
          <w:rPr>
            <w:rStyle w:val="Hyperlink"/>
            <w:rtl/>
          </w:rPr>
          <w:t xml:space="preserve"> </w:t>
        </w:r>
        <w:r w:rsidRPr="00900E3D">
          <w:rPr>
            <w:rStyle w:val="Hyperlink"/>
            <w:rFonts w:hint="eastAsia"/>
            <w:rtl/>
          </w:rPr>
          <w:t>برا</w:t>
        </w:r>
        <w:r w:rsidRPr="00900E3D">
          <w:rPr>
            <w:rStyle w:val="Hyperlink"/>
            <w:rFonts w:hint="cs"/>
            <w:rtl/>
          </w:rPr>
          <w:t>ی</w:t>
        </w:r>
        <w:r w:rsidRPr="00900E3D">
          <w:rPr>
            <w:rStyle w:val="Hyperlink"/>
            <w:rtl/>
          </w:rPr>
          <w:t xml:space="preserve"> </w:t>
        </w:r>
        <w:r w:rsidRPr="00900E3D">
          <w:rPr>
            <w:rStyle w:val="Hyperlink"/>
            <w:rFonts w:hint="eastAsia"/>
            <w:rtl/>
          </w:rPr>
          <w:t>قرائت</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Toc417328664 \h</w:instrText>
        </w:r>
        <w:r>
          <w:rPr>
            <w:webHidden/>
            <w:rtl/>
          </w:rPr>
          <w:instrText xml:space="preserve"> </w:instrText>
        </w:r>
        <w:r>
          <w:rPr>
            <w:rStyle w:val="Hyperlink"/>
            <w:rtl/>
          </w:rPr>
        </w:r>
        <w:r>
          <w:rPr>
            <w:rStyle w:val="Hyperlink"/>
            <w:rtl/>
          </w:rPr>
          <w:fldChar w:fldCharType="separate"/>
        </w:r>
        <w:r>
          <w:rPr>
            <w:webHidden/>
            <w:rtl/>
          </w:rPr>
          <w:t>322</w:t>
        </w:r>
        <w:r>
          <w:rPr>
            <w:rStyle w:val="Hyperlink"/>
            <w:rtl/>
          </w:rPr>
          <w:fldChar w:fldCharType="end"/>
        </w:r>
      </w:hyperlink>
    </w:p>
    <w:p w:rsidR="00F04F06" w:rsidRDefault="00F04F06">
      <w:pPr>
        <w:pStyle w:val="TOC3"/>
        <w:tabs>
          <w:tab w:val="right" w:leader="dot" w:pos="7475"/>
        </w:tabs>
        <w:rPr>
          <w:rFonts w:asciiTheme="minorHAnsi" w:hAnsiTheme="minorHAnsi" w:cstheme="minorBidi"/>
          <w:sz w:val="22"/>
          <w:szCs w:val="22"/>
          <w:rtl/>
          <w:lang w:bidi="ar-SA"/>
        </w:rPr>
      </w:pPr>
      <w:hyperlink w:anchor="_Toc417328665" w:history="1">
        <w:r w:rsidRPr="00900E3D">
          <w:rPr>
            <w:rStyle w:val="Hyperlink"/>
            <w:rFonts w:hint="eastAsia"/>
            <w:rtl/>
          </w:rPr>
          <w:t>اما</w:t>
        </w:r>
        <w:r w:rsidRPr="00900E3D">
          <w:rPr>
            <w:rStyle w:val="Hyperlink"/>
            <w:rtl/>
          </w:rPr>
          <w:t xml:space="preserve"> </w:t>
        </w:r>
        <w:r w:rsidRPr="00900E3D">
          <w:rPr>
            <w:rStyle w:val="Hyperlink"/>
            <w:rFonts w:hint="eastAsia"/>
            <w:rtl/>
          </w:rPr>
          <w:t>مقدار</w:t>
        </w:r>
        <w:r w:rsidRPr="00900E3D">
          <w:rPr>
            <w:rStyle w:val="Hyperlink"/>
            <w:rtl/>
          </w:rPr>
          <w:t xml:space="preserve"> </w:t>
        </w:r>
        <w:r w:rsidRPr="00900E3D">
          <w:rPr>
            <w:rStyle w:val="Hyperlink"/>
            <w:rFonts w:hint="eastAsia"/>
            <w:rtl/>
          </w:rPr>
          <w:t>ق</w:t>
        </w:r>
        <w:r w:rsidRPr="00900E3D">
          <w:rPr>
            <w:rStyle w:val="Hyperlink"/>
            <w:rFonts w:hint="cs"/>
            <w:rtl/>
          </w:rPr>
          <w:t>ی</w:t>
        </w:r>
        <w:r w:rsidRPr="00900E3D">
          <w:rPr>
            <w:rStyle w:val="Hyperlink"/>
            <w:rFonts w:hint="eastAsia"/>
            <w:rtl/>
          </w:rPr>
          <w:t>ام</w:t>
        </w:r>
        <w:r w:rsidRPr="00900E3D">
          <w:rPr>
            <w:rStyle w:val="Hyperlink"/>
            <w:rtl/>
          </w:rPr>
          <w:t xml:space="preserve"> </w:t>
        </w:r>
        <w:r w:rsidRPr="00900E3D">
          <w:rPr>
            <w:rStyle w:val="Hyperlink"/>
            <w:rFonts w:hint="eastAsia"/>
            <w:rtl/>
          </w:rPr>
          <w:t>رسول</w:t>
        </w:r>
        <w:r w:rsidRPr="00900E3D">
          <w:rPr>
            <w:rStyle w:val="Hyperlink"/>
            <w:rtl/>
          </w:rPr>
          <w:t xml:space="preserve"> </w:t>
        </w:r>
        <w:r w:rsidRPr="00900E3D">
          <w:rPr>
            <w:rStyle w:val="Hyperlink"/>
            <w:rFonts w:hint="eastAsia"/>
            <w:rtl/>
          </w:rPr>
          <w:t>الله</w:t>
        </w:r>
        <w:r w:rsidRPr="00900E3D">
          <w:rPr>
            <w:rStyle w:val="Hyperlink"/>
            <w:rFonts w:ascii="AGA Arabesque" w:hAnsi="AGA Arabesque" w:cs="CTraditional Arabic"/>
          </w:rPr>
          <w:t></w:t>
        </w:r>
        <w:r w:rsidRPr="00900E3D">
          <w:rPr>
            <w:rStyle w:val="Hyperlink"/>
            <w:rtl/>
          </w:rPr>
          <w:t xml:space="preserve"> </w:t>
        </w:r>
        <w:r w:rsidRPr="00900E3D">
          <w:rPr>
            <w:rStyle w:val="Hyperlink"/>
            <w:rFonts w:hint="eastAsia"/>
            <w:rtl/>
          </w:rPr>
          <w:t>برا</w:t>
        </w:r>
        <w:r w:rsidRPr="00900E3D">
          <w:rPr>
            <w:rStyle w:val="Hyperlink"/>
            <w:rFonts w:hint="cs"/>
            <w:rtl/>
          </w:rPr>
          <w:t>ی</w:t>
        </w:r>
        <w:r w:rsidRPr="00900E3D">
          <w:rPr>
            <w:rStyle w:val="Hyperlink"/>
            <w:rtl/>
          </w:rPr>
          <w:t xml:space="preserve"> </w:t>
        </w:r>
        <w:r w:rsidRPr="00900E3D">
          <w:rPr>
            <w:rStyle w:val="Hyperlink"/>
            <w:rFonts w:hint="eastAsia"/>
            <w:rtl/>
          </w:rPr>
          <w:t>قرائت</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Toc417328665 \h</w:instrText>
        </w:r>
        <w:r>
          <w:rPr>
            <w:webHidden/>
            <w:rtl/>
          </w:rPr>
          <w:instrText xml:space="preserve"> </w:instrText>
        </w:r>
        <w:r>
          <w:rPr>
            <w:rStyle w:val="Hyperlink"/>
            <w:rtl/>
          </w:rPr>
        </w:r>
        <w:r>
          <w:rPr>
            <w:rStyle w:val="Hyperlink"/>
            <w:rtl/>
          </w:rPr>
          <w:fldChar w:fldCharType="separate"/>
        </w:r>
        <w:r>
          <w:rPr>
            <w:webHidden/>
            <w:rtl/>
          </w:rPr>
          <w:t>322</w:t>
        </w:r>
        <w:r>
          <w:rPr>
            <w:rStyle w:val="Hyperlink"/>
            <w:rtl/>
          </w:rPr>
          <w:fldChar w:fldCharType="end"/>
        </w:r>
      </w:hyperlink>
    </w:p>
    <w:p w:rsidR="00F04F06" w:rsidRDefault="00F04F06">
      <w:pPr>
        <w:pStyle w:val="TOC3"/>
        <w:tabs>
          <w:tab w:val="right" w:leader="dot" w:pos="7475"/>
        </w:tabs>
        <w:rPr>
          <w:rFonts w:asciiTheme="minorHAnsi" w:hAnsiTheme="minorHAnsi" w:cstheme="minorBidi"/>
          <w:sz w:val="22"/>
          <w:szCs w:val="22"/>
          <w:rtl/>
          <w:lang w:bidi="ar-SA"/>
        </w:rPr>
      </w:pPr>
      <w:hyperlink w:anchor="_Toc417328666" w:history="1">
        <w:r w:rsidRPr="00900E3D">
          <w:rPr>
            <w:rStyle w:val="Hyperlink"/>
            <w:rFonts w:hint="eastAsia"/>
            <w:rtl/>
          </w:rPr>
          <w:t>اما</w:t>
        </w:r>
        <w:r w:rsidRPr="00900E3D">
          <w:rPr>
            <w:rStyle w:val="Hyperlink"/>
            <w:rtl/>
          </w:rPr>
          <w:t xml:space="preserve"> </w:t>
        </w:r>
        <w:r w:rsidRPr="00900E3D">
          <w:rPr>
            <w:rStyle w:val="Hyperlink"/>
            <w:rFonts w:hint="eastAsia"/>
            <w:rtl/>
          </w:rPr>
          <w:t>نماز</w:t>
        </w:r>
        <w:r w:rsidRPr="00900E3D">
          <w:rPr>
            <w:rStyle w:val="Hyperlink"/>
            <w:rtl/>
          </w:rPr>
          <w:t xml:space="preserve"> </w:t>
        </w:r>
        <w:r w:rsidRPr="00900E3D">
          <w:rPr>
            <w:rStyle w:val="Hyperlink"/>
            <w:rFonts w:hint="eastAsia"/>
            <w:rtl/>
          </w:rPr>
          <w:t>ظهر</w:t>
        </w:r>
        <w:r w:rsidRPr="00900E3D">
          <w:rPr>
            <w:rStyle w:val="Hyperlink"/>
            <w:rtl/>
          </w:rPr>
          <w:t xml:space="preserve"> </w:t>
        </w:r>
        <w:r w:rsidRPr="00900E3D">
          <w:rPr>
            <w:rStyle w:val="Hyperlink"/>
            <w:rFonts w:hint="eastAsia"/>
            <w:rtl/>
          </w:rPr>
          <w:t>و</w:t>
        </w:r>
        <w:r w:rsidRPr="00900E3D">
          <w:rPr>
            <w:rStyle w:val="Hyperlink"/>
            <w:rtl/>
          </w:rPr>
          <w:t xml:space="preserve"> </w:t>
        </w:r>
        <w:r w:rsidRPr="00900E3D">
          <w:rPr>
            <w:rStyle w:val="Hyperlink"/>
            <w:rFonts w:hint="eastAsia"/>
            <w:rtl/>
          </w:rPr>
          <w:t>عصر</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Toc417328666 \h</w:instrText>
        </w:r>
        <w:r>
          <w:rPr>
            <w:webHidden/>
            <w:rtl/>
          </w:rPr>
          <w:instrText xml:space="preserve"> </w:instrText>
        </w:r>
        <w:r>
          <w:rPr>
            <w:rStyle w:val="Hyperlink"/>
            <w:rtl/>
          </w:rPr>
        </w:r>
        <w:r>
          <w:rPr>
            <w:rStyle w:val="Hyperlink"/>
            <w:rtl/>
          </w:rPr>
          <w:fldChar w:fldCharType="separate"/>
        </w:r>
        <w:r>
          <w:rPr>
            <w:webHidden/>
            <w:rtl/>
          </w:rPr>
          <w:t>325</w:t>
        </w:r>
        <w:r>
          <w:rPr>
            <w:rStyle w:val="Hyperlink"/>
            <w:rtl/>
          </w:rPr>
          <w:fldChar w:fldCharType="end"/>
        </w:r>
      </w:hyperlink>
    </w:p>
    <w:p w:rsidR="00F04F06" w:rsidRDefault="00F04F06">
      <w:pPr>
        <w:pStyle w:val="TOC2"/>
        <w:tabs>
          <w:tab w:val="right" w:leader="dot" w:pos="7475"/>
        </w:tabs>
        <w:rPr>
          <w:rFonts w:asciiTheme="minorHAnsi" w:hAnsiTheme="minorHAnsi" w:cstheme="minorBidi"/>
          <w:bCs w:val="0"/>
          <w:sz w:val="22"/>
          <w:szCs w:val="22"/>
          <w:rtl/>
          <w:lang w:bidi="ar-SA"/>
        </w:rPr>
      </w:pPr>
      <w:hyperlink w:anchor="_Toc417328667" w:history="1">
        <w:r w:rsidRPr="00900E3D">
          <w:rPr>
            <w:rStyle w:val="Hyperlink"/>
            <w:rFonts w:hint="eastAsia"/>
            <w:rtl/>
          </w:rPr>
          <w:t>دلا</w:t>
        </w:r>
        <w:r w:rsidRPr="00900E3D">
          <w:rPr>
            <w:rStyle w:val="Hyperlink"/>
            <w:rFonts w:hint="cs"/>
            <w:rtl/>
          </w:rPr>
          <w:t>ی</w:t>
        </w:r>
        <w:r w:rsidRPr="00900E3D">
          <w:rPr>
            <w:rStyle w:val="Hyperlink"/>
            <w:rFonts w:hint="eastAsia"/>
            <w:rtl/>
          </w:rPr>
          <w:t>ل</w:t>
        </w:r>
        <w:r w:rsidRPr="00900E3D">
          <w:rPr>
            <w:rStyle w:val="Hyperlink"/>
            <w:rtl/>
          </w:rPr>
          <w:t xml:space="preserve"> </w:t>
        </w:r>
        <w:r w:rsidRPr="00900E3D">
          <w:rPr>
            <w:rStyle w:val="Hyperlink"/>
            <w:rFonts w:hint="eastAsia"/>
            <w:rtl/>
          </w:rPr>
          <w:t>کسان</w:t>
        </w:r>
        <w:r w:rsidRPr="00900E3D">
          <w:rPr>
            <w:rStyle w:val="Hyperlink"/>
            <w:rFonts w:hint="cs"/>
            <w:rtl/>
          </w:rPr>
          <w:t>ی</w:t>
        </w:r>
        <w:r w:rsidRPr="00900E3D">
          <w:rPr>
            <w:rStyle w:val="Hyperlink"/>
            <w:rtl/>
          </w:rPr>
          <w:t xml:space="preserve"> </w:t>
        </w:r>
        <w:r w:rsidRPr="00900E3D">
          <w:rPr>
            <w:rStyle w:val="Hyperlink"/>
            <w:rFonts w:hint="eastAsia"/>
            <w:rtl/>
          </w:rPr>
          <w:t>که</w:t>
        </w:r>
        <w:r w:rsidRPr="00900E3D">
          <w:rPr>
            <w:rStyle w:val="Hyperlink"/>
            <w:rtl/>
          </w:rPr>
          <w:t xml:space="preserve"> </w:t>
        </w:r>
        <w:r w:rsidRPr="00900E3D">
          <w:rPr>
            <w:rStyle w:val="Hyperlink"/>
            <w:rFonts w:hint="eastAsia"/>
            <w:rtl/>
          </w:rPr>
          <w:t>معتقد</w:t>
        </w:r>
        <w:r w:rsidRPr="00900E3D">
          <w:rPr>
            <w:rStyle w:val="Hyperlink"/>
            <w:rtl/>
          </w:rPr>
          <w:t xml:space="preserve"> </w:t>
        </w:r>
        <w:r w:rsidRPr="00900E3D">
          <w:rPr>
            <w:rStyle w:val="Hyperlink"/>
            <w:rFonts w:hint="eastAsia"/>
            <w:rtl/>
          </w:rPr>
          <w:t>به</w:t>
        </w:r>
        <w:r w:rsidRPr="00900E3D">
          <w:rPr>
            <w:rStyle w:val="Hyperlink"/>
            <w:rtl/>
          </w:rPr>
          <w:t xml:space="preserve"> </w:t>
        </w:r>
        <w:r w:rsidRPr="00900E3D">
          <w:rPr>
            <w:rStyle w:val="Hyperlink"/>
            <w:rFonts w:hint="eastAsia"/>
            <w:rtl/>
          </w:rPr>
          <w:t>کوتاه</w:t>
        </w:r>
        <w:r w:rsidRPr="00900E3D">
          <w:rPr>
            <w:rStyle w:val="Hyperlink"/>
            <w:rtl/>
          </w:rPr>
          <w:t xml:space="preserve"> </w:t>
        </w:r>
        <w:r w:rsidRPr="00900E3D">
          <w:rPr>
            <w:rStyle w:val="Hyperlink"/>
            <w:rFonts w:hint="eastAsia"/>
            <w:rtl/>
          </w:rPr>
          <w:t>خواندن</w:t>
        </w:r>
        <w:r w:rsidRPr="00900E3D">
          <w:rPr>
            <w:rStyle w:val="Hyperlink"/>
            <w:rtl/>
          </w:rPr>
          <w:t xml:space="preserve"> </w:t>
        </w:r>
        <w:r w:rsidRPr="00900E3D">
          <w:rPr>
            <w:rStyle w:val="Hyperlink"/>
            <w:rFonts w:hint="eastAsia"/>
            <w:rtl/>
          </w:rPr>
          <w:t>نماز</w:t>
        </w:r>
        <w:r w:rsidRPr="00900E3D">
          <w:rPr>
            <w:rStyle w:val="Hyperlink"/>
            <w:rtl/>
          </w:rPr>
          <w:t xml:space="preserve"> </w:t>
        </w:r>
        <w:r w:rsidRPr="00900E3D">
          <w:rPr>
            <w:rStyle w:val="Hyperlink"/>
            <w:rFonts w:hint="eastAsia"/>
            <w:rtl/>
          </w:rPr>
          <w:t>هستند</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Toc417328667 \h</w:instrText>
        </w:r>
        <w:r>
          <w:rPr>
            <w:webHidden/>
            <w:rtl/>
          </w:rPr>
          <w:instrText xml:space="preserve"> </w:instrText>
        </w:r>
        <w:r>
          <w:rPr>
            <w:rStyle w:val="Hyperlink"/>
            <w:rtl/>
          </w:rPr>
        </w:r>
        <w:r>
          <w:rPr>
            <w:rStyle w:val="Hyperlink"/>
            <w:rtl/>
          </w:rPr>
          <w:fldChar w:fldCharType="separate"/>
        </w:r>
        <w:r>
          <w:rPr>
            <w:webHidden/>
            <w:rtl/>
          </w:rPr>
          <w:t>329</w:t>
        </w:r>
        <w:r>
          <w:rPr>
            <w:rStyle w:val="Hyperlink"/>
            <w:rtl/>
          </w:rPr>
          <w:fldChar w:fldCharType="end"/>
        </w:r>
      </w:hyperlink>
    </w:p>
    <w:p w:rsidR="00F04F06" w:rsidRDefault="00F04F06">
      <w:pPr>
        <w:pStyle w:val="TOC2"/>
        <w:tabs>
          <w:tab w:val="right" w:leader="dot" w:pos="7475"/>
        </w:tabs>
        <w:rPr>
          <w:rFonts w:asciiTheme="minorHAnsi" w:hAnsiTheme="minorHAnsi" w:cstheme="minorBidi"/>
          <w:bCs w:val="0"/>
          <w:sz w:val="22"/>
          <w:szCs w:val="22"/>
          <w:rtl/>
          <w:lang w:bidi="ar-SA"/>
        </w:rPr>
      </w:pPr>
      <w:hyperlink w:anchor="_Toc417328668" w:history="1">
        <w:r w:rsidRPr="00900E3D">
          <w:rPr>
            <w:rStyle w:val="Hyperlink"/>
            <w:rFonts w:hint="eastAsia"/>
            <w:rtl/>
          </w:rPr>
          <w:t>دلا</w:t>
        </w:r>
        <w:r w:rsidRPr="00900E3D">
          <w:rPr>
            <w:rStyle w:val="Hyperlink"/>
            <w:rFonts w:hint="cs"/>
            <w:rtl/>
          </w:rPr>
          <w:t>ی</w:t>
        </w:r>
        <w:r w:rsidRPr="00900E3D">
          <w:rPr>
            <w:rStyle w:val="Hyperlink"/>
            <w:rFonts w:hint="eastAsia"/>
            <w:rtl/>
          </w:rPr>
          <w:t>ل</w:t>
        </w:r>
        <w:r w:rsidRPr="00900E3D">
          <w:rPr>
            <w:rStyle w:val="Hyperlink"/>
            <w:rtl/>
          </w:rPr>
          <w:t xml:space="preserve"> </w:t>
        </w:r>
        <w:r w:rsidRPr="00900E3D">
          <w:rPr>
            <w:rStyle w:val="Hyperlink"/>
            <w:rFonts w:hint="eastAsia"/>
            <w:rtl/>
          </w:rPr>
          <w:t>معتقد</w:t>
        </w:r>
        <w:r w:rsidRPr="00900E3D">
          <w:rPr>
            <w:rStyle w:val="Hyperlink"/>
            <w:rFonts w:hint="cs"/>
            <w:rtl/>
          </w:rPr>
          <w:t>ی</w:t>
        </w:r>
        <w:r w:rsidRPr="00900E3D">
          <w:rPr>
            <w:rStyle w:val="Hyperlink"/>
            <w:rFonts w:hint="eastAsia"/>
            <w:rtl/>
          </w:rPr>
          <w:t>ن</w:t>
        </w:r>
        <w:r w:rsidRPr="00900E3D">
          <w:rPr>
            <w:rStyle w:val="Hyperlink"/>
            <w:rtl/>
          </w:rPr>
          <w:t xml:space="preserve"> </w:t>
        </w:r>
        <w:r w:rsidRPr="00900E3D">
          <w:rPr>
            <w:rStyle w:val="Hyperlink"/>
            <w:rFonts w:hint="eastAsia"/>
            <w:rtl/>
          </w:rPr>
          <w:t>به</w:t>
        </w:r>
        <w:r w:rsidRPr="00900E3D">
          <w:rPr>
            <w:rStyle w:val="Hyperlink"/>
            <w:rtl/>
          </w:rPr>
          <w:t xml:space="preserve"> </w:t>
        </w:r>
        <w:r w:rsidRPr="00900E3D">
          <w:rPr>
            <w:rStyle w:val="Hyperlink"/>
            <w:rFonts w:hint="eastAsia"/>
            <w:rtl/>
          </w:rPr>
          <w:t>طولان</w:t>
        </w:r>
        <w:r w:rsidRPr="00900E3D">
          <w:rPr>
            <w:rStyle w:val="Hyperlink"/>
            <w:rFonts w:hint="cs"/>
            <w:rtl/>
          </w:rPr>
          <w:t>ی</w:t>
        </w:r>
        <w:r w:rsidRPr="00900E3D">
          <w:rPr>
            <w:rStyle w:val="Hyperlink"/>
            <w:rtl/>
          </w:rPr>
          <w:t xml:space="preserve"> </w:t>
        </w:r>
        <w:r w:rsidRPr="00900E3D">
          <w:rPr>
            <w:rStyle w:val="Hyperlink"/>
            <w:rFonts w:hint="eastAsia"/>
            <w:rtl/>
          </w:rPr>
          <w:t>گزاردن</w:t>
        </w:r>
        <w:r w:rsidRPr="00900E3D">
          <w:rPr>
            <w:rStyle w:val="Hyperlink"/>
            <w:rtl/>
          </w:rPr>
          <w:t xml:space="preserve"> </w:t>
        </w:r>
        <w:r w:rsidRPr="00900E3D">
          <w:rPr>
            <w:rStyle w:val="Hyperlink"/>
            <w:rFonts w:hint="eastAsia"/>
            <w:rtl/>
          </w:rPr>
          <w:t>نماز</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Toc417328668 \h</w:instrText>
        </w:r>
        <w:r>
          <w:rPr>
            <w:webHidden/>
            <w:rtl/>
          </w:rPr>
          <w:instrText xml:space="preserve"> </w:instrText>
        </w:r>
        <w:r>
          <w:rPr>
            <w:rStyle w:val="Hyperlink"/>
            <w:rtl/>
          </w:rPr>
        </w:r>
        <w:r>
          <w:rPr>
            <w:rStyle w:val="Hyperlink"/>
            <w:rtl/>
          </w:rPr>
          <w:fldChar w:fldCharType="separate"/>
        </w:r>
        <w:r>
          <w:rPr>
            <w:webHidden/>
            <w:rtl/>
          </w:rPr>
          <w:t>338</w:t>
        </w:r>
        <w:r>
          <w:rPr>
            <w:rStyle w:val="Hyperlink"/>
            <w:rtl/>
          </w:rPr>
          <w:fldChar w:fldCharType="end"/>
        </w:r>
      </w:hyperlink>
    </w:p>
    <w:p w:rsidR="00F04F06" w:rsidRDefault="00F04F06">
      <w:pPr>
        <w:pStyle w:val="TOC2"/>
        <w:tabs>
          <w:tab w:val="right" w:leader="dot" w:pos="7475"/>
        </w:tabs>
        <w:rPr>
          <w:rFonts w:asciiTheme="minorHAnsi" w:hAnsiTheme="minorHAnsi" w:cstheme="minorBidi"/>
          <w:bCs w:val="0"/>
          <w:sz w:val="22"/>
          <w:szCs w:val="22"/>
          <w:rtl/>
          <w:lang w:bidi="ar-SA"/>
        </w:rPr>
      </w:pPr>
      <w:hyperlink w:anchor="_Toc417328669" w:history="1">
        <w:r w:rsidRPr="00900E3D">
          <w:rPr>
            <w:rStyle w:val="Hyperlink"/>
            <w:rFonts w:hint="eastAsia"/>
            <w:rtl/>
          </w:rPr>
          <w:t>اسرار</w:t>
        </w:r>
        <w:r w:rsidRPr="00900E3D">
          <w:rPr>
            <w:rStyle w:val="Hyperlink"/>
            <w:rtl/>
          </w:rPr>
          <w:t xml:space="preserve"> </w:t>
        </w:r>
        <w:r w:rsidRPr="00900E3D">
          <w:rPr>
            <w:rStyle w:val="Hyperlink"/>
            <w:rFonts w:hint="eastAsia"/>
            <w:rtl/>
          </w:rPr>
          <w:t>نماز</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Toc417328669 \h</w:instrText>
        </w:r>
        <w:r>
          <w:rPr>
            <w:webHidden/>
            <w:rtl/>
          </w:rPr>
          <w:instrText xml:space="preserve"> </w:instrText>
        </w:r>
        <w:r>
          <w:rPr>
            <w:rStyle w:val="Hyperlink"/>
            <w:rtl/>
          </w:rPr>
        </w:r>
        <w:r>
          <w:rPr>
            <w:rStyle w:val="Hyperlink"/>
            <w:rtl/>
          </w:rPr>
          <w:fldChar w:fldCharType="separate"/>
        </w:r>
        <w:r>
          <w:rPr>
            <w:webHidden/>
            <w:rtl/>
          </w:rPr>
          <w:t>348</w:t>
        </w:r>
        <w:r>
          <w:rPr>
            <w:rStyle w:val="Hyperlink"/>
            <w:rtl/>
          </w:rPr>
          <w:fldChar w:fldCharType="end"/>
        </w:r>
      </w:hyperlink>
    </w:p>
    <w:p w:rsidR="00F04F06" w:rsidRDefault="00F04F06">
      <w:pPr>
        <w:pStyle w:val="TOC3"/>
        <w:tabs>
          <w:tab w:val="right" w:leader="dot" w:pos="7475"/>
        </w:tabs>
        <w:rPr>
          <w:rFonts w:asciiTheme="minorHAnsi" w:hAnsiTheme="minorHAnsi" w:cstheme="minorBidi"/>
          <w:sz w:val="22"/>
          <w:szCs w:val="22"/>
          <w:rtl/>
          <w:lang w:bidi="ar-SA"/>
        </w:rPr>
      </w:pPr>
      <w:hyperlink w:anchor="_Toc417328670" w:history="1">
        <w:r w:rsidRPr="00900E3D">
          <w:rPr>
            <w:rStyle w:val="Hyperlink"/>
            <w:rFonts w:hint="eastAsia"/>
            <w:rtl/>
          </w:rPr>
          <w:t>اسرار</w:t>
        </w:r>
        <w:r w:rsidRPr="00900E3D">
          <w:rPr>
            <w:rStyle w:val="Hyperlink"/>
            <w:rtl/>
          </w:rPr>
          <w:t xml:space="preserve"> </w:t>
        </w:r>
        <w:r w:rsidRPr="00900E3D">
          <w:rPr>
            <w:rStyle w:val="Hyperlink"/>
            <w:rFonts w:hint="eastAsia"/>
            <w:rtl/>
          </w:rPr>
          <w:t>سوره‌</w:t>
        </w:r>
        <w:r w:rsidRPr="00900E3D">
          <w:rPr>
            <w:rStyle w:val="Hyperlink"/>
            <w:rFonts w:hint="cs"/>
            <w:rtl/>
          </w:rPr>
          <w:t>ی</w:t>
        </w:r>
        <w:r w:rsidRPr="00900E3D">
          <w:rPr>
            <w:rStyle w:val="Hyperlink"/>
            <w:rtl/>
          </w:rPr>
          <w:t xml:space="preserve"> </w:t>
        </w:r>
        <w:r w:rsidRPr="00900E3D">
          <w:rPr>
            <w:rStyle w:val="Hyperlink"/>
            <w:rFonts w:hint="eastAsia"/>
            <w:rtl/>
          </w:rPr>
          <w:t>فاتحه</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Toc417328670 \h</w:instrText>
        </w:r>
        <w:r>
          <w:rPr>
            <w:webHidden/>
            <w:rtl/>
          </w:rPr>
          <w:instrText xml:space="preserve"> </w:instrText>
        </w:r>
        <w:r>
          <w:rPr>
            <w:rStyle w:val="Hyperlink"/>
            <w:rtl/>
          </w:rPr>
        </w:r>
        <w:r>
          <w:rPr>
            <w:rStyle w:val="Hyperlink"/>
            <w:rtl/>
          </w:rPr>
          <w:fldChar w:fldCharType="separate"/>
        </w:r>
        <w:r>
          <w:rPr>
            <w:webHidden/>
            <w:rtl/>
          </w:rPr>
          <w:t>349</w:t>
        </w:r>
        <w:r>
          <w:rPr>
            <w:rStyle w:val="Hyperlink"/>
            <w:rtl/>
          </w:rPr>
          <w:fldChar w:fldCharType="end"/>
        </w:r>
      </w:hyperlink>
    </w:p>
    <w:p w:rsidR="00F04F06" w:rsidRDefault="00F04F06">
      <w:pPr>
        <w:pStyle w:val="TOC3"/>
        <w:tabs>
          <w:tab w:val="right" w:leader="dot" w:pos="7475"/>
        </w:tabs>
        <w:rPr>
          <w:rFonts w:asciiTheme="minorHAnsi" w:hAnsiTheme="minorHAnsi" w:cstheme="minorBidi"/>
          <w:sz w:val="22"/>
          <w:szCs w:val="22"/>
          <w:rtl/>
          <w:lang w:bidi="ar-SA"/>
        </w:rPr>
      </w:pPr>
      <w:hyperlink w:anchor="_Toc417328671" w:history="1">
        <w:r w:rsidRPr="00900E3D">
          <w:rPr>
            <w:rStyle w:val="Hyperlink"/>
            <w:rFonts w:hint="eastAsia"/>
            <w:rtl/>
          </w:rPr>
          <w:t>رکوع</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Toc417328671 \h</w:instrText>
        </w:r>
        <w:r>
          <w:rPr>
            <w:webHidden/>
            <w:rtl/>
          </w:rPr>
          <w:instrText xml:space="preserve"> </w:instrText>
        </w:r>
        <w:r>
          <w:rPr>
            <w:rStyle w:val="Hyperlink"/>
            <w:rtl/>
          </w:rPr>
        </w:r>
        <w:r>
          <w:rPr>
            <w:rStyle w:val="Hyperlink"/>
            <w:rtl/>
          </w:rPr>
          <w:fldChar w:fldCharType="separate"/>
        </w:r>
        <w:r>
          <w:rPr>
            <w:webHidden/>
            <w:rtl/>
          </w:rPr>
          <w:t>357</w:t>
        </w:r>
        <w:r>
          <w:rPr>
            <w:rStyle w:val="Hyperlink"/>
            <w:rtl/>
          </w:rPr>
          <w:fldChar w:fldCharType="end"/>
        </w:r>
      </w:hyperlink>
    </w:p>
    <w:p w:rsidR="00F04F06" w:rsidRDefault="00F04F06">
      <w:pPr>
        <w:pStyle w:val="TOC3"/>
        <w:tabs>
          <w:tab w:val="right" w:leader="dot" w:pos="7475"/>
        </w:tabs>
        <w:rPr>
          <w:rFonts w:asciiTheme="minorHAnsi" w:hAnsiTheme="minorHAnsi" w:cstheme="minorBidi"/>
          <w:sz w:val="22"/>
          <w:szCs w:val="22"/>
          <w:rtl/>
          <w:lang w:bidi="ar-SA"/>
        </w:rPr>
      </w:pPr>
      <w:hyperlink w:anchor="_Toc417328672" w:history="1">
        <w:r w:rsidRPr="00900E3D">
          <w:rPr>
            <w:rStyle w:val="Hyperlink"/>
            <w:rFonts w:hint="eastAsia"/>
            <w:rtl/>
          </w:rPr>
          <w:t>برخاستن</w:t>
        </w:r>
        <w:r w:rsidRPr="00900E3D">
          <w:rPr>
            <w:rStyle w:val="Hyperlink"/>
            <w:rtl/>
          </w:rPr>
          <w:t xml:space="preserve"> </w:t>
        </w:r>
        <w:r w:rsidRPr="00900E3D">
          <w:rPr>
            <w:rStyle w:val="Hyperlink"/>
            <w:rFonts w:hint="eastAsia"/>
            <w:rtl/>
          </w:rPr>
          <w:t>از</w:t>
        </w:r>
        <w:r w:rsidRPr="00900E3D">
          <w:rPr>
            <w:rStyle w:val="Hyperlink"/>
            <w:rtl/>
          </w:rPr>
          <w:t xml:space="preserve"> </w:t>
        </w:r>
        <w:r w:rsidRPr="00900E3D">
          <w:rPr>
            <w:rStyle w:val="Hyperlink"/>
            <w:rFonts w:hint="eastAsia"/>
            <w:rtl/>
          </w:rPr>
          <w:t>رکوع</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Toc417328672 \h</w:instrText>
        </w:r>
        <w:r>
          <w:rPr>
            <w:webHidden/>
            <w:rtl/>
          </w:rPr>
          <w:instrText xml:space="preserve"> </w:instrText>
        </w:r>
        <w:r>
          <w:rPr>
            <w:rStyle w:val="Hyperlink"/>
            <w:rtl/>
          </w:rPr>
        </w:r>
        <w:r>
          <w:rPr>
            <w:rStyle w:val="Hyperlink"/>
            <w:rtl/>
          </w:rPr>
          <w:fldChar w:fldCharType="separate"/>
        </w:r>
        <w:r>
          <w:rPr>
            <w:webHidden/>
            <w:rtl/>
          </w:rPr>
          <w:t>357</w:t>
        </w:r>
        <w:r>
          <w:rPr>
            <w:rStyle w:val="Hyperlink"/>
            <w:rtl/>
          </w:rPr>
          <w:fldChar w:fldCharType="end"/>
        </w:r>
      </w:hyperlink>
    </w:p>
    <w:p w:rsidR="00F04F06" w:rsidRDefault="00F04F06">
      <w:pPr>
        <w:pStyle w:val="TOC3"/>
        <w:tabs>
          <w:tab w:val="right" w:leader="dot" w:pos="7475"/>
        </w:tabs>
        <w:rPr>
          <w:rFonts w:asciiTheme="minorHAnsi" w:hAnsiTheme="minorHAnsi" w:cstheme="minorBidi"/>
          <w:sz w:val="22"/>
          <w:szCs w:val="22"/>
          <w:rtl/>
          <w:lang w:bidi="ar-SA"/>
        </w:rPr>
      </w:pPr>
      <w:hyperlink w:anchor="_Toc417328673" w:history="1">
        <w:r w:rsidRPr="00900E3D">
          <w:rPr>
            <w:rStyle w:val="Hyperlink"/>
            <w:rFonts w:hint="eastAsia"/>
            <w:rtl/>
          </w:rPr>
          <w:t>سجده</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Toc417328673 \h</w:instrText>
        </w:r>
        <w:r>
          <w:rPr>
            <w:webHidden/>
            <w:rtl/>
          </w:rPr>
          <w:instrText xml:space="preserve"> </w:instrText>
        </w:r>
        <w:r>
          <w:rPr>
            <w:rStyle w:val="Hyperlink"/>
            <w:rtl/>
          </w:rPr>
        </w:r>
        <w:r>
          <w:rPr>
            <w:rStyle w:val="Hyperlink"/>
            <w:rtl/>
          </w:rPr>
          <w:fldChar w:fldCharType="separate"/>
        </w:r>
        <w:r>
          <w:rPr>
            <w:webHidden/>
            <w:rtl/>
          </w:rPr>
          <w:t>360</w:t>
        </w:r>
        <w:r>
          <w:rPr>
            <w:rStyle w:val="Hyperlink"/>
            <w:rtl/>
          </w:rPr>
          <w:fldChar w:fldCharType="end"/>
        </w:r>
      </w:hyperlink>
    </w:p>
    <w:p w:rsidR="00F04F06" w:rsidRDefault="00F04F06">
      <w:pPr>
        <w:pStyle w:val="TOC3"/>
        <w:tabs>
          <w:tab w:val="right" w:leader="dot" w:pos="7475"/>
        </w:tabs>
        <w:rPr>
          <w:rFonts w:asciiTheme="minorHAnsi" w:hAnsiTheme="minorHAnsi" w:cstheme="minorBidi"/>
          <w:sz w:val="22"/>
          <w:szCs w:val="22"/>
          <w:rtl/>
          <w:lang w:bidi="ar-SA"/>
        </w:rPr>
      </w:pPr>
      <w:hyperlink w:anchor="_Toc417328674" w:history="1">
        <w:r w:rsidRPr="00900E3D">
          <w:rPr>
            <w:rStyle w:val="Hyperlink"/>
            <w:rFonts w:hint="eastAsia"/>
            <w:rtl/>
          </w:rPr>
          <w:t>بلند</w:t>
        </w:r>
        <w:r w:rsidRPr="00900E3D">
          <w:rPr>
            <w:rStyle w:val="Hyperlink"/>
            <w:rtl/>
          </w:rPr>
          <w:t xml:space="preserve"> </w:t>
        </w:r>
        <w:r w:rsidRPr="00900E3D">
          <w:rPr>
            <w:rStyle w:val="Hyperlink"/>
            <w:rFonts w:hint="eastAsia"/>
            <w:rtl/>
          </w:rPr>
          <w:t>شدن</w:t>
        </w:r>
        <w:r w:rsidRPr="00900E3D">
          <w:rPr>
            <w:rStyle w:val="Hyperlink"/>
            <w:rtl/>
          </w:rPr>
          <w:t xml:space="preserve"> </w:t>
        </w:r>
        <w:r w:rsidRPr="00900E3D">
          <w:rPr>
            <w:rStyle w:val="Hyperlink"/>
            <w:rFonts w:hint="eastAsia"/>
            <w:rtl/>
          </w:rPr>
          <w:t>از</w:t>
        </w:r>
        <w:r w:rsidRPr="00900E3D">
          <w:rPr>
            <w:rStyle w:val="Hyperlink"/>
            <w:rtl/>
          </w:rPr>
          <w:t xml:space="preserve"> </w:t>
        </w:r>
        <w:r w:rsidRPr="00900E3D">
          <w:rPr>
            <w:rStyle w:val="Hyperlink"/>
            <w:rFonts w:hint="eastAsia"/>
            <w:rtl/>
          </w:rPr>
          <w:t>سجده</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Toc417328674 \h</w:instrText>
        </w:r>
        <w:r>
          <w:rPr>
            <w:webHidden/>
            <w:rtl/>
          </w:rPr>
          <w:instrText xml:space="preserve"> </w:instrText>
        </w:r>
        <w:r>
          <w:rPr>
            <w:rStyle w:val="Hyperlink"/>
            <w:rtl/>
          </w:rPr>
        </w:r>
        <w:r>
          <w:rPr>
            <w:rStyle w:val="Hyperlink"/>
            <w:rtl/>
          </w:rPr>
          <w:fldChar w:fldCharType="separate"/>
        </w:r>
        <w:r>
          <w:rPr>
            <w:webHidden/>
            <w:rtl/>
          </w:rPr>
          <w:t>365</w:t>
        </w:r>
        <w:r>
          <w:rPr>
            <w:rStyle w:val="Hyperlink"/>
            <w:rtl/>
          </w:rPr>
          <w:fldChar w:fldCharType="end"/>
        </w:r>
      </w:hyperlink>
    </w:p>
    <w:p w:rsidR="00F04F06" w:rsidRDefault="00F04F06">
      <w:pPr>
        <w:pStyle w:val="TOC3"/>
        <w:tabs>
          <w:tab w:val="right" w:leader="dot" w:pos="7475"/>
        </w:tabs>
        <w:rPr>
          <w:rFonts w:asciiTheme="minorHAnsi" w:hAnsiTheme="minorHAnsi" w:cstheme="minorBidi"/>
          <w:sz w:val="22"/>
          <w:szCs w:val="22"/>
          <w:rtl/>
          <w:lang w:bidi="ar-SA"/>
        </w:rPr>
      </w:pPr>
      <w:hyperlink w:anchor="_Toc417328675" w:history="1">
        <w:r w:rsidRPr="00900E3D">
          <w:rPr>
            <w:rStyle w:val="Hyperlink"/>
            <w:rFonts w:hint="eastAsia"/>
            <w:rtl/>
          </w:rPr>
          <w:t>جلوس</w:t>
        </w:r>
        <w:r w:rsidRPr="00900E3D">
          <w:rPr>
            <w:rStyle w:val="Hyperlink"/>
            <w:rtl/>
          </w:rPr>
          <w:t xml:space="preserve"> </w:t>
        </w:r>
        <w:r w:rsidRPr="00900E3D">
          <w:rPr>
            <w:rStyle w:val="Hyperlink"/>
            <w:rFonts w:hint="eastAsia"/>
            <w:rtl/>
          </w:rPr>
          <w:t>و</w:t>
        </w:r>
        <w:r w:rsidRPr="00900E3D">
          <w:rPr>
            <w:rStyle w:val="Hyperlink"/>
            <w:rtl/>
          </w:rPr>
          <w:t xml:space="preserve"> </w:t>
        </w:r>
        <w:r w:rsidRPr="00900E3D">
          <w:rPr>
            <w:rStyle w:val="Hyperlink"/>
            <w:rFonts w:hint="eastAsia"/>
            <w:rtl/>
          </w:rPr>
          <w:t>التح</w:t>
        </w:r>
        <w:r w:rsidRPr="00900E3D">
          <w:rPr>
            <w:rStyle w:val="Hyperlink"/>
            <w:rFonts w:hint="cs"/>
            <w:rtl/>
          </w:rPr>
          <w:t>ی</w:t>
        </w:r>
        <w:r w:rsidRPr="00900E3D">
          <w:rPr>
            <w:rStyle w:val="Hyperlink"/>
            <w:rFonts w:hint="eastAsia"/>
            <w:rtl/>
          </w:rPr>
          <w:t>ات</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Toc417328675 \h</w:instrText>
        </w:r>
        <w:r>
          <w:rPr>
            <w:webHidden/>
            <w:rtl/>
          </w:rPr>
          <w:instrText xml:space="preserve"> </w:instrText>
        </w:r>
        <w:r>
          <w:rPr>
            <w:rStyle w:val="Hyperlink"/>
            <w:rtl/>
          </w:rPr>
        </w:r>
        <w:r>
          <w:rPr>
            <w:rStyle w:val="Hyperlink"/>
            <w:rtl/>
          </w:rPr>
          <w:fldChar w:fldCharType="separate"/>
        </w:r>
        <w:r>
          <w:rPr>
            <w:webHidden/>
            <w:rtl/>
          </w:rPr>
          <w:t>366</w:t>
        </w:r>
        <w:r>
          <w:rPr>
            <w:rStyle w:val="Hyperlink"/>
            <w:rtl/>
          </w:rPr>
          <w:fldChar w:fldCharType="end"/>
        </w:r>
      </w:hyperlink>
    </w:p>
    <w:p w:rsidR="00F04F06" w:rsidRDefault="00F04F06">
      <w:pPr>
        <w:pStyle w:val="TOC3"/>
        <w:tabs>
          <w:tab w:val="right" w:leader="dot" w:pos="7475"/>
        </w:tabs>
        <w:rPr>
          <w:rFonts w:asciiTheme="minorHAnsi" w:hAnsiTheme="minorHAnsi" w:cstheme="minorBidi"/>
          <w:sz w:val="22"/>
          <w:szCs w:val="22"/>
          <w:rtl/>
          <w:lang w:bidi="ar-SA"/>
        </w:rPr>
      </w:pPr>
      <w:hyperlink w:anchor="_Toc417328676" w:history="1">
        <w:r w:rsidRPr="00900E3D">
          <w:rPr>
            <w:rStyle w:val="Hyperlink"/>
            <w:rFonts w:hint="eastAsia"/>
            <w:rtl/>
          </w:rPr>
          <w:t>درود</w:t>
        </w:r>
        <w:r w:rsidRPr="00900E3D">
          <w:rPr>
            <w:rStyle w:val="Hyperlink"/>
            <w:rtl/>
          </w:rPr>
          <w:t xml:space="preserve"> </w:t>
        </w:r>
        <w:r w:rsidRPr="00900E3D">
          <w:rPr>
            <w:rStyle w:val="Hyperlink"/>
            <w:rFonts w:hint="eastAsia"/>
            <w:rtl/>
          </w:rPr>
          <w:t>فرستادن</w:t>
        </w:r>
        <w:r w:rsidRPr="00900E3D">
          <w:rPr>
            <w:rStyle w:val="Hyperlink"/>
            <w:rtl/>
          </w:rPr>
          <w:t xml:space="preserve"> </w:t>
        </w:r>
        <w:r w:rsidRPr="00900E3D">
          <w:rPr>
            <w:rStyle w:val="Hyperlink"/>
            <w:rFonts w:hint="eastAsia"/>
            <w:rtl/>
          </w:rPr>
          <w:t>بر</w:t>
        </w:r>
        <w:r w:rsidRPr="00900E3D">
          <w:rPr>
            <w:rStyle w:val="Hyperlink"/>
            <w:rtl/>
          </w:rPr>
          <w:t xml:space="preserve"> </w:t>
        </w:r>
        <w:r w:rsidRPr="00900E3D">
          <w:rPr>
            <w:rStyle w:val="Hyperlink"/>
            <w:rFonts w:hint="eastAsia"/>
            <w:rtl/>
          </w:rPr>
          <w:t>پ</w:t>
        </w:r>
        <w:r w:rsidRPr="00900E3D">
          <w:rPr>
            <w:rStyle w:val="Hyperlink"/>
            <w:rFonts w:hint="cs"/>
            <w:rtl/>
          </w:rPr>
          <w:t>ی</w:t>
        </w:r>
        <w:r w:rsidRPr="00900E3D">
          <w:rPr>
            <w:rStyle w:val="Hyperlink"/>
            <w:rFonts w:hint="eastAsia"/>
            <w:rtl/>
          </w:rPr>
          <w:t>امبر</w:t>
        </w:r>
        <w:r w:rsidRPr="00900E3D">
          <w:rPr>
            <w:rStyle w:val="Hyperlink"/>
            <w:rtl/>
          </w:rPr>
          <w:t xml:space="preserve"> </w:t>
        </w:r>
        <w:r w:rsidRPr="00900E3D">
          <w:rPr>
            <w:rStyle w:val="Hyperlink"/>
            <w:rFonts w:hint="eastAsia"/>
            <w:rtl/>
          </w:rPr>
          <w:t>و</w:t>
        </w:r>
        <w:r w:rsidRPr="00900E3D">
          <w:rPr>
            <w:rStyle w:val="Hyperlink"/>
            <w:rtl/>
          </w:rPr>
          <w:t xml:space="preserve"> </w:t>
        </w:r>
        <w:r w:rsidRPr="00900E3D">
          <w:rPr>
            <w:rStyle w:val="Hyperlink"/>
            <w:rFonts w:hint="eastAsia"/>
            <w:rtl/>
          </w:rPr>
          <w:t>خاندانش</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Toc417328676 \h</w:instrText>
        </w:r>
        <w:r>
          <w:rPr>
            <w:webHidden/>
            <w:rtl/>
          </w:rPr>
          <w:instrText xml:space="preserve"> </w:instrText>
        </w:r>
        <w:r>
          <w:rPr>
            <w:rStyle w:val="Hyperlink"/>
            <w:rtl/>
          </w:rPr>
        </w:r>
        <w:r>
          <w:rPr>
            <w:rStyle w:val="Hyperlink"/>
            <w:rtl/>
          </w:rPr>
          <w:fldChar w:fldCharType="separate"/>
        </w:r>
        <w:r>
          <w:rPr>
            <w:webHidden/>
            <w:rtl/>
          </w:rPr>
          <w:t>369</w:t>
        </w:r>
        <w:r>
          <w:rPr>
            <w:rStyle w:val="Hyperlink"/>
            <w:rtl/>
          </w:rPr>
          <w:fldChar w:fldCharType="end"/>
        </w:r>
      </w:hyperlink>
    </w:p>
    <w:p w:rsidR="00F04F06" w:rsidRDefault="00F04F06">
      <w:pPr>
        <w:pStyle w:val="TOC3"/>
        <w:tabs>
          <w:tab w:val="right" w:leader="dot" w:pos="7475"/>
        </w:tabs>
        <w:rPr>
          <w:rFonts w:asciiTheme="minorHAnsi" w:hAnsiTheme="minorHAnsi" w:cstheme="minorBidi"/>
          <w:sz w:val="22"/>
          <w:szCs w:val="22"/>
          <w:rtl/>
          <w:lang w:bidi="ar-SA"/>
        </w:rPr>
      </w:pPr>
      <w:hyperlink w:anchor="_Toc417328677" w:history="1">
        <w:r w:rsidRPr="00900E3D">
          <w:rPr>
            <w:rStyle w:val="Hyperlink"/>
            <w:rFonts w:hint="eastAsia"/>
            <w:rtl/>
          </w:rPr>
          <w:t>دعا</w:t>
        </w:r>
        <w:r w:rsidRPr="00900E3D">
          <w:rPr>
            <w:rStyle w:val="Hyperlink"/>
            <w:rtl/>
          </w:rPr>
          <w:t xml:space="preserve"> </w:t>
        </w:r>
        <w:r w:rsidRPr="00900E3D">
          <w:rPr>
            <w:rStyle w:val="Hyperlink"/>
            <w:rFonts w:hint="eastAsia"/>
            <w:rtl/>
          </w:rPr>
          <w:t>قبل</w:t>
        </w:r>
        <w:r w:rsidRPr="00900E3D">
          <w:rPr>
            <w:rStyle w:val="Hyperlink"/>
            <w:rtl/>
          </w:rPr>
          <w:t xml:space="preserve"> </w:t>
        </w:r>
        <w:r w:rsidRPr="00900E3D">
          <w:rPr>
            <w:rStyle w:val="Hyperlink"/>
            <w:rFonts w:hint="eastAsia"/>
            <w:rtl/>
          </w:rPr>
          <w:t>از</w:t>
        </w:r>
        <w:r w:rsidRPr="00900E3D">
          <w:rPr>
            <w:rStyle w:val="Hyperlink"/>
            <w:rtl/>
          </w:rPr>
          <w:t xml:space="preserve"> </w:t>
        </w:r>
        <w:r w:rsidRPr="00900E3D">
          <w:rPr>
            <w:rStyle w:val="Hyperlink"/>
            <w:rFonts w:hint="eastAsia"/>
            <w:rtl/>
          </w:rPr>
          <w:t>سلام</w:t>
        </w:r>
        <w:r w:rsidRPr="00900E3D">
          <w:rPr>
            <w:rStyle w:val="Hyperlink"/>
            <w:rtl/>
          </w:rPr>
          <w:t xml:space="preserve"> </w:t>
        </w:r>
        <w:r w:rsidRPr="00900E3D">
          <w:rPr>
            <w:rStyle w:val="Hyperlink"/>
            <w:rFonts w:hint="eastAsia"/>
            <w:rtl/>
          </w:rPr>
          <w:t>دادن</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Toc417328677 \h</w:instrText>
        </w:r>
        <w:r>
          <w:rPr>
            <w:webHidden/>
            <w:rtl/>
          </w:rPr>
          <w:instrText xml:space="preserve"> </w:instrText>
        </w:r>
        <w:r>
          <w:rPr>
            <w:rStyle w:val="Hyperlink"/>
            <w:rtl/>
          </w:rPr>
        </w:r>
        <w:r>
          <w:rPr>
            <w:rStyle w:val="Hyperlink"/>
            <w:rtl/>
          </w:rPr>
          <w:fldChar w:fldCharType="separate"/>
        </w:r>
        <w:r>
          <w:rPr>
            <w:webHidden/>
            <w:rtl/>
          </w:rPr>
          <w:t>370</w:t>
        </w:r>
        <w:r>
          <w:rPr>
            <w:rStyle w:val="Hyperlink"/>
            <w:rtl/>
          </w:rPr>
          <w:fldChar w:fldCharType="end"/>
        </w:r>
      </w:hyperlink>
    </w:p>
    <w:p w:rsidR="00F04F06" w:rsidRDefault="00F04F06">
      <w:pPr>
        <w:pStyle w:val="TOC3"/>
        <w:tabs>
          <w:tab w:val="right" w:leader="dot" w:pos="7475"/>
        </w:tabs>
        <w:rPr>
          <w:rFonts w:asciiTheme="minorHAnsi" w:hAnsiTheme="minorHAnsi" w:cstheme="minorBidi"/>
          <w:sz w:val="22"/>
          <w:szCs w:val="22"/>
          <w:rtl/>
          <w:lang w:bidi="ar-SA"/>
        </w:rPr>
      </w:pPr>
      <w:hyperlink w:anchor="_Toc417328678" w:history="1">
        <w:r w:rsidRPr="00900E3D">
          <w:rPr>
            <w:rStyle w:val="Hyperlink"/>
            <w:rFonts w:hint="eastAsia"/>
            <w:rtl/>
          </w:rPr>
          <w:t>خاتمه</w:t>
        </w:r>
        <w:r w:rsidRPr="00900E3D">
          <w:rPr>
            <w:rStyle w:val="Hyperlink"/>
            <w:rtl/>
          </w:rPr>
          <w:t xml:space="preserve"> </w:t>
        </w:r>
        <w:r w:rsidRPr="00900E3D">
          <w:rPr>
            <w:rStyle w:val="Hyperlink"/>
            <w:rFonts w:hint="eastAsia"/>
            <w:rtl/>
          </w:rPr>
          <w:t>نماز،</w:t>
        </w:r>
        <w:r w:rsidRPr="00900E3D">
          <w:rPr>
            <w:rStyle w:val="Hyperlink"/>
            <w:rtl/>
          </w:rPr>
          <w:t xml:space="preserve"> </w:t>
        </w:r>
        <w:r w:rsidRPr="00900E3D">
          <w:rPr>
            <w:rStyle w:val="Hyperlink"/>
            <w:rFonts w:hint="eastAsia"/>
            <w:rtl/>
          </w:rPr>
          <w:t>سلام</w:t>
        </w:r>
        <w:r w:rsidRPr="00900E3D">
          <w:rPr>
            <w:rStyle w:val="Hyperlink"/>
            <w:rtl/>
          </w:rPr>
          <w:t xml:space="preserve"> </w:t>
        </w:r>
        <w:r w:rsidRPr="00900E3D">
          <w:rPr>
            <w:rStyle w:val="Hyperlink"/>
            <w:rFonts w:hint="eastAsia"/>
            <w:rtl/>
          </w:rPr>
          <w:t>دادن</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Toc417328678 \h</w:instrText>
        </w:r>
        <w:r>
          <w:rPr>
            <w:webHidden/>
            <w:rtl/>
          </w:rPr>
          <w:instrText xml:space="preserve"> </w:instrText>
        </w:r>
        <w:r>
          <w:rPr>
            <w:rStyle w:val="Hyperlink"/>
            <w:rtl/>
          </w:rPr>
        </w:r>
        <w:r>
          <w:rPr>
            <w:rStyle w:val="Hyperlink"/>
            <w:rtl/>
          </w:rPr>
          <w:fldChar w:fldCharType="separate"/>
        </w:r>
        <w:r>
          <w:rPr>
            <w:webHidden/>
            <w:rtl/>
          </w:rPr>
          <w:t>371</w:t>
        </w:r>
        <w:r>
          <w:rPr>
            <w:rStyle w:val="Hyperlink"/>
            <w:rtl/>
          </w:rPr>
          <w:fldChar w:fldCharType="end"/>
        </w:r>
      </w:hyperlink>
    </w:p>
    <w:p w:rsidR="00F04F06" w:rsidRDefault="00F04F06">
      <w:pPr>
        <w:pStyle w:val="TOC2"/>
        <w:tabs>
          <w:tab w:val="right" w:leader="dot" w:pos="7475"/>
        </w:tabs>
        <w:rPr>
          <w:rFonts w:asciiTheme="minorHAnsi" w:hAnsiTheme="minorHAnsi" w:cstheme="minorBidi"/>
          <w:bCs w:val="0"/>
          <w:sz w:val="22"/>
          <w:szCs w:val="22"/>
          <w:rtl/>
          <w:lang w:bidi="ar-SA"/>
        </w:rPr>
      </w:pPr>
      <w:hyperlink w:anchor="_Toc417328679" w:history="1">
        <w:r w:rsidRPr="00900E3D">
          <w:rPr>
            <w:rStyle w:val="Hyperlink"/>
            <w:rFonts w:hint="eastAsia"/>
            <w:rtl/>
          </w:rPr>
          <w:t>رد</w:t>
        </w:r>
        <w:r w:rsidRPr="00900E3D">
          <w:rPr>
            <w:rStyle w:val="Hyperlink"/>
            <w:rtl/>
          </w:rPr>
          <w:t xml:space="preserve"> </w:t>
        </w:r>
        <w:r w:rsidRPr="00900E3D">
          <w:rPr>
            <w:rStyle w:val="Hyperlink"/>
            <w:rFonts w:hint="eastAsia"/>
            <w:rtl/>
          </w:rPr>
          <w:t>بر</w:t>
        </w:r>
        <w:r w:rsidRPr="00900E3D">
          <w:rPr>
            <w:rStyle w:val="Hyperlink"/>
            <w:rtl/>
          </w:rPr>
          <w:t xml:space="preserve"> </w:t>
        </w:r>
        <w:r w:rsidRPr="00900E3D">
          <w:rPr>
            <w:rStyle w:val="Hyperlink"/>
            <w:rFonts w:hint="eastAsia"/>
            <w:rtl/>
          </w:rPr>
          <w:t>ادله‌</w:t>
        </w:r>
        <w:r w:rsidRPr="00900E3D">
          <w:rPr>
            <w:rStyle w:val="Hyperlink"/>
            <w:rFonts w:hint="cs"/>
            <w:rtl/>
          </w:rPr>
          <w:t>ی</w:t>
        </w:r>
        <w:r w:rsidRPr="00900E3D">
          <w:rPr>
            <w:rStyle w:val="Hyperlink"/>
            <w:rtl/>
          </w:rPr>
          <w:t xml:space="preserve"> </w:t>
        </w:r>
        <w:r w:rsidRPr="00900E3D">
          <w:rPr>
            <w:rStyle w:val="Hyperlink"/>
            <w:rFonts w:hint="eastAsia"/>
            <w:rtl/>
          </w:rPr>
          <w:t>قائل</w:t>
        </w:r>
        <w:r w:rsidRPr="00900E3D">
          <w:rPr>
            <w:rStyle w:val="Hyperlink"/>
            <w:rFonts w:hint="cs"/>
            <w:rtl/>
          </w:rPr>
          <w:t>ی</w:t>
        </w:r>
        <w:r w:rsidRPr="00900E3D">
          <w:rPr>
            <w:rStyle w:val="Hyperlink"/>
            <w:rFonts w:hint="eastAsia"/>
            <w:rtl/>
          </w:rPr>
          <w:t>ن</w:t>
        </w:r>
        <w:r w:rsidRPr="00900E3D">
          <w:rPr>
            <w:rStyle w:val="Hyperlink"/>
            <w:rtl/>
          </w:rPr>
          <w:t xml:space="preserve"> </w:t>
        </w:r>
        <w:r w:rsidRPr="00900E3D">
          <w:rPr>
            <w:rStyle w:val="Hyperlink"/>
            <w:rFonts w:hint="eastAsia"/>
            <w:rtl/>
          </w:rPr>
          <w:t>به</w:t>
        </w:r>
        <w:r w:rsidRPr="00900E3D">
          <w:rPr>
            <w:rStyle w:val="Hyperlink"/>
            <w:rtl/>
          </w:rPr>
          <w:t xml:space="preserve"> </w:t>
        </w:r>
        <w:r w:rsidRPr="00900E3D">
          <w:rPr>
            <w:rStyle w:val="Hyperlink"/>
            <w:rFonts w:hint="eastAsia"/>
            <w:rtl/>
          </w:rPr>
          <w:t>مخفف</w:t>
        </w:r>
        <w:r w:rsidRPr="00900E3D">
          <w:rPr>
            <w:rStyle w:val="Hyperlink"/>
            <w:rtl/>
          </w:rPr>
          <w:t xml:space="preserve"> </w:t>
        </w:r>
        <w:r w:rsidRPr="00900E3D">
          <w:rPr>
            <w:rStyle w:val="Hyperlink"/>
            <w:rFonts w:hint="eastAsia"/>
            <w:rtl/>
          </w:rPr>
          <w:t>گزاردن</w:t>
        </w:r>
        <w:r w:rsidRPr="00900E3D">
          <w:rPr>
            <w:rStyle w:val="Hyperlink"/>
            <w:rtl/>
          </w:rPr>
          <w:t xml:space="preserve"> </w:t>
        </w:r>
        <w:r w:rsidRPr="00900E3D">
          <w:rPr>
            <w:rStyle w:val="Hyperlink"/>
            <w:rFonts w:hint="eastAsia"/>
            <w:rtl/>
          </w:rPr>
          <w:t>نماز</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Toc417328679 \h</w:instrText>
        </w:r>
        <w:r>
          <w:rPr>
            <w:webHidden/>
            <w:rtl/>
          </w:rPr>
          <w:instrText xml:space="preserve"> </w:instrText>
        </w:r>
        <w:r>
          <w:rPr>
            <w:rStyle w:val="Hyperlink"/>
            <w:rtl/>
          </w:rPr>
        </w:r>
        <w:r>
          <w:rPr>
            <w:rStyle w:val="Hyperlink"/>
            <w:rtl/>
          </w:rPr>
          <w:fldChar w:fldCharType="separate"/>
        </w:r>
        <w:r>
          <w:rPr>
            <w:webHidden/>
            <w:rtl/>
          </w:rPr>
          <w:t>372</w:t>
        </w:r>
        <w:r>
          <w:rPr>
            <w:rStyle w:val="Hyperlink"/>
            <w:rtl/>
          </w:rPr>
          <w:fldChar w:fldCharType="end"/>
        </w:r>
      </w:hyperlink>
    </w:p>
    <w:p w:rsidR="00F04F06" w:rsidRDefault="00F04F06">
      <w:pPr>
        <w:pStyle w:val="TOC2"/>
        <w:tabs>
          <w:tab w:val="right" w:leader="dot" w:pos="7475"/>
        </w:tabs>
        <w:rPr>
          <w:rFonts w:asciiTheme="minorHAnsi" w:hAnsiTheme="minorHAnsi" w:cstheme="minorBidi"/>
          <w:bCs w:val="0"/>
          <w:sz w:val="22"/>
          <w:szCs w:val="22"/>
          <w:rtl/>
          <w:lang w:bidi="ar-SA"/>
        </w:rPr>
      </w:pPr>
      <w:hyperlink w:anchor="_Toc417328680" w:history="1">
        <w:r w:rsidRPr="00900E3D">
          <w:rPr>
            <w:rStyle w:val="Hyperlink"/>
            <w:rFonts w:hint="eastAsia"/>
            <w:rtl/>
          </w:rPr>
          <w:t>تعمق</w:t>
        </w:r>
        <w:r w:rsidRPr="00900E3D">
          <w:rPr>
            <w:rStyle w:val="Hyperlink"/>
            <w:rtl/>
          </w:rPr>
          <w:t xml:space="preserve"> </w:t>
        </w:r>
        <w:r w:rsidRPr="00900E3D">
          <w:rPr>
            <w:rStyle w:val="Hyperlink"/>
            <w:rFonts w:hint="eastAsia"/>
            <w:rtl/>
          </w:rPr>
          <w:t>و</w:t>
        </w:r>
        <w:r w:rsidRPr="00900E3D">
          <w:rPr>
            <w:rStyle w:val="Hyperlink"/>
            <w:rtl/>
          </w:rPr>
          <w:t xml:space="preserve"> </w:t>
        </w:r>
        <w:r w:rsidRPr="00900E3D">
          <w:rPr>
            <w:rStyle w:val="Hyperlink"/>
            <w:rFonts w:hint="eastAsia"/>
            <w:rtl/>
          </w:rPr>
          <w:t>شدت</w:t>
        </w:r>
        <w:r w:rsidRPr="00900E3D">
          <w:rPr>
            <w:rStyle w:val="Hyperlink"/>
            <w:rtl/>
          </w:rPr>
          <w:t xml:space="preserve"> </w:t>
        </w:r>
        <w:r w:rsidRPr="00900E3D">
          <w:rPr>
            <w:rStyle w:val="Hyperlink"/>
            <w:rFonts w:hint="eastAsia"/>
            <w:rtl/>
          </w:rPr>
          <w:t>عمل</w:t>
        </w:r>
        <w:r w:rsidRPr="00900E3D">
          <w:rPr>
            <w:rStyle w:val="Hyperlink"/>
            <w:rFonts w:hint="cs"/>
            <w:rtl/>
          </w:rPr>
          <w:t>ی</w:t>
        </w:r>
        <w:r w:rsidRPr="00900E3D">
          <w:rPr>
            <w:rStyle w:val="Hyperlink"/>
            <w:rtl/>
          </w:rPr>
          <w:t xml:space="preserve"> </w:t>
        </w:r>
        <w:r w:rsidRPr="00900E3D">
          <w:rPr>
            <w:rStyle w:val="Hyperlink"/>
            <w:rFonts w:hint="eastAsia"/>
            <w:rtl/>
          </w:rPr>
          <w:t>که</w:t>
        </w:r>
        <w:r w:rsidRPr="00900E3D">
          <w:rPr>
            <w:rStyle w:val="Hyperlink"/>
            <w:rtl/>
          </w:rPr>
          <w:t xml:space="preserve"> </w:t>
        </w:r>
        <w:r w:rsidRPr="00900E3D">
          <w:rPr>
            <w:rStyle w:val="Hyperlink"/>
            <w:rFonts w:hint="eastAsia"/>
            <w:rtl/>
          </w:rPr>
          <w:t>از</w:t>
        </w:r>
        <w:r w:rsidRPr="00900E3D">
          <w:rPr>
            <w:rStyle w:val="Hyperlink"/>
            <w:rtl/>
          </w:rPr>
          <w:t xml:space="preserve"> </w:t>
        </w:r>
        <w:r w:rsidRPr="00900E3D">
          <w:rPr>
            <w:rStyle w:val="Hyperlink"/>
            <w:rFonts w:hint="eastAsia"/>
            <w:rtl/>
          </w:rPr>
          <w:t>آن</w:t>
        </w:r>
        <w:r w:rsidRPr="00900E3D">
          <w:rPr>
            <w:rStyle w:val="Hyperlink"/>
            <w:rtl/>
          </w:rPr>
          <w:t xml:space="preserve"> </w:t>
        </w:r>
        <w:r w:rsidRPr="00900E3D">
          <w:rPr>
            <w:rStyle w:val="Hyperlink"/>
            <w:rFonts w:hint="eastAsia"/>
            <w:rtl/>
          </w:rPr>
          <w:t>نه</w:t>
        </w:r>
        <w:r w:rsidRPr="00900E3D">
          <w:rPr>
            <w:rStyle w:val="Hyperlink"/>
            <w:rFonts w:hint="cs"/>
            <w:rtl/>
          </w:rPr>
          <w:t>ی</w:t>
        </w:r>
        <w:r w:rsidRPr="00900E3D">
          <w:rPr>
            <w:rStyle w:val="Hyperlink"/>
            <w:rtl/>
          </w:rPr>
          <w:t xml:space="preserve"> </w:t>
        </w:r>
        <w:r w:rsidRPr="00900E3D">
          <w:rPr>
            <w:rStyle w:val="Hyperlink"/>
            <w:rFonts w:hint="eastAsia"/>
            <w:rtl/>
          </w:rPr>
          <w:t>شده</w:t>
        </w:r>
        <w:r w:rsidRPr="00900E3D">
          <w:rPr>
            <w:rStyle w:val="Hyperlink"/>
            <w:rtl/>
          </w:rPr>
          <w:t xml:space="preserve"> </w:t>
        </w:r>
        <w:r w:rsidRPr="00900E3D">
          <w:rPr>
            <w:rStyle w:val="Hyperlink"/>
            <w:rFonts w:hint="eastAsia"/>
            <w:rtl/>
          </w:rPr>
          <w:t>است</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Toc417328680 \h</w:instrText>
        </w:r>
        <w:r>
          <w:rPr>
            <w:webHidden/>
            <w:rtl/>
          </w:rPr>
          <w:instrText xml:space="preserve"> </w:instrText>
        </w:r>
        <w:r>
          <w:rPr>
            <w:rStyle w:val="Hyperlink"/>
            <w:rtl/>
          </w:rPr>
        </w:r>
        <w:r>
          <w:rPr>
            <w:rStyle w:val="Hyperlink"/>
            <w:rtl/>
          </w:rPr>
          <w:fldChar w:fldCharType="separate"/>
        </w:r>
        <w:r>
          <w:rPr>
            <w:webHidden/>
            <w:rtl/>
          </w:rPr>
          <w:t>381</w:t>
        </w:r>
        <w:r>
          <w:rPr>
            <w:rStyle w:val="Hyperlink"/>
            <w:rtl/>
          </w:rPr>
          <w:fldChar w:fldCharType="end"/>
        </w:r>
      </w:hyperlink>
    </w:p>
    <w:p w:rsidR="00F04F06" w:rsidRDefault="00F04F06">
      <w:pPr>
        <w:pStyle w:val="TOC2"/>
        <w:tabs>
          <w:tab w:val="right" w:leader="dot" w:pos="7475"/>
        </w:tabs>
        <w:rPr>
          <w:rFonts w:asciiTheme="minorHAnsi" w:hAnsiTheme="minorHAnsi" w:cstheme="minorBidi"/>
          <w:bCs w:val="0"/>
          <w:sz w:val="22"/>
          <w:szCs w:val="22"/>
          <w:rtl/>
          <w:lang w:bidi="ar-SA"/>
        </w:rPr>
      </w:pPr>
      <w:hyperlink w:anchor="_Toc417328681" w:history="1">
        <w:r w:rsidRPr="00900E3D">
          <w:rPr>
            <w:rStyle w:val="Hyperlink"/>
            <w:rFonts w:hint="eastAsia"/>
            <w:rtl/>
          </w:rPr>
          <w:t>س</w:t>
        </w:r>
        <w:r w:rsidRPr="00900E3D">
          <w:rPr>
            <w:rStyle w:val="Hyperlink"/>
            <w:rFonts w:hint="cs"/>
            <w:rtl/>
          </w:rPr>
          <w:t>ی</w:t>
        </w:r>
        <w:r w:rsidRPr="00900E3D">
          <w:rPr>
            <w:rStyle w:val="Hyperlink"/>
            <w:rFonts w:hint="eastAsia"/>
            <w:rtl/>
          </w:rPr>
          <w:t>اق</w:t>
        </w:r>
        <w:r w:rsidRPr="00900E3D">
          <w:rPr>
            <w:rStyle w:val="Hyperlink"/>
            <w:rtl/>
          </w:rPr>
          <w:t xml:space="preserve"> </w:t>
        </w:r>
        <w:r w:rsidRPr="00900E3D">
          <w:rPr>
            <w:rStyle w:val="Hyperlink"/>
            <w:rFonts w:hint="eastAsia"/>
            <w:rtl/>
          </w:rPr>
          <w:t>نماز</w:t>
        </w:r>
        <w:r w:rsidRPr="00900E3D">
          <w:rPr>
            <w:rStyle w:val="Hyperlink"/>
            <w:rtl/>
          </w:rPr>
          <w:t xml:space="preserve"> </w:t>
        </w:r>
        <w:r w:rsidRPr="00900E3D">
          <w:rPr>
            <w:rStyle w:val="Hyperlink"/>
            <w:rFonts w:hint="eastAsia"/>
            <w:rtl/>
          </w:rPr>
          <w:t>رسول</w:t>
        </w:r>
        <w:r w:rsidRPr="00900E3D">
          <w:rPr>
            <w:rStyle w:val="Hyperlink"/>
            <w:rtl/>
          </w:rPr>
          <w:t xml:space="preserve"> </w:t>
        </w:r>
        <w:r w:rsidRPr="00900E3D">
          <w:rPr>
            <w:rStyle w:val="Hyperlink"/>
            <w:rFonts w:hint="eastAsia"/>
            <w:rtl/>
          </w:rPr>
          <w:t>الله</w:t>
        </w:r>
        <w:r w:rsidRPr="00900E3D">
          <w:rPr>
            <w:rStyle w:val="Hyperlink"/>
            <w:rFonts w:ascii="AGA Arabesque" w:hAnsi="AGA Arabesque" w:cs="CTraditional Arabic"/>
          </w:rPr>
          <w:t></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Toc417328681 \h</w:instrText>
        </w:r>
        <w:r>
          <w:rPr>
            <w:webHidden/>
            <w:rtl/>
          </w:rPr>
          <w:instrText xml:space="preserve"> </w:instrText>
        </w:r>
        <w:r>
          <w:rPr>
            <w:rStyle w:val="Hyperlink"/>
            <w:rtl/>
          </w:rPr>
        </w:r>
        <w:r>
          <w:rPr>
            <w:rStyle w:val="Hyperlink"/>
            <w:rtl/>
          </w:rPr>
          <w:fldChar w:fldCharType="separate"/>
        </w:r>
        <w:r>
          <w:rPr>
            <w:webHidden/>
            <w:rtl/>
          </w:rPr>
          <w:t>384</w:t>
        </w:r>
        <w:r>
          <w:rPr>
            <w:rStyle w:val="Hyperlink"/>
            <w:rtl/>
          </w:rPr>
          <w:fldChar w:fldCharType="end"/>
        </w:r>
      </w:hyperlink>
    </w:p>
    <w:p w:rsidR="00F04F06" w:rsidRDefault="00F04F06">
      <w:pPr>
        <w:pStyle w:val="TOC3"/>
        <w:tabs>
          <w:tab w:val="right" w:leader="dot" w:pos="7475"/>
        </w:tabs>
        <w:rPr>
          <w:rFonts w:asciiTheme="minorHAnsi" w:hAnsiTheme="minorHAnsi" w:cstheme="minorBidi"/>
          <w:sz w:val="22"/>
          <w:szCs w:val="22"/>
          <w:rtl/>
          <w:lang w:bidi="ar-SA"/>
        </w:rPr>
      </w:pPr>
      <w:hyperlink w:anchor="_Toc417328682" w:history="1">
        <w:r w:rsidRPr="00900E3D">
          <w:rPr>
            <w:rStyle w:val="Hyperlink"/>
            <w:rFonts w:hint="eastAsia"/>
            <w:rtl/>
          </w:rPr>
          <w:t>ق</w:t>
        </w:r>
        <w:r w:rsidRPr="00900E3D">
          <w:rPr>
            <w:rStyle w:val="Hyperlink"/>
            <w:rFonts w:hint="cs"/>
            <w:rtl/>
          </w:rPr>
          <w:t>ی</w:t>
        </w:r>
        <w:r w:rsidRPr="00900E3D">
          <w:rPr>
            <w:rStyle w:val="Hyperlink"/>
            <w:rFonts w:hint="eastAsia"/>
            <w:rtl/>
          </w:rPr>
          <w:t>ام</w:t>
        </w:r>
        <w:r w:rsidRPr="00900E3D">
          <w:rPr>
            <w:rStyle w:val="Hyperlink"/>
            <w:rtl/>
          </w:rPr>
          <w:t xml:space="preserve"> </w:t>
        </w:r>
        <w:r w:rsidRPr="00900E3D">
          <w:rPr>
            <w:rStyle w:val="Hyperlink"/>
            <w:rFonts w:hint="eastAsia"/>
            <w:rtl/>
          </w:rPr>
          <w:t>و</w:t>
        </w:r>
        <w:r w:rsidRPr="00900E3D">
          <w:rPr>
            <w:rStyle w:val="Hyperlink"/>
            <w:rtl/>
          </w:rPr>
          <w:t xml:space="preserve"> </w:t>
        </w:r>
        <w:r w:rsidRPr="00900E3D">
          <w:rPr>
            <w:rStyle w:val="Hyperlink"/>
            <w:rFonts w:hint="eastAsia"/>
            <w:rtl/>
          </w:rPr>
          <w:t>قرائت</w:t>
        </w:r>
        <w:r w:rsidRPr="00900E3D">
          <w:rPr>
            <w:rStyle w:val="Hyperlink"/>
            <w:rtl/>
          </w:rPr>
          <w:t xml:space="preserve"> </w:t>
        </w:r>
        <w:r w:rsidRPr="00900E3D">
          <w:rPr>
            <w:rStyle w:val="Hyperlink"/>
            <w:rFonts w:hint="eastAsia"/>
            <w:rtl/>
          </w:rPr>
          <w:t>رسول</w:t>
        </w:r>
        <w:r w:rsidRPr="00900E3D">
          <w:rPr>
            <w:rStyle w:val="Hyperlink"/>
            <w:rtl/>
          </w:rPr>
          <w:t xml:space="preserve"> </w:t>
        </w:r>
        <w:r w:rsidRPr="00900E3D">
          <w:rPr>
            <w:rStyle w:val="Hyperlink"/>
            <w:rFonts w:hint="eastAsia"/>
            <w:rtl/>
          </w:rPr>
          <w:t>الله</w:t>
        </w:r>
        <w:r w:rsidRPr="00900E3D">
          <w:rPr>
            <w:rStyle w:val="Hyperlink"/>
            <w:rFonts w:ascii="AGA Arabesque" w:hAnsi="AGA Arabesque" w:cs="CTraditional Arabic"/>
          </w:rPr>
          <w:t></w:t>
        </w:r>
        <w:r w:rsidRPr="00900E3D">
          <w:rPr>
            <w:rStyle w:val="Hyperlink"/>
            <w:rtl/>
          </w:rPr>
          <w:t xml:space="preserve"> </w:t>
        </w:r>
        <w:r w:rsidRPr="00900E3D">
          <w:rPr>
            <w:rStyle w:val="Hyperlink"/>
            <w:rFonts w:hint="eastAsia"/>
            <w:rtl/>
          </w:rPr>
          <w:t>در</w:t>
        </w:r>
        <w:r w:rsidRPr="00900E3D">
          <w:rPr>
            <w:rStyle w:val="Hyperlink"/>
            <w:rtl/>
          </w:rPr>
          <w:t xml:space="preserve"> </w:t>
        </w:r>
        <w:r w:rsidRPr="00900E3D">
          <w:rPr>
            <w:rStyle w:val="Hyperlink"/>
            <w:rFonts w:hint="eastAsia"/>
            <w:rtl/>
          </w:rPr>
          <w:t>نماز</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Toc417328682 \h</w:instrText>
        </w:r>
        <w:r>
          <w:rPr>
            <w:webHidden/>
            <w:rtl/>
          </w:rPr>
          <w:instrText xml:space="preserve"> </w:instrText>
        </w:r>
        <w:r>
          <w:rPr>
            <w:rStyle w:val="Hyperlink"/>
            <w:rtl/>
          </w:rPr>
        </w:r>
        <w:r>
          <w:rPr>
            <w:rStyle w:val="Hyperlink"/>
            <w:rtl/>
          </w:rPr>
          <w:fldChar w:fldCharType="separate"/>
        </w:r>
        <w:r>
          <w:rPr>
            <w:webHidden/>
            <w:rtl/>
          </w:rPr>
          <w:t>384</w:t>
        </w:r>
        <w:r>
          <w:rPr>
            <w:rStyle w:val="Hyperlink"/>
            <w:rtl/>
          </w:rPr>
          <w:fldChar w:fldCharType="end"/>
        </w:r>
      </w:hyperlink>
    </w:p>
    <w:p w:rsidR="00F04F06" w:rsidRDefault="00F04F06">
      <w:pPr>
        <w:pStyle w:val="TOC3"/>
        <w:tabs>
          <w:tab w:val="right" w:leader="dot" w:pos="7475"/>
        </w:tabs>
        <w:rPr>
          <w:rFonts w:asciiTheme="minorHAnsi" w:hAnsiTheme="minorHAnsi" w:cstheme="minorBidi"/>
          <w:sz w:val="22"/>
          <w:szCs w:val="22"/>
          <w:rtl/>
          <w:lang w:bidi="ar-SA"/>
        </w:rPr>
      </w:pPr>
      <w:hyperlink w:anchor="_Toc417328683" w:history="1">
        <w:r w:rsidRPr="00900E3D">
          <w:rPr>
            <w:rStyle w:val="Hyperlink"/>
            <w:rFonts w:hint="eastAsia"/>
            <w:rtl/>
          </w:rPr>
          <w:t>رکوع</w:t>
        </w:r>
        <w:r w:rsidRPr="00900E3D">
          <w:rPr>
            <w:rStyle w:val="Hyperlink"/>
            <w:rtl/>
          </w:rPr>
          <w:t xml:space="preserve"> </w:t>
        </w:r>
        <w:r w:rsidRPr="00900E3D">
          <w:rPr>
            <w:rStyle w:val="Hyperlink"/>
            <w:rFonts w:hint="eastAsia"/>
            <w:rtl/>
          </w:rPr>
          <w:t>رسول</w:t>
        </w:r>
        <w:r w:rsidRPr="00900E3D">
          <w:rPr>
            <w:rStyle w:val="Hyperlink"/>
            <w:rtl/>
          </w:rPr>
          <w:t xml:space="preserve"> </w:t>
        </w:r>
        <w:r w:rsidRPr="00900E3D">
          <w:rPr>
            <w:rStyle w:val="Hyperlink"/>
            <w:rFonts w:hint="eastAsia"/>
            <w:rtl/>
          </w:rPr>
          <w:t>الله</w:t>
        </w:r>
        <w:r w:rsidRPr="00900E3D">
          <w:rPr>
            <w:rStyle w:val="Hyperlink"/>
            <w:rFonts w:ascii="AGA Arabesque" w:hAnsi="AGA Arabesque" w:cs="CTraditional Arabic"/>
          </w:rPr>
          <w:t></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Toc417328683 \h</w:instrText>
        </w:r>
        <w:r>
          <w:rPr>
            <w:webHidden/>
            <w:rtl/>
          </w:rPr>
          <w:instrText xml:space="preserve"> </w:instrText>
        </w:r>
        <w:r>
          <w:rPr>
            <w:rStyle w:val="Hyperlink"/>
            <w:rtl/>
          </w:rPr>
        </w:r>
        <w:r>
          <w:rPr>
            <w:rStyle w:val="Hyperlink"/>
            <w:rtl/>
          </w:rPr>
          <w:fldChar w:fldCharType="separate"/>
        </w:r>
        <w:r>
          <w:rPr>
            <w:webHidden/>
            <w:rtl/>
          </w:rPr>
          <w:t>393</w:t>
        </w:r>
        <w:r>
          <w:rPr>
            <w:rStyle w:val="Hyperlink"/>
            <w:rtl/>
          </w:rPr>
          <w:fldChar w:fldCharType="end"/>
        </w:r>
      </w:hyperlink>
    </w:p>
    <w:p w:rsidR="00F04F06" w:rsidRDefault="00F04F06">
      <w:pPr>
        <w:pStyle w:val="TOC3"/>
        <w:tabs>
          <w:tab w:val="right" w:leader="dot" w:pos="7475"/>
        </w:tabs>
        <w:rPr>
          <w:rFonts w:asciiTheme="minorHAnsi" w:hAnsiTheme="minorHAnsi" w:cstheme="minorBidi"/>
          <w:sz w:val="22"/>
          <w:szCs w:val="22"/>
          <w:rtl/>
          <w:lang w:bidi="ar-SA"/>
        </w:rPr>
      </w:pPr>
      <w:hyperlink w:anchor="_Toc417328684" w:history="1">
        <w:r w:rsidRPr="00900E3D">
          <w:rPr>
            <w:rStyle w:val="Hyperlink"/>
            <w:rFonts w:hint="eastAsia"/>
            <w:rtl/>
          </w:rPr>
          <w:t>بلند</w:t>
        </w:r>
        <w:r w:rsidRPr="00900E3D">
          <w:rPr>
            <w:rStyle w:val="Hyperlink"/>
            <w:rtl/>
          </w:rPr>
          <w:t xml:space="preserve"> </w:t>
        </w:r>
        <w:r w:rsidRPr="00900E3D">
          <w:rPr>
            <w:rStyle w:val="Hyperlink"/>
            <w:rFonts w:hint="eastAsia"/>
            <w:rtl/>
          </w:rPr>
          <w:t>شدن</w:t>
        </w:r>
        <w:r w:rsidRPr="00900E3D">
          <w:rPr>
            <w:rStyle w:val="Hyperlink"/>
            <w:rtl/>
          </w:rPr>
          <w:t xml:space="preserve"> </w:t>
        </w:r>
        <w:r w:rsidRPr="00900E3D">
          <w:rPr>
            <w:rStyle w:val="Hyperlink"/>
            <w:rFonts w:hint="eastAsia"/>
            <w:rtl/>
          </w:rPr>
          <w:t>رسول</w:t>
        </w:r>
        <w:r w:rsidRPr="00900E3D">
          <w:rPr>
            <w:rStyle w:val="Hyperlink"/>
            <w:rtl/>
          </w:rPr>
          <w:t xml:space="preserve"> </w:t>
        </w:r>
        <w:r w:rsidRPr="00900E3D">
          <w:rPr>
            <w:rStyle w:val="Hyperlink"/>
            <w:rFonts w:hint="eastAsia"/>
            <w:rtl/>
          </w:rPr>
          <w:t>الله</w:t>
        </w:r>
        <w:r w:rsidRPr="00900E3D">
          <w:rPr>
            <w:rStyle w:val="Hyperlink"/>
            <w:rFonts w:ascii="AGA Arabesque" w:hAnsi="AGA Arabesque" w:cs="CTraditional Arabic"/>
          </w:rPr>
          <w:t></w:t>
        </w:r>
        <w:r w:rsidRPr="00900E3D">
          <w:rPr>
            <w:rStyle w:val="Hyperlink"/>
            <w:rtl/>
          </w:rPr>
          <w:t xml:space="preserve"> </w:t>
        </w:r>
        <w:r w:rsidRPr="00900E3D">
          <w:rPr>
            <w:rStyle w:val="Hyperlink"/>
            <w:rFonts w:hint="eastAsia"/>
            <w:rtl/>
          </w:rPr>
          <w:t>از</w:t>
        </w:r>
        <w:r w:rsidRPr="00900E3D">
          <w:rPr>
            <w:rStyle w:val="Hyperlink"/>
            <w:rtl/>
          </w:rPr>
          <w:t xml:space="preserve"> </w:t>
        </w:r>
        <w:r w:rsidRPr="00900E3D">
          <w:rPr>
            <w:rStyle w:val="Hyperlink"/>
            <w:rFonts w:hint="eastAsia"/>
            <w:rtl/>
          </w:rPr>
          <w:t>رکوع</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Toc417328684 \h</w:instrText>
        </w:r>
        <w:r>
          <w:rPr>
            <w:webHidden/>
            <w:rtl/>
          </w:rPr>
          <w:instrText xml:space="preserve"> </w:instrText>
        </w:r>
        <w:r>
          <w:rPr>
            <w:rStyle w:val="Hyperlink"/>
            <w:rtl/>
          </w:rPr>
        </w:r>
        <w:r>
          <w:rPr>
            <w:rStyle w:val="Hyperlink"/>
            <w:rtl/>
          </w:rPr>
          <w:fldChar w:fldCharType="separate"/>
        </w:r>
        <w:r>
          <w:rPr>
            <w:webHidden/>
            <w:rtl/>
          </w:rPr>
          <w:t>394</w:t>
        </w:r>
        <w:r>
          <w:rPr>
            <w:rStyle w:val="Hyperlink"/>
            <w:rtl/>
          </w:rPr>
          <w:fldChar w:fldCharType="end"/>
        </w:r>
      </w:hyperlink>
    </w:p>
    <w:p w:rsidR="00F04F06" w:rsidRDefault="00F04F06">
      <w:pPr>
        <w:pStyle w:val="TOC3"/>
        <w:tabs>
          <w:tab w:val="right" w:leader="dot" w:pos="7475"/>
        </w:tabs>
        <w:rPr>
          <w:rFonts w:asciiTheme="minorHAnsi" w:hAnsiTheme="minorHAnsi" w:cstheme="minorBidi"/>
          <w:sz w:val="22"/>
          <w:szCs w:val="22"/>
          <w:rtl/>
          <w:lang w:bidi="ar-SA"/>
        </w:rPr>
      </w:pPr>
      <w:hyperlink w:anchor="_Toc417328685" w:history="1">
        <w:r w:rsidRPr="00900E3D">
          <w:rPr>
            <w:rStyle w:val="Hyperlink"/>
            <w:rFonts w:hint="eastAsia"/>
            <w:rtl/>
          </w:rPr>
          <w:t>به</w:t>
        </w:r>
        <w:r w:rsidRPr="00900E3D">
          <w:rPr>
            <w:rStyle w:val="Hyperlink"/>
            <w:rtl/>
          </w:rPr>
          <w:t xml:space="preserve"> </w:t>
        </w:r>
        <w:r w:rsidRPr="00900E3D">
          <w:rPr>
            <w:rStyle w:val="Hyperlink"/>
            <w:rFonts w:hint="eastAsia"/>
            <w:rtl/>
          </w:rPr>
          <w:t>سجده</w:t>
        </w:r>
        <w:r w:rsidRPr="00900E3D">
          <w:rPr>
            <w:rStyle w:val="Hyperlink"/>
            <w:rtl/>
          </w:rPr>
          <w:t xml:space="preserve"> </w:t>
        </w:r>
        <w:r w:rsidRPr="00900E3D">
          <w:rPr>
            <w:rStyle w:val="Hyperlink"/>
            <w:rFonts w:hint="eastAsia"/>
            <w:rtl/>
          </w:rPr>
          <w:t>افتادن</w:t>
        </w:r>
        <w:r w:rsidRPr="00900E3D">
          <w:rPr>
            <w:rStyle w:val="Hyperlink"/>
            <w:rtl/>
          </w:rPr>
          <w:t xml:space="preserve"> </w:t>
        </w:r>
        <w:r w:rsidRPr="00900E3D">
          <w:rPr>
            <w:rStyle w:val="Hyperlink"/>
            <w:rFonts w:hint="eastAsia"/>
            <w:rtl/>
          </w:rPr>
          <w:t>رسول</w:t>
        </w:r>
        <w:r w:rsidRPr="00900E3D">
          <w:rPr>
            <w:rStyle w:val="Hyperlink"/>
            <w:rtl/>
          </w:rPr>
          <w:t xml:space="preserve"> </w:t>
        </w:r>
        <w:r w:rsidRPr="00900E3D">
          <w:rPr>
            <w:rStyle w:val="Hyperlink"/>
            <w:rFonts w:hint="eastAsia"/>
            <w:rtl/>
          </w:rPr>
          <w:t>الله</w:t>
        </w:r>
        <w:r w:rsidRPr="00900E3D">
          <w:rPr>
            <w:rStyle w:val="Hyperlink"/>
            <w:rFonts w:ascii="AGA Arabesque" w:hAnsi="AGA Arabesque" w:cs="CTraditional Arabic"/>
          </w:rPr>
          <w:t></w:t>
        </w:r>
        <w:r w:rsidRPr="00900E3D">
          <w:rPr>
            <w:rStyle w:val="Hyperlink"/>
            <w:rtl/>
          </w:rPr>
          <w:t xml:space="preserve"> </w:t>
        </w:r>
        <w:r w:rsidRPr="00900E3D">
          <w:rPr>
            <w:rStyle w:val="Hyperlink"/>
            <w:rFonts w:hint="eastAsia"/>
            <w:rtl/>
          </w:rPr>
          <w:t>در</w:t>
        </w:r>
        <w:r w:rsidRPr="00900E3D">
          <w:rPr>
            <w:rStyle w:val="Hyperlink"/>
            <w:rtl/>
          </w:rPr>
          <w:t xml:space="preserve"> </w:t>
        </w:r>
        <w:r w:rsidRPr="00900E3D">
          <w:rPr>
            <w:rStyle w:val="Hyperlink"/>
            <w:rFonts w:hint="eastAsia"/>
            <w:rtl/>
          </w:rPr>
          <w:t>پ</w:t>
        </w:r>
        <w:r w:rsidRPr="00900E3D">
          <w:rPr>
            <w:rStyle w:val="Hyperlink"/>
            <w:rFonts w:hint="cs"/>
            <w:rtl/>
          </w:rPr>
          <w:t>ی</w:t>
        </w:r>
        <w:r w:rsidRPr="00900E3D">
          <w:rPr>
            <w:rStyle w:val="Hyperlink"/>
            <w:rFonts w:hint="eastAsia"/>
            <w:rtl/>
          </w:rPr>
          <w:t>شگاه</w:t>
        </w:r>
        <w:r w:rsidRPr="00900E3D">
          <w:rPr>
            <w:rStyle w:val="Hyperlink"/>
            <w:rtl/>
          </w:rPr>
          <w:t xml:space="preserve"> </w:t>
        </w:r>
        <w:r w:rsidRPr="00900E3D">
          <w:rPr>
            <w:rStyle w:val="Hyperlink"/>
            <w:rFonts w:hint="eastAsia"/>
            <w:rtl/>
          </w:rPr>
          <w:t>الله</w:t>
        </w:r>
        <w:r w:rsidRPr="00900E3D">
          <w:rPr>
            <w:rStyle w:val="Hyperlink"/>
            <w:rtl/>
          </w:rPr>
          <w:t xml:space="preserve"> </w:t>
        </w:r>
        <w:r w:rsidRPr="00900E3D">
          <w:rPr>
            <w:rStyle w:val="Hyperlink"/>
            <w:rFonts w:hint="eastAsia"/>
            <w:rtl/>
          </w:rPr>
          <w:t>متعال</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Toc417328685 \h</w:instrText>
        </w:r>
        <w:r>
          <w:rPr>
            <w:webHidden/>
            <w:rtl/>
          </w:rPr>
          <w:instrText xml:space="preserve"> </w:instrText>
        </w:r>
        <w:r>
          <w:rPr>
            <w:rStyle w:val="Hyperlink"/>
            <w:rtl/>
          </w:rPr>
        </w:r>
        <w:r>
          <w:rPr>
            <w:rStyle w:val="Hyperlink"/>
            <w:rtl/>
          </w:rPr>
          <w:fldChar w:fldCharType="separate"/>
        </w:r>
        <w:r>
          <w:rPr>
            <w:webHidden/>
            <w:rtl/>
          </w:rPr>
          <w:t>395</w:t>
        </w:r>
        <w:r>
          <w:rPr>
            <w:rStyle w:val="Hyperlink"/>
            <w:rtl/>
          </w:rPr>
          <w:fldChar w:fldCharType="end"/>
        </w:r>
      </w:hyperlink>
    </w:p>
    <w:p w:rsidR="00F04F06" w:rsidRDefault="00F04F06">
      <w:pPr>
        <w:pStyle w:val="TOC3"/>
        <w:tabs>
          <w:tab w:val="right" w:leader="dot" w:pos="7475"/>
        </w:tabs>
        <w:rPr>
          <w:rFonts w:asciiTheme="minorHAnsi" w:hAnsiTheme="minorHAnsi" w:cstheme="minorBidi"/>
          <w:sz w:val="22"/>
          <w:szCs w:val="22"/>
          <w:rtl/>
          <w:lang w:bidi="ar-SA"/>
        </w:rPr>
      </w:pPr>
      <w:hyperlink w:anchor="_Toc417328686" w:history="1">
        <w:r w:rsidRPr="00900E3D">
          <w:rPr>
            <w:rStyle w:val="Hyperlink"/>
            <w:rFonts w:hint="eastAsia"/>
            <w:rtl/>
          </w:rPr>
          <w:t>قائل</w:t>
        </w:r>
        <w:r w:rsidRPr="00900E3D">
          <w:rPr>
            <w:rStyle w:val="Hyperlink"/>
            <w:rFonts w:hint="cs"/>
            <w:rtl/>
          </w:rPr>
          <w:t>ی</w:t>
        </w:r>
        <w:r w:rsidRPr="00900E3D">
          <w:rPr>
            <w:rStyle w:val="Hyperlink"/>
            <w:rFonts w:hint="eastAsia"/>
            <w:rtl/>
          </w:rPr>
          <w:t>ن</w:t>
        </w:r>
        <w:r w:rsidRPr="00900E3D">
          <w:rPr>
            <w:rStyle w:val="Hyperlink"/>
            <w:rtl/>
          </w:rPr>
          <w:t xml:space="preserve"> </w:t>
        </w:r>
        <w:r w:rsidRPr="00900E3D">
          <w:rPr>
            <w:rStyle w:val="Hyperlink"/>
            <w:rFonts w:hint="eastAsia"/>
            <w:rtl/>
          </w:rPr>
          <w:t>به</w:t>
        </w:r>
        <w:r w:rsidRPr="00900E3D">
          <w:rPr>
            <w:rStyle w:val="Hyperlink"/>
            <w:rtl/>
          </w:rPr>
          <w:t xml:space="preserve"> </w:t>
        </w:r>
        <w:r w:rsidRPr="00900E3D">
          <w:rPr>
            <w:rStyle w:val="Hyperlink"/>
            <w:rFonts w:hint="eastAsia"/>
            <w:rtl/>
          </w:rPr>
          <w:t>قرار</w:t>
        </w:r>
        <w:r w:rsidRPr="00900E3D">
          <w:rPr>
            <w:rStyle w:val="Hyperlink"/>
            <w:rtl/>
          </w:rPr>
          <w:t xml:space="preserve"> </w:t>
        </w:r>
        <w:r w:rsidRPr="00900E3D">
          <w:rPr>
            <w:rStyle w:val="Hyperlink"/>
            <w:rFonts w:hint="eastAsia"/>
            <w:rtl/>
          </w:rPr>
          <w:t>دادن</w:t>
        </w:r>
        <w:r w:rsidRPr="00900E3D">
          <w:rPr>
            <w:rStyle w:val="Hyperlink"/>
            <w:rtl/>
          </w:rPr>
          <w:t xml:space="preserve"> </w:t>
        </w:r>
        <w:r w:rsidRPr="00900E3D">
          <w:rPr>
            <w:rStyle w:val="Hyperlink"/>
            <w:rFonts w:hint="eastAsia"/>
            <w:rtl/>
          </w:rPr>
          <w:t>زانوها</w:t>
        </w:r>
        <w:r w:rsidRPr="00900E3D">
          <w:rPr>
            <w:rStyle w:val="Hyperlink"/>
            <w:rtl/>
          </w:rPr>
          <w:t xml:space="preserve"> </w:t>
        </w:r>
        <w:r w:rsidRPr="00900E3D">
          <w:rPr>
            <w:rStyle w:val="Hyperlink"/>
            <w:rFonts w:hint="eastAsia"/>
            <w:rtl/>
          </w:rPr>
          <w:t>قبل</w:t>
        </w:r>
        <w:r w:rsidRPr="00900E3D">
          <w:rPr>
            <w:rStyle w:val="Hyperlink"/>
            <w:rtl/>
          </w:rPr>
          <w:t xml:space="preserve"> </w:t>
        </w:r>
        <w:r w:rsidRPr="00900E3D">
          <w:rPr>
            <w:rStyle w:val="Hyperlink"/>
            <w:rFonts w:hint="eastAsia"/>
            <w:rtl/>
          </w:rPr>
          <w:t>از</w:t>
        </w:r>
        <w:r w:rsidRPr="00900E3D">
          <w:rPr>
            <w:rStyle w:val="Hyperlink"/>
            <w:rtl/>
          </w:rPr>
          <w:t xml:space="preserve"> </w:t>
        </w:r>
        <w:r w:rsidRPr="00900E3D">
          <w:rPr>
            <w:rStyle w:val="Hyperlink"/>
            <w:rFonts w:hint="eastAsia"/>
            <w:rtl/>
          </w:rPr>
          <w:t>دست‌ها</w:t>
        </w:r>
        <w:r w:rsidRPr="00900E3D">
          <w:rPr>
            <w:rStyle w:val="Hyperlink"/>
            <w:rtl/>
          </w:rPr>
          <w:t xml:space="preserve"> </w:t>
        </w:r>
        <w:r w:rsidRPr="00900E3D">
          <w:rPr>
            <w:rStyle w:val="Hyperlink"/>
            <w:rFonts w:hint="eastAsia"/>
            <w:rtl/>
          </w:rPr>
          <w:t>در</w:t>
        </w:r>
        <w:r w:rsidRPr="00900E3D">
          <w:rPr>
            <w:rStyle w:val="Hyperlink"/>
            <w:rtl/>
          </w:rPr>
          <w:t xml:space="preserve"> </w:t>
        </w:r>
        <w:r w:rsidRPr="00900E3D">
          <w:rPr>
            <w:rStyle w:val="Hyperlink"/>
            <w:rFonts w:hint="eastAsia"/>
            <w:rtl/>
          </w:rPr>
          <w:t>سجده،</w:t>
        </w:r>
        <w:r w:rsidRPr="00900E3D">
          <w:rPr>
            <w:rStyle w:val="Hyperlink"/>
            <w:rtl/>
          </w:rPr>
          <w:t xml:space="preserve"> </w:t>
        </w:r>
        <w:r w:rsidRPr="00900E3D">
          <w:rPr>
            <w:rStyle w:val="Hyperlink"/>
            <w:rFonts w:hint="eastAsia"/>
            <w:rtl/>
          </w:rPr>
          <w:t>م</w:t>
        </w:r>
        <w:r w:rsidRPr="00900E3D">
          <w:rPr>
            <w:rStyle w:val="Hyperlink"/>
            <w:rFonts w:hint="cs"/>
            <w:rtl/>
          </w:rPr>
          <w:t>ی‌</w:t>
        </w:r>
        <w:r w:rsidRPr="00900E3D">
          <w:rPr>
            <w:rStyle w:val="Hyperlink"/>
            <w:rFonts w:hint="eastAsia"/>
            <w:rtl/>
          </w:rPr>
          <w:t>گو</w:t>
        </w:r>
        <w:r w:rsidRPr="00900E3D">
          <w:rPr>
            <w:rStyle w:val="Hyperlink"/>
            <w:rFonts w:hint="cs"/>
            <w:rtl/>
          </w:rPr>
          <w:t>ی</w:t>
        </w:r>
        <w:r w:rsidRPr="00900E3D">
          <w:rPr>
            <w:rStyle w:val="Hyperlink"/>
            <w:rFonts w:hint="eastAsia"/>
            <w:rtl/>
          </w:rPr>
          <w:t>ند</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Toc417328686 \h</w:instrText>
        </w:r>
        <w:r>
          <w:rPr>
            <w:webHidden/>
            <w:rtl/>
          </w:rPr>
          <w:instrText xml:space="preserve"> </w:instrText>
        </w:r>
        <w:r>
          <w:rPr>
            <w:rStyle w:val="Hyperlink"/>
            <w:rtl/>
          </w:rPr>
        </w:r>
        <w:r>
          <w:rPr>
            <w:rStyle w:val="Hyperlink"/>
            <w:rtl/>
          </w:rPr>
          <w:fldChar w:fldCharType="separate"/>
        </w:r>
        <w:r>
          <w:rPr>
            <w:webHidden/>
            <w:rtl/>
          </w:rPr>
          <w:t>397</w:t>
        </w:r>
        <w:r>
          <w:rPr>
            <w:rStyle w:val="Hyperlink"/>
            <w:rtl/>
          </w:rPr>
          <w:fldChar w:fldCharType="end"/>
        </w:r>
      </w:hyperlink>
    </w:p>
    <w:p w:rsidR="00F04F06" w:rsidRDefault="00F04F06">
      <w:pPr>
        <w:pStyle w:val="TOC3"/>
        <w:tabs>
          <w:tab w:val="right" w:leader="dot" w:pos="7475"/>
        </w:tabs>
        <w:rPr>
          <w:rFonts w:asciiTheme="minorHAnsi" w:hAnsiTheme="minorHAnsi" w:cstheme="minorBidi"/>
          <w:sz w:val="22"/>
          <w:szCs w:val="22"/>
          <w:rtl/>
          <w:lang w:bidi="ar-SA"/>
        </w:rPr>
      </w:pPr>
      <w:hyperlink w:anchor="_Toc417328687" w:history="1">
        <w:r w:rsidRPr="00900E3D">
          <w:rPr>
            <w:rStyle w:val="Hyperlink"/>
            <w:rFonts w:hint="eastAsia"/>
            <w:rtl/>
          </w:rPr>
          <w:t>سجده‌</w:t>
        </w:r>
        <w:r w:rsidRPr="00900E3D">
          <w:rPr>
            <w:rStyle w:val="Hyperlink"/>
            <w:rFonts w:hint="cs"/>
            <w:rtl/>
          </w:rPr>
          <w:t>ی</w:t>
        </w:r>
        <w:r w:rsidRPr="00900E3D">
          <w:rPr>
            <w:rStyle w:val="Hyperlink"/>
            <w:rtl/>
          </w:rPr>
          <w:t xml:space="preserve"> </w:t>
        </w:r>
        <w:r w:rsidRPr="00900E3D">
          <w:rPr>
            <w:rStyle w:val="Hyperlink"/>
            <w:rFonts w:hint="eastAsia"/>
            <w:rtl/>
          </w:rPr>
          <w:t>رسول</w:t>
        </w:r>
        <w:r w:rsidRPr="00900E3D">
          <w:rPr>
            <w:rStyle w:val="Hyperlink"/>
            <w:rtl/>
          </w:rPr>
          <w:t xml:space="preserve"> </w:t>
        </w:r>
        <w:r w:rsidRPr="00900E3D">
          <w:rPr>
            <w:rStyle w:val="Hyperlink"/>
            <w:rFonts w:hint="eastAsia"/>
            <w:rtl/>
          </w:rPr>
          <w:t>الله</w:t>
        </w:r>
        <w:r w:rsidRPr="00900E3D">
          <w:rPr>
            <w:rStyle w:val="Hyperlink"/>
            <w:rFonts w:ascii="AGA Arabesque" w:hAnsi="AGA Arabesque" w:cs="CTraditional Arabic"/>
          </w:rPr>
          <w:t></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Toc417328687 \h</w:instrText>
        </w:r>
        <w:r>
          <w:rPr>
            <w:webHidden/>
            <w:rtl/>
          </w:rPr>
          <w:instrText xml:space="preserve"> </w:instrText>
        </w:r>
        <w:r>
          <w:rPr>
            <w:rStyle w:val="Hyperlink"/>
            <w:rtl/>
          </w:rPr>
        </w:r>
        <w:r>
          <w:rPr>
            <w:rStyle w:val="Hyperlink"/>
            <w:rtl/>
          </w:rPr>
          <w:fldChar w:fldCharType="separate"/>
        </w:r>
        <w:r>
          <w:rPr>
            <w:webHidden/>
            <w:rtl/>
          </w:rPr>
          <w:t>398</w:t>
        </w:r>
        <w:r>
          <w:rPr>
            <w:rStyle w:val="Hyperlink"/>
            <w:rtl/>
          </w:rPr>
          <w:fldChar w:fldCharType="end"/>
        </w:r>
      </w:hyperlink>
    </w:p>
    <w:p w:rsidR="00F04F06" w:rsidRDefault="00F04F06">
      <w:pPr>
        <w:pStyle w:val="TOC3"/>
        <w:tabs>
          <w:tab w:val="right" w:leader="dot" w:pos="7475"/>
        </w:tabs>
        <w:rPr>
          <w:rFonts w:asciiTheme="minorHAnsi" w:hAnsiTheme="minorHAnsi" w:cstheme="minorBidi"/>
          <w:sz w:val="22"/>
          <w:szCs w:val="22"/>
          <w:rtl/>
          <w:lang w:bidi="ar-SA"/>
        </w:rPr>
      </w:pPr>
      <w:hyperlink w:anchor="_Toc417328688" w:history="1">
        <w:r w:rsidRPr="00900E3D">
          <w:rPr>
            <w:rStyle w:val="Hyperlink"/>
            <w:rFonts w:hint="eastAsia"/>
            <w:rtl/>
          </w:rPr>
          <w:t>برخاستن</w:t>
        </w:r>
        <w:r w:rsidRPr="00900E3D">
          <w:rPr>
            <w:rStyle w:val="Hyperlink"/>
            <w:rtl/>
          </w:rPr>
          <w:t xml:space="preserve"> </w:t>
        </w:r>
        <w:r w:rsidRPr="00900E3D">
          <w:rPr>
            <w:rStyle w:val="Hyperlink"/>
            <w:rFonts w:hint="eastAsia"/>
            <w:rtl/>
          </w:rPr>
          <w:t>رسول</w:t>
        </w:r>
        <w:r w:rsidRPr="00900E3D">
          <w:rPr>
            <w:rStyle w:val="Hyperlink"/>
            <w:rtl/>
          </w:rPr>
          <w:t xml:space="preserve"> </w:t>
        </w:r>
        <w:r w:rsidRPr="00900E3D">
          <w:rPr>
            <w:rStyle w:val="Hyperlink"/>
            <w:rFonts w:hint="eastAsia"/>
            <w:rtl/>
          </w:rPr>
          <w:t>الله</w:t>
        </w:r>
        <w:r w:rsidRPr="00900E3D">
          <w:rPr>
            <w:rStyle w:val="Hyperlink"/>
            <w:rFonts w:ascii="AGA Arabesque" w:hAnsi="AGA Arabesque" w:cs="CTraditional Arabic"/>
          </w:rPr>
          <w:t></w:t>
        </w:r>
        <w:r w:rsidRPr="00900E3D">
          <w:rPr>
            <w:rStyle w:val="Hyperlink"/>
            <w:rtl/>
          </w:rPr>
          <w:t xml:space="preserve"> </w:t>
        </w:r>
        <w:r w:rsidRPr="00900E3D">
          <w:rPr>
            <w:rStyle w:val="Hyperlink"/>
            <w:rFonts w:hint="eastAsia"/>
            <w:rtl/>
          </w:rPr>
          <w:t>از</w:t>
        </w:r>
        <w:r w:rsidRPr="00900E3D">
          <w:rPr>
            <w:rStyle w:val="Hyperlink"/>
            <w:rtl/>
          </w:rPr>
          <w:t xml:space="preserve"> </w:t>
        </w:r>
        <w:r w:rsidRPr="00900E3D">
          <w:rPr>
            <w:rStyle w:val="Hyperlink"/>
            <w:rFonts w:hint="eastAsia"/>
            <w:rtl/>
          </w:rPr>
          <w:t>سجده</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Toc417328688 \h</w:instrText>
        </w:r>
        <w:r>
          <w:rPr>
            <w:webHidden/>
            <w:rtl/>
          </w:rPr>
          <w:instrText xml:space="preserve"> </w:instrText>
        </w:r>
        <w:r>
          <w:rPr>
            <w:rStyle w:val="Hyperlink"/>
            <w:rtl/>
          </w:rPr>
        </w:r>
        <w:r>
          <w:rPr>
            <w:rStyle w:val="Hyperlink"/>
            <w:rtl/>
          </w:rPr>
          <w:fldChar w:fldCharType="separate"/>
        </w:r>
        <w:r>
          <w:rPr>
            <w:webHidden/>
            <w:rtl/>
          </w:rPr>
          <w:t>401</w:t>
        </w:r>
        <w:r>
          <w:rPr>
            <w:rStyle w:val="Hyperlink"/>
            <w:rtl/>
          </w:rPr>
          <w:fldChar w:fldCharType="end"/>
        </w:r>
      </w:hyperlink>
    </w:p>
    <w:p w:rsidR="00F04F06" w:rsidRDefault="00F04F06">
      <w:pPr>
        <w:pStyle w:val="TOC3"/>
        <w:tabs>
          <w:tab w:val="right" w:leader="dot" w:pos="7475"/>
        </w:tabs>
        <w:rPr>
          <w:rFonts w:asciiTheme="minorHAnsi" w:hAnsiTheme="minorHAnsi" w:cstheme="minorBidi"/>
          <w:sz w:val="22"/>
          <w:szCs w:val="22"/>
          <w:rtl/>
          <w:lang w:bidi="ar-SA"/>
        </w:rPr>
      </w:pPr>
      <w:hyperlink w:anchor="_Toc417328689" w:history="1">
        <w:r w:rsidRPr="00900E3D">
          <w:rPr>
            <w:rStyle w:val="Hyperlink"/>
            <w:rFonts w:hint="eastAsia"/>
            <w:rtl/>
          </w:rPr>
          <w:t>قنوت</w:t>
        </w:r>
        <w:r w:rsidRPr="00900E3D">
          <w:rPr>
            <w:rStyle w:val="Hyperlink"/>
            <w:rtl/>
          </w:rPr>
          <w:t xml:space="preserve"> </w:t>
        </w:r>
        <w:r w:rsidRPr="00900E3D">
          <w:rPr>
            <w:rStyle w:val="Hyperlink"/>
            <w:rFonts w:hint="eastAsia"/>
            <w:rtl/>
          </w:rPr>
          <w:t>رسول</w:t>
        </w:r>
        <w:r w:rsidRPr="00900E3D">
          <w:rPr>
            <w:rStyle w:val="Hyperlink"/>
            <w:rtl/>
          </w:rPr>
          <w:t xml:space="preserve"> </w:t>
        </w:r>
        <w:r w:rsidRPr="00900E3D">
          <w:rPr>
            <w:rStyle w:val="Hyperlink"/>
            <w:rFonts w:hint="eastAsia"/>
            <w:rtl/>
          </w:rPr>
          <w:t>الله</w:t>
        </w:r>
        <w:r w:rsidRPr="00900E3D">
          <w:rPr>
            <w:rStyle w:val="Hyperlink"/>
            <w:rFonts w:ascii="AGA Arabesque" w:hAnsi="AGA Arabesque" w:cs="CTraditional Arabic"/>
          </w:rPr>
          <w:t></w:t>
        </w:r>
        <w:r w:rsidRPr="00900E3D">
          <w:rPr>
            <w:rStyle w:val="Hyperlink"/>
            <w:rtl/>
          </w:rPr>
          <w:t xml:space="preserve"> </w:t>
        </w:r>
        <w:r w:rsidRPr="00900E3D">
          <w:rPr>
            <w:rStyle w:val="Hyperlink"/>
            <w:rFonts w:hint="eastAsia"/>
            <w:rtl/>
          </w:rPr>
          <w:t>در</w:t>
        </w:r>
        <w:r w:rsidRPr="00900E3D">
          <w:rPr>
            <w:rStyle w:val="Hyperlink"/>
            <w:rtl/>
          </w:rPr>
          <w:t xml:space="preserve"> </w:t>
        </w:r>
        <w:r w:rsidRPr="00900E3D">
          <w:rPr>
            <w:rStyle w:val="Hyperlink"/>
            <w:rFonts w:hint="eastAsia"/>
            <w:rtl/>
          </w:rPr>
          <w:t>نماز</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Toc417328689 \h</w:instrText>
        </w:r>
        <w:r>
          <w:rPr>
            <w:webHidden/>
            <w:rtl/>
          </w:rPr>
          <w:instrText xml:space="preserve"> </w:instrText>
        </w:r>
        <w:r>
          <w:rPr>
            <w:rStyle w:val="Hyperlink"/>
            <w:rtl/>
          </w:rPr>
        </w:r>
        <w:r>
          <w:rPr>
            <w:rStyle w:val="Hyperlink"/>
            <w:rtl/>
          </w:rPr>
          <w:fldChar w:fldCharType="separate"/>
        </w:r>
        <w:r>
          <w:rPr>
            <w:webHidden/>
            <w:rtl/>
          </w:rPr>
          <w:t>404</w:t>
        </w:r>
        <w:r>
          <w:rPr>
            <w:rStyle w:val="Hyperlink"/>
            <w:rtl/>
          </w:rPr>
          <w:fldChar w:fldCharType="end"/>
        </w:r>
      </w:hyperlink>
    </w:p>
    <w:p w:rsidR="00F04F06" w:rsidRDefault="00F04F06">
      <w:pPr>
        <w:pStyle w:val="TOC3"/>
        <w:tabs>
          <w:tab w:val="right" w:leader="dot" w:pos="7475"/>
        </w:tabs>
        <w:rPr>
          <w:rFonts w:asciiTheme="minorHAnsi" w:hAnsiTheme="minorHAnsi" w:cstheme="minorBidi"/>
          <w:sz w:val="22"/>
          <w:szCs w:val="22"/>
          <w:rtl/>
          <w:lang w:bidi="ar-SA"/>
        </w:rPr>
      </w:pPr>
      <w:hyperlink w:anchor="_Toc417328690" w:history="1">
        <w:r w:rsidRPr="00900E3D">
          <w:rPr>
            <w:rStyle w:val="Hyperlink"/>
            <w:rFonts w:hint="eastAsia"/>
            <w:rtl/>
          </w:rPr>
          <w:t>قنوت</w:t>
        </w:r>
        <w:r w:rsidRPr="00900E3D">
          <w:rPr>
            <w:rStyle w:val="Hyperlink"/>
            <w:rtl/>
          </w:rPr>
          <w:t xml:space="preserve"> </w:t>
        </w:r>
        <w:r w:rsidRPr="00900E3D">
          <w:rPr>
            <w:rStyle w:val="Hyperlink"/>
            <w:rFonts w:hint="eastAsia"/>
            <w:rtl/>
          </w:rPr>
          <w:t>بعد</w:t>
        </w:r>
        <w:r w:rsidRPr="00900E3D">
          <w:rPr>
            <w:rStyle w:val="Hyperlink"/>
            <w:rtl/>
          </w:rPr>
          <w:t xml:space="preserve"> </w:t>
        </w:r>
        <w:r w:rsidRPr="00900E3D">
          <w:rPr>
            <w:rStyle w:val="Hyperlink"/>
            <w:rFonts w:hint="eastAsia"/>
            <w:rtl/>
          </w:rPr>
          <w:t>از</w:t>
        </w:r>
        <w:r w:rsidRPr="00900E3D">
          <w:rPr>
            <w:rStyle w:val="Hyperlink"/>
            <w:rtl/>
          </w:rPr>
          <w:t xml:space="preserve"> </w:t>
        </w:r>
        <w:r w:rsidRPr="00900E3D">
          <w:rPr>
            <w:rStyle w:val="Hyperlink"/>
            <w:rFonts w:hint="eastAsia"/>
            <w:rtl/>
          </w:rPr>
          <w:t>رکوع</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Toc417328690 \h</w:instrText>
        </w:r>
        <w:r>
          <w:rPr>
            <w:webHidden/>
            <w:rtl/>
          </w:rPr>
          <w:instrText xml:space="preserve"> </w:instrText>
        </w:r>
        <w:r>
          <w:rPr>
            <w:rStyle w:val="Hyperlink"/>
            <w:rtl/>
          </w:rPr>
        </w:r>
        <w:r>
          <w:rPr>
            <w:rStyle w:val="Hyperlink"/>
            <w:rtl/>
          </w:rPr>
          <w:fldChar w:fldCharType="separate"/>
        </w:r>
        <w:r>
          <w:rPr>
            <w:webHidden/>
            <w:rtl/>
          </w:rPr>
          <w:t>407</w:t>
        </w:r>
        <w:r>
          <w:rPr>
            <w:rStyle w:val="Hyperlink"/>
            <w:rtl/>
          </w:rPr>
          <w:fldChar w:fldCharType="end"/>
        </w:r>
      </w:hyperlink>
    </w:p>
    <w:p w:rsidR="00F04F06" w:rsidRDefault="00F04F06">
      <w:pPr>
        <w:pStyle w:val="TOC3"/>
        <w:tabs>
          <w:tab w:val="right" w:leader="dot" w:pos="7475"/>
        </w:tabs>
        <w:rPr>
          <w:rFonts w:asciiTheme="minorHAnsi" w:hAnsiTheme="minorHAnsi" w:cstheme="minorBidi"/>
          <w:sz w:val="22"/>
          <w:szCs w:val="22"/>
          <w:rtl/>
          <w:lang w:bidi="ar-SA"/>
        </w:rPr>
      </w:pPr>
      <w:hyperlink w:anchor="_Toc417328691" w:history="1">
        <w:r w:rsidRPr="00900E3D">
          <w:rPr>
            <w:rStyle w:val="Hyperlink"/>
            <w:rFonts w:hint="eastAsia"/>
            <w:rtl/>
          </w:rPr>
          <w:t>درود</w:t>
        </w:r>
        <w:r w:rsidRPr="00900E3D">
          <w:rPr>
            <w:rStyle w:val="Hyperlink"/>
            <w:rtl/>
          </w:rPr>
          <w:t xml:space="preserve"> </w:t>
        </w:r>
        <w:r w:rsidRPr="00900E3D">
          <w:rPr>
            <w:rStyle w:val="Hyperlink"/>
            <w:rFonts w:hint="eastAsia"/>
            <w:rtl/>
          </w:rPr>
          <w:t>بر</w:t>
        </w:r>
        <w:r w:rsidRPr="00900E3D">
          <w:rPr>
            <w:rStyle w:val="Hyperlink"/>
            <w:rtl/>
          </w:rPr>
          <w:t xml:space="preserve"> </w:t>
        </w:r>
        <w:r w:rsidRPr="00900E3D">
          <w:rPr>
            <w:rStyle w:val="Hyperlink"/>
            <w:rFonts w:hint="eastAsia"/>
            <w:rtl/>
          </w:rPr>
          <w:t>رسول</w:t>
        </w:r>
        <w:r w:rsidRPr="00900E3D">
          <w:rPr>
            <w:rStyle w:val="Hyperlink"/>
            <w:rtl/>
          </w:rPr>
          <w:t xml:space="preserve"> </w:t>
        </w:r>
        <w:r w:rsidRPr="00900E3D">
          <w:rPr>
            <w:rStyle w:val="Hyperlink"/>
            <w:rFonts w:hint="eastAsia"/>
            <w:rtl/>
          </w:rPr>
          <w:t>الله</w:t>
        </w:r>
        <w:r w:rsidRPr="00900E3D">
          <w:rPr>
            <w:rStyle w:val="Hyperlink"/>
            <w:rFonts w:ascii="AGA Arabesque" w:hAnsi="AGA Arabesque" w:cs="CTraditional Arabic"/>
          </w:rPr>
          <w:t></w:t>
        </w:r>
        <w:r w:rsidRPr="00900E3D">
          <w:rPr>
            <w:rStyle w:val="Hyperlink"/>
            <w:rtl/>
          </w:rPr>
          <w:t xml:space="preserve"> </w:t>
        </w:r>
        <w:r w:rsidRPr="00900E3D">
          <w:rPr>
            <w:rStyle w:val="Hyperlink"/>
            <w:rFonts w:hint="eastAsia"/>
            <w:rtl/>
          </w:rPr>
          <w:t>در</w:t>
        </w:r>
        <w:r w:rsidRPr="00900E3D">
          <w:rPr>
            <w:rStyle w:val="Hyperlink"/>
            <w:rtl/>
          </w:rPr>
          <w:t xml:space="preserve"> </w:t>
        </w:r>
        <w:r w:rsidRPr="00900E3D">
          <w:rPr>
            <w:rStyle w:val="Hyperlink"/>
            <w:rFonts w:hint="eastAsia"/>
            <w:rtl/>
          </w:rPr>
          <w:t>تشهد</w:t>
        </w:r>
        <w:r w:rsidRPr="00900E3D">
          <w:rPr>
            <w:rStyle w:val="Hyperlink"/>
            <w:rtl/>
          </w:rPr>
          <w:t xml:space="preserve"> </w:t>
        </w:r>
        <w:r w:rsidRPr="00900E3D">
          <w:rPr>
            <w:rStyle w:val="Hyperlink"/>
            <w:rFonts w:hint="eastAsia"/>
            <w:rtl/>
          </w:rPr>
          <w:t>آخر</w:t>
        </w:r>
        <w:r w:rsidRPr="00900E3D">
          <w:rPr>
            <w:rStyle w:val="Hyperlink"/>
            <w:rtl/>
          </w:rPr>
          <w:t xml:space="preserve"> </w:t>
        </w:r>
        <w:r w:rsidRPr="00900E3D">
          <w:rPr>
            <w:rStyle w:val="Hyperlink"/>
            <w:rFonts w:hint="eastAsia"/>
            <w:rtl/>
          </w:rPr>
          <w:t>و</w:t>
        </w:r>
        <w:r w:rsidRPr="00900E3D">
          <w:rPr>
            <w:rStyle w:val="Hyperlink"/>
            <w:rtl/>
          </w:rPr>
          <w:t xml:space="preserve"> </w:t>
        </w:r>
        <w:r w:rsidRPr="00900E3D">
          <w:rPr>
            <w:rStyle w:val="Hyperlink"/>
            <w:rFonts w:hint="eastAsia"/>
            <w:rtl/>
          </w:rPr>
          <w:t>دعا</w:t>
        </w:r>
        <w:r w:rsidRPr="00900E3D">
          <w:rPr>
            <w:rStyle w:val="Hyperlink"/>
            <w:rtl/>
          </w:rPr>
          <w:t xml:space="preserve"> </w:t>
        </w:r>
        <w:r w:rsidRPr="00900E3D">
          <w:rPr>
            <w:rStyle w:val="Hyperlink"/>
            <w:rFonts w:hint="eastAsia"/>
            <w:rtl/>
          </w:rPr>
          <w:t>قبل</w:t>
        </w:r>
        <w:r w:rsidRPr="00900E3D">
          <w:rPr>
            <w:rStyle w:val="Hyperlink"/>
            <w:rtl/>
          </w:rPr>
          <w:t xml:space="preserve"> </w:t>
        </w:r>
        <w:r w:rsidRPr="00900E3D">
          <w:rPr>
            <w:rStyle w:val="Hyperlink"/>
            <w:rFonts w:hint="eastAsia"/>
            <w:rtl/>
          </w:rPr>
          <w:t>از</w:t>
        </w:r>
        <w:r w:rsidRPr="00900E3D">
          <w:rPr>
            <w:rStyle w:val="Hyperlink"/>
            <w:rtl/>
          </w:rPr>
          <w:t xml:space="preserve"> </w:t>
        </w:r>
        <w:r w:rsidRPr="00900E3D">
          <w:rPr>
            <w:rStyle w:val="Hyperlink"/>
            <w:rFonts w:hint="eastAsia"/>
            <w:rtl/>
          </w:rPr>
          <w:t>سلام</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Toc417328691 \h</w:instrText>
        </w:r>
        <w:r>
          <w:rPr>
            <w:webHidden/>
            <w:rtl/>
          </w:rPr>
          <w:instrText xml:space="preserve"> </w:instrText>
        </w:r>
        <w:r>
          <w:rPr>
            <w:rStyle w:val="Hyperlink"/>
            <w:rtl/>
          </w:rPr>
        </w:r>
        <w:r>
          <w:rPr>
            <w:rStyle w:val="Hyperlink"/>
            <w:rtl/>
          </w:rPr>
          <w:fldChar w:fldCharType="separate"/>
        </w:r>
        <w:r>
          <w:rPr>
            <w:webHidden/>
            <w:rtl/>
          </w:rPr>
          <w:t>409</w:t>
        </w:r>
        <w:r>
          <w:rPr>
            <w:rStyle w:val="Hyperlink"/>
            <w:rtl/>
          </w:rPr>
          <w:fldChar w:fldCharType="end"/>
        </w:r>
      </w:hyperlink>
    </w:p>
    <w:p w:rsidR="00F04F06" w:rsidRDefault="00F04F06">
      <w:pPr>
        <w:pStyle w:val="TOC3"/>
        <w:tabs>
          <w:tab w:val="right" w:leader="dot" w:pos="7475"/>
        </w:tabs>
        <w:rPr>
          <w:rFonts w:asciiTheme="minorHAnsi" w:hAnsiTheme="minorHAnsi" w:cstheme="minorBidi"/>
          <w:sz w:val="22"/>
          <w:szCs w:val="22"/>
          <w:rtl/>
          <w:lang w:bidi="ar-SA"/>
        </w:rPr>
      </w:pPr>
      <w:hyperlink w:anchor="_Toc417328692" w:history="1">
        <w:r w:rsidRPr="00900E3D">
          <w:rPr>
            <w:rStyle w:val="Hyperlink"/>
            <w:rFonts w:hint="eastAsia"/>
            <w:rtl/>
          </w:rPr>
          <w:t>سلام</w:t>
        </w:r>
        <w:r w:rsidRPr="00900E3D">
          <w:rPr>
            <w:rStyle w:val="Hyperlink"/>
            <w:rtl/>
          </w:rPr>
          <w:t xml:space="preserve"> </w:t>
        </w:r>
        <w:r w:rsidRPr="00900E3D">
          <w:rPr>
            <w:rStyle w:val="Hyperlink"/>
            <w:rFonts w:hint="eastAsia"/>
            <w:rtl/>
          </w:rPr>
          <w:t>دادن</w:t>
        </w:r>
        <w:r w:rsidRPr="00900E3D">
          <w:rPr>
            <w:rStyle w:val="Hyperlink"/>
            <w:rtl/>
          </w:rPr>
          <w:t xml:space="preserve"> </w:t>
        </w:r>
        <w:r w:rsidRPr="00900E3D">
          <w:rPr>
            <w:rStyle w:val="Hyperlink"/>
            <w:rFonts w:hint="eastAsia"/>
            <w:rtl/>
          </w:rPr>
          <w:t>رسول</w:t>
        </w:r>
        <w:r w:rsidRPr="00900E3D">
          <w:rPr>
            <w:rStyle w:val="Hyperlink"/>
            <w:rtl/>
          </w:rPr>
          <w:t xml:space="preserve"> </w:t>
        </w:r>
        <w:r w:rsidRPr="00900E3D">
          <w:rPr>
            <w:rStyle w:val="Hyperlink"/>
            <w:rFonts w:hint="eastAsia"/>
            <w:rtl/>
          </w:rPr>
          <w:t>الله</w:t>
        </w:r>
        <w:r w:rsidRPr="00900E3D">
          <w:rPr>
            <w:rStyle w:val="Hyperlink"/>
            <w:rFonts w:ascii="AGA Arabesque" w:hAnsi="AGA Arabesque" w:cs="CTraditional Arabic"/>
          </w:rPr>
          <w:t></w:t>
        </w:r>
        <w:r w:rsidRPr="00900E3D">
          <w:rPr>
            <w:rStyle w:val="Hyperlink"/>
            <w:rtl/>
          </w:rPr>
          <w:t xml:space="preserve"> </w:t>
        </w:r>
        <w:r w:rsidRPr="00900E3D">
          <w:rPr>
            <w:rStyle w:val="Hyperlink"/>
            <w:rFonts w:hint="eastAsia"/>
            <w:rtl/>
          </w:rPr>
          <w:t>از</w:t>
        </w:r>
        <w:r w:rsidRPr="00900E3D">
          <w:rPr>
            <w:rStyle w:val="Hyperlink"/>
            <w:rtl/>
          </w:rPr>
          <w:t xml:space="preserve"> </w:t>
        </w:r>
        <w:r w:rsidRPr="00900E3D">
          <w:rPr>
            <w:rStyle w:val="Hyperlink"/>
            <w:rFonts w:hint="eastAsia"/>
            <w:rtl/>
          </w:rPr>
          <w:t>نماز</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Toc417328692 \h</w:instrText>
        </w:r>
        <w:r>
          <w:rPr>
            <w:webHidden/>
            <w:rtl/>
          </w:rPr>
          <w:instrText xml:space="preserve"> </w:instrText>
        </w:r>
        <w:r>
          <w:rPr>
            <w:rStyle w:val="Hyperlink"/>
            <w:rtl/>
          </w:rPr>
        </w:r>
        <w:r>
          <w:rPr>
            <w:rStyle w:val="Hyperlink"/>
            <w:rtl/>
          </w:rPr>
          <w:fldChar w:fldCharType="separate"/>
        </w:r>
        <w:r>
          <w:rPr>
            <w:webHidden/>
            <w:rtl/>
          </w:rPr>
          <w:t>410</w:t>
        </w:r>
        <w:r>
          <w:rPr>
            <w:rStyle w:val="Hyperlink"/>
            <w:rtl/>
          </w:rPr>
          <w:fldChar w:fldCharType="end"/>
        </w:r>
      </w:hyperlink>
    </w:p>
    <w:p w:rsidR="00F04F06" w:rsidRDefault="00F04F06">
      <w:pPr>
        <w:pStyle w:val="TOC3"/>
        <w:tabs>
          <w:tab w:val="right" w:leader="dot" w:pos="7475"/>
        </w:tabs>
        <w:rPr>
          <w:rFonts w:asciiTheme="minorHAnsi" w:hAnsiTheme="minorHAnsi" w:cstheme="minorBidi"/>
          <w:sz w:val="22"/>
          <w:szCs w:val="22"/>
          <w:rtl/>
          <w:lang w:bidi="ar-SA"/>
        </w:rPr>
      </w:pPr>
      <w:hyperlink w:anchor="_Toc417328693" w:history="1">
        <w:r w:rsidRPr="00900E3D">
          <w:rPr>
            <w:rStyle w:val="Hyperlink"/>
            <w:rFonts w:hint="eastAsia"/>
            <w:rtl/>
          </w:rPr>
          <w:t>اذکار</w:t>
        </w:r>
        <w:r w:rsidRPr="00900E3D">
          <w:rPr>
            <w:rStyle w:val="Hyperlink"/>
            <w:rtl/>
          </w:rPr>
          <w:t xml:space="preserve"> </w:t>
        </w:r>
        <w:r w:rsidRPr="00900E3D">
          <w:rPr>
            <w:rStyle w:val="Hyperlink"/>
            <w:rFonts w:hint="eastAsia"/>
            <w:rtl/>
          </w:rPr>
          <w:t>بعد</w:t>
        </w:r>
        <w:r w:rsidRPr="00900E3D">
          <w:rPr>
            <w:rStyle w:val="Hyperlink"/>
            <w:rtl/>
          </w:rPr>
          <w:t xml:space="preserve"> </w:t>
        </w:r>
        <w:r w:rsidRPr="00900E3D">
          <w:rPr>
            <w:rStyle w:val="Hyperlink"/>
            <w:rFonts w:hint="eastAsia"/>
            <w:rtl/>
          </w:rPr>
          <w:t>از</w:t>
        </w:r>
        <w:r w:rsidRPr="00900E3D">
          <w:rPr>
            <w:rStyle w:val="Hyperlink"/>
            <w:rtl/>
          </w:rPr>
          <w:t xml:space="preserve"> </w:t>
        </w:r>
        <w:r w:rsidRPr="00900E3D">
          <w:rPr>
            <w:rStyle w:val="Hyperlink"/>
            <w:rFonts w:hint="eastAsia"/>
            <w:rtl/>
          </w:rPr>
          <w:t>نماز</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Toc417328693 \h</w:instrText>
        </w:r>
        <w:r>
          <w:rPr>
            <w:webHidden/>
            <w:rtl/>
          </w:rPr>
          <w:instrText xml:space="preserve"> </w:instrText>
        </w:r>
        <w:r>
          <w:rPr>
            <w:rStyle w:val="Hyperlink"/>
            <w:rtl/>
          </w:rPr>
        </w:r>
        <w:r>
          <w:rPr>
            <w:rStyle w:val="Hyperlink"/>
            <w:rtl/>
          </w:rPr>
          <w:fldChar w:fldCharType="separate"/>
        </w:r>
        <w:r>
          <w:rPr>
            <w:webHidden/>
            <w:rtl/>
          </w:rPr>
          <w:t>411</w:t>
        </w:r>
        <w:r>
          <w:rPr>
            <w:rStyle w:val="Hyperlink"/>
            <w:rtl/>
          </w:rPr>
          <w:fldChar w:fldCharType="end"/>
        </w:r>
      </w:hyperlink>
    </w:p>
    <w:p w:rsidR="00F04F06" w:rsidRDefault="00F04F06">
      <w:pPr>
        <w:pStyle w:val="TOC2"/>
        <w:tabs>
          <w:tab w:val="right" w:leader="dot" w:pos="7475"/>
        </w:tabs>
        <w:rPr>
          <w:rFonts w:asciiTheme="minorHAnsi" w:hAnsiTheme="minorHAnsi" w:cstheme="minorBidi"/>
          <w:bCs w:val="0"/>
          <w:sz w:val="22"/>
          <w:szCs w:val="22"/>
          <w:rtl/>
          <w:lang w:bidi="ar-SA"/>
        </w:rPr>
      </w:pPr>
      <w:hyperlink w:anchor="_Toc417328694" w:history="1">
        <w:r w:rsidRPr="00900E3D">
          <w:rPr>
            <w:rStyle w:val="Hyperlink"/>
            <w:rFonts w:hint="eastAsia"/>
            <w:rtl/>
          </w:rPr>
          <w:t>نمازها</w:t>
        </w:r>
        <w:r w:rsidRPr="00900E3D">
          <w:rPr>
            <w:rStyle w:val="Hyperlink"/>
            <w:rFonts w:hint="cs"/>
            <w:rtl/>
          </w:rPr>
          <w:t>ی</w:t>
        </w:r>
        <w:r w:rsidRPr="00900E3D">
          <w:rPr>
            <w:rStyle w:val="Hyperlink"/>
            <w:rtl/>
          </w:rPr>
          <w:t xml:space="preserve"> </w:t>
        </w:r>
        <w:r w:rsidRPr="00900E3D">
          <w:rPr>
            <w:rStyle w:val="Hyperlink"/>
            <w:rFonts w:hint="eastAsia"/>
            <w:rtl/>
          </w:rPr>
          <w:t>سنت</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Toc417328694 \h</w:instrText>
        </w:r>
        <w:r>
          <w:rPr>
            <w:webHidden/>
            <w:rtl/>
          </w:rPr>
          <w:instrText xml:space="preserve"> </w:instrText>
        </w:r>
        <w:r>
          <w:rPr>
            <w:rStyle w:val="Hyperlink"/>
            <w:rtl/>
          </w:rPr>
        </w:r>
        <w:r>
          <w:rPr>
            <w:rStyle w:val="Hyperlink"/>
            <w:rtl/>
          </w:rPr>
          <w:fldChar w:fldCharType="separate"/>
        </w:r>
        <w:r>
          <w:rPr>
            <w:webHidden/>
            <w:rtl/>
          </w:rPr>
          <w:t>412</w:t>
        </w:r>
        <w:r>
          <w:rPr>
            <w:rStyle w:val="Hyperlink"/>
            <w:rtl/>
          </w:rPr>
          <w:fldChar w:fldCharType="end"/>
        </w:r>
      </w:hyperlink>
    </w:p>
    <w:p w:rsidR="00F04F06" w:rsidRDefault="00F04F06">
      <w:pPr>
        <w:pStyle w:val="TOC2"/>
        <w:tabs>
          <w:tab w:val="right" w:leader="dot" w:pos="7475"/>
        </w:tabs>
        <w:rPr>
          <w:rFonts w:asciiTheme="minorHAnsi" w:hAnsiTheme="minorHAnsi" w:cstheme="minorBidi"/>
          <w:bCs w:val="0"/>
          <w:sz w:val="22"/>
          <w:szCs w:val="22"/>
          <w:rtl/>
          <w:lang w:bidi="ar-SA"/>
        </w:rPr>
      </w:pPr>
      <w:hyperlink w:anchor="_Toc417328695" w:history="1">
        <w:r w:rsidRPr="00900E3D">
          <w:rPr>
            <w:rStyle w:val="Hyperlink"/>
            <w:rFonts w:hint="eastAsia"/>
            <w:rtl/>
          </w:rPr>
          <w:t>تعداد</w:t>
        </w:r>
        <w:r w:rsidRPr="00900E3D">
          <w:rPr>
            <w:rStyle w:val="Hyperlink"/>
            <w:rtl/>
          </w:rPr>
          <w:t xml:space="preserve"> </w:t>
        </w:r>
        <w:r w:rsidRPr="00900E3D">
          <w:rPr>
            <w:rStyle w:val="Hyperlink"/>
            <w:rFonts w:hint="eastAsia"/>
            <w:rtl/>
          </w:rPr>
          <w:t>رکعات</w:t>
        </w:r>
        <w:r w:rsidRPr="00900E3D">
          <w:rPr>
            <w:rStyle w:val="Hyperlink"/>
            <w:rtl/>
          </w:rPr>
          <w:t xml:space="preserve"> </w:t>
        </w:r>
        <w:r w:rsidRPr="00900E3D">
          <w:rPr>
            <w:rStyle w:val="Hyperlink"/>
            <w:rFonts w:hint="eastAsia"/>
            <w:rtl/>
          </w:rPr>
          <w:t>وتر</w:t>
        </w:r>
        <w:r w:rsidRPr="00900E3D">
          <w:rPr>
            <w:rStyle w:val="Hyperlink"/>
            <w:rtl/>
          </w:rPr>
          <w:t xml:space="preserve"> </w:t>
        </w:r>
        <w:r w:rsidRPr="00900E3D">
          <w:rPr>
            <w:rStyle w:val="Hyperlink"/>
            <w:rFonts w:hint="eastAsia"/>
            <w:rtl/>
          </w:rPr>
          <w:t>و</w:t>
        </w:r>
        <w:r w:rsidRPr="00900E3D">
          <w:rPr>
            <w:rStyle w:val="Hyperlink"/>
            <w:rtl/>
          </w:rPr>
          <w:t xml:space="preserve"> </w:t>
        </w:r>
        <w:r w:rsidRPr="00900E3D">
          <w:rPr>
            <w:rStyle w:val="Hyperlink"/>
            <w:rFonts w:hint="eastAsia"/>
            <w:rtl/>
          </w:rPr>
          <w:t>صفت</w:t>
        </w:r>
        <w:r w:rsidRPr="00900E3D">
          <w:rPr>
            <w:rStyle w:val="Hyperlink"/>
            <w:rtl/>
          </w:rPr>
          <w:t xml:space="preserve"> </w:t>
        </w:r>
        <w:r w:rsidRPr="00900E3D">
          <w:rPr>
            <w:rStyle w:val="Hyperlink"/>
            <w:rFonts w:hint="eastAsia"/>
            <w:rtl/>
          </w:rPr>
          <w:t>آن</w:t>
        </w:r>
        <w:r w:rsidRPr="00900E3D">
          <w:rPr>
            <w:rStyle w:val="Hyperlink"/>
            <w:rFonts w:ascii="Arial" w:hAnsi="Arial"/>
            <w:vertAlign w:val="superscript"/>
            <w:rtl/>
          </w:rPr>
          <w:t>()</w:t>
        </w:r>
        <w:r w:rsidRPr="00900E3D">
          <w:rPr>
            <w:rStyle w:val="Hyperlink"/>
            <w:rtl/>
          </w:rPr>
          <w:t>:</w:t>
        </w:r>
        <w:r>
          <w:rPr>
            <w:webHidden/>
            <w:rtl/>
          </w:rPr>
          <w:tab/>
        </w:r>
        <w:r>
          <w:rPr>
            <w:rStyle w:val="Hyperlink"/>
            <w:rtl/>
          </w:rPr>
          <w:fldChar w:fldCharType="begin"/>
        </w:r>
        <w:r>
          <w:rPr>
            <w:webHidden/>
            <w:rtl/>
          </w:rPr>
          <w:instrText xml:space="preserve"> </w:instrText>
        </w:r>
        <w:r>
          <w:rPr>
            <w:webHidden/>
          </w:rPr>
          <w:instrText>PAGEREF</w:instrText>
        </w:r>
        <w:r>
          <w:rPr>
            <w:webHidden/>
            <w:rtl/>
          </w:rPr>
          <w:instrText xml:space="preserve"> _</w:instrText>
        </w:r>
        <w:r>
          <w:rPr>
            <w:webHidden/>
          </w:rPr>
          <w:instrText>Toc417328695 \h</w:instrText>
        </w:r>
        <w:r>
          <w:rPr>
            <w:webHidden/>
            <w:rtl/>
          </w:rPr>
          <w:instrText xml:space="preserve"> </w:instrText>
        </w:r>
        <w:r>
          <w:rPr>
            <w:rStyle w:val="Hyperlink"/>
            <w:rtl/>
          </w:rPr>
        </w:r>
        <w:r>
          <w:rPr>
            <w:rStyle w:val="Hyperlink"/>
            <w:rtl/>
          </w:rPr>
          <w:fldChar w:fldCharType="separate"/>
        </w:r>
        <w:r>
          <w:rPr>
            <w:webHidden/>
            <w:rtl/>
          </w:rPr>
          <w:t>413</w:t>
        </w:r>
        <w:r>
          <w:rPr>
            <w:rStyle w:val="Hyperlink"/>
            <w:rtl/>
          </w:rPr>
          <w:fldChar w:fldCharType="end"/>
        </w:r>
      </w:hyperlink>
    </w:p>
    <w:p w:rsidR="00310DC2" w:rsidRPr="009B61C0" w:rsidRDefault="00F04F06" w:rsidP="00310DC2">
      <w:pPr>
        <w:bidi/>
        <w:spacing w:after="0" w:line="240" w:lineRule="auto"/>
        <w:jc w:val="both"/>
        <w:rPr>
          <w:rFonts w:ascii="Arial" w:hAnsi="Arial" w:cs="B Lotus"/>
          <w:sz w:val="28"/>
          <w:szCs w:val="28"/>
          <w:rtl/>
        </w:rPr>
      </w:pPr>
      <w:r>
        <w:rPr>
          <w:rFonts w:ascii="Arial" w:hAnsi="Arial" w:cs="B Lotus"/>
          <w:b/>
          <w:bCs/>
          <w:noProof/>
          <w:sz w:val="28"/>
          <w:szCs w:val="28"/>
          <w:rtl/>
          <w:lang w:bidi="fa-IR"/>
        </w:rPr>
        <w:fldChar w:fldCharType="end"/>
      </w:r>
    </w:p>
    <w:p w:rsidR="00310DC2" w:rsidRPr="009B61C0" w:rsidRDefault="00310DC2" w:rsidP="00310DC2">
      <w:pPr>
        <w:bidi/>
        <w:spacing w:after="0" w:line="240" w:lineRule="auto"/>
        <w:jc w:val="both"/>
        <w:rPr>
          <w:rFonts w:ascii="Arial" w:hAnsi="Arial" w:cs="B Lotus"/>
          <w:sz w:val="28"/>
          <w:szCs w:val="28"/>
          <w:rtl/>
        </w:rPr>
      </w:pPr>
    </w:p>
    <w:p w:rsidR="00310DC2" w:rsidRPr="009B61C0" w:rsidRDefault="00310DC2" w:rsidP="00310DC2">
      <w:pPr>
        <w:bidi/>
        <w:spacing w:after="0" w:line="240" w:lineRule="auto"/>
        <w:jc w:val="both"/>
        <w:rPr>
          <w:rFonts w:ascii="Arial" w:hAnsi="Arial" w:cs="B Lotus"/>
          <w:sz w:val="28"/>
          <w:szCs w:val="28"/>
          <w:rtl/>
        </w:rPr>
      </w:pPr>
    </w:p>
    <w:p w:rsidR="00C763E9" w:rsidRPr="009B61C0" w:rsidRDefault="00C763E9" w:rsidP="00310DC2">
      <w:pPr>
        <w:bidi/>
        <w:spacing w:after="0" w:line="240" w:lineRule="auto"/>
        <w:jc w:val="both"/>
        <w:rPr>
          <w:rFonts w:ascii="Arial" w:hAnsi="Arial" w:cs="B Lotus"/>
          <w:sz w:val="28"/>
          <w:szCs w:val="28"/>
          <w:rtl/>
        </w:rPr>
        <w:sectPr w:rsidR="00C763E9" w:rsidRPr="009B61C0" w:rsidSect="00A20074">
          <w:headerReference w:type="default" r:id="rId12"/>
          <w:footnotePr>
            <w:numRestart w:val="eachPage"/>
          </w:footnotePr>
          <w:endnotePr>
            <w:numFmt w:val="decimal"/>
          </w:endnotePr>
          <w:type w:val="oddPage"/>
          <w:pgSz w:w="11907" w:h="16840" w:code="9"/>
          <w:pgMar w:top="2552" w:right="2211" w:bottom="2552" w:left="2211" w:header="2552" w:footer="2552" w:gutter="0"/>
          <w:cols w:space="720"/>
          <w:titlePg/>
          <w:bidi/>
          <w:rtlGutter/>
          <w:docGrid w:linePitch="360"/>
        </w:sectPr>
      </w:pPr>
    </w:p>
    <w:p w:rsidR="002C14AC" w:rsidRPr="001A21F1" w:rsidRDefault="002C14AC" w:rsidP="000A032B">
      <w:pPr>
        <w:pStyle w:val="Heading1"/>
        <w:rPr>
          <w:rtl/>
        </w:rPr>
      </w:pPr>
      <w:bookmarkStart w:id="6" w:name="_Toc339120060"/>
      <w:bookmarkStart w:id="7" w:name="_Toc417328598"/>
      <w:r w:rsidRPr="001A21F1">
        <w:rPr>
          <w:rFonts w:hint="cs"/>
          <w:rtl/>
        </w:rPr>
        <w:lastRenderedPageBreak/>
        <w:t>سخني از مترجم</w:t>
      </w:r>
      <w:bookmarkEnd w:id="6"/>
      <w:bookmarkEnd w:id="7"/>
    </w:p>
    <w:p w:rsidR="002C14AC" w:rsidRPr="009B61C0" w:rsidRDefault="002C14AC" w:rsidP="00C51848">
      <w:pPr>
        <w:pStyle w:val="a"/>
        <w:rPr>
          <w:rtl/>
        </w:rPr>
      </w:pPr>
      <w:r w:rsidRPr="009B61C0">
        <w:rPr>
          <w:rFonts w:hint="cs"/>
          <w:rtl/>
        </w:rPr>
        <w:t xml:space="preserve">بسم الله والصلاة والسلام </w:t>
      </w:r>
      <w:r w:rsidR="008A0EBF">
        <w:rPr>
          <w:rFonts w:hint="cs"/>
          <w:rtl/>
        </w:rPr>
        <w:t>على</w:t>
      </w:r>
      <w:r w:rsidRPr="009B61C0">
        <w:rPr>
          <w:rFonts w:hint="cs"/>
          <w:rtl/>
        </w:rPr>
        <w:t xml:space="preserve"> رسول الله و</w:t>
      </w:r>
      <w:r w:rsidR="008A0EBF">
        <w:rPr>
          <w:rFonts w:hint="cs"/>
          <w:rtl/>
        </w:rPr>
        <w:t>على</w:t>
      </w:r>
      <w:r w:rsidRPr="009B61C0">
        <w:rPr>
          <w:rFonts w:hint="cs"/>
          <w:rtl/>
        </w:rPr>
        <w:t xml:space="preserve"> آله وصحبه ومن والاه.</w:t>
      </w:r>
    </w:p>
    <w:p w:rsidR="002C14AC" w:rsidRPr="002C17AB" w:rsidRDefault="00F43093" w:rsidP="00411F85">
      <w:pPr>
        <w:bidi/>
        <w:spacing w:after="0" w:line="240" w:lineRule="auto"/>
        <w:ind w:firstLine="284"/>
        <w:jc w:val="both"/>
        <w:rPr>
          <w:rFonts w:ascii="KFGQPC Uthmanic Script HAFS" w:hAnsi="KFGQPC Uthmanic Script HAFS" w:cs="KFGQPC Uthmanic Script HAFS"/>
          <w:sz w:val="28"/>
          <w:szCs w:val="28"/>
          <w:rtl/>
        </w:rPr>
      </w:pPr>
      <w:r>
        <w:rPr>
          <w:rFonts w:ascii="Traditional Arabic" w:hAnsi="Traditional Arabic" w:cs="Traditional Arabic"/>
          <w:sz w:val="28"/>
          <w:szCs w:val="28"/>
          <w:rtl/>
          <w:lang w:bidi="fa-IR"/>
        </w:rPr>
        <w:t>﴿</w:t>
      </w:r>
      <w:r w:rsidR="002C17AB">
        <w:rPr>
          <w:rFonts w:ascii="KFGQPC Uthmanic Script HAFS" w:hAnsi="KFGQPC Uthmanic Script HAFS" w:cs="KFGQPC Uthmanic Script HAFS"/>
          <w:sz w:val="28"/>
          <w:szCs w:val="28"/>
          <w:rtl/>
        </w:rPr>
        <w:t>مَّا لَكُمۡ</w:t>
      </w:r>
      <w:r w:rsidR="00411F85">
        <w:rPr>
          <w:rFonts w:ascii="KFGQPC Uthmanic Script HAFS" w:hAnsi="KFGQPC Uthmanic Script HAFS" w:cs="KFGQPC Uthmanic Script HAFS"/>
          <w:sz w:val="28"/>
          <w:szCs w:val="28"/>
          <w:rtl/>
        </w:rPr>
        <w:t xml:space="preserve"> لَا تَرۡجُونَ لِلَّهِ وَقَارٗا</w:t>
      </w:r>
      <w:r>
        <w:rPr>
          <w:rFonts w:ascii="Traditional Arabic" w:hAnsi="Traditional Arabic" w:cs="Traditional Arabic"/>
          <w:sz w:val="28"/>
          <w:szCs w:val="28"/>
          <w:rtl/>
          <w:lang w:bidi="fa-IR"/>
        </w:rPr>
        <w:t>﴾</w:t>
      </w:r>
      <w:r>
        <w:rPr>
          <w:rFonts w:asciiTheme="minorBidi" w:hAnsiTheme="minorBidi" w:cs="B Lotus" w:hint="cs"/>
          <w:sz w:val="28"/>
          <w:szCs w:val="28"/>
          <w:rtl/>
          <w:lang w:bidi="fa-IR"/>
        </w:rPr>
        <w:t xml:space="preserve"> </w:t>
      </w:r>
      <w:r w:rsidRPr="00F43093">
        <w:rPr>
          <w:rFonts w:ascii="mylotus" w:hAnsi="mylotus" w:cs="mylotus"/>
          <w:sz w:val="24"/>
          <w:szCs w:val="24"/>
          <w:rtl/>
        </w:rPr>
        <w:t>[نوح: 13]</w:t>
      </w:r>
      <w:r>
        <w:rPr>
          <w:rFonts w:asciiTheme="minorBidi" w:hAnsiTheme="minorBidi" w:cs="B Lotus" w:hint="cs"/>
          <w:sz w:val="28"/>
          <w:szCs w:val="28"/>
          <w:rtl/>
          <w:lang w:bidi="fa-IR"/>
        </w:rPr>
        <w:t xml:space="preserve">. </w:t>
      </w:r>
      <w:r w:rsidR="002C14AC" w:rsidRPr="009B61C0">
        <w:rPr>
          <w:rFonts w:asciiTheme="minorBidi" w:hAnsiTheme="minorBidi" w:cs="B Lotus" w:hint="cs"/>
          <w:sz w:val="28"/>
          <w:szCs w:val="28"/>
          <w:rtl/>
          <w:lang w:bidi="fa-IR"/>
        </w:rPr>
        <w:t>شما</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را</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چ</w:t>
      </w:r>
      <w:r w:rsidR="002C14AC" w:rsidRPr="009B61C0">
        <w:rPr>
          <w:rFonts w:asciiTheme="minorBidi" w:hAnsiTheme="minorBidi" w:cs="B Lotus" w:hint="cs"/>
          <w:sz w:val="28"/>
          <w:szCs w:val="28"/>
          <w:rtl/>
        </w:rPr>
        <w:t>ه</w:t>
      </w:r>
      <w:r w:rsidR="00A623E8">
        <w:rPr>
          <w:rFonts w:asciiTheme="minorBidi" w:hAnsiTheme="minorBidi" w:cs="B Lotus"/>
          <w:sz w:val="28"/>
          <w:szCs w:val="28"/>
          <w:rtl/>
        </w:rPr>
        <w:t xml:space="preserve"> مي‌</w:t>
      </w:r>
      <w:r w:rsidR="002C14AC" w:rsidRPr="009B61C0">
        <w:rPr>
          <w:rFonts w:asciiTheme="minorBidi" w:hAnsiTheme="minorBidi" w:cs="B Lotus" w:hint="cs"/>
          <w:sz w:val="28"/>
          <w:szCs w:val="28"/>
          <w:rtl/>
        </w:rPr>
        <w:t>شود</w:t>
      </w:r>
      <w:r w:rsidR="002C14AC" w:rsidRPr="009B61C0">
        <w:rPr>
          <w:rFonts w:asciiTheme="minorBidi" w:hAnsiTheme="minorBidi" w:cs="B Lotus"/>
          <w:sz w:val="28"/>
          <w:szCs w:val="28"/>
          <w:rtl/>
        </w:rPr>
        <w:t xml:space="preserve"> </w:t>
      </w:r>
      <w:r w:rsidR="002C14AC" w:rsidRPr="009B61C0">
        <w:rPr>
          <w:rFonts w:asciiTheme="minorBidi" w:hAnsiTheme="minorBidi" w:cs="B Lotus" w:hint="cs"/>
          <w:sz w:val="28"/>
          <w:szCs w:val="28"/>
          <w:rtl/>
        </w:rPr>
        <w:t>كه</w:t>
      </w:r>
      <w:r w:rsidR="002C14AC" w:rsidRPr="009B61C0">
        <w:rPr>
          <w:rFonts w:asciiTheme="minorBidi" w:hAnsiTheme="minorBidi" w:cs="B Lotus"/>
          <w:sz w:val="28"/>
          <w:szCs w:val="28"/>
          <w:rtl/>
        </w:rPr>
        <w:t xml:space="preserve"> </w:t>
      </w:r>
      <w:r w:rsidR="002C14AC" w:rsidRPr="009B61C0">
        <w:rPr>
          <w:rFonts w:asciiTheme="minorBidi" w:hAnsiTheme="minorBidi" w:cs="B Lotus" w:hint="cs"/>
          <w:sz w:val="28"/>
          <w:szCs w:val="28"/>
          <w:rtl/>
        </w:rPr>
        <w:t>براي</w:t>
      </w:r>
      <w:r w:rsidR="002C14AC" w:rsidRPr="009B61C0">
        <w:rPr>
          <w:rFonts w:asciiTheme="minorBidi" w:hAnsiTheme="minorBidi" w:cs="B Lotus"/>
          <w:sz w:val="28"/>
          <w:szCs w:val="28"/>
          <w:rtl/>
        </w:rPr>
        <w:t xml:space="preserve"> </w:t>
      </w:r>
      <w:r w:rsidR="002C14AC" w:rsidRPr="009B61C0">
        <w:rPr>
          <w:rFonts w:asciiTheme="minorBidi" w:hAnsiTheme="minorBidi" w:cs="B Lotus" w:hint="cs"/>
          <w:sz w:val="28"/>
          <w:szCs w:val="28"/>
          <w:rtl/>
        </w:rPr>
        <w:t>خدا</w:t>
      </w:r>
      <w:r w:rsidR="002C14AC" w:rsidRPr="009B61C0">
        <w:rPr>
          <w:rFonts w:asciiTheme="minorBidi" w:hAnsiTheme="minorBidi" w:cs="B Lotus"/>
          <w:sz w:val="28"/>
          <w:szCs w:val="28"/>
          <w:rtl/>
        </w:rPr>
        <w:t xml:space="preserve"> </w:t>
      </w:r>
      <w:r w:rsidR="002C14AC" w:rsidRPr="009B61C0">
        <w:rPr>
          <w:rFonts w:asciiTheme="minorBidi" w:hAnsiTheme="minorBidi" w:cs="B Lotus" w:hint="cs"/>
          <w:sz w:val="28"/>
          <w:szCs w:val="28"/>
          <w:rtl/>
        </w:rPr>
        <w:t>عظمت</w:t>
      </w:r>
      <w:r w:rsidR="002C14AC" w:rsidRPr="009B61C0">
        <w:rPr>
          <w:rFonts w:asciiTheme="minorBidi" w:hAnsiTheme="minorBidi" w:cs="B Lotus"/>
          <w:sz w:val="28"/>
          <w:szCs w:val="28"/>
          <w:rtl/>
        </w:rPr>
        <w:t xml:space="preserve"> </w:t>
      </w:r>
      <w:r w:rsidR="002C14AC" w:rsidRPr="009B61C0">
        <w:rPr>
          <w:rFonts w:asciiTheme="minorBidi" w:hAnsiTheme="minorBidi" w:cs="B Lotus" w:hint="cs"/>
          <w:sz w:val="28"/>
          <w:szCs w:val="28"/>
          <w:rtl/>
        </w:rPr>
        <w:t>و</w:t>
      </w:r>
      <w:r w:rsidR="00DA5E50" w:rsidRPr="009B61C0">
        <w:rPr>
          <w:rFonts w:asciiTheme="minorBidi" w:hAnsiTheme="minorBidi" w:cs="B Lotus" w:hint="cs"/>
          <w:sz w:val="28"/>
          <w:szCs w:val="28"/>
          <w:rtl/>
        </w:rPr>
        <w:t xml:space="preserve"> </w:t>
      </w:r>
      <w:r w:rsidR="002C14AC" w:rsidRPr="009B61C0">
        <w:rPr>
          <w:rFonts w:asciiTheme="minorBidi" w:hAnsiTheme="minorBidi" w:cs="B Lotus" w:hint="cs"/>
          <w:sz w:val="28"/>
          <w:szCs w:val="28"/>
          <w:rtl/>
        </w:rPr>
        <w:t>شكوهي</w:t>
      </w:r>
      <w:r w:rsidR="002C14AC" w:rsidRPr="009B61C0">
        <w:rPr>
          <w:rFonts w:asciiTheme="minorBidi" w:hAnsiTheme="minorBidi" w:cs="B Lotus"/>
          <w:sz w:val="28"/>
          <w:szCs w:val="28"/>
          <w:rtl/>
        </w:rPr>
        <w:t xml:space="preserve"> </w:t>
      </w:r>
      <w:r w:rsidR="002C14AC" w:rsidRPr="009B61C0">
        <w:rPr>
          <w:rFonts w:asciiTheme="minorBidi" w:hAnsiTheme="minorBidi" w:cs="B Lotus" w:hint="cs"/>
          <w:sz w:val="28"/>
          <w:szCs w:val="28"/>
          <w:rtl/>
        </w:rPr>
        <w:t>قائل</w:t>
      </w:r>
      <w:r w:rsidR="002C14AC" w:rsidRPr="009B61C0">
        <w:rPr>
          <w:rFonts w:asciiTheme="minorBidi" w:hAnsiTheme="minorBidi" w:cs="B Lotus"/>
          <w:sz w:val="28"/>
          <w:szCs w:val="28"/>
          <w:rtl/>
        </w:rPr>
        <w:t xml:space="preserve"> </w:t>
      </w:r>
      <w:r w:rsidR="002C14AC" w:rsidRPr="009B61C0">
        <w:rPr>
          <w:rFonts w:asciiTheme="minorBidi" w:hAnsiTheme="minorBidi" w:cs="B Lotus" w:hint="cs"/>
          <w:sz w:val="28"/>
          <w:szCs w:val="28"/>
          <w:rtl/>
        </w:rPr>
        <w:t>نيستيد؟</w:t>
      </w:r>
    </w:p>
    <w:p w:rsidR="00F43093" w:rsidRPr="001177B8" w:rsidRDefault="002C14AC" w:rsidP="00057E17">
      <w:pPr>
        <w:widowControl w:val="0"/>
        <w:bidi/>
        <w:spacing w:after="0" w:line="240" w:lineRule="auto"/>
        <w:ind w:firstLine="284"/>
        <w:jc w:val="both"/>
        <w:rPr>
          <w:rFonts w:ascii="KFGQPC Uthmanic Script HAFS" w:hAnsi="KFGQPC Uthmanic Script HAFS" w:cs="KFGQPC Uthmanic Script HAFS"/>
          <w:sz w:val="28"/>
          <w:szCs w:val="28"/>
          <w:rtl/>
        </w:rPr>
      </w:pPr>
      <w:r w:rsidRPr="009B61C0">
        <w:rPr>
          <w:rFonts w:asciiTheme="minorBidi" w:hAnsiTheme="minorBidi" w:cs="B Lotus" w:hint="cs"/>
          <w:sz w:val="28"/>
          <w:szCs w:val="28"/>
          <w:rtl/>
        </w:rPr>
        <w:t>براستی چگونه ممکن اس</w:t>
      </w:r>
      <w:r w:rsidR="00411F85">
        <w:rPr>
          <w:rFonts w:asciiTheme="minorBidi" w:hAnsiTheme="minorBidi" w:cs="B Lotus" w:hint="cs"/>
          <w:sz w:val="28"/>
          <w:szCs w:val="28"/>
          <w:rtl/>
        </w:rPr>
        <w:t>ت مسلمان، بدون نماز تصور شود در</w:t>
      </w:r>
      <w:r w:rsidRPr="009B61C0">
        <w:rPr>
          <w:rFonts w:asciiTheme="minorBidi" w:hAnsiTheme="minorBidi" w:cs="B Lotus" w:hint="cs"/>
          <w:sz w:val="28"/>
          <w:szCs w:val="28"/>
          <w:rtl/>
        </w:rPr>
        <w:t>حالی</w:t>
      </w:r>
      <w:r w:rsidR="00411F85">
        <w:rPr>
          <w:rFonts w:asciiTheme="minorBidi" w:hAnsiTheme="minorBidi" w:cs="B Lotus"/>
          <w:sz w:val="28"/>
          <w:szCs w:val="28"/>
          <w:rtl/>
        </w:rPr>
        <w:softHyphen/>
      </w:r>
      <w:r w:rsidRPr="009B61C0">
        <w:rPr>
          <w:rFonts w:asciiTheme="minorBidi" w:hAnsiTheme="minorBidi" w:cs="B Lotus" w:hint="cs"/>
          <w:sz w:val="28"/>
          <w:szCs w:val="28"/>
          <w:rtl/>
        </w:rPr>
        <w:t>که حتی منافقین، که الله متعال</w:t>
      </w:r>
      <w:r w:rsidR="00A623E8">
        <w:rPr>
          <w:rFonts w:asciiTheme="minorBidi" w:hAnsiTheme="minorBidi" w:cs="B Lotus" w:hint="cs"/>
          <w:sz w:val="28"/>
          <w:szCs w:val="28"/>
          <w:rtl/>
        </w:rPr>
        <w:t xml:space="preserve"> آن‌ها </w:t>
      </w:r>
      <w:r w:rsidRPr="009B61C0">
        <w:rPr>
          <w:rFonts w:asciiTheme="minorBidi" w:hAnsiTheme="minorBidi" w:cs="B Lotus" w:hint="cs"/>
          <w:sz w:val="28"/>
          <w:szCs w:val="28"/>
          <w:rtl/>
        </w:rPr>
        <w:t xml:space="preserve">را </w:t>
      </w:r>
      <w:r w:rsidR="00411F85" w:rsidRPr="009B61C0">
        <w:rPr>
          <w:rFonts w:asciiTheme="minorBidi" w:hAnsiTheme="minorBidi" w:cs="B Lotus" w:hint="cs"/>
          <w:sz w:val="28"/>
          <w:szCs w:val="28"/>
          <w:rtl/>
        </w:rPr>
        <w:t xml:space="preserve">بدتر </w:t>
      </w:r>
      <w:r w:rsidRPr="009B61C0">
        <w:rPr>
          <w:rFonts w:asciiTheme="minorBidi" w:hAnsiTheme="minorBidi" w:cs="B Lotus" w:hint="cs"/>
          <w:sz w:val="28"/>
          <w:szCs w:val="28"/>
          <w:rtl/>
        </w:rPr>
        <w:t>از کفار معرفی</w:t>
      </w:r>
      <w:r w:rsidR="00EE6E51">
        <w:rPr>
          <w:rFonts w:asciiTheme="minorBidi" w:hAnsiTheme="minorBidi" w:cs="B Lotus" w:hint="cs"/>
          <w:sz w:val="28"/>
          <w:szCs w:val="28"/>
          <w:rtl/>
        </w:rPr>
        <w:t xml:space="preserve"> می‌</w:t>
      </w:r>
      <w:r w:rsidRPr="009B61C0">
        <w:rPr>
          <w:rFonts w:asciiTheme="minorBidi" w:hAnsiTheme="minorBidi" w:cs="B Lotus" w:hint="cs"/>
          <w:sz w:val="28"/>
          <w:szCs w:val="28"/>
          <w:rtl/>
        </w:rPr>
        <w:t>کند و خطرشان از کفار حربی بیشتر است در عهد رسول الله نماز را همراه آنحضرت بر پا</w:t>
      </w:r>
      <w:r w:rsidR="00405E53" w:rsidRPr="009B61C0">
        <w:rPr>
          <w:rFonts w:asciiTheme="minorBidi" w:hAnsiTheme="minorBidi" w:cs="B Lotus"/>
          <w:sz w:val="28"/>
          <w:szCs w:val="28"/>
          <w:rtl/>
        </w:rPr>
        <w:t xml:space="preserve"> </w:t>
      </w:r>
      <w:r w:rsidRPr="009B61C0">
        <w:rPr>
          <w:rFonts w:asciiTheme="minorBidi" w:hAnsiTheme="minorBidi" w:cs="B Lotus" w:hint="cs"/>
          <w:sz w:val="28"/>
          <w:szCs w:val="28"/>
          <w:rtl/>
        </w:rPr>
        <w:t>کرده و در صفوف مسلمین در نمازها شرکت</w:t>
      </w:r>
      <w:r w:rsidR="00EE6E51">
        <w:rPr>
          <w:rFonts w:asciiTheme="minorBidi" w:hAnsiTheme="minorBidi" w:cs="B Lotus" w:hint="cs"/>
          <w:sz w:val="28"/>
          <w:szCs w:val="28"/>
          <w:rtl/>
        </w:rPr>
        <w:t xml:space="preserve"> می‌</w:t>
      </w:r>
      <w:r w:rsidRPr="009B61C0">
        <w:rPr>
          <w:rFonts w:asciiTheme="minorBidi" w:hAnsiTheme="minorBidi" w:cs="B Lotus" w:hint="cs"/>
          <w:sz w:val="28"/>
          <w:szCs w:val="28"/>
          <w:rtl/>
        </w:rPr>
        <w:t>کردند؛ گویا حتی</w:t>
      </w:r>
      <w:r w:rsidR="00A623E8">
        <w:rPr>
          <w:rFonts w:asciiTheme="minorBidi" w:hAnsiTheme="minorBidi" w:cs="B Lotus" w:hint="cs"/>
          <w:sz w:val="28"/>
          <w:szCs w:val="28"/>
          <w:rtl/>
        </w:rPr>
        <w:t xml:space="preserve"> آن‌ها </w:t>
      </w:r>
      <w:r w:rsidRPr="009B61C0">
        <w:rPr>
          <w:rFonts w:asciiTheme="minorBidi" w:hAnsiTheme="minorBidi" w:cs="B Lotus" w:hint="cs"/>
          <w:sz w:val="28"/>
          <w:szCs w:val="28"/>
          <w:rtl/>
        </w:rPr>
        <w:t>اینگونه فهمیده بودند که ادعای اسلام کردن بدون التزام بر دستوراتش و البته بزرگترین</w:t>
      </w:r>
      <w:r w:rsidR="00A623E8">
        <w:rPr>
          <w:rFonts w:asciiTheme="minorBidi" w:hAnsiTheme="minorBidi" w:cs="B Lotus" w:hint="cs"/>
          <w:sz w:val="28"/>
          <w:szCs w:val="28"/>
          <w:rtl/>
        </w:rPr>
        <w:t xml:space="preserve"> آن‌ها </w:t>
      </w:r>
      <w:r w:rsidRPr="009B61C0">
        <w:rPr>
          <w:rFonts w:asciiTheme="minorBidi" w:hAnsiTheme="minorBidi" w:cs="B Lotus" w:hint="cs"/>
          <w:sz w:val="28"/>
          <w:szCs w:val="28"/>
          <w:rtl/>
        </w:rPr>
        <w:t>پس از کلمه طیبه، ادعایی پوچ و ترفندی باطل است، که غیر قابل قبول</w:t>
      </w:r>
      <w:r w:rsidR="00EE6E51">
        <w:rPr>
          <w:rFonts w:asciiTheme="minorBidi" w:hAnsiTheme="minorBidi" w:cs="B Lotus" w:hint="cs"/>
          <w:sz w:val="28"/>
          <w:szCs w:val="28"/>
          <w:rtl/>
        </w:rPr>
        <w:t xml:space="preserve"> می‌</w:t>
      </w:r>
      <w:r w:rsidRPr="009B61C0">
        <w:rPr>
          <w:rFonts w:asciiTheme="minorBidi" w:hAnsiTheme="minorBidi" w:cs="B Lotus" w:hint="cs"/>
          <w:sz w:val="28"/>
          <w:szCs w:val="28"/>
          <w:rtl/>
        </w:rPr>
        <w:t>باشد. چگونه است که منافقین صدر اسلام برداشت</w:t>
      </w:r>
      <w:r w:rsidR="00411F85">
        <w:rPr>
          <w:rFonts w:asciiTheme="minorBidi" w:hAnsiTheme="minorBidi" w:cs="B Lotus"/>
          <w:sz w:val="28"/>
          <w:szCs w:val="28"/>
          <w:rtl/>
        </w:rPr>
        <w:softHyphen/>
      </w:r>
      <w:r w:rsidRPr="009B61C0">
        <w:rPr>
          <w:rFonts w:asciiTheme="minorBidi" w:hAnsiTheme="minorBidi" w:cs="B Lotus" w:hint="cs"/>
          <w:sz w:val="28"/>
          <w:szCs w:val="28"/>
          <w:rtl/>
        </w:rPr>
        <w:t>شان از دین به</w:t>
      </w:r>
      <w:r w:rsidR="00F64D59">
        <w:rPr>
          <w:rFonts w:asciiTheme="minorBidi" w:hAnsiTheme="minorBidi" w:cs="B Lotus" w:hint="cs"/>
          <w:sz w:val="28"/>
          <w:szCs w:val="28"/>
          <w:rtl/>
        </w:rPr>
        <w:t xml:space="preserve"> گونه‌ای </w:t>
      </w:r>
      <w:r w:rsidRPr="009B61C0">
        <w:rPr>
          <w:rFonts w:asciiTheme="minorBidi" w:hAnsiTheme="minorBidi" w:cs="B Lotus" w:hint="cs"/>
          <w:sz w:val="28"/>
          <w:szCs w:val="28"/>
          <w:rtl/>
        </w:rPr>
        <w:t>بود که</w:t>
      </w:r>
      <w:r w:rsidR="00A623E8">
        <w:rPr>
          <w:rFonts w:asciiTheme="minorBidi" w:hAnsiTheme="minorBidi" w:cs="B Lotus" w:hint="cs"/>
          <w:sz w:val="28"/>
          <w:szCs w:val="28"/>
          <w:rtl/>
        </w:rPr>
        <w:t xml:space="preserve"> آن‌ها </w:t>
      </w:r>
      <w:r w:rsidR="00411F85">
        <w:rPr>
          <w:rFonts w:asciiTheme="minorBidi" w:hAnsiTheme="minorBidi" w:cs="B Lotus" w:hint="cs"/>
          <w:sz w:val="28"/>
          <w:szCs w:val="28"/>
          <w:rtl/>
        </w:rPr>
        <w:t>را در ادعایشان بر اسلام، وامی</w:t>
      </w:r>
      <w:r w:rsidR="00411F85">
        <w:rPr>
          <w:rFonts w:asciiTheme="minorBidi" w:hAnsiTheme="minorBidi" w:cs="B Lotus"/>
          <w:sz w:val="28"/>
          <w:szCs w:val="28"/>
          <w:rtl/>
        </w:rPr>
        <w:softHyphen/>
      </w:r>
      <w:r w:rsidRPr="009B61C0">
        <w:rPr>
          <w:rFonts w:asciiTheme="minorBidi" w:hAnsiTheme="minorBidi" w:cs="B Lotus" w:hint="cs"/>
          <w:sz w:val="28"/>
          <w:szCs w:val="28"/>
          <w:rtl/>
        </w:rPr>
        <w:t>داشت تا حداقل اعمال ظاهری</w:t>
      </w:r>
      <w:r w:rsidR="00411F85">
        <w:rPr>
          <w:rFonts w:asciiTheme="minorBidi" w:hAnsiTheme="minorBidi" w:cs="B Lotus" w:hint="cs"/>
          <w:sz w:val="28"/>
          <w:szCs w:val="28"/>
          <w:rtl/>
        </w:rPr>
        <w:t xml:space="preserve"> آن</w:t>
      </w:r>
      <w:r w:rsidR="00411F85">
        <w:rPr>
          <w:rFonts w:asciiTheme="minorBidi" w:hAnsiTheme="minorBidi" w:cs="B Lotus"/>
          <w:sz w:val="28"/>
          <w:szCs w:val="28"/>
          <w:rtl/>
        </w:rPr>
        <w:softHyphen/>
      </w:r>
      <w:r w:rsidR="00A623E8">
        <w:rPr>
          <w:rFonts w:asciiTheme="minorBidi" w:hAnsiTheme="minorBidi" w:cs="B Lotus" w:hint="cs"/>
          <w:sz w:val="28"/>
          <w:szCs w:val="28"/>
          <w:rtl/>
        </w:rPr>
        <w:t xml:space="preserve">را </w:t>
      </w:r>
      <w:r w:rsidRPr="009B61C0">
        <w:rPr>
          <w:rFonts w:asciiTheme="minorBidi" w:hAnsiTheme="minorBidi" w:cs="B Lotus" w:hint="cs"/>
          <w:sz w:val="28"/>
          <w:szCs w:val="28"/>
          <w:rtl/>
        </w:rPr>
        <w:t>انجام داده و به احکام آن تن دهند تا در جامعه اسلامی در زیر پرچم اسلام و در کنار مسلمین با حقوق و مزایای</w:t>
      </w:r>
      <w:r w:rsidR="00A623E8">
        <w:rPr>
          <w:rFonts w:asciiTheme="minorBidi" w:hAnsiTheme="minorBidi" w:cs="B Lotus" w:hint="cs"/>
          <w:sz w:val="28"/>
          <w:szCs w:val="28"/>
          <w:rtl/>
        </w:rPr>
        <w:t xml:space="preserve"> آن‌ها </w:t>
      </w:r>
      <w:r w:rsidRPr="009B61C0">
        <w:rPr>
          <w:rFonts w:asciiTheme="minorBidi" w:hAnsiTheme="minorBidi" w:cs="B Lotus" w:hint="cs"/>
          <w:sz w:val="28"/>
          <w:szCs w:val="28"/>
          <w:rtl/>
        </w:rPr>
        <w:t>زندگی کنند</w:t>
      </w:r>
      <w:r w:rsidR="00F228B1" w:rsidRPr="009B61C0">
        <w:rPr>
          <w:rFonts w:asciiTheme="minorBidi" w:hAnsiTheme="minorBidi" w:cs="B Lotus" w:hint="cs"/>
          <w:sz w:val="28"/>
          <w:szCs w:val="28"/>
          <w:rtl/>
        </w:rPr>
        <w:t>،</w:t>
      </w:r>
      <w:r w:rsidRPr="009B61C0">
        <w:rPr>
          <w:rFonts w:asciiTheme="minorBidi" w:hAnsiTheme="minorBidi" w:cs="B Lotus" w:hint="cs"/>
          <w:sz w:val="28"/>
          <w:szCs w:val="28"/>
          <w:rtl/>
        </w:rPr>
        <w:t xml:space="preserve"> اما برخی از مسلمانان این ع</w:t>
      </w:r>
      <w:r w:rsidR="00411F85">
        <w:rPr>
          <w:rFonts w:asciiTheme="minorBidi" w:hAnsiTheme="minorBidi" w:cs="B Lotus" w:hint="cs"/>
          <w:sz w:val="28"/>
          <w:szCs w:val="28"/>
          <w:rtl/>
        </w:rPr>
        <w:t>صر</w:t>
      </w:r>
      <w:r w:rsidRPr="009B61C0">
        <w:rPr>
          <w:rFonts w:asciiTheme="minorBidi" w:hAnsiTheme="minorBidi" w:cs="B Lotus" w:hint="cs"/>
          <w:sz w:val="28"/>
          <w:szCs w:val="28"/>
          <w:rtl/>
        </w:rPr>
        <w:t xml:space="preserve"> و زمان مسلمان بودنشان را مقرون به ترک بسیاری از اعمال ظاهری، از کوچک و بزرگ دیده و با وجود ترک و ضایع کردن</w:t>
      </w:r>
      <w:r w:rsidR="00A623E8">
        <w:rPr>
          <w:rFonts w:asciiTheme="minorBidi" w:hAnsiTheme="minorBidi" w:cs="B Lotus" w:hint="cs"/>
          <w:sz w:val="28"/>
          <w:szCs w:val="28"/>
          <w:rtl/>
        </w:rPr>
        <w:t xml:space="preserve"> آن‌ها </w:t>
      </w:r>
      <w:r w:rsidRPr="009B61C0">
        <w:rPr>
          <w:rFonts w:asciiTheme="minorBidi" w:hAnsiTheme="minorBidi" w:cs="B Lotus" w:hint="cs"/>
          <w:sz w:val="28"/>
          <w:szCs w:val="28"/>
          <w:rtl/>
        </w:rPr>
        <w:t>خود را از مسلمان</w:t>
      </w:r>
      <w:r w:rsidR="00EE6E51">
        <w:rPr>
          <w:rFonts w:asciiTheme="minorBidi" w:hAnsiTheme="minorBidi" w:cs="B Lotus" w:hint="cs"/>
          <w:sz w:val="28"/>
          <w:szCs w:val="28"/>
          <w:rtl/>
        </w:rPr>
        <w:t xml:space="preserve">‌ترین </w:t>
      </w:r>
      <w:r w:rsidRPr="009B61C0">
        <w:rPr>
          <w:rFonts w:asciiTheme="minorBidi" w:hAnsiTheme="minorBidi" w:cs="B Lotus" w:hint="cs"/>
          <w:sz w:val="28"/>
          <w:szCs w:val="28"/>
          <w:rtl/>
        </w:rPr>
        <w:t>مسلمانان</w:t>
      </w:r>
      <w:r w:rsidR="00EE6E51">
        <w:rPr>
          <w:rFonts w:asciiTheme="minorBidi" w:hAnsiTheme="minorBidi" w:cs="B Lotus" w:hint="cs"/>
          <w:sz w:val="28"/>
          <w:szCs w:val="28"/>
          <w:rtl/>
        </w:rPr>
        <w:t xml:space="preserve"> می‌</w:t>
      </w:r>
      <w:r w:rsidRPr="009B61C0">
        <w:rPr>
          <w:rFonts w:asciiTheme="minorBidi" w:hAnsiTheme="minorBidi" w:cs="B Lotus" w:hint="cs"/>
          <w:sz w:val="28"/>
          <w:szCs w:val="28"/>
          <w:rtl/>
        </w:rPr>
        <w:t>دانند. و این جز به فهم صحیح دین به چیز دیگری باز</w:t>
      </w:r>
      <w:r w:rsidR="00EE6E51">
        <w:rPr>
          <w:rFonts w:asciiTheme="minorBidi" w:hAnsiTheme="minorBidi" w:cs="B Lotus" w:hint="cs"/>
          <w:sz w:val="28"/>
          <w:szCs w:val="28"/>
          <w:rtl/>
        </w:rPr>
        <w:t xml:space="preserve"> نمی‌</w:t>
      </w:r>
      <w:r w:rsidRPr="009B61C0">
        <w:rPr>
          <w:rFonts w:asciiTheme="minorBidi" w:hAnsiTheme="minorBidi" w:cs="B Lotus" w:hint="cs"/>
          <w:sz w:val="28"/>
          <w:szCs w:val="28"/>
          <w:rtl/>
        </w:rPr>
        <w:t>گردد و در واقع همه چیز به فهم صحیح از کلمه طیبه</w:t>
      </w:r>
      <w:r w:rsidR="00411F85">
        <w:rPr>
          <w:rFonts w:asciiTheme="minorBidi" w:hAnsiTheme="minorBidi" w:cs="B Lotus" w:hint="cs"/>
          <w:sz w:val="28"/>
          <w:szCs w:val="28"/>
          <w:rtl/>
        </w:rPr>
        <w:t xml:space="preserve"> و مستلزمات آن بازمی</w:t>
      </w:r>
      <w:r w:rsidR="00411F85">
        <w:rPr>
          <w:rFonts w:asciiTheme="minorBidi" w:hAnsiTheme="minorBidi" w:cs="B Lotus"/>
          <w:sz w:val="28"/>
          <w:szCs w:val="28"/>
          <w:rtl/>
        </w:rPr>
        <w:softHyphen/>
      </w:r>
      <w:r w:rsidRPr="009B61C0">
        <w:rPr>
          <w:rFonts w:asciiTheme="minorBidi" w:hAnsiTheme="minorBidi" w:cs="B Lotus" w:hint="cs"/>
          <w:sz w:val="28"/>
          <w:szCs w:val="28"/>
          <w:rtl/>
        </w:rPr>
        <w:t>گردد که هرچه در این مورد بیشتر دانسته شود، التزام به دین و احکامات آن بیشتر خواهد بود و</w:t>
      </w:r>
      <w:r w:rsidR="00F228B1" w:rsidRPr="009B61C0">
        <w:rPr>
          <w:rFonts w:asciiTheme="minorBidi" w:hAnsiTheme="minorBidi" w:cs="B Lotus" w:hint="cs"/>
          <w:sz w:val="28"/>
          <w:szCs w:val="28"/>
          <w:rtl/>
        </w:rPr>
        <w:t xml:space="preserve"> آن زمانی حاصل</w:t>
      </w:r>
      <w:r w:rsidR="00EE6E51">
        <w:rPr>
          <w:rFonts w:asciiTheme="minorBidi" w:hAnsiTheme="minorBidi" w:cs="B Lotus" w:hint="cs"/>
          <w:sz w:val="28"/>
          <w:szCs w:val="28"/>
          <w:rtl/>
        </w:rPr>
        <w:t xml:space="preserve"> می‌</w:t>
      </w:r>
      <w:r w:rsidR="00F228B1" w:rsidRPr="009B61C0">
        <w:rPr>
          <w:rFonts w:asciiTheme="minorBidi" w:hAnsiTheme="minorBidi" w:cs="B Lotus" w:hint="cs"/>
          <w:sz w:val="28"/>
          <w:szCs w:val="28"/>
          <w:rtl/>
        </w:rPr>
        <w:t xml:space="preserve">گردد که </w:t>
      </w:r>
      <w:r w:rsidRPr="009B61C0">
        <w:rPr>
          <w:rFonts w:asciiTheme="minorBidi" w:hAnsiTheme="minorBidi" w:cs="B Lotus" w:hint="cs"/>
          <w:sz w:val="28"/>
          <w:szCs w:val="28"/>
          <w:rtl/>
        </w:rPr>
        <w:t>فهم کلمه</w:t>
      </w:r>
      <w:r w:rsidR="00EE6E51">
        <w:rPr>
          <w:rFonts w:asciiTheme="minorBidi" w:hAnsiTheme="minorBidi" w:cs="B Lotus" w:hint="cs"/>
          <w:sz w:val="28"/>
          <w:szCs w:val="28"/>
          <w:rtl/>
        </w:rPr>
        <w:t xml:space="preserve">‌ی </w:t>
      </w:r>
      <w:r w:rsidRPr="009B61C0">
        <w:rPr>
          <w:rFonts w:asciiTheme="minorBidi" w:hAnsiTheme="minorBidi" w:cs="B Lotus" w:hint="cs"/>
          <w:sz w:val="28"/>
          <w:szCs w:val="28"/>
          <w:rtl/>
        </w:rPr>
        <w:t>طیبه در واقع</w:t>
      </w:r>
      <w:r w:rsidR="00F228B1" w:rsidRPr="009B61C0">
        <w:rPr>
          <w:rFonts w:asciiTheme="minorBidi" w:hAnsiTheme="minorBidi" w:cs="B Lotus" w:hint="cs"/>
          <w:sz w:val="28"/>
          <w:szCs w:val="28"/>
          <w:rtl/>
        </w:rPr>
        <w:t>ِ</w:t>
      </w:r>
      <w:r w:rsidRPr="009B61C0">
        <w:rPr>
          <w:rFonts w:asciiTheme="minorBidi" w:hAnsiTheme="minorBidi" w:cs="B Lotus" w:hint="cs"/>
          <w:sz w:val="28"/>
          <w:szCs w:val="28"/>
          <w:rtl/>
        </w:rPr>
        <w:t xml:space="preserve"> زندگی تطبیق پیدا کند. براستی اگر همه این دین مبارک دانسته شود، اما در زندگی و واقعی که در آن به سر</w:t>
      </w:r>
      <w:r w:rsidR="00EE6E51">
        <w:rPr>
          <w:rFonts w:asciiTheme="minorBidi" w:hAnsiTheme="minorBidi" w:cs="B Lotus" w:hint="cs"/>
          <w:sz w:val="28"/>
          <w:szCs w:val="28"/>
          <w:rtl/>
        </w:rPr>
        <w:t xml:space="preserve"> می‌</w:t>
      </w:r>
      <w:r w:rsidRPr="009B61C0">
        <w:rPr>
          <w:rFonts w:asciiTheme="minorBidi" w:hAnsiTheme="minorBidi" w:cs="B Lotus" w:hint="cs"/>
          <w:sz w:val="28"/>
          <w:szCs w:val="28"/>
          <w:rtl/>
        </w:rPr>
        <w:t>بریم با عمل کردن به</w:t>
      </w:r>
      <w:r w:rsidR="00A623E8">
        <w:rPr>
          <w:rFonts w:asciiTheme="minorBidi" w:hAnsiTheme="minorBidi" w:cs="B Lotus" w:hint="cs"/>
          <w:sz w:val="28"/>
          <w:szCs w:val="28"/>
          <w:rtl/>
        </w:rPr>
        <w:t xml:space="preserve"> آن‌ها،</w:t>
      </w:r>
      <w:r w:rsidRPr="009B61C0">
        <w:rPr>
          <w:rFonts w:asciiTheme="minorBidi" w:hAnsiTheme="minorBidi" w:cs="B Lotus" w:hint="cs"/>
          <w:sz w:val="28"/>
          <w:szCs w:val="28"/>
          <w:rtl/>
        </w:rPr>
        <w:t xml:space="preserve"> تطبیق داده نشود، آیا نافع خواهد بود؟ </w:t>
      </w:r>
      <w:r w:rsidR="00411F85">
        <w:rPr>
          <w:rFonts w:asciiTheme="minorBidi" w:hAnsiTheme="minorBidi" w:cs="B Lotus" w:hint="cs"/>
          <w:sz w:val="28"/>
          <w:szCs w:val="28"/>
          <w:rtl/>
        </w:rPr>
        <w:t>چنان</w:t>
      </w:r>
      <w:r w:rsidR="00411F85">
        <w:rPr>
          <w:rFonts w:asciiTheme="minorBidi" w:hAnsiTheme="minorBidi" w:cs="B Lotus" w:hint="cs"/>
          <w:sz w:val="28"/>
          <w:szCs w:val="28"/>
          <w:rtl/>
        </w:rPr>
        <w:softHyphen/>
        <w:t>که</w:t>
      </w:r>
      <w:r w:rsidRPr="009B61C0">
        <w:rPr>
          <w:rFonts w:asciiTheme="minorBidi" w:hAnsiTheme="minorBidi" w:cs="B Lotus" w:hint="cs"/>
          <w:sz w:val="28"/>
          <w:szCs w:val="28"/>
          <w:rtl/>
        </w:rPr>
        <w:t xml:space="preserve"> ادعای اسلام کرده و با این حال نه به عقیده که شالوده این دین</w:t>
      </w:r>
      <w:r w:rsidR="00EE6E51">
        <w:rPr>
          <w:rFonts w:asciiTheme="minorBidi" w:hAnsiTheme="minorBidi" w:cs="B Lotus" w:hint="cs"/>
          <w:sz w:val="28"/>
          <w:szCs w:val="28"/>
          <w:rtl/>
        </w:rPr>
        <w:t xml:space="preserve"> می‌</w:t>
      </w:r>
      <w:r w:rsidRPr="009B61C0">
        <w:rPr>
          <w:rFonts w:asciiTheme="minorBidi" w:hAnsiTheme="minorBidi" w:cs="B Lotus" w:hint="cs"/>
          <w:sz w:val="28"/>
          <w:szCs w:val="28"/>
          <w:rtl/>
        </w:rPr>
        <w:t>باشد</w:t>
      </w:r>
      <w:r w:rsidR="00F228B1" w:rsidRPr="009B61C0">
        <w:rPr>
          <w:rFonts w:asciiTheme="minorBidi" w:hAnsiTheme="minorBidi" w:cs="B Lotus" w:hint="cs"/>
          <w:sz w:val="28"/>
          <w:szCs w:val="28"/>
          <w:rtl/>
        </w:rPr>
        <w:t>،</w:t>
      </w:r>
      <w:r w:rsidRPr="009B61C0">
        <w:rPr>
          <w:rFonts w:asciiTheme="minorBidi" w:hAnsiTheme="minorBidi" w:cs="B Lotus" w:hint="cs"/>
          <w:sz w:val="28"/>
          <w:szCs w:val="28"/>
          <w:rtl/>
        </w:rPr>
        <w:t xml:space="preserve"> التزام داشته و نه نماز خوانده و حتی که نماز را به تمسخر گرفته و هرگاه ب</w:t>
      </w:r>
      <w:r w:rsidR="001B03BC" w:rsidRPr="009B61C0">
        <w:rPr>
          <w:rFonts w:asciiTheme="minorBidi" w:hAnsiTheme="minorBidi" w:cs="B Lotus" w:hint="cs"/>
          <w:sz w:val="28"/>
          <w:szCs w:val="28"/>
          <w:rtl/>
        </w:rPr>
        <w:t>ه وی</w:t>
      </w:r>
      <w:r w:rsidRPr="009B61C0">
        <w:rPr>
          <w:rFonts w:asciiTheme="minorBidi" w:hAnsiTheme="minorBidi" w:cs="B Lotus" w:hint="cs"/>
          <w:sz w:val="28"/>
          <w:szCs w:val="28"/>
          <w:rtl/>
        </w:rPr>
        <w:t xml:space="preserve"> بگویی </w:t>
      </w:r>
      <w:r w:rsidRPr="009B61C0">
        <w:rPr>
          <w:rFonts w:asciiTheme="minorBidi" w:hAnsiTheme="minorBidi" w:cs="B Lotus" w:hint="cs"/>
          <w:sz w:val="28"/>
          <w:szCs w:val="28"/>
          <w:rtl/>
        </w:rPr>
        <w:lastRenderedPageBreak/>
        <w:t>نماز بگزار، تو و نماز را به سخره گرفته و با این حال خود را مسلمانی بهتر از نمازگزاران بداند. براستی این چگونه مسلمانی است که برای دین و احکامات آن احترامی قائل نیست و بلکه گاهی</w:t>
      </w:r>
      <w:r w:rsidR="00A623E8">
        <w:rPr>
          <w:rFonts w:asciiTheme="minorBidi" w:hAnsiTheme="minorBidi" w:cs="B Lotus" w:hint="cs"/>
          <w:sz w:val="28"/>
          <w:szCs w:val="28"/>
          <w:rtl/>
        </w:rPr>
        <w:t xml:space="preserve"> آن‌ها </w:t>
      </w:r>
      <w:r w:rsidRPr="009B61C0">
        <w:rPr>
          <w:rFonts w:asciiTheme="minorBidi" w:hAnsiTheme="minorBidi" w:cs="B Lotus" w:hint="cs"/>
          <w:sz w:val="28"/>
          <w:szCs w:val="28"/>
          <w:rtl/>
        </w:rPr>
        <w:t>را به باد تمسخر</w:t>
      </w:r>
      <w:r w:rsidR="00EE6E51">
        <w:rPr>
          <w:rFonts w:asciiTheme="minorBidi" w:hAnsiTheme="minorBidi" w:cs="B Lotus" w:hint="cs"/>
          <w:sz w:val="28"/>
          <w:szCs w:val="28"/>
          <w:rtl/>
        </w:rPr>
        <w:t xml:space="preserve"> می‌</w:t>
      </w:r>
      <w:r w:rsidRPr="009B61C0">
        <w:rPr>
          <w:rFonts w:asciiTheme="minorBidi" w:hAnsiTheme="minorBidi" w:cs="B Lotus" w:hint="cs"/>
          <w:sz w:val="28"/>
          <w:szCs w:val="28"/>
          <w:rtl/>
        </w:rPr>
        <w:t>گیرد، آیا این شخص معنای کلمه</w:t>
      </w:r>
      <w:r w:rsidR="00EE6E51">
        <w:rPr>
          <w:rFonts w:asciiTheme="minorBidi" w:hAnsiTheme="minorBidi" w:cs="B Lotus" w:hint="cs"/>
          <w:sz w:val="28"/>
          <w:szCs w:val="28"/>
          <w:rtl/>
        </w:rPr>
        <w:t xml:space="preserve">‌ی </w:t>
      </w:r>
      <w:r w:rsidR="00411F85">
        <w:rPr>
          <w:rFonts w:asciiTheme="minorBidi" w:hAnsiTheme="minorBidi" w:cs="B Lotus" w:hint="cs"/>
          <w:sz w:val="28"/>
          <w:szCs w:val="28"/>
          <w:rtl/>
        </w:rPr>
        <w:t>طیبه</w:t>
      </w:r>
      <w:r w:rsidR="00411F85">
        <w:rPr>
          <w:rFonts w:asciiTheme="minorBidi" w:hAnsiTheme="minorBidi" w:cs="B Lotus"/>
          <w:sz w:val="28"/>
          <w:szCs w:val="28"/>
          <w:rtl/>
        </w:rPr>
        <w:softHyphen/>
      </w:r>
      <w:r w:rsidRPr="009B61C0">
        <w:rPr>
          <w:rFonts w:asciiTheme="minorBidi" w:hAnsiTheme="minorBidi" w:cs="B Lotus" w:hint="cs"/>
          <w:sz w:val="28"/>
          <w:szCs w:val="28"/>
          <w:rtl/>
        </w:rPr>
        <w:t>ای را که بر زبان آورده،</w:t>
      </w:r>
      <w:r w:rsidR="00EE6E51">
        <w:rPr>
          <w:rFonts w:asciiTheme="minorBidi" w:hAnsiTheme="minorBidi" w:cs="B Lotus" w:hint="cs"/>
          <w:sz w:val="28"/>
          <w:szCs w:val="28"/>
          <w:rtl/>
        </w:rPr>
        <w:t xml:space="preserve"> می‌</w:t>
      </w:r>
      <w:r w:rsidRPr="009B61C0">
        <w:rPr>
          <w:rFonts w:asciiTheme="minorBidi" w:hAnsiTheme="minorBidi" w:cs="B Lotus" w:hint="cs"/>
          <w:sz w:val="28"/>
          <w:szCs w:val="28"/>
          <w:rtl/>
        </w:rPr>
        <w:t>داند؟ آیا</w:t>
      </w:r>
      <w:r w:rsidR="00EE6E51">
        <w:rPr>
          <w:rFonts w:asciiTheme="minorBidi" w:hAnsiTheme="minorBidi" w:cs="B Lotus" w:hint="cs"/>
          <w:sz w:val="28"/>
          <w:szCs w:val="28"/>
          <w:rtl/>
        </w:rPr>
        <w:t xml:space="preserve"> نمی‌</w:t>
      </w:r>
      <w:r w:rsidRPr="009B61C0">
        <w:rPr>
          <w:rFonts w:asciiTheme="minorBidi" w:hAnsiTheme="minorBidi" w:cs="B Lotus" w:hint="cs"/>
          <w:sz w:val="28"/>
          <w:szCs w:val="28"/>
          <w:rtl/>
        </w:rPr>
        <w:t>داند که احترام به دین و شعائر آن از عمل بدانها مهم</w:t>
      </w:r>
      <w:r w:rsidR="00690416">
        <w:rPr>
          <w:rFonts w:asciiTheme="minorBidi" w:hAnsiTheme="minorBidi" w:cs="B Lotus" w:hint="cs"/>
          <w:sz w:val="28"/>
          <w:szCs w:val="28"/>
          <w:rtl/>
        </w:rPr>
        <w:t xml:space="preserve">‌تر </w:t>
      </w:r>
      <w:r w:rsidRPr="009B61C0">
        <w:rPr>
          <w:rFonts w:asciiTheme="minorBidi" w:hAnsiTheme="minorBidi" w:cs="B Lotus" w:hint="cs"/>
          <w:sz w:val="28"/>
          <w:szCs w:val="28"/>
          <w:rtl/>
        </w:rPr>
        <w:t xml:space="preserve">است، </w:t>
      </w:r>
      <w:r w:rsidR="00411F85">
        <w:rPr>
          <w:rFonts w:asciiTheme="minorBidi" w:hAnsiTheme="minorBidi" w:cs="B Lotus" w:hint="cs"/>
          <w:sz w:val="28"/>
          <w:szCs w:val="28"/>
          <w:rtl/>
        </w:rPr>
        <w:t>چنان</w:t>
      </w:r>
      <w:r w:rsidR="00411F85">
        <w:rPr>
          <w:rFonts w:asciiTheme="minorBidi" w:hAnsiTheme="minorBidi" w:cs="B Lotus"/>
          <w:sz w:val="28"/>
          <w:szCs w:val="28"/>
          <w:rtl/>
        </w:rPr>
        <w:softHyphen/>
      </w:r>
      <w:r w:rsidRPr="009B61C0">
        <w:rPr>
          <w:rFonts w:asciiTheme="minorBidi" w:hAnsiTheme="minorBidi" w:cs="B Lotus" w:hint="cs"/>
          <w:sz w:val="28"/>
          <w:szCs w:val="28"/>
          <w:rtl/>
        </w:rPr>
        <w:t>که</w:t>
      </w:r>
      <w:r w:rsidR="00A623E8">
        <w:rPr>
          <w:rFonts w:asciiTheme="minorBidi" w:hAnsiTheme="minorBidi" w:cs="B Lotus" w:hint="cs"/>
          <w:sz w:val="28"/>
          <w:szCs w:val="28"/>
          <w:rtl/>
        </w:rPr>
        <w:t xml:space="preserve"> بی‌</w:t>
      </w:r>
      <w:r w:rsidRPr="009B61C0">
        <w:rPr>
          <w:rFonts w:asciiTheme="minorBidi" w:hAnsiTheme="minorBidi" w:cs="B Lotus" w:hint="cs"/>
          <w:sz w:val="28"/>
          <w:szCs w:val="28"/>
          <w:rtl/>
        </w:rPr>
        <w:t>احترامی و تمسخر به هر جزء دین، حتی یک عمل سنت، موجب خروج وی از اسلام</w:t>
      </w:r>
      <w:r w:rsidR="00EE6E51">
        <w:rPr>
          <w:rFonts w:asciiTheme="minorBidi" w:hAnsiTheme="minorBidi" w:cs="B Lotus" w:hint="cs"/>
          <w:sz w:val="28"/>
          <w:szCs w:val="28"/>
          <w:rtl/>
        </w:rPr>
        <w:t xml:space="preserve"> می‌</w:t>
      </w:r>
      <w:r w:rsidRPr="009B61C0">
        <w:rPr>
          <w:rFonts w:asciiTheme="minorBidi" w:hAnsiTheme="minorBidi" w:cs="B Lotus" w:hint="cs"/>
          <w:sz w:val="28"/>
          <w:szCs w:val="28"/>
          <w:rtl/>
        </w:rPr>
        <w:t>شود درحالی</w:t>
      </w:r>
      <w:r w:rsidR="00411F85">
        <w:rPr>
          <w:rFonts w:asciiTheme="minorBidi" w:hAnsiTheme="minorBidi" w:cs="B Lotus"/>
          <w:sz w:val="28"/>
          <w:szCs w:val="28"/>
          <w:rtl/>
        </w:rPr>
        <w:softHyphen/>
      </w:r>
      <w:r w:rsidRPr="009B61C0">
        <w:rPr>
          <w:rFonts w:asciiTheme="minorBidi" w:hAnsiTheme="minorBidi" w:cs="B Lotus" w:hint="cs"/>
          <w:sz w:val="28"/>
          <w:szCs w:val="28"/>
          <w:rtl/>
        </w:rPr>
        <w:t>که با ترک همان سنت و مانند آن از دین خارج</w:t>
      </w:r>
      <w:r w:rsidR="00EE6E51">
        <w:rPr>
          <w:rFonts w:asciiTheme="minorBidi" w:hAnsiTheme="minorBidi" w:cs="B Lotus" w:hint="cs"/>
          <w:sz w:val="28"/>
          <w:szCs w:val="28"/>
          <w:rtl/>
        </w:rPr>
        <w:t xml:space="preserve"> نمی‌</w:t>
      </w:r>
      <w:r w:rsidRPr="009B61C0">
        <w:rPr>
          <w:rFonts w:asciiTheme="minorBidi" w:hAnsiTheme="minorBidi" w:cs="B Lotus" w:hint="cs"/>
          <w:sz w:val="28"/>
          <w:szCs w:val="28"/>
          <w:rtl/>
        </w:rPr>
        <w:t>گردد؟ براستی چنین افرادی چگونه دین را فهمیدند</w:t>
      </w:r>
      <w:r w:rsidR="00411F85">
        <w:rPr>
          <w:rFonts w:asciiTheme="minorBidi" w:hAnsiTheme="minorBidi" w:cs="B Lotus" w:hint="cs"/>
          <w:sz w:val="28"/>
          <w:szCs w:val="28"/>
          <w:rtl/>
        </w:rPr>
        <w:t>؟</w:t>
      </w:r>
      <w:r w:rsidRPr="009B61C0">
        <w:rPr>
          <w:rFonts w:asciiTheme="minorBidi" w:hAnsiTheme="minorBidi" w:cs="B Lotus" w:hint="cs"/>
          <w:sz w:val="28"/>
          <w:szCs w:val="28"/>
          <w:rtl/>
        </w:rPr>
        <w:t xml:space="preserve"> آیا قرآن</w:t>
      </w:r>
      <w:r w:rsidR="00EE6E51">
        <w:rPr>
          <w:rFonts w:asciiTheme="minorBidi" w:hAnsiTheme="minorBidi" w:cs="B Lotus" w:hint="cs"/>
          <w:sz w:val="28"/>
          <w:szCs w:val="28"/>
          <w:rtl/>
        </w:rPr>
        <w:t xml:space="preserve"> نمی‌</w:t>
      </w:r>
      <w:r w:rsidRPr="009B61C0">
        <w:rPr>
          <w:rFonts w:asciiTheme="minorBidi" w:hAnsiTheme="minorBidi" w:cs="B Lotus" w:hint="cs"/>
          <w:sz w:val="28"/>
          <w:szCs w:val="28"/>
          <w:rtl/>
        </w:rPr>
        <w:t>خوانند که الله متعال بدانها دستور داده تا نماز را بر پا دارند، آیا این پروردگارشان نیست که از</w:t>
      </w:r>
      <w:r w:rsidR="00A623E8">
        <w:rPr>
          <w:rFonts w:asciiTheme="minorBidi" w:hAnsiTheme="minorBidi" w:cs="B Lotus" w:hint="cs"/>
          <w:sz w:val="28"/>
          <w:szCs w:val="28"/>
          <w:rtl/>
        </w:rPr>
        <w:t xml:space="preserve"> آن‌ها </w:t>
      </w:r>
      <w:r w:rsidRPr="009B61C0">
        <w:rPr>
          <w:rFonts w:asciiTheme="minorBidi" w:hAnsiTheme="minorBidi" w:cs="B Lotus" w:hint="cs"/>
          <w:sz w:val="28"/>
          <w:szCs w:val="28"/>
          <w:rtl/>
        </w:rPr>
        <w:t>خواسته تا با ادای نماز از فرمانش سرپیچی نکند؟ آیا ندانسته که الله متعال سبب جهنم رفتن</w:t>
      </w:r>
      <w:r w:rsidR="00F64D59">
        <w:rPr>
          <w:rFonts w:asciiTheme="minorBidi" w:hAnsiTheme="minorBidi" w:cs="B Lotus" w:hint="cs"/>
          <w:sz w:val="28"/>
          <w:szCs w:val="28"/>
          <w:rtl/>
        </w:rPr>
        <w:t xml:space="preserve"> عده‌ای </w:t>
      </w:r>
      <w:r w:rsidRPr="009B61C0">
        <w:rPr>
          <w:rFonts w:asciiTheme="minorBidi" w:hAnsiTheme="minorBidi" w:cs="B Lotus" w:hint="cs"/>
          <w:sz w:val="28"/>
          <w:szCs w:val="28"/>
          <w:rtl/>
        </w:rPr>
        <w:t>را ترک نماز و از نمازگزاران نبودن، معرفی کرده؟ براستی باید در این دیدگاه خود تجدید نظر کرده و با نگاهی نو از دریچه سلف صالح این امت بر دین بنگرد و این دین و اساس</w:t>
      </w:r>
      <w:r w:rsidR="00411F85">
        <w:rPr>
          <w:rFonts w:asciiTheme="minorBidi" w:hAnsiTheme="minorBidi" w:cs="B Lotus" w:hint="cs"/>
          <w:sz w:val="28"/>
          <w:szCs w:val="28"/>
          <w:rtl/>
        </w:rPr>
        <w:t xml:space="preserve"> آن</w:t>
      </w:r>
      <w:r w:rsidR="00411F85">
        <w:rPr>
          <w:rFonts w:asciiTheme="minorBidi" w:hAnsiTheme="minorBidi" w:cs="B Lotus"/>
          <w:sz w:val="28"/>
          <w:szCs w:val="28"/>
          <w:rtl/>
        </w:rPr>
        <w:softHyphen/>
      </w:r>
      <w:r w:rsidR="00A623E8">
        <w:rPr>
          <w:rFonts w:asciiTheme="minorBidi" w:hAnsiTheme="minorBidi" w:cs="B Lotus" w:hint="cs"/>
          <w:sz w:val="28"/>
          <w:szCs w:val="28"/>
          <w:rtl/>
        </w:rPr>
        <w:t xml:space="preserve">را </w:t>
      </w:r>
      <w:r w:rsidRPr="009B61C0">
        <w:rPr>
          <w:rFonts w:asciiTheme="minorBidi" w:hAnsiTheme="minorBidi" w:cs="B Lotus" w:hint="cs"/>
          <w:sz w:val="28"/>
          <w:szCs w:val="28"/>
          <w:rtl/>
        </w:rPr>
        <w:t>از دریچه</w:t>
      </w:r>
      <w:r w:rsidR="00EE6E51">
        <w:rPr>
          <w:rFonts w:asciiTheme="minorBidi" w:hAnsiTheme="minorBidi" w:cs="B Lotus" w:hint="cs"/>
          <w:sz w:val="28"/>
          <w:szCs w:val="28"/>
          <w:rtl/>
        </w:rPr>
        <w:t xml:space="preserve">‌ی </w:t>
      </w:r>
      <w:r w:rsidRPr="009B61C0">
        <w:rPr>
          <w:rFonts w:asciiTheme="minorBidi" w:hAnsiTheme="minorBidi" w:cs="B Lotus" w:hint="cs"/>
          <w:sz w:val="28"/>
          <w:szCs w:val="28"/>
          <w:rtl/>
        </w:rPr>
        <w:t>اصلی آن که قرآن و سنت است، اتخاذ کرده و هوی و هوس و فهم غلط خود از دین را کنار گذاشته و فهم سلف صالح این امت را در همه</w:t>
      </w:r>
      <w:r w:rsidR="00EE6E51">
        <w:rPr>
          <w:rFonts w:asciiTheme="minorBidi" w:hAnsiTheme="minorBidi" w:cs="B Lotus" w:hint="cs"/>
          <w:sz w:val="28"/>
          <w:szCs w:val="28"/>
          <w:rtl/>
        </w:rPr>
        <w:t xml:space="preserve">‌ی </w:t>
      </w:r>
      <w:r w:rsidRPr="009B61C0">
        <w:rPr>
          <w:rFonts w:asciiTheme="minorBidi" w:hAnsiTheme="minorBidi" w:cs="B Lotus" w:hint="cs"/>
          <w:sz w:val="28"/>
          <w:szCs w:val="28"/>
          <w:rtl/>
        </w:rPr>
        <w:t>امور زندگی</w:t>
      </w:r>
      <w:r w:rsidR="00F64D59">
        <w:rPr>
          <w:rFonts w:asciiTheme="minorBidi" w:hAnsiTheme="minorBidi" w:cs="B Lotus" w:hint="cs"/>
          <w:sz w:val="28"/>
          <w:szCs w:val="28"/>
          <w:rtl/>
        </w:rPr>
        <w:t xml:space="preserve"> </w:t>
      </w:r>
      <w:r w:rsidRPr="009B61C0">
        <w:rPr>
          <w:rFonts w:asciiTheme="minorBidi" w:hAnsiTheme="minorBidi" w:cs="B Lotus" w:hint="cs"/>
          <w:sz w:val="28"/>
          <w:szCs w:val="28"/>
          <w:rtl/>
        </w:rPr>
        <w:t>چراغ راه خود قرار داده و از</w:t>
      </w:r>
      <w:r w:rsidR="00F64D59">
        <w:rPr>
          <w:rFonts w:asciiTheme="minorBidi" w:hAnsiTheme="minorBidi" w:cs="B Lotus" w:hint="cs"/>
          <w:sz w:val="28"/>
          <w:szCs w:val="28"/>
          <w:rtl/>
        </w:rPr>
        <w:t xml:space="preserve"> جاده‌ای </w:t>
      </w:r>
      <w:r w:rsidRPr="009B61C0">
        <w:rPr>
          <w:rFonts w:asciiTheme="minorBidi" w:hAnsiTheme="minorBidi" w:cs="B Lotus" w:hint="cs"/>
          <w:sz w:val="28"/>
          <w:szCs w:val="28"/>
          <w:rtl/>
        </w:rPr>
        <w:t>که</w:t>
      </w:r>
      <w:r w:rsidR="00A623E8">
        <w:rPr>
          <w:rFonts w:asciiTheme="minorBidi" w:hAnsiTheme="minorBidi" w:cs="B Lotus" w:hint="cs"/>
          <w:sz w:val="28"/>
          <w:szCs w:val="28"/>
          <w:rtl/>
        </w:rPr>
        <w:t xml:space="preserve"> آن‌ها </w:t>
      </w:r>
      <w:r w:rsidRPr="009B61C0">
        <w:rPr>
          <w:rFonts w:asciiTheme="minorBidi" w:hAnsiTheme="minorBidi" w:cs="B Lotus" w:hint="cs"/>
          <w:sz w:val="28"/>
          <w:szCs w:val="28"/>
          <w:rtl/>
        </w:rPr>
        <w:t>در آن قدم گذاشتند</w:t>
      </w:r>
      <w:r w:rsidR="001B03BC" w:rsidRPr="009B61C0">
        <w:rPr>
          <w:rFonts w:asciiTheme="minorBidi" w:hAnsiTheme="minorBidi" w:cs="B Lotus" w:hint="cs"/>
          <w:sz w:val="28"/>
          <w:szCs w:val="28"/>
          <w:rtl/>
        </w:rPr>
        <w:t>،</w:t>
      </w:r>
      <w:r w:rsidRPr="009B61C0">
        <w:rPr>
          <w:rFonts w:asciiTheme="minorBidi" w:hAnsiTheme="minorBidi" w:cs="B Lotus" w:hint="cs"/>
          <w:sz w:val="28"/>
          <w:szCs w:val="28"/>
          <w:rtl/>
        </w:rPr>
        <w:t xml:space="preserve"> سر سوزنی خارج نگردد تا همچون</w:t>
      </w:r>
      <w:r w:rsidR="00A623E8">
        <w:rPr>
          <w:rFonts w:asciiTheme="minorBidi" w:hAnsiTheme="minorBidi" w:cs="B Lotus" w:hint="cs"/>
          <w:sz w:val="28"/>
          <w:szCs w:val="28"/>
          <w:rtl/>
        </w:rPr>
        <w:t xml:space="preserve"> آن‌ها </w:t>
      </w:r>
      <w:r w:rsidRPr="009B61C0">
        <w:rPr>
          <w:rFonts w:asciiTheme="minorBidi" w:hAnsiTheme="minorBidi" w:cs="B Lotus" w:hint="cs"/>
          <w:sz w:val="28"/>
          <w:szCs w:val="28"/>
          <w:rtl/>
        </w:rPr>
        <w:t>در راه حق استوار و ثابت قدم حرکت کند و این</w:t>
      </w:r>
      <w:r w:rsidR="00411F85">
        <w:rPr>
          <w:rFonts w:asciiTheme="minorBidi" w:hAnsiTheme="minorBidi" w:cs="B Lotus"/>
          <w:sz w:val="28"/>
          <w:szCs w:val="28"/>
          <w:rtl/>
        </w:rPr>
        <w:softHyphen/>
      </w:r>
      <w:r w:rsidRPr="009B61C0">
        <w:rPr>
          <w:rFonts w:asciiTheme="minorBidi" w:hAnsiTheme="minorBidi" w:cs="B Lotus" w:hint="cs"/>
          <w:sz w:val="28"/>
          <w:szCs w:val="28"/>
          <w:rtl/>
        </w:rPr>
        <w:t>گونه نصرت</w:t>
      </w:r>
      <w:r w:rsidR="00EE6E51">
        <w:rPr>
          <w:rFonts w:asciiTheme="minorBidi" w:hAnsiTheme="minorBidi" w:cs="B Lotus" w:hint="cs"/>
          <w:sz w:val="28"/>
          <w:szCs w:val="28"/>
          <w:rtl/>
        </w:rPr>
        <w:t xml:space="preserve">‌های </w:t>
      </w:r>
      <w:r w:rsidRPr="009B61C0">
        <w:rPr>
          <w:rFonts w:asciiTheme="minorBidi" w:hAnsiTheme="minorBidi" w:cs="B Lotus" w:hint="cs"/>
          <w:sz w:val="28"/>
          <w:szCs w:val="28"/>
          <w:rtl/>
        </w:rPr>
        <w:t>الله متعال را یکی پس از دیگری در جوانب مختلف زندگی</w:t>
      </w:r>
      <w:r w:rsidR="00F64D59">
        <w:rPr>
          <w:rFonts w:asciiTheme="minorBidi" w:hAnsiTheme="minorBidi" w:cs="B Lotus" w:hint="cs"/>
          <w:sz w:val="28"/>
          <w:szCs w:val="28"/>
          <w:rtl/>
        </w:rPr>
        <w:t xml:space="preserve">‌ </w:t>
      </w:r>
      <w:r w:rsidRPr="009B61C0">
        <w:rPr>
          <w:rFonts w:asciiTheme="minorBidi" w:hAnsiTheme="minorBidi" w:cs="B Lotus" w:hint="cs"/>
          <w:sz w:val="28"/>
          <w:szCs w:val="28"/>
          <w:rtl/>
        </w:rPr>
        <w:t>با چشمان سر ببی</w:t>
      </w:r>
      <w:r w:rsidR="00411F85">
        <w:rPr>
          <w:rFonts w:asciiTheme="minorBidi" w:hAnsiTheme="minorBidi" w:cs="B Lotus" w:hint="cs"/>
          <w:sz w:val="28"/>
          <w:szCs w:val="28"/>
          <w:rtl/>
        </w:rPr>
        <w:t>ند. آری، الله متعال هدف از خلقت</w:t>
      </w:r>
      <w:r w:rsidR="00411F85">
        <w:rPr>
          <w:rFonts w:asciiTheme="minorBidi" w:hAnsiTheme="minorBidi" w:cs="B Lotus"/>
          <w:sz w:val="28"/>
          <w:szCs w:val="28"/>
          <w:rtl/>
        </w:rPr>
        <w:softHyphen/>
      </w:r>
      <w:r w:rsidRPr="009B61C0">
        <w:rPr>
          <w:rFonts w:asciiTheme="minorBidi" w:hAnsiTheme="minorBidi" w:cs="B Lotus" w:hint="cs"/>
          <w:sz w:val="28"/>
          <w:szCs w:val="28"/>
          <w:rtl/>
        </w:rPr>
        <w:t>ما</w:t>
      </w:r>
      <w:r w:rsidR="00F228B1" w:rsidRPr="009B61C0">
        <w:rPr>
          <w:rFonts w:asciiTheme="minorBidi" w:hAnsiTheme="minorBidi" w:cs="B Lotus" w:hint="cs"/>
          <w:sz w:val="28"/>
          <w:szCs w:val="28"/>
          <w:rtl/>
        </w:rPr>
        <w:t>ن</w:t>
      </w:r>
      <w:r w:rsidRPr="009B61C0">
        <w:rPr>
          <w:rFonts w:asciiTheme="minorBidi" w:hAnsiTheme="minorBidi" w:cs="B Lotus" w:hint="cs"/>
          <w:sz w:val="28"/>
          <w:szCs w:val="28"/>
          <w:rtl/>
        </w:rPr>
        <w:t xml:space="preserve"> را عبادت معرفی</w:t>
      </w:r>
      <w:r w:rsidR="00EE6E51">
        <w:rPr>
          <w:rFonts w:asciiTheme="minorBidi" w:hAnsiTheme="minorBidi" w:cs="B Lotus" w:hint="cs"/>
          <w:sz w:val="28"/>
          <w:szCs w:val="28"/>
          <w:rtl/>
        </w:rPr>
        <w:t xml:space="preserve"> می‌</w:t>
      </w:r>
      <w:r w:rsidRPr="009B61C0">
        <w:rPr>
          <w:rFonts w:asciiTheme="minorBidi" w:hAnsiTheme="minorBidi" w:cs="B Lotus" w:hint="cs"/>
          <w:sz w:val="28"/>
          <w:szCs w:val="28"/>
          <w:rtl/>
        </w:rPr>
        <w:t>کند و ما</w:t>
      </w:r>
      <w:r w:rsidR="00F64D59">
        <w:rPr>
          <w:rFonts w:asciiTheme="minorBidi" w:hAnsiTheme="minorBidi" w:cs="B Lotus" w:hint="cs"/>
          <w:sz w:val="28"/>
          <w:szCs w:val="28"/>
          <w:rtl/>
        </w:rPr>
        <w:t xml:space="preserve"> چاره‌ای </w:t>
      </w:r>
      <w:r w:rsidRPr="009B61C0">
        <w:rPr>
          <w:rFonts w:asciiTheme="minorBidi" w:hAnsiTheme="minorBidi" w:cs="B Lotus" w:hint="cs"/>
          <w:sz w:val="28"/>
          <w:szCs w:val="28"/>
          <w:rtl/>
        </w:rPr>
        <w:t>جز اینکه خود را در مسیر عبادت قرار دهیم نداریم و در این راه باید مطیع کامل الله متعال و فرستاده</w:t>
      </w:r>
      <w:r w:rsidR="00F64D59">
        <w:rPr>
          <w:rFonts w:asciiTheme="minorBidi" w:hAnsiTheme="minorBidi" w:cs="B Lotus" w:hint="cs"/>
          <w:sz w:val="28"/>
          <w:szCs w:val="28"/>
          <w:rtl/>
        </w:rPr>
        <w:t xml:space="preserve">‌اش </w:t>
      </w:r>
      <w:r w:rsidRPr="009B61C0">
        <w:rPr>
          <w:rFonts w:asciiTheme="minorBidi" w:hAnsiTheme="minorBidi" w:cs="B Lotus" w:hint="cs"/>
          <w:sz w:val="28"/>
          <w:szCs w:val="28"/>
          <w:rtl/>
        </w:rPr>
        <w:t>باشیم و عذر و بهانه</w:t>
      </w:r>
      <w:r w:rsidR="00A623E8">
        <w:rPr>
          <w:rFonts w:asciiTheme="minorBidi" w:hAnsiTheme="minorBidi" w:cs="B Lotus" w:hint="cs"/>
          <w:sz w:val="28"/>
          <w:szCs w:val="28"/>
          <w:rtl/>
        </w:rPr>
        <w:t xml:space="preserve">‌ها </w:t>
      </w:r>
      <w:r w:rsidRPr="009B61C0">
        <w:rPr>
          <w:rFonts w:asciiTheme="minorBidi" w:hAnsiTheme="minorBidi" w:cs="B Lotus" w:hint="cs"/>
          <w:sz w:val="28"/>
          <w:szCs w:val="28"/>
          <w:rtl/>
        </w:rPr>
        <w:t>را کنار گذاشته و راضی به رضای الله متعال و فرستاده</w:t>
      </w:r>
      <w:r w:rsidR="00F64D59">
        <w:rPr>
          <w:rFonts w:asciiTheme="minorBidi" w:hAnsiTheme="minorBidi" w:cs="B Lotus" w:hint="cs"/>
          <w:sz w:val="28"/>
          <w:szCs w:val="28"/>
          <w:rtl/>
        </w:rPr>
        <w:t xml:space="preserve">‌اش </w:t>
      </w:r>
      <w:r w:rsidRPr="009B61C0">
        <w:rPr>
          <w:rFonts w:asciiTheme="minorBidi" w:hAnsiTheme="minorBidi" w:cs="B Lotus" w:hint="cs"/>
          <w:sz w:val="28"/>
          <w:szCs w:val="28"/>
          <w:rtl/>
        </w:rPr>
        <w:t xml:space="preserve">باشیم، </w:t>
      </w:r>
      <w:r w:rsidR="00411F85">
        <w:rPr>
          <w:rFonts w:asciiTheme="minorBidi" w:hAnsiTheme="minorBidi" w:cs="B Lotus" w:hint="cs"/>
          <w:sz w:val="28"/>
          <w:szCs w:val="28"/>
          <w:rtl/>
        </w:rPr>
        <w:t>زیرا</w:t>
      </w:r>
      <w:r w:rsidRPr="009B61C0">
        <w:rPr>
          <w:rFonts w:asciiTheme="minorBidi" w:hAnsiTheme="minorBidi" w:cs="B Lotus" w:hint="cs"/>
          <w:sz w:val="28"/>
          <w:szCs w:val="28"/>
          <w:rtl/>
        </w:rPr>
        <w:t xml:space="preserve"> الله متعال چنین عبادتی را از بنده</w:t>
      </w:r>
      <w:r w:rsidR="00F64D59">
        <w:rPr>
          <w:rFonts w:asciiTheme="minorBidi" w:hAnsiTheme="minorBidi" w:cs="B Lotus" w:hint="cs"/>
          <w:sz w:val="28"/>
          <w:szCs w:val="28"/>
          <w:rtl/>
        </w:rPr>
        <w:t xml:space="preserve">‌اش </w:t>
      </w:r>
      <w:r w:rsidR="00EE6E51">
        <w:rPr>
          <w:rFonts w:asciiTheme="minorBidi" w:hAnsiTheme="minorBidi" w:cs="B Lotus" w:hint="cs"/>
          <w:sz w:val="28"/>
          <w:szCs w:val="28"/>
          <w:rtl/>
        </w:rPr>
        <w:t>می‌</w:t>
      </w:r>
      <w:r w:rsidRPr="009B61C0">
        <w:rPr>
          <w:rFonts w:asciiTheme="minorBidi" w:hAnsiTheme="minorBidi" w:cs="B Lotus" w:hint="cs"/>
          <w:sz w:val="28"/>
          <w:szCs w:val="28"/>
          <w:rtl/>
        </w:rPr>
        <w:t>خواهد، الله متعال</w:t>
      </w:r>
      <w:r w:rsidR="00EE6E51">
        <w:rPr>
          <w:rFonts w:asciiTheme="minorBidi" w:hAnsiTheme="minorBidi" w:cs="B Lotus" w:hint="cs"/>
          <w:sz w:val="28"/>
          <w:szCs w:val="28"/>
          <w:rtl/>
        </w:rPr>
        <w:t xml:space="preserve"> می‌</w:t>
      </w:r>
      <w:r w:rsidRPr="009B61C0">
        <w:rPr>
          <w:rFonts w:asciiTheme="minorBidi" w:hAnsiTheme="minorBidi" w:cs="B Lotus" w:hint="cs"/>
          <w:sz w:val="28"/>
          <w:szCs w:val="28"/>
          <w:rtl/>
        </w:rPr>
        <w:t>فرماید:</w:t>
      </w:r>
      <w:r w:rsidR="00411F85">
        <w:rPr>
          <w:rFonts w:asciiTheme="minorBidi" w:hAnsiTheme="minorBidi" w:cs="B Lotus" w:hint="cs"/>
          <w:sz w:val="28"/>
          <w:szCs w:val="28"/>
          <w:rtl/>
        </w:rPr>
        <w:t xml:space="preserve"> </w:t>
      </w:r>
      <w:r w:rsidR="00F43093">
        <w:rPr>
          <w:rFonts w:ascii="Traditional Arabic" w:hAnsi="Traditional Arabic" w:cs="Traditional Arabic"/>
          <w:sz w:val="28"/>
          <w:szCs w:val="28"/>
          <w:rtl/>
          <w:lang w:bidi="fa-IR"/>
        </w:rPr>
        <w:t>﴿</w:t>
      </w:r>
      <w:r w:rsidR="001177B8">
        <w:rPr>
          <w:rFonts w:ascii="KFGQPC Uthmanic Script HAFS" w:hAnsi="KFGQPC Uthmanic Script HAFS" w:cs="KFGQPC Uthmanic Script HAFS" w:hint="eastAsia"/>
          <w:sz w:val="28"/>
          <w:szCs w:val="28"/>
          <w:rtl/>
        </w:rPr>
        <w:t>وَمَا</w:t>
      </w:r>
      <w:r w:rsidR="001177B8">
        <w:rPr>
          <w:rFonts w:ascii="KFGQPC Uthmanic Script HAFS" w:hAnsi="KFGQPC Uthmanic Script HAFS" w:cs="KFGQPC Uthmanic Script HAFS"/>
          <w:sz w:val="28"/>
          <w:szCs w:val="28"/>
          <w:rtl/>
        </w:rPr>
        <w:t xml:space="preserve"> كَانَ لِمُؤۡمِنٖ وَلَا مُؤۡمِنَةٍ إِذَا قَضَى </w:t>
      </w:r>
      <w:r w:rsidR="001177B8">
        <w:rPr>
          <w:rFonts w:ascii="KFGQPC Uthmanic Script HAFS" w:hAnsi="KFGQPC Uthmanic Script HAFS" w:cs="KFGQPC Uthmanic Script HAFS" w:hint="cs"/>
          <w:sz w:val="28"/>
          <w:szCs w:val="28"/>
          <w:rtl/>
        </w:rPr>
        <w:t>ٱ</w:t>
      </w:r>
      <w:r w:rsidR="001177B8">
        <w:rPr>
          <w:rFonts w:ascii="KFGQPC Uthmanic Script HAFS" w:hAnsi="KFGQPC Uthmanic Script HAFS" w:cs="KFGQPC Uthmanic Script HAFS" w:hint="eastAsia"/>
          <w:sz w:val="28"/>
          <w:szCs w:val="28"/>
          <w:rtl/>
        </w:rPr>
        <w:t>للَّهُ</w:t>
      </w:r>
      <w:r w:rsidR="001177B8">
        <w:rPr>
          <w:rFonts w:ascii="KFGQPC Uthmanic Script HAFS" w:hAnsi="KFGQPC Uthmanic Script HAFS" w:cs="KFGQPC Uthmanic Script HAFS"/>
          <w:sz w:val="28"/>
          <w:szCs w:val="28"/>
          <w:rtl/>
        </w:rPr>
        <w:t xml:space="preserve"> وَرَسُولُهُ</w:t>
      </w:r>
      <w:r w:rsidR="001177B8">
        <w:rPr>
          <w:rFonts w:ascii="KFGQPC Uthmanic Script HAFS" w:hAnsi="KFGQPC Uthmanic Script HAFS" w:cs="KFGQPC Uthmanic Script HAFS" w:hint="cs"/>
          <w:sz w:val="28"/>
          <w:szCs w:val="28"/>
          <w:rtl/>
        </w:rPr>
        <w:t>ۥٓ</w:t>
      </w:r>
      <w:r w:rsidR="001177B8">
        <w:rPr>
          <w:rFonts w:ascii="KFGQPC Uthmanic Script HAFS" w:hAnsi="KFGQPC Uthmanic Script HAFS" w:cs="KFGQPC Uthmanic Script HAFS"/>
          <w:sz w:val="28"/>
          <w:szCs w:val="28"/>
          <w:rtl/>
        </w:rPr>
        <w:t xml:space="preserve"> أَمۡرًا أَن يَكُونَ لَهُمُ </w:t>
      </w:r>
      <w:r w:rsidR="001177B8">
        <w:rPr>
          <w:rFonts w:ascii="KFGQPC Uthmanic Script HAFS" w:hAnsi="KFGQPC Uthmanic Script HAFS" w:cs="KFGQPC Uthmanic Script HAFS" w:hint="cs"/>
          <w:sz w:val="28"/>
          <w:szCs w:val="28"/>
          <w:rtl/>
        </w:rPr>
        <w:t>ٱ</w:t>
      </w:r>
      <w:r w:rsidR="001177B8">
        <w:rPr>
          <w:rFonts w:ascii="KFGQPC Uthmanic Script HAFS" w:hAnsi="KFGQPC Uthmanic Script HAFS" w:cs="KFGQPC Uthmanic Script HAFS" w:hint="eastAsia"/>
          <w:sz w:val="28"/>
          <w:szCs w:val="28"/>
          <w:rtl/>
        </w:rPr>
        <w:t>لۡخِيَرَةُ</w:t>
      </w:r>
      <w:r w:rsidR="001177B8">
        <w:rPr>
          <w:rFonts w:ascii="KFGQPC Uthmanic Script HAFS" w:hAnsi="KFGQPC Uthmanic Script HAFS" w:cs="KFGQPC Uthmanic Script HAFS"/>
          <w:sz w:val="28"/>
          <w:szCs w:val="28"/>
          <w:rtl/>
        </w:rPr>
        <w:t xml:space="preserve"> مِنۡ أَمۡرِهِمۡۗ وَمَن يَعۡصِ </w:t>
      </w:r>
      <w:r w:rsidR="001177B8">
        <w:rPr>
          <w:rFonts w:ascii="KFGQPC Uthmanic Script HAFS" w:hAnsi="KFGQPC Uthmanic Script HAFS" w:cs="KFGQPC Uthmanic Script HAFS" w:hint="cs"/>
          <w:sz w:val="28"/>
          <w:szCs w:val="28"/>
          <w:rtl/>
        </w:rPr>
        <w:t>ٱ</w:t>
      </w:r>
      <w:r w:rsidR="001177B8">
        <w:rPr>
          <w:rFonts w:ascii="KFGQPC Uthmanic Script HAFS" w:hAnsi="KFGQPC Uthmanic Script HAFS" w:cs="KFGQPC Uthmanic Script HAFS" w:hint="eastAsia"/>
          <w:sz w:val="28"/>
          <w:szCs w:val="28"/>
          <w:rtl/>
        </w:rPr>
        <w:t>للَّهَ</w:t>
      </w:r>
      <w:r w:rsidR="001177B8">
        <w:rPr>
          <w:rFonts w:ascii="KFGQPC Uthmanic Script HAFS" w:hAnsi="KFGQPC Uthmanic Script HAFS" w:cs="KFGQPC Uthmanic Script HAFS"/>
          <w:sz w:val="28"/>
          <w:szCs w:val="28"/>
          <w:rtl/>
        </w:rPr>
        <w:t xml:space="preserve"> وَرَسُولَهُ</w:t>
      </w:r>
      <w:r w:rsidR="001177B8">
        <w:rPr>
          <w:rFonts w:ascii="KFGQPC Uthmanic Script HAFS" w:hAnsi="KFGQPC Uthmanic Script HAFS" w:cs="KFGQPC Uthmanic Script HAFS" w:hint="cs"/>
          <w:sz w:val="28"/>
          <w:szCs w:val="28"/>
          <w:rtl/>
        </w:rPr>
        <w:t>ۥ</w:t>
      </w:r>
      <w:r w:rsidR="001177B8">
        <w:rPr>
          <w:rFonts w:ascii="KFGQPC Uthmanic Script HAFS" w:hAnsi="KFGQPC Uthmanic Script HAFS" w:cs="KFGQPC Uthmanic Script HAFS"/>
          <w:sz w:val="28"/>
          <w:szCs w:val="28"/>
          <w:rtl/>
        </w:rPr>
        <w:t xml:space="preserve"> فَقَدۡ ضَلَّ ضَلَٰلٗا مُّبِينٗا ٣٦</w:t>
      </w:r>
      <w:r w:rsidR="00F43093">
        <w:rPr>
          <w:rFonts w:ascii="Traditional Arabic" w:hAnsi="Traditional Arabic" w:cs="Traditional Arabic"/>
          <w:sz w:val="28"/>
          <w:szCs w:val="28"/>
          <w:rtl/>
          <w:lang w:bidi="fa-IR"/>
        </w:rPr>
        <w:t>﴾</w:t>
      </w:r>
      <w:r w:rsidR="00F43093">
        <w:rPr>
          <w:rFonts w:asciiTheme="minorBidi" w:hAnsiTheme="minorBidi" w:cs="B Lotus" w:hint="cs"/>
          <w:sz w:val="28"/>
          <w:szCs w:val="28"/>
          <w:rtl/>
          <w:lang w:bidi="fa-IR"/>
        </w:rPr>
        <w:t xml:space="preserve"> </w:t>
      </w:r>
      <w:r w:rsidR="00F43093" w:rsidRPr="00F43093">
        <w:rPr>
          <w:rFonts w:ascii="mylotus" w:hAnsi="mylotus" w:cs="mylotus"/>
          <w:sz w:val="24"/>
          <w:szCs w:val="24"/>
          <w:rtl/>
        </w:rPr>
        <w:t>[</w:t>
      </w:r>
      <w:r w:rsidR="00F43093">
        <w:rPr>
          <w:rFonts w:ascii="mylotus" w:hAnsi="mylotus" w:cs="mylotus"/>
          <w:sz w:val="24"/>
          <w:szCs w:val="24"/>
          <w:rtl/>
        </w:rPr>
        <w:t>الأحزاب: 36</w:t>
      </w:r>
      <w:r w:rsidR="00F43093" w:rsidRPr="00F43093">
        <w:rPr>
          <w:rFonts w:ascii="mylotus" w:hAnsi="mylotus" w:cs="mylotus"/>
          <w:sz w:val="24"/>
          <w:szCs w:val="24"/>
          <w:rtl/>
        </w:rPr>
        <w:t>]</w:t>
      </w:r>
      <w:r w:rsidR="00F43093">
        <w:rPr>
          <w:rFonts w:asciiTheme="minorBidi" w:hAnsiTheme="minorBidi" w:cs="B Lotus" w:hint="cs"/>
          <w:sz w:val="28"/>
          <w:szCs w:val="28"/>
          <w:rtl/>
          <w:lang w:bidi="fa-IR"/>
        </w:rPr>
        <w:t>.</w:t>
      </w:r>
    </w:p>
    <w:p w:rsidR="002C14AC" w:rsidRPr="009B61C0" w:rsidRDefault="00411F85" w:rsidP="00057E17">
      <w:pPr>
        <w:widowControl w:val="0"/>
        <w:bidi/>
        <w:spacing w:after="0" w:line="240" w:lineRule="auto"/>
        <w:ind w:firstLine="284"/>
        <w:jc w:val="both"/>
        <w:rPr>
          <w:rFonts w:asciiTheme="minorBidi" w:hAnsiTheme="minorBidi" w:cs="B Lotus"/>
          <w:sz w:val="28"/>
          <w:szCs w:val="28"/>
          <w:rtl/>
        </w:rPr>
      </w:pPr>
      <w:r>
        <w:rPr>
          <w:rFonts w:asciiTheme="minorBidi" w:hAnsiTheme="minorBidi" w:cs="B Lotus" w:hint="cs"/>
          <w:sz w:val="28"/>
          <w:szCs w:val="28"/>
          <w:rtl/>
          <w:lang w:bidi="fa-IR"/>
        </w:rPr>
        <w:t>«</w:t>
      </w:r>
      <w:r w:rsidR="002C14AC" w:rsidRPr="009B61C0">
        <w:rPr>
          <w:rFonts w:asciiTheme="minorBidi" w:hAnsiTheme="minorBidi" w:cs="B Lotus" w:hint="cs"/>
          <w:sz w:val="28"/>
          <w:szCs w:val="28"/>
          <w:rtl/>
          <w:lang w:bidi="fa-IR"/>
        </w:rPr>
        <w:t>هيچ</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مرد</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و</w:t>
      </w:r>
      <w:r w:rsidR="001B03BC" w:rsidRPr="009B61C0">
        <w:rPr>
          <w:rFonts w:asciiTheme="minorBidi" w:hAnsiTheme="minorBidi" w:cs="B Lotus" w:hint="cs"/>
          <w:sz w:val="28"/>
          <w:szCs w:val="28"/>
          <w:rtl/>
          <w:lang w:bidi="fa-IR"/>
        </w:rPr>
        <w:t xml:space="preserve"> </w:t>
      </w:r>
      <w:r w:rsidR="002C14AC" w:rsidRPr="009B61C0">
        <w:rPr>
          <w:rFonts w:asciiTheme="minorBidi" w:hAnsiTheme="minorBidi" w:cs="B Lotus" w:hint="cs"/>
          <w:sz w:val="28"/>
          <w:szCs w:val="28"/>
          <w:rtl/>
          <w:lang w:bidi="fa-IR"/>
        </w:rPr>
        <w:t>زن</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مؤمني،</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در</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كاري</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كه</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خدا</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و</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پيغمبرش</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داوري</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كرده</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باشند</w:t>
      </w:r>
      <w:r w:rsidR="00CE42B4">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و</w:t>
      </w:r>
      <w:r>
        <w:rPr>
          <w:rFonts w:asciiTheme="minorBidi" w:hAnsiTheme="minorBidi" w:cs="B Lotus" w:hint="cs"/>
          <w:sz w:val="28"/>
          <w:szCs w:val="28"/>
          <w:rtl/>
          <w:lang w:bidi="fa-IR"/>
        </w:rPr>
        <w:t xml:space="preserve"> </w:t>
      </w:r>
      <w:r w:rsidR="002C14AC" w:rsidRPr="009B61C0">
        <w:rPr>
          <w:rFonts w:asciiTheme="minorBidi" w:hAnsiTheme="minorBidi" w:cs="B Lotus" w:hint="cs"/>
          <w:sz w:val="28"/>
          <w:szCs w:val="28"/>
          <w:rtl/>
          <w:lang w:bidi="fa-IR"/>
        </w:rPr>
        <w:t>آن</w:t>
      </w:r>
      <w:r>
        <w:rPr>
          <w:rFonts w:asciiTheme="minorBidi" w:hAnsiTheme="minorBidi" w:cs="B Lotus" w:hint="cs"/>
          <w:sz w:val="28"/>
          <w:szCs w:val="28"/>
          <w:rtl/>
          <w:lang w:bidi="fa-IR"/>
        </w:rPr>
        <w:softHyphen/>
      </w:r>
      <w:r w:rsidR="002C14AC" w:rsidRPr="009B61C0">
        <w:rPr>
          <w:rFonts w:asciiTheme="minorBidi" w:hAnsiTheme="minorBidi" w:cs="B Lotus" w:hint="cs"/>
          <w:sz w:val="28"/>
          <w:szCs w:val="28"/>
          <w:rtl/>
          <w:lang w:bidi="fa-IR"/>
        </w:rPr>
        <w:t>را</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مقرّر</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lastRenderedPageBreak/>
        <w:t>نموده</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باشند</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اختياري</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از</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خود</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در</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آن</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ندارند</w:t>
      </w:r>
      <w:r w:rsidR="00CE42B4">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و</w:t>
      </w:r>
      <w:r w:rsidR="00F228B1" w:rsidRPr="009B61C0">
        <w:rPr>
          <w:rFonts w:asciiTheme="minorBidi" w:hAnsiTheme="minorBidi" w:cs="B Lotus" w:hint="cs"/>
          <w:sz w:val="28"/>
          <w:szCs w:val="28"/>
          <w:rtl/>
          <w:lang w:bidi="fa-IR"/>
        </w:rPr>
        <w:t xml:space="preserve"> </w:t>
      </w:r>
      <w:r w:rsidR="002C14AC" w:rsidRPr="009B61C0">
        <w:rPr>
          <w:rFonts w:asciiTheme="minorBidi" w:hAnsiTheme="minorBidi" w:cs="B Lotus" w:hint="cs"/>
          <w:sz w:val="28"/>
          <w:szCs w:val="28"/>
          <w:rtl/>
          <w:lang w:bidi="fa-IR"/>
        </w:rPr>
        <w:t>اراده</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ايشان</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بايد</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تابع</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اراده</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خدا</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و</w:t>
      </w:r>
      <w:r w:rsidR="00F228B1" w:rsidRPr="009B61C0">
        <w:rPr>
          <w:rFonts w:asciiTheme="minorBidi" w:hAnsiTheme="minorBidi" w:cs="B Lotus" w:hint="cs"/>
          <w:sz w:val="28"/>
          <w:szCs w:val="28"/>
          <w:rtl/>
          <w:lang w:bidi="fa-IR"/>
        </w:rPr>
        <w:t xml:space="preserve"> </w:t>
      </w:r>
      <w:r w:rsidR="002C14AC" w:rsidRPr="009B61C0">
        <w:rPr>
          <w:rFonts w:asciiTheme="minorBidi" w:hAnsiTheme="minorBidi" w:cs="B Lotus" w:hint="cs"/>
          <w:sz w:val="28"/>
          <w:szCs w:val="28"/>
          <w:rtl/>
          <w:lang w:bidi="fa-IR"/>
        </w:rPr>
        <w:t>رسول</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باشد</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هركس</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هم</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از</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دستور</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خدا</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و</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پيغمبرش</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سرپيچي</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كند،</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گرفتار</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گمراهي</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كاملاً</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آشكاري</w:t>
      </w:r>
      <w:r w:rsidR="00A623E8">
        <w:rPr>
          <w:rFonts w:asciiTheme="minorBidi" w:hAnsiTheme="minorBidi" w:cs="B Lotus"/>
          <w:sz w:val="28"/>
          <w:szCs w:val="28"/>
          <w:rtl/>
          <w:lang w:bidi="fa-IR"/>
        </w:rPr>
        <w:t xml:space="preserve"> مي‌</w:t>
      </w:r>
      <w:r w:rsidR="002C14AC" w:rsidRPr="009B61C0">
        <w:rPr>
          <w:rFonts w:asciiTheme="minorBidi" w:hAnsiTheme="minorBidi" w:cs="B Lotus" w:hint="cs"/>
          <w:sz w:val="28"/>
          <w:szCs w:val="28"/>
          <w:rtl/>
          <w:lang w:bidi="fa-IR"/>
        </w:rPr>
        <w:t>گردد</w:t>
      </w:r>
      <w:r w:rsidR="002C14AC" w:rsidRPr="009B61C0">
        <w:rPr>
          <w:rFonts w:asciiTheme="minorBidi" w:hAnsiTheme="minorBidi" w:cs="B Lotus"/>
          <w:sz w:val="28"/>
          <w:szCs w:val="28"/>
          <w:rtl/>
          <w:lang w:bidi="fa-IR"/>
        </w:rPr>
        <w:t>.</w:t>
      </w:r>
      <w:r>
        <w:rPr>
          <w:rFonts w:asciiTheme="minorBidi" w:hAnsiTheme="minorBidi" w:cs="B Lotus" w:hint="cs"/>
          <w:sz w:val="28"/>
          <w:szCs w:val="28"/>
          <w:rtl/>
          <w:lang w:bidi="fa-IR"/>
        </w:rPr>
        <w:t>»</w:t>
      </w:r>
      <w:r w:rsidR="002C14AC" w:rsidRPr="009B61C0">
        <w:rPr>
          <w:rFonts w:asciiTheme="minorBidi" w:hAnsiTheme="minorBidi" w:cs="B Lotus" w:hint="cs"/>
          <w:sz w:val="28"/>
          <w:szCs w:val="28"/>
          <w:rtl/>
          <w:lang w:bidi="fa-IR"/>
        </w:rPr>
        <w:t xml:space="preserve"> </w:t>
      </w:r>
    </w:p>
    <w:p w:rsidR="00F43093" w:rsidRDefault="00F228B1" w:rsidP="001977DC">
      <w:pPr>
        <w:bidi/>
        <w:spacing w:after="0" w:line="240" w:lineRule="auto"/>
        <w:ind w:firstLine="284"/>
        <w:jc w:val="both"/>
        <w:rPr>
          <w:rFonts w:asciiTheme="minorBidi" w:hAnsiTheme="minorBidi" w:cs="B Lotus"/>
          <w:sz w:val="28"/>
          <w:szCs w:val="28"/>
          <w:rtl/>
        </w:rPr>
      </w:pPr>
      <w:r w:rsidRPr="009B61C0">
        <w:rPr>
          <w:rFonts w:asciiTheme="minorBidi" w:hAnsiTheme="minorBidi" w:cs="B Lotus" w:hint="cs"/>
          <w:sz w:val="28"/>
          <w:szCs w:val="28"/>
          <w:rtl/>
        </w:rPr>
        <w:t xml:space="preserve">آری، اگر </w:t>
      </w:r>
      <w:r w:rsidR="00F64D59">
        <w:rPr>
          <w:rFonts w:asciiTheme="minorBidi" w:hAnsiTheme="minorBidi" w:cs="B Lotus" w:hint="cs"/>
          <w:sz w:val="28"/>
          <w:szCs w:val="28"/>
          <w:rtl/>
        </w:rPr>
        <w:t>می‌خواهی</w:t>
      </w:r>
      <w:r w:rsidR="002C14AC" w:rsidRPr="009B61C0">
        <w:rPr>
          <w:rFonts w:asciiTheme="minorBidi" w:hAnsiTheme="minorBidi" w:cs="B Lotus" w:hint="cs"/>
          <w:sz w:val="28"/>
          <w:szCs w:val="28"/>
          <w:rtl/>
        </w:rPr>
        <w:t>م جزو مومنین باشیم</w:t>
      </w:r>
      <w:r w:rsidR="00F64D59">
        <w:rPr>
          <w:rFonts w:asciiTheme="minorBidi" w:hAnsiTheme="minorBidi" w:cs="B Lotus" w:hint="cs"/>
          <w:sz w:val="28"/>
          <w:szCs w:val="28"/>
          <w:rtl/>
        </w:rPr>
        <w:t xml:space="preserve"> چاره‌ای </w:t>
      </w:r>
      <w:r w:rsidR="002C14AC" w:rsidRPr="009B61C0">
        <w:rPr>
          <w:rFonts w:asciiTheme="minorBidi" w:hAnsiTheme="minorBidi" w:cs="B Lotus" w:hint="cs"/>
          <w:sz w:val="28"/>
          <w:szCs w:val="28"/>
          <w:rtl/>
        </w:rPr>
        <w:t>جز اینکه در برابر الله عزوجل و دستورات فرستاده</w:t>
      </w:r>
      <w:r w:rsidR="00F64D59">
        <w:rPr>
          <w:rFonts w:asciiTheme="minorBidi" w:hAnsiTheme="minorBidi" w:cs="B Lotus" w:hint="cs"/>
          <w:sz w:val="28"/>
          <w:szCs w:val="28"/>
          <w:rtl/>
        </w:rPr>
        <w:t xml:space="preserve">‌اش </w:t>
      </w:r>
      <w:r w:rsidR="002C14AC" w:rsidRPr="009B61C0">
        <w:rPr>
          <w:rFonts w:asciiTheme="minorBidi" w:hAnsiTheme="minorBidi" w:cs="B Lotus" w:hint="cs"/>
          <w:sz w:val="28"/>
          <w:szCs w:val="28"/>
          <w:rtl/>
        </w:rPr>
        <w:t>تسلیم مطلق باشیم، نداریم، الله متعال</w:t>
      </w:r>
      <w:r w:rsidR="00EE6E51">
        <w:rPr>
          <w:rFonts w:asciiTheme="minorBidi" w:hAnsiTheme="minorBidi" w:cs="B Lotus" w:hint="cs"/>
          <w:sz w:val="28"/>
          <w:szCs w:val="28"/>
          <w:rtl/>
        </w:rPr>
        <w:t xml:space="preserve"> می‌</w:t>
      </w:r>
      <w:r w:rsidR="002C14AC" w:rsidRPr="009B61C0">
        <w:rPr>
          <w:rFonts w:asciiTheme="minorBidi" w:hAnsiTheme="minorBidi" w:cs="B Lotus" w:hint="cs"/>
          <w:sz w:val="28"/>
          <w:szCs w:val="28"/>
          <w:rtl/>
        </w:rPr>
        <w:t>فرماید:</w:t>
      </w:r>
    </w:p>
    <w:p w:rsidR="00594818" w:rsidRPr="009567DB" w:rsidRDefault="00F43093" w:rsidP="009567DB">
      <w:pPr>
        <w:bidi/>
        <w:spacing w:after="0" w:line="240" w:lineRule="auto"/>
        <w:ind w:firstLine="284"/>
        <w:jc w:val="both"/>
        <w:rPr>
          <w:rFonts w:ascii="KFGQPC Uthmanic Script HAFS" w:hAnsi="KFGQPC Uthmanic Script HAFS" w:cs="KFGQPC Uthmanic Script HAFS"/>
          <w:sz w:val="28"/>
          <w:szCs w:val="28"/>
          <w:rtl/>
        </w:rPr>
      </w:pPr>
      <w:r>
        <w:rPr>
          <w:rFonts w:ascii="Traditional Arabic" w:hAnsi="Traditional Arabic" w:cs="Traditional Arabic"/>
          <w:sz w:val="28"/>
          <w:szCs w:val="28"/>
          <w:rtl/>
          <w:lang w:bidi="fa-IR"/>
        </w:rPr>
        <w:t>﴿</w:t>
      </w:r>
      <w:r w:rsidR="009567DB">
        <w:rPr>
          <w:rFonts w:ascii="KFGQPC Uthmanic Script HAFS" w:hAnsi="KFGQPC Uthmanic Script HAFS" w:cs="KFGQPC Uthmanic Script HAFS" w:hint="eastAsia"/>
          <w:sz w:val="28"/>
          <w:szCs w:val="28"/>
          <w:rtl/>
        </w:rPr>
        <w:t>فَلَا</w:t>
      </w:r>
      <w:r w:rsidR="009567DB">
        <w:rPr>
          <w:rFonts w:ascii="KFGQPC Uthmanic Script HAFS" w:hAnsi="KFGQPC Uthmanic Script HAFS" w:cs="KFGQPC Uthmanic Script HAFS"/>
          <w:sz w:val="28"/>
          <w:szCs w:val="28"/>
          <w:rtl/>
        </w:rPr>
        <w:t xml:space="preserve"> وَرَبِّكَ لَا يُؤۡمِنُونَ حَتَّىٰ يُحَكِّمُوكَ فِيمَا شَجَرَ بَيۡنَهُمۡ ثُمَّ لَا يَجِدُواْ فِيٓ أَنفُسِهِمۡ حَرَجٗا مِّمَّا قَضَيۡتَ وَيُسَلِّمُواْ تَسۡلِيمٗا ٦٥</w:t>
      </w:r>
      <w:r>
        <w:rPr>
          <w:rFonts w:ascii="Traditional Arabic" w:hAnsi="Traditional Arabic" w:cs="Traditional Arabic"/>
          <w:sz w:val="28"/>
          <w:szCs w:val="28"/>
          <w:rtl/>
          <w:lang w:bidi="fa-IR"/>
        </w:rPr>
        <w:t>﴾</w:t>
      </w:r>
      <w:r>
        <w:rPr>
          <w:rFonts w:asciiTheme="minorBidi" w:hAnsiTheme="minorBidi" w:cs="B Lotus" w:hint="cs"/>
          <w:sz w:val="28"/>
          <w:szCs w:val="28"/>
          <w:rtl/>
          <w:lang w:bidi="fa-IR"/>
        </w:rPr>
        <w:t xml:space="preserve"> </w:t>
      </w:r>
      <w:r w:rsidRPr="00F43093">
        <w:rPr>
          <w:rFonts w:ascii="mylotus" w:hAnsi="mylotus" w:cs="mylotus"/>
          <w:sz w:val="24"/>
          <w:szCs w:val="24"/>
          <w:rtl/>
        </w:rPr>
        <w:t>[</w:t>
      </w:r>
      <w:r>
        <w:rPr>
          <w:rFonts w:ascii="mylotus" w:hAnsi="mylotus" w:cs="mylotus"/>
          <w:sz w:val="24"/>
          <w:szCs w:val="24"/>
          <w:rtl/>
        </w:rPr>
        <w:t>النساء: 65</w:t>
      </w:r>
      <w:r w:rsidRPr="00F43093">
        <w:rPr>
          <w:rFonts w:ascii="mylotus" w:hAnsi="mylotus" w:cs="mylotus"/>
          <w:sz w:val="24"/>
          <w:szCs w:val="24"/>
          <w:rtl/>
        </w:rPr>
        <w:t>]</w:t>
      </w:r>
      <w:r>
        <w:rPr>
          <w:rFonts w:asciiTheme="minorBidi" w:hAnsiTheme="minorBidi" w:cs="B Lotus" w:hint="cs"/>
          <w:sz w:val="28"/>
          <w:szCs w:val="28"/>
          <w:rtl/>
          <w:lang w:bidi="fa-IR"/>
        </w:rPr>
        <w:t>.</w:t>
      </w:r>
      <w:r w:rsidR="00594818" w:rsidRPr="009B61C0">
        <w:rPr>
          <w:rFonts w:asciiTheme="minorBidi" w:hAnsiTheme="minorBidi" w:cs="B Lotus" w:hint="cs"/>
          <w:sz w:val="28"/>
          <w:szCs w:val="28"/>
          <w:rtl/>
        </w:rPr>
        <w:t xml:space="preserve"> </w:t>
      </w:r>
    </w:p>
    <w:p w:rsidR="002C14AC" w:rsidRPr="006E0856" w:rsidRDefault="00411F85" w:rsidP="001977DC">
      <w:pPr>
        <w:bidi/>
        <w:spacing w:after="0" w:line="240" w:lineRule="auto"/>
        <w:ind w:firstLine="284"/>
        <w:jc w:val="both"/>
        <w:rPr>
          <w:rFonts w:asciiTheme="minorBidi" w:hAnsiTheme="minorBidi" w:cs="Traditional Arabic"/>
          <w:b/>
          <w:bCs/>
          <w:sz w:val="28"/>
          <w:szCs w:val="28"/>
          <w:rtl/>
        </w:rPr>
      </w:pPr>
      <w:r>
        <w:rPr>
          <w:rFonts w:asciiTheme="minorBidi" w:hAnsiTheme="minorBidi" w:cs="B Lotus" w:hint="cs"/>
          <w:sz w:val="28"/>
          <w:szCs w:val="28"/>
          <w:rtl/>
          <w:lang w:bidi="fa-IR"/>
        </w:rPr>
        <w:t>«</w:t>
      </w:r>
      <w:r w:rsidR="002C14AC" w:rsidRPr="009B61C0">
        <w:rPr>
          <w:rFonts w:asciiTheme="minorBidi" w:hAnsiTheme="minorBidi" w:cs="B Lotus" w:hint="cs"/>
          <w:sz w:val="28"/>
          <w:szCs w:val="28"/>
          <w:rtl/>
          <w:lang w:bidi="fa-IR"/>
        </w:rPr>
        <w:t>امّا،</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نه</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به</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پروردگارت</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سوگند</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كه</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آنان</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مؤمن</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بشمار</w:t>
      </w:r>
      <w:r w:rsidR="00A623E8">
        <w:rPr>
          <w:rFonts w:asciiTheme="minorBidi" w:hAnsiTheme="minorBidi" w:cs="B Lotus"/>
          <w:sz w:val="28"/>
          <w:szCs w:val="28"/>
          <w:rtl/>
          <w:lang w:bidi="fa-IR"/>
        </w:rPr>
        <w:t xml:space="preserve"> نمي‌</w:t>
      </w:r>
      <w:r w:rsidR="002C14AC" w:rsidRPr="009B61C0">
        <w:rPr>
          <w:rFonts w:asciiTheme="minorBidi" w:hAnsiTheme="minorBidi" w:cs="B Lotus" w:hint="cs"/>
          <w:sz w:val="28"/>
          <w:szCs w:val="28"/>
          <w:rtl/>
          <w:lang w:bidi="fa-IR"/>
        </w:rPr>
        <w:t>آيند</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تا</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تو</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را</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در</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اختلافات</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و</w:t>
      </w:r>
      <w:r w:rsidR="00F64D59">
        <w:rPr>
          <w:rFonts w:asciiTheme="minorBidi" w:hAnsiTheme="minorBidi" w:cs="B Lotus" w:hint="cs"/>
          <w:sz w:val="28"/>
          <w:szCs w:val="28"/>
          <w:rtl/>
          <w:lang w:bidi="fa-IR"/>
        </w:rPr>
        <w:t xml:space="preserve"> درگيري‌ها</w:t>
      </w:r>
      <w:r w:rsidR="002C14AC" w:rsidRPr="009B61C0">
        <w:rPr>
          <w:rFonts w:asciiTheme="minorBidi" w:hAnsiTheme="minorBidi" w:cs="B Lotus" w:hint="cs"/>
          <w:sz w:val="28"/>
          <w:szCs w:val="28"/>
          <w:rtl/>
          <w:lang w:bidi="fa-IR"/>
        </w:rPr>
        <w:t>ي</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خود</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به</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داوري</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نطلبند</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و</w:t>
      </w:r>
      <w:r>
        <w:rPr>
          <w:rFonts w:asciiTheme="minorBidi" w:hAnsiTheme="minorBidi" w:cs="B Lotus" w:hint="cs"/>
          <w:sz w:val="28"/>
          <w:szCs w:val="28"/>
          <w:rtl/>
          <w:lang w:bidi="fa-IR"/>
        </w:rPr>
        <w:t xml:space="preserve"> </w:t>
      </w:r>
      <w:r w:rsidR="002C14AC" w:rsidRPr="009B61C0">
        <w:rPr>
          <w:rFonts w:asciiTheme="minorBidi" w:hAnsiTheme="minorBidi" w:cs="B Lotus" w:hint="cs"/>
          <w:sz w:val="28"/>
          <w:szCs w:val="28"/>
          <w:rtl/>
          <w:lang w:bidi="fa-IR"/>
        </w:rPr>
        <w:t>سپس</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ملالي</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در</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دل</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خود</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از</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داوري</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تو</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نداشته</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و</w:t>
      </w:r>
      <w:r>
        <w:rPr>
          <w:rFonts w:asciiTheme="minorBidi" w:hAnsiTheme="minorBidi" w:cs="B Lotus" w:hint="cs"/>
          <w:sz w:val="28"/>
          <w:szCs w:val="28"/>
          <w:rtl/>
          <w:lang w:bidi="fa-IR"/>
        </w:rPr>
        <w:t xml:space="preserve"> </w:t>
      </w:r>
      <w:r w:rsidR="002C14AC" w:rsidRPr="009B61C0">
        <w:rPr>
          <w:rFonts w:asciiTheme="minorBidi" w:hAnsiTheme="minorBidi" w:cs="B Lotus" w:hint="cs"/>
          <w:sz w:val="28"/>
          <w:szCs w:val="28"/>
          <w:rtl/>
          <w:lang w:bidi="fa-IR"/>
        </w:rPr>
        <w:t>كاملاً</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تسليم</w:t>
      </w:r>
      <w:r w:rsidR="00CE42B4">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قضاوت</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تو</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باشند</w:t>
      </w:r>
      <w:r w:rsidR="002C14AC" w:rsidRPr="009B61C0">
        <w:rPr>
          <w:rFonts w:asciiTheme="minorBidi" w:hAnsiTheme="minorBidi" w:cs="B Lotus"/>
          <w:sz w:val="28"/>
          <w:szCs w:val="28"/>
          <w:rtl/>
          <w:lang w:bidi="fa-IR"/>
        </w:rPr>
        <w:t>.</w:t>
      </w:r>
      <w:r>
        <w:rPr>
          <w:rFonts w:asciiTheme="minorBidi" w:hAnsiTheme="minorBidi" w:cs="B Lotus" w:hint="cs"/>
          <w:sz w:val="28"/>
          <w:szCs w:val="28"/>
          <w:rtl/>
          <w:lang w:bidi="fa-IR"/>
        </w:rPr>
        <w:t>»</w:t>
      </w:r>
    </w:p>
    <w:p w:rsidR="00F43093" w:rsidRPr="009567DB" w:rsidRDefault="002C14AC" w:rsidP="009567DB">
      <w:pPr>
        <w:bidi/>
        <w:spacing w:after="0" w:line="240" w:lineRule="auto"/>
        <w:ind w:firstLine="284"/>
        <w:jc w:val="both"/>
        <w:rPr>
          <w:rFonts w:ascii="KFGQPC Uthmanic Script HAFS" w:hAnsi="KFGQPC Uthmanic Script HAFS" w:cs="KFGQPC Uthmanic Script HAFS"/>
          <w:sz w:val="28"/>
          <w:szCs w:val="28"/>
          <w:rtl/>
        </w:rPr>
      </w:pPr>
      <w:r w:rsidRPr="009B61C0">
        <w:rPr>
          <w:rFonts w:asciiTheme="minorBidi" w:hAnsiTheme="minorBidi" w:cs="B Lotus" w:hint="cs"/>
          <w:sz w:val="28"/>
          <w:szCs w:val="28"/>
          <w:rtl/>
        </w:rPr>
        <w:t>بلکه باید با جان و دل د</w:t>
      </w:r>
      <w:r w:rsidR="00C661B5" w:rsidRPr="009B61C0">
        <w:rPr>
          <w:rFonts w:asciiTheme="minorBidi" w:hAnsiTheme="minorBidi" w:cs="B Lotus" w:hint="cs"/>
          <w:sz w:val="28"/>
          <w:szCs w:val="28"/>
          <w:rtl/>
        </w:rPr>
        <w:t>ر برابر اوامر الله و رسولش ندای</w:t>
      </w:r>
      <w:r w:rsidR="00F43093">
        <w:rPr>
          <w:rFonts w:asciiTheme="minorBidi" w:hAnsiTheme="minorBidi" w:cs="B Lotus" w:hint="cs"/>
          <w:sz w:val="28"/>
          <w:szCs w:val="28"/>
          <w:rtl/>
        </w:rPr>
        <w:t xml:space="preserve"> </w:t>
      </w:r>
      <w:r w:rsidR="00F43093">
        <w:rPr>
          <w:rFonts w:ascii="Traditional Arabic" w:hAnsi="Traditional Arabic" w:cs="Traditional Arabic"/>
          <w:sz w:val="28"/>
          <w:szCs w:val="28"/>
          <w:rtl/>
        </w:rPr>
        <w:t>﴿</w:t>
      </w:r>
      <w:r w:rsidR="009567DB">
        <w:rPr>
          <w:rFonts w:ascii="KFGQPC Uthmanic Script HAFS" w:hAnsi="KFGQPC Uthmanic Script HAFS" w:cs="KFGQPC Uthmanic Script HAFS"/>
          <w:sz w:val="28"/>
          <w:szCs w:val="28"/>
          <w:rtl/>
        </w:rPr>
        <w:t>سَمِعۡنَا وَأَطَعۡنَاۖ</w:t>
      </w:r>
      <w:r w:rsidR="00F43093">
        <w:rPr>
          <w:rFonts w:ascii="Traditional Arabic" w:hAnsi="Traditional Arabic" w:cs="Traditional Arabic"/>
          <w:sz w:val="28"/>
          <w:szCs w:val="28"/>
          <w:rtl/>
        </w:rPr>
        <w:t>﴾</w:t>
      </w:r>
      <w:r w:rsidR="00F64D59">
        <w:rPr>
          <w:rFonts w:asciiTheme="minorBidi" w:hAnsiTheme="minorBidi" w:cs="B Lotus" w:hint="cs"/>
          <w:sz w:val="28"/>
          <w:szCs w:val="28"/>
          <w:rtl/>
        </w:rPr>
        <w:t xml:space="preserve"> </w:t>
      </w:r>
      <w:r w:rsidRPr="009B61C0">
        <w:rPr>
          <w:rFonts w:asciiTheme="minorBidi" w:hAnsiTheme="minorBidi" w:cs="B Lotus" w:hint="cs"/>
          <w:sz w:val="28"/>
          <w:szCs w:val="28"/>
          <w:rtl/>
        </w:rPr>
        <w:t>را سر داده و در این مسیر، استقامت را در جلوی چشمان خود قرار دهیم تا نصرت و مدد و یاری الله عزوجل را با چشمان خود علاوه بر آخرت در دنیا ببینیم.</w:t>
      </w:r>
    </w:p>
    <w:p w:rsidR="00C661B5" w:rsidRPr="009567DB" w:rsidRDefault="00F43093" w:rsidP="009567DB">
      <w:pPr>
        <w:bidi/>
        <w:spacing w:after="0" w:line="240" w:lineRule="auto"/>
        <w:ind w:firstLine="284"/>
        <w:jc w:val="both"/>
        <w:rPr>
          <w:rFonts w:ascii="KFGQPC Uthmanic Script HAFS" w:hAnsi="KFGQPC Uthmanic Script HAFS" w:cs="KFGQPC Uthmanic Script HAFS"/>
          <w:sz w:val="28"/>
          <w:szCs w:val="28"/>
          <w:rtl/>
        </w:rPr>
      </w:pPr>
      <w:r>
        <w:rPr>
          <w:rFonts w:ascii="Traditional Arabic" w:hAnsi="Traditional Arabic" w:cs="Traditional Arabic"/>
          <w:sz w:val="28"/>
          <w:szCs w:val="28"/>
          <w:rtl/>
          <w:lang w:bidi="fa-IR"/>
        </w:rPr>
        <w:t>﴿</w:t>
      </w:r>
      <w:r w:rsidR="009567DB">
        <w:rPr>
          <w:rFonts w:ascii="KFGQPC Uthmanic Script HAFS" w:hAnsi="KFGQPC Uthmanic Script HAFS" w:cs="KFGQPC Uthmanic Script HAFS" w:hint="eastAsia"/>
          <w:sz w:val="28"/>
          <w:szCs w:val="28"/>
          <w:rtl/>
        </w:rPr>
        <w:t>إِنَّ</w:t>
      </w:r>
      <w:r w:rsidR="009567DB">
        <w:rPr>
          <w:rFonts w:ascii="KFGQPC Uthmanic Script HAFS" w:hAnsi="KFGQPC Uthmanic Script HAFS" w:cs="KFGQPC Uthmanic Script HAFS"/>
          <w:sz w:val="28"/>
          <w:szCs w:val="28"/>
          <w:rtl/>
        </w:rPr>
        <w:t xml:space="preserve"> </w:t>
      </w:r>
      <w:r w:rsidR="009567DB">
        <w:rPr>
          <w:rFonts w:ascii="KFGQPC Uthmanic Script HAFS" w:hAnsi="KFGQPC Uthmanic Script HAFS" w:cs="KFGQPC Uthmanic Script HAFS" w:hint="cs"/>
          <w:sz w:val="28"/>
          <w:szCs w:val="28"/>
          <w:rtl/>
        </w:rPr>
        <w:t>ٱ</w:t>
      </w:r>
      <w:r w:rsidR="009567DB">
        <w:rPr>
          <w:rFonts w:ascii="KFGQPC Uthmanic Script HAFS" w:hAnsi="KFGQPC Uthmanic Script HAFS" w:cs="KFGQPC Uthmanic Script HAFS" w:hint="eastAsia"/>
          <w:sz w:val="28"/>
          <w:szCs w:val="28"/>
          <w:rtl/>
        </w:rPr>
        <w:t>لَّذِينَ</w:t>
      </w:r>
      <w:r w:rsidR="009567DB">
        <w:rPr>
          <w:rFonts w:ascii="KFGQPC Uthmanic Script HAFS" w:hAnsi="KFGQPC Uthmanic Script HAFS" w:cs="KFGQPC Uthmanic Script HAFS"/>
          <w:sz w:val="28"/>
          <w:szCs w:val="28"/>
          <w:rtl/>
        </w:rPr>
        <w:t xml:space="preserve"> قَالُواْ رَبُّنَا </w:t>
      </w:r>
      <w:r w:rsidR="009567DB">
        <w:rPr>
          <w:rFonts w:ascii="KFGQPC Uthmanic Script HAFS" w:hAnsi="KFGQPC Uthmanic Script HAFS" w:cs="KFGQPC Uthmanic Script HAFS" w:hint="cs"/>
          <w:sz w:val="28"/>
          <w:szCs w:val="28"/>
          <w:rtl/>
        </w:rPr>
        <w:t>ٱ</w:t>
      </w:r>
      <w:r w:rsidR="009567DB">
        <w:rPr>
          <w:rFonts w:ascii="KFGQPC Uthmanic Script HAFS" w:hAnsi="KFGQPC Uthmanic Script HAFS" w:cs="KFGQPC Uthmanic Script HAFS" w:hint="eastAsia"/>
          <w:sz w:val="28"/>
          <w:szCs w:val="28"/>
          <w:rtl/>
        </w:rPr>
        <w:t>للَّهُ</w:t>
      </w:r>
      <w:r w:rsidR="009567DB">
        <w:rPr>
          <w:rFonts w:ascii="KFGQPC Uthmanic Script HAFS" w:hAnsi="KFGQPC Uthmanic Script HAFS" w:cs="KFGQPC Uthmanic Script HAFS"/>
          <w:sz w:val="28"/>
          <w:szCs w:val="28"/>
          <w:rtl/>
        </w:rPr>
        <w:t xml:space="preserve"> ثُمَّ </w:t>
      </w:r>
      <w:r w:rsidR="009567DB">
        <w:rPr>
          <w:rFonts w:ascii="KFGQPC Uthmanic Script HAFS" w:hAnsi="KFGQPC Uthmanic Script HAFS" w:cs="KFGQPC Uthmanic Script HAFS" w:hint="cs"/>
          <w:sz w:val="28"/>
          <w:szCs w:val="28"/>
          <w:rtl/>
        </w:rPr>
        <w:t>ٱ</w:t>
      </w:r>
      <w:r w:rsidR="009567DB">
        <w:rPr>
          <w:rFonts w:ascii="KFGQPC Uthmanic Script HAFS" w:hAnsi="KFGQPC Uthmanic Script HAFS" w:cs="KFGQPC Uthmanic Script HAFS" w:hint="eastAsia"/>
          <w:sz w:val="28"/>
          <w:szCs w:val="28"/>
          <w:rtl/>
        </w:rPr>
        <w:t>سۡتَقَٰمُواْ</w:t>
      </w:r>
      <w:r w:rsidR="009567DB">
        <w:rPr>
          <w:rFonts w:ascii="KFGQPC Uthmanic Script HAFS" w:hAnsi="KFGQPC Uthmanic Script HAFS" w:cs="KFGQPC Uthmanic Script HAFS"/>
          <w:sz w:val="28"/>
          <w:szCs w:val="28"/>
          <w:rtl/>
        </w:rPr>
        <w:t xml:space="preserve"> تَتَنَزَّلُ عَلَيۡهِمُ </w:t>
      </w:r>
      <w:r w:rsidR="009567DB">
        <w:rPr>
          <w:rFonts w:ascii="KFGQPC Uthmanic Script HAFS" w:hAnsi="KFGQPC Uthmanic Script HAFS" w:cs="KFGQPC Uthmanic Script HAFS" w:hint="cs"/>
          <w:sz w:val="28"/>
          <w:szCs w:val="28"/>
          <w:rtl/>
        </w:rPr>
        <w:t>ٱ</w:t>
      </w:r>
      <w:r w:rsidR="009567DB">
        <w:rPr>
          <w:rFonts w:ascii="KFGQPC Uthmanic Script HAFS" w:hAnsi="KFGQPC Uthmanic Script HAFS" w:cs="KFGQPC Uthmanic Script HAFS" w:hint="eastAsia"/>
          <w:sz w:val="28"/>
          <w:szCs w:val="28"/>
          <w:rtl/>
        </w:rPr>
        <w:t>لۡمَلَٰٓئِكَةُ</w:t>
      </w:r>
      <w:r w:rsidR="009567DB">
        <w:rPr>
          <w:rFonts w:ascii="KFGQPC Uthmanic Script HAFS" w:hAnsi="KFGQPC Uthmanic Script HAFS" w:cs="KFGQPC Uthmanic Script HAFS"/>
          <w:sz w:val="28"/>
          <w:szCs w:val="28"/>
          <w:rtl/>
        </w:rPr>
        <w:t xml:space="preserve"> أَلَّا تَخَافُواْ وَلَا تَحۡزَنُواْ وَأَبۡشِرُواْ بِ</w:t>
      </w:r>
      <w:r w:rsidR="009567DB">
        <w:rPr>
          <w:rFonts w:ascii="KFGQPC Uthmanic Script HAFS" w:hAnsi="KFGQPC Uthmanic Script HAFS" w:cs="KFGQPC Uthmanic Script HAFS" w:hint="cs"/>
          <w:sz w:val="28"/>
          <w:szCs w:val="28"/>
          <w:rtl/>
        </w:rPr>
        <w:t>ٱ</w:t>
      </w:r>
      <w:r w:rsidR="009567DB">
        <w:rPr>
          <w:rFonts w:ascii="KFGQPC Uthmanic Script HAFS" w:hAnsi="KFGQPC Uthmanic Script HAFS" w:cs="KFGQPC Uthmanic Script HAFS" w:hint="eastAsia"/>
          <w:sz w:val="28"/>
          <w:szCs w:val="28"/>
          <w:rtl/>
        </w:rPr>
        <w:t>لۡجَنَّةِ</w:t>
      </w:r>
      <w:r w:rsidR="009567DB">
        <w:rPr>
          <w:rFonts w:ascii="KFGQPC Uthmanic Script HAFS" w:hAnsi="KFGQPC Uthmanic Script HAFS" w:cs="KFGQPC Uthmanic Script HAFS"/>
          <w:sz w:val="28"/>
          <w:szCs w:val="28"/>
          <w:rtl/>
        </w:rPr>
        <w:t xml:space="preserve"> </w:t>
      </w:r>
      <w:r w:rsidR="009567DB">
        <w:rPr>
          <w:rFonts w:ascii="KFGQPC Uthmanic Script HAFS" w:hAnsi="KFGQPC Uthmanic Script HAFS" w:cs="KFGQPC Uthmanic Script HAFS" w:hint="cs"/>
          <w:sz w:val="28"/>
          <w:szCs w:val="28"/>
          <w:rtl/>
        </w:rPr>
        <w:t>ٱ</w:t>
      </w:r>
      <w:r w:rsidR="009567DB">
        <w:rPr>
          <w:rFonts w:ascii="KFGQPC Uthmanic Script HAFS" w:hAnsi="KFGQPC Uthmanic Script HAFS" w:cs="KFGQPC Uthmanic Script HAFS" w:hint="eastAsia"/>
          <w:sz w:val="28"/>
          <w:szCs w:val="28"/>
          <w:rtl/>
        </w:rPr>
        <w:t>لَّتِي</w:t>
      </w:r>
      <w:r w:rsidR="009567DB">
        <w:rPr>
          <w:rFonts w:ascii="KFGQPC Uthmanic Script HAFS" w:hAnsi="KFGQPC Uthmanic Script HAFS" w:cs="KFGQPC Uthmanic Script HAFS"/>
          <w:sz w:val="28"/>
          <w:szCs w:val="28"/>
          <w:rtl/>
        </w:rPr>
        <w:t xml:space="preserve"> كُنتُمۡ تُوعَدُونَ ٣٠</w:t>
      </w:r>
      <w:r>
        <w:rPr>
          <w:rFonts w:ascii="Traditional Arabic" w:hAnsi="Traditional Arabic" w:cs="Traditional Arabic"/>
          <w:sz w:val="28"/>
          <w:szCs w:val="28"/>
          <w:rtl/>
          <w:lang w:bidi="fa-IR"/>
        </w:rPr>
        <w:t>﴾</w:t>
      </w:r>
      <w:r>
        <w:rPr>
          <w:rFonts w:asciiTheme="minorBidi" w:hAnsiTheme="minorBidi" w:cs="B Lotus" w:hint="cs"/>
          <w:sz w:val="28"/>
          <w:szCs w:val="28"/>
          <w:rtl/>
          <w:lang w:bidi="fa-IR"/>
        </w:rPr>
        <w:t xml:space="preserve"> </w:t>
      </w:r>
      <w:r w:rsidRPr="00F43093">
        <w:rPr>
          <w:rFonts w:ascii="mylotus" w:hAnsi="mylotus" w:cs="mylotus"/>
          <w:sz w:val="24"/>
          <w:szCs w:val="24"/>
          <w:rtl/>
        </w:rPr>
        <w:t>[</w:t>
      </w:r>
      <w:r>
        <w:rPr>
          <w:rFonts w:ascii="mylotus" w:hAnsi="mylotus" w:cs="mylotus"/>
          <w:sz w:val="24"/>
          <w:szCs w:val="24"/>
          <w:rtl/>
        </w:rPr>
        <w:t>فصلت: 30</w:t>
      </w:r>
      <w:r w:rsidRPr="00F43093">
        <w:rPr>
          <w:rFonts w:ascii="mylotus" w:hAnsi="mylotus" w:cs="mylotus"/>
          <w:sz w:val="24"/>
          <w:szCs w:val="24"/>
          <w:rtl/>
        </w:rPr>
        <w:t>]</w:t>
      </w:r>
      <w:r>
        <w:rPr>
          <w:rFonts w:asciiTheme="minorBidi" w:hAnsiTheme="minorBidi" w:cs="B Lotus" w:hint="cs"/>
          <w:sz w:val="28"/>
          <w:szCs w:val="28"/>
          <w:rtl/>
          <w:lang w:bidi="fa-IR"/>
        </w:rPr>
        <w:t>.</w:t>
      </w:r>
      <w:r w:rsidR="002C14AC" w:rsidRPr="009B61C0">
        <w:rPr>
          <w:rFonts w:asciiTheme="minorBidi" w:hAnsiTheme="minorBidi" w:cs="B Lotus" w:hint="cs"/>
          <w:sz w:val="28"/>
          <w:szCs w:val="28"/>
          <w:rtl/>
        </w:rPr>
        <w:t xml:space="preserve"> </w:t>
      </w:r>
    </w:p>
    <w:p w:rsidR="002C14AC" w:rsidRPr="009B61C0" w:rsidRDefault="00411F85" w:rsidP="00411F85">
      <w:pPr>
        <w:bidi/>
        <w:spacing w:after="0" w:line="240" w:lineRule="auto"/>
        <w:ind w:firstLine="284"/>
        <w:jc w:val="both"/>
        <w:rPr>
          <w:rFonts w:asciiTheme="minorBidi" w:hAnsiTheme="minorBidi" w:cs="B Lotus"/>
          <w:sz w:val="28"/>
          <w:szCs w:val="28"/>
          <w:rtl/>
        </w:rPr>
      </w:pPr>
      <w:r>
        <w:rPr>
          <w:rFonts w:asciiTheme="minorBidi" w:hAnsiTheme="minorBidi" w:cs="B Lotus" w:hint="cs"/>
          <w:sz w:val="28"/>
          <w:szCs w:val="28"/>
          <w:rtl/>
          <w:lang w:bidi="fa-IR"/>
        </w:rPr>
        <w:t>«</w:t>
      </w:r>
      <w:r w:rsidR="002C14AC" w:rsidRPr="009B61C0">
        <w:rPr>
          <w:rFonts w:asciiTheme="minorBidi" w:hAnsiTheme="minorBidi" w:cs="B Lotus" w:hint="cs"/>
          <w:sz w:val="28"/>
          <w:szCs w:val="28"/>
          <w:rtl/>
          <w:lang w:bidi="fa-IR"/>
        </w:rPr>
        <w:t>كساني</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كه</w:t>
      </w:r>
      <w:r w:rsidR="00A623E8">
        <w:rPr>
          <w:rFonts w:asciiTheme="minorBidi" w:hAnsiTheme="minorBidi" w:cs="B Lotus"/>
          <w:sz w:val="28"/>
          <w:szCs w:val="28"/>
          <w:rtl/>
          <w:lang w:bidi="fa-IR"/>
        </w:rPr>
        <w:t xml:space="preserve"> مي‌</w:t>
      </w:r>
      <w:r w:rsidR="002C14AC" w:rsidRPr="009B61C0">
        <w:rPr>
          <w:rFonts w:asciiTheme="minorBidi" w:hAnsiTheme="minorBidi" w:cs="B Lotus" w:hint="cs"/>
          <w:sz w:val="28"/>
          <w:szCs w:val="28"/>
          <w:rtl/>
          <w:lang w:bidi="fa-IR"/>
        </w:rPr>
        <w:t>گويند</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پروردگار</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ما</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تنها</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الله</w:t>
      </w:r>
      <w:r w:rsidR="002C14AC" w:rsidRPr="009B61C0">
        <w:rPr>
          <w:rFonts w:asciiTheme="minorBidi" w:hAnsiTheme="minorBidi" w:cs="B Lotus"/>
          <w:sz w:val="28"/>
          <w:szCs w:val="28"/>
          <w:rtl/>
          <w:lang w:bidi="fa-IR"/>
        </w:rPr>
        <w:t xml:space="preserve"> </w:t>
      </w:r>
      <w:r>
        <w:rPr>
          <w:rFonts w:asciiTheme="minorBidi" w:hAnsiTheme="minorBidi" w:cs="B Lotus" w:hint="cs"/>
          <w:sz w:val="28"/>
          <w:szCs w:val="28"/>
          <w:rtl/>
          <w:lang w:bidi="fa-IR"/>
        </w:rPr>
        <w:t>است</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و</w:t>
      </w:r>
      <w:r>
        <w:rPr>
          <w:rFonts w:asciiTheme="minorBidi" w:hAnsiTheme="minorBidi" w:cs="B Lotus" w:hint="cs"/>
          <w:sz w:val="28"/>
          <w:szCs w:val="28"/>
          <w:rtl/>
          <w:lang w:bidi="fa-IR"/>
        </w:rPr>
        <w:t xml:space="preserve"> </w:t>
      </w:r>
      <w:r w:rsidR="002C14AC" w:rsidRPr="009B61C0">
        <w:rPr>
          <w:rFonts w:asciiTheme="minorBidi" w:hAnsiTheme="minorBidi" w:cs="B Lotus" w:hint="cs"/>
          <w:sz w:val="28"/>
          <w:szCs w:val="28"/>
          <w:rtl/>
          <w:lang w:bidi="fa-IR"/>
        </w:rPr>
        <w:t>سپس</w:t>
      </w:r>
      <w:r w:rsidR="00CE42B4">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بر</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اين</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گفته</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خود</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كه</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اقرار</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به</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وحدانيّت</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است</w:t>
      </w:r>
      <w:r w:rsidR="00A623E8">
        <w:rPr>
          <w:rFonts w:asciiTheme="minorBidi" w:hAnsiTheme="minorBidi" w:cs="B Lotus"/>
          <w:sz w:val="28"/>
          <w:szCs w:val="28"/>
          <w:rtl/>
          <w:lang w:bidi="fa-IR"/>
        </w:rPr>
        <w:t xml:space="preserve"> مي‌</w:t>
      </w:r>
      <w:r>
        <w:rPr>
          <w:rFonts w:asciiTheme="minorBidi" w:hAnsiTheme="minorBidi" w:cs="B Lotus" w:hint="cs"/>
          <w:sz w:val="28"/>
          <w:szCs w:val="28"/>
          <w:rtl/>
          <w:lang w:bidi="fa-IR"/>
        </w:rPr>
        <w:t>ايستند</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و</w:t>
      </w:r>
      <w:r>
        <w:rPr>
          <w:rFonts w:asciiTheme="minorBidi" w:hAnsiTheme="minorBidi" w:cs="B Lotus" w:hint="cs"/>
          <w:sz w:val="28"/>
          <w:szCs w:val="28"/>
          <w:rtl/>
          <w:lang w:bidi="fa-IR"/>
        </w:rPr>
        <w:t xml:space="preserve"> </w:t>
      </w:r>
      <w:r w:rsidR="002C14AC" w:rsidRPr="009B61C0">
        <w:rPr>
          <w:rFonts w:asciiTheme="minorBidi" w:hAnsiTheme="minorBidi" w:cs="B Lotus" w:hint="cs"/>
          <w:sz w:val="28"/>
          <w:szCs w:val="28"/>
          <w:rtl/>
          <w:lang w:bidi="fa-IR"/>
        </w:rPr>
        <w:t>آن</w:t>
      </w:r>
      <w:r>
        <w:rPr>
          <w:rFonts w:asciiTheme="minorBidi" w:hAnsiTheme="minorBidi" w:cs="B Lotus" w:hint="cs"/>
          <w:sz w:val="28"/>
          <w:szCs w:val="28"/>
          <w:rtl/>
          <w:lang w:bidi="fa-IR"/>
        </w:rPr>
        <w:softHyphen/>
      </w:r>
      <w:r w:rsidR="002C14AC" w:rsidRPr="009B61C0">
        <w:rPr>
          <w:rFonts w:asciiTheme="minorBidi" w:hAnsiTheme="minorBidi" w:cs="B Lotus" w:hint="cs"/>
          <w:sz w:val="28"/>
          <w:szCs w:val="28"/>
          <w:rtl/>
          <w:lang w:bidi="fa-IR"/>
        </w:rPr>
        <w:t>را</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با</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انجام</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قوانين</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شريعت</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عملاً</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نشان</w:t>
      </w:r>
      <w:r w:rsidR="00A623E8">
        <w:rPr>
          <w:rFonts w:asciiTheme="minorBidi" w:hAnsiTheme="minorBidi" w:cs="B Lotus"/>
          <w:sz w:val="28"/>
          <w:szCs w:val="28"/>
          <w:rtl/>
          <w:lang w:bidi="fa-IR"/>
        </w:rPr>
        <w:t xml:space="preserve"> مي‌</w:t>
      </w:r>
      <w:r w:rsidR="002C14AC" w:rsidRPr="009B61C0">
        <w:rPr>
          <w:rFonts w:asciiTheme="minorBidi" w:hAnsiTheme="minorBidi" w:cs="B Lotus" w:hint="cs"/>
          <w:sz w:val="28"/>
          <w:szCs w:val="28"/>
          <w:rtl/>
          <w:lang w:bidi="fa-IR"/>
        </w:rPr>
        <w:t>دهند</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و</w:t>
      </w:r>
      <w:r w:rsidR="001B03BC" w:rsidRPr="009B61C0">
        <w:rPr>
          <w:rFonts w:asciiTheme="minorBidi" w:hAnsiTheme="minorBidi" w:cs="B Lotus" w:hint="cs"/>
          <w:sz w:val="28"/>
          <w:szCs w:val="28"/>
          <w:rtl/>
          <w:lang w:bidi="fa-IR"/>
        </w:rPr>
        <w:t xml:space="preserve"> </w:t>
      </w:r>
      <w:r w:rsidR="002C14AC" w:rsidRPr="009B61C0">
        <w:rPr>
          <w:rFonts w:asciiTheme="minorBidi" w:hAnsiTheme="minorBidi" w:cs="B Lotus" w:hint="cs"/>
          <w:sz w:val="28"/>
          <w:szCs w:val="28"/>
          <w:rtl/>
          <w:lang w:bidi="fa-IR"/>
        </w:rPr>
        <w:t>بر</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اين</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راستاي</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خداپرستي</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تا</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زنده</w:t>
      </w:r>
      <w:r w:rsidR="00A623E8">
        <w:rPr>
          <w:rFonts w:asciiTheme="minorBidi" w:hAnsiTheme="minorBidi" w:cs="B Lotus"/>
          <w:sz w:val="28"/>
          <w:szCs w:val="28"/>
          <w:rtl/>
          <w:lang w:bidi="fa-IR"/>
        </w:rPr>
        <w:t>‌اند)</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پابرجا</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و</w:t>
      </w:r>
      <w:r w:rsidR="00F228B1" w:rsidRPr="009B61C0">
        <w:rPr>
          <w:rFonts w:asciiTheme="minorBidi" w:hAnsiTheme="minorBidi" w:cs="B Lotus" w:hint="cs"/>
          <w:sz w:val="28"/>
          <w:szCs w:val="28"/>
          <w:rtl/>
          <w:lang w:bidi="fa-IR"/>
        </w:rPr>
        <w:t xml:space="preserve"> </w:t>
      </w:r>
      <w:r w:rsidR="002C14AC" w:rsidRPr="009B61C0">
        <w:rPr>
          <w:rFonts w:asciiTheme="minorBidi" w:hAnsiTheme="minorBidi" w:cs="B Lotus" w:hint="cs"/>
          <w:sz w:val="28"/>
          <w:szCs w:val="28"/>
          <w:rtl/>
          <w:lang w:bidi="fa-IR"/>
        </w:rPr>
        <w:t>ماندگار</w:t>
      </w:r>
      <w:r w:rsidR="00A623E8">
        <w:rPr>
          <w:rFonts w:asciiTheme="minorBidi" w:hAnsiTheme="minorBidi" w:cs="B Lotus"/>
          <w:sz w:val="28"/>
          <w:szCs w:val="28"/>
          <w:rtl/>
          <w:lang w:bidi="fa-IR"/>
        </w:rPr>
        <w:t xml:space="preserve"> مي‌</w:t>
      </w:r>
      <w:r w:rsidR="002C14AC" w:rsidRPr="009B61C0">
        <w:rPr>
          <w:rFonts w:asciiTheme="minorBidi" w:hAnsiTheme="minorBidi" w:cs="B Lotus" w:hint="cs"/>
          <w:sz w:val="28"/>
          <w:szCs w:val="28"/>
          <w:rtl/>
          <w:lang w:bidi="fa-IR"/>
        </w:rPr>
        <w:t>مانند</w:t>
      </w:r>
      <w:r w:rsidR="00CE42B4">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در</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هنگام</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آخرين</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لحظات</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زندگي</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فرشتگان</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به</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پيش</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ايشان</w:t>
      </w:r>
      <w:r w:rsidR="00A623E8">
        <w:rPr>
          <w:rFonts w:asciiTheme="minorBidi" w:hAnsiTheme="minorBidi" w:cs="B Lotus"/>
          <w:sz w:val="28"/>
          <w:szCs w:val="28"/>
          <w:rtl/>
          <w:lang w:bidi="fa-IR"/>
        </w:rPr>
        <w:t xml:space="preserve"> مي‌</w:t>
      </w:r>
      <w:r w:rsidR="002C14AC" w:rsidRPr="009B61C0">
        <w:rPr>
          <w:rFonts w:asciiTheme="minorBidi" w:hAnsiTheme="minorBidi" w:cs="B Lotus" w:hint="cs"/>
          <w:sz w:val="28"/>
          <w:szCs w:val="28"/>
          <w:rtl/>
          <w:lang w:bidi="fa-IR"/>
        </w:rPr>
        <w:t>آيند</w:t>
      </w:r>
      <w:r w:rsidR="00CE42B4">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و</w:t>
      </w:r>
      <w:r w:rsidR="001B03BC" w:rsidRPr="009B61C0">
        <w:rPr>
          <w:rFonts w:asciiTheme="minorBidi" w:hAnsiTheme="minorBidi" w:cs="B Lotus" w:hint="cs"/>
          <w:sz w:val="28"/>
          <w:szCs w:val="28"/>
          <w:rtl/>
          <w:lang w:bidi="fa-IR"/>
        </w:rPr>
        <w:t xml:space="preserve"> </w:t>
      </w:r>
      <w:r w:rsidR="002C14AC" w:rsidRPr="009B61C0">
        <w:rPr>
          <w:rFonts w:asciiTheme="minorBidi" w:hAnsiTheme="minorBidi" w:cs="B Lotus" w:hint="cs"/>
          <w:sz w:val="28"/>
          <w:szCs w:val="28"/>
          <w:rtl/>
          <w:lang w:bidi="fa-IR"/>
        </w:rPr>
        <w:t>بدانان</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مژده</w:t>
      </w:r>
      <w:r w:rsidR="00A623E8">
        <w:rPr>
          <w:rFonts w:asciiTheme="minorBidi" w:hAnsiTheme="minorBidi" w:cs="B Lotus"/>
          <w:sz w:val="28"/>
          <w:szCs w:val="28"/>
          <w:rtl/>
          <w:lang w:bidi="fa-IR"/>
        </w:rPr>
        <w:t xml:space="preserve"> مي‌</w:t>
      </w:r>
      <w:r w:rsidR="002C14AC" w:rsidRPr="009B61C0">
        <w:rPr>
          <w:rFonts w:asciiTheme="minorBidi" w:hAnsiTheme="minorBidi" w:cs="B Lotus" w:hint="cs"/>
          <w:sz w:val="28"/>
          <w:szCs w:val="28"/>
          <w:rtl/>
          <w:lang w:bidi="fa-IR"/>
        </w:rPr>
        <w:t>دهند</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كه</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نترسيد</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و</w:t>
      </w:r>
      <w:r w:rsidR="001B03BC" w:rsidRPr="009B61C0">
        <w:rPr>
          <w:rFonts w:asciiTheme="minorBidi" w:hAnsiTheme="minorBidi" w:cs="B Lotus" w:hint="cs"/>
          <w:sz w:val="28"/>
          <w:szCs w:val="28"/>
          <w:rtl/>
          <w:lang w:bidi="fa-IR"/>
        </w:rPr>
        <w:t xml:space="preserve"> </w:t>
      </w:r>
      <w:r w:rsidR="002C14AC" w:rsidRPr="009B61C0">
        <w:rPr>
          <w:rFonts w:asciiTheme="minorBidi" w:hAnsiTheme="minorBidi" w:cs="B Lotus" w:hint="cs"/>
          <w:sz w:val="28"/>
          <w:szCs w:val="28"/>
          <w:rtl/>
          <w:lang w:bidi="fa-IR"/>
        </w:rPr>
        <w:t>غمگين</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نباشيد</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و</w:t>
      </w:r>
      <w:r w:rsidR="001B03BC" w:rsidRPr="009B61C0">
        <w:rPr>
          <w:rFonts w:asciiTheme="minorBidi" w:hAnsiTheme="minorBidi" w:cs="B Lotus" w:hint="cs"/>
          <w:sz w:val="28"/>
          <w:szCs w:val="28"/>
          <w:rtl/>
          <w:lang w:bidi="fa-IR"/>
        </w:rPr>
        <w:t xml:space="preserve"> </w:t>
      </w:r>
      <w:r w:rsidR="002C14AC" w:rsidRPr="009B61C0">
        <w:rPr>
          <w:rFonts w:asciiTheme="minorBidi" w:hAnsiTheme="minorBidi" w:cs="B Lotus" w:hint="cs"/>
          <w:sz w:val="28"/>
          <w:szCs w:val="28"/>
          <w:rtl/>
          <w:lang w:bidi="fa-IR"/>
        </w:rPr>
        <w:t>شما</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را</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بشارت</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باد</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به</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بهشتي</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كه</w:t>
      </w:r>
      <w:r w:rsidR="00CE42B4">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توسّط</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پيغمبران</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به</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شما</w:t>
      </w:r>
      <w:r w:rsidR="00CE42B4">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مؤمنان</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وعده</w:t>
      </w:r>
      <w:r w:rsidR="002C14AC" w:rsidRPr="009B61C0">
        <w:rPr>
          <w:rFonts w:asciiTheme="minorBidi" w:hAnsiTheme="minorBidi" w:cs="B Lotus"/>
          <w:sz w:val="28"/>
          <w:szCs w:val="28"/>
          <w:rtl/>
          <w:lang w:bidi="fa-IR"/>
        </w:rPr>
        <w:t xml:space="preserve"> </w:t>
      </w:r>
      <w:r w:rsidR="002C14AC" w:rsidRPr="009B61C0">
        <w:rPr>
          <w:rFonts w:asciiTheme="minorBidi" w:hAnsiTheme="minorBidi" w:cs="B Lotus" w:hint="cs"/>
          <w:sz w:val="28"/>
          <w:szCs w:val="28"/>
          <w:rtl/>
          <w:lang w:bidi="fa-IR"/>
        </w:rPr>
        <w:t>داده</w:t>
      </w:r>
      <w:r w:rsidR="00A623E8">
        <w:rPr>
          <w:rFonts w:asciiTheme="minorBidi" w:hAnsiTheme="minorBidi" w:cs="B Lotus"/>
          <w:sz w:val="28"/>
          <w:szCs w:val="28"/>
          <w:rtl/>
          <w:lang w:bidi="fa-IR"/>
        </w:rPr>
        <w:t xml:space="preserve"> مي‌</w:t>
      </w:r>
      <w:r w:rsidR="002C14AC" w:rsidRPr="009B61C0">
        <w:rPr>
          <w:rFonts w:asciiTheme="minorBidi" w:hAnsiTheme="minorBidi" w:cs="B Lotus" w:hint="cs"/>
          <w:sz w:val="28"/>
          <w:szCs w:val="28"/>
          <w:rtl/>
          <w:lang w:bidi="fa-IR"/>
        </w:rPr>
        <w:t>شد</w:t>
      </w:r>
      <w:r w:rsidR="002C14AC" w:rsidRPr="009B61C0">
        <w:rPr>
          <w:rFonts w:asciiTheme="minorBidi" w:hAnsiTheme="minorBidi" w:cs="B Lotus"/>
          <w:sz w:val="28"/>
          <w:szCs w:val="28"/>
          <w:rtl/>
          <w:lang w:bidi="fa-IR"/>
        </w:rPr>
        <w:t>.</w:t>
      </w:r>
      <w:r>
        <w:rPr>
          <w:rFonts w:asciiTheme="minorBidi" w:hAnsiTheme="minorBidi" w:cs="B Lotus" w:hint="cs"/>
          <w:sz w:val="28"/>
          <w:szCs w:val="28"/>
          <w:rtl/>
          <w:lang w:bidi="fa-IR"/>
        </w:rPr>
        <w:t>»</w:t>
      </w:r>
    </w:p>
    <w:p w:rsidR="002C14AC" w:rsidRPr="009B61C0" w:rsidRDefault="002C14AC" w:rsidP="001977DC">
      <w:pPr>
        <w:bidi/>
        <w:spacing w:after="0" w:line="240" w:lineRule="auto"/>
        <w:ind w:firstLine="284"/>
        <w:jc w:val="both"/>
        <w:rPr>
          <w:rFonts w:asciiTheme="minorBidi" w:hAnsiTheme="minorBidi" w:cs="B Lotus"/>
          <w:sz w:val="28"/>
          <w:szCs w:val="28"/>
          <w:rtl/>
        </w:rPr>
      </w:pPr>
      <w:r w:rsidRPr="009B61C0">
        <w:rPr>
          <w:rFonts w:asciiTheme="minorBidi" w:hAnsiTheme="minorBidi" w:cs="B Lotus" w:hint="cs"/>
          <w:sz w:val="28"/>
          <w:szCs w:val="28"/>
          <w:rtl/>
        </w:rPr>
        <w:t>آری، هرگاه تصمیم گرفتیم که فهم خود را همچون فهم صحابه و عمل خود را همچون عمل</w:t>
      </w:r>
      <w:r w:rsidR="00A623E8">
        <w:rPr>
          <w:rFonts w:asciiTheme="minorBidi" w:hAnsiTheme="minorBidi" w:cs="B Lotus" w:hint="cs"/>
          <w:sz w:val="28"/>
          <w:szCs w:val="28"/>
          <w:rtl/>
        </w:rPr>
        <w:t xml:space="preserve"> آن‌ها </w:t>
      </w:r>
      <w:r w:rsidRPr="009B61C0">
        <w:rPr>
          <w:rFonts w:asciiTheme="minorBidi" w:hAnsiTheme="minorBidi" w:cs="B Lotus" w:hint="cs"/>
          <w:sz w:val="28"/>
          <w:szCs w:val="28"/>
          <w:rtl/>
        </w:rPr>
        <w:t>قرار دهیم، تنها آن</w:t>
      </w:r>
      <w:r w:rsidR="007D3A18">
        <w:rPr>
          <w:rFonts w:asciiTheme="minorBidi" w:hAnsiTheme="minorBidi" w:cs="B Lotus"/>
          <w:sz w:val="28"/>
          <w:szCs w:val="28"/>
          <w:rtl/>
        </w:rPr>
        <w:softHyphen/>
      </w:r>
      <w:r w:rsidRPr="009B61C0">
        <w:rPr>
          <w:rFonts w:asciiTheme="minorBidi" w:hAnsiTheme="minorBidi" w:cs="B Lotus" w:hint="cs"/>
          <w:sz w:val="28"/>
          <w:szCs w:val="28"/>
          <w:rtl/>
        </w:rPr>
        <w:t>وقت است که عزت و اقتدار را احساس</w:t>
      </w:r>
      <w:r w:rsidR="00EE6E51">
        <w:rPr>
          <w:rFonts w:asciiTheme="minorBidi" w:hAnsiTheme="minorBidi" w:cs="B Lotus" w:hint="cs"/>
          <w:sz w:val="28"/>
          <w:szCs w:val="28"/>
          <w:rtl/>
        </w:rPr>
        <w:t xml:space="preserve"> می‌</w:t>
      </w:r>
      <w:r w:rsidRPr="009B61C0">
        <w:rPr>
          <w:rFonts w:asciiTheme="minorBidi" w:hAnsiTheme="minorBidi" w:cs="B Lotus" w:hint="cs"/>
          <w:sz w:val="28"/>
          <w:szCs w:val="28"/>
          <w:rtl/>
        </w:rPr>
        <w:t>کنیم.</w:t>
      </w:r>
    </w:p>
    <w:p w:rsidR="002C14AC" w:rsidRDefault="002C14AC" w:rsidP="007D3A18">
      <w:pPr>
        <w:bidi/>
        <w:spacing w:after="0" w:line="240" w:lineRule="auto"/>
        <w:ind w:firstLine="284"/>
        <w:jc w:val="both"/>
        <w:rPr>
          <w:rFonts w:asciiTheme="minorBidi" w:hAnsiTheme="minorBidi" w:cs="B Lotus"/>
          <w:sz w:val="28"/>
          <w:szCs w:val="28"/>
          <w:rtl/>
        </w:rPr>
      </w:pPr>
      <w:r w:rsidRPr="009B61C0">
        <w:rPr>
          <w:rFonts w:asciiTheme="minorBidi" w:hAnsiTheme="minorBidi" w:cs="B Lotus" w:hint="cs"/>
          <w:sz w:val="28"/>
          <w:szCs w:val="28"/>
          <w:rtl/>
        </w:rPr>
        <w:lastRenderedPageBreak/>
        <w:t xml:space="preserve">در </w:t>
      </w:r>
      <w:r w:rsidR="007D3A18">
        <w:rPr>
          <w:rFonts w:asciiTheme="minorBidi" w:hAnsiTheme="minorBidi" w:cs="B Lotus" w:hint="cs"/>
          <w:sz w:val="28"/>
          <w:szCs w:val="28"/>
          <w:rtl/>
        </w:rPr>
        <w:t>پایان</w:t>
      </w:r>
      <w:r w:rsidRPr="009B61C0">
        <w:rPr>
          <w:rFonts w:asciiTheme="minorBidi" w:hAnsiTheme="minorBidi" w:cs="B Lotus" w:hint="cs"/>
          <w:sz w:val="28"/>
          <w:szCs w:val="28"/>
          <w:rtl/>
        </w:rPr>
        <w:t xml:space="preserve"> از همه</w:t>
      </w:r>
      <w:r w:rsidR="00EE6E51">
        <w:rPr>
          <w:rFonts w:asciiTheme="minorBidi" w:hAnsiTheme="minorBidi" w:cs="B Lotus" w:hint="cs"/>
          <w:sz w:val="28"/>
          <w:szCs w:val="28"/>
          <w:rtl/>
        </w:rPr>
        <w:t xml:space="preserve">‌ی </w:t>
      </w:r>
      <w:r w:rsidRPr="009B61C0">
        <w:rPr>
          <w:rFonts w:asciiTheme="minorBidi" w:hAnsiTheme="minorBidi" w:cs="B Lotus" w:hint="cs"/>
          <w:sz w:val="28"/>
          <w:szCs w:val="28"/>
          <w:rtl/>
        </w:rPr>
        <w:t xml:space="preserve">کسانی که در ترجمه این کتاب به هر نحوی یاری رساندند، تشکر </w:t>
      </w:r>
      <w:r w:rsidR="0000237F" w:rsidRPr="009B61C0">
        <w:rPr>
          <w:rFonts w:asciiTheme="minorBidi" w:hAnsiTheme="minorBidi" w:cs="B Lotus" w:hint="cs"/>
          <w:sz w:val="28"/>
          <w:szCs w:val="28"/>
          <w:rtl/>
        </w:rPr>
        <w:t>کرده</w:t>
      </w:r>
      <w:r w:rsidRPr="009B61C0">
        <w:rPr>
          <w:rFonts w:asciiTheme="minorBidi" w:hAnsiTheme="minorBidi" w:cs="B Lotus" w:hint="cs"/>
          <w:sz w:val="28"/>
          <w:szCs w:val="28"/>
          <w:rtl/>
        </w:rPr>
        <w:t xml:space="preserve"> و از صمیم قلب برای</w:t>
      </w:r>
      <w:r w:rsidR="007D3A18">
        <w:rPr>
          <w:rFonts w:asciiTheme="minorBidi" w:hAnsiTheme="minorBidi" w:cs="B Lotus"/>
          <w:sz w:val="28"/>
          <w:szCs w:val="28"/>
          <w:rtl/>
        </w:rPr>
        <w:softHyphen/>
      </w:r>
      <w:r w:rsidRPr="009B61C0">
        <w:rPr>
          <w:rFonts w:asciiTheme="minorBidi" w:hAnsiTheme="minorBidi" w:cs="B Lotus" w:hint="cs"/>
          <w:sz w:val="28"/>
          <w:szCs w:val="28"/>
          <w:rtl/>
        </w:rPr>
        <w:t>شان این دعا را</w:t>
      </w:r>
      <w:r w:rsidR="00EE6E51">
        <w:rPr>
          <w:rFonts w:asciiTheme="minorBidi" w:hAnsiTheme="minorBidi" w:cs="B Lotus" w:hint="cs"/>
          <w:sz w:val="28"/>
          <w:szCs w:val="28"/>
          <w:rtl/>
        </w:rPr>
        <w:t xml:space="preserve"> می‌</w:t>
      </w:r>
      <w:r w:rsidRPr="009B61C0">
        <w:rPr>
          <w:rFonts w:asciiTheme="minorBidi" w:hAnsiTheme="minorBidi" w:cs="B Lotus" w:hint="cs"/>
          <w:sz w:val="28"/>
          <w:szCs w:val="28"/>
          <w:rtl/>
        </w:rPr>
        <w:t>خوانم:</w:t>
      </w:r>
    </w:p>
    <w:tbl>
      <w:tblPr>
        <w:tblStyle w:val="TableGrid"/>
        <w:bidiVisua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24"/>
        <w:gridCol w:w="425"/>
        <w:gridCol w:w="3652"/>
      </w:tblGrid>
      <w:tr w:rsidR="00F64D59" w:rsidTr="00F64D59">
        <w:tc>
          <w:tcPr>
            <w:tcW w:w="3624" w:type="dxa"/>
          </w:tcPr>
          <w:p w:rsidR="00F64D59" w:rsidRPr="00F64D59" w:rsidRDefault="008A0EBF" w:rsidP="008A0EBF">
            <w:pPr>
              <w:pStyle w:val="a"/>
              <w:ind w:firstLine="0"/>
              <w:jc w:val="lowKashida"/>
              <w:rPr>
                <w:sz w:val="2"/>
                <w:szCs w:val="2"/>
                <w:rtl/>
              </w:rPr>
            </w:pPr>
            <w:r>
              <w:rPr>
                <w:rFonts w:hint="cs"/>
                <w:rtl/>
              </w:rPr>
              <w:t>یا واهب الإ</w:t>
            </w:r>
            <w:r w:rsidR="00F64D59" w:rsidRPr="009B61C0">
              <w:rPr>
                <w:rFonts w:hint="cs"/>
                <w:rtl/>
              </w:rPr>
              <w:t xml:space="preserve">نسان </w:t>
            </w:r>
            <w:r>
              <w:rPr>
                <w:rFonts w:hint="cs"/>
                <w:rtl/>
              </w:rPr>
              <w:t>أ</w:t>
            </w:r>
            <w:r w:rsidR="00F64D59" w:rsidRPr="009B61C0">
              <w:rPr>
                <w:rFonts w:hint="cs"/>
                <w:rtl/>
              </w:rPr>
              <w:t>سباب الهدی</w:t>
            </w:r>
            <w:r w:rsidR="00F64D59">
              <w:rPr>
                <w:rtl/>
              </w:rPr>
              <w:br/>
            </w:r>
          </w:p>
        </w:tc>
        <w:tc>
          <w:tcPr>
            <w:tcW w:w="425" w:type="dxa"/>
          </w:tcPr>
          <w:p w:rsidR="00F64D59" w:rsidRDefault="00F64D59" w:rsidP="00F64D59">
            <w:pPr>
              <w:pStyle w:val="a"/>
              <w:ind w:firstLine="0"/>
              <w:jc w:val="lowKashida"/>
              <w:rPr>
                <w:rtl/>
              </w:rPr>
            </w:pPr>
          </w:p>
        </w:tc>
        <w:tc>
          <w:tcPr>
            <w:tcW w:w="3652" w:type="dxa"/>
          </w:tcPr>
          <w:p w:rsidR="00F64D59" w:rsidRPr="00F64D59" w:rsidRDefault="00F64D59" w:rsidP="00F64D59">
            <w:pPr>
              <w:pStyle w:val="a"/>
              <w:ind w:firstLine="0"/>
              <w:jc w:val="lowKashida"/>
              <w:rPr>
                <w:sz w:val="2"/>
                <w:szCs w:val="2"/>
                <w:rtl/>
              </w:rPr>
            </w:pPr>
            <w:r w:rsidRPr="009B61C0">
              <w:rPr>
                <w:rFonts w:hint="cs"/>
                <w:rtl/>
              </w:rPr>
              <w:t>یا من بحمد العالمین تفردا</w:t>
            </w:r>
            <w:r>
              <w:rPr>
                <w:rtl/>
              </w:rPr>
              <w:br/>
            </w:r>
          </w:p>
        </w:tc>
      </w:tr>
      <w:tr w:rsidR="00F64D59" w:rsidTr="00F64D59">
        <w:tc>
          <w:tcPr>
            <w:tcW w:w="3624" w:type="dxa"/>
          </w:tcPr>
          <w:p w:rsidR="00F64D59" w:rsidRPr="00F64D59" w:rsidRDefault="00F64D59" w:rsidP="008A0EBF">
            <w:pPr>
              <w:pStyle w:val="a"/>
              <w:ind w:firstLine="0"/>
              <w:jc w:val="lowKashida"/>
              <w:rPr>
                <w:sz w:val="2"/>
                <w:szCs w:val="2"/>
                <w:rtl/>
              </w:rPr>
            </w:pPr>
            <w:r w:rsidRPr="009B61C0">
              <w:rPr>
                <w:rFonts w:hint="cs"/>
                <w:rtl/>
              </w:rPr>
              <w:t>ل</w:t>
            </w:r>
            <w:r w:rsidR="008A0EBF">
              <w:rPr>
                <w:rFonts w:hint="cs"/>
                <w:rtl/>
              </w:rPr>
              <w:t>ي</w:t>
            </w:r>
            <w:r w:rsidRPr="009B61C0">
              <w:rPr>
                <w:rFonts w:hint="cs"/>
                <w:rtl/>
              </w:rPr>
              <w:t xml:space="preserve"> عند باب</w:t>
            </w:r>
            <w:r w:rsidR="008A0EBF">
              <w:rPr>
                <w:rFonts w:hint="cs"/>
                <w:rtl/>
              </w:rPr>
              <w:t>ك</w:t>
            </w:r>
            <w:r w:rsidRPr="009B61C0">
              <w:rPr>
                <w:rFonts w:hint="cs"/>
                <w:rtl/>
              </w:rPr>
              <w:t xml:space="preserve"> دعوة فیها رجاء</w:t>
            </w:r>
            <w:r>
              <w:rPr>
                <w:rtl/>
              </w:rPr>
              <w:br/>
            </w:r>
          </w:p>
        </w:tc>
        <w:tc>
          <w:tcPr>
            <w:tcW w:w="425" w:type="dxa"/>
          </w:tcPr>
          <w:p w:rsidR="00F64D59" w:rsidRDefault="00F64D59" w:rsidP="00F64D59">
            <w:pPr>
              <w:pStyle w:val="a"/>
              <w:ind w:firstLine="0"/>
              <w:jc w:val="lowKashida"/>
              <w:rPr>
                <w:rtl/>
              </w:rPr>
            </w:pPr>
          </w:p>
        </w:tc>
        <w:tc>
          <w:tcPr>
            <w:tcW w:w="3652" w:type="dxa"/>
          </w:tcPr>
          <w:p w:rsidR="00F64D59" w:rsidRPr="00F64D59" w:rsidRDefault="00F64D59" w:rsidP="008A0EBF">
            <w:pPr>
              <w:pStyle w:val="a"/>
              <w:ind w:firstLine="0"/>
              <w:jc w:val="lowKashida"/>
              <w:rPr>
                <w:sz w:val="2"/>
                <w:szCs w:val="2"/>
                <w:rtl/>
              </w:rPr>
            </w:pPr>
            <w:r w:rsidRPr="009B61C0">
              <w:rPr>
                <w:rFonts w:hint="cs"/>
                <w:rtl/>
              </w:rPr>
              <w:t>واحش</w:t>
            </w:r>
            <w:r w:rsidR="008A0EBF">
              <w:rPr>
                <w:rFonts w:hint="cs"/>
                <w:rtl/>
              </w:rPr>
              <w:t>ـ</w:t>
            </w:r>
            <w:r w:rsidRPr="009B61C0">
              <w:rPr>
                <w:rFonts w:hint="cs"/>
                <w:rtl/>
              </w:rPr>
              <w:t xml:space="preserve">ر </w:t>
            </w:r>
            <w:r w:rsidR="008A0EBF">
              <w:rPr>
                <w:rFonts w:hint="cs"/>
                <w:rtl/>
              </w:rPr>
              <w:t>أ</w:t>
            </w:r>
            <w:r w:rsidRPr="009B61C0">
              <w:rPr>
                <w:rFonts w:hint="cs"/>
                <w:rtl/>
              </w:rPr>
              <w:t>حبابنا تحت عرش</w:t>
            </w:r>
            <w:r w:rsidR="008A0EBF">
              <w:rPr>
                <w:rFonts w:hint="cs"/>
                <w:rtl/>
              </w:rPr>
              <w:t>ك</w:t>
            </w:r>
            <w:r w:rsidRPr="009B61C0">
              <w:rPr>
                <w:rFonts w:hint="cs"/>
                <w:rtl/>
              </w:rPr>
              <w:t xml:space="preserve"> سجدا</w:t>
            </w:r>
            <w:r>
              <w:rPr>
                <w:rtl/>
              </w:rPr>
              <w:br/>
            </w:r>
          </w:p>
        </w:tc>
      </w:tr>
      <w:tr w:rsidR="00F64D59" w:rsidTr="00F64D59">
        <w:tc>
          <w:tcPr>
            <w:tcW w:w="3624" w:type="dxa"/>
          </w:tcPr>
          <w:p w:rsidR="00F64D59" w:rsidRPr="00F64D59" w:rsidRDefault="00F64D59" w:rsidP="00F64D59">
            <w:pPr>
              <w:pStyle w:val="a"/>
              <w:ind w:firstLine="0"/>
              <w:jc w:val="lowKashida"/>
              <w:rPr>
                <w:sz w:val="2"/>
                <w:szCs w:val="2"/>
                <w:rtl/>
              </w:rPr>
            </w:pPr>
            <w:r w:rsidRPr="009B61C0">
              <w:rPr>
                <w:rFonts w:hint="cs"/>
                <w:rtl/>
              </w:rPr>
              <w:t>ثم اسقهم بید الحبیب محمدا</w:t>
            </w:r>
            <w:r>
              <w:rPr>
                <w:rtl/>
              </w:rPr>
              <w:br/>
            </w:r>
          </w:p>
        </w:tc>
        <w:tc>
          <w:tcPr>
            <w:tcW w:w="425" w:type="dxa"/>
          </w:tcPr>
          <w:p w:rsidR="00F64D59" w:rsidRDefault="00F64D59" w:rsidP="00F64D59">
            <w:pPr>
              <w:pStyle w:val="a"/>
              <w:ind w:firstLine="0"/>
              <w:jc w:val="lowKashida"/>
              <w:rPr>
                <w:rtl/>
              </w:rPr>
            </w:pPr>
          </w:p>
        </w:tc>
        <w:tc>
          <w:tcPr>
            <w:tcW w:w="3652" w:type="dxa"/>
          </w:tcPr>
          <w:p w:rsidR="00F64D59" w:rsidRPr="00F64D59" w:rsidRDefault="00F64D59" w:rsidP="007D3A18">
            <w:pPr>
              <w:pStyle w:val="a"/>
              <w:spacing w:after="240"/>
              <w:ind w:firstLine="0"/>
              <w:jc w:val="lowKashida"/>
              <w:rPr>
                <w:sz w:val="2"/>
                <w:szCs w:val="2"/>
                <w:rtl/>
              </w:rPr>
            </w:pPr>
            <w:r w:rsidRPr="009B61C0">
              <w:rPr>
                <w:rFonts w:hint="cs"/>
                <w:rtl/>
              </w:rPr>
              <w:t>ماء هنیئا سلسبیلا طیبا</w:t>
            </w:r>
            <w:r>
              <w:rPr>
                <w:rtl/>
              </w:rPr>
              <w:br/>
            </w:r>
          </w:p>
        </w:tc>
      </w:tr>
    </w:tbl>
    <w:p w:rsidR="002C14AC" w:rsidRPr="009B61C0" w:rsidRDefault="007D3A18" w:rsidP="007D3A18">
      <w:pPr>
        <w:bidi/>
        <w:spacing w:after="0" w:line="240" w:lineRule="auto"/>
        <w:ind w:firstLine="284"/>
        <w:jc w:val="center"/>
        <w:rPr>
          <w:rFonts w:asciiTheme="minorBidi" w:hAnsiTheme="minorBidi" w:cs="B Lotus"/>
          <w:sz w:val="28"/>
          <w:szCs w:val="28"/>
          <w:rtl/>
        </w:rPr>
      </w:pPr>
      <w:r>
        <w:rPr>
          <w:rFonts w:asciiTheme="minorBidi" w:hAnsiTheme="minorBidi" w:cs="B Lotus" w:hint="cs"/>
          <w:sz w:val="28"/>
          <w:szCs w:val="28"/>
          <w:rtl/>
        </w:rPr>
        <w:t xml:space="preserve">                       </w:t>
      </w:r>
      <w:r w:rsidR="005E0A2E">
        <w:rPr>
          <w:rFonts w:asciiTheme="minorBidi" w:hAnsiTheme="minorBidi" w:cs="B Lotus" w:hint="cs"/>
          <w:sz w:val="28"/>
          <w:szCs w:val="28"/>
          <w:rtl/>
        </w:rPr>
        <w:t xml:space="preserve">           </w:t>
      </w:r>
      <w:r>
        <w:rPr>
          <w:rFonts w:asciiTheme="minorBidi" w:hAnsiTheme="minorBidi" w:cs="B Lotus" w:hint="cs"/>
          <w:sz w:val="28"/>
          <w:szCs w:val="28"/>
          <w:rtl/>
        </w:rPr>
        <w:t xml:space="preserve">       </w:t>
      </w:r>
      <w:r w:rsidR="002C14AC" w:rsidRPr="009B61C0">
        <w:rPr>
          <w:rFonts w:asciiTheme="minorBidi" w:hAnsiTheme="minorBidi" w:cs="B Lotus" w:hint="cs"/>
          <w:sz w:val="28"/>
          <w:szCs w:val="28"/>
          <w:rtl/>
        </w:rPr>
        <w:t>امین پورصادقی</w:t>
      </w:r>
    </w:p>
    <w:p w:rsidR="006E0856" w:rsidRPr="00F64D59" w:rsidRDefault="005E0A2E" w:rsidP="005E0A2E">
      <w:pPr>
        <w:bidi/>
        <w:spacing w:after="0" w:line="240" w:lineRule="auto"/>
        <w:ind w:firstLine="284"/>
        <w:jc w:val="center"/>
        <w:rPr>
          <w:rFonts w:asciiTheme="minorBidi" w:hAnsiTheme="minorBidi" w:cs="B Lotus"/>
          <w:b/>
          <w:bCs/>
          <w:sz w:val="28"/>
          <w:szCs w:val="28"/>
          <w:rtl/>
        </w:rPr>
      </w:pPr>
      <w:r>
        <w:rPr>
          <w:rFonts w:asciiTheme="minorBidi" w:hAnsiTheme="minorBidi" w:cs="B Lotus"/>
          <w:b/>
          <w:bCs/>
          <w:sz w:val="32"/>
          <w:szCs w:val="32"/>
        </w:rPr>
        <w:t xml:space="preserve">                                     </w:t>
      </w:r>
      <w:r w:rsidR="002C14AC" w:rsidRPr="00F64D59">
        <w:rPr>
          <w:rFonts w:asciiTheme="minorBidi" w:hAnsiTheme="minorBidi" w:cs="B Lotus" w:hint="cs"/>
          <w:b/>
          <w:bCs/>
          <w:sz w:val="32"/>
          <w:szCs w:val="32"/>
          <w:rtl/>
        </w:rPr>
        <w:t>تربت جام</w:t>
      </w:r>
      <w:r w:rsidR="006E0856" w:rsidRPr="00F64D59">
        <w:rPr>
          <w:rFonts w:asciiTheme="minorBidi" w:hAnsiTheme="minorBidi" w:cs="B Lotus" w:hint="cs"/>
          <w:b/>
          <w:bCs/>
          <w:sz w:val="32"/>
          <w:szCs w:val="32"/>
          <w:rtl/>
        </w:rPr>
        <w:t xml:space="preserve">/ </w:t>
      </w:r>
      <w:r w:rsidR="002C14AC" w:rsidRPr="00F64D59">
        <w:rPr>
          <w:rFonts w:asciiTheme="minorBidi" w:hAnsiTheme="minorBidi" w:cs="B Lotus" w:hint="cs"/>
          <w:b/>
          <w:bCs/>
          <w:sz w:val="32"/>
          <w:szCs w:val="32"/>
          <w:rtl/>
        </w:rPr>
        <w:t>رمضان 1433</w:t>
      </w:r>
    </w:p>
    <w:p w:rsidR="005E0A2E" w:rsidRDefault="005E0A2E" w:rsidP="005E0A2E">
      <w:pPr>
        <w:bidi/>
        <w:spacing w:after="0" w:line="240" w:lineRule="auto"/>
        <w:ind w:firstLine="284"/>
        <w:jc w:val="right"/>
        <w:rPr>
          <w:rFonts w:asciiTheme="minorBidi" w:hAnsiTheme="minorBidi" w:cs="B Lotus"/>
          <w:sz w:val="28"/>
          <w:szCs w:val="28"/>
        </w:rPr>
        <w:sectPr w:rsidR="005E0A2E" w:rsidSect="000D4912">
          <w:headerReference w:type="default" r:id="rId13"/>
          <w:footnotePr>
            <w:numRestart w:val="eachPage"/>
          </w:footnotePr>
          <w:endnotePr>
            <w:numFmt w:val="decimal"/>
          </w:endnotePr>
          <w:pgSz w:w="11907" w:h="16840" w:code="9"/>
          <w:pgMar w:top="2552" w:right="2211" w:bottom="2552" w:left="2211" w:header="2552" w:footer="2552" w:gutter="0"/>
          <w:cols w:space="720"/>
          <w:titlePg/>
          <w:bidi/>
          <w:rtlGutter/>
          <w:docGrid w:linePitch="360"/>
        </w:sectPr>
      </w:pPr>
      <w:r>
        <w:rPr>
          <w:rFonts w:asciiTheme="minorBidi" w:hAnsiTheme="minorBidi" w:cs="B Lotus"/>
          <w:sz w:val="28"/>
          <w:szCs w:val="28"/>
        </w:rPr>
        <w:t>Amin.poorsadeghi26@gmail.com</w:t>
      </w:r>
    </w:p>
    <w:p w:rsidR="00F64D77" w:rsidRPr="0065093B" w:rsidRDefault="00F64D77" w:rsidP="000A032B">
      <w:pPr>
        <w:pStyle w:val="Heading1"/>
        <w:rPr>
          <w:rFonts w:cs="CTraditional Arabic"/>
          <w:rtl/>
          <w:lang w:bidi="fa-IR"/>
        </w:rPr>
      </w:pPr>
      <w:bookmarkStart w:id="8" w:name="_Toc339120061"/>
      <w:bookmarkStart w:id="9" w:name="_Toc417328599"/>
      <w:r w:rsidRPr="00D57F45">
        <w:rPr>
          <w:rtl/>
        </w:rPr>
        <w:lastRenderedPageBreak/>
        <w:t>مقد</w:t>
      </w:r>
      <w:r w:rsidR="006E0856">
        <w:rPr>
          <w:rtl/>
          <w:lang w:bidi="fa-IR"/>
        </w:rPr>
        <w:t>مه</w:t>
      </w:r>
      <w:r w:rsidR="008A0EBF">
        <w:rPr>
          <w:rFonts w:hint="cs"/>
          <w:rtl/>
          <w:lang w:bidi="fa-IR"/>
        </w:rPr>
        <w:t>‌ی</w:t>
      </w:r>
      <w:r w:rsidR="006E0856">
        <w:rPr>
          <w:rtl/>
          <w:lang w:bidi="fa-IR"/>
        </w:rPr>
        <w:t xml:space="preserve"> تحقیق</w:t>
      </w:r>
      <w:bookmarkEnd w:id="8"/>
      <w:bookmarkEnd w:id="9"/>
    </w:p>
    <w:p w:rsidR="00F64D77" w:rsidRPr="009B61C0" w:rsidRDefault="00F64D77" w:rsidP="00C51848">
      <w:pPr>
        <w:pStyle w:val="a"/>
        <w:rPr>
          <w:rtl/>
          <w:lang w:bidi="fa-IR"/>
        </w:rPr>
      </w:pPr>
      <w:r w:rsidRPr="009B61C0">
        <w:rPr>
          <w:rtl/>
          <w:lang w:bidi="fa-IR"/>
        </w:rPr>
        <w:t>الحمدلله رب العالمین الرحمن الرحیم، مال</w:t>
      </w:r>
      <w:r w:rsidR="008A0EBF">
        <w:rPr>
          <w:rtl/>
          <w:lang w:bidi="fa-IR"/>
        </w:rPr>
        <w:t>ك</w:t>
      </w:r>
      <w:r w:rsidRPr="009B61C0">
        <w:rPr>
          <w:rtl/>
          <w:lang w:bidi="fa-IR"/>
        </w:rPr>
        <w:t xml:space="preserve"> یوم الدین، والصلا</w:t>
      </w:r>
      <w:r w:rsidR="004E1288" w:rsidRPr="009B61C0">
        <w:rPr>
          <w:rFonts w:hint="cs"/>
          <w:rtl/>
          <w:lang w:bidi="fa-IR"/>
        </w:rPr>
        <w:t>ة</w:t>
      </w:r>
      <w:r w:rsidRPr="009B61C0">
        <w:rPr>
          <w:rtl/>
          <w:lang w:bidi="fa-IR"/>
        </w:rPr>
        <w:t xml:space="preserve"> والسلام </w:t>
      </w:r>
      <w:r w:rsidR="008A0EBF">
        <w:rPr>
          <w:rtl/>
          <w:lang w:bidi="fa-IR"/>
        </w:rPr>
        <w:t>على</w:t>
      </w:r>
      <w:r w:rsidRPr="009B61C0">
        <w:rPr>
          <w:rtl/>
          <w:lang w:bidi="fa-IR"/>
        </w:rPr>
        <w:t xml:space="preserve"> سیدنا محمد النب</w:t>
      </w:r>
      <w:r w:rsidR="008A0EBF">
        <w:rPr>
          <w:rtl/>
          <w:lang w:bidi="fa-IR"/>
        </w:rPr>
        <w:t>ي ال</w:t>
      </w:r>
      <w:r w:rsidR="008A0EBF">
        <w:rPr>
          <w:rFonts w:hint="cs"/>
          <w:rtl/>
          <w:lang w:bidi="fa-IR"/>
        </w:rPr>
        <w:t>أ</w:t>
      </w:r>
      <w:r w:rsidRPr="009B61C0">
        <w:rPr>
          <w:rtl/>
          <w:lang w:bidi="fa-IR"/>
        </w:rPr>
        <w:t>م</w:t>
      </w:r>
      <w:r w:rsidR="008A0EBF">
        <w:rPr>
          <w:rtl/>
          <w:lang w:bidi="fa-IR"/>
        </w:rPr>
        <w:t>ي</w:t>
      </w:r>
      <w:r w:rsidR="00955BBD" w:rsidRPr="009B61C0">
        <w:rPr>
          <w:rtl/>
          <w:lang w:bidi="fa-IR"/>
        </w:rPr>
        <w:t>ن، الهاد</w:t>
      </w:r>
      <w:r w:rsidR="008A0EBF">
        <w:rPr>
          <w:rtl/>
          <w:lang w:bidi="fa-IR"/>
        </w:rPr>
        <w:t>ي</w:t>
      </w:r>
      <w:r w:rsidR="00955BBD" w:rsidRPr="009B61C0">
        <w:rPr>
          <w:rtl/>
          <w:lang w:bidi="fa-IR"/>
        </w:rPr>
        <w:t xml:space="preserve"> </w:t>
      </w:r>
      <w:r w:rsidR="008A0EBF">
        <w:rPr>
          <w:rtl/>
          <w:lang w:bidi="fa-IR"/>
        </w:rPr>
        <w:t>إلى</w:t>
      </w:r>
      <w:r w:rsidR="00955BBD" w:rsidRPr="009B61C0">
        <w:rPr>
          <w:rtl/>
          <w:lang w:bidi="fa-IR"/>
        </w:rPr>
        <w:t xml:space="preserve"> صراطه المستق</w:t>
      </w:r>
      <w:r w:rsidR="008A0EBF">
        <w:rPr>
          <w:rtl/>
          <w:lang w:bidi="fa-IR"/>
        </w:rPr>
        <w:t>ي</w:t>
      </w:r>
      <w:r w:rsidR="00955BBD" w:rsidRPr="009B61C0">
        <w:rPr>
          <w:rtl/>
          <w:lang w:bidi="fa-IR"/>
        </w:rPr>
        <w:t>م و</w:t>
      </w:r>
      <w:r w:rsidR="008A0EBF">
        <w:rPr>
          <w:rtl/>
          <w:lang w:bidi="fa-IR"/>
        </w:rPr>
        <w:t>على</w:t>
      </w:r>
      <w:r w:rsidRPr="009B61C0">
        <w:rPr>
          <w:rtl/>
          <w:lang w:bidi="fa-IR"/>
        </w:rPr>
        <w:t xml:space="preserve"> آله و صحبه وسلم </w:t>
      </w:r>
      <w:r w:rsidR="00C51848">
        <w:rPr>
          <w:rFonts w:hint="cs"/>
          <w:rtl/>
          <w:lang w:bidi="fa-IR"/>
        </w:rPr>
        <w:t>أ</w:t>
      </w:r>
      <w:r w:rsidRPr="009B61C0">
        <w:rPr>
          <w:rtl/>
          <w:lang w:bidi="fa-IR"/>
        </w:rPr>
        <w:t>جمع</w:t>
      </w:r>
      <w:r w:rsidR="008A0EBF">
        <w:rPr>
          <w:rtl/>
          <w:lang w:bidi="fa-IR"/>
        </w:rPr>
        <w:t>ي</w:t>
      </w:r>
      <w:r w:rsidRPr="009B61C0">
        <w:rPr>
          <w:rtl/>
          <w:lang w:bidi="fa-IR"/>
        </w:rPr>
        <w:t>ن.</w:t>
      </w:r>
    </w:p>
    <w:p w:rsidR="00F64D77" w:rsidRPr="009B61C0" w:rsidRDefault="00F64D77" w:rsidP="001977DC">
      <w:pPr>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اما بعد:</w:t>
      </w:r>
    </w:p>
    <w:p w:rsidR="00F64D77" w:rsidRPr="009B61C0" w:rsidRDefault="00F64D77" w:rsidP="007D3A18">
      <w:pPr>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ارزش</w:t>
      </w:r>
      <w:r w:rsidR="00027243" w:rsidRPr="009B61C0">
        <w:rPr>
          <w:rFonts w:ascii="Arial" w:hAnsi="Arial" w:cs="B Lotus"/>
          <w:sz w:val="28"/>
          <w:szCs w:val="28"/>
          <w:rtl/>
          <w:lang w:bidi="fa-IR"/>
        </w:rPr>
        <w:t xml:space="preserve"> هر کتابی به موضوع و آنچه در</w:t>
      </w:r>
      <w:r w:rsidR="00027243" w:rsidRPr="009B61C0">
        <w:rPr>
          <w:rFonts w:ascii="Arial" w:hAnsi="Arial" w:cs="B Lotus" w:hint="cs"/>
          <w:sz w:val="28"/>
          <w:szCs w:val="28"/>
          <w:rtl/>
          <w:lang w:bidi="fa-IR"/>
        </w:rPr>
        <w:t>بردارد</w:t>
      </w:r>
      <w:r w:rsidRPr="009B61C0">
        <w:rPr>
          <w:rFonts w:ascii="Arial" w:hAnsi="Arial" w:cs="B Lotus"/>
          <w:sz w:val="28"/>
          <w:szCs w:val="28"/>
          <w:rtl/>
          <w:lang w:bidi="fa-IR"/>
        </w:rPr>
        <w:t xml:space="preserve">، </w:t>
      </w:r>
      <w:r w:rsidR="007D3A18">
        <w:rPr>
          <w:rFonts w:ascii="Arial" w:hAnsi="Arial" w:cs="B Lotus" w:hint="cs"/>
          <w:sz w:val="28"/>
          <w:szCs w:val="28"/>
          <w:rtl/>
          <w:lang w:bidi="fa-IR"/>
        </w:rPr>
        <w:t>وابسته است</w:t>
      </w:r>
      <w:r w:rsidRPr="009B61C0">
        <w:rPr>
          <w:rFonts w:ascii="Arial" w:hAnsi="Arial" w:cs="B Lotus"/>
          <w:sz w:val="28"/>
          <w:szCs w:val="28"/>
          <w:rtl/>
          <w:lang w:bidi="fa-IR"/>
        </w:rPr>
        <w:t xml:space="preserve"> و بر ارزش این کتاب همین کافی است که در مورد نماز و آنچه م</w:t>
      </w:r>
      <w:r w:rsidR="007D3A18">
        <w:rPr>
          <w:rFonts w:ascii="Arial" w:hAnsi="Arial" w:cs="B Lotus" w:hint="cs"/>
          <w:sz w:val="28"/>
          <w:szCs w:val="28"/>
          <w:rtl/>
          <w:lang w:bidi="fa-IR"/>
        </w:rPr>
        <w:t>ربوط به</w:t>
      </w:r>
      <w:r w:rsidRPr="009B61C0">
        <w:rPr>
          <w:rFonts w:ascii="Arial" w:hAnsi="Arial" w:cs="B Lotus"/>
          <w:sz w:val="28"/>
          <w:szCs w:val="28"/>
          <w:rtl/>
          <w:lang w:bidi="fa-IR"/>
        </w:rPr>
        <w:t xml:space="preserve"> آن</w:t>
      </w:r>
      <w:r w:rsidR="007D3A18">
        <w:rPr>
          <w:rFonts w:ascii="Arial" w:hAnsi="Arial" w:cs="B Lotus" w:hint="cs"/>
          <w:sz w:val="28"/>
          <w:szCs w:val="28"/>
          <w:rtl/>
          <w:lang w:bidi="fa-IR"/>
        </w:rPr>
        <w:softHyphen/>
        <w:t>ا</w:t>
      </w:r>
      <w:r w:rsidRPr="009B61C0">
        <w:rPr>
          <w:rFonts w:ascii="Arial" w:hAnsi="Arial" w:cs="B Lotus"/>
          <w:sz w:val="28"/>
          <w:szCs w:val="28"/>
          <w:rtl/>
          <w:lang w:bidi="fa-IR"/>
        </w:rPr>
        <w:t>ست، سخن</w:t>
      </w:r>
      <w:r w:rsidR="00EE6E51">
        <w:rPr>
          <w:rFonts w:ascii="Arial" w:hAnsi="Arial" w:cs="B Lotus"/>
          <w:sz w:val="28"/>
          <w:szCs w:val="28"/>
          <w:rtl/>
          <w:lang w:bidi="fa-IR"/>
        </w:rPr>
        <w:t xml:space="preserve"> می‌</w:t>
      </w:r>
      <w:r w:rsidRPr="009B61C0">
        <w:rPr>
          <w:rFonts w:ascii="Arial" w:hAnsi="Arial" w:cs="B Lotus"/>
          <w:sz w:val="28"/>
          <w:szCs w:val="28"/>
          <w:rtl/>
          <w:lang w:bidi="fa-IR"/>
        </w:rPr>
        <w:t>گوید. نمازی که ستون اسلام و رکن جدا کننده</w:t>
      </w:r>
      <w:r w:rsidR="00EE6E51">
        <w:rPr>
          <w:rFonts w:ascii="Arial" w:hAnsi="Arial" w:cs="B Lotus"/>
          <w:sz w:val="28"/>
          <w:szCs w:val="28"/>
          <w:rtl/>
          <w:lang w:bidi="fa-IR"/>
        </w:rPr>
        <w:t xml:space="preserve">‌ی </w:t>
      </w:r>
      <w:r w:rsidRPr="009B61C0">
        <w:rPr>
          <w:rFonts w:ascii="Arial" w:hAnsi="Arial" w:cs="B Lotus"/>
          <w:sz w:val="28"/>
          <w:szCs w:val="28"/>
          <w:rtl/>
          <w:lang w:bidi="fa-IR"/>
        </w:rPr>
        <w:t>کفر و ایمان</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و از جهتی در واقع پناهگاه و مامن و پایگاه آرامش و سکون، برای کسی است که</w:t>
      </w:r>
      <w:r w:rsidR="007D3A18">
        <w:rPr>
          <w:rFonts w:ascii="Arial" w:hAnsi="Arial" w:cs="B Lotus"/>
          <w:sz w:val="28"/>
          <w:szCs w:val="28"/>
          <w:rtl/>
          <w:lang w:bidi="fa-IR"/>
        </w:rPr>
        <w:t xml:space="preserve"> آن</w:t>
      </w:r>
      <w:r w:rsidR="007D3A18">
        <w:rPr>
          <w:rFonts w:ascii="Arial" w:hAnsi="Arial" w:cs="B Lotus" w:hint="cs"/>
          <w:sz w:val="28"/>
          <w:szCs w:val="28"/>
          <w:rtl/>
          <w:lang w:bidi="fa-IR"/>
        </w:rPr>
        <w:softHyphen/>
      </w:r>
      <w:r w:rsidR="00A623E8">
        <w:rPr>
          <w:rFonts w:ascii="Arial" w:hAnsi="Arial" w:cs="B Lotus"/>
          <w:sz w:val="28"/>
          <w:szCs w:val="28"/>
          <w:rtl/>
          <w:lang w:bidi="fa-IR"/>
        </w:rPr>
        <w:t xml:space="preserve">را </w:t>
      </w:r>
      <w:r w:rsidRPr="009B61C0">
        <w:rPr>
          <w:rFonts w:ascii="Arial" w:hAnsi="Arial" w:cs="B Lotus"/>
          <w:sz w:val="28"/>
          <w:szCs w:val="28"/>
          <w:rtl/>
          <w:lang w:bidi="fa-IR"/>
        </w:rPr>
        <w:t>به طور جدی انجام داده و با آن نگرانی و پریشانی</w:t>
      </w:r>
      <w:r w:rsidR="00A623E8">
        <w:rPr>
          <w:rFonts w:ascii="Arial" w:hAnsi="Arial" w:cs="B Lotus"/>
          <w:sz w:val="28"/>
          <w:szCs w:val="28"/>
          <w:rtl/>
          <w:lang w:bidi="fa-IR"/>
        </w:rPr>
        <w:t xml:space="preserve">‌ها </w:t>
      </w:r>
      <w:r w:rsidRPr="009B61C0">
        <w:rPr>
          <w:rFonts w:ascii="Arial" w:hAnsi="Arial" w:cs="B Lotus"/>
          <w:sz w:val="28"/>
          <w:szCs w:val="28"/>
          <w:rtl/>
          <w:lang w:bidi="fa-IR"/>
        </w:rPr>
        <w:t>را حل کرده و اراده</w:t>
      </w:r>
      <w:r w:rsidR="00EE6E51">
        <w:rPr>
          <w:rFonts w:ascii="Arial" w:hAnsi="Arial" w:cs="B Lotus"/>
          <w:sz w:val="28"/>
          <w:szCs w:val="28"/>
          <w:rtl/>
          <w:lang w:bidi="fa-IR"/>
        </w:rPr>
        <w:t xml:space="preserve">‌ی </w:t>
      </w:r>
      <w:r w:rsidRPr="009B61C0">
        <w:rPr>
          <w:rFonts w:ascii="Arial" w:hAnsi="Arial" w:cs="B Lotus"/>
          <w:sz w:val="28"/>
          <w:szCs w:val="28"/>
          <w:rtl/>
          <w:lang w:bidi="fa-IR"/>
        </w:rPr>
        <w:t>آسودگی از مشکلات و نگرانی</w:t>
      </w:r>
      <w:r w:rsidR="00EE6E51">
        <w:rPr>
          <w:rFonts w:ascii="Arial" w:hAnsi="Arial" w:cs="B Lotus"/>
          <w:sz w:val="28"/>
          <w:szCs w:val="28"/>
          <w:rtl/>
          <w:lang w:bidi="fa-IR"/>
        </w:rPr>
        <w:t xml:space="preserve">‌های </w:t>
      </w:r>
      <w:r w:rsidRPr="009B61C0">
        <w:rPr>
          <w:rFonts w:ascii="Arial" w:hAnsi="Arial" w:cs="B Lotus"/>
          <w:sz w:val="28"/>
          <w:szCs w:val="28"/>
          <w:rtl/>
          <w:lang w:bidi="fa-IR"/>
        </w:rPr>
        <w:t xml:space="preserve">دنیا را دارد. و در قدر و منزلت نماز همین کافی است که اولین </w:t>
      </w:r>
      <w:r w:rsidR="007D3A18">
        <w:rPr>
          <w:rFonts w:ascii="Arial" w:hAnsi="Arial" w:cs="B Lotus" w:hint="cs"/>
          <w:sz w:val="28"/>
          <w:szCs w:val="28"/>
          <w:rtl/>
          <w:lang w:bidi="fa-IR"/>
        </w:rPr>
        <w:t>امری</w:t>
      </w:r>
      <w:r w:rsidRPr="009B61C0">
        <w:rPr>
          <w:rFonts w:ascii="Arial" w:hAnsi="Arial" w:cs="B Lotus"/>
          <w:sz w:val="28"/>
          <w:szCs w:val="28"/>
          <w:rtl/>
          <w:lang w:bidi="fa-IR"/>
        </w:rPr>
        <w:t xml:space="preserve"> که </w:t>
      </w:r>
      <w:r w:rsidR="00583DA0" w:rsidRPr="009B61C0">
        <w:rPr>
          <w:rFonts w:ascii="Arial" w:hAnsi="Arial" w:cs="B Lotus"/>
          <w:sz w:val="28"/>
          <w:szCs w:val="28"/>
          <w:rtl/>
          <w:lang w:bidi="fa-IR"/>
        </w:rPr>
        <w:t xml:space="preserve">بنده </w:t>
      </w:r>
      <w:r w:rsidRPr="009B61C0">
        <w:rPr>
          <w:rFonts w:ascii="Arial" w:hAnsi="Arial" w:cs="B Lotus"/>
          <w:sz w:val="28"/>
          <w:szCs w:val="28"/>
          <w:rtl/>
          <w:lang w:bidi="fa-IR"/>
        </w:rPr>
        <w:t>در مورد آن مورد محاسبه قرار</w:t>
      </w:r>
      <w:r w:rsidR="00EE6E51">
        <w:rPr>
          <w:rFonts w:ascii="Arial" w:hAnsi="Arial" w:cs="B Lotus"/>
          <w:sz w:val="28"/>
          <w:szCs w:val="28"/>
          <w:rtl/>
          <w:lang w:bidi="fa-IR"/>
        </w:rPr>
        <w:t xml:space="preserve"> می‌</w:t>
      </w:r>
      <w:r w:rsidRPr="009B61C0">
        <w:rPr>
          <w:rFonts w:ascii="Arial" w:hAnsi="Arial" w:cs="B Lotus"/>
          <w:sz w:val="28"/>
          <w:szCs w:val="28"/>
          <w:rtl/>
          <w:lang w:bidi="fa-IR"/>
        </w:rPr>
        <w:t>گیرد، نماز</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باشد </w:t>
      </w:r>
      <w:r w:rsidR="00955BBD" w:rsidRPr="009B61C0">
        <w:rPr>
          <w:rFonts w:ascii="Arial" w:hAnsi="Arial" w:cs="B Lotus" w:hint="cs"/>
          <w:sz w:val="28"/>
          <w:szCs w:val="28"/>
          <w:rtl/>
          <w:lang w:bidi="fa-IR"/>
        </w:rPr>
        <w:t>-</w:t>
      </w:r>
      <w:r w:rsidR="007D3A18">
        <w:rPr>
          <w:rFonts w:ascii="Arial" w:hAnsi="Arial" w:cs="B Lotus"/>
          <w:sz w:val="28"/>
          <w:szCs w:val="28"/>
          <w:rtl/>
          <w:lang w:bidi="fa-IR"/>
        </w:rPr>
        <w:t xml:space="preserve"> چه زمانی</w:t>
      </w:r>
      <w:r w:rsidR="007D3A18">
        <w:rPr>
          <w:rFonts w:ascii="Arial" w:hAnsi="Arial" w:cs="B Lotus" w:hint="cs"/>
          <w:sz w:val="28"/>
          <w:szCs w:val="28"/>
          <w:rtl/>
          <w:lang w:bidi="fa-IR"/>
        </w:rPr>
        <w:softHyphen/>
      </w:r>
      <w:r w:rsidRPr="009B61C0">
        <w:rPr>
          <w:rFonts w:ascii="Arial" w:hAnsi="Arial" w:cs="B Lotus"/>
          <w:sz w:val="28"/>
          <w:szCs w:val="28"/>
          <w:rtl/>
          <w:lang w:bidi="fa-IR"/>
        </w:rPr>
        <w:t>که در قبر قرار</w:t>
      </w:r>
      <w:r w:rsidR="00EE6E51">
        <w:rPr>
          <w:rFonts w:ascii="Arial" w:hAnsi="Arial" w:cs="B Lotus"/>
          <w:sz w:val="28"/>
          <w:szCs w:val="28"/>
          <w:rtl/>
          <w:lang w:bidi="fa-IR"/>
        </w:rPr>
        <w:t xml:space="preserve"> می‌</w:t>
      </w:r>
      <w:r w:rsidR="007D3A18">
        <w:rPr>
          <w:rFonts w:ascii="Arial" w:hAnsi="Arial" w:cs="B Lotus"/>
          <w:sz w:val="28"/>
          <w:szCs w:val="28"/>
          <w:rtl/>
          <w:lang w:bidi="fa-IR"/>
        </w:rPr>
        <w:t>گیرد و چه زمانی</w:t>
      </w:r>
      <w:r w:rsidR="007D3A18">
        <w:rPr>
          <w:rFonts w:ascii="Arial" w:hAnsi="Arial" w:cs="B Lotus" w:hint="cs"/>
          <w:sz w:val="28"/>
          <w:szCs w:val="28"/>
          <w:rtl/>
          <w:lang w:bidi="fa-IR"/>
        </w:rPr>
        <w:softHyphen/>
      </w:r>
      <w:r w:rsidRPr="009B61C0">
        <w:rPr>
          <w:rFonts w:ascii="Arial" w:hAnsi="Arial" w:cs="B Lotus"/>
          <w:sz w:val="28"/>
          <w:szCs w:val="28"/>
          <w:rtl/>
          <w:lang w:bidi="fa-IR"/>
        </w:rPr>
        <w:t>که در پیشگاه پروردگارش حاضر</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گردد </w:t>
      </w:r>
      <w:r w:rsidR="00955BBD" w:rsidRPr="009B61C0">
        <w:rPr>
          <w:rFonts w:ascii="Arial" w:hAnsi="Arial" w:cs="B Lotus" w:hint="cs"/>
          <w:sz w:val="28"/>
          <w:szCs w:val="28"/>
          <w:rtl/>
          <w:lang w:bidi="fa-IR"/>
        </w:rPr>
        <w:t>-</w:t>
      </w:r>
      <w:r w:rsidRPr="009B61C0">
        <w:rPr>
          <w:rFonts w:ascii="Arial" w:hAnsi="Arial" w:cs="B Lotus"/>
          <w:sz w:val="28"/>
          <w:szCs w:val="28"/>
          <w:rtl/>
          <w:lang w:bidi="fa-IR"/>
        </w:rPr>
        <w:t xml:space="preserve"> از این</w:t>
      </w:r>
      <w:r w:rsidR="007D3A18">
        <w:rPr>
          <w:rFonts w:ascii="Arial" w:hAnsi="Arial" w:cs="B Lotus" w:hint="cs"/>
          <w:sz w:val="28"/>
          <w:szCs w:val="28"/>
          <w:rtl/>
          <w:lang w:bidi="fa-IR"/>
        </w:rPr>
        <w:softHyphen/>
      </w:r>
      <w:r w:rsidRPr="009B61C0">
        <w:rPr>
          <w:rFonts w:ascii="Arial" w:hAnsi="Arial" w:cs="B Lotus"/>
          <w:sz w:val="28"/>
          <w:szCs w:val="28"/>
          <w:rtl/>
          <w:lang w:bidi="fa-IR"/>
        </w:rPr>
        <w:t xml:space="preserve">رو اگر نمازش صحیح بود، به </w:t>
      </w:r>
      <w:r w:rsidR="007D3A18">
        <w:rPr>
          <w:rFonts w:ascii="Arial" w:hAnsi="Arial" w:cs="B Lotus" w:hint="cs"/>
          <w:sz w:val="28"/>
          <w:szCs w:val="28"/>
          <w:rtl/>
          <w:lang w:bidi="fa-IR"/>
        </w:rPr>
        <w:t>دنبال</w:t>
      </w:r>
      <w:r w:rsidRPr="009B61C0">
        <w:rPr>
          <w:rFonts w:ascii="Arial" w:hAnsi="Arial" w:cs="B Lotus"/>
          <w:sz w:val="28"/>
          <w:szCs w:val="28"/>
          <w:rtl/>
          <w:lang w:bidi="fa-IR"/>
        </w:rPr>
        <w:t xml:space="preserve"> آن بقیه</w:t>
      </w:r>
      <w:r w:rsidR="00EE6E51">
        <w:rPr>
          <w:rFonts w:ascii="Arial" w:hAnsi="Arial" w:cs="B Lotus"/>
          <w:sz w:val="28"/>
          <w:szCs w:val="28"/>
          <w:rtl/>
          <w:lang w:bidi="fa-IR"/>
        </w:rPr>
        <w:t xml:space="preserve">‌ی </w:t>
      </w:r>
      <w:r w:rsidRPr="009B61C0">
        <w:rPr>
          <w:rFonts w:ascii="Arial" w:hAnsi="Arial" w:cs="B Lotus"/>
          <w:sz w:val="28"/>
          <w:szCs w:val="28"/>
          <w:rtl/>
          <w:lang w:bidi="fa-IR"/>
        </w:rPr>
        <w:t xml:space="preserve">اعمالش نیز صحیح </w:t>
      </w:r>
      <w:r w:rsidR="00955BBD" w:rsidRPr="009B61C0">
        <w:rPr>
          <w:rFonts w:ascii="Arial" w:hAnsi="Arial" w:cs="B Lotus" w:hint="cs"/>
          <w:sz w:val="28"/>
          <w:szCs w:val="28"/>
          <w:rtl/>
          <w:lang w:bidi="fa-IR"/>
        </w:rPr>
        <w:t>و</w:t>
      </w:r>
      <w:r w:rsidRPr="009B61C0">
        <w:rPr>
          <w:rFonts w:ascii="Arial" w:hAnsi="Arial" w:cs="B Lotus"/>
          <w:sz w:val="28"/>
          <w:szCs w:val="28"/>
          <w:rtl/>
          <w:lang w:bidi="fa-IR"/>
        </w:rPr>
        <w:t xml:space="preserve"> درست</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و اگر نمازش فاسد بود، بقیه</w:t>
      </w:r>
      <w:r w:rsidR="00EE6E51">
        <w:rPr>
          <w:rFonts w:ascii="Arial" w:hAnsi="Arial" w:cs="B Lotus"/>
          <w:sz w:val="28"/>
          <w:szCs w:val="28"/>
          <w:rtl/>
          <w:lang w:bidi="fa-IR"/>
        </w:rPr>
        <w:t xml:space="preserve">‌ی </w:t>
      </w:r>
      <w:r w:rsidRPr="009B61C0">
        <w:rPr>
          <w:rFonts w:ascii="Arial" w:hAnsi="Arial" w:cs="B Lotus"/>
          <w:sz w:val="28"/>
          <w:szCs w:val="28"/>
          <w:rtl/>
          <w:lang w:bidi="fa-IR"/>
        </w:rPr>
        <w:t>اعمالش نیز فاسد</w:t>
      </w:r>
      <w:r w:rsidR="00EE6E51">
        <w:rPr>
          <w:rFonts w:ascii="Arial" w:hAnsi="Arial" w:cs="B Lotus"/>
          <w:sz w:val="28"/>
          <w:szCs w:val="28"/>
          <w:rtl/>
          <w:lang w:bidi="fa-IR"/>
        </w:rPr>
        <w:t xml:space="preserve"> می‌</w:t>
      </w:r>
      <w:r w:rsidRPr="009B61C0">
        <w:rPr>
          <w:rFonts w:ascii="Arial" w:hAnsi="Arial" w:cs="B Lotus"/>
          <w:sz w:val="28"/>
          <w:szCs w:val="28"/>
          <w:rtl/>
          <w:lang w:bidi="fa-IR"/>
        </w:rPr>
        <w:t>گردد. براستی الله متعال مقام</w:t>
      </w:r>
      <w:r w:rsidR="007D3A18">
        <w:rPr>
          <w:rFonts w:ascii="Arial" w:hAnsi="Arial" w:cs="B Lotus"/>
          <w:sz w:val="28"/>
          <w:szCs w:val="28"/>
          <w:rtl/>
          <w:lang w:bidi="fa-IR"/>
        </w:rPr>
        <w:t xml:space="preserve"> آن</w:t>
      </w:r>
      <w:r w:rsidR="007D3A18">
        <w:rPr>
          <w:rFonts w:ascii="Arial" w:hAnsi="Arial" w:cs="B Lotus" w:hint="cs"/>
          <w:sz w:val="28"/>
          <w:szCs w:val="28"/>
          <w:rtl/>
          <w:lang w:bidi="fa-IR"/>
        </w:rPr>
        <w:softHyphen/>
      </w:r>
      <w:r w:rsidR="00A623E8">
        <w:rPr>
          <w:rFonts w:ascii="Arial" w:hAnsi="Arial" w:cs="B Lotus"/>
          <w:sz w:val="28"/>
          <w:szCs w:val="28"/>
          <w:rtl/>
          <w:lang w:bidi="fa-IR"/>
        </w:rPr>
        <w:t xml:space="preserve">را </w:t>
      </w:r>
      <w:r w:rsidRPr="009B61C0">
        <w:rPr>
          <w:rFonts w:ascii="Arial" w:hAnsi="Arial" w:cs="B Lotus"/>
          <w:sz w:val="28"/>
          <w:szCs w:val="28"/>
          <w:rtl/>
          <w:lang w:bidi="fa-IR"/>
        </w:rPr>
        <w:t>بزرگ دانسته و اهلش را گرامی داشته و منزلت بخشیده است. و در</w:t>
      </w:r>
      <w:r w:rsidR="007D3A18">
        <w:rPr>
          <w:rFonts w:ascii="Arial" w:hAnsi="Arial" w:cs="B Lotus"/>
          <w:sz w:val="28"/>
          <w:szCs w:val="28"/>
          <w:rtl/>
          <w:lang w:bidi="fa-IR"/>
        </w:rPr>
        <w:t xml:space="preserve"> میان سایر عبادات، به طور مخصوص</w:t>
      </w:r>
      <w:r w:rsidRPr="009B61C0">
        <w:rPr>
          <w:rFonts w:ascii="Arial" w:hAnsi="Arial" w:cs="B Lotus"/>
          <w:sz w:val="28"/>
          <w:szCs w:val="28"/>
          <w:rtl/>
          <w:lang w:bidi="fa-IR"/>
        </w:rPr>
        <w:t>، در بسیاری از مواضع قرآن کریم از آن به ذکر</w:t>
      </w:r>
      <w:r w:rsidR="00027243" w:rsidRPr="009B61C0">
        <w:rPr>
          <w:rFonts w:ascii="Arial" w:hAnsi="Arial" w:cs="B Lotus" w:hint="cs"/>
          <w:sz w:val="28"/>
          <w:szCs w:val="28"/>
          <w:rtl/>
          <w:lang w:bidi="fa-IR"/>
        </w:rPr>
        <w:t>،</w:t>
      </w:r>
      <w:r w:rsidRPr="009B61C0">
        <w:rPr>
          <w:rFonts w:ascii="Arial" w:hAnsi="Arial" w:cs="B Lotus"/>
          <w:sz w:val="28"/>
          <w:szCs w:val="28"/>
          <w:rtl/>
          <w:lang w:bidi="fa-IR"/>
        </w:rPr>
        <w:t xml:space="preserve"> تعبیر کرده است. </w:t>
      </w:r>
      <w:r w:rsidR="007D3A18">
        <w:rPr>
          <w:rFonts w:ascii="Arial" w:hAnsi="Arial" w:cs="B Lotus" w:hint="cs"/>
          <w:sz w:val="28"/>
          <w:szCs w:val="28"/>
          <w:rtl/>
          <w:lang w:bidi="fa-IR"/>
        </w:rPr>
        <w:t>علاوه بر</w:t>
      </w:r>
      <w:r w:rsidRPr="009B61C0">
        <w:rPr>
          <w:rFonts w:ascii="Arial" w:hAnsi="Arial" w:cs="B Lotus"/>
          <w:sz w:val="28"/>
          <w:szCs w:val="28"/>
          <w:rtl/>
          <w:lang w:bidi="fa-IR"/>
        </w:rPr>
        <w:t xml:space="preserve"> اینکه ا</w:t>
      </w:r>
      <w:r w:rsidR="00955BBD" w:rsidRPr="009B61C0">
        <w:rPr>
          <w:rFonts w:ascii="Arial" w:hAnsi="Arial" w:cs="B Lotus"/>
          <w:sz w:val="28"/>
          <w:szCs w:val="28"/>
          <w:rtl/>
          <w:lang w:bidi="fa-IR"/>
        </w:rPr>
        <w:t>لله عزوجل نماز را در آسمان</w:t>
      </w:r>
      <w:r w:rsidR="00F64D59">
        <w:rPr>
          <w:rFonts w:ascii="Arial" w:hAnsi="Arial" w:cs="B Lotus" w:hint="cs"/>
          <w:sz w:val="28"/>
          <w:szCs w:val="28"/>
          <w:rtl/>
          <w:lang w:bidi="fa-IR"/>
        </w:rPr>
        <w:t>‌</w:t>
      </w:r>
      <w:r w:rsidR="00955BBD" w:rsidRPr="009B61C0">
        <w:rPr>
          <w:rFonts w:ascii="Arial" w:hAnsi="Arial" w:cs="B Lotus"/>
          <w:sz w:val="28"/>
          <w:szCs w:val="28"/>
          <w:rtl/>
          <w:lang w:bidi="fa-IR"/>
        </w:rPr>
        <w:t>ها</w:t>
      </w:r>
      <w:r w:rsidR="00027243" w:rsidRPr="009B61C0">
        <w:rPr>
          <w:rFonts w:ascii="Arial" w:hAnsi="Arial" w:cs="B Lotus" w:hint="cs"/>
          <w:sz w:val="28"/>
          <w:szCs w:val="28"/>
          <w:rtl/>
          <w:lang w:bidi="fa-IR"/>
        </w:rPr>
        <w:t>،</w:t>
      </w:r>
      <w:r w:rsidR="00955BBD" w:rsidRPr="009B61C0">
        <w:rPr>
          <w:rFonts w:ascii="Arial" w:hAnsi="Arial" w:cs="B Lotus"/>
          <w:sz w:val="28"/>
          <w:szCs w:val="28"/>
          <w:rtl/>
          <w:lang w:bidi="fa-IR"/>
        </w:rPr>
        <w:t xml:space="preserve"> در</w:t>
      </w:r>
      <w:r w:rsidR="00F43093">
        <w:rPr>
          <w:rFonts w:ascii="Arial" w:hAnsi="Arial" w:cs="B Lotus" w:hint="cs"/>
          <w:sz w:val="28"/>
          <w:szCs w:val="28"/>
          <w:rtl/>
          <w:lang w:bidi="fa-IR"/>
        </w:rPr>
        <w:t xml:space="preserve"> </w:t>
      </w:r>
      <w:r w:rsidRPr="009B61C0">
        <w:rPr>
          <w:rFonts w:ascii="Arial" w:hAnsi="Arial" w:cs="B Lotus"/>
          <w:sz w:val="28"/>
          <w:szCs w:val="28"/>
          <w:rtl/>
          <w:lang w:bidi="fa-IR"/>
        </w:rPr>
        <w:t xml:space="preserve">مکانی که </w:t>
      </w:r>
      <w:r w:rsidR="00B51A40" w:rsidRPr="009B61C0">
        <w:rPr>
          <w:rFonts w:ascii="Arial" w:hAnsi="Arial" w:cs="B Lotus" w:hint="cs"/>
          <w:sz w:val="28"/>
          <w:szCs w:val="28"/>
          <w:rtl/>
          <w:lang w:bidi="fa-IR"/>
        </w:rPr>
        <w:t>تنها</w:t>
      </w:r>
      <w:r w:rsidRPr="009B61C0">
        <w:rPr>
          <w:rFonts w:ascii="Arial" w:hAnsi="Arial" w:cs="B Lotus"/>
          <w:sz w:val="28"/>
          <w:szCs w:val="28"/>
          <w:rtl/>
          <w:lang w:bidi="fa-IR"/>
        </w:rPr>
        <w:t xml:space="preserve"> برای پیامبر ما </w:t>
      </w:r>
      <w:r w:rsidR="007D3A18">
        <w:rPr>
          <w:rFonts w:ascii="Arial" w:hAnsi="Arial" w:cs="B Lotus" w:hint="cs"/>
          <w:sz w:val="28"/>
          <w:szCs w:val="28"/>
          <w:rtl/>
          <w:lang w:bidi="fa-IR"/>
        </w:rPr>
        <w:t>در نظر گرفته</w:t>
      </w:r>
      <w:r w:rsidR="00B51A40" w:rsidRPr="009B61C0">
        <w:rPr>
          <w:rFonts w:ascii="Arial" w:hAnsi="Arial" w:cs="B Lotus" w:hint="cs"/>
          <w:sz w:val="28"/>
          <w:szCs w:val="28"/>
          <w:rtl/>
          <w:lang w:bidi="fa-IR"/>
        </w:rPr>
        <w:t xml:space="preserve"> </w:t>
      </w:r>
      <w:r w:rsidRPr="009B61C0">
        <w:rPr>
          <w:rFonts w:ascii="Arial" w:hAnsi="Arial" w:cs="B Lotus"/>
          <w:sz w:val="28"/>
          <w:szCs w:val="28"/>
          <w:rtl/>
          <w:lang w:bidi="fa-IR"/>
        </w:rPr>
        <w:t>شده بود، فرض</w:t>
      </w:r>
      <w:r w:rsidR="00955BBD" w:rsidRPr="009B61C0">
        <w:rPr>
          <w:rFonts w:ascii="Arial" w:hAnsi="Arial" w:cs="B Lotus" w:hint="cs"/>
          <w:sz w:val="28"/>
          <w:szCs w:val="28"/>
          <w:rtl/>
          <w:lang w:bidi="fa-IR"/>
        </w:rPr>
        <w:t xml:space="preserve"> کرده</w:t>
      </w:r>
      <w:r w:rsidRPr="009B61C0">
        <w:rPr>
          <w:rFonts w:ascii="Arial" w:hAnsi="Arial" w:cs="B Lotus"/>
          <w:sz w:val="28"/>
          <w:szCs w:val="28"/>
          <w:rtl/>
          <w:lang w:bidi="fa-IR"/>
        </w:rPr>
        <w:t xml:space="preserve"> است.</w:t>
      </w:r>
    </w:p>
    <w:p w:rsidR="00F64D77" w:rsidRPr="009B61C0" w:rsidRDefault="00F64D77" w:rsidP="00057E17">
      <w:pPr>
        <w:widowControl w:val="0"/>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 xml:space="preserve">از امام احمد روایت است که فرمودند: </w:t>
      </w:r>
      <w:r w:rsidR="007D3A18">
        <w:rPr>
          <w:rFonts w:ascii="Arial" w:hAnsi="Arial" w:cs="B Lotus" w:hint="cs"/>
          <w:sz w:val="28"/>
          <w:szCs w:val="28"/>
          <w:rtl/>
          <w:lang w:bidi="fa-IR"/>
        </w:rPr>
        <w:t>«</w:t>
      </w:r>
      <w:r w:rsidRPr="009B61C0">
        <w:rPr>
          <w:rFonts w:ascii="Arial" w:hAnsi="Arial" w:cs="B Lotus"/>
          <w:sz w:val="28"/>
          <w:szCs w:val="28"/>
          <w:rtl/>
          <w:lang w:bidi="fa-IR"/>
        </w:rPr>
        <w:t>هر سبک شمارنده</w:t>
      </w:r>
      <w:r w:rsidR="00C661B5" w:rsidRPr="009B61C0">
        <w:rPr>
          <w:rFonts w:ascii="Arial" w:hAnsi="Arial" w:cs="B Lotus" w:hint="cs"/>
          <w:sz w:val="28"/>
          <w:szCs w:val="28"/>
          <w:rtl/>
          <w:lang w:bidi="fa-IR"/>
        </w:rPr>
        <w:softHyphen/>
      </w:r>
      <w:r w:rsidRPr="009B61C0">
        <w:rPr>
          <w:rFonts w:ascii="Arial" w:hAnsi="Arial" w:cs="B Lotus"/>
          <w:sz w:val="28"/>
          <w:szCs w:val="28"/>
          <w:rtl/>
          <w:lang w:bidi="fa-IR"/>
        </w:rPr>
        <w:t>ی نماز و تحقیر کننده</w:t>
      </w:r>
      <w:r w:rsidR="00C661B5" w:rsidRPr="009B61C0">
        <w:rPr>
          <w:rFonts w:ascii="Arial" w:hAnsi="Arial" w:cs="B Lotus" w:hint="cs"/>
          <w:sz w:val="28"/>
          <w:szCs w:val="28"/>
          <w:rtl/>
          <w:lang w:bidi="fa-IR"/>
        </w:rPr>
        <w:softHyphen/>
      </w:r>
      <w:r w:rsidRPr="009B61C0">
        <w:rPr>
          <w:rFonts w:ascii="Arial" w:hAnsi="Arial" w:cs="B Lotus"/>
          <w:sz w:val="28"/>
          <w:szCs w:val="28"/>
          <w:rtl/>
          <w:lang w:bidi="fa-IR"/>
        </w:rPr>
        <w:t>ی آن در واقع سبک شمارنده و تحقیر کننده و توهین کننده</w:t>
      </w:r>
      <w:r w:rsidR="00C661B5" w:rsidRPr="009B61C0">
        <w:rPr>
          <w:rFonts w:ascii="Arial" w:hAnsi="Arial" w:cs="B Lotus" w:hint="cs"/>
          <w:sz w:val="28"/>
          <w:szCs w:val="28"/>
          <w:rtl/>
          <w:lang w:bidi="fa-IR"/>
        </w:rPr>
        <w:softHyphen/>
      </w:r>
      <w:r w:rsidRPr="009B61C0">
        <w:rPr>
          <w:rFonts w:ascii="Arial" w:hAnsi="Arial" w:cs="B Lotus"/>
          <w:sz w:val="28"/>
          <w:szCs w:val="28"/>
          <w:rtl/>
          <w:lang w:bidi="fa-IR"/>
        </w:rPr>
        <w:t>ی به اسلام</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و فقط بهره</w:t>
      </w:r>
      <w:r w:rsidR="00C661B5" w:rsidRPr="009B61C0">
        <w:rPr>
          <w:rFonts w:ascii="Arial" w:hAnsi="Arial" w:cs="B Lotus" w:hint="cs"/>
          <w:sz w:val="28"/>
          <w:szCs w:val="28"/>
          <w:rtl/>
          <w:lang w:bidi="fa-IR"/>
        </w:rPr>
        <w:softHyphen/>
      </w:r>
      <w:r w:rsidRPr="009B61C0">
        <w:rPr>
          <w:rFonts w:ascii="Arial" w:hAnsi="Arial" w:cs="B Lotus"/>
          <w:sz w:val="28"/>
          <w:szCs w:val="28"/>
          <w:rtl/>
          <w:lang w:bidi="fa-IR"/>
        </w:rPr>
        <w:t>ی آنان از اسلام به قدر بهره</w:t>
      </w:r>
      <w:r w:rsidR="007D3A18">
        <w:rPr>
          <w:rFonts w:ascii="Arial" w:hAnsi="Arial" w:cs="B Lotus"/>
          <w:sz w:val="28"/>
          <w:szCs w:val="28"/>
          <w:rtl/>
          <w:lang w:bidi="fa-IR"/>
        </w:rPr>
        <w:t>‌ی</w:t>
      </w:r>
      <w:r w:rsidR="007D3A18">
        <w:rPr>
          <w:rFonts w:ascii="Arial" w:hAnsi="Arial" w:cs="B Lotus" w:hint="cs"/>
          <w:sz w:val="28"/>
          <w:szCs w:val="28"/>
          <w:rtl/>
          <w:lang w:bidi="fa-IR"/>
        </w:rPr>
        <w:softHyphen/>
      </w:r>
      <w:r w:rsidRPr="009B61C0">
        <w:rPr>
          <w:rFonts w:ascii="Arial" w:hAnsi="Arial" w:cs="B Lotus"/>
          <w:sz w:val="28"/>
          <w:szCs w:val="28"/>
          <w:rtl/>
          <w:lang w:bidi="fa-IR"/>
        </w:rPr>
        <w:t>شان از نماز</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و رغبت</w:t>
      </w:r>
      <w:r w:rsidR="007D3A18">
        <w:rPr>
          <w:rFonts w:ascii="Arial" w:hAnsi="Arial" w:cs="B Lotus" w:hint="cs"/>
          <w:sz w:val="28"/>
          <w:szCs w:val="28"/>
          <w:rtl/>
          <w:lang w:bidi="fa-IR"/>
        </w:rPr>
        <w:softHyphen/>
      </w:r>
      <w:r w:rsidRPr="009B61C0">
        <w:rPr>
          <w:rFonts w:ascii="Arial" w:hAnsi="Arial" w:cs="B Lotus"/>
          <w:sz w:val="28"/>
          <w:szCs w:val="28"/>
          <w:rtl/>
          <w:lang w:bidi="fa-IR"/>
        </w:rPr>
        <w:t>شان به اسلام به اندازه</w:t>
      </w:r>
      <w:r w:rsidR="00EE6E51">
        <w:rPr>
          <w:rFonts w:ascii="Arial" w:hAnsi="Arial" w:cs="B Lotus"/>
          <w:sz w:val="28"/>
          <w:szCs w:val="28"/>
          <w:rtl/>
          <w:lang w:bidi="fa-IR"/>
        </w:rPr>
        <w:t xml:space="preserve">‌ی </w:t>
      </w:r>
      <w:r w:rsidRPr="009B61C0">
        <w:rPr>
          <w:rFonts w:ascii="Arial" w:hAnsi="Arial" w:cs="B Lotus"/>
          <w:sz w:val="28"/>
          <w:szCs w:val="28"/>
          <w:rtl/>
          <w:lang w:bidi="fa-IR"/>
        </w:rPr>
        <w:t>رغبت</w:t>
      </w:r>
      <w:r w:rsidR="007D3A18">
        <w:rPr>
          <w:rFonts w:ascii="Arial" w:hAnsi="Arial" w:cs="B Lotus" w:hint="cs"/>
          <w:sz w:val="28"/>
          <w:szCs w:val="28"/>
          <w:rtl/>
          <w:lang w:bidi="fa-IR"/>
        </w:rPr>
        <w:softHyphen/>
      </w:r>
      <w:r w:rsidRPr="009B61C0">
        <w:rPr>
          <w:rFonts w:ascii="Arial" w:hAnsi="Arial" w:cs="B Lotus"/>
          <w:sz w:val="28"/>
          <w:szCs w:val="28"/>
          <w:rtl/>
          <w:lang w:bidi="fa-IR"/>
        </w:rPr>
        <w:t>شان به نماز</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پس ای بنده الله</w:t>
      </w:r>
      <w:r w:rsidR="00027243" w:rsidRPr="009B61C0">
        <w:rPr>
          <w:rFonts w:ascii="Arial" w:hAnsi="Arial" w:cs="B Lotus" w:hint="cs"/>
          <w:sz w:val="28"/>
          <w:szCs w:val="28"/>
          <w:rtl/>
          <w:lang w:bidi="fa-IR"/>
        </w:rPr>
        <w:t>،</w:t>
      </w:r>
      <w:r w:rsidRPr="009B61C0">
        <w:rPr>
          <w:rFonts w:ascii="Arial" w:hAnsi="Arial" w:cs="B Lotus"/>
          <w:sz w:val="28"/>
          <w:szCs w:val="28"/>
          <w:rtl/>
          <w:lang w:bidi="fa-IR"/>
        </w:rPr>
        <w:t xml:space="preserve"> نفست را بشناس و از اینکه الله عزوجل را در حالی ملاقات کنی که</w:t>
      </w:r>
      <w:r w:rsidR="00F64D59">
        <w:rPr>
          <w:rFonts w:ascii="Arial" w:hAnsi="Arial" w:cs="B Lotus"/>
          <w:sz w:val="28"/>
          <w:szCs w:val="28"/>
          <w:rtl/>
          <w:lang w:bidi="fa-IR"/>
        </w:rPr>
        <w:t xml:space="preserve"> بهره‌ای </w:t>
      </w:r>
      <w:r w:rsidRPr="009B61C0">
        <w:rPr>
          <w:rFonts w:ascii="Arial" w:hAnsi="Arial" w:cs="B Lotus"/>
          <w:sz w:val="28"/>
          <w:szCs w:val="28"/>
          <w:rtl/>
          <w:lang w:bidi="fa-IR"/>
        </w:rPr>
        <w:t xml:space="preserve">از اسلام نزدت نباشد، برحذر باش. </w:t>
      </w:r>
      <w:r w:rsidR="007D3A18">
        <w:rPr>
          <w:rFonts w:ascii="Arial" w:hAnsi="Arial" w:cs="B Lotus" w:hint="cs"/>
          <w:sz w:val="28"/>
          <w:szCs w:val="28"/>
          <w:rtl/>
          <w:lang w:bidi="fa-IR"/>
        </w:rPr>
        <w:t>لذا</w:t>
      </w:r>
      <w:r w:rsidRPr="009B61C0">
        <w:rPr>
          <w:rFonts w:ascii="Arial" w:hAnsi="Arial" w:cs="B Lotus"/>
          <w:sz w:val="28"/>
          <w:szCs w:val="28"/>
          <w:rtl/>
          <w:lang w:bidi="fa-IR"/>
        </w:rPr>
        <w:t xml:space="preserve"> قدر و منزلت اسلام </w:t>
      </w:r>
      <w:r w:rsidRPr="009B61C0">
        <w:rPr>
          <w:rFonts w:ascii="Arial" w:hAnsi="Arial" w:cs="B Lotus"/>
          <w:sz w:val="28"/>
          <w:szCs w:val="28"/>
          <w:rtl/>
          <w:lang w:bidi="fa-IR"/>
        </w:rPr>
        <w:lastRenderedPageBreak/>
        <w:t>در قلبت همانند قدر و ارزش نماز در قلبت</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باشد. </w:t>
      </w:r>
    </w:p>
    <w:p w:rsidR="00F64D77" w:rsidRPr="00C719E2" w:rsidRDefault="007D3A18" w:rsidP="007D3A18">
      <w:pPr>
        <w:bidi/>
        <w:spacing w:after="0" w:line="240" w:lineRule="auto"/>
        <w:ind w:firstLine="284"/>
        <w:jc w:val="both"/>
        <w:rPr>
          <w:rFonts w:ascii="KFGQPC Uthmanic Script HAFS" w:hAnsi="KFGQPC Uthmanic Script HAFS" w:cs="KFGQPC Uthmanic Script HAFS"/>
          <w:sz w:val="28"/>
          <w:szCs w:val="28"/>
          <w:rtl/>
        </w:rPr>
      </w:pPr>
      <w:r>
        <w:rPr>
          <w:rFonts w:ascii="Arial" w:hAnsi="Arial" w:cs="B Lotus" w:hint="cs"/>
          <w:sz w:val="28"/>
          <w:szCs w:val="28"/>
          <w:rtl/>
          <w:lang w:bidi="fa-IR"/>
        </w:rPr>
        <w:t xml:space="preserve">اما </w:t>
      </w:r>
      <w:r>
        <w:rPr>
          <w:rFonts w:ascii="Arial" w:hAnsi="Arial" w:cs="B Lotus"/>
          <w:sz w:val="28"/>
          <w:szCs w:val="28"/>
          <w:rtl/>
          <w:lang w:bidi="fa-IR"/>
        </w:rPr>
        <w:t>از آنجا</w:t>
      </w:r>
      <w:r>
        <w:rPr>
          <w:rFonts w:ascii="Arial" w:hAnsi="Arial" w:cs="B Lotus" w:hint="cs"/>
          <w:sz w:val="28"/>
          <w:szCs w:val="28"/>
          <w:rtl/>
          <w:lang w:bidi="fa-IR"/>
        </w:rPr>
        <w:t xml:space="preserve"> </w:t>
      </w:r>
      <w:r w:rsidR="00F64D77" w:rsidRPr="009B61C0">
        <w:rPr>
          <w:rFonts w:ascii="Arial" w:hAnsi="Arial" w:cs="B Lotus"/>
          <w:sz w:val="28"/>
          <w:szCs w:val="28"/>
          <w:rtl/>
          <w:lang w:bidi="fa-IR"/>
        </w:rPr>
        <w:t xml:space="preserve">که نماز در اسلام </w:t>
      </w:r>
      <w:r>
        <w:rPr>
          <w:rFonts w:ascii="Arial" w:hAnsi="Arial" w:cs="B Lotus" w:hint="cs"/>
          <w:sz w:val="28"/>
          <w:szCs w:val="28"/>
          <w:rtl/>
          <w:lang w:bidi="fa-IR"/>
        </w:rPr>
        <w:t xml:space="preserve">از </w:t>
      </w:r>
      <w:r w:rsidR="00F64D77" w:rsidRPr="009B61C0">
        <w:rPr>
          <w:rFonts w:ascii="Arial" w:hAnsi="Arial" w:cs="B Lotus"/>
          <w:sz w:val="28"/>
          <w:szCs w:val="28"/>
          <w:rtl/>
          <w:lang w:bidi="fa-IR"/>
        </w:rPr>
        <w:t>جایگاه و</w:t>
      </w:r>
      <w:r w:rsidR="00F64D59">
        <w:rPr>
          <w:rFonts w:ascii="Arial" w:hAnsi="Arial" w:cs="B Lotus"/>
          <w:sz w:val="28"/>
          <w:szCs w:val="28"/>
          <w:rtl/>
          <w:lang w:bidi="fa-IR"/>
        </w:rPr>
        <w:t xml:space="preserve"> مرتبه‌ای </w:t>
      </w:r>
      <w:r w:rsidR="00F64D77" w:rsidRPr="009B61C0">
        <w:rPr>
          <w:rFonts w:ascii="Arial" w:hAnsi="Arial" w:cs="B Lotus"/>
          <w:sz w:val="28"/>
          <w:szCs w:val="28"/>
          <w:rtl/>
          <w:lang w:bidi="fa-IR"/>
        </w:rPr>
        <w:t xml:space="preserve">بس بزرگ و خطیر </w:t>
      </w:r>
      <w:r>
        <w:rPr>
          <w:rFonts w:ascii="Arial" w:hAnsi="Arial" w:cs="B Lotus" w:hint="cs"/>
          <w:sz w:val="28"/>
          <w:szCs w:val="28"/>
          <w:rtl/>
          <w:lang w:bidi="fa-IR"/>
        </w:rPr>
        <w:t>برخوردار است</w:t>
      </w:r>
      <w:r w:rsidR="00F64D77" w:rsidRPr="009B61C0">
        <w:rPr>
          <w:rFonts w:ascii="Arial" w:hAnsi="Arial" w:cs="B Lotus"/>
          <w:sz w:val="28"/>
          <w:szCs w:val="28"/>
          <w:rtl/>
          <w:lang w:bidi="fa-IR"/>
        </w:rPr>
        <w:t xml:space="preserve"> بر ما واجب است که حکم و حکمت و صفت و اسرارش را بشن</w:t>
      </w:r>
      <w:r w:rsidR="005C2B5B" w:rsidRPr="009B61C0">
        <w:rPr>
          <w:rFonts w:ascii="Arial" w:hAnsi="Arial" w:cs="B Lotus"/>
          <w:sz w:val="28"/>
          <w:szCs w:val="28"/>
          <w:rtl/>
          <w:lang w:bidi="fa-IR"/>
        </w:rPr>
        <w:t>اسیم تا</w:t>
      </w:r>
      <w:r>
        <w:rPr>
          <w:rFonts w:ascii="Arial" w:hAnsi="Arial" w:cs="B Lotus"/>
          <w:sz w:val="28"/>
          <w:szCs w:val="28"/>
          <w:rtl/>
          <w:lang w:bidi="fa-IR"/>
        </w:rPr>
        <w:t xml:space="preserve"> آن</w:t>
      </w:r>
      <w:r>
        <w:rPr>
          <w:rFonts w:ascii="Arial" w:hAnsi="Arial" w:cs="B Lotus" w:hint="cs"/>
          <w:sz w:val="28"/>
          <w:szCs w:val="28"/>
          <w:rtl/>
          <w:lang w:bidi="fa-IR"/>
        </w:rPr>
        <w:softHyphen/>
      </w:r>
      <w:r w:rsidR="00A623E8">
        <w:rPr>
          <w:rFonts w:ascii="Arial" w:hAnsi="Arial" w:cs="B Lotus"/>
          <w:sz w:val="28"/>
          <w:szCs w:val="28"/>
          <w:rtl/>
          <w:lang w:bidi="fa-IR"/>
        </w:rPr>
        <w:t xml:space="preserve">را </w:t>
      </w:r>
      <w:r w:rsidR="005C2B5B" w:rsidRPr="009B61C0">
        <w:rPr>
          <w:rFonts w:ascii="Arial" w:hAnsi="Arial" w:cs="B Lotus"/>
          <w:sz w:val="28"/>
          <w:szCs w:val="28"/>
          <w:rtl/>
          <w:lang w:bidi="fa-IR"/>
        </w:rPr>
        <w:t>بر وجه صحیح و کامل</w:t>
      </w:r>
      <w:r w:rsidR="00F64D77" w:rsidRPr="009B61C0">
        <w:rPr>
          <w:rFonts w:ascii="Arial" w:hAnsi="Arial" w:cs="B Lotus"/>
          <w:sz w:val="28"/>
          <w:szCs w:val="28"/>
          <w:rtl/>
          <w:lang w:bidi="fa-IR"/>
        </w:rPr>
        <w:t>، همان</w:t>
      </w:r>
      <w:r w:rsidR="005C2B5B" w:rsidRPr="009B61C0">
        <w:rPr>
          <w:rFonts w:ascii="Arial" w:hAnsi="Arial" w:cs="B Lotus"/>
          <w:sz w:val="28"/>
          <w:szCs w:val="28"/>
          <w:rtl/>
          <w:lang w:bidi="fa-IR"/>
        </w:rPr>
        <w:t xml:space="preserve"> گونه که برای ما تشریع شده</w:t>
      </w:r>
      <w:r w:rsidR="005C2B5B" w:rsidRPr="009B61C0">
        <w:rPr>
          <w:rFonts w:ascii="Arial" w:hAnsi="Arial" w:cs="B Lotus" w:hint="cs"/>
          <w:sz w:val="28"/>
          <w:szCs w:val="28"/>
          <w:rtl/>
          <w:lang w:bidi="fa-IR"/>
        </w:rPr>
        <w:t xml:space="preserve">، </w:t>
      </w:r>
      <w:r w:rsidR="005C2B5B" w:rsidRPr="009B61C0">
        <w:rPr>
          <w:rFonts w:ascii="Arial" w:hAnsi="Arial" w:cs="B Lotus"/>
          <w:sz w:val="28"/>
          <w:szCs w:val="28"/>
          <w:rtl/>
          <w:lang w:bidi="fa-IR"/>
        </w:rPr>
        <w:t>ادا کنیم</w:t>
      </w:r>
      <w:r>
        <w:rPr>
          <w:rFonts w:ascii="Arial" w:hAnsi="Arial" w:cs="B Lotus" w:hint="cs"/>
          <w:sz w:val="28"/>
          <w:szCs w:val="28"/>
          <w:rtl/>
          <w:lang w:bidi="fa-IR"/>
        </w:rPr>
        <w:t xml:space="preserve"> </w:t>
      </w:r>
      <w:r w:rsidR="00F64D77" w:rsidRPr="009B61C0">
        <w:rPr>
          <w:rFonts w:ascii="Arial" w:hAnsi="Arial" w:cs="B Lotus"/>
          <w:sz w:val="28"/>
          <w:szCs w:val="28"/>
          <w:rtl/>
          <w:lang w:bidi="fa-IR"/>
        </w:rPr>
        <w:t>تا به این فرموده</w:t>
      </w:r>
      <w:r w:rsidR="00EE6E51">
        <w:rPr>
          <w:rFonts w:ascii="Arial" w:hAnsi="Arial" w:cs="B Lotus"/>
          <w:sz w:val="28"/>
          <w:szCs w:val="28"/>
          <w:rtl/>
          <w:lang w:bidi="fa-IR"/>
        </w:rPr>
        <w:t xml:space="preserve">‌ی </w:t>
      </w:r>
      <w:r w:rsidR="00F64D77" w:rsidRPr="009B61C0">
        <w:rPr>
          <w:rFonts w:ascii="Arial" w:hAnsi="Arial" w:cs="B Lotus"/>
          <w:sz w:val="28"/>
          <w:szCs w:val="28"/>
          <w:rtl/>
          <w:lang w:bidi="fa-IR"/>
        </w:rPr>
        <w:t>الله عزوجل</w:t>
      </w:r>
      <w:r w:rsidR="00F43093">
        <w:rPr>
          <w:rFonts w:ascii="Arial" w:hAnsi="Arial" w:cs="B Lotus" w:hint="cs"/>
          <w:sz w:val="28"/>
          <w:szCs w:val="28"/>
          <w:rtl/>
          <w:lang w:bidi="fa-IR"/>
        </w:rPr>
        <w:t xml:space="preserve"> </w:t>
      </w:r>
      <w:r w:rsidR="00F43093">
        <w:rPr>
          <w:rFonts w:ascii="Traditional Arabic" w:hAnsi="Traditional Arabic" w:cs="Traditional Arabic"/>
          <w:sz w:val="28"/>
          <w:szCs w:val="28"/>
          <w:rtl/>
          <w:lang w:bidi="fa-IR"/>
        </w:rPr>
        <w:t>﴿</w:t>
      </w:r>
      <w:r w:rsidR="00C719E2">
        <w:rPr>
          <w:rFonts w:ascii="KFGQPC Uthmanic Script HAFS" w:hAnsi="KFGQPC Uthmanic Script HAFS" w:cs="KFGQPC Uthmanic Script HAFS"/>
          <w:sz w:val="28"/>
          <w:szCs w:val="28"/>
          <w:rtl/>
        </w:rPr>
        <w:t xml:space="preserve">وَأَقِمِ </w:t>
      </w:r>
      <w:r w:rsidR="00C719E2">
        <w:rPr>
          <w:rFonts w:ascii="KFGQPC Uthmanic Script HAFS" w:hAnsi="KFGQPC Uthmanic Script HAFS" w:cs="KFGQPC Uthmanic Script HAFS" w:hint="cs"/>
          <w:sz w:val="28"/>
          <w:szCs w:val="28"/>
          <w:rtl/>
        </w:rPr>
        <w:t>ٱ</w:t>
      </w:r>
      <w:r w:rsidR="00C719E2">
        <w:rPr>
          <w:rFonts w:ascii="KFGQPC Uthmanic Script HAFS" w:hAnsi="KFGQPC Uthmanic Script HAFS" w:cs="KFGQPC Uthmanic Script HAFS" w:hint="eastAsia"/>
          <w:sz w:val="28"/>
          <w:szCs w:val="28"/>
          <w:rtl/>
        </w:rPr>
        <w:t>لصَّلَوٰةَۖ</w:t>
      </w:r>
      <w:r w:rsidR="00F43093">
        <w:rPr>
          <w:rFonts w:ascii="Traditional Arabic" w:hAnsi="Traditional Arabic" w:cs="Traditional Arabic"/>
          <w:sz w:val="28"/>
          <w:szCs w:val="28"/>
          <w:rtl/>
          <w:lang w:bidi="fa-IR"/>
        </w:rPr>
        <w:t>﴾</w:t>
      </w:r>
      <w:r w:rsidR="00F43093">
        <w:rPr>
          <w:rFonts w:asciiTheme="minorBidi" w:hAnsiTheme="minorBidi" w:cs="B Lotus" w:hint="cs"/>
          <w:sz w:val="28"/>
          <w:szCs w:val="28"/>
          <w:rtl/>
          <w:lang w:bidi="fa-IR"/>
        </w:rPr>
        <w:t xml:space="preserve"> </w:t>
      </w:r>
      <w:r w:rsidR="00F43093" w:rsidRPr="00F43093">
        <w:rPr>
          <w:rFonts w:ascii="mylotus" w:hAnsi="mylotus" w:cs="mylotus"/>
          <w:sz w:val="24"/>
          <w:szCs w:val="24"/>
          <w:rtl/>
        </w:rPr>
        <w:t>[</w:t>
      </w:r>
      <w:r w:rsidR="00F43093">
        <w:rPr>
          <w:rFonts w:ascii="mylotus" w:hAnsi="mylotus" w:cs="mylotus"/>
          <w:sz w:val="24"/>
          <w:szCs w:val="24"/>
          <w:rtl/>
        </w:rPr>
        <w:t>العن</w:t>
      </w:r>
      <w:r w:rsidR="008A0EBF">
        <w:rPr>
          <w:rFonts w:ascii="mylotus" w:hAnsi="mylotus" w:cs="mylotus"/>
          <w:sz w:val="24"/>
          <w:szCs w:val="24"/>
          <w:rtl/>
        </w:rPr>
        <w:t>ك</w:t>
      </w:r>
      <w:r w:rsidR="00F43093">
        <w:rPr>
          <w:rFonts w:ascii="mylotus" w:hAnsi="mylotus" w:cs="mylotus"/>
          <w:sz w:val="24"/>
          <w:szCs w:val="24"/>
          <w:rtl/>
        </w:rPr>
        <w:t>بوت: 45</w:t>
      </w:r>
      <w:r w:rsidR="00C719E2">
        <w:rPr>
          <w:rFonts w:asciiTheme="minorBidi" w:hAnsiTheme="minorBidi" w:cs="B Lotus" w:hint="cs"/>
          <w:sz w:val="28"/>
          <w:szCs w:val="28"/>
          <w:rtl/>
          <w:lang w:bidi="fa-IR"/>
        </w:rPr>
        <w:t>]</w:t>
      </w:r>
      <w:r w:rsidR="00F43093">
        <w:rPr>
          <w:rFonts w:asciiTheme="minorBidi" w:hAnsiTheme="minorBidi" w:cs="B Lotus" w:hint="cs"/>
          <w:sz w:val="28"/>
          <w:szCs w:val="28"/>
          <w:rtl/>
          <w:lang w:bidi="fa-IR"/>
        </w:rPr>
        <w:t>.</w:t>
      </w:r>
      <w:r w:rsidR="00F64D77" w:rsidRPr="009B61C0">
        <w:rPr>
          <w:rFonts w:ascii="Arial" w:hAnsi="Arial" w:cs="B Lotus"/>
          <w:sz w:val="28"/>
          <w:szCs w:val="28"/>
          <w:rtl/>
          <w:lang w:bidi="fa-IR"/>
        </w:rPr>
        <w:t xml:space="preserve"> لبیک گفته و این امر رسول الله</w:t>
      </w:r>
      <w:r w:rsidR="0065093B">
        <w:rPr>
          <w:rFonts w:ascii="Arial" w:hAnsi="Arial" w:cs="CTraditional Arabic" w:hint="cs"/>
          <w:sz w:val="28"/>
          <w:szCs w:val="28"/>
          <w:rtl/>
          <w:lang w:bidi="fa-IR"/>
        </w:rPr>
        <w:t xml:space="preserve"> </w:t>
      </w:r>
      <w:r w:rsidR="001C0542" w:rsidRPr="001C0542">
        <w:rPr>
          <w:rFonts w:ascii="AGA Arabesque" w:hAnsi="AGA Arabesque" w:cs="CTraditional Arabic" w:hint="cs"/>
          <w:sz w:val="28"/>
          <w:szCs w:val="28"/>
          <w:lang w:bidi="fa-IR"/>
        </w:rPr>
        <w:t></w:t>
      </w:r>
      <w:r w:rsidR="00CE42B4">
        <w:rPr>
          <w:rFonts w:ascii="Arial" w:hAnsi="Arial" w:cs="B Lotus"/>
          <w:sz w:val="28"/>
          <w:szCs w:val="28"/>
          <w:rtl/>
          <w:lang w:bidi="fa-IR"/>
        </w:rPr>
        <w:t xml:space="preserve"> </w:t>
      </w:r>
      <w:r w:rsidR="00AB6BDD" w:rsidRPr="00AB6BDD">
        <w:rPr>
          <w:rStyle w:val="Char0"/>
          <w:rtl/>
        </w:rPr>
        <w:t>«</w:t>
      </w:r>
      <w:r w:rsidR="00F64D77" w:rsidRPr="00F64D59">
        <w:rPr>
          <w:rStyle w:val="Char0"/>
          <w:rtl/>
        </w:rPr>
        <w:t>صَلُّوا كَمَا رَأَيْتُمُونِي أُصَلِّي</w:t>
      </w:r>
      <w:r w:rsidR="00C91A99" w:rsidRPr="00C91A99">
        <w:rPr>
          <w:rStyle w:val="Char0"/>
          <w:rFonts w:hint="cs"/>
          <w:rtl/>
        </w:rPr>
        <w:t>»</w:t>
      </w:r>
      <w:r w:rsidR="00F64D77" w:rsidRPr="009B61C0">
        <w:rPr>
          <w:rFonts w:ascii="Arial" w:hAnsi="Arial" w:cs="B Lotus"/>
          <w:sz w:val="28"/>
          <w:szCs w:val="28"/>
          <w:rtl/>
          <w:lang w:bidi="fa-IR"/>
        </w:rPr>
        <w:t xml:space="preserve"> را اجابت کرده باشیم.</w:t>
      </w:r>
    </w:p>
    <w:p w:rsidR="00F64D77" w:rsidRPr="009B61C0" w:rsidRDefault="00F64D77" w:rsidP="007D3A18">
      <w:pPr>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 xml:space="preserve">هرگاه به این ضرورت ایمان آوردیم، بر ما لازم است که فردی موثق و واعظی ملتزم و عالمی ماهر بیابیم تا </w:t>
      </w:r>
      <w:r w:rsidR="007D3A18" w:rsidRPr="009B61C0">
        <w:rPr>
          <w:rFonts w:ascii="Arial" w:hAnsi="Arial" w:cs="B Lotus"/>
          <w:sz w:val="28"/>
          <w:szCs w:val="28"/>
          <w:rtl/>
          <w:lang w:bidi="fa-IR"/>
        </w:rPr>
        <w:t>بر</w:t>
      </w:r>
      <w:r w:rsidR="007D3A18" w:rsidRPr="009B61C0">
        <w:rPr>
          <w:rFonts w:ascii="Arial" w:hAnsi="Arial" w:cs="B Lotus" w:hint="cs"/>
          <w:sz w:val="28"/>
          <w:szCs w:val="28"/>
          <w:rtl/>
          <w:lang w:bidi="fa-IR"/>
        </w:rPr>
        <w:t>ای</w:t>
      </w:r>
      <w:r w:rsidR="007D3A18" w:rsidRPr="009B61C0">
        <w:rPr>
          <w:rFonts w:ascii="Arial" w:hAnsi="Arial" w:cs="B Lotus"/>
          <w:sz w:val="28"/>
          <w:szCs w:val="28"/>
          <w:rtl/>
          <w:lang w:bidi="fa-IR"/>
        </w:rPr>
        <w:t xml:space="preserve"> ما </w:t>
      </w:r>
      <w:r w:rsidRPr="009B61C0">
        <w:rPr>
          <w:rFonts w:ascii="Arial" w:hAnsi="Arial" w:cs="B Lotus"/>
          <w:sz w:val="28"/>
          <w:szCs w:val="28"/>
          <w:rtl/>
          <w:lang w:bidi="fa-IR"/>
        </w:rPr>
        <w:t>از این نماز سخن بگوید. در حقیقت مصنف این کتاب</w:t>
      </w:r>
      <w:r w:rsidR="00027243" w:rsidRPr="009B61C0">
        <w:rPr>
          <w:rFonts w:ascii="Arial" w:hAnsi="Arial" w:cs="B Lotus" w:hint="cs"/>
          <w:sz w:val="28"/>
          <w:szCs w:val="28"/>
          <w:rtl/>
          <w:lang w:bidi="fa-IR"/>
        </w:rPr>
        <w:t>،</w:t>
      </w:r>
      <w:r w:rsidR="007D3A18">
        <w:rPr>
          <w:rFonts w:ascii="Arial" w:hAnsi="Arial" w:cs="B Lotus"/>
          <w:sz w:val="28"/>
          <w:szCs w:val="28"/>
          <w:rtl/>
          <w:lang w:bidi="fa-IR"/>
        </w:rPr>
        <w:t xml:space="preserve"> گمشده</w:t>
      </w:r>
      <w:r w:rsidR="007D3A18">
        <w:rPr>
          <w:rFonts w:ascii="Arial" w:hAnsi="Arial" w:cs="B Lotus" w:hint="cs"/>
          <w:sz w:val="28"/>
          <w:szCs w:val="28"/>
          <w:rtl/>
          <w:lang w:bidi="fa-IR"/>
        </w:rPr>
        <w:softHyphen/>
      </w:r>
      <w:r w:rsidRPr="009B61C0">
        <w:rPr>
          <w:rFonts w:ascii="Arial" w:hAnsi="Arial" w:cs="B Lotus"/>
          <w:sz w:val="28"/>
          <w:szCs w:val="28"/>
          <w:rtl/>
          <w:lang w:bidi="fa-IR"/>
        </w:rPr>
        <w:t>ای است که ما در جستجوی آن</w:t>
      </w:r>
      <w:r w:rsidR="00EE6E51">
        <w:rPr>
          <w:rFonts w:ascii="Arial" w:hAnsi="Arial" w:cs="B Lotus"/>
          <w:sz w:val="28"/>
          <w:szCs w:val="28"/>
          <w:rtl/>
          <w:lang w:bidi="fa-IR"/>
        </w:rPr>
        <w:t xml:space="preserve"> می‌</w:t>
      </w:r>
      <w:r w:rsidRPr="009B61C0">
        <w:rPr>
          <w:rFonts w:ascii="Arial" w:hAnsi="Arial" w:cs="B Lotus"/>
          <w:sz w:val="28"/>
          <w:szCs w:val="28"/>
          <w:rtl/>
          <w:lang w:bidi="fa-IR"/>
        </w:rPr>
        <w:t>باشیم که آثارش و هرکس که در مورد او سخن گفته شاهد بر آن</w:t>
      </w:r>
      <w:r w:rsidR="007D3A18">
        <w:rPr>
          <w:rFonts w:ascii="Arial" w:hAnsi="Arial" w:cs="B Lotus" w:hint="cs"/>
          <w:sz w:val="28"/>
          <w:szCs w:val="28"/>
          <w:rtl/>
          <w:lang w:bidi="fa-IR"/>
        </w:rPr>
        <w:softHyphen/>
        <w:t>ا</w:t>
      </w:r>
      <w:r w:rsidR="007D3A18">
        <w:rPr>
          <w:rFonts w:ascii="Arial" w:hAnsi="Arial" w:cs="B Lotus"/>
          <w:sz w:val="28"/>
          <w:szCs w:val="28"/>
          <w:rtl/>
          <w:lang w:bidi="fa-IR"/>
        </w:rPr>
        <w:t>ست</w:t>
      </w:r>
      <w:r w:rsidR="007D3A18">
        <w:rPr>
          <w:rFonts w:ascii="Arial" w:hAnsi="Arial" w:cs="B Lotus" w:hint="cs"/>
          <w:sz w:val="28"/>
          <w:szCs w:val="28"/>
          <w:rtl/>
          <w:lang w:bidi="fa-IR"/>
        </w:rPr>
        <w:t>.</w:t>
      </w:r>
      <w:r w:rsidR="007D3A18">
        <w:rPr>
          <w:rFonts w:ascii="Arial" w:hAnsi="Arial" w:cs="B Lotus"/>
          <w:sz w:val="28"/>
          <w:szCs w:val="28"/>
          <w:rtl/>
          <w:lang w:bidi="fa-IR"/>
        </w:rPr>
        <w:t xml:space="preserve"> که شخصیت وی را</w:t>
      </w:r>
      <w:r w:rsidRPr="009B61C0">
        <w:rPr>
          <w:rFonts w:ascii="Arial" w:hAnsi="Arial" w:cs="B Lotus"/>
          <w:sz w:val="28"/>
          <w:szCs w:val="28"/>
          <w:rtl/>
          <w:lang w:bidi="fa-IR"/>
        </w:rPr>
        <w:t xml:space="preserve"> در صفحاتی بعد </w:t>
      </w:r>
      <w:r w:rsidR="007D3A18">
        <w:rPr>
          <w:rFonts w:ascii="Arial" w:hAnsi="Arial" w:cs="B Lotus" w:hint="cs"/>
          <w:sz w:val="28"/>
          <w:szCs w:val="28"/>
          <w:rtl/>
          <w:lang w:bidi="fa-IR"/>
        </w:rPr>
        <w:t>معرفی خواهم کرد</w:t>
      </w:r>
      <w:r w:rsidRPr="009B61C0">
        <w:rPr>
          <w:rFonts w:ascii="Arial" w:hAnsi="Arial" w:cs="B Lotus"/>
          <w:sz w:val="28"/>
          <w:szCs w:val="28"/>
          <w:rtl/>
          <w:lang w:bidi="fa-IR"/>
        </w:rPr>
        <w:t>. ان شاء الله.</w:t>
      </w:r>
    </w:p>
    <w:p w:rsidR="007D3A18" w:rsidRDefault="00F64D77" w:rsidP="007D3A18">
      <w:pPr>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 xml:space="preserve">مصنف رحمه الله </w:t>
      </w:r>
      <w:r w:rsidR="00B51A40" w:rsidRPr="009B61C0">
        <w:rPr>
          <w:rFonts w:ascii="Arial" w:hAnsi="Arial" w:cs="B Lotus" w:hint="cs"/>
          <w:sz w:val="28"/>
          <w:szCs w:val="28"/>
          <w:rtl/>
          <w:lang w:bidi="fa-IR"/>
        </w:rPr>
        <w:t>-</w:t>
      </w:r>
      <w:r w:rsidRPr="009B61C0">
        <w:rPr>
          <w:rFonts w:ascii="Arial" w:hAnsi="Arial" w:cs="B Lotus"/>
          <w:sz w:val="28"/>
          <w:szCs w:val="28"/>
          <w:rtl/>
          <w:lang w:bidi="fa-IR"/>
        </w:rPr>
        <w:t xml:space="preserve"> همانطور که خواهی دید </w:t>
      </w:r>
      <w:r w:rsidR="00B51A40" w:rsidRPr="009B61C0">
        <w:rPr>
          <w:rFonts w:ascii="Arial" w:hAnsi="Arial" w:cs="B Lotus" w:hint="cs"/>
          <w:sz w:val="28"/>
          <w:szCs w:val="28"/>
          <w:rtl/>
          <w:lang w:bidi="fa-IR"/>
        </w:rPr>
        <w:t>-</w:t>
      </w:r>
      <w:r w:rsidRPr="009B61C0">
        <w:rPr>
          <w:rFonts w:ascii="Arial" w:hAnsi="Arial" w:cs="B Lotus"/>
          <w:sz w:val="28"/>
          <w:szCs w:val="28"/>
          <w:rtl/>
          <w:lang w:bidi="fa-IR"/>
        </w:rPr>
        <w:t xml:space="preserve"> کتابش را با سخن از حکم تارک الصلا</w:t>
      </w:r>
      <w:r w:rsidR="007D3A18">
        <w:rPr>
          <w:rFonts w:ascii="Arial" w:hAnsi="Arial" w:cs="B Lotus" w:hint="cs"/>
          <w:sz w:val="28"/>
          <w:szCs w:val="28"/>
          <w:rtl/>
          <w:lang w:bidi="fa-IR"/>
        </w:rPr>
        <w:t>ة</w:t>
      </w:r>
      <w:r w:rsidRPr="009B61C0">
        <w:rPr>
          <w:rFonts w:ascii="Arial" w:hAnsi="Arial" w:cs="B Lotus"/>
          <w:sz w:val="28"/>
          <w:szCs w:val="28"/>
          <w:rtl/>
          <w:lang w:bidi="fa-IR"/>
        </w:rPr>
        <w:t xml:space="preserve"> و اقوال علما در کفر و قتلش، آغاز کرده و </w:t>
      </w:r>
      <w:r w:rsidR="007D3A18" w:rsidRPr="009B61C0">
        <w:rPr>
          <w:rFonts w:ascii="Arial" w:hAnsi="Arial" w:cs="B Lotus"/>
          <w:sz w:val="28"/>
          <w:szCs w:val="28"/>
          <w:rtl/>
          <w:lang w:bidi="fa-IR"/>
        </w:rPr>
        <w:t xml:space="preserve">در این مساله </w:t>
      </w:r>
      <w:r w:rsidRPr="009B61C0">
        <w:rPr>
          <w:rFonts w:ascii="Arial" w:hAnsi="Arial" w:cs="B Lotus"/>
          <w:sz w:val="28"/>
          <w:szCs w:val="28"/>
          <w:rtl/>
          <w:lang w:bidi="fa-IR"/>
        </w:rPr>
        <w:t>ادله</w:t>
      </w:r>
      <w:r w:rsidR="00EE6E51">
        <w:rPr>
          <w:rFonts w:ascii="Arial" w:hAnsi="Arial" w:cs="B Lotus"/>
          <w:sz w:val="28"/>
          <w:szCs w:val="28"/>
          <w:rtl/>
          <w:lang w:bidi="fa-IR"/>
        </w:rPr>
        <w:t xml:space="preserve">‌ی </w:t>
      </w:r>
      <w:r w:rsidRPr="009B61C0">
        <w:rPr>
          <w:rFonts w:ascii="Arial" w:hAnsi="Arial" w:cs="B Lotus"/>
          <w:sz w:val="28"/>
          <w:szCs w:val="28"/>
          <w:rtl/>
          <w:lang w:bidi="fa-IR"/>
        </w:rPr>
        <w:t>کتاب و سنت و اقوال صحابه و دیگران را</w:t>
      </w:r>
      <w:r w:rsidR="005C2B5B" w:rsidRPr="009B61C0">
        <w:rPr>
          <w:rFonts w:ascii="Arial" w:hAnsi="Arial" w:cs="B Lotus" w:hint="cs"/>
          <w:sz w:val="28"/>
          <w:szCs w:val="28"/>
          <w:rtl/>
          <w:lang w:bidi="fa-IR"/>
        </w:rPr>
        <w:t xml:space="preserve"> </w:t>
      </w:r>
      <w:r w:rsidRPr="009B61C0">
        <w:rPr>
          <w:rFonts w:ascii="Arial" w:hAnsi="Arial" w:cs="B Lotus"/>
          <w:sz w:val="28"/>
          <w:szCs w:val="28"/>
          <w:rtl/>
          <w:lang w:bidi="fa-IR"/>
        </w:rPr>
        <w:t>ذکر</w:t>
      </w:r>
      <w:r w:rsidR="00EE6E51">
        <w:rPr>
          <w:rFonts w:ascii="Arial" w:hAnsi="Arial" w:cs="B Lotus"/>
          <w:sz w:val="28"/>
          <w:szCs w:val="28"/>
          <w:rtl/>
          <w:lang w:bidi="fa-IR"/>
        </w:rPr>
        <w:t xml:space="preserve"> می‌</w:t>
      </w:r>
      <w:r w:rsidRPr="009B61C0">
        <w:rPr>
          <w:rFonts w:ascii="Arial" w:hAnsi="Arial" w:cs="B Lotus"/>
          <w:sz w:val="28"/>
          <w:szCs w:val="28"/>
          <w:rtl/>
          <w:lang w:bidi="fa-IR"/>
        </w:rPr>
        <w:t>کند. سپس از نماز جماعت و حکم وجوب آن و از کسی که در نماز رکوع و سجده را کامل ادا</w:t>
      </w:r>
      <w:r w:rsidR="00EE6E51">
        <w:rPr>
          <w:rFonts w:ascii="Arial" w:hAnsi="Arial" w:cs="B Lotus"/>
          <w:sz w:val="28"/>
          <w:szCs w:val="28"/>
          <w:rtl/>
          <w:lang w:bidi="fa-IR"/>
        </w:rPr>
        <w:t xml:space="preserve"> نمی‌</w:t>
      </w:r>
      <w:r w:rsidRPr="009B61C0">
        <w:rPr>
          <w:rFonts w:ascii="Arial" w:hAnsi="Arial" w:cs="B Lotus"/>
          <w:sz w:val="28"/>
          <w:szCs w:val="28"/>
          <w:rtl/>
          <w:lang w:bidi="fa-IR"/>
        </w:rPr>
        <w:t>کند و حالتی همچون نوک زدن دارد و</w:t>
      </w:r>
      <w:r w:rsidR="007D3A18">
        <w:rPr>
          <w:rFonts w:ascii="Arial" w:hAnsi="Arial" w:cs="B Lotus" w:hint="cs"/>
          <w:sz w:val="28"/>
          <w:szCs w:val="28"/>
          <w:rtl/>
          <w:lang w:bidi="fa-IR"/>
        </w:rPr>
        <w:t xml:space="preserve"> پس از آن</w:t>
      </w:r>
      <w:r w:rsidRPr="009B61C0">
        <w:rPr>
          <w:rFonts w:ascii="Arial" w:hAnsi="Arial" w:cs="B Lotus"/>
          <w:sz w:val="28"/>
          <w:szCs w:val="28"/>
          <w:rtl/>
          <w:lang w:bidi="fa-IR"/>
        </w:rPr>
        <w:t xml:space="preserve"> مقدار نماز رسول الله</w:t>
      </w:r>
      <w:r w:rsidR="001C0542" w:rsidRPr="001C0542">
        <w:rPr>
          <w:rFonts w:ascii="AGA Arabesque" w:hAnsi="AGA Arabesque" w:cs="CTraditional Arabic" w:hint="cs"/>
          <w:sz w:val="28"/>
          <w:szCs w:val="28"/>
          <w:lang w:bidi="fa-IR"/>
        </w:rPr>
        <w:t></w:t>
      </w:r>
      <w:r w:rsidR="007D3A18">
        <w:rPr>
          <w:rFonts w:ascii="AGA Arabesque" w:hAnsi="AGA Arabesque" w:cs="CTraditional Arabic" w:hint="cs"/>
          <w:sz w:val="28"/>
          <w:szCs w:val="28"/>
          <w:rtl/>
          <w:lang w:bidi="fa-IR"/>
        </w:rPr>
        <w:t xml:space="preserve"> </w:t>
      </w:r>
      <w:r w:rsidRPr="009B61C0">
        <w:rPr>
          <w:rFonts w:ascii="Arial" w:hAnsi="Arial" w:cs="B Lotus"/>
          <w:sz w:val="28"/>
          <w:szCs w:val="28"/>
          <w:rtl/>
          <w:lang w:bidi="fa-IR"/>
        </w:rPr>
        <w:t xml:space="preserve">سخن به میان آورده است. به دنبال آن اسرار نماز از قیام و رکوع و سجده و سلام دادن را </w:t>
      </w:r>
      <w:r w:rsidR="00B51A40" w:rsidRPr="009B61C0">
        <w:rPr>
          <w:rFonts w:ascii="Arial" w:hAnsi="Arial" w:cs="B Lotus" w:hint="cs"/>
          <w:sz w:val="28"/>
          <w:szCs w:val="28"/>
          <w:rtl/>
          <w:lang w:bidi="fa-IR"/>
        </w:rPr>
        <w:t>ذ</w:t>
      </w:r>
      <w:r w:rsidRPr="009B61C0">
        <w:rPr>
          <w:rFonts w:ascii="Arial" w:hAnsi="Arial" w:cs="B Lotus"/>
          <w:sz w:val="28"/>
          <w:szCs w:val="28"/>
          <w:rtl/>
          <w:lang w:bidi="fa-IR"/>
        </w:rPr>
        <w:t>کر</w:t>
      </w:r>
      <w:r w:rsidR="00EE6E51">
        <w:rPr>
          <w:rFonts w:ascii="Arial" w:hAnsi="Arial" w:cs="B Lotus"/>
          <w:sz w:val="28"/>
          <w:szCs w:val="28"/>
          <w:rtl/>
          <w:lang w:bidi="fa-IR"/>
        </w:rPr>
        <w:t xml:space="preserve"> می‌</w:t>
      </w:r>
      <w:r w:rsidRPr="009B61C0">
        <w:rPr>
          <w:rFonts w:ascii="Arial" w:hAnsi="Arial" w:cs="B Lotus"/>
          <w:sz w:val="28"/>
          <w:szCs w:val="28"/>
          <w:rtl/>
          <w:lang w:bidi="fa-IR"/>
        </w:rPr>
        <w:t>کند. و کتابش را با ایراد سیاق نماز رسول الله</w:t>
      </w:r>
      <w:r w:rsidR="0065093B">
        <w:rPr>
          <w:rFonts w:ascii="Arial" w:hAnsi="Arial" w:cs="CTraditional Arabic" w:hint="cs"/>
          <w:sz w:val="28"/>
          <w:szCs w:val="28"/>
          <w:rtl/>
          <w:lang w:bidi="fa-IR"/>
        </w:rPr>
        <w:t xml:space="preserve"> </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با سخن گفتن از قیام و قرائت و رکوع و بلند شدن از آن و سجده و نشستن بین دو سجده و دعای قبل از سلام </w:t>
      </w:r>
      <w:r w:rsidR="00027243" w:rsidRPr="009B61C0">
        <w:rPr>
          <w:rFonts w:ascii="Arial" w:hAnsi="Arial" w:cs="B Lotus" w:hint="cs"/>
          <w:sz w:val="28"/>
          <w:szCs w:val="28"/>
          <w:rtl/>
          <w:lang w:bidi="fa-IR"/>
        </w:rPr>
        <w:t>آنحضرت</w:t>
      </w:r>
      <w:r w:rsidR="005C2B5B" w:rsidRPr="005C2B5B">
        <w:rPr>
          <w:rFonts w:ascii="Arial" w:hAnsi="Arial" w:cs="CTraditional Arabic" w:hint="cs"/>
          <w:sz w:val="28"/>
          <w:szCs w:val="28"/>
          <w:rtl/>
          <w:lang w:bidi="fa-IR"/>
        </w:rPr>
        <w:t xml:space="preserve"> </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و ذکر سنت</w:t>
      </w:r>
      <w:r w:rsidR="00EE6E51">
        <w:rPr>
          <w:rFonts w:ascii="Arial" w:hAnsi="Arial" w:cs="B Lotus"/>
          <w:sz w:val="28"/>
          <w:szCs w:val="28"/>
          <w:rtl/>
          <w:lang w:bidi="fa-IR"/>
        </w:rPr>
        <w:t xml:space="preserve">‌های </w:t>
      </w:r>
      <w:r w:rsidRPr="009B61C0">
        <w:rPr>
          <w:rFonts w:ascii="Arial" w:hAnsi="Arial" w:cs="B Lotus"/>
          <w:sz w:val="28"/>
          <w:szCs w:val="28"/>
          <w:rtl/>
          <w:lang w:bidi="fa-IR"/>
        </w:rPr>
        <w:t>موکده، ختم کرده است.</w:t>
      </w:r>
    </w:p>
    <w:p w:rsidR="0005549F" w:rsidRPr="00C719E2" w:rsidRDefault="007D3A18" w:rsidP="007D3A18">
      <w:pPr>
        <w:bidi/>
        <w:spacing w:after="0" w:line="240" w:lineRule="auto"/>
        <w:ind w:firstLine="284"/>
        <w:jc w:val="both"/>
        <w:rPr>
          <w:rFonts w:ascii="KFGQPC Uthmanic Script HAFS" w:hAnsi="KFGQPC Uthmanic Script HAFS" w:cs="KFGQPC Uthmanic Script HAFS" w:hint="cs"/>
          <w:sz w:val="28"/>
          <w:szCs w:val="28"/>
          <w:rtl/>
        </w:rPr>
      </w:pPr>
      <w:r>
        <w:rPr>
          <w:rFonts w:ascii="Arial" w:hAnsi="Arial" w:cs="B Lotus" w:hint="cs"/>
          <w:sz w:val="28"/>
          <w:szCs w:val="28"/>
          <w:rtl/>
          <w:lang w:bidi="fa-IR"/>
        </w:rPr>
        <w:t xml:space="preserve">اما </w:t>
      </w:r>
      <w:r w:rsidR="00F64D77" w:rsidRPr="009B61C0">
        <w:rPr>
          <w:rFonts w:ascii="Arial" w:hAnsi="Arial" w:cs="B Lotus"/>
          <w:sz w:val="28"/>
          <w:szCs w:val="28"/>
          <w:rtl/>
          <w:lang w:bidi="fa-IR"/>
        </w:rPr>
        <w:t>همه</w:t>
      </w:r>
      <w:r w:rsidR="00EE6E51">
        <w:rPr>
          <w:rFonts w:ascii="Arial" w:hAnsi="Arial" w:cs="B Lotus"/>
          <w:sz w:val="28"/>
          <w:szCs w:val="28"/>
          <w:rtl/>
          <w:lang w:bidi="fa-IR"/>
        </w:rPr>
        <w:t>‌ی</w:t>
      </w:r>
      <w:r w:rsidR="00F64D59">
        <w:rPr>
          <w:rFonts w:ascii="Arial" w:hAnsi="Arial" w:cs="B Lotus"/>
          <w:sz w:val="28"/>
          <w:szCs w:val="28"/>
          <w:rtl/>
          <w:lang w:bidi="fa-IR"/>
        </w:rPr>
        <w:t xml:space="preserve"> این‌</w:t>
      </w:r>
      <w:r>
        <w:rPr>
          <w:rFonts w:ascii="Arial" w:hAnsi="Arial" w:cs="B Lotus" w:hint="cs"/>
          <w:sz w:val="28"/>
          <w:szCs w:val="28"/>
          <w:rtl/>
          <w:lang w:bidi="fa-IR"/>
        </w:rPr>
        <w:t xml:space="preserve"> توضیحات </w:t>
      </w:r>
      <w:r w:rsidR="00F64D77" w:rsidRPr="009B61C0">
        <w:rPr>
          <w:rFonts w:ascii="Arial" w:hAnsi="Arial" w:cs="B Lotus"/>
          <w:sz w:val="28"/>
          <w:szCs w:val="28"/>
          <w:rtl/>
          <w:lang w:bidi="fa-IR"/>
        </w:rPr>
        <w:t>با اسلوب و</w:t>
      </w:r>
      <w:r w:rsidR="00F64D59">
        <w:rPr>
          <w:rFonts w:ascii="Arial" w:hAnsi="Arial" w:cs="B Lotus"/>
          <w:sz w:val="28"/>
          <w:szCs w:val="28"/>
          <w:rtl/>
          <w:lang w:bidi="fa-IR"/>
        </w:rPr>
        <w:t xml:space="preserve"> شیوه‌ای </w:t>
      </w:r>
      <w:r w:rsidR="00F64D77" w:rsidRPr="009B61C0">
        <w:rPr>
          <w:rFonts w:ascii="Arial" w:hAnsi="Arial" w:cs="B Lotus"/>
          <w:sz w:val="28"/>
          <w:szCs w:val="28"/>
          <w:rtl/>
          <w:lang w:bidi="fa-IR"/>
        </w:rPr>
        <w:t>جالب و مهیج و مقرون به ا</w:t>
      </w:r>
      <w:r w:rsidR="00B51A40" w:rsidRPr="009B61C0">
        <w:rPr>
          <w:rFonts w:ascii="Arial" w:hAnsi="Arial" w:cs="B Lotus"/>
          <w:sz w:val="28"/>
          <w:szCs w:val="28"/>
          <w:rtl/>
          <w:lang w:bidi="fa-IR"/>
        </w:rPr>
        <w:t>دله</w:t>
      </w:r>
      <w:r w:rsidR="00EE6E51">
        <w:rPr>
          <w:rFonts w:ascii="Arial" w:hAnsi="Arial" w:cs="B Lotus"/>
          <w:sz w:val="28"/>
          <w:szCs w:val="28"/>
          <w:rtl/>
          <w:lang w:bidi="fa-IR"/>
        </w:rPr>
        <w:t xml:space="preserve">‌ی </w:t>
      </w:r>
      <w:r w:rsidR="00B51A40" w:rsidRPr="009B61C0">
        <w:rPr>
          <w:rFonts w:ascii="Arial" w:hAnsi="Arial" w:cs="B Lotus"/>
          <w:sz w:val="28"/>
          <w:szCs w:val="28"/>
          <w:rtl/>
          <w:lang w:bidi="fa-IR"/>
        </w:rPr>
        <w:t>شرعی</w:t>
      </w:r>
      <w:r w:rsidR="00EE6E51">
        <w:rPr>
          <w:rFonts w:ascii="Arial" w:hAnsi="Arial" w:cs="B Lotus"/>
          <w:sz w:val="28"/>
          <w:szCs w:val="28"/>
          <w:rtl/>
          <w:lang w:bidi="fa-IR"/>
        </w:rPr>
        <w:t xml:space="preserve"> می‌</w:t>
      </w:r>
      <w:r w:rsidR="00B51A40" w:rsidRPr="009B61C0">
        <w:rPr>
          <w:rFonts w:ascii="Arial" w:hAnsi="Arial" w:cs="B Lotus"/>
          <w:sz w:val="28"/>
          <w:szCs w:val="28"/>
          <w:rtl/>
          <w:lang w:bidi="fa-IR"/>
        </w:rPr>
        <w:t xml:space="preserve">باشد. با این حال </w:t>
      </w:r>
      <w:r w:rsidR="00F64D77" w:rsidRPr="009B61C0">
        <w:rPr>
          <w:rFonts w:ascii="Arial" w:hAnsi="Arial" w:cs="B Lotus"/>
          <w:sz w:val="28"/>
          <w:szCs w:val="28"/>
          <w:rtl/>
          <w:lang w:bidi="fa-IR"/>
        </w:rPr>
        <w:t>به دل</w:t>
      </w:r>
      <w:r>
        <w:rPr>
          <w:rFonts w:ascii="Arial" w:hAnsi="Arial" w:cs="B Lotus"/>
          <w:sz w:val="28"/>
          <w:szCs w:val="28"/>
          <w:rtl/>
          <w:lang w:bidi="fa-IR"/>
        </w:rPr>
        <w:t>یل رغبت ناشر نسبت به علم و اهلش</w:t>
      </w:r>
      <w:r>
        <w:rPr>
          <w:rFonts w:ascii="Arial" w:hAnsi="Arial" w:cs="B Lotus" w:hint="cs"/>
          <w:sz w:val="28"/>
          <w:szCs w:val="28"/>
          <w:rtl/>
          <w:lang w:bidi="fa-IR"/>
        </w:rPr>
        <w:t xml:space="preserve"> -</w:t>
      </w:r>
      <w:r w:rsidR="00F64D77" w:rsidRPr="009B61C0">
        <w:rPr>
          <w:rFonts w:ascii="Arial" w:hAnsi="Arial" w:cs="B Lotus"/>
          <w:sz w:val="28"/>
          <w:szCs w:val="28"/>
          <w:rtl/>
          <w:lang w:bidi="fa-IR"/>
        </w:rPr>
        <w:t xml:space="preserve"> که الله متعال وی را پاداش نیکو دهد</w:t>
      </w:r>
      <w:r>
        <w:rPr>
          <w:rFonts w:ascii="Arial" w:hAnsi="Arial" w:cs="B Lotus" w:hint="cs"/>
          <w:sz w:val="28"/>
          <w:szCs w:val="28"/>
          <w:rtl/>
          <w:lang w:bidi="fa-IR"/>
        </w:rPr>
        <w:t xml:space="preserve"> -</w:t>
      </w:r>
      <w:r w:rsidR="00F64D77" w:rsidRPr="009B61C0">
        <w:rPr>
          <w:rFonts w:ascii="Arial" w:hAnsi="Arial" w:cs="B Lotus"/>
          <w:sz w:val="28"/>
          <w:szCs w:val="28"/>
          <w:rtl/>
          <w:lang w:bidi="fa-IR"/>
        </w:rPr>
        <w:t xml:space="preserve"> ندای او را لبیک گفته و به تنظیم و ترتیب نص کتاب پرداخته و غریب</w:t>
      </w:r>
      <w:r>
        <w:rPr>
          <w:rFonts w:ascii="Arial" w:hAnsi="Arial" w:cs="B Lotus"/>
          <w:sz w:val="28"/>
          <w:szCs w:val="28"/>
          <w:rtl/>
          <w:lang w:bidi="fa-IR"/>
        </w:rPr>
        <w:t xml:space="preserve"> آن</w:t>
      </w:r>
      <w:r>
        <w:rPr>
          <w:rFonts w:ascii="Arial" w:hAnsi="Arial" w:cs="B Lotus" w:hint="cs"/>
          <w:sz w:val="28"/>
          <w:szCs w:val="28"/>
          <w:rtl/>
          <w:lang w:bidi="fa-IR"/>
        </w:rPr>
        <w:softHyphen/>
      </w:r>
      <w:r w:rsidR="00A623E8">
        <w:rPr>
          <w:rFonts w:ascii="Arial" w:hAnsi="Arial" w:cs="B Lotus"/>
          <w:sz w:val="28"/>
          <w:szCs w:val="28"/>
          <w:rtl/>
          <w:lang w:bidi="fa-IR"/>
        </w:rPr>
        <w:t xml:space="preserve">را </w:t>
      </w:r>
      <w:r w:rsidR="00F64D77" w:rsidRPr="009B61C0">
        <w:rPr>
          <w:rFonts w:ascii="Arial" w:hAnsi="Arial" w:cs="B Lotus"/>
          <w:sz w:val="28"/>
          <w:szCs w:val="28"/>
          <w:rtl/>
          <w:lang w:bidi="fa-IR"/>
        </w:rPr>
        <w:t>شرح و احادیث و آثارش را تخریج کرده و عنوان</w:t>
      </w:r>
      <w:r w:rsidR="00F64D59">
        <w:rPr>
          <w:rFonts w:ascii="Arial" w:hAnsi="Arial" w:cs="B Lotus" w:hint="cs"/>
          <w:sz w:val="28"/>
          <w:szCs w:val="28"/>
          <w:rtl/>
          <w:lang w:bidi="fa-IR"/>
        </w:rPr>
        <w:t>‌</w:t>
      </w:r>
      <w:r w:rsidR="00F64D77" w:rsidRPr="009B61C0">
        <w:rPr>
          <w:rFonts w:ascii="Arial" w:hAnsi="Arial" w:cs="B Lotus"/>
          <w:sz w:val="28"/>
          <w:szCs w:val="28"/>
          <w:rtl/>
          <w:lang w:bidi="fa-IR"/>
        </w:rPr>
        <w:t xml:space="preserve">های اصلی و جانبی را طبق </w:t>
      </w:r>
      <w:r w:rsidR="00F64D77" w:rsidRPr="009B61C0">
        <w:rPr>
          <w:rFonts w:ascii="Arial" w:hAnsi="Arial" w:cs="B Lotus"/>
          <w:sz w:val="28"/>
          <w:szCs w:val="28"/>
          <w:rtl/>
          <w:lang w:bidi="fa-IR"/>
        </w:rPr>
        <w:lastRenderedPageBreak/>
        <w:t xml:space="preserve">مضامین و محتویات آن </w:t>
      </w:r>
      <w:r>
        <w:rPr>
          <w:rFonts w:ascii="Arial" w:hAnsi="Arial" w:cs="B Lotus" w:hint="cs"/>
          <w:sz w:val="28"/>
          <w:szCs w:val="28"/>
          <w:rtl/>
          <w:lang w:bidi="fa-IR"/>
        </w:rPr>
        <w:t>در راستای</w:t>
      </w:r>
      <w:r w:rsidR="00F64D77" w:rsidRPr="009B61C0">
        <w:rPr>
          <w:rFonts w:ascii="Arial" w:hAnsi="Arial" w:cs="B Lotus"/>
          <w:sz w:val="28"/>
          <w:szCs w:val="28"/>
          <w:rtl/>
          <w:lang w:bidi="fa-IR"/>
        </w:rPr>
        <w:t xml:space="preserve"> خدمتی ب</w:t>
      </w:r>
      <w:r>
        <w:rPr>
          <w:rFonts w:ascii="Arial" w:hAnsi="Arial" w:cs="B Lotus" w:hint="cs"/>
          <w:sz w:val="28"/>
          <w:szCs w:val="28"/>
          <w:rtl/>
          <w:lang w:bidi="fa-IR"/>
        </w:rPr>
        <w:t>ه</w:t>
      </w:r>
      <w:r w:rsidR="00F64D77" w:rsidRPr="009B61C0">
        <w:rPr>
          <w:rFonts w:ascii="Arial" w:hAnsi="Arial" w:cs="B Lotus"/>
          <w:sz w:val="28"/>
          <w:szCs w:val="28"/>
          <w:rtl/>
          <w:lang w:bidi="fa-IR"/>
        </w:rPr>
        <w:t xml:space="preserve"> این کتاب ارزشمند</w:t>
      </w:r>
      <w:r>
        <w:rPr>
          <w:rFonts w:ascii="Arial" w:hAnsi="Arial" w:cs="B Lotus" w:hint="cs"/>
          <w:sz w:val="28"/>
          <w:szCs w:val="28"/>
          <w:rtl/>
          <w:lang w:bidi="fa-IR"/>
        </w:rPr>
        <w:t xml:space="preserve"> -</w:t>
      </w:r>
      <w:r w:rsidR="00F64D77" w:rsidRPr="009B61C0">
        <w:rPr>
          <w:rFonts w:ascii="Arial" w:hAnsi="Arial" w:cs="B Lotus"/>
          <w:sz w:val="28"/>
          <w:szCs w:val="28"/>
          <w:rtl/>
          <w:lang w:bidi="fa-IR"/>
        </w:rPr>
        <w:t xml:space="preserve"> که عظمتش را موضوعی که در بردارد بیان</w:t>
      </w:r>
      <w:r w:rsidR="00EE6E51">
        <w:rPr>
          <w:rFonts w:ascii="Arial" w:hAnsi="Arial" w:cs="B Lotus"/>
          <w:sz w:val="28"/>
          <w:szCs w:val="28"/>
          <w:rtl/>
          <w:lang w:bidi="fa-IR"/>
        </w:rPr>
        <w:t xml:space="preserve"> می‌</w:t>
      </w:r>
      <w:r w:rsidR="00F64D77" w:rsidRPr="009B61C0">
        <w:rPr>
          <w:rFonts w:ascii="Arial" w:hAnsi="Arial" w:cs="B Lotus"/>
          <w:sz w:val="28"/>
          <w:szCs w:val="28"/>
          <w:rtl/>
          <w:lang w:bidi="fa-IR"/>
        </w:rPr>
        <w:t xml:space="preserve">کند، همانطور که </w:t>
      </w:r>
      <w:r>
        <w:rPr>
          <w:rFonts w:ascii="Arial" w:hAnsi="Arial" w:cs="B Lotus" w:hint="cs"/>
          <w:sz w:val="28"/>
          <w:szCs w:val="28"/>
          <w:rtl/>
          <w:lang w:bidi="fa-IR"/>
        </w:rPr>
        <w:t>پیشتر</w:t>
      </w:r>
      <w:r w:rsidR="00F64D77" w:rsidRPr="009B61C0">
        <w:rPr>
          <w:rFonts w:ascii="Arial" w:hAnsi="Arial" w:cs="B Lotus"/>
          <w:sz w:val="28"/>
          <w:szCs w:val="28"/>
          <w:rtl/>
          <w:lang w:bidi="fa-IR"/>
        </w:rPr>
        <w:t xml:space="preserve"> بیان کردیم</w:t>
      </w:r>
      <w:r>
        <w:rPr>
          <w:rFonts w:ascii="Arial" w:hAnsi="Arial" w:cs="B Lotus" w:hint="cs"/>
          <w:sz w:val="28"/>
          <w:szCs w:val="28"/>
          <w:rtl/>
          <w:lang w:bidi="fa-IR"/>
        </w:rPr>
        <w:t xml:space="preserve"> -</w:t>
      </w:r>
      <w:r w:rsidR="00F64D77" w:rsidRPr="009B61C0">
        <w:rPr>
          <w:rFonts w:ascii="Arial" w:hAnsi="Arial" w:cs="B Lotus"/>
          <w:sz w:val="28"/>
          <w:szCs w:val="28"/>
          <w:rtl/>
          <w:lang w:bidi="fa-IR"/>
        </w:rPr>
        <w:t xml:space="preserve"> وضع </w:t>
      </w:r>
      <w:r>
        <w:rPr>
          <w:rFonts w:ascii="Arial" w:hAnsi="Arial" w:cs="B Lotus" w:hint="cs"/>
          <w:sz w:val="28"/>
          <w:szCs w:val="28"/>
          <w:rtl/>
          <w:lang w:bidi="fa-IR"/>
        </w:rPr>
        <w:t>نمو</w:t>
      </w:r>
      <w:r w:rsidR="00F64D77" w:rsidRPr="009B61C0">
        <w:rPr>
          <w:rFonts w:ascii="Arial" w:hAnsi="Arial" w:cs="B Lotus"/>
          <w:sz w:val="28"/>
          <w:szCs w:val="28"/>
          <w:rtl/>
          <w:lang w:bidi="fa-IR"/>
        </w:rPr>
        <w:t>دم. و از الله متعال</w:t>
      </w:r>
      <w:r w:rsidR="00EE6E51">
        <w:rPr>
          <w:rFonts w:ascii="Arial" w:hAnsi="Arial" w:cs="B Lotus"/>
          <w:sz w:val="28"/>
          <w:szCs w:val="28"/>
          <w:rtl/>
          <w:lang w:bidi="fa-IR"/>
        </w:rPr>
        <w:t xml:space="preserve"> می‌</w:t>
      </w:r>
      <w:r w:rsidR="00F64D77" w:rsidRPr="009B61C0">
        <w:rPr>
          <w:rFonts w:ascii="Arial" w:hAnsi="Arial" w:cs="B Lotus"/>
          <w:sz w:val="28"/>
          <w:szCs w:val="28"/>
          <w:rtl/>
          <w:lang w:bidi="fa-IR"/>
        </w:rPr>
        <w:t>خواهم که ما را در التزام به احکام و تعالیم دینش، با تاسی از رسول الله</w:t>
      </w:r>
      <w:r w:rsidR="0065093B">
        <w:rPr>
          <w:rFonts w:ascii="Arial" w:hAnsi="Arial" w:cs="CTraditional Arabic" w:hint="cs"/>
          <w:sz w:val="28"/>
          <w:szCs w:val="28"/>
          <w:rtl/>
          <w:lang w:bidi="fa-IR"/>
        </w:rPr>
        <w:t xml:space="preserve"> </w:t>
      </w:r>
      <w:r w:rsidR="001C0542" w:rsidRPr="001C0542">
        <w:rPr>
          <w:rFonts w:ascii="AGA Arabesque" w:hAnsi="AGA Arabesque" w:cs="CTraditional Arabic" w:hint="cs"/>
          <w:sz w:val="28"/>
          <w:szCs w:val="28"/>
          <w:lang w:bidi="fa-IR"/>
        </w:rPr>
        <w:t></w:t>
      </w:r>
      <w:r w:rsidR="00F64D77" w:rsidRPr="009B61C0">
        <w:rPr>
          <w:rFonts w:ascii="Arial" w:hAnsi="Arial" w:cs="B Lotus"/>
          <w:sz w:val="28"/>
          <w:szCs w:val="28"/>
          <w:rtl/>
          <w:lang w:bidi="fa-IR"/>
        </w:rPr>
        <w:t xml:space="preserve"> در همه</w:t>
      </w:r>
      <w:r w:rsidR="00EE6E51">
        <w:rPr>
          <w:rFonts w:ascii="Arial" w:hAnsi="Arial" w:cs="B Lotus"/>
          <w:sz w:val="28"/>
          <w:szCs w:val="28"/>
          <w:rtl/>
          <w:lang w:bidi="fa-IR"/>
        </w:rPr>
        <w:t>‌ی</w:t>
      </w:r>
      <w:r w:rsidR="00F64D59">
        <w:rPr>
          <w:rFonts w:ascii="Arial" w:hAnsi="Arial" w:cs="B Lotus"/>
          <w:sz w:val="28"/>
          <w:szCs w:val="28"/>
          <w:rtl/>
          <w:lang w:bidi="fa-IR"/>
        </w:rPr>
        <w:t xml:space="preserve"> این‌ها،</w:t>
      </w:r>
      <w:r w:rsidR="00F64D77" w:rsidRPr="009B61C0">
        <w:rPr>
          <w:rFonts w:ascii="Arial" w:hAnsi="Arial" w:cs="B Lotus"/>
          <w:sz w:val="28"/>
          <w:szCs w:val="28"/>
          <w:rtl/>
          <w:lang w:bidi="fa-IR"/>
        </w:rPr>
        <w:t xml:space="preserve"> موفق بگرداند، کسی که از روی هوی و هوس سخن</w:t>
      </w:r>
      <w:r w:rsidR="00EE6E51">
        <w:rPr>
          <w:rFonts w:ascii="Arial" w:hAnsi="Arial" w:cs="B Lotus"/>
          <w:sz w:val="28"/>
          <w:szCs w:val="28"/>
          <w:rtl/>
          <w:lang w:bidi="fa-IR"/>
        </w:rPr>
        <w:t xml:space="preserve"> نمی‌</w:t>
      </w:r>
      <w:r w:rsidR="00F64D77" w:rsidRPr="009B61C0">
        <w:rPr>
          <w:rFonts w:ascii="Arial" w:hAnsi="Arial" w:cs="B Lotus"/>
          <w:sz w:val="28"/>
          <w:szCs w:val="28"/>
          <w:rtl/>
          <w:lang w:bidi="fa-IR"/>
        </w:rPr>
        <w:t>گوید</w:t>
      </w:r>
      <w:r>
        <w:rPr>
          <w:rFonts w:ascii="Arial" w:hAnsi="Arial" w:cs="B Lotus" w:hint="cs"/>
          <w:sz w:val="28"/>
          <w:szCs w:val="28"/>
          <w:rtl/>
          <w:lang w:bidi="fa-IR"/>
        </w:rPr>
        <w:t>:</w:t>
      </w:r>
      <w:r w:rsidR="00F43093">
        <w:rPr>
          <w:rFonts w:ascii="Arial" w:hAnsi="Arial" w:cs="B Lotus" w:hint="cs"/>
          <w:sz w:val="28"/>
          <w:szCs w:val="28"/>
          <w:rtl/>
          <w:lang w:bidi="fa-IR"/>
        </w:rPr>
        <w:t xml:space="preserve"> </w:t>
      </w:r>
      <w:r w:rsidR="00F43093">
        <w:rPr>
          <w:rFonts w:ascii="Traditional Arabic" w:hAnsi="Traditional Arabic" w:cs="Traditional Arabic"/>
          <w:sz w:val="28"/>
          <w:szCs w:val="28"/>
          <w:rtl/>
          <w:lang w:bidi="fa-IR"/>
        </w:rPr>
        <w:t>﴿</w:t>
      </w:r>
      <w:r>
        <w:rPr>
          <w:rFonts w:ascii="KFGQPC Uthmanic Script HAFS" w:hAnsi="KFGQPC Uthmanic Script HAFS" w:cs="KFGQPC Uthmanic Script HAFS"/>
          <w:sz w:val="28"/>
          <w:szCs w:val="28"/>
          <w:rtl/>
        </w:rPr>
        <w:t>إِنۡ هُوَ إِلَّا وَحۡيٞ يُوحَىٰ</w:t>
      </w:r>
      <w:r w:rsidR="00F43093">
        <w:rPr>
          <w:rFonts w:ascii="Traditional Arabic" w:hAnsi="Traditional Arabic" w:cs="Traditional Arabic"/>
          <w:sz w:val="28"/>
          <w:szCs w:val="28"/>
          <w:rtl/>
          <w:lang w:bidi="fa-IR"/>
        </w:rPr>
        <w:t>﴾</w:t>
      </w:r>
      <w:r w:rsidR="00F43093">
        <w:rPr>
          <w:rFonts w:asciiTheme="minorBidi" w:hAnsiTheme="minorBidi" w:cs="B Lotus" w:hint="cs"/>
          <w:sz w:val="28"/>
          <w:szCs w:val="28"/>
          <w:rtl/>
          <w:lang w:bidi="fa-IR"/>
        </w:rPr>
        <w:t xml:space="preserve"> </w:t>
      </w:r>
      <w:r w:rsidR="00F43093" w:rsidRPr="00F43093">
        <w:rPr>
          <w:rFonts w:ascii="mylotus" w:hAnsi="mylotus" w:cs="mylotus"/>
          <w:sz w:val="24"/>
          <w:szCs w:val="24"/>
          <w:rtl/>
        </w:rPr>
        <w:t>[</w:t>
      </w:r>
      <w:r w:rsidR="00F43093">
        <w:rPr>
          <w:rFonts w:ascii="mylotus" w:hAnsi="mylotus" w:cs="mylotus"/>
          <w:sz w:val="24"/>
          <w:szCs w:val="24"/>
          <w:rtl/>
        </w:rPr>
        <w:t>النجم: 4</w:t>
      </w:r>
      <w:r w:rsidR="00F43093" w:rsidRPr="00F43093">
        <w:rPr>
          <w:rFonts w:ascii="mylotus" w:hAnsi="mylotus" w:cs="mylotus"/>
          <w:sz w:val="24"/>
          <w:szCs w:val="24"/>
          <w:rtl/>
        </w:rPr>
        <w:t>]</w:t>
      </w:r>
      <w:r w:rsidR="00F43093">
        <w:rPr>
          <w:rFonts w:asciiTheme="minorBidi" w:hAnsiTheme="minorBidi" w:cs="B Lotus" w:hint="cs"/>
          <w:sz w:val="28"/>
          <w:szCs w:val="28"/>
          <w:rtl/>
          <w:lang w:bidi="fa-IR"/>
        </w:rPr>
        <w:t>.</w:t>
      </w:r>
      <w:r w:rsidR="00F64D77" w:rsidRPr="009B61C0">
        <w:rPr>
          <w:rFonts w:ascii="Arial" w:hAnsi="Arial" w:cs="B Lotus"/>
          <w:sz w:val="28"/>
          <w:szCs w:val="28"/>
          <w:rtl/>
          <w:lang w:bidi="fa-IR"/>
        </w:rPr>
        <w:t xml:space="preserve"> و هر آنچه</w:t>
      </w:r>
      <w:r w:rsidR="00EE6E51">
        <w:rPr>
          <w:rFonts w:ascii="Arial" w:hAnsi="Arial" w:cs="B Lotus"/>
          <w:sz w:val="28"/>
          <w:szCs w:val="28"/>
          <w:rtl/>
          <w:lang w:bidi="fa-IR"/>
        </w:rPr>
        <w:t xml:space="preserve"> می‌</w:t>
      </w:r>
      <w:r w:rsidR="00F64D77" w:rsidRPr="009B61C0">
        <w:rPr>
          <w:rFonts w:ascii="Arial" w:hAnsi="Arial" w:cs="B Lotus"/>
          <w:sz w:val="28"/>
          <w:szCs w:val="28"/>
          <w:rtl/>
          <w:lang w:bidi="fa-IR"/>
        </w:rPr>
        <w:t>گوید کلامی است که بدو وحی</w:t>
      </w:r>
      <w:r w:rsidR="00EE6E51">
        <w:rPr>
          <w:rFonts w:ascii="Arial" w:hAnsi="Arial" w:cs="B Lotus"/>
          <w:sz w:val="28"/>
          <w:szCs w:val="28"/>
          <w:rtl/>
          <w:lang w:bidi="fa-IR"/>
        </w:rPr>
        <w:t xml:space="preserve"> می‌</w:t>
      </w:r>
      <w:r w:rsidR="00F64D77" w:rsidRPr="009B61C0">
        <w:rPr>
          <w:rFonts w:ascii="Arial" w:hAnsi="Arial" w:cs="B Lotus"/>
          <w:sz w:val="28"/>
          <w:szCs w:val="28"/>
          <w:rtl/>
          <w:lang w:bidi="fa-IR"/>
        </w:rPr>
        <w:t xml:space="preserve">شود. </w:t>
      </w:r>
      <w:r w:rsidR="00F64D77" w:rsidRPr="00F64D59">
        <w:rPr>
          <w:rStyle w:val="Char"/>
          <w:rtl/>
        </w:rPr>
        <w:t>والحمدلل</w:t>
      </w:r>
      <w:r w:rsidR="001F624E" w:rsidRPr="00F64D59">
        <w:rPr>
          <w:rStyle w:val="Char"/>
          <w:rtl/>
        </w:rPr>
        <w:t>ه رب العالم</w:t>
      </w:r>
      <w:r w:rsidR="008A0EBF">
        <w:rPr>
          <w:rStyle w:val="Char"/>
          <w:rtl/>
        </w:rPr>
        <w:t>ين والعاق</w:t>
      </w:r>
      <w:r w:rsidR="008A0EBF">
        <w:rPr>
          <w:rStyle w:val="Char"/>
          <w:rFonts w:hint="cs"/>
          <w:rtl/>
        </w:rPr>
        <w:t>بة</w:t>
      </w:r>
      <w:r w:rsidR="001F624E" w:rsidRPr="00F64D59">
        <w:rPr>
          <w:rStyle w:val="Char"/>
          <w:rtl/>
        </w:rPr>
        <w:t xml:space="preserve"> للمتق</w:t>
      </w:r>
      <w:r w:rsidR="008A0EBF">
        <w:rPr>
          <w:rStyle w:val="Char"/>
          <w:rtl/>
        </w:rPr>
        <w:t>ي</w:t>
      </w:r>
      <w:r w:rsidR="001F624E" w:rsidRPr="00F64D59">
        <w:rPr>
          <w:rStyle w:val="Char"/>
          <w:rtl/>
        </w:rPr>
        <w:t>ن</w:t>
      </w:r>
      <w:r w:rsidR="001F624E" w:rsidRPr="009B61C0">
        <w:rPr>
          <w:rFonts w:ascii="Arial" w:hAnsi="Arial" w:cs="B Lotus"/>
          <w:sz w:val="28"/>
          <w:szCs w:val="28"/>
          <w:rtl/>
          <w:lang w:bidi="fa-IR"/>
        </w:rPr>
        <w:t>.</w:t>
      </w:r>
    </w:p>
    <w:p w:rsidR="00F64D77" w:rsidRPr="00F64D59" w:rsidRDefault="007D3A18" w:rsidP="007D3A18">
      <w:pPr>
        <w:bidi/>
        <w:spacing w:after="0" w:line="240" w:lineRule="auto"/>
        <w:ind w:firstLine="284"/>
        <w:jc w:val="center"/>
        <w:rPr>
          <w:rFonts w:ascii="Arial" w:hAnsi="Arial" w:cs="B Lotus"/>
          <w:b/>
          <w:bCs/>
          <w:sz w:val="32"/>
          <w:szCs w:val="32"/>
          <w:rtl/>
          <w:lang w:bidi="fa-IR"/>
        </w:rPr>
      </w:pPr>
      <w:r>
        <w:rPr>
          <w:rFonts w:ascii="Arial" w:hAnsi="Arial" w:cs="B Lotus" w:hint="cs"/>
          <w:b/>
          <w:bCs/>
          <w:sz w:val="32"/>
          <w:szCs w:val="32"/>
          <w:rtl/>
          <w:lang w:bidi="fa-IR"/>
        </w:rPr>
        <w:t xml:space="preserve">                                                   </w:t>
      </w:r>
      <w:r w:rsidR="0005549F" w:rsidRPr="00F64D59">
        <w:rPr>
          <w:rFonts w:ascii="Arial" w:hAnsi="Arial" w:cs="B Lotus" w:hint="cs"/>
          <w:b/>
          <w:bCs/>
          <w:sz w:val="32"/>
          <w:szCs w:val="32"/>
          <w:rtl/>
          <w:lang w:bidi="fa-IR"/>
        </w:rPr>
        <w:t>کتب</w:t>
      </w:r>
      <w:r w:rsidR="007E1DF8">
        <w:rPr>
          <w:rFonts w:ascii="Arial" w:hAnsi="Arial" w:cs="B Lotus" w:hint="cs"/>
          <w:b/>
          <w:bCs/>
          <w:sz w:val="32"/>
          <w:szCs w:val="32"/>
          <w:rtl/>
          <w:lang w:bidi="fa-IR"/>
        </w:rPr>
        <w:t>ه</w:t>
      </w:r>
      <w:r w:rsidR="0005549F" w:rsidRPr="00F64D59">
        <w:rPr>
          <w:rFonts w:ascii="Arial" w:hAnsi="Arial" w:cs="B Lotus" w:hint="cs"/>
          <w:b/>
          <w:bCs/>
          <w:sz w:val="32"/>
          <w:szCs w:val="32"/>
          <w:rtl/>
          <w:lang w:bidi="fa-IR"/>
        </w:rPr>
        <w:t xml:space="preserve"> ابوعبدالله</w:t>
      </w:r>
    </w:p>
    <w:p w:rsidR="0005549F" w:rsidRPr="008A0EBF" w:rsidRDefault="007D3A18" w:rsidP="007D3A18">
      <w:pPr>
        <w:bidi/>
        <w:spacing w:after="0" w:line="240" w:lineRule="auto"/>
        <w:ind w:firstLine="284"/>
        <w:jc w:val="center"/>
        <w:rPr>
          <w:rFonts w:ascii="mylotus" w:hAnsi="mylotus" w:cs="mylotus"/>
          <w:sz w:val="32"/>
          <w:szCs w:val="32"/>
          <w:rtl/>
          <w:lang w:bidi="fa-IR"/>
        </w:rPr>
      </w:pPr>
      <w:r>
        <w:rPr>
          <w:rFonts w:ascii="mylotus" w:hAnsi="mylotus" w:cs="mylotus" w:hint="cs"/>
          <w:sz w:val="32"/>
          <w:szCs w:val="32"/>
          <w:rtl/>
          <w:lang w:bidi="fa-IR"/>
        </w:rPr>
        <w:t xml:space="preserve">                                                                             </w:t>
      </w:r>
      <w:r w:rsidR="00F64D77" w:rsidRPr="008A0EBF">
        <w:rPr>
          <w:rFonts w:ascii="mylotus" w:hAnsi="mylotus" w:cs="mylotus"/>
          <w:sz w:val="32"/>
          <w:szCs w:val="32"/>
          <w:rtl/>
          <w:lang w:bidi="fa-IR"/>
        </w:rPr>
        <w:t>المدین</w:t>
      </w:r>
      <w:r w:rsidR="008A0EBF" w:rsidRPr="008A0EBF">
        <w:rPr>
          <w:rFonts w:ascii="mylotus" w:hAnsi="mylotus" w:cs="mylotus"/>
          <w:sz w:val="32"/>
          <w:szCs w:val="32"/>
          <w:rtl/>
          <w:lang w:bidi="fa-IR"/>
        </w:rPr>
        <w:t>ة</w:t>
      </w:r>
      <w:r w:rsidR="00F64D77" w:rsidRPr="008A0EBF">
        <w:rPr>
          <w:rFonts w:ascii="mylotus" w:hAnsi="mylotus" w:cs="mylotus"/>
          <w:sz w:val="32"/>
          <w:szCs w:val="32"/>
          <w:rtl/>
          <w:lang w:bidi="fa-IR"/>
        </w:rPr>
        <w:t xml:space="preserve"> المنور</w:t>
      </w:r>
      <w:r w:rsidR="008A0EBF" w:rsidRPr="008A0EBF">
        <w:rPr>
          <w:rFonts w:ascii="mylotus" w:hAnsi="mylotus" w:cs="mylotus"/>
          <w:sz w:val="32"/>
          <w:szCs w:val="32"/>
          <w:rtl/>
          <w:lang w:bidi="fa-IR"/>
        </w:rPr>
        <w:t>ة</w:t>
      </w:r>
    </w:p>
    <w:p w:rsidR="001F624E" w:rsidRPr="008A0EBF" w:rsidRDefault="007D3A18" w:rsidP="007D3A18">
      <w:pPr>
        <w:bidi/>
        <w:spacing w:after="0" w:line="240" w:lineRule="auto"/>
        <w:ind w:firstLine="284"/>
        <w:jc w:val="center"/>
        <w:rPr>
          <w:rFonts w:ascii="Arial" w:hAnsi="Arial" w:cs="B Lotus"/>
          <w:sz w:val="28"/>
          <w:szCs w:val="28"/>
          <w:rtl/>
          <w:lang w:bidi="fa-IR"/>
        </w:rPr>
      </w:pPr>
      <w:r>
        <w:rPr>
          <w:rFonts w:ascii="Arial" w:hAnsi="Arial" w:cs="B Lotus" w:hint="cs"/>
          <w:sz w:val="32"/>
          <w:szCs w:val="32"/>
          <w:rtl/>
          <w:lang w:bidi="fa-IR"/>
        </w:rPr>
        <w:t xml:space="preserve">                                                        </w:t>
      </w:r>
      <w:r w:rsidR="00F64D77" w:rsidRPr="008A0EBF">
        <w:rPr>
          <w:rFonts w:ascii="Arial" w:hAnsi="Arial" w:cs="B Lotus"/>
          <w:sz w:val="32"/>
          <w:szCs w:val="32"/>
          <w:rtl/>
          <w:lang w:bidi="fa-IR"/>
        </w:rPr>
        <w:t>فی 27</w:t>
      </w:r>
      <w:r w:rsidR="00955BBD" w:rsidRPr="008A0EBF">
        <w:rPr>
          <w:rFonts w:ascii="Arial" w:hAnsi="Arial" w:cs="B Lotus" w:hint="cs"/>
          <w:sz w:val="32"/>
          <w:szCs w:val="32"/>
          <w:rtl/>
          <w:lang w:bidi="fa-IR"/>
        </w:rPr>
        <w:t xml:space="preserve"> </w:t>
      </w:r>
      <w:r w:rsidR="00F64D77" w:rsidRPr="008A0EBF">
        <w:rPr>
          <w:rFonts w:ascii="Arial" w:hAnsi="Arial" w:cs="B Lotus"/>
          <w:sz w:val="32"/>
          <w:szCs w:val="32"/>
          <w:rtl/>
          <w:lang w:bidi="fa-IR"/>
        </w:rPr>
        <w:t>رمضان 1410هجری</w:t>
      </w:r>
    </w:p>
    <w:p w:rsidR="00C51848" w:rsidRPr="008A0EBF" w:rsidRDefault="00C51848" w:rsidP="00C51848">
      <w:pPr>
        <w:bidi/>
        <w:spacing w:after="0" w:line="240" w:lineRule="auto"/>
        <w:ind w:firstLine="284"/>
        <w:jc w:val="right"/>
        <w:rPr>
          <w:rFonts w:ascii="Arial" w:hAnsi="Arial" w:cs="B Lotus"/>
          <w:sz w:val="28"/>
          <w:szCs w:val="28"/>
          <w:rtl/>
          <w:lang w:bidi="fa-IR"/>
        </w:rPr>
        <w:sectPr w:rsidR="00C51848" w:rsidRPr="008A0EBF" w:rsidSect="00C51848">
          <w:headerReference w:type="default" r:id="rId14"/>
          <w:footnotePr>
            <w:numRestart w:val="eachPage"/>
          </w:footnotePr>
          <w:endnotePr>
            <w:numFmt w:val="decimal"/>
          </w:endnotePr>
          <w:type w:val="oddPage"/>
          <w:pgSz w:w="11907" w:h="16840" w:code="9"/>
          <w:pgMar w:top="2552" w:right="2211" w:bottom="2552" w:left="2211" w:header="2552" w:footer="2552" w:gutter="0"/>
          <w:cols w:space="720"/>
          <w:titlePg/>
          <w:bidi/>
          <w:rtlGutter/>
          <w:docGrid w:linePitch="360"/>
        </w:sectPr>
      </w:pPr>
    </w:p>
    <w:p w:rsidR="00F64D77" w:rsidRPr="00DC4B47" w:rsidRDefault="00F64D77" w:rsidP="000A032B">
      <w:pPr>
        <w:pStyle w:val="Heading1"/>
        <w:rPr>
          <w:rtl/>
          <w:lang w:bidi="fa-IR"/>
        </w:rPr>
      </w:pPr>
      <w:bookmarkStart w:id="10" w:name="_Toc339120062"/>
      <w:bookmarkStart w:id="11" w:name="_Toc417328600"/>
      <w:r w:rsidRPr="00DC4B47">
        <w:rPr>
          <w:rtl/>
          <w:lang w:bidi="fa-IR"/>
        </w:rPr>
        <w:lastRenderedPageBreak/>
        <w:t>شناختی از م</w:t>
      </w:r>
      <w:r w:rsidR="00DC4B47" w:rsidRPr="00DC4B47">
        <w:rPr>
          <w:rFonts w:hint="cs"/>
          <w:rtl/>
          <w:lang w:bidi="fa-IR"/>
        </w:rPr>
        <w:t>ؤ</w:t>
      </w:r>
      <w:r w:rsidR="001F624E">
        <w:rPr>
          <w:rtl/>
          <w:lang w:bidi="fa-IR"/>
        </w:rPr>
        <w:t>لف</w:t>
      </w:r>
      <w:bookmarkEnd w:id="10"/>
      <w:bookmarkEnd w:id="11"/>
    </w:p>
    <w:p w:rsidR="00F64D77" w:rsidRPr="009B61C0" w:rsidRDefault="00332904" w:rsidP="00332904">
      <w:pPr>
        <w:bidi/>
        <w:spacing w:after="0" w:line="240" w:lineRule="auto"/>
        <w:ind w:firstLine="284"/>
        <w:jc w:val="both"/>
        <w:rPr>
          <w:rFonts w:ascii="Arial" w:hAnsi="Arial" w:cs="B Lotus"/>
          <w:sz w:val="28"/>
          <w:szCs w:val="28"/>
          <w:rtl/>
          <w:lang w:bidi="fa-IR"/>
        </w:rPr>
      </w:pPr>
      <w:r>
        <w:rPr>
          <w:rFonts w:ascii="Arial" w:hAnsi="Arial" w:cs="B Lotus"/>
          <w:sz w:val="28"/>
          <w:szCs w:val="28"/>
          <w:rtl/>
          <w:lang w:bidi="fa-IR"/>
        </w:rPr>
        <w:t>ایشان محمد بن ابی</w:t>
      </w:r>
      <w:r>
        <w:rPr>
          <w:rFonts w:ascii="Arial" w:hAnsi="Arial" w:cs="B Lotus" w:hint="cs"/>
          <w:sz w:val="28"/>
          <w:szCs w:val="28"/>
          <w:rtl/>
          <w:lang w:bidi="fa-IR"/>
        </w:rPr>
        <w:softHyphen/>
      </w:r>
      <w:r w:rsidR="00F64D77" w:rsidRPr="009B61C0">
        <w:rPr>
          <w:rFonts w:ascii="Arial" w:hAnsi="Arial" w:cs="B Lotus"/>
          <w:sz w:val="28"/>
          <w:szCs w:val="28"/>
          <w:rtl/>
          <w:lang w:bidi="fa-IR"/>
        </w:rPr>
        <w:t>بکر ب</w:t>
      </w:r>
      <w:r w:rsidR="00955BBD" w:rsidRPr="009B61C0">
        <w:rPr>
          <w:rFonts w:ascii="Arial" w:hAnsi="Arial" w:cs="B Lotus" w:hint="cs"/>
          <w:sz w:val="28"/>
          <w:szCs w:val="28"/>
          <w:rtl/>
          <w:lang w:bidi="fa-IR"/>
        </w:rPr>
        <w:t>ن</w:t>
      </w:r>
      <w:r w:rsidR="00F64D77" w:rsidRPr="009B61C0">
        <w:rPr>
          <w:rFonts w:ascii="Arial" w:hAnsi="Arial" w:cs="B Lotus"/>
          <w:sz w:val="28"/>
          <w:szCs w:val="28"/>
          <w:rtl/>
          <w:lang w:bidi="fa-IR"/>
        </w:rPr>
        <w:t xml:space="preserve"> ایوب بن</w:t>
      </w:r>
      <w:r w:rsidR="0005171C" w:rsidRPr="009B61C0">
        <w:rPr>
          <w:rFonts w:ascii="Arial" w:hAnsi="Arial" w:cs="B Lotus"/>
          <w:sz w:val="28"/>
          <w:szCs w:val="28"/>
          <w:rtl/>
          <w:lang w:bidi="fa-IR"/>
        </w:rPr>
        <w:t xml:space="preserve"> سعد بن حریز الزرعی الدمشقی </w:t>
      </w:r>
      <w:r w:rsidR="00F64D77" w:rsidRPr="009B61C0">
        <w:rPr>
          <w:rFonts w:ascii="Arial" w:hAnsi="Arial" w:cs="B Lotus"/>
          <w:sz w:val="28"/>
          <w:szCs w:val="28"/>
          <w:rtl/>
          <w:lang w:bidi="fa-IR"/>
        </w:rPr>
        <w:t>ملقب به ابن قیم جوزیه</w:t>
      </w:r>
      <w:r w:rsidR="00EE6E51">
        <w:rPr>
          <w:rFonts w:ascii="Arial" w:hAnsi="Arial" w:cs="B Lotus"/>
          <w:sz w:val="28"/>
          <w:szCs w:val="28"/>
          <w:rtl/>
          <w:lang w:bidi="fa-IR"/>
        </w:rPr>
        <w:t xml:space="preserve"> می‌</w:t>
      </w:r>
      <w:r w:rsidR="00F64D77" w:rsidRPr="009B61C0">
        <w:rPr>
          <w:rFonts w:ascii="Arial" w:hAnsi="Arial" w:cs="B Lotus"/>
          <w:sz w:val="28"/>
          <w:szCs w:val="28"/>
          <w:rtl/>
          <w:lang w:bidi="fa-IR"/>
        </w:rPr>
        <w:t xml:space="preserve">باشد </w:t>
      </w:r>
      <w:r>
        <w:rPr>
          <w:rFonts w:ascii="Arial" w:hAnsi="Arial" w:cs="B Lotus" w:hint="cs"/>
          <w:sz w:val="28"/>
          <w:szCs w:val="28"/>
          <w:rtl/>
          <w:lang w:bidi="fa-IR"/>
        </w:rPr>
        <w:t>زیرا</w:t>
      </w:r>
      <w:r w:rsidR="00F64D77" w:rsidRPr="009B61C0">
        <w:rPr>
          <w:rFonts w:ascii="Arial" w:hAnsi="Arial" w:cs="B Lotus"/>
          <w:sz w:val="28"/>
          <w:szCs w:val="28"/>
          <w:rtl/>
          <w:lang w:bidi="fa-IR"/>
        </w:rPr>
        <w:t xml:space="preserve"> پدرش ق</w:t>
      </w:r>
      <w:r w:rsidR="0005171C" w:rsidRPr="009B61C0">
        <w:rPr>
          <w:rFonts w:ascii="Arial" w:hAnsi="Arial" w:cs="B Lotus" w:hint="cs"/>
          <w:sz w:val="28"/>
          <w:szCs w:val="28"/>
          <w:rtl/>
          <w:lang w:bidi="fa-IR"/>
        </w:rPr>
        <w:t>َ</w:t>
      </w:r>
      <w:r w:rsidR="00F64D77" w:rsidRPr="009B61C0">
        <w:rPr>
          <w:rFonts w:ascii="Arial" w:hAnsi="Arial" w:cs="B Lotus"/>
          <w:sz w:val="28"/>
          <w:szCs w:val="28"/>
          <w:rtl/>
          <w:lang w:bidi="fa-IR"/>
        </w:rPr>
        <w:t>ی</w:t>
      </w:r>
      <w:r w:rsidR="0005171C" w:rsidRPr="009B61C0">
        <w:rPr>
          <w:rFonts w:ascii="Arial" w:hAnsi="Arial" w:cs="B Lotus" w:hint="cs"/>
          <w:sz w:val="28"/>
          <w:szCs w:val="28"/>
          <w:rtl/>
          <w:lang w:bidi="fa-IR"/>
        </w:rPr>
        <w:t>ّ</w:t>
      </w:r>
      <w:r w:rsidR="00F64D77" w:rsidRPr="009B61C0">
        <w:rPr>
          <w:rFonts w:ascii="Arial" w:hAnsi="Arial" w:cs="B Lotus"/>
          <w:sz w:val="28"/>
          <w:szCs w:val="28"/>
          <w:rtl/>
          <w:lang w:bidi="fa-IR"/>
        </w:rPr>
        <w:t>م</w:t>
      </w:r>
      <w:r w:rsidR="009B2668">
        <w:rPr>
          <w:rFonts w:ascii="Arial" w:hAnsi="Arial" w:cs="B Lotus"/>
          <w:sz w:val="28"/>
          <w:szCs w:val="28"/>
          <w:rtl/>
          <w:lang w:bidi="fa-IR"/>
        </w:rPr>
        <w:t xml:space="preserve"> مدرسه‌ای </w:t>
      </w:r>
      <w:r w:rsidR="00F64D77" w:rsidRPr="009B61C0">
        <w:rPr>
          <w:rFonts w:ascii="Arial" w:hAnsi="Arial" w:cs="B Lotus"/>
          <w:sz w:val="28"/>
          <w:szCs w:val="28"/>
          <w:rtl/>
          <w:lang w:bidi="fa-IR"/>
        </w:rPr>
        <w:t>بود که ابن جوزی</w:t>
      </w:r>
      <w:r>
        <w:rPr>
          <w:rFonts w:ascii="Arial" w:hAnsi="Arial" w:cs="B Lotus"/>
          <w:sz w:val="28"/>
          <w:szCs w:val="28"/>
          <w:rtl/>
          <w:lang w:bidi="fa-IR"/>
        </w:rPr>
        <w:t xml:space="preserve"> آن</w:t>
      </w:r>
      <w:r>
        <w:rPr>
          <w:rFonts w:ascii="Arial" w:hAnsi="Arial" w:cs="B Lotus" w:hint="cs"/>
          <w:sz w:val="28"/>
          <w:szCs w:val="28"/>
          <w:rtl/>
          <w:lang w:bidi="fa-IR"/>
        </w:rPr>
        <w:softHyphen/>
      </w:r>
      <w:r w:rsidR="00A623E8">
        <w:rPr>
          <w:rFonts w:ascii="Arial" w:hAnsi="Arial" w:cs="B Lotus"/>
          <w:sz w:val="28"/>
          <w:szCs w:val="28"/>
          <w:rtl/>
          <w:lang w:bidi="fa-IR"/>
        </w:rPr>
        <w:t xml:space="preserve">را </w:t>
      </w:r>
      <w:r w:rsidR="00F64D77" w:rsidRPr="009B61C0">
        <w:rPr>
          <w:rFonts w:ascii="Arial" w:hAnsi="Arial" w:cs="B Lotus"/>
          <w:sz w:val="28"/>
          <w:szCs w:val="28"/>
          <w:rtl/>
          <w:lang w:bidi="fa-IR"/>
        </w:rPr>
        <w:t xml:space="preserve">در </w:t>
      </w:r>
      <w:r w:rsidR="00955BBD" w:rsidRPr="009B61C0">
        <w:rPr>
          <w:rFonts w:ascii="Arial" w:hAnsi="Arial" w:cs="B Lotus" w:hint="cs"/>
          <w:sz w:val="28"/>
          <w:szCs w:val="28"/>
          <w:rtl/>
          <w:lang w:bidi="fa-IR"/>
        </w:rPr>
        <w:t>د</w:t>
      </w:r>
      <w:r w:rsidR="00F64D77" w:rsidRPr="009B61C0">
        <w:rPr>
          <w:rFonts w:ascii="Arial" w:hAnsi="Arial" w:cs="B Lotus"/>
          <w:sz w:val="28"/>
          <w:szCs w:val="28"/>
          <w:rtl/>
          <w:lang w:bidi="fa-IR"/>
        </w:rPr>
        <w:t>مشق در نزدیکی مسجد جامع اموی بنا کرده بود. در سال 391 چشم به جهان گشود و</w:t>
      </w:r>
      <w:r w:rsidR="00B51A40" w:rsidRPr="009B61C0">
        <w:rPr>
          <w:rFonts w:ascii="Arial" w:hAnsi="Arial" w:cs="B Lotus"/>
          <w:sz w:val="28"/>
          <w:szCs w:val="28"/>
          <w:rtl/>
          <w:lang w:bidi="fa-IR"/>
        </w:rPr>
        <w:t xml:space="preserve"> در </w:t>
      </w:r>
      <w:r>
        <w:rPr>
          <w:rFonts w:ascii="Arial" w:hAnsi="Arial" w:cs="B Lotus" w:hint="cs"/>
          <w:sz w:val="28"/>
          <w:szCs w:val="28"/>
          <w:rtl/>
          <w:lang w:bidi="fa-IR"/>
        </w:rPr>
        <w:t>محیطی</w:t>
      </w:r>
      <w:r>
        <w:rPr>
          <w:rFonts w:ascii="Arial" w:hAnsi="Arial" w:cs="B Lotus"/>
          <w:sz w:val="28"/>
          <w:szCs w:val="28"/>
          <w:rtl/>
          <w:lang w:bidi="fa-IR"/>
        </w:rPr>
        <w:t xml:space="preserve"> علمی، در</w:t>
      </w:r>
      <w:r w:rsidR="00B51A40" w:rsidRPr="009B61C0">
        <w:rPr>
          <w:rFonts w:ascii="Arial" w:hAnsi="Arial" w:cs="B Lotus"/>
          <w:sz w:val="28"/>
          <w:szCs w:val="28"/>
          <w:rtl/>
          <w:lang w:bidi="fa-IR"/>
        </w:rPr>
        <w:t>حالی</w:t>
      </w:r>
      <w:r>
        <w:rPr>
          <w:rFonts w:ascii="Arial" w:hAnsi="Arial" w:cs="B Lotus" w:hint="cs"/>
          <w:sz w:val="28"/>
          <w:szCs w:val="28"/>
          <w:rtl/>
          <w:lang w:bidi="fa-IR"/>
        </w:rPr>
        <w:softHyphen/>
      </w:r>
      <w:r w:rsidR="00B51A40" w:rsidRPr="009B61C0">
        <w:rPr>
          <w:rFonts w:ascii="Arial" w:hAnsi="Arial" w:cs="B Lotus"/>
          <w:sz w:val="28"/>
          <w:szCs w:val="28"/>
          <w:rtl/>
          <w:lang w:bidi="fa-IR"/>
        </w:rPr>
        <w:t>که دوستدار</w:t>
      </w:r>
      <w:r w:rsidR="0005171C" w:rsidRPr="009B61C0">
        <w:rPr>
          <w:rFonts w:ascii="Arial" w:hAnsi="Arial" w:cs="B Lotus" w:hint="cs"/>
          <w:sz w:val="28"/>
          <w:szCs w:val="28"/>
          <w:rtl/>
          <w:lang w:bidi="fa-IR"/>
        </w:rPr>
        <w:t xml:space="preserve"> </w:t>
      </w:r>
      <w:r w:rsidR="00F64D77" w:rsidRPr="009B61C0">
        <w:rPr>
          <w:rFonts w:ascii="Arial" w:hAnsi="Arial" w:cs="B Lotus"/>
          <w:sz w:val="28"/>
          <w:szCs w:val="28"/>
          <w:rtl/>
          <w:lang w:bidi="fa-IR"/>
        </w:rPr>
        <w:t xml:space="preserve">علم و همنشین علما بود، رشد </w:t>
      </w:r>
      <w:r>
        <w:rPr>
          <w:rFonts w:ascii="Arial" w:hAnsi="Arial" w:cs="B Lotus" w:hint="cs"/>
          <w:sz w:val="28"/>
          <w:szCs w:val="28"/>
          <w:rtl/>
          <w:lang w:bidi="fa-IR"/>
        </w:rPr>
        <w:t>نمو</w:t>
      </w:r>
      <w:r w:rsidR="00F64D77" w:rsidRPr="009B61C0">
        <w:rPr>
          <w:rFonts w:ascii="Arial" w:hAnsi="Arial" w:cs="B Lotus"/>
          <w:sz w:val="28"/>
          <w:szCs w:val="28"/>
          <w:rtl/>
          <w:lang w:bidi="fa-IR"/>
        </w:rPr>
        <w:t>د. ابن قیم رحمه الله علمش را از گروهی از علمای عصر خویش فراگرفت، پس حدیث را شنید و لغت عربی را خو</w:t>
      </w:r>
      <w:r w:rsidR="00B51A40" w:rsidRPr="009B61C0">
        <w:rPr>
          <w:rFonts w:ascii="Arial" w:hAnsi="Arial" w:cs="B Lotus"/>
          <w:sz w:val="28"/>
          <w:szCs w:val="28"/>
          <w:rtl/>
          <w:lang w:bidi="fa-IR"/>
        </w:rPr>
        <w:t>اند و فقه و فرائض را فر</w:t>
      </w:r>
      <w:r w:rsidR="00F64D77" w:rsidRPr="009B61C0">
        <w:rPr>
          <w:rFonts w:ascii="Arial" w:hAnsi="Arial" w:cs="B Lotus"/>
          <w:sz w:val="28"/>
          <w:szCs w:val="28"/>
          <w:rtl/>
          <w:lang w:bidi="fa-IR"/>
        </w:rPr>
        <w:t>ا گرفت تا اینکه یکی از ائمه</w:t>
      </w:r>
      <w:r w:rsidR="00EE6E51">
        <w:rPr>
          <w:rFonts w:ascii="Arial" w:hAnsi="Arial" w:cs="B Lotus"/>
          <w:sz w:val="28"/>
          <w:szCs w:val="28"/>
          <w:rtl/>
          <w:lang w:bidi="fa-IR"/>
        </w:rPr>
        <w:t xml:space="preserve">‌ی </w:t>
      </w:r>
      <w:r w:rsidR="00F64D77" w:rsidRPr="009B61C0">
        <w:rPr>
          <w:rFonts w:ascii="Arial" w:hAnsi="Arial" w:cs="B Lotus"/>
          <w:sz w:val="28"/>
          <w:szCs w:val="28"/>
          <w:rtl/>
          <w:lang w:bidi="fa-IR"/>
        </w:rPr>
        <w:t>کبار شد. شاگرد وی ابن رجب در مورد او</w:t>
      </w:r>
      <w:r w:rsidR="00EE6E51">
        <w:rPr>
          <w:rFonts w:ascii="Arial" w:hAnsi="Arial" w:cs="B Lotus"/>
          <w:sz w:val="28"/>
          <w:szCs w:val="28"/>
          <w:rtl/>
          <w:lang w:bidi="fa-IR"/>
        </w:rPr>
        <w:t xml:space="preserve"> می‌</w:t>
      </w:r>
      <w:r w:rsidR="00F64D77" w:rsidRPr="009B61C0">
        <w:rPr>
          <w:rFonts w:ascii="Arial" w:hAnsi="Arial" w:cs="B Lotus"/>
          <w:sz w:val="28"/>
          <w:szCs w:val="28"/>
          <w:rtl/>
          <w:lang w:bidi="fa-IR"/>
        </w:rPr>
        <w:t xml:space="preserve">گوید: </w:t>
      </w:r>
      <w:r>
        <w:rPr>
          <w:rFonts w:ascii="Arial" w:hAnsi="Arial" w:cs="B Lotus" w:hint="cs"/>
          <w:sz w:val="28"/>
          <w:szCs w:val="28"/>
          <w:rtl/>
          <w:lang w:bidi="fa-IR"/>
        </w:rPr>
        <w:t>«</w:t>
      </w:r>
      <w:r w:rsidR="00F64D77" w:rsidRPr="009B61C0">
        <w:rPr>
          <w:rFonts w:ascii="Arial" w:hAnsi="Arial" w:cs="B Lotus"/>
          <w:sz w:val="28"/>
          <w:szCs w:val="28"/>
          <w:rtl/>
          <w:lang w:bidi="fa-IR"/>
        </w:rPr>
        <w:t>در مذهب حنبلی تفقه کرد</w:t>
      </w:r>
      <w:r w:rsidR="00B51A40" w:rsidRPr="009B61C0">
        <w:rPr>
          <w:rFonts w:ascii="Arial" w:hAnsi="Arial" w:cs="B Lotus" w:hint="cs"/>
          <w:sz w:val="28"/>
          <w:szCs w:val="28"/>
          <w:rtl/>
          <w:lang w:bidi="fa-IR"/>
        </w:rPr>
        <w:t xml:space="preserve"> </w:t>
      </w:r>
      <w:r w:rsidR="00F64D77" w:rsidRPr="009B61C0">
        <w:rPr>
          <w:rFonts w:ascii="Arial" w:hAnsi="Arial" w:cs="B Lotus"/>
          <w:sz w:val="28"/>
          <w:szCs w:val="28"/>
          <w:rtl/>
          <w:lang w:bidi="fa-IR"/>
        </w:rPr>
        <w:t>تا اینکه ماهر شده و فتوا</w:t>
      </w:r>
      <w:r w:rsidR="00EE6E51">
        <w:rPr>
          <w:rFonts w:ascii="Arial" w:hAnsi="Arial" w:cs="B Lotus"/>
          <w:sz w:val="28"/>
          <w:szCs w:val="28"/>
          <w:rtl/>
          <w:lang w:bidi="fa-IR"/>
        </w:rPr>
        <w:t xml:space="preserve"> می‌</w:t>
      </w:r>
      <w:r w:rsidR="00F64D77" w:rsidRPr="009B61C0">
        <w:rPr>
          <w:rFonts w:ascii="Arial" w:hAnsi="Arial" w:cs="B Lotus"/>
          <w:sz w:val="28"/>
          <w:szCs w:val="28"/>
          <w:rtl/>
          <w:lang w:bidi="fa-IR"/>
        </w:rPr>
        <w:t>داد و با شیخ تقی الدین</w:t>
      </w:r>
      <w:r w:rsidR="00CE42B4">
        <w:rPr>
          <w:rFonts w:ascii="Arial" w:hAnsi="Arial" w:cs="B Lotus"/>
          <w:sz w:val="28"/>
          <w:szCs w:val="28"/>
          <w:rtl/>
          <w:lang w:bidi="fa-IR"/>
        </w:rPr>
        <w:t xml:space="preserve"> (</w:t>
      </w:r>
      <w:r w:rsidR="00F64D77" w:rsidRPr="009B61C0">
        <w:rPr>
          <w:rFonts w:ascii="Arial" w:hAnsi="Arial" w:cs="B Lotus"/>
          <w:sz w:val="28"/>
          <w:szCs w:val="28"/>
          <w:rtl/>
          <w:lang w:bidi="fa-IR"/>
        </w:rPr>
        <w:t>ابن تیمیه) ملازم شد و از وی علومی را فراگرفت و در علوم اسلامی، کارشناس و متخصص شد. عارف به تفسیر بود</w:t>
      </w:r>
      <w:r w:rsidR="0005171C" w:rsidRPr="009B61C0">
        <w:rPr>
          <w:rFonts w:ascii="Arial" w:hAnsi="Arial" w:cs="B Lotus" w:hint="cs"/>
          <w:sz w:val="28"/>
          <w:szCs w:val="28"/>
          <w:rtl/>
          <w:lang w:bidi="fa-IR"/>
        </w:rPr>
        <w:t>،</w:t>
      </w:r>
      <w:r w:rsidR="00F64D77" w:rsidRPr="009B61C0">
        <w:rPr>
          <w:rFonts w:ascii="Arial" w:hAnsi="Arial" w:cs="B Lotus"/>
          <w:sz w:val="28"/>
          <w:szCs w:val="28"/>
          <w:rtl/>
          <w:lang w:bidi="fa-IR"/>
        </w:rPr>
        <w:t xml:space="preserve"> </w:t>
      </w:r>
      <w:r>
        <w:rPr>
          <w:rFonts w:ascii="Arial" w:hAnsi="Arial" w:cs="B Lotus" w:hint="cs"/>
          <w:sz w:val="28"/>
          <w:szCs w:val="28"/>
          <w:rtl/>
          <w:lang w:bidi="fa-IR"/>
        </w:rPr>
        <w:t>چنان</w:t>
      </w:r>
      <w:r>
        <w:rPr>
          <w:rFonts w:ascii="Arial" w:hAnsi="Arial" w:cs="B Lotus"/>
          <w:sz w:val="28"/>
          <w:szCs w:val="28"/>
          <w:rtl/>
          <w:lang w:bidi="fa-IR"/>
        </w:rPr>
        <w:softHyphen/>
      </w:r>
      <w:r w:rsidR="00F64D77" w:rsidRPr="009B61C0">
        <w:rPr>
          <w:rFonts w:ascii="Arial" w:hAnsi="Arial" w:cs="B Lotus"/>
          <w:sz w:val="28"/>
          <w:szCs w:val="28"/>
          <w:rtl/>
          <w:lang w:bidi="fa-IR"/>
        </w:rPr>
        <w:t>که کسی قادر به همراهی با او نبود و به اصول دین و همچنین به حدیث و معانی آن و فقه و نکات ظریف استنباط از آن، احاطه داشت، به</w:t>
      </w:r>
      <w:r w:rsidR="00F64D59">
        <w:rPr>
          <w:rFonts w:ascii="Arial" w:hAnsi="Arial" w:cs="B Lotus"/>
          <w:sz w:val="28"/>
          <w:szCs w:val="28"/>
          <w:rtl/>
          <w:lang w:bidi="fa-IR"/>
        </w:rPr>
        <w:t xml:space="preserve"> گونه‌ای </w:t>
      </w:r>
      <w:r w:rsidR="00F64D77" w:rsidRPr="009B61C0">
        <w:rPr>
          <w:rFonts w:ascii="Arial" w:hAnsi="Arial" w:cs="B Lotus"/>
          <w:sz w:val="28"/>
          <w:szCs w:val="28"/>
          <w:rtl/>
          <w:lang w:bidi="fa-IR"/>
        </w:rPr>
        <w:t xml:space="preserve">که کسی در این </w:t>
      </w:r>
      <w:r w:rsidR="00B51A40" w:rsidRPr="009B61C0">
        <w:rPr>
          <w:rFonts w:ascii="Arial" w:hAnsi="Arial" w:cs="B Lotus" w:hint="cs"/>
          <w:sz w:val="28"/>
          <w:szCs w:val="28"/>
          <w:rtl/>
          <w:lang w:bidi="fa-IR"/>
        </w:rPr>
        <w:t>ز</w:t>
      </w:r>
      <w:r w:rsidR="00F64D77" w:rsidRPr="009B61C0">
        <w:rPr>
          <w:rFonts w:ascii="Arial" w:hAnsi="Arial" w:cs="B Lotus"/>
          <w:sz w:val="28"/>
          <w:szCs w:val="28"/>
          <w:rtl/>
          <w:lang w:bidi="fa-IR"/>
        </w:rPr>
        <w:t>مینه به قدر و منزلت وی نرسید. ابن قیم به علم سلوک و کلام اهل تصوف و اشارات و پیچیدگی</w:t>
      </w:r>
      <w:r w:rsidR="00EE6E51">
        <w:rPr>
          <w:rFonts w:ascii="Arial" w:hAnsi="Arial" w:cs="B Lotus"/>
          <w:sz w:val="28"/>
          <w:szCs w:val="28"/>
          <w:rtl/>
          <w:lang w:bidi="fa-IR"/>
        </w:rPr>
        <w:t xml:space="preserve">‌های </w:t>
      </w:r>
      <w:r w:rsidR="00F64D77" w:rsidRPr="009B61C0">
        <w:rPr>
          <w:rFonts w:ascii="Arial" w:hAnsi="Arial" w:cs="B Lotus"/>
          <w:sz w:val="28"/>
          <w:szCs w:val="28"/>
          <w:rtl/>
          <w:lang w:bidi="fa-IR"/>
        </w:rPr>
        <w:t>آن عالم بود. درحقیقت وی در هریک از این فنون ید طولایی داشت.</w:t>
      </w:r>
      <w:r>
        <w:rPr>
          <w:rFonts w:ascii="Arial" w:hAnsi="Arial" w:cs="B Lotus" w:hint="cs"/>
          <w:sz w:val="28"/>
          <w:szCs w:val="28"/>
          <w:rtl/>
          <w:lang w:bidi="fa-IR"/>
        </w:rPr>
        <w:t>»</w:t>
      </w:r>
      <w:r w:rsidR="00CE42B4">
        <w:rPr>
          <w:rFonts w:ascii="Arial" w:hAnsi="Arial" w:cs="B Lotus"/>
          <w:sz w:val="28"/>
          <w:szCs w:val="28"/>
          <w:rtl/>
          <w:lang w:bidi="fa-IR"/>
        </w:rPr>
        <w:t xml:space="preserve"> (</w:t>
      </w:r>
      <w:r w:rsidR="00F64D77" w:rsidRPr="00BD13E0">
        <w:rPr>
          <w:rFonts w:ascii="mylotus" w:hAnsi="mylotus" w:cs="mylotus"/>
          <w:sz w:val="28"/>
          <w:szCs w:val="28"/>
          <w:rtl/>
          <w:lang w:bidi="fa-IR"/>
        </w:rPr>
        <w:t>طبقات الحنابل</w:t>
      </w:r>
      <w:r w:rsidR="00BD13E0" w:rsidRPr="00BD13E0">
        <w:rPr>
          <w:rFonts w:ascii="mylotus" w:hAnsi="mylotus" w:cs="mylotus"/>
          <w:sz w:val="28"/>
          <w:szCs w:val="28"/>
          <w:rtl/>
          <w:lang w:bidi="fa-IR"/>
        </w:rPr>
        <w:t>ة</w:t>
      </w:r>
      <w:r w:rsidR="00F64D77" w:rsidRPr="009B61C0">
        <w:rPr>
          <w:rFonts w:ascii="Arial" w:hAnsi="Arial" w:cs="B Lotus"/>
          <w:sz w:val="28"/>
          <w:szCs w:val="28"/>
          <w:rtl/>
          <w:lang w:bidi="fa-IR"/>
        </w:rPr>
        <w:t>2/448)</w:t>
      </w:r>
    </w:p>
    <w:p w:rsidR="00F64D77" w:rsidRPr="009B61C0" w:rsidRDefault="00F64D77" w:rsidP="00332904">
      <w:pPr>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 xml:space="preserve">اما </w:t>
      </w:r>
      <w:r w:rsidR="00332904">
        <w:rPr>
          <w:rFonts w:ascii="Arial" w:hAnsi="Arial" w:cs="B Lotus" w:hint="cs"/>
          <w:sz w:val="28"/>
          <w:szCs w:val="28"/>
          <w:rtl/>
          <w:lang w:bidi="fa-IR"/>
        </w:rPr>
        <w:t>در</w:t>
      </w:r>
      <w:r w:rsidRPr="009B61C0">
        <w:rPr>
          <w:rFonts w:ascii="Arial" w:hAnsi="Arial" w:cs="B Lotus"/>
          <w:sz w:val="28"/>
          <w:szCs w:val="28"/>
          <w:rtl/>
          <w:lang w:bidi="fa-IR"/>
        </w:rPr>
        <w:t xml:space="preserve"> دین و اخلاق به حظ وافری از زهد و عبادت و تقوا و ورع رسیده بود و بسیار دوست داشتنی بود </w:t>
      </w:r>
      <w:r w:rsidR="00332904">
        <w:rPr>
          <w:rFonts w:ascii="Arial" w:hAnsi="Arial" w:cs="B Lotus" w:hint="cs"/>
          <w:sz w:val="28"/>
          <w:szCs w:val="28"/>
          <w:rtl/>
          <w:lang w:bidi="fa-IR"/>
        </w:rPr>
        <w:t>چنان</w:t>
      </w:r>
      <w:r w:rsidR="00332904">
        <w:rPr>
          <w:rFonts w:ascii="Arial" w:hAnsi="Arial" w:cs="B Lotus" w:hint="cs"/>
          <w:sz w:val="28"/>
          <w:szCs w:val="28"/>
          <w:rtl/>
          <w:lang w:bidi="fa-IR"/>
        </w:rPr>
        <w:softHyphen/>
      </w:r>
      <w:r w:rsidRPr="009B61C0">
        <w:rPr>
          <w:rFonts w:ascii="Arial" w:hAnsi="Arial" w:cs="B Lotus"/>
          <w:sz w:val="28"/>
          <w:szCs w:val="28"/>
          <w:rtl/>
          <w:lang w:bidi="fa-IR"/>
        </w:rPr>
        <w:t>که کسی بر او حسد نورزیده و او</w:t>
      </w:r>
      <w:r w:rsidR="0005171C" w:rsidRPr="009B61C0">
        <w:rPr>
          <w:rFonts w:ascii="Arial" w:hAnsi="Arial" w:cs="B Lotus" w:hint="cs"/>
          <w:sz w:val="28"/>
          <w:szCs w:val="28"/>
          <w:rtl/>
          <w:lang w:bidi="fa-IR"/>
        </w:rPr>
        <w:t xml:space="preserve"> </w:t>
      </w:r>
      <w:r w:rsidRPr="009B61C0">
        <w:rPr>
          <w:rFonts w:ascii="Arial" w:hAnsi="Arial" w:cs="B Lotus"/>
          <w:sz w:val="28"/>
          <w:szCs w:val="28"/>
          <w:rtl/>
          <w:lang w:bidi="fa-IR"/>
        </w:rPr>
        <w:t>را مورد آزار و اذیت قرار</w:t>
      </w:r>
      <w:r w:rsidR="00EE6E51">
        <w:rPr>
          <w:rFonts w:ascii="Arial" w:hAnsi="Arial" w:cs="B Lotus"/>
          <w:sz w:val="28"/>
          <w:szCs w:val="28"/>
          <w:rtl/>
          <w:lang w:bidi="fa-IR"/>
        </w:rPr>
        <w:t xml:space="preserve"> نمی‌</w:t>
      </w:r>
      <w:r w:rsidRPr="009B61C0">
        <w:rPr>
          <w:rFonts w:ascii="Arial" w:hAnsi="Arial" w:cs="B Lotus"/>
          <w:sz w:val="28"/>
          <w:szCs w:val="28"/>
          <w:rtl/>
          <w:lang w:bidi="fa-IR"/>
        </w:rPr>
        <w:t>داد. وی در امور مختلف</w:t>
      </w:r>
      <w:r w:rsidR="00A623E8">
        <w:rPr>
          <w:rFonts w:ascii="Arial" w:hAnsi="Arial" w:cs="B Lotus"/>
          <w:sz w:val="28"/>
          <w:szCs w:val="28"/>
          <w:rtl/>
          <w:lang w:bidi="fa-IR"/>
        </w:rPr>
        <w:t xml:space="preserve"> بی‌</w:t>
      </w:r>
      <w:r w:rsidRPr="009B61C0">
        <w:rPr>
          <w:rFonts w:ascii="Arial" w:hAnsi="Arial" w:cs="B Lotus"/>
          <w:sz w:val="28"/>
          <w:szCs w:val="28"/>
          <w:rtl/>
          <w:lang w:bidi="fa-IR"/>
        </w:rPr>
        <w:t>باک و دلیر بود و گاهی از علمای عصرش آزرده</w:t>
      </w:r>
      <w:r w:rsidR="00EE6E51">
        <w:rPr>
          <w:rFonts w:ascii="Arial" w:hAnsi="Arial" w:cs="B Lotus"/>
          <w:sz w:val="28"/>
          <w:szCs w:val="28"/>
          <w:rtl/>
          <w:lang w:bidi="fa-IR"/>
        </w:rPr>
        <w:t xml:space="preserve"> می‌</w:t>
      </w:r>
      <w:r w:rsidRPr="009B61C0">
        <w:rPr>
          <w:rFonts w:ascii="Arial" w:hAnsi="Arial" w:cs="B Lotus"/>
          <w:sz w:val="28"/>
          <w:szCs w:val="28"/>
          <w:rtl/>
          <w:lang w:bidi="fa-IR"/>
        </w:rPr>
        <w:t>شد و گاهی</w:t>
      </w:r>
      <w:r w:rsidR="00A623E8">
        <w:rPr>
          <w:rFonts w:ascii="Arial" w:hAnsi="Arial" w:cs="B Lotus"/>
          <w:sz w:val="28"/>
          <w:szCs w:val="28"/>
          <w:rtl/>
          <w:lang w:bidi="fa-IR"/>
        </w:rPr>
        <w:t xml:space="preserve"> آن‌ها </w:t>
      </w:r>
      <w:r w:rsidRPr="009B61C0">
        <w:rPr>
          <w:rFonts w:ascii="Arial" w:hAnsi="Arial" w:cs="B Lotus"/>
          <w:sz w:val="28"/>
          <w:szCs w:val="28"/>
          <w:rtl/>
          <w:lang w:bidi="fa-IR"/>
        </w:rPr>
        <w:t>از وی آزرده</w:t>
      </w:r>
      <w:r w:rsidR="00EE6E51">
        <w:rPr>
          <w:rFonts w:ascii="Arial" w:hAnsi="Arial" w:cs="B Lotus"/>
          <w:sz w:val="28"/>
          <w:szCs w:val="28"/>
          <w:rtl/>
          <w:lang w:bidi="fa-IR"/>
        </w:rPr>
        <w:t xml:space="preserve"> می‌</w:t>
      </w:r>
      <w:r w:rsidRPr="009B61C0">
        <w:rPr>
          <w:rFonts w:ascii="Arial" w:hAnsi="Arial" w:cs="B Lotus"/>
          <w:sz w:val="28"/>
          <w:szCs w:val="28"/>
          <w:rtl/>
          <w:lang w:bidi="fa-IR"/>
        </w:rPr>
        <w:t>شدند. همراه شیخش ابن تیمیه رحمهما الله زندانی شده و شکنجه شد و رنج و سختی</w:t>
      </w:r>
      <w:r w:rsidR="00EE6E51">
        <w:rPr>
          <w:rFonts w:ascii="Arial" w:hAnsi="Arial" w:cs="B Lotus"/>
          <w:sz w:val="28"/>
          <w:szCs w:val="28"/>
          <w:rtl/>
          <w:lang w:bidi="fa-IR"/>
        </w:rPr>
        <w:t xml:space="preserve">‌های </w:t>
      </w:r>
      <w:r w:rsidRPr="009B61C0">
        <w:rPr>
          <w:rFonts w:ascii="Arial" w:hAnsi="Arial" w:cs="B Lotus"/>
          <w:sz w:val="28"/>
          <w:szCs w:val="28"/>
          <w:rtl/>
          <w:lang w:bidi="fa-IR"/>
        </w:rPr>
        <w:t xml:space="preserve">بسیاری به سوی وی در جریان بود. </w:t>
      </w:r>
    </w:p>
    <w:p w:rsidR="00F64D77" w:rsidRPr="009B61C0" w:rsidRDefault="00F64D77" w:rsidP="00332904">
      <w:pPr>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 xml:space="preserve">ابن قیم همانطور که در مصادر معرفی شخصیتش </w:t>
      </w:r>
      <w:r w:rsidR="0005171C" w:rsidRPr="009B61C0">
        <w:rPr>
          <w:rFonts w:ascii="Arial" w:hAnsi="Arial" w:cs="B Lotus"/>
          <w:sz w:val="28"/>
          <w:szCs w:val="28"/>
          <w:rtl/>
          <w:lang w:bidi="fa-IR"/>
        </w:rPr>
        <w:t xml:space="preserve">آمده و </w:t>
      </w:r>
      <w:r w:rsidR="00332904">
        <w:rPr>
          <w:rFonts w:ascii="Arial" w:hAnsi="Arial" w:cs="B Lotus" w:hint="cs"/>
          <w:sz w:val="28"/>
          <w:szCs w:val="28"/>
          <w:rtl/>
          <w:lang w:bidi="fa-IR"/>
        </w:rPr>
        <w:t>چنان</w:t>
      </w:r>
      <w:r w:rsidR="00332904">
        <w:rPr>
          <w:rFonts w:ascii="Arial" w:hAnsi="Arial" w:cs="B Lotus" w:hint="cs"/>
          <w:sz w:val="28"/>
          <w:szCs w:val="28"/>
          <w:rtl/>
          <w:lang w:bidi="fa-IR"/>
        </w:rPr>
        <w:softHyphen/>
        <w:t>ک</w:t>
      </w:r>
      <w:r w:rsidR="0005171C" w:rsidRPr="009B61C0">
        <w:rPr>
          <w:rFonts w:ascii="Arial" w:hAnsi="Arial" w:cs="B Lotus"/>
          <w:sz w:val="28"/>
          <w:szCs w:val="28"/>
          <w:rtl/>
          <w:lang w:bidi="fa-IR"/>
        </w:rPr>
        <w:t xml:space="preserve">ه آثارش دلالت </w:t>
      </w:r>
      <w:r w:rsidRPr="009B61C0">
        <w:rPr>
          <w:rFonts w:ascii="Arial" w:hAnsi="Arial" w:cs="B Lotus"/>
          <w:sz w:val="28"/>
          <w:szCs w:val="28"/>
          <w:rtl/>
          <w:lang w:bidi="fa-IR"/>
        </w:rPr>
        <w:t>دارد</w:t>
      </w:r>
      <w:r w:rsidR="0091169F" w:rsidRPr="009B61C0">
        <w:rPr>
          <w:rFonts w:ascii="Arial" w:hAnsi="Arial" w:cs="B Lotus" w:hint="cs"/>
          <w:sz w:val="28"/>
          <w:szCs w:val="28"/>
          <w:rtl/>
          <w:lang w:bidi="fa-IR"/>
        </w:rPr>
        <w:t>،</w:t>
      </w:r>
      <w:r w:rsidRPr="009B61C0">
        <w:rPr>
          <w:rFonts w:ascii="Arial" w:hAnsi="Arial" w:cs="B Lotus"/>
          <w:sz w:val="28"/>
          <w:szCs w:val="28"/>
          <w:rtl/>
          <w:lang w:bidi="fa-IR"/>
        </w:rPr>
        <w:t xml:space="preserve"> دارای اطلاعات وسیع و</w:t>
      </w:r>
      <w:r w:rsidR="00F64D59">
        <w:rPr>
          <w:rFonts w:ascii="Arial" w:hAnsi="Arial" w:cs="B Lotus"/>
          <w:sz w:val="28"/>
          <w:szCs w:val="28"/>
          <w:rtl/>
          <w:lang w:bidi="fa-IR"/>
        </w:rPr>
        <w:t xml:space="preserve"> بهره‌ای </w:t>
      </w:r>
      <w:r w:rsidRPr="009B61C0">
        <w:rPr>
          <w:rFonts w:ascii="Arial" w:hAnsi="Arial" w:cs="B Lotus"/>
          <w:sz w:val="28"/>
          <w:szCs w:val="28"/>
          <w:rtl/>
          <w:lang w:bidi="fa-IR"/>
        </w:rPr>
        <w:t>نیکو و ص</w:t>
      </w:r>
      <w:r w:rsidR="0005171C" w:rsidRPr="009B61C0">
        <w:rPr>
          <w:rFonts w:ascii="Arial" w:hAnsi="Arial" w:cs="B Lotus"/>
          <w:sz w:val="28"/>
          <w:szCs w:val="28"/>
          <w:rtl/>
          <w:lang w:bidi="fa-IR"/>
        </w:rPr>
        <w:t>احب مکتب عظیمی بوده است</w:t>
      </w:r>
      <w:r w:rsidR="0005171C" w:rsidRPr="009B61C0">
        <w:rPr>
          <w:rFonts w:ascii="Arial" w:hAnsi="Arial" w:cs="B Lotus" w:hint="cs"/>
          <w:sz w:val="28"/>
          <w:szCs w:val="28"/>
          <w:rtl/>
          <w:lang w:bidi="fa-IR"/>
        </w:rPr>
        <w:t>،</w:t>
      </w:r>
      <w:r w:rsidR="0005171C" w:rsidRPr="009B61C0">
        <w:rPr>
          <w:rFonts w:ascii="Arial" w:hAnsi="Arial" w:cs="B Lotus"/>
          <w:sz w:val="28"/>
          <w:szCs w:val="28"/>
          <w:rtl/>
          <w:lang w:bidi="fa-IR"/>
        </w:rPr>
        <w:t xml:space="preserve"> به گونه</w:t>
      </w:r>
      <w:r w:rsidR="009B2668">
        <w:rPr>
          <w:rFonts w:ascii="Arial" w:hAnsi="Arial" w:cs="B Lotus" w:hint="cs"/>
          <w:sz w:val="28"/>
          <w:szCs w:val="28"/>
          <w:rtl/>
          <w:lang w:bidi="fa-IR"/>
        </w:rPr>
        <w:t>‌</w:t>
      </w:r>
      <w:r w:rsidRPr="009B61C0">
        <w:rPr>
          <w:rFonts w:ascii="Arial" w:hAnsi="Arial" w:cs="B Lotus"/>
          <w:sz w:val="28"/>
          <w:szCs w:val="28"/>
          <w:rtl/>
          <w:lang w:bidi="fa-IR"/>
        </w:rPr>
        <w:t xml:space="preserve">ای که دوستش ابن کثیر در تاریخ </w:t>
      </w:r>
      <w:r w:rsidR="009B2668">
        <w:rPr>
          <w:rFonts w:ascii="Arial" w:hAnsi="Arial" w:cs="B Lotus" w:hint="cs"/>
          <w:sz w:val="28"/>
          <w:szCs w:val="28"/>
          <w:rtl/>
          <w:lang w:bidi="fa-IR"/>
        </w:rPr>
        <w:t>«</w:t>
      </w:r>
      <w:r w:rsidRPr="009B61C0">
        <w:rPr>
          <w:rFonts w:ascii="Arial" w:hAnsi="Arial" w:cs="B Lotus"/>
          <w:sz w:val="28"/>
          <w:szCs w:val="28"/>
          <w:rtl/>
          <w:lang w:bidi="fa-IR"/>
        </w:rPr>
        <w:t>البدا</w:t>
      </w:r>
      <w:r w:rsidR="008A0EBF">
        <w:rPr>
          <w:rFonts w:ascii="mylotus" w:hAnsi="mylotus" w:cs="mylotus"/>
          <w:sz w:val="28"/>
          <w:szCs w:val="28"/>
          <w:rtl/>
          <w:lang w:bidi="fa-IR"/>
        </w:rPr>
        <w:t>ي</w:t>
      </w:r>
      <w:r w:rsidR="009B2668" w:rsidRPr="009B2668">
        <w:rPr>
          <w:rFonts w:ascii="mylotus" w:hAnsi="mylotus" w:cs="mylotus"/>
          <w:sz w:val="28"/>
          <w:szCs w:val="28"/>
          <w:rtl/>
          <w:lang w:bidi="fa-IR"/>
        </w:rPr>
        <w:t>ة</w:t>
      </w:r>
      <w:r w:rsidRPr="009B61C0">
        <w:rPr>
          <w:rFonts w:ascii="Arial" w:hAnsi="Arial" w:cs="B Lotus"/>
          <w:sz w:val="28"/>
          <w:szCs w:val="28"/>
          <w:rtl/>
          <w:lang w:bidi="fa-IR"/>
        </w:rPr>
        <w:t xml:space="preserve"> والنها</w:t>
      </w:r>
      <w:r w:rsidR="008A0EBF">
        <w:rPr>
          <w:rFonts w:ascii="mylotus" w:hAnsi="mylotus" w:cs="mylotus"/>
          <w:sz w:val="28"/>
          <w:szCs w:val="28"/>
          <w:rtl/>
          <w:lang w:bidi="fa-IR"/>
        </w:rPr>
        <w:t>ي</w:t>
      </w:r>
      <w:r w:rsidR="009B2668" w:rsidRPr="009B2668">
        <w:rPr>
          <w:rFonts w:ascii="mylotus" w:hAnsi="mylotus" w:cs="mylotus"/>
          <w:sz w:val="28"/>
          <w:szCs w:val="28"/>
          <w:rtl/>
          <w:lang w:bidi="fa-IR"/>
        </w:rPr>
        <w:t>ة</w:t>
      </w:r>
      <w:r w:rsidR="009B2668">
        <w:rPr>
          <w:rFonts w:ascii="Arial" w:hAnsi="Arial" w:cs="B Lotus" w:hint="cs"/>
          <w:sz w:val="28"/>
          <w:szCs w:val="28"/>
          <w:rtl/>
          <w:lang w:bidi="fa-IR"/>
        </w:rPr>
        <w:t>»</w:t>
      </w:r>
      <w:r w:rsidRPr="009B61C0">
        <w:rPr>
          <w:rFonts w:ascii="Arial" w:hAnsi="Arial" w:cs="B Lotus"/>
          <w:sz w:val="28"/>
          <w:szCs w:val="28"/>
          <w:rtl/>
          <w:lang w:bidi="fa-IR"/>
        </w:rPr>
        <w:t xml:space="preserve"> در مورد وی</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گوید: </w:t>
      </w:r>
      <w:r w:rsidR="00332904">
        <w:rPr>
          <w:rFonts w:ascii="Arial" w:hAnsi="Arial" w:cs="B Lotus" w:hint="cs"/>
          <w:sz w:val="28"/>
          <w:szCs w:val="28"/>
          <w:rtl/>
          <w:lang w:bidi="fa-IR"/>
        </w:rPr>
        <w:t>«</w:t>
      </w:r>
      <w:r w:rsidRPr="009B61C0">
        <w:rPr>
          <w:rFonts w:ascii="Arial" w:hAnsi="Arial" w:cs="B Lotus"/>
          <w:sz w:val="28"/>
          <w:szCs w:val="28"/>
          <w:rtl/>
          <w:lang w:bidi="fa-IR"/>
        </w:rPr>
        <w:t xml:space="preserve">از کتب، آنچه برای </w:t>
      </w:r>
      <w:r w:rsidRPr="009B61C0">
        <w:rPr>
          <w:rFonts w:ascii="Arial" w:hAnsi="Arial" w:cs="B Lotus"/>
          <w:sz w:val="28"/>
          <w:szCs w:val="28"/>
          <w:rtl/>
          <w:lang w:bidi="fa-IR"/>
        </w:rPr>
        <w:lastRenderedPageBreak/>
        <w:t>دیگران مهیا نشده بود، بدست آورد به</w:t>
      </w:r>
      <w:r w:rsidR="00F64D59">
        <w:rPr>
          <w:rFonts w:ascii="Arial" w:hAnsi="Arial" w:cs="B Lotus"/>
          <w:sz w:val="28"/>
          <w:szCs w:val="28"/>
          <w:rtl/>
          <w:lang w:bidi="fa-IR"/>
        </w:rPr>
        <w:t xml:space="preserve"> گونه‌ای </w:t>
      </w:r>
      <w:r w:rsidRPr="009B61C0">
        <w:rPr>
          <w:rFonts w:ascii="Arial" w:hAnsi="Arial" w:cs="B Lotus"/>
          <w:sz w:val="28"/>
          <w:szCs w:val="28"/>
          <w:rtl/>
          <w:lang w:bidi="fa-IR"/>
        </w:rPr>
        <w:t>که تحصیل یک دهم کتب سلف و خلف برای وی حاصل شد.</w:t>
      </w:r>
      <w:r w:rsidR="00332904">
        <w:rPr>
          <w:rFonts w:ascii="Arial" w:hAnsi="Arial" w:cs="B Lotus" w:hint="cs"/>
          <w:sz w:val="28"/>
          <w:szCs w:val="28"/>
          <w:rtl/>
          <w:lang w:bidi="fa-IR"/>
        </w:rPr>
        <w:t>»</w:t>
      </w:r>
      <w:r w:rsidRPr="009B61C0">
        <w:rPr>
          <w:rFonts w:ascii="Arial" w:hAnsi="Arial" w:cs="B Lotus"/>
          <w:sz w:val="28"/>
          <w:szCs w:val="28"/>
          <w:rtl/>
          <w:lang w:bidi="fa-IR"/>
        </w:rPr>
        <w:t xml:space="preserve"> </w:t>
      </w:r>
    </w:p>
    <w:p w:rsidR="00F64D77" w:rsidRPr="009B61C0" w:rsidRDefault="00332904" w:rsidP="00332904">
      <w:pPr>
        <w:bidi/>
        <w:spacing w:after="0" w:line="240" w:lineRule="auto"/>
        <w:ind w:firstLine="284"/>
        <w:jc w:val="both"/>
        <w:rPr>
          <w:rFonts w:ascii="Arial" w:hAnsi="Arial" w:cs="B Lotus"/>
          <w:sz w:val="28"/>
          <w:szCs w:val="28"/>
          <w:rtl/>
          <w:lang w:bidi="fa-IR"/>
        </w:rPr>
      </w:pPr>
      <w:r>
        <w:rPr>
          <w:rFonts w:ascii="Arial" w:hAnsi="Arial" w:cs="B Lotus" w:hint="cs"/>
          <w:sz w:val="28"/>
          <w:szCs w:val="28"/>
          <w:rtl/>
          <w:lang w:bidi="fa-IR"/>
        </w:rPr>
        <w:t>از این</w:t>
      </w:r>
      <w:r>
        <w:rPr>
          <w:rFonts w:ascii="Arial" w:hAnsi="Arial" w:cs="B Lotus" w:hint="cs"/>
          <w:sz w:val="28"/>
          <w:szCs w:val="28"/>
          <w:rtl/>
          <w:lang w:bidi="fa-IR"/>
        </w:rPr>
        <w:softHyphen/>
        <w:t>رو</w:t>
      </w:r>
      <w:r w:rsidR="00F64D77" w:rsidRPr="009B61C0">
        <w:rPr>
          <w:rFonts w:ascii="Arial" w:hAnsi="Arial" w:cs="B Lotus"/>
          <w:sz w:val="28"/>
          <w:szCs w:val="28"/>
          <w:rtl/>
          <w:lang w:bidi="fa-IR"/>
        </w:rPr>
        <w:t xml:space="preserve"> جای تعجب نیست اگر مولفات بزرگ و آثار زیادی در حدود ده</w:t>
      </w:r>
      <w:r w:rsidR="00A623E8">
        <w:rPr>
          <w:rFonts w:ascii="Arial" w:hAnsi="Arial" w:cs="B Lotus"/>
          <w:sz w:val="28"/>
          <w:szCs w:val="28"/>
          <w:rtl/>
          <w:lang w:bidi="fa-IR"/>
        </w:rPr>
        <w:t xml:space="preserve">‌ها </w:t>
      </w:r>
      <w:r w:rsidR="00F64D77" w:rsidRPr="009B61C0">
        <w:rPr>
          <w:rFonts w:ascii="Arial" w:hAnsi="Arial" w:cs="B Lotus"/>
          <w:sz w:val="28"/>
          <w:szCs w:val="28"/>
          <w:rtl/>
          <w:lang w:bidi="fa-IR"/>
        </w:rPr>
        <w:t>کتاب از وی بیابیم. به عنوان مثال از این مولفات</w:t>
      </w:r>
      <w:r w:rsidR="00EE6E51">
        <w:rPr>
          <w:rFonts w:ascii="Arial" w:hAnsi="Arial" w:cs="B Lotus"/>
          <w:sz w:val="28"/>
          <w:szCs w:val="28"/>
          <w:rtl/>
          <w:lang w:bidi="fa-IR"/>
        </w:rPr>
        <w:t xml:space="preserve"> می‌</w:t>
      </w:r>
      <w:r w:rsidR="00F64D77" w:rsidRPr="009B61C0">
        <w:rPr>
          <w:rFonts w:ascii="Arial" w:hAnsi="Arial" w:cs="B Lotus"/>
          <w:sz w:val="28"/>
          <w:szCs w:val="28"/>
          <w:rtl/>
          <w:lang w:bidi="fa-IR"/>
        </w:rPr>
        <w:t>توان کتب زیر را نام برد که</w:t>
      </w:r>
      <w:r w:rsidR="009B2668">
        <w:rPr>
          <w:rFonts w:ascii="Arial" w:hAnsi="Arial" w:cs="B Lotus"/>
          <w:sz w:val="28"/>
          <w:szCs w:val="28"/>
          <w:rtl/>
          <w:lang w:bidi="fa-IR"/>
        </w:rPr>
        <w:t xml:space="preserve"> گوشه‌ای </w:t>
      </w:r>
      <w:r w:rsidR="00F64D77" w:rsidRPr="009B61C0">
        <w:rPr>
          <w:rFonts w:ascii="Arial" w:hAnsi="Arial" w:cs="B Lotus"/>
          <w:sz w:val="28"/>
          <w:szCs w:val="28"/>
          <w:rtl/>
          <w:lang w:bidi="fa-IR"/>
        </w:rPr>
        <w:t>از آثار وی</w:t>
      </w:r>
      <w:r w:rsidR="00EE6E51">
        <w:rPr>
          <w:rFonts w:ascii="Arial" w:hAnsi="Arial" w:cs="B Lotus"/>
          <w:sz w:val="28"/>
          <w:szCs w:val="28"/>
          <w:rtl/>
          <w:lang w:bidi="fa-IR"/>
        </w:rPr>
        <w:t xml:space="preserve"> می‌</w:t>
      </w:r>
      <w:r w:rsidR="00F64D77" w:rsidRPr="009B61C0">
        <w:rPr>
          <w:rFonts w:ascii="Arial" w:hAnsi="Arial" w:cs="B Lotus"/>
          <w:sz w:val="28"/>
          <w:szCs w:val="28"/>
          <w:rtl/>
          <w:lang w:bidi="fa-IR"/>
        </w:rPr>
        <w:t xml:space="preserve">باشد: </w:t>
      </w:r>
      <w:r>
        <w:rPr>
          <w:rFonts w:ascii="Arial" w:hAnsi="Arial" w:cs="B Lotus" w:hint="cs"/>
          <w:sz w:val="28"/>
          <w:szCs w:val="28"/>
          <w:rtl/>
          <w:lang w:bidi="fa-IR"/>
        </w:rPr>
        <w:t>«</w:t>
      </w:r>
      <w:r w:rsidR="00BD13E0">
        <w:rPr>
          <w:rFonts w:ascii="mylotus" w:hAnsi="mylotus" w:cs="mylotus"/>
          <w:sz w:val="28"/>
          <w:szCs w:val="28"/>
          <w:rtl/>
          <w:lang w:bidi="fa-IR"/>
        </w:rPr>
        <w:t xml:space="preserve">زاد المعاد، تهذیب مختصر </w:t>
      </w:r>
      <w:r w:rsidR="00BD13E0">
        <w:rPr>
          <w:rFonts w:ascii="mylotus" w:hAnsi="mylotus" w:cs="mylotus" w:hint="cs"/>
          <w:sz w:val="28"/>
          <w:szCs w:val="28"/>
          <w:rtl/>
          <w:lang w:bidi="fa-IR"/>
        </w:rPr>
        <w:t>أبي</w:t>
      </w:r>
      <w:r w:rsidR="00BD13E0">
        <w:rPr>
          <w:rFonts w:ascii="mylotus" w:hAnsi="mylotus" w:cs="mylotus"/>
          <w:sz w:val="28"/>
          <w:szCs w:val="28"/>
          <w:rtl/>
          <w:lang w:bidi="fa-IR"/>
        </w:rPr>
        <w:t xml:space="preserve"> داود، مفتاح دار السعاد</w:t>
      </w:r>
      <w:r w:rsidR="00BD13E0">
        <w:rPr>
          <w:rFonts w:ascii="mylotus" w:hAnsi="mylotus" w:cs="mylotus" w:hint="cs"/>
          <w:sz w:val="28"/>
          <w:szCs w:val="28"/>
          <w:rtl/>
          <w:lang w:bidi="fa-IR"/>
        </w:rPr>
        <w:t>ة</w:t>
      </w:r>
      <w:r w:rsidR="00F64D77" w:rsidRPr="00BD13E0">
        <w:rPr>
          <w:rFonts w:ascii="mylotus" w:hAnsi="mylotus" w:cs="mylotus"/>
          <w:sz w:val="28"/>
          <w:szCs w:val="28"/>
          <w:rtl/>
          <w:lang w:bidi="fa-IR"/>
        </w:rPr>
        <w:t>، بدائع الفوائ</w:t>
      </w:r>
      <w:r w:rsidR="00BD13E0">
        <w:rPr>
          <w:rFonts w:ascii="mylotus" w:hAnsi="mylotus" w:cs="mylotus"/>
          <w:sz w:val="28"/>
          <w:szCs w:val="28"/>
          <w:rtl/>
          <w:lang w:bidi="fa-IR"/>
        </w:rPr>
        <w:t>د، مدارج السالکین، الطرق الحکمی</w:t>
      </w:r>
      <w:r w:rsidR="00BD13E0">
        <w:rPr>
          <w:rFonts w:ascii="mylotus" w:hAnsi="mylotus" w:cs="mylotus" w:hint="cs"/>
          <w:sz w:val="28"/>
          <w:szCs w:val="28"/>
          <w:rtl/>
          <w:lang w:bidi="fa-IR"/>
        </w:rPr>
        <w:t>ة</w:t>
      </w:r>
      <w:r w:rsidR="00F64D77" w:rsidRPr="00BD13E0">
        <w:rPr>
          <w:rFonts w:ascii="mylotus" w:hAnsi="mylotus" w:cs="mylotus"/>
          <w:sz w:val="28"/>
          <w:szCs w:val="28"/>
          <w:rtl/>
          <w:lang w:bidi="fa-IR"/>
        </w:rPr>
        <w:t xml:space="preserve"> ف</w:t>
      </w:r>
      <w:r w:rsidR="00BD13E0">
        <w:rPr>
          <w:rFonts w:ascii="mylotus" w:hAnsi="mylotus" w:cs="mylotus" w:hint="cs"/>
          <w:sz w:val="28"/>
          <w:szCs w:val="28"/>
          <w:rtl/>
          <w:lang w:bidi="fa-IR"/>
        </w:rPr>
        <w:t>ي</w:t>
      </w:r>
      <w:r w:rsidR="00F64D77" w:rsidRPr="00BD13E0">
        <w:rPr>
          <w:rFonts w:ascii="mylotus" w:hAnsi="mylotus" w:cs="mylotus"/>
          <w:sz w:val="28"/>
          <w:szCs w:val="28"/>
          <w:rtl/>
          <w:lang w:bidi="fa-IR"/>
        </w:rPr>
        <w:t xml:space="preserve"> </w:t>
      </w:r>
      <w:r w:rsidR="00BD13E0">
        <w:rPr>
          <w:rFonts w:ascii="mylotus" w:hAnsi="mylotus" w:cs="mylotus" w:hint="cs"/>
          <w:sz w:val="28"/>
          <w:szCs w:val="28"/>
          <w:rtl/>
          <w:lang w:bidi="fa-IR"/>
        </w:rPr>
        <w:t>ال</w:t>
      </w:r>
      <w:r w:rsidR="00F64D77" w:rsidRPr="00BD13E0">
        <w:rPr>
          <w:rFonts w:ascii="mylotus" w:hAnsi="mylotus" w:cs="mylotus"/>
          <w:sz w:val="28"/>
          <w:szCs w:val="28"/>
          <w:rtl/>
          <w:lang w:bidi="fa-IR"/>
        </w:rPr>
        <w:t>سیاس</w:t>
      </w:r>
      <w:r w:rsidR="0091169F" w:rsidRPr="00BD13E0">
        <w:rPr>
          <w:rFonts w:ascii="mylotus" w:hAnsi="mylotus" w:cs="mylotus"/>
          <w:sz w:val="28"/>
          <w:szCs w:val="28"/>
          <w:rtl/>
          <w:lang w:bidi="fa-IR"/>
        </w:rPr>
        <w:t>ة</w:t>
      </w:r>
      <w:r w:rsidR="00F64D77" w:rsidRPr="00BD13E0">
        <w:rPr>
          <w:rFonts w:ascii="mylotus" w:hAnsi="mylotus" w:cs="mylotus"/>
          <w:sz w:val="28"/>
          <w:szCs w:val="28"/>
          <w:rtl/>
          <w:lang w:bidi="fa-IR"/>
        </w:rPr>
        <w:t xml:space="preserve"> الشرعی</w:t>
      </w:r>
      <w:r w:rsidR="00BD13E0">
        <w:rPr>
          <w:rFonts w:ascii="mylotus" w:hAnsi="mylotus" w:cs="mylotus" w:hint="cs"/>
          <w:sz w:val="28"/>
          <w:szCs w:val="28"/>
          <w:rtl/>
          <w:lang w:bidi="fa-IR"/>
        </w:rPr>
        <w:t>ة</w:t>
      </w:r>
      <w:r w:rsidR="00F64D77" w:rsidRPr="00BD13E0">
        <w:rPr>
          <w:rFonts w:ascii="mylotus" w:hAnsi="mylotus" w:cs="mylotus"/>
          <w:sz w:val="28"/>
          <w:szCs w:val="28"/>
          <w:rtl/>
          <w:lang w:bidi="fa-IR"/>
        </w:rPr>
        <w:t xml:space="preserve">، الوابل الصيب من الكلم الطيب، </w:t>
      </w:r>
      <w:r w:rsidR="009B2668" w:rsidRPr="00BD13E0">
        <w:rPr>
          <w:rFonts w:ascii="mylotus" w:hAnsi="mylotus" w:cs="mylotus"/>
          <w:sz w:val="28"/>
          <w:szCs w:val="28"/>
          <w:rtl/>
          <w:lang w:bidi="fa-IR"/>
        </w:rPr>
        <w:t>تحفة</w:t>
      </w:r>
      <w:r w:rsidR="00F64D77" w:rsidRPr="00BD13E0">
        <w:rPr>
          <w:rFonts w:ascii="mylotus" w:hAnsi="mylotus" w:cs="mylotus"/>
          <w:sz w:val="28"/>
          <w:szCs w:val="28"/>
          <w:rtl/>
          <w:lang w:bidi="fa-IR"/>
        </w:rPr>
        <w:t xml:space="preserve"> المودود بأحكام المولود، الروح،</w:t>
      </w:r>
      <w:r w:rsidR="00BD13E0">
        <w:rPr>
          <w:rFonts w:ascii="mylotus" w:hAnsi="mylotus" w:cs="mylotus"/>
          <w:sz w:val="28"/>
          <w:szCs w:val="28"/>
          <w:rtl/>
          <w:lang w:bidi="fa-IR"/>
        </w:rPr>
        <w:t xml:space="preserve"> حادی ال</w:t>
      </w:r>
      <w:r w:rsidR="00BD13E0">
        <w:rPr>
          <w:rFonts w:ascii="mylotus" w:hAnsi="mylotus" w:cs="mylotus" w:hint="cs"/>
          <w:sz w:val="28"/>
          <w:szCs w:val="28"/>
          <w:rtl/>
          <w:lang w:bidi="fa-IR"/>
        </w:rPr>
        <w:t>أ</w:t>
      </w:r>
      <w:r w:rsidR="00F64D77" w:rsidRPr="00BD13E0">
        <w:rPr>
          <w:rFonts w:ascii="mylotus" w:hAnsi="mylotus" w:cs="mylotus"/>
          <w:sz w:val="28"/>
          <w:szCs w:val="28"/>
          <w:rtl/>
          <w:lang w:bidi="fa-IR"/>
        </w:rPr>
        <w:t>رواح، جلاء الأفهام في فضل الصلا</w:t>
      </w:r>
      <w:r w:rsidR="009B2668" w:rsidRPr="00BD13E0">
        <w:rPr>
          <w:rFonts w:ascii="mylotus" w:hAnsi="mylotus" w:cs="mylotus"/>
          <w:sz w:val="28"/>
          <w:szCs w:val="28"/>
          <w:rtl/>
          <w:lang w:bidi="fa-IR"/>
        </w:rPr>
        <w:t>ة</w:t>
      </w:r>
      <w:r w:rsidR="00F64D77" w:rsidRPr="00BD13E0">
        <w:rPr>
          <w:rFonts w:ascii="mylotus" w:hAnsi="mylotus" w:cs="mylotus"/>
          <w:sz w:val="28"/>
          <w:szCs w:val="28"/>
          <w:rtl/>
          <w:lang w:bidi="fa-IR"/>
        </w:rPr>
        <w:t xml:space="preserve"> على محمد خير الأنام، رو</w:t>
      </w:r>
      <w:r w:rsidR="009B2668" w:rsidRPr="00BD13E0">
        <w:rPr>
          <w:rFonts w:ascii="mylotus" w:hAnsi="mylotus" w:cs="mylotus"/>
          <w:sz w:val="28"/>
          <w:szCs w:val="28"/>
          <w:rtl/>
          <w:lang w:bidi="fa-IR"/>
        </w:rPr>
        <w:t>ضة</w:t>
      </w:r>
      <w:r w:rsidR="00F64D77" w:rsidRPr="00BD13E0">
        <w:rPr>
          <w:rFonts w:ascii="mylotus" w:hAnsi="mylotus" w:cs="mylotus"/>
          <w:sz w:val="28"/>
          <w:szCs w:val="28"/>
          <w:rtl/>
          <w:lang w:bidi="fa-IR"/>
        </w:rPr>
        <w:t xml:space="preserve"> المحبين ونز</w:t>
      </w:r>
      <w:r w:rsidR="009B2668" w:rsidRPr="00BD13E0">
        <w:rPr>
          <w:rFonts w:ascii="mylotus" w:hAnsi="mylotus" w:cs="mylotus"/>
          <w:sz w:val="28"/>
          <w:szCs w:val="28"/>
          <w:rtl/>
          <w:lang w:bidi="fa-IR"/>
        </w:rPr>
        <w:t>هة</w:t>
      </w:r>
      <w:r w:rsidR="00F64D77" w:rsidRPr="00BD13E0">
        <w:rPr>
          <w:rFonts w:ascii="mylotus" w:hAnsi="mylotus" w:cs="mylotus"/>
          <w:sz w:val="28"/>
          <w:szCs w:val="28"/>
          <w:rtl/>
          <w:lang w:bidi="fa-IR"/>
        </w:rPr>
        <w:t xml:space="preserve"> المشتاقين، اجتماع الجيوش الإسلا</w:t>
      </w:r>
      <w:r w:rsidR="009B2668" w:rsidRPr="00BD13E0">
        <w:rPr>
          <w:rFonts w:ascii="mylotus" w:hAnsi="mylotus" w:cs="mylotus"/>
          <w:sz w:val="28"/>
          <w:szCs w:val="28"/>
          <w:rtl/>
          <w:lang w:bidi="fa-IR"/>
        </w:rPr>
        <w:t>م</w:t>
      </w:r>
      <w:r w:rsidR="008A0EBF" w:rsidRPr="00BD13E0">
        <w:rPr>
          <w:rFonts w:ascii="mylotus" w:hAnsi="mylotus" w:cs="mylotus"/>
          <w:sz w:val="28"/>
          <w:szCs w:val="28"/>
          <w:rtl/>
          <w:lang w:bidi="fa-IR"/>
        </w:rPr>
        <w:t>ي</w:t>
      </w:r>
      <w:r w:rsidR="009B2668" w:rsidRPr="00BD13E0">
        <w:rPr>
          <w:rFonts w:ascii="mylotus" w:hAnsi="mylotus" w:cs="mylotus"/>
          <w:sz w:val="28"/>
          <w:szCs w:val="28"/>
          <w:rtl/>
          <w:lang w:bidi="fa-IR"/>
        </w:rPr>
        <w:t>ة</w:t>
      </w:r>
      <w:r w:rsidR="00F64D77" w:rsidRPr="00BD13E0">
        <w:rPr>
          <w:rFonts w:ascii="mylotus" w:hAnsi="mylotus" w:cs="mylotus"/>
          <w:sz w:val="28"/>
          <w:szCs w:val="28"/>
          <w:rtl/>
          <w:lang w:bidi="fa-IR"/>
        </w:rPr>
        <w:t xml:space="preserve"> علی غزو المعطل</w:t>
      </w:r>
      <w:r w:rsidR="00BD13E0">
        <w:rPr>
          <w:rFonts w:ascii="mylotus" w:hAnsi="mylotus" w:cs="mylotus" w:hint="cs"/>
          <w:sz w:val="28"/>
          <w:szCs w:val="28"/>
          <w:rtl/>
          <w:lang w:bidi="fa-IR"/>
        </w:rPr>
        <w:t>ة</w:t>
      </w:r>
      <w:r w:rsidR="00BD13E0">
        <w:rPr>
          <w:rFonts w:ascii="mylotus" w:hAnsi="mylotus" w:cs="mylotus"/>
          <w:sz w:val="28"/>
          <w:szCs w:val="28"/>
          <w:rtl/>
          <w:lang w:bidi="fa-IR"/>
        </w:rPr>
        <w:t xml:space="preserve"> و</w:t>
      </w:r>
      <w:r w:rsidR="00F64D77" w:rsidRPr="00BD13E0">
        <w:rPr>
          <w:rFonts w:ascii="mylotus" w:hAnsi="mylotus" w:cs="mylotus"/>
          <w:sz w:val="28"/>
          <w:szCs w:val="28"/>
          <w:rtl/>
          <w:lang w:bidi="fa-IR"/>
        </w:rPr>
        <w:t>الجهمی</w:t>
      </w:r>
      <w:r w:rsidR="00BD13E0">
        <w:rPr>
          <w:rFonts w:ascii="mylotus" w:hAnsi="mylotus" w:cs="mylotus" w:hint="cs"/>
          <w:sz w:val="28"/>
          <w:szCs w:val="28"/>
          <w:rtl/>
          <w:lang w:bidi="fa-IR"/>
        </w:rPr>
        <w:t>ة</w:t>
      </w:r>
      <w:r w:rsidR="00F64D77" w:rsidRPr="00BD13E0">
        <w:rPr>
          <w:rFonts w:ascii="mylotus" w:hAnsi="mylotus" w:cs="mylotus"/>
          <w:sz w:val="28"/>
          <w:szCs w:val="28"/>
          <w:rtl/>
          <w:lang w:bidi="fa-IR"/>
        </w:rPr>
        <w:t>، الصواعق المر</w:t>
      </w:r>
      <w:r w:rsidR="009B2668" w:rsidRPr="00BD13E0">
        <w:rPr>
          <w:rFonts w:ascii="mylotus" w:hAnsi="mylotus" w:cs="mylotus"/>
          <w:sz w:val="28"/>
          <w:szCs w:val="28"/>
          <w:rtl/>
          <w:lang w:bidi="fa-IR"/>
        </w:rPr>
        <w:t>سلة</w:t>
      </w:r>
      <w:r w:rsidR="00BD13E0" w:rsidRPr="00BD13E0">
        <w:rPr>
          <w:rFonts w:ascii="mylotus" w:hAnsi="mylotus" w:cs="mylotus"/>
          <w:sz w:val="28"/>
          <w:szCs w:val="28"/>
          <w:rtl/>
          <w:lang w:bidi="fa-IR"/>
        </w:rPr>
        <w:t xml:space="preserve"> ف</w:t>
      </w:r>
      <w:r w:rsidR="00BD13E0">
        <w:rPr>
          <w:rFonts w:ascii="mylotus" w:hAnsi="mylotus" w:cs="mylotus" w:hint="cs"/>
          <w:sz w:val="28"/>
          <w:szCs w:val="28"/>
          <w:rtl/>
          <w:lang w:bidi="fa-IR"/>
        </w:rPr>
        <w:t>ي</w:t>
      </w:r>
      <w:r w:rsidR="00F64D77" w:rsidRPr="00BD13E0">
        <w:rPr>
          <w:rFonts w:ascii="mylotus" w:hAnsi="mylotus" w:cs="mylotus"/>
          <w:sz w:val="28"/>
          <w:szCs w:val="28"/>
          <w:rtl/>
          <w:lang w:bidi="fa-IR"/>
        </w:rPr>
        <w:t xml:space="preserve"> الرد على الجهمية والمعطلة، إغا</w:t>
      </w:r>
      <w:r w:rsidR="009B2668" w:rsidRPr="00BD13E0">
        <w:rPr>
          <w:rFonts w:ascii="mylotus" w:hAnsi="mylotus" w:cs="mylotus"/>
          <w:sz w:val="28"/>
          <w:szCs w:val="28"/>
          <w:rtl/>
          <w:lang w:bidi="fa-IR"/>
        </w:rPr>
        <w:t>ثة</w:t>
      </w:r>
      <w:r w:rsidR="00F64D77" w:rsidRPr="00BD13E0">
        <w:rPr>
          <w:rFonts w:ascii="mylotus" w:hAnsi="mylotus" w:cs="mylotus"/>
          <w:sz w:val="28"/>
          <w:szCs w:val="28"/>
          <w:rtl/>
          <w:lang w:bidi="fa-IR"/>
        </w:rPr>
        <w:t xml:space="preserve"> اللهفان من مصايد الشيطان، الفرو</w:t>
      </w:r>
      <w:r w:rsidR="009B2668" w:rsidRPr="00BD13E0">
        <w:rPr>
          <w:rFonts w:ascii="mylotus" w:hAnsi="mylotus" w:cs="mylotus"/>
          <w:sz w:val="28"/>
          <w:szCs w:val="28"/>
          <w:rtl/>
          <w:lang w:bidi="fa-IR"/>
        </w:rPr>
        <w:t>س</w:t>
      </w:r>
      <w:r w:rsidR="008A0EBF" w:rsidRPr="00BD13E0">
        <w:rPr>
          <w:rFonts w:ascii="mylotus" w:hAnsi="mylotus" w:cs="mylotus"/>
          <w:sz w:val="28"/>
          <w:szCs w:val="28"/>
          <w:rtl/>
          <w:lang w:bidi="fa-IR"/>
        </w:rPr>
        <w:t>ي</w:t>
      </w:r>
      <w:r w:rsidR="009B2668" w:rsidRPr="00BD13E0">
        <w:rPr>
          <w:rFonts w:ascii="mylotus" w:hAnsi="mylotus" w:cs="mylotus"/>
          <w:sz w:val="28"/>
          <w:szCs w:val="28"/>
          <w:rtl/>
          <w:lang w:bidi="fa-IR"/>
        </w:rPr>
        <w:t>ة</w:t>
      </w:r>
      <w:r w:rsidR="00BD13E0">
        <w:rPr>
          <w:rFonts w:ascii="mylotus" w:hAnsi="mylotus" w:cs="mylotus"/>
          <w:sz w:val="28"/>
          <w:szCs w:val="28"/>
          <w:rtl/>
          <w:lang w:bidi="fa-IR"/>
        </w:rPr>
        <w:t>، الداء و</w:t>
      </w:r>
      <w:r w:rsidR="00F64D77" w:rsidRPr="00BD13E0">
        <w:rPr>
          <w:rFonts w:ascii="mylotus" w:hAnsi="mylotus" w:cs="mylotus"/>
          <w:sz w:val="28"/>
          <w:szCs w:val="28"/>
          <w:rtl/>
          <w:lang w:bidi="fa-IR"/>
        </w:rPr>
        <w:t>الدواء، و کتاب الصلا</w:t>
      </w:r>
      <w:r w:rsidR="009B2668" w:rsidRPr="00BD13E0">
        <w:rPr>
          <w:rFonts w:ascii="mylotus" w:hAnsi="mylotus" w:cs="mylotus"/>
          <w:sz w:val="28"/>
          <w:szCs w:val="28"/>
          <w:rtl/>
          <w:lang w:bidi="fa-IR"/>
        </w:rPr>
        <w:t>ة</w:t>
      </w:r>
      <w:r w:rsidR="00F64D77" w:rsidRPr="00BD13E0">
        <w:rPr>
          <w:rFonts w:ascii="mylotus" w:hAnsi="mylotus" w:cs="mylotus"/>
          <w:sz w:val="28"/>
          <w:szCs w:val="28"/>
          <w:rtl/>
          <w:lang w:bidi="fa-IR"/>
        </w:rPr>
        <w:t xml:space="preserve"> وأحكام تاركها</w:t>
      </w:r>
      <w:r w:rsidR="00F64D77" w:rsidRPr="009B61C0">
        <w:rPr>
          <w:rFonts w:ascii="Arial" w:hAnsi="Arial" w:cs="B Lotus"/>
          <w:sz w:val="28"/>
          <w:szCs w:val="28"/>
          <w:rtl/>
          <w:lang w:bidi="fa-IR"/>
        </w:rPr>
        <w:t xml:space="preserve"> </w:t>
      </w:r>
      <w:r w:rsidR="0091169F" w:rsidRPr="009B61C0">
        <w:rPr>
          <w:rFonts w:ascii="Arial" w:hAnsi="Arial" w:cs="B Lotus" w:hint="cs"/>
          <w:sz w:val="28"/>
          <w:szCs w:val="28"/>
          <w:rtl/>
          <w:lang w:bidi="fa-IR"/>
        </w:rPr>
        <w:t>-</w:t>
      </w:r>
      <w:r w:rsidR="00F64D77" w:rsidRPr="009B61C0">
        <w:rPr>
          <w:rFonts w:ascii="Arial" w:hAnsi="Arial" w:cs="B Lotus"/>
          <w:sz w:val="28"/>
          <w:szCs w:val="28"/>
          <w:rtl/>
          <w:lang w:bidi="fa-IR"/>
        </w:rPr>
        <w:t xml:space="preserve"> کتابی که پیش روی دارید- و غیره...</w:t>
      </w:r>
    </w:p>
    <w:p w:rsidR="00B50DA6" w:rsidRDefault="00F64D77" w:rsidP="001977DC">
      <w:pPr>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اما وفات ایشان در شب پنج شنبه، 13ماه رجب، سال 751</w:t>
      </w:r>
      <w:r w:rsidR="0005171C" w:rsidRPr="009B61C0">
        <w:rPr>
          <w:rFonts w:ascii="Arial" w:hAnsi="Arial" w:cs="B Lotus" w:hint="cs"/>
          <w:sz w:val="28"/>
          <w:szCs w:val="28"/>
          <w:rtl/>
          <w:lang w:bidi="fa-IR"/>
        </w:rPr>
        <w:t xml:space="preserve"> </w:t>
      </w:r>
      <w:r w:rsidR="00332904">
        <w:rPr>
          <w:rFonts w:ascii="Arial" w:hAnsi="Arial" w:cs="B Lotus"/>
          <w:sz w:val="28"/>
          <w:szCs w:val="28"/>
          <w:rtl/>
          <w:lang w:bidi="fa-IR"/>
        </w:rPr>
        <w:t>هجری بود</w:t>
      </w:r>
      <w:r w:rsidRPr="009B61C0">
        <w:rPr>
          <w:rFonts w:ascii="Arial" w:hAnsi="Arial" w:cs="B Lotus"/>
          <w:sz w:val="28"/>
          <w:szCs w:val="28"/>
          <w:rtl/>
          <w:lang w:bidi="fa-IR"/>
        </w:rPr>
        <w:t xml:space="preserve"> که بر ایشان در مسجد جامع اموی نماز خوانده شد و در مقبره</w:t>
      </w:r>
      <w:r w:rsidR="00EE6E51">
        <w:rPr>
          <w:rFonts w:ascii="Arial" w:hAnsi="Arial" w:cs="B Lotus"/>
          <w:sz w:val="28"/>
          <w:szCs w:val="28"/>
          <w:rtl/>
          <w:lang w:bidi="fa-IR"/>
        </w:rPr>
        <w:t xml:space="preserve">‌ی </w:t>
      </w:r>
      <w:r w:rsidRPr="009B61C0">
        <w:rPr>
          <w:rFonts w:ascii="Arial" w:hAnsi="Arial" w:cs="B Lotus"/>
          <w:sz w:val="28"/>
          <w:szCs w:val="28"/>
          <w:rtl/>
          <w:lang w:bidi="fa-IR"/>
        </w:rPr>
        <w:t>باب الصغیر بعد از تشییع</w:t>
      </w:r>
      <w:r w:rsidR="009B2668">
        <w:rPr>
          <w:rFonts w:ascii="Arial" w:hAnsi="Arial" w:cs="B Lotus"/>
          <w:sz w:val="28"/>
          <w:szCs w:val="28"/>
          <w:rtl/>
          <w:lang w:bidi="fa-IR"/>
        </w:rPr>
        <w:t xml:space="preserve"> جنازه‌ای </w:t>
      </w:r>
      <w:r w:rsidRPr="009B61C0">
        <w:rPr>
          <w:rFonts w:ascii="Arial" w:hAnsi="Arial" w:cs="B Lotus"/>
          <w:sz w:val="28"/>
          <w:szCs w:val="28"/>
          <w:rtl/>
          <w:lang w:bidi="fa-IR"/>
        </w:rPr>
        <w:t>که قضات و علما و صالحین شاهد آن بودند با ا</w:t>
      </w:r>
      <w:r w:rsidR="0005171C" w:rsidRPr="009B61C0">
        <w:rPr>
          <w:rFonts w:ascii="Arial" w:hAnsi="Arial" w:cs="B Lotus"/>
          <w:sz w:val="28"/>
          <w:szCs w:val="28"/>
          <w:rtl/>
          <w:lang w:bidi="fa-IR"/>
        </w:rPr>
        <w:t>زدحام مردم در حمل جسد ایشان، در</w:t>
      </w:r>
      <w:r w:rsidRPr="009B61C0">
        <w:rPr>
          <w:rFonts w:ascii="Arial" w:hAnsi="Arial" w:cs="B Lotus"/>
          <w:sz w:val="28"/>
          <w:szCs w:val="28"/>
          <w:rtl/>
          <w:lang w:bidi="fa-IR"/>
        </w:rPr>
        <w:t>حالی</w:t>
      </w:r>
      <w:r w:rsidR="00332904">
        <w:rPr>
          <w:rFonts w:ascii="Arial" w:hAnsi="Arial" w:cs="B Lotus" w:hint="cs"/>
          <w:sz w:val="28"/>
          <w:szCs w:val="28"/>
          <w:rtl/>
          <w:lang w:bidi="fa-IR"/>
        </w:rPr>
        <w:softHyphen/>
      </w:r>
      <w:r w:rsidRPr="009B61C0">
        <w:rPr>
          <w:rFonts w:ascii="Arial" w:hAnsi="Arial" w:cs="B Lotus"/>
          <w:sz w:val="28"/>
          <w:szCs w:val="28"/>
          <w:rtl/>
          <w:lang w:bidi="fa-IR"/>
        </w:rPr>
        <w:t>که عمرش شصت سال کامل شده بود، دفن شد. رحمت الله عزوجل بر او باد و الله متعال او و ما را در بهشت وسیعش جای دهد.</w:t>
      </w:r>
    </w:p>
    <w:p w:rsidR="00C51848" w:rsidRDefault="00C51848" w:rsidP="00C51848">
      <w:pPr>
        <w:bidi/>
        <w:spacing w:after="0" w:line="240" w:lineRule="auto"/>
        <w:ind w:firstLine="284"/>
        <w:jc w:val="both"/>
        <w:rPr>
          <w:rFonts w:ascii="Arial" w:hAnsi="Arial" w:cs="B Lotus"/>
          <w:sz w:val="28"/>
          <w:szCs w:val="28"/>
          <w:rtl/>
          <w:lang w:bidi="fa-IR"/>
        </w:rPr>
        <w:sectPr w:rsidR="00C51848" w:rsidSect="00C51848">
          <w:footnotePr>
            <w:numRestart w:val="eachPage"/>
          </w:footnotePr>
          <w:endnotePr>
            <w:numFmt w:val="decimal"/>
          </w:endnotePr>
          <w:type w:val="oddPage"/>
          <w:pgSz w:w="11907" w:h="16840" w:code="9"/>
          <w:pgMar w:top="2552" w:right="2211" w:bottom="2552" w:left="2211" w:header="2552" w:footer="2552" w:gutter="0"/>
          <w:cols w:space="720"/>
          <w:titlePg/>
          <w:bidi/>
          <w:rtlGutter/>
          <w:docGrid w:linePitch="360"/>
        </w:sectPr>
      </w:pPr>
    </w:p>
    <w:p w:rsidR="00F64D77" w:rsidRPr="00DC4B47" w:rsidRDefault="008F1F9C" w:rsidP="000A032B">
      <w:pPr>
        <w:pStyle w:val="Heading1"/>
        <w:rPr>
          <w:rtl/>
          <w:lang w:bidi="fa-IR"/>
        </w:rPr>
      </w:pPr>
      <w:bookmarkStart w:id="12" w:name="_Toc339120063"/>
      <w:bookmarkStart w:id="13" w:name="_Toc417328601"/>
      <w:r>
        <w:rPr>
          <w:rFonts w:hint="cs"/>
          <w:rtl/>
          <w:lang w:bidi="fa-IR"/>
        </w:rPr>
        <w:lastRenderedPageBreak/>
        <w:t>صورت استفتاء که مؤلف کتابش را برآن بنا نهاده</w:t>
      </w:r>
      <w:bookmarkEnd w:id="12"/>
      <w:bookmarkEnd w:id="13"/>
    </w:p>
    <w:p w:rsidR="00F64D77" w:rsidRPr="009B61C0" w:rsidRDefault="00F64D77" w:rsidP="00332904">
      <w:pPr>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علمای</w:t>
      </w:r>
      <w:r w:rsidR="00332904">
        <w:rPr>
          <w:rFonts w:ascii="Arial" w:hAnsi="Arial" w:cs="B Lotus"/>
          <w:sz w:val="28"/>
          <w:szCs w:val="28"/>
          <w:rtl/>
          <w:lang w:bidi="fa-IR"/>
        </w:rPr>
        <w:t xml:space="preserve"> بزرگوار و پیشوا، کسانی</w:t>
      </w:r>
      <w:r w:rsidR="00332904">
        <w:rPr>
          <w:rFonts w:ascii="Arial" w:hAnsi="Arial" w:cs="B Lotus" w:hint="cs"/>
          <w:sz w:val="28"/>
          <w:szCs w:val="28"/>
          <w:rtl/>
          <w:lang w:bidi="fa-IR"/>
        </w:rPr>
        <w:softHyphen/>
      </w:r>
      <w:r w:rsidRPr="009B61C0">
        <w:rPr>
          <w:rFonts w:ascii="Arial" w:hAnsi="Arial" w:cs="B Lotus"/>
          <w:sz w:val="28"/>
          <w:szCs w:val="28"/>
          <w:rtl/>
          <w:lang w:bidi="fa-IR"/>
        </w:rPr>
        <w:t>که الله عزوجل</w:t>
      </w:r>
      <w:r w:rsidR="00A623E8">
        <w:rPr>
          <w:rFonts w:ascii="Arial" w:hAnsi="Arial" w:cs="B Lotus"/>
          <w:sz w:val="28"/>
          <w:szCs w:val="28"/>
          <w:rtl/>
          <w:lang w:bidi="fa-IR"/>
        </w:rPr>
        <w:t xml:space="preserve"> آن‌ها </w:t>
      </w:r>
      <w:r w:rsidRPr="009B61C0">
        <w:rPr>
          <w:rFonts w:ascii="Arial" w:hAnsi="Arial" w:cs="B Lotus"/>
          <w:sz w:val="28"/>
          <w:szCs w:val="28"/>
          <w:rtl/>
          <w:lang w:bidi="fa-IR"/>
        </w:rPr>
        <w:t>را موفق و ارشاد و هدایت و راهنمایی نصیب کرده، در مورد کسی که عمدا نماز را ترک</w:t>
      </w:r>
      <w:r w:rsidR="00EE6E51">
        <w:rPr>
          <w:rFonts w:ascii="Arial" w:hAnsi="Arial" w:cs="B Lotus"/>
          <w:sz w:val="28"/>
          <w:szCs w:val="28"/>
          <w:rtl/>
          <w:lang w:bidi="fa-IR"/>
        </w:rPr>
        <w:t xml:space="preserve"> می‌</w:t>
      </w:r>
      <w:r w:rsidRPr="009B61C0">
        <w:rPr>
          <w:rFonts w:ascii="Arial" w:hAnsi="Arial" w:cs="B Lotus"/>
          <w:sz w:val="28"/>
          <w:szCs w:val="28"/>
          <w:rtl/>
          <w:lang w:bidi="fa-IR"/>
        </w:rPr>
        <w:t>کند، چه</w:t>
      </w:r>
      <w:r w:rsidR="00EE6E51">
        <w:rPr>
          <w:rFonts w:ascii="Arial" w:hAnsi="Arial" w:cs="B Lotus"/>
          <w:sz w:val="28"/>
          <w:szCs w:val="28"/>
          <w:rtl/>
          <w:lang w:bidi="fa-IR"/>
        </w:rPr>
        <w:t xml:space="preserve"> می‌</w:t>
      </w:r>
      <w:r w:rsidRPr="009B61C0">
        <w:rPr>
          <w:rFonts w:ascii="Arial" w:hAnsi="Arial" w:cs="B Lotus"/>
          <w:sz w:val="28"/>
          <w:szCs w:val="28"/>
          <w:rtl/>
          <w:lang w:bidi="fa-IR"/>
        </w:rPr>
        <w:t>گویند؟ آیا قتلش واجب است یا نه؟ و اگر کشته شود، همچون کافر و مرتد کشته</w:t>
      </w:r>
      <w:r w:rsidR="00EE6E51">
        <w:rPr>
          <w:rFonts w:ascii="Arial" w:hAnsi="Arial" w:cs="B Lotus"/>
          <w:sz w:val="28"/>
          <w:szCs w:val="28"/>
          <w:rtl/>
          <w:lang w:bidi="fa-IR"/>
        </w:rPr>
        <w:t xml:space="preserve"> می‌</w:t>
      </w:r>
      <w:r w:rsidRPr="009B61C0">
        <w:rPr>
          <w:rFonts w:ascii="Arial" w:hAnsi="Arial" w:cs="B Lotus"/>
          <w:sz w:val="28"/>
          <w:szCs w:val="28"/>
          <w:rtl/>
          <w:lang w:bidi="fa-IR"/>
        </w:rPr>
        <w:t>شود، به</w:t>
      </w:r>
      <w:r w:rsidR="00F64D59">
        <w:rPr>
          <w:rFonts w:ascii="Arial" w:hAnsi="Arial" w:cs="B Lotus"/>
          <w:sz w:val="28"/>
          <w:szCs w:val="28"/>
          <w:rtl/>
          <w:lang w:bidi="fa-IR"/>
        </w:rPr>
        <w:t xml:space="preserve"> گونه‌ای </w:t>
      </w:r>
      <w:r w:rsidRPr="009B61C0">
        <w:rPr>
          <w:rFonts w:ascii="Arial" w:hAnsi="Arial" w:cs="B Lotus"/>
          <w:sz w:val="28"/>
          <w:szCs w:val="28"/>
          <w:rtl/>
          <w:lang w:bidi="fa-IR"/>
        </w:rPr>
        <w:t>که غسل نشده و نماز بر او خوانده</w:t>
      </w:r>
      <w:r w:rsidR="00EE6E51">
        <w:rPr>
          <w:rFonts w:ascii="Arial" w:hAnsi="Arial" w:cs="B Lotus"/>
          <w:sz w:val="28"/>
          <w:szCs w:val="28"/>
          <w:rtl/>
          <w:lang w:bidi="fa-IR"/>
        </w:rPr>
        <w:t xml:space="preserve"> نمی‌</w:t>
      </w:r>
      <w:r w:rsidRPr="009B61C0">
        <w:rPr>
          <w:rFonts w:ascii="Arial" w:hAnsi="Arial" w:cs="B Lotus"/>
          <w:sz w:val="28"/>
          <w:szCs w:val="28"/>
          <w:rtl/>
          <w:lang w:bidi="fa-IR"/>
        </w:rPr>
        <w:t xml:space="preserve">شود و در </w:t>
      </w:r>
      <w:r w:rsidR="00332904">
        <w:rPr>
          <w:rFonts w:ascii="Arial" w:hAnsi="Arial" w:cs="B Lotus" w:hint="cs"/>
          <w:sz w:val="28"/>
          <w:szCs w:val="28"/>
          <w:rtl/>
          <w:lang w:bidi="fa-IR"/>
        </w:rPr>
        <w:t>قبرستان</w:t>
      </w:r>
      <w:r w:rsidRPr="009B61C0">
        <w:rPr>
          <w:rFonts w:ascii="Arial" w:hAnsi="Arial" w:cs="B Lotus"/>
          <w:sz w:val="28"/>
          <w:szCs w:val="28"/>
          <w:rtl/>
          <w:lang w:bidi="fa-IR"/>
        </w:rPr>
        <w:t xml:space="preserve"> مسلم</w:t>
      </w:r>
      <w:r w:rsidR="00332904">
        <w:rPr>
          <w:rFonts w:ascii="Arial" w:hAnsi="Arial" w:cs="B Lotus" w:hint="cs"/>
          <w:sz w:val="28"/>
          <w:szCs w:val="28"/>
          <w:rtl/>
          <w:lang w:bidi="fa-IR"/>
        </w:rPr>
        <w:t>انا</w:t>
      </w:r>
      <w:r w:rsidRPr="009B61C0">
        <w:rPr>
          <w:rFonts w:ascii="Arial" w:hAnsi="Arial" w:cs="B Lotus"/>
          <w:sz w:val="28"/>
          <w:szCs w:val="28"/>
          <w:rtl/>
          <w:lang w:bidi="fa-IR"/>
        </w:rPr>
        <w:t>ن دفن</w:t>
      </w:r>
      <w:r w:rsidR="00EE6E51">
        <w:rPr>
          <w:rFonts w:ascii="Arial" w:hAnsi="Arial" w:cs="B Lotus"/>
          <w:sz w:val="28"/>
          <w:szCs w:val="28"/>
          <w:rtl/>
          <w:lang w:bidi="fa-IR"/>
        </w:rPr>
        <w:t xml:space="preserve"> نمی‌</w:t>
      </w:r>
      <w:r w:rsidRPr="009B61C0">
        <w:rPr>
          <w:rFonts w:ascii="Arial" w:hAnsi="Arial" w:cs="B Lotus"/>
          <w:sz w:val="28"/>
          <w:szCs w:val="28"/>
          <w:rtl/>
          <w:lang w:bidi="fa-IR"/>
        </w:rPr>
        <w:t>شود، یا اینکه بر اساس حد، با وجود مسلمان بودن، کشته</w:t>
      </w:r>
      <w:r w:rsidR="00EE6E51">
        <w:rPr>
          <w:rFonts w:ascii="Arial" w:hAnsi="Arial" w:cs="B Lotus"/>
          <w:sz w:val="28"/>
          <w:szCs w:val="28"/>
          <w:rtl/>
          <w:lang w:bidi="fa-IR"/>
        </w:rPr>
        <w:t xml:space="preserve"> می‌</w:t>
      </w:r>
      <w:r w:rsidRPr="009B61C0">
        <w:rPr>
          <w:rFonts w:ascii="Arial" w:hAnsi="Arial" w:cs="B Lotus"/>
          <w:sz w:val="28"/>
          <w:szCs w:val="28"/>
          <w:rtl/>
          <w:lang w:bidi="fa-IR"/>
        </w:rPr>
        <w:t>شود؟</w:t>
      </w:r>
    </w:p>
    <w:p w:rsidR="00F64D77" w:rsidRPr="009B61C0" w:rsidRDefault="00F64D77" w:rsidP="001977DC">
      <w:pPr>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آیا با ترک نماز اعمال باطل شده و نابود</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شود یا نه؟ </w:t>
      </w:r>
    </w:p>
    <w:p w:rsidR="00F64D77" w:rsidRPr="009B61C0" w:rsidRDefault="00F64D77" w:rsidP="001977DC">
      <w:pPr>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آیا خواندن نماز روز در شب و خواندن نماز شب در روز، قبول</w:t>
      </w:r>
      <w:r w:rsidR="00EE6E51">
        <w:rPr>
          <w:rFonts w:ascii="Arial" w:hAnsi="Arial" w:cs="B Lotus"/>
          <w:sz w:val="28"/>
          <w:szCs w:val="28"/>
          <w:rtl/>
          <w:lang w:bidi="fa-IR"/>
        </w:rPr>
        <w:t xml:space="preserve"> می‌</w:t>
      </w:r>
      <w:r w:rsidRPr="009B61C0">
        <w:rPr>
          <w:rFonts w:ascii="Arial" w:hAnsi="Arial" w:cs="B Lotus"/>
          <w:sz w:val="28"/>
          <w:szCs w:val="28"/>
          <w:rtl/>
          <w:lang w:bidi="fa-IR"/>
        </w:rPr>
        <w:t>شود؟</w:t>
      </w:r>
    </w:p>
    <w:p w:rsidR="00F64D77" w:rsidRPr="009B61C0" w:rsidRDefault="00F64D77" w:rsidP="001977DC">
      <w:pPr>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آیا نماز کسی که به تنهایی نماز</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گزارد، صحیح است </w:t>
      </w:r>
      <w:r w:rsidR="00332904">
        <w:rPr>
          <w:rFonts w:ascii="Times New Roman" w:hAnsi="Times New Roman" w:cs="Times New Roman" w:hint="cs"/>
          <w:sz w:val="28"/>
          <w:szCs w:val="28"/>
          <w:rtl/>
          <w:lang w:bidi="fa-IR"/>
        </w:rPr>
        <w:t>–</w:t>
      </w:r>
      <w:r w:rsidR="00332904">
        <w:rPr>
          <w:rFonts w:ascii="Arial" w:hAnsi="Arial" w:cs="B Lotus"/>
          <w:sz w:val="28"/>
          <w:szCs w:val="28"/>
          <w:rtl/>
          <w:lang w:bidi="fa-IR"/>
        </w:rPr>
        <w:t xml:space="preserve"> در</w:t>
      </w:r>
      <w:r w:rsidRPr="009B61C0">
        <w:rPr>
          <w:rFonts w:ascii="Arial" w:hAnsi="Arial" w:cs="B Lotus"/>
          <w:sz w:val="28"/>
          <w:szCs w:val="28"/>
          <w:rtl/>
          <w:lang w:bidi="fa-IR"/>
        </w:rPr>
        <w:t>حالی</w:t>
      </w:r>
      <w:r w:rsidR="00332904">
        <w:rPr>
          <w:rFonts w:ascii="Arial" w:hAnsi="Arial" w:cs="B Lotus" w:hint="cs"/>
          <w:sz w:val="28"/>
          <w:szCs w:val="28"/>
          <w:rtl/>
          <w:lang w:bidi="fa-IR"/>
        </w:rPr>
        <w:softHyphen/>
      </w:r>
      <w:r w:rsidRPr="009B61C0">
        <w:rPr>
          <w:rFonts w:ascii="Arial" w:hAnsi="Arial" w:cs="B Lotus"/>
          <w:sz w:val="28"/>
          <w:szCs w:val="28"/>
          <w:rtl/>
          <w:lang w:bidi="fa-IR"/>
        </w:rPr>
        <w:t>که قادر به ادای آن با جماعت</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باشد </w:t>
      </w:r>
      <w:r w:rsidR="0091169F" w:rsidRPr="009B61C0">
        <w:rPr>
          <w:rFonts w:ascii="Arial" w:hAnsi="Arial" w:cs="B Lotus" w:hint="cs"/>
          <w:sz w:val="28"/>
          <w:szCs w:val="28"/>
          <w:rtl/>
          <w:lang w:bidi="fa-IR"/>
        </w:rPr>
        <w:t>-</w:t>
      </w:r>
      <w:r w:rsidRPr="009B61C0">
        <w:rPr>
          <w:rFonts w:ascii="Arial" w:hAnsi="Arial" w:cs="B Lotus"/>
          <w:sz w:val="28"/>
          <w:szCs w:val="28"/>
          <w:rtl/>
          <w:lang w:bidi="fa-IR"/>
        </w:rPr>
        <w:t xml:space="preserve"> یا نه؟ اگر صحیح</w:t>
      </w:r>
      <w:r w:rsidR="00332904">
        <w:rPr>
          <w:rFonts w:ascii="Arial" w:hAnsi="Arial" w:cs="B Lotus"/>
          <w:sz w:val="28"/>
          <w:szCs w:val="28"/>
          <w:rtl/>
          <w:lang w:bidi="fa-IR"/>
        </w:rPr>
        <w:t xml:space="preserve"> است، آیا با ترک نماز جماعت گنه</w:t>
      </w:r>
      <w:r w:rsidR="00332904">
        <w:rPr>
          <w:rFonts w:ascii="Arial" w:hAnsi="Arial" w:cs="B Lotus" w:hint="cs"/>
          <w:sz w:val="28"/>
          <w:szCs w:val="28"/>
          <w:rtl/>
          <w:lang w:bidi="fa-IR"/>
        </w:rPr>
        <w:softHyphen/>
      </w:r>
      <w:r w:rsidRPr="009B61C0">
        <w:rPr>
          <w:rFonts w:ascii="Arial" w:hAnsi="Arial" w:cs="B Lotus"/>
          <w:sz w:val="28"/>
          <w:szCs w:val="28"/>
          <w:rtl/>
          <w:lang w:bidi="fa-IR"/>
        </w:rPr>
        <w:t xml:space="preserve">کار است یا نه؟ </w:t>
      </w:r>
    </w:p>
    <w:p w:rsidR="00F64D77" w:rsidRPr="009B61C0" w:rsidRDefault="00F64D77" w:rsidP="001977DC">
      <w:pPr>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 xml:space="preserve">آیا حضور در مسجد برای برگزاری جماعت شرط است یا اینکه برپا کردن جماعت در خانه جایز است؟ </w:t>
      </w:r>
    </w:p>
    <w:p w:rsidR="00F64D77" w:rsidRPr="009B61C0" w:rsidRDefault="00F64D77" w:rsidP="001977DC">
      <w:pPr>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حکم کسی که همچون نوک زدن کلاغ نماز</w:t>
      </w:r>
      <w:r w:rsidR="00EE6E51">
        <w:rPr>
          <w:rFonts w:ascii="Arial" w:hAnsi="Arial" w:cs="B Lotus"/>
          <w:sz w:val="28"/>
          <w:szCs w:val="28"/>
          <w:rtl/>
          <w:lang w:bidi="fa-IR"/>
        </w:rPr>
        <w:t xml:space="preserve"> می‌</w:t>
      </w:r>
      <w:r w:rsidRPr="009B61C0">
        <w:rPr>
          <w:rFonts w:ascii="Arial" w:hAnsi="Arial" w:cs="B Lotus"/>
          <w:sz w:val="28"/>
          <w:szCs w:val="28"/>
          <w:rtl/>
          <w:lang w:bidi="fa-IR"/>
        </w:rPr>
        <w:t>گزارد و رکوع و سجده</w:t>
      </w:r>
      <w:r w:rsidR="00EE6E51">
        <w:rPr>
          <w:rFonts w:ascii="Arial" w:hAnsi="Arial" w:cs="B Lotus"/>
          <w:sz w:val="28"/>
          <w:szCs w:val="28"/>
          <w:rtl/>
          <w:lang w:bidi="fa-IR"/>
        </w:rPr>
        <w:t xml:space="preserve">‌ی </w:t>
      </w:r>
      <w:r w:rsidR="00332904">
        <w:rPr>
          <w:rFonts w:ascii="Arial" w:hAnsi="Arial" w:cs="B Lotus"/>
          <w:sz w:val="28"/>
          <w:szCs w:val="28"/>
          <w:rtl/>
          <w:lang w:bidi="fa-IR"/>
        </w:rPr>
        <w:t>آن</w:t>
      </w:r>
      <w:r w:rsidR="00332904">
        <w:rPr>
          <w:rFonts w:ascii="Arial" w:hAnsi="Arial" w:cs="B Lotus" w:hint="cs"/>
          <w:sz w:val="28"/>
          <w:szCs w:val="28"/>
          <w:rtl/>
          <w:lang w:bidi="fa-IR"/>
        </w:rPr>
        <w:softHyphen/>
      </w:r>
      <w:r w:rsidR="00A623E8">
        <w:rPr>
          <w:rFonts w:ascii="Arial" w:hAnsi="Arial" w:cs="B Lotus"/>
          <w:sz w:val="28"/>
          <w:szCs w:val="28"/>
          <w:rtl/>
          <w:lang w:bidi="fa-IR"/>
        </w:rPr>
        <w:t xml:space="preserve">را </w:t>
      </w:r>
      <w:r w:rsidRPr="009B61C0">
        <w:rPr>
          <w:rFonts w:ascii="Arial" w:hAnsi="Arial" w:cs="B Lotus"/>
          <w:sz w:val="28"/>
          <w:szCs w:val="28"/>
          <w:rtl/>
          <w:lang w:bidi="fa-IR"/>
        </w:rPr>
        <w:t>کامل ادا</w:t>
      </w:r>
      <w:r w:rsidR="00EE6E51">
        <w:rPr>
          <w:rFonts w:ascii="Arial" w:hAnsi="Arial" w:cs="B Lotus"/>
          <w:sz w:val="28"/>
          <w:szCs w:val="28"/>
          <w:rtl/>
          <w:lang w:bidi="fa-IR"/>
        </w:rPr>
        <w:t xml:space="preserve"> نمی‌</w:t>
      </w:r>
      <w:r w:rsidRPr="009B61C0">
        <w:rPr>
          <w:rFonts w:ascii="Arial" w:hAnsi="Arial" w:cs="B Lotus"/>
          <w:sz w:val="28"/>
          <w:szCs w:val="28"/>
          <w:rtl/>
          <w:lang w:bidi="fa-IR"/>
        </w:rPr>
        <w:t xml:space="preserve">کند، چیست؟ </w:t>
      </w:r>
    </w:p>
    <w:p w:rsidR="00F64D77" w:rsidRPr="009B61C0" w:rsidRDefault="00F64D77" w:rsidP="001977DC">
      <w:pPr>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مقدار نماز رسول الله</w:t>
      </w:r>
      <w:r w:rsidR="00F775BA">
        <w:rPr>
          <w:rFonts w:ascii="Arial" w:hAnsi="Arial" w:cs="CTraditional Arabic" w:hint="cs"/>
          <w:sz w:val="28"/>
          <w:szCs w:val="28"/>
          <w:rtl/>
          <w:lang w:bidi="fa-IR"/>
        </w:rPr>
        <w:t xml:space="preserve"> </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چقدر بوده است؟</w:t>
      </w:r>
    </w:p>
    <w:p w:rsidR="00F64D77" w:rsidRPr="009B61C0" w:rsidRDefault="00F64D77" w:rsidP="001977DC">
      <w:pPr>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حقیقت تخفیفی که رسول الله</w:t>
      </w:r>
      <w:r w:rsidR="00F775BA">
        <w:rPr>
          <w:rFonts w:ascii="Arial" w:hAnsi="Arial" w:cs="CTraditional Arabic" w:hint="cs"/>
          <w:sz w:val="28"/>
          <w:szCs w:val="28"/>
          <w:rtl/>
          <w:lang w:bidi="fa-IR"/>
        </w:rPr>
        <w:t xml:space="preserve"> </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از آن خبر دادند و فرمودند:</w:t>
      </w:r>
      <w:r w:rsidR="00CE42B4">
        <w:rPr>
          <w:rFonts w:ascii="Arial" w:hAnsi="Arial" w:cs="B Lotus"/>
          <w:sz w:val="28"/>
          <w:szCs w:val="28"/>
          <w:rtl/>
          <w:lang w:bidi="fa-IR"/>
        </w:rPr>
        <w:t xml:space="preserve"> </w:t>
      </w:r>
      <w:r w:rsidR="00AB6BDD" w:rsidRPr="00AB6BDD">
        <w:rPr>
          <w:rStyle w:val="Char0"/>
          <w:rtl/>
        </w:rPr>
        <w:t>«</w:t>
      </w:r>
      <w:r w:rsidRPr="00F3177A">
        <w:rPr>
          <w:rStyle w:val="Char0"/>
          <w:rtl/>
        </w:rPr>
        <w:t>صل بهم صلاة أخفهم</w:t>
      </w:r>
      <w:r w:rsidR="00C91A99" w:rsidRPr="00C91A99">
        <w:rPr>
          <w:rStyle w:val="Char0"/>
          <w:rFonts w:hint="cs"/>
          <w:rtl/>
        </w:rPr>
        <w:t>»</w:t>
      </w:r>
      <w:r w:rsidRPr="00130CEA">
        <w:rPr>
          <w:rFonts w:ascii="Arial" w:hAnsi="Arial" w:cs="B Lotus"/>
          <w:b/>
          <w:bCs/>
          <w:sz w:val="28"/>
          <w:szCs w:val="28"/>
          <w:rtl/>
          <w:lang w:bidi="fa-IR"/>
        </w:rPr>
        <w:t xml:space="preserve"> </w:t>
      </w:r>
      <w:r w:rsidRPr="009B61C0">
        <w:rPr>
          <w:rFonts w:ascii="Arial" w:hAnsi="Arial" w:cs="B Lotus"/>
          <w:sz w:val="28"/>
          <w:szCs w:val="28"/>
          <w:rtl/>
          <w:lang w:bidi="fa-IR"/>
        </w:rPr>
        <w:t>چیست؟ و معنای این فرمایش رسول الله</w:t>
      </w:r>
      <w:r w:rsidR="00F775BA">
        <w:rPr>
          <w:rFonts w:ascii="Arial" w:hAnsi="Arial" w:cs="CTraditional Arabic" w:hint="cs"/>
          <w:sz w:val="28"/>
          <w:szCs w:val="28"/>
          <w:rtl/>
          <w:lang w:bidi="fa-IR"/>
        </w:rPr>
        <w:t xml:space="preserve"> </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به معاذ</w:t>
      </w:r>
      <w:r w:rsidR="00F775BA">
        <w:rPr>
          <w:rFonts w:ascii="Arial" w:hAnsi="Arial" w:cs="CTraditional Arabic" w:hint="cs"/>
          <w:sz w:val="28"/>
          <w:szCs w:val="28"/>
          <w:rtl/>
          <w:lang w:bidi="fa-IR"/>
        </w:rPr>
        <w:t xml:space="preserve"> </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چیست که فرمودند:</w:t>
      </w:r>
      <w:r w:rsidR="00CE42B4">
        <w:rPr>
          <w:rFonts w:ascii="Arial" w:hAnsi="Arial" w:cs="B Lotus" w:hint="cs"/>
          <w:sz w:val="28"/>
          <w:szCs w:val="28"/>
          <w:rtl/>
          <w:lang w:bidi="fa-IR"/>
        </w:rPr>
        <w:t xml:space="preserve"> </w:t>
      </w:r>
      <w:r w:rsidR="00AB6BDD" w:rsidRPr="00AB6BDD">
        <w:rPr>
          <w:rStyle w:val="Char0"/>
          <w:rFonts w:hint="cs"/>
          <w:rtl/>
        </w:rPr>
        <w:t>«</w:t>
      </w:r>
      <w:r w:rsidRPr="00F3177A">
        <w:rPr>
          <w:rStyle w:val="Char0"/>
          <w:rtl/>
        </w:rPr>
        <w:t>أَفَتَّانٌ يَا مُعَاذُ؟</w:t>
      </w:r>
      <w:r w:rsidR="00C91A99" w:rsidRPr="00C91A99">
        <w:rPr>
          <w:rStyle w:val="Char0"/>
          <w:rFonts w:hint="cs"/>
          <w:rtl/>
        </w:rPr>
        <w:t>»</w:t>
      </w:r>
    </w:p>
    <w:p w:rsidR="00F64D77" w:rsidRPr="009B61C0" w:rsidRDefault="00F64D77" w:rsidP="001977DC">
      <w:pPr>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سیاق نماز رسول الله</w:t>
      </w:r>
      <w:r w:rsidR="00F775BA">
        <w:rPr>
          <w:rFonts w:ascii="Arial" w:hAnsi="Arial" w:cs="CTraditional Arabic" w:hint="cs"/>
          <w:sz w:val="28"/>
          <w:szCs w:val="28"/>
          <w:rtl/>
          <w:lang w:bidi="fa-IR"/>
        </w:rPr>
        <w:t xml:space="preserve"> </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از تکبیر تا هنگام فارغ شدن از نماز، چگونه بوده است؟ به طور مختصر به</w:t>
      </w:r>
      <w:r w:rsidR="00F64D59">
        <w:rPr>
          <w:rFonts w:ascii="Arial" w:hAnsi="Arial" w:cs="B Lotus"/>
          <w:sz w:val="28"/>
          <w:szCs w:val="28"/>
          <w:rtl/>
          <w:lang w:bidi="fa-IR"/>
        </w:rPr>
        <w:t xml:space="preserve"> گونه‌ای </w:t>
      </w:r>
      <w:r w:rsidRPr="009B61C0">
        <w:rPr>
          <w:rFonts w:ascii="Arial" w:hAnsi="Arial" w:cs="B Lotus"/>
          <w:sz w:val="28"/>
          <w:szCs w:val="28"/>
          <w:rtl/>
          <w:lang w:bidi="fa-IR"/>
        </w:rPr>
        <w:t>که سوال کننده شاهد آن باشد</w:t>
      </w:r>
      <w:r w:rsidR="0091169F" w:rsidRPr="009B61C0">
        <w:rPr>
          <w:rFonts w:ascii="Arial" w:hAnsi="Arial" w:cs="B Lotus" w:hint="cs"/>
          <w:sz w:val="28"/>
          <w:szCs w:val="28"/>
          <w:rtl/>
          <w:lang w:bidi="fa-IR"/>
        </w:rPr>
        <w:t>،</w:t>
      </w:r>
      <w:r w:rsidRPr="009B61C0">
        <w:rPr>
          <w:rFonts w:ascii="Arial" w:hAnsi="Arial" w:cs="B Lotus"/>
          <w:sz w:val="28"/>
          <w:szCs w:val="28"/>
          <w:rtl/>
          <w:lang w:bidi="fa-IR"/>
        </w:rPr>
        <w:t xml:space="preserve"> بیان کنید؟</w:t>
      </w:r>
    </w:p>
    <w:p w:rsidR="00F64D77" w:rsidRPr="009B61C0" w:rsidRDefault="00F64D77" w:rsidP="00332904">
      <w:pPr>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lastRenderedPageBreak/>
        <w:t xml:space="preserve">الله متعال کسانی را که بر راه راست هستند، ارشاد و راهنمایی </w:t>
      </w:r>
      <w:r w:rsidR="00332904">
        <w:rPr>
          <w:rFonts w:ascii="Arial" w:hAnsi="Arial" w:cs="B Lotus" w:hint="cs"/>
          <w:sz w:val="28"/>
          <w:szCs w:val="28"/>
          <w:rtl/>
          <w:lang w:bidi="fa-IR"/>
        </w:rPr>
        <w:t>نموده</w:t>
      </w:r>
      <w:r w:rsidRPr="009B61C0">
        <w:rPr>
          <w:rFonts w:ascii="Arial" w:hAnsi="Arial" w:cs="B Lotus"/>
          <w:sz w:val="28"/>
          <w:szCs w:val="28"/>
          <w:rtl/>
          <w:lang w:bidi="fa-IR"/>
        </w:rPr>
        <w:t xml:space="preserve"> و بین </w:t>
      </w:r>
      <w:r w:rsidR="00332904">
        <w:rPr>
          <w:rFonts w:ascii="Arial" w:hAnsi="Arial" w:cs="B Lotus"/>
          <w:sz w:val="28"/>
          <w:szCs w:val="28"/>
          <w:rtl/>
          <w:lang w:bidi="fa-IR"/>
        </w:rPr>
        <w:t>بیان حکم و دلیل جمع کند. براستی</w:t>
      </w:r>
      <w:r w:rsidRPr="009B61C0">
        <w:rPr>
          <w:rFonts w:ascii="Arial" w:hAnsi="Arial" w:cs="B Lotus"/>
          <w:sz w:val="28"/>
          <w:szCs w:val="28"/>
          <w:rtl/>
          <w:lang w:bidi="fa-IR"/>
        </w:rPr>
        <w:t xml:space="preserve"> الله </w:t>
      </w:r>
      <w:r w:rsidR="0091169F" w:rsidRPr="009B61C0">
        <w:rPr>
          <w:rFonts w:ascii="Arial" w:hAnsi="Arial" w:cs="B Lotus"/>
          <w:sz w:val="28"/>
          <w:szCs w:val="28"/>
          <w:rtl/>
          <w:lang w:bidi="fa-IR"/>
        </w:rPr>
        <w:t xml:space="preserve">متعال از اهل جهل، عهد و میثاقی </w:t>
      </w:r>
      <w:r w:rsidRPr="009B61C0">
        <w:rPr>
          <w:rFonts w:ascii="Arial" w:hAnsi="Arial" w:cs="B Lotus"/>
          <w:sz w:val="28"/>
          <w:szCs w:val="28"/>
          <w:rtl/>
          <w:lang w:bidi="fa-IR"/>
        </w:rPr>
        <w:t>مبنی بر تعلیم دیدن نگرفته</w:t>
      </w:r>
      <w:r w:rsidR="007F026E" w:rsidRPr="009B61C0">
        <w:rPr>
          <w:rFonts w:ascii="Arial" w:hAnsi="Arial" w:cs="B Lotus" w:hint="cs"/>
          <w:sz w:val="28"/>
          <w:szCs w:val="28"/>
          <w:rtl/>
          <w:lang w:bidi="fa-IR"/>
        </w:rPr>
        <w:t>،</w:t>
      </w:r>
      <w:r w:rsidRPr="009B61C0">
        <w:rPr>
          <w:rFonts w:ascii="Arial" w:hAnsi="Arial" w:cs="B Lotus"/>
          <w:sz w:val="28"/>
          <w:szCs w:val="28"/>
          <w:rtl/>
          <w:lang w:bidi="fa-IR"/>
        </w:rPr>
        <w:t xml:space="preserve"> مگر پس از اینکه از اهل علم عهد و پیمان گرفته که بیاموزند و حقایق را تبیین کنند. </w:t>
      </w:r>
    </w:p>
    <w:p w:rsidR="00F64D77" w:rsidRPr="00DC4B47" w:rsidRDefault="00F64D77" w:rsidP="001977DC">
      <w:pPr>
        <w:bidi/>
        <w:spacing w:after="0" w:line="240" w:lineRule="auto"/>
        <w:ind w:firstLine="284"/>
        <w:jc w:val="both"/>
        <w:rPr>
          <w:rFonts w:ascii="Arial" w:hAnsi="Arial" w:cs="B Yagut"/>
          <w:b/>
          <w:bCs/>
          <w:sz w:val="28"/>
          <w:szCs w:val="28"/>
          <w:rtl/>
          <w:lang w:bidi="fa-IR"/>
        </w:rPr>
      </w:pPr>
      <w:r w:rsidRPr="00DC4B47">
        <w:rPr>
          <w:rFonts w:ascii="Arial" w:hAnsi="Arial" w:cs="B Yagut"/>
          <w:b/>
          <w:bCs/>
          <w:sz w:val="28"/>
          <w:szCs w:val="28"/>
          <w:rtl/>
          <w:lang w:bidi="fa-IR"/>
        </w:rPr>
        <w:t xml:space="preserve">جواب: </w:t>
      </w:r>
    </w:p>
    <w:p w:rsidR="00F64D77" w:rsidRPr="009B61C0" w:rsidRDefault="002C434A" w:rsidP="00F3177A">
      <w:pPr>
        <w:bidi/>
        <w:spacing w:after="0" w:line="240" w:lineRule="auto"/>
        <w:ind w:firstLine="284"/>
        <w:jc w:val="both"/>
        <w:rPr>
          <w:rFonts w:ascii="Arial" w:hAnsi="Arial" w:cs="B Lotus"/>
          <w:sz w:val="28"/>
          <w:szCs w:val="28"/>
          <w:rtl/>
          <w:lang w:bidi="fa-IR"/>
        </w:rPr>
      </w:pPr>
      <w:r>
        <w:rPr>
          <w:rFonts w:ascii="Arial" w:hAnsi="Arial" w:cs="B Lotus" w:hint="cs"/>
          <w:sz w:val="28"/>
          <w:szCs w:val="28"/>
          <w:rtl/>
          <w:lang w:bidi="fa-IR"/>
        </w:rPr>
        <w:t>ال</w:t>
      </w:r>
      <w:r w:rsidR="00F64D77" w:rsidRPr="009B61C0">
        <w:rPr>
          <w:rFonts w:ascii="Arial" w:hAnsi="Arial" w:cs="B Lotus"/>
          <w:sz w:val="28"/>
          <w:szCs w:val="28"/>
          <w:rtl/>
          <w:lang w:bidi="fa-IR"/>
        </w:rPr>
        <w:t>شیخ</w:t>
      </w:r>
      <w:r>
        <w:rPr>
          <w:rFonts w:ascii="Arial" w:hAnsi="Arial" w:cs="B Lotus" w:hint="cs"/>
          <w:sz w:val="28"/>
          <w:szCs w:val="28"/>
          <w:rtl/>
          <w:lang w:bidi="fa-IR"/>
        </w:rPr>
        <w:t>،</w:t>
      </w:r>
      <w:r>
        <w:rPr>
          <w:rFonts w:ascii="Arial" w:hAnsi="Arial" w:cs="B Lotus"/>
          <w:sz w:val="28"/>
          <w:szCs w:val="28"/>
          <w:rtl/>
          <w:lang w:bidi="fa-IR"/>
        </w:rPr>
        <w:t xml:space="preserve"> ال</w:t>
      </w:r>
      <w:r>
        <w:rPr>
          <w:rFonts w:ascii="Arial" w:hAnsi="Arial" w:cs="B Lotus" w:hint="cs"/>
          <w:sz w:val="28"/>
          <w:szCs w:val="28"/>
          <w:rtl/>
          <w:lang w:bidi="fa-IR"/>
        </w:rPr>
        <w:t>إ</w:t>
      </w:r>
      <w:r w:rsidR="00F64D77" w:rsidRPr="009B61C0">
        <w:rPr>
          <w:rFonts w:ascii="Arial" w:hAnsi="Arial" w:cs="B Lotus"/>
          <w:sz w:val="28"/>
          <w:szCs w:val="28"/>
          <w:rtl/>
          <w:lang w:bidi="fa-IR"/>
        </w:rPr>
        <w:t>مام، العلا</w:t>
      </w:r>
      <w:r w:rsidR="00F3177A" w:rsidRPr="00F3177A">
        <w:rPr>
          <w:rFonts w:ascii="mylotus" w:hAnsi="mylotus" w:cs="mylotus"/>
          <w:sz w:val="28"/>
          <w:szCs w:val="28"/>
          <w:rtl/>
          <w:lang w:bidi="fa-IR"/>
        </w:rPr>
        <w:t>مة</w:t>
      </w:r>
      <w:r w:rsidR="00F64D77" w:rsidRPr="009B61C0">
        <w:rPr>
          <w:rFonts w:ascii="Arial" w:hAnsi="Arial" w:cs="B Lotus"/>
          <w:sz w:val="28"/>
          <w:szCs w:val="28"/>
          <w:rtl/>
          <w:lang w:bidi="fa-IR"/>
        </w:rPr>
        <w:t xml:space="preserve">، </w:t>
      </w:r>
      <w:r w:rsidR="00F3177A">
        <w:rPr>
          <w:rFonts w:ascii="mylotus" w:hAnsi="mylotus" w:cs="mylotus" w:hint="cs"/>
          <w:sz w:val="28"/>
          <w:szCs w:val="28"/>
          <w:rtl/>
          <w:lang w:bidi="fa-IR"/>
        </w:rPr>
        <w:t>بق</w:t>
      </w:r>
      <w:r w:rsidR="008A0EBF">
        <w:rPr>
          <w:rFonts w:ascii="mylotus" w:hAnsi="mylotus" w:cs="mylotus" w:hint="cs"/>
          <w:sz w:val="28"/>
          <w:szCs w:val="28"/>
          <w:rtl/>
          <w:lang w:bidi="fa-IR"/>
        </w:rPr>
        <w:t>ي</w:t>
      </w:r>
      <w:r w:rsidR="00F3177A" w:rsidRPr="00F3177A">
        <w:rPr>
          <w:rFonts w:ascii="mylotus" w:hAnsi="mylotus" w:cs="mylotus"/>
          <w:sz w:val="28"/>
          <w:szCs w:val="28"/>
          <w:rtl/>
          <w:lang w:bidi="fa-IR"/>
        </w:rPr>
        <w:t>ة</w:t>
      </w:r>
      <w:r w:rsidR="00F64D77" w:rsidRPr="009B61C0">
        <w:rPr>
          <w:rFonts w:ascii="Arial" w:hAnsi="Arial" w:cs="B Lotus"/>
          <w:sz w:val="28"/>
          <w:szCs w:val="28"/>
          <w:rtl/>
          <w:lang w:bidi="fa-IR"/>
        </w:rPr>
        <w:t xml:space="preserve"> السلف، ناصر ا</w:t>
      </w:r>
      <w:r w:rsidR="00F3177A">
        <w:rPr>
          <w:rFonts w:ascii="mylotus" w:hAnsi="mylotus" w:cs="mylotus" w:hint="cs"/>
          <w:sz w:val="28"/>
          <w:szCs w:val="28"/>
          <w:rtl/>
          <w:lang w:bidi="fa-IR"/>
        </w:rPr>
        <w:t>لسن</w:t>
      </w:r>
      <w:r w:rsidR="00F3177A" w:rsidRPr="00F3177A">
        <w:rPr>
          <w:rFonts w:ascii="mylotus" w:hAnsi="mylotus" w:cs="mylotus"/>
          <w:sz w:val="28"/>
          <w:szCs w:val="28"/>
          <w:rtl/>
          <w:lang w:bidi="fa-IR"/>
        </w:rPr>
        <w:t>ة</w:t>
      </w:r>
      <w:r w:rsidR="00F64D77" w:rsidRPr="009B61C0">
        <w:rPr>
          <w:rFonts w:ascii="Arial" w:hAnsi="Arial" w:cs="B Lotus"/>
          <w:sz w:val="28"/>
          <w:szCs w:val="28"/>
          <w:rtl/>
          <w:lang w:bidi="fa-IR"/>
        </w:rPr>
        <w:t xml:space="preserve"> وقامع البد</w:t>
      </w:r>
      <w:r w:rsidR="00F3177A">
        <w:rPr>
          <w:rFonts w:ascii="mylotus" w:hAnsi="mylotus" w:cs="mylotus" w:hint="cs"/>
          <w:sz w:val="28"/>
          <w:szCs w:val="28"/>
          <w:rtl/>
          <w:lang w:bidi="fa-IR"/>
        </w:rPr>
        <w:t>ع</w:t>
      </w:r>
      <w:r w:rsidR="00F3177A" w:rsidRPr="00F3177A">
        <w:rPr>
          <w:rFonts w:ascii="mylotus" w:hAnsi="mylotus" w:cs="mylotus"/>
          <w:sz w:val="28"/>
          <w:szCs w:val="28"/>
          <w:rtl/>
          <w:lang w:bidi="fa-IR"/>
        </w:rPr>
        <w:t>ة</w:t>
      </w:r>
      <w:r w:rsidR="00332904">
        <w:rPr>
          <w:rFonts w:ascii="Arial" w:hAnsi="Arial" w:cs="B Lotus"/>
          <w:sz w:val="28"/>
          <w:szCs w:val="28"/>
          <w:rtl/>
          <w:lang w:bidi="fa-IR"/>
        </w:rPr>
        <w:t>، شیخ شمس الدین محمد بن ابی</w:t>
      </w:r>
      <w:r w:rsidR="00332904">
        <w:rPr>
          <w:rFonts w:ascii="Arial" w:hAnsi="Arial" w:cs="B Lotus" w:hint="cs"/>
          <w:sz w:val="28"/>
          <w:szCs w:val="28"/>
          <w:rtl/>
          <w:lang w:bidi="fa-IR"/>
        </w:rPr>
        <w:softHyphen/>
      </w:r>
      <w:r w:rsidR="00F64D77" w:rsidRPr="009B61C0">
        <w:rPr>
          <w:rFonts w:ascii="Arial" w:hAnsi="Arial" w:cs="B Lotus"/>
          <w:sz w:val="28"/>
          <w:szCs w:val="28"/>
          <w:rtl/>
          <w:lang w:bidi="fa-IR"/>
        </w:rPr>
        <w:t>بکر الحنبلی معروف به ابن قیم جوزی رضی الله عنه و ارضاه، که الله عزوجل بهشت جاویدان را جایگاه وی قرار دهد، در مورد سوالات با این قول جواب</w:t>
      </w:r>
      <w:r w:rsidR="00EE6E51">
        <w:rPr>
          <w:rFonts w:ascii="Arial" w:hAnsi="Arial" w:cs="B Lotus"/>
          <w:sz w:val="28"/>
          <w:szCs w:val="28"/>
          <w:rtl/>
          <w:lang w:bidi="fa-IR"/>
        </w:rPr>
        <w:t xml:space="preserve"> می‌</w:t>
      </w:r>
      <w:r w:rsidR="00F64D77" w:rsidRPr="009B61C0">
        <w:rPr>
          <w:rFonts w:ascii="Arial" w:hAnsi="Arial" w:cs="B Lotus"/>
          <w:sz w:val="28"/>
          <w:szCs w:val="28"/>
          <w:rtl/>
          <w:lang w:bidi="fa-IR"/>
        </w:rPr>
        <w:t>دهد:</w:t>
      </w:r>
    </w:p>
    <w:p w:rsidR="00F64D77" w:rsidRDefault="00F64D77" w:rsidP="002C434A">
      <w:pPr>
        <w:bidi/>
        <w:spacing w:after="0" w:line="240" w:lineRule="auto"/>
        <w:ind w:firstLine="284"/>
        <w:jc w:val="both"/>
        <w:rPr>
          <w:rFonts w:ascii="Arial" w:hAnsi="Arial" w:cs="B Lotus"/>
          <w:sz w:val="28"/>
          <w:szCs w:val="28"/>
          <w:rtl/>
          <w:lang w:bidi="fa-IR"/>
        </w:rPr>
      </w:pPr>
      <w:r w:rsidRPr="00C51848">
        <w:rPr>
          <w:rStyle w:val="Char"/>
          <w:rtl/>
          <w:lang w:bidi="fa-IR"/>
        </w:rPr>
        <w:t>الحمد لله نحمده ونستعينه ونستغفره ونعوذ بالله من شرور أنفسنا وسيئات أعمالنا من يهد الله فلا مضل له ومن يضلل فلا هادي له و</w:t>
      </w:r>
      <w:r w:rsidR="002C434A">
        <w:rPr>
          <w:rStyle w:val="Char"/>
          <w:rFonts w:hint="cs"/>
          <w:rtl/>
          <w:lang w:bidi="fa-IR"/>
        </w:rPr>
        <w:t>أ</w:t>
      </w:r>
      <w:r w:rsidRPr="00C51848">
        <w:rPr>
          <w:rStyle w:val="Char"/>
          <w:rtl/>
          <w:lang w:bidi="fa-IR"/>
        </w:rPr>
        <w:t>شهد أن لا إله إلا الله و</w:t>
      </w:r>
      <w:r w:rsidR="002C434A">
        <w:rPr>
          <w:rStyle w:val="Char"/>
          <w:rFonts w:hint="cs"/>
          <w:rtl/>
          <w:lang w:bidi="fa-IR"/>
        </w:rPr>
        <w:t>أ</w:t>
      </w:r>
      <w:r w:rsidRPr="00C51848">
        <w:rPr>
          <w:rStyle w:val="Char"/>
          <w:rtl/>
          <w:lang w:bidi="fa-IR"/>
        </w:rPr>
        <w:t>شهد أن محمد</w:t>
      </w:r>
      <w:r w:rsidR="002C434A">
        <w:rPr>
          <w:rStyle w:val="Char"/>
          <w:rFonts w:hint="cs"/>
          <w:rtl/>
          <w:lang w:bidi="fa-IR"/>
        </w:rPr>
        <w:t>ً</w:t>
      </w:r>
      <w:r w:rsidRPr="00C51848">
        <w:rPr>
          <w:rStyle w:val="Char"/>
          <w:rtl/>
          <w:lang w:bidi="fa-IR"/>
        </w:rPr>
        <w:t>ا عبده و</w:t>
      </w:r>
      <w:r w:rsidR="0005171C" w:rsidRPr="00C51848">
        <w:rPr>
          <w:rStyle w:val="Char"/>
          <w:rFonts w:hint="cs"/>
          <w:rtl/>
          <w:lang w:bidi="fa-IR"/>
        </w:rPr>
        <w:t xml:space="preserve"> </w:t>
      </w:r>
      <w:r w:rsidRPr="00C51848">
        <w:rPr>
          <w:rStyle w:val="Char"/>
          <w:rtl/>
          <w:lang w:bidi="fa-IR"/>
        </w:rPr>
        <w:t>رسوله</w:t>
      </w:r>
      <w:r w:rsidR="002C434A">
        <w:rPr>
          <w:rStyle w:val="Char"/>
          <w:rFonts w:hint="cs"/>
          <w:rtl/>
          <w:lang w:bidi="fa-IR"/>
        </w:rPr>
        <w:t>،</w:t>
      </w:r>
      <w:r w:rsidRPr="00C51848">
        <w:rPr>
          <w:rStyle w:val="Char"/>
          <w:rtl/>
          <w:lang w:bidi="fa-IR"/>
        </w:rPr>
        <w:t xml:space="preserve"> صلى الله عليه وعلى آله وأصحابه وأزواجه وسلم تسليم</w:t>
      </w:r>
      <w:r w:rsidR="002C434A">
        <w:rPr>
          <w:rStyle w:val="Char"/>
          <w:rFonts w:hint="cs"/>
          <w:rtl/>
          <w:lang w:bidi="fa-IR"/>
        </w:rPr>
        <w:t>ً</w:t>
      </w:r>
      <w:r w:rsidRPr="00C51848">
        <w:rPr>
          <w:rStyle w:val="Char"/>
          <w:rtl/>
          <w:lang w:bidi="fa-IR"/>
        </w:rPr>
        <w:t>ا كثير</w:t>
      </w:r>
      <w:r w:rsidR="002C434A">
        <w:rPr>
          <w:rStyle w:val="Char"/>
          <w:rFonts w:hint="cs"/>
          <w:rtl/>
          <w:lang w:bidi="fa-IR"/>
        </w:rPr>
        <w:t>ً</w:t>
      </w:r>
      <w:r w:rsidRPr="00C51848">
        <w:rPr>
          <w:rStyle w:val="Char"/>
          <w:rtl/>
          <w:lang w:bidi="fa-IR"/>
        </w:rPr>
        <w:t>ا</w:t>
      </w:r>
      <w:r w:rsidRPr="009B61C0">
        <w:rPr>
          <w:rFonts w:ascii="Arial" w:hAnsi="Arial" w:cs="B Lotus"/>
          <w:sz w:val="28"/>
          <w:szCs w:val="28"/>
          <w:rtl/>
          <w:lang w:bidi="fa-IR"/>
        </w:rPr>
        <w:t>.</w:t>
      </w:r>
    </w:p>
    <w:p w:rsidR="00C51848" w:rsidRDefault="00C51848" w:rsidP="00C51848">
      <w:pPr>
        <w:bidi/>
        <w:spacing w:after="0" w:line="240" w:lineRule="auto"/>
        <w:ind w:firstLine="284"/>
        <w:jc w:val="both"/>
        <w:rPr>
          <w:rFonts w:ascii="Arial" w:hAnsi="Arial" w:cs="B Lotus"/>
          <w:sz w:val="28"/>
          <w:szCs w:val="28"/>
          <w:rtl/>
          <w:lang w:bidi="fa-IR"/>
        </w:rPr>
        <w:sectPr w:rsidR="00C51848" w:rsidSect="00C51848">
          <w:footnotePr>
            <w:numRestart w:val="eachPage"/>
          </w:footnotePr>
          <w:endnotePr>
            <w:numFmt w:val="decimal"/>
          </w:endnotePr>
          <w:type w:val="oddPage"/>
          <w:pgSz w:w="11907" w:h="16840" w:code="9"/>
          <w:pgMar w:top="2552" w:right="2211" w:bottom="2552" w:left="2211" w:header="2552" w:footer="2552" w:gutter="0"/>
          <w:cols w:space="720"/>
          <w:titlePg/>
          <w:bidi/>
          <w:rtlGutter/>
          <w:docGrid w:linePitch="360"/>
        </w:sectPr>
      </w:pPr>
    </w:p>
    <w:p w:rsidR="00F64D77" w:rsidRPr="00DC4B47" w:rsidRDefault="008774F3" w:rsidP="00332904">
      <w:pPr>
        <w:pStyle w:val="Heading1"/>
        <w:rPr>
          <w:rtl/>
          <w:lang w:bidi="fa-IR"/>
        </w:rPr>
      </w:pPr>
      <w:bookmarkStart w:id="14" w:name="_Toc339120064"/>
      <w:bookmarkStart w:id="15" w:name="_Toc417328602"/>
      <w:r>
        <w:rPr>
          <w:rtl/>
          <w:lang w:bidi="fa-IR"/>
        </w:rPr>
        <w:lastRenderedPageBreak/>
        <w:t>کسی که عمدا</w:t>
      </w:r>
      <w:r w:rsidR="002460BD">
        <w:rPr>
          <w:rFonts w:hint="cs"/>
          <w:rtl/>
          <w:lang w:bidi="fa-IR"/>
        </w:rPr>
        <w:t>ً</w:t>
      </w:r>
      <w:r>
        <w:rPr>
          <w:rtl/>
          <w:lang w:bidi="fa-IR"/>
        </w:rPr>
        <w:t xml:space="preserve"> نماز را ترک</w:t>
      </w:r>
      <w:r w:rsidR="00EE6E51">
        <w:rPr>
          <w:rtl/>
          <w:lang w:bidi="fa-IR"/>
        </w:rPr>
        <w:t xml:space="preserve"> می‌</w:t>
      </w:r>
      <w:r>
        <w:rPr>
          <w:rtl/>
          <w:lang w:bidi="fa-IR"/>
        </w:rPr>
        <w:t>کند</w:t>
      </w:r>
      <w:r w:rsidR="00002C09">
        <w:rPr>
          <w:rFonts w:hint="cs"/>
          <w:rtl/>
          <w:lang w:bidi="fa-IR"/>
        </w:rPr>
        <w:t xml:space="preserve"> چه </w:t>
      </w:r>
      <w:r w:rsidR="00332904">
        <w:rPr>
          <w:rFonts w:hint="cs"/>
          <w:rtl/>
          <w:lang w:bidi="fa-IR"/>
        </w:rPr>
        <w:t>کیفری</w:t>
      </w:r>
      <w:r w:rsidR="00002C09">
        <w:rPr>
          <w:rFonts w:hint="cs"/>
          <w:rtl/>
          <w:lang w:bidi="fa-IR"/>
        </w:rPr>
        <w:t xml:space="preserve"> دار</w:t>
      </w:r>
      <w:r w:rsidR="00F775BA">
        <w:rPr>
          <w:rFonts w:hint="cs"/>
          <w:rtl/>
          <w:lang w:bidi="fa-IR"/>
        </w:rPr>
        <w:t>د</w:t>
      </w:r>
      <w:r w:rsidR="00002C09">
        <w:rPr>
          <w:rFonts w:hint="cs"/>
          <w:rtl/>
          <w:lang w:bidi="fa-IR"/>
        </w:rPr>
        <w:t>؟</w:t>
      </w:r>
      <w:bookmarkEnd w:id="14"/>
      <w:bookmarkEnd w:id="15"/>
    </w:p>
    <w:p w:rsidR="005059BF" w:rsidRPr="009B61C0" w:rsidRDefault="00002C09" w:rsidP="00332904">
      <w:pPr>
        <w:bidi/>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جواب</w:t>
      </w:r>
      <w:r w:rsidR="00311A97" w:rsidRPr="009B61C0">
        <w:rPr>
          <w:rFonts w:ascii="Arial" w:hAnsi="Arial" w:cs="B Lotus" w:hint="cs"/>
          <w:sz w:val="28"/>
          <w:szCs w:val="28"/>
          <w:rtl/>
          <w:lang w:bidi="fa-IR"/>
        </w:rPr>
        <w:t xml:space="preserve"> مساله اول و آن اینکه: </w:t>
      </w:r>
      <w:r w:rsidR="005059BF" w:rsidRPr="009B61C0">
        <w:rPr>
          <w:rFonts w:ascii="Arial" w:hAnsi="Arial" w:cs="B Lotus"/>
          <w:sz w:val="28"/>
          <w:szCs w:val="28"/>
          <w:rtl/>
          <w:lang w:bidi="fa-IR"/>
        </w:rPr>
        <w:t>مسلمانان در این</w:t>
      </w:r>
      <w:r w:rsidR="007F026E" w:rsidRPr="009B61C0">
        <w:rPr>
          <w:rFonts w:ascii="Arial" w:hAnsi="Arial" w:cs="B Lotus"/>
          <w:sz w:val="28"/>
          <w:szCs w:val="28"/>
          <w:rtl/>
          <w:lang w:bidi="fa-IR"/>
        </w:rPr>
        <w:t xml:space="preserve"> </w:t>
      </w:r>
      <w:r w:rsidR="00332904">
        <w:rPr>
          <w:rFonts w:ascii="Arial" w:hAnsi="Arial" w:cs="B Lotus" w:hint="cs"/>
          <w:sz w:val="28"/>
          <w:szCs w:val="28"/>
          <w:rtl/>
          <w:lang w:bidi="fa-IR"/>
        </w:rPr>
        <w:t xml:space="preserve">موضوع </w:t>
      </w:r>
      <w:r w:rsidR="007F026E" w:rsidRPr="009B61C0">
        <w:rPr>
          <w:rFonts w:ascii="Arial" w:hAnsi="Arial" w:cs="B Lotus"/>
          <w:sz w:val="28"/>
          <w:szCs w:val="28"/>
          <w:rtl/>
          <w:lang w:bidi="fa-IR"/>
        </w:rPr>
        <w:t xml:space="preserve">اختلافی ندارند </w:t>
      </w:r>
      <w:r w:rsidR="005059BF" w:rsidRPr="009B61C0">
        <w:rPr>
          <w:rFonts w:ascii="Arial" w:hAnsi="Arial" w:cs="B Lotus"/>
          <w:sz w:val="28"/>
          <w:szCs w:val="28"/>
          <w:rtl/>
          <w:lang w:bidi="fa-IR"/>
        </w:rPr>
        <w:t xml:space="preserve">که ترک عمدی نماز از بزرگترین گناهان و از </w:t>
      </w:r>
      <w:r w:rsidR="007F026E" w:rsidRPr="009B61C0">
        <w:rPr>
          <w:rFonts w:ascii="Arial" w:hAnsi="Arial" w:cs="B Lotus" w:hint="cs"/>
          <w:sz w:val="28"/>
          <w:szCs w:val="28"/>
          <w:rtl/>
          <w:lang w:bidi="fa-IR"/>
        </w:rPr>
        <w:t xml:space="preserve">بزرگترین </w:t>
      </w:r>
      <w:r w:rsidR="005059BF" w:rsidRPr="009B61C0">
        <w:rPr>
          <w:rFonts w:ascii="Arial" w:hAnsi="Arial" w:cs="B Lotus"/>
          <w:sz w:val="28"/>
          <w:szCs w:val="28"/>
          <w:rtl/>
          <w:lang w:bidi="fa-IR"/>
        </w:rPr>
        <w:t>کبائر</w:t>
      </w:r>
      <w:r w:rsidR="00EE6E51">
        <w:rPr>
          <w:rFonts w:ascii="Arial" w:hAnsi="Arial" w:cs="B Lotus" w:hint="cs"/>
          <w:sz w:val="28"/>
          <w:szCs w:val="28"/>
          <w:rtl/>
          <w:lang w:bidi="fa-IR"/>
        </w:rPr>
        <w:t xml:space="preserve"> </w:t>
      </w:r>
      <w:r w:rsidR="00332904">
        <w:rPr>
          <w:rFonts w:ascii="Arial" w:hAnsi="Arial" w:cs="B Lotus" w:hint="cs"/>
          <w:sz w:val="28"/>
          <w:szCs w:val="28"/>
          <w:rtl/>
          <w:lang w:bidi="fa-IR"/>
        </w:rPr>
        <w:t>بوده</w:t>
      </w:r>
      <w:r w:rsidR="005059BF" w:rsidRPr="009B61C0">
        <w:rPr>
          <w:rFonts w:ascii="Arial" w:hAnsi="Arial" w:cs="B Lotus"/>
          <w:sz w:val="28"/>
          <w:szCs w:val="28"/>
          <w:rtl/>
          <w:lang w:bidi="fa-IR"/>
        </w:rPr>
        <w:t xml:space="preserve"> و گناهش نزد الله متعال بزرگتر از گناه قتل نفس و غارتگری و زنا و سرقت و شراب خوردن </w:t>
      </w:r>
      <w:r w:rsidR="007F026E" w:rsidRPr="009B61C0">
        <w:rPr>
          <w:rFonts w:ascii="Arial" w:hAnsi="Arial" w:cs="B Lotus" w:hint="cs"/>
          <w:sz w:val="28"/>
          <w:szCs w:val="28"/>
          <w:rtl/>
          <w:lang w:bidi="fa-IR"/>
        </w:rPr>
        <w:t>بوده</w:t>
      </w:r>
      <w:r w:rsidR="007F026E" w:rsidRPr="009B61C0">
        <w:rPr>
          <w:rFonts w:ascii="Arial" w:hAnsi="Arial" w:cs="B Lotus"/>
          <w:sz w:val="28"/>
          <w:szCs w:val="28"/>
          <w:rtl/>
          <w:lang w:bidi="fa-IR"/>
        </w:rPr>
        <w:t xml:space="preserve"> و</w:t>
      </w:r>
      <w:r w:rsidR="007F026E" w:rsidRPr="009B61C0">
        <w:rPr>
          <w:rFonts w:ascii="Arial" w:hAnsi="Arial" w:cs="B Lotus" w:hint="cs"/>
          <w:sz w:val="28"/>
          <w:szCs w:val="28"/>
          <w:rtl/>
          <w:lang w:bidi="fa-IR"/>
        </w:rPr>
        <w:t xml:space="preserve"> </w:t>
      </w:r>
      <w:r w:rsidR="005059BF" w:rsidRPr="009B61C0">
        <w:rPr>
          <w:rFonts w:ascii="Arial" w:hAnsi="Arial" w:cs="B Lotus"/>
          <w:sz w:val="28"/>
          <w:szCs w:val="28"/>
          <w:rtl/>
          <w:lang w:bidi="fa-IR"/>
        </w:rPr>
        <w:t xml:space="preserve">شخصی </w:t>
      </w:r>
      <w:r w:rsidR="0091169F" w:rsidRPr="009B61C0">
        <w:rPr>
          <w:rFonts w:ascii="Arial" w:hAnsi="Arial" w:cs="B Lotus"/>
          <w:sz w:val="28"/>
          <w:szCs w:val="28"/>
          <w:rtl/>
          <w:lang w:bidi="fa-IR"/>
        </w:rPr>
        <w:t>که عمدا نماز را ترک</w:t>
      </w:r>
      <w:r w:rsidR="00EE6E51">
        <w:rPr>
          <w:rFonts w:ascii="Arial" w:hAnsi="Arial" w:cs="B Lotus"/>
          <w:sz w:val="28"/>
          <w:szCs w:val="28"/>
          <w:rtl/>
          <w:lang w:bidi="fa-IR"/>
        </w:rPr>
        <w:t xml:space="preserve"> می‌</w:t>
      </w:r>
      <w:r w:rsidR="0091169F" w:rsidRPr="009B61C0">
        <w:rPr>
          <w:rFonts w:ascii="Arial" w:hAnsi="Arial" w:cs="B Lotus"/>
          <w:sz w:val="28"/>
          <w:szCs w:val="28"/>
          <w:rtl/>
          <w:lang w:bidi="fa-IR"/>
        </w:rPr>
        <w:t>کند</w:t>
      </w:r>
      <w:r w:rsidR="0091169F" w:rsidRPr="009B61C0">
        <w:rPr>
          <w:rFonts w:ascii="Arial" w:hAnsi="Arial" w:cs="B Lotus" w:hint="cs"/>
          <w:sz w:val="28"/>
          <w:szCs w:val="28"/>
          <w:rtl/>
          <w:lang w:bidi="fa-IR"/>
        </w:rPr>
        <w:t>،</w:t>
      </w:r>
      <w:r w:rsidR="0091169F" w:rsidRPr="009B61C0">
        <w:rPr>
          <w:rFonts w:ascii="Arial" w:hAnsi="Arial" w:cs="B Lotus"/>
          <w:sz w:val="28"/>
          <w:szCs w:val="28"/>
          <w:rtl/>
          <w:lang w:bidi="fa-IR"/>
        </w:rPr>
        <w:t xml:space="preserve"> </w:t>
      </w:r>
      <w:r w:rsidR="005059BF" w:rsidRPr="009B61C0">
        <w:rPr>
          <w:rFonts w:ascii="Arial" w:hAnsi="Arial" w:cs="B Lotus"/>
          <w:sz w:val="28"/>
          <w:szCs w:val="28"/>
          <w:rtl/>
          <w:lang w:bidi="fa-IR"/>
        </w:rPr>
        <w:t>در</w:t>
      </w:r>
      <w:r w:rsidR="00332904">
        <w:rPr>
          <w:rFonts w:ascii="Arial" w:hAnsi="Arial" w:cs="B Lotus" w:hint="cs"/>
          <w:sz w:val="28"/>
          <w:szCs w:val="28"/>
          <w:rtl/>
          <w:lang w:bidi="fa-IR"/>
        </w:rPr>
        <w:t xml:space="preserve"> </w:t>
      </w:r>
      <w:r w:rsidR="005059BF" w:rsidRPr="009B61C0">
        <w:rPr>
          <w:rFonts w:ascii="Arial" w:hAnsi="Arial" w:cs="B Lotus"/>
          <w:sz w:val="28"/>
          <w:szCs w:val="28"/>
          <w:rtl/>
          <w:lang w:bidi="fa-IR"/>
        </w:rPr>
        <w:t xml:space="preserve">معرض </w:t>
      </w:r>
      <w:r w:rsidR="00332904">
        <w:rPr>
          <w:rFonts w:ascii="Arial" w:hAnsi="Arial" w:cs="B Lotus" w:hint="cs"/>
          <w:sz w:val="28"/>
          <w:szCs w:val="28"/>
          <w:rtl/>
          <w:lang w:bidi="fa-IR"/>
        </w:rPr>
        <w:t>کیفر</w:t>
      </w:r>
      <w:r w:rsidR="005059BF" w:rsidRPr="009B61C0">
        <w:rPr>
          <w:rFonts w:ascii="Arial" w:hAnsi="Arial" w:cs="B Lotus"/>
          <w:sz w:val="28"/>
          <w:szCs w:val="28"/>
          <w:rtl/>
          <w:lang w:bidi="fa-IR"/>
        </w:rPr>
        <w:t xml:space="preserve"> و عذاب و خشم الله عزوجل و رسوایی در دنیا و آخرت</w:t>
      </w:r>
      <w:r w:rsidR="00EE6E51">
        <w:rPr>
          <w:rFonts w:ascii="Arial" w:hAnsi="Arial" w:cs="B Lotus"/>
          <w:sz w:val="28"/>
          <w:szCs w:val="28"/>
          <w:rtl/>
          <w:lang w:bidi="fa-IR"/>
        </w:rPr>
        <w:t xml:space="preserve"> می‌</w:t>
      </w:r>
      <w:r w:rsidR="005059BF" w:rsidRPr="009B61C0">
        <w:rPr>
          <w:rFonts w:ascii="Arial" w:hAnsi="Arial" w:cs="B Lotus"/>
          <w:sz w:val="28"/>
          <w:szCs w:val="28"/>
          <w:rtl/>
          <w:lang w:bidi="fa-IR"/>
        </w:rPr>
        <w:t xml:space="preserve">باشد. اما در کفر و قتل و کیفیت کشته شدن وی اختلاف کرده </w:t>
      </w:r>
      <w:r w:rsidR="003802B2" w:rsidRPr="009B61C0">
        <w:rPr>
          <w:rFonts w:ascii="Arial" w:hAnsi="Arial" w:cs="B Lotus"/>
          <w:sz w:val="28"/>
          <w:szCs w:val="28"/>
          <w:rtl/>
          <w:lang w:bidi="fa-IR"/>
        </w:rPr>
        <w:t>و</w:t>
      </w:r>
      <w:r w:rsidR="0005171C" w:rsidRPr="009B61C0">
        <w:rPr>
          <w:rFonts w:ascii="Arial" w:hAnsi="Arial" w:cs="B Lotus" w:hint="cs"/>
          <w:sz w:val="28"/>
          <w:szCs w:val="28"/>
          <w:rtl/>
          <w:lang w:bidi="fa-IR"/>
        </w:rPr>
        <w:t xml:space="preserve"> </w:t>
      </w:r>
      <w:r w:rsidR="003802B2" w:rsidRPr="009B61C0">
        <w:rPr>
          <w:rFonts w:ascii="Arial" w:hAnsi="Arial" w:cs="B Lotus"/>
          <w:sz w:val="28"/>
          <w:szCs w:val="28"/>
          <w:rtl/>
          <w:lang w:bidi="fa-IR"/>
        </w:rPr>
        <w:t>به دو</w:t>
      </w:r>
      <w:r w:rsidR="0091169F" w:rsidRPr="009B61C0">
        <w:rPr>
          <w:rFonts w:ascii="Arial" w:hAnsi="Arial" w:cs="B Lotus" w:hint="cs"/>
          <w:sz w:val="28"/>
          <w:szCs w:val="28"/>
          <w:rtl/>
          <w:lang w:bidi="fa-IR"/>
        </w:rPr>
        <w:t xml:space="preserve"> </w:t>
      </w:r>
      <w:r w:rsidR="003802B2" w:rsidRPr="009B61C0">
        <w:rPr>
          <w:rFonts w:ascii="Arial" w:hAnsi="Arial" w:cs="B Lotus"/>
          <w:sz w:val="28"/>
          <w:szCs w:val="28"/>
          <w:rtl/>
          <w:lang w:bidi="fa-IR"/>
        </w:rPr>
        <w:t>دسته تقسیم شده</w:t>
      </w:r>
      <w:r w:rsidR="00A623E8">
        <w:rPr>
          <w:rFonts w:ascii="Arial" w:hAnsi="Arial" w:cs="B Lotus"/>
          <w:sz w:val="28"/>
          <w:szCs w:val="28"/>
          <w:rtl/>
          <w:lang w:bidi="fa-IR"/>
        </w:rPr>
        <w:t>‌اند:</w:t>
      </w:r>
    </w:p>
    <w:p w:rsidR="00A21159" w:rsidRPr="009B61C0" w:rsidRDefault="003802B2" w:rsidP="00332904">
      <w:pPr>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[دسته</w:t>
      </w:r>
      <w:r w:rsidR="00EE6E51">
        <w:rPr>
          <w:rFonts w:ascii="Arial" w:hAnsi="Arial" w:cs="B Lotus"/>
          <w:sz w:val="28"/>
          <w:szCs w:val="28"/>
          <w:rtl/>
          <w:lang w:bidi="fa-IR"/>
        </w:rPr>
        <w:t xml:space="preserve">‌ی </w:t>
      </w:r>
      <w:r w:rsidRPr="009B61C0">
        <w:rPr>
          <w:rFonts w:ascii="Arial" w:hAnsi="Arial" w:cs="B Lotus"/>
          <w:sz w:val="28"/>
          <w:szCs w:val="28"/>
          <w:rtl/>
          <w:lang w:bidi="fa-IR"/>
        </w:rPr>
        <w:t xml:space="preserve">اول:] </w:t>
      </w:r>
      <w:r w:rsidR="005059BF" w:rsidRPr="009B61C0">
        <w:rPr>
          <w:rFonts w:ascii="Arial" w:hAnsi="Arial" w:cs="B Lotus"/>
          <w:sz w:val="28"/>
          <w:szCs w:val="28"/>
          <w:rtl/>
          <w:lang w:bidi="fa-IR"/>
        </w:rPr>
        <w:t>سفیان بن سعید الثوری، ابوعمرو الاوزاعی</w:t>
      </w:r>
      <w:r w:rsidR="00BD1C90">
        <w:rPr>
          <w:rFonts w:ascii="Arial" w:hAnsi="Arial" w:cs="B Lotus" w:hint="cs"/>
          <w:sz w:val="28"/>
          <w:szCs w:val="28"/>
          <w:vertAlign w:val="superscript"/>
          <w:rtl/>
          <w:lang w:bidi="fa-IR"/>
        </w:rPr>
        <w:t>(</w:t>
      </w:r>
      <w:r w:rsidR="00A10D82" w:rsidRPr="00A10D82">
        <w:rPr>
          <w:rStyle w:val="FootnoteReference"/>
          <w:rFonts w:ascii="Arial" w:hAnsi="Arial" w:cs="B Lotus"/>
          <w:sz w:val="28"/>
          <w:szCs w:val="28"/>
          <w:rtl/>
          <w:lang w:bidi="fa-IR"/>
        </w:rPr>
        <w:footnoteReference w:id="1"/>
      </w:r>
      <w:r w:rsidR="00A10D82" w:rsidRPr="00A10D82">
        <w:rPr>
          <w:rFonts w:ascii="Arial" w:hAnsi="Arial" w:cs="B Lotus" w:hint="cs"/>
          <w:sz w:val="28"/>
          <w:szCs w:val="28"/>
          <w:vertAlign w:val="superscript"/>
          <w:rtl/>
          <w:lang w:bidi="fa-IR"/>
        </w:rPr>
        <w:t>)</w:t>
      </w:r>
      <w:r w:rsidR="005059BF" w:rsidRPr="009B61C0">
        <w:rPr>
          <w:rFonts w:ascii="Arial" w:hAnsi="Arial" w:cs="B Lotus"/>
          <w:sz w:val="28"/>
          <w:szCs w:val="28"/>
          <w:rtl/>
          <w:lang w:bidi="fa-IR"/>
        </w:rPr>
        <w:t>، عبدالله بن مبارک، حماد بن زید، وکیع بن جراح، مالک بن انس</w:t>
      </w:r>
      <w:r w:rsidR="00F3177A">
        <w:rPr>
          <w:rFonts w:ascii="Arial" w:hAnsi="Arial" w:cs="B Lotus"/>
          <w:sz w:val="28"/>
          <w:szCs w:val="28"/>
          <w:rtl/>
          <w:lang w:bidi="fa-IR"/>
        </w:rPr>
        <w:t>،</w:t>
      </w:r>
      <w:r w:rsidR="005059BF" w:rsidRPr="009B61C0">
        <w:rPr>
          <w:rFonts w:ascii="Arial" w:hAnsi="Arial" w:cs="B Lotus"/>
          <w:sz w:val="28"/>
          <w:szCs w:val="28"/>
          <w:rtl/>
          <w:lang w:bidi="fa-IR"/>
        </w:rPr>
        <w:t xml:space="preserve"> محمد بن ادریس شافعی</w:t>
      </w:r>
      <w:r w:rsidR="00332904">
        <w:rPr>
          <w:rFonts w:ascii="Arial" w:hAnsi="Arial" w:cs="B Lotus"/>
          <w:sz w:val="28"/>
          <w:szCs w:val="28"/>
          <w:rtl/>
          <w:lang w:bidi="fa-IR"/>
        </w:rPr>
        <w:t>، احمد بن حنبل، اسحاق بن راهویه</w:t>
      </w:r>
      <w:r w:rsidR="005059BF" w:rsidRPr="009B61C0">
        <w:rPr>
          <w:rFonts w:ascii="Arial" w:hAnsi="Arial" w:cs="B Lotus"/>
          <w:sz w:val="28"/>
          <w:szCs w:val="28"/>
          <w:rtl/>
          <w:lang w:bidi="fa-IR"/>
        </w:rPr>
        <w:t xml:space="preserve"> و اصحابشان، به قتل این شخص فتوا داده</w:t>
      </w:r>
      <w:r w:rsidR="00A623E8">
        <w:rPr>
          <w:rFonts w:ascii="Arial" w:hAnsi="Arial" w:cs="B Lotus"/>
          <w:sz w:val="28"/>
          <w:szCs w:val="28"/>
          <w:rtl/>
          <w:lang w:bidi="fa-IR"/>
        </w:rPr>
        <w:t>‌اند.</w:t>
      </w:r>
      <w:r w:rsidR="005059BF" w:rsidRPr="009B61C0">
        <w:rPr>
          <w:rFonts w:ascii="Arial" w:hAnsi="Arial" w:cs="B Lotus"/>
          <w:sz w:val="28"/>
          <w:szCs w:val="28"/>
          <w:rtl/>
          <w:lang w:bidi="fa-IR"/>
        </w:rPr>
        <w:t xml:space="preserve"> اما در کیفیت قتلش اختلاف کرده</w:t>
      </w:r>
      <w:r w:rsidR="00A623E8">
        <w:rPr>
          <w:rFonts w:ascii="Arial" w:hAnsi="Arial" w:cs="B Lotus"/>
          <w:sz w:val="28"/>
          <w:szCs w:val="28"/>
          <w:rtl/>
          <w:lang w:bidi="fa-IR"/>
        </w:rPr>
        <w:t>‌اند.</w:t>
      </w:r>
      <w:r w:rsidR="005059BF" w:rsidRPr="009B61C0">
        <w:rPr>
          <w:rFonts w:ascii="Arial" w:hAnsi="Arial" w:cs="B Lotus"/>
          <w:sz w:val="28"/>
          <w:szCs w:val="28"/>
          <w:rtl/>
          <w:lang w:bidi="fa-IR"/>
        </w:rPr>
        <w:t xml:space="preserve"> جمهور این علما</w:t>
      </w:r>
      <w:r w:rsidR="00EE6E51">
        <w:rPr>
          <w:rFonts w:ascii="Arial" w:hAnsi="Arial" w:cs="B Lotus"/>
          <w:sz w:val="28"/>
          <w:szCs w:val="28"/>
          <w:rtl/>
          <w:lang w:bidi="fa-IR"/>
        </w:rPr>
        <w:t xml:space="preserve"> می‌</w:t>
      </w:r>
      <w:r w:rsidR="005059BF" w:rsidRPr="009B61C0">
        <w:rPr>
          <w:rFonts w:ascii="Arial" w:hAnsi="Arial" w:cs="B Lotus"/>
          <w:sz w:val="28"/>
          <w:szCs w:val="28"/>
          <w:rtl/>
          <w:lang w:bidi="fa-IR"/>
        </w:rPr>
        <w:t>گویند: با ضربه</w:t>
      </w:r>
      <w:r w:rsidR="00EE6E51">
        <w:rPr>
          <w:rFonts w:ascii="Arial" w:hAnsi="Arial" w:cs="B Lotus"/>
          <w:sz w:val="28"/>
          <w:szCs w:val="28"/>
          <w:rtl/>
          <w:lang w:bidi="fa-IR"/>
        </w:rPr>
        <w:t xml:space="preserve">‌ی </w:t>
      </w:r>
      <w:r w:rsidR="005059BF" w:rsidRPr="009B61C0">
        <w:rPr>
          <w:rFonts w:ascii="Arial" w:hAnsi="Arial" w:cs="B Lotus"/>
          <w:sz w:val="28"/>
          <w:szCs w:val="28"/>
          <w:rtl/>
          <w:lang w:bidi="fa-IR"/>
        </w:rPr>
        <w:t>شمشیر بر گردنش کشته</w:t>
      </w:r>
      <w:r w:rsidR="00EE6E51">
        <w:rPr>
          <w:rFonts w:ascii="Arial" w:hAnsi="Arial" w:cs="B Lotus"/>
          <w:sz w:val="28"/>
          <w:szCs w:val="28"/>
          <w:rtl/>
          <w:lang w:bidi="fa-IR"/>
        </w:rPr>
        <w:t xml:space="preserve"> می‌</w:t>
      </w:r>
      <w:r w:rsidR="005059BF" w:rsidRPr="009B61C0">
        <w:rPr>
          <w:rFonts w:ascii="Arial" w:hAnsi="Arial" w:cs="B Lotus"/>
          <w:sz w:val="28"/>
          <w:szCs w:val="28"/>
          <w:rtl/>
          <w:lang w:bidi="fa-IR"/>
        </w:rPr>
        <w:t>شود. بعضی از شافعیه گفته</w:t>
      </w:r>
      <w:r w:rsidR="00A623E8">
        <w:rPr>
          <w:rFonts w:ascii="Arial" w:hAnsi="Arial" w:cs="B Lotus"/>
          <w:sz w:val="28"/>
          <w:szCs w:val="28"/>
          <w:rtl/>
          <w:lang w:bidi="fa-IR"/>
        </w:rPr>
        <w:t>‌اند:</w:t>
      </w:r>
      <w:r w:rsidR="005059BF" w:rsidRPr="009B61C0">
        <w:rPr>
          <w:rFonts w:ascii="Arial" w:hAnsi="Arial" w:cs="B Lotus"/>
          <w:sz w:val="28"/>
          <w:szCs w:val="28"/>
          <w:rtl/>
          <w:lang w:bidi="fa-IR"/>
        </w:rPr>
        <w:t xml:space="preserve"> با چوب آنقدر بر وی ضربه زده</w:t>
      </w:r>
      <w:r w:rsidR="00EE6E51">
        <w:rPr>
          <w:rFonts w:ascii="Arial" w:hAnsi="Arial" w:cs="B Lotus"/>
          <w:sz w:val="28"/>
          <w:szCs w:val="28"/>
          <w:rtl/>
          <w:lang w:bidi="fa-IR"/>
        </w:rPr>
        <w:t xml:space="preserve"> می‌</w:t>
      </w:r>
      <w:r w:rsidR="005059BF" w:rsidRPr="009B61C0">
        <w:rPr>
          <w:rFonts w:ascii="Arial" w:hAnsi="Arial" w:cs="B Lotus"/>
          <w:sz w:val="28"/>
          <w:szCs w:val="28"/>
          <w:rtl/>
          <w:lang w:bidi="fa-IR"/>
        </w:rPr>
        <w:t>شود تا توبه کند یا بمیرد. و ابن شریح</w:t>
      </w:r>
      <w:r w:rsidR="00EE6E51">
        <w:rPr>
          <w:rFonts w:ascii="Arial" w:hAnsi="Arial" w:cs="B Lotus"/>
          <w:sz w:val="28"/>
          <w:szCs w:val="28"/>
          <w:rtl/>
          <w:lang w:bidi="fa-IR"/>
        </w:rPr>
        <w:t xml:space="preserve"> می‌</w:t>
      </w:r>
      <w:r w:rsidR="005059BF" w:rsidRPr="009B61C0">
        <w:rPr>
          <w:rFonts w:ascii="Arial" w:hAnsi="Arial" w:cs="B Lotus"/>
          <w:sz w:val="28"/>
          <w:szCs w:val="28"/>
          <w:rtl/>
          <w:lang w:bidi="fa-IR"/>
        </w:rPr>
        <w:t>گوید: با شمشیر آنقدر به وی سیخ زده</w:t>
      </w:r>
      <w:r w:rsidR="00EE6E51">
        <w:rPr>
          <w:rFonts w:ascii="Arial" w:hAnsi="Arial" w:cs="B Lotus"/>
          <w:sz w:val="28"/>
          <w:szCs w:val="28"/>
          <w:rtl/>
          <w:lang w:bidi="fa-IR"/>
        </w:rPr>
        <w:t xml:space="preserve"> می‌</w:t>
      </w:r>
      <w:r w:rsidR="005059BF" w:rsidRPr="009B61C0">
        <w:rPr>
          <w:rFonts w:ascii="Arial" w:hAnsi="Arial" w:cs="B Lotus"/>
          <w:sz w:val="28"/>
          <w:szCs w:val="28"/>
          <w:rtl/>
          <w:lang w:bidi="fa-IR"/>
        </w:rPr>
        <w:t xml:space="preserve">شود تا بمیرد. </w:t>
      </w:r>
      <w:r w:rsidR="00332904">
        <w:rPr>
          <w:rFonts w:ascii="Arial" w:hAnsi="Arial" w:cs="B Lotus" w:hint="cs"/>
          <w:sz w:val="28"/>
          <w:szCs w:val="28"/>
          <w:rtl/>
          <w:lang w:bidi="fa-IR"/>
        </w:rPr>
        <w:t>زیرا</w:t>
      </w:r>
      <w:r w:rsidR="005059BF" w:rsidRPr="009B61C0">
        <w:rPr>
          <w:rFonts w:ascii="Arial" w:hAnsi="Arial" w:cs="B Lotus"/>
          <w:sz w:val="28"/>
          <w:szCs w:val="28"/>
          <w:rtl/>
          <w:lang w:bidi="fa-IR"/>
        </w:rPr>
        <w:t xml:space="preserve"> این روش در مجازات کردن وی</w:t>
      </w:r>
      <w:r w:rsidR="0091169F" w:rsidRPr="009B61C0">
        <w:rPr>
          <w:rFonts w:ascii="Arial" w:hAnsi="Arial" w:cs="B Lotus"/>
          <w:sz w:val="28"/>
          <w:szCs w:val="28"/>
          <w:rtl/>
          <w:lang w:bidi="fa-IR"/>
        </w:rPr>
        <w:t xml:space="preserve"> رسا</w:t>
      </w:r>
      <w:r w:rsidR="005059BF" w:rsidRPr="009B61C0">
        <w:rPr>
          <w:rFonts w:ascii="Arial" w:hAnsi="Arial" w:cs="B Lotus"/>
          <w:sz w:val="28"/>
          <w:szCs w:val="28"/>
          <w:rtl/>
          <w:lang w:bidi="fa-IR"/>
        </w:rPr>
        <w:t>تر و امید بازگشت وی از این کردارش، بیشتر</w:t>
      </w:r>
      <w:r w:rsidR="00EE6E51">
        <w:rPr>
          <w:rFonts w:ascii="Arial" w:hAnsi="Arial" w:cs="B Lotus"/>
          <w:sz w:val="28"/>
          <w:szCs w:val="28"/>
          <w:rtl/>
          <w:lang w:bidi="fa-IR"/>
        </w:rPr>
        <w:t xml:space="preserve"> می‌</w:t>
      </w:r>
      <w:r w:rsidR="005059BF" w:rsidRPr="009B61C0">
        <w:rPr>
          <w:rFonts w:ascii="Arial" w:hAnsi="Arial" w:cs="B Lotus"/>
          <w:sz w:val="28"/>
          <w:szCs w:val="28"/>
          <w:rtl/>
          <w:lang w:bidi="fa-IR"/>
        </w:rPr>
        <w:t>باشد. جمهور بر این فرمایش رسول الله</w:t>
      </w:r>
      <w:r w:rsidR="00332904">
        <w:rPr>
          <w:rFonts w:ascii="Arial" w:hAnsi="Arial" w:cs="B Lotus" w:hint="cs"/>
          <w:sz w:val="28"/>
          <w:szCs w:val="28"/>
          <w:rtl/>
          <w:lang w:bidi="fa-IR"/>
        </w:rPr>
        <w:t xml:space="preserve"> </w:t>
      </w:r>
      <w:r w:rsidR="001C0542" w:rsidRPr="001C0542">
        <w:rPr>
          <w:rFonts w:ascii="AGA Arabesque" w:hAnsi="AGA Arabesque" w:cs="CTraditional Arabic" w:hint="cs"/>
          <w:sz w:val="28"/>
          <w:szCs w:val="28"/>
          <w:lang w:bidi="fa-IR"/>
        </w:rPr>
        <w:t></w:t>
      </w:r>
      <w:r w:rsidR="005059BF" w:rsidRPr="009B61C0">
        <w:rPr>
          <w:rFonts w:ascii="Arial" w:hAnsi="Arial" w:cs="B Lotus"/>
          <w:sz w:val="28"/>
          <w:szCs w:val="28"/>
          <w:rtl/>
          <w:lang w:bidi="fa-IR"/>
        </w:rPr>
        <w:t xml:space="preserve"> استناد کرده</w:t>
      </w:r>
      <w:r w:rsidR="00332904">
        <w:rPr>
          <w:rFonts w:ascii="Arial" w:hAnsi="Arial" w:cs="B Lotus"/>
          <w:sz w:val="28"/>
          <w:szCs w:val="28"/>
          <w:rtl/>
          <w:lang w:bidi="fa-IR"/>
        </w:rPr>
        <w:t>‌اند</w:t>
      </w:r>
      <w:r w:rsidR="005059BF" w:rsidRPr="009B61C0">
        <w:rPr>
          <w:rFonts w:ascii="Arial" w:hAnsi="Arial" w:cs="B Lotus"/>
          <w:sz w:val="28"/>
          <w:szCs w:val="28"/>
          <w:rtl/>
          <w:lang w:bidi="fa-IR"/>
        </w:rPr>
        <w:t xml:space="preserve"> که</w:t>
      </w:r>
      <w:r w:rsidR="00EE6E51">
        <w:rPr>
          <w:rFonts w:ascii="Arial" w:hAnsi="Arial" w:cs="B Lotus"/>
          <w:sz w:val="28"/>
          <w:szCs w:val="28"/>
          <w:rtl/>
          <w:lang w:bidi="fa-IR"/>
        </w:rPr>
        <w:t xml:space="preserve"> می‌</w:t>
      </w:r>
      <w:r w:rsidR="005059BF" w:rsidRPr="009B61C0">
        <w:rPr>
          <w:rFonts w:ascii="Arial" w:hAnsi="Arial" w:cs="B Lotus"/>
          <w:sz w:val="28"/>
          <w:szCs w:val="28"/>
          <w:rtl/>
          <w:lang w:bidi="fa-IR"/>
        </w:rPr>
        <w:t>فرمایند</w:t>
      </w:r>
      <w:r w:rsidR="00BD1C90">
        <w:rPr>
          <w:rFonts w:ascii="Arial" w:hAnsi="Arial" w:cs="B Lotus" w:hint="cs"/>
          <w:sz w:val="28"/>
          <w:szCs w:val="28"/>
          <w:vertAlign w:val="superscript"/>
          <w:rtl/>
          <w:lang w:bidi="fa-IR"/>
        </w:rPr>
        <w:t>(</w:t>
      </w:r>
      <w:r w:rsidR="00A10D82" w:rsidRPr="00A10D82">
        <w:rPr>
          <w:rStyle w:val="FootnoteReference"/>
          <w:rFonts w:ascii="Arial" w:hAnsi="Arial" w:cs="B Lotus"/>
          <w:sz w:val="28"/>
          <w:szCs w:val="28"/>
          <w:rtl/>
          <w:lang w:bidi="fa-IR"/>
        </w:rPr>
        <w:footnoteReference w:id="2"/>
      </w:r>
      <w:r w:rsidR="00A10D82" w:rsidRPr="00A10D82">
        <w:rPr>
          <w:rFonts w:ascii="Arial" w:hAnsi="Arial" w:cs="B Lotus" w:hint="cs"/>
          <w:sz w:val="28"/>
          <w:szCs w:val="28"/>
          <w:vertAlign w:val="superscript"/>
          <w:rtl/>
          <w:lang w:bidi="fa-IR"/>
        </w:rPr>
        <w:t>)</w:t>
      </w:r>
      <w:r w:rsidR="005059BF" w:rsidRPr="009B61C0">
        <w:rPr>
          <w:rFonts w:ascii="Arial" w:hAnsi="Arial" w:cs="B Lotus"/>
          <w:sz w:val="28"/>
          <w:szCs w:val="28"/>
          <w:rtl/>
          <w:lang w:bidi="fa-IR"/>
        </w:rPr>
        <w:t>:</w:t>
      </w:r>
      <w:r w:rsidR="00CE42B4">
        <w:rPr>
          <w:rFonts w:ascii="Arial" w:hAnsi="Arial" w:cs="B Lotus"/>
          <w:sz w:val="28"/>
          <w:szCs w:val="28"/>
          <w:rtl/>
          <w:lang w:bidi="fa-IR"/>
        </w:rPr>
        <w:t xml:space="preserve"> </w:t>
      </w:r>
      <w:r w:rsidR="00AB6BDD" w:rsidRPr="00AB6BDD">
        <w:rPr>
          <w:rStyle w:val="Char0"/>
          <w:rtl/>
        </w:rPr>
        <w:t>«</w:t>
      </w:r>
      <w:r w:rsidR="005059BF" w:rsidRPr="00F3177A">
        <w:rPr>
          <w:rStyle w:val="Char0"/>
          <w:rtl/>
        </w:rPr>
        <w:t>إِنَّ اللهَ كَتَبَ الْإِحْسَانَ عَلَى كُلِّ شَيْءٍ، فَإِذَا قَتَلْتُمْ فَأَحْسِنُوا الْقِتْلَةَ</w:t>
      </w:r>
      <w:r w:rsidR="00C91A99" w:rsidRPr="00C91A99">
        <w:rPr>
          <w:rStyle w:val="Char0"/>
          <w:rFonts w:hint="cs"/>
          <w:rtl/>
        </w:rPr>
        <w:t>»</w:t>
      </w:r>
      <w:r w:rsidR="005059BF" w:rsidRPr="009B61C0">
        <w:rPr>
          <w:rFonts w:ascii="Arial" w:hAnsi="Arial" w:cs="B Lotus"/>
          <w:sz w:val="28"/>
          <w:szCs w:val="28"/>
          <w:rtl/>
          <w:lang w:bidi="fa-IR"/>
        </w:rPr>
        <w:t xml:space="preserve"> </w:t>
      </w:r>
      <w:r w:rsidR="00332904">
        <w:rPr>
          <w:rFonts w:ascii="Arial" w:hAnsi="Arial" w:cs="B Lotus" w:hint="cs"/>
          <w:sz w:val="28"/>
          <w:szCs w:val="28"/>
          <w:rtl/>
          <w:lang w:bidi="fa-IR"/>
        </w:rPr>
        <w:t>«</w:t>
      </w:r>
      <w:r w:rsidR="008875F6" w:rsidRPr="009B61C0">
        <w:rPr>
          <w:rFonts w:ascii="Arial" w:hAnsi="Arial" w:cs="B Lotus"/>
          <w:sz w:val="28"/>
          <w:szCs w:val="28"/>
          <w:rtl/>
          <w:lang w:bidi="fa-IR"/>
        </w:rPr>
        <w:t>همانا خداوند خوبي کردن را بر هر چيز فرض کرده است، لذا هرگاه کشتيد به بهترين روش بکشيد.</w:t>
      </w:r>
      <w:r w:rsidR="00332904">
        <w:rPr>
          <w:rFonts w:ascii="Arial" w:hAnsi="Arial" w:cs="B Lotus" w:hint="cs"/>
          <w:sz w:val="28"/>
          <w:szCs w:val="28"/>
          <w:rtl/>
          <w:lang w:bidi="fa-IR"/>
        </w:rPr>
        <w:t>»</w:t>
      </w:r>
    </w:p>
    <w:p w:rsidR="003802B2" w:rsidRPr="009B61C0" w:rsidRDefault="007F026E" w:rsidP="00AE336F">
      <w:pPr>
        <w:bidi/>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lastRenderedPageBreak/>
        <w:t>و</w:t>
      </w:r>
      <w:r w:rsidR="003802B2" w:rsidRPr="009B61C0">
        <w:rPr>
          <w:rFonts w:ascii="Arial" w:hAnsi="Arial" w:cs="B Lotus"/>
          <w:sz w:val="28"/>
          <w:szCs w:val="28"/>
          <w:rtl/>
          <w:lang w:bidi="fa-IR"/>
        </w:rPr>
        <w:t xml:space="preserve"> زدن گردن با شمشیر، نیکوترین شیوه</w:t>
      </w:r>
      <w:r w:rsidR="00EE6E51">
        <w:rPr>
          <w:rFonts w:ascii="Arial" w:hAnsi="Arial" w:cs="B Lotus"/>
          <w:sz w:val="28"/>
          <w:szCs w:val="28"/>
          <w:rtl/>
          <w:lang w:bidi="fa-IR"/>
        </w:rPr>
        <w:t xml:space="preserve">‌های </w:t>
      </w:r>
      <w:r w:rsidR="003802B2" w:rsidRPr="009B61C0">
        <w:rPr>
          <w:rFonts w:ascii="Arial" w:hAnsi="Arial" w:cs="B Lotus"/>
          <w:sz w:val="28"/>
          <w:szCs w:val="28"/>
          <w:rtl/>
          <w:lang w:bidi="fa-IR"/>
        </w:rPr>
        <w:t>کشتن و سریع</w:t>
      </w:r>
      <w:r w:rsidR="00EE6E51">
        <w:rPr>
          <w:rFonts w:ascii="Arial" w:hAnsi="Arial" w:cs="B Lotus"/>
          <w:sz w:val="28"/>
          <w:szCs w:val="28"/>
          <w:rtl/>
          <w:lang w:bidi="fa-IR"/>
        </w:rPr>
        <w:t xml:space="preserve">‌ترین </w:t>
      </w:r>
      <w:r w:rsidR="003802B2" w:rsidRPr="009B61C0">
        <w:rPr>
          <w:rFonts w:ascii="Arial" w:hAnsi="Arial" w:cs="B Lotus"/>
          <w:sz w:val="28"/>
          <w:szCs w:val="28"/>
          <w:rtl/>
          <w:lang w:bidi="fa-IR"/>
        </w:rPr>
        <w:t>شیوه</w:t>
      </w:r>
      <w:r w:rsidR="00EE6E51">
        <w:rPr>
          <w:rFonts w:ascii="Arial" w:hAnsi="Arial" w:cs="B Lotus"/>
          <w:sz w:val="28"/>
          <w:szCs w:val="28"/>
          <w:rtl/>
          <w:lang w:bidi="fa-IR"/>
        </w:rPr>
        <w:t xml:space="preserve">‌ی </w:t>
      </w:r>
      <w:r w:rsidR="003802B2" w:rsidRPr="009B61C0">
        <w:rPr>
          <w:rFonts w:ascii="Arial" w:hAnsi="Arial" w:cs="B Lotus"/>
          <w:sz w:val="28"/>
          <w:szCs w:val="28"/>
          <w:rtl/>
          <w:lang w:bidi="fa-IR"/>
        </w:rPr>
        <w:t>خروج روح از بدن</w:t>
      </w:r>
      <w:r w:rsidR="00EE6E51">
        <w:rPr>
          <w:rFonts w:ascii="Arial" w:hAnsi="Arial" w:cs="B Lotus"/>
          <w:sz w:val="28"/>
          <w:szCs w:val="28"/>
          <w:rtl/>
          <w:lang w:bidi="fa-IR"/>
        </w:rPr>
        <w:t xml:space="preserve"> می‌</w:t>
      </w:r>
      <w:r w:rsidR="003802B2" w:rsidRPr="009B61C0">
        <w:rPr>
          <w:rFonts w:ascii="Arial" w:hAnsi="Arial" w:cs="B Lotus"/>
          <w:sz w:val="28"/>
          <w:szCs w:val="28"/>
          <w:rtl/>
          <w:lang w:bidi="fa-IR"/>
        </w:rPr>
        <w:t>باشد و الله عزوجل در قتل کفار و مرتدین، گردن زدن</w:t>
      </w:r>
      <w:r w:rsidR="00A623E8">
        <w:rPr>
          <w:rFonts w:ascii="Arial" w:hAnsi="Arial" w:cs="B Lotus"/>
          <w:sz w:val="28"/>
          <w:szCs w:val="28"/>
          <w:rtl/>
          <w:lang w:bidi="fa-IR"/>
        </w:rPr>
        <w:t xml:space="preserve"> آن‌ها </w:t>
      </w:r>
      <w:r w:rsidR="003802B2" w:rsidRPr="009B61C0">
        <w:rPr>
          <w:rFonts w:ascii="Arial" w:hAnsi="Arial" w:cs="B Lotus"/>
          <w:sz w:val="28"/>
          <w:szCs w:val="28"/>
          <w:rtl/>
          <w:lang w:bidi="fa-IR"/>
        </w:rPr>
        <w:t>بدون سیخ زدن با شمشیر را سنت قرار داده است</w:t>
      </w:r>
      <w:r w:rsidR="00BD1C90">
        <w:rPr>
          <w:rFonts w:ascii="Arial" w:hAnsi="Arial" w:cs="B Lotus" w:hint="cs"/>
          <w:sz w:val="28"/>
          <w:szCs w:val="28"/>
          <w:vertAlign w:val="superscript"/>
          <w:rtl/>
          <w:lang w:bidi="fa-IR"/>
        </w:rPr>
        <w:t>(</w:t>
      </w:r>
      <w:r w:rsidR="00A10D82" w:rsidRPr="00A10D82">
        <w:rPr>
          <w:rStyle w:val="FootnoteReference"/>
          <w:rFonts w:ascii="Arial" w:hAnsi="Arial" w:cs="B Lotus"/>
          <w:sz w:val="28"/>
          <w:szCs w:val="28"/>
          <w:rtl/>
          <w:lang w:bidi="fa-IR"/>
        </w:rPr>
        <w:footnoteReference w:id="3"/>
      </w:r>
      <w:r w:rsidR="00A10D82" w:rsidRPr="00A10D82">
        <w:rPr>
          <w:rFonts w:ascii="Arial" w:hAnsi="Arial" w:cs="B Lotus" w:hint="cs"/>
          <w:sz w:val="28"/>
          <w:szCs w:val="28"/>
          <w:vertAlign w:val="superscript"/>
          <w:rtl/>
          <w:lang w:bidi="fa-IR"/>
        </w:rPr>
        <w:t>)</w:t>
      </w:r>
      <w:r w:rsidR="003802B2" w:rsidRPr="009B61C0">
        <w:rPr>
          <w:rFonts w:ascii="Arial" w:hAnsi="Arial" w:cs="B Lotus"/>
          <w:sz w:val="28"/>
          <w:szCs w:val="28"/>
          <w:rtl/>
          <w:lang w:bidi="fa-IR"/>
        </w:rPr>
        <w:t>. و فقط در حق فردی که ازدواج کرده و زنا</w:t>
      </w:r>
      <w:r w:rsidR="00EE6E51">
        <w:rPr>
          <w:rFonts w:ascii="Arial" w:hAnsi="Arial" w:cs="B Lotus"/>
          <w:sz w:val="28"/>
          <w:szCs w:val="28"/>
          <w:rtl/>
          <w:lang w:bidi="fa-IR"/>
        </w:rPr>
        <w:t xml:space="preserve"> می‌</w:t>
      </w:r>
      <w:r w:rsidR="003802B2" w:rsidRPr="009B61C0">
        <w:rPr>
          <w:rFonts w:ascii="Arial" w:hAnsi="Arial" w:cs="B Lotus"/>
          <w:sz w:val="28"/>
          <w:szCs w:val="28"/>
          <w:rtl/>
          <w:lang w:bidi="fa-IR"/>
        </w:rPr>
        <w:t>کند، کشته شدن از طریق رجم و سنگسار</w:t>
      </w:r>
      <w:r w:rsidR="00BD1C90">
        <w:rPr>
          <w:rFonts w:ascii="Arial" w:hAnsi="Arial" w:cs="B Lotus" w:hint="cs"/>
          <w:sz w:val="28"/>
          <w:szCs w:val="28"/>
          <w:vertAlign w:val="superscript"/>
          <w:rtl/>
          <w:lang w:bidi="fa-IR"/>
        </w:rPr>
        <w:t>(</w:t>
      </w:r>
      <w:r w:rsidR="00A10D82" w:rsidRPr="00A10D82">
        <w:rPr>
          <w:rStyle w:val="FootnoteReference"/>
          <w:rFonts w:ascii="Arial" w:hAnsi="Arial" w:cs="B Lotus"/>
          <w:sz w:val="28"/>
          <w:szCs w:val="28"/>
          <w:rtl/>
          <w:lang w:bidi="fa-IR"/>
        </w:rPr>
        <w:footnoteReference w:id="4"/>
      </w:r>
      <w:r w:rsidR="00A10D82" w:rsidRPr="00A10D82">
        <w:rPr>
          <w:rFonts w:ascii="Arial" w:hAnsi="Arial" w:cs="B Lotus" w:hint="cs"/>
          <w:sz w:val="28"/>
          <w:szCs w:val="28"/>
          <w:vertAlign w:val="superscript"/>
          <w:rtl/>
          <w:lang w:bidi="fa-IR"/>
        </w:rPr>
        <w:t>)</w:t>
      </w:r>
      <w:r w:rsidR="00A61DDF">
        <w:rPr>
          <w:rFonts w:ascii="Arial" w:hAnsi="Arial" w:cs="B Lotus" w:hint="cs"/>
          <w:sz w:val="28"/>
          <w:szCs w:val="28"/>
          <w:rtl/>
          <w:lang w:bidi="fa-IR"/>
        </w:rPr>
        <w:t xml:space="preserve"> </w:t>
      </w:r>
      <w:r w:rsidR="003802B2" w:rsidRPr="009B61C0">
        <w:rPr>
          <w:rFonts w:ascii="Arial" w:hAnsi="Arial" w:cs="B Lotus"/>
          <w:sz w:val="28"/>
          <w:szCs w:val="28"/>
          <w:rtl/>
          <w:lang w:bidi="fa-IR"/>
        </w:rPr>
        <w:t>مشروع شده است تا اینکه درد بر تمام بدنش برسد</w:t>
      </w:r>
      <w:r w:rsidR="0091169F" w:rsidRPr="009B61C0">
        <w:rPr>
          <w:rFonts w:ascii="Arial" w:hAnsi="Arial" w:cs="B Lotus" w:hint="cs"/>
          <w:sz w:val="28"/>
          <w:szCs w:val="28"/>
          <w:rtl/>
          <w:lang w:bidi="fa-IR"/>
        </w:rPr>
        <w:t>،</w:t>
      </w:r>
      <w:r w:rsidR="003802B2" w:rsidRPr="009B61C0">
        <w:rPr>
          <w:rFonts w:ascii="Arial" w:hAnsi="Arial" w:cs="B Lotus"/>
          <w:sz w:val="28"/>
          <w:szCs w:val="28"/>
          <w:rtl/>
          <w:lang w:bidi="fa-IR"/>
        </w:rPr>
        <w:t xml:space="preserve"> </w:t>
      </w:r>
      <w:r w:rsidR="00AE336F">
        <w:rPr>
          <w:rFonts w:ascii="Arial" w:hAnsi="Arial" w:cs="B Lotus" w:hint="cs"/>
          <w:sz w:val="28"/>
          <w:szCs w:val="28"/>
          <w:rtl/>
          <w:lang w:bidi="fa-IR"/>
        </w:rPr>
        <w:t>زیرا</w:t>
      </w:r>
      <w:r w:rsidR="003802B2" w:rsidRPr="009B61C0">
        <w:rPr>
          <w:rFonts w:ascii="Arial" w:hAnsi="Arial" w:cs="B Lotus"/>
          <w:sz w:val="28"/>
          <w:szCs w:val="28"/>
          <w:rtl/>
          <w:lang w:bidi="fa-IR"/>
        </w:rPr>
        <w:t xml:space="preserve"> با ارتکاب عمل زنا، لذت حرام ب</w:t>
      </w:r>
      <w:r w:rsidR="00AE336F">
        <w:rPr>
          <w:rFonts w:ascii="Arial" w:hAnsi="Arial" w:cs="B Lotus" w:hint="cs"/>
          <w:sz w:val="28"/>
          <w:szCs w:val="28"/>
          <w:rtl/>
          <w:lang w:bidi="fa-IR"/>
        </w:rPr>
        <w:t>ه</w:t>
      </w:r>
      <w:r w:rsidR="003802B2" w:rsidRPr="009B61C0">
        <w:rPr>
          <w:rFonts w:ascii="Arial" w:hAnsi="Arial" w:cs="B Lotus"/>
          <w:sz w:val="28"/>
          <w:szCs w:val="28"/>
          <w:rtl/>
          <w:lang w:bidi="fa-IR"/>
        </w:rPr>
        <w:t xml:space="preserve"> تمام بدنش رسیده است</w:t>
      </w:r>
      <w:r w:rsidR="00AE336F">
        <w:rPr>
          <w:rFonts w:ascii="Arial" w:hAnsi="Arial" w:cs="B Lotus" w:hint="cs"/>
          <w:sz w:val="28"/>
          <w:szCs w:val="28"/>
          <w:rtl/>
          <w:lang w:bidi="fa-IR"/>
        </w:rPr>
        <w:t>؛</w:t>
      </w:r>
      <w:r w:rsidR="003802B2" w:rsidRPr="009B61C0">
        <w:rPr>
          <w:rFonts w:ascii="Arial" w:hAnsi="Arial" w:cs="B Lotus"/>
          <w:sz w:val="28"/>
          <w:szCs w:val="28"/>
          <w:rtl/>
          <w:lang w:bidi="fa-IR"/>
        </w:rPr>
        <w:t xml:space="preserve"> و این قتل از شنیع</w:t>
      </w:r>
      <w:r w:rsidR="00EE6E51">
        <w:rPr>
          <w:rFonts w:ascii="Arial" w:hAnsi="Arial" w:cs="B Lotus"/>
          <w:sz w:val="28"/>
          <w:szCs w:val="28"/>
          <w:rtl/>
          <w:lang w:bidi="fa-IR"/>
        </w:rPr>
        <w:t xml:space="preserve">‌ترین </w:t>
      </w:r>
      <w:r w:rsidR="003802B2" w:rsidRPr="009B61C0">
        <w:rPr>
          <w:rFonts w:ascii="Arial" w:hAnsi="Arial" w:cs="B Lotus"/>
          <w:sz w:val="28"/>
          <w:szCs w:val="28"/>
          <w:rtl/>
          <w:lang w:bidi="fa-IR"/>
        </w:rPr>
        <w:t>انواع قتل</w:t>
      </w:r>
      <w:r w:rsidR="00A623E8">
        <w:rPr>
          <w:rFonts w:ascii="Arial" w:hAnsi="Arial" w:cs="B Lotus"/>
          <w:sz w:val="28"/>
          <w:szCs w:val="28"/>
          <w:rtl/>
          <w:lang w:bidi="fa-IR"/>
        </w:rPr>
        <w:t>‌ها</w:t>
      </w:r>
      <w:r w:rsidR="00EE6E51">
        <w:rPr>
          <w:rFonts w:ascii="Arial" w:hAnsi="Arial" w:cs="B Lotus"/>
          <w:sz w:val="28"/>
          <w:szCs w:val="28"/>
          <w:rtl/>
          <w:lang w:bidi="fa-IR"/>
        </w:rPr>
        <w:t xml:space="preserve"> می‌</w:t>
      </w:r>
      <w:r w:rsidR="003802B2" w:rsidRPr="009B61C0">
        <w:rPr>
          <w:rFonts w:ascii="Arial" w:hAnsi="Arial" w:cs="B Lotus"/>
          <w:sz w:val="28"/>
          <w:szCs w:val="28"/>
          <w:rtl/>
          <w:lang w:bidi="fa-IR"/>
        </w:rPr>
        <w:t>باشد و</w:t>
      </w:r>
      <w:r w:rsidR="00AE336F">
        <w:rPr>
          <w:rFonts w:ascii="Arial" w:hAnsi="Arial" w:cs="B Lotus" w:hint="cs"/>
          <w:sz w:val="28"/>
          <w:szCs w:val="28"/>
          <w:rtl/>
          <w:lang w:bidi="fa-IR"/>
        </w:rPr>
        <w:t xml:space="preserve"> </w:t>
      </w:r>
      <w:r w:rsidR="003802B2" w:rsidRPr="009B61C0">
        <w:rPr>
          <w:rFonts w:ascii="Arial" w:hAnsi="Arial" w:cs="B Lotus"/>
          <w:sz w:val="28"/>
          <w:szCs w:val="28"/>
          <w:rtl/>
          <w:lang w:bidi="fa-IR"/>
        </w:rPr>
        <w:t>انگیزه</w:t>
      </w:r>
      <w:r w:rsidR="00EE6E51">
        <w:rPr>
          <w:rFonts w:ascii="Arial" w:hAnsi="Arial" w:cs="B Lotus"/>
          <w:sz w:val="28"/>
          <w:szCs w:val="28"/>
          <w:rtl/>
          <w:lang w:bidi="fa-IR"/>
        </w:rPr>
        <w:t xml:space="preserve">‌ی </w:t>
      </w:r>
      <w:r w:rsidR="003802B2" w:rsidRPr="009B61C0">
        <w:rPr>
          <w:rFonts w:ascii="Arial" w:hAnsi="Arial" w:cs="B Lotus"/>
          <w:sz w:val="28"/>
          <w:szCs w:val="28"/>
          <w:rtl/>
          <w:lang w:bidi="fa-IR"/>
        </w:rPr>
        <w:t>دعوت به سوی زنا در طبیعت و سرشت افراد گوناگون، انگیزه</w:t>
      </w:r>
      <w:r w:rsidR="00994856">
        <w:rPr>
          <w:rFonts w:ascii="Arial" w:hAnsi="Arial" w:cs="B Lotus" w:hint="cs"/>
          <w:sz w:val="28"/>
          <w:szCs w:val="28"/>
          <w:rtl/>
          <w:lang w:bidi="fa-IR"/>
        </w:rPr>
        <w:t>‌</w:t>
      </w:r>
      <w:r w:rsidR="003802B2" w:rsidRPr="009B61C0">
        <w:rPr>
          <w:rFonts w:ascii="Arial" w:hAnsi="Arial" w:cs="B Lotus"/>
          <w:sz w:val="28"/>
          <w:szCs w:val="28"/>
          <w:rtl/>
          <w:lang w:bidi="fa-IR"/>
        </w:rPr>
        <w:t>ای قوی</w:t>
      </w:r>
      <w:r w:rsidR="00EE6E51">
        <w:rPr>
          <w:rFonts w:ascii="Arial" w:hAnsi="Arial" w:cs="B Lotus"/>
          <w:sz w:val="28"/>
          <w:szCs w:val="28"/>
          <w:rtl/>
          <w:lang w:bidi="fa-IR"/>
        </w:rPr>
        <w:t xml:space="preserve"> می‌</w:t>
      </w:r>
      <w:r w:rsidR="003802B2" w:rsidRPr="009B61C0">
        <w:rPr>
          <w:rFonts w:ascii="Arial" w:hAnsi="Arial" w:cs="B Lotus"/>
          <w:sz w:val="28"/>
          <w:szCs w:val="28"/>
          <w:rtl/>
          <w:lang w:bidi="fa-IR"/>
        </w:rPr>
        <w:t>باشد، از این</w:t>
      </w:r>
      <w:r w:rsidR="00AE336F">
        <w:rPr>
          <w:rFonts w:ascii="Arial" w:hAnsi="Arial" w:cs="B Lotus" w:hint="cs"/>
          <w:sz w:val="28"/>
          <w:szCs w:val="28"/>
          <w:rtl/>
          <w:lang w:bidi="fa-IR"/>
        </w:rPr>
        <w:softHyphen/>
      </w:r>
      <w:r w:rsidR="00AE336F">
        <w:rPr>
          <w:rFonts w:ascii="Arial" w:hAnsi="Arial" w:cs="B Lotus"/>
          <w:sz w:val="28"/>
          <w:szCs w:val="28"/>
          <w:rtl/>
          <w:lang w:bidi="fa-IR"/>
        </w:rPr>
        <w:t xml:space="preserve">رو غلظت این </w:t>
      </w:r>
      <w:r w:rsidR="00AE336F">
        <w:rPr>
          <w:rFonts w:ascii="Arial" w:hAnsi="Arial" w:cs="B Lotus" w:hint="cs"/>
          <w:sz w:val="28"/>
          <w:szCs w:val="28"/>
          <w:rtl/>
          <w:lang w:bidi="fa-IR"/>
        </w:rPr>
        <w:t>کیفر</w:t>
      </w:r>
      <w:r w:rsidR="003802B2" w:rsidRPr="009B61C0">
        <w:rPr>
          <w:rFonts w:ascii="Arial" w:hAnsi="Arial" w:cs="B Lotus"/>
          <w:sz w:val="28"/>
          <w:szCs w:val="28"/>
          <w:rtl/>
          <w:lang w:bidi="fa-IR"/>
        </w:rPr>
        <w:t xml:space="preserve"> در مقابل قوت انگیزه</w:t>
      </w:r>
      <w:r w:rsidR="00EE6E51">
        <w:rPr>
          <w:rFonts w:ascii="Arial" w:hAnsi="Arial" w:cs="B Lotus"/>
          <w:sz w:val="28"/>
          <w:szCs w:val="28"/>
          <w:rtl/>
          <w:lang w:bidi="fa-IR"/>
        </w:rPr>
        <w:t xml:space="preserve">‌ی </w:t>
      </w:r>
      <w:r w:rsidR="003802B2" w:rsidRPr="009B61C0">
        <w:rPr>
          <w:rFonts w:ascii="Arial" w:hAnsi="Arial" w:cs="B Lotus"/>
          <w:sz w:val="28"/>
          <w:szCs w:val="28"/>
          <w:rtl/>
          <w:lang w:bidi="fa-IR"/>
        </w:rPr>
        <w:t xml:space="preserve">آن قرار داده شده </w:t>
      </w:r>
      <w:r w:rsidR="00AE336F">
        <w:rPr>
          <w:rFonts w:ascii="Arial" w:hAnsi="Arial" w:cs="B Lotus" w:hint="cs"/>
          <w:sz w:val="28"/>
          <w:szCs w:val="28"/>
          <w:rtl/>
          <w:lang w:bidi="fa-IR"/>
        </w:rPr>
        <w:t>و</w:t>
      </w:r>
      <w:r w:rsidR="003802B2" w:rsidRPr="009B61C0">
        <w:rPr>
          <w:rFonts w:ascii="Arial" w:hAnsi="Arial" w:cs="B Lotus"/>
          <w:sz w:val="28"/>
          <w:szCs w:val="28"/>
          <w:rtl/>
          <w:lang w:bidi="fa-IR"/>
        </w:rPr>
        <w:t xml:space="preserve"> علاوه بر آن</w:t>
      </w:r>
      <w:r w:rsidR="0005171C" w:rsidRPr="009B61C0">
        <w:rPr>
          <w:rFonts w:ascii="Arial" w:hAnsi="Arial" w:cs="B Lotus" w:hint="cs"/>
          <w:sz w:val="28"/>
          <w:szCs w:val="28"/>
          <w:rtl/>
          <w:lang w:bidi="fa-IR"/>
        </w:rPr>
        <w:t>،</w:t>
      </w:r>
      <w:r w:rsidR="003802B2" w:rsidRPr="009B61C0">
        <w:rPr>
          <w:rFonts w:ascii="Arial" w:hAnsi="Arial" w:cs="B Lotus"/>
          <w:sz w:val="28"/>
          <w:szCs w:val="28"/>
          <w:rtl/>
          <w:lang w:bidi="fa-IR"/>
        </w:rPr>
        <w:t xml:space="preserve"> یادآوری </w:t>
      </w:r>
      <w:r w:rsidR="00AE336F">
        <w:rPr>
          <w:rFonts w:ascii="Arial" w:hAnsi="Arial" w:cs="B Lotus" w:hint="cs"/>
          <w:sz w:val="28"/>
          <w:szCs w:val="28"/>
          <w:rtl/>
          <w:lang w:bidi="fa-IR"/>
        </w:rPr>
        <w:t>کیفر</w:t>
      </w:r>
      <w:r w:rsidR="003802B2" w:rsidRPr="009B61C0">
        <w:rPr>
          <w:rFonts w:ascii="Arial" w:hAnsi="Arial" w:cs="B Lotus"/>
          <w:sz w:val="28"/>
          <w:szCs w:val="28"/>
          <w:rtl/>
          <w:lang w:bidi="fa-IR"/>
        </w:rPr>
        <w:t xml:space="preserve"> الله متعال بر قوم لوط</w:t>
      </w:r>
      <w:r w:rsidR="00EE6E51">
        <w:rPr>
          <w:rFonts w:ascii="Arial" w:hAnsi="Arial" w:cs="B Lotus"/>
          <w:sz w:val="28"/>
          <w:szCs w:val="28"/>
          <w:rtl/>
          <w:lang w:bidi="fa-IR"/>
        </w:rPr>
        <w:t xml:space="preserve"> می‌</w:t>
      </w:r>
      <w:r w:rsidR="003802B2" w:rsidRPr="009B61C0">
        <w:rPr>
          <w:rFonts w:ascii="Arial" w:hAnsi="Arial" w:cs="B Lotus"/>
          <w:sz w:val="28"/>
          <w:szCs w:val="28"/>
          <w:rtl/>
          <w:lang w:bidi="fa-IR"/>
        </w:rPr>
        <w:t>باشد که ب</w:t>
      </w:r>
      <w:r w:rsidR="00AE336F">
        <w:rPr>
          <w:rFonts w:ascii="Arial" w:hAnsi="Arial" w:cs="B Lotus" w:hint="cs"/>
          <w:sz w:val="28"/>
          <w:szCs w:val="28"/>
          <w:rtl/>
          <w:lang w:bidi="fa-IR"/>
        </w:rPr>
        <w:t>ه خاطر</w:t>
      </w:r>
      <w:r w:rsidR="003802B2" w:rsidRPr="009B61C0">
        <w:rPr>
          <w:rFonts w:ascii="Arial" w:hAnsi="Arial" w:cs="B Lotus"/>
          <w:sz w:val="28"/>
          <w:szCs w:val="28"/>
          <w:rtl/>
          <w:lang w:bidi="fa-IR"/>
        </w:rPr>
        <w:t xml:space="preserve"> ارتکاب فاحشه با سنگ رجم شدند. </w:t>
      </w:r>
    </w:p>
    <w:p w:rsidR="003802B2" w:rsidRPr="009B61C0" w:rsidRDefault="003802B2" w:rsidP="00A61DDF">
      <w:pPr>
        <w:widowControl w:val="0"/>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[دسته</w:t>
      </w:r>
      <w:r w:rsidR="00EE6E51">
        <w:rPr>
          <w:rFonts w:ascii="Arial" w:hAnsi="Arial" w:cs="B Lotus"/>
          <w:sz w:val="28"/>
          <w:szCs w:val="28"/>
          <w:rtl/>
          <w:lang w:bidi="fa-IR"/>
        </w:rPr>
        <w:t xml:space="preserve">‌ی </w:t>
      </w:r>
      <w:r w:rsidRPr="009B61C0">
        <w:rPr>
          <w:rFonts w:ascii="Arial" w:hAnsi="Arial" w:cs="B Lotus"/>
          <w:sz w:val="28"/>
          <w:szCs w:val="28"/>
          <w:rtl/>
          <w:lang w:bidi="fa-IR"/>
        </w:rPr>
        <w:t>دوم:] ابن شهاب زهری، سعید بن مسیب، عمر</w:t>
      </w:r>
      <w:r w:rsidR="00AD4FB3">
        <w:rPr>
          <w:rFonts w:ascii="Arial" w:hAnsi="Arial" w:cs="B Lotus" w:hint="cs"/>
          <w:sz w:val="28"/>
          <w:szCs w:val="28"/>
          <w:rtl/>
          <w:lang w:bidi="fa-IR"/>
        </w:rPr>
        <w:t xml:space="preserve"> </w:t>
      </w:r>
      <w:r w:rsidRPr="009B61C0">
        <w:rPr>
          <w:rFonts w:ascii="Arial" w:hAnsi="Arial" w:cs="B Lotus"/>
          <w:sz w:val="28"/>
          <w:szCs w:val="28"/>
          <w:rtl/>
          <w:lang w:bidi="fa-IR"/>
        </w:rPr>
        <w:t>بن عبدالعزیز، ابوحنیفه، داود بن علی و مزنی در مورد کسی که عمدا نماز را ترک</w:t>
      </w:r>
      <w:r w:rsidR="00EE6E51">
        <w:rPr>
          <w:rFonts w:ascii="Arial" w:hAnsi="Arial" w:cs="B Lotus"/>
          <w:sz w:val="28"/>
          <w:szCs w:val="28"/>
          <w:rtl/>
          <w:lang w:bidi="fa-IR"/>
        </w:rPr>
        <w:t xml:space="preserve"> می‌</w:t>
      </w:r>
      <w:r w:rsidRPr="009B61C0">
        <w:rPr>
          <w:rFonts w:ascii="Arial" w:hAnsi="Arial" w:cs="B Lotus"/>
          <w:sz w:val="28"/>
          <w:szCs w:val="28"/>
          <w:rtl/>
          <w:lang w:bidi="fa-IR"/>
        </w:rPr>
        <w:t>کند،</w:t>
      </w:r>
      <w:r w:rsidR="00EE6E51">
        <w:rPr>
          <w:rFonts w:ascii="Arial" w:hAnsi="Arial" w:cs="B Lotus"/>
          <w:sz w:val="28"/>
          <w:szCs w:val="28"/>
          <w:rtl/>
          <w:lang w:bidi="fa-IR"/>
        </w:rPr>
        <w:t xml:space="preserve"> می‌</w:t>
      </w:r>
      <w:r w:rsidRPr="009B61C0">
        <w:rPr>
          <w:rFonts w:ascii="Arial" w:hAnsi="Arial" w:cs="B Lotus"/>
          <w:sz w:val="28"/>
          <w:szCs w:val="28"/>
          <w:rtl/>
          <w:lang w:bidi="fa-IR"/>
        </w:rPr>
        <w:t>گویند: این شخص زندانی</w:t>
      </w:r>
      <w:r w:rsidR="00EE6E51">
        <w:rPr>
          <w:rFonts w:ascii="Arial" w:hAnsi="Arial" w:cs="B Lotus"/>
          <w:sz w:val="28"/>
          <w:szCs w:val="28"/>
          <w:rtl/>
          <w:lang w:bidi="fa-IR"/>
        </w:rPr>
        <w:t xml:space="preserve"> می‌</w:t>
      </w:r>
      <w:r w:rsidRPr="009B61C0">
        <w:rPr>
          <w:rFonts w:ascii="Arial" w:hAnsi="Arial" w:cs="B Lotus"/>
          <w:sz w:val="28"/>
          <w:szCs w:val="28"/>
          <w:rtl/>
          <w:lang w:bidi="fa-IR"/>
        </w:rPr>
        <w:t>شود تا اینکه بمیرد یا توبه کند و کشته</w:t>
      </w:r>
      <w:r w:rsidR="00EE6E51">
        <w:rPr>
          <w:rFonts w:ascii="Arial" w:hAnsi="Arial" w:cs="B Lotus"/>
          <w:sz w:val="28"/>
          <w:szCs w:val="28"/>
          <w:rtl/>
          <w:lang w:bidi="fa-IR"/>
        </w:rPr>
        <w:t xml:space="preserve"> نمی‌</w:t>
      </w:r>
      <w:r w:rsidRPr="009B61C0">
        <w:rPr>
          <w:rFonts w:ascii="Arial" w:hAnsi="Arial" w:cs="B Lotus"/>
          <w:sz w:val="28"/>
          <w:szCs w:val="28"/>
          <w:rtl/>
          <w:lang w:bidi="fa-IR"/>
        </w:rPr>
        <w:t>شود. و بر این مذهب به روایت ابوهریره از 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استناد کرده</w:t>
      </w:r>
      <w:r w:rsidR="00A623E8">
        <w:rPr>
          <w:rFonts w:ascii="Arial" w:hAnsi="Arial" w:cs="B Lotus"/>
          <w:sz w:val="28"/>
          <w:szCs w:val="28"/>
          <w:rtl/>
          <w:lang w:bidi="fa-IR"/>
        </w:rPr>
        <w:t xml:space="preserve">‌اند </w:t>
      </w:r>
      <w:r w:rsidRPr="009B61C0">
        <w:rPr>
          <w:rFonts w:ascii="Arial" w:hAnsi="Arial" w:cs="B Lotus"/>
          <w:sz w:val="28"/>
          <w:szCs w:val="28"/>
          <w:rtl/>
          <w:lang w:bidi="fa-IR"/>
        </w:rPr>
        <w:t>که فرمودند</w:t>
      </w:r>
      <w:r w:rsidR="00BD1C90">
        <w:rPr>
          <w:rFonts w:ascii="Arial" w:hAnsi="Arial" w:cs="B Lotus" w:hint="cs"/>
          <w:sz w:val="28"/>
          <w:szCs w:val="28"/>
          <w:vertAlign w:val="superscript"/>
          <w:rtl/>
          <w:lang w:bidi="fa-IR"/>
        </w:rPr>
        <w:t>(</w:t>
      </w:r>
      <w:r w:rsidR="00994856" w:rsidRPr="00A10D82">
        <w:rPr>
          <w:rStyle w:val="FootnoteReference"/>
          <w:rFonts w:ascii="Arial" w:hAnsi="Arial" w:cs="B Lotus"/>
          <w:sz w:val="28"/>
          <w:szCs w:val="28"/>
          <w:rtl/>
          <w:lang w:bidi="fa-IR"/>
        </w:rPr>
        <w:footnoteReference w:id="5"/>
      </w:r>
      <w:r w:rsidR="00994856" w:rsidRPr="00A10D82">
        <w:rPr>
          <w:rFonts w:ascii="Arial" w:hAnsi="Arial" w:cs="B Lotus" w:hint="cs"/>
          <w:sz w:val="28"/>
          <w:szCs w:val="28"/>
          <w:vertAlign w:val="superscript"/>
          <w:rtl/>
          <w:lang w:bidi="fa-IR"/>
        </w:rPr>
        <w:t>)</w:t>
      </w:r>
      <w:r w:rsidRPr="009B61C0">
        <w:rPr>
          <w:rFonts w:ascii="Arial" w:hAnsi="Arial" w:cs="B Lotus"/>
          <w:sz w:val="28"/>
          <w:szCs w:val="28"/>
          <w:rtl/>
          <w:lang w:bidi="fa-IR"/>
        </w:rPr>
        <w:t>:</w:t>
      </w:r>
      <w:r w:rsidR="00CE42B4">
        <w:rPr>
          <w:rFonts w:ascii="Arial" w:hAnsi="Arial" w:cs="B Lotus"/>
          <w:sz w:val="28"/>
          <w:szCs w:val="28"/>
          <w:rtl/>
          <w:lang w:bidi="fa-IR"/>
        </w:rPr>
        <w:t xml:space="preserve"> </w:t>
      </w:r>
      <w:r w:rsidR="00AB6BDD" w:rsidRPr="00AB6BDD">
        <w:rPr>
          <w:rStyle w:val="Char0"/>
          <w:rtl/>
        </w:rPr>
        <w:t>«</w:t>
      </w:r>
      <w:r w:rsidRPr="00F3177A">
        <w:rPr>
          <w:rStyle w:val="Char0"/>
          <w:rtl/>
        </w:rPr>
        <w:t>أُمِرْتُ أَنْ أُقَاتِلَ النَّاسَ حَتَّى يَقُولُوا: لَا إِلَهَ إِلَّا اللهُ، فَإِذَا قَالُوا: لَا إِلَهَ إِلَّا اللهُ عَصَمُوا مِنِّي دِمَاءَهُمْ، وَأَمْوَالَهُمْ إِلَّا بِحَقِّهَا، وَحِسَابُهُمْ عَلَى اللهِ</w:t>
      </w:r>
      <w:r w:rsidR="00C91A99" w:rsidRPr="00C91A99">
        <w:rPr>
          <w:rStyle w:val="Char0"/>
          <w:rFonts w:hint="cs"/>
          <w:rtl/>
        </w:rPr>
        <w:t>»</w:t>
      </w:r>
      <w:r w:rsidRPr="009B61C0">
        <w:rPr>
          <w:rFonts w:ascii="Arial" w:hAnsi="Arial" w:cs="B Lotus"/>
          <w:sz w:val="28"/>
          <w:szCs w:val="28"/>
          <w:rtl/>
          <w:lang w:bidi="fa-IR"/>
        </w:rPr>
        <w:t xml:space="preserve"> </w:t>
      </w:r>
      <w:r w:rsidR="00AD4FB3">
        <w:rPr>
          <w:rFonts w:ascii="Arial" w:hAnsi="Arial" w:cs="B Lotus" w:hint="cs"/>
          <w:sz w:val="28"/>
          <w:szCs w:val="28"/>
          <w:rtl/>
          <w:lang w:bidi="fa-IR"/>
        </w:rPr>
        <w:t>«</w:t>
      </w:r>
      <w:r w:rsidRPr="009B61C0">
        <w:rPr>
          <w:rFonts w:ascii="Arial" w:hAnsi="Arial" w:cs="B Lotus"/>
          <w:sz w:val="28"/>
          <w:szCs w:val="28"/>
          <w:rtl/>
          <w:lang w:bidi="fa-IR"/>
        </w:rPr>
        <w:t xml:space="preserve">امر شدم تا با مردم بجنگم تا اینکه بگویند: لااله الا الله، پس هرگاه </w:t>
      </w:r>
      <w:r w:rsidR="00974B50">
        <w:rPr>
          <w:rFonts w:ascii="Arial" w:hAnsi="Arial" w:cs="B Lotus"/>
          <w:sz w:val="28"/>
          <w:szCs w:val="28"/>
          <w:rtl/>
          <w:lang w:bidi="fa-IR"/>
        </w:rPr>
        <w:t>لاإله إلاالله</w:t>
      </w:r>
      <w:r w:rsidRPr="009B61C0">
        <w:rPr>
          <w:rFonts w:ascii="Arial" w:hAnsi="Arial" w:cs="B Lotus"/>
          <w:sz w:val="28"/>
          <w:szCs w:val="28"/>
          <w:rtl/>
          <w:lang w:bidi="fa-IR"/>
        </w:rPr>
        <w:t xml:space="preserve"> بگویند، خون</w:t>
      </w:r>
      <w:r w:rsidR="00994856">
        <w:rPr>
          <w:rFonts w:ascii="Arial" w:hAnsi="Arial" w:cs="B Lotus" w:hint="cs"/>
          <w:sz w:val="28"/>
          <w:szCs w:val="28"/>
          <w:rtl/>
          <w:lang w:bidi="fa-IR"/>
        </w:rPr>
        <w:t>‌</w:t>
      </w:r>
      <w:r w:rsidRPr="009B61C0">
        <w:rPr>
          <w:rFonts w:ascii="Arial" w:hAnsi="Arial" w:cs="B Lotus"/>
          <w:sz w:val="28"/>
          <w:szCs w:val="28"/>
          <w:rtl/>
          <w:lang w:bidi="fa-IR"/>
        </w:rPr>
        <w:t>ها و اموالشان از جانب من مورد عصمت قرار</w:t>
      </w:r>
      <w:r w:rsidR="00EE6E51">
        <w:rPr>
          <w:rFonts w:ascii="Arial" w:hAnsi="Arial" w:cs="B Lotus"/>
          <w:sz w:val="28"/>
          <w:szCs w:val="28"/>
          <w:rtl/>
          <w:lang w:bidi="fa-IR"/>
        </w:rPr>
        <w:t xml:space="preserve"> می‌</w:t>
      </w:r>
      <w:r w:rsidRPr="009B61C0">
        <w:rPr>
          <w:rFonts w:ascii="Arial" w:hAnsi="Arial" w:cs="B Lotus"/>
          <w:sz w:val="28"/>
          <w:szCs w:val="28"/>
          <w:rtl/>
          <w:lang w:bidi="fa-IR"/>
        </w:rPr>
        <w:t>گیرند مگر به حقی که شایسته</w:t>
      </w:r>
      <w:r w:rsidR="00EE6E51">
        <w:rPr>
          <w:rFonts w:ascii="Arial" w:hAnsi="Arial" w:cs="B Lotus"/>
          <w:sz w:val="28"/>
          <w:szCs w:val="28"/>
          <w:rtl/>
          <w:lang w:bidi="fa-IR"/>
        </w:rPr>
        <w:t xml:space="preserve">‌ی </w:t>
      </w:r>
      <w:r w:rsidRPr="009B61C0">
        <w:rPr>
          <w:rFonts w:ascii="Arial" w:hAnsi="Arial" w:cs="B Lotus"/>
          <w:sz w:val="28"/>
          <w:szCs w:val="28"/>
          <w:rtl/>
          <w:lang w:bidi="fa-IR"/>
        </w:rPr>
        <w:t>آن هستند و حسابشان با الله متعال</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w:t>
      </w:r>
      <w:r w:rsidR="00AD4FB3">
        <w:rPr>
          <w:rFonts w:ascii="Arial" w:hAnsi="Arial" w:cs="B Lotus" w:hint="cs"/>
          <w:sz w:val="28"/>
          <w:szCs w:val="28"/>
          <w:rtl/>
          <w:lang w:bidi="fa-IR"/>
        </w:rPr>
        <w:t>»</w:t>
      </w:r>
    </w:p>
    <w:p w:rsidR="003802B2" w:rsidRPr="009B61C0" w:rsidRDefault="003802B2" w:rsidP="00AD4FB3">
      <w:pPr>
        <w:widowControl w:val="0"/>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lastRenderedPageBreak/>
        <w:t>و از ابن مسعود</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روایت است که 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فرمودند</w:t>
      </w:r>
      <w:r w:rsidR="00BD1C90">
        <w:rPr>
          <w:rFonts w:ascii="Arial" w:hAnsi="Arial" w:cs="B Lotus" w:hint="cs"/>
          <w:sz w:val="28"/>
          <w:szCs w:val="28"/>
          <w:vertAlign w:val="superscript"/>
          <w:rtl/>
          <w:lang w:bidi="fa-IR"/>
        </w:rPr>
        <w:t>(</w:t>
      </w:r>
      <w:r w:rsidR="00994856" w:rsidRPr="00A10D82">
        <w:rPr>
          <w:rStyle w:val="FootnoteReference"/>
          <w:rFonts w:ascii="Arial" w:hAnsi="Arial" w:cs="B Lotus"/>
          <w:sz w:val="28"/>
          <w:szCs w:val="28"/>
          <w:rtl/>
          <w:lang w:bidi="fa-IR"/>
        </w:rPr>
        <w:footnoteReference w:id="6"/>
      </w:r>
      <w:r w:rsidR="00994856" w:rsidRPr="00A10D82">
        <w:rPr>
          <w:rFonts w:ascii="Arial" w:hAnsi="Arial" w:cs="B Lotus" w:hint="cs"/>
          <w:sz w:val="28"/>
          <w:szCs w:val="28"/>
          <w:vertAlign w:val="superscript"/>
          <w:rtl/>
          <w:lang w:bidi="fa-IR"/>
        </w:rPr>
        <w:t>)</w:t>
      </w:r>
      <w:r w:rsidRPr="009B61C0">
        <w:rPr>
          <w:rFonts w:ascii="Arial" w:hAnsi="Arial" w:cs="B Lotus"/>
          <w:sz w:val="28"/>
          <w:szCs w:val="28"/>
          <w:rtl/>
          <w:lang w:bidi="fa-IR"/>
        </w:rPr>
        <w:t>:</w:t>
      </w:r>
      <w:r w:rsidR="00CE42B4">
        <w:rPr>
          <w:rFonts w:ascii="Arial" w:hAnsi="Arial" w:cs="B Lotus" w:hint="cs"/>
          <w:sz w:val="28"/>
          <w:szCs w:val="28"/>
          <w:rtl/>
          <w:lang w:bidi="fa-IR"/>
        </w:rPr>
        <w:t xml:space="preserve"> </w:t>
      </w:r>
      <w:r w:rsidR="00AB6BDD" w:rsidRPr="00AB6BDD">
        <w:rPr>
          <w:rStyle w:val="Char0"/>
          <w:rFonts w:hint="cs"/>
          <w:rtl/>
        </w:rPr>
        <w:t>«</w:t>
      </w:r>
      <w:r w:rsidRPr="00F3177A">
        <w:rPr>
          <w:rStyle w:val="Char0"/>
          <w:rtl/>
        </w:rPr>
        <w:t>لَا يَحِلُّ دَمُ امْرِئٍ مُسْلِمٍ، يَشْهَدُ أَنْ لَا إِلَهَ إِلَّا اللهُ وَأَنِّي رَسُولُ اللهِ، إِلَّا بِإِحْدَى ثَلَاثٍ: الثَّيِّبُ الزَّانِي، وَالنَّفْسُ بِالنَّفْسِ، وَالتَّارِكُ لِدِينِهِ الْمُفَارِقُ لِلْجَمَاعَةِ</w:t>
      </w:r>
      <w:r w:rsidR="00C91A99" w:rsidRPr="00C91A99">
        <w:rPr>
          <w:rStyle w:val="Char0"/>
          <w:rFonts w:hint="cs"/>
          <w:rtl/>
        </w:rPr>
        <w:t>»</w:t>
      </w:r>
      <w:r w:rsidRPr="006446D9">
        <w:rPr>
          <w:rFonts w:ascii="Arial" w:hAnsi="Arial" w:cs="Traditional Arabic"/>
          <w:b/>
          <w:bCs/>
          <w:sz w:val="28"/>
          <w:szCs w:val="28"/>
          <w:rtl/>
          <w:lang w:bidi="fa-IR"/>
        </w:rPr>
        <w:t xml:space="preserve"> </w:t>
      </w:r>
      <w:r w:rsidR="00AD4FB3" w:rsidRPr="00AD4FB3">
        <w:rPr>
          <w:rFonts w:ascii="Arial" w:hAnsi="Arial" w:cs="B Lotus" w:hint="cs"/>
          <w:sz w:val="28"/>
          <w:szCs w:val="28"/>
          <w:rtl/>
          <w:lang w:bidi="fa-IR"/>
        </w:rPr>
        <w:t>«</w:t>
      </w:r>
      <w:r w:rsidRPr="009B61C0">
        <w:rPr>
          <w:rFonts w:ascii="Arial" w:hAnsi="Arial" w:cs="B Lotus"/>
          <w:sz w:val="28"/>
          <w:szCs w:val="28"/>
          <w:rtl/>
          <w:lang w:bidi="fa-IR"/>
        </w:rPr>
        <w:t>ريختن خون مسلماني که شهادت</w:t>
      </w:r>
      <w:r w:rsidR="00EE6E51">
        <w:rPr>
          <w:rFonts w:ascii="Arial" w:hAnsi="Arial" w:cs="B Lotus"/>
          <w:sz w:val="28"/>
          <w:szCs w:val="28"/>
          <w:rtl/>
          <w:lang w:bidi="fa-IR"/>
        </w:rPr>
        <w:t xml:space="preserve"> می‌</w:t>
      </w:r>
      <w:r w:rsidRPr="009B61C0">
        <w:rPr>
          <w:rFonts w:ascii="Arial" w:hAnsi="Arial" w:cs="B Lotus"/>
          <w:sz w:val="28"/>
          <w:szCs w:val="28"/>
          <w:rtl/>
          <w:lang w:bidi="fa-IR"/>
        </w:rPr>
        <w:t>دهد هیچ معبود به حقی جز الله نیست، جايز نيست؛ مگر ب</w:t>
      </w:r>
      <w:r w:rsidR="00AD4FB3">
        <w:rPr>
          <w:rFonts w:ascii="Arial" w:hAnsi="Arial" w:cs="B Lotus" w:hint="cs"/>
          <w:sz w:val="28"/>
          <w:szCs w:val="28"/>
          <w:rtl/>
          <w:lang w:bidi="fa-IR"/>
        </w:rPr>
        <w:t xml:space="preserve">ه </w:t>
      </w:r>
      <w:r w:rsidR="007F026E" w:rsidRPr="009B61C0">
        <w:rPr>
          <w:rFonts w:ascii="Arial" w:hAnsi="Arial" w:cs="B Lotus" w:hint="cs"/>
          <w:sz w:val="28"/>
          <w:szCs w:val="28"/>
          <w:rtl/>
          <w:lang w:bidi="fa-IR"/>
        </w:rPr>
        <w:t>سبب</w:t>
      </w:r>
      <w:r w:rsidRPr="009B61C0">
        <w:rPr>
          <w:rFonts w:ascii="Arial" w:hAnsi="Arial" w:cs="B Lotus"/>
          <w:sz w:val="28"/>
          <w:szCs w:val="28"/>
          <w:rtl/>
          <w:lang w:bidi="fa-IR"/>
        </w:rPr>
        <w:t xml:space="preserve"> يکي از اين سه مورد: فردي که ازدواج کرده باشد و بعد از</w:t>
      </w:r>
      <w:r w:rsidR="00AD4FB3">
        <w:rPr>
          <w:rFonts w:ascii="Arial" w:hAnsi="Arial" w:cs="B Lotus" w:hint="cs"/>
          <w:sz w:val="28"/>
          <w:szCs w:val="28"/>
          <w:rtl/>
          <w:lang w:bidi="fa-IR"/>
        </w:rPr>
        <w:t xml:space="preserve"> </w:t>
      </w:r>
      <w:r w:rsidRPr="009B61C0">
        <w:rPr>
          <w:rFonts w:ascii="Arial" w:hAnsi="Arial" w:cs="B Lotus"/>
          <w:sz w:val="28"/>
          <w:szCs w:val="28"/>
          <w:rtl/>
          <w:lang w:bidi="fa-IR"/>
        </w:rPr>
        <w:t>آن مرتکب زنا شود، اگر انسان ديگري را بکشد، به سبب قصاص کشته شود و شخصي که دين و آيين خويش را ترک کند و جماعت مسلمانان را رها سازد.</w:t>
      </w:r>
      <w:r w:rsidR="00AD4FB3">
        <w:rPr>
          <w:rFonts w:ascii="Arial" w:hAnsi="Arial" w:cs="B Lotus" w:hint="cs"/>
          <w:sz w:val="28"/>
          <w:szCs w:val="28"/>
          <w:rtl/>
          <w:lang w:bidi="fa-IR"/>
        </w:rPr>
        <w:t>»</w:t>
      </w:r>
    </w:p>
    <w:p w:rsidR="00396C9B" w:rsidRDefault="003802B2" w:rsidP="00AD4FB3">
      <w:pPr>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و گفته</w:t>
      </w:r>
      <w:r w:rsidR="00A623E8">
        <w:rPr>
          <w:rFonts w:ascii="Arial" w:hAnsi="Arial" w:cs="B Lotus"/>
          <w:sz w:val="28"/>
          <w:szCs w:val="28"/>
          <w:rtl/>
          <w:lang w:bidi="fa-IR"/>
        </w:rPr>
        <w:t>‌اند:</w:t>
      </w:r>
      <w:r w:rsidRPr="009B61C0">
        <w:rPr>
          <w:rFonts w:ascii="Arial" w:hAnsi="Arial" w:cs="B Lotus"/>
          <w:sz w:val="28"/>
          <w:szCs w:val="28"/>
          <w:rtl/>
          <w:lang w:bidi="fa-IR"/>
        </w:rPr>
        <w:t xml:space="preserve"> از آنجا</w:t>
      </w:r>
      <w:r w:rsidR="00AD4FB3">
        <w:rPr>
          <w:rFonts w:ascii="Arial" w:hAnsi="Arial" w:cs="B Lotus" w:hint="cs"/>
          <w:sz w:val="28"/>
          <w:szCs w:val="28"/>
          <w:rtl/>
          <w:lang w:bidi="fa-IR"/>
        </w:rPr>
        <w:t xml:space="preserve"> </w:t>
      </w:r>
      <w:r w:rsidRPr="009B61C0">
        <w:rPr>
          <w:rFonts w:ascii="Arial" w:hAnsi="Arial" w:cs="B Lotus"/>
          <w:sz w:val="28"/>
          <w:szCs w:val="28"/>
          <w:rtl/>
          <w:lang w:bidi="fa-IR"/>
        </w:rPr>
        <w:t>که نماز از شرایع عملی</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w:t>
      </w:r>
      <w:r w:rsidR="007F026E" w:rsidRPr="009B61C0">
        <w:rPr>
          <w:rFonts w:ascii="Arial" w:hAnsi="Arial" w:cs="B Lotus" w:hint="cs"/>
          <w:sz w:val="28"/>
          <w:szCs w:val="28"/>
          <w:rtl/>
          <w:lang w:bidi="fa-IR"/>
        </w:rPr>
        <w:t>،</w:t>
      </w:r>
      <w:r w:rsidRPr="009B61C0">
        <w:rPr>
          <w:rFonts w:ascii="Arial" w:hAnsi="Arial" w:cs="B Lotus"/>
          <w:sz w:val="28"/>
          <w:szCs w:val="28"/>
          <w:rtl/>
          <w:lang w:bidi="fa-IR"/>
        </w:rPr>
        <w:t xml:space="preserve"> ترک کننده</w:t>
      </w:r>
      <w:r w:rsidR="00EE6E51">
        <w:rPr>
          <w:rFonts w:ascii="Arial" w:hAnsi="Arial" w:cs="B Lotus"/>
          <w:sz w:val="28"/>
          <w:szCs w:val="28"/>
          <w:rtl/>
          <w:lang w:bidi="fa-IR"/>
        </w:rPr>
        <w:t xml:space="preserve">‌ی </w:t>
      </w:r>
      <w:r w:rsidRPr="009B61C0">
        <w:rPr>
          <w:rFonts w:ascii="Arial" w:hAnsi="Arial" w:cs="B Lotus"/>
          <w:sz w:val="28"/>
          <w:szCs w:val="28"/>
          <w:rtl/>
          <w:lang w:bidi="fa-IR"/>
        </w:rPr>
        <w:t>آن کشته</w:t>
      </w:r>
      <w:r w:rsidR="00EE6E51">
        <w:rPr>
          <w:rFonts w:ascii="Arial" w:hAnsi="Arial" w:cs="B Lotus"/>
          <w:sz w:val="28"/>
          <w:szCs w:val="28"/>
          <w:rtl/>
          <w:lang w:bidi="fa-IR"/>
        </w:rPr>
        <w:t xml:space="preserve"> نمی‌</w:t>
      </w:r>
      <w:r w:rsidRPr="009B61C0">
        <w:rPr>
          <w:rFonts w:ascii="Arial" w:hAnsi="Arial" w:cs="B Lotus"/>
          <w:sz w:val="28"/>
          <w:szCs w:val="28"/>
          <w:rtl/>
          <w:lang w:bidi="fa-IR"/>
        </w:rPr>
        <w:t>شود</w:t>
      </w:r>
      <w:r w:rsidR="0091169F" w:rsidRPr="009B61C0">
        <w:rPr>
          <w:rFonts w:ascii="Arial" w:hAnsi="Arial" w:cs="B Lotus" w:hint="cs"/>
          <w:sz w:val="28"/>
          <w:szCs w:val="28"/>
          <w:rtl/>
          <w:lang w:bidi="fa-IR"/>
        </w:rPr>
        <w:t xml:space="preserve">، </w:t>
      </w:r>
      <w:r w:rsidRPr="009B61C0">
        <w:rPr>
          <w:rFonts w:ascii="Arial" w:hAnsi="Arial" w:cs="B Lotus"/>
          <w:sz w:val="28"/>
          <w:szCs w:val="28"/>
          <w:rtl/>
          <w:lang w:bidi="fa-IR"/>
        </w:rPr>
        <w:t>همچون کسی که زکات و حج را ترک کند.</w:t>
      </w:r>
    </w:p>
    <w:p w:rsidR="00C51848" w:rsidRDefault="00C51848" w:rsidP="00C51848">
      <w:pPr>
        <w:bidi/>
        <w:spacing w:after="0" w:line="240" w:lineRule="auto"/>
        <w:ind w:firstLine="284"/>
        <w:jc w:val="both"/>
        <w:rPr>
          <w:rFonts w:ascii="Arial" w:hAnsi="Arial" w:cs="B Lotus"/>
          <w:sz w:val="28"/>
          <w:szCs w:val="28"/>
          <w:rtl/>
          <w:lang w:bidi="fa-IR"/>
        </w:rPr>
        <w:sectPr w:rsidR="00C51848" w:rsidSect="00C51848">
          <w:headerReference w:type="default" r:id="rId15"/>
          <w:footnotePr>
            <w:numRestart w:val="eachPage"/>
          </w:footnotePr>
          <w:endnotePr>
            <w:numFmt w:val="decimal"/>
          </w:endnotePr>
          <w:type w:val="oddPage"/>
          <w:pgSz w:w="11907" w:h="16840" w:code="9"/>
          <w:pgMar w:top="2552" w:right="2211" w:bottom="2552" w:left="2211" w:header="2552" w:footer="2552" w:gutter="0"/>
          <w:cols w:space="720"/>
          <w:titlePg/>
          <w:bidi/>
          <w:rtlGutter/>
          <w:docGrid w:linePitch="360"/>
        </w:sectPr>
      </w:pPr>
    </w:p>
    <w:p w:rsidR="009A21D0" w:rsidRPr="00D57F45" w:rsidRDefault="009A21D0" w:rsidP="000A032B">
      <w:pPr>
        <w:pStyle w:val="Heading1"/>
        <w:rPr>
          <w:rtl/>
          <w:lang w:bidi="fa-IR"/>
        </w:rPr>
      </w:pPr>
      <w:bookmarkStart w:id="16" w:name="_Toc339120065"/>
      <w:bookmarkStart w:id="17" w:name="_Toc417328603"/>
      <w:r>
        <w:rPr>
          <w:rFonts w:hint="cs"/>
          <w:rtl/>
          <w:lang w:bidi="fa-IR"/>
        </w:rPr>
        <w:lastRenderedPageBreak/>
        <w:t>آیا قتل تارک الصلا</w:t>
      </w:r>
      <w:r w:rsidRPr="00C51848">
        <w:rPr>
          <w:rFonts w:ascii="mylotus" w:hAnsi="mylotus" w:cs="mylotus"/>
          <w:rtl/>
          <w:lang w:bidi="fa-IR"/>
        </w:rPr>
        <w:t>ة</w:t>
      </w:r>
      <w:r>
        <w:rPr>
          <w:rFonts w:hint="cs"/>
          <w:rtl/>
          <w:lang w:bidi="fa-IR"/>
        </w:rPr>
        <w:t xml:space="preserve"> واجب است؟</w:t>
      </w:r>
      <w:bookmarkEnd w:id="16"/>
      <w:bookmarkEnd w:id="17"/>
    </w:p>
    <w:p w:rsidR="003802B2" w:rsidRPr="009B61C0" w:rsidRDefault="00002C09" w:rsidP="00FB5578">
      <w:pPr>
        <w:bidi/>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 xml:space="preserve">جواب </w:t>
      </w:r>
      <w:r w:rsidR="009A21D0" w:rsidRPr="009B61C0">
        <w:rPr>
          <w:rFonts w:ascii="Arial" w:hAnsi="Arial" w:cs="B Lotus" w:hint="cs"/>
          <w:sz w:val="28"/>
          <w:szCs w:val="28"/>
          <w:rtl/>
          <w:lang w:bidi="fa-IR"/>
        </w:rPr>
        <w:t xml:space="preserve">مساله دوم و آن اینکه: </w:t>
      </w:r>
      <w:r w:rsidR="003802B2" w:rsidRPr="009B61C0">
        <w:rPr>
          <w:rFonts w:ascii="Arial" w:hAnsi="Arial" w:cs="B Lotus"/>
          <w:sz w:val="28"/>
          <w:szCs w:val="28"/>
          <w:rtl/>
          <w:lang w:bidi="fa-IR"/>
        </w:rPr>
        <w:t xml:space="preserve">گروهی </w:t>
      </w:r>
      <w:r w:rsidR="00FB5578" w:rsidRPr="009B61C0">
        <w:rPr>
          <w:rFonts w:ascii="Arial" w:hAnsi="Arial" w:cs="B Lotus" w:hint="cs"/>
          <w:sz w:val="28"/>
          <w:szCs w:val="28"/>
          <w:rtl/>
          <w:lang w:bidi="fa-IR"/>
        </w:rPr>
        <w:t xml:space="preserve">که </w:t>
      </w:r>
      <w:r w:rsidR="003802B2" w:rsidRPr="009B61C0">
        <w:rPr>
          <w:rFonts w:ascii="Arial" w:hAnsi="Arial" w:cs="B Lotus"/>
          <w:sz w:val="28"/>
          <w:szCs w:val="28"/>
          <w:rtl/>
          <w:lang w:bidi="fa-IR"/>
        </w:rPr>
        <w:t>قتل تارک الصلا</w:t>
      </w:r>
      <w:r w:rsidR="00FB5578" w:rsidRPr="00F3177A">
        <w:rPr>
          <w:rFonts w:ascii="mylotus" w:hAnsi="mylotus" w:cs="mylotus"/>
          <w:sz w:val="28"/>
          <w:szCs w:val="28"/>
          <w:rtl/>
          <w:lang w:bidi="fa-IR"/>
        </w:rPr>
        <w:t>ة</w:t>
      </w:r>
      <w:r w:rsidR="003802B2" w:rsidRPr="009B61C0">
        <w:rPr>
          <w:rFonts w:ascii="Arial" w:hAnsi="Arial" w:cs="B Lotus"/>
          <w:sz w:val="28"/>
          <w:szCs w:val="28"/>
          <w:rtl/>
          <w:lang w:bidi="fa-IR"/>
        </w:rPr>
        <w:t xml:space="preserve"> را واجب</w:t>
      </w:r>
      <w:r w:rsidR="00EE6E51">
        <w:rPr>
          <w:rFonts w:ascii="Arial" w:hAnsi="Arial" w:cs="B Lotus"/>
          <w:sz w:val="28"/>
          <w:szCs w:val="28"/>
          <w:rtl/>
          <w:lang w:bidi="fa-IR"/>
        </w:rPr>
        <w:t xml:space="preserve"> می‌</w:t>
      </w:r>
      <w:r w:rsidR="003802B2" w:rsidRPr="009B61C0">
        <w:rPr>
          <w:rFonts w:ascii="Arial" w:hAnsi="Arial" w:cs="B Lotus"/>
          <w:sz w:val="28"/>
          <w:szCs w:val="28"/>
          <w:rtl/>
          <w:lang w:bidi="fa-IR"/>
        </w:rPr>
        <w:t>دانند،</w:t>
      </w:r>
      <w:r w:rsidR="00EE6E51">
        <w:rPr>
          <w:rFonts w:ascii="Arial" w:hAnsi="Arial" w:cs="B Lotus"/>
          <w:sz w:val="28"/>
          <w:szCs w:val="28"/>
          <w:rtl/>
          <w:lang w:bidi="fa-IR"/>
        </w:rPr>
        <w:t xml:space="preserve"> می‌</w:t>
      </w:r>
      <w:r w:rsidR="003802B2" w:rsidRPr="009B61C0">
        <w:rPr>
          <w:rFonts w:ascii="Arial" w:hAnsi="Arial" w:cs="B Lotus"/>
          <w:sz w:val="28"/>
          <w:szCs w:val="28"/>
          <w:rtl/>
          <w:lang w:bidi="fa-IR"/>
        </w:rPr>
        <w:t xml:space="preserve">گویند: </w:t>
      </w:r>
    </w:p>
    <w:p w:rsidR="003802B2" w:rsidRPr="005A331E" w:rsidRDefault="003802B2" w:rsidP="00AD4FB3">
      <w:pPr>
        <w:bidi/>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sz w:val="28"/>
          <w:szCs w:val="28"/>
          <w:rtl/>
          <w:lang w:bidi="fa-IR"/>
        </w:rPr>
        <w:t xml:space="preserve">الله متعال </w:t>
      </w:r>
      <w:r w:rsidR="00D1208A" w:rsidRPr="009B61C0">
        <w:rPr>
          <w:rFonts w:ascii="Arial" w:hAnsi="Arial" w:cs="B Lotus" w:hint="cs"/>
          <w:sz w:val="28"/>
          <w:szCs w:val="28"/>
          <w:rtl/>
          <w:lang w:bidi="fa-IR"/>
        </w:rPr>
        <w:t>در سوره توبه آیه 5</w:t>
      </w:r>
      <w:r w:rsidR="00EE6E51">
        <w:rPr>
          <w:rFonts w:ascii="Arial" w:hAnsi="Arial" w:cs="B Lotus" w:hint="cs"/>
          <w:sz w:val="28"/>
          <w:szCs w:val="28"/>
          <w:rtl/>
          <w:lang w:bidi="fa-IR"/>
        </w:rPr>
        <w:t xml:space="preserve"> می‌</w:t>
      </w:r>
      <w:r w:rsidR="00D1208A" w:rsidRPr="009B61C0">
        <w:rPr>
          <w:rFonts w:ascii="Arial" w:hAnsi="Arial" w:cs="B Lotus" w:hint="cs"/>
          <w:sz w:val="28"/>
          <w:szCs w:val="28"/>
          <w:rtl/>
          <w:lang w:bidi="fa-IR"/>
        </w:rPr>
        <w:t>فرماید</w:t>
      </w:r>
      <w:r w:rsidRPr="009B61C0">
        <w:rPr>
          <w:rFonts w:ascii="Arial" w:hAnsi="Arial" w:cs="B Lotus"/>
          <w:sz w:val="28"/>
          <w:szCs w:val="28"/>
          <w:rtl/>
          <w:lang w:bidi="fa-IR"/>
        </w:rPr>
        <w:t>:</w:t>
      </w:r>
      <w:r w:rsidR="00D66ED5">
        <w:rPr>
          <w:rFonts w:ascii="Arial" w:hAnsi="Arial" w:cs="B Lotus" w:hint="cs"/>
          <w:sz w:val="28"/>
          <w:szCs w:val="28"/>
          <w:rtl/>
          <w:lang w:bidi="fa-IR"/>
        </w:rPr>
        <w:t xml:space="preserve"> </w:t>
      </w:r>
      <w:r w:rsidR="00D66ED5">
        <w:rPr>
          <w:rFonts w:ascii="Traditional Arabic" w:hAnsi="Traditional Arabic" w:cs="Traditional Arabic"/>
          <w:sz w:val="28"/>
          <w:szCs w:val="28"/>
          <w:rtl/>
          <w:lang w:bidi="fa-IR"/>
        </w:rPr>
        <w:t>﴿</w:t>
      </w:r>
      <w:r w:rsidR="005A331E">
        <w:rPr>
          <w:rFonts w:ascii="KFGQPC Uthmanic Script HAFS" w:hAnsi="KFGQPC Uthmanic Script HAFS" w:cs="KFGQPC Uthmanic Script HAFS" w:hint="eastAsia"/>
          <w:sz w:val="28"/>
          <w:szCs w:val="28"/>
          <w:rtl/>
        </w:rPr>
        <w:t>فَإِذَا</w:t>
      </w:r>
      <w:r w:rsidR="005A331E">
        <w:rPr>
          <w:rFonts w:ascii="KFGQPC Uthmanic Script HAFS" w:hAnsi="KFGQPC Uthmanic Script HAFS" w:cs="KFGQPC Uthmanic Script HAFS"/>
          <w:sz w:val="28"/>
          <w:szCs w:val="28"/>
          <w:rtl/>
        </w:rPr>
        <w:t xml:space="preserve"> </w:t>
      </w:r>
      <w:r w:rsidR="005A331E">
        <w:rPr>
          <w:rFonts w:ascii="KFGQPC Uthmanic Script HAFS" w:hAnsi="KFGQPC Uthmanic Script HAFS" w:cs="KFGQPC Uthmanic Script HAFS" w:hint="cs"/>
          <w:sz w:val="28"/>
          <w:szCs w:val="28"/>
          <w:rtl/>
        </w:rPr>
        <w:t>ٱ</w:t>
      </w:r>
      <w:r w:rsidR="005A331E">
        <w:rPr>
          <w:rFonts w:ascii="KFGQPC Uthmanic Script HAFS" w:hAnsi="KFGQPC Uthmanic Script HAFS" w:cs="KFGQPC Uthmanic Script HAFS" w:hint="eastAsia"/>
          <w:sz w:val="28"/>
          <w:szCs w:val="28"/>
          <w:rtl/>
        </w:rPr>
        <w:t>نسَلَخَ</w:t>
      </w:r>
      <w:r w:rsidR="005A331E">
        <w:rPr>
          <w:rFonts w:ascii="KFGQPC Uthmanic Script HAFS" w:hAnsi="KFGQPC Uthmanic Script HAFS" w:cs="KFGQPC Uthmanic Script HAFS"/>
          <w:sz w:val="28"/>
          <w:szCs w:val="28"/>
          <w:rtl/>
        </w:rPr>
        <w:t xml:space="preserve"> </w:t>
      </w:r>
      <w:r w:rsidR="005A331E">
        <w:rPr>
          <w:rFonts w:ascii="KFGQPC Uthmanic Script HAFS" w:hAnsi="KFGQPC Uthmanic Script HAFS" w:cs="KFGQPC Uthmanic Script HAFS" w:hint="cs"/>
          <w:sz w:val="28"/>
          <w:szCs w:val="28"/>
          <w:rtl/>
        </w:rPr>
        <w:t>ٱ</w:t>
      </w:r>
      <w:r w:rsidR="005A331E">
        <w:rPr>
          <w:rFonts w:ascii="KFGQPC Uthmanic Script HAFS" w:hAnsi="KFGQPC Uthmanic Script HAFS" w:cs="KFGQPC Uthmanic Script HAFS" w:hint="eastAsia"/>
          <w:sz w:val="28"/>
          <w:szCs w:val="28"/>
          <w:rtl/>
        </w:rPr>
        <w:t>لۡأَشۡهُرُ</w:t>
      </w:r>
      <w:r w:rsidR="005A331E">
        <w:rPr>
          <w:rFonts w:ascii="KFGQPC Uthmanic Script HAFS" w:hAnsi="KFGQPC Uthmanic Script HAFS" w:cs="KFGQPC Uthmanic Script HAFS"/>
          <w:sz w:val="28"/>
          <w:szCs w:val="28"/>
          <w:rtl/>
        </w:rPr>
        <w:t xml:space="preserve"> </w:t>
      </w:r>
      <w:r w:rsidR="005A331E">
        <w:rPr>
          <w:rFonts w:ascii="KFGQPC Uthmanic Script HAFS" w:hAnsi="KFGQPC Uthmanic Script HAFS" w:cs="KFGQPC Uthmanic Script HAFS" w:hint="cs"/>
          <w:sz w:val="28"/>
          <w:szCs w:val="28"/>
          <w:rtl/>
        </w:rPr>
        <w:t>ٱ</w:t>
      </w:r>
      <w:r w:rsidR="005A331E">
        <w:rPr>
          <w:rFonts w:ascii="KFGQPC Uthmanic Script HAFS" w:hAnsi="KFGQPC Uthmanic Script HAFS" w:cs="KFGQPC Uthmanic Script HAFS" w:hint="eastAsia"/>
          <w:sz w:val="28"/>
          <w:szCs w:val="28"/>
          <w:rtl/>
        </w:rPr>
        <w:t>لۡحُرُمُ</w:t>
      </w:r>
      <w:r w:rsidR="005A331E">
        <w:rPr>
          <w:rFonts w:ascii="KFGQPC Uthmanic Script HAFS" w:hAnsi="KFGQPC Uthmanic Script HAFS" w:cs="KFGQPC Uthmanic Script HAFS"/>
          <w:sz w:val="28"/>
          <w:szCs w:val="28"/>
          <w:rtl/>
        </w:rPr>
        <w:t xml:space="preserve"> فَ</w:t>
      </w:r>
      <w:r w:rsidR="005A331E">
        <w:rPr>
          <w:rFonts w:ascii="KFGQPC Uthmanic Script HAFS" w:hAnsi="KFGQPC Uthmanic Script HAFS" w:cs="KFGQPC Uthmanic Script HAFS" w:hint="cs"/>
          <w:sz w:val="28"/>
          <w:szCs w:val="28"/>
          <w:rtl/>
        </w:rPr>
        <w:t>ٱ</w:t>
      </w:r>
      <w:r w:rsidR="005A331E">
        <w:rPr>
          <w:rFonts w:ascii="KFGQPC Uthmanic Script HAFS" w:hAnsi="KFGQPC Uthmanic Script HAFS" w:cs="KFGQPC Uthmanic Script HAFS" w:hint="eastAsia"/>
          <w:sz w:val="28"/>
          <w:szCs w:val="28"/>
          <w:rtl/>
        </w:rPr>
        <w:t>قۡتُلُواْ</w:t>
      </w:r>
      <w:r w:rsidR="005A331E">
        <w:rPr>
          <w:rFonts w:ascii="KFGQPC Uthmanic Script HAFS" w:hAnsi="KFGQPC Uthmanic Script HAFS" w:cs="KFGQPC Uthmanic Script HAFS"/>
          <w:sz w:val="28"/>
          <w:szCs w:val="28"/>
          <w:rtl/>
        </w:rPr>
        <w:t xml:space="preserve"> </w:t>
      </w:r>
      <w:r w:rsidR="005A331E">
        <w:rPr>
          <w:rFonts w:ascii="KFGQPC Uthmanic Script HAFS" w:hAnsi="KFGQPC Uthmanic Script HAFS" w:cs="KFGQPC Uthmanic Script HAFS" w:hint="cs"/>
          <w:sz w:val="28"/>
          <w:szCs w:val="28"/>
          <w:rtl/>
        </w:rPr>
        <w:t>ٱ</w:t>
      </w:r>
      <w:r w:rsidR="005A331E">
        <w:rPr>
          <w:rFonts w:ascii="KFGQPC Uthmanic Script HAFS" w:hAnsi="KFGQPC Uthmanic Script HAFS" w:cs="KFGQPC Uthmanic Script HAFS" w:hint="eastAsia"/>
          <w:sz w:val="28"/>
          <w:szCs w:val="28"/>
          <w:rtl/>
        </w:rPr>
        <w:t>لۡمُشۡرِكِينَ</w:t>
      </w:r>
      <w:r w:rsidR="005A331E">
        <w:rPr>
          <w:rFonts w:ascii="KFGQPC Uthmanic Script HAFS" w:hAnsi="KFGQPC Uthmanic Script HAFS" w:cs="KFGQPC Uthmanic Script HAFS"/>
          <w:sz w:val="28"/>
          <w:szCs w:val="28"/>
          <w:rtl/>
        </w:rPr>
        <w:t xml:space="preserve"> حَيۡثُ وَجَدتُّمُوهُمۡ وَخُذُوهُمۡ وَ</w:t>
      </w:r>
      <w:r w:rsidR="005A331E">
        <w:rPr>
          <w:rFonts w:ascii="KFGQPC Uthmanic Script HAFS" w:hAnsi="KFGQPC Uthmanic Script HAFS" w:cs="KFGQPC Uthmanic Script HAFS" w:hint="cs"/>
          <w:sz w:val="28"/>
          <w:szCs w:val="28"/>
          <w:rtl/>
        </w:rPr>
        <w:t>ٱ</w:t>
      </w:r>
      <w:r w:rsidR="005A331E">
        <w:rPr>
          <w:rFonts w:ascii="KFGQPC Uthmanic Script HAFS" w:hAnsi="KFGQPC Uthmanic Script HAFS" w:cs="KFGQPC Uthmanic Script HAFS" w:hint="eastAsia"/>
          <w:sz w:val="28"/>
          <w:szCs w:val="28"/>
          <w:rtl/>
        </w:rPr>
        <w:t>حۡصُرُوهُمۡ</w:t>
      </w:r>
      <w:r w:rsidR="005A331E">
        <w:rPr>
          <w:rFonts w:ascii="KFGQPC Uthmanic Script HAFS" w:hAnsi="KFGQPC Uthmanic Script HAFS" w:cs="KFGQPC Uthmanic Script HAFS"/>
          <w:sz w:val="28"/>
          <w:szCs w:val="28"/>
          <w:rtl/>
        </w:rPr>
        <w:t xml:space="preserve"> وَ</w:t>
      </w:r>
      <w:r w:rsidR="005A331E">
        <w:rPr>
          <w:rFonts w:ascii="KFGQPC Uthmanic Script HAFS" w:hAnsi="KFGQPC Uthmanic Script HAFS" w:cs="KFGQPC Uthmanic Script HAFS" w:hint="cs"/>
          <w:sz w:val="28"/>
          <w:szCs w:val="28"/>
          <w:rtl/>
        </w:rPr>
        <w:t>ٱ</w:t>
      </w:r>
      <w:r w:rsidR="005A331E">
        <w:rPr>
          <w:rFonts w:ascii="KFGQPC Uthmanic Script HAFS" w:hAnsi="KFGQPC Uthmanic Script HAFS" w:cs="KFGQPC Uthmanic Script HAFS" w:hint="eastAsia"/>
          <w:sz w:val="28"/>
          <w:szCs w:val="28"/>
          <w:rtl/>
        </w:rPr>
        <w:t>قۡعُدُواْ</w:t>
      </w:r>
      <w:r w:rsidR="005A331E">
        <w:rPr>
          <w:rFonts w:ascii="KFGQPC Uthmanic Script HAFS" w:hAnsi="KFGQPC Uthmanic Script HAFS" w:cs="KFGQPC Uthmanic Script HAFS"/>
          <w:sz w:val="28"/>
          <w:szCs w:val="28"/>
          <w:rtl/>
        </w:rPr>
        <w:t xml:space="preserve"> لَهُمۡ كُلَّ مَرۡصَدٖۚ فَإِن تَابُواْ وَأَقَامُواْ </w:t>
      </w:r>
      <w:r w:rsidR="005A331E">
        <w:rPr>
          <w:rFonts w:ascii="KFGQPC Uthmanic Script HAFS" w:hAnsi="KFGQPC Uthmanic Script HAFS" w:cs="KFGQPC Uthmanic Script HAFS" w:hint="cs"/>
          <w:sz w:val="28"/>
          <w:szCs w:val="28"/>
          <w:rtl/>
        </w:rPr>
        <w:t>ٱ</w:t>
      </w:r>
      <w:r w:rsidR="005A331E">
        <w:rPr>
          <w:rFonts w:ascii="KFGQPC Uthmanic Script HAFS" w:hAnsi="KFGQPC Uthmanic Script HAFS" w:cs="KFGQPC Uthmanic Script HAFS" w:hint="eastAsia"/>
          <w:sz w:val="28"/>
          <w:szCs w:val="28"/>
          <w:rtl/>
        </w:rPr>
        <w:t>لصَّلَوٰةَ</w:t>
      </w:r>
      <w:r w:rsidR="005A331E">
        <w:rPr>
          <w:rFonts w:ascii="KFGQPC Uthmanic Script HAFS" w:hAnsi="KFGQPC Uthmanic Script HAFS" w:cs="KFGQPC Uthmanic Script HAFS"/>
          <w:sz w:val="28"/>
          <w:szCs w:val="28"/>
          <w:rtl/>
        </w:rPr>
        <w:t xml:space="preserve"> وَءَاتَوُاْ </w:t>
      </w:r>
      <w:r w:rsidR="005A331E">
        <w:rPr>
          <w:rFonts w:ascii="KFGQPC Uthmanic Script HAFS" w:hAnsi="KFGQPC Uthmanic Script HAFS" w:cs="KFGQPC Uthmanic Script HAFS" w:hint="cs"/>
          <w:sz w:val="28"/>
          <w:szCs w:val="28"/>
          <w:rtl/>
        </w:rPr>
        <w:t>ٱ</w:t>
      </w:r>
      <w:r w:rsidR="005A331E">
        <w:rPr>
          <w:rFonts w:ascii="KFGQPC Uthmanic Script HAFS" w:hAnsi="KFGQPC Uthmanic Script HAFS" w:cs="KFGQPC Uthmanic Script HAFS" w:hint="eastAsia"/>
          <w:sz w:val="28"/>
          <w:szCs w:val="28"/>
          <w:rtl/>
        </w:rPr>
        <w:t>لزَّكَوٰةَ</w:t>
      </w:r>
      <w:r w:rsidR="005A331E">
        <w:rPr>
          <w:rFonts w:ascii="KFGQPC Uthmanic Script HAFS" w:hAnsi="KFGQPC Uthmanic Script HAFS" w:cs="KFGQPC Uthmanic Script HAFS"/>
          <w:sz w:val="28"/>
          <w:szCs w:val="28"/>
          <w:rtl/>
        </w:rPr>
        <w:t xml:space="preserve"> فَخَلُّواْ سَبِيلَهُمۡۚ إِنَّ </w:t>
      </w:r>
      <w:r w:rsidR="005A331E">
        <w:rPr>
          <w:rFonts w:ascii="KFGQPC Uthmanic Script HAFS" w:hAnsi="KFGQPC Uthmanic Script HAFS" w:cs="KFGQPC Uthmanic Script HAFS" w:hint="cs"/>
          <w:sz w:val="28"/>
          <w:szCs w:val="28"/>
          <w:rtl/>
        </w:rPr>
        <w:t>ٱ</w:t>
      </w:r>
      <w:r w:rsidR="005A331E">
        <w:rPr>
          <w:rFonts w:ascii="KFGQPC Uthmanic Script HAFS" w:hAnsi="KFGQPC Uthmanic Script HAFS" w:cs="KFGQPC Uthmanic Script HAFS" w:hint="eastAsia"/>
          <w:sz w:val="28"/>
          <w:szCs w:val="28"/>
          <w:rtl/>
        </w:rPr>
        <w:t>للَّهَ</w:t>
      </w:r>
      <w:r w:rsidR="005A331E">
        <w:rPr>
          <w:rFonts w:ascii="KFGQPC Uthmanic Script HAFS" w:hAnsi="KFGQPC Uthmanic Script HAFS" w:cs="KFGQPC Uthmanic Script HAFS"/>
          <w:sz w:val="28"/>
          <w:szCs w:val="28"/>
        </w:rPr>
        <w:t xml:space="preserve"> </w:t>
      </w:r>
      <w:r w:rsidR="005A331E">
        <w:rPr>
          <w:rFonts w:ascii="KFGQPC Uthmanic Script HAFS" w:hAnsi="KFGQPC Uthmanic Script HAFS" w:cs="KFGQPC Uthmanic Script HAFS" w:hint="eastAsia"/>
          <w:sz w:val="28"/>
          <w:szCs w:val="28"/>
          <w:rtl/>
        </w:rPr>
        <w:t>غَفُورٞ</w:t>
      </w:r>
      <w:r w:rsidR="00AD4FB3">
        <w:rPr>
          <w:rFonts w:ascii="KFGQPC Uthmanic Script HAFS" w:hAnsi="KFGQPC Uthmanic Script HAFS" w:cs="KFGQPC Uthmanic Script HAFS"/>
          <w:sz w:val="28"/>
          <w:szCs w:val="28"/>
          <w:rtl/>
        </w:rPr>
        <w:t xml:space="preserve"> رَّحِيمٞ</w:t>
      </w:r>
      <w:r w:rsidR="00D66ED5">
        <w:rPr>
          <w:rFonts w:ascii="Traditional Arabic" w:hAnsi="Traditional Arabic" w:cs="Traditional Arabic"/>
          <w:sz w:val="28"/>
          <w:szCs w:val="28"/>
          <w:rtl/>
          <w:lang w:bidi="fa-IR"/>
        </w:rPr>
        <w:t>﴾</w:t>
      </w:r>
      <w:r w:rsidR="00D66ED5">
        <w:rPr>
          <w:rFonts w:ascii="Arial" w:hAnsi="Arial" w:cs="B Lotus" w:hint="cs"/>
          <w:sz w:val="28"/>
          <w:szCs w:val="28"/>
          <w:rtl/>
          <w:lang w:bidi="fa-IR"/>
        </w:rPr>
        <w:t xml:space="preserve"> </w:t>
      </w:r>
      <w:r w:rsidR="00AD4FB3">
        <w:rPr>
          <w:rFonts w:ascii="Arial" w:hAnsi="Arial" w:cs="B Lotus" w:hint="cs"/>
          <w:sz w:val="28"/>
          <w:szCs w:val="28"/>
          <w:rtl/>
          <w:lang w:bidi="fa-IR"/>
        </w:rPr>
        <w:t>«</w:t>
      </w:r>
      <w:r w:rsidR="00AD4FB3">
        <w:rPr>
          <w:rFonts w:ascii="Arial" w:hAnsi="Arial" w:cs="B Lotus"/>
          <w:sz w:val="28"/>
          <w:szCs w:val="28"/>
          <w:rtl/>
          <w:lang w:bidi="fa-IR"/>
        </w:rPr>
        <w:t>هنگامي</w:t>
      </w:r>
      <w:r w:rsidR="00AD4FB3">
        <w:rPr>
          <w:rFonts w:ascii="Arial" w:hAnsi="Arial" w:cs="B Lotus" w:hint="cs"/>
          <w:sz w:val="28"/>
          <w:szCs w:val="28"/>
          <w:rtl/>
          <w:lang w:bidi="fa-IR"/>
        </w:rPr>
        <w:softHyphen/>
      </w:r>
      <w:r w:rsidRPr="009B61C0">
        <w:rPr>
          <w:rFonts w:ascii="Arial" w:hAnsi="Arial" w:cs="B Lotus"/>
          <w:sz w:val="28"/>
          <w:szCs w:val="28"/>
          <w:rtl/>
          <w:lang w:bidi="fa-IR"/>
        </w:rPr>
        <w:t>كه</w:t>
      </w:r>
      <w:r w:rsidR="00AC7716">
        <w:rPr>
          <w:rFonts w:ascii="Arial" w:hAnsi="Arial" w:cs="B Lotus"/>
          <w:sz w:val="28"/>
          <w:szCs w:val="28"/>
          <w:rtl/>
          <w:lang w:bidi="fa-IR"/>
        </w:rPr>
        <w:t xml:space="preserve"> ماه‌ها</w:t>
      </w:r>
      <w:r w:rsidR="00FB5578" w:rsidRPr="009B61C0">
        <w:rPr>
          <w:rFonts w:ascii="Arial" w:hAnsi="Arial" w:cs="B Lotus"/>
          <w:sz w:val="28"/>
          <w:szCs w:val="28"/>
          <w:rtl/>
          <w:lang w:bidi="fa-IR"/>
        </w:rPr>
        <w:t xml:space="preserve">ي حرام پايان گرفت، مشركان </w:t>
      </w:r>
      <w:r w:rsidRPr="009B61C0">
        <w:rPr>
          <w:rFonts w:ascii="Arial" w:hAnsi="Arial" w:cs="B Lotus"/>
          <w:sz w:val="28"/>
          <w:szCs w:val="28"/>
          <w:rtl/>
          <w:lang w:bidi="fa-IR"/>
        </w:rPr>
        <w:t>را هركجا بيابيد بكشيد و</w:t>
      </w:r>
      <w:r w:rsidR="00FB5578" w:rsidRPr="009B61C0">
        <w:rPr>
          <w:rFonts w:ascii="Arial" w:hAnsi="Arial" w:cs="B Lotus" w:hint="cs"/>
          <w:sz w:val="28"/>
          <w:szCs w:val="28"/>
          <w:rtl/>
          <w:lang w:bidi="fa-IR"/>
        </w:rPr>
        <w:t xml:space="preserve"> </w:t>
      </w:r>
      <w:r w:rsidRPr="009B61C0">
        <w:rPr>
          <w:rFonts w:ascii="Arial" w:hAnsi="Arial" w:cs="B Lotus"/>
          <w:sz w:val="28"/>
          <w:szCs w:val="28"/>
          <w:rtl/>
          <w:lang w:bidi="fa-IR"/>
        </w:rPr>
        <w:t>بگيريد و</w:t>
      </w:r>
      <w:r w:rsidR="00FB5578" w:rsidRPr="009B61C0">
        <w:rPr>
          <w:rFonts w:ascii="Arial" w:hAnsi="Arial" w:cs="B Lotus" w:hint="cs"/>
          <w:sz w:val="28"/>
          <w:szCs w:val="28"/>
          <w:rtl/>
          <w:lang w:bidi="fa-IR"/>
        </w:rPr>
        <w:t xml:space="preserve"> </w:t>
      </w:r>
      <w:r w:rsidRPr="009B61C0">
        <w:rPr>
          <w:rFonts w:ascii="Arial" w:hAnsi="Arial" w:cs="B Lotus"/>
          <w:sz w:val="28"/>
          <w:szCs w:val="28"/>
          <w:rtl/>
          <w:lang w:bidi="fa-IR"/>
        </w:rPr>
        <w:t>محاصره كنيد و</w:t>
      </w:r>
      <w:r w:rsidR="00FB5578" w:rsidRPr="009B61C0">
        <w:rPr>
          <w:rFonts w:ascii="Arial" w:hAnsi="Arial" w:cs="B Lotus" w:hint="cs"/>
          <w:sz w:val="28"/>
          <w:szCs w:val="28"/>
          <w:rtl/>
          <w:lang w:bidi="fa-IR"/>
        </w:rPr>
        <w:t xml:space="preserve"> </w:t>
      </w:r>
      <w:r w:rsidRPr="009B61C0">
        <w:rPr>
          <w:rFonts w:ascii="Arial" w:hAnsi="Arial" w:cs="B Lotus"/>
          <w:sz w:val="28"/>
          <w:szCs w:val="28"/>
          <w:rtl/>
          <w:lang w:bidi="fa-IR"/>
        </w:rPr>
        <w:t>در همه كمينگاه</w:t>
      </w:r>
      <w:r w:rsidR="00AC7716">
        <w:rPr>
          <w:rFonts w:ascii="Arial" w:hAnsi="Arial" w:cs="B Lotus" w:hint="cs"/>
          <w:sz w:val="28"/>
          <w:szCs w:val="28"/>
          <w:rtl/>
          <w:lang w:bidi="fa-IR"/>
        </w:rPr>
        <w:t>‌</w:t>
      </w:r>
      <w:r w:rsidRPr="009B61C0">
        <w:rPr>
          <w:rFonts w:ascii="Arial" w:hAnsi="Arial" w:cs="B Lotus"/>
          <w:sz w:val="28"/>
          <w:szCs w:val="28"/>
          <w:rtl/>
          <w:lang w:bidi="fa-IR"/>
        </w:rPr>
        <w:t>ها براي آنان بنشينيد. اگر توبه كردند و</w:t>
      </w:r>
      <w:r w:rsidR="00CE42B4">
        <w:rPr>
          <w:rFonts w:ascii="Arial" w:hAnsi="Arial" w:cs="B Lotus"/>
          <w:sz w:val="28"/>
          <w:szCs w:val="28"/>
          <w:rtl/>
          <w:lang w:bidi="fa-IR"/>
        </w:rPr>
        <w:t xml:space="preserve"> (</w:t>
      </w:r>
      <w:r w:rsidRPr="009B61C0">
        <w:rPr>
          <w:rFonts w:ascii="Arial" w:hAnsi="Arial" w:cs="B Lotus"/>
          <w:sz w:val="28"/>
          <w:szCs w:val="28"/>
          <w:rtl/>
          <w:lang w:bidi="fa-IR"/>
        </w:rPr>
        <w:t>از كفر برگشتند و</w:t>
      </w:r>
      <w:r w:rsidR="00FB5578" w:rsidRPr="009B61C0">
        <w:rPr>
          <w:rFonts w:ascii="Arial" w:hAnsi="Arial" w:cs="B Lotus" w:hint="cs"/>
          <w:sz w:val="28"/>
          <w:szCs w:val="28"/>
          <w:rtl/>
          <w:lang w:bidi="fa-IR"/>
        </w:rPr>
        <w:t xml:space="preserve"> </w:t>
      </w:r>
      <w:r w:rsidRPr="009B61C0">
        <w:rPr>
          <w:rFonts w:ascii="Arial" w:hAnsi="Arial" w:cs="B Lotus"/>
          <w:sz w:val="28"/>
          <w:szCs w:val="28"/>
          <w:rtl/>
          <w:lang w:bidi="fa-IR"/>
        </w:rPr>
        <w:t>به اسلام گرويدند و</w:t>
      </w:r>
      <w:r w:rsidR="00AD4FB3">
        <w:rPr>
          <w:rFonts w:ascii="Arial" w:hAnsi="Arial" w:cs="B Lotus" w:hint="cs"/>
          <w:sz w:val="28"/>
          <w:szCs w:val="28"/>
          <w:rtl/>
          <w:lang w:bidi="fa-IR"/>
        </w:rPr>
        <w:t xml:space="preserve"> </w:t>
      </w:r>
      <w:r w:rsidRPr="009B61C0">
        <w:rPr>
          <w:rFonts w:ascii="Arial" w:hAnsi="Arial" w:cs="B Lotus"/>
          <w:sz w:val="28"/>
          <w:szCs w:val="28"/>
          <w:rtl/>
          <w:lang w:bidi="fa-IR"/>
        </w:rPr>
        <w:t>براي نشان دادن آن) نماز خواندند و</w:t>
      </w:r>
      <w:r w:rsidR="00FB5578" w:rsidRPr="009B61C0">
        <w:rPr>
          <w:rFonts w:ascii="Arial" w:hAnsi="Arial" w:cs="B Lotus" w:hint="cs"/>
          <w:sz w:val="28"/>
          <w:szCs w:val="28"/>
          <w:rtl/>
          <w:lang w:bidi="fa-IR"/>
        </w:rPr>
        <w:t xml:space="preserve"> </w:t>
      </w:r>
      <w:r w:rsidRPr="009B61C0">
        <w:rPr>
          <w:rFonts w:ascii="Arial" w:hAnsi="Arial" w:cs="B Lotus"/>
          <w:sz w:val="28"/>
          <w:szCs w:val="28"/>
          <w:rtl/>
          <w:lang w:bidi="fa-IR"/>
        </w:rPr>
        <w:t>زكات دادند،</w:t>
      </w:r>
      <w:r w:rsidR="00CE42B4">
        <w:rPr>
          <w:rFonts w:ascii="Arial" w:hAnsi="Arial" w:cs="B Lotus"/>
          <w:sz w:val="28"/>
          <w:szCs w:val="28"/>
          <w:rtl/>
          <w:lang w:bidi="fa-IR"/>
        </w:rPr>
        <w:t xml:space="preserve"> (</w:t>
      </w:r>
      <w:r w:rsidRPr="009B61C0">
        <w:rPr>
          <w:rFonts w:ascii="Arial" w:hAnsi="Arial" w:cs="B Lotus"/>
          <w:sz w:val="28"/>
          <w:szCs w:val="28"/>
          <w:rtl/>
          <w:lang w:bidi="fa-IR"/>
        </w:rPr>
        <w:t>ديگر از زمره شمايند و</w:t>
      </w:r>
      <w:r w:rsidR="00AD4FB3">
        <w:rPr>
          <w:rFonts w:ascii="Arial" w:hAnsi="Arial" w:cs="B Lotus" w:hint="cs"/>
          <w:sz w:val="28"/>
          <w:szCs w:val="28"/>
          <w:rtl/>
          <w:lang w:bidi="fa-IR"/>
        </w:rPr>
        <w:t xml:space="preserve"> </w:t>
      </w:r>
      <w:r w:rsidRPr="009B61C0">
        <w:rPr>
          <w:rFonts w:ascii="Arial" w:hAnsi="Arial" w:cs="B Lotus"/>
          <w:sz w:val="28"/>
          <w:szCs w:val="28"/>
          <w:rtl/>
          <w:lang w:bidi="fa-IR"/>
        </w:rPr>
        <w:t>ايشان را رها سازيد و) راه را بر آنان باز گذاريد. بي</w:t>
      </w:r>
      <w:r w:rsidR="00AD4FB3">
        <w:rPr>
          <w:rFonts w:ascii="Arial" w:hAnsi="Arial" w:cs="B Lotus" w:hint="cs"/>
          <w:sz w:val="28"/>
          <w:szCs w:val="28"/>
          <w:rtl/>
          <w:lang w:bidi="fa-IR"/>
        </w:rPr>
        <w:softHyphen/>
      </w:r>
      <w:r w:rsidR="004E5994" w:rsidRPr="009B61C0">
        <w:rPr>
          <w:rFonts w:ascii="Arial" w:hAnsi="Arial" w:cs="B Lotus"/>
          <w:sz w:val="28"/>
          <w:szCs w:val="28"/>
          <w:rtl/>
          <w:lang w:bidi="fa-IR"/>
        </w:rPr>
        <w:t>گمان خداوند داراي مغفرت فراوان</w:t>
      </w:r>
      <w:r w:rsidR="004E5994" w:rsidRPr="009B61C0">
        <w:rPr>
          <w:rFonts w:ascii="Arial" w:hAnsi="Arial" w:cs="B Lotus" w:hint="cs"/>
          <w:sz w:val="28"/>
          <w:szCs w:val="28"/>
          <w:rtl/>
          <w:lang w:bidi="fa-IR"/>
        </w:rPr>
        <w:t xml:space="preserve"> </w:t>
      </w:r>
      <w:r w:rsidRPr="009B61C0">
        <w:rPr>
          <w:rFonts w:ascii="Arial" w:hAnsi="Arial" w:cs="B Lotus"/>
          <w:sz w:val="28"/>
          <w:szCs w:val="28"/>
          <w:rtl/>
          <w:lang w:bidi="fa-IR"/>
        </w:rPr>
        <w:t>و</w:t>
      </w:r>
      <w:r w:rsidR="004E5994" w:rsidRPr="009B61C0">
        <w:rPr>
          <w:rFonts w:ascii="Arial" w:hAnsi="Arial" w:cs="B Lotus" w:hint="cs"/>
          <w:sz w:val="28"/>
          <w:szCs w:val="28"/>
          <w:rtl/>
          <w:lang w:bidi="fa-IR"/>
        </w:rPr>
        <w:t xml:space="preserve"> </w:t>
      </w:r>
      <w:r w:rsidRPr="009B61C0">
        <w:rPr>
          <w:rFonts w:ascii="Arial" w:hAnsi="Arial" w:cs="B Lotus"/>
          <w:sz w:val="28"/>
          <w:szCs w:val="28"/>
          <w:rtl/>
          <w:lang w:bidi="fa-IR"/>
        </w:rPr>
        <w:t>رحمت گسترده است.</w:t>
      </w:r>
      <w:r w:rsidR="00AD4FB3">
        <w:rPr>
          <w:rFonts w:ascii="Arial" w:hAnsi="Arial" w:cs="B Lotus" w:hint="cs"/>
          <w:sz w:val="28"/>
          <w:szCs w:val="28"/>
          <w:rtl/>
          <w:lang w:bidi="fa-IR"/>
        </w:rPr>
        <w:t>»</w:t>
      </w:r>
    </w:p>
    <w:p w:rsidR="003802B2" w:rsidRPr="009B61C0" w:rsidRDefault="00AD4FB3" w:rsidP="001977DC">
      <w:pPr>
        <w:bidi/>
        <w:spacing w:after="0" w:line="240" w:lineRule="auto"/>
        <w:ind w:firstLine="284"/>
        <w:jc w:val="both"/>
        <w:rPr>
          <w:rFonts w:ascii="Arial" w:hAnsi="Arial" w:cs="B Lotus"/>
          <w:sz w:val="28"/>
          <w:szCs w:val="28"/>
          <w:rtl/>
          <w:lang w:bidi="fa-IR"/>
        </w:rPr>
      </w:pPr>
      <w:r>
        <w:rPr>
          <w:rFonts w:ascii="Arial" w:hAnsi="Arial" w:cs="B Lotus" w:hint="cs"/>
          <w:sz w:val="28"/>
          <w:szCs w:val="28"/>
          <w:rtl/>
          <w:lang w:bidi="fa-IR"/>
        </w:rPr>
        <w:t>لذا</w:t>
      </w:r>
      <w:r w:rsidR="003802B2" w:rsidRPr="009B61C0">
        <w:rPr>
          <w:rFonts w:ascii="Arial" w:hAnsi="Arial" w:cs="B Lotus"/>
          <w:sz w:val="28"/>
          <w:szCs w:val="28"/>
          <w:rtl/>
          <w:lang w:bidi="fa-IR"/>
        </w:rPr>
        <w:t xml:space="preserve"> الله متعال به کشتن مشرکان امر کرده است تا اینکه از شرک</w:t>
      </w:r>
      <w:r>
        <w:rPr>
          <w:rFonts w:ascii="Arial" w:hAnsi="Arial" w:cs="B Lotus" w:hint="cs"/>
          <w:sz w:val="28"/>
          <w:szCs w:val="28"/>
          <w:rtl/>
          <w:lang w:bidi="fa-IR"/>
        </w:rPr>
        <w:softHyphen/>
      </w:r>
      <w:r w:rsidR="003802B2" w:rsidRPr="009B61C0">
        <w:rPr>
          <w:rFonts w:ascii="Arial" w:hAnsi="Arial" w:cs="B Lotus"/>
          <w:sz w:val="28"/>
          <w:szCs w:val="28"/>
          <w:rtl/>
          <w:lang w:bidi="fa-IR"/>
        </w:rPr>
        <w:t>شان توبه کرده و نماز بگ</w:t>
      </w:r>
      <w:r w:rsidR="0091169F" w:rsidRPr="009B61C0">
        <w:rPr>
          <w:rFonts w:ascii="Arial" w:hAnsi="Arial" w:cs="B Lotus" w:hint="cs"/>
          <w:sz w:val="28"/>
          <w:szCs w:val="28"/>
          <w:rtl/>
          <w:lang w:bidi="fa-IR"/>
        </w:rPr>
        <w:t>ز</w:t>
      </w:r>
      <w:r w:rsidR="003802B2" w:rsidRPr="009B61C0">
        <w:rPr>
          <w:rFonts w:ascii="Arial" w:hAnsi="Arial" w:cs="B Lotus"/>
          <w:sz w:val="28"/>
          <w:szCs w:val="28"/>
          <w:rtl/>
          <w:lang w:bidi="fa-IR"/>
        </w:rPr>
        <w:t>ارند و زکات بدهند. و هرکس بگوید ترک کننده</w:t>
      </w:r>
      <w:r w:rsidR="00EE6E51">
        <w:rPr>
          <w:rFonts w:ascii="Arial" w:hAnsi="Arial" w:cs="B Lotus"/>
          <w:sz w:val="28"/>
          <w:szCs w:val="28"/>
          <w:rtl/>
          <w:lang w:bidi="fa-IR"/>
        </w:rPr>
        <w:t xml:space="preserve">‌ی </w:t>
      </w:r>
      <w:r w:rsidR="003802B2" w:rsidRPr="009B61C0">
        <w:rPr>
          <w:rFonts w:ascii="Arial" w:hAnsi="Arial" w:cs="B Lotus"/>
          <w:sz w:val="28"/>
          <w:szCs w:val="28"/>
          <w:rtl/>
          <w:lang w:bidi="fa-IR"/>
        </w:rPr>
        <w:t>نماز کشته</w:t>
      </w:r>
      <w:r w:rsidR="00EE6E51">
        <w:rPr>
          <w:rFonts w:ascii="Arial" w:hAnsi="Arial" w:cs="B Lotus"/>
          <w:sz w:val="28"/>
          <w:szCs w:val="28"/>
          <w:rtl/>
          <w:lang w:bidi="fa-IR"/>
        </w:rPr>
        <w:t xml:space="preserve"> نمی‌</w:t>
      </w:r>
      <w:r w:rsidR="003802B2" w:rsidRPr="009B61C0">
        <w:rPr>
          <w:rFonts w:ascii="Arial" w:hAnsi="Arial" w:cs="B Lotus"/>
          <w:sz w:val="28"/>
          <w:szCs w:val="28"/>
          <w:rtl/>
          <w:lang w:bidi="fa-IR"/>
        </w:rPr>
        <w:t>شود در حقیقت</w:t>
      </w:r>
      <w:r w:rsidR="00EE6E51">
        <w:rPr>
          <w:rFonts w:ascii="Arial" w:hAnsi="Arial" w:cs="B Lotus"/>
          <w:sz w:val="28"/>
          <w:szCs w:val="28"/>
          <w:rtl/>
          <w:lang w:bidi="fa-IR"/>
        </w:rPr>
        <w:t xml:space="preserve"> می‌</w:t>
      </w:r>
      <w:r w:rsidR="003802B2" w:rsidRPr="009B61C0">
        <w:rPr>
          <w:rFonts w:ascii="Arial" w:hAnsi="Arial" w:cs="B Lotus"/>
          <w:sz w:val="28"/>
          <w:szCs w:val="28"/>
          <w:rtl/>
          <w:lang w:bidi="fa-IR"/>
        </w:rPr>
        <w:t>گوید: هرگاه شخصی از شرکش توبه کند، حکم قتل از وی ساقط</w:t>
      </w:r>
      <w:r w:rsidR="00EE6E51">
        <w:rPr>
          <w:rFonts w:ascii="Arial" w:hAnsi="Arial" w:cs="B Lotus"/>
          <w:sz w:val="28"/>
          <w:szCs w:val="28"/>
          <w:rtl/>
          <w:lang w:bidi="fa-IR"/>
        </w:rPr>
        <w:t xml:space="preserve"> می‌</w:t>
      </w:r>
      <w:r w:rsidR="003802B2" w:rsidRPr="009B61C0">
        <w:rPr>
          <w:rFonts w:ascii="Arial" w:hAnsi="Arial" w:cs="B Lotus"/>
          <w:sz w:val="28"/>
          <w:szCs w:val="28"/>
          <w:rtl/>
          <w:lang w:bidi="fa-IR"/>
        </w:rPr>
        <w:t>شود، گرچه نماز نخواند و زکات ندهد. و</w:t>
      </w:r>
      <w:r>
        <w:rPr>
          <w:rFonts w:ascii="Arial" w:hAnsi="Arial" w:cs="B Lotus" w:hint="cs"/>
          <w:sz w:val="28"/>
          <w:szCs w:val="28"/>
          <w:rtl/>
          <w:lang w:bidi="fa-IR"/>
        </w:rPr>
        <w:t xml:space="preserve"> </w:t>
      </w:r>
      <w:r w:rsidR="003802B2" w:rsidRPr="009B61C0">
        <w:rPr>
          <w:rFonts w:ascii="Arial" w:hAnsi="Arial" w:cs="B Lotus"/>
          <w:sz w:val="28"/>
          <w:szCs w:val="28"/>
          <w:rtl/>
          <w:lang w:bidi="fa-IR"/>
        </w:rPr>
        <w:t xml:space="preserve">این </w:t>
      </w:r>
      <w:r>
        <w:rPr>
          <w:rFonts w:ascii="Arial" w:hAnsi="Arial" w:cs="B Lotus" w:hint="cs"/>
          <w:sz w:val="28"/>
          <w:szCs w:val="28"/>
          <w:rtl/>
          <w:lang w:bidi="fa-IR"/>
        </w:rPr>
        <w:t>بر</w:t>
      </w:r>
      <w:r w:rsidR="003802B2" w:rsidRPr="009B61C0">
        <w:rPr>
          <w:rFonts w:ascii="Arial" w:hAnsi="Arial" w:cs="B Lotus"/>
          <w:sz w:val="28"/>
          <w:szCs w:val="28"/>
          <w:rtl/>
          <w:lang w:bidi="fa-IR"/>
        </w:rPr>
        <w:t>خلاف ظاهر قرآن</w:t>
      </w:r>
      <w:r w:rsidR="00EE6E51">
        <w:rPr>
          <w:rFonts w:ascii="Arial" w:hAnsi="Arial" w:cs="B Lotus"/>
          <w:sz w:val="28"/>
          <w:szCs w:val="28"/>
          <w:rtl/>
          <w:lang w:bidi="fa-IR"/>
        </w:rPr>
        <w:t xml:space="preserve"> می‌</w:t>
      </w:r>
      <w:r w:rsidR="003802B2" w:rsidRPr="009B61C0">
        <w:rPr>
          <w:rFonts w:ascii="Arial" w:hAnsi="Arial" w:cs="B Lotus"/>
          <w:sz w:val="28"/>
          <w:szCs w:val="28"/>
          <w:rtl/>
          <w:lang w:bidi="fa-IR"/>
        </w:rPr>
        <w:t xml:space="preserve">باشد. </w:t>
      </w:r>
    </w:p>
    <w:p w:rsidR="003802B2" w:rsidRPr="009B61C0" w:rsidRDefault="003802B2" w:rsidP="00AD4FB3">
      <w:pPr>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در صحیحین از ابوسعید خدری</w:t>
      </w:r>
      <w:r w:rsidR="00AD4FB3">
        <w:rPr>
          <w:rFonts w:ascii="Arial" w:hAnsi="Arial" w:cs="B Lotus" w:hint="cs"/>
          <w:sz w:val="28"/>
          <w:szCs w:val="28"/>
          <w:rtl/>
          <w:lang w:bidi="fa-IR"/>
        </w:rPr>
        <w:t xml:space="preserve"> </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روایت است که</w:t>
      </w:r>
      <w:r w:rsidR="00EE6E51">
        <w:rPr>
          <w:rFonts w:ascii="Arial" w:hAnsi="Arial" w:cs="B Lotus"/>
          <w:sz w:val="28"/>
          <w:szCs w:val="28"/>
          <w:rtl/>
          <w:lang w:bidi="fa-IR"/>
        </w:rPr>
        <w:t xml:space="preserve"> می‌</w:t>
      </w:r>
      <w:r w:rsidRPr="009B61C0">
        <w:rPr>
          <w:rFonts w:ascii="Arial" w:hAnsi="Arial" w:cs="B Lotus"/>
          <w:sz w:val="28"/>
          <w:szCs w:val="28"/>
          <w:rtl/>
          <w:lang w:bidi="fa-IR"/>
        </w:rPr>
        <w:t>گوید: علی بن ابی طالب</w:t>
      </w:r>
      <w:r w:rsidR="00AD4FB3">
        <w:rPr>
          <w:rFonts w:ascii="Arial" w:hAnsi="Arial" w:cs="B Lotus" w:hint="cs"/>
          <w:sz w:val="28"/>
          <w:szCs w:val="28"/>
          <w:rtl/>
          <w:lang w:bidi="fa-IR"/>
        </w:rPr>
        <w:t xml:space="preserve"> </w:t>
      </w:r>
      <w:r w:rsidR="001C0542" w:rsidRPr="001C0542">
        <w:rPr>
          <w:rFonts w:ascii="AGA Arabesque" w:hAnsi="AGA Arabesque" w:cs="CTraditional Arabic" w:hint="cs"/>
          <w:sz w:val="28"/>
          <w:szCs w:val="28"/>
          <w:lang w:bidi="fa-IR"/>
        </w:rPr>
        <w:t></w:t>
      </w:r>
      <w:r w:rsidR="00AD4FB3">
        <w:rPr>
          <w:rFonts w:ascii="Arial" w:hAnsi="Arial" w:cs="B Lotus"/>
          <w:sz w:val="28"/>
          <w:szCs w:val="28"/>
          <w:rtl/>
          <w:lang w:bidi="fa-IR"/>
        </w:rPr>
        <w:t xml:space="preserve"> در</w:t>
      </w:r>
      <w:r w:rsidRPr="009B61C0">
        <w:rPr>
          <w:rFonts w:ascii="Arial" w:hAnsi="Arial" w:cs="B Lotus"/>
          <w:sz w:val="28"/>
          <w:szCs w:val="28"/>
          <w:rtl/>
          <w:lang w:bidi="fa-IR"/>
        </w:rPr>
        <w:t>حالی</w:t>
      </w:r>
      <w:r w:rsidR="00AD4FB3">
        <w:rPr>
          <w:rFonts w:ascii="Arial" w:hAnsi="Arial" w:cs="B Lotus" w:hint="cs"/>
          <w:sz w:val="28"/>
          <w:szCs w:val="28"/>
          <w:rtl/>
          <w:lang w:bidi="fa-IR"/>
        </w:rPr>
        <w:softHyphen/>
      </w:r>
      <w:r w:rsidRPr="009B61C0">
        <w:rPr>
          <w:rFonts w:ascii="Arial" w:hAnsi="Arial" w:cs="B Lotus"/>
          <w:sz w:val="28"/>
          <w:szCs w:val="28"/>
          <w:rtl/>
          <w:lang w:bidi="fa-IR"/>
        </w:rPr>
        <w:t>که در یمن بود،</w:t>
      </w:r>
      <w:r w:rsidR="00AC7716">
        <w:rPr>
          <w:rFonts w:ascii="Arial" w:hAnsi="Arial" w:cs="B Lotus"/>
          <w:sz w:val="28"/>
          <w:szCs w:val="28"/>
          <w:rtl/>
          <w:lang w:bidi="fa-IR"/>
        </w:rPr>
        <w:t xml:space="preserve"> پاره‌ای </w:t>
      </w:r>
      <w:r w:rsidRPr="009B61C0">
        <w:rPr>
          <w:rFonts w:ascii="Arial" w:hAnsi="Arial" w:cs="B Lotus"/>
          <w:sz w:val="28"/>
          <w:szCs w:val="28"/>
          <w:rtl/>
          <w:lang w:bidi="fa-IR"/>
        </w:rPr>
        <w:t>از طلا به سوی رسول الله</w:t>
      </w:r>
      <w:r w:rsidR="00AD4FB3">
        <w:rPr>
          <w:rFonts w:ascii="Arial" w:hAnsi="Arial" w:cs="B Lotus" w:hint="cs"/>
          <w:sz w:val="28"/>
          <w:szCs w:val="28"/>
          <w:rtl/>
          <w:lang w:bidi="fa-IR"/>
        </w:rPr>
        <w:t xml:space="preserve"> </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فرستاد که رسول الله</w:t>
      </w:r>
      <w:r w:rsidR="001C0542" w:rsidRPr="001C0542">
        <w:rPr>
          <w:rFonts w:ascii="AGA Arabesque" w:hAnsi="AGA Arabesque" w:cs="CTraditional Arabic" w:hint="cs"/>
          <w:sz w:val="28"/>
          <w:szCs w:val="28"/>
          <w:lang w:bidi="fa-IR"/>
        </w:rPr>
        <w:t></w:t>
      </w:r>
      <w:r w:rsidR="00AD4FB3">
        <w:rPr>
          <w:rFonts w:ascii="Arial" w:hAnsi="Arial" w:cs="B Lotus"/>
          <w:sz w:val="28"/>
          <w:szCs w:val="28"/>
          <w:rtl/>
          <w:lang w:bidi="fa-IR"/>
        </w:rPr>
        <w:t xml:space="preserve"> آن</w:t>
      </w:r>
      <w:r w:rsidR="00AD4FB3">
        <w:rPr>
          <w:rFonts w:ascii="Arial" w:hAnsi="Arial" w:cs="B Lotus" w:hint="cs"/>
          <w:sz w:val="28"/>
          <w:szCs w:val="28"/>
          <w:rtl/>
          <w:lang w:bidi="fa-IR"/>
        </w:rPr>
        <w:softHyphen/>
      </w:r>
      <w:r w:rsidR="00A623E8">
        <w:rPr>
          <w:rFonts w:ascii="Arial" w:hAnsi="Arial" w:cs="B Lotus"/>
          <w:sz w:val="28"/>
          <w:szCs w:val="28"/>
          <w:rtl/>
          <w:lang w:bidi="fa-IR"/>
        </w:rPr>
        <w:t xml:space="preserve">را </w:t>
      </w:r>
      <w:r w:rsidRPr="009B61C0">
        <w:rPr>
          <w:rFonts w:ascii="Arial" w:hAnsi="Arial" w:cs="B Lotus"/>
          <w:sz w:val="28"/>
          <w:szCs w:val="28"/>
          <w:rtl/>
          <w:lang w:bidi="fa-IR"/>
        </w:rPr>
        <w:t>بین چهار نفر تقسیم کرد. مردی گفت</w:t>
      </w:r>
      <w:r w:rsidR="0067486D">
        <w:rPr>
          <w:rFonts w:ascii="Arial" w:hAnsi="Arial" w:cs="B Lotus" w:hint="cs"/>
          <w:sz w:val="28"/>
          <w:szCs w:val="28"/>
          <w:rtl/>
          <w:lang w:bidi="fa-IR"/>
        </w:rPr>
        <w:t>:</w:t>
      </w:r>
      <w:r w:rsidRPr="009B61C0">
        <w:rPr>
          <w:rFonts w:ascii="Arial" w:hAnsi="Arial" w:cs="B Lotus"/>
          <w:sz w:val="28"/>
          <w:szCs w:val="28"/>
          <w:rtl/>
          <w:lang w:bidi="fa-IR"/>
        </w:rPr>
        <w:t xml:space="preserve"> یا رسول الله، تقوای خدا را پیشه کن. پس رسول الله</w:t>
      </w:r>
      <w:r w:rsidR="00AD4FB3">
        <w:rPr>
          <w:rFonts w:ascii="Arial" w:hAnsi="Arial" w:cs="B Lotus" w:hint="cs"/>
          <w:sz w:val="28"/>
          <w:szCs w:val="28"/>
          <w:rtl/>
          <w:lang w:bidi="fa-IR"/>
        </w:rPr>
        <w:t xml:space="preserve"> </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فرمودند</w:t>
      </w:r>
      <w:r w:rsidR="00CE42B4">
        <w:rPr>
          <w:rFonts w:ascii="Arial" w:hAnsi="Arial" w:cs="B Lotus" w:hint="cs"/>
          <w:sz w:val="28"/>
          <w:szCs w:val="28"/>
          <w:vertAlign w:val="superscript"/>
          <w:rtl/>
          <w:lang w:bidi="fa-IR"/>
        </w:rPr>
        <w:t>(</w:t>
      </w:r>
      <w:r w:rsidR="00F42730" w:rsidRPr="00A10D82">
        <w:rPr>
          <w:rStyle w:val="FootnoteReference"/>
          <w:rFonts w:ascii="Arial" w:hAnsi="Arial" w:cs="B Lotus"/>
          <w:sz w:val="28"/>
          <w:szCs w:val="28"/>
          <w:rtl/>
          <w:lang w:bidi="fa-IR"/>
        </w:rPr>
        <w:footnoteReference w:id="7"/>
      </w:r>
      <w:r w:rsidR="00F42730" w:rsidRPr="00A10D82">
        <w:rPr>
          <w:rFonts w:ascii="Arial" w:hAnsi="Arial" w:cs="B Lotus" w:hint="cs"/>
          <w:sz w:val="28"/>
          <w:szCs w:val="28"/>
          <w:vertAlign w:val="superscript"/>
          <w:rtl/>
          <w:lang w:bidi="fa-IR"/>
        </w:rPr>
        <w:t>)</w:t>
      </w:r>
      <w:r w:rsidRPr="009B61C0">
        <w:rPr>
          <w:rFonts w:ascii="Arial" w:hAnsi="Arial" w:cs="B Lotus"/>
          <w:sz w:val="28"/>
          <w:szCs w:val="28"/>
          <w:rtl/>
          <w:lang w:bidi="fa-IR"/>
        </w:rPr>
        <w:t>:</w:t>
      </w:r>
      <w:r w:rsidR="00CE42B4">
        <w:rPr>
          <w:rFonts w:ascii="Arial" w:hAnsi="Arial" w:cs="B Lotus"/>
          <w:sz w:val="28"/>
          <w:szCs w:val="28"/>
          <w:rtl/>
          <w:lang w:bidi="fa-IR"/>
        </w:rPr>
        <w:t xml:space="preserve"> </w:t>
      </w:r>
      <w:r w:rsidR="00AB6BDD" w:rsidRPr="00AB6BDD">
        <w:rPr>
          <w:rStyle w:val="Char0"/>
          <w:rtl/>
        </w:rPr>
        <w:t>«</w:t>
      </w:r>
      <w:r w:rsidRPr="00AC7716">
        <w:rPr>
          <w:rStyle w:val="Char0"/>
          <w:rtl/>
        </w:rPr>
        <w:t>وَيْلَكَ، أَوَلَسْتُ أَحَقَّ أَهْلِ الأَرْضِ أَنْ يَتَّقِيَ اللَّهَ؟</w:t>
      </w:r>
      <w:r w:rsidR="00C91A99" w:rsidRPr="00C91A99">
        <w:rPr>
          <w:rStyle w:val="Char0"/>
          <w:rFonts w:hint="cs"/>
          <w:rtl/>
        </w:rPr>
        <w:t>»</w:t>
      </w:r>
      <w:r w:rsidRPr="00130CEA">
        <w:rPr>
          <w:rFonts w:ascii="Arial" w:hAnsi="Arial" w:cs="B Lotus"/>
          <w:b/>
          <w:bCs/>
          <w:sz w:val="28"/>
          <w:szCs w:val="28"/>
          <w:rtl/>
          <w:lang w:bidi="fa-IR"/>
        </w:rPr>
        <w:t xml:space="preserve"> </w:t>
      </w:r>
      <w:r w:rsidR="00AD4FB3">
        <w:rPr>
          <w:rFonts w:ascii="Arial" w:hAnsi="Arial" w:cs="B Lotus" w:hint="cs"/>
          <w:b/>
          <w:bCs/>
          <w:sz w:val="28"/>
          <w:szCs w:val="28"/>
          <w:rtl/>
          <w:lang w:bidi="fa-IR"/>
        </w:rPr>
        <w:t>«</w:t>
      </w:r>
      <w:r w:rsidRPr="009B61C0">
        <w:rPr>
          <w:rFonts w:ascii="Arial" w:hAnsi="Arial" w:cs="B Lotus"/>
          <w:sz w:val="28"/>
          <w:szCs w:val="28"/>
          <w:rtl/>
          <w:lang w:bidi="fa-IR"/>
        </w:rPr>
        <w:t>وای برتو، آیا من شایسته</w:t>
      </w:r>
      <w:r w:rsidR="00EE6E51">
        <w:rPr>
          <w:rFonts w:ascii="Arial" w:hAnsi="Arial" w:cs="B Lotus"/>
          <w:sz w:val="28"/>
          <w:szCs w:val="28"/>
          <w:rtl/>
          <w:lang w:bidi="fa-IR"/>
        </w:rPr>
        <w:t xml:space="preserve">‌ترین </w:t>
      </w:r>
      <w:r w:rsidRPr="009B61C0">
        <w:rPr>
          <w:rFonts w:ascii="Arial" w:hAnsi="Arial" w:cs="B Lotus"/>
          <w:sz w:val="28"/>
          <w:szCs w:val="28"/>
          <w:rtl/>
          <w:lang w:bidi="fa-IR"/>
        </w:rPr>
        <w:t>اهل زمین بر تقوای الله نیستم؟</w:t>
      </w:r>
      <w:r w:rsidR="00AD4FB3">
        <w:rPr>
          <w:rFonts w:ascii="Arial" w:hAnsi="Arial" w:cs="B Lotus" w:hint="cs"/>
          <w:sz w:val="28"/>
          <w:szCs w:val="28"/>
          <w:rtl/>
          <w:lang w:bidi="fa-IR"/>
        </w:rPr>
        <w:t>»</w:t>
      </w:r>
      <w:r w:rsidRPr="009B61C0">
        <w:rPr>
          <w:rFonts w:ascii="Arial" w:hAnsi="Arial" w:cs="B Lotus"/>
          <w:sz w:val="28"/>
          <w:szCs w:val="28"/>
          <w:rtl/>
          <w:lang w:bidi="fa-IR"/>
        </w:rPr>
        <w:t xml:space="preserve"> </w:t>
      </w:r>
      <w:r w:rsidR="00FB5578" w:rsidRPr="009B61C0">
        <w:rPr>
          <w:rFonts w:ascii="Arial" w:hAnsi="Arial" w:cs="B Lotus" w:hint="cs"/>
          <w:sz w:val="28"/>
          <w:szCs w:val="28"/>
          <w:rtl/>
          <w:lang w:bidi="fa-IR"/>
        </w:rPr>
        <w:t>س</w:t>
      </w:r>
      <w:r w:rsidRPr="009B61C0">
        <w:rPr>
          <w:rFonts w:ascii="Arial" w:hAnsi="Arial" w:cs="B Lotus"/>
          <w:sz w:val="28"/>
          <w:szCs w:val="28"/>
          <w:rtl/>
          <w:lang w:bidi="fa-IR"/>
        </w:rPr>
        <w:t>پس آن مرد بازگشت. خالد بن ولید</w:t>
      </w:r>
      <w:r w:rsidR="00AD4FB3">
        <w:rPr>
          <w:rFonts w:ascii="Arial" w:hAnsi="Arial" w:cs="B Lotus" w:hint="cs"/>
          <w:sz w:val="28"/>
          <w:szCs w:val="28"/>
          <w:rtl/>
          <w:lang w:bidi="fa-IR"/>
        </w:rPr>
        <w:t xml:space="preserve"> </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w:t>
      </w:r>
      <w:r w:rsidRPr="009B61C0">
        <w:rPr>
          <w:rFonts w:ascii="Arial" w:hAnsi="Arial" w:cs="B Lotus"/>
          <w:sz w:val="28"/>
          <w:szCs w:val="28"/>
          <w:rtl/>
          <w:lang w:bidi="fa-IR"/>
        </w:rPr>
        <w:lastRenderedPageBreak/>
        <w:t>گفت: یا</w:t>
      </w:r>
      <w:r w:rsidR="0091169F" w:rsidRPr="009B61C0">
        <w:rPr>
          <w:rFonts w:ascii="Arial" w:hAnsi="Arial" w:cs="B Lotus" w:hint="cs"/>
          <w:sz w:val="28"/>
          <w:szCs w:val="28"/>
          <w:rtl/>
          <w:lang w:bidi="fa-IR"/>
        </w:rPr>
        <w:t xml:space="preserve"> </w:t>
      </w:r>
      <w:r w:rsidRPr="009B61C0">
        <w:rPr>
          <w:rFonts w:ascii="Arial" w:hAnsi="Arial" w:cs="B Lotus"/>
          <w:sz w:val="28"/>
          <w:szCs w:val="28"/>
          <w:rtl/>
          <w:lang w:bidi="fa-IR"/>
        </w:rPr>
        <w:t>رسول الله، گردن وی را بزنم؟ فرمودند:</w:t>
      </w:r>
      <w:r w:rsidR="00CE42B4">
        <w:rPr>
          <w:rFonts w:ascii="Arial" w:hAnsi="Arial" w:cs="B Lotus"/>
          <w:sz w:val="28"/>
          <w:szCs w:val="28"/>
          <w:rtl/>
          <w:lang w:bidi="fa-IR"/>
        </w:rPr>
        <w:t xml:space="preserve"> </w:t>
      </w:r>
      <w:r w:rsidR="00AB6BDD" w:rsidRPr="00AB6BDD">
        <w:rPr>
          <w:rStyle w:val="Char0"/>
          <w:rtl/>
        </w:rPr>
        <w:t>«</w:t>
      </w:r>
      <w:r w:rsidRPr="00AC7716">
        <w:rPr>
          <w:rStyle w:val="Char0"/>
          <w:rtl/>
        </w:rPr>
        <w:t>لاَ، لَعَلَّهُ أَنْ يَكُونَ يُصَلِّي</w:t>
      </w:r>
      <w:r w:rsidR="00C91A99" w:rsidRPr="00C91A99">
        <w:rPr>
          <w:rStyle w:val="Char0"/>
          <w:rFonts w:hint="cs"/>
          <w:rtl/>
        </w:rPr>
        <w:t>»</w:t>
      </w:r>
      <w:r w:rsidRPr="009B61C0">
        <w:rPr>
          <w:rFonts w:ascii="Arial" w:hAnsi="Arial" w:cs="B Lotus"/>
          <w:sz w:val="28"/>
          <w:szCs w:val="28"/>
          <w:rtl/>
          <w:lang w:bidi="fa-IR"/>
        </w:rPr>
        <w:t xml:space="preserve"> </w:t>
      </w:r>
      <w:r w:rsidR="00AD4FB3">
        <w:rPr>
          <w:rFonts w:ascii="Arial" w:hAnsi="Arial" w:cs="B Lotus" w:hint="cs"/>
          <w:sz w:val="28"/>
          <w:szCs w:val="28"/>
          <w:rtl/>
          <w:lang w:bidi="fa-IR"/>
        </w:rPr>
        <w:t>«</w:t>
      </w:r>
      <w:r w:rsidRPr="009B61C0">
        <w:rPr>
          <w:rFonts w:ascii="Arial" w:hAnsi="Arial" w:cs="B Lotus"/>
          <w:sz w:val="28"/>
          <w:szCs w:val="28"/>
          <w:rtl/>
          <w:lang w:bidi="fa-IR"/>
        </w:rPr>
        <w:t>نه، شاید که نماز</w:t>
      </w:r>
      <w:r w:rsidR="00EE6E51">
        <w:rPr>
          <w:rFonts w:ascii="Arial" w:hAnsi="Arial" w:cs="B Lotus"/>
          <w:sz w:val="28"/>
          <w:szCs w:val="28"/>
          <w:rtl/>
          <w:lang w:bidi="fa-IR"/>
        </w:rPr>
        <w:t xml:space="preserve"> می‌</w:t>
      </w:r>
      <w:r w:rsidRPr="009B61C0">
        <w:rPr>
          <w:rFonts w:ascii="Arial" w:hAnsi="Arial" w:cs="B Lotus"/>
          <w:sz w:val="28"/>
          <w:szCs w:val="28"/>
          <w:rtl/>
          <w:lang w:bidi="fa-IR"/>
        </w:rPr>
        <w:t>خواند.</w:t>
      </w:r>
      <w:r w:rsidR="00AD4FB3">
        <w:rPr>
          <w:rFonts w:ascii="Arial" w:hAnsi="Arial" w:cs="B Lotus" w:hint="cs"/>
          <w:sz w:val="28"/>
          <w:szCs w:val="28"/>
          <w:rtl/>
          <w:lang w:bidi="fa-IR"/>
        </w:rPr>
        <w:t>»</w:t>
      </w:r>
      <w:r w:rsidRPr="009B61C0">
        <w:rPr>
          <w:rFonts w:ascii="Arial" w:hAnsi="Arial" w:cs="B Lotus"/>
          <w:sz w:val="28"/>
          <w:szCs w:val="28"/>
          <w:rtl/>
          <w:lang w:bidi="fa-IR"/>
        </w:rPr>
        <w:t xml:space="preserve"> خالد</w:t>
      </w:r>
      <w:r w:rsidR="00AD4FB3">
        <w:rPr>
          <w:rFonts w:ascii="Arial" w:hAnsi="Arial" w:cs="B Lotus" w:hint="cs"/>
          <w:sz w:val="28"/>
          <w:szCs w:val="28"/>
          <w:rtl/>
          <w:lang w:bidi="fa-IR"/>
        </w:rPr>
        <w:t xml:space="preserve"> </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گفت: چه تعداد از نمازگزاران هستند که به زبان چیزی</w:t>
      </w:r>
      <w:r w:rsidR="00EE6E51">
        <w:rPr>
          <w:rFonts w:ascii="Arial" w:hAnsi="Arial" w:cs="B Lotus"/>
          <w:sz w:val="28"/>
          <w:szCs w:val="28"/>
          <w:rtl/>
          <w:lang w:bidi="fa-IR"/>
        </w:rPr>
        <w:t xml:space="preserve"> می‌</w:t>
      </w:r>
      <w:r w:rsidRPr="009B61C0">
        <w:rPr>
          <w:rFonts w:ascii="Arial" w:hAnsi="Arial" w:cs="B Lotus"/>
          <w:sz w:val="28"/>
          <w:szCs w:val="28"/>
          <w:rtl/>
          <w:lang w:bidi="fa-IR"/>
        </w:rPr>
        <w:t>گویند که در قلبشان نیست! 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فرمودند:</w:t>
      </w:r>
      <w:r w:rsidR="00CE42B4">
        <w:rPr>
          <w:rFonts w:ascii="Arial" w:hAnsi="Arial" w:cs="B Lotus"/>
          <w:sz w:val="28"/>
          <w:szCs w:val="28"/>
          <w:rtl/>
          <w:lang w:bidi="fa-IR"/>
        </w:rPr>
        <w:t xml:space="preserve"> </w:t>
      </w:r>
      <w:r w:rsidR="00AB6BDD" w:rsidRPr="00AB6BDD">
        <w:rPr>
          <w:rStyle w:val="Char0"/>
          <w:rtl/>
        </w:rPr>
        <w:t>«</w:t>
      </w:r>
      <w:r w:rsidRPr="00AC7716">
        <w:rPr>
          <w:rStyle w:val="Char0"/>
          <w:rtl/>
        </w:rPr>
        <w:t>إِنِّي لَمْ أُومَرْ أَنْ أَنْقُبَ عَنْ قُلُوبِ النَّاسِ وَلاَ أَشُقَّ بُطُونَهُمْ</w:t>
      </w:r>
      <w:r w:rsidR="00C91A99" w:rsidRPr="00C91A99">
        <w:rPr>
          <w:rStyle w:val="Char0"/>
          <w:rFonts w:hint="cs"/>
          <w:rtl/>
        </w:rPr>
        <w:t>»</w:t>
      </w:r>
      <w:r w:rsidRPr="009B61C0">
        <w:rPr>
          <w:rFonts w:ascii="Arial" w:hAnsi="Arial" w:cs="B Lotus"/>
          <w:sz w:val="28"/>
          <w:szCs w:val="28"/>
          <w:rtl/>
          <w:lang w:bidi="fa-IR"/>
        </w:rPr>
        <w:t xml:space="preserve"> </w:t>
      </w:r>
      <w:r w:rsidR="00AD4FB3">
        <w:rPr>
          <w:rFonts w:ascii="Arial" w:hAnsi="Arial" w:cs="B Lotus" w:hint="cs"/>
          <w:sz w:val="28"/>
          <w:szCs w:val="28"/>
          <w:rtl/>
          <w:lang w:bidi="fa-IR"/>
        </w:rPr>
        <w:t>«</w:t>
      </w:r>
      <w:r w:rsidRPr="009B61C0">
        <w:rPr>
          <w:rFonts w:ascii="Arial" w:hAnsi="Arial" w:cs="B Lotus"/>
          <w:sz w:val="28"/>
          <w:szCs w:val="28"/>
          <w:rtl/>
          <w:lang w:bidi="fa-IR"/>
        </w:rPr>
        <w:t>من ماموریت نیافته</w:t>
      </w:r>
      <w:r w:rsidR="00AC7716">
        <w:rPr>
          <w:rFonts w:ascii="Arial" w:hAnsi="Arial" w:cs="B Lotus" w:hint="cs"/>
          <w:sz w:val="28"/>
          <w:szCs w:val="28"/>
          <w:rtl/>
          <w:lang w:bidi="fa-IR"/>
        </w:rPr>
        <w:t>‌</w:t>
      </w:r>
      <w:r w:rsidR="00AD4FB3">
        <w:rPr>
          <w:rFonts w:ascii="Arial" w:hAnsi="Arial" w:cs="B Lotus"/>
          <w:sz w:val="28"/>
          <w:szCs w:val="28"/>
          <w:rtl/>
          <w:lang w:bidi="fa-IR"/>
        </w:rPr>
        <w:t>ام که از باطن مردم خبر دهم</w:t>
      </w:r>
      <w:r w:rsidRPr="009B61C0">
        <w:rPr>
          <w:rFonts w:ascii="Arial" w:hAnsi="Arial" w:cs="B Lotus"/>
          <w:sz w:val="28"/>
          <w:szCs w:val="28"/>
          <w:rtl/>
          <w:lang w:bidi="fa-IR"/>
        </w:rPr>
        <w:t xml:space="preserve"> و شکم مردم را بشکافم.</w:t>
      </w:r>
      <w:r w:rsidR="00AD4FB3">
        <w:rPr>
          <w:rFonts w:ascii="Arial" w:hAnsi="Arial" w:cs="B Lotus" w:hint="cs"/>
          <w:sz w:val="28"/>
          <w:szCs w:val="28"/>
          <w:rtl/>
          <w:lang w:bidi="fa-IR"/>
        </w:rPr>
        <w:t>»</w:t>
      </w:r>
    </w:p>
    <w:p w:rsidR="003F01DF" w:rsidRPr="009B61C0" w:rsidRDefault="003802B2" w:rsidP="00057E17">
      <w:pPr>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در این حدیث نماز را مانع قتل وی قرار دادند</w:t>
      </w:r>
      <w:r w:rsidR="00AD4FB3">
        <w:rPr>
          <w:rFonts w:ascii="Arial" w:hAnsi="Arial" w:cs="B Lotus" w:hint="cs"/>
          <w:sz w:val="28"/>
          <w:szCs w:val="28"/>
          <w:rtl/>
          <w:lang w:bidi="fa-IR"/>
        </w:rPr>
        <w:t>؛</w:t>
      </w:r>
      <w:r w:rsidRPr="009B61C0">
        <w:rPr>
          <w:rFonts w:ascii="Arial" w:hAnsi="Arial" w:cs="B Lotus"/>
          <w:sz w:val="28"/>
          <w:szCs w:val="28"/>
          <w:rtl/>
          <w:lang w:bidi="fa-IR"/>
        </w:rPr>
        <w:t xml:space="preserve"> </w:t>
      </w:r>
      <w:r w:rsidR="00AD4FB3">
        <w:rPr>
          <w:rFonts w:ascii="Arial" w:hAnsi="Arial" w:cs="B Lotus" w:hint="cs"/>
          <w:sz w:val="28"/>
          <w:szCs w:val="28"/>
          <w:rtl/>
          <w:lang w:bidi="fa-IR"/>
        </w:rPr>
        <w:t>و</w:t>
      </w:r>
      <w:r w:rsidRPr="009B61C0">
        <w:rPr>
          <w:rFonts w:ascii="Arial" w:hAnsi="Arial" w:cs="B Lotus"/>
          <w:sz w:val="28"/>
          <w:szCs w:val="28"/>
          <w:rtl/>
          <w:lang w:bidi="fa-IR"/>
        </w:rPr>
        <w:t xml:space="preserve"> این عمل ایشان بر آن دلالت دارد که: کسی که نماز</w:t>
      </w:r>
      <w:r w:rsidR="00EE6E51">
        <w:rPr>
          <w:rFonts w:ascii="Arial" w:hAnsi="Arial" w:cs="B Lotus"/>
          <w:sz w:val="28"/>
          <w:szCs w:val="28"/>
          <w:rtl/>
          <w:lang w:bidi="fa-IR"/>
        </w:rPr>
        <w:t xml:space="preserve"> نمی‌</w:t>
      </w:r>
      <w:r w:rsidRPr="009B61C0">
        <w:rPr>
          <w:rFonts w:ascii="Arial" w:hAnsi="Arial" w:cs="B Lotus"/>
          <w:sz w:val="28"/>
          <w:szCs w:val="28"/>
          <w:rtl/>
          <w:lang w:bidi="fa-IR"/>
        </w:rPr>
        <w:t>خواند، کشته</w:t>
      </w:r>
      <w:r w:rsidR="00EE6E51">
        <w:rPr>
          <w:rFonts w:ascii="Arial" w:hAnsi="Arial" w:cs="B Lotus"/>
          <w:sz w:val="28"/>
          <w:szCs w:val="28"/>
          <w:rtl/>
          <w:lang w:bidi="fa-IR"/>
        </w:rPr>
        <w:t xml:space="preserve"> می‌</w:t>
      </w:r>
      <w:r w:rsidRPr="009B61C0">
        <w:rPr>
          <w:rFonts w:ascii="Arial" w:hAnsi="Arial" w:cs="B Lotus"/>
          <w:sz w:val="28"/>
          <w:szCs w:val="28"/>
          <w:rtl/>
          <w:lang w:bidi="fa-IR"/>
        </w:rPr>
        <w:t>شود. و بر این اساس است که در حدیث دیگری آمده است که 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فرمودند</w:t>
      </w:r>
      <w:r w:rsidR="00BD1C90">
        <w:rPr>
          <w:rFonts w:ascii="Arial" w:hAnsi="Arial" w:cs="B Lotus" w:hint="cs"/>
          <w:sz w:val="28"/>
          <w:szCs w:val="28"/>
          <w:vertAlign w:val="superscript"/>
          <w:rtl/>
          <w:lang w:bidi="fa-IR"/>
        </w:rPr>
        <w:t>(</w:t>
      </w:r>
      <w:r w:rsidR="000333DC" w:rsidRPr="00A10D82">
        <w:rPr>
          <w:rStyle w:val="FootnoteReference"/>
          <w:rFonts w:ascii="Arial" w:hAnsi="Arial" w:cs="B Lotus"/>
          <w:sz w:val="28"/>
          <w:szCs w:val="28"/>
          <w:rtl/>
          <w:lang w:bidi="fa-IR"/>
        </w:rPr>
        <w:footnoteReference w:id="8"/>
      </w:r>
      <w:r w:rsidR="000333DC" w:rsidRPr="00A10D82">
        <w:rPr>
          <w:rFonts w:ascii="Arial" w:hAnsi="Arial" w:cs="B Lotus" w:hint="cs"/>
          <w:sz w:val="28"/>
          <w:szCs w:val="28"/>
          <w:vertAlign w:val="superscript"/>
          <w:rtl/>
          <w:lang w:bidi="fa-IR"/>
        </w:rPr>
        <w:t>)</w:t>
      </w:r>
      <w:r w:rsidRPr="009B61C0">
        <w:rPr>
          <w:rFonts w:ascii="Arial" w:hAnsi="Arial" w:cs="B Lotus"/>
          <w:sz w:val="28"/>
          <w:szCs w:val="28"/>
          <w:rtl/>
          <w:lang w:bidi="fa-IR"/>
        </w:rPr>
        <w:t xml:space="preserve">: </w:t>
      </w:r>
      <w:r w:rsidR="00057E17">
        <w:rPr>
          <w:rStyle w:val="Char0"/>
          <w:rFonts w:hint="cs"/>
          <w:rtl/>
        </w:rPr>
        <w:t>«</w:t>
      </w:r>
      <w:r w:rsidRPr="00AC7716">
        <w:rPr>
          <w:rStyle w:val="Char0"/>
          <w:rtl/>
        </w:rPr>
        <w:t>إِنِّي نُهِيتُ عَنْ قَتْلِ الْمُصَلِّينَ</w:t>
      </w:r>
      <w:r w:rsidR="00057E17">
        <w:rPr>
          <w:rStyle w:val="Char0"/>
          <w:rFonts w:hint="cs"/>
          <w:rtl/>
        </w:rPr>
        <w:t>»</w:t>
      </w:r>
      <w:r w:rsidRPr="009B61C0">
        <w:rPr>
          <w:rFonts w:ascii="Arial" w:hAnsi="Arial" w:cs="B Lotus"/>
          <w:sz w:val="28"/>
          <w:szCs w:val="28"/>
          <w:rtl/>
          <w:lang w:bidi="fa-IR"/>
        </w:rPr>
        <w:t xml:space="preserve"> </w:t>
      </w:r>
      <w:r w:rsidR="00AD4FB3">
        <w:rPr>
          <w:rFonts w:ascii="Arial" w:hAnsi="Arial" w:cs="B Lotus" w:hint="cs"/>
          <w:sz w:val="28"/>
          <w:szCs w:val="28"/>
          <w:rtl/>
          <w:lang w:bidi="fa-IR"/>
        </w:rPr>
        <w:t>«</w:t>
      </w:r>
      <w:r w:rsidRPr="009B61C0">
        <w:rPr>
          <w:rFonts w:ascii="Arial" w:hAnsi="Arial" w:cs="B Lotus"/>
          <w:sz w:val="28"/>
          <w:szCs w:val="28"/>
          <w:rtl/>
          <w:lang w:bidi="fa-IR"/>
        </w:rPr>
        <w:t>من از کشتن نماز گزاران نهی شده</w:t>
      </w:r>
      <w:r w:rsidR="00AC7716">
        <w:rPr>
          <w:rFonts w:ascii="Arial" w:hAnsi="Arial" w:cs="B Lotus"/>
          <w:sz w:val="28"/>
          <w:szCs w:val="28"/>
          <w:rtl/>
          <w:lang w:bidi="fa-IR"/>
        </w:rPr>
        <w:t>‌ام.</w:t>
      </w:r>
      <w:r w:rsidR="00AD4FB3">
        <w:rPr>
          <w:rFonts w:ascii="Arial" w:hAnsi="Arial" w:cs="B Lotus" w:hint="cs"/>
          <w:sz w:val="28"/>
          <w:szCs w:val="28"/>
          <w:rtl/>
          <w:lang w:bidi="fa-IR"/>
        </w:rPr>
        <w:t>»</w:t>
      </w:r>
      <w:r w:rsidR="006A0E46" w:rsidRPr="009B61C0">
        <w:rPr>
          <w:rFonts w:ascii="Arial" w:hAnsi="Arial" w:cs="B Lotus" w:hint="cs"/>
          <w:sz w:val="28"/>
          <w:szCs w:val="28"/>
          <w:rtl/>
          <w:lang w:bidi="fa-IR"/>
        </w:rPr>
        <w:t xml:space="preserve"> </w:t>
      </w:r>
      <w:r w:rsidR="00AD4FB3">
        <w:rPr>
          <w:rFonts w:ascii="Arial" w:hAnsi="Arial" w:cs="B Lotus" w:hint="cs"/>
          <w:sz w:val="28"/>
          <w:szCs w:val="28"/>
          <w:rtl/>
          <w:lang w:bidi="fa-IR"/>
        </w:rPr>
        <w:t>و</w:t>
      </w:r>
      <w:r w:rsidR="003F01DF" w:rsidRPr="009B61C0">
        <w:rPr>
          <w:rFonts w:ascii="Arial" w:hAnsi="Arial" w:cs="B Lotus"/>
          <w:sz w:val="28"/>
          <w:szCs w:val="28"/>
          <w:rtl/>
          <w:lang w:bidi="fa-IR"/>
        </w:rPr>
        <w:t xml:space="preserve"> این حدیث </w:t>
      </w:r>
      <w:r w:rsidR="004E5994" w:rsidRPr="009B61C0">
        <w:rPr>
          <w:rFonts w:ascii="Arial" w:hAnsi="Arial" w:cs="B Lotus" w:hint="cs"/>
          <w:sz w:val="28"/>
          <w:szCs w:val="28"/>
          <w:rtl/>
          <w:lang w:bidi="fa-IR"/>
        </w:rPr>
        <w:t xml:space="preserve">هم </w:t>
      </w:r>
      <w:r w:rsidR="003F01DF" w:rsidRPr="009B61C0">
        <w:rPr>
          <w:rFonts w:ascii="Arial" w:hAnsi="Arial" w:cs="B Lotus"/>
          <w:sz w:val="28"/>
          <w:szCs w:val="28"/>
          <w:rtl/>
          <w:lang w:bidi="fa-IR"/>
        </w:rPr>
        <w:t>دلیلی بر آن</w:t>
      </w:r>
      <w:r w:rsidR="00AD4FB3">
        <w:rPr>
          <w:rFonts w:ascii="Arial" w:hAnsi="Arial" w:cs="B Lotus" w:hint="cs"/>
          <w:sz w:val="28"/>
          <w:szCs w:val="28"/>
          <w:rtl/>
          <w:lang w:bidi="fa-IR"/>
        </w:rPr>
        <w:softHyphen/>
        <w:t>ا</w:t>
      </w:r>
      <w:r w:rsidR="003F01DF" w:rsidRPr="009B61C0">
        <w:rPr>
          <w:rFonts w:ascii="Arial" w:hAnsi="Arial" w:cs="B Lotus"/>
          <w:sz w:val="28"/>
          <w:szCs w:val="28"/>
          <w:rtl/>
          <w:lang w:bidi="fa-IR"/>
        </w:rPr>
        <w:t>ست که الله متعال از قتل غیر از نمازگزاران</w:t>
      </w:r>
      <w:r w:rsidR="004E5994" w:rsidRPr="009B61C0">
        <w:rPr>
          <w:rFonts w:ascii="Arial" w:hAnsi="Arial" w:cs="B Lotus" w:hint="cs"/>
          <w:sz w:val="28"/>
          <w:szCs w:val="28"/>
          <w:rtl/>
          <w:lang w:bidi="fa-IR"/>
        </w:rPr>
        <w:t>،</w:t>
      </w:r>
      <w:r w:rsidR="003F01DF" w:rsidRPr="009B61C0">
        <w:rPr>
          <w:rFonts w:ascii="Arial" w:hAnsi="Arial" w:cs="B Lotus"/>
          <w:sz w:val="28"/>
          <w:szCs w:val="28"/>
          <w:rtl/>
          <w:lang w:bidi="fa-IR"/>
        </w:rPr>
        <w:t xml:space="preserve"> نهی نکرده است. </w:t>
      </w:r>
    </w:p>
    <w:p w:rsidR="00185592" w:rsidRPr="009B61C0" w:rsidRDefault="003F01DF" w:rsidP="00AD4FB3">
      <w:pPr>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امام احمد و شافعی در مسندهای</w:t>
      </w:r>
      <w:r w:rsidR="00AD4FB3">
        <w:rPr>
          <w:rFonts w:ascii="Arial" w:hAnsi="Arial" w:cs="B Lotus" w:hint="cs"/>
          <w:sz w:val="28"/>
          <w:szCs w:val="28"/>
          <w:rtl/>
          <w:lang w:bidi="fa-IR"/>
        </w:rPr>
        <w:softHyphen/>
      </w:r>
      <w:r w:rsidRPr="009B61C0">
        <w:rPr>
          <w:rFonts w:ascii="Arial" w:hAnsi="Arial" w:cs="B Lotus"/>
          <w:sz w:val="28"/>
          <w:szCs w:val="28"/>
          <w:rtl/>
          <w:lang w:bidi="fa-IR"/>
        </w:rPr>
        <w:t>شان</w:t>
      </w:r>
      <w:r w:rsidR="00BD1C90">
        <w:rPr>
          <w:rFonts w:ascii="Arial" w:hAnsi="Arial" w:cs="B Lotus" w:hint="cs"/>
          <w:sz w:val="28"/>
          <w:szCs w:val="28"/>
          <w:vertAlign w:val="superscript"/>
          <w:rtl/>
          <w:lang w:bidi="fa-IR"/>
        </w:rPr>
        <w:t>(</w:t>
      </w:r>
      <w:r w:rsidR="000333DC" w:rsidRPr="00A10D82">
        <w:rPr>
          <w:rStyle w:val="FootnoteReference"/>
          <w:rFonts w:ascii="Arial" w:hAnsi="Arial" w:cs="B Lotus"/>
          <w:sz w:val="28"/>
          <w:szCs w:val="28"/>
          <w:rtl/>
          <w:lang w:bidi="fa-IR"/>
        </w:rPr>
        <w:footnoteReference w:id="9"/>
      </w:r>
      <w:r w:rsidR="000333DC" w:rsidRPr="00A10D82">
        <w:rPr>
          <w:rFonts w:ascii="Arial" w:hAnsi="Arial" w:cs="B Lotus" w:hint="cs"/>
          <w:sz w:val="28"/>
          <w:szCs w:val="28"/>
          <w:vertAlign w:val="superscript"/>
          <w:rtl/>
          <w:lang w:bidi="fa-IR"/>
        </w:rPr>
        <w:t>)</w:t>
      </w:r>
      <w:r w:rsidR="00DE5A7E">
        <w:rPr>
          <w:rFonts w:ascii="Arial" w:hAnsi="Arial" w:cs="B Lotus" w:hint="cs"/>
          <w:sz w:val="28"/>
          <w:szCs w:val="28"/>
          <w:rtl/>
          <w:lang w:bidi="fa-IR"/>
        </w:rPr>
        <w:t xml:space="preserve"> </w:t>
      </w:r>
      <w:r w:rsidRPr="009B61C0">
        <w:rPr>
          <w:rFonts w:ascii="Arial" w:hAnsi="Arial" w:cs="B Lotus"/>
          <w:sz w:val="28"/>
          <w:szCs w:val="28"/>
          <w:rtl/>
          <w:lang w:bidi="fa-IR"/>
        </w:rPr>
        <w:t>از عبیدالله بن عدی بن خیار روایت</w:t>
      </w:r>
      <w:r w:rsidR="00EE6E51">
        <w:rPr>
          <w:rFonts w:ascii="Arial" w:hAnsi="Arial" w:cs="B Lotus"/>
          <w:sz w:val="28"/>
          <w:szCs w:val="28"/>
          <w:rtl/>
          <w:lang w:bidi="fa-IR"/>
        </w:rPr>
        <w:t xml:space="preserve"> می‌</w:t>
      </w:r>
      <w:r w:rsidRPr="009B61C0">
        <w:rPr>
          <w:rFonts w:ascii="Arial" w:hAnsi="Arial" w:cs="B Lotus"/>
          <w:sz w:val="28"/>
          <w:szCs w:val="28"/>
          <w:rtl/>
          <w:lang w:bidi="fa-IR"/>
        </w:rPr>
        <w:t>کنند که مردی از انصار به وی گفت: درحالی</w:t>
      </w:r>
      <w:r w:rsidR="00AD4FB3">
        <w:rPr>
          <w:rFonts w:ascii="Arial" w:hAnsi="Arial" w:cs="B Lotus" w:hint="cs"/>
          <w:sz w:val="28"/>
          <w:szCs w:val="28"/>
          <w:rtl/>
          <w:lang w:bidi="fa-IR"/>
        </w:rPr>
        <w:softHyphen/>
      </w:r>
      <w:r w:rsidRPr="009B61C0">
        <w:rPr>
          <w:rFonts w:ascii="Arial" w:hAnsi="Arial" w:cs="B Lotus"/>
          <w:sz w:val="28"/>
          <w:szCs w:val="28"/>
          <w:rtl/>
          <w:lang w:bidi="fa-IR"/>
        </w:rPr>
        <w:t>که 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در مجلسی حضور داشتند بر ایشان وارد شده و در مورد کشتن</w:t>
      </w:r>
      <w:r w:rsidR="00AD4FB3">
        <w:rPr>
          <w:rFonts w:ascii="Arial" w:hAnsi="Arial" w:cs="B Lotus"/>
          <w:sz w:val="28"/>
          <w:szCs w:val="28"/>
          <w:rtl/>
          <w:lang w:bidi="fa-IR"/>
        </w:rPr>
        <w:t xml:space="preserve"> فردی از منافقین کسب اجازه نمود</w:t>
      </w:r>
      <w:r w:rsidRPr="009B61C0">
        <w:rPr>
          <w:rFonts w:ascii="Arial" w:hAnsi="Arial" w:cs="B Lotus"/>
          <w:sz w:val="28"/>
          <w:szCs w:val="28"/>
          <w:rtl/>
          <w:lang w:bidi="fa-IR"/>
        </w:rPr>
        <w:t xml:space="preserve"> که 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صدای</w:t>
      </w:r>
      <w:r w:rsidR="00AD4FB3">
        <w:rPr>
          <w:rFonts w:ascii="Arial" w:hAnsi="Arial" w:cs="B Lotus" w:hint="cs"/>
          <w:sz w:val="28"/>
          <w:szCs w:val="28"/>
          <w:rtl/>
          <w:lang w:bidi="fa-IR"/>
        </w:rPr>
        <w:softHyphen/>
      </w:r>
      <w:r w:rsidRPr="009B61C0">
        <w:rPr>
          <w:rFonts w:ascii="Arial" w:hAnsi="Arial" w:cs="B Lotus"/>
          <w:sz w:val="28"/>
          <w:szCs w:val="28"/>
          <w:rtl/>
          <w:lang w:bidi="fa-IR"/>
        </w:rPr>
        <w:t>شان را بلند کرده و آشکارا فرمودند:</w:t>
      </w:r>
      <w:r w:rsidR="00CE42B4">
        <w:rPr>
          <w:rFonts w:ascii="Arial" w:hAnsi="Arial" w:cs="B Lotus"/>
          <w:sz w:val="28"/>
          <w:szCs w:val="28"/>
          <w:rtl/>
          <w:lang w:bidi="fa-IR"/>
        </w:rPr>
        <w:t xml:space="preserve"> </w:t>
      </w:r>
      <w:r w:rsidR="00AB6BDD" w:rsidRPr="00AB6BDD">
        <w:rPr>
          <w:rStyle w:val="Char0"/>
          <w:rtl/>
        </w:rPr>
        <w:t>«</w:t>
      </w:r>
      <w:r w:rsidRPr="003505C8">
        <w:rPr>
          <w:rStyle w:val="Char0"/>
          <w:rtl/>
        </w:rPr>
        <w:t>أَلَيْسَ يَشْهَدُ أَنْ لَا إِلَهَ إِلَّا اللهُ؟</w:t>
      </w:r>
      <w:r w:rsidR="00C91A99" w:rsidRPr="00C91A99">
        <w:rPr>
          <w:rStyle w:val="Char0"/>
          <w:rFonts w:hint="cs"/>
          <w:rtl/>
        </w:rPr>
        <w:t>»</w:t>
      </w:r>
      <w:r w:rsidRPr="009B61C0">
        <w:rPr>
          <w:rFonts w:ascii="Arial" w:hAnsi="Arial" w:cs="B Lotus"/>
          <w:sz w:val="28"/>
          <w:szCs w:val="28"/>
          <w:rtl/>
          <w:lang w:bidi="fa-IR"/>
        </w:rPr>
        <w:t xml:space="preserve"> </w:t>
      </w:r>
      <w:r w:rsidR="00AD4FB3">
        <w:rPr>
          <w:rFonts w:ascii="Arial" w:hAnsi="Arial" w:cs="B Lotus" w:hint="cs"/>
          <w:sz w:val="28"/>
          <w:szCs w:val="28"/>
          <w:rtl/>
          <w:lang w:bidi="fa-IR"/>
        </w:rPr>
        <w:t>«</w:t>
      </w:r>
      <w:r w:rsidRPr="009B61C0">
        <w:rPr>
          <w:rFonts w:ascii="Arial" w:hAnsi="Arial" w:cs="B Lotus"/>
          <w:sz w:val="28"/>
          <w:szCs w:val="28"/>
          <w:rtl/>
          <w:lang w:bidi="fa-IR"/>
        </w:rPr>
        <w:t xml:space="preserve">آیا به کلمه طیبه </w:t>
      </w:r>
      <w:r w:rsidR="003505C8">
        <w:rPr>
          <w:rFonts w:ascii="Arial" w:hAnsi="Arial" w:cs="B Lotus" w:hint="cs"/>
          <w:sz w:val="28"/>
          <w:szCs w:val="28"/>
          <w:rtl/>
          <w:lang w:bidi="fa-IR"/>
        </w:rPr>
        <w:t>«</w:t>
      </w:r>
      <w:r w:rsidRPr="009B61C0">
        <w:rPr>
          <w:rFonts w:ascii="Arial" w:hAnsi="Arial" w:cs="B Lotus"/>
          <w:sz w:val="28"/>
          <w:szCs w:val="28"/>
          <w:rtl/>
          <w:lang w:bidi="fa-IR"/>
        </w:rPr>
        <w:t>لااله الاالله</w:t>
      </w:r>
      <w:r w:rsidR="003505C8">
        <w:rPr>
          <w:rFonts w:ascii="Arial" w:hAnsi="Arial" w:cs="B Lotus" w:hint="cs"/>
          <w:sz w:val="28"/>
          <w:szCs w:val="28"/>
          <w:rtl/>
          <w:lang w:bidi="fa-IR"/>
        </w:rPr>
        <w:t>»</w:t>
      </w:r>
      <w:r w:rsidRPr="009B61C0">
        <w:rPr>
          <w:rFonts w:ascii="Arial" w:hAnsi="Arial" w:cs="B Lotus"/>
          <w:sz w:val="28"/>
          <w:szCs w:val="28"/>
          <w:rtl/>
          <w:lang w:bidi="fa-IR"/>
        </w:rPr>
        <w:t xml:space="preserve"> شهادت</w:t>
      </w:r>
      <w:r w:rsidR="00EE6E51">
        <w:rPr>
          <w:rFonts w:ascii="Arial" w:hAnsi="Arial" w:cs="B Lotus"/>
          <w:sz w:val="28"/>
          <w:szCs w:val="28"/>
          <w:rtl/>
          <w:lang w:bidi="fa-IR"/>
        </w:rPr>
        <w:t xml:space="preserve"> نمی‌</w:t>
      </w:r>
      <w:r w:rsidRPr="009B61C0">
        <w:rPr>
          <w:rFonts w:ascii="Arial" w:hAnsi="Arial" w:cs="B Lotus"/>
          <w:sz w:val="28"/>
          <w:szCs w:val="28"/>
          <w:rtl/>
          <w:lang w:bidi="fa-IR"/>
        </w:rPr>
        <w:t>دهد؟</w:t>
      </w:r>
      <w:r w:rsidR="00AD4FB3">
        <w:rPr>
          <w:rFonts w:ascii="Arial" w:hAnsi="Arial" w:cs="B Lotus" w:hint="cs"/>
          <w:sz w:val="28"/>
          <w:szCs w:val="28"/>
          <w:rtl/>
          <w:lang w:bidi="fa-IR"/>
        </w:rPr>
        <w:t>»</w:t>
      </w:r>
      <w:r w:rsidRPr="009B61C0">
        <w:rPr>
          <w:rFonts w:ascii="Arial" w:hAnsi="Arial" w:cs="B Lotus"/>
          <w:sz w:val="28"/>
          <w:szCs w:val="28"/>
          <w:rtl/>
          <w:lang w:bidi="fa-IR"/>
        </w:rPr>
        <w:t xml:space="preserve"> آن مرد انصاری گفت: آری شهادت</w:t>
      </w:r>
      <w:r w:rsidR="00EE6E51">
        <w:rPr>
          <w:rFonts w:ascii="Arial" w:hAnsi="Arial" w:cs="B Lotus"/>
          <w:sz w:val="28"/>
          <w:szCs w:val="28"/>
          <w:rtl/>
          <w:lang w:bidi="fa-IR"/>
        </w:rPr>
        <w:t xml:space="preserve"> می‌</w:t>
      </w:r>
      <w:r w:rsidRPr="009B61C0">
        <w:rPr>
          <w:rFonts w:ascii="Arial" w:hAnsi="Arial" w:cs="B Lotus"/>
          <w:sz w:val="28"/>
          <w:szCs w:val="28"/>
          <w:rtl/>
          <w:lang w:bidi="fa-IR"/>
        </w:rPr>
        <w:t>دهد، اما شهادتی برای او ن</w:t>
      </w:r>
      <w:r w:rsidR="00B01839" w:rsidRPr="009B61C0">
        <w:rPr>
          <w:rFonts w:ascii="Arial" w:hAnsi="Arial" w:cs="B Lotus"/>
          <w:sz w:val="28"/>
          <w:szCs w:val="28"/>
          <w:rtl/>
          <w:lang w:bidi="fa-IR"/>
        </w:rPr>
        <w:t>یست.</w:t>
      </w:r>
      <w:r w:rsidR="003505C8">
        <w:rPr>
          <w:rFonts w:ascii="Arial" w:hAnsi="Arial" w:cs="B Lotus" w:hint="cs"/>
          <w:sz w:val="28"/>
          <w:szCs w:val="28"/>
          <w:rtl/>
          <w:lang w:bidi="fa-IR"/>
        </w:rPr>
        <w:t xml:space="preserve"> </w:t>
      </w:r>
      <w:r w:rsidR="00B01839" w:rsidRPr="009B61C0">
        <w:rPr>
          <w:rFonts w:ascii="Arial" w:hAnsi="Arial" w:cs="B Lotus"/>
          <w:sz w:val="28"/>
          <w:szCs w:val="28"/>
          <w:rtl/>
          <w:lang w:bidi="fa-IR"/>
        </w:rPr>
        <w:t>[و بدو نفعی</w:t>
      </w:r>
      <w:r w:rsidR="00EE6E51">
        <w:rPr>
          <w:rFonts w:ascii="Arial" w:hAnsi="Arial" w:cs="B Lotus"/>
          <w:sz w:val="28"/>
          <w:szCs w:val="28"/>
          <w:rtl/>
          <w:lang w:bidi="fa-IR"/>
        </w:rPr>
        <w:t xml:space="preserve"> نمی‌</w:t>
      </w:r>
      <w:r w:rsidR="00B01839" w:rsidRPr="009B61C0">
        <w:rPr>
          <w:rFonts w:ascii="Arial" w:hAnsi="Arial" w:cs="B Lotus"/>
          <w:sz w:val="28"/>
          <w:szCs w:val="28"/>
          <w:rtl/>
          <w:lang w:bidi="fa-IR"/>
        </w:rPr>
        <w:t>رساند] رسول</w:t>
      </w:r>
      <w:r w:rsidR="00B01839" w:rsidRPr="009B61C0">
        <w:rPr>
          <w:rFonts w:ascii="Arial" w:hAnsi="Arial" w:cs="B Lotus" w:hint="cs"/>
          <w:sz w:val="28"/>
          <w:szCs w:val="28"/>
          <w:rtl/>
          <w:lang w:bidi="fa-IR"/>
        </w:rPr>
        <w:t xml:space="preserve"> </w:t>
      </w:r>
      <w:r w:rsidRPr="009B61C0">
        <w:rPr>
          <w:rFonts w:ascii="Arial" w:hAnsi="Arial" w:cs="B Lotus"/>
          <w:sz w:val="28"/>
          <w:szCs w:val="28"/>
          <w:rtl/>
          <w:lang w:bidi="fa-IR"/>
        </w:rPr>
        <w:t>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فرمودند:</w:t>
      </w:r>
      <w:r w:rsidR="00CE42B4">
        <w:rPr>
          <w:rFonts w:ascii="Arial" w:hAnsi="Arial" w:cs="B Lotus" w:hint="cs"/>
          <w:sz w:val="28"/>
          <w:szCs w:val="28"/>
          <w:rtl/>
          <w:lang w:bidi="fa-IR"/>
        </w:rPr>
        <w:t xml:space="preserve"> </w:t>
      </w:r>
      <w:r w:rsidR="00AB6BDD" w:rsidRPr="00AB6BDD">
        <w:rPr>
          <w:rStyle w:val="Char0"/>
          <w:rFonts w:hint="cs"/>
          <w:rtl/>
        </w:rPr>
        <w:t>«</w:t>
      </w:r>
      <w:r w:rsidRPr="003505C8">
        <w:rPr>
          <w:rStyle w:val="Char0"/>
          <w:rtl/>
        </w:rPr>
        <w:t>أَلَيْسَ يَشْهَدُ أَنَّ مُحَمَّدًا رَسُولُ اللهِ؟</w:t>
      </w:r>
      <w:r w:rsidR="00C91A99" w:rsidRPr="00C91A99">
        <w:rPr>
          <w:rStyle w:val="Char0"/>
          <w:rFonts w:hint="cs"/>
          <w:rtl/>
        </w:rPr>
        <w:t>»</w:t>
      </w:r>
      <w:r w:rsidRPr="009B61C0">
        <w:rPr>
          <w:rFonts w:ascii="Arial" w:hAnsi="Arial" w:cs="B Lotus"/>
          <w:sz w:val="28"/>
          <w:szCs w:val="28"/>
          <w:rtl/>
          <w:lang w:bidi="fa-IR"/>
        </w:rPr>
        <w:t xml:space="preserve"> </w:t>
      </w:r>
      <w:r w:rsidR="00AD4FB3">
        <w:rPr>
          <w:rFonts w:ascii="Arial" w:hAnsi="Arial" w:cs="B Lotus" w:hint="cs"/>
          <w:sz w:val="28"/>
          <w:szCs w:val="28"/>
          <w:rtl/>
          <w:lang w:bidi="fa-IR"/>
        </w:rPr>
        <w:t>«</w:t>
      </w:r>
      <w:r w:rsidRPr="009B61C0">
        <w:rPr>
          <w:rFonts w:ascii="Arial" w:hAnsi="Arial" w:cs="B Lotus"/>
          <w:sz w:val="28"/>
          <w:szCs w:val="28"/>
          <w:rtl/>
          <w:lang w:bidi="fa-IR"/>
        </w:rPr>
        <w:t>آیا شهادت</w:t>
      </w:r>
      <w:r w:rsidR="00EE6E51">
        <w:rPr>
          <w:rFonts w:ascii="Arial" w:hAnsi="Arial" w:cs="B Lotus"/>
          <w:sz w:val="28"/>
          <w:szCs w:val="28"/>
          <w:rtl/>
          <w:lang w:bidi="fa-IR"/>
        </w:rPr>
        <w:t xml:space="preserve"> نمی‌</w:t>
      </w:r>
      <w:r w:rsidRPr="009B61C0">
        <w:rPr>
          <w:rFonts w:ascii="Arial" w:hAnsi="Arial" w:cs="B Lotus"/>
          <w:sz w:val="28"/>
          <w:szCs w:val="28"/>
          <w:rtl/>
          <w:lang w:bidi="fa-IR"/>
        </w:rPr>
        <w:t>دهد که محمد فرس</w:t>
      </w:r>
      <w:r w:rsidR="004E5994" w:rsidRPr="009B61C0">
        <w:rPr>
          <w:rFonts w:ascii="Arial" w:hAnsi="Arial" w:cs="B Lotus" w:hint="cs"/>
          <w:sz w:val="28"/>
          <w:szCs w:val="28"/>
          <w:rtl/>
          <w:lang w:bidi="fa-IR"/>
        </w:rPr>
        <w:t>ت</w:t>
      </w:r>
      <w:r w:rsidRPr="009B61C0">
        <w:rPr>
          <w:rFonts w:ascii="Arial" w:hAnsi="Arial" w:cs="B Lotus"/>
          <w:sz w:val="28"/>
          <w:szCs w:val="28"/>
          <w:rtl/>
          <w:lang w:bidi="fa-IR"/>
        </w:rPr>
        <w:t>اده</w:t>
      </w:r>
      <w:r w:rsidR="00EE6E51">
        <w:rPr>
          <w:rFonts w:ascii="Arial" w:hAnsi="Arial" w:cs="B Lotus"/>
          <w:sz w:val="28"/>
          <w:szCs w:val="28"/>
          <w:rtl/>
          <w:lang w:bidi="fa-IR"/>
        </w:rPr>
        <w:t xml:space="preserve">‌ی </w:t>
      </w:r>
      <w:r w:rsidRPr="009B61C0">
        <w:rPr>
          <w:rFonts w:ascii="Arial" w:hAnsi="Arial" w:cs="B Lotus"/>
          <w:sz w:val="28"/>
          <w:szCs w:val="28"/>
          <w:rtl/>
          <w:lang w:bidi="fa-IR"/>
        </w:rPr>
        <w:t>الله است؟</w:t>
      </w:r>
      <w:r w:rsidR="00AD4FB3">
        <w:rPr>
          <w:rFonts w:ascii="Arial" w:hAnsi="Arial" w:cs="B Lotus" w:hint="cs"/>
          <w:sz w:val="28"/>
          <w:szCs w:val="28"/>
          <w:rtl/>
          <w:lang w:bidi="fa-IR"/>
        </w:rPr>
        <w:t>»</w:t>
      </w:r>
      <w:r w:rsidRPr="009B61C0">
        <w:rPr>
          <w:rFonts w:ascii="Arial" w:hAnsi="Arial" w:cs="B Lotus"/>
          <w:sz w:val="28"/>
          <w:szCs w:val="28"/>
          <w:rtl/>
          <w:lang w:bidi="fa-IR"/>
        </w:rPr>
        <w:t xml:space="preserve"> وی گفت: آری شهادت</w:t>
      </w:r>
      <w:r w:rsidR="00EE6E51">
        <w:rPr>
          <w:rFonts w:ascii="Arial" w:hAnsi="Arial" w:cs="B Lotus"/>
          <w:sz w:val="28"/>
          <w:szCs w:val="28"/>
          <w:rtl/>
          <w:lang w:bidi="fa-IR"/>
        </w:rPr>
        <w:t xml:space="preserve"> می‌</w:t>
      </w:r>
      <w:r w:rsidRPr="009B61C0">
        <w:rPr>
          <w:rFonts w:ascii="Arial" w:hAnsi="Arial" w:cs="B Lotus"/>
          <w:sz w:val="28"/>
          <w:szCs w:val="28"/>
          <w:rtl/>
          <w:lang w:bidi="fa-IR"/>
        </w:rPr>
        <w:t>دهد، اما شهادتی برای او نیست. [و بدو نفعی</w:t>
      </w:r>
      <w:r w:rsidR="00EE6E51">
        <w:rPr>
          <w:rFonts w:ascii="Arial" w:hAnsi="Arial" w:cs="B Lotus"/>
          <w:sz w:val="28"/>
          <w:szCs w:val="28"/>
          <w:rtl/>
          <w:lang w:bidi="fa-IR"/>
        </w:rPr>
        <w:t xml:space="preserve"> نمی‌</w:t>
      </w:r>
      <w:r w:rsidRPr="009B61C0">
        <w:rPr>
          <w:rFonts w:ascii="Arial" w:hAnsi="Arial" w:cs="B Lotus"/>
          <w:sz w:val="28"/>
          <w:szCs w:val="28"/>
          <w:rtl/>
          <w:lang w:bidi="fa-IR"/>
        </w:rPr>
        <w:t>رساند] فرمودند:</w:t>
      </w:r>
      <w:r w:rsidR="00CE42B4">
        <w:rPr>
          <w:rFonts w:ascii="Arial" w:hAnsi="Arial" w:cs="B Lotus"/>
          <w:sz w:val="28"/>
          <w:szCs w:val="28"/>
          <w:rtl/>
          <w:lang w:bidi="fa-IR"/>
        </w:rPr>
        <w:t xml:space="preserve"> </w:t>
      </w:r>
      <w:r w:rsidR="00AB6BDD" w:rsidRPr="00AB6BDD">
        <w:rPr>
          <w:rStyle w:val="Char0"/>
          <w:rtl/>
        </w:rPr>
        <w:t>«</w:t>
      </w:r>
      <w:r w:rsidRPr="003505C8">
        <w:rPr>
          <w:rStyle w:val="Char0"/>
          <w:rtl/>
        </w:rPr>
        <w:t>أُولَئِكَ الَّذِينَ نَهَانِي اللَّهُ عَنْ قَتْلِهِمْ</w:t>
      </w:r>
      <w:r w:rsidR="00C91A99" w:rsidRPr="00C91A99">
        <w:rPr>
          <w:rStyle w:val="Char0"/>
          <w:rFonts w:hint="cs"/>
          <w:rtl/>
        </w:rPr>
        <w:t>»</w:t>
      </w:r>
      <w:r w:rsidR="00A623E8">
        <w:rPr>
          <w:rFonts w:ascii="Arial" w:hAnsi="Arial" w:cs="B Lotus"/>
          <w:sz w:val="28"/>
          <w:szCs w:val="28"/>
          <w:rtl/>
          <w:lang w:bidi="fa-IR"/>
        </w:rPr>
        <w:t xml:space="preserve"> </w:t>
      </w:r>
      <w:r w:rsidR="00AD4FB3">
        <w:rPr>
          <w:rFonts w:ascii="Arial" w:hAnsi="Arial" w:cs="B Lotus" w:hint="cs"/>
          <w:sz w:val="28"/>
          <w:szCs w:val="28"/>
          <w:rtl/>
          <w:lang w:bidi="fa-IR"/>
        </w:rPr>
        <w:t>«</w:t>
      </w:r>
      <w:r w:rsidR="00A623E8">
        <w:rPr>
          <w:rFonts w:ascii="Arial" w:hAnsi="Arial" w:cs="B Lotus"/>
          <w:sz w:val="28"/>
          <w:szCs w:val="28"/>
          <w:rtl/>
          <w:lang w:bidi="fa-IR"/>
        </w:rPr>
        <w:t xml:space="preserve">آن‌ها </w:t>
      </w:r>
      <w:r w:rsidRPr="009B61C0">
        <w:rPr>
          <w:rFonts w:ascii="Arial" w:hAnsi="Arial" w:cs="B Lotus"/>
          <w:sz w:val="28"/>
          <w:szCs w:val="28"/>
          <w:rtl/>
          <w:lang w:bidi="fa-IR"/>
        </w:rPr>
        <w:t>کسانی هستند که الله عزوجل مرا از کشتن</w:t>
      </w:r>
      <w:r w:rsidR="00A623E8">
        <w:rPr>
          <w:rFonts w:ascii="Arial" w:hAnsi="Arial" w:cs="B Lotus"/>
          <w:sz w:val="28"/>
          <w:szCs w:val="28"/>
          <w:rtl/>
          <w:lang w:bidi="fa-IR"/>
        </w:rPr>
        <w:t xml:space="preserve"> آن‌ها </w:t>
      </w:r>
      <w:r w:rsidRPr="009B61C0">
        <w:rPr>
          <w:rFonts w:ascii="Arial" w:hAnsi="Arial" w:cs="B Lotus"/>
          <w:sz w:val="28"/>
          <w:szCs w:val="28"/>
          <w:rtl/>
          <w:lang w:bidi="fa-IR"/>
        </w:rPr>
        <w:t xml:space="preserve">نهی </w:t>
      </w:r>
      <w:r w:rsidRPr="009B61C0">
        <w:rPr>
          <w:rFonts w:ascii="Arial" w:hAnsi="Arial" w:cs="B Lotus"/>
          <w:sz w:val="28"/>
          <w:szCs w:val="28"/>
          <w:rtl/>
          <w:lang w:bidi="fa-IR"/>
        </w:rPr>
        <w:lastRenderedPageBreak/>
        <w:t>کرده است.</w:t>
      </w:r>
      <w:r w:rsidR="00AD4FB3">
        <w:rPr>
          <w:rFonts w:ascii="Arial" w:hAnsi="Arial" w:cs="B Lotus" w:hint="cs"/>
          <w:sz w:val="28"/>
          <w:szCs w:val="28"/>
          <w:rtl/>
          <w:lang w:bidi="fa-IR"/>
        </w:rPr>
        <w:t>»</w:t>
      </w:r>
      <w:r w:rsidRPr="009B61C0">
        <w:rPr>
          <w:rFonts w:ascii="Arial" w:hAnsi="Arial" w:cs="B Lotus"/>
          <w:sz w:val="28"/>
          <w:szCs w:val="28"/>
          <w:rtl/>
          <w:lang w:bidi="fa-IR"/>
        </w:rPr>
        <w:t xml:space="preserve"> </w:t>
      </w:r>
      <w:r w:rsidR="000B20F3" w:rsidRPr="009B61C0">
        <w:rPr>
          <w:rFonts w:ascii="Arial" w:hAnsi="Arial" w:cs="B Lotus"/>
          <w:sz w:val="28"/>
          <w:szCs w:val="28"/>
          <w:rtl/>
          <w:lang w:bidi="fa-IR"/>
        </w:rPr>
        <w:t xml:space="preserve">و این حدیث بر </w:t>
      </w:r>
      <w:r w:rsidR="00AD4FB3">
        <w:rPr>
          <w:rFonts w:ascii="Arial" w:hAnsi="Arial" w:cs="B Lotus" w:hint="cs"/>
          <w:sz w:val="28"/>
          <w:szCs w:val="28"/>
          <w:rtl/>
          <w:lang w:bidi="fa-IR"/>
        </w:rPr>
        <w:t>آن</w:t>
      </w:r>
      <w:r w:rsidR="000B20F3" w:rsidRPr="009B61C0">
        <w:rPr>
          <w:rFonts w:ascii="Arial" w:hAnsi="Arial" w:cs="B Lotus"/>
          <w:sz w:val="28"/>
          <w:szCs w:val="28"/>
          <w:rtl/>
          <w:lang w:bidi="fa-IR"/>
        </w:rPr>
        <w:t xml:space="preserve"> دلالت دارد که رسول الله از قتل کسی که نماز</w:t>
      </w:r>
      <w:r w:rsidR="00EE6E51">
        <w:rPr>
          <w:rFonts w:ascii="Arial" w:hAnsi="Arial" w:cs="B Lotus"/>
          <w:sz w:val="28"/>
          <w:szCs w:val="28"/>
          <w:rtl/>
          <w:lang w:bidi="fa-IR"/>
        </w:rPr>
        <w:t xml:space="preserve"> نمی‌</w:t>
      </w:r>
      <w:r w:rsidR="000B20F3" w:rsidRPr="009B61C0">
        <w:rPr>
          <w:rFonts w:ascii="Arial" w:hAnsi="Arial" w:cs="B Lotus"/>
          <w:sz w:val="28"/>
          <w:szCs w:val="28"/>
          <w:rtl/>
          <w:lang w:bidi="fa-IR"/>
        </w:rPr>
        <w:t>گزارد، نهی نشده است.</w:t>
      </w:r>
    </w:p>
    <w:p w:rsidR="00185592" w:rsidRPr="009B61C0" w:rsidRDefault="00185592" w:rsidP="00DE5A7E">
      <w:pPr>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rPr>
        <w:t>و در صحیح مسلم از ام سلمه</w:t>
      </w:r>
      <w:r w:rsidR="00B01839">
        <w:rPr>
          <w:rFonts w:ascii="Arial" w:hAnsi="Arial" w:cs="CTraditional Arabic" w:hint="cs"/>
          <w:sz w:val="28"/>
          <w:szCs w:val="28"/>
          <w:rtl/>
          <w:lang w:bidi="fa-IR"/>
        </w:rPr>
        <w:t>ل</w:t>
      </w:r>
      <w:r w:rsidR="006D61E9" w:rsidRPr="009B61C0">
        <w:rPr>
          <w:rFonts w:ascii="Arial" w:hAnsi="Arial" w:cs="B Lotus" w:hint="cs"/>
          <w:sz w:val="28"/>
          <w:szCs w:val="28"/>
          <w:rtl/>
          <w:lang w:bidi="fa-IR"/>
        </w:rPr>
        <w:t xml:space="preserve"> </w:t>
      </w:r>
      <w:r w:rsidRPr="009B61C0">
        <w:rPr>
          <w:rFonts w:ascii="Arial" w:hAnsi="Arial" w:cs="B Lotus"/>
          <w:sz w:val="28"/>
          <w:szCs w:val="28"/>
          <w:rtl/>
          <w:lang w:bidi="fa-IR"/>
        </w:rPr>
        <w:t>روایت است که 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فرمودند</w:t>
      </w:r>
      <w:r w:rsidR="00BD1C90">
        <w:rPr>
          <w:rFonts w:ascii="Arial" w:hAnsi="Arial" w:cs="B Lotus" w:hint="cs"/>
          <w:sz w:val="28"/>
          <w:szCs w:val="28"/>
          <w:vertAlign w:val="superscript"/>
          <w:rtl/>
          <w:lang w:bidi="fa-IR"/>
        </w:rPr>
        <w:t>(</w:t>
      </w:r>
      <w:r w:rsidR="000333DC" w:rsidRPr="00A10D82">
        <w:rPr>
          <w:rStyle w:val="FootnoteReference"/>
          <w:rFonts w:ascii="Arial" w:hAnsi="Arial" w:cs="B Lotus"/>
          <w:sz w:val="28"/>
          <w:szCs w:val="28"/>
          <w:rtl/>
          <w:lang w:bidi="fa-IR"/>
        </w:rPr>
        <w:footnoteReference w:id="10"/>
      </w:r>
      <w:r w:rsidR="000333DC" w:rsidRPr="00A10D82">
        <w:rPr>
          <w:rFonts w:ascii="Arial" w:hAnsi="Arial" w:cs="B Lotus" w:hint="cs"/>
          <w:sz w:val="28"/>
          <w:szCs w:val="28"/>
          <w:vertAlign w:val="superscript"/>
          <w:rtl/>
          <w:lang w:bidi="fa-IR"/>
        </w:rPr>
        <w:t>)</w:t>
      </w:r>
      <w:r w:rsidRPr="009B61C0">
        <w:rPr>
          <w:rFonts w:ascii="Arial" w:hAnsi="Arial" w:cs="B Lotus"/>
          <w:sz w:val="28"/>
          <w:szCs w:val="28"/>
          <w:rtl/>
          <w:lang w:bidi="fa-IR"/>
        </w:rPr>
        <w:t>:</w:t>
      </w:r>
      <w:r w:rsidR="00CE42B4">
        <w:rPr>
          <w:rFonts w:ascii="Arial" w:hAnsi="Arial" w:cs="B Lotus"/>
          <w:sz w:val="28"/>
          <w:szCs w:val="28"/>
          <w:rtl/>
          <w:lang w:bidi="fa-IR"/>
        </w:rPr>
        <w:t xml:space="preserve"> </w:t>
      </w:r>
      <w:r w:rsidR="00AB6BDD" w:rsidRPr="00AB6BDD">
        <w:rPr>
          <w:rStyle w:val="Char0"/>
          <w:rtl/>
        </w:rPr>
        <w:t>«</w:t>
      </w:r>
      <w:r w:rsidRPr="003505C8">
        <w:rPr>
          <w:rStyle w:val="Char0"/>
          <w:rtl/>
        </w:rPr>
        <w:t>إِنَّهُ يُسْتَعْمَلُ عَلَيْكُمْ أُمَرَاءُ، فَتَعْرِفُونَ وَتُنْكِرُونَ، فَمَنْ كَرِهَ فَقَدْ بَرِئَ، وَمَنْ أَنْكَرَ فَقَدْ سَلِمَ، وَلَكِنْ مَنْ رَضِيَ وَتَابَعَ</w:t>
      </w:r>
      <w:r w:rsidR="00C91A99" w:rsidRPr="00C91A99">
        <w:rPr>
          <w:rStyle w:val="Char0"/>
          <w:rFonts w:hint="cs"/>
          <w:rtl/>
        </w:rPr>
        <w:t>»</w:t>
      </w:r>
      <w:r w:rsidRPr="009B61C0">
        <w:rPr>
          <w:rFonts w:ascii="Arial" w:hAnsi="Arial" w:cs="B Lotus"/>
          <w:sz w:val="28"/>
          <w:szCs w:val="28"/>
          <w:rtl/>
          <w:lang w:bidi="fa-IR"/>
        </w:rPr>
        <w:t xml:space="preserve"> </w:t>
      </w:r>
      <w:r w:rsidR="0046225D">
        <w:rPr>
          <w:rFonts w:ascii="Arial" w:hAnsi="Arial" w:cs="B Lotus" w:hint="cs"/>
          <w:sz w:val="28"/>
          <w:szCs w:val="28"/>
          <w:rtl/>
          <w:lang w:bidi="fa-IR"/>
        </w:rPr>
        <w:t>«</w:t>
      </w:r>
      <w:r w:rsidRPr="009B61C0">
        <w:rPr>
          <w:rFonts w:ascii="Arial" w:hAnsi="Arial" w:cs="B Lotus"/>
          <w:sz w:val="28"/>
          <w:szCs w:val="28"/>
          <w:rtl/>
          <w:lang w:bidi="fa-IR"/>
        </w:rPr>
        <w:t>پادشاهانی بر شما حاکم خواهد شد که بعضی از اقدامات</w:t>
      </w:r>
      <w:r w:rsidR="00A623E8">
        <w:rPr>
          <w:rFonts w:ascii="Arial" w:hAnsi="Arial" w:cs="B Lotus"/>
          <w:sz w:val="28"/>
          <w:szCs w:val="28"/>
          <w:rtl/>
          <w:lang w:bidi="fa-IR"/>
        </w:rPr>
        <w:t xml:space="preserve"> آن‌ها </w:t>
      </w:r>
      <w:r w:rsidRPr="009B61C0">
        <w:rPr>
          <w:rFonts w:ascii="Arial" w:hAnsi="Arial" w:cs="B Lotus"/>
          <w:sz w:val="28"/>
          <w:szCs w:val="28"/>
          <w:rtl/>
          <w:lang w:bidi="fa-IR"/>
        </w:rPr>
        <w:t>را نیک و مطابق با شرع و برخی را مخالف با شرع</w:t>
      </w:r>
      <w:r w:rsidR="00EE6E51">
        <w:rPr>
          <w:rFonts w:ascii="Arial" w:hAnsi="Arial" w:cs="B Lotus"/>
          <w:sz w:val="28"/>
          <w:szCs w:val="28"/>
          <w:rtl/>
          <w:lang w:bidi="fa-IR"/>
        </w:rPr>
        <w:t xml:space="preserve"> می‌</w:t>
      </w:r>
      <w:r w:rsidRPr="009B61C0">
        <w:rPr>
          <w:rFonts w:ascii="Arial" w:hAnsi="Arial" w:cs="B Lotus"/>
          <w:sz w:val="28"/>
          <w:szCs w:val="28"/>
          <w:rtl/>
          <w:lang w:bidi="fa-IR"/>
        </w:rPr>
        <w:t>یابید. از این</w:t>
      </w:r>
      <w:r w:rsidR="0046225D">
        <w:rPr>
          <w:rFonts w:ascii="Arial" w:hAnsi="Arial" w:cs="B Lotus" w:hint="cs"/>
          <w:sz w:val="28"/>
          <w:szCs w:val="28"/>
          <w:rtl/>
          <w:lang w:bidi="fa-IR"/>
        </w:rPr>
        <w:softHyphen/>
      </w:r>
      <w:r w:rsidRPr="009B61C0">
        <w:rPr>
          <w:rFonts w:ascii="Arial" w:hAnsi="Arial" w:cs="B Lotus"/>
          <w:sz w:val="28"/>
          <w:szCs w:val="28"/>
          <w:rtl/>
          <w:lang w:bidi="fa-IR"/>
        </w:rPr>
        <w:t>رو هرکس</w:t>
      </w:r>
      <w:r w:rsidR="0046225D">
        <w:rPr>
          <w:rFonts w:ascii="Arial" w:hAnsi="Arial" w:cs="B Lotus"/>
          <w:sz w:val="28"/>
          <w:szCs w:val="28"/>
          <w:rtl/>
          <w:lang w:bidi="fa-IR"/>
        </w:rPr>
        <w:t xml:space="preserve"> آن</w:t>
      </w:r>
      <w:r w:rsidR="0046225D">
        <w:rPr>
          <w:rFonts w:ascii="Arial" w:hAnsi="Arial" w:cs="B Lotus" w:hint="cs"/>
          <w:sz w:val="28"/>
          <w:szCs w:val="28"/>
          <w:rtl/>
          <w:lang w:bidi="fa-IR"/>
        </w:rPr>
        <w:softHyphen/>
      </w:r>
      <w:r w:rsidR="00A623E8">
        <w:rPr>
          <w:rFonts w:ascii="Arial" w:hAnsi="Arial" w:cs="B Lotus"/>
          <w:sz w:val="28"/>
          <w:szCs w:val="28"/>
          <w:rtl/>
          <w:lang w:bidi="fa-IR"/>
        </w:rPr>
        <w:t>را</w:t>
      </w:r>
      <w:r w:rsidR="00CE42B4">
        <w:rPr>
          <w:rFonts w:ascii="Arial" w:hAnsi="Arial" w:cs="B Lotus"/>
          <w:sz w:val="28"/>
          <w:szCs w:val="28"/>
          <w:rtl/>
          <w:lang w:bidi="fa-IR"/>
        </w:rPr>
        <w:t xml:space="preserve"> (</w:t>
      </w:r>
      <w:r w:rsidRPr="009B61C0">
        <w:rPr>
          <w:rFonts w:ascii="Arial" w:hAnsi="Arial" w:cs="B Lotus"/>
          <w:sz w:val="28"/>
          <w:szCs w:val="28"/>
          <w:rtl/>
          <w:lang w:bidi="fa-IR"/>
        </w:rPr>
        <w:t>در دل) ناپسند دانست،</w:t>
      </w:r>
      <w:r w:rsidR="00CE42B4">
        <w:rPr>
          <w:rFonts w:ascii="Arial" w:hAnsi="Arial" w:cs="B Lotus"/>
          <w:sz w:val="28"/>
          <w:szCs w:val="28"/>
          <w:rtl/>
          <w:lang w:bidi="fa-IR"/>
        </w:rPr>
        <w:t xml:space="preserve"> (</w:t>
      </w:r>
      <w:r w:rsidRPr="009B61C0">
        <w:rPr>
          <w:rFonts w:ascii="Arial" w:hAnsi="Arial" w:cs="B Lotus"/>
          <w:sz w:val="28"/>
          <w:szCs w:val="28"/>
          <w:rtl/>
          <w:lang w:bidi="fa-IR"/>
        </w:rPr>
        <w:t>ولی توانایی قولی و عملی برای مبارزه با آن نداشت، تنها با همین ناپسند دانستن وظیفه</w:t>
      </w:r>
      <w:r w:rsidR="00F64D59">
        <w:rPr>
          <w:rFonts w:ascii="Arial" w:hAnsi="Arial" w:cs="B Lotus"/>
          <w:sz w:val="28"/>
          <w:szCs w:val="28"/>
          <w:rtl/>
          <w:lang w:bidi="fa-IR"/>
        </w:rPr>
        <w:t xml:space="preserve">‌اش </w:t>
      </w:r>
      <w:r w:rsidRPr="009B61C0">
        <w:rPr>
          <w:rFonts w:ascii="Arial" w:hAnsi="Arial" w:cs="B Lotus"/>
          <w:sz w:val="28"/>
          <w:szCs w:val="28"/>
          <w:rtl/>
          <w:lang w:bidi="fa-IR"/>
        </w:rPr>
        <w:t>را ادا کرده و) از گناه بری</w:t>
      </w:r>
      <w:r w:rsidR="00EE6E51">
        <w:rPr>
          <w:rFonts w:ascii="Arial" w:hAnsi="Arial" w:cs="B Lotus"/>
          <w:sz w:val="28"/>
          <w:szCs w:val="28"/>
          <w:rtl/>
          <w:lang w:bidi="fa-IR"/>
        </w:rPr>
        <w:t xml:space="preserve"> می‌</w:t>
      </w:r>
      <w:r w:rsidRPr="009B61C0">
        <w:rPr>
          <w:rFonts w:ascii="Arial" w:hAnsi="Arial" w:cs="B Lotus"/>
          <w:sz w:val="28"/>
          <w:szCs w:val="28"/>
          <w:rtl/>
          <w:lang w:bidi="fa-IR"/>
        </w:rPr>
        <w:t>گردد و هرکس با آن مخالفت و به قدر توانایی خود مبارزه کند</w:t>
      </w:r>
      <w:r w:rsidR="00CE42B4">
        <w:rPr>
          <w:rFonts w:ascii="Arial" w:hAnsi="Arial" w:cs="B Lotus"/>
          <w:sz w:val="28"/>
          <w:szCs w:val="28"/>
          <w:rtl/>
          <w:lang w:bidi="fa-IR"/>
        </w:rPr>
        <w:t xml:space="preserve"> (</w:t>
      </w:r>
      <w:r w:rsidRPr="009B61C0">
        <w:rPr>
          <w:rFonts w:ascii="Arial" w:hAnsi="Arial" w:cs="B Lotus"/>
          <w:sz w:val="28"/>
          <w:szCs w:val="28"/>
          <w:rtl/>
          <w:lang w:bidi="fa-IR"/>
        </w:rPr>
        <w:t>از گناه تایید ظلم و منکر) سالم</w:t>
      </w:r>
      <w:r w:rsidR="00EE6E51">
        <w:rPr>
          <w:rFonts w:ascii="Arial" w:hAnsi="Arial" w:cs="B Lotus"/>
          <w:sz w:val="28"/>
          <w:szCs w:val="28"/>
          <w:rtl/>
          <w:lang w:bidi="fa-IR"/>
        </w:rPr>
        <w:t xml:space="preserve"> می‌</w:t>
      </w:r>
      <w:r w:rsidRPr="009B61C0">
        <w:rPr>
          <w:rFonts w:ascii="Arial" w:hAnsi="Arial" w:cs="B Lotus"/>
          <w:sz w:val="28"/>
          <w:szCs w:val="28"/>
          <w:rtl/>
          <w:lang w:bidi="fa-IR"/>
        </w:rPr>
        <w:t>ماند، ولی کسی که به عمل</w:t>
      </w:r>
      <w:r w:rsidR="00A623E8">
        <w:rPr>
          <w:rFonts w:ascii="Arial" w:hAnsi="Arial" w:cs="B Lotus"/>
          <w:sz w:val="28"/>
          <w:szCs w:val="28"/>
          <w:rtl/>
          <w:lang w:bidi="fa-IR"/>
        </w:rPr>
        <w:t xml:space="preserve"> آن‌ها </w:t>
      </w:r>
      <w:r w:rsidRPr="009B61C0">
        <w:rPr>
          <w:rFonts w:ascii="Arial" w:hAnsi="Arial" w:cs="B Lotus"/>
          <w:sz w:val="28"/>
          <w:szCs w:val="28"/>
          <w:rtl/>
          <w:lang w:bidi="fa-IR"/>
        </w:rPr>
        <w:t>راضی باشد و از</w:t>
      </w:r>
      <w:r w:rsidR="00A623E8">
        <w:rPr>
          <w:rFonts w:ascii="Arial" w:hAnsi="Arial" w:cs="B Lotus"/>
          <w:sz w:val="28"/>
          <w:szCs w:val="28"/>
          <w:rtl/>
          <w:lang w:bidi="fa-IR"/>
        </w:rPr>
        <w:t xml:space="preserve"> آن‌ها </w:t>
      </w:r>
      <w:r w:rsidRPr="009B61C0">
        <w:rPr>
          <w:rFonts w:ascii="Arial" w:hAnsi="Arial" w:cs="B Lotus"/>
          <w:sz w:val="28"/>
          <w:szCs w:val="28"/>
          <w:rtl/>
          <w:lang w:bidi="fa-IR"/>
        </w:rPr>
        <w:t>پیروی کند،</w:t>
      </w:r>
      <w:r w:rsidR="00CE42B4">
        <w:rPr>
          <w:rFonts w:ascii="Arial" w:hAnsi="Arial" w:cs="B Lotus"/>
          <w:sz w:val="28"/>
          <w:szCs w:val="28"/>
          <w:rtl/>
          <w:lang w:bidi="fa-IR"/>
        </w:rPr>
        <w:t xml:space="preserve"> (</w:t>
      </w:r>
      <w:r w:rsidR="0046225D">
        <w:rPr>
          <w:rFonts w:ascii="Arial" w:hAnsi="Arial" w:cs="B Lotus"/>
          <w:sz w:val="28"/>
          <w:szCs w:val="28"/>
          <w:rtl/>
          <w:lang w:bidi="fa-IR"/>
        </w:rPr>
        <w:t>عاصی و گنه</w:t>
      </w:r>
      <w:r w:rsidR="0046225D">
        <w:rPr>
          <w:rFonts w:ascii="Arial" w:hAnsi="Arial" w:cs="B Lotus" w:hint="cs"/>
          <w:sz w:val="28"/>
          <w:szCs w:val="28"/>
          <w:rtl/>
          <w:lang w:bidi="fa-IR"/>
        </w:rPr>
        <w:softHyphen/>
      </w:r>
      <w:r w:rsidRPr="009B61C0">
        <w:rPr>
          <w:rFonts w:ascii="Arial" w:hAnsi="Arial" w:cs="B Lotus"/>
          <w:sz w:val="28"/>
          <w:szCs w:val="28"/>
          <w:rtl/>
          <w:lang w:bidi="fa-IR"/>
        </w:rPr>
        <w:t>کار و نافرمان است). صحابه گفتند: یا رسول الله، آیا با</w:t>
      </w:r>
      <w:r w:rsidR="00A623E8">
        <w:rPr>
          <w:rFonts w:ascii="Arial" w:hAnsi="Arial" w:cs="B Lotus"/>
          <w:sz w:val="28"/>
          <w:szCs w:val="28"/>
          <w:rtl/>
          <w:lang w:bidi="fa-IR"/>
        </w:rPr>
        <w:t xml:space="preserve"> آن‌ها </w:t>
      </w:r>
      <w:r w:rsidRPr="009B61C0">
        <w:rPr>
          <w:rFonts w:ascii="Arial" w:hAnsi="Arial" w:cs="B Lotus"/>
          <w:sz w:val="28"/>
          <w:szCs w:val="28"/>
          <w:rtl/>
          <w:lang w:bidi="fa-IR"/>
        </w:rPr>
        <w:t xml:space="preserve">بجنگیم؟ فرمودند: </w:t>
      </w:r>
      <w:r w:rsidR="0029483C" w:rsidRPr="0029483C">
        <w:rPr>
          <w:rStyle w:val="Char0"/>
          <w:rtl/>
        </w:rPr>
        <w:t>«</w:t>
      </w:r>
      <w:r w:rsidRPr="003505C8">
        <w:rPr>
          <w:rStyle w:val="Char0"/>
          <w:rtl/>
        </w:rPr>
        <w:t>لَا، مَا صَلَّوْا</w:t>
      </w:r>
      <w:r w:rsidR="0029483C" w:rsidRPr="0029483C">
        <w:rPr>
          <w:rStyle w:val="Char0"/>
          <w:rtl/>
        </w:rPr>
        <w:t>»</w:t>
      </w:r>
      <w:r w:rsidRPr="009B61C0">
        <w:rPr>
          <w:rFonts w:ascii="Arial" w:hAnsi="Arial" w:cs="B Lotus"/>
          <w:sz w:val="28"/>
          <w:szCs w:val="28"/>
          <w:rtl/>
          <w:lang w:bidi="fa-IR"/>
        </w:rPr>
        <w:t xml:space="preserve"> </w:t>
      </w:r>
      <w:r w:rsidR="0046225D">
        <w:rPr>
          <w:rFonts w:ascii="Arial" w:hAnsi="Arial" w:cs="B Lotus" w:hint="cs"/>
          <w:sz w:val="28"/>
          <w:szCs w:val="28"/>
          <w:rtl/>
          <w:lang w:bidi="fa-IR"/>
        </w:rPr>
        <w:t>«</w:t>
      </w:r>
      <w:r w:rsidRPr="009B61C0">
        <w:rPr>
          <w:rFonts w:ascii="Arial" w:hAnsi="Arial" w:cs="B Lotus"/>
          <w:sz w:val="28"/>
          <w:szCs w:val="28"/>
          <w:rtl/>
          <w:lang w:bidi="fa-IR"/>
        </w:rPr>
        <w:t>نه، تا</w:t>
      </w:r>
      <w:r w:rsidR="003505C8">
        <w:rPr>
          <w:rFonts w:ascii="Arial" w:hAnsi="Arial" w:cs="B Lotus" w:hint="cs"/>
          <w:sz w:val="28"/>
          <w:szCs w:val="28"/>
          <w:rtl/>
          <w:lang w:bidi="fa-IR"/>
        </w:rPr>
        <w:t xml:space="preserve"> </w:t>
      </w:r>
      <w:r w:rsidRPr="009B61C0">
        <w:rPr>
          <w:rFonts w:ascii="Arial" w:hAnsi="Arial" w:cs="B Lotus"/>
          <w:sz w:val="28"/>
          <w:szCs w:val="28"/>
          <w:rtl/>
          <w:lang w:bidi="fa-IR"/>
        </w:rPr>
        <w:t>زمانی</w:t>
      </w:r>
      <w:r w:rsidR="0046225D">
        <w:rPr>
          <w:rFonts w:ascii="Arial" w:hAnsi="Arial" w:cs="B Lotus" w:hint="cs"/>
          <w:sz w:val="28"/>
          <w:szCs w:val="28"/>
          <w:rtl/>
          <w:lang w:bidi="fa-IR"/>
        </w:rPr>
        <w:softHyphen/>
      </w:r>
      <w:r w:rsidRPr="009B61C0">
        <w:rPr>
          <w:rFonts w:ascii="Arial" w:hAnsi="Arial" w:cs="B Lotus"/>
          <w:sz w:val="28"/>
          <w:szCs w:val="28"/>
          <w:rtl/>
          <w:lang w:bidi="fa-IR"/>
        </w:rPr>
        <w:t>که نماز</w:t>
      </w:r>
      <w:r w:rsidR="00EE6E51">
        <w:rPr>
          <w:rFonts w:ascii="Arial" w:hAnsi="Arial" w:cs="B Lotus"/>
          <w:sz w:val="28"/>
          <w:szCs w:val="28"/>
          <w:rtl/>
          <w:lang w:bidi="fa-IR"/>
        </w:rPr>
        <w:t xml:space="preserve"> می‌</w:t>
      </w:r>
      <w:r w:rsidRPr="009B61C0">
        <w:rPr>
          <w:rFonts w:ascii="Arial" w:hAnsi="Arial" w:cs="B Lotus"/>
          <w:sz w:val="28"/>
          <w:szCs w:val="28"/>
          <w:rtl/>
          <w:lang w:bidi="fa-IR"/>
        </w:rPr>
        <w:t>خوانند</w:t>
      </w:r>
      <w:r w:rsidR="00CE42B4">
        <w:rPr>
          <w:rFonts w:ascii="Arial" w:hAnsi="Arial" w:cs="B Lotus"/>
          <w:sz w:val="28"/>
          <w:szCs w:val="28"/>
          <w:rtl/>
          <w:lang w:bidi="fa-IR"/>
        </w:rPr>
        <w:t xml:space="preserve"> (</w:t>
      </w:r>
      <w:r w:rsidRPr="009B61C0">
        <w:rPr>
          <w:rFonts w:ascii="Arial" w:hAnsi="Arial" w:cs="B Lotus"/>
          <w:sz w:val="28"/>
          <w:szCs w:val="28"/>
          <w:rtl/>
          <w:lang w:bidi="fa-IR"/>
        </w:rPr>
        <w:t>با</w:t>
      </w:r>
      <w:r w:rsidR="00A623E8">
        <w:rPr>
          <w:rFonts w:ascii="Arial" w:hAnsi="Arial" w:cs="B Lotus"/>
          <w:sz w:val="28"/>
          <w:szCs w:val="28"/>
          <w:rtl/>
          <w:lang w:bidi="fa-IR"/>
        </w:rPr>
        <w:t xml:space="preserve"> آن‌ها </w:t>
      </w:r>
      <w:r w:rsidRPr="009B61C0">
        <w:rPr>
          <w:rFonts w:ascii="Arial" w:hAnsi="Arial" w:cs="B Lotus"/>
          <w:sz w:val="28"/>
          <w:szCs w:val="28"/>
          <w:rtl/>
          <w:lang w:bidi="fa-IR"/>
        </w:rPr>
        <w:t>حق جنگ ندارید).</w:t>
      </w:r>
      <w:r w:rsidR="0046225D">
        <w:rPr>
          <w:rFonts w:ascii="Arial" w:hAnsi="Arial" w:cs="B Lotus" w:hint="cs"/>
          <w:sz w:val="28"/>
          <w:szCs w:val="28"/>
          <w:rtl/>
          <w:lang w:bidi="fa-IR"/>
        </w:rPr>
        <w:t>»</w:t>
      </w:r>
    </w:p>
    <w:p w:rsidR="00185592" w:rsidRPr="009B61C0" w:rsidRDefault="00185592" w:rsidP="0046225D">
      <w:pPr>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و در صحیحین از عبدالله بن عمر</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روایت است که 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فرمودند</w:t>
      </w:r>
      <w:r w:rsidR="00BD1C90">
        <w:rPr>
          <w:rFonts w:ascii="Arial" w:hAnsi="Arial" w:cs="B Lotus" w:hint="cs"/>
          <w:sz w:val="28"/>
          <w:szCs w:val="28"/>
          <w:vertAlign w:val="superscript"/>
          <w:rtl/>
          <w:lang w:bidi="fa-IR"/>
        </w:rPr>
        <w:t>(</w:t>
      </w:r>
      <w:r w:rsidR="000333DC" w:rsidRPr="00A10D82">
        <w:rPr>
          <w:rStyle w:val="FootnoteReference"/>
          <w:rFonts w:ascii="Arial" w:hAnsi="Arial" w:cs="B Lotus"/>
          <w:sz w:val="28"/>
          <w:szCs w:val="28"/>
          <w:rtl/>
          <w:lang w:bidi="fa-IR"/>
        </w:rPr>
        <w:footnoteReference w:id="11"/>
      </w:r>
      <w:r w:rsidR="000333DC" w:rsidRPr="00A10D82">
        <w:rPr>
          <w:rFonts w:ascii="Arial" w:hAnsi="Arial" w:cs="B Lotus" w:hint="cs"/>
          <w:sz w:val="28"/>
          <w:szCs w:val="28"/>
          <w:vertAlign w:val="superscript"/>
          <w:rtl/>
          <w:lang w:bidi="fa-IR"/>
        </w:rPr>
        <w:t>)</w:t>
      </w:r>
      <w:r w:rsidRPr="009B61C0">
        <w:rPr>
          <w:rFonts w:ascii="Arial" w:hAnsi="Arial" w:cs="B Lotus"/>
          <w:sz w:val="28"/>
          <w:szCs w:val="28"/>
          <w:rtl/>
          <w:lang w:bidi="fa-IR"/>
        </w:rPr>
        <w:t>:</w:t>
      </w:r>
      <w:r w:rsidR="00CE42B4">
        <w:rPr>
          <w:rFonts w:ascii="Arial" w:hAnsi="Arial" w:cs="B Lotus"/>
          <w:sz w:val="28"/>
          <w:szCs w:val="28"/>
          <w:rtl/>
          <w:lang w:bidi="fa-IR"/>
        </w:rPr>
        <w:t xml:space="preserve"> </w:t>
      </w:r>
      <w:r w:rsidR="00AB6BDD" w:rsidRPr="00AB6BDD">
        <w:rPr>
          <w:rStyle w:val="Char0"/>
          <w:rtl/>
        </w:rPr>
        <w:t>«</w:t>
      </w:r>
      <w:r w:rsidRPr="003505C8">
        <w:rPr>
          <w:rStyle w:val="Char0"/>
          <w:rtl/>
        </w:rPr>
        <w:t>أُمِرْتُ أَنْ أُقَاتِلَ النَّاسَ حَتَّى يَشْهَدُوا أَنْ لاَ إِلَهَ إِلَّا اللَّهُ، وَأَنَّ مُحَمَّدًا رَسُولُ اللَّهِ، وَيُقِيمُوا الصَّلاَةَ، وَيُؤْتُوا الزَّكَاةَ، فَإِذَا فَعَلُوا ذَلِكَ عَصَمُوا مِنِّي دِمَاءَهُمْ وَأَمْوَالَهُمْ إِلَّا بِحَقِّ الإِسْلاَمِ، وَحِسَابُهُمْ عَلَى اللَّهِ</w:t>
      </w:r>
      <w:r w:rsidR="00C91A99" w:rsidRPr="00C91A99">
        <w:rPr>
          <w:rStyle w:val="Char0"/>
          <w:rFonts w:hint="cs"/>
          <w:rtl/>
        </w:rPr>
        <w:t>»</w:t>
      </w:r>
      <w:r w:rsidRPr="009B61C0">
        <w:rPr>
          <w:rFonts w:ascii="Arial" w:hAnsi="Arial" w:cs="B Lotus"/>
          <w:sz w:val="28"/>
          <w:szCs w:val="28"/>
          <w:rtl/>
          <w:lang w:bidi="fa-IR"/>
        </w:rPr>
        <w:t xml:space="preserve"> </w:t>
      </w:r>
      <w:r w:rsidR="0046225D">
        <w:rPr>
          <w:rFonts w:ascii="Arial" w:hAnsi="Arial" w:cs="B Lotus" w:hint="cs"/>
          <w:sz w:val="28"/>
          <w:szCs w:val="28"/>
          <w:rtl/>
          <w:lang w:bidi="fa-IR"/>
        </w:rPr>
        <w:t>«</w:t>
      </w:r>
      <w:r w:rsidRPr="009B61C0">
        <w:rPr>
          <w:rFonts w:ascii="Arial" w:hAnsi="Arial" w:cs="B Lotus"/>
          <w:sz w:val="28"/>
          <w:szCs w:val="28"/>
          <w:rtl/>
          <w:lang w:bidi="fa-IR"/>
        </w:rPr>
        <w:t>ماموریت یافته</w:t>
      </w:r>
      <w:r w:rsidR="003505C8">
        <w:rPr>
          <w:rFonts w:ascii="Arial" w:hAnsi="Arial" w:cs="B Lotus" w:hint="cs"/>
          <w:sz w:val="28"/>
          <w:szCs w:val="28"/>
          <w:rtl/>
          <w:lang w:bidi="fa-IR"/>
        </w:rPr>
        <w:t>‌</w:t>
      </w:r>
      <w:r w:rsidRPr="009B61C0">
        <w:rPr>
          <w:rFonts w:ascii="Arial" w:hAnsi="Arial" w:cs="B Lotus"/>
          <w:sz w:val="28"/>
          <w:szCs w:val="28"/>
          <w:rtl/>
          <w:lang w:bidi="fa-IR"/>
        </w:rPr>
        <w:t>ام که با مردم بجنگم تا اینکه شهادت دهند</w:t>
      </w:r>
      <w:r w:rsidR="0046225D">
        <w:rPr>
          <w:rFonts w:ascii="Arial" w:hAnsi="Arial" w:cs="B Lotus" w:hint="cs"/>
          <w:sz w:val="28"/>
          <w:szCs w:val="28"/>
          <w:rtl/>
          <w:lang w:bidi="fa-IR"/>
        </w:rPr>
        <w:t>:</w:t>
      </w:r>
      <w:r w:rsidRPr="009B61C0">
        <w:rPr>
          <w:rFonts w:ascii="Arial" w:hAnsi="Arial" w:cs="B Lotus"/>
          <w:sz w:val="28"/>
          <w:szCs w:val="28"/>
          <w:rtl/>
          <w:lang w:bidi="fa-IR"/>
        </w:rPr>
        <w:t xml:space="preserve"> معبود به حقی جز الله نیست و محمد فرستاده</w:t>
      </w:r>
      <w:r w:rsidR="00EE6E51">
        <w:rPr>
          <w:rFonts w:ascii="Arial" w:hAnsi="Arial" w:cs="B Lotus"/>
          <w:sz w:val="28"/>
          <w:szCs w:val="28"/>
          <w:rtl/>
          <w:lang w:bidi="fa-IR"/>
        </w:rPr>
        <w:t xml:space="preserve">‌ی </w:t>
      </w:r>
      <w:r w:rsidR="0046225D">
        <w:rPr>
          <w:rFonts w:ascii="Arial" w:hAnsi="Arial" w:cs="B Lotus"/>
          <w:sz w:val="28"/>
          <w:szCs w:val="28"/>
          <w:rtl/>
          <w:lang w:bidi="fa-IR"/>
        </w:rPr>
        <w:t>اوست</w:t>
      </w:r>
      <w:r w:rsidRPr="009B61C0">
        <w:rPr>
          <w:rFonts w:ascii="Arial" w:hAnsi="Arial" w:cs="B Lotus"/>
          <w:sz w:val="28"/>
          <w:szCs w:val="28"/>
          <w:rtl/>
          <w:lang w:bidi="fa-IR"/>
        </w:rPr>
        <w:t xml:space="preserve"> و نماز برپادارند و زکات بپردازند. هرگاه چنین کنند، خون</w:t>
      </w:r>
      <w:r w:rsidR="003505C8">
        <w:rPr>
          <w:rFonts w:ascii="Arial" w:hAnsi="Arial" w:cs="B Lotus" w:hint="cs"/>
          <w:sz w:val="28"/>
          <w:szCs w:val="28"/>
          <w:rtl/>
          <w:lang w:bidi="fa-IR"/>
        </w:rPr>
        <w:t>‌</w:t>
      </w:r>
      <w:r w:rsidRPr="009B61C0">
        <w:rPr>
          <w:rFonts w:ascii="Arial" w:hAnsi="Arial" w:cs="B Lotus"/>
          <w:sz w:val="28"/>
          <w:szCs w:val="28"/>
          <w:rtl/>
          <w:lang w:bidi="fa-IR"/>
        </w:rPr>
        <w:t>ها و مال</w:t>
      </w:r>
      <w:r w:rsidR="003505C8">
        <w:rPr>
          <w:rFonts w:ascii="Arial" w:hAnsi="Arial" w:cs="B Lotus" w:hint="cs"/>
          <w:sz w:val="28"/>
          <w:szCs w:val="28"/>
          <w:rtl/>
          <w:lang w:bidi="fa-IR"/>
        </w:rPr>
        <w:t>‌</w:t>
      </w:r>
      <w:r w:rsidRPr="009B61C0">
        <w:rPr>
          <w:rFonts w:ascii="Arial" w:hAnsi="Arial" w:cs="B Lotus"/>
          <w:sz w:val="28"/>
          <w:szCs w:val="28"/>
          <w:rtl/>
          <w:lang w:bidi="fa-IR"/>
        </w:rPr>
        <w:t>های</w:t>
      </w:r>
      <w:r w:rsidR="0046225D">
        <w:rPr>
          <w:rFonts w:ascii="Arial" w:hAnsi="Arial" w:cs="B Lotus" w:hint="cs"/>
          <w:sz w:val="28"/>
          <w:szCs w:val="28"/>
          <w:rtl/>
          <w:lang w:bidi="fa-IR"/>
        </w:rPr>
        <w:softHyphen/>
      </w:r>
      <w:r w:rsidRPr="009B61C0">
        <w:rPr>
          <w:rFonts w:ascii="Arial" w:hAnsi="Arial" w:cs="B Lotus"/>
          <w:sz w:val="28"/>
          <w:szCs w:val="28"/>
          <w:rtl/>
          <w:lang w:bidi="fa-IR"/>
        </w:rPr>
        <w:t>شان را از من بازداشته</w:t>
      </w:r>
      <w:r w:rsidR="00A623E8">
        <w:rPr>
          <w:rFonts w:ascii="Arial" w:hAnsi="Arial" w:cs="B Lotus"/>
          <w:sz w:val="28"/>
          <w:szCs w:val="28"/>
          <w:rtl/>
          <w:lang w:bidi="fa-IR"/>
        </w:rPr>
        <w:t xml:space="preserve">‌اند </w:t>
      </w:r>
      <w:r w:rsidRPr="009B61C0">
        <w:rPr>
          <w:rFonts w:ascii="Arial" w:hAnsi="Arial" w:cs="B Lotus"/>
          <w:sz w:val="28"/>
          <w:szCs w:val="28"/>
          <w:rtl/>
          <w:lang w:bidi="fa-IR"/>
        </w:rPr>
        <w:t>مگر براساس حقی در اسلام و حسابشان با خداست.</w:t>
      </w:r>
      <w:r w:rsidR="0046225D">
        <w:rPr>
          <w:rFonts w:ascii="Arial" w:hAnsi="Arial" w:cs="B Lotus" w:hint="cs"/>
          <w:sz w:val="28"/>
          <w:szCs w:val="28"/>
          <w:rtl/>
          <w:lang w:bidi="fa-IR"/>
        </w:rPr>
        <w:t>»</w:t>
      </w:r>
      <w:r w:rsidRPr="009B61C0">
        <w:rPr>
          <w:rFonts w:ascii="Arial" w:hAnsi="Arial" w:cs="B Lotus"/>
          <w:sz w:val="28"/>
          <w:szCs w:val="28"/>
          <w:rtl/>
          <w:lang w:bidi="fa-IR"/>
        </w:rPr>
        <w:t xml:space="preserve"> </w:t>
      </w:r>
    </w:p>
    <w:p w:rsidR="00185592" w:rsidRPr="009B61C0" w:rsidRDefault="00185592" w:rsidP="001977DC">
      <w:pPr>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وجه استدلال به این حدیث از دو جهت</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w:t>
      </w:r>
    </w:p>
    <w:p w:rsidR="00185592" w:rsidRPr="003505C8" w:rsidRDefault="00185592" w:rsidP="00E64DEB">
      <w:pPr>
        <w:pStyle w:val="ListParagraph"/>
        <w:numPr>
          <w:ilvl w:val="0"/>
          <w:numId w:val="1"/>
        </w:numPr>
        <w:bidi/>
        <w:spacing w:after="0" w:line="240" w:lineRule="auto"/>
        <w:jc w:val="both"/>
        <w:rPr>
          <w:rFonts w:ascii="Arial" w:hAnsi="Arial" w:cs="B Lotus"/>
          <w:sz w:val="28"/>
          <w:szCs w:val="28"/>
          <w:rtl/>
          <w:lang w:bidi="fa-IR"/>
        </w:rPr>
      </w:pPr>
      <w:r w:rsidRPr="003505C8">
        <w:rPr>
          <w:rFonts w:ascii="Arial" w:hAnsi="Arial" w:cs="B Lotus"/>
          <w:sz w:val="28"/>
          <w:szCs w:val="28"/>
          <w:rtl/>
          <w:lang w:bidi="fa-IR"/>
        </w:rPr>
        <w:t>رسول الله</w:t>
      </w:r>
      <w:r w:rsidR="001C0542" w:rsidRPr="001C0542">
        <w:rPr>
          <w:rFonts w:ascii="AGA Arabesque" w:hAnsi="AGA Arabesque" w:cs="CTraditional Arabic" w:hint="cs"/>
          <w:sz w:val="28"/>
          <w:szCs w:val="28"/>
          <w:lang w:bidi="fa-IR"/>
        </w:rPr>
        <w:t></w:t>
      </w:r>
      <w:r w:rsidRPr="003505C8">
        <w:rPr>
          <w:rFonts w:ascii="Arial" w:hAnsi="Arial" w:cs="B Lotus"/>
          <w:sz w:val="28"/>
          <w:szCs w:val="28"/>
          <w:rtl/>
          <w:lang w:bidi="fa-IR"/>
        </w:rPr>
        <w:t xml:space="preserve"> به قتال با مردم امر شده</w:t>
      </w:r>
      <w:r w:rsidR="00A623E8" w:rsidRPr="003505C8">
        <w:rPr>
          <w:rFonts w:ascii="Arial" w:hAnsi="Arial" w:cs="B Lotus"/>
          <w:sz w:val="28"/>
          <w:szCs w:val="28"/>
          <w:rtl/>
          <w:lang w:bidi="fa-IR"/>
        </w:rPr>
        <w:t xml:space="preserve">‌اند </w:t>
      </w:r>
      <w:r w:rsidRPr="003505C8">
        <w:rPr>
          <w:rFonts w:ascii="Arial" w:hAnsi="Arial" w:cs="B Lotus"/>
          <w:sz w:val="28"/>
          <w:szCs w:val="28"/>
          <w:rtl/>
          <w:lang w:bidi="fa-IR"/>
        </w:rPr>
        <w:t>تا اینکه نماز بگذارند.</w:t>
      </w:r>
    </w:p>
    <w:p w:rsidR="00185592" w:rsidRPr="003505C8" w:rsidRDefault="00185592" w:rsidP="0029483C">
      <w:pPr>
        <w:pStyle w:val="ListParagraph"/>
        <w:numPr>
          <w:ilvl w:val="0"/>
          <w:numId w:val="1"/>
        </w:numPr>
        <w:bidi/>
        <w:spacing w:after="0" w:line="240" w:lineRule="auto"/>
        <w:jc w:val="both"/>
        <w:rPr>
          <w:rFonts w:ascii="Arial" w:hAnsi="Arial" w:cs="B Lotus"/>
          <w:sz w:val="28"/>
          <w:szCs w:val="28"/>
          <w:rtl/>
          <w:lang w:bidi="fa-IR"/>
        </w:rPr>
      </w:pPr>
      <w:r w:rsidRPr="003505C8">
        <w:rPr>
          <w:rFonts w:ascii="Arial" w:hAnsi="Arial" w:cs="B Lotus"/>
          <w:sz w:val="28"/>
          <w:szCs w:val="28"/>
          <w:rtl/>
          <w:lang w:bidi="fa-IR"/>
        </w:rPr>
        <w:lastRenderedPageBreak/>
        <w:t>وجه دوم این فرمایش رسول الله</w:t>
      </w:r>
      <w:r w:rsidR="0029483C">
        <w:rPr>
          <w:rFonts w:ascii="Arial" w:hAnsi="Arial" w:cs="B Lotus" w:hint="cs"/>
          <w:sz w:val="28"/>
          <w:szCs w:val="28"/>
          <w:rtl/>
          <w:lang w:bidi="fa-IR"/>
        </w:rPr>
        <w:t xml:space="preserve"> </w:t>
      </w:r>
      <w:r w:rsidR="0029483C">
        <w:rPr>
          <w:rFonts w:ascii="Arial" w:hAnsi="Arial" w:cs="CTraditional Arabic" w:hint="cs"/>
          <w:sz w:val="28"/>
          <w:szCs w:val="28"/>
          <w:rtl/>
          <w:lang w:bidi="fa-IR"/>
        </w:rPr>
        <w:t>ج</w:t>
      </w:r>
      <w:r w:rsidR="00EE6E51" w:rsidRPr="003505C8">
        <w:rPr>
          <w:rFonts w:ascii="Arial" w:hAnsi="Arial" w:cs="B Lotus"/>
          <w:sz w:val="28"/>
          <w:szCs w:val="28"/>
          <w:rtl/>
          <w:lang w:bidi="fa-IR"/>
        </w:rPr>
        <w:t xml:space="preserve"> می‌</w:t>
      </w:r>
      <w:r w:rsidRPr="003505C8">
        <w:rPr>
          <w:rFonts w:ascii="Arial" w:hAnsi="Arial" w:cs="B Lotus"/>
          <w:sz w:val="28"/>
          <w:szCs w:val="28"/>
          <w:rtl/>
          <w:lang w:bidi="fa-IR"/>
        </w:rPr>
        <w:t xml:space="preserve">باشد: </w:t>
      </w:r>
      <w:r w:rsidR="0029483C" w:rsidRPr="0029483C">
        <w:rPr>
          <w:rStyle w:val="Char0"/>
          <w:rtl/>
        </w:rPr>
        <w:t>«</w:t>
      </w:r>
      <w:r w:rsidR="0029483C">
        <w:rPr>
          <w:rStyle w:val="Char0"/>
          <w:rFonts w:hint="cs"/>
          <w:rtl/>
        </w:rPr>
        <w:t>إ</w:t>
      </w:r>
      <w:r w:rsidRPr="003505C8">
        <w:rPr>
          <w:rStyle w:val="Char0"/>
          <w:rtl/>
        </w:rPr>
        <w:t>لا بحقها</w:t>
      </w:r>
      <w:r w:rsidR="0029483C">
        <w:rPr>
          <w:rStyle w:val="Char0"/>
          <w:rFonts w:hint="cs"/>
          <w:rtl/>
        </w:rPr>
        <w:t>»</w:t>
      </w:r>
      <w:r w:rsidRPr="003505C8">
        <w:rPr>
          <w:rFonts w:ascii="Arial" w:hAnsi="Arial" w:cs="B Lotus"/>
          <w:sz w:val="28"/>
          <w:szCs w:val="28"/>
          <w:rtl/>
          <w:lang w:bidi="fa-IR"/>
        </w:rPr>
        <w:t xml:space="preserve"> </w:t>
      </w:r>
      <w:r w:rsidR="0046225D">
        <w:rPr>
          <w:rFonts w:ascii="Arial" w:hAnsi="Arial" w:cs="B Lotus" w:hint="cs"/>
          <w:sz w:val="28"/>
          <w:szCs w:val="28"/>
          <w:rtl/>
          <w:lang w:bidi="fa-IR"/>
        </w:rPr>
        <w:t>«</w:t>
      </w:r>
      <w:r w:rsidRPr="003505C8">
        <w:rPr>
          <w:rFonts w:ascii="Arial" w:hAnsi="Arial" w:cs="B Lotus"/>
          <w:sz w:val="28"/>
          <w:szCs w:val="28"/>
          <w:rtl/>
          <w:lang w:bidi="fa-IR"/>
        </w:rPr>
        <w:t>مگر به خاطر حقی در اسلام.</w:t>
      </w:r>
      <w:r w:rsidR="0046225D">
        <w:rPr>
          <w:rFonts w:ascii="Arial" w:hAnsi="Arial" w:cs="B Lotus" w:hint="cs"/>
          <w:sz w:val="28"/>
          <w:szCs w:val="28"/>
          <w:rtl/>
          <w:lang w:bidi="fa-IR"/>
        </w:rPr>
        <w:t>»</w:t>
      </w:r>
      <w:r w:rsidRPr="003505C8">
        <w:rPr>
          <w:rFonts w:ascii="Arial" w:hAnsi="Arial" w:cs="B Lotus"/>
          <w:sz w:val="28"/>
          <w:szCs w:val="28"/>
          <w:rtl/>
          <w:lang w:bidi="fa-IR"/>
        </w:rPr>
        <w:t xml:space="preserve"> و نماز از بزرگترین حقوق اسلام</w:t>
      </w:r>
      <w:r w:rsidR="00EE6E51" w:rsidRPr="003505C8">
        <w:rPr>
          <w:rFonts w:ascii="Arial" w:hAnsi="Arial" w:cs="B Lotus"/>
          <w:sz w:val="28"/>
          <w:szCs w:val="28"/>
          <w:rtl/>
          <w:lang w:bidi="fa-IR"/>
        </w:rPr>
        <w:t xml:space="preserve"> می‌</w:t>
      </w:r>
      <w:r w:rsidRPr="003505C8">
        <w:rPr>
          <w:rFonts w:ascii="Arial" w:hAnsi="Arial" w:cs="B Lotus"/>
          <w:sz w:val="28"/>
          <w:szCs w:val="28"/>
          <w:rtl/>
          <w:lang w:bidi="fa-IR"/>
        </w:rPr>
        <w:t>باشد.</w:t>
      </w:r>
      <w:r w:rsidR="00CE42B4">
        <w:rPr>
          <w:rFonts w:ascii="Arial" w:hAnsi="Arial" w:cs="B Lotus"/>
          <w:sz w:val="28"/>
          <w:szCs w:val="28"/>
          <w:rtl/>
          <w:lang w:bidi="fa-IR"/>
        </w:rPr>
        <w:t xml:space="preserve"> (</w:t>
      </w:r>
      <w:r w:rsidRPr="003505C8">
        <w:rPr>
          <w:rFonts w:ascii="Arial" w:hAnsi="Arial" w:cs="B Lotus"/>
          <w:sz w:val="28"/>
          <w:szCs w:val="28"/>
          <w:rtl/>
          <w:lang w:bidi="fa-IR"/>
        </w:rPr>
        <w:t>که در صورت پایمال شدن آن، فردی که حقوقش را زیر پا کند شایستگی کشته شدن راپیدا</w:t>
      </w:r>
      <w:r w:rsidR="00EE6E51" w:rsidRPr="003505C8">
        <w:rPr>
          <w:rFonts w:ascii="Arial" w:hAnsi="Arial" w:cs="B Lotus"/>
          <w:sz w:val="28"/>
          <w:szCs w:val="28"/>
          <w:rtl/>
          <w:lang w:bidi="fa-IR"/>
        </w:rPr>
        <w:t xml:space="preserve"> می‌</w:t>
      </w:r>
      <w:r w:rsidRPr="003505C8">
        <w:rPr>
          <w:rFonts w:ascii="Arial" w:hAnsi="Arial" w:cs="B Lotus"/>
          <w:sz w:val="28"/>
          <w:szCs w:val="28"/>
          <w:rtl/>
          <w:lang w:bidi="fa-IR"/>
        </w:rPr>
        <w:t>کند).</w:t>
      </w:r>
    </w:p>
    <w:p w:rsidR="00185592" w:rsidRPr="009B61C0" w:rsidRDefault="00185592" w:rsidP="0046225D">
      <w:pPr>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و از ابوهریره</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روایت است که 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فرمودند</w:t>
      </w:r>
      <w:r w:rsidR="00BD1C90">
        <w:rPr>
          <w:rFonts w:ascii="Arial" w:hAnsi="Arial" w:cs="B Lotus" w:hint="cs"/>
          <w:sz w:val="28"/>
          <w:szCs w:val="28"/>
          <w:vertAlign w:val="superscript"/>
          <w:rtl/>
          <w:lang w:bidi="fa-IR"/>
        </w:rPr>
        <w:t>(</w:t>
      </w:r>
      <w:r w:rsidR="000333DC" w:rsidRPr="00A10D82">
        <w:rPr>
          <w:rStyle w:val="FootnoteReference"/>
          <w:rFonts w:ascii="Arial" w:hAnsi="Arial" w:cs="B Lotus"/>
          <w:sz w:val="28"/>
          <w:szCs w:val="28"/>
          <w:rtl/>
          <w:lang w:bidi="fa-IR"/>
        </w:rPr>
        <w:footnoteReference w:id="12"/>
      </w:r>
      <w:r w:rsidR="000333DC" w:rsidRPr="00A10D82">
        <w:rPr>
          <w:rFonts w:ascii="Arial" w:hAnsi="Arial" w:cs="B Lotus" w:hint="cs"/>
          <w:sz w:val="28"/>
          <w:szCs w:val="28"/>
          <w:vertAlign w:val="superscript"/>
          <w:rtl/>
          <w:lang w:bidi="fa-IR"/>
        </w:rPr>
        <w:t>)</w:t>
      </w:r>
      <w:r w:rsidRPr="009B61C0">
        <w:rPr>
          <w:rFonts w:ascii="Arial" w:hAnsi="Arial" w:cs="B Lotus"/>
          <w:sz w:val="28"/>
          <w:szCs w:val="28"/>
          <w:rtl/>
          <w:lang w:bidi="fa-IR"/>
        </w:rPr>
        <w:t>:</w:t>
      </w:r>
      <w:r w:rsidR="00CE42B4">
        <w:rPr>
          <w:rFonts w:ascii="Arial" w:hAnsi="Arial" w:cs="B Lotus"/>
          <w:sz w:val="28"/>
          <w:szCs w:val="28"/>
          <w:rtl/>
          <w:lang w:bidi="fa-IR"/>
        </w:rPr>
        <w:t xml:space="preserve"> </w:t>
      </w:r>
      <w:r w:rsidR="00AB6BDD" w:rsidRPr="00AB6BDD">
        <w:rPr>
          <w:rStyle w:val="Char0"/>
          <w:rtl/>
        </w:rPr>
        <w:t>«</w:t>
      </w:r>
      <w:r w:rsidRPr="003505C8">
        <w:rPr>
          <w:rStyle w:val="Char0"/>
          <w:rtl/>
        </w:rPr>
        <w:t>أُمِرْتُ أَنْ أُقَاتِلَ النَّاسَ، حَتَّى يَشْهَدُوا أَنْ لَا إِلَهَ إِلَّا اللَّهُ، وَيُقِيمُوا الصَّلَاةَ، وَيُؤْتُوا الزَّكَاةَ، ثُمَّ حُرِّمَتْ عَلَيَّ دِمَاؤُهُمْ وَأَمْوَالُهُمْ وَحِسَابُهُمْ عَلَى اللَّهِ</w:t>
      </w:r>
      <w:r w:rsidR="00C91A99" w:rsidRPr="00C91A99">
        <w:rPr>
          <w:rStyle w:val="Char0"/>
          <w:rFonts w:hint="cs"/>
          <w:rtl/>
        </w:rPr>
        <w:t>»</w:t>
      </w:r>
      <w:r w:rsidRPr="00082462">
        <w:rPr>
          <w:rFonts w:ascii="Arial" w:hAnsi="Arial" w:cs="Traditional Arabic"/>
          <w:b/>
          <w:bCs/>
          <w:sz w:val="28"/>
          <w:szCs w:val="28"/>
          <w:rtl/>
          <w:lang w:bidi="fa-IR"/>
        </w:rPr>
        <w:t xml:space="preserve"> </w:t>
      </w:r>
      <w:r w:rsidR="0046225D">
        <w:rPr>
          <w:rFonts w:ascii="Arial" w:hAnsi="Arial" w:cs="Traditional Arabic" w:hint="cs"/>
          <w:b/>
          <w:bCs/>
          <w:sz w:val="28"/>
          <w:szCs w:val="28"/>
          <w:rtl/>
          <w:lang w:bidi="fa-IR"/>
        </w:rPr>
        <w:t>«</w:t>
      </w:r>
      <w:r w:rsidRPr="009B61C0">
        <w:rPr>
          <w:rFonts w:ascii="Arial" w:hAnsi="Arial" w:cs="B Lotus"/>
          <w:sz w:val="28"/>
          <w:szCs w:val="28"/>
          <w:rtl/>
          <w:lang w:bidi="fa-IR"/>
        </w:rPr>
        <w:t xml:space="preserve">امر شدم </w:t>
      </w:r>
      <w:r w:rsidR="0046225D">
        <w:rPr>
          <w:rFonts w:ascii="Arial" w:hAnsi="Arial" w:cs="B Lotus" w:hint="cs"/>
          <w:sz w:val="28"/>
          <w:szCs w:val="28"/>
          <w:rtl/>
          <w:lang w:bidi="fa-IR"/>
        </w:rPr>
        <w:t>که</w:t>
      </w:r>
      <w:r w:rsidRPr="009B61C0">
        <w:rPr>
          <w:rFonts w:ascii="Arial" w:hAnsi="Arial" w:cs="B Lotus"/>
          <w:sz w:val="28"/>
          <w:szCs w:val="28"/>
          <w:rtl/>
          <w:lang w:bidi="fa-IR"/>
        </w:rPr>
        <w:t xml:space="preserve"> با مردم بجنگم تا اینکه شهادت دهند</w:t>
      </w:r>
      <w:r w:rsidR="0046225D">
        <w:rPr>
          <w:rFonts w:ascii="Arial" w:hAnsi="Arial" w:cs="B Lotus"/>
          <w:sz w:val="28"/>
          <w:szCs w:val="28"/>
          <w:rtl/>
          <w:lang w:bidi="fa-IR"/>
        </w:rPr>
        <w:t>، هیچ معبود به حقی جز الله نیست</w:t>
      </w:r>
      <w:r w:rsidRPr="009B61C0">
        <w:rPr>
          <w:rFonts w:ascii="Arial" w:hAnsi="Arial" w:cs="B Lotus"/>
          <w:sz w:val="28"/>
          <w:szCs w:val="28"/>
          <w:rtl/>
          <w:lang w:bidi="fa-IR"/>
        </w:rPr>
        <w:t xml:space="preserve"> و نماز بگذارند و زکات بپردازند. پس</w:t>
      </w:r>
      <w:r w:rsidR="00CE42B4">
        <w:rPr>
          <w:rFonts w:ascii="Arial" w:hAnsi="Arial" w:cs="B Lotus"/>
          <w:sz w:val="28"/>
          <w:szCs w:val="28"/>
          <w:rtl/>
          <w:lang w:bidi="fa-IR"/>
        </w:rPr>
        <w:t xml:space="preserve"> (</w:t>
      </w:r>
      <w:r w:rsidRPr="009B61C0">
        <w:rPr>
          <w:rFonts w:ascii="Arial" w:hAnsi="Arial" w:cs="B Lotus"/>
          <w:sz w:val="28"/>
          <w:szCs w:val="28"/>
          <w:rtl/>
          <w:lang w:bidi="fa-IR"/>
        </w:rPr>
        <w:t>از انجام این اعمال) خون</w:t>
      </w:r>
      <w:r w:rsidR="003505C8">
        <w:rPr>
          <w:rFonts w:ascii="Arial" w:hAnsi="Arial" w:cs="B Lotus" w:hint="cs"/>
          <w:sz w:val="28"/>
          <w:szCs w:val="28"/>
          <w:rtl/>
          <w:lang w:bidi="fa-IR"/>
        </w:rPr>
        <w:t>‌</w:t>
      </w:r>
      <w:r w:rsidRPr="009B61C0">
        <w:rPr>
          <w:rFonts w:ascii="Arial" w:hAnsi="Arial" w:cs="B Lotus"/>
          <w:sz w:val="28"/>
          <w:szCs w:val="28"/>
          <w:rtl/>
          <w:lang w:bidi="fa-IR"/>
        </w:rPr>
        <w:t>ها و اموال</w:t>
      </w:r>
      <w:r w:rsidR="0046225D">
        <w:rPr>
          <w:rFonts w:ascii="Arial" w:hAnsi="Arial" w:cs="B Lotus" w:hint="cs"/>
          <w:sz w:val="28"/>
          <w:szCs w:val="28"/>
          <w:rtl/>
          <w:lang w:bidi="fa-IR"/>
        </w:rPr>
        <w:softHyphen/>
      </w:r>
      <w:r w:rsidRPr="009B61C0">
        <w:rPr>
          <w:rFonts w:ascii="Arial" w:hAnsi="Arial" w:cs="B Lotus"/>
          <w:sz w:val="28"/>
          <w:szCs w:val="28"/>
          <w:rtl/>
          <w:lang w:bidi="fa-IR"/>
        </w:rPr>
        <w:t>شان بر من حرام شده و حساب</w:t>
      </w:r>
      <w:r w:rsidR="0046225D">
        <w:rPr>
          <w:rFonts w:ascii="Arial" w:hAnsi="Arial" w:cs="B Lotus" w:hint="cs"/>
          <w:sz w:val="28"/>
          <w:szCs w:val="28"/>
          <w:rtl/>
          <w:lang w:bidi="fa-IR"/>
        </w:rPr>
        <w:softHyphen/>
      </w:r>
      <w:r w:rsidRPr="009B61C0">
        <w:rPr>
          <w:rFonts w:ascii="Arial" w:hAnsi="Arial" w:cs="B Lotus"/>
          <w:sz w:val="28"/>
          <w:szCs w:val="28"/>
          <w:rtl/>
          <w:lang w:bidi="fa-IR"/>
        </w:rPr>
        <w:t>شان با الله عزوجل</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w:t>
      </w:r>
      <w:r w:rsidR="0046225D">
        <w:rPr>
          <w:rFonts w:ascii="Arial" w:hAnsi="Arial" w:cs="B Lotus" w:hint="cs"/>
          <w:sz w:val="28"/>
          <w:szCs w:val="28"/>
          <w:rtl/>
          <w:lang w:bidi="fa-IR"/>
        </w:rPr>
        <w:t>»</w:t>
      </w:r>
      <w:r w:rsidRPr="009B61C0">
        <w:rPr>
          <w:rFonts w:ascii="Arial" w:hAnsi="Arial" w:cs="B Lotus"/>
          <w:sz w:val="28"/>
          <w:szCs w:val="28"/>
          <w:rtl/>
          <w:lang w:bidi="fa-IR"/>
        </w:rPr>
        <w:t xml:space="preserve"> </w:t>
      </w:r>
    </w:p>
    <w:p w:rsidR="00185592" w:rsidRPr="009B61C0" w:rsidRDefault="00185592" w:rsidP="001977DC">
      <w:pPr>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بنابراین 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بر قتال با مردم امر شده تا اینکه نماز را بر پا دارند و خونها و مال</w:t>
      </w:r>
      <w:r w:rsidR="003505C8">
        <w:rPr>
          <w:rFonts w:ascii="Arial" w:hAnsi="Arial" w:cs="B Lotus" w:hint="cs"/>
          <w:sz w:val="28"/>
          <w:szCs w:val="28"/>
          <w:rtl/>
          <w:lang w:bidi="fa-IR"/>
        </w:rPr>
        <w:t>‌</w:t>
      </w:r>
      <w:r w:rsidRPr="009B61C0">
        <w:rPr>
          <w:rFonts w:ascii="Arial" w:hAnsi="Arial" w:cs="B Lotus"/>
          <w:sz w:val="28"/>
          <w:szCs w:val="28"/>
          <w:rtl/>
          <w:lang w:bidi="fa-IR"/>
        </w:rPr>
        <w:t>های</w:t>
      </w:r>
      <w:r w:rsidR="0046225D">
        <w:rPr>
          <w:rFonts w:ascii="Arial" w:hAnsi="Arial" w:cs="B Lotus" w:hint="cs"/>
          <w:sz w:val="28"/>
          <w:szCs w:val="28"/>
          <w:rtl/>
          <w:lang w:bidi="fa-IR"/>
        </w:rPr>
        <w:softHyphen/>
      </w:r>
      <w:r w:rsidRPr="009B61C0">
        <w:rPr>
          <w:rFonts w:ascii="Arial" w:hAnsi="Arial" w:cs="B Lotus"/>
          <w:sz w:val="28"/>
          <w:szCs w:val="28"/>
          <w:rtl/>
          <w:lang w:bidi="fa-IR"/>
        </w:rPr>
        <w:t>شان تنها پس از اقرار به شهادتین و برپا کردن نماز و پرداخت زکات حرام</w:t>
      </w:r>
      <w:r w:rsidR="00EE6E51">
        <w:rPr>
          <w:rFonts w:ascii="Arial" w:hAnsi="Arial" w:cs="B Lotus"/>
          <w:sz w:val="28"/>
          <w:szCs w:val="28"/>
          <w:rtl/>
          <w:lang w:bidi="fa-IR"/>
        </w:rPr>
        <w:t xml:space="preserve"> می‌</w:t>
      </w:r>
      <w:r w:rsidRPr="009B61C0">
        <w:rPr>
          <w:rFonts w:ascii="Arial" w:hAnsi="Arial" w:cs="B Lotus"/>
          <w:sz w:val="28"/>
          <w:szCs w:val="28"/>
          <w:rtl/>
          <w:lang w:bidi="fa-IR"/>
        </w:rPr>
        <w:t>گردد و در حقیقت خون</w:t>
      </w:r>
      <w:r w:rsidR="003505C8">
        <w:rPr>
          <w:rFonts w:ascii="Arial" w:hAnsi="Arial" w:cs="B Lotus" w:hint="cs"/>
          <w:sz w:val="28"/>
          <w:szCs w:val="28"/>
          <w:rtl/>
          <w:lang w:bidi="fa-IR"/>
        </w:rPr>
        <w:t>‌</w:t>
      </w:r>
      <w:r w:rsidRPr="009B61C0">
        <w:rPr>
          <w:rFonts w:ascii="Arial" w:hAnsi="Arial" w:cs="B Lotus"/>
          <w:sz w:val="28"/>
          <w:szCs w:val="28"/>
          <w:rtl/>
          <w:lang w:bidi="fa-IR"/>
        </w:rPr>
        <w:t>ها و اموالشان قبل از انجام این اعمال حرام نبوده و بلکه مباح</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باشد. </w:t>
      </w:r>
    </w:p>
    <w:p w:rsidR="00185592" w:rsidRPr="009B61C0" w:rsidRDefault="00185592" w:rsidP="0046225D">
      <w:pPr>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و از انس بن مالک</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روایت است که </w:t>
      </w:r>
      <w:r w:rsidR="0046225D">
        <w:rPr>
          <w:rFonts w:ascii="Arial" w:hAnsi="Arial" w:cs="B Lotus" w:hint="cs"/>
          <w:sz w:val="28"/>
          <w:szCs w:val="28"/>
          <w:rtl/>
          <w:lang w:bidi="fa-IR"/>
        </w:rPr>
        <w:t>می</w:t>
      </w:r>
      <w:r w:rsidR="0046225D">
        <w:rPr>
          <w:rFonts w:ascii="Arial" w:hAnsi="Arial" w:cs="B Lotus" w:hint="cs"/>
          <w:sz w:val="28"/>
          <w:szCs w:val="28"/>
          <w:rtl/>
          <w:lang w:bidi="fa-IR"/>
        </w:rPr>
        <w:softHyphen/>
        <w:t>گوید</w:t>
      </w:r>
      <w:r w:rsidRPr="009B61C0">
        <w:rPr>
          <w:rFonts w:ascii="Arial" w:hAnsi="Arial" w:cs="B Lotus"/>
          <w:sz w:val="28"/>
          <w:szCs w:val="28"/>
          <w:rtl/>
          <w:lang w:bidi="fa-IR"/>
        </w:rPr>
        <w:t>: زمانی</w:t>
      </w:r>
      <w:r w:rsidR="0046225D">
        <w:rPr>
          <w:rFonts w:ascii="Arial" w:hAnsi="Arial" w:cs="B Lotus" w:hint="cs"/>
          <w:sz w:val="28"/>
          <w:szCs w:val="28"/>
          <w:rtl/>
          <w:lang w:bidi="fa-IR"/>
        </w:rPr>
        <w:softHyphen/>
      </w:r>
      <w:r w:rsidRPr="009B61C0">
        <w:rPr>
          <w:rFonts w:ascii="Arial" w:hAnsi="Arial" w:cs="B Lotus"/>
          <w:sz w:val="28"/>
          <w:szCs w:val="28"/>
          <w:rtl/>
          <w:lang w:bidi="fa-IR"/>
        </w:rPr>
        <w:t>که 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وفات یافتند، عرب مرتد شدند. پس عمر</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گفت: ابوبکر، چگونه با عرب</w:t>
      </w:r>
      <w:r w:rsidR="00EE6E51">
        <w:rPr>
          <w:rFonts w:ascii="Arial" w:hAnsi="Arial" w:cs="B Lotus"/>
          <w:sz w:val="28"/>
          <w:szCs w:val="28"/>
          <w:rtl/>
          <w:lang w:bidi="fa-IR"/>
        </w:rPr>
        <w:t xml:space="preserve"> می‌</w:t>
      </w:r>
      <w:r w:rsidRPr="009B61C0">
        <w:rPr>
          <w:rFonts w:ascii="Arial" w:hAnsi="Arial" w:cs="B Lotus"/>
          <w:sz w:val="28"/>
          <w:szCs w:val="28"/>
          <w:rtl/>
          <w:lang w:bidi="fa-IR"/>
        </w:rPr>
        <w:t>جنگی؟ ابوبکر</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گفت: براستی 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فرمودند</w:t>
      </w:r>
      <w:r w:rsidR="00CE42B4">
        <w:rPr>
          <w:rFonts w:ascii="Arial" w:hAnsi="Arial" w:cs="B Lotus" w:hint="cs"/>
          <w:sz w:val="28"/>
          <w:szCs w:val="28"/>
          <w:vertAlign w:val="superscript"/>
          <w:rtl/>
          <w:lang w:bidi="fa-IR"/>
        </w:rPr>
        <w:t>(</w:t>
      </w:r>
      <w:r w:rsidR="000333DC" w:rsidRPr="00A10D82">
        <w:rPr>
          <w:rStyle w:val="FootnoteReference"/>
          <w:rFonts w:ascii="Arial" w:hAnsi="Arial" w:cs="B Lotus"/>
          <w:sz w:val="28"/>
          <w:szCs w:val="28"/>
          <w:rtl/>
          <w:lang w:bidi="fa-IR"/>
        </w:rPr>
        <w:footnoteReference w:id="13"/>
      </w:r>
      <w:r w:rsidR="000333DC" w:rsidRPr="00A10D82">
        <w:rPr>
          <w:rFonts w:ascii="Arial" w:hAnsi="Arial" w:cs="B Lotus" w:hint="cs"/>
          <w:sz w:val="28"/>
          <w:szCs w:val="28"/>
          <w:vertAlign w:val="superscript"/>
          <w:rtl/>
          <w:lang w:bidi="fa-IR"/>
        </w:rPr>
        <w:t>)</w:t>
      </w:r>
      <w:r w:rsidRPr="009B61C0">
        <w:rPr>
          <w:rFonts w:ascii="Arial" w:hAnsi="Arial" w:cs="B Lotus"/>
          <w:sz w:val="28"/>
          <w:szCs w:val="28"/>
          <w:rtl/>
          <w:lang w:bidi="fa-IR"/>
        </w:rPr>
        <w:t>:</w:t>
      </w:r>
      <w:r w:rsidR="00CE42B4">
        <w:rPr>
          <w:rFonts w:ascii="Arial" w:hAnsi="Arial" w:cs="B Lotus"/>
          <w:sz w:val="28"/>
          <w:szCs w:val="28"/>
          <w:rtl/>
          <w:lang w:bidi="fa-IR"/>
        </w:rPr>
        <w:t xml:space="preserve"> </w:t>
      </w:r>
      <w:r w:rsidR="00AB6BDD" w:rsidRPr="00AB6BDD">
        <w:rPr>
          <w:rStyle w:val="Char0"/>
          <w:rtl/>
        </w:rPr>
        <w:t>«</w:t>
      </w:r>
      <w:r w:rsidRPr="003505C8">
        <w:rPr>
          <w:rStyle w:val="Char0"/>
          <w:rtl/>
        </w:rPr>
        <w:t>أُمِرْتُ أَنْ أُقَاتِلَ النَّاسَ حَتَّى يَشْهَدُوا أَنْ لَا إِلَهَ إِلَّا اللَّهُ، وَأَنِّي رَسُولُ اللَّهِ، وَيُقِيمُوا الصَّلَاةَ، وَيُؤْتُوا الزَّكَاةَ</w:t>
      </w:r>
      <w:r w:rsidR="00C91A99" w:rsidRPr="00C91A99">
        <w:rPr>
          <w:rStyle w:val="Char0"/>
          <w:rFonts w:hint="cs"/>
          <w:rtl/>
        </w:rPr>
        <w:t>»</w:t>
      </w:r>
      <w:r w:rsidRPr="009B61C0">
        <w:rPr>
          <w:rFonts w:ascii="Arial" w:hAnsi="Arial" w:cs="B Lotus"/>
          <w:sz w:val="28"/>
          <w:szCs w:val="28"/>
          <w:rtl/>
          <w:lang w:bidi="fa-IR"/>
        </w:rPr>
        <w:t xml:space="preserve"> </w:t>
      </w:r>
      <w:r w:rsidR="0046225D">
        <w:rPr>
          <w:rFonts w:ascii="Arial" w:hAnsi="Arial" w:cs="B Lotus" w:hint="cs"/>
          <w:sz w:val="28"/>
          <w:szCs w:val="28"/>
          <w:rtl/>
          <w:lang w:bidi="fa-IR"/>
        </w:rPr>
        <w:t>«</w:t>
      </w:r>
      <w:r w:rsidRPr="009B61C0">
        <w:rPr>
          <w:rFonts w:ascii="Arial" w:hAnsi="Arial" w:cs="B Lotus"/>
          <w:sz w:val="28"/>
          <w:szCs w:val="28"/>
          <w:rtl/>
          <w:lang w:bidi="fa-IR"/>
        </w:rPr>
        <w:t>ماموریت یافته</w:t>
      </w:r>
      <w:r w:rsidR="0046225D">
        <w:rPr>
          <w:rFonts w:ascii="Arial" w:hAnsi="Arial" w:cs="B Lotus" w:hint="cs"/>
          <w:sz w:val="28"/>
          <w:szCs w:val="28"/>
          <w:rtl/>
          <w:lang w:bidi="fa-IR"/>
        </w:rPr>
        <w:softHyphen/>
      </w:r>
      <w:r w:rsidRPr="009B61C0">
        <w:rPr>
          <w:rFonts w:ascii="Arial" w:hAnsi="Arial" w:cs="B Lotus"/>
          <w:sz w:val="28"/>
          <w:szCs w:val="28"/>
          <w:rtl/>
          <w:lang w:bidi="fa-IR"/>
        </w:rPr>
        <w:t>ام که با مردم بجنگم تا اینکه شهادت دهند که معبود به حقی جز الله نیست و من فرستاده</w:t>
      </w:r>
      <w:r w:rsidR="00EE6E51">
        <w:rPr>
          <w:rFonts w:ascii="Arial" w:hAnsi="Arial" w:cs="B Lotus"/>
          <w:sz w:val="28"/>
          <w:szCs w:val="28"/>
          <w:rtl/>
          <w:lang w:bidi="fa-IR"/>
        </w:rPr>
        <w:t xml:space="preserve">‌ی </w:t>
      </w:r>
      <w:r w:rsidR="0046225D">
        <w:rPr>
          <w:rFonts w:ascii="Arial" w:hAnsi="Arial" w:cs="B Lotus"/>
          <w:sz w:val="28"/>
          <w:szCs w:val="28"/>
          <w:rtl/>
          <w:lang w:bidi="fa-IR"/>
        </w:rPr>
        <w:t>او هستم</w:t>
      </w:r>
      <w:r w:rsidRPr="009B61C0">
        <w:rPr>
          <w:rFonts w:ascii="Arial" w:hAnsi="Arial" w:cs="B Lotus"/>
          <w:sz w:val="28"/>
          <w:szCs w:val="28"/>
          <w:rtl/>
          <w:lang w:bidi="fa-IR"/>
        </w:rPr>
        <w:t xml:space="preserve"> و نماز گزارده و زکات بپردازند.</w:t>
      </w:r>
      <w:r w:rsidR="0046225D">
        <w:rPr>
          <w:rFonts w:ascii="Arial" w:hAnsi="Arial" w:cs="B Lotus" w:hint="cs"/>
          <w:sz w:val="28"/>
          <w:szCs w:val="28"/>
          <w:rtl/>
          <w:lang w:bidi="fa-IR"/>
        </w:rPr>
        <w:t>»</w:t>
      </w:r>
    </w:p>
    <w:p w:rsidR="00185592" w:rsidRPr="009B61C0" w:rsidRDefault="00185592" w:rsidP="0046225D">
      <w:pPr>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مقید بودن این احادیث خود بیانگر آن</w:t>
      </w:r>
      <w:r w:rsidR="0046225D">
        <w:rPr>
          <w:rFonts w:ascii="Arial" w:hAnsi="Arial" w:cs="B Lotus" w:hint="cs"/>
          <w:sz w:val="28"/>
          <w:szCs w:val="28"/>
          <w:rtl/>
          <w:lang w:bidi="fa-IR"/>
        </w:rPr>
        <w:softHyphen/>
        <w:t>ا</w:t>
      </w:r>
      <w:r w:rsidRPr="009B61C0">
        <w:rPr>
          <w:rFonts w:ascii="Arial" w:hAnsi="Arial" w:cs="B Lotus"/>
          <w:sz w:val="28"/>
          <w:szCs w:val="28"/>
          <w:rtl/>
          <w:lang w:bidi="fa-IR"/>
        </w:rPr>
        <w:t>ست که مقتضای حدیث مطلق</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باشد که بدان بر عدم </w:t>
      </w:r>
      <w:r w:rsidR="004E5994" w:rsidRPr="009B61C0">
        <w:rPr>
          <w:rFonts w:ascii="Arial" w:hAnsi="Arial" w:cs="B Lotus" w:hint="cs"/>
          <w:sz w:val="28"/>
          <w:szCs w:val="28"/>
          <w:rtl/>
          <w:lang w:bidi="fa-IR"/>
        </w:rPr>
        <w:t>ق</w:t>
      </w:r>
      <w:r w:rsidRPr="009B61C0">
        <w:rPr>
          <w:rFonts w:ascii="Arial" w:hAnsi="Arial" w:cs="B Lotus"/>
          <w:sz w:val="28"/>
          <w:szCs w:val="28"/>
          <w:rtl/>
          <w:lang w:bidi="fa-IR"/>
        </w:rPr>
        <w:t>تل تارک الصلا</w:t>
      </w:r>
      <w:r w:rsidR="004E5994" w:rsidRPr="00D66ED5">
        <w:rPr>
          <w:rFonts w:ascii="mylotus" w:hAnsi="mylotus" w:cs="mylotus"/>
          <w:sz w:val="28"/>
          <w:szCs w:val="28"/>
          <w:rtl/>
          <w:lang w:bidi="fa-IR"/>
        </w:rPr>
        <w:t>ة</w:t>
      </w:r>
      <w:r w:rsidRPr="009B61C0">
        <w:rPr>
          <w:rFonts w:ascii="Arial" w:hAnsi="Arial" w:cs="B Lotus"/>
          <w:sz w:val="28"/>
          <w:szCs w:val="28"/>
          <w:rtl/>
          <w:lang w:bidi="fa-IR"/>
        </w:rPr>
        <w:t xml:space="preserve"> احتجاج</w:t>
      </w:r>
      <w:r w:rsidR="00EE6E51">
        <w:rPr>
          <w:rFonts w:ascii="Arial" w:hAnsi="Arial" w:cs="B Lotus"/>
          <w:sz w:val="28"/>
          <w:szCs w:val="28"/>
          <w:rtl/>
          <w:lang w:bidi="fa-IR"/>
        </w:rPr>
        <w:t xml:space="preserve"> می‌</w:t>
      </w:r>
      <w:r w:rsidRPr="009B61C0">
        <w:rPr>
          <w:rFonts w:ascii="Arial" w:hAnsi="Arial" w:cs="B Lotus"/>
          <w:sz w:val="28"/>
          <w:szCs w:val="28"/>
          <w:rtl/>
          <w:lang w:bidi="fa-IR"/>
        </w:rPr>
        <w:t>کنند، باوجودی</w:t>
      </w:r>
      <w:r w:rsidR="0046225D">
        <w:rPr>
          <w:rFonts w:ascii="Arial" w:hAnsi="Arial" w:cs="B Lotus" w:hint="cs"/>
          <w:sz w:val="28"/>
          <w:szCs w:val="28"/>
          <w:rtl/>
          <w:lang w:bidi="fa-IR"/>
        </w:rPr>
        <w:softHyphen/>
      </w:r>
      <w:r w:rsidRPr="009B61C0">
        <w:rPr>
          <w:rFonts w:ascii="Arial" w:hAnsi="Arial" w:cs="B Lotus"/>
          <w:sz w:val="28"/>
          <w:szCs w:val="28"/>
          <w:rtl/>
          <w:lang w:bidi="fa-IR"/>
        </w:rPr>
        <w:t>که حدیث، حجتی بر علیه</w:t>
      </w:r>
      <w:r w:rsidR="00A623E8">
        <w:rPr>
          <w:rFonts w:ascii="Arial" w:hAnsi="Arial" w:cs="B Lotus"/>
          <w:sz w:val="28"/>
          <w:szCs w:val="28"/>
          <w:rtl/>
          <w:lang w:bidi="fa-IR"/>
        </w:rPr>
        <w:t xml:space="preserve"> آن‌ها</w:t>
      </w:r>
      <w:r w:rsidR="00EE6E51">
        <w:rPr>
          <w:rFonts w:ascii="Arial" w:hAnsi="Arial" w:cs="B Lotus"/>
          <w:sz w:val="28"/>
          <w:szCs w:val="28"/>
          <w:rtl/>
          <w:lang w:bidi="fa-IR"/>
        </w:rPr>
        <w:t xml:space="preserve"> </w:t>
      </w:r>
      <w:r w:rsidR="00EE6E51">
        <w:rPr>
          <w:rFonts w:ascii="Arial" w:hAnsi="Arial" w:cs="B Lotus"/>
          <w:sz w:val="28"/>
          <w:szCs w:val="28"/>
          <w:rtl/>
          <w:lang w:bidi="fa-IR"/>
        </w:rPr>
        <w:lastRenderedPageBreak/>
        <w:t>می‌</w:t>
      </w:r>
      <w:r w:rsidRPr="009B61C0">
        <w:rPr>
          <w:rFonts w:ascii="Arial" w:hAnsi="Arial" w:cs="B Lotus"/>
          <w:sz w:val="28"/>
          <w:szCs w:val="28"/>
          <w:rtl/>
          <w:lang w:bidi="fa-IR"/>
        </w:rPr>
        <w:t xml:space="preserve">باشد، </w:t>
      </w:r>
      <w:r w:rsidR="0046225D">
        <w:rPr>
          <w:rFonts w:ascii="Arial" w:hAnsi="Arial" w:cs="B Lotus" w:hint="cs"/>
          <w:sz w:val="28"/>
          <w:szCs w:val="28"/>
          <w:rtl/>
          <w:lang w:bidi="fa-IR"/>
        </w:rPr>
        <w:t>زیرا</w:t>
      </w:r>
      <w:r w:rsidRPr="009B61C0">
        <w:rPr>
          <w:rFonts w:ascii="Arial" w:hAnsi="Arial" w:cs="B Lotus"/>
          <w:sz w:val="28"/>
          <w:szCs w:val="28"/>
          <w:rtl/>
          <w:lang w:bidi="fa-IR"/>
        </w:rPr>
        <w:t xml:space="preserve"> عصمت خون و مال را تنها با حقوق اسلام ثابت</w:t>
      </w:r>
      <w:r w:rsidR="00EE6E51">
        <w:rPr>
          <w:rFonts w:ascii="Arial" w:hAnsi="Arial" w:cs="B Lotus"/>
          <w:sz w:val="28"/>
          <w:szCs w:val="28"/>
          <w:rtl/>
          <w:lang w:bidi="fa-IR"/>
        </w:rPr>
        <w:t xml:space="preserve"> می‌</w:t>
      </w:r>
      <w:r w:rsidR="006A0E46" w:rsidRPr="009B61C0">
        <w:rPr>
          <w:rFonts w:ascii="Arial" w:hAnsi="Arial" w:cs="B Lotus"/>
          <w:sz w:val="28"/>
          <w:szCs w:val="28"/>
          <w:rtl/>
          <w:lang w:bidi="fa-IR"/>
        </w:rPr>
        <w:t>کند و نماز علی الاطلاق موکد</w:t>
      </w:r>
      <w:r w:rsidRPr="009B61C0">
        <w:rPr>
          <w:rFonts w:ascii="Arial" w:hAnsi="Arial" w:cs="B Lotus"/>
          <w:sz w:val="28"/>
          <w:szCs w:val="28"/>
          <w:rtl/>
          <w:lang w:bidi="fa-IR"/>
        </w:rPr>
        <w:t>ترین حقوق آن</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w:t>
      </w:r>
    </w:p>
    <w:p w:rsidR="00185592" w:rsidRPr="009B61C0" w:rsidRDefault="004E5994" w:rsidP="0029483C">
      <w:pPr>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اما حدیث ابن مسعو</w:t>
      </w:r>
      <w:r w:rsidR="00185592" w:rsidRPr="009B61C0">
        <w:rPr>
          <w:rFonts w:ascii="Arial" w:hAnsi="Arial" w:cs="B Lotus"/>
          <w:sz w:val="28"/>
          <w:szCs w:val="28"/>
          <w:rtl/>
          <w:lang w:bidi="fa-IR"/>
        </w:rPr>
        <w:t>د</w:t>
      </w:r>
      <w:r w:rsidR="001C0542" w:rsidRPr="001C0542">
        <w:rPr>
          <w:rFonts w:ascii="AGA Arabesque" w:hAnsi="AGA Arabesque" w:cs="CTraditional Arabic" w:hint="cs"/>
          <w:sz w:val="28"/>
          <w:szCs w:val="28"/>
          <w:lang w:bidi="fa-IR"/>
        </w:rPr>
        <w:t></w:t>
      </w:r>
      <w:r w:rsidR="00185592" w:rsidRPr="009B61C0">
        <w:rPr>
          <w:rFonts w:ascii="Arial" w:hAnsi="Arial" w:cs="B Lotus"/>
          <w:sz w:val="28"/>
          <w:szCs w:val="28"/>
          <w:rtl/>
          <w:lang w:bidi="fa-IR"/>
        </w:rPr>
        <w:t xml:space="preserve"> که در آن آمده است: </w:t>
      </w:r>
      <w:r w:rsidR="0029483C" w:rsidRPr="0029483C">
        <w:rPr>
          <w:rStyle w:val="Char0"/>
          <w:rtl/>
        </w:rPr>
        <w:t>«</w:t>
      </w:r>
      <w:r w:rsidR="00185592" w:rsidRPr="003505C8">
        <w:rPr>
          <w:rStyle w:val="Char0"/>
          <w:rtl/>
        </w:rPr>
        <w:t xml:space="preserve">لا یحل دم امرئ مسلم </w:t>
      </w:r>
      <w:r w:rsidR="0029483C">
        <w:rPr>
          <w:rStyle w:val="Char0"/>
          <w:rFonts w:hint="cs"/>
          <w:rtl/>
        </w:rPr>
        <w:t>إ</w:t>
      </w:r>
      <w:r w:rsidR="00185592" w:rsidRPr="003505C8">
        <w:rPr>
          <w:rStyle w:val="Char0"/>
          <w:rtl/>
        </w:rPr>
        <w:t>لا باحدی ثلاث</w:t>
      </w:r>
      <w:r w:rsidR="0029483C" w:rsidRPr="0029483C">
        <w:rPr>
          <w:rStyle w:val="Char0"/>
          <w:rtl/>
        </w:rPr>
        <w:t>»</w:t>
      </w:r>
      <w:r w:rsidR="00185592" w:rsidRPr="009B61C0">
        <w:rPr>
          <w:rFonts w:ascii="Arial" w:hAnsi="Arial" w:cs="B Lotus"/>
          <w:sz w:val="28"/>
          <w:szCs w:val="28"/>
          <w:rtl/>
          <w:lang w:bidi="fa-IR"/>
        </w:rPr>
        <w:t xml:space="preserve"> </w:t>
      </w:r>
      <w:r w:rsidR="0046225D">
        <w:rPr>
          <w:rFonts w:ascii="Arial" w:hAnsi="Arial" w:cs="B Lotus" w:hint="cs"/>
          <w:sz w:val="28"/>
          <w:szCs w:val="28"/>
          <w:rtl/>
          <w:lang w:bidi="fa-IR"/>
        </w:rPr>
        <w:t>«</w:t>
      </w:r>
      <w:r w:rsidR="00185592" w:rsidRPr="009B61C0">
        <w:rPr>
          <w:rFonts w:ascii="Arial" w:hAnsi="Arial" w:cs="B Lotus"/>
          <w:sz w:val="28"/>
          <w:szCs w:val="28"/>
          <w:rtl/>
          <w:lang w:bidi="fa-IR"/>
        </w:rPr>
        <w:t>خون مسلمان جز در سه حالت حلال نیست</w:t>
      </w:r>
      <w:r w:rsidR="0046225D">
        <w:rPr>
          <w:rFonts w:ascii="Arial" w:hAnsi="Arial" w:cs="B Lotus" w:hint="cs"/>
          <w:sz w:val="28"/>
          <w:szCs w:val="28"/>
          <w:rtl/>
          <w:lang w:bidi="fa-IR"/>
        </w:rPr>
        <w:t>»</w:t>
      </w:r>
      <w:r w:rsidR="00185592" w:rsidRPr="009B61C0">
        <w:rPr>
          <w:rFonts w:ascii="Arial" w:hAnsi="Arial" w:cs="B Lotus"/>
          <w:sz w:val="28"/>
          <w:szCs w:val="28"/>
          <w:rtl/>
          <w:lang w:bidi="fa-IR"/>
        </w:rPr>
        <w:t xml:space="preserve"> حجت و دلیلی برای ماست، </w:t>
      </w:r>
      <w:r w:rsidR="0046225D">
        <w:rPr>
          <w:rFonts w:ascii="Arial" w:hAnsi="Arial" w:cs="B Lotus" w:hint="cs"/>
          <w:sz w:val="28"/>
          <w:szCs w:val="28"/>
          <w:rtl/>
          <w:lang w:bidi="fa-IR"/>
        </w:rPr>
        <w:t>زیرا</w:t>
      </w:r>
      <w:r w:rsidR="00185592" w:rsidRPr="009B61C0">
        <w:rPr>
          <w:rFonts w:ascii="Arial" w:hAnsi="Arial" w:cs="B Lotus"/>
          <w:sz w:val="28"/>
          <w:szCs w:val="28"/>
          <w:rtl/>
          <w:lang w:bidi="fa-IR"/>
        </w:rPr>
        <w:t xml:space="preserve"> ترک کننده</w:t>
      </w:r>
      <w:r w:rsidR="00EE6E51">
        <w:rPr>
          <w:rFonts w:ascii="Arial" w:hAnsi="Arial" w:cs="B Lotus"/>
          <w:sz w:val="28"/>
          <w:szCs w:val="28"/>
          <w:rtl/>
          <w:lang w:bidi="fa-IR"/>
        </w:rPr>
        <w:t xml:space="preserve">‌ی </w:t>
      </w:r>
      <w:r w:rsidR="00185592" w:rsidRPr="009B61C0">
        <w:rPr>
          <w:rFonts w:ascii="Arial" w:hAnsi="Arial" w:cs="B Lotus"/>
          <w:sz w:val="28"/>
          <w:szCs w:val="28"/>
          <w:rtl/>
          <w:lang w:bidi="fa-IR"/>
        </w:rPr>
        <w:t xml:space="preserve">نماز با این عملش تحت عنوان </w:t>
      </w:r>
      <w:r w:rsidR="003505C8" w:rsidRPr="003505C8">
        <w:rPr>
          <w:rStyle w:val="Char"/>
          <w:rtl/>
        </w:rPr>
        <w:t>«</w:t>
      </w:r>
      <w:r w:rsidR="00185592" w:rsidRPr="003505C8">
        <w:rPr>
          <w:rStyle w:val="Char"/>
          <w:rtl/>
        </w:rPr>
        <w:t>تار</w:t>
      </w:r>
      <w:r w:rsidR="008A0EBF">
        <w:rPr>
          <w:rStyle w:val="Char"/>
          <w:rtl/>
        </w:rPr>
        <w:t>ك</w:t>
      </w:r>
      <w:r w:rsidR="00185592" w:rsidRPr="003505C8">
        <w:rPr>
          <w:rStyle w:val="Char"/>
          <w:rtl/>
        </w:rPr>
        <w:t xml:space="preserve"> لد</w:t>
      </w:r>
      <w:r w:rsidR="008A0EBF">
        <w:rPr>
          <w:rStyle w:val="Char"/>
          <w:rtl/>
        </w:rPr>
        <w:t>ي</w:t>
      </w:r>
      <w:r w:rsidR="00185592" w:rsidRPr="003505C8">
        <w:rPr>
          <w:rStyle w:val="Char"/>
          <w:rtl/>
        </w:rPr>
        <w:t>نه</w:t>
      </w:r>
      <w:r w:rsidR="003505C8" w:rsidRPr="003505C8">
        <w:rPr>
          <w:rStyle w:val="Char"/>
          <w:rtl/>
        </w:rPr>
        <w:t>»</w:t>
      </w:r>
      <w:r w:rsidR="00185592" w:rsidRPr="009B61C0">
        <w:rPr>
          <w:rFonts w:ascii="Arial" w:hAnsi="Arial" w:cs="B Lotus"/>
          <w:sz w:val="28"/>
          <w:szCs w:val="28"/>
          <w:rtl/>
          <w:lang w:bidi="fa-IR"/>
        </w:rPr>
        <w:t xml:space="preserve"> قرار</w:t>
      </w:r>
      <w:r w:rsidR="00EE6E51">
        <w:rPr>
          <w:rFonts w:ascii="Arial" w:hAnsi="Arial" w:cs="B Lotus"/>
          <w:sz w:val="28"/>
          <w:szCs w:val="28"/>
          <w:rtl/>
          <w:lang w:bidi="fa-IR"/>
        </w:rPr>
        <w:t xml:space="preserve"> می‌</w:t>
      </w:r>
      <w:r w:rsidR="00185592" w:rsidRPr="009B61C0">
        <w:rPr>
          <w:rFonts w:ascii="Arial" w:hAnsi="Arial" w:cs="B Lotus"/>
          <w:sz w:val="28"/>
          <w:szCs w:val="28"/>
          <w:rtl/>
          <w:lang w:bidi="fa-IR"/>
        </w:rPr>
        <w:t>گیرد. درحالی</w:t>
      </w:r>
      <w:r w:rsidR="0046225D">
        <w:rPr>
          <w:rFonts w:ascii="Arial" w:hAnsi="Arial" w:cs="B Lotus" w:hint="cs"/>
          <w:sz w:val="28"/>
          <w:szCs w:val="28"/>
          <w:rtl/>
          <w:lang w:bidi="fa-IR"/>
        </w:rPr>
        <w:softHyphen/>
      </w:r>
      <w:r w:rsidR="00185592" w:rsidRPr="009B61C0">
        <w:rPr>
          <w:rFonts w:ascii="Arial" w:hAnsi="Arial" w:cs="B Lotus"/>
          <w:sz w:val="28"/>
          <w:szCs w:val="28"/>
          <w:rtl/>
          <w:lang w:bidi="fa-IR"/>
        </w:rPr>
        <w:t>که نماز بزرگ</w:t>
      </w:r>
      <w:r w:rsidR="00EE6E51">
        <w:rPr>
          <w:rFonts w:ascii="Arial" w:hAnsi="Arial" w:cs="B Lotus"/>
          <w:sz w:val="28"/>
          <w:szCs w:val="28"/>
          <w:rtl/>
          <w:lang w:bidi="fa-IR"/>
        </w:rPr>
        <w:t xml:space="preserve">‌ترین </w:t>
      </w:r>
      <w:r w:rsidR="00185592" w:rsidRPr="009B61C0">
        <w:rPr>
          <w:rFonts w:ascii="Arial" w:hAnsi="Arial" w:cs="B Lotus"/>
          <w:sz w:val="28"/>
          <w:szCs w:val="28"/>
          <w:rtl/>
          <w:lang w:bidi="fa-IR"/>
        </w:rPr>
        <w:t>رکن دین [در اعمال بدنی]</w:t>
      </w:r>
      <w:r w:rsidR="00EE6E51">
        <w:rPr>
          <w:rFonts w:ascii="Arial" w:hAnsi="Arial" w:cs="B Lotus"/>
          <w:sz w:val="28"/>
          <w:szCs w:val="28"/>
          <w:rtl/>
          <w:lang w:bidi="fa-IR"/>
        </w:rPr>
        <w:t xml:space="preserve"> می‌</w:t>
      </w:r>
      <w:r w:rsidR="00185592" w:rsidRPr="009B61C0">
        <w:rPr>
          <w:rFonts w:ascii="Arial" w:hAnsi="Arial" w:cs="B Lotus"/>
          <w:sz w:val="28"/>
          <w:szCs w:val="28"/>
          <w:rtl/>
          <w:lang w:bidi="fa-IR"/>
        </w:rPr>
        <w:t>باشد، خصوصا زمانی</w:t>
      </w:r>
      <w:r w:rsidR="0046225D">
        <w:rPr>
          <w:rFonts w:ascii="Arial" w:hAnsi="Arial" w:cs="B Lotus" w:hint="cs"/>
          <w:sz w:val="28"/>
          <w:szCs w:val="28"/>
          <w:rtl/>
          <w:lang w:bidi="fa-IR"/>
        </w:rPr>
        <w:softHyphen/>
      </w:r>
      <w:r w:rsidR="00185592" w:rsidRPr="009B61C0">
        <w:rPr>
          <w:rFonts w:ascii="Arial" w:hAnsi="Arial" w:cs="B Lotus"/>
          <w:sz w:val="28"/>
          <w:szCs w:val="28"/>
          <w:rtl/>
          <w:lang w:bidi="fa-IR"/>
        </w:rPr>
        <w:t>که قائل به کافر بودن تارک الصلا</w:t>
      </w:r>
      <w:r w:rsidR="003505C8" w:rsidRPr="003505C8">
        <w:rPr>
          <w:rFonts w:ascii="mylotus" w:hAnsi="mylotus" w:cs="mylotus"/>
          <w:sz w:val="28"/>
          <w:szCs w:val="28"/>
          <w:rtl/>
          <w:lang w:bidi="fa-IR"/>
        </w:rPr>
        <w:t>ة</w:t>
      </w:r>
      <w:r w:rsidR="00185592" w:rsidRPr="009B61C0">
        <w:rPr>
          <w:rFonts w:ascii="Arial" w:hAnsi="Arial" w:cs="B Lotus"/>
          <w:sz w:val="28"/>
          <w:szCs w:val="28"/>
          <w:rtl/>
          <w:lang w:bidi="fa-IR"/>
        </w:rPr>
        <w:t xml:space="preserve"> باشیم</w:t>
      </w:r>
      <w:r w:rsidR="006A0E46" w:rsidRPr="009B61C0">
        <w:rPr>
          <w:rFonts w:ascii="Arial" w:hAnsi="Arial" w:cs="B Lotus" w:hint="cs"/>
          <w:sz w:val="28"/>
          <w:szCs w:val="28"/>
          <w:rtl/>
          <w:lang w:bidi="fa-IR"/>
        </w:rPr>
        <w:t>،</w:t>
      </w:r>
      <w:r w:rsidR="00185592" w:rsidRPr="009B61C0">
        <w:rPr>
          <w:rFonts w:ascii="Arial" w:hAnsi="Arial" w:cs="B Lotus"/>
          <w:sz w:val="28"/>
          <w:szCs w:val="28"/>
          <w:rtl/>
          <w:lang w:bidi="fa-IR"/>
        </w:rPr>
        <w:t xml:space="preserve"> که در این صورت دین را به طور کامل ترک کرده است و اگر تارک الصلا</w:t>
      </w:r>
      <w:r w:rsidRPr="003505C8">
        <w:rPr>
          <w:rFonts w:ascii="mylotus" w:hAnsi="mylotus" w:cs="mylotus"/>
          <w:sz w:val="28"/>
          <w:szCs w:val="28"/>
          <w:rtl/>
          <w:lang w:bidi="fa-IR"/>
        </w:rPr>
        <w:t>ة</w:t>
      </w:r>
      <w:r w:rsidR="00185592" w:rsidRPr="009B61C0">
        <w:rPr>
          <w:rFonts w:ascii="Arial" w:hAnsi="Arial" w:cs="B Lotus"/>
          <w:sz w:val="28"/>
          <w:szCs w:val="28"/>
          <w:rtl/>
          <w:lang w:bidi="fa-IR"/>
        </w:rPr>
        <w:t xml:space="preserve"> را تکفیر نکرده و کافر ندانیم، براستی که ستون دین را ترک کرده است. </w:t>
      </w:r>
    </w:p>
    <w:p w:rsidR="00185592" w:rsidRPr="009B61C0" w:rsidRDefault="00185592" w:rsidP="0046225D">
      <w:pPr>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امام احمد</w:t>
      </w:r>
      <w:r w:rsidR="00EE6E51">
        <w:rPr>
          <w:rFonts w:ascii="Arial" w:hAnsi="Arial" w:cs="B Lotus"/>
          <w:sz w:val="28"/>
          <w:szCs w:val="28"/>
          <w:rtl/>
          <w:lang w:bidi="fa-IR"/>
        </w:rPr>
        <w:t xml:space="preserve"> می‌</w:t>
      </w:r>
      <w:r w:rsidRPr="009B61C0">
        <w:rPr>
          <w:rFonts w:ascii="Arial" w:hAnsi="Arial" w:cs="B Lotus"/>
          <w:sz w:val="28"/>
          <w:szCs w:val="28"/>
          <w:rtl/>
          <w:lang w:bidi="fa-IR"/>
        </w:rPr>
        <w:t>گوید</w:t>
      </w:r>
      <w:r w:rsidR="00CE42B4">
        <w:rPr>
          <w:rFonts w:ascii="Arial" w:hAnsi="Arial" w:cs="B Lotus" w:hint="cs"/>
          <w:sz w:val="28"/>
          <w:szCs w:val="28"/>
          <w:vertAlign w:val="superscript"/>
          <w:rtl/>
          <w:lang w:bidi="fa-IR"/>
        </w:rPr>
        <w:t>(</w:t>
      </w:r>
      <w:r w:rsidR="000333DC" w:rsidRPr="00A10D82">
        <w:rPr>
          <w:rStyle w:val="FootnoteReference"/>
          <w:rFonts w:ascii="Arial" w:hAnsi="Arial" w:cs="B Lotus"/>
          <w:sz w:val="28"/>
          <w:szCs w:val="28"/>
          <w:rtl/>
          <w:lang w:bidi="fa-IR"/>
        </w:rPr>
        <w:footnoteReference w:id="14"/>
      </w:r>
      <w:r w:rsidR="000333DC" w:rsidRPr="00A10D82">
        <w:rPr>
          <w:rFonts w:ascii="Arial" w:hAnsi="Arial" w:cs="B Lotus" w:hint="cs"/>
          <w:sz w:val="28"/>
          <w:szCs w:val="28"/>
          <w:vertAlign w:val="superscript"/>
          <w:rtl/>
          <w:lang w:bidi="fa-IR"/>
        </w:rPr>
        <w:t>)</w:t>
      </w:r>
      <w:r w:rsidR="006A0E46" w:rsidRPr="009B61C0">
        <w:rPr>
          <w:rFonts w:ascii="Arial" w:hAnsi="Arial" w:cs="B Lotus"/>
          <w:sz w:val="28"/>
          <w:szCs w:val="28"/>
          <w:rtl/>
          <w:lang w:bidi="fa-IR"/>
        </w:rPr>
        <w:t>: در حدیث آمده است که</w:t>
      </w:r>
      <w:r w:rsidRPr="009B61C0">
        <w:rPr>
          <w:rFonts w:ascii="Arial" w:hAnsi="Arial" w:cs="B Lotus"/>
          <w:sz w:val="28"/>
          <w:szCs w:val="28"/>
          <w:rtl/>
          <w:lang w:bidi="fa-IR"/>
        </w:rPr>
        <w:t>:</w:t>
      </w:r>
      <w:r w:rsidR="00CE42B4">
        <w:rPr>
          <w:rFonts w:ascii="Arial" w:hAnsi="Arial" w:cs="B Lotus" w:hint="cs"/>
          <w:sz w:val="28"/>
          <w:szCs w:val="28"/>
          <w:rtl/>
          <w:lang w:bidi="fa-IR"/>
        </w:rPr>
        <w:t xml:space="preserve"> </w:t>
      </w:r>
      <w:r w:rsidR="00AB6BDD" w:rsidRPr="00AB6BDD">
        <w:rPr>
          <w:rStyle w:val="Char0"/>
          <w:rFonts w:hint="cs"/>
          <w:rtl/>
        </w:rPr>
        <w:t>«</w:t>
      </w:r>
      <w:r w:rsidRPr="003505C8">
        <w:rPr>
          <w:rStyle w:val="Char0"/>
          <w:rtl/>
        </w:rPr>
        <w:t>لَا حَظَّ فِي الْإِسْلَامِ لِمَنْ تَرَكَ الصَّلَاةَ</w:t>
      </w:r>
      <w:r w:rsidR="00C91A99" w:rsidRPr="00C91A99">
        <w:rPr>
          <w:rStyle w:val="Char0"/>
          <w:rFonts w:hint="cs"/>
          <w:rtl/>
        </w:rPr>
        <w:t>»</w:t>
      </w:r>
      <w:r w:rsidRPr="009B61C0">
        <w:rPr>
          <w:rFonts w:ascii="Arial" w:hAnsi="Arial" w:cs="B Lotus"/>
          <w:sz w:val="28"/>
          <w:szCs w:val="28"/>
          <w:rtl/>
          <w:lang w:bidi="fa-IR"/>
        </w:rPr>
        <w:t xml:space="preserve"> </w:t>
      </w:r>
      <w:r w:rsidR="0046225D">
        <w:rPr>
          <w:rFonts w:ascii="Arial" w:hAnsi="Arial" w:cs="B Lotus" w:hint="cs"/>
          <w:sz w:val="28"/>
          <w:szCs w:val="28"/>
          <w:rtl/>
          <w:lang w:bidi="fa-IR"/>
        </w:rPr>
        <w:t>«</w:t>
      </w:r>
      <w:r w:rsidRPr="009B61C0">
        <w:rPr>
          <w:rFonts w:ascii="Arial" w:hAnsi="Arial" w:cs="B Lotus"/>
          <w:sz w:val="28"/>
          <w:szCs w:val="28"/>
          <w:rtl/>
          <w:lang w:bidi="fa-IR"/>
        </w:rPr>
        <w:t>برای کسی که نماز را ترک</w:t>
      </w:r>
      <w:r w:rsidR="00EE6E51">
        <w:rPr>
          <w:rFonts w:ascii="Arial" w:hAnsi="Arial" w:cs="B Lotus"/>
          <w:sz w:val="28"/>
          <w:szCs w:val="28"/>
          <w:rtl/>
          <w:lang w:bidi="fa-IR"/>
        </w:rPr>
        <w:t xml:space="preserve"> می‌</w:t>
      </w:r>
      <w:r w:rsidRPr="009B61C0">
        <w:rPr>
          <w:rFonts w:ascii="Arial" w:hAnsi="Arial" w:cs="B Lotus"/>
          <w:sz w:val="28"/>
          <w:szCs w:val="28"/>
          <w:rtl/>
          <w:lang w:bidi="fa-IR"/>
        </w:rPr>
        <w:t>کند، هیچ</w:t>
      </w:r>
      <w:r w:rsidR="00F64D59">
        <w:rPr>
          <w:rFonts w:ascii="Arial" w:hAnsi="Arial" w:cs="B Lotus"/>
          <w:sz w:val="28"/>
          <w:szCs w:val="28"/>
          <w:rtl/>
          <w:lang w:bidi="fa-IR"/>
        </w:rPr>
        <w:t xml:space="preserve"> بهره‌ای </w:t>
      </w:r>
      <w:r w:rsidRPr="009B61C0">
        <w:rPr>
          <w:rFonts w:ascii="Arial" w:hAnsi="Arial" w:cs="B Lotus"/>
          <w:sz w:val="28"/>
          <w:szCs w:val="28"/>
          <w:rtl/>
          <w:lang w:bidi="fa-IR"/>
        </w:rPr>
        <w:t>در اسلام نیست.</w:t>
      </w:r>
      <w:r w:rsidR="0046225D">
        <w:rPr>
          <w:rFonts w:ascii="Arial" w:hAnsi="Arial" w:cs="B Lotus" w:hint="cs"/>
          <w:sz w:val="28"/>
          <w:szCs w:val="28"/>
          <w:rtl/>
          <w:lang w:bidi="fa-IR"/>
        </w:rPr>
        <w:t>»</w:t>
      </w:r>
      <w:r w:rsidRPr="009B61C0">
        <w:rPr>
          <w:rFonts w:ascii="Arial" w:hAnsi="Arial" w:cs="B Lotus"/>
          <w:sz w:val="28"/>
          <w:szCs w:val="28"/>
          <w:rtl/>
          <w:lang w:bidi="fa-IR"/>
        </w:rPr>
        <w:t xml:space="preserve"> </w:t>
      </w:r>
    </w:p>
    <w:p w:rsidR="00185592" w:rsidRPr="009B61C0" w:rsidRDefault="00185592" w:rsidP="0046225D">
      <w:pPr>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و عمر بن خطاب</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نامه</w:t>
      </w:r>
      <w:r w:rsidR="00EE6E51">
        <w:rPr>
          <w:rFonts w:ascii="Arial" w:hAnsi="Arial" w:cs="B Lotus"/>
          <w:sz w:val="28"/>
          <w:szCs w:val="28"/>
          <w:rtl/>
          <w:lang w:bidi="fa-IR"/>
        </w:rPr>
        <w:t xml:space="preserve">‌هایی </w:t>
      </w:r>
      <w:r w:rsidRPr="009B61C0">
        <w:rPr>
          <w:rFonts w:ascii="Arial" w:hAnsi="Arial" w:cs="B Lotus"/>
          <w:sz w:val="28"/>
          <w:szCs w:val="28"/>
          <w:rtl/>
          <w:lang w:bidi="fa-IR"/>
        </w:rPr>
        <w:t>به استانها</w:t>
      </w:r>
      <w:r w:rsidR="0046225D">
        <w:rPr>
          <w:rFonts w:ascii="Arial" w:hAnsi="Arial" w:cs="B Lotus" w:hint="cs"/>
          <w:sz w:val="28"/>
          <w:szCs w:val="28"/>
          <w:rtl/>
          <w:lang w:bidi="fa-IR"/>
        </w:rPr>
        <w:t>ی مختلف</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نوشت که: </w:t>
      </w:r>
      <w:r w:rsidR="0046225D">
        <w:rPr>
          <w:rFonts w:ascii="Arial" w:hAnsi="Arial" w:cs="B Lotus" w:hint="cs"/>
          <w:sz w:val="28"/>
          <w:szCs w:val="28"/>
          <w:rtl/>
          <w:lang w:bidi="fa-IR"/>
        </w:rPr>
        <w:t>«</w:t>
      </w:r>
      <w:r w:rsidRPr="009B61C0">
        <w:rPr>
          <w:rFonts w:ascii="Arial" w:hAnsi="Arial" w:cs="B Lotus"/>
          <w:sz w:val="28"/>
          <w:szCs w:val="28"/>
          <w:rtl/>
          <w:lang w:bidi="fa-IR"/>
        </w:rPr>
        <w:t>مهمترین امور شما نزد من نماز است، پس هرکس</w:t>
      </w:r>
      <w:r w:rsidR="0046225D">
        <w:rPr>
          <w:rFonts w:ascii="Arial" w:hAnsi="Arial" w:cs="B Lotus"/>
          <w:sz w:val="28"/>
          <w:szCs w:val="28"/>
          <w:rtl/>
          <w:lang w:bidi="fa-IR"/>
        </w:rPr>
        <w:t xml:space="preserve"> آن</w:t>
      </w:r>
      <w:r w:rsidR="0046225D">
        <w:rPr>
          <w:rFonts w:ascii="Arial" w:hAnsi="Arial" w:cs="B Lotus" w:hint="cs"/>
          <w:sz w:val="28"/>
          <w:szCs w:val="28"/>
          <w:rtl/>
          <w:lang w:bidi="fa-IR"/>
        </w:rPr>
        <w:softHyphen/>
      </w:r>
      <w:r w:rsidR="00A623E8">
        <w:rPr>
          <w:rFonts w:ascii="Arial" w:hAnsi="Arial" w:cs="B Lotus"/>
          <w:sz w:val="28"/>
          <w:szCs w:val="28"/>
          <w:rtl/>
          <w:lang w:bidi="fa-IR"/>
        </w:rPr>
        <w:t xml:space="preserve">را </w:t>
      </w:r>
      <w:r w:rsidRPr="009B61C0">
        <w:rPr>
          <w:rFonts w:ascii="Arial" w:hAnsi="Arial" w:cs="B Lotus"/>
          <w:sz w:val="28"/>
          <w:szCs w:val="28"/>
          <w:rtl/>
          <w:lang w:bidi="fa-IR"/>
        </w:rPr>
        <w:t>حفظ کند، دینش را حفظ کرده و هرکس</w:t>
      </w:r>
      <w:r w:rsidR="0046225D">
        <w:rPr>
          <w:rFonts w:ascii="Arial" w:hAnsi="Arial" w:cs="B Lotus"/>
          <w:sz w:val="28"/>
          <w:szCs w:val="28"/>
          <w:rtl/>
          <w:lang w:bidi="fa-IR"/>
        </w:rPr>
        <w:t xml:space="preserve"> آن</w:t>
      </w:r>
      <w:r w:rsidR="0046225D">
        <w:rPr>
          <w:rFonts w:ascii="Arial" w:hAnsi="Arial" w:cs="B Lotus" w:hint="cs"/>
          <w:sz w:val="28"/>
          <w:szCs w:val="28"/>
          <w:rtl/>
          <w:lang w:bidi="fa-IR"/>
        </w:rPr>
        <w:softHyphen/>
      </w:r>
      <w:r w:rsidR="00A623E8">
        <w:rPr>
          <w:rFonts w:ascii="Arial" w:hAnsi="Arial" w:cs="B Lotus"/>
          <w:sz w:val="28"/>
          <w:szCs w:val="28"/>
          <w:rtl/>
          <w:lang w:bidi="fa-IR"/>
        </w:rPr>
        <w:t xml:space="preserve">را </w:t>
      </w:r>
      <w:r w:rsidRPr="009B61C0">
        <w:rPr>
          <w:rFonts w:ascii="Arial" w:hAnsi="Arial" w:cs="B Lotus"/>
          <w:sz w:val="28"/>
          <w:szCs w:val="28"/>
          <w:rtl/>
          <w:lang w:bidi="fa-IR"/>
        </w:rPr>
        <w:t>ضایع کند، کمتر از</w:t>
      </w:r>
      <w:r w:rsidR="0046225D">
        <w:rPr>
          <w:rFonts w:ascii="Arial" w:hAnsi="Arial" w:cs="B Lotus"/>
          <w:sz w:val="28"/>
          <w:szCs w:val="28"/>
          <w:rtl/>
          <w:lang w:bidi="fa-IR"/>
        </w:rPr>
        <w:t xml:space="preserve"> آن</w:t>
      </w:r>
      <w:r w:rsidR="0046225D">
        <w:rPr>
          <w:rFonts w:ascii="Arial" w:hAnsi="Arial" w:cs="B Lotus" w:hint="cs"/>
          <w:sz w:val="28"/>
          <w:szCs w:val="28"/>
          <w:rtl/>
          <w:lang w:bidi="fa-IR"/>
        </w:rPr>
        <w:softHyphen/>
      </w:r>
      <w:r w:rsidR="00A623E8">
        <w:rPr>
          <w:rFonts w:ascii="Arial" w:hAnsi="Arial" w:cs="B Lotus"/>
          <w:sz w:val="28"/>
          <w:szCs w:val="28"/>
          <w:rtl/>
          <w:lang w:bidi="fa-IR"/>
        </w:rPr>
        <w:t xml:space="preserve">را </w:t>
      </w:r>
      <w:r w:rsidRPr="009B61C0">
        <w:rPr>
          <w:rFonts w:ascii="Arial" w:hAnsi="Arial" w:cs="B Lotus"/>
          <w:sz w:val="28"/>
          <w:szCs w:val="28"/>
          <w:rtl/>
          <w:lang w:bidi="fa-IR"/>
        </w:rPr>
        <w:t>نیز ضایع</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کند و </w:t>
      </w:r>
      <w:r w:rsidR="0046225D" w:rsidRPr="009B61C0">
        <w:rPr>
          <w:rFonts w:ascii="Arial" w:hAnsi="Arial" w:cs="B Lotus"/>
          <w:sz w:val="28"/>
          <w:szCs w:val="28"/>
          <w:rtl/>
          <w:lang w:bidi="fa-IR"/>
        </w:rPr>
        <w:t>برای کسی که نماز را ترک</w:t>
      </w:r>
      <w:r w:rsidR="0046225D">
        <w:rPr>
          <w:rFonts w:ascii="Arial" w:hAnsi="Arial" w:cs="B Lotus"/>
          <w:sz w:val="28"/>
          <w:szCs w:val="28"/>
          <w:rtl/>
          <w:lang w:bidi="fa-IR"/>
        </w:rPr>
        <w:t xml:space="preserve"> می‌</w:t>
      </w:r>
      <w:r w:rsidR="0046225D" w:rsidRPr="009B61C0">
        <w:rPr>
          <w:rFonts w:ascii="Arial" w:hAnsi="Arial" w:cs="B Lotus"/>
          <w:sz w:val="28"/>
          <w:szCs w:val="28"/>
          <w:rtl/>
          <w:lang w:bidi="fa-IR"/>
        </w:rPr>
        <w:t xml:space="preserve">کند </w:t>
      </w:r>
      <w:r w:rsidRPr="009B61C0">
        <w:rPr>
          <w:rFonts w:ascii="Arial" w:hAnsi="Arial" w:cs="B Lotus"/>
          <w:sz w:val="28"/>
          <w:szCs w:val="28"/>
          <w:rtl/>
          <w:lang w:bidi="fa-IR"/>
        </w:rPr>
        <w:t>هیچ</w:t>
      </w:r>
      <w:r w:rsidR="00F64D59">
        <w:rPr>
          <w:rFonts w:ascii="Arial" w:hAnsi="Arial" w:cs="B Lotus"/>
          <w:sz w:val="28"/>
          <w:szCs w:val="28"/>
          <w:rtl/>
          <w:lang w:bidi="fa-IR"/>
        </w:rPr>
        <w:t xml:space="preserve"> بهره‌ای </w:t>
      </w:r>
      <w:r w:rsidR="0046225D">
        <w:rPr>
          <w:rFonts w:ascii="Arial" w:hAnsi="Arial" w:cs="B Lotus"/>
          <w:sz w:val="28"/>
          <w:szCs w:val="28"/>
          <w:rtl/>
          <w:lang w:bidi="fa-IR"/>
        </w:rPr>
        <w:t>در اسلام</w:t>
      </w:r>
      <w:r w:rsidRPr="009B61C0">
        <w:rPr>
          <w:rFonts w:ascii="Arial" w:hAnsi="Arial" w:cs="B Lotus"/>
          <w:sz w:val="28"/>
          <w:szCs w:val="28"/>
          <w:rtl/>
          <w:lang w:bidi="fa-IR"/>
        </w:rPr>
        <w:t xml:space="preserve"> نیست.</w:t>
      </w:r>
      <w:r w:rsidR="0046225D">
        <w:rPr>
          <w:rFonts w:ascii="Arial" w:hAnsi="Arial" w:cs="B Lotus" w:hint="cs"/>
          <w:sz w:val="28"/>
          <w:szCs w:val="28"/>
          <w:rtl/>
          <w:lang w:bidi="fa-IR"/>
        </w:rPr>
        <w:t>»</w:t>
      </w:r>
    </w:p>
    <w:p w:rsidR="00185592" w:rsidRPr="009B61C0" w:rsidRDefault="00185592" w:rsidP="0046225D">
      <w:pPr>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امام احمد</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گوید: </w:t>
      </w:r>
      <w:r w:rsidR="0046225D">
        <w:rPr>
          <w:rFonts w:ascii="Arial" w:hAnsi="Arial" w:cs="B Lotus" w:hint="cs"/>
          <w:sz w:val="28"/>
          <w:szCs w:val="28"/>
          <w:rtl/>
          <w:lang w:bidi="fa-IR"/>
        </w:rPr>
        <w:t>«</w:t>
      </w:r>
      <w:r w:rsidRPr="009B61C0">
        <w:rPr>
          <w:rFonts w:ascii="Arial" w:hAnsi="Arial" w:cs="B Lotus"/>
          <w:sz w:val="28"/>
          <w:szCs w:val="28"/>
          <w:rtl/>
          <w:lang w:bidi="fa-IR"/>
        </w:rPr>
        <w:t>هر سبک شمارنده و تحقیر کننده</w:t>
      </w:r>
      <w:r w:rsidR="00EE6E51">
        <w:rPr>
          <w:rFonts w:ascii="Arial" w:hAnsi="Arial" w:cs="B Lotus"/>
          <w:sz w:val="28"/>
          <w:szCs w:val="28"/>
          <w:rtl/>
          <w:lang w:bidi="fa-IR"/>
        </w:rPr>
        <w:t xml:space="preserve">‌ی </w:t>
      </w:r>
      <w:r w:rsidRPr="009B61C0">
        <w:rPr>
          <w:rFonts w:ascii="Arial" w:hAnsi="Arial" w:cs="B Lotus"/>
          <w:sz w:val="28"/>
          <w:szCs w:val="28"/>
          <w:rtl/>
          <w:lang w:bidi="fa-IR"/>
        </w:rPr>
        <w:t>نماز، در حقیقت سبک شمارنده</w:t>
      </w:r>
      <w:r w:rsidR="00EE6E51">
        <w:rPr>
          <w:rFonts w:ascii="Arial" w:hAnsi="Arial" w:cs="B Lotus"/>
          <w:sz w:val="28"/>
          <w:szCs w:val="28"/>
          <w:rtl/>
          <w:lang w:bidi="fa-IR"/>
        </w:rPr>
        <w:t xml:space="preserve">‌ی </w:t>
      </w:r>
      <w:r w:rsidRPr="009B61C0">
        <w:rPr>
          <w:rFonts w:ascii="Arial" w:hAnsi="Arial" w:cs="B Lotus"/>
          <w:sz w:val="28"/>
          <w:szCs w:val="28"/>
          <w:rtl/>
          <w:lang w:bidi="fa-IR"/>
        </w:rPr>
        <w:t>اسلام و تحقیر و توهین کننده</w:t>
      </w:r>
      <w:r w:rsidR="00EE6E51">
        <w:rPr>
          <w:rFonts w:ascii="Arial" w:hAnsi="Arial" w:cs="B Lotus"/>
          <w:sz w:val="28"/>
          <w:szCs w:val="28"/>
          <w:rtl/>
          <w:lang w:bidi="fa-IR"/>
        </w:rPr>
        <w:t xml:space="preserve">‌ی </w:t>
      </w:r>
      <w:r w:rsidRPr="009B61C0">
        <w:rPr>
          <w:rFonts w:ascii="Arial" w:hAnsi="Arial" w:cs="B Lotus"/>
          <w:sz w:val="28"/>
          <w:szCs w:val="28"/>
          <w:rtl/>
          <w:lang w:bidi="fa-IR"/>
        </w:rPr>
        <w:t>به اسلام</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و فقط بهر</w:t>
      </w:r>
      <w:r w:rsidR="00972065" w:rsidRPr="009B61C0">
        <w:rPr>
          <w:rFonts w:ascii="Arial" w:hAnsi="Arial" w:cs="B Lotus"/>
          <w:sz w:val="28"/>
          <w:szCs w:val="28"/>
          <w:rtl/>
          <w:lang w:bidi="fa-IR"/>
        </w:rPr>
        <w:t>ه</w:t>
      </w:r>
      <w:r w:rsidR="00EE6E51">
        <w:rPr>
          <w:rFonts w:ascii="Arial" w:hAnsi="Arial" w:cs="B Lotus"/>
          <w:sz w:val="28"/>
          <w:szCs w:val="28"/>
          <w:rtl/>
          <w:lang w:bidi="fa-IR"/>
        </w:rPr>
        <w:t xml:space="preserve">‌ی </w:t>
      </w:r>
      <w:r w:rsidR="00A623E8">
        <w:rPr>
          <w:rFonts w:ascii="Arial" w:hAnsi="Arial" w:cs="B Lotus"/>
          <w:sz w:val="28"/>
          <w:szCs w:val="28"/>
          <w:rtl/>
          <w:lang w:bidi="fa-IR"/>
        </w:rPr>
        <w:t xml:space="preserve">آن‌ها </w:t>
      </w:r>
      <w:r w:rsidR="00972065" w:rsidRPr="009B61C0">
        <w:rPr>
          <w:rFonts w:ascii="Arial" w:hAnsi="Arial" w:cs="B Lotus"/>
          <w:sz w:val="28"/>
          <w:szCs w:val="28"/>
          <w:rtl/>
          <w:lang w:bidi="fa-IR"/>
        </w:rPr>
        <w:t xml:space="preserve">از اسلام به قدر </w:t>
      </w:r>
      <w:r w:rsidR="00972065" w:rsidRPr="009B61C0">
        <w:rPr>
          <w:rFonts w:ascii="Arial" w:hAnsi="Arial" w:cs="B Lotus" w:hint="cs"/>
          <w:sz w:val="28"/>
          <w:szCs w:val="28"/>
          <w:rtl/>
          <w:lang w:bidi="fa-IR"/>
        </w:rPr>
        <w:t>نصیب</w:t>
      </w:r>
      <w:r w:rsidR="0046225D">
        <w:rPr>
          <w:rFonts w:ascii="Arial" w:hAnsi="Arial" w:cs="B Lotus" w:hint="cs"/>
          <w:sz w:val="28"/>
          <w:szCs w:val="28"/>
          <w:rtl/>
          <w:lang w:bidi="fa-IR"/>
        </w:rPr>
        <w:softHyphen/>
      </w:r>
      <w:r w:rsidR="00972065" w:rsidRPr="009B61C0">
        <w:rPr>
          <w:rFonts w:ascii="Arial" w:hAnsi="Arial" w:cs="B Lotus" w:hint="cs"/>
          <w:sz w:val="28"/>
          <w:szCs w:val="28"/>
          <w:rtl/>
          <w:lang w:bidi="fa-IR"/>
        </w:rPr>
        <w:t xml:space="preserve">شان </w:t>
      </w:r>
      <w:r w:rsidRPr="009B61C0">
        <w:rPr>
          <w:rFonts w:ascii="Arial" w:hAnsi="Arial" w:cs="B Lotus"/>
          <w:sz w:val="28"/>
          <w:szCs w:val="28"/>
          <w:rtl/>
          <w:lang w:bidi="fa-IR"/>
        </w:rPr>
        <w:t>از نماز</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و رغبت</w:t>
      </w:r>
      <w:r w:rsidR="0046225D">
        <w:rPr>
          <w:rFonts w:ascii="Arial" w:hAnsi="Arial" w:cs="B Lotus" w:hint="cs"/>
          <w:sz w:val="28"/>
          <w:szCs w:val="28"/>
          <w:rtl/>
          <w:lang w:bidi="fa-IR"/>
        </w:rPr>
        <w:softHyphen/>
      </w:r>
      <w:r w:rsidRPr="009B61C0">
        <w:rPr>
          <w:rFonts w:ascii="Arial" w:hAnsi="Arial" w:cs="B Lotus"/>
          <w:sz w:val="28"/>
          <w:szCs w:val="28"/>
          <w:rtl/>
          <w:lang w:bidi="fa-IR"/>
        </w:rPr>
        <w:t>شان به اسلام به قدر رغبت</w:t>
      </w:r>
      <w:r w:rsidR="0046225D">
        <w:rPr>
          <w:rFonts w:ascii="Arial" w:hAnsi="Arial" w:cs="B Lotus" w:hint="cs"/>
          <w:sz w:val="28"/>
          <w:szCs w:val="28"/>
          <w:rtl/>
          <w:lang w:bidi="fa-IR"/>
        </w:rPr>
        <w:softHyphen/>
      </w:r>
      <w:r w:rsidRPr="009B61C0">
        <w:rPr>
          <w:rFonts w:ascii="Arial" w:hAnsi="Arial" w:cs="B Lotus"/>
          <w:sz w:val="28"/>
          <w:szCs w:val="28"/>
          <w:rtl/>
          <w:lang w:bidi="fa-IR"/>
        </w:rPr>
        <w:t>شان به نماز</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پس ای بنده الله، نفست را بشناس و از اینکه الله متعال را در حالی ملاقات کنی که</w:t>
      </w:r>
      <w:r w:rsidR="00F64D59">
        <w:rPr>
          <w:rFonts w:ascii="Arial" w:hAnsi="Arial" w:cs="B Lotus"/>
          <w:sz w:val="28"/>
          <w:szCs w:val="28"/>
          <w:rtl/>
          <w:lang w:bidi="fa-IR"/>
        </w:rPr>
        <w:t xml:space="preserve"> بهره‌ای </w:t>
      </w:r>
      <w:r w:rsidRPr="009B61C0">
        <w:rPr>
          <w:rFonts w:ascii="Arial" w:hAnsi="Arial" w:cs="B Lotus"/>
          <w:sz w:val="28"/>
          <w:szCs w:val="28"/>
          <w:rtl/>
          <w:lang w:bidi="fa-IR"/>
        </w:rPr>
        <w:t xml:space="preserve">از اسلام نزدت نباشد، برحذر باش. </w:t>
      </w:r>
      <w:r w:rsidR="0046225D">
        <w:rPr>
          <w:rFonts w:ascii="Arial" w:hAnsi="Arial" w:cs="B Lotus" w:hint="cs"/>
          <w:sz w:val="28"/>
          <w:szCs w:val="28"/>
          <w:rtl/>
          <w:lang w:bidi="fa-IR"/>
        </w:rPr>
        <w:t>لذا</w:t>
      </w:r>
      <w:r w:rsidRPr="009B61C0">
        <w:rPr>
          <w:rFonts w:ascii="Arial" w:hAnsi="Arial" w:cs="B Lotus"/>
          <w:sz w:val="28"/>
          <w:szCs w:val="28"/>
          <w:rtl/>
          <w:lang w:bidi="fa-IR"/>
        </w:rPr>
        <w:t xml:space="preserve"> قدر و منزلت اسلام در قلبت همانند قدر و ارزش نماز در قلبت</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w:t>
      </w:r>
      <w:r w:rsidR="0046225D">
        <w:rPr>
          <w:rFonts w:ascii="Arial" w:hAnsi="Arial" w:cs="B Lotus" w:hint="cs"/>
          <w:sz w:val="28"/>
          <w:szCs w:val="28"/>
          <w:rtl/>
          <w:lang w:bidi="fa-IR"/>
        </w:rPr>
        <w:t>»</w:t>
      </w:r>
    </w:p>
    <w:p w:rsidR="00185592" w:rsidRPr="009B61C0" w:rsidRDefault="00185592" w:rsidP="0046225D">
      <w:pPr>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lastRenderedPageBreak/>
        <w:t>و از 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حدیثی روایت شده که فرمودند</w:t>
      </w:r>
      <w:r w:rsidR="00CE42B4">
        <w:rPr>
          <w:rFonts w:ascii="Arial" w:hAnsi="Arial" w:cs="B Lotus" w:hint="cs"/>
          <w:sz w:val="28"/>
          <w:szCs w:val="28"/>
          <w:vertAlign w:val="superscript"/>
          <w:rtl/>
          <w:lang w:bidi="fa-IR"/>
        </w:rPr>
        <w:t>(</w:t>
      </w:r>
      <w:r w:rsidR="002D7E02" w:rsidRPr="00A10D82">
        <w:rPr>
          <w:rStyle w:val="FootnoteReference"/>
          <w:rFonts w:ascii="Arial" w:hAnsi="Arial" w:cs="B Lotus"/>
          <w:sz w:val="28"/>
          <w:szCs w:val="28"/>
          <w:rtl/>
          <w:lang w:bidi="fa-IR"/>
        </w:rPr>
        <w:footnoteReference w:id="15"/>
      </w:r>
      <w:r w:rsidR="002D7E02" w:rsidRPr="00A10D82">
        <w:rPr>
          <w:rFonts w:ascii="Arial" w:hAnsi="Arial" w:cs="B Lotus" w:hint="cs"/>
          <w:sz w:val="28"/>
          <w:szCs w:val="28"/>
          <w:vertAlign w:val="superscript"/>
          <w:rtl/>
          <w:lang w:bidi="fa-IR"/>
        </w:rPr>
        <w:t>)</w:t>
      </w:r>
      <w:r w:rsidRPr="009B61C0">
        <w:rPr>
          <w:rFonts w:ascii="Arial" w:hAnsi="Arial" w:cs="B Lotus"/>
          <w:sz w:val="28"/>
          <w:szCs w:val="28"/>
          <w:rtl/>
          <w:lang w:bidi="fa-IR"/>
        </w:rPr>
        <w:t>:</w:t>
      </w:r>
      <w:r w:rsidR="00CE42B4">
        <w:rPr>
          <w:rFonts w:ascii="Arial" w:hAnsi="Arial" w:cs="B Lotus"/>
          <w:sz w:val="28"/>
          <w:szCs w:val="28"/>
          <w:rtl/>
          <w:lang w:bidi="fa-IR"/>
        </w:rPr>
        <w:t xml:space="preserve"> </w:t>
      </w:r>
      <w:r w:rsidR="00AB6BDD" w:rsidRPr="00AB6BDD">
        <w:rPr>
          <w:rStyle w:val="Char0"/>
          <w:rtl/>
        </w:rPr>
        <w:t>«</w:t>
      </w:r>
      <w:r w:rsidR="007E1DF8">
        <w:rPr>
          <w:rStyle w:val="Char0"/>
          <w:rtl/>
        </w:rPr>
        <w:t>الصَّلَاة</w:t>
      </w:r>
      <w:r w:rsidR="007E1DF8">
        <w:rPr>
          <w:rStyle w:val="Char0"/>
          <w:rFonts w:hint="cs"/>
          <w:rtl/>
        </w:rPr>
        <w:t>ُ</w:t>
      </w:r>
      <w:r w:rsidRPr="003505C8">
        <w:rPr>
          <w:rStyle w:val="Char0"/>
          <w:rtl/>
        </w:rPr>
        <w:t xml:space="preserve"> عَمُودُ الدِّينِ</w:t>
      </w:r>
      <w:r w:rsidR="00C91A99" w:rsidRPr="00C91A99">
        <w:rPr>
          <w:rStyle w:val="Char0"/>
          <w:rFonts w:hint="cs"/>
          <w:rtl/>
        </w:rPr>
        <w:t>»</w:t>
      </w:r>
      <w:r w:rsidRPr="00130CEA">
        <w:rPr>
          <w:rFonts w:ascii="Arial" w:hAnsi="Arial" w:cs="B Lotus"/>
          <w:b/>
          <w:bCs/>
          <w:sz w:val="28"/>
          <w:szCs w:val="28"/>
          <w:rtl/>
          <w:lang w:bidi="fa-IR"/>
        </w:rPr>
        <w:t xml:space="preserve"> </w:t>
      </w:r>
      <w:r w:rsidR="0046225D">
        <w:rPr>
          <w:rFonts w:ascii="Arial" w:hAnsi="Arial" w:cs="B Lotus" w:hint="cs"/>
          <w:b/>
          <w:bCs/>
          <w:sz w:val="28"/>
          <w:szCs w:val="28"/>
          <w:rtl/>
          <w:lang w:bidi="fa-IR"/>
        </w:rPr>
        <w:t>«</w:t>
      </w:r>
      <w:r w:rsidRPr="009B61C0">
        <w:rPr>
          <w:rFonts w:ascii="Arial" w:hAnsi="Arial" w:cs="B Lotus"/>
          <w:sz w:val="28"/>
          <w:szCs w:val="28"/>
          <w:rtl/>
          <w:lang w:bidi="fa-IR"/>
        </w:rPr>
        <w:t>نماز ستون دین است.</w:t>
      </w:r>
      <w:r w:rsidR="0046225D">
        <w:rPr>
          <w:rFonts w:ascii="Arial" w:hAnsi="Arial" w:cs="B Lotus" w:hint="cs"/>
          <w:sz w:val="28"/>
          <w:szCs w:val="28"/>
          <w:rtl/>
          <w:lang w:bidi="fa-IR"/>
        </w:rPr>
        <w:t>»</w:t>
      </w:r>
      <w:r w:rsidRPr="009B61C0">
        <w:rPr>
          <w:rFonts w:ascii="Arial" w:hAnsi="Arial" w:cs="B Lotus"/>
          <w:sz w:val="28"/>
          <w:szCs w:val="28"/>
          <w:rtl/>
          <w:lang w:bidi="fa-IR"/>
        </w:rPr>
        <w:t xml:space="preserve"> [و در جایی دیگر</w:t>
      </w:r>
      <w:r w:rsidR="00EE6E51">
        <w:rPr>
          <w:rFonts w:ascii="Arial" w:hAnsi="Arial" w:cs="B Lotus"/>
          <w:sz w:val="28"/>
          <w:szCs w:val="28"/>
          <w:rtl/>
          <w:lang w:bidi="fa-IR"/>
        </w:rPr>
        <w:t xml:space="preserve"> می‌</w:t>
      </w:r>
      <w:r w:rsidRPr="009B61C0">
        <w:rPr>
          <w:rFonts w:ascii="Arial" w:hAnsi="Arial" w:cs="B Lotus"/>
          <w:sz w:val="28"/>
          <w:szCs w:val="28"/>
          <w:rtl/>
          <w:lang w:bidi="fa-IR"/>
        </w:rPr>
        <w:t>فرمایند</w:t>
      </w:r>
      <w:r w:rsidR="00CE42B4">
        <w:rPr>
          <w:rFonts w:ascii="Arial" w:hAnsi="Arial" w:cs="B Lotus" w:hint="cs"/>
          <w:sz w:val="28"/>
          <w:szCs w:val="28"/>
          <w:vertAlign w:val="superscript"/>
          <w:rtl/>
          <w:lang w:bidi="fa-IR"/>
        </w:rPr>
        <w:t>(</w:t>
      </w:r>
      <w:r w:rsidR="002D7E02" w:rsidRPr="00A10D82">
        <w:rPr>
          <w:rStyle w:val="FootnoteReference"/>
          <w:rFonts w:ascii="Arial" w:hAnsi="Arial" w:cs="B Lotus"/>
          <w:sz w:val="28"/>
          <w:szCs w:val="28"/>
          <w:rtl/>
          <w:lang w:bidi="fa-IR"/>
        </w:rPr>
        <w:footnoteReference w:id="16"/>
      </w:r>
      <w:r w:rsidR="002D7E02" w:rsidRPr="00A10D82">
        <w:rPr>
          <w:rFonts w:ascii="Arial" w:hAnsi="Arial" w:cs="B Lotus" w:hint="cs"/>
          <w:sz w:val="28"/>
          <w:szCs w:val="28"/>
          <w:vertAlign w:val="superscript"/>
          <w:rtl/>
          <w:lang w:bidi="fa-IR"/>
        </w:rPr>
        <w:t>)</w:t>
      </w:r>
      <w:r w:rsidRPr="009B61C0">
        <w:rPr>
          <w:rFonts w:ascii="Arial" w:hAnsi="Arial" w:cs="B Lotus"/>
          <w:sz w:val="28"/>
          <w:szCs w:val="28"/>
          <w:rtl/>
          <w:lang w:bidi="fa-IR"/>
        </w:rPr>
        <w:t>:</w:t>
      </w:r>
      <w:r w:rsidR="00CE42B4">
        <w:rPr>
          <w:rFonts w:ascii="Arial" w:hAnsi="Arial" w:cs="B Lotus" w:hint="cs"/>
          <w:sz w:val="28"/>
          <w:szCs w:val="28"/>
          <w:rtl/>
          <w:lang w:bidi="fa-IR"/>
        </w:rPr>
        <w:t xml:space="preserve"> </w:t>
      </w:r>
      <w:r w:rsidR="00AB6BDD" w:rsidRPr="00AB6BDD">
        <w:rPr>
          <w:rStyle w:val="Char0"/>
          <w:rFonts w:hint="cs"/>
          <w:rtl/>
        </w:rPr>
        <w:t>«</w:t>
      </w:r>
      <w:r w:rsidRPr="003505C8">
        <w:rPr>
          <w:rStyle w:val="Char0"/>
          <w:rtl/>
        </w:rPr>
        <w:t>رَأْسُ الأَمْرِ الإِسْلاَمُ، وَعَمُودُهُ الصَّلاَةُ، وَذِرْوَةُ سَنَامِهِ الجِهَادُ</w:t>
      </w:r>
      <w:r w:rsidR="00C91A99" w:rsidRPr="00C91A99">
        <w:rPr>
          <w:rStyle w:val="Char0"/>
          <w:rFonts w:hint="cs"/>
          <w:rtl/>
        </w:rPr>
        <w:t>»</w:t>
      </w:r>
      <w:r w:rsidRPr="00082462">
        <w:rPr>
          <w:rFonts w:ascii="Arial" w:hAnsi="Arial" w:cs="Traditional Arabic"/>
          <w:b/>
          <w:bCs/>
          <w:sz w:val="28"/>
          <w:szCs w:val="28"/>
          <w:rtl/>
          <w:lang w:bidi="fa-IR"/>
        </w:rPr>
        <w:t xml:space="preserve"> </w:t>
      </w:r>
      <w:r w:rsidR="0046225D">
        <w:rPr>
          <w:rFonts w:ascii="Arial" w:hAnsi="Arial" w:cs="Traditional Arabic" w:hint="cs"/>
          <w:b/>
          <w:bCs/>
          <w:sz w:val="28"/>
          <w:szCs w:val="28"/>
          <w:rtl/>
          <w:lang w:bidi="fa-IR"/>
        </w:rPr>
        <w:t>«</w:t>
      </w:r>
      <w:r w:rsidR="0046225D">
        <w:rPr>
          <w:rFonts w:ascii="Arial" w:hAnsi="Arial" w:cs="B Lotus"/>
          <w:sz w:val="28"/>
          <w:szCs w:val="28"/>
          <w:rtl/>
          <w:lang w:bidi="fa-IR"/>
        </w:rPr>
        <w:t>راس دین اسلام است</w:t>
      </w:r>
      <w:r w:rsidRPr="009B61C0">
        <w:rPr>
          <w:rFonts w:ascii="Arial" w:hAnsi="Arial" w:cs="B Lotus"/>
          <w:sz w:val="28"/>
          <w:szCs w:val="28"/>
          <w:rtl/>
          <w:lang w:bidi="fa-IR"/>
        </w:rPr>
        <w:t xml:space="preserve"> و ستون آن نماز و قله</w:t>
      </w:r>
      <w:r w:rsidR="00EE6E51">
        <w:rPr>
          <w:rFonts w:ascii="Arial" w:hAnsi="Arial" w:cs="B Lotus"/>
          <w:sz w:val="28"/>
          <w:szCs w:val="28"/>
          <w:rtl/>
          <w:lang w:bidi="fa-IR"/>
        </w:rPr>
        <w:t xml:space="preserve">‌ی </w:t>
      </w:r>
      <w:r w:rsidRPr="009B61C0">
        <w:rPr>
          <w:rFonts w:ascii="Arial" w:hAnsi="Arial" w:cs="B Lotus"/>
          <w:sz w:val="28"/>
          <w:szCs w:val="28"/>
          <w:rtl/>
          <w:lang w:bidi="fa-IR"/>
        </w:rPr>
        <w:t>رفیعش جهاد است.</w:t>
      </w:r>
      <w:r w:rsidR="0046225D">
        <w:rPr>
          <w:rFonts w:ascii="Arial" w:hAnsi="Arial" w:cs="B Lotus" w:hint="cs"/>
          <w:sz w:val="28"/>
          <w:szCs w:val="28"/>
          <w:rtl/>
          <w:lang w:bidi="fa-IR"/>
        </w:rPr>
        <w:t>»</w:t>
      </w:r>
    </w:p>
    <w:p w:rsidR="00185592" w:rsidRPr="009B61C0" w:rsidRDefault="00185592" w:rsidP="00432ED3">
      <w:pPr>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آیا</w:t>
      </w:r>
      <w:r w:rsidR="00EE6E51">
        <w:rPr>
          <w:rFonts w:ascii="Arial" w:hAnsi="Arial" w:cs="B Lotus"/>
          <w:sz w:val="28"/>
          <w:szCs w:val="28"/>
          <w:rtl/>
          <w:lang w:bidi="fa-IR"/>
        </w:rPr>
        <w:t xml:space="preserve"> نمی‌</w:t>
      </w:r>
      <w:r w:rsidRPr="009B61C0">
        <w:rPr>
          <w:rFonts w:ascii="Arial" w:hAnsi="Arial" w:cs="B Lotus"/>
          <w:sz w:val="28"/>
          <w:szCs w:val="28"/>
          <w:rtl/>
          <w:lang w:bidi="fa-IR"/>
        </w:rPr>
        <w:t>دانی هرگاه ستون چادر و سایبان سقوط کند، چادر</w:t>
      </w:r>
      <w:r w:rsidR="00972065" w:rsidRPr="009B61C0">
        <w:rPr>
          <w:rFonts w:ascii="Arial" w:hAnsi="Arial" w:cs="B Lotus"/>
          <w:sz w:val="28"/>
          <w:szCs w:val="28"/>
          <w:rtl/>
          <w:lang w:bidi="fa-IR"/>
        </w:rPr>
        <w:t xml:space="preserve"> سقوط</w:t>
      </w:r>
      <w:r w:rsidR="00EE6E51">
        <w:rPr>
          <w:rFonts w:ascii="Arial" w:hAnsi="Arial" w:cs="B Lotus"/>
          <w:sz w:val="28"/>
          <w:szCs w:val="28"/>
          <w:rtl/>
          <w:lang w:bidi="fa-IR"/>
        </w:rPr>
        <w:t xml:space="preserve"> می‌</w:t>
      </w:r>
      <w:r w:rsidR="00972065" w:rsidRPr="009B61C0">
        <w:rPr>
          <w:rFonts w:ascii="Arial" w:hAnsi="Arial" w:cs="B Lotus"/>
          <w:sz w:val="28"/>
          <w:szCs w:val="28"/>
          <w:rtl/>
          <w:lang w:bidi="fa-IR"/>
        </w:rPr>
        <w:t>کند و طناب</w:t>
      </w:r>
      <w:r w:rsidR="00A623E8">
        <w:rPr>
          <w:rFonts w:ascii="Arial" w:hAnsi="Arial" w:cs="B Lotus"/>
          <w:sz w:val="28"/>
          <w:szCs w:val="28"/>
          <w:rtl/>
          <w:lang w:bidi="fa-IR"/>
        </w:rPr>
        <w:t xml:space="preserve">‌ها </w:t>
      </w:r>
      <w:r w:rsidR="00972065" w:rsidRPr="009B61C0">
        <w:rPr>
          <w:rFonts w:ascii="Arial" w:hAnsi="Arial" w:cs="B Lotus"/>
          <w:sz w:val="28"/>
          <w:szCs w:val="28"/>
          <w:rtl/>
          <w:lang w:bidi="fa-IR"/>
        </w:rPr>
        <w:t>و میخ</w:t>
      </w:r>
      <w:r w:rsidR="00EE6E51">
        <w:rPr>
          <w:rFonts w:ascii="Arial" w:hAnsi="Arial" w:cs="B Lotus"/>
          <w:sz w:val="28"/>
          <w:szCs w:val="28"/>
          <w:rtl/>
          <w:lang w:bidi="fa-IR"/>
        </w:rPr>
        <w:t xml:space="preserve">‌های </w:t>
      </w:r>
      <w:r w:rsidRPr="009B61C0">
        <w:rPr>
          <w:rFonts w:ascii="Arial" w:hAnsi="Arial" w:cs="B Lotus"/>
          <w:sz w:val="28"/>
          <w:szCs w:val="28"/>
          <w:rtl/>
          <w:lang w:bidi="fa-IR"/>
        </w:rPr>
        <w:t>دیگر</w:t>
      </w:r>
      <w:r w:rsidR="00571303" w:rsidRPr="009B61C0">
        <w:rPr>
          <w:rFonts w:ascii="Arial" w:hAnsi="Arial" w:cs="B Lotus" w:hint="cs"/>
          <w:sz w:val="28"/>
          <w:szCs w:val="28"/>
          <w:rtl/>
          <w:lang w:bidi="fa-IR"/>
        </w:rPr>
        <w:t>،</w:t>
      </w:r>
      <w:r w:rsidRPr="009B61C0">
        <w:rPr>
          <w:rFonts w:ascii="Arial" w:hAnsi="Arial" w:cs="B Lotus"/>
          <w:sz w:val="28"/>
          <w:szCs w:val="28"/>
          <w:rtl/>
          <w:lang w:bidi="fa-IR"/>
        </w:rPr>
        <w:t xml:space="preserve"> برای برپایی آن سودی ندارد؟ و هرگاه ستون چادر قائم باشد، طناب</w:t>
      </w:r>
      <w:r w:rsidR="00A623E8">
        <w:rPr>
          <w:rFonts w:ascii="Arial" w:hAnsi="Arial" w:cs="B Lotus"/>
          <w:sz w:val="28"/>
          <w:szCs w:val="28"/>
          <w:rtl/>
          <w:lang w:bidi="fa-IR"/>
        </w:rPr>
        <w:t xml:space="preserve">‌ها </w:t>
      </w:r>
      <w:r w:rsidRPr="009B61C0">
        <w:rPr>
          <w:rFonts w:ascii="Arial" w:hAnsi="Arial" w:cs="B Lotus"/>
          <w:sz w:val="28"/>
          <w:szCs w:val="28"/>
          <w:rtl/>
          <w:lang w:bidi="fa-IR"/>
        </w:rPr>
        <w:t>و میخ</w:t>
      </w:r>
      <w:r w:rsidR="00A623E8">
        <w:rPr>
          <w:rFonts w:ascii="Arial" w:hAnsi="Arial" w:cs="B Lotus"/>
          <w:sz w:val="28"/>
          <w:szCs w:val="28"/>
          <w:rtl/>
          <w:lang w:bidi="fa-IR"/>
        </w:rPr>
        <w:t xml:space="preserve">‌ها </w:t>
      </w:r>
      <w:r w:rsidR="00432ED3">
        <w:rPr>
          <w:rFonts w:ascii="Arial" w:hAnsi="Arial" w:cs="B Lotus" w:hint="cs"/>
          <w:sz w:val="28"/>
          <w:szCs w:val="28"/>
          <w:rtl/>
          <w:lang w:bidi="fa-IR"/>
        </w:rPr>
        <w:t>سودمند</w:t>
      </w:r>
      <w:r w:rsidR="00EE6E51">
        <w:rPr>
          <w:rFonts w:ascii="Arial" w:hAnsi="Arial" w:cs="B Lotus"/>
          <w:sz w:val="28"/>
          <w:szCs w:val="28"/>
          <w:rtl/>
          <w:lang w:bidi="fa-IR"/>
        </w:rPr>
        <w:t xml:space="preserve"> می‌</w:t>
      </w:r>
      <w:r w:rsidRPr="009B61C0">
        <w:rPr>
          <w:rFonts w:ascii="Arial" w:hAnsi="Arial" w:cs="B Lotus"/>
          <w:sz w:val="28"/>
          <w:szCs w:val="28"/>
          <w:rtl/>
          <w:lang w:bidi="fa-IR"/>
        </w:rPr>
        <w:t>باش</w:t>
      </w:r>
      <w:r w:rsidR="00432ED3">
        <w:rPr>
          <w:rFonts w:ascii="Arial" w:hAnsi="Arial" w:cs="B Lotus" w:hint="cs"/>
          <w:sz w:val="28"/>
          <w:szCs w:val="28"/>
          <w:rtl/>
          <w:lang w:bidi="fa-IR"/>
        </w:rPr>
        <w:t>ن</w:t>
      </w:r>
      <w:r w:rsidRPr="009B61C0">
        <w:rPr>
          <w:rFonts w:ascii="Arial" w:hAnsi="Arial" w:cs="B Lotus"/>
          <w:sz w:val="28"/>
          <w:szCs w:val="28"/>
          <w:rtl/>
          <w:lang w:bidi="fa-IR"/>
        </w:rPr>
        <w:t xml:space="preserve">د. نماز در اسلام چنین است. </w:t>
      </w:r>
      <w:r w:rsidR="003505C8">
        <w:rPr>
          <w:rFonts w:ascii="Arial" w:hAnsi="Arial" w:cs="B Lotus"/>
          <w:sz w:val="28"/>
          <w:szCs w:val="28"/>
          <w:rtl/>
          <w:lang w:bidi="fa-IR"/>
        </w:rPr>
        <w:t>[</w:t>
      </w:r>
      <w:r w:rsidRPr="009B61C0">
        <w:rPr>
          <w:rFonts w:ascii="Arial" w:hAnsi="Arial" w:cs="B Lotus"/>
          <w:sz w:val="28"/>
          <w:szCs w:val="28"/>
          <w:rtl/>
          <w:lang w:bidi="fa-IR"/>
        </w:rPr>
        <w:t>نماز در اسلام همچون این ستون</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که اعمال</w:t>
      </w:r>
      <w:r w:rsidR="00972065" w:rsidRPr="009B61C0">
        <w:rPr>
          <w:rFonts w:ascii="Arial" w:hAnsi="Arial" w:cs="B Lotus" w:hint="cs"/>
          <w:sz w:val="28"/>
          <w:szCs w:val="28"/>
          <w:rtl/>
          <w:lang w:bidi="fa-IR"/>
        </w:rPr>
        <w:t xml:space="preserve"> </w:t>
      </w:r>
      <w:r w:rsidR="00972065" w:rsidRPr="009B61C0">
        <w:rPr>
          <w:rFonts w:ascii="Arial" w:hAnsi="Arial" w:cs="B Lotus"/>
          <w:sz w:val="28"/>
          <w:szCs w:val="28"/>
          <w:rtl/>
          <w:lang w:bidi="fa-IR"/>
        </w:rPr>
        <w:t>دیگر</w:t>
      </w:r>
      <w:r w:rsidRPr="009B61C0">
        <w:rPr>
          <w:rFonts w:ascii="Arial" w:hAnsi="Arial" w:cs="B Lotus"/>
          <w:sz w:val="28"/>
          <w:szCs w:val="28"/>
          <w:rtl/>
          <w:lang w:bidi="fa-IR"/>
        </w:rPr>
        <w:t xml:space="preserve"> در برابر آن به مانند طناب</w:t>
      </w:r>
      <w:r w:rsidR="00A623E8">
        <w:rPr>
          <w:rFonts w:ascii="Arial" w:hAnsi="Arial" w:cs="B Lotus"/>
          <w:sz w:val="28"/>
          <w:szCs w:val="28"/>
          <w:rtl/>
          <w:lang w:bidi="fa-IR"/>
        </w:rPr>
        <w:t xml:space="preserve">‌ها </w:t>
      </w:r>
      <w:r w:rsidRPr="009B61C0">
        <w:rPr>
          <w:rFonts w:ascii="Arial" w:hAnsi="Arial" w:cs="B Lotus"/>
          <w:sz w:val="28"/>
          <w:szCs w:val="28"/>
          <w:rtl/>
          <w:lang w:bidi="fa-IR"/>
        </w:rPr>
        <w:t>و میخ</w:t>
      </w:r>
      <w:r w:rsidR="00A623E8">
        <w:rPr>
          <w:rFonts w:ascii="Arial" w:hAnsi="Arial" w:cs="B Lotus"/>
          <w:sz w:val="28"/>
          <w:szCs w:val="28"/>
          <w:rtl/>
          <w:lang w:bidi="fa-IR"/>
        </w:rPr>
        <w:t>‌ها</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باشند که همه با هم چادر </w:t>
      </w:r>
      <w:r w:rsidR="00972065" w:rsidRPr="009B61C0">
        <w:rPr>
          <w:rFonts w:ascii="Arial" w:hAnsi="Arial" w:cs="B Lotus"/>
          <w:sz w:val="28"/>
          <w:szCs w:val="28"/>
          <w:rtl/>
          <w:lang w:bidi="fa-IR"/>
        </w:rPr>
        <w:t>اسلام را برپا کرده</w:t>
      </w:r>
      <w:r w:rsidR="00432ED3">
        <w:rPr>
          <w:rFonts w:ascii="Arial" w:hAnsi="Arial" w:cs="B Lotus"/>
          <w:sz w:val="28"/>
          <w:szCs w:val="28"/>
          <w:rtl/>
          <w:lang w:bidi="fa-IR"/>
        </w:rPr>
        <w:t>‌اند</w:t>
      </w:r>
      <w:r w:rsidR="00972065" w:rsidRPr="009B61C0">
        <w:rPr>
          <w:rFonts w:ascii="Arial" w:hAnsi="Arial" w:cs="B Lotus"/>
          <w:sz w:val="28"/>
          <w:szCs w:val="28"/>
          <w:rtl/>
          <w:lang w:bidi="fa-IR"/>
        </w:rPr>
        <w:t xml:space="preserve"> و در صو</w:t>
      </w:r>
      <w:r w:rsidRPr="009B61C0">
        <w:rPr>
          <w:rFonts w:ascii="Arial" w:hAnsi="Arial" w:cs="B Lotus"/>
          <w:sz w:val="28"/>
          <w:szCs w:val="28"/>
          <w:rtl/>
          <w:lang w:bidi="fa-IR"/>
        </w:rPr>
        <w:t>رتی که ستون اسلام یعنی نماز نباشد، دیگر اعمال در برپایی چادر اسلام سودی ندارند و با وجود</w:t>
      </w:r>
      <w:r w:rsidR="00A623E8">
        <w:rPr>
          <w:rFonts w:ascii="Arial" w:hAnsi="Arial" w:cs="B Lotus"/>
          <w:sz w:val="28"/>
          <w:szCs w:val="28"/>
          <w:rtl/>
          <w:lang w:bidi="fa-IR"/>
        </w:rPr>
        <w:t xml:space="preserve"> آن‌ها </w:t>
      </w:r>
      <w:r w:rsidRPr="009B61C0">
        <w:rPr>
          <w:rFonts w:ascii="Arial" w:hAnsi="Arial" w:cs="B Lotus"/>
          <w:sz w:val="28"/>
          <w:szCs w:val="28"/>
          <w:rtl/>
          <w:lang w:bidi="fa-IR"/>
        </w:rPr>
        <w:t>چادر اسلام سقوط</w:t>
      </w:r>
      <w:r w:rsidR="00EE6E51">
        <w:rPr>
          <w:rFonts w:ascii="Arial" w:hAnsi="Arial" w:cs="B Lotus"/>
          <w:sz w:val="28"/>
          <w:szCs w:val="28"/>
          <w:rtl/>
          <w:lang w:bidi="fa-IR"/>
        </w:rPr>
        <w:t xml:space="preserve"> می‌</w:t>
      </w:r>
      <w:r w:rsidRPr="009B61C0">
        <w:rPr>
          <w:rFonts w:ascii="Arial" w:hAnsi="Arial" w:cs="B Lotus"/>
          <w:sz w:val="28"/>
          <w:szCs w:val="28"/>
          <w:rtl/>
          <w:lang w:bidi="fa-IR"/>
        </w:rPr>
        <w:t>کند].</w:t>
      </w:r>
    </w:p>
    <w:p w:rsidR="006D3BB7" w:rsidRPr="009B61C0" w:rsidRDefault="00185592" w:rsidP="00432ED3">
      <w:pPr>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در حدیث آمده است که</w:t>
      </w:r>
      <w:r w:rsidR="00CE42B4">
        <w:rPr>
          <w:rFonts w:ascii="Arial" w:hAnsi="Arial" w:cs="B Lotus" w:hint="cs"/>
          <w:sz w:val="28"/>
          <w:szCs w:val="28"/>
          <w:vertAlign w:val="superscript"/>
          <w:rtl/>
          <w:lang w:bidi="fa-IR"/>
        </w:rPr>
        <w:t>(</w:t>
      </w:r>
      <w:r w:rsidR="002D7E02" w:rsidRPr="00A10D82">
        <w:rPr>
          <w:rStyle w:val="FootnoteReference"/>
          <w:rFonts w:ascii="Arial" w:hAnsi="Arial" w:cs="B Lotus"/>
          <w:sz w:val="28"/>
          <w:szCs w:val="28"/>
          <w:rtl/>
          <w:lang w:bidi="fa-IR"/>
        </w:rPr>
        <w:footnoteReference w:id="17"/>
      </w:r>
      <w:r w:rsidR="002D7E02" w:rsidRPr="00A10D82">
        <w:rPr>
          <w:rFonts w:ascii="Arial" w:hAnsi="Arial" w:cs="B Lotus" w:hint="cs"/>
          <w:sz w:val="28"/>
          <w:szCs w:val="28"/>
          <w:vertAlign w:val="superscript"/>
          <w:rtl/>
          <w:lang w:bidi="fa-IR"/>
        </w:rPr>
        <w:t>)</w:t>
      </w:r>
      <w:r w:rsidRPr="009B61C0">
        <w:rPr>
          <w:rFonts w:ascii="Arial" w:hAnsi="Arial" w:cs="B Lotus"/>
          <w:sz w:val="28"/>
          <w:szCs w:val="28"/>
          <w:rtl/>
          <w:lang w:bidi="fa-IR"/>
        </w:rPr>
        <w:t>:</w:t>
      </w:r>
      <w:r w:rsidR="00CE42B4">
        <w:rPr>
          <w:rFonts w:ascii="Arial" w:hAnsi="Arial" w:cs="B Lotus"/>
          <w:sz w:val="28"/>
          <w:szCs w:val="28"/>
          <w:rtl/>
          <w:lang w:bidi="fa-IR"/>
        </w:rPr>
        <w:t xml:space="preserve"> </w:t>
      </w:r>
      <w:r w:rsidR="00AB6BDD" w:rsidRPr="00AB6BDD">
        <w:rPr>
          <w:rStyle w:val="Char0"/>
          <w:rtl/>
        </w:rPr>
        <w:t>«</w:t>
      </w:r>
      <w:r w:rsidRPr="003505C8">
        <w:rPr>
          <w:rStyle w:val="Char0"/>
          <w:rtl/>
        </w:rPr>
        <w:t>إِنَّ أَوَّلَ مَا يُسْأَلُ عَنْهُ الْعَبْدُ يَوْمَ الْقِيَامَةِ صَلَاتُهُ فَإِنْ تُقُبِّلَتْ مِنْهُ تُقُبِّلَ مِنْهُ سَائِرُ عَمَلِهِ، وَإِنْ رُدَّتْ عَلَيْهِ رُدَّ عَلَيْهِ سَائِرُ عَمَلِهِ</w:t>
      </w:r>
      <w:r w:rsidR="00C91A99" w:rsidRPr="00C91A99">
        <w:rPr>
          <w:rStyle w:val="Char0"/>
          <w:rFonts w:hint="cs"/>
          <w:rtl/>
        </w:rPr>
        <w:t>»</w:t>
      </w:r>
      <w:r w:rsidRPr="00082462">
        <w:rPr>
          <w:rFonts w:ascii="Arial" w:hAnsi="Arial" w:cs="Traditional Arabic"/>
          <w:b/>
          <w:bCs/>
          <w:sz w:val="28"/>
          <w:szCs w:val="28"/>
          <w:rtl/>
          <w:lang w:bidi="fa-IR"/>
        </w:rPr>
        <w:t xml:space="preserve"> </w:t>
      </w:r>
      <w:r w:rsidR="00432ED3">
        <w:rPr>
          <w:rFonts w:ascii="Arial" w:hAnsi="Arial" w:cs="Traditional Arabic" w:hint="cs"/>
          <w:b/>
          <w:bCs/>
          <w:sz w:val="28"/>
          <w:szCs w:val="28"/>
          <w:rtl/>
          <w:lang w:bidi="fa-IR"/>
        </w:rPr>
        <w:t>«</w:t>
      </w:r>
      <w:r w:rsidRPr="009B61C0">
        <w:rPr>
          <w:rFonts w:ascii="Arial" w:hAnsi="Arial" w:cs="B Lotus"/>
          <w:sz w:val="28"/>
          <w:szCs w:val="28"/>
          <w:rtl/>
          <w:lang w:bidi="fa-IR"/>
        </w:rPr>
        <w:t xml:space="preserve">اولین </w:t>
      </w:r>
      <w:r w:rsidR="00432ED3">
        <w:rPr>
          <w:rFonts w:ascii="Arial" w:hAnsi="Arial" w:cs="B Lotus" w:hint="cs"/>
          <w:sz w:val="28"/>
          <w:szCs w:val="28"/>
          <w:rtl/>
          <w:lang w:bidi="fa-IR"/>
        </w:rPr>
        <w:t>امری</w:t>
      </w:r>
      <w:r w:rsidRPr="009B61C0">
        <w:rPr>
          <w:rFonts w:ascii="Arial" w:hAnsi="Arial" w:cs="B Lotus"/>
          <w:sz w:val="28"/>
          <w:szCs w:val="28"/>
          <w:rtl/>
          <w:lang w:bidi="fa-IR"/>
        </w:rPr>
        <w:t xml:space="preserve"> که </w:t>
      </w:r>
      <w:r w:rsidR="00571303" w:rsidRPr="009B61C0">
        <w:rPr>
          <w:rFonts w:ascii="Arial" w:hAnsi="Arial" w:cs="B Lotus"/>
          <w:sz w:val="28"/>
          <w:szCs w:val="28"/>
          <w:rtl/>
          <w:lang w:bidi="fa-IR"/>
        </w:rPr>
        <w:t xml:space="preserve">بنده </w:t>
      </w:r>
      <w:r w:rsidRPr="009B61C0">
        <w:rPr>
          <w:rFonts w:ascii="Arial" w:hAnsi="Arial" w:cs="B Lotus"/>
          <w:sz w:val="28"/>
          <w:szCs w:val="28"/>
          <w:rtl/>
          <w:lang w:bidi="fa-IR"/>
        </w:rPr>
        <w:t>در روز قیامت در</w:t>
      </w:r>
      <w:r w:rsidR="00571303" w:rsidRPr="009B61C0">
        <w:rPr>
          <w:rFonts w:ascii="Arial" w:hAnsi="Arial" w:cs="B Lotus" w:hint="cs"/>
          <w:sz w:val="28"/>
          <w:szCs w:val="28"/>
          <w:rtl/>
          <w:lang w:bidi="fa-IR"/>
        </w:rPr>
        <w:t xml:space="preserve"> </w:t>
      </w:r>
      <w:r w:rsidR="00571303" w:rsidRPr="009B61C0">
        <w:rPr>
          <w:rFonts w:ascii="Arial" w:hAnsi="Arial" w:cs="B Lotus"/>
          <w:sz w:val="28"/>
          <w:szCs w:val="28"/>
          <w:rtl/>
          <w:lang w:bidi="fa-IR"/>
        </w:rPr>
        <w:t>مورد آن مورد محاسبه قرار می</w:t>
      </w:r>
      <w:r w:rsidR="00571303" w:rsidRPr="009B61C0">
        <w:rPr>
          <w:rFonts w:ascii="Arial" w:hAnsi="Arial" w:cs="B Lotus"/>
          <w:sz w:val="28"/>
          <w:szCs w:val="28"/>
          <w:rtl/>
          <w:lang w:bidi="fa-IR"/>
        </w:rPr>
        <w:softHyphen/>
      </w:r>
      <w:r w:rsidR="00972065" w:rsidRPr="009B61C0">
        <w:rPr>
          <w:rFonts w:ascii="Arial" w:hAnsi="Arial" w:cs="B Lotus"/>
          <w:sz w:val="28"/>
          <w:szCs w:val="28"/>
          <w:rtl/>
          <w:lang w:bidi="fa-IR"/>
        </w:rPr>
        <w:t>گیرد، نماز</w:t>
      </w:r>
      <w:r w:rsidR="00EE6E51">
        <w:rPr>
          <w:rFonts w:ascii="Arial" w:hAnsi="Arial" w:cs="B Lotus"/>
          <w:sz w:val="28"/>
          <w:szCs w:val="28"/>
          <w:rtl/>
          <w:lang w:bidi="fa-IR"/>
        </w:rPr>
        <w:t xml:space="preserve"> می‌</w:t>
      </w:r>
      <w:r w:rsidR="00972065" w:rsidRPr="009B61C0">
        <w:rPr>
          <w:rFonts w:ascii="Arial" w:hAnsi="Arial" w:cs="B Lotus"/>
          <w:sz w:val="28"/>
          <w:szCs w:val="28"/>
          <w:rtl/>
          <w:lang w:bidi="fa-IR"/>
        </w:rPr>
        <w:t>باشد. اگر نماز</w:t>
      </w:r>
      <w:r w:rsidRPr="009B61C0">
        <w:rPr>
          <w:rFonts w:ascii="Arial" w:hAnsi="Arial" w:cs="B Lotus"/>
          <w:sz w:val="28"/>
          <w:szCs w:val="28"/>
          <w:rtl/>
          <w:lang w:bidi="fa-IR"/>
        </w:rPr>
        <w:t>ش قبول شود، به سبب آن سایر اعمالش نیز قبول</w:t>
      </w:r>
      <w:r w:rsidR="00EE6E51">
        <w:rPr>
          <w:rFonts w:ascii="Arial" w:hAnsi="Arial" w:cs="B Lotus"/>
          <w:sz w:val="28"/>
          <w:szCs w:val="28"/>
          <w:rtl/>
          <w:lang w:bidi="fa-IR"/>
        </w:rPr>
        <w:t xml:space="preserve"> می‌</w:t>
      </w:r>
      <w:r w:rsidRPr="009B61C0">
        <w:rPr>
          <w:rFonts w:ascii="Arial" w:hAnsi="Arial" w:cs="B Lotus"/>
          <w:sz w:val="28"/>
          <w:szCs w:val="28"/>
          <w:rtl/>
          <w:lang w:bidi="fa-IR"/>
        </w:rPr>
        <w:t>شود و اگر نمازش مردود شده و به سوی وی باز گردانده شود، سایر اعمالش نیز مردود</w:t>
      </w:r>
      <w:r w:rsidR="00EE6E51">
        <w:rPr>
          <w:rFonts w:ascii="Arial" w:hAnsi="Arial" w:cs="B Lotus"/>
          <w:sz w:val="28"/>
          <w:szCs w:val="28"/>
          <w:rtl/>
          <w:lang w:bidi="fa-IR"/>
        </w:rPr>
        <w:t xml:space="preserve"> می‌</w:t>
      </w:r>
      <w:r w:rsidRPr="009B61C0">
        <w:rPr>
          <w:rFonts w:ascii="Arial" w:hAnsi="Arial" w:cs="B Lotus"/>
          <w:sz w:val="28"/>
          <w:szCs w:val="28"/>
          <w:rtl/>
          <w:lang w:bidi="fa-IR"/>
        </w:rPr>
        <w:t>گردد.</w:t>
      </w:r>
      <w:r w:rsidR="00432ED3">
        <w:rPr>
          <w:rFonts w:ascii="Arial" w:hAnsi="Arial" w:cs="B Lotus" w:hint="cs"/>
          <w:sz w:val="28"/>
          <w:szCs w:val="28"/>
          <w:rtl/>
          <w:lang w:bidi="fa-IR"/>
        </w:rPr>
        <w:t>»</w:t>
      </w:r>
    </w:p>
    <w:p w:rsidR="00540816" w:rsidRPr="009B61C0" w:rsidRDefault="006D3BB7" w:rsidP="00DE5A7E">
      <w:pPr>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بنابراین نماز آخر</w:t>
      </w:r>
      <w:r w:rsidR="00871A4C">
        <w:rPr>
          <w:rFonts w:ascii="Arial" w:hAnsi="Arial" w:cs="B Lotus" w:hint="cs"/>
          <w:sz w:val="28"/>
          <w:szCs w:val="28"/>
          <w:rtl/>
          <w:lang w:bidi="fa-IR"/>
        </w:rPr>
        <w:t>ِ</w:t>
      </w:r>
      <w:r w:rsidRPr="009B61C0">
        <w:rPr>
          <w:rFonts w:ascii="Arial" w:hAnsi="Arial" w:cs="B Lotus"/>
          <w:sz w:val="28"/>
          <w:szCs w:val="28"/>
          <w:rtl/>
          <w:lang w:bidi="fa-IR"/>
        </w:rPr>
        <w:t xml:space="preserve"> دین ما</w:t>
      </w:r>
      <w:r w:rsidR="00EE6E51">
        <w:rPr>
          <w:rFonts w:ascii="Arial" w:hAnsi="Arial" w:cs="B Lotus"/>
          <w:sz w:val="28"/>
          <w:szCs w:val="28"/>
          <w:rtl/>
          <w:lang w:bidi="fa-IR"/>
        </w:rPr>
        <w:t xml:space="preserve"> می‌</w:t>
      </w:r>
      <w:r w:rsidR="00871A4C">
        <w:rPr>
          <w:rFonts w:ascii="Arial" w:hAnsi="Arial" w:cs="B Lotus"/>
          <w:sz w:val="28"/>
          <w:szCs w:val="28"/>
          <w:rtl/>
          <w:lang w:bidi="fa-IR"/>
        </w:rPr>
        <w:t>باشد</w:t>
      </w:r>
      <w:r w:rsidRPr="009B61C0">
        <w:rPr>
          <w:rFonts w:ascii="Arial" w:hAnsi="Arial" w:cs="B Lotus"/>
          <w:sz w:val="28"/>
          <w:szCs w:val="28"/>
          <w:rtl/>
          <w:lang w:bidi="fa-IR"/>
        </w:rPr>
        <w:t xml:space="preserve"> و اولین عملی است که فردای قیامت در مورد آن سوال</w:t>
      </w:r>
      <w:r w:rsidR="00EE6E51">
        <w:rPr>
          <w:rFonts w:ascii="Arial" w:hAnsi="Arial" w:cs="B Lotus"/>
          <w:sz w:val="28"/>
          <w:szCs w:val="28"/>
          <w:rtl/>
          <w:lang w:bidi="fa-IR"/>
        </w:rPr>
        <w:t xml:space="preserve"> می‌</w:t>
      </w:r>
      <w:r w:rsidRPr="009B61C0">
        <w:rPr>
          <w:rFonts w:ascii="Arial" w:hAnsi="Arial" w:cs="B Lotus"/>
          <w:sz w:val="28"/>
          <w:szCs w:val="28"/>
          <w:rtl/>
          <w:lang w:bidi="fa-IR"/>
        </w:rPr>
        <w:t>شویم. حال که نماز آخرین چیزی است که در اسلام از بین</w:t>
      </w:r>
      <w:r w:rsidR="00EE6E51">
        <w:rPr>
          <w:rFonts w:ascii="Arial" w:hAnsi="Arial" w:cs="B Lotus"/>
          <w:sz w:val="28"/>
          <w:szCs w:val="28"/>
          <w:rtl/>
          <w:lang w:bidi="fa-IR"/>
        </w:rPr>
        <w:t xml:space="preserve"> می‌</w:t>
      </w:r>
      <w:r w:rsidRPr="009B61C0">
        <w:rPr>
          <w:rFonts w:ascii="Arial" w:hAnsi="Arial" w:cs="B Lotus"/>
          <w:sz w:val="28"/>
          <w:szCs w:val="28"/>
          <w:rtl/>
          <w:lang w:bidi="fa-IR"/>
        </w:rPr>
        <w:t>رود و آخر</w:t>
      </w:r>
      <w:r w:rsidR="00871A4C">
        <w:rPr>
          <w:rFonts w:ascii="Arial" w:hAnsi="Arial" w:cs="B Lotus" w:hint="cs"/>
          <w:sz w:val="28"/>
          <w:szCs w:val="28"/>
          <w:rtl/>
          <w:lang w:bidi="fa-IR"/>
        </w:rPr>
        <w:t>ِ</w:t>
      </w:r>
      <w:r w:rsidRPr="009B61C0">
        <w:rPr>
          <w:rFonts w:ascii="Arial" w:hAnsi="Arial" w:cs="B Lotus"/>
          <w:sz w:val="28"/>
          <w:szCs w:val="28"/>
          <w:rtl/>
          <w:lang w:bidi="fa-IR"/>
        </w:rPr>
        <w:t xml:space="preserve"> دین</w:t>
      </w:r>
      <w:r w:rsidR="00EE6E51">
        <w:rPr>
          <w:rFonts w:ascii="Arial" w:hAnsi="Arial" w:cs="B Lotus"/>
          <w:sz w:val="28"/>
          <w:szCs w:val="28"/>
          <w:rtl/>
          <w:lang w:bidi="fa-IR"/>
        </w:rPr>
        <w:t xml:space="preserve"> </w:t>
      </w:r>
      <w:r w:rsidR="00EE6E51">
        <w:rPr>
          <w:rFonts w:ascii="Arial" w:hAnsi="Arial" w:cs="B Lotus"/>
          <w:sz w:val="28"/>
          <w:szCs w:val="28"/>
          <w:rtl/>
          <w:lang w:bidi="fa-IR"/>
        </w:rPr>
        <w:lastRenderedPageBreak/>
        <w:t>می‌</w:t>
      </w:r>
      <w:r w:rsidRPr="009B61C0">
        <w:rPr>
          <w:rFonts w:ascii="Arial" w:hAnsi="Arial" w:cs="B Lotus"/>
          <w:sz w:val="28"/>
          <w:szCs w:val="28"/>
          <w:rtl/>
          <w:lang w:bidi="fa-IR"/>
        </w:rPr>
        <w:t>باشد، پس از نابودی و ضایع شدن آن، ن</w:t>
      </w:r>
      <w:r w:rsidR="00972065" w:rsidRPr="009B61C0">
        <w:rPr>
          <w:rFonts w:ascii="Arial" w:hAnsi="Arial" w:cs="B Lotus"/>
          <w:sz w:val="28"/>
          <w:szCs w:val="28"/>
          <w:rtl/>
          <w:lang w:bidi="fa-IR"/>
        </w:rPr>
        <w:t>ه اسلامی باقی</w:t>
      </w:r>
      <w:r w:rsidR="00EE6E51">
        <w:rPr>
          <w:rFonts w:ascii="Arial" w:hAnsi="Arial" w:cs="B Lotus"/>
          <w:sz w:val="28"/>
          <w:szCs w:val="28"/>
          <w:rtl/>
          <w:lang w:bidi="fa-IR"/>
        </w:rPr>
        <w:t xml:space="preserve"> می‌</w:t>
      </w:r>
      <w:r w:rsidR="00972065" w:rsidRPr="009B61C0">
        <w:rPr>
          <w:rFonts w:ascii="Arial" w:hAnsi="Arial" w:cs="B Lotus"/>
          <w:sz w:val="28"/>
          <w:szCs w:val="28"/>
          <w:rtl/>
          <w:lang w:bidi="fa-IR"/>
        </w:rPr>
        <w:t>ماند و نه دینی</w:t>
      </w:r>
      <w:r w:rsidRPr="009B61C0">
        <w:rPr>
          <w:rFonts w:ascii="Arial" w:hAnsi="Arial" w:cs="B Lotus"/>
          <w:sz w:val="28"/>
          <w:szCs w:val="28"/>
          <w:rtl/>
          <w:lang w:bidi="fa-IR"/>
        </w:rPr>
        <w:t>. همه</w:t>
      </w:r>
      <w:r w:rsidR="00EE6E51">
        <w:rPr>
          <w:rFonts w:ascii="Arial" w:hAnsi="Arial" w:cs="B Lotus"/>
          <w:sz w:val="28"/>
          <w:szCs w:val="28"/>
          <w:rtl/>
          <w:lang w:bidi="fa-IR"/>
        </w:rPr>
        <w:t>‌ی</w:t>
      </w:r>
      <w:r w:rsidR="00F64D59">
        <w:rPr>
          <w:rFonts w:ascii="Arial" w:hAnsi="Arial" w:cs="B Lotus"/>
          <w:sz w:val="28"/>
          <w:szCs w:val="28"/>
          <w:rtl/>
          <w:lang w:bidi="fa-IR"/>
        </w:rPr>
        <w:t xml:space="preserve"> این‌ها </w:t>
      </w:r>
      <w:r w:rsidRPr="009B61C0">
        <w:rPr>
          <w:rFonts w:ascii="Arial" w:hAnsi="Arial" w:cs="B Lotus"/>
          <w:sz w:val="28"/>
          <w:szCs w:val="28"/>
          <w:rtl/>
          <w:lang w:bidi="fa-IR"/>
        </w:rPr>
        <w:t>کلام امام احمد</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w:t>
      </w:r>
      <w:r w:rsidR="00BD1C90">
        <w:rPr>
          <w:rFonts w:ascii="Arial" w:hAnsi="Arial" w:cs="B Lotus" w:hint="cs"/>
          <w:sz w:val="28"/>
          <w:szCs w:val="28"/>
          <w:vertAlign w:val="superscript"/>
          <w:rtl/>
          <w:lang w:bidi="fa-IR"/>
        </w:rPr>
        <w:t>(</w:t>
      </w:r>
      <w:r w:rsidR="002D7E02" w:rsidRPr="00A10D82">
        <w:rPr>
          <w:rStyle w:val="FootnoteReference"/>
          <w:rFonts w:ascii="Arial" w:hAnsi="Arial" w:cs="B Lotus"/>
          <w:sz w:val="28"/>
          <w:szCs w:val="28"/>
          <w:rtl/>
          <w:lang w:bidi="fa-IR"/>
        </w:rPr>
        <w:footnoteReference w:id="18"/>
      </w:r>
      <w:r w:rsidR="002D7E02" w:rsidRPr="00A10D82">
        <w:rPr>
          <w:rFonts w:ascii="Arial" w:hAnsi="Arial" w:cs="B Lotus" w:hint="cs"/>
          <w:sz w:val="28"/>
          <w:szCs w:val="28"/>
          <w:vertAlign w:val="superscript"/>
          <w:rtl/>
          <w:lang w:bidi="fa-IR"/>
        </w:rPr>
        <w:t>)</w:t>
      </w:r>
      <w:r w:rsidRPr="009B61C0">
        <w:rPr>
          <w:rFonts w:ascii="Arial" w:hAnsi="Arial" w:cs="B Lotus"/>
          <w:sz w:val="28"/>
          <w:szCs w:val="28"/>
          <w:rtl/>
          <w:lang w:bidi="fa-IR"/>
        </w:rPr>
        <w:t>.</w:t>
      </w:r>
    </w:p>
    <w:p w:rsidR="007D5F5F" w:rsidRPr="009B61C0" w:rsidRDefault="00EC1BE5" w:rsidP="00871A4C">
      <w:pPr>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اولین چیزی که در اسلام فرض شد، نماز بود و آخرین چیزی که از دین نابود</w:t>
      </w:r>
      <w:r w:rsidR="00EE6E51">
        <w:rPr>
          <w:rFonts w:ascii="Arial" w:hAnsi="Arial" w:cs="B Lotus"/>
          <w:sz w:val="28"/>
          <w:szCs w:val="28"/>
          <w:rtl/>
          <w:lang w:bidi="fa-IR"/>
        </w:rPr>
        <w:t xml:space="preserve"> می‌</w:t>
      </w:r>
      <w:r w:rsidRPr="009B61C0">
        <w:rPr>
          <w:rFonts w:ascii="Arial" w:hAnsi="Arial" w:cs="B Lotus"/>
          <w:sz w:val="28"/>
          <w:szCs w:val="28"/>
          <w:rtl/>
          <w:lang w:bidi="fa-IR"/>
        </w:rPr>
        <w:t>شود، نماز</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w:t>
      </w:r>
      <w:r w:rsidR="00BD1C90">
        <w:rPr>
          <w:rFonts w:ascii="Arial" w:hAnsi="Arial" w:cs="B Lotus" w:hint="cs"/>
          <w:sz w:val="28"/>
          <w:szCs w:val="28"/>
          <w:vertAlign w:val="superscript"/>
          <w:rtl/>
          <w:lang w:bidi="fa-IR"/>
        </w:rPr>
        <w:t>(</w:t>
      </w:r>
      <w:r w:rsidR="002D7E02" w:rsidRPr="00A10D82">
        <w:rPr>
          <w:rStyle w:val="FootnoteReference"/>
          <w:rFonts w:ascii="Arial" w:hAnsi="Arial" w:cs="B Lotus"/>
          <w:sz w:val="28"/>
          <w:szCs w:val="28"/>
          <w:rtl/>
          <w:lang w:bidi="fa-IR"/>
        </w:rPr>
        <w:footnoteReference w:id="19"/>
      </w:r>
      <w:r w:rsidR="002D7E02" w:rsidRPr="00A10D82">
        <w:rPr>
          <w:rFonts w:ascii="Arial" w:hAnsi="Arial" w:cs="B Lotus" w:hint="cs"/>
          <w:sz w:val="28"/>
          <w:szCs w:val="28"/>
          <w:vertAlign w:val="superscript"/>
          <w:rtl/>
          <w:lang w:bidi="fa-IR"/>
        </w:rPr>
        <w:t>)</w:t>
      </w:r>
      <w:r w:rsidRPr="009B61C0">
        <w:rPr>
          <w:rFonts w:ascii="Arial" w:hAnsi="Arial" w:cs="B Lotus"/>
          <w:sz w:val="28"/>
          <w:szCs w:val="28"/>
          <w:rtl/>
          <w:lang w:bidi="fa-IR"/>
        </w:rPr>
        <w:t>، از اینرو نماز اول و آخر اسلام</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باشد، بنابراین اگر اول و آخر </w:t>
      </w:r>
      <w:r w:rsidR="00972065" w:rsidRPr="009B61C0">
        <w:rPr>
          <w:rFonts w:ascii="Arial" w:hAnsi="Arial" w:cs="B Lotus" w:hint="cs"/>
          <w:sz w:val="28"/>
          <w:szCs w:val="28"/>
          <w:rtl/>
          <w:lang w:bidi="fa-IR"/>
        </w:rPr>
        <w:t>اسلام</w:t>
      </w:r>
      <w:r w:rsidRPr="009B61C0">
        <w:rPr>
          <w:rFonts w:ascii="Arial" w:hAnsi="Arial" w:cs="B Lotus"/>
          <w:sz w:val="28"/>
          <w:szCs w:val="28"/>
          <w:rtl/>
          <w:lang w:bidi="fa-IR"/>
        </w:rPr>
        <w:t xml:space="preserve"> از بین برود، همه</w:t>
      </w:r>
      <w:r w:rsidR="00EE6E51">
        <w:rPr>
          <w:rFonts w:ascii="Arial" w:hAnsi="Arial" w:cs="B Lotus"/>
          <w:sz w:val="28"/>
          <w:szCs w:val="28"/>
          <w:rtl/>
          <w:lang w:bidi="fa-IR"/>
        </w:rPr>
        <w:t xml:space="preserve">‌ی </w:t>
      </w:r>
      <w:r w:rsidRPr="009B61C0">
        <w:rPr>
          <w:rFonts w:ascii="Arial" w:hAnsi="Arial" w:cs="B Lotus"/>
          <w:sz w:val="28"/>
          <w:szCs w:val="28"/>
          <w:rtl/>
          <w:lang w:bidi="fa-IR"/>
        </w:rPr>
        <w:t>آن نابود</w:t>
      </w:r>
      <w:r w:rsidR="00EE6E51">
        <w:rPr>
          <w:rFonts w:ascii="Arial" w:hAnsi="Arial" w:cs="B Lotus"/>
          <w:sz w:val="28"/>
          <w:szCs w:val="28"/>
          <w:rtl/>
          <w:lang w:bidi="fa-IR"/>
        </w:rPr>
        <w:t xml:space="preserve"> می‌</w:t>
      </w:r>
      <w:r w:rsidRPr="009B61C0">
        <w:rPr>
          <w:rFonts w:ascii="Arial" w:hAnsi="Arial" w:cs="B Lotus"/>
          <w:sz w:val="28"/>
          <w:szCs w:val="28"/>
          <w:rtl/>
          <w:lang w:bidi="fa-IR"/>
        </w:rPr>
        <w:t>شود و هر چیزی اول و آخرش از بین برود، یقینا همه</w:t>
      </w:r>
      <w:r w:rsidR="00EE6E51">
        <w:rPr>
          <w:rFonts w:ascii="Arial" w:hAnsi="Arial" w:cs="B Lotus"/>
          <w:sz w:val="28"/>
          <w:szCs w:val="28"/>
          <w:rtl/>
          <w:lang w:bidi="fa-IR"/>
        </w:rPr>
        <w:t xml:space="preserve">‌ی </w:t>
      </w:r>
      <w:r w:rsidRPr="009B61C0">
        <w:rPr>
          <w:rFonts w:ascii="Arial" w:hAnsi="Arial" w:cs="B Lotus"/>
          <w:sz w:val="28"/>
          <w:szCs w:val="28"/>
          <w:rtl/>
          <w:lang w:bidi="fa-IR"/>
        </w:rPr>
        <w:t>آن ا</w:t>
      </w:r>
      <w:r w:rsidR="00972065" w:rsidRPr="009B61C0">
        <w:rPr>
          <w:rFonts w:ascii="Arial" w:hAnsi="Arial" w:cs="B Lotus" w:hint="cs"/>
          <w:sz w:val="28"/>
          <w:szCs w:val="28"/>
          <w:rtl/>
          <w:lang w:bidi="fa-IR"/>
        </w:rPr>
        <w:t>ز</w:t>
      </w:r>
      <w:r w:rsidRPr="009B61C0">
        <w:rPr>
          <w:rFonts w:ascii="Arial" w:hAnsi="Arial" w:cs="B Lotus"/>
          <w:sz w:val="28"/>
          <w:szCs w:val="28"/>
          <w:rtl/>
          <w:lang w:bidi="fa-IR"/>
        </w:rPr>
        <w:t xml:space="preserve"> بین</w:t>
      </w:r>
      <w:r w:rsidR="00EE6E51">
        <w:rPr>
          <w:rFonts w:ascii="Arial" w:hAnsi="Arial" w:cs="B Lotus"/>
          <w:sz w:val="28"/>
          <w:szCs w:val="28"/>
          <w:rtl/>
          <w:lang w:bidi="fa-IR"/>
        </w:rPr>
        <w:t xml:space="preserve"> می‌</w:t>
      </w:r>
      <w:r w:rsidRPr="009B61C0">
        <w:rPr>
          <w:rFonts w:ascii="Arial" w:hAnsi="Arial" w:cs="B Lotus"/>
          <w:sz w:val="28"/>
          <w:szCs w:val="28"/>
          <w:rtl/>
          <w:lang w:bidi="fa-IR"/>
        </w:rPr>
        <w:t>رود.</w:t>
      </w:r>
    </w:p>
    <w:p w:rsidR="007D5F5F" w:rsidRPr="009B61C0" w:rsidRDefault="007D5F5F" w:rsidP="00DE5A7E">
      <w:pPr>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مقصود آن</w:t>
      </w:r>
      <w:r w:rsidR="00871A4C">
        <w:rPr>
          <w:rFonts w:ascii="Arial" w:hAnsi="Arial" w:cs="B Lotus" w:hint="cs"/>
          <w:sz w:val="28"/>
          <w:szCs w:val="28"/>
          <w:rtl/>
          <w:lang w:bidi="fa-IR"/>
        </w:rPr>
        <w:softHyphen/>
        <w:t>ا</w:t>
      </w:r>
      <w:r w:rsidRPr="009B61C0">
        <w:rPr>
          <w:rFonts w:ascii="Arial" w:hAnsi="Arial" w:cs="B Lotus"/>
          <w:sz w:val="28"/>
          <w:szCs w:val="28"/>
          <w:rtl/>
          <w:lang w:bidi="fa-IR"/>
        </w:rPr>
        <w:t>ست که حدیث عبدالله بن مسعود</w:t>
      </w:r>
      <w:r w:rsidR="001C0542" w:rsidRPr="001C0542">
        <w:rPr>
          <w:rFonts w:ascii="AGA Arabesque" w:hAnsi="AGA Arabesque" w:cs="CTraditional Arabic" w:hint="cs"/>
          <w:sz w:val="28"/>
          <w:szCs w:val="28"/>
          <w:lang w:bidi="fa-IR"/>
        </w:rPr>
        <w:t></w:t>
      </w:r>
      <w:r w:rsidR="00BD1C90">
        <w:rPr>
          <w:rFonts w:ascii="Arial" w:hAnsi="Arial" w:cs="B Lotus" w:hint="cs"/>
          <w:sz w:val="28"/>
          <w:szCs w:val="28"/>
          <w:vertAlign w:val="superscript"/>
          <w:rtl/>
          <w:lang w:bidi="fa-IR"/>
        </w:rPr>
        <w:t>(</w:t>
      </w:r>
      <w:r w:rsidR="002D7E02" w:rsidRPr="00A10D82">
        <w:rPr>
          <w:rStyle w:val="FootnoteReference"/>
          <w:rFonts w:ascii="Arial" w:hAnsi="Arial" w:cs="B Lotus"/>
          <w:sz w:val="28"/>
          <w:szCs w:val="28"/>
          <w:rtl/>
          <w:lang w:bidi="fa-IR"/>
        </w:rPr>
        <w:footnoteReference w:id="20"/>
      </w:r>
      <w:r w:rsidR="002D7E02" w:rsidRPr="00A10D82">
        <w:rPr>
          <w:rFonts w:ascii="Arial" w:hAnsi="Arial" w:cs="B Lotus" w:hint="cs"/>
          <w:sz w:val="28"/>
          <w:szCs w:val="28"/>
          <w:vertAlign w:val="superscript"/>
          <w:rtl/>
          <w:lang w:bidi="fa-IR"/>
        </w:rPr>
        <w:t>)</w:t>
      </w:r>
      <w:r w:rsidRPr="009B61C0">
        <w:rPr>
          <w:rFonts w:ascii="Arial" w:hAnsi="Arial" w:cs="B Lotus"/>
          <w:sz w:val="28"/>
          <w:szCs w:val="28"/>
          <w:rtl/>
          <w:lang w:bidi="fa-IR"/>
        </w:rPr>
        <w:t xml:space="preserve"> از قوی</w:t>
      </w:r>
      <w:r w:rsidR="00EE6E51">
        <w:rPr>
          <w:rFonts w:ascii="Arial" w:hAnsi="Arial" w:cs="B Lotus"/>
          <w:sz w:val="28"/>
          <w:szCs w:val="28"/>
          <w:rtl/>
          <w:lang w:bidi="fa-IR"/>
        </w:rPr>
        <w:t xml:space="preserve">‌ترین </w:t>
      </w:r>
      <w:r w:rsidRPr="009B61C0">
        <w:rPr>
          <w:rFonts w:ascii="Arial" w:hAnsi="Arial" w:cs="B Lotus"/>
          <w:sz w:val="28"/>
          <w:szCs w:val="28"/>
          <w:rtl/>
          <w:lang w:bidi="fa-IR"/>
        </w:rPr>
        <w:t>دلایل بر قتل تارک الصلا</w:t>
      </w:r>
      <w:r w:rsidR="003505C8" w:rsidRPr="003505C8">
        <w:rPr>
          <w:rFonts w:ascii="mylotus" w:hAnsi="mylotus" w:cs="mylotus"/>
          <w:sz w:val="28"/>
          <w:szCs w:val="28"/>
          <w:rtl/>
          <w:lang w:bidi="fa-IR"/>
        </w:rPr>
        <w:t>ة</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w:t>
      </w:r>
    </w:p>
    <w:p w:rsidR="007D5F5F" w:rsidRPr="00D57F45" w:rsidRDefault="007D5F5F" w:rsidP="001977DC">
      <w:pPr>
        <w:pStyle w:val="Heading2"/>
        <w:rPr>
          <w:rtl/>
          <w:lang w:bidi="fa-IR"/>
        </w:rPr>
      </w:pPr>
      <w:bookmarkStart w:id="18" w:name="_Toc339120066"/>
      <w:bookmarkStart w:id="19" w:name="_Toc417328604"/>
      <w:r w:rsidRPr="00D57F45">
        <w:rPr>
          <w:rtl/>
          <w:lang w:bidi="fa-IR"/>
        </w:rPr>
        <w:t>اختلاف قائلین به قتل ترک کننده</w:t>
      </w:r>
      <w:r w:rsidR="00EE6E51">
        <w:rPr>
          <w:rtl/>
          <w:lang w:bidi="fa-IR"/>
        </w:rPr>
        <w:t xml:space="preserve">‌ی </w:t>
      </w:r>
      <w:r w:rsidRPr="00D57F45">
        <w:rPr>
          <w:rtl/>
          <w:lang w:bidi="fa-IR"/>
        </w:rPr>
        <w:t>نماز:</w:t>
      </w:r>
      <w:bookmarkEnd w:id="18"/>
      <w:bookmarkEnd w:id="19"/>
      <w:r w:rsidR="00194844" w:rsidRPr="00D57F45">
        <w:rPr>
          <w:rtl/>
          <w:lang w:bidi="fa-IR"/>
        </w:rPr>
        <w:t xml:space="preserve"> </w:t>
      </w:r>
    </w:p>
    <w:p w:rsidR="00194844" w:rsidRPr="000E0E4C" w:rsidRDefault="00194844" w:rsidP="001977DC">
      <w:pPr>
        <w:bidi/>
        <w:spacing w:after="0" w:line="240" w:lineRule="auto"/>
        <w:ind w:firstLine="284"/>
        <w:jc w:val="both"/>
        <w:rPr>
          <w:rFonts w:ascii="Arial" w:hAnsi="Arial" w:cs="B Lotus"/>
          <w:b/>
          <w:bCs/>
          <w:sz w:val="28"/>
          <w:szCs w:val="28"/>
          <w:rtl/>
          <w:lang w:bidi="fa-IR"/>
        </w:rPr>
      </w:pPr>
      <w:r w:rsidRPr="000E0E4C">
        <w:rPr>
          <w:rFonts w:ascii="Arial" w:hAnsi="Arial" w:cs="B Lotus"/>
          <w:b/>
          <w:bCs/>
          <w:sz w:val="28"/>
          <w:szCs w:val="28"/>
          <w:rtl/>
          <w:lang w:bidi="fa-IR"/>
        </w:rPr>
        <w:t>قائلین به قتل ترک کننده</w:t>
      </w:r>
      <w:r w:rsidR="00EE6E51" w:rsidRPr="000E0E4C">
        <w:rPr>
          <w:rFonts w:ascii="Arial" w:hAnsi="Arial" w:cs="B Lotus"/>
          <w:b/>
          <w:bCs/>
          <w:sz w:val="28"/>
          <w:szCs w:val="28"/>
          <w:rtl/>
          <w:lang w:bidi="fa-IR"/>
        </w:rPr>
        <w:t xml:space="preserve">‌ی </w:t>
      </w:r>
      <w:r w:rsidRPr="000E0E4C">
        <w:rPr>
          <w:rFonts w:ascii="Arial" w:hAnsi="Arial" w:cs="B Lotus"/>
          <w:b/>
          <w:bCs/>
          <w:sz w:val="28"/>
          <w:szCs w:val="28"/>
          <w:rtl/>
          <w:lang w:bidi="fa-IR"/>
        </w:rPr>
        <w:t>نماز در اموری با هم اختلاف کرده</w:t>
      </w:r>
      <w:r w:rsidR="00A623E8" w:rsidRPr="000E0E4C">
        <w:rPr>
          <w:rFonts w:ascii="Arial" w:hAnsi="Arial" w:cs="B Lotus"/>
          <w:b/>
          <w:bCs/>
          <w:sz w:val="28"/>
          <w:szCs w:val="28"/>
          <w:rtl/>
          <w:lang w:bidi="fa-IR"/>
        </w:rPr>
        <w:t>‌اند:</w:t>
      </w:r>
    </w:p>
    <w:p w:rsidR="00194844" w:rsidRPr="00D57F45" w:rsidRDefault="00194844" w:rsidP="00C51848">
      <w:pPr>
        <w:pStyle w:val="Heading3"/>
        <w:rPr>
          <w:rtl/>
          <w:lang w:bidi="fa-IR"/>
        </w:rPr>
      </w:pPr>
      <w:bookmarkStart w:id="20" w:name="_Toc339120067"/>
      <w:bookmarkStart w:id="21" w:name="_Toc417328605"/>
      <w:r w:rsidRPr="00D57F45">
        <w:rPr>
          <w:rtl/>
          <w:lang w:bidi="fa-IR"/>
        </w:rPr>
        <w:t>مساله اول: آیا از</w:t>
      </w:r>
      <w:r w:rsidR="00A20074">
        <w:rPr>
          <w:rFonts w:hint="cs"/>
          <w:rtl/>
          <w:lang w:bidi="fa-IR"/>
        </w:rPr>
        <w:t xml:space="preserve"> </w:t>
      </w:r>
      <w:r w:rsidRPr="00D57F45">
        <w:rPr>
          <w:rtl/>
          <w:lang w:bidi="fa-IR"/>
        </w:rPr>
        <w:t>تارک الصلا</w:t>
      </w:r>
      <w:r w:rsidR="00972065" w:rsidRPr="00C51848">
        <w:rPr>
          <w:rFonts w:ascii="mylotus" w:hAnsi="mylotus" w:cs="mylotus"/>
          <w:rtl/>
          <w:lang w:bidi="fa-IR"/>
        </w:rPr>
        <w:t>ة</w:t>
      </w:r>
      <w:r w:rsidRPr="00D57F45">
        <w:rPr>
          <w:rtl/>
          <w:lang w:bidi="fa-IR"/>
        </w:rPr>
        <w:t xml:space="preserve"> استتابه</w:t>
      </w:r>
      <w:r w:rsidR="00EE6E51">
        <w:rPr>
          <w:rtl/>
          <w:lang w:bidi="fa-IR"/>
        </w:rPr>
        <w:t xml:space="preserve"> می‌</w:t>
      </w:r>
      <w:r w:rsidRPr="00D57F45">
        <w:rPr>
          <w:rtl/>
          <w:lang w:bidi="fa-IR"/>
        </w:rPr>
        <w:t>شود یا نه؟</w:t>
      </w:r>
      <w:bookmarkEnd w:id="20"/>
      <w:bookmarkEnd w:id="21"/>
      <w:r w:rsidRPr="00D57F45">
        <w:rPr>
          <w:rtl/>
          <w:lang w:bidi="fa-IR"/>
        </w:rPr>
        <w:t xml:space="preserve"> </w:t>
      </w:r>
    </w:p>
    <w:p w:rsidR="00194844" w:rsidRPr="009B61C0" w:rsidRDefault="00194844" w:rsidP="001977DC">
      <w:pPr>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مشهور آن</w:t>
      </w:r>
      <w:r w:rsidR="00E842C3">
        <w:rPr>
          <w:rFonts w:ascii="Arial" w:hAnsi="Arial" w:cs="B Lotus" w:hint="cs"/>
          <w:sz w:val="28"/>
          <w:szCs w:val="28"/>
          <w:rtl/>
          <w:lang w:bidi="fa-IR"/>
        </w:rPr>
        <w:softHyphen/>
        <w:t>ا</w:t>
      </w:r>
      <w:r w:rsidRPr="009B61C0">
        <w:rPr>
          <w:rFonts w:ascii="Arial" w:hAnsi="Arial" w:cs="B Lotus"/>
          <w:sz w:val="28"/>
          <w:szCs w:val="28"/>
          <w:rtl/>
          <w:lang w:bidi="fa-IR"/>
        </w:rPr>
        <w:t>ست که استتابه</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شود و </w:t>
      </w:r>
      <w:r w:rsidR="003505C8">
        <w:rPr>
          <w:rFonts w:ascii="Arial" w:hAnsi="Arial" w:cs="B Lotus"/>
          <w:sz w:val="28"/>
          <w:szCs w:val="28"/>
          <w:rtl/>
          <w:lang w:bidi="fa-IR"/>
        </w:rPr>
        <w:t>[</w:t>
      </w:r>
      <w:r w:rsidR="00D92F4E" w:rsidRPr="009B61C0">
        <w:rPr>
          <w:rFonts w:ascii="Arial" w:hAnsi="Arial" w:cs="B Lotus"/>
          <w:sz w:val="28"/>
          <w:szCs w:val="28"/>
          <w:rtl/>
          <w:lang w:bidi="fa-IR"/>
        </w:rPr>
        <w:t>از</w:t>
      </w:r>
      <w:r w:rsidR="00D92F4E" w:rsidRPr="009B61C0">
        <w:rPr>
          <w:rFonts w:ascii="Arial" w:hAnsi="Arial" w:cs="B Lotus" w:hint="cs"/>
          <w:sz w:val="28"/>
          <w:szCs w:val="28"/>
          <w:rtl/>
          <w:lang w:bidi="fa-IR"/>
        </w:rPr>
        <w:t xml:space="preserve"> </w:t>
      </w:r>
      <w:r w:rsidRPr="009B61C0">
        <w:rPr>
          <w:rFonts w:ascii="Arial" w:hAnsi="Arial" w:cs="B Lotus"/>
          <w:sz w:val="28"/>
          <w:szCs w:val="28"/>
          <w:rtl/>
          <w:lang w:bidi="fa-IR"/>
        </w:rPr>
        <w:t>وی خواسته</w:t>
      </w:r>
      <w:r w:rsidR="00EE6E51">
        <w:rPr>
          <w:rFonts w:ascii="Arial" w:hAnsi="Arial" w:cs="B Lotus"/>
          <w:sz w:val="28"/>
          <w:szCs w:val="28"/>
          <w:rtl/>
          <w:lang w:bidi="fa-IR"/>
        </w:rPr>
        <w:t xml:space="preserve"> می‌</w:t>
      </w:r>
      <w:r w:rsidRPr="009B61C0">
        <w:rPr>
          <w:rFonts w:ascii="Arial" w:hAnsi="Arial" w:cs="B Lotus"/>
          <w:sz w:val="28"/>
          <w:szCs w:val="28"/>
          <w:rtl/>
          <w:lang w:bidi="fa-IR"/>
        </w:rPr>
        <w:t>شود تا توبه کند و این فرصت به وی داده</w:t>
      </w:r>
      <w:r w:rsidR="00EE6E51">
        <w:rPr>
          <w:rFonts w:ascii="Arial" w:hAnsi="Arial" w:cs="B Lotus"/>
          <w:sz w:val="28"/>
          <w:szCs w:val="28"/>
          <w:rtl/>
          <w:lang w:bidi="fa-IR"/>
        </w:rPr>
        <w:t xml:space="preserve"> می‌</w:t>
      </w:r>
      <w:r w:rsidRPr="009B61C0">
        <w:rPr>
          <w:rFonts w:ascii="Arial" w:hAnsi="Arial" w:cs="B Lotus"/>
          <w:sz w:val="28"/>
          <w:szCs w:val="28"/>
          <w:rtl/>
          <w:lang w:bidi="fa-IR"/>
        </w:rPr>
        <w:t>شود] پس اگر توبه کرد</w:t>
      </w:r>
      <w:r w:rsidR="00571303" w:rsidRPr="009B61C0">
        <w:rPr>
          <w:rFonts w:ascii="Arial" w:hAnsi="Arial" w:cs="B Lotus" w:hint="cs"/>
          <w:sz w:val="28"/>
          <w:szCs w:val="28"/>
          <w:rtl/>
          <w:lang w:bidi="fa-IR"/>
        </w:rPr>
        <w:t>،</w:t>
      </w:r>
      <w:r w:rsidRPr="009B61C0">
        <w:rPr>
          <w:rFonts w:ascii="Arial" w:hAnsi="Arial" w:cs="B Lotus"/>
          <w:sz w:val="28"/>
          <w:szCs w:val="28"/>
          <w:rtl/>
          <w:lang w:bidi="fa-IR"/>
        </w:rPr>
        <w:t xml:space="preserve"> رها</w:t>
      </w:r>
      <w:r w:rsidR="00EE6E51">
        <w:rPr>
          <w:rFonts w:ascii="Arial" w:hAnsi="Arial" w:cs="B Lotus"/>
          <w:sz w:val="28"/>
          <w:szCs w:val="28"/>
          <w:rtl/>
          <w:lang w:bidi="fa-IR"/>
        </w:rPr>
        <w:t xml:space="preserve"> می‌</w:t>
      </w:r>
      <w:r w:rsidR="00E842C3">
        <w:rPr>
          <w:rFonts w:ascii="Arial" w:hAnsi="Arial" w:cs="B Lotus"/>
          <w:sz w:val="28"/>
          <w:szCs w:val="28"/>
          <w:rtl/>
          <w:lang w:bidi="fa-IR"/>
        </w:rPr>
        <w:t>شود و</w:t>
      </w:r>
      <w:r w:rsidRPr="009B61C0">
        <w:rPr>
          <w:rFonts w:ascii="Arial" w:hAnsi="Arial" w:cs="B Lotus"/>
          <w:sz w:val="28"/>
          <w:szCs w:val="28"/>
          <w:rtl/>
          <w:lang w:bidi="fa-IR"/>
        </w:rPr>
        <w:t>گرنه کشته</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شود و این قول </w:t>
      </w:r>
      <w:r w:rsidR="00972065" w:rsidRPr="009B61C0">
        <w:rPr>
          <w:rFonts w:ascii="Arial" w:hAnsi="Arial" w:cs="B Lotus"/>
          <w:sz w:val="28"/>
          <w:szCs w:val="28"/>
          <w:rtl/>
          <w:lang w:bidi="fa-IR"/>
        </w:rPr>
        <w:t>شافعی و احمد و یکی از دو قول در</w:t>
      </w:r>
      <w:r w:rsidR="00E842C3">
        <w:rPr>
          <w:rFonts w:ascii="Arial" w:hAnsi="Arial" w:cs="B Lotus" w:hint="cs"/>
          <w:sz w:val="28"/>
          <w:szCs w:val="28"/>
          <w:rtl/>
          <w:lang w:bidi="fa-IR"/>
        </w:rPr>
        <w:t xml:space="preserve"> </w:t>
      </w:r>
      <w:r w:rsidRPr="009B61C0">
        <w:rPr>
          <w:rFonts w:ascii="Arial" w:hAnsi="Arial" w:cs="B Lotus"/>
          <w:sz w:val="28"/>
          <w:szCs w:val="28"/>
          <w:rtl/>
          <w:lang w:bidi="fa-IR"/>
        </w:rPr>
        <w:t>مذهب مالک</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باشد. </w:t>
      </w:r>
    </w:p>
    <w:p w:rsidR="00194844" w:rsidRPr="009B61C0" w:rsidRDefault="00D92F4E" w:rsidP="00E842C3">
      <w:pPr>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lastRenderedPageBreak/>
        <w:t>ابوبکر طرطوشی در</w:t>
      </w:r>
      <w:r w:rsidR="003505C8">
        <w:rPr>
          <w:rFonts w:ascii="Arial" w:hAnsi="Arial" w:cs="B Lotus" w:hint="cs"/>
          <w:sz w:val="28"/>
          <w:szCs w:val="28"/>
          <w:rtl/>
          <w:lang w:bidi="fa-IR"/>
        </w:rPr>
        <w:t xml:space="preserve"> «</w:t>
      </w:r>
      <w:r w:rsidRPr="009B61C0">
        <w:rPr>
          <w:rFonts w:ascii="Arial" w:hAnsi="Arial" w:cs="B Lotus"/>
          <w:sz w:val="28"/>
          <w:szCs w:val="28"/>
          <w:rtl/>
          <w:lang w:bidi="fa-IR"/>
        </w:rPr>
        <w:t>تعلیقش</w:t>
      </w:r>
      <w:r w:rsidR="003505C8">
        <w:rPr>
          <w:rFonts w:ascii="Arial" w:hAnsi="Arial" w:cs="B Lotus" w:hint="cs"/>
          <w:sz w:val="28"/>
          <w:szCs w:val="28"/>
          <w:rtl/>
          <w:lang w:bidi="fa-IR"/>
        </w:rPr>
        <w:t>»</w:t>
      </w:r>
      <w:r w:rsidRPr="009B61C0">
        <w:rPr>
          <w:rFonts w:ascii="Arial" w:hAnsi="Arial" w:cs="B Lotus"/>
          <w:sz w:val="28"/>
          <w:szCs w:val="28"/>
          <w:rtl/>
          <w:lang w:bidi="fa-IR"/>
        </w:rPr>
        <w:t xml:space="preserve"> </w:t>
      </w:r>
      <w:r w:rsidR="00EE6E51">
        <w:rPr>
          <w:rFonts w:ascii="Arial" w:hAnsi="Arial" w:cs="B Lotus" w:hint="cs"/>
          <w:sz w:val="28"/>
          <w:szCs w:val="28"/>
          <w:rtl/>
          <w:lang w:bidi="fa-IR"/>
        </w:rPr>
        <w:t>می‌</w:t>
      </w:r>
      <w:r w:rsidR="00194844" w:rsidRPr="009B61C0">
        <w:rPr>
          <w:rFonts w:ascii="Arial" w:hAnsi="Arial" w:cs="B Lotus"/>
          <w:sz w:val="28"/>
          <w:szCs w:val="28"/>
          <w:rtl/>
          <w:lang w:bidi="fa-IR"/>
        </w:rPr>
        <w:t xml:space="preserve">گوید: </w:t>
      </w:r>
      <w:r w:rsidR="00E842C3">
        <w:rPr>
          <w:rFonts w:ascii="Arial" w:hAnsi="Arial" w:cs="B Lotus" w:hint="cs"/>
          <w:sz w:val="28"/>
          <w:szCs w:val="28"/>
          <w:rtl/>
          <w:lang w:bidi="fa-IR"/>
        </w:rPr>
        <w:t>«</w:t>
      </w:r>
      <w:r w:rsidR="00194844" w:rsidRPr="009B61C0">
        <w:rPr>
          <w:rFonts w:ascii="Arial" w:hAnsi="Arial" w:cs="B Lotus"/>
          <w:sz w:val="28"/>
          <w:szCs w:val="28"/>
          <w:rtl/>
          <w:lang w:bidi="fa-IR"/>
        </w:rPr>
        <w:t xml:space="preserve">مذهب مالک از این قرار است که به </w:t>
      </w:r>
      <w:r w:rsidR="00972065" w:rsidRPr="009B61C0">
        <w:rPr>
          <w:rFonts w:ascii="Arial" w:hAnsi="Arial" w:cs="B Lotus" w:hint="cs"/>
          <w:sz w:val="28"/>
          <w:szCs w:val="28"/>
          <w:rtl/>
          <w:lang w:bidi="fa-IR"/>
        </w:rPr>
        <w:t>ت</w:t>
      </w:r>
      <w:r w:rsidR="00194844" w:rsidRPr="009B61C0">
        <w:rPr>
          <w:rFonts w:ascii="Arial" w:hAnsi="Arial" w:cs="B Lotus"/>
          <w:sz w:val="28"/>
          <w:szCs w:val="28"/>
          <w:rtl/>
          <w:lang w:bidi="fa-IR"/>
        </w:rPr>
        <w:t>ارک الصلا</w:t>
      </w:r>
      <w:r w:rsidR="003505C8" w:rsidRPr="003505C8">
        <w:rPr>
          <w:rFonts w:ascii="mylotus" w:hAnsi="mylotus" w:cs="mylotus"/>
          <w:sz w:val="28"/>
          <w:szCs w:val="28"/>
          <w:rtl/>
          <w:lang w:bidi="fa-IR"/>
        </w:rPr>
        <w:t>ة</w:t>
      </w:r>
      <w:r w:rsidR="00194844" w:rsidRPr="009B61C0">
        <w:rPr>
          <w:rFonts w:ascii="Arial" w:hAnsi="Arial" w:cs="B Lotus"/>
          <w:sz w:val="28"/>
          <w:szCs w:val="28"/>
          <w:rtl/>
          <w:lang w:bidi="fa-IR"/>
        </w:rPr>
        <w:t xml:space="preserve"> گفته</w:t>
      </w:r>
      <w:r w:rsidR="00EE6E51">
        <w:rPr>
          <w:rFonts w:ascii="Arial" w:hAnsi="Arial" w:cs="B Lotus"/>
          <w:sz w:val="28"/>
          <w:szCs w:val="28"/>
          <w:rtl/>
          <w:lang w:bidi="fa-IR"/>
        </w:rPr>
        <w:t xml:space="preserve"> می‌</w:t>
      </w:r>
      <w:r w:rsidR="00194844" w:rsidRPr="009B61C0">
        <w:rPr>
          <w:rFonts w:ascii="Arial" w:hAnsi="Arial" w:cs="B Lotus"/>
          <w:sz w:val="28"/>
          <w:szCs w:val="28"/>
          <w:rtl/>
          <w:lang w:bidi="fa-IR"/>
        </w:rPr>
        <w:t>شود</w:t>
      </w:r>
      <w:r w:rsidR="00E842C3">
        <w:rPr>
          <w:rFonts w:ascii="Arial" w:hAnsi="Arial" w:cs="B Lotus" w:hint="cs"/>
          <w:sz w:val="28"/>
          <w:szCs w:val="28"/>
          <w:rtl/>
          <w:lang w:bidi="fa-IR"/>
        </w:rPr>
        <w:t>:</w:t>
      </w:r>
      <w:r w:rsidR="00194844" w:rsidRPr="009B61C0">
        <w:rPr>
          <w:rFonts w:ascii="Arial" w:hAnsi="Arial" w:cs="B Lotus"/>
          <w:sz w:val="28"/>
          <w:szCs w:val="28"/>
          <w:rtl/>
          <w:lang w:bidi="fa-IR"/>
        </w:rPr>
        <w:t xml:space="preserve"> نماز بگزار، </w:t>
      </w:r>
      <w:r w:rsidR="00972065" w:rsidRPr="009B61C0">
        <w:rPr>
          <w:rFonts w:ascii="Arial" w:hAnsi="Arial" w:cs="B Lotus" w:hint="cs"/>
          <w:sz w:val="28"/>
          <w:szCs w:val="28"/>
          <w:rtl/>
          <w:lang w:bidi="fa-IR"/>
        </w:rPr>
        <w:t>بنابراین</w:t>
      </w:r>
      <w:r w:rsidR="00194844" w:rsidRPr="009B61C0">
        <w:rPr>
          <w:rFonts w:ascii="Arial" w:hAnsi="Arial" w:cs="B Lotus"/>
          <w:sz w:val="28"/>
          <w:szCs w:val="28"/>
          <w:rtl/>
          <w:lang w:bidi="fa-IR"/>
        </w:rPr>
        <w:t xml:space="preserve"> اگر تا زمانی</w:t>
      </w:r>
      <w:r w:rsidR="00E842C3">
        <w:rPr>
          <w:rFonts w:ascii="Arial" w:hAnsi="Arial" w:cs="B Lotus" w:hint="cs"/>
          <w:sz w:val="28"/>
          <w:szCs w:val="28"/>
          <w:rtl/>
          <w:lang w:bidi="fa-IR"/>
        </w:rPr>
        <w:softHyphen/>
      </w:r>
      <w:r w:rsidR="00194844" w:rsidRPr="009B61C0">
        <w:rPr>
          <w:rFonts w:ascii="Arial" w:hAnsi="Arial" w:cs="B Lotus"/>
          <w:sz w:val="28"/>
          <w:szCs w:val="28"/>
          <w:rtl/>
          <w:lang w:bidi="fa-IR"/>
        </w:rPr>
        <w:t>ک</w:t>
      </w:r>
      <w:r w:rsidR="00972065" w:rsidRPr="009B61C0">
        <w:rPr>
          <w:rFonts w:ascii="Arial" w:hAnsi="Arial" w:cs="B Lotus"/>
          <w:sz w:val="28"/>
          <w:szCs w:val="28"/>
          <w:rtl/>
          <w:lang w:bidi="fa-IR"/>
        </w:rPr>
        <w:t>ه وقت نماز باقی است، نماز گزارد</w:t>
      </w:r>
      <w:r w:rsidR="00972065" w:rsidRPr="009B61C0">
        <w:rPr>
          <w:rFonts w:ascii="Arial" w:hAnsi="Arial" w:cs="B Lotus" w:hint="cs"/>
          <w:sz w:val="28"/>
          <w:szCs w:val="28"/>
          <w:rtl/>
          <w:lang w:bidi="fa-IR"/>
        </w:rPr>
        <w:t xml:space="preserve">، </w:t>
      </w:r>
      <w:r w:rsidR="00194844" w:rsidRPr="009B61C0">
        <w:rPr>
          <w:rFonts w:ascii="Arial" w:hAnsi="Arial" w:cs="B Lotus"/>
          <w:sz w:val="28"/>
          <w:szCs w:val="28"/>
          <w:rtl/>
          <w:lang w:bidi="fa-IR"/>
        </w:rPr>
        <w:t>رها</w:t>
      </w:r>
      <w:r w:rsidR="00EE6E51">
        <w:rPr>
          <w:rFonts w:ascii="Arial" w:hAnsi="Arial" w:cs="B Lotus"/>
          <w:sz w:val="28"/>
          <w:szCs w:val="28"/>
          <w:rtl/>
          <w:lang w:bidi="fa-IR"/>
        </w:rPr>
        <w:t xml:space="preserve"> می‌</w:t>
      </w:r>
      <w:r w:rsidR="00194844" w:rsidRPr="009B61C0">
        <w:rPr>
          <w:rFonts w:ascii="Arial" w:hAnsi="Arial" w:cs="B Lotus"/>
          <w:sz w:val="28"/>
          <w:szCs w:val="28"/>
          <w:rtl/>
          <w:lang w:bidi="fa-IR"/>
        </w:rPr>
        <w:t>شود و اگر امتناع ورزید تا اینکه وقت نماز خارج شد، کشته</w:t>
      </w:r>
      <w:r w:rsidR="00EE6E51">
        <w:rPr>
          <w:rFonts w:ascii="Arial" w:hAnsi="Arial" w:cs="B Lotus"/>
          <w:sz w:val="28"/>
          <w:szCs w:val="28"/>
          <w:rtl/>
          <w:lang w:bidi="fa-IR"/>
        </w:rPr>
        <w:t xml:space="preserve"> می‌</w:t>
      </w:r>
      <w:r w:rsidR="00194844" w:rsidRPr="009B61C0">
        <w:rPr>
          <w:rFonts w:ascii="Arial" w:hAnsi="Arial" w:cs="B Lotus"/>
          <w:sz w:val="28"/>
          <w:szCs w:val="28"/>
          <w:rtl/>
          <w:lang w:bidi="fa-IR"/>
        </w:rPr>
        <w:t xml:space="preserve">شود. </w:t>
      </w:r>
      <w:r w:rsidR="00E842C3">
        <w:rPr>
          <w:rFonts w:ascii="Arial" w:hAnsi="Arial" w:cs="B Lotus" w:hint="cs"/>
          <w:sz w:val="28"/>
          <w:szCs w:val="28"/>
          <w:rtl/>
          <w:lang w:bidi="fa-IR"/>
        </w:rPr>
        <w:t>اما</w:t>
      </w:r>
      <w:r w:rsidR="00194844" w:rsidRPr="009B61C0">
        <w:rPr>
          <w:rFonts w:ascii="Arial" w:hAnsi="Arial" w:cs="B Lotus"/>
          <w:sz w:val="28"/>
          <w:szCs w:val="28"/>
          <w:rtl/>
          <w:lang w:bidi="fa-IR"/>
        </w:rPr>
        <w:t xml:space="preserve"> اینکه آیا استتابه</w:t>
      </w:r>
      <w:r w:rsidR="00EE6E51">
        <w:rPr>
          <w:rFonts w:ascii="Arial" w:hAnsi="Arial" w:cs="B Lotus"/>
          <w:sz w:val="28"/>
          <w:szCs w:val="28"/>
          <w:rtl/>
          <w:lang w:bidi="fa-IR"/>
        </w:rPr>
        <w:t xml:space="preserve"> می‌</w:t>
      </w:r>
      <w:r w:rsidR="00194844" w:rsidRPr="009B61C0">
        <w:rPr>
          <w:rFonts w:ascii="Arial" w:hAnsi="Arial" w:cs="B Lotus"/>
          <w:sz w:val="28"/>
          <w:szCs w:val="28"/>
          <w:rtl/>
          <w:lang w:bidi="fa-IR"/>
        </w:rPr>
        <w:t>شود یا نه، بعضی از اصحاب ما</w:t>
      </w:r>
      <w:r w:rsidR="00EE6E51">
        <w:rPr>
          <w:rFonts w:ascii="Arial" w:hAnsi="Arial" w:cs="B Lotus"/>
          <w:sz w:val="28"/>
          <w:szCs w:val="28"/>
          <w:rtl/>
          <w:lang w:bidi="fa-IR"/>
        </w:rPr>
        <w:t xml:space="preserve"> می‌</w:t>
      </w:r>
      <w:r w:rsidR="00194844" w:rsidRPr="009B61C0">
        <w:rPr>
          <w:rFonts w:ascii="Arial" w:hAnsi="Arial" w:cs="B Lotus"/>
          <w:sz w:val="28"/>
          <w:szCs w:val="28"/>
          <w:rtl/>
          <w:lang w:bidi="fa-IR"/>
        </w:rPr>
        <w:t>گویند</w:t>
      </w:r>
      <w:r w:rsidR="00E842C3">
        <w:rPr>
          <w:rFonts w:ascii="Arial" w:hAnsi="Arial" w:cs="B Lotus" w:hint="cs"/>
          <w:sz w:val="28"/>
          <w:szCs w:val="28"/>
          <w:rtl/>
          <w:lang w:bidi="fa-IR"/>
        </w:rPr>
        <w:t>:</w:t>
      </w:r>
      <w:r w:rsidR="00194844" w:rsidRPr="009B61C0">
        <w:rPr>
          <w:rFonts w:ascii="Arial" w:hAnsi="Arial" w:cs="B Lotus"/>
          <w:sz w:val="28"/>
          <w:szCs w:val="28"/>
          <w:rtl/>
          <w:lang w:bidi="fa-IR"/>
        </w:rPr>
        <w:t xml:space="preserve"> از وی خواسته</w:t>
      </w:r>
      <w:r w:rsidR="00EE6E51">
        <w:rPr>
          <w:rFonts w:ascii="Arial" w:hAnsi="Arial" w:cs="B Lotus"/>
          <w:sz w:val="28"/>
          <w:szCs w:val="28"/>
          <w:rtl/>
          <w:lang w:bidi="fa-IR"/>
        </w:rPr>
        <w:t xml:space="preserve"> می‌</w:t>
      </w:r>
      <w:r w:rsidR="00194844" w:rsidRPr="009B61C0">
        <w:rPr>
          <w:rFonts w:ascii="Arial" w:hAnsi="Arial" w:cs="B Lotus"/>
          <w:sz w:val="28"/>
          <w:szCs w:val="28"/>
          <w:rtl/>
          <w:lang w:bidi="fa-IR"/>
        </w:rPr>
        <w:t xml:space="preserve">شود </w:t>
      </w:r>
      <w:r w:rsidR="00972065" w:rsidRPr="009B61C0">
        <w:rPr>
          <w:rFonts w:ascii="Arial" w:hAnsi="Arial" w:cs="B Lotus" w:hint="cs"/>
          <w:sz w:val="28"/>
          <w:szCs w:val="28"/>
          <w:rtl/>
          <w:lang w:bidi="fa-IR"/>
        </w:rPr>
        <w:t>تا</w:t>
      </w:r>
      <w:r w:rsidR="00194844" w:rsidRPr="009B61C0">
        <w:rPr>
          <w:rFonts w:ascii="Arial" w:hAnsi="Arial" w:cs="B Lotus"/>
          <w:sz w:val="28"/>
          <w:szCs w:val="28"/>
          <w:rtl/>
          <w:lang w:bidi="fa-IR"/>
        </w:rPr>
        <w:t xml:space="preserve"> توبه</w:t>
      </w:r>
      <w:r w:rsidR="00E842C3">
        <w:rPr>
          <w:rFonts w:ascii="Arial" w:hAnsi="Arial" w:cs="B Lotus"/>
          <w:sz w:val="28"/>
          <w:szCs w:val="28"/>
          <w:rtl/>
          <w:lang w:bidi="fa-IR"/>
        </w:rPr>
        <w:t xml:space="preserve"> کند، پس اگر توبه کرد که خوب، و</w:t>
      </w:r>
      <w:r w:rsidR="00194844" w:rsidRPr="009B61C0">
        <w:rPr>
          <w:rFonts w:ascii="Arial" w:hAnsi="Arial" w:cs="B Lotus"/>
          <w:sz w:val="28"/>
          <w:szCs w:val="28"/>
          <w:rtl/>
          <w:lang w:bidi="fa-IR"/>
        </w:rPr>
        <w:t>گرنه کشته</w:t>
      </w:r>
      <w:r w:rsidR="00EE6E51">
        <w:rPr>
          <w:rFonts w:ascii="Arial" w:hAnsi="Arial" w:cs="B Lotus"/>
          <w:sz w:val="28"/>
          <w:szCs w:val="28"/>
          <w:rtl/>
          <w:lang w:bidi="fa-IR"/>
        </w:rPr>
        <w:t xml:space="preserve"> می‌</w:t>
      </w:r>
      <w:r w:rsidR="00194844" w:rsidRPr="009B61C0">
        <w:rPr>
          <w:rFonts w:ascii="Arial" w:hAnsi="Arial" w:cs="B Lotus"/>
          <w:sz w:val="28"/>
          <w:szCs w:val="28"/>
          <w:rtl/>
          <w:lang w:bidi="fa-IR"/>
        </w:rPr>
        <w:t>شود</w:t>
      </w:r>
      <w:r w:rsidR="00E842C3">
        <w:rPr>
          <w:rFonts w:ascii="Arial" w:hAnsi="Arial" w:cs="B Lotus" w:hint="cs"/>
          <w:sz w:val="28"/>
          <w:szCs w:val="28"/>
          <w:rtl/>
          <w:lang w:bidi="fa-IR"/>
        </w:rPr>
        <w:t>؛</w:t>
      </w:r>
      <w:r w:rsidR="00194844" w:rsidRPr="009B61C0">
        <w:rPr>
          <w:rFonts w:ascii="Arial" w:hAnsi="Arial" w:cs="B Lotus"/>
          <w:sz w:val="28"/>
          <w:szCs w:val="28"/>
          <w:rtl/>
          <w:lang w:bidi="fa-IR"/>
        </w:rPr>
        <w:t xml:space="preserve"> و بعضی دیگر</w:t>
      </w:r>
      <w:r w:rsidR="00EE6E51">
        <w:rPr>
          <w:rFonts w:ascii="Arial" w:hAnsi="Arial" w:cs="B Lotus"/>
          <w:sz w:val="28"/>
          <w:szCs w:val="28"/>
          <w:rtl/>
          <w:lang w:bidi="fa-IR"/>
        </w:rPr>
        <w:t xml:space="preserve"> می‌</w:t>
      </w:r>
      <w:r w:rsidR="00194844" w:rsidRPr="009B61C0">
        <w:rPr>
          <w:rFonts w:ascii="Arial" w:hAnsi="Arial" w:cs="B Lotus"/>
          <w:sz w:val="28"/>
          <w:szCs w:val="28"/>
          <w:rtl/>
          <w:lang w:bidi="fa-IR"/>
        </w:rPr>
        <w:t>گویند</w:t>
      </w:r>
      <w:r w:rsidR="00E842C3">
        <w:rPr>
          <w:rFonts w:ascii="Arial" w:hAnsi="Arial" w:cs="B Lotus" w:hint="cs"/>
          <w:sz w:val="28"/>
          <w:szCs w:val="28"/>
          <w:rtl/>
          <w:lang w:bidi="fa-IR"/>
        </w:rPr>
        <w:t>:</w:t>
      </w:r>
      <w:r w:rsidR="00194844" w:rsidRPr="009B61C0">
        <w:rPr>
          <w:rFonts w:ascii="Arial" w:hAnsi="Arial" w:cs="B Lotus"/>
          <w:sz w:val="28"/>
          <w:szCs w:val="28"/>
          <w:rtl/>
          <w:lang w:bidi="fa-IR"/>
        </w:rPr>
        <w:t xml:space="preserve"> از وی استتابه</w:t>
      </w:r>
      <w:r w:rsidR="00EE6E51">
        <w:rPr>
          <w:rFonts w:ascii="Arial" w:hAnsi="Arial" w:cs="B Lotus"/>
          <w:sz w:val="28"/>
          <w:szCs w:val="28"/>
          <w:rtl/>
          <w:lang w:bidi="fa-IR"/>
        </w:rPr>
        <w:t xml:space="preserve"> نمی‌</w:t>
      </w:r>
      <w:r w:rsidR="00194844" w:rsidRPr="009B61C0">
        <w:rPr>
          <w:rFonts w:ascii="Arial" w:hAnsi="Arial" w:cs="B Lotus"/>
          <w:sz w:val="28"/>
          <w:szCs w:val="28"/>
          <w:rtl/>
          <w:lang w:bidi="fa-IR"/>
        </w:rPr>
        <w:t xml:space="preserve">شود، </w:t>
      </w:r>
      <w:r w:rsidR="00E842C3">
        <w:rPr>
          <w:rFonts w:ascii="Arial" w:hAnsi="Arial" w:cs="B Lotus" w:hint="cs"/>
          <w:sz w:val="28"/>
          <w:szCs w:val="28"/>
          <w:rtl/>
          <w:lang w:bidi="fa-IR"/>
        </w:rPr>
        <w:t>زیرا</w:t>
      </w:r>
      <w:r w:rsidR="00194844" w:rsidRPr="009B61C0">
        <w:rPr>
          <w:rFonts w:ascii="Arial" w:hAnsi="Arial" w:cs="B Lotus"/>
          <w:sz w:val="28"/>
          <w:szCs w:val="28"/>
          <w:rtl/>
          <w:lang w:bidi="fa-IR"/>
        </w:rPr>
        <w:t xml:space="preserve"> این حد هم همچون حدود دیگر که بدون استتابه </w:t>
      </w:r>
      <w:r w:rsidR="00E842C3" w:rsidRPr="009B61C0">
        <w:rPr>
          <w:rFonts w:ascii="Arial" w:hAnsi="Arial" w:cs="B Lotus"/>
          <w:sz w:val="28"/>
          <w:szCs w:val="28"/>
          <w:rtl/>
          <w:lang w:bidi="fa-IR"/>
        </w:rPr>
        <w:t xml:space="preserve">بر وی </w:t>
      </w:r>
      <w:r w:rsidR="00194844" w:rsidRPr="009B61C0">
        <w:rPr>
          <w:rFonts w:ascii="Arial" w:hAnsi="Arial" w:cs="B Lotus"/>
          <w:sz w:val="28"/>
          <w:szCs w:val="28"/>
          <w:rtl/>
          <w:lang w:bidi="fa-IR"/>
        </w:rPr>
        <w:t>اجرا</w:t>
      </w:r>
      <w:r w:rsidR="00EE6E51">
        <w:rPr>
          <w:rFonts w:ascii="Arial" w:hAnsi="Arial" w:cs="B Lotus"/>
          <w:sz w:val="28"/>
          <w:szCs w:val="28"/>
          <w:rtl/>
          <w:lang w:bidi="fa-IR"/>
        </w:rPr>
        <w:t xml:space="preserve"> می‌</w:t>
      </w:r>
      <w:r w:rsidR="00194844" w:rsidRPr="009B61C0">
        <w:rPr>
          <w:rFonts w:ascii="Arial" w:hAnsi="Arial" w:cs="B Lotus"/>
          <w:sz w:val="28"/>
          <w:szCs w:val="28"/>
          <w:rtl/>
          <w:lang w:bidi="fa-IR"/>
        </w:rPr>
        <w:t>شود،</w:t>
      </w:r>
      <w:r w:rsidR="00EE6E51">
        <w:rPr>
          <w:rFonts w:ascii="Arial" w:hAnsi="Arial" w:cs="B Lotus"/>
          <w:sz w:val="28"/>
          <w:szCs w:val="28"/>
          <w:rtl/>
          <w:lang w:bidi="fa-IR"/>
        </w:rPr>
        <w:t xml:space="preserve"> می‌</w:t>
      </w:r>
      <w:r w:rsidR="00571303" w:rsidRPr="009B61C0">
        <w:rPr>
          <w:rFonts w:ascii="Arial" w:hAnsi="Arial" w:cs="B Lotus"/>
          <w:sz w:val="28"/>
          <w:szCs w:val="28"/>
          <w:rtl/>
          <w:lang w:bidi="fa-IR"/>
        </w:rPr>
        <w:t xml:space="preserve">باشد که با وجود توبه </w:t>
      </w:r>
      <w:r w:rsidR="00194844" w:rsidRPr="009B61C0">
        <w:rPr>
          <w:rFonts w:ascii="Arial" w:hAnsi="Arial" w:cs="B Lotus"/>
          <w:sz w:val="28"/>
          <w:szCs w:val="28"/>
          <w:rtl/>
          <w:lang w:bidi="fa-IR"/>
        </w:rPr>
        <w:t>باز</w:t>
      </w:r>
      <w:r w:rsidR="00E842C3">
        <w:rPr>
          <w:rFonts w:ascii="Arial" w:hAnsi="Arial" w:cs="B Lotus" w:hint="cs"/>
          <w:sz w:val="28"/>
          <w:szCs w:val="28"/>
          <w:rtl/>
          <w:lang w:bidi="fa-IR"/>
        </w:rPr>
        <w:t xml:space="preserve"> </w:t>
      </w:r>
      <w:r w:rsidR="00194844" w:rsidRPr="009B61C0">
        <w:rPr>
          <w:rFonts w:ascii="Arial" w:hAnsi="Arial" w:cs="B Lotus"/>
          <w:sz w:val="28"/>
          <w:szCs w:val="28"/>
          <w:rtl/>
          <w:lang w:bidi="fa-IR"/>
        </w:rPr>
        <w:t>هم حد از</w:t>
      </w:r>
      <w:r w:rsidR="00A623E8">
        <w:rPr>
          <w:rFonts w:ascii="Arial" w:hAnsi="Arial" w:cs="B Lotus"/>
          <w:sz w:val="28"/>
          <w:szCs w:val="28"/>
          <w:rtl/>
          <w:lang w:bidi="fa-IR"/>
        </w:rPr>
        <w:t xml:space="preserve"> </w:t>
      </w:r>
      <w:r w:rsidR="00E842C3">
        <w:rPr>
          <w:rFonts w:ascii="Arial" w:hAnsi="Arial" w:cs="B Lotus" w:hint="cs"/>
          <w:sz w:val="28"/>
          <w:szCs w:val="28"/>
          <w:rtl/>
          <w:lang w:bidi="fa-IR"/>
        </w:rPr>
        <w:t>وی</w:t>
      </w:r>
      <w:r w:rsidR="00A623E8">
        <w:rPr>
          <w:rFonts w:ascii="Arial" w:hAnsi="Arial" w:cs="B Lotus"/>
          <w:sz w:val="28"/>
          <w:szCs w:val="28"/>
          <w:rtl/>
          <w:lang w:bidi="fa-IR"/>
        </w:rPr>
        <w:t xml:space="preserve"> </w:t>
      </w:r>
      <w:r w:rsidR="00194844" w:rsidRPr="009B61C0">
        <w:rPr>
          <w:rFonts w:ascii="Arial" w:hAnsi="Arial" w:cs="B Lotus"/>
          <w:sz w:val="28"/>
          <w:szCs w:val="28"/>
          <w:rtl/>
          <w:lang w:bidi="fa-IR"/>
        </w:rPr>
        <w:t>برداشته</w:t>
      </w:r>
      <w:r w:rsidR="00EE6E51">
        <w:rPr>
          <w:rFonts w:ascii="Arial" w:hAnsi="Arial" w:cs="B Lotus"/>
          <w:sz w:val="28"/>
          <w:szCs w:val="28"/>
          <w:rtl/>
          <w:lang w:bidi="fa-IR"/>
        </w:rPr>
        <w:t xml:space="preserve"> نمی‌</w:t>
      </w:r>
      <w:r w:rsidR="00194844" w:rsidRPr="009B61C0">
        <w:rPr>
          <w:rFonts w:ascii="Arial" w:hAnsi="Arial" w:cs="B Lotus"/>
          <w:sz w:val="28"/>
          <w:szCs w:val="28"/>
          <w:rtl/>
          <w:lang w:bidi="fa-IR"/>
        </w:rPr>
        <w:t>شود، همچون سارق و زناکار</w:t>
      </w:r>
      <w:r w:rsidR="00571303" w:rsidRPr="009B61C0">
        <w:rPr>
          <w:rFonts w:ascii="Arial" w:hAnsi="Arial" w:cs="B Lotus" w:hint="cs"/>
          <w:sz w:val="28"/>
          <w:szCs w:val="28"/>
          <w:rtl/>
          <w:lang w:bidi="fa-IR"/>
        </w:rPr>
        <w:t xml:space="preserve"> </w:t>
      </w:r>
      <w:r w:rsidR="00194844" w:rsidRPr="009B61C0">
        <w:rPr>
          <w:rFonts w:ascii="Arial" w:hAnsi="Arial" w:cs="B Lotus"/>
          <w:sz w:val="28"/>
          <w:szCs w:val="28"/>
          <w:rtl/>
          <w:lang w:bidi="fa-IR"/>
        </w:rPr>
        <w:t>که در صورت توبه باز</w:t>
      </w:r>
      <w:r w:rsidR="00E842C3">
        <w:rPr>
          <w:rFonts w:ascii="Arial" w:hAnsi="Arial" w:cs="B Lotus" w:hint="cs"/>
          <w:sz w:val="28"/>
          <w:szCs w:val="28"/>
          <w:rtl/>
          <w:lang w:bidi="fa-IR"/>
        </w:rPr>
        <w:t xml:space="preserve"> </w:t>
      </w:r>
      <w:r w:rsidR="00194844" w:rsidRPr="009B61C0">
        <w:rPr>
          <w:rFonts w:ascii="Arial" w:hAnsi="Arial" w:cs="B Lotus"/>
          <w:sz w:val="28"/>
          <w:szCs w:val="28"/>
          <w:rtl/>
          <w:lang w:bidi="fa-IR"/>
        </w:rPr>
        <w:t>هم حد از</w:t>
      </w:r>
      <w:r w:rsidR="00A623E8">
        <w:rPr>
          <w:rFonts w:ascii="Arial" w:hAnsi="Arial" w:cs="B Lotus"/>
          <w:sz w:val="28"/>
          <w:szCs w:val="28"/>
          <w:rtl/>
          <w:lang w:bidi="fa-IR"/>
        </w:rPr>
        <w:t xml:space="preserve"> آن‌ها </w:t>
      </w:r>
      <w:r w:rsidR="00194844" w:rsidRPr="009B61C0">
        <w:rPr>
          <w:rFonts w:ascii="Arial" w:hAnsi="Arial" w:cs="B Lotus"/>
          <w:sz w:val="28"/>
          <w:szCs w:val="28"/>
          <w:rtl/>
          <w:lang w:bidi="fa-IR"/>
        </w:rPr>
        <w:t>ساقط</w:t>
      </w:r>
      <w:r w:rsidR="00EE6E51">
        <w:rPr>
          <w:rFonts w:ascii="Arial" w:hAnsi="Arial" w:cs="B Lotus"/>
          <w:sz w:val="28"/>
          <w:szCs w:val="28"/>
          <w:rtl/>
          <w:lang w:bidi="fa-IR"/>
        </w:rPr>
        <w:t xml:space="preserve"> نمی‌</w:t>
      </w:r>
      <w:r w:rsidR="00194844" w:rsidRPr="009B61C0">
        <w:rPr>
          <w:rFonts w:ascii="Arial" w:hAnsi="Arial" w:cs="B Lotus"/>
          <w:sz w:val="28"/>
          <w:szCs w:val="28"/>
          <w:rtl/>
          <w:lang w:bidi="fa-IR"/>
        </w:rPr>
        <w:t>گردد.</w:t>
      </w:r>
    </w:p>
    <w:p w:rsidR="00194844" w:rsidRPr="009B61C0" w:rsidRDefault="00194844" w:rsidP="00E842C3">
      <w:pPr>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این قول، گوینده</w:t>
      </w:r>
      <w:r w:rsidR="00F64D59">
        <w:rPr>
          <w:rFonts w:ascii="Arial" w:hAnsi="Arial" w:cs="B Lotus"/>
          <w:sz w:val="28"/>
          <w:szCs w:val="28"/>
          <w:rtl/>
          <w:lang w:bidi="fa-IR"/>
        </w:rPr>
        <w:t xml:space="preserve">‌اش </w:t>
      </w:r>
      <w:r w:rsidRPr="009B61C0">
        <w:rPr>
          <w:rFonts w:ascii="Arial" w:hAnsi="Arial" w:cs="B Lotus"/>
          <w:sz w:val="28"/>
          <w:szCs w:val="28"/>
          <w:rtl/>
          <w:lang w:bidi="fa-IR"/>
        </w:rPr>
        <w:t>را بدان ملزم</w:t>
      </w:r>
      <w:r w:rsidR="00EE6E51">
        <w:rPr>
          <w:rFonts w:ascii="Arial" w:hAnsi="Arial" w:cs="B Lotus"/>
          <w:sz w:val="28"/>
          <w:szCs w:val="28"/>
          <w:rtl/>
          <w:lang w:bidi="fa-IR"/>
        </w:rPr>
        <w:t xml:space="preserve"> می‌</w:t>
      </w:r>
      <w:r w:rsidRPr="009B61C0">
        <w:rPr>
          <w:rFonts w:ascii="Arial" w:hAnsi="Arial" w:cs="B Lotus"/>
          <w:sz w:val="28"/>
          <w:szCs w:val="28"/>
          <w:rtl/>
          <w:lang w:bidi="fa-IR"/>
        </w:rPr>
        <w:t>کند که تارک الصلا</w:t>
      </w:r>
      <w:r w:rsidR="003505C8" w:rsidRPr="003505C8">
        <w:rPr>
          <w:rFonts w:ascii="mylotus" w:hAnsi="mylotus" w:cs="mylotus"/>
          <w:sz w:val="28"/>
          <w:szCs w:val="28"/>
          <w:rtl/>
          <w:lang w:bidi="fa-IR"/>
        </w:rPr>
        <w:t>ة</w:t>
      </w:r>
      <w:r w:rsidRPr="009B61C0">
        <w:rPr>
          <w:rFonts w:ascii="Arial" w:hAnsi="Arial" w:cs="B Lotus"/>
          <w:sz w:val="28"/>
          <w:szCs w:val="28"/>
          <w:rtl/>
          <w:lang w:bidi="fa-IR"/>
        </w:rPr>
        <w:t xml:space="preserve"> بر</w:t>
      </w:r>
      <w:r w:rsidR="00E842C3">
        <w:rPr>
          <w:rFonts w:ascii="Arial" w:hAnsi="Arial" w:cs="B Lotus" w:hint="cs"/>
          <w:sz w:val="28"/>
          <w:szCs w:val="28"/>
          <w:rtl/>
          <w:lang w:bidi="fa-IR"/>
        </w:rPr>
        <w:t xml:space="preserve"> </w:t>
      </w:r>
      <w:r w:rsidRPr="009B61C0">
        <w:rPr>
          <w:rFonts w:ascii="Arial" w:hAnsi="Arial" w:cs="B Lotus"/>
          <w:sz w:val="28"/>
          <w:szCs w:val="28"/>
          <w:rtl/>
          <w:lang w:bidi="fa-IR"/>
        </w:rPr>
        <w:t>اساس حد کشته</w:t>
      </w:r>
      <w:r w:rsidR="00EE6E51">
        <w:rPr>
          <w:rFonts w:ascii="Arial" w:hAnsi="Arial" w:cs="B Lotus"/>
          <w:sz w:val="28"/>
          <w:szCs w:val="28"/>
          <w:rtl/>
          <w:lang w:bidi="fa-IR"/>
        </w:rPr>
        <w:t xml:space="preserve"> می‌</w:t>
      </w:r>
      <w:r w:rsidRPr="009B61C0">
        <w:rPr>
          <w:rFonts w:ascii="Arial" w:hAnsi="Arial" w:cs="B Lotus"/>
          <w:sz w:val="28"/>
          <w:szCs w:val="28"/>
          <w:rtl/>
          <w:lang w:bidi="fa-IR"/>
        </w:rPr>
        <w:t>شود، از این</w:t>
      </w:r>
      <w:r w:rsidR="00E842C3">
        <w:rPr>
          <w:rFonts w:ascii="Arial" w:hAnsi="Arial" w:cs="B Lotus" w:hint="cs"/>
          <w:sz w:val="28"/>
          <w:szCs w:val="28"/>
          <w:rtl/>
          <w:lang w:bidi="fa-IR"/>
        </w:rPr>
        <w:softHyphen/>
      </w:r>
      <w:r w:rsidRPr="009B61C0">
        <w:rPr>
          <w:rFonts w:ascii="Arial" w:hAnsi="Arial" w:cs="B Lotus"/>
          <w:sz w:val="28"/>
          <w:szCs w:val="28"/>
          <w:rtl/>
          <w:lang w:bidi="fa-IR"/>
        </w:rPr>
        <w:t>رو اگر حد ترک کننده</w:t>
      </w:r>
      <w:r w:rsidR="00EE6E51">
        <w:rPr>
          <w:rFonts w:ascii="Arial" w:hAnsi="Arial" w:cs="B Lotus"/>
          <w:sz w:val="28"/>
          <w:szCs w:val="28"/>
          <w:rtl/>
          <w:lang w:bidi="fa-IR"/>
        </w:rPr>
        <w:t xml:space="preserve">‌ی </w:t>
      </w:r>
      <w:r w:rsidRPr="009B61C0">
        <w:rPr>
          <w:rFonts w:ascii="Arial" w:hAnsi="Arial" w:cs="B Lotus"/>
          <w:sz w:val="28"/>
          <w:szCs w:val="28"/>
          <w:rtl/>
          <w:lang w:bidi="fa-IR"/>
        </w:rPr>
        <w:t>نماز کشته شدن باشد، ترک کننده</w:t>
      </w:r>
      <w:r w:rsidR="00EE6E51">
        <w:rPr>
          <w:rFonts w:ascii="Arial" w:hAnsi="Arial" w:cs="B Lotus"/>
          <w:sz w:val="28"/>
          <w:szCs w:val="28"/>
          <w:rtl/>
          <w:lang w:bidi="fa-IR"/>
        </w:rPr>
        <w:t xml:space="preserve">‌ی </w:t>
      </w:r>
      <w:r w:rsidRPr="009B61C0">
        <w:rPr>
          <w:rFonts w:ascii="Arial" w:hAnsi="Arial" w:cs="B Lotus"/>
          <w:sz w:val="28"/>
          <w:szCs w:val="28"/>
          <w:rtl/>
          <w:lang w:bidi="fa-IR"/>
        </w:rPr>
        <w:t>نماز همچون کسی است که حد وی به سبب زنا[ی محصنه] و محاربه</w:t>
      </w:r>
      <w:r w:rsidR="00972065" w:rsidRPr="009B61C0">
        <w:rPr>
          <w:rFonts w:ascii="Arial" w:hAnsi="Arial" w:cs="B Lotus" w:hint="cs"/>
          <w:sz w:val="28"/>
          <w:szCs w:val="28"/>
          <w:rtl/>
          <w:lang w:bidi="fa-IR"/>
        </w:rPr>
        <w:t>،</w:t>
      </w:r>
      <w:r w:rsidRPr="009B61C0">
        <w:rPr>
          <w:rFonts w:ascii="Arial" w:hAnsi="Arial" w:cs="B Lotus"/>
          <w:sz w:val="28"/>
          <w:szCs w:val="28"/>
          <w:rtl/>
          <w:lang w:bidi="fa-IR"/>
        </w:rPr>
        <w:t xml:space="preserve"> قتل</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و خاصیت حدود آن</w:t>
      </w:r>
      <w:r w:rsidR="00E842C3">
        <w:rPr>
          <w:rFonts w:ascii="Arial" w:hAnsi="Arial" w:cs="B Lotus" w:hint="cs"/>
          <w:sz w:val="28"/>
          <w:szCs w:val="28"/>
          <w:rtl/>
          <w:lang w:bidi="fa-IR"/>
        </w:rPr>
        <w:softHyphen/>
        <w:t>ا</w:t>
      </w:r>
      <w:r w:rsidRPr="009B61C0">
        <w:rPr>
          <w:rFonts w:ascii="Arial" w:hAnsi="Arial" w:cs="B Lotus"/>
          <w:sz w:val="28"/>
          <w:szCs w:val="28"/>
          <w:rtl/>
          <w:lang w:bidi="fa-IR"/>
        </w:rPr>
        <w:t>ست که به دلیل اسباب متقدمه</w:t>
      </w:r>
      <w:r w:rsidR="00EE6E51">
        <w:rPr>
          <w:rFonts w:ascii="Arial" w:hAnsi="Arial" w:cs="B Lotus"/>
          <w:sz w:val="28"/>
          <w:szCs w:val="28"/>
          <w:rtl/>
          <w:lang w:bidi="fa-IR"/>
        </w:rPr>
        <w:t xml:space="preserve">‌ی </w:t>
      </w:r>
      <w:r w:rsidRPr="009B61C0">
        <w:rPr>
          <w:rFonts w:ascii="Arial" w:hAnsi="Arial" w:cs="B Lotus"/>
          <w:sz w:val="28"/>
          <w:szCs w:val="28"/>
          <w:rtl/>
          <w:lang w:bidi="fa-IR"/>
        </w:rPr>
        <w:t>آن واجب</w:t>
      </w:r>
      <w:r w:rsidR="00EE6E51">
        <w:rPr>
          <w:rFonts w:ascii="Arial" w:hAnsi="Arial" w:cs="B Lotus"/>
          <w:sz w:val="28"/>
          <w:szCs w:val="28"/>
          <w:rtl/>
          <w:lang w:bidi="fa-IR"/>
        </w:rPr>
        <w:t xml:space="preserve"> می‌</w:t>
      </w:r>
      <w:r w:rsidRPr="009B61C0">
        <w:rPr>
          <w:rFonts w:ascii="Arial" w:hAnsi="Arial" w:cs="B Lotus"/>
          <w:sz w:val="28"/>
          <w:szCs w:val="28"/>
          <w:rtl/>
          <w:lang w:bidi="fa-IR"/>
        </w:rPr>
        <w:t>شود و پس از رفع آن به سوی امام مسلم</w:t>
      </w:r>
      <w:r w:rsidR="00E842C3">
        <w:rPr>
          <w:rFonts w:ascii="Arial" w:hAnsi="Arial" w:cs="B Lotus" w:hint="cs"/>
          <w:sz w:val="28"/>
          <w:szCs w:val="28"/>
          <w:rtl/>
          <w:lang w:bidi="fa-IR"/>
        </w:rPr>
        <w:t>انا</w:t>
      </w:r>
      <w:r w:rsidRPr="009B61C0">
        <w:rPr>
          <w:rFonts w:ascii="Arial" w:hAnsi="Arial" w:cs="B Lotus"/>
          <w:sz w:val="28"/>
          <w:szCs w:val="28"/>
          <w:rtl/>
          <w:lang w:bidi="fa-IR"/>
        </w:rPr>
        <w:t>ن، توبه</w:t>
      </w:r>
      <w:r w:rsidR="00A623E8">
        <w:rPr>
          <w:rFonts w:ascii="Arial" w:hAnsi="Arial" w:cs="B Lotus"/>
          <w:sz w:val="28"/>
          <w:szCs w:val="28"/>
          <w:rtl/>
          <w:lang w:bidi="fa-IR"/>
        </w:rPr>
        <w:t xml:space="preserve"> آن</w:t>
      </w:r>
      <w:r w:rsidR="00E842C3">
        <w:rPr>
          <w:rFonts w:ascii="Arial" w:hAnsi="Arial" w:cs="B Lotus" w:hint="cs"/>
          <w:sz w:val="28"/>
          <w:szCs w:val="28"/>
          <w:rtl/>
          <w:lang w:bidi="fa-IR"/>
        </w:rPr>
        <w:softHyphen/>
      </w:r>
      <w:r w:rsidR="00A623E8">
        <w:rPr>
          <w:rFonts w:ascii="Arial" w:hAnsi="Arial" w:cs="B Lotus"/>
          <w:sz w:val="28"/>
          <w:szCs w:val="28"/>
          <w:rtl/>
          <w:lang w:bidi="fa-IR"/>
        </w:rPr>
        <w:t xml:space="preserve">را </w:t>
      </w:r>
      <w:r w:rsidRPr="009B61C0">
        <w:rPr>
          <w:rFonts w:ascii="Arial" w:hAnsi="Arial" w:cs="B Lotus"/>
          <w:sz w:val="28"/>
          <w:szCs w:val="28"/>
          <w:rtl/>
          <w:lang w:bidi="fa-IR"/>
        </w:rPr>
        <w:t>ساقط</w:t>
      </w:r>
      <w:r w:rsidR="00EE6E51">
        <w:rPr>
          <w:rFonts w:ascii="Arial" w:hAnsi="Arial" w:cs="B Lotus"/>
          <w:sz w:val="28"/>
          <w:szCs w:val="28"/>
          <w:rtl/>
          <w:lang w:bidi="fa-IR"/>
        </w:rPr>
        <w:t xml:space="preserve"> نمی‌</w:t>
      </w:r>
      <w:r w:rsidRPr="009B61C0">
        <w:rPr>
          <w:rFonts w:ascii="Arial" w:hAnsi="Arial" w:cs="B Lotus"/>
          <w:sz w:val="28"/>
          <w:szCs w:val="28"/>
          <w:rtl/>
          <w:lang w:bidi="fa-IR"/>
        </w:rPr>
        <w:t>کند. اما کسی که</w:t>
      </w:r>
      <w:r w:rsidR="00EE6E51">
        <w:rPr>
          <w:rFonts w:ascii="Arial" w:hAnsi="Arial" w:cs="B Lotus"/>
          <w:sz w:val="28"/>
          <w:szCs w:val="28"/>
          <w:rtl/>
          <w:lang w:bidi="fa-IR"/>
        </w:rPr>
        <w:t xml:space="preserve"> می‌</w:t>
      </w:r>
      <w:r w:rsidRPr="009B61C0">
        <w:rPr>
          <w:rFonts w:ascii="Arial" w:hAnsi="Arial" w:cs="B Lotus"/>
          <w:sz w:val="28"/>
          <w:szCs w:val="28"/>
          <w:rtl/>
          <w:lang w:bidi="fa-IR"/>
        </w:rPr>
        <w:t>گوید ترک کننده</w:t>
      </w:r>
      <w:r w:rsidR="00EE6E51">
        <w:rPr>
          <w:rFonts w:ascii="Arial" w:hAnsi="Arial" w:cs="B Lotus"/>
          <w:sz w:val="28"/>
          <w:szCs w:val="28"/>
          <w:rtl/>
          <w:lang w:bidi="fa-IR"/>
        </w:rPr>
        <w:t xml:space="preserve">‌ی </w:t>
      </w:r>
      <w:r w:rsidRPr="009B61C0">
        <w:rPr>
          <w:rFonts w:ascii="Arial" w:hAnsi="Arial" w:cs="B Lotus"/>
          <w:sz w:val="28"/>
          <w:szCs w:val="28"/>
          <w:rtl/>
          <w:lang w:bidi="fa-IR"/>
        </w:rPr>
        <w:t>نماز بر</w:t>
      </w:r>
      <w:r w:rsidR="00E842C3">
        <w:rPr>
          <w:rFonts w:ascii="Arial" w:hAnsi="Arial" w:cs="B Lotus" w:hint="cs"/>
          <w:sz w:val="28"/>
          <w:szCs w:val="28"/>
          <w:rtl/>
          <w:lang w:bidi="fa-IR"/>
        </w:rPr>
        <w:t xml:space="preserve"> </w:t>
      </w:r>
      <w:r w:rsidRPr="009B61C0">
        <w:rPr>
          <w:rFonts w:ascii="Arial" w:hAnsi="Arial" w:cs="B Lotus"/>
          <w:sz w:val="28"/>
          <w:szCs w:val="28"/>
          <w:rtl/>
          <w:lang w:bidi="fa-IR"/>
        </w:rPr>
        <w:t>اساس کفرش کشته</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شود، </w:t>
      </w:r>
      <w:r w:rsidR="00E842C3">
        <w:rPr>
          <w:rFonts w:ascii="Arial" w:hAnsi="Arial" w:cs="B Lotus" w:hint="cs"/>
          <w:sz w:val="28"/>
          <w:szCs w:val="28"/>
          <w:rtl/>
          <w:lang w:bidi="fa-IR"/>
        </w:rPr>
        <w:t>چنین</w:t>
      </w:r>
      <w:r w:rsidRPr="009B61C0">
        <w:rPr>
          <w:rFonts w:ascii="Arial" w:hAnsi="Arial" w:cs="B Lotus"/>
          <w:sz w:val="28"/>
          <w:szCs w:val="28"/>
          <w:rtl/>
          <w:lang w:bidi="fa-IR"/>
        </w:rPr>
        <w:t xml:space="preserve"> برخوردی بر وی لازم</w:t>
      </w:r>
      <w:r w:rsidR="00EE6E51">
        <w:rPr>
          <w:rFonts w:ascii="Arial" w:hAnsi="Arial" w:cs="B Lotus"/>
          <w:sz w:val="28"/>
          <w:szCs w:val="28"/>
          <w:rtl/>
          <w:lang w:bidi="fa-IR"/>
        </w:rPr>
        <w:t xml:space="preserve"> نمی‌</w:t>
      </w:r>
      <w:r w:rsidRPr="009B61C0">
        <w:rPr>
          <w:rFonts w:ascii="Arial" w:hAnsi="Arial" w:cs="B Lotus"/>
          <w:sz w:val="28"/>
          <w:szCs w:val="28"/>
          <w:rtl/>
          <w:lang w:bidi="fa-IR"/>
        </w:rPr>
        <w:t xml:space="preserve">باشد، </w:t>
      </w:r>
      <w:r w:rsidR="00E842C3">
        <w:rPr>
          <w:rFonts w:ascii="Arial" w:hAnsi="Arial" w:cs="B Lotus" w:hint="cs"/>
          <w:sz w:val="28"/>
          <w:szCs w:val="28"/>
          <w:rtl/>
          <w:lang w:bidi="fa-IR"/>
        </w:rPr>
        <w:t>زیرا</w:t>
      </w:r>
      <w:r w:rsidRPr="009B61C0">
        <w:rPr>
          <w:rFonts w:ascii="Arial" w:hAnsi="Arial" w:cs="B Lotus"/>
          <w:sz w:val="28"/>
          <w:szCs w:val="28"/>
          <w:rtl/>
          <w:lang w:bidi="fa-IR"/>
        </w:rPr>
        <w:t xml:space="preserve"> وی ترک کننده</w:t>
      </w:r>
      <w:r w:rsidR="00EE6E51">
        <w:rPr>
          <w:rFonts w:ascii="Arial" w:hAnsi="Arial" w:cs="B Lotus"/>
          <w:sz w:val="28"/>
          <w:szCs w:val="28"/>
          <w:rtl/>
          <w:lang w:bidi="fa-IR"/>
        </w:rPr>
        <w:t xml:space="preserve">‌ی </w:t>
      </w:r>
      <w:r w:rsidRPr="009B61C0">
        <w:rPr>
          <w:rFonts w:ascii="Arial" w:hAnsi="Arial" w:cs="B Lotus"/>
          <w:sz w:val="28"/>
          <w:szCs w:val="28"/>
          <w:rtl/>
          <w:lang w:bidi="fa-IR"/>
        </w:rPr>
        <w:t>نماز را همچون مرتد قرار داده است</w:t>
      </w:r>
      <w:r w:rsidR="00E842C3">
        <w:rPr>
          <w:rFonts w:ascii="Arial" w:hAnsi="Arial" w:cs="B Lotus" w:hint="cs"/>
          <w:sz w:val="28"/>
          <w:szCs w:val="28"/>
          <w:rtl/>
          <w:lang w:bidi="fa-IR"/>
        </w:rPr>
        <w:t xml:space="preserve"> و</w:t>
      </w:r>
      <w:r w:rsidRPr="009B61C0">
        <w:rPr>
          <w:rFonts w:ascii="Arial" w:hAnsi="Arial" w:cs="B Lotus"/>
          <w:sz w:val="28"/>
          <w:szCs w:val="28"/>
          <w:rtl/>
          <w:lang w:bidi="fa-IR"/>
        </w:rPr>
        <w:t xml:space="preserve"> در صورت اسلام آوردن، حکم قتل از وی ساقط</w:t>
      </w:r>
      <w:r w:rsidR="00EE6E51">
        <w:rPr>
          <w:rFonts w:ascii="Arial" w:hAnsi="Arial" w:cs="B Lotus"/>
          <w:sz w:val="28"/>
          <w:szCs w:val="28"/>
          <w:rtl/>
          <w:lang w:bidi="fa-IR"/>
        </w:rPr>
        <w:t xml:space="preserve"> می‌</w:t>
      </w:r>
      <w:r w:rsidRPr="009B61C0">
        <w:rPr>
          <w:rFonts w:ascii="Arial" w:hAnsi="Arial" w:cs="B Lotus"/>
          <w:sz w:val="28"/>
          <w:szCs w:val="28"/>
          <w:rtl/>
          <w:lang w:bidi="fa-IR"/>
        </w:rPr>
        <w:t>شود.</w:t>
      </w:r>
    </w:p>
    <w:p w:rsidR="00194844" w:rsidRPr="009B61C0" w:rsidRDefault="00194844" w:rsidP="00E842C3">
      <w:pPr>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طرطوشی</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گوید: و حکم طهارت و غسل جنابت و </w:t>
      </w:r>
      <w:r w:rsidR="00972065" w:rsidRPr="009B61C0">
        <w:rPr>
          <w:rFonts w:ascii="Arial" w:hAnsi="Arial" w:cs="B Lotus" w:hint="cs"/>
          <w:sz w:val="28"/>
          <w:szCs w:val="28"/>
          <w:rtl/>
          <w:lang w:bidi="fa-IR"/>
        </w:rPr>
        <w:t>روزه</w:t>
      </w:r>
      <w:r w:rsidR="00E842C3">
        <w:rPr>
          <w:rFonts w:ascii="Arial" w:hAnsi="Arial" w:cs="B Lotus"/>
          <w:sz w:val="28"/>
          <w:szCs w:val="28"/>
          <w:rtl/>
          <w:lang w:bidi="fa-IR"/>
        </w:rPr>
        <w:t xml:space="preserve"> نزد ما </w:t>
      </w:r>
      <w:r w:rsidRPr="009B61C0">
        <w:rPr>
          <w:rFonts w:ascii="Arial" w:hAnsi="Arial" w:cs="B Lotus"/>
          <w:sz w:val="28"/>
          <w:szCs w:val="28"/>
          <w:rtl/>
          <w:lang w:bidi="fa-IR"/>
        </w:rPr>
        <w:t>چنین است. پس اگر شخصی بگوید: وضو</w:t>
      </w:r>
      <w:r w:rsidR="00EE6E51">
        <w:rPr>
          <w:rFonts w:ascii="Arial" w:hAnsi="Arial" w:cs="B Lotus"/>
          <w:sz w:val="28"/>
          <w:szCs w:val="28"/>
          <w:rtl/>
          <w:lang w:bidi="fa-IR"/>
        </w:rPr>
        <w:t xml:space="preserve"> نمی‌</w:t>
      </w:r>
      <w:r w:rsidRPr="009B61C0">
        <w:rPr>
          <w:rFonts w:ascii="Arial" w:hAnsi="Arial" w:cs="B Lotus"/>
          <w:sz w:val="28"/>
          <w:szCs w:val="28"/>
          <w:rtl/>
          <w:lang w:bidi="fa-IR"/>
        </w:rPr>
        <w:t>گیرم و از جنابت غسل</w:t>
      </w:r>
      <w:r w:rsidR="00EE6E51">
        <w:rPr>
          <w:rFonts w:ascii="Arial" w:hAnsi="Arial" w:cs="B Lotus"/>
          <w:sz w:val="28"/>
          <w:szCs w:val="28"/>
          <w:rtl/>
          <w:lang w:bidi="fa-IR"/>
        </w:rPr>
        <w:t xml:space="preserve"> نمی‌</w:t>
      </w:r>
      <w:r w:rsidRPr="009B61C0">
        <w:rPr>
          <w:rFonts w:ascii="Arial" w:hAnsi="Arial" w:cs="B Lotus"/>
          <w:sz w:val="28"/>
          <w:szCs w:val="28"/>
          <w:rtl/>
          <w:lang w:bidi="fa-IR"/>
        </w:rPr>
        <w:t>کنم و روزه</w:t>
      </w:r>
      <w:r w:rsidR="00EE6E51">
        <w:rPr>
          <w:rFonts w:ascii="Arial" w:hAnsi="Arial" w:cs="B Lotus"/>
          <w:sz w:val="28"/>
          <w:szCs w:val="28"/>
          <w:rtl/>
          <w:lang w:bidi="fa-IR"/>
        </w:rPr>
        <w:t xml:space="preserve"> نمی‌</w:t>
      </w:r>
      <w:r w:rsidRPr="009B61C0">
        <w:rPr>
          <w:rFonts w:ascii="Arial" w:hAnsi="Arial" w:cs="B Lotus"/>
          <w:sz w:val="28"/>
          <w:szCs w:val="28"/>
          <w:rtl/>
          <w:lang w:bidi="fa-IR"/>
        </w:rPr>
        <w:t>گیرم، بدون استتابه کشته</w:t>
      </w:r>
      <w:r w:rsidR="00EE6E51">
        <w:rPr>
          <w:rFonts w:ascii="Arial" w:hAnsi="Arial" w:cs="B Lotus"/>
          <w:sz w:val="28"/>
          <w:szCs w:val="28"/>
          <w:rtl/>
          <w:lang w:bidi="fa-IR"/>
        </w:rPr>
        <w:t xml:space="preserve"> می‌</w:t>
      </w:r>
      <w:r w:rsidRPr="009B61C0">
        <w:rPr>
          <w:rFonts w:ascii="Arial" w:hAnsi="Arial" w:cs="B Lotus"/>
          <w:sz w:val="28"/>
          <w:szCs w:val="28"/>
          <w:rtl/>
          <w:lang w:bidi="fa-IR"/>
        </w:rPr>
        <w:t>شود. و در این حالت یکسان است که وی بگوید: نماز بر من فرض است یا اینکه فرضیتش را انکار کند. [</w:t>
      </w:r>
      <w:r w:rsidR="00E842C3">
        <w:rPr>
          <w:rFonts w:ascii="Arial" w:hAnsi="Arial" w:cs="B Lotus" w:hint="cs"/>
          <w:sz w:val="28"/>
          <w:szCs w:val="28"/>
          <w:rtl/>
          <w:lang w:bidi="fa-IR"/>
        </w:rPr>
        <w:t>زیرا</w:t>
      </w:r>
      <w:r w:rsidRPr="009B61C0">
        <w:rPr>
          <w:rFonts w:ascii="Arial" w:hAnsi="Arial" w:cs="B Lotus"/>
          <w:sz w:val="28"/>
          <w:szCs w:val="28"/>
          <w:rtl/>
          <w:lang w:bidi="fa-IR"/>
        </w:rPr>
        <w:t xml:space="preserve"> حد ترک این اعمال نزد طرطوشی، قتل</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باشد. </w:t>
      </w:r>
      <w:r w:rsidR="00E842C3">
        <w:rPr>
          <w:rFonts w:ascii="Arial" w:hAnsi="Arial" w:cs="B Lotus" w:hint="cs"/>
          <w:sz w:val="28"/>
          <w:szCs w:val="28"/>
          <w:rtl/>
          <w:lang w:bidi="fa-IR"/>
        </w:rPr>
        <w:t>لذا</w:t>
      </w:r>
      <w:r w:rsidRPr="009B61C0">
        <w:rPr>
          <w:rFonts w:ascii="Arial" w:hAnsi="Arial" w:cs="B Lotus"/>
          <w:sz w:val="28"/>
          <w:szCs w:val="28"/>
          <w:rtl/>
          <w:lang w:bidi="fa-IR"/>
        </w:rPr>
        <w:t xml:space="preserve"> با وجود قائل بودن به فرضیت نماز، به سبب حد</w:t>
      </w:r>
      <w:r w:rsidR="00972065" w:rsidRPr="009B61C0">
        <w:rPr>
          <w:rFonts w:ascii="Arial" w:hAnsi="Arial" w:cs="B Lotus" w:hint="cs"/>
          <w:sz w:val="28"/>
          <w:szCs w:val="28"/>
          <w:rtl/>
          <w:lang w:bidi="fa-IR"/>
        </w:rPr>
        <w:t>،</w:t>
      </w:r>
      <w:r w:rsidRPr="009B61C0">
        <w:rPr>
          <w:rFonts w:ascii="Arial" w:hAnsi="Arial" w:cs="B Lotus"/>
          <w:sz w:val="28"/>
          <w:szCs w:val="28"/>
          <w:rtl/>
          <w:lang w:bidi="fa-IR"/>
        </w:rPr>
        <w:t xml:space="preserve"> ترک کننده</w:t>
      </w:r>
      <w:r w:rsidR="00EE6E51">
        <w:rPr>
          <w:rFonts w:ascii="Arial" w:hAnsi="Arial" w:cs="B Lotus"/>
          <w:sz w:val="28"/>
          <w:szCs w:val="28"/>
          <w:rtl/>
          <w:lang w:bidi="fa-IR"/>
        </w:rPr>
        <w:t xml:space="preserve">‌ی </w:t>
      </w:r>
      <w:r w:rsidRPr="009B61C0">
        <w:rPr>
          <w:rFonts w:ascii="Arial" w:hAnsi="Arial" w:cs="B Lotus"/>
          <w:sz w:val="28"/>
          <w:szCs w:val="28"/>
          <w:rtl/>
          <w:lang w:bidi="fa-IR"/>
        </w:rPr>
        <w:t>آن اعمال کشته</w:t>
      </w:r>
      <w:r w:rsidR="00EE6E51">
        <w:rPr>
          <w:rFonts w:ascii="Arial" w:hAnsi="Arial" w:cs="B Lotus"/>
          <w:sz w:val="28"/>
          <w:szCs w:val="28"/>
          <w:rtl/>
          <w:lang w:bidi="fa-IR"/>
        </w:rPr>
        <w:t xml:space="preserve"> می‌</w:t>
      </w:r>
      <w:r w:rsidRPr="009B61C0">
        <w:rPr>
          <w:rFonts w:ascii="Arial" w:hAnsi="Arial" w:cs="B Lotus"/>
          <w:sz w:val="28"/>
          <w:szCs w:val="28"/>
          <w:rtl/>
          <w:lang w:bidi="fa-IR"/>
        </w:rPr>
        <w:t>شود و در حالت دوم در صورت انکار فرضیت نماز به سبب ارتداد کشته</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شود]. </w:t>
      </w:r>
    </w:p>
    <w:p w:rsidR="00194844" w:rsidRPr="009B61C0" w:rsidRDefault="00E842C3" w:rsidP="003505C8">
      <w:pPr>
        <w:bidi/>
        <w:spacing w:after="0" w:line="240" w:lineRule="auto"/>
        <w:ind w:firstLine="284"/>
        <w:jc w:val="both"/>
        <w:rPr>
          <w:rFonts w:ascii="Arial" w:hAnsi="Arial" w:cs="B Lotus"/>
          <w:sz w:val="28"/>
          <w:szCs w:val="28"/>
          <w:rtl/>
          <w:lang w:bidi="fa-IR"/>
        </w:rPr>
      </w:pPr>
      <w:r>
        <w:rPr>
          <w:rFonts w:ascii="Arial" w:hAnsi="Arial" w:cs="B Lotus"/>
          <w:sz w:val="28"/>
          <w:szCs w:val="28"/>
          <w:rtl/>
          <w:lang w:bidi="fa-IR"/>
        </w:rPr>
        <w:lastRenderedPageBreak/>
        <w:t>می</w:t>
      </w:r>
      <w:r>
        <w:rPr>
          <w:rFonts w:ascii="Arial" w:hAnsi="Arial" w:cs="B Lotus" w:hint="cs"/>
          <w:sz w:val="28"/>
          <w:szCs w:val="28"/>
          <w:rtl/>
          <w:lang w:bidi="fa-IR"/>
        </w:rPr>
        <w:softHyphen/>
      </w:r>
      <w:r w:rsidR="00194844" w:rsidRPr="009B61C0">
        <w:rPr>
          <w:rFonts w:ascii="Arial" w:hAnsi="Arial" w:cs="B Lotus"/>
          <w:sz w:val="28"/>
          <w:szCs w:val="28"/>
          <w:rtl/>
          <w:lang w:bidi="fa-IR"/>
        </w:rPr>
        <w:t>گویم</w:t>
      </w:r>
      <w:r w:rsidR="00CE42B4">
        <w:rPr>
          <w:rFonts w:ascii="Arial" w:hAnsi="Arial" w:cs="B Lotus"/>
          <w:sz w:val="28"/>
          <w:szCs w:val="28"/>
          <w:rtl/>
          <w:lang w:bidi="fa-IR"/>
        </w:rPr>
        <w:t xml:space="preserve"> (</w:t>
      </w:r>
      <w:r w:rsidR="00194844" w:rsidRPr="009B61C0">
        <w:rPr>
          <w:rFonts w:ascii="Arial" w:hAnsi="Arial" w:cs="B Lotus"/>
          <w:sz w:val="28"/>
          <w:szCs w:val="28"/>
          <w:rtl/>
          <w:lang w:bidi="fa-IR"/>
        </w:rPr>
        <w:t>ابن قیم)</w:t>
      </w:r>
      <w:r w:rsidR="003505C8">
        <w:rPr>
          <w:rFonts w:ascii="Arial" w:hAnsi="Arial" w:cs="B Lotus"/>
          <w:sz w:val="28"/>
          <w:szCs w:val="28"/>
          <w:rtl/>
          <w:lang w:bidi="fa-IR"/>
        </w:rPr>
        <w:t>:</w:t>
      </w:r>
      <w:r w:rsidR="00194844" w:rsidRPr="009B61C0">
        <w:rPr>
          <w:rFonts w:ascii="Arial" w:hAnsi="Arial" w:cs="B Lotus"/>
          <w:sz w:val="28"/>
          <w:szCs w:val="28"/>
          <w:rtl/>
          <w:lang w:bidi="fa-IR"/>
        </w:rPr>
        <w:t xml:space="preserve"> این مقوله ایست که طرطوشی از بعضی از اصحابش حکایت</w:t>
      </w:r>
      <w:r w:rsidR="00EE6E51">
        <w:rPr>
          <w:rFonts w:ascii="Arial" w:hAnsi="Arial" w:cs="B Lotus"/>
          <w:sz w:val="28"/>
          <w:szCs w:val="28"/>
          <w:rtl/>
          <w:lang w:bidi="fa-IR"/>
        </w:rPr>
        <w:t xml:space="preserve"> می‌</w:t>
      </w:r>
      <w:r>
        <w:rPr>
          <w:rFonts w:ascii="Arial" w:hAnsi="Arial" w:cs="B Lotus"/>
          <w:sz w:val="28"/>
          <w:szCs w:val="28"/>
          <w:rtl/>
          <w:lang w:bidi="fa-IR"/>
        </w:rPr>
        <w:t>کند</w:t>
      </w:r>
      <w:r w:rsidR="00194844" w:rsidRPr="009B61C0">
        <w:rPr>
          <w:rFonts w:ascii="Arial" w:hAnsi="Arial" w:cs="B Lotus"/>
          <w:sz w:val="28"/>
          <w:szCs w:val="28"/>
          <w:rtl/>
          <w:lang w:bidi="fa-IR"/>
        </w:rPr>
        <w:t xml:space="preserve"> که تارک الصلا</w:t>
      </w:r>
      <w:r w:rsidR="003505C8" w:rsidRPr="003505C8">
        <w:rPr>
          <w:rFonts w:ascii="mylotus" w:hAnsi="mylotus" w:cs="mylotus"/>
          <w:sz w:val="28"/>
          <w:szCs w:val="28"/>
          <w:rtl/>
          <w:lang w:bidi="fa-IR"/>
        </w:rPr>
        <w:t>ة</w:t>
      </w:r>
      <w:r w:rsidR="00194844" w:rsidRPr="009B61C0">
        <w:rPr>
          <w:rFonts w:ascii="Arial" w:hAnsi="Arial" w:cs="B Lotus"/>
          <w:sz w:val="28"/>
          <w:szCs w:val="28"/>
          <w:rtl/>
          <w:lang w:bidi="fa-IR"/>
        </w:rPr>
        <w:t xml:space="preserve"> بدون استتابه کشته</w:t>
      </w:r>
      <w:r w:rsidR="00EE6E51">
        <w:rPr>
          <w:rFonts w:ascii="Arial" w:hAnsi="Arial" w:cs="B Lotus"/>
          <w:sz w:val="28"/>
          <w:szCs w:val="28"/>
          <w:rtl/>
          <w:lang w:bidi="fa-IR"/>
        </w:rPr>
        <w:t xml:space="preserve"> می‌</w:t>
      </w:r>
      <w:r w:rsidR="00194844" w:rsidRPr="009B61C0">
        <w:rPr>
          <w:rFonts w:ascii="Arial" w:hAnsi="Arial" w:cs="B Lotus"/>
          <w:sz w:val="28"/>
          <w:szCs w:val="28"/>
          <w:rtl/>
          <w:lang w:bidi="fa-IR"/>
        </w:rPr>
        <w:t>شود و این روایتی از مالک</w:t>
      </w:r>
      <w:r w:rsidR="00EE6E51">
        <w:rPr>
          <w:rFonts w:ascii="Arial" w:hAnsi="Arial" w:cs="B Lotus"/>
          <w:sz w:val="28"/>
          <w:szCs w:val="28"/>
          <w:rtl/>
          <w:lang w:bidi="fa-IR"/>
        </w:rPr>
        <w:t xml:space="preserve"> می‌</w:t>
      </w:r>
      <w:r w:rsidR="00194844" w:rsidRPr="009B61C0">
        <w:rPr>
          <w:rFonts w:ascii="Arial" w:hAnsi="Arial" w:cs="B Lotus"/>
          <w:sz w:val="28"/>
          <w:szCs w:val="28"/>
          <w:rtl/>
          <w:lang w:bidi="fa-IR"/>
        </w:rPr>
        <w:t>باشد. و در مورد استتابه</w:t>
      </w:r>
      <w:r w:rsidR="00EE6E51">
        <w:rPr>
          <w:rFonts w:ascii="Arial" w:hAnsi="Arial" w:cs="B Lotus"/>
          <w:sz w:val="28"/>
          <w:szCs w:val="28"/>
          <w:rtl/>
          <w:lang w:bidi="fa-IR"/>
        </w:rPr>
        <w:t xml:space="preserve">‌ی </w:t>
      </w:r>
      <w:r w:rsidR="00194844" w:rsidRPr="009B61C0">
        <w:rPr>
          <w:rFonts w:ascii="Arial" w:hAnsi="Arial" w:cs="B Lotus"/>
          <w:sz w:val="28"/>
          <w:szCs w:val="28"/>
          <w:rtl/>
          <w:lang w:bidi="fa-IR"/>
        </w:rPr>
        <w:t>مرتد از احمد دو روایت و از شافعی دو قول</w:t>
      </w:r>
      <w:r w:rsidR="00EE6E51">
        <w:rPr>
          <w:rFonts w:ascii="Arial" w:hAnsi="Arial" w:cs="B Lotus"/>
          <w:sz w:val="28"/>
          <w:szCs w:val="28"/>
          <w:rtl/>
          <w:lang w:bidi="fa-IR"/>
        </w:rPr>
        <w:t xml:space="preserve"> می‌</w:t>
      </w:r>
      <w:r w:rsidR="00194844" w:rsidRPr="009B61C0">
        <w:rPr>
          <w:rFonts w:ascii="Arial" w:hAnsi="Arial" w:cs="B Lotus"/>
          <w:sz w:val="28"/>
          <w:szCs w:val="28"/>
          <w:rtl/>
          <w:lang w:bidi="fa-IR"/>
        </w:rPr>
        <w:t>باشد.</w:t>
      </w:r>
    </w:p>
    <w:p w:rsidR="00820DB6" w:rsidRPr="009B61C0" w:rsidRDefault="00E842C3" w:rsidP="00E842C3">
      <w:pPr>
        <w:bidi/>
        <w:spacing w:after="0" w:line="240" w:lineRule="auto"/>
        <w:ind w:firstLine="284"/>
        <w:jc w:val="both"/>
        <w:rPr>
          <w:rFonts w:ascii="Arial" w:hAnsi="Arial" w:cs="B Lotus"/>
          <w:sz w:val="28"/>
          <w:szCs w:val="28"/>
          <w:rtl/>
          <w:lang w:bidi="fa-IR"/>
        </w:rPr>
      </w:pPr>
      <w:r>
        <w:rPr>
          <w:rFonts w:ascii="Arial" w:hAnsi="Arial" w:cs="B Lotus"/>
          <w:sz w:val="28"/>
          <w:szCs w:val="28"/>
          <w:rtl/>
          <w:lang w:bidi="fa-IR"/>
        </w:rPr>
        <w:t>کسانی</w:t>
      </w:r>
      <w:r>
        <w:rPr>
          <w:rFonts w:ascii="Arial" w:hAnsi="Arial" w:cs="B Lotus" w:hint="cs"/>
          <w:sz w:val="28"/>
          <w:szCs w:val="28"/>
          <w:rtl/>
          <w:lang w:bidi="fa-IR"/>
        </w:rPr>
        <w:softHyphen/>
      </w:r>
      <w:r w:rsidR="00820DB6" w:rsidRPr="009B61C0">
        <w:rPr>
          <w:rFonts w:ascii="Arial" w:hAnsi="Arial" w:cs="B Lotus"/>
          <w:sz w:val="28"/>
          <w:szCs w:val="28"/>
          <w:rtl/>
          <w:lang w:bidi="fa-IR"/>
        </w:rPr>
        <w:t>که بین استتابه</w:t>
      </w:r>
      <w:r w:rsidR="00EE6E51">
        <w:rPr>
          <w:rFonts w:ascii="Arial" w:hAnsi="Arial" w:cs="B Lotus"/>
          <w:sz w:val="28"/>
          <w:szCs w:val="28"/>
          <w:rtl/>
          <w:lang w:bidi="fa-IR"/>
        </w:rPr>
        <w:t xml:space="preserve">‌ی </w:t>
      </w:r>
      <w:r w:rsidR="00820DB6" w:rsidRPr="009B61C0">
        <w:rPr>
          <w:rFonts w:ascii="Arial" w:hAnsi="Arial" w:cs="B Lotus"/>
          <w:sz w:val="28"/>
          <w:szCs w:val="28"/>
          <w:rtl/>
          <w:lang w:bidi="fa-IR"/>
        </w:rPr>
        <w:t>مرتد و ترک کننده</w:t>
      </w:r>
      <w:r w:rsidR="00EE6E51">
        <w:rPr>
          <w:rFonts w:ascii="Arial" w:hAnsi="Arial" w:cs="B Lotus"/>
          <w:sz w:val="28"/>
          <w:szCs w:val="28"/>
          <w:rtl/>
          <w:lang w:bidi="fa-IR"/>
        </w:rPr>
        <w:t xml:space="preserve">‌ی </w:t>
      </w:r>
      <w:r w:rsidR="00820DB6" w:rsidRPr="009B61C0">
        <w:rPr>
          <w:rFonts w:ascii="Arial" w:hAnsi="Arial" w:cs="B Lotus"/>
          <w:sz w:val="28"/>
          <w:szCs w:val="28"/>
          <w:rtl/>
          <w:lang w:bidi="fa-IR"/>
        </w:rPr>
        <w:t>نماز فرق</w:t>
      </w:r>
      <w:r w:rsidR="00EE6E51">
        <w:rPr>
          <w:rFonts w:ascii="Arial" w:hAnsi="Arial" w:cs="B Lotus"/>
          <w:sz w:val="28"/>
          <w:szCs w:val="28"/>
          <w:rtl/>
          <w:lang w:bidi="fa-IR"/>
        </w:rPr>
        <w:t xml:space="preserve"> می‌</w:t>
      </w:r>
      <w:r w:rsidR="00820DB6" w:rsidRPr="009B61C0">
        <w:rPr>
          <w:rFonts w:ascii="Arial" w:hAnsi="Arial" w:cs="B Lotus"/>
          <w:sz w:val="28"/>
          <w:szCs w:val="28"/>
          <w:rtl/>
          <w:lang w:bidi="fa-IR"/>
        </w:rPr>
        <w:t>گذارند، معتقدند که استتابه</w:t>
      </w:r>
      <w:r w:rsidR="00EE6E51">
        <w:rPr>
          <w:rFonts w:ascii="Arial" w:hAnsi="Arial" w:cs="B Lotus"/>
          <w:sz w:val="28"/>
          <w:szCs w:val="28"/>
          <w:rtl/>
          <w:lang w:bidi="fa-IR"/>
        </w:rPr>
        <w:t xml:space="preserve">‌ی </w:t>
      </w:r>
      <w:r w:rsidR="00820DB6" w:rsidRPr="009B61C0">
        <w:rPr>
          <w:rFonts w:ascii="Arial" w:hAnsi="Arial" w:cs="B Lotus"/>
          <w:sz w:val="28"/>
          <w:szCs w:val="28"/>
          <w:rtl/>
          <w:lang w:bidi="fa-IR"/>
        </w:rPr>
        <w:t>مرتد غیر از استتابه</w:t>
      </w:r>
      <w:r w:rsidR="00EE6E51">
        <w:rPr>
          <w:rFonts w:ascii="Arial" w:hAnsi="Arial" w:cs="B Lotus"/>
          <w:sz w:val="28"/>
          <w:szCs w:val="28"/>
          <w:rtl/>
          <w:lang w:bidi="fa-IR"/>
        </w:rPr>
        <w:t xml:space="preserve">‌ی </w:t>
      </w:r>
      <w:r w:rsidR="00820DB6" w:rsidRPr="009B61C0">
        <w:rPr>
          <w:rFonts w:ascii="Arial" w:hAnsi="Arial" w:cs="B Lotus"/>
          <w:sz w:val="28"/>
          <w:szCs w:val="28"/>
          <w:rtl/>
          <w:lang w:bidi="fa-IR"/>
        </w:rPr>
        <w:t>ترک کننده</w:t>
      </w:r>
      <w:r w:rsidR="00EE6E51">
        <w:rPr>
          <w:rFonts w:ascii="Arial" w:hAnsi="Arial" w:cs="B Lotus"/>
          <w:sz w:val="28"/>
          <w:szCs w:val="28"/>
          <w:rtl/>
          <w:lang w:bidi="fa-IR"/>
        </w:rPr>
        <w:t xml:space="preserve">‌ی </w:t>
      </w:r>
      <w:r w:rsidR="00820DB6" w:rsidRPr="009B61C0">
        <w:rPr>
          <w:rFonts w:ascii="Arial" w:hAnsi="Arial" w:cs="B Lotus"/>
          <w:sz w:val="28"/>
          <w:szCs w:val="28"/>
          <w:rtl/>
          <w:lang w:bidi="fa-IR"/>
        </w:rPr>
        <w:t>نماز</w:t>
      </w:r>
      <w:r w:rsidR="00EE6E51">
        <w:rPr>
          <w:rFonts w:ascii="Arial" w:hAnsi="Arial" w:cs="B Lotus"/>
          <w:sz w:val="28"/>
          <w:szCs w:val="28"/>
          <w:rtl/>
          <w:lang w:bidi="fa-IR"/>
        </w:rPr>
        <w:t xml:space="preserve"> می‌</w:t>
      </w:r>
      <w:r w:rsidR="00820DB6" w:rsidRPr="009B61C0">
        <w:rPr>
          <w:rFonts w:ascii="Arial" w:hAnsi="Arial" w:cs="B Lotus"/>
          <w:sz w:val="28"/>
          <w:szCs w:val="28"/>
          <w:rtl/>
          <w:lang w:bidi="fa-IR"/>
        </w:rPr>
        <w:t xml:space="preserve">باشد </w:t>
      </w:r>
      <w:r w:rsidR="00FD62A0" w:rsidRPr="009B61C0">
        <w:rPr>
          <w:rFonts w:ascii="Arial" w:hAnsi="Arial" w:cs="B Lotus" w:hint="cs"/>
          <w:sz w:val="28"/>
          <w:szCs w:val="28"/>
          <w:rtl/>
          <w:lang w:bidi="fa-IR"/>
        </w:rPr>
        <w:t>-</w:t>
      </w:r>
      <w:r w:rsidR="00820DB6" w:rsidRPr="009B61C0">
        <w:rPr>
          <w:rFonts w:ascii="Arial" w:hAnsi="Arial" w:cs="B Lotus"/>
          <w:sz w:val="28"/>
          <w:szCs w:val="28"/>
          <w:rtl/>
          <w:lang w:bidi="fa-IR"/>
        </w:rPr>
        <w:t xml:space="preserve"> همچون یکی از دو روایت که از امام مالک روایت شده که </w:t>
      </w:r>
      <w:r w:rsidR="001400C3" w:rsidRPr="009B61C0">
        <w:rPr>
          <w:rFonts w:ascii="Arial" w:hAnsi="Arial" w:cs="B Lotus" w:hint="cs"/>
          <w:sz w:val="28"/>
          <w:szCs w:val="28"/>
          <w:rtl/>
          <w:lang w:bidi="fa-IR"/>
        </w:rPr>
        <w:t>-</w:t>
      </w:r>
      <w:r w:rsidR="00EE6E51">
        <w:rPr>
          <w:rFonts w:ascii="Arial" w:hAnsi="Arial" w:cs="B Lotus"/>
          <w:sz w:val="28"/>
          <w:szCs w:val="28"/>
          <w:rtl/>
          <w:lang w:bidi="fa-IR"/>
        </w:rPr>
        <w:t xml:space="preserve"> می‌</w:t>
      </w:r>
      <w:r w:rsidR="00820DB6" w:rsidRPr="009B61C0">
        <w:rPr>
          <w:rFonts w:ascii="Arial" w:hAnsi="Arial" w:cs="B Lotus"/>
          <w:sz w:val="28"/>
          <w:szCs w:val="28"/>
          <w:rtl/>
          <w:lang w:bidi="fa-IR"/>
        </w:rPr>
        <w:t>گوید: واضح و آشکار است که مسلمان دینش را جز به دلیل شبهه</w:t>
      </w:r>
      <w:r w:rsidR="003505C8">
        <w:rPr>
          <w:rFonts w:ascii="Arial" w:hAnsi="Arial" w:cs="B Lotus" w:hint="cs"/>
          <w:sz w:val="28"/>
          <w:szCs w:val="28"/>
          <w:rtl/>
          <w:lang w:bidi="fa-IR"/>
        </w:rPr>
        <w:t>‌</w:t>
      </w:r>
      <w:r w:rsidR="00820DB6" w:rsidRPr="009B61C0">
        <w:rPr>
          <w:rFonts w:ascii="Arial" w:hAnsi="Arial" w:cs="B Lotus"/>
          <w:sz w:val="28"/>
          <w:szCs w:val="28"/>
          <w:rtl/>
          <w:lang w:bidi="fa-IR"/>
        </w:rPr>
        <w:t>ای که بر وی عرضه شده و مانع بقای او در دینش شده، ترک</w:t>
      </w:r>
      <w:r w:rsidR="00EE6E51">
        <w:rPr>
          <w:rFonts w:ascii="Arial" w:hAnsi="Arial" w:cs="B Lotus"/>
          <w:sz w:val="28"/>
          <w:szCs w:val="28"/>
          <w:rtl/>
          <w:lang w:bidi="fa-IR"/>
        </w:rPr>
        <w:t xml:space="preserve"> نمی‌</w:t>
      </w:r>
      <w:r w:rsidR="00820DB6" w:rsidRPr="009B61C0">
        <w:rPr>
          <w:rFonts w:ascii="Arial" w:hAnsi="Arial" w:cs="B Lotus"/>
          <w:sz w:val="28"/>
          <w:szCs w:val="28"/>
          <w:rtl/>
          <w:lang w:bidi="fa-IR"/>
        </w:rPr>
        <w:t>کند، از این</w:t>
      </w:r>
      <w:r>
        <w:rPr>
          <w:rFonts w:ascii="Arial" w:hAnsi="Arial" w:cs="B Lotus" w:hint="cs"/>
          <w:sz w:val="28"/>
          <w:szCs w:val="28"/>
          <w:rtl/>
          <w:lang w:bidi="fa-IR"/>
        </w:rPr>
        <w:softHyphen/>
      </w:r>
      <w:r w:rsidR="00820DB6" w:rsidRPr="009B61C0">
        <w:rPr>
          <w:rFonts w:ascii="Arial" w:hAnsi="Arial" w:cs="B Lotus"/>
          <w:sz w:val="28"/>
          <w:szCs w:val="28"/>
          <w:rtl/>
          <w:lang w:bidi="fa-IR"/>
        </w:rPr>
        <w:t>رو به امید زوال آن شبهه از وی استتابه</w:t>
      </w:r>
      <w:r w:rsidR="00EE6E51">
        <w:rPr>
          <w:rFonts w:ascii="Arial" w:hAnsi="Arial" w:cs="B Lotus"/>
          <w:sz w:val="28"/>
          <w:szCs w:val="28"/>
          <w:rtl/>
          <w:lang w:bidi="fa-IR"/>
        </w:rPr>
        <w:t xml:space="preserve"> می‌</w:t>
      </w:r>
      <w:r w:rsidR="00820DB6" w:rsidRPr="009B61C0">
        <w:rPr>
          <w:rFonts w:ascii="Arial" w:hAnsi="Arial" w:cs="B Lotus"/>
          <w:sz w:val="28"/>
          <w:szCs w:val="28"/>
          <w:rtl/>
          <w:lang w:bidi="fa-IR"/>
        </w:rPr>
        <w:t>شود، [</w:t>
      </w:r>
      <w:r>
        <w:rPr>
          <w:rFonts w:ascii="Arial" w:hAnsi="Arial" w:cs="B Lotus" w:hint="cs"/>
          <w:sz w:val="28"/>
          <w:szCs w:val="28"/>
          <w:rtl/>
          <w:lang w:bidi="fa-IR"/>
        </w:rPr>
        <w:t>زیرا</w:t>
      </w:r>
      <w:r w:rsidR="00820DB6" w:rsidRPr="009B61C0">
        <w:rPr>
          <w:rFonts w:ascii="Arial" w:hAnsi="Arial" w:cs="B Lotus"/>
          <w:sz w:val="28"/>
          <w:szCs w:val="28"/>
          <w:rtl/>
          <w:lang w:bidi="fa-IR"/>
        </w:rPr>
        <w:t xml:space="preserve"> با زوال شبهه امید بازگشت وی</w:t>
      </w:r>
      <w:r w:rsidR="00EE6E51">
        <w:rPr>
          <w:rFonts w:ascii="Arial" w:hAnsi="Arial" w:cs="B Lotus"/>
          <w:sz w:val="28"/>
          <w:szCs w:val="28"/>
          <w:rtl/>
          <w:lang w:bidi="fa-IR"/>
        </w:rPr>
        <w:t xml:space="preserve"> می‌</w:t>
      </w:r>
      <w:r w:rsidR="00820DB6" w:rsidRPr="009B61C0">
        <w:rPr>
          <w:rFonts w:ascii="Arial" w:hAnsi="Arial" w:cs="B Lotus"/>
          <w:sz w:val="28"/>
          <w:szCs w:val="28"/>
          <w:rtl/>
          <w:lang w:bidi="fa-IR"/>
        </w:rPr>
        <w:t>باشد] اما ترک کننده</w:t>
      </w:r>
      <w:r w:rsidR="00EE6E51">
        <w:rPr>
          <w:rFonts w:ascii="Arial" w:hAnsi="Arial" w:cs="B Lotus"/>
          <w:sz w:val="28"/>
          <w:szCs w:val="28"/>
          <w:rtl/>
          <w:lang w:bidi="fa-IR"/>
        </w:rPr>
        <w:t xml:space="preserve">‌ی </w:t>
      </w:r>
      <w:r w:rsidR="00820DB6" w:rsidRPr="009B61C0">
        <w:rPr>
          <w:rFonts w:ascii="Arial" w:hAnsi="Arial" w:cs="B Lotus"/>
          <w:sz w:val="28"/>
          <w:szCs w:val="28"/>
          <w:rtl/>
          <w:lang w:bidi="fa-IR"/>
        </w:rPr>
        <w:t>ن</w:t>
      </w:r>
      <w:r w:rsidR="001400C3" w:rsidRPr="009B61C0">
        <w:rPr>
          <w:rFonts w:ascii="Arial" w:hAnsi="Arial" w:cs="B Lotus"/>
          <w:sz w:val="28"/>
          <w:szCs w:val="28"/>
          <w:rtl/>
          <w:lang w:bidi="fa-IR"/>
        </w:rPr>
        <w:t>ماز با وجود اقرارش به وجوب نماز</w:t>
      </w:r>
      <w:r w:rsidR="00820DB6" w:rsidRPr="009B61C0">
        <w:rPr>
          <w:rFonts w:ascii="Arial" w:hAnsi="Arial" w:cs="B Lotus"/>
          <w:sz w:val="28"/>
          <w:szCs w:val="28"/>
          <w:rtl/>
          <w:lang w:bidi="fa-IR"/>
        </w:rPr>
        <w:t xml:space="preserve">، </w:t>
      </w:r>
      <w:r w:rsidR="001400C3" w:rsidRPr="009B61C0">
        <w:rPr>
          <w:rFonts w:ascii="Arial" w:hAnsi="Arial" w:cs="B Lotus" w:hint="cs"/>
          <w:sz w:val="28"/>
          <w:szCs w:val="28"/>
          <w:rtl/>
          <w:lang w:bidi="fa-IR"/>
        </w:rPr>
        <w:t>دیگر</w:t>
      </w:r>
      <w:r>
        <w:rPr>
          <w:rFonts w:ascii="Arial" w:hAnsi="Arial" w:cs="B Lotus" w:hint="cs"/>
          <w:sz w:val="28"/>
          <w:szCs w:val="28"/>
          <w:rtl/>
          <w:lang w:bidi="fa-IR"/>
        </w:rPr>
        <w:t xml:space="preserve"> </w:t>
      </w:r>
      <w:r w:rsidR="00820DB6" w:rsidRPr="009B61C0">
        <w:rPr>
          <w:rFonts w:ascii="Arial" w:hAnsi="Arial" w:cs="B Lotus"/>
          <w:sz w:val="28"/>
          <w:szCs w:val="28"/>
          <w:rtl/>
          <w:lang w:bidi="fa-IR"/>
        </w:rPr>
        <w:t>مانعی برای جلوگیری از کشته شدن وی باقی ن</w:t>
      </w:r>
      <w:r w:rsidR="00FD62A0" w:rsidRPr="009B61C0">
        <w:rPr>
          <w:rFonts w:ascii="Arial" w:hAnsi="Arial" w:cs="B Lotus" w:hint="cs"/>
          <w:sz w:val="28"/>
          <w:szCs w:val="28"/>
          <w:rtl/>
          <w:lang w:bidi="fa-IR"/>
        </w:rPr>
        <w:t>مانده</w:t>
      </w:r>
      <w:r w:rsidR="00820DB6" w:rsidRPr="009B61C0">
        <w:rPr>
          <w:rFonts w:ascii="Arial" w:hAnsi="Arial" w:cs="B Lotus"/>
          <w:sz w:val="28"/>
          <w:szCs w:val="28"/>
          <w:rtl/>
          <w:lang w:bidi="fa-IR"/>
        </w:rPr>
        <w:t xml:space="preserve"> و مهلتی برای او باقی</w:t>
      </w:r>
      <w:r w:rsidR="00EE6E51">
        <w:rPr>
          <w:rFonts w:ascii="Arial" w:hAnsi="Arial" w:cs="B Lotus"/>
          <w:sz w:val="28"/>
          <w:szCs w:val="28"/>
          <w:rtl/>
          <w:lang w:bidi="fa-IR"/>
        </w:rPr>
        <w:t xml:space="preserve"> نمی‌</w:t>
      </w:r>
      <w:r w:rsidR="00820DB6" w:rsidRPr="009B61C0">
        <w:rPr>
          <w:rFonts w:ascii="Arial" w:hAnsi="Arial" w:cs="B Lotus"/>
          <w:sz w:val="28"/>
          <w:szCs w:val="28"/>
          <w:rtl/>
          <w:lang w:bidi="fa-IR"/>
        </w:rPr>
        <w:t>ماند.</w:t>
      </w:r>
    </w:p>
    <w:p w:rsidR="005C79D0" w:rsidRPr="006D0221" w:rsidRDefault="00820DB6" w:rsidP="00E842C3">
      <w:pPr>
        <w:bidi/>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sz w:val="28"/>
          <w:szCs w:val="28"/>
          <w:rtl/>
          <w:lang w:bidi="fa-IR"/>
        </w:rPr>
        <w:t>قائلین به استتابه</w:t>
      </w:r>
      <w:r w:rsidR="00EE6E51">
        <w:rPr>
          <w:rFonts w:ascii="Arial" w:hAnsi="Arial" w:cs="B Lotus"/>
          <w:sz w:val="28"/>
          <w:szCs w:val="28"/>
          <w:rtl/>
          <w:lang w:bidi="fa-IR"/>
        </w:rPr>
        <w:t xml:space="preserve">‌ی </w:t>
      </w:r>
      <w:r w:rsidRPr="009B61C0">
        <w:rPr>
          <w:rFonts w:ascii="Arial" w:hAnsi="Arial" w:cs="B Lotus"/>
          <w:sz w:val="28"/>
          <w:szCs w:val="28"/>
          <w:rtl/>
          <w:lang w:bidi="fa-IR"/>
        </w:rPr>
        <w:t>ترک کننده</w:t>
      </w:r>
      <w:r w:rsidR="00EE6E51">
        <w:rPr>
          <w:rFonts w:ascii="Arial" w:hAnsi="Arial" w:cs="B Lotus"/>
          <w:sz w:val="28"/>
          <w:szCs w:val="28"/>
          <w:rtl/>
          <w:lang w:bidi="fa-IR"/>
        </w:rPr>
        <w:t xml:space="preserve">‌ی </w:t>
      </w:r>
      <w:r w:rsidRPr="009B61C0">
        <w:rPr>
          <w:rFonts w:ascii="Arial" w:hAnsi="Arial" w:cs="B Lotus"/>
          <w:sz w:val="28"/>
          <w:szCs w:val="28"/>
          <w:rtl/>
          <w:lang w:bidi="fa-IR"/>
        </w:rPr>
        <w:t>نماز در جواب ایشان</w:t>
      </w:r>
      <w:r w:rsidR="00EE6E51">
        <w:rPr>
          <w:rFonts w:ascii="Arial" w:hAnsi="Arial" w:cs="B Lotus"/>
          <w:sz w:val="28"/>
          <w:szCs w:val="28"/>
          <w:rtl/>
          <w:lang w:bidi="fa-IR"/>
        </w:rPr>
        <w:t xml:space="preserve"> می‌</w:t>
      </w:r>
      <w:r w:rsidRPr="009B61C0">
        <w:rPr>
          <w:rFonts w:ascii="Arial" w:hAnsi="Arial" w:cs="B Lotus"/>
          <w:sz w:val="28"/>
          <w:szCs w:val="28"/>
          <w:rtl/>
          <w:lang w:bidi="fa-IR"/>
        </w:rPr>
        <w:t>گویند: این قتل ب</w:t>
      </w:r>
      <w:r w:rsidR="00E842C3">
        <w:rPr>
          <w:rFonts w:ascii="Arial" w:hAnsi="Arial" w:cs="B Lotus"/>
          <w:sz w:val="28"/>
          <w:szCs w:val="28"/>
          <w:rtl/>
          <w:lang w:bidi="fa-IR"/>
        </w:rPr>
        <w:t>ه دلیل ترک واجبی است که برای آن</w:t>
      </w:r>
      <w:r w:rsidRPr="009B61C0">
        <w:rPr>
          <w:rFonts w:ascii="Arial" w:hAnsi="Arial" w:cs="B Lotus"/>
          <w:sz w:val="28"/>
          <w:szCs w:val="28"/>
          <w:rtl/>
          <w:lang w:bidi="fa-IR"/>
        </w:rPr>
        <w:t xml:space="preserve"> استتابه مشروع قرار داده شده است. از این</w:t>
      </w:r>
      <w:r w:rsidR="00E842C3">
        <w:rPr>
          <w:rFonts w:ascii="Arial" w:hAnsi="Arial" w:cs="B Lotus" w:hint="cs"/>
          <w:sz w:val="28"/>
          <w:szCs w:val="28"/>
          <w:rtl/>
          <w:lang w:bidi="fa-IR"/>
        </w:rPr>
        <w:softHyphen/>
      </w:r>
      <w:r w:rsidRPr="009B61C0">
        <w:rPr>
          <w:rFonts w:ascii="Arial" w:hAnsi="Arial" w:cs="B Lotus"/>
          <w:sz w:val="28"/>
          <w:szCs w:val="28"/>
          <w:rtl/>
          <w:lang w:bidi="fa-IR"/>
        </w:rPr>
        <w:t>رو همچون وجوب استتابه از</w:t>
      </w:r>
      <w:r w:rsidR="00571303" w:rsidRPr="009B61C0">
        <w:rPr>
          <w:rFonts w:ascii="Arial" w:hAnsi="Arial" w:cs="B Lotus" w:hint="cs"/>
          <w:sz w:val="28"/>
          <w:szCs w:val="28"/>
          <w:rtl/>
          <w:lang w:bidi="fa-IR"/>
        </w:rPr>
        <w:t xml:space="preserve"> </w:t>
      </w:r>
      <w:r w:rsidRPr="009B61C0">
        <w:rPr>
          <w:rFonts w:ascii="Arial" w:hAnsi="Arial" w:cs="B Lotus"/>
          <w:sz w:val="28"/>
          <w:szCs w:val="28"/>
          <w:rtl/>
          <w:lang w:bidi="fa-IR"/>
        </w:rPr>
        <w:t>قتلی که براساس ارتداد</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استتابه از وی واجب</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گفتند: بلکه استتابه در اینجا سزاروارتر</w:t>
      </w:r>
      <w:r w:rsidR="00EE6E51">
        <w:rPr>
          <w:rFonts w:ascii="Arial" w:hAnsi="Arial" w:cs="B Lotus"/>
          <w:sz w:val="28"/>
          <w:szCs w:val="28"/>
          <w:rtl/>
          <w:lang w:bidi="fa-IR"/>
        </w:rPr>
        <w:t xml:space="preserve"> </w:t>
      </w:r>
      <w:r w:rsidR="00E842C3">
        <w:rPr>
          <w:rFonts w:ascii="Arial" w:hAnsi="Arial" w:cs="B Lotus" w:hint="cs"/>
          <w:sz w:val="28"/>
          <w:szCs w:val="28"/>
          <w:rtl/>
          <w:lang w:bidi="fa-IR"/>
        </w:rPr>
        <w:t>است</w:t>
      </w:r>
      <w:r w:rsidRPr="009B61C0">
        <w:rPr>
          <w:rFonts w:ascii="Arial" w:hAnsi="Arial" w:cs="B Lotus"/>
          <w:sz w:val="28"/>
          <w:szCs w:val="28"/>
          <w:rtl/>
          <w:lang w:bidi="fa-IR"/>
        </w:rPr>
        <w:t xml:space="preserve">، </w:t>
      </w:r>
      <w:r w:rsidR="00E842C3">
        <w:rPr>
          <w:rFonts w:ascii="Arial" w:hAnsi="Arial" w:cs="B Lotus" w:hint="cs"/>
          <w:sz w:val="28"/>
          <w:szCs w:val="28"/>
          <w:rtl/>
          <w:lang w:bidi="fa-IR"/>
        </w:rPr>
        <w:t>زیرا</w:t>
      </w:r>
      <w:r w:rsidRPr="009B61C0">
        <w:rPr>
          <w:rFonts w:ascii="Arial" w:hAnsi="Arial" w:cs="B Lotus"/>
          <w:sz w:val="28"/>
          <w:szCs w:val="28"/>
          <w:rtl/>
          <w:lang w:bidi="fa-IR"/>
        </w:rPr>
        <w:t xml:space="preserve"> احتمال رجوع وی از این عملش بیشتر</w:t>
      </w:r>
      <w:r w:rsidR="00EE6E51">
        <w:rPr>
          <w:rFonts w:ascii="Arial" w:hAnsi="Arial" w:cs="B Lotus"/>
          <w:sz w:val="28"/>
          <w:szCs w:val="28"/>
          <w:rtl/>
          <w:lang w:bidi="fa-IR"/>
        </w:rPr>
        <w:t xml:space="preserve"> می‌</w:t>
      </w:r>
      <w:r w:rsidR="00E842C3">
        <w:rPr>
          <w:rFonts w:ascii="Arial" w:hAnsi="Arial" w:cs="B Lotus"/>
          <w:sz w:val="28"/>
          <w:szCs w:val="28"/>
          <w:rtl/>
          <w:lang w:bidi="fa-IR"/>
        </w:rPr>
        <w:t>باشد</w:t>
      </w:r>
      <w:r w:rsidRPr="009B61C0">
        <w:rPr>
          <w:rFonts w:ascii="Arial" w:hAnsi="Arial" w:cs="B Lotus"/>
          <w:sz w:val="28"/>
          <w:szCs w:val="28"/>
          <w:rtl/>
          <w:lang w:bidi="fa-IR"/>
        </w:rPr>
        <w:t xml:space="preserve"> و التزامش به اسلام وی را وادار به توبه و از </w:t>
      </w:r>
      <w:r w:rsidR="00E842C3">
        <w:rPr>
          <w:rFonts w:ascii="Arial" w:hAnsi="Arial" w:cs="B Lotus" w:hint="cs"/>
          <w:sz w:val="28"/>
          <w:szCs w:val="28"/>
          <w:rtl/>
          <w:lang w:bidi="fa-IR"/>
        </w:rPr>
        <w:t>کیفر</w:t>
      </w:r>
      <w:r w:rsidRPr="009B61C0">
        <w:rPr>
          <w:rFonts w:ascii="Arial" w:hAnsi="Arial" w:cs="B Lotus"/>
          <w:sz w:val="28"/>
          <w:szCs w:val="28"/>
          <w:rtl/>
          <w:lang w:bidi="fa-IR"/>
        </w:rPr>
        <w:t xml:space="preserve"> دنیوی و اخروی خلاص</w:t>
      </w:r>
      <w:r w:rsidR="00EE6E51">
        <w:rPr>
          <w:rFonts w:ascii="Arial" w:hAnsi="Arial" w:cs="B Lotus"/>
          <w:sz w:val="28"/>
          <w:szCs w:val="28"/>
          <w:rtl/>
          <w:lang w:bidi="fa-IR"/>
        </w:rPr>
        <w:t xml:space="preserve"> می‌</w:t>
      </w:r>
      <w:r w:rsidRPr="009B61C0">
        <w:rPr>
          <w:rFonts w:ascii="Arial" w:hAnsi="Arial" w:cs="B Lotus"/>
          <w:sz w:val="28"/>
          <w:szCs w:val="28"/>
          <w:rtl/>
          <w:lang w:bidi="fa-IR"/>
        </w:rPr>
        <w:t>گرداند. و این قول، قول صحیح</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باشد، </w:t>
      </w:r>
      <w:r w:rsidR="00E842C3">
        <w:rPr>
          <w:rFonts w:ascii="Arial" w:hAnsi="Arial" w:cs="B Lotus" w:hint="cs"/>
          <w:sz w:val="28"/>
          <w:szCs w:val="28"/>
          <w:rtl/>
          <w:lang w:bidi="fa-IR"/>
        </w:rPr>
        <w:t>زیرا</w:t>
      </w:r>
      <w:r w:rsidRPr="009B61C0">
        <w:rPr>
          <w:rFonts w:ascii="Arial" w:hAnsi="Arial" w:cs="B Lotus"/>
          <w:sz w:val="28"/>
          <w:szCs w:val="28"/>
          <w:rtl/>
          <w:lang w:bidi="fa-IR"/>
        </w:rPr>
        <w:t xml:space="preserve"> </w:t>
      </w:r>
      <w:r w:rsidR="001400C3" w:rsidRPr="009B61C0">
        <w:rPr>
          <w:rFonts w:ascii="Arial" w:hAnsi="Arial" w:cs="B Lotus" w:hint="cs"/>
          <w:sz w:val="28"/>
          <w:szCs w:val="28"/>
          <w:rtl/>
          <w:lang w:bidi="fa-IR"/>
        </w:rPr>
        <w:t>بدترین احوالش آن</w:t>
      </w:r>
      <w:r w:rsidR="00E842C3">
        <w:rPr>
          <w:rFonts w:ascii="Arial" w:hAnsi="Arial" w:cs="B Lotus"/>
          <w:sz w:val="28"/>
          <w:szCs w:val="28"/>
          <w:rtl/>
          <w:lang w:bidi="fa-IR"/>
        </w:rPr>
        <w:softHyphen/>
      </w:r>
      <w:r w:rsidR="00E842C3">
        <w:rPr>
          <w:rFonts w:ascii="Arial" w:hAnsi="Arial" w:cs="B Lotus" w:hint="cs"/>
          <w:sz w:val="28"/>
          <w:szCs w:val="28"/>
          <w:rtl/>
          <w:lang w:bidi="fa-IR"/>
        </w:rPr>
        <w:t>ا</w:t>
      </w:r>
      <w:r w:rsidR="001400C3" w:rsidRPr="009B61C0">
        <w:rPr>
          <w:rFonts w:ascii="Arial" w:hAnsi="Arial" w:cs="B Lotus" w:hint="cs"/>
          <w:sz w:val="28"/>
          <w:szCs w:val="28"/>
          <w:rtl/>
          <w:lang w:bidi="fa-IR"/>
        </w:rPr>
        <w:t>ست</w:t>
      </w:r>
      <w:r w:rsidRPr="009B61C0">
        <w:rPr>
          <w:rFonts w:ascii="Arial" w:hAnsi="Arial" w:cs="B Lotus"/>
          <w:sz w:val="28"/>
          <w:szCs w:val="28"/>
          <w:rtl/>
          <w:lang w:bidi="fa-IR"/>
        </w:rPr>
        <w:t xml:space="preserve"> </w:t>
      </w:r>
      <w:r w:rsidR="001400C3" w:rsidRPr="009B61C0">
        <w:rPr>
          <w:rFonts w:ascii="Arial" w:hAnsi="Arial" w:cs="B Lotus" w:hint="cs"/>
          <w:sz w:val="28"/>
          <w:szCs w:val="28"/>
          <w:rtl/>
          <w:lang w:bidi="fa-IR"/>
        </w:rPr>
        <w:t xml:space="preserve">که </w:t>
      </w:r>
      <w:r w:rsidRPr="009B61C0">
        <w:rPr>
          <w:rFonts w:ascii="Arial" w:hAnsi="Arial" w:cs="B Lotus"/>
          <w:sz w:val="28"/>
          <w:szCs w:val="28"/>
          <w:rtl/>
          <w:lang w:bidi="fa-IR"/>
        </w:rPr>
        <w:t xml:space="preserve">همچون مرتد قرار داده شود و صحابه </w:t>
      </w:r>
      <w:r w:rsidR="001400C3" w:rsidRPr="009B61C0">
        <w:rPr>
          <w:rFonts w:ascii="Arial" w:hAnsi="Arial" w:cs="B Lotus" w:hint="cs"/>
          <w:sz w:val="28"/>
          <w:szCs w:val="28"/>
          <w:rtl/>
          <w:lang w:bidi="fa-IR"/>
        </w:rPr>
        <w:t xml:space="preserve">هم </w:t>
      </w:r>
      <w:r w:rsidRPr="009B61C0">
        <w:rPr>
          <w:rFonts w:ascii="Arial" w:hAnsi="Arial" w:cs="B Lotus"/>
          <w:sz w:val="28"/>
          <w:szCs w:val="28"/>
          <w:rtl/>
          <w:lang w:bidi="fa-IR"/>
        </w:rPr>
        <w:t>بر قبول توبه</w:t>
      </w:r>
      <w:r w:rsidR="00EE6E51">
        <w:rPr>
          <w:rFonts w:ascii="Arial" w:hAnsi="Arial" w:cs="B Lotus"/>
          <w:sz w:val="28"/>
          <w:szCs w:val="28"/>
          <w:rtl/>
          <w:lang w:bidi="fa-IR"/>
        </w:rPr>
        <w:t xml:space="preserve">‌ی </w:t>
      </w:r>
      <w:r w:rsidRPr="009B61C0">
        <w:rPr>
          <w:rFonts w:ascii="Arial" w:hAnsi="Arial" w:cs="B Lotus"/>
          <w:sz w:val="28"/>
          <w:szCs w:val="28"/>
          <w:rtl/>
          <w:lang w:bidi="fa-IR"/>
        </w:rPr>
        <w:t xml:space="preserve">مرتدین و مانعین زکات متفقند و الله متعال </w:t>
      </w:r>
      <w:r w:rsidR="0002772F" w:rsidRPr="009B61C0">
        <w:rPr>
          <w:rFonts w:ascii="Arial" w:hAnsi="Arial" w:cs="B Lotus" w:hint="cs"/>
          <w:sz w:val="28"/>
          <w:szCs w:val="28"/>
          <w:rtl/>
          <w:lang w:bidi="fa-IR"/>
        </w:rPr>
        <w:t>در سوره انفال آیه 38</w:t>
      </w:r>
      <w:r w:rsidR="00EE6E51">
        <w:rPr>
          <w:rFonts w:ascii="Arial" w:hAnsi="Arial" w:cs="B Lotus" w:hint="cs"/>
          <w:sz w:val="28"/>
          <w:szCs w:val="28"/>
          <w:rtl/>
          <w:lang w:bidi="fa-IR"/>
        </w:rPr>
        <w:t xml:space="preserve"> می‌</w:t>
      </w:r>
      <w:r w:rsidRPr="009B61C0">
        <w:rPr>
          <w:rFonts w:ascii="Arial" w:hAnsi="Arial" w:cs="B Lotus"/>
          <w:sz w:val="28"/>
          <w:szCs w:val="28"/>
          <w:rtl/>
          <w:lang w:bidi="fa-IR"/>
        </w:rPr>
        <w:t>فرماید:</w:t>
      </w:r>
      <w:r w:rsidR="000863C0">
        <w:rPr>
          <w:rFonts w:ascii="Arial" w:hAnsi="Arial" w:cs="B Lotus" w:hint="cs"/>
          <w:sz w:val="28"/>
          <w:szCs w:val="28"/>
          <w:rtl/>
          <w:lang w:bidi="fa-IR"/>
        </w:rPr>
        <w:t xml:space="preserve"> </w:t>
      </w:r>
      <w:r w:rsidR="000863C0">
        <w:rPr>
          <w:rFonts w:ascii="Traditional Arabic" w:hAnsi="Traditional Arabic" w:cs="Traditional Arabic"/>
          <w:sz w:val="28"/>
          <w:szCs w:val="28"/>
          <w:rtl/>
          <w:lang w:bidi="fa-IR"/>
        </w:rPr>
        <w:t>﴿</w:t>
      </w:r>
      <w:r w:rsidR="006D0221">
        <w:rPr>
          <w:rFonts w:ascii="KFGQPC Uthmanic Script HAFS" w:hAnsi="KFGQPC Uthmanic Script HAFS" w:cs="KFGQPC Uthmanic Script HAFS" w:hint="eastAsia"/>
          <w:sz w:val="28"/>
          <w:szCs w:val="28"/>
          <w:rtl/>
        </w:rPr>
        <w:t>قُل</w:t>
      </w:r>
      <w:r w:rsidR="006D0221">
        <w:rPr>
          <w:rFonts w:ascii="KFGQPC Uthmanic Script HAFS" w:hAnsi="KFGQPC Uthmanic Script HAFS" w:cs="KFGQPC Uthmanic Script HAFS"/>
          <w:sz w:val="28"/>
          <w:szCs w:val="28"/>
          <w:rtl/>
        </w:rPr>
        <w:t xml:space="preserve"> لِّلَّذِينَ كَفَرُوٓاْ إِن يَنتَهُواْ يُغۡفَرۡ لَهُم مَّا قَدۡ سَلَفَ</w:t>
      </w:r>
      <w:r w:rsidR="006D0221">
        <w:rPr>
          <w:rFonts w:ascii="Traditional Arabic" w:hAnsi="Traditional Arabic" w:cs="Traditional Arabic" w:hint="cs"/>
          <w:sz w:val="28"/>
          <w:szCs w:val="28"/>
          <w:rtl/>
          <w:lang w:bidi="fa-IR"/>
        </w:rPr>
        <w:t>...</w:t>
      </w:r>
      <w:r w:rsidR="000863C0">
        <w:rPr>
          <w:rFonts w:ascii="Traditional Arabic" w:hAnsi="Traditional Arabic" w:cs="Traditional Arabic"/>
          <w:sz w:val="28"/>
          <w:szCs w:val="28"/>
          <w:rtl/>
          <w:lang w:bidi="fa-IR"/>
        </w:rPr>
        <w:t>﴾</w:t>
      </w:r>
      <w:r w:rsidR="00CE42B4">
        <w:rPr>
          <w:rFonts w:ascii="Arial" w:hAnsi="Arial" w:cs="B Lotus"/>
          <w:sz w:val="28"/>
          <w:szCs w:val="28"/>
          <w:rtl/>
          <w:lang w:bidi="fa-IR"/>
        </w:rPr>
        <w:t xml:space="preserve"> </w:t>
      </w:r>
      <w:r w:rsidR="00E842C3">
        <w:rPr>
          <w:rFonts w:ascii="Arial" w:hAnsi="Arial" w:cs="B Lotus" w:hint="cs"/>
          <w:sz w:val="28"/>
          <w:szCs w:val="28"/>
          <w:rtl/>
          <w:lang w:bidi="fa-IR"/>
        </w:rPr>
        <w:t>«</w:t>
      </w:r>
      <w:r w:rsidR="00CE42B4">
        <w:rPr>
          <w:rFonts w:ascii="Arial" w:hAnsi="Arial" w:cs="B Lotus"/>
          <w:sz w:val="28"/>
          <w:szCs w:val="28"/>
          <w:rtl/>
          <w:lang w:bidi="fa-IR"/>
        </w:rPr>
        <w:t>(</w:t>
      </w:r>
      <w:r w:rsidR="005C79D0" w:rsidRPr="009B61C0">
        <w:rPr>
          <w:rFonts w:ascii="Arial" w:hAnsi="Arial" w:cs="B Lotus"/>
          <w:sz w:val="28"/>
          <w:szCs w:val="28"/>
          <w:rtl/>
          <w:lang w:bidi="fa-IR"/>
        </w:rPr>
        <w:t>اي پيغمبر</w:t>
      </w:r>
      <w:r w:rsidR="0002772F" w:rsidRPr="009B61C0">
        <w:rPr>
          <w:rFonts w:ascii="Arial" w:hAnsi="Arial" w:cs="B Lotus" w:hint="cs"/>
          <w:sz w:val="28"/>
          <w:szCs w:val="28"/>
          <w:rtl/>
          <w:lang w:bidi="fa-IR"/>
        </w:rPr>
        <w:t>،</w:t>
      </w:r>
      <w:r w:rsidR="003505C8">
        <w:rPr>
          <w:rFonts w:ascii="Arial" w:hAnsi="Arial" w:cs="B Lotus"/>
          <w:sz w:val="28"/>
          <w:szCs w:val="28"/>
          <w:rtl/>
          <w:lang w:bidi="fa-IR"/>
        </w:rPr>
        <w:t>)</w:t>
      </w:r>
      <w:r w:rsidR="005C79D0" w:rsidRPr="009B61C0">
        <w:rPr>
          <w:rFonts w:ascii="Arial" w:hAnsi="Arial" w:cs="B Lotus"/>
          <w:sz w:val="28"/>
          <w:szCs w:val="28"/>
          <w:rtl/>
          <w:lang w:bidi="fa-IR"/>
        </w:rPr>
        <w:t xml:space="preserve"> به كافران بگو:</w:t>
      </w:r>
      <w:r w:rsidR="00CE42B4">
        <w:rPr>
          <w:rFonts w:ascii="Arial" w:hAnsi="Arial" w:cs="B Lotus"/>
          <w:sz w:val="28"/>
          <w:szCs w:val="28"/>
          <w:rtl/>
          <w:lang w:bidi="fa-IR"/>
        </w:rPr>
        <w:t xml:space="preserve"> (</w:t>
      </w:r>
      <w:r w:rsidR="005C79D0" w:rsidRPr="009B61C0">
        <w:rPr>
          <w:rFonts w:ascii="Arial" w:hAnsi="Arial" w:cs="B Lotus"/>
          <w:sz w:val="28"/>
          <w:szCs w:val="28"/>
          <w:rtl/>
          <w:lang w:bidi="fa-IR"/>
        </w:rPr>
        <w:t>درگاه توبه هميشه باز است و) اگر</w:t>
      </w:r>
      <w:r w:rsidR="00CE42B4">
        <w:rPr>
          <w:rFonts w:ascii="Arial" w:hAnsi="Arial" w:cs="B Lotus"/>
          <w:sz w:val="28"/>
          <w:szCs w:val="28"/>
          <w:rtl/>
          <w:lang w:bidi="fa-IR"/>
        </w:rPr>
        <w:t xml:space="preserve"> (</w:t>
      </w:r>
      <w:r w:rsidR="005C79D0" w:rsidRPr="009B61C0">
        <w:rPr>
          <w:rFonts w:ascii="Arial" w:hAnsi="Arial" w:cs="B Lotus"/>
          <w:sz w:val="28"/>
          <w:szCs w:val="28"/>
          <w:rtl/>
          <w:lang w:bidi="fa-IR"/>
        </w:rPr>
        <w:t>از كفر و</w:t>
      </w:r>
      <w:r w:rsidR="00E842C3">
        <w:rPr>
          <w:rFonts w:ascii="Arial" w:hAnsi="Arial" w:cs="B Lotus" w:hint="cs"/>
          <w:sz w:val="28"/>
          <w:szCs w:val="28"/>
          <w:rtl/>
          <w:lang w:bidi="fa-IR"/>
        </w:rPr>
        <w:t xml:space="preserve"> </w:t>
      </w:r>
      <w:r w:rsidR="005C79D0" w:rsidRPr="009B61C0">
        <w:rPr>
          <w:rFonts w:ascii="Arial" w:hAnsi="Arial" w:cs="B Lotus"/>
          <w:sz w:val="28"/>
          <w:szCs w:val="28"/>
          <w:rtl/>
          <w:lang w:bidi="fa-IR"/>
        </w:rPr>
        <w:t>عناد) دست بردارند، گذشته اعمالشان بخشوده</w:t>
      </w:r>
      <w:r w:rsidR="00A623E8">
        <w:rPr>
          <w:rFonts w:ascii="Arial" w:hAnsi="Arial" w:cs="B Lotus"/>
          <w:sz w:val="28"/>
          <w:szCs w:val="28"/>
          <w:rtl/>
          <w:lang w:bidi="fa-IR"/>
        </w:rPr>
        <w:t xml:space="preserve"> مي‌</w:t>
      </w:r>
      <w:r w:rsidR="005C79D0" w:rsidRPr="009B61C0">
        <w:rPr>
          <w:rFonts w:ascii="Arial" w:hAnsi="Arial" w:cs="B Lotus"/>
          <w:sz w:val="28"/>
          <w:szCs w:val="28"/>
          <w:rtl/>
          <w:lang w:bidi="fa-IR"/>
        </w:rPr>
        <w:t>شود.</w:t>
      </w:r>
      <w:r w:rsidR="00E842C3">
        <w:rPr>
          <w:rFonts w:ascii="Arial" w:hAnsi="Arial" w:cs="B Lotus" w:hint="cs"/>
          <w:sz w:val="28"/>
          <w:szCs w:val="28"/>
          <w:rtl/>
          <w:lang w:bidi="fa-IR"/>
        </w:rPr>
        <w:t>»</w:t>
      </w:r>
      <w:r w:rsidR="005C79D0" w:rsidRPr="009B61C0">
        <w:rPr>
          <w:rFonts w:ascii="Arial" w:hAnsi="Arial" w:cs="B Lotus"/>
          <w:sz w:val="28"/>
          <w:szCs w:val="28"/>
          <w:rtl/>
          <w:lang w:bidi="fa-IR"/>
        </w:rPr>
        <w:t xml:space="preserve"> </w:t>
      </w:r>
      <w:r w:rsidR="00E842C3">
        <w:rPr>
          <w:rFonts w:ascii="Arial" w:hAnsi="Arial" w:cs="B Lotus" w:hint="cs"/>
          <w:sz w:val="28"/>
          <w:szCs w:val="28"/>
          <w:rtl/>
          <w:lang w:bidi="fa-IR"/>
        </w:rPr>
        <w:t>و</w:t>
      </w:r>
      <w:r w:rsidR="005C79D0" w:rsidRPr="009B61C0">
        <w:rPr>
          <w:rFonts w:ascii="Arial" w:hAnsi="Arial" w:cs="B Lotus"/>
          <w:sz w:val="28"/>
          <w:szCs w:val="28"/>
          <w:rtl/>
          <w:lang w:bidi="fa-IR"/>
        </w:rPr>
        <w:t xml:space="preserve"> آیه مرتد و غیر </w:t>
      </w:r>
      <w:r w:rsidR="001400C3" w:rsidRPr="009B61C0">
        <w:rPr>
          <w:rFonts w:ascii="Arial" w:hAnsi="Arial" w:cs="B Lotus" w:hint="cs"/>
          <w:sz w:val="28"/>
          <w:szCs w:val="28"/>
          <w:rtl/>
          <w:lang w:bidi="fa-IR"/>
        </w:rPr>
        <w:t>مرتد</w:t>
      </w:r>
      <w:r w:rsidR="005C79D0" w:rsidRPr="009B61C0">
        <w:rPr>
          <w:rFonts w:ascii="Arial" w:hAnsi="Arial" w:cs="B Lotus"/>
          <w:sz w:val="28"/>
          <w:szCs w:val="28"/>
          <w:rtl/>
          <w:lang w:bidi="fa-IR"/>
        </w:rPr>
        <w:t xml:space="preserve"> را در بر</w:t>
      </w:r>
      <w:r w:rsidR="00EE6E51">
        <w:rPr>
          <w:rFonts w:ascii="Arial" w:hAnsi="Arial" w:cs="B Lotus"/>
          <w:sz w:val="28"/>
          <w:szCs w:val="28"/>
          <w:rtl/>
          <w:lang w:bidi="fa-IR"/>
        </w:rPr>
        <w:t xml:space="preserve"> می‌</w:t>
      </w:r>
      <w:r w:rsidR="005C79D0" w:rsidRPr="009B61C0">
        <w:rPr>
          <w:rFonts w:ascii="Arial" w:hAnsi="Arial" w:cs="B Lotus"/>
          <w:sz w:val="28"/>
          <w:szCs w:val="28"/>
          <w:rtl/>
          <w:lang w:bidi="fa-IR"/>
        </w:rPr>
        <w:t>گیرد.</w:t>
      </w:r>
    </w:p>
    <w:p w:rsidR="005C79D0" w:rsidRPr="009B61C0" w:rsidRDefault="005C79D0" w:rsidP="00F24636">
      <w:pPr>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و تفاوتی که میان قتل ترک کننده</w:t>
      </w:r>
      <w:r w:rsidR="00EE6E51">
        <w:rPr>
          <w:rFonts w:ascii="Arial" w:hAnsi="Arial" w:cs="B Lotus"/>
          <w:sz w:val="28"/>
          <w:szCs w:val="28"/>
          <w:rtl/>
          <w:lang w:bidi="fa-IR"/>
        </w:rPr>
        <w:t xml:space="preserve">‌ی </w:t>
      </w:r>
      <w:r w:rsidRPr="009B61C0">
        <w:rPr>
          <w:rFonts w:ascii="Arial" w:hAnsi="Arial" w:cs="B Lotus"/>
          <w:sz w:val="28"/>
          <w:szCs w:val="28"/>
          <w:rtl/>
          <w:lang w:bidi="fa-IR"/>
        </w:rPr>
        <w:t>نماز بر اساس حد و قتل زنا کار</w:t>
      </w:r>
      <w:r w:rsidR="00CE42B4">
        <w:rPr>
          <w:rFonts w:ascii="Arial" w:hAnsi="Arial" w:cs="B Lotus" w:hint="cs"/>
          <w:sz w:val="28"/>
          <w:szCs w:val="28"/>
          <w:rtl/>
          <w:lang w:bidi="fa-IR"/>
        </w:rPr>
        <w:t xml:space="preserve"> (</w:t>
      </w:r>
      <w:r w:rsidRPr="009B61C0">
        <w:rPr>
          <w:rFonts w:ascii="Arial" w:hAnsi="Arial" w:cs="B Lotus"/>
          <w:sz w:val="28"/>
          <w:szCs w:val="28"/>
          <w:rtl/>
          <w:lang w:bidi="fa-IR"/>
        </w:rPr>
        <w:t>محصنه) و محارب</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این</w:t>
      </w:r>
      <w:r w:rsidR="00F24636">
        <w:rPr>
          <w:rFonts w:ascii="Arial" w:hAnsi="Arial" w:cs="B Lotus" w:hint="cs"/>
          <w:sz w:val="28"/>
          <w:szCs w:val="28"/>
          <w:rtl/>
          <w:lang w:bidi="fa-IR"/>
        </w:rPr>
        <w:softHyphen/>
        <w:t>ا</w:t>
      </w:r>
      <w:r w:rsidRPr="009B61C0">
        <w:rPr>
          <w:rFonts w:ascii="Arial" w:hAnsi="Arial" w:cs="B Lotus"/>
          <w:sz w:val="28"/>
          <w:szCs w:val="28"/>
          <w:rtl/>
          <w:lang w:bidi="fa-IR"/>
        </w:rPr>
        <w:t>ست که: قتل ترک کننده</w:t>
      </w:r>
      <w:r w:rsidR="00EE6E51">
        <w:rPr>
          <w:rFonts w:ascii="Arial" w:hAnsi="Arial" w:cs="B Lotus"/>
          <w:sz w:val="28"/>
          <w:szCs w:val="28"/>
          <w:rtl/>
          <w:lang w:bidi="fa-IR"/>
        </w:rPr>
        <w:t xml:space="preserve">‌ی </w:t>
      </w:r>
      <w:r w:rsidR="00F24636">
        <w:rPr>
          <w:rFonts w:ascii="Arial" w:hAnsi="Arial" w:cs="B Lotus"/>
          <w:sz w:val="28"/>
          <w:szCs w:val="28"/>
          <w:rtl/>
          <w:lang w:bidi="fa-IR"/>
        </w:rPr>
        <w:t>نماز</w:t>
      </w:r>
      <w:r w:rsidRPr="009B61C0">
        <w:rPr>
          <w:rFonts w:ascii="Arial" w:hAnsi="Arial" w:cs="B Lotus"/>
          <w:sz w:val="28"/>
          <w:szCs w:val="28"/>
          <w:rtl/>
          <w:lang w:bidi="fa-IR"/>
        </w:rPr>
        <w:t xml:space="preserve"> به سبب اصرار وی بر</w:t>
      </w:r>
      <w:r w:rsidR="00690416">
        <w:rPr>
          <w:rFonts w:ascii="Arial" w:hAnsi="Arial" w:cs="B Lotus"/>
          <w:sz w:val="28"/>
          <w:szCs w:val="28"/>
          <w:rtl/>
          <w:lang w:bidi="fa-IR"/>
        </w:rPr>
        <w:t xml:space="preserve"> تر</w:t>
      </w:r>
      <w:r w:rsidRPr="009B61C0">
        <w:rPr>
          <w:rFonts w:ascii="Arial" w:hAnsi="Arial" w:cs="B Lotus"/>
          <w:sz w:val="28"/>
          <w:szCs w:val="28"/>
          <w:rtl/>
          <w:lang w:bidi="fa-IR"/>
        </w:rPr>
        <w:t>ک آن در آینده و گذشته</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بر خلاف کسی که به سبب حد زنا و محاربه کشته</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شود. </w:t>
      </w:r>
      <w:r w:rsidR="00F24636">
        <w:rPr>
          <w:rFonts w:ascii="Arial" w:hAnsi="Arial" w:cs="B Lotus" w:hint="cs"/>
          <w:sz w:val="28"/>
          <w:szCs w:val="28"/>
          <w:rtl/>
          <w:lang w:bidi="fa-IR"/>
        </w:rPr>
        <w:t>زیرا</w:t>
      </w:r>
      <w:r w:rsidRPr="009B61C0">
        <w:rPr>
          <w:rFonts w:ascii="Arial" w:hAnsi="Arial" w:cs="B Lotus"/>
          <w:sz w:val="28"/>
          <w:szCs w:val="28"/>
          <w:rtl/>
          <w:lang w:bidi="fa-IR"/>
        </w:rPr>
        <w:t xml:space="preserve"> </w:t>
      </w:r>
      <w:r w:rsidRPr="009B61C0">
        <w:rPr>
          <w:rFonts w:ascii="Arial" w:hAnsi="Arial" w:cs="B Lotus"/>
          <w:sz w:val="28"/>
          <w:szCs w:val="28"/>
          <w:rtl/>
          <w:lang w:bidi="fa-IR"/>
        </w:rPr>
        <w:lastRenderedPageBreak/>
        <w:t>سبب قتل در این موارد، جنای</w:t>
      </w:r>
      <w:r w:rsidR="00CF4BD6" w:rsidRPr="009B61C0">
        <w:rPr>
          <w:rFonts w:ascii="Arial" w:hAnsi="Arial" w:cs="B Lotus" w:hint="cs"/>
          <w:sz w:val="28"/>
          <w:szCs w:val="28"/>
          <w:rtl/>
          <w:lang w:bidi="fa-IR"/>
        </w:rPr>
        <w:t>ت</w:t>
      </w:r>
      <w:r w:rsidRPr="009B61C0">
        <w:rPr>
          <w:rFonts w:ascii="Arial" w:hAnsi="Arial" w:cs="B Lotus"/>
          <w:sz w:val="28"/>
          <w:szCs w:val="28"/>
          <w:rtl/>
          <w:lang w:bidi="fa-IR"/>
        </w:rPr>
        <w:t>ی است که در گذشته، پیش از حد انجام داده</w:t>
      </w:r>
      <w:r w:rsidR="00EE6E51">
        <w:rPr>
          <w:rFonts w:ascii="Arial" w:hAnsi="Arial" w:cs="B Lotus"/>
          <w:sz w:val="28"/>
          <w:szCs w:val="28"/>
          <w:rtl/>
          <w:lang w:bidi="fa-IR"/>
        </w:rPr>
        <w:t>‌اند،</w:t>
      </w:r>
      <w:r w:rsidRPr="009B61C0">
        <w:rPr>
          <w:rFonts w:ascii="Arial" w:hAnsi="Arial" w:cs="B Lotus"/>
          <w:sz w:val="28"/>
          <w:szCs w:val="28"/>
          <w:rtl/>
          <w:lang w:bidi="fa-IR"/>
        </w:rPr>
        <w:t xml:space="preserve"> از این</w:t>
      </w:r>
      <w:r w:rsidR="00F24636">
        <w:rPr>
          <w:rFonts w:ascii="Arial" w:hAnsi="Arial" w:cs="B Lotus" w:hint="cs"/>
          <w:sz w:val="28"/>
          <w:szCs w:val="28"/>
          <w:rtl/>
          <w:lang w:bidi="fa-IR"/>
        </w:rPr>
        <w:softHyphen/>
      </w:r>
      <w:r w:rsidRPr="009B61C0">
        <w:rPr>
          <w:rFonts w:ascii="Arial" w:hAnsi="Arial" w:cs="B Lotus"/>
          <w:sz w:val="28"/>
          <w:szCs w:val="28"/>
          <w:rtl/>
          <w:lang w:bidi="fa-IR"/>
        </w:rPr>
        <w:t>رو راهی برای وی به منظور</w:t>
      </w:r>
      <w:r w:rsidR="00F24636">
        <w:rPr>
          <w:rFonts w:ascii="Arial" w:hAnsi="Arial" w:cs="B Lotus" w:hint="cs"/>
          <w:sz w:val="28"/>
          <w:szCs w:val="28"/>
          <w:rtl/>
          <w:lang w:bidi="fa-IR"/>
        </w:rPr>
        <w:t xml:space="preserve"> </w:t>
      </w:r>
      <w:r w:rsidR="00F24636">
        <w:rPr>
          <w:rFonts w:ascii="Arial" w:hAnsi="Arial" w:cs="B Lotus"/>
          <w:sz w:val="28"/>
          <w:szCs w:val="28"/>
          <w:rtl/>
          <w:lang w:bidi="fa-IR"/>
        </w:rPr>
        <w:t>ادامه دادن آن</w:t>
      </w:r>
      <w:r w:rsidRPr="009B61C0">
        <w:rPr>
          <w:rFonts w:ascii="Arial" w:hAnsi="Arial" w:cs="B Lotus"/>
          <w:sz w:val="28"/>
          <w:szCs w:val="28"/>
          <w:rtl/>
          <w:lang w:bidi="fa-IR"/>
        </w:rPr>
        <w:t xml:space="preserve"> باقی نمانده است، ولی برای ترک کننده</w:t>
      </w:r>
      <w:r w:rsidR="00EE6E51">
        <w:rPr>
          <w:rFonts w:ascii="Arial" w:hAnsi="Arial" w:cs="B Lotus"/>
          <w:sz w:val="28"/>
          <w:szCs w:val="28"/>
          <w:rtl/>
          <w:lang w:bidi="fa-IR"/>
        </w:rPr>
        <w:t xml:space="preserve">‌ی </w:t>
      </w:r>
      <w:r w:rsidRPr="009B61C0">
        <w:rPr>
          <w:rFonts w:ascii="Arial" w:hAnsi="Arial" w:cs="B Lotus"/>
          <w:sz w:val="28"/>
          <w:szCs w:val="28"/>
          <w:rtl/>
          <w:lang w:bidi="fa-IR"/>
        </w:rPr>
        <w:t>نماز راهی برای جبران نماز با انجام دادن آن بعد از</w:t>
      </w:r>
      <w:r w:rsidR="00F24636">
        <w:rPr>
          <w:rFonts w:ascii="Arial" w:hAnsi="Arial" w:cs="B Lotus" w:hint="cs"/>
          <w:sz w:val="28"/>
          <w:szCs w:val="28"/>
          <w:rtl/>
          <w:lang w:bidi="fa-IR"/>
        </w:rPr>
        <w:t xml:space="preserve"> </w:t>
      </w:r>
      <w:r w:rsidRPr="009B61C0">
        <w:rPr>
          <w:rFonts w:ascii="Arial" w:hAnsi="Arial" w:cs="B Lotus"/>
          <w:sz w:val="28"/>
          <w:szCs w:val="28"/>
          <w:rtl/>
          <w:lang w:bidi="fa-IR"/>
        </w:rPr>
        <w:t>خروج وقتش نزد ائمه</w:t>
      </w:r>
      <w:r w:rsidR="00EE6E51">
        <w:rPr>
          <w:rFonts w:ascii="Arial" w:hAnsi="Arial" w:cs="B Lotus"/>
          <w:sz w:val="28"/>
          <w:szCs w:val="28"/>
          <w:rtl/>
          <w:lang w:bidi="fa-IR"/>
        </w:rPr>
        <w:t xml:space="preserve">‌ی </w:t>
      </w:r>
      <w:r w:rsidRPr="009B61C0">
        <w:rPr>
          <w:rFonts w:ascii="Arial" w:hAnsi="Arial" w:cs="B Lotus"/>
          <w:sz w:val="28"/>
          <w:szCs w:val="28"/>
          <w:rtl/>
          <w:lang w:bidi="fa-IR"/>
        </w:rPr>
        <w:t>اربعه و غیر ایشان</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و کسانی از اصحاب امام احمد</w:t>
      </w:r>
      <w:r w:rsidR="00EE6E51">
        <w:rPr>
          <w:rFonts w:ascii="Arial" w:hAnsi="Arial" w:cs="B Lotus"/>
          <w:sz w:val="28"/>
          <w:szCs w:val="28"/>
          <w:rtl/>
          <w:lang w:bidi="fa-IR"/>
        </w:rPr>
        <w:t xml:space="preserve"> می‌</w:t>
      </w:r>
      <w:r w:rsidRPr="009B61C0">
        <w:rPr>
          <w:rFonts w:ascii="Arial" w:hAnsi="Arial" w:cs="B Lotus"/>
          <w:sz w:val="28"/>
          <w:szCs w:val="28"/>
          <w:rtl/>
          <w:lang w:bidi="fa-IR"/>
        </w:rPr>
        <w:t>گویند: برای ترک کننده</w:t>
      </w:r>
      <w:r w:rsidR="00EE6E51">
        <w:rPr>
          <w:rFonts w:ascii="Arial" w:hAnsi="Arial" w:cs="B Lotus"/>
          <w:sz w:val="28"/>
          <w:szCs w:val="28"/>
          <w:rtl/>
          <w:lang w:bidi="fa-IR"/>
        </w:rPr>
        <w:t xml:space="preserve">‌ی </w:t>
      </w:r>
      <w:r w:rsidR="00CF4BD6" w:rsidRPr="009B61C0">
        <w:rPr>
          <w:rFonts w:ascii="Arial" w:hAnsi="Arial" w:cs="B Lotus" w:hint="cs"/>
          <w:sz w:val="28"/>
          <w:szCs w:val="28"/>
          <w:rtl/>
          <w:lang w:bidi="fa-IR"/>
        </w:rPr>
        <w:t xml:space="preserve">عمدی </w:t>
      </w:r>
      <w:r w:rsidRPr="009B61C0">
        <w:rPr>
          <w:rFonts w:ascii="Arial" w:hAnsi="Arial" w:cs="B Lotus"/>
          <w:sz w:val="28"/>
          <w:szCs w:val="28"/>
          <w:rtl/>
          <w:lang w:bidi="fa-IR"/>
        </w:rPr>
        <w:t xml:space="preserve">نماز </w:t>
      </w:r>
      <w:r w:rsidR="00F24636" w:rsidRPr="009B61C0">
        <w:rPr>
          <w:rFonts w:ascii="Arial" w:hAnsi="Arial" w:cs="B Lotus"/>
          <w:sz w:val="28"/>
          <w:szCs w:val="28"/>
          <w:rtl/>
          <w:lang w:bidi="fa-IR"/>
        </w:rPr>
        <w:t xml:space="preserve">راهی </w:t>
      </w:r>
      <w:r w:rsidRPr="009B61C0">
        <w:rPr>
          <w:rFonts w:ascii="Arial" w:hAnsi="Arial" w:cs="B Lotus"/>
          <w:sz w:val="28"/>
          <w:szCs w:val="28"/>
          <w:rtl/>
          <w:lang w:bidi="fa-IR"/>
        </w:rPr>
        <w:t xml:space="preserve">در جبران آن </w:t>
      </w:r>
      <w:r w:rsidR="00CF4BD6" w:rsidRPr="009B61C0">
        <w:rPr>
          <w:rFonts w:ascii="Arial" w:hAnsi="Arial" w:cs="B Lotus" w:hint="cs"/>
          <w:sz w:val="28"/>
          <w:szCs w:val="28"/>
          <w:rtl/>
          <w:lang w:bidi="fa-IR"/>
        </w:rPr>
        <w:t xml:space="preserve">پس از وقت </w:t>
      </w:r>
      <w:r w:rsidRPr="009B61C0">
        <w:rPr>
          <w:rFonts w:ascii="Arial" w:hAnsi="Arial" w:cs="B Lotus"/>
          <w:sz w:val="28"/>
          <w:szCs w:val="28"/>
          <w:rtl/>
          <w:lang w:bidi="fa-IR"/>
        </w:rPr>
        <w:t xml:space="preserve">نیست </w:t>
      </w:r>
      <w:r w:rsidR="00F24636" w:rsidRPr="00F24636">
        <w:rPr>
          <w:rFonts w:ascii="Arial" w:hAnsi="Arial" w:cs="B Lotus" w:hint="cs"/>
          <w:sz w:val="28"/>
          <w:szCs w:val="28"/>
          <w:rtl/>
          <w:lang w:bidi="fa-IR"/>
        </w:rPr>
        <w:t>-</w:t>
      </w:r>
      <w:r w:rsidRPr="009B61C0">
        <w:rPr>
          <w:rFonts w:ascii="Arial" w:hAnsi="Arial" w:cs="B Lotus"/>
          <w:sz w:val="28"/>
          <w:szCs w:val="28"/>
          <w:rtl/>
          <w:lang w:bidi="fa-IR"/>
        </w:rPr>
        <w:t xml:space="preserve"> همانطور که</w:t>
      </w:r>
      <w:r w:rsidR="00F64D59">
        <w:rPr>
          <w:rFonts w:ascii="Arial" w:hAnsi="Arial" w:cs="B Lotus"/>
          <w:sz w:val="28"/>
          <w:szCs w:val="28"/>
          <w:rtl/>
          <w:lang w:bidi="fa-IR"/>
        </w:rPr>
        <w:t xml:space="preserve"> عده‌ای </w:t>
      </w:r>
      <w:r w:rsidRPr="009B61C0">
        <w:rPr>
          <w:rFonts w:ascii="Arial" w:hAnsi="Arial" w:cs="B Lotus"/>
          <w:sz w:val="28"/>
          <w:szCs w:val="28"/>
          <w:rtl/>
          <w:lang w:bidi="fa-IR"/>
        </w:rPr>
        <w:t>از سلف صالح بر آن معتقد بودند</w:t>
      </w:r>
      <w:r w:rsidR="00571303" w:rsidRPr="009B61C0">
        <w:rPr>
          <w:rFonts w:ascii="Arial" w:hAnsi="Arial" w:cs="B Lotus" w:hint="cs"/>
          <w:sz w:val="28"/>
          <w:szCs w:val="28"/>
          <w:rtl/>
          <w:lang w:bidi="fa-IR"/>
        </w:rPr>
        <w:softHyphen/>
      </w:r>
      <w:r w:rsidRPr="009B61C0">
        <w:rPr>
          <w:rFonts w:ascii="Arial" w:hAnsi="Arial" w:cs="B Lotus"/>
          <w:sz w:val="28"/>
          <w:szCs w:val="28"/>
          <w:rtl/>
          <w:lang w:bidi="fa-IR"/>
        </w:rPr>
        <w:t>-.</w:t>
      </w:r>
      <w:r w:rsidR="00EE6E51">
        <w:rPr>
          <w:rFonts w:ascii="Arial" w:hAnsi="Arial" w:cs="B Lotus"/>
          <w:sz w:val="28"/>
          <w:szCs w:val="28"/>
          <w:rtl/>
          <w:lang w:bidi="fa-IR"/>
        </w:rPr>
        <w:t xml:space="preserve"> می‌</w:t>
      </w:r>
      <w:r w:rsidRPr="009B61C0">
        <w:rPr>
          <w:rFonts w:ascii="Arial" w:hAnsi="Arial" w:cs="B Lotus"/>
          <w:sz w:val="28"/>
          <w:szCs w:val="28"/>
          <w:rtl/>
          <w:lang w:bidi="fa-IR"/>
        </w:rPr>
        <w:t>گویند: در بحث ترک کننده</w:t>
      </w:r>
      <w:r w:rsidR="00EE6E51">
        <w:rPr>
          <w:rFonts w:ascii="Arial" w:hAnsi="Arial" w:cs="B Lotus"/>
          <w:sz w:val="28"/>
          <w:szCs w:val="28"/>
          <w:rtl/>
          <w:lang w:bidi="fa-IR"/>
        </w:rPr>
        <w:t xml:space="preserve">‌ی </w:t>
      </w:r>
      <w:r w:rsidRPr="009B61C0">
        <w:rPr>
          <w:rFonts w:ascii="Arial" w:hAnsi="Arial" w:cs="B Lotus"/>
          <w:sz w:val="28"/>
          <w:szCs w:val="28"/>
          <w:rtl/>
          <w:lang w:bidi="fa-IR"/>
        </w:rPr>
        <w:t>نماز، کشته شدن به سبب ترک نماز</w:t>
      </w:r>
      <w:r w:rsidR="00EE6E51">
        <w:rPr>
          <w:rFonts w:ascii="Arial" w:hAnsi="Arial" w:cs="B Lotus"/>
          <w:sz w:val="28"/>
          <w:szCs w:val="28"/>
          <w:rtl/>
          <w:lang w:bidi="fa-IR"/>
        </w:rPr>
        <w:t xml:space="preserve"> می‌</w:t>
      </w:r>
      <w:r w:rsidR="00F24636">
        <w:rPr>
          <w:rFonts w:ascii="Arial" w:hAnsi="Arial" w:cs="B Lotus"/>
          <w:sz w:val="28"/>
          <w:szCs w:val="28"/>
          <w:rtl/>
          <w:lang w:bidi="fa-IR"/>
        </w:rPr>
        <w:t>باشد</w:t>
      </w:r>
      <w:r w:rsidRPr="009B61C0">
        <w:rPr>
          <w:rFonts w:ascii="Arial" w:hAnsi="Arial" w:cs="B Lotus"/>
          <w:sz w:val="28"/>
          <w:szCs w:val="28"/>
          <w:rtl/>
          <w:lang w:bidi="fa-IR"/>
        </w:rPr>
        <w:t xml:space="preserve"> که ترک آن با انجام دادن آن از بین</w:t>
      </w:r>
      <w:r w:rsidR="00EE6E51">
        <w:rPr>
          <w:rFonts w:ascii="Arial" w:hAnsi="Arial" w:cs="B Lotus"/>
          <w:sz w:val="28"/>
          <w:szCs w:val="28"/>
          <w:rtl/>
          <w:lang w:bidi="fa-IR"/>
        </w:rPr>
        <w:t xml:space="preserve"> می‌</w:t>
      </w:r>
      <w:r w:rsidRPr="009B61C0">
        <w:rPr>
          <w:rFonts w:ascii="Arial" w:hAnsi="Arial" w:cs="B Lotus"/>
          <w:sz w:val="28"/>
          <w:szCs w:val="28"/>
          <w:rtl/>
          <w:lang w:bidi="fa-IR"/>
        </w:rPr>
        <w:t>رود، اما در زنا و محاربه، کشته شدن به سبب انجام افعالی</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باشد که در گذشته انجام شده است و فعلی که در گذشته انجام شده با ترک </w:t>
      </w:r>
      <w:r w:rsidR="00CF4BD6" w:rsidRPr="009B61C0">
        <w:rPr>
          <w:rFonts w:ascii="Arial" w:hAnsi="Arial" w:cs="B Lotus" w:hint="cs"/>
          <w:sz w:val="28"/>
          <w:szCs w:val="28"/>
          <w:rtl/>
          <w:lang w:bidi="fa-IR"/>
        </w:rPr>
        <w:t xml:space="preserve">کردن </w:t>
      </w:r>
      <w:r w:rsidRPr="009B61C0">
        <w:rPr>
          <w:rFonts w:ascii="Arial" w:hAnsi="Arial" w:cs="B Lotus"/>
          <w:sz w:val="28"/>
          <w:szCs w:val="28"/>
          <w:rtl/>
          <w:lang w:bidi="fa-IR"/>
        </w:rPr>
        <w:t>آن زایل</w:t>
      </w:r>
      <w:r w:rsidR="00EE6E51">
        <w:rPr>
          <w:rFonts w:ascii="Arial" w:hAnsi="Arial" w:cs="B Lotus"/>
          <w:sz w:val="28"/>
          <w:szCs w:val="28"/>
          <w:rtl/>
          <w:lang w:bidi="fa-IR"/>
        </w:rPr>
        <w:t xml:space="preserve"> نمی‌</w:t>
      </w:r>
      <w:r w:rsidRPr="009B61C0">
        <w:rPr>
          <w:rFonts w:ascii="Arial" w:hAnsi="Arial" w:cs="B Lotus"/>
          <w:sz w:val="28"/>
          <w:szCs w:val="28"/>
          <w:rtl/>
          <w:lang w:bidi="fa-IR"/>
        </w:rPr>
        <w:t>گردد.</w:t>
      </w:r>
    </w:p>
    <w:p w:rsidR="00F04F06" w:rsidRDefault="00D80F8C" w:rsidP="00B37EFA">
      <w:pPr>
        <w:pStyle w:val="Heading3"/>
        <w:rPr>
          <w:rFonts w:hint="cs"/>
          <w:rtl/>
          <w:lang w:bidi="fa-IR"/>
        </w:rPr>
      </w:pPr>
      <w:bookmarkStart w:id="22" w:name="_Toc339120068"/>
      <w:bookmarkStart w:id="23" w:name="_Toc417328606"/>
      <w:r w:rsidRPr="00D57F45">
        <w:rPr>
          <w:rtl/>
          <w:lang w:bidi="fa-IR"/>
        </w:rPr>
        <w:t>مساله دوم: ترک کننده</w:t>
      </w:r>
      <w:r w:rsidR="00EE6E51">
        <w:rPr>
          <w:rtl/>
          <w:lang w:bidi="fa-IR"/>
        </w:rPr>
        <w:t xml:space="preserve">‌ی </w:t>
      </w:r>
      <w:r w:rsidRPr="00D57F45">
        <w:rPr>
          <w:rtl/>
          <w:lang w:bidi="fa-IR"/>
        </w:rPr>
        <w:t>نماز کشته</w:t>
      </w:r>
      <w:r w:rsidR="00EE6E51">
        <w:rPr>
          <w:rtl/>
          <w:lang w:bidi="fa-IR"/>
        </w:rPr>
        <w:t xml:space="preserve"> نمی‌</w:t>
      </w:r>
      <w:r w:rsidR="00F24636">
        <w:rPr>
          <w:rtl/>
          <w:lang w:bidi="fa-IR"/>
        </w:rPr>
        <w:t>شود</w:t>
      </w:r>
      <w:r w:rsidRPr="00D57F45">
        <w:rPr>
          <w:rtl/>
          <w:lang w:bidi="fa-IR"/>
        </w:rPr>
        <w:t xml:space="preserve"> تا اینکه به </w:t>
      </w:r>
      <w:r w:rsidR="00F24636">
        <w:rPr>
          <w:rFonts w:hint="cs"/>
          <w:rtl/>
          <w:lang w:bidi="fa-IR"/>
        </w:rPr>
        <w:t>اقامه</w:t>
      </w:r>
      <w:r w:rsidRPr="00D57F45">
        <w:rPr>
          <w:rtl/>
          <w:lang w:bidi="fa-IR"/>
        </w:rPr>
        <w:t xml:space="preserve"> نماز </w:t>
      </w:r>
      <w:r w:rsidR="00F24636">
        <w:rPr>
          <w:rFonts w:hint="cs"/>
          <w:rtl/>
          <w:lang w:bidi="fa-IR"/>
        </w:rPr>
        <w:t>فرا</w:t>
      </w:r>
      <w:r w:rsidRPr="00D57F45">
        <w:rPr>
          <w:rtl/>
          <w:lang w:bidi="fa-IR"/>
        </w:rPr>
        <w:t>خوانده شده و سپس امتناع ورزد</w:t>
      </w:r>
      <w:bookmarkEnd w:id="22"/>
      <w:r w:rsidR="00B37EFA">
        <w:rPr>
          <w:rFonts w:hint="cs"/>
          <w:rtl/>
          <w:lang w:bidi="fa-IR"/>
        </w:rPr>
        <w:t>،</w:t>
      </w:r>
      <w:bookmarkEnd w:id="23"/>
      <w:r w:rsidR="00B37EFA">
        <w:rPr>
          <w:rFonts w:hint="cs"/>
          <w:rtl/>
          <w:lang w:bidi="fa-IR"/>
        </w:rPr>
        <w:t xml:space="preserve"> </w:t>
      </w:r>
    </w:p>
    <w:p w:rsidR="00D80F8C" w:rsidRPr="00F04F06" w:rsidRDefault="00A00B83" w:rsidP="00F04F06">
      <w:pPr>
        <w:bidi/>
        <w:spacing w:after="0" w:line="240" w:lineRule="auto"/>
        <w:jc w:val="both"/>
        <w:rPr>
          <w:rFonts w:cs="B Lotus"/>
          <w:sz w:val="28"/>
          <w:szCs w:val="28"/>
          <w:rtl/>
          <w:lang w:bidi="fa-IR"/>
        </w:rPr>
      </w:pPr>
      <w:r w:rsidRPr="00F04F06">
        <w:rPr>
          <w:rFonts w:cs="B Lotus" w:hint="cs"/>
          <w:sz w:val="28"/>
          <w:szCs w:val="28"/>
          <w:rtl/>
          <w:lang w:bidi="fa-IR"/>
        </w:rPr>
        <w:t>درحالی</w:t>
      </w:r>
      <w:r w:rsidR="00B37EFA" w:rsidRPr="00F04F06">
        <w:rPr>
          <w:rFonts w:cs="B Lotus"/>
          <w:sz w:val="28"/>
          <w:szCs w:val="28"/>
          <w:rtl/>
          <w:lang w:bidi="fa-IR"/>
        </w:rPr>
        <w:softHyphen/>
      </w:r>
      <w:r w:rsidRPr="00F04F06">
        <w:rPr>
          <w:rFonts w:cs="B Lotus" w:hint="cs"/>
          <w:sz w:val="28"/>
          <w:szCs w:val="28"/>
          <w:rtl/>
          <w:lang w:bidi="fa-IR"/>
        </w:rPr>
        <w:t xml:space="preserve">که </w:t>
      </w:r>
      <w:r w:rsidR="00B37EFA" w:rsidRPr="00F04F06">
        <w:rPr>
          <w:rFonts w:cs="B Lotus" w:hint="cs"/>
          <w:sz w:val="28"/>
          <w:szCs w:val="28"/>
          <w:rtl/>
          <w:lang w:bidi="fa-IR"/>
        </w:rPr>
        <w:t>فرا</w:t>
      </w:r>
      <w:r w:rsidR="00D80F8C" w:rsidRPr="00F04F06">
        <w:rPr>
          <w:rFonts w:cs="B Lotus"/>
          <w:sz w:val="28"/>
          <w:szCs w:val="28"/>
          <w:rtl/>
          <w:lang w:bidi="fa-IR"/>
        </w:rPr>
        <w:t>خواندن وی به سوی نماز</w:t>
      </w:r>
      <w:r w:rsidRPr="00F04F06">
        <w:rPr>
          <w:rFonts w:cs="B Lotus" w:hint="cs"/>
          <w:sz w:val="28"/>
          <w:szCs w:val="28"/>
          <w:rtl/>
          <w:lang w:bidi="fa-IR"/>
        </w:rPr>
        <w:t xml:space="preserve">، </w:t>
      </w:r>
      <w:r w:rsidR="00D80F8C" w:rsidRPr="00F04F06">
        <w:rPr>
          <w:rFonts w:cs="B Lotus"/>
          <w:sz w:val="28"/>
          <w:szCs w:val="28"/>
          <w:rtl/>
          <w:lang w:bidi="fa-IR"/>
        </w:rPr>
        <w:t>مداوم</w:t>
      </w:r>
      <w:r w:rsidR="00EE6E51" w:rsidRPr="00F04F06">
        <w:rPr>
          <w:rFonts w:cs="B Lotus"/>
          <w:sz w:val="28"/>
          <w:szCs w:val="28"/>
          <w:rtl/>
          <w:lang w:bidi="fa-IR"/>
        </w:rPr>
        <w:t xml:space="preserve"> نمی‌</w:t>
      </w:r>
      <w:r w:rsidR="00D80F8C" w:rsidRPr="00F04F06">
        <w:rPr>
          <w:rFonts w:cs="B Lotus"/>
          <w:sz w:val="28"/>
          <w:szCs w:val="28"/>
          <w:rtl/>
          <w:lang w:bidi="fa-IR"/>
        </w:rPr>
        <w:t>باشد. بر این اساس است که رسول الله</w:t>
      </w:r>
      <w:r w:rsidR="001C0542" w:rsidRPr="00F04F06">
        <w:rPr>
          <w:rFonts w:ascii="AGA Arabesque" w:hAnsi="AGA Arabesque" w:cs="B Lotus" w:hint="cs"/>
          <w:sz w:val="28"/>
          <w:szCs w:val="28"/>
          <w:lang w:bidi="fa-IR"/>
        </w:rPr>
        <w:t></w:t>
      </w:r>
      <w:r w:rsidR="00D80F8C" w:rsidRPr="00F04F06">
        <w:rPr>
          <w:rFonts w:cs="B Lotus"/>
          <w:sz w:val="28"/>
          <w:szCs w:val="28"/>
          <w:rtl/>
          <w:lang w:bidi="fa-IR"/>
        </w:rPr>
        <w:t xml:space="preserve"> در</w:t>
      </w:r>
      <w:r w:rsidR="00B37EFA" w:rsidRPr="00F04F06">
        <w:rPr>
          <w:rFonts w:cs="B Lotus" w:hint="cs"/>
          <w:sz w:val="28"/>
          <w:szCs w:val="28"/>
          <w:rtl/>
          <w:lang w:bidi="fa-IR"/>
        </w:rPr>
        <w:t xml:space="preserve"> </w:t>
      </w:r>
      <w:r w:rsidR="00D80F8C" w:rsidRPr="00F04F06">
        <w:rPr>
          <w:rFonts w:cs="B Lotus"/>
          <w:sz w:val="28"/>
          <w:szCs w:val="28"/>
          <w:rtl/>
          <w:lang w:bidi="fa-IR"/>
        </w:rPr>
        <w:t xml:space="preserve">مورد </w:t>
      </w:r>
      <w:r w:rsidRPr="00F04F06">
        <w:rPr>
          <w:rFonts w:cs="B Lotus" w:hint="cs"/>
          <w:sz w:val="28"/>
          <w:szCs w:val="28"/>
          <w:rtl/>
          <w:lang w:bidi="fa-IR"/>
        </w:rPr>
        <w:t>خواندن</w:t>
      </w:r>
      <w:r w:rsidR="00D80F8C" w:rsidRPr="00F04F06">
        <w:rPr>
          <w:rFonts w:cs="B Lotus"/>
          <w:sz w:val="28"/>
          <w:szCs w:val="28"/>
          <w:rtl/>
          <w:lang w:bidi="fa-IR"/>
        </w:rPr>
        <w:t xml:space="preserve"> نماز نافله پشت</w:t>
      </w:r>
      <w:r w:rsidR="00B37EFA" w:rsidRPr="00F04F06">
        <w:rPr>
          <w:rFonts w:cs="B Lotus" w:hint="cs"/>
          <w:sz w:val="28"/>
          <w:szCs w:val="28"/>
          <w:rtl/>
          <w:lang w:bidi="fa-IR"/>
        </w:rPr>
        <w:t xml:space="preserve"> سر</w:t>
      </w:r>
      <w:r w:rsidR="00D80F8C" w:rsidRPr="00F04F06">
        <w:rPr>
          <w:rFonts w:cs="B Lotus"/>
          <w:sz w:val="28"/>
          <w:szCs w:val="28"/>
          <w:rtl/>
          <w:lang w:bidi="fa-IR"/>
        </w:rPr>
        <w:t xml:space="preserve"> امرایی که نماز را ب</w:t>
      </w:r>
      <w:r w:rsidR="00B37EFA" w:rsidRPr="00F04F06">
        <w:rPr>
          <w:rFonts w:cs="B Lotus" w:hint="cs"/>
          <w:sz w:val="28"/>
          <w:szCs w:val="28"/>
          <w:rtl/>
          <w:lang w:bidi="fa-IR"/>
        </w:rPr>
        <w:t>ه</w:t>
      </w:r>
      <w:r w:rsidR="00D80F8C" w:rsidRPr="00F04F06">
        <w:rPr>
          <w:rFonts w:cs="B Lotus"/>
          <w:sz w:val="28"/>
          <w:szCs w:val="28"/>
          <w:rtl/>
          <w:lang w:bidi="fa-IR"/>
        </w:rPr>
        <w:t xml:space="preserve"> تاخیر</w:t>
      </w:r>
      <w:r w:rsidR="00EE6E51" w:rsidRPr="00F04F06">
        <w:rPr>
          <w:rFonts w:cs="B Lotus"/>
          <w:sz w:val="28"/>
          <w:szCs w:val="28"/>
          <w:rtl/>
          <w:lang w:bidi="fa-IR"/>
        </w:rPr>
        <w:t xml:space="preserve"> می‌</w:t>
      </w:r>
      <w:r w:rsidR="00D80F8C" w:rsidRPr="00F04F06">
        <w:rPr>
          <w:rFonts w:cs="B Lotus"/>
          <w:sz w:val="28"/>
          <w:szCs w:val="28"/>
          <w:rtl/>
          <w:lang w:bidi="fa-IR"/>
        </w:rPr>
        <w:t>اندازند تا اینکه وقتش خارج</w:t>
      </w:r>
      <w:r w:rsidR="00EE6E51" w:rsidRPr="00F04F06">
        <w:rPr>
          <w:rFonts w:cs="B Lotus"/>
          <w:sz w:val="28"/>
          <w:szCs w:val="28"/>
          <w:rtl/>
          <w:lang w:bidi="fa-IR"/>
        </w:rPr>
        <w:t xml:space="preserve"> می‌</w:t>
      </w:r>
      <w:r w:rsidR="00D80F8C" w:rsidRPr="00F04F06">
        <w:rPr>
          <w:rFonts w:cs="B Lotus"/>
          <w:sz w:val="28"/>
          <w:szCs w:val="28"/>
          <w:rtl/>
          <w:lang w:bidi="fa-IR"/>
        </w:rPr>
        <w:t>شود، اجازه دادند و به جنگیدن با</w:t>
      </w:r>
      <w:r w:rsidR="00A623E8" w:rsidRPr="00F04F06">
        <w:rPr>
          <w:rFonts w:cs="B Lotus"/>
          <w:sz w:val="28"/>
          <w:szCs w:val="28"/>
          <w:rtl/>
          <w:lang w:bidi="fa-IR"/>
        </w:rPr>
        <w:t xml:space="preserve"> آن‌ها </w:t>
      </w:r>
      <w:r w:rsidR="00D80F8C" w:rsidRPr="00F04F06">
        <w:rPr>
          <w:rFonts w:cs="B Lotus"/>
          <w:sz w:val="28"/>
          <w:szCs w:val="28"/>
          <w:rtl/>
          <w:lang w:bidi="fa-IR"/>
        </w:rPr>
        <w:t>دستور نداده و به قتال با</w:t>
      </w:r>
      <w:r w:rsidR="00A623E8" w:rsidRPr="00F04F06">
        <w:rPr>
          <w:rFonts w:cs="B Lotus"/>
          <w:sz w:val="28"/>
          <w:szCs w:val="28"/>
          <w:rtl/>
          <w:lang w:bidi="fa-IR"/>
        </w:rPr>
        <w:t xml:space="preserve"> آن‌ها </w:t>
      </w:r>
      <w:r w:rsidR="00D80F8C" w:rsidRPr="00F04F06">
        <w:rPr>
          <w:rFonts w:cs="B Lotus"/>
          <w:sz w:val="28"/>
          <w:szCs w:val="28"/>
          <w:rtl/>
          <w:lang w:bidi="fa-IR"/>
        </w:rPr>
        <w:t xml:space="preserve">نیز اجازه ندادند، </w:t>
      </w:r>
      <w:r w:rsidR="00B37EFA" w:rsidRPr="00F04F06">
        <w:rPr>
          <w:rFonts w:cs="B Lotus" w:hint="cs"/>
          <w:sz w:val="28"/>
          <w:szCs w:val="28"/>
          <w:rtl/>
          <w:lang w:bidi="fa-IR"/>
        </w:rPr>
        <w:t>زیرا</w:t>
      </w:r>
      <w:r w:rsidR="00A623E8" w:rsidRPr="00F04F06">
        <w:rPr>
          <w:rFonts w:cs="B Lotus"/>
          <w:sz w:val="28"/>
          <w:szCs w:val="28"/>
          <w:rtl/>
          <w:lang w:bidi="fa-IR"/>
        </w:rPr>
        <w:t xml:space="preserve"> آن‌ها </w:t>
      </w:r>
      <w:r w:rsidR="00D80F8C" w:rsidRPr="00F04F06">
        <w:rPr>
          <w:rFonts w:cs="B Lotus"/>
          <w:sz w:val="28"/>
          <w:szCs w:val="28"/>
          <w:rtl/>
          <w:lang w:bidi="fa-IR"/>
        </w:rPr>
        <w:t>بر ترک نماز اصرار</w:t>
      </w:r>
      <w:r w:rsidR="00EE6E51" w:rsidRPr="00F04F06">
        <w:rPr>
          <w:rFonts w:cs="B Lotus"/>
          <w:sz w:val="28"/>
          <w:szCs w:val="28"/>
          <w:rtl/>
          <w:lang w:bidi="fa-IR"/>
        </w:rPr>
        <w:t xml:space="preserve"> نمی‌</w:t>
      </w:r>
      <w:r w:rsidR="00D80F8C" w:rsidRPr="00F04F06">
        <w:rPr>
          <w:rFonts w:cs="B Lotus"/>
          <w:sz w:val="28"/>
          <w:szCs w:val="28"/>
          <w:rtl/>
          <w:lang w:bidi="fa-IR"/>
        </w:rPr>
        <w:t>ورزند. پس اگر ترک کننده</w:t>
      </w:r>
      <w:r w:rsidR="00EE6E51" w:rsidRPr="00F04F06">
        <w:rPr>
          <w:rFonts w:cs="B Lotus"/>
          <w:sz w:val="28"/>
          <w:szCs w:val="28"/>
          <w:rtl/>
          <w:lang w:bidi="fa-IR"/>
        </w:rPr>
        <w:t xml:space="preserve">‌ی </w:t>
      </w:r>
      <w:r w:rsidR="00D80F8C" w:rsidRPr="00F04F06">
        <w:rPr>
          <w:rFonts w:cs="B Lotus"/>
          <w:sz w:val="28"/>
          <w:szCs w:val="28"/>
          <w:rtl/>
          <w:lang w:bidi="fa-IR"/>
        </w:rPr>
        <w:t>نماز</w:t>
      </w:r>
      <w:r w:rsidR="006E5A06" w:rsidRPr="00F04F06">
        <w:rPr>
          <w:rFonts w:cs="B Lotus" w:hint="cs"/>
          <w:sz w:val="28"/>
          <w:szCs w:val="28"/>
          <w:rtl/>
          <w:lang w:bidi="fa-IR"/>
        </w:rPr>
        <w:t xml:space="preserve"> </w:t>
      </w:r>
      <w:r w:rsidR="00D80F8C" w:rsidRPr="00F04F06">
        <w:rPr>
          <w:rFonts w:cs="B Lotus"/>
          <w:sz w:val="28"/>
          <w:szCs w:val="28"/>
          <w:rtl/>
          <w:lang w:bidi="fa-IR"/>
        </w:rPr>
        <w:t xml:space="preserve">به سوی نماز فراخوانده </w:t>
      </w:r>
      <w:r w:rsidR="00B37EFA" w:rsidRPr="00F04F06">
        <w:rPr>
          <w:rFonts w:cs="B Lotus"/>
          <w:sz w:val="28"/>
          <w:szCs w:val="28"/>
          <w:rtl/>
          <w:lang w:bidi="fa-IR"/>
        </w:rPr>
        <w:t>شد و بدون هیچ عذری امتناع ورزید</w:t>
      </w:r>
      <w:r w:rsidR="00D80F8C" w:rsidRPr="00F04F06">
        <w:rPr>
          <w:rFonts w:cs="B Lotus"/>
          <w:sz w:val="28"/>
          <w:szCs w:val="28"/>
          <w:rtl/>
          <w:lang w:bidi="fa-IR"/>
        </w:rPr>
        <w:t xml:space="preserve"> تا اینکه وقت نماز خارج شد، ترک نماز و اصرارش بر آن نیز محقق</w:t>
      </w:r>
      <w:r w:rsidR="00EE6E51" w:rsidRPr="00F04F06">
        <w:rPr>
          <w:rFonts w:cs="B Lotus"/>
          <w:sz w:val="28"/>
          <w:szCs w:val="28"/>
          <w:rtl/>
          <w:lang w:bidi="fa-IR"/>
        </w:rPr>
        <w:t xml:space="preserve"> می‌</w:t>
      </w:r>
      <w:r w:rsidR="00D80F8C" w:rsidRPr="00F04F06">
        <w:rPr>
          <w:rFonts w:cs="B Lotus"/>
          <w:sz w:val="28"/>
          <w:szCs w:val="28"/>
          <w:rtl/>
          <w:lang w:bidi="fa-IR"/>
        </w:rPr>
        <w:t xml:space="preserve">گردد. </w:t>
      </w:r>
    </w:p>
    <w:p w:rsidR="00233442" w:rsidRDefault="00D7751A" w:rsidP="00C51848">
      <w:pPr>
        <w:pStyle w:val="Heading3"/>
        <w:rPr>
          <w:rFonts w:hint="cs"/>
          <w:rtl/>
          <w:lang w:bidi="fa-IR"/>
        </w:rPr>
      </w:pPr>
      <w:bookmarkStart w:id="24" w:name="_Toc339120069"/>
      <w:bookmarkStart w:id="25" w:name="_Toc417328607"/>
      <w:r w:rsidRPr="00D57F45">
        <w:rPr>
          <w:rtl/>
          <w:lang w:bidi="fa-IR"/>
        </w:rPr>
        <w:t>مساله سوم: با ترک چند نماز کشته</w:t>
      </w:r>
      <w:r w:rsidR="00EE6E51">
        <w:rPr>
          <w:rtl/>
          <w:lang w:bidi="fa-IR"/>
        </w:rPr>
        <w:t xml:space="preserve"> می‌</w:t>
      </w:r>
      <w:r w:rsidRPr="00D57F45">
        <w:rPr>
          <w:rtl/>
          <w:lang w:bidi="fa-IR"/>
        </w:rPr>
        <w:t>شود؟ با ترک یک نماز یا دو نماز و</w:t>
      </w:r>
      <w:r w:rsidR="00B37EFA">
        <w:rPr>
          <w:rFonts w:hint="cs"/>
          <w:rtl/>
          <w:lang w:bidi="fa-IR"/>
        </w:rPr>
        <w:t xml:space="preserve"> </w:t>
      </w:r>
      <w:r w:rsidRPr="00D57F45">
        <w:rPr>
          <w:rtl/>
          <w:lang w:bidi="fa-IR"/>
        </w:rPr>
        <w:t>یا سه نماز؟</w:t>
      </w:r>
      <w:bookmarkEnd w:id="24"/>
      <w:bookmarkEnd w:id="25"/>
      <w:r w:rsidRPr="00D57F45">
        <w:rPr>
          <w:rtl/>
          <w:lang w:bidi="fa-IR"/>
        </w:rPr>
        <w:t xml:space="preserve"> </w:t>
      </w:r>
    </w:p>
    <w:p w:rsidR="00D7751A" w:rsidRPr="009B61C0" w:rsidRDefault="00D7751A" w:rsidP="001977DC">
      <w:pPr>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در این مورد بین علما اختلاف</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w:t>
      </w:r>
    </w:p>
    <w:p w:rsidR="00D7751A" w:rsidRPr="009B61C0" w:rsidRDefault="00D7751A" w:rsidP="00B37EFA">
      <w:pPr>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lastRenderedPageBreak/>
        <w:t>سفیان ثوری و مالک و احمد در یکی از دو روایت</w:t>
      </w:r>
      <w:r w:rsidR="00B37EFA">
        <w:rPr>
          <w:rFonts w:ascii="Arial" w:hAnsi="Arial" w:cs="B Lotus" w:hint="cs"/>
          <w:sz w:val="28"/>
          <w:szCs w:val="28"/>
          <w:rtl/>
          <w:lang w:bidi="fa-IR"/>
        </w:rPr>
        <w:t>ی</w:t>
      </w:r>
      <w:r w:rsidRPr="009B61C0">
        <w:rPr>
          <w:rFonts w:ascii="Arial" w:hAnsi="Arial" w:cs="B Lotus"/>
          <w:sz w:val="28"/>
          <w:szCs w:val="28"/>
          <w:rtl/>
          <w:lang w:bidi="fa-IR"/>
        </w:rPr>
        <w:t xml:space="preserve"> که از ایشان نقل شده،</w:t>
      </w:r>
      <w:r w:rsidR="00EE6E51">
        <w:rPr>
          <w:rFonts w:ascii="Arial" w:hAnsi="Arial" w:cs="B Lotus"/>
          <w:sz w:val="28"/>
          <w:szCs w:val="28"/>
          <w:rtl/>
          <w:lang w:bidi="fa-IR"/>
        </w:rPr>
        <w:t xml:space="preserve"> می‌</w:t>
      </w:r>
      <w:r w:rsidRPr="009B61C0">
        <w:rPr>
          <w:rFonts w:ascii="Arial" w:hAnsi="Arial" w:cs="B Lotus"/>
          <w:sz w:val="28"/>
          <w:szCs w:val="28"/>
          <w:rtl/>
          <w:lang w:bidi="fa-IR"/>
        </w:rPr>
        <w:t>گویند: با ترک تنها یک نماز کشته</w:t>
      </w:r>
      <w:r w:rsidR="00EE6E51">
        <w:rPr>
          <w:rFonts w:ascii="Arial" w:hAnsi="Arial" w:cs="B Lotus"/>
          <w:sz w:val="28"/>
          <w:szCs w:val="28"/>
          <w:rtl/>
          <w:lang w:bidi="fa-IR"/>
        </w:rPr>
        <w:t xml:space="preserve"> می‌</w:t>
      </w:r>
      <w:r w:rsidRPr="009B61C0">
        <w:rPr>
          <w:rFonts w:ascii="Arial" w:hAnsi="Arial" w:cs="B Lotus"/>
          <w:sz w:val="28"/>
          <w:szCs w:val="28"/>
          <w:rtl/>
          <w:lang w:bidi="fa-IR"/>
        </w:rPr>
        <w:t>شود. و ظاهر مذهب شافعی و احمد نیز همین قول</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باشد. و دلیل این قول، احادیثی است که </w:t>
      </w:r>
      <w:r w:rsidR="00B37EFA">
        <w:rPr>
          <w:rFonts w:ascii="Arial" w:hAnsi="Arial" w:cs="B Lotus" w:hint="cs"/>
          <w:sz w:val="28"/>
          <w:szCs w:val="28"/>
          <w:rtl/>
          <w:lang w:bidi="fa-IR"/>
        </w:rPr>
        <w:t>پیشتر</w:t>
      </w:r>
      <w:r w:rsidRPr="009B61C0">
        <w:rPr>
          <w:rFonts w:ascii="Arial" w:hAnsi="Arial" w:cs="B Lotus"/>
          <w:sz w:val="28"/>
          <w:szCs w:val="28"/>
          <w:rtl/>
          <w:lang w:bidi="fa-IR"/>
        </w:rPr>
        <w:t xml:space="preserve"> گذشت و دال بر قتل ترک کننده</w:t>
      </w:r>
      <w:r w:rsidR="00EE6E51">
        <w:rPr>
          <w:rFonts w:ascii="Arial" w:hAnsi="Arial" w:cs="B Lotus"/>
          <w:sz w:val="28"/>
          <w:szCs w:val="28"/>
          <w:rtl/>
          <w:lang w:bidi="fa-IR"/>
        </w:rPr>
        <w:t xml:space="preserve">‌ی </w:t>
      </w:r>
      <w:r w:rsidRPr="009B61C0">
        <w:rPr>
          <w:rFonts w:ascii="Arial" w:hAnsi="Arial" w:cs="B Lotus"/>
          <w:sz w:val="28"/>
          <w:szCs w:val="28"/>
          <w:rtl/>
          <w:lang w:bidi="fa-IR"/>
        </w:rPr>
        <w:t xml:space="preserve">نماز بود. </w:t>
      </w:r>
    </w:p>
    <w:p w:rsidR="008768D0" w:rsidRPr="009B61C0" w:rsidRDefault="00D7751A" w:rsidP="00B37EFA">
      <w:pPr>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و از معاذ بن جبل</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روایت شده که 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فرمودند</w:t>
      </w:r>
      <w:r w:rsidR="00BD1C90">
        <w:rPr>
          <w:rFonts w:ascii="Arial" w:hAnsi="Arial" w:cs="B Lotus" w:hint="cs"/>
          <w:sz w:val="28"/>
          <w:szCs w:val="28"/>
          <w:vertAlign w:val="superscript"/>
          <w:rtl/>
          <w:lang w:bidi="fa-IR"/>
        </w:rPr>
        <w:t>(</w:t>
      </w:r>
      <w:r w:rsidR="002D7E02" w:rsidRPr="00A10D82">
        <w:rPr>
          <w:rStyle w:val="FootnoteReference"/>
          <w:rFonts w:ascii="Arial" w:hAnsi="Arial" w:cs="B Lotus"/>
          <w:sz w:val="28"/>
          <w:szCs w:val="28"/>
          <w:rtl/>
          <w:lang w:bidi="fa-IR"/>
        </w:rPr>
        <w:footnoteReference w:id="21"/>
      </w:r>
      <w:r w:rsidR="002D7E02" w:rsidRPr="00A10D82">
        <w:rPr>
          <w:rFonts w:ascii="Arial" w:hAnsi="Arial" w:cs="B Lotus" w:hint="cs"/>
          <w:sz w:val="28"/>
          <w:szCs w:val="28"/>
          <w:vertAlign w:val="superscript"/>
          <w:rtl/>
          <w:lang w:bidi="fa-IR"/>
        </w:rPr>
        <w:t>)</w:t>
      </w:r>
      <w:r w:rsidRPr="009B61C0">
        <w:rPr>
          <w:rFonts w:ascii="Arial" w:hAnsi="Arial" w:cs="B Lotus"/>
          <w:sz w:val="28"/>
          <w:szCs w:val="28"/>
          <w:rtl/>
          <w:lang w:bidi="fa-IR"/>
        </w:rPr>
        <w:t>:</w:t>
      </w:r>
      <w:r w:rsidR="00CE42B4">
        <w:rPr>
          <w:rFonts w:ascii="Arial" w:hAnsi="Arial" w:cs="B Lotus"/>
          <w:sz w:val="28"/>
          <w:szCs w:val="28"/>
          <w:rtl/>
          <w:lang w:bidi="fa-IR"/>
        </w:rPr>
        <w:t xml:space="preserve"> </w:t>
      </w:r>
      <w:r w:rsidR="00AB6BDD" w:rsidRPr="00AB6BDD">
        <w:rPr>
          <w:rStyle w:val="Char0"/>
          <w:rtl/>
        </w:rPr>
        <w:t>«</w:t>
      </w:r>
      <w:r w:rsidRPr="003505C8">
        <w:rPr>
          <w:rStyle w:val="Char0"/>
          <w:rtl/>
        </w:rPr>
        <w:t>مَنْ تَرَكَ صَلَاةً مَكْتُوبَةً مُتَعَمِّدًا فَقَدْ بَرِئَتْ مِنْهُ ذِمَّةُ اللَّهِ</w:t>
      </w:r>
      <w:r w:rsidR="00C91A99" w:rsidRPr="00C91A99">
        <w:rPr>
          <w:rStyle w:val="Char0"/>
          <w:rFonts w:hint="cs"/>
          <w:rtl/>
        </w:rPr>
        <w:t>»</w:t>
      </w:r>
      <w:r w:rsidRPr="009B61C0">
        <w:rPr>
          <w:rFonts w:ascii="Arial" w:hAnsi="Arial" w:cs="B Lotus"/>
          <w:sz w:val="28"/>
          <w:szCs w:val="28"/>
          <w:rtl/>
          <w:lang w:bidi="fa-IR"/>
        </w:rPr>
        <w:t xml:space="preserve"> </w:t>
      </w:r>
      <w:r w:rsidR="00B37EFA">
        <w:rPr>
          <w:rFonts w:ascii="Arial" w:hAnsi="Arial" w:cs="B Lotus" w:hint="cs"/>
          <w:sz w:val="28"/>
          <w:szCs w:val="28"/>
          <w:rtl/>
          <w:lang w:bidi="fa-IR"/>
        </w:rPr>
        <w:t>«</w:t>
      </w:r>
      <w:r w:rsidRPr="009B61C0">
        <w:rPr>
          <w:rFonts w:ascii="Arial" w:hAnsi="Arial" w:cs="B Lotus"/>
          <w:sz w:val="28"/>
          <w:szCs w:val="28"/>
          <w:rtl/>
          <w:lang w:bidi="fa-IR"/>
        </w:rPr>
        <w:t>هرکس نماز فرض را عمدا ترک کند، براستی که عهد و</w:t>
      </w:r>
      <w:r w:rsidR="00B37EFA">
        <w:rPr>
          <w:rFonts w:ascii="Arial" w:hAnsi="Arial" w:cs="B Lotus" w:hint="cs"/>
          <w:sz w:val="28"/>
          <w:szCs w:val="28"/>
          <w:rtl/>
          <w:lang w:bidi="fa-IR"/>
        </w:rPr>
        <w:t xml:space="preserve"> </w:t>
      </w:r>
      <w:r w:rsidRPr="009B61C0">
        <w:rPr>
          <w:rFonts w:ascii="Arial" w:hAnsi="Arial" w:cs="B Lotus"/>
          <w:sz w:val="28"/>
          <w:szCs w:val="28"/>
          <w:rtl/>
          <w:lang w:bidi="fa-IR"/>
        </w:rPr>
        <w:t>امان الهی از وی برداشته</w:t>
      </w:r>
      <w:r w:rsidR="00EE6E51">
        <w:rPr>
          <w:rFonts w:ascii="Arial" w:hAnsi="Arial" w:cs="B Lotus"/>
          <w:sz w:val="28"/>
          <w:szCs w:val="28"/>
          <w:rtl/>
          <w:lang w:bidi="fa-IR"/>
        </w:rPr>
        <w:t xml:space="preserve"> می‌</w:t>
      </w:r>
      <w:r w:rsidRPr="009B61C0">
        <w:rPr>
          <w:rFonts w:ascii="Arial" w:hAnsi="Arial" w:cs="B Lotus"/>
          <w:sz w:val="28"/>
          <w:szCs w:val="28"/>
          <w:rtl/>
          <w:lang w:bidi="fa-IR"/>
        </w:rPr>
        <w:t>شود.</w:t>
      </w:r>
      <w:r w:rsidR="00B37EFA">
        <w:rPr>
          <w:rFonts w:ascii="Arial" w:hAnsi="Arial" w:cs="B Lotus" w:hint="cs"/>
          <w:sz w:val="28"/>
          <w:szCs w:val="28"/>
          <w:rtl/>
          <w:lang w:bidi="fa-IR"/>
        </w:rPr>
        <w:t>»</w:t>
      </w:r>
    </w:p>
    <w:p w:rsidR="00892906" w:rsidRPr="009B61C0" w:rsidRDefault="008768D0" w:rsidP="00B37EFA">
      <w:pPr>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و از ابو درداء</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روایت است که </w:t>
      </w:r>
      <w:r w:rsidR="00B37EFA">
        <w:rPr>
          <w:rFonts w:ascii="Arial" w:hAnsi="Arial" w:cs="B Lotus" w:hint="cs"/>
          <w:sz w:val="28"/>
          <w:szCs w:val="28"/>
          <w:rtl/>
          <w:lang w:bidi="fa-IR"/>
        </w:rPr>
        <w:t>می</w:t>
      </w:r>
      <w:r w:rsidR="00B37EFA">
        <w:rPr>
          <w:rFonts w:ascii="Arial" w:hAnsi="Arial" w:cs="B Lotus" w:hint="cs"/>
          <w:sz w:val="28"/>
          <w:szCs w:val="28"/>
          <w:rtl/>
          <w:lang w:bidi="fa-IR"/>
        </w:rPr>
        <w:softHyphen/>
        <w:t>گوید</w:t>
      </w:r>
      <w:r w:rsidR="00BD1C90">
        <w:rPr>
          <w:rFonts w:ascii="Arial" w:hAnsi="Arial" w:cs="B Lotus" w:hint="cs"/>
          <w:sz w:val="28"/>
          <w:szCs w:val="28"/>
          <w:vertAlign w:val="superscript"/>
          <w:rtl/>
          <w:lang w:bidi="fa-IR"/>
        </w:rPr>
        <w:t>(</w:t>
      </w:r>
      <w:r w:rsidR="003B129C" w:rsidRPr="00A10D82">
        <w:rPr>
          <w:rStyle w:val="FootnoteReference"/>
          <w:rFonts w:ascii="Arial" w:hAnsi="Arial" w:cs="B Lotus"/>
          <w:sz w:val="28"/>
          <w:szCs w:val="28"/>
          <w:rtl/>
          <w:lang w:bidi="fa-IR"/>
        </w:rPr>
        <w:footnoteReference w:id="22"/>
      </w:r>
      <w:r w:rsidR="003B129C" w:rsidRPr="00A10D82">
        <w:rPr>
          <w:rFonts w:ascii="Arial" w:hAnsi="Arial" w:cs="B Lotus" w:hint="cs"/>
          <w:sz w:val="28"/>
          <w:szCs w:val="28"/>
          <w:vertAlign w:val="superscript"/>
          <w:rtl/>
          <w:lang w:bidi="fa-IR"/>
        </w:rPr>
        <w:t>)</w:t>
      </w:r>
      <w:r w:rsidRPr="009B61C0">
        <w:rPr>
          <w:rFonts w:ascii="Arial" w:hAnsi="Arial" w:cs="B Lotus"/>
          <w:sz w:val="28"/>
          <w:szCs w:val="28"/>
          <w:rtl/>
          <w:lang w:bidi="fa-IR"/>
        </w:rPr>
        <w:t xml:space="preserve">: </w:t>
      </w:r>
      <w:r w:rsidR="00B37EFA">
        <w:rPr>
          <w:rFonts w:ascii="Arial" w:hAnsi="Arial" w:cs="B Lotus" w:hint="cs"/>
          <w:sz w:val="28"/>
          <w:szCs w:val="28"/>
          <w:rtl/>
          <w:lang w:bidi="fa-IR"/>
        </w:rPr>
        <w:t>«</w:t>
      </w:r>
      <w:r w:rsidRPr="009B61C0">
        <w:rPr>
          <w:rFonts w:ascii="Arial" w:hAnsi="Arial" w:cs="B Lotus"/>
          <w:sz w:val="28"/>
          <w:szCs w:val="28"/>
          <w:rtl/>
          <w:lang w:bidi="fa-IR"/>
        </w:rPr>
        <w:t>ابوالقاسم</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مرا سف</w:t>
      </w:r>
      <w:r w:rsidR="00434DD3" w:rsidRPr="009B61C0">
        <w:rPr>
          <w:rFonts w:ascii="Arial" w:hAnsi="Arial" w:cs="B Lotus" w:hint="cs"/>
          <w:sz w:val="28"/>
          <w:szCs w:val="28"/>
          <w:rtl/>
          <w:lang w:bidi="fa-IR"/>
        </w:rPr>
        <w:t>ا</w:t>
      </w:r>
      <w:r w:rsidRPr="009B61C0">
        <w:rPr>
          <w:rFonts w:ascii="Arial" w:hAnsi="Arial" w:cs="B Lotus"/>
          <w:sz w:val="28"/>
          <w:szCs w:val="28"/>
          <w:rtl/>
          <w:lang w:bidi="fa-IR"/>
        </w:rPr>
        <w:t>رش کرد که نماز را عمدا ترک نکنم، پس هرکس نماز را عمدا ترک کند، عهد و پیمان</w:t>
      </w:r>
      <w:r w:rsidR="00CE42B4">
        <w:rPr>
          <w:rFonts w:ascii="Arial" w:hAnsi="Arial" w:cs="B Lotus"/>
          <w:sz w:val="28"/>
          <w:szCs w:val="28"/>
          <w:rtl/>
          <w:lang w:bidi="fa-IR"/>
        </w:rPr>
        <w:t xml:space="preserve"> (</w:t>
      </w:r>
      <w:r w:rsidRPr="009B61C0">
        <w:rPr>
          <w:rFonts w:ascii="Arial" w:hAnsi="Arial" w:cs="B Lotus"/>
          <w:sz w:val="28"/>
          <w:szCs w:val="28"/>
          <w:rtl/>
          <w:lang w:bidi="fa-IR"/>
        </w:rPr>
        <w:t>مسلمانی) از وی برداشته</w:t>
      </w:r>
      <w:r w:rsidR="00EE6E51">
        <w:rPr>
          <w:rFonts w:ascii="Arial" w:hAnsi="Arial" w:cs="B Lotus"/>
          <w:sz w:val="28"/>
          <w:szCs w:val="28"/>
          <w:rtl/>
          <w:lang w:bidi="fa-IR"/>
        </w:rPr>
        <w:t xml:space="preserve"> می‌</w:t>
      </w:r>
      <w:r w:rsidRPr="009B61C0">
        <w:rPr>
          <w:rFonts w:ascii="Arial" w:hAnsi="Arial" w:cs="B Lotus"/>
          <w:sz w:val="28"/>
          <w:szCs w:val="28"/>
          <w:rtl/>
          <w:lang w:bidi="fa-IR"/>
        </w:rPr>
        <w:t>شود.</w:t>
      </w:r>
      <w:r w:rsidR="00B37EFA">
        <w:rPr>
          <w:rFonts w:ascii="Arial" w:hAnsi="Arial" w:cs="B Lotus" w:hint="cs"/>
          <w:sz w:val="28"/>
          <w:szCs w:val="28"/>
          <w:rtl/>
          <w:lang w:bidi="fa-IR"/>
        </w:rPr>
        <w:t>»</w:t>
      </w:r>
    </w:p>
    <w:p w:rsidR="000915CC" w:rsidRPr="009B61C0" w:rsidRDefault="00B37EFA" w:rsidP="00B37EFA">
      <w:pPr>
        <w:bidi/>
        <w:spacing w:after="0" w:line="240" w:lineRule="auto"/>
        <w:ind w:firstLine="284"/>
        <w:jc w:val="both"/>
        <w:rPr>
          <w:rFonts w:ascii="Arial" w:hAnsi="Arial" w:cs="B Lotus"/>
          <w:sz w:val="28"/>
          <w:szCs w:val="28"/>
          <w:rtl/>
          <w:lang w:bidi="fa-IR"/>
        </w:rPr>
      </w:pPr>
      <w:r>
        <w:rPr>
          <w:rFonts w:ascii="Arial" w:hAnsi="Arial" w:cs="B Lotus" w:hint="cs"/>
          <w:sz w:val="28"/>
          <w:szCs w:val="28"/>
          <w:rtl/>
          <w:lang w:bidi="fa-IR"/>
        </w:rPr>
        <w:t>از این</w:t>
      </w:r>
      <w:r>
        <w:rPr>
          <w:rFonts w:ascii="Arial" w:hAnsi="Arial" w:cs="B Lotus" w:hint="cs"/>
          <w:sz w:val="28"/>
          <w:szCs w:val="28"/>
          <w:rtl/>
          <w:lang w:bidi="fa-IR"/>
        </w:rPr>
        <w:softHyphen/>
        <w:t>رو چون</w:t>
      </w:r>
      <w:r w:rsidR="008768D0" w:rsidRPr="009B61C0">
        <w:rPr>
          <w:rFonts w:ascii="Arial" w:hAnsi="Arial" w:cs="B Lotus"/>
          <w:sz w:val="28"/>
          <w:szCs w:val="28"/>
          <w:rtl/>
          <w:lang w:bidi="fa-IR"/>
        </w:rPr>
        <w:t xml:space="preserve"> به ادای نم</w:t>
      </w:r>
      <w:r w:rsidR="002B502B" w:rsidRPr="009B61C0">
        <w:rPr>
          <w:rFonts w:ascii="Arial" w:hAnsi="Arial" w:cs="B Lotus" w:hint="cs"/>
          <w:sz w:val="28"/>
          <w:szCs w:val="28"/>
          <w:rtl/>
          <w:lang w:bidi="fa-IR"/>
        </w:rPr>
        <w:t>ـ</w:t>
      </w:r>
      <w:r w:rsidR="008768D0" w:rsidRPr="009B61C0">
        <w:rPr>
          <w:rFonts w:ascii="Arial" w:hAnsi="Arial" w:cs="B Lotus"/>
          <w:sz w:val="28"/>
          <w:szCs w:val="28"/>
          <w:rtl/>
          <w:lang w:bidi="fa-IR"/>
        </w:rPr>
        <w:t>از در وق</w:t>
      </w:r>
      <w:r w:rsidR="002B502B" w:rsidRPr="009B61C0">
        <w:rPr>
          <w:rFonts w:ascii="Arial" w:hAnsi="Arial" w:cs="B Lotus" w:hint="cs"/>
          <w:sz w:val="28"/>
          <w:szCs w:val="28"/>
          <w:rtl/>
          <w:lang w:bidi="fa-IR"/>
        </w:rPr>
        <w:t>ـ</w:t>
      </w:r>
      <w:r w:rsidR="008768D0" w:rsidRPr="009B61C0">
        <w:rPr>
          <w:rFonts w:ascii="Arial" w:hAnsi="Arial" w:cs="B Lotus"/>
          <w:sz w:val="28"/>
          <w:szCs w:val="28"/>
          <w:rtl/>
          <w:lang w:bidi="fa-IR"/>
        </w:rPr>
        <w:t xml:space="preserve">تش </w:t>
      </w:r>
      <w:r>
        <w:rPr>
          <w:rFonts w:ascii="Arial" w:hAnsi="Arial" w:cs="B Lotus" w:hint="cs"/>
          <w:sz w:val="28"/>
          <w:szCs w:val="28"/>
          <w:rtl/>
          <w:lang w:bidi="fa-IR"/>
        </w:rPr>
        <w:t>فرا</w:t>
      </w:r>
      <w:r>
        <w:rPr>
          <w:rFonts w:ascii="Arial" w:hAnsi="Arial" w:cs="B Lotus"/>
          <w:sz w:val="28"/>
          <w:szCs w:val="28"/>
          <w:rtl/>
          <w:lang w:bidi="fa-IR"/>
        </w:rPr>
        <w:t>خوانده ش</w:t>
      </w:r>
      <w:r w:rsidR="008768D0" w:rsidRPr="009B61C0">
        <w:rPr>
          <w:rFonts w:ascii="Arial" w:hAnsi="Arial" w:cs="B Lotus"/>
          <w:sz w:val="28"/>
          <w:szCs w:val="28"/>
          <w:rtl/>
          <w:lang w:bidi="fa-IR"/>
        </w:rPr>
        <w:t>د</w:t>
      </w:r>
      <w:r>
        <w:rPr>
          <w:rFonts w:ascii="Arial" w:hAnsi="Arial" w:cs="B Lotus" w:hint="cs"/>
          <w:sz w:val="28"/>
          <w:szCs w:val="28"/>
          <w:rtl/>
          <w:lang w:bidi="fa-IR"/>
        </w:rPr>
        <w:t>ه</w:t>
      </w:r>
      <w:r w:rsidR="008768D0" w:rsidRPr="009B61C0">
        <w:rPr>
          <w:rFonts w:ascii="Arial" w:hAnsi="Arial" w:cs="B Lotus"/>
          <w:sz w:val="28"/>
          <w:szCs w:val="28"/>
          <w:rtl/>
          <w:lang w:bidi="fa-IR"/>
        </w:rPr>
        <w:t xml:space="preserve"> و بگوید: نم</w:t>
      </w:r>
      <w:r w:rsidR="002B502B" w:rsidRPr="009B61C0">
        <w:rPr>
          <w:rFonts w:ascii="Arial" w:hAnsi="Arial" w:cs="B Lotus" w:hint="cs"/>
          <w:sz w:val="28"/>
          <w:szCs w:val="28"/>
          <w:rtl/>
          <w:lang w:bidi="fa-IR"/>
        </w:rPr>
        <w:t>ـ</w:t>
      </w:r>
      <w:r w:rsidR="008768D0" w:rsidRPr="009B61C0">
        <w:rPr>
          <w:rFonts w:ascii="Arial" w:hAnsi="Arial" w:cs="B Lotus"/>
          <w:sz w:val="28"/>
          <w:szCs w:val="28"/>
          <w:rtl/>
          <w:lang w:bidi="fa-IR"/>
        </w:rPr>
        <w:t>از</w:t>
      </w:r>
      <w:r w:rsidR="00EE6E51">
        <w:rPr>
          <w:rFonts w:ascii="Arial" w:hAnsi="Arial" w:cs="B Lotus"/>
          <w:sz w:val="28"/>
          <w:szCs w:val="28"/>
          <w:rtl/>
          <w:lang w:bidi="fa-IR"/>
        </w:rPr>
        <w:t xml:space="preserve"> نمی‌</w:t>
      </w:r>
      <w:r w:rsidR="008768D0" w:rsidRPr="009B61C0">
        <w:rPr>
          <w:rFonts w:ascii="Arial" w:hAnsi="Arial" w:cs="B Lotus"/>
          <w:sz w:val="28"/>
          <w:szCs w:val="28"/>
          <w:rtl/>
          <w:lang w:bidi="fa-IR"/>
        </w:rPr>
        <w:t>گ</w:t>
      </w:r>
      <w:r w:rsidR="002B502B" w:rsidRPr="009B61C0">
        <w:rPr>
          <w:rFonts w:ascii="Arial" w:hAnsi="Arial" w:cs="B Lotus" w:hint="cs"/>
          <w:sz w:val="28"/>
          <w:szCs w:val="28"/>
          <w:rtl/>
          <w:lang w:bidi="fa-IR"/>
        </w:rPr>
        <w:t>ـ</w:t>
      </w:r>
      <w:r w:rsidR="008768D0" w:rsidRPr="009B61C0">
        <w:rPr>
          <w:rFonts w:ascii="Arial" w:hAnsi="Arial" w:cs="B Lotus"/>
          <w:sz w:val="28"/>
          <w:szCs w:val="28"/>
          <w:rtl/>
          <w:lang w:bidi="fa-IR"/>
        </w:rPr>
        <w:t>زارم،</w:t>
      </w:r>
      <w:r w:rsidR="002B502B" w:rsidRPr="009B61C0">
        <w:rPr>
          <w:rFonts w:ascii="Arial" w:hAnsi="Arial" w:cs="B Lotus" w:hint="cs"/>
          <w:sz w:val="28"/>
          <w:szCs w:val="28"/>
          <w:rtl/>
          <w:lang w:bidi="fa-IR"/>
        </w:rPr>
        <w:t xml:space="preserve"> در</w:t>
      </w:r>
      <w:r w:rsidR="008768D0" w:rsidRPr="009B61C0">
        <w:rPr>
          <w:rFonts w:ascii="Arial" w:hAnsi="Arial" w:cs="B Lotus"/>
          <w:sz w:val="28"/>
          <w:szCs w:val="28"/>
          <w:rtl/>
          <w:lang w:bidi="fa-IR"/>
        </w:rPr>
        <w:t>حالی</w:t>
      </w:r>
      <w:r>
        <w:rPr>
          <w:rFonts w:ascii="Arial" w:hAnsi="Arial" w:cs="B Lotus" w:hint="cs"/>
          <w:sz w:val="28"/>
          <w:szCs w:val="28"/>
          <w:rtl/>
          <w:lang w:bidi="fa-IR"/>
        </w:rPr>
        <w:softHyphen/>
      </w:r>
      <w:r w:rsidR="008768D0" w:rsidRPr="009B61C0">
        <w:rPr>
          <w:rFonts w:ascii="Arial" w:hAnsi="Arial" w:cs="B Lotus"/>
          <w:sz w:val="28"/>
          <w:szCs w:val="28"/>
          <w:rtl/>
          <w:lang w:bidi="fa-IR"/>
        </w:rPr>
        <w:t xml:space="preserve">که عذری ندارد، براستی که اصرارش بر ترک آن </w:t>
      </w:r>
      <w:r>
        <w:rPr>
          <w:rFonts w:ascii="Arial" w:hAnsi="Arial" w:cs="B Lotus" w:hint="cs"/>
          <w:sz w:val="28"/>
          <w:szCs w:val="28"/>
          <w:rtl/>
          <w:lang w:bidi="fa-IR"/>
        </w:rPr>
        <w:t>آشکار</w:t>
      </w:r>
      <w:r>
        <w:rPr>
          <w:rFonts w:ascii="Arial" w:hAnsi="Arial" w:cs="B Lotus"/>
          <w:sz w:val="28"/>
          <w:szCs w:val="28"/>
          <w:rtl/>
          <w:lang w:bidi="fa-IR"/>
        </w:rPr>
        <w:t xml:space="preserve"> شده و وجوب قتل</w:t>
      </w:r>
      <w:r w:rsidR="008768D0" w:rsidRPr="009B61C0">
        <w:rPr>
          <w:rFonts w:ascii="Arial" w:hAnsi="Arial" w:cs="B Lotus"/>
          <w:sz w:val="28"/>
          <w:szCs w:val="28"/>
          <w:rtl/>
          <w:lang w:bidi="fa-IR"/>
        </w:rPr>
        <w:t xml:space="preserve"> و هدر بودن خونش واضح</w:t>
      </w:r>
      <w:r w:rsidR="00EE6E51">
        <w:rPr>
          <w:rFonts w:ascii="Arial" w:hAnsi="Arial" w:cs="B Lotus"/>
          <w:sz w:val="28"/>
          <w:szCs w:val="28"/>
          <w:rtl/>
          <w:lang w:bidi="fa-IR"/>
        </w:rPr>
        <w:t xml:space="preserve"> می‌</w:t>
      </w:r>
      <w:r w:rsidR="008768D0" w:rsidRPr="009B61C0">
        <w:rPr>
          <w:rFonts w:ascii="Arial" w:hAnsi="Arial" w:cs="B Lotus"/>
          <w:sz w:val="28"/>
          <w:szCs w:val="28"/>
          <w:rtl/>
          <w:lang w:bidi="fa-IR"/>
        </w:rPr>
        <w:t>گردد</w:t>
      </w:r>
      <w:r w:rsidR="009B744C" w:rsidRPr="009B61C0">
        <w:rPr>
          <w:rFonts w:ascii="Arial" w:hAnsi="Arial" w:cs="B Lotus" w:hint="cs"/>
          <w:sz w:val="28"/>
          <w:szCs w:val="28"/>
          <w:rtl/>
          <w:lang w:bidi="fa-IR"/>
        </w:rPr>
        <w:t>.</w:t>
      </w:r>
      <w:r w:rsidR="008768D0" w:rsidRPr="009B61C0">
        <w:rPr>
          <w:rFonts w:ascii="Arial" w:hAnsi="Arial" w:cs="B Lotus"/>
          <w:sz w:val="28"/>
          <w:szCs w:val="28"/>
          <w:rtl/>
          <w:lang w:bidi="fa-IR"/>
        </w:rPr>
        <w:t xml:space="preserve"> </w:t>
      </w:r>
      <w:r w:rsidR="009B744C" w:rsidRPr="009B61C0">
        <w:rPr>
          <w:rFonts w:ascii="Arial" w:hAnsi="Arial" w:cs="B Lotus" w:hint="cs"/>
          <w:sz w:val="28"/>
          <w:szCs w:val="28"/>
          <w:rtl/>
          <w:lang w:bidi="fa-IR"/>
        </w:rPr>
        <w:t>اما</w:t>
      </w:r>
      <w:r w:rsidR="008768D0" w:rsidRPr="009B61C0">
        <w:rPr>
          <w:rFonts w:ascii="Arial" w:hAnsi="Arial" w:cs="B Lotus"/>
          <w:sz w:val="28"/>
          <w:szCs w:val="28"/>
          <w:rtl/>
          <w:lang w:bidi="fa-IR"/>
        </w:rPr>
        <w:t xml:space="preserve"> اینکه پس از سه بار تکرار این عمل کشته شود، بر آن دلیلی از نص و اجماع و قول صحابی نیست و هیچ اولویتی در کشته شدن ترک کننده</w:t>
      </w:r>
      <w:r w:rsidR="00EE6E51">
        <w:rPr>
          <w:rFonts w:ascii="Arial" w:hAnsi="Arial" w:cs="B Lotus"/>
          <w:sz w:val="28"/>
          <w:szCs w:val="28"/>
          <w:rtl/>
          <w:lang w:bidi="fa-IR"/>
        </w:rPr>
        <w:t xml:space="preserve">‌ی </w:t>
      </w:r>
      <w:r w:rsidR="008768D0" w:rsidRPr="009B61C0">
        <w:rPr>
          <w:rFonts w:ascii="Arial" w:hAnsi="Arial" w:cs="B Lotus"/>
          <w:sz w:val="28"/>
          <w:szCs w:val="28"/>
          <w:rtl/>
          <w:lang w:bidi="fa-IR"/>
        </w:rPr>
        <w:t>سه نماز نسبت به ترک کننده</w:t>
      </w:r>
      <w:r w:rsidR="00EE6E51">
        <w:rPr>
          <w:rFonts w:ascii="Arial" w:hAnsi="Arial" w:cs="B Lotus"/>
          <w:sz w:val="28"/>
          <w:szCs w:val="28"/>
          <w:rtl/>
          <w:lang w:bidi="fa-IR"/>
        </w:rPr>
        <w:t xml:space="preserve">‌ی </w:t>
      </w:r>
      <w:r w:rsidR="008768D0" w:rsidRPr="009B61C0">
        <w:rPr>
          <w:rFonts w:ascii="Arial" w:hAnsi="Arial" w:cs="B Lotus"/>
          <w:sz w:val="28"/>
          <w:szCs w:val="28"/>
          <w:rtl/>
          <w:lang w:bidi="fa-IR"/>
        </w:rPr>
        <w:t xml:space="preserve">دو نماز، نیست. </w:t>
      </w:r>
    </w:p>
    <w:p w:rsidR="000915CC" w:rsidRPr="009B61C0" w:rsidRDefault="000915CC" w:rsidP="00B37EFA">
      <w:pPr>
        <w:bidi/>
        <w:spacing w:after="0" w:line="240" w:lineRule="auto"/>
        <w:ind w:firstLine="284"/>
        <w:jc w:val="both"/>
        <w:rPr>
          <w:rFonts w:ascii="Arial" w:hAnsi="Arial" w:cs="B Lotus"/>
          <w:sz w:val="28"/>
          <w:szCs w:val="28"/>
          <w:rtl/>
        </w:rPr>
      </w:pPr>
      <w:r w:rsidRPr="009B61C0">
        <w:rPr>
          <w:rFonts w:ascii="Arial" w:hAnsi="Arial" w:cs="B Lotus"/>
          <w:sz w:val="28"/>
          <w:szCs w:val="28"/>
          <w:rtl/>
          <w:lang w:bidi="fa-IR"/>
        </w:rPr>
        <w:t>ابواسحاق از اصحاب امام احمد</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گوید: اگر نماز فرضی که ترک شده، با نماز فرض پس از خود </w:t>
      </w:r>
      <w:r w:rsidR="00B37EFA" w:rsidRPr="009B61C0">
        <w:rPr>
          <w:rFonts w:ascii="Arial" w:hAnsi="Arial" w:cs="B Lotus"/>
          <w:sz w:val="28"/>
          <w:szCs w:val="28"/>
          <w:rtl/>
          <w:lang w:bidi="fa-IR"/>
        </w:rPr>
        <w:t xml:space="preserve">قابل جمع </w:t>
      </w:r>
      <w:r w:rsidRPr="009B61C0">
        <w:rPr>
          <w:rFonts w:ascii="Arial" w:hAnsi="Arial" w:cs="B Lotus"/>
          <w:sz w:val="28"/>
          <w:szCs w:val="28"/>
          <w:rtl/>
          <w:lang w:bidi="fa-IR"/>
        </w:rPr>
        <w:t>باشد، مانند نماز ظهر</w:t>
      </w:r>
      <w:r w:rsidR="00B37EFA">
        <w:rPr>
          <w:rFonts w:ascii="Arial" w:hAnsi="Arial" w:cs="B Lotus" w:hint="cs"/>
          <w:sz w:val="28"/>
          <w:szCs w:val="28"/>
          <w:rtl/>
          <w:lang w:bidi="fa-IR"/>
        </w:rPr>
        <w:t xml:space="preserve"> </w:t>
      </w:r>
      <w:r w:rsidRPr="009B61C0">
        <w:rPr>
          <w:rFonts w:ascii="Arial" w:hAnsi="Arial" w:cs="B Lotus"/>
          <w:sz w:val="28"/>
          <w:szCs w:val="28"/>
          <w:rtl/>
          <w:lang w:bidi="fa-IR"/>
        </w:rPr>
        <w:t>با عصر و نماز مغرب با عشاء، ترک کننده</w:t>
      </w:r>
      <w:r w:rsidR="00EE6E51">
        <w:rPr>
          <w:rFonts w:ascii="Arial" w:hAnsi="Arial" w:cs="B Lotus"/>
          <w:sz w:val="28"/>
          <w:szCs w:val="28"/>
          <w:rtl/>
          <w:lang w:bidi="fa-IR"/>
        </w:rPr>
        <w:t xml:space="preserve">‌ی </w:t>
      </w:r>
      <w:r w:rsidRPr="009B61C0">
        <w:rPr>
          <w:rFonts w:ascii="Arial" w:hAnsi="Arial" w:cs="B Lotus"/>
          <w:sz w:val="28"/>
          <w:szCs w:val="28"/>
          <w:rtl/>
          <w:lang w:bidi="fa-IR"/>
        </w:rPr>
        <w:t>آن نماز تا زمانی</w:t>
      </w:r>
      <w:r w:rsidR="00B37EFA">
        <w:rPr>
          <w:rFonts w:ascii="Arial" w:hAnsi="Arial" w:cs="B Lotus" w:hint="cs"/>
          <w:sz w:val="28"/>
          <w:szCs w:val="28"/>
          <w:rtl/>
          <w:lang w:bidi="fa-IR"/>
        </w:rPr>
        <w:softHyphen/>
      </w:r>
      <w:r w:rsidRPr="009B61C0">
        <w:rPr>
          <w:rFonts w:ascii="Arial" w:hAnsi="Arial" w:cs="B Lotus"/>
          <w:sz w:val="28"/>
          <w:szCs w:val="28"/>
          <w:rtl/>
          <w:lang w:bidi="fa-IR"/>
        </w:rPr>
        <w:t>که وقت نماز دوم</w:t>
      </w:r>
      <w:r w:rsidR="00CE42B4">
        <w:rPr>
          <w:rFonts w:ascii="Arial" w:hAnsi="Arial" w:cs="B Lotus"/>
          <w:sz w:val="28"/>
          <w:szCs w:val="28"/>
          <w:rtl/>
          <w:lang w:bidi="fa-IR"/>
        </w:rPr>
        <w:t xml:space="preserve"> (</w:t>
      </w:r>
      <w:r w:rsidRPr="009B61C0">
        <w:rPr>
          <w:rFonts w:ascii="Arial" w:hAnsi="Arial" w:cs="B Lotus"/>
          <w:sz w:val="28"/>
          <w:szCs w:val="28"/>
          <w:rtl/>
          <w:lang w:bidi="fa-IR"/>
        </w:rPr>
        <w:t>عصر</w:t>
      </w:r>
      <w:r w:rsidR="006E5A06" w:rsidRPr="009B61C0">
        <w:rPr>
          <w:rFonts w:ascii="Arial" w:hAnsi="Arial" w:cs="B Lotus" w:hint="cs"/>
          <w:sz w:val="28"/>
          <w:szCs w:val="28"/>
          <w:rtl/>
          <w:lang w:bidi="fa-IR"/>
        </w:rPr>
        <w:t xml:space="preserve"> </w:t>
      </w:r>
      <w:r w:rsidRPr="009B61C0">
        <w:rPr>
          <w:rFonts w:ascii="Arial" w:hAnsi="Arial" w:cs="B Lotus"/>
          <w:sz w:val="28"/>
          <w:szCs w:val="28"/>
          <w:rtl/>
          <w:lang w:bidi="fa-IR"/>
        </w:rPr>
        <w:t>یا عشاء) خارج نشده، کشته</w:t>
      </w:r>
      <w:r w:rsidR="00EE6E51">
        <w:rPr>
          <w:rFonts w:ascii="Arial" w:hAnsi="Arial" w:cs="B Lotus"/>
          <w:sz w:val="28"/>
          <w:szCs w:val="28"/>
          <w:rtl/>
          <w:lang w:bidi="fa-IR"/>
        </w:rPr>
        <w:t xml:space="preserve"> نمی‌</w:t>
      </w:r>
      <w:r w:rsidRPr="009B61C0">
        <w:rPr>
          <w:rFonts w:ascii="Arial" w:hAnsi="Arial" w:cs="B Lotus"/>
          <w:sz w:val="28"/>
          <w:szCs w:val="28"/>
          <w:rtl/>
          <w:lang w:bidi="fa-IR"/>
        </w:rPr>
        <w:t xml:space="preserve">شود، </w:t>
      </w:r>
      <w:r w:rsidR="00B37EFA">
        <w:rPr>
          <w:rFonts w:ascii="Arial" w:hAnsi="Arial" w:cs="B Lotus" w:hint="cs"/>
          <w:sz w:val="28"/>
          <w:szCs w:val="28"/>
          <w:rtl/>
          <w:lang w:bidi="fa-IR"/>
        </w:rPr>
        <w:t>زیرا</w:t>
      </w:r>
      <w:r w:rsidR="00B37EFA">
        <w:rPr>
          <w:rFonts w:ascii="Arial" w:hAnsi="Arial" w:cs="B Lotus"/>
          <w:sz w:val="28"/>
          <w:szCs w:val="28"/>
          <w:rtl/>
          <w:lang w:bidi="fa-IR"/>
        </w:rPr>
        <w:t xml:space="preserve"> در </w:t>
      </w:r>
      <w:r w:rsidR="00B37EFA">
        <w:rPr>
          <w:rFonts w:ascii="Arial" w:hAnsi="Arial" w:cs="B Lotus"/>
          <w:sz w:val="28"/>
          <w:szCs w:val="28"/>
          <w:rtl/>
          <w:lang w:bidi="fa-IR"/>
        </w:rPr>
        <w:lastRenderedPageBreak/>
        <w:t>حالت جمع</w:t>
      </w:r>
      <w:r w:rsidR="00B37EFA">
        <w:rPr>
          <w:rFonts w:ascii="Arial" w:hAnsi="Arial" w:cs="B Lotus" w:hint="cs"/>
          <w:sz w:val="28"/>
          <w:szCs w:val="28"/>
          <w:rtl/>
          <w:lang w:bidi="fa-IR"/>
        </w:rPr>
        <w:t>،</w:t>
      </w:r>
      <w:r w:rsidR="00B37EFA" w:rsidRPr="00B37EFA">
        <w:rPr>
          <w:rFonts w:ascii="Arial" w:hAnsi="Arial" w:cs="B Lotus"/>
          <w:sz w:val="28"/>
          <w:szCs w:val="28"/>
          <w:rtl/>
          <w:lang w:bidi="fa-IR"/>
        </w:rPr>
        <w:t xml:space="preserve"> </w:t>
      </w:r>
      <w:r w:rsidR="00B37EFA">
        <w:rPr>
          <w:rFonts w:ascii="Arial" w:hAnsi="Arial" w:cs="B Lotus" w:hint="cs"/>
          <w:sz w:val="28"/>
          <w:szCs w:val="28"/>
          <w:rtl/>
          <w:lang w:bidi="fa-IR"/>
        </w:rPr>
        <w:t>خواندن آن در وقتش (در ظهر یا مغرب) اولی می</w:t>
      </w:r>
      <w:r w:rsidR="00B37EFA">
        <w:rPr>
          <w:rFonts w:ascii="Arial" w:hAnsi="Arial" w:cs="B Lotus" w:hint="cs"/>
          <w:sz w:val="28"/>
          <w:szCs w:val="28"/>
          <w:rtl/>
          <w:lang w:bidi="fa-IR"/>
        </w:rPr>
        <w:softHyphen/>
        <w:t>باشد</w:t>
      </w:r>
      <w:r w:rsidRPr="009B61C0">
        <w:rPr>
          <w:rFonts w:ascii="Arial" w:hAnsi="Arial" w:cs="B Lotus"/>
          <w:sz w:val="28"/>
          <w:szCs w:val="28"/>
          <w:rtl/>
          <w:lang w:bidi="fa-IR"/>
        </w:rPr>
        <w:t>، که این قابل جمع بودن دو نماز</w:t>
      </w:r>
      <w:r w:rsidR="008C5E7C" w:rsidRPr="009B61C0">
        <w:rPr>
          <w:rFonts w:ascii="Arial" w:hAnsi="Arial" w:cs="B Lotus" w:hint="cs"/>
          <w:sz w:val="28"/>
          <w:szCs w:val="28"/>
          <w:rtl/>
          <w:lang w:bidi="fa-IR"/>
        </w:rPr>
        <w:t>،</w:t>
      </w:r>
      <w:r w:rsidRPr="009B61C0">
        <w:rPr>
          <w:rFonts w:ascii="Arial" w:hAnsi="Arial" w:cs="B Lotus"/>
          <w:sz w:val="28"/>
          <w:szCs w:val="28"/>
          <w:rtl/>
          <w:lang w:bidi="fa-IR"/>
        </w:rPr>
        <w:t xml:space="preserve"> در کشته شدن وی با ترک نماز</w:t>
      </w:r>
      <w:r w:rsidR="00B37EFA">
        <w:rPr>
          <w:rFonts w:ascii="Arial" w:hAnsi="Arial" w:cs="B Lotus" w:hint="cs"/>
          <w:sz w:val="28"/>
          <w:szCs w:val="28"/>
          <w:rtl/>
          <w:lang w:bidi="fa-IR"/>
        </w:rPr>
        <w:t xml:space="preserve"> اول</w:t>
      </w:r>
      <w:r w:rsidR="00B37EFA">
        <w:rPr>
          <w:rFonts w:ascii="Arial" w:hAnsi="Arial" w:cs="B Lotus"/>
          <w:sz w:val="28"/>
          <w:szCs w:val="28"/>
          <w:rtl/>
          <w:lang w:bidi="fa-IR"/>
        </w:rPr>
        <w:t>، شبهه</w:t>
      </w:r>
      <w:r w:rsidR="00B37EFA">
        <w:rPr>
          <w:rFonts w:ascii="Arial" w:hAnsi="Arial" w:cs="B Lotus" w:hint="cs"/>
          <w:sz w:val="28"/>
          <w:szCs w:val="28"/>
          <w:rtl/>
          <w:lang w:bidi="fa-IR"/>
        </w:rPr>
        <w:softHyphen/>
      </w:r>
      <w:r w:rsidRPr="009B61C0">
        <w:rPr>
          <w:rFonts w:ascii="Arial" w:hAnsi="Arial" w:cs="B Lotus"/>
          <w:sz w:val="28"/>
          <w:szCs w:val="28"/>
          <w:rtl/>
          <w:lang w:bidi="fa-IR"/>
        </w:rPr>
        <w:t>ای را به ارمغان</w:t>
      </w:r>
      <w:r w:rsidR="00EE6E51">
        <w:rPr>
          <w:rFonts w:ascii="Arial" w:hAnsi="Arial" w:cs="B Lotus"/>
          <w:sz w:val="28"/>
          <w:szCs w:val="28"/>
          <w:rtl/>
          <w:lang w:bidi="fa-IR"/>
        </w:rPr>
        <w:t xml:space="preserve"> می‌</w:t>
      </w:r>
      <w:r w:rsidRPr="009B61C0">
        <w:rPr>
          <w:rFonts w:ascii="Arial" w:hAnsi="Arial" w:cs="B Lotus"/>
          <w:sz w:val="28"/>
          <w:szCs w:val="28"/>
          <w:rtl/>
          <w:lang w:bidi="fa-IR"/>
        </w:rPr>
        <w:t>آورد و بدین سبب کشته شدن وی تا خروج وقت نماز</w:t>
      </w:r>
      <w:r w:rsidR="00B37EFA">
        <w:rPr>
          <w:rFonts w:ascii="Arial" w:hAnsi="Arial" w:cs="B Lotus" w:hint="cs"/>
          <w:sz w:val="28"/>
          <w:szCs w:val="28"/>
          <w:rtl/>
          <w:lang w:bidi="fa-IR"/>
        </w:rPr>
        <w:t>ِ</w:t>
      </w:r>
      <w:r w:rsidRPr="009B61C0">
        <w:rPr>
          <w:rFonts w:ascii="Arial" w:hAnsi="Arial" w:cs="B Lotus"/>
          <w:sz w:val="28"/>
          <w:szCs w:val="28"/>
          <w:rtl/>
          <w:lang w:bidi="fa-IR"/>
        </w:rPr>
        <w:t xml:space="preserve"> پس از آن به تاخیر</w:t>
      </w:r>
      <w:r w:rsidR="00EE6E51">
        <w:rPr>
          <w:rFonts w:ascii="Arial" w:hAnsi="Arial" w:cs="B Lotus"/>
          <w:sz w:val="28"/>
          <w:szCs w:val="28"/>
          <w:rtl/>
          <w:lang w:bidi="fa-IR"/>
        </w:rPr>
        <w:t xml:space="preserve"> می‌</w:t>
      </w:r>
      <w:r w:rsidRPr="009B61C0">
        <w:rPr>
          <w:rFonts w:ascii="Arial" w:hAnsi="Arial" w:cs="B Lotus"/>
          <w:sz w:val="28"/>
          <w:szCs w:val="28"/>
          <w:rtl/>
          <w:lang w:bidi="fa-IR"/>
        </w:rPr>
        <w:t>افتد. و اگر نمازی که ترک شده با نماز پس از آن قابل جمع نباشد،</w:t>
      </w:r>
      <w:r w:rsidR="00434DD3" w:rsidRPr="009B61C0">
        <w:rPr>
          <w:rFonts w:ascii="Arial" w:hAnsi="Arial" w:cs="B Lotus" w:hint="cs"/>
          <w:sz w:val="28"/>
          <w:szCs w:val="28"/>
          <w:rtl/>
          <w:lang w:bidi="fa-IR"/>
        </w:rPr>
        <w:t xml:space="preserve"> </w:t>
      </w:r>
      <w:r w:rsidRPr="009B61C0">
        <w:rPr>
          <w:rFonts w:ascii="Arial" w:hAnsi="Arial" w:cs="B Lotus"/>
          <w:sz w:val="28"/>
          <w:szCs w:val="28"/>
          <w:rtl/>
          <w:lang w:bidi="fa-IR"/>
        </w:rPr>
        <w:t>همچون صبح و عصر و عشاء، باترک هریک از این نمازها کشته</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شود، </w:t>
      </w:r>
      <w:r w:rsidR="00B37EFA">
        <w:rPr>
          <w:rFonts w:ascii="Arial" w:hAnsi="Arial" w:cs="B Lotus" w:hint="cs"/>
          <w:sz w:val="28"/>
          <w:szCs w:val="28"/>
          <w:rtl/>
          <w:lang w:bidi="fa-IR"/>
        </w:rPr>
        <w:t>زیرا</w:t>
      </w:r>
      <w:r w:rsidR="00B37EFA">
        <w:rPr>
          <w:rFonts w:ascii="Arial" w:hAnsi="Arial" w:cs="B Lotus"/>
          <w:sz w:val="28"/>
          <w:szCs w:val="28"/>
          <w:rtl/>
          <w:lang w:bidi="fa-IR"/>
        </w:rPr>
        <w:t xml:space="preserve"> در این مورد شبهه</w:t>
      </w:r>
      <w:r w:rsidR="00B37EFA">
        <w:rPr>
          <w:rFonts w:ascii="Arial" w:hAnsi="Arial" w:cs="B Lotus" w:hint="cs"/>
          <w:sz w:val="28"/>
          <w:szCs w:val="28"/>
          <w:rtl/>
          <w:lang w:bidi="fa-IR"/>
        </w:rPr>
        <w:softHyphen/>
      </w:r>
      <w:r w:rsidRPr="009B61C0">
        <w:rPr>
          <w:rFonts w:ascii="Arial" w:hAnsi="Arial" w:cs="B Lotus"/>
          <w:sz w:val="28"/>
          <w:szCs w:val="28"/>
          <w:rtl/>
          <w:lang w:bidi="fa-IR"/>
        </w:rPr>
        <w:t>ای در به تاخیر افتادن نماز از وقتش باقی</w:t>
      </w:r>
      <w:r w:rsidR="00EE6E51">
        <w:rPr>
          <w:rFonts w:ascii="Arial" w:hAnsi="Arial" w:cs="B Lotus"/>
          <w:sz w:val="28"/>
          <w:szCs w:val="28"/>
          <w:rtl/>
          <w:lang w:bidi="fa-IR"/>
        </w:rPr>
        <w:t xml:space="preserve"> نمی‌</w:t>
      </w:r>
      <w:r w:rsidRPr="009B61C0">
        <w:rPr>
          <w:rFonts w:ascii="Arial" w:hAnsi="Arial" w:cs="B Lotus"/>
          <w:sz w:val="28"/>
          <w:szCs w:val="28"/>
          <w:rtl/>
          <w:lang w:bidi="fa-IR"/>
        </w:rPr>
        <w:t>ماند.</w:t>
      </w:r>
      <w:r w:rsidR="00CE42B4">
        <w:rPr>
          <w:rFonts w:ascii="Arial" w:hAnsi="Arial" w:cs="B Lotus"/>
          <w:sz w:val="28"/>
          <w:szCs w:val="28"/>
          <w:rtl/>
          <w:lang w:bidi="fa-IR"/>
        </w:rPr>
        <w:t xml:space="preserve"> (</w:t>
      </w:r>
      <w:r w:rsidR="00B37EFA">
        <w:rPr>
          <w:rFonts w:ascii="Arial" w:hAnsi="Arial" w:cs="B Lotus" w:hint="cs"/>
          <w:sz w:val="28"/>
          <w:szCs w:val="28"/>
          <w:rtl/>
          <w:lang w:bidi="fa-IR"/>
        </w:rPr>
        <w:t>چون</w:t>
      </w:r>
      <w:r w:rsidRPr="009B61C0">
        <w:rPr>
          <w:rFonts w:ascii="Arial" w:hAnsi="Arial" w:cs="B Lotus"/>
          <w:sz w:val="28"/>
          <w:szCs w:val="28"/>
          <w:rtl/>
          <w:lang w:bidi="fa-IR"/>
        </w:rPr>
        <w:t xml:space="preserve"> هریک از این نماز</w:t>
      </w:r>
      <w:r w:rsidR="00A623E8">
        <w:rPr>
          <w:rFonts w:ascii="Arial" w:hAnsi="Arial" w:cs="B Lotus"/>
          <w:sz w:val="28"/>
          <w:szCs w:val="28"/>
          <w:rtl/>
          <w:lang w:bidi="fa-IR"/>
        </w:rPr>
        <w:t xml:space="preserve">‌ها </w:t>
      </w:r>
      <w:r w:rsidRPr="009B61C0">
        <w:rPr>
          <w:rFonts w:ascii="Arial" w:hAnsi="Arial" w:cs="B Lotus"/>
          <w:sz w:val="28"/>
          <w:szCs w:val="28"/>
          <w:rtl/>
          <w:lang w:bidi="fa-IR"/>
        </w:rPr>
        <w:t>به هیچ وجه قابل جمع با نمازهای بعد از خود</w:t>
      </w:r>
      <w:r w:rsidR="00EE6E51">
        <w:rPr>
          <w:rFonts w:ascii="Arial" w:hAnsi="Arial" w:cs="B Lotus"/>
          <w:sz w:val="28"/>
          <w:szCs w:val="28"/>
          <w:rtl/>
          <w:lang w:bidi="fa-IR"/>
        </w:rPr>
        <w:t xml:space="preserve"> نمی‌</w:t>
      </w:r>
      <w:r w:rsidRPr="009B61C0">
        <w:rPr>
          <w:rFonts w:ascii="Arial" w:hAnsi="Arial" w:cs="B Lotus"/>
          <w:sz w:val="28"/>
          <w:szCs w:val="28"/>
          <w:rtl/>
          <w:lang w:bidi="fa-IR"/>
        </w:rPr>
        <w:t>باشد). و این قولی است که اسحاق از عبدالله بن مبارک یا از وکیع بن جراح حکایت</w:t>
      </w:r>
      <w:r w:rsidR="00EE6E51">
        <w:rPr>
          <w:rFonts w:ascii="Arial" w:hAnsi="Arial" w:cs="B Lotus"/>
          <w:sz w:val="28"/>
          <w:szCs w:val="28"/>
          <w:rtl/>
          <w:lang w:bidi="fa-IR"/>
        </w:rPr>
        <w:t xml:space="preserve"> می‌</w:t>
      </w:r>
      <w:r w:rsidRPr="009B61C0">
        <w:rPr>
          <w:rFonts w:ascii="Arial" w:hAnsi="Arial" w:cs="B Lotus"/>
          <w:sz w:val="28"/>
          <w:szCs w:val="28"/>
          <w:rtl/>
          <w:lang w:bidi="fa-IR"/>
        </w:rPr>
        <w:t>کند. شک از جانب اسحاق در تعیین یکی از این دو راوی</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باشد. </w:t>
      </w:r>
    </w:p>
    <w:p w:rsidR="00B83E74" w:rsidRPr="009B61C0" w:rsidRDefault="000915CC" w:rsidP="003505C8">
      <w:pPr>
        <w:bidi/>
        <w:spacing w:after="0" w:line="240" w:lineRule="auto"/>
        <w:ind w:firstLine="284"/>
        <w:jc w:val="both"/>
        <w:rPr>
          <w:rFonts w:ascii="Arial" w:hAnsi="Arial" w:cs="B Lotus"/>
          <w:sz w:val="28"/>
          <w:szCs w:val="28"/>
          <w:rtl/>
        </w:rPr>
      </w:pPr>
      <w:r w:rsidRPr="009B61C0">
        <w:rPr>
          <w:rFonts w:ascii="Arial" w:hAnsi="Arial" w:cs="B Lotus"/>
          <w:sz w:val="28"/>
          <w:szCs w:val="28"/>
          <w:rtl/>
        </w:rPr>
        <w:t>ابوالبرکات ابن تیمیه</w:t>
      </w:r>
      <w:r w:rsidR="00EE6E51">
        <w:rPr>
          <w:rFonts w:ascii="Arial" w:hAnsi="Arial" w:cs="B Lotus"/>
          <w:sz w:val="28"/>
          <w:szCs w:val="28"/>
          <w:rtl/>
        </w:rPr>
        <w:t xml:space="preserve"> می‌</w:t>
      </w:r>
      <w:r w:rsidRPr="009B61C0">
        <w:rPr>
          <w:rFonts w:ascii="Arial" w:hAnsi="Arial" w:cs="B Lotus"/>
          <w:sz w:val="28"/>
          <w:szCs w:val="28"/>
          <w:rtl/>
        </w:rPr>
        <w:t xml:space="preserve">گوید: </w:t>
      </w:r>
      <w:r w:rsidR="00B83E74" w:rsidRPr="009B61C0">
        <w:rPr>
          <w:rFonts w:ascii="Arial" w:hAnsi="Arial" w:cs="B Lotus"/>
          <w:sz w:val="28"/>
          <w:szCs w:val="28"/>
          <w:rtl/>
        </w:rPr>
        <w:t>صحیح</w:t>
      </w:r>
      <w:r w:rsidR="003505C8">
        <w:rPr>
          <w:rFonts w:ascii="Arial" w:hAnsi="Arial" w:cs="B Lotus" w:hint="cs"/>
          <w:sz w:val="28"/>
          <w:szCs w:val="28"/>
          <w:rtl/>
        </w:rPr>
        <w:t>‌</w:t>
      </w:r>
      <w:r w:rsidR="00B83E74" w:rsidRPr="009B61C0">
        <w:rPr>
          <w:rFonts w:ascii="Arial" w:hAnsi="Arial" w:cs="B Lotus"/>
          <w:sz w:val="28"/>
          <w:szCs w:val="28"/>
          <w:rtl/>
        </w:rPr>
        <w:t>تر</w:t>
      </w:r>
      <w:r w:rsidR="003505C8">
        <w:rPr>
          <w:rFonts w:ascii="Arial" w:hAnsi="Arial" w:cs="B Lotus" w:hint="cs"/>
          <w:sz w:val="28"/>
          <w:szCs w:val="28"/>
          <w:rtl/>
        </w:rPr>
        <w:t xml:space="preserve"> </w:t>
      </w:r>
      <w:r w:rsidR="00B83E74" w:rsidRPr="009B61C0">
        <w:rPr>
          <w:rFonts w:ascii="Arial" w:hAnsi="Arial" w:cs="B Lotus"/>
          <w:sz w:val="28"/>
          <w:szCs w:val="28"/>
          <w:rtl/>
        </w:rPr>
        <w:t>آن</w:t>
      </w:r>
      <w:r w:rsidR="00B37EFA">
        <w:rPr>
          <w:rFonts w:ascii="Arial" w:hAnsi="Arial" w:cs="B Lotus" w:hint="cs"/>
          <w:sz w:val="28"/>
          <w:szCs w:val="28"/>
          <w:rtl/>
        </w:rPr>
        <w:softHyphen/>
        <w:t>ا</w:t>
      </w:r>
      <w:r w:rsidR="00B83E74" w:rsidRPr="009B61C0">
        <w:rPr>
          <w:rFonts w:ascii="Arial" w:hAnsi="Arial" w:cs="B Lotus"/>
          <w:sz w:val="28"/>
          <w:szCs w:val="28"/>
          <w:rtl/>
        </w:rPr>
        <w:t>ست که دو نوع نماز [چه نمازی که با بعد از خود قابل جمع است و چه نمازی که با پس از خود قابل جمع نیست] یکسان قرار داده شود. و ملحق کردن تارک الصلا</w:t>
      </w:r>
      <w:r w:rsidR="008C5E7C" w:rsidRPr="003505C8">
        <w:rPr>
          <w:rFonts w:ascii="mylotus" w:hAnsi="mylotus" w:cs="mylotus"/>
          <w:sz w:val="28"/>
          <w:szCs w:val="28"/>
          <w:rtl/>
        </w:rPr>
        <w:t>ة</w:t>
      </w:r>
      <w:r w:rsidR="00B83E74" w:rsidRPr="009B61C0">
        <w:rPr>
          <w:rFonts w:ascii="Arial" w:hAnsi="Arial" w:cs="B Lotus"/>
          <w:sz w:val="28"/>
          <w:szCs w:val="28"/>
          <w:rtl/>
        </w:rPr>
        <w:t xml:space="preserve"> در این مساله به کسانی که دارای عذر در وقت</w:t>
      </w:r>
      <w:r w:rsidR="00EE6E51">
        <w:rPr>
          <w:rFonts w:ascii="Arial" w:hAnsi="Arial" w:cs="B Lotus"/>
          <w:sz w:val="28"/>
          <w:szCs w:val="28"/>
          <w:rtl/>
        </w:rPr>
        <w:t xml:space="preserve"> می‌</w:t>
      </w:r>
      <w:r w:rsidR="00B83E74" w:rsidRPr="009B61C0">
        <w:rPr>
          <w:rFonts w:ascii="Arial" w:hAnsi="Arial" w:cs="B Lotus"/>
          <w:sz w:val="28"/>
          <w:szCs w:val="28"/>
          <w:rtl/>
        </w:rPr>
        <w:t>باشند، صحیح نیست، همانطور که الحاق تارک الصلا</w:t>
      </w:r>
      <w:r w:rsidR="003505C8" w:rsidRPr="003505C8">
        <w:rPr>
          <w:rFonts w:ascii="mylotus" w:hAnsi="mylotus" w:cs="mylotus"/>
          <w:sz w:val="28"/>
          <w:szCs w:val="28"/>
          <w:rtl/>
        </w:rPr>
        <w:t>ة</w:t>
      </w:r>
      <w:r w:rsidR="00B83E74" w:rsidRPr="009B61C0">
        <w:rPr>
          <w:rFonts w:ascii="Arial" w:hAnsi="Arial" w:cs="B Lotus"/>
          <w:sz w:val="28"/>
          <w:szCs w:val="28"/>
          <w:rtl/>
        </w:rPr>
        <w:t xml:space="preserve"> به اهل اعذار در اصل ترک نماز</w:t>
      </w:r>
      <w:r w:rsidR="008C5E7C" w:rsidRPr="009B61C0">
        <w:rPr>
          <w:rFonts w:ascii="Arial" w:hAnsi="Arial" w:cs="B Lotus" w:hint="cs"/>
          <w:sz w:val="28"/>
          <w:szCs w:val="28"/>
          <w:rtl/>
        </w:rPr>
        <w:t>،</w:t>
      </w:r>
      <w:r w:rsidR="00B83E74" w:rsidRPr="009B61C0">
        <w:rPr>
          <w:rFonts w:ascii="Arial" w:hAnsi="Arial" w:cs="B Lotus"/>
          <w:sz w:val="28"/>
          <w:szCs w:val="28"/>
          <w:rtl/>
        </w:rPr>
        <w:t xml:space="preserve"> صحیح</w:t>
      </w:r>
      <w:r w:rsidR="00EE6E51">
        <w:rPr>
          <w:rFonts w:ascii="Arial" w:hAnsi="Arial" w:cs="B Lotus"/>
          <w:sz w:val="28"/>
          <w:szCs w:val="28"/>
          <w:rtl/>
        </w:rPr>
        <w:t xml:space="preserve"> نمی‌</w:t>
      </w:r>
      <w:r w:rsidR="00B83E74" w:rsidRPr="009B61C0">
        <w:rPr>
          <w:rFonts w:ascii="Arial" w:hAnsi="Arial" w:cs="B Lotus"/>
          <w:sz w:val="28"/>
          <w:szCs w:val="28"/>
          <w:rtl/>
        </w:rPr>
        <w:t>باشد.</w:t>
      </w:r>
    </w:p>
    <w:p w:rsidR="006978E4" w:rsidRPr="009B61C0" w:rsidRDefault="00B37EFA" w:rsidP="00B37EFA">
      <w:pPr>
        <w:bidi/>
        <w:spacing w:after="0" w:line="240" w:lineRule="auto"/>
        <w:ind w:firstLine="284"/>
        <w:jc w:val="both"/>
        <w:rPr>
          <w:rFonts w:ascii="Arial" w:hAnsi="Arial" w:cs="B Lotus"/>
          <w:sz w:val="28"/>
          <w:szCs w:val="28"/>
          <w:rtl/>
          <w:lang w:bidi="fa-IR"/>
        </w:rPr>
      </w:pPr>
      <w:r>
        <w:rPr>
          <w:rFonts w:ascii="Arial" w:hAnsi="Arial" w:cs="B Lotus"/>
          <w:sz w:val="28"/>
          <w:szCs w:val="28"/>
          <w:rtl/>
        </w:rPr>
        <w:t>می</w:t>
      </w:r>
      <w:r>
        <w:rPr>
          <w:rFonts w:ascii="Arial" w:hAnsi="Arial" w:cs="B Lotus" w:hint="cs"/>
          <w:sz w:val="28"/>
          <w:szCs w:val="28"/>
          <w:rtl/>
        </w:rPr>
        <w:softHyphen/>
      </w:r>
      <w:r w:rsidR="00B83E74" w:rsidRPr="009B61C0">
        <w:rPr>
          <w:rFonts w:ascii="Arial" w:hAnsi="Arial" w:cs="B Lotus"/>
          <w:sz w:val="28"/>
          <w:szCs w:val="28"/>
          <w:rtl/>
        </w:rPr>
        <w:t>گویم:</w:t>
      </w:r>
      <w:r w:rsidR="006978E4" w:rsidRPr="009B61C0">
        <w:rPr>
          <w:rFonts w:ascii="Arial" w:hAnsi="Arial" w:cs="B Lotus"/>
          <w:sz w:val="28"/>
          <w:szCs w:val="28"/>
          <w:rtl/>
        </w:rPr>
        <w:t xml:space="preserve"> قول ابواسحاق قوی</w:t>
      </w:r>
      <w:r w:rsidR="003505C8">
        <w:rPr>
          <w:rFonts w:ascii="Arial" w:hAnsi="Arial" w:cs="B Lotus" w:hint="cs"/>
          <w:sz w:val="28"/>
          <w:szCs w:val="28"/>
          <w:rtl/>
        </w:rPr>
        <w:t>‌</w:t>
      </w:r>
      <w:r w:rsidR="006978E4" w:rsidRPr="009B61C0">
        <w:rPr>
          <w:rFonts w:ascii="Arial" w:hAnsi="Arial" w:cs="B Lotus"/>
          <w:sz w:val="28"/>
          <w:szCs w:val="28"/>
          <w:rtl/>
        </w:rPr>
        <w:t>تر و فقیهانه</w:t>
      </w:r>
      <w:r w:rsidR="003505C8">
        <w:rPr>
          <w:rFonts w:ascii="Arial" w:hAnsi="Arial" w:cs="B Lotus" w:hint="cs"/>
          <w:sz w:val="28"/>
          <w:szCs w:val="28"/>
          <w:rtl/>
        </w:rPr>
        <w:t>‌</w:t>
      </w:r>
      <w:r w:rsidR="006978E4" w:rsidRPr="009B61C0">
        <w:rPr>
          <w:rFonts w:ascii="Arial" w:hAnsi="Arial" w:cs="B Lotus"/>
          <w:sz w:val="28"/>
          <w:szCs w:val="28"/>
          <w:rtl/>
        </w:rPr>
        <w:t>تر</w:t>
      </w:r>
      <w:r w:rsidR="00EE6E51">
        <w:rPr>
          <w:rFonts w:ascii="Arial" w:hAnsi="Arial" w:cs="B Lotus"/>
          <w:sz w:val="28"/>
          <w:szCs w:val="28"/>
          <w:rtl/>
        </w:rPr>
        <w:t xml:space="preserve"> می‌</w:t>
      </w:r>
      <w:r w:rsidR="006978E4" w:rsidRPr="009B61C0">
        <w:rPr>
          <w:rFonts w:ascii="Arial" w:hAnsi="Arial" w:cs="B Lotus"/>
          <w:sz w:val="28"/>
          <w:szCs w:val="28"/>
          <w:rtl/>
        </w:rPr>
        <w:t xml:space="preserve">باشد، </w:t>
      </w:r>
      <w:r>
        <w:rPr>
          <w:rFonts w:ascii="Arial" w:hAnsi="Arial" w:cs="B Lotus" w:hint="cs"/>
          <w:sz w:val="28"/>
          <w:szCs w:val="28"/>
          <w:rtl/>
        </w:rPr>
        <w:t>زیرا</w:t>
      </w:r>
      <w:r w:rsidR="006978E4" w:rsidRPr="009B61C0">
        <w:rPr>
          <w:rFonts w:ascii="Arial" w:hAnsi="Arial" w:cs="B Lotus"/>
          <w:sz w:val="28"/>
          <w:szCs w:val="28"/>
          <w:rtl/>
        </w:rPr>
        <w:t xml:space="preserve"> به طور</w:t>
      </w:r>
      <w:r w:rsidR="001C52B7">
        <w:rPr>
          <w:rFonts w:ascii="Arial" w:hAnsi="Arial" w:cs="B Lotus" w:hint="cs"/>
          <w:sz w:val="28"/>
          <w:szCs w:val="28"/>
          <w:rtl/>
        </w:rPr>
        <w:t xml:space="preserve"> </w:t>
      </w:r>
      <w:r w:rsidR="006978E4" w:rsidRPr="009B61C0">
        <w:rPr>
          <w:rFonts w:ascii="Arial" w:hAnsi="Arial" w:cs="B Lotus"/>
          <w:sz w:val="28"/>
          <w:szCs w:val="28"/>
          <w:rtl/>
        </w:rPr>
        <w:t>کلی این وقت برای این دو نماز ثابت</w:t>
      </w:r>
      <w:r w:rsidR="00EE6E51">
        <w:rPr>
          <w:rFonts w:ascii="Arial" w:hAnsi="Arial" w:cs="B Lotus"/>
          <w:sz w:val="28"/>
          <w:szCs w:val="28"/>
          <w:rtl/>
        </w:rPr>
        <w:t xml:space="preserve"> می‌</w:t>
      </w:r>
      <w:r w:rsidR="006978E4" w:rsidRPr="009B61C0">
        <w:rPr>
          <w:rFonts w:ascii="Arial" w:hAnsi="Arial" w:cs="B Lotus"/>
          <w:sz w:val="28"/>
          <w:szCs w:val="28"/>
          <w:rtl/>
        </w:rPr>
        <w:t>باشد،</w:t>
      </w:r>
      <w:r w:rsidR="00CE42B4">
        <w:rPr>
          <w:rFonts w:ascii="Arial" w:hAnsi="Arial" w:cs="B Lotus"/>
          <w:sz w:val="28"/>
          <w:szCs w:val="28"/>
          <w:rtl/>
        </w:rPr>
        <w:t xml:space="preserve"> (</w:t>
      </w:r>
      <w:r w:rsidR="006978E4" w:rsidRPr="009B61C0">
        <w:rPr>
          <w:rFonts w:ascii="Arial" w:hAnsi="Arial" w:cs="B Lotus"/>
          <w:sz w:val="28"/>
          <w:szCs w:val="28"/>
          <w:rtl/>
        </w:rPr>
        <w:t>وقت ظهر تا قبل از مغرب، برای ظهر</w:t>
      </w:r>
      <w:r w:rsidR="00447D3E" w:rsidRPr="009B61C0">
        <w:rPr>
          <w:rFonts w:ascii="Arial" w:hAnsi="Arial" w:cs="B Lotus" w:hint="cs"/>
          <w:sz w:val="28"/>
          <w:szCs w:val="28"/>
          <w:rtl/>
        </w:rPr>
        <w:t xml:space="preserve"> </w:t>
      </w:r>
      <w:r w:rsidR="006978E4" w:rsidRPr="009B61C0">
        <w:rPr>
          <w:rFonts w:ascii="Arial" w:hAnsi="Arial" w:cs="B Lotus"/>
          <w:sz w:val="28"/>
          <w:szCs w:val="28"/>
          <w:rtl/>
        </w:rPr>
        <w:t xml:space="preserve">و عصر و وقت مغرب تا قبل از صبح برای مغرب و عشاء) </w:t>
      </w:r>
      <w:r>
        <w:rPr>
          <w:rFonts w:ascii="Arial" w:hAnsi="Arial" w:cs="B Lotus" w:hint="cs"/>
          <w:sz w:val="28"/>
          <w:szCs w:val="28"/>
          <w:rtl/>
        </w:rPr>
        <w:t>و</w:t>
      </w:r>
      <w:r>
        <w:rPr>
          <w:rFonts w:ascii="Arial" w:hAnsi="Arial" w:cs="B Lotus"/>
          <w:sz w:val="28"/>
          <w:szCs w:val="28"/>
          <w:rtl/>
        </w:rPr>
        <w:t xml:space="preserve"> این شبهه</w:t>
      </w:r>
      <w:r>
        <w:rPr>
          <w:rFonts w:ascii="Arial" w:hAnsi="Arial" w:cs="B Lotus" w:hint="cs"/>
          <w:sz w:val="28"/>
          <w:szCs w:val="28"/>
          <w:rtl/>
        </w:rPr>
        <w:softHyphen/>
      </w:r>
      <w:r w:rsidR="006978E4" w:rsidRPr="009B61C0">
        <w:rPr>
          <w:rFonts w:ascii="Arial" w:hAnsi="Arial" w:cs="B Lotus"/>
          <w:sz w:val="28"/>
          <w:szCs w:val="28"/>
          <w:rtl/>
        </w:rPr>
        <w:t>ای</w:t>
      </w:r>
      <w:r>
        <w:rPr>
          <w:rFonts w:ascii="Arial" w:hAnsi="Arial" w:cs="B Lotus" w:hint="cs"/>
          <w:sz w:val="28"/>
          <w:szCs w:val="28"/>
          <w:rtl/>
        </w:rPr>
        <w:t xml:space="preserve"> ا</w:t>
      </w:r>
      <w:r w:rsidR="006978E4" w:rsidRPr="009B61C0">
        <w:rPr>
          <w:rFonts w:ascii="Arial" w:hAnsi="Arial" w:cs="B Lotus"/>
          <w:sz w:val="28"/>
          <w:szCs w:val="28"/>
          <w:rtl/>
        </w:rPr>
        <w:t>ست که سق</w:t>
      </w:r>
      <w:r>
        <w:rPr>
          <w:rFonts w:ascii="Arial" w:hAnsi="Arial" w:cs="B Lotus" w:hint="cs"/>
          <w:sz w:val="28"/>
          <w:szCs w:val="28"/>
          <w:rtl/>
        </w:rPr>
        <w:t>و</w:t>
      </w:r>
      <w:r w:rsidR="006978E4" w:rsidRPr="009B61C0">
        <w:rPr>
          <w:rFonts w:ascii="Arial" w:hAnsi="Arial" w:cs="B Lotus"/>
          <w:sz w:val="28"/>
          <w:szCs w:val="28"/>
          <w:rtl/>
        </w:rPr>
        <w:t xml:space="preserve">ط </w:t>
      </w:r>
      <w:r>
        <w:rPr>
          <w:rFonts w:ascii="Arial" w:hAnsi="Arial" w:cs="B Lotus" w:hint="cs"/>
          <w:sz w:val="28"/>
          <w:szCs w:val="28"/>
          <w:rtl/>
        </w:rPr>
        <w:t>(حکم) قتل</w:t>
      </w:r>
      <w:r w:rsidR="006978E4" w:rsidRPr="009B61C0">
        <w:rPr>
          <w:rFonts w:ascii="Arial" w:hAnsi="Arial" w:cs="B Lotus"/>
          <w:sz w:val="28"/>
          <w:szCs w:val="28"/>
          <w:rtl/>
        </w:rPr>
        <w:t xml:space="preserve"> را به </w:t>
      </w:r>
      <w:r>
        <w:rPr>
          <w:rFonts w:ascii="Arial" w:hAnsi="Arial" w:cs="B Lotus" w:hint="cs"/>
          <w:sz w:val="28"/>
          <w:szCs w:val="28"/>
          <w:rtl/>
        </w:rPr>
        <w:t>دنبال دارد</w:t>
      </w:r>
      <w:r w:rsidR="006978E4" w:rsidRPr="009B61C0">
        <w:rPr>
          <w:rFonts w:ascii="Arial" w:hAnsi="Arial" w:cs="B Lotus"/>
          <w:sz w:val="28"/>
          <w:szCs w:val="28"/>
          <w:rtl/>
        </w:rPr>
        <w:t>. و دلیل دیگر آن</w:t>
      </w:r>
      <w:r>
        <w:rPr>
          <w:rFonts w:ascii="Arial" w:hAnsi="Arial" w:cs="B Lotus" w:hint="cs"/>
          <w:sz w:val="28"/>
          <w:szCs w:val="28"/>
          <w:rtl/>
        </w:rPr>
        <w:softHyphen/>
        <w:t>ا</w:t>
      </w:r>
      <w:r w:rsidR="006978E4" w:rsidRPr="009B61C0">
        <w:rPr>
          <w:rFonts w:ascii="Arial" w:hAnsi="Arial" w:cs="B Lotus"/>
          <w:sz w:val="28"/>
          <w:szCs w:val="28"/>
          <w:rtl/>
        </w:rPr>
        <w:t>ست که رسول الله</w:t>
      </w:r>
      <w:r w:rsidR="001C0542" w:rsidRPr="001C0542">
        <w:rPr>
          <w:rFonts w:ascii="AGA Arabesque" w:hAnsi="AGA Arabesque" w:cs="CTraditional Arabic" w:hint="cs"/>
          <w:sz w:val="28"/>
          <w:szCs w:val="28"/>
          <w:lang w:bidi="fa-IR"/>
        </w:rPr>
        <w:t></w:t>
      </w:r>
      <w:r w:rsidR="006978E4" w:rsidRPr="009B61C0">
        <w:rPr>
          <w:rFonts w:ascii="Arial" w:hAnsi="Arial" w:cs="B Lotus"/>
          <w:sz w:val="28"/>
          <w:szCs w:val="28"/>
          <w:rtl/>
          <w:lang w:bidi="fa-IR"/>
        </w:rPr>
        <w:t xml:space="preserve"> از کشتن امرا و پادشاهانی که نماز را از وقتش به تاخیر</w:t>
      </w:r>
      <w:r w:rsidR="00EE6E51">
        <w:rPr>
          <w:rFonts w:ascii="Arial" w:hAnsi="Arial" w:cs="B Lotus"/>
          <w:sz w:val="28"/>
          <w:szCs w:val="28"/>
          <w:rtl/>
          <w:lang w:bidi="fa-IR"/>
        </w:rPr>
        <w:t xml:space="preserve"> می‌</w:t>
      </w:r>
      <w:r w:rsidR="006978E4" w:rsidRPr="009B61C0">
        <w:rPr>
          <w:rFonts w:ascii="Arial" w:hAnsi="Arial" w:cs="B Lotus"/>
          <w:sz w:val="28"/>
          <w:szCs w:val="28"/>
          <w:rtl/>
          <w:lang w:bidi="fa-IR"/>
        </w:rPr>
        <w:t>اندازند، منع کرده است، درحالی</w:t>
      </w:r>
      <w:r>
        <w:rPr>
          <w:rFonts w:ascii="Arial" w:hAnsi="Arial" w:cs="B Lotus" w:hint="cs"/>
          <w:sz w:val="28"/>
          <w:szCs w:val="28"/>
          <w:rtl/>
          <w:lang w:bidi="fa-IR"/>
        </w:rPr>
        <w:softHyphen/>
      </w:r>
      <w:r w:rsidR="006978E4" w:rsidRPr="009B61C0">
        <w:rPr>
          <w:rFonts w:ascii="Arial" w:hAnsi="Arial" w:cs="B Lotus"/>
          <w:sz w:val="28"/>
          <w:szCs w:val="28"/>
          <w:rtl/>
          <w:lang w:bidi="fa-IR"/>
        </w:rPr>
        <w:t>که</w:t>
      </w:r>
      <w:r w:rsidR="00A623E8">
        <w:rPr>
          <w:rFonts w:ascii="Arial" w:hAnsi="Arial" w:cs="B Lotus"/>
          <w:sz w:val="28"/>
          <w:szCs w:val="28"/>
          <w:rtl/>
          <w:lang w:bidi="fa-IR"/>
        </w:rPr>
        <w:t xml:space="preserve"> آن‌ها </w:t>
      </w:r>
      <w:r w:rsidR="006978E4" w:rsidRPr="009B61C0">
        <w:rPr>
          <w:rFonts w:ascii="Arial" w:hAnsi="Arial" w:cs="B Lotus"/>
          <w:sz w:val="28"/>
          <w:szCs w:val="28"/>
          <w:rtl/>
          <w:lang w:bidi="fa-IR"/>
        </w:rPr>
        <w:t>نماز ظهر را تا وقت عصر به تاخیر انداخته و گاهی نماز عصر را تا آخر</w:t>
      </w:r>
      <w:r w:rsidR="00447D3E" w:rsidRPr="009B61C0">
        <w:rPr>
          <w:rFonts w:ascii="Arial" w:hAnsi="Arial" w:cs="B Lotus" w:hint="cs"/>
          <w:sz w:val="28"/>
          <w:szCs w:val="28"/>
          <w:rtl/>
          <w:lang w:bidi="fa-IR"/>
        </w:rPr>
        <w:t xml:space="preserve"> </w:t>
      </w:r>
      <w:r w:rsidR="006978E4" w:rsidRPr="009B61C0">
        <w:rPr>
          <w:rFonts w:ascii="Arial" w:hAnsi="Arial" w:cs="B Lotus"/>
          <w:sz w:val="28"/>
          <w:szCs w:val="28"/>
          <w:rtl/>
          <w:lang w:bidi="fa-IR"/>
        </w:rPr>
        <w:t>وقتش به تاخیر</w:t>
      </w:r>
      <w:r w:rsidR="00EE6E51">
        <w:rPr>
          <w:rFonts w:ascii="Arial" w:hAnsi="Arial" w:cs="B Lotus" w:hint="cs"/>
          <w:sz w:val="28"/>
          <w:szCs w:val="28"/>
          <w:rtl/>
          <w:lang w:bidi="fa-IR"/>
        </w:rPr>
        <w:t xml:space="preserve"> می‌</w:t>
      </w:r>
      <w:r w:rsidR="006978E4" w:rsidRPr="009B61C0">
        <w:rPr>
          <w:rFonts w:ascii="Arial" w:hAnsi="Arial" w:cs="B Lotus"/>
          <w:sz w:val="28"/>
          <w:szCs w:val="28"/>
          <w:rtl/>
          <w:lang w:bidi="fa-IR"/>
        </w:rPr>
        <w:t>اندا</w:t>
      </w:r>
      <w:r w:rsidR="008C5E7C" w:rsidRPr="009B61C0">
        <w:rPr>
          <w:rFonts w:ascii="Arial" w:hAnsi="Arial" w:cs="B Lotus" w:hint="cs"/>
          <w:sz w:val="28"/>
          <w:szCs w:val="28"/>
          <w:rtl/>
          <w:lang w:bidi="fa-IR"/>
        </w:rPr>
        <w:t>خت</w:t>
      </w:r>
      <w:r w:rsidR="006978E4" w:rsidRPr="009B61C0">
        <w:rPr>
          <w:rFonts w:ascii="Arial" w:hAnsi="Arial" w:cs="B Lotus"/>
          <w:sz w:val="28"/>
          <w:szCs w:val="28"/>
          <w:rtl/>
          <w:lang w:bidi="fa-IR"/>
        </w:rPr>
        <w:t>ند و زمانی</w:t>
      </w:r>
      <w:r>
        <w:rPr>
          <w:rFonts w:ascii="Arial" w:hAnsi="Arial" w:cs="B Lotus" w:hint="cs"/>
          <w:sz w:val="28"/>
          <w:szCs w:val="28"/>
          <w:rtl/>
          <w:lang w:bidi="fa-IR"/>
        </w:rPr>
        <w:softHyphen/>
      </w:r>
      <w:r w:rsidR="006978E4" w:rsidRPr="009B61C0">
        <w:rPr>
          <w:rFonts w:ascii="Arial" w:hAnsi="Arial" w:cs="B Lotus"/>
          <w:sz w:val="28"/>
          <w:szCs w:val="28"/>
          <w:rtl/>
          <w:lang w:bidi="fa-IR"/>
        </w:rPr>
        <w:t xml:space="preserve">که به </w:t>
      </w:r>
      <w:r>
        <w:rPr>
          <w:rFonts w:ascii="Arial" w:hAnsi="Arial" w:cs="B Lotus" w:hint="cs"/>
          <w:sz w:val="28"/>
          <w:szCs w:val="28"/>
          <w:rtl/>
          <w:lang w:bidi="fa-IR"/>
        </w:rPr>
        <w:t>رسول خدا</w:t>
      </w:r>
      <w:r w:rsidR="006978E4" w:rsidRPr="009B61C0">
        <w:rPr>
          <w:rFonts w:ascii="Arial" w:hAnsi="Arial" w:cs="B Lotus"/>
          <w:sz w:val="28"/>
          <w:szCs w:val="28"/>
          <w:rtl/>
          <w:lang w:bidi="fa-IR"/>
        </w:rPr>
        <w:t xml:space="preserve"> گفته شد: آیا با</w:t>
      </w:r>
      <w:r w:rsidR="00A623E8">
        <w:rPr>
          <w:rFonts w:ascii="Arial" w:hAnsi="Arial" w:cs="B Lotus"/>
          <w:sz w:val="28"/>
          <w:szCs w:val="28"/>
          <w:rtl/>
          <w:lang w:bidi="fa-IR"/>
        </w:rPr>
        <w:t xml:space="preserve"> آن‌ها </w:t>
      </w:r>
      <w:r w:rsidR="006978E4" w:rsidRPr="009B61C0">
        <w:rPr>
          <w:rFonts w:ascii="Arial" w:hAnsi="Arial" w:cs="B Lotus"/>
          <w:sz w:val="28"/>
          <w:szCs w:val="28"/>
          <w:rtl/>
          <w:lang w:bidi="fa-IR"/>
        </w:rPr>
        <w:t>بجنگیم، فرمودند:</w:t>
      </w:r>
      <w:r w:rsidR="003505C8">
        <w:rPr>
          <w:rFonts w:ascii="Arial" w:hAnsi="Arial" w:cs="B Lotus" w:hint="cs"/>
          <w:sz w:val="28"/>
          <w:szCs w:val="28"/>
          <w:rtl/>
          <w:lang w:bidi="fa-IR"/>
        </w:rPr>
        <w:t xml:space="preserve"> </w:t>
      </w:r>
      <w:r w:rsidR="0029483C" w:rsidRPr="0029483C">
        <w:rPr>
          <w:rStyle w:val="Char0"/>
          <w:rtl/>
        </w:rPr>
        <w:t>«</w:t>
      </w:r>
      <w:r w:rsidR="00447D3E" w:rsidRPr="003505C8">
        <w:rPr>
          <w:rStyle w:val="Char0"/>
          <w:rFonts w:hint="cs"/>
          <w:rtl/>
        </w:rPr>
        <w:softHyphen/>
      </w:r>
      <w:r w:rsidR="006978E4" w:rsidRPr="003505C8">
        <w:rPr>
          <w:rStyle w:val="Char0"/>
          <w:rtl/>
        </w:rPr>
        <w:t>لا، ما</w:t>
      </w:r>
      <w:r w:rsidR="003505C8">
        <w:rPr>
          <w:rStyle w:val="Char0"/>
          <w:rFonts w:hint="cs"/>
          <w:rtl/>
        </w:rPr>
        <w:t xml:space="preserve"> </w:t>
      </w:r>
      <w:r w:rsidR="006978E4" w:rsidRPr="003505C8">
        <w:rPr>
          <w:rStyle w:val="Char0"/>
          <w:rtl/>
        </w:rPr>
        <w:t>صلوا</w:t>
      </w:r>
      <w:r w:rsidR="0029483C" w:rsidRPr="0029483C">
        <w:rPr>
          <w:rStyle w:val="Char0"/>
          <w:rtl/>
        </w:rPr>
        <w:t>»</w:t>
      </w:r>
      <w:r w:rsidR="008C5E7C" w:rsidRPr="009B61C0">
        <w:rPr>
          <w:rFonts w:ascii="Arial" w:hAnsi="Arial" w:cs="B Lotus" w:hint="cs"/>
          <w:sz w:val="28"/>
          <w:szCs w:val="28"/>
          <w:rtl/>
          <w:lang w:bidi="fa-IR"/>
        </w:rPr>
        <w:t xml:space="preserve"> </w:t>
      </w:r>
      <w:r>
        <w:rPr>
          <w:rFonts w:ascii="Arial" w:hAnsi="Arial" w:cs="B Lotus" w:hint="cs"/>
          <w:sz w:val="28"/>
          <w:szCs w:val="28"/>
          <w:rtl/>
          <w:lang w:bidi="fa-IR"/>
        </w:rPr>
        <w:t>«</w:t>
      </w:r>
      <w:r w:rsidR="006978E4" w:rsidRPr="009B61C0">
        <w:rPr>
          <w:rFonts w:ascii="Arial" w:hAnsi="Arial" w:cs="B Lotus"/>
          <w:sz w:val="28"/>
          <w:szCs w:val="28"/>
          <w:rtl/>
          <w:lang w:bidi="fa-IR"/>
        </w:rPr>
        <w:t>خیر، تا</w:t>
      </w:r>
      <w:r>
        <w:rPr>
          <w:rFonts w:ascii="Arial" w:hAnsi="Arial" w:cs="B Lotus" w:hint="cs"/>
          <w:sz w:val="28"/>
          <w:szCs w:val="28"/>
          <w:rtl/>
          <w:lang w:bidi="fa-IR"/>
        </w:rPr>
        <w:t xml:space="preserve"> </w:t>
      </w:r>
      <w:r w:rsidR="006978E4" w:rsidRPr="009B61C0">
        <w:rPr>
          <w:rFonts w:ascii="Arial" w:hAnsi="Arial" w:cs="B Lotus"/>
          <w:sz w:val="28"/>
          <w:szCs w:val="28"/>
          <w:rtl/>
          <w:lang w:bidi="fa-IR"/>
        </w:rPr>
        <w:t>زمانی</w:t>
      </w:r>
      <w:r>
        <w:rPr>
          <w:rFonts w:ascii="Arial" w:hAnsi="Arial" w:cs="B Lotus" w:hint="cs"/>
          <w:sz w:val="28"/>
          <w:szCs w:val="28"/>
          <w:rtl/>
          <w:lang w:bidi="fa-IR"/>
        </w:rPr>
        <w:softHyphen/>
      </w:r>
      <w:r w:rsidR="006978E4" w:rsidRPr="009B61C0">
        <w:rPr>
          <w:rFonts w:ascii="Arial" w:hAnsi="Arial" w:cs="B Lotus"/>
          <w:sz w:val="28"/>
          <w:szCs w:val="28"/>
          <w:rtl/>
          <w:lang w:bidi="fa-IR"/>
        </w:rPr>
        <w:t>که نماز</w:t>
      </w:r>
      <w:r w:rsidR="00EE6E51">
        <w:rPr>
          <w:rFonts w:ascii="Arial" w:hAnsi="Arial" w:cs="B Lotus"/>
          <w:sz w:val="28"/>
          <w:szCs w:val="28"/>
          <w:rtl/>
          <w:lang w:bidi="fa-IR"/>
        </w:rPr>
        <w:t xml:space="preserve"> می‌</w:t>
      </w:r>
      <w:r w:rsidR="006978E4" w:rsidRPr="009B61C0">
        <w:rPr>
          <w:rFonts w:ascii="Arial" w:hAnsi="Arial" w:cs="B Lotus"/>
          <w:sz w:val="28"/>
          <w:szCs w:val="28"/>
          <w:rtl/>
          <w:lang w:bidi="fa-IR"/>
        </w:rPr>
        <w:t>گزارند.</w:t>
      </w:r>
      <w:r>
        <w:rPr>
          <w:rFonts w:ascii="Arial" w:hAnsi="Arial" w:cs="B Lotus" w:hint="cs"/>
          <w:sz w:val="28"/>
          <w:szCs w:val="28"/>
          <w:rtl/>
          <w:lang w:bidi="fa-IR"/>
        </w:rPr>
        <w:t>»</w:t>
      </w:r>
      <w:r w:rsidR="006978E4" w:rsidRPr="009B61C0">
        <w:rPr>
          <w:rFonts w:ascii="Arial" w:hAnsi="Arial" w:cs="B Lotus"/>
          <w:sz w:val="28"/>
          <w:szCs w:val="28"/>
          <w:rtl/>
          <w:lang w:bidi="fa-IR"/>
        </w:rPr>
        <w:t xml:space="preserve"> </w:t>
      </w:r>
      <w:r w:rsidR="008C5E7C" w:rsidRPr="009B61C0">
        <w:rPr>
          <w:rFonts w:ascii="Arial" w:hAnsi="Arial" w:cs="B Lotus" w:hint="cs"/>
          <w:sz w:val="28"/>
          <w:szCs w:val="28"/>
          <w:rtl/>
          <w:lang w:bidi="fa-IR"/>
        </w:rPr>
        <w:t xml:space="preserve">لذا </w:t>
      </w:r>
      <w:r w:rsidR="006978E4" w:rsidRPr="009B61C0">
        <w:rPr>
          <w:rFonts w:ascii="Arial" w:hAnsi="Arial" w:cs="B Lotus"/>
          <w:sz w:val="28"/>
          <w:szCs w:val="28"/>
          <w:rtl/>
          <w:lang w:bidi="fa-IR"/>
        </w:rPr>
        <w:t>حدیث بر آن دلالت دارد که تا زمانی</w:t>
      </w:r>
      <w:r>
        <w:rPr>
          <w:rFonts w:ascii="Arial" w:hAnsi="Arial" w:cs="B Lotus" w:hint="cs"/>
          <w:sz w:val="28"/>
          <w:szCs w:val="28"/>
          <w:rtl/>
          <w:lang w:bidi="fa-IR"/>
        </w:rPr>
        <w:softHyphen/>
      </w:r>
      <w:r w:rsidR="006978E4" w:rsidRPr="009B61C0">
        <w:rPr>
          <w:rFonts w:ascii="Arial" w:hAnsi="Arial" w:cs="B Lotus"/>
          <w:sz w:val="28"/>
          <w:szCs w:val="28"/>
          <w:rtl/>
          <w:lang w:bidi="fa-IR"/>
        </w:rPr>
        <w:t>که نماز را این</w:t>
      </w:r>
      <w:r>
        <w:rPr>
          <w:rFonts w:ascii="Arial" w:hAnsi="Arial" w:cs="B Lotus" w:hint="cs"/>
          <w:sz w:val="28"/>
          <w:szCs w:val="28"/>
          <w:rtl/>
          <w:lang w:bidi="fa-IR"/>
        </w:rPr>
        <w:softHyphen/>
      </w:r>
      <w:r w:rsidR="006978E4" w:rsidRPr="009B61C0">
        <w:rPr>
          <w:rFonts w:ascii="Arial" w:hAnsi="Arial" w:cs="B Lotus"/>
          <w:sz w:val="28"/>
          <w:szCs w:val="28"/>
          <w:rtl/>
          <w:lang w:bidi="fa-IR"/>
        </w:rPr>
        <w:t>گونه</w:t>
      </w:r>
      <w:r w:rsidR="00EE6E51">
        <w:rPr>
          <w:rFonts w:ascii="Arial" w:hAnsi="Arial" w:cs="B Lotus"/>
          <w:sz w:val="28"/>
          <w:szCs w:val="28"/>
          <w:rtl/>
          <w:lang w:bidi="fa-IR"/>
        </w:rPr>
        <w:t xml:space="preserve"> می‌</w:t>
      </w:r>
      <w:r>
        <w:rPr>
          <w:rFonts w:ascii="Arial" w:hAnsi="Arial" w:cs="B Lotus" w:hint="cs"/>
          <w:sz w:val="28"/>
          <w:szCs w:val="28"/>
          <w:rtl/>
          <w:lang w:bidi="fa-IR"/>
        </w:rPr>
        <w:t>خوان</w:t>
      </w:r>
      <w:r w:rsidR="006978E4" w:rsidRPr="009B61C0">
        <w:rPr>
          <w:rFonts w:ascii="Arial" w:hAnsi="Arial" w:cs="B Lotus"/>
          <w:sz w:val="28"/>
          <w:szCs w:val="28"/>
          <w:rtl/>
          <w:lang w:bidi="fa-IR"/>
        </w:rPr>
        <w:t>ند، خون</w:t>
      </w:r>
      <w:r>
        <w:rPr>
          <w:rFonts w:ascii="Arial" w:hAnsi="Arial" w:cs="B Lotus" w:hint="cs"/>
          <w:sz w:val="28"/>
          <w:szCs w:val="28"/>
          <w:rtl/>
          <w:lang w:bidi="fa-IR"/>
        </w:rPr>
        <w:softHyphen/>
      </w:r>
      <w:r w:rsidR="006978E4" w:rsidRPr="009B61C0">
        <w:rPr>
          <w:rFonts w:ascii="Arial" w:hAnsi="Arial" w:cs="B Lotus"/>
          <w:sz w:val="28"/>
          <w:szCs w:val="28"/>
          <w:rtl/>
          <w:lang w:bidi="fa-IR"/>
        </w:rPr>
        <w:t>های</w:t>
      </w:r>
      <w:r>
        <w:rPr>
          <w:rFonts w:ascii="Arial" w:hAnsi="Arial" w:cs="B Lotus" w:hint="cs"/>
          <w:sz w:val="28"/>
          <w:szCs w:val="28"/>
          <w:rtl/>
          <w:lang w:bidi="fa-IR"/>
        </w:rPr>
        <w:softHyphen/>
      </w:r>
      <w:r w:rsidR="006978E4" w:rsidRPr="009B61C0">
        <w:rPr>
          <w:rFonts w:ascii="Arial" w:hAnsi="Arial" w:cs="B Lotus"/>
          <w:sz w:val="28"/>
          <w:szCs w:val="28"/>
          <w:rtl/>
          <w:lang w:bidi="fa-IR"/>
        </w:rPr>
        <w:t>شان به سبب آن معصوم</w:t>
      </w:r>
      <w:r w:rsidR="00EE6E51">
        <w:rPr>
          <w:rFonts w:ascii="Arial" w:hAnsi="Arial" w:cs="B Lotus"/>
          <w:sz w:val="28"/>
          <w:szCs w:val="28"/>
          <w:rtl/>
          <w:lang w:bidi="fa-IR"/>
        </w:rPr>
        <w:t xml:space="preserve"> می‌</w:t>
      </w:r>
      <w:r w:rsidR="006978E4" w:rsidRPr="009B61C0">
        <w:rPr>
          <w:rFonts w:ascii="Arial" w:hAnsi="Arial" w:cs="B Lotus"/>
          <w:sz w:val="28"/>
          <w:szCs w:val="28"/>
          <w:rtl/>
          <w:lang w:bidi="fa-IR"/>
        </w:rPr>
        <w:t xml:space="preserve">باشد. </w:t>
      </w:r>
    </w:p>
    <w:p w:rsidR="006978E4" w:rsidRPr="009B61C0" w:rsidRDefault="006978E4" w:rsidP="00B37EFA">
      <w:pPr>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lastRenderedPageBreak/>
        <w:t>با این وجود</w:t>
      </w:r>
      <w:r w:rsidR="001C52B7">
        <w:rPr>
          <w:rFonts w:ascii="Arial" w:hAnsi="Arial" w:cs="B Lotus" w:hint="cs"/>
          <w:sz w:val="28"/>
          <w:szCs w:val="28"/>
          <w:rtl/>
          <w:lang w:bidi="fa-IR"/>
        </w:rPr>
        <w:t>،</w:t>
      </w:r>
      <w:r w:rsidRPr="009B61C0">
        <w:rPr>
          <w:rFonts w:ascii="Arial" w:hAnsi="Arial" w:cs="B Lotus"/>
          <w:sz w:val="28"/>
          <w:szCs w:val="28"/>
          <w:rtl/>
          <w:lang w:bidi="fa-IR"/>
        </w:rPr>
        <w:t xml:space="preserve"> امام احمد تصریح دارد</w:t>
      </w:r>
      <w:r w:rsidR="00B37EFA">
        <w:rPr>
          <w:rFonts w:ascii="Arial" w:hAnsi="Arial" w:cs="B Lotus" w:hint="cs"/>
          <w:sz w:val="28"/>
          <w:szCs w:val="28"/>
          <w:rtl/>
          <w:lang w:bidi="fa-IR"/>
        </w:rPr>
        <w:t>:</w:t>
      </w:r>
      <w:r w:rsidRPr="009B61C0">
        <w:rPr>
          <w:rFonts w:ascii="Arial" w:hAnsi="Arial" w:cs="B Lotus"/>
          <w:sz w:val="28"/>
          <w:szCs w:val="28"/>
          <w:rtl/>
          <w:lang w:bidi="fa-IR"/>
        </w:rPr>
        <w:t xml:space="preserve"> زمانی</w:t>
      </w:r>
      <w:r w:rsidR="00B37EFA">
        <w:rPr>
          <w:rFonts w:ascii="Arial" w:hAnsi="Arial" w:cs="B Lotus" w:hint="cs"/>
          <w:sz w:val="28"/>
          <w:szCs w:val="28"/>
          <w:rtl/>
          <w:lang w:bidi="fa-IR"/>
        </w:rPr>
        <w:softHyphen/>
      </w:r>
      <w:r w:rsidRPr="009B61C0">
        <w:rPr>
          <w:rFonts w:ascii="Arial" w:hAnsi="Arial" w:cs="B Lotus"/>
          <w:sz w:val="28"/>
          <w:szCs w:val="28"/>
          <w:rtl/>
          <w:lang w:bidi="fa-IR"/>
        </w:rPr>
        <w:t>که ترک کننده</w:t>
      </w:r>
      <w:r w:rsidR="00EE6E51">
        <w:rPr>
          <w:rFonts w:ascii="Arial" w:hAnsi="Arial" w:cs="B Lotus"/>
          <w:sz w:val="28"/>
          <w:szCs w:val="28"/>
          <w:rtl/>
          <w:lang w:bidi="fa-IR"/>
        </w:rPr>
        <w:t xml:space="preserve">‌ی </w:t>
      </w:r>
      <w:r w:rsidRPr="009B61C0">
        <w:rPr>
          <w:rFonts w:ascii="Arial" w:hAnsi="Arial" w:cs="B Lotus"/>
          <w:sz w:val="28"/>
          <w:szCs w:val="28"/>
          <w:rtl/>
          <w:lang w:bidi="fa-IR"/>
        </w:rPr>
        <w:t xml:space="preserve">نماز به </w:t>
      </w:r>
      <w:r w:rsidR="00B37EFA">
        <w:rPr>
          <w:rFonts w:ascii="Arial" w:hAnsi="Arial" w:cs="B Lotus" w:hint="cs"/>
          <w:sz w:val="28"/>
          <w:szCs w:val="28"/>
          <w:rtl/>
          <w:lang w:bidi="fa-IR"/>
        </w:rPr>
        <w:t>اقامه</w:t>
      </w:r>
      <w:r w:rsidRPr="009B61C0">
        <w:rPr>
          <w:rFonts w:ascii="Arial" w:hAnsi="Arial" w:cs="B Lotus"/>
          <w:sz w:val="28"/>
          <w:szCs w:val="28"/>
          <w:rtl/>
          <w:lang w:bidi="fa-IR"/>
        </w:rPr>
        <w:t xml:space="preserve"> نماز در وقتش </w:t>
      </w:r>
      <w:r w:rsidR="00B37EFA">
        <w:rPr>
          <w:rFonts w:ascii="Arial" w:hAnsi="Arial" w:cs="B Lotus" w:hint="cs"/>
          <w:sz w:val="28"/>
          <w:szCs w:val="28"/>
          <w:rtl/>
          <w:lang w:bidi="fa-IR"/>
        </w:rPr>
        <w:t>فرا</w:t>
      </w:r>
      <w:r w:rsidRPr="009B61C0">
        <w:rPr>
          <w:rFonts w:ascii="Arial" w:hAnsi="Arial" w:cs="B Lotus"/>
          <w:sz w:val="28"/>
          <w:szCs w:val="28"/>
          <w:rtl/>
          <w:lang w:bidi="fa-IR"/>
        </w:rPr>
        <w:t>خوانده شد و</w:t>
      </w:r>
      <w:r w:rsidR="00434DD3" w:rsidRPr="009B61C0">
        <w:rPr>
          <w:rFonts w:ascii="Arial" w:hAnsi="Arial" w:cs="B Lotus" w:hint="cs"/>
          <w:sz w:val="28"/>
          <w:szCs w:val="28"/>
          <w:rtl/>
          <w:lang w:bidi="fa-IR"/>
        </w:rPr>
        <w:t xml:space="preserve"> </w:t>
      </w:r>
      <w:r w:rsidRPr="009B61C0">
        <w:rPr>
          <w:rFonts w:ascii="Arial" w:hAnsi="Arial" w:cs="B Lotus"/>
          <w:sz w:val="28"/>
          <w:szCs w:val="28"/>
          <w:rtl/>
          <w:lang w:bidi="fa-IR"/>
        </w:rPr>
        <w:t>باز گفت نماز</w:t>
      </w:r>
      <w:r w:rsidR="00EE6E51">
        <w:rPr>
          <w:rFonts w:ascii="Arial" w:hAnsi="Arial" w:cs="B Lotus"/>
          <w:sz w:val="28"/>
          <w:szCs w:val="28"/>
          <w:rtl/>
          <w:lang w:bidi="fa-IR"/>
        </w:rPr>
        <w:t xml:space="preserve"> نمی‌</w:t>
      </w:r>
      <w:r w:rsidRPr="009B61C0">
        <w:rPr>
          <w:rFonts w:ascii="Arial" w:hAnsi="Arial" w:cs="B Lotus"/>
          <w:sz w:val="28"/>
          <w:szCs w:val="28"/>
          <w:rtl/>
          <w:lang w:bidi="fa-IR"/>
        </w:rPr>
        <w:t>گزارم و امتناع ورزید تا اینکه نماز فوت شد، کشتن وی واجب</w:t>
      </w:r>
      <w:r w:rsidR="00EE6E51">
        <w:rPr>
          <w:rFonts w:ascii="Arial" w:hAnsi="Arial" w:cs="B Lotus"/>
          <w:sz w:val="28"/>
          <w:szCs w:val="28"/>
          <w:rtl/>
          <w:lang w:bidi="fa-IR"/>
        </w:rPr>
        <w:t xml:space="preserve"> می‌</w:t>
      </w:r>
      <w:r w:rsidRPr="009B61C0">
        <w:rPr>
          <w:rFonts w:ascii="Arial" w:hAnsi="Arial" w:cs="B Lotus"/>
          <w:sz w:val="28"/>
          <w:szCs w:val="28"/>
          <w:rtl/>
          <w:lang w:bidi="fa-IR"/>
        </w:rPr>
        <w:t>گردد، گرچه وقت نماز دوم محدود نشده باشد.</w:t>
      </w:r>
    </w:p>
    <w:p w:rsidR="006978E4" w:rsidRPr="009B61C0" w:rsidRDefault="006978E4" w:rsidP="001977DC">
      <w:pPr>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قاضی و اصحابش مانند ابن خطاب</w:t>
      </w:r>
      <w:r w:rsidR="005B1BC2" w:rsidRPr="009B61C0">
        <w:rPr>
          <w:rFonts w:ascii="Arial" w:hAnsi="Arial" w:cs="B Lotus"/>
          <w:sz w:val="28"/>
          <w:szCs w:val="28"/>
          <w:rtl/>
          <w:lang w:bidi="fa-IR"/>
        </w:rPr>
        <w:t xml:space="preserve"> </w:t>
      </w:r>
      <w:r w:rsidRPr="009B61C0">
        <w:rPr>
          <w:rFonts w:ascii="Arial" w:hAnsi="Arial" w:cs="B Lotus"/>
          <w:sz w:val="28"/>
          <w:szCs w:val="28"/>
          <w:rtl/>
          <w:lang w:bidi="fa-IR"/>
        </w:rPr>
        <w:t>و ابن عقیل</w:t>
      </w:r>
      <w:r w:rsidR="00EE6E51">
        <w:rPr>
          <w:rFonts w:ascii="Arial" w:hAnsi="Arial" w:cs="B Lotus"/>
          <w:sz w:val="28"/>
          <w:szCs w:val="28"/>
          <w:rtl/>
          <w:lang w:bidi="fa-IR"/>
        </w:rPr>
        <w:t xml:space="preserve"> می‌</w:t>
      </w:r>
      <w:r w:rsidRPr="009B61C0">
        <w:rPr>
          <w:rFonts w:ascii="Arial" w:hAnsi="Arial" w:cs="B Lotus"/>
          <w:sz w:val="28"/>
          <w:szCs w:val="28"/>
          <w:rtl/>
          <w:lang w:bidi="fa-IR"/>
        </w:rPr>
        <w:t>گویند: تا زمانی</w:t>
      </w:r>
      <w:r w:rsidR="00B37EFA">
        <w:rPr>
          <w:rFonts w:ascii="Arial" w:hAnsi="Arial" w:cs="B Lotus" w:hint="cs"/>
          <w:sz w:val="28"/>
          <w:szCs w:val="28"/>
          <w:rtl/>
          <w:lang w:bidi="fa-IR"/>
        </w:rPr>
        <w:softHyphen/>
      </w:r>
      <w:r w:rsidRPr="009B61C0">
        <w:rPr>
          <w:rFonts w:ascii="Arial" w:hAnsi="Arial" w:cs="B Lotus"/>
          <w:sz w:val="28"/>
          <w:szCs w:val="28"/>
          <w:rtl/>
          <w:lang w:bidi="fa-IR"/>
        </w:rPr>
        <w:t>که وقت نماز پس از آن نمازی که ترک شده محدود نگردد، کشته</w:t>
      </w:r>
      <w:r w:rsidR="00EE6E51">
        <w:rPr>
          <w:rFonts w:ascii="Arial" w:hAnsi="Arial" w:cs="B Lotus"/>
          <w:sz w:val="28"/>
          <w:szCs w:val="28"/>
          <w:rtl/>
          <w:lang w:bidi="fa-IR"/>
        </w:rPr>
        <w:t xml:space="preserve"> نمی‌</w:t>
      </w:r>
      <w:r w:rsidRPr="009B61C0">
        <w:rPr>
          <w:rFonts w:ascii="Arial" w:hAnsi="Arial" w:cs="B Lotus"/>
          <w:sz w:val="28"/>
          <w:szCs w:val="28"/>
          <w:rtl/>
          <w:lang w:bidi="fa-IR"/>
        </w:rPr>
        <w:t xml:space="preserve">شود. </w:t>
      </w:r>
    </w:p>
    <w:p w:rsidR="005B1BC2" w:rsidRPr="009B61C0" w:rsidRDefault="006978E4" w:rsidP="00B37EFA">
      <w:pPr>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شیخ ابوالبرکات</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گوید: هرکس به سوی نمازی در وقتش خوانده شود </w:t>
      </w:r>
      <w:r w:rsidR="008C5E7C" w:rsidRPr="009B61C0">
        <w:rPr>
          <w:rFonts w:ascii="Arial" w:hAnsi="Arial" w:cs="B Lotus" w:hint="cs"/>
          <w:sz w:val="28"/>
          <w:szCs w:val="28"/>
          <w:rtl/>
          <w:lang w:bidi="fa-IR"/>
        </w:rPr>
        <w:t>و</w:t>
      </w:r>
      <w:r w:rsidRPr="009B61C0">
        <w:rPr>
          <w:rFonts w:ascii="Arial" w:hAnsi="Arial" w:cs="B Lotus"/>
          <w:sz w:val="28"/>
          <w:szCs w:val="28"/>
          <w:rtl/>
          <w:lang w:bidi="fa-IR"/>
        </w:rPr>
        <w:t xml:space="preserve"> بگوید: نماز</w:t>
      </w:r>
      <w:r w:rsidR="00EE6E51">
        <w:rPr>
          <w:rFonts w:ascii="Arial" w:hAnsi="Arial" w:cs="B Lotus"/>
          <w:sz w:val="28"/>
          <w:szCs w:val="28"/>
          <w:rtl/>
          <w:lang w:bidi="fa-IR"/>
        </w:rPr>
        <w:t xml:space="preserve"> نمی‌</w:t>
      </w:r>
      <w:r w:rsidRPr="009B61C0">
        <w:rPr>
          <w:rFonts w:ascii="Arial" w:hAnsi="Arial" w:cs="B Lotus"/>
          <w:sz w:val="28"/>
          <w:szCs w:val="28"/>
          <w:rtl/>
          <w:lang w:bidi="fa-IR"/>
        </w:rPr>
        <w:t>گزارم و امتناع ورزد تا اینکه نمازش فوت شود، کشتن وی واجب</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گرچه وقت نماز پس از آن تنگ و محدود نشده باشد.</w:t>
      </w:r>
      <w:r w:rsidR="00EE6E51">
        <w:rPr>
          <w:rFonts w:ascii="Arial" w:hAnsi="Arial" w:cs="B Lotus"/>
          <w:sz w:val="28"/>
          <w:szCs w:val="28"/>
          <w:rtl/>
          <w:lang w:bidi="fa-IR"/>
        </w:rPr>
        <w:t xml:space="preserve"> می‌</w:t>
      </w:r>
      <w:r w:rsidRPr="009B61C0">
        <w:rPr>
          <w:rFonts w:ascii="Arial" w:hAnsi="Arial" w:cs="B Lotus"/>
          <w:sz w:val="28"/>
          <w:szCs w:val="28"/>
          <w:rtl/>
          <w:lang w:bidi="fa-IR"/>
        </w:rPr>
        <w:t>گوید: و ما تضییق وقت نماز دوم، که ابن خطاب</w:t>
      </w:r>
      <w:r w:rsidR="00B37EFA">
        <w:rPr>
          <w:rFonts w:ascii="Arial" w:hAnsi="Arial" w:cs="B Lotus"/>
          <w:sz w:val="28"/>
          <w:szCs w:val="28"/>
          <w:rtl/>
          <w:lang w:bidi="fa-IR"/>
        </w:rPr>
        <w:t xml:space="preserve"> آن</w:t>
      </w:r>
      <w:r w:rsidR="00B37EFA">
        <w:rPr>
          <w:rFonts w:ascii="Arial" w:hAnsi="Arial" w:cs="B Lotus" w:hint="cs"/>
          <w:sz w:val="28"/>
          <w:szCs w:val="28"/>
          <w:rtl/>
          <w:lang w:bidi="fa-IR"/>
        </w:rPr>
        <w:softHyphen/>
      </w:r>
      <w:r w:rsidR="00A623E8">
        <w:rPr>
          <w:rFonts w:ascii="Arial" w:hAnsi="Arial" w:cs="B Lotus"/>
          <w:sz w:val="28"/>
          <w:szCs w:val="28"/>
          <w:rtl/>
          <w:lang w:bidi="fa-IR"/>
        </w:rPr>
        <w:t xml:space="preserve">را </w:t>
      </w:r>
      <w:r w:rsidRPr="009B61C0">
        <w:rPr>
          <w:rFonts w:ascii="Arial" w:hAnsi="Arial" w:cs="B Lotus"/>
          <w:sz w:val="28"/>
          <w:szCs w:val="28"/>
          <w:rtl/>
          <w:lang w:bidi="fa-IR"/>
        </w:rPr>
        <w:t>ذکر کرده، معتبر</w:t>
      </w:r>
      <w:r w:rsidR="00EE6E51">
        <w:rPr>
          <w:rFonts w:ascii="Arial" w:hAnsi="Arial" w:cs="B Lotus"/>
          <w:sz w:val="28"/>
          <w:szCs w:val="28"/>
          <w:rtl/>
          <w:lang w:bidi="fa-IR"/>
        </w:rPr>
        <w:t xml:space="preserve"> نمی‌</w:t>
      </w:r>
      <w:r w:rsidRPr="009B61C0">
        <w:rPr>
          <w:rFonts w:ascii="Arial" w:hAnsi="Arial" w:cs="B Lotus"/>
          <w:sz w:val="28"/>
          <w:szCs w:val="28"/>
          <w:rtl/>
          <w:lang w:bidi="fa-IR"/>
        </w:rPr>
        <w:t xml:space="preserve">دانیم، </w:t>
      </w:r>
      <w:r w:rsidR="00B37EFA">
        <w:rPr>
          <w:rFonts w:ascii="Arial" w:hAnsi="Arial" w:cs="B Lotus" w:hint="cs"/>
          <w:sz w:val="28"/>
          <w:szCs w:val="28"/>
          <w:rtl/>
          <w:lang w:bidi="fa-IR"/>
        </w:rPr>
        <w:t>زیرا</w:t>
      </w:r>
      <w:r w:rsidRPr="009B61C0">
        <w:rPr>
          <w:rFonts w:ascii="Arial" w:hAnsi="Arial" w:cs="B Lotus"/>
          <w:sz w:val="28"/>
          <w:szCs w:val="28"/>
          <w:rtl/>
          <w:lang w:bidi="fa-IR"/>
        </w:rPr>
        <w:t xml:space="preserve"> وجوب کشته شدن وی به سبب ترک نماز دوم</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باشد نه به خاطر ترک نماز اول که تا این زمان به تاخیر افتاده است، </w:t>
      </w:r>
      <w:r w:rsidR="008C5E7C" w:rsidRPr="009B61C0">
        <w:rPr>
          <w:rFonts w:ascii="Arial" w:hAnsi="Arial" w:cs="B Lotus" w:hint="cs"/>
          <w:sz w:val="28"/>
          <w:szCs w:val="28"/>
          <w:rtl/>
          <w:lang w:bidi="fa-IR"/>
        </w:rPr>
        <w:t xml:space="preserve">بنابراین </w:t>
      </w:r>
      <w:r w:rsidRPr="009B61C0">
        <w:rPr>
          <w:rFonts w:ascii="Arial" w:hAnsi="Arial" w:cs="B Lotus"/>
          <w:sz w:val="28"/>
          <w:szCs w:val="28"/>
          <w:rtl/>
          <w:lang w:bidi="fa-IR"/>
        </w:rPr>
        <w:t>اگر به سوی نماز اول خوانده شود، آن نمازی فوت شده</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و تارک نماز</w:t>
      </w:r>
      <w:r w:rsidR="00EE6E51">
        <w:rPr>
          <w:rFonts w:ascii="Arial" w:hAnsi="Arial" w:cs="B Lotus"/>
          <w:sz w:val="28"/>
          <w:szCs w:val="28"/>
          <w:rtl/>
          <w:lang w:bidi="fa-IR"/>
        </w:rPr>
        <w:t xml:space="preserve">‌های </w:t>
      </w:r>
      <w:r w:rsidRPr="009B61C0">
        <w:rPr>
          <w:rFonts w:ascii="Arial" w:hAnsi="Arial" w:cs="B Lotus"/>
          <w:sz w:val="28"/>
          <w:szCs w:val="28"/>
          <w:rtl/>
          <w:lang w:bidi="fa-IR"/>
        </w:rPr>
        <w:t>فوت شده کشته</w:t>
      </w:r>
      <w:r w:rsidR="00EE6E51">
        <w:rPr>
          <w:rFonts w:ascii="Arial" w:hAnsi="Arial" w:cs="B Lotus"/>
          <w:sz w:val="28"/>
          <w:szCs w:val="28"/>
          <w:rtl/>
          <w:lang w:bidi="fa-IR"/>
        </w:rPr>
        <w:t xml:space="preserve"> نمی‌</w:t>
      </w:r>
      <w:r w:rsidRPr="009B61C0">
        <w:rPr>
          <w:rFonts w:ascii="Arial" w:hAnsi="Arial" w:cs="B Lotus"/>
          <w:sz w:val="28"/>
          <w:szCs w:val="28"/>
          <w:rtl/>
          <w:lang w:bidi="fa-IR"/>
        </w:rPr>
        <w:t xml:space="preserve">شود. </w:t>
      </w:r>
      <w:r w:rsidR="005B1BC2" w:rsidRPr="009B61C0">
        <w:rPr>
          <w:rFonts w:ascii="Arial" w:hAnsi="Arial" w:cs="B Lotus"/>
          <w:sz w:val="28"/>
          <w:szCs w:val="28"/>
          <w:rtl/>
          <w:lang w:bidi="fa-IR"/>
        </w:rPr>
        <w:t>و لفظ ابن خطاب که بدان اشاره شد، تقریر آن چنین است که: اگر نماز را به</w:t>
      </w:r>
      <w:r w:rsidR="00F64D59">
        <w:rPr>
          <w:rFonts w:ascii="Arial" w:hAnsi="Arial" w:cs="B Lotus"/>
          <w:sz w:val="28"/>
          <w:szCs w:val="28"/>
          <w:rtl/>
          <w:lang w:bidi="fa-IR"/>
        </w:rPr>
        <w:t xml:space="preserve"> گونه‌ای </w:t>
      </w:r>
      <w:r w:rsidR="005B1BC2" w:rsidRPr="009B61C0">
        <w:rPr>
          <w:rFonts w:ascii="Arial" w:hAnsi="Arial" w:cs="B Lotus"/>
          <w:sz w:val="28"/>
          <w:szCs w:val="28"/>
          <w:rtl/>
          <w:lang w:bidi="fa-IR"/>
        </w:rPr>
        <w:t>به تاخیر انداخت که وقتش خارج شده درحالی</w:t>
      </w:r>
      <w:r w:rsidR="00B37EFA">
        <w:rPr>
          <w:rFonts w:ascii="Arial" w:hAnsi="Arial" w:cs="B Lotus" w:hint="cs"/>
          <w:sz w:val="28"/>
          <w:szCs w:val="28"/>
          <w:rtl/>
          <w:lang w:bidi="fa-IR"/>
        </w:rPr>
        <w:softHyphen/>
      </w:r>
      <w:r w:rsidR="005B1BC2" w:rsidRPr="009B61C0">
        <w:rPr>
          <w:rFonts w:ascii="Arial" w:hAnsi="Arial" w:cs="B Lotus"/>
          <w:sz w:val="28"/>
          <w:szCs w:val="28"/>
          <w:rtl/>
          <w:lang w:bidi="fa-IR"/>
        </w:rPr>
        <w:t>که منکر وجوبش</w:t>
      </w:r>
      <w:r w:rsidR="00EE6E51">
        <w:rPr>
          <w:rFonts w:ascii="Arial" w:hAnsi="Arial" w:cs="B Lotus"/>
          <w:sz w:val="28"/>
          <w:szCs w:val="28"/>
          <w:rtl/>
          <w:lang w:bidi="fa-IR"/>
        </w:rPr>
        <w:t xml:space="preserve"> می‌</w:t>
      </w:r>
      <w:r w:rsidR="005B1BC2" w:rsidRPr="009B61C0">
        <w:rPr>
          <w:rFonts w:ascii="Arial" w:hAnsi="Arial" w:cs="B Lotus"/>
          <w:sz w:val="28"/>
          <w:szCs w:val="28"/>
          <w:rtl/>
          <w:lang w:bidi="fa-IR"/>
        </w:rPr>
        <w:t>باشد، کافر شده و قتلش واجب</w:t>
      </w:r>
      <w:r w:rsidR="00EE6E51">
        <w:rPr>
          <w:rFonts w:ascii="Arial" w:hAnsi="Arial" w:cs="B Lotus"/>
          <w:sz w:val="28"/>
          <w:szCs w:val="28"/>
          <w:rtl/>
          <w:lang w:bidi="fa-IR"/>
        </w:rPr>
        <w:t xml:space="preserve"> می‌</w:t>
      </w:r>
      <w:r w:rsidR="005B1BC2" w:rsidRPr="009B61C0">
        <w:rPr>
          <w:rFonts w:ascii="Arial" w:hAnsi="Arial" w:cs="B Lotus"/>
          <w:sz w:val="28"/>
          <w:szCs w:val="28"/>
          <w:rtl/>
          <w:lang w:bidi="fa-IR"/>
        </w:rPr>
        <w:t>باشد اما اگر نماز را به خاطر سستی و تنبلی و نه به سبب انکار وجوب آن به تاخیر اندازد، به ادای نماز خوانده</w:t>
      </w:r>
      <w:r w:rsidR="00EE6E51">
        <w:rPr>
          <w:rFonts w:ascii="Arial" w:hAnsi="Arial" w:cs="B Lotus"/>
          <w:sz w:val="28"/>
          <w:szCs w:val="28"/>
          <w:rtl/>
          <w:lang w:bidi="fa-IR"/>
        </w:rPr>
        <w:t xml:space="preserve"> می‌</w:t>
      </w:r>
      <w:r w:rsidR="005B1BC2" w:rsidRPr="009B61C0">
        <w:rPr>
          <w:rFonts w:ascii="Arial" w:hAnsi="Arial" w:cs="B Lotus"/>
          <w:sz w:val="28"/>
          <w:szCs w:val="28"/>
          <w:rtl/>
          <w:lang w:bidi="fa-IR"/>
        </w:rPr>
        <w:t>شود، پس اگر نماز نگزارد تا اینکه وقت نماز پس از آن تنگ و محدود شد، قتلش واجب</w:t>
      </w:r>
      <w:r w:rsidR="00EE6E51">
        <w:rPr>
          <w:rFonts w:ascii="Arial" w:hAnsi="Arial" w:cs="B Lotus"/>
          <w:sz w:val="28"/>
          <w:szCs w:val="28"/>
          <w:rtl/>
          <w:lang w:bidi="fa-IR"/>
        </w:rPr>
        <w:t xml:space="preserve"> می‌</w:t>
      </w:r>
      <w:r w:rsidR="005B1BC2" w:rsidRPr="009B61C0">
        <w:rPr>
          <w:rFonts w:ascii="Arial" w:hAnsi="Arial" w:cs="B Lotus"/>
          <w:sz w:val="28"/>
          <w:szCs w:val="28"/>
          <w:rtl/>
          <w:lang w:bidi="fa-IR"/>
        </w:rPr>
        <w:t>باشد. پس کسی که نماز را از روی سستی و تنبلی به تاخیر</w:t>
      </w:r>
      <w:r w:rsidR="00EE6E51">
        <w:rPr>
          <w:rFonts w:ascii="Arial" w:hAnsi="Arial" w:cs="B Lotus"/>
          <w:sz w:val="28"/>
          <w:szCs w:val="28"/>
          <w:rtl/>
          <w:lang w:bidi="fa-IR"/>
        </w:rPr>
        <w:t xml:space="preserve"> می‌</w:t>
      </w:r>
      <w:r w:rsidR="005B1BC2" w:rsidRPr="009B61C0">
        <w:rPr>
          <w:rFonts w:ascii="Arial" w:hAnsi="Arial" w:cs="B Lotus"/>
          <w:sz w:val="28"/>
          <w:szCs w:val="28"/>
          <w:rtl/>
          <w:lang w:bidi="fa-IR"/>
        </w:rPr>
        <w:t>اندازد، کسی است که نماز را به تاخیر</w:t>
      </w:r>
      <w:r w:rsidR="00EE6E51">
        <w:rPr>
          <w:rFonts w:ascii="Arial" w:hAnsi="Arial" w:cs="B Lotus"/>
          <w:sz w:val="28"/>
          <w:szCs w:val="28"/>
          <w:rtl/>
          <w:lang w:bidi="fa-IR"/>
        </w:rPr>
        <w:t xml:space="preserve"> می‌</w:t>
      </w:r>
      <w:r w:rsidR="005B1BC2" w:rsidRPr="009B61C0">
        <w:rPr>
          <w:rFonts w:ascii="Arial" w:hAnsi="Arial" w:cs="B Lotus"/>
          <w:sz w:val="28"/>
          <w:szCs w:val="28"/>
          <w:rtl/>
          <w:lang w:bidi="fa-IR"/>
        </w:rPr>
        <w:t>اندازد تا اینکه وقتش خارج</w:t>
      </w:r>
      <w:r w:rsidR="00EE6E51">
        <w:rPr>
          <w:rFonts w:ascii="Arial" w:hAnsi="Arial" w:cs="B Lotus"/>
          <w:sz w:val="28"/>
          <w:szCs w:val="28"/>
          <w:rtl/>
          <w:lang w:bidi="fa-IR"/>
        </w:rPr>
        <w:t xml:space="preserve"> می‌</w:t>
      </w:r>
      <w:r w:rsidR="005B1BC2" w:rsidRPr="009B61C0">
        <w:rPr>
          <w:rFonts w:ascii="Arial" w:hAnsi="Arial" w:cs="B Lotus"/>
          <w:sz w:val="28"/>
          <w:szCs w:val="28"/>
          <w:rtl/>
          <w:lang w:bidi="fa-IR"/>
        </w:rPr>
        <w:t>شود، از این</w:t>
      </w:r>
      <w:r w:rsidR="00B37EFA">
        <w:rPr>
          <w:rFonts w:ascii="Arial" w:hAnsi="Arial" w:cs="B Lotus" w:hint="cs"/>
          <w:sz w:val="28"/>
          <w:szCs w:val="28"/>
          <w:rtl/>
          <w:lang w:bidi="fa-IR"/>
        </w:rPr>
        <w:softHyphen/>
      </w:r>
      <w:r w:rsidR="005B1BC2" w:rsidRPr="009B61C0">
        <w:rPr>
          <w:rFonts w:ascii="Arial" w:hAnsi="Arial" w:cs="B Lotus"/>
          <w:sz w:val="28"/>
          <w:szCs w:val="28"/>
          <w:rtl/>
          <w:lang w:bidi="fa-IR"/>
        </w:rPr>
        <w:t>رو پس از خروج وقتش به سوی ادای آن خوانده</w:t>
      </w:r>
      <w:r w:rsidR="00EE6E51">
        <w:rPr>
          <w:rFonts w:ascii="Arial" w:hAnsi="Arial" w:cs="B Lotus"/>
          <w:sz w:val="28"/>
          <w:szCs w:val="28"/>
          <w:rtl/>
          <w:lang w:bidi="fa-IR"/>
        </w:rPr>
        <w:t xml:space="preserve"> می‌</w:t>
      </w:r>
      <w:r w:rsidR="005B1BC2" w:rsidRPr="009B61C0">
        <w:rPr>
          <w:rFonts w:ascii="Arial" w:hAnsi="Arial" w:cs="B Lotus"/>
          <w:sz w:val="28"/>
          <w:szCs w:val="28"/>
          <w:rtl/>
          <w:lang w:bidi="fa-IR"/>
        </w:rPr>
        <w:t xml:space="preserve">شود، </w:t>
      </w:r>
      <w:r w:rsidR="008C5E7C" w:rsidRPr="009B61C0">
        <w:rPr>
          <w:rFonts w:ascii="Arial" w:hAnsi="Arial" w:cs="B Lotus" w:hint="cs"/>
          <w:sz w:val="28"/>
          <w:szCs w:val="28"/>
          <w:rtl/>
          <w:lang w:bidi="fa-IR"/>
        </w:rPr>
        <w:t>که</w:t>
      </w:r>
      <w:r w:rsidR="005B1BC2" w:rsidRPr="009B61C0">
        <w:rPr>
          <w:rFonts w:ascii="Arial" w:hAnsi="Arial" w:cs="B Lotus"/>
          <w:sz w:val="28"/>
          <w:szCs w:val="28"/>
          <w:rtl/>
          <w:lang w:bidi="fa-IR"/>
        </w:rPr>
        <w:t xml:space="preserve"> اگر از ادای نماز امتناع ورزد تا اینکه وقت نماز پس از آن تنگ و محدود شود، کشتن وی به سبب تاخیر نمازی است که به سوی آن خوانده شده تا اینکه وقتش تنگ و محدود شده است.</w:t>
      </w:r>
    </w:p>
    <w:p w:rsidR="005B1BC2" w:rsidRPr="009B61C0" w:rsidRDefault="005B1BC2" w:rsidP="00B37EFA">
      <w:pPr>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وی</w:t>
      </w:r>
      <w:r w:rsidR="00EE6E51">
        <w:rPr>
          <w:rFonts w:ascii="Arial" w:hAnsi="Arial" w:cs="B Lotus"/>
          <w:sz w:val="28"/>
          <w:szCs w:val="28"/>
          <w:rtl/>
          <w:lang w:bidi="fa-IR"/>
        </w:rPr>
        <w:t xml:space="preserve"> می‌</w:t>
      </w:r>
      <w:r w:rsidRPr="009B61C0">
        <w:rPr>
          <w:rFonts w:ascii="Arial" w:hAnsi="Arial" w:cs="B Lotus"/>
          <w:sz w:val="28"/>
          <w:szCs w:val="28"/>
          <w:rtl/>
          <w:lang w:bidi="fa-IR"/>
        </w:rPr>
        <w:t>گوید: بعضی از اصحاب ما</w:t>
      </w:r>
      <w:r w:rsidR="00EE6E51">
        <w:rPr>
          <w:rFonts w:ascii="Arial" w:hAnsi="Arial" w:cs="B Lotus"/>
          <w:sz w:val="28"/>
          <w:szCs w:val="28"/>
          <w:rtl/>
          <w:lang w:bidi="fa-IR"/>
        </w:rPr>
        <w:t xml:space="preserve"> می‌</w:t>
      </w:r>
      <w:r w:rsidRPr="009B61C0">
        <w:rPr>
          <w:rFonts w:ascii="Arial" w:hAnsi="Arial" w:cs="B Lotus"/>
          <w:sz w:val="28"/>
          <w:szCs w:val="28"/>
          <w:rtl/>
          <w:lang w:bidi="fa-IR"/>
        </w:rPr>
        <w:t>گویند: با ترک نماز اول کشته</w:t>
      </w:r>
      <w:r w:rsidR="00EE6E51">
        <w:rPr>
          <w:rFonts w:ascii="Arial" w:hAnsi="Arial" w:cs="B Lotus"/>
          <w:sz w:val="28"/>
          <w:szCs w:val="28"/>
          <w:rtl/>
          <w:lang w:bidi="fa-IR"/>
        </w:rPr>
        <w:t xml:space="preserve"> می‌</w:t>
      </w:r>
      <w:r w:rsidRPr="009B61C0">
        <w:rPr>
          <w:rFonts w:ascii="Arial" w:hAnsi="Arial" w:cs="B Lotus"/>
          <w:sz w:val="28"/>
          <w:szCs w:val="28"/>
          <w:rtl/>
          <w:lang w:bidi="fa-IR"/>
        </w:rPr>
        <w:t>شود و با ترک قضای هر نماز فوت شده</w:t>
      </w:r>
      <w:r w:rsidR="00EE6E51">
        <w:rPr>
          <w:rFonts w:ascii="Arial" w:hAnsi="Arial" w:cs="B Lotus"/>
          <w:sz w:val="28"/>
          <w:szCs w:val="28"/>
          <w:rtl/>
          <w:lang w:bidi="fa-IR"/>
        </w:rPr>
        <w:t>‌ای،</w:t>
      </w:r>
      <w:r w:rsidR="00B37EFA">
        <w:rPr>
          <w:rFonts w:ascii="Arial" w:hAnsi="Arial" w:cs="B Lotus"/>
          <w:sz w:val="28"/>
          <w:szCs w:val="28"/>
          <w:rtl/>
          <w:lang w:bidi="fa-IR"/>
        </w:rPr>
        <w:t xml:space="preserve"> در</w:t>
      </w:r>
      <w:r w:rsidRPr="009B61C0">
        <w:rPr>
          <w:rFonts w:ascii="Arial" w:hAnsi="Arial" w:cs="B Lotus"/>
          <w:sz w:val="28"/>
          <w:szCs w:val="28"/>
          <w:rtl/>
          <w:lang w:bidi="fa-IR"/>
        </w:rPr>
        <w:t>صورتی</w:t>
      </w:r>
      <w:r w:rsidR="00B37EFA">
        <w:rPr>
          <w:rFonts w:ascii="Arial" w:hAnsi="Arial" w:cs="B Lotus" w:hint="cs"/>
          <w:sz w:val="28"/>
          <w:szCs w:val="28"/>
          <w:rtl/>
          <w:lang w:bidi="fa-IR"/>
        </w:rPr>
        <w:softHyphen/>
      </w:r>
      <w:r w:rsidRPr="009B61C0">
        <w:rPr>
          <w:rFonts w:ascii="Arial" w:hAnsi="Arial" w:cs="B Lotus"/>
          <w:sz w:val="28"/>
          <w:szCs w:val="28"/>
          <w:rtl/>
          <w:lang w:bidi="fa-IR"/>
        </w:rPr>
        <w:t>که عذری نداشته باشد، کشته</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شود. </w:t>
      </w:r>
      <w:r w:rsidR="00B37EFA">
        <w:rPr>
          <w:rFonts w:ascii="Arial" w:hAnsi="Arial" w:cs="B Lotus" w:hint="cs"/>
          <w:sz w:val="28"/>
          <w:szCs w:val="28"/>
          <w:rtl/>
          <w:lang w:bidi="fa-IR"/>
        </w:rPr>
        <w:t>زیرا</w:t>
      </w:r>
      <w:r w:rsidRPr="009B61C0">
        <w:rPr>
          <w:rFonts w:ascii="Arial" w:hAnsi="Arial" w:cs="B Lotus"/>
          <w:sz w:val="28"/>
          <w:szCs w:val="28"/>
          <w:rtl/>
          <w:lang w:bidi="fa-IR"/>
        </w:rPr>
        <w:t xml:space="preserve"> قضای </w:t>
      </w:r>
      <w:r w:rsidRPr="009B61C0">
        <w:rPr>
          <w:rFonts w:ascii="Arial" w:hAnsi="Arial" w:cs="B Lotus"/>
          <w:sz w:val="28"/>
          <w:szCs w:val="28"/>
          <w:rtl/>
          <w:lang w:bidi="fa-IR"/>
        </w:rPr>
        <w:lastRenderedPageBreak/>
        <w:t>نماز در نزد ما علی الفور</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بر این اساس است که تضییق و محدود شدن وقت نماز پس از آن اعتباری ندارد.</w:t>
      </w:r>
    </w:p>
    <w:p w:rsidR="005B1BC2" w:rsidRPr="009B61C0" w:rsidRDefault="005B1BC2" w:rsidP="00B37EFA">
      <w:pPr>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شیخ ابوالبرکات</w:t>
      </w:r>
      <w:r w:rsidR="00EE6E51">
        <w:rPr>
          <w:rFonts w:ascii="Arial" w:hAnsi="Arial" w:cs="B Lotus"/>
          <w:sz w:val="28"/>
          <w:szCs w:val="28"/>
          <w:rtl/>
          <w:lang w:bidi="fa-IR"/>
        </w:rPr>
        <w:t xml:space="preserve"> می‌</w:t>
      </w:r>
      <w:r w:rsidRPr="009B61C0">
        <w:rPr>
          <w:rFonts w:ascii="Arial" w:hAnsi="Arial" w:cs="B Lotus"/>
          <w:sz w:val="28"/>
          <w:szCs w:val="28"/>
          <w:rtl/>
          <w:lang w:bidi="fa-IR"/>
        </w:rPr>
        <w:t>گوید: قول اول صحیح</w:t>
      </w:r>
      <w:r w:rsidR="00690416">
        <w:rPr>
          <w:rFonts w:ascii="Arial" w:hAnsi="Arial" w:cs="B Lotus"/>
          <w:sz w:val="28"/>
          <w:szCs w:val="28"/>
          <w:rtl/>
          <w:lang w:bidi="fa-IR"/>
        </w:rPr>
        <w:t xml:space="preserve">‌تر </w:t>
      </w:r>
      <w:r w:rsidRPr="009B61C0">
        <w:rPr>
          <w:rFonts w:ascii="Arial" w:hAnsi="Arial" w:cs="B Lotus"/>
          <w:sz w:val="28"/>
          <w:szCs w:val="28"/>
          <w:rtl/>
          <w:lang w:bidi="fa-IR"/>
        </w:rPr>
        <w:t xml:space="preserve">است، </w:t>
      </w:r>
      <w:r w:rsidR="00B37EFA">
        <w:rPr>
          <w:rFonts w:ascii="Arial" w:hAnsi="Arial" w:cs="B Lotus" w:hint="cs"/>
          <w:sz w:val="28"/>
          <w:szCs w:val="28"/>
          <w:rtl/>
          <w:lang w:bidi="fa-IR"/>
        </w:rPr>
        <w:t>زیرا</w:t>
      </w:r>
      <w:r w:rsidRPr="009B61C0">
        <w:rPr>
          <w:rFonts w:ascii="Arial" w:hAnsi="Arial" w:cs="B Lotus"/>
          <w:sz w:val="28"/>
          <w:szCs w:val="28"/>
          <w:rtl/>
          <w:lang w:bidi="fa-IR"/>
        </w:rPr>
        <w:t xml:space="preserve"> قضای نماز</w:t>
      </w:r>
      <w:r w:rsidR="00EE6E51">
        <w:rPr>
          <w:rFonts w:ascii="Arial" w:hAnsi="Arial" w:cs="B Lotus"/>
          <w:sz w:val="28"/>
          <w:szCs w:val="28"/>
          <w:rtl/>
          <w:lang w:bidi="fa-IR"/>
        </w:rPr>
        <w:t xml:space="preserve">‌های </w:t>
      </w:r>
      <w:r w:rsidRPr="009B61C0">
        <w:rPr>
          <w:rFonts w:ascii="Arial" w:hAnsi="Arial" w:cs="B Lotus"/>
          <w:sz w:val="28"/>
          <w:szCs w:val="28"/>
          <w:rtl/>
          <w:lang w:bidi="fa-IR"/>
        </w:rPr>
        <w:t>فوت شده، وقتش وسیع بوده و در نزد شافعی و بعضی از علما علی التراخی</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و حکم قتل در آنچه که در اباحت و وجوبش اختلاف است، واجب</w:t>
      </w:r>
      <w:r w:rsidR="00EE6E51">
        <w:rPr>
          <w:rFonts w:ascii="Arial" w:hAnsi="Arial" w:cs="B Lotus"/>
          <w:sz w:val="28"/>
          <w:szCs w:val="28"/>
          <w:rtl/>
          <w:lang w:bidi="fa-IR"/>
        </w:rPr>
        <w:t xml:space="preserve"> نمی‌</w:t>
      </w:r>
      <w:r w:rsidRPr="009B61C0">
        <w:rPr>
          <w:rFonts w:ascii="Arial" w:hAnsi="Arial" w:cs="B Lotus"/>
          <w:sz w:val="28"/>
          <w:szCs w:val="28"/>
          <w:rtl/>
          <w:lang w:bidi="fa-IR"/>
        </w:rPr>
        <w:t>باشد.</w:t>
      </w:r>
    </w:p>
    <w:p w:rsidR="005B1BC2" w:rsidRPr="009B61C0" w:rsidRDefault="005B1BC2" w:rsidP="00B37EFA">
      <w:pPr>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و از امام احمد روایت دیگری است که</w:t>
      </w:r>
      <w:r w:rsidR="00EE6E51">
        <w:rPr>
          <w:rFonts w:ascii="Arial" w:hAnsi="Arial" w:cs="B Lotus"/>
          <w:sz w:val="28"/>
          <w:szCs w:val="28"/>
          <w:rtl/>
          <w:lang w:bidi="fa-IR"/>
        </w:rPr>
        <w:t xml:space="preserve"> می‌</w:t>
      </w:r>
      <w:r w:rsidRPr="009B61C0">
        <w:rPr>
          <w:rFonts w:ascii="Arial" w:hAnsi="Arial" w:cs="B Lotus"/>
          <w:sz w:val="28"/>
          <w:szCs w:val="28"/>
          <w:rtl/>
          <w:lang w:bidi="fa-IR"/>
        </w:rPr>
        <w:t>گوید: ترک کننده</w:t>
      </w:r>
      <w:r w:rsidR="00EE6E51">
        <w:rPr>
          <w:rFonts w:ascii="Arial" w:hAnsi="Arial" w:cs="B Lotus"/>
          <w:sz w:val="28"/>
          <w:szCs w:val="28"/>
          <w:rtl/>
          <w:lang w:bidi="fa-IR"/>
        </w:rPr>
        <w:t xml:space="preserve">‌ی </w:t>
      </w:r>
      <w:r w:rsidRPr="009B61C0">
        <w:rPr>
          <w:rFonts w:ascii="Arial" w:hAnsi="Arial" w:cs="B Lotus"/>
          <w:sz w:val="28"/>
          <w:szCs w:val="28"/>
          <w:rtl/>
          <w:lang w:bidi="fa-IR"/>
        </w:rPr>
        <w:t xml:space="preserve">نماز تنها زمانی کشتنش واجب است که سه نماز را ترک کند و وقت چهارمین نماز محدود گردد. و اصطخری از شافعیه این قول را اختیار کرده است. </w:t>
      </w:r>
      <w:r w:rsidR="008C5E7C" w:rsidRPr="009B61C0">
        <w:rPr>
          <w:rFonts w:ascii="Arial" w:hAnsi="Arial" w:cs="B Lotus" w:hint="cs"/>
          <w:sz w:val="28"/>
          <w:szCs w:val="28"/>
          <w:rtl/>
          <w:lang w:bidi="fa-IR"/>
        </w:rPr>
        <w:t>ت</w:t>
      </w:r>
      <w:r w:rsidRPr="009B61C0">
        <w:rPr>
          <w:rFonts w:ascii="Arial" w:hAnsi="Arial" w:cs="B Lotus"/>
          <w:sz w:val="28"/>
          <w:szCs w:val="28"/>
          <w:rtl/>
          <w:lang w:bidi="fa-IR"/>
        </w:rPr>
        <w:t>وج</w:t>
      </w:r>
      <w:r w:rsidR="008C5E7C" w:rsidRPr="009B61C0">
        <w:rPr>
          <w:rFonts w:ascii="Arial" w:hAnsi="Arial" w:cs="B Lotus" w:hint="cs"/>
          <w:sz w:val="28"/>
          <w:szCs w:val="28"/>
          <w:rtl/>
          <w:lang w:bidi="fa-IR"/>
        </w:rPr>
        <w:t>ی</w:t>
      </w:r>
      <w:r w:rsidRPr="009B61C0">
        <w:rPr>
          <w:rFonts w:ascii="Arial" w:hAnsi="Arial" w:cs="B Lotus"/>
          <w:sz w:val="28"/>
          <w:szCs w:val="28"/>
          <w:rtl/>
          <w:lang w:bidi="fa-IR"/>
        </w:rPr>
        <w:t>ه این قول بدین قرار است که: سبب کشته شدن وی، اصرار او بر ترک نماز</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و گاهی انسان دو نماز را به سبب تنبلی و سستی یا نگرانی و ناراحتی و تشویش یا سببی که به زودی زایل</w:t>
      </w:r>
      <w:r w:rsidR="00EE6E51">
        <w:rPr>
          <w:rFonts w:ascii="Arial" w:hAnsi="Arial" w:cs="B Lotus"/>
          <w:sz w:val="28"/>
          <w:szCs w:val="28"/>
          <w:rtl/>
          <w:lang w:bidi="fa-IR"/>
        </w:rPr>
        <w:t xml:space="preserve"> می‌</w:t>
      </w:r>
      <w:r w:rsidRPr="009B61C0">
        <w:rPr>
          <w:rFonts w:ascii="Arial" w:hAnsi="Arial" w:cs="B Lotus"/>
          <w:sz w:val="28"/>
          <w:szCs w:val="28"/>
          <w:rtl/>
          <w:lang w:bidi="fa-IR"/>
        </w:rPr>
        <w:t>گردد و دوامی ندارد، ترک</w:t>
      </w:r>
      <w:r w:rsidR="00EE6E51">
        <w:rPr>
          <w:rFonts w:ascii="Arial" w:hAnsi="Arial" w:cs="B Lotus"/>
          <w:sz w:val="28"/>
          <w:szCs w:val="28"/>
          <w:rtl/>
          <w:lang w:bidi="fa-IR"/>
        </w:rPr>
        <w:t xml:space="preserve"> می‌</w:t>
      </w:r>
      <w:r w:rsidRPr="009B61C0">
        <w:rPr>
          <w:rFonts w:ascii="Arial" w:hAnsi="Arial" w:cs="B Lotus"/>
          <w:sz w:val="28"/>
          <w:szCs w:val="28"/>
          <w:rtl/>
          <w:lang w:bidi="fa-IR"/>
        </w:rPr>
        <w:t>کند و با این کار تارک الصلا</w:t>
      </w:r>
      <w:r w:rsidR="003505C8" w:rsidRPr="003505C8">
        <w:rPr>
          <w:rFonts w:ascii="mylotus" w:hAnsi="mylotus" w:cs="mylotus"/>
          <w:sz w:val="28"/>
          <w:szCs w:val="28"/>
          <w:rtl/>
        </w:rPr>
        <w:t>ة</w:t>
      </w:r>
      <w:r w:rsidRPr="009B61C0">
        <w:rPr>
          <w:rFonts w:ascii="Arial" w:hAnsi="Arial" w:cs="B Lotus"/>
          <w:sz w:val="28"/>
          <w:szCs w:val="28"/>
          <w:rtl/>
          <w:lang w:bidi="fa-IR"/>
        </w:rPr>
        <w:t xml:space="preserve"> نام</w:t>
      </w:r>
      <w:r w:rsidR="00EE6E51">
        <w:rPr>
          <w:rFonts w:ascii="Arial" w:hAnsi="Arial" w:cs="B Lotus"/>
          <w:sz w:val="28"/>
          <w:szCs w:val="28"/>
          <w:rtl/>
          <w:lang w:bidi="fa-IR"/>
        </w:rPr>
        <w:t xml:space="preserve"> نمی‌</w:t>
      </w:r>
      <w:r w:rsidRPr="009B61C0">
        <w:rPr>
          <w:rFonts w:ascii="Arial" w:hAnsi="Arial" w:cs="B Lotus"/>
          <w:sz w:val="28"/>
          <w:szCs w:val="28"/>
          <w:rtl/>
          <w:lang w:bidi="fa-IR"/>
        </w:rPr>
        <w:t>گیرد. از این</w:t>
      </w:r>
      <w:r w:rsidR="00B37EFA">
        <w:rPr>
          <w:rFonts w:ascii="Arial" w:hAnsi="Arial" w:cs="B Lotus" w:hint="cs"/>
          <w:sz w:val="28"/>
          <w:szCs w:val="28"/>
          <w:rtl/>
          <w:lang w:bidi="fa-IR"/>
        </w:rPr>
        <w:softHyphen/>
      </w:r>
      <w:r w:rsidRPr="009B61C0">
        <w:rPr>
          <w:rFonts w:ascii="Arial" w:hAnsi="Arial" w:cs="B Lotus"/>
          <w:sz w:val="28"/>
          <w:szCs w:val="28"/>
          <w:rtl/>
          <w:lang w:bidi="fa-IR"/>
        </w:rPr>
        <w:t xml:space="preserve">رو اگر ترک نماز از </w:t>
      </w:r>
      <w:r w:rsidR="00B37EFA">
        <w:rPr>
          <w:rFonts w:ascii="Arial" w:hAnsi="Arial" w:cs="B Lotus" w:hint="cs"/>
          <w:sz w:val="28"/>
          <w:szCs w:val="28"/>
          <w:rtl/>
          <w:lang w:bidi="fa-IR"/>
        </w:rPr>
        <w:t>سوی</w:t>
      </w:r>
      <w:r w:rsidRPr="009B61C0">
        <w:rPr>
          <w:rFonts w:ascii="Arial" w:hAnsi="Arial" w:cs="B Lotus"/>
          <w:sz w:val="28"/>
          <w:szCs w:val="28"/>
          <w:rtl/>
          <w:lang w:bidi="fa-IR"/>
        </w:rPr>
        <w:t xml:space="preserve"> وی با وجود </w:t>
      </w:r>
      <w:r w:rsidR="00B37EFA">
        <w:rPr>
          <w:rFonts w:ascii="Arial" w:hAnsi="Arial" w:cs="B Lotus" w:hint="cs"/>
          <w:sz w:val="28"/>
          <w:szCs w:val="28"/>
          <w:rtl/>
          <w:lang w:bidi="fa-IR"/>
        </w:rPr>
        <w:t>فرا</w:t>
      </w:r>
      <w:r w:rsidRPr="009B61C0">
        <w:rPr>
          <w:rFonts w:ascii="Arial" w:hAnsi="Arial" w:cs="B Lotus"/>
          <w:sz w:val="28"/>
          <w:szCs w:val="28"/>
          <w:rtl/>
          <w:lang w:bidi="fa-IR"/>
        </w:rPr>
        <w:t xml:space="preserve">خواندن او به </w:t>
      </w:r>
      <w:r w:rsidR="00B37EFA">
        <w:rPr>
          <w:rFonts w:ascii="Arial" w:hAnsi="Arial" w:cs="B Lotus"/>
          <w:sz w:val="28"/>
          <w:szCs w:val="28"/>
          <w:rtl/>
          <w:lang w:bidi="fa-IR"/>
        </w:rPr>
        <w:t>ادای آن</w:t>
      </w:r>
      <w:r w:rsidRPr="009B61C0">
        <w:rPr>
          <w:rFonts w:ascii="Arial" w:hAnsi="Arial" w:cs="B Lotus"/>
          <w:sz w:val="28"/>
          <w:szCs w:val="28"/>
          <w:rtl/>
          <w:lang w:bidi="fa-IR"/>
        </w:rPr>
        <w:t xml:space="preserve"> تکرار گردد، آنجاست که اصرار وی بر ترک نماز فهمیده</w:t>
      </w:r>
      <w:r w:rsidR="00EE6E51">
        <w:rPr>
          <w:rFonts w:ascii="Arial" w:hAnsi="Arial" w:cs="B Lotus"/>
          <w:sz w:val="28"/>
          <w:szCs w:val="28"/>
          <w:rtl/>
          <w:lang w:bidi="fa-IR"/>
        </w:rPr>
        <w:t xml:space="preserve"> می‌</w:t>
      </w:r>
      <w:r w:rsidRPr="009B61C0">
        <w:rPr>
          <w:rFonts w:ascii="Arial" w:hAnsi="Arial" w:cs="B Lotus"/>
          <w:sz w:val="28"/>
          <w:szCs w:val="28"/>
          <w:rtl/>
          <w:lang w:bidi="fa-IR"/>
        </w:rPr>
        <w:t>شود.</w:t>
      </w:r>
      <w:r w:rsidR="00CE42B4">
        <w:rPr>
          <w:rFonts w:ascii="Arial" w:hAnsi="Arial" w:cs="B Lotus"/>
          <w:sz w:val="28"/>
          <w:szCs w:val="28"/>
          <w:rtl/>
          <w:lang w:bidi="fa-IR"/>
        </w:rPr>
        <w:t xml:space="preserve"> (</w:t>
      </w:r>
      <w:r w:rsidRPr="009B61C0">
        <w:rPr>
          <w:rFonts w:ascii="Arial" w:hAnsi="Arial" w:cs="B Lotus"/>
          <w:sz w:val="28"/>
          <w:szCs w:val="28"/>
          <w:rtl/>
          <w:lang w:bidi="fa-IR"/>
        </w:rPr>
        <w:t>یعنی اصرار وی بر ترک نماز با کمتر از ترک سه نماز فهمیده</w:t>
      </w:r>
      <w:r w:rsidR="00EE6E51">
        <w:rPr>
          <w:rFonts w:ascii="Arial" w:hAnsi="Arial" w:cs="B Lotus"/>
          <w:sz w:val="28"/>
          <w:szCs w:val="28"/>
          <w:rtl/>
          <w:lang w:bidi="fa-IR"/>
        </w:rPr>
        <w:t xml:space="preserve"> نمی‌</w:t>
      </w:r>
      <w:r w:rsidRPr="009B61C0">
        <w:rPr>
          <w:rFonts w:ascii="Arial" w:hAnsi="Arial" w:cs="B Lotus"/>
          <w:sz w:val="28"/>
          <w:szCs w:val="28"/>
          <w:rtl/>
          <w:lang w:bidi="fa-IR"/>
        </w:rPr>
        <w:t>شود).</w:t>
      </w:r>
    </w:p>
    <w:p w:rsidR="005B1BC2" w:rsidRPr="009B61C0" w:rsidRDefault="005B1BC2" w:rsidP="001977DC">
      <w:pPr>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و از امام احمد روایت سومی است که</w:t>
      </w:r>
      <w:r w:rsidR="00EE6E51">
        <w:rPr>
          <w:rFonts w:ascii="Arial" w:hAnsi="Arial" w:cs="B Lotus"/>
          <w:sz w:val="28"/>
          <w:szCs w:val="28"/>
          <w:rtl/>
          <w:lang w:bidi="fa-IR"/>
        </w:rPr>
        <w:t xml:space="preserve"> می‌</w:t>
      </w:r>
      <w:r w:rsidRPr="009B61C0">
        <w:rPr>
          <w:rFonts w:ascii="Arial" w:hAnsi="Arial" w:cs="B Lotus"/>
          <w:sz w:val="28"/>
          <w:szCs w:val="28"/>
          <w:rtl/>
          <w:lang w:bidi="fa-IR"/>
        </w:rPr>
        <w:t>گوید: با ترک دو نماز کشتن وی واجب</w:t>
      </w:r>
      <w:r w:rsidR="00EE6E51">
        <w:rPr>
          <w:rFonts w:ascii="Arial" w:hAnsi="Arial" w:cs="B Lotus"/>
          <w:sz w:val="28"/>
          <w:szCs w:val="28"/>
          <w:rtl/>
          <w:lang w:bidi="fa-IR"/>
        </w:rPr>
        <w:t xml:space="preserve"> می‌</w:t>
      </w:r>
      <w:r w:rsidRPr="009B61C0">
        <w:rPr>
          <w:rFonts w:ascii="Arial" w:hAnsi="Arial" w:cs="B Lotus"/>
          <w:sz w:val="28"/>
          <w:szCs w:val="28"/>
          <w:rtl/>
          <w:lang w:bidi="fa-IR"/>
        </w:rPr>
        <w:t>شود. و برای این روایت دو ماخذ</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باشد: </w:t>
      </w:r>
    </w:p>
    <w:p w:rsidR="005B1BC2" w:rsidRPr="009B61C0" w:rsidRDefault="00447D3E" w:rsidP="00B37EFA">
      <w:pPr>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 xml:space="preserve">ماخذ اول: </w:t>
      </w:r>
      <w:r w:rsidR="005B1BC2" w:rsidRPr="009B61C0">
        <w:rPr>
          <w:rFonts w:ascii="Arial" w:hAnsi="Arial" w:cs="B Lotus"/>
          <w:sz w:val="28"/>
          <w:szCs w:val="28"/>
          <w:rtl/>
          <w:lang w:bidi="fa-IR"/>
        </w:rPr>
        <w:t>ترکی که موجب قتل است، ترک مکرر نماز</w:t>
      </w:r>
      <w:r w:rsidR="00EE6E51">
        <w:rPr>
          <w:rFonts w:ascii="Arial" w:hAnsi="Arial" w:cs="B Lotus"/>
          <w:sz w:val="28"/>
          <w:szCs w:val="28"/>
          <w:rtl/>
          <w:lang w:bidi="fa-IR"/>
        </w:rPr>
        <w:t xml:space="preserve"> می‌</w:t>
      </w:r>
      <w:r w:rsidR="005B1BC2" w:rsidRPr="009B61C0">
        <w:rPr>
          <w:rFonts w:ascii="Arial" w:hAnsi="Arial" w:cs="B Lotus"/>
          <w:sz w:val="28"/>
          <w:szCs w:val="28"/>
          <w:rtl/>
          <w:lang w:bidi="fa-IR"/>
        </w:rPr>
        <w:t>باشد، نه مطلق ترک</w:t>
      </w:r>
      <w:r w:rsidR="00B37EFA">
        <w:rPr>
          <w:rFonts w:ascii="Arial" w:hAnsi="Arial" w:cs="B Lotus" w:hint="cs"/>
          <w:sz w:val="28"/>
          <w:szCs w:val="28"/>
          <w:rtl/>
          <w:lang w:bidi="fa-IR"/>
        </w:rPr>
        <w:t>؛</w:t>
      </w:r>
      <w:r w:rsidR="005B1BC2" w:rsidRPr="009B61C0">
        <w:rPr>
          <w:rFonts w:ascii="Arial" w:hAnsi="Arial" w:cs="B Lotus"/>
          <w:sz w:val="28"/>
          <w:szCs w:val="28"/>
          <w:rtl/>
          <w:lang w:bidi="fa-IR"/>
        </w:rPr>
        <w:t xml:space="preserve"> تا اینکه لفظ تارک الصلا</w:t>
      </w:r>
      <w:r w:rsidR="003505C8" w:rsidRPr="003505C8">
        <w:rPr>
          <w:rFonts w:ascii="mylotus" w:hAnsi="mylotus" w:cs="mylotus"/>
          <w:sz w:val="28"/>
          <w:szCs w:val="28"/>
          <w:rtl/>
        </w:rPr>
        <w:t>ة</w:t>
      </w:r>
      <w:r w:rsidR="005B1BC2" w:rsidRPr="009B61C0">
        <w:rPr>
          <w:rFonts w:ascii="Arial" w:hAnsi="Arial" w:cs="B Lotus"/>
          <w:sz w:val="28"/>
          <w:szCs w:val="28"/>
          <w:rtl/>
          <w:lang w:bidi="fa-IR"/>
        </w:rPr>
        <w:t xml:space="preserve"> بر او اطلاق </w:t>
      </w:r>
      <w:r w:rsidR="00CD1414" w:rsidRPr="009B61C0">
        <w:rPr>
          <w:rFonts w:ascii="Arial" w:hAnsi="Arial" w:cs="B Lotus" w:hint="cs"/>
          <w:sz w:val="28"/>
          <w:szCs w:val="28"/>
          <w:rtl/>
          <w:lang w:bidi="fa-IR"/>
        </w:rPr>
        <w:t>گردد</w:t>
      </w:r>
      <w:r w:rsidR="005B1BC2" w:rsidRPr="009B61C0">
        <w:rPr>
          <w:rFonts w:ascii="Arial" w:hAnsi="Arial" w:cs="B Lotus"/>
          <w:sz w:val="28"/>
          <w:szCs w:val="28"/>
          <w:rtl/>
          <w:lang w:bidi="fa-IR"/>
        </w:rPr>
        <w:t xml:space="preserve"> و کمترین </w:t>
      </w:r>
      <w:r w:rsidR="00B37EFA">
        <w:rPr>
          <w:rFonts w:ascii="Arial" w:hAnsi="Arial" w:cs="B Lotus" w:hint="cs"/>
          <w:sz w:val="28"/>
          <w:szCs w:val="28"/>
          <w:rtl/>
          <w:lang w:bidi="fa-IR"/>
        </w:rPr>
        <w:t>مقداری</w:t>
      </w:r>
      <w:r w:rsidR="005B1BC2" w:rsidRPr="009B61C0">
        <w:rPr>
          <w:rFonts w:ascii="Arial" w:hAnsi="Arial" w:cs="B Lotus"/>
          <w:sz w:val="28"/>
          <w:szCs w:val="28"/>
          <w:rtl/>
          <w:lang w:bidi="fa-IR"/>
        </w:rPr>
        <w:t xml:space="preserve"> که بدان ترک مکرر نماز ثابت</w:t>
      </w:r>
      <w:r w:rsidR="00EE6E51">
        <w:rPr>
          <w:rFonts w:ascii="Arial" w:hAnsi="Arial" w:cs="B Lotus"/>
          <w:sz w:val="28"/>
          <w:szCs w:val="28"/>
          <w:rtl/>
          <w:lang w:bidi="fa-IR"/>
        </w:rPr>
        <w:t xml:space="preserve"> می‌</w:t>
      </w:r>
      <w:r w:rsidR="005B1BC2" w:rsidRPr="009B61C0">
        <w:rPr>
          <w:rFonts w:ascii="Arial" w:hAnsi="Arial" w:cs="B Lotus"/>
          <w:sz w:val="28"/>
          <w:szCs w:val="28"/>
          <w:rtl/>
          <w:lang w:bidi="fa-IR"/>
        </w:rPr>
        <w:t>گردد، دوبار ترک کردن آن</w:t>
      </w:r>
      <w:r w:rsidR="00EE6E51">
        <w:rPr>
          <w:rFonts w:ascii="Arial" w:hAnsi="Arial" w:cs="B Lotus"/>
          <w:sz w:val="28"/>
          <w:szCs w:val="28"/>
          <w:rtl/>
          <w:lang w:bidi="fa-IR"/>
        </w:rPr>
        <w:t xml:space="preserve"> می‌</w:t>
      </w:r>
      <w:r w:rsidR="005B1BC2" w:rsidRPr="009B61C0">
        <w:rPr>
          <w:rFonts w:ascii="Arial" w:hAnsi="Arial" w:cs="B Lotus"/>
          <w:sz w:val="28"/>
          <w:szCs w:val="28"/>
          <w:rtl/>
          <w:lang w:bidi="fa-IR"/>
        </w:rPr>
        <w:t>باشد.</w:t>
      </w:r>
    </w:p>
    <w:p w:rsidR="005B1BC2" w:rsidRPr="009B61C0" w:rsidRDefault="005B1BC2" w:rsidP="001977DC">
      <w:pPr>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ماخذ دوم: نمازی که با نماز پس از خود قابل جمع است، ترک آن جز</w:t>
      </w:r>
      <w:r w:rsidR="00447D3E" w:rsidRPr="009B61C0">
        <w:rPr>
          <w:rFonts w:ascii="Arial" w:hAnsi="Arial" w:cs="B Lotus" w:hint="cs"/>
          <w:sz w:val="28"/>
          <w:szCs w:val="28"/>
          <w:rtl/>
          <w:lang w:bidi="fa-IR"/>
        </w:rPr>
        <w:t xml:space="preserve"> </w:t>
      </w:r>
      <w:r w:rsidRPr="009B61C0">
        <w:rPr>
          <w:rFonts w:ascii="Arial" w:hAnsi="Arial" w:cs="B Lotus"/>
          <w:sz w:val="28"/>
          <w:szCs w:val="28"/>
          <w:rtl/>
          <w:lang w:bidi="fa-IR"/>
        </w:rPr>
        <w:t>با خروج وقت نماز پس از آن محقق</w:t>
      </w:r>
      <w:r w:rsidR="00EE6E51">
        <w:rPr>
          <w:rFonts w:ascii="Arial" w:hAnsi="Arial" w:cs="B Lotus"/>
          <w:sz w:val="28"/>
          <w:szCs w:val="28"/>
          <w:rtl/>
          <w:lang w:bidi="fa-IR"/>
        </w:rPr>
        <w:t xml:space="preserve"> نمی‌</w:t>
      </w:r>
      <w:r w:rsidRPr="009B61C0">
        <w:rPr>
          <w:rFonts w:ascii="Arial" w:hAnsi="Arial" w:cs="B Lotus"/>
          <w:sz w:val="28"/>
          <w:szCs w:val="28"/>
          <w:rtl/>
          <w:lang w:bidi="fa-IR"/>
        </w:rPr>
        <w:t>گردد، از این</w:t>
      </w:r>
      <w:r w:rsidR="00B37EFA">
        <w:rPr>
          <w:rFonts w:ascii="Arial" w:hAnsi="Arial" w:cs="B Lotus" w:hint="cs"/>
          <w:sz w:val="28"/>
          <w:szCs w:val="28"/>
          <w:rtl/>
          <w:lang w:bidi="fa-IR"/>
        </w:rPr>
        <w:softHyphen/>
      </w:r>
      <w:r w:rsidRPr="009B61C0">
        <w:rPr>
          <w:rFonts w:ascii="Arial" w:hAnsi="Arial" w:cs="B Lotus"/>
          <w:sz w:val="28"/>
          <w:szCs w:val="28"/>
          <w:rtl/>
          <w:lang w:bidi="fa-IR"/>
        </w:rPr>
        <w:t>رو ترک دو نماز موجب کشته شدن وی</w:t>
      </w:r>
      <w:r w:rsidR="00EE6E51">
        <w:rPr>
          <w:rFonts w:ascii="Arial" w:hAnsi="Arial" w:cs="B Lotus"/>
          <w:sz w:val="28"/>
          <w:szCs w:val="28"/>
          <w:rtl/>
          <w:lang w:bidi="fa-IR"/>
        </w:rPr>
        <w:t xml:space="preserve"> می‌</w:t>
      </w:r>
      <w:r w:rsidRPr="009B61C0">
        <w:rPr>
          <w:rFonts w:ascii="Arial" w:hAnsi="Arial" w:cs="B Lotus"/>
          <w:sz w:val="28"/>
          <w:szCs w:val="28"/>
          <w:rtl/>
          <w:lang w:bidi="fa-IR"/>
        </w:rPr>
        <w:t>گردد و ابو اسحاق با این روایت موافق</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w:t>
      </w:r>
    </w:p>
    <w:p w:rsidR="005B1BC2" w:rsidRPr="00D57F45" w:rsidRDefault="005B1BC2" w:rsidP="001977DC">
      <w:pPr>
        <w:pStyle w:val="Heading2"/>
        <w:rPr>
          <w:rtl/>
          <w:lang w:bidi="fa-IR"/>
        </w:rPr>
      </w:pPr>
      <w:bookmarkStart w:id="26" w:name="_Toc339120070"/>
      <w:bookmarkStart w:id="27" w:name="_Toc417328608"/>
      <w:r w:rsidRPr="00D57F45">
        <w:rPr>
          <w:rtl/>
          <w:lang w:bidi="fa-IR"/>
        </w:rPr>
        <w:lastRenderedPageBreak/>
        <w:t xml:space="preserve">حکم </w:t>
      </w:r>
      <w:r w:rsidR="00076FF9" w:rsidRPr="00D57F45">
        <w:rPr>
          <w:rtl/>
        </w:rPr>
        <w:t xml:space="preserve">ترك </w:t>
      </w:r>
      <w:r w:rsidRPr="00D57F45">
        <w:rPr>
          <w:rtl/>
          <w:lang w:bidi="fa-IR"/>
        </w:rPr>
        <w:t>بعضی از شروط نماز یا رکنی از آن:</w:t>
      </w:r>
      <w:bookmarkEnd w:id="26"/>
      <w:bookmarkEnd w:id="27"/>
    </w:p>
    <w:p w:rsidR="002A3908" w:rsidRPr="009B61C0" w:rsidRDefault="002A3908" w:rsidP="009D6341">
      <w:pPr>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حکم ترک وضو، غسل جنابت، روی آوردن به قبله و پوشیدن عورت، حکم همان ترک کننده</w:t>
      </w:r>
      <w:r w:rsidR="00EE6E51">
        <w:rPr>
          <w:rFonts w:ascii="Arial" w:hAnsi="Arial" w:cs="B Lotus"/>
          <w:sz w:val="28"/>
          <w:szCs w:val="28"/>
          <w:rtl/>
          <w:lang w:bidi="fa-IR"/>
        </w:rPr>
        <w:t xml:space="preserve">‌ی </w:t>
      </w:r>
      <w:r w:rsidRPr="009B61C0">
        <w:rPr>
          <w:rFonts w:ascii="Arial" w:hAnsi="Arial" w:cs="B Lotus"/>
          <w:sz w:val="28"/>
          <w:szCs w:val="28"/>
          <w:rtl/>
          <w:lang w:bidi="fa-IR"/>
        </w:rPr>
        <w:t>نماز</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و اینچنین است حکم ترک قیام در نماز برای کسی که بر انجام آن قادر است و این عملش همچون ترک نماز</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باشد. همچنین ترک عمدی رکوع و سجده از </w:t>
      </w:r>
      <w:r w:rsidR="009D6341">
        <w:rPr>
          <w:rFonts w:ascii="Arial" w:hAnsi="Arial" w:cs="B Lotus" w:hint="cs"/>
          <w:sz w:val="28"/>
          <w:szCs w:val="28"/>
          <w:rtl/>
          <w:lang w:bidi="fa-IR"/>
        </w:rPr>
        <w:t>سوی</w:t>
      </w:r>
      <w:r w:rsidRPr="009B61C0">
        <w:rPr>
          <w:rFonts w:ascii="Arial" w:hAnsi="Arial" w:cs="B Lotus"/>
          <w:sz w:val="28"/>
          <w:szCs w:val="28"/>
          <w:rtl/>
          <w:lang w:bidi="fa-IR"/>
        </w:rPr>
        <w:t xml:space="preserve"> کسی که قادر به انجام</w:t>
      </w:r>
      <w:r w:rsidR="00A623E8">
        <w:rPr>
          <w:rFonts w:ascii="Arial" w:hAnsi="Arial" w:cs="B Lotus"/>
          <w:sz w:val="28"/>
          <w:szCs w:val="28"/>
          <w:rtl/>
          <w:lang w:bidi="fa-IR"/>
        </w:rPr>
        <w:t xml:space="preserve"> آن‌ها</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حکم همان ترک کننده</w:t>
      </w:r>
      <w:r w:rsidR="00EE6E51">
        <w:rPr>
          <w:rFonts w:ascii="Arial" w:hAnsi="Arial" w:cs="B Lotus"/>
          <w:sz w:val="28"/>
          <w:szCs w:val="28"/>
          <w:rtl/>
          <w:lang w:bidi="fa-IR"/>
        </w:rPr>
        <w:t xml:space="preserve">‌ی </w:t>
      </w:r>
      <w:r w:rsidRPr="009B61C0">
        <w:rPr>
          <w:rFonts w:ascii="Arial" w:hAnsi="Arial" w:cs="B Lotus"/>
          <w:sz w:val="28"/>
          <w:szCs w:val="28"/>
          <w:rtl/>
          <w:lang w:bidi="fa-IR"/>
        </w:rPr>
        <w:t>نماز</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w:t>
      </w:r>
      <w:r w:rsidR="00447D3E" w:rsidRPr="009B61C0">
        <w:rPr>
          <w:rFonts w:ascii="Arial" w:hAnsi="Arial" w:cs="B Lotus" w:hint="cs"/>
          <w:sz w:val="28"/>
          <w:szCs w:val="28"/>
          <w:rtl/>
          <w:lang w:bidi="fa-IR"/>
        </w:rPr>
        <w:t xml:space="preserve"> </w:t>
      </w:r>
      <w:r w:rsidRPr="009B61C0">
        <w:rPr>
          <w:rFonts w:ascii="Arial" w:hAnsi="Arial" w:cs="B Lotus"/>
          <w:sz w:val="28"/>
          <w:szCs w:val="28"/>
          <w:rtl/>
          <w:lang w:bidi="fa-IR"/>
        </w:rPr>
        <w:t>و اگر رکن یا شرطی را ترک کند که در مورد آن بین علما اختلاف است، با وجود اعتقاد به وجوبش، ابن عقیل</w:t>
      </w:r>
      <w:r w:rsidR="00EE6E51">
        <w:rPr>
          <w:rFonts w:ascii="Arial" w:hAnsi="Arial" w:cs="B Lotus"/>
          <w:sz w:val="28"/>
          <w:szCs w:val="28"/>
          <w:rtl/>
          <w:lang w:bidi="fa-IR"/>
        </w:rPr>
        <w:t xml:space="preserve"> می‌</w:t>
      </w:r>
      <w:r w:rsidRPr="009B61C0">
        <w:rPr>
          <w:rFonts w:ascii="Arial" w:hAnsi="Arial" w:cs="B Lotus"/>
          <w:sz w:val="28"/>
          <w:szCs w:val="28"/>
          <w:rtl/>
          <w:lang w:bidi="fa-IR"/>
        </w:rPr>
        <w:t>گوید: حکمش حکم ترک کننده</w:t>
      </w:r>
      <w:r w:rsidR="00EE6E51">
        <w:rPr>
          <w:rFonts w:ascii="Arial" w:hAnsi="Arial" w:cs="B Lotus"/>
          <w:sz w:val="28"/>
          <w:szCs w:val="28"/>
          <w:rtl/>
          <w:lang w:bidi="fa-IR"/>
        </w:rPr>
        <w:t xml:space="preserve">‌ی </w:t>
      </w:r>
      <w:r w:rsidRPr="009B61C0">
        <w:rPr>
          <w:rFonts w:ascii="Arial" w:hAnsi="Arial" w:cs="B Lotus"/>
          <w:sz w:val="28"/>
          <w:szCs w:val="28"/>
          <w:rtl/>
          <w:lang w:bidi="fa-IR"/>
        </w:rPr>
        <w:t>نماز</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و اشکالی در آن نیست که بر</w:t>
      </w:r>
      <w:r w:rsidR="00447D3E" w:rsidRPr="009B61C0">
        <w:rPr>
          <w:rFonts w:ascii="Arial" w:hAnsi="Arial" w:cs="B Lotus" w:hint="cs"/>
          <w:sz w:val="28"/>
          <w:szCs w:val="28"/>
          <w:rtl/>
          <w:lang w:bidi="fa-IR"/>
        </w:rPr>
        <w:t xml:space="preserve"> </w:t>
      </w:r>
      <w:r w:rsidRPr="009B61C0">
        <w:rPr>
          <w:rFonts w:ascii="Arial" w:hAnsi="Arial" w:cs="B Lotus"/>
          <w:sz w:val="28"/>
          <w:szCs w:val="28"/>
          <w:rtl/>
          <w:lang w:bidi="fa-IR"/>
        </w:rPr>
        <w:t>وجوب قتل وی حکم کنیم. و شیخ الاسلام ابوالبرکات</w:t>
      </w:r>
      <w:r w:rsidR="00EE6E51">
        <w:rPr>
          <w:rFonts w:ascii="Arial" w:hAnsi="Arial" w:cs="B Lotus"/>
          <w:sz w:val="28"/>
          <w:szCs w:val="28"/>
          <w:rtl/>
          <w:lang w:bidi="fa-IR"/>
        </w:rPr>
        <w:t xml:space="preserve"> می‌</w:t>
      </w:r>
      <w:r w:rsidRPr="009B61C0">
        <w:rPr>
          <w:rFonts w:ascii="Arial" w:hAnsi="Arial" w:cs="B Lotus"/>
          <w:sz w:val="28"/>
          <w:szCs w:val="28"/>
          <w:rtl/>
          <w:lang w:bidi="fa-IR"/>
        </w:rPr>
        <w:t>گوید: بر او لازم است که نمازش را اعاده کند و به سبب ترک آن کشته</w:t>
      </w:r>
      <w:r w:rsidR="00EE6E51">
        <w:rPr>
          <w:rFonts w:ascii="Arial" w:hAnsi="Arial" w:cs="B Lotus"/>
          <w:sz w:val="28"/>
          <w:szCs w:val="28"/>
          <w:rtl/>
          <w:lang w:bidi="fa-IR"/>
        </w:rPr>
        <w:t xml:space="preserve"> نمی‌</w:t>
      </w:r>
      <w:r w:rsidRPr="009B61C0">
        <w:rPr>
          <w:rFonts w:ascii="Arial" w:hAnsi="Arial" w:cs="B Lotus"/>
          <w:sz w:val="28"/>
          <w:szCs w:val="28"/>
          <w:rtl/>
          <w:lang w:bidi="fa-IR"/>
        </w:rPr>
        <w:t>شود. و وجه قول ابن عقیل آن</w:t>
      </w:r>
      <w:r w:rsidR="009D6341">
        <w:rPr>
          <w:rFonts w:ascii="Arial" w:hAnsi="Arial" w:cs="B Lotus" w:hint="cs"/>
          <w:sz w:val="28"/>
          <w:szCs w:val="28"/>
          <w:rtl/>
          <w:lang w:bidi="fa-IR"/>
        </w:rPr>
        <w:softHyphen/>
        <w:t>ا</w:t>
      </w:r>
      <w:r w:rsidRPr="009B61C0">
        <w:rPr>
          <w:rFonts w:ascii="Arial" w:hAnsi="Arial" w:cs="B Lotus"/>
          <w:sz w:val="28"/>
          <w:szCs w:val="28"/>
          <w:rtl/>
          <w:lang w:bidi="fa-IR"/>
        </w:rPr>
        <w:t>ست که: وی در نزد خود و در اعتقاد خودش با</w:t>
      </w:r>
      <w:r w:rsidR="009D6341">
        <w:rPr>
          <w:rFonts w:ascii="Arial" w:hAnsi="Arial" w:cs="B Lotus" w:hint="cs"/>
          <w:sz w:val="28"/>
          <w:szCs w:val="28"/>
          <w:rtl/>
          <w:lang w:bidi="fa-IR"/>
        </w:rPr>
        <w:t xml:space="preserve"> </w:t>
      </w:r>
      <w:r w:rsidRPr="009B61C0">
        <w:rPr>
          <w:rFonts w:ascii="Arial" w:hAnsi="Arial" w:cs="B Lotus"/>
          <w:sz w:val="28"/>
          <w:szCs w:val="28"/>
          <w:rtl/>
          <w:lang w:bidi="fa-IR"/>
        </w:rPr>
        <w:t>ترک این رکن یا شرط</w:t>
      </w:r>
      <w:r w:rsidR="009D6341">
        <w:rPr>
          <w:rFonts w:ascii="Arial" w:hAnsi="Arial" w:cs="B Lotus" w:hint="cs"/>
          <w:sz w:val="28"/>
          <w:szCs w:val="28"/>
          <w:rtl/>
          <w:lang w:bidi="fa-IR"/>
        </w:rPr>
        <w:t>ِ</w:t>
      </w:r>
      <w:r w:rsidRPr="009B61C0">
        <w:rPr>
          <w:rFonts w:ascii="Arial" w:hAnsi="Arial" w:cs="B Lotus"/>
          <w:sz w:val="28"/>
          <w:szCs w:val="28"/>
          <w:rtl/>
          <w:lang w:bidi="fa-IR"/>
        </w:rPr>
        <w:t xml:space="preserve"> مختلف فیه که به وجوب آن معتقد است، تارک الصلا</w:t>
      </w:r>
      <w:r w:rsidR="003505C8" w:rsidRPr="003505C8">
        <w:rPr>
          <w:rFonts w:ascii="mylotus" w:hAnsi="mylotus" w:cs="mylotus"/>
          <w:sz w:val="28"/>
          <w:szCs w:val="28"/>
          <w:rtl/>
        </w:rPr>
        <w:t>ة</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از این</w:t>
      </w:r>
      <w:r w:rsidR="009D6341">
        <w:rPr>
          <w:rFonts w:ascii="Arial" w:hAnsi="Arial" w:cs="B Lotus" w:hint="cs"/>
          <w:sz w:val="28"/>
          <w:szCs w:val="28"/>
          <w:rtl/>
          <w:lang w:bidi="fa-IR"/>
        </w:rPr>
        <w:softHyphen/>
      </w:r>
      <w:r w:rsidRPr="009B61C0">
        <w:rPr>
          <w:rFonts w:ascii="Arial" w:hAnsi="Arial" w:cs="B Lotus"/>
          <w:sz w:val="28"/>
          <w:szCs w:val="28"/>
          <w:rtl/>
          <w:lang w:bidi="fa-IR"/>
        </w:rPr>
        <w:t>رو مانند تارک زکات و شرطی که بر آن اجماع شده</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باشد. </w:t>
      </w:r>
    </w:p>
    <w:p w:rsidR="00F00251" w:rsidRPr="009B61C0" w:rsidRDefault="002A3908" w:rsidP="009D6341">
      <w:pPr>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و وجه قول ابوالبرکات آن</w:t>
      </w:r>
      <w:r w:rsidR="009D6341">
        <w:rPr>
          <w:rFonts w:ascii="Arial" w:hAnsi="Arial" w:cs="B Lotus" w:hint="cs"/>
          <w:sz w:val="28"/>
          <w:szCs w:val="28"/>
          <w:rtl/>
          <w:lang w:bidi="fa-IR"/>
        </w:rPr>
        <w:softHyphen/>
        <w:t>ا</w:t>
      </w:r>
      <w:r w:rsidRPr="009B61C0">
        <w:rPr>
          <w:rFonts w:ascii="Arial" w:hAnsi="Arial" w:cs="B Lotus"/>
          <w:sz w:val="28"/>
          <w:szCs w:val="28"/>
          <w:rtl/>
          <w:lang w:bidi="fa-IR"/>
        </w:rPr>
        <w:t xml:space="preserve">ست که: خون </w:t>
      </w:r>
      <w:r w:rsidR="009D6341">
        <w:rPr>
          <w:rFonts w:ascii="Arial" w:hAnsi="Arial" w:cs="B Lotus" w:hint="cs"/>
          <w:sz w:val="28"/>
          <w:szCs w:val="28"/>
          <w:rtl/>
          <w:lang w:bidi="fa-IR"/>
        </w:rPr>
        <w:t>افراد</w:t>
      </w:r>
      <w:r w:rsidR="00BD596B" w:rsidRPr="009B61C0">
        <w:rPr>
          <w:rFonts w:ascii="Arial" w:hAnsi="Arial" w:cs="B Lotus" w:hint="cs"/>
          <w:sz w:val="28"/>
          <w:szCs w:val="28"/>
          <w:rtl/>
          <w:lang w:bidi="fa-IR"/>
        </w:rPr>
        <w:t xml:space="preserve"> </w:t>
      </w:r>
      <w:r w:rsidRPr="009B61C0">
        <w:rPr>
          <w:rFonts w:ascii="Arial" w:hAnsi="Arial" w:cs="B Lotus"/>
          <w:sz w:val="28"/>
          <w:szCs w:val="28"/>
          <w:rtl/>
          <w:lang w:bidi="fa-IR"/>
        </w:rPr>
        <w:t xml:space="preserve">با ترک </w:t>
      </w:r>
      <w:r w:rsidR="009D6341">
        <w:rPr>
          <w:rFonts w:ascii="Arial" w:hAnsi="Arial" w:cs="B Lotus" w:hint="cs"/>
          <w:sz w:val="28"/>
          <w:szCs w:val="28"/>
          <w:rtl/>
          <w:lang w:bidi="fa-IR"/>
        </w:rPr>
        <w:t>امری که</w:t>
      </w:r>
      <w:r w:rsidRPr="009B61C0">
        <w:rPr>
          <w:rFonts w:ascii="Arial" w:hAnsi="Arial" w:cs="B Lotus"/>
          <w:sz w:val="28"/>
          <w:szCs w:val="28"/>
          <w:rtl/>
          <w:lang w:bidi="fa-IR"/>
        </w:rPr>
        <w:t xml:space="preserve"> در وجوبش اختلاف است، مباح</w:t>
      </w:r>
      <w:r w:rsidR="00EE6E51">
        <w:rPr>
          <w:rFonts w:ascii="Arial" w:hAnsi="Arial" w:cs="B Lotus"/>
          <w:sz w:val="28"/>
          <w:szCs w:val="28"/>
          <w:rtl/>
          <w:lang w:bidi="fa-IR"/>
        </w:rPr>
        <w:t xml:space="preserve"> نمی‌</w:t>
      </w:r>
      <w:r w:rsidRPr="009B61C0">
        <w:rPr>
          <w:rFonts w:ascii="Arial" w:hAnsi="Arial" w:cs="B Lotus"/>
          <w:sz w:val="28"/>
          <w:szCs w:val="28"/>
          <w:rtl/>
          <w:lang w:bidi="fa-IR"/>
        </w:rPr>
        <w:t>گردد. که این قول به ماخذ فقه نزدیک</w:t>
      </w:r>
      <w:r w:rsidR="00690416">
        <w:rPr>
          <w:rFonts w:ascii="Arial" w:hAnsi="Arial" w:cs="B Lotus"/>
          <w:sz w:val="28"/>
          <w:szCs w:val="28"/>
          <w:rtl/>
          <w:lang w:bidi="fa-IR"/>
        </w:rPr>
        <w:t xml:space="preserve">‌تر </w:t>
      </w:r>
      <w:r w:rsidRPr="009B61C0">
        <w:rPr>
          <w:rFonts w:ascii="Arial" w:hAnsi="Arial" w:cs="B Lotus"/>
          <w:sz w:val="28"/>
          <w:szCs w:val="28"/>
          <w:rtl/>
          <w:lang w:bidi="fa-IR"/>
        </w:rPr>
        <w:t>و قول اب</w:t>
      </w:r>
      <w:r w:rsidR="00892906" w:rsidRPr="009B61C0">
        <w:rPr>
          <w:rFonts w:ascii="Arial" w:hAnsi="Arial" w:cs="B Lotus"/>
          <w:sz w:val="28"/>
          <w:szCs w:val="28"/>
          <w:rtl/>
          <w:lang w:bidi="fa-IR"/>
        </w:rPr>
        <w:t>ن عقیل به اصول نزدیک</w:t>
      </w:r>
      <w:r w:rsidR="009D6341">
        <w:rPr>
          <w:rFonts w:ascii="Arial" w:hAnsi="Arial" w:cs="B Lotus" w:hint="cs"/>
          <w:sz w:val="28"/>
          <w:szCs w:val="28"/>
          <w:rtl/>
          <w:lang w:bidi="fa-IR"/>
        </w:rPr>
        <w:softHyphen/>
      </w:r>
      <w:r w:rsidR="00892906" w:rsidRPr="009B61C0">
        <w:rPr>
          <w:rFonts w:ascii="Arial" w:hAnsi="Arial" w:cs="B Lotus"/>
          <w:sz w:val="28"/>
          <w:szCs w:val="28"/>
          <w:rtl/>
          <w:lang w:bidi="fa-IR"/>
        </w:rPr>
        <w:t>تر</w:t>
      </w:r>
      <w:r w:rsidR="00EE6E51">
        <w:rPr>
          <w:rFonts w:ascii="Arial" w:hAnsi="Arial" w:cs="B Lotus"/>
          <w:sz w:val="28"/>
          <w:szCs w:val="28"/>
          <w:rtl/>
          <w:lang w:bidi="fa-IR"/>
        </w:rPr>
        <w:t xml:space="preserve"> می‌</w:t>
      </w:r>
      <w:r w:rsidR="00892906" w:rsidRPr="009B61C0">
        <w:rPr>
          <w:rFonts w:ascii="Arial" w:hAnsi="Arial" w:cs="B Lotus"/>
          <w:sz w:val="28"/>
          <w:szCs w:val="28"/>
          <w:rtl/>
          <w:lang w:bidi="fa-IR"/>
        </w:rPr>
        <w:t>باشد.</w:t>
      </w:r>
      <w:r w:rsidR="00892906" w:rsidRPr="009B61C0">
        <w:rPr>
          <w:rFonts w:ascii="Arial" w:hAnsi="Arial" w:cs="B Lotus" w:hint="cs"/>
          <w:sz w:val="28"/>
          <w:szCs w:val="28"/>
          <w:rtl/>
          <w:lang w:bidi="fa-IR"/>
        </w:rPr>
        <w:t xml:space="preserve"> </w:t>
      </w:r>
      <w:r w:rsidR="009D6341">
        <w:rPr>
          <w:rFonts w:ascii="Arial" w:hAnsi="Arial" w:cs="B Lotus" w:hint="cs"/>
          <w:sz w:val="28"/>
          <w:szCs w:val="28"/>
          <w:rtl/>
          <w:lang w:bidi="fa-IR"/>
        </w:rPr>
        <w:t>و در واقع</w:t>
      </w:r>
      <w:r w:rsidRPr="009B61C0">
        <w:rPr>
          <w:rFonts w:ascii="Arial" w:hAnsi="Arial" w:cs="B Lotus"/>
          <w:sz w:val="28"/>
          <w:szCs w:val="28"/>
          <w:rtl/>
          <w:lang w:bidi="fa-IR"/>
        </w:rPr>
        <w:t xml:space="preserve"> ت</w:t>
      </w:r>
      <w:r w:rsidR="00BD596B" w:rsidRPr="009B61C0">
        <w:rPr>
          <w:rFonts w:ascii="Arial" w:hAnsi="Arial" w:cs="B Lotus" w:hint="cs"/>
          <w:sz w:val="28"/>
          <w:szCs w:val="28"/>
          <w:rtl/>
          <w:lang w:bidi="fa-IR"/>
        </w:rPr>
        <w:t>ر</w:t>
      </w:r>
      <w:r w:rsidRPr="009B61C0">
        <w:rPr>
          <w:rFonts w:ascii="Arial" w:hAnsi="Arial" w:cs="B Lotus"/>
          <w:sz w:val="28"/>
          <w:szCs w:val="28"/>
          <w:rtl/>
          <w:lang w:bidi="fa-IR"/>
        </w:rPr>
        <w:t>ک کننده</w:t>
      </w:r>
      <w:r w:rsidR="00EE6E51">
        <w:rPr>
          <w:rFonts w:ascii="Arial" w:hAnsi="Arial" w:cs="B Lotus"/>
          <w:sz w:val="28"/>
          <w:szCs w:val="28"/>
          <w:rtl/>
          <w:lang w:bidi="fa-IR"/>
        </w:rPr>
        <w:t xml:space="preserve">‌ی </w:t>
      </w:r>
      <w:r w:rsidRPr="009B61C0">
        <w:rPr>
          <w:rFonts w:ascii="Arial" w:hAnsi="Arial" w:cs="B Lotus"/>
          <w:sz w:val="28"/>
          <w:szCs w:val="28"/>
          <w:rtl/>
          <w:lang w:bidi="fa-IR"/>
        </w:rPr>
        <w:t>رکن و شرط نماز با عزم و جزمی راسخ</w:t>
      </w:r>
      <w:r w:rsidR="00BD596B" w:rsidRPr="009B61C0">
        <w:rPr>
          <w:rFonts w:ascii="Arial" w:hAnsi="Arial" w:cs="B Lotus" w:hint="cs"/>
          <w:sz w:val="28"/>
          <w:szCs w:val="28"/>
          <w:rtl/>
          <w:lang w:bidi="fa-IR"/>
        </w:rPr>
        <w:t>،</w:t>
      </w:r>
      <w:r w:rsidRPr="009B61C0">
        <w:rPr>
          <w:rFonts w:ascii="Arial" w:hAnsi="Arial" w:cs="B Lotus"/>
          <w:sz w:val="28"/>
          <w:szCs w:val="28"/>
          <w:rtl/>
          <w:lang w:bidi="fa-IR"/>
        </w:rPr>
        <w:t xml:space="preserve"> به نمازی باطل</w:t>
      </w:r>
      <w:r w:rsidR="00EE6E51">
        <w:rPr>
          <w:rFonts w:ascii="Arial" w:hAnsi="Arial" w:cs="B Lotus"/>
          <w:sz w:val="28"/>
          <w:szCs w:val="28"/>
          <w:rtl/>
          <w:lang w:bidi="fa-IR"/>
        </w:rPr>
        <w:t xml:space="preserve"> می‌</w:t>
      </w:r>
      <w:r w:rsidRPr="009B61C0">
        <w:rPr>
          <w:rFonts w:ascii="Arial" w:hAnsi="Arial" w:cs="B Lotus"/>
          <w:sz w:val="28"/>
          <w:szCs w:val="28"/>
          <w:rtl/>
          <w:lang w:bidi="fa-IR"/>
        </w:rPr>
        <w:t>ایستد، پس این شخص به مانند ترک کننده</w:t>
      </w:r>
      <w:r w:rsidR="00EE6E51">
        <w:rPr>
          <w:rFonts w:ascii="Arial" w:hAnsi="Arial" w:cs="B Lotus"/>
          <w:sz w:val="28"/>
          <w:szCs w:val="28"/>
          <w:rtl/>
          <w:lang w:bidi="fa-IR"/>
        </w:rPr>
        <w:t xml:space="preserve">‌ی </w:t>
      </w:r>
      <w:r w:rsidRPr="009B61C0">
        <w:rPr>
          <w:rFonts w:ascii="Arial" w:hAnsi="Arial" w:cs="B Lotus"/>
          <w:sz w:val="28"/>
          <w:szCs w:val="28"/>
          <w:rtl/>
          <w:lang w:bidi="fa-IR"/>
        </w:rPr>
        <w:t>چیزی مجمع علیه</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باشد و در مساله عمق و ژرفای بعیدی است که به اصول ایمان متعلق </w:t>
      </w:r>
      <w:r w:rsidR="00410EB4" w:rsidRPr="009B61C0">
        <w:rPr>
          <w:rFonts w:ascii="Arial" w:hAnsi="Arial" w:cs="B Lotus" w:hint="cs"/>
          <w:sz w:val="28"/>
          <w:szCs w:val="28"/>
          <w:rtl/>
          <w:lang w:bidi="fa-IR"/>
        </w:rPr>
        <w:t>بوده</w:t>
      </w:r>
      <w:r w:rsidRPr="009B61C0">
        <w:rPr>
          <w:rFonts w:ascii="Arial" w:hAnsi="Arial" w:cs="B Lotus"/>
          <w:sz w:val="28"/>
          <w:szCs w:val="28"/>
          <w:rtl/>
          <w:lang w:bidi="fa-IR"/>
        </w:rPr>
        <w:t xml:space="preserve"> </w:t>
      </w:r>
      <w:r w:rsidR="00410EB4" w:rsidRPr="009B61C0">
        <w:rPr>
          <w:rFonts w:ascii="Arial" w:hAnsi="Arial" w:cs="B Lotus" w:hint="cs"/>
          <w:sz w:val="28"/>
          <w:szCs w:val="28"/>
          <w:rtl/>
          <w:lang w:bidi="fa-IR"/>
        </w:rPr>
        <w:t>و</w:t>
      </w:r>
      <w:r w:rsidRPr="009B61C0">
        <w:rPr>
          <w:rFonts w:ascii="Arial" w:hAnsi="Arial" w:cs="B Lotus"/>
          <w:sz w:val="28"/>
          <w:szCs w:val="28"/>
          <w:rtl/>
          <w:lang w:bidi="fa-IR"/>
        </w:rPr>
        <w:t xml:space="preserve"> از اعمال قلوب و اعتقاد آن</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w:t>
      </w:r>
    </w:p>
    <w:p w:rsidR="00F00251" w:rsidRPr="00D57F45" w:rsidRDefault="00F00251" w:rsidP="00B37EFA">
      <w:pPr>
        <w:pStyle w:val="Heading2"/>
        <w:rPr>
          <w:rtl/>
          <w:lang w:bidi="fa-IR"/>
        </w:rPr>
      </w:pPr>
      <w:bookmarkStart w:id="28" w:name="_Toc339120071"/>
      <w:bookmarkStart w:id="29" w:name="_Toc417328609"/>
      <w:r w:rsidRPr="00D57F45">
        <w:rPr>
          <w:rtl/>
          <w:lang w:bidi="fa-IR"/>
        </w:rPr>
        <w:lastRenderedPageBreak/>
        <w:t xml:space="preserve">حکم </w:t>
      </w:r>
      <w:r w:rsidR="00B37EFA">
        <w:rPr>
          <w:rFonts w:hint="cs"/>
          <w:rtl/>
          <w:lang w:bidi="fa-IR"/>
        </w:rPr>
        <w:t>کسی که</w:t>
      </w:r>
      <w:r w:rsidR="00EE6E51">
        <w:rPr>
          <w:rtl/>
          <w:lang w:bidi="fa-IR"/>
        </w:rPr>
        <w:t xml:space="preserve"> </w:t>
      </w:r>
      <w:r w:rsidRPr="00D57F45">
        <w:rPr>
          <w:rtl/>
          <w:lang w:bidi="fa-IR"/>
        </w:rPr>
        <w:t>نماز جمعه</w:t>
      </w:r>
      <w:r w:rsidR="00B37EFA">
        <w:rPr>
          <w:rFonts w:hint="cs"/>
          <w:rtl/>
          <w:lang w:bidi="fa-IR"/>
        </w:rPr>
        <w:t xml:space="preserve"> را ترک کند</w:t>
      </w:r>
      <w:r w:rsidRPr="00D57F45">
        <w:rPr>
          <w:rtl/>
          <w:lang w:bidi="fa-IR"/>
        </w:rPr>
        <w:t>:</w:t>
      </w:r>
      <w:bookmarkEnd w:id="28"/>
      <w:bookmarkEnd w:id="29"/>
    </w:p>
    <w:p w:rsidR="009003F3" w:rsidRPr="009B61C0" w:rsidRDefault="009003F3" w:rsidP="00680634">
      <w:pPr>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مسلم در صحیحش از</w:t>
      </w:r>
      <w:r w:rsidR="00434DD3" w:rsidRPr="009B61C0">
        <w:rPr>
          <w:rFonts w:ascii="Arial" w:hAnsi="Arial" w:cs="B Lotus" w:hint="cs"/>
          <w:sz w:val="28"/>
          <w:szCs w:val="28"/>
          <w:rtl/>
          <w:lang w:bidi="fa-IR"/>
        </w:rPr>
        <w:t xml:space="preserve"> </w:t>
      </w:r>
      <w:r w:rsidRPr="009B61C0">
        <w:rPr>
          <w:rFonts w:ascii="Arial" w:hAnsi="Arial" w:cs="B Lotus"/>
          <w:sz w:val="28"/>
          <w:szCs w:val="28"/>
          <w:rtl/>
          <w:lang w:bidi="fa-IR"/>
        </w:rPr>
        <w:t>ابن مسعود</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روایت</w:t>
      </w:r>
      <w:r w:rsidR="00EE6E51">
        <w:rPr>
          <w:rFonts w:ascii="Arial" w:hAnsi="Arial" w:cs="B Lotus"/>
          <w:sz w:val="28"/>
          <w:szCs w:val="28"/>
          <w:rtl/>
          <w:lang w:bidi="fa-IR"/>
        </w:rPr>
        <w:t xml:space="preserve"> می‌</w:t>
      </w:r>
      <w:r w:rsidRPr="009B61C0">
        <w:rPr>
          <w:rFonts w:ascii="Arial" w:hAnsi="Arial" w:cs="B Lotus"/>
          <w:sz w:val="28"/>
          <w:szCs w:val="28"/>
          <w:rtl/>
          <w:lang w:bidi="fa-IR"/>
        </w:rPr>
        <w:t>کند که 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به قومی که از نماز جمعه تخلف ورزیده و سرپیچی کردند، فرمودند</w:t>
      </w:r>
      <w:r w:rsidR="00BD1C90">
        <w:rPr>
          <w:rFonts w:ascii="Arial" w:hAnsi="Arial" w:cs="B Lotus" w:hint="cs"/>
          <w:sz w:val="28"/>
          <w:szCs w:val="28"/>
          <w:vertAlign w:val="superscript"/>
          <w:rtl/>
          <w:lang w:bidi="fa-IR"/>
        </w:rPr>
        <w:t>(</w:t>
      </w:r>
      <w:r w:rsidR="00A256B3" w:rsidRPr="00A10D82">
        <w:rPr>
          <w:rStyle w:val="FootnoteReference"/>
          <w:rFonts w:ascii="Arial" w:hAnsi="Arial" w:cs="B Lotus"/>
          <w:sz w:val="28"/>
          <w:szCs w:val="28"/>
          <w:rtl/>
          <w:lang w:bidi="fa-IR"/>
        </w:rPr>
        <w:footnoteReference w:id="23"/>
      </w:r>
      <w:r w:rsidR="00A256B3" w:rsidRPr="00A10D82">
        <w:rPr>
          <w:rFonts w:ascii="Arial" w:hAnsi="Arial" w:cs="B Lotus" w:hint="cs"/>
          <w:sz w:val="28"/>
          <w:szCs w:val="28"/>
          <w:vertAlign w:val="superscript"/>
          <w:rtl/>
          <w:lang w:bidi="fa-IR"/>
        </w:rPr>
        <w:t>)</w:t>
      </w:r>
      <w:r w:rsidRPr="009B61C0">
        <w:rPr>
          <w:rFonts w:ascii="Arial" w:hAnsi="Arial" w:cs="B Lotus"/>
          <w:sz w:val="28"/>
          <w:szCs w:val="28"/>
          <w:rtl/>
          <w:lang w:bidi="fa-IR"/>
        </w:rPr>
        <w:t>:</w:t>
      </w:r>
      <w:r w:rsidR="00CE42B4">
        <w:rPr>
          <w:rFonts w:ascii="Arial" w:hAnsi="Arial" w:cs="B Lotus"/>
          <w:sz w:val="28"/>
          <w:szCs w:val="28"/>
          <w:rtl/>
          <w:lang w:bidi="fa-IR"/>
        </w:rPr>
        <w:t xml:space="preserve"> </w:t>
      </w:r>
      <w:r w:rsidR="00AB6BDD" w:rsidRPr="00AB6BDD">
        <w:rPr>
          <w:rStyle w:val="Char0"/>
          <w:rtl/>
        </w:rPr>
        <w:t>«</w:t>
      </w:r>
      <w:r w:rsidRPr="003505C8">
        <w:rPr>
          <w:rStyle w:val="Char0"/>
          <w:rtl/>
        </w:rPr>
        <w:t>لَقَدْ هَمَمْتُ أَنْ آمُرَ رَجُلًا يُصَلِّي بِالنَّاسِ، ثُمَّ أُحَرِّقَ عَلَى رِجَالٍ يَتَخَلَّفُونَ عَنِ الْجُمُعَةِ بُيُوتَهُمْ</w:t>
      </w:r>
      <w:r w:rsidR="00C91A99" w:rsidRPr="00C91A99">
        <w:rPr>
          <w:rStyle w:val="Char0"/>
          <w:rFonts w:hint="cs"/>
          <w:rtl/>
        </w:rPr>
        <w:t>»</w:t>
      </w:r>
      <w:r w:rsidRPr="009B61C0">
        <w:rPr>
          <w:rFonts w:ascii="Arial" w:hAnsi="Arial" w:cs="B Lotus"/>
          <w:sz w:val="28"/>
          <w:szCs w:val="28"/>
          <w:rtl/>
          <w:lang w:bidi="fa-IR"/>
        </w:rPr>
        <w:t xml:space="preserve"> </w:t>
      </w:r>
      <w:r w:rsidR="00680634">
        <w:rPr>
          <w:rFonts w:ascii="Arial" w:hAnsi="Arial" w:cs="B Lotus" w:hint="cs"/>
          <w:sz w:val="28"/>
          <w:szCs w:val="28"/>
          <w:rtl/>
          <w:lang w:bidi="fa-IR"/>
        </w:rPr>
        <w:t>«</w:t>
      </w:r>
      <w:r w:rsidR="00680634">
        <w:rPr>
          <w:rFonts w:ascii="Arial" w:hAnsi="Arial" w:cs="B Lotus"/>
          <w:sz w:val="28"/>
          <w:szCs w:val="28"/>
          <w:rtl/>
          <w:lang w:bidi="fa-IR"/>
        </w:rPr>
        <w:t>تصمیم داشتم مردی را تعیین کنم</w:t>
      </w:r>
      <w:r w:rsidRPr="009B61C0">
        <w:rPr>
          <w:rFonts w:ascii="Arial" w:hAnsi="Arial" w:cs="B Lotus"/>
          <w:sz w:val="28"/>
          <w:szCs w:val="28"/>
          <w:rtl/>
          <w:lang w:bidi="fa-IR"/>
        </w:rPr>
        <w:t xml:space="preserve"> تا برای مردم امامت کند، سپس خود بروم و خانه</w:t>
      </w:r>
      <w:r w:rsidR="00EE6E51">
        <w:rPr>
          <w:rFonts w:ascii="Arial" w:hAnsi="Arial" w:cs="B Lotus"/>
          <w:sz w:val="28"/>
          <w:szCs w:val="28"/>
          <w:rtl/>
          <w:lang w:bidi="fa-IR"/>
        </w:rPr>
        <w:t xml:space="preserve">‌ی </w:t>
      </w:r>
      <w:r w:rsidRPr="009B61C0">
        <w:rPr>
          <w:rFonts w:ascii="Arial" w:hAnsi="Arial" w:cs="B Lotus"/>
          <w:sz w:val="28"/>
          <w:szCs w:val="28"/>
          <w:rtl/>
          <w:lang w:bidi="fa-IR"/>
        </w:rPr>
        <w:t>کسانی را که از</w:t>
      </w:r>
      <w:r w:rsidR="00680634">
        <w:rPr>
          <w:rFonts w:ascii="Arial" w:hAnsi="Arial" w:cs="B Lotus" w:hint="cs"/>
          <w:sz w:val="28"/>
          <w:szCs w:val="28"/>
          <w:rtl/>
          <w:lang w:bidi="fa-IR"/>
        </w:rPr>
        <w:t xml:space="preserve"> (شرکت در)</w:t>
      </w:r>
      <w:r w:rsidRPr="009B61C0">
        <w:rPr>
          <w:rFonts w:ascii="Arial" w:hAnsi="Arial" w:cs="B Lotus"/>
          <w:sz w:val="28"/>
          <w:szCs w:val="28"/>
          <w:rtl/>
          <w:lang w:bidi="fa-IR"/>
        </w:rPr>
        <w:t xml:space="preserve"> نماز جمعه </w:t>
      </w:r>
      <w:r w:rsidR="00680634">
        <w:rPr>
          <w:rFonts w:ascii="Arial" w:hAnsi="Arial" w:cs="B Lotus" w:hint="cs"/>
          <w:sz w:val="28"/>
          <w:szCs w:val="28"/>
          <w:rtl/>
          <w:lang w:bidi="fa-IR"/>
        </w:rPr>
        <w:t>سر باز زده</w:t>
      </w:r>
      <w:r w:rsidR="00680634">
        <w:rPr>
          <w:rFonts w:ascii="Arial" w:hAnsi="Arial" w:cs="B Lotus"/>
          <w:sz w:val="28"/>
          <w:szCs w:val="28"/>
          <w:rtl/>
          <w:lang w:bidi="fa-IR"/>
        </w:rPr>
        <w:softHyphen/>
      </w:r>
      <w:r w:rsidR="00680634">
        <w:rPr>
          <w:rFonts w:ascii="Arial" w:hAnsi="Arial" w:cs="B Lotus" w:hint="cs"/>
          <w:sz w:val="28"/>
          <w:szCs w:val="28"/>
          <w:rtl/>
          <w:lang w:bidi="fa-IR"/>
        </w:rPr>
        <w:t>اند</w:t>
      </w:r>
      <w:r w:rsidR="00EE6E51">
        <w:rPr>
          <w:rFonts w:ascii="Arial" w:hAnsi="Arial" w:cs="B Lotus"/>
          <w:sz w:val="28"/>
          <w:szCs w:val="28"/>
          <w:rtl/>
          <w:lang w:bidi="fa-IR"/>
        </w:rPr>
        <w:t>،</w:t>
      </w:r>
      <w:r w:rsidRPr="009B61C0">
        <w:rPr>
          <w:rFonts w:ascii="Arial" w:hAnsi="Arial" w:cs="B Lotus"/>
          <w:sz w:val="28"/>
          <w:szCs w:val="28"/>
          <w:rtl/>
          <w:lang w:bidi="fa-IR"/>
        </w:rPr>
        <w:t xml:space="preserve"> بسوزانم.</w:t>
      </w:r>
      <w:r w:rsidR="00680634">
        <w:rPr>
          <w:rFonts w:ascii="Arial" w:hAnsi="Arial" w:cs="B Lotus" w:hint="cs"/>
          <w:sz w:val="28"/>
          <w:szCs w:val="28"/>
          <w:rtl/>
          <w:lang w:bidi="fa-IR"/>
        </w:rPr>
        <w:t>»</w:t>
      </w:r>
    </w:p>
    <w:p w:rsidR="009003F3" w:rsidRPr="009B61C0" w:rsidRDefault="009003F3" w:rsidP="00680634">
      <w:pPr>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و از ابوهریره و ابن عمر</w:t>
      </w:r>
      <w:r w:rsidR="00FE7BA9">
        <w:rPr>
          <w:rFonts w:ascii="Arial" w:hAnsi="Arial" w:cs="CTraditional Arabic" w:hint="cs"/>
          <w:sz w:val="28"/>
          <w:szCs w:val="28"/>
          <w:rtl/>
          <w:lang w:bidi="fa-IR"/>
        </w:rPr>
        <w:t xml:space="preserve"> </w:t>
      </w:r>
      <w:r w:rsidR="00434DD3">
        <w:rPr>
          <w:rFonts w:ascii="Arial" w:hAnsi="Arial" w:cs="CTraditional Arabic" w:hint="cs"/>
          <w:sz w:val="28"/>
          <w:szCs w:val="28"/>
          <w:rtl/>
          <w:lang w:bidi="fa-IR"/>
        </w:rPr>
        <w:t>م</w:t>
      </w:r>
      <w:r w:rsidRPr="009B61C0">
        <w:rPr>
          <w:rFonts w:ascii="Arial" w:hAnsi="Arial" w:cs="B Lotus"/>
          <w:sz w:val="28"/>
          <w:szCs w:val="28"/>
          <w:rtl/>
          <w:lang w:bidi="fa-IR"/>
        </w:rPr>
        <w:t xml:space="preserve"> روایت است که از 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شنیدند که بر</w:t>
      </w:r>
      <w:r w:rsidR="00680634">
        <w:rPr>
          <w:rFonts w:ascii="Arial" w:hAnsi="Arial" w:cs="B Lotus" w:hint="cs"/>
          <w:sz w:val="28"/>
          <w:szCs w:val="28"/>
          <w:rtl/>
          <w:lang w:bidi="fa-IR"/>
        </w:rPr>
        <w:t xml:space="preserve"> </w:t>
      </w:r>
      <w:r w:rsidRPr="009B61C0">
        <w:rPr>
          <w:rFonts w:ascii="Arial" w:hAnsi="Arial" w:cs="B Lotus"/>
          <w:sz w:val="28"/>
          <w:szCs w:val="28"/>
          <w:rtl/>
          <w:lang w:bidi="fa-IR"/>
        </w:rPr>
        <w:t>روی منبر فرمودند</w:t>
      </w:r>
      <w:r w:rsidR="00BD1C90">
        <w:rPr>
          <w:rFonts w:ascii="Arial" w:hAnsi="Arial" w:cs="B Lotus" w:hint="cs"/>
          <w:sz w:val="28"/>
          <w:szCs w:val="28"/>
          <w:vertAlign w:val="superscript"/>
          <w:rtl/>
          <w:lang w:bidi="fa-IR"/>
        </w:rPr>
        <w:t>(</w:t>
      </w:r>
      <w:r w:rsidR="00A256B3" w:rsidRPr="00A10D82">
        <w:rPr>
          <w:rStyle w:val="FootnoteReference"/>
          <w:rFonts w:ascii="Arial" w:hAnsi="Arial" w:cs="B Lotus"/>
          <w:sz w:val="28"/>
          <w:szCs w:val="28"/>
          <w:rtl/>
          <w:lang w:bidi="fa-IR"/>
        </w:rPr>
        <w:footnoteReference w:id="24"/>
      </w:r>
      <w:r w:rsidR="00A256B3" w:rsidRPr="00A10D82">
        <w:rPr>
          <w:rFonts w:ascii="Arial" w:hAnsi="Arial" w:cs="B Lotus" w:hint="cs"/>
          <w:sz w:val="28"/>
          <w:szCs w:val="28"/>
          <w:vertAlign w:val="superscript"/>
          <w:rtl/>
          <w:lang w:bidi="fa-IR"/>
        </w:rPr>
        <w:t>)</w:t>
      </w:r>
      <w:r w:rsidRPr="009B61C0">
        <w:rPr>
          <w:rFonts w:ascii="Arial" w:hAnsi="Arial" w:cs="B Lotus"/>
          <w:sz w:val="28"/>
          <w:szCs w:val="28"/>
          <w:rtl/>
          <w:lang w:bidi="fa-IR"/>
        </w:rPr>
        <w:t>:</w:t>
      </w:r>
      <w:r w:rsidR="00CE42B4">
        <w:rPr>
          <w:rFonts w:ascii="Arial" w:hAnsi="Arial" w:cs="B Lotus"/>
          <w:sz w:val="28"/>
          <w:szCs w:val="28"/>
          <w:rtl/>
          <w:lang w:bidi="fa-IR"/>
        </w:rPr>
        <w:t xml:space="preserve"> </w:t>
      </w:r>
      <w:r w:rsidR="00AB6BDD" w:rsidRPr="00AB6BDD">
        <w:rPr>
          <w:rStyle w:val="Char0"/>
          <w:rtl/>
        </w:rPr>
        <w:t>«</w:t>
      </w:r>
      <w:r w:rsidRPr="003505C8">
        <w:rPr>
          <w:rStyle w:val="Char0"/>
          <w:rtl/>
        </w:rPr>
        <w:t>لَيَنْتَهِيَنَّ أَقْوَامٌ عَنْ وَدْعِهِمُ الْجُمُعَاتِ، أَوْ لَيَخْتِمَنَّ اللهُ عَلَى قُلُوبِهِمْ، ثُمَّ لَيَكُونُنَّ مِنَ الْغَافِلِينَ</w:t>
      </w:r>
      <w:r w:rsidR="00C91A99" w:rsidRPr="00C91A99">
        <w:rPr>
          <w:rStyle w:val="Char0"/>
          <w:rFonts w:hint="cs"/>
          <w:rtl/>
        </w:rPr>
        <w:t>»</w:t>
      </w:r>
      <w:r w:rsidR="00E93892">
        <w:rPr>
          <w:rFonts w:ascii="Arial" w:hAnsi="Arial" w:cs="B Lotus" w:hint="cs"/>
          <w:sz w:val="28"/>
          <w:szCs w:val="28"/>
          <w:rtl/>
          <w:lang w:bidi="fa-IR"/>
        </w:rPr>
        <w:t>.</w:t>
      </w:r>
      <w:r w:rsidRPr="009B61C0">
        <w:rPr>
          <w:rFonts w:ascii="Arial" w:hAnsi="Arial" w:cs="B Lotus"/>
          <w:sz w:val="28"/>
          <w:szCs w:val="28"/>
          <w:rtl/>
          <w:lang w:bidi="fa-IR"/>
        </w:rPr>
        <w:t xml:space="preserve"> </w:t>
      </w:r>
      <w:r w:rsidR="00680634">
        <w:rPr>
          <w:rFonts w:ascii="Arial" w:hAnsi="Arial" w:cs="B Lotus" w:hint="cs"/>
          <w:sz w:val="28"/>
          <w:szCs w:val="28"/>
          <w:rtl/>
          <w:lang w:bidi="fa-IR"/>
        </w:rPr>
        <w:t>«</w:t>
      </w:r>
      <w:r w:rsidRPr="009B61C0">
        <w:rPr>
          <w:rFonts w:ascii="Arial" w:hAnsi="Arial" w:cs="B Lotus"/>
          <w:sz w:val="28"/>
          <w:szCs w:val="28"/>
          <w:rtl/>
          <w:lang w:bidi="fa-IR"/>
        </w:rPr>
        <w:t xml:space="preserve">کساني که نماز </w:t>
      </w:r>
      <w:r w:rsidR="00BD596B" w:rsidRPr="009B61C0">
        <w:rPr>
          <w:rFonts w:ascii="Arial" w:hAnsi="Arial" w:cs="B Lotus" w:hint="cs"/>
          <w:sz w:val="28"/>
          <w:szCs w:val="28"/>
          <w:rtl/>
          <w:lang w:bidi="fa-IR"/>
        </w:rPr>
        <w:t xml:space="preserve">جمعه </w:t>
      </w:r>
      <w:r w:rsidRPr="009B61C0">
        <w:rPr>
          <w:rFonts w:ascii="Arial" w:hAnsi="Arial" w:cs="B Lotus"/>
          <w:sz w:val="28"/>
          <w:szCs w:val="28"/>
          <w:rtl/>
          <w:lang w:bidi="fa-IR"/>
        </w:rPr>
        <w:t>را ترک</w:t>
      </w:r>
      <w:r w:rsidR="00A623E8">
        <w:rPr>
          <w:rFonts w:ascii="Arial" w:hAnsi="Arial" w:cs="B Lotus"/>
          <w:sz w:val="28"/>
          <w:szCs w:val="28"/>
          <w:rtl/>
          <w:lang w:bidi="fa-IR"/>
        </w:rPr>
        <w:t xml:space="preserve"> مي‌</w:t>
      </w:r>
      <w:r w:rsidRPr="009B61C0">
        <w:rPr>
          <w:rFonts w:ascii="Arial" w:hAnsi="Arial" w:cs="B Lotus"/>
          <w:sz w:val="28"/>
          <w:szCs w:val="28"/>
          <w:rtl/>
          <w:lang w:bidi="fa-IR"/>
        </w:rPr>
        <w:t>کنند، بايد از اين عمل دست بکشند</w:t>
      </w:r>
      <w:r w:rsidR="00680634">
        <w:rPr>
          <w:rFonts w:ascii="Arial" w:hAnsi="Arial" w:cs="B Lotus" w:hint="cs"/>
          <w:sz w:val="28"/>
          <w:szCs w:val="28"/>
          <w:rtl/>
          <w:lang w:bidi="fa-IR"/>
        </w:rPr>
        <w:t>،</w:t>
      </w:r>
      <w:r w:rsidRPr="009B61C0">
        <w:rPr>
          <w:rFonts w:ascii="Arial" w:hAnsi="Arial" w:cs="B Lotus"/>
          <w:sz w:val="28"/>
          <w:szCs w:val="28"/>
          <w:rtl/>
          <w:lang w:bidi="fa-IR"/>
        </w:rPr>
        <w:t xml:space="preserve"> وگرنه الله تعالي بر دل</w:t>
      </w:r>
      <w:r w:rsidR="003505C8">
        <w:rPr>
          <w:rFonts w:ascii="Arial" w:hAnsi="Arial" w:cs="B Lotus" w:hint="cs"/>
          <w:sz w:val="28"/>
          <w:szCs w:val="28"/>
          <w:rtl/>
          <w:lang w:bidi="fa-IR"/>
        </w:rPr>
        <w:t>‌</w:t>
      </w:r>
      <w:r w:rsidRPr="009B61C0">
        <w:rPr>
          <w:rFonts w:ascii="Arial" w:hAnsi="Arial" w:cs="B Lotus"/>
          <w:sz w:val="28"/>
          <w:szCs w:val="28"/>
          <w:rtl/>
          <w:lang w:bidi="fa-IR"/>
        </w:rPr>
        <w:t>هاي</w:t>
      </w:r>
      <w:r w:rsidR="00A623E8">
        <w:rPr>
          <w:rFonts w:ascii="Arial" w:hAnsi="Arial" w:cs="B Lotus"/>
          <w:sz w:val="28"/>
          <w:szCs w:val="28"/>
          <w:rtl/>
          <w:lang w:bidi="fa-IR"/>
        </w:rPr>
        <w:t xml:space="preserve"> آن‌ها </w:t>
      </w:r>
      <w:r w:rsidRPr="009B61C0">
        <w:rPr>
          <w:rFonts w:ascii="Arial" w:hAnsi="Arial" w:cs="B Lotus"/>
          <w:sz w:val="28"/>
          <w:szCs w:val="28"/>
          <w:rtl/>
          <w:lang w:bidi="fa-IR"/>
        </w:rPr>
        <w:t>مهر</w:t>
      </w:r>
      <w:r w:rsidR="00CE42B4">
        <w:rPr>
          <w:rFonts w:ascii="Arial" w:hAnsi="Arial" w:cs="B Lotus"/>
          <w:sz w:val="28"/>
          <w:szCs w:val="28"/>
          <w:rtl/>
          <w:lang w:bidi="fa-IR"/>
        </w:rPr>
        <w:t xml:space="preserve"> (</w:t>
      </w:r>
      <w:r w:rsidRPr="009B61C0">
        <w:rPr>
          <w:rFonts w:ascii="Arial" w:hAnsi="Arial" w:cs="B Lotus"/>
          <w:sz w:val="28"/>
          <w:szCs w:val="28"/>
          <w:rtl/>
          <w:lang w:bidi="fa-IR"/>
        </w:rPr>
        <w:t>غفلت)</w:t>
      </w:r>
      <w:r w:rsidR="00A623E8">
        <w:rPr>
          <w:rFonts w:ascii="Arial" w:hAnsi="Arial" w:cs="B Lotus"/>
          <w:sz w:val="28"/>
          <w:szCs w:val="28"/>
          <w:rtl/>
          <w:lang w:bidi="fa-IR"/>
        </w:rPr>
        <w:t xml:space="preserve"> مي‌</w:t>
      </w:r>
      <w:r w:rsidRPr="009B61C0">
        <w:rPr>
          <w:rFonts w:ascii="Arial" w:hAnsi="Arial" w:cs="B Lotus"/>
          <w:sz w:val="28"/>
          <w:szCs w:val="28"/>
          <w:rtl/>
          <w:lang w:bidi="fa-IR"/>
        </w:rPr>
        <w:t>زند و آنگاه در زمره</w:t>
      </w:r>
      <w:r w:rsidR="00A623E8">
        <w:rPr>
          <w:rFonts w:ascii="Arial" w:hAnsi="Arial" w:cs="B Lotus"/>
          <w:sz w:val="28"/>
          <w:szCs w:val="28"/>
          <w:rtl/>
          <w:lang w:bidi="fa-IR"/>
        </w:rPr>
        <w:t xml:space="preserve">‌ي </w:t>
      </w:r>
      <w:r w:rsidRPr="009B61C0">
        <w:rPr>
          <w:rFonts w:ascii="Arial" w:hAnsi="Arial" w:cs="B Lotus"/>
          <w:sz w:val="28"/>
          <w:szCs w:val="28"/>
          <w:rtl/>
          <w:lang w:bidi="fa-IR"/>
        </w:rPr>
        <w:t>غافلان قرار</w:t>
      </w:r>
      <w:r w:rsidR="00A623E8">
        <w:rPr>
          <w:rFonts w:ascii="Arial" w:hAnsi="Arial" w:cs="B Lotus"/>
          <w:sz w:val="28"/>
          <w:szCs w:val="28"/>
          <w:rtl/>
          <w:lang w:bidi="fa-IR"/>
        </w:rPr>
        <w:t xml:space="preserve"> مي‌</w:t>
      </w:r>
      <w:r w:rsidRPr="009B61C0">
        <w:rPr>
          <w:rFonts w:ascii="Arial" w:hAnsi="Arial" w:cs="B Lotus"/>
          <w:sz w:val="28"/>
          <w:szCs w:val="28"/>
          <w:rtl/>
          <w:lang w:bidi="fa-IR"/>
        </w:rPr>
        <w:t>گيرند.</w:t>
      </w:r>
      <w:r w:rsidR="00680634">
        <w:rPr>
          <w:rFonts w:ascii="Arial" w:hAnsi="Arial" w:cs="B Lotus" w:hint="cs"/>
          <w:sz w:val="28"/>
          <w:szCs w:val="28"/>
          <w:rtl/>
          <w:lang w:bidi="fa-IR"/>
        </w:rPr>
        <w:t>»</w:t>
      </w:r>
    </w:p>
    <w:p w:rsidR="00150265" w:rsidRPr="009B61C0" w:rsidRDefault="00150265" w:rsidP="00DE5A7E">
      <w:pPr>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و در کتب سنن از ابوجعد ضمری</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که از یاران پیامبر بود، روایت است که 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فرمودند</w:t>
      </w:r>
      <w:r w:rsidR="00BD1C90">
        <w:rPr>
          <w:rFonts w:ascii="Arial" w:hAnsi="Arial" w:cs="B Lotus" w:hint="cs"/>
          <w:sz w:val="28"/>
          <w:szCs w:val="28"/>
          <w:vertAlign w:val="superscript"/>
          <w:rtl/>
          <w:lang w:bidi="fa-IR"/>
        </w:rPr>
        <w:t>(</w:t>
      </w:r>
      <w:r w:rsidR="00A256B3" w:rsidRPr="00A10D82">
        <w:rPr>
          <w:rStyle w:val="FootnoteReference"/>
          <w:rFonts w:ascii="Arial" w:hAnsi="Arial" w:cs="B Lotus"/>
          <w:sz w:val="28"/>
          <w:szCs w:val="28"/>
          <w:rtl/>
          <w:lang w:bidi="fa-IR"/>
        </w:rPr>
        <w:footnoteReference w:id="25"/>
      </w:r>
      <w:r w:rsidR="00A256B3" w:rsidRPr="00A10D82">
        <w:rPr>
          <w:rFonts w:ascii="Arial" w:hAnsi="Arial" w:cs="B Lotus" w:hint="cs"/>
          <w:sz w:val="28"/>
          <w:szCs w:val="28"/>
          <w:vertAlign w:val="superscript"/>
          <w:rtl/>
          <w:lang w:bidi="fa-IR"/>
        </w:rPr>
        <w:t>)</w:t>
      </w:r>
      <w:r w:rsidRPr="009B61C0">
        <w:rPr>
          <w:rFonts w:ascii="Arial" w:hAnsi="Arial" w:cs="B Lotus"/>
          <w:sz w:val="28"/>
          <w:szCs w:val="28"/>
          <w:rtl/>
          <w:lang w:bidi="fa-IR"/>
        </w:rPr>
        <w:t>:</w:t>
      </w:r>
      <w:r w:rsidR="00CE42B4">
        <w:rPr>
          <w:rFonts w:ascii="Arial" w:hAnsi="Arial" w:cs="B Lotus"/>
          <w:sz w:val="28"/>
          <w:szCs w:val="28"/>
          <w:rtl/>
          <w:lang w:bidi="fa-IR"/>
        </w:rPr>
        <w:t xml:space="preserve"> </w:t>
      </w:r>
      <w:r w:rsidR="00AB6BDD" w:rsidRPr="00AB6BDD">
        <w:rPr>
          <w:rStyle w:val="Char0"/>
          <w:rtl/>
        </w:rPr>
        <w:t>«</w:t>
      </w:r>
      <w:r w:rsidRPr="003505C8">
        <w:rPr>
          <w:rStyle w:val="Char0"/>
          <w:rtl/>
        </w:rPr>
        <w:t>مَنْ تَرَكَ ثَلَاثَ جُمَعٍ تَهَاوُنًا بِهَا طَبَعَ اللَّهُ عَلَى قَلْبِهِ</w:t>
      </w:r>
      <w:r w:rsidR="00C91A99" w:rsidRPr="00C91A99">
        <w:rPr>
          <w:rStyle w:val="Char0"/>
          <w:rFonts w:hint="cs"/>
          <w:rtl/>
        </w:rPr>
        <w:t>»</w:t>
      </w:r>
      <w:r w:rsidRPr="009B61C0">
        <w:rPr>
          <w:rFonts w:ascii="Arial" w:hAnsi="Arial" w:cs="B Lotus"/>
          <w:sz w:val="28"/>
          <w:szCs w:val="28"/>
          <w:rtl/>
          <w:lang w:bidi="fa-IR"/>
        </w:rPr>
        <w:t xml:space="preserve"> </w:t>
      </w:r>
      <w:r w:rsidR="00680634">
        <w:rPr>
          <w:rFonts w:ascii="Arial" w:hAnsi="Arial" w:cs="B Lotus" w:hint="cs"/>
          <w:sz w:val="28"/>
          <w:szCs w:val="28"/>
          <w:rtl/>
          <w:lang w:bidi="fa-IR"/>
        </w:rPr>
        <w:t>«</w:t>
      </w:r>
      <w:r w:rsidRPr="009B61C0">
        <w:rPr>
          <w:rFonts w:ascii="Arial" w:hAnsi="Arial" w:cs="B Lotus"/>
          <w:sz w:val="28"/>
          <w:szCs w:val="28"/>
          <w:rtl/>
          <w:lang w:bidi="fa-IR"/>
        </w:rPr>
        <w:t>هرکس سه نماز جمعه را از روي سهل انگاري ترک کند</w:t>
      </w:r>
      <w:r w:rsidR="00680634">
        <w:rPr>
          <w:rFonts w:ascii="Arial" w:hAnsi="Arial" w:cs="B Lotus" w:hint="cs"/>
          <w:sz w:val="28"/>
          <w:szCs w:val="28"/>
          <w:rtl/>
          <w:lang w:bidi="fa-IR"/>
        </w:rPr>
        <w:t>،</w:t>
      </w:r>
      <w:r w:rsidRPr="009B61C0">
        <w:rPr>
          <w:rFonts w:ascii="Arial" w:hAnsi="Arial" w:cs="B Lotus"/>
          <w:sz w:val="28"/>
          <w:szCs w:val="28"/>
          <w:rtl/>
          <w:lang w:bidi="fa-IR"/>
        </w:rPr>
        <w:t xml:space="preserve"> خداوند بر قلب وي مهر</w:t>
      </w:r>
      <w:r w:rsidR="00A623E8">
        <w:rPr>
          <w:rFonts w:ascii="Arial" w:hAnsi="Arial" w:cs="B Lotus"/>
          <w:sz w:val="28"/>
          <w:szCs w:val="28"/>
          <w:rtl/>
          <w:lang w:bidi="fa-IR"/>
        </w:rPr>
        <w:t xml:space="preserve"> مي‌</w:t>
      </w:r>
      <w:r w:rsidRPr="009B61C0">
        <w:rPr>
          <w:rFonts w:ascii="Arial" w:hAnsi="Arial" w:cs="B Lotus"/>
          <w:sz w:val="28"/>
          <w:szCs w:val="28"/>
          <w:rtl/>
          <w:lang w:bidi="fa-IR"/>
        </w:rPr>
        <w:t>زند.</w:t>
      </w:r>
      <w:r w:rsidR="00680634">
        <w:rPr>
          <w:rFonts w:ascii="Arial" w:hAnsi="Arial" w:cs="B Lotus" w:hint="cs"/>
          <w:sz w:val="28"/>
          <w:szCs w:val="28"/>
          <w:rtl/>
          <w:lang w:bidi="fa-IR"/>
        </w:rPr>
        <w:t>»</w:t>
      </w:r>
      <w:r w:rsidRPr="009B61C0">
        <w:rPr>
          <w:rFonts w:ascii="Arial" w:hAnsi="Arial" w:cs="B Lotus"/>
          <w:sz w:val="28"/>
          <w:szCs w:val="28"/>
          <w:rtl/>
          <w:lang w:bidi="fa-IR"/>
        </w:rPr>
        <w:t xml:space="preserve"> </w:t>
      </w:r>
    </w:p>
    <w:p w:rsidR="00150265" w:rsidRPr="009B61C0" w:rsidRDefault="00150265" w:rsidP="00680634">
      <w:pPr>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و هرکس این قول را</w:t>
      </w:r>
      <w:r w:rsidR="00680634">
        <w:rPr>
          <w:rFonts w:ascii="Arial" w:hAnsi="Arial" w:cs="B Lotus"/>
          <w:sz w:val="28"/>
          <w:szCs w:val="28"/>
          <w:rtl/>
          <w:lang w:bidi="fa-IR"/>
        </w:rPr>
        <w:t xml:space="preserve"> به امام شافعی نسبت دهد</w:t>
      </w:r>
      <w:r w:rsidRPr="009B61C0">
        <w:rPr>
          <w:rFonts w:ascii="Arial" w:hAnsi="Arial" w:cs="B Lotus"/>
          <w:sz w:val="28"/>
          <w:szCs w:val="28"/>
          <w:rtl/>
          <w:lang w:bidi="fa-IR"/>
        </w:rPr>
        <w:t xml:space="preserve"> که</w:t>
      </w:r>
      <w:r w:rsidR="00680634">
        <w:rPr>
          <w:rFonts w:ascii="Arial" w:hAnsi="Arial" w:cs="B Lotus" w:hint="cs"/>
          <w:sz w:val="28"/>
          <w:szCs w:val="28"/>
          <w:rtl/>
          <w:lang w:bidi="fa-IR"/>
        </w:rPr>
        <w:t>:</w:t>
      </w:r>
      <w:r w:rsidRPr="009B61C0">
        <w:rPr>
          <w:rFonts w:ascii="Arial" w:hAnsi="Arial" w:cs="B Lotus"/>
          <w:sz w:val="28"/>
          <w:szCs w:val="28"/>
          <w:rtl/>
          <w:lang w:bidi="fa-IR"/>
        </w:rPr>
        <w:t xml:space="preserve"> </w:t>
      </w:r>
      <w:r w:rsidR="00680634">
        <w:rPr>
          <w:rFonts w:ascii="Arial" w:hAnsi="Arial" w:cs="B Lotus" w:hint="cs"/>
          <w:sz w:val="28"/>
          <w:szCs w:val="28"/>
          <w:rtl/>
          <w:lang w:bidi="fa-IR"/>
        </w:rPr>
        <w:t>«</w:t>
      </w:r>
      <w:r w:rsidRPr="009B61C0">
        <w:rPr>
          <w:rFonts w:ascii="Arial" w:hAnsi="Arial" w:cs="B Lotus"/>
          <w:sz w:val="28"/>
          <w:szCs w:val="28"/>
          <w:rtl/>
          <w:lang w:bidi="fa-IR"/>
        </w:rPr>
        <w:t xml:space="preserve">نماز جمعه فرض کفایه </w:t>
      </w:r>
      <w:r w:rsidR="00680634">
        <w:rPr>
          <w:rFonts w:ascii="Arial" w:hAnsi="Arial" w:cs="B Lotus" w:hint="cs"/>
          <w:sz w:val="28"/>
          <w:szCs w:val="28"/>
          <w:rtl/>
          <w:lang w:bidi="fa-IR"/>
        </w:rPr>
        <w:t>ا</w:t>
      </w:r>
      <w:r w:rsidRPr="009B61C0">
        <w:rPr>
          <w:rFonts w:ascii="Arial" w:hAnsi="Arial" w:cs="B Lotus"/>
          <w:sz w:val="28"/>
          <w:szCs w:val="28"/>
          <w:rtl/>
          <w:lang w:bidi="fa-IR"/>
        </w:rPr>
        <w:t xml:space="preserve">ست، </w:t>
      </w:r>
      <w:r w:rsidR="00680634">
        <w:rPr>
          <w:rFonts w:ascii="Arial" w:hAnsi="Arial" w:cs="B Lotus" w:hint="cs"/>
          <w:sz w:val="28"/>
          <w:szCs w:val="28"/>
          <w:rtl/>
          <w:lang w:bidi="fa-IR"/>
        </w:rPr>
        <w:t>چنان</w:t>
      </w:r>
      <w:r w:rsidR="00680634">
        <w:rPr>
          <w:rFonts w:ascii="Arial" w:hAnsi="Arial" w:cs="B Lotus"/>
          <w:sz w:val="28"/>
          <w:szCs w:val="28"/>
          <w:rtl/>
          <w:lang w:bidi="fa-IR"/>
        </w:rPr>
        <w:softHyphen/>
      </w:r>
      <w:r w:rsidRPr="009B61C0">
        <w:rPr>
          <w:rFonts w:ascii="Arial" w:hAnsi="Arial" w:cs="B Lotus"/>
          <w:sz w:val="28"/>
          <w:szCs w:val="28"/>
          <w:rtl/>
          <w:lang w:bidi="fa-IR"/>
        </w:rPr>
        <w:t>که اگر</w:t>
      </w:r>
      <w:r w:rsidR="00F64D59">
        <w:rPr>
          <w:rFonts w:ascii="Arial" w:hAnsi="Arial" w:cs="B Lotus"/>
          <w:sz w:val="28"/>
          <w:szCs w:val="28"/>
          <w:rtl/>
          <w:lang w:bidi="fa-IR"/>
        </w:rPr>
        <w:t xml:space="preserve"> عده‌ای </w:t>
      </w:r>
      <w:r w:rsidR="00680634">
        <w:rPr>
          <w:rFonts w:ascii="Arial" w:hAnsi="Arial" w:cs="B Lotus" w:hint="cs"/>
          <w:sz w:val="28"/>
          <w:szCs w:val="28"/>
          <w:rtl/>
          <w:lang w:bidi="fa-IR"/>
        </w:rPr>
        <w:t>آن</w:t>
      </w:r>
      <w:r w:rsidR="00680634">
        <w:rPr>
          <w:rFonts w:ascii="Arial" w:hAnsi="Arial" w:cs="B Lotus"/>
          <w:sz w:val="28"/>
          <w:szCs w:val="28"/>
          <w:rtl/>
          <w:lang w:bidi="fa-IR"/>
        </w:rPr>
        <w:softHyphen/>
      </w:r>
      <w:r w:rsidR="00680634">
        <w:rPr>
          <w:rFonts w:ascii="Arial" w:hAnsi="Arial" w:cs="B Lotus" w:hint="cs"/>
          <w:sz w:val="28"/>
          <w:szCs w:val="28"/>
          <w:rtl/>
          <w:lang w:bidi="fa-IR"/>
        </w:rPr>
        <w:t>را به جا آورند</w:t>
      </w:r>
      <w:r w:rsidRPr="009B61C0">
        <w:rPr>
          <w:rFonts w:ascii="Arial" w:hAnsi="Arial" w:cs="B Lotus"/>
          <w:sz w:val="28"/>
          <w:szCs w:val="28"/>
          <w:rtl/>
          <w:lang w:bidi="fa-IR"/>
        </w:rPr>
        <w:t>، تکلیف از دیگران برداشته</w:t>
      </w:r>
      <w:r w:rsidR="00EE6E51">
        <w:rPr>
          <w:rFonts w:ascii="Arial" w:hAnsi="Arial" w:cs="B Lotus"/>
          <w:sz w:val="28"/>
          <w:szCs w:val="28"/>
          <w:rtl/>
          <w:lang w:bidi="fa-IR"/>
        </w:rPr>
        <w:t xml:space="preserve"> می‌</w:t>
      </w:r>
      <w:r w:rsidRPr="009B61C0">
        <w:rPr>
          <w:rFonts w:ascii="Arial" w:hAnsi="Arial" w:cs="B Lotus"/>
          <w:sz w:val="28"/>
          <w:szCs w:val="28"/>
          <w:rtl/>
          <w:lang w:bidi="fa-IR"/>
        </w:rPr>
        <w:t>شود</w:t>
      </w:r>
      <w:r w:rsidR="00680634">
        <w:rPr>
          <w:rFonts w:ascii="Arial" w:hAnsi="Arial" w:cs="B Lotus" w:hint="cs"/>
          <w:sz w:val="28"/>
          <w:szCs w:val="28"/>
          <w:rtl/>
          <w:lang w:bidi="fa-IR"/>
        </w:rPr>
        <w:t>»</w:t>
      </w:r>
      <w:r w:rsidRPr="009B61C0">
        <w:rPr>
          <w:rFonts w:ascii="Arial" w:hAnsi="Arial" w:cs="B Lotus"/>
          <w:sz w:val="28"/>
          <w:szCs w:val="28"/>
          <w:rtl/>
          <w:lang w:bidi="fa-IR"/>
        </w:rPr>
        <w:t xml:space="preserve"> به خطا رفته است. امام شافعی هرگز این مقوله را نگفت</w:t>
      </w:r>
      <w:r w:rsidR="00076FF9" w:rsidRPr="009B61C0">
        <w:rPr>
          <w:rFonts w:ascii="Arial" w:hAnsi="Arial" w:cs="B Lotus"/>
          <w:sz w:val="28"/>
          <w:szCs w:val="28"/>
          <w:rtl/>
          <w:lang w:bidi="fa-IR"/>
        </w:rPr>
        <w:t>ه</w:t>
      </w:r>
      <w:r w:rsidRPr="009B61C0">
        <w:rPr>
          <w:rFonts w:ascii="Arial" w:hAnsi="Arial" w:cs="B Lotus"/>
          <w:sz w:val="28"/>
          <w:szCs w:val="28"/>
          <w:rtl/>
          <w:lang w:bidi="fa-IR"/>
        </w:rPr>
        <w:t xml:space="preserve"> و هرکس این قول را به ایشان نسبت دهد، به اشتباه و غلط به ایشان منسوب کرده است، </w:t>
      </w:r>
      <w:r w:rsidR="00680634">
        <w:rPr>
          <w:rFonts w:ascii="Arial" w:hAnsi="Arial" w:cs="B Lotus" w:hint="cs"/>
          <w:sz w:val="28"/>
          <w:szCs w:val="28"/>
          <w:rtl/>
          <w:lang w:bidi="fa-IR"/>
        </w:rPr>
        <w:t>زیرا</w:t>
      </w:r>
      <w:r w:rsidRPr="009B61C0">
        <w:rPr>
          <w:rFonts w:ascii="Arial" w:hAnsi="Arial" w:cs="B Lotus"/>
          <w:sz w:val="28"/>
          <w:szCs w:val="28"/>
          <w:rtl/>
          <w:lang w:bidi="fa-IR"/>
        </w:rPr>
        <w:t xml:space="preserve"> ایشان در مورد نماز عید</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گویند: </w:t>
      </w:r>
      <w:r w:rsidR="00680634">
        <w:rPr>
          <w:rFonts w:ascii="Arial" w:hAnsi="Arial" w:cs="B Lotus" w:hint="cs"/>
          <w:sz w:val="28"/>
          <w:szCs w:val="28"/>
          <w:rtl/>
          <w:lang w:bidi="fa-IR"/>
        </w:rPr>
        <w:t>«</w:t>
      </w:r>
      <w:r w:rsidRPr="009B61C0">
        <w:rPr>
          <w:rFonts w:ascii="Arial" w:hAnsi="Arial" w:cs="B Lotus"/>
          <w:sz w:val="28"/>
          <w:szCs w:val="28"/>
          <w:rtl/>
          <w:lang w:bidi="fa-IR"/>
        </w:rPr>
        <w:t xml:space="preserve">نماز </w:t>
      </w:r>
      <w:r w:rsidRPr="009B61C0">
        <w:rPr>
          <w:rFonts w:ascii="Arial" w:hAnsi="Arial" w:cs="B Lotus"/>
          <w:sz w:val="28"/>
          <w:szCs w:val="28"/>
          <w:rtl/>
          <w:lang w:bidi="fa-IR"/>
        </w:rPr>
        <w:lastRenderedPageBreak/>
        <w:t>عید بر هرکسی که نماز جمعه بر وی واجب است، واجب</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w:t>
      </w:r>
      <w:r w:rsidR="00680634">
        <w:rPr>
          <w:rFonts w:ascii="Arial" w:hAnsi="Arial" w:cs="B Lotus" w:hint="cs"/>
          <w:sz w:val="28"/>
          <w:szCs w:val="28"/>
          <w:rtl/>
          <w:lang w:bidi="fa-IR"/>
        </w:rPr>
        <w:t>.</w:t>
      </w:r>
      <w:r w:rsidR="00CE42B4">
        <w:rPr>
          <w:rFonts w:ascii="Arial" w:hAnsi="Arial" w:cs="B Lotus" w:hint="cs"/>
          <w:sz w:val="28"/>
          <w:szCs w:val="28"/>
          <w:vertAlign w:val="superscript"/>
          <w:rtl/>
          <w:lang w:bidi="fa-IR"/>
        </w:rPr>
        <w:t>(</w:t>
      </w:r>
      <w:r w:rsidR="00185C66" w:rsidRPr="00A10D82">
        <w:rPr>
          <w:rStyle w:val="FootnoteReference"/>
          <w:rFonts w:ascii="Arial" w:hAnsi="Arial" w:cs="B Lotus"/>
          <w:sz w:val="28"/>
          <w:szCs w:val="28"/>
          <w:rtl/>
          <w:lang w:bidi="fa-IR"/>
        </w:rPr>
        <w:footnoteReference w:id="26"/>
      </w:r>
      <w:r w:rsidR="00185C66" w:rsidRPr="00A10D82">
        <w:rPr>
          <w:rFonts w:ascii="Arial" w:hAnsi="Arial" w:cs="B Lotus" w:hint="cs"/>
          <w:sz w:val="28"/>
          <w:szCs w:val="28"/>
          <w:vertAlign w:val="superscript"/>
          <w:rtl/>
          <w:lang w:bidi="fa-IR"/>
        </w:rPr>
        <w:t>)</w:t>
      </w:r>
      <w:r w:rsidR="00680634">
        <w:rPr>
          <w:rFonts w:ascii="Arial" w:hAnsi="Arial" w:cs="B Lotus" w:hint="cs"/>
          <w:sz w:val="28"/>
          <w:szCs w:val="28"/>
          <w:rtl/>
          <w:lang w:bidi="fa-IR"/>
        </w:rPr>
        <w:t>»</w:t>
      </w:r>
      <w:r w:rsidRPr="009B61C0">
        <w:rPr>
          <w:rFonts w:ascii="Arial" w:hAnsi="Arial" w:cs="B Lotus"/>
          <w:sz w:val="28"/>
          <w:szCs w:val="28"/>
          <w:rtl/>
          <w:lang w:bidi="fa-IR"/>
        </w:rPr>
        <w:t xml:space="preserve"> بلکه این تصریحی از جانب امام شافعی بر فرض عین بودن نماز عید</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و از نظر دلیل هم صحیح</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w:t>
      </w:r>
      <w:r w:rsidR="00BD1C90">
        <w:rPr>
          <w:rFonts w:ascii="Arial" w:hAnsi="Arial" w:cs="B Lotus" w:hint="cs"/>
          <w:sz w:val="28"/>
          <w:szCs w:val="28"/>
          <w:vertAlign w:val="superscript"/>
          <w:rtl/>
          <w:lang w:bidi="fa-IR"/>
        </w:rPr>
        <w:t>(</w:t>
      </w:r>
      <w:r w:rsidR="00185C66" w:rsidRPr="00A10D82">
        <w:rPr>
          <w:rStyle w:val="FootnoteReference"/>
          <w:rFonts w:ascii="Arial" w:hAnsi="Arial" w:cs="B Lotus"/>
          <w:sz w:val="28"/>
          <w:szCs w:val="28"/>
          <w:rtl/>
          <w:lang w:bidi="fa-IR"/>
        </w:rPr>
        <w:footnoteReference w:id="27"/>
      </w:r>
      <w:r w:rsidR="00185C66" w:rsidRPr="00A10D82">
        <w:rPr>
          <w:rFonts w:ascii="Arial" w:hAnsi="Arial" w:cs="B Lotus" w:hint="cs"/>
          <w:sz w:val="28"/>
          <w:szCs w:val="28"/>
          <w:vertAlign w:val="superscript"/>
          <w:rtl/>
          <w:lang w:bidi="fa-IR"/>
        </w:rPr>
        <w:t>)</w:t>
      </w:r>
      <w:r w:rsidRPr="009B61C0">
        <w:rPr>
          <w:rFonts w:ascii="Arial" w:hAnsi="Arial" w:cs="B Lotus"/>
          <w:sz w:val="28"/>
          <w:szCs w:val="28"/>
          <w:rtl/>
          <w:lang w:bidi="fa-IR"/>
        </w:rPr>
        <w:t xml:space="preserve">. </w:t>
      </w:r>
    </w:p>
    <w:p w:rsidR="00150265" w:rsidRPr="009B61C0" w:rsidRDefault="00150265" w:rsidP="00680634">
      <w:pPr>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 xml:space="preserve">براستی نماز عید از بزرگترین شعائر ظاهری اسلام </w:t>
      </w:r>
      <w:r w:rsidR="00FE7BA9" w:rsidRPr="009B61C0">
        <w:rPr>
          <w:rFonts w:ascii="Arial" w:hAnsi="Arial" w:cs="B Lotus" w:hint="cs"/>
          <w:sz w:val="28"/>
          <w:szCs w:val="28"/>
          <w:rtl/>
          <w:lang w:bidi="fa-IR"/>
        </w:rPr>
        <w:t>بوده</w:t>
      </w:r>
      <w:r w:rsidRPr="009B61C0">
        <w:rPr>
          <w:rFonts w:ascii="Arial" w:hAnsi="Arial" w:cs="B Lotus"/>
          <w:sz w:val="28"/>
          <w:szCs w:val="28"/>
          <w:rtl/>
          <w:lang w:bidi="fa-IR"/>
        </w:rPr>
        <w:t xml:space="preserve"> و هیچیک از اصحاب 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از </w:t>
      </w:r>
      <w:r w:rsidR="00680634">
        <w:rPr>
          <w:rFonts w:ascii="Arial" w:hAnsi="Arial" w:cs="B Lotus" w:hint="cs"/>
          <w:sz w:val="28"/>
          <w:szCs w:val="28"/>
          <w:rtl/>
          <w:lang w:bidi="fa-IR"/>
        </w:rPr>
        <w:t xml:space="preserve">انجام </w:t>
      </w:r>
      <w:r w:rsidRPr="009B61C0">
        <w:rPr>
          <w:rFonts w:ascii="Arial" w:hAnsi="Arial" w:cs="B Lotus"/>
          <w:sz w:val="28"/>
          <w:szCs w:val="28"/>
          <w:rtl/>
          <w:lang w:bidi="fa-IR"/>
        </w:rPr>
        <w:t>آن تخلف نورزیده و یک بار هم رسول الله</w:t>
      </w:r>
      <w:r w:rsidR="001C0542" w:rsidRPr="001C0542">
        <w:rPr>
          <w:rFonts w:ascii="AGA Arabesque" w:hAnsi="AGA Arabesque" w:cs="CTraditional Arabic" w:hint="cs"/>
          <w:sz w:val="28"/>
          <w:szCs w:val="28"/>
          <w:lang w:bidi="fa-IR"/>
        </w:rPr>
        <w:t></w:t>
      </w:r>
      <w:r w:rsidR="00680634">
        <w:rPr>
          <w:rFonts w:ascii="Arial" w:hAnsi="Arial" w:cs="B Lotus"/>
          <w:sz w:val="28"/>
          <w:szCs w:val="28"/>
          <w:rtl/>
          <w:lang w:bidi="fa-IR"/>
        </w:rPr>
        <w:t xml:space="preserve"> آن</w:t>
      </w:r>
      <w:r w:rsidR="00680634">
        <w:rPr>
          <w:rFonts w:ascii="Arial" w:hAnsi="Arial" w:cs="B Lotus" w:hint="cs"/>
          <w:sz w:val="28"/>
          <w:szCs w:val="28"/>
          <w:rtl/>
          <w:lang w:bidi="fa-IR"/>
        </w:rPr>
        <w:softHyphen/>
      </w:r>
      <w:r w:rsidR="00A623E8">
        <w:rPr>
          <w:rFonts w:ascii="Arial" w:hAnsi="Arial" w:cs="B Lotus"/>
          <w:sz w:val="28"/>
          <w:szCs w:val="28"/>
          <w:rtl/>
          <w:lang w:bidi="fa-IR"/>
        </w:rPr>
        <w:t xml:space="preserve">را </w:t>
      </w:r>
      <w:r w:rsidRPr="009B61C0">
        <w:rPr>
          <w:rFonts w:ascii="Arial" w:hAnsi="Arial" w:cs="B Lotus"/>
          <w:sz w:val="28"/>
          <w:szCs w:val="28"/>
          <w:rtl/>
          <w:lang w:bidi="fa-IR"/>
        </w:rPr>
        <w:t>ترک نکردند و اگر سنت</w:t>
      </w:r>
      <w:r w:rsidR="00EE6E51">
        <w:rPr>
          <w:rFonts w:ascii="Arial" w:hAnsi="Arial" w:cs="B Lotus"/>
          <w:sz w:val="28"/>
          <w:szCs w:val="28"/>
          <w:rtl/>
          <w:lang w:bidi="fa-IR"/>
        </w:rPr>
        <w:t xml:space="preserve"> می‌</w:t>
      </w:r>
      <w:r w:rsidRPr="009B61C0">
        <w:rPr>
          <w:rFonts w:ascii="Arial" w:hAnsi="Arial" w:cs="B Lotus"/>
          <w:sz w:val="28"/>
          <w:szCs w:val="28"/>
          <w:rtl/>
          <w:lang w:bidi="fa-IR"/>
        </w:rPr>
        <w:t>بود، حداقل یک بار</w:t>
      </w:r>
      <w:r w:rsidR="00680634">
        <w:rPr>
          <w:rFonts w:ascii="Arial" w:hAnsi="Arial" w:cs="B Lotus"/>
          <w:sz w:val="28"/>
          <w:szCs w:val="28"/>
          <w:rtl/>
          <w:lang w:bidi="fa-IR"/>
        </w:rPr>
        <w:t xml:space="preserve"> آن</w:t>
      </w:r>
      <w:r w:rsidR="00680634">
        <w:rPr>
          <w:rFonts w:ascii="Arial" w:hAnsi="Arial" w:cs="B Lotus" w:hint="cs"/>
          <w:sz w:val="28"/>
          <w:szCs w:val="28"/>
          <w:rtl/>
          <w:lang w:bidi="fa-IR"/>
        </w:rPr>
        <w:softHyphen/>
      </w:r>
      <w:r w:rsidR="00A623E8">
        <w:rPr>
          <w:rFonts w:ascii="Arial" w:hAnsi="Arial" w:cs="B Lotus"/>
          <w:sz w:val="28"/>
          <w:szCs w:val="28"/>
          <w:rtl/>
          <w:lang w:bidi="fa-IR"/>
        </w:rPr>
        <w:t xml:space="preserve">را </w:t>
      </w:r>
      <w:r w:rsidRPr="009B61C0">
        <w:rPr>
          <w:rFonts w:ascii="Arial" w:hAnsi="Arial" w:cs="B Lotus"/>
          <w:sz w:val="28"/>
          <w:szCs w:val="28"/>
          <w:rtl/>
          <w:lang w:bidi="fa-IR"/>
        </w:rPr>
        <w:t>ترک</w:t>
      </w:r>
      <w:r w:rsidR="00EE6E51">
        <w:rPr>
          <w:rFonts w:ascii="Arial" w:hAnsi="Arial" w:cs="B Lotus"/>
          <w:sz w:val="28"/>
          <w:szCs w:val="28"/>
          <w:rtl/>
          <w:lang w:bidi="fa-IR"/>
        </w:rPr>
        <w:t xml:space="preserve"> می‌</w:t>
      </w:r>
      <w:r w:rsidRPr="009B61C0">
        <w:rPr>
          <w:rFonts w:ascii="Arial" w:hAnsi="Arial" w:cs="B Lotus"/>
          <w:sz w:val="28"/>
          <w:szCs w:val="28"/>
          <w:rtl/>
          <w:lang w:bidi="fa-IR"/>
        </w:rPr>
        <w:t>کردند، همانطور که قیام رمضان</w:t>
      </w:r>
      <w:r w:rsidR="00680634">
        <w:rPr>
          <w:rFonts w:ascii="Arial" w:hAnsi="Arial" w:cs="B Lotus" w:hint="cs"/>
          <w:sz w:val="28"/>
          <w:szCs w:val="28"/>
          <w:rtl/>
          <w:lang w:bidi="fa-IR"/>
        </w:rPr>
        <w:t xml:space="preserve"> (تراویح)</w:t>
      </w:r>
      <w:r w:rsidRPr="009B61C0">
        <w:rPr>
          <w:rFonts w:ascii="Arial" w:hAnsi="Arial" w:cs="B Lotus"/>
          <w:sz w:val="28"/>
          <w:szCs w:val="28"/>
          <w:rtl/>
          <w:lang w:bidi="fa-IR"/>
        </w:rPr>
        <w:t xml:space="preserve"> را ترک کردند که در واقع </w:t>
      </w:r>
      <w:r w:rsidR="00680634">
        <w:rPr>
          <w:rFonts w:ascii="Arial" w:hAnsi="Arial" w:cs="B Lotus" w:hint="cs"/>
          <w:sz w:val="28"/>
          <w:szCs w:val="28"/>
          <w:rtl/>
          <w:lang w:bidi="fa-IR"/>
        </w:rPr>
        <w:t xml:space="preserve">(این ترک) </w:t>
      </w:r>
      <w:r w:rsidRPr="009B61C0">
        <w:rPr>
          <w:rFonts w:ascii="Arial" w:hAnsi="Arial" w:cs="B Lotus"/>
          <w:sz w:val="28"/>
          <w:szCs w:val="28"/>
          <w:rtl/>
          <w:lang w:bidi="fa-IR"/>
        </w:rPr>
        <w:t>بیانی در عدم وجوب آن بود و همچنین وضو</w:t>
      </w:r>
      <w:r w:rsidR="00680634">
        <w:rPr>
          <w:rFonts w:ascii="Arial" w:hAnsi="Arial" w:cs="B Lotus" w:hint="cs"/>
          <w:sz w:val="28"/>
          <w:szCs w:val="28"/>
          <w:rtl/>
          <w:lang w:bidi="fa-IR"/>
        </w:rPr>
        <w:t xml:space="preserve"> </w:t>
      </w:r>
      <w:r w:rsidRPr="009B61C0">
        <w:rPr>
          <w:rFonts w:ascii="Arial" w:hAnsi="Arial" w:cs="B Lotus"/>
          <w:sz w:val="28"/>
          <w:szCs w:val="28"/>
          <w:rtl/>
          <w:lang w:bidi="fa-IR"/>
        </w:rPr>
        <w:t xml:space="preserve">گرفتن برای نماز را ترک </w:t>
      </w:r>
      <w:r w:rsidR="00680634">
        <w:rPr>
          <w:rFonts w:ascii="Arial" w:hAnsi="Arial" w:cs="B Lotus" w:hint="cs"/>
          <w:sz w:val="28"/>
          <w:szCs w:val="28"/>
          <w:rtl/>
          <w:lang w:bidi="fa-IR"/>
        </w:rPr>
        <w:t>نمو</w:t>
      </w:r>
      <w:r w:rsidRPr="009B61C0">
        <w:rPr>
          <w:rFonts w:ascii="Arial" w:hAnsi="Arial" w:cs="B Lotus"/>
          <w:sz w:val="28"/>
          <w:szCs w:val="28"/>
          <w:rtl/>
          <w:lang w:bidi="fa-IR"/>
        </w:rPr>
        <w:t xml:space="preserve">دند که بیانی در عدم وجوب وضو برای هر نماز بود و </w:t>
      </w:r>
      <w:r w:rsidR="00680634">
        <w:rPr>
          <w:rFonts w:ascii="Arial" w:hAnsi="Arial" w:cs="B Lotus" w:hint="cs"/>
          <w:sz w:val="28"/>
          <w:szCs w:val="28"/>
          <w:rtl/>
          <w:lang w:bidi="fa-IR"/>
        </w:rPr>
        <w:t>همچنین در</w:t>
      </w:r>
      <w:r w:rsidRPr="009B61C0">
        <w:rPr>
          <w:rFonts w:ascii="Arial" w:hAnsi="Arial" w:cs="B Lotus"/>
          <w:sz w:val="28"/>
          <w:szCs w:val="28"/>
          <w:rtl/>
          <w:lang w:bidi="fa-IR"/>
        </w:rPr>
        <w:t xml:space="preserve"> سنت</w:t>
      </w:r>
      <w:r w:rsidR="00EE6E51">
        <w:rPr>
          <w:rFonts w:ascii="Arial" w:hAnsi="Arial" w:cs="B Lotus"/>
          <w:sz w:val="28"/>
          <w:szCs w:val="28"/>
          <w:rtl/>
          <w:lang w:bidi="fa-IR"/>
        </w:rPr>
        <w:t xml:space="preserve">‌های </w:t>
      </w:r>
      <w:r w:rsidRPr="009B61C0">
        <w:rPr>
          <w:rFonts w:ascii="Arial" w:hAnsi="Arial" w:cs="B Lotus"/>
          <w:sz w:val="28"/>
          <w:szCs w:val="28"/>
          <w:rtl/>
          <w:lang w:bidi="fa-IR"/>
        </w:rPr>
        <w:t>دیگر.</w:t>
      </w:r>
    </w:p>
    <w:p w:rsidR="00680634" w:rsidRDefault="00680634" w:rsidP="00680634">
      <w:pPr>
        <w:bidi/>
        <w:spacing w:after="0" w:line="240" w:lineRule="auto"/>
        <w:ind w:firstLine="284"/>
        <w:jc w:val="both"/>
        <w:rPr>
          <w:rFonts w:ascii="Arial" w:hAnsi="Arial" w:cs="B Lotus"/>
          <w:sz w:val="28"/>
          <w:szCs w:val="28"/>
          <w:rtl/>
          <w:lang w:bidi="fa-IR"/>
        </w:rPr>
      </w:pPr>
      <w:r>
        <w:rPr>
          <w:rFonts w:ascii="Arial" w:hAnsi="Arial" w:cs="B Lotus" w:hint="cs"/>
          <w:sz w:val="28"/>
          <w:szCs w:val="28"/>
          <w:rtl/>
          <w:lang w:bidi="fa-IR"/>
        </w:rPr>
        <w:t>و نیز</w:t>
      </w:r>
      <w:r w:rsidR="00150265" w:rsidRPr="009B61C0">
        <w:rPr>
          <w:rFonts w:ascii="Arial" w:hAnsi="Arial" w:cs="B Lotus"/>
          <w:sz w:val="28"/>
          <w:szCs w:val="28"/>
          <w:rtl/>
          <w:lang w:bidi="fa-IR"/>
        </w:rPr>
        <w:t xml:space="preserve"> الله متعال به نماز عید همچون نماز جمعه امر کرده است، </w:t>
      </w:r>
      <w:r w:rsidR="00362552" w:rsidRPr="009B61C0">
        <w:rPr>
          <w:rFonts w:ascii="Arial" w:hAnsi="Arial" w:cs="B Lotus"/>
          <w:sz w:val="28"/>
          <w:szCs w:val="28"/>
          <w:rtl/>
          <w:lang w:bidi="fa-IR"/>
        </w:rPr>
        <w:t>آنجا که</w:t>
      </w:r>
      <w:r w:rsidR="005D61A1" w:rsidRPr="009B61C0">
        <w:rPr>
          <w:rFonts w:ascii="Arial" w:hAnsi="Arial" w:cs="B Lotus" w:hint="cs"/>
          <w:sz w:val="28"/>
          <w:szCs w:val="28"/>
          <w:rtl/>
          <w:lang w:bidi="fa-IR"/>
        </w:rPr>
        <w:t xml:space="preserve"> در سوره کوثر آیه</w:t>
      </w:r>
      <w:r w:rsidR="00540B7B">
        <w:rPr>
          <w:rFonts w:ascii="Arial" w:hAnsi="Arial" w:cs="B Lotus" w:hint="cs"/>
          <w:sz w:val="28"/>
          <w:szCs w:val="28"/>
          <w:rtl/>
          <w:lang w:bidi="fa-IR"/>
        </w:rPr>
        <w:t xml:space="preserve"> </w:t>
      </w:r>
      <w:r w:rsidR="006D0221">
        <w:rPr>
          <w:rFonts w:ascii="Arial" w:hAnsi="Arial" w:cs="B Lotus" w:hint="cs"/>
          <w:sz w:val="28"/>
          <w:szCs w:val="28"/>
          <w:rtl/>
          <w:lang w:bidi="fa-IR"/>
        </w:rPr>
        <w:t>2</w:t>
      </w:r>
      <w:r w:rsidR="00EE6E51">
        <w:rPr>
          <w:rFonts w:ascii="Arial" w:hAnsi="Arial" w:cs="B Lotus"/>
          <w:sz w:val="28"/>
          <w:szCs w:val="28"/>
          <w:rtl/>
          <w:lang w:bidi="fa-IR"/>
        </w:rPr>
        <w:t xml:space="preserve"> می‌</w:t>
      </w:r>
      <w:r w:rsidR="00362552" w:rsidRPr="009B61C0">
        <w:rPr>
          <w:rFonts w:ascii="Arial" w:hAnsi="Arial" w:cs="B Lotus"/>
          <w:sz w:val="28"/>
          <w:szCs w:val="28"/>
          <w:rtl/>
          <w:lang w:bidi="fa-IR"/>
        </w:rPr>
        <w:t>فرمایند</w:t>
      </w:r>
      <w:r w:rsidR="00150265" w:rsidRPr="009B61C0">
        <w:rPr>
          <w:rFonts w:ascii="Arial" w:hAnsi="Arial" w:cs="B Lotus"/>
          <w:sz w:val="28"/>
          <w:szCs w:val="28"/>
          <w:rtl/>
          <w:lang w:bidi="fa-IR"/>
        </w:rPr>
        <w:t>:</w:t>
      </w:r>
      <w:r w:rsidR="00540B7B">
        <w:rPr>
          <w:rFonts w:ascii="Arial" w:hAnsi="Arial" w:cs="B Lotus" w:hint="cs"/>
          <w:sz w:val="28"/>
          <w:szCs w:val="28"/>
          <w:rtl/>
          <w:lang w:bidi="fa-IR"/>
        </w:rPr>
        <w:t xml:space="preserve"> </w:t>
      </w:r>
      <w:r w:rsidR="00540B7B">
        <w:rPr>
          <w:rFonts w:ascii="Traditional Arabic" w:hAnsi="Traditional Arabic" w:cs="Traditional Arabic"/>
          <w:sz w:val="28"/>
          <w:szCs w:val="28"/>
          <w:rtl/>
          <w:lang w:bidi="fa-IR"/>
        </w:rPr>
        <w:t>﴿</w:t>
      </w:r>
      <w:r w:rsidR="006D0221">
        <w:rPr>
          <w:rFonts w:ascii="KFGQPC Uthmanic Script HAFS" w:hAnsi="KFGQPC Uthmanic Script HAFS" w:cs="KFGQPC Uthmanic Script HAFS"/>
          <w:sz w:val="28"/>
          <w:szCs w:val="28"/>
          <w:rtl/>
        </w:rPr>
        <w:t>فَصَلِّ لِرَبِّكَ وَ</w:t>
      </w:r>
      <w:r w:rsidR="006D0221">
        <w:rPr>
          <w:rFonts w:ascii="KFGQPC Uthmanic Script HAFS" w:hAnsi="KFGQPC Uthmanic Script HAFS" w:cs="KFGQPC Uthmanic Script HAFS" w:hint="cs"/>
          <w:sz w:val="28"/>
          <w:szCs w:val="28"/>
          <w:rtl/>
        </w:rPr>
        <w:t>ٱ</w:t>
      </w:r>
      <w:r w:rsidR="006D0221">
        <w:rPr>
          <w:rFonts w:ascii="KFGQPC Uthmanic Script HAFS" w:hAnsi="KFGQPC Uthmanic Script HAFS" w:cs="KFGQPC Uthmanic Script HAFS" w:hint="eastAsia"/>
          <w:sz w:val="28"/>
          <w:szCs w:val="28"/>
          <w:rtl/>
        </w:rPr>
        <w:t>نۡحَرۡ</w:t>
      </w:r>
      <w:r w:rsidR="00540B7B">
        <w:rPr>
          <w:rFonts w:ascii="Traditional Arabic" w:hAnsi="Traditional Arabic" w:cs="Traditional Arabic"/>
          <w:sz w:val="28"/>
          <w:szCs w:val="28"/>
          <w:rtl/>
          <w:lang w:bidi="fa-IR"/>
        </w:rPr>
        <w:t>﴾</w:t>
      </w:r>
      <w:r w:rsidR="00150265" w:rsidRPr="009B61C0">
        <w:rPr>
          <w:rFonts w:ascii="Arial" w:hAnsi="Arial" w:cs="B Lotus"/>
          <w:sz w:val="28"/>
          <w:szCs w:val="28"/>
          <w:rtl/>
          <w:lang w:bidi="fa-IR"/>
        </w:rPr>
        <w:t xml:space="preserve"> </w:t>
      </w:r>
      <w:r>
        <w:rPr>
          <w:rFonts w:ascii="Arial" w:hAnsi="Arial" w:cs="B Lotus" w:hint="cs"/>
          <w:sz w:val="28"/>
          <w:szCs w:val="28"/>
          <w:rtl/>
          <w:lang w:bidi="fa-IR"/>
        </w:rPr>
        <w:t>«</w:t>
      </w:r>
      <w:r w:rsidR="00150265" w:rsidRPr="009B61C0">
        <w:rPr>
          <w:rFonts w:ascii="Arial" w:hAnsi="Arial" w:cs="B Lotus"/>
          <w:sz w:val="28"/>
          <w:szCs w:val="28"/>
          <w:rtl/>
          <w:lang w:bidi="fa-IR"/>
        </w:rPr>
        <w:t>حال كه چنين است تنها براي پروردگار خود نماز بخوان و</w:t>
      </w:r>
      <w:r>
        <w:rPr>
          <w:rFonts w:ascii="Arial" w:hAnsi="Arial" w:cs="B Lotus" w:hint="cs"/>
          <w:sz w:val="28"/>
          <w:szCs w:val="28"/>
          <w:rtl/>
          <w:lang w:bidi="fa-IR"/>
        </w:rPr>
        <w:t xml:space="preserve"> </w:t>
      </w:r>
      <w:r w:rsidR="00150265" w:rsidRPr="009B61C0">
        <w:rPr>
          <w:rFonts w:ascii="Arial" w:hAnsi="Arial" w:cs="B Lotus"/>
          <w:sz w:val="28"/>
          <w:szCs w:val="28"/>
          <w:rtl/>
          <w:lang w:bidi="fa-IR"/>
        </w:rPr>
        <w:t>قرباني كن.</w:t>
      </w:r>
      <w:r>
        <w:rPr>
          <w:rFonts w:ascii="Arial" w:hAnsi="Arial" w:cs="B Lotus" w:hint="cs"/>
          <w:sz w:val="28"/>
          <w:szCs w:val="28"/>
          <w:rtl/>
          <w:lang w:bidi="fa-IR"/>
        </w:rPr>
        <w:t>»</w:t>
      </w:r>
      <w:r w:rsidR="00362552" w:rsidRPr="009B61C0">
        <w:rPr>
          <w:rFonts w:ascii="Arial" w:hAnsi="Arial" w:cs="B Lotus"/>
          <w:sz w:val="28"/>
          <w:szCs w:val="28"/>
          <w:rtl/>
          <w:lang w:bidi="fa-IR"/>
        </w:rPr>
        <w:t xml:space="preserve"> </w:t>
      </w:r>
    </w:p>
    <w:p w:rsidR="00F82631" w:rsidRPr="006D0221" w:rsidRDefault="00A37C5B" w:rsidP="00680634">
      <w:pPr>
        <w:bidi/>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hint="cs"/>
          <w:sz w:val="28"/>
          <w:szCs w:val="28"/>
          <w:rtl/>
          <w:lang w:bidi="fa-IR"/>
        </w:rPr>
        <w:lastRenderedPageBreak/>
        <w:t>و</w:t>
      </w:r>
      <w:r w:rsidR="00BF22DE" w:rsidRPr="009B61C0">
        <w:rPr>
          <w:rFonts w:ascii="Arial" w:hAnsi="Arial" w:cs="B Lotus" w:hint="cs"/>
          <w:sz w:val="28"/>
          <w:szCs w:val="28"/>
          <w:rtl/>
          <w:lang w:bidi="fa-IR"/>
        </w:rPr>
        <w:t xml:space="preserve"> </w:t>
      </w:r>
      <w:r w:rsidR="00362552" w:rsidRPr="009B61C0">
        <w:rPr>
          <w:rFonts w:ascii="Arial" w:hAnsi="Arial" w:cs="B Lotus"/>
          <w:sz w:val="28"/>
          <w:szCs w:val="28"/>
          <w:rtl/>
          <w:lang w:bidi="fa-IR"/>
        </w:rPr>
        <w:t>زم</w:t>
      </w:r>
      <w:r w:rsidR="00892906" w:rsidRPr="009B61C0">
        <w:rPr>
          <w:rFonts w:ascii="Arial" w:hAnsi="Arial" w:cs="B Lotus" w:hint="cs"/>
          <w:sz w:val="28"/>
          <w:szCs w:val="28"/>
          <w:rtl/>
          <w:lang w:bidi="fa-IR"/>
        </w:rPr>
        <w:t>ـ</w:t>
      </w:r>
      <w:r w:rsidR="00362552" w:rsidRPr="009B61C0">
        <w:rPr>
          <w:rFonts w:ascii="Arial" w:hAnsi="Arial" w:cs="B Lotus"/>
          <w:sz w:val="28"/>
          <w:szCs w:val="28"/>
          <w:rtl/>
          <w:lang w:bidi="fa-IR"/>
        </w:rPr>
        <w:t>انی</w:t>
      </w:r>
      <w:r w:rsidR="00680634">
        <w:rPr>
          <w:rFonts w:ascii="Arial" w:hAnsi="Arial" w:cs="B Lotus" w:hint="cs"/>
          <w:sz w:val="28"/>
          <w:szCs w:val="28"/>
          <w:rtl/>
          <w:lang w:bidi="fa-IR"/>
        </w:rPr>
        <w:softHyphen/>
      </w:r>
      <w:r w:rsidR="00362552" w:rsidRPr="009B61C0">
        <w:rPr>
          <w:rFonts w:ascii="Arial" w:hAnsi="Arial" w:cs="B Lotus"/>
          <w:sz w:val="28"/>
          <w:szCs w:val="28"/>
          <w:rtl/>
          <w:lang w:bidi="fa-IR"/>
        </w:rPr>
        <w:t>که ماه</w:t>
      </w:r>
      <w:r w:rsidR="00BF22DE" w:rsidRPr="009B61C0">
        <w:rPr>
          <w:rFonts w:ascii="Arial" w:hAnsi="Arial" w:cs="B Lotus" w:hint="cs"/>
          <w:sz w:val="28"/>
          <w:szCs w:val="28"/>
          <w:rtl/>
          <w:lang w:bidi="fa-IR"/>
        </w:rPr>
        <w:t>،</w:t>
      </w:r>
      <w:r w:rsidR="00362552" w:rsidRPr="009B61C0">
        <w:rPr>
          <w:rFonts w:ascii="Arial" w:hAnsi="Arial" w:cs="B Lotus"/>
          <w:sz w:val="28"/>
          <w:szCs w:val="28"/>
          <w:rtl/>
          <w:lang w:bidi="fa-IR"/>
        </w:rPr>
        <w:t xml:space="preserve"> پس از زوال ث</w:t>
      </w:r>
      <w:r w:rsidR="00892906" w:rsidRPr="009B61C0">
        <w:rPr>
          <w:rFonts w:ascii="Arial" w:hAnsi="Arial" w:cs="B Lotus" w:hint="cs"/>
          <w:sz w:val="28"/>
          <w:szCs w:val="28"/>
          <w:rtl/>
          <w:lang w:bidi="fa-IR"/>
        </w:rPr>
        <w:t>ـ</w:t>
      </w:r>
      <w:r w:rsidR="00362552" w:rsidRPr="009B61C0">
        <w:rPr>
          <w:rFonts w:ascii="Arial" w:hAnsi="Arial" w:cs="B Lotus"/>
          <w:sz w:val="28"/>
          <w:szCs w:val="28"/>
          <w:rtl/>
          <w:lang w:bidi="fa-IR"/>
        </w:rPr>
        <w:t xml:space="preserve">ابت گردید و وقت نماز عید فوت شد، رسول </w:t>
      </w:r>
      <w:r w:rsidR="00892906" w:rsidRPr="009B61C0">
        <w:rPr>
          <w:rFonts w:ascii="Arial" w:hAnsi="Arial" w:cs="B Lotus"/>
          <w:sz w:val="28"/>
          <w:szCs w:val="28"/>
          <w:rtl/>
          <w:lang w:bidi="fa-IR"/>
        </w:rPr>
        <w:t>الله</w:t>
      </w:r>
      <w:r w:rsidR="001C0542" w:rsidRPr="001C0542">
        <w:rPr>
          <w:rFonts w:ascii="AGA Arabesque" w:hAnsi="AGA Arabesque" w:cs="CTraditional Arabic" w:hint="cs"/>
          <w:sz w:val="28"/>
          <w:szCs w:val="28"/>
          <w:lang w:bidi="fa-IR"/>
        </w:rPr>
        <w:t></w:t>
      </w:r>
      <w:r w:rsidR="00892906" w:rsidRPr="009B61C0">
        <w:rPr>
          <w:rFonts w:ascii="Arial" w:hAnsi="Arial" w:cs="B Lotus"/>
          <w:sz w:val="28"/>
          <w:szCs w:val="28"/>
          <w:rtl/>
          <w:lang w:bidi="fa-IR"/>
        </w:rPr>
        <w:t xml:space="preserve"> صح</w:t>
      </w:r>
      <w:r w:rsidR="00892906" w:rsidRPr="009B61C0">
        <w:rPr>
          <w:rFonts w:ascii="Arial" w:hAnsi="Arial" w:cs="B Lotus" w:hint="cs"/>
          <w:sz w:val="28"/>
          <w:szCs w:val="28"/>
          <w:rtl/>
          <w:lang w:bidi="fa-IR"/>
        </w:rPr>
        <w:t>ـ</w:t>
      </w:r>
      <w:r w:rsidR="00892906" w:rsidRPr="009B61C0">
        <w:rPr>
          <w:rFonts w:ascii="Arial" w:hAnsi="Arial" w:cs="B Lotus"/>
          <w:sz w:val="28"/>
          <w:szCs w:val="28"/>
          <w:rtl/>
          <w:lang w:bidi="fa-IR"/>
        </w:rPr>
        <w:t xml:space="preserve">ابه را امر کردند تا </w:t>
      </w:r>
      <w:r w:rsidR="00680634" w:rsidRPr="009B61C0">
        <w:rPr>
          <w:rFonts w:ascii="Arial" w:hAnsi="Arial" w:cs="B Lotus"/>
          <w:sz w:val="28"/>
          <w:szCs w:val="28"/>
          <w:rtl/>
          <w:lang w:bidi="fa-IR"/>
        </w:rPr>
        <w:t xml:space="preserve">صبح زود </w:t>
      </w:r>
      <w:r w:rsidR="00680634">
        <w:rPr>
          <w:rFonts w:ascii="Arial" w:hAnsi="Arial" w:cs="B Lotus"/>
          <w:sz w:val="28"/>
          <w:szCs w:val="28"/>
          <w:rtl/>
          <w:lang w:bidi="fa-IR"/>
        </w:rPr>
        <w:t>همراه ایشان</w:t>
      </w:r>
      <w:r w:rsidR="00680634" w:rsidRPr="00680634">
        <w:rPr>
          <w:rFonts w:ascii="Arial" w:hAnsi="Arial" w:cs="B Lotus"/>
          <w:sz w:val="28"/>
          <w:szCs w:val="28"/>
          <w:rtl/>
          <w:lang w:bidi="fa-IR"/>
        </w:rPr>
        <w:t xml:space="preserve"> </w:t>
      </w:r>
      <w:r w:rsidR="00680634" w:rsidRPr="009B61C0">
        <w:rPr>
          <w:rFonts w:ascii="Arial" w:hAnsi="Arial" w:cs="B Lotus"/>
          <w:sz w:val="28"/>
          <w:szCs w:val="28"/>
          <w:rtl/>
          <w:lang w:bidi="fa-IR"/>
        </w:rPr>
        <w:t>ب</w:t>
      </w:r>
      <w:r w:rsidR="00680634" w:rsidRPr="009B61C0">
        <w:rPr>
          <w:rFonts w:ascii="Arial" w:hAnsi="Arial" w:cs="B Lotus" w:hint="cs"/>
          <w:sz w:val="28"/>
          <w:szCs w:val="28"/>
          <w:rtl/>
          <w:lang w:bidi="fa-IR"/>
        </w:rPr>
        <w:t>ـ</w:t>
      </w:r>
      <w:r w:rsidR="00680634" w:rsidRPr="009B61C0">
        <w:rPr>
          <w:rFonts w:ascii="Arial" w:hAnsi="Arial" w:cs="B Lotus"/>
          <w:sz w:val="28"/>
          <w:szCs w:val="28"/>
          <w:rtl/>
          <w:lang w:bidi="fa-IR"/>
        </w:rPr>
        <w:t>رای نم</w:t>
      </w:r>
      <w:r w:rsidR="00680634" w:rsidRPr="009B61C0">
        <w:rPr>
          <w:rFonts w:ascii="Arial" w:hAnsi="Arial" w:cs="B Lotus" w:hint="cs"/>
          <w:sz w:val="28"/>
          <w:szCs w:val="28"/>
          <w:rtl/>
          <w:lang w:bidi="fa-IR"/>
        </w:rPr>
        <w:t>ـ</w:t>
      </w:r>
      <w:r w:rsidR="00680634" w:rsidRPr="009B61C0">
        <w:rPr>
          <w:rFonts w:ascii="Arial" w:hAnsi="Arial" w:cs="B Lotus"/>
          <w:sz w:val="28"/>
          <w:szCs w:val="28"/>
          <w:rtl/>
          <w:lang w:bidi="fa-IR"/>
        </w:rPr>
        <w:t>از عید</w:t>
      </w:r>
      <w:r w:rsidR="00892906" w:rsidRPr="009B61C0">
        <w:rPr>
          <w:rFonts w:ascii="Arial" w:hAnsi="Arial" w:cs="B Lotus"/>
          <w:sz w:val="28"/>
          <w:szCs w:val="28"/>
          <w:rtl/>
          <w:lang w:bidi="fa-IR"/>
        </w:rPr>
        <w:t xml:space="preserve"> به س</w:t>
      </w:r>
      <w:r w:rsidR="00892906" w:rsidRPr="009B61C0">
        <w:rPr>
          <w:rFonts w:ascii="Arial" w:hAnsi="Arial" w:cs="B Lotus" w:hint="cs"/>
          <w:sz w:val="28"/>
          <w:szCs w:val="28"/>
          <w:rtl/>
          <w:lang w:bidi="fa-IR"/>
        </w:rPr>
        <w:t>ـ</w:t>
      </w:r>
      <w:r w:rsidR="00892906" w:rsidRPr="009B61C0">
        <w:rPr>
          <w:rFonts w:ascii="Arial" w:hAnsi="Arial" w:cs="B Lotus"/>
          <w:sz w:val="28"/>
          <w:szCs w:val="28"/>
          <w:rtl/>
          <w:lang w:bidi="fa-IR"/>
        </w:rPr>
        <w:t xml:space="preserve">وی مصلی </w:t>
      </w:r>
      <w:r w:rsidR="00362552" w:rsidRPr="009B61C0">
        <w:rPr>
          <w:rFonts w:ascii="Arial" w:hAnsi="Arial" w:cs="B Lotus"/>
          <w:sz w:val="28"/>
          <w:szCs w:val="28"/>
          <w:rtl/>
          <w:lang w:bidi="fa-IR"/>
        </w:rPr>
        <w:t>خارج شوند</w:t>
      </w:r>
      <w:r w:rsidR="00CE42B4">
        <w:rPr>
          <w:rFonts w:ascii="Arial" w:hAnsi="Arial" w:cs="B Lotus" w:hint="cs"/>
          <w:sz w:val="28"/>
          <w:szCs w:val="28"/>
          <w:vertAlign w:val="superscript"/>
          <w:rtl/>
          <w:lang w:bidi="fa-IR"/>
        </w:rPr>
        <w:t>(</w:t>
      </w:r>
      <w:r w:rsidR="00831FEC" w:rsidRPr="00A10D82">
        <w:rPr>
          <w:rStyle w:val="FootnoteReference"/>
          <w:rFonts w:ascii="Arial" w:hAnsi="Arial" w:cs="B Lotus"/>
          <w:sz w:val="28"/>
          <w:szCs w:val="28"/>
          <w:rtl/>
          <w:lang w:bidi="fa-IR"/>
        </w:rPr>
        <w:footnoteReference w:id="28"/>
      </w:r>
      <w:r w:rsidR="00831FEC" w:rsidRPr="00A10D82">
        <w:rPr>
          <w:rFonts w:ascii="Arial" w:hAnsi="Arial" w:cs="B Lotus" w:hint="cs"/>
          <w:sz w:val="28"/>
          <w:szCs w:val="28"/>
          <w:vertAlign w:val="superscript"/>
          <w:rtl/>
          <w:lang w:bidi="fa-IR"/>
        </w:rPr>
        <w:t>)</w:t>
      </w:r>
      <w:r w:rsidR="00362552" w:rsidRPr="009B61C0">
        <w:rPr>
          <w:rFonts w:ascii="Arial" w:hAnsi="Arial" w:cs="B Lotus"/>
          <w:sz w:val="28"/>
          <w:szCs w:val="28"/>
          <w:rtl/>
          <w:lang w:bidi="fa-IR"/>
        </w:rPr>
        <w:t>.</w:t>
      </w:r>
    </w:p>
    <w:p w:rsidR="00F82631" w:rsidRPr="009B61C0" w:rsidRDefault="00F82631" w:rsidP="00680634">
      <w:pPr>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و 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دختران بالغ و دوشیز</w:t>
      </w:r>
      <w:r w:rsidR="00680634">
        <w:rPr>
          <w:rFonts w:ascii="Arial" w:hAnsi="Arial" w:cs="B Lotus" w:hint="cs"/>
          <w:sz w:val="28"/>
          <w:szCs w:val="28"/>
          <w:rtl/>
          <w:lang w:bidi="fa-IR"/>
        </w:rPr>
        <w:t>ه</w:t>
      </w:r>
      <w:r w:rsidR="00680634">
        <w:rPr>
          <w:rFonts w:ascii="Arial" w:hAnsi="Arial" w:cs="B Lotus"/>
          <w:sz w:val="28"/>
          <w:szCs w:val="28"/>
          <w:rtl/>
          <w:lang w:bidi="fa-IR"/>
        </w:rPr>
        <w:softHyphen/>
      </w:r>
      <w:r w:rsidR="00680634">
        <w:rPr>
          <w:rFonts w:ascii="Arial" w:hAnsi="Arial" w:cs="B Lotus" w:hint="cs"/>
          <w:sz w:val="28"/>
          <w:szCs w:val="28"/>
          <w:rtl/>
          <w:lang w:bidi="fa-IR"/>
        </w:rPr>
        <w:t>های</w:t>
      </w:r>
      <w:r w:rsidR="00680634">
        <w:rPr>
          <w:rFonts w:ascii="Arial" w:hAnsi="Arial" w:cs="B Lotus"/>
          <w:sz w:val="28"/>
          <w:szCs w:val="28"/>
          <w:rtl/>
          <w:lang w:bidi="fa-IR"/>
        </w:rPr>
        <w:t xml:space="preserve"> پرده</w:t>
      </w:r>
      <w:r w:rsidR="00680634">
        <w:rPr>
          <w:rFonts w:ascii="Arial" w:hAnsi="Arial" w:cs="B Lotus" w:hint="cs"/>
          <w:sz w:val="28"/>
          <w:szCs w:val="28"/>
          <w:rtl/>
          <w:lang w:bidi="fa-IR"/>
        </w:rPr>
        <w:softHyphen/>
      </w:r>
      <w:r w:rsidRPr="009B61C0">
        <w:rPr>
          <w:rFonts w:ascii="Arial" w:hAnsi="Arial" w:cs="B Lotus"/>
          <w:sz w:val="28"/>
          <w:szCs w:val="28"/>
          <w:rtl/>
          <w:lang w:bidi="fa-IR"/>
        </w:rPr>
        <w:t>نشین و زنان حایض را امر کردند تا به سوی عیدگاه خارج شوند و زنان حایض از جایگاه نماز کناره بگیرند</w:t>
      </w:r>
      <w:r w:rsidR="00BD1C90">
        <w:rPr>
          <w:rFonts w:ascii="Arial" w:hAnsi="Arial" w:cs="B Lotus" w:hint="cs"/>
          <w:sz w:val="28"/>
          <w:szCs w:val="28"/>
          <w:vertAlign w:val="superscript"/>
          <w:rtl/>
          <w:lang w:bidi="fa-IR"/>
        </w:rPr>
        <w:t>(</w:t>
      </w:r>
      <w:r w:rsidR="00831FEC" w:rsidRPr="00A10D82">
        <w:rPr>
          <w:rStyle w:val="FootnoteReference"/>
          <w:rFonts w:ascii="Arial" w:hAnsi="Arial" w:cs="B Lotus"/>
          <w:sz w:val="28"/>
          <w:szCs w:val="28"/>
          <w:rtl/>
          <w:lang w:bidi="fa-IR"/>
        </w:rPr>
        <w:footnoteReference w:id="29"/>
      </w:r>
      <w:r w:rsidR="00831FEC" w:rsidRPr="00A10D82">
        <w:rPr>
          <w:rFonts w:ascii="Arial" w:hAnsi="Arial" w:cs="B Lotus" w:hint="cs"/>
          <w:sz w:val="28"/>
          <w:szCs w:val="28"/>
          <w:vertAlign w:val="superscript"/>
          <w:rtl/>
          <w:lang w:bidi="fa-IR"/>
        </w:rPr>
        <w:t>)</w:t>
      </w:r>
      <w:r w:rsidR="00680634">
        <w:rPr>
          <w:rFonts w:ascii="Arial" w:hAnsi="Arial" w:cs="B Lotus"/>
          <w:sz w:val="28"/>
          <w:szCs w:val="28"/>
          <w:rtl/>
          <w:lang w:bidi="fa-IR"/>
        </w:rPr>
        <w:t>. در</w:t>
      </w:r>
      <w:r w:rsidRPr="009B61C0">
        <w:rPr>
          <w:rFonts w:ascii="Arial" w:hAnsi="Arial" w:cs="B Lotus"/>
          <w:sz w:val="28"/>
          <w:szCs w:val="28"/>
          <w:rtl/>
          <w:lang w:bidi="fa-IR"/>
        </w:rPr>
        <w:t>حالی</w:t>
      </w:r>
      <w:r w:rsidR="00680634">
        <w:rPr>
          <w:rFonts w:ascii="Arial" w:hAnsi="Arial" w:cs="B Lotus" w:hint="cs"/>
          <w:sz w:val="28"/>
          <w:szCs w:val="28"/>
          <w:rtl/>
          <w:lang w:bidi="fa-IR"/>
        </w:rPr>
        <w:softHyphen/>
      </w:r>
      <w:r w:rsidRPr="009B61C0">
        <w:rPr>
          <w:rFonts w:ascii="Arial" w:hAnsi="Arial" w:cs="B Lotus"/>
          <w:sz w:val="28"/>
          <w:szCs w:val="28"/>
          <w:rtl/>
          <w:lang w:bidi="fa-IR"/>
        </w:rPr>
        <w:t>که در مورد نماز جمعه به این موارد امر نکردند.</w:t>
      </w:r>
    </w:p>
    <w:p w:rsidR="00F82631" w:rsidRPr="009B61C0" w:rsidRDefault="00F82631" w:rsidP="00680634">
      <w:pPr>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شیخ ما</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گوید: </w:t>
      </w:r>
      <w:r w:rsidR="00076FF9" w:rsidRPr="009B61C0">
        <w:rPr>
          <w:rFonts w:ascii="Arial" w:hAnsi="Arial" w:cs="B Lotus"/>
          <w:sz w:val="28"/>
          <w:szCs w:val="28"/>
          <w:rtl/>
          <w:lang w:bidi="fa-IR"/>
        </w:rPr>
        <w:t xml:space="preserve">این امر رسول الله </w:t>
      </w:r>
      <w:r w:rsidR="00680634" w:rsidRPr="009B61C0">
        <w:rPr>
          <w:rFonts w:ascii="Arial" w:hAnsi="Arial" w:cs="B Lotus"/>
          <w:sz w:val="28"/>
          <w:szCs w:val="28"/>
          <w:rtl/>
          <w:lang w:bidi="fa-IR"/>
        </w:rPr>
        <w:t xml:space="preserve">بر آن </w:t>
      </w:r>
      <w:r w:rsidR="00076FF9" w:rsidRPr="009B61C0">
        <w:rPr>
          <w:rFonts w:ascii="Arial" w:hAnsi="Arial" w:cs="B Lotus"/>
          <w:sz w:val="28"/>
          <w:szCs w:val="28"/>
          <w:rtl/>
          <w:lang w:bidi="fa-IR"/>
        </w:rPr>
        <w:t xml:space="preserve">دلالت </w:t>
      </w:r>
      <w:r w:rsidRPr="009B61C0">
        <w:rPr>
          <w:rFonts w:ascii="Arial" w:hAnsi="Arial" w:cs="B Lotus"/>
          <w:sz w:val="28"/>
          <w:szCs w:val="28"/>
          <w:rtl/>
          <w:lang w:bidi="fa-IR"/>
        </w:rPr>
        <w:t xml:space="preserve">دارد که </w:t>
      </w:r>
      <w:r w:rsidR="00076FF9" w:rsidRPr="009B61C0">
        <w:rPr>
          <w:rFonts w:ascii="Arial" w:hAnsi="Arial" w:cs="B Lotus"/>
          <w:sz w:val="28"/>
          <w:szCs w:val="28"/>
          <w:rtl/>
          <w:lang w:bidi="fa-IR"/>
        </w:rPr>
        <w:t>تاکید نماز</w:t>
      </w:r>
      <w:r w:rsidR="00680634">
        <w:rPr>
          <w:rFonts w:ascii="Arial" w:hAnsi="Arial" w:cs="B Lotus" w:hint="cs"/>
          <w:sz w:val="28"/>
          <w:szCs w:val="28"/>
          <w:rtl/>
          <w:lang w:bidi="fa-IR"/>
        </w:rPr>
        <w:t xml:space="preserve"> </w:t>
      </w:r>
      <w:r w:rsidRPr="009B61C0">
        <w:rPr>
          <w:rFonts w:ascii="Arial" w:hAnsi="Arial" w:cs="B Lotus"/>
          <w:sz w:val="28"/>
          <w:szCs w:val="28"/>
          <w:rtl/>
          <w:lang w:bidi="fa-IR"/>
        </w:rPr>
        <w:t xml:space="preserve">عید از </w:t>
      </w:r>
      <w:r w:rsidR="00680634">
        <w:rPr>
          <w:rFonts w:ascii="Arial" w:hAnsi="Arial" w:cs="B Lotus"/>
          <w:sz w:val="28"/>
          <w:szCs w:val="28"/>
          <w:rtl/>
          <w:lang w:bidi="fa-IR"/>
        </w:rPr>
        <w:t>نماز جمعه</w:t>
      </w:r>
      <w:r w:rsidRPr="009B61C0">
        <w:rPr>
          <w:rFonts w:ascii="Arial" w:hAnsi="Arial" w:cs="B Lotus"/>
          <w:sz w:val="28"/>
          <w:szCs w:val="28"/>
          <w:rtl/>
          <w:lang w:bidi="fa-IR"/>
        </w:rPr>
        <w:t xml:space="preserve"> بیشتر</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باشد. </w:t>
      </w:r>
    </w:p>
    <w:p w:rsidR="00AA6199" w:rsidRPr="009B61C0" w:rsidRDefault="00680634" w:rsidP="00680634">
      <w:pPr>
        <w:widowControl w:val="0"/>
        <w:bidi/>
        <w:spacing w:after="0" w:line="240" w:lineRule="auto"/>
        <w:ind w:firstLine="284"/>
        <w:jc w:val="both"/>
        <w:rPr>
          <w:rFonts w:ascii="Arial" w:hAnsi="Arial" w:cs="B Lotus"/>
          <w:sz w:val="28"/>
          <w:szCs w:val="28"/>
          <w:rtl/>
          <w:lang w:bidi="fa-IR"/>
        </w:rPr>
      </w:pPr>
      <w:r>
        <w:rPr>
          <w:rFonts w:ascii="Arial" w:hAnsi="Arial" w:cs="B Lotus" w:hint="cs"/>
          <w:sz w:val="28"/>
          <w:szCs w:val="28"/>
          <w:rtl/>
          <w:lang w:bidi="fa-IR"/>
        </w:rPr>
        <w:t>اما</w:t>
      </w:r>
      <w:r>
        <w:rPr>
          <w:rFonts w:ascii="Arial" w:hAnsi="Arial" w:cs="B Lotus"/>
          <w:sz w:val="28"/>
          <w:szCs w:val="28"/>
          <w:rtl/>
          <w:lang w:bidi="fa-IR"/>
        </w:rPr>
        <w:t xml:space="preserve"> این</w:t>
      </w:r>
      <w:r>
        <w:rPr>
          <w:rFonts w:ascii="Arial" w:hAnsi="Arial" w:cs="B Lotus" w:hint="cs"/>
          <w:sz w:val="28"/>
          <w:szCs w:val="28"/>
          <w:rtl/>
          <w:lang w:bidi="fa-IR"/>
        </w:rPr>
        <w:softHyphen/>
        <w:t xml:space="preserve">که </w:t>
      </w:r>
      <w:r w:rsidR="00F82631" w:rsidRPr="009B61C0">
        <w:rPr>
          <w:rFonts w:ascii="Arial" w:hAnsi="Arial" w:cs="B Lotus"/>
          <w:sz w:val="28"/>
          <w:szCs w:val="28"/>
          <w:rtl/>
          <w:lang w:bidi="fa-IR"/>
        </w:rPr>
        <w:t>رسول الله</w:t>
      </w:r>
      <w:r w:rsidR="001C0542" w:rsidRPr="001C0542">
        <w:rPr>
          <w:rFonts w:ascii="AGA Arabesque" w:hAnsi="AGA Arabesque" w:cs="CTraditional Arabic" w:hint="cs"/>
          <w:sz w:val="28"/>
          <w:szCs w:val="28"/>
          <w:lang w:bidi="fa-IR"/>
        </w:rPr>
        <w:t></w:t>
      </w:r>
      <w:r w:rsidR="00F82631" w:rsidRPr="009B61C0">
        <w:rPr>
          <w:rFonts w:ascii="Arial" w:hAnsi="Arial" w:cs="B Lotus"/>
          <w:sz w:val="28"/>
          <w:szCs w:val="28"/>
          <w:rtl/>
          <w:lang w:bidi="fa-IR"/>
        </w:rPr>
        <w:t xml:space="preserve"> فرمودند</w:t>
      </w:r>
      <w:r w:rsidR="00BD1C90">
        <w:rPr>
          <w:rFonts w:ascii="Arial" w:hAnsi="Arial" w:cs="B Lotus" w:hint="cs"/>
          <w:sz w:val="28"/>
          <w:szCs w:val="28"/>
          <w:vertAlign w:val="superscript"/>
          <w:rtl/>
          <w:lang w:bidi="fa-IR"/>
        </w:rPr>
        <w:t>(</w:t>
      </w:r>
      <w:r w:rsidR="00831FEC" w:rsidRPr="00A10D82">
        <w:rPr>
          <w:rStyle w:val="FootnoteReference"/>
          <w:rFonts w:ascii="Arial" w:hAnsi="Arial" w:cs="B Lotus"/>
          <w:sz w:val="28"/>
          <w:szCs w:val="28"/>
          <w:rtl/>
          <w:lang w:bidi="fa-IR"/>
        </w:rPr>
        <w:footnoteReference w:id="30"/>
      </w:r>
      <w:r w:rsidR="00831FEC" w:rsidRPr="00A10D82">
        <w:rPr>
          <w:rFonts w:ascii="Arial" w:hAnsi="Arial" w:cs="B Lotus" w:hint="cs"/>
          <w:sz w:val="28"/>
          <w:szCs w:val="28"/>
          <w:vertAlign w:val="superscript"/>
          <w:rtl/>
          <w:lang w:bidi="fa-IR"/>
        </w:rPr>
        <w:t>)</w:t>
      </w:r>
      <w:r w:rsidR="00F82631" w:rsidRPr="009B61C0">
        <w:rPr>
          <w:rFonts w:ascii="Arial" w:hAnsi="Arial" w:cs="B Lotus"/>
          <w:sz w:val="28"/>
          <w:szCs w:val="28"/>
          <w:rtl/>
          <w:lang w:bidi="fa-IR"/>
        </w:rPr>
        <w:t>:</w:t>
      </w:r>
      <w:r w:rsidR="00CE42B4">
        <w:rPr>
          <w:rFonts w:ascii="Arial" w:hAnsi="Arial" w:cs="B Lotus"/>
          <w:sz w:val="28"/>
          <w:szCs w:val="28"/>
          <w:rtl/>
          <w:lang w:bidi="fa-IR"/>
        </w:rPr>
        <w:t xml:space="preserve"> </w:t>
      </w:r>
      <w:r w:rsidR="00AB6BDD" w:rsidRPr="00AB6BDD">
        <w:rPr>
          <w:rStyle w:val="Char0"/>
          <w:rtl/>
        </w:rPr>
        <w:t>«</w:t>
      </w:r>
      <w:r w:rsidR="00F82631" w:rsidRPr="003505C8">
        <w:rPr>
          <w:rStyle w:val="Char0"/>
          <w:rtl/>
        </w:rPr>
        <w:t>خَمْسُ صَلَوَاتٍ فِي الْيَوْمِ وَاللَّيْلَةِ</w:t>
      </w:r>
      <w:r w:rsidR="00C91A99" w:rsidRPr="00C91A99">
        <w:rPr>
          <w:rStyle w:val="Char0"/>
          <w:rFonts w:hint="cs"/>
          <w:rtl/>
        </w:rPr>
        <w:t>»</w:t>
      </w:r>
      <w:r w:rsidR="00F82631" w:rsidRPr="005D61A1">
        <w:rPr>
          <w:rFonts w:ascii="Arial" w:hAnsi="Arial" w:cs="Traditional Arabic"/>
          <w:b/>
          <w:bCs/>
          <w:sz w:val="28"/>
          <w:szCs w:val="28"/>
          <w:rtl/>
          <w:lang w:bidi="fa-IR"/>
        </w:rPr>
        <w:t xml:space="preserve"> </w:t>
      </w:r>
      <w:r>
        <w:rPr>
          <w:rFonts w:ascii="Arial" w:hAnsi="Arial" w:cs="Traditional Arabic" w:hint="cs"/>
          <w:b/>
          <w:bCs/>
          <w:sz w:val="28"/>
          <w:szCs w:val="28"/>
          <w:rtl/>
          <w:lang w:bidi="fa-IR"/>
        </w:rPr>
        <w:t>«</w:t>
      </w:r>
      <w:r w:rsidR="00F82631" w:rsidRPr="009B61C0">
        <w:rPr>
          <w:rFonts w:ascii="Arial" w:hAnsi="Arial" w:cs="B Lotus"/>
          <w:sz w:val="28"/>
          <w:szCs w:val="28"/>
          <w:rtl/>
          <w:lang w:bidi="fa-IR"/>
        </w:rPr>
        <w:t>پنج وعده نماز در شبانه روز</w:t>
      </w:r>
      <w:r w:rsidR="00EE6E51">
        <w:rPr>
          <w:rFonts w:ascii="Arial" w:hAnsi="Arial" w:cs="B Lotus"/>
          <w:sz w:val="28"/>
          <w:szCs w:val="28"/>
          <w:rtl/>
          <w:lang w:bidi="fa-IR"/>
        </w:rPr>
        <w:t xml:space="preserve"> می‌</w:t>
      </w:r>
      <w:r w:rsidR="00F82631" w:rsidRPr="009B61C0">
        <w:rPr>
          <w:rFonts w:ascii="Arial" w:hAnsi="Arial" w:cs="B Lotus"/>
          <w:sz w:val="28"/>
          <w:szCs w:val="28"/>
          <w:rtl/>
          <w:lang w:bidi="fa-IR"/>
        </w:rPr>
        <w:t>باشد.</w:t>
      </w:r>
      <w:r>
        <w:rPr>
          <w:rFonts w:ascii="Arial" w:hAnsi="Arial" w:cs="B Lotus" w:hint="cs"/>
          <w:sz w:val="28"/>
          <w:szCs w:val="28"/>
          <w:rtl/>
          <w:lang w:bidi="fa-IR"/>
        </w:rPr>
        <w:t>»</w:t>
      </w:r>
      <w:r w:rsidR="00F82631" w:rsidRPr="009B61C0">
        <w:rPr>
          <w:rFonts w:ascii="Arial" w:hAnsi="Arial" w:cs="B Lotus"/>
          <w:sz w:val="28"/>
          <w:szCs w:val="28"/>
          <w:rtl/>
          <w:lang w:bidi="fa-IR"/>
        </w:rPr>
        <w:t xml:space="preserve"> وجوب نماز عید را نفی</w:t>
      </w:r>
      <w:r w:rsidR="00EE6E51">
        <w:rPr>
          <w:rFonts w:ascii="Arial" w:hAnsi="Arial" w:cs="B Lotus"/>
          <w:sz w:val="28"/>
          <w:szCs w:val="28"/>
          <w:rtl/>
          <w:lang w:bidi="fa-IR"/>
        </w:rPr>
        <w:t xml:space="preserve"> نمی‌</w:t>
      </w:r>
      <w:r w:rsidR="00F82631" w:rsidRPr="009B61C0">
        <w:rPr>
          <w:rFonts w:ascii="Arial" w:hAnsi="Arial" w:cs="B Lotus"/>
          <w:sz w:val="28"/>
          <w:szCs w:val="28"/>
          <w:rtl/>
          <w:lang w:bidi="fa-IR"/>
        </w:rPr>
        <w:t xml:space="preserve">کند، </w:t>
      </w:r>
      <w:r>
        <w:rPr>
          <w:rFonts w:ascii="Arial" w:hAnsi="Arial" w:cs="B Lotus" w:hint="cs"/>
          <w:sz w:val="28"/>
          <w:szCs w:val="28"/>
          <w:rtl/>
          <w:lang w:bidi="fa-IR"/>
        </w:rPr>
        <w:t>زیرا</w:t>
      </w:r>
      <w:r w:rsidR="00F82631" w:rsidRPr="009B61C0">
        <w:rPr>
          <w:rFonts w:ascii="Arial" w:hAnsi="Arial" w:cs="B Lotus"/>
          <w:sz w:val="28"/>
          <w:szCs w:val="28"/>
          <w:rtl/>
          <w:lang w:bidi="fa-IR"/>
        </w:rPr>
        <w:t xml:space="preserve"> </w:t>
      </w:r>
      <w:r w:rsidR="002A38D1" w:rsidRPr="009B61C0">
        <w:rPr>
          <w:rFonts w:ascii="Arial" w:hAnsi="Arial" w:cs="B Lotus"/>
          <w:sz w:val="28"/>
          <w:szCs w:val="28"/>
          <w:rtl/>
          <w:lang w:bidi="fa-IR"/>
        </w:rPr>
        <w:t>نماز</w:t>
      </w:r>
      <w:r w:rsidR="00521FF9" w:rsidRPr="009B61C0">
        <w:rPr>
          <w:rFonts w:ascii="Arial" w:hAnsi="Arial" w:cs="B Lotus"/>
          <w:sz w:val="28"/>
          <w:szCs w:val="28"/>
          <w:rtl/>
          <w:lang w:bidi="fa-IR"/>
        </w:rPr>
        <w:t>های پنجگانه، وظیفه</w:t>
      </w:r>
      <w:r w:rsidR="00EE6E51">
        <w:rPr>
          <w:rFonts w:ascii="Arial" w:hAnsi="Arial" w:cs="B Lotus"/>
          <w:sz w:val="28"/>
          <w:szCs w:val="28"/>
          <w:rtl/>
          <w:lang w:bidi="fa-IR"/>
        </w:rPr>
        <w:t xml:space="preserve">‌ی </w:t>
      </w:r>
      <w:r w:rsidR="00521FF9" w:rsidRPr="009B61C0">
        <w:rPr>
          <w:rFonts w:ascii="Arial" w:hAnsi="Arial" w:cs="B Lotus"/>
          <w:sz w:val="28"/>
          <w:szCs w:val="28"/>
          <w:rtl/>
          <w:lang w:bidi="fa-IR"/>
        </w:rPr>
        <w:t>شبانه</w:t>
      </w:r>
      <w:r w:rsidR="00521FF9" w:rsidRPr="009B61C0">
        <w:rPr>
          <w:rFonts w:ascii="Arial" w:hAnsi="Arial" w:cs="B Lotus"/>
          <w:sz w:val="28"/>
          <w:szCs w:val="28"/>
          <w:rtl/>
          <w:lang w:bidi="fa-IR"/>
        </w:rPr>
        <w:softHyphen/>
      </w:r>
      <w:r w:rsidR="00F82631" w:rsidRPr="009B61C0">
        <w:rPr>
          <w:rFonts w:ascii="Arial" w:hAnsi="Arial" w:cs="B Lotus"/>
          <w:sz w:val="28"/>
          <w:szCs w:val="28"/>
          <w:rtl/>
          <w:lang w:bidi="fa-IR"/>
        </w:rPr>
        <w:t xml:space="preserve">روزی </w:t>
      </w:r>
      <w:r w:rsidR="009C1A8B" w:rsidRPr="009B61C0">
        <w:rPr>
          <w:rFonts w:ascii="Arial" w:hAnsi="Arial" w:cs="B Lotus" w:hint="cs"/>
          <w:sz w:val="28"/>
          <w:szCs w:val="28"/>
          <w:rtl/>
          <w:lang w:bidi="fa-IR"/>
        </w:rPr>
        <w:t>بوده</w:t>
      </w:r>
      <w:r w:rsidR="00F82631" w:rsidRPr="009B61C0">
        <w:rPr>
          <w:rFonts w:ascii="Arial" w:hAnsi="Arial" w:cs="B Lotus"/>
          <w:sz w:val="28"/>
          <w:szCs w:val="28"/>
          <w:rtl/>
          <w:lang w:bidi="fa-IR"/>
        </w:rPr>
        <w:t>، اما نماز عید وظیفه</w:t>
      </w:r>
      <w:r w:rsidR="00AD2192">
        <w:rPr>
          <w:rFonts w:ascii="Arial" w:hAnsi="Arial" w:cs="B Lotus" w:hint="cs"/>
          <w:sz w:val="28"/>
          <w:szCs w:val="28"/>
          <w:rtl/>
          <w:lang w:bidi="fa-IR"/>
        </w:rPr>
        <w:t>‌</w:t>
      </w:r>
      <w:r w:rsidR="00F82631" w:rsidRPr="009B61C0">
        <w:rPr>
          <w:rFonts w:ascii="Arial" w:hAnsi="Arial" w:cs="B Lotus"/>
          <w:sz w:val="28"/>
          <w:szCs w:val="28"/>
          <w:rtl/>
          <w:lang w:bidi="fa-IR"/>
        </w:rPr>
        <w:t>ای سالانه</w:t>
      </w:r>
      <w:r w:rsidR="00EE6E51">
        <w:rPr>
          <w:rFonts w:ascii="Arial" w:hAnsi="Arial" w:cs="B Lotus"/>
          <w:sz w:val="28"/>
          <w:szCs w:val="28"/>
          <w:rtl/>
          <w:lang w:bidi="fa-IR"/>
        </w:rPr>
        <w:t xml:space="preserve"> می‌</w:t>
      </w:r>
      <w:r w:rsidR="00F82631" w:rsidRPr="009B61C0">
        <w:rPr>
          <w:rFonts w:ascii="Arial" w:hAnsi="Arial" w:cs="B Lotus"/>
          <w:sz w:val="28"/>
          <w:szCs w:val="28"/>
          <w:rtl/>
          <w:lang w:bidi="fa-IR"/>
        </w:rPr>
        <w:t xml:space="preserve">باشد. </w:t>
      </w:r>
      <w:r>
        <w:rPr>
          <w:rFonts w:ascii="Arial" w:hAnsi="Arial" w:cs="B Lotus" w:hint="cs"/>
          <w:sz w:val="28"/>
          <w:szCs w:val="28"/>
          <w:rtl/>
          <w:lang w:bidi="fa-IR"/>
        </w:rPr>
        <w:t xml:space="preserve">و </w:t>
      </w:r>
      <w:r w:rsidR="009C1A8B" w:rsidRPr="009B61C0">
        <w:rPr>
          <w:rFonts w:ascii="Arial" w:hAnsi="Arial" w:cs="B Lotus" w:hint="cs"/>
          <w:sz w:val="28"/>
          <w:szCs w:val="28"/>
          <w:rtl/>
          <w:lang w:bidi="fa-IR"/>
        </w:rPr>
        <w:t>بر</w:t>
      </w:r>
      <w:r>
        <w:rPr>
          <w:rFonts w:ascii="Arial" w:hAnsi="Arial" w:cs="B Lotus" w:hint="cs"/>
          <w:sz w:val="28"/>
          <w:szCs w:val="28"/>
          <w:rtl/>
          <w:lang w:bidi="fa-IR"/>
        </w:rPr>
        <w:t xml:space="preserve"> </w:t>
      </w:r>
      <w:r w:rsidR="009C1A8B" w:rsidRPr="009B61C0">
        <w:rPr>
          <w:rFonts w:ascii="Arial" w:hAnsi="Arial" w:cs="B Lotus" w:hint="cs"/>
          <w:sz w:val="28"/>
          <w:szCs w:val="28"/>
          <w:rtl/>
          <w:lang w:bidi="fa-IR"/>
        </w:rPr>
        <w:t>این اساس</w:t>
      </w:r>
      <w:r w:rsidR="00F82631" w:rsidRPr="009B61C0">
        <w:rPr>
          <w:rFonts w:ascii="Arial" w:hAnsi="Arial" w:cs="B Lotus"/>
          <w:sz w:val="28"/>
          <w:szCs w:val="28"/>
          <w:rtl/>
          <w:lang w:bidi="fa-IR"/>
        </w:rPr>
        <w:t>،</w:t>
      </w:r>
      <w:r w:rsidR="009C1A8B" w:rsidRPr="009B61C0">
        <w:rPr>
          <w:rFonts w:ascii="Arial" w:hAnsi="Arial" w:cs="B Lotus" w:hint="cs"/>
          <w:sz w:val="28"/>
          <w:szCs w:val="28"/>
          <w:rtl/>
          <w:lang w:bidi="fa-IR"/>
        </w:rPr>
        <w:t xml:space="preserve"> </w:t>
      </w:r>
      <w:r w:rsidR="00F82631" w:rsidRPr="009B61C0">
        <w:rPr>
          <w:rFonts w:ascii="Arial" w:hAnsi="Arial" w:cs="B Lotus"/>
          <w:sz w:val="28"/>
          <w:szCs w:val="28"/>
          <w:rtl/>
          <w:lang w:bidi="fa-IR"/>
        </w:rPr>
        <w:t>این حدیث مانع وجوب دو رکعت نماز طواف</w:t>
      </w:r>
      <w:r>
        <w:rPr>
          <w:rFonts w:ascii="Arial" w:hAnsi="Arial" w:cs="B Lotus" w:hint="cs"/>
          <w:sz w:val="28"/>
          <w:szCs w:val="28"/>
          <w:rtl/>
          <w:lang w:bidi="fa-IR"/>
        </w:rPr>
        <w:t xml:space="preserve"> نمی</w:t>
      </w:r>
      <w:r>
        <w:rPr>
          <w:rFonts w:ascii="Arial" w:hAnsi="Arial" w:cs="B Lotus" w:hint="cs"/>
          <w:sz w:val="28"/>
          <w:szCs w:val="28"/>
          <w:rtl/>
          <w:lang w:bidi="fa-IR"/>
        </w:rPr>
        <w:softHyphen/>
        <w:t>شود</w:t>
      </w:r>
      <w:r w:rsidR="00F82631" w:rsidRPr="009B61C0">
        <w:rPr>
          <w:rFonts w:ascii="Arial" w:hAnsi="Arial" w:cs="B Lotus"/>
          <w:sz w:val="28"/>
          <w:szCs w:val="28"/>
          <w:rtl/>
          <w:lang w:bidi="fa-IR"/>
        </w:rPr>
        <w:t xml:space="preserve"> که نزد بسیاری از فقها واجب</w:t>
      </w:r>
      <w:r w:rsidR="00EE6E51">
        <w:rPr>
          <w:rFonts w:ascii="Arial" w:hAnsi="Arial" w:cs="B Lotus"/>
          <w:sz w:val="28"/>
          <w:szCs w:val="28"/>
          <w:rtl/>
          <w:lang w:bidi="fa-IR"/>
        </w:rPr>
        <w:t xml:space="preserve"> می‌</w:t>
      </w:r>
      <w:r w:rsidR="00F82631" w:rsidRPr="009B61C0">
        <w:rPr>
          <w:rFonts w:ascii="Arial" w:hAnsi="Arial" w:cs="B Lotus"/>
          <w:sz w:val="28"/>
          <w:szCs w:val="28"/>
          <w:rtl/>
          <w:lang w:bidi="fa-IR"/>
        </w:rPr>
        <w:t>باشد</w:t>
      </w:r>
      <w:r>
        <w:rPr>
          <w:rFonts w:ascii="Arial" w:hAnsi="Arial" w:cs="B Lotus" w:hint="cs"/>
          <w:sz w:val="28"/>
          <w:szCs w:val="28"/>
          <w:rtl/>
          <w:lang w:bidi="fa-IR"/>
        </w:rPr>
        <w:t xml:space="preserve"> آنهم</w:t>
      </w:r>
      <w:r w:rsidR="00F82631" w:rsidRPr="009B61C0">
        <w:rPr>
          <w:rFonts w:ascii="Arial" w:hAnsi="Arial" w:cs="B Lotus"/>
          <w:sz w:val="28"/>
          <w:szCs w:val="28"/>
          <w:rtl/>
          <w:lang w:bidi="fa-IR"/>
        </w:rPr>
        <w:t xml:space="preserve"> </w:t>
      </w:r>
      <w:r w:rsidR="009C1A8B" w:rsidRPr="009B61C0">
        <w:rPr>
          <w:rFonts w:ascii="Arial" w:hAnsi="Arial" w:cs="B Lotus" w:hint="cs"/>
          <w:sz w:val="28"/>
          <w:szCs w:val="28"/>
          <w:rtl/>
          <w:lang w:bidi="fa-IR"/>
        </w:rPr>
        <w:t xml:space="preserve">بدین سبب که </w:t>
      </w:r>
      <w:r>
        <w:rPr>
          <w:rFonts w:ascii="Arial" w:hAnsi="Arial" w:cs="B Lotus"/>
          <w:sz w:val="28"/>
          <w:szCs w:val="28"/>
          <w:rtl/>
          <w:lang w:bidi="fa-IR"/>
        </w:rPr>
        <w:t>از وظایف یومیه</w:t>
      </w:r>
      <w:r>
        <w:rPr>
          <w:rFonts w:ascii="Arial" w:hAnsi="Arial" w:cs="B Lotus" w:hint="cs"/>
          <w:sz w:val="28"/>
          <w:szCs w:val="28"/>
          <w:rtl/>
          <w:lang w:bidi="fa-IR"/>
        </w:rPr>
        <w:softHyphen/>
      </w:r>
      <w:r w:rsidR="00F82631" w:rsidRPr="009B61C0">
        <w:rPr>
          <w:rFonts w:ascii="Arial" w:hAnsi="Arial" w:cs="B Lotus"/>
          <w:sz w:val="28"/>
          <w:szCs w:val="28"/>
          <w:rtl/>
          <w:lang w:bidi="fa-IR"/>
        </w:rPr>
        <w:t>ای که دائما تکرار</w:t>
      </w:r>
      <w:r w:rsidR="00EE6E51">
        <w:rPr>
          <w:rFonts w:ascii="Arial" w:hAnsi="Arial" w:cs="B Lotus"/>
          <w:sz w:val="28"/>
          <w:szCs w:val="28"/>
          <w:rtl/>
          <w:lang w:bidi="fa-IR"/>
        </w:rPr>
        <w:t xml:space="preserve"> می‌</w:t>
      </w:r>
      <w:r w:rsidR="00F82631" w:rsidRPr="009B61C0">
        <w:rPr>
          <w:rFonts w:ascii="Arial" w:hAnsi="Arial" w:cs="B Lotus"/>
          <w:sz w:val="28"/>
          <w:szCs w:val="28"/>
          <w:rtl/>
          <w:lang w:bidi="fa-IR"/>
        </w:rPr>
        <w:t>شود، نیست</w:t>
      </w:r>
      <w:r w:rsidR="009C1A8B" w:rsidRPr="009B61C0">
        <w:rPr>
          <w:rFonts w:ascii="Arial" w:hAnsi="Arial" w:cs="B Lotus" w:hint="cs"/>
          <w:sz w:val="28"/>
          <w:szCs w:val="28"/>
          <w:rtl/>
          <w:lang w:bidi="fa-IR"/>
        </w:rPr>
        <w:t>.</w:t>
      </w:r>
      <w:r w:rsidR="00F82631" w:rsidRPr="009B61C0">
        <w:rPr>
          <w:rFonts w:ascii="Arial" w:hAnsi="Arial" w:cs="B Lotus"/>
          <w:sz w:val="28"/>
          <w:szCs w:val="28"/>
          <w:rtl/>
          <w:lang w:bidi="fa-IR"/>
        </w:rPr>
        <w:t xml:space="preserve"> و همچنین مانع وجوب نماز جنازه و وجوب سجده</w:t>
      </w:r>
      <w:r w:rsidR="00EE6E51">
        <w:rPr>
          <w:rFonts w:ascii="Arial" w:hAnsi="Arial" w:cs="B Lotus"/>
          <w:sz w:val="28"/>
          <w:szCs w:val="28"/>
          <w:rtl/>
          <w:lang w:bidi="fa-IR"/>
        </w:rPr>
        <w:t xml:space="preserve">‌ی </w:t>
      </w:r>
      <w:r w:rsidR="00F82631" w:rsidRPr="009B61C0">
        <w:rPr>
          <w:rFonts w:ascii="Arial" w:hAnsi="Arial" w:cs="B Lotus"/>
          <w:sz w:val="28"/>
          <w:szCs w:val="28"/>
          <w:rtl/>
          <w:lang w:bidi="fa-IR"/>
        </w:rPr>
        <w:t>تلاوت در نزد کسانی که</w:t>
      </w:r>
      <w:r>
        <w:rPr>
          <w:rFonts w:ascii="Arial" w:hAnsi="Arial" w:cs="B Lotus"/>
          <w:sz w:val="28"/>
          <w:szCs w:val="28"/>
          <w:rtl/>
          <w:lang w:bidi="fa-IR"/>
        </w:rPr>
        <w:t xml:space="preserve"> آن</w:t>
      </w:r>
      <w:r>
        <w:rPr>
          <w:rFonts w:ascii="Arial" w:hAnsi="Arial" w:cs="B Lotus" w:hint="cs"/>
          <w:sz w:val="28"/>
          <w:szCs w:val="28"/>
          <w:rtl/>
          <w:lang w:bidi="fa-IR"/>
        </w:rPr>
        <w:softHyphen/>
      </w:r>
      <w:r w:rsidR="00A623E8">
        <w:rPr>
          <w:rFonts w:ascii="Arial" w:hAnsi="Arial" w:cs="B Lotus"/>
          <w:sz w:val="28"/>
          <w:szCs w:val="28"/>
          <w:rtl/>
          <w:lang w:bidi="fa-IR"/>
        </w:rPr>
        <w:t xml:space="preserve">را </w:t>
      </w:r>
      <w:r w:rsidR="00F82631" w:rsidRPr="009B61C0">
        <w:rPr>
          <w:rFonts w:ascii="Arial" w:hAnsi="Arial" w:cs="B Lotus"/>
          <w:sz w:val="28"/>
          <w:szCs w:val="28"/>
          <w:rtl/>
          <w:lang w:bidi="fa-IR"/>
        </w:rPr>
        <w:t>واجب دانسته و نمازش قرار</w:t>
      </w:r>
      <w:r w:rsidR="00EE6E51">
        <w:rPr>
          <w:rFonts w:ascii="Arial" w:hAnsi="Arial" w:cs="B Lotus"/>
          <w:sz w:val="28"/>
          <w:szCs w:val="28"/>
          <w:rtl/>
          <w:lang w:bidi="fa-IR"/>
        </w:rPr>
        <w:t xml:space="preserve"> </w:t>
      </w:r>
      <w:r w:rsidR="00EE6E51">
        <w:rPr>
          <w:rFonts w:ascii="Arial" w:hAnsi="Arial" w:cs="B Lotus"/>
          <w:sz w:val="28"/>
          <w:szCs w:val="28"/>
          <w:rtl/>
          <w:lang w:bidi="fa-IR"/>
        </w:rPr>
        <w:lastRenderedPageBreak/>
        <w:t>می‌</w:t>
      </w:r>
      <w:r w:rsidR="00F82631" w:rsidRPr="009B61C0">
        <w:rPr>
          <w:rFonts w:ascii="Arial" w:hAnsi="Arial" w:cs="B Lotus"/>
          <w:sz w:val="28"/>
          <w:szCs w:val="28"/>
          <w:rtl/>
          <w:lang w:bidi="fa-IR"/>
        </w:rPr>
        <w:t>دهند و وجوب نماز کسوف در نزد کسانی از سلف که</w:t>
      </w:r>
      <w:r>
        <w:rPr>
          <w:rFonts w:ascii="Arial" w:hAnsi="Arial" w:cs="B Lotus"/>
          <w:sz w:val="28"/>
          <w:szCs w:val="28"/>
          <w:rtl/>
          <w:lang w:bidi="fa-IR"/>
        </w:rPr>
        <w:t xml:space="preserve"> آن</w:t>
      </w:r>
      <w:r>
        <w:rPr>
          <w:rFonts w:ascii="Arial" w:hAnsi="Arial" w:cs="B Lotus" w:hint="cs"/>
          <w:sz w:val="28"/>
          <w:szCs w:val="28"/>
          <w:rtl/>
          <w:lang w:bidi="fa-IR"/>
        </w:rPr>
        <w:softHyphen/>
      </w:r>
      <w:r w:rsidR="00A623E8">
        <w:rPr>
          <w:rFonts w:ascii="Arial" w:hAnsi="Arial" w:cs="B Lotus"/>
          <w:sz w:val="28"/>
          <w:szCs w:val="28"/>
          <w:rtl/>
          <w:lang w:bidi="fa-IR"/>
        </w:rPr>
        <w:t xml:space="preserve">را </w:t>
      </w:r>
      <w:r w:rsidR="00F82631" w:rsidRPr="009B61C0">
        <w:rPr>
          <w:rFonts w:ascii="Arial" w:hAnsi="Arial" w:cs="B Lotus"/>
          <w:sz w:val="28"/>
          <w:szCs w:val="28"/>
          <w:rtl/>
          <w:lang w:bidi="fa-IR"/>
        </w:rPr>
        <w:t>واجب</w:t>
      </w:r>
      <w:r w:rsidR="00EE6E51">
        <w:rPr>
          <w:rFonts w:ascii="Arial" w:hAnsi="Arial" w:cs="B Lotus"/>
          <w:sz w:val="28"/>
          <w:szCs w:val="28"/>
          <w:rtl/>
          <w:lang w:bidi="fa-IR"/>
        </w:rPr>
        <w:t xml:space="preserve"> می‌</w:t>
      </w:r>
      <w:r w:rsidR="00F82631" w:rsidRPr="009B61C0">
        <w:rPr>
          <w:rFonts w:ascii="Arial" w:hAnsi="Arial" w:cs="B Lotus"/>
          <w:sz w:val="28"/>
          <w:szCs w:val="28"/>
          <w:rtl/>
          <w:lang w:bidi="fa-IR"/>
        </w:rPr>
        <w:t>دانند،</w:t>
      </w:r>
      <w:r w:rsidR="00EE6E51">
        <w:rPr>
          <w:rFonts w:ascii="Arial" w:hAnsi="Arial" w:cs="B Lotus"/>
          <w:sz w:val="28"/>
          <w:szCs w:val="28"/>
          <w:rtl/>
          <w:lang w:bidi="fa-IR"/>
        </w:rPr>
        <w:t xml:space="preserve"> نمی‌</w:t>
      </w:r>
      <w:r w:rsidR="00F82631" w:rsidRPr="009B61C0">
        <w:rPr>
          <w:rFonts w:ascii="Arial" w:hAnsi="Arial" w:cs="B Lotus"/>
          <w:sz w:val="28"/>
          <w:szCs w:val="28"/>
          <w:rtl/>
          <w:lang w:bidi="fa-IR"/>
        </w:rPr>
        <w:t>باشد</w:t>
      </w:r>
      <w:r>
        <w:rPr>
          <w:rFonts w:ascii="Arial" w:hAnsi="Arial" w:cs="B Lotus" w:hint="cs"/>
          <w:sz w:val="28"/>
          <w:szCs w:val="28"/>
          <w:rtl/>
          <w:lang w:bidi="fa-IR"/>
        </w:rPr>
        <w:t>؛</w:t>
      </w:r>
      <w:r w:rsidR="00F82631" w:rsidRPr="009B61C0">
        <w:rPr>
          <w:rFonts w:ascii="Arial" w:hAnsi="Arial" w:cs="B Lotus"/>
          <w:sz w:val="28"/>
          <w:szCs w:val="28"/>
          <w:rtl/>
          <w:lang w:bidi="fa-IR"/>
        </w:rPr>
        <w:t xml:space="preserve"> و این قول جدا قوی است. </w:t>
      </w:r>
    </w:p>
    <w:p w:rsidR="00AA6199" w:rsidRPr="009B61C0" w:rsidRDefault="00AA6199" w:rsidP="00680634">
      <w:pPr>
        <w:widowControl w:val="0"/>
        <w:bidi/>
        <w:spacing w:after="0" w:line="240" w:lineRule="auto"/>
        <w:ind w:firstLine="284"/>
        <w:jc w:val="both"/>
        <w:rPr>
          <w:rFonts w:ascii="Arial" w:hAnsi="Arial" w:cs="B Lotus" w:hint="cs"/>
          <w:sz w:val="28"/>
          <w:szCs w:val="28"/>
          <w:rtl/>
          <w:lang w:bidi="fa-IR"/>
        </w:rPr>
      </w:pPr>
      <w:r w:rsidRPr="009B61C0">
        <w:rPr>
          <w:rFonts w:ascii="Arial" w:hAnsi="Arial" w:cs="B Lotus"/>
          <w:sz w:val="28"/>
          <w:szCs w:val="28"/>
          <w:rtl/>
          <w:lang w:bidi="fa-IR"/>
        </w:rPr>
        <w:t>مقصود این</w:t>
      </w:r>
      <w:r w:rsidR="00680634">
        <w:rPr>
          <w:rFonts w:ascii="Arial" w:hAnsi="Arial" w:cs="B Lotus" w:hint="cs"/>
          <w:sz w:val="28"/>
          <w:szCs w:val="28"/>
          <w:rtl/>
          <w:lang w:bidi="fa-IR"/>
        </w:rPr>
        <w:softHyphen/>
        <w:t>ا</w:t>
      </w:r>
      <w:r w:rsidRPr="009B61C0">
        <w:rPr>
          <w:rFonts w:ascii="Arial" w:hAnsi="Arial" w:cs="B Lotus"/>
          <w:sz w:val="28"/>
          <w:szCs w:val="28"/>
          <w:rtl/>
          <w:lang w:bidi="fa-IR"/>
        </w:rPr>
        <w:t xml:space="preserve">ست که شافعی رحمه الله تصریح کرده که بر هرکسی که جمعه واجب </w:t>
      </w:r>
      <w:r w:rsidR="00076FF9" w:rsidRPr="009B61C0">
        <w:rPr>
          <w:rFonts w:ascii="Arial" w:hAnsi="Arial" w:cs="B Lotus"/>
          <w:sz w:val="28"/>
          <w:szCs w:val="28"/>
          <w:rtl/>
          <w:lang w:bidi="fa-IR"/>
        </w:rPr>
        <w:t>است</w:t>
      </w:r>
      <w:r w:rsidRPr="009B61C0">
        <w:rPr>
          <w:rFonts w:ascii="Arial" w:hAnsi="Arial" w:cs="B Lotus"/>
          <w:sz w:val="28"/>
          <w:szCs w:val="28"/>
          <w:rtl/>
          <w:lang w:bidi="fa-IR"/>
        </w:rPr>
        <w:t xml:space="preserve">، نماز عید </w:t>
      </w:r>
      <w:r w:rsidR="00680634">
        <w:rPr>
          <w:rFonts w:ascii="Arial" w:hAnsi="Arial" w:cs="B Lotus" w:hint="cs"/>
          <w:sz w:val="28"/>
          <w:szCs w:val="28"/>
          <w:rtl/>
          <w:lang w:bidi="fa-IR"/>
        </w:rPr>
        <w:t>نیز</w:t>
      </w:r>
      <w:r w:rsidRPr="009B61C0">
        <w:rPr>
          <w:rFonts w:ascii="Arial" w:hAnsi="Arial" w:cs="B Lotus"/>
          <w:sz w:val="28"/>
          <w:szCs w:val="28"/>
          <w:rtl/>
          <w:lang w:bidi="fa-IR"/>
        </w:rPr>
        <w:t xml:space="preserve"> واجب</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لیکن گاهی گفته</w:t>
      </w:r>
      <w:r w:rsidR="00EE6E51">
        <w:rPr>
          <w:rFonts w:ascii="Arial" w:hAnsi="Arial" w:cs="B Lotus"/>
          <w:sz w:val="28"/>
          <w:szCs w:val="28"/>
          <w:rtl/>
          <w:lang w:bidi="fa-IR"/>
        </w:rPr>
        <w:t xml:space="preserve"> می‌</w:t>
      </w:r>
      <w:r w:rsidRPr="009B61C0">
        <w:rPr>
          <w:rFonts w:ascii="Arial" w:hAnsi="Arial" w:cs="B Lotus"/>
          <w:sz w:val="28"/>
          <w:szCs w:val="28"/>
          <w:rtl/>
          <w:lang w:bidi="fa-IR"/>
        </w:rPr>
        <w:t>شود: از این کلام</w:t>
      </w:r>
      <w:r w:rsidR="00680634">
        <w:rPr>
          <w:rFonts w:ascii="Arial" w:hAnsi="Arial" w:cs="B Lotus" w:hint="cs"/>
          <w:sz w:val="28"/>
          <w:szCs w:val="28"/>
          <w:rtl/>
          <w:lang w:bidi="fa-IR"/>
        </w:rPr>
        <w:t>،</w:t>
      </w:r>
      <w:r w:rsidRPr="009B61C0">
        <w:rPr>
          <w:rFonts w:ascii="Arial" w:hAnsi="Arial" w:cs="B Lotus"/>
          <w:sz w:val="28"/>
          <w:szCs w:val="28"/>
          <w:rtl/>
          <w:lang w:bidi="fa-IR"/>
        </w:rPr>
        <w:t xml:space="preserve"> واجب عینی بودن نماز عید برداشت</w:t>
      </w:r>
      <w:r w:rsidR="00EE6E51">
        <w:rPr>
          <w:rFonts w:ascii="Arial" w:hAnsi="Arial" w:cs="B Lotus"/>
          <w:sz w:val="28"/>
          <w:szCs w:val="28"/>
          <w:rtl/>
          <w:lang w:bidi="fa-IR"/>
        </w:rPr>
        <w:t xml:space="preserve"> نمی‌</w:t>
      </w:r>
      <w:r w:rsidRPr="009B61C0">
        <w:rPr>
          <w:rFonts w:ascii="Arial" w:hAnsi="Arial" w:cs="B Lotus"/>
          <w:sz w:val="28"/>
          <w:szCs w:val="28"/>
          <w:rtl/>
          <w:lang w:bidi="fa-IR"/>
        </w:rPr>
        <w:t xml:space="preserve">شود، </w:t>
      </w:r>
      <w:r w:rsidR="00680634">
        <w:rPr>
          <w:rFonts w:ascii="Arial" w:hAnsi="Arial" w:cs="B Lotus" w:hint="cs"/>
          <w:sz w:val="28"/>
          <w:szCs w:val="28"/>
          <w:rtl/>
          <w:lang w:bidi="fa-IR"/>
        </w:rPr>
        <w:t>زیرا</w:t>
      </w:r>
      <w:r w:rsidRPr="009B61C0">
        <w:rPr>
          <w:rFonts w:ascii="Arial" w:hAnsi="Arial" w:cs="B Lotus"/>
          <w:sz w:val="28"/>
          <w:szCs w:val="28"/>
          <w:rtl/>
          <w:lang w:bidi="fa-IR"/>
        </w:rPr>
        <w:t xml:space="preserve"> فرض کفایه </w:t>
      </w:r>
      <w:r w:rsidR="00D40380" w:rsidRPr="009B61C0">
        <w:rPr>
          <w:rFonts w:ascii="Arial" w:hAnsi="Arial" w:cs="B Lotus" w:hint="cs"/>
          <w:sz w:val="28"/>
          <w:szCs w:val="28"/>
          <w:rtl/>
          <w:lang w:bidi="fa-IR"/>
        </w:rPr>
        <w:t xml:space="preserve">هم </w:t>
      </w:r>
      <w:r w:rsidRPr="009B61C0">
        <w:rPr>
          <w:rFonts w:ascii="Arial" w:hAnsi="Arial" w:cs="B Lotus"/>
          <w:sz w:val="28"/>
          <w:szCs w:val="28"/>
          <w:rtl/>
          <w:lang w:bidi="fa-IR"/>
        </w:rPr>
        <w:t xml:space="preserve">بر همه واجب است ولی با انجام </w:t>
      </w:r>
      <w:r w:rsidR="00D40380" w:rsidRPr="009B61C0">
        <w:rPr>
          <w:rFonts w:ascii="Arial" w:hAnsi="Arial" w:cs="B Lotus" w:hint="cs"/>
          <w:sz w:val="28"/>
          <w:szCs w:val="28"/>
          <w:rtl/>
          <w:lang w:bidi="fa-IR"/>
        </w:rPr>
        <w:t>دادن آن توسط</w:t>
      </w:r>
      <w:r w:rsidR="00F64D59">
        <w:rPr>
          <w:rFonts w:ascii="Arial" w:hAnsi="Arial" w:cs="B Lotus" w:hint="cs"/>
          <w:sz w:val="28"/>
          <w:szCs w:val="28"/>
          <w:rtl/>
          <w:lang w:bidi="fa-IR"/>
        </w:rPr>
        <w:t xml:space="preserve"> عده‌ای </w:t>
      </w:r>
      <w:r w:rsidRPr="009B61C0">
        <w:rPr>
          <w:rFonts w:ascii="Arial" w:hAnsi="Arial" w:cs="B Lotus"/>
          <w:sz w:val="28"/>
          <w:szCs w:val="28"/>
          <w:rtl/>
          <w:lang w:bidi="fa-IR"/>
        </w:rPr>
        <w:t>فرضیت</w:t>
      </w:r>
      <w:r w:rsidR="00D40380" w:rsidRPr="009B61C0">
        <w:rPr>
          <w:rFonts w:ascii="Arial" w:hAnsi="Arial" w:cs="B Lotus" w:hint="cs"/>
          <w:sz w:val="28"/>
          <w:szCs w:val="28"/>
          <w:rtl/>
          <w:lang w:bidi="fa-IR"/>
        </w:rPr>
        <w:t>ش</w:t>
      </w:r>
      <w:r w:rsidRPr="009B61C0">
        <w:rPr>
          <w:rFonts w:ascii="Arial" w:hAnsi="Arial" w:cs="B Lotus"/>
          <w:sz w:val="28"/>
          <w:szCs w:val="28"/>
          <w:rtl/>
          <w:lang w:bidi="fa-IR"/>
        </w:rPr>
        <w:t xml:space="preserve"> از دیگران ساقط</w:t>
      </w:r>
      <w:r w:rsidR="00EE6E51">
        <w:rPr>
          <w:rFonts w:ascii="Arial" w:hAnsi="Arial" w:cs="B Lotus"/>
          <w:sz w:val="28"/>
          <w:szCs w:val="28"/>
          <w:rtl/>
          <w:lang w:bidi="fa-IR"/>
        </w:rPr>
        <w:t xml:space="preserve"> می‌</w:t>
      </w:r>
      <w:r w:rsidRPr="009B61C0">
        <w:rPr>
          <w:rFonts w:ascii="Arial" w:hAnsi="Arial" w:cs="B Lotus"/>
          <w:sz w:val="28"/>
          <w:szCs w:val="28"/>
          <w:rtl/>
          <w:lang w:bidi="fa-IR"/>
        </w:rPr>
        <w:t>گردد. فایده</w:t>
      </w:r>
      <w:r w:rsidR="00EE6E51">
        <w:rPr>
          <w:rFonts w:ascii="Arial" w:hAnsi="Arial" w:cs="B Lotus"/>
          <w:sz w:val="28"/>
          <w:szCs w:val="28"/>
          <w:rtl/>
          <w:lang w:bidi="fa-IR"/>
        </w:rPr>
        <w:t xml:space="preserve">‌ی </w:t>
      </w:r>
      <w:r w:rsidRPr="009B61C0">
        <w:rPr>
          <w:rFonts w:ascii="Arial" w:hAnsi="Arial" w:cs="B Lotus"/>
          <w:sz w:val="28"/>
          <w:szCs w:val="28"/>
          <w:rtl/>
          <w:lang w:bidi="fa-IR"/>
        </w:rPr>
        <w:t>این موضوع در دو مساله نمایان</w:t>
      </w:r>
      <w:r w:rsidR="00EE6E51">
        <w:rPr>
          <w:rFonts w:ascii="Arial" w:hAnsi="Arial" w:cs="B Lotus"/>
          <w:sz w:val="28"/>
          <w:szCs w:val="28"/>
          <w:rtl/>
          <w:lang w:bidi="fa-IR"/>
        </w:rPr>
        <w:t xml:space="preserve"> می‌</w:t>
      </w:r>
      <w:r w:rsidRPr="009B61C0">
        <w:rPr>
          <w:rFonts w:ascii="Arial" w:hAnsi="Arial" w:cs="B Lotus"/>
          <w:sz w:val="28"/>
          <w:szCs w:val="28"/>
          <w:rtl/>
          <w:lang w:bidi="fa-IR"/>
        </w:rPr>
        <w:t>گردد:</w:t>
      </w:r>
    </w:p>
    <w:p w:rsidR="0013228A" w:rsidRPr="003505C8" w:rsidRDefault="0013228A" w:rsidP="00F42E99">
      <w:pPr>
        <w:pStyle w:val="ListParagraph"/>
        <w:widowControl w:val="0"/>
        <w:numPr>
          <w:ilvl w:val="0"/>
          <w:numId w:val="2"/>
        </w:numPr>
        <w:bidi/>
        <w:spacing w:after="0" w:line="240" w:lineRule="auto"/>
        <w:jc w:val="both"/>
        <w:rPr>
          <w:rFonts w:ascii="Arial" w:hAnsi="Arial" w:cs="B Lotus"/>
          <w:sz w:val="28"/>
          <w:szCs w:val="28"/>
          <w:rtl/>
          <w:lang w:bidi="fa-IR"/>
        </w:rPr>
      </w:pPr>
      <w:r w:rsidRPr="003505C8">
        <w:rPr>
          <w:rFonts w:ascii="Arial" w:hAnsi="Arial" w:cs="B Lotus"/>
          <w:sz w:val="28"/>
          <w:szCs w:val="28"/>
          <w:rtl/>
          <w:lang w:bidi="fa-IR"/>
        </w:rPr>
        <w:t xml:space="preserve">اگر همه در انجام فرض کفایه شرکت کنند، به سبب وجوب آن، ثواب کسی که واجب را </w:t>
      </w:r>
      <w:r w:rsidR="00680634">
        <w:rPr>
          <w:rFonts w:ascii="Arial" w:hAnsi="Arial" w:cs="B Lotus"/>
          <w:sz w:val="28"/>
          <w:szCs w:val="28"/>
          <w:rtl/>
          <w:lang w:bidi="fa-IR"/>
        </w:rPr>
        <w:t>ادا کرده</w:t>
      </w:r>
      <w:r w:rsidRPr="003505C8">
        <w:rPr>
          <w:rFonts w:ascii="Arial" w:hAnsi="Arial" w:cs="B Lotus"/>
          <w:sz w:val="28"/>
          <w:szCs w:val="28"/>
          <w:rtl/>
          <w:lang w:bidi="fa-IR"/>
        </w:rPr>
        <w:t xml:space="preserve"> به</w:t>
      </w:r>
      <w:r w:rsidR="00A623E8" w:rsidRPr="003505C8">
        <w:rPr>
          <w:rFonts w:ascii="Arial" w:hAnsi="Arial" w:cs="B Lotus"/>
          <w:sz w:val="28"/>
          <w:szCs w:val="28"/>
          <w:rtl/>
          <w:lang w:bidi="fa-IR"/>
        </w:rPr>
        <w:t xml:space="preserve"> آن‌ها</w:t>
      </w:r>
      <w:r w:rsidR="00EE6E51" w:rsidRPr="003505C8">
        <w:rPr>
          <w:rFonts w:ascii="Arial" w:hAnsi="Arial" w:cs="B Lotus"/>
          <w:sz w:val="28"/>
          <w:szCs w:val="28"/>
          <w:rtl/>
          <w:lang w:bidi="fa-IR"/>
        </w:rPr>
        <w:t xml:space="preserve"> می‌</w:t>
      </w:r>
      <w:r w:rsidRPr="003505C8">
        <w:rPr>
          <w:rFonts w:ascii="Arial" w:hAnsi="Arial" w:cs="B Lotus"/>
          <w:sz w:val="28"/>
          <w:szCs w:val="28"/>
          <w:rtl/>
          <w:lang w:bidi="fa-IR"/>
        </w:rPr>
        <w:t>رسد.</w:t>
      </w:r>
    </w:p>
    <w:p w:rsidR="0013228A" w:rsidRPr="003505C8" w:rsidRDefault="0013228A" w:rsidP="00680634">
      <w:pPr>
        <w:pStyle w:val="ListParagraph"/>
        <w:widowControl w:val="0"/>
        <w:numPr>
          <w:ilvl w:val="0"/>
          <w:numId w:val="2"/>
        </w:numPr>
        <w:bidi/>
        <w:spacing w:after="0" w:line="240" w:lineRule="auto"/>
        <w:jc w:val="both"/>
        <w:rPr>
          <w:rFonts w:ascii="Arial" w:hAnsi="Arial" w:cs="B Lotus"/>
          <w:sz w:val="28"/>
          <w:szCs w:val="28"/>
          <w:rtl/>
          <w:lang w:bidi="fa-IR"/>
        </w:rPr>
      </w:pPr>
      <w:r w:rsidRPr="003505C8">
        <w:rPr>
          <w:rFonts w:ascii="Arial" w:hAnsi="Arial" w:cs="B Lotus"/>
          <w:sz w:val="28"/>
          <w:szCs w:val="28"/>
          <w:rtl/>
          <w:lang w:bidi="fa-IR"/>
        </w:rPr>
        <w:t>اگر همه</w:t>
      </w:r>
      <w:r w:rsidR="00EE6E51" w:rsidRPr="003505C8">
        <w:rPr>
          <w:rFonts w:ascii="Arial" w:hAnsi="Arial" w:cs="B Lotus"/>
          <w:sz w:val="28"/>
          <w:szCs w:val="28"/>
          <w:rtl/>
          <w:lang w:bidi="fa-IR"/>
        </w:rPr>
        <w:t xml:space="preserve">‌ی </w:t>
      </w:r>
      <w:r w:rsidR="00A623E8" w:rsidRPr="003505C8">
        <w:rPr>
          <w:rFonts w:ascii="Arial" w:hAnsi="Arial" w:cs="B Lotus"/>
          <w:sz w:val="28"/>
          <w:szCs w:val="28"/>
          <w:rtl/>
          <w:lang w:bidi="fa-IR"/>
        </w:rPr>
        <w:t xml:space="preserve">آن‌ها </w:t>
      </w:r>
      <w:r w:rsidRPr="003505C8">
        <w:rPr>
          <w:rFonts w:ascii="Arial" w:hAnsi="Arial" w:cs="B Lotus"/>
          <w:sz w:val="28"/>
          <w:szCs w:val="28"/>
          <w:rtl/>
          <w:lang w:bidi="fa-IR"/>
        </w:rPr>
        <w:t xml:space="preserve">فرض کفایه </w:t>
      </w:r>
      <w:r w:rsidR="00680634">
        <w:rPr>
          <w:rFonts w:ascii="Arial" w:hAnsi="Arial" w:cs="B Lotus" w:hint="cs"/>
          <w:sz w:val="28"/>
          <w:szCs w:val="28"/>
          <w:rtl/>
          <w:lang w:bidi="fa-IR"/>
        </w:rPr>
        <w:t>را ترک کنند و کسی در ادای آن شرکت نداشته باشد</w:t>
      </w:r>
      <w:r w:rsidRPr="003505C8">
        <w:rPr>
          <w:rFonts w:ascii="Arial" w:hAnsi="Arial" w:cs="B Lotus"/>
          <w:sz w:val="28"/>
          <w:szCs w:val="28"/>
          <w:rtl/>
          <w:lang w:bidi="fa-IR"/>
        </w:rPr>
        <w:t>، همه</w:t>
      </w:r>
      <w:r w:rsidR="00EE6E51" w:rsidRPr="003505C8">
        <w:rPr>
          <w:rFonts w:ascii="Arial" w:hAnsi="Arial" w:cs="B Lotus" w:hint="cs"/>
          <w:sz w:val="28"/>
          <w:szCs w:val="28"/>
          <w:rtl/>
          <w:lang w:bidi="fa-IR"/>
        </w:rPr>
        <w:t xml:space="preserve">‌ی </w:t>
      </w:r>
      <w:r w:rsidR="00A623E8" w:rsidRPr="003505C8">
        <w:rPr>
          <w:rFonts w:ascii="Arial" w:hAnsi="Arial" w:cs="B Lotus"/>
          <w:sz w:val="28"/>
          <w:szCs w:val="28"/>
          <w:rtl/>
          <w:lang w:bidi="fa-IR"/>
        </w:rPr>
        <w:t xml:space="preserve">آن‌ها </w:t>
      </w:r>
      <w:r w:rsidRPr="003505C8">
        <w:rPr>
          <w:rFonts w:ascii="Arial" w:hAnsi="Arial" w:cs="B Lotus"/>
          <w:sz w:val="28"/>
          <w:szCs w:val="28"/>
          <w:rtl/>
          <w:lang w:bidi="fa-IR"/>
        </w:rPr>
        <w:t>مستحق ذم و عقاب</w:t>
      </w:r>
      <w:r w:rsidR="00EE6E51" w:rsidRPr="003505C8">
        <w:rPr>
          <w:rFonts w:ascii="Arial" w:hAnsi="Arial" w:cs="B Lotus"/>
          <w:sz w:val="28"/>
          <w:szCs w:val="28"/>
          <w:rtl/>
          <w:lang w:bidi="fa-IR"/>
        </w:rPr>
        <w:t xml:space="preserve"> می‌</w:t>
      </w:r>
      <w:r w:rsidRPr="003505C8">
        <w:rPr>
          <w:rFonts w:ascii="Arial" w:hAnsi="Arial" w:cs="B Lotus"/>
          <w:sz w:val="28"/>
          <w:szCs w:val="28"/>
          <w:rtl/>
          <w:lang w:bidi="fa-IR"/>
        </w:rPr>
        <w:t>باشند. از این</w:t>
      </w:r>
      <w:r w:rsidR="00680634">
        <w:rPr>
          <w:rFonts w:ascii="Arial" w:hAnsi="Arial" w:cs="B Lotus" w:hint="cs"/>
          <w:sz w:val="28"/>
          <w:szCs w:val="28"/>
          <w:rtl/>
          <w:lang w:bidi="fa-IR"/>
        </w:rPr>
        <w:softHyphen/>
      </w:r>
      <w:r w:rsidRPr="003505C8">
        <w:rPr>
          <w:rFonts w:ascii="Arial" w:hAnsi="Arial" w:cs="B Lotus"/>
          <w:sz w:val="28"/>
          <w:szCs w:val="28"/>
          <w:rtl/>
          <w:lang w:bidi="fa-IR"/>
        </w:rPr>
        <w:t xml:space="preserve">رو از این </w:t>
      </w:r>
      <w:r w:rsidR="00680634">
        <w:rPr>
          <w:rFonts w:ascii="Arial" w:hAnsi="Arial" w:cs="B Lotus" w:hint="cs"/>
          <w:sz w:val="28"/>
          <w:szCs w:val="28"/>
          <w:rtl/>
          <w:lang w:bidi="fa-IR"/>
        </w:rPr>
        <w:t>م</w:t>
      </w:r>
      <w:r w:rsidRPr="003505C8">
        <w:rPr>
          <w:rFonts w:ascii="Arial" w:hAnsi="Arial" w:cs="B Lotus"/>
          <w:sz w:val="28"/>
          <w:szCs w:val="28"/>
          <w:rtl/>
          <w:lang w:bidi="fa-IR"/>
        </w:rPr>
        <w:t>قول</w:t>
      </w:r>
      <w:r w:rsidR="00680634">
        <w:rPr>
          <w:rFonts w:ascii="Arial" w:hAnsi="Arial" w:cs="B Lotus" w:hint="cs"/>
          <w:sz w:val="28"/>
          <w:szCs w:val="28"/>
          <w:rtl/>
          <w:lang w:bidi="fa-IR"/>
        </w:rPr>
        <w:t>ه</w:t>
      </w:r>
      <w:r w:rsidRPr="003505C8">
        <w:rPr>
          <w:rFonts w:ascii="Arial" w:hAnsi="Arial" w:cs="B Lotus"/>
          <w:sz w:val="28"/>
          <w:szCs w:val="28"/>
          <w:rtl/>
          <w:lang w:bidi="fa-IR"/>
        </w:rPr>
        <w:t xml:space="preserve"> امام شافعی که </w:t>
      </w:r>
      <w:r w:rsidR="003505C8">
        <w:rPr>
          <w:rFonts w:ascii="Arial" w:hAnsi="Arial" w:cs="B Lotus" w:hint="cs"/>
          <w:sz w:val="28"/>
          <w:szCs w:val="28"/>
          <w:rtl/>
          <w:lang w:bidi="fa-IR"/>
        </w:rPr>
        <w:t>«</w:t>
      </w:r>
      <w:r w:rsidRPr="003505C8">
        <w:rPr>
          <w:rFonts w:ascii="Arial" w:hAnsi="Arial" w:cs="B Lotus"/>
          <w:sz w:val="28"/>
          <w:szCs w:val="28"/>
          <w:rtl/>
          <w:lang w:bidi="fa-IR"/>
        </w:rPr>
        <w:t>نماز عید بر هر کسی که نماز جمعه بر وی واجب است، واجب</w:t>
      </w:r>
      <w:r w:rsidR="00EE6E51" w:rsidRPr="003505C8">
        <w:rPr>
          <w:rFonts w:ascii="Arial" w:hAnsi="Arial" w:cs="B Lotus"/>
          <w:sz w:val="28"/>
          <w:szCs w:val="28"/>
          <w:rtl/>
          <w:lang w:bidi="fa-IR"/>
        </w:rPr>
        <w:t xml:space="preserve"> می‌</w:t>
      </w:r>
      <w:r w:rsidRPr="003505C8">
        <w:rPr>
          <w:rFonts w:ascii="Arial" w:hAnsi="Arial" w:cs="B Lotus"/>
          <w:sz w:val="28"/>
          <w:szCs w:val="28"/>
          <w:rtl/>
          <w:lang w:bidi="fa-IR"/>
        </w:rPr>
        <w:t>باشد</w:t>
      </w:r>
      <w:r w:rsidR="003505C8">
        <w:rPr>
          <w:rFonts w:ascii="Arial" w:hAnsi="Arial" w:cs="B Lotus" w:hint="cs"/>
          <w:sz w:val="28"/>
          <w:szCs w:val="28"/>
          <w:rtl/>
          <w:lang w:bidi="fa-IR"/>
        </w:rPr>
        <w:t>»</w:t>
      </w:r>
      <w:r w:rsidRPr="003505C8">
        <w:rPr>
          <w:rFonts w:ascii="Arial" w:hAnsi="Arial" w:cs="B Lotus"/>
          <w:sz w:val="28"/>
          <w:szCs w:val="28"/>
          <w:rtl/>
          <w:lang w:bidi="fa-IR"/>
        </w:rPr>
        <w:t xml:space="preserve"> لازم</w:t>
      </w:r>
      <w:r w:rsidR="00EE6E51" w:rsidRPr="003505C8">
        <w:rPr>
          <w:rFonts w:ascii="Arial" w:hAnsi="Arial" w:cs="B Lotus"/>
          <w:sz w:val="28"/>
          <w:szCs w:val="28"/>
          <w:rtl/>
          <w:lang w:bidi="fa-IR"/>
        </w:rPr>
        <w:t xml:space="preserve"> نمی‌</w:t>
      </w:r>
      <w:r w:rsidRPr="003505C8">
        <w:rPr>
          <w:rFonts w:ascii="Arial" w:hAnsi="Arial" w:cs="B Lotus"/>
          <w:sz w:val="28"/>
          <w:szCs w:val="28"/>
          <w:rtl/>
          <w:lang w:bidi="fa-IR"/>
        </w:rPr>
        <w:t>آید که نماز عید همچون نماز جمعه نیز واجب عینی</w:t>
      </w:r>
      <w:r w:rsidR="00EE6E51" w:rsidRPr="003505C8">
        <w:rPr>
          <w:rFonts w:ascii="Arial" w:hAnsi="Arial" w:cs="B Lotus"/>
          <w:sz w:val="28"/>
          <w:szCs w:val="28"/>
          <w:rtl/>
          <w:lang w:bidi="fa-IR"/>
        </w:rPr>
        <w:t xml:space="preserve"> ‌</w:t>
      </w:r>
      <w:r w:rsidRPr="003505C8">
        <w:rPr>
          <w:rFonts w:ascii="Arial" w:hAnsi="Arial" w:cs="B Lotus"/>
          <w:sz w:val="28"/>
          <w:szCs w:val="28"/>
          <w:rtl/>
          <w:lang w:bidi="fa-IR"/>
        </w:rPr>
        <w:t>باشد</w:t>
      </w:r>
      <w:r w:rsidR="00D5342D" w:rsidRPr="003505C8">
        <w:rPr>
          <w:rFonts w:ascii="Arial" w:hAnsi="Arial" w:cs="B Lotus" w:hint="cs"/>
          <w:sz w:val="28"/>
          <w:szCs w:val="28"/>
          <w:rtl/>
          <w:lang w:bidi="fa-IR"/>
        </w:rPr>
        <w:t>،</w:t>
      </w:r>
      <w:r w:rsidRPr="003505C8">
        <w:rPr>
          <w:rFonts w:ascii="Arial" w:hAnsi="Arial" w:cs="B Lotus"/>
          <w:sz w:val="28"/>
          <w:szCs w:val="28"/>
          <w:rtl/>
          <w:lang w:bidi="fa-IR"/>
        </w:rPr>
        <w:t xml:space="preserve"> که ممکن است این </w:t>
      </w:r>
      <w:r w:rsidR="00680634">
        <w:rPr>
          <w:rFonts w:ascii="Arial" w:hAnsi="Arial" w:cs="B Lotus" w:hint="cs"/>
          <w:sz w:val="28"/>
          <w:szCs w:val="28"/>
          <w:rtl/>
          <w:lang w:bidi="fa-IR"/>
        </w:rPr>
        <w:t>مساله مطرح</w:t>
      </w:r>
      <w:r w:rsidRPr="003505C8">
        <w:rPr>
          <w:rFonts w:ascii="Arial" w:hAnsi="Arial" w:cs="B Lotus"/>
          <w:sz w:val="28"/>
          <w:szCs w:val="28"/>
          <w:rtl/>
          <w:lang w:bidi="fa-IR"/>
        </w:rPr>
        <w:t xml:space="preserve"> شود. لیکن ظاهر تشبیه عید به نماز جمعه و </w:t>
      </w:r>
      <w:r w:rsidR="00680634">
        <w:rPr>
          <w:rFonts w:ascii="Arial" w:hAnsi="Arial" w:cs="B Lotus" w:hint="cs"/>
          <w:sz w:val="28"/>
          <w:szCs w:val="28"/>
          <w:rtl/>
          <w:lang w:bidi="fa-IR"/>
        </w:rPr>
        <w:t>یکسان بیان نمودن</w:t>
      </w:r>
      <w:r w:rsidRPr="003505C8">
        <w:rPr>
          <w:rFonts w:ascii="Arial" w:hAnsi="Arial" w:cs="B Lotus"/>
          <w:sz w:val="28"/>
          <w:szCs w:val="28"/>
          <w:rtl/>
          <w:lang w:bidi="fa-IR"/>
        </w:rPr>
        <w:t xml:space="preserve"> کسی که نماز جمعه بر او واجب است با کسی که نماز عید بر</w:t>
      </w:r>
      <w:r w:rsidR="00680634">
        <w:rPr>
          <w:rFonts w:ascii="Arial" w:hAnsi="Arial" w:cs="B Lotus" w:hint="cs"/>
          <w:sz w:val="28"/>
          <w:szCs w:val="28"/>
          <w:rtl/>
          <w:lang w:bidi="fa-IR"/>
        </w:rPr>
        <w:t xml:space="preserve"> </w:t>
      </w:r>
      <w:r w:rsidRPr="003505C8">
        <w:rPr>
          <w:rFonts w:ascii="Arial" w:hAnsi="Arial" w:cs="B Lotus"/>
          <w:sz w:val="28"/>
          <w:szCs w:val="28"/>
          <w:rtl/>
          <w:lang w:bidi="fa-IR"/>
        </w:rPr>
        <w:t>او واجب است، بر مساوی بودن</w:t>
      </w:r>
      <w:r w:rsidR="00A623E8" w:rsidRPr="003505C8">
        <w:rPr>
          <w:rFonts w:ascii="Arial" w:hAnsi="Arial" w:cs="B Lotus"/>
          <w:sz w:val="28"/>
          <w:szCs w:val="28"/>
          <w:rtl/>
          <w:lang w:bidi="fa-IR"/>
        </w:rPr>
        <w:t xml:space="preserve"> آن‌ها </w:t>
      </w:r>
      <w:r w:rsidRPr="003505C8">
        <w:rPr>
          <w:rFonts w:ascii="Arial" w:hAnsi="Arial" w:cs="B Lotus"/>
          <w:sz w:val="28"/>
          <w:szCs w:val="28"/>
          <w:rtl/>
          <w:lang w:bidi="fa-IR"/>
        </w:rPr>
        <w:t>در وجوب دلالت</w:t>
      </w:r>
      <w:r w:rsidR="00EE6E51" w:rsidRPr="003505C8">
        <w:rPr>
          <w:rFonts w:ascii="Arial" w:hAnsi="Arial" w:cs="B Lotus"/>
          <w:sz w:val="28"/>
          <w:szCs w:val="28"/>
          <w:rtl/>
          <w:lang w:bidi="fa-IR"/>
        </w:rPr>
        <w:t xml:space="preserve"> می‌</w:t>
      </w:r>
      <w:r w:rsidRPr="003505C8">
        <w:rPr>
          <w:rFonts w:ascii="Arial" w:hAnsi="Arial" w:cs="B Lotus"/>
          <w:sz w:val="28"/>
          <w:szCs w:val="28"/>
          <w:rtl/>
          <w:lang w:bidi="fa-IR"/>
        </w:rPr>
        <w:t>کند و هیچ گروهی در</w:t>
      </w:r>
      <w:r w:rsidR="00D5342D" w:rsidRPr="003505C8">
        <w:rPr>
          <w:rFonts w:ascii="Arial" w:hAnsi="Arial" w:cs="B Lotus" w:hint="cs"/>
          <w:sz w:val="28"/>
          <w:szCs w:val="28"/>
          <w:rtl/>
          <w:lang w:bidi="fa-IR"/>
        </w:rPr>
        <w:t xml:space="preserve"> </w:t>
      </w:r>
      <w:r w:rsidR="00076FF9" w:rsidRPr="003505C8">
        <w:rPr>
          <w:rFonts w:ascii="Arial" w:hAnsi="Arial" w:cs="B Lotus"/>
          <w:sz w:val="28"/>
          <w:szCs w:val="28"/>
          <w:rtl/>
          <w:lang w:bidi="fa-IR"/>
        </w:rPr>
        <w:t>وجوب عيني نماز جمعه</w:t>
      </w:r>
      <w:r w:rsidRPr="003505C8">
        <w:rPr>
          <w:rFonts w:ascii="Arial" w:hAnsi="Arial" w:cs="B Lotus"/>
          <w:sz w:val="28"/>
          <w:szCs w:val="28"/>
          <w:rtl/>
          <w:lang w:bidi="fa-IR"/>
        </w:rPr>
        <w:t xml:space="preserve"> </w:t>
      </w:r>
      <w:r w:rsidR="00076FF9" w:rsidRPr="003505C8">
        <w:rPr>
          <w:rFonts w:ascii="Arial" w:hAnsi="Arial" w:cs="B Lotus"/>
          <w:sz w:val="28"/>
          <w:szCs w:val="28"/>
          <w:rtl/>
          <w:lang w:bidi="fa-IR"/>
        </w:rPr>
        <w:t>اختلاف نکرده</w:t>
      </w:r>
      <w:r w:rsidR="00EE6E51" w:rsidRPr="003505C8">
        <w:rPr>
          <w:rFonts w:ascii="Arial" w:hAnsi="Arial" w:cs="B Lotus"/>
          <w:sz w:val="28"/>
          <w:szCs w:val="28"/>
          <w:rtl/>
          <w:lang w:bidi="fa-IR"/>
        </w:rPr>
        <w:t>‌اند،</w:t>
      </w:r>
      <w:r w:rsidRPr="003505C8">
        <w:rPr>
          <w:rFonts w:ascii="Arial" w:hAnsi="Arial" w:cs="B Lotus"/>
          <w:sz w:val="28"/>
          <w:szCs w:val="28"/>
          <w:rtl/>
          <w:lang w:bidi="fa-IR"/>
        </w:rPr>
        <w:t xml:space="preserve"> پس نماز عید هم اینچنین است.</w:t>
      </w:r>
    </w:p>
    <w:p w:rsidR="00226961" w:rsidRPr="009B61C0" w:rsidRDefault="0013228A" w:rsidP="00DE5A7E">
      <w:pPr>
        <w:widowControl w:val="0"/>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مقصود بیان حکم ترک کننده</w:t>
      </w:r>
      <w:r w:rsidR="00EE6E51">
        <w:rPr>
          <w:rFonts w:ascii="Arial" w:hAnsi="Arial" w:cs="B Lotus"/>
          <w:sz w:val="28"/>
          <w:szCs w:val="28"/>
          <w:rtl/>
          <w:lang w:bidi="fa-IR"/>
        </w:rPr>
        <w:t xml:space="preserve">‌ی </w:t>
      </w:r>
      <w:r w:rsidRPr="009B61C0">
        <w:rPr>
          <w:rFonts w:ascii="Arial" w:hAnsi="Arial" w:cs="B Lotus"/>
          <w:sz w:val="28"/>
          <w:szCs w:val="28"/>
          <w:rtl/>
          <w:lang w:bidi="fa-IR"/>
        </w:rPr>
        <w:t>نماز جمعه</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ابو عبدالله بن حامد</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گوید: </w:t>
      </w:r>
      <w:r w:rsidR="00680634">
        <w:rPr>
          <w:rFonts w:ascii="Arial" w:hAnsi="Arial" w:cs="B Lotus" w:hint="cs"/>
          <w:sz w:val="28"/>
          <w:szCs w:val="28"/>
          <w:rtl/>
          <w:lang w:bidi="fa-IR"/>
        </w:rPr>
        <w:t>«</w:t>
      </w:r>
      <w:r w:rsidRPr="009B61C0">
        <w:rPr>
          <w:rFonts w:ascii="Arial" w:hAnsi="Arial" w:cs="B Lotus"/>
          <w:sz w:val="28"/>
          <w:szCs w:val="28"/>
          <w:rtl/>
          <w:lang w:bidi="fa-IR"/>
        </w:rPr>
        <w:t>هرکس وجوب نماز جمعه را انکار کند، کافر</w:t>
      </w:r>
      <w:r w:rsidR="00EE6E51">
        <w:rPr>
          <w:rFonts w:ascii="Arial" w:hAnsi="Arial" w:cs="B Lotus"/>
          <w:sz w:val="28"/>
          <w:szCs w:val="28"/>
          <w:rtl/>
          <w:lang w:bidi="fa-IR"/>
        </w:rPr>
        <w:t xml:space="preserve"> می‌</w:t>
      </w:r>
      <w:r w:rsidRPr="009B61C0">
        <w:rPr>
          <w:rFonts w:ascii="Arial" w:hAnsi="Arial" w:cs="B Lotus"/>
          <w:sz w:val="28"/>
          <w:szCs w:val="28"/>
          <w:rtl/>
          <w:lang w:bidi="fa-IR"/>
        </w:rPr>
        <w:t>گردد. از این</w:t>
      </w:r>
      <w:r w:rsidR="00680634">
        <w:rPr>
          <w:rFonts w:ascii="Arial" w:hAnsi="Arial" w:cs="B Lotus" w:hint="cs"/>
          <w:sz w:val="28"/>
          <w:szCs w:val="28"/>
          <w:rtl/>
          <w:lang w:bidi="fa-IR"/>
        </w:rPr>
        <w:softHyphen/>
      </w:r>
      <w:r w:rsidRPr="009B61C0">
        <w:rPr>
          <w:rFonts w:ascii="Arial" w:hAnsi="Arial" w:cs="B Lotus"/>
          <w:sz w:val="28"/>
          <w:szCs w:val="28"/>
          <w:rtl/>
          <w:lang w:bidi="fa-IR"/>
        </w:rPr>
        <w:t>رو اگر شخصی نماز جمعه را با اعتقاد به وجوب آن چهار رکعت بگزارد، ابو عبدالله</w:t>
      </w:r>
      <w:r w:rsidR="00EE6E51">
        <w:rPr>
          <w:rFonts w:ascii="Arial" w:hAnsi="Arial" w:cs="B Lotus"/>
          <w:sz w:val="28"/>
          <w:szCs w:val="28"/>
          <w:rtl/>
          <w:lang w:bidi="fa-IR"/>
        </w:rPr>
        <w:t xml:space="preserve"> می‌</w:t>
      </w:r>
      <w:r w:rsidRPr="009B61C0">
        <w:rPr>
          <w:rFonts w:ascii="Arial" w:hAnsi="Arial" w:cs="B Lotus"/>
          <w:sz w:val="28"/>
          <w:szCs w:val="28"/>
          <w:rtl/>
          <w:lang w:bidi="fa-IR"/>
        </w:rPr>
        <w:t>گوید: اگر بگوییم این نماز، ظهر مقصوره</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w:t>
      </w:r>
      <w:r w:rsidR="00CE42B4">
        <w:rPr>
          <w:rFonts w:ascii="Arial" w:hAnsi="Arial" w:cs="B Lotus" w:hint="cs"/>
          <w:sz w:val="28"/>
          <w:szCs w:val="28"/>
          <w:rtl/>
          <w:lang w:bidi="fa-IR"/>
        </w:rPr>
        <w:t xml:space="preserve"> (</w:t>
      </w:r>
      <w:r w:rsidR="00070673" w:rsidRPr="009B61C0">
        <w:rPr>
          <w:rFonts w:ascii="Arial" w:hAnsi="Arial" w:cs="B Lotus"/>
          <w:sz w:val="28"/>
          <w:szCs w:val="28"/>
          <w:rtl/>
          <w:lang w:bidi="fa-IR"/>
        </w:rPr>
        <w:t>یعنی نماز ظهر را قصر کرده و دو رکعت به همراه دو رکعت نماز جمعه گزارده است)</w:t>
      </w:r>
      <w:r w:rsidRPr="009B61C0">
        <w:rPr>
          <w:rFonts w:ascii="Arial" w:hAnsi="Arial" w:cs="B Lotus"/>
          <w:sz w:val="28"/>
          <w:szCs w:val="28"/>
          <w:rtl/>
          <w:lang w:bidi="fa-IR"/>
        </w:rPr>
        <w:t>، کافر</w:t>
      </w:r>
      <w:r w:rsidR="00EE6E51">
        <w:rPr>
          <w:rFonts w:ascii="Arial" w:hAnsi="Arial" w:cs="B Lotus"/>
          <w:sz w:val="28"/>
          <w:szCs w:val="28"/>
          <w:rtl/>
          <w:lang w:bidi="fa-IR"/>
        </w:rPr>
        <w:t xml:space="preserve"> نمی‌</w:t>
      </w:r>
      <w:r w:rsidRPr="009B61C0">
        <w:rPr>
          <w:rFonts w:ascii="Arial" w:hAnsi="Arial" w:cs="B Lotus"/>
          <w:sz w:val="28"/>
          <w:szCs w:val="28"/>
          <w:rtl/>
          <w:lang w:bidi="fa-IR"/>
        </w:rPr>
        <w:t>گردد، وگرنه</w:t>
      </w:r>
      <w:r w:rsidR="00CE42B4">
        <w:rPr>
          <w:rFonts w:ascii="Arial" w:hAnsi="Arial" w:cs="B Lotus"/>
          <w:sz w:val="28"/>
          <w:szCs w:val="28"/>
          <w:rtl/>
          <w:lang w:bidi="fa-IR"/>
        </w:rPr>
        <w:t xml:space="preserve"> (</w:t>
      </w:r>
      <w:r w:rsidR="00070673" w:rsidRPr="009B61C0">
        <w:rPr>
          <w:rFonts w:ascii="Arial" w:hAnsi="Arial" w:cs="B Lotus"/>
          <w:sz w:val="28"/>
          <w:szCs w:val="28"/>
          <w:rtl/>
          <w:lang w:bidi="fa-IR"/>
        </w:rPr>
        <w:t xml:space="preserve">اگر بگوییم هر چهار رکعت نماز ظهر بوده </w:t>
      </w:r>
      <w:r w:rsidR="00070673" w:rsidRPr="009B61C0">
        <w:rPr>
          <w:rFonts w:ascii="Arial" w:hAnsi="Arial" w:cs="B Lotus"/>
          <w:sz w:val="28"/>
          <w:szCs w:val="28"/>
          <w:rtl/>
          <w:lang w:bidi="fa-IR"/>
        </w:rPr>
        <w:lastRenderedPageBreak/>
        <w:t>است)</w:t>
      </w:r>
      <w:r w:rsidR="00D5342D" w:rsidRPr="009B61C0">
        <w:rPr>
          <w:rFonts w:ascii="Arial" w:hAnsi="Arial" w:cs="B Lotus" w:hint="cs"/>
          <w:sz w:val="28"/>
          <w:szCs w:val="28"/>
          <w:rtl/>
          <w:lang w:bidi="fa-IR"/>
        </w:rPr>
        <w:t xml:space="preserve"> </w:t>
      </w:r>
      <w:r w:rsidRPr="009B61C0">
        <w:rPr>
          <w:rFonts w:ascii="Arial" w:hAnsi="Arial" w:cs="B Lotus"/>
          <w:sz w:val="28"/>
          <w:szCs w:val="28"/>
          <w:rtl/>
          <w:lang w:bidi="fa-IR"/>
        </w:rPr>
        <w:t>کافر</w:t>
      </w:r>
      <w:r w:rsidR="00EE6E51">
        <w:rPr>
          <w:rFonts w:ascii="Arial" w:hAnsi="Arial" w:cs="B Lotus"/>
          <w:sz w:val="28"/>
          <w:szCs w:val="28"/>
          <w:rtl/>
          <w:lang w:bidi="fa-IR"/>
        </w:rPr>
        <w:t xml:space="preserve"> می‌</w:t>
      </w:r>
      <w:r w:rsidRPr="009B61C0">
        <w:rPr>
          <w:rFonts w:ascii="Arial" w:hAnsi="Arial" w:cs="B Lotus"/>
          <w:sz w:val="28"/>
          <w:szCs w:val="28"/>
          <w:rtl/>
          <w:lang w:bidi="fa-IR"/>
        </w:rPr>
        <w:t>گردد</w:t>
      </w:r>
      <w:r w:rsidR="00BD1C90">
        <w:rPr>
          <w:rFonts w:ascii="Arial" w:hAnsi="Arial" w:cs="B Lotus" w:hint="cs"/>
          <w:sz w:val="28"/>
          <w:szCs w:val="28"/>
          <w:vertAlign w:val="superscript"/>
          <w:rtl/>
          <w:lang w:bidi="fa-IR"/>
        </w:rPr>
        <w:t>(</w:t>
      </w:r>
      <w:r w:rsidR="00831FEC" w:rsidRPr="00A10D82">
        <w:rPr>
          <w:rStyle w:val="FootnoteReference"/>
          <w:rFonts w:ascii="Arial" w:hAnsi="Arial" w:cs="B Lotus"/>
          <w:sz w:val="28"/>
          <w:szCs w:val="28"/>
          <w:rtl/>
          <w:lang w:bidi="fa-IR"/>
        </w:rPr>
        <w:footnoteReference w:id="31"/>
      </w:r>
      <w:r w:rsidR="00831FEC" w:rsidRPr="00A10D82">
        <w:rPr>
          <w:rFonts w:ascii="Arial" w:hAnsi="Arial" w:cs="B Lotus" w:hint="cs"/>
          <w:sz w:val="28"/>
          <w:szCs w:val="28"/>
          <w:vertAlign w:val="superscript"/>
          <w:rtl/>
          <w:lang w:bidi="fa-IR"/>
        </w:rPr>
        <w:t>)</w:t>
      </w:r>
      <w:r w:rsidRPr="009B61C0">
        <w:rPr>
          <w:rFonts w:ascii="Arial" w:hAnsi="Arial" w:cs="B Lotus"/>
          <w:sz w:val="28"/>
          <w:szCs w:val="28"/>
          <w:rtl/>
          <w:lang w:bidi="fa-IR"/>
        </w:rPr>
        <w:t>.</w:t>
      </w:r>
    </w:p>
    <w:p w:rsidR="00226961" w:rsidRPr="00D57F45" w:rsidRDefault="00226961" w:rsidP="00F42E99">
      <w:pPr>
        <w:pStyle w:val="Heading2"/>
        <w:keepNext w:val="0"/>
        <w:widowControl w:val="0"/>
        <w:rPr>
          <w:rtl/>
          <w:lang w:bidi="fa-IR"/>
        </w:rPr>
      </w:pPr>
      <w:bookmarkStart w:id="30" w:name="_Toc339120072"/>
      <w:bookmarkStart w:id="31" w:name="_Toc417328610"/>
      <w:r w:rsidRPr="00D57F45">
        <w:rPr>
          <w:rtl/>
          <w:lang w:bidi="fa-IR"/>
        </w:rPr>
        <w:t>حکم ترک روزه و حج و زکات:</w:t>
      </w:r>
      <w:bookmarkEnd w:id="30"/>
      <w:bookmarkEnd w:id="31"/>
      <w:r w:rsidR="0013228A" w:rsidRPr="00D57F45">
        <w:rPr>
          <w:rtl/>
          <w:lang w:bidi="fa-IR"/>
        </w:rPr>
        <w:t xml:space="preserve"> </w:t>
      </w:r>
    </w:p>
    <w:p w:rsidR="00226961" w:rsidRPr="009B61C0" w:rsidRDefault="00226961" w:rsidP="00F42E99">
      <w:pPr>
        <w:widowControl w:val="0"/>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آیا حکم تارک روزه و حج و زکات، در وجوب قتل، به حکم ترک کننده</w:t>
      </w:r>
      <w:r w:rsidR="00EE6E51">
        <w:rPr>
          <w:rFonts w:ascii="Arial" w:hAnsi="Arial" w:cs="B Lotus"/>
          <w:sz w:val="28"/>
          <w:szCs w:val="28"/>
          <w:rtl/>
          <w:lang w:bidi="fa-IR"/>
        </w:rPr>
        <w:t xml:space="preserve">‌ی </w:t>
      </w:r>
      <w:r w:rsidRPr="009B61C0">
        <w:rPr>
          <w:rFonts w:ascii="Arial" w:hAnsi="Arial" w:cs="B Lotus"/>
          <w:sz w:val="28"/>
          <w:szCs w:val="28"/>
          <w:rtl/>
          <w:lang w:bidi="fa-IR"/>
        </w:rPr>
        <w:t>نماز ملحق</w:t>
      </w:r>
      <w:r w:rsidR="00EE6E51">
        <w:rPr>
          <w:rFonts w:ascii="Arial" w:hAnsi="Arial" w:cs="B Lotus"/>
          <w:sz w:val="28"/>
          <w:szCs w:val="28"/>
          <w:rtl/>
          <w:lang w:bidi="fa-IR"/>
        </w:rPr>
        <w:t xml:space="preserve"> می‌</w:t>
      </w:r>
      <w:r w:rsidRPr="009B61C0">
        <w:rPr>
          <w:rFonts w:ascii="Arial" w:hAnsi="Arial" w:cs="B Lotus"/>
          <w:sz w:val="28"/>
          <w:szCs w:val="28"/>
          <w:rtl/>
          <w:lang w:bidi="fa-IR"/>
        </w:rPr>
        <w:t>گردد؟</w:t>
      </w:r>
    </w:p>
    <w:p w:rsidR="00226961" w:rsidRPr="009B61C0" w:rsidRDefault="00226961" w:rsidP="00F42E99">
      <w:pPr>
        <w:widowControl w:val="0"/>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در این مورد سه روایت از امام احمد</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که عبارتند از:</w:t>
      </w:r>
    </w:p>
    <w:p w:rsidR="00226961" w:rsidRPr="009B61C0" w:rsidRDefault="00226961" w:rsidP="00FB6BE6">
      <w:pPr>
        <w:widowControl w:val="0"/>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روایت اول: با ترک هریک از</w:t>
      </w:r>
      <w:r w:rsidR="00F64D59">
        <w:rPr>
          <w:rFonts w:ascii="Arial" w:hAnsi="Arial" w:cs="B Lotus"/>
          <w:sz w:val="28"/>
          <w:szCs w:val="28"/>
          <w:rtl/>
          <w:lang w:bidi="fa-IR"/>
        </w:rPr>
        <w:t xml:space="preserve"> این‌ها </w:t>
      </w:r>
      <w:r w:rsidRPr="009B61C0">
        <w:rPr>
          <w:rFonts w:ascii="Arial" w:hAnsi="Arial" w:cs="B Lotus"/>
          <w:sz w:val="28"/>
          <w:szCs w:val="28"/>
          <w:rtl/>
          <w:lang w:bidi="fa-IR"/>
        </w:rPr>
        <w:t>همچون ترک کننده</w:t>
      </w:r>
      <w:r w:rsidR="00EE6E51">
        <w:rPr>
          <w:rFonts w:ascii="Arial" w:hAnsi="Arial" w:cs="B Lotus"/>
          <w:sz w:val="28"/>
          <w:szCs w:val="28"/>
          <w:rtl/>
          <w:lang w:bidi="fa-IR"/>
        </w:rPr>
        <w:t xml:space="preserve">‌ی </w:t>
      </w:r>
      <w:r w:rsidRPr="009B61C0">
        <w:rPr>
          <w:rFonts w:ascii="Arial" w:hAnsi="Arial" w:cs="B Lotus"/>
          <w:sz w:val="28"/>
          <w:szCs w:val="28"/>
          <w:rtl/>
          <w:lang w:bidi="fa-IR"/>
        </w:rPr>
        <w:t>نماز کشته</w:t>
      </w:r>
      <w:r w:rsidR="00EE6E51">
        <w:rPr>
          <w:rFonts w:ascii="Arial" w:hAnsi="Arial" w:cs="B Lotus"/>
          <w:sz w:val="28"/>
          <w:szCs w:val="28"/>
          <w:rtl/>
          <w:lang w:bidi="fa-IR"/>
        </w:rPr>
        <w:t xml:space="preserve"> می‌</w:t>
      </w:r>
      <w:r w:rsidRPr="009B61C0">
        <w:rPr>
          <w:rFonts w:ascii="Arial" w:hAnsi="Arial" w:cs="B Lotus"/>
          <w:sz w:val="28"/>
          <w:szCs w:val="28"/>
          <w:rtl/>
          <w:lang w:bidi="fa-IR"/>
        </w:rPr>
        <w:t>شود. و دلیل این روایت آن</w:t>
      </w:r>
      <w:r w:rsidR="00FB6BE6">
        <w:rPr>
          <w:rFonts w:ascii="Arial" w:hAnsi="Arial" w:cs="B Lotus" w:hint="cs"/>
          <w:sz w:val="28"/>
          <w:szCs w:val="28"/>
          <w:rtl/>
          <w:lang w:bidi="fa-IR"/>
        </w:rPr>
        <w:softHyphen/>
        <w:t>ا</w:t>
      </w:r>
      <w:r w:rsidRPr="009B61C0">
        <w:rPr>
          <w:rFonts w:ascii="Arial" w:hAnsi="Arial" w:cs="B Lotus"/>
          <w:sz w:val="28"/>
          <w:szCs w:val="28"/>
          <w:rtl/>
          <w:lang w:bidi="fa-IR"/>
        </w:rPr>
        <w:t>ست که</w:t>
      </w:r>
      <w:r w:rsidR="00FB6BE6">
        <w:rPr>
          <w:rFonts w:ascii="Arial" w:hAnsi="Arial" w:cs="B Lotus" w:hint="cs"/>
          <w:sz w:val="28"/>
          <w:szCs w:val="28"/>
          <w:rtl/>
          <w:lang w:bidi="fa-IR"/>
        </w:rPr>
        <w:t>:</w:t>
      </w:r>
      <w:r w:rsidRPr="009B61C0">
        <w:rPr>
          <w:rFonts w:ascii="Arial" w:hAnsi="Arial" w:cs="B Lotus"/>
          <w:sz w:val="28"/>
          <w:szCs w:val="28"/>
          <w:rtl/>
          <w:lang w:bidi="fa-IR"/>
        </w:rPr>
        <w:t xml:space="preserve"> زکات و روزه و حج از مبانی اسلام</w:t>
      </w:r>
      <w:r w:rsidR="00EE6E51">
        <w:rPr>
          <w:rFonts w:ascii="Arial" w:hAnsi="Arial" w:cs="B Lotus"/>
          <w:sz w:val="28"/>
          <w:szCs w:val="28"/>
          <w:rtl/>
          <w:lang w:bidi="fa-IR"/>
        </w:rPr>
        <w:t xml:space="preserve"> می‌</w:t>
      </w:r>
      <w:r w:rsidRPr="009B61C0">
        <w:rPr>
          <w:rFonts w:ascii="Arial" w:hAnsi="Arial" w:cs="B Lotus"/>
          <w:sz w:val="28"/>
          <w:szCs w:val="28"/>
          <w:rtl/>
          <w:lang w:bidi="fa-IR"/>
        </w:rPr>
        <w:t>باشند، از این</w:t>
      </w:r>
      <w:r w:rsidR="00FB6BE6">
        <w:rPr>
          <w:rFonts w:ascii="Arial" w:hAnsi="Arial" w:cs="B Lotus" w:hint="cs"/>
          <w:sz w:val="28"/>
          <w:szCs w:val="28"/>
          <w:rtl/>
          <w:lang w:bidi="fa-IR"/>
        </w:rPr>
        <w:softHyphen/>
      </w:r>
      <w:r w:rsidRPr="009B61C0">
        <w:rPr>
          <w:rFonts w:ascii="Arial" w:hAnsi="Arial" w:cs="B Lotus"/>
          <w:sz w:val="28"/>
          <w:szCs w:val="28"/>
          <w:rtl/>
          <w:lang w:bidi="fa-IR"/>
        </w:rPr>
        <w:t>رو</w:t>
      </w:r>
      <w:r w:rsidR="0007459A" w:rsidRPr="009B61C0">
        <w:rPr>
          <w:rFonts w:ascii="Arial" w:hAnsi="Arial" w:cs="B Lotus" w:hint="cs"/>
          <w:sz w:val="28"/>
          <w:szCs w:val="28"/>
          <w:rtl/>
          <w:lang w:bidi="fa-IR"/>
        </w:rPr>
        <w:t xml:space="preserve"> </w:t>
      </w:r>
      <w:r w:rsidRPr="009B61C0">
        <w:rPr>
          <w:rFonts w:ascii="Arial" w:hAnsi="Arial" w:cs="B Lotus"/>
          <w:sz w:val="28"/>
          <w:szCs w:val="28"/>
          <w:rtl/>
          <w:lang w:bidi="fa-IR"/>
        </w:rPr>
        <w:t>ترک کننده</w:t>
      </w:r>
      <w:r w:rsidR="00EE6E51">
        <w:rPr>
          <w:rFonts w:ascii="Arial" w:hAnsi="Arial" w:cs="B Lotus"/>
          <w:sz w:val="28"/>
          <w:szCs w:val="28"/>
          <w:rtl/>
          <w:lang w:bidi="fa-IR"/>
        </w:rPr>
        <w:t xml:space="preserve">‌ی </w:t>
      </w:r>
      <w:r w:rsidRPr="009B61C0">
        <w:rPr>
          <w:rFonts w:ascii="Arial" w:hAnsi="Arial" w:cs="B Lotus"/>
          <w:sz w:val="28"/>
          <w:szCs w:val="28"/>
          <w:rtl/>
          <w:lang w:bidi="fa-IR"/>
        </w:rPr>
        <w:t>هریک از</w:t>
      </w:r>
      <w:r w:rsidR="00A623E8">
        <w:rPr>
          <w:rFonts w:ascii="Arial" w:hAnsi="Arial" w:cs="B Lotus"/>
          <w:sz w:val="28"/>
          <w:szCs w:val="28"/>
          <w:rtl/>
          <w:lang w:bidi="fa-IR"/>
        </w:rPr>
        <w:t xml:space="preserve"> آن‌ها </w:t>
      </w:r>
      <w:r w:rsidRPr="009B61C0">
        <w:rPr>
          <w:rFonts w:ascii="Arial" w:hAnsi="Arial" w:cs="B Lotus"/>
          <w:sz w:val="28"/>
          <w:szCs w:val="28"/>
          <w:rtl/>
          <w:lang w:bidi="fa-IR"/>
        </w:rPr>
        <w:t>همچون تارک نماز کشته</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شود. </w:t>
      </w:r>
      <w:r w:rsidR="00FB6BE6">
        <w:rPr>
          <w:rFonts w:ascii="Arial" w:hAnsi="Arial" w:cs="B Lotus" w:hint="cs"/>
          <w:sz w:val="28"/>
          <w:szCs w:val="28"/>
          <w:rtl/>
          <w:lang w:bidi="fa-IR"/>
        </w:rPr>
        <w:t xml:space="preserve">و </w:t>
      </w:r>
      <w:r w:rsidRPr="009B61C0">
        <w:rPr>
          <w:rFonts w:ascii="Arial" w:hAnsi="Arial" w:cs="B Lotus"/>
          <w:sz w:val="28"/>
          <w:szCs w:val="28"/>
          <w:rtl/>
          <w:lang w:bidi="fa-IR"/>
        </w:rPr>
        <w:t>بر این اساس بود که ابوبکر صدیق</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با مانعین زکات جنگیده و فرمود</w:t>
      </w:r>
      <w:r w:rsidR="00BD1C90">
        <w:rPr>
          <w:rFonts w:ascii="Arial" w:hAnsi="Arial" w:cs="B Lotus" w:hint="cs"/>
          <w:sz w:val="28"/>
          <w:szCs w:val="28"/>
          <w:vertAlign w:val="superscript"/>
          <w:rtl/>
          <w:lang w:bidi="fa-IR"/>
        </w:rPr>
        <w:t>(</w:t>
      </w:r>
      <w:r w:rsidR="00831FEC" w:rsidRPr="00A10D82">
        <w:rPr>
          <w:rStyle w:val="FootnoteReference"/>
          <w:rFonts w:ascii="Arial" w:hAnsi="Arial" w:cs="B Lotus"/>
          <w:sz w:val="28"/>
          <w:szCs w:val="28"/>
          <w:rtl/>
          <w:lang w:bidi="fa-IR"/>
        </w:rPr>
        <w:footnoteReference w:id="32"/>
      </w:r>
      <w:r w:rsidR="00831FEC" w:rsidRPr="00A10D82">
        <w:rPr>
          <w:rFonts w:ascii="Arial" w:hAnsi="Arial" w:cs="B Lotus" w:hint="cs"/>
          <w:sz w:val="28"/>
          <w:szCs w:val="28"/>
          <w:vertAlign w:val="superscript"/>
          <w:rtl/>
          <w:lang w:bidi="fa-IR"/>
        </w:rPr>
        <w:t>)</w:t>
      </w:r>
      <w:r w:rsidRPr="009B61C0">
        <w:rPr>
          <w:rFonts w:ascii="Arial" w:hAnsi="Arial" w:cs="B Lotus"/>
          <w:sz w:val="28"/>
          <w:szCs w:val="28"/>
          <w:rtl/>
          <w:lang w:bidi="fa-IR"/>
        </w:rPr>
        <w:t xml:space="preserve">: </w:t>
      </w:r>
      <w:r w:rsidR="00FB6BE6">
        <w:rPr>
          <w:rFonts w:ascii="Arial" w:hAnsi="Arial" w:cs="B Lotus" w:hint="cs"/>
          <w:sz w:val="28"/>
          <w:szCs w:val="28"/>
          <w:rtl/>
          <w:lang w:bidi="fa-IR"/>
        </w:rPr>
        <w:t>«</w:t>
      </w:r>
      <w:r w:rsidRPr="009B61C0">
        <w:rPr>
          <w:rFonts w:ascii="Arial" w:hAnsi="Arial" w:cs="B Lotus"/>
          <w:sz w:val="28"/>
          <w:szCs w:val="28"/>
          <w:rtl/>
          <w:lang w:bidi="fa-IR"/>
        </w:rPr>
        <w:t>به خدا سوگند، با هرکس که بین نماز و زکات تف</w:t>
      </w:r>
      <w:r w:rsidR="00C47EFD" w:rsidRPr="009B61C0">
        <w:rPr>
          <w:rFonts w:ascii="Arial" w:hAnsi="Arial" w:cs="B Lotus" w:hint="cs"/>
          <w:sz w:val="28"/>
          <w:szCs w:val="28"/>
          <w:rtl/>
          <w:lang w:bidi="fa-IR"/>
        </w:rPr>
        <w:t>ا</w:t>
      </w:r>
      <w:r w:rsidR="00C47EFD" w:rsidRPr="009B61C0">
        <w:rPr>
          <w:rFonts w:ascii="Arial" w:hAnsi="Arial" w:cs="B Lotus"/>
          <w:sz w:val="28"/>
          <w:szCs w:val="28"/>
          <w:rtl/>
          <w:lang w:bidi="fa-IR"/>
        </w:rPr>
        <w:t>وت قائل شود،</w:t>
      </w:r>
      <w:r w:rsidR="00EE6E51">
        <w:rPr>
          <w:rFonts w:ascii="Arial" w:hAnsi="Arial" w:cs="B Lotus" w:hint="cs"/>
          <w:sz w:val="28"/>
          <w:szCs w:val="28"/>
          <w:rtl/>
          <w:lang w:bidi="fa-IR"/>
        </w:rPr>
        <w:t xml:space="preserve"> می‌</w:t>
      </w:r>
      <w:r w:rsidRPr="009B61C0">
        <w:rPr>
          <w:rFonts w:ascii="Arial" w:hAnsi="Arial" w:cs="B Lotus"/>
          <w:sz w:val="28"/>
          <w:szCs w:val="28"/>
          <w:rtl/>
          <w:lang w:bidi="fa-IR"/>
        </w:rPr>
        <w:t>جنگم.</w:t>
      </w:r>
      <w:r w:rsidR="00FB6BE6">
        <w:rPr>
          <w:rFonts w:ascii="Arial" w:hAnsi="Arial" w:cs="B Lotus" w:hint="cs"/>
          <w:sz w:val="28"/>
          <w:szCs w:val="28"/>
          <w:rtl/>
          <w:lang w:bidi="fa-IR"/>
        </w:rPr>
        <w:t>»</w:t>
      </w:r>
      <w:r w:rsidRPr="009B61C0">
        <w:rPr>
          <w:rFonts w:ascii="Arial" w:hAnsi="Arial" w:cs="B Lotus"/>
          <w:sz w:val="28"/>
          <w:szCs w:val="28"/>
          <w:rtl/>
          <w:lang w:bidi="fa-IR"/>
        </w:rPr>
        <w:t xml:space="preserve"> </w:t>
      </w:r>
    </w:p>
    <w:p w:rsidR="00226961" w:rsidRPr="009B61C0" w:rsidRDefault="00226961" w:rsidP="00FB6BE6">
      <w:pPr>
        <w:widowControl w:val="0"/>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 xml:space="preserve">براستی این دو </w:t>
      </w:r>
      <w:r w:rsidR="00FB6BE6">
        <w:rPr>
          <w:rFonts w:ascii="Arial" w:hAnsi="Arial" w:cs="B Lotus" w:hint="cs"/>
          <w:sz w:val="28"/>
          <w:szCs w:val="28"/>
          <w:rtl/>
          <w:lang w:bidi="fa-IR"/>
        </w:rPr>
        <w:t xml:space="preserve">(نماز و زکات) </w:t>
      </w:r>
      <w:r w:rsidR="00FB6BE6">
        <w:rPr>
          <w:rFonts w:ascii="Arial" w:hAnsi="Arial" w:cs="B Lotus"/>
          <w:sz w:val="28"/>
          <w:szCs w:val="28"/>
          <w:rtl/>
          <w:lang w:bidi="fa-IR"/>
        </w:rPr>
        <w:t>در کتاب</w:t>
      </w:r>
      <w:r w:rsidR="00FB6BE6">
        <w:rPr>
          <w:rFonts w:ascii="Arial" w:hAnsi="Arial" w:cs="B Lotus" w:hint="cs"/>
          <w:sz w:val="28"/>
          <w:szCs w:val="28"/>
          <w:rtl/>
          <w:lang w:bidi="fa-IR"/>
        </w:rPr>
        <w:softHyphen/>
      </w:r>
      <w:r w:rsidRPr="009B61C0">
        <w:rPr>
          <w:rFonts w:ascii="Arial" w:hAnsi="Arial" w:cs="B Lotus"/>
          <w:sz w:val="28"/>
          <w:szCs w:val="28"/>
          <w:rtl/>
          <w:lang w:bidi="fa-IR"/>
        </w:rPr>
        <w:t>الله مقرون به هم ذکر شده</w:t>
      </w:r>
      <w:r w:rsidR="00A623E8">
        <w:rPr>
          <w:rFonts w:ascii="Arial" w:hAnsi="Arial" w:cs="B Lotus"/>
          <w:sz w:val="28"/>
          <w:szCs w:val="28"/>
          <w:rtl/>
          <w:lang w:bidi="fa-IR"/>
        </w:rPr>
        <w:t>‌اند.</w:t>
      </w:r>
      <w:r w:rsidRPr="009B61C0">
        <w:rPr>
          <w:rFonts w:ascii="Arial" w:hAnsi="Arial" w:cs="B Lotus"/>
          <w:sz w:val="28"/>
          <w:szCs w:val="28"/>
          <w:rtl/>
          <w:lang w:bidi="fa-IR"/>
        </w:rPr>
        <w:t xml:space="preserve"> همچنین از حقوق اسلام</w:t>
      </w:r>
      <w:r w:rsidR="00EE6E51">
        <w:rPr>
          <w:rFonts w:ascii="Arial" w:hAnsi="Arial" w:cs="B Lotus"/>
          <w:sz w:val="28"/>
          <w:szCs w:val="28"/>
          <w:rtl/>
          <w:lang w:bidi="fa-IR"/>
        </w:rPr>
        <w:t xml:space="preserve"> می‌</w:t>
      </w:r>
      <w:r w:rsidRPr="009B61C0">
        <w:rPr>
          <w:rFonts w:ascii="Arial" w:hAnsi="Arial" w:cs="B Lotus"/>
          <w:sz w:val="28"/>
          <w:szCs w:val="28"/>
          <w:rtl/>
          <w:lang w:bidi="fa-IR"/>
        </w:rPr>
        <w:t>باشند و رسول الله تنها به عدم قتال با کسانی امر کردند که شهادتین را جاری کرده و به حقوق آن التزام دارند و خبر دادند که عصمت خون جز با حق و حقوق اسلام ثابت</w:t>
      </w:r>
      <w:r w:rsidR="00EE6E51">
        <w:rPr>
          <w:rFonts w:ascii="Arial" w:hAnsi="Arial" w:cs="B Lotus"/>
          <w:sz w:val="28"/>
          <w:szCs w:val="28"/>
          <w:rtl/>
          <w:lang w:bidi="fa-IR"/>
        </w:rPr>
        <w:t xml:space="preserve"> نمی‌</w:t>
      </w:r>
      <w:r w:rsidRPr="009B61C0">
        <w:rPr>
          <w:rFonts w:ascii="Arial" w:hAnsi="Arial" w:cs="B Lotus"/>
          <w:sz w:val="28"/>
          <w:szCs w:val="28"/>
          <w:rtl/>
          <w:lang w:bidi="fa-IR"/>
        </w:rPr>
        <w:t>گردد. پس ق</w:t>
      </w:r>
      <w:r w:rsidR="00FB6BE6">
        <w:rPr>
          <w:rFonts w:ascii="Arial" w:hAnsi="Arial" w:cs="B Lotus" w:hint="cs"/>
          <w:sz w:val="28"/>
          <w:szCs w:val="28"/>
          <w:rtl/>
          <w:lang w:bidi="fa-IR"/>
        </w:rPr>
        <w:t>ِ</w:t>
      </w:r>
      <w:r w:rsidRPr="009B61C0">
        <w:rPr>
          <w:rFonts w:ascii="Arial" w:hAnsi="Arial" w:cs="B Lotus"/>
          <w:sz w:val="28"/>
          <w:szCs w:val="28"/>
          <w:rtl/>
          <w:lang w:bidi="fa-IR"/>
        </w:rPr>
        <w:t>تال با گروهی است که از این اعمال امتناع ورزیده و قتل برای هریک از</w:t>
      </w:r>
      <w:r w:rsidR="00A623E8">
        <w:rPr>
          <w:rFonts w:ascii="Arial" w:hAnsi="Arial" w:cs="B Lotus"/>
          <w:sz w:val="28"/>
          <w:szCs w:val="28"/>
          <w:rtl/>
          <w:lang w:bidi="fa-IR"/>
        </w:rPr>
        <w:t xml:space="preserve"> آن‌ها </w:t>
      </w:r>
      <w:r w:rsidRPr="009B61C0">
        <w:rPr>
          <w:rFonts w:ascii="Arial" w:hAnsi="Arial" w:cs="B Lotus"/>
          <w:sz w:val="28"/>
          <w:szCs w:val="28"/>
          <w:rtl/>
          <w:lang w:bidi="fa-IR"/>
        </w:rPr>
        <w:t>مقدر</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و قطعا این قتل به سبب ترک یکی از حقوق کلمه و شرائع اسلام</w:t>
      </w:r>
      <w:r w:rsidR="00FB6BE6">
        <w:rPr>
          <w:rFonts w:ascii="Arial" w:hAnsi="Arial" w:cs="B Lotus" w:hint="cs"/>
          <w:sz w:val="28"/>
          <w:szCs w:val="28"/>
          <w:rtl/>
          <w:lang w:bidi="fa-IR"/>
        </w:rPr>
        <w:t xml:space="preserve"> از سوی</w:t>
      </w:r>
      <w:r w:rsidRPr="009B61C0">
        <w:rPr>
          <w:rFonts w:ascii="Arial" w:hAnsi="Arial" w:cs="B Lotus"/>
          <w:sz w:val="28"/>
          <w:szCs w:val="28"/>
          <w:rtl/>
          <w:lang w:bidi="fa-IR"/>
        </w:rPr>
        <w:t xml:space="preserve"> وی</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و این صحیح</w:t>
      </w:r>
      <w:r w:rsidR="00EE6E51">
        <w:rPr>
          <w:rFonts w:ascii="Arial" w:hAnsi="Arial" w:cs="B Lotus"/>
          <w:sz w:val="28"/>
          <w:szCs w:val="28"/>
          <w:rtl/>
          <w:lang w:bidi="fa-IR"/>
        </w:rPr>
        <w:t xml:space="preserve">‌ترین </w:t>
      </w:r>
      <w:r w:rsidRPr="009B61C0">
        <w:rPr>
          <w:rFonts w:ascii="Arial" w:hAnsi="Arial" w:cs="B Lotus"/>
          <w:sz w:val="28"/>
          <w:szCs w:val="28"/>
          <w:rtl/>
          <w:lang w:bidi="fa-IR"/>
        </w:rPr>
        <w:t xml:space="preserve">اقوال است. </w:t>
      </w:r>
    </w:p>
    <w:p w:rsidR="00226961" w:rsidRPr="009B61C0" w:rsidRDefault="00226961" w:rsidP="00FB6BE6">
      <w:pPr>
        <w:widowControl w:val="0"/>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lastRenderedPageBreak/>
        <w:t>روایت دوم: با ترک عملی غیر از نماز کشته</w:t>
      </w:r>
      <w:r w:rsidR="00EE6E51">
        <w:rPr>
          <w:rFonts w:ascii="Arial" w:hAnsi="Arial" w:cs="B Lotus"/>
          <w:sz w:val="28"/>
          <w:szCs w:val="28"/>
          <w:rtl/>
          <w:lang w:bidi="fa-IR"/>
        </w:rPr>
        <w:t xml:space="preserve"> نمی‌</w:t>
      </w:r>
      <w:r w:rsidRPr="009B61C0">
        <w:rPr>
          <w:rFonts w:ascii="Arial" w:hAnsi="Arial" w:cs="B Lotus"/>
          <w:sz w:val="28"/>
          <w:szCs w:val="28"/>
          <w:rtl/>
          <w:lang w:bidi="fa-IR"/>
        </w:rPr>
        <w:t xml:space="preserve">شود. </w:t>
      </w:r>
      <w:r w:rsidR="00FB6BE6">
        <w:rPr>
          <w:rFonts w:ascii="Arial" w:hAnsi="Arial" w:cs="B Lotus" w:hint="cs"/>
          <w:sz w:val="28"/>
          <w:szCs w:val="28"/>
          <w:rtl/>
          <w:lang w:bidi="fa-IR"/>
        </w:rPr>
        <w:t>زیرا</w:t>
      </w:r>
      <w:r w:rsidRPr="009B61C0">
        <w:rPr>
          <w:rFonts w:ascii="Arial" w:hAnsi="Arial" w:cs="B Lotus"/>
          <w:sz w:val="28"/>
          <w:szCs w:val="28"/>
          <w:rtl/>
          <w:lang w:bidi="fa-IR"/>
        </w:rPr>
        <w:t xml:space="preserve"> نماز عبادتی بدنی است که نیابت در آن راهی ندارد و دلیل دیگر قول عبدالله بن شقیق است که</w:t>
      </w:r>
      <w:r w:rsidR="00EE6E51">
        <w:rPr>
          <w:rFonts w:ascii="Arial" w:hAnsi="Arial" w:cs="B Lotus"/>
          <w:sz w:val="28"/>
          <w:szCs w:val="28"/>
          <w:rtl/>
          <w:lang w:bidi="fa-IR"/>
        </w:rPr>
        <w:t xml:space="preserve"> می‌</w:t>
      </w:r>
      <w:r w:rsidRPr="009B61C0">
        <w:rPr>
          <w:rFonts w:ascii="Arial" w:hAnsi="Arial" w:cs="B Lotus"/>
          <w:sz w:val="28"/>
          <w:szCs w:val="28"/>
          <w:rtl/>
          <w:lang w:bidi="fa-IR"/>
        </w:rPr>
        <w:t>گوید: اصحاب 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ترک هیچ عملی جز نماز را کفر</w:t>
      </w:r>
      <w:r w:rsidR="00EE6E51">
        <w:rPr>
          <w:rFonts w:ascii="Arial" w:hAnsi="Arial" w:cs="B Lotus"/>
          <w:sz w:val="28"/>
          <w:szCs w:val="28"/>
          <w:rtl/>
          <w:lang w:bidi="fa-IR"/>
        </w:rPr>
        <w:t xml:space="preserve"> نمی‌</w:t>
      </w:r>
      <w:r w:rsidRPr="009B61C0">
        <w:rPr>
          <w:rFonts w:ascii="Arial" w:hAnsi="Arial" w:cs="B Lotus"/>
          <w:sz w:val="28"/>
          <w:szCs w:val="28"/>
          <w:rtl/>
          <w:lang w:bidi="fa-IR"/>
        </w:rPr>
        <w:t>دانستند</w:t>
      </w:r>
      <w:r w:rsidR="00BD1C90">
        <w:rPr>
          <w:rFonts w:ascii="Arial" w:hAnsi="Arial" w:cs="B Lotus" w:hint="cs"/>
          <w:sz w:val="28"/>
          <w:szCs w:val="28"/>
          <w:vertAlign w:val="superscript"/>
          <w:rtl/>
          <w:lang w:bidi="fa-IR"/>
        </w:rPr>
        <w:t>(</w:t>
      </w:r>
      <w:r w:rsidR="00831FEC" w:rsidRPr="00A10D82">
        <w:rPr>
          <w:rStyle w:val="FootnoteReference"/>
          <w:rFonts w:ascii="Arial" w:hAnsi="Arial" w:cs="B Lotus"/>
          <w:sz w:val="28"/>
          <w:szCs w:val="28"/>
          <w:rtl/>
          <w:lang w:bidi="fa-IR"/>
        </w:rPr>
        <w:footnoteReference w:id="33"/>
      </w:r>
      <w:r w:rsidR="00831FEC" w:rsidRPr="00A10D82">
        <w:rPr>
          <w:rFonts w:ascii="Arial" w:hAnsi="Arial" w:cs="B Lotus" w:hint="cs"/>
          <w:sz w:val="28"/>
          <w:szCs w:val="28"/>
          <w:vertAlign w:val="superscript"/>
          <w:rtl/>
          <w:lang w:bidi="fa-IR"/>
        </w:rPr>
        <w:t>)</w:t>
      </w:r>
      <w:r w:rsidRPr="009B61C0">
        <w:rPr>
          <w:rFonts w:ascii="Arial" w:hAnsi="Arial" w:cs="B Lotus"/>
          <w:sz w:val="28"/>
          <w:szCs w:val="28"/>
          <w:rtl/>
          <w:lang w:bidi="fa-IR"/>
        </w:rPr>
        <w:t xml:space="preserve">. </w:t>
      </w:r>
    </w:p>
    <w:p w:rsidR="00226961" w:rsidRPr="009B61C0" w:rsidRDefault="00FB6BE6" w:rsidP="00FB6BE6">
      <w:pPr>
        <w:widowControl w:val="0"/>
        <w:bidi/>
        <w:spacing w:after="0" w:line="240" w:lineRule="auto"/>
        <w:ind w:firstLine="284"/>
        <w:jc w:val="both"/>
        <w:rPr>
          <w:rFonts w:ascii="Arial" w:hAnsi="Arial" w:cs="B Lotus"/>
          <w:sz w:val="28"/>
          <w:szCs w:val="28"/>
          <w:rtl/>
          <w:lang w:bidi="fa-IR"/>
        </w:rPr>
      </w:pPr>
      <w:r>
        <w:rPr>
          <w:rFonts w:ascii="Arial" w:hAnsi="Arial" w:cs="B Lotus" w:hint="cs"/>
          <w:sz w:val="28"/>
          <w:szCs w:val="28"/>
          <w:rtl/>
          <w:lang w:bidi="fa-IR"/>
        </w:rPr>
        <w:t>زیرا</w:t>
      </w:r>
      <w:r w:rsidR="00226961" w:rsidRPr="009B61C0">
        <w:rPr>
          <w:rFonts w:ascii="Arial" w:hAnsi="Arial" w:cs="B Lotus"/>
          <w:sz w:val="28"/>
          <w:szCs w:val="28"/>
          <w:rtl/>
          <w:lang w:bidi="fa-IR"/>
        </w:rPr>
        <w:t xml:space="preserve"> نماز با ویژگی</w:t>
      </w:r>
      <w:r w:rsidR="003505C8">
        <w:rPr>
          <w:rFonts w:ascii="Arial" w:hAnsi="Arial" w:cs="B Lotus" w:hint="cs"/>
          <w:sz w:val="28"/>
          <w:szCs w:val="28"/>
          <w:rtl/>
          <w:lang w:bidi="fa-IR"/>
        </w:rPr>
        <w:t>‌</w:t>
      </w:r>
      <w:r w:rsidR="00226961" w:rsidRPr="009B61C0">
        <w:rPr>
          <w:rFonts w:ascii="Arial" w:hAnsi="Arial" w:cs="B Lotus"/>
          <w:sz w:val="28"/>
          <w:szCs w:val="28"/>
          <w:rtl/>
          <w:lang w:bidi="fa-IR"/>
        </w:rPr>
        <w:t xml:space="preserve">هایی </w:t>
      </w:r>
      <w:r w:rsidR="00C47EFD" w:rsidRPr="009B61C0">
        <w:rPr>
          <w:rFonts w:ascii="Arial" w:hAnsi="Arial" w:cs="B Lotus" w:hint="cs"/>
          <w:sz w:val="28"/>
          <w:szCs w:val="28"/>
          <w:rtl/>
          <w:lang w:bidi="fa-IR"/>
        </w:rPr>
        <w:t>متمایز</w:t>
      </w:r>
      <w:r w:rsidR="00226961" w:rsidRPr="009B61C0">
        <w:rPr>
          <w:rFonts w:ascii="Arial" w:hAnsi="Arial" w:cs="B Lotus"/>
          <w:sz w:val="28"/>
          <w:szCs w:val="28"/>
          <w:rtl/>
          <w:lang w:bidi="fa-IR"/>
        </w:rPr>
        <w:t xml:space="preserve"> قرار داده شده که در سایر اعمال نیست، از جمله: </w:t>
      </w:r>
    </w:p>
    <w:p w:rsidR="00226961" w:rsidRPr="003505C8" w:rsidRDefault="00226961" w:rsidP="00DE5A7E">
      <w:pPr>
        <w:pStyle w:val="ListParagraph"/>
        <w:widowControl w:val="0"/>
        <w:numPr>
          <w:ilvl w:val="0"/>
          <w:numId w:val="3"/>
        </w:numPr>
        <w:bidi/>
        <w:spacing w:after="0" w:line="240" w:lineRule="auto"/>
        <w:jc w:val="both"/>
        <w:rPr>
          <w:rFonts w:ascii="Arial" w:hAnsi="Arial" w:cs="B Lotus"/>
          <w:sz w:val="28"/>
          <w:szCs w:val="28"/>
          <w:rtl/>
          <w:lang w:bidi="fa-IR"/>
        </w:rPr>
      </w:pPr>
      <w:r w:rsidRPr="003505C8">
        <w:rPr>
          <w:rFonts w:ascii="Arial" w:hAnsi="Arial" w:cs="B Lotus"/>
          <w:sz w:val="28"/>
          <w:szCs w:val="28"/>
          <w:rtl/>
          <w:lang w:bidi="fa-IR"/>
        </w:rPr>
        <w:t>نماز اولین عملی است که در اسلام فرض شد و بر این اساس بود که رسول الله</w:t>
      </w:r>
      <w:r w:rsidR="001C0542" w:rsidRPr="001C0542">
        <w:rPr>
          <w:rFonts w:ascii="AGA Arabesque" w:hAnsi="AGA Arabesque" w:cs="CTraditional Arabic" w:hint="cs"/>
          <w:sz w:val="28"/>
          <w:szCs w:val="28"/>
          <w:lang w:bidi="fa-IR"/>
        </w:rPr>
        <w:t></w:t>
      </w:r>
      <w:r w:rsidR="00FB6BE6">
        <w:rPr>
          <w:rFonts w:ascii="Arial" w:hAnsi="Arial" w:cs="B Lotus"/>
          <w:sz w:val="28"/>
          <w:szCs w:val="28"/>
          <w:rtl/>
          <w:lang w:bidi="fa-IR"/>
        </w:rPr>
        <w:t xml:space="preserve"> نمایندگان</w:t>
      </w:r>
      <w:r w:rsidR="00FB6BE6">
        <w:rPr>
          <w:rFonts w:ascii="Arial" w:hAnsi="Arial" w:cs="B Lotus" w:hint="cs"/>
          <w:sz w:val="28"/>
          <w:szCs w:val="28"/>
          <w:rtl/>
          <w:lang w:bidi="fa-IR"/>
        </w:rPr>
        <w:softHyphen/>
      </w:r>
      <w:r w:rsidRPr="003505C8">
        <w:rPr>
          <w:rFonts w:ascii="Arial" w:hAnsi="Arial" w:cs="B Lotus"/>
          <w:sz w:val="28"/>
          <w:szCs w:val="28"/>
          <w:rtl/>
          <w:lang w:bidi="fa-IR"/>
        </w:rPr>
        <w:t>شان را امر</w:t>
      </w:r>
      <w:r w:rsidR="00EE6E51" w:rsidRPr="003505C8">
        <w:rPr>
          <w:rFonts w:ascii="Arial" w:hAnsi="Arial" w:cs="B Lotus"/>
          <w:sz w:val="28"/>
          <w:szCs w:val="28"/>
          <w:rtl/>
          <w:lang w:bidi="fa-IR"/>
        </w:rPr>
        <w:t xml:space="preserve"> می‌</w:t>
      </w:r>
      <w:r w:rsidRPr="003505C8">
        <w:rPr>
          <w:rFonts w:ascii="Arial" w:hAnsi="Arial" w:cs="B Lotus"/>
          <w:sz w:val="28"/>
          <w:szCs w:val="28"/>
          <w:rtl/>
          <w:lang w:bidi="fa-IR"/>
        </w:rPr>
        <w:t>کردند که پس از بیان شهادتین، دعوت را از نماز شروع کنند. و به معاذ فرمودند</w:t>
      </w:r>
      <w:r w:rsidR="00BD1C90">
        <w:rPr>
          <w:rFonts w:ascii="Arial" w:hAnsi="Arial" w:cs="B Lotus" w:hint="cs"/>
          <w:sz w:val="28"/>
          <w:szCs w:val="28"/>
          <w:vertAlign w:val="superscript"/>
          <w:rtl/>
          <w:lang w:bidi="fa-IR"/>
        </w:rPr>
        <w:t>(</w:t>
      </w:r>
      <w:r w:rsidR="00831FEC" w:rsidRPr="00A10D82">
        <w:rPr>
          <w:rStyle w:val="FootnoteReference"/>
          <w:rFonts w:ascii="Arial" w:hAnsi="Arial" w:cs="B Lotus"/>
          <w:sz w:val="28"/>
          <w:szCs w:val="28"/>
          <w:rtl/>
          <w:lang w:bidi="fa-IR"/>
        </w:rPr>
        <w:footnoteReference w:id="34"/>
      </w:r>
      <w:r w:rsidR="00831FEC" w:rsidRPr="00A10D82">
        <w:rPr>
          <w:rFonts w:ascii="Arial" w:hAnsi="Arial" w:cs="B Lotus" w:hint="cs"/>
          <w:sz w:val="28"/>
          <w:szCs w:val="28"/>
          <w:vertAlign w:val="superscript"/>
          <w:rtl/>
          <w:lang w:bidi="fa-IR"/>
        </w:rPr>
        <w:t>)</w:t>
      </w:r>
      <w:r w:rsidRPr="003505C8">
        <w:rPr>
          <w:rFonts w:ascii="Arial" w:hAnsi="Arial" w:cs="B Lotus"/>
          <w:sz w:val="28"/>
          <w:szCs w:val="28"/>
          <w:rtl/>
          <w:lang w:bidi="fa-IR"/>
        </w:rPr>
        <w:t>:</w:t>
      </w:r>
      <w:r w:rsidR="00CE42B4">
        <w:rPr>
          <w:rFonts w:ascii="Arial" w:hAnsi="Arial" w:cs="B Lotus"/>
          <w:sz w:val="28"/>
          <w:szCs w:val="28"/>
          <w:rtl/>
          <w:lang w:bidi="fa-IR"/>
        </w:rPr>
        <w:t xml:space="preserve"> </w:t>
      </w:r>
      <w:r w:rsidR="00AB6BDD" w:rsidRPr="00AB6BDD">
        <w:rPr>
          <w:rStyle w:val="Char0"/>
          <w:rtl/>
        </w:rPr>
        <w:t>«</w:t>
      </w:r>
      <w:r w:rsidRPr="003505C8">
        <w:rPr>
          <w:rStyle w:val="Char0"/>
          <w:rtl/>
        </w:rPr>
        <w:t>إِنَّكَ سَتَأْتِي قَوْمًا مِنْ أَهْلِ الكِتَابِ، فَإِذَا جِئْتَهُمْ فَادْعُهُمْ إِلَى أَنْ يَشْهَدُوا أَنْ لاَ إِلَهَ إِلَّا اللَّهُ، وَأَنَّ مُحَمَّدًا رَسُولُ اللَّهِ</w:t>
      </w:r>
      <w:r w:rsidR="00F3177A" w:rsidRPr="003505C8">
        <w:rPr>
          <w:rStyle w:val="Char0"/>
          <w:rtl/>
        </w:rPr>
        <w:t>،</w:t>
      </w:r>
      <w:r w:rsidRPr="003505C8">
        <w:rPr>
          <w:rStyle w:val="Char0"/>
          <w:rtl/>
        </w:rPr>
        <w:t xml:space="preserve"> فَإِنْ هُمْ طَاعُوا لَكَ بِذَلِكَ، فَأَخْبِرْهُمْ أَنَّ اللَّهَ قَدْ فَرَضَ عَلَيْهِمْ خَمْسَ صَلَوَاتٍ فِي كُلِّ يَوْمٍ وَلَيْلَةٍ ...</w:t>
      </w:r>
      <w:r w:rsidR="00C91A99" w:rsidRPr="00C91A99">
        <w:rPr>
          <w:rStyle w:val="Char0"/>
          <w:rFonts w:hint="cs"/>
          <w:rtl/>
        </w:rPr>
        <w:t>»</w:t>
      </w:r>
      <w:r w:rsidRPr="003505C8">
        <w:rPr>
          <w:rFonts w:ascii="Arial" w:hAnsi="Arial" w:cs="B Lotus"/>
          <w:sz w:val="28"/>
          <w:szCs w:val="28"/>
          <w:rtl/>
          <w:lang w:bidi="fa-IR"/>
        </w:rPr>
        <w:t xml:space="preserve"> </w:t>
      </w:r>
      <w:r w:rsidR="00FB6BE6">
        <w:rPr>
          <w:rFonts w:ascii="Arial" w:hAnsi="Arial" w:cs="B Lotus" w:hint="cs"/>
          <w:sz w:val="28"/>
          <w:szCs w:val="28"/>
          <w:rtl/>
          <w:lang w:bidi="fa-IR"/>
        </w:rPr>
        <w:t>«</w:t>
      </w:r>
      <w:r w:rsidRPr="003505C8">
        <w:rPr>
          <w:rFonts w:ascii="Arial" w:hAnsi="Arial" w:cs="B Lotus"/>
          <w:sz w:val="28"/>
          <w:szCs w:val="28"/>
          <w:rtl/>
          <w:lang w:bidi="fa-IR"/>
        </w:rPr>
        <w:t>تو به سوي قومي</w:t>
      </w:r>
      <w:r w:rsidR="00A623E8" w:rsidRPr="003505C8">
        <w:rPr>
          <w:rFonts w:ascii="Arial" w:hAnsi="Arial" w:cs="B Lotus"/>
          <w:sz w:val="28"/>
          <w:szCs w:val="28"/>
          <w:rtl/>
          <w:lang w:bidi="fa-IR"/>
        </w:rPr>
        <w:t xml:space="preserve"> مي‌</w:t>
      </w:r>
      <w:r w:rsidRPr="003505C8">
        <w:rPr>
          <w:rFonts w:ascii="Arial" w:hAnsi="Arial" w:cs="B Lotus"/>
          <w:sz w:val="28"/>
          <w:szCs w:val="28"/>
          <w:rtl/>
          <w:lang w:bidi="fa-IR"/>
        </w:rPr>
        <w:t>روي که اهل کتاب هستند</w:t>
      </w:r>
      <w:r w:rsidR="00C47EFD" w:rsidRPr="003505C8">
        <w:rPr>
          <w:rFonts w:ascii="Arial" w:hAnsi="Arial" w:cs="B Lotus" w:hint="cs"/>
          <w:sz w:val="28"/>
          <w:szCs w:val="28"/>
          <w:rtl/>
          <w:lang w:bidi="fa-IR"/>
        </w:rPr>
        <w:t xml:space="preserve">، </w:t>
      </w:r>
      <w:r w:rsidR="00FB6BE6">
        <w:rPr>
          <w:rFonts w:ascii="Arial" w:hAnsi="Arial" w:cs="B Lotus"/>
          <w:sz w:val="28"/>
          <w:szCs w:val="28"/>
          <w:rtl/>
          <w:lang w:bidi="fa-IR"/>
        </w:rPr>
        <w:t>پس هر</w:t>
      </w:r>
      <w:r w:rsidRPr="003505C8">
        <w:rPr>
          <w:rFonts w:ascii="Arial" w:hAnsi="Arial" w:cs="B Lotus"/>
          <w:sz w:val="28"/>
          <w:szCs w:val="28"/>
          <w:rtl/>
          <w:lang w:bidi="fa-IR"/>
        </w:rPr>
        <w:t>گاه نزد</w:t>
      </w:r>
      <w:r w:rsidR="00A623E8" w:rsidRPr="003505C8">
        <w:rPr>
          <w:rFonts w:ascii="Arial" w:hAnsi="Arial" w:cs="B Lotus"/>
          <w:sz w:val="28"/>
          <w:szCs w:val="28"/>
          <w:rtl/>
          <w:lang w:bidi="fa-IR"/>
        </w:rPr>
        <w:t xml:space="preserve"> آن‌ها </w:t>
      </w:r>
      <w:r w:rsidRPr="003505C8">
        <w:rPr>
          <w:rFonts w:ascii="Arial" w:hAnsi="Arial" w:cs="B Lotus"/>
          <w:sz w:val="28"/>
          <w:szCs w:val="28"/>
          <w:rtl/>
          <w:lang w:bidi="fa-IR"/>
        </w:rPr>
        <w:t>رفتي</w:t>
      </w:r>
      <w:r w:rsidR="00C47EFD" w:rsidRPr="003505C8">
        <w:rPr>
          <w:rFonts w:ascii="Arial" w:hAnsi="Arial" w:cs="B Lotus" w:hint="cs"/>
          <w:sz w:val="28"/>
          <w:szCs w:val="28"/>
          <w:rtl/>
          <w:lang w:bidi="fa-IR"/>
        </w:rPr>
        <w:t>،</w:t>
      </w:r>
      <w:r w:rsidRPr="003505C8">
        <w:rPr>
          <w:rFonts w:ascii="Arial" w:hAnsi="Arial" w:cs="B Lotus"/>
          <w:sz w:val="28"/>
          <w:szCs w:val="28"/>
          <w:rtl/>
          <w:lang w:bidi="fa-IR"/>
        </w:rPr>
        <w:t xml:space="preserve"> آنان را به گواهي دادن به اينکه هيچ </w:t>
      </w:r>
      <w:r w:rsidR="00C47EFD" w:rsidRPr="003505C8">
        <w:rPr>
          <w:rFonts w:ascii="Arial" w:hAnsi="Arial" w:cs="B Lotus" w:hint="cs"/>
          <w:sz w:val="28"/>
          <w:szCs w:val="28"/>
          <w:rtl/>
          <w:lang w:bidi="fa-IR"/>
        </w:rPr>
        <w:t>معبود</w:t>
      </w:r>
      <w:r w:rsidRPr="003505C8">
        <w:rPr>
          <w:rFonts w:ascii="Arial" w:hAnsi="Arial" w:cs="B Lotus"/>
          <w:sz w:val="28"/>
          <w:szCs w:val="28"/>
          <w:rtl/>
          <w:lang w:bidi="fa-IR"/>
        </w:rPr>
        <w:t xml:space="preserve"> بر حقي جز الله وجود ندارد و به اينکه محمد رسول و فرستاده</w:t>
      </w:r>
      <w:r w:rsidR="00A623E8" w:rsidRPr="003505C8">
        <w:rPr>
          <w:rFonts w:ascii="Arial" w:hAnsi="Arial" w:cs="B Lotus"/>
          <w:sz w:val="28"/>
          <w:szCs w:val="28"/>
          <w:rtl/>
          <w:lang w:bidi="fa-IR"/>
        </w:rPr>
        <w:t xml:space="preserve">‌ي </w:t>
      </w:r>
      <w:r w:rsidRPr="003505C8">
        <w:rPr>
          <w:rFonts w:ascii="Arial" w:hAnsi="Arial" w:cs="B Lotus"/>
          <w:sz w:val="28"/>
          <w:szCs w:val="28"/>
          <w:rtl/>
          <w:lang w:bidi="fa-IR"/>
        </w:rPr>
        <w:t>خداوند است دعوت کن</w:t>
      </w:r>
      <w:r w:rsidR="00C47EFD" w:rsidRPr="003505C8">
        <w:rPr>
          <w:rFonts w:ascii="Arial" w:hAnsi="Arial" w:cs="B Lotus" w:hint="cs"/>
          <w:sz w:val="28"/>
          <w:szCs w:val="28"/>
          <w:rtl/>
          <w:lang w:bidi="fa-IR"/>
        </w:rPr>
        <w:t xml:space="preserve">، </w:t>
      </w:r>
      <w:r w:rsidRPr="003505C8">
        <w:rPr>
          <w:rFonts w:ascii="Arial" w:hAnsi="Arial" w:cs="B Lotus"/>
          <w:sz w:val="28"/>
          <w:szCs w:val="28"/>
          <w:rtl/>
          <w:lang w:bidi="fa-IR"/>
        </w:rPr>
        <w:t>اگر اين دعوت تو را پذيرفتند به آنان بگو که خداوند پنج وعده نماز را در شبانه روز بر</w:t>
      </w:r>
      <w:r w:rsidR="00A623E8" w:rsidRPr="003505C8">
        <w:rPr>
          <w:rFonts w:ascii="Arial" w:hAnsi="Arial" w:cs="B Lotus"/>
          <w:sz w:val="28"/>
          <w:szCs w:val="28"/>
          <w:rtl/>
          <w:lang w:bidi="fa-IR"/>
        </w:rPr>
        <w:t xml:space="preserve"> آن‌ها </w:t>
      </w:r>
      <w:r w:rsidRPr="003505C8">
        <w:rPr>
          <w:rFonts w:ascii="Arial" w:hAnsi="Arial" w:cs="B Lotus"/>
          <w:sz w:val="28"/>
          <w:szCs w:val="28"/>
          <w:rtl/>
          <w:lang w:bidi="fa-IR"/>
        </w:rPr>
        <w:t>واجب گردانده است.</w:t>
      </w:r>
      <w:r w:rsidR="00FB6BE6">
        <w:rPr>
          <w:rFonts w:ascii="Arial" w:hAnsi="Arial" w:cs="B Lotus" w:hint="cs"/>
          <w:sz w:val="28"/>
          <w:szCs w:val="28"/>
          <w:rtl/>
          <w:lang w:bidi="fa-IR"/>
        </w:rPr>
        <w:t>»</w:t>
      </w:r>
    </w:p>
    <w:p w:rsidR="00226961" w:rsidRPr="003505C8" w:rsidRDefault="00226961" w:rsidP="00F42E99">
      <w:pPr>
        <w:pStyle w:val="ListParagraph"/>
        <w:widowControl w:val="0"/>
        <w:numPr>
          <w:ilvl w:val="0"/>
          <w:numId w:val="3"/>
        </w:numPr>
        <w:bidi/>
        <w:spacing w:after="0" w:line="240" w:lineRule="auto"/>
        <w:jc w:val="both"/>
        <w:rPr>
          <w:rFonts w:ascii="Arial" w:hAnsi="Arial" w:cs="B Lotus"/>
          <w:sz w:val="28"/>
          <w:szCs w:val="28"/>
          <w:rtl/>
          <w:lang w:bidi="fa-IR"/>
        </w:rPr>
      </w:pPr>
      <w:r w:rsidRPr="003505C8">
        <w:rPr>
          <w:rFonts w:ascii="Arial" w:hAnsi="Arial" w:cs="B Lotus"/>
          <w:sz w:val="28"/>
          <w:szCs w:val="28"/>
          <w:rtl/>
          <w:lang w:bidi="fa-IR"/>
        </w:rPr>
        <w:t>اولین عملی که بنده در مورد آن مورد محاسبه قرار</w:t>
      </w:r>
      <w:r w:rsidR="00EE6E51" w:rsidRPr="003505C8">
        <w:rPr>
          <w:rFonts w:ascii="Arial" w:hAnsi="Arial" w:cs="B Lotus"/>
          <w:sz w:val="28"/>
          <w:szCs w:val="28"/>
          <w:rtl/>
          <w:lang w:bidi="fa-IR"/>
        </w:rPr>
        <w:t xml:space="preserve"> می‌</w:t>
      </w:r>
      <w:r w:rsidRPr="003505C8">
        <w:rPr>
          <w:rFonts w:ascii="Arial" w:hAnsi="Arial" w:cs="B Lotus"/>
          <w:sz w:val="28"/>
          <w:szCs w:val="28"/>
          <w:rtl/>
          <w:lang w:bidi="fa-IR"/>
        </w:rPr>
        <w:t>گیرد، نماز</w:t>
      </w:r>
      <w:r w:rsidR="00EE6E51" w:rsidRPr="003505C8">
        <w:rPr>
          <w:rFonts w:ascii="Arial" w:hAnsi="Arial" w:cs="B Lotus"/>
          <w:sz w:val="28"/>
          <w:szCs w:val="28"/>
          <w:rtl/>
          <w:lang w:bidi="fa-IR"/>
        </w:rPr>
        <w:t xml:space="preserve"> می‌</w:t>
      </w:r>
      <w:r w:rsidRPr="003505C8">
        <w:rPr>
          <w:rFonts w:ascii="Arial" w:hAnsi="Arial" w:cs="B Lotus"/>
          <w:sz w:val="28"/>
          <w:szCs w:val="28"/>
          <w:rtl/>
          <w:lang w:bidi="fa-IR"/>
        </w:rPr>
        <w:t>باشد.</w:t>
      </w:r>
    </w:p>
    <w:p w:rsidR="00226961" w:rsidRPr="003505C8" w:rsidRDefault="00226961" w:rsidP="00F42E99">
      <w:pPr>
        <w:pStyle w:val="ListParagraph"/>
        <w:widowControl w:val="0"/>
        <w:numPr>
          <w:ilvl w:val="0"/>
          <w:numId w:val="3"/>
        </w:numPr>
        <w:bidi/>
        <w:spacing w:after="0" w:line="240" w:lineRule="auto"/>
        <w:jc w:val="both"/>
        <w:rPr>
          <w:rFonts w:ascii="Arial" w:hAnsi="Arial" w:cs="B Lotus"/>
          <w:sz w:val="28"/>
          <w:szCs w:val="28"/>
          <w:rtl/>
          <w:lang w:bidi="fa-IR"/>
        </w:rPr>
      </w:pPr>
      <w:r w:rsidRPr="003505C8">
        <w:rPr>
          <w:rFonts w:ascii="Arial" w:hAnsi="Arial" w:cs="B Lotus"/>
          <w:sz w:val="28"/>
          <w:szCs w:val="28"/>
          <w:rtl/>
          <w:lang w:bidi="fa-IR"/>
        </w:rPr>
        <w:t>الله متعال نماز را در آسمان</w:t>
      </w:r>
      <w:r w:rsidR="00FB6BE6">
        <w:rPr>
          <w:rFonts w:ascii="Arial" w:hAnsi="Arial" w:cs="B Lotus" w:hint="cs"/>
          <w:sz w:val="28"/>
          <w:szCs w:val="28"/>
          <w:rtl/>
          <w:lang w:bidi="fa-IR"/>
        </w:rPr>
        <w:t>،</w:t>
      </w:r>
      <w:r w:rsidRPr="003505C8">
        <w:rPr>
          <w:rFonts w:ascii="Arial" w:hAnsi="Arial" w:cs="B Lotus"/>
          <w:sz w:val="28"/>
          <w:szCs w:val="28"/>
          <w:rtl/>
          <w:lang w:bidi="fa-IR"/>
        </w:rPr>
        <w:t xml:space="preserve"> در شب معراج فرض کرده است. [جالب است که برای فرض شدن تمامی اعمال و احکام</w:t>
      </w:r>
      <w:r w:rsidR="00D5342D" w:rsidRPr="003505C8">
        <w:rPr>
          <w:rFonts w:ascii="Arial" w:hAnsi="Arial" w:cs="B Lotus" w:hint="cs"/>
          <w:sz w:val="28"/>
          <w:szCs w:val="28"/>
          <w:rtl/>
          <w:lang w:bidi="fa-IR"/>
        </w:rPr>
        <w:t>،</w:t>
      </w:r>
      <w:r w:rsidRPr="003505C8">
        <w:rPr>
          <w:rFonts w:ascii="Arial" w:hAnsi="Arial" w:cs="B Lotus"/>
          <w:sz w:val="28"/>
          <w:szCs w:val="28"/>
          <w:rtl/>
          <w:lang w:bidi="fa-IR"/>
        </w:rPr>
        <w:t xml:space="preserve"> جبرئیل امین از آسمانها نازل</w:t>
      </w:r>
      <w:r w:rsidR="00EE6E51" w:rsidRPr="003505C8">
        <w:rPr>
          <w:rFonts w:ascii="Arial" w:hAnsi="Arial" w:cs="B Lotus"/>
          <w:sz w:val="28"/>
          <w:szCs w:val="28"/>
          <w:rtl/>
          <w:lang w:bidi="fa-IR"/>
        </w:rPr>
        <w:t xml:space="preserve"> می‌</w:t>
      </w:r>
      <w:r w:rsidRPr="003505C8">
        <w:rPr>
          <w:rFonts w:ascii="Arial" w:hAnsi="Arial" w:cs="B Lotus"/>
          <w:sz w:val="28"/>
          <w:szCs w:val="28"/>
          <w:rtl/>
          <w:lang w:bidi="fa-IR"/>
        </w:rPr>
        <w:t>شد</w:t>
      </w:r>
      <w:r w:rsidR="00C47EFD" w:rsidRPr="003505C8">
        <w:rPr>
          <w:rFonts w:ascii="Arial" w:hAnsi="Arial" w:cs="B Lotus" w:hint="cs"/>
          <w:sz w:val="28"/>
          <w:szCs w:val="28"/>
          <w:rtl/>
          <w:lang w:bidi="fa-IR"/>
        </w:rPr>
        <w:t>،</w:t>
      </w:r>
      <w:r w:rsidRPr="003505C8">
        <w:rPr>
          <w:rFonts w:ascii="Arial" w:hAnsi="Arial" w:cs="B Lotus"/>
          <w:sz w:val="28"/>
          <w:szCs w:val="28"/>
          <w:rtl/>
          <w:lang w:bidi="fa-IR"/>
        </w:rPr>
        <w:t xml:space="preserve"> اما برای اعلان فرضیت نماز این رسول الله</w:t>
      </w:r>
      <w:r w:rsidR="001C0542" w:rsidRPr="001C0542">
        <w:rPr>
          <w:rFonts w:ascii="AGA Arabesque" w:hAnsi="AGA Arabesque" w:cs="CTraditional Arabic" w:hint="cs"/>
          <w:sz w:val="28"/>
          <w:szCs w:val="28"/>
          <w:lang w:bidi="fa-IR"/>
        </w:rPr>
        <w:t></w:t>
      </w:r>
      <w:r w:rsidRPr="003505C8">
        <w:rPr>
          <w:rFonts w:ascii="Arial" w:hAnsi="Arial" w:cs="B Lotus"/>
          <w:sz w:val="28"/>
          <w:szCs w:val="28"/>
          <w:rtl/>
          <w:lang w:bidi="fa-IR"/>
        </w:rPr>
        <w:t xml:space="preserve"> بود که </w:t>
      </w:r>
      <w:r w:rsidR="00FD6648" w:rsidRPr="003505C8">
        <w:rPr>
          <w:rFonts w:ascii="Arial" w:hAnsi="Arial" w:cs="B Lotus" w:hint="cs"/>
          <w:sz w:val="28"/>
          <w:szCs w:val="28"/>
          <w:rtl/>
          <w:lang w:bidi="fa-IR"/>
        </w:rPr>
        <w:t xml:space="preserve">بایستی </w:t>
      </w:r>
      <w:r w:rsidRPr="003505C8">
        <w:rPr>
          <w:rFonts w:ascii="Arial" w:hAnsi="Arial" w:cs="B Lotus"/>
          <w:sz w:val="28"/>
          <w:szCs w:val="28"/>
          <w:rtl/>
          <w:lang w:bidi="fa-IR"/>
        </w:rPr>
        <w:t>تا جایی بالا</w:t>
      </w:r>
      <w:r w:rsidR="00EE6E51" w:rsidRPr="003505C8">
        <w:rPr>
          <w:rFonts w:ascii="Arial" w:hAnsi="Arial" w:cs="B Lotus"/>
          <w:sz w:val="28"/>
          <w:szCs w:val="28"/>
          <w:rtl/>
          <w:lang w:bidi="fa-IR"/>
        </w:rPr>
        <w:t xml:space="preserve"> می‌</w:t>
      </w:r>
      <w:r w:rsidRPr="003505C8">
        <w:rPr>
          <w:rFonts w:ascii="Arial" w:hAnsi="Arial" w:cs="B Lotus"/>
          <w:sz w:val="28"/>
          <w:szCs w:val="28"/>
          <w:rtl/>
          <w:lang w:bidi="fa-IR"/>
        </w:rPr>
        <w:t>رفت که جبرئیل امین طاقت</w:t>
      </w:r>
      <w:r w:rsidR="00FB6BE6">
        <w:rPr>
          <w:rFonts w:ascii="Arial" w:hAnsi="Arial" w:cs="B Lotus"/>
          <w:sz w:val="28"/>
          <w:szCs w:val="28"/>
          <w:rtl/>
          <w:lang w:bidi="fa-IR"/>
        </w:rPr>
        <w:t xml:space="preserve"> آن</w:t>
      </w:r>
      <w:r w:rsidR="00FB6BE6">
        <w:rPr>
          <w:rFonts w:ascii="Arial" w:hAnsi="Arial" w:cs="B Lotus" w:hint="cs"/>
          <w:sz w:val="28"/>
          <w:szCs w:val="28"/>
          <w:rtl/>
          <w:lang w:bidi="fa-IR"/>
        </w:rPr>
        <w:softHyphen/>
      </w:r>
      <w:r w:rsidR="00A623E8" w:rsidRPr="003505C8">
        <w:rPr>
          <w:rFonts w:ascii="Arial" w:hAnsi="Arial" w:cs="B Lotus"/>
          <w:sz w:val="28"/>
          <w:szCs w:val="28"/>
          <w:rtl/>
          <w:lang w:bidi="fa-IR"/>
        </w:rPr>
        <w:t xml:space="preserve">را </w:t>
      </w:r>
      <w:r w:rsidRPr="003505C8">
        <w:rPr>
          <w:rFonts w:ascii="Arial" w:hAnsi="Arial" w:cs="B Lotus"/>
          <w:sz w:val="28"/>
          <w:szCs w:val="28"/>
          <w:rtl/>
          <w:lang w:bidi="fa-IR"/>
        </w:rPr>
        <w:t>نداشت].</w:t>
      </w:r>
    </w:p>
    <w:p w:rsidR="00226961" w:rsidRPr="003505C8" w:rsidRDefault="00226961" w:rsidP="00F42E99">
      <w:pPr>
        <w:pStyle w:val="ListParagraph"/>
        <w:widowControl w:val="0"/>
        <w:numPr>
          <w:ilvl w:val="0"/>
          <w:numId w:val="3"/>
        </w:numPr>
        <w:bidi/>
        <w:spacing w:after="0" w:line="240" w:lineRule="auto"/>
        <w:jc w:val="both"/>
        <w:rPr>
          <w:rFonts w:ascii="Arial" w:hAnsi="Arial" w:cs="B Lotus"/>
          <w:sz w:val="28"/>
          <w:szCs w:val="28"/>
          <w:rtl/>
          <w:lang w:bidi="fa-IR"/>
        </w:rPr>
      </w:pPr>
      <w:r w:rsidRPr="003505C8">
        <w:rPr>
          <w:rFonts w:ascii="Arial" w:hAnsi="Arial" w:cs="B Lotus"/>
          <w:sz w:val="28"/>
          <w:szCs w:val="28"/>
          <w:rtl/>
          <w:lang w:bidi="fa-IR"/>
        </w:rPr>
        <w:t>بیشترین عمل فرضی است که در قرآن ذکر شده است.</w:t>
      </w:r>
    </w:p>
    <w:p w:rsidR="00226961" w:rsidRPr="006D0221" w:rsidRDefault="00226961" w:rsidP="00FB6BE6">
      <w:pPr>
        <w:pStyle w:val="ListParagraph"/>
        <w:widowControl w:val="0"/>
        <w:numPr>
          <w:ilvl w:val="0"/>
          <w:numId w:val="3"/>
        </w:numPr>
        <w:bidi/>
        <w:spacing w:after="0" w:line="240" w:lineRule="auto"/>
        <w:jc w:val="both"/>
        <w:rPr>
          <w:rFonts w:ascii="Arial" w:hAnsi="Arial" w:cs="B Lotus"/>
          <w:sz w:val="28"/>
          <w:szCs w:val="28"/>
          <w:rtl/>
          <w:lang w:bidi="fa-IR"/>
        </w:rPr>
      </w:pPr>
      <w:r w:rsidRPr="003505C8">
        <w:rPr>
          <w:rFonts w:ascii="Arial" w:hAnsi="Arial" w:cs="B Lotus"/>
          <w:sz w:val="28"/>
          <w:szCs w:val="28"/>
          <w:rtl/>
          <w:lang w:bidi="fa-IR"/>
        </w:rPr>
        <w:lastRenderedPageBreak/>
        <w:t>زمانی</w:t>
      </w:r>
      <w:r w:rsidR="00FB6BE6">
        <w:rPr>
          <w:rFonts w:ascii="Arial" w:hAnsi="Arial" w:cs="B Lotus" w:hint="cs"/>
          <w:sz w:val="28"/>
          <w:szCs w:val="28"/>
          <w:rtl/>
          <w:lang w:bidi="fa-IR"/>
        </w:rPr>
        <w:softHyphen/>
      </w:r>
      <w:r w:rsidRPr="003505C8">
        <w:rPr>
          <w:rFonts w:ascii="Arial" w:hAnsi="Arial" w:cs="B Lotus"/>
          <w:sz w:val="28"/>
          <w:szCs w:val="28"/>
          <w:rtl/>
          <w:lang w:bidi="fa-IR"/>
        </w:rPr>
        <w:t>که از اهل جهنم سوال</w:t>
      </w:r>
      <w:r w:rsidR="00EE6E51" w:rsidRPr="003505C8">
        <w:rPr>
          <w:rFonts w:ascii="Arial" w:hAnsi="Arial" w:cs="B Lotus"/>
          <w:sz w:val="28"/>
          <w:szCs w:val="28"/>
          <w:rtl/>
          <w:lang w:bidi="fa-IR"/>
        </w:rPr>
        <w:t xml:space="preserve"> می‌</w:t>
      </w:r>
      <w:r w:rsidRPr="003505C8">
        <w:rPr>
          <w:rFonts w:ascii="Arial" w:hAnsi="Arial" w:cs="B Lotus"/>
          <w:sz w:val="28"/>
          <w:szCs w:val="28"/>
          <w:rtl/>
          <w:lang w:bidi="fa-IR"/>
        </w:rPr>
        <w:t>شود:</w:t>
      </w:r>
      <w:r w:rsidR="00AD2192">
        <w:rPr>
          <w:rFonts w:ascii="Arial" w:hAnsi="Arial" w:cs="B Lotus" w:hint="cs"/>
          <w:sz w:val="28"/>
          <w:szCs w:val="28"/>
          <w:rtl/>
          <w:lang w:bidi="fa-IR"/>
        </w:rPr>
        <w:t xml:space="preserve"> </w:t>
      </w:r>
      <w:r w:rsidR="00AD2192">
        <w:rPr>
          <w:rFonts w:ascii="Traditional Arabic" w:hAnsi="Traditional Arabic" w:cs="Traditional Arabic"/>
          <w:sz w:val="28"/>
          <w:szCs w:val="28"/>
          <w:rtl/>
          <w:lang w:bidi="fa-IR"/>
        </w:rPr>
        <w:t>﴿</w:t>
      </w:r>
      <w:r w:rsidR="00FB6BE6">
        <w:rPr>
          <w:rFonts w:ascii="KFGQPC Uthmanic Script HAFS" w:hAnsi="KFGQPC Uthmanic Script HAFS" w:cs="KFGQPC Uthmanic Script HAFS"/>
          <w:sz w:val="28"/>
          <w:szCs w:val="28"/>
          <w:rtl/>
        </w:rPr>
        <w:t>مَا سَلَكَكُمۡ فِي سَقَرَ</w:t>
      </w:r>
      <w:r w:rsidR="00AD2192" w:rsidRPr="006D0221">
        <w:rPr>
          <w:rFonts w:ascii="Traditional Arabic" w:hAnsi="Traditional Arabic" w:cs="Traditional Arabic"/>
          <w:sz w:val="28"/>
          <w:szCs w:val="28"/>
          <w:rtl/>
          <w:lang w:bidi="fa-IR"/>
        </w:rPr>
        <w:t>﴾</w:t>
      </w:r>
      <w:r w:rsidR="00AD2192" w:rsidRPr="006D0221">
        <w:rPr>
          <w:rFonts w:asciiTheme="minorBidi" w:hAnsiTheme="minorBidi" w:cs="B Lotus" w:hint="cs"/>
          <w:sz w:val="28"/>
          <w:szCs w:val="28"/>
          <w:rtl/>
          <w:lang w:bidi="fa-IR"/>
        </w:rPr>
        <w:t xml:space="preserve"> </w:t>
      </w:r>
      <w:r w:rsidR="00AD2192" w:rsidRPr="006D0221">
        <w:rPr>
          <w:rFonts w:ascii="mylotus" w:hAnsi="mylotus" w:cs="mylotus"/>
          <w:sz w:val="24"/>
          <w:szCs w:val="24"/>
          <w:rtl/>
        </w:rPr>
        <w:t>[المدثر: 42</w:t>
      </w:r>
      <w:r w:rsidR="006D0221" w:rsidRPr="006D0221">
        <w:rPr>
          <w:rFonts w:asciiTheme="minorBidi" w:hAnsiTheme="minorBidi" w:cs="B Lotus" w:hint="cs"/>
          <w:sz w:val="28"/>
          <w:szCs w:val="28"/>
          <w:rtl/>
          <w:lang w:bidi="fa-IR"/>
        </w:rPr>
        <w:t>]</w:t>
      </w:r>
      <w:r w:rsidR="00AD2192" w:rsidRPr="006D0221">
        <w:rPr>
          <w:rFonts w:asciiTheme="minorBidi" w:hAnsiTheme="minorBidi" w:cs="B Lotus" w:hint="cs"/>
          <w:sz w:val="28"/>
          <w:szCs w:val="28"/>
          <w:rtl/>
          <w:lang w:bidi="fa-IR"/>
        </w:rPr>
        <w:t>.</w:t>
      </w:r>
      <w:r w:rsidRPr="006D0221">
        <w:rPr>
          <w:rFonts w:ascii="Arial" w:hAnsi="Arial" w:cs="B Lotus"/>
          <w:sz w:val="28"/>
          <w:szCs w:val="28"/>
          <w:rtl/>
          <w:lang w:bidi="fa-IR"/>
        </w:rPr>
        <w:t xml:space="preserve"> </w:t>
      </w:r>
      <w:r w:rsidR="00FB6BE6">
        <w:rPr>
          <w:rFonts w:ascii="Arial" w:hAnsi="Arial" w:cs="B Lotus" w:hint="cs"/>
          <w:sz w:val="28"/>
          <w:szCs w:val="28"/>
          <w:rtl/>
          <w:lang w:bidi="fa-IR"/>
        </w:rPr>
        <w:t>«</w:t>
      </w:r>
      <w:r w:rsidRPr="006D0221">
        <w:rPr>
          <w:rFonts w:ascii="Arial" w:hAnsi="Arial" w:cs="B Lotus"/>
          <w:sz w:val="28"/>
          <w:szCs w:val="28"/>
          <w:rtl/>
          <w:lang w:bidi="fa-IR"/>
        </w:rPr>
        <w:t>چه چيزهائي شما را به دوزخ كشانده است و</w:t>
      </w:r>
      <w:r w:rsidR="00FD6648" w:rsidRPr="006D0221">
        <w:rPr>
          <w:rFonts w:ascii="Arial" w:hAnsi="Arial" w:cs="B Lotus" w:hint="cs"/>
          <w:sz w:val="28"/>
          <w:szCs w:val="28"/>
          <w:rtl/>
          <w:lang w:bidi="fa-IR"/>
        </w:rPr>
        <w:t xml:space="preserve"> </w:t>
      </w:r>
      <w:r w:rsidRPr="006D0221">
        <w:rPr>
          <w:rFonts w:ascii="Arial" w:hAnsi="Arial" w:cs="B Lotus"/>
          <w:sz w:val="28"/>
          <w:szCs w:val="28"/>
          <w:rtl/>
          <w:lang w:bidi="fa-IR"/>
        </w:rPr>
        <w:t>بدان انداخته است؟</w:t>
      </w:r>
      <w:r w:rsidR="00FB6BE6">
        <w:rPr>
          <w:rFonts w:ascii="Arial" w:hAnsi="Arial" w:cs="B Lotus" w:hint="cs"/>
          <w:sz w:val="28"/>
          <w:szCs w:val="28"/>
          <w:rtl/>
          <w:lang w:bidi="fa-IR"/>
        </w:rPr>
        <w:t>»</w:t>
      </w:r>
      <w:r w:rsidRPr="006D0221">
        <w:rPr>
          <w:rFonts w:ascii="Arial" w:hAnsi="Arial" w:cs="B Lotus"/>
          <w:sz w:val="28"/>
          <w:szCs w:val="28"/>
          <w:rtl/>
          <w:lang w:bidi="fa-IR"/>
        </w:rPr>
        <w:t xml:space="preserve"> جواب این سوال را با ترک نماز شروع</w:t>
      </w:r>
      <w:r w:rsidR="00EE6E51" w:rsidRPr="006D0221">
        <w:rPr>
          <w:rFonts w:ascii="Arial" w:hAnsi="Arial" w:cs="B Lotus"/>
          <w:sz w:val="28"/>
          <w:szCs w:val="28"/>
          <w:rtl/>
          <w:lang w:bidi="fa-IR"/>
        </w:rPr>
        <w:t xml:space="preserve"> می‌</w:t>
      </w:r>
      <w:r w:rsidRPr="006D0221">
        <w:rPr>
          <w:rFonts w:ascii="Arial" w:hAnsi="Arial" w:cs="B Lotus"/>
          <w:sz w:val="28"/>
          <w:szCs w:val="28"/>
          <w:rtl/>
          <w:lang w:bidi="fa-IR"/>
        </w:rPr>
        <w:t>کنند. [آنجا که</w:t>
      </w:r>
      <w:r w:rsidR="00EE6E51" w:rsidRPr="006D0221">
        <w:rPr>
          <w:rFonts w:ascii="Arial" w:hAnsi="Arial" w:cs="B Lotus"/>
          <w:sz w:val="28"/>
          <w:szCs w:val="28"/>
          <w:rtl/>
          <w:lang w:bidi="fa-IR"/>
        </w:rPr>
        <w:t xml:space="preserve"> می‌</w:t>
      </w:r>
      <w:r w:rsidRPr="006D0221">
        <w:rPr>
          <w:rFonts w:ascii="Arial" w:hAnsi="Arial" w:cs="B Lotus"/>
          <w:sz w:val="28"/>
          <w:szCs w:val="28"/>
          <w:rtl/>
          <w:lang w:bidi="fa-IR"/>
        </w:rPr>
        <w:t>گویند:</w:t>
      </w:r>
      <w:r w:rsidR="00AD2192" w:rsidRPr="006D0221">
        <w:rPr>
          <w:rFonts w:ascii="Arial" w:hAnsi="Arial" w:cs="B Lotus" w:hint="cs"/>
          <w:sz w:val="28"/>
          <w:szCs w:val="28"/>
          <w:rtl/>
          <w:lang w:bidi="fa-IR"/>
        </w:rPr>
        <w:t xml:space="preserve"> </w:t>
      </w:r>
      <w:r w:rsidR="00AD2192" w:rsidRPr="006D0221">
        <w:rPr>
          <w:rFonts w:ascii="Traditional Arabic" w:hAnsi="Traditional Arabic" w:cs="Traditional Arabic"/>
          <w:sz w:val="28"/>
          <w:szCs w:val="28"/>
          <w:rtl/>
          <w:lang w:bidi="fa-IR"/>
        </w:rPr>
        <w:t>﴿</w:t>
      </w:r>
      <w:r w:rsidR="006D0221">
        <w:rPr>
          <w:rFonts w:ascii="KFGQPC Uthmanic Script HAFS" w:hAnsi="KFGQPC Uthmanic Script HAFS" w:cs="KFGQPC Uthmanic Script HAFS" w:hint="eastAsia"/>
          <w:sz w:val="28"/>
          <w:szCs w:val="28"/>
          <w:rtl/>
        </w:rPr>
        <w:t>قَالُواْ</w:t>
      </w:r>
      <w:r w:rsidR="006D0221">
        <w:rPr>
          <w:rFonts w:ascii="KFGQPC Uthmanic Script HAFS" w:hAnsi="KFGQPC Uthmanic Script HAFS" w:cs="KFGQPC Uthmanic Script HAFS"/>
          <w:sz w:val="28"/>
          <w:szCs w:val="28"/>
          <w:rtl/>
        </w:rPr>
        <w:t xml:space="preserve"> لَمۡ نَكُ مِنَ </w:t>
      </w:r>
      <w:r w:rsidR="006D0221">
        <w:rPr>
          <w:rFonts w:ascii="KFGQPC Uthmanic Script HAFS" w:hAnsi="KFGQPC Uthmanic Script HAFS" w:cs="KFGQPC Uthmanic Script HAFS" w:hint="cs"/>
          <w:sz w:val="28"/>
          <w:szCs w:val="28"/>
          <w:rtl/>
        </w:rPr>
        <w:t>ٱ</w:t>
      </w:r>
      <w:r w:rsidR="006D0221">
        <w:rPr>
          <w:rFonts w:ascii="KFGQPC Uthmanic Script HAFS" w:hAnsi="KFGQPC Uthmanic Script HAFS" w:cs="KFGQPC Uthmanic Script HAFS" w:hint="eastAsia"/>
          <w:sz w:val="28"/>
          <w:szCs w:val="28"/>
          <w:rtl/>
        </w:rPr>
        <w:t>لۡمُصَلِّينَ</w:t>
      </w:r>
      <w:r w:rsidR="00AD2192" w:rsidRPr="006D0221">
        <w:rPr>
          <w:rFonts w:ascii="Traditional Arabic" w:hAnsi="Traditional Arabic" w:cs="Traditional Arabic"/>
          <w:sz w:val="28"/>
          <w:szCs w:val="28"/>
          <w:rtl/>
          <w:lang w:bidi="fa-IR"/>
        </w:rPr>
        <w:t>﴾</w:t>
      </w:r>
      <w:r w:rsidR="00AD2192" w:rsidRPr="006D0221">
        <w:rPr>
          <w:rFonts w:asciiTheme="minorBidi" w:hAnsiTheme="minorBidi" w:cs="B Lotus" w:hint="cs"/>
          <w:sz w:val="28"/>
          <w:szCs w:val="28"/>
          <w:rtl/>
          <w:lang w:bidi="fa-IR"/>
        </w:rPr>
        <w:t xml:space="preserve"> </w:t>
      </w:r>
      <w:r w:rsidR="00AD2192" w:rsidRPr="006D0221">
        <w:rPr>
          <w:rFonts w:ascii="mylotus" w:hAnsi="mylotus" w:cs="mylotus"/>
          <w:sz w:val="24"/>
          <w:szCs w:val="24"/>
          <w:rtl/>
        </w:rPr>
        <w:t>[المدثر: 43]</w:t>
      </w:r>
      <w:r w:rsidR="00AD2192" w:rsidRPr="006D0221">
        <w:rPr>
          <w:rFonts w:asciiTheme="minorBidi" w:hAnsiTheme="minorBidi" w:cs="B Lotus" w:hint="cs"/>
          <w:sz w:val="28"/>
          <w:szCs w:val="28"/>
          <w:rtl/>
          <w:lang w:bidi="fa-IR"/>
        </w:rPr>
        <w:t>.</w:t>
      </w:r>
      <w:r w:rsidR="006D0221">
        <w:rPr>
          <w:rFonts w:ascii="Arial" w:hAnsi="Arial" w:cs="B Lotus" w:hint="cs"/>
          <w:sz w:val="28"/>
          <w:szCs w:val="28"/>
          <w:rtl/>
          <w:lang w:bidi="fa-IR"/>
        </w:rPr>
        <w:t xml:space="preserve"> </w:t>
      </w:r>
      <w:r w:rsidR="00FB6BE6">
        <w:rPr>
          <w:rFonts w:ascii="Arial" w:hAnsi="Arial" w:cs="B Lotus" w:hint="cs"/>
          <w:sz w:val="28"/>
          <w:szCs w:val="28"/>
          <w:rtl/>
          <w:lang w:bidi="fa-IR"/>
        </w:rPr>
        <w:t>«</w:t>
      </w:r>
      <w:r w:rsidR="006D0221">
        <w:rPr>
          <w:rFonts w:ascii="Arial" w:hAnsi="Arial" w:cs="B Lotus" w:hint="cs"/>
          <w:sz w:val="28"/>
          <w:szCs w:val="28"/>
          <w:rtl/>
          <w:lang w:bidi="fa-IR"/>
        </w:rPr>
        <w:t>می‌گویند:</w:t>
      </w:r>
      <w:r w:rsidR="00CE42B4">
        <w:rPr>
          <w:rFonts w:ascii="Arial" w:hAnsi="Arial" w:cs="B Lotus"/>
          <w:sz w:val="28"/>
          <w:szCs w:val="28"/>
          <w:rtl/>
          <w:lang w:bidi="fa-IR"/>
        </w:rPr>
        <w:t xml:space="preserve"> (</w:t>
      </w:r>
      <w:r w:rsidRPr="006D0221">
        <w:rPr>
          <w:rFonts w:ascii="Arial" w:hAnsi="Arial" w:cs="B Lotus"/>
          <w:sz w:val="28"/>
          <w:szCs w:val="28"/>
          <w:rtl/>
          <w:lang w:bidi="fa-IR"/>
        </w:rPr>
        <w:t>در جهان) از زمره نمازگزاران نبوده</w:t>
      </w:r>
      <w:r w:rsidR="006D0221">
        <w:rPr>
          <w:rFonts w:ascii="Arial" w:hAnsi="Arial" w:cs="B Lotus" w:hint="cs"/>
          <w:sz w:val="28"/>
          <w:szCs w:val="28"/>
          <w:rtl/>
          <w:lang w:bidi="fa-IR"/>
        </w:rPr>
        <w:t>‌</w:t>
      </w:r>
      <w:r w:rsidRPr="006D0221">
        <w:rPr>
          <w:rFonts w:ascii="Arial" w:hAnsi="Arial" w:cs="B Lotus"/>
          <w:sz w:val="28"/>
          <w:szCs w:val="28"/>
          <w:rtl/>
          <w:lang w:bidi="fa-IR"/>
        </w:rPr>
        <w:t>ايم.</w:t>
      </w:r>
      <w:r w:rsidR="00FB6BE6">
        <w:rPr>
          <w:rFonts w:ascii="Arial" w:hAnsi="Arial" w:cs="B Lotus" w:hint="cs"/>
          <w:sz w:val="28"/>
          <w:szCs w:val="28"/>
          <w:rtl/>
          <w:lang w:bidi="fa-IR"/>
        </w:rPr>
        <w:t>»</w:t>
      </w:r>
      <w:r w:rsidRPr="006D0221">
        <w:rPr>
          <w:rFonts w:ascii="Arial" w:hAnsi="Arial" w:cs="B Lotus"/>
          <w:sz w:val="28"/>
          <w:szCs w:val="28"/>
          <w:rtl/>
          <w:lang w:bidi="fa-IR"/>
        </w:rPr>
        <w:t>]</w:t>
      </w:r>
    </w:p>
    <w:p w:rsidR="00226961" w:rsidRPr="003505C8" w:rsidRDefault="00226961" w:rsidP="00FB6BE6">
      <w:pPr>
        <w:pStyle w:val="ListParagraph"/>
        <w:widowControl w:val="0"/>
        <w:numPr>
          <w:ilvl w:val="0"/>
          <w:numId w:val="3"/>
        </w:numPr>
        <w:bidi/>
        <w:spacing w:after="0" w:line="240" w:lineRule="auto"/>
        <w:jc w:val="both"/>
        <w:rPr>
          <w:rFonts w:ascii="Arial" w:hAnsi="Arial" w:cs="B Lotus"/>
          <w:sz w:val="28"/>
          <w:szCs w:val="28"/>
          <w:rtl/>
          <w:lang w:bidi="fa-IR"/>
        </w:rPr>
      </w:pPr>
      <w:r w:rsidRPr="003505C8">
        <w:rPr>
          <w:rFonts w:ascii="Arial" w:hAnsi="Arial" w:cs="B Lotus"/>
          <w:sz w:val="28"/>
          <w:szCs w:val="28"/>
          <w:rtl/>
          <w:lang w:bidi="fa-IR"/>
        </w:rPr>
        <w:t>فرض بودن نماز تا زمانی</w:t>
      </w:r>
      <w:r w:rsidR="00FB6BE6">
        <w:rPr>
          <w:rFonts w:ascii="Arial" w:hAnsi="Arial" w:cs="B Lotus" w:hint="cs"/>
          <w:sz w:val="28"/>
          <w:szCs w:val="28"/>
          <w:rtl/>
          <w:lang w:bidi="fa-IR"/>
        </w:rPr>
        <w:softHyphen/>
      </w:r>
      <w:r w:rsidR="00FB6BE6">
        <w:rPr>
          <w:rFonts w:ascii="Arial" w:hAnsi="Arial" w:cs="B Lotus"/>
          <w:sz w:val="28"/>
          <w:szCs w:val="28"/>
          <w:rtl/>
          <w:lang w:bidi="fa-IR"/>
        </w:rPr>
        <w:t>که عقل</w:t>
      </w:r>
      <w:r w:rsidR="00FB6BE6">
        <w:rPr>
          <w:rFonts w:ascii="Arial" w:hAnsi="Arial" w:cs="B Lotus" w:hint="cs"/>
          <w:sz w:val="28"/>
          <w:szCs w:val="28"/>
          <w:rtl/>
          <w:lang w:bidi="fa-IR"/>
        </w:rPr>
        <w:t xml:space="preserve"> </w:t>
      </w:r>
      <w:r w:rsidR="00FB6BE6" w:rsidRPr="003505C8">
        <w:rPr>
          <w:rFonts w:ascii="Arial" w:hAnsi="Arial" w:cs="B Lotus"/>
          <w:sz w:val="28"/>
          <w:szCs w:val="28"/>
          <w:rtl/>
          <w:lang w:bidi="fa-IR"/>
        </w:rPr>
        <w:t>بنده</w:t>
      </w:r>
      <w:r w:rsidRPr="003505C8">
        <w:rPr>
          <w:rFonts w:ascii="Arial" w:hAnsi="Arial" w:cs="B Lotus"/>
          <w:sz w:val="28"/>
          <w:szCs w:val="28"/>
          <w:rtl/>
          <w:lang w:bidi="fa-IR"/>
        </w:rPr>
        <w:t xml:space="preserve"> همراه او باشد، </w:t>
      </w:r>
      <w:r w:rsidR="00FB6BE6">
        <w:rPr>
          <w:rFonts w:ascii="Arial" w:hAnsi="Arial" w:cs="B Lotus" w:hint="cs"/>
          <w:sz w:val="28"/>
          <w:szCs w:val="28"/>
          <w:rtl/>
          <w:lang w:bidi="fa-IR"/>
        </w:rPr>
        <w:t xml:space="preserve">از وی </w:t>
      </w:r>
      <w:r w:rsidRPr="003505C8">
        <w:rPr>
          <w:rFonts w:ascii="Arial" w:hAnsi="Arial" w:cs="B Lotus"/>
          <w:sz w:val="28"/>
          <w:szCs w:val="28"/>
          <w:rtl/>
          <w:lang w:bidi="fa-IR"/>
        </w:rPr>
        <w:t>ساقط</w:t>
      </w:r>
      <w:r w:rsidR="00EE6E51" w:rsidRPr="003505C8">
        <w:rPr>
          <w:rFonts w:ascii="Arial" w:hAnsi="Arial" w:cs="B Lotus"/>
          <w:sz w:val="28"/>
          <w:szCs w:val="28"/>
          <w:rtl/>
          <w:lang w:bidi="fa-IR"/>
        </w:rPr>
        <w:t xml:space="preserve"> نمی‌</w:t>
      </w:r>
      <w:r w:rsidRPr="003505C8">
        <w:rPr>
          <w:rFonts w:ascii="Arial" w:hAnsi="Arial" w:cs="B Lotus"/>
          <w:sz w:val="28"/>
          <w:szCs w:val="28"/>
          <w:rtl/>
          <w:lang w:bidi="fa-IR"/>
        </w:rPr>
        <w:t>گردد برخلاف فرائض دیگر که تنها برای زمانی محدود فرض</w:t>
      </w:r>
      <w:r w:rsidR="00EE6E51" w:rsidRPr="003505C8">
        <w:rPr>
          <w:rFonts w:ascii="Arial" w:hAnsi="Arial" w:cs="B Lotus"/>
          <w:sz w:val="28"/>
          <w:szCs w:val="28"/>
          <w:rtl/>
          <w:lang w:bidi="fa-IR"/>
        </w:rPr>
        <w:t xml:space="preserve"> می‌</w:t>
      </w:r>
      <w:r w:rsidRPr="003505C8">
        <w:rPr>
          <w:rFonts w:ascii="Arial" w:hAnsi="Arial" w:cs="B Lotus"/>
          <w:sz w:val="28"/>
          <w:szCs w:val="28"/>
          <w:rtl/>
          <w:lang w:bidi="fa-IR"/>
        </w:rPr>
        <w:t xml:space="preserve">باشند. </w:t>
      </w:r>
    </w:p>
    <w:p w:rsidR="00226961" w:rsidRPr="003505C8" w:rsidRDefault="00226961" w:rsidP="00F42E99">
      <w:pPr>
        <w:pStyle w:val="ListParagraph"/>
        <w:widowControl w:val="0"/>
        <w:numPr>
          <w:ilvl w:val="0"/>
          <w:numId w:val="3"/>
        </w:numPr>
        <w:bidi/>
        <w:spacing w:after="0" w:line="240" w:lineRule="auto"/>
        <w:jc w:val="both"/>
        <w:rPr>
          <w:rFonts w:ascii="Arial" w:hAnsi="Arial" w:cs="B Lotus"/>
          <w:sz w:val="28"/>
          <w:szCs w:val="28"/>
          <w:rtl/>
          <w:lang w:bidi="fa-IR"/>
        </w:rPr>
      </w:pPr>
      <w:r w:rsidRPr="003505C8">
        <w:rPr>
          <w:rFonts w:ascii="Arial" w:hAnsi="Arial" w:cs="B Lotus"/>
          <w:sz w:val="28"/>
          <w:szCs w:val="28"/>
          <w:rtl/>
          <w:lang w:bidi="fa-IR"/>
        </w:rPr>
        <w:t>نماز</w:t>
      </w:r>
      <w:r w:rsidR="00D5342D" w:rsidRPr="003505C8">
        <w:rPr>
          <w:rFonts w:ascii="Arial" w:hAnsi="Arial" w:cs="B Lotus" w:hint="cs"/>
          <w:sz w:val="28"/>
          <w:szCs w:val="28"/>
          <w:rtl/>
          <w:lang w:bidi="fa-IR"/>
        </w:rPr>
        <w:t>،</w:t>
      </w:r>
      <w:r w:rsidRPr="003505C8">
        <w:rPr>
          <w:rFonts w:ascii="Arial" w:hAnsi="Arial" w:cs="B Lotus"/>
          <w:sz w:val="28"/>
          <w:szCs w:val="28"/>
          <w:rtl/>
          <w:lang w:bidi="fa-IR"/>
        </w:rPr>
        <w:t xml:space="preserve"> ستون چادر</w:t>
      </w:r>
      <w:r w:rsidR="00D5342D" w:rsidRPr="003505C8">
        <w:rPr>
          <w:rFonts w:ascii="Arial" w:hAnsi="Arial" w:cs="B Lotus" w:hint="cs"/>
          <w:sz w:val="28"/>
          <w:szCs w:val="28"/>
          <w:rtl/>
          <w:lang w:bidi="fa-IR"/>
        </w:rPr>
        <w:t xml:space="preserve"> و خیمه</w:t>
      </w:r>
      <w:r w:rsidRPr="003505C8">
        <w:rPr>
          <w:rFonts w:ascii="Arial" w:hAnsi="Arial" w:cs="B Lotus"/>
          <w:sz w:val="28"/>
          <w:szCs w:val="28"/>
          <w:rtl/>
          <w:lang w:bidi="fa-IR"/>
        </w:rPr>
        <w:t xml:space="preserve"> اسلام</w:t>
      </w:r>
      <w:r w:rsidR="00EE6E51" w:rsidRPr="003505C8">
        <w:rPr>
          <w:rFonts w:ascii="Arial" w:hAnsi="Arial" w:cs="B Lotus"/>
          <w:sz w:val="28"/>
          <w:szCs w:val="28"/>
          <w:rtl/>
          <w:lang w:bidi="fa-IR"/>
        </w:rPr>
        <w:t xml:space="preserve"> می‌</w:t>
      </w:r>
      <w:r w:rsidRPr="003505C8">
        <w:rPr>
          <w:rFonts w:ascii="Arial" w:hAnsi="Arial" w:cs="B Lotus"/>
          <w:sz w:val="28"/>
          <w:szCs w:val="28"/>
          <w:rtl/>
          <w:lang w:bidi="fa-IR"/>
        </w:rPr>
        <w:t>باشد. و هرگاه ستون چادر</w:t>
      </w:r>
      <w:r w:rsidR="00D5342D" w:rsidRPr="003505C8">
        <w:rPr>
          <w:rFonts w:ascii="Arial" w:hAnsi="Arial" w:cs="B Lotus" w:hint="cs"/>
          <w:sz w:val="28"/>
          <w:szCs w:val="28"/>
          <w:rtl/>
          <w:lang w:bidi="fa-IR"/>
        </w:rPr>
        <w:t xml:space="preserve"> و خیمه</w:t>
      </w:r>
      <w:r w:rsidRPr="003505C8">
        <w:rPr>
          <w:rFonts w:ascii="Arial" w:hAnsi="Arial" w:cs="B Lotus"/>
          <w:sz w:val="28"/>
          <w:szCs w:val="28"/>
          <w:rtl/>
          <w:lang w:bidi="fa-IR"/>
        </w:rPr>
        <w:t xml:space="preserve"> سقوط کند، در واقع چادر از هم</w:t>
      </w:r>
      <w:r w:rsidR="00EE6E51" w:rsidRPr="003505C8">
        <w:rPr>
          <w:rFonts w:ascii="Arial" w:hAnsi="Arial" w:cs="B Lotus"/>
          <w:sz w:val="28"/>
          <w:szCs w:val="28"/>
          <w:rtl/>
          <w:lang w:bidi="fa-IR"/>
        </w:rPr>
        <w:t xml:space="preserve"> می‌</w:t>
      </w:r>
      <w:r w:rsidRPr="003505C8">
        <w:rPr>
          <w:rFonts w:ascii="Arial" w:hAnsi="Arial" w:cs="B Lotus"/>
          <w:sz w:val="28"/>
          <w:szCs w:val="28"/>
          <w:rtl/>
          <w:lang w:bidi="fa-IR"/>
        </w:rPr>
        <w:t>ریزد.</w:t>
      </w:r>
    </w:p>
    <w:p w:rsidR="00226961" w:rsidRPr="003505C8" w:rsidRDefault="00226961" w:rsidP="00F42E99">
      <w:pPr>
        <w:pStyle w:val="ListParagraph"/>
        <w:widowControl w:val="0"/>
        <w:numPr>
          <w:ilvl w:val="0"/>
          <w:numId w:val="3"/>
        </w:numPr>
        <w:bidi/>
        <w:spacing w:after="0" w:line="240" w:lineRule="auto"/>
        <w:jc w:val="both"/>
        <w:rPr>
          <w:rFonts w:ascii="Arial" w:hAnsi="Arial" w:cs="B Lotus"/>
          <w:sz w:val="28"/>
          <w:szCs w:val="28"/>
          <w:rtl/>
          <w:lang w:bidi="fa-IR"/>
        </w:rPr>
      </w:pPr>
      <w:r w:rsidRPr="003505C8">
        <w:rPr>
          <w:rFonts w:ascii="Arial" w:hAnsi="Arial" w:cs="B Lotus"/>
          <w:sz w:val="28"/>
          <w:szCs w:val="28"/>
          <w:rtl/>
          <w:lang w:bidi="fa-IR"/>
        </w:rPr>
        <w:t>نماز آخرین چیزی است که از دین برداشته</w:t>
      </w:r>
      <w:r w:rsidR="00EE6E51" w:rsidRPr="003505C8">
        <w:rPr>
          <w:rFonts w:ascii="Arial" w:hAnsi="Arial" w:cs="B Lotus"/>
          <w:sz w:val="28"/>
          <w:szCs w:val="28"/>
          <w:rtl/>
          <w:lang w:bidi="fa-IR"/>
        </w:rPr>
        <w:t xml:space="preserve"> می‌</w:t>
      </w:r>
      <w:r w:rsidRPr="003505C8">
        <w:rPr>
          <w:rFonts w:ascii="Arial" w:hAnsi="Arial" w:cs="B Lotus"/>
          <w:sz w:val="28"/>
          <w:szCs w:val="28"/>
          <w:rtl/>
          <w:lang w:bidi="fa-IR"/>
        </w:rPr>
        <w:t xml:space="preserve">شود. </w:t>
      </w:r>
    </w:p>
    <w:p w:rsidR="00226961" w:rsidRPr="003505C8" w:rsidRDefault="00226961" w:rsidP="00FB6BE6">
      <w:pPr>
        <w:pStyle w:val="ListParagraph"/>
        <w:widowControl w:val="0"/>
        <w:numPr>
          <w:ilvl w:val="0"/>
          <w:numId w:val="3"/>
        </w:numPr>
        <w:bidi/>
        <w:spacing w:after="0" w:line="240" w:lineRule="auto"/>
        <w:jc w:val="both"/>
        <w:rPr>
          <w:rFonts w:ascii="Arial" w:hAnsi="Arial" w:cs="B Lotus"/>
          <w:sz w:val="28"/>
          <w:szCs w:val="28"/>
          <w:rtl/>
          <w:lang w:bidi="fa-IR"/>
        </w:rPr>
      </w:pPr>
      <w:r w:rsidRPr="003505C8">
        <w:rPr>
          <w:rFonts w:ascii="Arial" w:hAnsi="Arial" w:cs="B Lotus"/>
          <w:sz w:val="28"/>
          <w:szCs w:val="28"/>
          <w:rtl/>
          <w:lang w:bidi="fa-IR"/>
        </w:rPr>
        <w:t xml:space="preserve">نماز بر آزاده و برده، مذکر و مونث، </w:t>
      </w:r>
      <w:r w:rsidR="00FB6BE6">
        <w:rPr>
          <w:rFonts w:ascii="Arial" w:hAnsi="Arial" w:cs="B Lotus" w:hint="cs"/>
          <w:sz w:val="28"/>
          <w:szCs w:val="28"/>
          <w:rtl/>
          <w:lang w:bidi="fa-IR"/>
        </w:rPr>
        <w:t>مقیم</w:t>
      </w:r>
      <w:r w:rsidR="00FB6BE6">
        <w:rPr>
          <w:rFonts w:ascii="Arial" w:hAnsi="Arial" w:cs="B Lotus"/>
          <w:sz w:val="28"/>
          <w:szCs w:val="28"/>
          <w:rtl/>
          <w:lang w:bidi="fa-IR"/>
        </w:rPr>
        <w:t xml:space="preserve"> و مسافر، سالم و مریض</w:t>
      </w:r>
      <w:r w:rsidRPr="003505C8">
        <w:rPr>
          <w:rFonts w:ascii="Arial" w:hAnsi="Arial" w:cs="B Lotus"/>
          <w:sz w:val="28"/>
          <w:szCs w:val="28"/>
          <w:rtl/>
          <w:lang w:bidi="fa-IR"/>
        </w:rPr>
        <w:t xml:space="preserve"> و ثروتمند و فقیر فرض</w:t>
      </w:r>
      <w:r w:rsidR="00EE6E51" w:rsidRPr="003505C8">
        <w:rPr>
          <w:rFonts w:ascii="Arial" w:hAnsi="Arial" w:cs="B Lotus"/>
          <w:sz w:val="28"/>
          <w:szCs w:val="28"/>
          <w:rtl/>
          <w:lang w:bidi="fa-IR"/>
        </w:rPr>
        <w:t xml:space="preserve"> می‌</w:t>
      </w:r>
      <w:r w:rsidRPr="003505C8">
        <w:rPr>
          <w:rFonts w:ascii="Arial" w:hAnsi="Arial" w:cs="B Lotus"/>
          <w:sz w:val="28"/>
          <w:szCs w:val="28"/>
          <w:rtl/>
          <w:lang w:bidi="fa-IR"/>
        </w:rPr>
        <w:t>باشد.</w:t>
      </w:r>
    </w:p>
    <w:p w:rsidR="00226961" w:rsidRPr="003505C8" w:rsidRDefault="00226961" w:rsidP="00DE5A7E">
      <w:pPr>
        <w:pStyle w:val="ListParagraph"/>
        <w:widowControl w:val="0"/>
        <w:numPr>
          <w:ilvl w:val="0"/>
          <w:numId w:val="3"/>
        </w:numPr>
        <w:bidi/>
        <w:spacing w:after="0" w:line="240" w:lineRule="auto"/>
        <w:jc w:val="both"/>
        <w:rPr>
          <w:rFonts w:ascii="Arial" w:hAnsi="Arial" w:cs="B Lotus"/>
          <w:sz w:val="28"/>
          <w:szCs w:val="28"/>
          <w:rtl/>
          <w:lang w:bidi="fa-IR"/>
        </w:rPr>
      </w:pPr>
      <w:r w:rsidRPr="003505C8">
        <w:rPr>
          <w:rFonts w:ascii="Arial" w:hAnsi="Arial" w:cs="B Lotus"/>
          <w:sz w:val="28"/>
          <w:szCs w:val="28"/>
          <w:rtl/>
          <w:lang w:bidi="fa-IR"/>
        </w:rPr>
        <w:t>رسول الله</w:t>
      </w:r>
      <w:r w:rsidR="001C0542" w:rsidRPr="001C0542">
        <w:rPr>
          <w:rFonts w:ascii="AGA Arabesque" w:hAnsi="AGA Arabesque" w:cs="CTraditional Arabic" w:hint="cs"/>
          <w:sz w:val="28"/>
          <w:szCs w:val="28"/>
          <w:lang w:bidi="fa-IR"/>
        </w:rPr>
        <w:t></w:t>
      </w:r>
      <w:r w:rsidRPr="003505C8">
        <w:rPr>
          <w:rFonts w:ascii="Arial" w:hAnsi="Arial" w:cs="B Lotus"/>
          <w:sz w:val="28"/>
          <w:szCs w:val="28"/>
          <w:rtl/>
          <w:lang w:bidi="fa-IR"/>
        </w:rPr>
        <w:t xml:space="preserve"> اجابت دعوت اسلام را از کسی جز با التزام به نماز، قبول</w:t>
      </w:r>
      <w:r w:rsidR="00EE6E51" w:rsidRPr="003505C8">
        <w:rPr>
          <w:rFonts w:ascii="Arial" w:hAnsi="Arial" w:cs="B Lotus"/>
          <w:sz w:val="28"/>
          <w:szCs w:val="28"/>
          <w:rtl/>
          <w:lang w:bidi="fa-IR"/>
        </w:rPr>
        <w:t xml:space="preserve"> نمی‌</w:t>
      </w:r>
      <w:r w:rsidRPr="003505C8">
        <w:rPr>
          <w:rFonts w:ascii="Arial" w:hAnsi="Arial" w:cs="B Lotus"/>
          <w:sz w:val="28"/>
          <w:szCs w:val="28"/>
          <w:rtl/>
          <w:lang w:bidi="fa-IR"/>
        </w:rPr>
        <w:t>کردند همانطور که قتاده از انس</w:t>
      </w:r>
      <w:r w:rsidR="001C0542" w:rsidRPr="001C0542">
        <w:rPr>
          <w:rFonts w:ascii="AGA Arabesque" w:hAnsi="AGA Arabesque" w:cs="CTraditional Arabic" w:hint="cs"/>
          <w:sz w:val="28"/>
          <w:szCs w:val="28"/>
          <w:lang w:bidi="fa-IR"/>
        </w:rPr>
        <w:t></w:t>
      </w:r>
      <w:r w:rsidRPr="003505C8">
        <w:rPr>
          <w:rFonts w:ascii="Arial" w:hAnsi="Arial" w:cs="B Lotus"/>
          <w:sz w:val="28"/>
          <w:szCs w:val="28"/>
          <w:rtl/>
          <w:lang w:bidi="fa-IR"/>
        </w:rPr>
        <w:t xml:space="preserve"> روایت</w:t>
      </w:r>
      <w:r w:rsidR="00EE6E51" w:rsidRPr="003505C8">
        <w:rPr>
          <w:rFonts w:ascii="Arial" w:hAnsi="Arial" w:cs="B Lotus"/>
          <w:sz w:val="28"/>
          <w:szCs w:val="28"/>
          <w:rtl/>
          <w:lang w:bidi="fa-IR"/>
        </w:rPr>
        <w:t xml:space="preserve"> می‌</w:t>
      </w:r>
      <w:r w:rsidRPr="003505C8">
        <w:rPr>
          <w:rFonts w:ascii="Arial" w:hAnsi="Arial" w:cs="B Lotus"/>
          <w:sz w:val="28"/>
          <w:szCs w:val="28"/>
          <w:rtl/>
          <w:lang w:bidi="fa-IR"/>
        </w:rPr>
        <w:t>کند که</w:t>
      </w:r>
      <w:r w:rsidR="00BD1C90">
        <w:rPr>
          <w:rFonts w:ascii="Arial" w:hAnsi="Arial" w:cs="B Lotus" w:hint="cs"/>
          <w:sz w:val="28"/>
          <w:szCs w:val="28"/>
          <w:vertAlign w:val="superscript"/>
          <w:rtl/>
          <w:lang w:bidi="fa-IR"/>
        </w:rPr>
        <w:t>(</w:t>
      </w:r>
      <w:r w:rsidR="004F4DA6" w:rsidRPr="00A10D82">
        <w:rPr>
          <w:rStyle w:val="FootnoteReference"/>
          <w:rFonts w:ascii="Arial" w:hAnsi="Arial" w:cs="B Lotus"/>
          <w:sz w:val="28"/>
          <w:szCs w:val="28"/>
          <w:rtl/>
          <w:lang w:bidi="fa-IR"/>
        </w:rPr>
        <w:footnoteReference w:id="35"/>
      </w:r>
      <w:r w:rsidR="004F4DA6" w:rsidRPr="00A10D82">
        <w:rPr>
          <w:rFonts w:ascii="Arial" w:hAnsi="Arial" w:cs="B Lotus" w:hint="cs"/>
          <w:sz w:val="28"/>
          <w:szCs w:val="28"/>
          <w:vertAlign w:val="superscript"/>
          <w:rtl/>
          <w:lang w:bidi="fa-IR"/>
        </w:rPr>
        <w:t>)</w:t>
      </w:r>
      <w:r w:rsidRPr="003505C8">
        <w:rPr>
          <w:rFonts w:ascii="Arial" w:hAnsi="Arial" w:cs="B Lotus"/>
          <w:sz w:val="28"/>
          <w:szCs w:val="28"/>
          <w:rtl/>
          <w:lang w:bidi="fa-IR"/>
        </w:rPr>
        <w:t xml:space="preserve">: </w:t>
      </w:r>
      <w:r w:rsidR="00FB6BE6">
        <w:rPr>
          <w:rFonts w:ascii="Arial" w:hAnsi="Arial" w:cs="B Lotus" w:hint="cs"/>
          <w:sz w:val="28"/>
          <w:szCs w:val="28"/>
          <w:rtl/>
          <w:lang w:bidi="fa-IR"/>
        </w:rPr>
        <w:t>«</w:t>
      </w:r>
      <w:r w:rsidRPr="003505C8">
        <w:rPr>
          <w:rFonts w:ascii="Arial" w:hAnsi="Arial" w:cs="B Lotus"/>
          <w:sz w:val="28"/>
          <w:szCs w:val="28"/>
          <w:rtl/>
          <w:lang w:bidi="fa-IR"/>
        </w:rPr>
        <w:t>رسول الله</w:t>
      </w:r>
      <w:r w:rsidR="001C0542" w:rsidRPr="001C0542">
        <w:rPr>
          <w:rFonts w:ascii="AGA Arabesque" w:hAnsi="AGA Arabesque" w:cs="CTraditional Arabic" w:hint="cs"/>
          <w:sz w:val="28"/>
          <w:szCs w:val="28"/>
          <w:lang w:bidi="fa-IR"/>
        </w:rPr>
        <w:t></w:t>
      </w:r>
      <w:r w:rsidRPr="003505C8">
        <w:rPr>
          <w:rFonts w:ascii="Arial" w:hAnsi="Arial" w:cs="B Lotus"/>
          <w:sz w:val="28"/>
          <w:szCs w:val="28"/>
          <w:rtl/>
          <w:lang w:bidi="fa-IR"/>
        </w:rPr>
        <w:t xml:space="preserve"> اجابت دعوت اسلام را فقط با اقامه</w:t>
      </w:r>
      <w:r w:rsidR="00EE6E51" w:rsidRPr="003505C8">
        <w:rPr>
          <w:rFonts w:ascii="Arial" w:hAnsi="Arial" w:cs="B Lotus"/>
          <w:sz w:val="28"/>
          <w:szCs w:val="28"/>
          <w:rtl/>
          <w:lang w:bidi="fa-IR"/>
        </w:rPr>
        <w:t xml:space="preserve">‌ی </w:t>
      </w:r>
      <w:r w:rsidRPr="003505C8">
        <w:rPr>
          <w:rFonts w:ascii="Arial" w:hAnsi="Arial" w:cs="B Lotus"/>
          <w:sz w:val="28"/>
          <w:szCs w:val="28"/>
          <w:rtl/>
          <w:lang w:bidi="fa-IR"/>
        </w:rPr>
        <w:t>نماز و پرداخت زکات از اشخاص قبول</w:t>
      </w:r>
      <w:r w:rsidR="00EE6E51" w:rsidRPr="003505C8">
        <w:rPr>
          <w:rFonts w:ascii="Arial" w:hAnsi="Arial" w:cs="B Lotus"/>
          <w:sz w:val="28"/>
          <w:szCs w:val="28"/>
          <w:rtl/>
          <w:lang w:bidi="fa-IR"/>
        </w:rPr>
        <w:t xml:space="preserve"> می‌</w:t>
      </w:r>
      <w:r w:rsidRPr="003505C8">
        <w:rPr>
          <w:rFonts w:ascii="Arial" w:hAnsi="Arial" w:cs="B Lotus"/>
          <w:sz w:val="28"/>
          <w:szCs w:val="28"/>
          <w:rtl/>
          <w:lang w:bidi="fa-IR"/>
        </w:rPr>
        <w:t>کردند.</w:t>
      </w:r>
      <w:r w:rsidR="00FB6BE6">
        <w:rPr>
          <w:rFonts w:ascii="Arial" w:hAnsi="Arial" w:cs="B Lotus" w:hint="cs"/>
          <w:sz w:val="28"/>
          <w:szCs w:val="28"/>
          <w:rtl/>
          <w:lang w:bidi="fa-IR"/>
        </w:rPr>
        <w:t>»</w:t>
      </w:r>
    </w:p>
    <w:p w:rsidR="00226961" w:rsidRPr="003505C8" w:rsidRDefault="00226961" w:rsidP="00FB6BE6">
      <w:pPr>
        <w:pStyle w:val="ListParagraph"/>
        <w:widowControl w:val="0"/>
        <w:numPr>
          <w:ilvl w:val="0"/>
          <w:numId w:val="3"/>
        </w:numPr>
        <w:bidi/>
        <w:spacing w:after="0" w:line="240" w:lineRule="auto"/>
        <w:jc w:val="both"/>
        <w:rPr>
          <w:rFonts w:ascii="Arial" w:hAnsi="Arial" w:cs="B Lotus"/>
          <w:sz w:val="28"/>
          <w:szCs w:val="28"/>
          <w:rtl/>
          <w:lang w:bidi="fa-IR"/>
        </w:rPr>
      </w:pPr>
      <w:r w:rsidRPr="003505C8">
        <w:rPr>
          <w:rFonts w:ascii="Arial" w:hAnsi="Arial" w:cs="B Lotus"/>
          <w:sz w:val="28"/>
          <w:szCs w:val="28"/>
          <w:rtl/>
          <w:lang w:bidi="fa-IR"/>
        </w:rPr>
        <w:t xml:space="preserve">قبول شدن سایر اعمال </w:t>
      </w:r>
      <w:r w:rsidR="00FB6BE6">
        <w:rPr>
          <w:rFonts w:ascii="Arial" w:hAnsi="Arial" w:cs="B Lotus" w:hint="cs"/>
          <w:sz w:val="28"/>
          <w:szCs w:val="28"/>
          <w:rtl/>
          <w:lang w:bidi="fa-IR"/>
        </w:rPr>
        <w:t>وابسته</w:t>
      </w:r>
      <w:r w:rsidRPr="003505C8">
        <w:rPr>
          <w:rFonts w:ascii="Arial" w:hAnsi="Arial" w:cs="B Lotus"/>
          <w:sz w:val="28"/>
          <w:szCs w:val="28"/>
          <w:rtl/>
          <w:lang w:bidi="fa-IR"/>
        </w:rPr>
        <w:t xml:space="preserve"> به اد</w:t>
      </w:r>
      <w:r w:rsidR="00073F03" w:rsidRPr="003505C8">
        <w:rPr>
          <w:rFonts w:ascii="Arial" w:hAnsi="Arial" w:cs="B Lotus"/>
          <w:sz w:val="28"/>
          <w:szCs w:val="28"/>
          <w:rtl/>
          <w:lang w:bidi="fa-IR"/>
        </w:rPr>
        <w:t>ای نماز</w:t>
      </w:r>
      <w:r w:rsidR="00EE6E51" w:rsidRPr="003505C8">
        <w:rPr>
          <w:rFonts w:ascii="Arial" w:hAnsi="Arial" w:cs="B Lotus"/>
          <w:sz w:val="28"/>
          <w:szCs w:val="28"/>
          <w:rtl/>
          <w:lang w:bidi="fa-IR"/>
        </w:rPr>
        <w:t xml:space="preserve"> می‌</w:t>
      </w:r>
      <w:r w:rsidR="00073F03" w:rsidRPr="003505C8">
        <w:rPr>
          <w:rFonts w:ascii="Arial" w:hAnsi="Arial" w:cs="B Lotus"/>
          <w:sz w:val="28"/>
          <w:szCs w:val="28"/>
          <w:rtl/>
          <w:lang w:bidi="fa-IR"/>
        </w:rPr>
        <w:t>باشد. از این</w:t>
      </w:r>
      <w:r w:rsidR="00FB6BE6">
        <w:rPr>
          <w:rFonts w:ascii="Arial" w:hAnsi="Arial" w:cs="B Lotus" w:hint="cs"/>
          <w:sz w:val="28"/>
          <w:szCs w:val="28"/>
          <w:rtl/>
          <w:lang w:bidi="fa-IR"/>
        </w:rPr>
        <w:softHyphen/>
      </w:r>
      <w:r w:rsidR="00073F03" w:rsidRPr="003505C8">
        <w:rPr>
          <w:rFonts w:ascii="Arial" w:hAnsi="Arial" w:cs="B Lotus"/>
          <w:sz w:val="28"/>
          <w:szCs w:val="28"/>
          <w:rtl/>
          <w:lang w:bidi="fa-IR"/>
        </w:rPr>
        <w:t xml:space="preserve">رو الله </w:t>
      </w:r>
      <w:r w:rsidRPr="003505C8">
        <w:rPr>
          <w:rFonts w:ascii="Arial" w:hAnsi="Arial" w:cs="B Lotus"/>
          <w:sz w:val="28"/>
          <w:szCs w:val="28"/>
          <w:rtl/>
          <w:lang w:bidi="fa-IR"/>
        </w:rPr>
        <w:t>متعال از تارک نماز نه</w:t>
      </w:r>
      <w:r w:rsidR="00705CC6">
        <w:rPr>
          <w:rFonts w:ascii="Arial" w:hAnsi="Arial" w:cs="B Lotus"/>
          <w:sz w:val="28"/>
          <w:szCs w:val="28"/>
          <w:rtl/>
          <w:lang w:bidi="fa-IR"/>
        </w:rPr>
        <w:t xml:space="preserve"> روزه‌ای </w:t>
      </w:r>
      <w:r w:rsidRPr="003505C8">
        <w:rPr>
          <w:rFonts w:ascii="Arial" w:hAnsi="Arial" w:cs="B Lotus"/>
          <w:sz w:val="28"/>
          <w:szCs w:val="28"/>
          <w:rtl/>
          <w:lang w:bidi="fa-IR"/>
        </w:rPr>
        <w:t>قبول</w:t>
      </w:r>
      <w:r w:rsidR="00EE6E51" w:rsidRPr="003505C8">
        <w:rPr>
          <w:rFonts w:ascii="Arial" w:hAnsi="Arial" w:cs="B Lotus"/>
          <w:sz w:val="28"/>
          <w:szCs w:val="28"/>
          <w:rtl/>
          <w:lang w:bidi="fa-IR"/>
        </w:rPr>
        <w:t xml:space="preserve"> می‌</w:t>
      </w:r>
      <w:r w:rsidRPr="003505C8">
        <w:rPr>
          <w:rFonts w:ascii="Arial" w:hAnsi="Arial" w:cs="B Lotus"/>
          <w:sz w:val="28"/>
          <w:szCs w:val="28"/>
          <w:rtl/>
          <w:lang w:bidi="fa-IR"/>
        </w:rPr>
        <w:t>کند و نه حج و صدقه و جهاد و</w:t>
      </w:r>
      <w:r w:rsidR="007E6705" w:rsidRPr="003505C8">
        <w:rPr>
          <w:rFonts w:ascii="Arial" w:hAnsi="Arial" w:cs="B Lotus" w:hint="cs"/>
          <w:sz w:val="28"/>
          <w:szCs w:val="28"/>
          <w:rtl/>
          <w:lang w:bidi="fa-IR"/>
        </w:rPr>
        <w:t xml:space="preserve"> </w:t>
      </w:r>
      <w:r w:rsidRPr="003505C8">
        <w:rPr>
          <w:rFonts w:ascii="Arial" w:hAnsi="Arial" w:cs="B Lotus"/>
          <w:sz w:val="28"/>
          <w:szCs w:val="28"/>
          <w:rtl/>
          <w:lang w:bidi="fa-IR"/>
        </w:rPr>
        <w:t>هیچ عملی از اعمالش را از وی</w:t>
      </w:r>
      <w:r w:rsidR="00EE6E51" w:rsidRPr="003505C8">
        <w:rPr>
          <w:rFonts w:ascii="Arial" w:hAnsi="Arial" w:cs="B Lotus"/>
          <w:sz w:val="28"/>
          <w:szCs w:val="28"/>
          <w:rtl/>
          <w:lang w:bidi="fa-IR"/>
        </w:rPr>
        <w:t xml:space="preserve"> نمی‌</w:t>
      </w:r>
      <w:r w:rsidRPr="003505C8">
        <w:rPr>
          <w:rFonts w:ascii="Arial" w:hAnsi="Arial" w:cs="B Lotus"/>
          <w:sz w:val="28"/>
          <w:szCs w:val="28"/>
          <w:rtl/>
          <w:lang w:bidi="fa-IR"/>
        </w:rPr>
        <w:t>پذیرد. عون بن عبدالله</w:t>
      </w:r>
      <w:r w:rsidR="00EE6E51" w:rsidRPr="003505C8">
        <w:rPr>
          <w:rFonts w:ascii="Arial" w:hAnsi="Arial" w:cs="B Lotus"/>
          <w:sz w:val="28"/>
          <w:szCs w:val="28"/>
          <w:rtl/>
          <w:lang w:bidi="fa-IR"/>
        </w:rPr>
        <w:t xml:space="preserve"> می‌</w:t>
      </w:r>
      <w:r w:rsidRPr="003505C8">
        <w:rPr>
          <w:rFonts w:ascii="Arial" w:hAnsi="Arial" w:cs="B Lotus"/>
          <w:sz w:val="28"/>
          <w:szCs w:val="28"/>
          <w:rtl/>
          <w:lang w:bidi="fa-IR"/>
        </w:rPr>
        <w:t xml:space="preserve">گوید: </w:t>
      </w:r>
      <w:r w:rsidR="00FB6BE6">
        <w:rPr>
          <w:rFonts w:ascii="Arial" w:hAnsi="Arial" w:cs="B Lotus" w:hint="cs"/>
          <w:sz w:val="28"/>
          <w:szCs w:val="28"/>
          <w:rtl/>
          <w:lang w:bidi="fa-IR"/>
        </w:rPr>
        <w:t>«</w:t>
      </w:r>
      <w:r w:rsidRPr="003505C8">
        <w:rPr>
          <w:rFonts w:ascii="Arial" w:hAnsi="Arial" w:cs="B Lotus"/>
          <w:sz w:val="28"/>
          <w:szCs w:val="28"/>
          <w:rtl/>
          <w:lang w:bidi="fa-IR"/>
        </w:rPr>
        <w:t>زمانی</w:t>
      </w:r>
      <w:r w:rsidR="00FB6BE6">
        <w:rPr>
          <w:rFonts w:ascii="Arial" w:hAnsi="Arial" w:cs="B Lotus" w:hint="cs"/>
          <w:sz w:val="28"/>
          <w:szCs w:val="28"/>
          <w:rtl/>
          <w:lang w:bidi="fa-IR"/>
        </w:rPr>
        <w:softHyphen/>
      </w:r>
      <w:r w:rsidRPr="003505C8">
        <w:rPr>
          <w:rFonts w:ascii="Arial" w:hAnsi="Arial" w:cs="B Lotus"/>
          <w:sz w:val="28"/>
          <w:szCs w:val="28"/>
          <w:rtl/>
          <w:lang w:bidi="fa-IR"/>
        </w:rPr>
        <w:t>که بنده وارد قبرش</w:t>
      </w:r>
      <w:r w:rsidR="00EE6E51" w:rsidRPr="003505C8">
        <w:rPr>
          <w:rFonts w:ascii="Arial" w:hAnsi="Arial" w:cs="B Lotus"/>
          <w:sz w:val="28"/>
          <w:szCs w:val="28"/>
          <w:rtl/>
          <w:lang w:bidi="fa-IR"/>
        </w:rPr>
        <w:t xml:space="preserve"> می‌</w:t>
      </w:r>
      <w:r w:rsidRPr="003505C8">
        <w:rPr>
          <w:rFonts w:ascii="Arial" w:hAnsi="Arial" w:cs="B Lotus"/>
          <w:sz w:val="28"/>
          <w:szCs w:val="28"/>
          <w:rtl/>
          <w:lang w:bidi="fa-IR"/>
        </w:rPr>
        <w:t>شود، اولین چیزی که از وی سوال</w:t>
      </w:r>
      <w:r w:rsidR="00EE6E51" w:rsidRPr="003505C8">
        <w:rPr>
          <w:rFonts w:ascii="Arial" w:hAnsi="Arial" w:cs="B Lotus"/>
          <w:sz w:val="28"/>
          <w:szCs w:val="28"/>
          <w:rtl/>
          <w:lang w:bidi="fa-IR"/>
        </w:rPr>
        <w:t xml:space="preserve"> می‌</w:t>
      </w:r>
      <w:r w:rsidRPr="003505C8">
        <w:rPr>
          <w:rFonts w:ascii="Arial" w:hAnsi="Arial" w:cs="B Lotus"/>
          <w:sz w:val="28"/>
          <w:szCs w:val="28"/>
          <w:rtl/>
          <w:lang w:bidi="fa-IR"/>
        </w:rPr>
        <w:t>شود در مورد نمازش</w:t>
      </w:r>
      <w:r w:rsidR="00EE6E51" w:rsidRPr="003505C8">
        <w:rPr>
          <w:rFonts w:ascii="Arial" w:hAnsi="Arial" w:cs="B Lotus"/>
          <w:sz w:val="28"/>
          <w:szCs w:val="28"/>
          <w:rtl/>
          <w:lang w:bidi="fa-IR"/>
        </w:rPr>
        <w:t xml:space="preserve"> می‌</w:t>
      </w:r>
      <w:r w:rsidRPr="003505C8">
        <w:rPr>
          <w:rFonts w:ascii="Arial" w:hAnsi="Arial" w:cs="B Lotus"/>
          <w:sz w:val="28"/>
          <w:szCs w:val="28"/>
          <w:rtl/>
          <w:lang w:bidi="fa-IR"/>
        </w:rPr>
        <w:t xml:space="preserve">باشد، پس اگر نمازش صحیح بود </w:t>
      </w:r>
      <w:r w:rsidR="00FB6BE6">
        <w:rPr>
          <w:rFonts w:ascii="Arial" w:hAnsi="Arial" w:cs="B Lotus" w:hint="cs"/>
          <w:sz w:val="28"/>
          <w:szCs w:val="28"/>
          <w:rtl/>
          <w:lang w:bidi="fa-IR"/>
        </w:rPr>
        <w:t xml:space="preserve">سایر </w:t>
      </w:r>
      <w:r w:rsidRPr="003505C8">
        <w:rPr>
          <w:rFonts w:ascii="Arial" w:hAnsi="Arial" w:cs="B Lotus"/>
          <w:sz w:val="28"/>
          <w:szCs w:val="28"/>
          <w:rtl/>
          <w:lang w:bidi="fa-IR"/>
        </w:rPr>
        <w:t>اعمال</w:t>
      </w:r>
      <w:r w:rsidR="00FB6BE6">
        <w:rPr>
          <w:rFonts w:ascii="Arial" w:hAnsi="Arial" w:cs="B Lotus" w:hint="cs"/>
          <w:sz w:val="28"/>
          <w:szCs w:val="28"/>
          <w:rtl/>
          <w:lang w:bidi="fa-IR"/>
        </w:rPr>
        <w:t>ش در نظر گرفته شده</w:t>
      </w:r>
      <w:r w:rsidRPr="003505C8">
        <w:rPr>
          <w:rFonts w:ascii="Arial" w:hAnsi="Arial" w:cs="B Lotus"/>
          <w:sz w:val="28"/>
          <w:szCs w:val="28"/>
          <w:rtl/>
          <w:lang w:bidi="fa-IR"/>
        </w:rPr>
        <w:t xml:space="preserve"> و اگر نمازش صحیح و درست نبود، </w:t>
      </w:r>
      <w:r w:rsidRPr="003505C8">
        <w:rPr>
          <w:rFonts w:ascii="Arial" w:hAnsi="Arial" w:cs="B Lotus"/>
          <w:sz w:val="28"/>
          <w:szCs w:val="28"/>
          <w:rtl/>
          <w:lang w:bidi="fa-IR"/>
        </w:rPr>
        <w:lastRenderedPageBreak/>
        <w:t xml:space="preserve">پس از آن به </w:t>
      </w:r>
      <w:r w:rsidR="00FB6BE6">
        <w:rPr>
          <w:rFonts w:ascii="Arial" w:hAnsi="Arial" w:cs="B Lotus" w:hint="cs"/>
          <w:sz w:val="28"/>
          <w:szCs w:val="28"/>
          <w:rtl/>
          <w:lang w:bidi="fa-IR"/>
        </w:rPr>
        <w:t>هیچیک</w:t>
      </w:r>
      <w:r w:rsidR="00FB6BE6">
        <w:rPr>
          <w:rFonts w:ascii="Arial" w:hAnsi="Arial" w:cs="B Lotus"/>
          <w:sz w:val="28"/>
          <w:szCs w:val="28"/>
          <w:rtl/>
          <w:lang w:bidi="fa-IR"/>
        </w:rPr>
        <w:t xml:space="preserve"> از اعمال</w:t>
      </w:r>
      <w:r w:rsidR="00FB6BE6">
        <w:rPr>
          <w:rFonts w:ascii="Arial" w:hAnsi="Arial" w:cs="B Lotus" w:hint="cs"/>
          <w:sz w:val="28"/>
          <w:szCs w:val="28"/>
          <w:rtl/>
          <w:lang w:bidi="fa-IR"/>
        </w:rPr>
        <w:t xml:space="preserve"> وی</w:t>
      </w:r>
      <w:r w:rsidRPr="003505C8">
        <w:rPr>
          <w:rFonts w:ascii="Arial" w:hAnsi="Arial" w:cs="B Lotus"/>
          <w:sz w:val="28"/>
          <w:szCs w:val="28"/>
          <w:rtl/>
          <w:lang w:bidi="fa-IR"/>
        </w:rPr>
        <w:t xml:space="preserve"> نگاه</w:t>
      </w:r>
      <w:r w:rsidR="00EE6E51" w:rsidRPr="003505C8">
        <w:rPr>
          <w:rFonts w:ascii="Arial" w:hAnsi="Arial" w:cs="B Lotus"/>
          <w:sz w:val="28"/>
          <w:szCs w:val="28"/>
          <w:rtl/>
          <w:lang w:bidi="fa-IR"/>
        </w:rPr>
        <w:t xml:space="preserve"> نمی‌</w:t>
      </w:r>
      <w:r w:rsidRPr="003505C8">
        <w:rPr>
          <w:rFonts w:ascii="Arial" w:hAnsi="Arial" w:cs="B Lotus"/>
          <w:sz w:val="28"/>
          <w:szCs w:val="28"/>
          <w:rtl/>
          <w:lang w:bidi="fa-IR"/>
        </w:rPr>
        <w:t>شود</w:t>
      </w:r>
      <w:r w:rsidR="00BD1C90">
        <w:rPr>
          <w:rFonts w:ascii="Arial" w:hAnsi="Arial" w:cs="B Lotus" w:hint="cs"/>
          <w:sz w:val="28"/>
          <w:szCs w:val="28"/>
          <w:vertAlign w:val="superscript"/>
          <w:rtl/>
          <w:lang w:bidi="fa-IR"/>
        </w:rPr>
        <w:t>(</w:t>
      </w:r>
      <w:r w:rsidR="004F4DA6" w:rsidRPr="00A10D82">
        <w:rPr>
          <w:rStyle w:val="FootnoteReference"/>
          <w:rFonts w:ascii="Arial" w:hAnsi="Arial" w:cs="B Lotus"/>
          <w:sz w:val="28"/>
          <w:szCs w:val="28"/>
          <w:rtl/>
          <w:lang w:bidi="fa-IR"/>
        </w:rPr>
        <w:footnoteReference w:id="36"/>
      </w:r>
      <w:r w:rsidR="004F4DA6" w:rsidRPr="00A10D82">
        <w:rPr>
          <w:rFonts w:ascii="Arial" w:hAnsi="Arial" w:cs="B Lotus" w:hint="cs"/>
          <w:sz w:val="28"/>
          <w:szCs w:val="28"/>
          <w:vertAlign w:val="superscript"/>
          <w:rtl/>
          <w:lang w:bidi="fa-IR"/>
        </w:rPr>
        <w:t>)</w:t>
      </w:r>
      <w:r w:rsidRPr="003505C8">
        <w:rPr>
          <w:rFonts w:ascii="Arial" w:hAnsi="Arial" w:cs="B Lotus"/>
          <w:sz w:val="28"/>
          <w:szCs w:val="28"/>
          <w:rtl/>
          <w:lang w:bidi="fa-IR"/>
        </w:rPr>
        <w:t>.</w:t>
      </w:r>
      <w:r w:rsidR="00FB6BE6">
        <w:rPr>
          <w:rFonts w:ascii="Arial" w:hAnsi="Arial" w:cs="B Lotus" w:hint="cs"/>
          <w:sz w:val="28"/>
          <w:szCs w:val="28"/>
          <w:rtl/>
          <w:lang w:bidi="fa-IR"/>
        </w:rPr>
        <w:t>»</w:t>
      </w:r>
    </w:p>
    <w:p w:rsidR="00226961" w:rsidRPr="009B61C0" w:rsidRDefault="00FB6BE6" w:rsidP="00FB6BE6">
      <w:pPr>
        <w:widowControl w:val="0"/>
        <w:bidi/>
        <w:spacing w:after="0" w:line="240" w:lineRule="auto"/>
        <w:ind w:firstLine="284"/>
        <w:jc w:val="both"/>
        <w:rPr>
          <w:rFonts w:ascii="Arial" w:hAnsi="Arial" w:cs="B Lotus"/>
          <w:sz w:val="28"/>
          <w:szCs w:val="28"/>
          <w:rtl/>
          <w:lang w:bidi="fa-IR"/>
        </w:rPr>
      </w:pPr>
      <w:r>
        <w:rPr>
          <w:rFonts w:ascii="Arial" w:hAnsi="Arial" w:cs="B Lotus" w:hint="cs"/>
          <w:sz w:val="28"/>
          <w:szCs w:val="28"/>
          <w:rtl/>
          <w:lang w:bidi="fa-IR"/>
        </w:rPr>
        <w:t xml:space="preserve">و </w:t>
      </w:r>
      <w:r w:rsidR="00226961" w:rsidRPr="009B61C0">
        <w:rPr>
          <w:rFonts w:ascii="Arial" w:hAnsi="Arial" w:cs="B Lotus"/>
          <w:sz w:val="28"/>
          <w:szCs w:val="28"/>
          <w:rtl/>
          <w:lang w:bidi="fa-IR"/>
        </w:rPr>
        <w:t>روایتی که در مسند و سنن از ابوهریره</w:t>
      </w:r>
      <w:r w:rsidR="001C0542" w:rsidRPr="001C0542">
        <w:rPr>
          <w:rFonts w:ascii="AGA Arabesque" w:hAnsi="AGA Arabesque" w:cs="CTraditional Arabic" w:hint="cs"/>
          <w:sz w:val="28"/>
          <w:szCs w:val="28"/>
          <w:lang w:bidi="fa-IR"/>
        </w:rPr>
        <w:t></w:t>
      </w:r>
      <w:r w:rsidR="00226961" w:rsidRPr="009B61C0">
        <w:rPr>
          <w:rFonts w:ascii="Arial" w:hAnsi="Arial" w:cs="B Lotus"/>
          <w:sz w:val="28"/>
          <w:szCs w:val="28"/>
          <w:rtl/>
          <w:lang w:bidi="fa-IR"/>
        </w:rPr>
        <w:t xml:space="preserve"> از رسول الله</w:t>
      </w:r>
      <w:r w:rsidR="001C0542" w:rsidRPr="001C0542">
        <w:rPr>
          <w:rFonts w:ascii="AGA Arabesque" w:hAnsi="AGA Arabesque" w:cs="CTraditional Arabic" w:hint="cs"/>
          <w:sz w:val="28"/>
          <w:szCs w:val="28"/>
          <w:lang w:bidi="fa-IR"/>
        </w:rPr>
        <w:t></w:t>
      </w:r>
      <w:r w:rsidR="00226961" w:rsidRPr="009B61C0">
        <w:rPr>
          <w:rFonts w:ascii="Arial" w:hAnsi="Arial" w:cs="B Lotus"/>
          <w:sz w:val="28"/>
          <w:szCs w:val="28"/>
          <w:rtl/>
          <w:lang w:bidi="fa-IR"/>
        </w:rPr>
        <w:t xml:space="preserve"> روایت شده، شاهد</w:t>
      </w:r>
      <w:r>
        <w:rPr>
          <w:rFonts w:ascii="Arial" w:hAnsi="Arial" w:cs="B Lotus" w:hint="cs"/>
          <w:sz w:val="28"/>
          <w:szCs w:val="28"/>
          <w:rtl/>
          <w:lang w:bidi="fa-IR"/>
        </w:rPr>
        <w:t xml:space="preserve">ی </w:t>
      </w:r>
      <w:r w:rsidRPr="009B61C0">
        <w:rPr>
          <w:rFonts w:ascii="Arial" w:hAnsi="Arial" w:cs="B Lotus"/>
          <w:sz w:val="28"/>
          <w:szCs w:val="28"/>
          <w:rtl/>
          <w:lang w:bidi="fa-IR"/>
        </w:rPr>
        <w:t>بر این اثر</w:t>
      </w:r>
      <w:r w:rsidR="00EE6E51">
        <w:rPr>
          <w:rFonts w:ascii="Arial" w:hAnsi="Arial" w:cs="B Lotus"/>
          <w:sz w:val="28"/>
          <w:szCs w:val="28"/>
          <w:rtl/>
          <w:lang w:bidi="fa-IR"/>
        </w:rPr>
        <w:t xml:space="preserve"> می‌</w:t>
      </w:r>
      <w:r w:rsidR="00226961" w:rsidRPr="009B61C0">
        <w:rPr>
          <w:rFonts w:ascii="Arial" w:hAnsi="Arial" w:cs="B Lotus"/>
          <w:sz w:val="28"/>
          <w:szCs w:val="28"/>
          <w:rtl/>
          <w:lang w:bidi="fa-IR"/>
        </w:rPr>
        <w:t>باشد، که در آن آمده است</w:t>
      </w:r>
      <w:r>
        <w:rPr>
          <w:rFonts w:ascii="Arial" w:hAnsi="Arial" w:cs="B Lotus" w:hint="cs"/>
          <w:sz w:val="28"/>
          <w:szCs w:val="28"/>
          <w:rtl/>
          <w:lang w:bidi="fa-IR"/>
        </w:rPr>
        <w:t>:</w:t>
      </w:r>
      <w:r w:rsidR="00226961" w:rsidRPr="009B61C0">
        <w:rPr>
          <w:rFonts w:ascii="Arial" w:hAnsi="Arial" w:cs="B Lotus"/>
          <w:sz w:val="28"/>
          <w:szCs w:val="28"/>
          <w:rtl/>
          <w:lang w:bidi="fa-IR"/>
        </w:rPr>
        <w:t xml:space="preserve"> رسول الله</w:t>
      </w:r>
      <w:r w:rsidR="001C0542" w:rsidRPr="001C0542">
        <w:rPr>
          <w:rFonts w:ascii="AGA Arabesque" w:hAnsi="AGA Arabesque" w:cs="CTraditional Arabic" w:hint="cs"/>
          <w:sz w:val="28"/>
          <w:szCs w:val="28"/>
          <w:lang w:bidi="fa-IR"/>
        </w:rPr>
        <w:t></w:t>
      </w:r>
      <w:r w:rsidR="00226961" w:rsidRPr="009B61C0">
        <w:rPr>
          <w:rFonts w:ascii="Arial" w:hAnsi="Arial" w:cs="B Lotus"/>
          <w:sz w:val="28"/>
          <w:szCs w:val="28"/>
          <w:rtl/>
          <w:lang w:bidi="fa-IR"/>
        </w:rPr>
        <w:t xml:space="preserve"> فرمودند</w:t>
      </w:r>
      <w:r w:rsidR="00BD1C90">
        <w:rPr>
          <w:rFonts w:ascii="Arial" w:hAnsi="Arial" w:cs="B Lotus" w:hint="cs"/>
          <w:sz w:val="28"/>
          <w:szCs w:val="28"/>
          <w:vertAlign w:val="superscript"/>
          <w:rtl/>
          <w:lang w:bidi="fa-IR"/>
        </w:rPr>
        <w:t>(</w:t>
      </w:r>
      <w:r w:rsidR="004F4DA6" w:rsidRPr="00A10D82">
        <w:rPr>
          <w:rStyle w:val="FootnoteReference"/>
          <w:rFonts w:ascii="Arial" w:hAnsi="Arial" w:cs="B Lotus"/>
          <w:sz w:val="28"/>
          <w:szCs w:val="28"/>
          <w:rtl/>
          <w:lang w:bidi="fa-IR"/>
        </w:rPr>
        <w:footnoteReference w:id="37"/>
      </w:r>
      <w:r w:rsidR="004F4DA6" w:rsidRPr="00A10D82">
        <w:rPr>
          <w:rFonts w:ascii="Arial" w:hAnsi="Arial" w:cs="B Lotus" w:hint="cs"/>
          <w:sz w:val="28"/>
          <w:szCs w:val="28"/>
          <w:vertAlign w:val="superscript"/>
          <w:rtl/>
          <w:lang w:bidi="fa-IR"/>
        </w:rPr>
        <w:t>)</w:t>
      </w:r>
      <w:r w:rsidR="00226961" w:rsidRPr="009B61C0">
        <w:rPr>
          <w:rFonts w:ascii="Arial" w:hAnsi="Arial" w:cs="B Lotus"/>
          <w:sz w:val="28"/>
          <w:szCs w:val="28"/>
          <w:rtl/>
          <w:lang w:bidi="fa-IR"/>
        </w:rPr>
        <w:t>:</w:t>
      </w:r>
      <w:r w:rsidR="00CE42B4">
        <w:rPr>
          <w:rFonts w:ascii="Arial" w:hAnsi="Arial" w:cs="B Lotus"/>
          <w:sz w:val="28"/>
          <w:szCs w:val="28"/>
          <w:rtl/>
          <w:lang w:bidi="fa-IR"/>
        </w:rPr>
        <w:t xml:space="preserve"> </w:t>
      </w:r>
      <w:r w:rsidR="00AB6BDD" w:rsidRPr="00AB6BDD">
        <w:rPr>
          <w:rStyle w:val="Char0"/>
          <w:rtl/>
        </w:rPr>
        <w:t>«</w:t>
      </w:r>
      <w:r w:rsidR="00226961" w:rsidRPr="003505C8">
        <w:rPr>
          <w:rStyle w:val="Char0"/>
          <w:rtl/>
        </w:rPr>
        <w:t>إِنَّ أَوَّلَ مَا يُحَاسَبُ بِهِ العَبْدُ يَوْمَ القِيَامَةِ مِنْ عَمَلِهِ صَلَاتُهُ، فَإِنْ صَلُحَتْ فَقَدْ أَفْلَحَ وَأَنْجَحَ، وَإِنْ فَسَدَتْ فَقَدْ خَابَ وَخَسِرَ</w:t>
      </w:r>
      <w:r w:rsidR="00C91A99" w:rsidRPr="00C91A99">
        <w:rPr>
          <w:rStyle w:val="Char0"/>
          <w:rFonts w:hint="cs"/>
          <w:rtl/>
        </w:rPr>
        <w:t>»</w:t>
      </w:r>
      <w:r w:rsidR="00226961" w:rsidRPr="009B61C0">
        <w:rPr>
          <w:rFonts w:ascii="Arial" w:hAnsi="Arial" w:cs="B Lotus"/>
          <w:sz w:val="28"/>
          <w:szCs w:val="28"/>
          <w:rtl/>
          <w:lang w:bidi="fa-IR"/>
        </w:rPr>
        <w:t xml:space="preserve"> </w:t>
      </w:r>
      <w:r>
        <w:rPr>
          <w:rFonts w:ascii="Arial" w:hAnsi="Arial" w:cs="B Lotus" w:hint="cs"/>
          <w:sz w:val="28"/>
          <w:szCs w:val="28"/>
          <w:rtl/>
          <w:lang w:bidi="fa-IR"/>
        </w:rPr>
        <w:t>«</w:t>
      </w:r>
      <w:r w:rsidR="00226961" w:rsidRPr="009B61C0">
        <w:rPr>
          <w:rFonts w:ascii="Arial" w:hAnsi="Arial" w:cs="B Lotus"/>
          <w:sz w:val="28"/>
          <w:szCs w:val="28"/>
          <w:rtl/>
          <w:lang w:bidi="fa-IR"/>
        </w:rPr>
        <w:t xml:space="preserve">اولين </w:t>
      </w:r>
      <w:r>
        <w:rPr>
          <w:rFonts w:ascii="Arial" w:hAnsi="Arial" w:cs="B Lotus" w:hint="cs"/>
          <w:sz w:val="28"/>
          <w:szCs w:val="28"/>
          <w:rtl/>
          <w:lang w:bidi="fa-IR"/>
        </w:rPr>
        <w:t>عملی</w:t>
      </w:r>
      <w:r w:rsidR="00226961" w:rsidRPr="009B61C0">
        <w:rPr>
          <w:rFonts w:ascii="Arial" w:hAnsi="Arial" w:cs="B Lotus"/>
          <w:sz w:val="28"/>
          <w:szCs w:val="28"/>
          <w:rtl/>
          <w:lang w:bidi="fa-IR"/>
        </w:rPr>
        <w:t xml:space="preserve"> که </w:t>
      </w:r>
      <w:r w:rsidR="00C2612D" w:rsidRPr="009B61C0">
        <w:rPr>
          <w:rFonts w:ascii="Arial" w:hAnsi="Arial" w:cs="B Lotus"/>
          <w:sz w:val="28"/>
          <w:szCs w:val="28"/>
          <w:rtl/>
          <w:lang w:bidi="fa-IR"/>
        </w:rPr>
        <w:t>بنده</w:t>
      </w:r>
      <w:r w:rsidR="00226961" w:rsidRPr="009B61C0">
        <w:rPr>
          <w:rFonts w:ascii="Arial" w:hAnsi="Arial" w:cs="B Lotus"/>
          <w:sz w:val="28"/>
          <w:szCs w:val="28"/>
          <w:rtl/>
          <w:lang w:bidi="fa-IR"/>
        </w:rPr>
        <w:t xml:space="preserve"> در روز قيامت راجع به آن محاسبه و محاکمه</w:t>
      </w:r>
      <w:r w:rsidR="00A623E8">
        <w:rPr>
          <w:rFonts w:ascii="Arial" w:hAnsi="Arial" w:cs="B Lotus"/>
          <w:sz w:val="28"/>
          <w:szCs w:val="28"/>
          <w:rtl/>
          <w:lang w:bidi="fa-IR"/>
        </w:rPr>
        <w:t xml:space="preserve"> مي‌</w:t>
      </w:r>
      <w:r w:rsidR="00226961" w:rsidRPr="009B61C0">
        <w:rPr>
          <w:rFonts w:ascii="Arial" w:hAnsi="Arial" w:cs="B Lotus"/>
          <w:sz w:val="28"/>
          <w:szCs w:val="28"/>
          <w:rtl/>
          <w:lang w:bidi="fa-IR"/>
        </w:rPr>
        <w:t>شود، نماز اوست که اگر درست باشد، رستگار و پيروز</w:t>
      </w:r>
      <w:r w:rsidR="00A623E8">
        <w:rPr>
          <w:rFonts w:ascii="Arial" w:hAnsi="Arial" w:cs="B Lotus"/>
          <w:sz w:val="28"/>
          <w:szCs w:val="28"/>
          <w:rtl/>
          <w:lang w:bidi="fa-IR"/>
        </w:rPr>
        <w:t xml:space="preserve"> مي‌</w:t>
      </w:r>
      <w:r w:rsidR="00226961" w:rsidRPr="009B61C0">
        <w:rPr>
          <w:rFonts w:ascii="Arial" w:hAnsi="Arial" w:cs="B Lotus"/>
          <w:sz w:val="28"/>
          <w:szCs w:val="28"/>
          <w:rtl/>
          <w:lang w:bidi="fa-IR"/>
        </w:rPr>
        <w:t>شود و اگر باطل و ناقص باشد، پشيمان و ناکام و زيانکار</w:t>
      </w:r>
      <w:r w:rsidR="00A623E8">
        <w:rPr>
          <w:rFonts w:ascii="Arial" w:hAnsi="Arial" w:cs="B Lotus"/>
          <w:sz w:val="28"/>
          <w:szCs w:val="28"/>
          <w:rtl/>
          <w:lang w:bidi="fa-IR"/>
        </w:rPr>
        <w:t xml:space="preserve"> مي‌</w:t>
      </w:r>
      <w:r w:rsidR="00226961" w:rsidRPr="009B61C0">
        <w:rPr>
          <w:rFonts w:ascii="Arial" w:hAnsi="Arial" w:cs="B Lotus"/>
          <w:sz w:val="28"/>
          <w:szCs w:val="28"/>
          <w:rtl/>
          <w:lang w:bidi="fa-IR"/>
        </w:rPr>
        <w:t>گردد.</w:t>
      </w:r>
      <w:r>
        <w:rPr>
          <w:rFonts w:ascii="Arial" w:hAnsi="Arial" w:cs="B Lotus" w:hint="cs"/>
          <w:sz w:val="28"/>
          <w:szCs w:val="28"/>
          <w:rtl/>
          <w:lang w:bidi="fa-IR"/>
        </w:rPr>
        <w:t>»</w:t>
      </w:r>
    </w:p>
    <w:p w:rsidR="00226961" w:rsidRPr="009B61C0" w:rsidRDefault="00226961" w:rsidP="00F42E99">
      <w:pPr>
        <w:widowControl w:val="0"/>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بنابراین</w:t>
      </w:r>
      <w:r w:rsidR="00F94379">
        <w:rPr>
          <w:rFonts w:ascii="Arial" w:hAnsi="Arial" w:cs="B Lotus" w:hint="cs"/>
          <w:sz w:val="28"/>
          <w:szCs w:val="28"/>
          <w:rtl/>
          <w:lang w:bidi="fa-IR"/>
        </w:rPr>
        <w:t>،</w:t>
      </w:r>
      <w:r w:rsidRPr="009B61C0">
        <w:rPr>
          <w:rFonts w:ascii="Arial" w:hAnsi="Arial" w:cs="B Lotus"/>
          <w:sz w:val="28"/>
          <w:szCs w:val="28"/>
          <w:rtl/>
          <w:lang w:bidi="fa-IR"/>
        </w:rPr>
        <w:t xml:space="preserve"> اگر از اعمال نیکش </w:t>
      </w:r>
      <w:r w:rsidR="00FB6BE6">
        <w:rPr>
          <w:rFonts w:ascii="Arial" w:hAnsi="Arial" w:cs="B Lotus" w:hint="cs"/>
          <w:sz w:val="28"/>
          <w:szCs w:val="28"/>
          <w:rtl/>
          <w:lang w:bidi="fa-IR"/>
        </w:rPr>
        <w:t xml:space="preserve">(پس از باطل و ناقص بودن نمازش) </w:t>
      </w:r>
      <w:r w:rsidRPr="009B61C0">
        <w:rPr>
          <w:rFonts w:ascii="Arial" w:hAnsi="Arial" w:cs="B Lotus"/>
          <w:sz w:val="28"/>
          <w:szCs w:val="28"/>
          <w:rtl/>
          <w:lang w:bidi="fa-IR"/>
        </w:rPr>
        <w:t>چیزی قبول</w:t>
      </w:r>
      <w:r w:rsidR="00EE6E51">
        <w:rPr>
          <w:rFonts w:ascii="Arial" w:hAnsi="Arial" w:cs="B Lotus"/>
          <w:sz w:val="28"/>
          <w:szCs w:val="28"/>
          <w:rtl/>
          <w:lang w:bidi="fa-IR"/>
        </w:rPr>
        <w:t xml:space="preserve"> می‌</w:t>
      </w:r>
      <w:r w:rsidRPr="009B61C0">
        <w:rPr>
          <w:rFonts w:ascii="Arial" w:hAnsi="Arial" w:cs="B Lotus"/>
          <w:sz w:val="28"/>
          <w:szCs w:val="28"/>
          <w:rtl/>
          <w:lang w:bidi="fa-IR"/>
        </w:rPr>
        <w:t>شد، از زیانکاران و خاسرین</w:t>
      </w:r>
      <w:r w:rsidR="00EE6E51">
        <w:rPr>
          <w:rFonts w:ascii="Arial" w:hAnsi="Arial" w:cs="B Lotus"/>
          <w:sz w:val="28"/>
          <w:szCs w:val="28"/>
          <w:rtl/>
          <w:lang w:bidi="fa-IR"/>
        </w:rPr>
        <w:t xml:space="preserve"> نمی‌</w:t>
      </w:r>
      <w:r w:rsidRPr="009B61C0">
        <w:rPr>
          <w:rFonts w:ascii="Arial" w:hAnsi="Arial" w:cs="B Lotus"/>
          <w:sz w:val="28"/>
          <w:szCs w:val="28"/>
          <w:rtl/>
          <w:lang w:bidi="fa-IR"/>
        </w:rPr>
        <w:t>بود.</w:t>
      </w:r>
    </w:p>
    <w:p w:rsidR="00226961" w:rsidRPr="009B61C0" w:rsidRDefault="00226961" w:rsidP="00FB6BE6">
      <w:pPr>
        <w:widowControl w:val="0"/>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روایت سوم: با ترک زکات و روزه کشته</w:t>
      </w:r>
      <w:r w:rsidR="00EE6E51">
        <w:rPr>
          <w:rFonts w:ascii="Arial" w:hAnsi="Arial" w:cs="B Lotus"/>
          <w:sz w:val="28"/>
          <w:szCs w:val="28"/>
          <w:rtl/>
          <w:lang w:bidi="fa-IR"/>
        </w:rPr>
        <w:t xml:space="preserve"> می‌</w:t>
      </w:r>
      <w:r w:rsidRPr="009B61C0">
        <w:rPr>
          <w:rFonts w:ascii="Arial" w:hAnsi="Arial" w:cs="B Lotus"/>
          <w:sz w:val="28"/>
          <w:szCs w:val="28"/>
          <w:rtl/>
          <w:lang w:bidi="fa-IR"/>
        </w:rPr>
        <w:t>شود اما با ترک حج کشته</w:t>
      </w:r>
      <w:r w:rsidR="00EE6E51">
        <w:rPr>
          <w:rFonts w:ascii="Arial" w:hAnsi="Arial" w:cs="B Lotus"/>
          <w:sz w:val="28"/>
          <w:szCs w:val="28"/>
          <w:rtl/>
          <w:lang w:bidi="fa-IR"/>
        </w:rPr>
        <w:t xml:space="preserve"> نمی‌</w:t>
      </w:r>
      <w:r w:rsidRPr="009B61C0">
        <w:rPr>
          <w:rFonts w:ascii="Arial" w:hAnsi="Arial" w:cs="B Lotus"/>
          <w:sz w:val="28"/>
          <w:szCs w:val="28"/>
          <w:rtl/>
          <w:lang w:bidi="fa-IR"/>
        </w:rPr>
        <w:t xml:space="preserve">شود </w:t>
      </w:r>
      <w:r w:rsidR="00FB6BE6">
        <w:rPr>
          <w:rFonts w:ascii="Arial" w:hAnsi="Arial" w:cs="B Lotus" w:hint="cs"/>
          <w:sz w:val="28"/>
          <w:szCs w:val="28"/>
          <w:rtl/>
          <w:lang w:bidi="fa-IR"/>
        </w:rPr>
        <w:t>زیرا</w:t>
      </w:r>
      <w:r w:rsidRPr="009B61C0">
        <w:rPr>
          <w:rFonts w:ascii="Arial" w:hAnsi="Arial" w:cs="B Lotus"/>
          <w:sz w:val="28"/>
          <w:szCs w:val="28"/>
          <w:rtl/>
          <w:lang w:bidi="fa-IR"/>
        </w:rPr>
        <w:t xml:space="preserve"> در مورد وقت وجوب آن اختلاف</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که آیا وجوب آن پس از استطاعت</w:t>
      </w:r>
      <w:r w:rsidR="00C2612D" w:rsidRPr="009B61C0">
        <w:rPr>
          <w:rFonts w:ascii="Arial" w:hAnsi="Arial" w:cs="B Lotus" w:hint="cs"/>
          <w:sz w:val="28"/>
          <w:szCs w:val="28"/>
          <w:rtl/>
          <w:lang w:bidi="fa-IR"/>
        </w:rPr>
        <w:t>،</w:t>
      </w:r>
      <w:r w:rsidRPr="009B61C0">
        <w:rPr>
          <w:rFonts w:ascii="Arial" w:hAnsi="Arial" w:cs="B Lotus"/>
          <w:sz w:val="28"/>
          <w:szCs w:val="28"/>
          <w:rtl/>
          <w:lang w:bidi="fa-IR"/>
        </w:rPr>
        <w:t xml:space="preserve"> فوری</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یا اینکه با تاخیر از وقت وجوب</w:t>
      </w:r>
      <w:r w:rsidR="00C2612D" w:rsidRPr="009B61C0">
        <w:rPr>
          <w:rFonts w:ascii="Arial" w:hAnsi="Arial" w:cs="B Lotus" w:hint="cs"/>
          <w:sz w:val="28"/>
          <w:szCs w:val="28"/>
          <w:rtl/>
          <w:lang w:bidi="fa-IR"/>
        </w:rPr>
        <w:t>،</w:t>
      </w:r>
      <w:r w:rsidR="00EE6E51">
        <w:rPr>
          <w:rFonts w:ascii="Arial" w:hAnsi="Arial" w:cs="B Lotus"/>
          <w:sz w:val="28"/>
          <w:szCs w:val="28"/>
          <w:rtl/>
          <w:lang w:bidi="fa-IR"/>
        </w:rPr>
        <w:t xml:space="preserve"> می‌</w:t>
      </w:r>
      <w:r w:rsidRPr="009B61C0">
        <w:rPr>
          <w:rFonts w:ascii="Arial" w:hAnsi="Arial" w:cs="B Lotus"/>
          <w:sz w:val="28"/>
          <w:szCs w:val="28"/>
          <w:rtl/>
          <w:lang w:bidi="fa-IR"/>
        </w:rPr>
        <w:t>توان</w:t>
      </w:r>
      <w:r w:rsidR="00FB6BE6">
        <w:rPr>
          <w:rFonts w:ascii="Arial" w:hAnsi="Arial" w:cs="B Lotus"/>
          <w:sz w:val="28"/>
          <w:szCs w:val="28"/>
          <w:rtl/>
          <w:lang w:bidi="fa-IR"/>
        </w:rPr>
        <w:t xml:space="preserve"> آن</w:t>
      </w:r>
      <w:r w:rsidR="00FB6BE6">
        <w:rPr>
          <w:rFonts w:ascii="Arial" w:hAnsi="Arial" w:cs="B Lotus" w:hint="cs"/>
          <w:sz w:val="28"/>
          <w:szCs w:val="28"/>
          <w:rtl/>
          <w:lang w:bidi="fa-IR"/>
        </w:rPr>
        <w:softHyphen/>
      </w:r>
      <w:r w:rsidR="00A623E8">
        <w:rPr>
          <w:rFonts w:ascii="Arial" w:hAnsi="Arial" w:cs="B Lotus"/>
          <w:sz w:val="28"/>
          <w:szCs w:val="28"/>
          <w:rtl/>
          <w:lang w:bidi="fa-IR"/>
        </w:rPr>
        <w:t xml:space="preserve">را </w:t>
      </w:r>
      <w:r w:rsidRPr="009B61C0">
        <w:rPr>
          <w:rFonts w:ascii="Arial" w:hAnsi="Arial" w:cs="B Lotus"/>
          <w:sz w:val="28"/>
          <w:szCs w:val="28"/>
          <w:rtl/>
          <w:lang w:bidi="fa-IR"/>
        </w:rPr>
        <w:t xml:space="preserve">انجام داد؟ </w:t>
      </w:r>
      <w:r w:rsidR="00FB6BE6">
        <w:rPr>
          <w:rFonts w:ascii="Arial" w:hAnsi="Arial" w:cs="B Lotus" w:hint="cs"/>
          <w:sz w:val="28"/>
          <w:szCs w:val="28"/>
          <w:rtl/>
          <w:lang w:bidi="fa-IR"/>
        </w:rPr>
        <w:t>لذا</w:t>
      </w:r>
      <w:r w:rsidRPr="009B61C0">
        <w:rPr>
          <w:rFonts w:ascii="Arial" w:hAnsi="Arial" w:cs="B Lotus"/>
          <w:sz w:val="28"/>
          <w:szCs w:val="28"/>
          <w:rtl/>
          <w:lang w:bidi="fa-IR"/>
        </w:rPr>
        <w:t xml:space="preserve"> آنان که قائل به وجوب تاخیری آن</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w:t>
      </w:r>
      <w:r w:rsidR="007E6705" w:rsidRPr="009B61C0">
        <w:rPr>
          <w:rFonts w:ascii="Arial" w:hAnsi="Arial" w:cs="B Lotus" w:hint="cs"/>
          <w:sz w:val="28"/>
          <w:szCs w:val="28"/>
          <w:rtl/>
          <w:lang w:bidi="fa-IR"/>
        </w:rPr>
        <w:t xml:space="preserve"> </w:t>
      </w:r>
      <w:r w:rsidRPr="009B61C0">
        <w:rPr>
          <w:rFonts w:ascii="Arial" w:hAnsi="Arial" w:cs="B Lotus"/>
          <w:sz w:val="28"/>
          <w:szCs w:val="28"/>
          <w:rtl/>
          <w:lang w:bidi="fa-IR"/>
        </w:rPr>
        <w:t>[یعنی از زمان وجوب حج تا پایان عمر برای ادای آن فرصت</w:t>
      </w:r>
      <w:r w:rsidR="00EE6E51">
        <w:rPr>
          <w:rFonts w:ascii="Arial" w:hAnsi="Arial" w:cs="B Lotus"/>
          <w:sz w:val="28"/>
          <w:szCs w:val="28"/>
          <w:rtl/>
          <w:lang w:bidi="fa-IR"/>
        </w:rPr>
        <w:t xml:space="preserve"> </w:t>
      </w:r>
      <w:r w:rsidR="00FB6BE6">
        <w:rPr>
          <w:rFonts w:ascii="Arial" w:hAnsi="Arial" w:cs="B Lotus" w:hint="cs"/>
          <w:sz w:val="28"/>
          <w:szCs w:val="28"/>
          <w:rtl/>
          <w:lang w:bidi="fa-IR"/>
        </w:rPr>
        <w:t>قائل</w:t>
      </w:r>
      <w:r w:rsidR="00FB6BE6">
        <w:rPr>
          <w:rFonts w:ascii="Arial" w:hAnsi="Arial" w:cs="B Lotus"/>
          <w:sz w:val="28"/>
          <w:szCs w:val="28"/>
          <w:rtl/>
          <w:lang w:bidi="fa-IR"/>
        </w:rPr>
        <w:softHyphen/>
      </w:r>
      <w:r w:rsidR="00FB6BE6">
        <w:rPr>
          <w:rFonts w:ascii="Arial" w:hAnsi="Arial" w:cs="B Lotus" w:hint="cs"/>
          <w:sz w:val="28"/>
          <w:szCs w:val="28"/>
          <w:rtl/>
          <w:lang w:bidi="fa-IR"/>
        </w:rPr>
        <w:t>اند</w:t>
      </w:r>
      <w:r w:rsidRPr="009B61C0">
        <w:rPr>
          <w:rFonts w:ascii="Arial" w:hAnsi="Arial" w:cs="B Lotus"/>
          <w:sz w:val="28"/>
          <w:szCs w:val="28"/>
          <w:rtl/>
          <w:lang w:bidi="fa-IR"/>
        </w:rPr>
        <w:t>]</w:t>
      </w:r>
      <w:r w:rsidR="00EE6E51">
        <w:rPr>
          <w:rFonts w:ascii="Arial" w:hAnsi="Arial" w:cs="B Lotus"/>
          <w:sz w:val="28"/>
          <w:szCs w:val="28"/>
          <w:rtl/>
          <w:lang w:bidi="fa-IR"/>
        </w:rPr>
        <w:t xml:space="preserve"> می‌</w:t>
      </w:r>
      <w:r w:rsidRPr="009B61C0">
        <w:rPr>
          <w:rFonts w:ascii="Arial" w:hAnsi="Arial" w:cs="B Lotus"/>
          <w:sz w:val="28"/>
          <w:szCs w:val="28"/>
          <w:rtl/>
          <w:lang w:bidi="fa-IR"/>
        </w:rPr>
        <w:t>گویند: چگونه با امری که در تاخیر آن گنجایش</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کشته</w:t>
      </w:r>
      <w:r w:rsidR="00EE6E51">
        <w:rPr>
          <w:rFonts w:ascii="Arial" w:hAnsi="Arial" w:cs="B Lotus"/>
          <w:sz w:val="28"/>
          <w:szCs w:val="28"/>
          <w:rtl/>
          <w:lang w:bidi="fa-IR"/>
        </w:rPr>
        <w:t xml:space="preserve"> می‌</w:t>
      </w:r>
      <w:r w:rsidR="00FB6BE6">
        <w:rPr>
          <w:rFonts w:ascii="Arial" w:hAnsi="Arial" w:cs="B Lotus"/>
          <w:sz w:val="28"/>
          <w:szCs w:val="28"/>
          <w:rtl/>
          <w:lang w:bidi="fa-IR"/>
        </w:rPr>
        <w:t>شود؟ در</w:t>
      </w:r>
      <w:r w:rsidRPr="009B61C0">
        <w:rPr>
          <w:rFonts w:ascii="Arial" w:hAnsi="Arial" w:cs="B Lotus"/>
          <w:sz w:val="28"/>
          <w:szCs w:val="28"/>
          <w:rtl/>
          <w:lang w:bidi="fa-IR"/>
        </w:rPr>
        <w:t>حالی</w:t>
      </w:r>
      <w:r w:rsidR="00FB6BE6">
        <w:rPr>
          <w:rFonts w:ascii="Arial" w:hAnsi="Arial" w:cs="B Lotus" w:hint="cs"/>
          <w:sz w:val="28"/>
          <w:szCs w:val="28"/>
          <w:rtl/>
          <w:lang w:bidi="fa-IR"/>
        </w:rPr>
        <w:softHyphen/>
      </w:r>
      <w:r w:rsidRPr="009B61C0">
        <w:rPr>
          <w:rFonts w:ascii="Arial" w:hAnsi="Arial" w:cs="B Lotus"/>
          <w:sz w:val="28"/>
          <w:szCs w:val="28"/>
          <w:rtl/>
          <w:lang w:bidi="fa-IR"/>
        </w:rPr>
        <w:t>که این دلیل بسیار ضعیف</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باشد، </w:t>
      </w:r>
      <w:r w:rsidR="00FB6BE6">
        <w:rPr>
          <w:rFonts w:ascii="Arial" w:hAnsi="Arial" w:cs="B Lotus" w:hint="cs"/>
          <w:sz w:val="28"/>
          <w:szCs w:val="28"/>
          <w:rtl/>
          <w:lang w:bidi="fa-IR"/>
        </w:rPr>
        <w:t>زیرا</w:t>
      </w:r>
      <w:r w:rsidRPr="009B61C0">
        <w:rPr>
          <w:rFonts w:ascii="Arial" w:hAnsi="Arial" w:cs="B Lotus"/>
          <w:sz w:val="28"/>
          <w:szCs w:val="28"/>
          <w:rtl/>
          <w:lang w:bidi="fa-IR"/>
        </w:rPr>
        <w:t xml:space="preserve"> ترک کننده</w:t>
      </w:r>
      <w:r w:rsidR="00EE6E51">
        <w:rPr>
          <w:rFonts w:ascii="Arial" w:hAnsi="Arial" w:cs="B Lotus"/>
          <w:sz w:val="28"/>
          <w:szCs w:val="28"/>
          <w:rtl/>
          <w:lang w:bidi="fa-IR"/>
        </w:rPr>
        <w:t xml:space="preserve">‌ی </w:t>
      </w:r>
      <w:r w:rsidRPr="009B61C0">
        <w:rPr>
          <w:rFonts w:ascii="Arial" w:hAnsi="Arial" w:cs="B Lotus"/>
          <w:sz w:val="28"/>
          <w:szCs w:val="28"/>
          <w:rtl/>
          <w:lang w:bidi="fa-IR"/>
        </w:rPr>
        <w:t>آن به مجرد تاخیر آن از وقتش کشته</w:t>
      </w:r>
      <w:r w:rsidR="00EE6E51">
        <w:rPr>
          <w:rFonts w:ascii="Arial" w:hAnsi="Arial" w:cs="B Lotus"/>
          <w:sz w:val="28"/>
          <w:szCs w:val="28"/>
          <w:rtl/>
          <w:lang w:bidi="fa-IR"/>
        </w:rPr>
        <w:t xml:space="preserve"> نمی‌</w:t>
      </w:r>
      <w:r w:rsidRPr="009B61C0">
        <w:rPr>
          <w:rFonts w:ascii="Arial" w:hAnsi="Arial" w:cs="B Lotus"/>
          <w:sz w:val="28"/>
          <w:szCs w:val="28"/>
          <w:rtl/>
          <w:lang w:bidi="fa-IR"/>
        </w:rPr>
        <w:t>شود</w:t>
      </w:r>
      <w:r w:rsidR="007E6705" w:rsidRPr="009B61C0">
        <w:rPr>
          <w:rFonts w:ascii="Arial" w:hAnsi="Arial" w:cs="B Lotus" w:hint="cs"/>
          <w:sz w:val="28"/>
          <w:szCs w:val="28"/>
          <w:rtl/>
          <w:lang w:bidi="fa-IR"/>
        </w:rPr>
        <w:t>،</w:t>
      </w:r>
      <w:r w:rsidRPr="009B61C0">
        <w:rPr>
          <w:rFonts w:ascii="Arial" w:hAnsi="Arial" w:cs="B Lotus"/>
          <w:sz w:val="28"/>
          <w:szCs w:val="28"/>
          <w:rtl/>
          <w:lang w:bidi="fa-IR"/>
        </w:rPr>
        <w:t xml:space="preserve"> بلکه صورت مساله چنین است: که وی عزم را جزم کرده که حج را ترک کند و</w:t>
      </w:r>
      <w:r w:rsidR="00EE6E51">
        <w:rPr>
          <w:rFonts w:ascii="Arial" w:hAnsi="Arial" w:cs="B Lotus"/>
          <w:sz w:val="28"/>
          <w:szCs w:val="28"/>
          <w:rtl/>
          <w:lang w:bidi="fa-IR"/>
        </w:rPr>
        <w:t xml:space="preserve"> می‌</w:t>
      </w:r>
      <w:r w:rsidRPr="009B61C0">
        <w:rPr>
          <w:rFonts w:ascii="Arial" w:hAnsi="Arial" w:cs="B Lotus"/>
          <w:sz w:val="28"/>
          <w:szCs w:val="28"/>
          <w:rtl/>
          <w:lang w:bidi="fa-IR"/>
        </w:rPr>
        <w:t>گوید: حج بر من واجب است ولی هرگز حج</w:t>
      </w:r>
      <w:r w:rsidR="00EE6E51">
        <w:rPr>
          <w:rFonts w:ascii="Arial" w:hAnsi="Arial" w:cs="B Lotus"/>
          <w:sz w:val="28"/>
          <w:szCs w:val="28"/>
          <w:rtl/>
          <w:lang w:bidi="fa-IR"/>
        </w:rPr>
        <w:t xml:space="preserve"> نمی‌</w:t>
      </w:r>
      <w:r w:rsidRPr="009B61C0">
        <w:rPr>
          <w:rFonts w:ascii="Arial" w:hAnsi="Arial" w:cs="B Lotus"/>
          <w:sz w:val="28"/>
          <w:szCs w:val="28"/>
          <w:rtl/>
          <w:lang w:bidi="fa-IR"/>
        </w:rPr>
        <w:t xml:space="preserve">کنم. </w:t>
      </w:r>
      <w:r w:rsidR="00C2612D" w:rsidRPr="009B61C0">
        <w:rPr>
          <w:rFonts w:ascii="Arial" w:hAnsi="Arial" w:cs="B Lotus" w:hint="cs"/>
          <w:sz w:val="28"/>
          <w:szCs w:val="28"/>
          <w:rtl/>
          <w:lang w:bidi="fa-IR"/>
        </w:rPr>
        <w:t>لذا</w:t>
      </w:r>
      <w:r w:rsidRPr="009B61C0">
        <w:rPr>
          <w:rFonts w:ascii="Arial" w:hAnsi="Arial" w:cs="B Lotus"/>
          <w:sz w:val="28"/>
          <w:szCs w:val="28"/>
          <w:rtl/>
          <w:lang w:bidi="fa-IR"/>
        </w:rPr>
        <w:t>، این مساله مورد نزاع</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باشد. </w:t>
      </w:r>
    </w:p>
    <w:p w:rsidR="00F253F7" w:rsidRDefault="00FB6BE6" w:rsidP="00FB6BE6">
      <w:pPr>
        <w:widowControl w:val="0"/>
        <w:bidi/>
        <w:spacing w:after="0" w:line="240" w:lineRule="auto"/>
        <w:ind w:firstLine="284"/>
        <w:jc w:val="both"/>
        <w:rPr>
          <w:rFonts w:ascii="Arial" w:hAnsi="Arial" w:cs="B Lotus"/>
          <w:sz w:val="28"/>
          <w:szCs w:val="28"/>
          <w:rtl/>
          <w:lang w:bidi="fa-IR"/>
        </w:rPr>
      </w:pPr>
      <w:r>
        <w:rPr>
          <w:rFonts w:ascii="Arial" w:hAnsi="Arial" w:cs="B Lotus" w:hint="cs"/>
          <w:sz w:val="28"/>
          <w:szCs w:val="28"/>
          <w:rtl/>
          <w:lang w:bidi="fa-IR"/>
        </w:rPr>
        <w:t>اما دیدگاه</w:t>
      </w:r>
      <w:r w:rsidR="00226961" w:rsidRPr="009B61C0">
        <w:rPr>
          <w:rFonts w:ascii="Arial" w:hAnsi="Arial" w:cs="B Lotus"/>
          <w:sz w:val="28"/>
          <w:szCs w:val="28"/>
          <w:rtl/>
          <w:lang w:bidi="fa-IR"/>
        </w:rPr>
        <w:t xml:space="preserve"> صواب و صحیح در این مساله</w:t>
      </w:r>
      <w:r>
        <w:rPr>
          <w:rFonts w:ascii="Arial" w:hAnsi="Arial" w:cs="B Lotus" w:hint="cs"/>
          <w:sz w:val="28"/>
          <w:szCs w:val="28"/>
          <w:rtl/>
          <w:lang w:bidi="fa-IR"/>
        </w:rPr>
        <w:t>:</w:t>
      </w:r>
      <w:r w:rsidR="00226961" w:rsidRPr="009B61C0">
        <w:rPr>
          <w:rFonts w:ascii="Arial" w:hAnsi="Arial" w:cs="B Lotus"/>
          <w:sz w:val="28"/>
          <w:szCs w:val="28"/>
          <w:rtl/>
          <w:lang w:bidi="fa-IR"/>
        </w:rPr>
        <w:t xml:space="preserve"> قول به کشته شدن وی</w:t>
      </w:r>
      <w:r w:rsidR="00EE6E51">
        <w:rPr>
          <w:rFonts w:ascii="Arial" w:hAnsi="Arial" w:cs="B Lotus"/>
          <w:sz w:val="28"/>
          <w:szCs w:val="28"/>
          <w:rtl/>
          <w:lang w:bidi="fa-IR"/>
        </w:rPr>
        <w:t xml:space="preserve"> می‌</w:t>
      </w:r>
      <w:r w:rsidR="00226961" w:rsidRPr="009B61C0">
        <w:rPr>
          <w:rFonts w:ascii="Arial" w:hAnsi="Arial" w:cs="B Lotus"/>
          <w:sz w:val="28"/>
          <w:szCs w:val="28"/>
          <w:rtl/>
          <w:lang w:bidi="fa-IR"/>
        </w:rPr>
        <w:t xml:space="preserve">باشد، </w:t>
      </w:r>
      <w:r>
        <w:rPr>
          <w:rFonts w:ascii="Arial" w:hAnsi="Arial" w:cs="B Lotus" w:hint="cs"/>
          <w:sz w:val="28"/>
          <w:szCs w:val="28"/>
          <w:rtl/>
          <w:lang w:bidi="fa-IR"/>
        </w:rPr>
        <w:t>زیرا</w:t>
      </w:r>
      <w:r w:rsidR="00226961" w:rsidRPr="009B61C0">
        <w:rPr>
          <w:rFonts w:ascii="Arial" w:hAnsi="Arial" w:cs="B Lotus"/>
          <w:sz w:val="28"/>
          <w:szCs w:val="28"/>
          <w:rtl/>
          <w:lang w:bidi="fa-IR"/>
        </w:rPr>
        <w:t xml:space="preserve"> حج از </w:t>
      </w:r>
      <w:r w:rsidR="00226961" w:rsidRPr="009B61C0">
        <w:rPr>
          <w:rFonts w:ascii="Arial" w:hAnsi="Arial" w:cs="B Lotus"/>
          <w:sz w:val="28"/>
          <w:szCs w:val="28"/>
          <w:rtl/>
          <w:lang w:bidi="fa-IR"/>
        </w:rPr>
        <w:lastRenderedPageBreak/>
        <w:t>حقوق اسلام</w:t>
      </w:r>
      <w:r w:rsidR="00EE6E51">
        <w:rPr>
          <w:rFonts w:ascii="Arial" w:hAnsi="Arial" w:cs="B Lotus"/>
          <w:sz w:val="28"/>
          <w:szCs w:val="28"/>
          <w:rtl/>
          <w:lang w:bidi="fa-IR"/>
        </w:rPr>
        <w:t xml:space="preserve"> می‌</w:t>
      </w:r>
      <w:r w:rsidR="00226961" w:rsidRPr="009B61C0">
        <w:rPr>
          <w:rFonts w:ascii="Arial" w:hAnsi="Arial" w:cs="B Lotus"/>
          <w:sz w:val="28"/>
          <w:szCs w:val="28"/>
          <w:rtl/>
          <w:lang w:bidi="fa-IR"/>
        </w:rPr>
        <w:t>باشد و عصمت از خون برای کسی که به اسلام روی</w:t>
      </w:r>
      <w:r w:rsidR="00EE6E51">
        <w:rPr>
          <w:rFonts w:ascii="Arial" w:hAnsi="Arial" w:cs="B Lotus"/>
          <w:sz w:val="28"/>
          <w:szCs w:val="28"/>
          <w:rtl/>
          <w:lang w:bidi="fa-IR"/>
        </w:rPr>
        <w:t xml:space="preserve"> می‌</w:t>
      </w:r>
      <w:r w:rsidR="00226961" w:rsidRPr="009B61C0">
        <w:rPr>
          <w:rFonts w:ascii="Arial" w:hAnsi="Arial" w:cs="B Lotus"/>
          <w:sz w:val="28"/>
          <w:szCs w:val="28"/>
          <w:rtl/>
          <w:lang w:bidi="fa-IR"/>
        </w:rPr>
        <w:t>آورد تنها زمانی</w:t>
      </w:r>
      <w:r>
        <w:rPr>
          <w:rFonts w:ascii="Arial" w:hAnsi="Arial" w:cs="B Lotus" w:hint="cs"/>
          <w:sz w:val="28"/>
          <w:szCs w:val="28"/>
          <w:rtl/>
          <w:lang w:bidi="fa-IR"/>
        </w:rPr>
        <w:softHyphen/>
      </w:r>
      <w:r w:rsidR="00226961" w:rsidRPr="009B61C0">
        <w:rPr>
          <w:rFonts w:ascii="Arial" w:hAnsi="Arial" w:cs="B Lotus"/>
          <w:sz w:val="28"/>
          <w:szCs w:val="28"/>
          <w:rtl/>
          <w:lang w:bidi="fa-IR"/>
        </w:rPr>
        <w:t>که حقوق</w:t>
      </w:r>
      <w:r>
        <w:rPr>
          <w:rFonts w:ascii="Arial" w:hAnsi="Arial" w:cs="B Lotus"/>
          <w:sz w:val="28"/>
          <w:szCs w:val="28"/>
          <w:rtl/>
          <w:lang w:bidi="fa-IR"/>
        </w:rPr>
        <w:t xml:space="preserve"> آن</w:t>
      </w:r>
      <w:r>
        <w:rPr>
          <w:rFonts w:ascii="Arial" w:hAnsi="Arial" w:cs="B Lotus" w:hint="cs"/>
          <w:sz w:val="28"/>
          <w:szCs w:val="28"/>
          <w:rtl/>
          <w:lang w:bidi="fa-IR"/>
        </w:rPr>
        <w:softHyphen/>
      </w:r>
      <w:r w:rsidR="00A623E8">
        <w:rPr>
          <w:rFonts w:ascii="Arial" w:hAnsi="Arial" w:cs="B Lotus"/>
          <w:sz w:val="28"/>
          <w:szCs w:val="28"/>
          <w:rtl/>
          <w:lang w:bidi="fa-IR"/>
        </w:rPr>
        <w:t xml:space="preserve">را </w:t>
      </w:r>
      <w:r w:rsidR="00226961" w:rsidRPr="009B61C0">
        <w:rPr>
          <w:rFonts w:ascii="Arial" w:hAnsi="Arial" w:cs="B Lotus"/>
          <w:sz w:val="28"/>
          <w:szCs w:val="28"/>
          <w:rtl/>
          <w:lang w:bidi="fa-IR"/>
        </w:rPr>
        <w:t>ادا کند، ثابت</w:t>
      </w:r>
      <w:r w:rsidR="00EE6E51">
        <w:rPr>
          <w:rFonts w:ascii="Arial" w:hAnsi="Arial" w:cs="B Lotus"/>
          <w:sz w:val="28"/>
          <w:szCs w:val="28"/>
          <w:rtl/>
          <w:lang w:bidi="fa-IR"/>
        </w:rPr>
        <w:t xml:space="preserve"> می‌</w:t>
      </w:r>
      <w:r w:rsidR="00226961" w:rsidRPr="009B61C0">
        <w:rPr>
          <w:rFonts w:ascii="Arial" w:hAnsi="Arial" w:cs="B Lotus"/>
          <w:sz w:val="28"/>
          <w:szCs w:val="28"/>
          <w:rtl/>
          <w:lang w:bidi="fa-IR"/>
        </w:rPr>
        <w:t>گردد و حج یکی از بزرگترین حقوق آن</w:t>
      </w:r>
      <w:r w:rsidR="00EE6E51">
        <w:rPr>
          <w:rFonts w:ascii="Arial" w:hAnsi="Arial" w:cs="B Lotus"/>
          <w:sz w:val="28"/>
          <w:szCs w:val="28"/>
          <w:rtl/>
          <w:lang w:bidi="fa-IR"/>
        </w:rPr>
        <w:t xml:space="preserve"> می‌</w:t>
      </w:r>
      <w:r w:rsidR="00226961" w:rsidRPr="009B61C0">
        <w:rPr>
          <w:rFonts w:ascii="Arial" w:hAnsi="Arial" w:cs="B Lotus"/>
          <w:sz w:val="28"/>
          <w:szCs w:val="28"/>
          <w:rtl/>
          <w:lang w:bidi="fa-IR"/>
        </w:rPr>
        <w:t>باشد.</w:t>
      </w:r>
    </w:p>
    <w:p w:rsidR="00F253F7" w:rsidRDefault="00F253F7" w:rsidP="00F42E99">
      <w:pPr>
        <w:widowControl w:val="0"/>
        <w:bidi/>
        <w:spacing w:after="0" w:line="240" w:lineRule="auto"/>
        <w:ind w:firstLine="284"/>
        <w:jc w:val="both"/>
        <w:rPr>
          <w:rFonts w:ascii="Arial" w:hAnsi="Arial" w:cs="B Lotus"/>
          <w:sz w:val="28"/>
          <w:szCs w:val="28"/>
          <w:rtl/>
          <w:lang w:bidi="fa-IR"/>
        </w:rPr>
        <w:sectPr w:rsidR="00F253F7" w:rsidSect="00C51848">
          <w:headerReference w:type="default" r:id="rId16"/>
          <w:footnotePr>
            <w:numRestart w:val="eachPage"/>
          </w:footnotePr>
          <w:endnotePr>
            <w:numFmt w:val="decimal"/>
          </w:endnotePr>
          <w:type w:val="oddPage"/>
          <w:pgSz w:w="11907" w:h="16840" w:code="9"/>
          <w:pgMar w:top="2552" w:right="2211" w:bottom="2552" w:left="2211" w:header="2552" w:footer="2552" w:gutter="0"/>
          <w:cols w:space="720"/>
          <w:titlePg/>
          <w:bidi/>
          <w:rtlGutter/>
          <w:docGrid w:linePitch="360"/>
        </w:sectPr>
      </w:pPr>
    </w:p>
    <w:p w:rsidR="00226961" w:rsidRPr="00D57F45" w:rsidRDefault="00226961" w:rsidP="00F42E99">
      <w:pPr>
        <w:pStyle w:val="Heading1"/>
        <w:keepNext w:val="0"/>
        <w:widowControl w:val="0"/>
        <w:rPr>
          <w:rtl/>
          <w:lang w:bidi="fa-IR"/>
        </w:rPr>
      </w:pPr>
      <w:bookmarkStart w:id="32" w:name="_Toc339120073"/>
      <w:bookmarkStart w:id="33" w:name="_Toc417328611"/>
      <w:r w:rsidRPr="00D57F45">
        <w:rPr>
          <w:rtl/>
          <w:lang w:bidi="fa-IR"/>
        </w:rPr>
        <w:lastRenderedPageBreak/>
        <w:t>آیا ترک کننده</w:t>
      </w:r>
      <w:r w:rsidR="00EE6E51">
        <w:rPr>
          <w:rtl/>
          <w:lang w:bidi="fa-IR"/>
        </w:rPr>
        <w:t xml:space="preserve">‌ی </w:t>
      </w:r>
      <w:r w:rsidRPr="00D57F45">
        <w:rPr>
          <w:rtl/>
          <w:lang w:bidi="fa-IR"/>
        </w:rPr>
        <w:t>نماز بر اساس حد کشته</w:t>
      </w:r>
      <w:r w:rsidR="00EE6E51">
        <w:rPr>
          <w:rtl/>
          <w:lang w:bidi="fa-IR"/>
        </w:rPr>
        <w:t xml:space="preserve"> می‌</w:t>
      </w:r>
      <w:r w:rsidRPr="00D57F45">
        <w:rPr>
          <w:rtl/>
          <w:lang w:bidi="fa-IR"/>
        </w:rPr>
        <w:t>شود یا به سبب کفر و ارتداد؟</w:t>
      </w:r>
      <w:bookmarkEnd w:id="32"/>
      <w:bookmarkEnd w:id="33"/>
    </w:p>
    <w:p w:rsidR="00CC6D3D" w:rsidRPr="009B61C0" w:rsidRDefault="00172807" w:rsidP="00172807">
      <w:pPr>
        <w:widowControl w:val="0"/>
        <w:bidi/>
        <w:spacing w:after="0" w:line="240" w:lineRule="auto"/>
        <w:ind w:firstLine="284"/>
        <w:jc w:val="both"/>
        <w:rPr>
          <w:rFonts w:ascii="Arial" w:hAnsi="Arial" w:cs="B Lotus"/>
          <w:sz w:val="28"/>
          <w:szCs w:val="28"/>
          <w:rtl/>
          <w:lang w:bidi="fa-IR"/>
        </w:rPr>
      </w:pPr>
      <w:r>
        <w:rPr>
          <w:rFonts w:ascii="Arial" w:hAnsi="Arial" w:cs="B Lotus" w:hint="cs"/>
          <w:sz w:val="28"/>
          <w:szCs w:val="28"/>
          <w:rtl/>
          <w:lang w:bidi="fa-IR"/>
        </w:rPr>
        <w:t>پاسخ</w:t>
      </w:r>
      <w:r w:rsidR="00CC6D3D" w:rsidRPr="009B61C0">
        <w:rPr>
          <w:rFonts w:ascii="Arial" w:hAnsi="Arial" w:cs="B Lotus"/>
          <w:sz w:val="28"/>
          <w:szCs w:val="28"/>
          <w:rtl/>
          <w:lang w:bidi="fa-IR"/>
        </w:rPr>
        <w:t xml:space="preserve"> مساله سوم</w:t>
      </w:r>
      <w:r w:rsidR="0007300F" w:rsidRPr="009B61C0">
        <w:rPr>
          <w:rFonts w:ascii="Arial" w:hAnsi="Arial" w:cs="B Lotus" w:hint="cs"/>
          <w:sz w:val="28"/>
          <w:szCs w:val="28"/>
          <w:rtl/>
          <w:lang w:bidi="fa-IR"/>
        </w:rPr>
        <w:t xml:space="preserve"> و آن اینکه</w:t>
      </w:r>
      <w:r w:rsidR="00CC6D3D" w:rsidRPr="009B61C0">
        <w:rPr>
          <w:rFonts w:ascii="Arial" w:hAnsi="Arial" w:cs="B Lotus"/>
          <w:sz w:val="28"/>
          <w:szCs w:val="28"/>
          <w:rtl/>
          <w:lang w:bidi="fa-IR"/>
        </w:rPr>
        <w:t>: در این مساله علما بر</w:t>
      </w:r>
      <w:r>
        <w:rPr>
          <w:rFonts w:ascii="Arial" w:hAnsi="Arial" w:cs="B Lotus" w:hint="cs"/>
          <w:sz w:val="28"/>
          <w:szCs w:val="28"/>
          <w:rtl/>
          <w:lang w:bidi="fa-IR"/>
        </w:rPr>
        <w:t xml:space="preserve"> </w:t>
      </w:r>
      <w:r w:rsidR="00CC6D3D" w:rsidRPr="009B61C0">
        <w:rPr>
          <w:rFonts w:ascii="Arial" w:hAnsi="Arial" w:cs="B Lotus"/>
          <w:sz w:val="28"/>
          <w:szCs w:val="28"/>
          <w:rtl/>
          <w:lang w:bidi="fa-IR"/>
        </w:rPr>
        <w:t xml:space="preserve">دو </w:t>
      </w:r>
      <w:r>
        <w:rPr>
          <w:rFonts w:ascii="Arial" w:hAnsi="Arial" w:cs="B Lotus" w:hint="cs"/>
          <w:sz w:val="28"/>
          <w:szCs w:val="28"/>
          <w:rtl/>
          <w:lang w:bidi="fa-IR"/>
        </w:rPr>
        <w:t>دیدگاه</w:t>
      </w:r>
      <w:r w:rsidR="00EE6E51">
        <w:rPr>
          <w:rFonts w:ascii="Arial" w:hAnsi="Arial" w:cs="B Lotus"/>
          <w:sz w:val="28"/>
          <w:szCs w:val="28"/>
          <w:rtl/>
          <w:lang w:bidi="fa-IR"/>
        </w:rPr>
        <w:t xml:space="preserve"> می‌</w:t>
      </w:r>
      <w:r w:rsidR="00CC6D3D" w:rsidRPr="009B61C0">
        <w:rPr>
          <w:rFonts w:ascii="Arial" w:hAnsi="Arial" w:cs="B Lotus"/>
          <w:sz w:val="28"/>
          <w:szCs w:val="28"/>
          <w:rtl/>
          <w:lang w:bidi="fa-IR"/>
        </w:rPr>
        <w:t>باش</w:t>
      </w:r>
      <w:r>
        <w:rPr>
          <w:rFonts w:ascii="Arial" w:hAnsi="Arial" w:cs="B Lotus" w:hint="cs"/>
          <w:sz w:val="28"/>
          <w:szCs w:val="28"/>
          <w:rtl/>
          <w:lang w:bidi="fa-IR"/>
        </w:rPr>
        <w:t>ن</w:t>
      </w:r>
      <w:r w:rsidR="00CC6D3D" w:rsidRPr="009B61C0">
        <w:rPr>
          <w:rFonts w:ascii="Arial" w:hAnsi="Arial" w:cs="B Lotus"/>
          <w:sz w:val="28"/>
          <w:szCs w:val="28"/>
          <w:rtl/>
          <w:lang w:bidi="fa-IR"/>
        </w:rPr>
        <w:t>د، که آن دو روایت از امام احمد</w:t>
      </w:r>
      <w:r w:rsidR="00EE6E51">
        <w:rPr>
          <w:rFonts w:ascii="Arial" w:hAnsi="Arial" w:cs="B Lotus"/>
          <w:sz w:val="28"/>
          <w:szCs w:val="28"/>
          <w:rtl/>
          <w:lang w:bidi="fa-IR"/>
        </w:rPr>
        <w:t xml:space="preserve"> می‌</w:t>
      </w:r>
      <w:r w:rsidR="00CC6D3D" w:rsidRPr="009B61C0">
        <w:rPr>
          <w:rFonts w:ascii="Arial" w:hAnsi="Arial" w:cs="B Lotus"/>
          <w:sz w:val="28"/>
          <w:szCs w:val="28"/>
          <w:rtl/>
          <w:lang w:bidi="fa-IR"/>
        </w:rPr>
        <w:t>باشد:</w:t>
      </w:r>
    </w:p>
    <w:p w:rsidR="00CC6D3D" w:rsidRPr="009B61C0" w:rsidRDefault="00CC6D3D" w:rsidP="00172807">
      <w:pPr>
        <w:widowControl w:val="0"/>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روایت اول: ترک کننده</w:t>
      </w:r>
      <w:r w:rsidR="00EE6E51">
        <w:rPr>
          <w:rFonts w:ascii="Arial" w:hAnsi="Arial" w:cs="B Lotus"/>
          <w:sz w:val="28"/>
          <w:szCs w:val="28"/>
          <w:rtl/>
          <w:lang w:bidi="fa-IR"/>
        </w:rPr>
        <w:t xml:space="preserve">‌ی </w:t>
      </w:r>
      <w:r w:rsidRPr="009B61C0">
        <w:rPr>
          <w:rFonts w:ascii="Arial" w:hAnsi="Arial" w:cs="B Lotus"/>
          <w:sz w:val="28"/>
          <w:szCs w:val="28"/>
          <w:rtl/>
          <w:lang w:bidi="fa-IR"/>
        </w:rPr>
        <w:t>نماز به سبب ارتداد همچون مرتد کشته</w:t>
      </w:r>
      <w:r w:rsidR="00EE6E51">
        <w:rPr>
          <w:rFonts w:ascii="Arial" w:hAnsi="Arial" w:cs="B Lotus"/>
          <w:sz w:val="28"/>
          <w:szCs w:val="28"/>
          <w:rtl/>
          <w:lang w:bidi="fa-IR"/>
        </w:rPr>
        <w:t xml:space="preserve"> می‌</w:t>
      </w:r>
      <w:r w:rsidRPr="009B61C0">
        <w:rPr>
          <w:rFonts w:ascii="Arial" w:hAnsi="Arial" w:cs="B Lotus"/>
          <w:sz w:val="28"/>
          <w:szCs w:val="28"/>
          <w:rtl/>
          <w:lang w:bidi="fa-IR"/>
        </w:rPr>
        <w:t>شود. و این قول سعید بن جب</w:t>
      </w:r>
      <w:r w:rsidR="00172807">
        <w:rPr>
          <w:rFonts w:ascii="Arial" w:hAnsi="Arial" w:cs="B Lotus"/>
          <w:sz w:val="28"/>
          <w:szCs w:val="28"/>
          <w:rtl/>
          <w:lang w:bidi="fa-IR"/>
        </w:rPr>
        <w:t>یر، عامرشعبی، ابراهیم نخعی، اب</w:t>
      </w:r>
      <w:r w:rsidR="00172807">
        <w:rPr>
          <w:rFonts w:ascii="Arial" w:hAnsi="Arial" w:cs="B Lotus" w:hint="cs"/>
          <w:sz w:val="28"/>
          <w:szCs w:val="28"/>
          <w:rtl/>
          <w:lang w:bidi="fa-IR"/>
        </w:rPr>
        <w:t>و</w:t>
      </w:r>
      <w:r w:rsidR="00172807">
        <w:rPr>
          <w:rFonts w:ascii="Arial" w:hAnsi="Arial" w:cs="B Lotus" w:hint="cs"/>
          <w:sz w:val="28"/>
          <w:szCs w:val="28"/>
          <w:rtl/>
          <w:lang w:bidi="fa-IR"/>
        </w:rPr>
        <w:softHyphen/>
      </w:r>
      <w:r w:rsidRPr="009B61C0">
        <w:rPr>
          <w:rFonts w:ascii="Arial" w:hAnsi="Arial" w:cs="B Lotus"/>
          <w:sz w:val="28"/>
          <w:szCs w:val="28"/>
          <w:rtl/>
          <w:lang w:bidi="fa-IR"/>
        </w:rPr>
        <w:t>عمرو اوزاعی، ایوب سختیانی، عبدالله بن مبارک، اسحاق بن راهویه و عبدالملک بن حبیب از مالکیه و یکی از دو قول در مذهب شافعی</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و طحاوی</w:t>
      </w:r>
      <w:r w:rsidR="00172807">
        <w:rPr>
          <w:rFonts w:ascii="Arial" w:hAnsi="Arial" w:cs="B Lotus"/>
          <w:sz w:val="28"/>
          <w:szCs w:val="28"/>
          <w:rtl/>
          <w:lang w:bidi="fa-IR"/>
        </w:rPr>
        <w:t xml:space="preserve"> آن</w:t>
      </w:r>
      <w:r w:rsidR="00172807">
        <w:rPr>
          <w:rFonts w:ascii="Arial" w:hAnsi="Arial" w:cs="B Lotus" w:hint="cs"/>
          <w:sz w:val="28"/>
          <w:szCs w:val="28"/>
          <w:rtl/>
          <w:lang w:bidi="fa-IR"/>
        </w:rPr>
        <w:softHyphen/>
      </w:r>
      <w:r w:rsidR="00A623E8">
        <w:rPr>
          <w:rFonts w:ascii="Arial" w:hAnsi="Arial" w:cs="B Lotus"/>
          <w:sz w:val="28"/>
          <w:szCs w:val="28"/>
          <w:rtl/>
          <w:lang w:bidi="fa-IR"/>
        </w:rPr>
        <w:t xml:space="preserve">را </w:t>
      </w:r>
      <w:r w:rsidRPr="009B61C0">
        <w:rPr>
          <w:rFonts w:ascii="Arial" w:hAnsi="Arial" w:cs="B Lotus"/>
          <w:sz w:val="28"/>
          <w:szCs w:val="28"/>
          <w:rtl/>
          <w:lang w:bidi="fa-IR"/>
        </w:rPr>
        <w:t>از امام شافعی بدون واسطه حکایت</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کند و ابومحمد بن حزم این قول را از عمربن خطاب، معاذ بن جبل، عبدالرحمن بن عوف، ابوهریره و </w:t>
      </w:r>
      <w:r w:rsidR="00172807">
        <w:rPr>
          <w:rFonts w:ascii="Arial" w:hAnsi="Arial" w:cs="B Lotus" w:hint="cs"/>
          <w:sz w:val="28"/>
          <w:szCs w:val="28"/>
          <w:rtl/>
          <w:lang w:bidi="fa-IR"/>
        </w:rPr>
        <w:t>دیگر</w:t>
      </w:r>
      <w:r w:rsidRPr="009B61C0">
        <w:rPr>
          <w:rFonts w:ascii="Arial" w:hAnsi="Arial" w:cs="B Lotus"/>
          <w:sz w:val="28"/>
          <w:szCs w:val="28"/>
          <w:rtl/>
          <w:lang w:bidi="fa-IR"/>
        </w:rPr>
        <w:t xml:space="preserve"> صحابه</w:t>
      </w:r>
      <w:r w:rsidR="007E6705">
        <w:rPr>
          <w:rFonts w:ascii="Arial" w:hAnsi="Arial" w:cs="CTraditional Arabic" w:hint="cs"/>
          <w:sz w:val="28"/>
          <w:szCs w:val="28"/>
          <w:rtl/>
          <w:lang w:bidi="fa-IR"/>
        </w:rPr>
        <w:t xml:space="preserve"> </w:t>
      </w:r>
      <w:r w:rsidR="00E60BD8" w:rsidRPr="00E60BD8">
        <w:rPr>
          <w:rFonts w:ascii="AGA Arabesque" w:hAnsi="AGA Arabesque" w:cs="CTraditional Arabic" w:hint="cs"/>
          <w:sz w:val="28"/>
          <w:szCs w:val="28"/>
          <w:lang w:bidi="fa-IR"/>
        </w:rPr>
        <w:t></w:t>
      </w:r>
      <w:r w:rsidRPr="009B61C0">
        <w:rPr>
          <w:rFonts w:ascii="Arial" w:hAnsi="Arial" w:cs="B Lotus"/>
          <w:sz w:val="28"/>
          <w:szCs w:val="28"/>
          <w:rtl/>
          <w:lang w:bidi="fa-IR"/>
        </w:rPr>
        <w:t xml:space="preserve"> نقل</w:t>
      </w:r>
      <w:r w:rsidR="00EE6E51">
        <w:rPr>
          <w:rFonts w:ascii="Arial" w:hAnsi="Arial" w:cs="B Lotus"/>
          <w:sz w:val="28"/>
          <w:szCs w:val="28"/>
          <w:rtl/>
          <w:lang w:bidi="fa-IR"/>
        </w:rPr>
        <w:t xml:space="preserve"> می‌</w:t>
      </w:r>
      <w:r w:rsidRPr="009B61C0">
        <w:rPr>
          <w:rFonts w:ascii="Arial" w:hAnsi="Arial" w:cs="B Lotus"/>
          <w:sz w:val="28"/>
          <w:szCs w:val="28"/>
          <w:rtl/>
          <w:lang w:bidi="fa-IR"/>
        </w:rPr>
        <w:t>کند.</w:t>
      </w:r>
    </w:p>
    <w:p w:rsidR="00CC6D3D" w:rsidRPr="009B61C0" w:rsidRDefault="00CC6D3D" w:rsidP="00F42E99">
      <w:pPr>
        <w:widowControl w:val="0"/>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روایت دوم: ترک کننده</w:t>
      </w:r>
      <w:r w:rsidR="00EE6E51">
        <w:rPr>
          <w:rFonts w:ascii="Arial" w:hAnsi="Arial" w:cs="B Lotus"/>
          <w:sz w:val="28"/>
          <w:szCs w:val="28"/>
          <w:rtl/>
          <w:lang w:bidi="fa-IR"/>
        </w:rPr>
        <w:t xml:space="preserve">‌ی </w:t>
      </w:r>
      <w:r w:rsidRPr="009B61C0">
        <w:rPr>
          <w:rFonts w:ascii="Arial" w:hAnsi="Arial" w:cs="B Lotus"/>
          <w:sz w:val="28"/>
          <w:szCs w:val="28"/>
          <w:rtl/>
          <w:lang w:bidi="fa-IR"/>
        </w:rPr>
        <w:t>نماز بر اساس حد تارک الصلا</w:t>
      </w:r>
      <w:r w:rsidR="00C2612D" w:rsidRPr="003505C8">
        <w:rPr>
          <w:rFonts w:ascii="mylotus" w:hAnsi="mylotus" w:cs="mylotus"/>
          <w:sz w:val="28"/>
          <w:szCs w:val="28"/>
          <w:rtl/>
          <w:lang w:bidi="fa-IR"/>
        </w:rPr>
        <w:t>ة</w:t>
      </w:r>
      <w:r w:rsidRPr="009B61C0">
        <w:rPr>
          <w:rFonts w:ascii="Arial" w:hAnsi="Arial" w:cs="B Lotus"/>
          <w:sz w:val="28"/>
          <w:szCs w:val="28"/>
          <w:rtl/>
          <w:lang w:bidi="fa-IR"/>
        </w:rPr>
        <w:t xml:space="preserve"> که کشته شدن </w:t>
      </w:r>
      <w:r w:rsidR="00C2612D" w:rsidRPr="009B61C0">
        <w:rPr>
          <w:rFonts w:ascii="Arial" w:hAnsi="Arial" w:cs="B Lotus" w:hint="cs"/>
          <w:sz w:val="28"/>
          <w:szCs w:val="28"/>
          <w:rtl/>
          <w:lang w:bidi="fa-IR"/>
        </w:rPr>
        <w:t>ا</w:t>
      </w:r>
      <w:r w:rsidRPr="009B61C0">
        <w:rPr>
          <w:rFonts w:ascii="Arial" w:hAnsi="Arial" w:cs="B Lotus"/>
          <w:sz w:val="28"/>
          <w:szCs w:val="28"/>
          <w:rtl/>
          <w:lang w:bidi="fa-IR"/>
        </w:rPr>
        <w:t>ست، کشته</w:t>
      </w:r>
      <w:r w:rsidR="00EE6E51">
        <w:rPr>
          <w:rFonts w:ascii="Arial" w:hAnsi="Arial" w:cs="B Lotus"/>
          <w:sz w:val="28"/>
          <w:szCs w:val="28"/>
          <w:rtl/>
          <w:lang w:bidi="fa-IR"/>
        </w:rPr>
        <w:t xml:space="preserve"> می‌</w:t>
      </w:r>
      <w:r w:rsidRPr="009B61C0">
        <w:rPr>
          <w:rFonts w:ascii="Arial" w:hAnsi="Arial" w:cs="B Lotus"/>
          <w:sz w:val="28"/>
          <w:szCs w:val="28"/>
          <w:rtl/>
          <w:lang w:bidi="fa-IR"/>
        </w:rPr>
        <w:t>شود، نه به سبب کفر و ارتداد. این قول مالک و شافعی</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و ابو عبدالله بن بطه این روایت را اختیار کرده است.</w:t>
      </w:r>
    </w:p>
    <w:p w:rsidR="00CC6D3D" w:rsidRPr="009B61C0" w:rsidRDefault="00172807" w:rsidP="00F42E99">
      <w:pPr>
        <w:widowControl w:val="0"/>
        <w:bidi/>
        <w:spacing w:after="0" w:line="240" w:lineRule="auto"/>
        <w:ind w:firstLine="284"/>
        <w:jc w:val="both"/>
        <w:rPr>
          <w:rFonts w:ascii="Arial" w:hAnsi="Arial" w:cs="B Lotus"/>
          <w:sz w:val="28"/>
          <w:szCs w:val="28"/>
          <w:rtl/>
          <w:lang w:bidi="fa-IR"/>
        </w:rPr>
      </w:pPr>
      <w:r>
        <w:rPr>
          <w:rFonts w:ascii="Arial" w:hAnsi="Arial" w:cs="B Lotus" w:hint="cs"/>
          <w:sz w:val="28"/>
          <w:szCs w:val="28"/>
          <w:rtl/>
          <w:lang w:bidi="fa-IR"/>
        </w:rPr>
        <w:t xml:space="preserve">اکنون </w:t>
      </w:r>
      <w:r w:rsidR="00CC6D3D" w:rsidRPr="009B61C0">
        <w:rPr>
          <w:rFonts w:ascii="Arial" w:hAnsi="Arial" w:cs="B Lotus"/>
          <w:sz w:val="28"/>
          <w:szCs w:val="28"/>
          <w:rtl/>
          <w:lang w:bidi="fa-IR"/>
        </w:rPr>
        <w:t>دلایل طرفین را ذکر</w:t>
      </w:r>
      <w:r w:rsidR="00EE6E51">
        <w:rPr>
          <w:rFonts w:ascii="Arial" w:hAnsi="Arial" w:cs="B Lotus"/>
          <w:sz w:val="28"/>
          <w:szCs w:val="28"/>
          <w:rtl/>
          <w:lang w:bidi="fa-IR"/>
        </w:rPr>
        <w:t xml:space="preserve"> می‌</w:t>
      </w:r>
      <w:r w:rsidR="00CC6D3D" w:rsidRPr="009B61C0">
        <w:rPr>
          <w:rFonts w:ascii="Arial" w:hAnsi="Arial" w:cs="B Lotus"/>
          <w:sz w:val="28"/>
          <w:szCs w:val="28"/>
          <w:rtl/>
          <w:lang w:bidi="fa-IR"/>
        </w:rPr>
        <w:t>کنیم:</w:t>
      </w:r>
    </w:p>
    <w:p w:rsidR="00CC6D3D" w:rsidRPr="00D57F45" w:rsidRDefault="00CC6D3D" w:rsidP="00F42E99">
      <w:pPr>
        <w:pStyle w:val="Heading2"/>
        <w:keepNext w:val="0"/>
        <w:widowControl w:val="0"/>
        <w:rPr>
          <w:rtl/>
          <w:lang w:bidi="fa-IR"/>
        </w:rPr>
      </w:pPr>
      <w:bookmarkStart w:id="34" w:name="_Toc339120074"/>
      <w:bookmarkStart w:id="35" w:name="_Toc417328612"/>
      <w:r w:rsidRPr="00D57F45">
        <w:rPr>
          <w:rtl/>
          <w:lang w:bidi="fa-IR"/>
        </w:rPr>
        <w:t>ادله</w:t>
      </w:r>
      <w:r w:rsidR="00EE6E51">
        <w:rPr>
          <w:rtl/>
          <w:lang w:bidi="fa-IR"/>
        </w:rPr>
        <w:t xml:space="preserve">‌ی </w:t>
      </w:r>
      <w:r w:rsidRPr="00D57F45">
        <w:rPr>
          <w:rtl/>
          <w:lang w:bidi="fa-IR"/>
        </w:rPr>
        <w:t>ک</w:t>
      </w:r>
      <w:r w:rsidRPr="00F40A19">
        <w:rPr>
          <w:rtl/>
          <w:lang w:bidi="fa-IR"/>
        </w:rPr>
        <w:t>سان</w:t>
      </w:r>
      <w:r w:rsidRPr="00D57F45">
        <w:rPr>
          <w:rtl/>
          <w:lang w:bidi="fa-IR"/>
        </w:rPr>
        <w:t>ی که تارک الصلا</w:t>
      </w:r>
      <w:r w:rsidR="007E6705" w:rsidRPr="00312770">
        <w:rPr>
          <w:rFonts w:ascii="mylotus" w:hAnsi="mylotus" w:cs="mylotus"/>
          <w:rtl/>
          <w:lang w:bidi="fa-IR"/>
        </w:rPr>
        <w:t>ة</w:t>
      </w:r>
      <w:r w:rsidRPr="00D57F45">
        <w:rPr>
          <w:rtl/>
          <w:lang w:bidi="fa-IR"/>
        </w:rPr>
        <w:t xml:space="preserve"> را کافر ندانسته و او را تکفیر</w:t>
      </w:r>
      <w:r w:rsidR="00EE6E51">
        <w:rPr>
          <w:rtl/>
          <w:lang w:bidi="fa-IR"/>
        </w:rPr>
        <w:t xml:space="preserve"> نمی‌</w:t>
      </w:r>
      <w:r w:rsidRPr="00D57F45">
        <w:rPr>
          <w:rtl/>
          <w:lang w:bidi="fa-IR"/>
        </w:rPr>
        <w:t>کنند:</w:t>
      </w:r>
      <w:bookmarkEnd w:id="34"/>
      <w:bookmarkEnd w:id="35"/>
    </w:p>
    <w:p w:rsidR="00A862D7" w:rsidRPr="003505C8" w:rsidRDefault="00A862D7" w:rsidP="00865189">
      <w:pPr>
        <w:pStyle w:val="ListParagraph"/>
        <w:widowControl w:val="0"/>
        <w:numPr>
          <w:ilvl w:val="0"/>
          <w:numId w:val="4"/>
        </w:numPr>
        <w:bidi/>
        <w:spacing w:after="0" w:line="240" w:lineRule="auto"/>
        <w:jc w:val="both"/>
        <w:rPr>
          <w:rFonts w:ascii="Arial" w:hAnsi="Arial" w:cs="B Lotus"/>
          <w:sz w:val="28"/>
          <w:szCs w:val="28"/>
          <w:rtl/>
          <w:lang w:bidi="fa-IR"/>
        </w:rPr>
      </w:pPr>
      <w:r w:rsidRPr="003505C8">
        <w:rPr>
          <w:rFonts w:ascii="Arial" w:hAnsi="Arial" w:cs="B Lotus"/>
          <w:sz w:val="28"/>
          <w:szCs w:val="28"/>
          <w:rtl/>
          <w:lang w:bidi="fa-IR"/>
        </w:rPr>
        <w:t xml:space="preserve">با وارد شدن شخص به اسلام، حکم اسلام بر او ثابت شده است، </w:t>
      </w:r>
      <w:r w:rsidR="00865189">
        <w:rPr>
          <w:rFonts w:ascii="Arial" w:hAnsi="Arial" w:cs="B Lotus" w:hint="cs"/>
          <w:sz w:val="28"/>
          <w:szCs w:val="28"/>
          <w:rtl/>
          <w:lang w:bidi="fa-IR"/>
        </w:rPr>
        <w:t>بنابراین</w:t>
      </w:r>
      <w:r w:rsidRPr="003505C8">
        <w:rPr>
          <w:rFonts w:ascii="Arial" w:hAnsi="Arial" w:cs="B Lotus"/>
          <w:sz w:val="28"/>
          <w:szCs w:val="28"/>
          <w:rtl/>
          <w:lang w:bidi="fa-IR"/>
        </w:rPr>
        <w:t xml:space="preserve"> از اسلام جز با یقین خارج</w:t>
      </w:r>
      <w:r w:rsidR="00EE6E51" w:rsidRPr="003505C8">
        <w:rPr>
          <w:rFonts w:ascii="Arial" w:hAnsi="Arial" w:cs="B Lotus"/>
          <w:sz w:val="28"/>
          <w:szCs w:val="28"/>
          <w:rtl/>
          <w:lang w:bidi="fa-IR"/>
        </w:rPr>
        <w:t xml:space="preserve"> نمی‌</w:t>
      </w:r>
      <w:r w:rsidRPr="003505C8">
        <w:rPr>
          <w:rFonts w:ascii="Arial" w:hAnsi="Arial" w:cs="B Lotus"/>
          <w:sz w:val="28"/>
          <w:szCs w:val="28"/>
          <w:rtl/>
          <w:lang w:bidi="fa-IR"/>
        </w:rPr>
        <w:t>شود.</w:t>
      </w:r>
    </w:p>
    <w:p w:rsidR="00FF76AE" w:rsidRPr="003505C8" w:rsidRDefault="00FF76AE" w:rsidP="00865189">
      <w:pPr>
        <w:pStyle w:val="ListParagraph"/>
        <w:widowControl w:val="0"/>
        <w:numPr>
          <w:ilvl w:val="0"/>
          <w:numId w:val="4"/>
        </w:numPr>
        <w:bidi/>
        <w:spacing w:after="0" w:line="240" w:lineRule="auto"/>
        <w:jc w:val="both"/>
        <w:rPr>
          <w:rFonts w:ascii="Arial" w:hAnsi="Arial" w:cs="B Lotus"/>
          <w:sz w:val="28"/>
          <w:szCs w:val="28"/>
          <w:rtl/>
          <w:lang w:bidi="fa-IR"/>
        </w:rPr>
      </w:pPr>
      <w:r w:rsidRPr="003505C8">
        <w:rPr>
          <w:rFonts w:ascii="Arial" w:hAnsi="Arial" w:cs="B Lotus"/>
          <w:sz w:val="28"/>
          <w:szCs w:val="28"/>
          <w:rtl/>
          <w:lang w:bidi="fa-IR"/>
        </w:rPr>
        <w:t>از عباد</w:t>
      </w:r>
      <w:r w:rsidR="00F40A19" w:rsidRPr="003505C8">
        <w:rPr>
          <w:rFonts w:ascii="mylotus" w:hAnsi="mylotus" w:cs="mylotus"/>
          <w:sz w:val="28"/>
          <w:szCs w:val="28"/>
          <w:rtl/>
          <w:lang w:bidi="fa-IR"/>
        </w:rPr>
        <w:t>ة</w:t>
      </w:r>
      <w:r w:rsidRPr="003505C8">
        <w:rPr>
          <w:rFonts w:ascii="Arial" w:hAnsi="Arial" w:cs="B Lotus"/>
          <w:sz w:val="28"/>
          <w:szCs w:val="28"/>
          <w:rtl/>
          <w:lang w:bidi="fa-IR"/>
        </w:rPr>
        <w:t xml:space="preserve"> بن صامت</w:t>
      </w:r>
      <w:r w:rsidR="001C0542" w:rsidRPr="001C0542">
        <w:rPr>
          <w:rFonts w:ascii="AGA Arabesque" w:hAnsi="AGA Arabesque" w:cs="CTraditional Arabic" w:hint="cs"/>
          <w:sz w:val="28"/>
          <w:szCs w:val="28"/>
          <w:lang w:bidi="fa-IR"/>
        </w:rPr>
        <w:t></w:t>
      </w:r>
      <w:r w:rsidRPr="003505C8">
        <w:rPr>
          <w:rFonts w:ascii="Arial" w:hAnsi="Arial" w:cs="B Lotus"/>
          <w:sz w:val="28"/>
          <w:szCs w:val="28"/>
          <w:rtl/>
          <w:lang w:bidi="fa-IR"/>
        </w:rPr>
        <w:t xml:space="preserve"> روایت است که رسول الله</w:t>
      </w:r>
      <w:r w:rsidR="001C0542" w:rsidRPr="001C0542">
        <w:rPr>
          <w:rFonts w:ascii="AGA Arabesque" w:hAnsi="AGA Arabesque" w:cs="CTraditional Arabic" w:hint="cs"/>
          <w:sz w:val="28"/>
          <w:szCs w:val="28"/>
          <w:lang w:bidi="fa-IR"/>
        </w:rPr>
        <w:t></w:t>
      </w:r>
      <w:r w:rsidRPr="003505C8">
        <w:rPr>
          <w:rFonts w:ascii="Arial" w:hAnsi="Arial" w:cs="B Lotus"/>
          <w:sz w:val="28"/>
          <w:szCs w:val="28"/>
          <w:rtl/>
          <w:lang w:bidi="fa-IR"/>
        </w:rPr>
        <w:t xml:space="preserve"> فرمودند</w:t>
      </w:r>
      <w:r w:rsidR="00BD1C90">
        <w:rPr>
          <w:rFonts w:ascii="Arial" w:hAnsi="Arial" w:cs="B Lotus" w:hint="cs"/>
          <w:sz w:val="28"/>
          <w:szCs w:val="28"/>
          <w:vertAlign w:val="superscript"/>
          <w:rtl/>
          <w:lang w:bidi="fa-IR"/>
        </w:rPr>
        <w:t>(</w:t>
      </w:r>
      <w:r w:rsidR="004F4DA6" w:rsidRPr="00A10D82">
        <w:rPr>
          <w:rStyle w:val="FootnoteReference"/>
          <w:rFonts w:ascii="Arial" w:hAnsi="Arial" w:cs="B Lotus"/>
          <w:sz w:val="28"/>
          <w:szCs w:val="28"/>
          <w:rtl/>
          <w:lang w:bidi="fa-IR"/>
        </w:rPr>
        <w:footnoteReference w:id="38"/>
      </w:r>
      <w:r w:rsidR="004F4DA6" w:rsidRPr="00A10D82">
        <w:rPr>
          <w:rFonts w:ascii="Arial" w:hAnsi="Arial" w:cs="B Lotus" w:hint="cs"/>
          <w:sz w:val="28"/>
          <w:szCs w:val="28"/>
          <w:vertAlign w:val="superscript"/>
          <w:rtl/>
          <w:lang w:bidi="fa-IR"/>
        </w:rPr>
        <w:t>)</w:t>
      </w:r>
      <w:r w:rsidRPr="003505C8">
        <w:rPr>
          <w:rFonts w:ascii="Arial" w:hAnsi="Arial" w:cs="B Lotus"/>
          <w:sz w:val="28"/>
          <w:szCs w:val="28"/>
          <w:rtl/>
          <w:lang w:bidi="fa-IR"/>
        </w:rPr>
        <w:t>:</w:t>
      </w:r>
      <w:r w:rsidR="00CE42B4">
        <w:rPr>
          <w:rFonts w:ascii="Arial" w:hAnsi="Arial" w:cs="B Lotus" w:hint="cs"/>
          <w:sz w:val="28"/>
          <w:szCs w:val="28"/>
          <w:rtl/>
          <w:lang w:bidi="fa-IR"/>
        </w:rPr>
        <w:t xml:space="preserve"> </w:t>
      </w:r>
      <w:r w:rsidR="00AB6BDD" w:rsidRPr="00AB6BDD">
        <w:rPr>
          <w:rStyle w:val="Char0"/>
          <w:rFonts w:hint="cs"/>
          <w:rtl/>
        </w:rPr>
        <w:t>«</w:t>
      </w:r>
      <w:r w:rsidRPr="003505C8">
        <w:rPr>
          <w:rStyle w:val="Char0"/>
          <w:rtl/>
        </w:rPr>
        <w:t xml:space="preserve">مَنْ شَهِدَ أَنْ لاَ إِلَهَ إِلَّا اللَّهُ وَحْدَهُ لاَ شَرِيكَ لَهُ، وَأَنَّ مُحَمَّدًا عَبْدُهُ وَرَسُولُهُ، وَأَنَّ عِيسَى عَبْدُ اللَّهِ وَرَسُولُهُ، وَكَلِمَتُهُ </w:t>
      </w:r>
      <w:r w:rsidRPr="003505C8">
        <w:rPr>
          <w:rStyle w:val="Char0"/>
          <w:rtl/>
        </w:rPr>
        <w:lastRenderedPageBreak/>
        <w:t>أَلْقَاهَا إِلَى مَرْيَمَ وَرُوحٌ مِنْهُ، وَالجَنَّةُ حَقٌّ، وَالنَّارُ حَقٌّ، أَدْخَلَهُ اللَّهُ الجَنَّةَ عَلَى مَا كَانَ مِنَ العَمَلِ</w:t>
      </w:r>
      <w:r w:rsidR="00C91A99" w:rsidRPr="00C91A99">
        <w:rPr>
          <w:rStyle w:val="Char0"/>
          <w:rFonts w:hint="cs"/>
          <w:rtl/>
        </w:rPr>
        <w:t>»</w:t>
      </w:r>
      <w:r w:rsidRPr="003505C8">
        <w:rPr>
          <w:rFonts w:ascii="Arial" w:hAnsi="Arial" w:cs="B Lotus"/>
          <w:sz w:val="28"/>
          <w:szCs w:val="28"/>
          <w:rtl/>
          <w:lang w:bidi="fa-IR"/>
        </w:rPr>
        <w:t xml:space="preserve"> </w:t>
      </w:r>
      <w:r w:rsidR="00865189">
        <w:rPr>
          <w:rFonts w:ascii="Arial" w:hAnsi="Arial" w:cs="B Lotus" w:hint="cs"/>
          <w:sz w:val="28"/>
          <w:szCs w:val="28"/>
          <w:rtl/>
          <w:lang w:bidi="fa-IR"/>
        </w:rPr>
        <w:t>«</w:t>
      </w:r>
      <w:r w:rsidRPr="003505C8">
        <w:rPr>
          <w:rFonts w:ascii="Arial" w:hAnsi="Arial" w:cs="B Lotus"/>
          <w:sz w:val="28"/>
          <w:szCs w:val="28"/>
          <w:rtl/>
          <w:lang w:bidi="fa-IR"/>
        </w:rPr>
        <w:t>هرکس شهادت دهد که معبود ب</w:t>
      </w:r>
      <w:r w:rsidR="00865189">
        <w:rPr>
          <w:rFonts w:ascii="Arial" w:hAnsi="Arial" w:cs="B Lotus" w:hint="cs"/>
          <w:sz w:val="28"/>
          <w:szCs w:val="28"/>
          <w:rtl/>
          <w:lang w:bidi="fa-IR"/>
        </w:rPr>
        <w:t>ر</w:t>
      </w:r>
      <w:r w:rsidRPr="003505C8">
        <w:rPr>
          <w:rFonts w:ascii="Arial" w:hAnsi="Arial" w:cs="B Lotus"/>
          <w:sz w:val="28"/>
          <w:szCs w:val="28"/>
          <w:rtl/>
          <w:lang w:bidi="fa-IR"/>
        </w:rPr>
        <w:t xml:space="preserve"> حقی جز الله نیست، یکتاست و شریکی ندارد و محمد بنده</w:t>
      </w:r>
      <w:r w:rsidR="00EE6E51" w:rsidRPr="003505C8">
        <w:rPr>
          <w:rFonts w:ascii="Arial" w:hAnsi="Arial" w:cs="B Lotus"/>
          <w:sz w:val="28"/>
          <w:szCs w:val="28"/>
          <w:rtl/>
          <w:lang w:bidi="fa-IR"/>
        </w:rPr>
        <w:t xml:space="preserve">‌ی </w:t>
      </w:r>
      <w:r w:rsidRPr="003505C8">
        <w:rPr>
          <w:rFonts w:ascii="Arial" w:hAnsi="Arial" w:cs="B Lotus"/>
          <w:sz w:val="28"/>
          <w:szCs w:val="28"/>
          <w:rtl/>
          <w:lang w:bidi="fa-IR"/>
        </w:rPr>
        <w:t>الله و</w:t>
      </w:r>
      <w:r w:rsidR="007E6705" w:rsidRPr="003505C8">
        <w:rPr>
          <w:rFonts w:ascii="Arial" w:hAnsi="Arial" w:cs="B Lotus" w:hint="cs"/>
          <w:sz w:val="28"/>
          <w:szCs w:val="28"/>
          <w:rtl/>
          <w:lang w:bidi="fa-IR"/>
        </w:rPr>
        <w:t xml:space="preserve"> </w:t>
      </w:r>
      <w:r w:rsidRPr="003505C8">
        <w:rPr>
          <w:rFonts w:ascii="Arial" w:hAnsi="Arial" w:cs="B Lotus"/>
          <w:sz w:val="28"/>
          <w:szCs w:val="28"/>
          <w:rtl/>
          <w:lang w:bidi="fa-IR"/>
        </w:rPr>
        <w:t>فرستاده</w:t>
      </w:r>
      <w:r w:rsidR="00EE6E51" w:rsidRPr="003505C8">
        <w:rPr>
          <w:rFonts w:ascii="Arial" w:hAnsi="Arial" w:cs="B Lotus"/>
          <w:sz w:val="28"/>
          <w:szCs w:val="28"/>
          <w:rtl/>
          <w:lang w:bidi="fa-IR"/>
        </w:rPr>
        <w:t xml:space="preserve">‌ی </w:t>
      </w:r>
      <w:r w:rsidRPr="003505C8">
        <w:rPr>
          <w:rFonts w:ascii="Arial" w:hAnsi="Arial" w:cs="B Lotus"/>
          <w:sz w:val="28"/>
          <w:szCs w:val="28"/>
          <w:rtl/>
          <w:lang w:bidi="fa-IR"/>
        </w:rPr>
        <w:t>اوست و عیسی بنده و فرستاده</w:t>
      </w:r>
      <w:r w:rsidR="00EE6E51" w:rsidRPr="003505C8">
        <w:rPr>
          <w:rFonts w:ascii="Arial" w:hAnsi="Arial" w:cs="B Lotus"/>
          <w:sz w:val="28"/>
          <w:szCs w:val="28"/>
          <w:rtl/>
          <w:lang w:bidi="fa-IR"/>
        </w:rPr>
        <w:t xml:space="preserve">‌ی </w:t>
      </w:r>
      <w:r w:rsidRPr="003505C8">
        <w:rPr>
          <w:rFonts w:ascii="Arial" w:hAnsi="Arial" w:cs="B Lotus"/>
          <w:sz w:val="28"/>
          <w:szCs w:val="28"/>
          <w:rtl/>
          <w:lang w:bidi="fa-IR"/>
        </w:rPr>
        <w:t>اوست و کلمه</w:t>
      </w:r>
      <w:r w:rsidR="00EE6E51" w:rsidRPr="003505C8">
        <w:rPr>
          <w:rFonts w:ascii="Arial" w:hAnsi="Arial" w:cs="B Lotus"/>
          <w:sz w:val="28"/>
          <w:szCs w:val="28"/>
          <w:rtl/>
          <w:lang w:bidi="fa-IR"/>
        </w:rPr>
        <w:t xml:space="preserve">‌ی </w:t>
      </w:r>
      <w:r w:rsidRPr="003505C8">
        <w:rPr>
          <w:rFonts w:ascii="Arial" w:hAnsi="Arial" w:cs="B Lotus"/>
          <w:sz w:val="28"/>
          <w:szCs w:val="28"/>
          <w:rtl/>
          <w:lang w:bidi="fa-IR"/>
        </w:rPr>
        <w:t>الله است که</w:t>
      </w:r>
      <w:r w:rsidR="00865189">
        <w:rPr>
          <w:rFonts w:ascii="Arial" w:hAnsi="Arial" w:cs="B Lotus"/>
          <w:sz w:val="28"/>
          <w:szCs w:val="28"/>
          <w:rtl/>
          <w:lang w:bidi="fa-IR"/>
        </w:rPr>
        <w:t xml:space="preserve"> آن</w:t>
      </w:r>
      <w:r w:rsidR="00865189">
        <w:rPr>
          <w:rFonts w:ascii="Arial" w:hAnsi="Arial" w:cs="B Lotus" w:hint="cs"/>
          <w:sz w:val="28"/>
          <w:szCs w:val="28"/>
          <w:rtl/>
          <w:lang w:bidi="fa-IR"/>
        </w:rPr>
        <w:softHyphen/>
      </w:r>
      <w:r w:rsidR="00A623E8" w:rsidRPr="003505C8">
        <w:rPr>
          <w:rFonts w:ascii="Arial" w:hAnsi="Arial" w:cs="B Lotus"/>
          <w:sz w:val="28"/>
          <w:szCs w:val="28"/>
          <w:rtl/>
          <w:lang w:bidi="fa-IR"/>
        </w:rPr>
        <w:t xml:space="preserve">را </w:t>
      </w:r>
      <w:r w:rsidRPr="003505C8">
        <w:rPr>
          <w:rFonts w:ascii="Arial" w:hAnsi="Arial" w:cs="B Lotus"/>
          <w:sz w:val="28"/>
          <w:szCs w:val="28"/>
          <w:rtl/>
          <w:lang w:bidi="fa-IR"/>
        </w:rPr>
        <w:t>در مریم القا کرده و روحی از جانب الله متعال</w:t>
      </w:r>
      <w:r w:rsidR="00EE6E51" w:rsidRPr="003505C8">
        <w:rPr>
          <w:rFonts w:ascii="Arial" w:hAnsi="Arial" w:cs="B Lotus"/>
          <w:sz w:val="28"/>
          <w:szCs w:val="28"/>
          <w:rtl/>
          <w:lang w:bidi="fa-IR"/>
        </w:rPr>
        <w:t xml:space="preserve"> می‌</w:t>
      </w:r>
      <w:r w:rsidRPr="003505C8">
        <w:rPr>
          <w:rFonts w:ascii="Arial" w:hAnsi="Arial" w:cs="B Lotus"/>
          <w:sz w:val="28"/>
          <w:szCs w:val="28"/>
          <w:rtl/>
          <w:lang w:bidi="fa-IR"/>
        </w:rPr>
        <w:t>باشد و گواهی دهد که بهشت و جهنم حق است، الله متعال با هر مقدار عملی که باشد، او را وارد بهشت</w:t>
      </w:r>
      <w:r w:rsidR="00EE6E51" w:rsidRPr="003505C8">
        <w:rPr>
          <w:rFonts w:ascii="Arial" w:hAnsi="Arial" w:cs="B Lotus"/>
          <w:sz w:val="28"/>
          <w:szCs w:val="28"/>
          <w:rtl/>
          <w:lang w:bidi="fa-IR"/>
        </w:rPr>
        <w:t xml:space="preserve"> می‌</w:t>
      </w:r>
      <w:r w:rsidRPr="003505C8">
        <w:rPr>
          <w:rFonts w:ascii="Arial" w:hAnsi="Arial" w:cs="B Lotus"/>
          <w:sz w:val="28"/>
          <w:szCs w:val="28"/>
          <w:rtl/>
          <w:lang w:bidi="fa-IR"/>
        </w:rPr>
        <w:t>گرداند.</w:t>
      </w:r>
      <w:r w:rsidR="00865189">
        <w:rPr>
          <w:rFonts w:ascii="Arial" w:hAnsi="Arial" w:cs="B Lotus" w:hint="cs"/>
          <w:sz w:val="28"/>
          <w:szCs w:val="28"/>
          <w:rtl/>
          <w:lang w:bidi="fa-IR"/>
        </w:rPr>
        <w:t>»</w:t>
      </w:r>
    </w:p>
    <w:p w:rsidR="00FF76AE" w:rsidRPr="003505C8" w:rsidRDefault="00FF76AE" w:rsidP="00865189">
      <w:pPr>
        <w:pStyle w:val="ListParagraph"/>
        <w:widowControl w:val="0"/>
        <w:numPr>
          <w:ilvl w:val="0"/>
          <w:numId w:val="4"/>
        </w:numPr>
        <w:bidi/>
        <w:spacing w:after="0" w:line="240" w:lineRule="auto"/>
        <w:jc w:val="both"/>
        <w:rPr>
          <w:rFonts w:ascii="Arial" w:hAnsi="Arial" w:cs="B Lotus"/>
          <w:sz w:val="28"/>
          <w:szCs w:val="28"/>
          <w:rtl/>
          <w:lang w:bidi="fa-IR"/>
        </w:rPr>
      </w:pPr>
      <w:r w:rsidRPr="003505C8">
        <w:rPr>
          <w:rFonts w:ascii="Arial" w:hAnsi="Arial" w:cs="B Lotus"/>
          <w:sz w:val="28"/>
          <w:szCs w:val="28"/>
          <w:rtl/>
          <w:lang w:bidi="fa-IR"/>
        </w:rPr>
        <w:t>از انس</w:t>
      </w:r>
      <w:r w:rsidR="001C0542" w:rsidRPr="001C0542">
        <w:rPr>
          <w:rFonts w:ascii="AGA Arabesque" w:hAnsi="AGA Arabesque" w:cs="CTraditional Arabic" w:hint="cs"/>
          <w:sz w:val="28"/>
          <w:szCs w:val="28"/>
          <w:lang w:bidi="fa-IR"/>
        </w:rPr>
        <w:t></w:t>
      </w:r>
      <w:r w:rsidRPr="003505C8">
        <w:rPr>
          <w:rFonts w:ascii="Arial" w:hAnsi="Arial" w:cs="B Lotus"/>
          <w:sz w:val="28"/>
          <w:szCs w:val="28"/>
          <w:rtl/>
          <w:lang w:bidi="fa-IR"/>
        </w:rPr>
        <w:t xml:space="preserve"> روایت است که رسول الله</w:t>
      </w:r>
      <w:r w:rsidR="001C0542" w:rsidRPr="001C0542">
        <w:rPr>
          <w:rFonts w:ascii="AGA Arabesque" w:hAnsi="AGA Arabesque" w:cs="CTraditional Arabic" w:hint="cs"/>
          <w:sz w:val="28"/>
          <w:szCs w:val="28"/>
          <w:lang w:bidi="fa-IR"/>
        </w:rPr>
        <w:t></w:t>
      </w:r>
      <w:r w:rsidRPr="003505C8">
        <w:rPr>
          <w:rFonts w:ascii="Arial" w:hAnsi="Arial" w:cs="B Lotus"/>
          <w:sz w:val="28"/>
          <w:szCs w:val="28"/>
          <w:rtl/>
          <w:lang w:bidi="fa-IR"/>
        </w:rPr>
        <w:t xml:space="preserve"> درحالی</w:t>
      </w:r>
      <w:r w:rsidR="00865189">
        <w:rPr>
          <w:rFonts w:ascii="Arial" w:hAnsi="Arial" w:cs="B Lotus" w:hint="cs"/>
          <w:sz w:val="28"/>
          <w:szCs w:val="28"/>
          <w:rtl/>
          <w:lang w:bidi="fa-IR"/>
        </w:rPr>
        <w:softHyphen/>
      </w:r>
      <w:r w:rsidRPr="003505C8">
        <w:rPr>
          <w:rFonts w:ascii="Arial" w:hAnsi="Arial" w:cs="B Lotus"/>
          <w:sz w:val="28"/>
          <w:szCs w:val="28"/>
          <w:rtl/>
          <w:lang w:bidi="fa-IR"/>
        </w:rPr>
        <w:t>که بر مرکبی سوار بودند که مع</w:t>
      </w:r>
      <w:r w:rsidR="00C2612D" w:rsidRPr="003505C8">
        <w:rPr>
          <w:rFonts w:ascii="Arial" w:hAnsi="Arial" w:cs="B Lotus"/>
          <w:sz w:val="28"/>
          <w:szCs w:val="28"/>
          <w:rtl/>
          <w:lang w:bidi="fa-IR"/>
        </w:rPr>
        <w:t>اذ</w:t>
      </w:r>
      <w:r w:rsidR="001C0542" w:rsidRPr="001C0542">
        <w:rPr>
          <w:rFonts w:ascii="AGA Arabesque" w:hAnsi="AGA Arabesque" w:cs="CTraditional Arabic" w:hint="cs"/>
          <w:sz w:val="28"/>
          <w:szCs w:val="28"/>
          <w:lang w:bidi="fa-IR"/>
        </w:rPr>
        <w:t></w:t>
      </w:r>
      <w:r w:rsidR="00C2612D" w:rsidRPr="003505C8">
        <w:rPr>
          <w:rFonts w:ascii="Arial" w:hAnsi="Arial" w:cs="B Lotus"/>
          <w:sz w:val="28"/>
          <w:szCs w:val="28"/>
          <w:rtl/>
          <w:lang w:bidi="fa-IR"/>
        </w:rPr>
        <w:t xml:space="preserve"> هم پشت ایشان بر آن سوار بود</w:t>
      </w:r>
      <w:r w:rsidRPr="003505C8">
        <w:rPr>
          <w:rFonts w:ascii="Arial" w:hAnsi="Arial" w:cs="B Lotus"/>
          <w:sz w:val="28"/>
          <w:szCs w:val="28"/>
          <w:rtl/>
          <w:lang w:bidi="fa-IR"/>
        </w:rPr>
        <w:t xml:space="preserve">، به او فرمودند: </w:t>
      </w:r>
      <w:r w:rsidR="00865189">
        <w:rPr>
          <w:rFonts w:ascii="Arial" w:hAnsi="Arial" w:cs="B Lotus" w:hint="cs"/>
          <w:sz w:val="28"/>
          <w:szCs w:val="28"/>
          <w:rtl/>
          <w:lang w:bidi="fa-IR"/>
        </w:rPr>
        <w:t>ای</w:t>
      </w:r>
      <w:r w:rsidRPr="003505C8">
        <w:rPr>
          <w:rFonts w:ascii="Arial" w:hAnsi="Arial" w:cs="B Lotus"/>
          <w:sz w:val="28"/>
          <w:szCs w:val="28"/>
          <w:rtl/>
          <w:lang w:bidi="fa-IR"/>
        </w:rPr>
        <w:t xml:space="preserve"> معاذ</w:t>
      </w:r>
      <w:r w:rsidR="00865189">
        <w:rPr>
          <w:rFonts w:ascii="Arial" w:hAnsi="Arial" w:cs="B Lotus" w:hint="cs"/>
          <w:sz w:val="28"/>
          <w:szCs w:val="28"/>
          <w:rtl/>
          <w:lang w:bidi="fa-IR"/>
        </w:rPr>
        <w:t>؛</w:t>
      </w:r>
      <w:r w:rsidRPr="003505C8">
        <w:rPr>
          <w:rFonts w:ascii="Arial" w:hAnsi="Arial" w:cs="B Lotus"/>
          <w:sz w:val="28"/>
          <w:szCs w:val="28"/>
          <w:rtl/>
          <w:lang w:bidi="fa-IR"/>
        </w:rPr>
        <w:t xml:space="preserve"> معاذ گفت: یا رسول الله در خدمت و گوش به فرمان شما</w:t>
      </w:r>
      <w:r w:rsidR="00865189">
        <w:rPr>
          <w:rFonts w:ascii="Arial" w:hAnsi="Arial" w:cs="B Lotus" w:hint="cs"/>
          <w:sz w:val="28"/>
          <w:szCs w:val="28"/>
          <w:rtl/>
          <w:lang w:bidi="fa-IR"/>
        </w:rPr>
        <w:t xml:space="preserve"> </w:t>
      </w:r>
      <w:r w:rsidRPr="003505C8">
        <w:rPr>
          <w:rFonts w:ascii="Arial" w:hAnsi="Arial" w:cs="B Lotus"/>
          <w:sz w:val="28"/>
          <w:szCs w:val="28"/>
          <w:rtl/>
          <w:lang w:bidi="fa-IR"/>
        </w:rPr>
        <w:t>هستم. سه بار</w:t>
      </w:r>
      <w:r w:rsidR="00F40A19" w:rsidRPr="003505C8">
        <w:rPr>
          <w:rFonts w:ascii="Arial" w:hAnsi="Arial" w:cs="B Lotus" w:hint="cs"/>
          <w:sz w:val="28"/>
          <w:szCs w:val="28"/>
          <w:rtl/>
          <w:lang w:bidi="fa-IR"/>
        </w:rPr>
        <w:t xml:space="preserve"> </w:t>
      </w:r>
      <w:r w:rsidRPr="003505C8">
        <w:rPr>
          <w:rFonts w:ascii="Arial" w:hAnsi="Arial" w:cs="B Lotus"/>
          <w:sz w:val="28"/>
          <w:szCs w:val="28"/>
          <w:rtl/>
          <w:lang w:bidi="fa-IR"/>
        </w:rPr>
        <w:t>رسول الله</w:t>
      </w:r>
      <w:r w:rsidR="001C0542" w:rsidRPr="001C0542">
        <w:rPr>
          <w:rFonts w:ascii="AGA Arabesque" w:hAnsi="AGA Arabesque" w:cs="CTraditional Arabic" w:hint="cs"/>
          <w:sz w:val="28"/>
          <w:szCs w:val="28"/>
          <w:lang w:bidi="fa-IR"/>
        </w:rPr>
        <w:t></w:t>
      </w:r>
      <w:r w:rsidR="00F40A19" w:rsidRPr="003505C8">
        <w:rPr>
          <w:rFonts w:ascii="Arial" w:hAnsi="Arial" w:cs="B Lotus"/>
          <w:sz w:val="28"/>
          <w:szCs w:val="28"/>
          <w:rtl/>
          <w:lang w:bidi="fa-IR"/>
        </w:rPr>
        <w:t xml:space="preserve"> معاذ</w:t>
      </w:r>
      <w:r w:rsidRPr="003505C8">
        <w:rPr>
          <w:rFonts w:ascii="Arial" w:hAnsi="Arial" w:cs="B Lotus"/>
          <w:sz w:val="28"/>
          <w:szCs w:val="28"/>
          <w:rtl/>
          <w:lang w:bidi="fa-IR"/>
        </w:rPr>
        <w:t xml:space="preserve"> را مخاطب قرار</w:t>
      </w:r>
      <w:r w:rsidR="00F40A19" w:rsidRPr="003505C8">
        <w:rPr>
          <w:rFonts w:ascii="Arial" w:hAnsi="Arial" w:cs="B Lotus" w:hint="cs"/>
          <w:sz w:val="28"/>
          <w:szCs w:val="28"/>
          <w:rtl/>
          <w:lang w:bidi="fa-IR"/>
        </w:rPr>
        <w:t xml:space="preserve"> </w:t>
      </w:r>
      <w:r w:rsidRPr="003505C8">
        <w:rPr>
          <w:rFonts w:ascii="Arial" w:hAnsi="Arial" w:cs="B Lotus"/>
          <w:sz w:val="28"/>
          <w:szCs w:val="28"/>
          <w:rtl/>
          <w:lang w:bidi="fa-IR"/>
        </w:rPr>
        <w:t>دادند که هر سه بار معاذ</w:t>
      </w:r>
      <w:r w:rsidR="001C0542" w:rsidRPr="001C0542">
        <w:rPr>
          <w:rFonts w:ascii="AGA Arabesque" w:hAnsi="AGA Arabesque" w:cs="CTraditional Arabic" w:hint="cs"/>
          <w:sz w:val="28"/>
          <w:szCs w:val="28"/>
          <w:lang w:bidi="fa-IR"/>
        </w:rPr>
        <w:t></w:t>
      </w:r>
      <w:r w:rsidR="00865189">
        <w:rPr>
          <w:rFonts w:ascii="Arial" w:hAnsi="Arial" w:cs="B Lotus"/>
          <w:sz w:val="28"/>
          <w:szCs w:val="28"/>
          <w:rtl/>
          <w:lang w:bidi="fa-IR"/>
        </w:rPr>
        <w:t xml:space="preserve"> این جمله را تکرار کرد</w:t>
      </w:r>
      <w:r w:rsidRPr="003505C8">
        <w:rPr>
          <w:rFonts w:ascii="Arial" w:hAnsi="Arial" w:cs="B Lotus"/>
          <w:sz w:val="28"/>
          <w:szCs w:val="28"/>
          <w:rtl/>
          <w:lang w:bidi="fa-IR"/>
        </w:rPr>
        <w:t>. سپس فرمودند</w:t>
      </w:r>
      <w:r w:rsidR="00CE42B4">
        <w:rPr>
          <w:rFonts w:ascii="Arial" w:hAnsi="Arial" w:cs="B Lotus" w:hint="cs"/>
          <w:sz w:val="28"/>
          <w:szCs w:val="28"/>
          <w:vertAlign w:val="superscript"/>
          <w:rtl/>
          <w:lang w:bidi="fa-IR"/>
        </w:rPr>
        <w:t>(</w:t>
      </w:r>
      <w:r w:rsidR="009046A7" w:rsidRPr="00A10D82">
        <w:rPr>
          <w:rStyle w:val="FootnoteReference"/>
          <w:rFonts w:ascii="Arial" w:hAnsi="Arial" w:cs="B Lotus"/>
          <w:sz w:val="28"/>
          <w:szCs w:val="28"/>
          <w:rtl/>
          <w:lang w:bidi="fa-IR"/>
        </w:rPr>
        <w:footnoteReference w:id="39"/>
      </w:r>
      <w:r w:rsidR="009046A7" w:rsidRPr="00A10D82">
        <w:rPr>
          <w:rFonts w:ascii="Arial" w:hAnsi="Arial" w:cs="B Lotus" w:hint="cs"/>
          <w:sz w:val="28"/>
          <w:szCs w:val="28"/>
          <w:vertAlign w:val="superscript"/>
          <w:rtl/>
          <w:lang w:bidi="fa-IR"/>
        </w:rPr>
        <w:t>)</w:t>
      </w:r>
      <w:r w:rsidRPr="003505C8">
        <w:rPr>
          <w:rFonts w:ascii="Arial" w:hAnsi="Arial" w:cs="B Lotus"/>
          <w:sz w:val="28"/>
          <w:szCs w:val="28"/>
          <w:rtl/>
          <w:lang w:bidi="fa-IR"/>
        </w:rPr>
        <w:t>:</w:t>
      </w:r>
      <w:r w:rsidR="00CE42B4">
        <w:rPr>
          <w:rFonts w:ascii="Arial" w:hAnsi="Arial" w:cs="B Lotus"/>
          <w:sz w:val="28"/>
          <w:szCs w:val="28"/>
          <w:rtl/>
          <w:lang w:bidi="fa-IR"/>
        </w:rPr>
        <w:t xml:space="preserve"> </w:t>
      </w:r>
      <w:r w:rsidR="00AB6BDD" w:rsidRPr="00AB6BDD">
        <w:rPr>
          <w:rStyle w:val="Char0"/>
          <w:rtl/>
        </w:rPr>
        <w:t>«</w:t>
      </w:r>
      <w:r w:rsidRPr="003505C8">
        <w:rPr>
          <w:rStyle w:val="Char0"/>
          <w:rtl/>
        </w:rPr>
        <w:t>مَا مِنْ عَبْدٍ يَشْهَدُ أَنَّ لَا إِلَهَ إِلَّا اللهُ، وَأَنَّ مُحَمَّدًا عَبْدُهُ وَرَسُولُهُ إِلَّا حَرَّمَهُ اللهُ عَلَى النَّارِ</w:t>
      </w:r>
      <w:r w:rsidR="00C91A99" w:rsidRPr="00C91A99">
        <w:rPr>
          <w:rStyle w:val="Char0"/>
          <w:rFonts w:hint="cs"/>
          <w:rtl/>
        </w:rPr>
        <w:t>»</w:t>
      </w:r>
      <w:r w:rsidRPr="003505C8">
        <w:rPr>
          <w:rFonts w:ascii="Arial" w:hAnsi="Arial" w:cs="B Lotus"/>
          <w:sz w:val="28"/>
          <w:szCs w:val="28"/>
          <w:rtl/>
          <w:lang w:bidi="fa-IR"/>
        </w:rPr>
        <w:t xml:space="preserve"> </w:t>
      </w:r>
      <w:r w:rsidR="00865189">
        <w:rPr>
          <w:rFonts w:ascii="Arial" w:hAnsi="Arial" w:cs="B Lotus" w:hint="cs"/>
          <w:sz w:val="28"/>
          <w:szCs w:val="28"/>
          <w:rtl/>
          <w:lang w:bidi="fa-IR"/>
        </w:rPr>
        <w:t>«</w:t>
      </w:r>
      <w:r w:rsidRPr="003505C8">
        <w:rPr>
          <w:rFonts w:ascii="Arial" w:hAnsi="Arial" w:cs="B Lotus"/>
          <w:sz w:val="28"/>
          <w:szCs w:val="28"/>
          <w:rtl/>
          <w:lang w:bidi="fa-IR"/>
        </w:rPr>
        <w:t>هيچ</w:t>
      </w:r>
      <w:r w:rsidR="003505C8">
        <w:rPr>
          <w:rFonts w:ascii="Arial" w:hAnsi="Arial" w:cs="B Lotus"/>
          <w:sz w:val="28"/>
          <w:szCs w:val="28"/>
          <w:rtl/>
          <w:lang w:bidi="fa-IR"/>
        </w:rPr>
        <w:t xml:space="preserve"> بنده‌اي </w:t>
      </w:r>
      <w:r w:rsidRPr="003505C8">
        <w:rPr>
          <w:rFonts w:ascii="Arial" w:hAnsi="Arial" w:cs="B Lotus"/>
          <w:sz w:val="28"/>
          <w:szCs w:val="28"/>
          <w:rtl/>
          <w:lang w:bidi="fa-IR"/>
        </w:rPr>
        <w:t>نيست که گواهي</w:t>
      </w:r>
      <w:r w:rsidR="00A623E8" w:rsidRPr="003505C8">
        <w:rPr>
          <w:rFonts w:ascii="Arial" w:hAnsi="Arial" w:cs="B Lotus"/>
          <w:sz w:val="28"/>
          <w:szCs w:val="28"/>
          <w:rtl/>
          <w:lang w:bidi="fa-IR"/>
        </w:rPr>
        <w:t xml:space="preserve"> مي‌</w:t>
      </w:r>
      <w:r w:rsidRPr="003505C8">
        <w:rPr>
          <w:rFonts w:ascii="Arial" w:hAnsi="Arial" w:cs="B Lotus"/>
          <w:sz w:val="28"/>
          <w:szCs w:val="28"/>
          <w:rtl/>
          <w:lang w:bidi="fa-IR"/>
        </w:rPr>
        <w:t>دهد</w:t>
      </w:r>
      <w:r w:rsidR="00865189">
        <w:rPr>
          <w:rFonts w:ascii="Arial" w:hAnsi="Arial" w:cs="B Lotus" w:hint="cs"/>
          <w:sz w:val="28"/>
          <w:szCs w:val="28"/>
          <w:rtl/>
          <w:lang w:bidi="fa-IR"/>
        </w:rPr>
        <w:t>:</w:t>
      </w:r>
      <w:r w:rsidRPr="003505C8">
        <w:rPr>
          <w:rFonts w:ascii="Arial" w:hAnsi="Arial" w:cs="B Lotus"/>
          <w:sz w:val="28"/>
          <w:szCs w:val="28"/>
          <w:rtl/>
          <w:lang w:bidi="fa-IR"/>
        </w:rPr>
        <w:t xml:space="preserve"> معبود بر</w:t>
      </w:r>
      <w:r w:rsidR="00865189">
        <w:rPr>
          <w:rFonts w:ascii="Arial" w:hAnsi="Arial" w:cs="B Lotus" w:hint="cs"/>
          <w:sz w:val="28"/>
          <w:szCs w:val="28"/>
          <w:rtl/>
          <w:lang w:bidi="fa-IR"/>
        </w:rPr>
        <w:t xml:space="preserve"> </w:t>
      </w:r>
      <w:r w:rsidRPr="003505C8">
        <w:rPr>
          <w:rFonts w:ascii="Arial" w:hAnsi="Arial" w:cs="B Lotus"/>
          <w:sz w:val="28"/>
          <w:szCs w:val="28"/>
          <w:rtl/>
          <w:lang w:bidi="fa-IR"/>
        </w:rPr>
        <w:t xml:space="preserve">حقي جز الله نيست و محمد بنده و فرستاده </w:t>
      </w:r>
      <w:r w:rsidR="00C2612D" w:rsidRPr="003505C8">
        <w:rPr>
          <w:rFonts w:ascii="Arial" w:hAnsi="Arial" w:cs="B Lotus" w:hint="cs"/>
          <w:sz w:val="28"/>
          <w:szCs w:val="28"/>
          <w:rtl/>
          <w:lang w:bidi="fa-IR"/>
        </w:rPr>
        <w:t>او</w:t>
      </w:r>
      <w:r w:rsidRPr="003505C8">
        <w:rPr>
          <w:rFonts w:ascii="Arial" w:hAnsi="Arial" w:cs="B Lotus"/>
          <w:sz w:val="28"/>
          <w:szCs w:val="28"/>
          <w:rtl/>
          <w:lang w:bidi="fa-IR"/>
        </w:rPr>
        <w:t>ست مگر اينکه خداوند او را بر آتش جهنم حرام</w:t>
      </w:r>
      <w:r w:rsidR="00A623E8" w:rsidRPr="003505C8">
        <w:rPr>
          <w:rFonts w:ascii="Arial" w:hAnsi="Arial" w:cs="B Lotus"/>
          <w:sz w:val="28"/>
          <w:szCs w:val="28"/>
          <w:rtl/>
          <w:lang w:bidi="fa-IR"/>
        </w:rPr>
        <w:t xml:space="preserve"> مي‌</w:t>
      </w:r>
      <w:r w:rsidRPr="003505C8">
        <w:rPr>
          <w:rFonts w:ascii="Arial" w:hAnsi="Arial" w:cs="B Lotus"/>
          <w:sz w:val="28"/>
          <w:szCs w:val="28"/>
          <w:rtl/>
          <w:lang w:bidi="fa-IR"/>
        </w:rPr>
        <w:t>گرداند.</w:t>
      </w:r>
      <w:r w:rsidR="00865189">
        <w:rPr>
          <w:rFonts w:ascii="Arial" w:hAnsi="Arial" w:cs="B Lotus" w:hint="cs"/>
          <w:sz w:val="28"/>
          <w:szCs w:val="28"/>
          <w:rtl/>
          <w:lang w:bidi="fa-IR"/>
        </w:rPr>
        <w:t>»</w:t>
      </w:r>
      <w:r w:rsidRPr="003505C8">
        <w:rPr>
          <w:rFonts w:ascii="Arial" w:hAnsi="Arial" w:cs="B Lotus"/>
          <w:sz w:val="28"/>
          <w:szCs w:val="28"/>
          <w:rtl/>
          <w:lang w:bidi="fa-IR"/>
        </w:rPr>
        <w:t xml:space="preserve"> معاذ گفت: </w:t>
      </w:r>
      <w:r w:rsidR="00865189">
        <w:rPr>
          <w:rFonts w:ascii="Arial" w:hAnsi="Arial" w:cs="B Lotus" w:hint="cs"/>
          <w:sz w:val="28"/>
          <w:szCs w:val="28"/>
          <w:rtl/>
          <w:lang w:bidi="fa-IR"/>
        </w:rPr>
        <w:t>ای</w:t>
      </w:r>
      <w:r w:rsidRPr="003505C8">
        <w:rPr>
          <w:rFonts w:ascii="Arial" w:hAnsi="Arial" w:cs="B Lotus"/>
          <w:sz w:val="28"/>
          <w:szCs w:val="28"/>
          <w:rtl/>
          <w:lang w:bidi="fa-IR"/>
        </w:rPr>
        <w:t xml:space="preserve"> رسول </w:t>
      </w:r>
      <w:r w:rsidR="00865189">
        <w:rPr>
          <w:rFonts w:ascii="Arial" w:hAnsi="Arial" w:cs="B Lotus" w:hint="cs"/>
          <w:sz w:val="28"/>
          <w:szCs w:val="28"/>
          <w:rtl/>
          <w:lang w:bidi="fa-IR"/>
        </w:rPr>
        <w:t>خدا</w:t>
      </w:r>
      <w:r w:rsidRPr="003505C8">
        <w:rPr>
          <w:rFonts w:ascii="Arial" w:hAnsi="Arial" w:cs="B Lotus"/>
          <w:sz w:val="28"/>
          <w:szCs w:val="28"/>
          <w:rtl/>
          <w:lang w:bidi="fa-IR"/>
        </w:rPr>
        <w:t xml:space="preserve">، آیا مردم را از آن </w:t>
      </w:r>
      <w:r w:rsidR="00865189">
        <w:rPr>
          <w:rFonts w:ascii="Arial" w:hAnsi="Arial" w:cs="B Lotus" w:hint="cs"/>
          <w:sz w:val="28"/>
          <w:szCs w:val="28"/>
          <w:rtl/>
          <w:lang w:bidi="fa-IR"/>
        </w:rPr>
        <w:t xml:space="preserve">مطلع </w:t>
      </w:r>
      <w:r w:rsidRPr="003505C8">
        <w:rPr>
          <w:rFonts w:ascii="Arial" w:hAnsi="Arial" w:cs="B Lotus"/>
          <w:sz w:val="28"/>
          <w:szCs w:val="28"/>
          <w:rtl/>
          <w:lang w:bidi="fa-IR"/>
        </w:rPr>
        <w:t>سازم تا خوشحال و شادمان گردند؟ فرمودند</w:t>
      </w:r>
      <w:r w:rsidRPr="003505C8">
        <w:rPr>
          <w:rFonts w:ascii="Arial" w:hAnsi="Arial" w:cs="Traditional Arabic"/>
          <w:b/>
          <w:bCs/>
          <w:sz w:val="28"/>
          <w:szCs w:val="28"/>
          <w:rtl/>
          <w:lang w:bidi="fa-IR"/>
        </w:rPr>
        <w:t>:</w:t>
      </w:r>
      <w:r w:rsidR="00CE42B4">
        <w:rPr>
          <w:rFonts w:ascii="Arial" w:hAnsi="Arial" w:cs="Traditional Arabic" w:hint="cs"/>
          <w:b/>
          <w:bCs/>
          <w:sz w:val="28"/>
          <w:szCs w:val="28"/>
          <w:rtl/>
          <w:lang w:bidi="fa-IR"/>
        </w:rPr>
        <w:t xml:space="preserve"> </w:t>
      </w:r>
      <w:r w:rsidR="00AB6BDD" w:rsidRPr="00AB6BDD">
        <w:rPr>
          <w:rStyle w:val="Char0"/>
          <w:rFonts w:hint="cs"/>
          <w:rtl/>
        </w:rPr>
        <w:t>«</w:t>
      </w:r>
      <w:r w:rsidRPr="003505C8">
        <w:rPr>
          <w:rStyle w:val="Char0"/>
          <w:rtl/>
        </w:rPr>
        <w:t>إِذًا يَتَّكِلُوا</w:t>
      </w:r>
      <w:r w:rsidR="00C91A99" w:rsidRPr="00C91A99">
        <w:rPr>
          <w:rStyle w:val="Char0"/>
          <w:rFonts w:hint="cs"/>
          <w:rtl/>
        </w:rPr>
        <w:t>»</w:t>
      </w:r>
      <w:r w:rsidRPr="003505C8">
        <w:rPr>
          <w:rFonts w:ascii="Arial" w:hAnsi="Arial" w:cs="B Lotus"/>
          <w:sz w:val="28"/>
          <w:szCs w:val="28"/>
          <w:rtl/>
          <w:lang w:bidi="fa-IR"/>
        </w:rPr>
        <w:t xml:space="preserve"> </w:t>
      </w:r>
      <w:r w:rsidR="00865189">
        <w:rPr>
          <w:rFonts w:ascii="Arial" w:hAnsi="Arial" w:cs="B Lotus" w:hint="cs"/>
          <w:sz w:val="28"/>
          <w:szCs w:val="28"/>
          <w:rtl/>
          <w:lang w:bidi="fa-IR"/>
        </w:rPr>
        <w:t>«</w:t>
      </w:r>
      <w:r w:rsidRPr="003505C8">
        <w:rPr>
          <w:rFonts w:ascii="Arial" w:hAnsi="Arial" w:cs="B Lotus"/>
          <w:sz w:val="28"/>
          <w:szCs w:val="28"/>
          <w:rtl/>
          <w:lang w:bidi="fa-IR"/>
        </w:rPr>
        <w:t>آنگاه بر آن اعتماد کرده و از عمل باز</w:t>
      </w:r>
      <w:r w:rsidR="00EE6E51" w:rsidRPr="003505C8">
        <w:rPr>
          <w:rFonts w:ascii="Arial" w:hAnsi="Arial" w:cs="B Lotus"/>
          <w:sz w:val="28"/>
          <w:szCs w:val="28"/>
          <w:rtl/>
          <w:lang w:bidi="fa-IR"/>
        </w:rPr>
        <w:t xml:space="preserve"> می‌</w:t>
      </w:r>
      <w:r w:rsidRPr="003505C8">
        <w:rPr>
          <w:rFonts w:ascii="Arial" w:hAnsi="Arial" w:cs="B Lotus"/>
          <w:sz w:val="28"/>
          <w:szCs w:val="28"/>
          <w:rtl/>
          <w:lang w:bidi="fa-IR"/>
        </w:rPr>
        <w:t>مانند.</w:t>
      </w:r>
      <w:r w:rsidR="00865189">
        <w:rPr>
          <w:rFonts w:ascii="Arial" w:hAnsi="Arial" w:cs="B Lotus" w:hint="cs"/>
          <w:sz w:val="28"/>
          <w:szCs w:val="28"/>
          <w:rtl/>
          <w:lang w:bidi="fa-IR"/>
        </w:rPr>
        <w:t>»</w:t>
      </w:r>
      <w:r w:rsidRPr="003505C8">
        <w:rPr>
          <w:rFonts w:ascii="Arial" w:hAnsi="Arial" w:cs="B Lotus"/>
          <w:sz w:val="28"/>
          <w:szCs w:val="28"/>
          <w:rtl/>
          <w:lang w:bidi="fa-IR"/>
        </w:rPr>
        <w:t xml:space="preserve"> معاذ از این موضوع در </w:t>
      </w:r>
      <w:r w:rsidR="00865189">
        <w:rPr>
          <w:rFonts w:ascii="Arial" w:hAnsi="Arial" w:cs="B Lotus" w:hint="cs"/>
          <w:sz w:val="28"/>
          <w:szCs w:val="28"/>
          <w:rtl/>
          <w:lang w:bidi="fa-IR"/>
        </w:rPr>
        <w:t>وقت</w:t>
      </w:r>
      <w:r w:rsidRPr="003505C8">
        <w:rPr>
          <w:rFonts w:ascii="Arial" w:hAnsi="Arial" w:cs="B Lotus"/>
          <w:sz w:val="28"/>
          <w:szCs w:val="28"/>
          <w:rtl/>
          <w:lang w:bidi="fa-IR"/>
        </w:rPr>
        <w:t xml:space="preserve"> </w:t>
      </w:r>
      <w:r w:rsidR="00865189">
        <w:rPr>
          <w:rFonts w:ascii="Arial" w:hAnsi="Arial" w:cs="B Lotus" w:hint="cs"/>
          <w:sz w:val="28"/>
          <w:szCs w:val="28"/>
          <w:rtl/>
          <w:lang w:bidi="fa-IR"/>
        </w:rPr>
        <w:t>وفاتش</w:t>
      </w:r>
      <w:r w:rsidRPr="003505C8">
        <w:rPr>
          <w:rFonts w:ascii="Arial" w:hAnsi="Arial" w:cs="B Lotus"/>
          <w:sz w:val="28"/>
          <w:szCs w:val="28"/>
          <w:rtl/>
          <w:lang w:bidi="fa-IR"/>
        </w:rPr>
        <w:t xml:space="preserve"> خبر داد، تا</w:t>
      </w:r>
      <w:r w:rsidR="00CE42B4">
        <w:rPr>
          <w:rFonts w:ascii="Arial" w:hAnsi="Arial" w:cs="B Lotus"/>
          <w:sz w:val="28"/>
          <w:szCs w:val="28"/>
          <w:rtl/>
          <w:lang w:bidi="fa-IR"/>
        </w:rPr>
        <w:t xml:space="preserve"> (</w:t>
      </w:r>
      <w:r w:rsidRPr="003505C8">
        <w:rPr>
          <w:rFonts w:ascii="Arial" w:hAnsi="Arial" w:cs="B Lotus"/>
          <w:sz w:val="28"/>
          <w:szCs w:val="28"/>
          <w:rtl/>
          <w:lang w:bidi="fa-IR"/>
        </w:rPr>
        <w:t>به خاطر پوشیدن آنچه</w:t>
      </w:r>
      <w:r w:rsidR="00EE6E51" w:rsidRPr="003505C8">
        <w:rPr>
          <w:rFonts w:ascii="Arial" w:hAnsi="Arial" w:cs="B Lotus"/>
          <w:sz w:val="28"/>
          <w:szCs w:val="28"/>
          <w:rtl/>
          <w:lang w:bidi="fa-IR"/>
        </w:rPr>
        <w:t xml:space="preserve"> می‌</w:t>
      </w:r>
      <w:r w:rsidRPr="003505C8">
        <w:rPr>
          <w:rFonts w:ascii="Arial" w:hAnsi="Arial" w:cs="B Lotus"/>
          <w:sz w:val="28"/>
          <w:szCs w:val="28"/>
          <w:rtl/>
          <w:lang w:bidi="fa-IR"/>
        </w:rPr>
        <w:t>دانست</w:t>
      </w:r>
      <w:r w:rsidR="00BD1C90">
        <w:rPr>
          <w:rFonts w:ascii="Arial" w:hAnsi="Arial" w:cs="B Lotus" w:hint="cs"/>
          <w:sz w:val="28"/>
          <w:szCs w:val="28"/>
          <w:vertAlign w:val="superscript"/>
          <w:rtl/>
          <w:lang w:bidi="fa-IR"/>
        </w:rPr>
        <w:t>(</w:t>
      </w:r>
      <w:r w:rsidR="009046A7" w:rsidRPr="00A10D82">
        <w:rPr>
          <w:rStyle w:val="FootnoteReference"/>
          <w:rFonts w:ascii="Arial" w:hAnsi="Arial" w:cs="B Lotus"/>
          <w:sz w:val="28"/>
          <w:szCs w:val="28"/>
          <w:rtl/>
          <w:lang w:bidi="fa-IR"/>
        </w:rPr>
        <w:footnoteReference w:id="40"/>
      </w:r>
      <w:r w:rsidR="009046A7" w:rsidRPr="00A10D82">
        <w:rPr>
          <w:rFonts w:ascii="Arial" w:hAnsi="Arial" w:cs="B Lotus" w:hint="cs"/>
          <w:sz w:val="28"/>
          <w:szCs w:val="28"/>
          <w:vertAlign w:val="superscript"/>
          <w:rtl/>
          <w:lang w:bidi="fa-IR"/>
        </w:rPr>
        <w:t>)</w:t>
      </w:r>
      <w:r w:rsidRPr="003505C8">
        <w:rPr>
          <w:rFonts w:ascii="Arial" w:hAnsi="Arial" w:cs="B Lotus"/>
          <w:sz w:val="28"/>
          <w:szCs w:val="28"/>
          <w:rtl/>
          <w:lang w:bidi="fa-IR"/>
        </w:rPr>
        <w:t>)</w:t>
      </w:r>
      <w:r w:rsidR="003505C8">
        <w:rPr>
          <w:rFonts w:ascii="Arial" w:hAnsi="Arial" w:cs="B Lotus" w:hint="cs"/>
          <w:sz w:val="28"/>
          <w:szCs w:val="28"/>
          <w:rtl/>
          <w:lang w:bidi="fa-IR"/>
        </w:rPr>
        <w:t xml:space="preserve"> </w:t>
      </w:r>
      <w:r w:rsidRPr="003505C8">
        <w:rPr>
          <w:rFonts w:ascii="Arial" w:hAnsi="Arial" w:cs="B Lotus"/>
          <w:sz w:val="28"/>
          <w:szCs w:val="28"/>
          <w:rtl/>
          <w:lang w:bidi="fa-IR"/>
        </w:rPr>
        <w:t xml:space="preserve">مرتکب گناهی نشده باشد. </w:t>
      </w:r>
    </w:p>
    <w:p w:rsidR="00FF76AE" w:rsidRPr="003505C8" w:rsidRDefault="00FF76AE" w:rsidP="00865189">
      <w:pPr>
        <w:pStyle w:val="ListParagraph"/>
        <w:widowControl w:val="0"/>
        <w:numPr>
          <w:ilvl w:val="0"/>
          <w:numId w:val="4"/>
        </w:numPr>
        <w:bidi/>
        <w:spacing w:after="0" w:line="240" w:lineRule="auto"/>
        <w:jc w:val="both"/>
        <w:rPr>
          <w:rFonts w:ascii="Arial" w:hAnsi="Arial" w:cs="B Lotus"/>
          <w:sz w:val="28"/>
          <w:szCs w:val="28"/>
          <w:rtl/>
          <w:lang w:bidi="fa-IR"/>
        </w:rPr>
      </w:pPr>
      <w:r w:rsidRPr="003505C8">
        <w:rPr>
          <w:rFonts w:ascii="Arial" w:hAnsi="Arial" w:cs="B Lotus"/>
          <w:sz w:val="28"/>
          <w:szCs w:val="28"/>
          <w:rtl/>
          <w:lang w:bidi="fa-IR"/>
        </w:rPr>
        <w:lastRenderedPageBreak/>
        <w:t>از ابوهریره</w:t>
      </w:r>
      <w:r w:rsidR="001C0542" w:rsidRPr="001C0542">
        <w:rPr>
          <w:rFonts w:ascii="AGA Arabesque" w:hAnsi="AGA Arabesque" w:cs="CTraditional Arabic" w:hint="cs"/>
          <w:sz w:val="28"/>
          <w:szCs w:val="28"/>
          <w:lang w:bidi="fa-IR"/>
        </w:rPr>
        <w:t></w:t>
      </w:r>
      <w:r w:rsidR="00D6219B" w:rsidRPr="003505C8">
        <w:rPr>
          <w:rFonts w:ascii="Arial" w:hAnsi="Arial" w:cs="B Lotus"/>
          <w:sz w:val="28"/>
          <w:szCs w:val="28"/>
          <w:rtl/>
          <w:lang w:bidi="fa-IR"/>
        </w:rPr>
        <w:t xml:space="preserve"> </w:t>
      </w:r>
      <w:r w:rsidRPr="003505C8">
        <w:rPr>
          <w:rFonts w:ascii="Arial" w:hAnsi="Arial" w:cs="B Lotus"/>
          <w:sz w:val="28"/>
          <w:szCs w:val="28"/>
          <w:rtl/>
          <w:lang w:bidi="fa-IR"/>
        </w:rPr>
        <w:t>روایت است که رسول الله</w:t>
      </w:r>
      <w:r w:rsidR="001C0542" w:rsidRPr="001C0542">
        <w:rPr>
          <w:rFonts w:ascii="AGA Arabesque" w:hAnsi="AGA Arabesque" w:cs="CTraditional Arabic" w:hint="cs"/>
          <w:sz w:val="28"/>
          <w:szCs w:val="28"/>
          <w:lang w:bidi="fa-IR"/>
        </w:rPr>
        <w:t></w:t>
      </w:r>
      <w:r w:rsidRPr="003505C8">
        <w:rPr>
          <w:rFonts w:ascii="Arial" w:hAnsi="Arial" w:cs="B Lotus"/>
          <w:sz w:val="28"/>
          <w:szCs w:val="28"/>
          <w:rtl/>
          <w:lang w:bidi="fa-IR"/>
        </w:rPr>
        <w:t xml:space="preserve"> فرمودند</w:t>
      </w:r>
      <w:r w:rsidR="00BD1C90">
        <w:rPr>
          <w:rFonts w:ascii="Arial" w:hAnsi="Arial" w:cs="B Lotus" w:hint="cs"/>
          <w:sz w:val="28"/>
          <w:szCs w:val="28"/>
          <w:vertAlign w:val="superscript"/>
          <w:rtl/>
          <w:lang w:bidi="fa-IR"/>
        </w:rPr>
        <w:t>(</w:t>
      </w:r>
      <w:r w:rsidR="00340015" w:rsidRPr="00A10D82">
        <w:rPr>
          <w:rStyle w:val="FootnoteReference"/>
          <w:rFonts w:ascii="Arial" w:hAnsi="Arial" w:cs="B Lotus"/>
          <w:sz w:val="28"/>
          <w:szCs w:val="28"/>
          <w:rtl/>
          <w:lang w:bidi="fa-IR"/>
        </w:rPr>
        <w:footnoteReference w:id="41"/>
      </w:r>
      <w:r w:rsidR="00340015" w:rsidRPr="00A10D82">
        <w:rPr>
          <w:rFonts w:ascii="Arial" w:hAnsi="Arial" w:cs="B Lotus" w:hint="cs"/>
          <w:sz w:val="28"/>
          <w:szCs w:val="28"/>
          <w:vertAlign w:val="superscript"/>
          <w:rtl/>
          <w:lang w:bidi="fa-IR"/>
        </w:rPr>
        <w:t>)</w:t>
      </w:r>
      <w:r w:rsidRPr="003505C8">
        <w:rPr>
          <w:rFonts w:ascii="Arial" w:hAnsi="Arial" w:cs="B Lotus"/>
          <w:sz w:val="28"/>
          <w:szCs w:val="28"/>
          <w:rtl/>
          <w:lang w:bidi="fa-IR"/>
        </w:rPr>
        <w:t>:</w:t>
      </w:r>
      <w:r w:rsidR="00CE42B4">
        <w:rPr>
          <w:rFonts w:ascii="Arial" w:hAnsi="Arial" w:cs="B Lotus"/>
          <w:sz w:val="28"/>
          <w:szCs w:val="28"/>
          <w:rtl/>
          <w:lang w:bidi="fa-IR"/>
        </w:rPr>
        <w:t xml:space="preserve"> </w:t>
      </w:r>
      <w:r w:rsidR="00AB6BDD" w:rsidRPr="00AB6BDD">
        <w:rPr>
          <w:rStyle w:val="Char0"/>
          <w:rtl/>
        </w:rPr>
        <w:t>«</w:t>
      </w:r>
      <w:r w:rsidRPr="003505C8">
        <w:rPr>
          <w:rStyle w:val="Char0"/>
          <w:rtl/>
        </w:rPr>
        <w:t>أَسْعَدُ النَّاسِ بِشَفَاعَتِي يَوْمَ القِيَامَةِ، مَنْ قَالَ لاَ إِلَهَ إِلَّا اللَّهُ، خَالِصًا مِنْ قَلْبِهِ</w:t>
      </w:r>
      <w:r w:rsidR="00C91A99" w:rsidRPr="00C91A99">
        <w:rPr>
          <w:rStyle w:val="Char0"/>
          <w:rFonts w:hint="cs"/>
          <w:rtl/>
        </w:rPr>
        <w:t>»</w:t>
      </w:r>
      <w:r w:rsidRPr="003505C8">
        <w:rPr>
          <w:rFonts w:ascii="Arial" w:hAnsi="Arial" w:cs="B Lotus"/>
          <w:sz w:val="28"/>
          <w:szCs w:val="28"/>
          <w:rtl/>
          <w:lang w:bidi="fa-IR"/>
        </w:rPr>
        <w:t xml:space="preserve"> </w:t>
      </w:r>
      <w:r w:rsidR="00865189">
        <w:rPr>
          <w:rFonts w:ascii="Arial" w:hAnsi="Arial" w:cs="B Lotus" w:hint="cs"/>
          <w:sz w:val="28"/>
          <w:szCs w:val="28"/>
          <w:rtl/>
          <w:lang w:bidi="fa-IR"/>
        </w:rPr>
        <w:t>«</w:t>
      </w:r>
      <w:r w:rsidR="00865189">
        <w:rPr>
          <w:rFonts w:ascii="Arial" w:hAnsi="Arial" w:cs="B Lotus"/>
          <w:sz w:val="28"/>
          <w:szCs w:val="28"/>
          <w:rtl/>
          <w:lang w:bidi="fa-IR"/>
        </w:rPr>
        <w:t>نیک</w:t>
      </w:r>
      <w:r w:rsidR="00865189">
        <w:rPr>
          <w:rFonts w:ascii="Arial" w:hAnsi="Arial" w:cs="B Lotus" w:hint="cs"/>
          <w:sz w:val="28"/>
          <w:szCs w:val="28"/>
          <w:rtl/>
          <w:lang w:bidi="fa-IR"/>
        </w:rPr>
        <w:softHyphen/>
      </w:r>
      <w:r w:rsidRPr="003505C8">
        <w:rPr>
          <w:rFonts w:ascii="Arial" w:hAnsi="Arial" w:cs="B Lotus"/>
          <w:sz w:val="28"/>
          <w:szCs w:val="28"/>
          <w:rtl/>
          <w:lang w:bidi="fa-IR"/>
        </w:rPr>
        <w:t>بخت</w:t>
      </w:r>
      <w:r w:rsidR="00EE6E51" w:rsidRPr="003505C8">
        <w:rPr>
          <w:rFonts w:ascii="Arial" w:hAnsi="Arial" w:cs="B Lotus"/>
          <w:sz w:val="28"/>
          <w:szCs w:val="28"/>
          <w:rtl/>
          <w:lang w:bidi="fa-IR"/>
        </w:rPr>
        <w:t xml:space="preserve">‌ترین </w:t>
      </w:r>
      <w:r w:rsidRPr="003505C8">
        <w:rPr>
          <w:rFonts w:ascii="Arial" w:hAnsi="Arial" w:cs="B Lotus"/>
          <w:sz w:val="28"/>
          <w:szCs w:val="28"/>
          <w:rtl/>
          <w:lang w:bidi="fa-IR"/>
        </w:rPr>
        <w:t>مردم نسبت به شفاعت من در روز قیامت کسی است که از روی اخلاصی که برخاسته از قلبش باشد، بگوید: هیچ معبود ب</w:t>
      </w:r>
      <w:r w:rsidR="00865189">
        <w:rPr>
          <w:rFonts w:ascii="Arial" w:hAnsi="Arial" w:cs="B Lotus" w:hint="cs"/>
          <w:sz w:val="28"/>
          <w:szCs w:val="28"/>
          <w:rtl/>
          <w:lang w:bidi="fa-IR"/>
        </w:rPr>
        <w:t>ر</w:t>
      </w:r>
      <w:r w:rsidRPr="003505C8">
        <w:rPr>
          <w:rFonts w:ascii="Arial" w:hAnsi="Arial" w:cs="B Lotus"/>
          <w:sz w:val="28"/>
          <w:szCs w:val="28"/>
          <w:rtl/>
          <w:lang w:bidi="fa-IR"/>
        </w:rPr>
        <w:t xml:space="preserve"> حقی جز الله نیست.</w:t>
      </w:r>
      <w:r w:rsidR="00865189">
        <w:rPr>
          <w:rFonts w:ascii="Arial" w:hAnsi="Arial" w:cs="B Lotus" w:hint="cs"/>
          <w:sz w:val="28"/>
          <w:szCs w:val="28"/>
          <w:rtl/>
          <w:lang w:bidi="fa-IR"/>
        </w:rPr>
        <w:t>»</w:t>
      </w:r>
    </w:p>
    <w:p w:rsidR="00D6219B" w:rsidRPr="003505C8" w:rsidRDefault="00FF76AE" w:rsidP="00865189">
      <w:pPr>
        <w:pStyle w:val="ListParagraph"/>
        <w:widowControl w:val="0"/>
        <w:numPr>
          <w:ilvl w:val="0"/>
          <w:numId w:val="4"/>
        </w:numPr>
        <w:bidi/>
        <w:spacing w:after="0" w:line="240" w:lineRule="auto"/>
        <w:jc w:val="both"/>
        <w:rPr>
          <w:rFonts w:ascii="Arial" w:hAnsi="Arial" w:cs="B Lotus"/>
          <w:sz w:val="28"/>
          <w:szCs w:val="28"/>
          <w:rtl/>
          <w:lang w:bidi="fa-IR"/>
        </w:rPr>
      </w:pPr>
      <w:r w:rsidRPr="003505C8">
        <w:rPr>
          <w:rFonts w:ascii="Arial" w:hAnsi="Arial" w:cs="B Lotus"/>
          <w:sz w:val="28"/>
          <w:szCs w:val="28"/>
          <w:rtl/>
          <w:lang w:bidi="fa-IR"/>
        </w:rPr>
        <w:t>معاذ بن جبل</w:t>
      </w:r>
      <w:r w:rsidR="001C0542" w:rsidRPr="001C0542">
        <w:rPr>
          <w:rFonts w:ascii="AGA Arabesque" w:hAnsi="AGA Arabesque" w:cs="CTraditional Arabic" w:hint="cs"/>
          <w:sz w:val="28"/>
          <w:szCs w:val="28"/>
          <w:lang w:bidi="fa-IR"/>
        </w:rPr>
        <w:t></w:t>
      </w:r>
      <w:r w:rsidRPr="003505C8">
        <w:rPr>
          <w:rFonts w:ascii="Arial" w:hAnsi="Arial" w:cs="B Lotus"/>
          <w:sz w:val="28"/>
          <w:szCs w:val="28"/>
          <w:rtl/>
          <w:lang w:bidi="fa-IR"/>
        </w:rPr>
        <w:t xml:space="preserve"> روایت</w:t>
      </w:r>
      <w:r w:rsidR="00EE6E51" w:rsidRPr="003505C8">
        <w:rPr>
          <w:rFonts w:ascii="Arial" w:hAnsi="Arial" w:cs="B Lotus"/>
          <w:sz w:val="28"/>
          <w:szCs w:val="28"/>
          <w:rtl/>
          <w:lang w:bidi="fa-IR"/>
        </w:rPr>
        <w:t xml:space="preserve"> می‌</w:t>
      </w:r>
      <w:r w:rsidRPr="003505C8">
        <w:rPr>
          <w:rFonts w:ascii="Arial" w:hAnsi="Arial" w:cs="B Lotus"/>
          <w:sz w:val="28"/>
          <w:szCs w:val="28"/>
          <w:rtl/>
          <w:lang w:bidi="fa-IR"/>
        </w:rPr>
        <w:t>کند که رسول الله</w:t>
      </w:r>
      <w:r w:rsidR="001C0542" w:rsidRPr="001C0542">
        <w:rPr>
          <w:rFonts w:ascii="AGA Arabesque" w:hAnsi="AGA Arabesque" w:cs="CTraditional Arabic" w:hint="cs"/>
          <w:sz w:val="28"/>
          <w:szCs w:val="28"/>
          <w:lang w:bidi="fa-IR"/>
        </w:rPr>
        <w:t></w:t>
      </w:r>
      <w:r w:rsidRPr="003505C8">
        <w:rPr>
          <w:rFonts w:ascii="Arial" w:hAnsi="Arial" w:cs="B Lotus"/>
          <w:sz w:val="28"/>
          <w:szCs w:val="28"/>
          <w:rtl/>
          <w:lang w:bidi="fa-IR"/>
        </w:rPr>
        <w:t xml:space="preserve"> فرمودند</w:t>
      </w:r>
      <w:r w:rsidR="00BD1C90">
        <w:rPr>
          <w:rFonts w:ascii="Arial" w:hAnsi="Arial" w:cs="B Lotus" w:hint="cs"/>
          <w:sz w:val="28"/>
          <w:szCs w:val="28"/>
          <w:vertAlign w:val="superscript"/>
          <w:rtl/>
          <w:lang w:bidi="fa-IR"/>
        </w:rPr>
        <w:t>(</w:t>
      </w:r>
      <w:r w:rsidR="00340015" w:rsidRPr="00A10D82">
        <w:rPr>
          <w:rStyle w:val="FootnoteReference"/>
          <w:rFonts w:ascii="Arial" w:hAnsi="Arial" w:cs="B Lotus"/>
          <w:sz w:val="28"/>
          <w:szCs w:val="28"/>
          <w:rtl/>
          <w:lang w:bidi="fa-IR"/>
        </w:rPr>
        <w:footnoteReference w:id="42"/>
      </w:r>
      <w:r w:rsidR="00340015" w:rsidRPr="00A10D82">
        <w:rPr>
          <w:rFonts w:ascii="Arial" w:hAnsi="Arial" w:cs="B Lotus" w:hint="cs"/>
          <w:sz w:val="28"/>
          <w:szCs w:val="28"/>
          <w:vertAlign w:val="superscript"/>
          <w:rtl/>
          <w:lang w:bidi="fa-IR"/>
        </w:rPr>
        <w:t>)</w:t>
      </w:r>
      <w:r w:rsidRPr="003505C8">
        <w:rPr>
          <w:rFonts w:ascii="Arial" w:hAnsi="Arial" w:cs="B Lotus"/>
          <w:sz w:val="28"/>
          <w:szCs w:val="28"/>
          <w:rtl/>
          <w:lang w:bidi="fa-IR"/>
        </w:rPr>
        <w:t>:</w:t>
      </w:r>
      <w:r w:rsidR="00CE42B4">
        <w:rPr>
          <w:rFonts w:ascii="Arial" w:hAnsi="Arial" w:cs="B Lotus"/>
          <w:sz w:val="28"/>
          <w:szCs w:val="28"/>
          <w:rtl/>
          <w:lang w:bidi="fa-IR"/>
        </w:rPr>
        <w:t xml:space="preserve"> </w:t>
      </w:r>
      <w:r w:rsidR="00AB6BDD" w:rsidRPr="00AB6BDD">
        <w:rPr>
          <w:rStyle w:val="Char0"/>
          <w:rtl/>
        </w:rPr>
        <w:t>«</w:t>
      </w:r>
      <w:r w:rsidRPr="003505C8">
        <w:rPr>
          <w:rStyle w:val="Char0"/>
          <w:rtl/>
        </w:rPr>
        <w:t>مَنْ كَانَ آخِرُ كَلَامِهِ لَا إِلَهَ إِلَّا اللَّهُ دَخَلَ الْجَنَّةَ</w:t>
      </w:r>
      <w:r w:rsidR="00C91A99" w:rsidRPr="00C91A99">
        <w:rPr>
          <w:rStyle w:val="Char0"/>
          <w:rFonts w:hint="cs"/>
          <w:rtl/>
        </w:rPr>
        <w:t>»</w:t>
      </w:r>
      <w:r w:rsidRPr="003505C8">
        <w:rPr>
          <w:rFonts w:ascii="Arial" w:hAnsi="Arial" w:cs="Traditional Arabic"/>
          <w:b/>
          <w:bCs/>
          <w:sz w:val="28"/>
          <w:szCs w:val="28"/>
          <w:rtl/>
          <w:lang w:bidi="fa-IR"/>
        </w:rPr>
        <w:t xml:space="preserve"> </w:t>
      </w:r>
      <w:r w:rsidR="00865189">
        <w:rPr>
          <w:rFonts w:ascii="Arial" w:hAnsi="Arial" w:cs="Traditional Arabic" w:hint="cs"/>
          <w:b/>
          <w:bCs/>
          <w:sz w:val="28"/>
          <w:szCs w:val="28"/>
          <w:rtl/>
          <w:lang w:bidi="fa-IR"/>
        </w:rPr>
        <w:t>«</w:t>
      </w:r>
      <w:r w:rsidRPr="003505C8">
        <w:rPr>
          <w:rFonts w:ascii="Arial" w:hAnsi="Arial" w:cs="B Lotus"/>
          <w:sz w:val="28"/>
          <w:szCs w:val="28"/>
          <w:rtl/>
          <w:lang w:bidi="fa-IR"/>
        </w:rPr>
        <w:t>هرکس آخرین کلامش، کلمه</w:t>
      </w:r>
      <w:r w:rsidR="00EE6E51" w:rsidRPr="003505C8">
        <w:rPr>
          <w:rFonts w:ascii="Arial" w:hAnsi="Arial" w:cs="B Lotus"/>
          <w:sz w:val="28"/>
          <w:szCs w:val="28"/>
          <w:rtl/>
          <w:lang w:bidi="fa-IR"/>
        </w:rPr>
        <w:t xml:space="preserve">‌ی </w:t>
      </w:r>
      <w:r w:rsidRPr="003505C8">
        <w:rPr>
          <w:rFonts w:ascii="Arial" w:hAnsi="Arial" w:cs="B Lotus"/>
          <w:sz w:val="28"/>
          <w:szCs w:val="28"/>
          <w:rtl/>
          <w:lang w:bidi="fa-IR"/>
        </w:rPr>
        <w:t xml:space="preserve">طیبه </w:t>
      </w:r>
      <w:r w:rsidR="003505C8">
        <w:rPr>
          <w:rFonts w:ascii="Arial" w:hAnsi="Arial" w:cs="B Lotus" w:hint="cs"/>
          <w:sz w:val="28"/>
          <w:szCs w:val="28"/>
          <w:rtl/>
          <w:lang w:bidi="fa-IR"/>
        </w:rPr>
        <w:t>«</w:t>
      </w:r>
      <w:r w:rsidR="00974B50">
        <w:rPr>
          <w:rFonts w:ascii="Arial" w:hAnsi="Arial" w:cs="B Lotus"/>
          <w:sz w:val="28"/>
          <w:szCs w:val="28"/>
          <w:rtl/>
          <w:lang w:bidi="fa-IR"/>
        </w:rPr>
        <w:t>لاإله إلاالله</w:t>
      </w:r>
      <w:r w:rsidR="003505C8">
        <w:rPr>
          <w:rFonts w:ascii="Arial" w:hAnsi="Arial" w:cs="B Lotus" w:hint="cs"/>
          <w:sz w:val="28"/>
          <w:szCs w:val="28"/>
          <w:rtl/>
          <w:lang w:bidi="fa-IR"/>
        </w:rPr>
        <w:t>»</w:t>
      </w:r>
      <w:r w:rsidRPr="003505C8">
        <w:rPr>
          <w:rFonts w:ascii="Arial" w:hAnsi="Arial" w:cs="B Lotus"/>
          <w:sz w:val="28"/>
          <w:szCs w:val="28"/>
          <w:rtl/>
          <w:lang w:bidi="fa-IR"/>
        </w:rPr>
        <w:t xml:space="preserve"> باشد، وارد بهشت</w:t>
      </w:r>
      <w:r w:rsidR="00EE6E51" w:rsidRPr="003505C8">
        <w:rPr>
          <w:rFonts w:ascii="Arial" w:hAnsi="Arial" w:cs="B Lotus"/>
          <w:sz w:val="28"/>
          <w:szCs w:val="28"/>
          <w:rtl/>
          <w:lang w:bidi="fa-IR"/>
        </w:rPr>
        <w:t xml:space="preserve"> می‌</w:t>
      </w:r>
      <w:r w:rsidRPr="003505C8">
        <w:rPr>
          <w:rFonts w:ascii="Arial" w:hAnsi="Arial" w:cs="B Lotus"/>
          <w:sz w:val="28"/>
          <w:szCs w:val="28"/>
          <w:rtl/>
          <w:lang w:bidi="fa-IR"/>
        </w:rPr>
        <w:t>شود.</w:t>
      </w:r>
      <w:r w:rsidR="00865189">
        <w:rPr>
          <w:rFonts w:ascii="Arial" w:hAnsi="Arial" w:cs="B Lotus" w:hint="cs"/>
          <w:sz w:val="28"/>
          <w:szCs w:val="28"/>
          <w:rtl/>
          <w:lang w:bidi="fa-IR"/>
        </w:rPr>
        <w:t>»</w:t>
      </w:r>
      <w:r w:rsidRPr="003505C8">
        <w:rPr>
          <w:rFonts w:ascii="Arial" w:hAnsi="Arial" w:cs="B Lotus"/>
          <w:sz w:val="28"/>
          <w:szCs w:val="28"/>
          <w:rtl/>
          <w:lang w:bidi="fa-IR"/>
        </w:rPr>
        <w:t xml:space="preserve"> و در لفظی دیگر آمده است</w:t>
      </w:r>
      <w:r w:rsidR="00BD1C90">
        <w:rPr>
          <w:rFonts w:ascii="Arial" w:hAnsi="Arial" w:cs="B Lotus" w:hint="cs"/>
          <w:sz w:val="28"/>
          <w:szCs w:val="28"/>
          <w:vertAlign w:val="superscript"/>
          <w:rtl/>
          <w:lang w:bidi="fa-IR"/>
        </w:rPr>
        <w:t>(</w:t>
      </w:r>
      <w:r w:rsidR="00340015" w:rsidRPr="00A10D82">
        <w:rPr>
          <w:rStyle w:val="FootnoteReference"/>
          <w:rFonts w:ascii="Arial" w:hAnsi="Arial" w:cs="B Lotus"/>
          <w:sz w:val="28"/>
          <w:szCs w:val="28"/>
          <w:rtl/>
          <w:lang w:bidi="fa-IR"/>
        </w:rPr>
        <w:footnoteReference w:id="43"/>
      </w:r>
      <w:r w:rsidR="00340015" w:rsidRPr="00A10D82">
        <w:rPr>
          <w:rFonts w:ascii="Arial" w:hAnsi="Arial" w:cs="B Lotus" w:hint="cs"/>
          <w:sz w:val="28"/>
          <w:szCs w:val="28"/>
          <w:vertAlign w:val="superscript"/>
          <w:rtl/>
          <w:lang w:bidi="fa-IR"/>
        </w:rPr>
        <w:t>)</w:t>
      </w:r>
      <w:r w:rsidR="003505C8" w:rsidRPr="003505C8">
        <w:rPr>
          <w:rFonts w:ascii="Arial" w:hAnsi="Arial" w:cs="B Lotus"/>
          <w:sz w:val="28"/>
          <w:szCs w:val="28"/>
          <w:rtl/>
          <w:lang w:bidi="fa-IR"/>
        </w:rPr>
        <w:t>:</w:t>
      </w:r>
      <w:r w:rsidR="00CE42B4">
        <w:rPr>
          <w:rFonts w:ascii="Arial" w:hAnsi="Arial" w:cs="B Lotus" w:hint="cs"/>
          <w:sz w:val="28"/>
          <w:szCs w:val="28"/>
          <w:rtl/>
          <w:lang w:bidi="fa-IR"/>
        </w:rPr>
        <w:t xml:space="preserve"> </w:t>
      </w:r>
      <w:r w:rsidR="00AB6BDD" w:rsidRPr="00AB6BDD">
        <w:rPr>
          <w:rStyle w:val="Char0"/>
          <w:rFonts w:hint="cs"/>
          <w:rtl/>
        </w:rPr>
        <w:t>«</w:t>
      </w:r>
      <w:r w:rsidRPr="003505C8">
        <w:rPr>
          <w:rStyle w:val="Char0"/>
          <w:rtl/>
        </w:rPr>
        <w:t>مَنْ مَاتَ وَهُوَ يَعْلَمُ أَنَّهُ لَا إِلَهَ إِلَّا اللهُ، دَخَلَ الْجَنَّةَ</w:t>
      </w:r>
      <w:r w:rsidR="00C91A99" w:rsidRPr="00C91A99">
        <w:rPr>
          <w:rStyle w:val="Char0"/>
          <w:rFonts w:hint="cs"/>
          <w:rtl/>
        </w:rPr>
        <w:t>»</w:t>
      </w:r>
      <w:r w:rsidRPr="003505C8">
        <w:rPr>
          <w:rFonts w:ascii="Arial" w:hAnsi="Arial" w:cs="Traditional Arabic"/>
          <w:b/>
          <w:bCs/>
          <w:sz w:val="28"/>
          <w:szCs w:val="28"/>
          <w:rtl/>
          <w:lang w:bidi="fa-IR"/>
        </w:rPr>
        <w:t xml:space="preserve"> </w:t>
      </w:r>
      <w:r w:rsidR="00865189">
        <w:rPr>
          <w:rFonts w:ascii="Arial" w:hAnsi="Arial" w:cs="Traditional Arabic" w:hint="cs"/>
          <w:b/>
          <w:bCs/>
          <w:sz w:val="28"/>
          <w:szCs w:val="28"/>
          <w:rtl/>
          <w:lang w:bidi="fa-IR"/>
        </w:rPr>
        <w:t>«</w:t>
      </w:r>
      <w:r w:rsidRPr="003505C8">
        <w:rPr>
          <w:rFonts w:ascii="Arial" w:hAnsi="Arial" w:cs="B Lotus"/>
          <w:sz w:val="28"/>
          <w:szCs w:val="28"/>
          <w:rtl/>
          <w:lang w:bidi="fa-IR"/>
        </w:rPr>
        <w:t>هرکس در حالی بمیرد که بداند، هیچ معبود ب</w:t>
      </w:r>
      <w:r w:rsidR="00865189">
        <w:rPr>
          <w:rFonts w:ascii="Arial" w:hAnsi="Arial" w:cs="B Lotus" w:hint="cs"/>
          <w:sz w:val="28"/>
          <w:szCs w:val="28"/>
          <w:rtl/>
          <w:lang w:bidi="fa-IR"/>
        </w:rPr>
        <w:t>ر</w:t>
      </w:r>
      <w:r w:rsidRPr="003505C8">
        <w:rPr>
          <w:rFonts w:ascii="Arial" w:hAnsi="Arial" w:cs="B Lotus"/>
          <w:sz w:val="28"/>
          <w:szCs w:val="28"/>
          <w:rtl/>
          <w:lang w:bidi="fa-IR"/>
        </w:rPr>
        <w:t xml:space="preserve"> حقی جز الله نیست، وارد بهشت</w:t>
      </w:r>
      <w:r w:rsidR="00EE6E51" w:rsidRPr="003505C8">
        <w:rPr>
          <w:rFonts w:ascii="Arial" w:hAnsi="Arial" w:cs="B Lotus"/>
          <w:sz w:val="28"/>
          <w:szCs w:val="28"/>
          <w:rtl/>
          <w:lang w:bidi="fa-IR"/>
        </w:rPr>
        <w:t xml:space="preserve"> می‌</w:t>
      </w:r>
      <w:r w:rsidRPr="003505C8">
        <w:rPr>
          <w:rFonts w:ascii="Arial" w:hAnsi="Arial" w:cs="B Lotus"/>
          <w:sz w:val="28"/>
          <w:szCs w:val="28"/>
          <w:rtl/>
          <w:lang w:bidi="fa-IR"/>
        </w:rPr>
        <w:t>شود.</w:t>
      </w:r>
      <w:r w:rsidR="00865189">
        <w:rPr>
          <w:rFonts w:ascii="Arial" w:hAnsi="Arial" w:cs="B Lotus" w:hint="cs"/>
          <w:sz w:val="28"/>
          <w:szCs w:val="28"/>
          <w:rtl/>
          <w:lang w:bidi="fa-IR"/>
        </w:rPr>
        <w:t>»</w:t>
      </w:r>
      <w:r w:rsidRPr="003505C8">
        <w:rPr>
          <w:rFonts w:ascii="Arial" w:hAnsi="Arial" w:cs="B Lotus"/>
          <w:sz w:val="28"/>
          <w:szCs w:val="28"/>
          <w:rtl/>
          <w:lang w:bidi="fa-IR"/>
        </w:rPr>
        <w:t xml:space="preserve"> </w:t>
      </w:r>
    </w:p>
    <w:p w:rsidR="00D6219B" w:rsidRPr="003505C8" w:rsidRDefault="00D6219B" w:rsidP="00865189">
      <w:pPr>
        <w:pStyle w:val="ListParagraph"/>
        <w:widowControl w:val="0"/>
        <w:numPr>
          <w:ilvl w:val="0"/>
          <w:numId w:val="4"/>
        </w:numPr>
        <w:bidi/>
        <w:spacing w:after="0" w:line="240" w:lineRule="auto"/>
        <w:jc w:val="both"/>
        <w:rPr>
          <w:rFonts w:ascii="Arial" w:hAnsi="Arial" w:cs="B Lotus"/>
          <w:sz w:val="28"/>
          <w:szCs w:val="28"/>
          <w:rtl/>
          <w:lang w:bidi="fa-IR"/>
        </w:rPr>
      </w:pPr>
      <w:r w:rsidRPr="003505C8">
        <w:rPr>
          <w:rFonts w:ascii="Arial" w:hAnsi="Arial" w:cs="B Lotus"/>
          <w:sz w:val="28"/>
          <w:szCs w:val="28"/>
          <w:rtl/>
          <w:lang w:bidi="fa-IR"/>
        </w:rPr>
        <w:t>عتبان بن مالک</w:t>
      </w:r>
      <w:r w:rsidR="001C0542" w:rsidRPr="001C0542">
        <w:rPr>
          <w:rFonts w:ascii="AGA Arabesque" w:hAnsi="AGA Arabesque" w:cs="CTraditional Arabic" w:hint="cs"/>
          <w:sz w:val="28"/>
          <w:szCs w:val="28"/>
          <w:lang w:bidi="fa-IR"/>
        </w:rPr>
        <w:t></w:t>
      </w:r>
      <w:r w:rsidRPr="003505C8">
        <w:rPr>
          <w:rFonts w:ascii="Arial" w:hAnsi="Arial" w:cs="B Lotus"/>
          <w:sz w:val="28"/>
          <w:szCs w:val="28"/>
          <w:rtl/>
          <w:lang w:bidi="fa-IR"/>
        </w:rPr>
        <w:t xml:space="preserve"> روایت</w:t>
      </w:r>
      <w:r w:rsidR="00EE6E51" w:rsidRPr="003505C8">
        <w:rPr>
          <w:rFonts w:ascii="Arial" w:hAnsi="Arial" w:cs="B Lotus"/>
          <w:sz w:val="28"/>
          <w:szCs w:val="28"/>
          <w:rtl/>
          <w:lang w:bidi="fa-IR"/>
        </w:rPr>
        <w:t xml:space="preserve"> می‌</w:t>
      </w:r>
      <w:r w:rsidRPr="003505C8">
        <w:rPr>
          <w:rFonts w:ascii="Arial" w:hAnsi="Arial" w:cs="B Lotus"/>
          <w:sz w:val="28"/>
          <w:szCs w:val="28"/>
          <w:rtl/>
          <w:lang w:bidi="fa-IR"/>
        </w:rPr>
        <w:t>کند که رسول الله</w:t>
      </w:r>
      <w:r w:rsidR="001C0542" w:rsidRPr="001C0542">
        <w:rPr>
          <w:rFonts w:ascii="AGA Arabesque" w:hAnsi="AGA Arabesque" w:cs="CTraditional Arabic" w:hint="cs"/>
          <w:sz w:val="28"/>
          <w:szCs w:val="28"/>
          <w:lang w:bidi="fa-IR"/>
        </w:rPr>
        <w:t></w:t>
      </w:r>
      <w:r w:rsidRPr="003505C8">
        <w:rPr>
          <w:rFonts w:ascii="Arial" w:hAnsi="Arial" w:cs="B Lotus"/>
          <w:sz w:val="28"/>
          <w:szCs w:val="28"/>
          <w:rtl/>
          <w:lang w:bidi="fa-IR"/>
        </w:rPr>
        <w:t xml:space="preserve"> فرمودند:</w:t>
      </w:r>
      <w:r w:rsidR="00CE42B4">
        <w:rPr>
          <w:rFonts w:ascii="Arial" w:hAnsi="Arial" w:cs="B Lotus"/>
          <w:sz w:val="28"/>
          <w:szCs w:val="28"/>
          <w:rtl/>
          <w:lang w:bidi="fa-IR"/>
        </w:rPr>
        <w:t xml:space="preserve"> </w:t>
      </w:r>
      <w:r w:rsidR="00AB6BDD" w:rsidRPr="00AB6BDD">
        <w:rPr>
          <w:rStyle w:val="Char0"/>
          <w:rtl/>
        </w:rPr>
        <w:t>«</w:t>
      </w:r>
      <w:r w:rsidRPr="003505C8">
        <w:rPr>
          <w:rStyle w:val="Char0"/>
          <w:rtl/>
        </w:rPr>
        <w:t>فَإِنَّ اللَّهَ قَدْ حَرَّمَ عَلَى النَّارِ مَنْ قَالَ: لاَ إِلَهَ إِلَّا اللَّهُ، يَبْتَغِي بِذَلِكَ وَجْهَ اللَّهِ</w:t>
      </w:r>
      <w:r w:rsidR="00C91A99" w:rsidRPr="00C91A99">
        <w:rPr>
          <w:rStyle w:val="Char0"/>
          <w:rFonts w:hint="cs"/>
          <w:rtl/>
        </w:rPr>
        <w:t>»</w:t>
      </w:r>
      <w:r w:rsidRPr="003505C8">
        <w:rPr>
          <w:rFonts w:ascii="Arial" w:hAnsi="Arial" w:cs="Traditional Arabic"/>
          <w:sz w:val="28"/>
          <w:szCs w:val="28"/>
          <w:rtl/>
          <w:lang w:bidi="fa-IR"/>
        </w:rPr>
        <w:t xml:space="preserve"> </w:t>
      </w:r>
      <w:r w:rsidR="00865189">
        <w:rPr>
          <w:rFonts w:ascii="Arial" w:hAnsi="Arial" w:cs="Traditional Arabic" w:hint="cs"/>
          <w:sz w:val="28"/>
          <w:szCs w:val="28"/>
          <w:rtl/>
          <w:lang w:bidi="fa-IR"/>
        </w:rPr>
        <w:t>«</w:t>
      </w:r>
      <w:r w:rsidRPr="003505C8">
        <w:rPr>
          <w:rFonts w:ascii="Arial" w:hAnsi="Arial" w:cs="B Lotus"/>
          <w:sz w:val="28"/>
          <w:szCs w:val="28"/>
          <w:rtl/>
          <w:lang w:bidi="fa-IR"/>
        </w:rPr>
        <w:t>براستی الله عزوجل آتش را بر گوینده</w:t>
      </w:r>
      <w:r w:rsidR="00EE6E51" w:rsidRPr="003505C8">
        <w:rPr>
          <w:rFonts w:ascii="Arial" w:hAnsi="Arial" w:cs="B Lotus"/>
          <w:sz w:val="28"/>
          <w:szCs w:val="28"/>
          <w:rtl/>
          <w:lang w:bidi="fa-IR"/>
        </w:rPr>
        <w:t xml:space="preserve">‌ی </w:t>
      </w:r>
      <w:r w:rsidR="00865189">
        <w:rPr>
          <w:rFonts w:ascii="Arial" w:hAnsi="Arial" w:cs="B Lotus" w:hint="cs"/>
          <w:sz w:val="28"/>
          <w:szCs w:val="28"/>
          <w:rtl/>
          <w:lang w:bidi="fa-IR"/>
        </w:rPr>
        <w:t>«</w:t>
      </w:r>
      <w:r w:rsidR="00974B50">
        <w:rPr>
          <w:rFonts w:ascii="Arial" w:hAnsi="Arial" w:cs="B Lotus"/>
          <w:sz w:val="28"/>
          <w:szCs w:val="28"/>
          <w:rtl/>
          <w:lang w:bidi="fa-IR"/>
        </w:rPr>
        <w:t>لاإله إلاالله</w:t>
      </w:r>
      <w:r w:rsidR="00865189">
        <w:rPr>
          <w:rFonts w:ascii="Arial" w:hAnsi="Arial" w:cs="B Lotus" w:hint="cs"/>
          <w:sz w:val="28"/>
          <w:szCs w:val="28"/>
          <w:rtl/>
          <w:lang w:bidi="fa-IR"/>
        </w:rPr>
        <w:t>»</w:t>
      </w:r>
      <w:r w:rsidR="00865189">
        <w:rPr>
          <w:rFonts w:ascii="Arial" w:hAnsi="Arial" w:cs="B Lotus"/>
          <w:sz w:val="28"/>
          <w:szCs w:val="28"/>
          <w:rtl/>
          <w:lang w:bidi="fa-IR"/>
        </w:rPr>
        <w:t xml:space="preserve"> که با گفتن آن خواستار لقای وجه</w:t>
      </w:r>
      <w:r w:rsidR="00865189">
        <w:rPr>
          <w:rFonts w:ascii="Arial" w:hAnsi="Arial" w:cs="B Lotus" w:hint="cs"/>
          <w:sz w:val="28"/>
          <w:szCs w:val="28"/>
          <w:rtl/>
          <w:lang w:bidi="fa-IR"/>
        </w:rPr>
        <w:softHyphen/>
      </w:r>
      <w:r w:rsidRPr="003505C8">
        <w:rPr>
          <w:rFonts w:ascii="Arial" w:hAnsi="Arial" w:cs="B Lotus"/>
          <w:sz w:val="28"/>
          <w:szCs w:val="28"/>
          <w:rtl/>
          <w:lang w:bidi="fa-IR"/>
        </w:rPr>
        <w:t>الله</w:t>
      </w:r>
      <w:r w:rsidR="00EE6E51" w:rsidRPr="003505C8">
        <w:rPr>
          <w:rFonts w:ascii="Arial" w:hAnsi="Arial" w:cs="B Lotus"/>
          <w:sz w:val="28"/>
          <w:szCs w:val="28"/>
          <w:rtl/>
          <w:lang w:bidi="fa-IR"/>
        </w:rPr>
        <w:t xml:space="preserve"> می‌</w:t>
      </w:r>
      <w:r w:rsidRPr="003505C8">
        <w:rPr>
          <w:rFonts w:ascii="Arial" w:hAnsi="Arial" w:cs="B Lotus"/>
          <w:sz w:val="28"/>
          <w:szCs w:val="28"/>
          <w:rtl/>
          <w:lang w:bidi="fa-IR"/>
        </w:rPr>
        <w:t>باشد، حرام گردانیده است.</w:t>
      </w:r>
      <w:r w:rsidR="00865189">
        <w:rPr>
          <w:rFonts w:ascii="Arial" w:hAnsi="Arial" w:cs="B Lotus" w:hint="cs"/>
          <w:sz w:val="28"/>
          <w:szCs w:val="28"/>
          <w:rtl/>
          <w:lang w:bidi="fa-IR"/>
        </w:rPr>
        <w:t>»</w:t>
      </w:r>
    </w:p>
    <w:p w:rsidR="00D6219B" w:rsidRPr="007F4313" w:rsidRDefault="00D6219B" w:rsidP="00865189">
      <w:pPr>
        <w:pStyle w:val="ListParagraph"/>
        <w:widowControl w:val="0"/>
        <w:numPr>
          <w:ilvl w:val="0"/>
          <w:numId w:val="4"/>
        </w:numPr>
        <w:bidi/>
        <w:spacing w:after="0" w:line="240" w:lineRule="auto"/>
        <w:jc w:val="both"/>
        <w:rPr>
          <w:rFonts w:ascii="Arial" w:hAnsi="Arial" w:cs="B Lotus"/>
          <w:sz w:val="28"/>
          <w:szCs w:val="28"/>
          <w:rtl/>
          <w:lang w:bidi="fa-IR"/>
        </w:rPr>
      </w:pPr>
      <w:r w:rsidRPr="003505C8">
        <w:rPr>
          <w:rFonts w:ascii="Arial" w:hAnsi="Arial" w:cs="B Lotus"/>
          <w:sz w:val="28"/>
          <w:szCs w:val="28"/>
          <w:rtl/>
          <w:lang w:bidi="fa-IR"/>
        </w:rPr>
        <w:t>از ابوذر</w:t>
      </w:r>
      <w:r w:rsidR="001C0542" w:rsidRPr="001C0542">
        <w:rPr>
          <w:rFonts w:ascii="AGA Arabesque" w:hAnsi="AGA Arabesque" w:cs="CTraditional Arabic" w:hint="cs"/>
          <w:sz w:val="28"/>
          <w:szCs w:val="28"/>
          <w:lang w:bidi="fa-IR"/>
        </w:rPr>
        <w:t></w:t>
      </w:r>
      <w:r w:rsidRPr="003505C8">
        <w:rPr>
          <w:rFonts w:ascii="Arial" w:hAnsi="Arial" w:cs="B Lotus"/>
          <w:sz w:val="28"/>
          <w:szCs w:val="28"/>
          <w:rtl/>
          <w:lang w:bidi="fa-IR"/>
        </w:rPr>
        <w:t xml:space="preserve"> روایت است</w:t>
      </w:r>
      <w:r w:rsidR="00BD1C90">
        <w:rPr>
          <w:rFonts w:ascii="Arial" w:hAnsi="Arial" w:cs="B Lotus" w:hint="cs"/>
          <w:sz w:val="28"/>
          <w:szCs w:val="28"/>
          <w:vertAlign w:val="superscript"/>
          <w:rtl/>
          <w:lang w:bidi="fa-IR"/>
        </w:rPr>
        <w:t>(</w:t>
      </w:r>
      <w:r w:rsidR="00340015" w:rsidRPr="00A10D82">
        <w:rPr>
          <w:rStyle w:val="FootnoteReference"/>
          <w:rFonts w:ascii="Arial" w:hAnsi="Arial" w:cs="B Lotus"/>
          <w:sz w:val="28"/>
          <w:szCs w:val="28"/>
          <w:rtl/>
          <w:lang w:bidi="fa-IR"/>
        </w:rPr>
        <w:footnoteReference w:id="44"/>
      </w:r>
      <w:r w:rsidR="00340015" w:rsidRPr="00A10D82">
        <w:rPr>
          <w:rFonts w:ascii="Arial" w:hAnsi="Arial" w:cs="B Lotus" w:hint="cs"/>
          <w:sz w:val="28"/>
          <w:szCs w:val="28"/>
          <w:vertAlign w:val="superscript"/>
          <w:rtl/>
          <w:lang w:bidi="fa-IR"/>
        </w:rPr>
        <w:t>)</w:t>
      </w:r>
      <w:r w:rsidR="00DE5A7E">
        <w:rPr>
          <w:rFonts w:ascii="Arial" w:hAnsi="Arial" w:cs="B Lotus" w:hint="cs"/>
          <w:sz w:val="28"/>
          <w:szCs w:val="28"/>
          <w:rtl/>
          <w:lang w:bidi="fa-IR"/>
        </w:rPr>
        <w:t xml:space="preserve"> </w:t>
      </w:r>
      <w:r w:rsidRPr="003505C8">
        <w:rPr>
          <w:rFonts w:ascii="Arial" w:hAnsi="Arial" w:cs="B Lotus"/>
          <w:sz w:val="28"/>
          <w:szCs w:val="28"/>
          <w:rtl/>
          <w:lang w:bidi="fa-IR"/>
        </w:rPr>
        <w:t>که رسول الله</w:t>
      </w:r>
      <w:r w:rsidR="001C0542" w:rsidRPr="001C0542">
        <w:rPr>
          <w:rFonts w:ascii="AGA Arabesque" w:hAnsi="AGA Arabesque" w:cs="CTraditional Arabic" w:hint="cs"/>
          <w:sz w:val="28"/>
          <w:szCs w:val="28"/>
          <w:lang w:bidi="fa-IR"/>
        </w:rPr>
        <w:t></w:t>
      </w:r>
      <w:r w:rsidRPr="003505C8">
        <w:rPr>
          <w:rFonts w:ascii="Arial" w:hAnsi="Arial" w:cs="B Lotus"/>
          <w:sz w:val="28"/>
          <w:szCs w:val="28"/>
          <w:rtl/>
          <w:lang w:bidi="fa-IR"/>
        </w:rPr>
        <w:t xml:space="preserve"> شروع به خواندن</w:t>
      </w:r>
      <w:r w:rsidR="00071388">
        <w:rPr>
          <w:rFonts w:ascii="Arial" w:hAnsi="Arial" w:cs="B Lotus"/>
          <w:sz w:val="28"/>
          <w:szCs w:val="28"/>
          <w:rtl/>
          <w:lang w:bidi="fa-IR"/>
        </w:rPr>
        <w:t xml:space="preserve"> آیه‌ای </w:t>
      </w:r>
      <w:r w:rsidRPr="003505C8">
        <w:rPr>
          <w:rFonts w:ascii="Arial" w:hAnsi="Arial" w:cs="B Lotus"/>
          <w:sz w:val="28"/>
          <w:szCs w:val="28"/>
          <w:rtl/>
          <w:lang w:bidi="fa-IR"/>
        </w:rPr>
        <w:t>از قرآن کرده و تا صبح</w:t>
      </w:r>
      <w:r w:rsidR="00865189">
        <w:rPr>
          <w:rFonts w:ascii="Arial" w:hAnsi="Arial" w:cs="B Lotus"/>
          <w:sz w:val="28"/>
          <w:szCs w:val="28"/>
          <w:rtl/>
          <w:lang w:bidi="fa-IR"/>
        </w:rPr>
        <w:t xml:space="preserve"> آن</w:t>
      </w:r>
      <w:r w:rsidR="00865189">
        <w:rPr>
          <w:rFonts w:ascii="Arial" w:hAnsi="Arial" w:cs="B Lotus" w:hint="cs"/>
          <w:sz w:val="28"/>
          <w:szCs w:val="28"/>
          <w:rtl/>
          <w:lang w:bidi="fa-IR"/>
        </w:rPr>
        <w:softHyphen/>
      </w:r>
      <w:r w:rsidR="00A623E8" w:rsidRPr="003505C8">
        <w:rPr>
          <w:rFonts w:ascii="Arial" w:hAnsi="Arial" w:cs="B Lotus"/>
          <w:sz w:val="28"/>
          <w:szCs w:val="28"/>
          <w:rtl/>
          <w:lang w:bidi="fa-IR"/>
        </w:rPr>
        <w:t xml:space="preserve">را </w:t>
      </w:r>
      <w:r w:rsidRPr="003505C8">
        <w:rPr>
          <w:rFonts w:ascii="Arial" w:hAnsi="Arial" w:cs="B Lotus"/>
          <w:sz w:val="28"/>
          <w:szCs w:val="28"/>
          <w:rtl/>
          <w:lang w:bidi="fa-IR"/>
        </w:rPr>
        <w:t>تکرار کرده و فرمودند:</w:t>
      </w:r>
      <w:r w:rsidR="00CE42B4">
        <w:rPr>
          <w:rFonts w:ascii="Arial" w:hAnsi="Arial" w:cs="B Lotus"/>
          <w:sz w:val="28"/>
          <w:szCs w:val="28"/>
          <w:rtl/>
          <w:lang w:bidi="fa-IR"/>
        </w:rPr>
        <w:t xml:space="preserve"> </w:t>
      </w:r>
      <w:r w:rsidR="00AB6BDD" w:rsidRPr="00AB6BDD">
        <w:rPr>
          <w:rStyle w:val="Char0"/>
          <w:rtl/>
        </w:rPr>
        <w:t>«</w:t>
      </w:r>
      <w:r w:rsidRPr="003505C8">
        <w:rPr>
          <w:rStyle w:val="Char0"/>
          <w:rtl/>
        </w:rPr>
        <w:t>دَعَوْتُ لِأُمَّتِي، أُجِبْتُ بِالَّذِي لَوْ اطَّلَعَ عَلَيْهِ كَثِيرٌ مِنْهُمْ طَلْعَةً تَرَكُوا الصَّلَاةَ</w:t>
      </w:r>
      <w:r w:rsidR="00C91A99" w:rsidRPr="00C91A99">
        <w:rPr>
          <w:rStyle w:val="Char0"/>
          <w:rFonts w:hint="cs"/>
          <w:rtl/>
        </w:rPr>
        <w:t>»</w:t>
      </w:r>
      <w:r w:rsidRPr="003505C8">
        <w:rPr>
          <w:rFonts w:ascii="Arial" w:hAnsi="Arial" w:cs="B Lotus"/>
          <w:sz w:val="28"/>
          <w:szCs w:val="28"/>
          <w:rtl/>
          <w:lang w:bidi="fa-IR"/>
        </w:rPr>
        <w:t xml:space="preserve"> </w:t>
      </w:r>
      <w:r w:rsidR="00865189">
        <w:rPr>
          <w:rFonts w:ascii="Arial" w:hAnsi="Arial" w:cs="B Lotus" w:hint="cs"/>
          <w:sz w:val="28"/>
          <w:szCs w:val="28"/>
          <w:rtl/>
          <w:lang w:bidi="fa-IR"/>
        </w:rPr>
        <w:t>«</w:t>
      </w:r>
      <w:r w:rsidR="00865189">
        <w:rPr>
          <w:rFonts w:ascii="Arial" w:hAnsi="Arial" w:cs="B Lotus"/>
          <w:sz w:val="28"/>
          <w:szCs w:val="28"/>
          <w:rtl/>
          <w:lang w:bidi="fa-IR"/>
        </w:rPr>
        <w:t>برای امتم دعا کردم</w:t>
      </w:r>
      <w:r w:rsidRPr="003505C8">
        <w:rPr>
          <w:rFonts w:ascii="Arial" w:hAnsi="Arial" w:cs="B Lotus"/>
          <w:sz w:val="28"/>
          <w:szCs w:val="28"/>
          <w:rtl/>
          <w:lang w:bidi="fa-IR"/>
        </w:rPr>
        <w:t xml:space="preserve"> و به چیزی اجابت شدم که اگر </w:t>
      </w:r>
      <w:r w:rsidRPr="003505C8">
        <w:rPr>
          <w:rFonts w:ascii="Arial" w:hAnsi="Arial" w:cs="B Lotus"/>
          <w:sz w:val="28"/>
          <w:szCs w:val="28"/>
          <w:rtl/>
          <w:lang w:bidi="fa-IR"/>
        </w:rPr>
        <w:lastRenderedPageBreak/>
        <w:t>بیشتر</w:t>
      </w:r>
      <w:r w:rsidR="00A623E8" w:rsidRPr="003505C8">
        <w:rPr>
          <w:rFonts w:ascii="Arial" w:hAnsi="Arial" w:cs="B Lotus"/>
          <w:sz w:val="28"/>
          <w:szCs w:val="28"/>
          <w:rtl/>
          <w:lang w:bidi="fa-IR"/>
        </w:rPr>
        <w:t xml:space="preserve"> آن‌ها </w:t>
      </w:r>
      <w:r w:rsidRPr="003505C8">
        <w:rPr>
          <w:rFonts w:ascii="Arial" w:hAnsi="Arial" w:cs="B Lotus"/>
          <w:sz w:val="28"/>
          <w:szCs w:val="28"/>
          <w:rtl/>
          <w:lang w:bidi="fa-IR"/>
        </w:rPr>
        <w:t>بر آن اطلاع یابند، نماز را ترک</w:t>
      </w:r>
      <w:r w:rsidR="00EE6E51" w:rsidRPr="003505C8">
        <w:rPr>
          <w:rFonts w:ascii="Arial" w:hAnsi="Arial" w:cs="B Lotus"/>
          <w:sz w:val="28"/>
          <w:szCs w:val="28"/>
          <w:rtl/>
          <w:lang w:bidi="fa-IR"/>
        </w:rPr>
        <w:t xml:space="preserve"> می‌</w:t>
      </w:r>
      <w:r w:rsidRPr="003505C8">
        <w:rPr>
          <w:rFonts w:ascii="Arial" w:hAnsi="Arial" w:cs="B Lotus"/>
          <w:sz w:val="28"/>
          <w:szCs w:val="28"/>
          <w:rtl/>
          <w:lang w:bidi="fa-IR"/>
        </w:rPr>
        <w:t>کنند.</w:t>
      </w:r>
      <w:r w:rsidR="00865189">
        <w:rPr>
          <w:rFonts w:ascii="Arial" w:hAnsi="Arial" w:cs="B Lotus" w:hint="cs"/>
          <w:sz w:val="28"/>
          <w:szCs w:val="28"/>
          <w:rtl/>
          <w:lang w:bidi="fa-IR"/>
        </w:rPr>
        <w:t>»</w:t>
      </w:r>
      <w:r w:rsidRPr="003505C8">
        <w:rPr>
          <w:rFonts w:ascii="Arial" w:hAnsi="Arial" w:cs="B Lotus"/>
          <w:sz w:val="28"/>
          <w:szCs w:val="28"/>
          <w:rtl/>
          <w:lang w:bidi="fa-IR"/>
        </w:rPr>
        <w:t xml:space="preserve"> ابوذر گفت: آیا مردم را بشارت ندهم؟ فرمودند: </w:t>
      </w:r>
      <w:r w:rsidR="00865189">
        <w:rPr>
          <w:rFonts w:ascii="Arial" w:hAnsi="Arial" w:cs="B Lotus" w:hint="cs"/>
          <w:sz w:val="28"/>
          <w:szCs w:val="28"/>
          <w:rtl/>
          <w:lang w:bidi="fa-IR"/>
        </w:rPr>
        <w:t>«</w:t>
      </w:r>
      <w:r w:rsidRPr="003505C8">
        <w:rPr>
          <w:rFonts w:ascii="Arial" w:hAnsi="Arial" w:cs="B Lotus"/>
          <w:sz w:val="28"/>
          <w:szCs w:val="28"/>
          <w:rtl/>
          <w:lang w:bidi="fa-IR"/>
        </w:rPr>
        <w:t>بله بشارت بده.</w:t>
      </w:r>
      <w:r w:rsidR="00865189">
        <w:rPr>
          <w:rFonts w:ascii="Arial" w:hAnsi="Arial" w:cs="B Lotus" w:hint="cs"/>
          <w:sz w:val="28"/>
          <w:szCs w:val="28"/>
          <w:rtl/>
          <w:lang w:bidi="fa-IR"/>
        </w:rPr>
        <w:t>»</w:t>
      </w:r>
      <w:r w:rsidRPr="003505C8">
        <w:rPr>
          <w:rFonts w:ascii="Arial" w:hAnsi="Arial" w:cs="B Lotus"/>
          <w:sz w:val="28"/>
          <w:szCs w:val="28"/>
          <w:rtl/>
          <w:lang w:bidi="fa-IR"/>
        </w:rPr>
        <w:t xml:space="preserve"> پس </w:t>
      </w:r>
      <w:r w:rsidR="00865189">
        <w:rPr>
          <w:rFonts w:ascii="Arial" w:hAnsi="Arial" w:cs="B Lotus" w:hint="cs"/>
          <w:sz w:val="28"/>
          <w:szCs w:val="28"/>
          <w:rtl/>
          <w:lang w:bidi="fa-IR"/>
        </w:rPr>
        <w:t xml:space="preserve">ابوذر </w:t>
      </w:r>
      <w:r w:rsidRPr="003505C8">
        <w:rPr>
          <w:rFonts w:ascii="Arial" w:hAnsi="Arial" w:cs="B Lotus"/>
          <w:sz w:val="28"/>
          <w:szCs w:val="28"/>
          <w:rtl/>
          <w:lang w:bidi="fa-IR"/>
        </w:rPr>
        <w:t>رفت</w:t>
      </w:r>
      <w:r w:rsidR="00CE42B4">
        <w:rPr>
          <w:rFonts w:ascii="Arial" w:hAnsi="Arial" w:cs="B Lotus"/>
          <w:sz w:val="28"/>
          <w:szCs w:val="28"/>
          <w:rtl/>
          <w:lang w:bidi="fa-IR"/>
        </w:rPr>
        <w:t xml:space="preserve"> (</w:t>
      </w:r>
      <w:r w:rsidRPr="003505C8">
        <w:rPr>
          <w:rFonts w:ascii="Arial" w:hAnsi="Arial" w:cs="B Lotus"/>
          <w:sz w:val="28"/>
          <w:szCs w:val="28"/>
          <w:rtl/>
          <w:lang w:bidi="fa-IR"/>
        </w:rPr>
        <w:t xml:space="preserve">تا مردم را بشارت دهد) </w:t>
      </w:r>
      <w:r w:rsidR="002A1D7F" w:rsidRPr="003505C8">
        <w:rPr>
          <w:rFonts w:ascii="Arial" w:hAnsi="Arial" w:cs="B Lotus" w:hint="cs"/>
          <w:sz w:val="28"/>
          <w:szCs w:val="28"/>
          <w:rtl/>
          <w:lang w:bidi="fa-IR"/>
        </w:rPr>
        <w:t xml:space="preserve">كه </w:t>
      </w:r>
      <w:r w:rsidRPr="003505C8">
        <w:rPr>
          <w:rFonts w:ascii="Arial" w:hAnsi="Arial" w:cs="B Lotus"/>
          <w:sz w:val="28"/>
          <w:szCs w:val="28"/>
          <w:rtl/>
          <w:lang w:bidi="fa-IR"/>
        </w:rPr>
        <w:t>عمر</w:t>
      </w:r>
      <w:r w:rsidR="00865189">
        <w:rPr>
          <w:rFonts w:ascii="Arial" w:hAnsi="Arial" w:cs="B Lotus" w:hint="cs"/>
          <w:sz w:val="28"/>
          <w:szCs w:val="28"/>
          <w:rtl/>
          <w:lang w:bidi="fa-IR"/>
        </w:rPr>
        <w:t xml:space="preserve"> </w:t>
      </w:r>
      <w:r w:rsidR="00865189">
        <w:rPr>
          <w:rFonts w:ascii="Arial" w:hAnsi="Arial" w:cs="B Lotus"/>
          <w:sz w:val="28"/>
          <w:szCs w:val="28"/>
          <w:rtl/>
          <w:lang w:bidi="fa-IR"/>
        </w:rPr>
        <w:t>گفت: براستی</w:t>
      </w:r>
      <w:r w:rsidRPr="003505C8">
        <w:rPr>
          <w:rFonts w:ascii="Arial" w:hAnsi="Arial" w:cs="B Lotus"/>
          <w:sz w:val="28"/>
          <w:szCs w:val="28"/>
          <w:rtl/>
          <w:lang w:bidi="fa-IR"/>
        </w:rPr>
        <w:t xml:space="preserve"> اگر او</w:t>
      </w:r>
      <w:r w:rsidR="00865189">
        <w:rPr>
          <w:rFonts w:ascii="Arial" w:hAnsi="Arial" w:cs="B Lotus" w:hint="cs"/>
          <w:sz w:val="28"/>
          <w:szCs w:val="28"/>
          <w:rtl/>
          <w:lang w:bidi="fa-IR"/>
        </w:rPr>
        <w:t xml:space="preserve"> </w:t>
      </w:r>
      <w:r w:rsidRPr="003505C8">
        <w:rPr>
          <w:rFonts w:ascii="Arial" w:hAnsi="Arial" w:cs="B Lotus"/>
          <w:sz w:val="28"/>
          <w:szCs w:val="28"/>
          <w:rtl/>
          <w:lang w:bidi="fa-IR"/>
        </w:rPr>
        <w:t>را با این بشارت به سوی مردم بفرستید، از عبادت امتناع</w:t>
      </w:r>
      <w:r w:rsidR="00EE6E51" w:rsidRPr="003505C8">
        <w:rPr>
          <w:rFonts w:ascii="Arial" w:hAnsi="Arial" w:cs="B Lotus"/>
          <w:sz w:val="28"/>
          <w:szCs w:val="28"/>
          <w:rtl/>
          <w:lang w:bidi="fa-IR"/>
        </w:rPr>
        <w:t xml:space="preserve"> می‌</w:t>
      </w:r>
      <w:r w:rsidRPr="003505C8">
        <w:rPr>
          <w:rFonts w:ascii="Arial" w:hAnsi="Arial" w:cs="B Lotus"/>
          <w:sz w:val="28"/>
          <w:szCs w:val="28"/>
          <w:rtl/>
          <w:lang w:bidi="fa-IR"/>
        </w:rPr>
        <w:t>ورزند</w:t>
      </w:r>
      <w:r w:rsidR="00865189">
        <w:rPr>
          <w:rFonts w:ascii="Arial" w:hAnsi="Arial" w:cs="B Lotus" w:hint="cs"/>
          <w:sz w:val="28"/>
          <w:szCs w:val="28"/>
          <w:rtl/>
          <w:lang w:bidi="fa-IR"/>
        </w:rPr>
        <w:t>.</w:t>
      </w:r>
      <w:r w:rsidRPr="003505C8">
        <w:rPr>
          <w:rFonts w:ascii="Arial" w:hAnsi="Arial" w:cs="B Lotus"/>
          <w:sz w:val="28"/>
          <w:szCs w:val="28"/>
          <w:rtl/>
          <w:lang w:bidi="fa-IR"/>
        </w:rPr>
        <w:t xml:space="preserve"> پس رسول الله</w:t>
      </w:r>
      <w:r w:rsidR="001C0542" w:rsidRPr="001C0542">
        <w:rPr>
          <w:rFonts w:ascii="AGA Arabesque" w:hAnsi="AGA Arabesque" w:cs="CTraditional Arabic" w:hint="cs"/>
          <w:sz w:val="28"/>
          <w:szCs w:val="28"/>
          <w:lang w:bidi="fa-IR"/>
        </w:rPr>
        <w:t></w:t>
      </w:r>
      <w:r w:rsidRPr="003505C8">
        <w:rPr>
          <w:rFonts w:ascii="Arial" w:hAnsi="Arial" w:cs="B Lotus"/>
          <w:sz w:val="28"/>
          <w:szCs w:val="28"/>
          <w:rtl/>
          <w:lang w:bidi="fa-IR"/>
        </w:rPr>
        <w:t xml:space="preserve"> او را ندا داد تا بازگردد که برگشت. و آیه این بود:</w:t>
      </w:r>
      <w:r w:rsidR="00895A01">
        <w:rPr>
          <w:rFonts w:ascii="Arial" w:hAnsi="Arial" w:cs="B Lotus" w:hint="cs"/>
          <w:sz w:val="28"/>
          <w:szCs w:val="28"/>
          <w:rtl/>
          <w:lang w:bidi="fa-IR"/>
        </w:rPr>
        <w:t xml:space="preserve"> </w:t>
      </w:r>
      <w:r w:rsidR="00895A01">
        <w:rPr>
          <w:rFonts w:ascii="Traditional Arabic" w:hAnsi="Traditional Arabic" w:cs="Traditional Arabic"/>
          <w:sz w:val="28"/>
          <w:szCs w:val="28"/>
          <w:rtl/>
          <w:lang w:bidi="fa-IR"/>
        </w:rPr>
        <w:t>﴿</w:t>
      </w:r>
      <w:r w:rsidR="007F4313">
        <w:rPr>
          <w:rFonts w:ascii="KFGQPC Uthmanic Script HAFS" w:hAnsi="KFGQPC Uthmanic Script HAFS" w:cs="KFGQPC Uthmanic Script HAFS" w:hint="eastAsia"/>
          <w:sz w:val="28"/>
          <w:szCs w:val="28"/>
          <w:rtl/>
        </w:rPr>
        <w:t>إِن</w:t>
      </w:r>
      <w:r w:rsidR="007F4313">
        <w:rPr>
          <w:rFonts w:ascii="KFGQPC Uthmanic Script HAFS" w:hAnsi="KFGQPC Uthmanic Script HAFS" w:cs="KFGQPC Uthmanic Script HAFS"/>
          <w:sz w:val="28"/>
          <w:szCs w:val="28"/>
          <w:rtl/>
        </w:rPr>
        <w:t xml:space="preserve"> تُعَذِّبۡهُمۡ فَإِنَّهُمۡ عِبَادُكَۖ وَإِن تَغۡفِرۡ لَهُمۡ فَإِنَّكَ أَنتَ </w:t>
      </w:r>
      <w:r w:rsidR="007F4313">
        <w:rPr>
          <w:rFonts w:ascii="KFGQPC Uthmanic Script HAFS" w:hAnsi="KFGQPC Uthmanic Script HAFS" w:cs="KFGQPC Uthmanic Script HAFS" w:hint="cs"/>
          <w:sz w:val="28"/>
          <w:szCs w:val="28"/>
          <w:rtl/>
        </w:rPr>
        <w:t>ٱ</w:t>
      </w:r>
      <w:r w:rsidR="007F4313">
        <w:rPr>
          <w:rFonts w:ascii="KFGQPC Uthmanic Script HAFS" w:hAnsi="KFGQPC Uthmanic Script HAFS" w:cs="KFGQPC Uthmanic Script HAFS" w:hint="eastAsia"/>
          <w:sz w:val="28"/>
          <w:szCs w:val="28"/>
          <w:rtl/>
        </w:rPr>
        <w:t>لۡعَزِيزُ</w:t>
      </w:r>
      <w:r w:rsidR="007F4313">
        <w:rPr>
          <w:rFonts w:ascii="KFGQPC Uthmanic Script HAFS" w:hAnsi="KFGQPC Uthmanic Script HAFS" w:cs="KFGQPC Uthmanic Script HAFS"/>
          <w:sz w:val="28"/>
          <w:szCs w:val="28"/>
          <w:rtl/>
        </w:rPr>
        <w:t xml:space="preserve"> </w:t>
      </w:r>
      <w:r w:rsidR="007F4313">
        <w:rPr>
          <w:rFonts w:ascii="KFGQPC Uthmanic Script HAFS" w:hAnsi="KFGQPC Uthmanic Script HAFS" w:cs="KFGQPC Uthmanic Script HAFS" w:hint="cs"/>
          <w:sz w:val="28"/>
          <w:szCs w:val="28"/>
          <w:rtl/>
        </w:rPr>
        <w:t>ٱ</w:t>
      </w:r>
      <w:r w:rsidR="007F4313">
        <w:rPr>
          <w:rFonts w:ascii="KFGQPC Uthmanic Script HAFS" w:hAnsi="KFGQPC Uthmanic Script HAFS" w:cs="KFGQPC Uthmanic Script HAFS" w:hint="eastAsia"/>
          <w:sz w:val="28"/>
          <w:szCs w:val="28"/>
          <w:rtl/>
        </w:rPr>
        <w:t>لۡحَكِيمُ</w:t>
      </w:r>
      <w:r w:rsidR="007F4313">
        <w:rPr>
          <w:rFonts w:ascii="KFGQPC Uthmanic Script HAFS" w:hAnsi="KFGQPC Uthmanic Script HAFS" w:cs="KFGQPC Uthmanic Script HAFS"/>
          <w:sz w:val="28"/>
          <w:szCs w:val="28"/>
          <w:rtl/>
        </w:rPr>
        <w:t xml:space="preserve"> ١١٨</w:t>
      </w:r>
      <w:r w:rsidR="00895A01" w:rsidRPr="007F4313">
        <w:rPr>
          <w:rFonts w:ascii="Traditional Arabic" w:hAnsi="Traditional Arabic" w:cs="Traditional Arabic"/>
          <w:sz w:val="28"/>
          <w:szCs w:val="28"/>
          <w:rtl/>
          <w:lang w:bidi="fa-IR"/>
        </w:rPr>
        <w:t>﴾</w:t>
      </w:r>
      <w:r w:rsidR="00895A01" w:rsidRPr="007F4313">
        <w:rPr>
          <w:rFonts w:asciiTheme="minorBidi" w:hAnsiTheme="minorBidi" w:cs="B Lotus" w:hint="cs"/>
          <w:sz w:val="28"/>
          <w:szCs w:val="28"/>
          <w:rtl/>
          <w:lang w:bidi="fa-IR"/>
        </w:rPr>
        <w:t xml:space="preserve"> </w:t>
      </w:r>
      <w:r w:rsidR="00895A01" w:rsidRPr="007F4313">
        <w:rPr>
          <w:rFonts w:ascii="mylotus" w:hAnsi="mylotus" w:cs="mylotus"/>
          <w:sz w:val="24"/>
          <w:szCs w:val="24"/>
          <w:rtl/>
        </w:rPr>
        <w:t xml:space="preserve">[المائدة: </w:t>
      </w:r>
      <w:r w:rsidR="007F4313">
        <w:rPr>
          <w:rFonts w:ascii="mylotus" w:hAnsi="mylotus" w:cs="mylotus"/>
          <w:sz w:val="24"/>
          <w:szCs w:val="24"/>
          <w:rtl/>
        </w:rPr>
        <w:t>118</w:t>
      </w:r>
      <w:r w:rsidR="00895A01" w:rsidRPr="007F4313">
        <w:rPr>
          <w:rFonts w:ascii="mylotus" w:hAnsi="mylotus" w:cs="mylotus"/>
          <w:sz w:val="24"/>
          <w:szCs w:val="24"/>
          <w:rtl/>
        </w:rPr>
        <w:t>]</w:t>
      </w:r>
      <w:r w:rsidR="00895A01" w:rsidRPr="007F4313">
        <w:rPr>
          <w:rFonts w:asciiTheme="minorBidi" w:hAnsiTheme="minorBidi" w:cs="B Lotus" w:hint="cs"/>
          <w:sz w:val="28"/>
          <w:szCs w:val="28"/>
          <w:rtl/>
          <w:lang w:bidi="fa-IR"/>
        </w:rPr>
        <w:t>.</w:t>
      </w:r>
      <w:r w:rsidRPr="007F4313">
        <w:rPr>
          <w:rFonts w:ascii="Arial" w:hAnsi="Arial" w:cs="B Lotus"/>
          <w:sz w:val="28"/>
          <w:szCs w:val="28"/>
          <w:rtl/>
          <w:lang w:bidi="fa-IR"/>
        </w:rPr>
        <w:t xml:space="preserve"> </w:t>
      </w:r>
      <w:r w:rsidR="00865189">
        <w:rPr>
          <w:rFonts w:ascii="Arial" w:hAnsi="Arial" w:cs="B Lotus" w:hint="cs"/>
          <w:sz w:val="28"/>
          <w:szCs w:val="28"/>
          <w:rtl/>
          <w:lang w:bidi="fa-IR"/>
        </w:rPr>
        <w:t>«</w:t>
      </w:r>
      <w:r w:rsidRPr="007F4313">
        <w:rPr>
          <w:rFonts w:ascii="Arial" w:hAnsi="Arial" w:cs="B Lotus"/>
          <w:sz w:val="28"/>
          <w:szCs w:val="28"/>
          <w:rtl/>
          <w:lang w:bidi="fa-IR"/>
        </w:rPr>
        <w:t>اگر آنان را مجازات كني، بندگان تو هستند</w:t>
      </w:r>
      <w:r w:rsidR="00CE42B4">
        <w:rPr>
          <w:rFonts w:ascii="Arial" w:hAnsi="Arial" w:cs="B Lotus"/>
          <w:sz w:val="28"/>
          <w:szCs w:val="28"/>
          <w:rtl/>
          <w:lang w:bidi="fa-IR"/>
        </w:rPr>
        <w:t xml:space="preserve"> (</w:t>
      </w:r>
      <w:r w:rsidRPr="007F4313">
        <w:rPr>
          <w:rFonts w:ascii="Arial" w:hAnsi="Arial" w:cs="B Lotus"/>
          <w:sz w:val="28"/>
          <w:szCs w:val="28"/>
          <w:rtl/>
          <w:lang w:bidi="fa-IR"/>
        </w:rPr>
        <w:t>و</w:t>
      </w:r>
      <w:r w:rsidR="00865189">
        <w:rPr>
          <w:rFonts w:ascii="Arial" w:hAnsi="Arial" w:cs="B Lotus" w:hint="cs"/>
          <w:sz w:val="28"/>
          <w:szCs w:val="28"/>
          <w:rtl/>
          <w:lang w:bidi="fa-IR"/>
        </w:rPr>
        <w:t xml:space="preserve"> </w:t>
      </w:r>
      <w:r w:rsidRPr="007F4313">
        <w:rPr>
          <w:rFonts w:ascii="Arial" w:hAnsi="Arial" w:cs="B Lotus"/>
          <w:sz w:val="28"/>
          <w:szCs w:val="28"/>
          <w:rtl/>
          <w:lang w:bidi="fa-IR"/>
        </w:rPr>
        <w:t>هرگونه كه بخواهي درباره ايشان</w:t>
      </w:r>
      <w:r w:rsidR="00A623E8" w:rsidRPr="007F4313">
        <w:rPr>
          <w:rFonts w:ascii="Arial" w:hAnsi="Arial" w:cs="B Lotus"/>
          <w:sz w:val="28"/>
          <w:szCs w:val="28"/>
          <w:rtl/>
          <w:lang w:bidi="fa-IR"/>
        </w:rPr>
        <w:t xml:space="preserve"> مي‌</w:t>
      </w:r>
      <w:r w:rsidRPr="007F4313">
        <w:rPr>
          <w:rFonts w:ascii="Arial" w:hAnsi="Arial" w:cs="B Lotus"/>
          <w:sz w:val="28"/>
          <w:szCs w:val="28"/>
          <w:rtl/>
          <w:lang w:bidi="fa-IR"/>
        </w:rPr>
        <w:t>تواني عمل كني) و</w:t>
      </w:r>
      <w:r w:rsidR="00865189">
        <w:rPr>
          <w:rFonts w:ascii="Arial" w:hAnsi="Arial" w:cs="B Lotus" w:hint="cs"/>
          <w:sz w:val="28"/>
          <w:szCs w:val="28"/>
          <w:rtl/>
          <w:lang w:bidi="fa-IR"/>
        </w:rPr>
        <w:t xml:space="preserve"> </w:t>
      </w:r>
      <w:r w:rsidRPr="007F4313">
        <w:rPr>
          <w:rFonts w:ascii="Arial" w:hAnsi="Arial" w:cs="B Lotus"/>
          <w:sz w:val="28"/>
          <w:szCs w:val="28"/>
          <w:rtl/>
          <w:lang w:bidi="fa-IR"/>
        </w:rPr>
        <w:t>اگر از ايشان گذشت كني</w:t>
      </w:r>
      <w:r w:rsidR="00CE42B4">
        <w:rPr>
          <w:rFonts w:ascii="Arial" w:hAnsi="Arial" w:cs="B Lotus"/>
          <w:sz w:val="28"/>
          <w:szCs w:val="28"/>
          <w:rtl/>
          <w:lang w:bidi="fa-IR"/>
        </w:rPr>
        <w:t xml:space="preserve"> (</w:t>
      </w:r>
      <w:r w:rsidRPr="007F4313">
        <w:rPr>
          <w:rFonts w:ascii="Arial" w:hAnsi="Arial" w:cs="B Lotus"/>
          <w:sz w:val="28"/>
          <w:szCs w:val="28"/>
          <w:rtl/>
          <w:lang w:bidi="fa-IR"/>
        </w:rPr>
        <w:t>تو خود داني و</w:t>
      </w:r>
      <w:r w:rsidR="00865189">
        <w:rPr>
          <w:rFonts w:ascii="Arial" w:hAnsi="Arial" w:cs="B Lotus" w:hint="cs"/>
          <w:sz w:val="28"/>
          <w:szCs w:val="28"/>
          <w:rtl/>
          <w:lang w:bidi="fa-IR"/>
        </w:rPr>
        <w:t xml:space="preserve"> </w:t>
      </w:r>
      <w:r w:rsidRPr="007F4313">
        <w:rPr>
          <w:rFonts w:ascii="Arial" w:hAnsi="Arial" w:cs="B Lotus"/>
          <w:sz w:val="28"/>
          <w:szCs w:val="28"/>
          <w:rtl/>
          <w:lang w:bidi="fa-IR"/>
        </w:rPr>
        <w:t xml:space="preserve">تواني) </w:t>
      </w:r>
      <w:r w:rsidR="00865189">
        <w:rPr>
          <w:rFonts w:ascii="Arial" w:hAnsi="Arial" w:cs="B Lotus" w:hint="cs"/>
          <w:sz w:val="28"/>
          <w:szCs w:val="28"/>
          <w:rtl/>
          <w:lang w:bidi="fa-IR"/>
        </w:rPr>
        <w:t>زیرا</w:t>
      </w:r>
      <w:r w:rsidRPr="007F4313">
        <w:rPr>
          <w:rFonts w:ascii="Arial" w:hAnsi="Arial" w:cs="B Lotus"/>
          <w:sz w:val="28"/>
          <w:szCs w:val="28"/>
          <w:rtl/>
          <w:lang w:bidi="fa-IR"/>
        </w:rPr>
        <w:t xml:space="preserve"> تو چيره و</w:t>
      </w:r>
      <w:r w:rsidR="00865189">
        <w:rPr>
          <w:rFonts w:ascii="Arial" w:hAnsi="Arial" w:cs="B Lotus" w:hint="cs"/>
          <w:sz w:val="28"/>
          <w:szCs w:val="28"/>
          <w:rtl/>
          <w:lang w:bidi="fa-IR"/>
        </w:rPr>
        <w:t xml:space="preserve"> </w:t>
      </w:r>
      <w:r w:rsidRPr="007F4313">
        <w:rPr>
          <w:rFonts w:ascii="Arial" w:hAnsi="Arial" w:cs="B Lotus"/>
          <w:sz w:val="28"/>
          <w:szCs w:val="28"/>
          <w:rtl/>
          <w:lang w:bidi="fa-IR"/>
        </w:rPr>
        <w:t>توانا و</w:t>
      </w:r>
      <w:r w:rsidR="00865189">
        <w:rPr>
          <w:rFonts w:ascii="Arial" w:hAnsi="Arial" w:cs="B Lotus" w:hint="cs"/>
          <w:sz w:val="28"/>
          <w:szCs w:val="28"/>
          <w:rtl/>
          <w:lang w:bidi="fa-IR"/>
        </w:rPr>
        <w:t xml:space="preserve"> </w:t>
      </w:r>
      <w:r w:rsidRPr="007F4313">
        <w:rPr>
          <w:rFonts w:ascii="Arial" w:hAnsi="Arial" w:cs="B Lotus"/>
          <w:sz w:val="28"/>
          <w:szCs w:val="28"/>
          <w:rtl/>
          <w:lang w:bidi="fa-IR"/>
        </w:rPr>
        <w:t>حكيمي</w:t>
      </w:r>
      <w:r w:rsidR="00CE42B4">
        <w:rPr>
          <w:rFonts w:ascii="Arial" w:hAnsi="Arial" w:cs="B Lotus"/>
          <w:sz w:val="28"/>
          <w:szCs w:val="28"/>
          <w:rtl/>
          <w:lang w:bidi="fa-IR"/>
        </w:rPr>
        <w:t xml:space="preserve"> (</w:t>
      </w:r>
      <w:r w:rsidRPr="007F4313">
        <w:rPr>
          <w:rFonts w:ascii="Arial" w:hAnsi="Arial" w:cs="B Lotus"/>
          <w:sz w:val="28"/>
          <w:szCs w:val="28"/>
          <w:rtl/>
          <w:lang w:bidi="fa-IR"/>
        </w:rPr>
        <w:t>لذا نه بخشش تو نشانه ضعف، و</w:t>
      </w:r>
      <w:r w:rsidR="00865189">
        <w:rPr>
          <w:rFonts w:ascii="Arial" w:hAnsi="Arial" w:cs="B Lotus" w:hint="cs"/>
          <w:sz w:val="28"/>
          <w:szCs w:val="28"/>
          <w:rtl/>
          <w:lang w:bidi="fa-IR"/>
        </w:rPr>
        <w:t xml:space="preserve"> </w:t>
      </w:r>
      <w:r w:rsidRPr="007F4313">
        <w:rPr>
          <w:rFonts w:ascii="Arial" w:hAnsi="Arial" w:cs="B Lotus"/>
          <w:sz w:val="28"/>
          <w:szCs w:val="28"/>
          <w:rtl/>
          <w:lang w:bidi="fa-IR"/>
        </w:rPr>
        <w:t>نه مجازات تو بدون حكمت است).</w:t>
      </w:r>
      <w:r w:rsidR="00865189">
        <w:rPr>
          <w:rFonts w:ascii="Arial" w:hAnsi="Arial" w:cs="B Lotus" w:hint="cs"/>
          <w:sz w:val="28"/>
          <w:szCs w:val="28"/>
          <w:rtl/>
          <w:lang w:bidi="fa-IR"/>
        </w:rPr>
        <w:t>»</w:t>
      </w:r>
    </w:p>
    <w:p w:rsidR="00D6219B" w:rsidRPr="009B61C0" w:rsidRDefault="00D6219B" w:rsidP="00DE5A7E">
      <w:pPr>
        <w:widowControl w:val="0"/>
        <w:bidi/>
        <w:spacing w:after="0" w:line="240" w:lineRule="auto"/>
        <w:ind w:firstLine="284"/>
        <w:jc w:val="both"/>
        <w:rPr>
          <w:rFonts w:ascii="Arial" w:hAnsi="Arial" w:cs="B Lotus"/>
          <w:sz w:val="28"/>
          <w:szCs w:val="28"/>
          <w:rtl/>
          <w:lang w:bidi="fa-IR"/>
        </w:rPr>
      </w:pPr>
      <w:r w:rsidRPr="00865189">
        <w:rPr>
          <w:rFonts w:ascii="Arial" w:hAnsi="Arial" w:cs="B Lotus"/>
          <w:b/>
          <w:bCs/>
          <w:sz w:val="28"/>
          <w:szCs w:val="28"/>
          <w:rtl/>
          <w:lang w:bidi="fa-IR"/>
        </w:rPr>
        <w:t>قائلین به کفر تارک نماز، استدلال به این احادیث را این</w:t>
      </w:r>
      <w:r w:rsidR="00865189" w:rsidRPr="00865189">
        <w:rPr>
          <w:rFonts w:ascii="Arial" w:hAnsi="Arial" w:cs="B Lotus" w:hint="cs"/>
          <w:b/>
          <w:bCs/>
          <w:sz w:val="28"/>
          <w:szCs w:val="28"/>
          <w:rtl/>
          <w:lang w:bidi="fa-IR"/>
        </w:rPr>
        <w:softHyphen/>
      </w:r>
      <w:r w:rsidRPr="00865189">
        <w:rPr>
          <w:rFonts w:ascii="Arial" w:hAnsi="Arial" w:cs="B Lotus"/>
          <w:b/>
          <w:bCs/>
          <w:sz w:val="28"/>
          <w:szCs w:val="28"/>
          <w:rtl/>
          <w:lang w:bidi="fa-IR"/>
        </w:rPr>
        <w:t>گونه پاسخ داده</w:t>
      </w:r>
      <w:r w:rsidR="003505C8" w:rsidRPr="00865189">
        <w:rPr>
          <w:rFonts w:ascii="Arial" w:hAnsi="Arial" w:cs="B Lotus" w:hint="cs"/>
          <w:b/>
          <w:bCs/>
          <w:sz w:val="28"/>
          <w:szCs w:val="28"/>
          <w:rtl/>
          <w:lang w:bidi="fa-IR"/>
        </w:rPr>
        <w:t>‌</w:t>
      </w:r>
      <w:r w:rsidRPr="00865189">
        <w:rPr>
          <w:rFonts w:ascii="Arial" w:hAnsi="Arial" w:cs="B Lotus"/>
          <w:b/>
          <w:bCs/>
          <w:sz w:val="28"/>
          <w:szCs w:val="28"/>
          <w:rtl/>
          <w:lang w:bidi="fa-IR"/>
        </w:rPr>
        <w:t>اند</w:t>
      </w:r>
      <w:r w:rsidR="00BD1C90">
        <w:rPr>
          <w:rFonts w:ascii="Arial" w:hAnsi="Arial" w:cs="B Lotus" w:hint="cs"/>
          <w:sz w:val="28"/>
          <w:szCs w:val="28"/>
          <w:vertAlign w:val="superscript"/>
          <w:rtl/>
          <w:lang w:bidi="fa-IR"/>
        </w:rPr>
        <w:t>(</w:t>
      </w:r>
      <w:r w:rsidR="00340015" w:rsidRPr="00A10D82">
        <w:rPr>
          <w:rStyle w:val="FootnoteReference"/>
          <w:rFonts w:ascii="Arial" w:hAnsi="Arial" w:cs="B Lotus"/>
          <w:sz w:val="28"/>
          <w:szCs w:val="28"/>
          <w:rtl/>
          <w:lang w:bidi="fa-IR"/>
        </w:rPr>
        <w:footnoteReference w:id="45"/>
      </w:r>
      <w:r w:rsidR="00340015" w:rsidRPr="00A10D82">
        <w:rPr>
          <w:rFonts w:ascii="Arial" w:hAnsi="Arial" w:cs="B Lotus" w:hint="cs"/>
          <w:sz w:val="28"/>
          <w:szCs w:val="28"/>
          <w:vertAlign w:val="superscript"/>
          <w:rtl/>
          <w:lang w:bidi="fa-IR"/>
        </w:rPr>
        <w:t>)</w:t>
      </w:r>
      <w:r w:rsidRPr="009B61C0">
        <w:rPr>
          <w:rFonts w:ascii="Arial" w:hAnsi="Arial" w:cs="B Lotus"/>
          <w:sz w:val="28"/>
          <w:szCs w:val="28"/>
          <w:rtl/>
          <w:lang w:bidi="fa-IR"/>
        </w:rPr>
        <w:t>:</w:t>
      </w:r>
    </w:p>
    <w:p w:rsidR="00C46095" w:rsidRPr="009B61C0" w:rsidRDefault="00C46095" w:rsidP="00865189">
      <w:pPr>
        <w:widowControl w:val="0"/>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 xml:space="preserve">این نصوص و نصوص دیگری که </w:t>
      </w:r>
      <w:r w:rsidR="00865189">
        <w:rPr>
          <w:rFonts w:ascii="Arial" w:hAnsi="Arial" w:cs="B Lotus" w:hint="cs"/>
          <w:sz w:val="28"/>
          <w:szCs w:val="28"/>
          <w:rtl/>
          <w:lang w:bidi="fa-IR"/>
        </w:rPr>
        <w:t>در این</w:t>
      </w:r>
      <w:r w:rsidR="00865189">
        <w:rPr>
          <w:rFonts w:ascii="Arial" w:hAnsi="Arial" w:cs="B Lotus"/>
          <w:sz w:val="28"/>
          <w:szCs w:val="28"/>
          <w:rtl/>
          <w:lang w:bidi="fa-IR"/>
        </w:rPr>
        <w:t xml:space="preserve"> معنا وارد شده</w:t>
      </w:r>
      <w:r w:rsidRPr="009B61C0">
        <w:rPr>
          <w:rFonts w:ascii="Arial" w:hAnsi="Arial" w:cs="B Lotus"/>
          <w:sz w:val="28"/>
          <w:szCs w:val="28"/>
          <w:rtl/>
          <w:lang w:bidi="fa-IR"/>
        </w:rPr>
        <w:t>، بر دو قسم</w:t>
      </w:r>
      <w:r w:rsidR="00EE6E51">
        <w:rPr>
          <w:rFonts w:ascii="Arial" w:hAnsi="Arial" w:cs="B Lotus"/>
          <w:sz w:val="28"/>
          <w:szCs w:val="28"/>
          <w:rtl/>
          <w:lang w:bidi="fa-IR"/>
        </w:rPr>
        <w:t xml:space="preserve"> می‌</w:t>
      </w:r>
      <w:r w:rsidRPr="009B61C0">
        <w:rPr>
          <w:rFonts w:ascii="Arial" w:hAnsi="Arial" w:cs="B Lotus"/>
          <w:sz w:val="28"/>
          <w:szCs w:val="28"/>
          <w:rtl/>
          <w:lang w:bidi="fa-IR"/>
        </w:rPr>
        <w:t>باشند: یا احادیثی عام</w:t>
      </w:r>
      <w:r w:rsidR="00A623E8">
        <w:rPr>
          <w:rFonts w:ascii="Arial" w:hAnsi="Arial" w:cs="B Lotus"/>
          <w:sz w:val="28"/>
          <w:szCs w:val="28"/>
          <w:rtl/>
          <w:lang w:bidi="fa-IR"/>
        </w:rPr>
        <w:t>‌</w:t>
      </w:r>
      <w:r w:rsidR="00865189">
        <w:rPr>
          <w:rFonts w:ascii="Arial" w:hAnsi="Arial" w:cs="B Lotus" w:hint="cs"/>
          <w:sz w:val="28"/>
          <w:szCs w:val="28"/>
          <w:rtl/>
          <w:lang w:bidi="fa-IR"/>
        </w:rPr>
        <w:t xml:space="preserve"> هستند</w:t>
      </w:r>
      <w:r w:rsidR="00A623E8">
        <w:rPr>
          <w:rFonts w:ascii="Arial" w:hAnsi="Arial" w:cs="B Lotus"/>
          <w:sz w:val="28"/>
          <w:szCs w:val="28"/>
          <w:rtl/>
          <w:lang w:bidi="fa-IR"/>
        </w:rPr>
        <w:t xml:space="preserve"> </w:t>
      </w:r>
      <w:r w:rsidRPr="009B61C0">
        <w:rPr>
          <w:rFonts w:ascii="Arial" w:hAnsi="Arial" w:cs="B Lotus"/>
          <w:sz w:val="28"/>
          <w:szCs w:val="28"/>
          <w:rtl/>
          <w:lang w:bidi="fa-IR"/>
        </w:rPr>
        <w:t>که با احادیثی که بر کفر تارک نماز دلالت</w:t>
      </w:r>
      <w:r w:rsidR="00EE6E51">
        <w:rPr>
          <w:rFonts w:ascii="Arial" w:hAnsi="Arial" w:cs="B Lotus"/>
          <w:sz w:val="28"/>
          <w:szCs w:val="28"/>
          <w:rtl/>
          <w:lang w:bidi="fa-IR"/>
        </w:rPr>
        <w:t xml:space="preserve"> می‌</w:t>
      </w:r>
      <w:r w:rsidRPr="009B61C0">
        <w:rPr>
          <w:rFonts w:ascii="Arial" w:hAnsi="Arial" w:cs="B Lotus"/>
          <w:sz w:val="28"/>
          <w:szCs w:val="28"/>
          <w:rtl/>
          <w:lang w:bidi="fa-IR"/>
        </w:rPr>
        <w:t>کند، خاص</w:t>
      </w:r>
      <w:r w:rsidR="00EE6E51">
        <w:rPr>
          <w:rFonts w:ascii="Arial" w:hAnsi="Arial" w:cs="B Lotus"/>
          <w:sz w:val="28"/>
          <w:szCs w:val="28"/>
          <w:rtl/>
          <w:lang w:bidi="fa-IR"/>
        </w:rPr>
        <w:t xml:space="preserve"> می‌</w:t>
      </w:r>
      <w:r w:rsidRPr="009B61C0">
        <w:rPr>
          <w:rFonts w:ascii="Arial" w:hAnsi="Arial" w:cs="B Lotus"/>
          <w:sz w:val="28"/>
          <w:szCs w:val="28"/>
          <w:rtl/>
          <w:lang w:bidi="fa-IR"/>
        </w:rPr>
        <w:t>شوند و یا مطلق</w:t>
      </w:r>
      <w:r w:rsidR="00A623E8">
        <w:rPr>
          <w:rFonts w:ascii="Arial" w:hAnsi="Arial" w:cs="B Lotus"/>
          <w:sz w:val="28"/>
          <w:szCs w:val="28"/>
          <w:rtl/>
          <w:lang w:bidi="fa-IR"/>
        </w:rPr>
        <w:t xml:space="preserve">‌اند </w:t>
      </w:r>
      <w:r w:rsidRPr="009B61C0">
        <w:rPr>
          <w:rFonts w:ascii="Arial" w:hAnsi="Arial" w:cs="B Lotus"/>
          <w:sz w:val="28"/>
          <w:szCs w:val="28"/>
          <w:rtl/>
          <w:lang w:bidi="fa-IR"/>
        </w:rPr>
        <w:t>که با چیزی مقید شده</w:t>
      </w:r>
      <w:r w:rsidR="00A623E8">
        <w:rPr>
          <w:rFonts w:ascii="Arial" w:hAnsi="Arial" w:cs="B Lotus"/>
          <w:sz w:val="28"/>
          <w:szCs w:val="28"/>
          <w:rtl/>
          <w:lang w:bidi="fa-IR"/>
        </w:rPr>
        <w:t xml:space="preserve">‌اند </w:t>
      </w:r>
      <w:r w:rsidRPr="009B61C0">
        <w:rPr>
          <w:rFonts w:ascii="Arial" w:hAnsi="Arial" w:cs="B Lotus"/>
          <w:sz w:val="28"/>
          <w:szCs w:val="28"/>
          <w:rtl/>
          <w:lang w:bidi="fa-IR"/>
        </w:rPr>
        <w:t>که با وجود آن ترک نماز غیر ممکن</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باشد، همانگونه که در </w:t>
      </w:r>
      <w:r w:rsidR="00865189">
        <w:rPr>
          <w:rFonts w:ascii="Arial" w:hAnsi="Arial" w:cs="B Lotus" w:hint="cs"/>
          <w:sz w:val="28"/>
          <w:szCs w:val="28"/>
          <w:rtl/>
          <w:lang w:bidi="fa-IR"/>
        </w:rPr>
        <w:t>رهنمودهای نبوی</w:t>
      </w:r>
      <w:r w:rsidRPr="009B61C0">
        <w:rPr>
          <w:rFonts w:ascii="Arial" w:hAnsi="Arial" w:cs="B Lotus"/>
          <w:sz w:val="28"/>
          <w:szCs w:val="28"/>
          <w:rtl/>
          <w:lang w:bidi="fa-IR"/>
        </w:rPr>
        <w:t xml:space="preserve"> که </w:t>
      </w:r>
      <w:r w:rsidR="00865189">
        <w:rPr>
          <w:rFonts w:ascii="Arial" w:hAnsi="Arial" w:cs="B Lotus" w:hint="cs"/>
          <w:sz w:val="28"/>
          <w:szCs w:val="28"/>
          <w:rtl/>
          <w:lang w:bidi="fa-IR"/>
        </w:rPr>
        <w:t>پیشتر</w:t>
      </w:r>
      <w:r w:rsidRPr="009B61C0">
        <w:rPr>
          <w:rFonts w:ascii="Arial" w:hAnsi="Arial" w:cs="B Lotus"/>
          <w:sz w:val="28"/>
          <w:szCs w:val="28"/>
          <w:rtl/>
          <w:lang w:bidi="fa-IR"/>
        </w:rPr>
        <w:t xml:space="preserve"> گذشت، آمده است: </w:t>
      </w:r>
      <w:r w:rsidR="0029483C" w:rsidRPr="0029483C">
        <w:rPr>
          <w:rStyle w:val="Char0"/>
          <w:rtl/>
        </w:rPr>
        <w:t>«</w:t>
      </w:r>
      <w:r w:rsidRPr="003505C8">
        <w:rPr>
          <w:rStyle w:val="Char0"/>
          <w:rtl/>
        </w:rPr>
        <w:t>یبتغ</w:t>
      </w:r>
      <w:r w:rsidR="004A3622">
        <w:rPr>
          <w:rStyle w:val="Char0"/>
          <w:rFonts w:hint="cs"/>
          <w:rtl/>
        </w:rPr>
        <w:t>ي</w:t>
      </w:r>
      <w:r w:rsidRPr="003505C8">
        <w:rPr>
          <w:rStyle w:val="Char0"/>
          <w:rtl/>
        </w:rPr>
        <w:t xml:space="preserve"> بذل</w:t>
      </w:r>
      <w:r w:rsidR="004A3622">
        <w:rPr>
          <w:rStyle w:val="Char0"/>
          <w:rtl/>
        </w:rPr>
        <w:t>ك</w:t>
      </w:r>
      <w:r w:rsidRPr="003505C8">
        <w:rPr>
          <w:rStyle w:val="Char0"/>
          <w:rtl/>
        </w:rPr>
        <w:t xml:space="preserve"> وجه الله</w:t>
      </w:r>
      <w:r w:rsidR="0029483C" w:rsidRPr="0029483C">
        <w:rPr>
          <w:rStyle w:val="Char0"/>
          <w:rtl/>
        </w:rPr>
        <w:t>»</w:t>
      </w:r>
      <w:r w:rsidRPr="003505C8">
        <w:rPr>
          <w:rStyle w:val="Char0"/>
          <w:rtl/>
        </w:rPr>
        <w:t xml:space="preserve">، </w:t>
      </w:r>
      <w:r w:rsidR="0029483C" w:rsidRPr="0029483C">
        <w:rPr>
          <w:rStyle w:val="Char0"/>
          <w:rtl/>
        </w:rPr>
        <w:t>«</w:t>
      </w:r>
      <w:r w:rsidRPr="003505C8">
        <w:rPr>
          <w:rStyle w:val="Char0"/>
          <w:rtl/>
        </w:rPr>
        <w:t>صدقا من قلبه</w:t>
      </w:r>
      <w:r w:rsidR="0029483C" w:rsidRPr="0029483C">
        <w:rPr>
          <w:rStyle w:val="Char0"/>
          <w:rtl/>
        </w:rPr>
        <w:t>»</w:t>
      </w:r>
      <w:r w:rsidRPr="003505C8">
        <w:rPr>
          <w:rStyle w:val="Char0"/>
          <w:rtl/>
        </w:rPr>
        <w:t xml:space="preserve">، </w:t>
      </w:r>
      <w:r w:rsidR="0029483C" w:rsidRPr="0029483C">
        <w:rPr>
          <w:rStyle w:val="Char0"/>
          <w:rtl/>
        </w:rPr>
        <w:t>«</w:t>
      </w:r>
      <w:r w:rsidRPr="003505C8">
        <w:rPr>
          <w:rStyle w:val="Char0"/>
          <w:rtl/>
        </w:rPr>
        <w:t>خالصا من قلبه</w:t>
      </w:r>
      <w:r w:rsidR="0029483C" w:rsidRPr="0029483C">
        <w:rPr>
          <w:rStyle w:val="Char0"/>
          <w:rtl/>
        </w:rPr>
        <w:t>»</w:t>
      </w:r>
      <w:r w:rsidRPr="009B61C0">
        <w:rPr>
          <w:rFonts w:ascii="Arial" w:hAnsi="Arial" w:cs="B Lotus"/>
          <w:sz w:val="28"/>
          <w:szCs w:val="28"/>
          <w:rtl/>
          <w:lang w:bidi="fa-IR"/>
        </w:rPr>
        <w:t xml:space="preserve"> و</w:t>
      </w:r>
      <w:r w:rsidR="00865189">
        <w:rPr>
          <w:rFonts w:ascii="Arial" w:hAnsi="Arial" w:cs="B Lotus" w:hint="cs"/>
          <w:sz w:val="28"/>
          <w:szCs w:val="28"/>
          <w:rtl/>
          <w:lang w:bidi="fa-IR"/>
        </w:rPr>
        <w:t xml:space="preserve"> </w:t>
      </w:r>
      <w:r w:rsidRPr="009B61C0">
        <w:rPr>
          <w:rFonts w:ascii="Arial" w:hAnsi="Arial" w:cs="B Lotus"/>
          <w:sz w:val="28"/>
          <w:szCs w:val="28"/>
          <w:rtl/>
          <w:lang w:bidi="fa-IR"/>
        </w:rPr>
        <w:t>مانند</w:t>
      </w:r>
      <w:r w:rsidR="003505C8">
        <w:rPr>
          <w:rFonts w:ascii="Arial" w:hAnsi="Arial" w:cs="B Lotus"/>
          <w:sz w:val="28"/>
          <w:szCs w:val="28"/>
          <w:rtl/>
          <w:lang w:bidi="fa-IR"/>
        </w:rPr>
        <w:t xml:space="preserve"> این‌ها.</w:t>
      </w:r>
      <w:r w:rsidRPr="009B61C0">
        <w:rPr>
          <w:rFonts w:ascii="Arial" w:hAnsi="Arial" w:cs="B Lotus"/>
          <w:sz w:val="28"/>
          <w:szCs w:val="28"/>
          <w:rtl/>
          <w:lang w:bidi="fa-IR"/>
        </w:rPr>
        <w:t xml:space="preserve"> </w:t>
      </w:r>
      <w:r w:rsidR="00865189">
        <w:rPr>
          <w:rFonts w:ascii="Arial" w:hAnsi="Arial" w:cs="B Lotus" w:hint="cs"/>
          <w:sz w:val="28"/>
          <w:szCs w:val="28"/>
          <w:rtl/>
          <w:lang w:bidi="fa-IR"/>
        </w:rPr>
        <w:t>و</w:t>
      </w:r>
      <w:r w:rsidRPr="009B61C0">
        <w:rPr>
          <w:rFonts w:ascii="Arial" w:hAnsi="Arial" w:cs="B Lotus"/>
          <w:sz w:val="28"/>
          <w:szCs w:val="28"/>
          <w:rtl/>
          <w:lang w:bidi="fa-IR"/>
        </w:rPr>
        <w:t xml:space="preserve"> این نصوص مقید به </w:t>
      </w:r>
      <w:r w:rsidR="00865189">
        <w:rPr>
          <w:rFonts w:ascii="Arial" w:hAnsi="Arial" w:cs="B Lotus" w:hint="cs"/>
          <w:sz w:val="28"/>
          <w:szCs w:val="28"/>
          <w:rtl/>
          <w:lang w:bidi="fa-IR"/>
        </w:rPr>
        <w:t>ذکر</w:t>
      </w:r>
      <w:r w:rsidRPr="009B61C0">
        <w:rPr>
          <w:rFonts w:ascii="Arial" w:hAnsi="Arial" w:cs="B Lotus"/>
          <w:sz w:val="28"/>
          <w:szCs w:val="28"/>
          <w:rtl/>
          <w:lang w:bidi="fa-IR"/>
        </w:rPr>
        <w:t xml:space="preserve"> شهادتین با قصد اخلاص و صدق قلبی </w:t>
      </w:r>
      <w:r w:rsidR="00865189">
        <w:rPr>
          <w:rFonts w:ascii="Arial" w:hAnsi="Arial" w:cs="B Lotus" w:hint="cs"/>
          <w:sz w:val="28"/>
          <w:szCs w:val="28"/>
          <w:rtl/>
          <w:lang w:bidi="fa-IR"/>
        </w:rPr>
        <w:t>می</w:t>
      </w:r>
      <w:r w:rsidR="00865189">
        <w:rPr>
          <w:rFonts w:ascii="Arial" w:hAnsi="Arial" w:cs="B Lotus" w:hint="cs"/>
          <w:sz w:val="28"/>
          <w:szCs w:val="28"/>
          <w:rtl/>
          <w:lang w:bidi="fa-IR"/>
        </w:rPr>
        <w:softHyphen/>
        <w:t>باشند</w:t>
      </w:r>
      <w:r w:rsidRPr="009B61C0">
        <w:rPr>
          <w:rFonts w:ascii="Arial" w:hAnsi="Arial" w:cs="B Lotus"/>
          <w:sz w:val="28"/>
          <w:szCs w:val="28"/>
          <w:rtl/>
          <w:lang w:bidi="fa-IR"/>
        </w:rPr>
        <w:t xml:space="preserve"> که او را از ترک نماز منع</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کند، </w:t>
      </w:r>
      <w:r w:rsidR="00865189">
        <w:rPr>
          <w:rFonts w:ascii="Arial" w:hAnsi="Arial" w:cs="B Lotus" w:hint="cs"/>
          <w:sz w:val="28"/>
          <w:szCs w:val="28"/>
          <w:rtl/>
          <w:lang w:bidi="fa-IR"/>
        </w:rPr>
        <w:t>زیرا</w:t>
      </w:r>
      <w:r w:rsidRPr="009B61C0">
        <w:rPr>
          <w:rFonts w:ascii="Arial" w:hAnsi="Arial" w:cs="B Lotus"/>
          <w:sz w:val="28"/>
          <w:szCs w:val="28"/>
          <w:rtl/>
          <w:lang w:bidi="fa-IR"/>
        </w:rPr>
        <w:t xml:space="preserve"> اخلاص و صدقش حتما او را به انجام نماز وا</w:t>
      </w:r>
      <w:r w:rsidR="00865189">
        <w:rPr>
          <w:rFonts w:ascii="Arial" w:hAnsi="Arial" w:cs="B Lotus" w:hint="cs"/>
          <w:sz w:val="28"/>
          <w:szCs w:val="28"/>
          <w:rtl/>
          <w:lang w:bidi="fa-IR"/>
        </w:rPr>
        <w:t>می</w:t>
      </w:r>
      <w:r w:rsidR="00865189">
        <w:rPr>
          <w:rFonts w:ascii="Arial" w:hAnsi="Arial" w:cs="B Lotus" w:hint="cs"/>
          <w:sz w:val="28"/>
          <w:szCs w:val="28"/>
          <w:rtl/>
          <w:lang w:bidi="fa-IR"/>
        </w:rPr>
        <w:softHyphen/>
        <w:t>دارد</w:t>
      </w:r>
      <w:r w:rsidRPr="009B61C0">
        <w:rPr>
          <w:rFonts w:ascii="Arial" w:hAnsi="Arial" w:cs="B Lotus"/>
          <w:sz w:val="28"/>
          <w:szCs w:val="28"/>
          <w:rtl/>
          <w:lang w:bidi="fa-IR"/>
        </w:rPr>
        <w:t>.</w:t>
      </w:r>
      <w:r w:rsidR="00C468AD" w:rsidRPr="009B61C0">
        <w:rPr>
          <w:rFonts w:ascii="Arial" w:hAnsi="Arial" w:cs="B Lotus" w:hint="cs"/>
          <w:sz w:val="28"/>
          <w:szCs w:val="28"/>
          <w:rtl/>
          <w:lang w:bidi="fa-IR"/>
        </w:rPr>
        <w:t xml:space="preserve"> </w:t>
      </w:r>
      <w:r w:rsidRPr="009B61C0">
        <w:rPr>
          <w:rFonts w:ascii="Arial" w:hAnsi="Arial" w:cs="B Lotus"/>
          <w:sz w:val="28"/>
          <w:szCs w:val="28"/>
          <w:rtl/>
          <w:lang w:bidi="fa-IR"/>
        </w:rPr>
        <w:t>[و در واقع نماز نگزاردن وی نشان دهنده</w:t>
      </w:r>
      <w:r w:rsidR="00EE6E51">
        <w:rPr>
          <w:rFonts w:ascii="Arial" w:hAnsi="Arial" w:cs="B Lotus"/>
          <w:sz w:val="28"/>
          <w:szCs w:val="28"/>
          <w:rtl/>
          <w:lang w:bidi="fa-IR"/>
        </w:rPr>
        <w:t xml:space="preserve">‌ی </w:t>
      </w:r>
      <w:r w:rsidRPr="009B61C0">
        <w:rPr>
          <w:rFonts w:ascii="Arial" w:hAnsi="Arial" w:cs="B Lotus"/>
          <w:sz w:val="28"/>
          <w:szCs w:val="28"/>
          <w:rtl/>
          <w:lang w:bidi="fa-IR"/>
        </w:rPr>
        <w:t xml:space="preserve">عدم اخلاص و صدق وی </w:t>
      </w:r>
      <w:r w:rsidR="00865189">
        <w:rPr>
          <w:rFonts w:ascii="Arial" w:hAnsi="Arial" w:cs="B Lotus" w:hint="cs"/>
          <w:sz w:val="28"/>
          <w:szCs w:val="28"/>
          <w:rtl/>
          <w:lang w:bidi="fa-IR"/>
        </w:rPr>
        <w:t>در به زبان آوردن</w:t>
      </w:r>
      <w:r w:rsidRPr="009B61C0">
        <w:rPr>
          <w:rFonts w:ascii="Arial" w:hAnsi="Arial" w:cs="B Lotus"/>
          <w:sz w:val="28"/>
          <w:szCs w:val="28"/>
          <w:rtl/>
          <w:lang w:bidi="fa-IR"/>
        </w:rPr>
        <w:t xml:space="preserve"> شهادتین</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w:t>
      </w:r>
    </w:p>
    <w:p w:rsidR="00276063" w:rsidRPr="007F4313" w:rsidRDefault="00946BE6" w:rsidP="00770EA9">
      <w:pPr>
        <w:pStyle w:val="ListParagraph"/>
        <w:widowControl w:val="0"/>
        <w:numPr>
          <w:ilvl w:val="0"/>
          <w:numId w:val="4"/>
        </w:numPr>
        <w:bidi/>
        <w:spacing w:after="0" w:line="240" w:lineRule="auto"/>
        <w:jc w:val="both"/>
        <w:rPr>
          <w:rFonts w:ascii="Arial" w:hAnsi="Arial" w:cs="B Lotus"/>
          <w:sz w:val="28"/>
          <w:szCs w:val="28"/>
          <w:rtl/>
          <w:lang w:bidi="fa-IR"/>
        </w:rPr>
      </w:pPr>
      <w:r w:rsidRPr="003505C8">
        <w:rPr>
          <w:rFonts w:ascii="Arial" w:hAnsi="Arial" w:cs="B Lotus"/>
          <w:sz w:val="28"/>
          <w:szCs w:val="28"/>
          <w:rtl/>
          <w:lang w:bidi="fa-IR"/>
        </w:rPr>
        <w:t>در مسند احمد از عایشه</w:t>
      </w:r>
      <w:r w:rsidR="00CF2ACA" w:rsidRPr="003505C8">
        <w:rPr>
          <w:rFonts w:ascii="Arial" w:hAnsi="Arial" w:cs="CTraditional Arabic" w:hint="cs"/>
          <w:sz w:val="28"/>
          <w:szCs w:val="28"/>
          <w:rtl/>
          <w:lang w:bidi="fa-IR"/>
        </w:rPr>
        <w:t>ل</w:t>
      </w:r>
      <w:r w:rsidRPr="003505C8">
        <w:rPr>
          <w:rFonts w:ascii="Arial" w:hAnsi="Arial" w:cs="B Lotus"/>
          <w:sz w:val="28"/>
          <w:szCs w:val="28"/>
          <w:rtl/>
          <w:lang w:bidi="fa-IR"/>
        </w:rPr>
        <w:t xml:space="preserve"> روایت است که رسول الله</w:t>
      </w:r>
      <w:r w:rsidR="001C0542" w:rsidRPr="001C0542">
        <w:rPr>
          <w:rFonts w:ascii="AGA Arabesque" w:hAnsi="AGA Arabesque" w:cs="CTraditional Arabic" w:hint="cs"/>
          <w:sz w:val="28"/>
          <w:szCs w:val="28"/>
          <w:lang w:bidi="fa-IR"/>
        </w:rPr>
        <w:t></w:t>
      </w:r>
      <w:r w:rsidRPr="003505C8">
        <w:rPr>
          <w:rFonts w:ascii="Arial" w:hAnsi="Arial" w:cs="B Lotus"/>
          <w:sz w:val="28"/>
          <w:szCs w:val="28"/>
          <w:rtl/>
          <w:lang w:bidi="fa-IR"/>
        </w:rPr>
        <w:t xml:space="preserve"> فرمودند</w:t>
      </w:r>
      <w:r w:rsidR="00BD1C90">
        <w:rPr>
          <w:rFonts w:ascii="Arial" w:hAnsi="Arial" w:cs="B Lotus" w:hint="cs"/>
          <w:sz w:val="28"/>
          <w:szCs w:val="28"/>
          <w:vertAlign w:val="superscript"/>
          <w:rtl/>
          <w:lang w:bidi="fa-IR"/>
        </w:rPr>
        <w:t>(</w:t>
      </w:r>
      <w:r w:rsidR="00340015" w:rsidRPr="00A10D82">
        <w:rPr>
          <w:rStyle w:val="FootnoteReference"/>
          <w:rFonts w:ascii="Arial" w:hAnsi="Arial" w:cs="B Lotus"/>
          <w:sz w:val="28"/>
          <w:szCs w:val="28"/>
          <w:rtl/>
          <w:lang w:bidi="fa-IR"/>
        </w:rPr>
        <w:footnoteReference w:id="46"/>
      </w:r>
      <w:r w:rsidR="00340015" w:rsidRPr="00A10D82">
        <w:rPr>
          <w:rFonts w:ascii="Arial" w:hAnsi="Arial" w:cs="B Lotus" w:hint="cs"/>
          <w:sz w:val="28"/>
          <w:szCs w:val="28"/>
          <w:vertAlign w:val="superscript"/>
          <w:rtl/>
          <w:lang w:bidi="fa-IR"/>
        </w:rPr>
        <w:t>)</w:t>
      </w:r>
      <w:r w:rsidRPr="003505C8">
        <w:rPr>
          <w:rFonts w:ascii="Arial" w:hAnsi="Arial" w:cs="B Lotus"/>
          <w:sz w:val="28"/>
          <w:szCs w:val="28"/>
          <w:rtl/>
          <w:lang w:bidi="fa-IR"/>
        </w:rPr>
        <w:t>:</w:t>
      </w:r>
      <w:r w:rsidR="00CE42B4">
        <w:rPr>
          <w:rFonts w:ascii="Arial" w:hAnsi="Arial" w:cs="B Lotus"/>
          <w:sz w:val="28"/>
          <w:szCs w:val="28"/>
          <w:rtl/>
          <w:lang w:bidi="fa-IR"/>
        </w:rPr>
        <w:t xml:space="preserve"> </w:t>
      </w:r>
      <w:r w:rsidR="00AB6BDD" w:rsidRPr="00AB6BDD">
        <w:rPr>
          <w:rStyle w:val="Char0"/>
          <w:rtl/>
        </w:rPr>
        <w:t>«</w:t>
      </w:r>
      <w:r w:rsidRPr="003505C8">
        <w:rPr>
          <w:rStyle w:val="Char0"/>
          <w:rtl/>
        </w:rPr>
        <w:t xml:space="preserve">الدَّوَاوِينُ </w:t>
      </w:r>
      <w:r w:rsidRPr="003505C8">
        <w:rPr>
          <w:rStyle w:val="Char0"/>
          <w:rtl/>
        </w:rPr>
        <w:lastRenderedPageBreak/>
        <w:t>عِنْدَ اللَّهِ عَزَّ وَجَلَّ ثَلَاثَةٌ: دِيوَانٌ لَا يَعْبَأُ اللَّهُ بِهِ شَيْئًا، وَدِيوَانٌ لَا يَتْرُكُ اللَّهُ مِنْهُ شَيْئًا، وَدِيوَانٌ لَا يَغْفِرُهُ اللَّهُ، فَأَمَّا الدِّيوَانُ الَّذِي لَا يَغْفِرُهُ اللَّهُ: فَالشِّرْكُ بِاللَّهِ، قَالَ اللَّهُ عَزَّ وَجَلَّ</w:t>
      </w:r>
      <w:r w:rsidR="00502413">
        <w:rPr>
          <w:rStyle w:val="Char0"/>
          <w:rFonts w:hint="cs"/>
          <w:rtl/>
        </w:rPr>
        <w:t xml:space="preserve"> </w:t>
      </w:r>
      <w:r w:rsidR="00502413">
        <w:rPr>
          <w:rFonts w:ascii="Traditional Arabic" w:hAnsi="Traditional Arabic" w:cs="Traditional Arabic"/>
          <w:sz w:val="28"/>
          <w:szCs w:val="28"/>
          <w:rtl/>
          <w:lang w:bidi="fa-IR"/>
        </w:rPr>
        <w:t>﴿</w:t>
      </w:r>
      <w:r w:rsidR="007F4313">
        <w:rPr>
          <w:rFonts w:ascii="KFGQPC Uthmanic Script HAFS" w:hAnsi="KFGQPC Uthmanic Script HAFS" w:cs="KFGQPC Uthmanic Script HAFS"/>
          <w:sz w:val="28"/>
          <w:szCs w:val="28"/>
          <w:rtl/>
        </w:rPr>
        <w:t>إِنَّهُ</w:t>
      </w:r>
      <w:r w:rsidR="007F4313">
        <w:rPr>
          <w:rFonts w:ascii="KFGQPC Uthmanic Script HAFS" w:hAnsi="KFGQPC Uthmanic Script HAFS" w:cs="KFGQPC Uthmanic Script HAFS" w:hint="cs"/>
          <w:sz w:val="28"/>
          <w:szCs w:val="28"/>
          <w:rtl/>
        </w:rPr>
        <w:t>ۥ</w:t>
      </w:r>
      <w:r w:rsidR="007F4313">
        <w:rPr>
          <w:rFonts w:ascii="KFGQPC Uthmanic Script HAFS" w:hAnsi="KFGQPC Uthmanic Script HAFS" w:cs="KFGQPC Uthmanic Script HAFS"/>
          <w:sz w:val="28"/>
          <w:szCs w:val="28"/>
          <w:rtl/>
        </w:rPr>
        <w:t xml:space="preserve"> مَن يُشۡرِكۡ بِ</w:t>
      </w:r>
      <w:r w:rsidR="007F4313">
        <w:rPr>
          <w:rFonts w:ascii="KFGQPC Uthmanic Script HAFS" w:hAnsi="KFGQPC Uthmanic Script HAFS" w:cs="KFGQPC Uthmanic Script HAFS" w:hint="cs"/>
          <w:sz w:val="28"/>
          <w:szCs w:val="28"/>
          <w:rtl/>
        </w:rPr>
        <w:t>ٱ</w:t>
      </w:r>
      <w:r w:rsidR="007F4313">
        <w:rPr>
          <w:rFonts w:ascii="KFGQPC Uthmanic Script HAFS" w:hAnsi="KFGQPC Uthmanic Script HAFS" w:cs="KFGQPC Uthmanic Script HAFS" w:hint="eastAsia"/>
          <w:sz w:val="28"/>
          <w:szCs w:val="28"/>
          <w:rtl/>
        </w:rPr>
        <w:t>للَّهِ</w:t>
      </w:r>
      <w:r w:rsidR="007F4313">
        <w:rPr>
          <w:rFonts w:ascii="KFGQPC Uthmanic Script HAFS" w:hAnsi="KFGQPC Uthmanic Script HAFS" w:cs="KFGQPC Uthmanic Script HAFS"/>
          <w:sz w:val="28"/>
          <w:szCs w:val="28"/>
          <w:rtl/>
        </w:rPr>
        <w:t xml:space="preserve"> فَقَدۡ حَرَّمَ </w:t>
      </w:r>
      <w:r w:rsidR="007F4313">
        <w:rPr>
          <w:rFonts w:ascii="KFGQPC Uthmanic Script HAFS" w:hAnsi="KFGQPC Uthmanic Script HAFS" w:cs="KFGQPC Uthmanic Script HAFS" w:hint="cs"/>
          <w:sz w:val="28"/>
          <w:szCs w:val="28"/>
          <w:rtl/>
        </w:rPr>
        <w:t>ٱ</w:t>
      </w:r>
      <w:r w:rsidR="007F4313">
        <w:rPr>
          <w:rFonts w:ascii="KFGQPC Uthmanic Script HAFS" w:hAnsi="KFGQPC Uthmanic Script HAFS" w:cs="KFGQPC Uthmanic Script HAFS" w:hint="eastAsia"/>
          <w:sz w:val="28"/>
          <w:szCs w:val="28"/>
          <w:rtl/>
        </w:rPr>
        <w:t>للَّهُ</w:t>
      </w:r>
      <w:r w:rsidR="007F4313">
        <w:rPr>
          <w:rFonts w:ascii="KFGQPC Uthmanic Script HAFS" w:hAnsi="KFGQPC Uthmanic Script HAFS" w:cs="KFGQPC Uthmanic Script HAFS"/>
          <w:sz w:val="28"/>
          <w:szCs w:val="28"/>
          <w:rtl/>
        </w:rPr>
        <w:t xml:space="preserve"> عَلَيۡهِ </w:t>
      </w:r>
      <w:r w:rsidR="007F4313">
        <w:rPr>
          <w:rFonts w:ascii="KFGQPC Uthmanic Script HAFS" w:hAnsi="KFGQPC Uthmanic Script HAFS" w:cs="KFGQPC Uthmanic Script HAFS" w:hint="cs"/>
          <w:sz w:val="28"/>
          <w:szCs w:val="28"/>
          <w:rtl/>
        </w:rPr>
        <w:t>ٱ</w:t>
      </w:r>
      <w:r w:rsidR="007F4313">
        <w:rPr>
          <w:rFonts w:ascii="KFGQPC Uthmanic Script HAFS" w:hAnsi="KFGQPC Uthmanic Script HAFS" w:cs="KFGQPC Uthmanic Script HAFS" w:hint="eastAsia"/>
          <w:sz w:val="28"/>
          <w:szCs w:val="28"/>
          <w:rtl/>
        </w:rPr>
        <w:t>لۡجَنَّةَ</w:t>
      </w:r>
      <w:r w:rsidR="00502413" w:rsidRPr="007F4313">
        <w:rPr>
          <w:rFonts w:ascii="Traditional Arabic" w:hAnsi="Traditional Arabic" w:cs="Traditional Arabic"/>
          <w:sz w:val="28"/>
          <w:szCs w:val="28"/>
          <w:rtl/>
          <w:lang w:bidi="fa-IR"/>
        </w:rPr>
        <w:t>﴾</w:t>
      </w:r>
      <w:r w:rsidR="00502413" w:rsidRPr="007F4313">
        <w:rPr>
          <w:rFonts w:asciiTheme="minorBidi" w:hAnsiTheme="minorBidi" w:cs="B Lotus" w:hint="cs"/>
          <w:sz w:val="28"/>
          <w:szCs w:val="28"/>
          <w:rtl/>
          <w:lang w:bidi="fa-IR"/>
        </w:rPr>
        <w:t xml:space="preserve"> </w:t>
      </w:r>
      <w:r w:rsidR="00502413" w:rsidRPr="007F4313">
        <w:rPr>
          <w:rFonts w:ascii="mylotus" w:hAnsi="mylotus" w:cs="mylotus"/>
          <w:sz w:val="24"/>
          <w:szCs w:val="24"/>
          <w:rtl/>
        </w:rPr>
        <w:t>[المائدة: 72]</w:t>
      </w:r>
      <w:r w:rsidRPr="003505C8">
        <w:rPr>
          <w:rStyle w:val="Char0"/>
          <w:rtl/>
        </w:rPr>
        <w:t xml:space="preserve"> وَأَمَّا الدِّيوَانُ الَّذِي لَا يَعْبَأُ اللَّهُ بِهِ شَيْئًا: فَظُلْمُ الْعَبْدِ نَفْسَهُ فِيمَا بَيْنَهُ وَبَيْنَ رَبِّهِ مِنْ صَوْمِ يَوْمٍ تَرَكَهُ، أَوْ صَلَاةٍ تَرَكَهَا، فَإِنَّ اللَّهَ عَزَّ وَجَلَّ يَغْفِرُ ذَلِكَ وَيَتَجَاوَزُ إِنْ شَاءَ، وَأَمَّا الدِّيوَانُ الَّذِي لَا يَتْرُكُ اللَّهُ مِنْهُ شَيْئًا: فَظُلْمُ الْعِبَادِ بَعْضِهِمْ بَ</w:t>
      </w:r>
      <w:r w:rsidR="00391417" w:rsidRPr="003505C8">
        <w:rPr>
          <w:rStyle w:val="Char0"/>
          <w:rtl/>
        </w:rPr>
        <w:t>عْضًا، الْقِصَاصُ لَا مَحَالَةَ</w:t>
      </w:r>
      <w:r w:rsidR="00C91A99" w:rsidRPr="00C91A99">
        <w:rPr>
          <w:rStyle w:val="Char0"/>
          <w:rFonts w:hint="cs"/>
          <w:rtl/>
        </w:rPr>
        <w:t>»</w:t>
      </w:r>
      <w:r w:rsidRPr="007F4313">
        <w:rPr>
          <w:rFonts w:ascii="Arial" w:hAnsi="Arial" w:cs="B Lotus"/>
          <w:sz w:val="28"/>
          <w:szCs w:val="28"/>
          <w:rtl/>
          <w:lang w:bidi="fa-IR"/>
        </w:rPr>
        <w:t xml:space="preserve"> </w:t>
      </w:r>
      <w:r w:rsidR="00865189">
        <w:rPr>
          <w:rFonts w:ascii="Arial" w:hAnsi="Arial" w:cs="B Lotus" w:hint="cs"/>
          <w:sz w:val="28"/>
          <w:szCs w:val="28"/>
          <w:rtl/>
          <w:lang w:bidi="fa-IR"/>
        </w:rPr>
        <w:t>«</w:t>
      </w:r>
      <w:r w:rsidRPr="007F4313">
        <w:rPr>
          <w:rFonts w:ascii="Arial" w:hAnsi="Arial" w:cs="B Lotus"/>
          <w:sz w:val="28"/>
          <w:szCs w:val="28"/>
          <w:rtl/>
          <w:lang w:bidi="fa-IR"/>
        </w:rPr>
        <w:t>دیوانها در نزد الله متعال سه گونه</w:t>
      </w:r>
      <w:r w:rsidR="00A623E8" w:rsidRPr="007F4313">
        <w:rPr>
          <w:rFonts w:ascii="Arial" w:hAnsi="Arial" w:cs="B Lotus"/>
          <w:sz w:val="28"/>
          <w:szCs w:val="28"/>
          <w:rtl/>
          <w:lang w:bidi="fa-IR"/>
        </w:rPr>
        <w:t>‌اند:</w:t>
      </w:r>
      <w:r w:rsidRPr="007F4313">
        <w:rPr>
          <w:rFonts w:ascii="Arial" w:hAnsi="Arial" w:cs="B Lotus"/>
          <w:sz w:val="28"/>
          <w:szCs w:val="28"/>
          <w:rtl/>
          <w:lang w:bidi="fa-IR"/>
        </w:rPr>
        <w:t xml:space="preserve"> دیوانی که الله متعال بدان اهمیت زیادی</w:t>
      </w:r>
      <w:r w:rsidR="00EE6E51" w:rsidRPr="007F4313">
        <w:rPr>
          <w:rFonts w:ascii="Arial" w:hAnsi="Arial" w:cs="B Lotus"/>
          <w:sz w:val="28"/>
          <w:szCs w:val="28"/>
          <w:rtl/>
          <w:lang w:bidi="fa-IR"/>
        </w:rPr>
        <w:t xml:space="preserve"> نمی‌</w:t>
      </w:r>
      <w:r w:rsidRPr="007F4313">
        <w:rPr>
          <w:rFonts w:ascii="Arial" w:hAnsi="Arial" w:cs="B Lotus"/>
          <w:sz w:val="28"/>
          <w:szCs w:val="28"/>
          <w:rtl/>
          <w:lang w:bidi="fa-IR"/>
        </w:rPr>
        <w:t>دهد</w:t>
      </w:r>
      <w:r w:rsidR="00770EA9">
        <w:rPr>
          <w:rFonts w:ascii="Arial" w:hAnsi="Arial" w:cs="B Lotus" w:hint="cs"/>
          <w:sz w:val="28"/>
          <w:szCs w:val="28"/>
          <w:rtl/>
          <w:lang w:bidi="fa-IR"/>
        </w:rPr>
        <w:t>؛</w:t>
      </w:r>
      <w:r w:rsidRPr="007F4313">
        <w:rPr>
          <w:rFonts w:ascii="Arial" w:hAnsi="Arial" w:cs="B Lotus"/>
          <w:sz w:val="28"/>
          <w:szCs w:val="28"/>
          <w:rtl/>
          <w:lang w:bidi="fa-IR"/>
        </w:rPr>
        <w:t xml:space="preserve"> و دیوانی که الله عزوجل چیزی از</w:t>
      </w:r>
      <w:r w:rsidR="00770EA9">
        <w:rPr>
          <w:rFonts w:ascii="Arial" w:hAnsi="Arial" w:cs="B Lotus"/>
          <w:sz w:val="28"/>
          <w:szCs w:val="28"/>
          <w:rtl/>
          <w:lang w:bidi="fa-IR"/>
        </w:rPr>
        <w:t xml:space="preserve"> آن</w:t>
      </w:r>
      <w:r w:rsidR="00770EA9">
        <w:rPr>
          <w:rFonts w:ascii="Arial" w:hAnsi="Arial" w:cs="B Lotus" w:hint="cs"/>
          <w:sz w:val="28"/>
          <w:szCs w:val="28"/>
          <w:rtl/>
          <w:lang w:bidi="fa-IR"/>
        </w:rPr>
        <w:softHyphen/>
      </w:r>
      <w:r w:rsidR="00A623E8" w:rsidRPr="007F4313">
        <w:rPr>
          <w:rFonts w:ascii="Arial" w:hAnsi="Arial" w:cs="B Lotus"/>
          <w:sz w:val="28"/>
          <w:szCs w:val="28"/>
          <w:rtl/>
          <w:lang w:bidi="fa-IR"/>
        </w:rPr>
        <w:t xml:space="preserve">را </w:t>
      </w:r>
      <w:r w:rsidRPr="007F4313">
        <w:rPr>
          <w:rFonts w:ascii="Arial" w:hAnsi="Arial" w:cs="B Lotus"/>
          <w:sz w:val="28"/>
          <w:szCs w:val="28"/>
          <w:rtl/>
          <w:lang w:bidi="fa-IR"/>
        </w:rPr>
        <w:t>رها</w:t>
      </w:r>
      <w:r w:rsidR="00EE6E51" w:rsidRPr="007F4313">
        <w:rPr>
          <w:rFonts w:ascii="Arial" w:hAnsi="Arial" w:cs="B Lotus" w:hint="cs"/>
          <w:sz w:val="28"/>
          <w:szCs w:val="28"/>
          <w:rtl/>
          <w:lang w:bidi="fa-IR"/>
        </w:rPr>
        <w:t xml:space="preserve"> نمی‌</w:t>
      </w:r>
      <w:r w:rsidRPr="007F4313">
        <w:rPr>
          <w:rFonts w:ascii="Arial" w:hAnsi="Arial" w:cs="B Lotus"/>
          <w:sz w:val="28"/>
          <w:szCs w:val="28"/>
          <w:rtl/>
          <w:lang w:bidi="fa-IR"/>
        </w:rPr>
        <w:t>سازد و دیوانی که الله متعال چیزی از</w:t>
      </w:r>
      <w:r w:rsidR="00770EA9">
        <w:rPr>
          <w:rFonts w:ascii="Arial" w:hAnsi="Arial" w:cs="B Lotus"/>
          <w:sz w:val="28"/>
          <w:szCs w:val="28"/>
          <w:rtl/>
          <w:lang w:bidi="fa-IR"/>
        </w:rPr>
        <w:t xml:space="preserve"> آن</w:t>
      </w:r>
      <w:r w:rsidR="00770EA9">
        <w:rPr>
          <w:rFonts w:ascii="Arial" w:hAnsi="Arial" w:cs="B Lotus" w:hint="cs"/>
          <w:sz w:val="28"/>
          <w:szCs w:val="28"/>
          <w:rtl/>
          <w:lang w:bidi="fa-IR"/>
        </w:rPr>
        <w:softHyphen/>
      </w:r>
      <w:r w:rsidR="00A623E8" w:rsidRPr="007F4313">
        <w:rPr>
          <w:rFonts w:ascii="Arial" w:hAnsi="Arial" w:cs="B Lotus"/>
          <w:sz w:val="28"/>
          <w:szCs w:val="28"/>
          <w:rtl/>
          <w:lang w:bidi="fa-IR"/>
        </w:rPr>
        <w:t>را</w:t>
      </w:r>
      <w:r w:rsidR="00EE6E51" w:rsidRPr="007F4313">
        <w:rPr>
          <w:rFonts w:ascii="Arial" w:hAnsi="Arial" w:cs="B Lotus"/>
          <w:sz w:val="28"/>
          <w:szCs w:val="28"/>
          <w:rtl/>
          <w:lang w:bidi="fa-IR"/>
        </w:rPr>
        <w:t xml:space="preserve"> نمی‌</w:t>
      </w:r>
      <w:r w:rsidRPr="007F4313">
        <w:rPr>
          <w:rFonts w:ascii="Arial" w:hAnsi="Arial" w:cs="B Lotus"/>
          <w:sz w:val="28"/>
          <w:szCs w:val="28"/>
          <w:rtl/>
          <w:lang w:bidi="fa-IR"/>
        </w:rPr>
        <w:t>بخشد. اما دیوانی که الله متعال چیزی از</w:t>
      </w:r>
      <w:r w:rsidR="00770EA9">
        <w:rPr>
          <w:rFonts w:ascii="Arial" w:hAnsi="Arial" w:cs="B Lotus"/>
          <w:sz w:val="28"/>
          <w:szCs w:val="28"/>
          <w:rtl/>
          <w:lang w:bidi="fa-IR"/>
        </w:rPr>
        <w:t xml:space="preserve"> آن</w:t>
      </w:r>
      <w:r w:rsidR="00770EA9">
        <w:rPr>
          <w:rFonts w:ascii="Arial" w:hAnsi="Arial" w:cs="B Lotus" w:hint="cs"/>
          <w:sz w:val="28"/>
          <w:szCs w:val="28"/>
          <w:rtl/>
          <w:lang w:bidi="fa-IR"/>
        </w:rPr>
        <w:softHyphen/>
      </w:r>
      <w:r w:rsidR="00A623E8" w:rsidRPr="007F4313">
        <w:rPr>
          <w:rFonts w:ascii="Arial" w:hAnsi="Arial" w:cs="B Lotus"/>
          <w:sz w:val="28"/>
          <w:szCs w:val="28"/>
          <w:rtl/>
          <w:lang w:bidi="fa-IR"/>
        </w:rPr>
        <w:t xml:space="preserve">را </w:t>
      </w:r>
      <w:r w:rsidRPr="007F4313">
        <w:rPr>
          <w:rFonts w:ascii="Arial" w:hAnsi="Arial" w:cs="B Lotus"/>
          <w:sz w:val="28"/>
          <w:szCs w:val="28"/>
          <w:rtl/>
          <w:lang w:bidi="fa-IR"/>
        </w:rPr>
        <w:t>رها</w:t>
      </w:r>
      <w:r w:rsidR="00EE6E51" w:rsidRPr="007F4313">
        <w:rPr>
          <w:rFonts w:ascii="Arial" w:hAnsi="Arial" w:cs="B Lotus"/>
          <w:sz w:val="28"/>
          <w:szCs w:val="28"/>
          <w:rtl/>
          <w:lang w:bidi="fa-IR"/>
        </w:rPr>
        <w:t xml:space="preserve"> نمی‌</w:t>
      </w:r>
      <w:r w:rsidR="002A1D7F" w:rsidRPr="007F4313">
        <w:rPr>
          <w:rFonts w:ascii="Arial" w:hAnsi="Arial" w:cs="B Lotus" w:hint="cs"/>
          <w:sz w:val="28"/>
          <w:szCs w:val="28"/>
          <w:rtl/>
          <w:lang w:bidi="fa-IR"/>
        </w:rPr>
        <w:t>ساز</w:t>
      </w:r>
      <w:r w:rsidRPr="007F4313">
        <w:rPr>
          <w:rFonts w:ascii="Arial" w:hAnsi="Arial" w:cs="B Lotus"/>
          <w:sz w:val="28"/>
          <w:szCs w:val="28"/>
          <w:rtl/>
          <w:lang w:bidi="fa-IR"/>
        </w:rPr>
        <w:t>د، شرک به الله</w:t>
      </w:r>
      <w:r w:rsidR="00EE6E51" w:rsidRPr="007F4313">
        <w:rPr>
          <w:rFonts w:ascii="Arial" w:hAnsi="Arial" w:cs="B Lotus"/>
          <w:sz w:val="28"/>
          <w:szCs w:val="28"/>
          <w:rtl/>
          <w:lang w:bidi="fa-IR"/>
        </w:rPr>
        <w:t xml:space="preserve"> می‌</w:t>
      </w:r>
      <w:r w:rsidRPr="007F4313">
        <w:rPr>
          <w:rFonts w:ascii="Arial" w:hAnsi="Arial" w:cs="B Lotus"/>
          <w:sz w:val="28"/>
          <w:szCs w:val="28"/>
          <w:rtl/>
          <w:lang w:bidi="fa-IR"/>
        </w:rPr>
        <w:t>باشد. الله متعال</w:t>
      </w:r>
      <w:r w:rsidR="00EE6E51" w:rsidRPr="007F4313">
        <w:rPr>
          <w:rFonts w:ascii="Arial" w:hAnsi="Arial" w:cs="B Lotus"/>
          <w:sz w:val="28"/>
          <w:szCs w:val="28"/>
          <w:rtl/>
          <w:lang w:bidi="fa-IR"/>
        </w:rPr>
        <w:t xml:space="preserve"> می‌</w:t>
      </w:r>
      <w:r w:rsidRPr="007F4313">
        <w:rPr>
          <w:rFonts w:ascii="Arial" w:hAnsi="Arial" w:cs="B Lotus"/>
          <w:sz w:val="28"/>
          <w:szCs w:val="28"/>
          <w:rtl/>
          <w:lang w:bidi="fa-IR"/>
        </w:rPr>
        <w:t xml:space="preserve">فرماید: </w:t>
      </w:r>
      <w:r w:rsidR="00770EA9">
        <w:rPr>
          <w:rFonts w:ascii="Arial" w:hAnsi="Arial" w:cs="B Lotus" w:hint="cs"/>
          <w:sz w:val="28"/>
          <w:szCs w:val="28"/>
          <w:rtl/>
          <w:lang w:bidi="fa-IR"/>
        </w:rPr>
        <w:t>«</w:t>
      </w:r>
      <w:r w:rsidRPr="007F4313">
        <w:rPr>
          <w:rFonts w:ascii="Arial" w:hAnsi="Arial" w:cs="B Lotus"/>
          <w:sz w:val="28"/>
          <w:szCs w:val="28"/>
          <w:rtl/>
          <w:lang w:bidi="fa-IR"/>
        </w:rPr>
        <w:t>بي</w:t>
      </w:r>
      <w:r w:rsidR="00770EA9">
        <w:rPr>
          <w:rFonts w:ascii="Arial" w:hAnsi="Arial" w:cs="B Lotus" w:hint="cs"/>
          <w:sz w:val="28"/>
          <w:szCs w:val="28"/>
          <w:rtl/>
          <w:lang w:bidi="fa-IR"/>
        </w:rPr>
        <w:softHyphen/>
      </w:r>
      <w:r w:rsidR="00770EA9">
        <w:rPr>
          <w:rFonts w:ascii="Arial" w:hAnsi="Arial" w:cs="B Lotus"/>
          <w:sz w:val="28"/>
          <w:szCs w:val="28"/>
          <w:rtl/>
          <w:lang w:bidi="fa-IR"/>
        </w:rPr>
        <w:t>گمان هر</w:t>
      </w:r>
      <w:r w:rsidRPr="007F4313">
        <w:rPr>
          <w:rFonts w:ascii="Arial" w:hAnsi="Arial" w:cs="B Lotus"/>
          <w:sz w:val="28"/>
          <w:szCs w:val="28"/>
          <w:rtl/>
          <w:lang w:bidi="fa-IR"/>
        </w:rPr>
        <w:t xml:space="preserve">كس انبازي براي </w:t>
      </w:r>
      <w:r w:rsidR="002A1D7F" w:rsidRPr="007F4313">
        <w:rPr>
          <w:rFonts w:ascii="Arial" w:hAnsi="Arial" w:cs="B Lotus" w:hint="cs"/>
          <w:sz w:val="28"/>
          <w:szCs w:val="28"/>
          <w:rtl/>
          <w:lang w:bidi="fa-IR"/>
        </w:rPr>
        <w:t xml:space="preserve">الله </w:t>
      </w:r>
      <w:r w:rsidRPr="007F4313">
        <w:rPr>
          <w:rFonts w:ascii="Arial" w:hAnsi="Arial" w:cs="B Lotus"/>
          <w:sz w:val="28"/>
          <w:szCs w:val="28"/>
          <w:rtl/>
          <w:lang w:bidi="fa-IR"/>
        </w:rPr>
        <w:t xml:space="preserve"> قرار دهد، </w:t>
      </w:r>
      <w:r w:rsidR="002A1D7F" w:rsidRPr="007F4313">
        <w:rPr>
          <w:rFonts w:ascii="Arial" w:hAnsi="Arial" w:cs="B Lotus" w:hint="cs"/>
          <w:sz w:val="28"/>
          <w:szCs w:val="28"/>
          <w:rtl/>
          <w:lang w:bidi="fa-IR"/>
        </w:rPr>
        <w:t>الله متعال</w:t>
      </w:r>
      <w:r w:rsidRPr="007F4313">
        <w:rPr>
          <w:rFonts w:ascii="Arial" w:hAnsi="Arial" w:cs="B Lotus"/>
          <w:sz w:val="28"/>
          <w:szCs w:val="28"/>
          <w:rtl/>
          <w:lang w:bidi="fa-IR"/>
        </w:rPr>
        <w:t xml:space="preserve"> بهشت را بر او حرام كرده است</w:t>
      </w:r>
      <w:r w:rsidR="00CE42B4">
        <w:rPr>
          <w:rFonts w:ascii="Arial" w:hAnsi="Arial" w:cs="B Lotus"/>
          <w:sz w:val="28"/>
          <w:szCs w:val="28"/>
          <w:rtl/>
          <w:lang w:bidi="fa-IR"/>
        </w:rPr>
        <w:t xml:space="preserve"> (</w:t>
      </w:r>
      <w:r w:rsidRPr="007F4313">
        <w:rPr>
          <w:rFonts w:ascii="Arial" w:hAnsi="Arial" w:cs="B Lotus"/>
          <w:sz w:val="28"/>
          <w:szCs w:val="28"/>
          <w:rtl/>
          <w:lang w:bidi="fa-IR"/>
        </w:rPr>
        <w:t>و</w:t>
      </w:r>
      <w:r w:rsidR="007A767B">
        <w:rPr>
          <w:rFonts w:ascii="Arial" w:hAnsi="Arial" w:cs="B Lotus" w:hint="cs"/>
          <w:sz w:val="28"/>
          <w:szCs w:val="28"/>
          <w:rtl/>
          <w:lang w:bidi="fa-IR"/>
        </w:rPr>
        <w:t xml:space="preserve"> </w:t>
      </w:r>
      <w:r w:rsidRPr="007F4313">
        <w:rPr>
          <w:rFonts w:ascii="Arial" w:hAnsi="Arial" w:cs="B Lotus"/>
          <w:sz w:val="28"/>
          <w:szCs w:val="28"/>
          <w:rtl/>
          <w:lang w:bidi="fa-IR"/>
        </w:rPr>
        <w:t>هرگز به بهشت گام</w:t>
      </w:r>
      <w:r w:rsidR="00A623E8" w:rsidRPr="007F4313">
        <w:rPr>
          <w:rFonts w:ascii="Arial" w:hAnsi="Arial" w:cs="B Lotus"/>
          <w:sz w:val="28"/>
          <w:szCs w:val="28"/>
          <w:rtl/>
          <w:lang w:bidi="fa-IR"/>
        </w:rPr>
        <w:t xml:space="preserve"> نمي‌</w:t>
      </w:r>
      <w:r w:rsidRPr="007F4313">
        <w:rPr>
          <w:rFonts w:ascii="Arial" w:hAnsi="Arial" w:cs="B Lotus"/>
          <w:sz w:val="28"/>
          <w:szCs w:val="28"/>
          <w:rtl/>
          <w:lang w:bidi="fa-IR"/>
        </w:rPr>
        <w:t>نهد).</w:t>
      </w:r>
      <w:r w:rsidR="00770EA9">
        <w:rPr>
          <w:rFonts w:ascii="Arial" w:hAnsi="Arial" w:cs="B Lotus" w:hint="cs"/>
          <w:sz w:val="28"/>
          <w:szCs w:val="28"/>
          <w:rtl/>
          <w:lang w:bidi="fa-IR"/>
        </w:rPr>
        <w:t>»</w:t>
      </w:r>
      <w:r w:rsidRPr="007F4313">
        <w:rPr>
          <w:rFonts w:ascii="Arial" w:hAnsi="Arial" w:cs="B Lotus"/>
          <w:sz w:val="28"/>
          <w:szCs w:val="28"/>
          <w:rtl/>
          <w:lang w:bidi="fa-IR"/>
        </w:rPr>
        <w:t xml:space="preserve"> و اما دیوانی که الله متعال اهمیت زیادی به آن</w:t>
      </w:r>
      <w:r w:rsidR="00EE6E51" w:rsidRPr="007F4313">
        <w:rPr>
          <w:rFonts w:ascii="Arial" w:hAnsi="Arial" w:cs="B Lotus"/>
          <w:sz w:val="28"/>
          <w:szCs w:val="28"/>
          <w:rtl/>
          <w:lang w:bidi="fa-IR"/>
        </w:rPr>
        <w:t xml:space="preserve"> نمی‌</w:t>
      </w:r>
      <w:r w:rsidRPr="007F4313">
        <w:rPr>
          <w:rFonts w:ascii="Arial" w:hAnsi="Arial" w:cs="B Lotus"/>
          <w:sz w:val="28"/>
          <w:szCs w:val="28"/>
          <w:rtl/>
          <w:lang w:bidi="fa-IR"/>
        </w:rPr>
        <w:t>دهد، ظلم بنده به خودش در آنچه بین او و پروردگارش بوده،</w:t>
      </w:r>
      <w:r w:rsidR="00EE6E51" w:rsidRPr="007F4313">
        <w:rPr>
          <w:rFonts w:ascii="Arial" w:hAnsi="Arial" w:cs="B Lotus"/>
          <w:sz w:val="28"/>
          <w:szCs w:val="28"/>
          <w:rtl/>
          <w:lang w:bidi="fa-IR"/>
        </w:rPr>
        <w:t xml:space="preserve"> می‌</w:t>
      </w:r>
      <w:r w:rsidRPr="007F4313">
        <w:rPr>
          <w:rFonts w:ascii="Arial" w:hAnsi="Arial" w:cs="B Lotus"/>
          <w:sz w:val="28"/>
          <w:szCs w:val="28"/>
          <w:rtl/>
          <w:lang w:bidi="fa-IR"/>
        </w:rPr>
        <w:t>باشد، همچون</w:t>
      </w:r>
      <w:r w:rsidR="00705CC6">
        <w:rPr>
          <w:rFonts w:ascii="Arial" w:hAnsi="Arial" w:cs="B Lotus"/>
          <w:sz w:val="28"/>
          <w:szCs w:val="28"/>
          <w:rtl/>
          <w:lang w:bidi="fa-IR"/>
        </w:rPr>
        <w:t xml:space="preserve"> روزه‌ای </w:t>
      </w:r>
      <w:r w:rsidRPr="007F4313">
        <w:rPr>
          <w:rFonts w:ascii="Arial" w:hAnsi="Arial" w:cs="B Lotus"/>
          <w:sz w:val="28"/>
          <w:szCs w:val="28"/>
          <w:rtl/>
          <w:lang w:bidi="fa-IR"/>
        </w:rPr>
        <w:t>که ترک کرده یا نمازی که</w:t>
      </w:r>
      <w:r w:rsidR="00A623E8" w:rsidRPr="007F4313">
        <w:rPr>
          <w:rFonts w:ascii="Arial" w:hAnsi="Arial" w:cs="B Lotus"/>
          <w:sz w:val="28"/>
          <w:szCs w:val="28"/>
          <w:rtl/>
          <w:lang w:bidi="fa-IR"/>
        </w:rPr>
        <w:t xml:space="preserve"> </w:t>
      </w:r>
      <w:r w:rsidRPr="007F4313">
        <w:rPr>
          <w:rFonts w:ascii="Arial" w:hAnsi="Arial" w:cs="B Lotus"/>
          <w:sz w:val="28"/>
          <w:szCs w:val="28"/>
          <w:rtl/>
          <w:lang w:bidi="fa-IR"/>
        </w:rPr>
        <w:t xml:space="preserve">ترک </w:t>
      </w:r>
      <w:r w:rsidR="00770EA9">
        <w:rPr>
          <w:rFonts w:ascii="Arial" w:hAnsi="Arial" w:cs="B Lotus" w:hint="cs"/>
          <w:sz w:val="28"/>
          <w:szCs w:val="28"/>
          <w:rtl/>
          <w:lang w:bidi="fa-IR"/>
        </w:rPr>
        <w:t>نمو</w:t>
      </w:r>
      <w:r w:rsidRPr="007F4313">
        <w:rPr>
          <w:rFonts w:ascii="Arial" w:hAnsi="Arial" w:cs="B Lotus"/>
          <w:sz w:val="28"/>
          <w:szCs w:val="28"/>
          <w:rtl/>
          <w:lang w:bidi="fa-IR"/>
        </w:rPr>
        <w:t>ده، براستی که الله عز</w:t>
      </w:r>
      <w:r w:rsidR="002A1D7F" w:rsidRPr="007F4313">
        <w:rPr>
          <w:rFonts w:ascii="Arial" w:hAnsi="Arial" w:cs="B Lotus" w:hint="cs"/>
          <w:sz w:val="28"/>
          <w:szCs w:val="28"/>
          <w:rtl/>
          <w:lang w:bidi="fa-IR"/>
        </w:rPr>
        <w:t>و</w:t>
      </w:r>
      <w:r w:rsidRPr="007F4313">
        <w:rPr>
          <w:rFonts w:ascii="Arial" w:hAnsi="Arial" w:cs="B Lotus"/>
          <w:sz w:val="28"/>
          <w:szCs w:val="28"/>
          <w:rtl/>
          <w:lang w:bidi="fa-IR"/>
        </w:rPr>
        <w:t>جل این را</w:t>
      </w:r>
      <w:r w:rsidR="00EE6E51" w:rsidRPr="007F4313">
        <w:rPr>
          <w:rFonts w:ascii="Arial" w:hAnsi="Arial" w:cs="B Lotus"/>
          <w:sz w:val="28"/>
          <w:szCs w:val="28"/>
          <w:rtl/>
          <w:lang w:bidi="fa-IR"/>
        </w:rPr>
        <w:t xml:space="preserve"> می‌</w:t>
      </w:r>
      <w:r w:rsidRPr="007F4313">
        <w:rPr>
          <w:rFonts w:ascii="Arial" w:hAnsi="Arial" w:cs="B Lotus"/>
          <w:sz w:val="28"/>
          <w:szCs w:val="28"/>
          <w:rtl/>
          <w:lang w:bidi="fa-IR"/>
        </w:rPr>
        <w:t>بخشد و اگر بخواهد از آن</w:t>
      </w:r>
      <w:r w:rsidR="00EE6E51" w:rsidRPr="007F4313">
        <w:rPr>
          <w:rFonts w:ascii="Arial" w:hAnsi="Arial" w:cs="B Lotus"/>
          <w:sz w:val="28"/>
          <w:szCs w:val="28"/>
          <w:rtl/>
          <w:lang w:bidi="fa-IR"/>
        </w:rPr>
        <w:t xml:space="preserve"> </w:t>
      </w:r>
      <w:r w:rsidR="00770EA9">
        <w:rPr>
          <w:rFonts w:ascii="Arial" w:hAnsi="Arial" w:cs="B Lotus" w:hint="cs"/>
          <w:sz w:val="28"/>
          <w:szCs w:val="28"/>
          <w:rtl/>
          <w:lang w:bidi="fa-IR"/>
        </w:rPr>
        <w:t>در</w:t>
      </w:r>
      <w:r w:rsidR="00EE6E51" w:rsidRPr="007F4313">
        <w:rPr>
          <w:rFonts w:ascii="Arial" w:hAnsi="Arial" w:cs="B Lotus"/>
          <w:sz w:val="28"/>
          <w:szCs w:val="28"/>
          <w:rtl/>
          <w:lang w:bidi="fa-IR"/>
        </w:rPr>
        <w:t>می‌</w:t>
      </w:r>
      <w:r w:rsidRPr="007F4313">
        <w:rPr>
          <w:rFonts w:ascii="Arial" w:hAnsi="Arial" w:cs="B Lotus"/>
          <w:sz w:val="28"/>
          <w:szCs w:val="28"/>
          <w:rtl/>
          <w:lang w:bidi="fa-IR"/>
        </w:rPr>
        <w:t>گذرد و اما دیوانی که الله متعال از آن چیزی را رها</w:t>
      </w:r>
      <w:r w:rsidR="00EE6E51" w:rsidRPr="007F4313">
        <w:rPr>
          <w:rFonts w:ascii="Arial" w:hAnsi="Arial" w:cs="B Lotus"/>
          <w:sz w:val="28"/>
          <w:szCs w:val="28"/>
          <w:rtl/>
          <w:lang w:bidi="fa-IR"/>
        </w:rPr>
        <w:t xml:space="preserve"> نمی‌</w:t>
      </w:r>
      <w:r w:rsidRPr="007F4313">
        <w:rPr>
          <w:rFonts w:ascii="Arial" w:hAnsi="Arial" w:cs="B Lotus"/>
          <w:sz w:val="28"/>
          <w:szCs w:val="28"/>
          <w:rtl/>
          <w:lang w:bidi="fa-IR"/>
        </w:rPr>
        <w:t>کند، ظلم بعضی از بندگان نسبت به دیگران</w:t>
      </w:r>
      <w:r w:rsidR="00EE6E51" w:rsidRPr="007F4313">
        <w:rPr>
          <w:rFonts w:ascii="Arial" w:hAnsi="Arial" w:cs="B Lotus"/>
          <w:sz w:val="28"/>
          <w:szCs w:val="28"/>
          <w:rtl/>
          <w:lang w:bidi="fa-IR"/>
        </w:rPr>
        <w:t xml:space="preserve"> می‌</w:t>
      </w:r>
      <w:r w:rsidRPr="007F4313">
        <w:rPr>
          <w:rFonts w:ascii="Arial" w:hAnsi="Arial" w:cs="B Lotus"/>
          <w:sz w:val="28"/>
          <w:szCs w:val="28"/>
          <w:rtl/>
          <w:lang w:bidi="fa-IR"/>
        </w:rPr>
        <w:t>باشد که قطعا برای آن قصاص</w:t>
      </w:r>
      <w:r w:rsidR="00EE6E51" w:rsidRPr="007F4313">
        <w:rPr>
          <w:rFonts w:ascii="Arial" w:hAnsi="Arial" w:cs="B Lotus"/>
          <w:sz w:val="28"/>
          <w:szCs w:val="28"/>
          <w:rtl/>
          <w:lang w:bidi="fa-IR"/>
        </w:rPr>
        <w:t xml:space="preserve"> می‌</w:t>
      </w:r>
      <w:r w:rsidRPr="007F4313">
        <w:rPr>
          <w:rFonts w:ascii="Arial" w:hAnsi="Arial" w:cs="B Lotus"/>
          <w:sz w:val="28"/>
          <w:szCs w:val="28"/>
          <w:rtl/>
          <w:lang w:bidi="fa-IR"/>
        </w:rPr>
        <w:t>باشد.</w:t>
      </w:r>
      <w:r w:rsidR="00770EA9">
        <w:rPr>
          <w:rFonts w:ascii="Arial" w:hAnsi="Arial" w:cs="B Lotus" w:hint="cs"/>
          <w:sz w:val="28"/>
          <w:szCs w:val="28"/>
          <w:rtl/>
          <w:lang w:bidi="fa-IR"/>
        </w:rPr>
        <w:t>»</w:t>
      </w:r>
      <w:r w:rsidRPr="007F4313">
        <w:rPr>
          <w:rFonts w:ascii="Arial" w:hAnsi="Arial" w:cs="B Lotus"/>
          <w:sz w:val="28"/>
          <w:szCs w:val="28"/>
          <w:rtl/>
          <w:lang w:bidi="fa-IR"/>
        </w:rPr>
        <w:t xml:space="preserve"> </w:t>
      </w:r>
    </w:p>
    <w:p w:rsidR="004348AF" w:rsidRPr="00F253F7" w:rsidRDefault="004348AF" w:rsidP="00DE5A7E">
      <w:pPr>
        <w:widowControl w:val="0"/>
        <w:bidi/>
        <w:spacing w:after="0" w:line="240" w:lineRule="auto"/>
        <w:ind w:firstLine="284"/>
        <w:jc w:val="both"/>
        <w:rPr>
          <w:rFonts w:ascii="Arial" w:hAnsi="Arial" w:cs="B Lotus"/>
          <w:b/>
          <w:bCs/>
          <w:sz w:val="28"/>
          <w:szCs w:val="28"/>
          <w:rtl/>
          <w:lang w:bidi="fa-IR"/>
        </w:rPr>
      </w:pPr>
      <w:r w:rsidRPr="00F253F7">
        <w:rPr>
          <w:rFonts w:ascii="Arial" w:hAnsi="Arial" w:cs="B Lotus"/>
          <w:b/>
          <w:bCs/>
          <w:sz w:val="28"/>
          <w:szCs w:val="28"/>
          <w:rtl/>
          <w:lang w:bidi="fa-IR"/>
        </w:rPr>
        <w:t>پاسخ قائلین به کفر ترک کننده</w:t>
      </w:r>
      <w:r w:rsidR="00EE6E51">
        <w:rPr>
          <w:rFonts w:ascii="Arial" w:hAnsi="Arial" w:cs="B Lotus"/>
          <w:b/>
          <w:bCs/>
          <w:sz w:val="28"/>
          <w:szCs w:val="28"/>
          <w:rtl/>
          <w:lang w:bidi="fa-IR"/>
        </w:rPr>
        <w:t xml:space="preserve">‌ی </w:t>
      </w:r>
      <w:r w:rsidRPr="00F253F7">
        <w:rPr>
          <w:rFonts w:ascii="Arial" w:hAnsi="Arial" w:cs="B Lotus"/>
          <w:b/>
          <w:bCs/>
          <w:sz w:val="28"/>
          <w:szCs w:val="28"/>
          <w:rtl/>
          <w:lang w:bidi="fa-IR"/>
        </w:rPr>
        <w:t>نماز</w:t>
      </w:r>
      <w:r w:rsidR="00BD1C90">
        <w:rPr>
          <w:rFonts w:ascii="Arial" w:hAnsi="Arial" w:cs="B Lotus" w:hint="cs"/>
          <w:sz w:val="28"/>
          <w:szCs w:val="28"/>
          <w:vertAlign w:val="superscript"/>
          <w:rtl/>
          <w:lang w:bidi="fa-IR"/>
        </w:rPr>
        <w:t>(</w:t>
      </w:r>
      <w:r w:rsidR="00100295" w:rsidRPr="00A10D82">
        <w:rPr>
          <w:rStyle w:val="FootnoteReference"/>
          <w:rFonts w:ascii="Arial" w:hAnsi="Arial" w:cs="B Lotus"/>
          <w:sz w:val="28"/>
          <w:szCs w:val="28"/>
          <w:rtl/>
          <w:lang w:bidi="fa-IR"/>
        </w:rPr>
        <w:footnoteReference w:id="47"/>
      </w:r>
      <w:r w:rsidR="00100295" w:rsidRPr="00A10D82">
        <w:rPr>
          <w:rFonts w:ascii="Arial" w:hAnsi="Arial" w:cs="B Lotus" w:hint="cs"/>
          <w:sz w:val="28"/>
          <w:szCs w:val="28"/>
          <w:vertAlign w:val="superscript"/>
          <w:rtl/>
          <w:lang w:bidi="fa-IR"/>
        </w:rPr>
        <w:t>)</w:t>
      </w:r>
      <w:r w:rsidRPr="00F253F7">
        <w:rPr>
          <w:rFonts w:ascii="Arial" w:hAnsi="Arial" w:cs="B Lotus"/>
          <w:b/>
          <w:bCs/>
          <w:sz w:val="28"/>
          <w:szCs w:val="28"/>
          <w:rtl/>
          <w:lang w:bidi="fa-IR"/>
        </w:rPr>
        <w:t xml:space="preserve">: </w:t>
      </w:r>
    </w:p>
    <w:p w:rsidR="00276063" w:rsidRPr="009B61C0" w:rsidRDefault="00276063" w:rsidP="00974B50">
      <w:pPr>
        <w:widowControl w:val="0"/>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 xml:space="preserve">این حدیث با زیاده </w:t>
      </w:r>
      <w:r w:rsidR="0029483C" w:rsidRPr="0029483C">
        <w:rPr>
          <w:rStyle w:val="Char0"/>
          <w:rtl/>
        </w:rPr>
        <w:t>«</w:t>
      </w:r>
      <w:r w:rsidRPr="003505C8">
        <w:rPr>
          <w:rStyle w:val="Char0"/>
          <w:rtl/>
        </w:rPr>
        <w:t>من صوم تر</w:t>
      </w:r>
      <w:r w:rsidR="004A3622">
        <w:rPr>
          <w:rStyle w:val="Char0"/>
          <w:rtl/>
        </w:rPr>
        <w:t>ك</w:t>
      </w:r>
      <w:r w:rsidRPr="003505C8">
        <w:rPr>
          <w:rStyle w:val="Char0"/>
          <w:rtl/>
        </w:rPr>
        <w:t xml:space="preserve">ه </w:t>
      </w:r>
      <w:r w:rsidR="00974B50">
        <w:rPr>
          <w:rStyle w:val="Char0"/>
          <w:rFonts w:hint="cs"/>
          <w:rtl/>
        </w:rPr>
        <w:t>أ</w:t>
      </w:r>
      <w:r w:rsidRPr="003505C8">
        <w:rPr>
          <w:rStyle w:val="Char0"/>
          <w:rtl/>
        </w:rPr>
        <w:t>و صلا</w:t>
      </w:r>
      <w:r w:rsidR="00C468AD" w:rsidRPr="003505C8">
        <w:rPr>
          <w:rStyle w:val="Char0"/>
          <w:rFonts w:hint="cs"/>
          <w:rtl/>
        </w:rPr>
        <w:t>ة</w:t>
      </w:r>
      <w:r w:rsidRPr="003505C8">
        <w:rPr>
          <w:rStyle w:val="Char0"/>
          <w:rtl/>
        </w:rPr>
        <w:t xml:space="preserve"> تر</w:t>
      </w:r>
      <w:r w:rsidR="004A3622">
        <w:rPr>
          <w:rStyle w:val="Char0"/>
          <w:rtl/>
        </w:rPr>
        <w:t>ك</w:t>
      </w:r>
      <w:r w:rsidRPr="003505C8">
        <w:rPr>
          <w:rStyle w:val="Char0"/>
          <w:rtl/>
        </w:rPr>
        <w:t>ها</w:t>
      </w:r>
      <w:r w:rsidR="0029483C" w:rsidRPr="0029483C">
        <w:rPr>
          <w:rStyle w:val="Char0"/>
          <w:rtl/>
        </w:rPr>
        <w:t>»</w:t>
      </w:r>
      <w:r w:rsidRPr="009B61C0">
        <w:rPr>
          <w:rFonts w:ascii="Arial" w:hAnsi="Arial" w:cs="B Lotus"/>
          <w:sz w:val="28"/>
          <w:szCs w:val="28"/>
          <w:rtl/>
          <w:lang w:bidi="fa-IR"/>
        </w:rPr>
        <w:t xml:space="preserve"> ضعیف</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w:t>
      </w:r>
    </w:p>
    <w:p w:rsidR="002B0369" w:rsidRPr="003505C8" w:rsidRDefault="002B0369" w:rsidP="00770EA9">
      <w:pPr>
        <w:pStyle w:val="ListParagraph"/>
        <w:widowControl w:val="0"/>
        <w:numPr>
          <w:ilvl w:val="0"/>
          <w:numId w:val="4"/>
        </w:numPr>
        <w:bidi/>
        <w:spacing w:after="0" w:line="240" w:lineRule="auto"/>
        <w:jc w:val="both"/>
        <w:rPr>
          <w:rFonts w:ascii="Arial" w:hAnsi="Arial" w:cs="B Lotus"/>
          <w:sz w:val="28"/>
          <w:szCs w:val="28"/>
          <w:rtl/>
          <w:lang w:bidi="fa-IR"/>
        </w:rPr>
      </w:pPr>
      <w:r w:rsidRPr="003505C8">
        <w:rPr>
          <w:rFonts w:ascii="Arial" w:hAnsi="Arial" w:cs="B Lotus"/>
          <w:sz w:val="28"/>
          <w:szCs w:val="28"/>
          <w:rtl/>
          <w:lang w:bidi="fa-IR"/>
        </w:rPr>
        <w:t>در مسند از عباد</w:t>
      </w:r>
      <w:r w:rsidR="00CF2ACA" w:rsidRPr="00974B50">
        <w:rPr>
          <w:rFonts w:ascii="mylotus" w:hAnsi="mylotus" w:cs="mylotus"/>
          <w:sz w:val="28"/>
          <w:szCs w:val="28"/>
          <w:rtl/>
          <w:lang w:bidi="fa-IR"/>
        </w:rPr>
        <w:t>ة</w:t>
      </w:r>
      <w:r w:rsidRPr="003505C8">
        <w:rPr>
          <w:rFonts w:ascii="Arial" w:hAnsi="Arial" w:cs="B Lotus"/>
          <w:sz w:val="28"/>
          <w:szCs w:val="28"/>
          <w:rtl/>
          <w:lang w:bidi="fa-IR"/>
        </w:rPr>
        <w:t xml:space="preserve"> بن صامت</w:t>
      </w:r>
      <w:r w:rsidR="001C0542" w:rsidRPr="001C0542">
        <w:rPr>
          <w:rFonts w:ascii="AGA Arabesque" w:hAnsi="AGA Arabesque" w:cs="CTraditional Arabic" w:hint="cs"/>
          <w:sz w:val="28"/>
          <w:szCs w:val="28"/>
          <w:lang w:bidi="fa-IR"/>
        </w:rPr>
        <w:t></w:t>
      </w:r>
      <w:r w:rsidRPr="003505C8">
        <w:rPr>
          <w:rFonts w:ascii="Arial" w:hAnsi="Arial" w:cs="B Lotus"/>
          <w:sz w:val="28"/>
          <w:szCs w:val="28"/>
          <w:rtl/>
          <w:lang w:bidi="fa-IR"/>
        </w:rPr>
        <w:t xml:space="preserve"> روایت است که</w:t>
      </w:r>
      <w:r w:rsidR="00EE6E51" w:rsidRPr="003505C8">
        <w:rPr>
          <w:rFonts w:ascii="Arial" w:hAnsi="Arial" w:cs="B Lotus"/>
          <w:sz w:val="28"/>
          <w:szCs w:val="28"/>
          <w:rtl/>
          <w:lang w:bidi="fa-IR"/>
        </w:rPr>
        <w:t xml:space="preserve"> می‌</w:t>
      </w:r>
      <w:r w:rsidRPr="003505C8">
        <w:rPr>
          <w:rFonts w:ascii="Arial" w:hAnsi="Arial" w:cs="B Lotus"/>
          <w:sz w:val="28"/>
          <w:szCs w:val="28"/>
          <w:rtl/>
          <w:lang w:bidi="fa-IR"/>
        </w:rPr>
        <w:t>گوید: شنیدم که رسول الله</w:t>
      </w:r>
      <w:r w:rsidR="001C0542" w:rsidRPr="001C0542">
        <w:rPr>
          <w:rFonts w:ascii="AGA Arabesque" w:hAnsi="AGA Arabesque" w:cs="CTraditional Arabic" w:hint="cs"/>
          <w:sz w:val="28"/>
          <w:szCs w:val="28"/>
          <w:lang w:bidi="fa-IR"/>
        </w:rPr>
        <w:t></w:t>
      </w:r>
      <w:r w:rsidRPr="003505C8">
        <w:rPr>
          <w:rFonts w:ascii="Arial" w:hAnsi="Arial" w:cs="B Lotus"/>
          <w:sz w:val="28"/>
          <w:szCs w:val="28"/>
          <w:rtl/>
          <w:lang w:bidi="fa-IR"/>
        </w:rPr>
        <w:t xml:space="preserve"> </w:t>
      </w:r>
      <w:r w:rsidRPr="003505C8">
        <w:rPr>
          <w:rFonts w:ascii="Arial" w:hAnsi="Arial" w:cs="B Lotus"/>
          <w:sz w:val="28"/>
          <w:szCs w:val="28"/>
          <w:rtl/>
          <w:lang w:bidi="fa-IR"/>
        </w:rPr>
        <w:lastRenderedPageBreak/>
        <w:t>فرمودند</w:t>
      </w:r>
      <w:r w:rsidR="00BD1C90">
        <w:rPr>
          <w:rFonts w:ascii="Arial" w:hAnsi="Arial" w:cs="B Lotus" w:hint="cs"/>
          <w:sz w:val="28"/>
          <w:szCs w:val="28"/>
          <w:vertAlign w:val="superscript"/>
          <w:rtl/>
          <w:lang w:bidi="fa-IR"/>
        </w:rPr>
        <w:t>(</w:t>
      </w:r>
      <w:r w:rsidR="00100295" w:rsidRPr="00A10D82">
        <w:rPr>
          <w:rStyle w:val="FootnoteReference"/>
          <w:rFonts w:ascii="Arial" w:hAnsi="Arial" w:cs="B Lotus"/>
          <w:sz w:val="28"/>
          <w:szCs w:val="28"/>
          <w:rtl/>
          <w:lang w:bidi="fa-IR"/>
        </w:rPr>
        <w:footnoteReference w:id="48"/>
      </w:r>
      <w:r w:rsidR="00100295" w:rsidRPr="00A10D82">
        <w:rPr>
          <w:rFonts w:ascii="Arial" w:hAnsi="Arial" w:cs="B Lotus" w:hint="cs"/>
          <w:sz w:val="28"/>
          <w:szCs w:val="28"/>
          <w:vertAlign w:val="superscript"/>
          <w:rtl/>
          <w:lang w:bidi="fa-IR"/>
        </w:rPr>
        <w:t>)</w:t>
      </w:r>
      <w:r w:rsidRPr="003505C8">
        <w:rPr>
          <w:rFonts w:ascii="Arial" w:hAnsi="Arial" w:cs="B Lotus"/>
          <w:sz w:val="28"/>
          <w:szCs w:val="28"/>
          <w:rtl/>
          <w:lang w:bidi="fa-IR"/>
        </w:rPr>
        <w:t>:</w:t>
      </w:r>
      <w:r w:rsidR="00CE42B4">
        <w:rPr>
          <w:rFonts w:ascii="Arial" w:hAnsi="Arial" w:cs="B Lotus"/>
          <w:sz w:val="28"/>
          <w:szCs w:val="28"/>
          <w:rtl/>
          <w:lang w:bidi="fa-IR"/>
        </w:rPr>
        <w:t xml:space="preserve"> </w:t>
      </w:r>
      <w:r w:rsidR="00AB6BDD" w:rsidRPr="00AB6BDD">
        <w:rPr>
          <w:rStyle w:val="Char0"/>
          <w:rtl/>
        </w:rPr>
        <w:t>«</w:t>
      </w:r>
      <w:r w:rsidRPr="003505C8">
        <w:rPr>
          <w:rStyle w:val="Char0"/>
          <w:rtl/>
        </w:rPr>
        <w:t>خَمْسُ صَلَوَاتٍ كَتَبَهُنَّ اللَّهُ عَلَى الْعِبَادِ مَنْ أَتَى بِهِنَّ لَمْ يُضَيِّعْ مِنْهُنَّ شَيْئًا اسْتِخْفَافًا بِحَقِّهِنَّ كَانَ لَهُ عِنْدَ اللَّهِ عَهْدٌ أَنْ يُدْخِلَهُ الْجَنَّةَ، وَمَنْ لَمْ يَأْتِ بِهِنَّ فَلَيْسَ لَهُ عِنْدَ اللَّهِ عَهْدٌ إِنْ شَاءَ عَذَّبَهُ، وَإِنْ شَاءَ غَفَرَ لَهُ</w:t>
      </w:r>
      <w:r w:rsidR="00C91A99" w:rsidRPr="00C91A99">
        <w:rPr>
          <w:rStyle w:val="Char0"/>
          <w:rFonts w:hint="cs"/>
          <w:rtl/>
        </w:rPr>
        <w:t>»</w:t>
      </w:r>
      <w:r w:rsidRPr="003505C8">
        <w:rPr>
          <w:rFonts w:ascii="Arial" w:hAnsi="Arial" w:cs="Traditional Arabic"/>
          <w:sz w:val="28"/>
          <w:szCs w:val="28"/>
          <w:rtl/>
          <w:lang w:bidi="fa-IR"/>
        </w:rPr>
        <w:t xml:space="preserve"> </w:t>
      </w:r>
      <w:r w:rsidR="00770EA9">
        <w:rPr>
          <w:rFonts w:ascii="Arial" w:hAnsi="Arial" w:cs="Traditional Arabic" w:hint="cs"/>
          <w:sz w:val="28"/>
          <w:szCs w:val="28"/>
          <w:rtl/>
          <w:lang w:bidi="fa-IR"/>
        </w:rPr>
        <w:t>«</w:t>
      </w:r>
      <w:r w:rsidRPr="003505C8">
        <w:rPr>
          <w:rFonts w:ascii="Arial" w:hAnsi="Arial" w:cs="B Lotus"/>
          <w:sz w:val="28"/>
          <w:szCs w:val="28"/>
          <w:rtl/>
          <w:lang w:bidi="fa-IR"/>
        </w:rPr>
        <w:t>الله متعال پنج نماز را بر بندگانش فرض کرده است، هرکس</w:t>
      </w:r>
      <w:r w:rsidR="00A623E8" w:rsidRPr="003505C8">
        <w:rPr>
          <w:rFonts w:ascii="Arial" w:hAnsi="Arial" w:cs="B Lotus"/>
          <w:sz w:val="28"/>
          <w:szCs w:val="28"/>
          <w:rtl/>
          <w:lang w:bidi="fa-IR"/>
        </w:rPr>
        <w:t xml:space="preserve"> آن‌ها </w:t>
      </w:r>
      <w:r w:rsidRPr="003505C8">
        <w:rPr>
          <w:rFonts w:ascii="Arial" w:hAnsi="Arial" w:cs="B Lotus"/>
          <w:sz w:val="28"/>
          <w:szCs w:val="28"/>
          <w:rtl/>
          <w:lang w:bidi="fa-IR"/>
        </w:rPr>
        <w:t>را بدون سبک شمردن حق</w:t>
      </w:r>
      <w:r w:rsidR="00A623E8" w:rsidRPr="003505C8">
        <w:rPr>
          <w:rFonts w:ascii="Arial" w:hAnsi="Arial" w:cs="B Lotus"/>
          <w:sz w:val="28"/>
          <w:szCs w:val="28"/>
          <w:rtl/>
          <w:lang w:bidi="fa-IR"/>
        </w:rPr>
        <w:t xml:space="preserve"> آن‌ها </w:t>
      </w:r>
      <w:r w:rsidRPr="003505C8">
        <w:rPr>
          <w:rFonts w:ascii="Arial" w:hAnsi="Arial" w:cs="B Lotus"/>
          <w:sz w:val="28"/>
          <w:szCs w:val="28"/>
          <w:rtl/>
          <w:lang w:bidi="fa-IR"/>
        </w:rPr>
        <w:t>ادا نموده و ضایع نگرداند، عهدی برای او نزد الله متعال</w:t>
      </w:r>
      <w:r w:rsidR="00EE6E51" w:rsidRPr="003505C8">
        <w:rPr>
          <w:rFonts w:ascii="Arial" w:hAnsi="Arial" w:cs="B Lotus"/>
          <w:sz w:val="28"/>
          <w:szCs w:val="28"/>
          <w:rtl/>
          <w:lang w:bidi="fa-IR"/>
        </w:rPr>
        <w:t xml:space="preserve"> می‌</w:t>
      </w:r>
      <w:r w:rsidRPr="003505C8">
        <w:rPr>
          <w:rFonts w:ascii="Arial" w:hAnsi="Arial" w:cs="B Lotus"/>
          <w:sz w:val="28"/>
          <w:szCs w:val="28"/>
          <w:rtl/>
          <w:lang w:bidi="fa-IR"/>
        </w:rPr>
        <w:t>باشد که او را وارد بهشت گرداند و هرکس</w:t>
      </w:r>
      <w:r w:rsidR="00A623E8" w:rsidRPr="003505C8">
        <w:rPr>
          <w:rFonts w:ascii="Arial" w:hAnsi="Arial" w:cs="B Lotus"/>
          <w:sz w:val="28"/>
          <w:szCs w:val="28"/>
          <w:rtl/>
          <w:lang w:bidi="fa-IR"/>
        </w:rPr>
        <w:t xml:space="preserve"> آن‌ها </w:t>
      </w:r>
      <w:r w:rsidRPr="003505C8">
        <w:rPr>
          <w:rFonts w:ascii="Arial" w:hAnsi="Arial" w:cs="B Lotus"/>
          <w:sz w:val="28"/>
          <w:szCs w:val="28"/>
          <w:rtl/>
          <w:lang w:bidi="fa-IR"/>
        </w:rPr>
        <w:t xml:space="preserve">را انجام ندهد، برای </w:t>
      </w:r>
      <w:r w:rsidR="00770EA9">
        <w:rPr>
          <w:rFonts w:ascii="Arial" w:hAnsi="Arial" w:cs="B Lotus" w:hint="cs"/>
          <w:sz w:val="28"/>
          <w:szCs w:val="28"/>
          <w:rtl/>
          <w:lang w:bidi="fa-IR"/>
        </w:rPr>
        <w:t>وی</w:t>
      </w:r>
      <w:r w:rsidRPr="003505C8">
        <w:rPr>
          <w:rFonts w:ascii="Arial" w:hAnsi="Arial" w:cs="B Lotus"/>
          <w:sz w:val="28"/>
          <w:szCs w:val="28"/>
          <w:rtl/>
          <w:lang w:bidi="fa-IR"/>
        </w:rPr>
        <w:t xml:space="preserve"> نزد الله متعال عهدی نیست، اگر خواست او را</w:t>
      </w:r>
      <w:r w:rsidR="00EE6E51" w:rsidRPr="003505C8">
        <w:rPr>
          <w:rFonts w:ascii="Arial" w:hAnsi="Arial" w:cs="B Lotus"/>
          <w:sz w:val="28"/>
          <w:szCs w:val="28"/>
          <w:rtl/>
          <w:lang w:bidi="fa-IR"/>
        </w:rPr>
        <w:t xml:space="preserve"> می‌</w:t>
      </w:r>
      <w:r w:rsidRPr="003505C8">
        <w:rPr>
          <w:rFonts w:ascii="Arial" w:hAnsi="Arial" w:cs="B Lotus"/>
          <w:sz w:val="28"/>
          <w:szCs w:val="28"/>
          <w:rtl/>
          <w:lang w:bidi="fa-IR"/>
        </w:rPr>
        <w:t>بخشد و اگر خواست عذابش</w:t>
      </w:r>
      <w:r w:rsidR="00EE6E51" w:rsidRPr="003505C8">
        <w:rPr>
          <w:rFonts w:ascii="Arial" w:hAnsi="Arial" w:cs="B Lotus"/>
          <w:sz w:val="28"/>
          <w:szCs w:val="28"/>
          <w:rtl/>
          <w:lang w:bidi="fa-IR"/>
        </w:rPr>
        <w:t xml:space="preserve"> می‌</w:t>
      </w:r>
      <w:r w:rsidRPr="003505C8">
        <w:rPr>
          <w:rFonts w:ascii="Arial" w:hAnsi="Arial" w:cs="B Lotus"/>
          <w:sz w:val="28"/>
          <w:szCs w:val="28"/>
          <w:rtl/>
          <w:lang w:bidi="fa-IR"/>
        </w:rPr>
        <w:t>دهد.</w:t>
      </w:r>
      <w:r w:rsidR="00770EA9">
        <w:rPr>
          <w:rFonts w:ascii="Arial" w:hAnsi="Arial" w:cs="B Lotus" w:hint="cs"/>
          <w:sz w:val="28"/>
          <w:szCs w:val="28"/>
          <w:rtl/>
          <w:lang w:bidi="fa-IR"/>
        </w:rPr>
        <w:t>»</w:t>
      </w:r>
    </w:p>
    <w:p w:rsidR="004348AF" w:rsidRPr="009B61C0" w:rsidRDefault="002B0369" w:rsidP="00F42E99">
      <w:pPr>
        <w:widowControl w:val="0"/>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گفته</w:t>
      </w:r>
      <w:r w:rsidR="00A623E8">
        <w:rPr>
          <w:rFonts w:ascii="Arial" w:hAnsi="Arial" w:cs="B Lotus"/>
          <w:sz w:val="28"/>
          <w:szCs w:val="28"/>
          <w:rtl/>
          <w:lang w:bidi="fa-IR"/>
        </w:rPr>
        <w:t>‌اند:</w:t>
      </w:r>
      <w:r w:rsidRPr="009B61C0">
        <w:rPr>
          <w:rFonts w:ascii="Arial" w:hAnsi="Arial" w:cs="B Lotus"/>
          <w:sz w:val="28"/>
          <w:szCs w:val="28"/>
          <w:rtl/>
          <w:lang w:bidi="fa-IR"/>
        </w:rPr>
        <w:t xml:space="preserve"> ا</w:t>
      </w:r>
      <w:r w:rsidR="008A4E3C" w:rsidRPr="009B61C0">
        <w:rPr>
          <w:rFonts w:ascii="Arial" w:hAnsi="Arial" w:cs="B Lotus"/>
          <w:sz w:val="28"/>
          <w:szCs w:val="28"/>
          <w:rtl/>
          <w:lang w:bidi="fa-IR"/>
        </w:rPr>
        <w:t>ی</w:t>
      </w:r>
      <w:r w:rsidRPr="009B61C0">
        <w:rPr>
          <w:rFonts w:ascii="Arial" w:hAnsi="Arial" w:cs="B Lotus"/>
          <w:sz w:val="28"/>
          <w:szCs w:val="28"/>
          <w:rtl/>
          <w:lang w:bidi="fa-IR"/>
        </w:rPr>
        <w:t xml:space="preserve">ن حدیث دلیلی بر </w:t>
      </w:r>
      <w:r w:rsidR="004348AF" w:rsidRPr="009B61C0">
        <w:rPr>
          <w:rFonts w:ascii="Arial" w:hAnsi="Arial" w:cs="B Lotus"/>
          <w:sz w:val="28"/>
          <w:szCs w:val="28"/>
          <w:rtl/>
          <w:lang w:bidi="fa-IR"/>
        </w:rPr>
        <w:t xml:space="preserve">کافر نبودن </w:t>
      </w:r>
      <w:r w:rsidR="002A1D7F" w:rsidRPr="009B61C0">
        <w:rPr>
          <w:rFonts w:ascii="Arial" w:hAnsi="Arial" w:cs="B Lotus"/>
          <w:sz w:val="28"/>
          <w:szCs w:val="28"/>
          <w:rtl/>
          <w:lang w:bidi="fa-IR"/>
        </w:rPr>
        <w:t>ترک کننده</w:t>
      </w:r>
      <w:r w:rsidR="00EE6E51">
        <w:rPr>
          <w:rFonts w:ascii="Arial" w:hAnsi="Arial" w:cs="B Lotus"/>
          <w:sz w:val="28"/>
          <w:szCs w:val="28"/>
          <w:rtl/>
          <w:lang w:bidi="fa-IR"/>
        </w:rPr>
        <w:t xml:space="preserve">‌ی </w:t>
      </w:r>
      <w:r w:rsidR="002A1D7F" w:rsidRPr="009B61C0">
        <w:rPr>
          <w:rFonts w:ascii="Arial" w:hAnsi="Arial" w:cs="B Lotus"/>
          <w:sz w:val="28"/>
          <w:szCs w:val="28"/>
          <w:rtl/>
          <w:lang w:bidi="fa-IR"/>
        </w:rPr>
        <w:t>بعضی از نماز</w:t>
      </w:r>
      <w:r w:rsidR="00770EA9">
        <w:rPr>
          <w:rFonts w:ascii="Arial" w:hAnsi="Arial" w:cs="B Lotus"/>
          <w:sz w:val="28"/>
          <w:szCs w:val="28"/>
          <w:rtl/>
          <w:lang w:bidi="fa-IR"/>
        </w:rPr>
        <w:t>ها</w:t>
      </w:r>
      <w:r w:rsidRPr="009B61C0">
        <w:rPr>
          <w:rFonts w:ascii="Arial" w:hAnsi="Arial" w:cs="B Lotus"/>
          <w:sz w:val="28"/>
          <w:szCs w:val="28"/>
          <w:rtl/>
          <w:lang w:bidi="fa-IR"/>
        </w:rPr>
        <w:t xml:space="preserve"> و </w:t>
      </w:r>
      <w:r w:rsidR="004348AF" w:rsidRPr="009B61C0">
        <w:rPr>
          <w:rFonts w:ascii="Arial" w:hAnsi="Arial" w:cs="B Lotus"/>
          <w:sz w:val="28"/>
          <w:szCs w:val="28"/>
          <w:rtl/>
          <w:lang w:bidi="fa-IR"/>
        </w:rPr>
        <w:t xml:space="preserve">اینکه وی </w:t>
      </w:r>
      <w:r w:rsidRPr="009B61C0">
        <w:rPr>
          <w:rFonts w:ascii="Arial" w:hAnsi="Arial" w:cs="B Lotus"/>
          <w:sz w:val="28"/>
          <w:szCs w:val="28"/>
          <w:rtl/>
          <w:lang w:bidi="fa-IR"/>
        </w:rPr>
        <w:t xml:space="preserve">تحت مشیئت خداوندی </w:t>
      </w:r>
      <w:r w:rsidR="004348AF" w:rsidRPr="009B61C0">
        <w:rPr>
          <w:rFonts w:ascii="Arial" w:hAnsi="Arial" w:cs="B Lotus"/>
          <w:sz w:val="28"/>
          <w:szCs w:val="28"/>
          <w:rtl/>
          <w:lang w:bidi="fa-IR"/>
        </w:rPr>
        <w:t>است،</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w:t>
      </w:r>
    </w:p>
    <w:p w:rsidR="004348AF" w:rsidRPr="00F253F7" w:rsidRDefault="004348AF" w:rsidP="00DE5A7E">
      <w:pPr>
        <w:widowControl w:val="0"/>
        <w:bidi/>
        <w:spacing w:after="0" w:line="240" w:lineRule="auto"/>
        <w:ind w:firstLine="284"/>
        <w:jc w:val="both"/>
        <w:rPr>
          <w:rFonts w:ascii="Arial" w:hAnsi="Arial" w:cs="B Lotus"/>
          <w:b/>
          <w:bCs/>
          <w:sz w:val="28"/>
          <w:szCs w:val="28"/>
          <w:rtl/>
          <w:lang w:bidi="fa-IR"/>
        </w:rPr>
      </w:pPr>
      <w:r w:rsidRPr="00F253F7">
        <w:rPr>
          <w:rFonts w:ascii="Arial" w:hAnsi="Arial" w:cs="B Lotus"/>
          <w:b/>
          <w:bCs/>
          <w:sz w:val="28"/>
          <w:szCs w:val="28"/>
          <w:rtl/>
          <w:lang w:bidi="fa-IR"/>
        </w:rPr>
        <w:t>پاسخ قائلین به کفر ترک کننده</w:t>
      </w:r>
      <w:r w:rsidR="00EE6E51">
        <w:rPr>
          <w:rFonts w:ascii="Arial" w:hAnsi="Arial" w:cs="B Lotus"/>
          <w:b/>
          <w:bCs/>
          <w:sz w:val="28"/>
          <w:szCs w:val="28"/>
          <w:rtl/>
          <w:lang w:bidi="fa-IR"/>
        </w:rPr>
        <w:t xml:space="preserve">‌ی </w:t>
      </w:r>
      <w:r w:rsidRPr="00F253F7">
        <w:rPr>
          <w:rFonts w:ascii="Arial" w:hAnsi="Arial" w:cs="B Lotus"/>
          <w:b/>
          <w:bCs/>
          <w:sz w:val="28"/>
          <w:szCs w:val="28"/>
          <w:rtl/>
          <w:lang w:bidi="fa-IR"/>
        </w:rPr>
        <w:t>نماز</w:t>
      </w:r>
      <w:r w:rsidR="00BD1C90">
        <w:rPr>
          <w:rFonts w:ascii="Arial" w:hAnsi="Arial" w:cs="B Lotus" w:hint="cs"/>
          <w:sz w:val="28"/>
          <w:szCs w:val="28"/>
          <w:vertAlign w:val="superscript"/>
          <w:rtl/>
          <w:lang w:bidi="fa-IR"/>
        </w:rPr>
        <w:t>(</w:t>
      </w:r>
      <w:r w:rsidR="00E6774E" w:rsidRPr="00A10D82">
        <w:rPr>
          <w:rStyle w:val="FootnoteReference"/>
          <w:rFonts w:ascii="Arial" w:hAnsi="Arial" w:cs="B Lotus"/>
          <w:sz w:val="28"/>
          <w:szCs w:val="28"/>
          <w:rtl/>
          <w:lang w:bidi="fa-IR"/>
        </w:rPr>
        <w:footnoteReference w:id="49"/>
      </w:r>
      <w:r w:rsidR="00E6774E" w:rsidRPr="00A10D82">
        <w:rPr>
          <w:rFonts w:ascii="Arial" w:hAnsi="Arial" w:cs="B Lotus" w:hint="cs"/>
          <w:sz w:val="28"/>
          <w:szCs w:val="28"/>
          <w:vertAlign w:val="superscript"/>
          <w:rtl/>
          <w:lang w:bidi="fa-IR"/>
        </w:rPr>
        <w:t>)</w:t>
      </w:r>
      <w:r w:rsidRPr="00F253F7">
        <w:rPr>
          <w:rFonts w:ascii="Arial" w:hAnsi="Arial" w:cs="B Lotus"/>
          <w:b/>
          <w:bCs/>
          <w:sz w:val="28"/>
          <w:szCs w:val="28"/>
          <w:rtl/>
          <w:lang w:bidi="fa-IR"/>
        </w:rPr>
        <w:t xml:space="preserve">: </w:t>
      </w:r>
    </w:p>
    <w:p w:rsidR="004348AF" w:rsidRPr="009B61C0" w:rsidRDefault="004348AF" w:rsidP="00770EA9">
      <w:pPr>
        <w:widowControl w:val="0"/>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 xml:space="preserve">حمل کردن حدیث بر ترک بعضی از نمازها، صحیح نیست، </w:t>
      </w:r>
      <w:r w:rsidR="00770EA9">
        <w:rPr>
          <w:rFonts w:ascii="Arial" w:hAnsi="Arial" w:cs="B Lotus" w:hint="cs"/>
          <w:sz w:val="28"/>
          <w:szCs w:val="28"/>
          <w:rtl/>
          <w:lang w:bidi="fa-IR"/>
        </w:rPr>
        <w:t>زیرا</w:t>
      </w:r>
      <w:r w:rsidRPr="009B61C0">
        <w:rPr>
          <w:rFonts w:ascii="Arial" w:hAnsi="Arial" w:cs="B Lotus"/>
          <w:sz w:val="28"/>
          <w:szCs w:val="28"/>
          <w:rtl/>
          <w:lang w:bidi="fa-IR"/>
        </w:rPr>
        <w:t xml:space="preserve"> در حدیث دیگری که امام احمد در مسند روایت کرده، آمده است که 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فرمودند</w:t>
      </w:r>
      <w:r w:rsidR="00BD1C90">
        <w:rPr>
          <w:rFonts w:ascii="Arial" w:hAnsi="Arial" w:cs="B Lotus" w:hint="cs"/>
          <w:sz w:val="28"/>
          <w:szCs w:val="28"/>
          <w:vertAlign w:val="superscript"/>
          <w:rtl/>
          <w:lang w:bidi="fa-IR"/>
        </w:rPr>
        <w:t>(</w:t>
      </w:r>
      <w:r w:rsidR="00E6774E" w:rsidRPr="00A10D82">
        <w:rPr>
          <w:rStyle w:val="FootnoteReference"/>
          <w:rFonts w:ascii="Arial" w:hAnsi="Arial" w:cs="B Lotus"/>
          <w:sz w:val="28"/>
          <w:szCs w:val="28"/>
          <w:rtl/>
          <w:lang w:bidi="fa-IR"/>
        </w:rPr>
        <w:footnoteReference w:id="50"/>
      </w:r>
      <w:r w:rsidR="00E6774E" w:rsidRPr="00A10D82">
        <w:rPr>
          <w:rFonts w:ascii="Arial" w:hAnsi="Arial" w:cs="B Lotus" w:hint="cs"/>
          <w:sz w:val="28"/>
          <w:szCs w:val="28"/>
          <w:vertAlign w:val="superscript"/>
          <w:rtl/>
          <w:lang w:bidi="fa-IR"/>
        </w:rPr>
        <w:t>)</w:t>
      </w:r>
      <w:r w:rsidRPr="009B61C0">
        <w:rPr>
          <w:rFonts w:ascii="Arial" w:hAnsi="Arial" w:cs="B Lotus"/>
          <w:sz w:val="28"/>
          <w:szCs w:val="28"/>
          <w:rtl/>
          <w:lang w:bidi="fa-IR"/>
        </w:rPr>
        <w:t>:</w:t>
      </w:r>
      <w:r w:rsidR="00CE42B4">
        <w:rPr>
          <w:rFonts w:ascii="Arial" w:hAnsi="Arial" w:cs="B Lotus" w:hint="cs"/>
          <w:sz w:val="28"/>
          <w:szCs w:val="28"/>
          <w:rtl/>
          <w:lang w:bidi="fa-IR"/>
        </w:rPr>
        <w:t xml:space="preserve"> </w:t>
      </w:r>
      <w:r w:rsidR="00AB6BDD" w:rsidRPr="00AB6BDD">
        <w:rPr>
          <w:rStyle w:val="Char0"/>
          <w:rFonts w:hint="cs"/>
          <w:rtl/>
        </w:rPr>
        <w:t>«</w:t>
      </w:r>
      <w:r w:rsidRPr="003505C8">
        <w:rPr>
          <w:rStyle w:val="Char0"/>
          <w:rtl/>
        </w:rPr>
        <w:t>وَمَنْ لَقِيَهُ وَقَدْ انْتَقَصَ مِنْهُنَّ شَيْئًا اسْتِخْفَافًا بِحَقِّهِنَّ لَقِيَهُ، وَلَا عَهْدَ لَهُ إِنْ شَاءَ عَذّ</w:t>
      </w:r>
      <w:r w:rsidR="00391417" w:rsidRPr="003505C8">
        <w:rPr>
          <w:rStyle w:val="Char0"/>
          <w:rtl/>
        </w:rPr>
        <w:t>َبَهُ، وَإِنْ شَاءَ غَفَرَ لَهُ</w:t>
      </w:r>
      <w:r w:rsidR="00C91A99" w:rsidRPr="00C91A99">
        <w:rPr>
          <w:rStyle w:val="Char0"/>
          <w:rFonts w:hint="cs"/>
          <w:rtl/>
        </w:rPr>
        <w:t>»</w:t>
      </w:r>
      <w:r w:rsidRPr="009B61C0">
        <w:rPr>
          <w:rFonts w:ascii="Arial" w:hAnsi="Arial" w:cs="B Lotus"/>
          <w:sz w:val="28"/>
          <w:szCs w:val="28"/>
          <w:rtl/>
          <w:lang w:bidi="fa-IR"/>
        </w:rPr>
        <w:t xml:space="preserve"> </w:t>
      </w:r>
      <w:r w:rsidR="00770EA9">
        <w:rPr>
          <w:rFonts w:ascii="Arial" w:hAnsi="Arial" w:cs="B Lotus" w:hint="cs"/>
          <w:sz w:val="28"/>
          <w:szCs w:val="28"/>
          <w:rtl/>
          <w:lang w:bidi="fa-IR"/>
        </w:rPr>
        <w:t>«</w:t>
      </w:r>
      <w:r w:rsidRPr="009B61C0">
        <w:rPr>
          <w:rFonts w:ascii="Arial" w:hAnsi="Arial" w:cs="B Lotus"/>
          <w:sz w:val="28"/>
          <w:szCs w:val="28"/>
          <w:rtl/>
          <w:lang w:bidi="fa-IR"/>
        </w:rPr>
        <w:t>و هرکس خداوند را در حالی ملاقات کند که به دلیل سبک شمردن حق نمازها، چیزی از</w:t>
      </w:r>
      <w:r w:rsidR="00A623E8">
        <w:rPr>
          <w:rFonts w:ascii="Arial" w:hAnsi="Arial" w:cs="B Lotus"/>
          <w:sz w:val="28"/>
          <w:szCs w:val="28"/>
          <w:rtl/>
          <w:lang w:bidi="fa-IR"/>
        </w:rPr>
        <w:t xml:space="preserve"> آن‌ها </w:t>
      </w:r>
      <w:r w:rsidR="00770EA9">
        <w:rPr>
          <w:rFonts w:ascii="Arial" w:hAnsi="Arial" w:cs="B Lotus"/>
          <w:sz w:val="28"/>
          <w:szCs w:val="28"/>
          <w:rtl/>
          <w:lang w:bidi="fa-IR"/>
        </w:rPr>
        <w:t>کاسته است، عهدی برای او</w:t>
      </w:r>
      <w:r w:rsidRPr="009B61C0">
        <w:rPr>
          <w:rFonts w:ascii="Arial" w:hAnsi="Arial" w:cs="B Lotus"/>
          <w:sz w:val="28"/>
          <w:szCs w:val="28"/>
          <w:rtl/>
          <w:lang w:bidi="fa-IR"/>
        </w:rPr>
        <w:t xml:space="preserve"> نزد خداوند نیست، </w:t>
      </w:r>
      <w:r w:rsidR="00D94A84" w:rsidRPr="009B61C0">
        <w:rPr>
          <w:rFonts w:ascii="Arial" w:hAnsi="Arial" w:cs="B Lotus" w:hint="cs"/>
          <w:sz w:val="28"/>
          <w:szCs w:val="28"/>
          <w:rtl/>
          <w:lang w:bidi="fa-IR"/>
        </w:rPr>
        <w:t>ا</w:t>
      </w:r>
      <w:r w:rsidRPr="009B61C0">
        <w:rPr>
          <w:rFonts w:ascii="Arial" w:hAnsi="Arial" w:cs="B Lotus"/>
          <w:sz w:val="28"/>
          <w:szCs w:val="28"/>
          <w:rtl/>
          <w:lang w:bidi="fa-IR"/>
        </w:rPr>
        <w:t>گر بخواهد او را عذاب و اگر بخواهد وی را</w:t>
      </w:r>
      <w:r w:rsidR="00EE6E51">
        <w:rPr>
          <w:rFonts w:ascii="Arial" w:hAnsi="Arial" w:cs="B Lotus"/>
          <w:sz w:val="28"/>
          <w:szCs w:val="28"/>
          <w:rtl/>
          <w:lang w:bidi="fa-IR"/>
        </w:rPr>
        <w:t xml:space="preserve"> می‌</w:t>
      </w:r>
      <w:r w:rsidRPr="009B61C0">
        <w:rPr>
          <w:rFonts w:ascii="Arial" w:hAnsi="Arial" w:cs="B Lotus"/>
          <w:sz w:val="28"/>
          <w:szCs w:val="28"/>
          <w:rtl/>
          <w:lang w:bidi="fa-IR"/>
        </w:rPr>
        <w:t>بخشد.</w:t>
      </w:r>
      <w:r w:rsidR="00770EA9">
        <w:rPr>
          <w:rFonts w:ascii="Arial" w:hAnsi="Arial" w:cs="B Lotus" w:hint="cs"/>
          <w:sz w:val="28"/>
          <w:szCs w:val="28"/>
          <w:rtl/>
          <w:lang w:bidi="fa-IR"/>
        </w:rPr>
        <w:t>»</w:t>
      </w:r>
    </w:p>
    <w:p w:rsidR="004348AF" w:rsidRPr="009B61C0" w:rsidRDefault="00770EA9" w:rsidP="00770EA9">
      <w:pPr>
        <w:widowControl w:val="0"/>
        <w:bidi/>
        <w:spacing w:after="0" w:line="240" w:lineRule="auto"/>
        <w:ind w:firstLine="284"/>
        <w:jc w:val="both"/>
        <w:rPr>
          <w:rFonts w:ascii="Arial" w:hAnsi="Arial" w:cs="B Lotus"/>
          <w:sz w:val="28"/>
          <w:szCs w:val="28"/>
          <w:rtl/>
          <w:lang w:bidi="fa-IR"/>
        </w:rPr>
      </w:pPr>
      <w:r>
        <w:rPr>
          <w:rFonts w:ascii="Arial" w:hAnsi="Arial" w:cs="B Lotus" w:hint="cs"/>
          <w:sz w:val="28"/>
          <w:szCs w:val="28"/>
          <w:rtl/>
          <w:lang w:bidi="fa-IR"/>
        </w:rPr>
        <w:t>از این</w:t>
      </w:r>
      <w:r>
        <w:rPr>
          <w:rFonts w:ascii="Arial" w:hAnsi="Arial" w:cs="B Lotus" w:hint="cs"/>
          <w:sz w:val="28"/>
          <w:szCs w:val="28"/>
          <w:rtl/>
          <w:lang w:bidi="fa-IR"/>
        </w:rPr>
        <w:softHyphen/>
        <w:t>رو</w:t>
      </w:r>
      <w:r w:rsidR="004348AF" w:rsidRPr="009B61C0">
        <w:rPr>
          <w:rFonts w:ascii="Arial" w:hAnsi="Arial" w:cs="B Lotus"/>
          <w:sz w:val="28"/>
          <w:szCs w:val="28"/>
          <w:rtl/>
          <w:lang w:bidi="fa-IR"/>
        </w:rPr>
        <w:t xml:space="preserve">، حدیث بر </w:t>
      </w:r>
      <w:r>
        <w:rPr>
          <w:rFonts w:ascii="Arial" w:hAnsi="Arial" w:cs="B Lotus" w:hint="cs"/>
          <w:sz w:val="28"/>
          <w:szCs w:val="28"/>
          <w:rtl/>
          <w:lang w:bidi="fa-IR"/>
        </w:rPr>
        <w:t>آن</w:t>
      </w:r>
      <w:r w:rsidR="004348AF" w:rsidRPr="009B61C0">
        <w:rPr>
          <w:rFonts w:ascii="Arial" w:hAnsi="Arial" w:cs="B Lotus"/>
          <w:sz w:val="28"/>
          <w:szCs w:val="28"/>
          <w:rtl/>
          <w:lang w:bidi="fa-IR"/>
        </w:rPr>
        <w:t xml:space="preserve"> حمل</w:t>
      </w:r>
      <w:r w:rsidR="00EE6E51">
        <w:rPr>
          <w:rFonts w:ascii="Arial" w:hAnsi="Arial" w:cs="B Lotus"/>
          <w:sz w:val="28"/>
          <w:szCs w:val="28"/>
          <w:rtl/>
          <w:lang w:bidi="fa-IR"/>
        </w:rPr>
        <w:t xml:space="preserve"> می‌</w:t>
      </w:r>
      <w:r w:rsidR="004348AF" w:rsidRPr="009B61C0">
        <w:rPr>
          <w:rFonts w:ascii="Arial" w:hAnsi="Arial" w:cs="B Lotus"/>
          <w:sz w:val="28"/>
          <w:szCs w:val="28"/>
          <w:rtl/>
          <w:lang w:bidi="fa-IR"/>
        </w:rPr>
        <w:t xml:space="preserve">شود که شخص نماز گزارده، اما بعضی از واجباتش را ناقص انجام داده است، </w:t>
      </w:r>
      <w:r>
        <w:rPr>
          <w:rFonts w:ascii="Arial" w:hAnsi="Arial" w:cs="B Lotus" w:hint="cs"/>
          <w:sz w:val="28"/>
          <w:szCs w:val="28"/>
          <w:rtl/>
          <w:lang w:bidi="fa-IR"/>
        </w:rPr>
        <w:t>چون</w:t>
      </w:r>
      <w:r w:rsidR="004348AF" w:rsidRPr="009B61C0">
        <w:rPr>
          <w:rFonts w:ascii="Arial" w:hAnsi="Arial" w:cs="B Lotus"/>
          <w:sz w:val="28"/>
          <w:szCs w:val="28"/>
          <w:rtl/>
          <w:lang w:bidi="fa-IR"/>
        </w:rPr>
        <w:t xml:space="preserve"> در حدیث آمده است:</w:t>
      </w:r>
      <w:r w:rsidR="00CE42B4">
        <w:rPr>
          <w:rFonts w:ascii="Arial" w:hAnsi="Arial" w:cs="B Lotus" w:hint="cs"/>
          <w:sz w:val="28"/>
          <w:szCs w:val="28"/>
          <w:rtl/>
          <w:lang w:bidi="fa-IR"/>
        </w:rPr>
        <w:t xml:space="preserve"> </w:t>
      </w:r>
      <w:r w:rsidR="00AB6BDD" w:rsidRPr="00AB6BDD">
        <w:rPr>
          <w:rStyle w:val="Char0"/>
          <w:rFonts w:hint="cs"/>
          <w:rtl/>
        </w:rPr>
        <w:t>«</w:t>
      </w:r>
      <w:r w:rsidR="004348AF" w:rsidRPr="003505C8">
        <w:rPr>
          <w:rStyle w:val="Char0"/>
          <w:rtl/>
        </w:rPr>
        <w:t>وَمَنْ لَقِيَهُ وَقَدْ انْتَقَصَ مِنْهُنَّ شَيْئًا اسْتِخْفَافًا بِحَقِّهِنَّ لَقِيَهُ، وَلَا عَهْدَ لَهُ إِنْ شَاءَ عَذّ</w:t>
      </w:r>
      <w:r w:rsidR="00391417" w:rsidRPr="003505C8">
        <w:rPr>
          <w:rStyle w:val="Char0"/>
          <w:rtl/>
        </w:rPr>
        <w:t>َبَهُ، وَإِنْ شَاءَ غَفَرَ لَهُ</w:t>
      </w:r>
      <w:r w:rsidR="00C91A99" w:rsidRPr="00C91A99">
        <w:rPr>
          <w:rStyle w:val="Char0"/>
          <w:rFonts w:hint="cs"/>
          <w:rtl/>
        </w:rPr>
        <w:t>»</w:t>
      </w:r>
      <w:r w:rsidR="004348AF" w:rsidRPr="003505C8">
        <w:rPr>
          <w:rStyle w:val="Char0"/>
          <w:rtl/>
        </w:rPr>
        <w:t>.</w:t>
      </w:r>
    </w:p>
    <w:p w:rsidR="004348AF" w:rsidRPr="003505C8" w:rsidRDefault="004348AF" w:rsidP="001A144D">
      <w:pPr>
        <w:pStyle w:val="ListParagraph"/>
        <w:widowControl w:val="0"/>
        <w:numPr>
          <w:ilvl w:val="0"/>
          <w:numId w:val="4"/>
        </w:numPr>
        <w:bidi/>
        <w:spacing w:after="0" w:line="240" w:lineRule="auto"/>
        <w:jc w:val="both"/>
        <w:rPr>
          <w:rFonts w:ascii="Arial" w:hAnsi="Arial" w:cs="B Lotus"/>
          <w:sz w:val="28"/>
          <w:szCs w:val="28"/>
          <w:rtl/>
          <w:lang w:bidi="fa-IR"/>
        </w:rPr>
      </w:pPr>
      <w:r w:rsidRPr="003505C8">
        <w:rPr>
          <w:rFonts w:ascii="Arial" w:hAnsi="Arial" w:cs="B Lotus"/>
          <w:sz w:val="28"/>
          <w:szCs w:val="28"/>
          <w:rtl/>
          <w:lang w:bidi="fa-IR"/>
        </w:rPr>
        <w:lastRenderedPageBreak/>
        <w:t>همچنین در مسند از ابوهریره</w:t>
      </w:r>
      <w:r w:rsidR="001C0542" w:rsidRPr="001C0542">
        <w:rPr>
          <w:rFonts w:ascii="AGA Arabesque" w:hAnsi="AGA Arabesque" w:cs="CTraditional Arabic" w:hint="cs"/>
          <w:sz w:val="28"/>
          <w:szCs w:val="28"/>
          <w:lang w:bidi="fa-IR"/>
        </w:rPr>
        <w:t></w:t>
      </w:r>
      <w:r w:rsidRPr="003505C8">
        <w:rPr>
          <w:rFonts w:ascii="Arial" w:hAnsi="Arial" w:cs="B Lotus"/>
          <w:sz w:val="28"/>
          <w:szCs w:val="28"/>
          <w:rtl/>
          <w:lang w:bidi="fa-IR"/>
        </w:rPr>
        <w:t xml:space="preserve"> روایت است که رسول الله</w:t>
      </w:r>
      <w:r w:rsidR="001C0542" w:rsidRPr="001C0542">
        <w:rPr>
          <w:rFonts w:ascii="AGA Arabesque" w:hAnsi="AGA Arabesque" w:cs="CTraditional Arabic" w:hint="cs"/>
          <w:sz w:val="28"/>
          <w:szCs w:val="28"/>
          <w:lang w:bidi="fa-IR"/>
        </w:rPr>
        <w:t></w:t>
      </w:r>
      <w:r w:rsidRPr="003505C8">
        <w:rPr>
          <w:rFonts w:ascii="Arial" w:hAnsi="Arial" w:cs="B Lotus"/>
          <w:sz w:val="28"/>
          <w:szCs w:val="28"/>
          <w:rtl/>
          <w:lang w:bidi="fa-IR"/>
        </w:rPr>
        <w:t xml:space="preserve"> فرمودند</w:t>
      </w:r>
      <w:r w:rsidR="00BD1C90">
        <w:rPr>
          <w:rFonts w:ascii="Arial" w:hAnsi="Arial" w:cs="B Lotus" w:hint="cs"/>
          <w:sz w:val="28"/>
          <w:szCs w:val="28"/>
          <w:vertAlign w:val="superscript"/>
          <w:rtl/>
          <w:lang w:bidi="fa-IR"/>
        </w:rPr>
        <w:t>(</w:t>
      </w:r>
      <w:r w:rsidR="00D43776" w:rsidRPr="00A10D82">
        <w:rPr>
          <w:rStyle w:val="FootnoteReference"/>
          <w:rFonts w:ascii="Arial" w:hAnsi="Arial" w:cs="B Lotus"/>
          <w:sz w:val="28"/>
          <w:szCs w:val="28"/>
          <w:rtl/>
          <w:lang w:bidi="fa-IR"/>
        </w:rPr>
        <w:footnoteReference w:id="51"/>
      </w:r>
      <w:r w:rsidR="00D43776" w:rsidRPr="00A10D82">
        <w:rPr>
          <w:rFonts w:ascii="Arial" w:hAnsi="Arial" w:cs="B Lotus" w:hint="cs"/>
          <w:sz w:val="28"/>
          <w:szCs w:val="28"/>
          <w:vertAlign w:val="superscript"/>
          <w:rtl/>
          <w:lang w:bidi="fa-IR"/>
        </w:rPr>
        <w:t>)</w:t>
      </w:r>
      <w:r w:rsidRPr="003505C8">
        <w:rPr>
          <w:rFonts w:ascii="Arial" w:hAnsi="Arial" w:cs="B Lotus"/>
          <w:sz w:val="28"/>
          <w:szCs w:val="28"/>
          <w:rtl/>
          <w:lang w:bidi="fa-IR"/>
        </w:rPr>
        <w:t>:</w:t>
      </w:r>
      <w:r w:rsidR="00CE42B4">
        <w:rPr>
          <w:rFonts w:ascii="Arial" w:hAnsi="Arial" w:cs="B Lotus"/>
          <w:sz w:val="28"/>
          <w:szCs w:val="28"/>
          <w:rtl/>
          <w:lang w:bidi="fa-IR"/>
        </w:rPr>
        <w:t xml:space="preserve"> </w:t>
      </w:r>
      <w:r w:rsidR="00AB6BDD" w:rsidRPr="00AB6BDD">
        <w:rPr>
          <w:rStyle w:val="Char0"/>
          <w:rtl/>
        </w:rPr>
        <w:t>«</w:t>
      </w:r>
      <w:r w:rsidRPr="003505C8">
        <w:rPr>
          <w:rStyle w:val="Char0"/>
          <w:rtl/>
        </w:rPr>
        <w:t>إِنَّ أَوَّلَ مَا يُحَاسَبُ بِهِ الْعَبْدُ الْمُسْلِمُ يَوْمَ الْقِيَامَةِ، الصَّلَاةُ الْمَكْتُوبَةُ، فَإِنْ أَتَمَّهَا، وَإِلَّا قِيلَ: انْظُرُوا هَلْ لَهُ مِنْ تَطَوُّعٍ؟ فَإِنْ كَانَ لَهُ تَطَوُّعٌ أُكْمِلَتِ الْفَرِيضَةُ مِنْ تَطَوُّعِهِ، ثُمَّ يُفْعَلُ بِسَائِرِ الْأَعْمَالِ الْمَفْرُوضَةِ مِثْلُ ذَلِكَ</w:t>
      </w:r>
      <w:r w:rsidR="00C91A99" w:rsidRPr="00C91A99">
        <w:rPr>
          <w:rStyle w:val="Char0"/>
          <w:rFonts w:hint="cs"/>
          <w:rtl/>
        </w:rPr>
        <w:t>»</w:t>
      </w:r>
      <w:r w:rsidRPr="003505C8">
        <w:rPr>
          <w:rFonts w:ascii="Arial" w:hAnsi="Arial" w:cs="B Lotus"/>
          <w:sz w:val="28"/>
          <w:szCs w:val="28"/>
          <w:rtl/>
          <w:lang w:bidi="fa-IR"/>
        </w:rPr>
        <w:t xml:space="preserve"> </w:t>
      </w:r>
      <w:r w:rsidR="001A144D">
        <w:rPr>
          <w:rFonts w:ascii="Arial" w:hAnsi="Arial" w:cs="B Lotus" w:hint="cs"/>
          <w:sz w:val="28"/>
          <w:szCs w:val="28"/>
          <w:rtl/>
          <w:lang w:bidi="fa-IR"/>
        </w:rPr>
        <w:t>«</w:t>
      </w:r>
      <w:r w:rsidRPr="003505C8">
        <w:rPr>
          <w:rFonts w:ascii="Arial" w:hAnsi="Arial" w:cs="B Lotus"/>
          <w:sz w:val="28"/>
          <w:szCs w:val="28"/>
          <w:rtl/>
          <w:lang w:bidi="fa-IR"/>
        </w:rPr>
        <w:t xml:space="preserve">اولین </w:t>
      </w:r>
      <w:r w:rsidR="001A144D">
        <w:rPr>
          <w:rFonts w:ascii="Arial" w:hAnsi="Arial" w:cs="B Lotus" w:hint="cs"/>
          <w:sz w:val="28"/>
          <w:szCs w:val="28"/>
          <w:rtl/>
          <w:lang w:bidi="fa-IR"/>
        </w:rPr>
        <w:t>امری</w:t>
      </w:r>
      <w:r w:rsidRPr="003505C8">
        <w:rPr>
          <w:rFonts w:ascii="Arial" w:hAnsi="Arial" w:cs="B Lotus"/>
          <w:sz w:val="28"/>
          <w:szCs w:val="28"/>
          <w:rtl/>
          <w:lang w:bidi="fa-IR"/>
        </w:rPr>
        <w:t xml:space="preserve"> که </w:t>
      </w:r>
      <w:r w:rsidR="00D94A84" w:rsidRPr="003505C8">
        <w:rPr>
          <w:rFonts w:ascii="Arial" w:hAnsi="Arial" w:cs="B Lotus" w:hint="cs"/>
          <w:sz w:val="28"/>
          <w:szCs w:val="28"/>
          <w:rtl/>
          <w:lang w:bidi="fa-IR"/>
        </w:rPr>
        <w:t>بنده</w:t>
      </w:r>
      <w:r w:rsidRPr="003505C8">
        <w:rPr>
          <w:rFonts w:ascii="Arial" w:hAnsi="Arial" w:cs="B Lotus"/>
          <w:sz w:val="28"/>
          <w:szCs w:val="28"/>
          <w:rtl/>
          <w:lang w:bidi="fa-IR"/>
        </w:rPr>
        <w:t xml:space="preserve"> </w:t>
      </w:r>
      <w:r w:rsidR="00D94A84" w:rsidRPr="003505C8">
        <w:rPr>
          <w:rFonts w:ascii="Arial" w:hAnsi="Arial" w:cs="B Lotus" w:hint="cs"/>
          <w:sz w:val="28"/>
          <w:szCs w:val="28"/>
          <w:rtl/>
          <w:lang w:bidi="fa-IR"/>
        </w:rPr>
        <w:t xml:space="preserve">مسلمان </w:t>
      </w:r>
      <w:r w:rsidR="001A144D" w:rsidRPr="003505C8">
        <w:rPr>
          <w:rFonts w:ascii="Arial" w:hAnsi="Arial" w:cs="B Lotus"/>
          <w:sz w:val="28"/>
          <w:szCs w:val="28"/>
          <w:rtl/>
          <w:lang w:bidi="fa-IR"/>
        </w:rPr>
        <w:t xml:space="preserve">به قیامت </w:t>
      </w:r>
      <w:r w:rsidRPr="003505C8">
        <w:rPr>
          <w:rFonts w:ascii="Arial" w:hAnsi="Arial" w:cs="B Lotus"/>
          <w:sz w:val="28"/>
          <w:szCs w:val="28"/>
          <w:rtl/>
          <w:lang w:bidi="fa-IR"/>
        </w:rPr>
        <w:t>در مورد آن محاسبه</w:t>
      </w:r>
      <w:r w:rsidR="00EE6E51" w:rsidRPr="003505C8">
        <w:rPr>
          <w:rFonts w:ascii="Arial" w:hAnsi="Arial" w:cs="B Lotus"/>
          <w:sz w:val="28"/>
          <w:szCs w:val="28"/>
          <w:rtl/>
          <w:lang w:bidi="fa-IR"/>
        </w:rPr>
        <w:t xml:space="preserve"> می‌</w:t>
      </w:r>
      <w:r w:rsidRPr="003505C8">
        <w:rPr>
          <w:rFonts w:ascii="Arial" w:hAnsi="Arial" w:cs="B Lotus"/>
          <w:sz w:val="28"/>
          <w:szCs w:val="28"/>
          <w:rtl/>
          <w:lang w:bidi="fa-IR"/>
        </w:rPr>
        <w:t>شود، نماز فرض</w:t>
      </w:r>
      <w:r w:rsidR="00EE6E51" w:rsidRPr="003505C8">
        <w:rPr>
          <w:rFonts w:ascii="Arial" w:hAnsi="Arial" w:cs="B Lotus"/>
          <w:sz w:val="28"/>
          <w:szCs w:val="28"/>
          <w:rtl/>
          <w:lang w:bidi="fa-IR"/>
        </w:rPr>
        <w:t xml:space="preserve"> می‌</w:t>
      </w:r>
      <w:r w:rsidRPr="003505C8">
        <w:rPr>
          <w:rFonts w:ascii="Arial" w:hAnsi="Arial" w:cs="B Lotus"/>
          <w:sz w:val="28"/>
          <w:szCs w:val="28"/>
          <w:rtl/>
          <w:lang w:bidi="fa-IR"/>
        </w:rPr>
        <w:t xml:space="preserve">باشد. پس اگر </w:t>
      </w:r>
      <w:r w:rsidR="001A144D">
        <w:rPr>
          <w:rFonts w:ascii="Arial" w:hAnsi="Arial" w:cs="B Lotus" w:hint="cs"/>
          <w:sz w:val="28"/>
          <w:szCs w:val="28"/>
          <w:rtl/>
          <w:lang w:bidi="fa-IR"/>
        </w:rPr>
        <w:t xml:space="preserve">(نمازش) </w:t>
      </w:r>
      <w:r w:rsidR="001A144D">
        <w:rPr>
          <w:rFonts w:ascii="Arial" w:hAnsi="Arial" w:cs="B Lotus"/>
          <w:sz w:val="28"/>
          <w:szCs w:val="28"/>
          <w:rtl/>
          <w:lang w:bidi="fa-IR"/>
        </w:rPr>
        <w:t>کامل باشد که خوب، و</w:t>
      </w:r>
      <w:r w:rsidRPr="003505C8">
        <w:rPr>
          <w:rFonts w:ascii="Arial" w:hAnsi="Arial" w:cs="B Lotus"/>
          <w:sz w:val="28"/>
          <w:szCs w:val="28"/>
          <w:rtl/>
          <w:lang w:bidi="fa-IR"/>
        </w:rPr>
        <w:t>گرنه گفته</w:t>
      </w:r>
      <w:r w:rsidR="00EE6E51" w:rsidRPr="003505C8">
        <w:rPr>
          <w:rFonts w:ascii="Arial" w:hAnsi="Arial" w:cs="B Lotus"/>
          <w:sz w:val="28"/>
          <w:szCs w:val="28"/>
          <w:rtl/>
          <w:lang w:bidi="fa-IR"/>
        </w:rPr>
        <w:t xml:space="preserve"> می‌</w:t>
      </w:r>
      <w:r w:rsidRPr="003505C8">
        <w:rPr>
          <w:rFonts w:ascii="Arial" w:hAnsi="Arial" w:cs="B Lotus"/>
          <w:sz w:val="28"/>
          <w:szCs w:val="28"/>
          <w:rtl/>
          <w:lang w:bidi="fa-IR"/>
        </w:rPr>
        <w:t>شود</w:t>
      </w:r>
      <w:r w:rsidR="001A144D">
        <w:rPr>
          <w:rFonts w:ascii="Arial" w:hAnsi="Arial" w:cs="B Lotus" w:hint="cs"/>
          <w:sz w:val="28"/>
          <w:szCs w:val="28"/>
          <w:rtl/>
          <w:lang w:bidi="fa-IR"/>
        </w:rPr>
        <w:t>:</w:t>
      </w:r>
      <w:r w:rsidRPr="003505C8">
        <w:rPr>
          <w:rFonts w:ascii="Arial" w:hAnsi="Arial" w:cs="B Lotus"/>
          <w:sz w:val="28"/>
          <w:szCs w:val="28"/>
          <w:rtl/>
          <w:lang w:bidi="fa-IR"/>
        </w:rPr>
        <w:t xml:space="preserve"> نگاه کنید برای وی نافله</w:t>
      </w:r>
      <w:r w:rsidR="003505C8">
        <w:rPr>
          <w:rFonts w:ascii="Arial" w:hAnsi="Arial" w:cs="B Lotus" w:hint="cs"/>
          <w:sz w:val="28"/>
          <w:szCs w:val="28"/>
          <w:rtl/>
          <w:lang w:bidi="fa-IR"/>
        </w:rPr>
        <w:t>‌</w:t>
      </w:r>
      <w:r w:rsidRPr="003505C8">
        <w:rPr>
          <w:rFonts w:ascii="Arial" w:hAnsi="Arial" w:cs="B Lotus"/>
          <w:sz w:val="28"/>
          <w:szCs w:val="28"/>
          <w:rtl/>
          <w:lang w:bidi="fa-IR"/>
        </w:rPr>
        <w:t>ای هست؟ پس اگر نافله بود، نماز فرضش با نافله کامل</w:t>
      </w:r>
      <w:r w:rsidR="00EE6E51" w:rsidRPr="003505C8">
        <w:rPr>
          <w:rFonts w:ascii="Arial" w:hAnsi="Arial" w:cs="B Lotus"/>
          <w:sz w:val="28"/>
          <w:szCs w:val="28"/>
          <w:rtl/>
          <w:lang w:bidi="fa-IR"/>
        </w:rPr>
        <w:t xml:space="preserve"> می‌</w:t>
      </w:r>
      <w:r w:rsidRPr="003505C8">
        <w:rPr>
          <w:rFonts w:ascii="Arial" w:hAnsi="Arial" w:cs="B Lotus"/>
          <w:sz w:val="28"/>
          <w:szCs w:val="28"/>
          <w:rtl/>
          <w:lang w:bidi="fa-IR"/>
        </w:rPr>
        <w:t>گردد. سپس در مورد سایر اعمال اینچنین عمل</w:t>
      </w:r>
      <w:r w:rsidR="00EE6E51" w:rsidRPr="003505C8">
        <w:rPr>
          <w:rFonts w:ascii="Arial" w:hAnsi="Arial" w:cs="B Lotus"/>
          <w:sz w:val="28"/>
          <w:szCs w:val="28"/>
          <w:rtl/>
          <w:lang w:bidi="fa-IR"/>
        </w:rPr>
        <w:t xml:space="preserve"> می‌</w:t>
      </w:r>
      <w:r w:rsidRPr="003505C8">
        <w:rPr>
          <w:rFonts w:ascii="Arial" w:hAnsi="Arial" w:cs="B Lotus"/>
          <w:sz w:val="28"/>
          <w:szCs w:val="28"/>
          <w:rtl/>
          <w:lang w:bidi="fa-IR"/>
        </w:rPr>
        <w:t>شود.</w:t>
      </w:r>
      <w:r w:rsidR="001A144D">
        <w:rPr>
          <w:rFonts w:ascii="Arial" w:hAnsi="Arial" w:cs="B Lotus" w:hint="cs"/>
          <w:sz w:val="28"/>
          <w:szCs w:val="28"/>
          <w:rtl/>
          <w:lang w:bidi="fa-IR"/>
        </w:rPr>
        <w:t>»</w:t>
      </w:r>
    </w:p>
    <w:p w:rsidR="004348AF" w:rsidRPr="009B61C0" w:rsidRDefault="004348AF" w:rsidP="00F42E99">
      <w:pPr>
        <w:widowControl w:val="0"/>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و گفته</w:t>
      </w:r>
      <w:r w:rsidR="00A623E8">
        <w:rPr>
          <w:rFonts w:ascii="Arial" w:hAnsi="Arial" w:cs="B Lotus"/>
          <w:sz w:val="28"/>
          <w:szCs w:val="28"/>
          <w:rtl/>
          <w:lang w:bidi="fa-IR"/>
        </w:rPr>
        <w:t>‌اند:</w:t>
      </w:r>
      <w:r w:rsidRPr="009B61C0">
        <w:rPr>
          <w:rFonts w:ascii="Arial" w:hAnsi="Arial" w:cs="B Lotus"/>
          <w:sz w:val="28"/>
          <w:szCs w:val="28"/>
          <w:rtl/>
          <w:lang w:bidi="fa-IR"/>
        </w:rPr>
        <w:t xml:space="preserve"> که نقص فرایض با نوافل کامل</w:t>
      </w:r>
      <w:r w:rsidR="00EE6E51">
        <w:rPr>
          <w:rFonts w:ascii="Arial" w:hAnsi="Arial" w:cs="B Lotus"/>
          <w:sz w:val="28"/>
          <w:szCs w:val="28"/>
          <w:rtl/>
          <w:lang w:bidi="fa-IR"/>
        </w:rPr>
        <w:t xml:space="preserve"> می‌</w:t>
      </w:r>
      <w:r w:rsidRPr="009B61C0">
        <w:rPr>
          <w:rFonts w:ascii="Arial" w:hAnsi="Arial" w:cs="B Lotus"/>
          <w:sz w:val="28"/>
          <w:szCs w:val="28"/>
          <w:rtl/>
          <w:lang w:bidi="fa-IR"/>
        </w:rPr>
        <w:t>شود و این نقص هم شامل نقص در نفس فریضه</w:t>
      </w:r>
      <w:r w:rsidR="00CE42B4">
        <w:rPr>
          <w:rFonts w:ascii="Arial" w:hAnsi="Arial" w:cs="B Lotus"/>
          <w:sz w:val="28"/>
          <w:szCs w:val="28"/>
          <w:rtl/>
          <w:lang w:bidi="fa-IR"/>
        </w:rPr>
        <w:t xml:space="preserve"> (</w:t>
      </w:r>
      <w:r w:rsidRPr="009B61C0">
        <w:rPr>
          <w:rFonts w:ascii="Arial" w:hAnsi="Arial" w:cs="B Lotus"/>
          <w:sz w:val="28"/>
          <w:szCs w:val="28"/>
          <w:rtl/>
          <w:lang w:bidi="fa-IR"/>
        </w:rPr>
        <w:t>همچو</w:t>
      </w:r>
      <w:r w:rsidR="00D94A84" w:rsidRPr="009B61C0">
        <w:rPr>
          <w:rFonts w:ascii="Arial" w:hAnsi="Arial" w:cs="B Lotus" w:hint="cs"/>
          <w:sz w:val="28"/>
          <w:szCs w:val="28"/>
          <w:rtl/>
          <w:lang w:bidi="fa-IR"/>
        </w:rPr>
        <w:t>ن</w:t>
      </w:r>
      <w:r w:rsidRPr="009B61C0">
        <w:rPr>
          <w:rFonts w:ascii="Arial" w:hAnsi="Arial" w:cs="B Lotus"/>
          <w:sz w:val="28"/>
          <w:szCs w:val="28"/>
          <w:rtl/>
          <w:lang w:bidi="fa-IR"/>
        </w:rPr>
        <w:t xml:space="preserve"> ترک بعضی از واجبات آن)</w:t>
      </w:r>
      <w:r w:rsidR="00D94A84" w:rsidRPr="009B61C0">
        <w:rPr>
          <w:rFonts w:ascii="Arial" w:hAnsi="Arial" w:cs="B Lotus" w:hint="cs"/>
          <w:sz w:val="28"/>
          <w:szCs w:val="28"/>
          <w:rtl/>
          <w:lang w:bidi="fa-IR"/>
        </w:rPr>
        <w:t xml:space="preserve"> </w:t>
      </w:r>
      <w:r w:rsidR="00D94A84" w:rsidRPr="009B61C0">
        <w:rPr>
          <w:rFonts w:ascii="Arial" w:hAnsi="Arial" w:cs="B Lotus"/>
          <w:sz w:val="28"/>
          <w:szCs w:val="28"/>
          <w:rtl/>
          <w:lang w:bidi="fa-IR"/>
        </w:rPr>
        <w:t>و</w:t>
      </w:r>
      <w:r w:rsidR="001A144D">
        <w:rPr>
          <w:rFonts w:ascii="Arial" w:hAnsi="Arial" w:cs="B Lotus" w:hint="cs"/>
          <w:sz w:val="28"/>
          <w:szCs w:val="28"/>
          <w:rtl/>
          <w:lang w:bidi="fa-IR"/>
        </w:rPr>
        <w:t xml:space="preserve"> </w:t>
      </w:r>
      <w:r w:rsidRPr="009B61C0">
        <w:rPr>
          <w:rFonts w:ascii="Arial" w:hAnsi="Arial" w:cs="B Lotus"/>
          <w:sz w:val="28"/>
          <w:szCs w:val="28"/>
          <w:rtl/>
          <w:lang w:bidi="fa-IR"/>
        </w:rPr>
        <w:t>هم شامل</w:t>
      </w:r>
      <w:r w:rsidR="00D94A84" w:rsidRPr="009B61C0">
        <w:rPr>
          <w:rFonts w:ascii="Arial" w:hAnsi="Arial" w:cs="B Lotus"/>
          <w:sz w:val="28"/>
          <w:szCs w:val="28"/>
          <w:rtl/>
          <w:lang w:bidi="fa-IR"/>
        </w:rPr>
        <w:t xml:space="preserve"> نقص در تعدادی از نماز</w:t>
      </w:r>
      <w:r w:rsidRPr="009B61C0">
        <w:rPr>
          <w:rFonts w:ascii="Arial" w:hAnsi="Arial" w:cs="B Lotus"/>
          <w:sz w:val="28"/>
          <w:szCs w:val="28"/>
          <w:rtl/>
          <w:lang w:bidi="fa-IR"/>
        </w:rPr>
        <w:t>های فرض</w:t>
      </w:r>
      <w:r w:rsidR="00CE42B4">
        <w:rPr>
          <w:rFonts w:ascii="Arial" w:hAnsi="Arial" w:cs="B Lotus"/>
          <w:sz w:val="28"/>
          <w:szCs w:val="28"/>
          <w:rtl/>
          <w:lang w:bidi="fa-IR"/>
        </w:rPr>
        <w:t xml:space="preserve"> (</w:t>
      </w:r>
      <w:r w:rsidR="00D94A84" w:rsidRPr="009B61C0">
        <w:rPr>
          <w:rFonts w:ascii="Arial" w:hAnsi="Arial" w:cs="B Lotus" w:hint="cs"/>
          <w:sz w:val="28"/>
          <w:szCs w:val="28"/>
          <w:rtl/>
          <w:lang w:bidi="fa-IR"/>
        </w:rPr>
        <w:t>با ترک آن</w:t>
      </w:r>
      <w:r w:rsidR="00A623E8">
        <w:rPr>
          <w:rFonts w:ascii="Arial" w:hAnsi="Arial" w:cs="B Lotus" w:hint="eastAsia"/>
          <w:sz w:val="28"/>
          <w:szCs w:val="28"/>
          <w:rtl/>
          <w:lang w:bidi="fa-IR"/>
        </w:rPr>
        <w:t>‌</w:t>
      </w:r>
      <w:r w:rsidR="00D94A84" w:rsidRPr="009B61C0">
        <w:rPr>
          <w:rFonts w:ascii="Arial" w:hAnsi="Arial" w:cs="B Lotus" w:hint="cs"/>
          <w:sz w:val="28"/>
          <w:szCs w:val="28"/>
          <w:rtl/>
          <w:lang w:bidi="fa-IR"/>
        </w:rPr>
        <w:t>ها)</w:t>
      </w:r>
      <w:r w:rsidR="00EE6E51">
        <w:rPr>
          <w:rFonts w:ascii="Arial" w:hAnsi="Arial" w:cs="B Lotus" w:hint="cs"/>
          <w:sz w:val="28"/>
          <w:szCs w:val="28"/>
          <w:rtl/>
          <w:lang w:bidi="fa-IR"/>
        </w:rPr>
        <w:t xml:space="preserve"> می‌</w:t>
      </w:r>
      <w:r w:rsidRPr="009B61C0">
        <w:rPr>
          <w:rFonts w:ascii="Arial" w:hAnsi="Arial" w:cs="B Lotus"/>
          <w:sz w:val="28"/>
          <w:szCs w:val="28"/>
          <w:rtl/>
          <w:lang w:bidi="fa-IR"/>
        </w:rPr>
        <w:t>باشد.</w:t>
      </w:r>
    </w:p>
    <w:p w:rsidR="00FA0E27" w:rsidRPr="00F253F7" w:rsidRDefault="004348AF" w:rsidP="003F6092">
      <w:pPr>
        <w:widowControl w:val="0"/>
        <w:bidi/>
        <w:spacing w:after="0" w:line="240" w:lineRule="auto"/>
        <w:ind w:firstLine="284"/>
        <w:jc w:val="both"/>
        <w:rPr>
          <w:rFonts w:ascii="Arial" w:hAnsi="Arial" w:cs="B Lotus"/>
          <w:b/>
          <w:bCs/>
          <w:sz w:val="28"/>
          <w:szCs w:val="28"/>
          <w:rtl/>
          <w:lang w:bidi="fa-IR"/>
        </w:rPr>
      </w:pPr>
      <w:r w:rsidRPr="00F253F7">
        <w:rPr>
          <w:rFonts w:ascii="Arial" w:hAnsi="Arial" w:cs="B Lotus"/>
          <w:b/>
          <w:bCs/>
          <w:sz w:val="28"/>
          <w:szCs w:val="28"/>
          <w:rtl/>
          <w:lang w:bidi="fa-IR"/>
        </w:rPr>
        <w:t>پاسخ قائلین به کفر ترک کننده</w:t>
      </w:r>
      <w:r w:rsidR="00EE6E51">
        <w:rPr>
          <w:rFonts w:ascii="Arial" w:hAnsi="Arial" w:cs="B Lotus"/>
          <w:b/>
          <w:bCs/>
          <w:sz w:val="28"/>
          <w:szCs w:val="28"/>
          <w:rtl/>
          <w:lang w:bidi="fa-IR"/>
        </w:rPr>
        <w:t xml:space="preserve">‌ی </w:t>
      </w:r>
      <w:r w:rsidRPr="00F253F7">
        <w:rPr>
          <w:rFonts w:ascii="Arial" w:hAnsi="Arial" w:cs="B Lotus"/>
          <w:b/>
          <w:bCs/>
          <w:sz w:val="28"/>
          <w:szCs w:val="28"/>
          <w:rtl/>
          <w:lang w:bidi="fa-IR"/>
        </w:rPr>
        <w:t>نماز</w:t>
      </w:r>
      <w:r w:rsidR="00BD1C90">
        <w:rPr>
          <w:rFonts w:ascii="Arial" w:hAnsi="Arial" w:cs="B Lotus" w:hint="cs"/>
          <w:sz w:val="28"/>
          <w:szCs w:val="28"/>
          <w:vertAlign w:val="superscript"/>
          <w:rtl/>
          <w:lang w:bidi="fa-IR"/>
        </w:rPr>
        <w:t>(</w:t>
      </w:r>
      <w:r w:rsidR="00D43776" w:rsidRPr="00A10D82">
        <w:rPr>
          <w:rStyle w:val="FootnoteReference"/>
          <w:rFonts w:ascii="Arial" w:hAnsi="Arial" w:cs="B Lotus"/>
          <w:sz w:val="28"/>
          <w:szCs w:val="28"/>
          <w:rtl/>
          <w:lang w:bidi="fa-IR"/>
        </w:rPr>
        <w:footnoteReference w:id="52"/>
      </w:r>
      <w:r w:rsidR="00D43776" w:rsidRPr="00A10D82">
        <w:rPr>
          <w:rFonts w:ascii="Arial" w:hAnsi="Arial" w:cs="B Lotus" w:hint="cs"/>
          <w:sz w:val="28"/>
          <w:szCs w:val="28"/>
          <w:vertAlign w:val="superscript"/>
          <w:rtl/>
          <w:lang w:bidi="fa-IR"/>
        </w:rPr>
        <w:t>)</w:t>
      </w:r>
      <w:r w:rsidRPr="00F253F7">
        <w:rPr>
          <w:rFonts w:ascii="Arial" w:hAnsi="Arial" w:cs="B Lotus"/>
          <w:b/>
          <w:bCs/>
          <w:sz w:val="28"/>
          <w:szCs w:val="28"/>
          <w:rtl/>
          <w:lang w:bidi="fa-IR"/>
        </w:rPr>
        <w:t>:</w:t>
      </w:r>
    </w:p>
    <w:p w:rsidR="00FA0E27" w:rsidRPr="009B61C0" w:rsidRDefault="004348AF" w:rsidP="00F42E99">
      <w:pPr>
        <w:widowControl w:val="0"/>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حدیث به صورت مرفوع صحیح نبوده و طرق ضعیفی دارد که در قوی</w:t>
      </w:r>
      <w:r w:rsidR="00EE6E51">
        <w:rPr>
          <w:rFonts w:ascii="Arial" w:hAnsi="Arial" w:cs="B Lotus"/>
          <w:sz w:val="28"/>
          <w:szCs w:val="28"/>
          <w:rtl/>
          <w:lang w:bidi="fa-IR"/>
        </w:rPr>
        <w:t xml:space="preserve">‌ترین </w:t>
      </w:r>
      <w:r w:rsidR="00A623E8">
        <w:rPr>
          <w:rFonts w:ascii="Arial" w:hAnsi="Arial" w:cs="B Lotus"/>
          <w:sz w:val="28"/>
          <w:szCs w:val="28"/>
          <w:rtl/>
          <w:lang w:bidi="fa-IR"/>
        </w:rPr>
        <w:t xml:space="preserve">آن‌ها </w:t>
      </w:r>
      <w:r w:rsidRPr="009B61C0">
        <w:rPr>
          <w:rFonts w:ascii="Arial" w:hAnsi="Arial" w:cs="B Lotus"/>
          <w:sz w:val="28"/>
          <w:szCs w:val="28"/>
          <w:rtl/>
          <w:lang w:bidi="fa-IR"/>
        </w:rPr>
        <w:t>آمده است:</w:t>
      </w:r>
      <w:r w:rsidR="00CE42B4">
        <w:rPr>
          <w:rFonts w:ascii="Arial" w:hAnsi="Arial" w:cs="B Lotus"/>
          <w:sz w:val="28"/>
          <w:szCs w:val="28"/>
          <w:rtl/>
          <w:lang w:bidi="fa-IR"/>
        </w:rPr>
        <w:t xml:space="preserve"> </w:t>
      </w:r>
      <w:r w:rsidR="00AB6BDD" w:rsidRPr="00AB6BDD">
        <w:rPr>
          <w:rStyle w:val="Char0"/>
          <w:rtl/>
        </w:rPr>
        <w:t>«</w:t>
      </w:r>
      <w:r w:rsidRPr="003505C8">
        <w:rPr>
          <w:rStyle w:val="Char0"/>
          <w:rtl/>
        </w:rPr>
        <w:t>فَإِنْ صَلُحَتْ فَقَدْ أَفْلَحَ وَأَنْجَحَ، وَإِنْ فَسَدَتْ فَقَدْ خَابَ وَخَسِرَ</w:t>
      </w:r>
      <w:r w:rsidR="00C91A99" w:rsidRPr="00C91A99">
        <w:rPr>
          <w:rStyle w:val="Char0"/>
          <w:rFonts w:hint="cs"/>
          <w:rtl/>
        </w:rPr>
        <w:t>»</w:t>
      </w:r>
      <w:r w:rsidRPr="009B61C0">
        <w:rPr>
          <w:rFonts w:ascii="Arial" w:hAnsi="Arial" w:cs="B Lotus"/>
          <w:sz w:val="28"/>
          <w:szCs w:val="28"/>
          <w:rtl/>
          <w:lang w:bidi="fa-IR"/>
        </w:rPr>
        <w:t xml:space="preserve"> </w:t>
      </w:r>
      <w:r w:rsidR="001A144D">
        <w:rPr>
          <w:rFonts w:ascii="Arial" w:hAnsi="Arial" w:cs="B Lotus" w:hint="cs"/>
          <w:sz w:val="28"/>
          <w:szCs w:val="28"/>
          <w:rtl/>
          <w:lang w:bidi="fa-IR"/>
        </w:rPr>
        <w:t>«</w:t>
      </w:r>
      <w:r w:rsidRPr="009B61C0">
        <w:rPr>
          <w:rFonts w:ascii="Arial" w:hAnsi="Arial" w:cs="B Lotus"/>
          <w:sz w:val="28"/>
          <w:szCs w:val="28"/>
          <w:rtl/>
          <w:lang w:bidi="fa-IR"/>
        </w:rPr>
        <w:t>پس اگر</w:t>
      </w:r>
      <w:r w:rsidR="00C468AD" w:rsidRPr="009B61C0">
        <w:rPr>
          <w:rFonts w:ascii="Arial" w:hAnsi="Arial" w:cs="B Lotus" w:hint="cs"/>
          <w:sz w:val="28"/>
          <w:szCs w:val="28"/>
          <w:rtl/>
          <w:lang w:bidi="fa-IR"/>
        </w:rPr>
        <w:t xml:space="preserve"> </w:t>
      </w:r>
      <w:r w:rsidRPr="009B61C0">
        <w:rPr>
          <w:rFonts w:ascii="Arial" w:hAnsi="Arial" w:cs="B Lotus"/>
          <w:sz w:val="28"/>
          <w:szCs w:val="28"/>
          <w:rtl/>
          <w:lang w:bidi="fa-IR"/>
        </w:rPr>
        <w:t>نمازش درست باشد، رستگار و پيروز</w:t>
      </w:r>
      <w:r w:rsidR="00A623E8">
        <w:rPr>
          <w:rFonts w:ascii="Arial" w:hAnsi="Arial" w:cs="B Lotus"/>
          <w:sz w:val="28"/>
          <w:szCs w:val="28"/>
          <w:rtl/>
          <w:lang w:bidi="fa-IR"/>
        </w:rPr>
        <w:t xml:space="preserve"> مي‌</w:t>
      </w:r>
      <w:r w:rsidRPr="009B61C0">
        <w:rPr>
          <w:rFonts w:ascii="Arial" w:hAnsi="Arial" w:cs="B Lotus"/>
          <w:sz w:val="28"/>
          <w:szCs w:val="28"/>
          <w:rtl/>
          <w:lang w:bidi="fa-IR"/>
        </w:rPr>
        <w:t>شود و اگر باطل و ناقص باشد، پشيمان و ناکام و زيانکار</w:t>
      </w:r>
      <w:r w:rsidR="00A623E8">
        <w:rPr>
          <w:rFonts w:ascii="Arial" w:hAnsi="Arial" w:cs="B Lotus"/>
          <w:sz w:val="28"/>
          <w:szCs w:val="28"/>
          <w:rtl/>
          <w:lang w:bidi="fa-IR"/>
        </w:rPr>
        <w:t xml:space="preserve"> مي‌</w:t>
      </w:r>
      <w:r w:rsidRPr="009B61C0">
        <w:rPr>
          <w:rFonts w:ascii="Arial" w:hAnsi="Arial" w:cs="B Lotus"/>
          <w:sz w:val="28"/>
          <w:szCs w:val="28"/>
          <w:rtl/>
          <w:lang w:bidi="fa-IR"/>
        </w:rPr>
        <w:t>گردد.</w:t>
      </w:r>
      <w:r w:rsidR="001A144D">
        <w:rPr>
          <w:rFonts w:ascii="Arial" w:hAnsi="Arial" w:cs="B Lotus" w:hint="cs"/>
          <w:sz w:val="28"/>
          <w:szCs w:val="28"/>
          <w:rtl/>
          <w:lang w:bidi="fa-IR"/>
        </w:rPr>
        <w:t>»</w:t>
      </w:r>
    </w:p>
    <w:p w:rsidR="004348AF" w:rsidRPr="009B61C0" w:rsidRDefault="004348AF" w:rsidP="00F42E99">
      <w:pPr>
        <w:widowControl w:val="0"/>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این قول در حدیث</w:t>
      </w:r>
      <w:r w:rsidR="003505C8">
        <w:rPr>
          <w:rFonts w:ascii="Arial" w:hAnsi="Arial" w:cs="B Lotus" w:hint="cs"/>
          <w:sz w:val="28"/>
          <w:szCs w:val="28"/>
          <w:rtl/>
          <w:lang w:bidi="fa-IR"/>
        </w:rPr>
        <w:t xml:space="preserve"> </w:t>
      </w:r>
      <w:r w:rsidRPr="003505C8">
        <w:rPr>
          <w:rStyle w:val="Char"/>
          <w:rtl/>
        </w:rPr>
        <w:t>[صلحت]</w:t>
      </w:r>
      <w:r w:rsidRPr="009B61C0">
        <w:rPr>
          <w:rFonts w:ascii="Arial" w:hAnsi="Arial" w:cs="B Lotus"/>
          <w:sz w:val="28"/>
          <w:szCs w:val="28"/>
          <w:rtl/>
          <w:lang w:bidi="fa-IR"/>
        </w:rPr>
        <w:t xml:space="preserve"> بدین معناست که ارکان نماز کامل و</w:t>
      </w:r>
      <w:r w:rsidR="001A144D">
        <w:rPr>
          <w:rFonts w:ascii="Arial" w:hAnsi="Arial" w:cs="B Lotus" w:hint="cs"/>
          <w:sz w:val="28"/>
          <w:szCs w:val="28"/>
          <w:rtl/>
          <w:lang w:bidi="fa-IR"/>
        </w:rPr>
        <w:t xml:space="preserve"> </w:t>
      </w:r>
      <w:r w:rsidRPr="009B61C0">
        <w:rPr>
          <w:rFonts w:ascii="Arial" w:hAnsi="Arial" w:cs="B Lotus"/>
          <w:sz w:val="28"/>
          <w:szCs w:val="28"/>
          <w:rtl/>
          <w:lang w:bidi="fa-IR"/>
        </w:rPr>
        <w:t>صحیح</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از این</w:t>
      </w:r>
      <w:r w:rsidR="001A144D">
        <w:rPr>
          <w:rFonts w:ascii="Arial" w:hAnsi="Arial" w:cs="B Lotus" w:hint="cs"/>
          <w:sz w:val="28"/>
          <w:szCs w:val="28"/>
          <w:rtl/>
          <w:lang w:bidi="fa-IR"/>
        </w:rPr>
        <w:softHyphen/>
      </w:r>
      <w:r w:rsidRPr="009B61C0">
        <w:rPr>
          <w:rFonts w:ascii="Arial" w:hAnsi="Arial" w:cs="B Lotus"/>
          <w:sz w:val="28"/>
          <w:szCs w:val="28"/>
          <w:rtl/>
          <w:lang w:bidi="fa-IR"/>
        </w:rPr>
        <w:t xml:space="preserve">رو صحیح نیست که این قول </w:t>
      </w:r>
      <w:r w:rsidR="0029483C" w:rsidRPr="0029483C">
        <w:rPr>
          <w:rStyle w:val="Char0"/>
          <w:rtl/>
        </w:rPr>
        <w:t>«</w:t>
      </w:r>
      <w:r w:rsidR="0029483C">
        <w:rPr>
          <w:rStyle w:val="Char0"/>
          <w:rtl/>
        </w:rPr>
        <w:t>و</w:t>
      </w:r>
      <w:r w:rsidR="0029483C">
        <w:rPr>
          <w:rStyle w:val="Char0"/>
          <w:rFonts w:hint="cs"/>
          <w:rtl/>
        </w:rPr>
        <w:t>إ</w:t>
      </w:r>
      <w:r w:rsidRPr="003505C8">
        <w:rPr>
          <w:rStyle w:val="Char0"/>
          <w:rtl/>
        </w:rPr>
        <w:t xml:space="preserve">ن </w:t>
      </w:r>
      <w:r w:rsidR="004A3622">
        <w:rPr>
          <w:rStyle w:val="Char0"/>
          <w:rtl/>
        </w:rPr>
        <w:t>ك</w:t>
      </w:r>
      <w:r w:rsidRPr="003505C8">
        <w:rPr>
          <w:rStyle w:val="Char0"/>
          <w:rtl/>
        </w:rPr>
        <w:t>ان قد انتقص منها شیئا</w:t>
      </w:r>
      <w:r w:rsidR="0029483C" w:rsidRPr="0029483C">
        <w:rPr>
          <w:rStyle w:val="Char0"/>
          <w:rtl/>
        </w:rPr>
        <w:t>»</w:t>
      </w:r>
      <w:r w:rsidRPr="009B61C0">
        <w:rPr>
          <w:rFonts w:ascii="Arial" w:hAnsi="Arial" w:cs="B Lotus"/>
          <w:sz w:val="28"/>
          <w:szCs w:val="28"/>
          <w:rtl/>
          <w:lang w:bidi="fa-IR"/>
        </w:rPr>
        <w:t xml:space="preserve"> بر ترک ارکان و شروط نماز حمل شود، بلکه واجب است که این نقصان بر ترک اعمالی غیر از ارکان و شروط</w:t>
      </w:r>
      <w:r w:rsidR="00CE42B4">
        <w:rPr>
          <w:rFonts w:ascii="Arial" w:hAnsi="Arial" w:cs="B Lotus"/>
          <w:sz w:val="28"/>
          <w:szCs w:val="28"/>
          <w:rtl/>
          <w:lang w:bidi="fa-IR"/>
        </w:rPr>
        <w:t xml:space="preserve"> (</w:t>
      </w:r>
      <w:r w:rsidRPr="009B61C0">
        <w:rPr>
          <w:rFonts w:ascii="Arial" w:hAnsi="Arial" w:cs="B Lotus"/>
          <w:sz w:val="28"/>
          <w:szCs w:val="28"/>
          <w:rtl/>
          <w:lang w:bidi="fa-IR"/>
        </w:rPr>
        <w:t>همچون هر</w:t>
      </w:r>
      <w:r w:rsidR="001A144D">
        <w:rPr>
          <w:rFonts w:ascii="Arial" w:hAnsi="Arial" w:cs="B Lotus" w:hint="cs"/>
          <w:sz w:val="28"/>
          <w:szCs w:val="28"/>
          <w:rtl/>
          <w:lang w:bidi="fa-IR"/>
        </w:rPr>
        <w:t xml:space="preserve"> </w:t>
      </w:r>
      <w:r w:rsidRPr="009B61C0">
        <w:rPr>
          <w:rFonts w:ascii="Arial" w:hAnsi="Arial" w:cs="B Lotus"/>
          <w:sz w:val="28"/>
          <w:szCs w:val="28"/>
          <w:rtl/>
          <w:lang w:bidi="fa-IR"/>
        </w:rPr>
        <w:t>عملی که از ترک آن سجده</w:t>
      </w:r>
      <w:r w:rsidR="00EE6E51">
        <w:rPr>
          <w:rFonts w:ascii="Arial" w:hAnsi="Arial" w:cs="B Lotus"/>
          <w:sz w:val="28"/>
          <w:szCs w:val="28"/>
          <w:rtl/>
          <w:lang w:bidi="fa-IR"/>
        </w:rPr>
        <w:t xml:space="preserve">‌ی </w:t>
      </w:r>
      <w:r w:rsidRPr="009B61C0">
        <w:rPr>
          <w:rFonts w:ascii="Arial" w:hAnsi="Arial" w:cs="B Lotus"/>
          <w:sz w:val="28"/>
          <w:szCs w:val="28"/>
          <w:rtl/>
          <w:lang w:bidi="fa-IR"/>
        </w:rPr>
        <w:t>سهو لازم</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آید) حمل شود. بنابراین استدلال </w:t>
      </w:r>
      <w:r w:rsidRPr="009B61C0">
        <w:rPr>
          <w:rFonts w:ascii="Arial" w:hAnsi="Arial" w:cs="B Lotus"/>
          <w:sz w:val="28"/>
          <w:szCs w:val="28"/>
          <w:rtl/>
          <w:lang w:bidi="fa-IR"/>
        </w:rPr>
        <w:lastRenderedPageBreak/>
        <w:t>به آن قطعی</w:t>
      </w:r>
      <w:r w:rsidR="00EE6E51">
        <w:rPr>
          <w:rFonts w:ascii="Arial" w:hAnsi="Arial" w:cs="B Lotus"/>
          <w:sz w:val="28"/>
          <w:szCs w:val="28"/>
          <w:rtl/>
          <w:lang w:bidi="fa-IR"/>
        </w:rPr>
        <w:t xml:space="preserve"> نمی‌</w:t>
      </w:r>
      <w:r w:rsidRPr="009B61C0">
        <w:rPr>
          <w:rFonts w:ascii="Arial" w:hAnsi="Arial" w:cs="B Lotus"/>
          <w:sz w:val="28"/>
          <w:szCs w:val="28"/>
          <w:rtl/>
          <w:lang w:bidi="fa-IR"/>
        </w:rPr>
        <w:t>باشد.</w:t>
      </w:r>
    </w:p>
    <w:p w:rsidR="009254FF" w:rsidRPr="009B61C0" w:rsidRDefault="004348AF" w:rsidP="00AB6BDD">
      <w:pPr>
        <w:pStyle w:val="ListParagraph"/>
        <w:widowControl w:val="0"/>
        <w:numPr>
          <w:ilvl w:val="0"/>
          <w:numId w:val="4"/>
        </w:numPr>
        <w:bidi/>
        <w:spacing w:after="0" w:line="240" w:lineRule="auto"/>
        <w:jc w:val="both"/>
        <w:rPr>
          <w:rFonts w:ascii="Arial" w:hAnsi="Arial" w:cs="B Lotus"/>
          <w:sz w:val="28"/>
          <w:szCs w:val="28"/>
          <w:rtl/>
          <w:lang w:bidi="fa-IR"/>
        </w:rPr>
      </w:pPr>
      <w:r w:rsidRPr="009B61C0">
        <w:rPr>
          <w:rFonts w:ascii="Arial" w:hAnsi="Arial" w:cs="B Lotus"/>
          <w:sz w:val="28"/>
          <w:szCs w:val="28"/>
          <w:rtl/>
          <w:lang w:bidi="fa-IR"/>
        </w:rPr>
        <w:t>در حدیث شفاعت آمده است که الله عزو</w:t>
      </w:r>
      <w:r w:rsidR="00753AF7" w:rsidRPr="009B61C0">
        <w:rPr>
          <w:rFonts w:ascii="Arial" w:hAnsi="Arial" w:cs="B Lotus"/>
          <w:sz w:val="28"/>
          <w:szCs w:val="28"/>
          <w:rtl/>
          <w:lang w:bidi="fa-IR"/>
        </w:rPr>
        <w:t>ج</w:t>
      </w:r>
      <w:r w:rsidRPr="009B61C0">
        <w:rPr>
          <w:rFonts w:ascii="Arial" w:hAnsi="Arial" w:cs="B Lotus"/>
          <w:sz w:val="28"/>
          <w:szCs w:val="28"/>
          <w:rtl/>
          <w:lang w:bidi="fa-IR"/>
        </w:rPr>
        <w:t>ل</w:t>
      </w:r>
      <w:r w:rsidR="00EE6E51">
        <w:rPr>
          <w:rFonts w:ascii="Arial" w:hAnsi="Arial" w:cs="B Lotus"/>
          <w:sz w:val="28"/>
          <w:szCs w:val="28"/>
          <w:rtl/>
          <w:lang w:bidi="fa-IR"/>
        </w:rPr>
        <w:t xml:space="preserve"> می‌</w:t>
      </w:r>
      <w:r w:rsidRPr="009B61C0">
        <w:rPr>
          <w:rFonts w:ascii="Arial" w:hAnsi="Arial" w:cs="B Lotus"/>
          <w:sz w:val="28"/>
          <w:szCs w:val="28"/>
          <w:rtl/>
          <w:lang w:bidi="fa-IR"/>
        </w:rPr>
        <w:t>فرماید:</w:t>
      </w:r>
      <w:r w:rsidR="00CE42B4">
        <w:rPr>
          <w:rFonts w:ascii="Arial" w:hAnsi="Arial" w:cs="B Lotus"/>
          <w:sz w:val="28"/>
          <w:szCs w:val="28"/>
          <w:rtl/>
          <w:lang w:bidi="fa-IR"/>
        </w:rPr>
        <w:t xml:space="preserve"> </w:t>
      </w:r>
      <w:r w:rsidR="00AB6BDD" w:rsidRPr="00AB6BDD">
        <w:rPr>
          <w:rStyle w:val="Char0"/>
          <w:rtl/>
        </w:rPr>
        <w:t>«</w:t>
      </w:r>
      <w:r w:rsidRPr="003505C8">
        <w:rPr>
          <w:rStyle w:val="Char0"/>
          <w:rtl/>
        </w:rPr>
        <w:t>وَعِزَّتِي وَجَلاَلِي، وَكِبْرِيَائِي وَعَظَمَتِي لَأُخْرِجَنَّ مِنْهَا مَنْ قَالَ لاَ إِلَهَ إِلَّا اللَّهُ</w:t>
      </w:r>
      <w:r w:rsidR="00C91A99" w:rsidRPr="00C91A99">
        <w:rPr>
          <w:rStyle w:val="Char0"/>
          <w:rFonts w:hint="cs"/>
          <w:rtl/>
        </w:rPr>
        <w:t>»</w:t>
      </w:r>
      <w:r w:rsidRPr="009B61C0">
        <w:rPr>
          <w:rFonts w:ascii="Arial" w:hAnsi="Arial" w:cs="B Lotus"/>
          <w:sz w:val="28"/>
          <w:szCs w:val="28"/>
          <w:rtl/>
          <w:lang w:bidi="fa-IR"/>
        </w:rPr>
        <w:t xml:space="preserve"> </w:t>
      </w:r>
      <w:r w:rsidR="001A144D">
        <w:rPr>
          <w:rFonts w:ascii="Arial" w:hAnsi="Arial" w:cs="B Lotus" w:hint="cs"/>
          <w:sz w:val="28"/>
          <w:szCs w:val="28"/>
          <w:rtl/>
          <w:lang w:bidi="fa-IR"/>
        </w:rPr>
        <w:t>«</w:t>
      </w:r>
      <w:r w:rsidRPr="009B61C0">
        <w:rPr>
          <w:rFonts w:ascii="Arial" w:hAnsi="Arial" w:cs="B Lotus"/>
          <w:sz w:val="28"/>
          <w:szCs w:val="28"/>
          <w:rtl/>
          <w:lang w:bidi="fa-IR"/>
        </w:rPr>
        <w:t>به عزت و جلال و کبریایی و عظمتم سوگند، قطعا</w:t>
      </w:r>
      <w:r w:rsidR="008C2826" w:rsidRPr="009B61C0">
        <w:rPr>
          <w:rFonts w:ascii="Arial" w:hAnsi="Arial" w:cs="B Lotus" w:hint="cs"/>
          <w:sz w:val="28"/>
          <w:szCs w:val="28"/>
          <w:rtl/>
          <w:lang w:bidi="fa-IR"/>
        </w:rPr>
        <w:t xml:space="preserve"> </w:t>
      </w:r>
      <w:r w:rsidRPr="009B61C0">
        <w:rPr>
          <w:rFonts w:ascii="Arial" w:hAnsi="Arial" w:cs="B Lotus"/>
          <w:sz w:val="28"/>
          <w:szCs w:val="28"/>
          <w:rtl/>
          <w:lang w:bidi="fa-IR"/>
        </w:rPr>
        <w:t xml:space="preserve">هرکس را که </w:t>
      </w:r>
      <w:r w:rsidR="00974B50">
        <w:rPr>
          <w:rFonts w:ascii="Arial" w:hAnsi="Arial" w:cs="B Lotus"/>
          <w:sz w:val="28"/>
          <w:szCs w:val="28"/>
          <w:rtl/>
          <w:lang w:bidi="fa-IR"/>
        </w:rPr>
        <w:t>لاإله إلاالله</w:t>
      </w:r>
      <w:r w:rsidRPr="009B61C0">
        <w:rPr>
          <w:rFonts w:ascii="Arial" w:hAnsi="Arial" w:cs="B Lotus"/>
          <w:sz w:val="28"/>
          <w:szCs w:val="28"/>
          <w:rtl/>
          <w:lang w:bidi="fa-IR"/>
        </w:rPr>
        <w:t xml:space="preserve"> گفته باشد، از جهنم بیرون</w:t>
      </w:r>
      <w:r w:rsidR="00EE6E51">
        <w:rPr>
          <w:rFonts w:ascii="Arial" w:hAnsi="Arial" w:cs="B Lotus"/>
          <w:sz w:val="28"/>
          <w:szCs w:val="28"/>
          <w:rtl/>
          <w:lang w:bidi="fa-IR"/>
        </w:rPr>
        <w:t xml:space="preserve"> می‌</w:t>
      </w:r>
      <w:r w:rsidRPr="009B61C0">
        <w:rPr>
          <w:rFonts w:ascii="Arial" w:hAnsi="Arial" w:cs="B Lotus"/>
          <w:sz w:val="28"/>
          <w:szCs w:val="28"/>
          <w:rtl/>
          <w:lang w:bidi="fa-IR"/>
        </w:rPr>
        <w:t>آورم.</w:t>
      </w:r>
      <w:r w:rsidR="001A144D">
        <w:rPr>
          <w:rFonts w:ascii="Arial" w:hAnsi="Arial" w:cs="B Lotus" w:hint="cs"/>
          <w:sz w:val="28"/>
          <w:szCs w:val="28"/>
          <w:rtl/>
          <w:lang w:bidi="fa-IR"/>
        </w:rPr>
        <w:t>»</w:t>
      </w:r>
      <w:r w:rsidRPr="009B61C0">
        <w:rPr>
          <w:rFonts w:ascii="Arial" w:hAnsi="Arial" w:cs="B Lotus"/>
          <w:sz w:val="28"/>
          <w:szCs w:val="28"/>
          <w:rtl/>
          <w:lang w:bidi="fa-IR"/>
        </w:rPr>
        <w:t xml:space="preserve"> و در حدیث آمده است که: </w:t>
      </w:r>
      <w:r w:rsidR="00AB6BDD">
        <w:rPr>
          <w:rStyle w:val="Char0"/>
          <w:rFonts w:hint="cs"/>
          <w:rtl/>
        </w:rPr>
        <w:t>«</w:t>
      </w:r>
      <w:r w:rsidR="00D94A84" w:rsidRPr="003505C8">
        <w:rPr>
          <w:rStyle w:val="Char0"/>
          <w:rtl/>
        </w:rPr>
        <w:t>فیخرج من النار</w:t>
      </w:r>
      <w:r w:rsidR="00AB6BDD">
        <w:rPr>
          <w:rStyle w:val="Char0"/>
          <w:rFonts w:hint="cs"/>
          <w:rtl/>
        </w:rPr>
        <w:t xml:space="preserve"> </w:t>
      </w:r>
      <w:r w:rsidR="00753AF7" w:rsidRPr="003505C8">
        <w:rPr>
          <w:rStyle w:val="Char0"/>
          <w:rtl/>
        </w:rPr>
        <w:t>من لم یعمل خیرا قط</w:t>
      </w:r>
      <w:r w:rsidR="00AB6BDD">
        <w:rPr>
          <w:rStyle w:val="Char0"/>
          <w:rFonts w:hint="cs"/>
          <w:rtl/>
        </w:rPr>
        <w:t>»</w:t>
      </w:r>
      <w:r w:rsidR="00753AF7" w:rsidRPr="009B61C0">
        <w:rPr>
          <w:rFonts w:ascii="Arial" w:hAnsi="Arial" w:cs="B Lotus"/>
          <w:sz w:val="28"/>
          <w:szCs w:val="28"/>
          <w:rtl/>
          <w:lang w:bidi="fa-IR"/>
        </w:rPr>
        <w:t xml:space="preserve"> </w:t>
      </w:r>
      <w:r w:rsidR="001A144D">
        <w:rPr>
          <w:rFonts w:ascii="Arial" w:hAnsi="Arial" w:cs="B Lotus" w:hint="cs"/>
          <w:sz w:val="28"/>
          <w:szCs w:val="28"/>
          <w:rtl/>
          <w:lang w:bidi="fa-IR"/>
        </w:rPr>
        <w:t>«</w:t>
      </w:r>
      <w:r w:rsidR="00753AF7" w:rsidRPr="009B61C0">
        <w:rPr>
          <w:rFonts w:ascii="Arial" w:hAnsi="Arial" w:cs="B Lotus"/>
          <w:sz w:val="28"/>
          <w:szCs w:val="28"/>
          <w:rtl/>
          <w:lang w:bidi="fa-IR"/>
        </w:rPr>
        <w:t>سپس کسانی که هیچ عمل خیری انجام نداده</w:t>
      </w:r>
      <w:r w:rsidR="00EE6E51">
        <w:rPr>
          <w:rFonts w:ascii="Arial" w:hAnsi="Arial" w:cs="B Lotus"/>
          <w:sz w:val="28"/>
          <w:szCs w:val="28"/>
          <w:rtl/>
          <w:lang w:bidi="fa-IR"/>
        </w:rPr>
        <w:t>‌اند،</w:t>
      </w:r>
      <w:r w:rsidR="00753AF7" w:rsidRPr="009B61C0">
        <w:rPr>
          <w:rFonts w:ascii="Arial" w:hAnsi="Arial" w:cs="B Lotus"/>
          <w:sz w:val="28"/>
          <w:szCs w:val="28"/>
          <w:rtl/>
          <w:lang w:bidi="fa-IR"/>
        </w:rPr>
        <w:t xml:space="preserve"> از آتش خارج</w:t>
      </w:r>
      <w:r w:rsidR="00EE6E51">
        <w:rPr>
          <w:rFonts w:ascii="Arial" w:hAnsi="Arial" w:cs="B Lotus"/>
          <w:sz w:val="28"/>
          <w:szCs w:val="28"/>
          <w:rtl/>
          <w:lang w:bidi="fa-IR"/>
        </w:rPr>
        <w:t xml:space="preserve"> می‌</w:t>
      </w:r>
      <w:r w:rsidR="00753AF7" w:rsidRPr="009B61C0">
        <w:rPr>
          <w:rFonts w:ascii="Arial" w:hAnsi="Arial" w:cs="B Lotus"/>
          <w:sz w:val="28"/>
          <w:szCs w:val="28"/>
          <w:rtl/>
          <w:lang w:bidi="fa-IR"/>
        </w:rPr>
        <w:t>شوند</w:t>
      </w:r>
      <w:r w:rsidR="00CE42B4">
        <w:rPr>
          <w:rFonts w:ascii="Arial" w:hAnsi="Arial" w:cs="B Lotus" w:hint="cs"/>
          <w:sz w:val="28"/>
          <w:szCs w:val="28"/>
          <w:vertAlign w:val="superscript"/>
          <w:rtl/>
          <w:lang w:bidi="fa-IR"/>
        </w:rPr>
        <w:t>(</w:t>
      </w:r>
      <w:r w:rsidR="00D43776" w:rsidRPr="00A10D82">
        <w:rPr>
          <w:rStyle w:val="FootnoteReference"/>
          <w:rFonts w:ascii="Arial" w:hAnsi="Arial" w:cs="B Lotus"/>
          <w:sz w:val="28"/>
          <w:szCs w:val="28"/>
          <w:rtl/>
          <w:lang w:bidi="fa-IR"/>
        </w:rPr>
        <w:footnoteReference w:id="53"/>
      </w:r>
      <w:r w:rsidR="00D43776" w:rsidRPr="00A10D82">
        <w:rPr>
          <w:rFonts w:ascii="Arial" w:hAnsi="Arial" w:cs="B Lotus" w:hint="cs"/>
          <w:sz w:val="28"/>
          <w:szCs w:val="28"/>
          <w:vertAlign w:val="superscript"/>
          <w:rtl/>
          <w:lang w:bidi="fa-IR"/>
        </w:rPr>
        <w:t>)</w:t>
      </w:r>
      <w:r w:rsidR="00753AF7" w:rsidRPr="009B61C0">
        <w:rPr>
          <w:rFonts w:ascii="Arial" w:hAnsi="Arial" w:cs="B Lotus"/>
          <w:sz w:val="28"/>
          <w:szCs w:val="28"/>
          <w:rtl/>
          <w:lang w:bidi="fa-IR"/>
        </w:rPr>
        <w:t>.</w:t>
      </w:r>
      <w:r w:rsidR="001A144D">
        <w:rPr>
          <w:rFonts w:ascii="Arial" w:hAnsi="Arial" w:cs="B Lotus" w:hint="cs"/>
          <w:sz w:val="28"/>
          <w:szCs w:val="28"/>
          <w:rtl/>
          <w:lang w:bidi="fa-IR"/>
        </w:rPr>
        <w:t>»</w:t>
      </w:r>
    </w:p>
    <w:p w:rsidR="00391417" w:rsidRPr="007F4313" w:rsidRDefault="009254FF" w:rsidP="003F6092">
      <w:pPr>
        <w:widowControl w:val="0"/>
        <w:bidi/>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sz w:val="28"/>
          <w:szCs w:val="28"/>
          <w:rtl/>
          <w:lang w:bidi="fa-IR"/>
        </w:rPr>
        <w:t>[قبل از اینکه پاسخ این استدلال ذکر شود لازم است این حدیث را به طور کامل ذکر کنیم و</w:t>
      </w:r>
      <w:r w:rsidR="001A144D">
        <w:rPr>
          <w:rFonts w:ascii="Arial" w:hAnsi="Arial" w:cs="B Lotus" w:hint="cs"/>
          <w:sz w:val="28"/>
          <w:szCs w:val="28"/>
          <w:rtl/>
          <w:lang w:bidi="fa-IR"/>
        </w:rPr>
        <w:t xml:space="preserve"> </w:t>
      </w:r>
      <w:r w:rsidRPr="009B61C0">
        <w:rPr>
          <w:rFonts w:ascii="Arial" w:hAnsi="Arial" w:cs="B Lotus"/>
          <w:sz w:val="28"/>
          <w:szCs w:val="28"/>
          <w:rtl/>
          <w:lang w:bidi="fa-IR"/>
        </w:rPr>
        <w:t>آن اینکه:] ابوسعید خدری</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روایت</w:t>
      </w:r>
      <w:r w:rsidR="00EE6E51">
        <w:rPr>
          <w:rFonts w:ascii="Arial" w:hAnsi="Arial" w:cs="B Lotus"/>
          <w:sz w:val="28"/>
          <w:szCs w:val="28"/>
          <w:rtl/>
          <w:lang w:bidi="fa-IR"/>
        </w:rPr>
        <w:t xml:space="preserve"> می‌</w:t>
      </w:r>
      <w:r w:rsidRPr="009B61C0">
        <w:rPr>
          <w:rFonts w:ascii="Arial" w:hAnsi="Arial" w:cs="B Lotus"/>
          <w:sz w:val="28"/>
          <w:szCs w:val="28"/>
          <w:rtl/>
          <w:lang w:bidi="fa-IR"/>
        </w:rPr>
        <w:t>کند که 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فرمودند</w:t>
      </w:r>
      <w:r w:rsidR="00BD1C90">
        <w:rPr>
          <w:rFonts w:ascii="Arial" w:hAnsi="Arial" w:cs="B Lotus" w:hint="cs"/>
          <w:sz w:val="28"/>
          <w:szCs w:val="28"/>
          <w:vertAlign w:val="superscript"/>
          <w:rtl/>
          <w:lang w:bidi="fa-IR"/>
        </w:rPr>
        <w:t>(</w:t>
      </w:r>
      <w:r w:rsidR="00D43776" w:rsidRPr="00A10D82">
        <w:rPr>
          <w:rStyle w:val="FootnoteReference"/>
          <w:rFonts w:ascii="Arial" w:hAnsi="Arial" w:cs="B Lotus"/>
          <w:sz w:val="28"/>
          <w:szCs w:val="28"/>
          <w:rtl/>
          <w:lang w:bidi="fa-IR"/>
        </w:rPr>
        <w:footnoteReference w:id="54"/>
      </w:r>
      <w:r w:rsidR="00D43776" w:rsidRPr="00A10D82">
        <w:rPr>
          <w:rFonts w:ascii="Arial" w:hAnsi="Arial" w:cs="B Lotus" w:hint="cs"/>
          <w:sz w:val="28"/>
          <w:szCs w:val="28"/>
          <w:vertAlign w:val="superscript"/>
          <w:rtl/>
          <w:lang w:bidi="fa-IR"/>
        </w:rPr>
        <w:t>)</w:t>
      </w:r>
      <w:r w:rsidRPr="009B61C0">
        <w:rPr>
          <w:rFonts w:ascii="Arial" w:hAnsi="Arial" w:cs="B Lotus"/>
          <w:sz w:val="28"/>
          <w:szCs w:val="28"/>
          <w:rtl/>
          <w:lang w:bidi="fa-IR"/>
        </w:rPr>
        <w:t>:</w:t>
      </w:r>
      <w:r w:rsidR="00CE42B4">
        <w:rPr>
          <w:rFonts w:ascii="Arial" w:hAnsi="Arial" w:cs="B Lotus"/>
          <w:sz w:val="28"/>
          <w:szCs w:val="28"/>
          <w:rtl/>
          <w:lang w:bidi="fa-IR"/>
        </w:rPr>
        <w:t xml:space="preserve"> </w:t>
      </w:r>
      <w:r w:rsidR="00AB6BDD" w:rsidRPr="00AB6BDD">
        <w:rPr>
          <w:rStyle w:val="Char0"/>
          <w:rtl/>
        </w:rPr>
        <w:t>«</w:t>
      </w:r>
      <w:r w:rsidRPr="003505C8">
        <w:rPr>
          <w:rStyle w:val="Char0"/>
          <w:rtl/>
        </w:rPr>
        <w:t>إِذَا خَلَصَ الْمُؤْمِنُونَ مِنَ النَّارِ وَأَمِنُوا، فَمَا مُجَادَلَةُ أَحَدِكُمْ لِصَاحِبِهِ فِي الْحَقِّ يَكُونُ لَهُ عَلَيْهِ فِي الدُّنْيَا بِأَشَدَّ مِنْ مُجَادَلَةِ الْمُؤْمِنِينَ لِرَبِّهِمْ فِي إِخْوَانِهِمُ الَّذِينَ أُدْخِلُوا النَّارَ، قَالَ: يَقُولُونَ: رَبَّنَا، إِخْوَانُنَا كَانُوا يُصَلُّونَ مَعَنَا، وَيَصُومُونَ مَعَنَا، وَيَحُجُّونَ مَعَنَا، فَأَدْخَلْتَهُمُ النَّارَ، قَالَ: فَيَقُولُ: اذْهَبُوا فَأَخْرِجُوا مَنْ عَرَفْتُمْ مِنْهُمْ، فَيَأْتُونَهُمْ فَيَعْرِفُونَهُمْ بِصُوَرِهِمْ، لَا تَأْكُلُ النَّارُ صُوَرَهُمْ، فَمِنْهُمْ مَنْ أَخَذَتْهُ النَّارُ إِلَى أَنْصَافِ سَاقَيْهِ، وَمِنْهُمْ مَنْ أَخَذَتْهُ إِلَى كَفَّيْهِ، فَيُخْرِجُونَ فَيَقُولُونَ: رَبَّنَا قَدْ أَخْرَجْنَا مَنْ أَمَرْتَنَا، قَالَ: ثُمَّ يَقُولُ: أَخْرِجُوا مَنْ كَانَ فِي قَلْبِهِ مِثْقَالُ دِينَارٍ مِنَ الْإِيمَانِ، ثُمَّ مَنْ كَانَ فِي قَلْبِهِ وَزْنُ نِصْفِ دِينَارٍ، حَتَّى يَقُولَ: أَخْرِجُوا مَنْ كَانَ فِي قَلْبِهِ مِثْقَالُ ذَرَّةٍ، - قَالَ أَبُو سَعِيدٍ: فَمَنْ لَمْ يُصَدِّقْ بِهَذَا الْحَدِيثِ فَلْيَقْرَأْ هَذِهِ الْآيَةَ:</w:t>
      </w:r>
      <w:r w:rsidR="00502413">
        <w:rPr>
          <w:rStyle w:val="Char0"/>
          <w:rFonts w:hint="cs"/>
          <w:rtl/>
        </w:rPr>
        <w:t xml:space="preserve"> </w:t>
      </w:r>
      <w:r w:rsidR="00502413">
        <w:rPr>
          <w:rFonts w:ascii="Traditional Arabic" w:hAnsi="Traditional Arabic" w:cs="Traditional Arabic"/>
          <w:sz w:val="28"/>
          <w:szCs w:val="28"/>
          <w:rtl/>
          <w:lang w:bidi="fa-IR"/>
        </w:rPr>
        <w:t>﴿</w:t>
      </w:r>
      <w:r w:rsidR="007F4313">
        <w:rPr>
          <w:rFonts w:ascii="KFGQPC Uthmanic Script HAFS" w:hAnsi="KFGQPC Uthmanic Script HAFS" w:cs="KFGQPC Uthmanic Script HAFS" w:hint="eastAsia"/>
          <w:sz w:val="28"/>
          <w:szCs w:val="28"/>
          <w:rtl/>
        </w:rPr>
        <w:t>إِنَّ</w:t>
      </w:r>
      <w:r w:rsidR="007F4313">
        <w:rPr>
          <w:rFonts w:ascii="KFGQPC Uthmanic Script HAFS" w:hAnsi="KFGQPC Uthmanic Script HAFS" w:cs="KFGQPC Uthmanic Script HAFS"/>
          <w:sz w:val="28"/>
          <w:szCs w:val="28"/>
          <w:rtl/>
        </w:rPr>
        <w:t xml:space="preserve"> </w:t>
      </w:r>
      <w:r w:rsidR="007F4313">
        <w:rPr>
          <w:rFonts w:ascii="KFGQPC Uthmanic Script HAFS" w:hAnsi="KFGQPC Uthmanic Script HAFS" w:cs="KFGQPC Uthmanic Script HAFS" w:hint="cs"/>
          <w:sz w:val="28"/>
          <w:szCs w:val="28"/>
          <w:rtl/>
        </w:rPr>
        <w:t>ٱ</w:t>
      </w:r>
      <w:r w:rsidR="007F4313">
        <w:rPr>
          <w:rFonts w:ascii="KFGQPC Uthmanic Script HAFS" w:hAnsi="KFGQPC Uthmanic Script HAFS" w:cs="KFGQPC Uthmanic Script HAFS" w:hint="eastAsia"/>
          <w:sz w:val="28"/>
          <w:szCs w:val="28"/>
          <w:rtl/>
        </w:rPr>
        <w:t>للَّهَ</w:t>
      </w:r>
      <w:r w:rsidR="007F4313">
        <w:rPr>
          <w:rFonts w:ascii="KFGQPC Uthmanic Script HAFS" w:hAnsi="KFGQPC Uthmanic Script HAFS" w:cs="KFGQPC Uthmanic Script HAFS"/>
          <w:sz w:val="28"/>
          <w:szCs w:val="28"/>
          <w:rtl/>
        </w:rPr>
        <w:t xml:space="preserve"> لَا يَظۡلِمُ مِثۡقَالَ ذَرَّةٖۖ وَإِن تَكُ حَسَنَةٗ يُضَٰعِفۡهَا وَيُؤۡتِ مِن لَّدُنۡهُ أَجۡرًا عَظِيمٗا ٤٠</w:t>
      </w:r>
      <w:r w:rsidR="00502413">
        <w:rPr>
          <w:rFonts w:ascii="Traditional Arabic" w:hAnsi="Traditional Arabic" w:cs="Traditional Arabic"/>
          <w:sz w:val="28"/>
          <w:szCs w:val="28"/>
          <w:rtl/>
          <w:lang w:bidi="fa-IR"/>
        </w:rPr>
        <w:t>﴾</w:t>
      </w:r>
      <w:r w:rsidR="00502413">
        <w:rPr>
          <w:rFonts w:asciiTheme="minorBidi" w:hAnsiTheme="minorBidi" w:cs="B Lotus" w:hint="cs"/>
          <w:sz w:val="28"/>
          <w:szCs w:val="28"/>
          <w:rtl/>
          <w:lang w:bidi="fa-IR"/>
        </w:rPr>
        <w:t xml:space="preserve"> </w:t>
      </w:r>
      <w:r w:rsidR="00502413" w:rsidRPr="00F43093">
        <w:rPr>
          <w:rFonts w:ascii="mylotus" w:hAnsi="mylotus" w:cs="mylotus"/>
          <w:sz w:val="24"/>
          <w:szCs w:val="24"/>
          <w:rtl/>
        </w:rPr>
        <w:t>[</w:t>
      </w:r>
      <w:r w:rsidR="00502413">
        <w:rPr>
          <w:rFonts w:ascii="mylotus" w:hAnsi="mylotus" w:cs="mylotus"/>
          <w:sz w:val="24"/>
          <w:szCs w:val="24"/>
          <w:rtl/>
        </w:rPr>
        <w:t>النساء: 40</w:t>
      </w:r>
      <w:r w:rsidR="00502413" w:rsidRPr="00F43093">
        <w:rPr>
          <w:rFonts w:ascii="mylotus" w:hAnsi="mylotus" w:cs="mylotus"/>
          <w:sz w:val="24"/>
          <w:szCs w:val="24"/>
          <w:rtl/>
        </w:rPr>
        <w:t>]</w:t>
      </w:r>
      <w:r w:rsidR="007F4313">
        <w:rPr>
          <w:rStyle w:val="Char0"/>
          <w:rFonts w:hint="cs"/>
          <w:rtl/>
        </w:rPr>
        <w:t xml:space="preserve"> </w:t>
      </w:r>
      <w:r w:rsidRPr="003505C8">
        <w:rPr>
          <w:rStyle w:val="Char0"/>
          <w:rtl/>
        </w:rPr>
        <w:t xml:space="preserve">- قَالَ: فَيَقُولُونَ: رَبَّنَا قَدْ أَخْرَجْنَا مَنْ أَمَرْتَنَا فَلَمْ يَبْقَ فِي النَّارِ أَحَدٌ فِيهِ خَيْرٌ، قَالَ: ثُمَّ يَقُولُ اللَّهُ: شَفَعَتِ الْمَلَائِكَةُ، وَشَفَعَتِ الْأَنْبِيَاءُ، وَشَفَعَ الْمُؤْمِنُونَ، وَبَقِيَ أَرْحَمُ </w:t>
      </w:r>
      <w:r w:rsidRPr="003505C8">
        <w:rPr>
          <w:rStyle w:val="Char0"/>
          <w:rtl/>
        </w:rPr>
        <w:lastRenderedPageBreak/>
        <w:t>الرَّاحِمِينَ، قَالَ: فَيَقْبِضُ قَبْضَةً مِنَ النَّارِ - أَوْ قَالَ: قَبْضَتَيْنِ - نَاسًا لَمْ يَعْمَلُوا لِلَّهِ خَيْرًا قَطُّ، قَدِ احْتَرَقُوا حَتَّى صَارُوا حُمَمًا، قَالَ: فَيُؤْتَى بِهِمْ إِلَى مَاءٍ يُقَالُ لَهُ: الْحَيَاةُ، فَيُصَبُّ عَلَيْهِمْ، فَيَنْبُتُونَ كَمَا تَنْبُتُ الْحِبَّةُ فِي حَمِيلِ السَّيْلِ، قَالَ: فَيَخْرُجُونَ مِنْ أَجْسَادِهِمْ مِثْلَ اللُّؤْلُؤِ، وَفِي أَعْنَاقِهِمُ الْخَاتَمُ عُتَقَاءُ اللَّهِ، قَالَ: فَيُقَالُ لَهُمْ: ادْخُلُوا الْجَنَّةَ، فَمَا تَمَنَّيْتُمْ وَرَأَيْتُمْ مِنْ شَيْءٍ فَهُوَ لَكُمْ، قَالَ: فَيَقُولُونَ: رَبَّنَا أَعْطَيْتَنَا مَا لَمْ تُعْطِ أَحَدًا مِنَ الْعَالَمِينَ، قَالَ: فَيَقُولُ: فَإِنَّ لَكُمْ عِنْدِي أَفْضَلَ مِنْهُ، فَيَقُولُونَ: رَبَّنَا وَمَا أَفْضَلُ مِنْ ذَلِكَ؟ فَيَقُولُ: رِضَائِي عَنْكُمْ، فَلَا أَسْخَطُ عَلَيْكُمْ أَبَدًا</w:t>
      </w:r>
      <w:r w:rsidR="00C91A99" w:rsidRPr="00C91A99">
        <w:rPr>
          <w:rStyle w:val="Char0"/>
          <w:rFonts w:hint="cs"/>
          <w:rtl/>
        </w:rPr>
        <w:t>»</w:t>
      </w:r>
      <w:r w:rsidRPr="009B61C0">
        <w:rPr>
          <w:rFonts w:ascii="Arial" w:hAnsi="Arial" w:cs="B Lotus"/>
          <w:sz w:val="28"/>
          <w:szCs w:val="28"/>
          <w:rtl/>
          <w:lang w:bidi="fa-IR"/>
        </w:rPr>
        <w:t xml:space="preserve"> </w:t>
      </w:r>
      <w:r w:rsidR="001A144D">
        <w:rPr>
          <w:rFonts w:ascii="Arial" w:hAnsi="Arial" w:cs="B Lotus" w:hint="cs"/>
          <w:sz w:val="28"/>
          <w:szCs w:val="28"/>
          <w:rtl/>
          <w:lang w:bidi="fa-IR"/>
        </w:rPr>
        <w:t>«</w:t>
      </w:r>
      <w:r w:rsidRPr="009B61C0">
        <w:rPr>
          <w:rFonts w:ascii="Arial" w:hAnsi="Arial" w:cs="B Lotus"/>
          <w:sz w:val="28"/>
          <w:szCs w:val="28"/>
          <w:rtl/>
          <w:lang w:bidi="fa-IR"/>
        </w:rPr>
        <w:t>وقتی</w:t>
      </w:r>
      <w:r w:rsidR="001A144D">
        <w:rPr>
          <w:rFonts w:ascii="Arial" w:hAnsi="Arial" w:cs="B Lotus" w:hint="cs"/>
          <w:sz w:val="28"/>
          <w:szCs w:val="28"/>
          <w:rtl/>
          <w:lang w:bidi="fa-IR"/>
        </w:rPr>
        <w:softHyphen/>
      </w:r>
      <w:r w:rsidRPr="009B61C0">
        <w:rPr>
          <w:rFonts w:ascii="Arial" w:hAnsi="Arial" w:cs="B Lotus"/>
          <w:sz w:val="28"/>
          <w:szCs w:val="28"/>
          <w:rtl/>
          <w:lang w:bidi="fa-IR"/>
        </w:rPr>
        <w:t>که مومنان از آتش دوزخ نجات یافتند و ایمن شدند، میانجیگری و اصرار</w:t>
      </w:r>
      <w:r w:rsidR="008C2826" w:rsidRPr="009B61C0">
        <w:rPr>
          <w:rFonts w:ascii="Arial" w:hAnsi="Arial" w:cs="B Lotus" w:hint="cs"/>
          <w:sz w:val="28"/>
          <w:szCs w:val="28"/>
          <w:rtl/>
          <w:lang w:bidi="fa-IR"/>
        </w:rPr>
        <w:t xml:space="preserve"> </w:t>
      </w:r>
      <w:r w:rsidRPr="009B61C0">
        <w:rPr>
          <w:rFonts w:ascii="Arial" w:hAnsi="Arial" w:cs="B Lotus"/>
          <w:sz w:val="28"/>
          <w:szCs w:val="28"/>
          <w:rtl/>
          <w:lang w:bidi="fa-IR"/>
        </w:rPr>
        <w:t>هیچیک از</w:t>
      </w:r>
      <w:r w:rsidR="008C2826" w:rsidRPr="009B61C0">
        <w:rPr>
          <w:rFonts w:ascii="Arial" w:hAnsi="Arial" w:cs="B Lotus" w:hint="cs"/>
          <w:sz w:val="28"/>
          <w:szCs w:val="28"/>
          <w:rtl/>
          <w:lang w:bidi="fa-IR"/>
        </w:rPr>
        <w:t xml:space="preserve"> </w:t>
      </w:r>
      <w:r w:rsidRPr="009B61C0">
        <w:rPr>
          <w:rFonts w:ascii="Arial" w:hAnsi="Arial" w:cs="B Lotus"/>
          <w:sz w:val="28"/>
          <w:szCs w:val="28"/>
          <w:rtl/>
          <w:lang w:bidi="fa-IR"/>
        </w:rPr>
        <w:t>شما برای گرفتن حق کسی در دنیا از میانجیگری و اصرار مومنان نزد پروردگارشان برای نجات برادرانشان از آتش بیشتر</w:t>
      </w:r>
      <w:r w:rsidR="00EE6E51">
        <w:rPr>
          <w:rFonts w:ascii="Arial" w:hAnsi="Arial" w:cs="B Lotus"/>
          <w:sz w:val="28"/>
          <w:szCs w:val="28"/>
          <w:rtl/>
          <w:lang w:bidi="fa-IR"/>
        </w:rPr>
        <w:t xml:space="preserve"> نمی‌</w:t>
      </w:r>
      <w:r w:rsidRPr="009B61C0">
        <w:rPr>
          <w:rFonts w:ascii="Arial" w:hAnsi="Arial" w:cs="B Lotus"/>
          <w:sz w:val="28"/>
          <w:szCs w:val="28"/>
          <w:rtl/>
          <w:lang w:bidi="fa-IR"/>
        </w:rPr>
        <w:t>باشد،</w:t>
      </w:r>
      <w:r w:rsidR="00EE6E51">
        <w:rPr>
          <w:rFonts w:ascii="Arial" w:hAnsi="Arial" w:cs="B Lotus"/>
          <w:sz w:val="28"/>
          <w:szCs w:val="28"/>
          <w:rtl/>
          <w:lang w:bidi="fa-IR"/>
        </w:rPr>
        <w:t xml:space="preserve"> می‌</w:t>
      </w:r>
      <w:r w:rsidRPr="009B61C0">
        <w:rPr>
          <w:rFonts w:ascii="Arial" w:hAnsi="Arial" w:cs="B Lotus"/>
          <w:sz w:val="28"/>
          <w:szCs w:val="28"/>
          <w:rtl/>
          <w:lang w:bidi="fa-IR"/>
        </w:rPr>
        <w:t>گویند: پروردگارا، برادران</w:t>
      </w:r>
      <w:r w:rsidR="00CE42B4">
        <w:rPr>
          <w:rFonts w:ascii="Arial" w:hAnsi="Arial" w:cs="B Lotus"/>
          <w:sz w:val="28"/>
          <w:szCs w:val="28"/>
          <w:rtl/>
          <w:lang w:bidi="fa-IR"/>
        </w:rPr>
        <w:t xml:space="preserve"> (</w:t>
      </w:r>
      <w:r w:rsidRPr="009B61C0">
        <w:rPr>
          <w:rFonts w:ascii="Arial" w:hAnsi="Arial" w:cs="B Lotus"/>
          <w:sz w:val="28"/>
          <w:szCs w:val="28"/>
          <w:rtl/>
          <w:lang w:bidi="fa-IR"/>
        </w:rPr>
        <w:t>دینی) ما، با ما نماز</w:t>
      </w:r>
      <w:r w:rsidR="00EE6E51">
        <w:rPr>
          <w:rFonts w:ascii="Arial" w:hAnsi="Arial" w:cs="B Lotus"/>
          <w:sz w:val="28"/>
          <w:szCs w:val="28"/>
          <w:rtl/>
          <w:lang w:bidi="fa-IR"/>
        </w:rPr>
        <w:t xml:space="preserve"> می‌</w:t>
      </w:r>
      <w:r w:rsidRPr="009B61C0">
        <w:rPr>
          <w:rFonts w:ascii="Arial" w:hAnsi="Arial" w:cs="B Lotus"/>
          <w:sz w:val="28"/>
          <w:szCs w:val="28"/>
          <w:rtl/>
          <w:lang w:bidi="fa-IR"/>
        </w:rPr>
        <w:t>خواندند و روزه</w:t>
      </w:r>
      <w:r w:rsidR="00EE6E51">
        <w:rPr>
          <w:rFonts w:ascii="Arial" w:hAnsi="Arial" w:cs="B Lotus"/>
          <w:sz w:val="28"/>
          <w:szCs w:val="28"/>
          <w:rtl/>
          <w:lang w:bidi="fa-IR"/>
        </w:rPr>
        <w:t xml:space="preserve"> می‌</w:t>
      </w:r>
      <w:r w:rsidRPr="009B61C0">
        <w:rPr>
          <w:rFonts w:ascii="Arial" w:hAnsi="Arial" w:cs="B Lotus"/>
          <w:sz w:val="28"/>
          <w:szCs w:val="28"/>
          <w:rtl/>
          <w:lang w:bidi="fa-IR"/>
        </w:rPr>
        <w:t>گرفتند و حج را به جای</w:t>
      </w:r>
      <w:r w:rsidR="00EE6E51">
        <w:rPr>
          <w:rFonts w:ascii="Arial" w:hAnsi="Arial" w:cs="B Lotus"/>
          <w:sz w:val="28"/>
          <w:szCs w:val="28"/>
          <w:rtl/>
          <w:lang w:bidi="fa-IR"/>
        </w:rPr>
        <w:t xml:space="preserve"> می‌</w:t>
      </w:r>
      <w:r w:rsidRPr="009B61C0">
        <w:rPr>
          <w:rFonts w:ascii="Arial" w:hAnsi="Arial" w:cs="B Lotus"/>
          <w:sz w:val="28"/>
          <w:szCs w:val="28"/>
          <w:rtl/>
          <w:lang w:bidi="fa-IR"/>
        </w:rPr>
        <w:t>آوردند، اما</w:t>
      </w:r>
      <w:r w:rsidR="00A623E8">
        <w:rPr>
          <w:rFonts w:ascii="Arial" w:hAnsi="Arial" w:cs="B Lotus"/>
          <w:sz w:val="28"/>
          <w:szCs w:val="28"/>
          <w:rtl/>
          <w:lang w:bidi="fa-IR"/>
        </w:rPr>
        <w:t xml:space="preserve"> آن‌ها </w:t>
      </w:r>
      <w:r w:rsidRPr="009B61C0">
        <w:rPr>
          <w:rFonts w:ascii="Arial" w:hAnsi="Arial" w:cs="B Lotus"/>
          <w:sz w:val="28"/>
          <w:szCs w:val="28"/>
          <w:rtl/>
          <w:lang w:bidi="fa-IR"/>
        </w:rPr>
        <w:t>را در آتش جهنم انداخته</w:t>
      </w:r>
      <w:r w:rsidR="00A623E8">
        <w:rPr>
          <w:rFonts w:ascii="Arial" w:hAnsi="Arial" w:cs="B Lotus"/>
          <w:sz w:val="28"/>
          <w:szCs w:val="28"/>
          <w:rtl/>
          <w:lang w:bidi="fa-IR"/>
        </w:rPr>
        <w:t>‌ای.</w:t>
      </w:r>
      <w:r w:rsidRPr="009B61C0">
        <w:rPr>
          <w:rFonts w:ascii="Arial" w:hAnsi="Arial" w:cs="B Lotus"/>
          <w:sz w:val="28"/>
          <w:szCs w:val="28"/>
          <w:rtl/>
          <w:lang w:bidi="fa-IR"/>
        </w:rPr>
        <w:t xml:space="preserve"> الله متعال</w:t>
      </w:r>
      <w:r w:rsidR="00EE6E51">
        <w:rPr>
          <w:rFonts w:ascii="Arial" w:hAnsi="Arial" w:cs="B Lotus"/>
          <w:sz w:val="28"/>
          <w:szCs w:val="28"/>
          <w:rtl/>
          <w:lang w:bidi="fa-IR"/>
        </w:rPr>
        <w:t xml:space="preserve"> می‌</w:t>
      </w:r>
      <w:r w:rsidRPr="009B61C0">
        <w:rPr>
          <w:rFonts w:ascii="Arial" w:hAnsi="Arial" w:cs="B Lotus"/>
          <w:sz w:val="28"/>
          <w:szCs w:val="28"/>
          <w:rtl/>
          <w:lang w:bidi="fa-IR"/>
        </w:rPr>
        <w:t>فرماید: بروید و هرکس را که</w:t>
      </w:r>
      <w:r w:rsidR="00EE6E51">
        <w:rPr>
          <w:rFonts w:ascii="Arial" w:hAnsi="Arial" w:cs="B Lotus"/>
          <w:sz w:val="28"/>
          <w:szCs w:val="28"/>
          <w:rtl/>
          <w:lang w:bidi="fa-IR"/>
        </w:rPr>
        <w:t xml:space="preserve"> می‌</w:t>
      </w:r>
      <w:r w:rsidRPr="009B61C0">
        <w:rPr>
          <w:rFonts w:ascii="Arial" w:hAnsi="Arial" w:cs="B Lotus"/>
          <w:sz w:val="28"/>
          <w:szCs w:val="28"/>
          <w:rtl/>
          <w:lang w:bidi="fa-IR"/>
        </w:rPr>
        <w:t>شناسید از آتش بیرو</w:t>
      </w:r>
      <w:r w:rsidR="00D94A84" w:rsidRPr="009B61C0">
        <w:rPr>
          <w:rFonts w:ascii="Arial" w:hAnsi="Arial" w:cs="B Lotus" w:hint="cs"/>
          <w:sz w:val="28"/>
          <w:szCs w:val="28"/>
          <w:rtl/>
          <w:lang w:bidi="fa-IR"/>
        </w:rPr>
        <w:t>ن</w:t>
      </w:r>
      <w:r w:rsidRPr="009B61C0">
        <w:rPr>
          <w:rFonts w:ascii="Arial" w:hAnsi="Arial" w:cs="B Lotus"/>
          <w:sz w:val="28"/>
          <w:szCs w:val="28"/>
          <w:rtl/>
          <w:lang w:bidi="fa-IR"/>
        </w:rPr>
        <w:t xml:space="preserve"> بیاورید. مومنان</w:t>
      </w:r>
      <w:r w:rsidR="00A623E8">
        <w:rPr>
          <w:rFonts w:ascii="Arial" w:hAnsi="Arial" w:cs="B Lotus" w:hint="cs"/>
          <w:sz w:val="28"/>
          <w:szCs w:val="28"/>
          <w:rtl/>
          <w:lang w:bidi="fa-IR"/>
        </w:rPr>
        <w:t xml:space="preserve"> آن‌ها </w:t>
      </w:r>
      <w:r w:rsidRPr="009B61C0">
        <w:rPr>
          <w:rFonts w:ascii="Arial" w:hAnsi="Arial" w:cs="B Lotus"/>
          <w:sz w:val="28"/>
          <w:szCs w:val="28"/>
          <w:rtl/>
          <w:lang w:bidi="fa-IR"/>
        </w:rPr>
        <w:t>را با صورت</w:t>
      </w:r>
      <w:r w:rsidR="007F4313">
        <w:rPr>
          <w:rFonts w:ascii="Arial" w:hAnsi="Arial" w:cs="B Lotus" w:hint="cs"/>
          <w:sz w:val="28"/>
          <w:szCs w:val="28"/>
          <w:rtl/>
          <w:lang w:bidi="fa-IR"/>
        </w:rPr>
        <w:t>‌</w:t>
      </w:r>
      <w:r w:rsidRPr="009B61C0">
        <w:rPr>
          <w:rFonts w:ascii="Arial" w:hAnsi="Arial" w:cs="B Lotus"/>
          <w:sz w:val="28"/>
          <w:szCs w:val="28"/>
          <w:rtl/>
          <w:lang w:bidi="fa-IR"/>
        </w:rPr>
        <w:t>های</w:t>
      </w:r>
      <w:r w:rsidR="001A144D">
        <w:rPr>
          <w:rFonts w:ascii="Arial" w:hAnsi="Arial" w:cs="B Lotus" w:hint="cs"/>
          <w:sz w:val="28"/>
          <w:szCs w:val="28"/>
          <w:rtl/>
          <w:lang w:bidi="fa-IR"/>
        </w:rPr>
        <w:softHyphen/>
      </w:r>
      <w:r w:rsidRPr="009B61C0">
        <w:rPr>
          <w:rFonts w:ascii="Arial" w:hAnsi="Arial" w:cs="B Lotus"/>
          <w:sz w:val="28"/>
          <w:szCs w:val="28"/>
          <w:rtl/>
          <w:lang w:bidi="fa-IR"/>
        </w:rPr>
        <w:t>شان</w:t>
      </w:r>
      <w:r w:rsidR="00EE6E51">
        <w:rPr>
          <w:rFonts w:ascii="Arial" w:hAnsi="Arial" w:cs="B Lotus"/>
          <w:sz w:val="28"/>
          <w:szCs w:val="28"/>
          <w:rtl/>
          <w:lang w:bidi="fa-IR"/>
        </w:rPr>
        <w:t xml:space="preserve"> می‌</w:t>
      </w:r>
      <w:r w:rsidRPr="009B61C0">
        <w:rPr>
          <w:rFonts w:ascii="Arial" w:hAnsi="Arial" w:cs="B Lotus"/>
          <w:sz w:val="28"/>
          <w:szCs w:val="28"/>
          <w:rtl/>
          <w:lang w:bidi="fa-IR"/>
        </w:rPr>
        <w:t>شناسند، چون آتش بر صورت</w:t>
      </w:r>
      <w:r w:rsidR="007F4313">
        <w:rPr>
          <w:rFonts w:ascii="Arial" w:hAnsi="Arial" w:cs="B Lotus" w:hint="cs"/>
          <w:sz w:val="28"/>
          <w:szCs w:val="28"/>
          <w:rtl/>
          <w:lang w:bidi="fa-IR"/>
        </w:rPr>
        <w:t>‌</w:t>
      </w:r>
      <w:r w:rsidRPr="009B61C0">
        <w:rPr>
          <w:rFonts w:ascii="Arial" w:hAnsi="Arial" w:cs="B Lotus"/>
          <w:sz w:val="28"/>
          <w:szCs w:val="28"/>
          <w:rtl/>
          <w:lang w:bidi="fa-IR"/>
        </w:rPr>
        <w:t>های</w:t>
      </w:r>
      <w:r w:rsidR="001A144D">
        <w:rPr>
          <w:rFonts w:ascii="Arial" w:hAnsi="Arial" w:cs="B Lotus" w:hint="cs"/>
          <w:sz w:val="28"/>
          <w:szCs w:val="28"/>
          <w:rtl/>
          <w:lang w:bidi="fa-IR"/>
        </w:rPr>
        <w:softHyphen/>
      </w:r>
      <w:r w:rsidRPr="009B61C0">
        <w:rPr>
          <w:rFonts w:ascii="Arial" w:hAnsi="Arial" w:cs="B Lotus"/>
          <w:sz w:val="28"/>
          <w:szCs w:val="28"/>
          <w:rtl/>
          <w:lang w:bidi="fa-IR"/>
        </w:rPr>
        <w:t>شان اثر نکرده است. و در حالی از آتش بیرون آورده</w:t>
      </w:r>
      <w:r w:rsidR="00EE6E51">
        <w:rPr>
          <w:rFonts w:ascii="Arial" w:hAnsi="Arial" w:cs="B Lotus"/>
          <w:sz w:val="28"/>
          <w:szCs w:val="28"/>
          <w:rtl/>
          <w:lang w:bidi="fa-IR"/>
        </w:rPr>
        <w:t xml:space="preserve"> می‌</w:t>
      </w:r>
      <w:r w:rsidRPr="009B61C0">
        <w:rPr>
          <w:rFonts w:ascii="Arial" w:hAnsi="Arial" w:cs="B Lotus"/>
          <w:sz w:val="28"/>
          <w:szCs w:val="28"/>
          <w:rtl/>
          <w:lang w:bidi="fa-IR"/>
        </w:rPr>
        <w:t>شوند که آتش تا نصف ساق بعضی از آنان و تا کف پای ب</w:t>
      </w:r>
      <w:r w:rsidR="00D94A84" w:rsidRPr="009B61C0">
        <w:rPr>
          <w:rFonts w:ascii="Arial" w:hAnsi="Arial" w:cs="B Lotus" w:hint="cs"/>
          <w:sz w:val="28"/>
          <w:szCs w:val="28"/>
          <w:rtl/>
          <w:lang w:bidi="fa-IR"/>
        </w:rPr>
        <w:t>رخی</w:t>
      </w:r>
      <w:r w:rsidRPr="009B61C0">
        <w:rPr>
          <w:rFonts w:ascii="Arial" w:hAnsi="Arial" w:cs="B Lotus"/>
          <w:sz w:val="28"/>
          <w:szCs w:val="28"/>
          <w:rtl/>
          <w:lang w:bidi="fa-IR"/>
        </w:rPr>
        <w:t xml:space="preserve"> دیگر رسیده است. مومنان</w:t>
      </w:r>
      <w:r w:rsidR="00EE6E51">
        <w:rPr>
          <w:rFonts w:ascii="Arial" w:hAnsi="Arial" w:cs="B Lotus"/>
          <w:sz w:val="28"/>
          <w:szCs w:val="28"/>
          <w:rtl/>
          <w:lang w:bidi="fa-IR"/>
        </w:rPr>
        <w:t xml:space="preserve"> می‌</w:t>
      </w:r>
      <w:r w:rsidRPr="009B61C0">
        <w:rPr>
          <w:rFonts w:ascii="Arial" w:hAnsi="Arial" w:cs="B Lotus"/>
          <w:sz w:val="28"/>
          <w:szCs w:val="28"/>
          <w:rtl/>
          <w:lang w:bidi="fa-IR"/>
        </w:rPr>
        <w:t>گویند: پروردگارا، کسانی را که امر فرموده بودی از آتش بیرون آوردیم. 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فرمودند: سپس الله متعال</w:t>
      </w:r>
      <w:r w:rsidR="00EE6E51">
        <w:rPr>
          <w:rFonts w:ascii="Arial" w:hAnsi="Arial" w:cs="B Lotus"/>
          <w:sz w:val="28"/>
          <w:szCs w:val="28"/>
          <w:rtl/>
          <w:lang w:bidi="fa-IR"/>
        </w:rPr>
        <w:t xml:space="preserve"> می‌</w:t>
      </w:r>
      <w:r w:rsidRPr="009B61C0">
        <w:rPr>
          <w:rFonts w:ascii="Arial" w:hAnsi="Arial" w:cs="B Lotus"/>
          <w:sz w:val="28"/>
          <w:szCs w:val="28"/>
          <w:rtl/>
          <w:lang w:bidi="fa-IR"/>
        </w:rPr>
        <w:t>فرماید: هرکسی که در قلبش به اندازه</w:t>
      </w:r>
      <w:r w:rsidR="00EE6E51">
        <w:rPr>
          <w:rFonts w:ascii="Arial" w:hAnsi="Arial" w:cs="B Lotus"/>
          <w:sz w:val="28"/>
          <w:szCs w:val="28"/>
          <w:rtl/>
          <w:lang w:bidi="fa-IR"/>
        </w:rPr>
        <w:t xml:space="preserve">‌ی </w:t>
      </w:r>
      <w:r w:rsidRPr="009B61C0">
        <w:rPr>
          <w:rFonts w:ascii="Arial" w:hAnsi="Arial" w:cs="B Lotus"/>
          <w:sz w:val="28"/>
          <w:szCs w:val="28"/>
          <w:rtl/>
          <w:lang w:bidi="fa-IR"/>
        </w:rPr>
        <w:t>ذره</w:t>
      </w:r>
      <w:r w:rsidR="003505C8">
        <w:rPr>
          <w:rFonts w:ascii="Arial" w:hAnsi="Arial" w:cs="B Lotus" w:hint="cs"/>
          <w:sz w:val="28"/>
          <w:szCs w:val="28"/>
          <w:rtl/>
          <w:lang w:bidi="fa-IR"/>
        </w:rPr>
        <w:t>‌</w:t>
      </w:r>
      <w:r w:rsidRPr="009B61C0">
        <w:rPr>
          <w:rFonts w:ascii="Arial" w:hAnsi="Arial" w:cs="B Lotus"/>
          <w:sz w:val="28"/>
          <w:szCs w:val="28"/>
          <w:rtl/>
          <w:lang w:bidi="fa-IR"/>
        </w:rPr>
        <w:t>ای از دینار</w:t>
      </w:r>
      <w:r w:rsidR="00CE42B4">
        <w:rPr>
          <w:rFonts w:ascii="Arial" w:hAnsi="Arial" w:cs="B Lotus"/>
          <w:sz w:val="28"/>
          <w:szCs w:val="28"/>
          <w:rtl/>
          <w:lang w:bidi="fa-IR"/>
        </w:rPr>
        <w:t xml:space="preserve"> (</w:t>
      </w:r>
      <w:r w:rsidRPr="009B61C0">
        <w:rPr>
          <w:rFonts w:ascii="Arial" w:hAnsi="Arial" w:cs="B Lotus"/>
          <w:sz w:val="28"/>
          <w:szCs w:val="28"/>
          <w:rtl/>
          <w:lang w:bidi="fa-IR"/>
        </w:rPr>
        <w:t>کنایه از کوچکی) ایمان وجود دارد</w:t>
      </w:r>
      <w:r w:rsidR="00D94A84" w:rsidRPr="009B61C0">
        <w:rPr>
          <w:rFonts w:ascii="Arial" w:hAnsi="Arial" w:cs="B Lotus" w:hint="cs"/>
          <w:sz w:val="28"/>
          <w:szCs w:val="28"/>
          <w:rtl/>
          <w:lang w:bidi="fa-IR"/>
        </w:rPr>
        <w:t xml:space="preserve"> </w:t>
      </w:r>
      <w:r w:rsidRPr="009B61C0">
        <w:rPr>
          <w:rFonts w:ascii="Arial" w:hAnsi="Arial" w:cs="B Lotus"/>
          <w:sz w:val="28"/>
          <w:szCs w:val="28"/>
          <w:rtl/>
          <w:lang w:bidi="fa-IR"/>
        </w:rPr>
        <w:t>از آتش بیرون بیاورید. سپس</w:t>
      </w:r>
      <w:r w:rsidR="00EE6E51">
        <w:rPr>
          <w:rFonts w:ascii="Arial" w:hAnsi="Arial" w:cs="B Lotus"/>
          <w:sz w:val="28"/>
          <w:szCs w:val="28"/>
          <w:rtl/>
          <w:lang w:bidi="fa-IR"/>
        </w:rPr>
        <w:t xml:space="preserve"> می‌</w:t>
      </w:r>
      <w:r w:rsidRPr="009B61C0">
        <w:rPr>
          <w:rFonts w:ascii="Arial" w:hAnsi="Arial" w:cs="B Lotus"/>
          <w:sz w:val="28"/>
          <w:szCs w:val="28"/>
          <w:rtl/>
          <w:lang w:bidi="fa-IR"/>
        </w:rPr>
        <w:t>فرماید: هرکسی که در قلبش به اندازه</w:t>
      </w:r>
      <w:r w:rsidR="00EE6E51">
        <w:rPr>
          <w:rFonts w:ascii="Arial" w:hAnsi="Arial" w:cs="B Lotus"/>
          <w:sz w:val="28"/>
          <w:szCs w:val="28"/>
          <w:rtl/>
          <w:lang w:bidi="fa-IR"/>
        </w:rPr>
        <w:t xml:space="preserve">‌ی </w:t>
      </w:r>
      <w:r w:rsidRPr="009B61C0">
        <w:rPr>
          <w:rFonts w:ascii="Arial" w:hAnsi="Arial" w:cs="B Lotus"/>
          <w:sz w:val="28"/>
          <w:szCs w:val="28"/>
          <w:rtl/>
          <w:lang w:bidi="fa-IR"/>
        </w:rPr>
        <w:t>نصف ذره</w:t>
      </w:r>
      <w:r w:rsidR="003505C8">
        <w:rPr>
          <w:rFonts w:ascii="Arial" w:hAnsi="Arial" w:cs="B Lotus" w:hint="cs"/>
          <w:sz w:val="28"/>
          <w:szCs w:val="28"/>
          <w:rtl/>
          <w:lang w:bidi="fa-IR"/>
        </w:rPr>
        <w:t>‌</w:t>
      </w:r>
      <w:r w:rsidRPr="009B61C0">
        <w:rPr>
          <w:rFonts w:ascii="Arial" w:hAnsi="Arial" w:cs="B Lotus"/>
          <w:sz w:val="28"/>
          <w:szCs w:val="28"/>
          <w:rtl/>
          <w:lang w:bidi="fa-IR"/>
        </w:rPr>
        <w:t>ای از دینار</w:t>
      </w:r>
      <w:r w:rsidR="00CE42B4">
        <w:rPr>
          <w:rFonts w:ascii="Arial" w:hAnsi="Arial" w:cs="B Lotus" w:hint="cs"/>
          <w:sz w:val="28"/>
          <w:szCs w:val="28"/>
          <w:rtl/>
          <w:lang w:bidi="fa-IR"/>
        </w:rPr>
        <w:t xml:space="preserve"> (</w:t>
      </w:r>
      <w:r w:rsidRPr="009B61C0">
        <w:rPr>
          <w:rFonts w:ascii="Arial" w:hAnsi="Arial" w:cs="B Lotus"/>
          <w:sz w:val="28"/>
          <w:szCs w:val="28"/>
          <w:rtl/>
          <w:lang w:bidi="fa-IR"/>
        </w:rPr>
        <w:t xml:space="preserve">کنایه از کوچکی) ایمان وجود دارد، از آتش بیرون </w:t>
      </w:r>
      <w:r w:rsidR="00D94A84" w:rsidRPr="009B61C0">
        <w:rPr>
          <w:rFonts w:ascii="Arial" w:hAnsi="Arial" w:cs="B Lotus" w:hint="cs"/>
          <w:sz w:val="28"/>
          <w:szCs w:val="28"/>
          <w:rtl/>
          <w:lang w:bidi="fa-IR"/>
        </w:rPr>
        <w:t>آ</w:t>
      </w:r>
      <w:r w:rsidRPr="009B61C0">
        <w:rPr>
          <w:rFonts w:ascii="Arial" w:hAnsi="Arial" w:cs="B Lotus"/>
          <w:sz w:val="28"/>
          <w:szCs w:val="28"/>
          <w:rtl/>
          <w:lang w:bidi="fa-IR"/>
        </w:rPr>
        <w:t>ورید. بار دیگر</w:t>
      </w:r>
      <w:r w:rsidR="00EE6E51">
        <w:rPr>
          <w:rFonts w:ascii="Arial" w:hAnsi="Arial" w:cs="B Lotus"/>
          <w:sz w:val="28"/>
          <w:szCs w:val="28"/>
          <w:rtl/>
          <w:lang w:bidi="fa-IR"/>
        </w:rPr>
        <w:t xml:space="preserve"> می‌</w:t>
      </w:r>
      <w:r w:rsidRPr="009B61C0">
        <w:rPr>
          <w:rFonts w:ascii="Arial" w:hAnsi="Arial" w:cs="B Lotus"/>
          <w:sz w:val="28"/>
          <w:szCs w:val="28"/>
          <w:rtl/>
          <w:lang w:bidi="fa-IR"/>
        </w:rPr>
        <w:t>فرماید: هرکسی که در قلبش به اندازه مثقال ذره</w:t>
      </w:r>
      <w:r w:rsidR="003505C8">
        <w:rPr>
          <w:rFonts w:ascii="Arial" w:hAnsi="Arial" w:cs="B Lotus" w:hint="cs"/>
          <w:sz w:val="28"/>
          <w:szCs w:val="28"/>
          <w:rtl/>
          <w:lang w:bidi="fa-IR"/>
        </w:rPr>
        <w:t>‌</w:t>
      </w:r>
      <w:r w:rsidRPr="009B61C0">
        <w:rPr>
          <w:rFonts w:ascii="Arial" w:hAnsi="Arial" w:cs="B Lotus"/>
          <w:sz w:val="28"/>
          <w:szCs w:val="28"/>
          <w:rtl/>
          <w:lang w:bidi="fa-IR"/>
        </w:rPr>
        <w:t>ای ایمان وجود دارد، از آتش بیرو</w:t>
      </w:r>
      <w:r w:rsidR="008C2826" w:rsidRPr="009B61C0">
        <w:rPr>
          <w:rFonts w:ascii="Arial" w:hAnsi="Arial" w:cs="B Lotus" w:hint="cs"/>
          <w:sz w:val="28"/>
          <w:szCs w:val="28"/>
          <w:rtl/>
          <w:lang w:bidi="fa-IR"/>
        </w:rPr>
        <w:t>ن</w:t>
      </w:r>
      <w:r w:rsidRPr="009B61C0">
        <w:rPr>
          <w:rFonts w:ascii="Arial" w:hAnsi="Arial" w:cs="B Lotus"/>
          <w:sz w:val="28"/>
          <w:szCs w:val="28"/>
          <w:rtl/>
          <w:lang w:bidi="fa-IR"/>
        </w:rPr>
        <w:t xml:space="preserve"> </w:t>
      </w:r>
      <w:r w:rsidR="00D94A84" w:rsidRPr="009B61C0">
        <w:rPr>
          <w:rFonts w:ascii="Arial" w:hAnsi="Arial" w:cs="B Lotus" w:hint="cs"/>
          <w:sz w:val="28"/>
          <w:szCs w:val="28"/>
          <w:rtl/>
          <w:lang w:bidi="fa-IR"/>
        </w:rPr>
        <w:t>آ</w:t>
      </w:r>
      <w:r w:rsidR="00184C10" w:rsidRPr="009B61C0">
        <w:rPr>
          <w:rFonts w:ascii="Arial" w:hAnsi="Arial" w:cs="B Lotus"/>
          <w:sz w:val="28"/>
          <w:szCs w:val="28"/>
          <w:rtl/>
          <w:lang w:bidi="fa-IR"/>
        </w:rPr>
        <w:t>ورید. ابوسعید</w:t>
      </w:r>
      <w:r w:rsidR="00EE6E51">
        <w:rPr>
          <w:rFonts w:ascii="Arial" w:hAnsi="Arial" w:cs="B Lotus"/>
          <w:sz w:val="28"/>
          <w:szCs w:val="28"/>
          <w:rtl/>
          <w:lang w:bidi="fa-IR"/>
        </w:rPr>
        <w:t xml:space="preserve"> می‌</w:t>
      </w:r>
      <w:r w:rsidRPr="009B61C0">
        <w:rPr>
          <w:rFonts w:ascii="Arial" w:hAnsi="Arial" w:cs="B Lotus"/>
          <w:sz w:val="28"/>
          <w:szCs w:val="28"/>
          <w:rtl/>
          <w:lang w:bidi="fa-IR"/>
        </w:rPr>
        <w:t>گوید: هرکس این حدیث را باور ندارد، این آیه را بخواند: {در</w:t>
      </w:r>
      <w:r w:rsidR="007F4313">
        <w:rPr>
          <w:rFonts w:ascii="Arial" w:hAnsi="Arial" w:cs="B Lotus" w:hint="cs"/>
          <w:sz w:val="28"/>
          <w:szCs w:val="28"/>
          <w:rtl/>
          <w:lang w:bidi="fa-IR"/>
        </w:rPr>
        <w:t xml:space="preserve"> </w:t>
      </w:r>
      <w:r w:rsidR="001A144D">
        <w:rPr>
          <w:rFonts w:ascii="Arial" w:hAnsi="Arial" w:cs="B Lotus"/>
          <w:sz w:val="28"/>
          <w:szCs w:val="28"/>
          <w:rtl/>
          <w:lang w:bidi="fa-IR"/>
        </w:rPr>
        <w:t>حقیقت خداوند هم</w:t>
      </w:r>
      <w:r w:rsidR="001A144D">
        <w:rPr>
          <w:rFonts w:ascii="Arial" w:hAnsi="Arial" w:cs="B Lotus" w:hint="cs"/>
          <w:sz w:val="28"/>
          <w:szCs w:val="28"/>
          <w:rtl/>
          <w:lang w:bidi="fa-IR"/>
        </w:rPr>
        <w:softHyphen/>
      </w:r>
      <w:r w:rsidRPr="009B61C0">
        <w:rPr>
          <w:rFonts w:ascii="Arial" w:hAnsi="Arial" w:cs="B Lotus"/>
          <w:sz w:val="28"/>
          <w:szCs w:val="28"/>
          <w:rtl/>
          <w:lang w:bidi="fa-IR"/>
        </w:rPr>
        <w:t>وزن ذره</w:t>
      </w:r>
      <w:r w:rsidR="00974B50">
        <w:rPr>
          <w:rFonts w:ascii="Arial" w:hAnsi="Arial" w:cs="B Lotus" w:hint="cs"/>
          <w:sz w:val="28"/>
          <w:szCs w:val="28"/>
          <w:rtl/>
          <w:lang w:bidi="fa-IR"/>
        </w:rPr>
        <w:t>‌</w:t>
      </w:r>
      <w:r w:rsidRPr="009B61C0">
        <w:rPr>
          <w:rFonts w:ascii="Arial" w:hAnsi="Arial" w:cs="B Lotus"/>
          <w:sz w:val="28"/>
          <w:szCs w:val="28"/>
          <w:rtl/>
          <w:lang w:bidi="fa-IR"/>
        </w:rPr>
        <w:t>ای ستم</w:t>
      </w:r>
      <w:r w:rsidR="00EE6E51">
        <w:rPr>
          <w:rFonts w:ascii="Arial" w:hAnsi="Arial" w:cs="B Lotus"/>
          <w:sz w:val="28"/>
          <w:szCs w:val="28"/>
          <w:rtl/>
          <w:lang w:bidi="fa-IR"/>
        </w:rPr>
        <w:t xml:space="preserve"> نمی‌</w:t>
      </w:r>
      <w:r w:rsidRPr="009B61C0">
        <w:rPr>
          <w:rFonts w:ascii="Arial" w:hAnsi="Arial" w:cs="B Lotus"/>
          <w:sz w:val="28"/>
          <w:szCs w:val="28"/>
          <w:rtl/>
          <w:lang w:bidi="fa-IR"/>
        </w:rPr>
        <w:t>کند و اگر</w:t>
      </w:r>
      <w:r w:rsidR="00CE42B4">
        <w:rPr>
          <w:rFonts w:ascii="Arial" w:hAnsi="Arial" w:cs="B Lotus"/>
          <w:sz w:val="28"/>
          <w:szCs w:val="28"/>
          <w:rtl/>
          <w:lang w:bidi="fa-IR"/>
        </w:rPr>
        <w:t xml:space="preserve"> (</w:t>
      </w:r>
      <w:r w:rsidRPr="009B61C0">
        <w:rPr>
          <w:rFonts w:ascii="Arial" w:hAnsi="Arial" w:cs="B Lotus"/>
          <w:sz w:val="28"/>
          <w:szCs w:val="28"/>
          <w:rtl/>
          <w:lang w:bidi="fa-IR"/>
        </w:rPr>
        <w:t>آن ذره کار) نیکی باشد، دوچندانش</w:t>
      </w:r>
      <w:r w:rsidR="00EE6E51">
        <w:rPr>
          <w:rFonts w:ascii="Arial" w:hAnsi="Arial" w:cs="B Lotus"/>
          <w:sz w:val="28"/>
          <w:szCs w:val="28"/>
          <w:rtl/>
          <w:lang w:bidi="fa-IR"/>
        </w:rPr>
        <w:t xml:space="preserve"> می‌</w:t>
      </w:r>
      <w:r w:rsidRPr="009B61C0">
        <w:rPr>
          <w:rFonts w:ascii="Arial" w:hAnsi="Arial" w:cs="B Lotus"/>
          <w:sz w:val="28"/>
          <w:szCs w:val="28"/>
          <w:rtl/>
          <w:lang w:bidi="fa-IR"/>
        </w:rPr>
        <w:t>کند و از نزد خویش پاداشی بزرگ</w:t>
      </w:r>
      <w:r w:rsidR="00EE6E51">
        <w:rPr>
          <w:rFonts w:ascii="Arial" w:hAnsi="Arial" w:cs="B Lotus"/>
          <w:sz w:val="28"/>
          <w:szCs w:val="28"/>
          <w:rtl/>
          <w:lang w:bidi="fa-IR"/>
        </w:rPr>
        <w:t xml:space="preserve"> می‌</w:t>
      </w:r>
      <w:r w:rsidRPr="009B61C0">
        <w:rPr>
          <w:rFonts w:ascii="Arial" w:hAnsi="Arial" w:cs="B Lotus"/>
          <w:sz w:val="28"/>
          <w:szCs w:val="28"/>
          <w:rtl/>
          <w:lang w:bidi="fa-IR"/>
        </w:rPr>
        <w:t>بخشد}. سپس مومنان</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گویند: پروردگارا، کسانی را که امر فرموده بودی از آتش بیرون آوردیم و هیچ شخصی که در او خیری یافت شود در آتش جهنم باقی نمانده </w:t>
      </w:r>
      <w:r w:rsidRPr="009B61C0">
        <w:rPr>
          <w:rFonts w:ascii="Arial" w:hAnsi="Arial" w:cs="B Lotus"/>
          <w:sz w:val="28"/>
          <w:szCs w:val="28"/>
          <w:rtl/>
          <w:lang w:bidi="fa-IR"/>
        </w:rPr>
        <w:lastRenderedPageBreak/>
        <w:t>است. سپس الله متعال</w:t>
      </w:r>
      <w:r w:rsidR="00EE6E51">
        <w:rPr>
          <w:rFonts w:ascii="Arial" w:hAnsi="Arial" w:cs="B Lotus"/>
          <w:sz w:val="28"/>
          <w:szCs w:val="28"/>
          <w:rtl/>
          <w:lang w:bidi="fa-IR"/>
        </w:rPr>
        <w:t xml:space="preserve"> می‌</w:t>
      </w:r>
      <w:r w:rsidRPr="009B61C0">
        <w:rPr>
          <w:rFonts w:ascii="Arial" w:hAnsi="Arial" w:cs="B Lotus"/>
          <w:sz w:val="28"/>
          <w:szCs w:val="28"/>
          <w:rtl/>
          <w:lang w:bidi="fa-IR"/>
        </w:rPr>
        <w:t>فرماید: ملائکه و</w:t>
      </w:r>
      <w:r w:rsidR="001A144D">
        <w:rPr>
          <w:rFonts w:ascii="Arial" w:hAnsi="Arial" w:cs="B Lotus" w:hint="cs"/>
          <w:sz w:val="28"/>
          <w:szCs w:val="28"/>
          <w:rtl/>
          <w:lang w:bidi="fa-IR"/>
        </w:rPr>
        <w:t xml:space="preserve"> </w:t>
      </w:r>
      <w:r w:rsidRPr="009B61C0">
        <w:rPr>
          <w:rFonts w:ascii="Arial" w:hAnsi="Arial" w:cs="B Lotus"/>
          <w:sz w:val="28"/>
          <w:szCs w:val="28"/>
          <w:rtl/>
          <w:lang w:bidi="fa-IR"/>
        </w:rPr>
        <w:t>پیامبران و مومنان شفاعت کردند، اما ارحم الراحمین باقی مانده است. سپس یک یا دو مشت از مردمی را که اصلا هیچ عمل خیری را به خاطر خدا انجام نداده</w:t>
      </w:r>
      <w:r w:rsidR="00A623E8">
        <w:rPr>
          <w:rFonts w:ascii="Arial" w:hAnsi="Arial" w:cs="B Lotus"/>
          <w:sz w:val="28"/>
          <w:szCs w:val="28"/>
          <w:rtl/>
          <w:lang w:bidi="fa-IR"/>
        </w:rPr>
        <w:t xml:space="preserve">‌اند </w:t>
      </w:r>
      <w:r w:rsidRPr="009B61C0">
        <w:rPr>
          <w:rFonts w:ascii="Arial" w:hAnsi="Arial" w:cs="B Lotus"/>
          <w:sz w:val="28"/>
          <w:szCs w:val="28"/>
          <w:rtl/>
          <w:lang w:bidi="fa-IR"/>
        </w:rPr>
        <w:t>و آنقدر در آتش سوخته</w:t>
      </w:r>
      <w:r w:rsidR="00A623E8">
        <w:rPr>
          <w:rFonts w:ascii="Arial" w:hAnsi="Arial" w:cs="B Lotus"/>
          <w:sz w:val="28"/>
          <w:szCs w:val="28"/>
          <w:rtl/>
          <w:lang w:bidi="fa-IR"/>
        </w:rPr>
        <w:t xml:space="preserve">‌اند </w:t>
      </w:r>
      <w:r w:rsidRPr="009B61C0">
        <w:rPr>
          <w:rFonts w:ascii="Arial" w:hAnsi="Arial" w:cs="B Lotus"/>
          <w:sz w:val="28"/>
          <w:szCs w:val="28"/>
          <w:rtl/>
          <w:lang w:bidi="fa-IR"/>
        </w:rPr>
        <w:t>که مانند خاکستر شده</w:t>
      </w:r>
      <w:r w:rsidR="00EE6E51">
        <w:rPr>
          <w:rFonts w:ascii="Arial" w:hAnsi="Arial" w:cs="B Lotus"/>
          <w:sz w:val="28"/>
          <w:szCs w:val="28"/>
          <w:rtl/>
          <w:lang w:bidi="fa-IR"/>
        </w:rPr>
        <w:t>‌اند،</w:t>
      </w:r>
      <w:r w:rsidRPr="009B61C0">
        <w:rPr>
          <w:rFonts w:ascii="Arial" w:hAnsi="Arial" w:cs="B Lotus"/>
          <w:sz w:val="28"/>
          <w:szCs w:val="28"/>
          <w:rtl/>
          <w:lang w:bidi="fa-IR"/>
        </w:rPr>
        <w:t xml:space="preserve"> از</w:t>
      </w:r>
      <w:r w:rsidR="001A144D">
        <w:rPr>
          <w:rFonts w:ascii="Arial" w:hAnsi="Arial" w:cs="B Lotus" w:hint="cs"/>
          <w:sz w:val="28"/>
          <w:szCs w:val="28"/>
          <w:rtl/>
          <w:lang w:bidi="fa-IR"/>
        </w:rPr>
        <w:t xml:space="preserve"> </w:t>
      </w:r>
      <w:r w:rsidRPr="009B61C0">
        <w:rPr>
          <w:rFonts w:ascii="Arial" w:hAnsi="Arial" w:cs="B Lotus"/>
          <w:sz w:val="28"/>
          <w:szCs w:val="28"/>
          <w:rtl/>
          <w:lang w:bidi="fa-IR"/>
        </w:rPr>
        <w:t>آتش بیرون</w:t>
      </w:r>
      <w:r w:rsidR="00EE6E51">
        <w:rPr>
          <w:rFonts w:ascii="Arial" w:hAnsi="Arial" w:cs="B Lotus"/>
          <w:sz w:val="28"/>
          <w:szCs w:val="28"/>
          <w:rtl/>
          <w:lang w:bidi="fa-IR"/>
        </w:rPr>
        <w:t xml:space="preserve"> می‌</w:t>
      </w:r>
      <w:r w:rsidRPr="009B61C0">
        <w:rPr>
          <w:rFonts w:ascii="Arial" w:hAnsi="Arial" w:cs="B Lotus"/>
          <w:sz w:val="28"/>
          <w:szCs w:val="28"/>
          <w:rtl/>
          <w:lang w:bidi="fa-IR"/>
        </w:rPr>
        <w:t>آورد، سپس از آبی که «آب حیات» نامیده</w:t>
      </w:r>
      <w:r w:rsidR="00EE6E51">
        <w:rPr>
          <w:rFonts w:ascii="Arial" w:hAnsi="Arial" w:cs="B Lotus"/>
          <w:sz w:val="28"/>
          <w:szCs w:val="28"/>
          <w:rtl/>
          <w:lang w:bidi="fa-IR"/>
        </w:rPr>
        <w:t xml:space="preserve"> می‌</w:t>
      </w:r>
      <w:r w:rsidRPr="009B61C0">
        <w:rPr>
          <w:rFonts w:ascii="Arial" w:hAnsi="Arial" w:cs="B Lotus"/>
          <w:sz w:val="28"/>
          <w:szCs w:val="28"/>
          <w:rtl/>
          <w:lang w:bidi="fa-IR"/>
        </w:rPr>
        <w:t>شود بروی</w:t>
      </w:r>
      <w:r w:rsidR="00A623E8">
        <w:rPr>
          <w:rFonts w:ascii="Arial" w:hAnsi="Arial" w:cs="B Lotus"/>
          <w:sz w:val="28"/>
          <w:szCs w:val="28"/>
          <w:rtl/>
          <w:lang w:bidi="fa-IR"/>
        </w:rPr>
        <w:t xml:space="preserve"> آن‌ها </w:t>
      </w:r>
      <w:r w:rsidRPr="009B61C0">
        <w:rPr>
          <w:rFonts w:ascii="Arial" w:hAnsi="Arial" w:cs="B Lotus"/>
          <w:sz w:val="28"/>
          <w:szCs w:val="28"/>
          <w:rtl/>
          <w:lang w:bidi="fa-IR"/>
        </w:rPr>
        <w:t>ریخته</w:t>
      </w:r>
      <w:r w:rsidR="00EE6E51">
        <w:rPr>
          <w:rFonts w:ascii="Arial" w:hAnsi="Arial" w:cs="B Lotus"/>
          <w:sz w:val="28"/>
          <w:szCs w:val="28"/>
          <w:rtl/>
          <w:lang w:bidi="fa-IR"/>
        </w:rPr>
        <w:t xml:space="preserve"> می‌</w:t>
      </w:r>
      <w:r w:rsidRPr="009B61C0">
        <w:rPr>
          <w:rFonts w:ascii="Arial" w:hAnsi="Arial" w:cs="B Lotus"/>
          <w:sz w:val="28"/>
          <w:szCs w:val="28"/>
          <w:rtl/>
          <w:lang w:bidi="fa-IR"/>
        </w:rPr>
        <w:t>شود و هما</w:t>
      </w:r>
      <w:r w:rsidR="008C2826" w:rsidRPr="009B61C0">
        <w:rPr>
          <w:rFonts w:ascii="Arial" w:hAnsi="Arial" w:cs="B Lotus" w:hint="cs"/>
          <w:sz w:val="28"/>
          <w:szCs w:val="28"/>
          <w:rtl/>
          <w:lang w:bidi="fa-IR"/>
        </w:rPr>
        <w:t>نند</w:t>
      </w:r>
      <w:r w:rsidR="001A144D">
        <w:rPr>
          <w:rFonts w:ascii="Arial" w:hAnsi="Arial" w:cs="B Lotus"/>
          <w:sz w:val="28"/>
          <w:szCs w:val="28"/>
          <w:rtl/>
          <w:lang w:bidi="fa-IR"/>
        </w:rPr>
        <w:t xml:space="preserve"> دانه</w:t>
      </w:r>
      <w:r w:rsidR="001A144D">
        <w:rPr>
          <w:rFonts w:ascii="Arial" w:hAnsi="Arial" w:cs="B Lotus" w:hint="cs"/>
          <w:sz w:val="28"/>
          <w:szCs w:val="28"/>
          <w:rtl/>
          <w:lang w:bidi="fa-IR"/>
        </w:rPr>
        <w:softHyphen/>
      </w:r>
      <w:r w:rsidRPr="009B61C0">
        <w:rPr>
          <w:rFonts w:ascii="Arial" w:hAnsi="Arial" w:cs="B Lotus"/>
          <w:sz w:val="28"/>
          <w:szCs w:val="28"/>
          <w:rtl/>
          <w:lang w:bidi="fa-IR"/>
        </w:rPr>
        <w:t>ای که همراه سیلاب آمده باشد، سربرمی</w:t>
      </w:r>
      <w:r w:rsidR="008C2826" w:rsidRPr="009B61C0">
        <w:rPr>
          <w:rFonts w:ascii="Arial" w:hAnsi="Arial" w:cs="B Lotus" w:hint="cs"/>
          <w:sz w:val="28"/>
          <w:szCs w:val="28"/>
          <w:rtl/>
          <w:lang w:bidi="fa-IR"/>
        </w:rPr>
        <w:softHyphen/>
      </w:r>
      <w:r w:rsidRPr="009B61C0">
        <w:rPr>
          <w:rFonts w:ascii="Arial" w:hAnsi="Arial" w:cs="B Lotus"/>
          <w:sz w:val="28"/>
          <w:szCs w:val="28"/>
          <w:rtl/>
          <w:lang w:bidi="fa-IR"/>
        </w:rPr>
        <w:t>آورند</w:t>
      </w:r>
      <w:r w:rsidR="00D94A84" w:rsidRPr="009B61C0">
        <w:rPr>
          <w:rFonts w:ascii="Arial" w:hAnsi="Arial" w:cs="B Lotus" w:hint="cs"/>
          <w:sz w:val="28"/>
          <w:szCs w:val="28"/>
          <w:rtl/>
          <w:lang w:bidi="fa-IR"/>
        </w:rPr>
        <w:t xml:space="preserve"> </w:t>
      </w:r>
      <w:r w:rsidRPr="009B61C0">
        <w:rPr>
          <w:rFonts w:ascii="Arial" w:hAnsi="Arial" w:cs="B Lotus"/>
          <w:sz w:val="28"/>
          <w:szCs w:val="28"/>
          <w:rtl/>
          <w:lang w:bidi="fa-IR"/>
        </w:rPr>
        <w:t>و در حالی بیرون آورده</w:t>
      </w:r>
      <w:r w:rsidR="00EE6E51">
        <w:rPr>
          <w:rFonts w:ascii="Arial" w:hAnsi="Arial" w:cs="B Lotus"/>
          <w:sz w:val="28"/>
          <w:szCs w:val="28"/>
          <w:rtl/>
          <w:lang w:bidi="fa-IR"/>
        </w:rPr>
        <w:t xml:space="preserve"> می‌</w:t>
      </w:r>
      <w:r w:rsidRPr="009B61C0">
        <w:rPr>
          <w:rFonts w:ascii="Arial" w:hAnsi="Arial" w:cs="B Lotus"/>
          <w:sz w:val="28"/>
          <w:szCs w:val="28"/>
          <w:rtl/>
          <w:lang w:bidi="fa-IR"/>
        </w:rPr>
        <w:t>شوند که بدنشان مانند مروارید است و بر گردنشان مهر</w:t>
      </w:r>
      <w:r w:rsidR="003505C8">
        <w:rPr>
          <w:rFonts w:ascii="Arial" w:hAnsi="Arial" w:cs="B Lotus" w:hint="cs"/>
          <w:sz w:val="28"/>
          <w:szCs w:val="28"/>
          <w:rtl/>
          <w:lang w:bidi="fa-IR"/>
        </w:rPr>
        <w:t xml:space="preserve"> </w:t>
      </w:r>
      <w:r w:rsidRPr="009B61C0">
        <w:rPr>
          <w:rFonts w:ascii="Arial" w:hAnsi="Arial" w:cs="B Lotus"/>
          <w:sz w:val="28"/>
          <w:szCs w:val="28"/>
          <w:rtl/>
          <w:lang w:bidi="fa-IR"/>
        </w:rPr>
        <w:t>«آزاد شدگان الله» نقش بسته است. و به آنان گفته</w:t>
      </w:r>
      <w:r w:rsidR="00EE6E51">
        <w:rPr>
          <w:rFonts w:ascii="Arial" w:hAnsi="Arial" w:cs="B Lotus"/>
          <w:sz w:val="28"/>
          <w:szCs w:val="28"/>
          <w:rtl/>
          <w:lang w:bidi="fa-IR"/>
        </w:rPr>
        <w:t xml:space="preserve"> می‌</w:t>
      </w:r>
      <w:r w:rsidRPr="009B61C0">
        <w:rPr>
          <w:rFonts w:ascii="Arial" w:hAnsi="Arial" w:cs="B Lotus"/>
          <w:sz w:val="28"/>
          <w:szCs w:val="28"/>
          <w:rtl/>
          <w:lang w:bidi="fa-IR"/>
        </w:rPr>
        <w:t>شود: وارد بهشت شوید، هرچیزی که ببینید و آرزو کنید، در اختیار شماست. آنان</w:t>
      </w:r>
      <w:r w:rsidR="00EE6E51">
        <w:rPr>
          <w:rFonts w:ascii="Arial" w:hAnsi="Arial" w:cs="B Lotus"/>
          <w:sz w:val="28"/>
          <w:szCs w:val="28"/>
          <w:rtl/>
          <w:lang w:bidi="fa-IR"/>
        </w:rPr>
        <w:t xml:space="preserve"> می‌</w:t>
      </w:r>
      <w:r w:rsidRPr="009B61C0">
        <w:rPr>
          <w:rFonts w:ascii="Arial" w:hAnsi="Arial" w:cs="B Lotus"/>
          <w:sz w:val="28"/>
          <w:szCs w:val="28"/>
          <w:rtl/>
          <w:lang w:bidi="fa-IR"/>
        </w:rPr>
        <w:t>گویند: پروردگارا، به ما چیزهایی عطا کرده</w:t>
      </w:r>
      <w:r w:rsidR="003505C8">
        <w:rPr>
          <w:rFonts w:ascii="Arial" w:hAnsi="Arial" w:cs="B Lotus" w:hint="cs"/>
          <w:sz w:val="28"/>
          <w:szCs w:val="28"/>
          <w:rtl/>
          <w:lang w:bidi="fa-IR"/>
        </w:rPr>
        <w:t>‌</w:t>
      </w:r>
      <w:r w:rsidR="001A144D">
        <w:rPr>
          <w:rFonts w:ascii="Arial" w:hAnsi="Arial" w:cs="B Lotus"/>
          <w:sz w:val="28"/>
          <w:szCs w:val="28"/>
          <w:rtl/>
          <w:lang w:bidi="fa-IR"/>
        </w:rPr>
        <w:t>ای که به هیچ</w:t>
      </w:r>
      <w:r w:rsidR="001A144D">
        <w:rPr>
          <w:rFonts w:ascii="Arial" w:hAnsi="Arial" w:cs="B Lotus" w:hint="cs"/>
          <w:sz w:val="28"/>
          <w:szCs w:val="28"/>
          <w:rtl/>
          <w:lang w:bidi="fa-IR"/>
        </w:rPr>
        <w:softHyphen/>
      </w:r>
      <w:r w:rsidRPr="009B61C0">
        <w:rPr>
          <w:rFonts w:ascii="Arial" w:hAnsi="Arial" w:cs="B Lotus"/>
          <w:sz w:val="28"/>
          <w:szCs w:val="28"/>
          <w:rtl/>
          <w:lang w:bidi="fa-IR"/>
        </w:rPr>
        <w:t>یک از عالمیان نبخشیده</w:t>
      </w:r>
      <w:r w:rsidR="00A623E8">
        <w:rPr>
          <w:rFonts w:ascii="Arial" w:hAnsi="Arial" w:cs="B Lotus"/>
          <w:sz w:val="28"/>
          <w:szCs w:val="28"/>
          <w:rtl/>
          <w:lang w:bidi="fa-IR"/>
        </w:rPr>
        <w:t>‌ای.</w:t>
      </w:r>
      <w:r w:rsidRPr="009B61C0">
        <w:rPr>
          <w:rFonts w:ascii="Arial" w:hAnsi="Arial" w:cs="B Lotus"/>
          <w:sz w:val="28"/>
          <w:szCs w:val="28"/>
          <w:rtl/>
          <w:lang w:bidi="fa-IR"/>
        </w:rPr>
        <w:t xml:space="preserve"> الله متعال</w:t>
      </w:r>
      <w:r w:rsidR="00EE6E51">
        <w:rPr>
          <w:rFonts w:ascii="Arial" w:hAnsi="Arial" w:cs="B Lotus"/>
          <w:sz w:val="28"/>
          <w:szCs w:val="28"/>
          <w:rtl/>
          <w:lang w:bidi="fa-IR"/>
        </w:rPr>
        <w:t xml:space="preserve"> می‌</w:t>
      </w:r>
      <w:r w:rsidRPr="009B61C0">
        <w:rPr>
          <w:rFonts w:ascii="Arial" w:hAnsi="Arial" w:cs="B Lotus"/>
          <w:sz w:val="28"/>
          <w:szCs w:val="28"/>
          <w:rtl/>
          <w:lang w:bidi="fa-IR"/>
        </w:rPr>
        <w:t>فرماید: برای شما نزد من چیزی برتر و بالاتر</w:t>
      </w:r>
      <w:r w:rsidR="00042707" w:rsidRPr="009B61C0">
        <w:rPr>
          <w:rFonts w:ascii="Arial" w:hAnsi="Arial" w:cs="B Lotus" w:hint="cs"/>
          <w:sz w:val="28"/>
          <w:szCs w:val="28"/>
          <w:rtl/>
          <w:lang w:bidi="fa-IR"/>
        </w:rPr>
        <w:t xml:space="preserve"> </w:t>
      </w:r>
      <w:r w:rsidRPr="009B61C0">
        <w:rPr>
          <w:rFonts w:ascii="Arial" w:hAnsi="Arial" w:cs="B Lotus"/>
          <w:sz w:val="28"/>
          <w:szCs w:val="28"/>
          <w:rtl/>
          <w:lang w:bidi="fa-IR"/>
        </w:rPr>
        <w:t>از آن وجود دارد.</w:t>
      </w:r>
      <w:r w:rsidR="00EE6E51">
        <w:rPr>
          <w:rFonts w:ascii="Arial" w:hAnsi="Arial" w:cs="B Lotus"/>
          <w:sz w:val="28"/>
          <w:szCs w:val="28"/>
          <w:rtl/>
          <w:lang w:bidi="fa-IR"/>
        </w:rPr>
        <w:t xml:space="preserve"> می‌</w:t>
      </w:r>
      <w:r w:rsidRPr="009B61C0">
        <w:rPr>
          <w:rFonts w:ascii="Arial" w:hAnsi="Arial" w:cs="B Lotus"/>
          <w:sz w:val="28"/>
          <w:szCs w:val="28"/>
          <w:rtl/>
          <w:lang w:bidi="fa-IR"/>
        </w:rPr>
        <w:t>گویند: پروردگارا، از این بالاتر چه</w:t>
      </w:r>
      <w:r w:rsidR="00EE6E51">
        <w:rPr>
          <w:rFonts w:ascii="Arial" w:hAnsi="Arial" w:cs="B Lotus"/>
          <w:sz w:val="28"/>
          <w:szCs w:val="28"/>
          <w:rtl/>
          <w:lang w:bidi="fa-IR"/>
        </w:rPr>
        <w:t xml:space="preserve"> می‌</w:t>
      </w:r>
      <w:r w:rsidRPr="009B61C0">
        <w:rPr>
          <w:rFonts w:ascii="Arial" w:hAnsi="Arial" w:cs="B Lotus"/>
          <w:sz w:val="28"/>
          <w:szCs w:val="28"/>
          <w:rtl/>
          <w:lang w:bidi="fa-IR"/>
        </w:rPr>
        <w:t>تواند باشد؟ الله متعال</w:t>
      </w:r>
      <w:r w:rsidR="00EE6E51">
        <w:rPr>
          <w:rFonts w:ascii="Arial" w:hAnsi="Arial" w:cs="B Lotus"/>
          <w:sz w:val="28"/>
          <w:szCs w:val="28"/>
          <w:rtl/>
          <w:lang w:bidi="fa-IR"/>
        </w:rPr>
        <w:t xml:space="preserve"> می‌</w:t>
      </w:r>
      <w:r w:rsidRPr="009B61C0">
        <w:rPr>
          <w:rFonts w:ascii="Arial" w:hAnsi="Arial" w:cs="B Lotus"/>
          <w:sz w:val="28"/>
          <w:szCs w:val="28"/>
          <w:rtl/>
          <w:lang w:bidi="fa-IR"/>
        </w:rPr>
        <w:t>فر</w:t>
      </w:r>
      <w:r w:rsidR="001A144D">
        <w:rPr>
          <w:rFonts w:ascii="Arial" w:hAnsi="Arial" w:cs="B Lotus"/>
          <w:sz w:val="28"/>
          <w:szCs w:val="28"/>
          <w:rtl/>
          <w:lang w:bidi="fa-IR"/>
        </w:rPr>
        <w:t>ماید: رضایت من از شما، دیگر هیچ</w:t>
      </w:r>
      <w:r w:rsidR="001A144D">
        <w:rPr>
          <w:rFonts w:ascii="Arial" w:hAnsi="Arial" w:cs="B Lotus" w:hint="cs"/>
          <w:sz w:val="28"/>
          <w:szCs w:val="28"/>
          <w:rtl/>
          <w:lang w:bidi="fa-IR"/>
        </w:rPr>
        <w:softHyphen/>
      </w:r>
      <w:r w:rsidR="00D94A84" w:rsidRPr="009B61C0">
        <w:rPr>
          <w:rFonts w:ascii="Arial" w:hAnsi="Arial" w:cs="B Lotus" w:hint="cs"/>
          <w:sz w:val="28"/>
          <w:szCs w:val="28"/>
          <w:rtl/>
          <w:lang w:bidi="fa-IR"/>
        </w:rPr>
        <w:t>گاه</w:t>
      </w:r>
      <w:r w:rsidRPr="009B61C0">
        <w:rPr>
          <w:rFonts w:ascii="Arial" w:hAnsi="Arial" w:cs="B Lotus"/>
          <w:sz w:val="28"/>
          <w:szCs w:val="28"/>
          <w:rtl/>
          <w:lang w:bidi="fa-IR"/>
        </w:rPr>
        <w:t xml:space="preserve"> بر شما قهر و غضب</w:t>
      </w:r>
      <w:r w:rsidR="00EE6E51">
        <w:rPr>
          <w:rFonts w:ascii="Arial" w:hAnsi="Arial" w:cs="B Lotus"/>
          <w:sz w:val="28"/>
          <w:szCs w:val="28"/>
          <w:rtl/>
          <w:lang w:bidi="fa-IR"/>
        </w:rPr>
        <w:t xml:space="preserve"> نمی‌</w:t>
      </w:r>
      <w:r w:rsidRPr="009B61C0">
        <w:rPr>
          <w:rFonts w:ascii="Arial" w:hAnsi="Arial" w:cs="B Lotus"/>
          <w:sz w:val="28"/>
          <w:szCs w:val="28"/>
          <w:rtl/>
          <w:lang w:bidi="fa-IR"/>
        </w:rPr>
        <w:t xml:space="preserve">گیرم.  </w:t>
      </w:r>
      <w:r w:rsidR="004348AF" w:rsidRPr="009B61C0">
        <w:rPr>
          <w:rFonts w:ascii="Arial" w:hAnsi="Arial" w:cs="B Lotus"/>
          <w:sz w:val="28"/>
          <w:szCs w:val="28"/>
          <w:rtl/>
          <w:lang w:bidi="fa-IR"/>
        </w:rPr>
        <w:t xml:space="preserve"> </w:t>
      </w:r>
    </w:p>
    <w:p w:rsidR="00753AF7" w:rsidRPr="00F253F7" w:rsidRDefault="00753AF7" w:rsidP="003F6092">
      <w:pPr>
        <w:widowControl w:val="0"/>
        <w:bidi/>
        <w:spacing w:after="0" w:line="240" w:lineRule="auto"/>
        <w:ind w:firstLine="284"/>
        <w:jc w:val="both"/>
        <w:rPr>
          <w:rFonts w:ascii="Arial" w:hAnsi="Arial" w:cs="B Lotus"/>
          <w:b/>
          <w:bCs/>
          <w:sz w:val="28"/>
          <w:szCs w:val="28"/>
          <w:rtl/>
          <w:lang w:bidi="fa-IR"/>
        </w:rPr>
      </w:pPr>
      <w:r w:rsidRPr="00F253F7">
        <w:rPr>
          <w:rFonts w:ascii="Arial" w:hAnsi="Arial" w:cs="B Lotus"/>
          <w:b/>
          <w:bCs/>
          <w:sz w:val="28"/>
          <w:szCs w:val="28"/>
          <w:rtl/>
          <w:lang w:bidi="fa-IR"/>
        </w:rPr>
        <w:t>پاسخ قائلین به کفر ترک کننده</w:t>
      </w:r>
      <w:r w:rsidR="00EE6E51">
        <w:rPr>
          <w:rFonts w:ascii="Arial" w:hAnsi="Arial" w:cs="B Lotus"/>
          <w:b/>
          <w:bCs/>
          <w:sz w:val="28"/>
          <w:szCs w:val="28"/>
          <w:rtl/>
          <w:lang w:bidi="fa-IR"/>
        </w:rPr>
        <w:t xml:space="preserve">‌ی </w:t>
      </w:r>
      <w:r w:rsidRPr="00F253F7">
        <w:rPr>
          <w:rFonts w:ascii="Arial" w:hAnsi="Arial" w:cs="B Lotus"/>
          <w:b/>
          <w:bCs/>
          <w:sz w:val="28"/>
          <w:szCs w:val="28"/>
          <w:rtl/>
          <w:lang w:bidi="fa-IR"/>
        </w:rPr>
        <w:t>نماز</w:t>
      </w:r>
      <w:r w:rsidR="00BD1C90">
        <w:rPr>
          <w:rFonts w:ascii="Arial" w:hAnsi="Arial" w:cs="B Lotus" w:hint="cs"/>
          <w:sz w:val="28"/>
          <w:szCs w:val="28"/>
          <w:vertAlign w:val="superscript"/>
          <w:rtl/>
          <w:lang w:bidi="fa-IR"/>
        </w:rPr>
        <w:t>(</w:t>
      </w:r>
      <w:r w:rsidR="0089462C" w:rsidRPr="00A10D82">
        <w:rPr>
          <w:rStyle w:val="FootnoteReference"/>
          <w:rFonts w:ascii="Arial" w:hAnsi="Arial" w:cs="B Lotus"/>
          <w:sz w:val="28"/>
          <w:szCs w:val="28"/>
          <w:rtl/>
          <w:lang w:bidi="fa-IR"/>
        </w:rPr>
        <w:footnoteReference w:id="55"/>
      </w:r>
      <w:r w:rsidR="0089462C" w:rsidRPr="00A10D82">
        <w:rPr>
          <w:rFonts w:ascii="Arial" w:hAnsi="Arial" w:cs="B Lotus" w:hint="cs"/>
          <w:sz w:val="28"/>
          <w:szCs w:val="28"/>
          <w:vertAlign w:val="superscript"/>
          <w:rtl/>
          <w:lang w:bidi="fa-IR"/>
        </w:rPr>
        <w:t>)</w:t>
      </w:r>
      <w:r w:rsidRPr="00F253F7">
        <w:rPr>
          <w:rFonts w:ascii="Arial" w:hAnsi="Arial" w:cs="B Lotus"/>
          <w:b/>
          <w:bCs/>
          <w:sz w:val="28"/>
          <w:szCs w:val="28"/>
          <w:rtl/>
          <w:lang w:bidi="fa-IR"/>
        </w:rPr>
        <w:t>:</w:t>
      </w:r>
    </w:p>
    <w:p w:rsidR="00FA0E27" w:rsidRPr="009B61C0" w:rsidRDefault="00FA0E27" w:rsidP="00061B1A">
      <w:pPr>
        <w:widowControl w:val="0"/>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مطلب اول: هنگام سخن گفتن درباره مسائل وعد و وعید، لازم است به تمامی نصوص</w:t>
      </w:r>
      <w:r w:rsidR="00CE42B4">
        <w:rPr>
          <w:rFonts w:ascii="Arial" w:hAnsi="Arial" w:cs="B Lotus"/>
          <w:sz w:val="28"/>
          <w:szCs w:val="28"/>
          <w:rtl/>
          <w:lang w:bidi="fa-IR"/>
        </w:rPr>
        <w:t xml:space="preserve"> (</w:t>
      </w:r>
      <w:r w:rsidRPr="009B61C0">
        <w:rPr>
          <w:rFonts w:ascii="Arial" w:hAnsi="Arial" w:cs="B Lotus"/>
          <w:sz w:val="28"/>
          <w:szCs w:val="28"/>
          <w:rtl/>
          <w:lang w:bidi="fa-IR"/>
        </w:rPr>
        <w:t>آیات و احادیث) مرتبط با مساله، توجه داشته باشیم و</w:t>
      </w:r>
      <w:r w:rsidR="00A623E8">
        <w:rPr>
          <w:rFonts w:ascii="Arial" w:hAnsi="Arial" w:cs="B Lotus"/>
          <w:sz w:val="28"/>
          <w:szCs w:val="28"/>
          <w:rtl/>
          <w:lang w:bidi="fa-IR"/>
        </w:rPr>
        <w:t xml:space="preserve"> آن‌ها </w:t>
      </w:r>
      <w:r w:rsidRPr="009B61C0">
        <w:rPr>
          <w:rFonts w:ascii="Arial" w:hAnsi="Arial" w:cs="B Lotus"/>
          <w:sz w:val="28"/>
          <w:szCs w:val="28"/>
          <w:rtl/>
          <w:lang w:bidi="fa-IR"/>
        </w:rPr>
        <w:t>را دوشادوش و در کنار هم به کار گیریم و به اندازه</w:t>
      </w:r>
      <w:r w:rsidR="00EE6E51">
        <w:rPr>
          <w:rFonts w:ascii="Arial" w:hAnsi="Arial" w:cs="B Lotus"/>
          <w:sz w:val="28"/>
          <w:szCs w:val="28"/>
          <w:rtl/>
          <w:lang w:bidi="fa-IR"/>
        </w:rPr>
        <w:t xml:space="preserve">‌ی </w:t>
      </w:r>
      <w:r w:rsidRPr="009B61C0">
        <w:rPr>
          <w:rFonts w:ascii="Arial" w:hAnsi="Arial" w:cs="B Lotus"/>
          <w:sz w:val="28"/>
          <w:szCs w:val="28"/>
          <w:rtl/>
          <w:lang w:bidi="fa-IR"/>
        </w:rPr>
        <w:t xml:space="preserve">توان خود بکوشیم </w:t>
      </w:r>
      <w:r w:rsidR="00061B1A">
        <w:rPr>
          <w:rFonts w:ascii="Arial" w:hAnsi="Arial" w:cs="B Lotus" w:hint="cs"/>
          <w:sz w:val="28"/>
          <w:szCs w:val="28"/>
          <w:rtl/>
          <w:lang w:bidi="fa-IR"/>
        </w:rPr>
        <w:t>تا</w:t>
      </w:r>
      <w:r w:rsidRPr="009B61C0">
        <w:rPr>
          <w:rFonts w:ascii="Arial" w:hAnsi="Arial" w:cs="B Lotus"/>
          <w:sz w:val="28"/>
          <w:szCs w:val="28"/>
          <w:rtl/>
          <w:lang w:bidi="fa-IR"/>
        </w:rPr>
        <w:t xml:space="preserve"> در هنگام بروز تعارض</w:t>
      </w:r>
      <w:r w:rsidR="00061B1A">
        <w:rPr>
          <w:rFonts w:ascii="Arial" w:hAnsi="Arial" w:cs="B Lotus"/>
          <w:sz w:val="28"/>
          <w:szCs w:val="28"/>
          <w:rtl/>
          <w:lang w:bidi="fa-IR"/>
        </w:rPr>
        <w:t xml:space="preserve"> بین نصوص، به دنبال یافتن رابطه</w:t>
      </w:r>
      <w:r w:rsidR="00061B1A">
        <w:rPr>
          <w:rFonts w:ascii="Arial" w:hAnsi="Arial" w:cs="B Lotus" w:hint="cs"/>
          <w:sz w:val="28"/>
          <w:szCs w:val="28"/>
          <w:rtl/>
          <w:lang w:bidi="fa-IR"/>
        </w:rPr>
        <w:softHyphen/>
      </w:r>
      <w:r w:rsidRPr="009B61C0">
        <w:rPr>
          <w:rFonts w:ascii="Arial" w:hAnsi="Arial" w:cs="B Lotus"/>
          <w:sz w:val="28"/>
          <w:szCs w:val="28"/>
          <w:rtl/>
          <w:lang w:bidi="fa-IR"/>
        </w:rPr>
        <w:t>ای منطقی بین</w:t>
      </w:r>
      <w:r w:rsidR="00A623E8">
        <w:rPr>
          <w:rFonts w:ascii="Arial" w:hAnsi="Arial" w:cs="B Lotus"/>
          <w:sz w:val="28"/>
          <w:szCs w:val="28"/>
          <w:rtl/>
          <w:lang w:bidi="fa-IR"/>
        </w:rPr>
        <w:t xml:space="preserve"> آن‌ها </w:t>
      </w:r>
      <w:r w:rsidRPr="009B61C0">
        <w:rPr>
          <w:rFonts w:ascii="Arial" w:hAnsi="Arial" w:cs="B Lotus"/>
          <w:sz w:val="28"/>
          <w:szCs w:val="28"/>
          <w:rtl/>
          <w:lang w:bidi="fa-IR"/>
        </w:rPr>
        <w:t>باشیم نه اینکه</w:t>
      </w:r>
      <w:r w:rsidR="00A623E8">
        <w:rPr>
          <w:rFonts w:ascii="Arial" w:hAnsi="Arial" w:cs="B Lotus"/>
          <w:sz w:val="28"/>
          <w:szCs w:val="28"/>
          <w:rtl/>
          <w:lang w:bidi="fa-IR"/>
        </w:rPr>
        <w:t xml:space="preserve"> آن‌ها </w:t>
      </w:r>
      <w:r w:rsidRPr="009B61C0">
        <w:rPr>
          <w:rFonts w:ascii="Arial" w:hAnsi="Arial" w:cs="B Lotus"/>
          <w:sz w:val="28"/>
          <w:szCs w:val="28"/>
          <w:rtl/>
          <w:lang w:bidi="fa-IR"/>
        </w:rPr>
        <w:t>را رد کنیم.</w:t>
      </w:r>
    </w:p>
    <w:p w:rsidR="00FA0E27" w:rsidRPr="009B61C0" w:rsidRDefault="00FA0E27" w:rsidP="00F42E99">
      <w:pPr>
        <w:widowControl w:val="0"/>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از عدل و انصاف و تقوی بدور است</w:t>
      </w:r>
      <w:r w:rsidR="00D94A84" w:rsidRPr="009B61C0">
        <w:rPr>
          <w:rFonts w:ascii="Arial" w:hAnsi="Arial" w:cs="B Lotus" w:hint="cs"/>
          <w:sz w:val="28"/>
          <w:szCs w:val="28"/>
          <w:rtl/>
          <w:lang w:bidi="fa-IR"/>
        </w:rPr>
        <w:t xml:space="preserve"> </w:t>
      </w:r>
      <w:r w:rsidRPr="009B61C0">
        <w:rPr>
          <w:rFonts w:ascii="Arial" w:hAnsi="Arial" w:cs="B Lotus"/>
          <w:sz w:val="28"/>
          <w:szCs w:val="28"/>
          <w:rtl/>
          <w:lang w:bidi="fa-IR"/>
        </w:rPr>
        <w:t>که به خاطر تایید و یاری حکم، رای، مذهب، سخن و</w:t>
      </w:r>
      <w:r w:rsidR="00042707" w:rsidRPr="009B61C0">
        <w:rPr>
          <w:rFonts w:ascii="Arial" w:hAnsi="Arial" w:cs="B Lotus" w:hint="cs"/>
          <w:sz w:val="28"/>
          <w:szCs w:val="28"/>
          <w:rtl/>
          <w:lang w:bidi="fa-IR"/>
        </w:rPr>
        <w:t xml:space="preserve"> </w:t>
      </w:r>
      <w:r w:rsidRPr="009B61C0">
        <w:rPr>
          <w:rFonts w:ascii="Arial" w:hAnsi="Arial" w:cs="B Lotus"/>
          <w:sz w:val="28"/>
          <w:szCs w:val="28"/>
          <w:rtl/>
          <w:lang w:bidi="fa-IR"/>
        </w:rPr>
        <w:t>یا شخص خاصی فقط به نص واحدی توجه و از بقیه</w:t>
      </w:r>
      <w:r w:rsidR="00EE6E51">
        <w:rPr>
          <w:rFonts w:ascii="Arial" w:hAnsi="Arial" w:cs="B Lotus"/>
          <w:sz w:val="28"/>
          <w:szCs w:val="28"/>
          <w:rtl/>
          <w:lang w:bidi="fa-IR"/>
        </w:rPr>
        <w:t xml:space="preserve">‌ی </w:t>
      </w:r>
      <w:r w:rsidRPr="009B61C0">
        <w:rPr>
          <w:rFonts w:ascii="Arial" w:hAnsi="Arial" w:cs="B Lotus"/>
          <w:sz w:val="28"/>
          <w:szCs w:val="28"/>
          <w:rtl/>
          <w:lang w:bidi="fa-IR"/>
        </w:rPr>
        <w:t>نصوص چشم پوشی نماییم. چون در بیشتر اوقات، کسانی که در افراط و تفریط گرفتار شده</w:t>
      </w:r>
      <w:r w:rsidR="00A623E8">
        <w:rPr>
          <w:rFonts w:ascii="Arial" w:hAnsi="Arial" w:cs="B Lotus"/>
          <w:sz w:val="28"/>
          <w:szCs w:val="28"/>
          <w:rtl/>
          <w:lang w:bidi="fa-IR"/>
        </w:rPr>
        <w:t xml:space="preserve">‌اند </w:t>
      </w:r>
      <w:r w:rsidRPr="009B61C0">
        <w:rPr>
          <w:rFonts w:ascii="Arial" w:hAnsi="Arial" w:cs="B Lotus"/>
          <w:sz w:val="28"/>
          <w:szCs w:val="28"/>
          <w:rtl/>
          <w:lang w:bidi="fa-IR"/>
        </w:rPr>
        <w:t>به خاطر توجه به نص یا نصوص خاصی بوده که به گمان خودشان گمشده</w:t>
      </w:r>
      <w:r w:rsidR="00EE6E51">
        <w:rPr>
          <w:rFonts w:ascii="Arial" w:hAnsi="Arial" w:cs="B Lotus"/>
          <w:sz w:val="28"/>
          <w:szCs w:val="28"/>
          <w:rtl/>
          <w:lang w:bidi="fa-IR"/>
        </w:rPr>
        <w:t xml:space="preserve">‌ی </w:t>
      </w:r>
      <w:r w:rsidRPr="009B61C0">
        <w:rPr>
          <w:rFonts w:ascii="Arial" w:hAnsi="Arial" w:cs="B Lotus"/>
          <w:sz w:val="28"/>
          <w:szCs w:val="28"/>
          <w:rtl/>
          <w:lang w:bidi="fa-IR"/>
        </w:rPr>
        <w:t>خویش را در آن یافته</w:t>
      </w:r>
      <w:r w:rsidR="00EE6E51">
        <w:rPr>
          <w:rFonts w:ascii="Arial" w:hAnsi="Arial" w:cs="B Lotus"/>
          <w:sz w:val="28"/>
          <w:szCs w:val="28"/>
          <w:rtl/>
          <w:lang w:bidi="fa-IR"/>
        </w:rPr>
        <w:t>‌اند،</w:t>
      </w:r>
      <w:r w:rsidR="00061B1A">
        <w:rPr>
          <w:rFonts w:ascii="Arial" w:hAnsi="Arial" w:cs="B Lotus"/>
          <w:sz w:val="28"/>
          <w:szCs w:val="28"/>
          <w:rtl/>
          <w:lang w:bidi="fa-IR"/>
        </w:rPr>
        <w:t xml:space="preserve"> در</w:t>
      </w:r>
      <w:r w:rsidR="00042707" w:rsidRPr="009B61C0">
        <w:rPr>
          <w:rFonts w:ascii="Arial" w:hAnsi="Arial" w:cs="B Lotus"/>
          <w:sz w:val="28"/>
          <w:szCs w:val="28"/>
          <w:rtl/>
          <w:lang w:bidi="fa-IR"/>
        </w:rPr>
        <w:t>حالی</w:t>
      </w:r>
      <w:r w:rsidR="00061B1A">
        <w:rPr>
          <w:rFonts w:ascii="Arial" w:hAnsi="Arial" w:cs="B Lotus" w:hint="cs"/>
          <w:sz w:val="28"/>
          <w:szCs w:val="28"/>
          <w:rtl/>
          <w:lang w:bidi="fa-IR"/>
        </w:rPr>
        <w:softHyphen/>
      </w:r>
      <w:r w:rsidR="00042707" w:rsidRPr="009B61C0">
        <w:rPr>
          <w:rFonts w:ascii="Arial" w:hAnsi="Arial" w:cs="B Lotus"/>
          <w:sz w:val="28"/>
          <w:szCs w:val="28"/>
          <w:rtl/>
          <w:lang w:bidi="fa-IR"/>
        </w:rPr>
        <w:t>که از بقیه نصوص مرتبط</w:t>
      </w:r>
      <w:r w:rsidR="00042707" w:rsidRPr="009B61C0">
        <w:rPr>
          <w:rFonts w:ascii="Arial" w:hAnsi="Arial" w:cs="B Lotus" w:hint="cs"/>
          <w:sz w:val="28"/>
          <w:szCs w:val="28"/>
          <w:rtl/>
          <w:lang w:bidi="fa-IR"/>
        </w:rPr>
        <w:t xml:space="preserve"> </w:t>
      </w:r>
      <w:r w:rsidRPr="009B61C0">
        <w:rPr>
          <w:rFonts w:ascii="Arial" w:hAnsi="Arial" w:cs="B Lotus"/>
          <w:sz w:val="28"/>
          <w:szCs w:val="28"/>
          <w:rtl/>
          <w:lang w:bidi="fa-IR"/>
        </w:rPr>
        <w:t xml:space="preserve">و یا دلایلی که مورد علاقه آنان نیست و فهم جدیدی را </w:t>
      </w:r>
      <w:r w:rsidRPr="009B61C0">
        <w:rPr>
          <w:rFonts w:ascii="Arial" w:hAnsi="Arial" w:cs="B Lotus"/>
          <w:sz w:val="28"/>
          <w:szCs w:val="28"/>
          <w:rtl/>
          <w:lang w:bidi="fa-IR"/>
        </w:rPr>
        <w:lastRenderedPageBreak/>
        <w:t>در مورد آن مساله ارائه</w:t>
      </w:r>
      <w:r w:rsidR="00EE6E51">
        <w:rPr>
          <w:rFonts w:ascii="Arial" w:hAnsi="Arial" w:cs="B Lotus"/>
          <w:sz w:val="28"/>
          <w:szCs w:val="28"/>
          <w:rtl/>
          <w:lang w:bidi="fa-IR"/>
        </w:rPr>
        <w:t xml:space="preserve"> می‌</w:t>
      </w:r>
      <w:r w:rsidRPr="009B61C0">
        <w:rPr>
          <w:rFonts w:ascii="Arial" w:hAnsi="Arial" w:cs="B Lotus"/>
          <w:sz w:val="28"/>
          <w:szCs w:val="28"/>
          <w:rtl/>
          <w:lang w:bidi="fa-IR"/>
        </w:rPr>
        <w:t>دهد، غافل مانده</w:t>
      </w:r>
      <w:r w:rsidR="00A623E8">
        <w:rPr>
          <w:rFonts w:ascii="Arial" w:hAnsi="Arial" w:cs="B Lotus"/>
          <w:sz w:val="28"/>
          <w:szCs w:val="28"/>
          <w:rtl/>
          <w:lang w:bidi="fa-IR"/>
        </w:rPr>
        <w:t>‌اند.</w:t>
      </w:r>
    </w:p>
    <w:p w:rsidR="00FA0E27" w:rsidRPr="009B61C0" w:rsidRDefault="00FA0E27" w:rsidP="003F6092">
      <w:pPr>
        <w:widowControl w:val="0"/>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 xml:space="preserve">به عنوان مثال در مورد حدیث </w:t>
      </w:r>
      <w:r w:rsidR="0029483C" w:rsidRPr="0029483C">
        <w:rPr>
          <w:rStyle w:val="Char0"/>
          <w:rtl/>
        </w:rPr>
        <w:t>«</w:t>
      </w:r>
      <w:r w:rsidR="007F4313">
        <w:rPr>
          <w:rStyle w:val="Char0"/>
          <w:rFonts w:hint="cs"/>
          <w:rtl/>
        </w:rPr>
        <w:t>إ</w:t>
      </w:r>
      <w:r w:rsidRPr="003505C8">
        <w:rPr>
          <w:rStyle w:val="Char0"/>
          <w:rtl/>
        </w:rPr>
        <w:t>ن من قال لا</w:t>
      </w:r>
      <w:r w:rsidR="007F4313">
        <w:rPr>
          <w:rStyle w:val="Char0"/>
          <w:rFonts w:hint="cs"/>
          <w:rtl/>
        </w:rPr>
        <w:t xml:space="preserve"> إ</w:t>
      </w:r>
      <w:r w:rsidRPr="003505C8">
        <w:rPr>
          <w:rStyle w:val="Char0"/>
          <w:rtl/>
        </w:rPr>
        <w:t xml:space="preserve">له </w:t>
      </w:r>
      <w:r w:rsidR="007F4313">
        <w:rPr>
          <w:rStyle w:val="Char0"/>
          <w:rFonts w:hint="cs"/>
          <w:rtl/>
        </w:rPr>
        <w:t>إ</w:t>
      </w:r>
      <w:r w:rsidRPr="003505C8">
        <w:rPr>
          <w:rStyle w:val="Char0"/>
          <w:rtl/>
        </w:rPr>
        <w:t>لا</w:t>
      </w:r>
      <w:r w:rsidR="007F4313">
        <w:rPr>
          <w:rStyle w:val="Char0"/>
          <w:rFonts w:hint="cs"/>
          <w:rtl/>
        </w:rPr>
        <w:t xml:space="preserve"> </w:t>
      </w:r>
      <w:r w:rsidRPr="003505C8">
        <w:rPr>
          <w:rStyle w:val="Char0"/>
          <w:rtl/>
        </w:rPr>
        <w:t>الله دخل الجن</w:t>
      </w:r>
      <w:r w:rsidR="007F4313">
        <w:rPr>
          <w:rStyle w:val="Char0"/>
          <w:rFonts w:hint="cs"/>
          <w:rtl/>
        </w:rPr>
        <w:t>ة</w:t>
      </w:r>
      <w:r w:rsidR="0029483C" w:rsidRPr="0029483C">
        <w:rPr>
          <w:rStyle w:val="Char0"/>
          <w:rtl/>
        </w:rPr>
        <w:t>»</w:t>
      </w:r>
      <w:r w:rsidRPr="009B61C0">
        <w:rPr>
          <w:rFonts w:ascii="Arial" w:hAnsi="Arial" w:cs="B Lotus"/>
          <w:sz w:val="28"/>
          <w:szCs w:val="28"/>
          <w:rtl/>
          <w:lang w:bidi="fa-IR"/>
        </w:rPr>
        <w:t xml:space="preserve"> </w:t>
      </w:r>
      <w:r w:rsidR="00061B1A">
        <w:rPr>
          <w:rFonts w:ascii="Arial" w:hAnsi="Arial" w:cs="B Lotus" w:hint="cs"/>
          <w:sz w:val="28"/>
          <w:szCs w:val="28"/>
          <w:rtl/>
          <w:lang w:bidi="fa-IR"/>
        </w:rPr>
        <w:t>«</w:t>
      </w:r>
      <w:r w:rsidRPr="009B61C0">
        <w:rPr>
          <w:rFonts w:ascii="Arial" w:hAnsi="Arial" w:cs="B Lotus"/>
          <w:sz w:val="28"/>
          <w:szCs w:val="28"/>
          <w:rtl/>
          <w:lang w:bidi="fa-IR"/>
        </w:rPr>
        <w:t xml:space="preserve">هرکس </w:t>
      </w:r>
      <w:r w:rsidR="003505C8">
        <w:rPr>
          <w:rFonts w:ascii="Arial" w:hAnsi="Arial" w:cs="B Lotus" w:hint="cs"/>
          <w:sz w:val="28"/>
          <w:szCs w:val="28"/>
          <w:rtl/>
          <w:lang w:bidi="fa-IR"/>
        </w:rPr>
        <w:t>«</w:t>
      </w:r>
      <w:r w:rsidR="00974B50">
        <w:rPr>
          <w:rFonts w:ascii="Arial" w:hAnsi="Arial" w:cs="B Lotus"/>
          <w:sz w:val="28"/>
          <w:szCs w:val="28"/>
          <w:rtl/>
          <w:lang w:bidi="fa-IR"/>
        </w:rPr>
        <w:t>لاإله إلاالله</w:t>
      </w:r>
      <w:r w:rsidR="003505C8">
        <w:rPr>
          <w:rFonts w:ascii="Arial" w:hAnsi="Arial" w:cs="B Lotus" w:hint="cs"/>
          <w:sz w:val="28"/>
          <w:szCs w:val="28"/>
          <w:rtl/>
          <w:lang w:bidi="fa-IR"/>
        </w:rPr>
        <w:t>»</w:t>
      </w:r>
      <w:r w:rsidRPr="009B61C0">
        <w:rPr>
          <w:rFonts w:ascii="Arial" w:hAnsi="Arial" w:cs="B Lotus"/>
          <w:sz w:val="28"/>
          <w:szCs w:val="28"/>
          <w:rtl/>
          <w:lang w:bidi="fa-IR"/>
        </w:rPr>
        <w:t xml:space="preserve"> را بگوید وارد بهشت</w:t>
      </w:r>
      <w:r w:rsidR="00EE6E51">
        <w:rPr>
          <w:rFonts w:ascii="Arial" w:hAnsi="Arial" w:cs="B Lotus"/>
          <w:sz w:val="28"/>
          <w:szCs w:val="28"/>
          <w:rtl/>
          <w:lang w:bidi="fa-IR"/>
        </w:rPr>
        <w:t xml:space="preserve"> می‌</w:t>
      </w:r>
      <w:r w:rsidRPr="009B61C0">
        <w:rPr>
          <w:rFonts w:ascii="Arial" w:hAnsi="Arial" w:cs="B Lotus"/>
          <w:sz w:val="28"/>
          <w:szCs w:val="28"/>
          <w:rtl/>
          <w:lang w:bidi="fa-IR"/>
        </w:rPr>
        <w:t>شود.</w:t>
      </w:r>
      <w:r w:rsidR="00061B1A">
        <w:rPr>
          <w:rFonts w:ascii="Arial" w:hAnsi="Arial" w:cs="B Lotus" w:hint="cs"/>
          <w:sz w:val="28"/>
          <w:szCs w:val="28"/>
          <w:rtl/>
          <w:lang w:bidi="fa-IR"/>
        </w:rPr>
        <w:t>»</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گویند: هرکس هرچند فقط به صورت زبانی و بدون انجام هرگونه عملی </w:t>
      </w:r>
      <w:r w:rsidR="003505C8">
        <w:rPr>
          <w:rFonts w:ascii="Arial" w:hAnsi="Arial" w:cs="B Lotus" w:hint="cs"/>
          <w:sz w:val="28"/>
          <w:szCs w:val="28"/>
          <w:rtl/>
          <w:lang w:bidi="fa-IR"/>
        </w:rPr>
        <w:t>«</w:t>
      </w:r>
      <w:r w:rsidR="00974B50">
        <w:rPr>
          <w:rFonts w:ascii="Arial" w:hAnsi="Arial" w:cs="B Lotus"/>
          <w:sz w:val="28"/>
          <w:szCs w:val="28"/>
          <w:rtl/>
          <w:lang w:bidi="fa-IR"/>
        </w:rPr>
        <w:t>لاإله إلاالله</w:t>
      </w:r>
      <w:r w:rsidR="003505C8">
        <w:rPr>
          <w:rFonts w:ascii="Arial" w:hAnsi="Arial" w:cs="B Lotus" w:hint="cs"/>
          <w:sz w:val="28"/>
          <w:szCs w:val="28"/>
          <w:rtl/>
          <w:lang w:bidi="fa-IR"/>
        </w:rPr>
        <w:t>»</w:t>
      </w:r>
      <w:r w:rsidRPr="009B61C0">
        <w:rPr>
          <w:rFonts w:ascii="Arial" w:hAnsi="Arial" w:cs="B Lotus"/>
          <w:sz w:val="28"/>
          <w:szCs w:val="28"/>
          <w:rtl/>
          <w:lang w:bidi="fa-IR"/>
        </w:rPr>
        <w:t xml:space="preserve"> بگوید، از اهل بهشت</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بدون توجه به اینکه نصوص دیگری وجود دارد که نشان</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دهد </w:t>
      </w:r>
      <w:r w:rsidR="003505C8">
        <w:rPr>
          <w:rFonts w:ascii="Arial" w:hAnsi="Arial" w:cs="B Lotus" w:hint="cs"/>
          <w:sz w:val="28"/>
          <w:szCs w:val="28"/>
          <w:rtl/>
          <w:lang w:bidi="fa-IR"/>
        </w:rPr>
        <w:t>«</w:t>
      </w:r>
      <w:r w:rsidR="00974B50">
        <w:rPr>
          <w:rFonts w:ascii="Arial" w:hAnsi="Arial" w:cs="B Lotus"/>
          <w:sz w:val="28"/>
          <w:szCs w:val="28"/>
          <w:rtl/>
          <w:lang w:bidi="fa-IR"/>
        </w:rPr>
        <w:t>لاإله إلاالله</w:t>
      </w:r>
      <w:r w:rsidR="003505C8">
        <w:rPr>
          <w:rFonts w:ascii="Arial" w:hAnsi="Arial" w:cs="B Lotus" w:hint="cs"/>
          <w:sz w:val="28"/>
          <w:szCs w:val="28"/>
          <w:rtl/>
          <w:lang w:bidi="fa-IR"/>
        </w:rPr>
        <w:t>»</w:t>
      </w:r>
      <w:r w:rsidRPr="009B61C0">
        <w:rPr>
          <w:rFonts w:ascii="Arial" w:hAnsi="Arial" w:cs="B Lotus"/>
          <w:sz w:val="28"/>
          <w:szCs w:val="28"/>
          <w:rtl/>
          <w:lang w:bidi="fa-IR"/>
        </w:rPr>
        <w:t xml:space="preserve"> به شروط دیگری</w:t>
      </w:r>
      <w:r w:rsidR="00BD1C90">
        <w:rPr>
          <w:rFonts w:ascii="Arial" w:hAnsi="Arial" w:cs="B Lotus" w:hint="cs"/>
          <w:sz w:val="28"/>
          <w:szCs w:val="28"/>
          <w:vertAlign w:val="superscript"/>
          <w:rtl/>
          <w:lang w:bidi="fa-IR"/>
        </w:rPr>
        <w:t>(</w:t>
      </w:r>
      <w:r w:rsidR="0090070D" w:rsidRPr="00A10D82">
        <w:rPr>
          <w:rStyle w:val="FootnoteReference"/>
          <w:rFonts w:ascii="Arial" w:hAnsi="Arial" w:cs="B Lotus"/>
          <w:sz w:val="28"/>
          <w:szCs w:val="28"/>
          <w:rtl/>
          <w:lang w:bidi="fa-IR"/>
        </w:rPr>
        <w:footnoteReference w:id="56"/>
      </w:r>
      <w:r w:rsidR="0090070D" w:rsidRPr="00A10D82">
        <w:rPr>
          <w:rFonts w:ascii="Arial" w:hAnsi="Arial" w:cs="B Lotus" w:hint="cs"/>
          <w:sz w:val="28"/>
          <w:szCs w:val="28"/>
          <w:vertAlign w:val="superscript"/>
          <w:rtl/>
          <w:lang w:bidi="fa-IR"/>
        </w:rPr>
        <w:t>)</w:t>
      </w:r>
      <w:r w:rsidR="003F6092">
        <w:rPr>
          <w:rFonts w:ascii="Arial" w:hAnsi="Arial" w:cs="B Lotus" w:hint="cs"/>
          <w:sz w:val="28"/>
          <w:szCs w:val="28"/>
          <w:rtl/>
          <w:lang w:bidi="fa-IR"/>
        </w:rPr>
        <w:t xml:space="preserve"> </w:t>
      </w:r>
      <w:r w:rsidRPr="009B61C0">
        <w:rPr>
          <w:rFonts w:ascii="Arial" w:hAnsi="Arial" w:cs="B Lotus"/>
          <w:sz w:val="28"/>
          <w:szCs w:val="28"/>
          <w:rtl/>
          <w:lang w:bidi="fa-IR"/>
        </w:rPr>
        <w:t>غیر از شرط اقرار با زبان، مقید شده و نیاز دارد که برای بهره بردن از تلفظ آن، حتما این شروط نیز تحقق یابند، مانند شروط زیر:</w:t>
      </w:r>
    </w:p>
    <w:p w:rsidR="00FA0E27" w:rsidRPr="009B61C0" w:rsidRDefault="00FA0E27" w:rsidP="00061B1A">
      <w:pPr>
        <w:widowControl w:val="0"/>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 xml:space="preserve">شرط عالم بودن به معنای </w:t>
      </w:r>
      <w:r w:rsidR="003505C8">
        <w:rPr>
          <w:rFonts w:ascii="Arial" w:hAnsi="Arial" w:cs="B Lotus" w:hint="cs"/>
          <w:sz w:val="28"/>
          <w:szCs w:val="28"/>
          <w:rtl/>
          <w:lang w:bidi="fa-IR"/>
        </w:rPr>
        <w:t>«</w:t>
      </w:r>
      <w:r w:rsidR="00974B50">
        <w:rPr>
          <w:rFonts w:ascii="Arial" w:hAnsi="Arial" w:cs="B Lotus"/>
          <w:sz w:val="28"/>
          <w:szCs w:val="28"/>
          <w:rtl/>
          <w:lang w:bidi="fa-IR"/>
        </w:rPr>
        <w:t>لاإله إلاالله</w:t>
      </w:r>
      <w:r w:rsidR="003505C8">
        <w:rPr>
          <w:rFonts w:ascii="Arial" w:hAnsi="Arial" w:cs="B Lotus" w:hint="cs"/>
          <w:sz w:val="28"/>
          <w:szCs w:val="28"/>
          <w:rtl/>
          <w:lang w:bidi="fa-IR"/>
        </w:rPr>
        <w:t>»</w:t>
      </w:r>
      <w:r w:rsidRPr="009B61C0">
        <w:rPr>
          <w:rFonts w:ascii="Arial" w:hAnsi="Arial" w:cs="B Lotus"/>
          <w:sz w:val="28"/>
          <w:szCs w:val="28"/>
          <w:rtl/>
          <w:lang w:bidi="fa-IR"/>
        </w:rPr>
        <w:t xml:space="preserve"> و دلالت</w:t>
      </w:r>
      <w:r w:rsidR="00EE6E51">
        <w:rPr>
          <w:rFonts w:ascii="Arial" w:hAnsi="Arial" w:cs="B Lotus"/>
          <w:sz w:val="28"/>
          <w:szCs w:val="28"/>
          <w:rtl/>
          <w:lang w:bidi="fa-IR"/>
        </w:rPr>
        <w:t xml:space="preserve">‌های </w:t>
      </w:r>
      <w:r w:rsidRPr="009B61C0">
        <w:rPr>
          <w:rFonts w:ascii="Arial" w:hAnsi="Arial" w:cs="B Lotus"/>
          <w:sz w:val="28"/>
          <w:szCs w:val="28"/>
          <w:rtl/>
          <w:lang w:bidi="fa-IR"/>
        </w:rPr>
        <w:t>آن، چون کسی که به چیزی عالم نباشد،</w:t>
      </w:r>
      <w:r w:rsidR="00EE6E51">
        <w:rPr>
          <w:rFonts w:ascii="Arial" w:hAnsi="Arial" w:cs="B Lotus"/>
          <w:sz w:val="28"/>
          <w:szCs w:val="28"/>
          <w:rtl/>
          <w:lang w:bidi="fa-IR"/>
        </w:rPr>
        <w:t xml:space="preserve"> نمی‌</w:t>
      </w:r>
      <w:r w:rsidRPr="009B61C0">
        <w:rPr>
          <w:rFonts w:ascii="Arial" w:hAnsi="Arial" w:cs="B Lotus"/>
          <w:sz w:val="28"/>
          <w:szCs w:val="28"/>
          <w:rtl/>
          <w:lang w:bidi="fa-IR"/>
        </w:rPr>
        <w:t>تواند</w:t>
      </w:r>
      <w:r w:rsidR="00A469B8" w:rsidRPr="009B61C0">
        <w:rPr>
          <w:rFonts w:ascii="Arial" w:hAnsi="Arial" w:cs="B Lotus" w:hint="cs"/>
          <w:sz w:val="28"/>
          <w:szCs w:val="28"/>
          <w:rtl/>
          <w:lang w:bidi="fa-IR"/>
        </w:rPr>
        <w:t xml:space="preserve"> </w:t>
      </w:r>
      <w:r w:rsidRPr="009B61C0">
        <w:rPr>
          <w:rFonts w:ascii="Arial" w:hAnsi="Arial" w:cs="B Lotus"/>
          <w:sz w:val="28"/>
          <w:szCs w:val="28"/>
          <w:rtl/>
          <w:lang w:bidi="fa-IR"/>
        </w:rPr>
        <w:t xml:space="preserve">به آن باور و اعتقاد داشته باشد. شرط کفر به طاغوت و بندگان آنان، صدق و اخلاص، نداشتن شک و گمان، یقین داشتن، محبت داشتن نسبت به </w:t>
      </w:r>
      <w:r w:rsidR="003505C8">
        <w:rPr>
          <w:rFonts w:ascii="Arial" w:hAnsi="Arial" w:cs="B Lotus" w:hint="cs"/>
          <w:sz w:val="28"/>
          <w:szCs w:val="28"/>
          <w:rtl/>
          <w:lang w:bidi="fa-IR"/>
        </w:rPr>
        <w:t>«</w:t>
      </w:r>
      <w:r w:rsidR="00974B50">
        <w:rPr>
          <w:rFonts w:ascii="Arial" w:hAnsi="Arial" w:cs="B Lotus"/>
          <w:sz w:val="28"/>
          <w:szCs w:val="28"/>
          <w:rtl/>
          <w:lang w:bidi="fa-IR"/>
        </w:rPr>
        <w:t>لاإله إلاالله</w:t>
      </w:r>
      <w:r w:rsidR="003505C8">
        <w:rPr>
          <w:rFonts w:ascii="Arial" w:hAnsi="Arial" w:cs="B Lotus" w:hint="cs"/>
          <w:sz w:val="28"/>
          <w:szCs w:val="28"/>
          <w:rtl/>
          <w:lang w:bidi="fa-IR"/>
        </w:rPr>
        <w:t>»</w:t>
      </w:r>
      <w:r w:rsidRPr="009B61C0">
        <w:rPr>
          <w:rFonts w:ascii="Arial" w:hAnsi="Arial" w:cs="B Lotus"/>
          <w:sz w:val="28"/>
          <w:szCs w:val="28"/>
          <w:rtl/>
          <w:lang w:bidi="fa-IR"/>
        </w:rPr>
        <w:t xml:space="preserve"> و اهل آن، راضی و تسلیم بودن و فرمانبرداری کامل از آن، عمل به </w:t>
      </w:r>
      <w:r w:rsidR="003505C8">
        <w:rPr>
          <w:rFonts w:ascii="Arial" w:hAnsi="Arial" w:cs="B Lotus" w:hint="cs"/>
          <w:sz w:val="28"/>
          <w:szCs w:val="28"/>
          <w:rtl/>
          <w:lang w:bidi="fa-IR"/>
        </w:rPr>
        <w:t>«</w:t>
      </w:r>
      <w:r w:rsidR="00974B50">
        <w:rPr>
          <w:rFonts w:ascii="Arial" w:hAnsi="Arial" w:cs="B Lotus"/>
          <w:sz w:val="28"/>
          <w:szCs w:val="28"/>
          <w:rtl/>
          <w:lang w:bidi="fa-IR"/>
        </w:rPr>
        <w:t>لاإله إلاالله</w:t>
      </w:r>
      <w:r w:rsidR="003505C8">
        <w:rPr>
          <w:rFonts w:ascii="Arial" w:hAnsi="Arial" w:cs="B Lotus" w:hint="cs"/>
          <w:sz w:val="28"/>
          <w:szCs w:val="28"/>
          <w:rtl/>
          <w:lang w:bidi="fa-IR"/>
        </w:rPr>
        <w:t>»</w:t>
      </w:r>
      <w:r w:rsidRPr="009B61C0">
        <w:rPr>
          <w:rFonts w:ascii="Arial" w:hAnsi="Arial" w:cs="B Lotus"/>
          <w:sz w:val="28"/>
          <w:szCs w:val="28"/>
          <w:rtl/>
          <w:lang w:bidi="fa-IR"/>
        </w:rPr>
        <w:t xml:space="preserve"> و لازمه</w:t>
      </w:r>
      <w:r w:rsidR="00EE6E51">
        <w:rPr>
          <w:rFonts w:ascii="Arial" w:hAnsi="Arial" w:cs="B Lotus"/>
          <w:sz w:val="28"/>
          <w:szCs w:val="28"/>
          <w:rtl/>
          <w:lang w:bidi="fa-IR"/>
        </w:rPr>
        <w:t xml:space="preserve">‌های </w:t>
      </w:r>
      <w:r w:rsidRPr="009B61C0">
        <w:rPr>
          <w:rFonts w:ascii="Arial" w:hAnsi="Arial" w:cs="B Lotus"/>
          <w:sz w:val="28"/>
          <w:szCs w:val="28"/>
          <w:rtl/>
          <w:lang w:bidi="fa-IR"/>
        </w:rPr>
        <w:t xml:space="preserve">آن و در نهایت پابرجا ماندن و وفای به </w:t>
      </w:r>
      <w:r w:rsidR="00A469B8" w:rsidRPr="009B61C0">
        <w:rPr>
          <w:rFonts w:ascii="Arial" w:hAnsi="Arial" w:cs="B Lotus" w:hint="cs"/>
          <w:sz w:val="28"/>
          <w:szCs w:val="28"/>
          <w:rtl/>
          <w:lang w:bidi="fa-IR"/>
        </w:rPr>
        <w:t xml:space="preserve">آن </w:t>
      </w:r>
      <w:r w:rsidRPr="009B61C0">
        <w:rPr>
          <w:rFonts w:ascii="Arial" w:hAnsi="Arial" w:cs="B Lotus"/>
          <w:sz w:val="28"/>
          <w:szCs w:val="28"/>
          <w:rtl/>
          <w:lang w:bidi="fa-IR"/>
        </w:rPr>
        <w:t xml:space="preserve">تا زمان مرگ. چون آنچه مهم است، پایداری بر </w:t>
      </w:r>
      <w:r w:rsidR="003505C8">
        <w:rPr>
          <w:rFonts w:ascii="Arial" w:hAnsi="Arial" w:cs="B Lotus" w:hint="cs"/>
          <w:sz w:val="28"/>
          <w:szCs w:val="28"/>
          <w:rtl/>
          <w:lang w:bidi="fa-IR"/>
        </w:rPr>
        <w:t>«</w:t>
      </w:r>
      <w:r w:rsidR="00974B50">
        <w:rPr>
          <w:rFonts w:ascii="Arial" w:hAnsi="Arial" w:cs="B Lotus"/>
          <w:sz w:val="28"/>
          <w:szCs w:val="28"/>
          <w:rtl/>
          <w:lang w:bidi="fa-IR"/>
        </w:rPr>
        <w:t>لاإله إلاالله</w:t>
      </w:r>
      <w:r w:rsidR="003505C8">
        <w:rPr>
          <w:rFonts w:ascii="Arial" w:hAnsi="Arial" w:cs="B Lotus" w:hint="cs"/>
          <w:sz w:val="28"/>
          <w:szCs w:val="28"/>
          <w:rtl/>
          <w:lang w:bidi="fa-IR"/>
        </w:rPr>
        <w:t>»</w:t>
      </w:r>
      <w:r w:rsidR="00A469B8" w:rsidRPr="009B61C0">
        <w:rPr>
          <w:rFonts w:ascii="Arial" w:hAnsi="Arial" w:cs="B Lotus" w:hint="cs"/>
          <w:sz w:val="28"/>
          <w:szCs w:val="28"/>
          <w:rtl/>
          <w:lang w:bidi="fa-IR"/>
        </w:rPr>
        <w:t xml:space="preserve"> </w:t>
      </w:r>
      <w:r w:rsidRPr="009B61C0">
        <w:rPr>
          <w:rFonts w:ascii="Arial" w:hAnsi="Arial" w:cs="B Lotus"/>
          <w:sz w:val="28"/>
          <w:szCs w:val="28"/>
          <w:rtl/>
          <w:lang w:bidi="fa-IR"/>
        </w:rPr>
        <w:t>تا زمان مرگ</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و عقیده هنگام مرگ ملاک است.</w:t>
      </w:r>
    </w:p>
    <w:p w:rsidR="00FA0E27" w:rsidRPr="009B61C0" w:rsidRDefault="00FA0E27" w:rsidP="00F42E99">
      <w:pPr>
        <w:widowControl w:val="0"/>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این</w:t>
      </w:r>
      <w:r w:rsidR="003505C8">
        <w:rPr>
          <w:rFonts w:ascii="Arial" w:hAnsi="Arial" w:cs="B Lotus" w:hint="cs"/>
          <w:sz w:val="28"/>
          <w:szCs w:val="28"/>
          <w:rtl/>
          <w:lang w:bidi="fa-IR"/>
        </w:rPr>
        <w:t>‌</w:t>
      </w:r>
      <w:r w:rsidRPr="009B61C0">
        <w:rPr>
          <w:rFonts w:ascii="Arial" w:hAnsi="Arial" w:cs="B Lotus"/>
          <w:sz w:val="28"/>
          <w:szCs w:val="28"/>
          <w:rtl/>
          <w:lang w:bidi="fa-IR"/>
        </w:rPr>
        <w:t>ها شروط بهره بردن از</w:t>
      </w:r>
      <w:r w:rsidR="003505C8">
        <w:rPr>
          <w:rFonts w:ascii="Arial" w:hAnsi="Arial" w:cs="B Lotus" w:hint="cs"/>
          <w:sz w:val="28"/>
          <w:szCs w:val="28"/>
          <w:rtl/>
          <w:lang w:bidi="fa-IR"/>
        </w:rPr>
        <w:t xml:space="preserve"> «</w:t>
      </w:r>
      <w:r w:rsidR="00974B50">
        <w:rPr>
          <w:rFonts w:ascii="Arial" w:hAnsi="Arial" w:cs="B Lotus"/>
          <w:sz w:val="28"/>
          <w:szCs w:val="28"/>
          <w:rtl/>
          <w:lang w:bidi="fa-IR"/>
        </w:rPr>
        <w:t>لاإله إلاالله</w:t>
      </w:r>
      <w:r w:rsidR="003505C8">
        <w:rPr>
          <w:rFonts w:ascii="Arial" w:hAnsi="Arial" w:cs="B Lotus" w:hint="cs"/>
          <w:sz w:val="28"/>
          <w:szCs w:val="28"/>
          <w:rtl/>
          <w:lang w:bidi="fa-IR"/>
        </w:rPr>
        <w:t>»</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اما در جریان یادآوری و تذکر دادن این شروط و بیان لزوم توجه به تمامی نصوص مرتبط با مساله در هنگام بررسی مسائل مهمی همچون مساله تارک الصلا</w:t>
      </w:r>
      <w:r w:rsidR="00A469B8" w:rsidRPr="009B61C0">
        <w:rPr>
          <w:rFonts w:ascii="Arial" w:hAnsi="Arial" w:cs="B Lotus" w:hint="cs"/>
          <w:sz w:val="28"/>
          <w:szCs w:val="28"/>
          <w:rtl/>
          <w:lang w:bidi="fa-IR"/>
        </w:rPr>
        <w:t>ة</w:t>
      </w:r>
      <w:r w:rsidRPr="009B61C0">
        <w:rPr>
          <w:rFonts w:ascii="Arial" w:hAnsi="Arial" w:cs="B Lotus"/>
          <w:sz w:val="28"/>
          <w:szCs w:val="28"/>
          <w:rtl/>
          <w:lang w:bidi="fa-IR"/>
        </w:rPr>
        <w:t>، اهل جور و ستم و تفریط و قلع و قمع نصوص، سریعا تو را به ارتداد و خروج از دین و مخالفت با سنت پیامبر متهم</w:t>
      </w:r>
      <w:r w:rsidR="00EE6E51">
        <w:rPr>
          <w:rFonts w:ascii="Arial" w:hAnsi="Arial" w:cs="B Lotus"/>
          <w:sz w:val="28"/>
          <w:szCs w:val="28"/>
          <w:rtl/>
          <w:lang w:bidi="fa-IR"/>
        </w:rPr>
        <w:t xml:space="preserve"> می‌</w:t>
      </w:r>
      <w:r w:rsidRPr="009B61C0">
        <w:rPr>
          <w:rFonts w:ascii="Arial" w:hAnsi="Arial" w:cs="B Lotus"/>
          <w:sz w:val="28"/>
          <w:szCs w:val="28"/>
          <w:rtl/>
          <w:lang w:bidi="fa-IR"/>
        </w:rPr>
        <w:t>کنند.</w:t>
      </w:r>
    </w:p>
    <w:p w:rsidR="00BC0841" w:rsidRPr="009B61C0" w:rsidRDefault="0093177D" w:rsidP="00F42E99">
      <w:pPr>
        <w:widowControl w:val="0"/>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 xml:space="preserve">مطلب دوم: </w:t>
      </w:r>
      <w:r w:rsidR="00BC0841" w:rsidRPr="009B61C0">
        <w:rPr>
          <w:rFonts w:ascii="Arial" w:hAnsi="Arial" w:cs="B Lotus"/>
          <w:sz w:val="28"/>
          <w:szCs w:val="28"/>
          <w:rtl/>
          <w:lang w:bidi="fa-IR"/>
        </w:rPr>
        <w:t>یکی از اصول اهل سنت و جماعت این است که فرد هر اندازه گناهانش زیاد و حسناتش اندک باشد، برای اینکه بتواند به بهشت و رحمت و رضایت پروردگار نائل گردیده و شفاعت شفاعت کنندگان، شامل حال او شود، لازم است جزء مومنین موحدی باشد که بر یکتاپرستی فوت کرده</w:t>
      </w:r>
      <w:r w:rsidR="00A623E8">
        <w:rPr>
          <w:rFonts w:ascii="Arial" w:hAnsi="Arial" w:cs="B Lotus"/>
          <w:sz w:val="28"/>
          <w:szCs w:val="28"/>
          <w:rtl/>
          <w:lang w:bidi="fa-IR"/>
        </w:rPr>
        <w:t>‌اند.</w:t>
      </w:r>
    </w:p>
    <w:p w:rsidR="00BC0841" w:rsidRPr="009B61C0" w:rsidRDefault="00BC0841" w:rsidP="003F6092">
      <w:pPr>
        <w:widowControl w:val="0"/>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lastRenderedPageBreak/>
        <w:t>مسلم در حدیثی روایت</w:t>
      </w:r>
      <w:r w:rsidR="00EE6E51">
        <w:rPr>
          <w:rFonts w:ascii="Arial" w:hAnsi="Arial" w:cs="B Lotus"/>
          <w:sz w:val="28"/>
          <w:szCs w:val="28"/>
          <w:rtl/>
          <w:lang w:bidi="fa-IR"/>
        </w:rPr>
        <w:t xml:space="preserve"> می‌</w:t>
      </w:r>
      <w:r w:rsidRPr="009B61C0">
        <w:rPr>
          <w:rFonts w:ascii="Arial" w:hAnsi="Arial" w:cs="B Lotus"/>
          <w:sz w:val="28"/>
          <w:szCs w:val="28"/>
          <w:rtl/>
          <w:lang w:bidi="fa-IR"/>
        </w:rPr>
        <w:t>کند که 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به عمر</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فرمودند</w:t>
      </w:r>
      <w:r w:rsidR="00BD1C90">
        <w:rPr>
          <w:rFonts w:ascii="Arial" w:hAnsi="Arial" w:cs="B Lotus" w:hint="cs"/>
          <w:sz w:val="28"/>
          <w:szCs w:val="28"/>
          <w:vertAlign w:val="superscript"/>
          <w:rtl/>
          <w:lang w:bidi="fa-IR"/>
        </w:rPr>
        <w:t>(</w:t>
      </w:r>
      <w:r w:rsidR="0090070D" w:rsidRPr="00A10D82">
        <w:rPr>
          <w:rStyle w:val="FootnoteReference"/>
          <w:rFonts w:ascii="Arial" w:hAnsi="Arial" w:cs="B Lotus"/>
          <w:sz w:val="28"/>
          <w:szCs w:val="28"/>
          <w:rtl/>
          <w:lang w:bidi="fa-IR"/>
        </w:rPr>
        <w:footnoteReference w:id="57"/>
      </w:r>
      <w:r w:rsidR="0090070D" w:rsidRPr="00A10D82">
        <w:rPr>
          <w:rFonts w:ascii="Arial" w:hAnsi="Arial" w:cs="B Lotus" w:hint="cs"/>
          <w:sz w:val="28"/>
          <w:szCs w:val="28"/>
          <w:vertAlign w:val="superscript"/>
          <w:rtl/>
          <w:lang w:bidi="fa-IR"/>
        </w:rPr>
        <w:t>)</w:t>
      </w:r>
      <w:r w:rsidRPr="009B61C0">
        <w:rPr>
          <w:rFonts w:ascii="Arial" w:hAnsi="Arial" w:cs="B Lotus"/>
          <w:sz w:val="28"/>
          <w:szCs w:val="28"/>
          <w:rtl/>
          <w:lang w:bidi="fa-IR"/>
        </w:rPr>
        <w:t>:</w:t>
      </w:r>
      <w:r w:rsidR="00CE42B4">
        <w:rPr>
          <w:rFonts w:ascii="Arial" w:hAnsi="Arial" w:cs="B Lotus"/>
          <w:sz w:val="28"/>
          <w:szCs w:val="28"/>
          <w:rtl/>
          <w:lang w:bidi="fa-IR"/>
        </w:rPr>
        <w:t xml:space="preserve"> </w:t>
      </w:r>
      <w:r w:rsidR="00AB6BDD" w:rsidRPr="00AB6BDD">
        <w:rPr>
          <w:rStyle w:val="Char0"/>
          <w:rtl/>
        </w:rPr>
        <w:t>«</w:t>
      </w:r>
      <w:r w:rsidRPr="003505C8">
        <w:rPr>
          <w:rStyle w:val="Char0"/>
          <w:rtl/>
        </w:rPr>
        <w:t>يَا ابْنَ الْخَطَّابِ، اذْهَبْ فَنَادِ فِي النَّاسِ، أَنَّهُ لَا يَدْخُلُ الْجَنَّةَ إِلَّا الْمُؤْمِنُونَ</w:t>
      </w:r>
      <w:r w:rsidR="00C91A99" w:rsidRPr="00C91A99">
        <w:rPr>
          <w:rStyle w:val="Char0"/>
          <w:rFonts w:hint="cs"/>
          <w:rtl/>
        </w:rPr>
        <w:t>»</w:t>
      </w:r>
      <w:r w:rsidRPr="009B61C0">
        <w:rPr>
          <w:rFonts w:ascii="Arial" w:hAnsi="Arial" w:cs="B Lotus"/>
          <w:sz w:val="28"/>
          <w:szCs w:val="28"/>
          <w:rtl/>
          <w:lang w:bidi="fa-IR"/>
        </w:rPr>
        <w:t xml:space="preserve"> </w:t>
      </w:r>
      <w:r w:rsidR="00061B1A">
        <w:rPr>
          <w:rFonts w:ascii="Arial" w:hAnsi="Arial" w:cs="B Lotus" w:hint="cs"/>
          <w:sz w:val="28"/>
          <w:szCs w:val="28"/>
          <w:rtl/>
          <w:lang w:bidi="fa-IR"/>
        </w:rPr>
        <w:t>«</w:t>
      </w:r>
      <w:r w:rsidRPr="009B61C0">
        <w:rPr>
          <w:rFonts w:ascii="Arial" w:hAnsi="Arial" w:cs="B Lotus"/>
          <w:sz w:val="28"/>
          <w:szCs w:val="28"/>
          <w:rtl/>
          <w:lang w:bidi="fa-IR"/>
        </w:rPr>
        <w:t>ای پسر خطاب، برخیز و در میان مردم اعلان کن که جز مومنان کسی وارد بهشت</w:t>
      </w:r>
      <w:r w:rsidR="00EE6E51">
        <w:rPr>
          <w:rFonts w:ascii="Arial" w:hAnsi="Arial" w:cs="B Lotus"/>
          <w:sz w:val="28"/>
          <w:szCs w:val="28"/>
          <w:rtl/>
          <w:lang w:bidi="fa-IR"/>
        </w:rPr>
        <w:t xml:space="preserve"> نمی‌</w:t>
      </w:r>
      <w:r w:rsidRPr="009B61C0">
        <w:rPr>
          <w:rFonts w:ascii="Arial" w:hAnsi="Arial" w:cs="B Lotus"/>
          <w:sz w:val="28"/>
          <w:szCs w:val="28"/>
          <w:rtl/>
          <w:lang w:bidi="fa-IR"/>
        </w:rPr>
        <w:t>شود.</w:t>
      </w:r>
      <w:r w:rsidR="00061B1A">
        <w:rPr>
          <w:rFonts w:ascii="Arial" w:hAnsi="Arial" w:cs="B Lotus" w:hint="cs"/>
          <w:sz w:val="28"/>
          <w:szCs w:val="28"/>
          <w:rtl/>
          <w:lang w:bidi="fa-IR"/>
        </w:rPr>
        <w:t>»</w:t>
      </w:r>
      <w:r w:rsidRPr="009B61C0">
        <w:rPr>
          <w:rFonts w:ascii="Arial" w:hAnsi="Arial" w:cs="B Lotus"/>
          <w:sz w:val="28"/>
          <w:szCs w:val="28"/>
          <w:rtl/>
          <w:lang w:bidi="fa-IR"/>
        </w:rPr>
        <w:t xml:space="preserve"> مومنان یعنی موحدان و یکتاپرستان.</w:t>
      </w:r>
    </w:p>
    <w:p w:rsidR="00BC0841" w:rsidRPr="009B61C0" w:rsidRDefault="00BC0841" w:rsidP="003F6092">
      <w:pPr>
        <w:widowControl w:val="0"/>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در</w:t>
      </w:r>
      <w:r w:rsidR="00061B1A">
        <w:rPr>
          <w:rFonts w:ascii="Arial" w:hAnsi="Arial" w:cs="B Lotus" w:hint="cs"/>
          <w:sz w:val="28"/>
          <w:szCs w:val="28"/>
          <w:rtl/>
          <w:lang w:bidi="fa-IR"/>
        </w:rPr>
        <w:t xml:space="preserve"> </w:t>
      </w:r>
      <w:r w:rsidRPr="009B61C0">
        <w:rPr>
          <w:rFonts w:ascii="Arial" w:hAnsi="Arial" w:cs="B Lotus"/>
          <w:sz w:val="28"/>
          <w:szCs w:val="28"/>
          <w:rtl/>
          <w:lang w:bidi="fa-IR"/>
        </w:rPr>
        <w:t>حدیث دیگری رسول الله</w:t>
      </w:r>
      <w:r w:rsidR="001C0542" w:rsidRPr="001C0542">
        <w:rPr>
          <w:rFonts w:ascii="AGA Arabesque" w:hAnsi="AGA Arabesque" w:cs="CTraditional Arabic" w:hint="cs"/>
          <w:sz w:val="28"/>
          <w:szCs w:val="28"/>
          <w:lang w:bidi="fa-IR"/>
        </w:rPr>
        <w:t></w:t>
      </w:r>
      <w:r w:rsidR="00EE6E51">
        <w:rPr>
          <w:rFonts w:ascii="Arial" w:hAnsi="Arial" w:cs="B Lotus"/>
          <w:sz w:val="28"/>
          <w:szCs w:val="28"/>
          <w:rtl/>
          <w:lang w:bidi="fa-IR"/>
        </w:rPr>
        <w:t xml:space="preserve"> می‌</w:t>
      </w:r>
      <w:r w:rsidRPr="009B61C0">
        <w:rPr>
          <w:rFonts w:ascii="Arial" w:hAnsi="Arial" w:cs="B Lotus"/>
          <w:sz w:val="28"/>
          <w:szCs w:val="28"/>
          <w:rtl/>
          <w:lang w:bidi="fa-IR"/>
        </w:rPr>
        <w:t>فرمایند</w:t>
      </w:r>
      <w:r w:rsidR="00BD1C90">
        <w:rPr>
          <w:rFonts w:ascii="Arial" w:hAnsi="Arial" w:cs="B Lotus" w:hint="cs"/>
          <w:sz w:val="28"/>
          <w:szCs w:val="28"/>
          <w:vertAlign w:val="superscript"/>
          <w:rtl/>
          <w:lang w:bidi="fa-IR"/>
        </w:rPr>
        <w:t>(</w:t>
      </w:r>
      <w:r w:rsidR="0090070D" w:rsidRPr="00A10D82">
        <w:rPr>
          <w:rStyle w:val="FootnoteReference"/>
          <w:rFonts w:ascii="Arial" w:hAnsi="Arial" w:cs="B Lotus"/>
          <w:sz w:val="28"/>
          <w:szCs w:val="28"/>
          <w:rtl/>
          <w:lang w:bidi="fa-IR"/>
        </w:rPr>
        <w:footnoteReference w:id="58"/>
      </w:r>
      <w:r w:rsidR="0090070D" w:rsidRPr="00A10D82">
        <w:rPr>
          <w:rFonts w:ascii="Arial" w:hAnsi="Arial" w:cs="B Lotus" w:hint="cs"/>
          <w:sz w:val="28"/>
          <w:szCs w:val="28"/>
          <w:vertAlign w:val="superscript"/>
          <w:rtl/>
          <w:lang w:bidi="fa-IR"/>
        </w:rPr>
        <w:t>)</w:t>
      </w:r>
      <w:r w:rsidRPr="009B61C0">
        <w:rPr>
          <w:rFonts w:ascii="Arial" w:hAnsi="Arial" w:cs="B Lotus"/>
          <w:sz w:val="28"/>
          <w:szCs w:val="28"/>
          <w:rtl/>
          <w:lang w:bidi="fa-IR"/>
        </w:rPr>
        <w:t>:</w:t>
      </w:r>
      <w:r w:rsidR="00CE42B4">
        <w:rPr>
          <w:rFonts w:ascii="Arial" w:hAnsi="Arial" w:cs="B Lotus"/>
          <w:sz w:val="28"/>
          <w:szCs w:val="28"/>
          <w:rtl/>
          <w:lang w:bidi="fa-IR"/>
        </w:rPr>
        <w:t xml:space="preserve"> </w:t>
      </w:r>
      <w:r w:rsidR="00AB6BDD" w:rsidRPr="00AB6BDD">
        <w:rPr>
          <w:rStyle w:val="Char0"/>
          <w:rtl/>
        </w:rPr>
        <w:t>«</w:t>
      </w:r>
      <w:r w:rsidRPr="003505C8">
        <w:rPr>
          <w:rStyle w:val="Char0"/>
          <w:rtl/>
        </w:rPr>
        <w:t>يَا ابْنَ عَوْفٍ ارْكَبْ فَرَسَكَ ثُمَّ نَادِ: أَلَا إِنَّ الْجَنَّةَ لَا تَحِلُّ إِلَّا لِمُؤْمِنٍ</w:t>
      </w:r>
      <w:r w:rsidR="00C91A99" w:rsidRPr="00C91A99">
        <w:rPr>
          <w:rStyle w:val="Char0"/>
          <w:rFonts w:hint="cs"/>
          <w:rtl/>
        </w:rPr>
        <w:t>»</w:t>
      </w:r>
      <w:r w:rsidRPr="009B61C0">
        <w:rPr>
          <w:rFonts w:ascii="Arial" w:hAnsi="Arial" w:cs="B Lotus"/>
          <w:sz w:val="28"/>
          <w:szCs w:val="28"/>
          <w:rtl/>
          <w:lang w:bidi="fa-IR"/>
        </w:rPr>
        <w:t xml:space="preserve"> </w:t>
      </w:r>
      <w:r w:rsidR="00061B1A">
        <w:rPr>
          <w:rFonts w:ascii="Arial" w:hAnsi="Arial" w:cs="B Lotus" w:hint="cs"/>
          <w:sz w:val="28"/>
          <w:szCs w:val="28"/>
          <w:rtl/>
          <w:lang w:bidi="fa-IR"/>
        </w:rPr>
        <w:t>«</w:t>
      </w:r>
      <w:r w:rsidRPr="009B61C0">
        <w:rPr>
          <w:rFonts w:ascii="Arial" w:hAnsi="Arial" w:cs="B Lotus"/>
          <w:sz w:val="28"/>
          <w:szCs w:val="28"/>
          <w:rtl/>
          <w:lang w:bidi="fa-IR"/>
        </w:rPr>
        <w:t>ای پسر عوف، بر اسبت سوار شو و اعلان کن که بهشت جز برای مومن حلال</w:t>
      </w:r>
      <w:r w:rsidR="00EE6E51">
        <w:rPr>
          <w:rFonts w:ascii="Arial" w:hAnsi="Arial" w:cs="B Lotus"/>
          <w:sz w:val="28"/>
          <w:szCs w:val="28"/>
          <w:rtl/>
          <w:lang w:bidi="fa-IR"/>
        </w:rPr>
        <w:t xml:space="preserve"> نمی‌</w:t>
      </w:r>
      <w:r w:rsidRPr="009B61C0">
        <w:rPr>
          <w:rFonts w:ascii="Arial" w:hAnsi="Arial" w:cs="B Lotus"/>
          <w:sz w:val="28"/>
          <w:szCs w:val="28"/>
          <w:rtl/>
          <w:lang w:bidi="fa-IR"/>
        </w:rPr>
        <w:t>باشد.</w:t>
      </w:r>
      <w:r w:rsidR="00061B1A">
        <w:rPr>
          <w:rFonts w:ascii="Arial" w:hAnsi="Arial" w:cs="B Lotus" w:hint="cs"/>
          <w:sz w:val="28"/>
          <w:szCs w:val="28"/>
          <w:rtl/>
          <w:lang w:bidi="fa-IR"/>
        </w:rPr>
        <w:t>»</w:t>
      </w:r>
      <w:r w:rsidR="00CE42B4">
        <w:rPr>
          <w:rFonts w:ascii="Arial" w:hAnsi="Arial" w:cs="B Lotus"/>
          <w:sz w:val="28"/>
          <w:szCs w:val="28"/>
          <w:rtl/>
          <w:lang w:bidi="fa-IR"/>
        </w:rPr>
        <w:t xml:space="preserve"> (</w:t>
      </w:r>
      <w:r w:rsidRPr="009B61C0">
        <w:rPr>
          <w:rFonts w:ascii="Arial" w:hAnsi="Arial" w:cs="B Lotus"/>
          <w:sz w:val="28"/>
          <w:szCs w:val="28"/>
          <w:rtl/>
          <w:lang w:bidi="fa-IR"/>
        </w:rPr>
        <w:t>فقط مخصوص مومنین است).</w:t>
      </w:r>
    </w:p>
    <w:p w:rsidR="00BC0841" w:rsidRPr="009B61C0" w:rsidRDefault="00BC0841" w:rsidP="003F6092">
      <w:pPr>
        <w:widowControl w:val="0"/>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در</w:t>
      </w:r>
      <w:r w:rsidR="003234BA">
        <w:rPr>
          <w:rFonts w:ascii="Arial" w:hAnsi="Arial" w:cs="B Lotus" w:hint="cs"/>
          <w:sz w:val="28"/>
          <w:szCs w:val="28"/>
          <w:rtl/>
          <w:lang w:bidi="fa-IR"/>
        </w:rPr>
        <w:t xml:space="preserve"> </w:t>
      </w:r>
      <w:r w:rsidRPr="009B61C0">
        <w:rPr>
          <w:rFonts w:ascii="Arial" w:hAnsi="Arial" w:cs="B Lotus"/>
          <w:sz w:val="28"/>
          <w:szCs w:val="28"/>
          <w:rtl/>
          <w:lang w:bidi="fa-IR"/>
        </w:rPr>
        <w:t>صحیح بخاری آمده است که 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فرمودند</w:t>
      </w:r>
      <w:r w:rsidR="00BD1C90">
        <w:rPr>
          <w:rFonts w:ascii="Arial" w:hAnsi="Arial" w:cs="B Lotus" w:hint="cs"/>
          <w:sz w:val="28"/>
          <w:szCs w:val="28"/>
          <w:vertAlign w:val="superscript"/>
          <w:rtl/>
          <w:lang w:bidi="fa-IR"/>
        </w:rPr>
        <w:t>(</w:t>
      </w:r>
      <w:r w:rsidR="003234BA" w:rsidRPr="00A10D82">
        <w:rPr>
          <w:rStyle w:val="FootnoteReference"/>
          <w:rFonts w:ascii="Arial" w:hAnsi="Arial" w:cs="B Lotus"/>
          <w:sz w:val="28"/>
          <w:szCs w:val="28"/>
          <w:rtl/>
          <w:lang w:bidi="fa-IR"/>
        </w:rPr>
        <w:footnoteReference w:id="59"/>
      </w:r>
      <w:r w:rsidR="003234BA" w:rsidRPr="00A10D82">
        <w:rPr>
          <w:rFonts w:ascii="Arial" w:hAnsi="Arial" w:cs="B Lotus" w:hint="cs"/>
          <w:sz w:val="28"/>
          <w:szCs w:val="28"/>
          <w:vertAlign w:val="superscript"/>
          <w:rtl/>
          <w:lang w:bidi="fa-IR"/>
        </w:rPr>
        <w:t>)</w:t>
      </w:r>
      <w:r w:rsidRPr="009B61C0">
        <w:rPr>
          <w:rFonts w:ascii="Arial" w:hAnsi="Arial" w:cs="B Lotus"/>
          <w:sz w:val="28"/>
          <w:szCs w:val="28"/>
          <w:rtl/>
          <w:lang w:bidi="fa-IR"/>
        </w:rPr>
        <w:t>:</w:t>
      </w:r>
      <w:r w:rsidR="00CE42B4">
        <w:rPr>
          <w:rFonts w:ascii="Arial" w:hAnsi="Arial" w:cs="B Lotus"/>
          <w:sz w:val="28"/>
          <w:szCs w:val="28"/>
          <w:rtl/>
          <w:lang w:bidi="fa-IR"/>
        </w:rPr>
        <w:t xml:space="preserve"> </w:t>
      </w:r>
      <w:r w:rsidR="00AB6BDD" w:rsidRPr="00AB6BDD">
        <w:rPr>
          <w:rStyle w:val="Char0"/>
          <w:rtl/>
        </w:rPr>
        <w:t>«</w:t>
      </w:r>
      <w:r w:rsidRPr="003505C8">
        <w:rPr>
          <w:rStyle w:val="Char0"/>
          <w:rtl/>
        </w:rPr>
        <w:t>لاَ يَدْخُلُ الجَنَّةَ إِلَّا نَفْسٌ مُسْلِمَةٌ</w:t>
      </w:r>
      <w:r w:rsidR="00C91A99" w:rsidRPr="00C91A99">
        <w:rPr>
          <w:rStyle w:val="Char0"/>
          <w:rFonts w:hint="cs"/>
          <w:rtl/>
        </w:rPr>
        <w:t>»</w:t>
      </w:r>
      <w:r w:rsidRPr="009B61C0">
        <w:rPr>
          <w:rFonts w:ascii="Arial" w:hAnsi="Arial" w:cs="B Lotus"/>
          <w:sz w:val="28"/>
          <w:szCs w:val="28"/>
          <w:rtl/>
          <w:lang w:bidi="fa-IR"/>
        </w:rPr>
        <w:t xml:space="preserve"> </w:t>
      </w:r>
      <w:r w:rsidR="00061B1A">
        <w:rPr>
          <w:rFonts w:ascii="Arial" w:hAnsi="Arial" w:cs="B Lotus" w:hint="cs"/>
          <w:sz w:val="28"/>
          <w:szCs w:val="28"/>
          <w:rtl/>
          <w:lang w:bidi="fa-IR"/>
        </w:rPr>
        <w:t>«</w:t>
      </w:r>
      <w:r w:rsidRPr="009B61C0">
        <w:rPr>
          <w:rFonts w:ascii="Arial" w:hAnsi="Arial" w:cs="B Lotus"/>
          <w:sz w:val="28"/>
          <w:szCs w:val="28"/>
          <w:rtl/>
          <w:lang w:bidi="fa-IR"/>
        </w:rPr>
        <w:t>بجز شخص مسلمان</w:t>
      </w:r>
      <w:r w:rsidR="00042707" w:rsidRPr="009B61C0">
        <w:rPr>
          <w:rFonts w:ascii="Arial" w:hAnsi="Arial" w:cs="B Lotus" w:hint="cs"/>
          <w:sz w:val="28"/>
          <w:szCs w:val="28"/>
          <w:rtl/>
          <w:lang w:bidi="fa-IR"/>
        </w:rPr>
        <w:t>،</w:t>
      </w:r>
      <w:r w:rsidRPr="009B61C0">
        <w:rPr>
          <w:rFonts w:ascii="Arial" w:hAnsi="Arial" w:cs="B Lotus"/>
          <w:sz w:val="28"/>
          <w:szCs w:val="28"/>
          <w:rtl/>
          <w:lang w:bidi="fa-IR"/>
        </w:rPr>
        <w:t xml:space="preserve"> کسی وارد بهشت</w:t>
      </w:r>
      <w:r w:rsidR="00EE6E51">
        <w:rPr>
          <w:rFonts w:ascii="Arial" w:hAnsi="Arial" w:cs="B Lotus"/>
          <w:sz w:val="28"/>
          <w:szCs w:val="28"/>
          <w:rtl/>
          <w:lang w:bidi="fa-IR"/>
        </w:rPr>
        <w:t xml:space="preserve"> نمی‌</w:t>
      </w:r>
      <w:r w:rsidRPr="009B61C0">
        <w:rPr>
          <w:rFonts w:ascii="Arial" w:hAnsi="Arial" w:cs="B Lotus"/>
          <w:sz w:val="28"/>
          <w:szCs w:val="28"/>
          <w:rtl/>
          <w:lang w:bidi="fa-IR"/>
        </w:rPr>
        <w:t>شود.</w:t>
      </w:r>
      <w:r w:rsidR="00061B1A">
        <w:rPr>
          <w:rFonts w:ascii="Arial" w:hAnsi="Arial" w:cs="B Lotus" w:hint="cs"/>
          <w:sz w:val="28"/>
          <w:szCs w:val="28"/>
          <w:rtl/>
          <w:lang w:bidi="fa-IR"/>
        </w:rPr>
        <w:t>»</w:t>
      </w:r>
    </w:p>
    <w:p w:rsidR="00BC0841" w:rsidRPr="009B61C0" w:rsidRDefault="00BC0841" w:rsidP="003F6092">
      <w:pPr>
        <w:widowControl w:val="0"/>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در</w:t>
      </w:r>
      <w:r w:rsidR="00042707" w:rsidRPr="009B61C0">
        <w:rPr>
          <w:rFonts w:ascii="Arial" w:hAnsi="Arial" w:cs="B Lotus" w:hint="cs"/>
          <w:sz w:val="28"/>
          <w:szCs w:val="28"/>
          <w:rtl/>
          <w:lang w:bidi="fa-IR"/>
        </w:rPr>
        <w:t xml:space="preserve"> </w:t>
      </w:r>
      <w:r w:rsidRPr="009B61C0">
        <w:rPr>
          <w:rFonts w:ascii="Arial" w:hAnsi="Arial" w:cs="B Lotus"/>
          <w:sz w:val="28"/>
          <w:szCs w:val="28"/>
          <w:rtl/>
          <w:lang w:bidi="fa-IR"/>
        </w:rPr>
        <w:t>جایی دیگر</w:t>
      </w:r>
      <w:r w:rsidR="00EE6E51">
        <w:rPr>
          <w:rFonts w:ascii="Arial" w:hAnsi="Arial" w:cs="B Lotus"/>
          <w:sz w:val="28"/>
          <w:szCs w:val="28"/>
          <w:rtl/>
          <w:lang w:bidi="fa-IR"/>
        </w:rPr>
        <w:t xml:space="preserve"> می‌</w:t>
      </w:r>
      <w:r w:rsidRPr="009B61C0">
        <w:rPr>
          <w:rFonts w:ascii="Arial" w:hAnsi="Arial" w:cs="B Lotus"/>
          <w:sz w:val="28"/>
          <w:szCs w:val="28"/>
          <w:rtl/>
          <w:lang w:bidi="fa-IR"/>
        </w:rPr>
        <w:t>فرمایند</w:t>
      </w:r>
      <w:r w:rsidR="00BD1C90">
        <w:rPr>
          <w:rFonts w:ascii="Arial" w:hAnsi="Arial" w:cs="B Lotus" w:hint="cs"/>
          <w:sz w:val="28"/>
          <w:szCs w:val="28"/>
          <w:vertAlign w:val="superscript"/>
          <w:rtl/>
          <w:lang w:bidi="fa-IR"/>
        </w:rPr>
        <w:t>(</w:t>
      </w:r>
      <w:r w:rsidR="003234BA" w:rsidRPr="00A10D82">
        <w:rPr>
          <w:rStyle w:val="FootnoteReference"/>
          <w:rFonts w:ascii="Arial" w:hAnsi="Arial" w:cs="B Lotus"/>
          <w:sz w:val="28"/>
          <w:szCs w:val="28"/>
          <w:rtl/>
          <w:lang w:bidi="fa-IR"/>
        </w:rPr>
        <w:footnoteReference w:id="60"/>
      </w:r>
      <w:r w:rsidR="003234BA" w:rsidRPr="00A10D82">
        <w:rPr>
          <w:rFonts w:ascii="Arial" w:hAnsi="Arial" w:cs="B Lotus" w:hint="cs"/>
          <w:sz w:val="28"/>
          <w:szCs w:val="28"/>
          <w:vertAlign w:val="superscript"/>
          <w:rtl/>
          <w:lang w:bidi="fa-IR"/>
        </w:rPr>
        <w:t>)</w:t>
      </w:r>
      <w:r w:rsidRPr="009B61C0">
        <w:rPr>
          <w:rFonts w:ascii="Arial" w:hAnsi="Arial" w:cs="B Lotus"/>
          <w:sz w:val="28"/>
          <w:szCs w:val="28"/>
          <w:rtl/>
          <w:lang w:bidi="fa-IR"/>
        </w:rPr>
        <w:t>:</w:t>
      </w:r>
      <w:r w:rsidR="00CE42B4">
        <w:rPr>
          <w:rFonts w:ascii="Arial" w:hAnsi="Arial" w:cs="B Lotus"/>
          <w:sz w:val="28"/>
          <w:szCs w:val="28"/>
          <w:rtl/>
          <w:lang w:bidi="fa-IR"/>
        </w:rPr>
        <w:t xml:space="preserve"> </w:t>
      </w:r>
      <w:r w:rsidR="00AB6BDD" w:rsidRPr="00AB6BDD">
        <w:rPr>
          <w:rStyle w:val="Char0"/>
          <w:rtl/>
        </w:rPr>
        <w:t>«</w:t>
      </w:r>
      <w:r w:rsidRPr="003505C8">
        <w:rPr>
          <w:rStyle w:val="Char0"/>
          <w:rtl/>
        </w:rPr>
        <w:t>أَتَانِي</w:t>
      </w:r>
      <w:r w:rsidR="008C6E58">
        <w:rPr>
          <w:rStyle w:val="Char0"/>
          <w:rtl/>
        </w:rPr>
        <w:t xml:space="preserve">‌ات </w:t>
      </w:r>
      <w:r w:rsidRPr="003505C8">
        <w:rPr>
          <w:rStyle w:val="Char0"/>
          <w:rtl/>
        </w:rPr>
        <w:t>مِنْ عِنْدِ رَبِّي فَخَيَّرَنِي بَيْنَ أَنْ يُدْخِلَ نِصْفَ أُمَّتِي الجَنَّةَ وَبَيْنَ الشَّفَاعَةِ، فَاخْتَرْتُ الشَّفَاعَةَ، وَهِيَ لِمَنْ مَاتَ لاَ يُشْرِكُ بِاللَّهِ شَيْئًا</w:t>
      </w:r>
      <w:r w:rsidR="00C91A99" w:rsidRPr="00C91A99">
        <w:rPr>
          <w:rStyle w:val="Char0"/>
          <w:rFonts w:hint="cs"/>
          <w:rtl/>
        </w:rPr>
        <w:t>»</w:t>
      </w:r>
      <w:r w:rsidRPr="009B61C0">
        <w:rPr>
          <w:rFonts w:ascii="Arial" w:hAnsi="Arial" w:cs="B Lotus"/>
          <w:sz w:val="28"/>
          <w:szCs w:val="28"/>
          <w:rtl/>
          <w:lang w:bidi="fa-IR"/>
        </w:rPr>
        <w:t xml:space="preserve"> </w:t>
      </w:r>
      <w:r w:rsidR="00061B1A">
        <w:rPr>
          <w:rFonts w:ascii="Arial" w:hAnsi="Arial" w:cs="B Lotus" w:hint="cs"/>
          <w:sz w:val="28"/>
          <w:szCs w:val="28"/>
          <w:rtl/>
          <w:lang w:bidi="fa-IR"/>
        </w:rPr>
        <w:t>«</w:t>
      </w:r>
      <w:r w:rsidRPr="009B61C0">
        <w:rPr>
          <w:rFonts w:ascii="Arial" w:hAnsi="Arial" w:cs="B Lotus"/>
          <w:sz w:val="28"/>
          <w:szCs w:val="28"/>
          <w:rtl/>
          <w:lang w:bidi="fa-IR"/>
        </w:rPr>
        <w:t>فرستاده</w:t>
      </w:r>
      <w:r w:rsidR="00042707" w:rsidRPr="009B61C0">
        <w:rPr>
          <w:rFonts w:ascii="Arial" w:hAnsi="Arial" w:cs="B Lotus" w:hint="cs"/>
          <w:sz w:val="28"/>
          <w:szCs w:val="28"/>
          <w:rtl/>
          <w:lang w:bidi="fa-IR"/>
        </w:rPr>
        <w:softHyphen/>
      </w:r>
      <w:r w:rsidR="00061B1A">
        <w:rPr>
          <w:rFonts w:ascii="Arial" w:hAnsi="Arial" w:cs="B Lotus"/>
          <w:sz w:val="28"/>
          <w:szCs w:val="28"/>
          <w:rtl/>
          <w:lang w:bidi="fa-IR"/>
        </w:rPr>
        <w:t>ای از جانب پرور</w:t>
      </w:r>
      <w:r w:rsidRPr="009B61C0">
        <w:rPr>
          <w:rFonts w:ascii="Arial" w:hAnsi="Arial" w:cs="B Lotus"/>
          <w:sz w:val="28"/>
          <w:szCs w:val="28"/>
          <w:rtl/>
          <w:lang w:bidi="fa-IR"/>
        </w:rPr>
        <w:t>دگارم نزد من آمد</w:t>
      </w:r>
      <w:r w:rsidR="00A469B8" w:rsidRPr="009B61C0">
        <w:rPr>
          <w:rFonts w:ascii="Arial" w:hAnsi="Arial" w:cs="B Lotus" w:hint="cs"/>
          <w:sz w:val="28"/>
          <w:szCs w:val="28"/>
          <w:rtl/>
          <w:lang w:bidi="fa-IR"/>
        </w:rPr>
        <w:t>ه</w:t>
      </w:r>
      <w:r w:rsidRPr="009B61C0">
        <w:rPr>
          <w:rFonts w:ascii="Arial" w:hAnsi="Arial" w:cs="B Lotus"/>
          <w:sz w:val="28"/>
          <w:szCs w:val="28"/>
          <w:rtl/>
          <w:lang w:bidi="fa-IR"/>
        </w:rPr>
        <w:t xml:space="preserve"> و مرا مخیر ساخت، نصف امتم را وارد بهشت کنند یا به من اجازه شفاعت داده شود. من شفاعت را پذیرفتم و آن شفاعت شامل حال کسی</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شود که در حالی بمیرد </w:t>
      </w:r>
      <w:r w:rsidR="00A469B8" w:rsidRPr="009B61C0">
        <w:rPr>
          <w:rFonts w:ascii="Arial" w:hAnsi="Arial" w:cs="B Lotus" w:hint="cs"/>
          <w:sz w:val="28"/>
          <w:szCs w:val="28"/>
          <w:rtl/>
          <w:lang w:bidi="fa-IR"/>
        </w:rPr>
        <w:t xml:space="preserve">که </w:t>
      </w:r>
      <w:r w:rsidRPr="009B61C0">
        <w:rPr>
          <w:rFonts w:ascii="Arial" w:hAnsi="Arial" w:cs="B Lotus"/>
          <w:sz w:val="28"/>
          <w:szCs w:val="28"/>
          <w:rtl/>
          <w:lang w:bidi="fa-IR"/>
        </w:rPr>
        <w:t xml:space="preserve">هیچ شریکی برای </w:t>
      </w:r>
      <w:r w:rsidR="00A469B8" w:rsidRPr="009B61C0">
        <w:rPr>
          <w:rFonts w:ascii="Arial" w:hAnsi="Arial" w:cs="B Lotus" w:hint="cs"/>
          <w:sz w:val="28"/>
          <w:szCs w:val="28"/>
          <w:rtl/>
          <w:lang w:bidi="fa-IR"/>
        </w:rPr>
        <w:t>الله متعال</w:t>
      </w:r>
      <w:r w:rsidRPr="009B61C0">
        <w:rPr>
          <w:rFonts w:ascii="Arial" w:hAnsi="Arial" w:cs="B Lotus"/>
          <w:sz w:val="28"/>
          <w:szCs w:val="28"/>
          <w:rtl/>
          <w:lang w:bidi="fa-IR"/>
        </w:rPr>
        <w:t xml:space="preserve"> قرار نداده باشد.</w:t>
      </w:r>
      <w:r w:rsidR="00061B1A">
        <w:rPr>
          <w:rFonts w:ascii="Arial" w:hAnsi="Arial" w:cs="B Lotus" w:hint="cs"/>
          <w:sz w:val="28"/>
          <w:szCs w:val="28"/>
          <w:rtl/>
          <w:lang w:bidi="fa-IR"/>
        </w:rPr>
        <w:t>»</w:t>
      </w:r>
      <w:r w:rsidRPr="009B61C0">
        <w:rPr>
          <w:rFonts w:ascii="Arial" w:hAnsi="Arial" w:cs="B Lotus"/>
          <w:sz w:val="28"/>
          <w:szCs w:val="28"/>
          <w:rtl/>
          <w:lang w:bidi="fa-IR"/>
        </w:rPr>
        <w:t xml:space="preserve"> یعنی بر یکتاپرستی بمیرد که با تمام مظاهر و نشانه</w:t>
      </w:r>
      <w:r w:rsidR="00EE6E51">
        <w:rPr>
          <w:rFonts w:ascii="Arial" w:hAnsi="Arial" w:cs="B Lotus"/>
          <w:sz w:val="28"/>
          <w:szCs w:val="28"/>
          <w:rtl/>
          <w:lang w:bidi="fa-IR"/>
        </w:rPr>
        <w:t xml:space="preserve">‌های </w:t>
      </w:r>
      <w:r w:rsidRPr="009B61C0">
        <w:rPr>
          <w:rFonts w:ascii="Arial" w:hAnsi="Arial" w:cs="B Lotus"/>
          <w:sz w:val="28"/>
          <w:szCs w:val="28"/>
          <w:rtl/>
          <w:lang w:bidi="fa-IR"/>
        </w:rPr>
        <w:t>شرک اکبر منافات دارد.</w:t>
      </w:r>
    </w:p>
    <w:p w:rsidR="00746146" w:rsidRPr="009B61C0" w:rsidRDefault="00BC0841" w:rsidP="003F6092">
      <w:pPr>
        <w:widowControl w:val="0"/>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و در حدیثی مشابه آمده است</w:t>
      </w:r>
      <w:r w:rsidR="00BD1C90">
        <w:rPr>
          <w:rFonts w:ascii="Arial" w:hAnsi="Arial" w:cs="B Lotus" w:hint="cs"/>
          <w:sz w:val="28"/>
          <w:szCs w:val="28"/>
          <w:vertAlign w:val="superscript"/>
          <w:rtl/>
          <w:lang w:bidi="fa-IR"/>
        </w:rPr>
        <w:t>(</w:t>
      </w:r>
      <w:r w:rsidR="003234BA" w:rsidRPr="00A10D82">
        <w:rPr>
          <w:rStyle w:val="FootnoteReference"/>
          <w:rFonts w:ascii="Arial" w:hAnsi="Arial" w:cs="B Lotus"/>
          <w:sz w:val="28"/>
          <w:szCs w:val="28"/>
          <w:rtl/>
          <w:lang w:bidi="fa-IR"/>
        </w:rPr>
        <w:footnoteReference w:id="61"/>
      </w:r>
      <w:r w:rsidR="003234BA" w:rsidRPr="00A10D82">
        <w:rPr>
          <w:rFonts w:ascii="Arial" w:hAnsi="Arial" w:cs="B Lotus" w:hint="cs"/>
          <w:sz w:val="28"/>
          <w:szCs w:val="28"/>
          <w:vertAlign w:val="superscript"/>
          <w:rtl/>
          <w:lang w:bidi="fa-IR"/>
        </w:rPr>
        <w:t>)</w:t>
      </w:r>
      <w:r w:rsidRPr="009B61C0">
        <w:rPr>
          <w:rFonts w:ascii="Arial" w:hAnsi="Arial" w:cs="B Lotus"/>
          <w:sz w:val="28"/>
          <w:szCs w:val="28"/>
          <w:rtl/>
          <w:lang w:bidi="fa-IR"/>
        </w:rPr>
        <w:t>:</w:t>
      </w:r>
      <w:r w:rsidR="00CE42B4">
        <w:rPr>
          <w:rFonts w:ascii="Arial" w:hAnsi="Arial" w:cs="B Lotus"/>
          <w:sz w:val="28"/>
          <w:szCs w:val="28"/>
          <w:rtl/>
          <w:lang w:bidi="fa-IR"/>
        </w:rPr>
        <w:t xml:space="preserve"> </w:t>
      </w:r>
      <w:r w:rsidR="00AB6BDD" w:rsidRPr="00AB6BDD">
        <w:rPr>
          <w:rStyle w:val="Char0"/>
          <w:rtl/>
        </w:rPr>
        <w:t>«</w:t>
      </w:r>
      <w:r w:rsidRPr="003505C8">
        <w:rPr>
          <w:rStyle w:val="Char0"/>
          <w:rtl/>
        </w:rPr>
        <w:t>أُعْطِيتُ الشَّفَاعَةَ، وَهِيَ نَائِلَةٌ مِنْ أُمَّتِي مَنْ لَا يُشْرِكُ بِاللهِ شَيْئًا</w:t>
      </w:r>
      <w:r w:rsidR="00C91A99" w:rsidRPr="00C91A99">
        <w:rPr>
          <w:rStyle w:val="Char0"/>
          <w:rFonts w:hint="cs"/>
          <w:rtl/>
        </w:rPr>
        <w:t>»</w:t>
      </w:r>
      <w:r w:rsidRPr="0000346D">
        <w:rPr>
          <w:rFonts w:ascii="Arial" w:hAnsi="Arial" w:cs="Traditional Arabic"/>
          <w:b/>
          <w:bCs/>
          <w:sz w:val="28"/>
          <w:szCs w:val="28"/>
          <w:rtl/>
          <w:lang w:bidi="fa-IR"/>
        </w:rPr>
        <w:t xml:space="preserve"> </w:t>
      </w:r>
      <w:r w:rsidR="00061B1A">
        <w:rPr>
          <w:rFonts w:ascii="Arial" w:hAnsi="Arial" w:cs="Traditional Arabic" w:hint="cs"/>
          <w:b/>
          <w:bCs/>
          <w:sz w:val="28"/>
          <w:szCs w:val="28"/>
          <w:rtl/>
          <w:lang w:bidi="fa-IR"/>
        </w:rPr>
        <w:t>«</w:t>
      </w:r>
      <w:r w:rsidRPr="009B61C0">
        <w:rPr>
          <w:rFonts w:ascii="Arial" w:hAnsi="Arial" w:cs="B Lotus"/>
          <w:sz w:val="28"/>
          <w:szCs w:val="28"/>
          <w:rtl/>
          <w:lang w:bidi="fa-IR"/>
        </w:rPr>
        <w:t>به من شفاعت اعطا شده است و آن شفاعت شامل حال کسی</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شود که در حالی </w:t>
      </w:r>
      <w:r w:rsidRPr="009B61C0">
        <w:rPr>
          <w:rFonts w:ascii="Arial" w:hAnsi="Arial" w:cs="B Lotus"/>
          <w:sz w:val="28"/>
          <w:szCs w:val="28"/>
          <w:rtl/>
          <w:lang w:bidi="fa-IR"/>
        </w:rPr>
        <w:lastRenderedPageBreak/>
        <w:t>بمیرد که هیچ شریکی برای الله متعال قرار نداده باشد.</w:t>
      </w:r>
      <w:r w:rsidR="00061B1A">
        <w:rPr>
          <w:rFonts w:ascii="Arial" w:hAnsi="Arial" w:cs="B Lotus" w:hint="cs"/>
          <w:sz w:val="28"/>
          <w:szCs w:val="28"/>
          <w:rtl/>
          <w:lang w:bidi="fa-IR"/>
        </w:rPr>
        <w:t>»</w:t>
      </w:r>
    </w:p>
    <w:p w:rsidR="00746146" w:rsidRPr="009B61C0" w:rsidRDefault="00746146" w:rsidP="00061B1A">
      <w:pPr>
        <w:widowControl w:val="0"/>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و در حدیث شفاعتی که بخاری از انس</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روایت</w:t>
      </w:r>
      <w:r w:rsidR="00EE6E51">
        <w:rPr>
          <w:rFonts w:ascii="Arial" w:hAnsi="Arial" w:cs="B Lotus"/>
          <w:sz w:val="28"/>
          <w:szCs w:val="28"/>
          <w:rtl/>
          <w:lang w:bidi="fa-IR"/>
        </w:rPr>
        <w:t xml:space="preserve"> می‌</w:t>
      </w:r>
      <w:r w:rsidRPr="009B61C0">
        <w:rPr>
          <w:rFonts w:ascii="Arial" w:hAnsi="Arial" w:cs="B Lotus"/>
          <w:sz w:val="28"/>
          <w:szCs w:val="28"/>
          <w:rtl/>
          <w:lang w:bidi="fa-IR"/>
        </w:rPr>
        <w:t>کند آمده است که 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بعد از اینکه در مورد کسانی که به اندازه یک دانه جو ایمان در قلبشان وجود دارد، شفاعت</w:t>
      </w:r>
      <w:r w:rsidR="00EE6E51">
        <w:rPr>
          <w:rFonts w:ascii="Arial" w:hAnsi="Arial" w:cs="B Lotus"/>
          <w:sz w:val="28"/>
          <w:szCs w:val="28"/>
          <w:rtl/>
          <w:lang w:bidi="fa-IR"/>
        </w:rPr>
        <w:t xml:space="preserve"> می‌</w:t>
      </w:r>
      <w:r w:rsidRPr="009B61C0">
        <w:rPr>
          <w:rFonts w:ascii="Arial" w:hAnsi="Arial" w:cs="B Lotus"/>
          <w:sz w:val="28"/>
          <w:szCs w:val="28"/>
          <w:rtl/>
          <w:lang w:bidi="fa-IR"/>
        </w:rPr>
        <w:t>کند</w:t>
      </w:r>
      <w:r w:rsidR="00061B1A">
        <w:rPr>
          <w:rFonts w:ascii="Arial" w:hAnsi="Arial" w:cs="B Lotus" w:hint="cs"/>
          <w:sz w:val="28"/>
          <w:szCs w:val="28"/>
          <w:rtl/>
          <w:lang w:bidi="fa-IR"/>
        </w:rPr>
        <w:t>،</w:t>
      </w:r>
      <w:r w:rsidRPr="009B61C0">
        <w:rPr>
          <w:rFonts w:ascii="Arial" w:hAnsi="Arial" w:cs="B Lotus"/>
          <w:sz w:val="28"/>
          <w:szCs w:val="28"/>
          <w:rtl/>
          <w:lang w:bidi="fa-IR"/>
        </w:rPr>
        <w:t xml:space="preserve"> </w:t>
      </w:r>
      <w:r w:rsidR="00061B1A">
        <w:rPr>
          <w:rFonts w:ascii="Arial" w:hAnsi="Arial" w:cs="B Lotus" w:hint="cs"/>
          <w:sz w:val="28"/>
          <w:szCs w:val="28"/>
          <w:rtl/>
          <w:lang w:bidi="fa-IR"/>
        </w:rPr>
        <w:t>برای</w:t>
      </w:r>
      <w:r w:rsidRPr="009B61C0">
        <w:rPr>
          <w:rFonts w:ascii="Arial" w:hAnsi="Arial" w:cs="B Lotus"/>
          <w:sz w:val="28"/>
          <w:szCs w:val="28"/>
          <w:rtl/>
          <w:lang w:bidi="fa-IR"/>
        </w:rPr>
        <w:t xml:space="preserve"> بار دوم به او اجازه داده</w:t>
      </w:r>
      <w:r w:rsidR="00EE6E51">
        <w:rPr>
          <w:rFonts w:ascii="Arial" w:hAnsi="Arial" w:cs="B Lotus"/>
          <w:sz w:val="28"/>
          <w:szCs w:val="28"/>
          <w:rtl/>
          <w:lang w:bidi="fa-IR"/>
        </w:rPr>
        <w:t xml:space="preserve"> می‌</w:t>
      </w:r>
      <w:r w:rsidRPr="009B61C0">
        <w:rPr>
          <w:rFonts w:ascii="Arial" w:hAnsi="Arial" w:cs="B Lotus"/>
          <w:sz w:val="28"/>
          <w:szCs w:val="28"/>
          <w:rtl/>
          <w:lang w:bidi="fa-IR"/>
        </w:rPr>
        <w:t>شود در مورد کسانی ک</w:t>
      </w:r>
      <w:r w:rsidR="00061B1A">
        <w:rPr>
          <w:rFonts w:ascii="Arial" w:hAnsi="Arial" w:cs="B Lotus"/>
          <w:sz w:val="28"/>
          <w:szCs w:val="28"/>
          <w:rtl/>
          <w:lang w:bidi="fa-IR"/>
        </w:rPr>
        <w:t>ه در قلبشان به اندازه مثقال ذره</w:t>
      </w:r>
      <w:r w:rsidR="00061B1A">
        <w:rPr>
          <w:rFonts w:ascii="Arial" w:hAnsi="Arial" w:cs="B Lotus" w:hint="cs"/>
          <w:sz w:val="28"/>
          <w:szCs w:val="28"/>
          <w:rtl/>
          <w:lang w:bidi="fa-IR"/>
        </w:rPr>
        <w:softHyphen/>
      </w:r>
      <w:r w:rsidRPr="009B61C0">
        <w:rPr>
          <w:rFonts w:ascii="Arial" w:hAnsi="Arial" w:cs="B Lotus"/>
          <w:sz w:val="28"/>
          <w:szCs w:val="28"/>
          <w:rtl/>
          <w:lang w:bidi="fa-IR"/>
        </w:rPr>
        <w:t>ای یا یک دانه</w:t>
      </w:r>
      <w:r w:rsidR="00EE6E51">
        <w:rPr>
          <w:rFonts w:ascii="Arial" w:hAnsi="Arial" w:cs="B Lotus"/>
          <w:sz w:val="28"/>
          <w:szCs w:val="28"/>
          <w:rtl/>
          <w:lang w:bidi="fa-IR"/>
        </w:rPr>
        <w:t xml:space="preserve">‌ی </w:t>
      </w:r>
      <w:r w:rsidRPr="009B61C0">
        <w:rPr>
          <w:rFonts w:ascii="Arial" w:hAnsi="Arial" w:cs="B Lotus"/>
          <w:sz w:val="28"/>
          <w:szCs w:val="28"/>
          <w:rtl/>
          <w:lang w:bidi="fa-IR"/>
        </w:rPr>
        <w:t xml:space="preserve">خردل ایمان وجود دارد، شفاعت کند. </w:t>
      </w:r>
      <w:r w:rsidR="00061B1A">
        <w:rPr>
          <w:rFonts w:ascii="Arial" w:hAnsi="Arial" w:cs="B Lotus" w:hint="cs"/>
          <w:sz w:val="28"/>
          <w:szCs w:val="28"/>
          <w:rtl/>
          <w:lang w:bidi="fa-IR"/>
        </w:rPr>
        <w:t xml:space="preserve">و </w:t>
      </w:r>
      <w:r w:rsidRPr="009B61C0">
        <w:rPr>
          <w:rFonts w:ascii="Arial" w:hAnsi="Arial" w:cs="B Lotus"/>
          <w:sz w:val="28"/>
          <w:szCs w:val="28"/>
          <w:rtl/>
          <w:lang w:bidi="fa-IR"/>
        </w:rPr>
        <w:t xml:space="preserve">پس </w:t>
      </w:r>
      <w:r w:rsidR="00061B1A">
        <w:rPr>
          <w:rFonts w:ascii="Arial" w:hAnsi="Arial" w:cs="B Lotus" w:hint="cs"/>
          <w:sz w:val="28"/>
          <w:szCs w:val="28"/>
          <w:rtl/>
          <w:lang w:bidi="fa-IR"/>
        </w:rPr>
        <w:t xml:space="preserve">از آن برای </w:t>
      </w:r>
      <w:r w:rsidRPr="009B61C0">
        <w:rPr>
          <w:rFonts w:ascii="Arial" w:hAnsi="Arial" w:cs="B Lotus"/>
          <w:sz w:val="28"/>
          <w:szCs w:val="28"/>
          <w:rtl/>
          <w:lang w:bidi="fa-IR"/>
        </w:rPr>
        <w:t xml:space="preserve">بار </w:t>
      </w:r>
      <w:r w:rsidR="00061B1A">
        <w:rPr>
          <w:rFonts w:ascii="Arial" w:hAnsi="Arial" w:cs="B Lotus" w:hint="cs"/>
          <w:sz w:val="28"/>
          <w:szCs w:val="28"/>
          <w:rtl/>
          <w:lang w:bidi="fa-IR"/>
        </w:rPr>
        <w:t>سوم</w:t>
      </w:r>
      <w:r w:rsidRPr="009B61C0">
        <w:rPr>
          <w:rFonts w:ascii="Arial" w:hAnsi="Arial" w:cs="B Lotus"/>
          <w:sz w:val="28"/>
          <w:szCs w:val="28"/>
          <w:rtl/>
          <w:lang w:bidi="fa-IR"/>
        </w:rPr>
        <w:t xml:space="preserve"> به او اجازه داده</w:t>
      </w:r>
      <w:r w:rsidR="00EE6E51">
        <w:rPr>
          <w:rFonts w:ascii="Arial" w:hAnsi="Arial" w:cs="B Lotus"/>
          <w:sz w:val="28"/>
          <w:szCs w:val="28"/>
          <w:rtl/>
          <w:lang w:bidi="fa-IR"/>
        </w:rPr>
        <w:t xml:space="preserve"> می‌</w:t>
      </w:r>
      <w:r w:rsidRPr="009B61C0">
        <w:rPr>
          <w:rFonts w:ascii="Arial" w:hAnsi="Arial" w:cs="B Lotus"/>
          <w:sz w:val="28"/>
          <w:szCs w:val="28"/>
          <w:rtl/>
          <w:lang w:bidi="fa-IR"/>
        </w:rPr>
        <w:t>شود در</w:t>
      </w:r>
      <w:r w:rsidR="00061B1A">
        <w:rPr>
          <w:rFonts w:ascii="Arial" w:hAnsi="Arial" w:cs="B Lotus" w:hint="cs"/>
          <w:sz w:val="28"/>
          <w:szCs w:val="28"/>
          <w:rtl/>
          <w:lang w:bidi="fa-IR"/>
        </w:rPr>
        <w:t xml:space="preserve"> </w:t>
      </w:r>
      <w:r w:rsidRPr="009B61C0">
        <w:rPr>
          <w:rFonts w:ascii="Arial" w:hAnsi="Arial" w:cs="B Lotus"/>
          <w:sz w:val="28"/>
          <w:szCs w:val="28"/>
          <w:rtl/>
          <w:lang w:bidi="fa-IR"/>
        </w:rPr>
        <w:t>مورد کسانی که در قلبشان کمتر از یک دانه خردل وجود دارد، شفاعت کند و</w:t>
      </w:r>
      <w:r w:rsidR="00A623E8">
        <w:rPr>
          <w:rFonts w:ascii="Arial" w:hAnsi="Arial" w:cs="B Lotus"/>
          <w:sz w:val="28"/>
          <w:szCs w:val="28"/>
          <w:rtl/>
          <w:lang w:bidi="fa-IR"/>
        </w:rPr>
        <w:t xml:space="preserve"> آن‌ها </w:t>
      </w:r>
      <w:r w:rsidRPr="009B61C0">
        <w:rPr>
          <w:rFonts w:ascii="Arial" w:hAnsi="Arial" w:cs="B Lotus"/>
          <w:sz w:val="28"/>
          <w:szCs w:val="28"/>
          <w:rtl/>
          <w:lang w:bidi="fa-IR"/>
        </w:rPr>
        <w:t>را از آتش جهنم خارج سازد. در</w:t>
      </w:r>
      <w:r w:rsidR="00061B1A">
        <w:rPr>
          <w:rFonts w:ascii="Arial" w:hAnsi="Arial" w:cs="B Lotus" w:hint="cs"/>
          <w:sz w:val="28"/>
          <w:szCs w:val="28"/>
          <w:rtl/>
          <w:lang w:bidi="fa-IR"/>
        </w:rPr>
        <w:t xml:space="preserve"> </w:t>
      </w:r>
      <w:r w:rsidRPr="009B61C0">
        <w:rPr>
          <w:rFonts w:ascii="Arial" w:hAnsi="Arial" w:cs="B Lotus"/>
          <w:sz w:val="28"/>
          <w:szCs w:val="28"/>
          <w:rtl/>
          <w:lang w:bidi="fa-IR"/>
        </w:rPr>
        <w:t>بار چه</w:t>
      </w:r>
      <w:r w:rsidR="009417C9" w:rsidRPr="009B61C0">
        <w:rPr>
          <w:rFonts w:ascii="Arial" w:hAnsi="Arial" w:cs="B Lotus" w:hint="cs"/>
          <w:sz w:val="28"/>
          <w:szCs w:val="28"/>
          <w:rtl/>
          <w:lang w:bidi="fa-IR"/>
        </w:rPr>
        <w:t>ا</w:t>
      </w:r>
      <w:r w:rsidRPr="009B61C0">
        <w:rPr>
          <w:rFonts w:ascii="Arial" w:hAnsi="Arial" w:cs="B Lotus"/>
          <w:sz w:val="28"/>
          <w:szCs w:val="28"/>
          <w:rtl/>
          <w:lang w:bidi="fa-IR"/>
        </w:rPr>
        <w:t>رم</w:t>
      </w:r>
      <w:r w:rsidR="00EE6E51">
        <w:rPr>
          <w:rFonts w:ascii="Arial" w:hAnsi="Arial" w:cs="B Lotus"/>
          <w:sz w:val="28"/>
          <w:szCs w:val="28"/>
          <w:rtl/>
          <w:lang w:bidi="fa-IR"/>
        </w:rPr>
        <w:t xml:space="preserve"> می‌</w:t>
      </w:r>
      <w:r w:rsidRPr="009B61C0">
        <w:rPr>
          <w:rFonts w:ascii="Arial" w:hAnsi="Arial" w:cs="B Lotus"/>
          <w:sz w:val="28"/>
          <w:szCs w:val="28"/>
          <w:rtl/>
          <w:lang w:bidi="fa-IR"/>
        </w:rPr>
        <w:t>فرماید: پروردگارا به من اجازه</w:t>
      </w:r>
      <w:r w:rsidR="00EE6E51">
        <w:rPr>
          <w:rFonts w:ascii="Arial" w:hAnsi="Arial" w:cs="B Lotus"/>
          <w:sz w:val="28"/>
          <w:szCs w:val="28"/>
          <w:rtl/>
          <w:lang w:bidi="fa-IR"/>
        </w:rPr>
        <w:t xml:space="preserve">‌ی </w:t>
      </w:r>
      <w:r w:rsidRPr="009B61C0">
        <w:rPr>
          <w:rFonts w:ascii="Arial" w:hAnsi="Arial" w:cs="B Lotus"/>
          <w:sz w:val="28"/>
          <w:szCs w:val="28"/>
          <w:rtl/>
          <w:lang w:bidi="fa-IR"/>
        </w:rPr>
        <w:t xml:space="preserve">شفاعت در مورد کسانی را عطا بفرما که </w:t>
      </w:r>
      <w:r w:rsidR="003505C8">
        <w:rPr>
          <w:rFonts w:ascii="Arial" w:hAnsi="Arial" w:cs="B Lotus" w:hint="cs"/>
          <w:sz w:val="28"/>
          <w:szCs w:val="28"/>
          <w:rtl/>
          <w:lang w:bidi="fa-IR"/>
        </w:rPr>
        <w:t>«</w:t>
      </w:r>
      <w:r w:rsidR="00974B50">
        <w:rPr>
          <w:rFonts w:ascii="Arial" w:hAnsi="Arial" w:cs="B Lotus"/>
          <w:sz w:val="28"/>
          <w:szCs w:val="28"/>
          <w:rtl/>
          <w:lang w:bidi="fa-IR"/>
        </w:rPr>
        <w:t>لاإله إلاالله</w:t>
      </w:r>
      <w:r w:rsidR="003505C8">
        <w:rPr>
          <w:rFonts w:ascii="Arial" w:hAnsi="Arial" w:cs="B Lotus" w:hint="cs"/>
          <w:sz w:val="28"/>
          <w:szCs w:val="28"/>
          <w:rtl/>
          <w:lang w:bidi="fa-IR"/>
        </w:rPr>
        <w:t>»</w:t>
      </w:r>
      <w:r w:rsidRPr="009B61C0">
        <w:rPr>
          <w:rFonts w:ascii="Arial" w:hAnsi="Arial" w:cs="B Lotus"/>
          <w:sz w:val="28"/>
          <w:szCs w:val="28"/>
          <w:rtl/>
          <w:lang w:bidi="fa-IR"/>
        </w:rPr>
        <w:t xml:space="preserve"> را بر زبان آورده</w:t>
      </w:r>
      <w:r w:rsidR="00A623E8">
        <w:rPr>
          <w:rFonts w:ascii="Arial" w:hAnsi="Arial" w:cs="B Lotus"/>
          <w:sz w:val="28"/>
          <w:szCs w:val="28"/>
          <w:rtl/>
          <w:lang w:bidi="fa-IR"/>
        </w:rPr>
        <w:t>‌اند.</w:t>
      </w:r>
      <w:r w:rsidRPr="009B61C0">
        <w:rPr>
          <w:rFonts w:ascii="Arial" w:hAnsi="Arial" w:cs="B Lotus"/>
          <w:sz w:val="28"/>
          <w:szCs w:val="28"/>
          <w:rtl/>
          <w:lang w:bidi="fa-IR"/>
        </w:rPr>
        <w:t xml:space="preserve"> الله متعال</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فرماید: به عزت و جلال و شکوه و عظمتم سوگند، بدون شک هرکس که </w:t>
      </w:r>
      <w:r w:rsidR="003505C8">
        <w:rPr>
          <w:rFonts w:ascii="Arial" w:hAnsi="Arial" w:cs="B Lotus" w:hint="cs"/>
          <w:sz w:val="28"/>
          <w:szCs w:val="28"/>
          <w:rtl/>
          <w:lang w:bidi="fa-IR"/>
        </w:rPr>
        <w:t>«</w:t>
      </w:r>
      <w:r w:rsidR="00974B50">
        <w:rPr>
          <w:rFonts w:ascii="Arial" w:hAnsi="Arial" w:cs="B Lotus"/>
          <w:sz w:val="28"/>
          <w:szCs w:val="28"/>
          <w:rtl/>
          <w:lang w:bidi="fa-IR"/>
        </w:rPr>
        <w:t>لاإله إلاالله</w:t>
      </w:r>
      <w:r w:rsidR="003505C8">
        <w:rPr>
          <w:rFonts w:ascii="Arial" w:hAnsi="Arial" w:cs="B Lotus" w:hint="cs"/>
          <w:sz w:val="28"/>
          <w:szCs w:val="28"/>
          <w:rtl/>
          <w:lang w:bidi="fa-IR"/>
        </w:rPr>
        <w:t>»</w:t>
      </w:r>
      <w:r w:rsidRPr="009B61C0">
        <w:rPr>
          <w:rFonts w:ascii="Arial" w:hAnsi="Arial" w:cs="B Lotus"/>
          <w:sz w:val="28"/>
          <w:szCs w:val="28"/>
          <w:rtl/>
          <w:lang w:bidi="fa-IR"/>
        </w:rPr>
        <w:t xml:space="preserve"> را بر</w:t>
      </w:r>
      <w:r w:rsidR="00061B1A">
        <w:rPr>
          <w:rFonts w:ascii="Arial" w:hAnsi="Arial" w:cs="B Lotus" w:hint="cs"/>
          <w:sz w:val="28"/>
          <w:szCs w:val="28"/>
          <w:rtl/>
          <w:lang w:bidi="fa-IR"/>
        </w:rPr>
        <w:t xml:space="preserve"> </w:t>
      </w:r>
      <w:r w:rsidRPr="009B61C0">
        <w:rPr>
          <w:rFonts w:ascii="Arial" w:hAnsi="Arial" w:cs="B Lotus"/>
          <w:sz w:val="28"/>
          <w:szCs w:val="28"/>
          <w:rtl/>
          <w:lang w:bidi="fa-IR"/>
        </w:rPr>
        <w:t>زبان آورده باشد، از آتش جهنم خارج</w:t>
      </w:r>
      <w:r w:rsidR="00EE6E51">
        <w:rPr>
          <w:rFonts w:ascii="Arial" w:hAnsi="Arial" w:cs="B Lotus"/>
          <w:sz w:val="28"/>
          <w:szCs w:val="28"/>
          <w:rtl/>
          <w:lang w:bidi="fa-IR"/>
        </w:rPr>
        <w:t xml:space="preserve"> می‌</w:t>
      </w:r>
      <w:r w:rsidRPr="009B61C0">
        <w:rPr>
          <w:rFonts w:ascii="Arial" w:hAnsi="Arial" w:cs="B Lotus"/>
          <w:sz w:val="28"/>
          <w:szCs w:val="28"/>
          <w:rtl/>
          <w:lang w:bidi="fa-IR"/>
        </w:rPr>
        <w:t>سازم.</w:t>
      </w:r>
      <w:r w:rsidR="00061B1A">
        <w:rPr>
          <w:rFonts w:ascii="Arial" w:hAnsi="Arial" w:cs="B Lotus" w:hint="cs"/>
          <w:sz w:val="28"/>
          <w:szCs w:val="28"/>
          <w:rtl/>
          <w:lang w:bidi="fa-IR"/>
        </w:rPr>
        <w:t>»</w:t>
      </w:r>
    </w:p>
    <w:p w:rsidR="00746146" w:rsidRPr="009B61C0" w:rsidRDefault="00746146" w:rsidP="003F6092">
      <w:pPr>
        <w:widowControl w:val="0"/>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ابن ابی العاصم در روایت صحیحی که در السن</w:t>
      </w:r>
      <w:r w:rsidR="009417C9" w:rsidRPr="009B61C0">
        <w:rPr>
          <w:rFonts w:ascii="Arial" w:hAnsi="Arial" w:cs="B Lotus" w:hint="cs"/>
          <w:sz w:val="28"/>
          <w:szCs w:val="28"/>
          <w:rtl/>
          <w:lang w:bidi="fa-IR"/>
        </w:rPr>
        <w:t>ة</w:t>
      </w:r>
      <w:r w:rsidRPr="009B61C0">
        <w:rPr>
          <w:rFonts w:ascii="Arial" w:hAnsi="Arial" w:cs="B Lotus"/>
          <w:sz w:val="28"/>
          <w:szCs w:val="28"/>
          <w:rtl/>
          <w:lang w:bidi="fa-IR"/>
        </w:rPr>
        <w:t xml:space="preserve"> وجود دارد، آورده است که 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فرمو</w:t>
      </w:r>
      <w:r w:rsidR="00042707" w:rsidRPr="009B61C0">
        <w:rPr>
          <w:rFonts w:ascii="Arial" w:hAnsi="Arial" w:cs="B Lotus" w:hint="cs"/>
          <w:sz w:val="28"/>
          <w:szCs w:val="28"/>
          <w:rtl/>
          <w:lang w:bidi="fa-IR"/>
        </w:rPr>
        <w:t>د</w:t>
      </w:r>
      <w:r w:rsidRPr="009B61C0">
        <w:rPr>
          <w:rFonts w:ascii="Arial" w:hAnsi="Arial" w:cs="B Lotus"/>
          <w:sz w:val="28"/>
          <w:szCs w:val="28"/>
          <w:rtl/>
          <w:lang w:bidi="fa-IR"/>
        </w:rPr>
        <w:t>ند</w:t>
      </w:r>
      <w:r w:rsidR="00BD1C90">
        <w:rPr>
          <w:rFonts w:ascii="Arial" w:hAnsi="Arial" w:cs="B Lotus" w:hint="cs"/>
          <w:sz w:val="28"/>
          <w:szCs w:val="28"/>
          <w:vertAlign w:val="superscript"/>
          <w:rtl/>
          <w:lang w:bidi="fa-IR"/>
        </w:rPr>
        <w:t>(</w:t>
      </w:r>
      <w:r w:rsidR="003234BA" w:rsidRPr="00A10D82">
        <w:rPr>
          <w:rStyle w:val="FootnoteReference"/>
          <w:rFonts w:ascii="Arial" w:hAnsi="Arial" w:cs="B Lotus"/>
          <w:sz w:val="28"/>
          <w:szCs w:val="28"/>
          <w:rtl/>
          <w:lang w:bidi="fa-IR"/>
        </w:rPr>
        <w:footnoteReference w:id="62"/>
      </w:r>
      <w:r w:rsidR="003234BA" w:rsidRPr="00A10D82">
        <w:rPr>
          <w:rFonts w:ascii="Arial" w:hAnsi="Arial" w:cs="B Lotus" w:hint="cs"/>
          <w:sz w:val="28"/>
          <w:szCs w:val="28"/>
          <w:vertAlign w:val="superscript"/>
          <w:rtl/>
          <w:lang w:bidi="fa-IR"/>
        </w:rPr>
        <w:t>)</w:t>
      </w:r>
      <w:r w:rsidRPr="009B61C0">
        <w:rPr>
          <w:rFonts w:ascii="Arial" w:hAnsi="Arial" w:cs="B Lotus"/>
          <w:sz w:val="28"/>
          <w:szCs w:val="28"/>
          <w:rtl/>
          <w:lang w:bidi="fa-IR"/>
        </w:rPr>
        <w:t>:</w:t>
      </w:r>
      <w:r w:rsidR="00CE42B4">
        <w:rPr>
          <w:rFonts w:ascii="Arial" w:hAnsi="Arial" w:cs="B Lotus"/>
          <w:sz w:val="28"/>
          <w:szCs w:val="28"/>
          <w:rtl/>
          <w:lang w:bidi="fa-IR"/>
        </w:rPr>
        <w:t xml:space="preserve"> </w:t>
      </w:r>
      <w:r w:rsidR="00AB6BDD" w:rsidRPr="00AB6BDD">
        <w:rPr>
          <w:rStyle w:val="Char0"/>
          <w:rtl/>
        </w:rPr>
        <w:t>«</w:t>
      </w:r>
      <w:r w:rsidRPr="003505C8">
        <w:rPr>
          <w:rStyle w:val="Char0"/>
          <w:rtl/>
        </w:rPr>
        <w:t>مَا زِلْتُ أَشْفَعُ إِلَى رَبِّي عَزَّ وَجَلَّ وَيُشَفِّعُنِي، وَأَشْفَعُ وَيُشَفِّعُنِي، حَتَّى أَقُولَ: أَيْ رَبِّ شَفِّعْنِي فِيمَنْ قَالَ: لَا إِلَهَ إِلَّا اللَّهُ. فَيَقُولُ: هَذِهِ لَيْسَتْ لَكَ يَا مُحَمَّدُ وَلَا لِأَحَدٍ، هَذِهِ لِي، وَعِزَّتِي وَجَلَالِي وَرَحْمَتِي، لَا أَدَعُ فِي النَّارِ أَحَدًا يَقُولُ: لَا إِلَهَ إِلَّا اللَّهُ</w:t>
      </w:r>
      <w:r w:rsidR="00C91A99" w:rsidRPr="00C91A99">
        <w:rPr>
          <w:rStyle w:val="Char0"/>
          <w:rFonts w:hint="cs"/>
          <w:rtl/>
        </w:rPr>
        <w:t>»</w:t>
      </w:r>
      <w:r w:rsidRPr="009B61C0">
        <w:rPr>
          <w:rFonts w:ascii="Arial" w:hAnsi="Arial" w:cs="B Lotus"/>
          <w:sz w:val="28"/>
          <w:szCs w:val="28"/>
          <w:rtl/>
          <w:lang w:bidi="fa-IR"/>
        </w:rPr>
        <w:t xml:space="preserve"> </w:t>
      </w:r>
      <w:r w:rsidR="00061B1A">
        <w:rPr>
          <w:rFonts w:ascii="Arial" w:hAnsi="Arial" w:cs="B Lotus" w:hint="cs"/>
          <w:sz w:val="28"/>
          <w:szCs w:val="28"/>
          <w:rtl/>
          <w:lang w:bidi="fa-IR"/>
        </w:rPr>
        <w:t>«</w:t>
      </w:r>
      <w:r w:rsidRPr="009B61C0">
        <w:rPr>
          <w:rFonts w:ascii="Arial" w:hAnsi="Arial" w:cs="B Lotus"/>
          <w:sz w:val="28"/>
          <w:szCs w:val="28"/>
          <w:rtl/>
          <w:lang w:bidi="fa-IR"/>
        </w:rPr>
        <w:t>من پیوسته نزد خداوند متعال شفاعت</w:t>
      </w:r>
      <w:r w:rsidR="00EE6E51">
        <w:rPr>
          <w:rFonts w:ascii="Arial" w:hAnsi="Arial" w:cs="B Lotus"/>
          <w:sz w:val="28"/>
          <w:szCs w:val="28"/>
          <w:rtl/>
          <w:lang w:bidi="fa-IR"/>
        </w:rPr>
        <w:t xml:space="preserve"> می‌</w:t>
      </w:r>
      <w:r w:rsidR="00061B1A">
        <w:rPr>
          <w:rFonts w:ascii="Arial" w:hAnsi="Arial" w:cs="B Lotus"/>
          <w:sz w:val="28"/>
          <w:szCs w:val="28"/>
          <w:rtl/>
          <w:lang w:bidi="fa-IR"/>
        </w:rPr>
        <w:t>کنم</w:t>
      </w:r>
      <w:r w:rsidRPr="009B61C0">
        <w:rPr>
          <w:rFonts w:ascii="Arial" w:hAnsi="Arial" w:cs="B Lotus"/>
          <w:sz w:val="28"/>
          <w:szCs w:val="28"/>
          <w:rtl/>
          <w:lang w:bidi="fa-IR"/>
        </w:rPr>
        <w:t xml:space="preserve"> و او نیز شفاعت مرا</w:t>
      </w:r>
      <w:r w:rsidR="00EE6E51">
        <w:rPr>
          <w:rFonts w:ascii="Arial" w:hAnsi="Arial" w:cs="B Lotus"/>
          <w:sz w:val="28"/>
          <w:szCs w:val="28"/>
          <w:rtl/>
          <w:lang w:bidi="fa-IR"/>
        </w:rPr>
        <w:t xml:space="preserve"> می‌</w:t>
      </w:r>
      <w:r w:rsidRPr="009B61C0">
        <w:rPr>
          <w:rFonts w:ascii="Arial" w:hAnsi="Arial" w:cs="B Lotus"/>
          <w:sz w:val="28"/>
          <w:szCs w:val="28"/>
          <w:rtl/>
          <w:lang w:bidi="fa-IR"/>
        </w:rPr>
        <w:t>پذیرد. من شفاعت</w:t>
      </w:r>
      <w:r w:rsidR="00EE6E51">
        <w:rPr>
          <w:rFonts w:ascii="Arial" w:hAnsi="Arial" w:cs="B Lotus"/>
          <w:sz w:val="28"/>
          <w:szCs w:val="28"/>
          <w:rtl/>
          <w:lang w:bidi="fa-IR"/>
        </w:rPr>
        <w:t xml:space="preserve"> می‌</w:t>
      </w:r>
      <w:r w:rsidRPr="009B61C0">
        <w:rPr>
          <w:rFonts w:ascii="Arial" w:hAnsi="Arial" w:cs="B Lotus"/>
          <w:sz w:val="28"/>
          <w:szCs w:val="28"/>
          <w:rtl/>
          <w:lang w:bidi="fa-IR"/>
        </w:rPr>
        <w:t>کنم او نیز شفاعت مرا</w:t>
      </w:r>
      <w:r w:rsidR="00EE6E51">
        <w:rPr>
          <w:rFonts w:ascii="Arial" w:hAnsi="Arial" w:cs="B Lotus"/>
          <w:sz w:val="28"/>
          <w:szCs w:val="28"/>
          <w:rtl/>
          <w:lang w:bidi="fa-IR"/>
        </w:rPr>
        <w:t xml:space="preserve"> می‌</w:t>
      </w:r>
      <w:r w:rsidRPr="009B61C0">
        <w:rPr>
          <w:rFonts w:ascii="Arial" w:hAnsi="Arial" w:cs="B Lotus"/>
          <w:sz w:val="28"/>
          <w:szCs w:val="28"/>
          <w:rtl/>
          <w:lang w:bidi="fa-IR"/>
        </w:rPr>
        <w:t>پذیرد، تا اینکه</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گویم: ای پروردگارم، مرا شفیع کسانی قرار بده که </w:t>
      </w:r>
      <w:r w:rsidR="003505C8">
        <w:rPr>
          <w:rFonts w:ascii="Arial" w:hAnsi="Arial" w:cs="B Lotus" w:hint="cs"/>
          <w:sz w:val="28"/>
          <w:szCs w:val="28"/>
          <w:rtl/>
          <w:lang w:bidi="fa-IR"/>
        </w:rPr>
        <w:t>«</w:t>
      </w:r>
      <w:r w:rsidR="00974B50">
        <w:rPr>
          <w:rFonts w:ascii="Arial" w:hAnsi="Arial" w:cs="B Lotus"/>
          <w:sz w:val="28"/>
          <w:szCs w:val="28"/>
          <w:rtl/>
          <w:lang w:bidi="fa-IR"/>
        </w:rPr>
        <w:t>لاإله إلاالله</w:t>
      </w:r>
      <w:r w:rsidR="003505C8">
        <w:rPr>
          <w:rFonts w:ascii="Arial" w:hAnsi="Arial" w:cs="B Lotus" w:hint="cs"/>
          <w:sz w:val="28"/>
          <w:szCs w:val="28"/>
          <w:rtl/>
          <w:lang w:bidi="fa-IR"/>
        </w:rPr>
        <w:t>»</w:t>
      </w:r>
      <w:r w:rsidRPr="009B61C0">
        <w:rPr>
          <w:rFonts w:ascii="Arial" w:hAnsi="Arial" w:cs="B Lotus"/>
          <w:sz w:val="28"/>
          <w:szCs w:val="28"/>
          <w:rtl/>
          <w:lang w:bidi="fa-IR"/>
        </w:rPr>
        <w:t xml:space="preserve"> را بر زبان آورده</w:t>
      </w:r>
      <w:r w:rsidR="00A623E8">
        <w:rPr>
          <w:rFonts w:ascii="Arial" w:hAnsi="Arial" w:cs="B Lotus"/>
          <w:sz w:val="28"/>
          <w:szCs w:val="28"/>
          <w:rtl/>
          <w:lang w:bidi="fa-IR"/>
        </w:rPr>
        <w:t>‌اند.</w:t>
      </w:r>
      <w:r w:rsidRPr="009B61C0">
        <w:rPr>
          <w:rFonts w:ascii="Arial" w:hAnsi="Arial" w:cs="B Lotus"/>
          <w:sz w:val="28"/>
          <w:szCs w:val="28"/>
          <w:rtl/>
          <w:lang w:bidi="fa-IR"/>
        </w:rPr>
        <w:t xml:space="preserve"> الله متعال</w:t>
      </w:r>
      <w:r w:rsidR="00EE6E51">
        <w:rPr>
          <w:rFonts w:ascii="Arial" w:hAnsi="Arial" w:cs="B Lotus"/>
          <w:sz w:val="28"/>
          <w:szCs w:val="28"/>
          <w:rtl/>
          <w:lang w:bidi="fa-IR"/>
        </w:rPr>
        <w:t xml:space="preserve"> می‌</w:t>
      </w:r>
      <w:r w:rsidRPr="009B61C0">
        <w:rPr>
          <w:rFonts w:ascii="Arial" w:hAnsi="Arial" w:cs="B Lotus"/>
          <w:sz w:val="28"/>
          <w:szCs w:val="28"/>
          <w:rtl/>
          <w:lang w:bidi="fa-IR"/>
        </w:rPr>
        <w:t>فرماید: ای محمد، این کار مخصوص تو یا</w:t>
      </w:r>
      <w:r w:rsidR="00042707" w:rsidRPr="009B61C0">
        <w:rPr>
          <w:rFonts w:ascii="Arial" w:hAnsi="Arial" w:cs="B Lotus" w:hint="cs"/>
          <w:sz w:val="28"/>
          <w:szCs w:val="28"/>
          <w:rtl/>
          <w:lang w:bidi="fa-IR"/>
        </w:rPr>
        <w:t xml:space="preserve"> </w:t>
      </w:r>
      <w:r w:rsidRPr="009B61C0">
        <w:rPr>
          <w:rFonts w:ascii="Arial" w:hAnsi="Arial" w:cs="B Lotus"/>
          <w:sz w:val="28"/>
          <w:szCs w:val="28"/>
          <w:rtl/>
          <w:lang w:bidi="fa-IR"/>
        </w:rPr>
        <w:t xml:space="preserve">هیچ شخص دیگری نیست، بلکه این کار مخصوص من است. به عزت و جلال و رحمتم سوگند، هرکسی </w:t>
      </w:r>
      <w:r w:rsidR="003505C8">
        <w:rPr>
          <w:rFonts w:ascii="Arial" w:hAnsi="Arial" w:cs="B Lotus" w:hint="cs"/>
          <w:sz w:val="28"/>
          <w:szCs w:val="28"/>
          <w:rtl/>
          <w:lang w:bidi="fa-IR"/>
        </w:rPr>
        <w:t>«</w:t>
      </w:r>
      <w:r w:rsidR="00974B50">
        <w:rPr>
          <w:rFonts w:ascii="Arial" w:hAnsi="Arial" w:cs="B Lotus"/>
          <w:sz w:val="28"/>
          <w:szCs w:val="28"/>
          <w:rtl/>
          <w:lang w:bidi="fa-IR"/>
        </w:rPr>
        <w:t>لاإله إلاالله</w:t>
      </w:r>
      <w:r w:rsidR="003505C8">
        <w:rPr>
          <w:rFonts w:ascii="Arial" w:hAnsi="Arial" w:cs="B Lotus" w:hint="cs"/>
          <w:sz w:val="28"/>
          <w:szCs w:val="28"/>
          <w:rtl/>
          <w:lang w:bidi="fa-IR"/>
        </w:rPr>
        <w:t>»</w:t>
      </w:r>
      <w:r w:rsidRPr="009B61C0">
        <w:rPr>
          <w:rFonts w:ascii="Arial" w:hAnsi="Arial" w:cs="B Lotus"/>
          <w:sz w:val="28"/>
          <w:szCs w:val="28"/>
          <w:rtl/>
          <w:lang w:bidi="fa-IR"/>
        </w:rPr>
        <w:t xml:space="preserve"> را</w:t>
      </w:r>
      <w:r w:rsidR="00042707" w:rsidRPr="009B61C0">
        <w:rPr>
          <w:rFonts w:ascii="Arial" w:hAnsi="Arial" w:cs="B Lotus" w:hint="cs"/>
          <w:sz w:val="28"/>
          <w:szCs w:val="28"/>
          <w:rtl/>
          <w:lang w:bidi="fa-IR"/>
        </w:rPr>
        <w:t xml:space="preserve"> </w:t>
      </w:r>
      <w:r w:rsidRPr="009B61C0">
        <w:rPr>
          <w:rFonts w:ascii="Arial" w:hAnsi="Arial" w:cs="B Lotus"/>
          <w:sz w:val="28"/>
          <w:szCs w:val="28"/>
          <w:rtl/>
          <w:lang w:bidi="fa-IR"/>
        </w:rPr>
        <w:t>بر</w:t>
      </w:r>
      <w:r w:rsidR="00061B1A">
        <w:rPr>
          <w:rFonts w:ascii="Arial" w:hAnsi="Arial" w:cs="B Lotus" w:hint="cs"/>
          <w:sz w:val="28"/>
          <w:szCs w:val="28"/>
          <w:rtl/>
          <w:lang w:bidi="fa-IR"/>
        </w:rPr>
        <w:t xml:space="preserve"> </w:t>
      </w:r>
      <w:r w:rsidRPr="009B61C0">
        <w:rPr>
          <w:rFonts w:ascii="Arial" w:hAnsi="Arial" w:cs="B Lotus"/>
          <w:sz w:val="28"/>
          <w:szCs w:val="28"/>
          <w:rtl/>
          <w:lang w:bidi="fa-IR"/>
        </w:rPr>
        <w:t>زبان آورده باشد، در آتش جهنم باقی نخواهم گذاشت.</w:t>
      </w:r>
      <w:r w:rsidR="00061B1A">
        <w:rPr>
          <w:rFonts w:ascii="Arial" w:hAnsi="Arial" w:cs="B Lotus" w:hint="cs"/>
          <w:sz w:val="28"/>
          <w:szCs w:val="28"/>
          <w:rtl/>
          <w:lang w:bidi="fa-IR"/>
        </w:rPr>
        <w:t>»</w:t>
      </w:r>
    </w:p>
    <w:p w:rsidR="00746146" w:rsidRPr="009B61C0" w:rsidRDefault="00746146" w:rsidP="00F42E99">
      <w:pPr>
        <w:widowControl w:val="0"/>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بنا بر حدیث فوق، کسانی</w:t>
      </w:r>
      <w:r w:rsidR="00061B1A">
        <w:rPr>
          <w:rFonts w:ascii="Arial" w:hAnsi="Arial" w:cs="B Lotus" w:hint="cs"/>
          <w:sz w:val="28"/>
          <w:szCs w:val="28"/>
          <w:rtl/>
          <w:lang w:bidi="fa-IR"/>
        </w:rPr>
        <w:softHyphen/>
      </w:r>
      <w:r w:rsidRPr="009B61C0">
        <w:rPr>
          <w:rFonts w:ascii="Arial" w:hAnsi="Arial" w:cs="B Lotus"/>
          <w:sz w:val="28"/>
          <w:szCs w:val="28"/>
          <w:rtl/>
          <w:lang w:bidi="fa-IR"/>
        </w:rPr>
        <w:t>که در حدیث ابوسعید خدری</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توصیف شده و خداوند متعال یک یا دو مشت از مردمی را که هیچ عمل خیری انجام نداده</w:t>
      </w:r>
      <w:r w:rsidR="00A623E8">
        <w:rPr>
          <w:rFonts w:ascii="Arial" w:hAnsi="Arial" w:cs="B Lotus"/>
          <w:sz w:val="28"/>
          <w:szCs w:val="28"/>
          <w:rtl/>
          <w:lang w:bidi="fa-IR"/>
        </w:rPr>
        <w:t xml:space="preserve">‌اند </w:t>
      </w:r>
      <w:r w:rsidRPr="009B61C0">
        <w:rPr>
          <w:rFonts w:ascii="Arial" w:hAnsi="Arial" w:cs="B Lotus"/>
          <w:sz w:val="28"/>
          <w:szCs w:val="28"/>
          <w:rtl/>
          <w:lang w:bidi="fa-IR"/>
        </w:rPr>
        <w:t xml:space="preserve">با رحمت خود از </w:t>
      </w:r>
      <w:r w:rsidRPr="009B61C0">
        <w:rPr>
          <w:rFonts w:ascii="Arial" w:hAnsi="Arial" w:cs="B Lotus"/>
          <w:sz w:val="28"/>
          <w:szCs w:val="28"/>
          <w:rtl/>
          <w:lang w:bidi="fa-IR"/>
        </w:rPr>
        <w:lastRenderedPageBreak/>
        <w:t xml:space="preserve">آتش جهنم </w:t>
      </w:r>
      <w:r w:rsidR="009417C9" w:rsidRPr="009B61C0">
        <w:rPr>
          <w:rFonts w:ascii="Arial" w:hAnsi="Arial" w:cs="B Lotus" w:hint="cs"/>
          <w:sz w:val="28"/>
          <w:szCs w:val="28"/>
          <w:rtl/>
          <w:lang w:bidi="fa-IR"/>
        </w:rPr>
        <w:t>بیرون آورده</w:t>
      </w:r>
      <w:r w:rsidRPr="009B61C0">
        <w:rPr>
          <w:rFonts w:ascii="Arial" w:hAnsi="Arial" w:cs="B Lotus"/>
          <w:sz w:val="28"/>
          <w:szCs w:val="28"/>
          <w:rtl/>
          <w:lang w:bidi="fa-IR"/>
        </w:rPr>
        <w:t>، وارد بهشت</w:t>
      </w:r>
      <w:r w:rsidR="00EE6E51">
        <w:rPr>
          <w:rFonts w:ascii="Arial" w:hAnsi="Arial" w:cs="B Lotus"/>
          <w:sz w:val="28"/>
          <w:szCs w:val="28"/>
          <w:rtl/>
          <w:lang w:bidi="fa-IR"/>
        </w:rPr>
        <w:t xml:space="preserve"> می‌</w:t>
      </w:r>
      <w:r w:rsidR="009417C9" w:rsidRPr="009B61C0">
        <w:rPr>
          <w:rFonts w:ascii="Arial" w:hAnsi="Arial" w:cs="B Lotus" w:hint="cs"/>
          <w:sz w:val="28"/>
          <w:szCs w:val="28"/>
          <w:rtl/>
          <w:lang w:bidi="fa-IR"/>
        </w:rPr>
        <w:t>سازد</w:t>
      </w:r>
      <w:r w:rsidR="009417C9" w:rsidRPr="009B61C0">
        <w:rPr>
          <w:rFonts w:ascii="Arial" w:hAnsi="Arial" w:cs="B Lotus"/>
          <w:sz w:val="28"/>
          <w:szCs w:val="28"/>
          <w:rtl/>
          <w:lang w:bidi="fa-IR"/>
        </w:rPr>
        <w:t>،</w:t>
      </w:r>
      <w:r w:rsidR="009417C9" w:rsidRPr="009B61C0">
        <w:rPr>
          <w:rFonts w:ascii="Arial" w:hAnsi="Arial" w:cs="B Lotus" w:hint="cs"/>
          <w:sz w:val="28"/>
          <w:szCs w:val="28"/>
          <w:rtl/>
          <w:lang w:bidi="fa-IR"/>
        </w:rPr>
        <w:t xml:space="preserve"> </w:t>
      </w:r>
      <w:r w:rsidRPr="009B61C0">
        <w:rPr>
          <w:rFonts w:ascii="Arial" w:hAnsi="Arial" w:cs="B Lotus"/>
          <w:sz w:val="28"/>
          <w:szCs w:val="28"/>
          <w:rtl/>
          <w:lang w:bidi="fa-IR"/>
        </w:rPr>
        <w:t xml:space="preserve">همان یکتاپرستانی هستند که در حدیث انس ذکر شده و به </w:t>
      </w:r>
      <w:r w:rsidR="003505C8">
        <w:rPr>
          <w:rFonts w:ascii="Arial" w:hAnsi="Arial" w:cs="B Lotus" w:hint="cs"/>
          <w:sz w:val="28"/>
          <w:szCs w:val="28"/>
          <w:rtl/>
          <w:lang w:bidi="fa-IR"/>
        </w:rPr>
        <w:t>«</w:t>
      </w:r>
      <w:r w:rsidR="00974B50">
        <w:rPr>
          <w:rFonts w:ascii="Arial" w:hAnsi="Arial" w:cs="B Lotus"/>
          <w:sz w:val="28"/>
          <w:szCs w:val="28"/>
          <w:rtl/>
          <w:lang w:bidi="fa-IR"/>
        </w:rPr>
        <w:t>لاإله إلاالله</w:t>
      </w:r>
      <w:r w:rsidR="003505C8">
        <w:rPr>
          <w:rFonts w:ascii="Arial" w:hAnsi="Arial" w:cs="B Lotus" w:hint="cs"/>
          <w:sz w:val="28"/>
          <w:szCs w:val="28"/>
          <w:rtl/>
          <w:lang w:bidi="fa-IR"/>
        </w:rPr>
        <w:t>»</w:t>
      </w:r>
      <w:r w:rsidRPr="009B61C0">
        <w:rPr>
          <w:rFonts w:ascii="Arial" w:hAnsi="Arial" w:cs="B Lotus"/>
          <w:sz w:val="28"/>
          <w:szCs w:val="28"/>
          <w:rtl/>
          <w:lang w:bidi="fa-IR"/>
        </w:rPr>
        <w:t xml:space="preserve"> گواهی داده</w:t>
      </w:r>
      <w:r w:rsidR="00A623E8">
        <w:rPr>
          <w:rFonts w:ascii="Arial" w:hAnsi="Arial" w:cs="B Lotus"/>
          <w:sz w:val="28"/>
          <w:szCs w:val="28"/>
          <w:rtl/>
          <w:lang w:bidi="fa-IR"/>
        </w:rPr>
        <w:t>‌اند.</w:t>
      </w:r>
    </w:p>
    <w:p w:rsidR="00746146" w:rsidRPr="009B61C0" w:rsidRDefault="00746146" w:rsidP="00F42E99">
      <w:pPr>
        <w:widowControl w:val="0"/>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بنابراین</w:t>
      </w:r>
      <w:r w:rsidR="00971359">
        <w:rPr>
          <w:rFonts w:ascii="Arial" w:hAnsi="Arial" w:cs="B Lotus" w:hint="cs"/>
          <w:sz w:val="28"/>
          <w:szCs w:val="28"/>
          <w:rtl/>
          <w:lang w:bidi="fa-IR"/>
        </w:rPr>
        <w:t>،</w:t>
      </w:r>
      <w:r w:rsidRPr="009B61C0">
        <w:rPr>
          <w:rFonts w:ascii="Arial" w:hAnsi="Arial" w:cs="B Lotus"/>
          <w:sz w:val="28"/>
          <w:szCs w:val="28"/>
          <w:rtl/>
          <w:lang w:bidi="fa-IR"/>
        </w:rPr>
        <w:t xml:space="preserve"> ما نباید عبارت</w:t>
      </w:r>
      <w:r w:rsidR="00971359">
        <w:rPr>
          <w:rFonts w:ascii="Arial" w:hAnsi="Arial" w:cs="B Lotus" w:hint="cs"/>
          <w:sz w:val="28"/>
          <w:szCs w:val="28"/>
          <w:rtl/>
          <w:lang w:bidi="fa-IR"/>
        </w:rPr>
        <w:t xml:space="preserve"> </w:t>
      </w:r>
      <w:r w:rsidRPr="009B61C0">
        <w:rPr>
          <w:rFonts w:ascii="Arial" w:hAnsi="Arial" w:cs="B Lotus"/>
          <w:sz w:val="28"/>
          <w:szCs w:val="28"/>
          <w:rtl/>
          <w:lang w:bidi="fa-IR"/>
        </w:rPr>
        <w:t>«هیچ عمل خیری را انجام نداده</w:t>
      </w:r>
      <w:r w:rsidR="00EE6E51">
        <w:rPr>
          <w:rFonts w:ascii="Arial" w:hAnsi="Arial" w:cs="B Lotus" w:hint="cs"/>
          <w:sz w:val="28"/>
          <w:szCs w:val="28"/>
          <w:rtl/>
          <w:lang w:bidi="fa-IR"/>
        </w:rPr>
        <w:t>‌</w:t>
      </w:r>
      <w:r w:rsidRPr="009B61C0">
        <w:rPr>
          <w:rFonts w:ascii="Arial" w:hAnsi="Arial" w:cs="B Lotus"/>
          <w:sz w:val="28"/>
          <w:szCs w:val="28"/>
          <w:rtl/>
          <w:lang w:bidi="fa-IR"/>
        </w:rPr>
        <w:t>اند» را بر نبودن توحید حمل کرده و تصور کنیم که هیچ عمل خیری حتی توحید را انجام نداده</w:t>
      </w:r>
      <w:r w:rsidR="00EE6E51">
        <w:rPr>
          <w:rFonts w:ascii="Arial" w:hAnsi="Arial" w:cs="B Lotus"/>
          <w:sz w:val="28"/>
          <w:szCs w:val="28"/>
          <w:rtl/>
          <w:lang w:bidi="fa-IR"/>
        </w:rPr>
        <w:t>‌اند،</w:t>
      </w:r>
      <w:r w:rsidRPr="009B61C0">
        <w:rPr>
          <w:rFonts w:ascii="Arial" w:hAnsi="Arial" w:cs="B Lotus"/>
          <w:sz w:val="28"/>
          <w:szCs w:val="28"/>
          <w:rtl/>
          <w:lang w:bidi="fa-IR"/>
        </w:rPr>
        <w:t xml:space="preserve"> چون این سخن و تصور با نصوص آشکار زیادی که بیان</w:t>
      </w:r>
      <w:r w:rsidR="00EE6E51">
        <w:rPr>
          <w:rFonts w:ascii="Arial" w:hAnsi="Arial" w:cs="B Lotus"/>
          <w:sz w:val="28"/>
          <w:szCs w:val="28"/>
          <w:rtl/>
          <w:lang w:bidi="fa-IR"/>
        </w:rPr>
        <w:t xml:space="preserve"> می‌</w:t>
      </w:r>
      <w:r w:rsidRPr="009B61C0">
        <w:rPr>
          <w:rFonts w:ascii="Arial" w:hAnsi="Arial" w:cs="B Lotus"/>
          <w:sz w:val="28"/>
          <w:szCs w:val="28"/>
          <w:rtl/>
          <w:lang w:bidi="fa-IR"/>
        </w:rPr>
        <w:t>کنند اهل شرک و کفر مورد رحمت خداوند قرار</w:t>
      </w:r>
      <w:r w:rsidR="00EE6E51">
        <w:rPr>
          <w:rFonts w:ascii="Arial" w:hAnsi="Arial" w:cs="B Lotus"/>
          <w:sz w:val="28"/>
          <w:szCs w:val="28"/>
          <w:rtl/>
          <w:lang w:bidi="fa-IR"/>
        </w:rPr>
        <w:t xml:space="preserve"> نمی‌</w:t>
      </w:r>
      <w:r w:rsidRPr="009B61C0">
        <w:rPr>
          <w:rFonts w:ascii="Arial" w:hAnsi="Arial" w:cs="B Lotus"/>
          <w:sz w:val="28"/>
          <w:szCs w:val="28"/>
          <w:rtl/>
          <w:lang w:bidi="fa-IR"/>
        </w:rPr>
        <w:t>گیرند، منافات دارد و گفتن چنین سخنی جایز نیست.</w:t>
      </w:r>
    </w:p>
    <w:p w:rsidR="00746146" w:rsidRPr="009B61C0" w:rsidRDefault="00746146" w:rsidP="003F6092">
      <w:pPr>
        <w:widowControl w:val="0"/>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یکی دیگر از دلایلی که بیان</w:t>
      </w:r>
      <w:r w:rsidR="00EE6E51">
        <w:rPr>
          <w:rFonts w:ascii="Arial" w:hAnsi="Arial" w:cs="B Lotus"/>
          <w:sz w:val="28"/>
          <w:szCs w:val="28"/>
          <w:rtl/>
          <w:lang w:bidi="fa-IR"/>
        </w:rPr>
        <w:t xml:space="preserve"> می‌</w:t>
      </w:r>
      <w:r w:rsidRPr="009B61C0">
        <w:rPr>
          <w:rFonts w:ascii="Arial" w:hAnsi="Arial" w:cs="B Lotus"/>
          <w:sz w:val="28"/>
          <w:szCs w:val="28"/>
          <w:rtl/>
          <w:lang w:bidi="fa-IR"/>
        </w:rPr>
        <w:t>کند در قیامت تنها اهل توحید و نه غیر آنان، مورد شفاعت و رحمت خداوند قرار</w:t>
      </w:r>
      <w:r w:rsidR="00EE6E51">
        <w:rPr>
          <w:rFonts w:ascii="Arial" w:hAnsi="Arial" w:cs="B Lotus"/>
          <w:sz w:val="28"/>
          <w:szCs w:val="28"/>
          <w:rtl/>
          <w:lang w:bidi="fa-IR"/>
        </w:rPr>
        <w:t xml:space="preserve"> می‌</w:t>
      </w:r>
      <w:r w:rsidRPr="009B61C0">
        <w:rPr>
          <w:rFonts w:ascii="Arial" w:hAnsi="Arial" w:cs="B Lotus"/>
          <w:sz w:val="28"/>
          <w:szCs w:val="28"/>
          <w:rtl/>
          <w:lang w:bidi="fa-IR"/>
        </w:rPr>
        <w:t>گیرند، حدیث جابر</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است که</w:t>
      </w:r>
      <w:r w:rsidR="00EE6E51">
        <w:rPr>
          <w:rFonts w:ascii="Arial" w:hAnsi="Arial" w:cs="B Lotus"/>
          <w:sz w:val="28"/>
          <w:szCs w:val="28"/>
          <w:rtl/>
          <w:lang w:bidi="fa-IR"/>
        </w:rPr>
        <w:t xml:space="preserve"> می‌</w:t>
      </w:r>
      <w:r w:rsidRPr="009B61C0">
        <w:rPr>
          <w:rFonts w:ascii="Arial" w:hAnsi="Arial" w:cs="B Lotus"/>
          <w:sz w:val="28"/>
          <w:szCs w:val="28"/>
          <w:rtl/>
          <w:lang w:bidi="fa-IR"/>
        </w:rPr>
        <w:t>گوید: 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فرمودند</w:t>
      </w:r>
      <w:r w:rsidR="00BD1C90">
        <w:rPr>
          <w:rFonts w:ascii="Arial" w:hAnsi="Arial" w:cs="B Lotus" w:hint="cs"/>
          <w:sz w:val="28"/>
          <w:szCs w:val="28"/>
          <w:vertAlign w:val="superscript"/>
          <w:rtl/>
          <w:lang w:bidi="fa-IR"/>
        </w:rPr>
        <w:t>(</w:t>
      </w:r>
      <w:r w:rsidR="003234BA" w:rsidRPr="00A10D82">
        <w:rPr>
          <w:rStyle w:val="FootnoteReference"/>
          <w:rFonts w:ascii="Arial" w:hAnsi="Arial" w:cs="B Lotus"/>
          <w:sz w:val="28"/>
          <w:szCs w:val="28"/>
          <w:rtl/>
          <w:lang w:bidi="fa-IR"/>
        </w:rPr>
        <w:footnoteReference w:id="63"/>
      </w:r>
      <w:r w:rsidR="003234BA" w:rsidRPr="00A10D82">
        <w:rPr>
          <w:rFonts w:ascii="Arial" w:hAnsi="Arial" w:cs="B Lotus" w:hint="cs"/>
          <w:sz w:val="28"/>
          <w:szCs w:val="28"/>
          <w:vertAlign w:val="superscript"/>
          <w:rtl/>
          <w:lang w:bidi="fa-IR"/>
        </w:rPr>
        <w:t>)</w:t>
      </w:r>
      <w:r w:rsidRPr="009B61C0">
        <w:rPr>
          <w:rFonts w:ascii="Arial" w:hAnsi="Arial" w:cs="B Lotus"/>
          <w:sz w:val="28"/>
          <w:szCs w:val="28"/>
          <w:rtl/>
          <w:lang w:bidi="fa-IR"/>
        </w:rPr>
        <w:t>:</w:t>
      </w:r>
      <w:r w:rsidR="00CE42B4">
        <w:rPr>
          <w:rFonts w:ascii="Arial" w:hAnsi="Arial" w:cs="B Lotus"/>
          <w:sz w:val="28"/>
          <w:szCs w:val="28"/>
          <w:rtl/>
          <w:lang w:bidi="fa-IR"/>
        </w:rPr>
        <w:t xml:space="preserve"> </w:t>
      </w:r>
      <w:r w:rsidR="00AB6BDD" w:rsidRPr="00AB6BDD">
        <w:rPr>
          <w:rStyle w:val="Char0"/>
          <w:rtl/>
        </w:rPr>
        <w:t>«</w:t>
      </w:r>
      <w:r w:rsidRPr="003505C8">
        <w:rPr>
          <w:rStyle w:val="Char0"/>
          <w:rtl/>
        </w:rPr>
        <w:t>يُعَذَّبُ نَاسٌ مِنْ أَهْلِ التَّوْحِيدِ فِي النَّارِ حَتَّى يَكُونُوا فِيهَا حُمَمًا ثُمَّ تُدْرِكُهُمُ الرَّحْمَةُ فَيُخْرَجُونَ وَيُطْرَحُونَ عَلَى أَبْوَابِ الجَنَّةِ» قَالَ: «فَيَرُشُّ عَلَيْهِمْ أَهْلُ الجَنَّةِ المَاءَ فَيَنْبُتُونَ كَمَا يَنْبُتُ الغُثَاءُ فِي حِمَالَةِ السَّيْلِ ثُمَّ يَدْخُلُونَ الجَنَّةَ</w:t>
      </w:r>
      <w:r w:rsidR="00C91A99" w:rsidRPr="00C91A99">
        <w:rPr>
          <w:rStyle w:val="Char0"/>
          <w:rFonts w:hint="cs"/>
          <w:rtl/>
        </w:rPr>
        <w:t>»</w:t>
      </w:r>
      <w:r w:rsidR="00F64D59">
        <w:rPr>
          <w:rFonts w:ascii="Arial" w:hAnsi="Arial" w:cs="B Lotus"/>
          <w:sz w:val="28"/>
          <w:szCs w:val="28"/>
          <w:rtl/>
          <w:lang w:bidi="fa-IR"/>
        </w:rPr>
        <w:t xml:space="preserve"> </w:t>
      </w:r>
      <w:r w:rsidR="00061B1A">
        <w:rPr>
          <w:rFonts w:ascii="Arial" w:hAnsi="Arial" w:cs="B Lotus" w:hint="cs"/>
          <w:sz w:val="28"/>
          <w:szCs w:val="28"/>
          <w:rtl/>
          <w:lang w:bidi="fa-IR"/>
        </w:rPr>
        <w:t>«</w:t>
      </w:r>
      <w:r w:rsidR="00F64D59">
        <w:rPr>
          <w:rFonts w:ascii="Arial" w:hAnsi="Arial" w:cs="B Lotus"/>
          <w:sz w:val="28"/>
          <w:szCs w:val="28"/>
          <w:rtl/>
          <w:lang w:bidi="fa-IR"/>
        </w:rPr>
        <w:t xml:space="preserve">عده‌ای </w:t>
      </w:r>
      <w:r w:rsidRPr="009B61C0">
        <w:rPr>
          <w:rFonts w:ascii="Arial" w:hAnsi="Arial" w:cs="B Lotus"/>
          <w:sz w:val="28"/>
          <w:szCs w:val="28"/>
          <w:rtl/>
          <w:lang w:bidi="fa-IR"/>
        </w:rPr>
        <w:t>از اهل توحید در آتش جهنم عذاب داده</w:t>
      </w:r>
      <w:r w:rsidR="00EE6E51">
        <w:rPr>
          <w:rFonts w:ascii="Arial" w:hAnsi="Arial" w:cs="B Lotus"/>
          <w:sz w:val="28"/>
          <w:szCs w:val="28"/>
          <w:rtl/>
          <w:lang w:bidi="fa-IR"/>
        </w:rPr>
        <w:t xml:space="preserve"> می‌</w:t>
      </w:r>
      <w:r w:rsidRPr="009B61C0">
        <w:rPr>
          <w:rFonts w:ascii="Arial" w:hAnsi="Arial" w:cs="B Lotus"/>
          <w:sz w:val="28"/>
          <w:szCs w:val="28"/>
          <w:rtl/>
          <w:lang w:bidi="fa-IR"/>
        </w:rPr>
        <w:t>شوند تا اینکه خاکستر</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شوند، سپس رحمت خداوند </w:t>
      </w:r>
      <w:r w:rsidR="009417C9" w:rsidRPr="009B61C0">
        <w:rPr>
          <w:rFonts w:ascii="Arial" w:hAnsi="Arial" w:cs="B Lotus" w:hint="cs"/>
          <w:sz w:val="28"/>
          <w:szCs w:val="28"/>
          <w:rtl/>
          <w:lang w:bidi="fa-IR"/>
        </w:rPr>
        <w:t>م</w:t>
      </w:r>
      <w:r w:rsidRPr="009B61C0">
        <w:rPr>
          <w:rFonts w:ascii="Arial" w:hAnsi="Arial" w:cs="B Lotus"/>
          <w:sz w:val="28"/>
          <w:szCs w:val="28"/>
          <w:rtl/>
          <w:lang w:bidi="fa-IR"/>
        </w:rPr>
        <w:t>تعال شامل حال آنان شده و از آتش بیرون آورده</w:t>
      </w:r>
      <w:r w:rsidR="00EE6E51">
        <w:rPr>
          <w:rFonts w:ascii="Arial" w:hAnsi="Arial" w:cs="B Lotus"/>
          <w:sz w:val="28"/>
          <w:szCs w:val="28"/>
          <w:rtl/>
          <w:lang w:bidi="fa-IR"/>
        </w:rPr>
        <w:t xml:space="preserve"> می‌</w:t>
      </w:r>
      <w:r w:rsidRPr="009B61C0">
        <w:rPr>
          <w:rFonts w:ascii="Arial" w:hAnsi="Arial" w:cs="B Lotus"/>
          <w:sz w:val="28"/>
          <w:szCs w:val="28"/>
          <w:rtl/>
          <w:lang w:bidi="fa-IR"/>
        </w:rPr>
        <w:t>شوند و بر درگاه جهنم انداخته</w:t>
      </w:r>
      <w:r w:rsidR="00EE6E51">
        <w:rPr>
          <w:rFonts w:ascii="Arial" w:hAnsi="Arial" w:cs="B Lotus"/>
          <w:sz w:val="28"/>
          <w:szCs w:val="28"/>
          <w:rtl/>
          <w:lang w:bidi="fa-IR"/>
        </w:rPr>
        <w:t xml:space="preserve"> می‌</w:t>
      </w:r>
      <w:r w:rsidRPr="009B61C0">
        <w:rPr>
          <w:rFonts w:ascii="Arial" w:hAnsi="Arial" w:cs="B Lotus"/>
          <w:sz w:val="28"/>
          <w:szCs w:val="28"/>
          <w:rtl/>
          <w:lang w:bidi="fa-IR"/>
        </w:rPr>
        <w:t>شوند. سپس</w:t>
      </w:r>
      <w:r w:rsidR="00EE6E51">
        <w:rPr>
          <w:rFonts w:ascii="Arial" w:hAnsi="Arial" w:cs="B Lotus"/>
          <w:sz w:val="28"/>
          <w:szCs w:val="28"/>
          <w:rtl/>
          <w:lang w:bidi="fa-IR"/>
        </w:rPr>
        <w:t xml:space="preserve"> می‌</w:t>
      </w:r>
      <w:r w:rsidRPr="009B61C0">
        <w:rPr>
          <w:rFonts w:ascii="Arial" w:hAnsi="Arial" w:cs="B Lotus"/>
          <w:sz w:val="28"/>
          <w:szCs w:val="28"/>
          <w:rtl/>
          <w:lang w:bidi="fa-IR"/>
        </w:rPr>
        <w:t>فرماید: اهل بهشت روی آنان آب</w:t>
      </w:r>
      <w:r w:rsidR="00EE6E51">
        <w:rPr>
          <w:rFonts w:ascii="Arial" w:hAnsi="Arial" w:cs="B Lotus"/>
          <w:sz w:val="28"/>
          <w:szCs w:val="28"/>
          <w:rtl/>
          <w:lang w:bidi="fa-IR"/>
        </w:rPr>
        <w:t xml:space="preserve"> می‌</w:t>
      </w:r>
      <w:r w:rsidRPr="009B61C0">
        <w:rPr>
          <w:rFonts w:ascii="Arial" w:hAnsi="Arial" w:cs="B Lotus"/>
          <w:sz w:val="28"/>
          <w:szCs w:val="28"/>
          <w:rtl/>
          <w:lang w:bidi="fa-IR"/>
        </w:rPr>
        <w:t>پاشند و آنان همانند دانه و خس و خاشاکی که همراه سیلاب آمده باشد، سربرآورده و سپس وارد بهشت</w:t>
      </w:r>
      <w:r w:rsidR="00EE6E51">
        <w:rPr>
          <w:rFonts w:ascii="Arial" w:hAnsi="Arial" w:cs="B Lotus"/>
          <w:sz w:val="28"/>
          <w:szCs w:val="28"/>
          <w:rtl/>
          <w:lang w:bidi="fa-IR"/>
        </w:rPr>
        <w:t xml:space="preserve"> می‌</w:t>
      </w:r>
      <w:r w:rsidRPr="009B61C0">
        <w:rPr>
          <w:rFonts w:ascii="Arial" w:hAnsi="Arial" w:cs="B Lotus"/>
          <w:sz w:val="28"/>
          <w:szCs w:val="28"/>
          <w:rtl/>
          <w:lang w:bidi="fa-IR"/>
        </w:rPr>
        <w:t>شوند.</w:t>
      </w:r>
      <w:r w:rsidR="00061B1A">
        <w:rPr>
          <w:rFonts w:ascii="Arial" w:hAnsi="Arial" w:cs="B Lotus" w:hint="cs"/>
          <w:sz w:val="28"/>
          <w:szCs w:val="28"/>
          <w:rtl/>
          <w:lang w:bidi="fa-IR"/>
        </w:rPr>
        <w:t>»</w:t>
      </w:r>
    </w:p>
    <w:p w:rsidR="00746146" w:rsidRPr="009B61C0" w:rsidRDefault="00746146" w:rsidP="00061B1A">
      <w:pPr>
        <w:widowControl w:val="0"/>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لازم است به توصیف 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توجه شود که</w:t>
      </w:r>
      <w:r w:rsidR="00EE6E51">
        <w:rPr>
          <w:rFonts w:ascii="Arial" w:hAnsi="Arial" w:cs="B Lotus"/>
          <w:sz w:val="28"/>
          <w:szCs w:val="28"/>
          <w:rtl/>
          <w:lang w:bidi="fa-IR"/>
        </w:rPr>
        <w:t xml:space="preserve"> می‌</w:t>
      </w:r>
      <w:r w:rsidRPr="009B61C0">
        <w:rPr>
          <w:rFonts w:ascii="Arial" w:hAnsi="Arial" w:cs="B Lotus"/>
          <w:sz w:val="28"/>
          <w:szCs w:val="28"/>
          <w:rtl/>
          <w:lang w:bidi="fa-IR"/>
        </w:rPr>
        <w:t>فرمایند:</w:t>
      </w:r>
      <w:r w:rsidR="00A623E8">
        <w:rPr>
          <w:rFonts w:ascii="Arial" w:hAnsi="Arial" w:cs="B Lotus"/>
          <w:sz w:val="28"/>
          <w:szCs w:val="28"/>
          <w:rtl/>
          <w:lang w:bidi="fa-IR"/>
        </w:rPr>
        <w:t xml:space="preserve"> </w:t>
      </w:r>
      <w:r w:rsidR="00061B1A">
        <w:rPr>
          <w:rFonts w:ascii="Arial" w:hAnsi="Arial" w:cs="B Lotus" w:hint="cs"/>
          <w:sz w:val="28"/>
          <w:szCs w:val="28"/>
          <w:rtl/>
          <w:lang w:bidi="fa-IR"/>
        </w:rPr>
        <w:t>«</w:t>
      </w:r>
      <w:r w:rsidR="00A623E8">
        <w:rPr>
          <w:rFonts w:ascii="Arial" w:hAnsi="Arial" w:cs="B Lotus"/>
          <w:sz w:val="28"/>
          <w:szCs w:val="28"/>
          <w:rtl/>
          <w:lang w:bidi="fa-IR"/>
        </w:rPr>
        <w:t xml:space="preserve">آن‌ها </w:t>
      </w:r>
      <w:r w:rsidRPr="009B61C0">
        <w:rPr>
          <w:rFonts w:ascii="Arial" w:hAnsi="Arial" w:cs="B Lotus"/>
          <w:sz w:val="28"/>
          <w:szCs w:val="28"/>
          <w:rtl/>
          <w:lang w:bidi="fa-IR"/>
        </w:rPr>
        <w:t>از اهل توحیدند.</w:t>
      </w:r>
      <w:r w:rsidR="00061B1A">
        <w:rPr>
          <w:rFonts w:ascii="Arial" w:hAnsi="Arial" w:cs="B Lotus" w:hint="cs"/>
          <w:sz w:val="28"/>
          <w:szCs w:val="28"/>
          <w:rtl/>
          <w:lang w:bidi="fa-IR"/>
        </w:rPr>
        <w:t>»</w:t>
      </w:r>
      <w:r w:rsidRPr="009B61C0">
        <w:rPr>
          <w:rFonts w:ascii="Arial" w:hAnsi="Arial" w:cs="B Lotus"/>
          <w:sz w:val="28"/>
          <w:szCs w:val="28"/>
          <w:rtl/>
          <w:lang w:bidi="fa-IR"/>
        </w:rPr>
        <w:t xml:space="preserve"> پس همان کسانی هستند که در حدیث اب</w:t>
      </w:r>
      <w:r w:rsidR="00BE1CD4" w:rsidRPr="009B61C0">
        <w:rPr>
          <w:rFonts w:ascii="Arial" w:hAnsi="Arial" w:cs="B Lotus" w:hint="cs"/>
          <w:sz w:val="28"/>
          <w:szCs w:val="28"/>
          <w:rtl/>
          <w:lang w:bidi="fa-IR"/>
        </w:rPr>
        <w:t>و</w:t>
      </w:r>
      <w:r w:rsidRPr="009B61C0">
        <w:rPr>
          <w:rFonts w:ascii="Arial" w:hAnsi="Arial" w:cs="B Lotus"/>
          <w:sz w:val="28"/>
          <w:szCs w:val="28"/>
          <w:rtl/>
          <w:lang w:bidi="fa-IR"/>
        </w:rPr>
        <w:t xml:space="preserve"> سعید ذکر شده و </w:t>
      </w:r>
      <w:r w:rsidR="00061B1A">
        <w:rPr>
          <w:rFonts w:ascii="Arial" w:hAnsi="Arial" w:cs="B Lotus" w:hint="cs"/>
          <w:sz w:val="28"/>
          <w:szCs w:val="28"/>
          <w:rtl/>
          <w:lang w:bidi="fa-IR"/>
        </w:rPr>
        <w:t>پس</w:t>
      </w:r>
      <w:r w:rsidRPr="009B61C0">
        <w:rPr>
          <w:rFonts w:ascii="Arial" w:hAnsi="Arial" w:cs="B Lotus"/>
          <w:sz w:val="28"/>
          <w:szCs w:val="28"/>
          <w:rtl/>
          <w:lang w:bidi="fa-IR"/>
        </w:rPr>
        <w:t xml:space="preserve"> از شفاعت</w:t>
      </w:r>
      <w:r w:rsidR="00061B1A">
        <w:rPr>
          <w:rFonts w:ascii="Arial" w:hAnsi="Arial" w:cs="B Lotus" w:hint="cs"/>
          <w:sz w:val="28"/>
          <w:szCs w:val="28"/>
          <w:rtl/>
          <w:lang w:bidi="fa-IR"/>
        </w:rPr>
        <w:t>ِ</w:t>
      </w:r>
      <w:r w:rsidRPr="009B61C0">
        <w:rPr>
          <w:rFonts w:ascii="Arial" w:hAnsi="Arial" w:cs="B Lotus"/>
          <w:sz w:val="28"/>
          <w:szCs w:val="28"/>
          <w:rtl/>
          <w:lang w:bidi="fa-IR"/>
        </w:rPr>
        <w:t xml:space="preserve"> شفاعت کنندگان، مورد رحمت پروردگار قرار</w:t>
      </w:r>
      <w:r w:rsidR="00EE6E51">
        <w:rPr>
          <w:rFonts w:ascii="Arial" w:hAnsi="Arial" w:cs="B Lotus"/>
          <w:sz w:val="28"/>
          <w:szCs w:val="28"/>
          <w:rtl/>
          <w:lang w:bidi="fa-IR"/>
        </w:rPr>
        <w:t xml:space="preserve"> می‌</w:t>
      </w:r>
      <w:r w:rsidRPr="009B61C0">
        <w:rPr>
          <w:rFonts w:ascii="Arial" w:hAnsi="Arial" w:cs="B Lotus"/>
          <w:sz w:val="28"/>
          <w:szCs w:val="28"/>
          <w:rtl/>
          <w:lang w:bidi="fa-IR"/>
        </w:rPr>
        <w:t>گیرند.</w:t>
      </w:r>
    </w:p>
    <w:p w:rsidR="00746146" w:rsidRPr="009B61C0" w:rsidRDefault="00746146" w:rsidP="003234BA">
      <w:pPr>
        <w:widowControl w:val="0"/>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و مقتضای جمع کردن و اثر</w:t>
      </w:r>
      <w:r w:rsidR="00061B1A">
        <w:rPr>
          <w:rFonts w:ascii="Arial" w:hAnsi="Arial" w:cs="B Lotus" w:hint="cs"/>
          <w:sz w:val="28"/>
          <w:szCs w:val="28"/>
          <w:rtl/>
          <w:lang w:bidi="fa-IR"/>
        </w:rPr>
        <w:t xml:space="preserve"> </w:t>
      </w:r>
      <w:r w:rsidRPr="009B61C0">
        <w:rPr>
          <w:rFonts w:ascii="Arial" w:hAnsi="Arial" w:cs="B Lotus"/>
          <w:sz w:val="28"/>
          <w:szCs w:val="28"/>
          <w:rtl/>
          <w:lang w:bidi="fa-IR"/>
        </w:rPr>
        <w:t>دادن تمامی نصوص مرتبط با مساله این است که: شفاعت</w:t>
      </w:r>
      <w:r w:rsidR="00061B1A">
        <w:rPr>
          <w:rFonts w:ascii="Arial" w:hAnsi="Arial" w:cs="B Lotus" w:hint="cs"/>
          <w:sz w:val="28"/>
          <w:szCs w:val="28"/>
          <w:rtl/>
          <w:lang w:bidi="fa-IR"/>
        </w:rPr>
        <w:t>ِ</w:t>
      </w:r>
      <w:r w:rsidRPr="009B61C0">
        <w:rPr>
          <w:rFonts w:ascii="Arial" w:hAnsi="Arial" w:cs="B Lotus"/>
          <w:sz w:val="28"/>
          <w:szCs w:val="28"/>
          <w:rtl/>
          <w:lang w:bidi="fa-IR"/>
        </w:rPr>
        <w:t xml:space="preserve"> شفاعت کنندگان در مورد کسانی که در قلب</w:t>
      </w:r>
      <w:r w:rsidR="00061B1A">
        <w:rPr>
          <w:rFonts w:ascii="Arial" w:hAnsi="Arial" w:cs="B Lotus"/>
          <w:sz w:val="28"/>
          <w:szCs w:val="28"/>
          <w:rtl/>
          <w:lang w:bidi="fa-IR"/>
        </w:rPr>
        <w:t>شان به اندازه یک ذره یا نصف ذره</w:t>
      </w:r>
      <w:r w:rsidR="00061B1A">
        <w:rPr>
          <w:rFonts w:ascii="Arial" w:hAnsi="Arial" w:cs="B Lotus" w:hint="cs"/>
          <w:sz w:val="28"/>
          <w:szCs w:val="28"/>
          <w:rtl/>
          <w:lang w:bidi="fa-IR"/>
        </w:rPr>
        <w:softHyphen/>
      </w:r>
      <w:r w:rsidRPr="009B61C0">
        <w:rPr>
          <w:rFonts w:ascii="Arial" w:hAnsi="Arial" w:cs="B Lotus"/>
          <w:sz w:val="28"/>
          <w:szCs w:val="28"/>
          <w:rtl/>
          <w:lang w:bidi="fa-IR"/>
        </w:rPr>
        <w:t>ای از یک دینار ایمان وجود دارد، شامل حال کسانی</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شود که علاوه بر اصل توحید، به اندازه یک </w:t>
      </w:r>
      <w:r w:rsidRPr="009B61C0">
        <w:rPr>
          <w:rFonts w:ascii="Arial" w:hAnsi="Arial" w:cs="B Lotus"/>
          <w:sz w:val="28"/>
          <w:szCs w:val="28"/>
          <w:rtl/>
          <w:lang w:bidi="fa-IR"/>
        </w:rPr>
        <w:lastRenderedPageBreak/>
        <w:t>ذره یا نصف ذره</w:t>
      </w:r>
      <w:r w:rsidR="003234BA">
        <w:rPr>
          <w:rFonts w:ascii="Arial" w:hAnsi="Arial" w:cs="B Lotus" w:hint="cs"/>
          <w:sz w:val="28"/>
          <w:szCs w:val="28"/>
          <w:rtl/>
          <w:lang w:bidi="fa-IR"/>
        </w:rPr>
        <w:t>‌</w:t>
      </w:r>
      <w:r w:rsidRPr="009B61C0">
        <w:rPr>
          <w:rFonts w:ascii="Arial" w:hAnsi="Arial" w:cs="B Lotus"/>
          <w:sz w:val="28"/>
          <w:szCs w:val="28"/>
          <w:rtl/>
          <w:lang w:bidi="fa-IR"/>
        </w:rPr>
        <w:t>ای از یک دینار، ایمان و عمل صالح دارند. و بنا بر آیات و</w:t>
      </w:r>
      <w:r w:rsidR="00061B1A">
        <w:rPr>
          <w:rFonts w:ascii="Arial" w:hAnsi="Arial" w:cs="B Lotus" w:hint="cs"/>
          <w:sz w:val="28"/>
          <w:szCs w:val="28"/>
          <w:rtl/>
          <w:lang w:bidi="fa-IR"/>
        </w:rPr>
        <w:t xml:space="preserve"> </w:t>
      </w:r>
      <w:r w:rsidRPr="009B61C0">
        <w:rPr>
          <w:rFonts w:ascii="Arial" w:hAnsi="Arial" w:cs="B Lotus"/>
          <w:sz w:val="28"/>
          <w:szCs w:val="28"/>
          <w:rtl/>
          <w:lang w:bidi="fa-IR"/>
        </w:rPr>
        <w:t>احادیث گفته شده، کسانی</w:t>
      </w:r>
      <w:r w:rsidR="00061B1A">
        <w:rPr>
          <w:rFonts w:ascii="Arial" w:hAnsi="Arial" w:cs="B Lotus" w:hint="cs"/>
          <w:sz w:val="28"/>
          <w:szCs w:val="28"/>
          <w:rtl/>
          <w:lang w:bidi="fa-IR"/>
        </w:rPr>
        <w:softHyphen/>
      </w:r>
      <w:r w:rsidRPr="009B61C0">
        <w:rPr>
          <w:rFonts w:ascii="Arial" w:hAnsi="Arial" w:cs="B Lotus"/>
          <w:sz w:val="28"/>
          <w:szCs w:val="28"/>
          <w:rtl/>
          <w:lang w:bidi="fa-IR"/>
        </w:rPr>
        <w:t>که هیچ عمل خیری انجام نداده و خداوند</w:t>
      </w:r>
      <w:r w:rsidR="00A623E8">
        <w:rPr>
          <w:rFonts w:ascii="Arial" w:hAnsi="Arial" w:cs="B Lotus"/>
          <w:sz w:val="28"/>
          <w:szCs w:val="28"/>
          <w:rtl/>
          <w:lang w:bidi="fa-IR"/>
        </w:rPr>
        <w:t xml:space="preserve"> آن‌ها </w:t>
      </w:r>
      <w:r w:rsidRPr="009B61C0">
        <w:rPr>
          <w:rFonts w:ascii="Arial" w:hAnsi="Arial" w:cs="B Lotus"/>
          <w:sz w:val="28"/>
          <w:szCs w:val="28"/>
          <w:rtl/>
          <w:lang w:bidi="fa-IR"/>
        </w:rPr>
        <w:t>را مورد رحمت و عفو خود قرار</w:t>
      </w:r>
      <w:r w:rsidR="00EE6E51">
        <w:rPr>
          <w:rFonts w:ascii="Arial" w:hAnsi="Arial" w:cs="B Lotus"/>
          <w:sz w:val="28"/>
          <w:szCs w:val="28"/>
          <w:rtl/>
          <w:lang w:bidi="fa-IR"/>
        </w:rPr>
        <w:t xml:space="preserve"> می‌</w:t>
      </w:r>
      <w:r w:rsidRPr="009B61C0">
        <w:rPr>
          <w:rFonts w:ascii="Arial" w:hAnsi="Arial" w:cs="B Lotus"/>
          <w:sz w:val="28"/>
          <w:szCs w:val="28"/>
          <w:rtl/>
          <w:lang w:bidi="fa-IR"/>
        </w:rPr>
        <w:t>دهد، کسانی هستند که بجز اهل توحید</w:t>
      </w:r>
      <w:r w:rsidR="00042707" w:rsidRPr="009B61C0">
        <w:rPr>
          <w:rFonts w:ascii="Arial" w:hAnsi="Arial" w:cs="B Lotus" w:hint="cs"/>
          <w:sz w:val="28"/>
          <w:szCs w:val="28"/>
          <w:rtl/>
          <w:lang w:bidi="fa-IR"/>
        </w:rPr>
        <w:t xml:space="preserve"> بودن</w:t>
      </w:r>
      <w:r w:rsidRPr="009B61C0">
        <w:rPr>
          <w:rFonts w:ascii="Arial" w:hAnsi="Arial" w:cs="B Lotus"/>
          <w:sz w:val="28"/>
          <w:szCs w:val="28"/>
          <w:rtl/>
          <w:lang w:bidi="fa-IR"/>
        </w:rPr>
        <w:t xml:space="preserve"> که وجود آن برای ورود به بهشت ضروری است، هیچ عمل خیر دیگری انجام نداده</w:t>
      </w:r>
      <w:r w:rsidR="00A623E8">
        <w:rPr>
          <w:rFonts w:ascii="Arial" w:hAnsi="Arial" w:cs="B Lotus"/>
          <w:sz w:val="28"/>
          <w:szCs w:val="28"/>
          <w:rtl/>
          <w:lang w:bidi="fa-IR"/>
        </w:rPr>
        <w:t>‌اند.</w:t>
      </w:r>
    </w:p>
    <w:p w:rsidR="00CD0A31" w:rsidRDefault="00746146" w:rsidP="00061B1A">
      <w:pPr>
        <w:widowControl w:val="0"/>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ابن حجر در فتح الباری 1/73</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گوید: </w:t>
      </w:r>
      <w:r w:rsidR="00061B1A">
        <w:rPr>
          <w:rFonts w:ascii="Arial" w:hAnsi="Arial" w:cs="B Lotus" w:hint="cs"/>
          <w:sz w:val="28"/>
          <w:szCs w:val="28"/>
          <w:rtl/>
          <w:lang w:bidi="fa-IR"/>
        </w:rPr>
        <w:t>«</w:t>
      </w:r>
      <w:r w:rsidRPr="009B61C0">
        <w:rPr>
          <w:rFonts w:ascii="Arial" w:hAnsi="Arial" w:cs="B Lotus"/>
          <w:sz w:val="28"/>
          <w:szCs w:val="28"/>
          <w:rtl/>
          <w:lang w:bidi="fa-IR"/>
        </w:rPr>
        <w:t>منظور از دانه خردل اعمال زائد بر اصل توحید</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باشد، </w:t>
      </w:r>
      <w:r w:rsidR="00061B1A">
        <w:rPr>
          <w:rFonts w:ascii="Arial" w:hAnsi="Arial" w:cs="B Lotus" w:hint="cs"/>
          <w:sz w:val="28"/>
          <w:szCs w:val="28"/>
          <w:rtl/>
          <w:lang w:bidi="fa-IR"/>
        </w:rPr>
        <w:t>زیرا</w:t>
      </w:r>
      <w:r w:rsidRPr="009B61C0">
        <w:rPr>
          <w:rFonts w:ascii="Arial" w:hAnsi="Arial" w:cs="B Lotus"/>
          <w:sz w:val="28"/>
          <w:szCs w:val="28"/>
          <w:rtl/>
          <w:lang w:bidi="fa-IR"/>
        </w:rPr>
        <w:t xml:space="preserve"> 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در</w:t>
      </w:r>
      <w:r w:rsidR="001E53D1" w:rsidRPr="009B61C0">
        <w:rPr>
          <w:rFonts w:ascii="Arial" w:hAnsi="Arial" w:cs="B Lotus" w:hint="cs"/>
          <w:sz w:val="28"/>
          <w:szCs w:val="28"/>
          <w:rtl/>
          <w:lang w:bidi="fa-IR"/>
        </w:rPr>
        <w:t xml:space="preserve"> </w:t>
      </w:r>
      <w:r w:rsidRPr="009B61C0">
        <w:rPr>
          <w:rFonts w:ascii="Arial" w:hAnsi="Arial" w:cs="B Lotus"/>
          <w:sz w:val="28"/>
          <w:szCs w:val="28"/>
          <w:rtl/>
          <w:lang w:bidi="fa-IR"/>
        </w:rPr>
        <w:t>روایتی دیگر</w:t>
      </w:r>
      <w:r w:rsidR="00EE6E51">
        <w:rPr>
          <w:rFonts w:ascii="Arial" w:hAnsi="Arial" w:cs="B Lotus"/>
          <w:sz w:val="28"/>
          <w:szCs w:val="28"/>
          <w:rtl/>
          <w:lang w:bidi="fa-IR"/>
        </w:rPr>
        <w:t xml:space="preserve"> می‌</w:t>
      </w:r>
      <w:r w:rsidRPr="009B61C0">
        <w:rPr>
          <w:rFonts w:ascii="Arial" w:hAnsi="Arial" w:cs="B Lotus"/>
          <w:sz w:val="28"/>
          <w:szCs w:val="28"/>
          <w:rtl/>
          <w:lang w:bidi="fa-IR"/>
        </w:rPr>
        <w:t>فرمایند:</w:t>
      </w:r>
      <w:r w:rsidR="00CE42B4">
        <w:rPr>
          <w:rFonts w:ascii="Arial" w:hAnsi="Arial" w:cs="B Lotus"/>
          <w:sz w:val="28"/>
          <w:szCs w:val="28"/>
          <w:rtl/>
          <w:lang w:bidi="fa-IR"/>
        </w:rPr>
        <w:t xml:space="preserve"> </w:t>
      </w:r>
      <w:r w:rsidR="00AB6BDD" w:rsidRPr="00AB6BDD">
        <w:rPr>
          <w:rStyle w:val="Char0"/>
          <w:rtl/>
        </w:rPr>
        <w:t>«</w:t>
      </w:r>
      <w:r w:rsidRPr="003505C8">
        <w:rPr>
          <w:rStyle w:val="Char0"/>
          <w:rtl/>
        </w:rPr>
        <w:t>أَخْرِجُوا مَنْ قَالَ لَا إِلَهَ إِلَّا اللَّهُ وَعَمِلَ مِنَ الْخَيْرِ مَا يَزِنُ ذَرَّةً</w:t>
      </w:r>
      <w:r w:rsidR="00C91A99" w:rsidRPr="00C91A99">
        <w:rPr>
          <w:rStyle w:val="Char0"/>
          <w:rFonts w:hint="cs"/>
          <w:rtl/>
        </w:rPr>
        <w:t>»</w:t>
      </w:r>
      <w:r w:rsidRPr="009B61C0">
        <w:rPr>
          <w:rFonts w:ascii="Arial" w:hAnsi="Arial" w:cs="B Lotus"/>
          <w:sz w:val="28"/>
          <w:szCs w:val="28"/>
          <w:rtl/>
          <w:lang w:bidi="fa-IR"/>
        </w:rPr>
        <w:t xml:space="preserve"> </w:t>
      </w:r>
      <w:r w:rsidR="00061B1A">
        <w:rPr>
          <w:rFonts w:ascii="Arial" w:hAnsi="Arial" w:cs="B Lotus" w:hint="cs"/>
          <w:sz w:val="28"/>
          <w:szCs w:val="28"/>
          <w:rtl/>
          <w:lang w:bidi="fa-IR"/>
        </w:rPr>
        <w:t>«</w:t>
      </w:r>
      <w:r w:rsidRPr="009B61C0">
        <w:rPr>
          <w:rFonts w:ascii="Arial" w:hAnsi="Arial" w:cs="B Lotus"/>
          <w:sz w:val="28"/>
          <w:szCs w:val="28"/>
          <w:rtl/>
          <w:lang w:bidi="fa-IR"/>
        </w:rPr>
        <w:t xml:space="preserve">هرکس که </w:t>
      </w:r>
      <w:r w:rsidR="00974B50">
        <w:rPr>
          <w:rFonts w:ascii="Arial" w:hAnsi="Arial" w:cs="B Lotus"/>
          <w:sz w:val="28"/>
          <w:szCs w:val="28"/>
          <w:rtl/>
          <w:lang w:bidi="fa-IR"/>
        </w:rPr>
        <w:t>لاإله إلاالله</w:t>
      </w:r>
      <w:r w:rsidRPr="009B61C0">
        <w:rPr>
          <w:rFonts w:ascii="Arial" w:hAnsi="Arial" w:cs="B Lotus"/>
          <w:sz w:val="28"/>
          <w:szCs w:val="28"/>
          <w:rtl/>
          <w:lang w:bidi="fa-IR"/>
        </w:rPr>
        <w:t xml:space="preserve"> را بر</w:t>
      </w:r>
      <w:r w:rsidR="00042707" w:rsidRPr="009B61C0">
        <w:rPr>
          <w:rFonts w:ascii="Arial" w:hAnsi="Arial" w:cs="B Lotus" w:hint="cs"/>
          <w:sz w:val="28"/>
          <w:szCs w:val="28"/>
          <w:rtl/>
          <w:lang w:bidi="fa-IR"/>
        </w:rPr>
        <w:t xml:space="preserve"> </w:t>
      </w:r>
      <w:r w:rsidR="00061B1A">
        <w:rPr>
          <w:rFonts w:ascii="Arial" w:hAnsi="Arial" w:cs="B Lotus"/>
          <w:sz w:val="28"/>
          <w:szCs w:val="28"/>
          <w:rtl/>
          <w:lang w:bidi="fa-IR"/>
        </w:rPr>
        <w:t>زبان آورده و به اندازه ذره</w:t>
      </w:r>
      <w:r w:rsidR="00061B1A">
        <w:rPr>
          <w:rFonts w:ascii="Arial" w:hAnsi="Arial" w:cs="B Lotus" w:hint="cs"/>
          <w:sz w:val="28"/>
          <w:szCs w:val="28"/>
          <w:rtl/>
          <w:lang w:bidi="fa-IR"/>
        </w:rPr>
        <w:softHyphen/>
      </w:r>
      <w:r w:rsidRPr="009B61C0">
        <w:rPr>
          <w:rFonts w:ascii="Arial" w:hAnsi="Arial" w:cs="B Lotus"/>
          <w:sz w:val="28"/>
          <w:szCs w:val="28"/>
          <w:rtl/>
          <w:lang w:bidi="fa-IR"/>
        </w:rPr>
        <w:t>ای عمل خیر انجام داده</w:t>
      </w:r>
      <w:r w:rsidR="00CE42B4">
        <w:rPr>
          <w:rFonts w:ascii="Arial" w:hAnsi="Arial" w:cs="B Lotus"/>
          <w:sz w:val="28"/>
          <w:szCs w:val="28"/>
          <w:rtl/>
          <w:lang w:bidi="fa-IR"/>
        </w:rPr>
        <w:t xml:space="preserve"> (</w:t>
      </w:r>
      <w:r w:rsidRPr="009B61C0">
        <w:rPr>
          <w:rFonts w:ascii="Arial" w:hAnsi="Arial" w:cs="B Lotus"/>
          <w:sz w:val="28"/>
          <w:szCs w:val="28"/>
          <w:rtl/>
          <w:lang w:bidi="fa-IR"/>
        </w:rPr>
        <w:t>از آتش جهنم)</w:t>
      </w:r>
      <w:r w:rsidR="003505C8">
        <w:rPr>
          <w:rFonts w:ascii="Arial" w:hAnsi="Arial" w:cs="B Lotus" w:hint="cs"/>
          <w:sz w:val="28"/>
          <w:szCs w:val="28"/>
          <w:rtl/>
          <w:lang w:bidi="fa-IR"/>
        </w:rPr>
        <w:t xml:space="preserve"> </w:t>
      </w:r>
      <w:r w:rsidRPr="009B61C0">
        <w:rPr>
          <w:rFonts w:ascii="Arial" w:hAnsi="Arial" w:cs="B Lotus"/>
          <w:sz w:val="28"/>
          <w:szCs w:val="28"/>
          <w:rtl/>
          <w:lang w:bidi="fa-IR"/>
        </w:rPr>
        <w:t>خارج کنید.</w:t>
      </w:r>
      <w:r w:rsidR="00061B1A">
        <w:rPr>
          <w:rFonts w:ascii="Arial" w:hAnsi="Arial" w:cs="B Lotus" w:hint="cs"/>
          <w:sz w:val="28"/>
          <w:szCs w:val="28"/>
          <w:rtl/>
          <w:lang w:bidi="fa-IR"/>
        </w:rPr>
        <w:t>»</w:t>
      </w:r>
    </w:p>
    <w:p w:rsidR="00746146" w:rsidRPr="00130CEA" w:rsidRDefault="00746146" w:rsidP="0029483C">
      <w:pPr>
        <w:widowControl w:val="0"/>
        <w:bidi/>
        <w:spacing w:after="0" w:line="240" w:lineRule="auto"/>
        <w:ind w:firstLine="284"/>
        <w:jc w:val="both"/>
        <w:rPr>
          <w:rFonts w:ascii="Arial" w:hAnsi="Arial" w:cs="B Lotus"/>
          <w:b/>
          <w:bCs/>
          <w:sz w:val="28"/>
          <w:szCs w:val="28"/>
          <w:rtl/>
          <w:lang w:bidi="fa-IR"/>
        </w:rPr>
      </w:pPr>
      <w:r w:rsidRPr="009B61C0">
        <w:rPr>
          <w:rFonts w:ascii="Arial" w:hAnsi="Arial" w:cs="B Lotus"/>
          <w:sz w:val="28"/>
          <w:szCs w:val="28"/>
          <w:rtl/>
          <w:lang w:bidi="fa-IR"/>
        </w:rPr>
        <w:t xml:space="preserve"> </w:t>
      </w:r>
      <w:r w:rsidRPr="00130CEA">
        <w:rPr>
          <w:rFonts w:ascii="Arial" w:hAnsi="Arial" w:cs="B Lotus"/>
          <w:b/>
          <w:bCs/>
          <w:sz w:val="28"/>
          <w:szCs w:val="28"/>
          <w:rtl/>
          <w:lang w:bidi="fa-IR"/>
        </w:rPr>
        <w:t xml:space="preserve">نکته </w:t>
      </w:r>
      <w:r w:rsidR="00B5795F" w:rsidRPr="00130CEA">
        <w:rPr>
          <w:rFonts w:ascii="Arial" w:hAnsi="Arial" w:cs="B Lotus" w:hint="cs"/>
          <w:b/>
          <w:bCs/>
          <w:sz w:val="28"/>
          <w:szCs w:val="28"/>
          <w:rtl/>
          <w:lang w:bidi="fa-IR"/>
        </w:rPr>
        <w:t>اول</w:t>
      </w:r>
      <w:r w:rsidRPr="00130CEA">
        <w:rPr>
          <w:rFonts w:ascii="Arial" w:hAnsi="Arial" w:cs="B Lotus"/>
          <w:b/>
          <w:bCs/>
          <w:sz w:val="28"/>
          <w:szCs w:val="28"/>
          <w:rtl/>
          <w:lang w:bidi="fa-IR"/>
        </w:rPr>
        <w:t xml:space="preserve">: </w:t>
      </w:r>
    </w:p>
    <w:p w:rsidR="00746146" w:rsidRPr="009B61C0" w:rsidRDefault="00746146" w:rsidP="00F42E99">
      <w:pPr>
        <w:widowControl w:val="0"/>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با دانستن این مسائل، مطلبی که باقی</w:t>
      </w:r>
      <w:r w:rsidR="00EE6E51">
        <w:rPr>
          <w:rFonts w:ascii="Arial" w:hAnsi="Arial" w:cs="B Lotus"/>
          <w:sz w:val="28"/>
          <w:szCs w:val="28"/>
          <w:rtl/>
          <w:lang w:bidi="fa-IR"/>
        </w:rPr>
        <w:t xml:space="preserve"> می‌</w:t>
      </w:r>
      <w:r w:rsidRPr="009B61C0">
        <w:rPr>
          <w:rFonts w:ascii="Arial" w:hAnsi="Arial" w:cs="B Lotus"/>
          <w:sz w:val="28"/>
          <w:szCs w:val="28"/>
          <w:rtl/>
          <w:lang w:bidi="fa-IR"/>
        </w:rPr>
        <w:t>ماند این است که صفت و چگونگی توحیدی را که برای خارج شدن از آتش جهنم لازم است، بدانیم.</w:t>
      </w:r>
    </w:p>
    <w:p w:rsidR="00746146" w:rsidRPr="009B61C0" w:rsidRDefault="00746146" w:rsidP="00F42E99">
      <w:pPr>
        <w:widowControl w:val="0"/>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توحید</w:t>
      </w:r>
      <w:r w:rsidR="00CE42B4">
        <w:rPr>
          <w:rFonts w:ascii="Arial" w:hAnsi="Arial" w:cs="B Lotus"/>
          <w:sz w:val="28"/>
          <w:szCs w:val="28"/>
          <w:rtl/>
          <w:lang w:bidi="fa-IR"/>
        </w:rPr>
        <w:t xml:space="preserve"> (</w:t>
      </w:r>
      <w:r w:rsidRPr="009B61C0">
        <w:rPr>
          <w:rFonts w:ascii="Arial" w:hAnsi="Arial" w:cs="B Lotus"/>
          <w:sz w:val="28"/>
          <w:szCs w:val="28"/>
          <w:rtl/>
          <w:lang w:bidi="fa-IR"/>
        </w:rPr>
        <w:t>برخلاف عقیده</w:t>
      </w:r>
      <w:r w:rsidR="00EE6E51">
        <w:rPr>
          <w:rFonts w:ascii="Arial" w:hAnsi="Arial" w:cs="B Lotus"/>
          <w:sz w:val="28"/>
          <w:szCs w:val="28"/>
          <w:rtl/>
          <w:lang w:bidi="fa-IR"/>
        </w:rPr>
        <w:t xml:space="preserve">‌ی </w:t>
      </w:r>
      <w:r w:rsidRPr="009B61C0">
        <w:rPr>
          <w:rFonts w:ascii="Arial" w:hAnsi="Arial" w:cs="B Lotus"/>
          <w:sz w:val="28"/>
          <w:szCs w:val="28"/>
          <w:rtl/>
          <w:lang w:bidi="fa-IR"/>
        </w:rPr>
        <w:t>مرجئه</w:t>
      </w:r>
      <w:r w:rsidR="00EE6E51">
        <w:rPr>
          <w:rFonts w:ascii="Arial" w:hAnsi="Arial" w:cs="B Lotus"/>
          <w:sz w:val="28"/>
          <w:szCs w:val="28"/>
          <w:rtl/>
          <w:lang w:bidi="fa-IR"/>
        </w:rPr>
        <w:t xml:space="preserve">‌های </w:t>
      </w:r>
      <w:r w:rsidRPr="009B61C0">
        <w:rPr>
          <w:rFonts w:ascii="Arial" w:hAnsi="Arial" w:cs="B Lotus"/>
          <w:sz w:val="28"/>
          <w:szCs w:val="28"/>
          <w:rtl/>
          <w:lang w:bidi="fa-IR"/>
        </w:rPr>
        <w:t>دوران ما) تنها</w:t>
      </w:r>
      <w:r w:rsidR="003505C8">
        <w:rPr>
          <w:rFonts w:ascii="Arial" w:hAnsi="Arial" w:cs="B Lotus"/>
          <w:sz w:val="28"/>
          <w:szCs w:val="28"/>
          <w:rtl/>
          <w:lang w:bidi="fa-IR"/>
        </w:rPr>
        <w:t xml:space="preserve"> کلمه‌ای </w:t>
      </w:r>
      <w:r w:rsidRPr="009B61C0">
        <w:rPr>
          <w:rFonts w:ascii="Arial" w:hAnsi="Arial" w:cs="B Lotus"/>
          <w:sz w:val="28"/>
          <w:szCs w:val="28"/>
          <w:rtl/>
          <w:lang w:bidi="fa-IR"/>
        </w:rPr>
        <w:t>نیست که بر زبان جاری گردد و فرد پس از این اقرار، از قید و شرط</w:t>
      </w:r>
      <w:r w:rsidR="00EE6E51">
        <w:rPr>
          <w:rFonts w:ascii="Arial" w:hAnsi="Arial" w:cs="B Lotus"/>
          <w:sz w:val="28"/>
          <w:szCs w:val="28"/>
          <w:rtl/>
          <w:lang w:bidi="fa-IR"/>
        </w:rPr>
        <w:t xml:space="preserve">‌های </w:t>
      </w:r>
      <w:r w:rsidRPr="009B61C0">
        <w:rPr>
          <w:rFonts w:ascii="Arial" w:hAnsi="Arial" w:cs="B Lotus"/>
          <w:sz w:val="28"/>
          <w:szCs w:val="28"/>
          <w:rtl/>
          <w:lang w:bidi="fa-IR"/>
        </w:rPr>
        <w:t>دین اسلام روی</w:t>
      </w:r>
      <w:r w:rsidR="00CD0A31">
        <w:rPr>
          <w:rFonts w:ascii="Arial" w:hAnsi="Arial" w:cs="B Lotus" w:hint="cs"/>
          <w:sz w:val="28"/>
          <w:szCs w:val="28"/>
          <w:rtl/>
          <w:lang w:bidi="fa-IR"/>
        </w:rPr>
        <w:softHyphen/>
      </w:r>
      <w:r w:rsidRPr="009B61C0">
        <w:rPr>
          <w:rFonts w:ascii="Arial" w:hAnsi="Arial" w:cs="B Lotus"/>
          <w:sz w:val="28"/>
          <w:szCs w:val="28"/>
          <w:rtl/>
          <w:lang w:bidi="fa-IR"/>
        </w:rPr>
        <w:t>گردان شود. همچنین توحید، اعتقاد قلبی مجرد نیست که علائم و نشانه</w:t>
      </w:r>
      <w:r w:rsidR="00EE6E51">
        <w:rPr>
          <w:rFonts w:ascii="Arial" w:hAnsi="Arial" w:cs="B Lotus"/>
          <w:sz w:val="28"/>
          <w:szCs w:val="28"/>
          <w:rtl/>
          <w:lang w:bidi="fa-IR"/>
        </w:rPr>
        <w:t xml:space="preserve">‌های </w:t>
      </w:r>
      <w:r w:rsidRPr="009B61C0">
        <w:rPr>
          <w:rFonts w:ascii="Arial" w:hAnsi="Arial" w:cs="B Lotus"/>
          <w:sz w:val="28"/>
          <w:szCs w:val="28"/>
          <w:rtl/>
          <w:lang w:bidi="fa-IR"/>
        </w:rPr>
        <w:t xml:space="preserve">آن در اعضای ظاهری و باطنی انسان آشکار نباشد، بلکه توحید، عبادت و اطاعت و فرمانبرداری و خضوع و دوستی کردن و دشمنی ورزیدن در راه خدا و بخاطر اوست. </w:t>
      </w:r>
    </w:p>
    <w:p w:rsidR="00BC0841" w:rsidRPr="0074254A" w:rsidRDefault="00746146" w:rsidP="00F42E99">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sz w:val="28"/>
          <w:szCs w:val="28"/>
          <w:rtl/>
          <w:lang w:bidi="fa-IR"/>
        </w:rPr>
        <w:t xml:space="preserve">الله متعال </w:t>
      </w:r>
      <w:r w:rsidR="00883E0B" w:rsidRPr="009B61C0">
        <w:rPr>
          <w:rFonts w:ascii="Arial" w:hAnsi="Arial" w:cs="B Lotus" w:hint="cs"/>
          <w:sz w:val="28"/>
          <w:szCs w:val="28"/>
          <w:rtl/>
          <w:lang w:bidi="fa-IR"/>
        </w:rPr>
        <w:t>در</w:t>
      </w:r>
      <w:r w:rsidR="00CD0A31">
        <w:rPr>
          <w:rFonts w:ascii="Arial" w:hAnsi="Arial" w:cs="B Lotus" w:hint="cs"/>
          <w:sz w:val="28"/>
          <w:szCs w:val="28"/>
          <w:rtl/>
          <w:lang w:bidi="fa-IR"/>
        </w:rPr>
        <w:t xml:space="preserve"> </w:t>
      </w:r>
      <w:r w:rsidR="00883E0B" w:rsidRPr="009B61C0">
        <w:rPr>
          <w:rFonts w:ascii="Arial" w:hAnsi="Arial" w:cs="B Lotus" w:hint="cs"/>
          <w:sz w:val="28"/>
          <w:szCs w:val="28"/>
          <w:rtl/>
          <w:lang w:bidi="fa-IR"/>
        </w:rPr>
        <w:t>سوره بینه آیه 5</w:t>
      </w:r>
      <w:r w:rsidR="00EE6E51">
        <w:rPr>
          <w:rFonts w:ascii="Arial" w:hAnsi="Arial" w:cs="B Lotus" w:hint="cs"/>
          <w:sz w:val="28"/>
          <w:szCs w:val="28"/>
          <w:rtl/>
          <w:lang w:bidi="fa-IR"/>
        </w:rPr>
        <w:t xml:space="preserve"> می‌</w:t>
      </w:r>
      <w:r w:rsidRPr="009B61C0">
        <w:rPr>
          <w:rFonts w:ascii="Arial" w:hAnsi="Arial" w:cs="B Lotus"/>
          <w:sz w:val="28"/>
          <w:szCs w:val="28"/>
          <w:rtl/>
          <w:lang w:bidi="fa-IR"/>
        </w:rPr>
        <w:t>فرماید:</w:t>
      </w:r>
      <w:r w:rsidR="00502413">
        <w:rPr>
          <w:rFonts w:ascii="Arial" w:hAnsi="Arial" w:cs="B Lotus" w:hint="cs"/>
          <w:sz w:val="28"/>
          <w:szCs w:val="28"/>
          <w:rtl/>
          <w:lang w:bidi="fa-IR"/>
        </w:rPr>
        <w:t xml:space="preserve"> </w:t>
      </w:r>
      <w:r w:rsidR="00502413">
        <w:rPr>
          <w:rFonts w:ascii="Traditional Arabic" w:hAnsi="Traditional Arabic" w:cs="Traditional Arabic"/>
          <w:sz w:val="28"/>
          <w:szCs w:val="28"/>
          <w:rtl/>
          <w:lang w:bidi="fa-IR"/>
        </w:rPr>
        <w:t>﴿</w:t>
      </w:r>
      <w:r w:rsidR="0074254A">
        <w:rPr>
          <w:rFonts w:ascii="KFGQPC Uthmanic Script HAFS" w:hAnsi="KFGQPC Uthmanic Script HAFS" w:cs="KFGQPC Uthmanic Script HAFS" w:hint="eastAsia"/>
          <w:sz w:val="28"/>
          <w:szCs w:val="28"/>
          <w:rtl/>
        </w:rPr>
        <w:t>وَمَآ</w:t>
      </w:r>
      <w:r w:rsidR="0074254A">
        <w:rPr>
          <w:rFonts w:ascii="KFGQPC Uthmanic Script HAFS" w:hAnsi="KFGQPC Uthmanic Script HAFS" w:cs="KFGQPC Uthmanic Script HAFS"/>
          <w:sz w:val="28"/>
          <w:szCs w:val="28"/>
          <w:rtl/>
        </w:rPr>
        <w:t xml:space="preserve"> أُمِرُوٓاْ إِلَّا لِيَعۡبُدُواْ </w:t>
      </w:r>
      <w:r w:rsidR="0074254A">
        <w:rPr>
          <w:rFonts w:ascii="KFGQPC Uthmanic Script HAFS" w:hAnsi="KFGQPC Uthmanic Script HAFS" w:cs="KFGQPC Uthmanic Script HAFS" w:hint="cs"/>
          <w:sz w:val="28"/>
          <w:szCs w:val="28"/>
          <w:rtl/>
        </w:rPr>
        <w:t>ٱ</w:t>
      </w:r>
      <w:r w:rsidR="0074254A">
        <w:rPr>
          <w:rFonts w:ascii="KFGQPC Uthmanic Script HAFS" w:hAnsi="KFGQPC Uthmanic Script HAFS" w:cs="KFGQPC Uthmanic Script HAFS" w:hint="eastAsia"/>
          <w:sz w:val="28"/>
          <w:szCs w:val="28"/>
          <w:rtl/>
        </w:rPr>
        <w:t>للَّهَ</w:t>
      </w:r>
      <w:r w:rsidR="0074254A">
        <w:rPr>
          <w:rFonts w:ascii="KFGQPC Uthmanic Script HAFS" w:hAnsi="KFGQPC Uthmanic Script HAFS" w:cs="KFGQPC Uthmanic Script HAFS"/>
          <w:sz w:val="28"/>
          <w:szCs w:val="28"/>
          <w:rtl/>
        </w:rPr>
        <w:t xml:space="preserve"> مُخۡلِصِينَ لَهُ </w:t>
      </w:r>
      <w:r w:rsidR="0074254A">
        <w:rPr>
          <w:rFonts w:ascii="KFGQPC Uthmanic Script HAFS" w:hAnsi="KFGQPC Uthmanic Script HAFS" w:cs="KFGQPC Uthmanic Script HAFS" w:hint="cs"/>
          <w:sz w:val="28"/>
          <w:szCs w:val="28"/>
          <w:rtl/>
        </w:rPr>
        <w:t>ٱ</w:t>
      </w:r>
      <w:r w:rsidR="0074254A">
        <w:rPr>
          <w:rFonts w:ascii="KFGQPC Uthmanic Script HAFS" w:hAnsi="KFGQPC Uthmanic Script HAFS" w:cs="KFGQPC Uthmanic Script HAFS" w:hint="eastAsia"/>
          <w:sz w:val="28"/>
          <w:szCs w:val="28"/>
          <w:rtl/>
        </w:rPr>
        <w:t>لدِّينَ</w:t>
      </w:r>
      <w:r w:rsidR="0074254A">
        <w:rPr>
          <w:rFonts w:ascii="KFGQPC Uthmanic Script HAFS" w:hAnsi="KFGQPC Uthmanic Script HAFS" w:cs="KFGQPC Uthmanic Script HAFS"/>
          <w:sz w:val="28"/>
          <w:szCs w:val="28"/>
          <w:rtl/>
        </w:rPr>
        <w:t xml:space="preserve"> حُنَفَآءَ وَيُقِيمُواْ </w:t>
      </w:r>
      <w:r w:rsidR="0074254A">
        <w:rPr>
          <w:rFonts w:ascii="KFGQPC Uthmanic Script HAFS" w:hAnsi="KFGQPC Uthmanic Script HAFS" w:cs="KFGQPC Uthmanic Script HAFS" w:hint="cs"/>
          <w:sz w:val="28"/>
          <w:szCs w:val="28"/>
          <w:rtl/>
        </w:rPr>
        <w:t>ٱ</w:t>
      </w:r>
      <w:r w:rsidR="0074254A">
        <w:rPr>
          <w:rFonts w:ascii="KFGQPC Uthmanic Script HAFS" w:hAnsi="KFGQPC Uthmanic Script HAFS" w:cs="KFGQPC Uthmanic Script HAFS" w:hint="eastAsia"/>
          <w:sz w:val="28"/>
          <w:szCs w:val="28"/>
          <w:rtl/>
        </w:rPr>
        <w:t>لصَّلَوٰةَ</w:t>
      </w:r>
      <w:r w:rsidR="0074254A">
        <w:rPr>
          <w:rFonts w:ascii="KFGQPC Uthmanic Script HAFS" w:hAnsi="KFGQPC Uthmanic Script HAFS" w:cs="KFGQPC Uthmanic Script HAFS"/>
          <w:sz w:val="28"/>
          <w:szCs w:val="28"/>
          <w:rtl/>
        </w:rPr>
        <w:t xml:space="preserve"> وَيُؤۡتُواْ </w:t>
      </w:r>
      <w:r w:rsidR="0074254A">
        <w:rPr>
          <w:rFonts w:ascii="KFGQPC Uthmanic Script HAFS" w:hAnsi="KFGQPC Uthmanic Script HAFS" w:cs="KFGQPC Uthmanic Script HAFS" w:hint="cs"/>
          <w:sz w:val="28"/>
          <w:szCs w:val="28"/>
          <w:rtl/>
        </w:rPr>
        <w:t>ٱ</w:t>
      </w:r>
      <w:r w:rsidR="0074254A">
        <w:rPr>
          <w:rFonts w:ascii="KFGQPC Uthmanic Script HAFS" w:hAnsi="KFGQPC Uthmanic Script HAFS" w:cs="KFGQPC Uthmanic Script HAFS" w:hint="eastAsia"/>
          <w:sz w:val="28"/>
          <w:szCs w:val="28"/>
          <w:rtl/>
        </w:rPr>
        <w:t>لزَّكَوٰةَۚ</w:t>
      </w:r>
      <w:r w:rsidR="0074254A">
        <w:rPr>
          <w:rFonts w:ascii="KFGQPC Uthmanic Script HAFS" w:hAnsi="KFGQPC Uthmanic Script HAFS" w:cs="KFGQPC Uthmanic Script HAFS"/>
          <w:sz w:val="28"/>
          <w:szCs w:val="28"/>
          <w:rtl/>
        </w:rPr>
        <w:t xml:space="preserve"> وَذَٰلِكَ دِينُ </w:t>
      </w:r>
      <w:r w:rsidR="0074254A">
        <w:rPr>
          <w:rFonts w:ascii="KFGQPC Uthmanic Script HAFS" w:hAnsi="KFGQPC Uthmanic Script HAFS" w:cs="KFGQPC Uthmanic Script HAFS" w:hint="cs"/>
          <w:sz w:val="28"/>
          <w:szCs w:val="28"/>
          <w:rtl/>
        </w:rPr>
        <w:t>ٱ</w:t>
      </w:r>
      <w:r w:rsidR="0074254A">
        <w:rPr>
          <w:rFonts w:ascii="KFGQPC Uthmanic Script HAFS" w:hAnsi="KFGQPC Uthmanic Script HAFS" w:cs="KFGQPC Uthmanic Script HAFS" w:hint="eastAsia"/>
          <w:sz w:val="28"/>
          <w:szCs w:val="28"/>
          <w:rtl/>
        </w:rPr>
        <w:t>لۡقَيِّمَةِ</w:t>
      </w:r>
      <w:r w:rsidR="0074254A">
        <w:rPr>
          <w:rFonts w:ascii="KFGQPC Uthmanic Script HAFS" w:hAnsi="KFGQPC Uthmanic Script HAFS" w:cs="KFGQPC Uthmanic Script HAFS"/>
          <w:sz w:val="28"/>
          <w:szCs w:val="28"/>
          <w:rtl/>
        </w:rPr>
        <w:t xml:space="preserve"> ٥</w:t>
      </w:r>
      <w:r w:rsidR="00502413">
        <w:rPr>
          <w:rFonts w:ascii="Traditional Arabic" w:hAnsi="Traditional Arabic" w:cs="Traditional Arabic"/>
          <w:sz w:val="28"/>
          <w:szCs w:val="28"/>
          <w:rtl/>
          <w:lang w:bidi="fa-IR"/>
        </w:rPr>
        <w:t>﴾</w:t>
      </w:r>
      <w:r w:rsidRPr="009B61C0">
        <w:rPr>
          <w:rFonts w:ascii="Arial" w:hAnsi="Arial" w:cs="B Lotus"/>
          <w:sz w:val="28"/>
          <w:szCs w:val="28"/>
          <w:rtl/>
          <w:lang w:bidi="fa-IR"/>
        </w:rPr>
        <w:t xml:space="preserve"> </w:t>
      </w:r>
      <w:r w:rsidR="00CD0A31">
        <w:rPr>
          <w:rFonts w:ascii="Arial" w:hAnsi="Arial" w:cs="B Lotus" w:hint="cs"/>
          <w:sz w:val="28"/>
          <w:szCs w:val="28"/>
          <w:rtl/>
          <w:lang w:bidi="fa-IR"/>
        </w:rPr>
        <w:t>«</w:t>
      </w:r>
      <w:r w:rsidRPr="009B61C0">
        <w:rPr>
          <w:rFonts w:ascii="Arial" w:hAnsi="Arial" w:cs="B Lotus"/>
          <w:sz w:val="28"/>
          <w:szCs w:val="28"/>
          <w:rtl/>
          <w:lang w:bidi="fa-IR"/>
        </w:rPr>
        <w:t>و فرمان نیافته بودن</w:t>
      </w:r>
      <w:r w:rsidR="00CD0A31">
        <w:rPr>
          <w:rFonts w:ascii="Arial" w:hAnsi="Arial" w:cs="B Lotus"/>
          <w:sz w:val="28"/>
          <w:szCs w:val="28"/>
          <w:rtl/>
          <w:lang w:bidi="fa-IR"/>
        </w:rPr>
        <w:t>د جز اینکه الله را بپرستند و درحالی</w:t>
      </w:r>
      <w:r w:rsidR="00CD0A31">
        <w:rPr>
          <w:rFonts w:ascii="Arial" w:hAnsi="Arial" w:cs="B Lotus" w:hint="cs"/>
          <w:sz w:val="28"/>
          <w:szCs w:val="28"/>
          <w:rtl/>
          <w:lang w:bidi="fa-IR"/>
        </w:rPr>
        <w:softHyphen/>
      </w:r>
      <w:r w:rsidRPr="009B61C0">
        <w:rPr>
          <w:rFonts w:ascii="Arial" w:hAnsi="Arial" w:cs="B Lotus"/>
          <w:sz w:val="28"/>
          <w:szCs w:val="28"/>
          <w:rtl/>
          <w:lang w:bidi="fa-IR"/>
        </w:rPr>
        <w:t>که به توحید گراییده</w:t>
      </w:r>
      <w:r w:rsidR="00A623E8">
        <w:rPr>
          <w:rFonts w:ascii="Arial" w:hAnsi="Arial" w:cs="B Lotus"/>
          <w:sz w:val="28"/>
          <w:szCs w:val="28"/>
          <w:rtl/>
          <w:lang w:bidi="fa-IR"/>
        </w:rPr>
        <w:t xml:space="preserve">‌اند </w:t>
      </w:r>
      <w:r w:rsidRPr="009B61C0">
        <w:rPr>
          <w:rFonts w:ascii="Arial" w:hAnsi="Arial" w:cs="B Lotus"/>
          <w:sz w:val="28"/>
          <w:szCs w:val="28"/>
          <w:rtl/>
          <w:lang w:bidi="fa-IR"/>
        </w:rPr>
        <w:t>دین</w:t>
      </w:r>
      <w:r w:rsidR="00CE42B4">
        <w:rPr>
          <w:rFonts w:ascii="Arial" w:hAnsi="Arial" w:cs="B Lotus"/>
          <w:sz w:val="28"/>
          <w:szCs w:val="28"/>
          <w:rtl/>
          <w:lang w:bidi="fa-IR"/>
        </w:rPr>
        <w:t xml:space="preserve"> (</w:t>
      </w:r>
      <w:r w:rsidRPr="009B61C0">
        <w:rPr>
          <w:rFonts w:ascii="Arial" w:hAnsi="Arial" w:cs="B Lotus"/>
          <w:sz w:val="28"/>
          <w:szCs w:val="28"/>
          <w:rtl/>
          <w:lang w:bidi="fa-IR"/>
        </w:rPr>
        <w:t>خود) را برای او خالص گردانند و نماز برپا دارند</w:t>
      </w:r>
      <w:r w:rsidR="00BE1CD4" w:rsidRPr="009B61C0">
        <w:rPr>
          <w:rFonts w:ascii="Arial" w:hAnsi="Arial" w:cs="B Lotus" w:hint="cs"/>
          <w:sz w:val="28"/>
          <w:szCs w:val="28"/>
          <w:rtl/>
          <w:lang w:bidi="fa-IR"/>
        </w:rPr>
        <w:t xml:space="preserve"> </w:t>
      </w:r>
      <w:r w:rsidRPr="009B61C0">
        <w:rPr>
          <w:rFonts w:ascii="Arial" w:hAnsi="Arial" w:cs="B Lotus"/>
          <w:sz w:val="28"/>
          <w:szCs w:val="28"/>
          <w:rtl/>
          <w:lang w:bidi="fa-IR"/>
        </w:rPr>
        <w:t>و ز</w:t>
      </w:r>
      <w:r w:rsidR="00BE1CD4" w:rsidRPr="009B61C0">
        <w:rPr>
          <w:rFonts w:ascii="Arial" w:hAnsi="Arial" w:cs="B Lotus"/>
          <w:sz w:val="28"/>
          <w:szCs w:val="28"/>
          <w:rtl/>
          <w:lang w:bidi="fa-IR"/>
        </w:rPr>
        <w:t>کات بدهند و دین</w:t>
      </w:r>
      <w:r w:rsidR="00CE42B4">
        <w:rPr>
          <w:rFonts w:ascii="Arial" w:hAnsi="Arial" w:cs="B Lotus"/>
          <w:sz w:val="28"/>
          <w:szCs w:val="28"/>
          <w:rtl/>
          <w:lang w:bidi="fa-IR"/>
        </w:rPr>
        <w:t xml:space="preserve"> (</w:t>
      </w:r>
      <w:r w:rsidR="00BE1CD4" w:rsidRPr="009B61C0">
        <w:rPr>
          <w:rFonts w:ascii="Arial" w:hAnsi="Arial" w:cs="B Lotus"/>
          <w:sz w:val="28"/>
          <w:szCs w:val="28"/>
          <w:rtl/>
          <w:lang w:bidi="fa-IR"/>
        </w:rPr>
        <w:t>ثابت و) پایدار</w:t>
      </w:r>
      <w:r w:rsidR="00CD0A31">
        <w:rPr>
          <w:rFonts w:ascii="Arial" w:hAnsi="Arial" w:cs="B Lotus" w:hint="cs"/>
          <w:sz w:val="28"/>
          <w:szCs w:val="28"/>
          <w:rtl/>
          <w:lang w:bidi="fa-IR"/>
        </w:rPr>
        <w:t xml:space="preserve"> </w:t>
      </w:r>
      <w:r w:rsidRPr="009B61C0">
        <w:rPr>
          <w:rFonts w:ascii="Arial" w:hAnsi="Arial" w:cs="B Lotus"/>
          <w:sz w:val="28"/>
          <w:szCs w:val="28"/>
          <w:rtl/>
          <w:lang w:bidi="fa-IR"/>
        </w:rPr>
        <w:t>همین است.</w:t>
      </w:r>
      <w:r w:rsidR="00CD0A31">
        <w:rPr>
          <w:rFonts w:ascii="Arial" w:hAnsi="Arial" w:cs="B Lotus" w:hint="cs"/>
          <w:sz w:val="28"/>
          <w:szCs w:val="28"/>
          <w:rtl/>
          <w:lang w:bidi="fa-IR"/>
        </w:rPr>
        <w:t>»</w:t>
      </w:r>
    </w:p>
    <w:p w:rsidR="00746146" w:rsidRPr="009B61C0" w:rsidRDefault="00746146"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پس بر</w:t>
      </w:r>
      <w:r w:rsidR="00CD0A31">
        <w:rPr>
          <w:rFonts w:ascii="Arial" w:hAnsi="Arial" w:cs="B Lotus" w:hint="cs"/>
          <w:sz w:val="28"/>
          <w:szCs w:val="28"/>
          <w:rtl/>
          <w:lang w:bidi="fa-IR"/>
        </w:rPr>
        <w:t xml:space="preserve"> </w:t>
      </w:r>
      <w:r w:rsidRPr="009B61C0">
        <w:rPr>
          <w:rFonts w:ascii="Arial" w:hAnsi="Arial" w:cs="B Lotus"/>
          <w:sz w:val="28"/>
          <w:szCs w:val="28"/>
          <w:rtl/>
          <w:lang w:bidi="fa-IR"/>
        </w:rPr>
        <w:t>اساس اعتقاد اهل سنت و جماعت، توحیدی که به انسان نفع</w:t>
      </w:r>
      <w:r w:rsidR="00EE6E51">
        <w:rPr>
          <w:rFonts w:ascii="Arial" w:hAnsi="Arial" w:cs="B Lotus"/>
          <w:sz w:val="28"/>
          <w:szCs w:val="28"/>
          <w:rtl/>
          <w:lang w:bidi="fa-IR"/>
        </w:rPr>
        <w:t xml:space="preserve"> می‌</w:t>
      </w:r>
      <w:r w:rsidRPr="009B61C0">
        <w:rPr>
          <w:rFonts w:ascii="Arial" w:hAnsi="Arial" w:cs="B Lotus"/>
          <w:sz w:val="28"/>
          <w:szCs w:val="28"/>
          <w:rtl/>
          <w:lang w:bidi="fa-IR"/>
        </w:rPr>
        <w:t>رساند، شامل اعتقاد و قول و عمل</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به</w:t>
      </w:r>
      <w:r w:rsidR="00F64D59">
        <w:rPr>
          <w:rFonts w:ascii="Arial" w:hAnsi="Arial" w:cs="B Lotus"/>
          <w:sz w:val="28"/>
          <w:szCs w:val="28"/>
          <w:rtl/>
          <w:lang w:bidi="fa-IR"/>
        </w:rPr>
        <w:t xml:space="preserve"> گونه‌ای </w:t>
      </w:r>
      <w:r w:rsidR="00CD0A31">
        <w:rPr>
          <w:rFonts w:ascii="Arial" w:hAnsi="Arial" w:cs="B Lotus"/>
          <w:sz w:val="28"/>
          <w:szCs w:val="28"/>
          <w:rtl/>
          <w:lang w:bidi="fa-IR"/>
        </w:rPr>
        <w:t>که هیچکدام از دیگری تفکیک</w:t>
      </w:r>
      <w:r w:rsidR="00CD0A31">
        <w:rPr>
          <w:rFonts w:ascii="Arial" w:hAnsi="Arial" w:cs="B Lotus" w:hint="cs"/>
          <w:sz w:val="28"/>
          <w:szCs w:val="28"/>
          <w:rtl/>
          <w:lang w:bidi="fa-IR"/>
        </w:rPr>
        <w:softHyphen/>
      </w:r>
      <w:r w:rsidRPr="009B61C0">
        <w:rPr>
          <w:rFonts w:ascii="Arial" w:hAnsi="Arial" w:cs="B Lotus"/>
          <w:sz w:val="28"/>
          <w:szCs w:val="28"/>
          <w:rtl/>
          <w:lang w:bidi="fa-IR"/>
        </w:rPr>
        <w:t>پذیر و جداشدنی نیست.</w:t>
      </w:r>
    </w:p>
    <w:p w:rsidR="00746146" w:rsidRPr="009B61C0" w:rsidRDefault="00746146"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lastRenderedPageBreak/>
        <w:t>ابن تیمیه در فتاوایش 7/209</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گوید: </w:t>
      </w:r>
      <w:r w:rsidR="00CD0A31">
        <w:rPr>
          <w:rFonts w:ascii="Arial" w:hAnsi="Arial" w:cs="B Lotus" w:hint="cs"/>
          <w:sz w:val="28"/>
          <w:szCs w:val="28"/>
          <w:rtl/>
          <w:lang w:bidi="fa-IR"/>
        </w:rPr>
        <w:t>«</w:t>
      </w:r>
      <w:r w:rsidRPr="009B61C0">
        <w:rPr>
          <w:rFonts w:ascii="Arial" w:hAnsi="Arial" w:cs="B Lotus"/>
          <w:sz w:val="28"/>
          <w:szCs w:val="28"/>
          <w:rtl/>
          <w:lang w:bidi="fa-IR"/>
        </w:rPr>
        <w:t>امام شافعی در «الام»</w:t>
      </w:r>
      <w:r w:rsidR="00EE6E51">
        <w:rPr>
          <w:rFonts w:ascii="Arial" w:hAnsi="Arial" w:cs="B Lotus"/>
          <w:sz w:val="28"/>
          <w:szCs w:val="28"/>
          <w:rtl/>
          <w:lang w:bidi="fa-IR"/>
        </w:rPr>
        <w:t xml:space="preserve"> می‌</w:t>
      </w:r>
      <w:r w:rsidRPr="009B61C0">
        <w:rPr>
          <w:rFonts w:ascii="Arial" w:hAnsi="Arial" w:cs="B Lotus"/>
          <w:sz w:val="28"/>
          <w:szCs w:val="28"/>
          <w:rtl/>
          <w:lang w:bidi="fa-IR"/>
        </w:rPr>
        <w:t>فرماید: صحابه و تابعین و تابع تابعین و کسانی که ما به خدمتشان رسیده</w:t>
      </w:r>
      <w:r w:rsidR="00502413">
        <w:rPr>
          <w:rFonts w:ascii="Arial" w:hAnsi="Arial" w:cs="B Lotus" w:hint="cs"/>
          <w:sz w:val="28"/>
          <w:szCs w:val="28"/>
          <w:rtl/>
          <w:lang w:bidi="fa-IR"/>
        </w:rPr>
        <w:t>‌</w:t>
      </w:r>
      <w:r w:rsidRPr="009B61C0">
        <w:rPr>
          <w:rFonts w:ascii="Arial" w:hAnsi="Arial" w:cs="B Lotus"/>
          <w:sz w:val="28"/>
          <w:szCs w:val="28"/>
          <w:rtl/>
          <w:lang w:bidi="fa-IR"/>
        </w:rPr>
        <w:t>ایم، اجماع دارند که ایمان، قول و عمل و</w:t>
      </w:r>
      <w:r w:rsidR="00042707" w:rsidRPr="009B61C0">
        <w:rPr>
          <w:rFonts w:ascii="Arial" w:hAnsi="Arial" w:cs="B Lotus" w:hint="cs"/>
          <w:sz w:val="28"/>
          <w:szCs w:val="28"/>
          <w:rtl/>
          <w:lang w:bidi="fa-IR"/>
        </w:rPr>
        <w:t xml:space="preserve"> </w:t>
      </w:r>
      <w:r w:rsidRPr="009B61C0">
        <w:rPr>
          <w:rFonts w:ascii="Arial" w:hAnsi="Arial" w:cs="B Lotus"/>
          <w:sz w:val="28"/>
          <w:szCs w:val="28"/>
          <w:rtl/>
          <w:lang w:bidi="fa-IR"/>
        </w:rPr>
        <w:t>نیت است و هیچکدام از</w:t>
      </w:r>
      <w:r w:rsidR="00F64D59">
        <w:rPr>
          <w:rFonts w:ascii="Arial" w:hAnsi="Arial" w:cs="B Lotus"/>
          <w:sz w:val="28"/>
          <w:szCs w:val="28"/>
          <w:rtl/>
          <w:lang w:bidi="fa-IR"/>
        </w:rPr>
        <w:t xml:space="preserve"> این‌ها </w:t>
      </w:r>
      <w:r w:rsidRPr="009B61C0">
        <w:rPr>
          <w:rFonts w:ascii="Arial" w:hAnsi="Arial" w:cs="B Lotus"/>
          <w:sz w:val="28"/>
          <w:szCs w:val="28"/>
          <w:rtl/>
          <w:lang w:bidi="fa-IR"/>
        </w:rPr>
        <w:t>بدون دیگری کفایت</w:t>
      </w:r>
      <w:r w:rsidR="00EE6E51">
        <w:rPr>
          <w:rFonts w:ascii="Arial" w:hAnsi="Arial" w:cs="B Lotus"/>
          <w:sz w:val="28"/>
          <w:szCs w:val="28"/>
          <w:rtl/>
          <w:lang w:bidi="fa-IR"/>
        </w:rPr>
        <w:t xml:space="preserve"> نمی‌</w:t>
      </w:r>
      <w:r w:rsidRPr="009B61C0">
        <w:rPr>
          <w:rFonts w:ascii="Arial" w:hAnsi="Arial" w:cs="B Lotus"/>
          <w:sz w:val="28"/>
          <w:szCs w:val="28"/>
          <w:rtl/>
          <w:lang w:bidi="fa-IR"/>
        </w:rPr>
        <w:t>کند.</w:t>
      </w:r>
      <w:r w:rsidR="00CD0A31">
        <w:rPr>
          <w:rFonts w:ascii="Arial" w:hAnsi="Arial" w:cs="B Lotus" w:hint="cs"/>
          <w:sz w:val="28"/>
          <w:szCs w:val="28"/>
          <w:rtl/>
          <w:lang w:bidi="fa-IR"/>
        </w:rPr>
        <w:t>»</w:t>
      </w:r>
      <w:r w:rsidRPr="009B61C0">
        <w:rPr>
          <w:rFonts w:ascii="Arial" w:hAnsi="Arial" w:cs="B Lotus"/>
          <w:sz w:val="28"/>
          <w:szCs w:val="28"/>
          <w:rtl/>
          <w:lang w:bidi="fa-IR"/>
        </w:rPr>
        <w:t xml:space="preserve"> </w:t>
      </w:r>
    </w:p>
    <w:p w:rsidR="00746146" w:rsidRPr="009B61C0" w:rsidRDefault="00746146"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حسن بصری</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فرماید: </w:t>
      </w:r>
      <w:r w:rsidR="00CD0A31">
        <w:rPr>
          <w:rFonts w:ascii="Arial" w:hAnsi="Arial" w:cs="B Lotus" w:hint="cs"/>
          <w:sz w:val="28"/>
          <w:szCs w:val="28"/>
          <w:rtl/>
          <w:lang w:bidi="fa-IR"/>
        </w:rPr>
        <w:t>«</w:t>
      </w:r>
      <w:r w:rsidRPr="009B61C0">
        <w:rPr>
          <w:rFonts w:ascii="Arial" w:hAnsi="Arial" w:cs="B Lotus"/>
          <w:sz w:val="28"/>
          <w:szCs w:val="28"/>
          <w:rtl/>
          <w:lang w:bidi="fa-IR"/>
        </w:rPr>
        <w:t>سخن گفتن [ادعای ایمان] جز همراه با عمل</w:t>
      </w:r>
      <w:r w:rsidR="00042707" w:rsidRPr="009B61C0">
        <w:rPr>
          <w:rFonts w:ascii="Arial" w:hAnsi="Arial" w:cs="B Lotus" w:hint="cs"/>
          <w:sz w:val="28"/>
          <w:szCs w:val="28"/>
          <w:rtl/>
          <w:lang w:bidi="fa-IR"/>
        </w:rPr>
        <w:t>،</w:t>
      </w:r>
      <w:r w:rsidRPr="009B61C0">
        <w:rPr>
          <w:rFonts w:ascii="Arial" w:hAnsi="Arial" w:cs="B Lotus"/>
          <w:sz w:val="28"/>
          <w:szCs w:val="28"/>
          <w:rtl/>
          <w:lang w:bidi="fa-IR"/>
        </w:rPr>
        <w:t xml:space="preserve"> و سخن گفتن و عمل کردن جز همراه با نیت</w:t>
      </w:r>
      <w:r w:rsidR="00042707" w:rsidRPr="009B61C0">
        <w:rPr>
          <w:rFonts w:ascii="Arial" w:hAnsi="Arial" w:cs="B Lotus" w:hint="cs"/>
          <w:sz w:val="28"/>
          <w:szCs w:val="28"/>
          <w:rtl/>
          <w:lang w:bidi="fa-IR"/>
        </w:rPr>
        <w:t>،</w:t>
      </w:r>
      <w:r w:rsidRPr="009B61C0">
        <w:rPr>
          <w:rFonts w:ascii="Arial" w:hAnsi="Arial" w:cs="B Lotus"/>
          <w:sz w:val="28"/>
          <w:szCs w:val="28"/>
          <w:rtl/>
          <w:lang w:bidi="fa-IR"/>
        </w:rPr>
        <w:t xml:space="preserve"> و سخن گفتن و عمل کردن و نیت، جز با پیروی از سنت رسول الله صحیح نیست.</w:t>
      </w:r>
      <w:r w:rsidR="00CD0A31">
        <w:rPr>
          <w:rFonts w:ascii="Arial" w:hAnsi="Arial" w:cs="B Lotus" w:hint="cs"/>
          <w:sz w:val="28"/>
          <w:szCs w:val="28"/>
          <w:rtl/>
          <w:lang w:bidi="fa-IR"/>
        </w:rPr>
        <w:t>»</w:t>
      </w:r>
      <w:r w:rsidR="003505C8">
        <w:rPr>
          <w:rFonts w:ascii="Arial" w:hAnsi="Arial" w:cs="B Lotus" w:hint="cs"/>
          <w:sz w:val="28"/>
          <w:szCs w:val="28"/>
          <w:rtl/>
          <w:lang w:bidi="fa-IR"/>
        </w:rPr>
        <w:t xml:space="preserve"> </w:t>
      </w:r>
      <w:r w:rsidRPr="009B61C0">
        <w:rPr>
          <w:rFonts w:ascii="Arial" w:hAnsi="Arial" w:cs="B Lotus"/>
          <w:sz w:val="28"/>
          <w:szCs w:val="28"/>
          <w:rtl/>
          <w:lang w:bidi="fa-IR"/>
        </w:rPr>
        <w:t>[فایده</w:t>
      </w:r>
      <w:r w:rsidR="003505C8">
        <w:rPr>
          <w:rFonts w:ascii="Arial" w:hAnsi="Arial" w:cs="B Lotus" w:hint="cs"/>
          <w:sz w:val="28"/>
          <w:szCs w:val="28"/>
          <w:rtl/>
          <w:lang w:bidi="fa-IR"/>
        </w:rPr>
        <w:t>‌</w:t>
      </w:r>
      <w:r w:rsidRPr="009B61C0">
        <w:rPr>
          <w:rFonts w:ascii="Arial" w:hAnsi="Arial" w:cs="B Lotus"/>
          <w:sz w:val="28"/>
          <w:szCs w:val="28"/>
          <w:rtl/>
          <w:lang w:bidi="fa-IR"/>
        </w:rPr>
        <w:t>ای ندارد].</w:t>
      </w:r>
    </w:p>
    <w:p w:rsidR="00746146" w:rsidRPr="009B61C0" w:rsidRDefault="00746146"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سفیان بن سعید ثوری</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فرماید: </w:t>
      </w:r>
      <w:r w:rsidR="00CD0A31">
        <w:rPr>
          <w:rFonts w:ascii="Arial" w:hAnsi="Arial" w:cs="B Lotus" w:hint="cs"/>
          <w:sz w:val="28"/>
          <w:szCs w:val="28"/>
          <w:rtl/>
          <w:lang w:bidi="fa-IR"/>
        </w:rPr>
        <w:t>«</w:t>
      </w:r>
      <w:r w:rsidRPr="009B61C0">
        <w:rPr>
          <w:rFonts w:ascii="Arial" w:hAnsi="Arial" w:cs="B Lotus"/>
          <w:sz w:val="28"/>
          <w:szCs w:val="28"/>
          <w:rtl/>
          <w:lang w:bidi="fa-IR"/>
        </w:rPr>
        <w:t>ایمان قول و عمل و نیت است، زیاد</w:t>
      </w:r>
      <w:r w:rsidR="00EE6E51">
        <w:rPr>
          <w:rFonts w:ascii="Arial" w:hAnsi="Arial" w:cs="B Lotus"/>
          <w:sz w:val="28"/>
          <w:szCs w:val="28"/>
          <w:rtl/>
          <w:lang w:bidi="fa-IR"/>
        </w:rPr>
        <w:t xml:space="preserve"> می‌</w:t>
      </w:r>
      <w:r w:rsidRPr="009B61C0">
        <w:rPr>
          <w:rFonts w:ascii="Arial" w:hAnsi="Arial" w:cs="B Lotus"/>
          <w:sz w:val="28"/>
          <w:szCs w:val="28"/>
          <w:rtl/>
          <w:lang w:bidi="fa-IR"/>
        </w:rPr>
        <w:t>شود و نقصان</w:t>
      </w:r>
      <w:r w:rsidR="00EE6E51">
        <w:rPr>
          <w:rFonts w:ascii="Arial" w:hAnsi="Arial" w:cs="B Lotus"/>
          <w:sz w:val="28"/>
          <w:szCs w:val="28"/>
          <w:rtl/>
          <w:lang w:bidi="fa-IR"/>
        </w:rPr>
        <w:t xml:space="preserve"> می‌</w:t>
      </w:r>
      <w:r w:rsidRPr="009B61C0">
        <w:rPr>
          <w:rFonts w:ascii="Arial" w:hAnsi="Arial" w:cs="B Lotus"/>
          <w:sz w:val="28"/>
          <w:szCs w:val="28"/>
          <w:rtl/>
          <w:lang w:bidi="fa-IR"/>
        </w:rPr>
        <w:t>پذیرد، با طاعت و عبادت زیاد</w:t>
      </w:r>
      <w:r w:rsidR="00EE6E51">
        <w:rPr>
          <w:rFonts w:ascii="Arial" w:hAnsi="Arial" w:cs="B Lotus"/>
          <w:sz w:val="28"/>
          <w:szCs w:val="28"/>
          <w:rtl/>
          <w:lang w:bidi="fa-IR"/>
        </w:rPr>
        <w:t xml:space="preserve"> می‌</w:t>
      </w:r>
      <w:r w:rsidRPr="009B61C0">
        <w:rPr>
          <w:rFonts w:ascii="Arial" w:hAnsi="Arial" w:cs="B Lotus"/>
          <w:sz w:val="28"/>
          <w:szCs w:val="28"/>
          <w:rtl/>
          <w:lang w:bidi="fa-IR"/>
        </w:rPr>
        <w:t>شود و با گناه و معصیت کاهش</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یابد. سخن گفتن [ادعای ایمان] جز همراه با عمل و سخن گفتن و عمل کردن جز همراه با </w:t>
      </w:r>
      <w:r w:rsidR="00BE1CD4" w:rsidRPr="009B61C0">
        <w:rPr>
          <w:rFonts w:ascii="Arial" w:hAnsi="Arial" w:cs="B Lotus"/>
          <w:sz w:val="28"/>
          <w:szCs w:val="28"/>
          <w:rtl/>
          <w:lang w:bidi="fa-IR"/>
        </w:rPr>
        <w:t>نیت</w:t>
      </w:r>
      <w:r w:rsidR="00E72D55">
        <w:rPr>
          <w:rFonts w:ascii="Arial" w:hAnsi="Arial" w:cs="B Lotus"/>
          <w:sz w:val="28"/>
          <w:szCs w:val="28"/>
          <w:rtl/>
          <w:lang w:bidi="fa-IR"/>
        </w:rPr>
        <w:t xml:space="preserve"> فایده‌ای </w:t>
      </w:r>
      <w:r w:rsidR="00BE1CD4" w:rsidRPr="009B61C0">
        <w:rPr>
          <w:rFonts w:ascii="Arial" w:hAnsi="Arial" w:cs="B Lotus"/>
          <w:sz w:val="28"/>
          <w:szCs w:val="28"/>
          <w:rtl/>
          <w:lang w:bidi="fa-IR"/>
        </w:rPr>
        <w:t>ندارد و سخن گفتن و</w:t>
      </w:r>
      <w:r w:rsidR="00CD0A31">
        <w:rPr>
          <w:rFonts w:ascii="Arial" w:hAnsi="Arial" w:cs="B Lotus" w:hint="cs"/>
          <w:sz w:val="28"/>
          <w:szCs w:val="28"/>
          <w:rtl/>
          <w:lang w:bidi="fa-IR"/>
        </w:rPr>
        <w:t xml:space="preserve"> </w:t>
      </w:r>
      <w:r w:rsidRPr="009B61C0">
        <w:rPr>
          <w:rFonts w:ascii="Arial" w:hAnsi="Arial" w:cs="B Lotus"/>
          <w:sz w:val="28"/>
          <w:szCs w:val="28"/>
          <w:rtl/>
          <w:lang w:bidi="fa-IR"/>
        </w:rPr>
        <w:t>عمل کردن و نیت</w:t>
      </w:r>
      <w:r w:rsidR="00042707" w:rsidRPr="009B61C0">
        <w:rPr>
          <w:rFonts w:ascii="Arial" w:hAnsi="Arial" w:cs="B Lotus" w:hint="cs"/>
          <w:sz w:val="28"/>
          <w:szCs w:val="28"/>
          <w:rtl/>
          <w:lang w:bidi="fa-IR"/>
        </w:rPr>
        <w:t>،</w:t>
      </w:r>
      <w:r w:rsidRPr="009B61C0">
        <w:rPr>
          <w:rFonts w:ascii="Arial" w:hAnsi="Arial" w:cs="B Lotus"/>
          <w:sz w:val="28"/>
          <w:szCs w:val="28"/>
          <w:rtl/>
          <w:lang w:bidi="fa-IR"/>
        </w:rPr>
        <w:t xml:space="preserve"> جز با هماهنگی و موافقت با سنت صحیح نیست.</w:t>
      </w:r>
      <w:r w:rsidR="00CD0A31">
        <w:rPr>
          <w:rFonts w:ascii="Arial" w:hAnsi="Arial" w:cs="B Lotus" w:hint="cs"/>
          <w:sz w:val="28"/>
          <w:szCs w:val="28"/>
          <w:rtl/>
          <w:lang w:bidi="fa-IR"/>
        </w:rPr>
        <w:t>»</w:t>
      </w:r>
    </w:p>
    <w:p w:rsidR="00746146" w:rsidRPr="009B61C0" w:rsidRDefault="00746146"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امام احمد بن حنبل</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فرماید: </w:t>
      </w:r>
      <w:r w:rsidR="00CD0A31">
        <w:rPr>
          <w:rFonts w:ascii="Arial" w:hAnsi="Arial" w:cs="B Lotus" w:hint="cs"/>
          <w:sz w:val="28"/>
          <w:szCs w:val="28"/>
          <w:rtl/>
          <w:lang w:bidi="fa-IR"/>
        </w:rPr>
        <w:t>«</w:t>
      </w:r>
      <w:r w:rsidRPr="009B61C0">
        <w:rPr>
          <w:rFonts w:ascii="Arial" w:hAnsi="Arial" w:cs="B Lotus"/>
          <w:sz w:val="28"/>
          <w:szCs w:val="28"/>
          <w:rtl/>
          <w:lang w:bidi="fa-IR"/>
        </w:rPr>
        <w:t>ایمان سخن گفتن و عمل کردن بر اساس سنت و همراه با نیت</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و افزایش و نقصان</w:t>
      </w:r>
      <w:r w:rsidR="00EE6E51">
        <w:rPr>
          <w:rFonts w:ascii="Arial" w:hAnsi="Arial" w:cs="B Lotus"/>
          <w:sz w:val="28"/>
          <w:szCs w:val="28"/>
          <w:rtl/>
          <w:lang w:bidi="fa-IR"/>
        </w:rPr>
        <w:t xml:space="preserve"> می‌</w:t>
      </w:r>
      <w:r w:rsidRPr="009B61C0">
        <w:rPr>
          <w:rFonts w:ascii="Arial" w:hAnsi="Arial" w:cs="B Lotus"/>
          <w:sz w:val="28"/>
          <w:szCs w:val="28"/>
          <w:rtl/>
          <w:lang w:bidi="fa-IR"/>
        </w:rPr>
        <w:t>پذیرد و کامل</w:t>
      </w:r>
      <w:r w:rsidR="00EE6E51">
        <w:rPr>
          <w:rFonts w:ascii="Arial" w:hAnsi="Arial" w:cs="B Lotus"/>
          <w:sz w:val="28"/>
          <w:szCs w:val="28"/>
          <w:rtl/>
          <w:lang w:bidi="fa-IR"/>
        </w:rPr>
        <w:t xml:space="preserve">‌ترین </w:t>
      </w:r>
      <w:r w:rsidRPr="009B61C0">
        <w:rPr>
          <w:rFonts w:ascii="Arial" w:hAnsi="Arial" w:cs="B Lotus"/>
          <w:sz w:val="28"/>
          <w:szCs w:val="28"/>
          <w:rtl/>
          <w:lang w:bidi="fa-IR"/>
        </w:rPr>
        <w:t>مومنان از لحاظ ایمان، خوش اخلاق</w:t>
      </w:r>
      <w:r w:rsidR="00EE6E51">
        <w:rPr>
          <w:rFonts w:ascii="Arial" w:hAnsi="Arial" w:cs="B Lotus"/>
          <w:sz w:val="28"/>
          <w:szCs w:val="28"/>
          <w:rtl/>
          <w:lang w:bidi="fa-IR"/>
        </w:rPr>
        <w:t xml:space="preserve">‌ترین </w:t>
      </w:r>
      <w:r w:rsidR="00A623E8">
        <w:rPr>
          <w:rFonts w:ascii="Arial" w:hAnsi="Arial" w:cs="B Lotus"/>
          <w:sz w:val="28"/>
          <w:szCs w:val="28"/>
          <w:rtl/>
          <w:lang w:bidi="fa-IR"/>
        </w:rPr>
        <w:t>آن‌هاست</w:t>
      </w:r>
      <w:r w:rsidRPr="009B61C0">
        <w:rPr>
          <w:rFonts w:ascii="Arial" w:hAnsi="Arial" w:cs="B Lotus"/>
          <w:sz w:val="28"/>
          <w:szCs w:val="28"/>
          <w:rtl/>
          <w:lang w:bidi="fa-IR"/>
        </w:rPr>
        <w:t>.</w:t>
      </w:r>
      <w:r w:rsidR="00CD0A31">
        <w:rPr>
          <w:rFonts w:ascii="Arial" w:hAnsi="Arial" w:cs="B Lotus" w:hint="cs"/>
          <w:sz w:val="28"/>
          <w:szCs w:val="28"/>
          <w:rtl/>
          <w:lang w:bidi="fa-IR"/>
        </w:rPr>
        <w:t>»</w:t>
      </w:r>
    </w:p>
    <w:p w:rsidR="00746146" w:rsidRPr="009B61C0" w:rsidRDefault="00746146" w:rsidP="003F6092">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ابن جریر طبری</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فرماید: </w:t>
      </w:r>
      <w:r w:rsidR="00CD0A31">
        <w:rPr>
          <w:rFonts w:ascii="Arial" w:hAnsi="Arial" w:cs="B Lotus" w:hint="cs"/>
          <w:sz w:val="28"/>
          <w:szCs w:val="28"/>
          <w:rtl/>
          <w:lang w:bidi="fa-IR"/>
        </w:rPr>
        <w:t>«</w:t>
      </w:r>
      <w:r w:rsidRPr="009B61C0">
        <w:rPr>
          <w:rFonts w:ascii="Arial" w:hAnsi="Arial" w:cs="B Lotus"/>
          <w:sz w:val="28"/>
          <w:szCs w:val="28"/>
          <w:rtl/>
          <w:lang w:bidi="fa-IR"/>
        </w:rPr>
        <w:t>با توجه به اخباری که از اصحاب رسول الله به ما رسیده و بزرگان دین بر آن عقیده بوده</w:t>
      </w:r>
      <w:r w:rsidR="00EE6E51">
        <w:rPr>
          <w:rFonts w:ascii="Arial" w:hAnsi="Arial" w:cs="B Lotus"/>
          <w:sz w:val="28"/>
          <w:szCs w:val="28"/>
          <w:rtl/>
          <w:lang w:bidi="fa-IR"/>
        </w:rPr>
        <w:t>‌اند،</w:t>
      </w:r>
      <w:r w:rsidRPr="009B61C0">
        <w:rPr>
          <w:rFonts w:ascii="Arial" w:hAnsi="Arial" w:cs="B Lotus"/>
          <w:sz w:val="28"/>
          <w:szCs w:val="28"/>
          <w:rtl/>
          <w:lang w:bidi="fa-IR"/>
        </w:rPr>
        <w:t xml:space="preserve"> ایمان، قول و عمل است و زیادی و نقصان</w:t>
      </w:r>
      <w:r w:rsidR="00EE6E51">
        <w:rPr>
          <w:rFonts w:ascii="Arial" w:hAnsi="Arial" w:cs="B Lotus"/>
          <w:sz w:val="28"/>
          <w:szCs w:val="28"/>
          <w:rtl/>
          <w:lang w:bidi="fa-IR"/>
        </w:rPr>
        <w:t xml:space="preserve"> می‌</w:t>
      </w:r>
      <w:r w:rsidRPr="009B61C0">
        <w:rPr>
          <w:rFonts w:ascii="Arial" w:hAnsi="Arial" w:cs="B Lotus"/>
          <w:sz w:val="28"/>
          <w:szCs w:val="28"/>
          <w:rtl/>
          <w:lang w:bidi="fa-IR"/>
        </w:rPr>
        <w:t>پذیرد</w:t>
      </w:r>
      <w:r w:rsidR="00BD1C90">
        <w:rPr>
          <w:rFonts w:ascii="Arial" w:hAnsi="Arial" w:cs="B Lotus" w:hint="cs"/>
          <w:sz w:val="28"/>
          <w:szCs w:val="28"/>
          <w:vertAlign w:val="superscript"/>
          <w:rtl/>
          <w:lang w:bidi="fa-IR"/>
        </w:rPr>
        <w:t>(</w:t>
      </w:r>
      <w:r w:rsidR="003234BA" w:rsidRPr="00A10D82">
        <w:rPr>
          <w:rStyle w:val="FootnoteReference"/>
          <w:rFonts w:ascii="Arial" w:hAnsi="Arial" w:cs="B Lotus"/>
          <w:sz w:val="28"/>
          <w:szCs w:val="28"/>
          <w:rtl/>
          <w:lang w:bidi="fa-IR"/>
        </w:rPr>
        <w:footnoteReference w:id="64"/>
      </w:r>
      <w:r w:rsidR="003234BA" w:rsidRPr="00A10D82">
        <w:rPr>
          <w:rFonts w:ascii="Arial" w:hAnsi="Arial" w:cs="B Lotus" w:hint="cs"/>
          <w:sz w:val="28"/>
          <w:szCs w:val="28"/>
          <w:vertAlign w:val="superscript"/>
          <w:rtl/>
          <w:lang w:bidi="fa-IR"/>
        </w:rPr>
        <w:t>)</w:t>
      </w:r>
      <w:r w:rsidRPr="009B61C0">
        <w:rPr>
          <w:rFonts w:ascii="Arial" w:hAnsi="Arial" w:cs="B Lotus"/>
          <w:sz w:val="28"/>
          <w:szCs w:val="28"/>
          <w:rtl/>
          <w:lang w:bidi="fa-IR"/>
        </w:rPr>
        <w:t>.</w:t>
      </w:r>
      <w:r w:rsidR="00CD0A31">
        <w:rPr>
          <w:rFonts w:ascii="Arial" w:hAnsi="Arial" w:cs="B Lotus" w:hint="cs"/>
          <w:sz w:val="28"/>
          <w:szCs w:val="28"/>
          <w:rtl/>
          <w:lang w:bidi="fa-IR"/>
        </w:rPr>
        <w:t>»</w:t>
      </w:r>
    </w:p>
    <w:p w:rsidR="00746146" w:rsidRPr="009B61C0" w:rsidRDefault="00746146"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 xml:space="preserve">این عقیده اهل سنت و جماعت است. </w:t>
      </w:r>
    </w:p>
    <w:p w:rsidR="00746146" w:rsidRPr="009B61C0" w:rsidRDefault="00746146"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اما چه نوع عملی جزء شروط صحت و درستی توحید و ایمان</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w:t>
      </w:r>
    </w:p>
    <w:p w:rsidR="00746146" w:rsidRPr="009B61C0" w:rsidRDefault="00746146"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انجام دادن اعمالی که ترک کردن</w:t>
      </w:r>
      <w:r w:rsidR="00E91837">
        <w:rPr>
          <w:rFonts w:ascii="Arial" w:hAnsi="Arial" w:cs="B Lotus"/>
          <w:sz w:val="28"/>
          <w:szCs w:val="28"/>
          <w:rtl/>
          <w:lang w:bidi="fa-IR"/>
        </w:rPr>
        <w:t xml:space="preserve"> آن‌ها</w:t>
      </w:r>
      <w:r w:rsidRPr="009B61C0">
        <w:rPr>
          <w:rFonts w:ascii="Arial" w:hAnsi="Arial" w:cs="B Lotus"/>
          <w:sz w:val="28"/>
          <w:szCs w:val="28"/>
          <w:rtl/>
          <w:lang w:bidi="fa-IR"/>
        </w:rPr>
        <w:t xml:space="preserve"> سبب شرک و کفر و باطل شدن همه اعمال</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گردد و بالعکس، اجتناب و دوری </w:t>
      </w:r>
      <w:r w:rsidR="00BE1CD4" w:rsidRPr="009B61C0">
        <w:rPr>
          <w:rFonts w:ascii="Arial" w:hAnsi="Arial" w:cs="B Lotus" w:hint="cs"/>
          <w:sz w:val="28"/>
          <w:szCs w:val="28"/>
          <w:rtl/>
          <w:lang w:bidi="fa-IR"/>
        </w:rPr>
        <w:t>کردن</w:t>
      </w:r>
      <w:r w:rsidRPr="009B61C0">
        <w:rPr>
          <w:rFonts w:ascii="Arial" w:hAnsi="Arial" w:cs="B Lotus"/>
          <w:sz w:val="28"/>
          <w:szCs w:val="28"/>
          <w:rtl/>
          <w:lang w:bidi="fa-IR"/>
        </w:rPr>
        <w:t xml:space="preserve"> از تمامی اعمالی که انجام دادن</w:t>
      </w:r>
      <w:r w:rsidR="00A623E8">
        <w:rPr>
          <w:rFonts w:ascii="Arial" w:hAnsi="Arial" w:cs="B Lotus"/>
          <w:sz w:val="28"/>
          <w:szCs w:val="28"/>
          <w:rtl/>
          <w:lang w:bidi="fa-IR"/>
        </w:rPr>
        <w:t xml:space="preserve"> آن‌ها </w:t>
      </w:r>
      <w:r w:rsidRPr="009B61C0">
        <w:rPr>
          <w:rFonts w:ascii="Arial" w:hAnsi="Arial" w:cs="B Lotus"/>
          <w:sz w:val="28"/>
          <w:szCs w:val="28"/>
          <w:rtl/>
          <w:lang w:bidi="fa-IR"/>
        </w:rPr>
        <w:t xml:space="preserve">منجر به </w:t>
      </w:r>
      <w:r w:rsidRPr="009B61C0">
        <w:rPr>
          <w:rFonts w:ascii="Arial" w:hAnsi="Arial" w:cs="B Lotus"/>
          <w:sz w:val="28"/>
          <w:szCs w:val="28"/>
          <w:rtl/>
          <w:lang w:bidi="fa-IR"/>
        </w:rPr>
        <w:lastRenderedPageBreak/>
        <w:t>کفر و شرک</w:t>
      </w:r>
      <w:r w:rsidR="00EE6E51">
        <w:rPr>
          <w:rFonts w:ascii="Arial" w:hAnsi="Arial" w:cs="B Lotus"/>
          <w:sz w:val="28"/>
          <w:szCs w:val="28"/>
          <w:rtl/>
          <w:lang w:bidi="fa-IR"/>
        </w:rPr>
        <w:t xml:space="preserve"> می‌</w:t>
      </w:r>
      <w:r w:rsidRPr="009B61C0">
        <w:rPr>
          <w:rFonts w:ascii="Arial" w:hAnsi="Arial" w:cs="B Lotus"/>
          <w:sz w:val="28"/>
          <w:szCs w:val="28"/>
          <w:rtl/>
          <w:lang w:bidi="fa-IR"/>
        </w:rPr>
        <w:t>گردد، شرط صحت و درستی ایمان و توحید</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w:t>
      </w:r>
    </w:p>
    <w:p w:rsidR="00746146" w:rsidRPr="009B61C0" w:rsidRDefault="00746146" w:rsidP="00E91837">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براساس آیات و احادیث و سخن ع</w:t>
      </w:r>
      <w:r w:rsidR="00BE1CD4" w:rsidRPr="009B61C0">
        <w:rPr>
          <w:rFonts w:ascii="Arial" w:hAnsi="Arial" w:cs="B Lotus" w:hint="cs"/>
          <w:sz w:val="28"/>
          <w:szCs w:val="28"/>
          <w:rtl/>
          <w:lang w:bidi="fa-IR"/>
        </w:rPr>
        <w:t>لما</w:t>
      </w:r>
      <w:r w:rsidRPr="009B61C0">
        <w:rPr>
          <w:rFonts w:ascii="Arial" w:hAnsi="Arial" w:cs="B Lotus"/>
          <w:sz w:val="28"/>
          <w:szCs w:val="28"/>
          <w:rtl/>
          <w:lang w:bidi="fa-IR"/>
        </w:rPr>
        <w:t xml:space="preserve"> - که </w:t>
      </w:r>
      <w:r w:rsidR="00E91837">
        <w:rPr>
          <w:rFonts w:ascii="Arial" w:hAnsi="Arial" w:cs="B Lotus" w:hint="cs"/>
          <w:sz w:val="28"/>
          <w:szCs w:val="28"/>
          <w:rtl/>
          <w:lang w:bidi="fa-IR"/>
        </w:rPr>
        <w:t>پیشتر</w:t>
      </w:r>
      <w:r w:rsidRPr="009B61C0">
        <w:rPr>
          <w:rFonts w:ascii="Arial" w:hAnsi="Arial" w:cs="B Lotus"/>
          <w:sz w:val="28"/>
          <w:szCs w:val="28"/>
          <w:rtl/>
          <w:lang w:bidi="fa-IR"/>
        </w:rPr>
        <w:t xml:space="preserve"> ذکر شد- نماز شرط صحت</w:t>
      </w:r>
      <w:r w:rsidR="00E91837">
        <w:rPr>
          <w:rFonts w:ascii="Arial" w:hAnsi="Arial" w:cs="B Lotus"/>
          <w:sz w:val="28"/>
          <w:szCs w:val="28"/>
          <w:rtl/>
          <w:lang w:bidi="fa-IR"/>
        </w:rPr>
        <w:t xml:space="preserve"> و درستی توحید و ایمان و ترک آن</w:t>
      </w:r>
      <w:r w:rsidR="00E91837">
        <w:rPr>
          <w:rFonts w:ascii="Arial" w:hAnsi="Arial" w:cs="B Lotus" w:hint="cs"/>
          <w:sz w:val="28"/>
          <w:szCs w:val="28"/>
          <w:rtl/>
          <w:lang w:bidi="fa-IR"/>
        </w:rPr>
        <w:t>،</w:t>
      </w:r>
      <w:r w:rsidRPr="009B61C0">
        <w:rPr>
          <w:rFonts w:ascii="Arial" w:hAnsi="Arial" w:cs="B Lotus"/>
          <w:sz w:val="28"/>
          <w:szCs w:val="28"/>
          <w:rtl/>
          <w:lang w:bidi="fa-IR"/>
        </w:rPr>
        <w:t xml:space="preserve"> کفر و شرک و سبب باطل شدن تمامی اعمال است. پس نماز یکی از اعمالی است که در صورت فقدان و نبودن آن</w:t>
      </w:r>
      <w:r w:rsidR="00E91837">
        <w:rPr>
          <w:rFonts w:ascii="Arial" w:hAnsi="Arial" w:cs="B Lotus" w:hint="cs"/>
          <w:sz w:val="28"/>
          <w:szCs w:val="28"/>
          <w:rtl/>
          <w:lang w:bidi="fa-IR"/>
        </w:rPr>
        <w:t>،</w:t>
      </w:r>
      <w:r w:rsidRPr="009B61C0">
        <w:rPr>
          <w:rFonts w:ascii="Arial" w:hAnsi="Arial" w:cs="B Lotus"/>
          <w:sz w:val="28"/>
          <w:szCs w:val="28"/>
          <w:rtl/>
          <w:lang w:bidi="fa-IR"/>
        </w:rPr>
        <w:t xml:space="preserve"> ایمان از فرد برداشته</w:t>
      </w:r>
      <w:r w:rsidR="00EE6E51">
        <w:rPr>
          <w:rFonts w:ascii="Arial" w:hAnsi="Arial" w:cs="B Lotus"/>
          <w:sz w:val="28"/>
          <w:szCs w:val="28"/>
          <w:rtl/>
          <w:lang w:bidi="fa-IR"/>
        </w:rPr>
        <w:t xml:space="preserve"> می‌</w:t>
      </w:r>
      <w:r w:rsidRPr="009B61C0">
        <w:rPr>
          <w:rFonts w:ascii="Arial" w:hAnsi="Arial" w:cs="B Lotus"/>
          <w:sz w:val="28"/>
          <w:szCs w:val="28"/>
          <w:rtl/>
          <w:lang w:bidi="fa-IR"/>
        </w:rPr>
        <w:t>شود و در صورت خواندن نماز، ایمان شخص ثابت</w:t>
      </w:r>
      <w:r w:rsidR="00EE6E51">
        <w:rPr>
          <w:rFonts w:ascii="Arial" w:hAnsi="Arial" w:cs="B Lotus"/>
          <w:sz w:val="28"/>
          <w:szCs w:val="28"/>
          <w:rtl/>
          <w:lang w:bidi="fa-IR"/>
        </w:rPr>
        <w:t xml:space="preserve"> می‌</w:t>
      </w:r>
      <w:r w:rsidRPr="009B61C0">
        <w:rPr>
          <w:rFonts w:ascii="Arial" w:hAnsi="Arial" w:cs="B Lotus"/>
          <w:sz w:val="28"/>
          <w:szCs w:val="28"/>
          <w:rtl/>
          <w:lang w:bidi="fa-IR"/>
        </w:rPr>
        <w:t>شود.</w:t>
      </w:r>
    </w:p>
    <w:p w:rsidR="006F46E1" w:rsidRPr="009B61C0" w:rsidRDefault="00746146" w:rsidP="00E91837">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ابن تیمیه [برای اینکه ثابت کند عمل جزء ایمان است]</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فرماید: </w:t>
      </w:r>
      <w:r w:rsidR="00E91837">
        <w:rPr>
          <w:rFonts w:ascii="Arial" w:hAnsi="Arial" w:cs="B Lotus" w:hint="cs"/>
          <w:sz w:val="28"/>
          <w:szCs w:val="28"/>
          <w:rtl/>
          <w:lang w:bidi="fa-IR"/>
        </w:rPr>
        <w:t>«</w:t>
      </w:r>
      <w:r w:rsidRPr="009B61C0">
        <w:rPr>
          <w:rFonts w:ascii="Arial" w:hAnsi="Arial" w:cs="B Lotus"/>
          <w:sz w:val="28"/>
          <w:szCs w:val="28"/>
          <w:rtl/>
          <w:lang w:bidi="fa-IR"/>
        </w:rPr>
        <w:t>اگ</w:t>
      </w:r>
      <w:r w:rsidR="00BE1CD4" w:rsidRPr="009B61C0">
        <w:rPr>
          <w:rFonts w:ascii="Arial" w:hAnsi="Arial" w:cs="B Lotus" w:hint="cs"/>
          <w:sz w:val="28"/>
          <w:szCs w:val="28"/>
          <w:rtl/>
          <w:lang w:bidi="fa-IR"/>
        </w:rPr>
        <w:t>ر</w:t>
      </w:r>
      <w:r w:rsidRPr="009B61C0">
        <w:rPr>
          <w:rFonts w:ascii="Arial" w:hAnsi="Arial" w:cs="B Lotus"/>
          <w:sz w:val="28"/>
          <w:szCs w:val="28"/>
          <w:rtl/>
          <w:lang w:bidi="fa-IR"/>
        </w:rPr>
        <w:t xml:space="preserve"> چنین تصور کنیم که گروهی از مردم به رسول الله</w:t>
      </w:r>
      <w:r w:rsidR="001C0542" w:rsidRPr="001C0542">
        <w:rPr>
          <w:rFonts w:ascii="AGA Arabesque" w:hAnsi="AGA Arabesque" w:cs="CTraditional Arabic" w:hint="cs"/>
          <w:sz w:val="28"/>
          <w:szCs w:val="28"/>
          <w:lang w:bidi="fa-IR"/>
        </w:rPr>
        <w:t></w:t>
      </w:r>
      <w:r w:rsidR="00EE6E51">
        <w:rPr>
          <w:rFonts w:ascii="Arial" w:hAnsi="Arial" w:cs="B Lotus"/>
          <w:sz w:val="28"/>
          <w:szCs w:val="28"/>
          <w:rtl/>
          <w:lang w:bidi="fa-IR"/>
        </w:rPr>
        <w:t xml:space="preserve"> می‌</w:t>
      </w:r>
      <w:r w:rsidRPr="009B61C0">
        <w:rPr>
          <w:rFonts w:ascii="Arial" w:hAnsi="Arial" w:cs="B Lotus"/>
          <w:sz w:val="28"/>
          <w:szCs w:val="28"/>
          <w:rtl/>
          <w:lang w:bidi="fa-IR"/>
        </w:rPr>
        <w:t>گفتند: ما ق</w:t>
      </w:r>
      <w:r w:rsidR="00BE1CD4" w:rsidRPr="009B61C0">
        <w:rPr>
          <w:rFonts w:ascii="Arial" w:hAnsi="Arial" w:cs="B Lotus" w:hint="cs"/>
          <w:sz w:val="28"/>
          <w:szCs w:val="28"/>
          <w:rtl/>
          <w:lang w:bidi="fa-IR"/>
        </w:rPr>
        <w:t>لب</w:t>
      </w:r>
      <w:r w:rsidRPr="009B61C0">
        <w:rPr>
          <w:rFonts w:ascii="Arial" w:hAnsi="Arial" w:cs="B Lotus"/>
          <w:sz w:val="28"/>
          <w:szCs w:val="28"/>
          <w:rtl/>
          <w:lang w:bidi="fa-IR"/>
        </w:rPr>
        <w:t xml:space="preserve">ا و بدون هیچ شکی، به تمامی </w:t>
      </w:r>
      <w:r w:rsidR="00BE1CD4" w:rsidRPr="009B61C0">
        <w:rPr>
          <w:rFonts w:ascii="Arial" w:hAnsi="Arial" w:cs="B Lotus" w:hint="cs"/>
          <w:sz w:val="28"/>
          <w:szCs w:val="28"/>
          <w:rtl/>
          <w:lang w:bidi="fa-IR"/>
        </w:rPr>
        <w:t>آ</w:t>
      </w:r>
      <w:r w:rsidR="00E91837">
        <w:rPr>
          <w:rFonts w:ascii="Arial" w:hAnsi="Arial" w:cs="B Lotus"/>
          <w:sz w:val="28"/>
          <w:szCs w:val="28"/>
          <w:rtl/>
          <w:lang w:bidi="fa-IR"/>
        </w:rPr>
        <w:t>نچه برای ما آورده</w:t>
      </w:r>
      <w:r w:rsidR="00E91837">
        <w:rPr>
          <w:rFonts w:ascii="Arial" w:hAnsi="Arial" w:cs="B Lotus" w:hint="cs"/>
          <w:sz w:val="28"/>
          <w:szCs w:val="28"/>
          <w:rtl/>
          <w:lang w:bidi="fa-IR"/>
        </w:rPr>
        <w:softHyphen/>
      </w:r>
      <w:r w:rsidRPr="009B61C0">
        <w:rPr>
          <w:rFonts w:ascii="Arial" w:hAnsi="Arial" w:cs="B Lotus"/>
          <w:sz w:val="28"/>
          <w:szCs w:val="28"/>
          <w:rtl/>
          <w:lang w:bidi="fa-IR"/>
        </w:rPr>
        <w:t>ای ایمان داریم و با زبان نیز به شهادتین اقرار و اعتراف</w:t>
      </w:r>
      <w:r w:rsidR="00EE6E51">
        <w:rPr>
          <w:rFonts w:ascii="Arial" w:hAnsi="Arial" w:cs="B Lotus"/>
          <w:sz w:val="28"/>
          <w:szCs w:val="28"/>
          <w:rtl/>
          <w:lang w:bidi="fa-IR"/>
        </w:rPr>
        <w:t xml:space="preserve"> می‌</w:t>
      </w:r>
      <w:r w:rsidRPr="009B61C0">
        <w:rPr>
          <w:rFonts w:ascii="Arial" w:hAnsi="Arial" w:cs="B Lotus"/>
          <w:sz w:val="28"/>
          <w:szCs w:val="28"/>
          <w:rtl/>
          <w:lang w:bidi="fa-IR"/>
        </w:rPr>
        <w:t>کنیم، اما در</w:t>
      </w:r>
      <w:r w:rsidR="00E91837">
        <w:rPr>
          <w:rFonts w:ascii="Arial" w:hAnsi="Arial" w:cs="B Lotus" w:hint="cs"/>
          <w:sz w:val="28"/>
          <w:szCs w:val="28"/>
          <w:rtl/>
          <w:lang w:bidi="fa-IR"/>
        </w:rPr>
        <w:t xml:space="preserve"> </w:t>
      </w:r>
      <w:r w:rsidRPr="009B61C0">
        <w:rPr>
          <w:rFonts w:ascii="Arial" w:hAnsi="Arial" w:cs="B Lotus"/>
          <w:sz w:val="28"/>
          <w:szCs w:val="28"/>
          <w:rtl/>
          <w:lang w:bidi="fa-IR"/>
        </w:rPr>
        <w:t>اموری که ما را به آن امر یا از آن نهی</w:t>
      </w:r>
      <w:r w:rsidR="00EE6E51">
        <w:rPr>
          <w:rFonts w:ascii="Arial" w:hAnsi="Arial" w:cs="B Lotus"/>
          <w:sz w:val="28"/>
          <w:szCs w:val="28"/>
          <w:rtl/>
          <w:lang w:bidi="fa-IR"/>
        </w:rPr>
        <w:t xml:space="preserve"> می‌</w:t>
      </w:r>
      <w:r w:rsidRPr="009B61C0">
        <w:rPr>
          <w:rFonts w:ascii="Arial" w:hAnsi="Arial" w:cs="B Lotus"/>
          <w:sz w:val="28"/>
          <w:szCs w:val="28"/>
          <w:rtl/>
          <w:lang w:bidi="fa-IR"/>
        </w:rPr>
        <w:t>کنی از تو اطاعت</w:t>
      </w:r>
      <w:r w:rsidR="00EE6E51">
        <w:rPr>
          <w:rFonts w:ascii="Arial" w:hAnsi="Arial" w:cs="B Lotus"/>
          <w:sz w:val="28"/>
          <w:szCs w:val="28"/>
          <w:rtl/>
          <w:lang w:bidi="fa-IR"/>
        </w:rPr>
        <w:t xml:space="preserve"> نمی‌</w:t>
      </w:r>
      <w:r w:rsidRPr="009B61C0">
        <w:rPr>
          <w:rFonts w:ascii="Arial" w:hAnsi="Arial" w:cs="B Lotus"/>
          <w:sz w:val="28"/>
          <w:szCs w:val="28"/>
          <w:rtl/>
          <w:lang w:bidi="fa-IR"/>
        </w:rPr>
        <w:t>کنیم، نماز</w:t>
      </w:r>
      <w:r w:rsidR="00EE6E51">
        <w:rPr>
          <w:rFonts w:ascii="Arial" w:hAnsi="Arial" w:cs="B Lotus"/>
          <w:sz w:val="28"/>
          <w:szCs w:val="28"/>
          <w:rtl/>
          <w:lang w:bidi="fa-IR"/>
        </w:rPr>
        <w:t xml:space="preserve"> نمی‌</w:t>
      </w:r>
      <w:r w:rsidRPr="009B61C0">
        <w:rPr>
          <w:rFonts w:ascii="Arial" w:hAnsi="Arial" w:cs="B Lotus"/>
          <w:sz w:val="28"/>
          <w:szCs w:val="28"/>
          <w:rtl/>
          <w:lang w:bidi="fa-IR"/>
        </w:rPr>
        <w:t>خوانیم، روزه</w:t>
      </w:r>
      <w:r w:rsidR="00EE6E51">
        <w:rPr>
          <w:rFonts w:ascii="Arial" w:hAnsi="Arial" w:cs="B Lotus"/>
          <w:sz w:val="28"/>
          <w:szCs w:val="28"/>
          <w:rtl/>
          <w:lang w:bidi="fa-IR"/>
        </w:rPr>
        <w:t xml:space="preserve"> نمی‌</w:t>
      </w:r>
      <w:r w:rsidRPr="009B61C0">
        <w:rPr>
          <w:rFonts w:ascii="Arial" w:hAnsi="Arial" w:cs="B Lotus"/>
          <w:sz w:val="28"/>
          <w:szCs w:val="28"/>
          <w:rtl/>
          <w:lang w:bidi="fa-IR"/>
        </w:rPr>
        <w:t>گیریم، حج را به جا</w:t>
      </w:r>
      <w:r w:rsidR="00EE6E51">
        <w:rPr>
          <w:rFonts w:ascii="Arial" w:hAnsi="Arial" w:cs="B Lotus"/>
          <w:sz w:val="28"/>
          <w:szCs w:val="28"/>
          <w:rtl/>
          <w:lang w:bidi="fa-IR"/>
        </w:rPr>
        <w:t xml:space="preserve"> نمی‌</w:t>
      </w:r>
      <w:r w:rsidRPr="009B61C0">
        <w:rPr>
          <w:rFonts w:ascii="Arial" w:hAnsi="Arial" w:cs="B Lotus"/>
          <w:sz w:val="28"/>
          <w:szCs w:val="28"/>
          <w:rtl/>
          <w:lang w:bidi="fa-IR"/>
        </w:rPr>
        <w:t>آوریم و حدیث را تصدیق</w:t>
      </w:r>
      <w:r w:rsidR="00EE6E51">
        <w:rPr>
          <w:rFonts w:ascii="Arial" w:hAnsi="Arial" w:cs="B Lotus"/>
          <w:sz w:val="28"/>
          <w:szCs w:val="28"/>
          <w:rtl/>
          <w:lang w:bidi="fa-IR"/>
        </w:rPr>
        <w:t xml:space="preserve"> نمی‌</w:t>
      </w:r>
      <w:r w:rsidRPr="009B61C0">
        <w:rPr>
          <w:rFonts w:ascii="Arial" w:hAnsi="Arial" w:cs="B Lotus"/>
          <w:sz w:val="28"/>
          <w:szCs w:val="28"/>
          <w:rtl/>
          <w:lang w:bidi="fa-IR"/>
        </w:rPr>
        <w:t>کنیم، امانت</w:t>
      </w:r>
      <w:r w:rsidR="00A623E8">
        <w:rPr>
          <w:rFonts w:ascii="Arial" w:hAnsi="Arial" w:cs="B Lotus"/>
          <w:sz w:val="28"/>
          <w:szCs w:val="28"/>
          <w:rtl/>
          <w:lang w:bidi="fa-IR"/>
        </w:rPr>
        <w:t xml:space="preserve">‌ها </w:t>
      </w:r>
      <w:r w:rsidRPr="009B61C0">
        <w:rPr>
          <w:rFonts w:ascii="Arial" w:hAnsi="Arial" w:cs="B Lotus"/>
          <w:sz w:val="28"/>
          <w:szCs w:val="28"/>
          <w:rtl/>
          <w:lang w:bidi="fa-IR"/>
        </w:rPr>
        <w:t>را به صاحبان</w:t>
      </w:r>
      <w:r w:rsidR="00E91837">
        <w:rPr>
          <w:rFonts w:ascii="Arial" w:hAnsi="Arial" w:cs="B Lotus" w:hint="cs"/>
          <w:sz w:val="28"/>
          <w:szCs w:val="28"/>
          <w:rtl/>
          <w:lang w:bidi="fa-IR"/>
        </w:rPr>
        <w:softHyphen/>
      </w:r>
      <w:r w:rsidRPr="009B61C0">
        <w:rPr>
          <w:rFonts w:ascii="Arial" w:hAnsi="Arial" w:cs="B Lotus"/>
          <w:sz w:val="28"/>
          <w:szCs w:val="28"/>
          <w:rtl/>
          <w:lang w:bidi="fa-IR"/>
        </w:rPr>
        <w:t>شان بر</w:t>
      </w:r>
      <w:r w:rsidR="00EE6E51">
        <w:rPr>
          <w:rFonts w:ascii="Arial" w:hAnsi="Arial" w:cs="B Lotus"/>
          <w:sz w:val="28"/>
          <w:szCs w:val="28"/>
          <w:rtl/>
          <w:lang w:bidi="fa-IR"/>
        </w:rPr>
        <w:t xml:space="preserve"> نمی‌</w:t>
      </w:r>
      <w:r w:rsidRPr="009B61C0">
        <w:rPr>
          <w:rFonts w:ascii="Arial" w:hAnsi="Arial" w:cs="B Lotus"/>
          <w:sz w:val="28"/>
          <w:szCs w:val="28"/>
          <w:rtl/>
          <w:lang w:bidi="fa-IR"/>
        </w:rPr>
        <w:t>گردانیم، به عهد و پیمان وفا</w:t>
      </w:r>
      <w:r w:rsidR="00EE6E51">
        <w:rPr>
          <w:rFonts w:ascii="Arial" w:hAnsi="Arial" w:cs="B Lotus"/>
          <w:sz w:val="28"/>
          <w:szCs w:val="28"/>
          <w:rtl/>
          <w:lang w:bidi="fa-IR"/>
        </w:rPr>
        <w:t xml:space="preserve"> نمی‌</w:t>
      </w:r>
      <w:r w:rsidRPr="009B61C0">
        <w:rPr>
          <w:rFonts w:ascii="Arial" w:hAnsi="Arial" w:cs="B Lotus"/>
          <w:sz w:val="28"/>
          <w:szCs w:val="28"/>
          <w:rtl/>
          <w:lang w:bidi="fa-IR"/>
        </w:rPr>
        <w:t>کنیم</w:t>
      </w:r>
      <w:r w:rsidR="00BE1CD4" w:rsidRPr="009B61C0">
        <w:rPr>
          <w:rFonts w:ascii="Arial" w:hAnsi="Arial" w:cs="B Lotus" w:hint="cs"/>
          <w:sz w:val="28"/>
          <w:szCs w:val="28"/>
          <w:rtl/>
          <w:lang w:bidi="fa-IR"/>
        </w:rPr>
        <w:t>،</w:t>
      </w:r>
      <w:r w:rsidRPr="009B61C0">
        <w:rPr>
          <w:rFonts w:ascii="Arial" w:hAnsi="Arial" w:cs="B Lotus"/>
          <w:sz w:val="28"/>
          <w:szCs w:val="28"/>
          <w:rtl/>
          <w:lang w:bidi="fa-IR"/>
        </w:rPr>
        <w:t xml:space="preserve"> صله رحم را به جا</w:t>
      </w:r>
      <w:r w:rsidR="00EE6E51">
        <w:rPr>
          <w:rFonts w:ascii="Arial" w:hAnsi="Arial" w:cs="B Lotus"/>
          <w:sz w:val="28"/>
          <w:szCs w:val="28"/>
          <w:rtl/>
          <w:lang w:bidi="fa-IR"/>
        </w:rPr>
        <w:t xml:space="preserve"> نمی‌</w:t>
      </w:r>
      <w:r w:rsidRPr="009B61C0">
        <w:rPr>
          <w:rFonts w:ascii="Arial" w:hAnsi="Arial" w:cs="B Lotus"/>
          <w:sz w:val="28"/>
          <w:szCs w:val="28"/>
          <w:rtl/>
          <w:lang w:bidi="fa-IR"/>
        </w:rPr>
        <w:t>آوریم، هیچکدام از اعمال خیری که ما را به انجام آن دستور</w:t>
      </w:r>
      <w:r w:rsidR="00EE6E51">
        <w:rPr>
          <w:rFonts w:ascii="Arial" w:hAnsi="Arial" w:cs="B Lotus"/>
          <w:sz w:val="28"/>
          <w:szCs w:val="28"/>
          <w:rtl/>
          <w:lang w:bidi="fa-IR"/>
        </w:rPr>
        <w:t xml:space="preserve"> می‌</w:t>
      </w:r>
      <w:r w:rsidRPr="009B61C0">
        <w:rPr>
          <w:rFonts w:ascii="Arial" w:hAnsi="Arial" w:cs="B Lotus"/>
          <w:sz w:val="28"/>
          <w:szCs w:val="28"/>
          <w:rtl/>
          <w:lang w:bidi="fa-IR"/>
        </w:rPr>
        <w:t>دهی، انجام</w:t>
      </w:r>
      <w:r w:rsidR="00EE6E51">
        <w:rPr>
          <w:rFonts w:ascii="Arial" w:hAnsi="Arial" w:cs="B Lotus"/>
          <w:sz w:val="28"/>
          <w:szCs w:val="28"/>
          <w:rtl/>
          <w:lang w:bidi="fa-IR"/>
        </w:rPr>
        <w:t xml:space="preserve"> نمی‌</w:t>
      </w:r>
      <w:r w:rsidRPr="009B61C0">
        <w:rPr>
          <w:rFonts w:ascii="Arial" w:hAnsi="Arial" w:cs="B Lotus"/>
          <w:sz w:val="28"/>
          <w:szCs w:val="28"/>
          <w:rtl/>
          <w:lang w:bidi="fa-IR"/>
        </w:rPr>
        <w:t>دهیم، شراب</w:t>
      </w:r>
      <w:r w:rsidR="00EE6E51">
        <w:rPr>
          <w:rFonts w:ascii="Arial" w:hAnsi="Arial" w:cs="B Lotus"/>
          <w:sz w:val="28"/>
          <w:szCs w:val="28"/>
          <w:rtl/>
          <w:lang w:bidi="fa-IR"/>
        </w:rPr>
        <w:t xml:space="preserve"> می‌</w:t>
      </w:r>
      <w:r w:rsidR="00BE1CD4" w:rsidRPr="009B61C0">
        <w:rPr>
          <w:rFonts w:ascii="Arial" w:hAnsi="Arial" w:cs="B Lotus"/>
          <w:sz w:val="28"/>
          <w:szCs w:val="28"/>
          <w:rtl/>
          <w:lang w:bidi="fa-IR"/>
        </w:rPr>
        <w:t>نوشیم، محارم را به نکاح خود در</w:t>
      </w:r>
      <w:r w:rsidR="00EE6E51">
        <w:rPr>
          <w:rFonts w:ascii="Arial" w:hAnsi="Arial" w:cs="B Lotus" w:hint="cs"/>
          <w:sz w:val="28"/>
          <w:szCs w:val="28"/>
          <w:rtl/>
          <w:lang w:bidi="fa-IR"/>
        </w:rPr>
        <w:t xml:space="preserve"> می‌</w:t>
      </w:r>
      <w:r w:rsidRPr="009B61C0">
        <w:rPr>
          <w:rFonts w:ascii="Arial" w:hAnsi="Arial" w:cs="B Lotus"/>
          <w:sz w:val="28"/>
          <w:szCs w:val="28"/>
          <w:rtl/>
          <w:lang w:bidi="fa-IR"/>
        </w:rPr>
        <w:t>آوریم و با</w:t>
      </w:r>
      <w:r w:rsidR="00A623E8">
        <w:rPr>
          <w:rFonts w:ascii="Arial" w:hAnsi="Arial" w:cs="B Lotus"/>
          <w:sz w:val="28"/>
          <w:szCs w:val="28"/>
          <w:rtl/>
          <w:lang w:bidi="fa-IR"/>
        </w:rPr>
        <w:t xml:space="preserve"> آن‌ها </w:t>
      </w:r>
      <w:r w:rsidRPr="009B61C0">
        <w:rPr>
          <w:rFonts w:ascii="Arial" w:hAnsi="Arial" w:cs="B Lotus"/>
          <w:sz w:val="28"/>
          <w:szCs w:val="28"/>
          <w:rtl/>
          <w:lang w:bidi="fa-IR"/>
        </w:rPr>
        <w:t>زنای آشکار انجام</w:t>
      </w:r>
      <w:r w:rsidR="00EE6E51">
        <w:rPr>
          <w:rFonts w:ascii="Arial" w:hAnsi="Arial" w:cs="B Lotus"/>
          <w:sz w:val="28"/>
          <w:szCs w:val="28"/>
          <w:rtl/>
          <w:lang w:bidi="fa-IR"/>
        </w:rPr>
        <w:t xml:space="preserve"> می‌</w:t>
      </w:r>
      <w:r w:rsidRPr="009B61C0">
        <w:rPr>
          <w:rFonts w:ascii="Arial" w:hAnsi="Arial" w:cs="B Lotus"/>
          <w:sz w:val="28"/>
          <w:szCs w:val="28"/>
          <w:rtl/>
          <w:lang w:bidi="fa-IR"/>
        </w:rPr>
        <w:t>دهیم، تا جائیکه بتوانیم اصحاب و امت تو را به قتل</w:t>
      </w:r>
      <w:r w:rsidR="00EE6E51">
        <w:rPr>
          <w:rFonts w:ascii="Arial" w:hAnsi="Arial" w:cs="B Lotus"/>
          <w:sz w:val="28"/>
          <w:szCs w:val="28"/>
          <w:rtl/>
          <w:lang w:bidi="fa-IR"/>
        </w:rPr>
        <w:t xml:space="preserve"> می‌</w:t>
      </w:r>
      <w:r w:rsidRPr="009B61C0">
        <w:rPr>
          <w:rFonts w:ascii="Arial" w:hAnsi="Arial" w:cs="B Lotus"/>
          <w:sz w:val="28"/>
          <w:szCs w:val="28"/>
          <w:rtl/>
          <w:lang w:bidi="fa-IR"/>
        </w:rPr>
        <w:t>رسانیم و اموال</w:t>
      </w:r>
      <w:r w:rsidR="00E91837">
        <w:rPr>
          <w:rFonts w:ascii="Arial" w:hAnsi="Arial" w:cs="B Lotus" w:hint="cs"/>
          <w:sz w:val="28"/>
          <w:szCs w:val="28"/>
          <w:rtl/>
          <w:lang w:bidi="fa-IR"/>
        </w:rPr>
        <w:softHyphen/>
      </w:r>
      <w:r w:rsidRPr="009B61C0">
        <w:rPr>
          <w:rFonts w:ascii="Arial" w:hAnsi="Arial" w:cs="B Lotus"/>
          <w:sz w:val="28"/>
          <w:szCs w:val="28"/>
          <w:rtl/>
          <w:lang w:bidi="fa-IR"/>
        </w:rPr>
        <w:t>شان را از</w:t>
      </w:r>
      <w:r w:rsidR="00A623E8">
        <w:rPr>
          <w:rFonts w:ascii="Arial" w:hAnsi="Arial" w:cs="B Lotus"/>
          <w:sz w:val="28"/>
          <w:szCs w:val="28"/>
          <w:rtl/>
          <w:lang w:bidi="fa-IR"/>
        </w:rPr>
        <w:t xml:space="preserve"> آن‌ها</w:t>
      </w:r>
      <w:r w:rsidR="00EE6E51">
        <w:rPr>
          <w:rFonts w:ascii="Arial" w:hAnsi="Arial" w:cs="B Lotus"/>
          <w:sz w:val="28"/>
          <w:szCs w:val="28"/>
          <w:rtl/>
          <w:lang w:bidi="fa-IR"/>
        </w:rPr>
        <w:t xml:space="preserve"> می‌</w:t>
      </w:r>
      <w:r w:rsidRPr="009B61C0">
        <w:rPr>
          <w:rFonts w:ascii="Arial" w:hAnsi="Arial" w:cs="B Lotus"/>
          <w:sz w:val="28"/>
          <w:szCs w:val="28"/>
          <w:rtl/>
          <w:lang w:bidi="fa-IR"/>
        </w:rPr>
        <w:t>گیریم، حتی خودت را هم به قتل</w:t>
      </w:r>
      <w:r w:rsidR="00EE6E51">
        <w:rPr>
          <w:rFonts w:ascii="Arial" w:hAnsi="Arial" w:cs="B Lotus"/>
          <w:sz w:val="28"/>
          <w:szCs w:val="28"/>
          <w:rtl/>
          <w:lang w:bidi="fa-IR"/>
        </w:rPr>
        <w:t xml:space="preserve"> می‌</w:t>
      </w:r>
      <w:r w:rsidRPr="009B61C0">
        <w:rPr>
          <w:rFonts w:ascii="Arial" w:hAnsi="Arial" w:cs="B Lotus"/>
          <w:sz w:val="28"/>
          <w:szCs w:val="28"/>
          <w:rtl/>
          <w:lang w:bidi="fa-IR"/>
        </w:rPr>
        <w:t>رسانیم و همراه با دشمنانت با تو</w:t>
      </w:r>
      <w:r w:rsidR="00EE6E51">
        <w:rPr>
          <w:rFonts w:ascii="Arial" w:hAnsi="Arial" w:cs="B Lotus"/>
          <w:sz w:val="28"/>
          <w:szCs w:val="28"/>
          <w:rtl/>
          <w:lang w:bidi="fa-IR"/>
        </w:rPr>
        <w:t xml:space="preserve"> می‌</w:t>
      </w:r>
      <w:r w:rsidRPr="009B61C0">
        <w:rPr>
          <w:rFonts w:ascii="Arial" w:hAnsi="Arial" w:cs="B Lotus"/>
          <w:sz w:val="28"/>
          <w:szCs w:val="28"/>
          <w:rtl/>
          <w:lang w:bidi="fa-IR"/>
        </w:rPr>
        <w:t>جنگیم. آیا هیچ عاقلی</w:t>
      </w:r>
      <w:r w:rsidR="00EE6E51">
        <w:rPr>
          <w:rFonts w:ascii="Arial" w:hAnsi="Arial" w:cs="B Lotus"/>
          <w:sz w:val="28"/>
          <w:szCs w:val="28"/>
          <w:rtl/>
          <w:lang w:bidi="fa-IR"/>
        </w:rPr>
        <w:t xml:space="preserve"> می‌</w:t>
      </w:r>
      <w:r w:rsidRPr="009B61C0">
        <w:rPr>
          <w:rFonts w:ascii="Arial" w:hAnsi="Arial" w:cs="B Lotus"/>
          <w:sz w:val="28"/>
          <w:szCs w:val="28"/>
          <w:rtl/>
          <w:lang w:bidi="fa-IR"/>
        </w:rPr>
        <w:t>تواند تصور کند که 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به</w:t>
      </w:r>
      <w:r w:rsidR="00A623E8">
        <w:rPr>
          <w:rFonts w:ascii="Arial" w:hAnsi="Arial" w:cs="B Lotus"/>
          <w:sz w:val="28"/>
          <w:szCs w:val="28"/>
          <w:rtl/>
          <w:lang w:bidi="fa-IR"/>
        </w:rPr>
        <w:t xml:space="preserve"> آن‌ها</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گفت: شما مومن کامل بوده </w:t>
      </w:r>
      <w:r w:rsidR="006F46E1" w:rsidRPr="009B61C0">
        <w:rPr>
          <w:rFonts w:ascii="Arial" w:hAnsi="Arial" w:cs="B Lotus"/>
          <w:sz w:val="28"/>
          <w:szCs w:val="28"/>
          <w:rtl/>
          <w:lang w:bidi="fa-IR"/>
        </w:rPr>
        <w:t xml:space="preserve">و </w:t>
      </w:r>
      <w:r w:rsidRPr="009B61C0">
        <w:rPr>
          <w:rFonts w:ascii="Arial" w:hAnsi="Arial" w:cs="B Lotus"/>
          <w:sz w:val="28"/>
          <w:szCs w:val="28"/>
          <w:rtl/>
          <w:lang w:bidi="fa-IR"/>
        </w:rPr>
        <w:t>در روز</w:t>
      </w:r>
      <w:r w:rsidR="00042707" w:rsidRPr="009B61C0">
        <w:rPr>
          <w:rFonts w:ascii="Arial" w:hAnsi="Arial" w:cs="B Lotus" w:hint="cs"/>
          <w:sz w:val="28"/>
          <w:szCs w:val="28"/>
          <w:rtl/>
          <w:lang w:bidi="fa-IR"/>
        </w:rPr>
        <w:t xml:space="preserve"> </w:t>
      </w:r>
      <w:r w:rsidRPr="009B61C0">
        <w:rPr>
          <w:rFonts w:ascii="Arial" w:hAnsi="Arial" w:cs="B Lotus"/>
          <w:sz w:val="28"/>
          <w:szCs w:val="28"/>
          <w:rtl/>
          <w:lang w:bidi="fa-IR"/>
        </w:rPr>
        <w:t>قیامت</w:t>
      </w:r>
      <w:r w:rsidR="006F46E1" w:rsidRPr="009B61C0">
        <w:rPr>
          <w:rFonts w:ascii="Arial" w:hAnsi="Arial" w:cs="B Lotus"/>
          <w:sz w:val="28"/>
          <w:szCs w:val="28"/>
          <w:rtl/>
          <w:lang w:bidi="fa-IR"/>
        </w:rPr>
        <w:t xml:space="preserve"> از کسانی هستید که مورد شفاعت من قرار</w:t>
      </w:r>
      <w:r w:rsidR="00EE6E51">
        <w:rPr>
          <w:rFonts w:ascii="Arial" w:hAnsi="Arial" w:cs="B Lotus"/>
          <w:sz w:val="28"/>
          <w:szCs w:val="28"/>
          <w:rtl/>
          <w:lang w:bidi="fa-IR"/>
        </w:rPr>
        <w:t xml:space="preserve"> می‌</w:t>
      </w:r>
      <w:r w:rsidR="006F46E1" w:rsidRPr="009B61C0">
        <w:rPr>
          <w:rFonts w:ascii="Arial" w:hAnsi="Arial" w:cs="B Lotus"/>
          <w:sz w:val="28"/>
          <w:szCs w:val="28"/>
          <w:rtl/>
          <w:lang w:bidi="fa-IR"/>
        </w:rPr>
        <w:t>گیرید و امید</w:t>
      </w:r>
      <w:r w:rsidR="00A623E8">
        <w:rPr>
          <w:rFonts w:ascii="Arial" w:hAnsi="Arial" w:cs="B Lotus"/>
          <w:sz w:val="28"/>
          <w:szCs w:val="28"/>
          <w:rtl/>
          <w:lang w:bidi="fa-IR"/>
        </w:rPr>
        <w:t xml:space="preserve"> آن </w:t>
      </w:r>
      <w:r w:rsidR="006F46E1" w:rsidRPr="009B61C0">
        <w:rPr>
          <w:rFonts w:ascii="Arial" w:hAnsi="Arial" w:cs="B Lotus"/>
          <w:sz w:val="28"/>
          <w:szCs w:val="28"/>
          <w:rtl/>
          <w:lang w:bidi="fa-IR"/>
        </w:rPr>
        <w:t>دارم که هیچ</w:t>
      </w:r>
      <w:r w:rsidR="00E91837">
        <w:rPr>
          <w:rFonts w:ascii="Arial" w:hAnsi="Arial" w:cs="B Lotus" w:hint="cs"/>
          <w:sz w:val="28"/>
          <w:szCs w:val="28"/>
          <w:rtl/>
          <w:lang w:bidi="fa-IR"/>
        </w:rPr>
        <w:t>یک</w:t>
      </w:r>
      <w:r w:rsidR="006F46E1" w:rsidRPr="009B61C0">
        <w:rPr>
          <w:rFonts w:ascii="Arial" w:hAnsi="Arial" w:cs="B Lotus"/>
          <w:sz w:val="28"/>
          <w:szCs w:val="28"/>
          <w:rtl/>
          <w:lang w:bidi="fa-IR"/>
        </w:rPr>
        <w:t xml:space="preserve"> از شما وارد آتش جهنم نشوید؟ هر</w:t>
      </w:r>
      <w:r w:rsidR="00E91837">
        <w:rPr>
          <w:rFonts w:ascii="Arial" w:hAnsi="Arial" w:cs="B Lotus" w:hint="cs"/>
          <w:sz w:val="28"/>
          <w:szCs w:val="28"/>
          <w:rtl/>
          <w:lang w:bidi="fa-IR"/>
        </w:rPr>
        <w:t xml:space="preserve"> </w:t>
      </w:r>
      <w:r w:rsidR="006F46E1" w:rsidRPr="009B61C0">
        <w:rPr>
          <w:rFonts w:ascii="Arial" w:hAnsi="Arial" w:cs="B Lotus"/>
          <w:sz w:val="28"/>
          <w:szCs w:val="28"/>
          <w:rtl/>
          <w:lang w:bidi="fa-IR"/>
        </w:rPr>
        <w:t>مسلمانی ضرورتا</w:t>
      </w:r>
      <w:r w:rsidR="00EE6E51">
        <w:rPr>
          <w:rFonts w:ascii="Arial" w:hAnsi="Arial" w:cs="B Lotus"/>
          <w:sz w:val="28"/>
          <w:szCs w:val="28"/>
          <w:rtl/>
          <w:lang w:bidi="fa-IR"/>
        </w:rPr>
        <w:t xml:space="preserve"> می‌</w:t>
      </w:r>
      <w:r w:rsidR="006F46E1" w:rsidRPr="009B61C0">
        <w:rPr>
          <w:rFonts w:ascii="Arial" w:hAnsi="Arial" w:cs="B Lotus"/>
          <w:sz w:val="28"/>
          <w:szCs w:val="28"/>
          <w:rtl/>
          <w:lang w:bidi="fa-IR"/>
        </w:rPr>
        <w:t>داند که رسول الله</w:t>
      </w:r>
      <w:r w:rsidR="001C0542" w:rsidRPr="001C0542">
        <w:rPr>
          <w:rFonts w:ascii="AGA Arabesque" w:hAnsi="AGA Arabesque" w:cs="CTraditional Arabic" w:hint="cs"/>
          <w:sz w:val="28"/>
          <w:szCs w:val="28"/>
          <w:lang w:bidi="fa-IR"/>
        </w:rPr>
        <w:t></w:t>
      </w:r>
      <w:r w:rsidR="00042707" w:rsidRPr="009B61C0">
        <w:rPr>
          <w:rFonts w:ascii="Arial" w:hAnsi="Arial" w:cs="B Lotus"/>
          <w:sz w:val="28"/>
          <w:szCs w:val="28"/>
          <w:rtl/>
          <w:lang w:bidi="fa-IR"/>
        </w:rPr>
        <w:t xml:space="preserve"> به</w:t>
      </w:r>
      <w:r w:rsidR="00A623E8">
        <w:rPr>
          <w:rFonts w:ascii="Arial" w:hAnsi="Arial" w:cs="B Lotus"/>
          <w:sz w:val="28"/>
          <w:szCs w:val="28"/>
          <w:rtl/>
          <w:lang w:bidi="fa-IR"/>
        </w:rPr>
        <w:t xml:space="preserve"> آن‌ها</w:t>
      </w:r>
      <w:r w:rsidR="00EE6E51">
        <w:rPr>
          <w:rFonts w:ascii="Arial" w:hAnsi="Arial" w:cs="B Lotus"/>
          <w:sz w:val="28"/>
          <w:szCs w:val="28"/>
          <w:rtl/>
          <w:lang w:bidi="fa-IR"/>
        </w:rPr>
        <w:t xml:space="preserve"> می‌</w:t>
      </w:r>
      <w:r w:rsidR="00042707" w:rsidRPr="009B61C0">
        <w:rPr>
          <w:rFonts w:ascii="Arial" w:hAnsi="Arial" w:cs="B Lotus"/>
          <w:sz w:val="28"/>
          <w:szCs w:val="28"/>
          <w:rtl/>
          <w:lang w:bidi="fa-IR"/>
        </w:rPr>
        <w:t>فرمود: شما کافر</w:t>
      </w:r>
      <w:r w:rsidR="006F46E1" w:rsidRPr="009B61C0">
        <w:rPr>
          <w:rFonts w:ascii="Arial" w:hAnsi="Arial" w:cs="B Lotus"/>
          <w:sz w:val="28"/>
          <w:szCs w:val="28"/>
          <w:rtl/>
          <w:lang w:bidi="fa-IR"/>
        </w:rPr>
        <w:t>ترین مردم هستید و اگر توبه</w:t>
      </w:r>
      <w:r w:rsidR="00EE6E51">
        <w:rPr>
          <w:rFonts w:ascii="Arial" w:hAnsi="Arial" w:cs="B Lotus"/>
          <w:sz w:val="28"/>
          <w:szCs w:val="28"/>
          <w:rtl/>
          <w:lang w:bidi="fa-IR"/>
        </w:rPr>
        <w:t xml:space="preserve"> نمی‌</w:t>
      </w:r>
      <w:r w:rsidR="006F46E1" w:rsidRPr="009B61C0">
        <w:rPr>
          <w:rFonts w:ascii="Arial" w:hAnsi="Arial" w:cs="B Lotus"/>
          <w:sz w:val="28"/>
          <w:szCs w:val="28"/>
          <w:rtl/>
          <w:lang w:bidi="fa-IR"/>
        </w:rPr>
        <w:t>کردند، گردن</w:t>
      </w:r>
      <w:r w:rsidR="00A623E8">
        <w:rPr>
          <w:rFonts w:ascii="Arial" w:hAnsi="Arial" w:cs="B Lotus"/>
          <w:sz w:val="28"/>
          <w:szCs w:val="28"/>
          <w:rtl/>
          <w:lang w:bidi="fa-IR"/>
        </w:rPr>
        <w:t xml:space="preserve"> آن‌ها </w:t>
      </w:r>
      <w:r w:rsidR="006F46E1" w:rsidRPr="009B61C0">
        <w:rPr>
          <w:rFonts w:ascii="Arial" w:hAnsi="Arial" w:cs="B Lotus"/>
          <w:sz w:val="28"/>
          <w:szCs w:val="28"/>
          <w:rtl/>
          <w:lang w:bidi="fa-IR"/>
        </w:rPr>
        <w:t>را</w:t>
      </w:r>
      <w:r w:rsidR="00EE6E51">
        <w:rPr>
          <w:rFonts w:ascii="Arial" w:hAnsi="Arial" w:cs="B Lotus"/>
          <w:sz w:val="28"/>
          <w:szCs w:val="28"/>
          <w:rtl/>
          <w:lang w:bidi="fa-IR"/>
        </w:rPr>
        <w:t xml:space="preserve"> می‌</w:t>
      </w:r>
      <w:r w:rsidR="006F46E1" w:rsidRPr="009B61C0">
        <w:rPr>
          <w:rFonts w:ascii="Arial" w:hAnsi="Arial" w:cs="B Lotus"/>
          <w:sz w:val="28"/>
          <w:szCs w:val="28"/>
          <w:rtl/>
          <w:lang w:bidi="fa-IR"/>
        </w:rPr>
        <w:t>زد.</w:t>
      </w:r>
      <w:r w:rsidR="00E91837">
        <w:rPr>
          <w:rFonts w:ascii="Arial" w:hAnsi="Arial" w:cs="B Lotus" w:hint="cs"/>
          <w:sz w:val="28"/>
          <w:szCs w:val="28"/>
          <w:rtl/>
          <w:lang w:bidi="fa-IR"/>
        </w:rPr>
        <w:t>»</w:t>
      </w:r>
    </w:p>
    <w:p w:rsidR="006F46E1" w:rsidRPr="00130CEA" w:rsidRDefault="006F46E1" w:rsidP="00F42E99">
      <w:pPr>
        <w:widowControl w:val="0"/>
        <w:autoSpaceDE w:val="0"/>
        <w:autoSpaceDN w:val="0"/>
        <w:bidi/>
        <w:adjustRightInd w:val="0"/>
        <w:spacing w:after="0" w:line="240" w:lineRule="auto"/>
        <w:ind w:firstLine="284"/>
        <w:jc w:val="both"/>
        <w:rPr>
          <w:rFonts w:ascii="Arial" w:hAnsi="Arial" w:cs="B Lotus"/>
          <w:b/>
          <w:bCs/>
          <w:sz w:val="28"/>
          <w:szCs w:val="28"/>
          <w:rtl/>
          <w:lang w:bidi="fa-IR"/>
        </w:rPr>
      </w:pPr>
      <w:r w:rsidRPr="00130CEA">
        <w:rPr>
          <w:rFonts w:ascii="Arial" w:hAnsi="Arial" w:cs="B Lotus"/>
          <w:b/>
          <w:bCs/>
          <w:sz w:val="28"/>
          <w:szCs w:val="28"/>
          <w:rtl/>
          <w:lang w:bidi="fa-IR"/>
        </w:rPr>
        <w:t xml:space="preserve">نکته </w:t>
      </w:r>
      <w:r w:rsidR="00B5795F" w:rsidRPr="00130CEA">
        <w:rPr>
          <w:rFonts w:ascii="Arial" w:hAnsi="Arial" w:cs="B Lotus" w:hint="cs"/>
          <w:b/>
          <w:bCs/>
          <w:sz w:val="28"/>
          <w:szCs w:val="28"/>
          <w:rtl/>
          <w:lang w:bidi="fa-IR"/>
        </w:rPr>
        <w:t>دوم</w:t>
      </w:r>
      <w:r w:rsidRPr="00130CEA">
        <w:rPr>
          <w:rFonts w:ascii="Arial" w:hAnsi="Arial" w:cs="B Lotus"/>
          <w:b/>
          <w:bCs/>
          <w:sz w:val="28"/>
          <w:szCs w:val="28"/>
          <w:rtl/>
          <w:lang w:bidi="fa-IR"/>
        </w:rPr>
        <w:t>:</w:t>
      </w:r>
    </w:p>
    <w:p w:rsidR="006F46E1" w:rsidRPr="009B61C0" w:rsidRDefault="006F46E1" w:rsidP="00E91837">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سنت 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دال بر این مطلب است که کسانی</w:t>
      </w:r>
      <w:r w:rsidR="00E91837">
        <w:rPr>
          <w:rFonts w:ascii="Arial" w:hAnsi="Arial" w:cs="B Lotus" w:hint="cs"/>
          <w:sz w:val="28"/>
          <w:szCs w:val="28"/>
          <w:rtl/>
          <w:lang w:bidi="fa-IR"/>
        </w:rPr>
        <w:softHyphen/>
      </w:r>
      <w:r w:rsidRPr="009B61C0">
        <w:rPr>
          <w:rFonts w:ascii="Arial" w:hAnsi="Arial" w:cs="B Lotus"/>
          <w:sz w:val="28"/>
          <w:szCs w:val="28"/>
          <w:rtl/>
          <w:lang w:bidi="fa-IR"/>
        </w:rPr>
        <w:t>که مومنان در بار دوم و سوم برای</w:t>
      </w:r>
      <w:r w:rsidR="00A623E8">
        <w:rPr>
          <w:rFonts w:ascii="Arial" w:hAnsi="Arial" w:cs="B Lotus"/>
          <w:sz w:val="28"/>
          <w:szCs w:val="28"/>
          <w:rtl/>
          <w:lang w:bidi="fa-IR"/>
        </w:rPr>
        <w:t xml:space="preserve"> آن‌ها </w:t>
      </w:r>
      <w:r w:rsidRPr="009B61C0">
        <w:rPr>
          <w:rFonts w:ascii="Arial" w:hAnsi="Arial" w:cs="B Lotus"/>
          <w:sz w:val="28"/>
          <w:szCs w:val="28"/>
          <w:rtl/>
          <w:lang w:bidi="fa-IR"/>
        </w:rPr>
        <w:t>ش</w:t>
      </w:r>
      <w:r w:rsidR="0034285E" w:rsidRPr="009B61C0">
        <w:rPr>
          <w:rFonts w:ascii="Arial" w:hAnsi="Arial" w:cs="B Lotus"/>
          <w:sz w:val="28"/>
          <w:szCs w:val="28"/>
          <w:rtl/>
          <w:lang w:bidi="fa-IR"/>
        </w:rPr>
        <w:t>فاعت</w:t>
      </w:r>
      <w:r w:rsidR="00EE6E51">
        <w:rPr>
          <w:rFonts w:ascii="Arial" w:hAnsi="Arial" w:cs="B Lotus"/>
          <w:sz w:val="28"/>
          <w:szCs w:val="28"/>
          <w:rtl/>
          <w:lang w:bidi="fa-IR"/>
        </w:rPr>
        <w:t xml:space="preserve"> می‌</w:t>
      </w:r>
      <w:r w:rsidR="0034285E" w:rsidRPr="009B61C0">
        <w:rPr>
          <w:rFonts w:ascii="Arial" w:hAnsi="Arial" w:cs="B Lotus"/>
          <w:sz w:val="28"/>
          <w:szCs w:val="28"/>
          <w:rtl/>
          <w:lang w:bidi="fa-IR"/>
        </w:rPr>
        <w:t>کنند، موحد و یکتاپرست و</w:t>
      </w:r>
      <w:r w:rsidR="00042707" w:rsidRPr="009B61C0">
        <w:rPr>
          <w:rFonts w:ascii="Arial" w:hAnsi="Arial" w:cs="B Lotus" w:hint="cs"/>
          <w:sz w:val="28"/>
          <w:szCs w:val="28"/>
          <w:rtl/>
          <w:lang w:bidi="fa-IR"/>
        </w:rPr>
        <w:t xml:space="preserve"> </w:t>
      </w:r>
      <w:r w:rsidRPr="009B61C0">
        <w:rPr>
          <w:rFonts w:ascii="Arial" w:hAnsi="Arial" w:cs="B Lotus"/>
          <w:sz w:val="28"/>
          <w:szCs w:val="28"/>
          <w:rtl/>
          <w:lang w:bidi="fa-IR"/>
        </w:rPr>
        <w:t xml:space="preserve">اهل نمازند. همانگونه که در قسمتی از </w:t>
      </w:r>
      <w:r w:rsidRPr="009B61C0">
        <w:rPr>
          <w:rFonts w:ascii="Arial" w:hAnsi="Arial" w:cs="B Lotus"/>
          <w:sz w:val="28"/>
          <w:szCs w:val="28"/>
          <w:rtl/>
          <w:lang w:bidi="fa-IR"/>
        </w:rPr>
        <w:lastRenderedPageBreak/>
        <w:t>حدیثی که بخاری و غیر او از ابوهریره</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روایت کرده</w:t>
      </w:r>
      <w:r w:rsidR="00A623E8">
        <w:rPr>
          <w:rFonts w:ascii="Arial" w:hAnsi="Arial" w:cs="B Lotus"/>
          <w:sz w:val="28"/>
          <w:szCs w:val="28"/>
          <w:rtl/>
          <w:lang w:bidi="fa-IR"/>
        </w:rPr>
        <w:t xml:space="preserve">‌اند </w:t>
      </w:r>
      <w:r w:rsidRPr="009B61C0">
        <w:rPr>
          <w:rFonts w:ascii="Arial" w:hAnsi="Arial" w:cs="B Lotus"/>
          <w:sz w:val="28"/>
          <w:szCs w:val="28"/>
          <w:rtl/>
          <w:lang w:bidi="fa-IR"/>
        </w:rPr>
        <w:t>آمده است که</w:t>
      </w:r>
      <w:r w:rsidR="00BD1C90">
        <w:rPr>
          <w:rFonts w:ascii="Arial" w:hAnsi="Arial" w:cs="B Lotus" w:hint="cs"/>
          <w:sz w:val="28"/>
          <w:szCs w:val="28"/>
          <w:vertAlign w:val="superscript"/>
          <w:rtl/>
          <w:lang w:bidi="fa-IR"/>
        </w:rPr>
        <w:t>(</w:t>
      </w:r>
      <w:r w:rsidR="003234BA" w:rsidRPr="00A10D82">
        <w:rPr>
          <w:rStyle w:val="FootnoteReference"/>
          <w:rFonts w:ascii="Arial" w:hAnsi="Arial" w:cs="B Lotus"/>
          <w:sz w:val="28"/>
          <w:szCs w:val="28"/>
          <w:rtl/>
          <w:lang w:bidi="fa-IR"/>
        </w:rPr>
        <w:footnoteReference w:id="65"/>
      </w:r>
      <w:r w:rsidR="003234BA" w:rsidRPr="00A10D82">
        <w:rPr>
          <w:rFonts w:ascii="Arial" w:hAnsi="Arial" w:cs="B Lotus" w:hint="cs"/>
          <w:sz w:val="28"/>
          <w:szCs w:val="28"/>
          <w:vertAlign w:val="superscript"/>
          <w:rtl/>
          <w:lang w:bidi="fa-IR"/>
        </w:rPr>
        <w:t>)</w:t>
      </w:r>
      <w:r w:rsidRPr="009B61C0">
        <w:rPr>
          <w:rFonts w:ascii="Arial" w:hAnsi="Arial" w:cs="B Lotus"/>
          <w:sz w:val="28"/>
          <w:szCs w:val="28"/>
          <w:rtl/>
          <w:lang w:bidi="fa-IR"/>
        </w:rPr>
        <w:t>:</w:t>
      </w:r>
      <w:r w:rsidR="00CE42B4">
        <w:rPr>
          <w:rFonts w:ascii="Arial" w:hAnsi="Arial" w:cs="B Lotus"/>
          <w:sz w:val="28"/>
          <w:szCs w:val="28"/>
          <w:rtl/>
          <w:lang w:bidi="fa-IR"/>
        </w:rPr>
        <w:t xml:space="preserve"> </w:t>
      </w:r>
      <w:r w:rsidR="00AB6BDD" w:rsidRPr="00AB6BDD">
        <w:rPr>
          <w:rStyle w:val="Char0"/>
          <w:rtl/>
        </w:rPr>
        <w:t>«</w:t>
      </w:r>
      <w:r w:rsidRPr="003505C8">
        <w:rPr>
          <w:rStyle w:val="Char0"/>
          <w:rtl/>
        </w:rPr>
        <w:t>حَتَّى إِذَا فَرَغَ اللَّهُ مِنَ القَضَاءِ بَيْنَ عِبَادِهِ، وَأَرَادَ أَنْ يُخْرِجَ مِنَ النَّارِ مَنْ أَرَادَ أَنْ يُخْرِجَ، مِمَّنْ كَانَ يَشْهَدُ أَنْ لاَ إِلَهَ إِلَّا اللَّهُ، أَمَرَ المَلائِكَةَ أَنْ يُخْرِجُوهُمْ، فَيَعْرِفُونَهُمْ بِعَلامَةِ آثَارِ السُّجُودِ، وَحَرَّمَ اللَّهُ عَلَى النَّارِ أَنْ تَأْكُلَ مِنَ ابْنِ آدَمَ أَثَرَ السُّجُودِ، فَيُخْرِجُونَهُمْ قَدْ امْتُحِشُوا، فَيُصَبُّ عَلَيْهِمْ مَاءٌ يُقَالُ لَهُ مَاءُ الحَيَاةِ، فَيَنْبُتُونَ نَبَاتَ الحِبَّةِ فِي حَمِيلِ السَّيْلِ</w:t>
      </w:r>
      <w:r w:rsidR="0000346D" w:rsidRPr="003505C8">
        <w:rPr>
          <w:rStyle w:val="Char0"/>
          <w:rtl/>
        </w:rPr>
        <w:t>.</w:t>
      </w:r>
      <w:r w:rsidRPr="003505C8">
        <w:rPr>
          <w:rStyle w:val="Char0"/>
          <w:rtl/>
        </w:rPr>
        <w:t>..</w:t>
      </w:r>
      <w:r w:rsidR="00C91A99" w:rsidRPr="00C91A99">
        <w:rPr>
          <w:rStyle w:val="Char0"/>
          <w:rFonts w:hint="cs"/>
          <w:rtl/>
        </w:rPr>
        <w:t>»</w:t>
      </w:r>
      <w:r w:rsidRPr="0000346D">
        <w:rPr>
          <w:rFonts w:ascii="Arial" w:hAnsi="Arial" w:cs="Traditional Arabic"/>
          <w:b/>
          <w:bCs/>
          <w:sz w:val="28"/>
          <w:szCs w:val="28"/>
          <w:rtl/>
          <w:lang w:bidi="fa-IR"/>
        </w:rPr>
        <w:t xml:space="preserve"> </w:t>
      </w:r>
      <w:r w:rsidR="00E91837">
        <w:rPr>
          <w:rFonts w:ascii="Arial" w:hAnsi="Arial" w:cs="Traditional Arabic" w:hint="cs"/>
          <w:b/>
          <w:bCs/>
          <w:sz w:val="28"/>
          <w:szCs w:val="28"/>
          <w:rtl/>
          <w:lang w:bidi="fa-IR"/>
        </w:rPr>
        <w:t>«</w:t>
      </w:r>
      <w:r w:rsidRPr="009B61C0">
        <w:rPr>
          <w:rFonts w:ascii="Arial" w:hAnsi="Arial" w:cs="B Lotus"/>
          <w:sz w:val="28"/>
          <w:szCs w:val="28"/>
          <w:rtl/>
          <w:lang w:bidi="fa-IR"/>
        </w:rPr>
        <w:t>زمانی</w:t>
      </w:r>
      <w:r w:rsidR="00E91837">
        <w:rPr>
          <w:rFonts w:ascii="Arial" w:hAnsi="Arial" w:cs="B Lotus" w:hint="cs"/>
          <w:sz w:val="28"/>
          <w:szCs w:val="28"/>
          <w:rtl/>
          <w:lang w:bidi="fa-IR"/>
        </w:rPr>
        <w:softHyphen/>
      </w:r>
      <w:r w:rsidRPr="009B61C0">
        <w:rPr>
          <w:rFonts w:ascii="Arial" w:hAnsi="Arial" w:cs="B Lotus"/>
          <w:sz w:val="28"/>
          <w:szCs w:val="28"/>
          <w:rtl/>
          <w:lang w:bidi="fa-IR"/>
        </w:rPr>
        <w:t>که الله متعال داوری بین بندگان را به پایان</w:t>
      </w:r>
      <w:r w:rsidR="00EE6E51">
        <w:rPr>
          <w:rFonts w:ascii="Arial" w:hAnsi="Arial" w:cs="B Lotus"/>
          <w:sz w:val="28"/>
          <w:szCs w:val="28"/>
          <w:rtl/>
          <w:lang w:bidi="fa-IR"/>
        </w:rPr>
        <w:t xml:space="preserve"> می‌</w:t>
      </w:r>
      <w:r w:rsidRPr="009B61C0">
        <w:rPr>
          <w:rFonts w:ascii="Arial" w:hAnsi="Arial" w:cs="B Lotus"/>
          <w:sz w:val="28"/>
          <w:szCs w:val="28"/>
          <w:rtl/>
          <w:lang w:bidi="fa-IR"/>
        </w:rPr>
        <w:t>رساند،</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خواهد کسانی را که به شهادت </w:t>
      </w:r>
      <w:r w:rsidR="003505C8">
        <w:rPr>
          <w:rFonts w:ascii="Arial" w:hAnsi="Arial" w:cs="B Lotus" w:hint="cs"/>
          <w:sz w:val="28"/>
          <w:szCs w:val="28"/>
          <w:rtl/>
          <w:lang w:bidi="fa-IR"/>
        </w:rPr>
        <w:t>«</w:t>
      </w:r>
      <w:r w:rsidR="00974B50">
        <w:rPr>
          <w:rFonts w:ascii="Arial" w:hAnsi="Arial" w:cs="B Lotus"/>
          <w:sz w:val="28"/>
          <w:szCs w:val="28"/>
          <w:rtl/>
          <w:lang w:bidi="fa-IR"/>
        </w:rPr>
        <w:t>لاإله إلاالله</w:t>
      </w:r>
      <w:r w:rsidR="003505C8">
        <w:rPr>
          <w:rFonts w:ascii="Arial" w:hAnsi="Arial" w:cs="B Lotus" w:hint="cs"/>
          <w:sz w:val="28"/>
          <w:szCs w:val="28"/>
          <w:rtl/>
          <w:lang w:bidi="fa-IR"/>
        </w:rPr>
        <w:t>»</w:t>
      </w:r>
      <w:r w:rsidRPr="009B61C0">
        <w:rPr>
          <w:rFonts w:ascii="Arial" w:hAnsi="Arial" w:cs="B Lotus"/>
          <w:sz w:val="28"/>
          <w:szCs w:val="28"/>
          <w:rtl/>
          <w:lang w:bidi="fa-IR"/>
        </w:rPr>
        <w:t xml:space="preserve"> اقرار کرده</w:t>
      </w:r>
      <w:r w:rsidR="00A623E8">
        <w:rPr>
          <w:rFonts w:ascii="Arial" w:hAnsi="Arial" w:cs="B Lotus"/>
          <w:sz w:val="28"/>
          <w:szCs w:val="28"/>
          <w:rtl/>
          <w:lang w:bidi="fa-IR"/>
        </w:rPr>
        <w:t xml:space="preserve">‌اند </w:t>
      </w:r>
      <w:r w:rsidRPr="009B61C0">
        <w:rPr>
          <w:rFonts w:ascii="Arial" w:hAnsi="Arial" w:cs="B Lotus"/>
          <w:sz w:val="28"/>
          <w:szCs w:val="28"/>
          <w:rtl/>
          <w:lang w:bidi="fa-IR"/>
        </w:rPr>
        <w:t xml:space="preserve">و خداوند اراده فرموده که مورد رحمت او قرار گیرند، از آتش جهنم خارج سازد، به </w:t>
      </w:r>
      <w:r w:rsidR="00E91837">
        <w:rPr>
          <w:rFonts w:ascii="Arial" w:hAnsi="Arial" w:cs="B Lotus" w:hint="cs"/>
          <w:sz w:val="28"/>
          <w:szCs w:val="28"/>
          <w:rtl/>
          <w:lang w:bidi="fa-IR"/>
        </w:rPr>
        <w:t>ملائکه</w:t>
      </w:r>
      <w:r w:rsidRPr="009B61C0">
        <w:rPr>
          <w:rFonts w:ascii="Arial" w:hAnsi="Arial" w:cs="B Lotus"/>
          <w:sz w:val="28"/>
          <w:szCs w:val="28"/>
          <w:rtl/>
          <w:lang w:bidi="fa-IR"/>
        </w:rPr>
        <w:t xml:space="preserve"> امر</w:t>
      </w:r>
      <w:r w:rsidR="00EE6E51">
        <w:rPr>
          <w:rFonts w:ascii="Arial" w:hAnsi="Arial" w:cs="B Lotus"/>
          <w:sz w:val="28"/>
          <w:szCs w:val="28"/>
          <w:rtl/>
          <w:lang w:bidi="fa-IR"/>
        </w:rPr>
        <w:t xml:space="preserve"> می‌</w:t>
      </w:r>
      <w:r w:rsidRPr="009B61C0">
        <w:rPr>
          <w:rFonts w:ascii="Arial" w:hAnsi="Arial" w:cs="B Lotus"/>
          <w:sz w:val="28"/>
          <w:szCs w:val="28"/>
          <w:rtl/>
          <w:lang w:bidi="fa-IR"/>
        </w:rPr>
        <w:t>کند که</w:t>
      </w:r>
      <w:r w:rsidR="00A623E8">
        <w:rPr>
          <w:rFonts w:ascii="Arial" w:hAnsi="Arial" w:cs="B Lotus"/>
          <w:sz w:val="28"/>
          <w:szCs w:val="28"/>
          <w:rtl/>
          <w:lang w:bidi="fa-IR"/>
        </w:rPr>
        <w:t xml:space="preserve"> آن‌ها </w:t>
      </w:r>
      <w:r w:rsidRPr="009B61C0">
        <w:rPr>
          <w:rFonts w:ascii="Arial" w:hAnsi="Arial" w:cs="B Lotus"/>
          <w:sz w:val="28"/>
          <w:szCs w:val="28"/>
          <w:rtl/>
          <w:lang w:bidi="fa-IR"/>
        </w:rPr>
        <w:t xml:space="preserve">را از آتش بیرون آورند. </w:t>
      </w:r>
      <w:r w:rsidR="00E91837">
        <w:rPr>
          <w:rFonts w:ascii="Arial" w:hAnsi="Arial" w:cs="B Lotus" w:hint="cs"/>
          <w:sz w:val="28"/>
          <w:szCs w:val="28"/>
          <w:rtl/>
          <w:lang w:bidi="fa-IR"/>
        </w:rPr>
        <w:t>ملائکه</w:t>
      </w:r>
      <w:r w:rsidRPr="009B61C0">
        <w:rPr>
          <w:rFonts w:ascii="Arial" w:hAnsi="Arial" w:cs="B Lotus"/>
          <w:sz w:val="28"/>
          <w:szCs w:val="28"/>
          <w:rtl/>
          <w:lang w:bidi="fa-IR"/>
        </w:rPr>
        <w:t xml:space="preserve"> هم از روی آثار سجده</w:t>
      </w:r>
      <w:r w:rsidR="00CE42B4">
        <w:rPr>
          <w:rFonts w:ascii="Arial" w:hAnsi="Arial" w:cs="B Lotus"/>
          <w:sz w:val="28"/>
          <w:szCs w:val="28"/>
          <w:rtl/>
          <w:lang w:bidi="fa-IR"/>
        </w:rPr>
        <w:t xml:space="preserve"> (</w:t>
      </w:r>
      <w:r w:rsidRPr="009B61C0">
        <w:rPr>
          <w:rFonts w:ascii="Arial" w:hAnsi="Arial" w:cs="B Lotus"/>
          <w:sz w:val="28"/>
          <w:szCs w:val="28"/>
          <w:rtl/>
          <w:lang w:bidi="fa-IR"/>
        </w:rPr>
        <w:t>روی پیشانیشان)</w:t>
      </w:r>
      <w:r w:rsidR="00A623E8">
        <w:rPr>
          <w:rFonts w:ascii="Arial" w:hAnsi="Arial" w:cs="B Lotus"/>
          <w:sz w:val="28"/>
          <w:szCs w:val="28"/>
          <w:rtl/>
          <w:lang w:bidi="fa-IR"/>
        </w:rPr>
        <w:t xml:space="preserve"> آن‌ها </w:t>
      </w:r>
      <w:r w:rsidRPr="009B61C0">
        <w:rPr>
          <w:rFonts w:ascii="Arial" w:hAnsi="Arial" w:cs="B Lotus"/>
          <w:sz w:val="28"/>
          <w:szCs w:val="28"/>
          <w:rtl/>
          <w:lang w:bidi="fa-IR"/>
        </w:rPr>
        <w:t>را</w:t>
      </w:r>
      <w:r w:rsidR="00EE6E51">
        <w:rPr>
          <w:rFonts w:ascii="Arial" w:hAnsi="Arial" w:cs="B Lotus"/>
          <w:sz w:val="28"/>
          <w:szCs w:val="28"/>
          <w:rtl/>
          <w:lang w:bidi="fa-IR"/>
        </w:rPr>
        <w:t xml:space="preserve"> می‌</w:t>
      </w:r>
      <w:r w:rsidRPr="009B61C0">
        <w:rPr>
          <w:rFonts w:ascii="Arial" w:hAnsi="Arial" w:cs="B Lotus"/>
          <w:sz w:val="28"/>
          <w:szCs w:val="28"/>
          <w:rtl/>
          <w:lang w:bidi="fa-IR"/>
        </w:rPr>
        <w:t>شناسند. سپس</w:t>
      </w:r>
      <w:r w:rsidR="00EE6E51">
        <w:rPr>
          <w:rFonts w:ascii="Arial" w:hAnsi="Arial" w:cs="B Lotus"/>
          <w:sz w:val="28"/>
          <w:szCs w:val="28"/>
          <w:rtl/>
          <w:lang w:bidi="fa-IR"/>
        </w:rPr>
        <w:t xml:space="preserve"> می‌</w:t>
      </w:r>
      <w:r w:rsidRPr="009B61C0">
        <w:rPr>
          <w:rFonts w:ascii="Arial" w:hAnsi="Arial" w:cs="B Lotus"/>
          <w:sz w:val="28"/>
          <w:szCs w:val="28"/>
          <w:rtl/>
          <w:lang w:bidi="fa-IR"/>
        </w:rPr>
        <w:t>فرماید: الله متعال بر آتش حرام کرده که آثار سجده انسان را بسوزاند.</w:t>
      </w:r>
      <w:r w:rsidR="00A623E8">
        <w:rPr>
          <w:rFonts w:ascii="Arial" w:hAnsi="Arial" w:cs="B Lotus"/>
          <w:sz w:val="28"/>
          <w:szCs w:val="28"/>
          <w:rtl/>
          <w:lang w:bidi="fa-IR"/>
        </w:rPr>
        <w:t xml:space="preserve"> آن‌ها </w:t>
      </w:r>
      <w:r w:rsidRPr="009B61C0">
        <w:rPr>
          <w:rFonts w:ascii="Arial" w:hAnsi="Arial" w:cs="B Lotus"/>
          <w:sz w:val="28"/>
          <w:szCs w:val="28"/>
          <w:rtl/>
          <w:lang w:bidi="fa-IR"/>
        </w:rPr>
        <w:t>را از آتش خارج</w:t>
      </w:r>
      <w:r w:rsidR="00EE6E51">
        <w:rPr>
          <w:rFonts w:ascii="Arial" w:hAnsi="Arial" w:cs="B Lotus"/>
          <w:sz w:val="28"/>
          <w:szCs w:val="28"/>
          <w:rtl/>
          <w:lang w:bidi="fa-IR"/>
        </w:rPr>
        <w:t xml:space="preserve"> می‌</w:t>
      </w:r>
      <w:r w:rsidR="00E91837">
        <w:rPr>
          <w:rFonts w:ascii="Arial" w:hAnsi="Arial" w:cs="B Lotus"/>
          <w:sz w:val="28"/>
          <w:szCs w:val="28"/>
          <w:rtl/>
          <w:lang w:bidi="fa-IR"/>
        </w:rPr>
        <w:t>کنند در</w:t>
      </w:r>
      <w:r w:rsidRPr="009B61C0">
        <w:rPr>
          <w:rFonts w:ascii="Arial" w:hAnsi="Arial" w:cs="B Lotus"/>
          <w:sz w:val="28"/>
          <w:szCs w:val="28"/>
          <w:rtl/>
          <w:lang w:bidi="fa-IR"/>
        </w:rPr>
        <w:t>حالی</w:t>
      </w:r>
      <w:r w:rsidR="00E91837">
        <w:rPr>
          <w:rFonts w:ascii="Arial" w:hAnsi="Arial" w:cs="B Lotus" w:hint="cs"/>
          <w:sz w:val="28"/>
          <w:szCs w:val="28"/>
          <w:rtl/>
          <w:lang w:bidi="fa-IR"/>
        </w:rPr>
        <w:softHyphen/>
      </w:r>
      <w:r w:rsidRPr="009B61C0">
        <w:rPr>
          <w:rFonts w:ascii="Arial" w:hAnsi="Arial" w:cs="B Lotus"/>
          <w:sz w:val="28"/>
          <w:szCs w:val="28"/>
          <w:rtl/>
          <w:lang w:bidi="fa-IR"/>
        </w:rPr>
        <w:t>که کاملا سوخته</w:t>
      </w:r>
      <w:r w:rsidR="00A623E8">
        <w:rPr>
          <w:rFonts w:ascii="Arial" w:hAnsi="Arial" w:cs="B Lotus"/>
          <w:sz w:val="28"/>
          <w:szCs w:val="28"/>
          <w:rtl/>
          <w:lang w:bidi="fa-IR"/>
        </w:rPr>
        <w:t xml:space="preserve">‌اند </w:t>
      </w:r>
      <w:r w:rsidRPr="009B61C0">
        <w:rPr>
          <w:rFonts w:ascii="Arial" w:hAnsi="Arial" w:cs="B Lotus"/>
          <w:sz w:val="28"/>
          <w:szCs w:val="28"/>
          <w:rtl/>
          <w:lang w:bidi="fa-IR"/>
        </w:rPr>
        <w:t>و از آبی که آب حیات نامیده</w:t>
      </w:r>
      <w:r w:rsidR="00EE6E51">
        <w:rPr>
          <w:rFonts w:ascii="Arial" w:hAnsi="Arial" w:cs="B Lotus"/>
          <w:sz w:val="28"/>
          <w:szCs w:val="28"/>
          <w:rtl/>
          <w:lang w:bidi="fa-IR"/>
        </w:rPr>
        <w:t xml:space="preserve"> می‌</w:t>
      </w:r>
      <w:r w:rsidRPr="009B61C0">
        <w:rPr>
          <w:rFonts w:ascii="Arial" w:hAnsi="Arial" w:cs="B Lotus"/>
          <w:sz w:val="28"/>
          <w:szCs w:val="28"/>
          <w:rtl/>
          <w:lang w:bidi="fa-IR"/>
        </w:rPr>
        <w:t>شود روی</w:t>
      </w:r>
      <w:r w:rsidR="00A623E8">
        <w:rPr>
          <w:rFonts w:ascii="Arial" w:hAnsi="Arial" w:cs="B Lotus"/>
          <w:sz w:val="28"/>
          <w:szCs w:val="28"/>
          <w:rtl/>
          <w:lang w:bidi="fa-IR"/>
        </w:rPr>
        <w:t xml:space="preserve"> آن‌ها </w:t>
      </w:r>
      <w:r w:rsidRPr="009B61C0">
        <w:rPr>
          <w:rFonts w:ascii="Arial" w:hAnsi="Arial" w:cs="B Lotus"/>
          <w:sz w:val="28"/>
          <w:szCs w:val="28"/>
          <w:rtl/>
          <w:lang w:bidi="fa-IR"/>
        </w:rPr>
        <w:t>ریخته</w:t>
      </w:r>
      <w:r w:rsidR="00EE6E51">
        <w:rPr>
          <w:rFonts w:ascii="Arial" w:hAnsi="Arial" w:cs="B Lotus"/>
          <w:sz w:val="28"/>
          <w:szCs w:val="28"/>
          <w:rtl/>
          <w:lang w:bidi="fa-IR"/>
        </w:rPr>
        <w:t xml:space="preserve"> می‌</w:t>
      </w:r>
      <w:r w:rsidR="00E91837">
        <w:rPr>
          <w:rFonts w:ascii="Arial" w:hAnsi="Arial" w:cs="B Lotus"/>
          <w:sz w:val="28"/>
          <w:szCs w:val="28"/>
          <w:rtl/>
          <w:lang w:bidi="fa-IR"/>
        </w:rPr>
        <w:t>شود و مانند دانه</w:t>
      </w:r>
      <w:r w:rsidR="00E91837">
        <w:rPr>
          <w:rFonts w:ascii="Arial" w:hAnsi="Arial" w:cs="B Lotus" w:hint="cs"/>
          <w:sz w:val="28"/>
          <w:szCs w:val="28"/>
          <w:rtl/>
          <w:lang w:bidi="fa-IR"/>
        </w:rPr>
        <w:softHyphen/>
      </w:r>
      <w:r w:rsidRPr="009B61C0">
        <w:rPr>
          <w:rFonts w:ascii="Arial" w:hAnsi="Arial" w:cs="B Lotus"/>
          <w:sz w:val="28"/>
          <w:szCs w:val="28"/>
          <w:rtl/>
          <w:lang w:bidi="fa-IR"/>
        </w:rPr>
        <w:t>ای که همراه گل و لای سیلاب آمده باشد، رشد</w:t>
      </w:r>
      <w:r w:rsidR="00EE6E51">
        <w:rPr>
          <w:rFonts w:ascii="Arial" w:hAnsi="Arial" w:cs="B Lotus"/>
          <w:sz w:val="28"/>
          <w:szCs w:val="28"/>
          <w:rtl/>
          <w:lang w:bidi="fa-IR"/>
        </w:rPr>
        <w:t xml:space="preserve"> می‌</w:t>
      </w:r>
      <w:r w:rsidR="00E91837">
        <w:rPr>
          <w:rFonts w:ascii="Arial" w:hAnsi="Arial" w:cs="B Lotus"/>
          <w:sz w:val="28"/>
          <w:szCs w:val="28"/>
          <w:rtl/>
          <w:lang w:bidi="fa-IR"/>
        </w:rPr>
        <w:t>کنند ..</w:t>
      </w:r>
      <w:r w:rsidRPr="009B61C0">
        <w:rPr>
          <w:rFonts w:ascii="Arial" w:hAnsi="Arial" w:cs="B Lotus"/>
          <w:sz w:val="28"/>
          <w:szCs w:val="28"/>
          <w:rtl/>
          <w:lang w:bidi="fa-IR"/>
        </w:rPr>
        <w:t>.»</w:t>
      </w:r>
    </w:p>
    <w:p w:rsidR="008E7DE6" w:rsidRPr="009B61C0" w:rsidRDefault="006F46E1" w:rsidP="00E91837">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دقت کنید که ملائکه</w:t>
      </w:r>
      <w:r w:rsidR="00A623E8">
        <w:rPr>
          <w:rFonts w:ascii="Arial" w:hAnsi="Arial" w:cs="B Lotus"/>
          <w:sz w:val="28"/>
          <w:szCs w:val="28"/>
          <w:rtl/>
          <w:lang w:bidi="fa-IR"/>
        </w:rPr>
        <w:t xml:space="preserve"> آن‌ها </w:t>
      </w:r>
      <w:r w:rsidRPr="009B61C0">
        <w:rPr>
          <w:rFonts w:ascii="Arial" w:hAnsi="Arial" w:cs="B Lotus"/>
          <w:sz w:val="28"/>
          <w:szCs w:val="28"/>
          <w:rtl/>
          <w:lang w:bidi="fa-IR"/>
        </w:rPr>
        <w:t>را از روی آثار سجده</w:t>
      </w:r>
      <w:r w:rsidR="00EE6E51">
        <w:rPr>
          <w:rFonts w:ascii="Arial" w:hAnsi="Arial" w:cs="B Lotus"/>
          <w:sz w:val="28"/>
          <w:szCs w:val="28"/>
          <w:rtl/>
          <w:lang w:bidi="fa-IR"/>
        </w:rPr>
        <w:t xml:space="preserve"> می‌</w:t>
      </w:r>
      <w:r w:rsidRPr="009B61C0">
        <w:rPr>
          <w:rFonts w:ascii="Arial" w:hAnsi="Arial" w:cs="B Lotus"/>
          <w:sz w:val="28"/>
          <w:szCs w:val="28"/>
          <w:rtl/>
          <w:lang w:bidi="fa-IR"/>
        </w:rPr>
        <w:t>شناسند که ثابت</w:t>
      </w:r>
      <w:r w:rsidR="00EE6E51">
        <w:rPr>
          <w:rFonts w:ascii="Arial" w:hAnsi="Arial" w:cs="B Lotus"/>
          <w:sz w:val="28"/>
          <w:szCs w:val="28"/>
          <w:rtl/>
          <w:lang w:bidi="fa-IR"/>
        </w:rPr>
        <w:t xml:space="preserve"> می‌</w:t>
      </w:r>
      <w:r w:rsidRPr="009B61C0">
        <w:rPr>
          <w:rFonts w:ascii="Arial" w:hAnsi="Arial" w:cs="B Lotus"/>
          <w:sz w:val="28"/>
          <w:szCs w:val="28"/>
          <w:rtl/>
          <w:lang w:bidi="fa-IR"/>
        </w:rPr>
        <w:t>کند</w:t>
      </w:r>
      <w:r w:rsidR="00A623E8">
        <w:rPr>
          <w:rFonts w:ascii="Arial" w:hAnsi="Arial" w:cs="B Lotus"/>
          <w:sz w:val="28"/>
          <w:szCs w:val="28"/>
          <w:rtl/>
          <w:lang w:bidi="fa-IR"/>
        </w:rPr>
        <w:t xml:space="preserve"> آن‌ها </w:t>
      </w:r>
      <w:r w:rsidRPr="009B61C0">
        <w:rPr>
          <w:rFonts w:ascii="Arial" w:hAnsi="Arial" w:cs="B Lotus"/>
          <w:sz w:val="28"/>
          <w:szCs w:val="28"/>
          <w:rtl/>
          <w:lang w:bidi="fa-IR"/>
        </w:rPr>
        <w:t>اهل نماز و سجده</w:t>
      </w:r>
      <w:r w:rsidR="00EE6E51">
        <w:rPr>
          <w:rFonts w:ascii="Arial" w:hAnsi="Arial" w:cs="B Lotus"/>
          <w:sz w:val="28"/>
          <w:szCs w:val="28"/>
          <w:rtl/>
          <w:lang w:bidi="fa-IR"/>
        </w:rPr>
        <w:t xml:space="preserve"> می‌</w:t>
      </w:r>
      <w:r w:rsidRPr="009B61C0">
        <w:rPr>
          <w:rFonts w:ascii="Arial" w:hAnsi="Arial" w:cs="B Lotus"/>
          <w:sz w:val="28"/>
          <w:szCs w:val="28"/>
          <w:rtl/>
          <w:lang w:bidi="fa-IR"/>
        </w:rPr>
        <w:t>باشند و حتی بعید نیست که</w:t>
      </w:r>
      <w:r w:rsidR="00F64D59">
        <w:rPr>
          <w:rFonts w:ascii="Arial" w:hAnsi="Arial" w:cs="B Lotus"/>
          <w:sz w:val="28"/>
          <w:szCs w:val="28"/>
          <w:rtl/>
          <w:lang w:bidi="fa-IR"/>
        </w:rPr>
        <w:t xml:space="preserve"> این‌ها،</w:t>
      </w:r>
      <w:r w:rsidRPr="009B61C0">
        <w:rPr>
          <w:rFonts w:ascii="Arial" w:hAnsi="Arial" w:cs="B Lotus"/>
          <w:sz w:val="28"/>
          <w:szCs w:val="28"/>
          <w:rtl/>
          <w:lang w:bidi="fa-IR"/>
        </w:rPr>
        <w:t xml:space="preserve"> همان کسانی باشند که در حدیث اب</w:t>
      </w:r>
      <w:r w:rsidR="00E91837">
        <w:rPr>
          <w:rFonts w:ascii="Arial" w:hAnsi="Arial" w:cs="B Lotus" w:hint="cs"/>
          <w:sz w:val="28"/>
          <w:szCs w:val="28"/>
          <w:rtl/>
          <w:lang w:bidi="fa-IR"/>
        </w:rPr>
        <w:t>و</w:t>
      </w:r>
      <w:r w:rsidR="00971359">
        <w:rPr>
          <w:rFonts w:ascii="Arial" w:hAnsi="Arial" w:cs="B Lotus" w:hint="cs"/>
          <w:sz w:val="28"/>
          <w:szCs w:val="28"/>
          <w:rtl/>
          <w:lang w:bidi="fa-IR"/>
        </w:rPr>
        <w:t>‌</w:t>
      </w:r>
      <w:r w:rsidRPr="009B61C0">
        <w:rPr>
          <w:rFonts w:ascii="Arial" w:hAnsi="Arial" w:cs="B Lotus"/>
          <w:sz w:val="28"/>
          <w:szCs w:val="28"/>
          <w:rtl/>
          <w:lang w:bidi="fa-IR"/>
        </w:rPr>
        <w:t>سعید خدری</w:t>
      </w:r>
      <w:r w:rsidR="00E91837">
        <w:rPr>
          <w:rFonts w:ascii="Arial" w:hAnsi="Arial" w:cs="B Lotus" w:hint="cs"/>
          <w:sz w:val="28"/>
          <w:szCs w:val="28"/>
          <w:rtl/>
          <w:lang w:bidi="fa-IR"/>
        </w:rPr>
        <w:t xml:space="preserve"> </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ذکر شده و </w:t>
      </w:r>
      <w:r w:rsidR="00E91837">
        <w:rPr>
          <w:rFonts w:ascii="Arial" w:hAnsi="Arial" w:cs="B Lotus" w:hint="cs"/>
          <w:sz w:val="28"/>
          <w:szCs w:val="28"/>
          <w:rtl/>
          <w:lang w:bidi="fa-IR"/>
        </w:rPr>
        <w:t>پس</w:t>
      </w:r>
      <w:r w:rsidRPr="009B61C0">
        <w:rPr>
          <w:rFonts w:ascii="Arial" w:hAnsi="Arial" w:cs="B Lotus"/>
          <w:sz w:val="28"/>
          <w:szCs w:val="28"/>
          <w:rtl/>
          <w:lang w:bidi="fa-IR"/>
        </w:rPr>
        <w:t xml:space="preserve"> از شفاعت</w:t>
      </w:r>
      <w:r w:rsidR="00E91837">
        <w:rPr>
          <w:rFonts w:ascii="Arial" w:hAnsi="Arial" w:cs="B Lotus" w:hint="cs"/>
          <w:sz w:val="28"/>
          <w:szCs w:val="28"/>
          <w:rtl/>
          <w:lang w:bidi="fa-IR"/>
        </w:rPr>
        <w:t>ِ</w:t>
      </w:r>
      <w:r w:rsidRPr="009B61C0">
        <w:rPr>
          <w:rFonts w:ascii="Arial" w:hAnsi="Arial" w:cs="B Lotus"/>
          <w:sz w:val="28"/>
          <w:szCs w:val="28"/>
          <w:rtl/>
          <w:lang w:bidi="fa-IR"/>
        </w:rPr>
        <w:t xml:space="preserve"> شفاعت کنندگان با رحمت خداوند از آتش جهنم بیرون آورده</w:t>
      </w:r>
      <w:r w:rsidR="00EE6E51">
        <w:rPr>
          <w:rFonts w:ascii="Arial" w:hAnsi="Arial" w:cs="B Lotus"/>
          <w:sz w:val="28"/>
          <w:szCs w:val="28"/>
          <w:rtl/>
          <w:lang w:bidi="fa-IR"/>
        </w:rPr>
        <w:t xml:space="preserve"> می‌</w:t>
      </w:r>
      <w:r w:rsidRPr="009B61C0">
        <w:rPr>
          <w:rFonts w:ascii="Arial" w:hAnsi="Arial" w:cs="B Lotus"/>
          <w:sz w:val="28"/>
          <w:szCs w:val="28"/>
          <w:rtl/>
          <w:lang w:bidi="fa-IR"/>
        </w:rPr>
        <w:t>شوند. چون اوصاف</w:t>
      </w:r>
      <w:r w:rsidR="00A623E8">
        <w:rPr>
          <w:rFonts w:ascii="Arial" w:hAnsi="Arial" w:cs="B Lotus"/>
          <w:sz w:val="28"/>
          <w:szCs w:val="28"/>
          <w:rtl/>
          <w:lang w:bidi="fa-IR"/>
        </w:rPr>
        <w:t xml:space="preserve"> آن‌ها </w:t>
      </w:r>
      <w:r w:rsidR="0034285E" w:rsidRPr="009B61C0">
        <w:rPr>
          <w:rFonts w:ascii="Arial" w:hAnsi="Arial" w:cs="B Lotus"/>
          <w:sz w:val="28"/>
          <w:szCs w:val="28"/>
          <w:rtl/>
          <w:lang w:bidi="fa-IR"/>
        </w:rPr>
        <w:t>در</w:t>
      </w:r>
      <w:r w:rsidR="00E91837">
        <w:rPr>
          <w:rFonts w:ascii="Arial" w:hAnsi="Arial" w:cs="B Lotus" w:hint="cs"/>
          <w:sz w:val="28"/>
          <w:szCs w:val="28"/>
          <w:rtl/>
          <w:lang w:bidi="fa-IR"/>
        </w:rPr>
        <w:t xml:space="preserve"> </w:t>
      </w:r>
      <w:r w:rsidRPr="009B61C0">
        <w:rPr>
          <w:rFonts w:ascii="Arial" w:hAnsi="Arial" w:cs="B Lotus"/>
          <w:sz w:val="28"/>
          <w:szCs w:val="28"/>
          <w:rtl/>
          <w:lang w:bidi="fa-IR"/>
        </w:rPr>
        <w:t>هر</w:t>
      </w:r>
      <w:r w:rsidR="00E91837">
        <w:rPr>
          <w:rFonts w:ascii="Arial" w:hAnsi="Arial" w:cs="B Lotus" w:hint="cs"/>
          <w:sz w:val="28"/>
          <w:szCs w:val="28"/>
          <w:rtl/>
          <w:lang w:bidi="fa-IR"/>
        </w:rPr>
        <w:t xml:space="preserve"> </w:t>
      </w:r>
      <w:r w:rsidRPr="009B61C0">
        <w:rPr>
          <w:rFonts w:ascii="Arial" w:hAnsi="Arial" w:cs="B Lotus"/>
          <w:sz w:val="28"/>
          <w:szCs w:val="28"/>
          <w:rtl/>
          <w:lang w:bidi="fa-IR"/>
        </w:rPr>
        <w:t>دو حدیث شبیه هم است.</w:t>
      </w:r>
    </w:p>
    <w:p w:rsidR="008E7DE6" w:rsidRPr="009B61C0" w:rsidRDefault="008E7DE6" w:rsidP="00E91837">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در حدیث اب</w:t>
      </w:r>
      <w:r w:rsidR="00E91837">
        <w:rPr>
          <w:rFonts w:ascii="Arial" w:hAnsi="Arial" w:cs="B Lotus" w:hint="cs"/>
          <w:sz w:val="28"/>
          <w:szCs w:val="28"/>
          <w:rtl/>
          <w:lang w:bidi="fa-IR"/>
        </w:rPr>
        <w:t>و</w:t>
      </w:r>
      <w:r w:rsidRPr="009B61C0">
        <w:rPr>
          <w:rFonts w:ascii="Arial" w:hAnsi="Arial" w:cs="B Lotus"/>
          <w:sz w:val="28"/>
          <w:szCs w:val="28"/>
          <w:rtl/>
          <w:lang w:bidi="fa-IR"/>
        </w:rPr>
        <w:t>سعید خدری</w:t>
      </w:r>
      <w:r w:rsidR="00E91837">
        <w:rPr>
          <w:rFonts w:ascii="Arial" w:hAnsi="Arial" w:cs="B Lotus" w:hint="cs"/>
          <w:sz w:val="28"/>
          <w:szCs w:val="28"/>
          <w:rtl/>
          <w:lang w:bidi="fa-IR"/>
        </w:rPr>
        <w:t xml:space="preserve"> </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این</w:t>
      </w:r>
      <w:r w:rsidR="00E91837">
        <w:rPr>
          <w:rFonts w:ascii="Arial" w:hAnsi="Arial" w:cs="B Lotus" w:hint="cs"/>
          <w:sz w:val="28"/>
          <w:szCs w:val="28"/>
          <w:rtl/>
          <w:lang w:bidi="fa-IR"/>
        </w:rPr>
        <w:softHyphen/>
      </w:r>
      <w:r w:rsidRPr="009B61C0">
        <w:rPr>
          <w:rFonts w:ascii="Arial" w:hAnsi="Arial" w:cs="B Lotus"/>
          <w:sz w:val="28"/>
          <w:szCs w:val="28"/>
          <w:rtl/>
          <w:lang w:bidi="fa-IR"/>
        </w:rPr>
        <w:t>گونه توصیف شده</w:t>
      </w:r>
      <w:r w:rsidR="00A623E8">
        <w:rPr>
          <w:rFonts w:ascii="Arial" w:hAnsi="Arial" w:cs="B Lotus"/>
          <w:sz w:val="28"/>
          <w:szCs w:val="28"/>
          <w:rtl/>
          <w:lang w:bidi="fa-IR"/>
        </w:rPr>
        <w:t>‌اند:</w:t>
      </w:r>
      <w:r w:rsidR="00E91837">
        <w:rPr>
          <w:rFonts w:ascii="Arial" w:hAnsi="Arial" w:cs="B Lotus" w:hint="cs"/>
          <w:sz w:val="28"/>
          <w:szCs w:val="28"/>
          <w:rtl/>
          <w:lang w:bidi="fa-IR"/>
        </w:rPr>
        <w:t xml:space="preserve"> </w:t>
      </w:r>
      <w:r w:rsidRPr="009B61C0">
        <w:rPr>
          <w:rFonts w:ascii="Arial" w:hAnsi="Arial" w:cs="B Lotus"/>
          <w:sz w:val="28"/>
          <w:szCs w:val="28"/>
          <w:rtl/>
          <w:lang w:bidi="fa-IR"/>
        </w:rPr>
        <w:t>«و آن</w:t>
      </w:r>
      <w:r w:rsidR="00E91837">
        <w:rPr>
          <w:rFonts w:ascii="Arial" w:hAnsi="Arial" w:cs="B Lotus" w:hint="cs"/>
          <w:sz w:val="28"/>
          <w:szCs w:val="28"/>
          <w:rtl/>
          <w:lang w:bidi="fa-IR"/>
        </w:rPr>
        <w:softHyphen/>
      </w:r>
      <w:r w:rsidRPr="009B61C0">
        <w:rPr>
          <w:rFonts w:ascii="Arial" w:hAnsi="Arial" w:cs="B Lotus"/>
          <w:sz w:val="28"/>
          <w:szCs w:val="28"/>
          <w:rtl/>
          <w:lang w:bidi="fa-IR"/>
        </w:rPr>
        <w:t>قدر در آتش سوخته</w:t>
      </w:r>
      <w:r w:rsidR="00A623E8">
        <w:rPr>
          <w:rFonts w:ascii="Arial" w:hAnsi="Arial" w:cs="B Lotus"/>
          <w:sz w:val="28"/>
          <w:szCs w:val="28"/>
          <w:rtl/>
          <w:lang w:bidi="fa-IR"/>
        </w:rPr>
        <w:t xml:space="preserve">‌اند </w:t>
      </w:r>
      <w:r w:rsidRPr="009B61C0">
        <w:rPr>
          <w:rFonts w:ascii="Arial" w:hAnsi="Arial" w:cs="B Lotus"/>
          <w:sz w:val="28"/>
          <w:szCs w:val="28"/>
          <w:rtl/>
          <w:lang w:bidi="fa-IR"/>
        </w:rPr>
        <w:t>که مانند خاکستر شده</w:t>
      </w:r>
      <w:r w:rsidR="00A623E8">
        <w:rPr>
          <w:rFonts w:ascii="Arial" w:hAnsi="Arial" w:cs="B Lotus"/>
          <w:sz w:val="28"/>
          <w:szCs w:val="28"/>
          <w:rtl/>
          <w:lang w:bidi="fa-IR"/>
        </w:rPr>
        <w:t xml:space="preserve">‌اند </w:t>
      </w:r>
      <w:r w:rsidRPr="009B61C0">
        <w:rPr>
          <w:rFonts w:ascii="Arial" w:hAnsi="Arial" w:cs="B Lotus"/>
          <w:sz w:val="28"/>
          <w:szCs w:val="28"/>
          <w:rtl/>
          <w:lang w:bidi="fa-IR"/>
        </w:rPr>
        <w:t>سپس</w:t>
      </w:r>
      <w:r w:rsidR="00A623E8">
        <w:rPr>
          <w:rFonts w:ascii="Arial" w:hAnsi="Arial" w:cs="B Lotus"/>
          <w:sz w:val="28"/>
          <w:szCs w:val="28"/>
          <w:rtl/>
          <w:lang w:bidi="fa-IR"/>
        </w:rPr>
        <w:t xml:space="preserve"> آن‌ها </w:t>
      </w:r>
      <w:r w:rsidRPr="009B61C0">
        <w:rPr>
          <w:rFonts w:ascii="Arial" w:hAnsi="Arial" w:cs="B Lotus"/>
          <w:sz w:val="28"/>
          <w:szCs w:val="28"/>
          <w:rtl/>
          <w:lang w:bidi="fa-IR"/>
        </w:rPr>
        <w:t>را</w:t>
      </w:r>
      <w:r w:rsidR="00EE6E51">
        <w:rPr>
          <w:rFonts w:ascii="Arial" w:hAnsi="Arial" w:cs="B Lotus"/>
          <w:sz w:val="28"/>
          <w:szCs w:val="28"/>
          <w:rtl/>
          <w:lang w:bidi="fa-IR"/>
        </w:rPr>
        <w:t xml:space="preserve"> می‌</w:t>
      </w:r>
      <w:r w:rsidRPr="009B61C0">
        <w:rPr>
          <w:rFonts w:ascii="Arial" w:hAnsi="Arial" w:cs="B Lotus"/>
          <w:sz w:val="28"/>
          <w:szCs w:val="28"/>
          <w:rtl/>
          <w:lang w:bidi="fa-IR"/>
        </w:rPr>
        <w:t>آورند و از آبی که آب حیات نامیده</w:t>
      </w:r>
      <w:r w:rsidR="00EE6E51">
        <w:rPr>
          <w:rFonts w:ascii="Arial" w:hAnsi="Arial" w:cs="B Lotus"/>
          <w:sz w:val="28"/>
          <w:szCs w:val="28"/>
          <w:rtl/>
          <w:lang w:bidi="fa-IR"/>
        </w:rPr>
        <w:t xml:space="preserve"> می‌</w:t>
      </w:r>
      <w:r w:rsidRPr="009B61C0">
        <w:rPr>
          <w:rFonts w:ascii="Arial" w:hAnsi="Arial" w:cs="B Lotus"/>
          <w:sz w:val="28"/>
          <w:szCs w:val="28"/>
          <w:rtl/>
          <w:lang w:bidi="fa-IR"/>
        </w:rPr>
        <w:t>شود، بروی</w:t>
      </w:r>
      <w:r w:rsidR="00A623E8">
        <w:rPr>
          <w:rFonts w:ascii="Arial" w:hAnsi="Arial" w:cs="B Lotus"/>
          <w:sz w:val="28"/>
          <w:szCs w:val="28"/>
          <w:rtl/>
          <w:lang w:bidi="fa-IR"/>
        </w:rPr>
        <w:t xml:space="preserve"> آن‌ها </w:t>
      </w:r>
      <w:r w:rsidRPr="009B61C0">
        <w:rPr>
          <w:rFonts w:ascii="Arial" w:hAnsi="Arial" w:cs="B Lotus"/>
          <w:sz w:val="28"/>
          <w:szCs w:val="28"/>
          <w:rtl/>
          <w:lang w:bidi="fa-IR"/>
        </w:rPr>
        <w:t>ریخته</w:t>
      </w:r>
      <w:r w:rsidR="00EE6E51">
        <w:rPr>
          <w:rFonts w:ascii="Arial" w:hAnsi="Arial" w:cs="B Lotus"/>
          <w:sz w:val="28"/>
          <w:szCs w:val="28"/>
          <w:rtl/>
          <w:lang w:bidi="fa-IR"/>
        </w:rPr>
        <w:t xml:space="preserve"> می‌</w:t>
      </w:r>
      <w:r w:rsidR="00E91837">
        <w:rPr>
          <w:rFonts w:ascii="Arial" w:hAnsi="Arial" w:cs="B Lotus"/>
          <w:sz w:val="28"/>
          <w:szCs w:val="28"/>
          <w:rtl/>
          <w:lang w:bidi="fa-IR"/>
        </w:rPr>
        <w:t>شود و همانند دانه</w:t>
      </w:r>
      <w:r w:rsidR="00E91837">
        <w:rPr>
          <w:rFonts w:ascii="Arial" w:hAnsi="Arial" w:cs="B Lotus" w:hint="cs"/>
          <w:sz w:val="28"/>
          <w:szCs w:val="28"/>
          <w:rtl/>
          <w:lang w:bidi="fa-IR"/>
        </w:rPr>
        <w:softHyphen/>
      </w:r>
      <w:r w:rsidRPr="009B61C0">
        <w:rPr>
          <w:rFonts w:ascii="Arial" w:hAnsi="Arial" w:cs="B Lotus"/>
          <w:sz w:val="28"/>
          <w:szCs w:val="28"/>
          <w:rtl/>
          <w:lang w:bidi="fa-IR"/>
        </w:rPr>
        <w:t>ای</w:t>
      </w:r>
      <w:r w:rsidR="0034285E" w:rsidRPr="009B61C0">
        <w:rPr>
          <w:rFonts w:ascii="Arial" w:hAnsi="Arial" w:cs="B Lotus"/>
          <w:sz w:val="28"/>
          <w:szCs w:val="28"/>
          <w:rtl/>
          <w:lang w:bidi="fa-IR"/>
        </w:rPr>
        <w:t xml:space="preserve"> که همراه سیلاب آمده باشد، سربر</w:t>
      </w:r>
      <w:r w:rsidR="00E91837">
        <w:rPr>
          <w:rFonts w:ascii="Arial" w:hAnsi="Arial" w:cs="B Lotus"/>
          <w:sz w:val="28"/>
          <w:szCs w:val="28"/>
          <w:rtl/>
          <w:lang w:bidi="fa-IR"/>
        </w:rPr>
        <w:t>می</w:t>
      </w:r>
      <w:r w:rsidR="00E91837">
        <w:rPr>
          <w:rFonts w:ascii="Arial" w:hAnsi="Arial" w:cs="B Lotus" w:hint="cs"/>
          <w:sz w:val="28"/>
          <w:szCs w:val="28"/>
          <w:rtl/>
          <w:lang w:bidi="fa-IR"/>
        </w:rPr>
        <w:softHyphen/>
      </w:r>
      <w:r w:rsidRPr="009B61C0">
        <w:rPr>
          <w:rFonts w:ascii="Arial" w:hAnsi="Arial" w:cs="B Lotus"/>
          <w:sz w:val="28"/>
          <w:szCs w:val="28"/>
          <w:rtl/>
          <w:lang w:bidi="fa-IR"/>
        </w:rPr>
        <w:t>آورند». و</w:t>
      </w:r>
      <w:r w:rsidR="00E91837">
        <w:rPr>
          <w:rFonts w:ascii="Arial" w:hAnsi="Arial" w:cs="B Lotus" w:hint="cs"/>
          <w:sz w:val="28"/>
          <w:szCs w:val="28"/>
          <w:rtl/>
          <w:lang w:bidi="fa-IR"/>
        </w:rPr>
        <w:t xml:space="preserve"> </w:t>
      </w:r>
      <w:r w:rsidRPr="009B61C0">
        <w:rPr>
          <w:rFonts w:ascii="Arial" w:hAnsi="Arial" w:cs="B Lotus"/>
          <w:sz w:val="28"/>
          <w:szCs w:val="28"/>
          <w:rtl/>
          <w:lang w:bidi="fa-IR"/>
        </w:rPr>
        <w:t>ا</w:t>
      </w:r>
      <w:r w:rsidR="0034285E" w:rsidRPr="009B61C0">
        <w:rPr>
          <w:rFonts w:ascii="Arial" w:hAnsi="Arial" w:cs="B Lotus"/>
          <w:sz w:val="28"/>
          <w:szCs w:val="28"/>
          <w:rtl/>
          <w:lang w:bidi="fa-IR"/>
        </w:rPr>
        <w:t>ین بعد از</w:t>
      </w:r>
      <w:r w:rsidR="00042707" w:rsidRPr="009B61C0">
        <w:rPr>
          <w:rFonts w:ascii="Arial" w:hAnsi="Arial" w:cs="B Lotus" w:hint="cs"/>
          <w:sz w:val="28"/>
          <w:szCs w:val="28"/>
          <w:rtl/>
          <w:lang w:bidi="fa-IR"/>
        </w:rPr>
        <w:t xml:space="preserve"> </w:t>
      </w:r>
      <w:r w:rsidR="0034285E" w:rsidRPr="009B61C0">
        <w:rPr>
          <w:rFonts w:ascii="Arial" w:hAnsi="Arial" w:cs="B Lotus"/>
          <w:sz w:val="28"/>
          <w:szCs w:val="28"/>
          <w:rtl/>
          <w:lang w:bidi="fa-IR"/>
        </w:rPr>
        <w:t>مرحله</w:t>
      </w:r>
      <w:r w:rsidR="00EE6E51">
        <w:rPr>
          <w:rFonts w:ascii="Arial" w:hAnsi="Arial" w:cs="B Lotus"/>
          <w:sz w:val="28"/>
          <w:szCs w:val="28"/>
          <w:rtl/>
          <w:lang w:bidi="fa-IR"/>
        </w:rPr>
        <w:t xml:space="preserve">‌ی </w:t>
      </w:r>
      <w:r w:rsidR="0034285E" w:rsidRPr="009B61C0">
        <w:rPr>
          <w:rFonts w:ascii="Arial" w:hAnsi="Arial" w:cs="B Lotus"/>
          <w:sz w:val="28"/>
          <w:szCs w:val="28"/>
          <w:rtl/>
          <w:lang w:bidi="fa-IR"/>
        </w:rPr>
        <w:t>دوم و سوم شفاعت و</w:t>
      </w:r>
      <w:r w:rsidR="00042707" w:rsidRPr="009B61C0">
        <w:rPr>
          <w:rFonts w:ascii="Arial" w:hAnsi="Arial" w:cs="B Lotus" w:hint="cs"/>
          <w:sz w:val="28"/>
          <w:szCs w:val="28"/>
          <w:rtl/>
          <w:lang w:bidi="fa-IR"/>
        </w:rPr>
        <w:t xml:space="preserve"> </w:t>
      </w:r>
      <w:r w:rsidRPr="009B61C0">
        <w:rPr>
          <w:rFonts w:ascii="Arial" w:hAnsi="Arial" w:cs="B Lotus"/>
          <w:sz w:val="28"/>
          <w:szCs w:val="28"/>
          <w:rtl/>
          <w:lang w:bidi="fa-IR"/>
        </w:rPr>
        <w:t>به پایان رسیدن شفاعت</w:t>
      </w:r>
      <w:r w:rsidR="00E91837">
        <w:rPr>
          <w:rFonts w:ascii="Arial" w:hAnsi="Arial" w:cs="B Lotus" w:hint="cs"/>
          <w:sz w:val="28"/>
          <w:szCs w:val="28"/>
          <w:rtl/>
          <w:lang w:bidi="fa-IR"/>
        </w:rPr>
        <w:t>ِ</w:t>
      </w:r>
      <w:r w:rsidRPr="009B61C0">
        <w:rPr>
          <w:rFonts w:ascii="Arial" w:hAnsi="Arial" w:cs="B Lotus"/>
          <w:sz w:val="28"/>
          <w:szCs w:val="28"/>
          <w:rtl/>
          <w:lang w:bidi="fa-IR"/>
        </w:rPr>
        <w:t xml:space="preserve"> شفاعت کنندگان است. در حدیث اب</w:t>
      </w:r>
      <w:r w:rsidR="001E53D1" w:rsidRPr="009B61C0">
        <w:rPr>
          <w:rFonts w:ascii="Arial" w:hAnsi="Arial" w:cs="B Lotus" w:hint="cs"/>
          <w:sz w:val="28"/>
          <w:szCs w:val="28"/>
          <w:rtl/>
          <w:lang w:bidi="fa-IR"/>
        </w:rPr>
        <w:t>و</w:t>
      </w:r>
      <w:r w:rsidRPr="009B61C0">
        <w:rPr>
          <w:rFonts w:ascii="Arial" w:hAnsi="Arial" w:cs="B Lotus"/>
          <w:sz w:val="28"/>
          <w:szCs w:val="28"/>
          <w:rtl/>
          <w:lang w:bidi="fa-IR"/>
        </w:rPr>
        <w:t xml:space="preserve"> هریره</w:t>
      </w:r>
      <w:r w:rsidR="00E91837">
        <w:rPr>
          <w:rFonts w:ascii="Arial" w:hAnsi="Arial" w:cs="B Lotus" w:hint="cs"/>
          <w:sz w:val="28"/>
          <w:szCs w:val="28"/>
          <w:rtl/>
          <w:lang w:bidi="fa-IR"/>
        </w:rPr>
        <w:t xml:space="preserve"> </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هم این</w:t>
      </w:r>
      <w:r w:rsidR="00E91837">
        <w:rPr>
          <w:rFonts w:ascii="Arial" w:hAnsi="Arial" w:cs="B Lotus" w:hint="cs"/>
          <w:sz w:val="28"/>
          <w:szCs w:val="28"/>
          <w:rtl/>
          <w:lang w:bidi="fa-IR"/>
        </w:rPr>
        <w:softHyphen/>
      </w:r>
      <w:r w:rsidRPr="009B61C0">
        <w:rPr>
          <w:rFonts w:ascii="Arial" w:hAnsi="Arial" w:cs="B Lotus"/>
          <w:sz w:val="28"/>
          <w:szCs w:val="28"/>
          <w:rtl/>
          <w:lang w:bidi="fa-IR"/>
        </w:rPr>
        <w:t>گونه توصیف شده</w:t>
      </w:r>
      <w:r w:rsidR="00A623E8">
        <w:rPr>
          <w:rFonts w:ascii="Arial" w:hAnsi="Arial" w:cs="B Lotus"/>
          <w:sz w:val="28"/>
          <w:szCs w:val="28"/>
          <w:rtl/>
          <w:lang w:bidi="fa-IR"/>
        </w:rPr>
        <w:t>‌اند:</w:t>
      </w:r>
      <w:r w:rsidR="00E91837">
        <w:rPr>
          <w:rFonts w:ascii="Arial" w:hAnsi="Arial" w:cs="B Lotus" w:hint="cs"/>
          <w:sz w:val="28"/>
          <w:szCs w:val="28"/>
          <w:rtl/>
          <w:lang w:bidi="fa-IR"/>
        </w:rPr>
        <w:t xml:space="preserve"> </w:t>
      </w:r>
      <w:r w:rsidRPr="009B61C0">
        <w:rPr>
          <w:rFonts w:ascii="Arial" w:hAnsi="Arial" w:cs="B Lotus"/>
          <w:sz w:val="28"/>
          <w:szCs w:val="28"/>
          <w:rtl/>
          <w:lang w:bidi="fa-IR"/>
        </w:rPr>
        <w:t>«ملائکه هم از روی آثار سجده [ر</w:t>
      </w:r>
      <w:r w:rsidR="0000346D" w:rsidRPr="009B61C0">
        <w:rPr>
          <w:rFonts w:ascii="Arial" w:hAnsi="Arial" w:cs="B Lotus"/>
          <w:sz w:val="28"/>
          <w:szCs w:val="28"/>
          <w:rtl/>
          <w:lang w:bidi="fa-IR"/>
        </w:rPr>
        <w:t>وی پیشانی</w:t>
      </w:r>
      <w:r w:rsidR="00E91837">
        <w:rPr>
          <w:rFonts w:ascii="Arial" w:hAnsi="Arial" w:cs="B Lotus" w:hint="cs"/>
          <w:sz w:val="28"/>
          <w:szCs w:val="28"/>
          <w:rtl/>
          <w:lang w:bidi="fa-IR"/>
        </w:rPr>
        <w:softHyphen/>
      </w:r>
      <w:r w:rsidR="0000346D" w:rsidRPr="009B61C0">
        <w:rPr>
          <w:rFonts w:ascii="Arial" w:hAnsi="Arial" w:cs="B Lotus"/>
          <w:sz w:val="28"/>
          <w:szCs w:val="28"/>
          <w:rtl/>
          <w:lang w:bidi="fa-IR"/>
        </w:rPr>
        <w:t>شان]</w:t>
      </w:r>
      <w:r w:rsidR="00A623E8">
        <w:rPr>
          <w:rFonts w:ascii="Arial" w:hAnsi="Arial" w:cs="B Lotus"/>
          <w:sz w:val="28"/>
          <w:szCs w:val="28"/>
          <w:rtl/>
          <w:lang w:bidi="fa-IR"/>
        </w:rPr>
        <w:t xml:space="preserve"> آن‌ها </w:t>
      </w:r>
      <w:r w:rsidR="0000346D" w:rsidRPr="009B61C0">
        <w:rPr>
          <w:rFonts w:ascii="Arial" w:hAnsi="Arial" w:cs="B Lotus"/>
          <w:sz w:val="28"/>
          <w:szCs w:val="28"/>
          <w:rtl/>
          <w:lang w:bidi="fa-IR"/>
        </w:rPr>
        <w:t>را</w:t>
      </w:r>
      <w:r w:rsidR="00EE6E51">
        <w:rPr>
          <w:rFonts w:ascii="Arial" w:hAnsi="Arial" w:cs="B Lotus"/>
          <w:sz w:val="28"/>
          <w:szCs w:val="28"/>
          <w:rtl/>
          <w:lang w:bidi="fa-IR"/>
        </w:rPr>
        <w:t xml:space="preserve"> می‌</w:t>
      </w:r>
      <w:r w:rsidR="0000346D" w:rsidRPr="009B61C0">
        <w:rPr>
          <w:rFonts w:ascii="Arial" w:hAnsi="Arial" w:cs="B Lotus"/>
          <w:sz w:val="28"/>
          <w:szCs w:val="28"/>
          <w:rtl/>
          <w:lang w:bidi="fa-IR"/>
        </w:rPr>
        <w:t>شناسند</w:t>
      </w:r>
      <w:r w:rsidR="0000346D" w:rsidRPr="009B61C0">
        <w:rPr>
          <w:rFonts w:ascii="Arial" w:hAnsi="Arial" w:cs="B Lotus" w:hint="cs"/>
          <w:sz w:val="28"/>
          <w:szCs w:val="28"/>
          <w:rtl/>
          <w:lang w:bidi="fa-IR"/>
        </w:rPr>
        <w:t>.</w:t>
      </w:r>
      <w:r w:rsidRPr="009B61C0">
        <w:rPr>
          <w:rFonts w:ascii="Arial" w:hAnsi="Arial" w:cs="B Lotus"/>
          <w:sz w:val="28"/>
          <w:szCs w:val="28"/>
          <w:rtl/>
          <w:lang w:bidi="fa-IR"/>
        </w:rPr>
        <w:t>.. سپس</w:t>
      </w:r>
      <w:r w:rsidR="00A623E8">
        <w:rPr>
          <w:rFonts w:ascii="Arial" w:hAnsi="Arial" w:cs="B Lotus"/>
          <w:sz w:val="28"/>
          <w:szCs w:val="28"/>
          <w:rtl/>
          <w:lang w:bidi="fa-IR"/>
        </w:rPr>
        <w:t xml:space="preserve"> آن‌ها </w:t>
      </w:r>
      <w:r w:rsidRPr="009B61C0">
        <w:rPr>
          <w:rFonts w:ascii="Arial" w:hAnsi="Arial" w:cs="B Lotus"/>
          <w:sz w:val="28"/>
          <w:szCs w:val="28"/>
          <w:rtl/>
          <w:lang w:bidi="fa-IR"/>
        </w:rPr>
        <w:t>را از آتش خارج</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کنند </w:t>
      </w:r>
      <w:r w:rsidRPr="009B61C0">
        <w:rPr>
          <w:rFonts w:ascii="Arial" w:hAnsi="Arial" w:cs="B Lotus"/>
          <w:sz w:val="28"/>
          <w:szCs w:val="28"/>
          <w:rtl/>
          <w:lang w:bidi="fa-IR"/>
        </w:rPr>
        <w:lastRenderedPageBreak/>
        <w:t>درحالی</w:t>
      </w:r>
      <w:r w:rsidR="00E91837">
        <w:rPr>
          <w:rFonts w:ascii="Arial" w:hAnsi="Arial" w:cs="B Lotus" w:hint="cs"/>
          <w:sz w:val="28"/>
          <w:szCs w:val="28"/>
          <w:rtl/>
          <w:lang w:bidi="fa-IR"/>
        </w:rPr>
        <w:softHyphen/>
      </w:r>
      <w:r w:rsidRPr="009B61C0">
        <w:rPr>
          <w:rFonts w:ascii="Arial" w:hAnsi="Arial" w:cs="B Lotus"/>
          <w:sz w:val="28"/>
          <w:szCs w:val="28"/>
          <w:rtl/>
          <w:lang w:bidi="fa-IR"/>
        </w:rPr>
        <w:t>که کاملا سوخته</w:t>
      </w:r>
      <w:r w:rsidR="00A623E8">
        <w:rPr>
          <w:rFonts w:ascii="Arial" w:hAnsi="Arial" w:cs="B Lotus"/>
          <w:sz w:val="28"/>
          <w:szCs w:val="28"/>
          <w:rtl/>
          <w:lang w:bidi="fa-IR"/>
        </w:rPr>
        <w:t xml:space="preserve">‌اند </w:t>
      </w:r>
      <w:r w:rsidRPr="009B61C0">
        <w:rPr>
          <w:rFonts w:ascii="Arial" w:hAnsi="Arial" w:cs="B Lotus"/>
          <w:sz w:val="28"/>
          <w:szCs w:val="28"/>
          <w:rtl/>
          <w:lang w:bidi="fa-IR"/>
        </w:rPr>
        <w:t>و از آبی که آب حیات نامیده</w:t>
      </w:r>
      <w:r w:rsidR="00EE6E51">
        <w:rPr>
          <w:rFonts w:ascii="Arial" w:hAnsi="Arial" w:cs="B Lotus"/>
          <w:sz w:val="28"/>
          <w:szCs w:val="28"/>
          <w:rtl/>
          <w:lang w:bidi="fa-IR"/>
        </w:rPr>
        <w:t xml:space="preserve"> می‌</w:t>
      </w:r>
      <w:r w:rsidRPr="009B61C0">
        <w:rPr>
          <w:rFonts w:ascii="Arial" w:hAnsi="Arial" w:cs="B Lotus"/>
          <w:sz w:val="28"/>
          <w:szCs w:val="28"/>
          <w:rtl/>
          <w:lang w:bidi="fa-IR"/>
        </w:rPr>
        <w:t>شود روی</w:t>
      </w:r>
      <w:r w:rsidR="00A623E8">
        <w:rPr>
          <w:rFonts w:ascii="Arial" w:hAnsi="Arial" w:cs="B Lotus"/>
          <w:sz w:val="28"/>
          <w:szCs w:val="28"/>
          <w:rtl/>
          <w:lang w:bidi="fa-IR"/>
        </w:rPr>
        <w:t xml:space="preserve"> آن‌ها </w:t>
      </w:r>
      <w:r w:rsidRPr="009B61C0">
        <w:rPr>
          <w:rFonts w:ascii="Arial" w:hAnsi="Arial" w:cs="B Lotus"/>
          <w:sz w:val="28"/>
          <w:szCs w:val="28"/>
          <w:rtl/>
          <w:lang w:bidi="fa-IR"/>
        </w:rPr>
        <w:t>ریخته</w:t>
      </w:r>
      <w:r w:rsidR="00EE6E51">
        <w:rPr>
          <w:rFonts w:ascii="Arial" w:hAnsi="Arial" w:cs="B Lotus"/>
          <w:sz w:val="28"/>
          <w:szCs w:val="28"/>
          <w:rtl/>
          <w:lang w:bidi="fa-IR"/>
        </w:rPr>
        <w:t xml:space="preserve"> می‌</w:t>
      </w:r>
      <w:r w:rsidR="00E91837">
        <w:rPr>
          <w:rFonts w:ascii="Arial" w:hAnsi="Arial" w:cs="B Lotus"/>
          <w:sz w:val="28"/>
          <w:szCs w:val="28"/>
          <w:rtl/>
          <w:lang w:bidi="fa-IR"/>
        </w:rPr>
        <w:t>شود و مانند دانه</w:t>
      </w:r>
      <w:r w:rsidR="00E91837">
        <w:rPr>
          <w:rFonts w:ascii="Arial" w:hAnsi="Arial" w:cs="B Lotus" w:hint="cs"/>
          <w:sz w:val="28"/>
          <w:szCs w:val="28"/>
          <w:rtl/>
          <w:lang w:bidi="fa-IR"/>
        </w:rPr>
        <w:softHyphen/>
      </w:r>
      <w:r w:rsidRPr="009B61C0">
        <w:rPr>
          <w:rFonts w:ascii="Arial" w:hAnsi="Arial" w:cs="B Lotus"/>
          <w:sz w:val="28"/>
          <w:szCs w:val="28"/>
          <w:rtl/>
          <w:lang w:bidi="fa-IR"/>
        </w:rPr>
        <w:t>ای که همراه گل و</w:t>
      </w:r>
      <w:r w:rsidR="00E91837">
        <w:rPr>
          <w:rFonts w:ascii="Arial" w:hAnsi="Arial" w:cs="B Lotus" w:hint="cs"/>
          <w:sz w:val="28"/>
          <w:szCs w:val="28"/>
          <w:rtl/>
          <w:lang w:bidi="fa-IR"/>
        </w:rPr>
        <w:t xml:space="preserve"> </w:t>
      </w:r>
      <w:r w:rsidRPr="009B61C0">
        <w:rPr>
          <w:rFonts w:ascii="Arial" w:hAnsi="Arial" w:cs="B Lotus"/>
          <w:sz w:val="28"/>
          <w:szCs w:val="28"/>
          <w:rtl/>
          <w:lang w:bidi="fa-IR"/>
        </w:rPr>
        <w:t>لای سیلاب آمده باشد، رشد</w:t>
      </w:r>
      <w:r w:rsidR="00EE6E51">
        <w:rPr>
          <w:rFonts w:ascii="Arial" w:hAnsi="Arial" w:cs="B Lotus"/>
          <w:sz w:val="28"/>
          <w:szCs w:val="28"/>
          <w:rtl/>
          <w:lang w:bidi="fa-IR"/>
        </w:rPr>
        <w:t xml:space="preserve"> می‌</w:t>
      </w:r>
      <w:r w:rsidRPr="009B61C0">
        <w:rPr>
          <w:rFonts w:ascii="Arial" w:hAnsi="Arial" w:cs="B Lotus"/>
          <w:sz w:val="28"/>
          <w:szCs w:val="28"/>
          <w:rtl/>
          <w:lang w:bidi="fa-IR"/>
        </w:rPr>
        <w:t>کنند.</w:t>
      </w:r>
    </w:p>
    <w:p w:rsidR="008E7DE6" w:rsidRPr="009B61C0" w:rsidRDefault="00E91837" w:rsidP="00E91837">
      <w:pPr>
        <w:widowControl w:val="0"/>
        <w:autoSpaceDE w:val="0"/>
        <w:autoSpaceDN w:val="0"/>
        <w:bidi/>
        <w:adjustRightInd w:val="0"/>
        <w:spacing w:after="0" w:line="240" w:lineRule="auto"/>
        <w:ind w:firstLine="284"/>
        <w:jc w:val="both"/>
        <w:rPr>
          <w:rFonts w:ascii="Arial" w:hAnsi="Arial" w:cs="B Lotus"/>
          <w:sz w:val="28"/>
          <w:szCs w:val="28"/>
          <w:rtl/>
          <w:lang w:bidi="fa-IR"/>
        </w:rPr>
      </w:pPr>
      <w:r>
        <w:rPr>
          <w:rFonts w:ascii="Arial" w:hAnsi="Arial" w:cs="B Lotus"/>
          <w:sz w:val="28"/>
          <w:szCs w:val="28"/>
          <w:rtl/>
          <w:lang w:bidi="fa-IR"/>
        </w:rPr>
        <w:t>می</w:t>
      </w:r>
      <w:r>
        <w:rPr>
          <w:rFonts w:ascii="Arial" w:hAnsi="Arial" w:cs="B Lotus" w:hint="cs"/>
          <w:sz w:val="28"/>
          <w:szCs w:val="28"/>
          <w:rtl/>
          <w:lang w:bidi="fa-IR"/>
        </w:rPr>
        <w:softHyphen/>
      </w:r>
      <w:r w:rsidR="008E7DE6" w:rsidRPr="009B61C0">
        <w:rPr>
          <w:rFonts w:ascii="Arial" w:hAnsi="Arial" w:cs="B Lotus"/>
          <w:sz w:val="28"/>
          <w:szCs w:val="28"/>
          <w:rtl/>
          <w:lang w:bidi="fa-IR"/>
        </w:rPr>
        <w:t>بینیم که</w:t>
      </w:r>
      <w:r w:rsidR="00F64D59">
        <w:rPr>
          <w:rFonts w:ascii="Arial" w:hAnsi="Arial" w:cs="B Lotus"/>
          <w:sz w:val="28"/>
          <w:szCs w:val="28"/>
          <w:rtl/>
          <w:lang w:bidi="fa-IR"/>
        </w:rPr>
        <w:t xml:space="preserve"> این‌ها </w:t>
      </w:r>
      <w:r>
        <w:rPr>
          <w:rFonts w:ascii="Arial" w:hAnsi="Arial" w:cs="B Lotus"/>
          <w:sz w:val="28"/>
          <w:szCs w:val="28"/>
          <w:rtl/>
          <w:lang w:bidi="fa-IR"/>
        </w:rPr>
        <w:t>همان کسانی هستند که در حدیث اب</w:t>
      </w:r>
      <w:r>
        <w:rPr>
          <w:rFonts w:ascii="Arial" w:hAnsi="Arial" w:cs="B Lotus" w:hint="cs"/>
          <w:sz w:val="28"/>
          <w:szCs w:val="28"/>
          <w:rtl/>
          <w:lang w:bidi="fa-IR"/>
        </w:rPr>
        <w:t>و</w:t>
      </w:r>
      <w:r w:rsidR="008E7DE6" w:rsidRPr="009B61C0">
        <w:rPr>
          <w:rFonts w:ascii="Arial" w:hAnsi="Arial" w:cs="B Lotus"/>
          <w:sz w:val="28"/>
          <w:szCs w:val="28"/>
          <w:rtl/>
          <w:lang w:bidi="fa-IR"/>
        </w:rPr>
        <w:t>سعید</w:t>
      </w:r>
      <w:r w:rsidR="0034285E" w:rsidRPr="009B61C0">
        <w:rPr>
          <w:rFonts w:ascii="Arial" w:hAnsi="Arial" w:cs="B Lotus" w:hint="cs"/>
          <w:sz w:val="28"/>
          <w:szCs w:val="28"/>
          <w:rtl/>
          <w:lang w:bidi="fa-IR"/>
        </w:rPr>
        <w:t xml:space="preserve"> </w:t>
      </w:r>
      <w:r w:rsidR="008E7DE6" w:rsidRPr="009B61C0">
        <w:rPr>
          <w:rFonts w:ascii="Arial" w:hAnsi="Arial" w:cs="B Lotus"/>
          <w:sz w:val="28"/>
          <w:szCs w:val="28"/>
          <w:rtl/>
          <w:lang w:bidi="fa-IR"/>
        </w:rPr>
        <w:t>خدری</w:t>
      </w:r>
      <w:r>
        <w:rPr>
          <w:rFonts w:ascii="Arial" w:hAnsi="Arial" w:cs="B Lotus" w:hint="cs"/>
          <w:sz w:val="28"/>
          <w:szCs w:val="28"/>
          <w:rtl/>
          <w:lang w:bidi="fa-IR"/>
        </w:rPr>
        <w:t xml:space="preserve"> </w:t>
      </w:r>
      <w:r w:rsidR="001C0542" w:rsidRPr="001C0542">
        <w:rPr>
          <w:rFonts w:ascii="AGA Arabesque" w:hAnsi="AGA Arabesque" w:cs="CTraditional Arabic" w:hint="cs"/>
          <w:sz w:val="28"/>
          <w:szCs w:val="28"/>
          <w:lang w:bidi="fa-IR"/>
        </w:rPr>
        <w:t></w:t>
      </w:r>
      <w:r w:rsidR="008E7DE6" w:rsidRPr="009B61C0">
        <w:rPr>
          <w:rFonts w:ascii="Arial" w:hAnsi="Arial" w:cs="B Lotus"/>
          <w:sz w:val="28"/>
          <w:szCs w:val="28"/>
          <w:rtl/>
          <w:lang w:bidi="fa-IR"/>
        </w:rPr>
        <w:t xml:space="preserve"> ذکر شده</w:t>
      </w:r>
      <w:r w:rsidR="00A623E8">
        <w:rPr>
          <w:rFonts w:ascii="Arial" w:hAnsi="Arial" w:cs="B Lotus"/>
          <w:sz w:val="28"/>
          <w:szCs w:val="28"/>
          <w:rtl/>
          <w:lang w:bidi="fa-IR"/>
        </w:rPr>
        <w:t>‌اند.</w:t>
      </w:r>
      <w:r w:rsidR="008E7DE6" w:rsidRPr="009B61C0">
        <w:rPr>
          <w:rFonts w:ascii="Arial" w:hAnsi="Arial" w:cs="B Lotus"/>
          <w:sz w:val="28"/>
          <w:szCs w:val="28"/>
          <w:rtl/>
          <w:lang w:bidi="fa-IR"/>
        </w:rPr>
        <w:t xml:space="preserve"> با این تفاوت که در حدیث ابوهریره</w:t>
      </w:r>
      <w:r>
        <w:rPr>
          <w:rFonts w:ascii="Arial" w:hAnsi="Arial" w:cs="B Lotus" w:hint="cs"/>
          <w:sz w:val="28"/>
          <w:szCs w:val="28"/>
          <w:rtl/>
          <w:lang w:bidi="fa-IR"/>
        </w:rPr>
        <w:t xml:space="preserve"> </w:t>
      </w:r>
      <w:r w:rsidR="001C0542" w:rsidRPr="001C0542">
        <w:rPr>
          <w:rFonts w:ascii="AGA Arabesque" w:hAnsi="AGA Arabesque" w:cs="CTraditional Arabic" w:hint="cs"/>
          <w:sz w:val="28"/>
          <w:szCs w:val="28"/>
          <w:lang w:bidi="fa-IR"/>
        </w:rPr>
        <w:t></w:t>
      </w:r>
      <w:r w:rsidR="008E7DE6" w:rsidRPr="009B61C0">
        <w:rPr>
          <w:rFonts w:ascii="Arial" w:hAnsi="Arial" w:cs="B Lotus"/>
          <w:sz w:val="28"/>
          <w:szCs w:val="28"/>
          <w:rtl/>
          <w:lang w:bidi="fa-IR"/>
        </w:rPr>
        <w:t xml:space="preserve"> </w:t>
      </w:r>
      <w:r>
        <w:rPr>
          <w:rFonts w:ascii="Arial" w:hAnsi="Arial" w:cs="B Lotus" w:hint="cs"/>
          <w:sz w:val="28"/>
          <w:szCs w:val="28"/>
          <w:rtl/>
          <w:lang w:bidi="fa-IR"/>
        </w:rPr>
        <w:t>بخشی افزون بر حدیث ابوسعید</w:t>
      </w:r>
      <w:r w:rsidR="008E7DE6" w:rsidRPr="009B61C0">
        <w:rPr>
          <w:rFonts w:ascii="Arial" w:hAnsi="Arial" w:cs="B Lotus"/>
          <w:sz w:val="28"/>
          <w:szCs w:val="28"/>
          <w:rtl/>
          <w:lang w:bidi="fa-IR"/>
        </w:rPr>
        <w:t xml:space="preserve"> آمده است که آشکارا توضیح</w:t>
      </w:r>
      <w:r w:rsidR="00EE6E51">
        <w:rPr>
          <w:rFonts w:ascii="Arial" w:hAnsi="Arial" w:cs="B Lotus"/>
          <w:sz w:val="28"/>
          <w:szCs w:val="28"/>
          <w:rtl/>
          <w:lang w:bidi="fa-IR"/>
        </w:rPr>
        <w:t xml:space="preserve"> می‌</w:t>
      </w:r>
      <w:r w:rsidR="008E7DE6" w:rsidRPr="009B61C0">
        <w:rPr>
          <w:rFonts w:ascii="Arial" w:hAnsi="Arial" w:cs="B Lotus"/>
          <w:sz w:val="28"/>
          <w:szCs w:val="28"/>
          <w:rtl/>
          <w:lang w:bidi="fa-IR"/>
        </w:rPr>
        <w:t>دهد آنان از اهل نماز و سجده بوده</w:t>
      </w:r>
      <w:r w:rsidR="00A623E8">
        <w:rPr>
          <w:rFonts w:ascii="Arial" w:hAnsi="Arial" w:cs="B Lotus"/>
          <w:sz w:val="28"/>
          <w:szCs w:val="28"/>
          <w:rtl/>
          <w:lang w:bidi="fa-IR"/>
        </w:rPr>
        <w:t>‌اند.</w:t>
      </w:r>
    </w:p>
    <w:p w:rsidR="008E7DE6" w:rsidRPr="00130CEA" w:rsidRDefault="008E7DE6" w:rsidP="00F42E99">
      <w:pPr>
        <w:widowControl w:val="0"/>
        <w:autoSpaceDE w:val="0"/>
        <w:autoSpaceDN w:val="0"/>
        <w:bidi/>
        <w:adjustRightInd w:val="0"/>
        <w:spacing w:after="0" w:line="240" w:lineRule="auto"/>
        <w:ind w:firstLine="284"/>
        <w:jc w:val="both"/>
        <w:rPr>
          <w:rFonts w:ascii="Arial" w:hAnsi="Arial" w:cs="B Lotus"/>
          <w:b/>
          <w:bCs/>
          <w:sz w:val="28"/>
          <w:szCs w:val="28"/>
          <w:rtl/>
          <w:lang w:bidi="fa-IR"/>
        </w:rPr>
      </w:pPr>
      <w:r w:rsidRPr="00130CEA">
        <w:rPr>
          <w:rFonts w:ascii="Arial" w:hAnsi="Arial" w:cs="B Lotus"/>
          <w:b/>
          <w:bCs/>
          <w:sz w:val="28"/>
          <w:szCs w:val="28"/>
          <w:rtl/>
          <w:lang w:bidi="fa-IR"/>
        </w:rPr>
        <w:t xml:space="preserve">نکته </w:t>
      </w:r>
      <w:r w:rsidR="00B5795F" w:rsidRPr="00130CEA">
        <w:rPr>
          <w:rFonts w:ascii="Arial" w:hAnsi="Arial" w:cs="B Lotus" w:hint="cs"/>
          <w:b/>
          <w:bCs/>
          <w:sz w:val="28"/>
          <w:szCs w:val="28"/>
          <w:rtl/>
          <w:lang w:bidi="fa-IR"/>
        </w:rPr>
        <w:t>سوم</w:t>
      </w:r>
      <w:r w:rsidRPr="00130CEA">
        <w:rPr>
          <w:rFonts w:ascii="Arial" w:hAnsi="Arial" w:cs="B Lotus"/>
          <w:b/>
          <w:bCs/>
          <w:sz w:val="28"/>
          <w:szCs w:val="28"/>
          <w:rtl/>
          <w:lang w:bidi="fa-IR"/>
        </w:rPr>
        <w:t>:</w:t>
      </w:r>
    </w:p>
    <w:p w:rsidR="008E7DE6" w:rsidRPr="009B61C0" w:rsidRDefault="008E7DE6"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از این</w:t>
      </w:r>
      <w:r w:rsidR="00E91837">
        <w:rPr>
          <w:rFonts w:ascii="Arial" w:hAnsi="Arial" w:cs="B Lotus" w:hint="cs"/>
          <w:sz w:val="28"/>
          <w:szCs w:val="28"/>
          <w:rtl/>
          <w:lang w:bidi="fa-IR"/>
        </w:rPr>
        <w:softHyphen/>
      </w:r>
      <w:r w:rsidRPr="009B61C0">
        <w:rPr>
          <w:rFonts w:ascii="Arial" w:hAnsi="Arial" w:cs="B Lotus"/>
          <w:sz w:val="28"/>
          <w:szCs w:val="28"/>
          <w:rtl/>
          <w:lang w:bidi="fa-IR"/>
        </w:rPr>
        <w:t>رو روشن شد که در حدیث ابوسعید خدری</w:t>
      </w:r>
      <w:r w:rsidR="00E91837">
        <w:rPr>
          <w:rFonts w:ascii="Arial" w:hAnsi="Arial" w:cs="B Lotus" w:hint="cs"/>
          <w:sz w:val="28"/>
          <w:szCs w:val="28"/>
          <w:rtl/>
          <w:lang w:bidi="fa-IR"/>
        </w:rPr>
        <w:t xml:space="preserve"> </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کوچک</w:t>
      </w:r>
      <w:r w:rsidR="00E91837">
        <w:rPr>
          <w:rFonts w:ascii="Arial" w:hAnsi="Arial" w:cs="B Lotus" w:hint="cs"/>
          <w:sz w:val="28"/>
          <w:szCs w:val="28"/>
          <w:rtl/>
          <w:lang w:bidi="fa-IR"/>
        </w:rPr>
        <w:softHyphen/>
      </w:r>
      <w:r w:rsidRPr="009B61C0">
        <w:rPr>
          <w:rFonts w:ascii="Arial" w:hAnsi="Arial" w:cs="B Lotus"/>
          <w:sz w:val="28"/>
          <w:szCs w:val="28"/>
          <w:rtl/>
          <w:lang w:bidi="fa-IR"/>
        </w:rPr>
        <w:t>ترین دلیلی برای کافر نبودن تارک الصلا</w:t>
      </w:r>
      <w:r w:rsidR="001A6A8B" w:rsidRPr="009B61C0">
        <w:rPr>
          <w:rFonts w:ascii="Arial" w:hAnsi="Arial" w:cs="B Lotus" w:hint="cs"/>
          <w:sz w:val="28"/>
          <w:szCs w:val="28"/>
          <w:rtl/>
          <w:lang w:bidi="fa-IR"/>
        </w:rPr>
        <w:t>ة</w:t>
      </w:r>
      <w:r w:rsidRPr="009B61C0">
        <w:rPr>
          <w:rFonts w:ascii="Arial" w:hAnsi="Arial" w:cs="B Lotus"/>
          <w:sz w:val="28"/>
          <w:szCs w:val="28"/>
          <w:rtl/>
          <w:lang w:bidi="fa-IR"/>
        </w:rPr>
        <w:t xml:space="preserve"> وجود ندارد و بیان این حدیث به عنوان دلیل کافر نبودن تارک الصلا</w:t>
      </w:r>
      <w:r w:rsidR="001A6A8B" w:rsidRPr="009B61C0">
        <w:rPr>
          <w:rFonts w:ascii="Arial" w:hAnsi="Arial" w:cs="B Lotus" w:hint="cs"/>
          <w:sz w:val="28"/>
          <w:szCs w:val="28"/>
          <w:rtl/>
          <w:lang w:bidi="fa-IR"/>
        </w:rPr>
        <w:t>ة</w:t>
      </w:r>
      <w:r w:rsidRPr="009B61C0">
        <w:rPr>
          <w:rFonts w:ascii="Arial" w:hAnsi="Arial" w:cs="B Lotus"/>
          <w:sz w:val="28"/>
          <w:szCs w:val="28"/>
          <w:rtl/>
          <w:lang w:bidi="fa-IR"/>
        </w:rPr>
        <w:t xml:space="preserve"> صحیح</w:t>
      </w:r>
      <w:r w:rsidR="00EE6E51">
        <w:rPr>
          <w:rFonts w:ascii="Arial" w:hAnsi="Arial" w:cs="B Lotus"/>
          <w:sz w:val="28"/>
          <w:szCs w:val="28"/>
          <w:rtl/>
          <w:lang w:bidi="fa-IR"/>
        </w:rPr>
        <w:t xml:space="preserve"> نمی‌</w:t>
      </w:r>
      <w:r w:rsidRPr="009B61C0">
        <w:rPr>
          <w:rFonts w:ascii="Arial" w:hAnsi="Arial" w:cs="B Lotus"/>
          <w:sz w:val="28"/>
          <w:szCs w:val="28"/>
          <w:rtl/>
          <w:lang w:bidi="fa-IR"/>
        </w:rPr>
        <w:t>باشد و حتی در صورتی</w:t>
      </w:r>
      <w:r w:rsidR="00E91837">
        <w:rPr>
          <w:rFonts w:ascii="Arial" w:hAnsi="Arial" w:cs="B Lotus" w:hint="cs"/>
          <w:sz w:val="28"/>
          <w:szCs w:val="28"/>
          <w:rtl/>
          <w:lang w:bidi="fa-IR"/>
        </w:rPr>
        <w:softHyphen/>
      </w:r>
      <w:r w:rsidRPr="009B61C0">
        <w:rPr>
          <w:rFonts w:ascii="Arial" w:hAnsi="Arial" w:cs="B Lotus"/>
          <w:sz w:val="28"/>
          <w:szCs w:val="28"/>
          <w:rtl/>
          <w:lang w:bidi="fa-IR"/>
        </w:rPr>
        <w:t>که تمامی طرق حدیث و روایت</w:t>
      </w:r>
      <w:r w:rsidR="00E91837">
        <w:rPr>
          <w:rFonts w:ascii="Arial" w:hAnsi="Arial" w:cs="B Lotus" w:hint="cs"/>
          <w:sz w:val="28"/>
          <w:szCs w:val="28"/>
          <w:rtl/>
          <w:lang w:bidi="fa-IR"/>
        </w:rPr>
        <w:softHyphen/>
      </w:r>
      <w:r w:rsidRPr="009B61C0">
        <w:rPr>
          <w:rFonts w:ascii="Arial" w:hAnsi="Arial" w:cs="B Lotus"/>
          <w:sz w:val="28"/>
          <w:szCs w:val="28"/>
          <w:rtl/>
          <w:lang w:bidi="fa-IR"/>
        </w:rPr>
        <w:t xml:space="preserve">های مختلف آن مورد توجه قرار گیرند، دلیلی علیه قائلین </w:t>
      </w:r>
      <w:r w:rsidR="001A6A8B" w:rsidRPr="009B61C0">
        <w:rPr>
          <w:rFonts w:ascii="Arial" w:hAnsi="Arial" w:cs="B Lotus" w:hint="cs"/>
          <w:sz w:val="28"/>
          <w:szCs w:val="28"/>
          <w:rtl/>
          <w:lang w:bidi="fa-IR"/>
        </w:rPr>
        <w:t xml:space="preserve">به </w:t>
      </w:r>
      <w:r w:rsidRPr="009B61C0">
        <w:rPr>
          <w:rFonts w:ascii="Arial" w:hAnsi="Arial" w:cs="B Lotus"/>
          <w:sz w:val="28"/>
          <w:szCs w:val="28"/>
          <w:rtl/>
          <w:lang w:bidi="fa-IR"/>
        </w:rPr>
        <w:t>عدم کفر تارک الصلا</w:t>
      </w:r>
      <w:r w:rsidR="001A6A8B" w:rsidRPr="003505C8">
        <w:rPr>
          <w:rFonts w:ascii="mylotus" w:hAnsi="mylotus" w:cs="mylotus"/>
          <w:sz w:val="28"/>
          <w:szCs w:val="28"/>
          <w:rtl/>
          <w:lang w:bidi="fa-IR"/>
        </w:rPr>
        <w:t>ة</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w:t>
      </w:r>
    </w:p>
    <w:p w:rsidR="008E7DE6" w:rsidRPr="00130CEA" w:rsidRDefault="008E7DE6" w:rsidP="00F42E99">
      <w:pPr>
        <w:widowControl w:val="0"/>
        <w:autoSpaceDE w:val="0"/>
        <w:autoSpaceDN w:val="0"/>
        <w:bidi/>
        <w:adjustRightInd w:val="0"/>
        <w:spacing w:after="0" w:line="240" w:lineRule="auto"/>
        <w:ind w:firstLine="284"/>
        <w:jc w:val="both"/>
        <w:rPr>
          <w:rFonts w:ascii="Arial" w:hAnsi="Arial" w:cs="B Lotus"/>
          <w:b/>
          <w:bCs/>
          <w:sz w:val="28"/>
          <w:szCs w:val="28"/>
          <w:rtl/>
          <w:lang w:bidi="fa-IR"/>
        </w:rPr>
      </w:pPr>
      <w:r w:rsidRPr="00130CEA">
        <w:rPr>
          <w:rFonts w:ascii="Arial" w:hAnsi="Arial" w:cs="B Lotus"/>
          <w:b/>
          <w:bCs/>
          <w:sz w:val="28"/>
          <w:szCs w:val="28"/>
          <w:rtl/>
          <w:lang w:bidi="fa-IR"/>
        </w:rPr>
        <w:t xml:space="preserve">نکته </w:t>
      </w:r>
      <w:r w:rsidR="00B5795F" w:rsidRPr="00130CEA">
        <w:rPr>
          <w:rFonts w:ascii="Arial" w:hAnsi="Arial" w:cs="B Lotus" w:hint="cs"/>
          <w:b/>
          <w:bCs/>
          <w:sz w:val="28"/>
          <w:szCs w:val="28"/>
          <w:rtl/>
          <w:lang w:bidi="fa-IR"/>
        </w:rPr>
        <w:t>چهارم</w:t>
      </w:r>
      <w:r w:rsidRPr="00130CEA">
        <w:rPr>
          <w:rFonts w:ascii="Arial" w:hAnsi="Arial" w:cs="B Lotus"/>
          <w:b/>
          <w:bCs/>
          <w:sz w:val="28"/>
          <w:szCs w:val="28"/>
          <w:rtl/>
          <w:lang w:bidi="fa-IR"/>
        </w:rPr>
        <w:t>:</w:t>
      </w:r>
    </w:p>
    <w:p w:rsidR="008E7DE6" w:rsidRPr="009B61C0" w:rsidRDefault="008E7DE6"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اگر به فرض، تصور کنیم که استدلال به این حدیث در عدم کفر تارک الصلا</w:t>
      </w:r>
      <w:r w:rsidR="003505C8" w:rsidRPr="003505C8">
        <w:rPr>
          <w:rFonts w:ascii="mylotus" w:hAnsi="mylotus" w:cs="mylotus"/>
          <w:sz w:val="28"/>
          <w:szCs w:val="28"/>
          <w:rtl/>
          <w:lang w:bidi="fa-IR"/>
        </w:rPr>
        <w:t>ة</w:t>
      </w:r>
      <w:r w:rsidRPr="009B61C0">
        <w:rPr>
          <w:rFonts w:ascii="Arial" w:hAnsi="Arial" w:cs="B Lotus"/>
          <w:sz w:val="28"/>
          <w:szCs w:val="28"/>
          <w:rtl/>
          <w:lang w:bidi="fa-IR"/>
        </w:rPr>
        <w:t xml:space="preserve"> صحیح باشد، چنین دلیلی از یک دلیل ظنی و مخفی و مرجوح تجاوز</w:t>
      </w:r>
      <w:r w:rsidR="00EE6E51">
        <w:rPr>
          <w:rFonts w:ascii="Arial" w:hAnsi="Arial" w:cs="B Lotus"/>
          <w:sz w:val="28"/>
          <w:szCs w:val="28"/>
          <w:rtl/>
          <w:lang w:bidi="fa-IR"/>
        </w:rPr>
        <w:t xml:space="preserve"> نمی‌</w:t>
      </w:r>
      <w:r w:rsidRPr="009B61C0">
        <w:rPr>
          <w:rFonts w:ascii="Arial" w:hAnsi="Arial" w:cs="B Lotus"/>
          <w:sz w:val="28"/>
          <w:szCs w:val="28"/>
          <w:rtl/>
          <w:lang w:bidi="fa-IR"/>
        </w:rPr>
        <w:t>کند و در دین مبین اسلام، ظن در</w:t>
      </w:r>
      <w:r w:rsidR="00042707" w:rsidRPr="009B61C0">
        <w:rPr>
          <w:rFonts w:ascii="Arial" w:hAnsi="Arial" w:cs="B Lotus" w:hint="cs"/>
          <w:sz w:val="28"/>
          <w:szCs w:val="28"/>
          <w:rtl/>
          <w:lang w:bidi="fa-IR"/>
        </w:rPr>
        <w:t xml:space="preserve"> </w:t>
      </w:r>
      <w:r w:rsidRPr="009B61C0">
        <w:rPr>
          <w:rFonts w:ascii="Arial" w:hAnsi="Arial" w:cs="B Lotus"/>
          <w:sz w:val="28"/>
          <w:szCs w:val="28"/>
          <w:rtl/>
          <w:lang w:bidi="fa-IR"/>
        </w:rPr>
        <w:t>برابر یقین و دلیل متشابه مرجوح در</w:t>
      </w:r>
      <w:r w:rsidR="00042707" w:rsidRPr="009B61C0">
        <w:rPr>
          <w:rFonts w:ascii="Arial" w:hAnsi="Arial" w:cs="B Lotus" w:hint="cs"/>
          <w:sz w:val="28"/>
          <w:szCs w:val="28"/>
          <w:rtl/>
          <w:lang w:bidi="fa-IR"/>
        </w:rPr>
        <w:t xml:space="preserve"> </w:t>
      </w:r>
      <w:r w:rsidRPr="009B61C0">
        <w:rPr>
          <w:rFonts w:ascii="Arial" w:hAnsi="Arial" w:cs="B Lotus"/>
          <w:sz w:val="28"/>
          <w:szCs w:val="28"/>
          <w:rtl/>
          <w:lang w:bidi="fa-IR"/>
        </w:rPr>
        <w:t>برابر دلایل محکم راجحی که بر کفر تارک الصلا</w:t>
      </w:r>
      <w:r w:rsidR="003505C8" w:rsidRPr="003505C8">
        <w:rPr>
          <w:rFonts w:ascii="mylotus" w:hAnsi="mylotus" w:cs="mylotus"/>
          <w:sz w:val="28"/>
          <w:szCs w:val="28"/>
          <w:rtl/>
          <w:lang w:bidi="fa-IR"/>
        </w:rPr>
        <w:t>ة</w:t>
      </w:r>
      <w:r w:rsidRPr="009B61C0">
        <w:rPr>
          <w:rFonts w:ascii="Arial" w:hAnsi="Arial" w:cs="B Lotus"/>
          <w:sz w:val="28"/>
          <w:szCs w:val="28"/>
          <w:rtl/>
          <w:lang w:bidi="fa-IR"/>
        </w:rPr>
        <w:t xml:space="preserve"> دلالت دار</w:t>
      </w:r>
      <w:r w:rsidR="00E91837">
        <w:rPr>
          <w:rFonts w:ascii="Arial" w:hAnsi="Arial" w:cs="B Lotus" w:hint="cs"/>
          <w:sz w:val="28"/>
          <w:szCs w:val="28"/>
          <w:rtl/>
          <w:lang w:bidi="fa-IR"/>
        </w:rPr>
        <w:t>ن</w:t>
      </w:r>
      <w:r w:rsidRPr="009B61C0">
        <w:rPr>
          <w:rFonts w:ascii="Arial" w:hAnsi="Arial" w:cs="B Lotus"/>
          <w:sz w:val="28"/>
          <w:szCs w:val="28"/>
          <w:rtl/>
          <w:lang w:bidi="fa-IR"/>
        </w:rPr>
        <w:t>د،</w:t>
      </w:r>
      <w:r w:rsidR="00EE6E51">
        <w:rPr>
          <w:rFonts w:ascii="Arial" w:hAnsi="Arial" w:cs="B Lotus"/>
          <w:sz w:val="28"/>
          <w:szCs w:val="28"/>
          <w:rtl/>
          <w:lang w:bidi="fa-IR"/>
        </w:rPr>
        <w:t xml:space="preserve"> نمی‌</w:t>
      </w:r>
      <w:r w:rsidRPr="009B61C0">
        <w:rPr>
          <w:rFonts w:ascii="Arial" w:hAnsi="Arial" w:cs="B Lotus"/>
          <w:sz w:val="28"/>
          <w:szCs w:val="28"/>
          <w:rtl/>
          <w:lang w:bidi="fa-IR"/>
        </w:rPr>
        <w:t>تواند مقاومت کند.</w:t>
      </w:r>
    </w:p>
    <w:p w:rsidR="00031514" w:rsidRPr="003505C8" w:rsidRDefault="00031514" w:rsidP="003F6092">
      <w:pPr>
        <w:pStyle w:val="ListParagraph"/>
        <w:widowControl w:val="0"/>
        <w:numPr>
          <w:ilvl w:val="0"/>
          <w:numId w:val="4"/>
        </w:numPr>
        <w:autoSpaceDE w:val="0"/>
        <w:autoSpaceDN w:val="0"/>
        <w:bidi/>
        <w:adjustRightInd w:val="0"/>
        <w:spacing w:after="0" w:line="240" w:lineRule="auto"/>
        <w:jc w:val="both"/>
        <w:rPr>
          <w:rFonts w:ascii="Arial" w:hAnsi="Arial" w:cs="B Lotus"/>
          <w:sz w:val="28"/>
          <w:szCs w:val="28"/>
          <w:rtl/>
          <w:lang w:bidi="fa-IR"/>
        </w:rPr>
      </w:pPr>
      <w:r w:rsidRPr="003505C8">
        <w:rPr>
          <w:rFonts w:ascii="Arial" w:hAnsi="Arial" w:cs="B Lotus"/>
          <w:sz w:val="28"/>
          <w:szCs w:val="28"/>
          <w:rtl/>
          <w:lang w:bidi="fa-IR"/>
        </w:rPr>
        <w:t>در سنن و مسانید، قصه</w:t>
      </w:r>
      <w:r w:rsidR="00EE6E51" w:rsidRPr="003505C8">
        <w:rPr>
          <w:rFonts w:ascii="Arial" w:hAnsi="Arial" w:cs="B Lotus"/>
          <w:sz w:val="28"/>
          <w:szCs w:val="28"/>
          <w:rtl/>
          <w:lang w:bidi="fa-IR"/>
        </w:rPr>
        <w:t xml:space="preserve">‌ی </w:t>
      </w:r>
      <w:r w:rsidRPr="003505C8">
        <w:rPr>
          <w:rFonts w:ascii="Arial" w:hAnsi="Arial" w:cs="B Lotus"/>
          <w:sz w:val="28"/>
          <w:szCs w:val="28"/>
          <w:rtl/>
          <w:lang w:bidi="fa-IR"/>
        </w:rPr>
        <w:t>صاحب کارتی</w:t>
      </w:r>
      <w:r w:rsidR="00EE6E51" w:rsidRPr="003505C8">
        <w:rPr>
          <w:rFonts w:ascii="Arial" w:hAnsi="Arial" w:cs="B Lotus"/>
          <w:sz w:val="28"/>
          <w:szCs w:val="28"/>
          <w:rtl/>
          <w:lang w:bidi="fa-IR"/>
        </w:rPr>
        <w:t xml:space="preserve"> می‌</w:t>
      </w:r>
      <w:r w:rsidRPr="003505C8">
        <w:rPr>
          <w:rFonts w:ascii="Arial" w:hAnsi="Arial" w:cs="B Lotus"/>
          <w:sz w:val="28"/>
          <w:szCs w:val="28"/>
          <w:rtl/>
          <w:lang w:bidi="fa-IR"/>
        </w:rPr>
        <w:t>باشد که 99</w:t>
      </w:r>
      <w:r w:rsidR="000738F5" w:rsidRPr="003505C8">
        <w:rPr>
          <w:rFonts w:ascii="Arial" w:hAnsi="Arial" w:cs="B Lotus" w:hint="cs"/>
          <w:sz w:val="28"/>
          <w:szCs w:val="28"/>
          <w:rtl/>
          <w:lang w:bidi="fa-IR"/>
        </w:rPr>
        <w:t xml:space="preserve"> </w:t>
      </w:r>
      <w:r w:rsidRPr="003505C8">
        <w:rPr>
          <w:rFonts w:ascii="Arial" w:hAnsi="Arial" w:cs="B Lotus"/>
          <w:sz w:val="28"/>
          <w:szCs w:val="28"/>
          <w:rtl/>
          <w:lang w:bidi="fa-IR"/>
        </w:rPr>
        <w:t>کارنامه</w:t>
      </w:r>
      <w:r w:rsidR="00EE6E51" w:rsidRPr="003505C8">
        <w:rPr>
          <w:rFonts w:ascii="Arial" w:hAnsi="Arial" w:cs="B Lotus"/>
          <w:sz w:val="28"/>
          <w:szCs w:val="28"/>
          <w:rtl/>
          <w:lang w:bidi="fa-IR"/>
        </w:rPr>
        <w:t xml:space="preserve">‌ی </w:t>
      </w:r>
      <w:r w:rsidRPr="003505C8">
        <w:rPr>
          <w:rFonts w:ascii="Arial" w:hAnsi="Arial" w:cs="B Lotus"/>
          <w:sz w:val="28"/>
          <w:szCs w:val="28"/>
          <w:rtl/>
          <w:lang w:bidi="fa-IR"/>
        </w:rPr>
        <w:t>اعمال بر</w:t>
      </w:r>
      <w:r w:rsidR="00E91837">
        <w:rPr>
          <w:rFonts w:ascii="Arial" w:hAnsi="Arial" w:cs="B Lotus" w:hint="cs"/>
          <w:sz w:val="28"/>
          <w:szCs w:val="28"/>
          <w:rtl/>
          <w:lang w:bidi="fa-IR"/>
        </w:rPr>
        <w:t xml:space="preserve"> </w:t>
      </w:r>
      <w:r w:rsidRPr="003505C8">
        <w:rPr>
          <w:rFonts w:ascii="Arial" w:hAnsi="Arial" w:cs="B Lotus"/>
          <w:sz w:val="28"/>
          <w:szCs w:val="28"/>
          <w:rtl/>
          <w:lang w:bidi="fa-IR"/>
        </w:rPr>
        <w:t>علیه وی</w:t>
      </w:r>
      <w:r w:rsidR="00EE6E51" w:rsidRPr="003505C8">
        <w:rPr>
          <w:rFonts w:ascii="Arial" w:hAnsi="Arial" w:cs="B Lotus"/>
          <w:sz w:val="28"/>
          <w:szCs w:val="28"/>
          <w:rtl/>
          <w:lang w:bidi="fa-IR"/>
        </w:rPr>
        <w:t xml:space="preserve"> می‌</w:t>
      </w:r>
      <w:r w:rsidRPr="003505C8">
        <w:rPr>
          <w:rFonts w:ascii="Arial" w:hAnsi="Arial" w:cs="B Lotus"/>
          <w:sz w:val="28"/>
          <w:szCs w:val="28"/>
          <w:rtl/>
          <w:lang w:bidi="fa-IR"/>
        </w:rPr>
        <w:t>گشایند که هر کارنامه به اندازه</w:t>
      </w:r>
      <w:r w:rsidR="00EE6E51" w:rsidRPr="003505C8">
        <w:rPr>
          <w:rFonts w:ascii="Arial" w:hAnsi="Arial" w:cs="B Lotus"/>
          <w:sz w:val="28"/>
          <w:szCs w:val="28"/>
          <w:rtl/>
          <w:lang w:bidi="fa-IR"/>
        </w:rPr>
        <w:t xml:space="preserve">‌ی </w:t>
      </w:r>
      <w:r w:rsidRPr="003505C8">
        <w:rPr>
          <w:rFonts w:ascii="Arial" w:hAnsi="Arial" w:cs="B Lotus"/>
          <w:sz w:val="28"/>
          <w:szCs w:val="28"/>
          <w:rtl/>
          <w:lang w:bidi="fa-IR"/>
        </w:rPr>
        <w:t>دید چشم وسیع</w:t>
      </w:r>
      <w:r w:rsidR="00EE6E51" w:rsidRPr="003505C8">
        <w:rPr>
          <w:rFonts w:ascii="Arial" w:hAnsi="Arial" w:cs="B Lotus"/>
          <w:sz w:val="28"/>
          <w:szCs w:val="28"/>
          <w:rtl/>
          <w:lang w:bidi="fa-IR"/>
        </w:rPr>
        <w:t xml:space="preserve"> می‌</w:t>
      </w:r>
      <w:r w:rsidRPr="003505C8">
        <w:rPr>
          <w:rFonts w:ascii="Arial" w:hAnsi="Arial" w:cs="B Lotus"/>
          <w:sz w:val="28"/>
          <w:szCs w:val="28"/>
          <w:rtl/>
          <w:lang w:bidi="fa-IR"/>
        </w:rPr>
        <w:t>باشد، سپس کارتی برای او خارج</w:t>
      </w:r>
      <w:r w:rsidR="00EE6E51" w:rsidRPr="003505C8">
        <w:rPr>
          <w:rFonts w:ascii="Arial" w:hAnsi="Arial" w:cs="B Lotus"/>
          <w:sz w:val="28"/>
          <w:szCs w:val="28"/>
          <w:rtl/>
          <w:lang w:bidi="fa-IR"/>
        </w:rPr>
        <w:t xml:space="preserve"> می‌</w:t>
      </w:r>
      <w:r w:rsidRPr="003505C8">
        <w:rPr>
          <w:rFonts w:ascii="Arial" w:hAnsi="Arial" w:cs="B Lotus"/>
          <w:sz w:val="28"/>
          <w:szCs w:val="28"/>
          <w:rtl/>
          <w:lang w:bidi="fa-IR"/>
        </w:rPr>
        <w:t xml:space="preserve">کنند که در آن شهادت، </w:t>
      </w:r>
      <w:r w:rsidR="003505C8">
        <w:rPr>
          <w:rFonts w:ascii="Arial" w:hAnsi="Arial" w:cs="B Lotus" w:hint="cs"/>
          <w:sz w:val="28"/>
          <w:szCs w:val="28"/>
          <w:rtl/>
          <w:lang w:bidi="fa-IR"/>
        </w:rPr>
        <w:t>«</w:t>
      </w:r>
      <w:r w:rsidR="00974B50">
        <w:rPr>
          <w:rFonts w:ascii="Arial" w:hAnsi="Arial" w:cs="B Lotus"/>
          <w:sz w:val="28"/>
          <w:szCs w:val="28"/>
          <w:rtl/>
          <w:lang w:bidi="fa-IR"/>
        </w:rPr>
        <w:t>لاإله إلاالله</w:t>
      </w:r>
      <w:r w:rsidR="003505C8">
        <w:rPr>
          <w:rFonts w:ascii="Arial" w:hAnsi="Arial" w:cs="B Lotus" w:hint="cs"/>
          <w:sz w:val="28"/>
          <w:szCs w:val="28"/>
          <w:rtl/>
          <w:lang w:bidi="fa-IR"/>
        </w:rPr>
        <w:t>»</w:t>
      </w:r>
      <w:r w:rsidR="00EE6E51" w:rsidRPr="003505C8">
        <w:rPr>
          <w:rFonts w:ascii="Arial" w:hAnsi="Arial" w:cs="B Lotus"/>
          <w:sz w:val="28"/>
          <w:szCs w:val="28"/>
          <w:rtl/>
          <w:lang w:bidi="fa-IR"/>
        </w:rPr>
        <w:t xml:space="preserve"> می‌</w:t>
      </w:r>
      <w:r w:rsidRPr="003505C8">
        <w:rPr>
          <w:rFonts w:ascii="Arial" w:hAnsi="Arial" w:cs="B Lotus"/>
          <w:sz w:val="28"/>
          <w:szCs w:val="28"/>
          <w:rtl/>
          <w:lang w:bidi="fa-IR"/>
        </w:rPr>
        <w:t>باشد که بر گناهانش برتری</w:t>
      </w:r>
      <w:r w:rsidR="00EE6E51" w:rsidRPr="003505C8">
        <w:rPr>
          <w:rFonts w:ascii="Arial" w:hAnsi="Arial" w:cs="B Lotus"/>
          <w:sz w:val="28"/>
          <w:szCs w:val="28"/>
          <w:rtl/>
          <w:lang w:bidi="fa-IR"/>
        </w:rPr>
        <w:t xml:space="preserve"> می‌</w:t>
      </w:r>
      <w:r w:rsidRPr="003505C8">
        <w:rPr>
          <w:rFonts w:ascii="Arial" w:hAnsi="Arial" w:cs="B Lotus"/>
          <w:sz w:val="28"/>
          <w:szCs w:val="28"/>
          <w:rtl/>
          <w:lang w:bidi="fa-IR"/>
        </w:rPr>
        <w:t>یابد</w:t>
      </w:r>
      <w:r w:rsidR="00BD1C90">
        <w:rPr>
          <w:rFonts w:ascii="Arial" w:hAnsi="Arial" w:cs="B Lotus" w:hint="cs"/>
          <w:sz w:val="28"/>
          <w:szCs w:val="28"/>
          <w:vertAlign w:val="superscript"/>
          <w:rtl/>
          <w:lang w:bidi="fa-IR"/>
        </w:rPr>
        <w:t>(</w:t>
      </w:r>
      <w:r w:rsidR="003234BA" w:rsidRPr="00A10D82">
        <w:rPr>
          <w:rStyle w:val="FootnoteReference"/>
          <w:rFonts w:ascii="Arial" w:hAnsi="Arial" w:cs="B Lotus"/>
          <w:sz w:val="28"/>
          <w:szCs w:val="28"/>
          <w:rtl/>
          <w:lang w:bidi="fa-IR"/>
        </w:rPr>
        <w:footnoteReference w:id="66"/>
      </w:r>
      <w:r w:rsidR="003234BA" w:rsidRPr="00A10D82">
        <w:rPr>
          <w:rFonts w:ascii="Arial" w:hAnsi="Arial" w:cs="B Lotus" w:hint="cs"/>
          <w:sz w:val="28"/>
          <w:szCs w:val="28"/>
          <w:vertAlign w:val="superscript"/>
          <w:rtl/>
          <w:lang w:bidi="fa-IR"/>
        </w:rPr>
        <w:t>)</w:t>
      </w:r>
      <w:r w:rsidRPr="003505C8">
        <w:rPr>
          <w:rFonts w:ascii="Arial" w:hAnsi="Arial" w:cs="B Lotus"/>
          <w:sz w:val="28"/>
          <w:szCs w:val="28"/>
          <w:rtl/>
          <w:lang w:bidi="fa-IR"/>
        </w:rPr>
        <w:t>.</w:t>
      </w:r>
    </w:p>
    <w:p w:rsidR="00031514" w:rsidRPr="009B61C0" w:rsidRDefault="00031514" w:rsidP="00E91837">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 xml:space="preserve">در </w:t>
      </w:r>
      <w:r w:rsidR="00E91837">
        <w:rPr>
          <w:rFonts w:ascii="Arial" w:hAnsi="Arial" w:cs="B Lotus" w:hint="cs"/>
          <w:sz w:val="28"/>
          <w:szCs w:val="28"/>
          <w:rtl/>
          <w:lang w:bidi="fa-IR"/>
        </w:rPr>
        <w:t xml:space="preserve">این </w:t>
      </w:r>
      <w:r w:rsidRPr="009B61C0">
        <w:rPr>
          <w:rFonts w:ascii="Arial" w:hAnsi="Arial" w:cs="B Lotus"/>
          <w:sz w:val="28"/>
          <w:szCs w:val="28"/>
          <w:rtl/>
          <w:lang w:bidi="fa-IR"/>
        </w:rPr>
        <w:t xml:space="preserve">کارت </w:t>
      </w:r>
      <w:r w:rsidR="00E91837">
        <w:rPr>
          <w:rFonts w:ascii="Arial" w:hAnsi="Arial" w:cs="B Lotus" w:hint="cs"/>
          <w:sz w:val="28"/>
          <w:szCs w:val="28"/>
          <w:rtl/>
          <w:lang w:bidi="fa-IR"/>
        </w:rPr>
        <w:t>جز</w:t>
      </w:r>
      <w:r w:rsidRPr="009B61C0">
        <w:rPr>
          <w:rFonts w:ascii="Arial" w:hAnsi="Arial" w:cs="B Lotus"/>
          <w:sz w:val="28"/>
          <w:szCs w:val="28"/>
          <w:rtl/>
          <w:lang w:bidi="fa-IR"/>
        </w:rPr>
        <w:t xml:space="preserve"> کلمه</w:t>
      </w:r>
      <w:r w:rsidR="00EE6E51">
        <w:rPr>
          <w:rFonts w:ascii="Arial" w:hAnsi="Arial" w:cs="B Lotus"/>
          <w:sz w:val="28"/>
          <w:szCs w:val="28"/>
          <w:rtl/>
          <w:lang w:bidi="fa-IR"/>
        </w:rPr>
        <w:t xml:space="preserve">‌ی </w:t>
      </w:r>
      <w:r w:rsidRPr="009B61C0">
        <w:rPr>
          <w:rFonts w:ascii="Arial" w:hAnsi="Arial" w:cs="B Lotus"/>
          <w:sz w:val="28"/>
          <w:szCs w:val="28"/>
          <w:rtl/>
          <w:lang w:bidi="fa-IR"/>
        </w:rPr>
        <w:t xml:space="preserve">طیبه شهادت چیزی ذکر نشده است </w:t>
      </w:r>
      <w:r w:rsidR="00E91837">
        <w:rPr>
          <w:rFonts w:ascii="Arial" w:hAnsi="Arial" w:cs="B Lotus" w:hint="cs"/>
          <w:sz w:val="28"/>
          <w:szCs w:val="28"/>
          <w:rtl/>
          <w:lang w:bidi="fa-IR"/>
        </w:rPr>
        <w:t>زیرا</w:t>
      </w:r>
      <w:r w:rsidRPr="009B61C0">
        <w:rPr>
          <w:rFonts w:ascii="Arial" w:hAnsi="Arial" w:cs="B Lotus"/>
          <w:sz w:val="28"/>
          <w:szCs w:val="28"/>
          <w:rtl/>
          <w:lang w:bidi="fa-IR"/>
        </w:rPr>
        <w:t xml:space="preserve"> اگر در آن غیر از </w:t>
      </w:r>
      <w:r w:rsidRPr="009B61C0">
        <w:rPr>
          <w:rFonts w:ascii="Arial" w:hAnsi="Arial" w:cs="B Lotus"/>
          <w:sz w:val="28"/>
          <w:szCs w:val="28"/>
          <w:rtl/>
          <w:lang w:bidi="fa-IR"/>
        </w:rPr>
        <w:lastRenderedPageBreak/>
        <w:t>کلمه</w:t>
      </w:r>
      <w:r w:rsidR="00EE6E51">
        <w:rPr>
          <w:rFonts w:ascii="Arial" w:hAnsi="Arial" w:cs="B Lotus"/>
          <w:sz w:val="28"/>
          <w:szCs w:val="28"/>
          <w:rtl/>
          <w:lang w:bidi="fa-IR"/>
        </w:rPr>
        <w:t xml:space="preserve">‌ی </w:t>
      </w:r>
      <w:r w:rsidRPr="009B61C0">
        <w:rPr>
          <w:rFonts w:ascii="Arial" w:hAnsi="Arial" w:cs="B Lotus"/>
          <w:sz w:val="28"/>
          <w:szCs w:val="28"/>
          <w:rtl/>
          <w:lang w:bidi="fa-IR"/>
        </w:rPr>
        <w:t>طیبه چیزی</w:t>
      </w:r>
      <w:r w:rsidR="00EE6E51">
        <w:rPr>
          <w:rFonts w:ascii="Arial" w:hAnsi="Arial" w:cs="B Lotus"/>
          <w:sz w:val="28"/>
          <w:szCs w:val="28"/>
          <w:rtl/>
          <w:lang w:bidi="fa-IR"/>
        </w:rPr>
        <w:t xml:space="preserve"> می‌</w:t>
      </w:r>
      <w:r w:rsidRPr="009B61C0">
        <w:rPr>
          <w:rFonts w:ascii="Arial" w:hAnsi="Arial" w:cs="B Lotus"/>
          <w:sz w:val="28"/>
          <w:szCs w:val="28"/>
          <w:rtl/>
          <w:lang w:bidi="fa-IR"/>
        </w:rPr>
        <w:t>بود، گفته</w:t>
      </w:r>
      <w:r w:rsidR="00EE6E51">
        <w:rPr>
          <w:rFonts w:ascii="Arial" w:hAnsi="Arial" w:cs="B Lotus"/>
          <w:sz w:val="28"/>
          <w:szCs w:val="28"/>
          <w:rtl/>
          <w:lang w:bidi="fa-IR"/>
        </w:rPr>
        <w:t xml:space="preserve"> می‌</w:t>
      </w:r>
      <w:r w:rsidRPr="009B61C0">
        <w:rPr>
          <w:rFonts w:ascii="Arial" w:hAnsi="Arial" w:cs="B Lotus"/>
          <w:sz w:val="28"/>
          <w:szCs w:val="28"/>
          <w:rtl/>
          <w:lang w:bidi="fa-IR"/>
        </w:rPr>
        <w:t>شد</w:t>
      </w:r>
      <w:r w:rsidR="00E91837">
        <w:rPr>
          <w:rFonts w:ascii="Arial" w:hAnsi="Arial" w:cs="B Lotus" w:hint="cs"/>
          <w:sz w:val="28"/>
          <w:szCs w:val="28"/>
          <w:rtl/>
          <w:lang w:bidi="fa-IR"/>
        </w:rPr>
        <w:t>:</w:t>
      </w:r>
      <w:r w:rsidRPr="009B61C0">
        <w:rPr>
          <w:rFonts w:ascii="Arial" w:hAnsi="Arial" w:cs="B Lotus"/>
          <w:sz w:val="28"/>
          <w:szCs w:val="28"/>
          <w:rtl/>
          <w:lang w:bidi="fa-IR"/>
        </w:rPr>
        <w:t xml:space="preserve"> سپس برای او صحیفه</w:t>
      </w:r>
      <w:r w:rsidR="00EE6E51">
        <w:rPr>
          <w:rFonts w:ascii="Arial" w:hAnsi="Arial" w:cs="B Lotus"/>
          <w:sz w:val="28"/>
          <w:szCs w:val="28"/>
          <w:rtl/>
          <w:lang w:bidi="fa-IR"/>
        </w:rPr>
        <w:t xml:space="preserve">‌های </w:t>
      </w:r>
      <w:r w:rsidRPr="009B61C0">
        <w:rPr>
          <w:rFonts w:ascii="Arial" w:hAnsi="Arial" w:cs="B Lotus"/>
          <w:sz w:val="28"/>
          <w:szCs w:val="28"/>
          <w:rtl/>
          <w:lang w:bidi="fa-IR"/>
        </w:rPr>
        <w:t>حسناتش بیرون آورده شده که بر سیئات و گناهانش برتری یافت. و در این مساله برای ما همین قول کافی است که</w:t>
      </w:r>
      <w:r w:rsidR="003505C8">
        <w:rPr>
          <w:rFonts w:ascii="Arial" w:hAnsi="Arial" w:cs="B Lotus"/>
          <w:sz w:val="28"/>
          <w:szCs w:val="28"/>
          <w:rtl/>
          <w:lang w:bidi="fa-IR"/>
        </w:rPr>
        <w:t>:</w:t>
      </w:r>
      <w:r w:rsidRPr="009B61C0">
        <w:rPr>
          <w:rFonts w:ascii="Arial" w:hAnsi="Arial" w:cs="B Lotus"/>
          <w:sz w:val="28"/>
          <w:szCs w:val="28"/>
          <w:rtl/>
          <w:lang w:bidi="fa-IR"/>
        </w:rPr>
        <w:t xml:space="preserve"> </w:t>
      </w:r>
      <w:r w:rsidR="003505C8" w:rsidRPr="003505C8">
        <w:rPr>
          <w:rStyle w:val="Char"/>
          <w:rtl/>
          <w:lang w:bidi="fa-IR"/>
        </w:rPr>
        <w:t>[</w:t>
      </w:r>
      <w:r w:rsidRPr="003505C8">
        <w:rPr>
          <w:rStyle w:val="Char"/>
          <w:rtl/>
        </w:rPr>
        <w:t>ف</w:t>
      </w:r>
      <w:r w:rsidR="009561DA" w:rsidRPr="003505C8">
        <w:rPr>
          <w:rStyle w:val="Char"/>
          <w:rFonts w:hint="cs"/>
          <w:rtl/>
        </w:rPr>
        <w:t>ي</w:t>
      </w:r>
      <w:r w:rsidRPr="003505C8">
        <w:rPr>
          <w:rStyle w:val="Char"/>
          <w:rtl/>
        </w:rPr>
        <w:t xml:space="preserve">خرج من النار من لم </w:t>
      </w:r>
      <w:r w:rsidR="009561DA" w:rsidRPr="003505C8">
        <w:rPr>
          <w:rStyle w:val="Char"/>
          <w:rFonts w:hint="cs"/>
          <w:rtl/>
        </w:rPr>
        <w:t>ي</w:t>
      </w:r>
      <w:r w:rsidRPr="003505C8">
        <w:rPr>
          <w:rStyle w:val="Char"/>
          <w:rtl/>
        </w:rPr>
        <w:t>عمل خ</w:t>
      </w:r>
      <w:r w:rsidR="009561DA" w:rsidRPr="003505C8">
        <w:rPr>
          <w:rStyle w:val="Char"/>
          <w:rFonts w:hint="cs"/>
          <w:rtl/>
        </w:rPr>
        <w:t>ي</w:t>
      </w:r>
      <w:r w:rsidRPr="003505C8">
        <w:rPr>
          <w:rStyle w:val="Char"/>
          <w:rtl/>
        </w:rPr>
        <w:t>را قط]</w:t>
      </w:r>
      <w:r w:rsidRPr="009B61C0">
        <w:rPr>
          <w:rFonts w:ascii="Arial" w:hAnsi="Arial" w:cs="B Lotus"/>
          <w:sz w:val="28"/>
          <w:szCs w:val="28"/>
          <w:rtl/>
          <w:lang w:bidi="fa-IR"/>
        </w:rPr>
        <w:t xml:space="preserve"> و اگر تارک نماز کافر</w:t>
      </w:r>
      <w:r w:rsidR="00EE6E51">
        <w:rPr>
          <w:rFonts w:ascii="Arial" w:hAnsi="Arial" w:cs="B Lotus"/>
          <w:sz w:val="28"/>
          <w:szCs w:val="28"/>
          <w:rtl/>
          <w:lang w:bidi="fa-IR"/>
        </w:rPr>
        <w:t xml:space="preserve"> می‌</w:t>
      </w:r>
      <w:r w:rsidRPr="009B61C0">
        <w:rPr>
          <w:rFonts w:ascii="Arial" w:hAnsi="Arial" w:cs="B Lotus"/>
          <w:sz w:val="28"/>
          <w:szCs w:val="28"/>
          <w:rtl/>
          <w:lang w:bidi="fa-IR"/>
        </w:rPr>
        <w:t>بود، جاویدان در آتش</w:t>
      </w:r>
      <w:r w:rsidR="00EE6E51">
        <w:rPr>
          <w:rFonts w:ascii="Arial" w:hAnsi="Arial" w:cs="B Lotus"/>
          <w:sz w:val="28"/>
          <w:szCs w:val="28"/>
          <w:rtl/>
          <w:lang w:bidi="fa-IR"/>
        </w:rPr>
        <w:t xml:space="preserve"> می‌</w:t>
      </w:r>
      <w:r w:rsidRPr="009B61C0">
        <w:rPr>
          <w:rFonts w:ascii="Arial" w:hAnsi="Arial" w:cs="B Lotus"/>
          <w:sz w:val="28"/>
          <w:szCs w:val="28"/>
          <w:rtl/>
          <w:lang w:bidi="fa-IR"/>
        </w:rPr>
        <w:t>ماند و هرگز از آن خارج</w:t>
      </w:r>
      <w:r w:rsidR="00EE6E51">
        <w:rPr>
          <w:rFonts w:ascii="Arial" w:hAnsi="Arial" w:cs="B Lotus"/>
          <w:sz w:val="28"/>
          <w:szCs w:val="28"/>
          <w:rtl/>
          <w:lang w:bidi="fa-IR"/>
        </w:rPr>
        <w:t xml:space="preserve"> نمی‌</w:t>
      </w:r>
      <w:r w:rsidRPr="009B61C0">
        <w:rPr>
          <w:rFonts w:ascii="Arial" w:hAnsi="Arial" w:cs="B Lotus"/>
          <w:sz w:val="28"/>
          <w:szCs w:val="28"/>
          <w:rtl/>
          <w:lang w:bidi="fa-IR"/>
        </w:rPr>
        <w:t>شد.</w:t>
      </w:r>
    </w:p>
    <w:p w:rsidR="00031514" w:rsidRPr="009B61C0" w:rsidRDefault="00031514" w:rsidP="00E91837">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[قبل از ذکر پاسخ قائلین به کفر، حدیث را به طور کامل ذکر</w:t>
      </w:r>
      <w:r w:rsidR="00EE6E51">
        <w:rPr>
          <w:rFonts w:ascii="Arial" w:hAnsi="Arial" w:cs="B Lotus"/>
          <w:sz w:val="28"/>
          <w:szCs w:val="28"/>
          <w:rtl/>
          <w:lang w:bidi="fa-IR"/>
        </w:rPr>
        <w:t xml:space="preserve"> می‌</w:t>
      </w:r>
      <w:r w:rsidRPr="009B61C0">
        <w:rPr>
          <w:rFonts w:ascii="Arial" w:hAnsi="Arial" w:cs="B Lotus"/>
          <w:sz w:val="28"/>
          <w:szCs w:val="28"/>
          <w:rtl/>
          <w:lang w:bidi="fa-IR"/>
        </w:rPr>
        <w:t>کنیم</w:t>
      </w:r>
      <w:r w:rsidR="003505C8">
        <w:rPr>
          <w:rFonts w:ascii="Arial" w:hAnsi="Arial" w:cs="B Lotus"/>
          <w:sz w:val="28"/>
          <w:szCs w:val="28"/>
          <w:rtl/>
          <w:lang w:bidi="fa-IR"/>
        </w:rPr>
        <w:t>:</w:t>
      </w:r>
      <w:r w:rsidRPr="009B61C0">
        <w:rPr>
          <w:rFonts w:ascii="Arial" w:hAnsi="Arial" w:cs="B Lotus"/>
          <w:sz w:val="28"/>
          <w:szCs w:val="28"/>
          <w:rtl/>
          <w:lang w:bidi="fa-IR"/>
        </w:rPr>
        <w:t xml:space="preserve"> از عبدالله بن عمرو</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روایت است که فرمود: از 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شنیدم که فرمودند:</w:t>
      </w:r>
      <w:r w:rsidR="00CE42B4">
        <w:rPr>
          <w:rFonts w:ascii="Arial" w:hAnsi="Arial" w:cs="B Lotus"/>
          <w:sz w:val="28"/>
          <w:szCs w:val="28"/>
          <w:rtl/>
          <w:lang w:bidi="fa-IR"/>
        </w:rPr>
        <w:t xml:space="preserve"> </w:t>
      </w:r>
      <w:r w:rsidR="00AB6BDD" w:rsidRPr="00AB6BDD">
        <w:rPr>
          <w:rStyle w:val="Char0"/>
          <w:rtl/>
        </w:rPr>
        <w:t>«</w:t>
      </w:r>
      <w:r w:rsidRPr="003505C8">
        <w:rPr>
          <w:rStyle w:val="Char0"/>
          <w:rtl/>
        </w:rPr>
        <w:t>إِنَّ اللَّهَ سَيُخَلِّصُ رَجُلًا مِنْ أُمَّتِي عَلَى رُءُوسِ الخَلَائِقِ يَوْمَ القِيَامَةِ فَيَنْشُرُ عَلَيْهِ تِسْعَةً وَتِسْعِينَ سِجِلًّا كُلُّ سِجِلٍّ مِثْلُ مَدِّ البَصَرِ، ثُمَّ يَقُولُ: أَتُنْكِرُ مِنْ هَذَا شَيْئًا؟ أَظَلَمَكَ كَتَبَتِي الحَافِظُونَ؟ فَيَقُولُ: لَا يَا رَبِّ، فَيَقُولُ: أَفَلَكَ عُذْرٌ؟ فَيَقُولُ: لَا يَا رَبِّ، فَيَقُولُ: بَلَى إِنَّ لَكَ عِنْدَنَا حَسَنَةً، فَإِنَّهُ لَا ظُلْمَ عَلَيْكَ اليَوْمَ، فَتَخْرُجُ بِطَاقَةٌ فِيهَا: أَشْهَدُ أَنْ لَا إِلَهَ إِلَّا اللَّهُ وَأَشْهَدُ أَنَّ مُحَمَّدًا عَبْدُهُ وَرَسُولُهُ، فَيَقُولُ: احْضُرْ وَزْنَكَ، فَيَقُولُ: يَا رَبِّ مَا هَذِهِ البِطَاقَةُ مَعَ هَذِهِ السِّجِلَّاتِ، فَقَالَ: إِنَّكَ لَا تُظْلَمُ "، قَالَ: «فَتُوضَعُ السِّجِلَّاتُ فِي كَفَّةٍ وَالبِطَاقَةُ فِي كَفَّةٍ، فَطَاشَتِ السِّجِلَّاتُ وَثَقُلَتِ البِطَاقَةُ، فَلَا يَثْقُلُ مَعَ اسْمِ اللَّهِ شَيْءٌ</w:t>
      </w:r>
      <w:r w:rsidR="00C91A99" w:rsidRPr="00C91A99">
        <w:rPr>
          <w:rStyle w:val="Char0"/>
          <w:rFonts w:hint="cs"/>
          <w:rtl/>
        </w:rPr>
        <w:t>»</w:t>
      </w:r>
      <w:r w:rsidRPr="009B61C0">
        <w:rPr>
          <w:rFonts w:ascii="Arial" w:hAnsi="Arial" w:cs="B Lotus"/>
          <w:sz w:val="28"/>
          <w:szCs w:val="28"/>
          <w:rtl/>
          <w:lang w:bidi="fa-IR"/>
        </w:rPr>
        <w:t xml:space="preserve"> </w:t>
      </w:r>
      <w:r w:rsidR="00E91837">
        <w:rPr>
          <w:rFonts w:ascii="Arial" w:hAnsi="Arial" w:cs="B Lotus" w:hint="cs"/>
          <w:sz w:val="28"/>
          <w:szCs w:val="28"/>
          <w:rtl/>
          <w:lang w:bidi="fa-IR"/>
        </w:rPr>
        <w:t>«</w:t>
      </w:r>
      <w:r w:rsidRPr="009B61C0">
        <w:rPr>
          <w:rFonts w:ascii="Arial" w:hAnsi="Arial" w:cs="B Lotus"/>
          <w:sz w:val="28"/>
          <w:szCs w:val="28"/>
          <w:rtl/>
          <w:lang w:bidi="fa-IR"/>
        </w:rPr>
        <w:t>الله متعال در رو</w:t>
      </w:r>
      <w:r w:rsidR="001A6A8B" w:rsidRPr="009B61C0">
        <w:rPr>
          <w:rFonts w:ascii="Arial" w:hAnsi="Arial" w:cs="B Lotus" w:hint="cs"/>
          <w:sz w:val="28"/>
          <w:szCs w:val="28"/>
          <w:rtl/>
          <w:lang w:bidi="fa-IR"/>
        </w:rPr>
        <w:t>ز</w:t>
      </w:r>
      <w:r w:rsidRPr="009B61C0">
        <w:rPr>
          <w:rFonts w:ascii="Arial" w:hAnsi="Arial" w:cs="B Lotus"/>
          <w:sz w:val="28"/>
          <w:szCs w:val="28"/>
          <w:rtl/>
          <w:lang w:bidi="fa-IR"/>
        </w:rPr>
        <w:t xml:space="preserve"> قیامت </w:t>
      </w:r>
      <w:r w:rsidR="00E91837">
        <w:rPr>
          <w:rFonts w:ascii="Arial" w:hAnsi="Arial" w:cs="B Lotus" w:hint="cs"/>
          <w:sz w:val="28"/>
          <w:szCs w:val="28"/>
          <w:rtl/>
          <w:lang w:bidi="fa-IR"/>
        </w:rPr>
        <w:t>از</w:t>
      </w:r>
      <w:r w:rsidR="00E91837">
        <w:rPr>
          <w:rFonts w:ascii="Arial" w:hAnsi="Arial" w:cs="B Lotus"/>
          <w:sz w:val="28"/>
          <w:szCs w:val="28"/>
          <w:rtl/>
          <w:lang w:bidi="fa-IR"/>
        </w:rPr>
        <w:t xml:space="preserve"> بین مردم</w:t>
      </w:r>
      <w:r w:rsidRPr="009B61C0">
        <w:rPr>
          <w:rFonts w:ascii="Arial" w:hAnsi="Arial" w:cs="B Lotus"/>
          <w:sz w:val="28"/>
          <w:szCs w:val="28"/>
          <w:rtl/>
          <w:lang w:bidi="fa-IR"/>
        </w:rPr>
        <w:t xml:space="preserve"> مردی از امت مرا نجات</w:t>
      </w:r>
      <w:r w:rsidR="00EE6E51">
        <w:rPr>
          <w:rFonts w:ascii="Arial" w:hAnsi="Arial" w:cs="B Lotus"/>
          <w:sz w:val="28"/>
          <w:szCs w:val="28"/>
          <w:rtl/>
          <w:lang w:bidi="fa-IR"/>
        </w:rPr>
        <w:t xml:space="preserve"> می‌</w:t>
      </w:r>
      <w:r w:rsidRPr="009B61C0">
        <w:rPr>
          <w:rFonts w:ascii="Arial" w:hAnsi="Arial" w:cs="B Lotus"/>
          <w:sz w:val="28"/>
          <w:szCs w:val="28"/>
          <w:rtl/>
          <w:lang w:bidi="fa-IR"/>
        </w:rPr>
        <w:t>دهد</w:t>
      </w:r>
      <w:r w:rsidR="00E91837">
        <w:rPr>
          <w:rFonts w:ascii="Arial" w:hAnsi="Arial" w:cs="B Lotus" w:hint="cs"/>
          <w:sz w:val="28"/>
          <w:szCs w:val="28"/>
          <w:rtl/>
          <w:lang w:bidi="fa-IR"/>
        </w:rPr>
        <w:t xml:space="preserve"> که</w:t>
      </w:r>
      <w:r w:rsidRPr="009B61C0">
        <w:rPr>
          <w:rFonts w:ascii="Arial" w:hAnsi="Arial" w:cs="B Lotus"/>
          <w:sz w:val="28"/>
          <w:szCs w:val="28"/>
          <w:rtl/>
          <w:lang w:bidi="fa-IR"/>
        </w:rPr>
        <w:t xml:space="preserve"> نود و</w:t>
      </w:r>
      <w:r w:rsidR="00042707" w:rsidRPr="009B61C0">
        <w:rPr>
          <w:rFonts w:ascii="Arial" w:hAnsi="Arial" w:cs="B Lotus" w:hint="cs"/>
          <w:sz w:val="28"/>
          <w:szCs w:val="28"/>
          <w:rtl/>
          <w:lang w:bidi="fa-IR"/>
        </w:rPr>
        <w:t xml:space="preserve"> </w:t>
      </w:r>
      <w:r w:rsidRPr="009B61C0">
        <w:rPr>
          <w:rFonts w:ascii="Arial" w:hAnsi="Arial" w:cs="B Lotus"/>
          <w:sz w:val="28"/>
          <w:szCs w:val="28"/>
          <w:rtl/>
          <w:lang w:bidi="fa-IR"/>
        </w:rPr>
        <w:t>نه کارنامه</w:t>
      </w:r>
      <w:r w:rsidR="00EE6E51">
        <w:rPr>
          <w:rFonts w:ascii="Arial" w:hAnsi="Arial" w:cs="B Lotus"/>
          <w:sz w:val="28"/>
          <w:szCs w:val="28"/>
          <w:rtl/>
          <w:lang w:bidi="fa-IR"/>
        </w:rPr>
        <w:t xml:space="preserve">‌ی </w:t>
      </w:r>
      <w:r w:rsidRPr="009B61C0">
        <w:rPr>
          <w:rFonts w:ascii="Arial" w:hAnsi="Arial" w:cs="B Lotus"/>
          <w:sz w:val="28"/>
          <w:szCs w:val="28"/>
          <w:rtl/>
          <w:lang w:bidi="fa-IR"/>
        </w:rPr>
        <w:t>اعمال او را بر وی</w:t>
      </w:r>
      <w:r w:rsidR="00EE6E51">
        <w:rPr>
          <w:rFonts w:ascii="Arial" w:hAnsi="Arial" w:cs="B Lotus"/>
          <w:sz w:val="28"/>
          <w:szCs w:val="28"/>
          <w:rtl/>
          <w:lang w:bidi="fa-IR"/>
        </w:rPr>
        <w:t xml:space="preserve"> می‌</w:t>
      </w:r>
      <w:r w:rsidRPr="009B61C0">
        <w:rPr>
          <w:rFonts w:ascii="Arial" w:hAnsi="Arial" w:cs="B Lotus"/>
          <w:sz w:val="28"/>
          <w:szCs w:val="28"/>
          <w:rtl/>
          <w:lang w:bidi="fa-IR"/>
        </w:rPr>
        <w:t>گشایند که هر کارنامه به اندازه دید چشم وسیع است. سپس الله متعال</w:t>
      </w:r>
      <w:r w:rsidR="00EE6E51">
        <w:rPr>
          <w:rFonts w:ascii="Arial" w:hAnsi="Arial" w:cs="B Lotus"/>
          <w:sz w:val="28"/>
          <w:szCs w:val="28"/>
          <w:rtl/>
          <w:lang w:bidi="fa-IR"/>
        </w:rPr>
        <w:t xml:space="preserve"> می‌</w:t>
      </w:r>
      <w:r w:rsidRPr="009B61C0">
        <w:rPr>
          <w:rFonts w:ascii="Arial" w:hAnsi="Arial" w:cs="B Lotus"/>
          <w:sz w:val="28"/>
          <w:szCs w:val="28"/>
          <w:rtl/>
          <w:lang w:bidi="fa-IR"/>
        </w:rPr>
        <w:t>فرماید: آیا چیزی از محتوای این کارنامه</w:t>
      </w:r>
      <w:r w:rsidR="00A623E8">
        <w:rPr>
          <w:rFonts w:ascii="Arial" w:hAnsi="Arial" w:cs="B Lotus"/>
          <w:sz w:val="28"/>
          <w:szCs w:val="28"/>
          <w:rtl/>
          <w:lang w:bidi="fa-IR"/>
        </w:rPr>
        <w:t xml:space="preserve">‌ها </w:t>
      </w:r>
      <w:r w:rsidRPr="009B61C0">
        <w:rPr>
          <w:rFonts w:ascii="Arial" w:hAnsi="Arial" w:cs="B Lotus"/>
          <w:sz w:val="28"/>
          <w:szCs w:val="28"/>
          <w:rtl/>
          <w:lang w:bidi="fa-IR"/>
        </w:rPr>
        <w:t>را انکار</w:t>
      </w:r>
      <w:r w:rsidR="00EE6E51">
        <w:rPr>
          <w:rFonts w:ascii="Arial" w:hAnsi="Arial" w:cs="B Lotus"/>
          <w:sz w:val="28"/>
          <w:szCs w:val="28"/>
          <w:rtl/>
          <w:lang w:bidi="fa-IR"/>
        </w:rPr>
        <w:t xml:space="preserve"> می‌</w:t>
      </w:r>
      <w:r w:rsidRPr="009B61C0">
        <w:rPr>
          <w:rFonts w:ascii="Arial" w:hAnsi="Arial" w:cs="B Lotus"/>
          <w:sz w:val="28"/>
          <w:szCs w:val="28"/>
          <w:rtl/>
          <w:lang w:bidi="fa-IR"/>
        </w:rPr>
        <w:t>کنی؟ آیا فرشتگان ما به تو ظلم کرده</w:t>
      </w:r>
      <w:r w:rsidR="00EE6E51">
        <w:rPr>
          <w:rFonts w:ascii="Arial" w:hAnsi="Arial" w:cs="B Lotus"/>
          <w:sz w:val="28"/>
          <w:szCs w:val="28"/>
          <w:rtl/>
          <w:lang w:bidi="fa-IR"/>
        </w:rPr>
        <w:t>‌اند؟</w:t>
      </w:r>
      <w:r w:rsidRPr="009B61C0">
        <w:rPr>
          <w:rFonts w:ascii="Arial" w:hAnsi="Arial" w:cs="B Lotus"/>
          <w:sz w:val="28"/>
          <w:szCs w:val="28"/>
          <w:rtl/>
          <w:lang w:bidi="fa-IR"/>
        </w:rPr>
        <w:t xml:space="preserve"> وی پاسخ</w:t>
      </w:r>
      <w:r w:rsidR="00EE6E51">
        <w:rPr>
          <w:rFonts w:ascii="Arial" w:hAnsi="Arial" w:cs="B Lotus"/>
          <w:sz w:val="28"/>
          <w:szCs w:val="28"/>
          <w:rtl/>
          <w:lang w:bidi="fa-IR"/>
        </w:rPr>
        <w:t xml:space="preserve"> می‌</w:t>
      </w:r>
      <w:r w:rsidRPr="009B61C0">
        <w:rPr>
          <w:rFonts w:ascii="Arial" w:hAnsi="Arial" w:cs="B Lotus"/>
          <w:sz w:val="28"/>
          <w:szCs w:val="28"/>
          <w:rtl/>
          <w:lang w:bidi="fa-IR"/>
        </w:rPr>
        <w:t>دهد: خیر یا رب. سپس الله متعال</w:t>
      </w:r>
      <w:r w:rsidR="00EE6E51">
        <w:rPr>
          <w:rFonts w:ascii="Arial" w:hAnsi="Arial" w:cs="B Lotus"/>
          <w:sz w:val="28"/>
          <w:szCs w:val="28"/>
          <w:rtl/>
          <w:lang w:bidi="fa-IR"/>
        </w:rPr>
        <w:t xml:space="preserve"> می‌</w:t>
      </w:r>
      <w:r w:rsidRPr="009B61C0">
        <w:rPr>
          <w:rFonts w:ascii="Arial" w:hAnsi="Arial" w:cs="B Lotus"/>
          <w:sz w:val="28"/>
          <w:szCs w:val="28"/>
          <w:rtl/>
          <w:lang w:bidi="fa-IR"/>
        </w:rPr>
        <w:t>فرماید: آیا عذری داری؟ وی پاسخ</w:t>
      </w:r>
      <w:r w:rsidR="00EE6E51">
        <w:rPr>
          <w:rFonts w:ascii="Arial" w:hAnsi="Arial" w:cs="B Lotus"/>
          <w:sz w:val="28"/>
          <w:szCs w:val="28"/>
          <w:rtl/>
          <w:lang w:bidi="fa-IR"/>
        </w:rPr>
        <w:t xml:space="preserve"> می‌</w:t>
      </w:r>
      <w:r w:rsidRPr="009B61C0">
        <w:rPr>
          <w:rFonts w:ascii="Arial" w:hAnsi="Arial" w:cs="B Lotus"/>
          <w:sz w:val="28"/>
          <w:szCs w:val="28"/>
          <w:rtl/>
          <w:lang w:bidi="fa-IR"/>
        </w:rPr>
        <w:t>دهد: خیر یارب. سپس الله متعال</w:t>
      </w:r>
      <w:r w:rsidR="00EE6E51">
        <w:rPr>
          <w:rFonts w:ascii="Arial" w:hAnsi="Arial" w:cs="B Lotus"/>
          <w:sz w:val="28"/>
          <w:szCs w:val="28"/>
          <w:rtl/>
          <w:lang w:bidi="fa-IR"/>
        </w:rPr>
        <w:t xml:space="preserve"> می‌</w:t>
      </w:r>
      <w:r w:rsidRPr="009B61C0">
        <w:rPr>
          <w:rFonts w:ascii="Arial" w:hAnsi="Arial" w:cs="B Lotus"/>
          <w:sz w:val="28"/>
          <w:szCs w:val="28"/>
          <w:rtl/>
          <w:lang w:bidi="fa-IR"/>
        </w:rPr>
        <w:t>فرماید: تو یک کار نیک نزد ما داری و امروز به تو هیچ ظلمی نخواهد شد. پس از آن الله متعال یک کارت را</w:t>
      </w:r>
      <w:r w:rsidR="00042707" w:rsidRPr="009B61C0">
        <w:rPr>
          <w:rFonts w:ascii="Arial" w:hAnsi="Arial" w:cs="B Lotus" w:hint="cs"/>
          <w:sz w:val="28"/>
          <w:szCs w:val="28"/>
          <w:rtl/>
          <w:lang w:bidi="fa-IR"/>
        </w:rPr>
        <w:t xml:space="preserve"> </w:t>
      </w:r>
      <w:r w:rsidRPr="009B61C0">
        <w:rPr>
          <w:rFonts w:ascii="Arial" w:hAnsi="Arial" w:cs="B Lotus"/>
          <w:sz w:val="28"/>
          <w:szCs w:val="28"/>
          <w:rtl/>
          <w:lang w:bidi="fa-IR"/>
        </w:rPr>
        <w:t>بیرون</w:t>
      </w:r>
      <w:r w:rsidR="00EE6E51">
        <w:rPr>
          <w:rFonts w:ascii="Arial" w:hAnsi="Arial" w:cs="B Lotus"/>
          <w:sz w:val="28"/>
          <w:szCs w:val="28"/>
          <w:rtl/>
          <w:lang w:bidi="fa-IR"/>
        </w:rPr>
        <w:t xml:space="preserve"> می‌</w:t>
      </w:r>
      <w:r w:rsidR="00E91837">
        <w:rPr>
          <w:rFonts w:ascii="Arial" w:hAnsi="Arial" w:cs="B Lotus"/>
          <w:sz w:val="28"/>
          <w:szCs w:val="28"/>
          <w:rtl/>
          <w:lang w:bidi="fa-IR"/>
        </w:rPr>
        <w:t>آورد</w:t>
      </w:r>
      <w:r w:rsidRPr="009B61C0">
        <w:rPr>
          <w:rFonts w:ascii="Arial" w:hAnsi="Arial" w:cs="B Lotus"/>
          <w:sz w:val="28"/>
          <w:szCs w:val="28"/>
          <w:rtl/>
          <w:lang w:bidi="fa-IR"/>
        </w:rPr>
        <w:t xml:space="preserve"> که روی آن نوشته شده:</w:t>
      </w:r>
      <w:r w:rsidR="003505C8">
        <w:rPr>
          <w:rFonts w:ascii="Arial" w:hAnsi="Arial" w:cs="B Lotus" w:hint="cs"/>
          <w:sz w:val="28"/>
          <w:szCs w:val="28"/>
          <w:rtl/>
          <w:lang w:bidi="fa-IR"/>
        </w:rPr>
        <w:t xml:space="preserve"> </w:t>
      </w:r>
      <w:r w:rsidR="003505C8" w:rsidRPr="003505C8">
        <w:rPr>
          <w:rStyle w:val="Char"/>
          <w:rFonts w:hint="cs"/>
          <w:rtl/>
        </w:rPr>
        <w:t>«</w:t>
      </w:r>
      <w:r w:rsidR="003505C8">
        <w:rPr>
          <w:rStyle w:val="Char"/>
          <w:rFonts w:hint="cs"/>
          <w:rtl/>
        </w:rPr>
        <w:t>أ</w:t>
      </w:r>
      <w:r w:rsidRPr="003505C8">
        <w:rPr>
          <w:rStyle w:val="Char"/>
          <w:rtl/>
        </w:rPr>
        <w:t xml:space="preserve">شهد </w:t>
      </w:r>
      <w:r w:rsidR="003505C8">
        <w:rPr>
          <w:rStyle w:val="Char"/>
          <w:rFonts w:hint="cs"/>
          <w:rtl/>
        </w:rPr>
        <w:t>أ</w:t>
      </w:r>
      <w:r w:rsidRPr="003505C8">
        <w:rPr>
          <w:rStyle w:val="Char"/>
          <w:rtl/>
        </w:rPr>
        <w:t>ن لا</w:t>
      </w:r>
      <w:r w:rsidR="003505C8">
        <w:rPr>
          <w:rStyle w:val="Char"/>
          <w:rFonts w:hint="cs"/>
          <w:rtl/>
        </w:rPr>
        <w:t xml:space="preserve"> إ</w:t>
      </w:r>
      <w:r w:rsidRPr="003505C8">
        <w:rPr>
          <w:rStyle w:val="Char"/>
          <w:rtl/>
        </w:rPr>
        <w:t xml:space="preserve">له </w:t>
      </w:r>
      <w:r w:rsidR="003505C8">
        <w:rPr>
          <w:rStyle w:val="Char"/>
          <w:rFonts w:hint="cs"/>
          <w:rtl/>
        </w:rPr>
        <w:t>إ</w:t>
      </w:r>
      <w:r w:rsidRPr="003505C8">
        <w:rPr>
          <w:rStyle w:val="Char"/>
          <w:rtl/>
        </w:rPr>
        <w:t>لا</w:t>
      </w:r>
      <w:r w:rsidR="003505C8">
        <w:rPr>
          <w:rStyle w:val="Char"/>
          <w:rFonts w:hint="cs"/>
          <w:rtl/>
        </w:rPr>
        <w:t xml:space="preserve"> </w:t>
      </w:r>
      <w:r w:rsidRPr="003505C8">
        <w:rPr>
          <w:rStyle w:val="Char"/>
          <w:rtl/>
        </w:rPr>
        <w:t>الله و</w:t>
      </w:r>
      <w:r w:rsidR="003505C8">
        <w:rPr>
          <w:rStyle w:val="Char"/>
          <w:rFonts w:hint="cs"/>
          <w:rtl/>
        </w:rPr>
        <w:t>أ</w:t>
      </w:r>
      <w:r w:rsidRPr="003505C8">
        <w:rPr>
          <w:rStyle w:val="Char"/>
          <w:rtl/>
        </w:rPr>
        <w:t xml:space="preserve">شهد </w:t>
      </w:r>
      <w:r w:rsidR="003505C8">
        <w:rPr>
          <w:rStyle w:val="Char"/>
          <w:rFonts w:hint="cs"/>
          <w:rtl/>
        </w:rPr>
        <w:t>أ</w:t>
      </w:r>
      <w:r w:rsidRPr="003505C8">
        <w:rPr>
          <w:rStyle w:val="Char"/>
          <w:rtl/>
        </w:rPr>
        <w:t>ن محمدا عبده ورسوله</w:t>
      </w:r>
      <w:r w:rsidR="003505C8" w:rsidRPr="003505C8">
        <w:rPr>
          <w:rStyle w:val="Char"/>
          <w:rFonts w:hint="cs"/>
          <w:rtl/>
        </w:rPr>
        <w:t>»</w:t>
      </w:r>
      <w:r w:rsidRPr="009B61C0">
        <w:rPr>
          <w:rFonts w:ascii="Arial" w:hAnsi="Arial" w:cs="B Lotus"/>
          <w:sz w:val="28"/>
          <w:szCs w:val="28"/>
          <w:rtl/>
          <w:lang w:bidi="fa-IR"/>
        </w:rPr>
        <w:t xml:space="preserve"> سپس</w:t>
      </w:r>
      <w:r w:rsidR="00EE6E51">
        <w:rPr>
          <w:rFonts w:ascii="Arial" w:hAnsi="Arial" w:cs="B Lotus"/>
          <w:sz w:val="28"/>
          <w:szCs w:val="28"/>
          <w:rtl/>
          <w:lang w:bidi="fa-IR"/>
        </w:rPr>
        <w:t xml:space="preserve"> می‌</w:t>
      </w:r>
      <w:r w:rsidRPr="009B61C0">
        <w:rPr>
          <w:rFonts w:ascii="Arial" w:hAnsi="Arial" w:cs="B Lotus"/>
          <w:sz w:val="28"/>
          <w:szCs w:val="28"/>
          <w:rtl/>
          <w:lang w:bidi="fa-IR"/>
        </w:rPr>
        <w:t>فرماید: برای وزن کردن آن آماده باش. وی</w:t>
      </w:r>
      <w:r w:rsidR="00EE6E51">
        <w:rPr>
          <w:rFonts w:ascii="Arial" w:hAnsi="Arial" w:cs="B Lotus"/>
          <w:sz w:val="28"/>
          <w:szCs w:val="28"/>
          <w:rtl/>
          <w:lang w:bidi="fa-IR"/>
        </w:rPr>
        <w:t xml:space="preserve"> می‌</w:t>
      </w:r>
      <w:r w:rsidRPr="009B61C0">
        <w:rPr>
          <w:rFonts w:ascii="Arial" w:hAnsi="Arial" w:cs="B Lotus"/>
          <w:sz w:val="28"/>
          <w:szCs w:val="28"/>
          <w:rtl/>
          <w:lang w:bidi="fa-IR"/>
        </w:rPr>
        <w:t>گوید: این کارت در مقابل آن کارنامه</w:t>
      </w:r>
      <w:r w:rsidR="00A623E8">
        <w:rPr>
          <w:rFonts w:ascii="Arial" w:hAnsi="Arial" w:cs="B Lotus"/>
          <w:sz w:val="28"/>
          <w:szCs w:val="28"/>
          <w:rtl/>
          <w:lang w:bidi="fa-IR"/>
        </w:rPr>
        <w:t xml:space="preserve">‌ها </w:t>
      </w:r>
      <w:r w:rsidRPr="009B61C0">
        <w:rPr>
          <w:rFonts w:ascii="Arial" w:hAnsi="Arial" w:cs="B Lotus"/>
          <w:sz w:val="28"/>
          <w:szCs w:val="28"/>
          <w:rtl/>
          <w:lang w:bidi="fa-IR"/>
        </w:rPr>
        <w:t xml:space="preserve">چیزی </w:t>
      </w:r>
      <w:r w:rsidR="001A6A8B" w:rsidRPr="009B61C0">
        <w:rPr>
          <w:rFonts w:ascii="Arial" w:hAnsi="Arial" w:cs="B Lotus" w:hint="cs"/>
          <w:sz w:val="28"/>
          <w:szCs w:val="28"/>
          <w:rtl/>
          <w:lang w:bidi="fa-IR"/>
        </w:rPr>
        <w:t>ن</w:t>
      </w:r>
      <w:r w:rsidRPr="009B61C0">
        <w:rPr>
          <w:rFonts w:ascii="Arial" w:hAnsi="Arial" w:cs="B Lotus"/>
          <w:sz w:val="28"/>
          <w:szCs w:val="28"/>
          <w:rtl/>
          <w:lang w:bidi="fa-IR"/>
        </w:rPr>
        <w:t>یست؟ الله متعال</w:t>
      </w:r>
      <w:r w:rsidR="00EE6E51">
        <w:rPr>
          <w:rFonts w:ascii="Arial" w:hAnsi="Arial" w:cs="B Lotus"/>
          <w:sz w:val="28"/>
          <w:szCs w:val="28"/>
          <w:rtl/>
          <w:lang w:bidi="fa-IR"/>
        </w:rPr>
        <w:t xml:space="preserve"> می‌</w:t>
      </w:r>
      <w:r w:rsidRPr="009B61C0">
        <w:rPr>
          <w:rFonts w:ascii="Arial" w:hAnsi="Arial" w:cs="B Lotus"/>
          <w:sz w:val="28"/>
          <w:szCs w:val="28"/>
          <w:rtl/>
          <w:lang w:bidi="fa-IR"/>
        </w:rPr>
        <w:t>فرماید: قطعا به تو ظلمی</w:t>
      </w:r>
      <w:r w:rsidR="00EE6E51">
        <w:rPr>
          <w:rFonts w:ascii="Arial" w:hAnsi="Arial" w:cs="B Lotus"/>
          <w:sz w:val="28"/>
          <w:szCs w:val="28"/>
          <w:rtl/>
          <w:lang w:bidi="fa-IR"/>
        </w:rPr>
        <w:t xml:space="preserve"> نمی‌</w:t>
      </w:r>
      <w:r w:rsidRPr="009B61C0">
        <w:rPr>
          <w:rFonts w:ascii="Arial" w:hAnsi="Arial" w:cs="B Lotus"/>
          <w:sz w:val="28"/>
          <w:szCs w:val="28"/>
          <w:rtl/>
          <w:lang w:bidi="fa-IR"/>
        </w:rPr>
        <w:t>شود. رسول الله</w:t>
      </w:r>
      <w:r w:rsidR="001C0542" w:rsidRPr="001C0542">
        <w:rPr>
          <w:rFonts w:ascii="AGA Arabesque" w:hAnsi="AGA Arabesque" w:cs="CTraditional Arabic" w:hint="cs"/>
          <w:sz w:val="28"/>
          <w:szCs w:val="28"/>
          <w:lang w:bidi="fa-IR"/>
        </w:rPr>
        <w:t></w:t>
      </w:r>
      <w:r w:rsidR="00EE6E51">
        <w:rPr>
          <w:rFonts w:ascii="Arial" w:hAnsi="Arial" w:cs="B Lotus"/>
          <w:sz w:val="28"/>
          <w:szCs w:val="28"/>
          <w:rtl/>
          <w:lang w:bidi="fa-IR"/>
        </w:rPr>
        <w:t xml:space="preserve"> می‌</w:t>
      </w:r>
      <w:r w:rsidRPr="009B61C0">
        <w:rPr>
          <w:rFonts w:ascii="Arial" w:hAnsi="Arial" w:cs="B Lotus"/>
          <w:sz w:val="28"/>
          <w:szCs w:val="28"/>
          <w:rtl/>
          <w:lang w:bidi="fa-IR"/>
        </w:rPr>
        <w:t>فرماید: همه کارنامه</w:t>
      </w:r>
      <w:r w:rsidR="00A623E8">
        <w:rPr>
          <w:rFonts w:ascii="Arial" w:hAnsi="Arial" w:cs="B Lotus"/>
          <w:sz w:val="28"/>
          <w:szCs w:val="28"/>
          <w:rtl/>
          <w:lang w:bidi="fa-IR"/>
        </w:rPr>
        <w:t xml:space="preserve">‌ها </w:t>
      </w:r>
      <w:r w:rsidRPr="009B61C0">
        <w:rPr>
          <w:rFonts w:ascii="Arial" w:hAnsi="Arial" w:cs="B Lotus"/>
          <w:sz w:val="28"/>
          <w:szCs w:val="28"/>
          <w:rtl/>
          <w:lang w:bidi="fa-IR"/>
        </w:rPr>
        <w:t>در یک کفه ترازو و آن کارت به تنهایی در کفه دیگر قرار داده</w:t>
      </w:r>
      <w:r w:rsidR="00EE6E51">
        <w:rPr>
          <w:rFonts w:ascii="Arial" w:hAnsi="Arial" w:cs="B Lotus"/>
          <w:sz w:val="28"/>
          <w:szCs w:val="28"/>
          <w:rtl/>
          <w:lang w:bidi="fa-IR"/>
        </w:rPr>
        <w:t xml:space="preserve"> می‌</w:t>
      </w:r>
      <w:r w:rsidRPr="009B61C0">
        <w:rPr>
          <w:rFonts w:ascii="Arial" w:hAnsi="Arial" w:cs="B Lotus"/>
          <w:sz w:val="28"/>
          <w:szCs w:val="28"/>
          <w:rtl/>
          <w:lang w:bidi="fa-IR"/>
        </w:rPr>
        <w:t>شود که همه کارنامه</w:t>
      </w:r>
      <w:r w:rsidR="00A623E8">
        <w:rPr>
          <w:rFonts w:ascii="Arial" w:hAnsi="Arial" w:cs="B Lotus"/>
          <w:sz w:val="28"/>
          <w:szCs w:val="28"/>
          <w:rtl/>
          <w:lang w:bidi="fa-IR"/>
        </w:rPr>
        <w:t xml:space="preserve">‌ها </w:t>
      </w:r>
      <w:r w:rsidRPr="009B61C0">
        <w:rPr>
          <w:rFonts w:ascii="Arial" w:hAnsi="Arial" w:cs="B Lotus"/>
          <w:sz w:val="28"/>
          <w:szCs w:val="28"/>
          <w:rtl/>
          <w:lang w:bidi="fa-IR"/>
        </w:rPr>
        <w:t>بالا آمده و آن کارت بر</w:t>
      </w:r>
      <w:r w:rsidR="00A623E8">
        <w:rPr>
          <w:rFonts w:ascii="Arial" w:hAnsi="Arial" w:cs="B Lotus"/>
          <w:sz w:val="28"/>
          <w:szCs w:val="28"/>
          <w:rtl/>
          <w:lang w:bidi="fa-IR"/>
        </w:rPr>
        <w:t xml:space="preserve"> آن‌ها </w:t>
      </w:r>
      <w:r w:rsidRPr="009B61C0">
        <w:rPr>
          <w:rFonts w:ascii="Arial" w:hAnsi="Arial" w:cs="B Lotus"/>
          <w:sz w:val="28"/>
          <w:szCs w:val="28"/>
          <w:rtl/>
          <w:lang w:bidi="fa-IR"/>
        </w:rPr>
        <w:t>سنگینی</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کند، براستی که هیچ چیز در مقایسه </w:t>
      </w:r>
      <w:r w:rsidRPr="009B61C0">
        <w:rPr>
          <w:rFonts w:ascii="Arial" w:hAnsi="Arial" w:cs="B Lotus"/>
          <w:sz w:val="28"/>
          <w:szCs w:val="28"/>
          <w:rtl/>
          <w:lang w:bidi="fa-IR"/>
        </w:rPr>
        <w:lastRenderedPageBreak/>
        <w:t>با اسم الله متعال، سنگین</w:t>
      </w:r>
      <w:r w:rsidR="00EE6E51">
        <w:rPr>
          <w:rFonts w:ascii="Arial" w:hAnsi="Arial" w:cs="B Lotus"/>
          <w:sz w:val="28"/>
          <w:szCs w:val="28"/>
          <w:rtl/>
          <w:lang w:bidi="fa-IR"/>
        </w:rPr>
        <w:t xml:space="preserve"> نمی‌</w:t>
      </w:r>
      <w:r w:rsidRPr="009B61C0">
        <w:rPr>
          <w:rFonts w:ascii="Arial" w:hAnsi="Arial" w:cs="B Lotus"/>
          <w:sz w:val="28"/>
          <w:szCs w:val="28"/>
          <w:rtl/>
          <w:lang w:bidi="fa-IR"/>
        </w:rPr>
        <w:t>شود].</w:t>
      </w:r>
      <w:r w:rsidR="00E91837">
        <w:rPr>
          <w:rFonts w:ascii="Arial" w:hAnsi="Arial" w:cs="B Lotus" w:hint="cs"/>
          <w:sz w:val="28"/>
          <w:szCs w:val="28"/>
          <w:rtl/>
          <w:lang w:bidi="fa-IR"/>
        </w:rPr>
        <w:t>»</w:t>
      </w:r>
    </w:p>
    <w:p w:rsidR="00746146" w:rsidRPr="00130CEA" w:rsidRDefault="00031514" w:rsidP="003F6092">
      <w:pPr>
        <w:widowControl w:val="0"/>
        <w:autoSpaceDE w:val="0"/>
        <w:autoSpaceDN w:val="0"/>
        <w:bidi/>
        <w:adjustRightInd w:val="0"/>
        <w:spacing w:after="0" w:line="240" w:lineRule="auto"/>
        <w:ind w:firstLine="284"/>
        <w:jc w:val="both"/>
        <w:rPr>
          <w:rFonts w:ascii="Arial" w:hAnsi="Arial" w:cs="B Lotus"/>
          <w:b/>
          <w:bCs/>
          <w:sz w:val="28"/>
          <w:szCs w:val="28"/>
          <w:rtl/>
          <w:lang w:bidi="fa-IR"/>
        </w:rPr>
      </w:pPr>
      <w:r w:rsidRPr="00130CEA">
        <w:rPr>
          <w:rFonts w:ascii="Arial" w:hAnsi="Arial" w:cs="B Lotus"/>
          <w:b/>
          <w:bCs/>
          <w:sz w:val="28"/>
          <w:szCs w:val="28"/>
          <w:rtl/>
          <w:lang w:bidi="fa-IR"/>
        </w:rPr>
        <w:t>پاسخ قائلین به کفر ترک کننده</w:t>
      </w:r>
      <w:r w:rsidR="00EE6E51" w:rsidRPr="00130CEA">
        <w:rPr>
          <w:rFonts w:ascii="Arial" w:hAnsi="Arial" w:cs="B Lotus"/>
          <w:b/>
          <w:bCs/>
          <w:sz w:val="28"/>
          <w:szCs w:val="28"/>
          <w:rtl/>
          <w:lang w:bidi="fa-IR"/>
        </w:rPr>
        <w:t xml:space="preserve">‌ی </w:t>
      </w:r>
      <w:r w:rsidRPr="00130CEA">
        <w:rPr>
          <w:rFonts w:ascii="Arial" w:hAnsi="Arial" w:cs="B Lotus"/>
          <w:b/>
          <w:bCs/>
          <w:sz w:val="28"/>
          <w:szCs w:val="28"/>
          <w:rtl/>
          <w:lang w:bidi="fa-IR"/>
        </w:rPr>
        <w:t>نماز</w:t>
      </w:r>
      <w:r w:rsidR="00BD1C90">
        <w:rPr>
          <w:rFonts w:ascii="Arial" w:hAnsi="Arial" w:cs="B Lotus" w:hint="cs"/>
          <w:sz w:val="28"/>
          <w:szCs w:val="28"/>
          <w:vertAlign w:val="superscript"/>
          <w:rtl/>
          <w:lang w:bidi="fa-IR"/>
        </w:rPr>
        <w:t>(</w:t>
      </w:r>
      <w:r w:rsidR="003234BA" w:rsidRPr="00A10D82">
        <w:rPr>
          <w:rStyle w:val="FootnoteReference"/>
          <w:rFonts w:ascii="Arial" w:hAnsi="Arial" w:cs="B Lotus"/>
          <w:sz w:val="28"/>
          <w:szCs w:val="28"/>
          <w:rtl/>
          <w:lang w:bidi="fa-IR"/>
        </w:rPr>
        <w:footnoteReference w:id="67"/>
      </w:r>
      <w:r w:rsidR="003234BA" w:rsidRPr="00A10D82">
        <w:rPr>
          <w:rFonts w:ascii="Arial" w:hAnsi="Arial" w:cs="B Lotus" w:hint="cs"/>
          <w:sz w:val="28"/>
          <w:szCs w:val="28"/>
          <w:vertAlign w:val="superscript"/>
          <w:rtl/>
          <w:lang w:bidi="fa-IR"/>
        </w:rPr>
        <w:t>)</w:t>
      </w:r>
      <w:r w:rsidRPr="00130CEA">
        <w:rPr>
          <w:rFonts w:ascii="Arial" w:hAnsi="Arial" w:cs="B Lotus"/>
          <w:b/>
          <w:bCs/>
          <w:sz w:val="28"/>
          <w:szCs w:val="28"/>
          <w:rtl/>
          <w:lang w:bidi="fa-IR"/>
        </w:rPr>
        <w:t>:</w:t>
      </w:r>
    </w:p>
    <w:p w:rsidR="00031514" w:rsidRPr="009B61C0" w:rsidRDefault="00031514"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ما در دو</w:t>
      </w:r>
      <w:r w:rsidR="00042707" w:rsidRPr="009B61C0">
        <w:rPr>
          <w:rFonts w:ascii="Arial" w:hAnsi="Arial" w:cs="B Lotus" w:hint="cs"/>
          <w:sz w:val="28"/>
          <w:szCs w:val="28"/>
          <w:rtl/>
          <w:lang w:bidi="fa-IR"/>
        </w:rPr>
        <w:t xml:space="preserve"> </w:t>
      </w:r>
      <w:r w:rsidRPr="009B61C0">
        <w:rPr>
          <w:rFonts w:ascii="Arial" w:hAnsi="Arial" w:cs="B Lotus"/>
          <w:sz w:val="28"/>
          <w:szCs w:val="28"/>
          <w:rtl/>
          <w:lang w:bidi="fa-IR"/>
        </w:rPr>
        <w:t>نکته به این فهم و استدلال پاسخ</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دهیم: </w:t>
      </w:r>
    </w:p>
    <w:p w:rsidR="00750286" w:rsidRPr="009B61C0" w:rsidRDefault="00031514" w:rsidP="003F6092">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اولا: با وجود تعدد و تنوع گناهان موجود در</w:t>
      </w:r>
      <w:r w:rsidR="00E91837">
        <w:rPr>
          <w:rFonts w:ascii="Arial" w:hAnsi="Arial" w:cs="B Lotus" w:hint="cs"/>
          <w:sz w:val="28"/>
          <w:szCs w:val="28"/>
          <w:rtl/>
          <w:lang w:bidi="fa-IR"/>
        </w:rPr>
        <w:t xml:space="preserve"> </w:t>
      </w:r>
      <w:r w:rsidRPr="009B61C0">
        <w:rPr>
          <w:rFonts w:ascii="Arial" w:hAnsi="Arial" w:cs="B Lotus"/>
          <w:sz w:val="28"/>
          <w:szCs w:val="28"/>
          <w:rtl/>
          <w:lang w:bidi="fa-IR"/>
        </w:rPr>
        <w:t>آن نود و نه کارنامه،</w:t>
      </w:r>
      <w:r w:rsidR="00EE6E51">
        <w:rPr>
          <w:rFonts w:ascii="Arial" w:hAnsi="Arial" w:cs="B Lotus"/>
          <w:sz w:val="28"/>
          <w:szCs w:val="28"/>
          <w:rtl/>
          <w:lang w:bidi="fa-IR"/>
        </w:rPr>
        <w:t xml:space="preserve"> نمی‌</w:t>
      </w:r>
      <w:r w:rsidRPr="009B61C0">
        <w:rPr>
          <w:rFonts w:ascii="Arial" w:hAnsi="Arial" w:cs="B Lotus"/>
          <w:sz w:val="28"/>
          <w:szCs w:val="28"/>
          <w:rtl/>
          <w:lang w:bidi="fa-IR"/>
        </w:rPr>
        <w:t>توانیم و نباید تصور کنیم</w:t>
      </w:r>
      <w:r w:rsidR="001A6A8B" w:rsidRPr="009B61C0">
        <w:rPr>
          <w:rFonts w:ascii="Arial" w:hAnsi="Arial" w:cs="B Lotus" w:hint="cs"/>
          <w:sz w:val="28"/>
          <w:szCs w:val="28"/>
          <w:rtl/>
          <w:lang w:bidi="fa-IR"/>
        </w:rPr>
        <w:t xml:space="preserve"> </w:t>
      </w:r>
      <w:r w:rsidRPr="009B61C0">
        <w:rPr>
          <w:rFonts w:ascii="Arial" w:hAnsi="Arial" w:cs="B Lotus"/>
          <w:sz w:val="28"/>
          <w:szCs w:val="28"/>
          <w:rtl/>
          <w:lang w:bidi="fa-IR"/>
        </w:rPr>
        <w:t xml:space="preserve">که در این گناهان، شرک اکبر یا یکی از نواقض اسلام و توحید </w:t>
      </w:r>
      <w:r w:rsidR="001A6A8B" w:rsidRPr="009B61C0">
        <w:rPr>
          <w:rFonts w:ascii="Arial" w:hAnsi="Arial" w:cs="B Lotus" w:hint="cs"/>
          <w:sz w:val="28"/>
          <w:szCs w:val="28"/>
          <w:rtl/>
          <w:lang w:bidi="fa-IR"/>
        </w:rPr>
        <w:t>-</w:t>
      </w:r>
      <w:r w:rsidRPr="009B61C0">
        <w:rPr>
          <w:rFonts w:ascii="Arial" w:hAnsi="Arial" w:cs="B Lotus"/>
          <w:sz w:val="28"/>
          <w:szCs w:val="28"/>
          <w:rtl/>
          <w:lang w:bidi="fa-IR"/>
        </w:rPr>
        <w:t xml:space="preserve"> که ترک نماز یکی از آنان است </w:t>
      </w:r>
      <w:r w:rsidR="001A6A8B" w:rsidRPr="009B61C0">
        <w:rPr>
          <w:rFonts w:ascii="Arial" w:hAnsi="Arial" w:cs="B Lotus" w:hint="cs"/>
          <w:sz w:val="28"/>
          <w:szCs w:val="28"/>
          <w:rtl/>
          <w:lang w:bidi="fa-IR"/>
        </w:rPr>
        <w:t>-</w:t>
      </w:r>
      <w:r w:rsidRPr="009B61C0">
        <w:rPr>
          <w:rFonts w:ascii="Arial" w:hAnsi="Arial" w:cs="B Lotus"/>
          <w:sz w:val="28"/>
          <w:szCs w:val="28"/>
          <w:rtl/>
          <w:lang w:bidi="fa-IR"/>
        </w:rPr>
        <w:t xml:space="preserve"> وجود داشته باشد، چون در صورت وجود شرک هیچ </w:t>
      </w:r>
      <w:r w:rsidR="00E91837">
        <w:rPr>
          <w:rFonts w:ascii="Arial" w:hAnsi="Arial" w:cs="B Lotus"/>
          <w:sz w:val="28"/>
          <w:szCs w:val="28"/>
          <w:rtl/>
          <w:lang w:bidi="fa-IR"/>
        </w:rPr>
        <w:t>حسنه</w:t>
      </w:r>
      <w:r w:rsidR="00E91837">
        <w:rPr>
          <w:rFonts w:ascii="Arial" w:hAnsi="Arial" w:cs="B Lotus" w:hint="cs"/>
          <w:sz w:val="28"/>
          <w:szCs w:val="28"/>
          <w:rtl/>
          <w:lang w:bidi="fa-IR"/>
        </w:rPr>
        <w:softHyphen/>
      </w:r>
      <w:r w:rsidR="001A6A8B" w:rsidRPr="009B61C0">
        <w:rPr>
          <w:rFonts w:ascii="Arial" w:hAnsi="Arial" w:cs="B Lotus"/>
          <w:sz w:val="28"/>
          <w:szCs w:val="28"/>
          <w:rtl/>
          <w:lang w:bidi="fa-IR"/>
        </w:rPr>
        <w:t>ای به انسان نفع</w:t>
      </w:r>
      <w:r w:rsidR="00EE6E51">
        <w:rPr>
          <w:rFonts w:ascii="Arial" w:hAnsi="Arial" w:cs="B Lotus"/>
          <w:sz w:val="28"/>
          <w:szCs w:val="28"/>
          <w:rtl/>
          <w:lang w:bidi="fa-IR"/>
        </w:rPr>
        <w:t xml:space="preserve"> نمی‌</w:t>
      </w:r>
      <w:r w:rsidR="001A6A8B" w:rsidRPr="009B61C0">
        <w:rPr>
          <w:rFonts w:ascii="Arial" w:hAnsi="Arial" w:cs="B Lotus"/>
          <w:sz w:val="28"/>
          <w:szCs w:val="28"/>
          <w:rtl/>
          <w:lang w:bidi="fa-IR"/>
        </w:rPr>
        <w:t xml:space="preserve">رساند </w:t>
      </w:r>
      <w:r w:rsidRPr="009B61C0">
        <w:rPr>
          <w:rFonts w:ascii="Arial" w:hAnsi="Arial" w:cs="B Lotus"/>
          <w:sz w:val="28"/>
          <w:szCs w:val="28"/>
          <w:rtl/>
          <w:lang w:bidi="fa-IR"/>
        </w:rPr>
        <w:t xml:space="preserve">و امکان ندارد در وجود </w:t>
      </w:r>
      <w:r w:rsidR="001A6A8B" w:rsidRPr="009B61C0">
        <w:rPr>
          <w:rFonts w:ascii="Arial" w:hAnsi="Arial" w:cs="B Lotus" w:hint="cs"/>
          <w:sz w:val="28"/>
          <w:szCs w:val="28"/>
          <w:rtl/>
          <w:lang w:bidi="fa-IR"/>
        </w:rPr>
        <w:t>شخصی</w:t>
      </w:r>
      <w:r w:rsidRPr="009B61C0">
        <w:rPr>
          <w:rFonts w:ascii="Arial" w:hAnsi="Arial" w:cs="B Lotus"/>
          <w:sz w:val="28"/>
          <w:szCs w:val="28"/>
          <w:rtl/>
          <w:lang w:bidi="fa-IR"/>
        </w:rPr>
        <w:t>، همراه با شرک، ایمانی سودمند وجود داشته باشد. همانگونه که در حدیث صحیحی 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فرمودند</w:t>
      </w:r>
      <w:r w:rsidR="00BD1C90">
        <w:rPr>
          <w:rFonts w:ascii="Arial" w:hAnsi="Arial" w:cs="B Lotus" w:hint="cs"/>
          <w:sz w:val="28"/>
          <w:szCs w:val="28"/>
          <w:vertAlign w:val="superscript"/>
          <w:rtl/>
          <w:lang w:bidi="fa-IR"/>
        </w:rPr>
        <w:t>(</w:t>
      </w:r>
      <w:r w:rsidR="003234BA" w:rsidRPr="00A10D82">
        <w:rPr>
          <w:rStyle w:val="FootnoteReference"/>
          <w:rFonts w:ascii="Arial" w:hAnsi="Arial" w:cs="B Lotus"/>
          <w:sz w:val="28"/>
          <w:szCs w:val="28"/>
          <w:rtl/>
          <w:lang w:bidi="fa-IR"/>
        </w:rPr>
        <w:footnoteReference w:id="68"/>
      </w:r>
      <w:r w:rsidR="003234BA" w:rsidRPr="00A10D82">
        <w:rPr>
          <w:rFonts w:ascii="Arial" w:hAnsi="Arial" w:cs="B Lotus" w:hint="cs"/>
          <w:sz w:val="28"/>
          <w:szCs w:val="28"/>
          <w:vertAlign w:val="superscript"/>
          <w:rtl/>
          <w:lang w:bidi="fa-IR"/>
        </w:rPr>
        <w:t>)</w:t>
      </w:r>
      <w:r w:rsidRPr="009B61C0">
        <w:rPr>
          <w:rFonts w:ascii="Arial" w:hAnsi="Arial" w:cs="B Lotus"/>
          <w:sz w:val="28"/>
          <w:szCs w:val="28"/>
          <w:rtl/>
          <w:lang w:bidi="fa-IR"/>
        </w:rPr>
        <w:t>:</w:t>
      </w:r>
      <w:r w:rsidR="00CE42B4">
        <w:rPr>
          <w:rFonts w:ascii="Arial" w:hAnsi="Arial" w:cs="B Lotus"/>
          <w:sz w:val="28"/>
          <w:szCs w:val="28"/>
          <w:rtl/>
          <w:lang w:bidi="fa-IR"/>
        </w:rPr>
        <w:t xml:space="preserve"> </w:t>
      </w:r>
      <w:r w:rsidR="00AB6BDD" w:rsidRPr="00AB6BDD">
        <w:rPr>
          <w:rStyle w:val="Char0"/>
          <w:rtl/>
        </w:rPr>
        <w:t>«</w:t>
      </w:r>
      <w:r w:rsidRPr="003505C8">
        <w:rPr>
          <w:rStyle w:val="Char0"/>
          <w:rtl/>
        </w:rPr>
        <w:t>لَا يَجْتَمِعُ الْإِيمَانُ وَالْكُفْرُ فِي قَلْبِ امْرِئٍ</w:t>
      </w:r>
      <w:r w:rsidR="00C91A99" w:rsidRPr="00C91A99">
        <w:rPr>
          <w:rStyle w:val="Char0"/>
          <w:rFonts w:hint="cs"/>
          <w:rtl/>
        </w:rPr>
        <w:t>»</w:t>
      </w:r>
      <w:r w:rsidRPr="009B61C0">
        <w:rPr>
          <w:rFonts w:ascii="Arial" w:hAnsi="Arial" w:cs="B Lotus"/>
          <w:sz w:val="28"/>
          <w:szCs w:val="28"/>
          <w:rtl/>
          <w:lang w:bidi="fa-IR"/>
        </w:rPr>
        <w:t xml:space="preserve"> </w:t>
      </w:r>
      <w:r w:rsidR="00E91837">
        <w:rPr>
          <w:rFonts w:ascii="Arial" w:hAnsi="Arial" w:cs="B Lotus" w:hint="cs"/>
          <w:sz w:val="28"/>
          <w:szCs w:val="28"/>
          <w:rtl/>
          <w:lang w:bidi="fa-IR"/>
        </w:rPr>
        <w:t>«</w:t>
      </w:r>
      <w:r w:rsidRPr="009B61C0">
        <w:rPr>
          <w:rFonts w:ascii="Arial" w:hAnsi="Arial" w:cs="B Lotus"/>
          <w:sz w:val="28"/>
          <w:szCs w:val="28"/>
          <w:rtl/>
          <w:lang w:bidi="fa-IR"/>
        </w:rPr>
        <w:t>ای</w:t>
      </w:r>
      <w:r w:rsidR="00E91837">
        <w:rPr>
          <w:rFonts w:ascii="Arial" w:hAnsi="Arial" w:cs="B Lotus"/>
          <w:sz w:val="28"/>
          <w:szCs w:val="28"/>
          <w:rtl/>
          <w:lang w:bidi="fa-IR"/>
        </w:rPr>
        <w:t>مان و کفر با هم در قلب یک انسان</w:t>
      </w:r>
      <w:r w:rsidRPr="009B61C0">
        <w:rPr>
          <w:rFonts w:ascii="Arial" w:hAnsi="Arial" w:cs="B Lotus"/>
          <w:sz w:val="28"/>
          <w:szCs w:val="28"/>
          <w:rtl/>
          <w:lang w:bidi="fa-IR"/>
        </w:rPr>
        <w:t xml:space="preserve"> جمع</w:t>
      </w:r>
      <w:r w:rsidR="00EE6E51">
        <w:rPr>
          <w:rFonts w:ascii="Arial" w:hAnsi="Arial" w:cs="B Lotus"/>
          <w:sz w:val="28"/>
          <w:szCs w:val="28"/>
          <w:rtl/>
          <w:lang w:bidi="fa-IR"/>
        </w:rPr>
        <w:t xml:space="preserve"> نمی‌</w:t>
      </w:r>
      <w:r w:rsidRPr="009B61C0">
        <w:rPr>
          <w:rFonts w:ascii="Arial" w:hAnsi="Arial" w:cs="B Lotus"/>
          <w:sz w:val="28"/>
          <w:szCs w:val="28"/>
          <w:rtl/>
          <w:lang w:bidi="fa-IR"/>
        </w:rPr>
        <w:t>شوند.</w:t>
      </w:r>
      <w:r w:rsidR="00E91837">
        <w:rPr>
          <w:rFonts w:ascii="Arial" w:hAnsi="Arial" w:cs="B Lotus" w:hint="cs"/>
          <w:sz w:val="28"/>
          <w:szCs w:val="28"/>
          <w:rtl/>
          <w:lang w:bidi="fa-IR"/>
        </w:rPr>
        <w:t>»</w:t>
      </w:r>
      <w:r w:rsidR="00750286" w:rsidRPr="009B61C0">
        <w:rPr>
          <w:rFonts w:ascii="Arial" w:hAnsi="Arial" w:cs="B Lotus"/>
          <w:sz w:val="28"/>
          <w:szCs w:val="28"/>
          <w:rtl/>
          <w:lang w:bidi="fa-IR"/>
        </w:rPr>
        <w:t xml:space="preserve"> چون جمع شدن ایمان و کفر با هم، یعنی اجتماع هم</w:t>
      </w:r>
      <w:r w:rsidR="00E91837">
        <w:rPr>
          <w:rFonts w:ascii="Arial" w:hAnsi="Arial" w:cs="B Lotus" w:hint="cs"/>
          <w:sz w:val="28"/>
          <w:szCs w:val="28"/>
          <w:rtl/>
          <w:lang w:bidi="fa-IR"/>
        </w:rPr>
        <w:softHyphen/>
      </w:r>
      <w:r w:rsidR="00750286" w:rsidRPr="009B61C0">
        <w:rPr>
          <w:rFonts w:ascii="Arial" w:hAnsi="Arial" w:cs="B Lotus"/>
          <w:sz w:val="28"/>
          <w:szCs w:val="28"/>
          <w:rtl/>
          <w:lang w:bidi="fa-IR"/>
        </w:rPr>
        <w:t>زمان دو چیز مخالف و متناقض</w:t>
      </w:r>
      <w:r w:rsidR="00293C17" w:rsidRPr="009B61C0">
        <w:rPr>
          <w:rFonts w:ascii="Arial" w:hAnsi="Arial" w:cs="B Lotus" w:hint="cs"/>
          <w:sz w:val="28"/>
          <w:szCs w:val="28"/>
          <w:rtl/>
          <w:lang w:bidi="fa-IR"/>
        </w:rPr>
        <w:t>؛</w:t>
      </w:r>
      <w:r w:rsidR="00750286" w:rsidRPr="009B61C0">
        <w:rPr>
          <w:rFonts w:ascii="Arial" w:hAnsi="Arial" w:cs="B Lotus"/>
          <w:sz w:val="28"/>
          <w:szCs w:val="28"/>
          <w:rtl/>
          <w:lang w:bidi="fa-IR"/>
        </w:rPr>
        <w:t xml:space="preserve"> و وقوع چنین امری محال است و چون ترک نماز کفر است، حدیث بطاقه</w:t>
      </w:r>
      <w:r w:rsidR="00EE6E51">
        <w:rPr>
          <w:rFonts w:ascii="Arial" w:hAnsi="Arial" w:cs="B Lotus"/>
          <w:sz w:val="28"/>
          <w:szCs w:val="28"/>
          <w:rtl/>
          <w:lang w:bidi="fa-IR"/>
        </w:rPr>
        <w:t xml:space="preserve"> نمی‌</w:t>
      </w:r>
      <w:r w:rsidR="00750286" w:rsidRPr="009B61C0">
        <w:rPr>
          <w:rFonts w:ascii="Arial" w:hAnsi="Arial" w:cs="B Lotus"/>
          <w:sz w:val="28"/>
          <w:szCs w:val="28"/>
          <w:rtl/>
          <w:lang w:bidi="fa-IR"/>
        </w:rPr>
        <w:t>تواند دلیل کافر نبودن تارک نماز باشد.</w:t>
      </w:r>
    </w:p>
    <w:p w:rsidR="00E45DDF" w:rsidRPr="009B61C0" w:rsidRDefault="00750286"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ثانیا: شهادت توحیدی که</w:t>
      </w:r>
      <w:r w:rsidR="00EE6E51">
        <w:rPr>
          <w:rFonts w:ascii="Arial" w:hAnsi="Arial" w:cs="B Lotus"/>
          <w:sz w:val="28"/>
          <w:szCs w:val="28"/>
          <w:rtl/>
          <w:lang w:bidi="fa-IR"/>
        </w:rPr>
        <w:t xml:space="preserve"> می‌</w:t>
      </w:r>
      <w:r w:rsidRPr="009B61C0">
        <w:rPr>
          <w:rFonts w:ascii="Arial" w:hAnsi="Arial" w:cs="B Lotus"/>
          <w:sz w:val="28"/>
          <w:szCs w:val="28"/>
          <w:rtl/>
          <w:lang w:bidi="fa-IR"/>
        </w:rPr>
        <w:t>تواند به آن شخص گناهکار و امثال او نفع برساند، شهادتی است که تمامی شروط توحید در آن تحقق یافته باشد. شروطی که در صورت نبودن</w:t>
      </w:r>
      <w:r w:rsidR="00A623E8">
        <w:rPr>
          <w:rFonts w:ascii="Arial" w:hAnsi="Arial" w:cs="B Lotus"/>
          <w:sz w:val="28"/>
          <w:szCs w:val="28"/>
          <w:rtl/>
          <w:lang w:bidi="fa-IR"/>
        </w:rPr>
        <w:t xml:space="preserve"> آن‌ها </w:t>
      </w:r>
      <w:r w:rsidRPr="009B61C0">
        <w:rPr>
          <w:rFonts w:ascii="Arial" w:hAnsi="Arial" w:cs="B Lotus"/>
          <w:sz w:val="28"/>
          <w:szCs w:val="28"/>
          <w:rtl/>
          <w:lang w:bidi="fa-IR"/>
        </w:rPr>
        <w:t>هیچ چیزی</w:t>
      </w:r>
      <w:r w:rsidR="00EE6E51">
        <w:rPr>
          <w:rFonts w:ascii="Arial" w:hAnsi="Arial" w:cs="B Lotus"/>
          <w:sz w:val="28"/>
          <w:szCs w:val="28"/>
          <w:rtl/>
          <w:lang w:bidi="fa-IR"/>
        </w:rPr>
        <w:t xml:space="preserve"> نمی‌</w:t>
      </w:r>
      <w:r w:rsidRPr="009B61C0">
        <w:rPr>
          <w:rFonts w:ascii="Arial" w:hAnsi="Arial" w:cs="B Lotus"/>
          <w:sz w:val="28"/>
          <w:szCs w:val="28"/>
          <w:rtl/>
          <w:lang w:bidi="fa-IR"/>
        </w:rPr>
        <w:t>تواند به انسان نفعی برساند، هرچند بارها و بارها</w:t>
      </w:r>
      <w:r w:rsidR="00A623E8">
        <w:rPr>
          <w:rFonts w:ascii="Arial" w:hAnsi="Arial" w:cs="B Lotus"/>
          <w:sz w:val="28"/>
          <w:szCs w:val="28"/>
          <w:rtl/>
          <w:lang w:bidi="fa-IR"/>
        </w:rPr>
        <w:t xml:space="preserve"> آن را </w:t>
      </w:r>
      <w:r w:rsidRPr="009B61C0">
        <w:rPr>
          <w:rFonts w:ascii="Arial" w:hAnsi="Arial" w:cs="B Lotus"/>
          <w:sz w:val="28"/>
          <w:szCs w:val="28"/>
          <w:rtl/>
          <w:lang w:bidi="fa-IR"/>
        </w:rPr>
        <w:t xml:space="preserve">با زبان تکرار و تلفظ نماید. </w:t>
      </w:r>
    </w:p>
    <w:p w:rsidR="00E45DDF" w:rsidRPr="009B61C0" w:rsidRDefault="00E45DDF"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ما</w:t>
      </w:r>
      <w:r w:rsidR="00293C17" w:rsidRPr="009B61C0">
        <w:rPr>
          <w:rFonts w:ascii="Arial" w:hAnsi="Arial" w:cs="B Lotus" w:hint="cs"/>
          <w:sz w:val="28"/>
          <w:szCs w:val="28"/>
          <w:rtl/>
          <w:lang w:bidi="fa-IR"/>
        </w:rPr>
        <w:t xml:space="preserve"> </w:t>
      </w:r>
      <w:r w:rsidRPr="009B61C0">
        <w:rPr>
          <w:rFonts w:ascii="Arial" w:hAnsi="Arial" w:cs="B Lotus"/>
          <w:sz w:val="28"/>
          <w:szCs w:val="28"/>
          <w:rtl/>
          <w:lang w:bidi="fa-IR"/>
        </w:rPr>
        <w:t>قبلا به این شروط اشاره کردیم، اما برای استفاده ب</w:t>
      </w:r>
      <w:r w:rsidR="001A6A8B" w:rsidRPr="009B61C0">
        <w:rPr>
          <w:rFonts w:ascii="Arial" w:hAnsi="Arial" w:cs="B Lotus" w:hint="cs"/>
          <w:sz w:val="28"/>
          <w:szCs w:val="28"/>
          <w:rtl/>
          <w:lang w:bidi="fa-IR"/>
        </w:rPr>
        <w:t>ی</w:t>
      </w:r>
      <w:r w:rsidRPr="009B61C0">
        <w:rPr>
          <w:rFonts w:ascii="Arial" w:hAnsi="Arial" w:cs="B Lotus"/>
          <w:sz w:val="28"/>
          <w:szCs w:val="28"/>
          <w:rtl/>
          <w:lang w:bidi="fa-IR"/>
        </w:rPr>
        <w:t>شتر کمی مفصل</w:t>
      </w:r>
      <w:r w:rsidR="00690416">
        <w:rPr>
          <w:rFonts w:ascii="Arial" w:hAnsi="Arial" w:cs="B Lotus"/>
          <w:sz w:val="28"/>
          <w:szCs w:val="28"/>
          <w:rtl/>
          <w:lang w:bidi="fa-IR"/>
        </w:rPr>
        <w:t xml:space="preserve">‌تر </w:t>
      </w:r>
      <w:r w:rsidRPr="009B61C0">
        <w:rPr>
          <w:rFonts w:ascii="Arial" w:hAnsi="Arial" w:cs="B Lotus"/>
          <w:sz w:val="28"/>
          <w:szCs w:val="28"/>
          <w:rtl/>
          <w:lang w:bidi="fa-IR"/>
        </w:rPr>
        <w:t>به ذکر</w:t>
      </w:r>
      <w:r w:rsidR="00A623E8">
        <w:rPr>
          <w:rFonts w:ascii="Arial" w:hAnsi="Arial" w:cs="B Lotus"/>
          <w:sz w:val="28"/>
          <w:szCs w:val="28"/>
          <w:rtl/>
          <w:lang w:bidi="fa-IR"/>
        </w:rPr>
        <w:t xml:space="preserve"> آن‌ها</w:t>
      </w:r>
      <w:r w:rsidR="00EE6E51">
        <w:rPr>
          <w:rFonts w:ascii="Arial" w:hAnsi="Arial" w:cs="B Lotus"/>
          <w:sz w:val="28"/>
          <w:szCs w:val="28"/>
          <w:rtl/>
          <w:lang w:bidi="fa-IR"/>
        </w:rPr>
        <w:t xml:space="preserve"> می‌</w:t>
      </w:r>
      <w:r w:rsidRPr="009B61C0">
        <w:rPr>
          <w:rFonts w:ascii="Arial" w:hAnsi="Arial" w:cs="B Lotus"/>
          <w:sz w:val="28"/>
          <w:szCs w:val="28"/>
          <w:rtl/>
          <w:lang w:bidi="fa-IR"/>
        </w:rPr>
        <w:t>پردازیم و</w:t>
      </w:r>
      <w:r w:rsidR="00A623E8">
        <w:rPr>
          <w:rFonts w:ascii="Arial" w:hAnsi="Arial" w:cs="B Lotus"/>
          <w:sz w:val="28"/>
          <w:szCs w:val="28"/>
          <w:rtl/>
          <w:lang w:bidi="fa-IR"/>
        </w:rPr>
        <w:t xml:space="preserve"> آن‌ها </w:t>
      </w:r>
      <w:r w:rsidRPr="009B61C0">
        <w:rPr>
          <w:rFonts w:ascii="Arial" w:hAnsi="Arial" w:cs="B Lotus"/>
          <w:sz w:val="28"/>
          <w:szCs w:val="28"/>
          <w:rtl/>
          <w:lang w:bidi="fa-IR"/>
        </w:rPr>
        <w:t>را در نکات زیر خلاصه</w:t>
      </w:r>
      <w:r w:rsidR="00EE6E51">
        <w:rPr>
          <w:rFonts w:ascii="Arial" w:hAnsi="Arial" w:cs="B Lotus"/>
          <w:sz w:val="28"/>
          <w:szCs w:val="28"/>
          <w:rtl/>
          <w:lang w:bidi="fa-IR"/>
        </w:rPr>
        <w:t xml:space="preserve"> می‌</w:t>
      </w:r>
      <w:r w:rsidRPr="009B61C0">
        <w:rPr>
          <w:rFonts w:ascii="Arial" w:hAnsi="Arial" w:cs="B Lotus"/>
          <w:sz w:val="28"/>
          <w:szCs w:val="28"/>
          <w:rtl/>
          <w:lang w:bidi="fa-IR"/>
        </w:rPr>
        <w:t>کنیم:</w:t>
      </w:r>
    </w:p>
    <w:p w:rsidR="00F253F7" w:rsidRPr="00F253F7" w:rsidRDefault="00E45DDF" w:rsidP="00F42E99">
      <w:pPr>
        <w:pStyle w:val="Heading3"/>
        <w:keepNext w:val="0"/>
        <w:widowControl w:val="0"/>
        <w:rPr>
          <w:rtl/>
        </w:rPr>
      </w:pPr>
      <w:bookmarkStart w:id="36" w:name="_Toc417328613"/>
      <w:r w:rsidRPr="00F253F7">
        <w:rPr>
          <w:rtl/>
        </w:rPr>
        <w:t>شرط اول:</w:t>
      </w:r>
      <w:r w:rsidRPr="00F253F7">
        <w:rPr>
          <w:rtl/>
          <w:lang w:bidi="fa-IR"/>
        </w:rPr>
        <w:t xml:space="preserve"> شرط نطق و اقرار با زبان:</w:t>
      </w:r>
      <w:bookmarkEnd w:id="36"/>
    </w:p>
    <w:p w:rsidR="00E45DDF" w:rsidRPr="009B61C0" w:rsidRDefault="00E45DDF" w:rsidP="00E91837">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یعنی شخص باید درصورت توانایی</w:t>
      </w:r>
      <w:r w:rsidR="00CE42B4">
        <w:rPr>
          <w:rFonts w:ascii="Arial" w:hAnsi="Arial" w:cs="B Lotus"/>
          <w:sz w:val="28"/>
          <w:szCs w:val="28"/>
          <w:rtl/>
          <w:lang w:bidi="fa-IR"/>
        </w:rPr>
        <w:t xml:space="preserve"> (</w:t>
      </w:r>
      <w:r w:rsidRPr="009B61C0">
        <w:rPr>
          <w:rFonts w:ascii="Arial" w:hAnsi="Arial" w:cs="B Lotus"/>
          <w:sz w:val="28"/>
          <w:szCs w:val="28"/>
          <w:rtl/>
          <w:lang w:bidi="fa-IR"/>
        </w:rPr>
        <w:t>شخص لال استثنا</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باشد) شهادت توحید را بر </w:t>
      </w:r>
      <w:r w:rsidRPr="009B61C0">
        <w:rPr>
          <w:rFonts w:ascii="Arial" w:hAnsi="Arial" w:cs="B Lotus"/>
          <w:sz w:val="28"/>
          <w:szCs w:val="28"/>
          <w:rtl/>
          <w:lang w:bidi="fa-IR"/>
        </w:rPr>
        <w:lastRenderedPageBreak/>
        <w:t>زبان بیاورد. 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فرمودند</w:t>
      </w:r>
      <w:r w:rsidR="00BD1C90">
        <w:rPr>
          <w:rFonts w:ascii="Arial" w:hAnsi="Arial" w:cs="B Lotus" w:hint="cs"/>
          <w:sz w:val="28"/>
          <w:szCs w:val="28"/>
          <w:vertAlign w:val="superscript"/>
          <w:rtl/>
          <w:lang w:bidi="fa-IR"/>
        </w:rPr>
        <w:t>(</w:t>
      </w:r>
      <w:r w:rsidR="003234BA" w:rsidRPr="00A10D82">
        <w:rPr>
          <w:rStyle w:val="FootnoteReference"/>
          <w:rFonts w:ascii="Arial" w:hAnsi="Arial" w:cs="B Lotus"/>
          <w:sz w:val="28"/>
          <w:szCs w:val="28"/>
          <w:rtl/>
          <w:lang w:bidi="fa-IR"/>
        </w:rPr>
        <w:footnoteReference w:id="69"/>
      </w:r>
      <w:r w:rsidR="003234BA" w:rsidRPr="00A10D82">
        <w:rPr>
          <w:rFonts w:ascii="Arial" w:hAnsi="Arial" w:cs="B Lotus" w:hint="cs"/>
          <w:sz w:val="28"/>
          <w:szCs w:val="28"/>
          <w:vertAlign w:val="superscript"/>
          <w:rtl/>
          <w:lang w:bidi="fa-IR"/>
        </w:rPr>
        <w:t>)</w:t>
      </w:r>
      <w:r w:rsidRPr="009B61C0">
        <w:rPr>
          <w:rFonts w:ascii="Arial" w:hAnsi="Arial" w:cs="B Lotus"/>
          <w:sz w:val="28"/>
          <w:szCs w:val="28"/>
          <w:rtl/>
          <w:lang w:bidi="fa-IR"/>
        </w:rPr>
        <w:t>:</w:t>
      </w:r>
      <w:r w:rsidR="00CE42B4">
        <w:rPr>
          <w:rFonts w:ascii="Arial" w:hAnsi="Arial" w:cs="B Lotus"/>
          <w:sz w:val="28"/>
          <w:szCs w:val="28"/>
          <w:rtl/>
          <w:lang w:bidi="fa-IR"/>
        </w:rPr>
        <w:t xml:space="preserve"> </w:t>
      </w:r>
      <w:r w:rsidR="00AB6BDD" w:rsidRPr="00AB6BDD">
        <w:rPr>
          <w:rStyle w:val="Char0"/>
          <w:rtl/>
        </w:rPr>
        <w:t>«</w:t>
      </w:r>
      <w:r w:rsidRPr="003505C8">
        <w:rPr>
          <w:rStyle w:val="Char0"/>
          <w:rtl/>
        </w:rPr>
        <w:t>أُمِرْتُ أَنْ أُقَاتِلَ النَّاسَ حَتَّى يَشْهَدُوا أَنْ لاَ إِلَهَ إِلَّا اللَّهُ، وَأَنَّ مُحَمَّدًا رَسُولُ اللَّهِ، وَيُقِيمُوا الصَّلاَةَ، وَيُؤْتُوا الزَّكَاةَ، فَإِذَا فَعَلُوا ذَلِكَ عَصَمُوا مِنِّي دِمَاءَهُمْ وَأَمْوَالَهُمْ إِلَّا بِحَقِّ الإِسْلاَمِ، وَحِسَابُهُمْ عَلَى اللَّهِ</w:t>
      </w:r>
      <w:r w:rsidR="00C91A99" w:rsidRPr="00C91A99">
        <w:rPr>
          <w:rStyle w:val="Char0"/>
          <w:rFonts w:hint="cs"/>
          <w:rtl/>
        </w:rPr>
        <w:t>»</w:t>
      </w:r>
      <w:r w:rsidRPr="009B61C0">
        <w:rPr>
          <w:rFonts w:ascii="Arial" w:hAnsi="Arial" w:cs="B Lotus"/>
          <w:sz w:val="28"/>
          <w:szCs w:val="28"/>
          <w:rtl/>
          <w:lang w:bidi="fa-IR"/>
        </w:rPr>
        <w:t xml:space="preserve"> </w:t>
      </w:r>
      <w:r w:rsidR="00E91837">
        <w:rPr>
          <w:rFonts w:ascii="Arial" w:hAnsi="Arial" w:cs="B Lotus" w:hint="cs"/>
          <w:sz w:val="28"/>
          <w:szCs w:val="28"/>
          <w:rtl/>
          <w:lang w:bidi="fa-IR"/>
        </w:rPr>
        <w:t>«</w:t>
      </w:r>
      <w:r w:rsidRPr="009B61C0">
        <w:rPr>
          <w:rFonts w:ascii="Arial" w:hAnsi="Arial" w:cs="B Lotus"/>
          <w:sz w:val="28"/>
          <w:szCs w:val="28"/>
          <w:rtl/>
          <w:lang w:bidi="fa-IR"/>
        </w:rPr>
        <w:t>به من امر شده که با مردم بجنگم تا زمانی</w:t>
      </w:r>
      <w:r w:rsidR="00E91837">
        <w:rPr>
          <w:rFonts w:ascii="Arial" w:hAnsi="Arial" w:cs="B Lotus" w:hint="cs"/>
          <w:sz w:val="28"/>
          <w:szCs w:val="28"/>
          <w:rtl/>
          <w:lang w:bidi="fa-IR"/>
        </w:rPr>
        <w:softHyphen/>
      </w:r>
      <w:r w:rsidRPr="009B61C0">
        <w:rPr>
          <w:rFonts w:ascii="Arial" w:hAnsi="Arial" w:cs="B Lotus"/>
          <w:sz w:val="28"/>
          <w:szCs w:val="28"/>
          <w:rtl/>
          <w:lang w:bidi="fa-IR"/>
        </w:rPr>
        <w:t>که گواهی دهند که جز الله معبود ب</w:t>
      </w:r>
      <w:r w:rsidR="00E91837">
        <w:rPr>
          <w:rFonts w:ascii="Arial" w:hAnsi="Arial" w:cs="B Lotus" w:hint="cs"/>
          <w:sz w:val="28"/>
          <w:szCs w:val="28"/>
          <w:rtl/>
          <w:lang w:bidi="fa-IR"/>
        </w:rPr>
        <w:t>ر</w:t>
      </w:r>
      <w:r w:rsidRPr="009B61C0">
        <w:rPr>
          <w:rFonts w:ascii="Arial" w:hAnsi="Arial" w:cs="B Lotus"/>
          <w:sz w:val="28"/>
          <w:szCs w:val="28"/>
          <w:rtl/>
          <w:lang w:bidi="fa-IR"/>
        </w:rPr>
        <w:t xml:space="preserve"> حقی وجود ندارد و</w:t>
      </w:r>
      <w:r w:rsidR="00293C17" w:rsidRPr="009B61C0">
        <w:rPr>
          <w:rFonts w:ascii="Arial" w:hAnsi="Arial" w:cs="B Lotus" w:hint="cs"/>
          <w:sz w:val="28"/>
          <w:szCs w:val="28"/>
          <w:rtl/>
          <w:lang w:bidi="fa-IR"/>
        </w:rPr>
        <w:t xml:space="preserve"> </w:t>
      </w:r>
      <w:r w:rsidRPr="009B61C0">
        <w:rPr>
          <w:rFonts w:ascii="Arial" w:hAnsi="Arial" w:cs="B Lotus"/>
          <w:sz w:val="28"/>
          <w:szCs w:val="28"/>
          <w:rtl/>
          <w:lang w:bidi="fa-IR"/>
        </w:rPr>
        <w:t>محمد فرستاده</w:t>
      </w:r>
      <w:r w:rsidR="00EE6E51">
        <w:rPr>
          <w:rFonts w:ascii="Arial" w:hAnsi="Arial" w:cs="B Lotus"/>
          <w:sz w:val="28"/>
          <w:szCs w:val="28"/>
          <w:rtl/>
          <w:lang w:bidi="fa-IR"/>
        </w:rPr>
        <w:t xml:space="preserve">‌ی </w:t>
      </w:r>
      <w:r w:rsidRPr="009B61C0">
        <w:rPr>
          <w:rFonts w:ascii="Arial" w:hAnsi="Arial" w:cs="B Lotus"/>
          <w:sz w:val="28"/>
          <w:szCs w:val="28"/>
          <w:rtl/>
          <w:lang w:bidi="fa-IR"/>
        </w:rPr>
        <w:t xml:space="preserve">اوست و نماز را بر پا دارند و زکات مال خود را پرداخت نمایند. هرگاه این کار را </w:t>
      </w:r>
      <w:r w:rsidR="00E91837">
        <w:rPr>
          <w:rFonts w:ascii="Arial" w:hAnsi="Arial" w:cs="B Lotus"/>
          <w:sz w:val="28"/>
          <w:szCs w:val="28"/>
          <w:rtl/>
          <w:lang w:bidi="fa-IR"/>
        </w:rPr>
        <w:t xml:space="preserve">کردند خون و مال آنان از </w:t>
      </w:r>
      <w:r w:rsidR="00E91837">
        <w:rPr>
          <w:rFonts w:ascii="Arial" w:hAnsi="Arial" w:cs="B Lotus" w:hint="cs"/>
          <w:sz w:val="28"/>
          <w:szCs w:val="28"/>
          <w:rtl/>
          <w:lang w:bidi="fa-IR"/>
        </w:rPr>
        <w:t>سوی</w:t>
      </w:r>
      <w:r w:rsidR="00E91837">
        <w:rPr>
          <w:rFonts w:ascii="Arial" w:hAnsi="Arial" w:cs="B Lotus"/>
          <w:sz w:val="28"/>
          <w:szCs w:val="28"/>
          <w:rtl/>
          <w:lang w:bidi="fa-IR"/>
        </w:rPr>
        <w:t xml:space="preserve"> من</w:t>
      </w:r>
      <w:r w:rsidRPr="009B61C0">
        <w:rPr>
          <w:rFonts w:ascii="Arial" w:hAnsi="Arial" w:cs="B Lotus"/>
          <w:sz w:val="28"/>
          <w:szCs w:val="28"/>
          <w:rtl/>
          <w:lang w:bidi="fa-IR"/>
        </w:rPr>
        <w:t xml:space="preserve"> م</w:t>
      </w:r>
      <w:r w:rsidR="001A6A8B" w:rsidRPr="009B61C0">
        <w:rPr>
          <w:rFonts w:ascii="Arial" w:hAnsi="Arial" w:cs="B Lotus" w:hint="cs"/>
          <w:sz w:val="28"/>
          <w:szCs w:val="28"/>
          <w:rtl/>
          <w:lang w:bidi="fa-IR"/>
        </w:rPr>
        <w:t>صون</w:t>
      </w:r>
      <w:r w:rsidRPr="009B61C0">
        <w:rPr>
          <w:rFonts w:ascii="Arial" w:hAnsi="Arial" w:cs="B Lotus"/>
          <w:sz w:val="28"/>
          <w:szCs w:val="28"/>
          <w:rtl/>
          <w:lang w:bidi="fa-IR"/>
        </w:rPr>
        <w:t xml:space="preserve"> است مگر به سبب حقی از حقوق اسلام.</w:t>
      </w:r>
      <w:r w:rsidR="00E91837">
        <w:rPr>
          <w:rFonts w:ascii="Arial" w:hAnsi="Arial" w:cs="B Lotus" w:hint="cs"/>
          <w:sz w:val="28"/>
          <w:szCs w:val="28"/>
          <w:rtl/>
          <w:lang w:bidi="fa-IR"/>
        </w:rPr>
        <w:t>»</w:t>
      </w:r>
      <w:r w:rsidRPr="009B61C0">
        <w:rPr>
          <w:rFonts w:ascii="Arial" w:hAnsi="Arial" w:cs="B Lotus"/>
          <w:sz w:val="28"/>
          <w:szCs w:val="28"/>
          <w:rtl/>
          <w:lang w:bidi="fa-IR"/>
        </w:rPr>
        <w:t xml:space="preserve"> </w:t>
      </w:r>
    </w:p>
    <w:p w:rsidR="00E45DDF" w:rsidRPr="009B61C0" w:rsidRDefault="00E45DDF"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امام نووی در شرح این حدیث</w:t>
      </w:r>
      <w:r w:rsidR="00CE42B4">
        <w:rPr>
          <w:rFonts w:ascii="Arial" w:hAnsi="Arial" w:cs="B Lotus"/>
          <w:sz w:val="28"/>
          <w:szCs w:val="28"/>
          <w:rtl/>
          <w:lang w:bidi="fa-IR"/>
        </w:rPr>
        <w:t xml:space="preserve"> (</w:t>
      </w:r>
      <w:r w:rsidRPr="009B61C0">
        <w:rPr>
          <w:rFonts w:ascii="Arial" w:hAnsi="Arial" w:cs="B Lotus"/>
          <w:sz w:val="28"/>
          <w:szCs w:val="28"/>
          <w:rtl/>
          <w:lang w:bidi="fa-IR"/>
        </w:rPr>
        <w:t>1/212)</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فرماید: </w:t>
      </w:r>
      <w:r w:rsidR="00E91837">
        <w:rPr>
          <w:rFonts w:ascii="Arial" w:hAnsi="Arial" w:cs="B Lotus" w:hint="cs"/>
          <w:sz w:val="28"/>
          <w:szCs w:val="28"/>
          <w:rtl/>
          <w:lang w:bidi="fa-IR"/>
        </w:rPr>
        <w:t>«</w:t>
      </w:r>
      <w:r w:rsidRPr="009B61C0">
        <w:rPr>
          <w:rFonts w:ascii="Arial" w:hAnsi="Arial" w:cs="B Lotus"/>
          <w:sz w:val="28"/>
          <w:szCs w:val="28"/>
          <w:rtl/>
          <w:lang w:bidi="fa-IR"/>
        </w:rPr>
        <w:t>با توجه به حدیث</w:t>
      </w:r>
      <w:r w:rsidR="001A6A8B" w:rsidRPr="009B61C0">
        <w:rPr>
          <w:rFonts w:ascii="Arial" w:hAnsi="Arial" w:cs="B Lotus" w:hint="cs"/>
          <w:sz w:val="28"/>
          <w:szCs w:val="28"/>
          <w:rtl/>
          <w:lang w:bidi="fa-IR"/>
        </w:rPr>
        <w:t>،</w:t>
      </w:r>
      <w:r w:rsidRPr="009B61C0">
        <w:rPr>
          <w:rFonts w:ascii="Arial" w:hAnsi="Arial" w:cs="B Lotus"/>
          <w:sz w:val="28"/>
          <w:szCs w:val="28"/>
          <w:rtl/>
          <w:lang w:bidi="fa-IR"/>
        </w:rPr>
        <w:t xml:space="preserve"> شرط ایمان آوردن، اقرار و اعتقاد به شهادتین و اعتقاد به تمامی چیزهایی است که رسول الله</w:t>
      </w:r>
      <w:r w:rsidR="00E91837">
        <w:rPr>
          <w:rFonts w:ascii="Arial" w:hAnsi="Arial" w:cs="B Lotus" w:hint="cs"/>
          <w:sz w:val="28"/>
          <w:szCs w:val="28"/>
          <w:rtl/>
          <w:lang w:bidi="fa-IR"/>
        </w:rPr>
        <w:t xml:space="preserve"> </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آورده است.</w:t>
      </w:r>
      <w:r w:rsidR="00E91837">
        <w:rPr>
          <w:rFonts w:ascii="Arial" w:hAnsi="Arial" w:cs="B Lotus" w:hint="cs"/>
          <w:sz w:val="28"/>
          <w:szCs w:val="28"/>
          <w:rtl/>
          <w:lang w:bidi="fa-IR"/>
        </w:rPr>
        <w:t>»</w:t>
      </w:r>
    </w:p>
    <w:p w:rsidR="00E45DDF" w:rsidRPr="009B61C0" w:rsidRDefault="00E45DDF" w:rsidP="00E91837">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ابن تیمیه در فتاوایش</w:t>
      </w:r>
      <w:r w:rsidR="00CE42B4">
        <w:rPr>
          <w:rFonts w:ascii="Arial" w:hAnsi="Arial" w:cs="B Lotus"/>
          <w:sz w:val="28"/>
          <w:szCs w:val="28"/>
          <w:rtl/>
          <w:lang w:bidi="fa-IR"/>
        </w:rPr>
        <w:t xml:space="preserve"> (</w:t>
      </w:r>
      <w:r w:rsidRPr="009B61C0">
        <w:rPr>
          <w:rFonts w:ascii="Arial" w:hAnsi="Arial" w:cs="B Lotus"/>
          <w:sz w:val="28"/>
          <w:szCs w:val="28"/>
          <w:rtl/>
          <w:lang w:bidi="fa-IR"/>
        </w:rPr>
        <w:t>7/609)</w:t>
      </w:r>
      <w:r w:rsidR="00EE6E51">
        <w:rPr>
          <w:rFonts w:ascii="Arial" w:hAnsi="Arial" w:cs="B Lotus" w:hint="cs"/>
          <w:sz w:val="28"/>
          <w:szCs w:val="28"/>
          <w:rtl/>
          <w:lang w:bidi="fa-IR"/>
        </w:rPr>
        <w:t xml:space="preserve"> می‌</w:t>
      </w:r>
      <w:r w:rsidRPr="009B61C0">
        <w:rPr>
          <w:rFonts w:ascii="Arial" w:hAnsi="Arial" w:cs="B Lotus"/>
          <w:sz w:val="28"/>
          <w:szCs w:val="28"/>
          <w:rtl/>
          <w:lang w:bidi="fa-IR"/>
        </w:rPr>
        <w:t xml:space="preserve">فرماید: </w:t>
      </w:r>
      <w:r w:rsidR="00E91837">
        <w:rPr>
          <w:rFonts w:ascii="Arial" w:hAnsi="Arial" w:cs="B Lotus" w:hint="cs"/>
          <w:sz w:val="28"/>
          <w:szCs w:val="28"/>
          <w:rtl/>
          <w:lang w:bidi="fa-IR"/>
        </w:rPr>
        <w:t>«</w:t>
      </w:r>
      <w:r w:rsidRPr="009B61C0">
        <w:rPr>
          <w:rFonts w:ascii="Arial" w:hAnsi="Arial" w:cs="B Lotus"/>
          <w:sz w:val="28"/>
          <w:szCs w:val="28"/>
          <w:rtl/>
          <w:lang w:bidi="fa-IR"/>
        </w:rPr>
        <w:t>اگر کسی با وجود توانایی گفتار</w:t>
      </w:r>
      <w:r w:rsidR="00CE42B4">
        <w:rPr>
          <w:rFonts w:ascii="Arial" w:hAnsi="Arial" w:cs="B Lotus" w:hint="cs"/>
          <w:sz w:val="28"/>
          <w:szCs w:val="28"/>
          <w:rtl/>
          <w:lang w:bidi="fa-IR"/>
        </w:rPr>
        <w:t xml:space="preserve"> (</w:t>
      </w:r>
      <w:r w:rsidRPr="009B61C0">
        <w:rPr>
          <w:rFonts w:ascii="Arial" w:hAnsi="Arial" w:cs="B Lotus"/>
          <w:sz w:val="28"/>
          <w:szCs w:val="28"/>
          <w:rtl/>
          <w:lang w:bidi="fa-IR"/>
        </w:rPr>
        <w:t>لال نبودن) از بر زبان را</w:t>
      </w:r>
      <w:r w:rsidR="001A6A8B" w:rsidRPr="009B61C0">
        <w:rPr>
          <w:rFonts w:ascii="Arial" w:hAnsi="Arial" w:cs="B Lotus"/>
          <w:sz w:val="28"/>
          <w:szCs w:val="28"/>
          <w:rtl/>
          <w:lang w:bidi="fa-IR"/>
        </w:rPr>
        <w:t>ند</w:t>
      </w:r>
      <w:r w:rsidR="00E91837">
        <w:rPr>
          <w:rFonts w:ascii="Arial" w:hAnsi="Arial" w:cs="B Lotus" w:hint="cs"/>
          <w:sz w:val="28"/>
          <w:szCs w:val="28"/>
          <w:rtl/>
          <w:lang w:bidi="fa-IR"/>
        </w:rPr>
        <w:t xml:space="preserve">ن </w:t>
      </w:r>
      <w:r w:rsidR="001A6A8B" w:rsidRPr="009B61C0">
        <w:rPr>
          <w:rFonts w:ascii="Arial" w:hAnsi="Arial" w:cs="B Lotus"/>
          <w:sz w:val="28"/>
          <w:szCs w:val="28"/>
          <w:rtl/>
          <w:lang w:bidi="fa-IR"/>
        </w:rPr>
        <w:t>شهادتین امتناع ورزد، به اتف</w:t>
      </w:r>
      <w:r w:rsidR="001A6A8B" w:rsidRPr="009B61C0">
        <w:rPr>
          <w:rFonts w:ascii="Arial" w:hAnsi="Arial" w:cs="B Lotus" w:hint="cs"/>
          <w:sz w:val="28"/>
          <w:szCs w:val="28"/>
          <w:rtl/>
          <w:lang w:bidi="fa-IR"/>
        </w:rPr>
        <w:t>ا</w:t>
      </w:r>
      <w:r w:rsidRPr="009B61C0">
        <w:rPr>
          <w:rFonts w:ascii="Arial" w:hAnsi="Arial" w:cs="B Lotus"/>
          <w:sz w:val="28"/>
          <w:szCs w:val="28"/>
          <w:rtl/>
          <w:lang w:bidi="fa-IR"/>
        </w:rPr>
        <w:t>ق تمامی مسلمانان و سلف صالح، پیشینیان و امامان و جمهور علمای امت اسلام، ظاهرا و باطنا کافر</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w:t>
      </w:r>
      <w:r w:rsidR="00E91837">
        <w:rPr>
          <w:rFonts w:ascii="Arial" w:hAnsi="Arial" w:cs="B Lotus" w:hint="cs"/>
          <w:sz w:val="28"/>
          <w:szCs w:val="28"/>
          <w:rtl/>
          <w:lang w:bidi="fa-IR"/>
        </w:rPr>
        <w:t>»</w:t>
      </w:r>
    </w:p>
    <w:p w:rsidR="00E45DDF" w:rsidRPr="0000346D" w:rsidRDefault="00E45DDF" w:rsidP="00F42E99">
      <w:pPr>
        <w:pStyle w:val="Heading3"/>
        <w:keepNext w:val="0"/>
        <w:widowControl w:val="0"/>
        <w:rPr>
          <w:rtl/>
          <w:lang w:bidi="fa-IR"/>
        </w:rPr>
      </w:pPr>
      <w:bookmarkStart w:id="37" w:name="_Toc417328614"/>
      <w:r w:rsidRPr="0000346D">
        <w:rPr>
          <w:rtl/>
          <w:lang w:bidi="fa-IR"/>
        </w:rPr>
        <w:t>شرط دوم: کافر شدن به طاغوت</w:t>
      </w:r>
      <w:r w:rsidR="001A6A8B" w:rsidRPr="0000346D">
        <w:rPr>
          <w:rFonts w:hint="cs"/>
          <w:rtl/>
          <w:lang w:bidi="fa-IR"/>
        </w:rPr>
        <w:t>:</w:t>
      </w:r>
      <w:bookmarkEnd w:id="37"/>
    </w:p>
    <w:p w:rsidR="00E45DDF" w:rsidRPr="00C63A0F" w:rsidRDefault="00E45DDF" w:rsidP="00F42E99">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sz w:val="28"/>
          <w:szCs w:val="28"/>
          <w:rtl/>
          <w:lang w:bidi="fa-IR"/>
        </w:rPr>
        <w:t>هرچیزی که غیر از الله متعال یا همراه با او، حتی در یکی از زمینه</w:t>
      </w:r>
      <w:r w:rsidR="00EE6E51">
        <w:rPr>
          <w:rFonts w:ascii="Arial" w:hAnsi="Arial" w:cs="B Lotus"/>
          <w:sz w:val="28"/>
          <w:szCs w:val="28"/>
          <w:rtl/>
          <w:lang w:bidi="fa-IR"/>
        </w:rPr>
        <w:t xml:space="preserve">‌های </w:t>
      </w:r>
      <w:r w:rsidRPr="009B61C0">
        <w:rPr>
          <w:rFonts w:ascii="Arial" w:hAnsi="Arial" w:cs="B Lotus"/>
          <w:sz w:val="28"/>
          <w:szCs w:val="28"/>
          <w:rtl/>
          <w:lang w:bidi="fa-IR"/>
        </w:rPr>
        <w:t>عبادت</w:t>
      </w:r>
      <w:r w:rsidR="001A6A8B" w:rsidRPr="009B61C0">
        <w:rPr>
          <w:rFonts w:ascii="Arial" w:hAnsi="Arial" w:cs="B Lotus" w:hint="cs"/>
          <w:sz w:val="28"/>
          <w:szCs w:val="28"/>
          <w:rtl/>
          <w:lang w:bidi="fa-IR"/>
        </w:rPr>
        <w:t>،</w:t>
      </w:r>
      <w:r w:rsidR="00E91837">
        <w:rPr>
          <w:rFonts w:ascii="Arial" w:hAnsi="Arial" w:cs="B Lotus"/>
          <w:sz w:val="28"/>
          <w:szCs w:val="28"/>
          <w:rtl/>
          <w:lang w:bidi="fa-IR"/>
        </w:rPr>
        <w:t xml:space="preserve"> پرستش شود</w:t>
      </w:r>
      <w:r w:rsidRPr="009B61C0">
        <w:rPr>
          <w:rFonts w:ascii="Arial" w:hAnsi="Arial" w:cs="B Lotus"/>
          <w:sz w:val="28"/>
          <w:szCs w:val="28"/>
          <w:rtl/>
          <w:lang w:bidi="fa-IR"/>
        </w:rPr>
        <w:t xml:space="preserve"> درحالی</w:t>
      </w:r>
      <w:r w:rsidR="00E91837">
        <w:rPr>
          <w:rFonts w:ascii="Arial" w:hAnsi="Arial" w:cs="B Lotus" w:hint="cs"/>
          <w:sz w:val="28"/>
          <w:szCs w:val="28"/>
          <w:rtl/>
          <w:lang w:bidi="fa-IR"/>
        </w:rPr>
        <w:softHyphen/>
      </w:r>
      <w:r w:rsidRPr="009B61C0">
        <w:rPr>
          <w:rFonts w:ascii="Arial" w:hAnsi="Arial" w:cs="B Lotus"/>
          <w:sz w:val="28"/>
          <w:szCs w:val="28"/>
          <w:rtl/>
          <w:lang w:bidi="fa-IR"/>
        </w:rPr>
        <w:t>که خودش به آن راضی باشد، طاغوت نامیده</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شود. الله متعال </w:t>
      </w:r>
      <w:r w:rsidR="001A6A8B" w:rsidRPr="009B61C0">
        <w:rPr>
          <w:rFonts w:ascii="Arial" w:hAnsi="Arial" w:cs="B Lotus" w:hint="cs"/>
          <w:sz w:val="28"/>
          <w:szCs w:val="28"/>
          <w:rtl/>
          <w:lang w:bidi="fa-IR"/>
        </w:rPr>
        <w:t>در سوره بقره آیه 256</w:t>
      </w:r>
      <w:r w:rsidR="0000346D" w:rsidRPr="009B61C0">
        <w:rPr>
          <w:rFonts w:ascii="Arial" w:hAnsi="Arial" w:cs="B Lotus" w:hint="cs"/>
          <w:sz w:val="28"/>
          <w:szCs w:val="28"/>
          <w:rtl/>
          <w:lang w:bidi="fa-IR"/>
        </w:rPr>
        <w:t xml:space="preserve"> </w:t>
      </w:r>
      <w:r w:rsidRPr="009B61C0">
        <w:rPr>
          <w:rFonts w:ascii="Arial" w:hAnsi="Arial" w:cs="B Lotus"/>
          <w:sz w:val="28"/>
          <w:szCs w:val="28"/>
          <w:rtl/>
          <w:lang w:bidi="fa-IR"/>
        </w:rPr>
        <w:t>می</w:t>
      </w:r>
      <w:r w:rsidR="0000346D" w:rsidRPr="009B61C0">
        <w:rPr>
          <w:rFonts w:ascii="Arial" w:hAnsi="Arial" w:cs="B Lotus" w:hint="cs"/>
          <w:sz w:val="28"/>
          <w:szCs w:val="28"/>
          <w:rtl/>
          <w:lang w:bidi="fa-IR"/>
        </w:rPr>
        <w:softHyphen/>
      </w:r>
      <w:r w:rsidRPr="009B61C0">
        <w:rPr>
          <w:rFonts w:ascii="Arial" w:hAnsi="Arial" w:cs="B Lotus"/>
          <w:sz w:val="28"/>
          <w:szCs w:val="28"/>
          <w:rtl/>
          <w:lang w:bidi="fa-IR"/>
        </w:rPr>
        <w:t>فرماید:</w:t>
      </w:r>
      <w:r w:rsidR="00C25CC9">
        <w:rPr>
          <w:rFonts w:ascii="Arial" w:hAnsi="Arial" w:cs="B Lotus" w:hint="cs"/>
          <w:sz w:val="28"/>
          <w:szCs w:val="28"/>
          <w:rtl/>
          <w:lang w:bidi="fa-IR"/>
        </w:rPr>
        <w:t xml:space="preserve"> </w:t>
      </w:r>
      <w:r w:rsidR="00C25CC9">
        <w:rPr>
          <w:rFonts w:ascii="Traditional Arabic" w:hAnsi="Traditional Arabic" w:cs="Traditional Arabic"/>
          <w:sz w:val="28"/>
          <w:szCs w:val="28"/>
          <w:rtl/>
          <w:lang w:bidi="fa-IR"/>
        </w:rPr>
        <w:t>﴿</w:t>
      </w:r>
      <w:r w:rsidR="00C63A0F">
        <w:rPr>
          <w:rFonts w:ascii="KFGQPC Uthmanic Script HAFS" w:hAnsi="KFGQPC Uthmanic Script HAFS" w:cs="KFGQPC Uthmanic Script HAFS"/>
          <w:sz w:val="28"/>
          <w:szCs w:val="28"/>
          <w:rtl/>
        </w:rPr>
        <w:t>فَمَن يَكۡفُرۡ بِ</w:t>
      </w:r>
      <w:r w:rsidR="00C63A0F">
        <w:rPr>
          <w:rFonts w:ascii="KFGQPC Uthmanic Script HAFS" w:hAnsi="KFGQPC Uthmanic Script HAFS" w:cs="KFGQPC Uthmanic Script HAFS" w:hint="cs"/>
          <w:sz w:val="28"/>
          <w:szCs w:val="28"/>
          <w:rtl/>
        </w:rPr>
        <w:t>ٱ</w:t>
      </w:r>
      <w:r w:rsidR="00C63A0F">
        <w:rPr>
          <w:rFonts w:ascii="KFGQPC Uthmanic Script HAFS" w:hAnsi="KFGQPC Uthmanic Script HAFS" w:cs="KFGQPC Uthmanic Script HAFS" w:hint="eastAsia"/>
          <w:sz w:val="28"/>
          <w:szCs w:val="28"/>
          <w:rtl/>
        </w:rPr>
        <w:t>لطَّٰغُوتِ</w:t>
      </w:r>
      <w:r w:rsidR="00C63A0F">
        <w:rPr>
          <w:rFonts w:ascii="KFGQPC Uthmanic Script HAFS" w:hAnsi="KFGQPC Uthmanic Script HAFS" w:cs="KFGQPC Uthmanic Script HAFS"/>
          <w:sz w:val="28"/>
          <w:szCs w:val="28"/>
          <w:rtl/>
        </w:rPr>
        <w:t xml:space="preserve"> وَيُؤۡمِنۢ بِ</w:t>
      </w:r>
      <w:r w:rsidR="00C63A0F">
        <w:rPr>
          <w:rFonts w:ascii="KFGQPC Uthmanic Script HAFS" w:hAnsi="KFGQPC Uthmanic Script HAFS" w:cs="KFGQPC Uthmanic Script HAFS" w:hint="cs"/>
          <w:sz w:val="28"/>
          <w:szCs w:val="28"/>
          <w:rtl/>
        </w:rPr>
        <w:t>ٱ</w:t>
      </w:r>
      <w:r w:rsidR="00C63A0F">
        <w:rPr>
          <w:rFonts w:ascii="KFGQPC Uthmanic Script HAFS" w:hAnsi="KFGQPC Uthmanic Script HAFS" w:cs="KFGQPC Uthmanic Script HAFS" w:hint="eastAsia"/>
          <w:sz w:val="28"/>
          <w:szCs w:val="28"/>
          <w:rtl/>
        </w:rPr>
        <w:t>للَّهِ</w:t>
      </w:r>
      <w:r w:rsidR="00C63A0F">
        <w:rPr>
          <w:rFonts w:ascii="KFGQPC Uthmanic Script HAFS" w:hAnsi="KFGQPC Uthmanic Script HAFS" w:cs="KFGQPC Uthmanic Script HAFS"/>
          <w:sz w:val="28"/>
          <w:szCs w:val="28"/>
          <w:rtl/>
        </w:rPr>
        <w:t xml:space="preserve"> فَقَدِ </w:t>
      </w:r>
      <w:r w:rsidR="00C63A0F">
        <w:rPr>
          <w:rFonts w:ascii="KFGQPC Uthmanic Script HAFS" w:hAnsi="KFGQPC Uthmanic Script HAFS" w:cs="KFGQPC Uthmanic Script HAFS" w:hint="cs"/>
          <w:sz w:val="28"/>
          <w:szCs w:val="28"/>
          <w:rtl/>
        </w:rPr>
        <w:t>ٱ</w:t>
      </w:r>
      <w:r w:rsidR="00C63A0F">
        <w:rPr>
          <w:rFonts w:ascii="KFGQPC Uthmanic Script HAFS" w:hAnsi="KFGQPC Uthmanic Script HAFS" w:cs="KFGQPC Uthmanic Script HAFS" w:hint="eastAsia"/>
          <w:sz w:val="28"/>
          <w:szCs w:val="28"/>
          <w:rtl/>
        </w:rPr>
        <w:t>سۡتَمۡسَكَ</w:t>
      </w:r>
      <w:r w:rsidR="00C63A0F">
        <w:rPr>
          <w:rFonts w:ascii="KFGQPC Uthmanic Script HAFS" w:hAnsi="KFGQPC Uthmanic Script HAFS" w:cs="KFGQPC Uthmanic Script HAFS"/>
          <w:sz w:val="28"/>
          <w:szCs w:val="28"/>
          <w:rtl/>
        </w:rPr>
        <w:t xml:space="preserve"> بِ</w:t>
      </w:r>
      <w:r w:rsidR="00C63A0F">
        <w:rPr>
          <w:rFonts w:ascii="KFGQPC Uthmanic Script HAFS" w:hAnsi="KFGQPC Uthmanic Script HAFS" w:cs="KFGQPC Uthmanic Script HAFS" w:hint="cs"/>
          <w:sz w:val="28"/>
          <w:szCs w:val="28"/>
          <w:rtl/>
        </w:rPr>
        <w:t>ٱ</w:t>
      </w:r>
      <w:r w:rsidR="00C63A0F">
        <w:rPr>
          <w:rFonts w:ascii="KFGQPC Uthmanic Script HAFS" w:hAnsi="KFGQPC Uthmanic Script HAFS" w:cs="KFGQPC Uthmanic Script HAFS" w:hint="eastAsia"/>
          <w:sz w:val="28"/>
          <w:szCs w:val="28"/>
          <w:rtl/>
        </w:rPr>
        <w:t>لۡعُرۡوَةِ</w:t>
      </w:r>
      <w:r w:rsidR="00C63A0F">
        <w:rPr>
          <w:rFonts w:ascii="KFGQPC Uthmanic Script HAFS" w:hAnsi="KFGQPC Uthmanic Script HAFS" w:cs="KFGQPC Uthmanic Script HAFS"/>
          <w:sz w:val="28"/>
          <w:szCs w:val="28"/>
          <w:rtl/>
        </w:rPr>
        <w:t xml:space="preserve"> </w:t>
      </w:r>
      <w:r w:rsidR="00C63A0F">
        <w:rPr>
          <w:rFonts w:ascii="KFGQPC Uthmanic Script HAFS" w:hAnsi="KFGQPC Uthmanic Script HAFS" w:cs="KFGQPC Uthmanic Script HAFS" w:hint="cs"/>
          <w:sz w:val="28"/>
          <w:szCs w:val="28"/>
          <w:rtl/>
        </w:rPr>
        <w:t>ٱ</w:t>
      </w:r>
      <w:r w:rsidR="00C63A0F">
        <w:rPr>
          <w:rFonts w:ascii="KFGQPC Uthmanic Script HAFS" w:hAnsi="KFGQPC Uthmanic Script HAFS" w:cs="KFGQPC Uthmanic Script HAFS" w:hint="eastAsia"/>
          <w:sz w:val="28"/>
          <w:szCs w:val="28"/>
          <w:rtl/>
        </w:rPr>
        <w:t>لۡوُثۡقَىٰ</w:t>
      </w:r>
      <w:r w:rsidR="00C63A0F">
        <w:rPr>
          <w:rFonts w:ascii="KFGQPC Uthmanic Script HAFS" w:hAnsi="KFGQPC Uthmanic Script HAFS" w:cs="KFGQPC Uthmanic Script HAFS"/>
          <w:sz w:val="28"/>
          <w:szCs w:val="28"/>
          <w:rtl/>
        </w:rPr>
        <w:t xml:space="preserve"> لَا </w:t>
      </w:r>
      <w:r w:rsidR="00C63A0F">
        <w:rPr>
          <w:rFonts w:ascii="KFGQPC Uthmanic Script HAFS" w:hAnsi="KFGQPC Uthmanic Script HAFS" w:cs="KFGQPC Uthmanic Script HAFS" w:hint="cs"/>
          <w:sz w:val="28"/>
          <w:szCs w:val="28"/>
          <w:rtl/>
        </w:rPr>
        <w:t>ٱ</w:t>
      </w:r>
      <w:r w:rsidR="00C63A0F">
        <w:rPr>
          <w:rFonts w:ascii="KFGQPC Uthmanic Script HAFS" w:hAnsi="KFGQPC Uthmanic Script HAFS" w:cs="KFGQPC Uthmanic Script HAFS" w:hint="eastAsia"/>
          <w:sz w:val="28"/>
          <w:szCs w:val="28"/>
          <w:rtl/>
        </w:rPr>
        <w:t>نفِصَامَ</w:t>
      </w:r>
      <w:r w:rsidR="00C63A0F">
        <w:rPr>
          <w:rFonts w:ascii="KFGQPC Uthmanic Script HAFS" w:hAnsi="KFGQPC Uthmanic Script HAFS" w:cs="KFGQPC Uthmanic Script HAFS"/>
          <w:sz w:val="28"/>
          <w:szCs w:val="28"/>
          <w:rtl/>
        </w:rPr>
        <w:t xml:space="preserve"> لَهَاۗ وَ</w:t>
      </w:r>
      <w:r w:rsidR="00C63A0F">
        <w:rPr>
          <w:rFonts w:ascii="KFGQPC Uthmanic Script HAFS" w:hAnsi="KFGQPC Uthmanic Script HAFS" w:cs="KFGQPC Uthmanic Script HAFS" w:hint="cs"/>
          <w:sz w:val="28"/>
          <w:szCs w:val="28"/>
          <w:rtl/>
        </w:rPr>
        <w:t>ٱ</w:t>
      </w:r>
      <w:r w:rsidR="00C63A0F">
        <w:rPr>
          <w:rFonts w:ascii="KFGQPC Uthmanic Script HAFS" w:hAnsi="KFGQPC Uthmanic Script HAFS" w:cs="KFGQPC Uthmanic Script HAFS" w:hint="eastAsia"/>
          <w:sz w:val="28"/>
          <w:szCs w:val="28"/>
          <w:rtl/>
        </w:rPr>
        <w:t>للَّهُ</w:t>
      </w:r>
      <w:r w:rsidR="00C63A0F">
        <w:rPr>
          <w:rFonts w:ascii="KFGQPC Uthmanic Script HAFS" w:hAnsi="KFGQPC Uthmanic Script HAFS" w:cs="KFGQPC Uthmanic Script HAFS"/>
          <w:sz w:val="28"/>
          <w:szCs w:val="28"/>
          <w:rtl/>
        </w:rPr>
        <w:t xml:space="preserve"> سَمِيعٌ عَلِيمٌ ٢٥٦</w:t>
      </w:r>
      <w:r w:rsidR="00C25CC9">
        <w:rPr>
          <w:rFonts w:ascii="Traditional Arabic" w:hAnsi="Traditional Arabic" w:cs="Traditional Arabic"/>
          <w:sz w:val="28"/>
          <w:szCs w:val="28"/>
          <w:rtl/>
          <w:lang w:bidi="fa-IR"/>
        </w:rPr>
        <w:t>﴾</w:t>
      </w:r>
      <w:r w:rsidRPr="009B61C0">
        <w:rPr>
          <w:rFonts w:ascii="Arial" w:hAnsi="Arial" w:cs="B Lotus"/>
          <w:sz w:val="28"/>
          <w:szCs w:val="28"/>
          <w:rtl/>
          <w:lang w:bidi="fa-IR"/>
        </w:rPr>
        <w:t xml:space="preserve"> </w:t>
      </w:r>
      <w:r w:rsidR="00E91837">
        <w:rPr>
          <w:rFonts w:ascii="Arial" w:hAnsi="Arial" w:cs="B Lotus" w:hint="cs"/>
          <w:sz w:val="28"/>
          <w:szCs w:val="28"/>
          <w:rtl/>
          <w:lang w:bidi="fa-IR"/>
        </w:rPr>
        <w:t>«</w:t>
      </w:r>
      <w:r w:rsidRPr="009B61C0">
        <w:rPr>
          <w:rFonts w:ascii="Arial" w:hAnsi="Arial" w:cs="B Lotus"/>
          <w:sz w:val="28"/>
          <w:szCs w:val="28"/>
          <w:rtl/>
          <w:lang w:bidi="fa-IR"/>
        </w:rPr>
        <w:t>هرکس به طاغوت کفر ورز</w:t>
      </w:r>
      <w:r w:rsidR="001A6A8B" w:rsidRPr="009B61C0">
        <w:rPr>
          <w:rFonts w:ascii="Arial" w:hAnsi="Arial" w:cs="B Lotus"/>
          <w:sz w:val="28"/>
          <w:szCs w:val="28"/>
          <w:rtl/>
          <w:lang w:bidi="fa-IR"/>
        </w:rPr>
        <w:t xml:space="preserve">د و به الله ایمان آورد به یقین </w:t>
      </w:r>
      <w:r w:rsidR="001A6A8B" w:rsidRPr="009B61C0">
        <w:rPr>
          <w:rFonts w:ascii="Arial" w:hAnsi="Arial" w:cs="B Lotus" w:hint="cs"/>
          <w:sz w:val="28"/>
          <w:szCs w:val="28"/>
          <w:rtl/>
          <w:lang w:bidi="fa-IR"/>
        </w:rPr>
        <w:t>ب</w:t>
      </w:r>
      <w:r w:rsidRPr="009B61C0">
        <w:rPr>
          <w:rFonts w:ascii="Arial" w:hAnsi="Arial" w:cs="B Lotus"/>
          <w:sz w:val="28"/>
          <w:szCs w:val="28"/>
          <w:rtl/>
          <w:lang w:bidi="fa-IR"/>
        </w:rPr>
        <w:t>ه دستاویزی استوار که</w:t>
      </w:r>
      <w:r w:rsidR="00E91837">
        <w:rPr>
          <w:rFonts w:ascii="Arial" w:hAnsi="Arial" w:cs="B Lotus"/>
          <w:sz w:val="28"/>
          <w:szCs w:val="28"/>
          <w:rtl/>
          <w:lang w:bidi="fa-IR"/>
        </w:rPr>
        <w:t xml:space="preserve"> آن</w:t>
      </w:r>
      <w:r w:rsidR="00E91837">
        <w:rPr>
          <w:rFonts w:ascii="Arial" w:hAnsi="Arial" w:cs="B Lotus" w:hint="cs"/>
          <w:sz w:val="28"/>
          <w:szCs w:val="28"/>
          <w:rtl/>
          <w:lang w:bidi="fa-IR"/>
        </w:rPr>
        <w:softHyphen/>
      </w:r>
      <w:r w:rsidR="00A623E8">
        <w:rPr>
          <w:rFonts w:ascii="Arial" w:hAnsi="Arial" w:cs="B Lotus"/>
          <w:sz w:val="28"/>
          <w:szCs w:val="28"/>
          <w:rtl/>
          <w:lang w:bidi="fa-IR"/>
        </w:rPr>
        <w:t xml:space="preserve">را </w:t>
      </w:r>
      <w:r w:rsidRPr="009B61C0">
        <w:rPr>
          <w:rFonts w:ascii="Arial" w:hAnsi="Arial" w:cs="B Lotus"/>
          <w:sz w:val="28"/>
          <w:szCs w:val="28"/>
          <w:rtl/>
          <w:lang w:bidi="fa-IR"/>
        </w:rPr>
        <w:t>گسستن نیست، چنگ زده است و خداوند شنوای داناست.</w:t>
      </w:r>
      <w:r w:rsidR="00E91837">
        <w:rPr>
          <w:rFonts w:ascii="Arial" w:hAnsi="Arial" w:cs="B Lotus" w:hint="cs"/>
          <w:sz w:val="28"/>
          <w:szCs w:val="28"/>
          <w:rtl/>
          <w:lang w:bidi="fa-IR"/>
        </w:rPr>
        <w:t>»</w:t>
      </w:r>
    </w:p>
    <w:p w:rsidR="00E45DDF" w:rsidRPr="009B61C0" w:rsidRDefault="00E45DDF"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«عرو</w:t>
      </w:r>
      <w:r w:rsidR="003505C8" w:rsidRPr="003505C8">
        <w:rPr>
          <w:rFonts w:ascii="mylotus" w:hAnsi="mylotus" w:cs="mylotus"/>
          <w:sz w:val="28"/>
          <w:szCs w:val="28"/>
          <w:rtl/>
          <w:lang w:bidi="fa-IR"/>
        </w:rPr>
        <w:t>ة</w:t>
      </w:r>
      <w:r w:rsidRPr="009B61C0">
        <w:rPr>
          <w:rFonts w:ascii="Arial" w:hAnsi="Arial" w:cs="B Lotus"/>
          <w:sz w:val="28"/>
          <w:szCs w:val="28"/>
          <w:rtl/>
          <w:lang w:bidi="fa-IR"/>
        </w:rPr>
        <w:t xml:space="preserve"> الوثقی» همان</w:t>
      </w:r>
      <w:r w:rsidR="003505C8">
        <w:rPr>
          <w:rFonts w:ascii="Arial" w:hAnsi="Arial" w:cs="B Lotus" w:hint="cs"/>
          <w:sz w:val="28"/>
          <w:szCs w:val="28"/>
          <w:rtl/>
          <w:lang w:bidi="fa-IR"/>
        </w:rPr>
        <w:t xml:space="preserve"> «</w:t>
      </w:r>
      <w:r w:rsidR="00974B50">
        <w:rPr>
          <w:rFonts w:ascii="Arial" w:hAnsi="Arial" w:cs="B Lotus"/>
          <w:sz w:val="28"/>
          <w:szCs w:val="28"/>
          <w:rtl/>
          <w:lang w:bidi="fa-IR"/>
        </w:rPr>
        <w:t>لاإله إلاالله</w:t>
      </w:r>
      <w:r w:rsidR="003505C8">
        <w:rPr>
          <w:rFonts w:ascii="Arial" w:hAnsi="Arial" w:cs="B Lotus" w:hint="cs"/>
          <w:sz w:val="28"/>
          <w:szCs w:val="28"/>
          <w:rtl/>
          <w:lang w:bidi="fa-IR"/>
        </w:rPr>
        <w:t>»</w:t>
      </w:r>
      <w:r w:rsidRPr="009B61C0">
        <w:rPr>
          <w:rFonts w:ascii="Arial" w:hAnsi="Arial" w:cs="B Lotus"/>
          <w:sz w:val="28"/>
          <w:szCs w:val="28"/>
          <w:rtl/>
          <w:lang w:bidi="fa-IR"/>
        </w:rPr>
        <w:t xml:space="preserve"> است که تمامی معانی و زمینه</w:t>
      </w:r>
      <w:r w:rsidR="00EE6E51">
        <w:rPr>
          <w:rFonts w:ascii="Arial" w:hAnsi="Arial" w:cs="B Lotus"/>
          <w:sz w:val="28"/>
          <w:szCs w:val="28"/>
          <w:rtl/>
          <w:lang w:bidi="fa-IR"/>
        </w:rPr>
        <w:t xml:space="preserve">‌های </w:t>
      </w:r>
      <w:r w:rsidRPr="009B61C0">
        <w:rPr>
          <w:rFonts w:ascii="Arial" w:hAnsi="Arial" w:cs="B Lotus"/>
          <w:sz w:val="28"/>
          <w:szCs w:val="28"/>
          <w:rtl/>
          <w:lang w:bidi="fa-IR"/>
        </w:rPr>
        <w:t>توحید را در بر</w:t>
      </w:r>
      <w:r w:rsidR="00EE6E51">
        <w:rPr>
          <w:rFonts w:ascii="Arial" w:hAnsi="Arial" w:cs="B Lotus"/>
          <w:sz w:val="28"/>
          <w:szCs w:val="28"/>
          <w:rtl/>
          <w:lang w:bidi="fa-IR"/>
        </w:rPr>
        <w:t xml:space="preserve"> </w:t>
      </w:r>
      <w:r w:rsidR="00EE6E51">
        <w:rPr>
          <w:rFonts w:ascii="Arial" w:hAnsi="Arial" w:cs="B Lotus"/>
          <w:sz w:val="28"/>
          <w:szCs w:val="28"/>
          <w:rtl/>
          <w:lang w:bidi="fa-IR"/>
        </w:rPr>
        <w:lastRenderedPageBreak/>
        <w:t>می‌</w:t>
      </w:r>
      <w:r w:rsidRPr="009B61C0">
        <w:rPr>
          <w:rFonts w:ascii="Arial" w:hAnsi="Arial" w:cs="B Lotus"/>
          <w:sz w:val="28"/>
          <w:szCs w:val="28"/>
          <w:rtl/>
          <w:lang w:bidi="fa-IR"/>
        </w:rPr>
        <w:t>گیرد. مفهوم مخالفی که ظاهر نصوص شریعت دال بر آن</w:t>
      </w:r>
      <w:r w:rsidR="00E91837">
        <w:rPr>
          <w:rFonts w:ascii="Arial" w:hAnsi="Arial" w:cs="B Lotus" w:hint="cs"/>
          <w:sz w:val="28"/>
          <w:szCs w:val="28"/>
          <w:rtl/>
          <w:lang w:bidi="fa-IR"/>
        </w:rPr>
        <w:softHyphen/>
        <w:t>ا</w:t>
      </w:r>
      <w:r w:rsidRPr="009B61C0">
        <w:rPr>
          <w:rFonts w:ascii="Arial" w:hAnsi="Arial" w:cs="B Lotus"/>
          <w:sz w:val="28"/>
          <w:szCs w:val="28"/>
          <w:rtl/>
          <w:lang w:bidi="fa-IR"/>
        </w:rPr>
        <w:t>ست، این</w:t>
      </w:r>
      <w:r w:rsidR="00E91837">
        <w:rPr>
          <w:rFonts w:ascii="Arial" w:hAnsi="Arial" w:cs="B Lotus" w:hint="cs"/>
          <w:sz w:val="28"/>
          <w:szCs w:val="28"/>
          <w:rtl/>
          <w:lang w:bidi="fa-IR"/>
        </w:rPr>
        <w:softHyphen/>
        <w:t>ا</w:t>
      </w:r>
      <w:r w:rsidRPr="009B61C0">
        <w:rPr>
          <w:rFonts w:ascii="Arial" w:hAnsi="Arial" w:cs="B Lotus"/>
          <w:sz w:val="28"/>
          <w:szCs w:val="28"/>
          <w:rtl/>
          <w:lang w:bidi="fa-IR"/>
        </w:rPr>
        <w:t>ست که: اگر کسی به الله متعال ایمان بیاورد اما به طاغوت کفر نورزد، به «عرو</w:t>
      </w:r>
      <w:r w:rsidR="003505C8" w:rsidRPr="003505C8">
        <w:rPr>
          <w:rFonts w:ascii="mylotus" w:hAnsi="mylotus" w:cs="mylotus"/>
          <w:sz w:val="28"/>
          <w:szCs w:val="28"/>
          <w:rtl/>
          <w:lang w:bidi="fa-IR"/>
        </w:rPr>
        <w:t>ة</w:t>
      </w:r>
      <w:r w:rsidRPr="009B61C0">
        <w:rPr>
          <w:rFonts w:ascii="Arial" w:hAnsi="Arial" w:cs="B Lotus"/>
          <w:sz w:val="28"/>
          <w:szCs w:val="28"/>
          <w:rtl/>
          <w:lang w:bidi="fa-IR"/>
        </w:rPr>
        <w:t xml:space="preserve"> الوثقی» چنگ نزده است و به </w:t>
      </w:r>
      <w:r w:rsidR="003505C8">
        <w:rPr>
          <w:rFonts w:ascii="Arial" w:hAnsi="Arial" w:cs="B Lotus" w:hint="cs"/>
          <w:sz w:val="28"/>
          <w:szCs w:val="28"/>
          <w:rtl/>
          <w:lang w:bidi="fa-IR"/>
        </w:rPr>
        <w:t>«</w:t>
      </w:r>
      <w:r w:rsidR="00974B50">
        <w:rPr>
          <w:rFonts w:ascii="Arial" w:hAnsi="Arial" w:cs="B Lotus"/>
          <w:sz w:val="28"/>
          <w:szCs w:val="28"/>
          <w:rtl/>
          <w:lang w:bidi="fa-IR"/>
        </w:rPr>
        <w:t>لاإله إلاالله</w:t>
      </w:r>
      <w:r w:rsidR="003505C8">
        <w:rPr>
          <w:rFonts w:ascii="Arial" w:hAnsi="Arial" w:cs="B Lotus" w:hint="cs"/>
          <w:sz w:val="28"/>
          <w:szCs w:val="28"/>
          <w:rtl/>
          <w:lang w:bidi="fa-IR"/>
        </w:rPr>
        <w:t>»</w:t>
      </w:r>
      <w:r w:rsidRPr="009B61C0">
        <w:rPr>
          <w:rFonts w:ascii="Arial" w:hAnsi="Arial" w:cs="B Lotus"/>
          <w:sz w:val="28"/>
          <w:szCs w:val="28"/>
          <w:rtl/>
          <w:lang w:bidi="fa-IR"/>
        </w:rPr>
        <w:t xml:space="preserve"> آن</w:t>
      </w:r>
      <w:r w:rsidR="00E91837">
        <w:rPr>
          <w:rFonts w:ascii="Arial" w:hAnsi="Arial" w:cs="B Lotus" w:hint="cs"/>
          <w:sz w:val="28"/>
          <w:szCs w:val="28"/>
          <w:rtl/>
          <w:lang w:bidi="fa-IR"/>
        </w:rPr>
        <w:softHyphen/>
      </w:r>
      <w:r w:rsidRPr="009B61C0">
        <w:rPr>
          <w:rFonts w:ascii="Arial" w:hAnsi="Arial" w:cs="B Lotus"/>
          <w:sz w:val="28"/>
          <w:szCs w:val="28"/>
          <w:rtl/>
          <w:lang w:bidi="fa-IR"/>
        </w:rPr>
        <w:t>گونه که به او نفع برساند و او را نجات دهد، گواهی و شهادت نداده است. این فرموده</w:t>
      </w:r>
      <w:r w:rsidR="00EE6E51">
        <w:rPr>
          <w:rFonts w:ascii="Arial" w:hAnsi="Arial" w:cs="B Lotus"/>
          <w:sz w:val="28"/>
          <w:szCs w:val="28"/>
          <w:rtl/>
          <w:lang w:bidi="fa-IR"/>
        </w:rPr>
        <w:t xml:space="preserve">‌ی </w:t>
      </w:r>
      <w:r w:rsidRPr="009B61C0">
        <w:rPr>
          <w:rFonts w:ascii="Arial" w:hAnsi="Arial" w:cs="B Lotus"/>
          <w:sz w:val="28"/>
          <w:szCs w:val="28"/>
          <w:rtl/>
          <w:lang w:bidi="fa-IR"/>
        </w:rPr>
        <w:t>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حدیث فوق را بیشتر تفسیر</w:t>
      </w:r>
      <w:r w:rsidR="00EE6E51">
        <w:rPr>
          <w:rFonts w:ascii="Arial" w:hAnsi="Arial" w:cs="B Lotus"/>
          <w:sz w:val="28"/>
          <w:szCs w:val="28"/>
          <w:rtl/>
          <w:lang w:bidi="fa-IR"/>
        </w:rPr>
        <w:t xml:space="preserve"> می‌</w:t>
      </w:r>
      <w:r w:rsidRPr="009B61C0">
        <w:rPr>
          <w:rFonts w:ascii="Arial" w:hAnsi="Arial" w:cs="B Lotus"/>
          <w:sz w:val="28"/>
          <w:szCs w:val="28"/>
          <w:rtl/>
          <w:lang w:bidi="fa-IR"/>
        </w:rPr>
        <w:t>کند:</w:t>
      </w:r>
      <w:r w:rsidR="00CE42B4">
        <w:rPr>
          <w:rFonts w:ascii="Arial" w:hAnsi="Arial" w:cs="B Lotus"/>
          <w:sz w:val="28"/>
          <w:szCs w:val="28"/>
          <w:rtl/>
          <w:lang w:bidi="fa-IR"/>
        </w:rPr>
        <w:t xml:space="preserve"> </w:t>
      </w:r>
      <w:r w:rsidR="00AB6BDD" w:rsidRPr="00AB6BDD">
        <w:rPr>
          <w:rStyle w:val="Char0"/>
          <w:rtl/>
        </w:rPr>
        <w:t>«</w:t>
      </w:r>
      <w:r w:rsidRPr="003505C8">
        <w:rPr>
          <w:rStyle w:val="Char0"/>
          <w:rtl/>
        </w:rPr>
        <w:t>مَنْ قَالَ: لَا إِلَهَ إِلَّا اللهُ، وَكَفَرَ بِمَا يُعْبَدُ مَنْ دُونِ اللهِ، حَرُمَ مَالُهُ، وَدَمُهُ، وَحِسَابُهُ عَلَى اللهِ</w:t>
      </w:r>
      <w:r w:rsidR="00C91A99" w:rsidRPr="00C91A99">
        <w:rPr>
          <w:rStyle w:val="Char0"/>
          <w:rFonts w:hint="cs"/>
          <w:rtl/>
        </w:rPr>
        <w:t>»</w:t>
      </w:r>
      <w:r w:rsidRPr="009B61C0">
        <w:rPr>
          <w:rFonts w:ascii="Arial" w:hAnsi="Arial" w:cs="B Lotus"/>
          <w:sz w:val="28"/>
          <w:szCs w:val="28"/>
          <w:rtl/>
          <w:lang w:bidi="fa-IR"/>
        </w:rPr>
        <w:t xml:space="preserve"> </w:t>
      </w:r>
      <w:r w:rsidR="00E91837">
        <w:rPr>
          <w:rFonts w:ascii="Arial" w:hAnsi="Arial" w:cs="B Lotus" w:hint="cs"/>
          <w:sz w:val="28"/>
          <w:szCs w:val="28"/>
          <w:rtl/>
          <w:lang w:bidi="fa-IR"/>
        </w:rPr>
        <w:t>«</w:t>
      </w:r>
      <w:r w:rsidRPr="009B61C0">
        <w:rPr>
          <w:rFonts w:ascii="Arial" w:hAnsi="Arial" w:cs="B Lotus"/>
          <w:sz w:val="28"/>
          <w:szCs w:val="28"/>
          <w:rtl/>
          <w:lang w:bidi="fa-IR"/>
        </w:rPr>
        <w:t xml:space="preserve">کسی که </w:t>
      </w:r>
      <w:r w:rsidR="003505C8">
        <w:rPr>
          <w:rFonts w:ascii="Arial" w:hAnsi="Arial" w:cs="B Lotus" w:hint="cs"/>
          <w:sz w:val="28"/>
          <w:szCs w:val="28"/>
          <w:rtl/>
          <w:lang w:bidi="fa-IR"/>
        </w:rPr>
        <w:t>«</w:t>
      </w:r>
      <w:r w:rsidR="00974B50">
        <w:rPr>
          <w:rFonts w:ascii="Arial" w:hAnsi="Arial" w:cs="B Lotus"/>
          <w:sz w:val="28"/>
          <w:szCs w:val="28"/>
          <w:rtl/>
          <w:lang w:bidi="fa-IR"/>
        </w:rPr>
        <w:t>لاإله إلاالله</w:t>
      </w:r>
      <w:r w:rsidR="003505C8">
        <w:rPr>
          <w:rFonts w:ascii="Arial" w:hAnsi="Arial" w:cs="B Lotus" w:hint="cs"/>
          <w:sz w:val="28"/>
          <w:szCs w:val="28"/>
          <w:rtl/>
          <w:lang w:bidi="fa-IR"/>
        </w:rPr>
        <w:t>»</w:t>
      </w:r>
      <w:r w:rsidRPr="009B61C0">
        <w:rPr>
          <w:rFonts w:ascii="Arial" w:hAnsi="Arial" w:cs="B Lotus"/>
          <w:sz w:val="28"/>
          <w:szCs w:val="28"/>
          <w:rtl/>
          <w:lang w:bidi="fa-IR"/>
        </w:rPr>
        <w:t xml:space="preserve"> را بگوید و به آنچه غیر از الله متعال عبادت</w:t>
      </w:r>
      <w:r w:rsidR="00EE6E51">
        <w:rPr>
          <w:rFonts w:ascii="Arial" w:hAnsi="Arial" w:cs="B Lotus"/>
          <w:sz w:val="28"/>
          <w:szCs w:val="28"/>
          <w:rtl/>
          <w:lang w:bidi="fa-IR"/>
        </w:rPr>
        <w:t xml:space="preserve"> می‌</w:t>
      </w:r>
      <w:r w:rsidRPr="009B61C0">
        <w:rPr>
          <w:rFonts w:ascii="Arial" w:hAnsi="Arial" w:cs="B Lotus"/>
          <w:sz w:val="28"/>
          <w:szCs w:val="28"/>
          <w:rtl/>
          <w:lang w:bidi="fa-IR"/>
        </w:rPr>
        <w:t>شود، کفر بورزد، خون و مالش محفوظ و حساب</w:t>
      </w:r>
      <w:r w:rsidR="00CE42B4">
        <w:rPr>
          <w:rFonts w:ascii="Arial" w:hAnsi="Arial" w:cs="B Lotus"/>
          <w:sz w:val="28"/>
          <w:szCs w:val="28"/>
          <w:rtl/>
          <w:lang w:bidi="fa-IR"/>
        </w:rPr>
        <w:t xml:space="preserve"> (</w:t>
      </w:r>
      <w:r w:rsidRPr="009B61C0">
        <w:rPr>
          <w:rFonts w:ascii="Arial" w:hAnsi="Arial" w:cs="B Lotus"/>
          <w:sz w:val="28"/>
          <w:szCs w:val="28"/>
          <w:rtl/>
          <w:lang w:bidi="fa-IR"/>
        </w:rPr>
        <w:t>نیت و کارهای پنهانی او) با خداست.</w:t>
      </w:r>
      <w:r w:rsidR="00E91837">
        <w:rPr>
          <w:rFonts w:ascii="Arial" w:hAnsi="Arial" w:cs="B Lotus" w:hint="cs"/>
          <w:sz w:val="28"/>
          <w:szCs w:val="28"/>
          <w:rtl/>
          <w:lang w:bidi="fa-IR"/>
        </w:rPr>
        <w:t>»</w:t>
      </w:r>
    </w:p>
    <w:p w:rsidR="00E45DDF" w:rsidRPr="009B61C0" w:rsidRDefault="00E91837" w:rsidP="00E91837">
      <w:pPr>
        <w:widowControl w:val="0"/>
        <w:autoSpaceDE w:val="0"/>
        <w:autoSpaceDN w:val="0"/>
        <w:bidi/>
        <w:adjustRightInd w:val="0"/>
        <w:spacing w:after="0" w:line="240" w:lineRule="auto"/>
        <w:ind w:firstLine="284"/>
        <w:jc w:val="both"/>
        <w:rPr>
          <w:rFonts w:ascii="Arial" w:hAnsi="Arial" w:cs="B Lotus"/>
          <w:sz w:val="28"/>
          <w:szCs w:val="28"/>
          <w:rtl/>
          <w:lang w:bidi="fa-IR"/>
        </w:rPr>
      </w:pPr>
      <w:r>
        <w:rPr>
          <w:rFonts w:ascii="Arial" w:hAnsi="Arial" w:cs="B Lotus"/>
          <w:sz w:val="28"/>
          <w:szCs w:val="28"/>
          <w:rtl/>
          <w:lang w:bidi="fa-IR"/>
        </w:rPr>
        <w:t>کسی</w:t>
      </w:r>
      <w:r>
        <w:rPr>
          <w:rFonts w:ascii="Arial" w:hAnsi="Arial" w:cs="B Lotus" w:hint="cs"/>
          <w:sz w:val="28"/>
          <w:szCs w:val="28"/>
          <w:rtl/>
          <w:lang w:bidi="fa-IR"/>
        </w:rPr>
        <w:softHyphen/>
      </w:r>
      <w:r w:rsidR="00E45DDF" w:rsidRPr="009B61C0">
        <w:rPr>
          <w:rFonts w:ascii="Arial" w:hAnsi="Arial" w:cs="B Lotus"/>
          <w:sz w:val="28"/>
          <w:szCs w:val="28"/>
          <w:rtl/>
          <w:lang w:bidi="fa-IR"/>
        </w:rPr>
        <w:t xml:space="preserve">که </w:t>
      </w:r>
      <w:r>
        <w:rPr>
          <w:rFonts w:ascii="Arial" w:hAnsi="Arial" w:cs="B Lotus" w:hint="cs"/>
          <w:sz w:val="28"/>
          <w:szCs w:val="28"/>
          <w:rtl/>
          <w:lang w:bidi="fa-IR"/>
        </w:rPr>
        <w:t>پیش</w:t>
      </w:r>
      <w:r w:rsidR="00E45DDF" w:rsidRPr="009B61C0">
        <w:rPr>
          <w:rFonts w:ascii="Arial" w:hAnsi="Arial" w:cs="B Lotus"/>
          <w:sz w:val="28"/>
          <w:szCs w:val="28"/>
          <w:rtl/>
          <w:lang w:bidi="fa-IR"/>
        </w:rPr>
        <w:t xml:space="preserve"> از شهادت </w:t>
      </w:r>
      <w:r w:rsidR="003505C8">
        <w:rPr>
          <w:rFonts w:ascii="Arial" w:hAnsi="Arial" w:cs="B Lotus" w:hint="cs"/>
          <w:sz w:val="28"/>
          <w:szCs w:val="28"/>
          <w:rtl/>
          <w:lang w:bidi="fa-IR"/>
        </w:rPr>
        <w:t>«</w:t>
      </w:r>
      <w:r w:rsidR="00974B50">
        <w:rPr>
          <w:rFonts w:ascii="Arial" w:hAnsi="Arial" w:cs="B Lotus"/>
          <w:sz w:val="28"/>
          <w:szCs w:val="28"/>
          <w:rtl/>
          <w:lang w:bidi="fa-IR"/>
        </w:rPr>
        <w:t>لاإله إلاالله</w:t>
      </w:r>
      <w:r w:rsidR="003505C8">
        <w:rPr>
          <w:rFonts w:ascii="Arial" w:hAnsi="Arial" w:cs="B Lotus" w:hint="cs"/>
          <w:sz w:val="28"/>
          <w:szCs w:val="28"/>
          <w:rtl/>
          <w:lang w:bidi="fa-IR"/>
        </w:rPr>
        <w:t>»</w:t>
      </w:r>
      <w:r w:rsidR="00E45DDF" w:rsidRPr="009B61C0">
        <w:rPr>
          <w:rFonts w:ascii="Arial" w:hAnsi="Arial" w:cs="B Lotus"/>
          <w:sz w:val="28"/>
          <w:szCs w:val="28"/>
          <w:rtl/>
          <w:lang w:bidi="fa-IR"/>
        </w:rPr>
        <w:t xml:space="preserve"> به طاغوت کفر نورزد، مانند کسی است که هم</w:t>
      </w:r>
      <w:r>
        <w:rPr>
          <w:rFonts w:ascii="Arial" w:hAnsi="Arial" w:cs="B Lotus" w:hint="cs"/>
          <w:sz w:val="28"/>
          <w:szCs w:val="28"/>
          <w:rtl/>
          <w:lang w:bidi="fa-IR"/>
        </w:rPr>
        <w:softHyphen/>
      </w:r>
      <w:r w:rsidR="00E45DDF" w:rsidRPr="009B61C0">
        <w:rPr>
          <w:rFonts w:ascii="Arial" w:hAnsi="Arial" w:cs="B Lotus"/>
          <w:sz w:val="28"/>
          <w:szCs w:val="28"/>
          <w:rtl/>
          <w:lang w:bidi="fa-IR"/>
        </w:rPr>
        <w:t>زمان به دو چیز مخالف و متضاد یا هم</w:t>
      </w:r>
      <w:r>
        <w:rPr>
          <w:rFonts w:ascii="Arial" w:hAnsi="Arial" w:cs="B Lotus" w:hint="cs"/>
          <w:sz w:val="28"/>
          <w:szCs w:val="28"/>
          <w:rtl/>
          <w:lang w:bidi="fa-IR"/>
        </w:rPr>
        <w:softHyphen/>
      </w:r>
      <w:r w:rsidR="00E45DDF" w:rsidRPr="009B61C0">
        <w:rPr>
          <w:rFonts w:ascii="Arial" w:hAnsi="Arial" w:cs="B Lotus"/>
          <w:sz w:val="28"/>
          <w:szCs w:val="28"/>
          <w:rtl/>
          <w:lang w:bidi="fa-IR"/>
        </w:rPr>
        <w:t>زمان به توحید و شرک گواهی دهد و به خاطر اهمیت این اصل</w:t>
      </w:r>
      <w:r w:rsidR="00EE6E51">
        <w:rPr>
          <w:rFonts w:ascii="Arial" w:hAnsi="Arial" w:cs="B Lotus"/>
          <w:sz w:val="28"/>
          <w:szCs w:val="28"/>
          <w:rtl/>
          <w:lang w:bidi="fa-IR"/>
        </w:rPr>
        <w:t xml:space="preserve"> می‌</w:t>
      </w:r>
      <w:r w:rsidR="00E45DDF" w:rsidRPr="009B61C0">
        <w:rPr>
          <w:rFonts w:ascii="Arial" w:hAnsi="Arial" w:cs="B Lotus"/>
          <w:sz w:val="28"/>
          <w:szCs w:val="28"/>
          <w:rtl/>
          <w:lang w:bidi="fa-IR"/>
        </w:rPr>
        <w:t>بینیم که در آیه فوق کفر به طاغوت، قبل از ایمان به خدا ذکر شده است.</w:t>
      </w:r>
    </w:p>
    <w:p w:rsidR="00E45DDF" w:rsidRPr="009B61C0" w:rsidRDefault="00E45DDF"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کفر به طاغوت احوال و خصوصیات خاصی دارد که بدون</w:t>
      </w:r>
      <w:r w:rsidR="00A623E8">
        <w:rPr>
          <w:rFonts w:ascii="Arial" w:hAnsi="Arial" w:cs="B Lotus"/>
          <w:sz w:val="28"/>
          <w:szCs w:val="28"/>
          <w:rtl/>
          <w:lang w:bidi="fa-IR"/>
        </w:rPr>
        <w:t xml:space="preserve"> آن‌ها </w:t>
      </w:r>
      <w:r w:rsidRPr="009B61C0">
        <w:rPr>
          <w:rFonts w:ascii="Arial" w:hAnsi="Arial" w:cs="B Lotus"/>
          <w:sz w:val="28"/>
          <w:szCs w:val="28"/>
          <w:rtl/>
          <w:lang w:bidi="fa-IR"/>
        </w:rPr>
        <w:t>و فقط با آرزو یا تکرار الفاظی بر زبان، تحقق</w:t>
      </w:r>
      <w:r w:rsidR="00EE6E51">
        <w:rPr>
          <w:rFonts w:ascii="Arial" w:hAnsi="Arial" w:cs="B Lotus"/>
          <w:sz w:val="28"/>
          <w:szCs w:val="28"/>
          <w:rtl/>
          <w:lang w:bidi="fa-IR"/>
        </w:rPr>
        <w:t xml:space="preserve"> نمی‌</w:t>
      </w:r>
      <w:r w:rsidRPr="009B61C0">
        <w:rPr>
          <w:rFonts w:ascii="Arial" w:hAnsi="Arial" w:cs="B Lotus"/>
          <w:sz w:val="28"/>
          <w:szCs w:val="28"/>
          <w:rtl/>
          <w:lang w:bidi="fa-IR"/>
        </w:rPr>
        <w:t>یابند، درحالی</w:t>
      </w:r>
      <w:r w:rsidR="00E91837">
        <w:rPr>
          <w:rFonts w:ascii="Arial" w:hAnsi="Arial" w:cs="B Lotus" w:hint="cs"/>
          <w:sz w:val="28"/>
          <w:szCs w:val="28"/>
          <w:rtl/>
          <w:lang w:bidi="fa-IR"/>
        </w:rPr>
        <w:softHyphen/>
      </w:r>
      <w:r w:rsidRPr="009B61C0">
        <w:rPr>
          <w:rFonts w:ascii="Arial" w:hAnsi="Arial" w:cs="B Lotus"/>
          <w:sz w:val="28"/>
          <w:szCs w:val="28"/>
          <w:rtl/>
          <w:lang w:bidi="fa-IR"/>
        </w:rPr>
        <w:t>که واقعیت امر خلاف گفته</w:t>
      </w:r>
      <w:r w:rsidR="00EE6E51">
        <w:rPr>
          <w:rFonts w:ascii="Arial" w:hAnsi="Arial" w:cs="B Lotus"/>
          <w:sz w:val="28"/>
          <w:szCs w:val="28"/>
          <w:rtl/>
          <w:lang w:bidi="fa-IR"/>
        </w:rPr>
        <w:t xml:space="preserve">‌های </w:t>
      </w:r>
      <w:r w:rsidRPr="009B61C0">
        <w:rPr>
          <w:rFonts w:ascii="Arial" w:hAnsi="Arial" w:cs="B Lotus"/>
          <w:sz w:val="28"/>
          <w:szCs w:val="28"/>
          <w:rtl/>
          <w:lang w:bidi="fa-IR"/>
        </w:rPr>
        <w:t>زبان</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w:t>
      </w:r>
    </w:p>
    <w:p w:rsidR="00E45DDF" w:rsidRPr="0000346D" w:rsidRDefault="00E45DDF" w:rsidP="00F42E99">
      <w:pPr>
        <w:pStyle w:val="Heading3"/>
        <w:keepNext w:val="0"/>
        <w:widowControl w:val="0"/>
        <w:rPr>
          <w:rtl/>
          <w:lang w:bidi="fa-IR"/>
        </w:rPr>
      </w:pPr>
      <w:bookmarkStart w:id="38" w:name="_Toc417328615"/>
      <w:r w:rsidRPr="0000346D">
        <w:rPr>
          <w:rtl/>
          <w:lang w:bidi="fa-IR"/>
        </w:rPr>
        <w:t>شرط سوم: شرط علم</w:t>
      </w:r>
      <w:bookmarkEnd w:id="38"/>
    </w:p>
    <w:p w:rsidR="00E45DDF" w:rsidRPr="00C63A0F" w:rsidRDefault="00E45DDF" w:rsidP="00F42E99">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sz w:val="28"/>
          <w:szCs w:val="28"/>
          <w:rtl/>
          <w:lang w:bidi="fa-IR"/>
        </w:rPr>
        <w:t>الله متعال</w:t>
      </w:r>
      <w:r w:rsidR="00EE6E51">
        <w:rPr>
          <w:rFonts w:ascii="Arial" w:hAnsi="Arial" w:cs="B Lotus"/>
          <w:sz w:val="28"/>
          <w:szCs w:val="28"/>
          <w:rtl/>
          <w:lang w:bidi="fa-IR"/>
        </w:rPr>
        <w:t xml:space="preserve"> می‌</w:t>
      </w:r>
      <w:r w:rsidRPr="009B61C0">
        <w:rPr>
          <w:rFonts w:ascii="Arial" w:hAnsi="Arial" w:cs="B Lotus"/>
          <w:sz w:val="28"/>
          <w:szCs w:val="28"/>
          <w:rtl/>
          <w:lang w:bidi="fa-IR"/>
        </w:rPr>
        <w:t>فرماید:</w:t>
      </w:r>
      <w:r w:rsidR="00C25CC9">
        <w:rPr>
          <w:rFonts w:ascii="Arial" w:hAnsi="Arial" w:cs="B Lotus" w:hint="cs"/>
          <w:sz w:val="28"/>
          <w:szCs w:val="28"/>
          <w:rtl/>
          <w:lang w:bidi="fa-IR"/>
        </w:rPr>
        <w:t xml:space="preserve"> </w:t>
      </w:r>
      <w:r w:rsidR="00C25CC9">
        <w:rPr>
          <w:rFonts w:ascii="Traditional Arabic" w:hAnsi="Traditional Arabic" w:cs="Traditional Arabic"/>
          <w:sz w:val="28"/>
          <w:szCs w:val="28"/>
          <w:rtl/>
          <w:lang w:bidi="fa-IR"/>
        </w:rPr>
        <w:t>﴿</w:t>
      </w:r>
      <w:r w:rsidR="00C63A0F">
        <w:rPr>
          <w:rFonts w:ascii="KFGQPC Uthmanic Script HAFS" w:hAnsi="KFGQPC Uthmanic Script HAFS" w:cs="KFGQPC Uthmanic Script HAFS" w:hint="eastAsia"/>
          <w:sz w:val="28"/>
          <w:szCs w:val="28"/>
          <w:rtl/>
        </w:rPr>
        <w:t>فَ</w:t>
      </w:r>
      <w:r w:rsidR="00C63A0F">
        <w:rPr>
          <w:rFonts w:ascii="KFGQPC Uthmanic Script HAFS" w:hAnsi="KFGQPC Uthmanic Script HAFS" w:cs="KFGQPC Uthmanic Script HAFS" w:hint="cs"/>
          <w:sz w:val="28"/>
          <w:szCs w:val="28"/>
          <w:rtl/>
        </w:rPr>
        <w:t>ٱ</w:t>
      </w:r>
      <w:r w:rsidR="00C63A0F">
        <w:rPr>
          <w:rFonts w:ascii="KFGQPC Uthmanic Script HAFS" w:hAnsi="KFGQPC Uthmanic Script HAFS" w:cs="KFGQPC Uthmanic Script HAFS" w:hint="eastAsia"/>
          <w:sz w:val="28"/>
          <w:szCs w:val="28"/>
          <w:rtl/>
        </w:rPr>
        <w:t>عۡلَمۡ</w:t>
      </w:r>
      <w:r w:rsidR="00C63A0F">
        <w:rPr>
          <w:rFonts w:ascii="KFGQPC Uthmanic Script HAFS" w:hAnsi="KFGQPC Uthmanic Script HAFS" w:cs="KFGQPC Uthmanic Script HAFS"/>
          <w:sz w:val="28"/>
          <w:szCs w:val="28"/>
          <w:rtl/>
        </w:rPr>
        <w:t xml:space="preserve"> أَنَّهُ</w:t>
      </w:r>
      <w:r w:rsidR="00C63A0F">
        <w:rPr>
          <w:rFonts w:ascii="KFGQPC Uthmanic Script HAFS" w:hAnsi="KFGQPC Uthmanic Script HAFS" w:cs="KFGQPC Uthmanic Script HAFS" w:hint="cs"/>
          <w:sz w:val="28"/>
          <w:szCs w:val="28"/>
          <w:rtl/>
        </w:rPr>
        <w:t>ۥ</w:t>
      </w:r>
      <w:r w:rsidR="00C63A0F">
        <w:rPr>
          <w:rFonts w:ascii="KFGQPC Uthmanic Script HAFS" w:hAnsi="KFGQPC Uthmanic Script HAFS" w:cs="KFGQPC Uthmanic Script HAFS"/>
          <w:sz w:val="28"/>
          <w:szCs w:val="28"/>
          <w:rtl/>
        </w:rPr>
        <w:t xml:space="preserve"> لَآ إِلَٰهَ إِلَّا </w:t>
      </w:r>
      <w:r w:rsidR="00C63A0F">
        <w:rPr>
          <w:rFonts w:ascii="KFGQPC Uthmanic Script HAFS" w:hAnsi="KFGQPC Uthmanic Script HAFS" w:cs="KFGQPC Uthmanic Script HAFS" w:hint="cs"/>
          <w:sz w:val="28"/>
          <w:szCs w:val="28"/>
          <w:rtl/>
        </w:rPr>
        <w:t>ٱ</w:t>
      </w:r>
      <w:r w:rsidR="00C63A0F">
        <w:rPr>
          <w:rFonts w:ascii="KFGQPC Uthmanic Script HAFS" w:hAnsi="KFGQPC Uthmanic Script HAFS" w:cs="KFGQPC Uthmanic Script HAFS" w:hint="eastAsia"/>
          <w:sz w:val="28"/>
          <w:szCs w:val="28"/>
          <w:rtl/>
        </w:rPr>
        <w:t>للَّهُ</w:t>
      </w:r>
      <w:r w:rsidR="00C25CC9">
        <w:rPr>
          <w:rFonts w:ascii="Traditional Arabic" w:hAnsi="Traditional Arabic" w:cs="Traditional Arabic"/>
          <w:sz w:val="28"/>
          <w:szCs w:val="28"/>
          <w:rtl/>
          <w:lang w:bidi="fa-IR"/>
        </w:rPr>
        <w:t>﴾</w:t>
      </w:r>
      <w:r w:rsidR="00C25CC9">
        <w:rPr>
          <w:rFonts w:asciiTheme="minorBidi" w:hAnsiTheme="minorBidi" w:cs="B Lotus" w:hint="cs"/>
          <w:sz w:val="28"/>
          <w:szCs w:val="28"/>
          <w:rtl/>
          <w:lang w:bidi="fa-IR"/>
        </w:rPr>
        <w:t xml:space="preserve"> </w:t>
      </w:r>
      <w:r w:rsidR="00C25CC9" w:rsidRPr="00F43093">
        <w:rPr>
          <w:rFonts w:ascii="mylotus" w:hAnsi="mylotus" w:cs="mylotus"/>
          <w:sz w:val="24"/>
          <w:szCs w:val="24"/>
          <w:rtl/>
        </w:rPr>
        <w:t>[</w:t>
      </w:r>
      <w:r w:rsidR="00C25CC9">
        <w:rPr>
          <w:rFonts w:ascii="mylotus" w:hAnsi="mylotus" w:cs="mylotus"/>
          <w:sz w:val="24"/>
          <w:szCs w:val="24"/>
          <w:rtl/>
        </w:rPr>
        <w:t>محمد: 19</w:t>
      </w:r>
      <w:r w:rsidR="00C25CC9" w:rsidRPr="00F43093">
        <w:rPr>
          <w:rFonts w:ascii="mylotus" w:hAnsi="mylotus" w:cs="mylotus"/>
          <w:sz w:val="24"/>
          <w:szCs w:val="24"/>
          <w:rtl/>
        </w:rPr>
        <w:t>]</w:t>
      </w:r>
      <w:r w:rsidRPr="009B61C0">
        <w:rPr>
          <w:rFonts w:ascii="Arial" w:hAnsi="Arial" w:cs="B Lotus"/>
          <w:sz w:val="28"/>
          <w:szCs w:val="28"/>
          <w:rtl/>
          <w:lang w:bidi="fa-IR"/>
        </w:rPr>
        <w:t xml:space="preserve"> </w:t>
      </w:r>
      <w:r w:rsidR="00E91837">
        <w:rPr>
          <w:rFonts w:ascii="Arial" w:hAnsi="Arial" w:cs="B Lotus" w:hint="cs"/>
          <w:sz w:val="28"/>
          <w:szCs w:val="28"/>
          <w:rtl/>
          <w:lang w:bidi="fa-IR"/>
        </w:rPr>
        <w:t>«</w:t>
      </w:r>
      <w:r w:rsidRPr="009B61C0">
        <w:rPr>
          <w:rFonts w:ascii="Arial" w:hAnsi="Arial" w:cs="B Lotus"/>
          <w:sz w:val="28"/>
          <w:szCs w:val="28"/>
          <w:rtl/>
          <w:lang w:bidi="fa-IR"/>
        </w:rPr>
        <w:t>پس بدان که هیچ معبود به حقی جز الله نیست.</w:t>
      </w:r>
      <w:r w:rsidR="00E91837">
        <w:rPr>
          <w:rFonts w:ascii="Arial" w:hAnsi="Arial" w:cs="B Lotus" w:hint="cs"/>
          <w:sz w:val="28"/>
          <w:szCs w:val="28"/>
          <w:rtl/>
          <w:lang w:bidi="fa-IR"/>
        </w:rPr>
        <w:t>»</w:t>
      </w:r>
    </w:p>
    <w:p w:rsidR="00E45DDF" w:rsidRPr="009B61C0" w:rsidRDefault="00E45DDF" w:rsidP="00E91837">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نیز در حدیثی که مسلم روایت کرده،</w:t>
      </w:r>
      <w:r w:rsidR="00EE6E51">
        <w:rPr>
          <w:rFonts w:ascii="Arial" w:hAnsi="Arial" w:cs="B Lotus"/>
          <w:sz w:val="28"/>
          <w:szCs w:val="28"/>
          <w:rtl/>
          <w:lang w:bidi="fa-IR"/>
        </w:rPr>
        <w:t xml:space="preserve"> می‌</w:t>
      </w:r>
      <w:r w:rsidRPr="009B61C0">
        <w:rPr>
          <w:rFonts w:ascii="Arial" w:hAnsi="Arial" w:cs="B Lotus"/>
          <w:sz w:val="28"/>
          <w:szCs w:val="28"/>
          <w:rtl/>
          <w:lang w:bidi="fa-IR"/>
        </w:rPr>
        <w:t>فرمایند:</w:t>
      </w:r>
      <w:r w:rsidR="00CE42B4">
        <w:rPr>
          <w:rFonts w:ascii="Arial" w:hAnsi="Arial" w:cs="B Lotus"/>
          <w:sz w:val="28"/>
          <w:szCs w:val="28"/>
          <w:rtl/>
          <w:lang w:bidi="fa-IR"/>
        </w:rPr>
        <w:t xml:space="preserve"> </w:t>
      </w:r>
      <w:r w:rsidR="00AB6BDD" w:rsidRPr="00AB6BDD">
        <w:rPr>
          <w:rStyle w:val="Char0"/>
          <w:rtl/>
        </w:rPr>
        <w:t>«</w:t>
      </w:r>
      <w:r w:rsidRPr="003505C8">
        <w:rPr>
          <w:rStyle w:val="Char0"/>
          <w:rtl/>
        </w:rPr>
        <w:t>مَنْ مَاتَ وَهُوَ يَعْلَمُ أَنَّهُ لَا إِلَهَ إِلَّا اللهُ، دَخَلَ الْجَنَّةَ</w:t>
      </w:r>
      <w:r w:rsidR="00C91A99" w:rsidRPr="00C91A99">
        <w:rPr>
          <w:rStyle w:val="Char0"/>
          <w:rFonts w:hint="cs"/>
          <w:rtl/>
        </w:rPr>
        <w:t>»</w:t>
      </w:r>
      <w:r w:rsidRPr="009B61C0">
        <w:rPr>
          <w:rFonts w:ascii="Arial" w:hAnsi="Arial" w:cs="B Lotus"/>
          <w:sz w:val="28"/>
          <w:szCs w:val="28"/>
          <w:rtl/>
          <w:lang w:bidi="fa-IR"/>
        </w:rPr>
        <w:t xml:space="preserve"> </w:t>
      </w:r>
      <w:r w:rsidR="00E91837">
        <w:rPr>
          <w:rFonts w:ascii="Arial" w:hAnsi="Arial" w:cs="B Lotus" w:hint="cs"/>
          <w:sz w:val="28"/>
          <w:szCs w:val="28"/>
          <w:rtl/>
          <w:lang w:bidi="fa-IR"/>
        </w:rPr>
        <w:t>«</w:t>
      </w:r>
      <w:r w:rsidRPr="009B61C0">
        <w:rPr>
          <w:rFonts w:ascii="Arial" w:hAnsi="Arial" w:cs="B Lotus"/>
          <w:sz w:val="28"/>
          <w:szCs w:val="28"/>
          <w:rtl/>
          <w:lang w:bidi="fa-IR"/>
        </w:rPr>
        <w:t>هرکس در حالی بمیرد که بداند جز الله معبود ب</w:t>
      </w:r>
      <w:r w:rsidR="00E91837">
        <w:rPr>
          <w:rFonts w:ascii="Arial" w:hAnsi="Arial" w:cs="B Lotus" w:hint="cs"/>
          <w:sz w:val="28"/>
          <w:szCs w:val="28"/>
          <w:rtl/>
          <w:lang w:bidi="fa-IR"/>
        </w:rPr>
        <w:t>ر</w:t>
      </w:r>
      <w:r w:rsidRPr="009B61C0">
        <w:rPr>
          <w:rFonts w:ascii="Arial" w:hAnsi="Arial" w:cs="B Lotus"/>
          <w:sz w:val="28"/>
          <w:szCs w:val="28"/>
          <w:rtl/>
          <w:lang w:bidi="fa-IR"/>
        </w:rPr>
        <w:t xml:space="preserve"> حقی وجود ندارد، داخل بهشت</w:t>
      </w:r>
      <w:r w:rsidR="00EE6E51">
        <w:rPr>
          <w:rFonts w:ascii="Arial" w:hAnsi="Arial" w:cs="B Lotus"/>
          <w:sz w:val="28"/>
          <w:szCs w:val="28"/>
          <w:rtl/>
          <w:lang w:bidi="fa-IR"/>
        </w:rPr>
        <w:t xml:space="preserve"> می‌</w:t>
      </w:r>
      <w:r w:rsidRPr="009B61C0">
        <w:rPr>
          <w:rFonts w:ascii="Arial" w:hAnsi="Arial" w:cs="B Lotus"/>
          <w:sz w:val="28"/>
          <w:szCs w:val="28"/>
          <w:rtl/>
          <w:lang w:bidi="fa-IR"/>
        </w:rPr>
        <w:t>شود.</w:t>
      </w:r>
      <w:r w:rsidR="00E91837">
        <w:rPr>
          <w:rFonts w:ascii="Arial" w:hAnsi="Arial" w:cs="B Lotus" w:hint="cs"/>
          <w:sz w:val="28"/>
          <w:szCs w:val="28"/>
          <w:rtl/>
          <w:lang w:bidi="fa-IR"/>
        </w:rPr>
        <w:t>»</w:t>
      </w:r>
      <w:r w:rsidRPr="009B61C0">
        <w:rPr>
          <w:rFonts w:ascii="Arial" w:hAnsi="Arial" w:cs="B Lotus"/>
          <w:sz w:val="28"/>
          <w:szCs w:val="28"/>
          <w:rtl/>
          <w:lang w:bidi="fa-IR"/>
        </w:rPr>
        <w:t xml:space="preserve"> </w:t>
      </w:r>
    </w:p>
    <w:p w:rsidR="00E45DDF" w:rsidRPr="009B61C0" w:rsidRDefault="00E45DDF"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مفه</w:t>
      </w:r>
      <w:r w:rsidR="00AD28F6" w:rsidRPr="009B61C0">
        <w:rPr>
          <w:rFonts w:ascii="Arial" w:hAnsi="Arial" w:cs="B Lotus" w:hint="cs"/>
          <w:sz w:val="28"/>
          <w:szCs w:val="28"/>
          <w:rtl/>
          <w:lang w:bidi="fa-IR"/>
        </w:rPr>
        <w:t>و</w:t>
      </w:r>
      <w:r w:rsidRPr="009B61C0">
        <w:rPr>
          <w:rFonts w:ascii="Arial" w:hAnsi="Arial" w:cs="B Lotus"/>
          <w:sz w:val="28"/>
          <w:szCs w:val="28"/>
          <w:rtl/>
          <w:lang w:bidi="fa-IR"/>
        </w:rPr>
        <w:t xml:space="preserve">م حدیث </w:t>
      </w:r>
      <w:r w:rsidR="00AD28F6" w:rsidRPr="009B61C0">
        <w:rPr>
          <w:rFonts w:ascii="Arial" w:hAnsi="Arial" w:cs="B Lotus" w:hint="cs"/>
          <w:sz w:val="28"/>
          <w:szCs w:val="28"/>
          <w:rtl/>
          <w:lang w:bidi="fa-IR"/>
        </w:rPr>
        <w:t>آن</w:t>
      </w:r>
      <w:r w:rsidR="00E91837">
        <w:rPr>
          <w:rFonts w:ascii="Arial" w:hAnsi="Arial" w:cs="B Lotus"/>
          <w:sz w:val="28"/>
          <w:szCs w:val="28"/>
          <w:rtl/>
          <w:lang w:bidi="fa-IR"/>
        </w:rPr>
        <w:softHyphen/>
      </w:r>
      <w:r w:rsidR="00E91837">
        <w:rPr>
          <w:rFonts w:ascii="Arial" w:hAnsi="Arial" w:cs="B Lotus" w:hint="cs"/>
          <w:sz w:val="28"/>
          <w:szCs w:val="28"/>
          <w:rtl/>
          <w:lang w:bidi="fa-IR"/>
        </w:rPr>
        <w:t>ا</w:t>
      </w:r>
      <w:r w:rsidRPr="009B61C0">
        <w:rPr>
          <w:rFonts w:ascii="Arial" w:hAnsi="Arial" w:cs="B Lotus"/>
          <w:sz w:val="28"/>
          <w:szCs w:val="28"/>
          <w:rtl/>
          <w:lang w:bidi="fa-IR"/>
        </w:rPr>
        <w:t>ست که اگر کسی بمیرد و نداند که جز الله معبود به حقی وجود ندارد، وارد بهشت</w:t>
      </w:r>
      <w:r w:rsidR="00EE6E51">
        <w:rPr>
          <w:rFonts w:ascii="Arial" w:hAnsi="Arial" w:cs="B Lotus"/>
          <w:sz w:val="28"/>
          <w:szCs w:val="28"/>
          <w:rtl/>
          <w:lang w:bidi="fa-IR"/>
        </w:rPr>
        <w:t xml:space="preserve"> نمی‌</w:t>
      </w:r>
      <w:r w:rsidRPr="009B61C0">
        <w:rPr>
          <w:rFonts w:ascii="Arial" w:hAnsi="Arial" w:cs="B Lotus"/>
          <w:sz w:val="28"/>
          <w:szCs w:val="28"/>
          <w:rtl/>
          <w:lang w:bidi="fa-IR"/>
        </w:rPr>
        <w:t>شود. چون ندانستن چیزی منجر به اعتقاد نداشتن به آن</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شود و </w:t>
      </w:r>
      <w:r w:rsidRPr="009B61C0">
        <w:rPr>
          <w:rFonts w:ascii="Arial" w:hAnsi="Arial" w:cs="B Lotus"/>
          <w:sz w:val="28"/>
          <w:szCs w:val="28"/>
          <w:rtl/>
          <w:lang w:bidi="fa-IR"/>
        </w:rPr>
        <w:lastRenderedPageBreak/>
        <w:t>اعتقاد نداشتن به توحید بدون هیچ اختلافی، کفر محسوب</w:t>
      </w:r>
      <w:r w:rsidR="00EE6E51">
        <w:rPr>
          <w:rFonts w:ascii="Arial" w:hAnsi="Arial" w:cs="B Lotus"/>
          <w:sz w:val="28"/>
          <w:szCs w:val="28"/>
          <w:rtl/>
          <w:lang w:bidi="fa-IR"/>
        </w:rPr>
        <w:t xml:space="preserve"> می‌</w:t>
      </w:r>
      <w:r w:rsidRPr="009B61C0">
        <w:rPr>
          <w:rFonts w:ascii="Arial" w:hAnsi="Arial" w:cs="B Lotus"/>
          <w:sz w:val="28"/>
          <w:szCs w:val="28"/>
          <w:rtl/>
          <w:lang w:bidi="fa-IR"/>
        </w:rPr>
        <w:t>شود.</w:t>
      </w:r>
    </w:p>
    <w:p w:rsidR="00E45DDF" w:rsidRPr="0000346D" w:rsidRDefault="00E45DDF" w:rsidP="00F42E99">
      <w:pPr>
        <w:pStyle w:val="Heading3"/>
        <w:keepNext w:val="0"/>
        <w:widowControl w:val="0"/>
        <w:rPr>
          <w:rtl/>
          <w:lang w:bidi="fa-IR"/>
        </w:rPr>
      </w:pPr>
      <w:bookmarkStart w:id="39" w:name="_Toc417328616"/>
      <w:r w:rsidRPr="0000346D">
        <w:rPr>
          <w:rtl/>
          <w:lang w:bidi="fa-IR"/>
        </w:rPr>
        <w:t>شرط چهارم: اخلاص و صداقت</w:t>
      </w:r>
      <w:bookmarkEnd w:id="39"/>
    </w:p>
    <w:p w:rsidR="00092E1A" w:rsidRPr="009B61C0" w:rsidRDefault="00E45DDF" w:rsidP="00E91837">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فرمودند</w:t>
      </w:r>
      <w:r w:rsidR="00BD1C90">
        <w:rPr>
          <w:rFonts w:ascii="Arial" w:hAnsi="Arial" w:cs="B Lotus" w:hint="cs"/>
          <w:sz w:val="28"/>
          <w:szCs w:val="28"/>
          <w:vertAlign w:val="superscript"/>
          <w:rtl/>
          <w:lang w:bidi="fa-IR"/>
        </w:rPr>
        <w:t>(</w:t>
      </w:r>
      <w:r w:rsidR="003234BA" w:rsidRPr="00A10D82">
        <w:rPr>
          <w:rStyle w:val="FootnoteReference"/>
          <w:rFonts w:ascii="Arial" w:hAnsi="Arial" w:cs="B Lotus"/>
          <w:sz w:val="28"/>
          <w:szCs w:val="28"/>
          <w:rtl/>
          <w:lang w:bidi="fa-IR"/>
        </w:rPr>
        <w:footnoteReference w:id="70"/>
      </w:r>
      <w:r w:rsidR="003234BA" w:rsidRPr="00A10D82">
        <w:rPr>
          <w:rFonts w:ascii="Arial" w:hAnsi="Arial" w:cs="B Lotus" w:hint="cs"/>
          <w:sz w:val="28"/>
          <w:szCs w:val="28"/>
          <w:vertAlign w:val="superscript"/>
          <w:rtl/>
          <w:lang w:bidi="fa-IR"/>
        </w:rPr>
        <w:t>)</w:t>
      </w:r>
      <w:r w:rsidRPr="009B61C0">
        <w:rPr>
          <w:rFonts w:ascii="Arial" w:hAnsi="Arial" w:cs="B Lotus"/>
          <w:sz w:val="28"/>
          <w:szCs w:val="28"/>
          <w:rtl/>
          <w:lang w:bidi="fa-IR"/>
        </w:rPr>
        <w:t>:</w:t>
      </w:r>
      <w:r w:rsidR="00CE42B4">
        <w:rPr>
          <w:rFonts w:ascii="Arial" w:hAnsi="Arial" w:cs="B Lotus"/>
          <w:sz w:val="28"/>
          <w:szCs w:val="28"/>
          <w:rtl/>
          <w:lang w:bidi="fa-IR"/>
        </w:rPr>
        <w:t xml:space="preserve"> </w:t>
      </w:r>
      <w:r w:rsidR="00AB6BDD" w:rsidRPr="00AB6BDD">
        <w:rPr>
          <w:rStyle w:val="Char0"/>
          <w:rtl/>
        </w:rPr>
        <w:t>«</w:t>
      </w:r>
      <w:r w:rsidR="00092E1A" w:rsidRPr="003505C8">
        <w:rPr>
          <w:rStyle w:val="Char0"/>
          <w:rtl/>
        </w:rPr>
        <w:t>مَا مِنْ أَحَدٍ يَشْهَدُ أَنْ لاَ إِلَهَ إِلَّا اللَّهُ وَأَنَّ مُحَمَّدًا رَسُولُ اللَّهِ، صِدْقًا مِنْ قَلْبِهِ، إِلَّا حَرَّمَهُ اللَّهُ عَلَى النَّارِ</w:t>
      </w:r>
      <w:r w:rsidR="00C91A99" w:rsidRPr="00C91A99">
        <w:rPr>
          <w:rStyle w:val="Char0"/>
          <w:rFonts w:hint="cs"/>
          <w:rtl/>
        </w:rPr>
        <w:t>»</w:t>
      </w:r>
      <w:r w:rsidR="00092E1A" w:rsidRPr="0000346D">
        <w:rPr>
          <w:rFonts w:ascii="Arial" w:hAnsi="Arial" w:cs="Traditional Arabic"/>
          <w:b/>
          <w:bCs/>
          <w:sz w:val="28"/>
          <w:szCs w:val="28"/>
          <w:rtl/>
          <w:lang w:bidi="fa-IR"/>
        </w:rPr>
        <w:t xml:space="preserve"> </w:t>
      </w:r>
      <w:r w:rsidR="00E91837">
        <w:rPr>
          <w:rFonts w:ascii="Arial" w:hAnsi="Arial" w:cs="Traditional Arabic" w:hint="cs"/>
          <w:b/>
          <w:bCs/>
          <w:sz w:val="28"/>
          <w:szCs w:val="28"/>
          <w:rtl/>
          <w:lang w:bidi="fa-IR"/>
        </w:rPr>
        <w:t>«</w:t>
      </w:r>
      <w:r w:rsidR="00092E1A" w:rsidRPr="009B61C0">
        <w:rPr>
          <w:rFonts w:ascii="Arial" w:hAnsi="Arial" w:cs="B Lotus"/>
          <w:sz w:val="28"/>
          <w:szCs w:val="28"/>
          <w:rtl/>
          <w:lang w:bidi="fa-IR"/>
        </w:rPr>
        <w:t>هرکس صادقانه از صمیم قلب و از روی اخلاص گواهی دهد که جز الله متعال معبود ب</w:t>
      </w:r>
      <w:r w:rsidR="00E91837">
        <w:rPr>
          <w:rFonts w:ascii="Arial" w:hAnsi="Arial" w:cs="B Lotus" w:hint="cs"/>
          <w:sz w:val="28"/>
          <w:szCs w:val="28"/>
          <w:rtl/>
          <w:lang w:bidi="fa-IR"/>
        </w:rPr>
        <w:t>ر</w:t>
      </w:r>
      <w:r w:rsidR="00092E1A" w:rsidRPr="009B61C0">
        <w:rPr>
          <w:rFonts w:ascii="Arial" w:hAnsi="Arial" w:cs="B Lotus"/>
          <w:sz w:val="28"/>
          <w:szCs w:val="28"/>
          <w:rtl/>
          <w:lang w:bidi="fa-IR"/>
        </w:rPr>
        <w:t xml:space="preserve"> حقی وجود ندارد و محمد صلی الله علیه و سلم فرستاده</w:t>
      </w:r>
      <w:r w:rsidR="00EE6E51">
        <w:rPr>
          <w:rFonts w:ascii="Arial" w:hAnsi="Arial" w:cs="B Lotus"/>
          <w:sz w:val="28"/>
          <w:szCs w:val="28"/>
          <w:rtl/>
          <w:lang w:bidi="fa-IR"/>
        </w:rPr>
        <w:t xml:space="preserve">‌ی </w:t>
      </w:r>
      <w:r w:rsidR="00092E1A" w:rsidRPr="009B61C0">
        <w:rPr>
          <w:rFonts w:ascii="Arial" w:hAnsi="Arial" w:cs="B Lotus"/>
          <w:sz w:val="28"/>
          <w:szCs w:val="28"/>
          <w:rtl/>
          <w:lang w:bidi="fa-IR"/>
        </w:rPr>
        <w:t>اوست، خداوند او را بر</w:t>
      </w:r>
      <w:r w:rsidR="00E91837">
        <w:rPr>
          <w:rFonts w:ascii="Arial" w:hAnsi="Arial" w:cs="B Lotus" w:hint="cs"/>
          <w:sz w:val="28"/>
          <w:szCs w:val="28"/>
          <w:rtl/>
          <w:lang w:bidi="fa-IR"/>
        </w:rPr>
        <w:t xml:space="preserve"> </w:t>
      </w:r>
      <w:r w:rsidR="00092E1A" w:rsidRPr="009B61C0">
        <w:rPr>
          <w:rFonts w:ascii="Arial" w:hAnsi="Arial" w:cs="B Lotus"/>
          <w:sz w:val="28"/>
          <w:szCs w:val="28"/>
          <w:rtl/>
          <w:lang w:bidi="fa-IR"/>
        </w:rPr>
        <w:t>آتش جهنم حرام</w:t>
      </w:r>
      <w:r w:rsidR="00EE6E51">
        <w:rPr>
          <w:rFonts w:ascii="Arial" w:hAnsi="Arial" w:cs="B Lotus"/>
          <w:sz w:val="28"/>
          <w:szCs w:val="28"/>
          <w:rtl/>
          <w:lang w:bidi="fa-IR"/>
        </w:rPr>
        <w:t xml:space="preserve"> می‌</w:t>
      </w:r>
      <w:r w:rsidR="00092E1A" w:rsidRPr="009B61C0">
        <w:rPr>
          <w:rFonts w:ascii="Arial" w:hAnsi="Arial" w:cs="B Lotus"/>
          <w:sz w:val="28"/>
          <w:szCs w:val="28"/>
          <w:rtl/>
          <w:lang w:bidi="fa-IR"/>
        </w:rPr>
        <w:t>گرداند.</w:t>
      </w:r>
      <w:r w:rsidR="00E91837">
        <w:rPr>
          <w:rFonts w:ascii="Arial" w:hAnsi="Arial" w:cs="B Lotus" w:hint="cs"/>
          <w:sz w:val="28"/>
          <w:szCs w:val="28"/>
          <w:rtl/>
          <w:lang w:bidi="fa-IR"/>
        </w:rPr>
        <w:t>»</w:t>
      </w:r>
      <w:r w:rsidR="00092E1A" w:rsidRPr="009B61C0">
        <w:rPr>
          <w:rFonts w:ascii="Arial" w:hAnsi="Arial" w:cs="B Lotus"/>
          <w:sz w:val="28"/>
          <w:szCs w:val="28"/>
          <w:rtl/>
          <w:lang w:bidi="fa-IR"/>
        </w:rPr>
        <w:t xml:space="preserve"> </w:t>
      </w:r>
    </w:p>
    <w:p w:rsidR="00D32E73" w:rsidRPr="009B61C0" w:rsidRDefault="00092E1A" w:rsidP="00E91837">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در</w:t>
      </w:r>
      <w:r w:rsidR="00A47A7C" w:rsidRPr="009B61C0">
        <w:rPr>
          <w:rFonts w:ascii="Arial" w:hAnsi="Arial" w:cs="B Lotus" w:hint="cs"/>
          <w:sz w:val="28"/>
          <w:szCs w:val="28"/>
          <w:rtl/>
          <w:lang w:bidi="fa-IR"/>
        </w:rPr>
        <w:t xml:space="preserve"> </w:t>
      </w:r>
      <w:r w:rsidRPr="009B61C0">
        <w:rPr>
          <w:rFonts w:ascii="Arial" w:hAnsi="Arial" w:cs="B Lotus"/>
          <w:sz w:val="28"/>
          <w:szCs w:val="28"/>
          <w:rtl/>
          <w:lang w:bidi="fa-IR"/>
        </w:rPr>
        <w:t>جای دیگری</w:t>
      </w:r>
      <w:r w:rsidR="00EE6E51">
        <w:rPr>
          <w:rFonts w:ascii="Arial" w:hAnsi="Arial" w:cs="B Lotus"/>
          <w:sz w:val="28"/>
          <w:szCs w:val="28"/>
          <w:rtl/>
          <w:lang w:bidi="fa-IR"/>
        </w:rPr>
        <w:t xml:space="preserve"> می‌</w:t>
      </w:r>
      <w:r w:rsidRPr="009B61C0">
        <w:rPr>
          <w:rFonts w:ascii="Arial" w:hAnsi="Arial" w:cs="B Lotus"/>
          <w:sz w:val="28"/>
          <w:szCs w:val="28"/>
          <w:rtl/>
          <w:lang w:bidi="fa-IR"/>
        </w:rPr>
        <w:t>فرماید</w:t>
      </w:r>
      <w:r w:rsidR="00BD1C90">
        <w:rPr>
          <w:rFonts w:ascii="Arial" w:hAnsi="Arial" w:cs="B Lotus" w:hint="cs"/>
          <w:sz w:val="28"/>
          <w:szCs w:val="28"/>
          <w:vertAlign w:val="superscript"/>
          <w:rtl/>
          <w:lang w:bidi="fa-IR"/>
        </w:rPr>
        <w:t>(</w:t>
      </w:r>
      <w:r w:rsidR="003234BA" w:rsidRPr="00A10D82">
        <w:rPr>
          <w:rStyle w:val="FootnoteReference"/>
          <w:rFonts w:ascii="Arial" w:hAnsi="Arial" w:cs="B Lotus"/>
          <w:sz w:val="28"/>
          <w:szCs w:val="28"/>
          <w:rtl/>
          <w:lang w:bidi="fa-IR"/>
        </w:rPr>
        <w:footnoteReference w:id="71"/>
      </w:r>
      <w:r w:rsidR="003234BA" w:rsidRPr="00A10D82">
        <w:rPr>
          <w:rFonts w:ascii="Arial" w:hAnsi="Arial" w:cs="B Lotus" w:hint="cs"/>
          <w:sz w:val="28"/>
          <w:szCs w:val="28"/>
          <w:vertAlign w:val="superscript"/>
          <w:rtl/>
          <w:lang w:bidi="fa-IR"/>
        </w:rPr>
        <w:t>)</w:t>
      </w:r>
      <w:r w:rsidRPr="009B61C0">
        <w:rPr>
          <w:rFonts w:ascii="Arial" w:hAnsi="Arial" w:cs="B Lotus"/>
          <w:sz w:val="28"/>
          <w:szCs w:val="28"/>
          <w:rtl/>
          <w:lang w:bidi="fa-IR"/>
        </w:rPr>
        <w:t>:</w:t>
      </w:r>
      <w:r w:rsidR="00CE42B4">
        <w:rPr>
          <w:rFonts w:ascii="Arial" w:hAnsi="Arial" w:cs="B Lotus"/>
          <w:sz w:val="28"/>
          <w:szCs w:val="28"/>
          <w:rtl/>
          <w:lang w:bidi="fa-IR"/>
        </w:rPr>
        <w:t xml:space="preserve"> </w:t>
      </w:r>
      <w:r w:rsidR="00AB6BDD" w:rsidRPr="00AB6BDD">
        <w:rPr>
          <w:rStyle w:val="Char0"/>
          <w:rtl/>
        </w:rPr>
        <w:t>«</w:t>
      </w:r>
      <w:r w:rsidR="00A557F0" w:rsidRPr="003505C8">
        <w:rPr>
          <w:rStyle w:val="Char0"/>
          <w:rtl/>
        </w:rPr>
        <w:t>أَبْشِرُوا وَبَشِّرُوا مَنْ وَرَاءَكُمْ، أَنَّهُ مَنْ شَهِدَ أَنْ لَا إِلَهَ إِلَّا اللَّهُ صَادِقًا بِهَا دَخَلَ الْجَنَّةَ</w:t>
      </w:r>
      <w:r w:rsidR="00C91A99" w:rsidRPr="00C91A99">
        <w:rPr>
          <w:rStyle w:val="Char0"/>
          <w:rFonts w:hint="cs"/>
          <w:rtl/>
        </w:rPr>
        <w:t>»</w:t>
      </w:r>
      <w:r w:rsidR="00A557F0" w:rsidRPr="009B61C0">
        <w:rPr>
          <w:rFonts w:ascii="Arial" w:hAnsi="Arial" w:cs="B Lotus"/>
          <w:sz w:val="28"/>
          <w:szCs w:val="28"/>
          <w:rtl/>
          <w:lang w:bidi="fa-IR"/>
        </w:rPr>
        <w:t xml:space="preserve"> </w:t>
      </w:r>
      <w:r w:rsidR="00E91837">
        <w:rPr>
          <w:rFonts w:ascii="Arial" w:hAnsi="Arial" w:cs="B Lotus" w:hint="cs"/>
          <w:sz w:val="28"/>
          <w:szCs w:val="28"/>
          <w:rtl/>
          <w:lang w:bidi="fa-IR"/>
        </w:rPr>
        <w:t>«</w:t>
      </w:r>
      <w:r w:rsidR="00A557F0" w:rsidRPr="009B61C0">
        <w:rPr>
          <w:rFonts w:ascii="Arial" w:hAnsi="Arial" w:cs="B Lotus"/>
          <w:sz w:val="28"/>
          <w:szCs w:val="28"/>
          <w:rtl/>
          <w:lang w:bidi="fa-IR"/>
        </w:rPr>
        <w:t>به یکدیگر و افراد پس از خودتان بشارت دهید که هرکس صادقانه گواهی دهد که معبود ب</w:t>
      </w:r>
      <w:r w:rsidR="00E91837">
        <w:rPr>
          <w:rFonts w:ascii="Arial" w:hAnsi="Arial" w:cs="B Lotus" w:hint="cs"/>
          <w:sz w:val="28"/>
          <w:szCs w:val="28"/>
          <w:rtl/>
          <w:lang w:bidi="fa-IR"/>
        </w:rPr>
        <w:t>ر</w:t>
      </w:r>
      <w:r w:rsidR="00A557F0" w:rsidRPr="009B61C0">
        <w:rPr>
          <w:rFonts w:ascii="Arial" w:hAnsi="Arial" w:cs="B Lotus"/>
          <w:sz w:val="28"/>
          <w:szCs w:val="28"/>
          <w:rtl/>
          <w:lang w:bidi="fa-IR"/>
        </w:rPr>
        <w:t xml:space="preserve"> حقی جز الله متعال وجود ندارد، وارد بهشت</w:t>
      </w:r>
      <w:r w:rsidR="00EE6E51">
        <w:rPr>
          <w:rFonts w:ascii="Arial" w:hAnsi="Arial" w:cs="B Lotus"/>
          <w:sz w:val="28"/>
          <w:szCs w:val="28"/>
          <w:rtl/>
          <w:lang w:bidi="fa-IR"/>
        </w:rPr>
        <w:t xml:space="preserve"> می‌</w:t>
      </w:r>
      <w:r w:rsidR="00A557F0" w:rsidRPr="009B61C0">
        <w:rPr>
          <w:rFonts w:ascii="Arial" w:hAnsi="Arial" w:cs="B Lotus"/>
          <w:sz w:val="28"/>
          <w:szCs w:val="28"/>
          <w:rtl/>
          <w:lang w:bidi="fa-IR"/>
        </w:rPr>
        <w:t>شود.</w:t>
      </w:r>
      <w:r w:rsidR="00E91837">
        <w:rPr>
          <w:rFonts w:ascii="Arial" w:hAnsi="Arial" w:cs="B Lotus" w:hint="cs"/>
          <w:sz w:val="28"/>
          <w:szCs w:val="28"/>
          <w:rtl/>
          <w:lang w:bidi="fa-IR"/>
        </w:rPr>
        <w:t>»</w:t>
      </w:r>
    </w:p>
    <w:p w:rsidR="00D32E73" w:rsidRPr="009B61C0" w:rsidRDefault="00D32E73"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مفهوم مخالف حدیث این است که هرکس نه از روی صداقت بلکه از</w:t>
      </w:r>
      <w:r w:rsidR="00A47A7C" w:rsidRPr="009B61C0">
        <w:rPr>
          <w:rFonts w:ascii="Arial" w:hAnsi="Arial" w:cs="B Lotus" w:hint="cs"/>
          <w:sz w:val="28"/>
          <w:szCs w:val="28"/>
          <w:rtl/>
          <w:lang w:bidi="fa-IR"/>
        </w:rPr>
        <w:t xml:space="preserve"> </w:t>
      </w:r>
      <w:r w:rsidRPr="009B61C0">
        <w:rPr>
          <w:rFonts w:ascii="Arial" w:hAnsi="Arial" w:cs="B Lotus"/>
          <w:sz w:val="28"/>
          <w:szCs w:val="28"/>
          <w:rtl/>
          <w:lang w:bidi="fa-IR"/>
        </w:rPr>
        <w:t xml:space="preserve">روی دروغ و نفاق به شهادت </w:t>
      </w:r>
      <w:r w:rsidR="003505C8">
        <w:rPr>
          <w:rFonts w:ascii="Arial" w:hAnsi="Arial" w:cs="B Lotus" w:hint="cs"/>
          <w:sz w:val="28"/>
          <w:szCs w:val="28"/>
          <w:rtl/>
          <w:lang w:bidi="fa-IR"/>
        </w:rPr>
        <w:t>«</w:t>
      </w:r>
      <w:r w:rsidR="00974B50">
        <w:rPr>
          <w:rFonts w:ascii="Arial" w:hAnsi="Arial" w:cs="B Lotus"/>
          <w:sz w:val="28"/>
          <w:szCs w:val="28"/>
          <w:rtl/>
          <w:lang w:bidi="fa-IR"/>
        </w:rPr>
        <w:t>لاإله إلاالله</w:t>
      </w:r>
      <w:r w:rsidR="003505C8">
        <w:rPr>
          <w:rFonts w:ascii="Arial" w:hAnsi="Arial" w:cs="B Lotus" w:hint="cs"/>
          <w:sz w:val="28"/>
          <w:szCs w:val="28"/>
          <w:rtl/>
          <w:lang w:bidi="fa-IR"/>
        </w:rPr>
        <w:t>»</w:t>
      </w:r>
      <w:r w:rsidRPr="009B61C0">
        <w:rPr>
          <w:rFonts w:ascii="Arial" w:hAnsi="Arial" w:cs="B Lotus"/>
          <w:sz w:val="28"/>
          <w:szCs w:val="28"/>
          <w:rtl/>
          <w:lang w:bidi="fa-IR"/>
        </w:rPr>
        <w:t xml:space="preserve"> اقرار نماید، از اهل جهنم بوده و وارد بهشت</w:t>
      </w:r>
      <w:r w:rsidR="00EE6E51">
        <w:rPr>
          <w:rFonts w:ascii="Arial" w:hAnsi="Arial" w:cs="B Lotus"/>
          <w:sz w:val="28"/>
          <w:szCs w:val="28"/>
          <w:rtl/>
          <w:lang w:bidi="fa-IR"/>
        </w:rPr>
        <w:t xml:space="preserve"> نمی‌</w:t>
      </w:r>
      <w:r w:rsidRPr="009B61C0">
        <w:rPr>
          <w:rFonts w:ascii="Arial" w:hAnsi="Arial" w:cs="B Lotus"/>
          <w:sz w:val="28"/>
          <w:szCs w:val="28"/>
          <w:rtl/>
          <w:lang w:bidi="fa-IR"/>
        </w:rPr>
        <w:t>شود و حکم او مانند منافقینی است که در پایین</w:t>
      </w:r>
      <w:r w:rsidR="00EE6E51">
        <w:rPr>
          <w:rFonts w:ascii="Arial" w:hAnsi="Arial" w:cs="B Lotus"/>
          <w:sz w:val="28"/>
          <w:szCs w:val="28"/>
          <w:rtl/>
          <w:lang w:bidi="fa-IR"/>
        </w:rPr>
        <w:t xml:space="preserve">‌ترین </w:t>
      </w:r>
      <w:r w:rsidRPr="009B61C0">
        <w:rPr>
          <w:rFonts w:ascii="Arial" w:hAnsi="Arial" w:cs="B Lotus"/>
          <w:sz w:val="28"/>
          <w:szCs w:val="28"/>
          <w:rtl/>
          <w:lang w:bidi="fa-IR"/>
        </w:rPr>
        <w:t>درجه جهنم</w:t>
      </w:r>
      <w:r w:rsidR="00CE42B4">
        <w:rPr>
          <w:rFonts w:ascii="Arial" w:hAnsi="Arial" w:cs="B Lotus"/>
          <w:sz w:val="28"/>
          <w:szCs w:val="28"/>
          <w:rtl/>
          <w:lang w:bidi="fa-IR"/>
        </w:rPr>
        <w:t xml:space="preserve"> (</w:t>
      </w:r>
      <w:r w:rsidRPr="009B61C0">
        <w:rPr>
          <w:rFonts w:ascii="Arial" w:hAnsi="Arial" w:cs="B Lotus"/>
          <w:sz w:val="28"/>
          <w:szCs w:val="28"/>
          <w:rtl/>
          <w:lang w:bidi="fa-IR"/>
        </w:rPr>
        <w:t>اسفل السافلین) قرار دارند.</w:t>
      </w:r>
    </w:p>
    <w:p w:rsidR="00D32E73" w:rsidRPr="0000346D" w:rsidRDefault="00D32E73" w:rsidP="00F42E99">
      <w:pPr>
        <w:pStyle w:val="Heading3"/>
        <w:keepNext w:val="0"/>
        <w:widowControl w:val="0"/>
        <w:rPr>
          <w:rtl/>
          <w:lang w:bidi="fa-IR"/>
        </w:rPr>
      </w:pPr>
      <w:bookmarkStart w:id="40" w:name="_Toc417328617"/>
      <w:r w:rsidRPr="0000346D">
        <w:rPr>
          <w:rtl/>
          <w:lang w:bidi="fa-IR"/>
        </w:rPr>
        <w:t>شرط پنجم: نداشتن شک و تردید</w:t>
      </w:r>
      <w:bookmarkEnd w:id="40"/>
    </w:p>
    <w:p w:rsidR="00D32E73" w:rsidRPr="00C63A0F" w:rsidRDefault="00D32E73" w:rsidP="00E91837">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sz w:val="28"/>
          <w:szCs w:val="28"/>
          <w:rtl/>
          <w:lang w:bidi="fa-IR"/>
        </w:rPr>
        <w:t xml:space="preserve">الله متعال </w:t>
      </w:r>
      <w:r w:rsidR="00AD28F6" w:rsidRPr="009B61C0">
        <w:rPr>
          <w:rFonts w:ascii="Arial" w:hAnsi="Arial" w:cs="B Lotus" w:hint="cs"/>
          <w:sz w:val="28"/>
          <w:szCs w:val="28"/>
          <w:rtl/>
          <w:lang w:bidi="fa-IR"/>
        </w:rPr>
        <w:t>در سوره ابراهیم آیات 9</w:t>
      </w:r>
      <w:r w:rsidR="000738F5" w:rsidRPr="009B61C0">
        <w:rPr>
          <w:rFonts w:ascii="Arial" w:hAnsi="Arial" w:cs="B Lotus" w:hint="cs"/>
          <w:sz w:val="28"/>
          <w:szCs w:val="28"/>
          <w:rtl/>
          <w:lang w:bidi="fa-IR"/>
        </w:rPr>
        <w:t xml:space="preserve"> </w:t>
      </w:r>
      <w:r w:rsidR="00AD28F6" w:rsidRPr="009B61C0">
        <w:rPr>
          <w:rFonts w:ascii="Arial" w:hAnsi="Arial" w:cs="B Lotus" w:hint="cs"/>
          <w:sz w:val="28"/>
          <w:szCs w:val="28"/>
          <w:rtl/>
          <w:lang w:bidi="fa-IR"/>
        </w:rPr>
        <w:t>و10</w:t>
      </w:r>
      <w:r w:rsidRPr="009B61C0">
        <w:rPr>
          <w:rFonts w:ascii="Arial" w:hAnsi="Arial" w:cs="B Lotus"/>
          <w:sz w:val="28"/>
          <w:szCs w:val="28"/>
          <w:rtl/>
          <w:lang w:bidi="fa-IR"/>
        </w:rPr>
        <w:t xml:space="preserve"> فرماید:</w:t>
      </w:r>
      <w:r w:rsidR="00C25CC9">
        <w:rPr>
          <w:rFonts w:ascii="Arial" w:hAnsi="Arial" w:cs="B Lotus" w:hint="cs"/>
          <w:sz w:val="28"/>
          <w:szCs w:val="28"/>
          <w:rtl/>
          <w:lang w:bidi="fa-IR"/>
        </w:rPr>
        <w:t xml:space="preserve"> </w:t>
      </w:r>
      <w:r w:rsidR="00C25CC9">
        <w:rPr>
          <w:rFonts w:ascii="Traditional Arabic" w:hAnsi="Traditional Arabic" w:cs="Traditional Arabic"/>
          <w:sz w:val="28"/>
          <w:szCs w:val="28"/>
          <w:rtl/>
          <w:lang w:bidi="fa-IR"/>
        </w:rPr>
        <w:t>﴿</w:t>
      </w:r>
      <w:r w:rsidR="00C63A0F">
        <w:rPr>
          <w:rFonts w:ascii="KFGQPC Uthmanic Script HAFS" w:hAnsi="KFGQPC Uthmanic Script HAFS" w:cs="KFGQPC Uthmanic Script HAFS"/>
          <w:sz w:val="28"/>
          <w:szCs w:val="28"/>
          <w:rtl/>
        </w:rPr>
        <w:t>وَقَالُوٓاْ إِنَّا كَفَرۡنَا</w:t>
      </w:r>
      <w:r w:rsidR="00C63A0F">
        <w:rPr>
          <w:rFonts w:ascii="KFGQPC Uthmanic Script HAFS" w:hAnsi="KFGQPC Uthmanic Script HAFS" w:cs="KFGQPC Uthmanic Script HAFS"/>
          <w:sz w:val="28"/>
          <w:szCs w:val="28"/>
        </w:rPr>
        <w:t xml:space="preserve"> </w:t>
      </w:r>
      <w:r w:rsidR="00C63A0F">
        <w:rPr>
          <w:rFonts w:ascii="KFGQPC Uthmanic Script HAFS" w:hAnsi="KFGQPC Uthmanic Script HAFS" w:cs="KFGQPC Uthmanic Script HAFS"/>
          <w:sz w:val="28"/>
          <w:szCs w:val="28"/>
          <w:rtl/>
        </w:rPr>
        <w:t>بِمَآ أُرۡسِلۡتُم بِهِ</w:t>
      </w:r>
      <w:r w:rsidR="00C63A0F">
        <w:rPr>
          <w:rFonts w:ascii="KFGQPC Uthmanic Script HAFS" w:hAnsi="KFGQPC Uthmanic Script HAFS" w:cs="KFGQPC Uthmanic Script HAFS" w:hint="cs"/>
          <w:sz w:val="28"/>
          <w:szCs w:val="28"/>
          <w:rtl/>
        </w:rPr>
        <w:t>ۦ</w:t>
      </w:r>
      <w:r w:rsidR="00C63A0F">
        <w:rPr>
          <w:rFonts w:ascii="KFGQPC Uthmanic Script HAFS" w:hAnsi="KFGQPC Uthmanic Script HAFS" w:cs="KFGQPC Uthmanic Script HAFS"/>
          <w:sz w:val="28"/>
          <w:szCs w:val="28"/>
          <w:rtl/>
        </w:rPr>
        <w:t xml:space="preserve"> وَإِنَّا لَفِي شَكّٖ مِّمَّا</w:t>
      </w:r>
      <w:r w:rsidR="00E91837">
        <w:rPr>
          <w:rFonts w:ascii="KFGQPC Uthmanic Script HAFS" w:hAnsi="KFGQPC Uthmanic Script HAFS" w:cs="KFGQPC Uthmanic Script HAFS"/>
          <w:sz w:val="28"/>
          <w:szCs w:val="28"/>
          <w:rtl/>
        </w:rPr>
        <w:t xml:space="preserve"> تَدۡعُونَنَآ إِلَيۡهِ مُرِيبٖ</w:t>
      </w:r>
      <w:r w:rsidR="00C63A0F">
        <w:rPr>
          <w:rFonts w:ascii="KFGQPC Uthmanic Script HAFS" w:hAnsi="KFGQPC Uthmanic Script HAFS" w:cs="KFGQPC Uthmanic Script HAFS"/>
          <w:sz w:val="28"/>
          <w:szCs w:val="28"/>
        </w:rPr>
        <w:t xml:space="preserve"> </w:t>
      </w:r>
      <w:r w:rsidR="00C63A0F">
        <w:rPr>
          <w:rFonts w:ascii="KFGQPC Uthmanic Script HAFS" w:hAnsi="KFGQPC Uthmanic Script HAFS" w:cs="KFGQPC Uthmanic Script HAFS"/>
          <w:sz w:val="28"/>
          <w:szCs w:val="28"/>
          <w:rtl/>
        </w:rPr>
        <w:t>۞</w:t>
      </w:r>
      <w:r w:rsidR="00E91837">
        <w:rPr>
          <w:rFonts w:ascii="KFGQPC Uthmanic Script HAFS" w:hAnsi="KFGQPC Uthmanic Script HAFS" w:cs="KFGQPC Uthmanic Script HAFS" w:hint="cs"/>
          <w:sz w:val="28"/>
          <w:szCs w:val="28"/>
          <w:rtl/>
        </w:rPr>
        <w:t xml:space="preserve"> </w:t>
      </w:r>
      <w:r w:rsidR="00C63A0F">
        <w:rPr>
          <w:rFonts w:ascii="KFGQPC Uthmanic Script HAFS" w:hAnsi="KFGQPC Uthmanic Script HAFS" w:cs="KFGQPC Uthmanic Script HAFS"/>
          <w:sz w:val="28"/>
          <w:szCs w:val="28"/>
          <w:rtl/>
        </w:rPr>
        <w:t xml:space="preserve">قَالَتۡ رُسُلُهُمۡ أَفِي </w:t>
      </w:r>
      <w:r w:rsidR="00C63A0F">
        <w:rPr>
          <w:rFonts w:ascii="KFGQPC Uthmanic Script HAFS" w:hAnsi="KFGQPC Uthmanic Script HAFS" w:cs="KFGQPC Uthmanic Script HAFS" w:hint="cs"/>
          <w:sz w:val="28"/>
          <w:szCs w:val="28"/>
          <w:rtl/>
        </w:rPr>
        <w:t>ٱ</w:t>
      </w:r>
      <w:r w:rsidR="00C63A0F">
        <w:rPr>
          <w:rFonts w:ascii="KFGQPC Uthmanic Script HAFS" w:hAnsi="KFGQPC Uthmanic Script HAFS" w:cs="KFGQPC Uthmanic Script HAFS" w:hint="eastAsia"/>
          <w:sz w:val="28"/>
          <w:szCs w:val="28"/>
          <w:rtl/>
        </w:rPr>
        <w:t>للَّهِ</w:t>
      </w:r>
      <w:r w:rsidR="00C63A0F">
        <w:rPr>
          <w:rFonts w:ascii="KFGQPC Uthmanic Script HAFS" w:hAnsi="KFGQPC Uthmanic Script HAFS" w:cs="KFGQPC Uthmanic Script HAFS"/>
          <w:sz w:val="28"/>
          <w:szCs w:val="28"/>
          <w:rtl/>
        </w:rPr>
        <w:t xml:space="preserve"> شَكّٞ فَاطِرِ </w:t>
      </w:r>
      <w:r w:rsidR="00C63A0F">
        <w:rPr>
          <w:rFonts w:ascii="KFGQPC Uthmanic Script HAFS" w:hAnsi="KFGQPC Uthmanic Script HAFS" w:cs="KFGQPC Uthmanic Script HAFS" w:hint="cs"/>
          <w:sz w:val="28"/>
          <w:szCs w:val="28"/>
          <w:rtl/>
        </w:rPr>
        <w:t>ٱ</w:t>
      </w:r>
      <w:r w:rsidR="00C63A0F">
        <w:rPr>
          <w:rFonts w:ascii="KFGQPC Uthmanic Script HAFS" w:hAnsi="KFGQPC Uthmanic Script HAFS" w:cs="KFGQPC Uthmanic Script HAFS" w:hint="eastAsia"/>
          <w:sz w:val="28"/>
          <w:szCs w:val="28"/>
          <w:rtl/>
        </w:rPr>
        <w:t>لسَّمَٰوَٰتِ</w:t>
      </w:r>
      <w:r w:rsidR="00C63A0F">
        <w:rPr>
          <w:rFonts w:ascii="KFGQPC Uthmanic Script HAFS" w:hAnsi="KFGQPC Uthmanic Script HAFS" w:cs="KFGQPC Uthmanic Script HAFS"/>
          <w:sz w:val="28"/>
          <w:szCs w:val="28"/>
          <w:rtl/>
        </w:rPr>
        <w:t xml:space="preserve"> وَ</w:t>
      </w:r>
      <w:r w:rsidR="00C63A0F">
        <w:rPr>
          <w:rFonts w:ascii="KFGQPC Uthmanic Script HAFS" w:hAnsi="KFGQPC Uthmanic Script HAFS" w:cs="KFGQPC Uthmanic Script HAFS" w:hint="cs"/>
          <w:sz w:val="28"/>
          <w:szCs w:val="28"/>
          <w:rtl/>
        </w:rPr>
        <w:t>ٱ</w:t>
      </w:r>
      <w:r w:rsidR="00C63A0F">
        <w:rPr>
          <w:rFonts w:ascii="KFGQPC Uthmanic Script HAFS" w:hAnsi="KFGQPC Uthmanic Script HAFS" w:cs="KFGQPC Uthmanic Script HAFS" w:hint="eastAsia"/>
          <w:sz w:val="28"/>
          <w:szCs w:val="28"/>
          <w:rtl/>
        </w:rPr>
        <w:t>لۡأَرۡضِۖ</w:t>
      </w:r>
      <w:r w:rsidR="00C63A0F">
        <w:rPr>
          <w:rFonts w:ascii="Traditional Arabic" w:hAnsi="Traditional Arabic" w:cs="Traditional Arabic" w:hint="cs"/>
          <w:sz w:val="28"/>
          <w:szCs w:val="28"/>
          <w:rtl/>
          <w:lang w:bidi="fa-IR"/>
        </w:rPr>
        <w:t>...</w:t>
      </w:r>
      <w:r w:rsidR="00C25CC9">
        <w:rPr>
          <w:rFonts w:ascii="Traditional Arabic" w:hAnsi="Traditional Arabic" w:cs="Traditional Arabic"/>
          <w:sz w:val="28"/>
          <w:szCs w:val="28"/>
          <w:rtl/>
          <w:lang w:bidi="fa-IR"/>
        </w:rPr>
        <w:t>﴾</w:t>
      </w:r>
      <w:r w:rsidRPr="009B61C0">
        <w:rPr>
          <w:rFonts w:ascii="Arial" w:hAnsi="Arial" w:cs="B Lotus"/>
          <w:sz w:val="28"/>
          <w:szCs w:val="28"/>
          <w:rtl/>
          <w:lang w:bidi="fa-IR"/>
        </w:rPr>
        <w:t xml:space="preserve"> </w:t>
      </w:r>
      <w:r w:rsidR="00E91837">
        <w:rPr>
          <w:rFonts w:ascii="Arial" w:hAnsi="Arial" w:cs="B Lotus" w:hint="cs"/>
          <w:sz w:val="28"/>
          <w:szCs w:val="28"/>
          <w:rtl/>
          <w:lang w:bidi="fa-IR"/>
        </w:rPr>
        <w:t>«</w:t>
      </w:r>
      <w:r w:rsidRPr="009B61C0">
        <w:rPr>
          <w:rFonts w:ascii="Arial" w:hAnsi="Arial" w:cs="B Lotus"/>
          <w:sz w:val="28"/>
          <w:szCs w:val="28"/>
          <w:rtl/>
          <w:lang w:bidi="fa-IR"/>
        </w:rPr>
        <w:t>گفت</w:t>
      </w:r>
      <w:r w:rsidR="00C4432D" w:rsidRPr="009B61C0">
        <w:rPr>
          <w:rFonts w:ascii="Arial" w:hAnsi="Arial" w:cs="B Lotus"/>
          <w:sz w:val="28"/>
          <w:szCs w:val="28"/>
          <w:rtl/>
          <w:lang w:bidi="fa-IR"/>
        </w:rPr>
        <w:t xml:space="preserve">ند ما به آنچه شما بدان ماموریت </w:t>
      </w:r>
      <w:r w:rsidRPr="009B61C0">
        <w:rPr>
          <w:rFonts w:ascii="Arial" w:hAnsi="Arial" w:cs="B Lotus"/>
          <w:sz w:val="28"/>
          <w:szCs w:val="28"/>
          <w:rtl/>
          <w:lang w:bidi="fa-IR"/>
        </w:rPr>
        <w:t>دارید، کافریم و از آنچه ما</w:t>
      </w:r>
      <w:r w:rsidR="00AD28F6" w:rsidRPr="009B61C0">
        <w:rPr>
          <w:rFonts w:ascii="Arial" w:hAnsi="Arial" w:cs="B Lotus" w:hint="cs"/>
          <w:sz w:val="28"/>
          <w:szCs w:val="28"/>
          <w:rtl/>
          <w:lang w:bidi="fa-IR"/>
        </w:rPr>
        <w:t xml:space="preserve"> </w:t>
      </w:r>
      <w:r w:rsidRPr="009B61C0">
        <w:rPr>
          <w:rFonts w:ascii="Arial" w:hAnsi="Arial" w:cs="B Lotus"/>
          <w:sz w:val="28"/>
          <w:szCs w:val="28"/>
          <w:rtl/>
          <w:lang w:bidi="fa-IR"/>
        </w:rPr>
        <w:t>را بدان</w:t>
      </w:r>
      <w:r w:rsidR="00EE6E51">
        <w:rPr>
          <w:rFonts w:ascii="Arial" w:hAnsi="Arial" w:cs="B Lotus"/>
          <w:sz w:val="28"/>
          <w:szCs w:val="28"/>
          <w:rtl/>
          <w:lang w:bidi="fa-IR"/>
        </w:rPr>
        <w:t xml:space="preserve"> می‌</w:t>
      </w:r>
      <w:r w:rsidRPr="009B61C0">
        <w:rPr>
          <w:rFonts w:ascii="Arial" w:hAnsi="Arial" w:cs="B Lotus"/>
          <w:sz w:val="28"/>
          <w:szCs w:val="28"/>
          <w:rtl/>
          <w:lang w:bidi="fa-IR"/>
        </w:rPr>
        <w:t>خوانید، سخت در شک</w:t>
      </w:r>
      <w:r w:rsidR="00A47A7C" w:rsidRPr="009B61C0">
        <w:rPr>
          <w:rFonts w:ascii="Arial" w:hAnsi="Arial" w:cs="B Lotus" w:hint="cs"/>
          <w:sz w:val="28"/>
          <w:szCs w:val="28"/>
          <w:rtl/>
          <w:lang w:bidi="fa-IR"/>
        </w:rPr>
        <w:t>ّ</w:t>
      </w:r>
      <w:r w:rsidRPr="009B61C0">
        <w:rPr>
          <w:rFonts w:ascii="Arial" w:hAnsi="Arial" w:cs="B Lotus"/>
          <w:sz w:val="28"/>
          <w:szCs w:val="28"/>
          <w:rtl/>
          <w:lang w:bidi="fa-IR"/>
        </w:rPr>
        <w:t>یم. پیامبران</w:t>
      </w:r>
      <w:r w:rsidR="00E91837">
        <w:rPr>
          <w:rFonts w:ascii="Arial" w:hAnsi="Arial" w:cs="B Lotus" w:hint="cs"/>
          <w:sz w:val="28"/>
          <w:szCs w:val="28"/>
          <w:rtl/>
          <w:lang w:bidi="fa-IR"/>
        </w:rPr>
        <w:softHyphen/>
      </w:r>
      <w:r w:rsidRPr="009B61C0">
        <w:rPr>
          <w:rFonts w:ascii="Arial" w:hAnsi="Arial" w:cs="B Lotus"/>
          <w:sz w:val="28"/>
          <w:szCs w:val="28"/>
          <w:rtl/>
          <w:lang w:bidi="fa-IR"/>
        </w:rPr>
        <w:t>شان گفتند: مگر درباره الله</w:t>
      </w:r>
      <w:r w:rsidR="00E91837">
        <w:rPr>
          <w:rFonts w:ascii="Arial" w:hAnsi="Arial" w:cs="B Lotus" w:hint="cs"/>
          <w:sz w:val="28"/>
          <w:szCs w:val="28"/>
          <w:rtl/>
          <w:lang w:bidi="fa-IR"/>
        </w:rPr>
        <w:t>،</w:t>
      </w:r>
      <w:r w:rsidRPr="009B61C0">
        <w:rPr>
          <w:rFonts w:ascii="Arial" w:hAnsi="Arial" w:cs="B Lotus"/>
          <w:sz w:val="28"/>
          <w:szCs w:val="28"/>
          <w:rtl/>
          <w:lang w:bidi="fa-IR"/>
        </w:rPr>
        <w:t xml:space="preserve"> پدیدآورنده آسمانها و زمین تردیدی هست؟</w:t>
      </w:r>
      <w:r w:rsidR="00E91837">
        <w:rPr>
          <w:rFonts w:ascii="Arial" w:hAnsi="Arial" w:cs="B Lotus" w:hint="cs"/>
          <w:sz w:val="28"/>
          <w:szCs w:val="28"/>
          <w:rtl/>
          <w:lang w:bidi="fa-IR"/>
        </w:rPr>
        <w:t>»</w:t>
      </w:r>
    </w:p>
    <w:p w:rsidR="00D32E73" w:rsidRPr="009B61C0" w:rsidRDefault="00D32E73" w:rsidP="00E91837">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lastRenderedPageBreak/>
        <w:t>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در حدیثی که مسلم روایت کرده</w:t>
      </w:r>
      <w:r w:rsidR="00EE6E51">
        <w:rPr>
          <w:rFonts w:ascii="Arial" w:hAnsi="Arial" w:cs="B Lotus"/>
          <w:sz w:val="28"/>
          <w:szCs w:val="28"/>
          <w:rtl/>
          <w:lang w:bidi="fa-IR"/>
        </w:rPr>
        <w:t xml:space="preserve"> می‌</w:t>
      </w:r>
      <w:r w:rsidRPr="009B61C0">
        <w:rPr>
          <w:rFonts w:ascii="Arial" w:hAnsi="Arial" w:cs="B Lotus"/>
          <w:sz w:val="28"/>
          <w:szCs w:val="28"/>
          <w:rtl/>
          <w:lang w:bidi="fa-IR"/>
        </w:rPr>
        <w:t>فرمایند</w:t>
      </w:r>
      <w:r w:rsidR="00BD1C90">
        <w:rPr>
          <w:rFonts w:ascii="Arial" w:hAnsi="Arial" w:cs="B Lotus" w:hint="cs"/>
          <w:sz w:val="28"/>
          <w:szCs w:val="28"/>
          <w:vertAlign w:val="superscript"/>
          <w:rtl/>
          <w:lang w:bidi="fa-IR"/>
        </w:rPr>
        <w:t>(</w:t>
      </w:r>
      <w:r w:rsidR="003234BA" w:rsidRPr="00A10D82">
        <w:rPr>
          <w:rStyle w:val="FootnoteReference"/>
          <w:rFonts w:ascii="Arial" w:hAnsi="Arial" w:cs="B Lotus"/>
          <w:sz w:val="28"/>
          <w:szCs w:val="28"/>
          <w:rtl/>
          <w:lang w:bidi="fa-IR"/>
        </w:rPr>
        <w:footnoteReference w:id="72"/>
      </w:r>
      <w:r w:rsidR="003234BA" w:rsidRPr="00A10D82">
        <w:rPr>
          <w:rFonts w:ascii="Arial" w:hAnsi="Arial" w:cs="B Lotus" w:hint="cs"/>
          <w:sz w:val="28"/>
          <w:szCs w:val="28"/>
          <w:vertAlign w:val="superscript"/>
          <w:rtl/>
          <w:lang w:bidi="fa-IR"/>
        </w:rPr>
        <w:t>)</w:t>
      </w:r>
      <w:r w:rsidR="0000346D">
        <w:rPr>
          <w:rFonts w:ascii="Arial" w:hAnsi="Arial" w:cs="Traditional Arabic"/>
          <w:b/>
          <w:bCs/>
          <w:sz w:val="28"/>
          <w:szCs w:val="28"/>
          <w:rtl/>
          <w:lang w:bidi="fa-IR"/>
        </w:rPr>
        <w:t>:</w:t>
      </w:r>
      <w:r w:rsidR="00CE42B4">
        <w:rPr>
          <w:rFonts w:ascii="Arial" w:hAnsi="Arial" w:cs="Traditional Arabic" w:hint="cs"/>
          <w:b/>
          <w:bCs/>
          <w:sz w:val="28"/>
          <w:szCs w:val="28"/>
          <w:rtl/>
          <w:lang w:bidi="fa-IR"/>
        </w:rPr>
        <w:t xml:space="preserve"> </w:t>
      </w:r>
      <w:r w:rsidR="00AB6BDD" w:rsidRPr="00AB6BDD">
        <w:rPr>
          <w:rStyle w:val="Char0"/>
          <w:rFonts w:hint="cs"/>
          <w:rtl/>
        </w:rPr>
        <w:t>«</w:t>
      </w:r>
      <w:r w:rsidRPr="003505C8">
        <w:rPr>
          <w:rStyle w:val="Char0"/>
          <w:rtl/>
        </w:rPr>
        <w:t>أَشْهَدُ أَنْ لَا إِلَهَ إِلَّا اللهُ، وَأَنِّي رَسُولُ اللهِ، لَا يَلْقَى اللهَ بِهِمَا عَبْدٌ غَيْرَ شَاكٍّ فِيهِمَا، إِلَّا دَخَلَ الْجَنَّةَ</w:t>
      </w:r>
      <w:r w:rsidR="00C91A99" w:rsidRPr="00C91A99">
        <w:rPr>
          <w:rStyle w:val="Char0"/>
          <w:rFonts w:hint="cs"/>
          <w:rtl/>
        </w:rPr>
        <w:t>»</w:t>
      </w:r>
      <w:r w:rsidRPr="009B61C0">
        <w:rPr>
          <w:rFonts w:ascii="Arial" w:hAnsi="Arial" w:cs="B Lotus"/>
          <w:sz w:val="28"/>
          <w:szCs w:val="28"/>
          <w:rtl/>
          <w:lang w:bidi="fa-IR"/>
        </w:rPr>
        <w:t xml:space="preserve"> </w:t>
      </w:r>
      <w:r w:rsidR="00E91837">
        <w:rPr>
          <w:rFonts w:ascii="Arial" w:hAnsi="Arial" w:cs="B Lotus" w:hint="cs"/>
          <w:sz w:val="28"/>
          <w:szCs w:val="28"/>
          <w:rtl/>
          <w:lang w:bidi="fa-IR"/>
        </w:rPr>
        <w:t>«</w:t>
      </w:r>
      <w:r w:rsidRPr="009B61C0">
        <w:rPr>
          <w:rFonts w:ascii="Arial" w:hAnsi="Arial" w:cs="B Lotus"/>
          <w:sz w:val="28"/>
          <w:szCs w:val="28"/>
          <w:rtl/>
          <w:lang w:bidi="fa-IR"/>
        </w:rPr>
        <w:t>گواهی</w:t>
      </w:r>
      <w:r w:rsidR="00EE6E51">
        <w:rPr>
          <w:rFonts w:ascii="Arial" w:hAnsi="Arial" w:cs="B Lotus"/>
          <w:sz w:val="28"/>
          <w:szCs w:val="28"/>
          <w:rtl/>
          <w:lang w:bidi="fa-IR"/>
        </w:rPr>
        <w:t xml:space="preserve"> می‌</w:t>
      </w:r>
      <w:r w:rsidRPr="009B61C0">
        <w:rPr>
          <w:rFonts w:ascii="Arial" w:hAnsi="Arial" w:cs="B Lotus"/>
          <w:sz w:val="28"/>
          <w:szCs w:val="28"/>
          <w:rtl/>
          <w:lang w:bidi="fa-IR"/>
        </w:rPr>
        <w:t>دهم که معبود ب</w:t>
      </w:r>
      <w:r w:rsidR="00E91837">
        <w:rPr>
          <w:rFonts w:ascii="Arial" w:hAnsi="Arial" w:cs="B Lotus" w:hint="cs"/>
          <w:sz w:val="28"/>
          <w:szCs w:val="28"/>
          <w:rtl/>
          <w:lang w:bidi="fa-IR"/>
        </w:rPr>
        <w:t>ر</w:t>
      </w:r>
      <w:r w:rsidRPr="009B61C0">
        <w:rPr>
          <w:rFonts w:ascii="Arial" w:hAnsi="Arial" w:cs="B Lotus"/>
          <w:sz w:val="28"/>
          <w:szCs w:val="28"/>
          <w:rtl/>
          <w:lang w:bidi="fa-IR"/>
        </w:rPr>
        <w:t xml:space="preserve"> حقی جز الله متعال وجود ندارد و من فرستاده</w:t>
      </w:r>
      <w:r w:rsidR="00EE6E51">
        <w:rPr>
          <w:rFonts w:ascii="Arial" w:hAnsi="Arial" w:cs="B Lotus"/>
          <w:sz w:val="28"/>
          <w:szCs w:val="28"/>
          <w:rtl/>
          <w:lang w:bidi="fa-IR"/>
        </w:rPr>
        <w:t xml:space="preserve">‌ی </w:t>
      </w:r>
      <w:r w:rsidRPr="009B61C0">
        <w:rPr>
          <w:rFonts w:ascii="Arial" w:hAnsi="Arial" w:cs="B Lotus"/>
          <w:sz w:val="28"/>
          <w:szCs w:val="28"/>
          <w:rtl/>
          <w:lang w:bidi="fa-IR"/>
        </w:rPr>
        <w:t>او</w:t>
      </w:r>
      <w:r w:rsidR="00A47A7C" w:rsidRPr="009B61C0">
        <w:rPr>
          <w:rFonts w:ascii="Arial" w:hAnsi="Arial" w:cs="B Lotus" w:hint="cs"/>
          <w:sz w:val="28"/>
          <w:szCs w:val="28"/>
          <w:rtl/>
          <w:lang w:bidi="fa-IR"/>
        </w:rPr>
        <w:t xml:space="preserve"> </w:t>
      </w:r>
      <w:r w:rsidRPr="009B61C0">
        <w:rPr>
          <w:rFonts w:ascii="Arial" w:hAnsi="Arial" w:cs="B Lotus"/>
          <w:sz w:val="28"/>
          <w:szCs w:val="28"/>
          <w:rtl/>
          <w:lang w:bidi="fa-IR"/>
        </w:rPr>
        <w:t>هستم. هر</w:t>
      </w:r>
      <w:r w:rsidR="00E91837">
        <w:rPr>
          <w:rFonts w:ascii="Arial" w:hAnsi="Arial" w:cs="B Lotus" w:hint="cs"/>
          <w:sz w:val="28"/>
          <w:szCs w:val="28"/>
          <w:rtl/>
          <w:lang w:bidi="fa-IR"/>
        </w:rPr>
        <w:t xml:space="preserve"> </w:t>
      </w:r>
      <w:r w:rsidRPr="009B61C0">
        <w:rPr>
          <w:rFonts w:ascii="Arial" w:hAnsi="Arial" w:cs="B Lotus"/>
          <w:sz w:val="28"/>
          <w:szCs w:val="28"/>
          <w:rtl/>
          <w:lang w:bidi="fa-IR"/>
        </w:rPr>
        <w:t>بنده</w:t>
      </w:r>
      <w:r w:rsidR="00E91837">
        <w:rPr>
          <w:rFonts w:ascii="Arial" w:hAnsi="Arial" w:cs="B Lotus" w:hint="cs"/>
          <w:sz w:val="28"/>
          <w:szCs w:val="28"/>
          <w:rtl/>
          <w:lang w:bidi="fa-IR"/>
        </w:rPr>
        <w:softHyphen/>
      </w:r>
      <w:r w:rsidRPr="009B61C0">
        <w:rPr>
          <w:rFonts w:ascii="Arial" w:hAnsi="Arial" w:cs="B Lotus"/>
          <w:sz w:val="28"/>
          <w:szCs w:val="28"/>
          <w:rtl/>
          <w:lang w:bidi="fa-IR"/>
        </w:rPr>
        <w:t>ای با این شهادتین الله متعال را ملاقات کند و در آن تردیدی نداشته باشد، وارد بهشت</w:t>
      </w:r>
      <w:r w:rsidR="00EE6E51">
        <w:rPr>
          <w:rFonts w:ascii="Arial" w:hAnsi="Arial" w:cs="B Lotus"/>
          <w:sz w:val="28"/>
          <w:szCs w:val="28"/>
          <w:rtl/>
          <w:lang w:bidi="fa-IR"/>
        </w:rPr>
        <w:t xml:space="preserve"> می‌</w:t>
      </w:r>
      <w:r w:rsidRPr="009B61C0">
        <w:rPr>
          <w:rFonts w:ascii="Arial" w:hAnsi="Arial" w:cs="B Lotus"/>
          <w:sz w:val="28"/>
          <w:szCs w:val="28"/>
          <w:rtl/>
          <w:lang w:bidi="fa-IR"/>
        </w:rPr>
        <w:t>شود.</w:t>
      </w:r>
      <w:r w:rsidR="00E91837">
        <w:rPr>
          <w:rFonts w:ascii="Arial" w:hAnsi="Arial" w:cs="B Lotus" w:hint="cs"/>
          <w:sz w:val="28"/>
          <w:szCs w:val="28"/>
          <w:rtl/>
          <w:lang w:bidi="fa-IR"/>
        </w:rPr>
        <w:t>»</w:t>
      </w:r>
    </w:p>
    <w:p w:rsidR="00D32E73" w:rsidRPr="009B61C0" w:rsidRDefault="00D32E73"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مفه</w:t>
      </w:r>
      <w:r w:rsidR="00AD28F6" w:rsidRPr="009B61C0">
        <w:rPr>
          <w:rFonts w:ascii="Arial" w:hAnsi="Arial" w:cs="B Lotus" w:hint="cs"/>
          <w:sz w:val="28"/>
          <w:szCs w:val="28"/>
          <w:rtl/>
          <w:lang w:bidi="fa-IR"/>
        </w:rPr>
        <w:t>و</w:t>
      </w:r>
      <w:r w:rsidRPr="009B61C0">
        <w:rPr>
          <w:rFonts w:ascii="Arial" w:hAnsi="Arial" w:cs="B Lotus"/>
          <w:sz w:val="28"/>
          <w:szCs w:val="28"/>
          <w:rtl/>
          <w:lang w:bidi="fa-IR"/>
        </w:rPr>
        <w:t>م مخالف حدیث این</w:t>
      </w:r>
      <w:r w:rsidR="00E91837">
        <w:rPr>
          <w:rFonts w:ascii="Arial" w:hAnsi="Arial" w:cs="B Lotus" w:hint="cs"/>
          <w:sz w:val="28"/>
          <w:szCs w:val="28"/>
          <w:rtl/>
          <w:lang w:bidi="fa-IR"/>
        </w:rPr>
        <w:softHyphen/>
        <w:t>ا</w:t>
      </w:r>
      <w:r w:rsidRPr="009B61C0">
        <w:rPr>
          <w:rFonts w:ascii="Arial" w:hAnsi="Arial" w:cs="B Lotus"/>
          <w:sz w:val="28"/>
          <w:szCs w:val="28"/>
          <w:rtl/>
          <w:lang w:bidi="fa-IR"/>
        </w:rPr>
        <w:t>ست که اگر کسی با</w:t>
      </w:r>
      <w:r w:rsidR="00A47A7C" w:rsidRPr="009B61C0">
        <w:rPr>
          <w:rFonts w:ascii="Arial" w:hAnsi="Arial" w:cs="B Lotus" w:hint="cs"/>
          <w:sz w:val="28"/>
          <w:szCs w:val="28"/>
          <w:rtl/>
          <w:lang w:bidi="fa-IR"/>
        </w:rPr>
        <w:t xml:space="preserve"> </w:t>
      </w:r>
      <w:r w:rsidRPr="009B61C0">
        <w:rPr>
          <w:rFonts w:ascii="Arial" w:hAnsi="Arial" w:cs="B Lotus"/>
          <w:sz w:val="28"/>
          <w:szCs w:val="28"/>
          <w:rtl/>
          <w:lang w:bidi="fa-IR"/>
        </w:rPr>
        <w:t>شک و تردید در شهادتین یا یکی از مقتضیات آن</w:t>
      </w:r>
      <w:r w:rsidR="00AD28F6" w:rsidRPr="009B61C0">
        <w:rPr>
          <w:rFonts w:ascii="Arial" w:hAnsi="Arial" w:cs="B Lotus" w:hint="cs"/>
          <w:sz w:val="28"/>
          <w:szCs w:val="28"/>
          <w:rtl/>
          <w:lang w:bidi="fa-IR"/>
        </w:rPr>
        <w:t>،</w:t>
      </w:r>
      <w:r w:rsidRPr="009B61C0">
        <w:rPr>
          <w:rFonts w:ascii="Arial" w:hAnsi="Arial" w:cs="B Lotus"/>
          <w:sz w:val="28"/>
          <w:szCs w:val="28"/>
          <w:rtl/>
          <w:lang w:bidi="fa-IR"/>
        </w:rPr>
        <w:t xml:space="preserve"> الله متعال را ملاقات کند، وارد بهشت</w:t>
      </w:r>
      <w:r w:rsidR="00EE6E51">
        <w:rPr>
          <w:rFonts w:ascii="Arial" w:hAnsi="Arial" w:cs="B Lotus"/>
          <w:sz w:val="28"/>
          <w:szCs w:val="28"/>
          <w:rtl/>
          <w:lang w:bidi="fa-IR"/>
        </w:rPr>
        <w:t xml:space="preserve"> نمی‌</w:t>
      </w:r>
      <w:r w:rsidRPr="009B61C0">
        <w:rPr>
          <w:rFonts w:ascii="Arial" w:hAnsi="Arial" w:cs="B Lotus"/>
          <w:sz w:val="28"/>
          <w:szCs w:val="28"/>
          <w:rtl/>
          <w:lang w:bidi="fa-IR"/>
        </w:rPr>
        <w:t>شود و از اهل بهشت نخواهد بود.</w:t>
      </w:r>
    </w:p>
    <w:p w:rsidR="00D32E73" w:rsidRPr="0000346D" w:rsidRDefault="00D32E73" w:rsidP="00F42E99">
      <w:pPr>
        <w:pStyle w:val="Heading3"/>
        <w:keepNext w:val="0"/>
        <w:widowControl w:val="0"/>
        <w:rPr>
          <w:rtl/>
          <w:lang w:bidi="fa-IR"/>
        </w:rPr>
      </w:pPr>
      <w:bookmarkStart w:id="41" w:name="_Toc417328618"/>
      <w:r w:rsidRPr="0000346D">
        <w:rPr>
          <w:rtl/>
          <w:lang w:bidi="fa-IR"/>
        </w:rPr>
        <w:t xml:space="preserve">شرط </w:t>
      </w:r>
      <w:r w:rsidR="0000346D">
        <w:rPr>
          <w:rFonts w:hint="cs"/>
          <w:rtl/>
          <w:lang w:bidi="fa-IR"/>
        </w:rPr>
        <w:t>ششم</w:t>
      </w:r>
      <w:r w:rsidRPr="0000346D">
        <w:rPr>
          <w:rtl/>
          <w:lang w:bidi="fa-IR"/>
        </w:rPr>
        <w:t>: یقین داشتن</w:t>
      </w:r>
      <w:bookmarkEnd w:id="41"/>
    </w:p>
    <w:p w:rsidR="00147D09" w:rsidRPr="009B61C0" w:rsidRDefault="00147D09" w:rsidP="00E91837">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در حدیثی که مسلم روایت کرده است،</w:t>
      </w:r>
      <w:r w:rsidR="00AD28F6" w:rsidRPr="009B61C0">
        <w:rPr>
          <w:rFonts w:ascii="Arial" w:hAnsi="Arial" w:cs="B Lotus" w:hint="cs"/>
          <w:sz w:val="28"/>
          <w:szCs w:val="28"/>
          <w:rtl/>
          <w:lang w:bidi="fa-IR"/>
        </w:rPr>
        <w:t xml:space="preserve"> </w:t>
      </w:r>
      <w:r w:rsidRPr="009B61C0">
        <w:rPr>
          <w:rFonts w:ascii="Arial" w:hAnsi="Arial" w:cs="B Lotus"/>
          <w:sz w:val="28"/>
          <w:szCs w:val="28"/>
          <w:rtl/>
          <w:lang w:bidi="fa-IR"/>
        </w:rPr>
        <w:t>به ابوهریره</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فرمودند</w:t>
      </w:r>
      <w:r w:rsidR="00BD1C90">
        <w:rPr>
          <w:rFonts w:ascii="Arial" w:hAnsi="Arial" w:cs="B Lotus" w:hint="cs"/>
          <w:sz w:val="28"/>
          <w:szCs w:val="28"/>
          <w:vertAlign w:val="superscript"/>
          <w:rtl/>
          <w:lang w:bidi="fa-IR"/>
        </w:rPr>
        <w:t>(</w:t>
      </w:r>
      <w:r w:rsidR="003234BA" w:rsidRPr="00A10D82">
        <w:rPr>
          <w:rStyle w:val="FootnoteReference"/>
          <w:rFonts w:ascii="Arial" w:hAnsi="Arial" w:cs="B Lotus"/>
          <w:sz w:val="28"/>
          <w:szCs w:val="28"/>
          <w:rtl/>
          <w:lang w:bidi="fa-IR"/>
        </w:rPr>
        <w:footnoteReference w:id="73"/>
      </w:r>
      <w:r w:rsidR="003234BA" w:rsidRPr="00A10D82">
        <w:rPr>
          <w:rFonts w:ascii="Arial" w:hAnsi="Arial" w:cs="B Lotus" w:hint="cs"/>
          <w:sz w:val="28"/>
          <w:szCs w:val="28"/>
          <w:vertAlign w:val="superscript"/>
          <w:rtl/>
          <w:lang w:bidi="fa-IR"/>
        </w:rPr>
        <w:t>)</w:t>
      </w:r>
      <w:r w:rsidRPr="009B61C0">
        <w:rPr>
          <w:rFonts w:ascii="Arial" w:hAnsi="Arial" w:cs="B Lotus"/>
          <w:sz w:val="28"/>
          <w:szCs w:val="28"/>
          <w:rtl/>
          <w:lang w:bidi="fa-IR"/>
        </w:rPr>
        <w:t>:</w:t>
      </w:r>
      <w:r w:rsidR="00CE42B4">
        <w:rPr>
          <w:rFonts w:ascii="Arial" w:hAnsi="Arial" w:cs="B Lotus"/>
          <w:sz w:val="28"/>
          <w:szCs w:val="28"/>
          <w:rtl/>
          <w:lang w:bidi="fa-IR"/>
        </w:rPr>
        <w:t xml:space="preserve"> </w:t>
      </w:r>
      <w:r w:rsidR="00AB6BDD" w:rsidRPr="00AB6BDD">
        <w:rPr>
          <w:rStyle w:val="Char0"/>
          <w:rtl/>
        </w:rPr>
        <w:t>«</w:t>
      </w:r>
      <w:r w:rsidRPr="003505C8">
        <w:rPr>
          <w:rStyle w:val="Char0"/>
          <w:rtl/>
        </w:rPr>
        <w:t>اذْهَبْ فَمَنْ لَقِيتَ وَرَاءَ هَذَا الحَائِطِ يَشْهَدُ أَنْ لا إِلَه إلاَّ اللَّه، مُسْتَيقِناً بهَا قَلَبُهُ فَبَشِّرْهُ</w:t>
      </w:r>
      <w:r w:rsidR="0000346D" w:rsidRPr="003505C8">
        <w:rPr>
          <w:rStyle w:val="Char0"/>
          <w:rtl/>
        </w:rPr>
        <w:t xml:space="preserve"> بِالجَنَّةِ</w:t>
      </w:r>
      <w:r w:rsidR="00C91A99" w:rsidRPr="00C91A99">
        <w:rPr>
          <w:rStyle w:val="Char0"/>
          <w:rFonts w:hint="cs"/>
          <w:rtl/>
        </w:rPr>
        <w:t>»</w:t>
      </w:r>
      <w:r w:rsidRPr="009B61C0">
        <w:rPr>
          <w:rFonts w:ascii="Arial" w:hAnsi="Arial" w:cs="B Lotus"/>
          <w:sz w:val="28"/>
          <w:szCs w:val="28"/>
          <w:rtl/>
          <w:lang w:bidi="fa-IR"/>
        </w:rPr>
        <w:t xml:space="preserve"> </w:t>
      </w:r>
      <w:r w:rsidR="00E91837">
        <w:rPr>
          <w:rFonts w:ascii="Arial" w:hAnsi="Arial" w:cs="B Lotus" w:hint="cs"/>
          <w:sz w:val="28"/>
          <w:szCs w:val="28"/>
          <w:rtl/>
          <w:lang w:bidi="fa-IR"/>
        </w:rPr>
        <w:t>«</w:t>
      </w:r>
      <w:r w:rsidR="00E91837">
        <w:rPr>
          <w:rFonts w:ascii="Arial" w:hAnsi="Arial" w:cs="B Lotus"/>
          <w:sz w:val="28"/>
          <w:szCs w:val="28"/>
          <w:rtl/>
          <w:lang w:bidi="fa-IR"/>
        </w:rPr>
        <w:t>برو و هر</w:t>
      </w:r>
      <w:r w:rsidRPr="009B61C0">
        <w:rPr>
          <w:rFonts w:ascii="Arial" w:hAnsi="Arial" w:cs="B Lotus"/>
          <w:sz w:val="28"/>
          <w:szCs w:val="28"/>
          <w:rtl/>
          <w:lang w:bidi="fa-IR"/>
        </w:rPr>
        <w:t>کس را در پشت اين ديوار ديدي که شهادت</w:t>
      </w:r>
      <w:r w:rsidR="00A623E8">
        <w:rPr>
          <w:rFonts w:ascii="Arial" w:hAnsi="Arial" w:cs="B Lotus"/>
          <w:sz w:val="28"/>
          <w:szCs w:val="28"/>
          <w:rtl/>
          <w:lang w:bidi="fa-IR"/>
        </w:rPr>
        <w:t xml:space="preserve"> مي‌</w:t>
      </w:r>
      <w:r w:rsidRPr="009B61C0">
        <w:rPr>
          <w:rFonts w:ascii="Arial" w:hAnsi="Arial" w:cs="B Lotus"/>
          <w:sz w:val="28"/>
          <w:szCs w:val="28"/>
          <w:rtl/>
          <w:lang w:bidi="fa-IR"/>
        </w:rPr>
        <w:t>دهد: هيچ مبعود</w:t>
      </w:r>
      <w:r w:rsidR="00AD28F6" w:rsidRPr="009B61C0">
        <w:rPr>
          <w:rFonts w:ascii="Arial" w:hAnsi="Arial" w:cs="B Lotus" w:hint="cs"/>
          <w:sz w:val="28"/>
          <w:szCs w:val="28"/>
          <w:rtl/>
          <w:lang w:bidi="fa-IR"/>
        </w:rPr>
        <w:t xml:space="preserve"> </w:t>
      </w:r>
      <w:r w:rsidR="00AD28F6" w:rsidRPr="009B61C0">
        <w:rPr>
          <w:rFonts w:ascii="Arial" w:hAnsi="Arial" w:cs="B Lotus"/>
          <w:sz w:val="28"/>
          <w:szCs w:val="28"/>
          <w:rtl/>
          <w:lang w:bidi="fa-IR"/>
        </w:rPr>
        <w:t>ب</w:t>
      </w:r>
      <w:r w:rsidR="00E91837">
        <w:rPr>
          <w:rFonts w:ascii="Arial" w:hAnsi="Arial" w:cs="B Lotus" w:hint="cs"/>
          <w:sz w:val="28"/>
          <w:szCs w:val="28"/>
          <w:rtl/>
          <w:lang w:bidi="fa-IR"/>
        </w:rPr>
        <w:t>ر</w:t>
      </w:r>
      <w:r w:rsidR="00AD28F6" w:rsidRPr="009B61C0">
        <w:rPr>
          <w:rFonts w:ascii="Arial" w:hAnsi="Arial" w:cs="B Lotus"/>
          <w:sz w:val="28"/>
          <w:szCs w:val="28"/>
          <w:rtl/>
          <w:lang w:bidi="fa-IR"/>
        </w:rPr>
        <w:t xml:space="preserve"> حقی </w:t>
      </w:r>
      <w:r w:rsidR="00E91837">
        <w:rPr>
          <w:rFonts w:ascii="Arial" w:hAnsi="Arial" w:cs="B Lotus"/>
          <w:sz w:val="28"/>
          <w:szCs w:val="28"/>
          <w:rtl/>
          <w:lang w:bidi="fa-IR"/>
        </w:rPr>
        <w:t>جز الله متعال نيست</w:t>
      </w:r>
      <w:r w:rsidRPr="009B61C0">
        <w:rPr>
          <w:rFonts w:ascii="Arial" w:hAnsi="Arial" w:cs="B Lotus"/>
          <w:sz w:val="28"/>
          <w:szCs w:val="28"/>
          <w:rtl/>
          <w:lang w:bidi="fa-IR"/>
        </w:rPr>
        <w:t xml:space="preserve"> و قلبش به آن يقين دارد، او را به داخل شدن بهشت</w:t>
      </w:r>
      <w:r w:rsidR="00A47A7C" w:rsidRPr="009B61C0">
        <w:rPr>
          <w:rFonts w:ascii="Arial" w:hAnsi="Arial" w:cs="B Lotus" w:hint="cs"/>
          <w:sz w:val="28"/>
          <w:szCs w:val="28"/>
          <w:rtl/>
          <w:lang w:bidi="fa-IR"/>
        </w:rPr>
        <w:t>،</w:t>
      </w:r>
      <w:r w:rsidRPr="009B61C0">
        <w:rPr>
          <w:rFonts w:ascii="Arial" w:hAnsi="Arial" w:cs="B Lotus"/>
          <w:sz w:val="28"/>
          <w:szCs w:val="28"/>
          <w:rtl/>
          <w:lang w:bidi="fa-IR"/>
        </w:rPr>
        <w:t xml:space="preserve"> بشارت بده.</w:t>
      </w:r>
      <w:r w:rsidR="00E91837">
        <w:rPr>
          <w:rFonts w:ascii="Arial" w:hAnsi="Arial" w:cs="B Lotus" w:hint="cs"/>
          <w:sz w:val="28"/>
          <w:szCs w:val="28"/>
          <w:rtl/>
          <w:lang w:bidi="fa-IR"/>
        </w:rPr>
        <w:t>»</w:t>
      </w:r>
    </w:p>
    <w:p w:rsidR="00147D09" w:rsidRPr="009B61C0" w:rsidRDefault="00147D09"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مفهوم مخالف حدیث این</w:t>
      </w:r>
      <w:r w:rsidR="00E91837">
        <w:rPr>
          <w:rFonts w:ascii="Arial" w:hAnsi="Arial" w:cs="B Lotus" w:hint="cs"/>
          <w:sz w:val="28"/>
          <w:szCs w:val="28"/>
          <w:rtl/>
          <w:lang w:bidi="fa-IR"/>
        </w:rPr>
        <w:softHyphen/>
        <w:t>ا</w:t>
      </w:r>
      <w:r w:rsidRPr="009B61C0">
        <w:rPr>
          <w:rFonts w:ascii="Arial" w:hAnsi="Arial" w:cs="B Lotus"/>
          <w:sz w:val="28"/>
          <w:szCs w:val="28"/>
          <w:rtl/>
          <w:lang w:bidi="fa-IR"/>
        </w:rPr>
        <w:t xml:space="preserve">ست که اگر کسی بدون یقین قلبی به </w:t>
      </w:r>
      <w:r w:rsidR="003505C8">
        <w:rPr>
          <w:rFonts w:ascii="Arial" w:hAnsi="Arial" w:cs="B Lotus" w:hint="cs"/>
          <w:sz w:val="28"/>
          <w:szCs w:val="28"/>
          <w:rtl/>
          <w:lang w:bidi="fa-IR"/>
        </w:rPr>
        <w:t>«</w:t>
      </w:r>
      <w:r w:rsidR="00974B50">
        <w:rPr>
          <w:rFonts w:ascii="Arial" w:hAnsi="Arial" w:cs="B Lotus"/>
          <w:sz w:val="28"/>
          <w:szCs w:val="28"/>
          <w:rtl/>
          <w:lang w:bidi="fa-IR"/>
        </w:rPr>
        <w:t>لاإله إلاالله</w:t>
      </w:r>
      <w:r w:rsidR="003505C8">
        <w:rPr>
          <w:rFonts w:ascii="Arial" w:hAnsi="Arial" w:cs="B Lotus" w:hint="cs"/>
          <w:sz w:val="28"/>
          <w:szCs w:val="28"/>
          <w:rtl/>
          <w:lang w:bidi="fa-IR"/>
        </w:rPr>
        <w:t>»</w:t>
      </w:r>
      <w:r w:rsidRPr="009B61C0">
        <w:rPr>
          <w:rFonts w:ascii="Arial" w:hAnsi="Arial" w:cs="B Lotus"/>
          <w:sz w:val="28"/>
          <w:szCs w:val="28"/>
          <w:rtl/>
          <w:lang w:bidi="fa-IR"/>
        </w:rPr>
        <w:t xml:space="preserve"> و خواسته</w:t>
      </w:r>
      <w:r w:rsidR="00A623E8">
        <w:rPr>
          <w:rFonts w:ascii="Arial" w:hAnsi="Arial" w:cs="B Lotus"/>
          <w:sz w:val="28"/>
          <w:szCs w:val="28"/>
          <w:rtl/>
          <w:lang w:bidi="fa-IR"/>
        </w:rPr>
        <w:t xml:space="preserve">‌ها </w:t>
      </w:r>
      <w:r w:rsidRPr="009B61C0">
        <w:rPr>
          <w:rFonts w:ascii="Arial" w:hAnsi="Arial" w:cs="B Lotus"/>
          <w:sz w:val="28"/>
          <w:szCs w:val="28"/>
          <w:rtl/>
          <w:lang w:bidi="fa-IR"/>
        </w:rPr>
        <w:t>و مدلولات آن، شهادت توحید را بر زبان براند، به او مژده بهشت داده</w:t>
      </w:r>
      <w:r w:rsidR="00EE6E51">
        <w:rPr>
          <w:rFonts w:ascii="Arial" w:hAnsi="Arial" w:cs="B Lotus"/>
          <w:sz w:val="28"/>
          <w:szCs w:val="28"/>
          <w:rtl/>
          <w:lang w:bidi="fa-IR"/>
        </w:rPr>
        <w:t xml:space="preserve"> نمی‌</w:t>
      </w:r>
      <w:r w:rsidRPr="009B61C0">
        <w:rPr>
          <w:rFonts w:ascii="Arial" w:hAnsi="Arial" w:cs="B Lotus"/>
          <w:sz w:val="28"/>
          <w:szCs w:val="28"/>
          <w:rtl/>
          <w:lang w:bidi="fa-IR"/>
        </w:rPr>
        <w:t>شود و این فرد از اهل بهشت نخواهد بود.</w:t>
      </w:r>
    </w:p>
    <w:p w:rsidR="0000346D" w:rsidRPr="0000346D" w:rsidRDefault="00147D09" w:rsidP="00F42E99">
      <w:pPr>
        <w:pStyle w:val="Heading3"/>
        <w:keepNext w:val="0"/>
        <w:widowControl w:val="0"/>
        <w:rPr>
          <w:rtl/>
          <w:lang w:bidi="fa-IR"/>
        </w:rPr>
      </w:pPr>
      <w:bookmarkStart w:id="42" w:name="_Toc417328619"/>
      <w:r w:rsidRPr="0000346D">
        <w:rPr>
          <w:rtl/>
          <w:lang w:bidi="fa-IR"/>
        </w:rPr>
        <w:t>شرط هفتم: محبت منافی با نفرت و کراهت داشتن از آنچه الله متعال نازل فرموده است</w:t>
      </w:r>
      <w:r w:rsidR="00E91837">
        <w:rPr>
          <w:rFonts w:hint="cs"/>
          <w:rtl/>
          <w:lang w:bidi="fa-IR"/>
        </w:rPr>
        <w:t>.</w:t>
      </w:r>
      <w:bookmarkEnd w:id="42"/>
      <w:r w:rsidRPr="0000346D">
        <w:rPr>
          <w:rtl/>
          <w:lang w:bidi="fa-IR"/>
        </w:rPr>
        <w:t xml:space="preserve"> </w:t>
      </w:r>
    </w:p>
    <w:p w:rsidR="00147D09" w:rsidRPr="008D0954" w:rsidRDefault="00147D09" w:rsidP="00E91837">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sz w:val="28"/>
          <w:szCs w:val="28"/>
          <w:rtl/>
          <w:lang w:bidi="fa-IR"/>
        </w:rPr>
        <w:t>الله متعال در سوره بقره آیه 165می فرماید:</w:t>
      </w:r>
      <w:r w:rsidR="00C25CC9">
        <w:rPr>
          <w:rFonts w:ascii="Arial" w:hAnsi="Arial" w:cs="B Lotus" w:hint="cs"/>
          <w:sz w:val="28"/>
          <w:szCs w:val="28"/>
          <w:rtl/>
          <w:lang w:bidi="fa-IR"/>
        </w:rPr>
        <w:t xml:space="preserve"> </w:t>
      </w:r>
      <w:r w:rsidR="00C25CC9">
        <w:rPr>
          <w:rFonts w:ascii="Traditional Arabic" w:hAnsi="Traditional Arabic" w:cs="Traditional Arabic"/>
          <w:sz w:val="28"/>
          <w:szCs w:val="28"/>
          <w:rtl/>
          <w:lang w:bidi="fa-IR"/>
        </w:rPr>
        <w:t>﴿</w:t>
      </w:r>
      <w:r w:rsidR="008D0954">
        <w:rPr>
          <w:rFonts w:ascii="KFGQPC Uthmanic Script HAFS" w:hAnsi="KFGQPC Uthmanic Script HAFS" w:cs="KFGQPC Uthmanic Script HAFS" w:hint="eastAsia"/>
          <w:sz w:val="28"/>
          <w:szCs w:val="28"/>
          <w:rtl/>
        </w:rPr>
        <w:t>وَمِنَ</w:t>
      </w:r>
      <w:r w:rsidR="008D0954">
        <w:rPr>
          <w:rFonts w:ascii="KFGQPC Uthmanic Script HAFS" w:hAnsi="KFGQPC Uthmanic Script HAFS" w:cs="KFGQPC Uthmanic Script HAFS"/>
          <w:sz w:val="28"/>
          <w:szCs w:val="28"/>
          <w:rtl/>
        </w:rPr>
        <w:t xml:space="preserve"> </w:t>
      </w:r>
      <w:r w:rsidR="008D0954">
        <w:rPr>
          <w:rFonts w:ascii="KFGQPC Uthmanic Script HAFS" w:hAnsi="KFGQPC Uthmanic Script HAFS" w:cs="KFGQPC Uthmanic Script HAFS" w:hint="cs"/>
          <w:sz w:val="28"/>
          <w:szCs w:val="28"/>
          <w:rtl/>
        </w:rPr>
        <w:t>ٱ</w:t>
      </w:r>
      <w:r w:rsidR="008D0954">
        <w:rPr>
          <w:rFonts w:ascii="KFGQPC Uthmanic Script HAFS" w:hAnsi="KFGQPC Uthmanic Script HAFS" w:cs="KFGQPC Uthmanic Script HAFS" w:hint="eastAsia"/>
          <w:sz w:val="28"/>
          <w:szCs w:val="28"/>
          <w:rtl/>
        </w:rPr>
        <w:t>لنَّاسِ</w:t>
      </w:r>
      <w:r w:rsidR="008D0954">
        <w:rPr>
          <w:rFonts w:ascii="KFGQPC Uthmanic Script HAFS" w:hAnsi="KFGQPC Uthmanic Script HAFS" w:cs="KFGQPC Uthmanic Script HAFS"/>
          <w:sz w:val="28"/>
          <w:szCs w:val="28"/>
          <w:rtl/>
        </w:rPr>
        <w:t xml:space="preserve"> مَن يَتَّخِذُ مِن دُونِ </w:t>
      </w:r>
      <w:r w:rsidR="008D0954">
        <w:rPr>
          <w:rFonts w:ascii="KFGQPC Uthmanic Script HAFS" w:hAnsi="KFGQPC Uthmanic Script HAFS" w:cs="KFGQPC Uthmanic Script HAFS" w:hint="cs"/>
          <w:sz w:val="28"/>
          <w:szCs w:val="28"/>
          <w:rtl/>
        </w:rPr>
        <w:t>ٱ</w:t>
      </w:r>
      <w:r w:rsidR="008D0954">
        <w:rPr>
          <w:rFonts w:ascii="KFGQPC Uthmanic Script HAFS" w:hAnsi="KFGQPC Uthmanic Script HAFS" w:cs="KFGQPC Uthmanic Script HAFS" w:hint="eastAsia"/>
          <w:sz w:val="28"/>
          <w:szCs w:val="28"/>
          <w:rtl/>
        </w:rPr>
        <w:t>للَّهِ</w:t>
      </w:r>
      <w:r w:rsidR="008D0954">
        <w:rPr>
          <w:rFonts w:ascii="KFGQPC Uthmanic Script HAFS" w:hAnsi="KFGQPC Uthmanic Script HAFS" w:cs="KFGQPC Uthmanic Script HAFS"/>
          <w:sz w:val="28"/>
          <w:szCs w:val="28"/>
          <w:rtl/>
        </w:rPr>
        <w:t xml:space="preserve"> أَندَادٗا يُحِبُّونَهُمۡ كَحُبِّ </w:t>
      </w:r>
      <w:r w:rsidR="008D0954">
        <w:rPr>
          <w:rFonts w:ascii="KFGQPC Uthmanic Script HAFS" w:hAnsi="KFGQPC Uthmanic Script HAFS" w:cs="KFGQPC Uthmanic Script HAFS" w:hint="cs"/>
          <w:sz w:val="28"/>
          <w:szCs w:val="28"/>
          <w:rtl/>
        </w:rPr>
        <w:t>ٱ</w:t>
      </w:r>
      <w:r w:rsidR="008D0954">
        <w:rPr>
          <w:rFonts w:ascii="KFGQPC Uthmanic Script HAFS" w:hAnsi="KFGQPC Uthmanic Script HAFS" w:cs="KFGQPC Uthmanic Script HAFS" w:hint="eastAsia"/>
          <w:sz w:val="28"/>
          <w:szCs w:val="28"/>
          <w:rtl/>
        </w:rPr>
        <w:t>للَّهِۖ</w:t>
      </w:r>
      <w:r w:rsidR="008D0954">
        <w:rPr>
          <w:rFonts w:ascii="KFGQPC Uthmanic Script HAFS" w:hAnsi="KFGQPC Uthmanic Script HAFS" w:cs="KFGQPC Uthmanic Script HAFS"/>
          <w:sz w:val="28"/>
          <w:szCs w:val="28"/>
          <w:rtl/>
        </w:rPr>
        <w:t xml:space="preserve"> وَ</w:t>
      </w:r>
      <w:r w:rsidR="008D0954">
        <w:rPr>
          <w:rFonts w:ascii="KFGQPC Uthmanic Script HAFS" w:hAnsi="KFGQPC Uthmanic Script HAFS" w:cs="KFGQPC Uthmanic Script HAFS" w:hint="cs"/>
          <w:sz w:val="28"/>
          <w:szCs w:val="28"/>
          <w:rtl/>
        </w:rPr>
        <w:t>ٱ</w:t>
      </w:r>
      <w:r w:rsidR="008D0954">
        <w:rPr>
          <w:rFonts w:ascii="KFGQPC Uthmanic Script HAFS" w:hAnsi="KFGQPC Uthmanic Script HAFS" w:cs="KFGQPC Uthmanic Script HAFS" w:hint="eastAsia"/>
          <w:sz w:val="28"/>
          <w:szCs w:val="28"/>
          <w:rtl/>
        </w:rPr>
        <w:t>لَّذِينَ</w:t>
      </w:r>
      <w:r w:rsidR="008D0954">
        <w:rPr>
          <w:rFonts w:ascii="KFGQPC Uthmanic Script HAFS" w:hAnsi="KFGQPC Uthmanic Script HAFS" w:cs="KFGQPC Uthmanic Script HAFS"/>
          <w:sz w:val="28"/>
          <w:szCs w:val="28"/>
          <w:rtl/>
        </w:rPr>
        <w:t xml:space="preserve"> ءَامَنُوٓاْ أَشَدُّ حُبّٗا لِّلَّهِۗ</w:t>
      </w:r>
      <w:r w:rsidR="008D0954">
        <w:rPr>
          <w:rFonts w:ascii="Traditional Arabic" w:hAnsi="Traditional Arabic" w:cs="Traditional Arabic" w:hint="cs"/>
          <w:sz w:val="28"/>
          <w:szCs w:val="28"/>
          <w:rtl/>
          <w:lang w:bidi="fa-IR"/>
        </w:rPr>
        <w:t>...</w:t>
      </w:r>
      <w:r w:rsidR="00C25CC9">
        <w:rPr>
          <w:rFonts w:ascii="Traditional Arabic" w:hAnsi="Traditional Arabic" w:cs="Traditional Arabic"/>
          <w:sz w:val="28"/>
          <w:szCs w:val="28"/>
          <w:rtl/>
          <w:lang w:bidi="fa-IR"/>
        </w:rPr>
        <w:t>﴾</w:t>
      </w:r>
      <w:r w:rsidRPr="009B61C0">
        <w:rPr>
          <w:rFonts w:ascii="Arial" w:hAnsi="Arial" w:cs="B Lotus"/>
          <w:sz w:val="28"/>
          <w:szCs w:val="28"/>
          <w:rtl/>
          <w:lang w:bidi="fa-IR"/>
        </w:rPr>
        <w:t xml:space="preserve"> </w:t>
      </w:r>
      <w:r w:rsidR="00E91837">
        <w:rPr>
          <w:rFonts w:ascii="Arial" w:hAnsi="Arial" w:cs="B Lotus" w:hint="cs"/>
          <w:sz w:val="28"/>
          <w:szCs w:val="28"/>
          <w:rtl/>
          <w:lang w:bidi="fa-IR"/>
        </w:rPr>
        <w:t>«</w:t>
      </w:r>
      <w:r w:rsidRPr="009B61C0">
        <w:rPr>
          <w:rFonts w:ascii="Arial" w:hAnsi="Arial" w:cs="B Lotus"/>
          <w:sz w:val="28"/>
          <w:szCs w:val="28"/>
          <w:rtl/>
          <w:lang w:bidi="fa-IR"/>
        </w:rPr>
        <w:t>و برخی از مردم در برابر</w:t>
      </w:r>
      <w:r w:rsidR="00E91837">
        <w:rPr>
          <w:rFonts w:ascii="Arial" w:hAnsi="Arial" w:cs="B Lotus"/>
          <w:sz w:val="28"/>
          <w:szCs w:val="28"/>
          <w:rtl/>
          <w:lang w:bidi="fa-IR"/>
        </w:rPr>
        <w:t xml:space="preserve"> الله </w:t>
      </w:r>
      <w:r w:rsidR="00E91837">
        <w:rPr>
          <w:rFonts w:ascii="Arial" w:hAnsi="Arial" w:cs="B Lotus"/>
          <w:sz w:val="28"/>
          <w:szCs w:val="28"/>
          <w:rtl/>
          <w:lang w:bidi="fa-IR"/>
        </w:rPr>
        <w:lastRenderedPageBreak/>
        <w:t>همانندهایی [برای او] برمی</w:t>
      </w:r>
      <w:r w:rsidR="00E91837">
        <w:rPr>
          <w:rFonts w:ascii="Arial" w:hAnsi="Arial" w:cs="B Lotus" w:hint="cs"/>
          <w:sz w:val="28"/>
          <w:szCs w:val="28"/>
          <w:rtl/>
          <w:lang w:bidi="fa-IR"/>
        </w:rPr>
        <w:softHyphen/>
      </w:r>
      <w:r w:rsidRPr="009B61C0">
        <w:rPr>
          <w:rFonts w:ascii="Arial" w:hAnsi="Arial" w:cs="B Lotus"/>
          <w:sz w:val="28"/>
          <w:szCs w:val="28"/>
          <w:rtl/>
          <w:lang w:bidi="fa-IR"/>
        </w:rPr>
        <w:t>گزینند و</w:t>
      </w:r>
      <w:r w:rsidR="00A623E8">
        <w:rPr>
          <w:rFonts w:ascii="Arial" w:hAnsi="Arial" w:cs="B Lotus"/>
          <w:sz w:val="28"/>
          <w:szCs w:val="28"/>
          <w:rtl/>
          <w:lang w:bidi="fa-IR"/>
        </w:rPr>
        <w:t xml:space="preserve"> آن‌ها </w:t>
      </w:r>
      <w:r w:rsidRPr="009B61C0">
        <w:rPr>
          <w:rFonts w:ascii="Arial" w:hAnsi="Arial" w:cs="B Lotus"/>
          <w:sz w:val="28"/>
          <w:szCs w:val="28"/>
          <w:rtl/>
          <w:lang w:bidi="fa-IR"/>
        </w:rPr>
        <w:t>را چون دوستی الله، دوست</w:t>
      </w:r>
      <w:r w:rsidR="00EE6E51">
        <w:rPr>
          <w:rFonts w:ascii="Arial" w:hAnsi="Arial" w:cs="B Lotus"/>
          <w:sz w:val="28"/>
          <w:szCs w:val="28"/>
          <w:rtl/>
          <w:lang w:bidi="fa-IR"/>
        </w:rPr>
        <w:t xml:space="preserve"> می‌</w:t>
      </w:r>
      <w:r w:rsidRPr="009B61C0">
        <w:rPr>
          <w:rFonts w:ascii="Arial" w:hAnsi="Arial" w:cs="B Lotus"/>
          <w:sz w:val="28"/>
          <w:szCs w:val="28"/>
          <w:rtl/>
          <w:lang w:bidi="fa-IR"/>
        </w:rPr>
        <w:t>دارند، ولی کسانی</w:t>
      </w:r>
      <w:r w:rsidR="00E91837">
        <w:rPr>
          <w:rFonts w:ascii="Arial" w:hAnsi="Arial" w:cs="B Lotus" w:hint="cs"/>
          <w:sz w:val="28"/>
          <w:szCs w:val="28"/>
          <w:rtl/>
          <w:lang w:bidi="fa-IR"/>
        </w:rPr>
        <w:softHyphen/>
      </w:r>
      <w:r w:rsidRPr="009B61C0">
        <w:rPr>
          <w:rFonts w:ascii="Arial" w:hAnsi="Arial" w:cs="B Lotus"/>
          <w:sz w:val="28"/>
          <w:szCs w:val="28"/>
          <w:rtl/>
          <w:lang w:bidi="fa-IR"/>
        </w:rPr>
        <w:t>که ایمان آورده</w:t>
      </w:r>
      <w:r w:rsidR="00A623E8">
        <w:rPr>
          <w:rFonts w:ascii="Arial" w:hAnsi="Arial" w:cs="B Lotus"/>
          <w:sz w:val="28"/>
          <w:szCs w:val="28"/>
          <w:rtl/>
          <w:lang w:bidi="fa-IR"/>
        </w:rPr>
        <w:t xml:space="preserve">‌اند </w:t>
      </w:r>
      <w:r w:rsidR="00AD28F6" w:rsidRPr="009B61C0">
        <w:rPr>
          <w:rFonts w:ascii="Arial" w:hAnsi="Arial" w:cs="B Lotus" w:hint="cs"/>
          <w:sz w:val="28"/>
          <w:szCs w:val="28"/>
          <w:rtl/>
          <w:lang w:bidi="fa-IR"/>
        </w:rPr>
        <w:t>شدید</w:t>
      </w:r>
      <w:r w:rsidR="00EE6E51">
        <w:rPr>
          <w:rFonts w:ascii="Arial" w:hAnsi="Arial" w:cs="B Lotus" w:hint="cs"/>
          <w:sz w:val="28"/>
          <w:szCs w:val="28"/>
          <w:rtl/>
          <w:lang w:bidi="fa-IR"/>
        </w:rPr>
        <w:t xml:space="preserve">‌ترین </w:t>
      </w:r>
      <w:r w:rsidR="00AD28F6" w:rsidRPr="009B61C0">
        <w:rPr>
          <w:rFonts w:ascii="Arial" w:hAnsi="Arial" w:cs="B Lotus" w:hint="cs"/>
          <w:sz w:val="28"/>
          <w:szCs w:val="28"/>
          <w:rtl/>
          <w:lang w:bidi="fa-IR"/>
        </w:rPr>
        <w:t>محبت و دوستی را با</w:t>
      </w:r>
      <w:r w:rsidRPr="009B61C0">
        <w:rPr>
          <w:rFonts w:ascii="Arial" w:hAnsi="Arial" w:cs="B Lotus"/>
          <w:sz w:val="28"/>
          <w:szCs w:val="28"/>
          <w:rtl/>
          <w:lang w:bidi="fa-IR"/>
        </w:rPr>
        <w:t xml:space="preserve"> الله دارند.</w:t>
      </w:r>
      <w:r w:rsidR="00E91837">
        <w:rPr>
          <w:rFonts w:ascii="Arial" w:hAnsi="Arial" w:cs="B Lotus" w:hint="cs"/>
          <w:sz w:val="28"/>
          <w:szCs w:val="28"/>
          <w:rtl/>
          <w:lang w:bidi="fa-IR"/>
        </w:rPr>
        <w:t>»</w:t>
      </w:r>
      <w:r w:rsidRPr="009B61C0">
        <w:rPr>
          <w:rFonts w:ascii="Arial" w:hAnsi="Arial" w:cs="B Lotus"/>
          <w:sz w:val="28"/>
          <w:szCs w:val="28"/>
          <w:rtl/>
          <w:lang w:bidi="fa-IR"/>
        </w:rPr>
        <w:t xml:space="preserve"> </w:t>
      </w:r>
    </w:p>
    <w:p w:rsidR="00147D09" w:rsidRPr="008D0954" w:rsidRDefault="00AD28F6" w:rsidP="00F42E99">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lang w:bidi="fa-IR"/>
        </w:rPr>
      </w:pPr>
      <w:r w:rsidRPr="009B61C0">
        <w:rPr>
          <w:rFonts w:ascii="Arial" w:hAnsi="Arial" w:cs="B Lotus" w:hint="cs"/>
          <w:sz w:val="28"/>
          <w:szCs w:val="28"/>
          <w:rtl/>
          <w:lang w:bidi="fa-IR"/>
        </w:rPr>
        <w:t>و</w:t>
      </w:r>
      <w:r w:rsidR="00147D09" w:rsidRPr="009B61C0">
        <w:rPr>
          <w:rFonts w:ascii="Arial" w:hAnsi="Arial" w:cs="B Lotus"/>
          <w:sz w:val="28"/>
          <w:szCs w:val="28"/>
          <w:rtl/>
          <w:lang w:bidi="fa-IR"/>
        </w:rPr>
        <w:t xml:space="preserve"> در سوره توبه آیه24</w:t>
      </w:r>
      <w:r w:rsidR="0000346D" w:rsidRPr="009B61C0">
        <w:rPr>
          <w:rFonts w:ascii="Arial" w:hAnsi="Arial" w:cs="B Lotus" w:hint="cs"/>
          <w:sz w:val="28"/>
          <w:szCs w:val="28"/>
          <w:rtl/>
          <w:lang w:bidi="fa-IR"/>
        </w:rPr>
        <w:t xml:space="preserve"> </w:t>
      </w:r>
      <w:r w:rsidR="00147D09" w:rsidRPr="009B61C0">
        <w:rPr>
          <w:rFonts w:ascii="Arial" w:hAnsi="Arial" w:cs="B Lotus"/>
          <w:sz w:val="28"/>
          <w:szCs w:val="28"/>
          <w:rtl/>
          <w:lang w:bidi="fa-IR"/>
        </w:rPr>
        <w:t>می</w:t>
      </w:r>
      <w:r w:rsidR="0000346D" w:rsidRPr="009B61C0">
        <w:rPr>
          <w:rFonts w:ascii="Arial" w:hAnsi="Arial" w:cs="B Lotus" w:hint="cs"/>
          <w:sz w:val="28"/>
          <w:szCs w:val="28"/>
          <w:rtl/>
          <w:lang w:bidi="fa-IR"/>
        </w:rPr>
        <w:softHyphen/>
      </w:r>
      <w:r w:rsidR="00147D09" w:rsidRPr="009B61C0">
        <w:rPr>
          <w:rFonts w:ascii="Arial" w:hAnsi="Arial" w:cs="B Lotus"/>
          <w:sz w:val="28"/>
          <w:szCs w:val="28"/>
          <w:rtl/>
          <w:lang w:bidi="fa-IR"/>
        </w:rPr>
        <w:t>فرماید:</w:t>
      </w:r>
      <w:r w:rsidR="00C25CC9">
        <w:rPr>
          <w:rFonts w:ascii="Arial" w:hAnsi="Arial" w:cs="B Lotus" w:hint="cs"/>
          <w:sz w:val="28"/>
          <w:szCs w:val="28"/>
          <w:rtl/>
          <w:lang w:bidi="fa-IR"/>
        </w:rPr>
        <w:t xml:space="preserve"> </w:t>
      </w:r>
      <w:r w:rsidR="00C25CC9">
        <w:rPr>
          <w:rFonts w:ascii="Traditional Arabic" w:hAnsi="Traditional Arabic" w:cs="Traditional Arabic"/>
          <w:sz w:val="28"/>
          <w:szCs w:val="28"/>
          <w:rtl/>
          <w:lang w:bidi="fa-IR"/>
        </w:rPr>
        <w:t>﴿</w:t>
      </w:r>
      <w:r w:rsidR="008D0954">
        <w:rPr>
          <w:rFonts w:ascii="KFGQPC Uthmanic Script HAFS" w:hAnsi="KFGQPC Uthmanic Script HAFS" w:cs="KFGQPC Uthmanic Script HAFS" w:hint="eastAsia"/>
          <w:sz w:val="28"/>
          <w:szCs w:val="28"/>
          <w:rtl/>
        </w:rPr>
        <w:t>قُلۡ</w:t>
      </w:r>
      <w:r w:rsidR="008D0954">
        <w:rPr>
          <w:rFonts w:ascii="KFGQPC Uthmanic Script HAFS" w:hAnsi="KFGQPC Uthmanic Script HAFS" w:cs="KFGQPC Uthmanic Script HAFS"/>
          <w:sz w:val="28"/>
          <w:szCs w:val="28"/>
          <w:rtl/>
        </w:rPr>
        <w:t xml:space="preserve"> إِن كَانَ ءَابَآؤُكُمۡ وَأَبۡنَآؤُكُمۡ وَإِخۡوَٰنُكُمۡ وَأَزۡوَٰجُكُمۡ وَعَشِيرَتُكُمۡ وَأَمۡوَٰلٌ </w:t>
      </w:r>
      <w:r w:rsidR="008D0954">
        <w:rPr>
          <w:rFonts w:ascii="KFGQPC Uthmanic Script HAFS" w:hAnsi="KFGQPC Uthmanic Script HAFS" w:cs="KFGQPC Uthmanic Script HAFS" w:hint="cs"/>
          <w:sz w:val="28"/>
          <w:szCs w:val="28"/>
          <w:rtl/>
        </w:rPr>
        <w:t>ٱ</w:t>
      </w:r>
      <w:r w:rsidR="008D0954">
        <w:rPr>
          <w:rFonts w:ascii="KFGQPC Uthmanic Script HAFS" w:hAnsi="KFGQPC Uthmanic Script HAFS" w:cs="KFGQPC Uthmanic Script HAFS" w:hint="eastAsia"/>
          <w:sz w:val="28"/>
          <w:szCs w:val="28"/>
          <w:rtl/>
        </w:rPr>
        <w:t>قۡتَرَفۡتُمُوهَا</w:t>
      </w:r>
      <w:r w:rsidR="008D0954">
        <w:rPr>
          <w:rFonts w:ascii="KFGQPC Uthmanic Script HAFS" w:hAnsi="KFGQPC Uthmanic Script HAFS" w:cs="KFGQPC Uthmanic Script HAFS"/>
          <w:sz w:val="28"/>
          <w:szCs w:val="28"/>
          <w:rtl/>
        </w:rPr>
        <w:t xml:space="preserve"> وَتِجَٰرَةٞ تَخۡشَوۡنَ كَسَادَهَا وَمَسَٰكِنُ تَرۡضَوۡنَهَآ أَحَبَّ إِلَيۡكُم مِّنَ </w:t>
      </w:r>
      <w:r w:rsidR="008D0954">
        <w:rPr>
          <w:rFonts w:ascii="KFGQPC Uthmanic Script HAFS" w:hAnsi="KFGQPC Uthmanic Script HAFS" w:cs="KFGQPC Uthmanic Script HAFS" w:hint="cs"/>
          <w:sz w:val="28"/>
          <w:szCs w:val="28"/>
          <w:rtl/>
        </w:rPr>
        <w:t>ٱ</w:t>
      </w:r>
      <w:r w:rsidR="008D0954">
        <w:rPr>
          <w:rFonts w:ascii="KFGQPC Uthmanic Script HAFS" w:hAnsi="KFGQPC Uthmanic Script HAFS" w:cs="KFGQPC Uthmanic Script HAFS" w:hint="eastAsia"/>
          <w:sz w:val="28"/>
          <w:szCs w:val="28"/>
          <w:rtl/>
        </w:rPr>
        <w:t>للَّهِ</w:t>
      </w:r>
      <w:r w:rsidR="008D0954">
        <w:rPr>
          <w:rFonts w:ascii="KFGQPC Uthmanic Script HAFS" w:hAnsi="KFGQPC Uthmanic Script HAFS" w:cs="KFGQPC Uthmanic Script HAFS"/>
          <w:sz w:val="28"/>
          <w:szCs w:val="28"/>
          <w:rtl/>
        </w:rPr>
        <w:t xml:space="preserve"> وَرَسُولِهِ</w:t>
      </w:r>
      <w:r w:rsidR="008D0954">
        <w:rPr>
          <w:rFonts w:ascii="KFGQPC Uthmanic Script HAFS" w:hAnsi="KFGQPC Uthmanic Script HAFS" w:cs="KFGQPC Uthmanic Script HAFS" w:hint="cs"/>
          <w:sz w:val="28"/>
          <w:szCs w:val="28"/>
          <w:rtl/>
        </w:rPr>
        <w:t>ۦ</w:t>
      </w:r>
      <w:r w:rsidR="008D0954">
        <w:rPr>
          <w:rFonts w:ascii="KFGQPC Uthmanic Script HAFS" w:hAnsi="KFGQPC Uthmanic Script HAFS" w:cs="KFGQPC Uthmanic Script HAFS"/>
          <w:sz w:val="28"/>
          <w:szCs w:val="28"/>
          <w:rtl/>
        </w:rPr>
        <w:t xml:space="preserve"> وَجِهَادٖ فِي سَبِيلِهِ</w:t>
      </w:r>
      <w:r w:rsidR="008D0954">
        <w:rPr>
          <w:rFonts w:ascii="KFGQPC Uthmanic Script HAFS" w:hAnsi="KFGQPC Uthmanic Script HAFS" w:cs="KFGQPC Uthmanic Script HAFS" w:hint="cs"/>
          <w:sz w:val="28"/>
          <w:szCs w:val="28"/>
          <w:rtl/>
        </w:rPr>
        <w:t>ۦ</w:t>
      </w:r>
      <w:r w:rsidR="008D0954">
        <w:rPr>
          <w:rFonts w:ascii="KFGQPC Uthmanic Script HAFS" w:hAnsi="KFGQPC Uthmanic Script HAFS" w:cs="KFGQPC Uthmanic Script HAFS"/>
          <w:sz w:val="28"/>
          <w:szCs w:val="28"/>
        </w:rPr>
        <w:t xml:space="preserve"> </w:t>
      </w:r>
      <w:r w:rsidR="008D0954">
        <w:rPr>
          <w:rFonts w:ascii="KFGQPC Uthmanic Script HAFS" w:hAnsi="KFGQPC Uthmanic Script HAFS" w:cs="KFGQPC Uthmanic Script HAFS" w:hint="eastAsia"/>
          <w:sz w:val="28"/>
          <w:szCs w:val="28"/>
          <w:rtl/>
        </w:rPr>
        <w:t>فَتَرَبَّصُواْ</w:t>
      </w:r>
      <w:r w:rsidR="008D0954">
        <w:rPr>
          <w:rFonts w:ascii="KFGQPC Uthmanic Script HAFS" w:hAnsi="KFGQPC Uthmanic Script HAFS" w:cs="KFGQPC Uthmanic Script HAFS"/>
          <w:sz w:val="28"/>
          <w:szCs w:val="28"/>
          <w:rtl/>
        </w:rPr>
        <w:t xml:space="preserve"> حَتَّىٰ يَأۡتِيَ </w:t>
      </w:r>
      <w:r w:rsidR="008D0954">
        <w:rPr>
          <w:rFonts w:ascii="KFGQPC Uthmanic Script HAFS" w:hAnsi="KFGQPC Uthmanic Script HAFS" w:cs="KFGQPC Uthmanic Script HAFS" w:hint="cs"/>
          <w:sz w:val="28"/>
          <w:szCs w:val="28"/>
          <w:rtl/>
        </w:rPr>
        <w:t>ٱ</w:t>
      </w:r>
      <w:r w:rsidR="008D0954">
        <w:rPr>
          <w:rFonts w:ascii="KFGQPC Uthmanic Script HAFS" w:hAnsi="KFGQPC Uthmanic Script HAFS" w:cs="KFGQPC Uthmanic Script HAFS" w:hint="eastAsia"/>
          <w:sz w:val="28"/>
          <w:szCs w:val="28"/>
          <w:rtl/>
        </w:rPr>
        <w:t>للَّهُ</w:t>
      </w:r>
      <w:r w:rsidR="008D0954">
        <w:rPr>
          <w:rFonts w:ascii="KFGQPC Uthmanic Script HAFS" w:hAnsi="KFGQPC Uthmanic Script HAFS" w:cs="KFGQPC Uthmanic Script HAFS"/>
          <w:sz w:val="28"/>
          <w:szCs w:val="28"/>
          <w:rtl/>
        </w:rPr>
        <w:t xml:space="preserve"> بِأَمۡرِهِ</w:t>
      </w:r>
      <w:r w:rsidR="008D0954">
        <w:rPr>
          <w:rFonts w:ascii="KFGQPC Uthmanic Script HAFS" w:hAnsi="KFGQPC Uthmanic Script HAFS" w:cs="KFGQPC Uthmanic Script HAFS" w:hint="cs"/>
          <w:sz w:val="28"/>
          <w:szCs w:val="28"/>
          <w:rtl/>
        </w:rPr>
        <w:t>ۦۗ</w:t>
      </w:r>
      <w:r w:rsidR="008D0954">
        <w:rPr>
          <w:rFonts w:ascii="KFGQPC Uthmanic Script HAFS" w:hAnsi="KFGQPC Uthmanic Script HAFS" w:cs="KFGQPC Uthmanic Script HAFS"/>
          <w:sz w:val="28"/>
          <w:szCs w:val="28"/>
          <w:rtl/>
        </w:rPr>
        <w:t xml:space="preserve"> وَ</w:t>
      </w:r>
      <w:r w:rsidR="008D0954">
        <w:rPr>
          <w:rFonts w:ascii="KFGQPC Uthmanic Script HAFS" w:hAnsi="KFGQPC Uthmanic Script HAFS" w:cs="KFGQPC Uthmanic Script HAFS" w:hint="cs"/>
          <w:sz w:val="28"/>
          <w:szCs w:val="28"/>
          <w:rtl/>
        </w:rPr>
        <w:t>ٱ</w:t>
      </w:r>
      <w:r w:rsidR="008D0954">
        <w:rPr>
          <w:rFonts w:ascii="KFGQPC Uthmanic Script HAFS" w:hAnsi="KFGQPC Uthmanic Script HAFS" w:cs="KFGQPC Uthmanic Script HAFS" w:hint="eastAsia"/>
          <w:sz w:val="28"/>
          <w:szCs w:val="28"/>
          <w:rtl/>
        </w:rPr>
        <w:t>للَّهُ</w:t>
      </w:r>
      <w:r w:rsidR="008D0954">
        <w:rPr>
          <w:rFonts w:ascii="KFGQPC Uthmanic Script HAFS" w:hAnsi="KFGQPC Uthmanic Script HAFS" w:cs="KFGQPC Uthmanic Script HAFS"/>
          <w:sz w:val="28"/>
          <w:szCs w:val="28"/>
          <w:rtl/>
        </w:rPr>
        <w:t xml:space="preserve"> لَا يَهۡدِي </w:t>
      </w:r>
      <w:r w:rsidR="008D0954">
        <w:rPr>
          <w:rFonts w:ascii="KFGQPC Uthmanic Script HAFS" w:hAnsi="KFGQPC Uthmanic Script HAFS" w:cs="KFGQPC Uthmanic Script HAFS" w:hint="cs"/>
          <w:sz w:val="28"/>
          <w:szCs w:val="28"/>
          <w:rtl/>
        </w:rPr>
        <w:t>ٱ</w:t>
      </w:r>
      <w:r w:rsidR="008D0954">
        <w:rPr>
          <w:rFonts w:ascii="KFGQPC Uthmanic Script HAFS" w:hAnsi="KFGQPC Uthmanic Script HAFS" w:cs="KFGQPC Uthmanic Script HAFS" w:hint="eastAsia"/>
          <w:sz w:val="28"/>
          <w:szCs w:val="28"/>
          <w:rtl/>
        </w:rPr>
        <w:t>لۡقَوۡمَ</w:t>
      </w:r>
      <w:r w:rsidR="008D0954">
        <w:rPr>
          <w:rFonts w:ascii="KFGQPC Uthmanic Script HAFS" w:hAnsi="KFGQPC Uthmanic Script HAFS" w:cs="KFGQPC Uthmanic Script HAFS"/>
          <w:sz w:val="28"/>
          <w:szCs w:val="28"/>
          <w:rtl/>
        </w:rPr>
        <w:t xml:space="preserve"> </w:t>
      </w:r>
      <w:r w:rsidR="008D0954">
        <w:rPr>
          <w:rFonts w:ascii="KFGQPC Uthmanic Script HAFS" w:hAnsi="KFGQPC Uthmanic Script HAFS" w:cs="KFGQPC Uthmanic Script HAFS" w:hint="cs"/>
          <w:sz w:val="28"/>
          <w:szCs w:val="28"/>
          <w:rtl/>
        </w:rPr>
        <w:t>ٱ</w:t>
      </w:r>
      <w:r w:rsidR="008D0954">
        <w:rPr>
          <w:rFonts w:ascii="KFGQPC Uthmanic Script HAFS" w:hAnsi="KFGQPC Uthmanic Script HAFS" w:cs="KFGQPC Uthmanic Script HAFS" w:hint="eastAsia"/>
          <w:sz w:val="28"/>
          <w:szCs w:val="28"/>
          <w:rtl/>
        </w:rPr>
        <w:t>لۡفَٰسِقِينَ</w:t>
      </w:r>
      <w:r w:rsidR="008D0954">
        <w:rPr>
          <w:rFonts w:ascii="KFGQPC Uthmanic Script HAFS" w:hAnsi="KFGQPC Uthmanic Script HAFS" w:cs="KFGQPC Uthmanic Script HAFS"/>
          <w:sz w:val="28"/>
          <w:szCs w:val="28"/>
          <w:rtl/>
        </w:rPr>
        <w:t xml:space="preserve"> ٢٤</w:t>
      </w:r>
      <w:r w:rsidR="00C25CC9">
        <w:rPr>
          <w:rFonts w:ascii="Traditional Arabic" w:hAnsi="Traditional Arabic" w:cs="Traditional Arabic"/>
          <w:sz w:val="28"/>
          <w:szCs w:val="28"/>
          <w:rtl/>
          <w:lang w:bidi="fa-IR"/>
        </w:rPr>
        <w:t>﴾</w:t>
      </w:r>
      <w:r w:rsidR="00147D09" w:rsidRPr="009B61C0">
        <w:rPr>
          <w:rFonts w:ascii="Arial" w:hAnsi="Arial" w:cs="B Lotus"/>
          <w:sz w:val="28"/>
          <w:szCs w:val="28"/>
          <w:rtl/>
          <w:lang w:bidi="fa-IR"/>
        </w:rPr>
        <w:t xml:space="preserve"> </w:t>
      </w:r>
      <w:r w:rsidR="000857FE">
        <w:rPr>
          <w:rFonts w:ascii="Arial" w:hAnsi="Arial" w:cs="B Lotus" w:hint="cs"/>
          <w:sz w:val="28"/>
          <w:szCs w:val="28"/>
          <w:rtl/>
          <w:lang w:bidi="fa-IR"/>
        </w:rPr>
        <w:t>«</w:t>
      </w:r>
      <w:r w:rsidR="00147D09" w:rsidRPr="009B61C0">
        <w:rPr>
          <w:rFonts w:ascii="Arial" w:hAnsi="Arial" w:cs="B Lotus"/>
          <w:sz w:val="28"/>
          <w:szCs w:val="28"/>
          <w:rtl/>
          <w:lang w:bidi="fa-IR"/>
        </w:rPr>
        <w:t>بگو: اگر پدران و</w:t>
      </w:r>
      <w:r w:rsidR="0086083D" w:rsidRPr="009B61C0">
        <w:rPr>
          <w:rFonts w:ascii="Arial" w:hAnsi="Arial" w:cs="B Lotus" w:hint="cs"/>
          <w:sz w:val="28"/>
          <w:szCs w:val="28"/>
          <w:rtl/>
          <w:lang w:bidi="fa-IR"/>
        </w:rPr>
        <w:t xml:space="preserve"> </w:t>
      </w:r>
      <w:r w:rsidR="00147D09" w:rsidRPr="009B61C0">
        <w:rPr>
          <w:rFonts w:ascii="Arial" w:hAnsi="Arial" w:cs="B Lotus"/>
          <w:sz w:val="28"/>
          <w:szCs w:val="28"/>
          <w:rtl/>
          <w:lang w:bidi="fa-IR"/>
        </w:rPr>
        <w:t>فرزندان و</w:t>
      </w:r>
      <w:r w:rsidR="0086083D" w:rsidRPr="009B61C0">
        <w:rPr>
          <w:rFonts w:ascii="Arial" w:hAnsi="Arial" w:cs="B Lotus" w:hint="cs"/>
          <w:sz w:val="28"/>
          <w:szCs w:val="28"/>
          <w:rtl/>
          <w:lang w:bidi="fa-IR"/>
        </w:rPr>
        <w:t xml:space="preserve"> </w:t>
      </w:r>
      <w:r w:rsidR="00147D09" w:rsidRPr="009B61C0">
        <w:rPr>
          <w:rFonts w:ascii="Arial" w:hAnsi="Arial" w:cs="B Lotus"/>
          <w:sz w:val="28"/>
          <w:szCs w:val="28"/>
          <w:rtl/>
          <w:lang w:bidi="fa-IR"/>
        </w:rPr>
        <w:t>برادران و</w:t>
      </w:r>
      <w:r w:rsidR="0086083D" w:rsidRPr="009B61C0">
        <w:rPr>
          <w:rFonts w:ascii="Arial" w:hAnsi="Arial" w:cs="B Lotus" w:hint="cs"/>
          <w:sz w:val="28"/>
          <w:szCs w:val="28"/>
          <w:rtl/>
          <w:lang w:bidi="fa-IR"/>
        </w:rPr>
        <w:t xml:space="preserve"> </w:t>
      </w:r>
      <w:r w:rsidR="00147D09" w:rsidRPr="009B61C0">
        <w:rPr>
          <w:rFonts w:ascii="Arial" w:hAnsi="Arial" w:cs="B Lotus"/>
          <w:sz w:val="28"/>
          <w:szCs w:val="28"/>
          <w:rtl/>
          <w:lang w:bidi="fa-IR"/>
        </w:rPr>
        <w:t>همسران و</w:t>
      </w:r>
      <w:r w:rsidR="0086083D" w:rsidRPr="009B61C0">
        <w:rPr>
          <w:rFonts w:ascii="Arial" w:hAnsi="Arial" w:cs="B Lotus" w:hint="cs"/>
          <w:sz w:val="28"/>
          <w:szCs w:val="28"/>
          <w:rtl/>
          <w:lang w:bidi="fa-IR"/>
        </w:rPr>
        <w:t xml:space="preserve"> </w:t>
      </w:r>
      <w:r w:rsidR="00147D09" w:rsidRPr="009B61C0">
        <w:rPr>
          <w:rFonts w:ascii="Arial" w:hAnsi="Arial" w:cs="B Lotus"/>
          <w:sz w:val="28"/>
          <w:szCs w:val="28"/>
          <w:rtl/>
          <w:lang w:bidi="fa-IR"/>
        </w:rPr>
        <w:t>قوم و</w:t>
      </w:r>
      <w:r w:rsidR="0086083D" w:rsidRPr="009B61C0">
        <w:rPr>
          <w:rFonts w:ascii="Arial" w:hAnsi="Arial" w:cs="B Lotus" w:hint="cs"/>
          <w:sz w:val="28"/>
          <w:szCs w:val="28"/>
          <w:rtl/>
          <w:lang w:bidi="fa-IR"/>
        </w:rPr>
        <w:t xml:space="preserve"> </w:t>
      </w:r>
      <w:r w:rsidR="000857FE">
        <w:rPr>
          <w:rFonts w:ascii="Arial" w:hAnsi="Arial" w:cs="B Lotus"/>
          <w:sz w:val="28"/>
          <w:szCs w:val="28"/>
          <w:rtl/>
          <w:lang w:bidi="fa-IR"/>
        </w:rPr>
        <w:t>قبيله شما</w:t>
      </w:r>
      <w:r w:rsidR="00147D09" w:rsidRPr="009B61C0">
        <w:rPr>
          <w:rFonts w:ascii="Arial" w:hAnsi="Arial" w:cs="B Lotus"/>
          <w:sz w:val="28"/>
          <w:szCs w:val="28"/>
          <w:rtl/>
          <w:lang w:bidi="fa-IR"/>
        </w:rPr>
        <w:t xml:space="preserve"> و</w:t>
      </w:r>
      <w:r w:rsidR="000857FE">
        <w:rPr>
          <w:rFonts w:ascii="Arial" w:hAnsi="Arial" w:cs="B Lotus" w:hint="cs"/>
          <w:sz w:val="28"/>
          <w:szCs w:val="28"/>
          <w:rtl/>
          <w:lang w:bidi="fa-IR"/>
        </w:rPr>
        <w:t xml:space="preserve"> </w:t>
      </w:r>
      <w:r w:rsidR="000857FE">
        <w:rPr>
          <w:rFonts w:ascii="Arial" w:hAnsi="Arial" w:cs="B Lotus"/>
          <w:sz w:val="28"/>
          <w:szCs w:val="28"/>
          <w:rtl/>
          <w:lang w:bidi="fa-IR"/>
        </w:rPr>
        <w:t>اموالي كه فراچنگش آورده</w:t>
      </w:r>
      <w:r w:rsidR="000857FE">
        <w:rPr>
          <w:rFonts w:ascii="Arial" w:hAnsi="Arial" w:cs="B Lotus" w:hint="cs"/>
          <w:sz w:val="28"/>
          <w:szCs w:val="28"/>
          <w:rtl/>
          <w:lang w:bidi="fa-IR"/>
        </w:rPr>
        <w:softHyphen/>
      </w:r>
      <w:r w:rsidR="000857FE">
        <w:rPr>
          <w:rFonts w:ascii="Arial" w:hAnsi="Arial" w:cs="B Lotus"/>
          <w:sz w:val="28"/>
          <w:szCs w:val="28"/>
          <w:rtl/>
          <w:lang w:bidi="fa-IR"/>
        </w:rPr>
        <w:t>ايد</w:t>
      </w:r>
      <w:r w:rsidR="00147D09" w:rsidRPr="009B61C0">
        <w:rPr>
          <w:rFonts w:ascii="Arial" w:hAnsi="Arial" w:cs="B Lotus"/>
          <w:sz w:val="28"/>
          <w:szCs w:val="28"/>
          <w:rtl/>
          <w:lang w:bidi="fa-IR"/>
        </w:rPr>
        <w:t xml:space="preserve"> و</w:t>
      </w:r>
      <w:r w:rsidR="0086083D" w:rsidRPr="009B61C0">
        <w:rPr>
          <w:rFonts w:ascii="Arial" w:hAnsi="Arial" w:cs="B Lotus" w:hint="cs"/>
          <w:sz w:val="28"/>
          <w:szCs w:val="28"/>
          <w:rtl/>
          <w:lang w:bidi="fa-IR"/>
        </w:rPr>
        <w:t xml:space="preserve"> </w:t>
      </w:r>
      <w:r w:rsidR="00147D09" w:rsidRPr="009B61C0">
        <w:rPr>
          <w:rFonts w:ascii="Arial" w:hAnsi="Arial" w:cs="B Lotus"/>
          <w:sz w:val="28"/>
          <w:szCs w:val="28"/>
          <w:rtl/>
          <w:lang w:bidi="fa-IR"/>
        </w:rPr>
        <w:t>بازرگاني و</w:t>
      </w:r>
      <w:r w:rsidR="0086083D" w:rsidRPr="009B61C0">
        <w:rPr>
          <w:rFonts w:ascii="Arial" w:hAnsi="Arial" w:cs="B Lotus" w:hint="cs"/>
          <w:sz w:val="28"/>
          <w:szCs w:val="28"/>
          <w:rtl/>
          <w:lang w:bidi="fa-IR"/>
        </w:rPr>
        <w:t xml:space="preserve"> </w:t>
      </w:r>
      <w:r w:rsidR="00147D09" w:rsidRPr="009B61C0">
        <w:rPr>
          <w:rFonts w:ascii="Arial" w:hAnsi="Arial" w:cs="B Lotus"/>
          <w:sz w:val="28"/>
          <w:szCs w:val="28"/>
          <w:rtl/>
          <w:lang w:bidi="fa-IR"/>
        </w:rPr>
        <w:t>تجارتي كه از</w:t>
      </w:r>
      <w:r w:rsidR="00A623E8">
        <w:rPr>
          <w:rFonts w:ascii="Arial" w:hAnsi="Arial" w:cs="B Lotus"/>
          <w:sz w:val="28"/>
          <w:szCs w:val="28"/>
          <w:rtl/>
          <w:lang w:bidi="fa-IR"/>
        </w:rPr>
        <w:t xml:space="preserve"> بي‌</w:t>
      </w:r>
      <w:r w:rsidR="00147D09" w:rsidRPr="009B61C0">
        <w:rPr>
          <w:rFonts w:ascii="Arial" w:hAnsi="Arial" w:cs="B Lotus"/>
          <w:sz w:val="28"/>
          <w:szCs w:val="28"/>
          <w:rtl/>
          <w:lang w:bidi="fa-IR"/>
        </w:rPr>
        <w:t>بازاري و</w:t>
      </w:r>
      <w:r w:rsidR="00A623E8">
        <w:rPr>
          <w:rFonts w:ascii="Arial" w:hAnsi="Arial" w:cs="B Lotus" w:hint="cs"/>
          <w:sz w:val="28"/>
          <w:szCs w:val="28"/>
          <w:rtl/>
          <w:lang w:bidi="fa-IR"/>
        </w:rPr>
        <w:t xml:space="preserve"> بي‌</w:t>
      </w:r>
      <w:r w:rsidR="00147D09" w:rsidRPr="009B61C0">
        <w:rPr>
          <w:rFonts w:ascii="Arial" w:hAnsi="Arial" w:cs="B Lotus"/>
          <w:sz w:val="28"/>
          <w:szCs w:val="28"/>
          <w:rtl/>
          <w:lang w:bidi="fa-IR"/>
        </w:rPr>
        <w:t>رونقي آن</w:t>
      </w:r>
      <w:r w:rsidR="00A623E8">
        <w:rPr>
          <w:rFonts w:ascii="Arial" w:hAnsi="Arial" w:cs="B Lotus"/>
          <w:sz w:val="28"/>
          <w:szCs w:val="28"/>
          <w:rtl/>
          <w:lang w:bidi="fa-IR"/>
        </w:rPr>
        <w:t xml:space="preserve"> مي‌</w:t>
      </w:r>
      <w:r w:rsidR="000857FE">
        <w:rPr>
          <w:rFonts w:ascii="Arial" w:hAnsi="Arial" w:cs="B Lotus"/>
          <w:sz w:val="28"/>
          <w:szCs w:val="28"/>
          <w:rtl/>
          <w:lang w:bidi="fa-IR"/>
        </w:rPr>
        <w:t>ترسيد</w:t>
      </w:r>
      <w:r w:rsidR="00147D09" w:rsidRPr="009B61C0">
        <w:rPr>
          <w:rFonts w:ascii="Arial" w:hAnsi="Arial" w:cs="B Lotus"/>
          <w:sz w:val="28"/>
          <w:szCs w:val="28"/>
          <w:rtl/>
          <w:lang w:bidi="fa-IR"/>
        </w:rPr>
        <w:t xml:space="preserve"> و</w:t>
      </w:r>
      <w:r w:rsidR="0086083D" w:rsidRPr="009B61C0">
        <w:rPr>
          <w:rFonts w:ascii="Arial" w:hAnsi="Arial" w:cs="B Lotus" w:hint="cs"/>
          <w:sz w:val="28"/>
          <w:szCs w:val="28"/>
          <w:rtl/>
          <w:lang w:bidi="fa-IR"/>
        </w:rPr>
        <w:t xml:space="preserve"> </w:t>
      </w:r>
      <w:r w:rsidR="00147D09" w:rsidRPr="009B61C0">
        <w:rPr>
          <w:rFonts w:ascii="Arial" w:hAnsi="Arial" w:cs="B Lotus"/>
          <w:sz w:val="28"/>
          <w:szCs w:val="28"/>
          <w:rtl/>
          <w:lang w:bidi="fa-IR"/>
        </w:rPr>
        <w:t>منازلي كه مورد علاقه شما است،</w:t>
      </w:r>
      <w:r w:rsidR="00A623E8">
        <w:rPr>
          <w:rFonts w:ascii="Arial" w:hAnsi="Arial" w:cs="B Lotus"/>
          <w:sz w:val="28"/>
          <w:szCs w:val="28"/>
          <w:rtl/>
          <w:lang w:bidi="fa-IR"/>
        </w:rPr>
        <w:t xml:space="preserve"> اين‌ها </w:t>
      </w:r>
      <w:r w:rsidR="00147D09" w:rsidRPr="009B61C0">
        <w:rPr>
          <w:rFonts w:ascii="Arial" w:hAnsi="Arial" w:cs="B Lotus"/>
          <w:sz w:val="28"/>
          <w:szCs w:val="28"/>
          <w:rtl/>
          <w:lang w:bidi="fa-IR"/>
        </w:rPr>
        <w:t>در نظرتان از خدا و پيغمبرش و</w:t>
      </w:r>
      <w:r w:rsidR="000857FE">
        <w:rPr>
          <w:rFonts w:ascii="Arial" w:hAnsi="Arial" w:cs="B Lotus" w:hint="cs"/>
          <w:sz w:val="28"/>
          <w:szCs w:val="28"/>
          <w:rtl/>
          <w:lang w:bidi="fa-IR"/>
        </w:rPr>
        <w:t xml:space="preserve"> </w:t>
      </w:r>
      <w:r w:rsidR="00147D09" w:rsidRPr="009B61C0">
        <w:rPr>
          <w:rFonts w:ascii="Arial" w:hAnsi="Arial" w:cs="B Lotus"/>
          <w:sz w:val="28"/>
          <w:szCs w:val="28"/>
          <w:rtl/>
          <w:lang w:bidi="fa-IR"/>
        </w:rPr>
        <w:t>جهاد در راه او محبوب</w:t>
      </w:r>
      <w:r w:rsidR="000857FE">
        <w:rPr>
          <w:rFonts w:ascii="Arial" w:hAnsi="Arial" w:cs="B Lotus" w:hint="cs"/>
          <w:sz w:val="28"/>
          <w:szCs w:val="28"/>
          <w:rtl/>
          <w:lang w:bidi="fa-IR"/>
        </w:rPr>
        <w:softHyphen/>
      </w:r>
      <w:r w:rsidR="00147D09" w:rsidRPr="009B61C0">
        <w:rPr>
          <w:rFonts w:ascii="Arial" w:hAnsi="Arial" w:cs="B Lotus"/>
          <w:sz w:val="28"/>
          <w:szCs w:val="28"/>
          <w:rtl/>
          <w:lang w:bidi="fa-IR"/>
        </w:rPr>
        <w:t>تر باشد، در انتظار باشيد كه خداوند كار خود را</w:t>
      </w:r>
      <w:r w:rsidR="00A623E8">
        <w:rPr>
          <w:rFonts w:ascii="Arial" w:hAnsi="Arial" w:cs="B Lotus"/>
          <w:sz w:val="28"/>
          <w:szCs w:val="28"/>
          <w:rtl/>
          <w:lang w:bidi="fa-IR"/>
        </w:rPr>
        <w:t xml:space="preserve"> مي‌</w:t>
      </w:r>
      <w:r w:rsidR="00147D09" w:rsidRPr="009B61C0">
        <w:rPr>
          <w:rFonts w:ascii="Arial" w:hAnsi="Arial" w:cs="B Lotus"/>
          <w:sz w:val="28"/>
          <w:szCs w:val="28"/>
          <w:rtl/>
          <w:lang w:bidi="fa-IR"/>
        </w:rPr>
        <w:t>كند</w:t>
      </w:r>
      <w:r w:rsidR="00CE42B4">
        <w:rPr>
          <w:rFonts w:ascii="Arial" w:hAnsi="Arial" w:cs="B Lotus"/>
          <w:sz w:val="28"/>
          <w:szCs w:val="28"/>
          <w:rtl/>
          <w:lang w:bidi="fa-IR"/>
        </w:rPr>
        <w:t xml:space="preserve"> (</w:t>
      </w:r>
      <w:r w:rsidR="00147D09" w:rsidRPr="009B61C0">
        <w:rPr>
          <w:rFonts w:ascii="Arial" w:hAnsi="Arial" w:cs="B Lotus"/>
          <w:sz w:val="28"/>
          <w:szCs w:val="28"/>
          <w:rtl/>
          <w:lang w:bidi="fa-IR"/>
        </w:rPr>
        <w:t>و</w:t>
      </w:r>
      <w:r w:rsidR="000857FE">
        <w:rPr>
          <w:rFonts w:ascii="Arial" w:hAnsi="Arial" w:cs="B Lotus" w:hint="cs"/>
          <w:sz w:val="28"/>
          <w:szCs w:val="28"/>
          <w:rtl/>
          <w:lang w:bidi="fa-IR"/>
        </w:rPr>
        <w:t xml:space="preserve"> </w:t>
      </w:r>
      <w:r w:rsidR="00147D09" w:rsidRPr="009B61C0">
        <w:rPr>
          <w:rFonts w:ascii="Arial" w:hAnsi="Arial" w:cs="B Lotus"/>
          <w:sz w:val="28"/>
          <w:szCs w:val="28"/>
          <w:rtl/>
          <w:lang w:bidi="fa-IR"/>
        </w:rPr>
        <w:t>عذاب خويش را فرو</w:t>
      </w:r>
      <w:r w:rsidR="00A623E8">
        <w:rPr>
          <w:rFonts w:ascii="Arial" w:hAnsi="Arial" w:cs="B Lotus"/>
          <w:sz w:val="28"/>
          <w:szCs w:val="28"/>
          <w:rtl/>
          <w:lang w:bidi="fa-IR"/>
        </w:rPr>
        <w:t xml:space="preserve"> مي‌</w:t>
      </w:r>
      <w:r w:rsidR="00147D09" w:rsidRPr="009B61C0">
        <w:rPr>
          <w:rFonts w:ascii="Arial" w:hAnsi="Arial" w:cs="B Lotus"/>
          <w:sz w:val="28"/>
          <w:szCs w:val="28"/>
          <w:rtl/>
          <w:lang w:bidi="fa-IR"/>
        </w:rPr>
        <w:t>فرستد). خداوند كسان نافرمان</w:t>
      </w:r>
      <w:r w:rsidR="000857FE">
        <w:rPr>
          <w:rFonts w:ascii="Arial" w:hAnsi="Arial" w:cs="B Lotus" w:hint="cs"/>
          <w:sz w:val="28"/>
          <w:szCs w:val="28"/>
          <w:rtl/>
          <w:lang w:bidi="fa-IR"/>
        </w:rPr>
        <w:softHyphen/>
      </w:r>
      <w:r w:rsidR="00147D09" w:rsidRPr="009B61C0">
        <w:rPr>
          <w:rFonts w:ascii="Arial" w:hAnsi="Arial" w:cs="B Lotus"/>
          <w:sz w:val="28"/>
          <w:szCs w:val="28"/>
          <w:rtl/>
          <w:lang w:bidi="fa-IR"/>
        </w:rPr>
        <w:t>بردار را</w:t>
      </w:r>
      <w:r w:rsidR="00CE42B4">
        <w:rPr>
          <w:rFonts w:ascii="Arial" w:hAnsi="Arial" w:cs="B Lotus"/>
          <w:sz w:val="28"/>
          <w:szCs w:val="28"/>
          <w:rtl/>
          <w:lang w:bidi="fa-IR"/>
        </w:rPr>
        <w:t xml:space="preserve"> (</w:t>
      </w:r>
      <w:r w:rsidR="00147D09" w:rsidRPr="009B61C0">
        <w:rPr>
          <w:rFonts w:ascii="Arial" w:hAnsi="Arial" w:cs="B Lotus"/>
          <w:sz w:val="28"/>
          <w:szCs w:val="28"/>
          <w:rtl/>
          <w:lang w:bidi="fa-IR"/>
        </w:rPr>
        <w:t>به راه سعادت) هدايت</w:t>
      </w:r>
      <w:r w:rsidR="00A623E8">
        <w:rPr>
          <w:rFonts w:ascii="Arial" w:hAnsi="Arial" w:cs="B Lotus"/>
          <w:sz w:val="28"/>
          <w:szCs w:val="28"/>
          <w:rtl/>
          <w:lang w:bidi="fa-IR"/>
        </w:rPr>
        <w:t xml:space="preserve"> نمي‌</w:t>
      </w:r>
      <w:r w:rsidR="00147D09" w:rsidRPr="009B61C0">
        <w:rPr>
          <w:rFonts w:ascii="Arial" w:hAnsi="Arial" w:cs="B Lotus"/>
          <w:sz w:val="28"/>
          <w:szCs w:val="28"/>
          <w:rtl/>
          <w:lang w:bidi="fa-IR"/>
        </w:rPr>
        <w:t>نمايد.</w:t>
      </w:r>
      <w:r w:rsidR="000857FE">
        <w:rPr>
          <w:rFonts w:ascii="Arial" w:hAnsi="Arial" w:cs="B Lotus" w:hint="cs"/>
          <w:sz w:val="28"/>
          <w:szCs w:val="28"/>
          <w:rtl/>
          <w:lang w:bidi="fa-IR"/>
        </w:rPr>
        <w:t>»</w:t>
      </w:r>
      <w:r w:rsidR="00147D09" w:rsidRPr="009B61C0">
        <w:rPr>
          <w:rFonts w:ascii="Arial" w:hAnsi="Arial" w:cs="B Lotus"/>
          <w:sz w:val="28"/>
          <w:szCs w:val="28"/>
          <w:rtl/>
          <w:lang w:bidi="fa-IR"/>
        </w:rPr>
        <w:t xml:space="preserve"> </w:t>
      </w:r>
    </w:p>
    <w:p w:rsidR="00147D09" w:rsidRPr="008D0954" w:rsidRDefault="00147D09" w:rsidP="000857FE">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sz w:val="28"/>
          <w:szCs w:val="28"/>
          <w:rtl/>
          <w:lang w:bidi="fa-IR"/>
        </w:rPr>
        <w:t>و در سوره محمد آیات 7</w:t>
      </w:r>
      <w:r w:rsidR="008D0954">
        <w:rPr>
          <w:rFonts w:ascii="Arial" w:hAnsi="Arial" w:cs="B Lotus" w:hint="cs"/>
          <w:sz w:val="28"/>
          <w:szCs w:val="28"/>
          <w:rtl/>
          <w:lang w:bidi="fa-IR"/>
        </w:rPr>
        <w:t xml:space="preserve"> </w:t>
      </w:r>
      <w:r w:rsidRPr="009B61C0">
        <w:rPr>
          <w:rFonts w:ascii="Arial" w:hAnsi="Arial" w:cs="B Lotus"/>
          <w:sz w:val="28"/>
          <w:szCs w:val="28"/>
          <w:rtl/>
          <w:lang w:bidi="fa-IR"/>
        </w:rPr>
        <w:t>و</w:t>
      </w:r>
      <w:r w:rsidR="008D0954">
        <w:rPr>
          <w:rFonts w:ascii="Arial" w:hAnsi="Arial" w:cs="B Lotus" w:hint="cs"/>
          <w:sz w:val="28"/>
          <w:szCs w:val="28"/>
          <w:rtl/>
          <w:lang w:bidi="fa-IR"/>
        </w:rPr>
        <w:t xml:space="preserve"> </w:t>
      </w:r>
      <w:r w:rsidRPr="009B61C0">
        <w:rPr>
          <w:rFonts w:ascii="Arial" w:hAnsi="Arial" w:cs="B Lotus"/>
          <w:sz w:val="28"/>
          <w:szCs w:val="28"/>
          <w:rtl/>
          <w:lang w:bidi="fa-IR"/>
        </w:rPr>
        <w:t>8</w:t>
      </w:r>
      <w:r w:rsidR="00EE6E51">
        <w:rPr>
          <w:rFonts w:ascii="Arial" w:hAnsi="Arial" w:cs="B Lotus"/>
          <w:sz w:val="28"/>
          <w:szCs w:val="28"/>
          <w:rtl/>
          <w:lang w:bidi="fa-IR"/>
        </w:rPr>
        <w:t xml:space="preserve"> می‌</w:t>
      </w:r>
      <w:r w:rsidRPr="009B61C0">
        <w:rPr>
          <w:rFonts w:ascii="Arial" w:hAnsi="Arial" w:cs="B Lotus"/>
          <w:sz w:val="28"/>
          <w:szCs w:val="28"/>
          <w:rtl/>
          <w:lang w:bidi="fa-IR"/>
        </w:rPr>
        <w:t>فرماید:</w:t>
      </w:r>
      <w:r w:rsidR="00C25CC9">
        <w:rPr>
          <w:rFonts w:ascii="Arial" w:hAnsi="Arial" w:cs="B Lotus" w:hint="cs"/>
          <w:sz w:val="28"/>
          <w:szCs w:val="28"/>
          <w:rtl/>
          <w:lang w:bidi="fa-IR"/>
        </w:rPr>
        <w:t xml:space="preserve"> </w:t>
      </w:r>
      <w:r w:rsidR="00C25CC9">
        <w:rPr>
          <w:rFonts w:ascii="Traditional Arabic" w:hAnsi="Traditional Arabic" w:cs="Traditional Arabic"/>
          <w:sz w:val="28"/>
          <w:szCs w:val="28"/>
          <w:rtl/>
          <w:lang w:bidi="fa-IR"/>
        </w:rPr>
        <w:t>﴿</w:t>
      </w:r>
      <w:r w:rsidR="008D0954">
        <w:rPr>
          <w:rFonts w:ascii="KFGQPC Uthmanic Script HAFS" w:hAnsi="KFGQPC Uthmanic Script HAFS" w:cs="KFGQPC Uthmanic Script HAFS" w:hint="eastAsia"/>
          <w:sz w:val="28"/>
          <w:szCs w:val="28"/>
          <w:rtl/>
        </w:rPr>
        <w:t>وَ</w:t>
      </w:r>
      <w:r w:rsidR="008D0954">
        <w:rPr>
          <w:rFonts w:ascii="KFGQPC Uthmanic Script HAFS" w:hAnsi="KFGQPC Uthmanic Script HAFS" w:cs="KFGQPC Uthmanic Script HAFS" w:hint="cs"/>
          <w:sz w:val="28"/>
          <w:szCs w:val="28"/>
          <w:rtl/>
        </w:rPr>
        <w:t>ٱ</w:t>
      </w:r>
      <w:r w:rsidR="008D0954">
        <w:rPr>
          <w:rFonts w:ascii="KFGQPC Uthmanic Script HAFS" w:hAnsi="KFGQPC Uthmanic Script HAFS" w:cs="KFGQPC Uthmanic Script HAFS" w:hint="eastAsia"/>
          <w:sz w:val="28"/>
          <w:szCs w:val="28"/>
          <w:rtl/>
        </w:rPr>
        <w:t>لَّذِينَ</w:t>
      </w:r>
      <w:r w:rsidR="008D0954">
        <w:rPr>
          <w:rFonts w:ascii="KFGQPC Uthmanic Script HAFS" w:hAnsi="KFGQPC Uthmanic Script HAFS" w:cs="KFGQPC Uthmanic Script HAFS"/>
          <w:sz w:val="28"/>
          <w:szCs w:val="28"/>
          <w:rtl/>
        </w:rPr>
        <w:t xml:space="preserve"> كَفَرُواْ فَتَعۡسٗا لَّهُمۡ وَأَضَلَّ أَعۡمَٰلَهُمۡ ٨</w:t>
      </w:r>
      <w:r w:rsidR="008D0954">
        <w:rPr>
          <w:rFonts w:ascii="KFGQPC Uthmanic Script HAFS" w:hAnsi="KFGQPC Uthmanic Script HAFS" w:cs="KFGQPC Uthmanic Script HAFS"/>
          <w:sz w:val="28"/>
          <w:szCs w:val="28"/>
        </w:rPr>
        <w:t xml:space="preserve"> </w:t>
      </w:r>
      <w:r w:rsidR="008D0954">
        <w:rPr>
          <w:rFonts w:ascii="KFGQPC Uthmanic Script HAFS" w:hAnsi="KFGQPC Uthmanic Script HAFS" w:cs="KFGQPC Uthmanic Script HAFS" w:hint="eastAsia"/>
          <w:sz w:val="28"/>
          <w:szCs w:val="28"/>
          <w:rtl/>
        </w:rPr>
        <w:t>ذَٰلِكَ</w:t>
      </w:r>
      <w:r w:rsidR="008D0954">
        <w:rPr>
          <w:rFonts w:ascii="KFGQPC Uthmanic Script HAFS" w:hAnsi="KFGQPC Uthmanic Script HAFS" w:cs="KFGQPC Uthmanic Script HAFS"/>
          <w:sz w:val="28"/>
          <w:szCs w:val="28"/>
          <w:rtl/>
        </w:rPr>
        <w:t xml:space="preserve"> بِأَنَّهُمۡ كَرِهُواْ مَآ أَنزَلَ </w:t>
      </w:r>
      <w:r w:rsidR="008D0954">
        <w:rPr>
          <w:rFonts w:ascii="KFGQPC Uthmanic Script HAFS" w:hAnsi="KFGQPC Uthmanic Script HAFS" w:cs="KFGQPC Uthmanic Script HAFS" w:hint="cs"/>
          <w:sz w:val="28"/>
          <w:szCs w:val="28"/>
          <w:rtl/>
        </w:rPr>
        <w:t>ٱ</w:t>
      </w:r>
      <w:r w:rsidR="008D0954">
        <w:rPr>
          <w:rFonts w:ascii="KFGQPC Uthmanic Script HAFS" w:hAnsi="KFGQPC Uthmanic Script HAFS" w:cs="KFGQPC Uthmanic Script HAFS" w:hint="eastAsia"/>
          <w:sz w:val="28"/>
          <w:szCs w:val="28"/>
          <w:rtl/>
        </w:rPr>
        <w:t>للَّهُ</w:t>
      </w:r>
      <w:r w:rsidR="008D0954">
        <w:rPr>
          <w:rFonts w:ascii="KFGQPC Uthmanic Script HAFS" w:hAnsi="KFGQPC Uthmanic Script HAFS" w:cs="KFGQPC Uthmanic Script HAFS"/>
          <w:sz w:val="28"/>
          <w:szCs w:val="28"/>
          <w:rtl/>
        </w:rPr>
        <w:t xml:space="preserve"> فَأَحۡبَطَ أَعۡمَٰلَهُمۡ ٩</w:t>
      </w:r>
      <w:r w:rsidR="00C25CC9">
        <w:rPr>
          <w:rFonts w:ascii="Traditional Arabic" w:hAnsi="Traditional Arabic" w:cs="Traditional Arabic"/>
          <w:sz w:val="28"/>
          <w:szCs w:val="28"/>
          <w:rtl/>
          <w:lang w:bidi="fa-IR"/>
        </w:rPr>
        <w:t>﴾</w:t>
      </w:r>
      <w:r w:rsidRPr="009B61C0">
        <w:rPr>
          <w:rFonts w:ascii="Arial" w:hAnsi="Arial" w:cs="B Lotus"/>
          <w:sz w:val="28"/>
          <w:szCs w:val="28"/>
          <w:rtl/>
          <w:lang w:bidi="fa-IR"/>
        </w:rPr>
        <w:t xml:space="preserve"> </w:t>
      </w:r>
      <w:r w:rsidR="000857FE">
        <w:rPr>
          <w:rFonts w:ascii="Arial" w:hAnsi="Arial" w:cs="B Lotus" w:hint="cs"/>
          <w:sz w:val="28"/>
          <w:szCs w:val="28"/>
          <w:rtl/>
          <w:lang w:bidi="fa-IR"/>
        </w:rPr>
        <w:t>«</w:t>
      </w:r>
      <w:r w:rsidRPr="009B61C0">
        <w:rPr>
          <w:rFonts w:ascii="Arial" w:hAnsi="Arial" w:cs="B Lotus"/>
          <w:sz w:val="28"/>
          <w:szCs w:val="28"/>
          <w:rtl/>
          <w:lang w:bidi="fa-IR"/>
        </w:rPr>
        <w:t>كافران، مرگ بر آنان باد، و</w:t>
      </w:r>
      <w:r w:rsidR="000857FE">
        <w:rPr>
          <w:rFonts w:ascii="Arial" w:hAnsi="Arial" w:cs="B Lotus" w:hint="cs"/>
          <w:sz w:val="28"/>
          <w:szCs w:val="28"/>
          <w:rtl/>
          <w:lang w:bidi="fa-IR"/>
        </w:rPr>
        <w:t xml:space="preserve"> </w:t>
      </w:r>
      <w:r w:rsidRPr="009B61C0">
        <w:rPr>
          <w:rFonts w:ascii="Arial" w:hAnsi="Arial" w:cs="B Lotus"/>
          <w:sz w:val="28"/>
          <w:szCs w:val="28"/>
          <w:rtl/>
          <w:lang w:bidi="fa-IR"/>
        </w:rPr>
        <w:t>خداوند اعمال</w:t>
      </w:r>
      <w:r w:rsidR="00CE42B4">
        <w:rPr>
          <w:rFonts w:ascii="Arial" w:hAnsi="Arial" w:cs="B Lotus"/>
          <w:sz w:val="28"/>
          <w:szCs w:val="28"/>
          <w:rtl/>
          <w:lang w:bidi="fa-IR"/>
        </w:rPr>
        <w:t xml:space="preserve"> (</w:t>
      </w:r>
      <w:r w:rsidRPr="009B61C0">
        <w:rPr>
          <w:rFonts w:ascii="Arial" w:hAnsi="Arial" w:cs="B Lotus"/>
          <w:sz w:val="28"/>
          <w:szCs w:val="28"/>
          <w:rtl/>
          <w:lang w:bidi="fa-IR"/>
        </w:rPr>
        <w:t>نيك) ايشان را باطل و</w:t>
      </w:r>
      <w:r w:rsidR="000857FE">
        <w:rPr>
          <w:rFonts w:ascii="Arial" w:hAnsi="Arial" w:cs="B Lotus" w:hint="cs"/>
          <w:sz w:val="28"/>
          <w:szCs w:val="28"/>
          <w:rtl/>
          <w:lang w:bidi="fa-IR"/>
        </w:rPr>
        <w:t xml:space="preserve"> </w:t>
      </w:r>
      <w:r w:rsidRPr="009B61C0">
        <w:rPr>
          <w:rFonts w:ascii="Arial" w:hAnsi="Arial" w:cs="B Lotus"/>
          <w:sz w:val="28"/>
          <w:szCs w:val="28"/>
          <w:rtl/>
          <w:lang w:bidi="fa-IR"/>
        </w:rPr>
        <w:t>بي</w:t>
      </w:r>
      <w:r w:rsidR="000857FE">
        <w:rPr>
          <w:rFonts w:ascii="Arial" w:hAnsi="Arial" w:cs="B Lotus"/>
          <w:sz w:val="28"/>
          <w:szCs w:val="28"/>
          <w:rtl/>
          <w:lang w:bidi="fa-IR"/>
        </w:rPr>
        <w:softHyphen/>
      </w:r>
      <w:r w:rsidRPr="009B61C0">
        <w:rPr>
          <w:rFonts w:ascii="Arial" w:hAnsi="Arial" w:cs="B Lotus"/>
          <w:sz w:val="28"/>
          <w:szCs w:val="28"/>
          <w:rtl/>
          <w:lang w:bidi="fa-IR"/>
        </w:rPr>
        <w:t>سود گرداند. اين بدان خاطر است كه چيزي را كه خداوند فرو فرستاده است دوست</w:t>
      </w:r>
      <w:r w:rsidR="00A623E8">
        <w:rPr>
          <w:rFonts w:ascii="Arial" w:hAnsi="Arial" w:cs="B Lotus"/>
          <w:sz w:val="28"/>
          <w:szCs w:val="28"/>
          <w:rtl/>
          <w:lang w:bidi="fa-IR"/>
        </w:rPr>
        <w:t xml:space="preserve"> نمي‌</w:t>
      </w:r>
      <w:r w:rsidRPr="009B61C0">
        <w:rPr>
          <w:rFonts w:ascii="Arial" w:hAnsi="Arial" w:cs="B Lotus"/>
          <w:sz w:val="28"/>
          <w:szCs w:val="28"/>
          <w:rtl/>
          <w:lang w:bidi="fa-IR"/>
        </w:rPr>
        <w:t>دارند</w:t>
      </w:r>
      <w:r w:rsidR="000857FE">
        <w:rPr>
          <w:rFonts w:ascii="Arial" w:hAnsi="Arial" w:cs="B Lotus" w:hint="cs"/>
          <w:sz w:val="28"/>
          <w:szCs w:val="28"/>
          <w:rtl/>
          <w:lang w:bidi="fa-IR"/>
        </w:rPr>
        <w:t>؛</w:t>
      </w:r>
      <w:r w:rsidRPr="009B61C0">
        <w:rPr>
          <w:rFonts w:ascii="Arial" w:hAnsi="Arial" w:cs="B Lotus"/>
          <w:sz w:val="28"/>
          <w:szCs w:val="28"/>
          <w:rtl/>
          <w:lang w:bidi="fa-IR"/>
        </w:rPr>
        <w:t xml:space="preserve"> و</w:t>
      </w:r>
      <w:r w:rsidR="000857FE">
        <w:rPr>
          <w:rFonts w:ascii="Arial" w:hAnsi="Arial" w:cs="B Lotus" w:hint="cs"/>
          <w:sz w:val="28"/>
          <w:szCs w:val="28"/>
          <w:rtl/>
          <w:lang w:bidi="fa-IR"/>
        </w:rPr>
        <w:t xml:space="preserve"> </w:t>
      </w:r>
      <w:r w:rsidRPr="009B61C0">
        <w:rPr>
          <w:rFonts w:ascii="Arial" w:hAnsi="Arial" w:cs="B Lotus"/>
          <w:sz w:val="28"/>
          <w:szCs w:val="28"/>
          <w:rtl/>
          <w:lang w:bidi="fa-IR"/>
        </w:rPr>
        <w:t>لذا خدا كارهاي</w:t>
      </w:r>
      <w:r w:rsidR="00CE42B4">
        <w:rPr>
          <w:rFonts w:ascii="Arial" w:hAnsi="Arial" w:cs="B Lotus"/>
          <w:sz w:val="28"/>
          <w:szCs w:val="28"/>
          <w:rtl/>
          <w:lang w:bidi="fa-IR"/>
        </w:rPr>
        <w:t xml:space="preserve"> (</w:t>
      </w:r>
      <w:r w:rsidRPr="009B61C0">
        <w:rPr>
          <w:rFonts w:ascii="Arial" w:hAnsi="Arial" w:cs="B Lotus"/>
          <w:sz w:val="28"/>
          <w:szCs w:val="28"/>
          <w:rtl/>
          <w:lang w:bidi="fa-IR"/>
        </w:rPr>
        <w:t>نيك) ايشان را هم باطل و</w:t>
      </w:r>
      <w:r w:rsidR="00A623E8">
        <w:rPr>
          <w:rFonts w:ascii="Arial" w:hAnsi="Arial" w:cs="B Lotus" w:hint="cs"/>
          <w:sz w:val="28"/>
          <w:szCs w:val="28"/>
          <w:rtl/>
          <w:lang w:bidi="fa-IR"/>
        </w:rPr>
        <w:t xml:space="preserve"> </w:t>
      </w:r>
      <w:r w:rsidRPr="009B61C0">
        <w:rPr>
          <w:rFonts w:ascii="Arial" w:hAnsi="Arial" w:cs="B Lotus"/>
          <w:sz w:val="28"/>
          <w:szCs w:val="28"/>
          <w:rtl/>
          <w:lang w:bidi="fa-IR"/>
        </w:rPr>
        <w:t>بي</w:t>
      </w:r>
      <w:r w:rsidR="00A623E8">
        <w:rPr>
          <w:rFonts w:ascii="Arial" w:hAnsi="Arial" w:cs="B Lotus" w:hint="cs"/>
          <w:sz w:val="28"/>
          <w:szCs w:val="28"/>
          <w:rtl/>
          <w:lang w:bidi="fa-IR"/>
        </w:rPr>
        <w:t>‌</w:t>
      </w:r>
      <w:r w:rsidRPr="009B61C0">
        <w:rPr>
          <w:rFonts w:ascii="Arial" w:hAnsi="Arial" w:cs="B Lotus"/>
          <w:sz w:val="28"/>
          <w:szCs w:val="28"/>
          <w:rtl/>
          <w:lang w:bidi="fa-IR"/>
        </w:rPr>
        <w:t>سود</w:t>
      </w:r>
      <w:r w:rsidR="00A623E8">
        <w:rPr>
          <w:rFonts w:ascii="Arial" w:hAnsi="Arial" w:cs="B Lotus"/>
          <w:sz w:val="28"/>
          <w:szCs w:val="28"/>
          <w:rtl/>
          <w:lang w:bidi="fa-IR"/>
        </w:rPr>
        <w:t xml:space="preserve"> مي‌</w:t>
      </w:r>
      <w:r w:rsidRPr="009B61C0">
        <w:rPr>
          <w:rFonts w:ascii="Arial" w:hAnsi="Arial" w:cs="B Lotus"/>
          <w:sz w:val="28"/>
          <w:szCs w:val="28"/>
          <w:rtl/>
          <w:lang w:bidi="fa-IR"/>
        </w:rPr>
        <w:t>گرداند.</w:t>
      </w:r>
      <w:r w:rsidR="000857FE">
        <w:rPr>
          <w:rFonts w:ascii="Arial" w:hAnsi="Arial" w:cs="B Lotus" w:hint="cs"/>
          <w:sz w:val="28"/>
          <w:szCs w:val="28"/>
          <w:rtl/>
          <w:lang w:bidi="fa-IR"/>
        </w:rPr>
        <w:t>»</w:t>
      </w:r>
      <w:r w:rsidRPr="009B61C0">
        <w:rPr>
          <w:rFonts w:ascii="Arial" w:hAnsi="Arial" w:cs="B Lotus"/>
          <w:sz w:val="28"/>
          <w:szCs w:val="28"/>
          <w:rtl/>
          <w:lang w:bidi="fa-IR"/>
        </w:rPr>
        <w:t xml:space="preserve"> </w:t>
      </w:r>
    </w:p>
    <w:p w:rsidR="00147D09" w:rsidRPr="009B61C0" w:rsidRDefault="00147D09"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الله متعال علت کافر</w:t>
      </w:r>
      <w:r w:rsidR="000857FE">
        <w:rPr>
          <w:rFonts w:ascii="Arial" w:hAnsi="Arial" w:cs="B Lotus" w:hint="cs"/>
          <w:sz w:val="28"/>
          <w:szCs w:val="28"/>
          <w:rtl/>
          <w:lang w:bidi="fa-IR"/>
        </w:rPr>
        <w:t xml:space="preserve"> </w:t>
      </w:r>
      <w:r w:rsidRPr="009B61C0">
        <w:rPr>
          <w:rFonts w:ascii="Arial" w:hAnsi="Arial" w:cs="B Lotus"/>
          <w:sz w:val="28"/>
          <w:szCs w:val="28"/>
          <w:rtl/>
          <w:lang w:bidi="fa-IR"/>
        </w:rPr>
        <w:t>گشتن و باطل شدن اعمال</w:t>
      </w:r>
      <w:r w:rsidR="000857FE">
        <w:rPr>
          <w:rFonts w:ascii="Arial" w:hAnsi="Arial" w:cs="B Lotus" w:hint="cs"/>
          <w:sz w:val="28"/>
          <w:szCs w:val="28"/>
          <w:rtl/>
          <w:lang w:bidi="fa-IR"/>
        </w:rPr>
        <w:softHyphen/>
      </w:r>
      <w:r w:rsidRPr="009B61C0">
        <w:rPr>
          <w:rFonts w:ascii="Arial" w:hAnsi="Arial" w:cs="B Lotus"/>
          <w:sz w:val="28"/>
          <w:szCs w:val="28"/>
          <w:rtl/>
          <w:lang w:bidi="fa-IR"/>
        </w:rPr>
        <w:t>شان را نفرت و کراهت داشتن از آنچه الله متعال نازل فرموده، بیان</w:t>
      </w:r>
      <w:r w:rsidR="00EE6E51">
        <w:rPr>
          <w:rFonts w:ascii="Arial" w:hAnsi="Arial" w:cs="B Lotus"/>
          <w:sz w:val="28"/>
          <w:szCs w:val="28"/>
          <w:rtl/>
          <w:lang w:bidi="fa-IR"/>
        </w:rPr>
        <w:t xml:space="preserve"> می‌</w:t>
      </w:r>
      <w:r w:rsidRPr="009B61C0">
        <w:rPr>
          <w:rFonts w:ascii="Arial" w:hAnsi="Arial" w:cs="B Lotus"/>
          <w:sz w:val="28"/>
          <w:szCs w:val="28"/>
          <w:rtl/>
          <w:lang w:bidi="fa-IR"/>
        </w:rPr>
        <w:t>کند. چون بزرگترین و والاترین چیزی که الله متعال بر پیامبران و رسولانش نازل فرموده، شهادت توحید است</w:t>
      </w:r>
      <w:r w:rsidR="00AD28F6" w:rsidRPr="009B61C0">
        <w:rPr>
          <w:rFonts w:ascii="Arial" w:hAnsi="Arial" w:cs="B Lotus" w:hint="cs"/>
          <w:sz w:val="28"/>
          <w:szCs w:val="28"/>
          <w:rtl/>
          <w:lang w:bidi="fa-IR"/>
        </w:rPr>
        <w:t xml:space="preserve">. </w:t>
      </w:r>
      <w:r w:rsidRPr="009B61C0">
        <w:rPr>
          <w:rFonts w:ascii="Arial" w:hAnsi="Arial" w:cs="B Lotus"/>
          <w:sz w:val="28"/>
          <w:szCs w:val="28"/>
          <w:rtl/>
          <w:lang w:bidi="fa-IR"/>
        </w:rPr>
        <w:t>پس هرکس از آن نفرت و کراهت داشته باشد و با توحید و اهل توحید دشمنی ورزد یا با دشمنان توحید و یکتاپرستی، دوستی برقرار نماید جزء کافرینی محسوب</w:t>
      </w:r>
      <w:r w:rsidR="00EE6E51">
        <w:rPr>
          <w:rFonts w:ascii="Arial" w:hAnsi="Arial" w:cs="B Lotus"/>
          <w:sz w:val="28"/>
          <w:szCs w:val="28"/>
          <w:rtl/>
          <w:lang w:bidi="fa-IR"/>
        </w:rPr>
        <w:t xml:space="preserve"> می‌</w:t>
      </w:r>
      <w:r w:rsidRPr="009B61C0">
        <w:rPr>
          <w:rFonts w:ascii="Arial" w:hAnsi="Arial" w:cs="B Lotus"/>
          <w:sz w:val="28"/>
          <w:szCs w:val="28"/>
          <w:rtl/>
          <w:lang w:bidi="fa-IR"/>
        </w:rPr>
        <w:t>شود که از آنچه الله متعال نازل فرموده، نفرت و کراهت دارند.</w:t>
      </w:r>
      <w:r w:rsidR="000857FE">
        <w:rPr>
          <w:rFonts w:ascii="Arial" w:hAnsi="Arial" w:cs="B Lotus" w:hint="cs"/>
          <w:sz w:val="28"/>
          <w:szCs w:val="28"/>
          <w:rtl/>
          <w:lang w:bidi="fa-IR"/>
        </w:rPr>
        <w:t>»</w:t>
      </w:r>
      <w:r w:rsidRPr="009B61C0">
        <w:rPr>
          <w:rFonts w:ascii="Arial" w:hAnsi="Arial" w:cs="B Lotus"/>
          <w:sz w:val="28"/>
          <w:szCs w:val="28"/>
          <w:rtl/>
          <w:lang w:bidi="fa-IR"/>
        </w:rPr>
        <w:t xml:space="preserve"> </w:t>
      </w:r>
    </w:p>
    <w:p w:rsidR="002100FB" w:rsidRPr="008D0954" w:rsidRDefault="00147D09" w:rsidP="00F42E99">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sz w:val="28"/>
          <w:szCs w:val="28"/>
          <w:rtl/>
          <w:lang w:bidi="fa-IR"/>
        </w:rPr>
        <w:t xml:space="preserve">الله متعال در سوره زخرف آیه </w:t>
      </w:r>
      <w:r w:rsidR="008D0954">
        <w:rPr>
          <w:rFonts w:ascii="Arial" w:hAnsi="Arial" w:cs="B Lotus" w:hint="cs"/>
          <w:sz w:val="28"/>
          <w:szCs w:val="28"/>
          <w:rtl/>
          <w:lang w:bidi="fa-IR"/>
        </w:rPr>
        <w:t>77-78</w:t>
      </w:r>
      <w:r w:rsidR="00EE6E51">
        <w:rPr>
          <w:rFonts w:ascii="Arial" w:hAnsi="Arial" w:cs="B Lotus"/>
          <w:sz w:val="28"/>
          <w:szCs w:val="28"/>
          <w:rtl/>
          <w:lang w:bidi="fa-IR"/>
        </w:rPr>
        <w:t xml:space="preserve"> می‌</w:t>
      </w:r>
      <w:r w:rsidRPr="009B61C0">
        <w:rPr>
          <w:rFonts w:ascii="Arial" w:hAnsi="Arial" w:cs="B Lotus"/>
          <w:sz w:val="28"/>
          <w:szCs w:val="28"/>
          <w:rtl/>
          <w:lang w:bidi="fa-IR"/>
        </w:rPr>
        <w:t>فرماید:</w:t>
      </w:r>
      <w:r w:rsidR="00C25CC9">
        <w:rPr>
          <w:rFonts w:ascii="Arial" w:hAnsi="Arial" w:cs="B Lotus" w:hint="cs"/>
          <w:sz w:val="28"/>
          <w:szCs w:val="28"/>
          <w:rtl/>
          <w:lang w:bidi="fa-IR"/>
        </w:rPr>
        <w:t xml:space="preserve"> </w:t>
      </w:r>
      <w:r w:rsidR="00C25CC9">
        <w:rPr>
          <w:rFonts w:ascii="Traditional Arabic" w:hAnsi="Traditional Arabic" w:cs="Traditional Arabic"/>
          <w:sz w:val="28"/>
          <w:szCs w:val="28"/>
          <w:rtl/>
          <w:lang w:bidi="fa-IR"/>
        </w:rPr>
        <w:t>﴿</w:t>
      </w:r>
      <w:r w:rsidR="008D0954">
        <w:rPr>
          <w:rFonts w:ascii="KFGQPC Uthmanic Script HAFS" w:hAnsi="KFGQPC Uthmanic Script HAFS" w:cs="KFGQPC Uthmanic Script HAFS" w:hint="eastAsia"/>
          <w:sz w:val="28"/>
          <w:szCs w:val="28"/>
          <w:rtl/>
        </w:rPr>
        <w:t>وَنَادَوۡاْ</w:t>
      </w:r>
      <w:r w:rsidR="008D0954">
        <w:rPr>
          <w:rFonts w:ascii="KFGQPC Uthmanic Script HAFS" w:hAnsi="KFGQPC Uthmanic Script HAFS" w:cs="KFGQPC Uthmanic Script HAFS"/>
          <w:sz w:val="28"/>
          <w:szCs w:val="28"/>
          <w:rtl/>
        </w:rPr>
        <w:t xml:space="preserve"> يَٰمَٰلِكُ لِيَقۡضِ عَلَيۡنَا رَبُّكَۖ </w:t>
      </w:r>
      <w:r w:rsidR="008D0954">
        <w:rPr>
          <w:rFonts w:ascii="KFGQPC Uthmanic Script HAFS" w:hAnsi="KFGQPC Uthmanic Script HAFS" w:cs="KFGQPC Uthmanic Script HAFS"/>
          <w:sz w:val="28"/>
          <w:szCs w:val="28"/>
          <w:rtl/>
        </w:rPr>
        <w:lastRenderedPageBreak/>
        <w:t>قَالَ إِنَّكُم مَّٰكِثُونَ ٧٧</w:t>
      </w:r>
      <w:r w:rsidR="008D0954">
        <w:rPr>
          <w:rFonts w:ascii="KFGQPC Uthmanic Script HAFS" w:hAnsi="KFGQPC Uthmanic Script HAFS" w:cs="KFGQPC Uthmanic Script HAFS"/>
          <w:sz w:val="28"/>
          <w:szCs w:val="28"/>
        </w:rPr>
        <w:t xml:space="preserve"> </w:t>
      </w:r>
      <w:r w:rsidR="008D0954">
        <w:rPr>
          <w:rFonts w:ascii="KFGQPC Uthmanic Script HAFS" w:hAnsi="KFGQPC Uthmanic Script HAFS" w:cs="KFGQPC Uthmanic Script HAFS" w:hint="eastAsia"/>
          <w:sz w:val="28"/>
          <w:szCs w:val="28"/>
          <w:rtl/>
        </w:rPr>
        <w:t>لَقَدۡ</w:t>
      </w:r>
      <w:r w:rsidR="008D0954">
        <w:rPr>
          <w:rFonts w:ascii="KFGQPC Uthmanic Script HAFS" w:hAnsi="KFGQPC Uthmanic Script HAFS" w:cs="KFGQPC Uthmanic Script HAFS"/>
          <w:sz w:val="28"/>
          <w:szCs w:val="28"/>
          <w:rtl/>
        </w:rPr>
        <w:t xml:space="preserve"> جِئۡنَٰكُم بِ</w:t>
      </w:r>
      <w:r w:rsidR="008D0954">
        <w:rPr>
          <w:rFonts w:ascii="KFGQPC Uthmanic Script HAFS" w:hAnsi="KFGQPC Uthmanic Script HAFS" w:cs="KFGQPC Uthmanic Script HAFS" w:hint="cs"/>
          <w:sz w:val="28"/>
          <w:szCs w:val="28"/>
          <w:rtl/>
        </w:rPr>
        <w:t>ٱ</w:t>
      </w:r>
      <w:r w:rsidR="008D0954">
        <w:rPr>
          <w:rFonts w:ascii="KFGQPC Uthmanic Script HAFS" w:hAnsi="KFGQPC Uthmanic Script HAFS" w:cs="KFGQPC Uthmanic Script HAFS" w:hint="eastAsia"/>
          <w:sz w:val="28"/>
          <w:szCs w:val="28"/>
          <w:rtl/>
        </w:rPr>
        <w:t>لۡحَقِّ</w:t>
      </w:r>
      <w:r w:rsidR="008D0954">
        <w:rPr>
          <w:rFonts w:ascii="KFGQPC Uthmanic Script HAFS" w:hAnsi="KFGQPC Uthmanic Script HAFS" w:cs="KFGQPC Uthmanic Script HAFS"/>
          <w:sz w:val="28"/>
          <w:szCs w:val="28"/>
          <w:rtl/>
        </w:rPr>
        <w:t xml:space="preserve"> وَلَٰكِنَّ أَكۡثَرَكُمۡ لِلۡحَقِّ كَٰرِهُونَ ٧٨</w:t>
      </w:r>
      <w:r w:rsidR="00C25CC9">
        <w:rPr>
          <w:rFonts w:ascii="Traditional Arabic" w:hAnsi="Traditional Arabic" w:cs="Traditional Arabic"/>
          <w:sz w:val="28"/>
          <w:szCs w:val="28"/>
          <w:rtl/>
          <w:lang w:bidi="fa-IR"/>
        </w:rPr>
        <w:t>﴾</w:t>
      </w:r>
      <w:r w:rsidRPr="009B61C0">
        <w:rPr>
          <w:rFonts w:ascii="Arial" w:hAnsi="Arial" w:cs="B Lotus"/>
          <w:sz w:val="28"/>
          <w:szCs w:val="28"/>
          <w:rtl/>
          <w:lang w:bidi="fa-IR"/>
        </w:rPr>
        <w:t xml:space="preserve"> </w:t>
      </w:r>
      <w:r w:rsidR="000857FE">
        <w:rPr>
          <w:rFonts w:ascii="Arial" w:hAnsi="Arial" w:cs="B Lotus" w:hint="cs"/>
          <w:sz w:val="28"/>
          <w:szCs w:val="28"/>
          <w:rtl/>
          <w:lang w:bidi="fa-IR"/>
        </w:rPr>
        <w:t>«</w:t>
      </w:r>
      <w:r w:rsidR="002100FB" w:rsidRPr="009B61C0">
        <w:rPr>
          <w:rFonts w:ascii="Arial" w:hAnsi="Arial" w:cs="B Lotus"/>
          <w:sz w:val="28"/>
          <w:szCs w:val="28"/>
          <w:rtl/>
          <w:lang w:bidi="fa-IR"/>
        </w:rPr>
        <w:t>آنان فرياد</w:t>
      </w:r>
      <w:r w:rsidR="00A623E8">
        <w:rPr>
          <w:rFonts w:ascii="Arial" w:hAnsi="Arial" w:cs="B Lotus"/>
          <w:sz w:val="28"/>
          <w:szCs w:val="28"/>
          <w:rtl/>
          <w:lang w:bidi="fa-IR"/>
        </w:rPr>
        <w:t xml:space="preserve"> مي‌</w:t>
      </w:r>
      <w:r w:rsidR="002100FB" w:rsidRPr="009B61C0">
        <w:rPr>
          <w:rFonts w:ascii="Arial" w:hAnsi="Arial" w:cs="B Lotus"/>
          <w:sz w:val="28"/>
          <w:szCs w:val="28"/>
          <w:rtl/>
          <w:lang w:bidi="fa-IR"/>
        </w:rPr>
        <w:t>زنند: اي مالك</w:t>
      </w:r>
      <w:r w:rsidR="00AD28F6" w:rsidRPr="009B61C0">
        <w:rPr>
          <w:rFonts w:ascii="Arial" w:hAnsi="Arial" w:cs="B Lotus" w:hint="cs"/>
          <w:sz w:val="28"/>
          <w:szCs w:val="28"/>
          <w:rtl/>
          <w:lang w:bidi="fa-IR"/>
        </w:rPr>
        <w:t>،</w:t>
      </w:r>
      <w:r w:rsidR="002100FB" w:rsidRPr="009B61C0">
        <w:rPr>
          <w:rFonts w:ascii="Arial" w:hAnsi="Arial" w:cs="B Lotus"/>
          <w:sz w:val="28"/>
          <w:szCs w:val="28"/>
          <w:rtl/>
          <w:lang w:bidi="fa-IR"/>
        </w:rPr>
        <w:t xml:space="preserve"> پروردگارت ما را بميراند و</w:t>
      </w:r>
      <w:r w:rsidR="0086083D" w:rsidRPr="009B61C0">
        <w:rPr>
          <w:rFonts w:ascii="Arial" w:hAnsi="Arial" w:cs="B Lotus" w:hint="cs"/>
          <w:sz w:val="28"/>
          <w:szCs w:val="28"/>
          <w:rtl/>
          <w:lang w:bidi="fa-IR"/>
        </w:rPr>
        <w:t xml:space="preserve"> </w:t>
      </w:r>
      <w:r w:rsidR="002100FB" w:rsidRPr="009B61C0">
        <w:rPr>
          <w:rFonts w:ascii="Arial" w:hAnsi="Arial" w:cs="B Lotus"/>
          <w:sz w:val="28"/>
          <w:szCs w:val="28"/>
          <w:rtl/>
          <w:lang w:bidi="fa-IR"/>
        </w:rPr>
        <w:t>نابودمان گرداند</w:t>
      </w:r>
      <w:r w:rsidR="00CE42B4">
        <w:rPr>
          <w:rFonts w:ascii="Arial" w:hAnsi="Arial" w:cs="B Lotus"/>
          <w:sz w:val="28"/>
          <w:szCs w:val="28"/>
          <w:rtl/>
          <w:lang w:bidi="fa-IR"/>
        </w:rPr>
        <w:t xml:space="preserve"> (</w:t>
      </w:r>
      <w:r w:rsidR="002100FB" w:rsidRPr="009B61C0">
        <w:rPr>
          <w:rFonts w:ascii="Arial" w:hAnsi="Arial" w:cs="B Lotus"/>
          <w:sz w:val="28"/>
          <w:szCs w:val="28"/>
          <w:rtl/>
          <w:lang w:bidi="fa-IR"/>
        </w:rPr>
        <w:t>تا بيش از اين رنج نبريم و</w:t>
      </w:r>
      <w:r w:rsidR="0086083D" w:rsidRPr="009B61C0">
        <w:rPr>
          <w:rFonts w:ascii="Arial" w:hAnsi="Arial" w:cs="B Lotus" w:hint="cs"/>
          <w:sz w:val="28"/>
          <w:szCs w:val="28"/>
          <w:rtl/>
          <w:lang w:bidi="fa-IR"/>
        </w:rPr>
        <w:t xml:space="preserve"> </w:t>
      </w:r>
      <w:r w:rsidR="002100FB" w:rsidRPr="009B61C0">
        <w:rPr>
          <w:rFonts w:ascii="Arial" w:hAnsi="Arial" w:cs="B Lotus"/>
          <w:sz w:val="28"/>
          <w:szCs w:val="28"/>
          <w:rtl/>
          <w:lang w:bidi="fa-IR"/>
        </w:rPr>
        <w:t>از اين عذاب دردناك آسوده شويم. او بديشان)</w:t>
      </w:r>
      <w:r w:rsidR="00A623E8">
        <w:rPr>
          <w:rFonts w:ascii="Arial" w:hAnsi="Arial" w:cs="B Lotus"/>
          <w:sz w:val="28"/>
          <w:szCs w:val="28"/>
          <w:rtl/>
          <w:lang w:bidi="fa-IR"/>
        </w:rPr>
        <w:t xml:space="preserve"> مي‌</w:t>
      </w:r>
      <w:r w:rsidR="002100FB" w:rsidRPr="009B61C0">
        <w:rPr>
          <w:rFonts w:ascii="Arial" w:hAnsi="Arial" w:cs="B Lotus"/>
          <w:sz w:val="28"/>
          <w:szCs w:val="28"/>
          <w:rtl/>
          <w:lang w:bidi="fa-IR"/>
        </w:rPr>
        <w:t>گويد: شما</w:t>
      </w:r>
      <w:r w:rsidR="00CE42B4">
        <w:rPr>
          <w:rFonts w:ascii="Arial" w:hAnsi="Arial" w:cs="B Lotus"/>
          <w:sz w:val="28"/>
          <w:szCs w:val="28"/>
          <w:rtl/>
          <w:lang w:bidi="fa-IR"/>
        </w:rPr>
        <w:t xml:space="preserve"> (</w:t>
      </w:r>
      <w:r w:rsidR="002100FB" w:rsidRPr="009B61C0">
        <w:rPr>
          <w:rFonts w:ascii="Arial" w:hAnsi="Arial" w:cs="B Lotus"/>
          <w:sz w:val="28"/>
          <w:szCs w:val="28"/>
          <w:rtl/>
          <w:lang w:bidi="fa-IR"/>
        </w:rPr>
        <w:t>اينجا)</w:t>
      </w:r>
      <w:r w:rsidR="00A623E8">
        <w:rPr>
          <w:rFonts w:ascii="Arial" w:hAnsi="Arial" w:cs="B Lotus"/>
          <w:sz w:val="28"/>
          <w:szCs w:val="28"/>
          <w:rtl/>
          <w:lang w:bidi="fa-IR"/>
        </w:rPr>
        <w:t xml:space="preserve"> مي‌</w:t>
      </w:r>
      <w:r w:rsidR="002100FB" w:rsidRPr="009B61C0">
        <w:rPr>
          <w:rFonts w:ascii="Arial" w:hAnsi="Arial" w:cs="B Lotus"/>
          <w:sz w:val="28"/>
          <w:szCs w:val="28"/>
          <w:rtl/>
          <w:lang w:bidi="fa-IR"/>
        </w:rPr>
        <w:t>مانيد</w:t>
      </w:r>
      <w:r w:rsidR="00CE42B4">
        <w:rPr>
          <w:rFonts w:ascii="Arial" w:hAnsi="Arial" w:cs="B Lotus"/>
          <w:sz w:val="28"/>
          <w:szCs w:val="28"/>
          <w:rtl/>
          <w:lang w:bidi="fa-IR"/>
        </w:rPr>
        <w:t xml:space="preserve"> (</w:t>
      </w:r>
      <w:r w:rsidR="002100FB" w:rsidRPr="009B61C0">
        <w:rPr>
          <w:rFonts w:ascii="Arial" w:hAnsi="Arial" w:cs="B Lotus"/>
          <w:sz w:val="28"/>
          <w:szCs w:val="28"/>
          <w:rtl/>
          <w:lang w:bidi="fa-IR"/>
        </w:rPr>
        <w:t>و</w:t>
      </w:r>
      <w:r w:rsidR="0086083D" w:rsidRPr="009B61C0">
        <w:rPr>
          <w:rFonts w:ascii="Arial" w:hAnsi="Arial" w:cs="B Lotus" w:hint="cs"/>
          <w:sz w:val="28"/>
          <w:szCs w:val="28"/>
          <w:rtl/>
          <w:lang w:bidi="fa-IR"/>
        </w:rPr>
        <w:t xml:space="preserve"> </w:t>
      </w:r>
      <w:r w:rsidR="002100FB" w:rsidRPr="009B61C0">
        <w:rPr>
          <w:rFonts w:ascii="Arial" w:hAnsi="Arial" w:cs="B Lotus"/>
          <w:sz w:val="28"/>
          <w:szCs w:val="28"/>
          <w:rtl/>
          <w:lang w:bidi="fa-IR"/>
        </w:rPr>
        <w:t>مرگ و</w:t>
      </w:r>
      <w:r w:rsidR="0086083D" w:rsidRPr="009B61C0">
        <w:rPr>
          <w:rFonts w:ascii="Arial" w:hAnsi="Arial" w:cs="B Lotus" w:hint="cs"/>
          <w:sz w:val="28"/>
          <w:szCs w:val="28"/>
          <w:rtl/>
          <w:lang w:bidi="fa-IR"/>
        </w:rPr>
        <w:t xml:space="preserve"> </w:t>
      </w:r>
      <w:r w:rsidR="002100FB" w:rsidRPr="009B61C0">
        <w:rPr>
          <w:rFonts w:ascii="Arial" w:hAnsi="Arial" w:cs="B Lotus"/>
          <w:sz w:val="28"/>
          <w:szCs w:val="28"/>
          <w:rtl/>
          <w:lang w:bidi="fa-IR"/>
        </w:rPr>
        <w:t>مير و</w:t>
      </w:r>
      <w:r w:rsidR="000857FE">
        <w:rPr>
          <w:rFonts w:ascii="Arial" w:hAnsi="Arial" w:cs="B Lotus" w:hint="cs"/>
          <w:sz w:val="28"/>
          <w:szCs w:val="28"/>
          <w:rtl/>
          <w:lang w:bidi="fa-IR"/>
        </w:rPr>
        <w:t xml:space="preserve"> </w:t>
      </w:r>
      <w:r w:rsidR="002100FB" w:rsidRPr="009B61C0">
        <w:rPr>
          <w:rFonts w:ascii="Arial" w:hAnsi="Arial" w:cs="B Lotus"/>
          <w:sz w:val="28"/>
          <w:szCs w:val="28"/>
          <w:rtl/>
          <w:lang w:bidi="fa-IR"/>
        </w:rPr>
        <w:t>نيستي و</w:t>
      </w:r>
      <w:r w:rsidR="000857FE">
        <w:rPr>
          <w:rFonts w:ascii="Arial" w:hAnsi="Arial" w:cs="B Lotus" w:hint="cs"/>
          <w:sz w:val="28"/>
          <w:szCs w:val="28"/>
          <w:rtl/>
          <w:lang w:bidi="fa-IR"/>
        </w:rPr>
        <w:t xml:space="preserve"> </w:t>
      </w:r>
      <w:r w:rsidR="002100FB" w:rsidRPr="009B61C0">
        <w:rPr>
          <w:rFonts w:ascii="Arial" w:hAnsi="Arial" w:cs="B Lotus"/>
          <w:sz w:val="28"/>
          <w:szCs w:val="28"/>
          <w:rtl/>
          <w:lang w:bidi="fa-IR"/>
        </w:rPr>
        <w:t>نابودي در كار نيست).</w:t>
      </w:r>
      <w:r w:rsidR="00CE42B4">
        <w:rPr>
          <w:rFonts w:ascii="Arial" w:hAnsi="Arial" w:cs="B Lotus"/>
          <w:sz w:val="28"/>
          <w:szCs w:val="28"/>
          <w:rtl/>
          <w:lang w:bidi="fa-IR"/>
        </w:rPr>
        <w:t xml:space="preserve"> (</w:t>
      </w:r>
      <w:r w:rsidR="002100FB" w:rsidRPr="009B61C0">
        <w:rPr>
          <w:rFonts w:ascii="Arial" w:hAnsi="Arial" w:cs="B Lotus"/>
          <w:sz w:val="28"/>
          <w:szCs w:val="28"/>
          <w:rtl/>
          <w:lang w:bidi="fa-IR"/>
        </w:rPr>
        <w:t>خداوند بديشان پيام</w:t>
      </w:r>
      <w:r w:rsidR="00A623E8">
        <w:rPr>
          <w:rFonts w:ascii="Arial" w:hAnsi="Arial" w:cs="B Lotus"/>
          <w:sz w:val="28"/>
          <w:szCs w:val="28"/>
          <w:rtl/>
          <w:lang w:bidi="fa-IR"/>
        </w:rPr>
        <w:t xml:space="preserve"> مي‌</w:t>
      </w:r>
      <w:r w:rsidR="002100FB" w:rsidRPr="009B61C0">
        <w:rPr>
          <w:rFonts w:ascii="Arial" w:hAnsi="Arial" w:cs="B Lotus"/>
          <w:sz w:val="28"/>
          <w:szCs w:val="28"/>
          <w:rtl/>
          <w:lang w:bidi="fa-IR"/>
        </w:rPr>
        <w:t>دهد كه) ما حق را براي شما آورديم</w:t>
      </w:r>
      <w:r w:rsidR="00CE42B4">
        <w:rPr>
          <w:rFonts w:ascii="Arial" w:hAnsi="Arial" w:cs="B Lotus"/>
          <w:sz w:val="28"/>
          <w:szCs w:val="28"/>
          <w:rtl/>
          <w:lang w:bidi="fa-IR"/>
        </w:rPr>
        <w:t xml:space="preserve"> (</w:t>
      </w:r>
      <w:r w:rsidR="002100FB" w:rsidRPr="009B61C0">
        <w:rPr>
          <w:rFonts w:ascii="Arial" w:hAnsi="Arial" w:cs="B Lotus"/>
          <w:sz w:val="28"/>
          <w:szCs w:val="28"/>
          <w:rtl/>
          <w:lang w:bidi="fa-IR"/>
        </w:rPr>
        <w:t>و</w:t>
      </w:r>
      <w:r w:rsidR="0086083D" w:rsidRPr="009B61C0">
        <w:rPr>
          <w:rFonts w:ascii="Arial" w:hAnsi="Arial" w:cs="B Lotus" w:hint="cs"/>
          <w:sz w:val="28"/>
          <w:szCs w:val="28"/>
          <w:rtl/>
          <w:lang w:bidi="fa-IR"/>
        </w:rPr>
        <w:t xml:space="preserve"> </w:t>
      </w:r>
      <w:r w:rsidR="002100FB" w:rsidRPr="009B61C0">
        <w:rPr>
          <w:rFonts w:ascii="Arial" w:hAnsi="Arial" w:cs="B Lotus"/>
          <w:sz w:val="28"/>
          <w:szCs w:val="28"/>
          <w:rtl/>
          <w:lang w:bidi="fa-IR"/>
        </w:rPr>
        <w:t>توسّط پيغمبران براي</w:t>
      </w:r>
      <w:r w:rsidR="000857FE">
        <w:rPr>
          <w:rFonts w:ascii="Arial" w:hAnsi="Arial" w:cs="B Lotus" w:hint="cs"/>
          <w:sz w:val="28"/>
          <w:szCs w:val="28"/>
          <w:rtl/>
          <w:lang w:bidi="fa-IR"/>
        </w:rPr>
        <w:softHyphen/>
      </w:r>
      <w:r w:rsidR="002100FB" w:rsidRPr="009B61C0">
        <w:rPr>
          <w:rFonts w:ascii="Arial" w:hAnsi="Arial" w:cs="B Lotus"/>
          <w:sz w:val="28"/>
          <w:szCs w:val="28"/>
          <w:rtl/>
          <w:lang w:bidi="fa-IR"/>
        </w:rPr>
        <w:t>تان فرو فرستاديم) ولي اكثر شما حق را نپسنديد</w:t>
      </w:r>
      <w:r w:rsidR="00AD28F6" w:rsidRPr="009B61C0">
        <w:rPr>
          <w:rFonts w:ascii="Arial" w:hAnsi="Arial" w:cs="B Lotus" w:hint="cs"/>
          <w:sz w:val="28"/>
          <w:szCs w:val="28"/>
          <w:rtl/>
          <w:lang w:bidi="fa-IR"/>
        </w:rPr>
        <w:t>ه</w:t>
      </w:r>
      <w:r w:rsidR="002100FB" w:rsidRPr="009B61C0">
        <w:rPr>
          <w:rFonts w:ascii="Arial" w:hAnsi="Arial" w:cs="B Lotus"/>
          <w:sz w:val="28"/>
          <w:szCs w:val="28"/>
          <w:rtl/>
          <w:lang w:bidi="fa-IR"/>
        </w:rPr>
        <w:t xml:space="preserve"> و</w:t>
      </w:r>
      <w:r w:rsidR="000857FE">
        <w:rPr>
          <w:rFonts w:ascii="Arial" w:hAnsi="Arial" w:cs="B Lotus" w:hint="cs"/>
          <w:sz w:val="28"/>
          <w:szCs w:val="28"/>
          <w:rtl/>
          <w:lang w:bidi="fa-IR"/>
        </w:rPr>
        <w:t xml:space="preserve"> </w:t>
      </w:r>
      <w:r w:rsidR="000857FE">
        <w:rPr>
          <w:rFonts w:ascii="Arial" w:hAnsi="Arial" w:cs="B Lotus"/>
          <w:sz w:val="28"/>
          <w:szCs w:val="28"/>
          <w:rtl/>
          <w:lang w:bidi="fa-IR"/>
        </w:rPr>
        <w:t>آن</w:t>
      </w:r>
      <w:r w:rsidR="000857FE">
        <w:rPr>
          <w:rFonts w:ascii="Arial" w:hAnsi="Arial" w:cs="B Lotus" w:hint="cs"/>
          <w:sz w:val="28"/>
          <w:szCs w:val="28"/>
          <w:rtl/>
          <w:lang w:bidi="fa-IR"/>
        </w:rPr>
        <w:softHyphen/>
      </w:r>
      <w:r w:rsidR="002100FB" w:rsidRPr="009B61C0">
        <w:rPr>
          <w:rFonts w:ascii="Arial" w:hAnsi="Arial" w:cs="B Lotus"/>
          <w:sz w:val="28"/>
          <w:szCs w:val="28"/>
          <w:rtl/>
          <w:lang w:bidi="fa-IR"/>
        </w:rPr>
        <w:t>را دشمن داشتيد.</w:t>
      </w:r>
      <w:r w:rsidR="000857FE">
        <w:rPr>
          <w:rFonts w:ascii="Arial" w:hAnsi="Arial" w:cs="B Lotus" w:hint="cs"/>
          <w:sz w:val="28"/>
          <w:szCs w:val="28"/>
          <w:rtl/>
          <w:lang w:bidi="fa-IR"/>
        </w:rPr>
        <w:t>»</w:t>
      </w:r>
    </w:p>
    <w:p w:rsidR="002100FB" w:rsidRDefault="002100FB"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الله متعال سبب جاودانه ماندن آنان در جهنم را نفرت و کراهت داشتن از حقی که الله متعال نازل فرموده، بیان</w:t>
      </w:r>
      <w:r w:rsidR="00EE6E51">
        <w:rPr>
          <w:rFonts w:ascii="Arial" w:hAnsi="Arial" w:cs="B Lotus"/>
          <w:sz w:val="28"/>
          <w:szCs w:val="28"/>
          <w:rtl/>
          <w:lang w:bidi="fa-IR"/>
        </w:rPr>
        <w:t xml:space="preserve"> می‌</w:t>
      </w:r>
      <w:r w:rsidRPr="009B61C0">
        <w:rPr>
          <w:rFonts w:ascii="Arial" w:hAnsi="Arial" w:cs="B Lotus"/>
          <w:sz w:val="28"/>
          <w:szCs w:val="28"/>
          <w:rtl/>
          <w:lang w:bidi="fa-IR"/>
        </w:rPr>
        <w:t>کند.</w:t>
      </w:r>
    </w:p>
    <w:p w:rsidR="00883F3B" w:rsidRPr="0000346D" w:rsidRDefault="002100FB" w:rsidP="00F42E99">
      <w:pPr>
        <w:pStyle w:val="Heading3"/>
        <w:keepNext w:val="0"/>
        <w:widowControl w:val="0"/>
        <w:rPr>
          <w:rtl/>
          <w:lang w:bidi="fa-IR"/>
        </w:rPr>
      </w:pPr>
      <w:bookmarkStart w:id="43" w:name="_Toc417328620"/>
      <w:r w:rsidRPr="0000346D">
        <w:rPr>
          <w:rtl/>
          <w:lang w:bidi="fa-IR"/>
        </w:rPr>
        <w:t xml:space="preserve">شرط هشتم: </w:t>
      </w:r>
      <w:r w:rsidR="00883F3B" w:rsidRPr="0000346D">
        <w:rPr>
          <w:rtl/>
          <w:lang w:bidi="fa-IR"/>
        </w:rPr>
        <w:t xml:space="preserve">راضی بودن به </w:t>
      </w:r>
      <w:r w:rsidR="00F253F7">
        <w:rPr>
          <w:rFonts w:hint="cs"/>
          <w:rtl/>
          <w:lang w:bidi="fa-IR"/>
        </w:rPr>
        <w:t>«</w:t>
      </w:r>
      <w:r w:rsidR="00883F3B" w:rsidRPr="0000346D">
        <w:rPr>
          <w:rtl/>
          <w:lang w:bidi="fa-IR"/>
        </w:rPr>
        <w:t>لا</w:t>
      </w:r>
      <w:r w:rsidR="00F253F7">
        <w:rPr>
          <w:rFonts w:hint="cs"/>
          <w:rtl/>
          <w:lang w:bidi="fa-IR"/>
        </w:rPr>
        <w:t>إ</w:t>
      </w:r>
      <w:r w:rsidR="00883F3B" w:rsidRPr="0000346D">
        <w:rPr>
          <w:rtl/>
          <w:lang w:bidi="fa-IR"/>
        </w:rPr>
        <w:t xml:space="preserve">له </w:t>
      </w:r>
      <w:r w:rsidR="00F253F7">
        <w:rPr>
          <w:rFonts w:hint="cs"/>
          <w:rtl/>
          <w:lang w:bidi="fa-IR"/>
        </w:rPr>
        <w:t>إ</w:t>
      </w:r>
      <w:r w:rsidR="00883F3B" w:rsidRPr="0000346D">
        <w:rPr>
          <w:rtl/>
          <w:lang w:bidi="fa-IR"/>
        </w:rPr>
        <w:t>لاالله</w:t>
      </w:r>
      <w:r w:rsidR="00F253F7">
        <w:rPr>
          <w:rFonts w:hint="cs"/>
          <w:rtl/>
          <w:lang w:bidi="fa-IR"/>
        </w:rPr>
        <w:t>»</w:t>
      </w:r>
      <w:r w:rsidR="00883F3B" w:rsidRPr="0000346D">
        <w:rPr>
          <w:rtl/>
          <w:lang w:bidi="fa-IR"/>
        </w:rPr>
        <w:t xml:space="preserve"> و تسلیم و فرمانبرداری در مقابل آن.</w:t>
      </w:r>
      <w:bookmarkEnd w:id="43"/>
    </w:p>
    <w:p w:rsidR="00E42366" w:rsidRPr="008D0954" w:rsidRDefault="00883F3B" w:rsidP="00F42E99">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sz w:val="28"/>
          <w:szCs w:val="28"/>
          <w:rtl/>
          <w:lang w:bidi="fa-IR"/>
        </w:rPr>
        <w:t>الله متعال در سوره نساء آیه 65</w:t>
      </w:r>
      <w:r w:rsidR="00EE6E51">
        <w:rPr>
          <w:rFonts w:ascii="Arial" w:hAnsi="Arial" w:cs="B Lotus" w:hint="cs"/>
          <w:sz w:val="28"/>
          <w:szCs w:val="28"/>
          <w:rtl/>
          <w:lang w:bidi="fa-IR"/>
        </w:rPr>
        <w:t xml:space="preserve"> می‌</w:t>
      </w:r>
      <w:r w:rsidRPr="009B61C0">
        <w:rPr>
          <w:rFonts w:ascii="Arial" w:hAnsi="Arial" w:cs="B Lotus"/>
          <w:sz w:val="28"/>
          <w:szCs w:val="28"/>
          <w:rtl/>
          <w:lang w:bidi="fa-IR"/>
        </w:rPr>
        <w:t>فرماید:</w:t>
      </w:r>
      <w:r w:rsidR="00C25CC9">
        <w:rPr>
          <w:rFonts w:ascii="Arial" w:hAnsi="Arial" w:cs="B Lotus" w:hint="cs"/>
          <w:sz w:val="28"/>
          <w:szCs w:val="28"/>
          <w:rtl/>
          <w:lang w:bidi="fa-IR"/>
        </w:rPr>
        <w:t xml:space="preserve"> </w:t>
      </w:r>
      <w:r w:rsidR="00C25CC9">
        <w:rPr>
          <w:rFonts w:ascii="Traditional Arabic" w:hAnsi="Traditional Arabic" w:cs="Traditional Arabic"/>
          <w:sz w:val="28"/>
          <w:szCs w:val="28"/>
          <w:rtl/>
          <w:lang w:bidi="fa-IR"/>
        </w:rPr>
        <w:t>﴿</w:t>
      </w:r>
      <w:r w:rsidR="008D0954">
        <w:rPr>
          <w:rFonts w:ascii="KFGQPC Uthmanic Script HAFS" w:hAnsi="KFGQPC Uthmanic Script HAFS" w:cs="KFGQPC Uthmanic Script HAFS" w:hint="eastAsia"/>
          <w:sz w:val="28"/>
          <w:szCs w:val="28"/>
          <w:rtl/>
        </w:rPr>
        <w:t>فَلَا</w:t>
      </w:r>
      <w:r w:rsidR="008D0954">
        <w:rPr>
          <w:rFonts w:ascii="KFGQPC Uthmanic Script HAFS" w:hAnsi="KFGQPC Uthmanic Script HAFS" w:cs="KFGQPC Uthmanic Script HAFS"/>
          <w:sz w:val="28"/>
          <w:szCs w:val="28"/>
          <w:rtl/>
        </w:rPr>
        <w:t xml:space="preserve"> وَرَبِّكَ لَا يُؤۡمِنُونَ حَتَّىٰ يُحَكِّمُوكَ فِيمَا شَجَرَ بَيۡنَهُمۡ ثُمَّ لَا يَجِدُواْ فِيٓ أَنفُسِهِمۡ حَرَجٗا مِّمَّا قَضَيۡتَ وَيُسَلِّمُواْ تَسۡلِيمٗا ٦٥</w:t>
      </w:r>
      <w:r w:rsidR="00C25CC9">
        <w:rPr>
          <w:rFonts w:ascii="Traditional Arabic" w:hAnsi="Traditional Arabic" w:cs="Traditional Arabic"/>
          <w:sz w:val="28"/>
          <w:szCs w:val="28"/>
          <w:rtl/>
          <w:lang w:bidi="fa-IR"/>
        </w:rPr>
        <w:t>﴾</w:t>
      </w:r>
      <w:r w:rsidRPr="009B61C0">
        <w:rPr>
          <w:rFonts w:ascii="Arial" w:hAnsi="Arial" w:cs="B Lotus"/>
          <w:sz w:val="28"/>
          <w:szCs w:val="28"/>
          <w:rtl/>
          <w:lang w:bidi="fa-IR"/>
        </w:rPr>
        <w:t xml:space="preserve"> </w:t>
      </w:r>
      <w:r w:rsidR="000857FE">
        <w:rPr>
          <w:rFonts w:ascii="Arial" w:hAnsi="Arial" w:cs="B Lotus" w:hint="cs"/>
          <w:sz w:val="28"/>
          <w:szCs w:val="28"/>
          <w:rtl/>
          <w:lang w:bidi="fa-IR"/>
        </w:rPr>
        <w:t>«</w:t>
      </w:r>
      <w:r w:rsidRPr="009B61C0">
        <w:rPr>
          <w:rFonts w:ascii="Arial" w:hAnsi="Arial" w:cs="B Lotus"/>
          <w:sz w:val="28"/>
          <w:szCs w:val="28"/>
          <w:rtl/>
          <w:lang w:bidi="fa-IR"/>
        </w:rPr>
        <w:t>امّا نه</w:t>
      </w:r>
      <w:r w:rsidR="00AD28F6" w:rsidRPr="009B61C0">
        <w:rPr>
          <w:rFonts w:ascii="Arial" w:hAnsi="Arial" w:cs="B Lotus" w:hint="cs"/>
          <w:sz w:val="28"/>
          <w:szCs w:val="28"/>
          <w:rtl/>
          <w:lang w:bidi="fa-IR"/>
        </w:rPr>
        <w:t>،</w:t>
      </w:r>
      <w:r w:rsidRPr="009B61C0">
        <w:rPr>
          <w:rFonts w:ascii="Arial" w:hAnsi="Arial" w:cs="B Lotus"/>
          <w:sz w:val="28"/>
          <w:szCs w:val="28"/>
          <w:rtl/>
          <w:lang w:bidi="fa-IR"/>
        </w:rPr>
        <w:t xml:space="preserve"> به پروردگارت سوگند كه آنان مؤمن بشمار</w:t>
      </w:r>
      <w:r w:rsidR="00A623E8">
        <w:rPr>
          <w:rFonts w:ascii="Arial" w:hAnsi="Arial" w:cs="B Lotus"/>
          <w:sz w:val="28"/>
          <w:szCs w:val="28"/>
          <w:rtl/>
          <w:lang w:bidi="fa-IR"/>
        </w:rPr>
        <w:t xml:space="preserve"> نمي‌</w:t>
      </w:r>
      <w:r w:rsidRPr="009B61C0">
        <w:rPr>
          <w:rFonts w:ascii="Arial" w:hAnsi="Arial" w:cs="B Lotus"/>
          <w:sz w:val="28"/>
          <w:szCs w:val="28"/>
          <w:rtl/>
          <w:lang w:bidi="fa-IR"/>
        </w:rPr>
        <w:t>آيند تا تو را در اختلافات و</w:t>
      </w:r>
      <w:r w:rsidR="00F64D59">
        <w:rPr>
          <w:rFonts w:ascii="Arial" w:hAnsi="Arial" w:cs="B Lotus" w:hint="cs"/>
          <w:sz w:val="28"/>
          <w:szCs w:val="28"/>
          <w:rtl/>
          <w:lang w:bidi="fa-IR"/>
        </w:rPr>
        <w:t xml:space="preserve"> درگيري‌ها</w:t>
      </w:r>
      <w:r w:rsidRPr="009B61C0">
        <w:rPr>
          <w:rFonts w:ascii="Arial" w:hAnsi="Arial" w:cs="B Lotus"/>
          <w:sz w:val="28"/>
          <w:szCs w:val="28"/>
          <w:rtl/>
          <w:lang w:bidi="fa-IR"/>
        </w:rPr>
        <w:t>ي خود به داوري نطلبند و</w:t>
      </w:r>
      <w:r w:rsidR="000857FE">
        <w:rPr>
          <w:rFonts w:ascii="Arial" w:hAnsi="Arial" w:cs="B Lotus" w:hint="cs"/>
          <w:sz w:val="28"/>
          <w:szCs w:val="28"/>
          <w:rtl/>
          <w:lang w:bidi="fa-IR"/>
        </w:rPr>
        <w:t xml:space="preserve"> </w:t>
      </w:r>
      <w:r w:rsidRPr="009B61C0">
        <w:rPr>
          <w:rFonts w:ascii="Arial" w:hAnsi="Arial" w:cs="B Lotus"/>
          <w:sz w:val="28"/>
          <w:szCs w:val="28"/>
          <w:rtl/>
          <w:lang w:bidi="fa-IR"/>
        </w:rPr>
        <w:t xml:space="preserve">سپس ملالي </w:t>
      </w:r>
      <w:r w:rsidR="00AD28F6" w:rsidRPr="009B61C0">
        <w:rPr>
          <w:rFonts w:ascii="Arial" w:hAnsi="Arial" w:cs="B Lotus"/>
          <w:sz w:val="28"/>
          <w:szCs w:val="28"/>
          <w:rtl/>
          <w:lang w:bidi="fa-IR"/>
        </w:rPr>
        <w:t>و احساس</w:t>
      </w:r>
      <w:r w:rsidR="00E42366" w:rsidRPr="009B61C0">
        <w:rPr>
          <w:rFonts w:ascii="Arial" w:hAnsi="Arial" w:cs="B Lotus"/>
          <w:sz w:val="28"/>
          <w:szCs w:val="28"/>
          <w:rtl/>
          <w:lang w:bidi="fa-IR"/>
        </w:rPr>
        <w:t xml:space="preserve"> ناراحتی </w:t>
      </w:r>
      <w:r w:rsidRPr="009B61C0">
        <w:rPr>
          <w:rFonts w:ascii="Arial" w:hAnsi="Arial" w:cs="B Lotus"/>
          <w:sz w:val="28"/>
          <w:szCs w:val="28"/>
          <w:rtl/>
          <w:lang w:bidi="fa-IR"/>
        </w:rPr>
        <w:t>در دل خود از داوري تو نداشته و</w:t>
      </w:r>
      <w:r w:rsidR="000857FE">
        <w:rPr>
          <w:rFonts w:ascii="Arial" w:hAnsi="Arial" w:cs="B Lotus" w:hint="cs"/>
          <w:sz w:val="28"/>
          <w:szCs w:val="28"/>
          <w:rtl/>
          <w:lang w:bidi="fa-IR"/>
        </w:rPr>
        <w:t xml:space="preserve"> </w:t>
      </w:r>
      <w:r w:rsidRPr="009B61C0">
        <w:rPr>
          <w:rFonts w:ascii="Arial" w:hAnsi="Arial" w:cs="B Lotus"/>
          <w:sz w:val="28"/>
          <w:szCs w:val="28"/>
          <w:rtl/>
          <w:lang w:bidi="fa-IR"/>
        </w:rPr>
        <w:t>كاملاً تسليم</w:t>
      </w:r>
      <w:r w:rsidR="00CE42B4">
        <w:rPr>
          <w:rFonts w:ascii="Arial" w:hAnsi="Arial" w:cs="B Lotus"/>
          <w:sz w:val="28"/>
          <w:szCs w:val="28"/>
          <w:rtl/>
          <w:lang w:bidi="fa-IR"/>
        </w:rPr>
        <w:t xml:space="preserve"> (</w:t>
      </w:r>
      <w:r w:rsidRPr="009B61C0">
        <w:rPr>
          <w:rFonts w:ascii="Arial" w:hAnsi="Arial" w:cs="B Lotus"/>
          <w:sz w:val="28"/>
          <w:szCs w:val="28"/>
          <w:rtl/>
          <w:lang w:bidi="fa-IR"/>
        </w:rPr>
        <w:t>قضاوت تو) باشند.</w:t>
      </w:r>
      <w:r w:rsidR="000857FE">
        <w:rPr>
          <w:rFonts w:ascii="Arial" w:hAnsi="Arial" w:cs="B Lotus" w:hint="cs"/>
          <w:sz w:val="28"/>
          <w:szCs w:val="28"/>
          <w:rtl/>
          <w:lang w:bidi="fa-IR"/>
        </w:rPr>
        <w:t>»</w:t>
      </w:r>
    </w:p>
    <w:p w:rsidR="00E42366" w:rsidRPr="008D0954" w:rsidRDefault="00E42366" w:rsidP="000857FE">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sz w:val="28"/>
          <w:szCs w:val="28"/>
          <w:rtl/>
          <w:lang w:bidi="fa-IR"/>
        </w:rPr>
        <w:t>و در سوره حجرات آیه 1و2</w:t>
      </w:r>
      <w:r w:rsidR="00EE6E51">
        <w:rPr>
          <w:rFonts w:ascii="Arial" w:hAnsi="Arial" w:cs="B Lotus"/>
          <w:sz w:val="28"/>
          <w:szCs w:val="28"/>
          <w:rtl/>
          <w:lang w:bidi="fa-IR"/>
        </w:rPr>
        <w:t xml:space="preserve"> می‌</w:t>
      </w:r>
      <w:r w:rsidRPr="009B61C0">
        <w:rPr>
          <w:rFonts w:ascii="Arial" w:hAnsi="Arial" w:cs="B Lotus"/>
          <w:sz w:val="28"/>
          <w:szCs w:val="28"/>
          <w:rtl/>
          <w:lang w:bidi="fa-IR"/>
        </w:rPr>
        <w:t>فرماید:</w:t>
      </w:r>
      <w:r w:rsidR="00C25CC9">
        <w:rPr>
          <w:rFonts w:ascii="Arial" w:hAnsi="Arial" w:cs="B Lotus" w:hint="cs"/>
          <w:sz w:val="28"/>
          <w:szCs w:val="28"/>
          <w:rtl/>
          <w:lang w:bidi="fa-IR"/>
        </w:rPr>
        <w:t xml:space="preserve"> </w:t>
      </w:r>
      <w:r w:rsidR="00C25CC9">
        <w:rPr>
          <w:rFonts w:ascii="Traditional Arabic" w:hAnsi="Traditional Arabic" w:cs="Traditional Arabic"/>
          <w:sz w:val="28"/>
          <w:szCs w:val="28"/>
          <w:rtl/>
          <w:lang w:bidi="fa-IR"/>
        </w:rPr>
        <w:t>﴿</w:t>
      </w:r>
      <w:r w:rsidR="008D0954">
        <w:rPr>
          <w:rFonts w:ascii="KFGQPC Uthmanic Script HAFS" w:hAnsi="KFGQPC Uthmanic Script HAFS" w:cs="KFGQPC Uthmanic Script HAFS" w:hint="eastAsia"/>
          <w:sz w:val="28"/>
          <w:szCs w:val="28"/>
          <w:rtl/>
        </w:rPr>
        <w:t>يَٰٓأَيُّهَا</w:t>
      </w:r>
      <w:r w:rsidR="008D0954">
        <w:rPr>
          <w:rFonts w:ascii="KFGQPC Uthmanic Script HAFS" w:hAnsi="KFGQPC Uthmanic Script HAFS" w:cs="KFGQPC Uthmanic Script HAFS"/>
          <w:sz w:val="28"/>
          <w:szCs w:val="28"/>
          <w:rtl/>
        </w:rPr>
        <w:t xml:space="preserve"> </w:t>
      </w:r>
      <w:r w:rsidR="008D0954">
        <w:rPr>
          <w:rFonts w:ascii="KFGQPC Uthmanic Script HAFS" w:hAnsi="KFGQPC Uthmanic Script HAFS" w:cs="KFGQPC Uthmanic Script HAFS" w:hint="cs"/>
          <w:sz w:val="28"/>
          <w:szCs w:val="28"/>
          <w:rtl/>
        </w:rPr>
        <w:t>ٱ</w:t>
      </w:r>
      <w:r w:rsidR="008D0954">
        <w:rPr>
          <w:rFonts w:ascii="KFGQPC Uthmanic Script HAFS" w:hAnsi="KFGQPC Uthmanic Script HAFS" w:cs="KFGQPC Uthmanic Script HAFS" w:hint="eastAsia"/>
          <w:sz w:val="28"/>
          <w:szCs w:val="28"/>
          <w:rtl/>
        </w:rPr>
        <w:t>لَّذِينَ</w:t>
      </w:r>
      <w:r w:rsidR="008D0954">
        <w:rPr>
          <w:rFonts w:ascii="KFGQPC Uthmanic Script HAFS" w:hAnsi="KFGQPC Uthmanic Script HAFS" w:cs="KFGQPC Uthmanic Script HAFS"/>
          <w:sz w:val="28"/>
          <w:szCs w:val="28"/>
          <w:rtl/>
        </w:rPr>
        <w:t xml:space="preserve"> ءَامَنُواْ لَا تُقَدِّمُواْ بَيۡنَ يَدَيِ </w:t>
      </w:r>
      <w:r w:rsidR="008D0954">
        <w:rPr>
          <w:rFonts w:ascii="KFGQPC Uthmanic Script HAFS" w:hAnsi="KFGQPC Uthmanic Script HAFS" w:cs="KFGQPC Uthmanic Script HAFS" w:hint="cs"/>
          <w:sz w:val="28"/>
          <w:szCs w:val="28"/>
          <w:rtl/>
        </w:rPr>
        <w:t>ٱ</w:t>
      </w:r>
      <w:r w:rsidR="008D0954">
        <w:rPr>
          <w:rFonts w:ascii="KFGQPC Uthmanic Script HAFS" w:hAnsi="KFGQPC Uthmanic Script HAFS" w:cs="KFGQPC Uthmanic Script HAFS" w:hint="eastAsia"/>
          <w:sz w:val="28"/>
          <w:szCs w:val="28"/>
          <w:rtl/>
        </w:rPr>
        <w:t>للَّهِ</w:t>
      </w:r>
      <w:r w:rsidR="008D0954">
        <w:rPr>
          <w:rFonts w:ascii="KFGQPC Uthmanic Script HAFS" w:hAnsi="KFGQPC Uthmanic Script HAFS" w:cs="KFGQPC Uthmanic Script HAFS"/>
          <w:sz w:val="28"/>
          <w:szCs w:val="28"/>
          <w:rtl/>
        </w:rPr>
        <w:t xml:space="preserve"> وَرَسُولِهِ</w:t>
      </w:r>
      <w:r w:rsidR="008D0954">
        <w:rPr>
          <w:rFonts w:ascii="KFGQPC Uthmanic Script HAFS" w:hAnsi="KFGQPC Uthmanic Script HAFS" w:cs="KFGQPC Uthmanic Script HAFS" w:hint="cs"/>
          <w:sz w:val="28"/>
          <w:szCs w:val="28"/>
          <w:rtl/>
        </w:rPr>
        <w:t>ۦۖ</w:t>
      </w:r>
      <w:r w:rsidR="008D0954">
        <w:rPr>
          <w:rFonts w:ascii="KFGQPC Uthmanic Script HAFS" w:hAnsi="KFGQPC Uthmanic Script HAFS" w:cs="KFGQPC Uthmanic Script HAFS"/>
          <w:sz w:val="28"/>
          <w:szCs w:val="28"/>
          <w:rtl/>
        </w:rPr>
        <w:t xml:space="preserve"> وَ</w:t>
      </w:r>
      <w:r w:rsidR="008D0954">
        <w:rPr>
          <w:rFonts w:ascii="KFGQPC Uthmanic Script HAFS" w:hAnsi="KFGQPC Uthmanic Script HAFS" w:cs="KFGQPC Uthmanic Script HAFS" w:hint="cs"/>
          <w:sz w:val="28"/>
          <w:szCs w:val="28"/>
          <w:rtl/>
        </w:rPr>
        <w:t>ٱ</w:t>
      </w:r>
      <w:r w:rsidR="008D0954">
        <w:rPr>
          <w:rFonts w:ascii="KFGQPC Uthmanic Script HAFS" w:hAnsi="KFGQPC Uthmanic Script HAFS" w:cs="KFGQPC Uthmanic Script HAFS" w:hint="eastAsia"/>
          <w:sz w:val="28"/>
          <w:szCs w:val="28"/>
          <w:rtl/>
        </w:rPr>
        <w:t>تَّقُواْ</w:t>
      </w:r>
      <w:r w:rsidR="008D0954">
        <w:rPr>
          <w:rFonts w:ascii="KFGQPC Uthmanic Script HAFS" w:hAnsi="KFGQPC Uthmanic Script HAFS" w:cs="KFGQPC Uthmanic Script HAFS"/>
          <w:sz w:val="28"/>
          <w:szCs w:val="28"/>
          <w:rtl/>
        </w:rPr>
        <w:t xml:space="preserve"> </w:t>
      </w:r>
      <w:r w:rsidR="008D0954">
        <w:rPr>
          <w:rFonts w:ascii="KFGQPC Uthmanic Script HAFS" w:hAnsi="KFGQPC Uthmanic Script HAFS" w:cs="KFGQPC Uthmanic Script HAFS" w:hint="cs"/>
          <w:sz w:val="28"/>
          <w:szCs w:val="28"/>
          <w:rtl/>
        </w:rPr>
        <w:t>ٱ</w:t>
      </w:r>
      <w:r w:rsidR="008D0954">
        <w:rPr>
          <w:rFonts w:ascii="KFGQPC Uthmanic Script HAFS" w:hAnsi="KFGQPC Uthmanic Script HAFS" w:cs="KFGQPC Uthmanic Script HAFS" w:hint="eastAsia"/>
          <w:sz w:val="28"/>
          <w:szCs w:val="28"/>
          <w:rtl/>
        </w:rPr>
        <w:t>للَّهَۚ</w:t>
      </w:r>
      <w:r w:rsidR="008D0954">
        <w:rPr>
          <w:rFonts w:ascii="KFGQPC Uthmanic Script HAFS" w:hAnsi="KFGQPC Uthmanic Script HAFS" w:cs="KFGQPC Uthmanic Script HAFS"/>
          <w:sz w:val="28"/>
          <w:szCs w:val="28"/>
          <w:rtl/>
        </w:rPr>
        <w:t xml:space="preserve"> إِنَّ </w:t>
      </w:r>
      <w:r w:rsidR="008D0954">
        <w:rPr>
          <w:rFonts w:ascii="KFGQPC Uthmanic Script HAFS" w:hAnsi="KFGQPC Uthmanic Script HAFS" w:cs="KFGQPC Uthmanic Script HAFS" w:hint="cs"/>
          <w:sz w:val="28"/>
          <w:szCs w:val="28"/>
          <w:rtl/>
        </w:rPr>
        <w:t>ٱ</w:t>
      </w:r>
      <w:r w:rsidR="008D0954">
        <w:rPr>
          <w:rFonts w:ascii="KFGQPC Uthmanic Script HAFS" w:hAnsi="KFGQPC Uthmanic Script HAFS" w:cs="KFGQPC Uthmanic Script HAFS" w:hint="eastAsia"/>
          <w:sz w:val="28"/>
          <w:szCs w:val="28"/>
          <w:rtl/>
        </w:rPr>
        <w:t>للَّهَ</w:t>
      </w:r>
      <w:r w:rsidR="008D0954">
        <w:rPr>
          <w:rFonts w:ascii="KFGQPC Uthmanic Script HAFS" w:hAnsi="KFGQPC Uthmanic Script HAFS" w:cs="KFGQPC Uthmanic Script HAFS"/>
          <w:sz w:val="28"/>
          <w:szCs w:val="28"/>
          <w:rtl/>
        </w:rPr>
        <w:t xml:space="preserve"> سَمِيعٌ عَلِيمٞ ١</w:t>
      </w:r>
      <w:r w:rsidR="008D0954">
        <w:rPr>
          <w:rFonts w:ascii="KFGQPC Uthmanic Script HAFS" w:hAnsi="KFGQPC Uthmanic Script HAFS" w:cs="KFGQPC Uthmanic Script HAFS"/>
          <w:sz w:val="28"/>
          <w:szCs w:val="28"/>
        </w:rPr>
        <w:t xml:space="preserve"> </w:t>
      </w:r>
      <w:r w:rsidR="008D0954">
        <w:rPr>
          <w:rFonts w:ascii="KFGQPC Uthmanic Script HAFS" w:hAnsi="KFGQPC Uthmanic Script HAFS" w:cs="KFGQPC Uthmanic Script HAFS" w:hint="eastAsia"/>
          <w:sz w:val="28"/>
          <w:szCs w:val="28"/>
          <w:rtl/>
        </w:rPr>
        <w:t>يَٰٓأَيُّهَا</w:t>
      </w:r>
      <w:r w:rsidR="008D0954">
        <w:rPr>
          <w:rFonts w:ascii="KFGQPC Uthmanic Script HAFS" w:hAnsi="KFGQPC Uthmanic Script HAFS" w:cs="KFGQPC Uthmanic Script HAFS"/>
          <w:sz w:val="28"/>
          <w:szCs w:val="28"/>
          <w:rtl/>
        </w:rPr>
        <w:t xml:space="preserve"> </w:t>
      </w:r>
      <w:r w:rsidR="008D0954">
        <w:rPr>
          <w:rFonts w:ascii="KFGQPC Uthmanic Script HAFS" w:hAnsi="KFGQPC Uthmanic Script HAFS" w:cs="KFGQPC Uthmanic Script HAFS" w:hint="cs"/>
          <w:sz w:val="28"/>
          <w:szCs w:val="28"/>
          <w:rtl/>
        </w:rPr>
        <w:t>ٱ</w:t>
      </w:r>
      <w:r w:rsidR="008D0954">
        <w:rPr>
          <w:rFonts w:ascii="KFGQPC Uthmanic Script HAFS" w:hAnsi="KFGQPC Uthmanic Script HAFS" w:cs="KFGQPC Uthmanic Script HAFS" w:hint="eastAsia"/>
          <w:sz w:val="28"/>
          <w:szCs w:val="28"/>
          <w:rtl/>
        </w:rPr>
        <w:t>لَّذِينَ</w:t>
      </w:r>
      <w:r w:rsidR="008D0954">
        <w:rPr>
          <w:rFonts w:ascii="KFGQPC Uthmanic Script HAFS" w:hAnsi="KFGQPC Uthmanic Script HAFS" w:cs="KFGQPC Uthmanic Script HAFS"/>
          <w:sz w:val="28"/>
          <w:szCs w:val="28"/>
          <w:rtl/>
        </w:rPr>
        <w:t xml:space="preserve"> ءَامَنُواْ لَا تَرۡفَعُوٓاْ أَصۡوَٰتَكُمۡ فَوۡقَ صَوۡتِ </w:t>
      </w:r>
      <w:r w:rsidR="008D0954">
        <w:rPr>
          <w:rFonts w:ascii="KFGQPC Uthmanic Script HAFS" w:hAnsi="KFGQPC Uthmanic Script HAFS" w:cs="KFGQPC Uthmanic Script HAFS" w:hint="cs"/>
          <w:sz w:val="28"/>
          <w:szCs w:val="28"/>
          <w:rtl/>
        </w:rPr>
        <w:t>ٱ</w:t>
      </w:r>
      <w:r w:rsidR="008D0954">
        <w:rPr>
          <w:rFonts w:ascii="KFGQPC Uthmanic Script HAFS" w:hAnsi="KFGQPC Uthmanic Script HAFS" w:cs="KFGQPC Uthmanic Script HAFS" w:hint="eastAsia"/>
          <w:sz w:val="28"/>
          <w:szCs w:val="28"/>
          <w:rtl/>
        </w:rPr>
        <w:t>لنَّبِيِّ</w:t>
      </w:r>
      <w:r w:rsidR="008D0954">
        <w:rPr>
          <w:rFonts w:ascii="KFGQPC Uthmanic Script HAFS" w:hAnsi="KFGQPC Uthmanic Script HAFS" w:cs="KFGQPC Uthmanic Script HAFS"/>
          <w:sz w:val="28"/>
          <w:szCs w:val="28"/>
          <w:rtl/>
        </w:rPr>
        <w:t xml:space="preserve"> وَلَا تَجۡهَرُواْ لَهُ</w:t>
      </w:r>
      <w:r w:rsidR="008D0954">
        <w:rPr>
          <w:rFonts w:ascii="KFGQPC Uthmanic Script HAFS" w:hAnsi="KFGQPC Uthmanic Script HAFS" w:cs="KFGQPC Uthmanic Script HAFS" w:hint="cs"/>
          <w:sz w:val="28"/>
          <w:szCs w:val="28"/>
          <w:rtl/>
        </w:rPr>
        <w:t>ۥ</w:t>
      </w:r>
      <w:r w:rsidR="008D0954">
        <w:rPr>
          <w:rFonts w:ascii="KFGQPC Uthmanic Script HAFS" w:hAnsi="KFGQPC Uthmanic Script HAFS" w:cs="KFGQPC Uthmanic Script HAFS"/>
          <w:sz w:val="28"/>
          <w:szCs w:val="28"/>
          <w:rtl/>
        </w:rPr>
        <w:t xml:space="preserve"> بِ</w:t>
      </w:r>
      <w:r w:rsidR="008D0954">
        <w:rPr>
          <w:rFonts w:ascii="KFGQPC Uthmanic Script HAFS" w:hAnsi="KFGQPC Uthmanic Script HAFS" w:cs="KFGQPC Uthmanic Script HAFS" w:hint="cs"/>
          <w:sz w:val="28"/>
          <w:szCs w:val="28"/>
          <w:rtl/>
        </w:rPr>
        <w:t>ٱ</w:t>
      </w:r>
      <w:r w:rsidR="008D0954">
        <w:rPr>
          <w:rFonts w:ascii="KFGQPC Uthmanic Script HAFS" w:hAnsi="KFGQPC Uthmanic Script HAFS" w:cs="KFGQPC Uthmanic Script HAFS" w:hint="eastAsia"/>
          <w:sz w:val="28"/>
          <w:szCs w:val="28"/>
          <w:rtl/>
        </w:rPr>
        <w:t>لۡقَوۡلِ</w:t>
      </w:r>
      <w:r w:rsidR="008D0954">
        <w:rPr>
          <w:rFonts w:ascii="KFGQPC Uthmanic Script HAFS" w:hAnsi="KFGQPC Uthmanic Script HAFS" w:cs="KFGQPC Uthmanic Script HAFS"/>
          <w:sz w:val="28"/>
          <w:szCs w:val="28"/>
          <w:rtl/>
        </w:rPr>
        <w:t xml:space="preserve"> كَجَهۡرِ بَعۡضِكُمۡ لِبَعۡضٍ أَن تَحۡبَطَ أَعۡمَٰلُكُمۡ وَأَنتُمۡ لَا تَشۡعُرُونَ ٢</w:t>
      </w:r>
      <w:r w:rsidR="00C25CC9">
        <w:rPr>
          <w:rFonts w:ascii="Traditional Arabic" w:hAnsi="Traditional Arabic" w:cs="Traditional Arabic"/>
          <w:sz w:val="28"/>
          <w:szCs w:val="28"/>
          <w:rtl/>
          <w:lang w:bidi="fa-IR"/>
        </w:rPr>
        <w:t>﴾</w:t>
      </w:r>
      <w:r w:rsidRPr="009B61C0">
        <w:rPr>
          <w:rFonts w:ascii="Arial" w:hAnsi="Arial" w:cs="B Lotus"/>
          <w:sz w:val="28"/>
          <w:szCs w:val="28"/>
          <w:rtl/>
          <w:lang w:bidi="fa-IR"/>
        </w:rPr>
        <w:t xml:space="preserve"> </w:t>
      </w:r>
      <w:r w:rsidR="000857FE">
        <w:rPr>
          <w:rFonts w:ascii="Arial" w:hAnsi="Arial" w:cs="B Lotus" w:hint="cs"/>
          <w:sz w:val="28"/>
          <w:szCs w:val="28"/>
          <w:rtl/>
          <w:lang w:bidi="fa-IR"/>
        </w:rPr>
        <w:t>«</w:t>
      </w:r>
      <w:r w:rsidRPr="009B61C0">
        <w:rPr>
          <w:rFonts w:ascii="Arial" w:hAnsi="Arial" w:cs="B Lotus"/>
          <w:sz w:val="28"/>
          <w:szCs w:val="28"/>
          <w:rtl/>
          <w:lang w:bidi="fa-IR"/>
        </w:rPr>
        <w:t>اي كساني كه ايمان آورده</w:t>
      </w:r>
      <w:r w:rsidR="000857FE">
        <w:rPr>
          <w:rFonts w:ascii="Arial" w:hAnsi="Arial" w:cs="B Lotus" w:hint="cs"/>
          <w:sz w:val="28"/>
          <w:szCs w:val="28"/>
          <w:rtl/>
          <w:lang w:bidi="fa-IR"/>
        </w:rPr>
        <w:softHyphen/>
      </w:r>
      <w:r w:rsidRPr="009B61C0">
        <w:rPr>
          <w:rFonts w:ascii="Arial" w:hAnsi="Arial" w:cs="B Lotus"/>
          <w:sz w:val="28"/>
          <w:szCs w:val="28"/>
          <w:rtl/>
          <w:lang w:bidi="fa-IR"/>
        </w:rPr>
        <w:t>ايد</w:t>
      </w:r>
      <w:r w:rsidR="002F37F2" w:rsidRPr="009B61C0">
        <w:rPr>
          <w:rFonts w:ascii="Arial" w:hAnsi="Arial" w:cs="B Lotus" w:hint="cs"/>
          <w:sz w:val="28"/>
          <w:szCs w:val="28"/>
          <w:rtl/>
          <w:lang w:bidi="fa-IR"/>
        </w:rPr>
        <w:t>،</w:t>
      </w:r>
      <w:r w:rsidRPr="009B61C0">
        <w:rPr>
          <w:rFonts w:ascii="Arial" w:hAnsi="Arial" w:cs="B Lotus"/>
          <w:sz w:val="28"/>
          <w:szCs w:val="28"/>
          <w:rtl/>
          <w:lang w:bidi="fa-IR"/>
        </w:rPr>
        <w:t xml:space="preserve"> بر خدا و پيغمبرش پيشي مگيريد و پيشدستي مكنيد و</w:t>
      </w:r>
      <w:r w:rsidR="000857FE">
        <w:rPr>
          <w:rFonts w:ascii="Arial" w:hAnsi="Arial" w:cs="B Lotus" w:hint="cs"/>
          <w:sz w:val="28"/>
          <w:szCs w:val="28"/>
          <w:rtl/>
          <w:lang w:bidi="fa-IR"/>
        </w:rPr>
        <w:t xml:space="preserve"> </w:t>
      </w:r>
      <w:r w:rsidRPr="009B61C0">
        <w:rPr>
          <w:rFonts w:ascii="Arial" w:hAnsi="Arial" w:cs="B Lotus"/>
          <w:sz w:val="28"/>
          <w:szCs w:val="28"/>
          <w:rtl/>
          <w:lang w:bidi="fa-IR"/>
        </w:rPr>
        <w:t xml:space="preserve">از خدا بترسيد و پروا داشته باشيد، </w:t>
      </w:r>
      <w:r w:rsidR="000857FE">
        <w:rPr>
          <w:rFonts w:ascii="Arial" w:hAnsi="Arial" w:cs="B Lotus" w:hint="cs"/>
          <w:sz w:val="28"/>
          <w:szCs w:val="28"/>
          <w:rtl/>
          <w:lang w:bidi="fa-IR"/>
        </w:rPr>
        <w:t>زیرا</w:t>
      </w:r>
      <w:r w:rsidRPr="009B61C0">
        <w:rPr>
          <w:rFonts w:ascii="Arial" w:hAnsi="Arial" w:cs="B Lotus"/>
          <w:sz w:val="28"/>
          <w:szCs w:val="28"/>
          <w:rtl/>
          <w:lang w:bidi="fa-IR"/>
        </w:rPr>
        <w:t xml:space="preserve"> خدا شنواي</w:t>
      </w:r>
      <w:r w:rsidR="00CE42B4">
        <w:rPr>
          <w:rFonts w:ascii="Arial" w:hAnsi="Arial" w:cs="B Lotus"/>
          <w:sz w:val="28"/>
          <w:szCs w:val="28"/>
          <w:rtl/>
          <w:lang w:bidi="fa-IR"/>
        </w:rPr>
        <w:t xml:space="preserve"> (</w:t>
      </w:r>
      <w:r w:rsidR="000857FE">
        <w:rPr>
          <w:rFonts w:ascii="Arial" w:hAnsi="Arial" w:cs="B Lotus"/>
          <w:sz w:val="28"/>
          <w:szCs w:val="28"/>
          <w:rtl/>
          <w:lang w:bidi="fa-IR"/>
        </w:rPr>
        <w:t>گفتارتان</w:t>
      </w:r>
      <w:r w:rsidRPr="009B61C0">
        <w:rPr>
          <w:rFonts w:ascii="Arial" w:hAnsi="Arial" w:cs="B Lotus"/>
          <w:sz w:val="28"/>
          <w:szCs w:val="28"/>
          <w:rtl/>
          <w:lang w:bidi="fa-IR"/>
        </w:rPr>
        <w:t xml:space="preserve"> و) آگاه</w:t>
      </w:r>
      <w:r w:rsidR="00CE42B4">
        <w:rPr>
          <w:rFonts w:ascii="Arial" w:hAnsi="Arial" w:cs="B Lotus"/>
          <w:sz w:val="28"/>
          <w:szCs w:val="28"/>
          <w:rtl/>
          <w:lang w:bidi="fa-IR"/>
        </w:rPr>
        <w:t xml:space="preserve"> (</w:t>
      </w:r>
      <w:r w:rsidRPr="009B61C0">
        <w:rPr>
          <w:rFonts w:ascii="Arial" w:hAnsi="Arial" w:cs="B Lotus"/>
          <w:sz w:val="28"/>
          <w:szCs w:val="28"/>
          <w:rtl/>
          <w:lang w:bidi="fa-IR"/>
        </w:rPr>
        <w:t>از كردارتان)</w:t>
      </w:r>
      <w:r w:rsidR="00A623E8">
        <w:rPr>
          <w:rFonts w:ascii="Arial" w:hAnsi="Arial" w:cs="B Lotus"/>
          <w:sz w:val="28"/>
          <w:szCs w:val="28"/>
          <w:rtl/>
          <w:lang w:bidi="fa-IR"/>
        </w:rPr>
        <w:t xml:space="preserve"> مي‌</w:t>
      </w:r>
      <w:r w:rsidRPr="009B61C0">
        <w:rPr>
          <w:rFonts w:ascii="Arial" w:hAnsi="Arial" w:cs="B Lotus"/>
          <w:sz w:val="28"/>
          <w:szCs w:val="28"/>
          <w:rtl/>
          <w:lang w:bidi="fa-IR"/>
        </w:rPr>
        <w:t>باشد. اي كساني كه ايمان آورده</w:t>
      </w:r>
      <w:r w:rsidR="000857FE">
        <w:rPr>
          <w:rFonts w:ascii="Arial" w:hAnsi="Arial" w:cs="B Lotus" w:hint="cs"/>
          <w:sz w:val="28"/>
          <w:szCs w:val="28"/>
          <w:rtl/>
          <w:lang w:bidi="fa-IR"/>
        </w:rPr>
        <w:softHyphen/>
      </w:r>
      <w:r w:rsidRPr="009B61C0">
        <w:rPr>
          <w:rFonts w:ascii="Arial" w:hAnsi="Arial" w:cs="B Lotus"/>
          <w:sz w:val="28"/>
          <w:szCs w:val="28"/>
          <w:rtl/>
          <w:lang w:bidi="fa-IR"/>
        </w:rPr>
        <w:t>ايد</w:t>
      </w:r>
      <w:r w:rsidR="002F37F2" w:rsidRPr="009B61C0">
        <w:rPr>
          <w:rFonts w:ascii="Arial" w:hAnsi="Arial" w:cs="B Lotus" w:hint="cs"/>
          <w:sz w:val="28"/>
          <w:szCs w:val="28"/>
          <w:rtl/>
          <w:lang w:bidi="fa-IR"/>
        </w:rPr>
        <w:t>،</w:t>
      </w:r>
      <w:r w:rsidRPr="009B61C0">
        <w:rPr>
          <w:rFonts w:ascii="Arial" w:hAnsi="Arial" w:cs="B Lotus"/>
          <w:sz w:val="28"/>
          <w:szCs w:val="28"/>
          <w:rtl/>
          <w:lang w:bidi="fa-IR"/>
        </w:rPr>
        <w:t xml:space="preserve"> صداي خود</w:t>
      </w:r>
      <w:r w:rsidR="000857FE">
        <w:rPr>
          <w:rFonts w:ascii="Arial" w:hAnsi="Arial" w:cs="B Lotus"/>
          <w:sz w:val="28"/>
          <w:szCs w:val="28"/>
          <w:rtl/>
          <w:lang w:bidi="fa-IR"/>
        </w:rPr>
        <w:t xml:space="preserve"> را از صداي پيغمبر بلندتر مكنيد</w:t>
      </w:r>
      <w:r w:rsidRPr="009B61C0">
        <w:rPr>
          <w:rFonts w:ascii="Arial" w:hAnsi="Arial" w:cs="B Lotus"/>
          <w:sz w:val="28"/>
          <w:szCs w:val="28"/>
          <w:rtl/>
          <w:lang w:bidi="fa-IR"/>
        </w:rPr>
        <w:t xml:space="preserve"> و</w:t>
      </w:r>
      <w:r w:rsidR="000857FE">
        <w:rPr>
          <w:rFonts w:ascii="Arial" w:hAnsi="Arial" w:cs="B Lotus" w:hint="cs"/>
          <w:sz w:val="28"/>
          <w:szCs w:val="28"/>
          <w:rtl/>
          <w:lang w:bidi="fa-IR"/>
        </w:rPr>
        <w:t xml:space="preserve"> </w:t>
      </w:r>
      <w:r w:rsidRPr="009B61C0">
        <w:rPr>
          <w:rFonts w:ascii="Arial" w:hAnsi="Arial" w:cs="B Lotus"/>
          <w:sz w:val="28"/>
          <w:szCs w:val="28"/>
          <w:rtl/>
          <w:lang w:bidi="fa-IR"/>
        </w:rPr>
        <w:t>همچنان كه با يكديگر سخن</w:t>
      </w:r>
      <w:r w:rsidR="00A623E8">
        <w:rPr>
          <w:rFonts w:ascii="Arial" w:hAnsi="Arial" w:cs="B Lotus"/>
          <w:sz w:val="28"/>
          <w:szCs w:val="28"/>
          <w:rtl/>
          <w:lang w:bidi="fa-IR"/>
        </w:rPr>
        <w:t xml:space="preserve"> مي‌</w:t>
      </w:r>
      <w:r w:rsidRPr="009B61C0">
        <w:rPr>
          <w:rFonts w:ascii="Arial" w:hAnsi="Arial" w:cs="B Lotus"/>
          <w:sz w:val="28"/>
          <w:szCs w:val="28"/>
          <w:rtl/>
          <w:lang w:bidi="fa-IR"/>
        </w:rPr>
        <w:t>گوئيد، با او به آواز بلند سخن مگوئيد، تا نادانسته اعمال</w:t>
      </w:r>
      <w:r w:rsidR="000857FE">
        <w:rPr>
          <w:rFonts w:ascii="Arial" w:hAnsi="Arial" w:cs="B Lotus" w:hint="cs"/>
          <w:sz w:val="28"/>
          <w:szCs w:val="28"/>
          <w:rtl/>
          <w:lang w:bidi="fa-IR"/>
        </w:rPr>
        <w:softHyphen/>
      </w:r>
      <w:r w:rsidRPr="009B61C0">
        <w:rPr>
          <w:rFonts w:ascii="Arial" w:hAnsi="Arial" w:cs="B Lotus"/>
          <w:sz w:val="28"/>
          <w:szCs w:val="28"/>
          <w:rtl/>
          <w:lang w:bidi="fa-IR"/>
        </w:rPr>
        <w:t>تان</w:t>
      </w:r>
      <w:r w:rsidR="00A623E8">
        <w:rPr>
          <w:rFonts w:ascii="Arial" w:hAnsi="Arial" w:cs="B Lotus"/>
          <w:sz w:val="28"/>
          <w:szCs w:val="28"/>
          <w:rtl/>
          <w:lang w:bidi="fa-IR"/>
        </w:rPr>
        <w:t xml:space="preserve"> بي‌</w:t>
      </w:r>
      <w:r w:rsidRPr="009B61C0">
        <w:rPr>
          <w:rFonts w:ascii="Arial" w:hAnsi="Arial" w:cs="B Lotus"/>
          <w:sz w:val="28"/>
          <w:szCs w:val="28"/>
          <w:rtl/>
          <w:lang w:bidi="fa-IR"/>
        </w:rPr>
        <w:t>اجر وضايع نشود.</w:t>
      </w:r>
      <w:r w:rsidR="000857FE">
        <w:rPr>
          <w:rFonts w:ascii="Arial" w:hAnsi="Arial" w:cs="B Lotus" w:hint="cs"/>
          <w:sz w:val="28"/>
          <w:szCs w:val="28"/>
          <w:rtl/>
          <w:lang w:bidi="fa-IR"/>
        </w:rPr>
        <w:t>»</w:t>
      </w:r>
    </w:p>
    <w:p w:rsidR="00E42366" w:rsidRPr="008D0954" w:rsidRDefault="00E42366" w:rsidP="00F42E99">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sz w:val="28"/>
          <w:szCs w:val="28"/>
          <w:rtl/>
          <w:lang w:bidi="fa-IR"/>
        </w:rPr>
        <w:lastRenderedPageBreak/>
        <w:t>و در سوره احزاب آیه 36</w:t>
      </w:r>
      <w:r w:rsidR="00EE6E51">
        <w:rPr>
          <w:rFonts w:ascii="Arial" w:hAnsi="Arial" w:cs="B Lotus"/>
          <w:sz w:val="28"/>
          <w:szCs w:val="28"/>
          <w:rtl/>
          <w:lang w:bidi="fa-IR"/>
        </w:rPr>
        <w:t xml:space="preserve"> می‌</w:t>
      </w:r>
      <w:r w:rsidRPr="009B61C0">
        <w:rPr>
          <w:rFonts w:ascii="Arial" w:hAnsi="Arial" w:cs="B Lotus"/>
          <w:sz w:val="28"/>
          <w:szCs w:val="28"/>
          <w:rtl/>
          <w:lang w:bidi="fa-IR"/>
        </w:rPr>
        <w:t>فرماید:</w:t>
      </w:r>
      <w:r w:rsidR="00C25CC9">
        <w:rPr>
          <w:rFonts w:ascii="Arial" w:hAnsi="Arial" w:cs="B Lotus" w:hint="cs"/>
          <w:sz w:val="28"/>
          <w:szCs w:val="28"/>
          <w:rtl/>
          <w:lang w:bidi="fa-IR"/>
        </w:rPr>
        <w:t xml:space="preserve"> </w:t>
      </w:r>
      <w:r w:rsidR="00C25CC9">
        <w:rPr>
          <w:rFonts w:ascii="Traditional Arabic" w:hAnsi="Traditional Arabic" w:cs="Traditional Arabic"/>
          <w:sz w:val="28"/>
          <w:szCs w:val="28"/>
          <w:rtl/>
          <w:lang w:bidi="fa-IR"/>
        </w:rPr>
        <w:t>﴿</w:t>
      </w:r>
      <w:r w:rsidR="008D0954">
        <w:rPr>
          <w:rFonts w:ascii="KFGQPC Uthmanic Script HAFS" w:hAnsi="KFGQPC Uthmanic Script HAFS" w:cs="KFGQPC Uthmanic Script HAFS" w:hint="eastAsia"/>
          <w:sz w:val="28"/>
          <w:szCs w:val="28"/>
          <w:rtl/>
        </w:rPr>
        <w:t>وَمَا</w:t>
      </w:r>
      <w:r w:rsidR="008D0954">
        <w:rPr>
          <w:rFonts w:ascii="KFGQPC Uthmanic Script HAFS" w:hAnsi="KFGQPC Uthmanic Script HAFS" w:cs="KFGQPC Uthmanic Script HAFS"/>
          <w:sz w:val="28"/>
          <w:szCs w:val="28"/>
          <w:rtl/>
        </w:rPr>
        <w:t xml:space="preserve"> كَانَ لِمُؤۡمِنٖ وَلَا مُؤۡمِنَةٍ إِذَا قَضَى </w:t>
      </w:r>
      <w:r w:rsidR="008D0954">
        <w:rPr>
          <w:rFonts w:ascii="KFGQPC Uthmanic Script HAFS" w:hAnsi="KFGQPC Uthmanic Script HAFS" w:cs="KFGQPC Uthmanic Script HAFS" w:hint="cs"/>
          <w:sz w:val="28"/>
          <w:szCs w:val="28"/>
          <w:rtl/>
        </w:rPr>
        <w:t>ٱ</w:t>
      </w:r>
      <w:r w:rsidR="008D0954">
        <w:rPr>
          <w:rFonts w:ascii="KFGQPC Uthmanic Script HAFS" w:hAnsi="KFGQPC Uthmanic Script HAFS" w:cs="KFGQPC Uthmanic Script HAFS" w:hint="eastAsia"/>
          <w:sz w:val="28"/>
          <w:szCs w:val="28"/>
          <w:rtl/>
        </w:rPr>
        <w:t>للَّهُ</w:t>
      </w:r>
      <w:r w:rsidR="008D0954">
        <w:rPr>
          <w:rFonts w:ascii="KFGQPC Uthmanic Script HAFS" w:hAnsi="KFGQPC Uthmanic Script HAFS" w:cs="KFGQPC Uthmanic Script HAFS"/>
          <w:sz w:val="28"/>
          <w:szCs w:val="28"/>
          <w:rtl/>
        </w:rPr>
        <w:t xml:space="preserve"> وَرَسُولُهُ</w:t>
      </w:r>
      <w:r w:rsidR="008D0954">
        <w:rPr>
          <w:rFonts w:ascii="KFGQPC Uthmanic Script HAFS" w:hAnsi="KFGQPC Uthmanic Script HAFS" w:cs="KFGQPC Uthmanic Script HAFS" w:hint="cs"/>
          <w:sz w:val="28"/>
          <w:szCs w:val="28"/>
          <w:rtl/>
        </w:rPr>
        <w:t>ۥٓ</w:t>
      </w:r>
      <w:r w:rsidR="008D0954">
        <w:rPr>
          <w:rFonts w:ascii="KFGQPC Uthmanic Script HAFS" w:hAnsi="KFGQPC Uthmanic Script HAFS" w:cs="KFGQPC Uthmanic Script HAFS"/>
          <w:sz w:val="28"/>
          <w:szCs w:val="28"/>
          <w:rtl/>
        </w:rPr>
        <w:t xml:space="preserve"> أَمۡرًا أَن يَكُونَ لَهُمُ </w:t>
      </w:r>
      <w:r w:rsidR="008D0954">
        <w:rPr>
          <w:rFonts w:ascii="KFGQPC Uthmanic Script HAFS" w:hAnsi="KFGQPC Uthmanic Script HAFS" w:cs="KFGQPC Uthmanic Script HAFS" w:hint="cs"/>
          <w:sz w:val="28"/>
          <w:szCs w:val="28"/>
          <w:rtl/>
        </w:rPr>
        <w:t>ٱ</w:t>
      </w:r>
      <w:r w:rsidR="008D0954">
        <w:rPr>
          <w:rFonts w:ascii="KFGQPC Uthmanic Script HAFS" w:hAnsi="KFGQPC Uthmanic Script HAFS" w:cs="KFGQPC Uthmanic Script HAFS" w:hint="eastAsia"/>
          <w:sz w:val="28"/>
          <w:szCs w:val="28"/>
          <w:rtl/>
        </w:rPr>
        <w:t>لۡخِيَرَةُ</w:t>
      </w:r>
      <w:r w:rsidR="008D0954">
        <w:rPr>
          <w:rFonts w:ascii="KFGQPC Uthmanic Script HAFS" w:hAnsi="KFGQPC Uthmanic Script HAFS" w:cs="KFGQPC Uthmanic Script HAFS"/>
          <w:sz w:val="28"/>
          <w:szCs w:val="28"/>
          <w:rtl/>
        </w:rPr>
        <w:t xml:space="preserve"> مِنۡ أَمۡرِهِمۡۗ وَمَن يَعۡصِ </w:t>
      </w:r>
      <w:r w:rsidR="008D0954">
        <w:rPr>
          <w:rFonts w:ascii="KFGQPC Uthmanic Script HAFS" w:hAnsi="KFGQPC Uthmanic Script HAFS" w:cs="KFGQPC Uthmanic Script HAFS" w:hint="cs"/>
          <w:sz w:val="28"/>
          <w:szCs w:val="28"/>
          <w:rtl/>
        </w:rPr>
        <w:t>ٱ</w:t>
      </w:r>
      <w:r w:rsidR="008D0954">
        <w:rPr>
          <w:rFonts w:ascii="KFGQPC Uthmanic Script HAFS" w:hAnsi="KFGQPC Uthmanic Script HAFS" w:cs="KFGQPC Uthmanic Script HAFS" w:hint="eastAsia"/>
          <w:sz w:val="28"/>
          <w:szCs w:val="28"/>
          <w:rtl/>
        </w:rPr>
        <w:t>للَّهَ</w:t>
      </w:r>
      <w:r w:rsidR="008D0954">
        <w:rPr>
          <w:rFonts w:ascii="KFGQPC Uthmanic Script HAFS" w:hAnsi="KFGQPC Uthmanic Script HAFS" w:cs="KFGQPC Uthmanic Script HAFS"/>
          <w:sz w:val="28"/>
          <w:szCs w:val="28"/>
          <w:rtl/>
        </w:rPr>
        <w:t xml:space="preserve"> وَرَسُولَهُ</w:t>
      </w:r>
      <w:r w:rsidR="008D0954">
        <w:rPr>
          <w:rFonts w:ascii="KFGQPC Uthmanic Script HAFS" w:hAnsi="KFGQPC Uthmanic Script HAFS" w:cs="KFGQPC Uthmanic Script HAFS" w:hint="cs"/>
          <w:sz w:val="28"/>
          <w:szCs w:val="28"/>
          <w:rtl/>
        </w:rPr>
        <w:t>ۥ</w:t>
      </w:r>
      <w:r w:rsidR="008D0954">
        <w:rPr>
          <w:rFonts w:ascii="KFGQPC Uthmanic Script HAFS" w:hAnsi="KFGQPC Uthmanic Script HAFS" w:cs="KFGQPC Uthmanic Script HAFS"/>
          <w:sz w:val="28"/>
          <w:szCs w:val="28"/>
          <w:rtl/>
        </w:rPr>
        <w:t xml:space="preserve"> فَقَدۡ ضَلَّ ضَلَٰلٗا مُّبِينٗا ٣٦</w:t>
      </w:r>
      <w:r w:rsidR="00C25CC9">
        <w:rPr>
          <w:rFonts w:ascii="Traditional Arabic" w:hAnsi="Traditional Arabic" w:cs="Traditional Arabic"/>
          <w:sz w:val="28"/>
          <w:szCs w:val="28"/>
          <w:rtl/>
          <w:lang w:bidi="fa-IR"/>
        </w:rPr>
        <w:t>﴾</w:t>
      </w:r>
      <w:r w:rsidRPr="009B61C0">
        <w:rPr>
          <w:rFonts w:ascii="Arial" w:hAnsi="Arial" w:cs="B Lotus"/>
          <w:sz w:val="28"/>
          <w:szCs w:val="28"/>
          <w:rtl/>
          <w:lang w:bidi="fa-IR"/>
        </w:rPr>
        <w:t xml:space="preserve"> </w:t>
      </w:r>
      <w:r w:rsidR="000857FE">
        <w:rPr>
          <w:rFonts w:ascii="Arial" w:hAnsi="Arial" w:cs="B Lotus" w:hint="cs"/>
          <w:sz w:val="28"/>
          <w:szCs w:val="28"/>
          <w:rtl/>
          <w:lang w:bidi="fa-IR"/>
        </w:rPr>
        <w:t>«</w:t>
      </w:r>
      <w:r w:rsidRPr="009B61C0">
        <w:rPr>
          <w:rFonts w:ascii="Arial" w:hAnsi="Arial" w:cs="B Lotus"/>
          <w:sz w:val="28"/>
          <w:szCs w:val="28"/>
          <w:rtl/>
          <w:lang w:bidi="fa-IR"/>
        </w:rPr>
        <w:t>هيچ مرد و</w:t>
      </w:r>
      <w:r w:rsidR="0086083D" w:rsidRPr="009B61C0">
        <w:rPr>
          <w:rFonts w:ascii="Arial" w:hAnsi="Arial" w:cs="B Lotus" w:hint="cs"/>
          <w:sz w:val="28"/>
          <w:szCs w:val="28"/>
          <w:rtl/>
          <w:lang w:bidi="fa-IR"/>
        </w:rPr>
        <w:t xml:space="preserve"> </w:t>
      </w:r>
      <w:r w:rsidRPr="009B61C0">
        <w:rPr>
          <w:rFonts w:ascii="Arial" w:hAnsi="Arial" w:cs="B Lotus"/>
          <w:sz w:val="28"/>
          <w:szCs w:val="28"/>
          <w:rtl/>
          <w:lang w:bidi="fa-IR"/>
        </w:rPr>
        <w:t>زن مؤمني</w:t>
      </w:r>
      <w:r w:rsidR="002F37F2" w:rsidRPr="009B61C0">
        <w:rPr>
          <w:rFonts w:ascii="Arial" w:hAnsi="Arial" w:cs="B Lotus" w:hint="cs"/>
          <w:sz w:val="28"/>
          <w:szCs w:val="28"/>
          <w:rtl/>
          <w:lang w:bidi="fa-IR"/>
        </w:rPr>
        <w:t xml:space="preserve"> </w:t>
      </w:r>
      <w:r w:rsidRPr="009B61C0">
        <w:rPr>
          <w:rFonts w:ascii="Arial" w:hAnsi="Arial" w:cs="B Lotus"/>
          <w:sz w:val="28"/>
          <w:szCs w:val="28"/>
          <w:rtl/>
          <w:lang w:bidi="fa-IR"/>
        </w:rPr>
        <w:t>را نرسد که چون الله و رسولش به کاری فرمان دهند برای آنان در کارشان اختیاری باشد و هرکس الله و رسولش را نافرمانی کند قطعا دچار گمراهی آشکاری گردیده است.</w:t>
      </w:r>
      <w:r w:rsidR="000857FE">
        <w:rPr>
          <w:rFonts w:ascii="Arial" w:hAnsi="Arial" w:cs="B Lotus" w:hint="cs"/>
          <w:sz w:val="28"/>
          <w:szCs w:val="28"/>
          <w:rtl/>
          <w:lang w:bidi="fa-IR"/>
        </w:rPr>
        <w:t>»</w:t>
      </w:r>
    </w:p>
    <w:p w:rsidR="00E42366" w:rsidRPr="008D0954" w:rsidRDefault="00E42366" w:rsidP="00F42E99">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sz w:val="28"/>
          <w:szCs w:val="28"/>
          <w:rtl/>
          <w:lang w:bidi="fa-IR"/>
        </w:rPr>
        <w:t>و در سوره نور آیه 63</w:t>
      </w:r>
      <w:r w:rsidR="00EE6E51">
        <w:rPr>
          <w:rFonts w:ascii="Arial" w:hAnsi="Arial" w:cs="B Lotus"/>
          <w:sz w:val="28"/>
          <w:szCs w:val="28"/>
          <w:rtl/>
          <w:lang w:bidi="fa-IR"/>
        </w:rPr>
        <w:t xml:space="preserve"> می‌</w:t>
      </w:r>
      <w:r w:rsidRPr="009B61C0">
        <w:rPr>
          <w:rFonts w:ascii="Arial" w:hAnsi="Arial" w:cs="B Lotus"/>
          <w:sz w:val="28"/>
          <w:szCs w:val="28"/>
          <w:rtl/>
          <w:lang w:bidi="fa-IR"/>
        </w:rPr>
        <w:t>فرماید</w:t>
      </w:r>
      <w:r w:rsidR="00C25CC9">
        <w:rPr>
          <w:rFonts w:ascii="Arial" w:hAnsi="Arial" w:cs="B Lotus" w:hint="cs"/>
          <w:sz w:val="28"/>
          <w:szCs w:val="28"/>
          <w:rtl/>
          <w:lang w:bidi="fa-IR"/>
        </w:rPr>
        <w:t xml:space="preserve">: </w:t>
      </w:r>
      <w:r w:rsidR="00C25CC9">
        <w:rPr>
          <w:rFonts w:ascii="Traditional Arabic" w:hAnsi="Traditional Arabic" w:cs="Traditional Arabic"/>
          <w:sz w:val="28"/>
          <w:szCs w:val="28"/>
          <w:rtl/>
          <w:lang w:bidi="fa-IR"/>
        </w:rPr>
        <w:t>﴿</w:t>
      </w:r>
      <w:r w:rsidR="008D0954">
        <w:rPr>
          <w:rFonts w:ascii="KFGQPC Uthmanic Script HAFS" w:hAnsi="KFGQPC Uthmanic Script HAFS" w:cs="KFGQPC Uthmanic Script HAFS"/>
          <w:sz w:val="28"/>
          <w:szCs w:val="28"/>
          <w:rtl/>
        </w:rPr>
        <w:t xml:space="preserve">فَلۡيَحۡذَرِ </w:t>
      </w:r>
      <w:r w:rsidR="008D0954">
        <w:rPr>
          <w:rFonts w:ascii="KFGQPC Uthmanic Script HAFS" w:hAnsi="KFGQPC Uthmanic Script HAFS" w:cs="KFGQPC Uthmanic Script HAFS" w:hint="cs"/>
          <w:sz w:val="28"/>
          <w:szCs w:val="28"/>
          <w:rtl/>
        </w:rPr>
        <w:t>ٱ</w:t>
      </w:r>
      <w:r w:rsidR="008D0954">
        <w:rPr>
          <w:rFonts w:ascii="KFGQPC Uthmanic Script HAFS" w:hAnsi="KFGQPC Uthmanic Script HAFS" w:cs="KFGQPC Uthmanic Script HAFS" w:hint="eastAsia"/>
          <w:sz w:val="28"/>
          <w:szCs w:val="28"/>
          <w:rtl/>
        </w:rPr>
        <w:t>لَّذِينَ</w:t>
      </w:r>
      <w:r w:rsidR="008D0954">
        <w:rPr>
          <w:rFonts w:ascii="KFGQPC Uthmanic Script HAFS" w:hAnsi="KFGQPC Uthmanic Script HAFS" w:cs="KFGQPC Uthmanic Script HAFS"/>
          <w:sz w:val="28"/>
          <w:szCs w:val="28"/>
          <w:rtl/>
        </w:rPr>
        <w:t xml:space="preserve"> يُخَالِفُونَ عَنۡ أَمۡرِهِ</w:t>
      </w:r>
      <w:r w:rsidR="008D0954">
        <w:rPr>
          <w:rFonts w:ascii="KFGQPC Uthmanic Script HAFS" w:hAnsi="KFGQPC Uthmanic Script HAFS" w:cs="KFGQPC Uthmanic Script HAFS" w:hint="cs"/>
          <w:sz w:val="28"/>
          <w:szCs w:val="28"/>
          <w:rtl/>
        </w:rPr>
        <w:t>ۦٓ</w:t>
      </w:r>
      <w:r w:rsidR="008D0954">
        <w:rPr>
          <w:rFonts w:ascii="KFGQPC Uthmanic Script HAFS" w:hAnsi="KFGQPC Uthmanic Script HAFS" w:cs="KFGQPC Uthmanic Script HAFS"/>
          <w:sz w:val="28"/>
          <w:szCs w:val="28"/>
          <w:rtl/>
        </w:rPr>
        <w:t xml:space="preserve"> أَن تُصِيبَهُمۡ فِتۡنَةٌ أَوۡ يُصِيبَهُمۡ عَذَابٌ أَلِيمٌ ٦٣</w:t>
      </w:r>
      <w:r w:rsidR="00C25CC9">
        <w:rPr>
          <w:rFonts w:ascii="Traditional Arabic" w:hAnsi="Traditional Arabic" w:cs="Traditional Arabic"/>
          <w:sz w:val="28"/>
          <w:szCs w:val="28"/>
          <w:rtl/>
          <w:lang w:bidi="fa-IR"/>
        </w:rPr>
        <w:t>﴾</w:t>
      </w:r>
      <w:r w:rsidR="008D0954">
        <w:rPr>
          <w:rFonts w:ascii="Arial" w:hAnsi="Arial" w:cs="B Lotus" w:hint="cs"/>
          <w:sz w:val="28"/>
          <w:szCs w:val="28"/>
          <w:rtl/>
          <w:lang w:bidi="fa-IR"/>
        </w:rPr>
        <w:t xml:space="preserve"> </w:t>
      </w:r>
      <w:r w:rsidR="000857FE">
        <w:rPr>
          <w:rFonts w:ascii="Arial" w:hAnsi="Arial" w:cs="B Lotus" w:hint="cs"/>
          <w:sz w:val="28"/>
          <w:szCs w:val="28"/>
          <w:rtl/>
          <w:lang w:bidi="fa-IR"/>
        </w:rPr>
        <w:t>«</w:t>
      </w:r>
      <w:r w:rsidRPr="009B61C0">
        <w:rPr>
          <w:rFonts w:ascii="Arial" w:hAnsi="Arial" w:cs="B Lotus"/>
          <w:sz w:val="28"/>
          <w:szCs w:val="28"/>
          <w:rtl/>
          <w:lang w:bidi="fa-IR"/>
        </w:rPr>
        <w:t>آنان كه با فرمان او مخالفت</w:t>
      </w:r>
      <w:r w:rsidR="00A623E8">
        <w:rPr>
          <w:rFonts w:ascii="Arial" w:hAnsi="Arial" w:cs="B Lotus"/>
          <w:sz w:val="28"/>
          <w:szCs w:val="28"/>
          <w:rtl/>
          <w:lang w:bidi="fa-IR"/>
        </w:rPr>
        <w:t xml:space="preserve"> مي‌</w:t>
      </w:r>
      <w:r w:rsidRPr="009B61C0">
        <w:rPr>
          <w:rFonts w:ascii="Arial" w:hAnsi="Arial" w:cs="B Lotus"/>
          <w:sz w:val="28"/>
          <w:szCs w:val="28"/>
          <w:rtl/>
          <w:lang w:bidi="fa-IR"/>
        </w:rPr>
        <w:t>كنند، بايد از اين بترسند كه بلائي</w:t>
      </w:r>
      <w:r w:rsidR="00CE42B4">
        <w:rPr>
          <w:rFonts w:ascii="Arial" w:hAnsi="Arial" w:cs="B Lotus"/>
          <w:sz w:val="28"/>
          <w:szCs w:val="28"/>
          <w:rtl/>
          <w:lang w:bidi="fa-IR"/>
        </w:rPr>
        <w:t xml:space="preserve"> (</w:t>
      </w:r>
      <w:r w:rsidRPr="009B61C0">
        <w:rPr>
          <w:rFonts w:ascii="Arial" w:hAnsi="Arial" w:cs="B Lotus"/>
          <w:sz w:val="28"/>
          <w:szCs w:val="28"/>
          <w:rtl/>
          <w:lang w:bidi="fa-IR"/>
        </w:rPr>
        <w:t>در برابر عصياني كه</w:t>
      </w:r>
      <w:r w:rsidR="00A623E8">
        <w:rPr>
          <w:rFonts w:ascii="Arial" w:hAnsi="Arial" w:cs="B Lotus"/>
          <w:sz w:val="28"/>
          <w:szCs w:val="28"/>
          <w:rtl/>
          <w:lang w:bidi="fa-IR"/>
        </w:rPr>
        <w:t xml:space="preserve"> مي‌</w:t>
      </w:r>
      <w:r w:rsidRPr="009B61C0">
        <w:rPr>
          <w:rFonts w:ascii="Arial" w:hAnsi="Arial" w:cs="B Lotus"/>
          <w:sz w:val="28"/>
          <w:szCs w:val="28"/>
          <w:rtl/>
          <w:lang w:bidi="fa-IR"/>
        </w:rPr>
        <w:t>ورزند) گريبان</w:t>
      </w:r>
      <w:r w:rsidR="000857FE">
        <w:rPr>
          <w:rFonts w:ascii="Arial" w:hAnsi="Arial" w:cs="B Lotus" w:hint="cs"/>
          <w:sz w:val="28"/>
          <w:szCs w:val="28"/>
          <w:rtl/>
          <w:lang w:bidi="fa-IR"/>
        </w:rPr>
        <w:softHyphen/>
      </w:r>
      <w:r w:rsidRPr="009B61C0">
        <w:rPr>
          <w:rFonts w:ascii="Arial" w:hAnsi="Arial" w:cs="B Lotus"/>
          <w:sz w:val="28"/>
          <w:szCs w:val="28"/>
          <w:rtl/>
          <w:lang w:bidi="fa-IR"/>
        </w:rPr>
        <w:t>گيرشان</w:t>
      </w:r>
      <w:r w:rsidR="000857FE">
        <w:rPr>
          <w:rFonts w:ascii="Arial" w:hAnsi="Arial" w:cs="B Lotus"/>
          <w:sz w:val="28"/>
          <w:szCs w:val="28"/>
          <w:rtl/>
          <w:lang w:bidi="fa-IR"/>
        </w:rPr>
        <w:t xml:space="preserve"> گردد، يا اين</w:t>
      </w:r>
      <w:r w:rsidR="000857FE">
        <w:rPr>
          <w:rFonts w:ascii="Arial" w:hAnsi="Arial" w:cs="B Lotus" w:hint="cs"/>
          <w:sz w:val="28"/>
          <w:szCs w:val="28"/>
          <w:rtl/>
          <w:lang w:bidi="fa-IR"/>
        </w:rPr>
        <w:softHyphen/>
      </w:r>
      <w:r w:rsidRPr="009B61C0">
        <w:rPr>
          <w:rFonts w:ascii="Arial" w:hAnsi="Arial" w:cs="B Lotus"/>
          <w:sz w:val="28"/>
          <w:szCs w:val="28"/>
          <w:rtl/>
          <w:lang w:bidi="fa-IR"/>
        </w:rPr>
        <w:t>كه عذاب دردناكي دچارشان شود</w:t>
      </w:r>
      <w:r w:rsidR="00CE42B4">
        <w:rPr>
          <w:rFonts w:ascii="Arial" w:hAnsi="Arial" w:cs="B Lotus"/>
          <w:sz w:val="28"/>
          <w:szCs w:val="28"/>
          <w:rtl/>
          <w:lang w:bidi="fa-IR"/>
        </w:rPr>
        <w:t xml:space="preserve"> (</w:t>
      </w:r>
      <w:r w:rsidRPr="009B61C0">
        <w:rPr>
          <w:rFonts w:ascii="Arial" w:hAnsi="Arial" w:cs="B Lotus"/>
          <w:sz w:val="28"/>
          <w:szCs w:val="28"/>
          <w:rtl/>
          <w:lang w:bidi="fa-IR"/>
        </w:rPr>
        <w:t>اعم از قحطي و</w:t>
      </w:r>
      <w:r w:rsidR="0086083D" w:rsidRPr="009B61C0">
        <w:rPr>
          <w:rFonts w:ascii="Arial" w:hAnsi="Arial" w:cs="B Lotus" w:hint="cs"/>
          <w:sz w:val="28"/>
          <w:szCs w:val="28"/>
          <w:rtl/>
          <w:lang w:bidi="fa-IR"/>
        </w:rPr>
        <w:t xml:space="preserve"> </w:t>
      </w:r>
      <w:r w:rsidRPr="009B61C0">
        <w:rPr>
          <w:rFonts w:ascii="Arial" w:hAnsi="Arial" w:cs="B Lotus"/>
          <w:sz w:val="28"/>
          <w:szCs w:val="28"/>
          <w:rtl/>
          <w:lang w:bidi="fa-IR"/>
        </w:rPr>
        <w:t>زلزله و</w:t>
      </w:r>
      <w:r w:rsidR="0086083D" w:rsidRPr="009B61C0">
        <w:rPr>
          <w:rFonts w:ascii="Arial" w:hAnsi="Arial" w:cs="B Lotus" w:hint="cs"/>
          <w:sz w:val="28"/>
          <w:szCs w:val="28"/>
          <w:rtl/>
          <w:lang w:bidi="fa-IR"/>
        </w:rPr>
        <w:t xml:space="preserve"> </w:t>
      </w:r>
      <w:r w:rsidR="000857FE">
        <w:rPr>
          <w:rFonts w:ascii="Arial" w:hAnsi="Arial" w:cs="B Lotus"/>
          <w:sz w:val="28"/>
          <w:szCs w:val="28"/>
          <w:rtl/>
          <w:lang w:bidi="fa-IR"/>
        </w:rPr>
        <w:t>ديگر مصائب دنيوي</w:t>
      </w:r>
      <w:r w:rsidRPr="009B61C0">
        <w:rPr>
          <w:rFonts w:ascii="Arial" w:hAnsi="Arial" w:cs="B Lotus"/>
          <w:sz w:val="28"/>
          <w:szCs w:val="28"/>
          <w:rtl/>
          <w:lang w:bidi="fa-IR"/>
        </w:rPr>
        <w:t xml:space="preserve"> و</w:t>
      </w:r>
      <w:r w:rsidR="0086083D" w:rsidRPr="009B61C0">
        <w:rPr>
          <w:rFonts w:ascii="Arial" w:hAnsi="Arial" w:cs="B Lotus" w:hint="cs"/>
          <w:sz w:val="28"/>
          <w:szCs w:val="28"/>
          <w:rtl/>
          <w:lang w:bidi="fa-IR"/>
        </w:rPr>
        <w:t xml:space="preserve"> </w:t>
      </w:r>
      <w:r w:rsidRPr="009B61C0">
        <w:rPr>
          <w:rFonts w:ascii="Arial" w:hAnsi="Arial" w:cs="B Lotus"/>
          <w:sz w:val="28"/>
          <w:szCs w:val="28"/>
          <w:rtl/>
          <w:lang w:bidi="fa-IR"/>
        </w:rPr>
        <w:t>دوزخ و</w:t>
      </w:r>
      <w:r w:rsidR="0086083D" w:rsidRPr="009B61C0">
        <w:rPr>
          <w:rFonts w:ascii="Arial" w:hAnsi="Arial" w:cs="B Lotus" w:hint="cs"/>
          <w:sz w:val="28"/>
          <w:szCs w:val="28"/>
          <w:rtl/>
          <w:lang w:bidi="fa-IR"/>
        </w:rPr>
        <w:t xml:space="preserve"> </w:t>
      </w:r>
      <w:r w:rsidRPr="009B61C0">
        <w:rPr>
          <w:rFonts w:ascii="Arial" w:hAnsi="Arial" w:cs="B Lotus"/>
          <w:sz w:val="28"/>
          <w:szCs w:val="28"/>
          <w:rtl/>
          <w:lang w:bidi="fa-IR"/>
        </w:rPr>
        <w:t>ديگر شكنجه</w:t>
      </w:r>
      <w:r w:rsidR="00A623E8">
        <w:rPr>
          <w:rFonts w:ascii="Arial" w:hAnsi="Arial" w:cs="B Lotus"/>
          <w:sz w:val="28"/>
          <w:szCs w:val="28"/>
          <w:rtl/>
          <w:lang w:bidi="fa-IR"/>
        </w:rPr>
        <w:t xml:space="preserve">‌هاي </w:t>
      </w:r>
      <w:r w:rsidRPr="009B61C0">
        <w:rPr>
          <w:rFonts w:ascii="Arial" w:hAnsi="Arial" w:cs="B Lotus"/>
          <w:sz w:val="28"/>
          <w:szCs w:val="28"/>
          <w:rtl/>
          <w:lang w:bidi="fa-IR"/>
        </w:rPr>
        <w:t>اخروي).</w:t>
      </w:r>
      <w:r w:rsidR="000857FE">
        <w:rPr>
          <w:rFonts w:ascii="Arial" w:hAnsi="Arial" w:cs="B Lotus" w:hint="cs"/>
          <w:sz w:val="28"/>
          <w:szCs w:val="28"/>
          <w:rtl/>
          <w:lang w:bidi="fa-IR"/>
        </w:rPr>
        <w:t>»</w:t>
      </w:r>
    </w:p>
    <w:p w:rsidR="00E42366" w:rsidRPr="008D0954" w:rsidRDefault="00E42366" w:rsidP="00F42E99">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sz w:val="28"/>
          <w:szCs w:val="28"/>
          <w:rtl/>
          <w:lang w:bidi="fa-IR"/>
        </w:rPr>
        <w:t>امام احمد و عده</w:t>
      </w:r>
      <w:r w:rsidR="0000346D" w:rsidRPr="009B61C0">
        <w:rPr>
          <w:rFonts w:ascii="Arial" w:hAnsi="Arial" w:cs="B Lotus" w:hint="cs"/>
          <w:sz w:val="28"/>
          <w:szCs w:val="28"/>
          <w:rtl/>
          <w:lang w:bidi="fa-IR"/>
        </w:rPr>
        <w:softHyphen/>
      </w:r>
      <w:r w:rsidRPr="009B61C0">
        <w:rPr>
          <w:rFonts w:ascii="Arial" w:hAnsi="Arial" w:cs="B Lotus"/>
          <w:sz w:val="28"/>
          <w:szCs w:val="28"/>
          <w:rtl/>
          <w:lang w:bidi="fa-IR"/>
        </w:rPr>
        <w:t>ای دیگر از اهل علم، فتنه را به شرک تفس</w:t>
      </w:r>
      <w:r w:rsidR="0000346D" w:rsidRPr="009B61C0">
        <w:rPr>
          <w:rFonts w:ascii="Arial" w:hAnsi="Arial" w:cs="B Lotus"/>
          <w:sz w:val="28"/>
          <w:szCs w:val="28"/>
          <w:rtl/>
          <w:lang w:bidi="fa-IR"/>
        </w:rPr>
        <w:t>یر کرده</w:t>
      </w:r>
      <w:r w:rsidR="00A623E8">
        <w:rPr>
          <w:rFonts w:ascii="Arial" w:hAnsi="Arial" w:cs="B Lotus"/>
          <w:sz w:val="28"/>
          <w:szCs w:val="28"/>
          <w:rtl/>
          <w:lang w:bidi="fa-IR"/>
        </w:rPr>
        <w:t>‌اند.</w:t>
      </w:r>
      <w:r w:rsidR="0000346D" w:rsidRPr="009B61C0">
        <w:rPr>
          <w:rFonts w:ascii="Arial" w:hAnsi="Arial" w:cs="B Lotus"/>
          <w:sz w:val="28"/>
          <w:szCs w:val="28"/>
          <w:rtl/>
          <w:lang w:bidi="fa-IR"/>
        </w:rPr>
        <w:t xml:space="preserve"> الله متعال در سوره</w:t>
      </w:r>
      <w:r w:rsidR="0000346D" w:rsidRPr="009B61C0">
        <w:rPr>
          <w:rFonts w:ascii="Arial" w:hAnsi="Arial" w:cs="B Lotus" w:hint="cs"/>
          <w:sz w:val="28"/>
          <w:szCs w:val="28"/>
          <w:rtl/>
          <w:lang w:bidi="fa-IR"/>
        </w:rPr>
        <w:softHyphen/>
      </w:r>
      <w:r w:rsidR="002F37F2" w:rsidRPr="009B61C0">
        <w:rPr>
          <w:rFonts w:ascii="Arial" w:hAnsi="Arial" w:cs="B Lotus" w:hint="cs"/>
          <w:sz w:val="28"/>
          <w:szCs w:val="28"/>
          <w:rtl/>
          <w:lang w:bidi="fa-IR"/>
        </w:rPr>
        <w:t xml:space="preserve">ی </w:t>
      </w:r>
      <w:r w:rsidRPr="009B61C0">
        <w:rPr>
          <w:rFonts w:ascii="Arial" w:hAnsi="Arial" w:cs="B Lotus"/>
          <w:sz w:val="28"/>
          <w:szCs w:val="28"/>
          <w:rtl/>
          <w:lang w:bidi="fa-IR"/>
        </w:rPr>
        <w:t>بقره آیه 191می فرماید:</w:t>
      </w:r>
      <w:r w:rsidR="00C25CC9">
        <w:rPr>
          <w:rFonts w:ascii="Arial" w:hAnsi="Arial" w:cs="B Lotus" w:hint="cs"/>
          <w:sz w:val="28"/>
          <w:szCs w:val="28"/>
          <w:rtl/>
          <w:lang w:bidi="fa-IR"/>
        </w:rPr>
        <w:t xml:space="preserve"> </w:t>
      </w:r>
      <w:r w:rsidR="00C25CC9">
        <w:rPr>
          <w:rFonts w:ascii="Traditional Arabic" w:hAnsi="Traditional Arabic" w:cs="Traditional Arabic"/>
          <w:sz w:val="28"/>
          <w:szCs w:val="28"/>
          <w:rtl/>
          <w:lang w:bidi="fa-IR"/>
        </w:rPr>
        <w:t>﴿</w:t>
      </w:r>
      <w:r w:rsidR="008D0954">
        <w:rPr>
          <w:rFonts w:ascii="KFGQPC Uthmanic Script HAFS" w:hAnsi="KFGQPC Uthmanic Script HAFS" w:cs="KFGQPC Uthmanic Script HAFS"/>
          <w:sz w:val="28"/>
          <w:szCs w:val="28"/>
          <w:rtl/>
        </w:rPr>
        <w:t>وَ</w:t>
      </w:r>
      <w:r w:rsidR="008D0954">
        <w:rPr>
          <w:rFonts w:ascii="KFGQPC Uthmanic Script HAFS" w:hAnsi="KFGQPC Uthmanic Script HAFS" w:cs="KFGQPC Uthmanic Script HAFS" w:hint="cs"/>
          <w:sz w:val="28"/>
          <w:szCs w:val="28"/>
          <w:rtl/>
        </w:rPr>
        <w:t>ٱ</w:t>
      </w:r>
      <w:r w:rsidR="008D0954">
        <w:rPr>
          <w:rFonts w:ascii="KFGQPC Uthmanic Script HAFS" w:hAnsi="KFGQPC Uthmanic Script HAFS" w:cs="KFGQPC Uthmanic Script HAFS" w:hint="eastAsia"/>
          <w:sz w:val="28"/>
          <w:szCs w:val="28"/>
          <w:rtl/>
        </w:rPr>
        <w:t>لۡفِتۡنَةُ</w:t>
      </w:r>
      <w:r w:rsidR="008D0954">
        <w:rPr>
          <w:rFonts w:ascii="KFGQPC Uthmanic Script HAFS" w:hAnsi="KFGQPC Uthmanic Script HAFS" w:cs="KFGQPC Uthmanic Script HAFS"/>
          <w:sz w:val="28"/>
          <w:szCs w:val="28"/>
          <w:rtl/>
        </w:rPr>
        <w:t xml:space="preserve"> أَشَدُّ مِنَ </w:t>
      </w:r>
      <w:r w:rsidR="008D0954">
        <w:rPr>
          <w:rFonts w:ascii="KFGQPC Uthmanic Script HAFS" w:hAnsi="KFGQPC Uthmanic Script HAFS" w:cs="KFGQPC Uthmanic Script HAFS" w:hint="cs"/>
          <w:sz w:val="28"/>
          <w:szCs w:val="28"/>
          <w:rtl/>
        </w:rPr>
        <w:t>ٱ</w:t>
      </w:r>
      <w:r w:rsidR="008D0954">
        <w:rPr>
          <w:rFonts w:ascii="KFGQPC Uthmanic Script HAFS" w:hAnsi="KFGQPC Uthmanic Script HAFS" w:cs="KFGQPC Uthmanic Script HAFS" w:hint="eastAsia"/>
          <w:sz w:val="28"/>
          <w:szCs w:val="28"/>
          <w:rtl/>
        </w:rPr>
        <w:t>لۡقَتۡلِۚ</w:t>
      </w:r>
      <w:r w:rsidR="00C25CC9">
        <w:rPr>
          <w:rFonts w:ascii="Traditional Arabic" w:hAnsi="Traditional Arabic" w:cs="Traditional Arabic"/>
          <w:sz w:val="28"/>
          <w:szCs w:val="28"/>
          <w:rtl/>
          <w:lang w:bidi="fa-IR"/>
        </w:rPr>
        <w:t>﴾</w:t>
      </w:r>
      <w:r w:rsidRPr="009B61C0">
        <w:rPr>
          <w:rFonts w:ascii="Arial" w:hAnsi="Arial" w:cs="B Lotus"/>
          <w:sz w:val="28"/>
          <w:szCs w:val="28"/>
          <w:rtl/>
          <w:lang w:bidi="fa-IR"/>
        </w:rPr>
        <w:t xml:space="preserve"> </w:t>
      </w:r>
      <w:r w:rsidR="000857FE">
        <w:rPr>
          <w:rFonts w:ascii="Arial" w:hAnsi="Arial" w:cs="B Lotus" w:hint="cs"/>
          <w:sz w:val="28"/>
          <w:szCs w:val="28"/>
          <w:rtl/>
          <w:lang w:bidi="fa-IR"/>
        </w:rPr>
        <w:t>«</w:t>
      </w:r>
      <w:r w:rsidRPr="009B61C0">
        <w:rPr>
          <w:rFonts w:ascii="Arial" w:hAnsi="Arial" w:cs="B Lotus"/>
          <w:sz w:val="28"/>
          <w:szCs w:val="28"/>
          <w:rtl/>
          <w:lang w:bidi="fa-IR"/>
        </w:rPr>
        <w:t>فتنه از قتل بدتر است.</w:t>
      </w:r>
      <w:r w:rsidR="000857FE">
        <w:rPr>
          <w:rFonts w:ascii="Arial" w:hAnsi="Arial" w:cs="B Lotus" w:hint="cs"/>
          <w:sz w:val="28"/>
          <w:szCs w:val="28"/>
          <w:rtl/>
          <w:lang w:bidi="fa-IR"/>
        </w:rPr>
        <w:t>»</w:t>
      </w:r>
      <w:r w:rsidRPr="009B61C0">
        <w:rPr>
          <w:rFonts w:ascii="Arial" w:hAnsi="Arial" w:cs="B Lotus"/>
          <w:sz w:val="28"/>
          <w:szCs w:val="28"/>
          <w:rtl/>
          <w:lang w:bidi="fa-IR"/>
        </w:rPr>
        <w:t xml:space="preserve"> فتنه یعنی شرک و کفر.</w:t>
      </w:r>
    </w:p>
    <w:p w:rsidR="00E42366" w:rsidRPr="009B61C0" w:rsidRDefault="00E42366"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 xml:space="preserve">پس هرکس با زبان به </w:t>
      </w:r>
      <w:r w:rsidR="003505C8">
        <w:rPr>
          <w:rFonts w:ascii="Arial" w:hAnsi="Arial" w:cs="B Lotus" w:hint="cs"/>
          <w:sz w:val="28"/>
          <w:szCs w:val="28"/>
          <w:rtl/>
          <w:lang w:bidi="fa-IR"/>
        </w:rPr>
        <w:t>«</w:t>
      </w:r>
      <w:r w:rsidR="00974B50">
        <w:rPr>
          <w:rFonts w:ascii="Arial" w:hAnsi="Arial" w:cs="B Lotus"/>
          <w:sz w:val="28"/>
          <w:szCs w:val="28"/>
          <w:rtl/>
          <w:lang w:bidi="fa-IR"/>
        </w:rPr>
        <w:t>لاإله إلاالله</w:t>
      </w:r>
      <w:r w:rsidR="003505C8">
        <w:rPr>
          <w:rFonts w:ascii="Arial" w:hAnsi="Arial" w:cs="B Lotus" w:hint="cs"/>
          <w:sz w:val="28"/>
          <w:szCs w:val="28"/>
          <w:rtl/>
          <w:lang w:bidi="fa-IR"/>
        </w:rPr>
        <w:t>»</w:t>
      </w:r>
      <w:r w:rsidRPr="009B61C0">
        <w:rPr>
          <w:rFonts w:ascii="Arial" w:hAnsi="Arial" w:cs="B Lotus"/>
          <w:sz w:val="28"/>
          <w:szCs w:val="28"/>
          <w:rtl/>
          <w:lang w:bidi="fa-IR"/>
        </w:rPr>
        <w:t xml:space="preserve"> اقرار نماید، اما به عنوان برنامه زندگی به آن راضی و تسلیم اوامر و معانی آن نباشد و به آن اطمینان نداشته باشد، جزء کسانی محسوب</w:t>
      </w:r>
      <w:r w:rsidR="00EE6E51">
        <w:rPr>
          <w:rFonts w:ascii="Arial" w:hAnsi="Arial" w:cs="B Lotus"/>
          <w:sz w:val="28"/>
          <w:szCs w:val="28"/>
          <w:rtl/>
          <w:lang w:bidi="fa-IR"/>
        </w:rPr>
        <w:t xml:space="preserve"> نمی‌</w:t>
      </w:r>
      <w:r w:rsidRPr="009B61C0">
        <w:rPr>
          <w:rFonts w:ascii="Arial" w:hAnsi="Arial" w:cs="B Lotus"/>
          <w:sz w:val="28"/>
          <w:szCs w:val="28"/>
          <w:rtl/>
          <w:lang w:bidi="fa-IR"/>
        </w:rPr>
        <w:t>شود که در روز قیامت</w:t>
      </w:r>
      <w:r w:rsidR="003505C8">
        <w:rPr>
          <w:rFonts w:ascii="Arial" w:hAnsi="Arial" w:cs="B Lotus"/>
          <w:sz w:val="28"/>
          <w:szCs w:val="28"/>
          <w:rtl/>
          <w:lang w:bidi="fa-IR"/>
        </w:rPr>
        <w:t xml:space="preserve"> «</w:t>
      </w:r>
      <w:r w:rsidR="00974B50">
        <w:rPr>
          <w:rFonts w:ascii="Arial" w:hAnsi="Arial" w:cs="B Lotus"/>
          <w:sz w:val="28"/>
          <w:szCs w:val="28"/>
          <w:rtl/>
          <w:lang w:bidi="fa-IR"/>
        </w:rPr>
        <w:t>لاإله إلاالله</w:t>
      </w:r>
      <w:r w:rsidR="003505C8">
        <w:rPr>
          <w:rFonts w:ascii="Arial" w:hAnsi="Arial" w:cs="B Lotus"/>
          <w:sz w:val="28"/>
          <w:szCs w:val="28"/>
          <w:rtl/>
          <w:lang w:bidi="fa-IR"/>
        </w:rPr>
        <w:t xml:space="preserve">» </w:t>
      </w:r>
      <w:r w:rsidRPr="009B61C0">
        <w:rPr>
          <w:rFonts w:ascii="Arial" w:hAnsi="Arial" w:cs="B Lotus"/>
          <w:sz w:val="28"/>
          <w:szCs w:val="28"/>
          <w:rtl/>
          <w:lang w:bidi="fa-IR"/>
        </w:rPr>
        <w:t>به آنان نفع</w:t>
      </w:r>
      <w:r w:rsidR="00EE6E51">
        <w:rPr>
          <w:rFonts w:ascii="Arial" w:hAnsi="Arial" w:cs="B Lotus"/>
          <w:sz w:val="28"/>
          <w:szCs w:val="28"/>
          <w:rtl/>
          <w:lang w:bidi="fa-IR"/>
        </w:rPr>
        <w:t xml:space="preserve"> می‌</w:t>
      </w:r>
      <w:r w:rsidRPr="009B61C0">
        <w:rPr>
          <w:rFonts w:ascii="Arial" w:hAnsi="Arial" w:cs="B Lotus"/>
          <w:sz w:val="28"/>
          <w:szCs w:val="28"/>
          <w:rtl/>
          <w:lang w:bidi="fa-IR"/>
        </w:rPr>
        <w:t>رساند و</w:t>
      </w:r>
      <w:r w:rsidR="00A623E8">
        <w:rPr>
          <w:rFonts w:ascii="Arial" w:hAnsi="Arial" w:cs="B Lotus"/>
          <w:sz w:val="28"/>
          <w:szCs w:val="28"/>
          <w:rtl/>
          <w:lang w:bidi="fa-IR"/>
        </w:rPr>
        <w:t xml:space="preserve"> آن‌ها </w:t>
      </w:r>
      <w:r w:rsidRPr="009B61C0">
        <w:rPr>
          <w:rFonts w:ascii="Arial" w:hAnsi="Arial" w:cs="B Lotus"/>
          <w:sz w:val="28"/>
          <w:szCs w:val="28"/>
          <w:rtl/>
          <w:lang w:bidi="fa-IR"/>
        </w:rPr>
        <w:t>را نجات</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دهد. </w:t>
      </w:r>
    </w:p>
    <w:p w:rsidR="00E42366" w:rsidRPr="0000346D" w:rsidRDefault="00E42366" w:rsidP="000857FE">
      <w:pPr>
        <w:pStyle w:val="Heading3"/>
        <w:keepNext w:val="0"/>
        <w:widowControl w:val="0"/>
        <w:rPr>
          <w:rtl/>
          <w:lang w:bidi="fa-IR"/>
        </w:rPr>
      </w:pPr>
      <w:bookmarkStart w:id="44" w:name="_Toc417328621"/>
      <w:r w:rsidRPr="0000346D">
        <w:rPr>
          <w:rtl/>
          <w:lang w:bidi="fa-IR"/>
        </w:rPr>
        <w:t xml:space="preserve">شرط نهم: عمل به </w:t>
      </w:r>
      <w:r w:rsidR="00F253F7">
        <w:rPr>
          <w:rFonts w:hint="cs"/>
          <w:rtl/>
          <w:lang w:bidi="fa-IR"/>
        </w:rPr>
        <w:t>«</w:t>
      </w:r>
      <w:r w:rsidRPr="0000346D">
        <w:rPr>
          <w:rtl/>
          <w:lang w:bidi="fa-IR"/>
        </w:rPr>
        <w:t>لا</w:t>
      </w:r>
      <w:r w:rsidR="00F253F7">
        <w:rPr>
          <w:rFonts w:hint="cs"/>
          <w:rtl/>
          <w:lang w:bidi="fa-IR"/>
        </w:rPr>
        <w:t>إ</w:t>
      </w:r>
      <w:r w:rsidRPr="0000346D">
        <w:rPr>
          <w:rtl/>
          <w:lang w:bidi="fa-IR"/>
        </w:rPr>
        <w:t xml:space="preserve">له </w:t>
      </w:r>
      <w:r w:rsidR="00F253F7">
        <w:rPr>
          <w:rFonts w:hint="cs"/>
          <w:rtl/>
          <w:lang w:bidi="fa-IR"/>
        </w:rPr>
        <w:t>إ</w:t>
      </w:r>
      <w:r w:rsidRPr="0000346D">
        <w:rPr>
          <w:rtl/>
          <w:lang w:bidi="fa-IR"/>
        </w:rPr>
        <w:t>لاالله</w:t>
      </w:r>
      <w:r w:rsidR="00F253F7">
        <w:rPr>
          <w:rFonts w:hint="cs"/>
          <w:rtl/>
          <w:lang w:bidi="fa-IR"/>
        </w:rPr>
        <w:t xml:space="preserve">» </w:t>
      </w:r>
      <w:r w:rsidRPr="0000346D">
        <w:rPr>
          <w:rtl/>
          <w:lang w:bidi="fa-IR"/>
        </w:rPr>
        <w:t>و لازمه</w:t>
      </w:r>
      <w:r w:rsidR="00A623E8">
        <w:rPr>
          <w:rtl/>
          <w:lang w:bidi="fa-IR"/>
        </w:rPr>
        <w:t xml:space="preserve">‌ها </w:t>
      </w:r>
      <w:r w:rsidRPr="0000346D">
        <w:rPr>
          <w:rtl/>
          <w:lang w:bidi="fa-IR"/>
        </w:rPr>
        <w:t>و خواسته</w:t>
      </w:r>
      <w:r w:rsidR="00EE6E51">
        <w:rPr>
          <w:rtl/>
          <w:lang w:bidi="fa-IR"/>
        </w:rPr>
        <w:t xml:space="preserve">‌های </w:t>
      </w:r>
      <w:r w:rsidRPr="0000346D">
        <w:rPr>
          <w:rtl/>
          <w:lang w:bidi="fa-IR"/>
        </w:rPr>
        <w:t>آن</w:t>
      </w:r>
      <w:bookmarkEnd w:id="44"/>
    </w:p>
    <w:p w:rsidR="00D8170A" w:rsidRPr="008D0954" w:rsidRDefault="00E42366" w:rsidP="000857FE">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sz w:val="28"/>
          <w:szCs w:val="28"/>
          <w:rtl/>
          <w:lang w:bidi="fa-IR"/>
        </w:rPr>
        <w:t>یعنی به توحید عمل کرده و در ظاهر و باطن از شرک دوری جوید. منظور الله متعال در آیه 5</w:t>
      </w:r>
      <w:r w:rsidR="002F37F2" w:rsidRPr="009B61C0">
        <w:rPr>
          <w:rFonts w:ascii="Arial" w:hAnsi="Arial" w:cs="B Lotus" w:hint="cs"/>
          <w:sz w:val="28"/>
          <w:szCs w:val="28"/>
          <w:rtl/>
          <w:lang w:bidi="fa-IR"/>
        </w:rPr>
        <w:t xml:space="preserve"> </w:t>
      </w:r>
      <w:r w:rsidRPr="009B61C0">
        <w:rPr>
          <w:rFonts w:ascii="Arial" w:hAnsi="Arial" w:cs="B Lotus"/>
          <w:sz w:val="28"/>
          <w:szCs w:val="28"/>
          <w:rtl/>
          <w:lang w:bidi="fa-IR"/>
        </w:rPr>
        <w:t>سوره بینه همین است. الله متعال</w:t>
      </w:r>
      <w:r w:rsidR="00EE6E51">
        <w:rPr>
          <w:rFonts w:ascii="Arial" w:hAnsi="Arial" w:cs="B Lotus"/>
          <w:sz w:val="28"/>
          <w:szCs w:val="28"/>
          <w:rtl/>
          <w:lang w:bidi="fa-IR"/>
        </w:rPr>
        <w:t xml:space="preserve"> می‌</w:t>
      </w:r>
      <w:r w:rsidRPr="009B61C0">
        <w:rPr>
          <w:rFonts w:ascii="Arial" w:hAnsi="Arial" w:cs="B Lotus"/>
          <w:sz w:val="28"/>
          <w:szCs w:val="28"/>
          <w:rtl/>
          <w:lang w:bidi="fa-IR"/>
        </w:rPr>
        <w:t>فرماید:</w:t>
      </w:r>
      <w:r w:rsidR="00B26915">
        <w:rPr>
          <w:rFonts w:ascii="Arial" w:hAnsi="Arial" w:cs="B Lotus" w:hint="cs"/>
          <w:sz w:val="28"/>
          <w:szCs w:val="28"/>
          <w:rtl/>
          <w:lang w:bidi="fa-IR"/>
        </w:rPr>
        <w:t xml:space="preserve"> </w:t>
      </w:r>
      <w:r w:rsidR="00B26915">
        <w:rPr>
          <w:rFonts w:ascii="Traditional Arabic" w:hAnsi="Traditional Arabic" w:cs="Traditional Arabic"/>
          <w:sz w:val="28"/>
          <w:szCs w:val="28"/>
          <w:rtl/>
          <w:lang w:bidi="fa-IR"/>
        </w:rPr>
        <w:t>﴿</w:t>
      </w:r>
      <w:r w:rsidR="008D0954">
        <w:rPr>
          <w:rFonts w:ascii="KFGQPC Uthmanic Script HAFS" w:hAnsi="KFGQPC Uthmanic Script HAFS" w:cs="KFGQPC Uthmanic Script HAFS" w:hint="eastAsia"/>
          <w:sz w:val="28"/>
          <w:szCs w:val="28"/>
          <w:rtl/>
        </w:rPr>
        <w:t>وَمَآ</w:t>
      </w:r>
      <w:r w:rsidR="008D0954">
        <w:rPr>
          <w:rFonts w:ascii="KFGQPC Uthmanic Script HAFS" w:hAnsi="KFGQPC Uthmanic Script HAFS" w:cs="KFGQPC Uthmanic Script HAFS"/>
          <w:sz w:val="28"/>
          <w:szCs w:val="28"/>
          <w:rtl/>
        </w:rPr>
        <w:t xml:space="preserve"> أُمِرُوٓاْ إِلَّا لِيَعۡبُدُواْ </w:t>
      </w:r>
      <w:r w:rsidR="008D0954">
        <w:rPr>
          <w:rFonts w:ascii="KFGQPC Uthmanic Script HAFS" w:hAnsi="KFGQPC Uthmanic Script HAFS" w:cs="KFGQPC Uthmanic Script HAFS" w:hint="cs"/>
          <w:sz w:val="28"/>
          <w:szCs w:val="28"/>
          <w:rtl/>
        </w:rPr>
        <w:t>ٱ</w:t>
      </w:r>
      <w:r w:rsidR="008D0954">
        <w:rPr>
          <w:rFonts w:ascii="KFGQPC Uthmanic Script HAFS" w:hAnsi="KFGQPC Uthmanic Script HAFS" w:cs="KFGQPC Uthmanic Script HAFS" w:hint="eastAsia"/>
          <w:sz w:val="28"/>
          <w:szCs w:val="28"/>
          <w:rtl/>
        </w:rPr>
        <w:t>للَّهَ</w:t>
      </w:r>
      <w:r w:rsidR="008D0954">
        <w:rPr>
          <w:rFonts w:ascii="KFGQPC Uthmanic Script HAFS" w:hAnsi="KFGQPC Uthmanic Script HAFS" w:cs="KFGQPC Uthmanic Script HAFS"/>
          <w:sz w:val="28"/>
          <w:szCs w:val="28"/>
          <w:rtl/>
        </w:rPr>
        <w:t xml:space="preserve"> مُخۡلِصِينَ لَهُ </w:t>
      </w:r>
      <w:r w:rsidR="008D0954">
        <w:rPr>
          <w:rFonts w:ascii="KFGQPC Uthmanic Script HAFS" w:hAnsi="KFGQPC Uthmanic Script HAFS" w:cs="KFGQPC Uthmanic Script HAFS" w:hint="cs"/>
          <w:sz w:val="28"/>
          <w:szCs w:val="28"/>
          <w:rtl/>
        </w:rPr>
        <w:t>ٱ</w:t>
      </w:r>
      <w:r w:rsidR="008D0954">
        <w:rPr>
          <w:rFonts w:ascii="KFGQPC Uthmanic Script HAFS" w:hAnsi="KFGQPC Uthmanic Script HAFS" w:cs="KFGQPC Uthmanic Script HAFS" w:hint="eastAsia"/>
          <w:sz w:val="28"/>
          <w:szCs w:val="28"/>
          <w:rtl/>
        </w:rPr>
        <w:t>لدِّينَ</w:t>
      </w:r>
      <w:r w:rsidR="008D0954">
        <w:rPr>
          <w:rFonts w:ascii="KFGQPC Uthmanic Script HAFS" w:hAnsi="KFGQPC Uthmanic Script HAFS" w:cs="KFGQPC Uthmanic Script HAFS"/>
          <w:sz w:val="28"/>
          <w:szCs w:val="28"/>
          <w:rtl/>
        </w:rPr>
        <w:t xml:space="preserve"> حُنَفَآءَ وَيُقِيمُواْ </w:t>
      </w:r>
      <w:r w:rsidR="008D0954">
        <w:rPr>
          <w:rFonts w:ascii="KFGQPC Uthmanic Script HAFS" w:hAnsi="KFGQPC Uthmanic Script HAFS" w:cs="KFGQPC Uthmanic Script HAFS" w:hint="cs"/>
          <w:sz w:val="28"/>
          <w:szCs w:val="28"/>
          <w:rtl/>
        </w:rPr>
        <w:t>ٱ</w:t>
      </w:r>
      <w:r w:rsidR="008D0954">
        <w:rPr>
          <w:rFonts w:ascii="KFGQPC Uthmanic Script HAFS" w:hAnsi="KFGQPC Uthmanic Script HAFS" w:cs="KFGQPC Uthmanic Script HAFS" w:hint="eastAsia"/>
          <w:sz w:val="28"/>
          <w:szCs w:val="28"/>
          <w:rtl/>
        </w:rPr>
        <w:t>لصَّلَوٰةَ</w:t>
      </w:r>
      <w:r w:rsidR="008D0954">
        <w:rPr>
          <w:rFonts w:ascii="KFGQPC Uthmanic Script HAFS" w:hAnsi="KFGQPC Uthmanic Script HAFS" w:cs="KFGQPC Uthmanic Script HAFS"/>
          <w:sz w:val="28"/>
          <w:szCs w:val="28"/>
          <w:rtl/>
        </w:rPr>
        <w:t xml:space="preserve"> وَيُؤۡتُواْ </w:t>
      </w:r>
      <w:r w:rsidR="008D0954">
        <w:rPr>
          <w:rFonts w:ascii="KFGQPC Uthmanic Script HAFS" w:hAnsi="KFGQPC Uthmanic Script HAFS" w:cs="KFGQPC Uthmanic Script HAFS" w:hint="cs"/>
          <w:sz w:val="28"/>
          <w:szCs w:val="28"/>
          <w:rtl/>
        </w:rPr>
        <w:t>ٱ</w:t>
      </w:r>
      <w:r w:rsidR="008D0954">
        <w:rPr>
          <w:rFonts w:ascii="KFGQPC Uthmanic Script HAFS" w:hAnsi="KFGQPC Uthmanic Script HAFS" w:cs="KFGQPC Uthmanic Script HAFS" w:hint="eastAsia"/>
          <w:sz w:val="28"/>
          <w:szCs w:val="28"/>
          <w:rtl/>
        </w:rPr>
        <w:t>لزَّكَوٰةَۚ</w:t>
      </w:r>
      <w:r w:rsidR="008D0954">
        <w:rPr>
          <w:rFonts w:ascii="KFGQPC Uthmanic Script HAFS" w:hAnsi="KFGQPC Uthmanic Script HAFS" w:cs="KFGQPC Uthmanic Script HAFS"/>
          <w:sz w:val="28"/>
          <w:szCs w:val="28"/>
          <w:rtl/>
        </w:rPr>
        <w:t xml:space="preserve"> وَذَٰلِكَ دِينُ </w:t>
      </w:r>
      <w:r w:rsidR="008D0954">
        <w:rPr>
          <w:rFonts w:ascii="KFGQPC Uthmanic Script HAFS" w:hAnsi="KFGQPC Uthmanic Script HAFS" w:cs="KFGQPC Uthmanic Script HAFS" w:hint="cs"/>
          <w:sz w:val="28"/>
          <w:szCs w:val="28"/>
          <w:rtl/>
        </w:rPr>
        <w:t>ٱ</w:t>
      </w:r>
      <w:r w:rsidR="008D0954">
        <w:rPr>
          <w:rFonts w:ascii="KFGQPC Uthmanic Script HAFS" w:hAnsi="KFGQPC Uthmanic Script HAFS" w:cs="KFGQPC Uthmanic Script HAFS" w:hint="eastAsia"/>
          <w:sz w:val="28"/>
          <w:szCs w:val="28"/>
          <w:rtl/>
        </w:rPr>
        <w:t>لۡقَيِّمَةِ</w:t>
      </w:r>
      <w:r w:rsidR="008D0954">
        <w:rPr>
          <w:rFonts w:ascii="KFGQPC Uthmanic Script HAFS" w:hAnsi="KFGQPC Uthmanic Script HAFS" w:cs="KFGQPC Uthmanic Script HAFS"/>
          <w:sz w:val="28"/>
          <w:szCs w:val="28"/>
          <w:rtl/>
        </w:rPr>
        <w:t xml:space="preserve"> ٥</w:t>
      </w:r>
      <w:r w:rsidR="00B26915">
        <w:rPr>
          <w:rFonts w:ascii="Traditional Arabic" w:hAnsi="Traditional Arabic" w:cs="Traditional Arabic"/>
          <w:sz w:val="28"/>
          <w:szCs w:val="28"/>
          <w:rtl/>
          <w:lang w:bidi="fa-IR"/>
        </w:rPr>
        <w:t>﴾</w:t>
      </w:r>
      <w:r w:rsidRPr="009B61C0">
        <w:rPr>
          <w:rFonts w:ascii="Arial" w:hAnsi="Arial" w:cs="B Lotus"/>
          <w:sz w:val="28"/>
          <w:szCs w:val="28"/>
          <w:rtl/>
          <w:lang w:bidi="fa-IR"/>
        </w:rPr>
        <w:t xml:space="preserve"> </w:t>
      </w:r>
      <w:r w:rsidR="000857FE">
        <w:rPr>
          <w:rFonts w:ascii="Arial" w:hAnsi="Arial" w:cs="B Lotus" w:hint="cs"/>
          <w:sz w:val="28"/>
          <w:szCs w:val="28"/>
          <w:rtl/>
          <w:lang w:bidi="fa-IR"/>
        </w:rPr>
        <w:t>«</w:t>
      </w:r>
      <w:r w:rsidRPr="009B61C0">
        <w:rPr>
          <w:rFonts w:ascii="Arial" w:hAnsi="Arial" w:cs="B Lotus"/>
          <w:sz w:val="28"/>
          <w:szCs w:val="28"/>
          <w:rtl/>
          <w:lang w:bidi="fa-IR"/>
        </w:rPr>
        <w:t>درحالي</w:t>
      </w:r>
      <w:r w:rsidR="000857FE">
        <w:rPr>
          <w:rFonts w:ascii="Arial" w:hAnsi="Arial" w:cs="B Lotus" w:hint="cs"/>
          <w:sz w:val="28"/>
          <w:szCs w:val="28"/>
          <w:rtl/>
          <w:lang w:bidi="fa-IR"/>
        </w:rPr>
        <w:softHyphen/>
      </w:r>
      <w:r w:rsidRPr="009B61C0">
        <w:rPr>
          <w:rFonts w:ascii="Arial" w:hAnsi="Arial" w:cs="B Lotus"/>
          <w:sz w:val="28"/>
          <w:szCs w:val="28"/>
          <w:rtl/>
          <w:lang w:bidi="fa-IR"/>
        </w:rPr>
        <w:t>كه جز اين بديشان دستور داده نشده است كه مخلصانه و</w:t>
      </w:r>
      <w:r w:rsidR="000857FE">
        <w:rPr>
          <w:rFonts w:ascii="Arial" w:hAnsi="Arial" w:cs="B Lotus" w:hint="cs"/>
          <w:sz w:val="28"/>
          <w:szCs w:val="28"/>
          <w:rtl/>
          <w:lang w:bidi="fa-IR"/>
        </w:rPr>
        <w:t xml:space="preserve"> </w:t>
      </w:r>
      <w:r w:rsidRPr="009B61C0">
        <w:rPr>
          <w:rFonts w:ascii="Arial" w:hAnsi="Arial" w:cs="B Lotus"/>
          <w:sz w:val="28"/>
          <w:szCs w:val="28"/>
          <w:rtl/>
          <w:lang w:bidi="fa-IR"/>
        </w:rPr>
        <w:t>حقگرايانه خداي را بپرستند و</w:t>
      </w:r>
      <w:r w:rsidR="0086083D" w:rsidRPr="009B61C0">
        <w:rPr>
          <w:rFonts w:ascii="Arial" w:hAnsi="Arial" w:cs="B Lotus" w:hint="cs"/>
          <w:sz w:val="28"/>
          <w:szCs w:val="28"/>
          <w:rtl/>
          <w:lang w:bidi="fa-IR"/>
        </w:rPr>
        <w:t xml:space="preserve"> </w:t>
      </w:r>
      <w:r w:rsidRPr="009B61C0">
        <w:rPr>
          <w:rFonts w:ascii="Arial" w:hAnsi="Arial" w:cs="B Lotus"/>
          <w:sz w:val="28"/>
          <w:szCs w:val="28"/>
          <w:rtl/>
          <w:lang w:bidi="fa-IR"/>
        </w:rPr>
        <w:t>تنها شريعت او را آئين</w:t>
      </w:r>
      <w:r w:rsidR="00CE42B4">
        <w:rPr>
          <w:rFonts w:ascii="Arial" w:hAnsi="Arial" w:cs="B Lotus"/>
          <w:sz w:val="28"/>
          <w:szCs w:val="28"/>
          <w:rtl/>
          <w:lang w:bidi="fa-IR"/>
        </w:rPr>
        <w:t xml:space="preserve"> (</w:t>
      </w:r>
      <w:r w:rsidR="000857FE">
        <w:rPr>
          <w:rFonts w:ascii="Arial" w:hAnsi="Arial" w:cs="B Lotus"/>
          <w:sz w:val="28"/>
          <w:szCs w:val="28"/>
          <w:rtl/>
          <w:lang w:bidi="fa-IR"/>
        </w:rPr>
        <w:t>خود) بدانند</w:t>
      </w:r>
      <w:r w:rsidRPr="009B61C0">
        <w:rPr>
          <w:rFonts w:ascii="Arial" w:hAnsi="Arial" w:cs="B Lotus"/>
          <w:sz w:val="28"/>
          <w:szCs w:val="28"/>
          <w:rtl/>
          <w:lang w:bidi="fa-IR"/>
        </w:rPr>
        <w:t xml:space="preserve"> و</w:t>
      </w:r>
      <w:r w:rsidR="0086083D" w:rsidRPr="009B61C0">
        <w:rPr>
          <w:rFonts w:ascii="Arial" w:hAnsi="Arial" w:cs="B Lotus" w:hint="cs"/>
          <w:sz w:val="28"/>
          <w:szCs w:val="28"/>
          <w:rtl/>
          <w:lang w:bidi="fa-IR"/>
        </w:rPr>
        <w:t xml:space="preserve"> </w:t>
      </w:r>
      <w:r w:rsidR="000857FE">
        <w:rPr>
          <w:rFonts w:ascii="Arial" w:hAnsi="Arial" w:cs="B Lotus"/>
          <w:sz w:val="28"/>
          <w:szCs w:val="28"/>
          <w:rtl/>
          <w:lang w:bidi="fa-IR"/>
        </w:rPr>
        <w:t>نماز را چنان كه بايد بخوانند</w:t>
      </w:r>
      <w:r w:rsidRPr="009B61C0">
        <w:rPr>
          <w:rFonts w:ascii="Arial" w:hAnsi="Arial" w:cs="B Lotus"/>
          <w:sz w:val="28"/>
          <w:szCs w:val="28"/>
          <w:rtl/>
          <w:lang w:bidi="fa-IR"/>
        </w:rPr>
        <w:t xml:space="preserve"> و</w:t>
      </w:r>
      <w:r w:rsidR="000857FE">
        <w:rPr>
          <w:rFonts w:ascii="Arial" w:hAnsi="Arial" w:cs="B Lotus" w:hint="cs"/>
          <w:sz w:val="28"/>
          <w:szCs w:val="28"/>
          <w:rtl/>
          <w:lang w:bidi="fa-IR"/>
        </w:rPr>
        <w:t xml:space="preserve"> </w:t>
      </w:r>
      <w:r w:rsidRPr="009B61C0">
        <w:rPr>
          <w:rFonts w:ascii="Arial" w:hAnsi="Arial" w:cs="B Lotus"/>
          <w:sz w:val="28"/>
          <w:szCs w:val="28"/>
          <w:rtl/>
          <w:lang w:bidi="fa-IR"/>
        </w:rPr>
        <w:t>زكات را</w:t>
      </w:r>
      <w:r w:rsidR="00CE42B4">
        <w:rPr>
          <w:rFonts w:ascii="Arial" w:hAnsi="Arial" w:cs="B Lotus"/>
          <w:sz w:val="28"/>
          <w:szCs w:val="28"/>
          <w:rtl/>
          <w:lang w:bidi="fa-IR"/>
        </w:rPr>
        <w:t xml:space="preserve"> (</w:t>
      </w:r>
      <w:r w:rsidRPr="009B61C0">
        <w:rPr>
          <w:rFonts w:ascii="Arial" w:hAnsi="Arial" w:cs="B Lotus"/>
          <w:sz w:val="28"/>
          <w:szCs w:val="28"/>
          <w:rtl/>
          <w:lang w:bidi="fa-IR"/>
        </w:rPr>
        <w:t>به تمام و</w:t>
      </w:r>
      <w:r w:rsidR="000857FE">
        <w:rPr>
          <w:rFonts w:ascii="Arial" w:hAnsi="Arial" w:cs="B Lotus" w:hint="cs"/>
          <w:sz w:val="28"/>
          <w:szCs w:val="28"/>
          <w:rtl/>
          <w:lang w:bidi="fa-IR"/>
        </w:rPr>
        <w:t xml:space="preserve"> </w:t>
      </w:r>
      <w:r w:rsidRPr="009B61C0">
        <w:rPr>
          <w:rFonts w:ascii="Arial" w:hAnsi="Arial" w:cs="B Lotus"/>
          <w:sz w:val="28"/>
          <w:szCs w:val="28"/>
          <w:rtl/>
          <w:lang w:bidi="fa-IR"/>
        </w:rPr>
        <w:t xml:space="preserve">كمال) </w:t>
      </w:r>
      <w:r w:rsidRPr="009B61C0">
        <w:rPr>
          <w:rFonts w:ascii="Arial" w:hAnsi="Arial" w:cs="B Lotus"/>
          <w:sz w:val="28"/>
          <w:szCs w:val="28"/>
          <w:rtl/>
          <w:lang w:bidi="fa-IR"/>
        </w:rPr>
        <w:lastRenderedPageBreak/>
        <w:t>بپردازند. آئين راستين و</w:t>
      </w:r>
      <w:r w:rsidR="0086083D" w:rsidRPr="009B61C0">
        <w:rPr>
          <w:rFonts w:ascii="Arial" w:hAnsi="Arial" w:cs="B Lotus" w:hint="cs"/>
          <w:sz w:val="28"/>
          <w:szCs w:val="28"/>
          <w:rtl/>
          <w:lang w:bidi="fa-IR"/>
        </w:rPr>
        <w:t xml:space="preserve"> </w:t>
      </w:r>
      <w:r w:rsidRPr="009B61C0">
        <w:rPr>
          <w:rFonts w:ascii="Arial" w:hAnsi="Arial" w:cs="B Lotus"/>
          <w:sz w:val="28"/>
          <w:szCs w:val="28"/>
          <w:rtl/>
          <w:lang w:bidi="fa-IR"/>
        </w:rPr>
        <w:t>ارزشمند اين است و</w:t>
      </w:r>
      <w:r w:rsidR="0086083D" w:rsidRPr="009B61C0">
        <w:rPr>
          <w:rFonts w:ascii="Arial" w:hAnsi="Arial" w:cs="B Lotus" w:hint="cs"/>
          <w:sz w:val="28"/>
          <w:szCs w:val="28"/>
          <w:rtl/>
          <w:lang w:bidi="fa-IR"/>
        </w:rPr>
        <w:t xml:space="preserve"> </w:t>
      </w:r>
      <w:r w:rsidRPr="009B61C0">
        <w:rPr>
          <w:rFonts w:ascii="Arial" w:hAnsi="Arial" w:cs="B Lotus"/>
          <w:sz w:val="28"/>
          <w:szCs w:val="28"/>
          <w:rtl/>
          <w:lang w:bidi="fa-IR"/>
        </w:rPr>
        <w:t>بس.</w:t>
      </w:r>
      <w:r w:rsidR="000857FE">
        <w:rPr>
          <w:rFonts w:ascii="Arial" w:hAnsi="Arial" w:cs="B Lotus" w:hint="cs"/>
          <w:sz w:val="28"/>
          <w:szCs w:val="28"/>
          <w:rtl/>
          <w:lang w:bidi="fa-IR"/>
        </w:rPr>
        <w:t>»</w:t>
      </w:r>
    </w:p>
    <w:p w:rsidR="00D8170A" w:rsidRPr="008D0954" w:rsidRDefault="00D8170A" w:rsidP="000857FE">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sz w:val="28"/>
          <w:szCs w:val="28"/>
          <w:rtl/>
          <w:lang w:bidi="fa-IR"/>
        </w:rPr>
        <w:t>و در سوره ذاریات آیه 56</w:t>
      </w:r>
      <w:r w:rsidR="00EE6E51">
        <w:rPr>
          <w:rFonts w:ascii="Arial" w:hAnsi="Arial" w:cs="B Lotus"/>
          <w:sz w:val="28"/>
          <w:szCs w:val="28"/>
          <w:rtl/>
          <w:lang w:bidi="fa-IR"/>
        </w:rPr>
        <w:t xml:space="preserve"> می‌</w:t>
      </w:r>
      <w:r w:rsidRPr="009B61C0">
        <w:rPr>
          <w:rFonts w:ascii="Arial" w:hAnsi="Arial" w:cs="B Lotus"/>
          <w:sz w:val="28"/>
          <w:szCs w:val="28"/>
          <w:rtl/>
          <w:lang w:bidi="fa-IR"/>
        </w:rPr>
        <w:t>فرماید</w:t>
      </w:r>
      <w:r w:rsidR="00B26915">
        <w:rPr>
          <w:rFonts w:ascii="Arial" w:hAnsi="Arial" w:cs="B Lotus" w:hint="cs"/>
          <w:sz w:val="28"/>
          <w:szCs w:val="28"/>
          <w:rtl/>
          <w:lang w:bidi="fa-IR"/>
        </w:rPr>
        <w:t xml:space="preserve">: </w:t>
      </w:r>
      <w:r w:rsidR="00B26915">
        <w:rPr>
          <w:rFonts w:ascii="Traditional Arabic" w:hAnsi="Traditional Arabic" w:cs="Traditional Arabic"/>
          <w:sz w:val="28"/>
          <w:szCs w:val="28"/>
          <w:rtl/>
          <w:lang w:bidi="fa-IR"/>
        </w:rPr>
        <w:t>﴿</w:t>
      </w:r>
      <w:r w:rsidR="008D0954">
        <w:rPr>
          <w:rFonts w:ascii="KFGQPC Uthmanic Script HAFS" w:hAnsi="KFGQPC Uthmanic Script HAFS" w:cs="KFGQPC Uthmanic Script HAFS" w:hint="eastAsia"/>
          <w:sz w:val="28"/>
          <w:szCs w:val="28"/>
          <w:rtl/>
        </w:rPr>
        <w:t>وَمَا</w:t>
      </w:r>
      <w:r w:rsidR="008D0954">
        <w:rPr>
          <w:rFonts w:ascii="KFGQPC Uthmanic Script HAFS" w:hAnsi="KFGQPC Uthmanic Script HAFS" w:cs="KFGQPC Uthmanic Script HAFS"/>
          <w:sz w:val="28"/>
          <w:szCs w:val="28"/>
          <w:rtl/>
        </w:rPr>
        <w:t xml:space="preserve"> خَلَقۡتُ </w:t>
      </w:r>
      <w:r w:rsidR="008D0954">
        <w:rPr>
          <w:rFonts w:ascii="KFGQPC Uthmanic Script HAFS" w:hAnsi="KFGQPC Uthmanic Script HAFS" w:cs="KFGQPC Uthmanic Script HAFS" w:hint="cs"/>
          <w:sz w:val="28"/>
          <w:szCs w:val="28"/>
          <w:rtl/>
        </w:rPr>
        <w:t>ٱ</w:t>
      </w:r>
      <w:r w:rsidR="008D0954">
        <w:rPr>
          <w:rFonts w:ascii="KFGQPC Uthmanic Script HAFS" w:hAnsi="KFGQPC Uthmanic Script HAFS" w:cs="KFGQPC Uthmanic Script HAFS" w:hint="eastAsia"/>
          <w:sz w:val="28"/>
          <w:szCs w:val="28"/>
          <w:rtl/>
        </w:rPr>
        <w:t>لۡجِنَّ</w:t>
      </w:r>
      <w:r w:rsidR="008D0954">
        <w:rPr>
          <w:rFonts w:ascii="KFGQPC Uthmanic Script HAFS" w:hAnsi="KFGQPC Uthmanic Script HAFS" w:cs="KFGQPC Uthmanic Script HAFS"/>
          <w:sz w:val="28"/>
          <w:szCs w:val="28"/>
          <w:rtl/>
        </w:rPr>
        <w:t xml:space="preserve"> وَ</w:t>
      </w:r>
      <w:r w:rsidR="008D0954">
        <w:rPr>
          <w:rFonts w:ascii="KFGQPC Uthmanic Script HAFS" w:hAnsi="KFGQPC Uthmanic Script HAFS" w:cs="KFGQPC Uthmanic Script HAFS" w:hint="cs"/>
          <w:sz w:val="28"/>
          <w:szCs w:val="28"/>
          <w:rtl/>
        </w:rPr>
        <w:t>ٱ</w:t>
      </w:r>
      <w:r w:rsidR="008D0954">
        <w:rPr>
          <w:rFonts w:ascii="KFGQPC Uthmanic Script HAFS" w:hAnsi="KFGQPC Uthmanic Script HAFS" w:cs="KFGQPC Uthmanic Script HAFS" w:hint="eastAsia"/>
          <w:sz w:val="28"/>
          <w:szCs w:val="28"/>
          <w:rtl/>
        </w:rPr>
        <w:t>لۡإِنسَ</w:t>
      </w:r>
      <w:r w:rsidR="008D0954">
        <w:rPr>
          <w:rFonts w:ascii="KFGQPC Uthmanic Script HAFS" w:hAnsi="KFGQPC Uthmanic Script HAFS" w:cs="KFGQPC Uthmanic Script HAFS"/>
          <w:sz w:val="28"/>
          <w:szCs w:val="28"/>
          <w:rtl/>
        </w:rPr>
        <w:t xml:space="preserve"> إِلَّا لِيَعۡبُدُونِ ٥٦</w:t>
      </w:r>
      <w:r w:rsidR="00B26915">
        <w:rPr>
          <w:rFonts w:ascii="Traditional Arabic" w:hAnsi="Traditional Arabic" w:cs="Traditional Arabic"/>
          <w:sz w:val="28"/>
          <w:szCs w:val="28"/>
          <w:rtl/>
          <w:lang w:bidi="fa-IR"/>
        </w:rPr>
        <w:t>﴾</w:t>
      </w:r>
      <w:r w:rsidR="000857FE">
        <w:rPr>
          <w:rFonts w:ascii="Traditional Arabic" w:hAnsi="Traditional Arabic" w:cs="Traditional Arabic" w:hint="cs"/>
          <w:sz w:val="28"/>
          <w:szCs w:val="28"/>
          <w:rtl/>
          <w:lang w:bidi="fa-IR"/>
        </w:rPr>
        <w:t xml:space="preserve"> </w:t>
      </w:r>
      <w:r w:rsidR="000857FE" w:rsidRPr="000857FE">
        <w:rPr>
          <w:rFonts w:ascii="Arial" w:hAnsi="Arial" w:cs="B Lotus" w:hint="cs"/>
          <w:sz w:val="28"/>
          <w:szCs w:val="28"/>
          <w:rtl/>
          <w:lang w:bidi="fa-IR"/>
        </w:rPr>
        <w:t>«</w:t>
      </w:r>
      <w:r w:rsidRPr="009B61C0">
        <w:rPr>
          <w:rFonts w:ascii="Arial" w:hAnsi="Arial" w:cs="B Lotus"/>
          <w:sz w:val="28"/>
          <w:szCs w:val="28"/>
          <w:rtl/>
          <w:lang w:bidi="fa-IR"/>
        </w:rPr>
        <w:t>من جن</w:t>
      </w:r>
      <w:r w:rsidR="000857FE">
        <w:rPr>
          <w:rFonts w:ascii="Arial" w:hAnsi="Arial" w:cs="B Lotus" w:hint="cs"/>
          <w:sz w:val="28"/>
          <w:szCs w:val="28"/>
          <w:rtl/>
          <w:lang w:bidi="fa-IR"/>
        </w:rPr>
        <w:softHyphen/>
      </w:r>
      <w:r w:rsidRPr="009B61C0">
        <w:rPr>
          <w:rFonts w:ascii="Arial" w:hAnsi="Arial" w:cs="B Lotus"/>
          <w:sz w:val="28"/>
          <w:szCs w:val="28"/>
          <w:rtl/>
          <w:lang w:bidi="fa-IR"/>
        </w:rPr>
        <w:t>ها و</w:t>
      </w:r>
      <w:r w:rsidR="003505C8">
        <w:rPr>
          <w:rFonts w:ascii="Arial" w:hAnsi="Arial" w:cs="B Lotus" w:hint="cs"/>
          <w:sz w:val="28"/>
          <w:szCs w:val="28"/>
          <w:rtl/>
          <w:lang w:bidi="fa-IR"/>
        </w:rPr>
        <w:t xml:space="preserve"> </w:t>
      </w:r>
      <w:r w:rsidRPr="009B61C0">
        <w:rPr>
          <w:rFonts w:ascii="Arial" w:hAnsi="Arial" w:cs="B Lotus"/>
          <w:sz w:val="28"/>
          <w:szCs w:val="28"/>
          <w:rtl/>
          <w:lang w:bidi="fa-IR"/>
        </w:rPr>
        <w:t>انسان</w:t>
      </w:r>
      <w:r w:rsidR="003505C8">
        <w:rPr>
          <w:rFonts w:ascii="Arial" w:hAnsi="Arial" w:cs="B Lotus" w:hint="cs"/>
          <w:sz w:val="28"/>
          <w:szCs w:val="28"/>
          <w:rtl/>
          <w:lang w:bidi="fa-IR"/>
        </w:rPr>
        <w:t>‌</w:t>
      </w:r>
      <w:r w:rsidRPr="009B61C0">
        <w:rPr>
          <w:rFonts w:ascii="Arial" w:hAnsi="Arial" w:cs="B Lotus"/>
          <w:sz w:val="28"/>
          <w:szCs w:val="28"/>
          <w:rtl/>
          <w:lang w:bidi="fa-IR"/>
        </w:rPr>
        <w:t>ها را جز براي پرستش خود نيافريده</w:t>
      </w:r>
      <w:r w:rsidR="00AC7716">
        <w:rPr>
          <w:rFonts w:ascii="Arial" w:hAnsi="Arial" w:cs="B Lotus"/>
          <w:sz w:val="28"/>
          <w:szCs w:val="28"/>
          <w:rtl/>
          <w:lang w:bidi="fa-IR"/>
        </w:rPr>
        <w:t>‌ام.</w:t>
      </w:r>
      <w:r w:rsidR="000857FE">
        <w:rPr>
          <w:rFonts w:ascii="Arial" w:hAnsi="Arial" w:cs="B Lotus" w:hint="cs"/>
          <w:sz w:val="28"/>
          <w:szCs w:val="28"/>
          <w:rtl/>
          <w:lang w:bidi="fa-IR"/>
        </w:rPr>
        <w:t>»</w:t>
      </w:r>
      <w:r w:rsidR="00E42366" w:rsidRPr="009B61C0">
        <w:rPr>
          <w:rFonts w:ascii="Arial" w:hAnsi="Arial" w:cs="B Lotus"/>
          <w:sz w:val="28"/>
          <w:szCs w:val="28"/>
          <w:rtl/>
          <w:lang w:bidi="fa-IR"/>
        </w:rPr>
        <w:t xml:space="preserve"> </w:t>
      </w:r>
    </w:p>
    <w:p w:rsidR="00D8170A" w:rsidRPr="009B61C0" w:rsidRDefault="00D8170A"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 xml:space="preserve">کسی که عمل را به عنوان شرط صحت توحید قبول نداشته باشد، باید هدفی را رد کند که الله متعال به خاطر آن مخلوقات را خلق کرده و رسولان را فرستاده و کتابهای </w:t>
      </w:r>
      <w:r w:rsidR="002F37F2" w:rsidRPr="009B61C0">
        <w:rPr>
          <w:rFonts w:ascii="Arial" w:hAnsi="Arial" w:cs="B Lotus" w:hint="cs"/>
          <w:sz w:val="28"/>
          <w:szCs w:val="28"/>
          <w:rtl/>
          <w:lang w:bidi="fa-IR"/>
        </w:rPr>
        <w:t>آ</w:t>
      </w:r>
      <w:r w:rsidRPr="009B61C0">
        <w:rPr>
          <w:rFonts w:ascii="Arial" w:hAnsi="Arial" w:cs="B Lotus"/>
          <w:sz w:val="28"/>
          <w:szCs w:val="28"/>
          <w:rtl/>
          <w:lang w:bidi="fa-IR"/>
        </w:rPr>
        <w:t xml:space="preserve">سمانی را نازل فرموده است که با توجه به آیه فوق، آن هدف عبادت خداوند یکتاست. </w:t>
      </w:r>
    </w:p>
    <w:p w:rsidR="00D8170A" w:rsidRPr="008D0954" w:rsidRDefault="00D8170A" w:rsidP="000857FE">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sz w:val="28"/>
          <w:szCs w:val="28"/>
          <w:rtl/>
          <w:lang w:bidi="fa-IR"/>
        </w:rPr>
        <w:t>و الله متعال در سوره انبیا آیه 25</w:t>
      </w:r>
      <w:r w:rsidR="00EE6E51">
        <w:rPr>
          <w:rFonts w:ascii="Arial" w:hAnsi="Arial" w:cs="B Lotus"/>
          <w:sz w:val="28"/>
          <w:szCs w:val="28"/>
          <w:rtl/>
          <w:lang w:bidi="fa-IR"/>
        </w:rPr>
        <w:t xml:space="preserve"> می‌</w:t>
      </w:r>
      <w:r w:rsidRPr="009B61C0">
        <w:rPr>
          <w:rFonts w:ascii="Arial" w:hAnsi="Arial" w:cs="B Lotus"/>
          <w:sz w:val="28"/>
          <w:szCs w:val="28"/>
          <w:rtl/>
          <w:lang w:bidi="fa-IR"/>
        </w:rPr>
        <w:t>فرماید:</w:t>
      </w:r>
      <w:r w:rsidR="00B26915">
        <w:rPr>
          <w:rFonts w:ascii="Arial" w:hAnsi="Arial" w:cs="B Lotus" w:hint="cs"/>
          <w:sz w:val="28"/>
          <w:szCs w:val="28"/>
          <w:rtl/>
          <w:lang w:bidi="fa-IR"/>
        </w:rPr>
        <w:t xml:space="preserve"> </w:t>
      </w:r>
      <w:r w:rsidR="00B26915">
        <w:rPr>
          <w:rFonts w:ascii="Traditional Arabic" w:hAnsi="Traditional Arabic" w:cs="Traditional Arabic"/>
          <w:sz w:val="28"/>
          <w:szCs w:val="28"/>
          <w:rtl/>
          <w:lang w:bidi="fa-IR"/>
        </w:rPr>
        <w:t>﴿</w:t>
      </w:r>
      <w:r w:rsidR="008D0954">
        <w:rPr>
          <w:rFonts w:ascii="KFGQPC Uthmanic Script HAFS" w:hAnsi="KFGQPC Uthmanic Script HAFS" w:cs="KFGQPC Uthmanic Script HAFS" w:hint="eastAsia"/>
          <w:sz w:val="28"/>
          <w:szCs w:val="28"/>
          <w:rtl/>
        </w:rPr>
        <w:t>وَمَآ</w:t>
      </w:r>
      <w:r w:rsidR="008D0954">
        <w:rPr>
          <w:rFonts w:ascii="KFGQPC Uthmanic Script HAFS" w:hAnsi="KFGQPC Uthmanic Script HAFS" w:cs="KFGQPC Uthmanic Script HAFS"/>
          <w:sz w:val="28"/>
          <w:szCs w:val="28"/>
          <w:rtl/>
        </w:rPr>
        <w:t xml:space="preserve"> أَرۡسَلۡنَا مِن قَبۡلِكَ مِن رَّسُولٍ إِلَّا نُوحِيٓ إِلَيۡهِ أَنَّهُ</w:t>
      </w:r>
      <w:r w:rsidR="008D0954">
        <w:rPr>
          <w:rFonts w:ascii="KFGQPC Uthmanic Script HAFS" w:hAnsi="KFGQPC Uthmanic Script HAFS" w:cs="KFGQPC Uthmanic Script HAFS" w:hint="cs"/>
          <w:sz w:val="28"/>
          <w:szCs w:val="28"/>
          <w:rtl/>
        </w:rPr>
        <w:t>ۥ</w:t>
      </w:r>
      <w:r w:rsidR="008D0954">
        <w:rPr>
          <w:rFonts w:ascii="KFGQPC Uthmanic Script HAFS" w:hAnsi="KFGQPC Uthmanic Script HAFS" w:cs="KFGQPC Uthmanic Script HAFS"/>
          <w:sz w:val="28"/>
          <w:szCs w:val="28"/>
          <w:rtl/>
        </w:rPr>
        <w:t xml:space="preserve"> لَآ إِلَٰهَ إِلَّآ أَنَا۠ فَ</w:t>
      </w:r>
      <w:r w:rsidR="008D0954">
        <w:rPr>
          <w:rFonts w:ascii="KFGQPC Uthmanic Script HAFS" w:hAnsi="KFGQPC Uthmanic Script HAFS" w:cs="KFGQPC Uthmanic Script HAFS" w:hint="cs"/>
          <w:sz w:val="28"/>
          <w:szCs w:val="28"/>
          <w:rtl/>
        </w:rPr>
        <w:t>ٱ</w:t>
      </w:r>
      <w:r w:rsidR="008D0954">
        <w:rPr>
          <w:rFonts w:ascii="KFGQPC Uthmanic Script HAFS" w:hAnsi="KFGQPC Uthmanic Script HAFS" w:cs="KFGQPC Uthmanic Script HAFS" w:hint="eastAsia"/>
          <w:sz w:val="28"/>
          <w:szCs w:val="28"/>
          <w:rtl/>
        </w:rPr>
        <w:t>عۡبُدُونِ</w:t>
      </w:r>
      <w:r w:rsidR="008D0954">
        <w:rPr>
          <w:rFonts w:ascii="KFGQPC Uthmanic Script HAFS" w:hAnsi="KFGQPC Uthmanic Script HAFS" w:cs="KFGQPC Uthmanic Script HAFS"/>
          <w:sz w:val="28"/>
          <w:szCs w:val="28"/>
          <w:rtl/>
        </w:rPr>
        <w:t xml:space="preserve"> ٢٥</w:t>
      </w:r>
      <w:r w:rsidR="00B26915">
        <w:rPr>
          <w:rFonts w:ascii="Traditional Arabic" w:hAnsi="Traditional Arabic" w:cs="Traditional Arabic"/>
          <w:sz w:val="28"/>
          <w:szCs w:val="28"/>
          <w:rtl/>
          <w:lang w:bidi="fa-IR"/>
        </w:rPr>
        <w:t>﴾</w:t>
      </w:r>
      <w:r w:rsidRPr="009B61C0">
        <w:rPr>
          <w:rFonts w:ascii="Arial" w:hAnsi="Arial" w:cs="B Lotus"/>
          <w:sz w:val="28"/>
          <w:szCs w:val="28"/>
          <w:rtl/>
          <w:lang w:bidi="fa-IR"/>
        </w:rPr>
        <w:t xml:space="preserve"> </w:t>
      </w:r>
      <w:r w:rsidR="000857FE">
        <w:rPr>
          <w:rFonts w:ascii="Arial" w:hAnsi="Arial" w:cs="B Lotus" w:hint="cs"/>
          <w:sz w:val="28"/>
          <w:szCs w:val="28"/>
          <w:rtl/>
          <w:lang w:bidi="fa-IR"/>
        </w:rPr>
        <w:t>«</w:t>
      </w:r>
      <w:r w:rsidRPr="009B61C0">
        <w:rPr>
          <w:rFonts w:ascii="Arial" w:hAnsi="Arial" w:cs="B Lotus"/>
          <w:sz w:val="28"/>
          <w:szCs w:val="28"/>
          <w:rtl/>
          <w:lang w:bidi="fa-IR"/>
        </w:rPr>
        <w:t>ما پي</w:t>
      </w:r>
      <w:r w:rsidR="000857FE">
        <w:rPr>
          <w:rFonts w:ascii="Arial" w:hAnsi="Arial" w:cs="B Lotus"/>
          <w:sz w:val="28"/>
          <w:szCs w:val="28"/>
          <w:rtl/>
          <w:lang w:bidi="fa-IR"/>
        </w:rPr>
        <w:t>ش از تو هيچ پيغمبري را نفرستاده</w:t>
      </w:r>
      <w:r w:rsidR="000857FE">
        <w:rPr>
          <w:rFonts w:ascii="Arial" w:hAnsi="Arial" w:cs="B Lotus" w:hint="cs"/>
          <w:sz w:val="28"/>
          <w:szCs w:val="28"/>
          <w:rtl/>
          <w:lang w:bidi="fa-IR"/>
        </w:rPr>
        <w:softHyphen/>
      </w:r>
      <w:r w:rsidRPr="009B61C0">
        <w:rPr>
          <w:rFonts w:ascii="Arial" w:hAnsi="Arial" w:cs="B Lotus"/>
          <w:sz w:val="28"/>
          <w:szCs w:val="28"/>
          <w:rtl/>
          <w:lang w:bidi="fa-IR"/>
        </w:rPr>
        <w:t xml:space="preserve">ايم، مگر </w:t>
      </w:r>
      <w:r w:rsidR="000857FE">
        <w:rPr>
          <w:rFonts w:ascii="Arial" w:hAnsi="Arial" w:cs="B Lotus"/>
          <w:sz w:val="28"/>
          <w:szCs w:val="28"/>
          <w:rtl/>
          <w:lang w:bidi="fa-IR"/>
        </w:rPr>
        <w:t>اين</w:t>
      </w:r>
      <w:r w:rsidR="000857FE">
        <w:rPr>
          <w:rFonts w:ascii="Arial" w:hAnsi="Arial" w:cs="B Lotus" w:hint="cs"/>
          <w:sz w:val="28"/>
          <w:szCs w:val="28"/>
          <w:rtl/>
          <w:lang w:bidi="fa-IR"/>
        </w:rPr>
        <w:softHyphen/>
      </w:r>
      <w:r w:rsidRPr="009B61C0">
        <w:rPr>
          <w:rFonts w:ascii="Arial" w:hAnsi="Arial" w:cs="B Lotus"/>
          <w:sz w:val="28"/>
          <w:szCs w:val="28"/>
          <w:rtl/>
          <w:lang w:bidi="fa-IR"/>
        </w:rPr>
        <w:t>كه به او وحي كرده</w:t>
      </w:r>
      <w:r w:rsidR="000857FE">
        <w:rPr>
          <w:rFonts w:ascii="Arial" w:hAnsi="Arial" w:cs="B Lotus" w:hint="cs"/>
          <w:sz w:val="28"/>
          <w:szCs w:val="28"/>
          <w:rtl/>
          <w:lang w:bidi="fa-IR"/>
        </w:rPr>
        <w:softHyphen/>
      </w:r>
      <w:r w:rsidRPr="009B61C0">
        <w:rPr>
          <w:rFonts w:ascii="Arial" w:hAnsi="Arial" w:cs="B Lotus"/>
          <w:sz w:val="28"/>
          <w:szCs w:val="28"/>
          <w:rtl/>
          <w:lang w:bidi="fa-IR"/>
        </w:rPr>
        <w:t>ايم كه: معبودي جز من نيست، پس فقط مرا پرستش كنيد.</w:t>
      </w:r>
      <w:r w:rsidR="000857FE">
        <w:rPr>
          <w:rFonts w:ascii="Arial" w:hAnsi="Arial" w:cs="B Lotus" w:hint="cs"/>
          <w:sz w:val="28"/>
          <w:szCs w:val="28"/>
          <w:rtl/>
          <w:lang w:bidi="fa-IR"/>
        </w:rPr>
        <w:t>»</w:t>
      </w:r>
    </w:p>
    <w:p w:rsidR="00D8170A" w:rsidRPr="008D0954" w:rsidRDefault="00D8170A" w:rsidP="000857FE">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sz w:val="28"/>
          <w:szCs w:val="28"/>
          <w:rtl/>
          <w:lang w:bidi="fa-IR"/>
        </w:rPr>
        <w:t>و در آیه 36 سوره نحل</w:t>
      </w:r>
      <w:r w:rsidR="00EE6E51">
        <w:rPr>
          <w:rFonts w:ascii="Arial" w:hAnsi="Arial" w:cs="B Lotus"/>
          <w:sz w:val="28"/>
          <w:szCs w:val="28"/>
          <w:rtl/>
          <w:lang w:bidi="fa-IR"/>
        </w:rPr>
        <w:t xml:space="preserve"> می‌</w:t>
      </w:r>
      <w:r w:rsidRPr="009B61C0">
        <w:rPr>
          <w:rFonts w:ascii="Arial" w:hAnsi="Arial" w:cs="B Lotus"/>
          <w:sz w:val="28"/>
          <w:szCs w:val="28"/>
          <w:rtl/>
          <w:lang w:bidi="fa-IR"/>
        </w:rPr>
        <w:t>فرماید:</w:t>
      </w:r>
      <w:r w:rsidR="00B26915">
        <w:rPr>
          <w:rFonts w:ascii="Arial" w:hAnsi="Arial" w:cs="B Lotus" w:hint="cs"/>
          <w:sz w:val="28"/>
          <w:szCs w:val="28"/>
          <w:rtl/>
          <w:lang w:bidi="fa-IR"/>
        </w:rPr>
        <w:t xml:space="preserve"> </w:t>
      </w:r>
      <w:r w:rsidR="00B26915">
        <w:rPr>
          <w:rFonts w:ascii="Traditional Arabic" w:hAnsi="Traditional Arabic" w:cs="Traditional Arabic"/>
          <w:sz w:val="28"/>
          <w:szCs w:val="28"/>
          <w:rtl/>
          <w:lang w:bidi="fa-IR"/>
        </w:rPr>
        <w:t>﴿</w:t>
      </w:r>
      <w:r w:rsidR="008D0954">
        <w:rPr>
          <w:rFonts w:ascii="KFGQPC Uthmanic Script HAFS" w:hAnsi="KFGQPC Uthmanic Script HAFS" w:cs="KFGQPC Uthmanic Script HAFS" w:hint="eastAsia"/>
          <w:sz w:val="28"/>
          <w:szCs w:val="28"/>
          <w:rtl/>
        </w:rPr>
        <w:t>وَلَقَدۡ</w:t>
      </w:r>
      <w:r w:rsidR="008D0954">
        <w:rPr>
          <w:rFonts w:ascii="KFGQPC Uthmanic Script HAFS" w:hAnsi="KFGQPC Uthmanic Script HAFS" w:cs="KFGQPC Uthmanic Script HAFS"/>
          <w:sz w:val="28"/>
          <w:szCs w:val="28"/>
          <w:rtl/>
        </w:rPr>
        <w:t xml:space="preserve"> بَعَثۡنَا فِي كُلِّ أُمَّةٖ رَّسُولًا أَنِ </w:t>
      </w:r>
      <w:r w:rsidR="008D0954">
        <w:rPr>
          <w:rFonts w:ascii="KFGQPC Uthmanic Script HAFS" w:hAnsi="KFGQPC Uthmanic Script HAFS" w:cs="KFGQPC Uthmanic Script HAFS" w:hint="cs"/>
          <w:sz w:val="28"/>
          <w:szCs w:val="28"/>
          <w:rtl/>
        </w:rPr>
        <w:t>ٱ</w:t>
      </w:r>
      <w:r w:rsidR="008D0954">
        <w:rPr>
          <w:rFonts w:ascii="KFGQPC Uthmanic Script HAFS" w:hAnsi="KFGQPC Uthmanic Script HAFS" w:cs="KFGQPC Uthmanic Script HAFS" w:hint="eastAsia"/>
          <w:sz w:val="28"/>
          <w:szCs w:val="28"/>
          <w:rtl/>
        </w:rPr>
        <w:t>عۡبُدُواْ</w:t>
      </w:r>
      <w:r w:rsidR="008D0954">
        <w:rPr>
          <w:rFonts w:ascii="KFGQPC Uthmanic Script HAFS" w:hAnsi="KFGQPC Uthmanic Script HAFS" w:cs="KFGQPC Uthmanic Script HAFS"/>
          <w:sz w:val="28"/>
          <w:szCs w:val="28"/>
          <w:rtl/>
        </w:rPr>
        <w:t xml:space="preserve"> </w:t>
      </w:r>
      <w:r w:rsidR="008D0954">
        <w:rPr>
          <w:rFonts w:ascii="KFGQPC Uthmanic Script HAFS" w:hAnsi="KFGQPC Uthmanic Script HAFS" w:cs="KFGQPC Uthmanic Script HAFS" w:hint="cs"/>
          <w:sz w:val="28"/>
          <w:szCs w:val="28"/>
          <w:rtl/>
        </w:rPr>
        <w:t>ٱ</w:t>
      </w:r>
      <w:r w:rsidR="008D0954">
        <w:rPr>
          <w:rFonts w:ascii="KFGQPC Uthmanic Script HAFS" w:hAnsi="KFGQPC Uthmanic Script HAFS" w:cs="KFGQPC Uthmanic Script HAFS" w:hint="eastAsia"/>
          <w:sz w:val="28"/>
          <w:szCs w:val="28"/>
          <w:rtl/>
        </w:rPr>
        <w:t>للَّهَ</w:t>
      </w:r>
      <w:r w:rsidR="008D0954">
        <w:rPr>
          <w:rFonts w:ascii="KFGQPC Uthmanic Script HAFS" w:hAnsi="KFGQPC Uthmanic Script HAFS" w:cs="KFGQPC Uthmanic Script HAFS"/>
          <w:sz w:val="28"/>
          <w:szCs w:val="28"/>
          <w:rtl/>
        </w:rPr>
        <w:t xml:space="preserve"> وَ</w:t>
      </w:r>
      <w:r w:rsidR="008D0954">
        <w:rPr>
          <w:rFonts w:ascii="KFGQPC Uthmanic Script HAFS" w:hAnsi="KFGQPC Uthmanic Script HAFS" w:cs="KFGQPC Uthmanic Script HAFS" w:hint="cs"/>
          <w:sz w:val="28"/>
          <w:szCs w:val="28"/>
          <w:rtl/>
        </w:rPr>
        <w:t>ٱ</w:t>
      </w:r>
      <w:r w:rsidR="008D0954">
        <w:rPr>
          <w:rFonts w:ascii="KFGQPC Uthmanic Script HAFS" w:hAnsi="KFGQPC Uthmanic Script HAFS" w:cs="KFGQPC Uthmanic Script HAFS" w:hint="eastAsia"/>
          <w:sz w:val="28"/>
          <w:szCs w:val="28"/>
          <w:rtl/>
        </w:rPr>
        <w:t>جۡتَنِبُواْ</w:t>
      </w:r>
      <w:r w:rsidR="008D0954">
        <w:rPr>
          <w:rFonts w:ascii="KFGQPC Uthmanic Script HAFS" w:hAnsi="KFGQPC Uthmanic Script HAFS" w:cs="KFGQPC Uthmanic Script HAFS"/>
          <w:sz w:val="28"/>
          <w:szCs w:val="28"/>
          <w:rtl/>
        </w:rPr>
        <w:t xml:space="preserve"> </w:t>
      </w:r>
      <w:r w:rsidR="008D0954">
        <w:rPr>
          <w:rFonts w:ascii="KFGQPC Uthmanic Script HAFS" w:hAnsi="KFGQPC Uthmanic Script HAFS" w:cs="KFGQPC Uthmanic Script HAFS" w:hint="cs"/>
          <w:sz w:val="28"/>
          <w:szCs w:val="28"/>
          <w:rtl/>
        </w:rPr>
        <w:t>ٱ</w:t>
      </w:r>
      <w:r w:rsidR="008D0954">
        <w:rPr>
          <w:rFonts w:ascii="KFGQPC Uthmanic Script HAFS" w:hAnsi="KFGQPC Uthmanic Script HAFS" w:cs="KFGQPC Uthmanic Script HAFS" w:hint="eastAsia"/>
          <w:sz w:val="28"/>
          <w:szCs w:val="28"/>
          <w:rtl/>
        </w:rPr>
        <w:t>لطَّٰغُوتَۖ</w:t>
      </w:r>
      <w:r w:rsidR="00B26915">
        <w:rPr>
          <w:rFonts w:ascii="Traditional Arabic" w:hAnsi="Traditional Arabic" w:cs="Traditional Arabic"/>
          <w:sz w:val="28"/>
          <w:szCs w:val="28"/>
          <w:rtl/>
          <w:lang w:bidi="fa-IR"/>
        </w:rPr>
        <w:t>﴾</w:t>
      </w:r>
      <w:r w:rsidRPr="009B61C0">
        <w:rPr>
          <w:rFonts w:ascii="Arial" w:hAnsi="Arial" w:cs="B Lotus"/>
          <w:sz w:val="28"/>
          <w:szCs w:val="28"/>
          <w:rtl/>
          <w:lang w:bidi="fa-IR"/>
        </w:rPr>
        <w:t xml:space="preserve"> </w:t>
      </w:r>
      <w:r w:rsidR="000857FE">
        <w:rPr>
          <w:rFonts w:ascii="Arial" w:hAnsi="Arial" w:cs="B Lotus" w:hint="cs"/>
          <w:sz w:val="28"/>
          <w:szCs w:val="28"/>
          <w:rtl/>
          <w:lang w:bidi="fa-IR"/>
        </w:rPr>
        <w:t>«</w:t>
      </w:r>
      <w:r w:rsidRPr="009B61C0">
        <w:rPr>
          <w:rFonts w:ascii="Arial" w:hAnsi="Arial" w:cs="B Lotus"/>
          <w:sz w:val="28"/>
          <w:szCs w:val="28"/>
          <w:rtl/>
          <w:lang w:bidi="fa-IR"/>
        </w:rPr>
        <w:t>ما به ميان هر ملّتي پيغمبري را فرستاده</w:t>
      </w:r>
      <w:r w:rsidR="000857FE">
        <w:rPr>
          <w:rFonts w:ascii="Arial" w:hAnsi="Arial" w:cs="B Lotus" w:hint="cs"/>
          <w:sz w:val="28"/>
          <w:szCs w:val="28"/>
          <w:rtl/>
          <w:lang w:bidi="fa-IR"/>
        </w:rPr>
        <w:softHyphen/>
      </w:r>
      <w:r w:rsidRPr="009B61C0">
        <w:rPr>
          <w:rFonts w:ascii="Arial" w:hAnsi="Arial" w:cs="B Lotus"/>
          <w:sz w:val="28"/>
          <w:szCs w:val="28"/>
          <w:rtl/>
          <w:lang w:bidi="fa-IR"/>
        </w:rPr>
        <w:t>ايم</w:t>
      </w:r>
      <w:r w:rsidR="00CE42B4">
        <w:rPr>
          <w:rFonts w:ascii="Arial" w:hAnsi="Arial" w:cs="B Lotus"/>
          <w:sz w:val="28"/>
          <w:szCs w:val="28"/>
          <w:rtl/>
          <w:lang w:bidi="fa-IR"/>
        </w:rPr>
        <w:t xml:space="preserve"> (</w:t>
      </w:r>
      <w:r w:rsidRPr="009B61C0">
        <w:rPr>
          <w:rFonts w:ascii="Arial" w:hAnsi="Arial" w:cs="B Lotus"/>
          <w:sz w:val="28"/>
          <w:szCs w:val="28"/>
          <w:rtl/>
          <w:lang w:bidi="fa-IR"/>
        </w:rPr>
        <w:t>و</w:t>
      </w:r>
      <w:r w:rsidR="000857FE">
        <w:rPr>
          <w:rFonts w:ascii="Arial" w:hAnsi="Arial" w:cs="B Lotus" w:hint="cs"/>
          <w:sz w:val="28"/>
          <w:szCs w:val="28"/>
          <w:rtl/>
          <w:lang w:bidi="fa-IR"/>
        </w:rPr>
        <w:t xml:space="preserve"> </w:t>
      </w:r>
      <w:r w:rsidRPr="009B61C0">
        <w:rPr>
          <w:rFonts w:ascii="Arial" w:hAnsi="Arial" w:cs="B Lotus"/>
          <w:sz w:val="28"/>
          <w:szCs w:val="28"/>
          <w:rtl/>
          <w:lang w:bidi="fa-IR"/>
        </w:rPr>
        <w:t>محتواي دعوت همه پيغمبران اين بوده است) كه خدا را بپرستيد و</w:t>
      </w:r>
      <w:r w:rsidR="0086083D" w:rsidRPr="009B61C0">
        <w:rPr>
          <w:rFonts w:ascii="Arial" w:hAnsi="Arial" w:cs="B Lotus" w:hint="cs"/>
          <w:sz w:val="28"/>
          <w:szCs w:val="28"/>
          <w:rtl/>
          <w:lang w:bidi="fa-IR"/>
        </w:rPr>
        <w:t xml:space="preserve"> </w:t>
      </w:r>
      <w:r w:rsidRPr="009B61C0">
        <w:rPr>
          <w:rFonts w:ascii="Arial" w:hAnsi="Arial" w:cs="B Lotus"/>
          <w:sz w:val="28"/>
          <w:szCs w:val="28"/>
          <w:rtl/>
          <w:lang w:bidi="fa-IR"/>
        </w:rPr>
        <w:t>از طاغوت</w:t>
      </w:r>
      <w:r w:rsidR="00CE42B4">
        <w:rPr>
          <w:rFonts w:ascii="Arial" w:hAnsi="Arial" w:cs="B Lotus"/>
          <w:sz w:val="28"/>
          <w:szCs w:val="28"/>
          <w:rtl/>
          <w:lang w:bidi="fa-IR"/>
        </w:rPr>
        <w:t xml:space="preserve"> (</w:t>
      </w:r>
      <w:r w:rsidR="000857FE">
        <w:rPr>
          <w:rFonts w:ascii="Arial" w:hAnsi="Arial" w:cs="B Lotus"/>
          <w:sz w:val="28"/>
          <w:szCs w:val="28"/>
          <w:rtl/>
          <w:lang w:bidi="fa-IR"/>
        </w:rPr>
        <w:t>شيطان، بتان، ستمگران</w:t>
      </w:r>
      <w:r w:rsidRPr="009B61C0">
        <w:rPr>
          <w:rFonts w:ascii="Arial" w:hAnsi="Arial" w:cs="B Lotus"/>
          <w:sz w:val="28"/>
          <w:szCs w:val="28"/>
          <w:rtl/>
          <w:lang w:bidi="fa-IR"/>
        </w:rPr>
        <w:t xml:space="preserve"> و</w:t>
      </w:r>
      <w:r w:rsidR="000857FE">
        <w:rPr>
          <w:rFonts w:ascii="Arial" w:hAnsi="Arial" w:cs="B Lotus" w:hint="cs"/>
          <w:sz w:val="28"/>
          <w:szCs w:val="28"/>
          <w:rtl/>
          <w:lang w:bidi="fa-IR"/>
        </w:rPr>
        <w:t xml:space="preserve"> </w:t>
      </w:r>
      <w:r w:rsidRPr="009B61C0">
        <w:rPr>
          <w:rFonts w:ascii="Arial" w:hAnsi="Arial" w:cs="B Lotus"/>
          <w:sz w:val="28"/>
          <w:szCs w:val="28"/>
          <w:rtl/>
          <w:lang w:bidi="fa-IR"/>
        </w:rPr>
        <w:t>غيره) دوري كنيد.</w:t>
      </w:r>
      <w:r w:rsidR="000857FE">
        <w:rPr>
          <w:rFonts w:ascii="Arial" w:hAnsi="Arial" w:cs="B Lotus" w:hint="cs"/>
          <w:sz w:val="28"/>
          <w:szCs w:val="28"/>
          <w:rtl/>
          <w:lang w:bidi="fa-IR"/>
        </w:rPr>
        <w:t>»</w:t>
      </w:r>
    </w:p>
    <w:p w:rsidR="009561DA" w:rsidRPr="00130CEA" w:rsidRDefault="00D8170A" w:rsidP="00F42E99">
      <w:pPr>
        <w:widowControl w:val="0"/>
        <w:autoSpaceDE w:val="0"/>
        <w:autoSpaceDN w:val="0"/>
        <w:bidi/>
        <w:adjustRightInd w:val="0"/>
        <w:spacing w:after="0" w:line="240" w:lineRule="auto"/>
        <w:ind w:firstLine="284"/>
        <w:jc w:val="both"/>
        <w:rPr>
          <w:rFonts w:ascii="Arial" w:hAnsi="Arial" w:cs="B Lotus"/>
          <w:b/>
          <w:bCs/>
          <w:sz w:val="28"/>
          <w:szCs w:val="28"/>
          <w:rtl/>
          <w:lang w:bidi="fa-IR"/>
        </w:rPr>
      </w:pPr>
      <w:r w:rsidRPr="009B61C0">
        <w:rPr>
          <w:rFonts w:ascii="Arial" w:hAnsi="Arial" w:cs="B Lotus"/>
          <w:sz w:val="28"/>
          <w:szCs w:val="28"/>
          <w:rtl/>
          <w:lang w:bidi="fa-IR"/>
        </w:rPr>
        <w:t>بنابراین کسی که عمل به توحید را به عنوان شرط صحت آن قبول نداشته باشد، هدف خلقت را که پیامبران به خاطر آن مبعوث شده</w:t>
      </w:r>
      <w:r w:rsidR="00A623E8">
        <w:rPr>
          <w:rFonts w:ascii="Arial" w:hAnsi="Arial" w:cs="B Lotus"/>
          <w:sz w:val="28"/>
          <w:szCs w:val="28"/>
          <w:rtl/>
          <w:lang w:bidi="fa-IR"/>
        </w:rPr>
        <w:t>‌اند</w:t>
      </w:r>
      <w:r w:rsidR="000857FE">
        <w:rPr>
          <w:rFonts w:ascii="Arial" w:hAnsi="Arial" w:cs="B Lotus" w:hint="cs"/>
          <w:sz w:val="28"/>
          <w:szCs w:val="28"/>
          <w:rtl/>
          <w:lang w:bidi="fa-IR"/>
        </w:rPr>
        <w:t>،</w:t>
      </w:r>
      <w:r w:rsidR="00A623E8">
        <w:rPr>
          <w:rFonts w:ascii="Arial" w:hAnsi="Arial" w:cs="B Lotus"/>
          <w:sz w:val="28"/>
          <w:szCs w:val="28"/>
          <w:rtl/>
          <w:lang w:bidi="fa-IR"/>
        </w:rPr>
        <w:t xml:space="preserve"> </w:t>
      </w:r>
      <w:r w:rsidRPr="009B61C0">
        <w:rPr>
          <w:rFonts w:ascii="Arial" w:hAnsi="Arial" w:cs="B Lotus"/>
          <w:sz w:val="28"/>
          <w:szCs w:val="28"/>
          <w:rtl/>
          <w:lang w:bidi="fa-IR"/>
        </w:rPr>
        <w:t>رد کرده است و هرکس تنها به اقرار زبانی به شهادتین، بدون عمل کردن به مضمون و خ</w:t>
      </w:r>
      <w:r w:rsidR="000857FE">
        <w:rPr>
          <w:rFonts w:ascii="Arial" w:hAnsi="Arial" w:cs="B Lotus"/>
          <w:sz w:val="28"/>
          <w:szCs w:val="28"/>
          <w:rtl/>
          <w:lang w:bidi="fa-IR"/>
        </w:rPr>
        <w:t>واسته</w:t>
      </w:r>
      <w:r w:rsidR="000857FE">
        <w:rPr>
          <w:rFonts w:ascii="Arial" w:hAnsi="Arial" w:cs="B Lotus" w:hint="cs"/>
          <w:sz w:val="28"/>
          <w:szCs w:val="28"/>
          <w:rtl/>
          <w:lang w:bidi="fa-IR"/>
        </w:rPr>
        <w:softHyphen/>
      </w:r>
      <w:r w:rsidRPr="009B61C0">
        <w:rPr>
          <w:rFonts w:ascii="Arial" w:hAnsi="Arial" w:cs="B Lotus"/>
          <w:sz w:val="28"/>
          <w:szCs w:val="28"/>
          <w:rtl/>
          <w:lang w:bidi="fa-IR"/>
        </w:rPr>
        <w:t>هایش، اکتفا کند کافر و مشرک</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و شهادت توحیدی را که با زبان به آن اقرار</w:t>
      </w:r>
      <w:r w:rsidR="00EE6E51">
        <w:rPr>
          <w:rFonts w:ascii="Arial" w:hAnsi="Arial" w:cs="B Lotus"/>
          <w:sz w:val="28"/>
          <w:szCs w:val="28"/>
          <w:rtl/>
          <w:lang w:bidi="fa-IR"/>
        </w:rPr>
        <w:t xml:space="preserve"> می‌</w:t>
      </w:r>
      <w:r w:rsidRPr="009B61C0">
        <w:rPr>
          <w:rFonts w:ascii="Arial" w:hAnsi="Arial" w:cs="B Lotus"/>
          <w:sz w:val="28"/>
          <w:szCs w:val="28"/>
          <w:rtl/>
          <w:lang w:bidi="fa-IR"/>
        </w:rPr>
        <w:t>کند، در عمل نقض نموده و شهادتین او دروغ</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باشد. </w:t>
      </w:r>
    </w:p>
    <w:p w:rsidR="00D8170A" w:rsidRPr="0000346D" w:rsidRDefault="00D8170A" w:rsidP="00F42E99">
      <w:pPr>
        <w:pStyle w:val="Heading3"/>
        <w:keepNext w:val="0"/>
        <w:widowControl w:val="0"/>
        <w:rPr>
          <w:rtl/>
          <w:lang w:bidi="fa-IR"/>
        </w:rPr>
      </w:pPr>
      <w:bookmarkStart w:id="45" w:name="_Toc417328622"/>
      <w:r w:rsidRPr="0000346D">
        <w:rPr>
          <w:rtl/>
          <w:lang w:bidi="fa-IR"/>
        </w:rPr>
        <w:t xml:space="preserve">شرط دهم: استمرار داشتن بر </w:t>
      </w:r>
      <w:r w:rsidR="00974B50">
        <w:rPr>
          <w:rtl/>
          <w:lang w:bidi="fa-IR"/>
        </w:rPr>
        <w:t>لاإله إلاالله</w:t>
      </w:r>
      <w:r w:rsidRPr="0000346D">
        <w:rPr>
          <w:rtl/>
          <w:lang w:bidi="fa-IR"/>
        </w:rPr>
        <w:t xml:space="preserve"> تا</w:t>
      </w:r>
      <w:r w:rsidR="002F37F2" w:rsidRPr="0000346D">
        <w:rPr>
          <w:rFonts w:hint="cs"/>
          <w:rtl/>
          <w:lang w:bidi="fa-IR"/>
        </w:rPr>
        <w:t xml:space="preserve"> </w:t>
      </w:r>
      <w:r w:rsidRPr="0000346D">
        <w:rPr>
          <w:rtl/>
          <w:lang w:bidi="fa-IR"/>
        </w:rPr>
        <w:t>فرارسیدن زمان مرگ</w:t>
      </w:r>
      <w:bookmarkEnd w:id="45"/>
    </w:p>
    <w:p w:rsidR="00D8170A" w:rsidRPr="009B61C0" w:rsidRDefault="00D8170A"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بعد از تمامی مطالب ذکر شده برای اینکه رحمت خداوند و شفاعت</w:t>
      </w:r>
      <w:r w:rsidR="000857FE">
        <w:rPr>
          <w:rFonts w:ascii="Arial" w:hAnsi="Arial" w:cs="B Lotus" w:hint="cs"/>
          <w:sz w:val="28"/>
          <w:szCs w:val="28"/>
          <w:rtl/>
          <w:lang w:bidi="fa-IR"/>
        </w:rPr>
        <w:t>ِ</w:t>
      </w:r>
      <w:r w:rsidRPr="009B61C0">
        <w:rPr>
          <w:rFonts w:ascii="Arial" w:hAnsi="Arial" w:cs="B Lotus"/>
          <w:sz w:val="28"/>
          <w:szCs w:val="28"/>
          <w:rtl/>
          <w:lang w:bidi="fa-IR"/>
        </w:rPr>
        <w:t xml:space="preserve"> شفاعت کنندگان شامل حال کسی شود</w:t>
      </w:r>
      <w:r w:rsidR="002F37F2" w:rsidRPr="009B61C0">
        <w:rPr>
          <w:rFonts w:ascii="Arial" w:hAnsi="Arial" w:cs="B Lotus" w:hint="cs"/>
          <w:sz w:val="28"/>
          <w:szCs w:val="28"/>
          <w:rtl/>
          <w:lang w:bidi="fa-IR"/>
        </w:rPr>
        <w:t>،</w:t>
      </w:r>
      <w:r w:rsidR="002F37F2" w:rsidRPr="009B61C0">
        <w:rPr>
          <w:rFonts w:ascii="Arial" w:hAnsi="Arial" w:cs="B Lotus"/>
          <w:sz w:val="28"/>
          <w:szCs w:val="28"/>
          <w:rtl/>
          <w:lang w:bidi="fa-IR"/>
        </w:rPr>
        <w:t xml:space="preserve"> لازم است که آن شخص</w:t>
      </w:r>
      <w:r w:rsidRPr="009B61C0">
        <w:rPr>
          <w:rFonts w:ascii="Arial" w:hAnsi="Arial" w:cs="B Lotus"/>
          <w:sz w:val="28"/>
          <w:szCs w:val="28"/>
          <w:rtl/>
          <w:lang w:bidi="fa-IR"/>
        </w:rPr>
        <w:t xml:space="preserve"> تا دم مرگ بر </w:t>
      </w:r>
      <w:r w:rsidR="00974B50">
        <w:rPr>
          <w:rFonts w:ascii="Arial" w:hAnsi="Arial" w:cs="B Lotus"/>
          <w:sz w:val="28"/>
          <w:szCs w:val="28"/>
          <w:rtl/>
          <w:lang w:bidi="fa-IR"/>
        </w:rPr>
        <w:t>لاإله إلاالله</w:t>
      </w:r>
      <w:r w:rsidRPr="009B61C0">
        <w:rPr>
          <w:rFonts w:ascii="Arial" w:hAnsi="Arial" w:cs="B Lotus"/>
          <w:sz w:val="28"/>
          <w:szCs w:val="28"/>
          <w:rtl/>
          <w:lang w:bidi="fa-IR"/>
        </w:rPr>
        <w:t xml:space="preserve"> استمرار داشته باشد و</w:t>
      </w:r>
      <w:r w:rsidR="0086083D" w:rsidRPr="009B61C0">
        <w:rPr>
          <w:rFonts w:ascii="Arial" w:hAnsi="Arial" w:cs="B Lotus" w:hint="cs"/>
          <w:sz w:val="28"/>
          <w:szCs w:val="28"/>
          <w:rtl/>
          <w:lang w:bidi="fa-IR"/>
        </w:rPr>
        <w:t xml:space="preserve"> </w:t>
      </w:r>
      <w:r w:rsidRPr="009B61C0">
        <w:rPr>
          <w:rFonts w:ascii="Arial" w:hAnsi="Arial" w:cs="B Lotus"/>
          <w:sz w:val="28"/>
          <w:szCs w:val="28"/>
          <w:rtl/>
          <w:lang w:bidi="fa-IR"/>
        </w:rPr>
        <w:t>با این عقیده فوت کند. چون سرانجام و خاتمه کار و عقیده</w:t>
      </w:r>
      <w:r w:rsidR="003505C8">
        <w:rPr>
          <w:rFonts w:ascii="Arial" w:hAnsi="Arial" w:cs="B Lotus" w:hint="cs"/>
          <w:sz w:val="28"/>
          <w:szCs w:val="28"/>
          <w:rtl/>
          <w:lang w:bidi="fa-IR"/>
        </w:rPr>
        <w:t>‌</w:t>
      </w:r>
      <w:r w:rsidRPr="009B61C0">
        <w:rPr>
          <w:rFonts w:ascii="Arial" w:hAnsi="Arial" w:cs="B Lotus"/>
          <w:sz w:val="28"/>
          <w:szCs w:val="28"/>
          <w:rtl/>
          <w:lang w:bidi="fa-IR"/>
        </w:rPr>
        <w:t>ای که فرد بر آن</w:t>
      </w:r>
      <w:r w:rsidR="00EE6E51">
        <w:rPr>
          <w:rFonts w:ascii="Arial" w:hAnsi="Arial" w:cs="B Lotus"/>
          <w:sz w:val="28"/>
          <w:szCs w:val="28"/>
          <w:rtl/>
          <w:lang w:bidi="fa-IR"/>
        </w:rPr>
        <w:t xml:space="preserve"> </w:t>
      </w:r>
      <w:r w:rsidR="00EE6E51">
        <w:rPr>
          <w:rFonts w:ascii="Arial" w:hAnsi="Arial" w:cs="B Lotus"/>
          <w:sz w:val="28"/>
          <w:szCs w:val="28"/>
          <w:rtl/>
          <w:lang w:bidi="fa-IR"/>
        </w:rPr>
        <w:lastRenderedPageBreak/>
        <w:t>می‌</w:t>
      </w:r>
      <w:r w:rsidRPr="009B61C0">
        <w:rPr>
          <w:rFonts w:ascii="Arial" w:hAnsi="Arial" w:cs="B Lotus"/>
          <w:sz w:val="28"/>
          <w:szCs w:val="28"/>
          <w:rtl/>
          <w:lang w:bidi="fa-IR"/>
        </w:rPr>
        <w:t>میرد، ملاک است.</w:t>
      </w:r>
    </w:p>
    <w:p w:rsidR="00B26915" w:rsidRDefault="00D8170A"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الله متعال در سوره بقره آیه 217</w:t>
      </w:r>
      <w:r w:rsidR="00EE6E51">
        <w:rPr>
          <w:rFonts w:ascii="Arial" w:hAnsi="Arial" w:cs="B Lotus"/>
          <w:sz w:val="28"/>
          <w:szCs w:val="28"/>
          <w:rtl/>
          <w:lang w:bidi="fa-IR"/>
        </w:rPr>
        <w:t xml:space="preserve"> می‌</w:t>
      </w:r>
      <w:r w:rsidRPr="009B61C0">
        <w:rPr>
          <w:rFonts w:ascii="Arial" w:hAnsi="Arial" w:cs="B Lotus"/>
          <w:sz w:val="28"/>
          <w:szCs w:val="28"/>
          <w:rtl/>
          <w:lang w:bidi="fa-IR"/>
        </w:rPr>
        <w:t>فرماید:</w:t>
      </w:r>
    </w:p>
    <w:p w:rsidR="0000346D" w:rsidRPr="008D0954" w:rsidRDefault="00B26915" w:rsidP="00F42E99">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Pr>
          <w:rFonts w:ascii="Traditional Arabic" w:hAnsi="Traditional Arabic" w:cs="Traditional Arabic"/>
          <w:sz w:val="28"/>
          <w:szCs w:val="28"/>
          <w:rtl/>
          <w:lang w:bidi="fa-IR"/>
        </w:rPr>
        <w:t>﴿</w:t>
      </w:r>
      <w:r w:rsidR="008D0954">
        <w:rPr>
          <w:rFonts w:ascii="KFGQPC Uthmanic Script HAFS" w:hAnsi="KFGQPC Uthmanic Script HAFS" w:cs="KFGQPC Uthmanic Script HAFS"/>
          <w:sz w:val="28"/>
          <w:szCs w:val="28"/>
          <w:rtl/>
        </w:rPr>
        <w:t>وَمَن يَرۡتَدِدۡ مِنكُمۡ عَن دِينِهِ</w:t>
      </w:r>
      <w:r w:rsidR="008D0954">
        <w:rPr>
          <w:rFonts w:ascii="KFGQPC Uthmanic Script HAFS" w:hAnsi="KFGQPC Uthmanic Script HAFS" w:cs="KFGQPC Uthmanic Script HAFS" w:hint="cs"/>
          <w:sz w:val="28"/>
          <w:szCs w:val="28"/>
          <w:rtl/>
        </w:rPr>
        <w:t>ۦ</w:t>
      </w:r>
      <w:r w:rsidR="008D0954">
        <w:rPr>
          <w:rFonts w:ascii="KFGQPC Uthmanic Script HAFS" w:hAnsi="KFGQPC Uthmanic Script HAFS" w:cs="KFGQPC Uthmanic Script HAFS"/>
          <w:sz w:val="28"/>
          <w:szCs w:val="28"/>
          <w:rtl/>
        </w:rPr>
        <w:t xml:space="preserve"> فَيَمُتۡ وَهُوَ كَافِرٞ فَأُوْلَٰٓئِكَ حَبِطَتۡ أَعۡمَٰلُهُمۡ فِي </w:t>
      </w:r>
      <w:r w:rsidR="008D0954">
        <w:rPr>
          <w:rFonts w:ascii="KFGQPC Uthmanic Script HAFS" w:hAnsi="KFGQPC Uthmanic Script HAFS" w:cs="KFGQPC Uthmanic Script HAFS" w:hint="cs"/>
          <w:sz w:val="28"/>
          <w:szCs w:val="28"/>
          <w:rtl/>
        </w:rPr>
        <w:t>ٱ</w:t>
      </w:r>
      <w:r w:rsidR="008D0954">
        <w:rPr>
          <w:rFonts w:ascii="KFGQPC Uthmanic Script HAFS" w:hAnsi="KFGQPC Uthmanic Script HAFS" w:cs="KFGQPC Uthmanic Script HAFS" w:hint="eastAsia"/>
          <w:sz w:val="28"/>
          <w:szCs w:val="28"/>
          <w:rtl/>
        </w:rPr>
        <w:t>لدُّنۡيَا</w:t>
      </w:r>
      <w:r w:rsidR="008D0954">
        <w:rPr>
          <w:rFonts w:ascii="KFGQPC Uthmanic Script HAFS" w:hAnsi="KFGQPC Uthmanic Script HAFS" w:cs="KFGQPC Uthmanic Script HAFS"/>
          <w:sz w:val="28"/>
          <w:szCs w:val="28"/>
          <w:rtl/>
        </w:rPr>
        <w:t xml:space="preserve"> وَ</w:t>
      </w:r>
      <w:r w:rsidR="008D0954">
        <w:rPr>
          <w:rFonts w:ascii="KFGQPC Uthmanic Script HAFS" w:hAnsi="KFGQPC Uthmanic Script HAFS" w:cs="KFGQPC Uthmanic Script HAFS" w:hint="cs"/>
          <w:sz w:val="28"/>
          <w:szCs w:val="28"/>
          <w:rtl/>
        </w:rPr>
        <w:t>ٱ</w:t>
      </w:r>
      <w:r w:rsidR="008D0954">
        <w:rPr>
          <w:rFonts w:ascii="KFGQPC Uthmanic Script HAFS" w:hAnsi="KFGQPC Uthmanic Script HAFS" w:cs="KFGQPC Uthmanic Script HAFS" w:hint="eastAsia"/>
          <w:sz w:val="28"/>
          <w:szCs w:val="28"/>
          <w:rtl/>
        </w:rPr>
        <w:t>لۡأٓخِرَةِۖ</w:t>
      </w:r>
      <w:r w:rsidR="008D0954">
        <w:rPr>
          <w:rFonts w:ascii="KFGQPC Uthmanic Script HAFS" w:hAnsi="KFGQPC Uthmanic Script HAFS" w:cs="KFGQPC Uthmanic Script HAFS"/>
          <w:sz w:val="28"/>
          <w:szCs w:val="28"/>
          <w:rtl/>
        </w:rPr>
        <w:t xml:space="preserve"> وَأُوْلَٰٓئِكَ أَصۡحَٰبُ </w:t>
      </w:r>
      <w:r w:rsidR="008D0954">
        <w:rPr>
          <w:rFonts w:ascii="KFGQPC Uthmanic Script HAFS" w:hAnsi="KFGQPC Uthmanic Script HAFS" w:cs="KFGQPC Uthmanic Script HAFS" w:hint="cs"/>
          <w:sz w:val="28"/>
          <w:szCs w:val="28"/>
          <w:rtl/>
        </w:rPr>
        <w:t>ٱ</w:t>
      </w:r>
      <w:r w:rsidR="008D0954">
        <w:rPr>
          <w:rFonts w:ascii="KFGQPC Uthmanic Script HAFS" w:hAnsi="KFGQPC Uthmanic Script HAFS" w:cs="KFGQPC Uthmanic Script HAFS" w:hint="eastAsia"/>
          <w:sz w:val="28"/>
          <w:szCs w:val="28"/>
          <w:rtl/>
        </w:rPr>
        <w:t>لنَّارِۖ</w:t>
      </w:r>
      <w:r w:rsidR="008D0954">
        <w:rPr>
          <w:rFonts w:ascii="KFGQPC Uthmanic Script HAFS" w:hAnsi="KFGQPC Uthmanic Script HAFS" w:cs="KFGQPC Uthmanic Script HAFS"/>
          <w:sz w:val="28"/>
          <w:szCs w:val="28"/>
          <w:rtl/>
        </w:rPr>
        <w:t xml:space="preserve"> هُمۡ فِيهَا</w:t>
      </w:r>
      <w:r w:rsidR="008D0954">
        <w:rPr>
          <w:rFonts w:ascii="KFGQPC Uthmanic Script HAFS" w:hAnsi="KFGQPC Uthmanic Script HAFS" w:cs="KFGQPC Uthmanic Script HAFS"/>
          <w:sz w:val="28"/>
          <w:szCs w:val="28"/>
        </w:rPr>
        <w:t xml:space="preserve"> </w:t>
      </w:r>
      <w:r w:rsidR="008D0954">
        <w:rPr>
          <w:rFonts w:ascii="KFGQPC Uthmanic Script HAFS" w:hAnsi="KFGQPC Uthmanic Script HAFS" w:cs="KFGQPC Uthmanic Script HAFS"/>
          <w:sz w:val="28"/>
          <w:szCs w:val="28"/>
          <w:rtl/>
        </w:rPr>
        <w:t>خَٰلِدُونَ ٢١٧</w:t>
      </w:r>
      <w:r>
        <w:rPr>
          <w:rFonts w:ascii="Traditional Arabic" w:hAnsi="Traditional Arabic" w:cs="Traditional Arabic"/>
          <w:sz w:val="28"/>
          <w:szCs w:val="28"/>
          <w:rtl/>
          <w:lang w:bidi="fa-IR"/>
        </w:rPr>
        <w:t>﴾</w:t>
      </w:r>
      <w:r>
        <w:rPr>
          <w:rFonts w:ascii="Arial" w:hAnsi="Arial" w:cs="B Lotus" w:hint="cs"/>
          <w:sz w:val="28"/>
          <w:szCs w:val="28"/>
          <w:rtl/>
          <w:lang w:bidi="fa-IR"/>
        </w:rPr>
        <w:t>.</w:t>
      </w:r>
      <w:r w:rsidR="00D8170A" w:rsidRPr="009B61C0">
        <w:rPr>
          <w:rFonts w:ascii="Arial" w:hAnsi="Arial" w:cs="B Lotus"/>
          <w:sz w:val="28"/>
          <w:szCs w:val="28"/>
          <w:rtl/>
          <w:lang w:bidi="fa-IR"/>
        </w:rPr>
        <w:t xml:space="preserve"> </w:t>
      </w:r>
    </w:p>
    <w:p w:rsidR="00D8170A" w:rsidRPr="009B61C0" w:rsidRDefault="000857FE"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Pr>
          <w:rFonts w:ascii="Arial" w:hAnsi="Arial" w:cs="B Lotus" w:hint="cs"/>
          <w:sz w:val="28"/>
          <w:szCs w:val="28"/>
          <w:rtl/>
          <w:lang w:bidi="fa-IR"/>
        </w:rPr>
        <w:t>«</w:t>
      </w:r>
      <w:r w:rsidR="00D8170A" w:rsidRPr="009B61C0">
        <w:rPr>
          <w:rFonts w:ascii="Arial" w:hAnsi="Arial" w:cs="B Lotus"/>
          <w:sz w:val="28"/>
          <w:szCs w:val="28"/>
          <w:rtl/>
          <w:lang w:bidi="fa-IR"/>
        </w:rPr>
        <w:t>كسي كه از شما از آئين خود برگردد و</w:t>
      </w:r>
      <w:r w:rsidR="0086083D" w:rsidRPr="009B61C0">
        <w:rPr>
          <w:rFonts w:ascii="Arial" w:hAnsi="Arial" w:cs="B Lotus" w:hint="cs"/>
          <w:sz w:val="28"/>
          <w:szCs w:val="28"/>
          <w:rtl/>
          <w:lang w:bidi="fa-IR"/>
        </w:rPr>
        <w:t xml:space="preserve"> </w:t>
      </w:r>
      <w:r w:rsidR="00D8170A" w:rsidRPr="009B61C0">
        <w:rPr>
          <w:rFonts w:ascii="Arial" w:hAnsi="Arial" w:cs="B Lotus"/>
          <w:sz w:val="28"/>
          <w:szCs w:val="28"/>
          <w:rtl/>
          <w:lang w:bidi="fa-IR"/>
        </w:rPr>
        <w:t>در حال كفر بميرد، چنين كساني اعمال</w:t>
      </w:r>
      <w:r>
        <w:rPr>
          <w:rFonts w:ascii="Arial" w:hAnsi="Arial" w:cs="B Lotus" w:hint="cs"/>
          <w:sz w:val="28"/>
          <w:szCs w:val="28"/>
          <w:rtl/>
          <w:lang w:bidi="fa-IR"/>
        </w:rPr>
        <w:softHyphen/>
      </w:r>
      <w:r w:rsidR="00D8170A" w:rsidRPr="009B61C0">
        <w:rPr>
          <w:rFonts w:ascii="Arial" w:hAnsi="Arial" w:cs="B Lotus"/>
          <w:sz w:val="28"/>
          <w:szCs w:val="28"/>
          <w:rtl/>
          <w:lang w:bidi="fa-IR"/>
        </w:rPr>
        <w:t>شان در دنيا و</w:t>
      </w:r>
      <w:r>
        <w:rPr>
          <w:rFonts w:ascii="Arial" w:hAnsi="Arial" w:cs="B Lotus" w:hint="cs"/>
          <w:sz w:val="28"/>
          <w:szCs w:val="28"/>
          <w:rtl/>
          <w:lang w:bidi="fa-IR"/>
        </w:rPr>
        <w:t xml:space="preserve"> </w:t>
      </w:r>
      <w:r w:rsidR="00D8170A" w:rsidRPr="009B61C0">
        <w:rPr>
          <w:rFonts w:ascii="Arial" w:hAnsi="Arial" w:cs="B Lotus"/>
          <w:sz w:val="28"/>
          <w:szCs w:val="28"/>
          <w:rtl/>
          <w:lang w:bidi="fa-IR"/>
        </w:rPr>
        <w:t>آخرت بر باد</w:t>
      </w:r>
      <w:r w:rsidR="00A623E8">
        <w:rPr>
          <w:rFonts w:ascii="Arial" w:hAnsi="Arial" w:cs="B Lotus"/>
          <w:sz w:val="28"/>
          <w:szCs w:val="28"/>
          <w:rtl/>
          <w:lang w:bidi="fa-IR"/>
        </w:rPr>
        <w:t xml:space="preserve"> مي‌</w:t>
      </w:r>
      <w:r>
        <w:rPr>
          <w:rFonts w:ascii="Arial" w:hAnsi="Arial" w:cs="B Lotus"/>
          <w:sz w:val="28"/>
          <w:szCs w:val="28"/>
          <w:rtl/>
          <w:lang w:bidi="fa-IR"/>
        </w:rPr>
        <w:t>رود</w:t>
      </w:r>
      <w:r w:rsidR="00D8170A" w:rsidRPr="009B61C0">
        <w:rPr>
          <w:rFonts w:ascii="Arial" w:hAnsi="Arial" w:cs="B Lotus"/>
          <w:sz w:val="28"/>
          <w:szCs w:val="28"/>
          <w:rtl/>
          <w:lang w:bidi="fa-IR"/>
        </w:rPr>
        <w:t xml:space="preserve"> و</w:t>
      </w:r>
      <w:r>
        <w:rPr>
          <w:rFonts w:ascii="Arial" w:hAnsi="Arial" w:cs="B Lotus" w:hint="cs"/>
          <w:sz w:val="28"/>
          <w:szCs w:val="28"/>
          <w:rtl/>
          <w:lang w:bidi="fa-IR"/>
        </w:rPr>
        <w:t xml:space="preserve"> </w:t>
      </w:r>
      <w:r w:rsidR="00D8170A" w:rsidRPr="009B61C0">
        <w:rPr>
          <w:rFonts w:ascii="Arial" w:hAnsi="Arial" w:cs="B Lotus"/>
          <w:sz w:val="28"/>
          <w:szCs w:val="28"/>
          <w:rtl/>
          <w:lang w:bidi="fa-IR"/>
        </w:rPr>
        <w:t>ايشان ياران آتش</w:t>
      </w:r>
      <w:r w:rsidR="00CE42B4">
        <w:rPr>
          <w:rFonts w:ascii="Arial" w:hAnsi="Arial" w:cs="B Lotus"/>
          <w:sz w:val="28"/>
          <w:szCs w:val="28"/>
          <w:rtl/>
          <w:lang w:bidi="fa-IR"/>
        </w:rPr>
        <w:t xml:space="preserve"> (</w:t>
      </w:r>
      <w:r w:rsidR="00D8170A" w:rsidRPr="009B61C0">
        <w:rPr>
          <w:rFonts w:ascii="Arial" w:hAnsi="Arial" w:cs="B Lotus"/>
          <w:sz w:val="28"/>
          <w:szCs w:val="28"/>
          <w:rtl/>
          <w:lang w:bidi="fa-IR"/>
        </w:rPr>
        <w:t>دوزخ)</w:t>
      </w:r>
      <w:r w:rsidR="00A623E8">
        <w:rPr>
          <w:rFonts w:ascii="Arial" w:hAnsi="Arial" w:cs="B Lotus"/>
          <w:sz w:val="28"/>
          <w:szCs w:val="28"/>
          <w:rtl/>
          <w:lang w:bidi="fa-IR"/>
        </w:rPr>
        <w:t xml:space="preserve"> مي‌</w:t>
      </w:r>
      <w:r w:rsidR="00D8170A" w:rsidRPr="009B61C0">
        <w:rPr>
          <w:rFonts w:ascii="Arial" w:hAnsi="Arial" w:cs="B Lotus"/>
          <w:sz w:val="28"/>
          <w:szCs w:val="28"/>
          <w:rtl/>
          <w:lang w:bidi="fa-IR"/>
        </w:rPr>
        <w:t>باشند و</w:t>
      </w:r>
      <w:r w:rsidR="0086083D" w:rsidRPr="009B61C0">
        <w:rPr>
          <w:rFonts w:ascii="Arial" w:hAnsi="Arial" w:cs="B Lotus" w:hint="cs"/>
          <w:sz w:val="28"/>
          <w:szCs w:val="28"/>
          <w:rtl/>
          <w:lang w:bidi="fa-IR"/>
        </w:rPr>
        <w:t xml:space="preserve"> </w:t>
      </w:r>
      <w:r w:rsidR="00D8170A" w:rsidRPr="009B61C0">
        <w:rPr>
          <w:rFonts w:ascii="Arial" w:hAnsi="Arial" w:cs="B Lotus"/>
          <w:sz w:val="28"/>
          <w:szCs w:val="28"/>
          <w:rtl/>
          <w:lang w:bidi="fa-IR"/>
        </w:rPr>
        <w:t>در آن جاويدان</w:t>
      </w:r>
      <w:r w:rsidR="00A623E8">
        <w:rPr>
          <w:rFonts w:ascii="Arial" w:hAnsi="Arial" w:cs="B Lotus"/>
          <w:sz w:val="28"/>
          <w:szCs w:val="28"/>
          <w:rtl/>
          <w:lang w:bidi="fa-IR"/>
        </w:rPr>
        <w:t xml:space="preserve"> مي‌</w:t>
      </w:r>
      <w:r w:rsidR="00D8170A" w:rsidRPr="009B61C0">
        <w:rPr>
          <w:rFonts w:ascii="Arial" w:hAnsi="Arial" w:cs="B Lotus"/>
          <w:sz w:val="28"/>
          <w:szCs w:val="28"/>
          <w:rtl/>
          <w:lang w:bidi="fa-IR"/>
        </w:rPr>
        <w:t>مانند.</w:t>
      </w:r>
      <w:r>
        <w:rPr>
          <w:rFonts w:ascii="Arial" w:hAnsi="Arial" w:cs="B Lotus" w:hint="cs"/>
          <w:sz w:val="28"/>
          <w:szCs w:val="28"/>
          <w:rtl/>
          <w:lang w:bidi="fa-IR"/>
        </w:rPr>
        <w:t>»</w:t>
      </w:r>
    </w:p>
    <w:p w:rsidR="00D8170A" w:rsidRPr="009B61C0" w:rsidRDefault="00D8170A" w:rsidP="003F6092">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و در حدیث صحیحی که مسلم روایت</w:t>
      </w:r>
      <w:r w:rsidR="00EE6E51">
        <w:rPr>
          <w:rFonts w:ascii="Arial" w:hAnsi="Arial" w:cs="B Lotus"/>
          <w:sz w:val="28"/>
          <w:szCs w:val="28"/>
          <w:rtl/>
          <w:lang w:bidi="fa-IR"/>
        </w:rPr>
        <w:t xml:space="preserve"> می‌</w:t>
      </w:r>
      <w:r w:rsidRPr="009B61C0">
        <w:rPr>
          <w:rFonts w:ascii="Arial" w:hAnsi="Arial" w:cs="B Lotus"/>
          <w:sz w:val="28"/>
          <w:szCs w:val="28"/>
          <w:rtl/>
          <w:lang w:bidi="fa-IR"/>
        </w:rPr>
        <w:t>کند</w:t>
      </w:r>
      <w:r w:rsidR="000857FE">
        <w:rPr>
          <w:rFonts w:ascii="Arial" w:hAnsi="Arial" w:cs="B Lotus" w:hint="cs"/>
          <w:sz w:val="28"/>
          <w:szCs w:val="28"/>
          <w:rtl/>
          <w:lang w:bidi="fa-IR"/>
        </w:rPr>
        <w:t>،</w:t>
      </w:r>
      <w:r w:rsidR="00BD1C90">
        <w:rPr>
          <w:rFonts w:ascii="Arial" w:hAnsi="Arial" w:cs="B Lotus" w:hint="cs"/>
          <w:sz w:val="28"/>
          <w:szCs w:val="28"/>
          <w:vertAlign w:val="superscript"/>
          <w:rtl/>
          <w:lang w:bidi="fa-IR"/>
        </w:rPr>
        <w:t>(</w:t>
      </w:r>
      <w:r w:rsidR="000E2D96" w:rsidRPr="00A10D82">
        <w:rPr>
          <w:rStyle w:val="FootnoteReference"/>
          <w:rFonts w:ascii="Arial" w:hAnsi="Arial" w:cs="B Lotus"/>
          <w:sz w:val="28"/>
          <w:szCs w:val="28"/>
          <w:rtl/>
          <w:lang w:bidi="fa-IR"/>
        </w:rPr>
        <w:footnoteReference w:id="74"/>
      </w:r>
      <w:r w:rsidR="000E2D96" w:rsidRPr="00A10D82">
        <w:rPr>
          <w:rFonts w:ascii="Arial" w:hAnsi="Arial" w:cs="B Lotus" w:hint="cs"/>
          <w:sz w:val="28"/>
          <w:szCs w:val="28"/>
          <w:vertAlign w:val="superscript"/>
          <w:rtl/>
          <w:lang w:bidi="fa-IR"/>
        </w:rPr>
        <w:t>)</w:t>
      </w:r>
      <w:r w:rsidRPr="009B61C0">
        <w:rPr>
          <w:rFonts w:ascii="Arial" w:hAnsi="Arial" w:cs="B Lotus"/>
          <w:sz w:val="28"/>
          <w:szCs w:val="28"/>
          <w:rtl/>
          <w:lang w:bidi="fa-IR"/>
        </w:rPr>
        <w:t xml:space="preserve"> 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فرمودند</w:t>
      </w:r>
      <w:r w:rsidRPr="00130CEA">
        <w:rPr>
          <w:rFonts w:ascii="Arial" w:hAnsi="Arial" w:cs="B Lotus"/>
          <w:b/>
          <w:bCs/>
          <w:sz w:val="28"/>
          <w:szCs w:val="28"/>
          <w:rtl/>
          <w:lang w:bidi="fa-IR"/>
        </w:rPr>
        <w:t>:</w:t>
      </w:r>
      <w:r w:rsidR="00CE42B4">
        <w:rPr>
          <w:rFonts w:ascii="Arial" w:hAnsi="Arial" w:cs="B Lotus"/>
          <w:b/>
          <w:bCs/>
          <w:sz w:val="28"/>
          <w:szCs w:val="28"/>
          <w:rtl/>
          <w:lang w:bidi="fa-IR"/>
        </w:rPr>
        <w:t xml:space="preserve"> </w:t>
      </w:r>
      <w:r w:rsidR="00C91A99" w:rsidRPr="00C91A99">
        <w:rPr>
          <w:rStyle w:val="Char0"/>
          <w:rtl/>
        </w:rPr>
        <w:t>«</w:t>
      </w:r>
      <w:r w:rsidRPr="003505C8">
        <w:rPr>
          <w:rStyle w:val="Char0"/>
          <w:rtl/>
        </w:rPr>
        <w:t>مَا مِنْ عَبْدٍ قَالَ: لَا إِلَهَ إِلَّا اللهُ، ثُمَّ مَاتَ عَلَى ذَلِكَ إِلَّا دَخَلَ الْجَنَّةَ</w:t>
      </w:r>
      <w:r w:rsidR="00C91A99" w:rsidRPr="00C91A99">
        <w:rPr>
          <w:rStyle w:val="Char0"/>
          <w:rFonts w:hint="cs"/>
          <w:rtl/>
        </w:rPr>
        <w:t>»</w:t>
      </w:r>
      <w:r w:rsidRPr="009B61C0">
        <w:rPr>
          <w:rFonts w:ascii="Arial" w:hAnsi="Arial" w:cs="B Lotus"/>
          <w:sz w:val="28"/>
          <w:szCs w:val="28"/>
          <w:rtl/>
          <w:lang w:bidi="fa-IR"/>
        </w:rPr>
        <w:t xml:space="preserve"> </w:t>
      </w:r>
      <w:r w:rsidR="000857FE">
        <w:rPr>
          <w:rFonts w:ascii="Arial" w:hAnsi="Arial" w:cs="B Lotus" w:hint="cs"/>
          <w:sz w:val="28"/>
          <w:szCs w:val="28"/>
          <w:rtl/>
          <w:lang w:bidi="fa-IR"/>
        </w:rPr>
        <w:t>«</w:t>
      </w:r>
      <w:r w:rsidRPr="009B61C0">
        <w:rPr>
          <w:rFonts w:ascii="Arial" w:hAnsi="Arial" w:cs="B Lotus"/>
          <w:sz w:val="28"/>
          <w:szCs w:val="28"/>
          <w:rtl/>
          <w:lang w:bidi="fa-IR"/>
        </w:rPr>
        <w:t xml:space="preserve">هرکس </w:t>
      </w:r>
      <w:r w:rsidR="00974B50">
        <w:rPr>
          <w:rFonts w:ascii="Arial" w:hAnsi="Arial" w:cs="B Lotus"/>
          <w:sz w:val="28"/>
          <w:szCs w:val="28"/>
          <w:rtl/>
          <w:lang w:bidi="fa-IR"/>
        </w:rPr>
        <w:t>لاإله إلاالله</w:t>
      </w:r>
      <w:r w:rsidRPr="009B61C0">
        <w:rPr>
          <w:rFonts w:ascii="Arial" w:hAnsi="Arial" w:cs="B Lotus"/>
          <w:sz w:val="28"/>
          <w:szCs w:val="28"/>
          <w:rtl/>
          <w:lang w:bidi="fa-IR"/>
        </w:rPr>
        <w:t xml:space="preserve"> را بر</w:t>
      </w:r>
      <w:r w:rsidR="000857FE">
        <w:rPr>
          <w:rFonts w:ascii="Arial" w:hAnsi="Arial" w:cs="B Lotus" w:hint="cs"/>
          <w:sz w:val="28"/>
          <w:szCs w:val="28"/>
          <w:rtl/>
          <w:lang w:bidi="fa-IR"/>
        </w:rPr>
        <w:t xml:space="preserve"> </w:t>
      </w:r>
      <w:r w:rsidRPr="009B61C0">
        <w:rPr>
          <w:rFonts w:ascii="Arial" w:hAnsi="Arial" w:cs="B Lotus"/>
          <w:sz w:val="28"/>
          <w:szCs w:val="28"/>
          <w:rtl/>
          <w:lang w:bidi="fa-IR"/>
        </w:rPr>
        <w:t>زبان بیاورد و بر همین عقیده بمیرد، داخل بهشت</w:t>
      </w:r>
      <w:r w:rsidR="00EE6E51">
        <w:rPr>
          <w:rFonts w:ascii="Arial" w:hAnsi="Arial" w:cs="B Lotus"/>
          <w:sz w:val="28"/>
          <w:szCs w:val="28"/>
          <w:rtl/>
          <w:lang w:bidi="fa-IR"/>
        </w:rPr>
        <w:t xml:space="preserve"> می‌</w:t>
      </w:r>
      <w:r w:rsidRPr="009B61C0">
        <w:rPr>
          <w:rFonts w:ascii="Arial" w:hAnsi="Arial" w:cs="B Lotus"/>
          <w:sz w:val="28"/>
          <w:szCs w:val="28"/>
          <w:rtl/>
          <w:lang w:bidi="fa-IR"/>
        </w:rPr>
        <w:t>شود.</w:t>
      </w:r>
      <w:r w:rsidR="000857FE">
        <w:rPr>
          <w:rFonts w:ascii="Arial" w:hAnsi="Arial" w:cs="B Lotus" w:hint="cs"/>
          <w:sz w:val="28"/>
          <w:szCs w:val="28"/>
          <w:rtl/>
          <w:lang w:bidi="fa-IR"/>
        </w:rPr>
        <w:t>»</w:t>
      </w:r>
    </w:p>
    <w:p w:rsidR="00D8170A" w:rsidRPr="009B61C0" w:rsidRDefault="00D8170A" w:rsidP="00E36860">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مفهوم حدیث این</w:t>
      </w:r>
      <w:r w:rsidR="00E36860">
        <w:rPr>
          <w:rFonts w:ascii="Arial" w:hAnsi="Arial" w:cs="B Lotus" w:hint="cs"/>
          <w:sz w:val="28"/>
          <w:szCs w:val="28"/>
          <w:rtl/>
          <w:lang w:bidi="fa-IR"/>
        </w:rPr>
        <w:softHyphen/>
        <w:t>ا</w:t>
      </w:r>
      <w:r w:rsidRPr="009B61C0">
        <w:rPr>
          <w:rFonts w:ascii="Arial" w:hAnsi="Arial" w:cs="B Lotus"/>
          <w:sz w:val="28"/>
          <w:szCs w:val="28"/>
          <w:rtl/>
          <w:lang w:bidi="fa-IR"/>
        </w:rPr>
        <w:t xml:space="preserve">ست که اگر کسی </w:t>
      </w:r>
      <w:r w:rsidR="00974B50">
        <w:rPr>
          <w:rFonts w:ascii="Arial" w:hAnsi="Arial" w:cs="B Lotus"/>
          <w:sz w:val="28"/>
          <w:szCs w:val="28"/>
          <w:rtl/>
          <w:lang w:bidi="fa-IR"/>
        </w:rPr>
        <w:t>لاإله إلاالله</w:t>
      </w:r>
      <w:r w:rsidRPr="009B61C0">
        <w:rPr>
          <w:rFonts w:ascii="Arial" w:hAnsi="Arial" w:cs="B Lotus"/>
          <w:sz w:val="28"/>
          <w:szCs w:val="28"/>
          <w:rtl/>
          <w:lang w:bidi="fa-IR"/>
        </w:rPr>
        <w:t xml:space="preserve"> را</w:t>
      </w:r>
      <w:r w:rsidR="0086083D" w:rsidRPr="009B61C0">
        <w:rPr>
          <w:rFonts w:ascii="Arial" w:hAnsi="Arial" w:cs="B Lotus" w:hint="cs"/>
          <w:sz w:val="28"/>
          <w:szCs w:val="28"/>
          <w:rtl/>
          <w:lang w:bidi="fa-IR"/>
        </w:rPr>
        <w:t xml:space="preserve"> </w:t>
      </w:r>
      <w:r w:rsidRPr="009B61C0">
        <w:rPr>
          <w:rFonts w:ascii="Arial" w:hAnsi="Arial" w:cs="B Lotus"/>
          <w:sz w:val="28"/>
          <w:szCs w:val="28"/>
          <w:rtl/>
          <w:lang w:bidi="fa-IR"/>
        </w:rPr>
        <w:t>بر</w:t>
      </w:r>
      <w:r w:rsidR="0086083D" w:rsidRPr="009B61C0">
        <w:rPr>
          <w:rFonts w:ascii="Arial" w:hAnsi="Arial" w:cs="B Lotus" w:hint="cs"/>
          <w:sz w:val="28"/>
          <w:szCs w:val="28"/>
          <w:rtl/>
          <w:lang w:bidi="fa-IR"/>
        </w:rPr>
        <w:t xml:space="preserve"> </w:t>
      </w:r>
      <w:r w:rsidRPr="009B61C0">
        <w:rPr>
          <w:rFonts w:ascii="Arial" w:hAnsi="Arial" w:cs="B Lotus"/>
          <w:sz w:val="28"/>
          <w:szCs w:val="28"/>
          <w:rtl/>
          <w:lang w:bidi="fa-IR"/>
        </w:rPr>
        <w:t>زبان بیاورد اما</w:t>
      </w:r>
      <w:r w:rsidR="00E36860">
        <w:rPr>
          <w:rFonts w:ascii="Arial" w:hAnsi="Arial" w:cs="B Lotus"/>
          <w:sz w:val="28"/>
          <w:szCs w:val="28"/>
          <w:rtl/>
          <w:lang w:bidi="fa-IR"/>
        </w:rPr>
        <w:t xml:space="preserve"> نه بر این عقیده</w:t>
      </w:r>
      <w:r w:rsidR="00E36860">
        <w:rPr>
          <w:rFonts w:ascii="Arial" w:hAnsi="Arial" w:cs="B Lotus" w:hint="cs"/>
          <w:sz w:val="28"/>
          <w:szCs w:val="28"/>
          <w:rtl/>
          <w:lang w:bidi="fa-IR"/>
        </w:rPr>
        <w:t xml:space="preserve"> و </w:t>
      </w:r>
      <w:r w:rsidR="00E36860">
        <w:rPr>
          <w:rFonts w:ascii="Arial" w:hAnsi="Arial" w:cs="B Lotus"/>
          <w:sz w:val="28"/>
          <w:szCs w:val="28"/>
          <w:rtl/>
          <w:lang w:bidi="fa-IR"/>
        </w:rPr>
        <w:t>بلکه با عقیده</w:t>
      </w:r>
      <w:r w:rsidR="00E36860">
        <w:rPr>
          <w:rFonts w:ascii="Arial" w:hAnsi="Arial" w:cs="B Lotus" w:hint="cs"/>
          <w:sz w:val="28"/>
          <w:szCs w:val="28"/>
          <w:rtl/>
          <w:lang w:bidi="fa-IR"/>
        </w:rPr>
        <w:softHyphen/>
      </w:r>
      <w:r w:rsidR="00E36860">
        <w:rPr>
          <w:rFonts w:ascii="Arial" w:hAnsi="Arial" w:cs="B Lotus"/>
          <w:sz w:val="28"/>
          <w:szCs w:val="28"/>
          <w:rtl/>
          <w:lang w:bidi="fa-IR"/>
        </w:rPr>
        <w:t>ای ضد آن، یعنی شرک</w:t>
      </w:r>
      <w:r w:rsidRPr="009B61C0">
        <w:rPr>
          <w:rFonts w:ascii="Arial" w:hAnsi="Arial" w:cs="B Lotus"/>
          <w:sz w:val="28"/>
          <w:szCs w:val="28"/>
          <w:rtl/>
          <w:lang w:bidi="fa-IR"/>
        </w:rPr>
        <w:t xml:space="preserve"> بمیرد، داخل بهشت</w:t>
      </w:r>
      <w:r w:rsidR="00EE6E51">
        <w:rPr>
          <w:rFonts w:ascii="Arial" w:hAnsi="Arial" w:cs="B Lotus"/>
          <w:sz w:val="28"/>
          <w:szCs w:val="28"/>
          <w:rtl/>
          <w:lang w:bidi="fa-IR"/>
        </w:rPr>
        <w:t xml:space="preserve"> نمی‌</w:t>
      </w:r>
      <w:r w:rsidRPr="009B61C0">
        <w:rPr>
          <w:rFonts w:ascii="Arial" w:hAnsi="Arial" w:cs="B Lotus"/>
          <w:sz w:val="28"/>
          <w:szCs w:val="28"/>
          <w:rtl/>
          <w:lang w:bidi="fa-IR"/>
        </w:rPr>
        <w:t>شود و از اهل بهشت نخ</w:t>
      </w:r>
      <w:r w:rsidR="002F37F2" w:rsidRPr="009B61C0">
        <w:rPr>
          <w:rFonts w:ascii="Arial" w:hAnsi="Arial" w:cs="B Lotus"/>
          <w:sz w:val="28"/>
          <w:szCs w:val="28"/>
          <w:rtl/>
          <w:lang w:bidi="fa-IR"/>
        </w:rPr>
        <w:t>واهد بود و اعمال پیشین</w:t>
      </w:r>
      <w:r w:rsidR="00E36860">
        <w:rPr>
          <w:rFonts w:ascii="Arial" w:hAnsi="Arial" w:cs="B Lotus" w:hint="cs"/>
          <w:sz w:val="28"/>
          <w:szCs w:val="28"/>
          <w:rtl/>
          <w:lang w:bidi="fa-IR"/>
        </w:rPr>
        <w:t xml:space="preserve"> وی</w:t>
      </w:r>
      <w:r w:rsidR="002F37F2" w:rsidRPr="009B61C0">
        <w:rPr>
          <w:rFonts w:ascii="Arial" w:hAnsi="Arial" w:cs="B Lotus"/>
          <w:sz w:val="28"/>
          <w:szCs w:val="28"/>
          <w:rtl/>
          <w:lang w:bidi="fa-IR"/>
        </w:rPr>
        <w:t xml:space="preserve"> هیچ نفع</w:t>
      </w:r>
      <w:r w:rsidR="002F37F2" w:rsidRPr="009B61C0">
        <w:rPr>
          <w:rFonts w:ascii="Arial" w:hAnsi="Arial" w:cs="B Lotus" w:hint="cs"/>
          <w:sz w:val="28"/>
          <w:szCs w:val="28"/>
          <w:rtl/>
          <w:lang w:bidi="fa-IR"/>
        </w:rPr>
        <w:t>ی</w:t>
      </w:r>
      <w:r w:rsidRPr="009B61C0">
        <w:rPr>
          <w:rFonts w:ascii="Arial" w:hAnsi="Arial" w:cs="B Lotus"/>
          <w:sz w:val="28"/>
          <w:szCs w:val="28"/>
          <w:rtl/>
          <w:lang w:bidi="fa-IR"/>
        </w:rPr>
        <w:t xml:space="preserve"> به </w:t>
      </w:r>
      <w:r w:rsidR="00E36860">
        <w:rPr>
          <w:rFonts w:ascii="Arial" w:hAnsi="Arial" w:cs="B Lotus" w:hint="cs"/>
          <w:sz w:val="28"/>
          <w:szCs w:val="28"/>
          <w:rtl/>
          <w:lang w:bidi="fa-IR"/>
        </w:rPr>
        <w:t>او</w:t>
      </w:r>
      <w:r w:rsidR="00EE6E51">
        <w:rPr>
          <w:rFonts w:ascii="Arial" w:hAnsi="Arial" w:cs="B Lotus"/>
          <w:sz w:val="28"/>
          <w:szCs w:val="28"/>
          <w:rtl/>
          <w:lang w:bidi="fa-IR"/>
        </w:rPr>
        <w:t xml:space="preserve"> نمی‌</w:t>
      </w:r>
      <w:r w:rsidRPr="009B61C0">
        <w:rPr>
          <w:rFonts w:ascii="Arial" w:hAnsi="Arial" w:cs="B Lotus"/>
          <w:sz w:val="28"/>
          <w:szCs w:val="28"/>
          <w:rtl/>
          <w:lang w:bidi="fa-IR"/>
        </w:rPr>
        <w:t xml:space="preserve">رسانند. </w:t>
      </w:r>
    </w:p>
    <w:p w:rsidR="00D8170A" w:rsidRPr="009B61C0" w:rsidRDefault="00D8170A" w:rsidP="00E36860">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 xml:space="preserve">بنابراین با در نظر گرفتن تمامی نصوص مرتبط </w:t>
      </w:r>
      <w:r w:rsidR="00DF28E5" w:rsidRPr="009B61C0">
        <w:rPr>
          <w:rFonts w:ascii="Arial" w:hAnsi="Arial" w:cs="B Lotus" w:hint="cs"/>
          <w:sz w:val="28"/>
          <w:szCs w:val="28"/>
          <w:rtl/>
          <w:lang w:bidi="fa-IR"/>
        </w:rPr>
        <w:t xml:space="preserve"> </w:t>
      </w:r>
      <w:r w:rsidR="00DF28E5" w:rsidRPr="009B61C0">
        <w:rPr>
          <w:rFonts w:ascii="Arial" w:hAnsi="Arial" w:cs="B Lotus"/>
          <w:sz w:val="28"/>
          <w:szCs w:val="28"/>
          <w:rtl/>
          <w:lang w:bidi="fa-IR"/>
        </w:rPr>
        <w:t>با</w:t>
      </w:r>
      <w:r w:rsidR="00DF28E5" w:rsidRPr="009B61C0">
        <w:rPr>
          <w:rFonts w:ascii="Arial" w:hAnsi="Arial" w:cs="B Lotus" w:hint="cs"/>
          <w:sz w:val="28"/>
          <w:szCs w:val="28"/>
          <w:rtl/>
          <w:lang w:bidi="fa-IR"/>
        </w:rPr>
        <w:t xml:space="preserve"> </w:t>
      </w:r>
      <w:r w:rsidR="00DF28E5" w:rsidRPr="009B61C0">
        <w:rPr>
          <w:rFonts w:ascii="Arial" w:hAnsi="Arial" w:cs="B Lotus"/>
          <w:sz w:val="28"/>
          <w:szCs w:val="28"/>
          <w:rtl/>
          <w:lang w:bidi="fa-IR"/>
        </w:rPr>
        <w:t xml:space="preserve">مساله </w:t>
      </w:r>
      <w:r w:rsidRPr="009B61C0">
        <w:rPr>
          <w:rFonts w:ascii="Arial" w:hAnsi="Arial" w:cs="B Lotus"/>
          <w:sz w:val="28"/>
          <w:szCs w:val="28"/>
          <w:rtl/>
          <w:lang w:bidi="fa-IR"/>
        </w:rPr>
        <w:t>و ربط دادن</w:t>
      </w:r>
      <w:r w:rsidR="00A623E8">
        <w:rPr>
          <w:rFonts w:ascii="Arial" w:hAnsi="Arial" w:cs="B Lotus"/>
          <w:sz w:val="28"/>
          <w:szCs w:val="28"/>
          <w:rtl/>
          <w:lang w:bidi="fa-IR"/>
        </w:rPr>
        <w:t xml:space="preserve"> آن‌ها </w:t>
      </w:r>
      <w:r w:rsidRPr="009B61C0">
        <w:rPr>
          <w:rFonts w:ascii="Arial" w:hAnsi="Arial" w:cs="B Lotus"/>
          <w:sz w:val="28"/>
          <w:szCs w:val="28"/>
          <w:rtl/>
          <w:lang w:bidi="fa-IR"/>
        </w:rPr>
        <w:t>به یکدیگر</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گوییم که: هرکس </w:t>
      </w:r>
      <w:r w:rsidR="00974B50">
        <w:rPr>
          <w:rFonts w:ascii="Arial" w:hAnsi="Arial" w:cs="B Lotus"/>
          <w:sz w:val="28"/>
          <w:szCs w:val="28"/>
          <w:rtl/>
          <w:lang w:bidi="fa-IR"/>
        </w:rPr>
        <w:t>لاإله إلاالله</w:t>
      </w:r>
      <w:r w:rsidRPr="009B61C0">
        <w:rPr>
          <w:rFonts w:ascii="Arial" w:hAnsi="Arial" w:cs="B Lotus"/>
          <w:sz w:val="28"/>
          <w:szCs w:val="28"/>
          <w:rtl/>
          <w:lang w:bidi="fa-IR"/>
        </w:rPr>
        <w:t xml:space="preserve"> را برزبان بیاورد و به آنچه غیر از الله عبادت</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شود، کفر ورزد و به شهادت </w:t>
      </w:r>
      <w:r w:rsidR="00974B50">
        <w:rPr>
          <w:rFonts w:ascii="Arial" w:hAnsi="Arial" w:cs="B Lotus"/>
          <w:sz w:val="28"/>
          <w:szCs w:val="28"/>
          <w:rtl/>
          <w:lang w:bidi="fa-IR"/>
        </w:rPr>
        <w:t>لاإله إلاالله</w:t>
      </w:r>
      <w:r w:rsidRPr="009B61C0">
        <w:rPr>
          <w:rFonts w:ascii="Arial" w:hAnsi="Arial" w:cs="B Lotus"/>
          <w:sz w:val="28"/>
          <w:szCs w:val="28"/>
          <w:rtl/>
          <w:lang w:bidi="fa-IR"/>
        </w:rPr>
        <w:t xml:space="preserve"> و خواسته</w:t>
      </w:r>
      <w:r w:rsidR="00EE6E51">
        <w:rPr>
          <w:rFonts w:ascii="Arial" w:hAnsi="Arial" w:cs="B Lotus"/>
          <w:sz w:val="28"/>
          <w:szCs w:val="28"/>
          <w:rtl/>
          <w:lang w:bidi="fa-IR"/>
        </w:rPr>
        <w:t xml:space="preserve">‌های </w:t>
      </w:r>
      <w:r w:rsidRPr="009B61C0">
        <w:rPr>
          <w:rFonts w:ascii="Arial" w:hAnsi="Arial" w:cs="B Lotus"/>
          <w:sz w:val="28"/>
          <w:szCs w:val="28"/>
          <w:rtl/>
          <w:lang w:bidi="fa-IR"/>
        </w:rPr>
        <w:t xml:space="preserve">آن عالم و </w:t>
      </w:r>
      <w:r w:rsidR="00DF28E5" w:rsidRPr="009B61C0">
        <w:rPr>
          <w:rFonts w:ascii="Arial" w:hAnsi="Arial" w:cs="B Lotus"/>
          <w:sz w:val="28"/>
          <w:szCs w:val="28"/>
          <w:rtl/>
          <w:lang w:bidi="fa-IR"/>
        </w:rPr>
        <w:t>آگاه باشد و صادقانه و مخلصانه و</w:t>
      </w:r>
      <w:r w:rsidR="00DF28E5" w:rsidRPr="009B61C0">
        <w:rPr>
          <w:rFonts w:ascii="Arial" w:hAnsi="Arial" w:cs="B Lotus" w:hint="cs"/>
          <w:sz w:val="28"/>
          <w:szCs w:val="28"/>
          <w:rtl/>
          <w:lang w:bidi="fa-IR"/>
        </w:rPr>
        <w:t xml:space="preserve"> </w:t>
      </w:r>
      <w:r w:rsidRPr="009B61C0">
        <w:rPr>
          <w:rFonts w:ascii="Arial" w:hAnsi="Arial" w:cs="B Lotus"/>
          <w:sz w:val="28"/>
          <w:szCs w:val="28"/>
          <w:rtl/>
          <w:lang w:bidi="fa-IR"/>
        </w:rPr>
        <w:t>از روی یقین قلبی و بدون هیچ شک و تردیدی به آن اقرار نماید و ب</w:t>
      </w:r>
      <w:r w:rsidR="00E36860">
        <w:rPr>
          <w:rFonts w:ascii="Arial" w:hAnsi="Arial" w:cs="B Lotus" w:hint="cs"/>
          <w:sz w:val="28"/>
          <w:szCs w:val="28"/>
          <w:rtl/>
          <w:lang w:bidi="fa-IR"/>
        </w:rPr>
        <w:t>ا</w:t>
      </w:r>
      <w:r w:rsidRPr="009B61C0">
        <w:rPr>
          <w:rFonts w:ascii="Arial" w:hAnsi="Arial" w:cs="B Lotus"/>
          <w:sz w:val="28"/>
          <w:szCs w:val="28"/>
          <w:rtl/>
          <w:lang w:bidi="fa-IR"/>
        </w:rPr>
        <w:t xml:space="preserve"> توحید و اهل توحید محبت داشته باشد و به توحید و مقتضیات آن عمل کند و در نهایت بر این عقیده بمیرد، بدون شک الله متعال او را وارد بهشت خواهد کرد. </w:t>
      </w:r>
    </w:p>
    <w:p w:rsidR="00D8170A" w:rsidRPr="009B61C0" w:rsidRDefault="00E36860" w:rsidP="00E36860">
      <w:pPr>
        <w:widowControl w:val="0"/>
        <w:autoSpaceDE w:val="0"/>
        <w:autoSpaceDN w:val="0"/>
        <w:bidi/>
        <w:adjustRightInd w:val="0"/>
        <w:spacing w:after="0" w:line="240" w:lineRule="auto"/>
        <w:ind w:firstLine="284"/>
        <w:jc w:val="both"/>
        <w:rPr>
          <w:rFonts w:ascii="Arial" w:hAnsi="Arial" w:cs="B Lotus"/>
          <w:sz w:val="28"/>
          <w:szCs w:val="28"/>
          <w:rtl/>
          <w:lang w:bidi="fa-IR"/>
        </w:rPr>
      </w:pPr>
      <w:r>
        <w:rPr>
          <w:rFonts w:ascii="Arial" w:hAnsi="Arial" w:cs="B Lotus"/>
          <w:sz w:val="28"/>
          <w:szCs w:val="28"/>
          <w:rtl/>
          <w:lang w:bidi="fa-IR"/>
        </w:rPr>
        <w:t>اما بکارگ</w:t>
      </w:r>
      <w:r>
        <w:rPr>
          <w:rFonts w:ascii="Arial" w:hAnsi="Arial" w:cs="B Lotus" w:hint="cs"/>
          <w:sz w:val="28"/>
          <w:szCs w:val="28"/>
          <w:rtl/>
          <w:lang w:bidi="fa-IR"/>
        </w:rPr>
        <w:t>رفتن</w:t>
      </w:r>
      <w:r>
        <w:rPr>
          <w:rFonts w:ascii="Arial" w:hAnsi="Arial" w:cs="B Lotus"/>
          <w:sz w:val="28"/>
          <w:szCs w:val="28"/>
          <w:rtl/>
          <w:lang w:bidi="fa-IR"/>
        </w:rPr>
        <w:t xml:space="preserve"> تنها یک نص و چشم</w:t>
      </w:r>
      <w:r>
        <w:rPr>
          <w:rFonts w:ascii="Arial" w:hAnsi="Arial" w:cs="B Lotus" w:hint="cs"/>
          <w:sz w:val="28"/>
          <w:szCs w:val="28"/>
          <w:rtl/>
          <w:lang w:bidi="fa-IR"/>
        </w:rPr>
        <w:softHyphen/>
      </w:r>
      <w:r w:rsidR="00D8170A" w:rsidRPr="009B61C0">
        <w:rPr>
          <w:rFonts w:ascii="Arial" w:hAnsi="Arial" w:cs="B Lotus"/>
          <w:sz w:val="28"/>
          <w:szCs w:val="28"/>
          <w:rtl/>
          <w:lang w:bidi="fa-IR"/>
        </w:rPr>
        <w:t xml:space="preserve">پوشی از بقیه نصوص مرتبط </w:t>
      </w:r>
      <w:r w:rsidR="00DF28E5" w:rsidRPr="009B61C0">
        <w:rPr>
          <w:rFonts w:ascii="Arial" w:hAnsi="Arial" w:cs="B Lotus"/>
          <w:sz w:val="28"/>
          <w:szCs w:val="28"/>
          <w:rtl/>
          <w:lang w:bidi="fa-IR"/>
        </w:rPr>
        <w:t>با این مساله، به خاطر</w:t>
      </w:r>
      <w:r w:rsidR="0086083D" w:rsidRPr="009B61C0">
        <w:rPr>
          <w:rFonts w:ascii="Arial" w:hAnsi="Arial" w:cs="B Lotus" w:hint="cs"/>
          <w:sz w:val="28"/>
          <w:szCs w:val="28"/>
          <w:rtl/>
          <w:lang w:bidi="fa-IR"/>
        </w:rPr>
        <w:t xml:space="preserve"> </w:t>
      </w:r>
      <w:r w:rsidR="00D8170A" w:rsidRPr="009B61C0">
        <w:rPr>
          <w:rFonts w:ascii="Arial" w:hAnsi="Arial" w:cs="B Lotus"/>
          <w:sz w:val="28"/>
          <w:szCs w:val="28"/>
          <w:rtl/>
          <w:lang w:bidi="fa-IR"/>
        </w:rPr>
        <w:t>هوی و هوس یا گرایش و تمایل خاصی</w:t>
      </w:r>
      <w:r w:rsidR="002F37F2" w:rsidRPr="009B61C0">
        <w:rPr>
          <w:rFonts w:ascii="Arial" w:hAnsi="Arial" w:cs="B Lotus" w:hint="cs"/>
          <w:sz w:val="28"/>
          <w:szCs w:val="28"/>
          <w:rtl/>
          <w:lang w:bidi="fa-IR"/>
        </w:rPr>
        <w:t>،</w:t>
      </w:r>
      <w:r w:rsidR="00D8170A" w:rsidRPr="009B61C0">
        <w:rPr>
          <w:rFonts w:ascii="Arial" w:hAnsi="Arial" w:cs="B Lotus"/>
          <w:sz w:val="28"/>
          <w:szCs w:val="28"/>
          <w:rtl/>
          <w:lang w:bidi="fa-IR"/>
        </w:rPr>
        <w:t xml:space="preserve"> از اخلاقی است که جز دزدان کسی به </w:t>
      </w:r>
      <w:r w:rsidR="00D8170A" w:rsidRPr="009B61C0">
        <w:rPr>
          <w:rFonts w:ascii="Arial" w:hAnsi="Arial" w:cs="B Lotus"/>
          <w:sz w:val="28"/>
          <w:szCs w:val="28"/>
          <w:rtl/>
          <w:lang w:bidi="fa-IR"/>
        </w:rPr>
        <w:lastRenderedPageBreak/>
        <w:t>آن اقدام</w:t>
      </w:r>
      <w:r w:rsidR="00EE6E51">
        <w:rPr>
          <w:rFonts w:ascii="Arial" w:hAnsi="Arial" w:cs="B Lotus"/>
          <w:sz w:val="28"/>
          <w:szCs w:val="28"/>
          <w:rtl/>
          <w:lang w:bidi="fa-IR"/>
        </w:rPr>
        <w:t xml:space="preserve"> نمی‌</w:t>
      </w:r>
      <w:r w:rsidR="00D8170A" w:rsidRPr="009B61C0">
        <w:rPr>
          <w:rFonts w:ascii="Arial" w:hAnsi="Arial" w:cs="B Lotus"/>
          <w:sz w:val="28"/>
          <w:szCs w:val="28"/>
          <w:rtl/>
          <w:lang w:bidi="fa-IR"/>
        </w:rPr>
        <w:t xml:space="preserve">کند، منظورم دزدان درهم و دینار نیست، بلکه منظور دزدان علم و دین است. </w:t>
      </w:r>
    </w:p>
    <w:p w:rsidR="006503B8" w:rsidRPr="009B61C0" w:rsidRDefault="00D8170A"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از این</w:t>
      </w:r>
      <w:r w:rsidR="00E36860">
        <w:rPr>
          <w:rFonts w:ascii="Arial" w:hAnsi="Arial" w:cs="B Lotus" w:hint="cs"/>
          <w:sz w:val="28"/>
          <w:szCs w:val="28"/>
          <w:rtl/>
          <w:lang w:bidi="fa-IR"/>
        </w:rPr>
        <w:softHyphen/>
      </w:r>
      <w:r w:rsidRPr="009B61C0">
        <w:rPr>
          <w:rFonts w:ascii="Arial" w:hAnsi="Arial" w:cs="B Lotus"/>
          <w:sz w:val="28"/>
          <w:szCs w:val="28"/>
          <w:rtl/>
          <w:lang w:bidi="fa-IR"/>
        </w:rPr>
        <w:t>رو شهادت توحیدی که به آن فرد دارای نود و نه کارنامه نفع رسانده و بر تمامی کارنامه</w:t>
      </w:r>
      <w:r w:rsidR="00EE6E51">
        <w:rPr>
          <w:rFonts w:ascii="Arial" w:hAnsi="Arial" w:cs="B Lotus"/>
          <w:sz w:val="28"/>
          <w:szCs w:val="28"/>
          <w:rtl/>
          <w:lang w:bidi="fa-IR"/>
        </w:rPr>
        <w:t xml:space="preserve">‌های </w:t>
      </w:r>
      <w:r w:rsidRPr="009B61C0">
        <w:rPr>
          <w:rFonts w:ascii="Arial" w:hAnsi="Arial" w:cs="B Lotus"/>
          <w:sz w:val="28"/>
          <w:szCs w:val="28"/>
          <w:rtl/>
          <w:lang w:bidi="fa-IR"/>
        </w:rPr>
        <w:t>پر از گناه و معصیت برتری و سنگینی پیدا کرده، فقط شهادت زبان یا حرکت لبها نبوده است، بل</w:t>
      </w:r>
      <w:r w:rsidR="00E36860">
        <w:rPr>
          <w:rFonts w:ascii="Arial" w:hAnsi="Arial" w:cs="B Lotus"/>
          <w:sz w:val="28"/>
          <w:szCs w:val="28"/>
          <w:rtl/>
          <w:lang w:bidi="fa-IR"/>
        </w:rPr>
        <w:t>که شهادتی بوده که در آن شروط ده</w:t>
      </w:r>
      <w:r w:rsidRPr="009B61C0">
        <w:rPr>
          <w:rFonts w:ascii="Arial" w:hAnsi="Arial" w:cs="B Lotus"/>
          <w:sz w:val="28"/>
          <w:szCs w:val="28"/>
          <w:rtl/>
          <w:lang w:bidi="fa-IR"/>
        </w:rPr>
        <w:t>گانه</w:t>
      </w:r>
      <w:r w:rsidR="00EE6E51">
        <w:rPr>
          <w:rFonts w:ascii="Arial" w:hAnsi="Arial" w:cs="B Lotus"/>
          <w:sz w:val="28"/>
          <w:szCs w:val="28"/>
          <w:rtl/>
          <w:lang w:bidi="fa-IR"/>
        </w:rPr>
        <w:t xml:space="preserve">‌ی </w:t>
      </w:r>
      <w:r w:rsidRPr="009B61C0">
        <w:rPr>
          <w:rFonts w:ascii="Arial" w:hAnsi="Arial" w:cs="B Lotus"/>
          <w:sz w:val="28"/>
          <w:szCs w:val="28"/>
          <w:rtl/>
          <w:lang w:bidi="fa-IR"/>
        </w:rPr>
        <w:t>ذکر شده، تحقق پیدا کرده است و ما باید به این مساله آگاه باشیم تا سخنان مشایخ مرجئه و جهمیه، نتوانند ما</w:t>
      </w:r>
      <w:r w:rsidR="00E36860">
        <w:rPr>
          <w:rFonts w:ascii="Arial" w:hAnsi="Arial" w:cs="B Lotus" w:hint="cs"/>
          <w:sz w:val="28"/>
          <w:szCs w:val="28"/>
          <w:rtl/>
          <w:lang w:bidi="fa-IR"/>
        </w:rPr>
        <w:t xml:space="preserve"> </w:t>
      </w:r>
      <w:r w:rsidRPr="009B61C0">
        <w:rPr>
          <w:rFonts w:ascii="Arial" w:hAnsi="Arial" w:cs="B Lotus"/>
          <w:sz w:val="28"/>
          <w:szCs w:val="28"/>
          <w:rtl/>
          <w:lang w:bidi="fa-IR"/>
        </w:rPr>
        <w:t xml:space="preserve">را فریب داده و به هلاکت برسانند. </w:t>
      </w:r>
    </w:p>
    <w:p w:rsidR="006503B8" w:rsidRPr="009B61C0" w:rsidRDefault="006503B8"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پس از این قائلین به فسق و نه کفر تارک نماز</w:t>
      </w:r>
      <w:r w:rsidR="00DF28E5" w:rsidRPr="009B61C0">
        <w:rPr>
          <w:rFonts w:ascii="Arial" w:hAnsi="Arial" w:cs="B Lotus" w:hint="cs"/>
          <w:sz w:val="28"/>
          <w:szCs w:val="28"/>
          <w:rtl/>
          <w:lang w:bidi="fa-IR"/>
        </w:rPr>
        <w:t>،</w:t>
      </w:r>
      <w:r w:rsidR="00C96E5E" w:rsidRPr="009B61C0">
        <w:rPr>
          <w:rFonts w:ascii="Arial" w:hAnsi="Arial" w:cs="B Lotus"/>
          <w:sz w:val="28"/>
          <w:szCs w:val="28"/>
          <w:rtl/>
          <w:lang w:bidi="fa-IR"/>
        </w:rPr>
        <w:t xml:space="preserve"> گفته</w:t>
      </w:r>
      <w:r w:rsidR="00A623E8">
        <w:rPr>
          <w:rFonts w:ascii="Arial" w:hAnsi="Arial" w:cs="B Lotus"/>
          <w:sz w:val="28"/>
          <w:szCs w:val="28"/>
          <w:rtl/>
          <w:lang w:bidi="fa-IR"/>
        </w:rPr>
        <w:t>‌اند:</w:t>
      </w:r>
      <w:r w:rsidR="00C96E5E" w:rsidRPr="009B61C0">
        <w:rPr>
          <w:rFonts w:ascii="Arial" w:hAnsi="Arial" w:cs="B Lotus"/>
          <w:sz w:val="28"/>
          <w:szCs w:val="28"/>
          <w:rtl/>
          <w:lang w:bidi="fa-IR"/>
        </w:rPr>
        <w:t xml:space="preserve"> بنابراین</w:t>
      </w:r>
      <w:r w:rsidRPr="009B61C0">
        <w:rPr>
          <w:rFonts w:ascii="Arial" w:hAnsi="Arial" w:cs="B Lotus"/>
          <w:sz w:val="28"/>
          <w:szCs w:val="28"/>
          <w:rtl/>
          <w:lang w:bidi="fa-IR"/>
        </w:rPr>
        <w:t>، این احادیث و احادیث دیگر مانع از تکفیر و جاویدان ماندن تارک نماز در آتش</w:t>
      </w:r>
      <w:r w:rsidR="00EE6E51">
        <w:rPr>
          <w:rFonts w:ascii="Arial" w:hAnsi="Arial" w:cs="B Lotus"/>
          <w:sz w:val="28"/>
          <w:szCs w:val="28"/>
          <w:rtl/>
          <w:lang w:bidi="fa-IR"/>
        </w:rPr>
        <w:t xml:space="preserve"> می‌</w:t>
      </w:r>
      <w:r w:rsidRPr="009B61C0">
        <w:rPr>
          <w:rFonts w:ascii="Arial" w:hAnsi="Arial" w:cs="B Lotus"/>
          <w:sz w:val="28"/>
          <w:szCs w:val="28"/>
          <w:rtl/>
          <w:lang w:bidi="fa-IR"/>
        </w:rPr>
        <w:t>شود و امید نجات برای وی را به مانند امید نجات برای سایر اهل کبائر مقرر</w:t>
      </w:r>
      <w:r w:rsidR="00EE6E51">
        <w:rPr>
          <w:rFonts w:ascii="Arial" w:hAnsi="Arial" w:cs="B Lotus" w:hint="cs"/>
          <w:sz w:val="28"/>
          <w:szCs w:val="28"/>
          <w:rtl/>
          <w:lang w:bidi="fa-IR"/>
        </w:rPr>
        <w:t xml:space="preserve"> می‌</w:t>
      </w:r>
      <w:r w:rsidRPr="009B61C0">
        <w:rPr>
          <w:rFonts w:ascii="Arial" w:hAnsi="Arial" w:cs="B Lotus"/>
          <w:sz w:val="28"/>
          <w:szCs w:val="28"/>
          <w:rtl/>
          <w:lang w:bidi="fa-IR"/>
        </w:rPr>
        <w:t>کند.</w:t>
      </w:r>
    </w:p>
    <w:p w:rsidR="006503B8" w:rsidRPr="009B61C0" w:rsidRDefault="006503B8" w:rsidP="00E36860">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سپس گفته</w:t>
      </w:r>
      <w:r w:rsidR="00A623E8">
        <w:rPr>
          <w:rFonts w:ascii="Arial" w:hAnsi="Arial" w:cs="B Lotus"/>
          <w:sz w:val="28"/>
          <w:szCs w:val="28"/>
          <w:rtl/>
          <w:lang w:bidi="fa-IR"/>
        </w:rPr>
        <w:t>‌اند:</w:t>
      </w:r>
      <w:r w:rsidRPr="009B61C0">
        <w:rPr>
          <w:rFonts w:ascii="Arial" w:hAnsi="Arial" w:cs="B Lotus"/>
          <w:sz w:val="28"/>
          <w:szCs w:val="28"/>
          <w:rtl/>
          <w:lang w:bidi="fa-IR"/>
        </w:rPr>
        <w:t xml:space="preserve"> تارک نماز کافر</w:t>
      </w:r>
      <w:r w:rsidR="00EE6E51">
        <w:rPr>
          <w:rFonts w:ascii="Arial" w:hAnsi="Arial" w:cs="B Lotus"/>
          <w:sz w:val="28"/>
          <w:szCs w:val="28"/>
          <w:rtl/>
          <w:lang w:bidi="fa-IR"/>
        </w:rPr>
        <w:t xml:space="preserve"> نمی‌</w:t>
      </w:r>
      <w:r w:rsidRPr="009B61C0">
        <w:rPr>
          <w:rFonts w:ascii="Arial" w:hAnsi="Arial" w:cs="B Lotus"/>
          <w:sz w:val="28"/>
          <w:szCs w:val="28"/>
          <w:rtl/>
          <w:lang w:bidi="fa-IR"/>
        </w:rPr>
        <w:t xml:space="preserve">باشد، </w:t>
      </w:r>
      <w:r w:rsidR="00E36860">
        <w:rPr>
          <w:rFonts w:ascii="Arial" w:hAnsi="Arial" w:cs="B Lotus" w:hint="cs"/>
          <w:sz w:val="28"/>
          <w:szCs w:val="28"/>
          <w:rtl/>
          <w:lang w:bidi="fa-IR"/>
        </w:rPr>
        <w:t>زیرا</w:t>
      </w:r>
      <w:r w:rsidRPr="009B61C0">
        <w:rPr>
          <w:rFonts w:ascii="Arial" w:hAnsi="Arial" w:cs="B Lotus"/>
          <w:sz w:val="28"/>
          <w:szCs w:val="28"/>
          <w:rtl/>
          <w:lang w:bidi="fa-IR"/>
        </w:rPr>
        <w:t xml:space="preserve"> کفر انکار توحید و رسالت و معاد و انکار آنچه که 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با آن آمده</w:t>
      </w:r>
      <w:r w:rsidR="00DF28E5" w:rsidRPr="009B61C0">
        <w:rPr>
          <w:rFonts w:ascii="Arial" w:hAnsi="Arial" w:cs="B Lotus" w:hint="cs"/>
          <w:sz w:val="28"/>
          <w:szCs w:val="28"/>
          <w:rtl/>
          <w:lang w:bidi="fa-IR"/>
        </w:rPr>
        <w:t>،</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درحالی</w:t>
      </w:r>
      <w:r w:rsidR="00E36860">
        <w:rPr>
          <w:rFonts w:ascii="Arial" w:hAnsi="Arial" w:cs="B Lotus" w:hint="cs"/>
          <w:sz w:val="28"/>
          <w:szCs w:val="28"/>
          <w:rtl/>
          <w:lang w:bidi="fa-IR"/>
        </w:rPr>
        <w:softHyphen/>
      </w:r>
      <w:r w:rsidRPr="009B61C0">
        <w:rPr>
          <w:rFonts w:ascii="Arial" w:hAnsi="Arial" w:cs="B Lotus"/>
          <w:sz w:val="28"/>
          <w:szCs w:val="28"/>
          <w:rtl/>
          <w:lang w:bidi="fa-IR"/>
        </w:rPr>
        <w:t>که تارک نماز به وحدانیت الله متعال اقرار</w:t>
      </w:r>
      <w:r w:rsidR="00E36860">
        <w:rPr>
          <w:rFonts w:ascii="Arial" w:hAnsi="Arial" w:cs="B Lotus" w:hint="cs"/>
          <w:sz w:val="28"/>
          <w:szCs w:val="28"/>
          <w:rtl/>
          <w:lang w:bidi="fa-IR"/>
        </w:rPr>
        <w:t xml:space="preserve"> </w:t>
      </w:r>
      <w:r w:rsidR="00DF28E5" w:rsidRPr="009B61C0">
        <w:rPr>
          <w:rFonts w:ascii="Arial" w:hAnsi="Arial" w:cs="B Lotus" w:hint="cs"/>
          <w:sz w:val="28"/>
          <w:szCs w:val="28"/>
          <w:rtl/>
          <w:lang w:bidi="fa-IR"/>
        </w:rPr>
        <w:t xml:space="preserve">کرده </w:t>
      </w:r>
      <w:r w:rsidRPr="009B61C0">
        <w:rPr>
          <w:rFonts w:ascii="Arial" w:hAnsi="Arial" w:cs="B Lotus"/>
          <w:sz w:val="28"/>
          <w:szCs w:val="28"/>
          <w:rtl/>
          <w:lang w:bidi="fa-IR"/>
        </w:rPr>
        <w:t>و گواهی</w:t>
      </w:r>
      <w:r w:rsidR="00EE6E51">
        <w:rPr>
          <w:rFonts w:ascii="Arial" w:hAnsi="Arial" w:cs="B Lotus"/>
          <w:sz w:val="28"/>
          <w:szCs w:val="28"/>
          <w:rtl/>
          <w:lang w:bidi="fa-IR"/>
        </w:rPr>
        <w:t xml:space="preserve"> می‌</w:t>
      </w:r>
      <w:r w:rsidRPr="009B61C0">
        <w:rPr>
          <w:rFonts w:ascii="Arial" w:hAnsi="Arial" w:cs="B Lotus"/>
          <w:sz w:val="28"/>
          <w:szCs w:val="28"/>
          <w:rtl/>
          <w:lang w:bidi="fa-IR"/>
        </w:rPr>
        <w:t>دهد که محمد فرستاده</w:t>
      </w:r>
      <w:r w:rsidR="00EE6E51">
        <w:rPr>
          <w:rFonts w:ascii="Arial" w:hAnsi="Arial" w:cs="B Lotus"/>
          <w:sz w:val="28"/>
          <w:szCs w:val="28"/>
          <w:rtl/>
          <w:lang w:bidi="fa-IR"/>
        </w:rPr>
        <w:t xml:space="preserve">‌ی </w:t>
      </w:r>
      <w:r w:rsidRPr="009B61C0">
        <w:rPr>
          <w:rFonts w:ascii="Arial" w:hAnsi="Arial" w:cs="B Lotus"/>
          <w:sz w:val="28"/>
          <w:szCs w:val="28"/>
          <w:rtl/>
          <w:lang w:bidi="fa-IR"/>
        </w:rPr>
        <w:t>اوست و ایمان دارد که الله عزوجل کسانی را که در قبور هستند، مبعوث</w:t>
      </w:r>
      <w:r w:rsidR="00EE6E51">
        <w:rPr>
          <w:rFonts w:ascii="Arial" w:hAnsi="Arial" w:cs="B Lotus"/>
          <w:sz w:val="28"/>
          <w:szCs w:val="28"/>
          <w:rtl/>
          <w:lang w:bidi="fa-IR"/>
        </w:rPr>
        <w:t xml:space="preserve"> می‌</w:t>
      </w:r>
      <w:r w:rsidRPr="009B61C0">
        <w:rPr>
          <w:rFonts w:ascii="Arial" w:hAnsi="Arial" w:cs="B Lotus"/>
          <w:sz w:val="28"/>
          <w:szCs w:val="28"/>
          <w:rtl/>
          <w:lang w:bidi="fa-IR"/>
        </w:rPr>
        <w:t>گرداند</w:t>
      </w:r>
      <w:r w:rsidR="00E36860">
        <w:rPr>
          <w:rFonts w:ascii="Arial" w:hAnsi="Arial" w:cs="B Lotus" w:hint="cs"/>
          <w:sz w:val="28"/>
          <w:szCs w:val="28"/>
          <w:rtl/>
          <w:lang w:bidi="fa-IR"/>
        </w:rPr>
        <w:t>؛</w:t>
      </w:r>
      <w:r w:rsidRPr="009B61C0">
        <w:rPr>
          <w:rFonts w:ascii="Arial" w:hAnsi="Arial" w:cs="B Lotus"/>
          <w:sz w:val="28"/>
          <w:szCs w:val="28"/>
          <w:rtl/>
          <w:lang w:bidi="fa-IR"/>
        </w:rPr>
        <w:t xml:space="preserve"> حال چگونه به کفرش حکم </w:t>
      </w:r>
      <w:r w:rsidR="00E36860">
        <w:rPr>
          <w:rFonts w:ascii="Arial" w:hAnsi="Arial" w:cs="B Lotus" w:hint="cs"/>
          <w:sz w:val="28"/>
          <w:szCs w:val="28"/>
          <w:rtl/>
          <w:lang w:bidi="fa-IR"/>
        </w:rPr>
        <w:t>می</w:t>
      </w:r>
      <w:r w:rsidR="00E36860">
        <w:rPr>
          <w:rFonts w:ascii="Arial" w:hAnsi="Arial" w:cs="B Lotus" w:hint="cs"/>
          <w:sz w:val="28"/>
          <w:szCs w:val="28"/>
          <w:rtl/>
          <w:lang w:bidi="fa-IR"/>
        </w:rPr>
        <w:softHyphen/>
      </w:r>
      <w:r w:rsidRPr="009B61C0">
        <w:rPr>
          <w:rFonts w:ascii="Arial" w:hAnsi="Arial" w:cs="B Lotus"/>
          <w:sz w:val="28"/>
          <w:szCs w:val="28"/>
          <w:rtl/>
          <w:lang w:bidi="fa-IR"/>
        </w:rPr>
        <w:t>شود؟ و ایمان عبارت از تصدیق</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و ضد آن تکذیب و نه ترک عمل</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w:t>
      </w:r>
      <w:r w:rsidR="00DF28E5" w:rsidRPr="009B61C0">
        <w:rPr>
          <w:rFonts w:ascii="Arial" w:hAnsi="Arial" w:cs="B Lotus" w:hint="cs"/>
          <w:sz w:val="28"/>
          <w:szCs w:val="28"/>
          <w:rtl/>
          <w:lang w:bidi="fa-IR"/>
        </w:rPr>
        <w:t>؛</w:t>
      </w:r>
      <w:r w:rsidRPr="009B61C0">
        <w:rPr>
          <w:rFonts w:ascii="Arial" w:hAnsi="Arial" w:cs="B Lotus"/>
          <w:sz w:val="28"/>
          <w:szCs w:val="28"/>
          <w:rtl/>
          <w:lang w:bidi="fa-IR"/>
        </w:rPr>
        <w:t xml:space="preserve"> ازاین</w:t>
      </w:r>
      <w:r w:rsidR="00E36860">
        <w:rPr>
          <w:rFonts w:ascii="Arial" w:hAnsi="Arial" w:cs="B Lotus" w:hint="cs"/>
          <w:sz w:val="28"/>
          <w:szCs w:val="28"/>
          <w:rtl/>
          <w:lang w:bidi="fa-IR"/>
        </w:rPr>
        <w:softHyphen/>
      </w:r>
      <w:r w:rsidRPr="009B61C0">
        <w:rPr>
          <w:rFonts w:ascii="Arial" w:hAnsi="Arial" w:cs="B Lotus"/>
          <w:sz w:val="28"/>
          <w:szCs w:val="28"/>
          <w:rtl/>
          <w:lang w:bidi="fa-IR"/>
        </w:rPr>
        <w:t>رو چگونه ب</w:t>
      </w:r>
      <w:r w:rsidR="00DF28E5" w:rsidRPr="009B61C0">
        <w:rPr>
          <w:rFonts w:ascii="Arial" w:hAnsi="Arial" w:cs="B Lotus" w:hint="cs"/>
          <w:sz w:val="28"/>
          <w:szCs w:val="28"/>
          <w:rtl/>
          <w:lang w:bidi="fa-IR"/>
        </w:rPr>
        <w:t>ر</w:t>
      </w:r>
      <w:r w:rsidRPr="009B61C0">
        <w:rPr>
          <w:rFonts w:ascii="Arial" w:hAnsi="Arial" w:cs="B Lotus"/>
          <w:sz w:val="28"/>
          <w:szCs w:val="28"/>
          <w:rtl/>
          <w:lang w:bidi="fa-IR"/>
        </w:rPr>
        <w:t xml:space="preserve"> کسی </w:t>
      </w:r>
      <w:r w:rsidR="00DF28E5" w:rsidRPr="009B61C0">
        <w:rPr>
          <w:rFonts w:ascii="Arial" w:hAnsi="Arial" w:cs="B Lotus" w:hint="cs"/>
          <w:sz w:val="28"/>
          <w:szCs w:val="28"/>
          <w:rtl/>
          <w:lang w:bidi="fa-IR"/>
        </w:rPr>
        <w:t xml:space="preserve">که </w:t>
      </w:r>
      <w:r w:rsidRPr="009B61C0">
        <w:rPr>
          <w:rFonts w:ascii="Arial" w:hAnsi="Arial" w:cs="B Lotus"/>
          <w:sz w:val="28"/>
          <w:szCs w:val="28"/>
          <w:rtl/>
          <w:lang w:bidi="fa-IR"/>
        </w:rPr>
        <w:t>تصدیق</w:t>
      </w:r>
      <w:r w:rsidR="00EE6E51">
        <w:rPr>
          <w:rFonts w:ascii="Arial" w:hAnsi="Arial" w:cs="B Lotus"/>
          <w:sz w:val="28"/>
          <w:szCs w:val="28"/>
          <w:rtl/>
          <w:lang w:bidi="fa-IR"/>
        </w:rPr>
        <w:t xml:space="preserve"> می‌</w:t>
      </w:r>
      <w:r w:rsidRPr="009B61C0">
        <w:rPr>
          <w:rFonts w:ascii="Arial" w:hAnsi="Arial" w:cs="B Lotus"/>
          <w:sz w:val="28"/>
          <w:szCs w:val="28"/>
          <w:rtl/>
          <w:lang w:bidi="fa-IR"/>
        </w:rPr>
        <w:t>کند، حکم کسی</w:t>
      </w:r>
      <w:r w:rsidR="00E36860">
        <w:rPr>
          <w:rFonts w:ascii="Arial" w:hAnsi="Arial" w:cs="B Lotus" w:hint="cs"/>
          <w:sz w:val="28"/>
          <w:szCs w:val="28"/>
          <w:rtl/>
          <w:lang w:bidi="fa-IR"/>
        </w:rPr>
        <w:t xml:space="preserve"> داده می</w:t>
      </w:r>
      <w:r w:rsidR="00E36860">
        <w:rPr>
          <w:rFonts w:ascii="Arial" w:hAnsi="Arial" w:cs="B Lotus" w:hint="cs"/>
          <w:sz w:val="28"/>
          <w:szCs w:val="28"/>
          <w:rtl/>
          <w:lang w:bidi="fa-IR"/>
        </w:rPr>
        <w:softHyphen/>
        <w:t>شود</w:t>
      </w:r>
      <w:r w:rsidRPr="009B61C0">
        <w:rPr>
          <w:rFonts w:ascii="Arial" w:hAnsi="Arial" w:cs="B Lotus"/>
          <w:sz w:val="28"/>
          <w:szCs w:val="28"/>
          <w:rtl/>
          <w:lang w:bidi="fa-IR"/>
        </w:rPr>
        <w:t xml:space="preserve"> که تکذیب و انکار</w:t>
      </w:r>
      <w:r w:rsidR="00EE6E51">
        <w:rPr>
          <w:rFonts w:ascii="Arial" w:hAnsi="Arial" w:cs="B Lotus"/>
          <w:sz w:val="28"/>
          <w:szCs w:val="28"/>
          <w:rtl/>
          <w:lang w:bidi="fa-IR"/>
        </w:rPr>
        <w:t xml:space="preserve"> می‌</w:t>
      </w:r>
      <w:r w:rsidR="00E36860">
        <w:rPr>
          <w:rFonts w:ascii="Arial" w:hAnsi="Arial" w:cs="B Lotus"/>
          <w:sz w:val="28"/>
          <w:szCs w:val="28"/>
          <w:rtl/>
          <w:lang w:bidi="fa-IR"/>
        </w:rPr>
        <w:t>کند</w:t>
      </w:r>
      <w:r w:rsidRPr="009B61C0">
        <w:rPr>
          <w:rFonts w:ascii="Arial" w:hAnsi="Arial" w:cs="B Lotus"/>
          <w:sz w:val="28"/>
          <w:szCs w:val="28"/>
          <w:rtl/>
          <w:lang w:bidi="fa-IR"/>
        </w:rPr>
        <w:t>؟</w:t>
      </w:r>
      <w:r w:rsidR="00BD1C90">
        <w:rPr>
          <w:rFonts w:ascii="Arial" w:hAnsi="Arial" w:cs="B Lotus" w:hint="cs"/>
          <w:sz w:val="28"/>
          <w:szCs w:val="28"/>
          <w:vertAlign w:val="superscript"/>
          <w:rtl/>
          <w:lang w:bidi="fa-IR"/>
        </w:rPr>
        <w:t>(</w:t>
      </w:r>
      <w:r w:rsidR="000E2D96" w:rsidRPr="00A10D82">
        <w:rPr>
          <w:rStyle w:val="FootnoteReference"/>
          <w:rFonts w:ascii="Arial" w:hAnsi="Arial" w:cs="B Lotus"/>
          <w:sz w:val="28"/>
          <w:szCs w:val="28"/>
          <w:rtl/>
          <w:lang w:bidi="fa-IR"/>
        </w:rPr>
        <w:footnoteReference w:id="75"/>
      </w:r>
      <w:r w:rsidR="000E2D96" w:rsidRPr="00A10D82">
        <w:rPr>
          <w:rFonts w:ascii="Arial" w:hAnsi="Arial" w:cs="B Lotus" w:hint="cs"/>
          <w:sz w:val="28"/>
          <w:szCs w:val="28"/>
          <w:vertAlign w:val="superscript"/>
          <w:rtl/>
          <w:lang w:bidi="fa-IR"/>
        </w:rPr>
        <w:t>)</w:t>
      </w:r>
      <w:r w:rsidRPr="009B61C0">
        <w:rPr>
          <w:rFonts w:ascii="Arial" w:hAnsi="Arial" w:cs="B Lotus"/>
          <w:sz w:val="28"/>
          <w:szCs w:val="28"/>
          <w:rtl/>
          <w:lang w:bidi="fa-IR"/>
        </w:rPr>
        <w:t xml:space="preserve"> </w:t>
      </w:r>
    </w:p>
    <w:p w:rsidR="006503B8" w:rsidRPr="009B61C0" w:rsidRDefault="006503B8" w:rsidP="003F6092">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lastRenderedPageBreak/>
        <w:t>قائلین به فسق و نه کفر تارک نماز دلایلی دیگر</w:t>
      </w:r>
      <w:r w:rsidR="00E36860">
        <w:rPr>
          <w:rFonts w:ascii="Arial" w:hAnsi="Arial" w:cs="B Lotus" w:hint="cs"/>
          <w:sz w:val="28"/>
          <w:szCs w:val="28"/>
          <w:rtl/>
          <w:lang w:bidi="fa-IR"/>
        </w:rPr>
        <w:t>ی</w:t>
      </w:r>
      <w:r w:rsidR="0086083D" w:rsidRPr="009B61C0">
        <w:rPr>
          <w:rFonts w:ascii="Arial" w:hAnsi="Arial" w:cs="B Lotus" w:hint="cs"/>
          <w:sz w:val="28"/>
          <w:szCs w:val="28"/>
          <w:rtl/>
          <w:lang w:bidi="fa-IR"/>
        </w:rPr>
        <w:t xml:space="preserve"> </w:t>
      </w:r>
      <w:r w:rsidRPr="009B61C0">
        <w:rPr>
          <w:rFonts w:ascii="Arial" w:hAnsi="Arial" w:cs="B Lotus"/>
          <w:sz w:val="28"/>
          <w:szCs w:val="28"/>
          <w:rtl/>
          <w:lang w:bidi="fa-IR"/>
        </w:rPr>
        <w:t>در عدم کفر تارک نماز</w:t>
      </w:r>
      <w:r w:rsidR="00EE6E51">
        <w:rPr>
          <w:rFonts w:ascii="Arial" w:hAnsi="Arial" w:cs="B Lotus"/>
          <w:sz w:val="28"/>
          <w:szCs w:val="28"/>
          <w:rtl/>
          <w:lang w:bidi="fa-IR"/>
        </w:rPr>
        <w:t xml:space="preserve"> می‌</w:t>
      </w:r>
      <w:r w:rsidRPr="009B61C0">
        <w:rPr>
          <w:rFonts w:ascii="Arial" w:hAnsi="Arial" w:cs="B Lotus"/>
          <w:sz w:val="28"/>
          <w:szCs w:val="28"/>
          <w:rtl/>
          <w:lang w:bidi="fa-IR"/>
        </w:rPr>
        <w:t>آورند که عبارتند از</w:t>
      </w:r>
      <w:r w:rsidR="00BD1C90">
        <w:rPr>
          <w:rFonts w:ascii="Arial" w:hAnsi="Arial" w:cs="B Lotus" w:hint="cs"/>
          <w:sz w:val="28"/>
          <w:szCs w:val="28"/>
          <w:vertAlign w:val="superscript"/>
          <w:rtl/>
          <w:lang w:bidi="fa-IR"/>
        </w:rPr>
        <w:t>(</w:t>
      </w:r>
      <w:r w:rsidR="000E2D96" w:rsidRPr="00A10D82">
        <w:rPr>
          <w:rStyle w:val="FootnoteReference"/>
          <w:rFonts w:ascii="Arial" w:hAnsi="Arial" w:cs="B Lotus"/>
          <w:sz w:val="28"/>
          <w:szCs w:val="28"/>
          <w:rtl/>
          <w:lang w:bidi="fa-IR"/>
        </w:rPr>
        <w:footnoteReference w:id="76"/>
      </w:r>
      <w:r w:rsidR="000E2D96" w:rsidRPr="00A10D82">
        <w:rPr>
          <w:rFonts w:ascii="Arial" w:hAnsi="Arial" w:cs="B Lotus" w:hint="cs"/>
          <w:sz w:val="28"/>
          <w:szCs w:val="28"/>
          <w:vertAlign w:val="superscript"/>
          <w:rtl/>
          <w:lang w:bidi="fa-IR"/>
        </w:rPr>
        <w:t>)</w:t>
      </w:r>
      <w:r w:rsidRPr="009B61C0">
        <w:rPr>
          <w:rFonts w:ascii="Arial" w:hAnsi="Arial" w:cs="B Lotus"/>
          <w:sz w:val="28"/>
          <w:szCs w:val="28"/>
          <w:rtl/>
          <w:lang w:bidi="fa-IR"/>
        </w:rPr>
        <w:t>:</w:t>
      </w:r>
    </w:p>
    <w:p w:rsidR="006503B8" w:rsidRPr="003505C8" w:rsidRDefault="00B80786" w:rsidP="00B80786">
      <w:pPr>
        <w:pStyle w:val="ListParagraph"/>
        <w:widowControl w:val="0"/>
        <w:numPr>
          <w:ilvl w:val="0"/>
          <w:numId w:val="4"/>
        </w:numPr>
        <w:autoSpaceDE w:val="0"/>
        <w:autoSpaceDN w:val="0"/>
        <w:bidi/>
        <w:adjustRightInd w:val="0"/>
        <w:spacing w:after="0" w:line="240" w:lineRule="auto"/>
        <w:jc w:val="both"/>
        <w:rPr>
          <w:rFonts w:ascii="Arial" w:hAnsi="Arial" w:cs="B Lotus"/>
          <w:sz w:val="28"/>
          <w:szCs w:val="28"/>
          <w:rtl/>
          <w:lang w:bidi="fa-IR"/>
        </w:rPr>
      </w:pPr>
      <w:r>
        <w:rPr>
          <w:rFonts w:ascii="Arial" w:hAnsi="Arial" w:cs="B Lotus"/>
          <w:sz w:val="28"/>
          <w:szCs w:val="28"/>
          <w:rtl/>
          <w:lang w:bidi="fa-IR"/>
        </w:rPr>
        <w:t>ابن ماجه با سند خودش از اب</w:t>
      </w:r>
      <w:r>
        <w:rPr>
          <w:rFonts w:ascii="Arial" w:hAnsi="Arial" w:cs="B Lotus" w:hint="cs"/>
          <w:sz w:val="28"/>
          <w:szCs w:val="28"/>
          <w:rtl/>
          <w:lang w:bidi="fa-IR"/>
        </w:rPr>
        <w:t>و</w:t>
      </w:r>
      <w:r>
        <w:rPr>
          <w:rFonts w:ascii="Arial" w:hAnsi="Arial" w:cs="B Lotus"/>
          <w:sz w:val="28"/>
          <w:szCs w:val="28"/>
          <w:rtl/>
          <w:lang w:bidi="fa-IR"/>
        </w:rPr>
        <w:t>معاویه و او هم از اب</w:t>
      </w:r>
      <w:r>
        <w:rPr>
          <w:rFonts w:ascii="Arial" w:hAnsi="Arial" w:cs="B Lotus" w:hint="cs"/>
          <w:sz w:val="28"/>
          <w:szCs w:val="28"/>
          <w:rtl/>
          <w:lang w:bidi="fa-IR"/>
        </w:rPr>
        <w:t>و</w:t>
      </w:r>
      <w:r w:rsidR="006503B8" w:rsidRPr="003505C8">
        <w:rPr>
          <w:rFonts w:ascii="Arial" w:hAnsi="Arial" w:cs="B Lotus"/>
          <w:sz w:val="28"/>
          <w:szCs w:val="28"/>
          <w:rtl/>
          <w:lang w:bidi="fa-IR"/>
        </w:rPr>
        <w:t>مالک اشجعی و او نیز از ربعی و ربعی از حذیفه نقل</w:t>
      </w:r>
      <w:r w:rsidR="00EE6E51" w:rsidRPr="003505C8">
        <w:rPr>
          <w:rFonts w:ascii="Arial" w:hAnsi="Arial" w:cs="B Lotus"/>
          <w:sz w:val="28"/>
          <w:szCs w:val="28"/>
          <w:rtl/>
          <w:lang w:bidi="fa-IR"/>
        </w:rPr>
        <w:t xml:space="preserve"> می‌</w:t>
      </w:r>
      <w:r w:rsidR="006503B8" w:rsidRPr="003505C8">
        <w:rPr>
          <w:rFonts w:ascii="Arial" w:hAnsi="Arial" w:cs="B Lotus"/>
          <w:sz w:val="28"/>
          <w:szCs w:val="28"/>
          <w:rtl/>
          <w:lang w:bidi="fa-IR"/>
        </w:rPr>
        <w:t>کند که رسول الله</w:t>
      </w:r>
      <w:r w:rsidR="001C0542" w:rsidRPr="001C0542">
        <w:rPr>
          <w:rFonts w:ascii="AGA Arabesque" w:hAnsi="AGA Arabesque" w:cs="CTraditional Arabic" w:hint="cs"/>
          <w:sz w:val="28"/>
          <w:szCs w:val="28"/>
          <w:lang w:bidi="fa-IR"/>
        </w:rPr>
        <w:t></w:t>
      </w:r>
      <w:r w:rsidR="006503B8" w:rsidRPr="003505C8">
        <w:rPr>
          <w:rFonts w:ascii="Arial" w:hAnsi="Arial" w:cs="B Lotus"/>
          <w:sz w:val="28"/>
          <w:szCs w:val="28"/>
          <w:rtl/>
          <w:lang w:bidi="fa-IR"/>
        </w:rPr>
        <w:t xml:space="preserve"> فرمودند</w:t>
      </w:r>
      <w:r w:rsidR="00BD1C90">
        <w:rPr>
          <w:rFonts w:ascii="Arial" w:hAnsi="Arial" w:cs="B Lotus" w:hint="cs"/>
          <w:sz w:val="28"/>
          <w:szCs w:val="28"/>
          <w:vertAlign w:val="superscript"/>
          <w:rtl/>
          <w:lang w:bidi="fa-IR"/>
        </w:rPr>
        <w:t>(</w:t>
      </w:r>
      <w:r w:rsidR="000E2D96" w:rsidRPr="00A10D82">
        <w:rPr>
          <w:rStyle w:val="FootnoteReference"/>
          <w:rFonts w:ascii="Arial" w:hAnsi="Arial" w:cs="B Lotus"/>
          <w:sz w:val="28"/>
          <w:szCs w:val="28"/>
          <w:rtl/>
          <w:lang w:bidi="fa-IR"/>
        </w:rPr>
        <w:footnoteReference w:id="77"/>
      </w:r>
      <w:r w:rsidR="000E2D96" w:rsidRPr="00A10D82">
        <w:rPr>
          <w:rFonts w:ascii="Arial" w:hAnsi="Arial" w:cs="B Lotus" w:hint="cs"/>
          <w:sz w:val="28"/>
          <w:szCs w:val="28"/>
          <w:vertAlign w:val="superscript"/>
          <w:rtl/>
          <w:lang w:bidi="fa-IR"/>
        </w:rPr>
        <w:t>)</w:t>
      </w:r>
      <w:r w:rsidR="006503B8" w:rsidRPr="003505C8">
        <w:rPr>
          <w:rFonts w:ascii="Arial" w:hAnsi="Arial" w:cs="B Lotus"/>
          <w:sz w:val="28"/>
          <w:szCs w:val="28"/>
          <w:rtl/>
          <w:lang w:bidi="fa-IR"/>
        </w:rPr>
        <w:t>:</w:t>
      </w:r>
      <w:r w:rsidR="00CE42B4">
        <w:rPr>
          <w:rFonts w:ascii="Arial" w:hAnsi="Arial" w:cs="B Lotus"/>
          <w:sz w:val="28"/>
          <w:szCs w:val="28"/>
          <w:rtl/>
          <w:lang w:bidi="fa-IR"/>
        </w:rPr>
        <w:t xml:space="preserve"> </w:t>
      </w:r>
      <w:r w:rsidR="00C91A99" w:rsidRPr="00C91A99">
        <w:rPr>
          <w:rStyle w:val="Char0"/>
          <w:rtl/>
        </w:rPr>
        <w:t>«</w:t>
      </w:r>
      <w:r w:rsidR="006503B8" w:rsidRPr="003505C8">
        <w:rPr>
          <w:rStyle w:val="Char0"/>
          <w:rtl/>
        </w:rPr>
        <w:t>يَدْرُسُ الْإِسْلَامُ كَمَا يَدْرُسُ وَشْيُ الثَّوْبِ، حَتَّى لَا يُدْرَى مَا صِيَامٌ، وَلَا صَلَاةٌ، وَلَا نُسُكٌ، وَلَا صَدَقَةٌ، وَلَيُسْرَى عَلَى كِتَابِ اللَّهِ عَزَّ وَجَلَّ فِي لَيْلَةٍ، فَلَا يَبْقَى فِي الْأَرْضِ مِنْهُ آيَةٌ، وَتَبْقَى طَوَائِفُ مِنَ النَّاسِ الشَّيْخُ الْكَبِيرُ وَالْعَجُوزُ، يَقُولُونَ: أَدْرَكْنَا آبَاءَنَا عَلَى هَذِهِ الْكَلِمَةِ، لَا إِلَهَ إِلَّا اللَّهُ، فَنَحْنُ نَقُولُهَا " فَقَالَ لَهُ صِلَةُ: مَا تُغْنِي عَنْهُمْ: لَا إِلَهَ إِلَّا اللَّهُ، وَهُمْ لَا يَدْرُونَ مَا صَلَاةٌ، وَلَا صِيَامٌ، وَلَا نُسُكٌ، وَلَا صَدَقَةٌ؟ فَأَعْرَضَ عَنْهُ حُذَيْفَةُ، ثُمَّ رَدَّهَا عَلَيْهِ ثَلَاثًا، كُلَّ ذَلِكَ يُعْرِضُ عَنْهُ حُذَيْفَةُ، ثُمَّ أَقْبَلَ عَلَيْهِ فِي الثَّالِثَةِ، فَقَالَ: «يَا صِلَةُ، تُنْجِيهِمْ مِنَ النَّارِ» ثَلَاثًا</w:t>
      </w:r>
      <w:r w:rsidR="00C91A99" w:rsidRPr="00C91A99">
        <w:rPr>
          <w:rStyle w:val="Char0"/>
          <w:rFonts w:hint="cs"/>
          <w:rtl/>
        </w:rPr>
        <w:t>»</w:t>
      </w:r>
      <w:r w:rsidR="006503B8" w:rsidRPr="003505C8">
        <w:rPr>
          <w:rFonts w:ascii="Arial" w:hAnsi="Arial" w:cs="B Lotus"/>
          <w:sz w:val="28"/>
          <w:szCs w:val="28"/>
          <w:rtl/>
          <w:lang w:bidi="fa-IR"/>
        </w:rPr>
        <w:t xml:space="preserve"> </w:t>
      </w:r>
      <w:r>
        <w:rPr>
          <w:rFonts w:ascii="Arial" w:hAnsi="Arial" w:cs="B Lotus" w:hint="cs"/>
          <w:sz w:val="28"/>
          <w:szCs w:val="28"/>
          <w:rtl/>
          <w:lang w:bidi="fa-IR"/>
        </w:rPr>
        <w:t>«</w:t>
      </w:r>
      <w:r w:rsidR="006503B8" w:rsidRPr="003505C8">
        <w:rPr>
          <w:rFonts w:ascii="Arial" w:hAnsi="Arial" w:cs="B Lotus"/>
          <w:sz w:val="28"/>
          <w:szCs w:val="28"/>
          <w:rtl/>
          <w:lang w:bidi="fa-IR"/>
        </w:rPr>
        <w:t>اسلام همانند نقش و نگار روی پارچه کهنه [و</w:t>
      </w:r>
      <w:r>
        <w:rPr>
          <w:rFonts w:ascii="Arial" w:hAnsi="Arial" w:cs="B Lotus" w:hint="cs"/>
          <w:sz w:val="28"/>
          <w:szCs w:val="28"/>
          <w:rtl/>
          <w:lang w:bidi="fa-IR"/>
        </w:rPr>
        <w:t xml:space="preserve"> </w:t>
      </w:r>
      <w:r w:rsidR="006503B8" w:rsidRPr="003505C8">
        <w:rPr>
          <w:rFonts w:ascii="Arial" w:hAnsi="Arial" w:cs="B Lotus"/>
          <w:sz w:val="28"/>
          <w:szCs w:val="28"/>
          <w:rtl/>
          <w:lang w:bidi="fa-IR"/>
        </w:rPr>
        <w:t>کم رنگ]</w:t>
      </w:r>
      <w:r w:rsidR="00EE6E51" w:rsidRPr="003505C8">
        <w:rPr>
          <w:rFonts w:ascii="Arial" w:hAnsi="Arial" w:cs="B Lotus"/>
          <w:sz w:val="28"/>
          <w:szCs w:val="28"/>
          <w:rtl/>
          <w:lang w:bidi="fa-IR"/>
        </w:rPr>
        <w:t xml:space="preserve"> می‌</w:t>
      </w:r>
      <w:r w:rsidR="006503B8" w:rsidRPr="003505C8">
        <w:rPr>
          <w:rFonts w:ascii="Arial" w:hAnsi="Arial" w:cs="B Lotus"/>
          <w:sz w:val="28"/>
          <w:szCs w:val="28"/>
          <w:rtl/>
          <w:lang w:bidi="fa-IR"/>
        </w:rPr>
        <w:t>شود تا اینکه مردم</w:t>
      </w:r>
      <w:r w:rsidR="00EE6E51" w:rsidRPr="003505C8">
        <w:rPr>
          <w:rFonts w:ascii="Arial" w:hAnsi="Arial" w:cs="B Lotus"/>
          <w:sz w:val="28"/>
          <w:szCs w:val="28"/>
          <w:rtl/>
          <w:lang w:bidi="fa-IR"/>
        </w:rPr>
        <w:t xml:space="preserve"> نمی‌</w:t>
      </w:r>
      <w:r w:rsidR="006503B8" w:rsidRPr="003505C8">
        <w:rPr>
          <w:rFonts w:ascii="Arial" w:hAnsi="Arial" w:cs="B Lotus"/>
          <w:sz w:val="28"/>
          <w:szCs w:val="28"/>
          <w:rtl/>
          <w:lang w:bidi="fa-IR"/>
        </w:rPr>
        <w:t>دانند نماز و روزه و قربانی و صدقه چیست و شبی از شبها قرآن از میان مردم برداشته</w:t>
      </w:r>
      <w:r w:rsidR="00EE6E51" w:rsidRPr="003505C8">
        <w:rPr>
          <w:rFonts w:ascii="Arial" w:hAnsi="Arial" w:cs="B Lotus"/>
          <w:sz w:val="28"/>
          <w:szCs w:val="28"/>
          <w:rtl/>
          <w:lang w:bidi="fa-IR"/>
        </w:rPr>
        <w:t xml:space="preserve"> می‌</w:t>
      </w:r>
      <w:r w:rsidR="006503B8" w:rsidRPr="003505C8">
        <w:rPr>
          <w:rFonts w:ascii="Arial" w:hAnsi="Arial" w:cs="B Lotus"/>
          <w:sz w:val="28"/>
          <w:szCs w:val="28"/>
          <w:rtl/>
          <w:lang w:bidi="fa-IR"/>
        </w:rPr>
        <w:t>شود و بروی زمین حتی یک آیه از آن باقی</w:t>
      </w:r>
      <w:r w:rsidR="00EE6E51" w:rsidRPr="003505C8">
        <w:rPr>
          <w:rFonts w:ascii="Arial" w:hAnsi="Arial" w:cs="B Lotus"/>
          <w:sz w:val="28"/>
          <w:szCs w:val="28"/>
          <w:rtl/>
          <w:lang w:bidi="fa-IR"/>
        </w:rPr>
        <w:t xml:space="preserve"> نمی‌</w:t>
      </w:r>
      <w:r w:rsidR="006503B8" w:rsidRPr="003505C8">
        <w:rPr>
          <w:rFonts w:ascii="Arial" w:hAnsi="Arial" w:cs="B Lotus"/>
          <w:sz w:val="28"/>
          <w:szCs w:val="28"/>
          <w:rtl/>
          <w:lang w:bidi="fa-IR"/>
        </w:rPr>
        <w:t>ماند، تا آنجا که گروهی از پیرمردان و پیرزنان</w:t>
      </w:r>
      <w:r w:rsidR="00EE6E51" w:rsidRPr="003505C8">
        <w:rPr>
          <w:rFonts w:ascii="Arial" w:hAnsi="Arial" w:cs="B Lotus"/>
          <w:sz w:val="28"/>
          <w:szCs w:val="28"/>
          <w:rtl/>
          <w:lang w:bidi="fa-IR"/>
        </w:rPr>
        <w:t xml:space="preserve"> می‌</w:t>
      </w:r>
      <w:r w:rsidR="006503B8" w:rsidRPr="003505C8">
        <w:rPr>
          <w:rFonts w:ascii="Arial" w:hAnsi="Arial" w:cs="B Lotus"/>
          <w:sz w:val="28"/>
          <w:szCs w:val="28"/>
          <w:rtl/>
          <w:lang w:bidi="fa-IR"/>
        </w:rPr>
        <w:t>گویند: ما</w:t>
      </w:r>
      <w:r w:rsidR="00EE6E51" w:rsidRPr="003505C8">
        <w:rPr>
          <w:rFonts w:ascii="Arial" w:hAnsi="Arial" w:cs="B Lotus"/>
          <w:sz w:val="28"/>
          <w:szCs w:val="28"/>
          <w:rtl/>
          <w:lang w:bidi="fa-IR"/>
        </w:rPr>
        <w:t xml:space="preserve"> می‌</w:t>
      </w:r>
      <w:r>
        <w:rPr>
          <w:rFonts w:ascii="Arial" w:hAnsi="Arial" w:cs="B Lotus"/>
          <w:sz w:val="28"/>
          <w:szCs w:val="28"/>
          <w:rtl/>
          <w:lang w:bidi="fa-IR"/>
        </w:rPr>
        <w:t>شنیدیم که پدر</w:t>
      </w:r>
      <w:r>
        <w:rPr>
          <w:rFonts w:ascii="Arial" w:hAnsi="Arial" w:cs="B Lotus" w:hint="cs"/>
          <w:sz w:val="28"/>
          <w:szCs w:val="28"/>
          <w:rtl/>
          <w:lang w:bidi="fa-IR"/>
        </w:rPr>
        <w:t xml:space="preserve"> </w:t>
      </w:r>
      <w:r>
        <w:rPr>
          <w:rFonts w:ascii="Arial" w:hAnsi="Arial" w:cs="B Lotus"/>
          <w:sz w:val="28"/>
          <w:szCs w:val="28"/>
          <w:rtl/>
          <w:lang w:bidi="fa-IR"/>
        </w:rPr>
        <w:t>و مادران</w:t>
      </w:r>
      <w:r>
        <w:rPr>
          <w:rFonts w:ascii="Arial" w:hAnsi="Arial" w:cs="B Lotus" w:hint="cs"/>
          <w:sz w:val="28"/>
          <w:szCs w:val="28"/>
          <w:rtl/>
          <w:lang w:bidi="fa-IR"/>
        </w:rPr>
        <w:softHyphen/>
      </w:r>
      <w:r w:rsidR="006503B8" w:rsidRPr="003505C8">
        <w:rPr>
          <w:rFonts w:ascii="Arial" w:hAnsi="Arial" w:cs="B Lotus"/>
          <w:sz w:val="28"/>
          <w:szCs w:val="28"/>
          <w:rtl/>
          <w:lang w:bidi="fa-IR"/>
        </w:rPr>
        <w:t>مان کلمه</w:t>
      </w:r>
      <w:r w:rsidR="003505C8" w:rsidRPr="003505C8">
        <w:rPr>
          <w:rFonts w:ascii="Arial" w:hAnsi="Arial" w:cs="B Lotus"/>
          <w:sz w:val="28"/>
          <w:szCs w:val="28"/>
          <w:rtl/>
          <w:lang w:bidi="fa-IR"/>
        </w:rPr>
        <w:t xml:space="preserve"> «</w:t>
      </w:r>
      <w:r w:rsidR="00974B50">
        <w:rPr>
          <w:rFonts w:ascii="Arial" w:hAnsi="Arial" w:cs="B Lotus"/>
          <w:sz w:val="28"/>
          <w:szCs w:val="28"/>
          <w:rtl/>
          <w:lang w:bidi="fa-IR"/>
        </w:rPr>
        <w:t>لاإله إلاالله</w:t>
      </w:r>
      <w:r w:rsidR="003505C8" w:rsidRPr="003505C8">
        <w:rPr>
          <w:rFonts w:ascii="Arial" w:hAnsi="Arial" w:cs="B Lotus"/>
          <w:sz w:val="28"/>
          <w:szCs w:val="28"/>
          <w:rtl/>
          <w:lang w:bidi="fa-IR"/>
        </w:rPr>
        <w:t xml:space="preserve">» </w:t>
      </w:r>
      <w:r w:rsidR="006503B8" w:rsidRPr="003505C8">
        <w:rPr>
          <w:rFonts w:ascii="Arial" w:hAnsi="Arial" w:cs="B Lotus"/>
          <w:sz w:val="28"/>
          <w:szCs w:val="28"/>
          <w:rtl/>
          <w:lang w:bidi="fa-IR"/>
        </w:rPr>
        <w:t>را</w:t>
      </w:r>
      <w:r w:rsidR="00EE6E51" w:rsidRPr="003505C8">
        <w:rPr>
          <w:rFonts w:ascii="Arial" w:hAnsi="Arial" w:cs="B Lotus"/>
          <w:sz w:val="28"/>
          <w:szCs w:val="28"/>
          <w:rtl/>
          <w:lang w:bidi="fa-IR"/>
        </w:rPr>
        <w:t xml:space="preserve"> می‌</w:t>
      </w:r>
      <w:r w:rsidR="006503B8" w:rsidRPr="003505C8">
        <w:rPr>
          <w:rFonts w:ascii="Arial" w:hAnsi="Arial" w:cs="B Lotus"/>
          <w:sz w:val="28"/>
          <w:szCs w:val="28"/>
          <w:rtl/>
          <w:lang w:bidi="fa-IR"/>
        </w:rPr>
        <w:t>گفتند، ما</w:t>
      </w:r>
      <w:r w:rsidR="00C0608C" w:rsidRPr="003505C8">
        <w:rPr>
          <w:rFonts w:ascii="Arial" w:hAnsi="Arial" w:cs="B Lotus" w:hint="cs"/>
          <w:sz w:val="28"/>
          <w:szCs w:val="28"/>
          <w:rtl/>
          <w:lang w:bidi="fa-IR"/>
        </w:rPr>
        <w:t xml:space="preserve"> </w:t>
      </w:r>
      <w:r w:rsidR="006503B8" w:rsidRPr="003505C8">
        <w:rPr>
          <w:rFonts w:ascii="Arial" w:hAnsi="Arial" w:cs="B Lotus"/>
          <w:sz w:val="28"/>
          <w:szCs w:val="28"/>
          <w:rtl/>
          <w:lang w:bidi="fa-IR"/>
        </w:rPr>
        <w:t>نیز</w:t>
      </w:r>
      <w:r>
        <w:rPr>
          <w:rFonts w:ascii="Arial" w:hAnsi="Arial" w:cs="B Lotus"/>
          <w:sz w:val="28"/>
          <w:szCs w:val="28"/>
          <w:rtl/>
          <w:lang w:bidi="fa-IR"/>
        </w:rPr>
        <w:t xml:space="preserve"> آن</w:t>
      </w:r>
      <w:r>
        <w:rPr>
          <w:rFonts w:ascii="Arial" w:hAnsi="Arial" w:cs="B Lotus" w:hint="cs"/>
          <w:sz w:val="28"/>
          <w:szCs w:val="28"/>
          <w:rtl/>
          <w:lang w:bidi="fa-IR"/>
        </w:rPr>
        <w:softHyphen/>
      </w:r>
      <w:r w:rsidR="00A623E8" w:rsidRPr="003505C8">
        <w:rPr>
          <w:rFonts w:ascii="Arial" w:hAnsi="Arial" w:cs="B Lotus"/>
          <w:sz w:val="28"/>
          <w:szCs w:val="28"/>
          <w:rtl/>
          <w:lang w:bidi="fa-IR"/>
        </w:rPr>
        <w:t xml:space="preserve">را </w:t>
      </w:r>
      <w:r w:rsidR="006503B8" w:rsidRPr="003505C8">
        <w:rPr>
          <w:rFonts w:ascii="Arial" w:hAnsi="Arial" w:cs="B Lotus"/>
          <w:sz w:val="28"/>
          <w:szCs w:val="28"/>
          <w:rtl/>
          <w:lang w:bidi="fa-IR"/>
        </w:rPr>
        <w:t>برزبان</w:t>
      </w:r>
      <w:r w:rsidR="00EE6E51" w:rsidRPr="003505C8">
        <w:rPr>
          <w:rFonts w:ascii="Arial" w:hAnsi="Arial" w:cs="B Lotus"/>
          <w:sz w:val="28"/>
          <w:szCs w:val="28"/>
          <w:rtl/>
          <w:lang w:bidi="fa-IR"/>
        </w:rPr>
        <w:t xml:space="preserve"> می‌</w:t>
      </w:r>
      <w:r w:rsidR="006503B8" w:rsidRPr="003505C8">
        <w:rPr>
          <w:rFonts w:ascii="Arial" w:hAnsi="Arial" w:cs="B Lotus"/>
          <w:sz w:val="28"/>
          <w:szCs w:val="28"/>
          <w:rtl/>
          <w:lang w:bidi="fa-IR"/>
        </w:rPr>
        <w:t>آوریم.</w:t>
      </w:r>
      <w:r>
        <w:rPr>
          <w:rFonts w:ascii="Arial" w:hAnsi="Arial" w:cs="B Lotus" w:hint="cs"/>
          <w:sz w:val="28"/>
          <w:szCs w:val="28"/>
          <w:rtl/>
          <w:lang w:bidi="fa-IR"/>
        </w:rPr>
        <w:t>»</w:t>
      </w:r>
      <w:r w:rsidR="006503B8" w:rsidRPr="003505C8">
        <w:rPr>
          <w:rFonts w:ascii="Arial" w:hAnsi="Arial" w:cs="B Lotus"/>
          <w:sz w:val="28"/>
          <w:szCs w:val="28"/>
          <w:rtl/>
          <w:lang w:bidi="fa-IR"/>
        </w:rPr>
        <w:t xml:space="preserve"> </w:t>
      </w:r>
    </w:p>
    <w:p w:rsidR="006503B8" w:rsidRPr="009B61C0" w:rsidRDefault="006503B8"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صله بن زفر به حذیفه</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گفت: چون آنان</w:t>
      </w:r>
      <w:r w:rsidR="00EE6E51">
        <w:rPr>
          <w:rFonts w:ascii="Arial" w:hAnsi="Arial" w:cs="B Lotus"/>
          <w:sz w:val="28"/>
          <w:szCs w:val="28"/>
          <w:rtl/>
          <w:lang w:bidi="fa-IR"/>
        </w:rPr>
        <w:t xml:space="preserve"> نمی‌</w:t>
      </w:r>
      <w:r w:rsidRPr="009B61C0">
        <w:rPr>
          <w:rFonts w:ascii="Arial" w:hAnsi="Arial" w:cs="B Lotus"/>
          <w:sz w:val="28"/>
          <w:szCs w:val="28"/>
          <w:rtl/>
          <w:lang w:bidi="fa-IR"/>
        </w:rPr>
        <w:t>دانند نماز و</w:t>
      </w:r>
      <w:r w:rsidR="00C0608C" w:rsidRPr="009B61C0">
        <w:rPr>
          <w:rFonts w:ascii="Arial" w:hAnsi="Arial" w:cs="B Lotus" w:hint="cs"/>
          <w:sz w:val="28"/>
          <w:szCs w:val="28"/>
          <w:rtl/>
          <w:lang w:bidi="fa-IR"/>
        </w:rPr>
        <w:t xml:space="preserve"> </w:t>
      </w:r>
      <w:r w:rsidRPr="009B61C0">
        <w:rPr>
          <w:rFonts w:ascii="Arial" w:hAnsi="Arial" w:cs="B Lotus"/>
          <w:sz w:val="28"/>
          <w:szCs w:val="28"/>
          <w:rtl/>
          <w:lang w:bidi="fa-IR"/>
        </w:rPr>
        <w:t>روزه و قربانی و صدقه چیست، پس</w:t>
      </w:r>
      <w:r w:rsidR="003505C8">
        <w:rPr>
          <w:rFonts w:ascii="Arial" w:hAnsi="Arial" w:cs="B Lotus"/>
          <w:sz w:val="28"/>
          <w:szCs w:val="28"/>
          <w:rtl/>
          <w:lang w:bidi="fa-IR"/>
        </w:rPr>
        <w:t xml:space="preserve"> «</w:t>
      </w:r>
      <w:r w:rsidR="00974B50">
        <w:rPr>
          <w:rFonts w:ascii="Arial" w:hAnsi="Arial" w:cs="B Lotus"/>
          <w:sz w:val="28"/>
          <w:szCs w:val="28"/>
          <w:rtl/>
          <w:lang w:bidi="fa-IR"/>
        </w:rPr>
        <w:t>لاإله إلاالله</w:t>
      </w:r>
      <w:r w:rsidR="003505C8">
        <w:rPr>
          <w:rFonts w:ascii="Arial" w:hAnsi="Arial" w:cs="B Lotus"/>
          <w:sz w:val="28"/>
          <w:szCs w:val="28"/>
          <w:rtl/>
          <w:lang w:bidi="fa-IR"/>
        </w:rPr>
        <w:t xml:space="preserve">» </w:t>
      </w:r>
      <w:r w:rsidRPr="009B61C0">
        <w:rPr>
          <w:rFonts w:ascii="Arial" w:hAnsi="Arial" w:cs="B Lotus"/>
          <w:sz w:val="28"/>
          <w:szCs w:val="28"/>
          <w:rtl/>
          <w:lang w:bidi="fa-IR"/>
        </w:rPr>
        <w:t>به آنان نفعی</w:t>
      </w:r>
      <w:r w:rsidR="00EE6E51">
        <w:rPr>
          <w:rFonts w:ascii="Arial" w:hAnsi="Arial" w:cs="B Lotus"/>
          <w:sz w:val="28"/>
          <w:szCs w:val="28"/>
          <w:rtl/>
          <w:lang w:bidi="fa-IR"/>
        </w:rPr>
        <w:t xml:space="preserve"> نمی‌</w:t>
      </w:r>
      <w:r w:rsidRPr="009B61C0">
        <w:rPr>
          <w:rFonts w:ascii="Arial" w:hAnsi="Arial" w:cs="B Lotus"/>
          <w:sz w:val="28"/>
          <w:szCs w:val="28"/>
          <w:rtl/>
          <w:lang w:bidi="fa-IR"/>
        </w:rPr>
        <w:t>رساند. حذیفه</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از او روی گرداند. صله این سوال را سه بار تکرار کرد و حذیفه</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هر بار روی بر</w:t>
      </w:r>
      <w:r w:rsidR="00EE6E51">
        <w:rPr>
          <w:rFonts w:ascii="Arial" w:hAnsi="Arial" w:cs="B Lotus"/>
          <w:sz w:val="28"/>
          <w:szCs w:val="28"/>
          <w:rtl/>
          <w:lang w:bidi="fa-IR"/>
        </w:rPr>
        <w:t xml:space="preserve"> می‌</w:t>
      </w:r>
      <w:r w:rsidRPr="009B61C0">
        <w:rPr>
          <w:rFonts w:ascii="Arial" w:hAnsi="Arial" w:cs="B Lotus"/>
          <w:sz w:val="28"/>
          <w:szCs w:val="28"/>
          <w:rtl/>
          <w:lang w:bidi="fa-IR"/>
        </w:rPr>
        <w:t>گرداند تا اینکه در بار سوم، سه بار فرمود: ای صله، «</w:t>
      </w:r>
      <w:r w:rsidR="00974B50">
        <w:rPr>
          <w:rFonts w:ascii="Arial" w:hAnsi="Arial" w:cs="B Lotus"/>
          <w:sz w:val="28"/>
          <w:szCs w:val="28"/>
          <w:rtl/>
          <w:lang w:bidi="fa-IR"/>
        </w:rPr>
        <w:t>لاإله إلاالله</w:t>
      </w:r>
      <w:r w:rsidRPr="009B61C0">
        <w:rPr>
          <w:rFonts w:ascii="Arial" w:hAnsi="Arial" w:cs="B Lotus"/>
          <w:sz w:val="28"/>
          <w:szCs w:val="28"/>
          <w:rtl/>
          <w:lang w:bidi="fa-IR"/>
        </w:rPr>
        <w:t>» آنان را از آتش دوزخ نجات</w:t>
      </w:r>
      <w:r w:rsidR="00EE6E51">
        <w:rPr>
          <w:rFonts w:ascii="Arial" w:hAnsi="Arial" w:cs="B Lotus"/>
          <w:sz w:val="28"/>
          <w:szCs w:val="28"/>
          <w:rtl/>
          <w:lang w:bidi="fa-IR"/>
        </w:rPr>
        <w:t xml:space="preserve"> می‌</w:t>
      </w:r>
      <w:r w:rsidRPr="009B61C0">
        <w:rPr>
          <w:rFonts w:ascii="Arial" w:hAnsi="Arial" w:cs="B Lotus"/>
          <w:sz w:val="28"/>
          <w:szCs w:val="28"/>
          <w:rtl/>
          <w:lang w:bidi="fa-IR"/>
        </w:rPr>
        <w:t>دهد.</w:t>
      </w:r>
      <w:r w:rsidR="00B80786">
        <w:rPr>
          <w:rFonts w:ascii="Arial" w:hAnsi="Arial" w:cs="B Lotus" w:hint="cs"/>
          <w:sz w:val="28"/>
          <w:szCs w:val="28"/>
          <w:rtl/>
          <w:lang w:bidi="fa-IR"/>
        </w:rPr>
        <w:t>»</w:t>
      </w:r>
    </w:p>
    <w:p w:rsidR="006503B8" w:rsidRDefault="006503B8" w:rsidP="00CE42B4">
      <w:pPr>
        <w:widowControl w:val="0"/>
        <w:autoSpaceDE w:val="0"/>
        <w:autoSpaceDN w:val="0"/>
        <w:bidi/>
        <w:adjustRightInd w:val="0"/>
        <w:spacing w:after="0" w:line="240" w:lineRule="auto"/>
        <w:ind w:firstLine="284"/>
        <w:jc w:val="both"/>
        <w:rPr>
          <w:rFonts w:ascii="Arial" w:hAnsi="Arial" w:cs="B Lotus"/>
          <w:sz w:val="28"/>
          <w:szCs w:val="28"/>
          <w:vertAlign w:val="superscript"/>
          <w:rtl/>
          <w:lang w:bidi="fa-IR"/>
        </w:rPr>
      </w:pPr>
      <w:r w:rsidRPr="009B61C0">
        <w:rPr>
          <w:rFonts w:ascii="Arial" w:hAnsi="Arial" w:cs="B Lotus"/>
          <w:sz w:val="28"/>
          <w:szCs w:val="28"/>
          <w:rtl/>
          <w:lang w:bidi="fa-IR"/>
        </w:rPr>
        <w:t>قائلین به فسق تارک نماز گفته</w:t>
      </w:r>
      <w:r w:rsidR="00A623E8">
        <w:rPr>
          <w:rFonts w:ascii="Arial" w:hAnsi="Arial" w:cs="B Lotus"/>
          <w:sz w:val="28"/>
          <w:szCs w:val="28"/>
          <w:rtl/>
          <w:lang w:bidi="fa-IR"/>
        </w:rPr>
        <w:t>‌اند:</w:t>
      </w:r>
      <w:r w:rsidRPr="009B61C0">
        <w:rPr>
          <w:rFonts w:ascii="Arial" w:hAnsi="Arial" w:cs="B Lotus"/>
          <w:sz w:val="28"/>
          <w:szCs w:val="28"/>
          <w:rtl/>
          <w:lang w:bidi="fa-IR"/>
        </w:rPr>
        <w:t xml:space="preserve"> در این حدیث فایده</w:t>
      </w:r>
      <w:r w:rsidR="00EE6E51">
        <w:rPr>
          <w:rFonts w:ascii="Arial" w:hAnsi="Arial" w:cs="B Lotus"/>
          <w:sz w:val="28"/>
          <w:szCs w:val="28"/>
          <w:rtl/>
          <w:lang w:bidi="fa-IR"/>
        </w:rPr>
        <w:t xml:space="preserve">‌ی </w:t>
      </w:r>
      <w:r w:rsidRPr="009B61C0">
        <w:rPr>
          <w:rFonts w:ascii="Arial" w:hAnsi="Arial" w:cs="B Lotus"/>
          <w:sz w:val="28"/>
          <w:szCs w:val="28"/>
          <w:rtl/>
          <w:lang w:bidi="fa-IR"/>
        </w:rPr>
        <w:t xml:space="preserve">فقهی مهمی وجود دارد و </w:t>
      </w:r>
      <w:r w:rsidRPr="009B61C0">
        <w:rPr>
          <w:rFonts w:ascii="Arial" w:hAnsi="Arial" w:cs="B Lotus"/>
          <w:sz w:val="28"/>
          <w:szCs w:val="28"/>
          <w:rtl/>
          <w:lang w:bidi="fa-IR"/>
        </w:rPr>
        <w:lastRenderedPageBreak/>
        <w:t>آن اینکه شهادت</w:t>
      </w:r>
      <w:r w:rsidR="003505C8">
        <w:rPr>
          <w:rFonts w:ascii="Arial" w:hAnsi="Arial" w:cs="B Lotus"/>
          <w:sz w:val="28"/>
          <w:szCs w:val="28"/>
          <w:rtl/>
          <w:lang w:bidi="fa-IR"/>
        </w:rPr>
        <w:t xml:space="preserve"> «</w:t>
      </w:r>
      <w:r w:rsidR="00974B50">
        <w:rPr>
          <w:rFonts w:ascii="Arial" w:hAnsi="Arial" w:cs="B Lotus"/>
          <w:sz w:val="28"/>
          <w:szCs w:val="28"/>
          <w:rtl/>
          <w:lang w:bidi="fa-IR"/>
        </w:rPr>
        <w:t>لاإله إلاالله</w:t>
      </w:r>
      <w:r w:rsidR="003505C8">
        <w:rPr>
          <w:rFonts w:ascii="Arial" w:hAnsi="Arial" w:cs="B Lotus"/>
          <w:sz w:val="28"/>
          <w:szCs w:val="28"/>
          <w:rtl/>
          <w:lang w:bidi="fa-IR"/>
        </w:rPr>
        <w:t xml:space="preserve">» </w:t>
      </w:r>
      <w:r w:rsidRPr="009B61C0">
        <w:rPr>
          <w:rFonts w:ascii="Arial" w:hAnsi="Arial" w:cs="B Lotus"/>
          <w:sz w:val="28"/>
          <w:szCs w:val="28"/>
          <w:rtl/>
          <w:lang w:bidi="fa-IR"/>
        </w:rPr>
        <w:t>گوینده</w:t>
      </w:r>
      <w:r w:rsidR="00F64D59">
        <w:rPr>
          <w:rFonts w:ascii="Arial" w:hAnsi="Arial" w:cs="B Lotus"/>
          <w:sz w:val="28"/>
          <w:szCs w:val="28"/>
          <w:rtl/>
          <w:lang w:bidi="fa-IR"/>
        </w:rPr>
        <w:t xml:space="preserve">‌اش </w:t>
      </w:r>
      <w:r w:rsidRPr="009B61C0">
        <w:rPr>
          <w:rFonts w:ascii="Arial" w:hAnsi="Arial" w:cs="B Lotus"/>
          <w:sz w:val="28"/>
          <w:szCs w:val="28"/>
          <w:rtl/>
          <w:lang w:bidi="fa-IR"/>
        </w:rPr>
        <w:t>را از جاودانه ماندن در آتش دوزخ نجات</w:t>
      </w:r>
      <w:r w:rsidR="00EE6E51">
        <w:rPr>
          <w:rFonts w:ascii="Arial" w:hAnsi="Arial" w:cs="B Lotus"/>
          <w:sz w:val="28"/>
          <w:szCs w:val="28"/>
          <w:rtl/>
          <w:lang w:bidi="fa-IR"/>
        </w:rPr>
        <w:t xml:space="preserve"> می‌</w:t>
      </w:r>
      <w:r w:rsidRPr="009B61C0">
        <w:rPr>
          <w:rFonts w:ascii="Arial" w:hAnsi="Arial" w:cs="B Lotus"/>
          <w:sz w:val="28"/>
          <w:szCs w:val="28"/>
          <w:rtl/>
          <w:lang w:bidi="fa-IR"/>
        </w:rPr>
        <w:t>دهد هرچند که هیچیک از ارکان پنجگانه اسلام مانند نماز و ... را انجام نداده باشد</w:t>
      </w:r>
      <w:r w:rsidR="00BD1C90">
        <w:rPr>
          <w:rFonts w:ascii="Arial" w:hAnsi="Arial" w:cs="B Lotus" w:hint="cs"/>
          <w:sz w:val="28"/>
          <w:szCs w:val="28"/>
          <w:vertAlign w:val="superscript"/>
          <w:rtl/>
          <w:lang w:bidi="fa-IR"/>
        </w:rPr>
        <w:t>(</w:t>
      </w:r>
      <w:r w:rsidR="000E2D96" w:rsidRPr="00A10D82">
        <w:rPr>
          <w:rStyle w:val="FootnoteReference"/>
          <w:rFonts w:ascii="Arial" w:hAnsi="Arial" w:cs="B Lotus"/>
          <w:sz w:val="28"/>
          <w:szCs w:val="28"/>
          <w:rtl/>
          <w:lang w:bidi="fa-IR"/>
        </w:rPr>
        <w:footnoteReference w:id="78"/>
      </w:r>
      <w:r w:rsidR="000E2D96" w:rsidRPr="00A10D82">
        <w:rPr>
          <w:rFonts w:ascii="Arial" w:hAnsi="Arial" w:cs="B Lotus" w:hint="cs"/>
          <w:sz w:val="28"/>
          <w:szCs w:val="28"/>
          <w:vertAlign w:val="superscript"/>
          <w:rtl/>
          <w:lang w:bidi="fa-IR"/>
        </w:rPr>
        <w:t>)</w:t>
      </w:r>
      <w:r w:rsidRPr="009B61C0">
        <w:rPr>
          <w:rFonts w:ascii="Arial" w:hAnsi="Arial" w:cs="B Lotus"/>
          <w:sz w:val="28"/>
          <w:szCs w:val="28"/>
          <w:rtl/>
          <w:lang w:bidi="fa-IR"/>
        </w:rPr>
        <w:t>.</w:t>
      </w:r>
      <w:r w:rsidR="00BD1C90">
        <w:rPr>
          <w:rFonts w:ascii="Arial" w:hAnsi="Arial" w:cs="B Lotus" w:hint="cs"/>
          <w:sz w:val="28"/>
          <w:szCs w:val="28"/>
          <w:vertAlign w:val="superscript"/>
          <w:rtl/>
          <w:lang w:bidi="fa-IR"/>
        </w:rPr>
        <w:t>(</w:t>
      </w:r>
      <w:r w:rsidR="000E2D96" w:rsidRPr="00A10D82">
        <w:rPr>
          <w:rStyle w:val="FootnoteReference"/>
          <w:rFonts w:ascii="Arial" w:hAnsi="Arial" w:cs="B Lotus"/>
          <w:sz w:val="28"/>
          <w:szCs w:val="28"/>
          <w:rtl/>
          <w:lang w:bidi="fa-IR"/>
        </w:rPr>
        <w:footnoteReference w:id="79"/>
      </w:r>
      <w:r w:rsidR="000E2D96" w:rsidRPr="00A10D82">
        <w:rPr>
          <w:rFonts w:ascii="Arial" w:hAnsi="Arial" w:cs="B Lotus" w:hint="cs"/>
          <w:sz w:val="28"/>
          <w:szCs w:val="28"/>
          <w:vertAlign w:val="superscript"/>
          <w:rtl/>
          <w:lang w:bidi="fa-IR"/>
        </w:rPr>
        <w:t>)</w:t>
      </w:r>
    </w:p>
    <w:p w:rsidR="00B80786" w:rsidRPr="009B61C0" w:rsidRDefault="00B80786" w:rsidP="00B80786">
      <w:pPr>
        <w:widowControl w:val="0"/>
        <w:autoSpaceDE w:val="0"/>
        <w:autoSpaceDN w:val="0"/>
        <w:bidi/>
        <w:adjustRightInd w:val="0"/>
        <w:spacing w:after="0" w:line="240" w:lineRule="auto"/>
        <w:ind w:firstLine="284"/>
        <w:jc w:val="both"/>
        <w:rPr>
          <w:rFonts w:ascii="Arial" w:hAnsi="Arial" w:cs="B Lotus"/>
          <w:sz w:val="28"/>
          <w:szCs w:val="28"/>
          <w:rtl/>
          <w:lang w:bidi="fa-IR"/>
        </w:rPr>
      </w:pPr>
    </w:p>
    <w:p w:rsidR="006503B8" w:rsidRPr="00130CEA" w:rsidRDefault="00E42366" w:rsidP="00F42E99">
      <w:pPr>
        <w:widowControl w:val="0"/>
        <w:autoSpaceDE w:val="0"/>
        <w:autoSpaceDN w:val="0"/>
        <w:bidi/>
        <w:adjustRightInd w:val="0"/>
        <w:spacing w:after="0" w:line="240" w:lineRule="auto"/>
        <w:ind w:firstLine="284"/>
        <w:jc w:val="both"/>
        <w:rPr>
          <w:rFonts w:ascii="Arial" w:hAnsi="Arial" w:cs="B Lotus"/>
          <w:b/>
          <w:bCs/>
          <w:sz w:val="28"/>
          <w:szCs w:val="28"/>
          <w:rtl/>
          <w:lang w:bidi="fa-IR"/>
        </w:rPr>
      </w:pPr>
      <w:r w:rsidRPr="00130CEA">
        <w:rPr>
          <w:rFonts w:ascii="Arial" w:hAnsi="Arial" w:cs="B Lotus"/>
          <w:b/>
          <w:bCs/>
          <w:sz w:val="28"/>
          <w:szCs w:val="28"/>
          <w:rtl/>
          <w:lang w:bidi="fa-IR"/>
        </w:rPr>
        <w:t xml:space="preserve"> </w:t>
      </w:r>
      <w:r w:rsidR="006503B8" w:rsidRPr="00130CEA">
        <w:rPr>
          <w:rFonts w:ascii="Arial" w:hAnsi="Arial" w:cs="B Lotus"/>
          <w:b/>
          <w:bCs/>
          <w:sz w:val="28"/>
          <w:szCs w:val="28"/>
          <w:rtl/>
          <w:lang w:bidi="fa-IR"/>
        </w:rPr>
        <w:t>پاسخ قائلین به کفر ترک کننده</w:t>
      </w:r>
      <w:r w:rsidR="00EE6E51" w:rsidRPr="00130CEA">
        <w:rPr>
          <w:rFonts w:ascii="Arial" w:hAnsi="Arial" w:cs="B Lotus"/>
          <w:b/>
          <w:bCs/>
          <w:sz w:val="28"/>
          <w:szCs w:val="28"/>
          <w:rtl/>
          <w:lang w:bidi="fa-IR"/>
        </w:rPr>
        <w:t xml:space="preserve">‌ی </w:t>
      </w:r>
      <w:r w:rsidR="006503B8" w:rsidRPr="00130CEA">
        <w:rPr>
          <w:rFonts w:ascii="Arial" w:hAnsi="Arial" w:cs="B Lotus"/>
          <w:b/>
          <w:bCs/>
          <w:sz w:val="28"/>
          <w:szCs w:val="28"/>
          <w:rtl/>
          <w:lang w:bidi="fa-IR"/>
        </w:rPr>
        <w:t xml:space="preserve">نماز: </w:t>
      </w:r>
    </w:p>
    <w:p w:rsidR="006503B8" w:rsidRPr="009B61C0" w:rsidRDefault="006503B8"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 xml:space="preserve">حدیث ذکر شده توسط ابن ماجه روایت شده </w:t>
      </w:r>
      <w:r w:rsidR="00DF28E5" w:rsidRPr="009B61C0">
        <w:rPr>
          <w:rFonts w:ascii="Arial" w:hAnsi="Arial" w:cs="B Lotus"/>
          <w:sz w:val="28"/>
          <w:szCs w:val="28"/>
          <w:rtl/>
          <w:lang w:bidi="fa-IR"/>
        </w:rPr>
        <w:t>است. اما در حدیثی که حاکم در ال</w:t>
      </w:r>
      <w:r w:rsidRPr="009B61C0">
        <w:rPr>
          <w:rFonts w:ascii="Arial" w:hAnsi="Arial" w:cs="B Lotus"/>
          <w:sz w:val="28"/>
          <w:szCs w:val="28"/>
          <w:rtl/>
          <w:lang w:bidi="fa-IR"/>
        </w:rPr>
        <w:t>مستدرک روایت کرده و</w:t>
      </w:r>
      <w:r w:rsidR="00971F74">
        <w:rPr>
          <w:rFonts w:ascii="Arial" w:hAnsi="Arial" w:cs="B Lotus"/>
          <w:sz w:val="28"/>
          <w:szCs w:val="28"/>
          <w:rtl/>
          <w:lang w:bidi="fa-IR"/>
        </w:rPr>
        <w:t xml:space="preserve"> آن</w:t>
      </w:r>
      <w:r w:rsidR="00971F74">
        <w:rPr>
          <w:rFonts w:ascii="Arial" w:hAnsi="Arial" w:cs="B Lotus" w:hint="cs"/>
          <w:sz w:val="28"/>
          <w:szCs w:val="28"/>
          <w:rtl/>
          <w:lang w:bidi="fa-IR"/>
        </w:rPr>
        <w:softHyphen/>
      </w:r>
      <w:r w:rsidR="00A623E8">
        <w:rPr>
          <w:rFonts w:ascii="Arial" w:hAnsi="Arial" w:cs="B Lotus"/>
          <w:sz w:val="28"/>
          <w:szCs w:val="28"/>
          <w:rtl/>
          <w:lang w:bidi="fa-IR"/>
        </w:rPr>
        <w:t xml:space="preserve">را </w:t>
      </w:r>
      <w:r w:rsidRPr="009B61C0">
        <w:rPr>
          <w:rFonts w:ascii="Arial" w:hAnsi="Arial" w:cs="B Lotus"/>
          <w:sz w:val="28"/>
          <w:szCs w:val="28"/>
          <w:rtl/>
          <w:lang w:bidi="fa-IR"/>
        </w:rPr>
        <w:t>با شرط مسلم صحیح دانسته و ذهبی هم با آن موافقت کرده است، نه در متن حدیث و نه در سوال صله از حذیفه بن سلیمان، اسمی از نماز برده نشده است.</w:t>
      </w:r>
    </w:p>
    <w:p w:rsidR="006503B8" w:rsidRPr="009B61C0" w:rsidRDefault="006503B8" w:rsidP="00971F74">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به فرض صحیح بودن حدیث ابن ماجه</w:t>
      </w:r>
      <w:r w:rsidR="00971F74">
        <w:rPr>
          <w:rFonts w:ascii="Arial" w:hAnsi="Arial" w:cs="B Lotus" w:hint="cs"/>
          <w:sz w:val="28"/>
          <w:szCs w:val="28"/>
          <w:rtl/>
          <w:lang w:bidi="fa-IR"/>
        </w:rPr>
        <w:t>،</w:t>
      </w:r>
      <w:r w:rsidR="00BD1C90">
        <w:rPr>
          <w:rFonts w:ascii="Arial" w:hAnsi="Arial" w:cs="B Lotus" w:hint="cs"/>
          <w:sz w:val="28"/>
          <w:szCs w:val="28"/>
          <w:vertAlign w:val="superscript"/>
          <w:rtl/>
          <w:lang w:bidi="fa-IR"/>
        </w:rPr>
        <w:t>(</w:t>
      </w:r>
      <w:r w:rsidR="000E2D96" w:rsidRPr="00A10D82">
        <w:rPr>
          <w:rStyle w:val="FootnoteReference"/>
          <w:rFonts w:ascii="Arial" w:hAnsi="Arial" w:cs="B Lotus"/>
          <w:sz w:val="28"/>
          <w:szCs w:val="28"/>
          <w:rtl/>
          <w:lang w:bidi="fa-IR"/>
        </w:rPr>
        <w:footnoteReference w:id="80"/>
      </w:r>
      <w:r w:rsidR="000E2D96" w:rsidRPr="00A10D82">
        <w:rPr>
          <w:rFonts w:ascii="Arial" w:hAnsi="Arial" w:cs="B Lotus" w:hint="cs"/>
          <w:sz w:val="28"/>
          <w:szCs w:val="28"/>
          <w:vertAlign w:val="superscript"/>
          <w:rtl/>
          <w:lang w:bidi="fa-IR"/>
        </w:rPr>
        <w:t>)</w:t>
      </w:r>
      <w:r w:rsidR="00971F74">
        <w:rPr>
          <w:rFonts w:ascii="Arial" w:hAnsi="Arial" w:cs="B Lotus" w:hint="cs"/>
          <w:sz w:val="28"/>
          <w:szCs w:val="28"/>
          <w:vertAlign w:val="superscript"/>
          <w:rtl/>
          <w:lang w:bidi="fa-IR"/>
        </w:rPr>
        <w:t xml:space="preserve"> </w:t>
      </w:r>
      <w:r w:rsidRPr="009B61C0">
        <w:rPr>
          <w:rFonts w:ascii="Arial" w:hAnsi="Arial" w:cs="B Lotus"/>
          <w:sz w:val="28"/>
          <w:szCs w:val="28"/>
          <w:rtl/>
          <w:lang w:bidi="fa-IR"/>
        </w:rPr>
        <w:t>در این حدیث هیچ دلیلی وجود ندارد که ث</w:t>
      </w:r>
      <w:r w:rsidR="00971F74">
        <w:rPr>
          <w:rFonts w:ascii="Arial" w:hAnsi="Arial" w:cs="B Lotus"/>
          <w:sz w:val="28"/>
          <w:szCs w:val="28"/>
          <w:rtl/>
          <w:lang w:bidi="fa-IR"/>
        </w:rPr>
        <w:t xml:space="preserve">ابت کند تارک نماز </w:t>
      </w:r>
      <w:r w:rsidR="00971F74">
        <w:rPr>
          <w:rFonts w:ascii="Arial" w:hAnsi="Arial" w:cs="B Lotus" w:hint="cs"/>
          <w:sz w:val="28"/>
          <w:szCs w:val="28"/>
          <w:rtl/>
          <w:lang w:bidi="fa-IR"/>
        </w:rPr>
        <w:t>ی</w:t>
      </w:r>
      <w:r w:rsidR="00971F74">
        <w:rPr>
          <w:rFonts w:ascii="Arial" w:hAnsi="Arial" w:cs="B Lotus"/>
          <w:sz w:val="28"/>
          <w:szCs w:val="28"/>
          <w:rtl/>
          <w:lang w:bidi="fa-IR"/>
        </w:rPr>
        <w:t>ا کسی که هیچ</w:t>
      </w:r>
      <w:r w:rsidR="00971F74">
        <w:rPr>
          <w:rFonts w:ascii="Arial" w:hAnsi="Arial" w:cs="B Lotus" w:hint="cs"/>
          <w:sz w:val="28"/>
          <w:szCs w:val="28"/>
          <w:rtl/>
          <w:lang w:bidi="fa-IR"/>
        </w:rPr>
        <w:softHyphen/>
      </w:r>
      <w:r w:rsidRPr="009B61C0">
        <w:rPr>
          <w:rFonts w:ascii="Arial" w:hAnsi="Arial" w:cs="B Lotus"/>
          <w:sz w:val="28"/>
          <w:szCs w:val="28"/>
          <w:rtl/>
          <w:lang w:bidi="fa-IR"/>
        </w:rPr>
        <w:t>یک از ارکان پنجگانه اسلام را انجام ندهد، کافر نیست. بلکه این حدیث بیانگر عذر به جهلی است که امکان دفع آن جهل وجود ندارد. زیرا در آن زمان مردم این مسائل</w:t>
      </w:r>
      <w:r w:rsidR="00CE42B4">
        <w:rPr>
          <w:rFonts w:ascii="Arial" w:hAnsi="Arial" w:cs="B Lotus"/>
          <w:sz w:val="28"/>
          <w:szCs w:val="28"/>
          <w:rtl/>
          <w:lang w:bidi="fa-IR"/>
        </w:rPr>
        <w:t xml:space="preserve"> (</w:t>
      </w:r>
      <w:r w:rsidRPr="009B61C0">
        <w:rPr>
          <w:rFonts w:ascii="Arial" w:hAnsi="Arial" w:cs="B Lotus"/>
          <w:sz w:val="28"/>
          <w:szCs w:val="28"/>
          <w:rtl/>
          <w:lang w:bidi="fa-IR"/>
        </w:rPr>
        <w:t>ارکان اسلام) را</w:t>
      </w:r>
      <w:r w:rsidR="00EE6E51">
        <w:rPr>
          <w:rFonts w:ascii="Arial" w:hAnsi="Arial" w:cs="B Lotus"/>
          <w:sz w:val="28"/>
          <w:szCs w:val="28"/>
          <w:rtl/>
          <w:lang w:bidi="fa-IR"/>
        </w:rPr>
        <w:t xml:space="preserve"> نمی‌</w:t>
      </w:r>
      <w:r w:rsidRPr="009B61C0">
        <w:rPr>
          <w:rFonts w:ascii="Arial" w:hAnsi="Arial" w:cs="B Lotus"/>
          <w:sz w:val="28"/>
          <w:szCs w:val="28"/>
          <w:rtl/>
          <w:lang w:bidi="fa-IR"/>
        </w:rPr>
        <w:t>دانند و</w:t>
      </w:r>
      <w:r w:rsidR="00EE6E51">
        <w:rPr>
          <w:rFonts w:ascii="Arial" w:hAnsi="Arial" w:cs="B Lotus"/>
          <w:sz w:val="28"/>
          <w:szCs w:val="28"/>
          <w:rtl/>
          <w:lang w:bidi="fa-IR"/>
        </w:rPr>
        <w:t xml:space="preserve"> نمی‌</w:t>
      </w:r>
      <w:r w:rsidRPr="009B61C0">
        <w:rPr>
          <w:rFonts w:ascii="Arial" w:hAnsi="Arial" w:cs="B Lotus"/>
          <w:sz w:val="28"/>
          <w:szCs w:val="28"/>
          <w:rtl/>
          <w:lang w:bidi="fa-IR"/>
        </w:rPr>
        <w:t>توانند از آن اطلاع پیدا کنند. زیرا قرآن برداشته شده و آثار و تعالیم آن در زمین، مندرس و کهنه گشته است. پس بنا بر اصل حدیث</w:t>
      </w:r>
      <w:r w:rsidR="00DF28E5" w:rsidRPr="009B61C0">
        <w:rPr>
          <w:rFonts w:ascii="Arial" w:hAnsi="Arial" w:cs="B Lotus" w:hint="cs"/>
          <w:sz w:val="28"/>
          <w:szCs w:val="28"/>
          <w:rtl/>
          <w:lang w:bidi="fa-IR"/>
        </w:rPr>
        <w:t>،</w:t>
      </w:r>
      <w:r w:rsidRPr="009B61C0">
        <w:rPr>
          <w:rFonts w:ascii="Arial" w:hAnsi="Arial" w:cs="B Lotus"/>
          <w:sz w:val="28"/>
          <w:szCs w:val="28"/>
          <w:rtl/>
          <w:lang w:bidi="fa-IR"/>
        </w:rPr>
        <w:t xml:space="preserve"> آنان از شناختن حق و در نتیجه از عمل به آن، ناتوان و عاجزند و</w:t>
      </w:r>
      <w:r w:rsidR="00EE6E51">
        <w:rPr>
          <w:rFonts w:ascii="Arial" w:hAnsi="Arial" w:cs="B Lotus"/>
          <w:sz w:val="28"/>
          <w:szCs w:val="28"/>
          <w:rtl/>
          <w:lang w:bidi="fa-IR"/>
        </w:rPr>
        <w:t xml:space="preserve"> </w:t>
      </w:r>
      <w:r w:rsidR="00EE6E51">
        <w:rPr>
          <w:rFonts w:ascii="Arial" w:hAnsi="Arial" w:cs="B Lotus"/>
          <w:sz w:val="28"/>
          <w:szCs w:val="28"/>
          <w:rtl/>
          <w:lang w:bidi="fa-IR"/>
        </w:rPr>
        <w:lastRenderedPageBreak/>
        <w:t>می‌</w:t>
      </w:r>
      <w:r w:rsidRPr="009B61C0">
        <w:rPr>
          <w:rFonts w:ascii="Arial" w:hAnsi="Arial" w:cs="B Lotus"/>
          <w:sz w:val="28"/>
          <w:szCs w:val="28"/>
          <w:rtl/>
          <w:lang w:bidi="fa-IR"/>
        </w:rPr>
        <w:t xml:space="preserve">دانیم که عجز و ناتوانی که دفع آن امکان پذیر نباشد، تکلیف را- هرچه که باشد </w:t>
      </w:r>
      <w:r w:rsidR="00DF28E5" w:rsidRPr="009B61C0">
        <w:rPr>
          <w:rFonts w:ascii="Arial" w:hAnsi="Arial" w:cs="B Lotus" w:hint="cs"/>
          <w:sz w:val="28"/>
          <w:szCs w:val="28"/>
          <w:rtl/>
          <w:lang w:bidi="fa-IR"/>
        </w:rPr>
        <w:t>-</w:t>
      </w:r>
      <w:r w:rsidR="00DF28E5" w:rsidRPr="009B61C0">
        <w:rPr>
          <w:rFonts w:ascii="Arial" w:hAnsi="Arial" w:cs="B Lotus"/>
          <w:sz w:val="28"/>
          <w:szCs w:val="28"/>
          <w:rtl/>
          <w:lang w:bidi="fa-IR"/>
        </w:rPr>
        <w:t xml:space="preserve"> از </w:t>
      </w:r>
      <w:r w:rsidR="00DF28E5" w:rsidRPr="009B61C0">
        <w:rPr>
          <w:rFonts w:ascii="Arial" w:hAnsi="Arial" w:cs="B Lotus" w:hint="cs"/>
          <w:sz w:val="28"/>
          <w:szCs w:val="28"/>
          <w:rtl/>
          <w:lang w:bidi="fa-IR"/>
        </w:rPr>
        <w:t>مکلف</w:t>
      </w:r>
      <w:r w:rsidR="00DF28E5" w:rsidRPr="009B61C0">
        <w:rPr>
          <w:rFonts w:ascii="Arial" w:hAnsi="Arial" w:cs="B Lotus"/>
          <w:sz w:val="28"/>
          <w:szCs w:val="28"/>
          <w:rtl/>
          <w:lang w:bidi="fa-IR"/>
        </w:rPr>
        <w:t xml:space="preserve"> ساقط</w:t>
      </w:r>
      <w:r w:rsidR="00EE6E51">
        <w:rPr>
          <w:rFonts w:ascii="Arial" w:hAnsi="Arial" w:cs="B Lotus"/>
          <w:sz w:val="28"/>
          <w:szCs w:val="28"/>
          <w:rtl/>
          <w:lang w:bidi="fa-IR"/>
        </w:rPr>
        <w:t xml:space="preserve"> می‌</w:t>
      </w:r>
      <w:r w:rsidR="00DF28E5" w:rsidRPr="009B61C0">
        <w:rPr>
          <w:rFonts w:ascii="Arial" w:hAnsi="Arial" w:cs="B Lotus"/>
          <w:sz w:val="28"/>
          <w:szCs w:val="28"/>
          <w:rtl/>
          <w:lang w:bidi="fa-IR"/>
        </w:rPr>
        <w:t xml:space="preserve">سازد و در این </w:t>
      </w:r>
      <w:r w:rsidRPr="009B61C0">
        <w:rPr>
          <w:rFonts w:ascii="Arial" w:hAnsi="Arial" w:cs="B Lotus"/>
          <w:sz w:val="28"/>
          <w:szCs w:val="28"/>
          <w:rtl/>
          <w:lang w:bidi="fa-IR"/>
        </w:rPr>
        <w:t>مساله هیچ اختلافی وجود ندارد.</w:t>
      </w:r>
    </w:p>
    <w:p w:rsidR="0006002D" w:rsidRPr="00A8208E" w:rsidRDefault="006503B8" w:rsidP="00F42E99">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sz w:val="28"/>
          <w:szCs w:val="28"/>
          <w:rtl/>
          <w:lang w:bidi="fa-IR"/>
        </w:rPr>
        <w:t xml:space="preserve">الله متعال </w:t>
      </w:r>
      <w:r w:rsidR="0006002D" w:rsidRPr="009B61C0">
        <w:rPr>
          <w:rFonts w:ascii="Arial" w:hAnsi="Arial" w:cs="B Lotus"/>
          <w:sz w:val="28"/>
          <w:szCs w:val="28"/>
          <w:rtl/>
          <w:lang w:bidi="fa-IR"/>
        </w:rPr>
        <w:t>در سوره تغابن آیه 16</w:t>
      </w:r>
      <w:r w:rsidRPr="009B61C0">
        <w:rPr>
          <w:rFonts w:ascii="Arial" w:hAnsi="Arial" w:cs="B Lotus"/>
          <w:sz w:val="28"/>
          <w:szCs w:val="28"/>
          <w:rtl/>
          <w:lang w:bidi="fa-IR"/>
        </w:rPr>
        <w:t>می فرماید:</w:t>
      </w:r>
      <w:r w:rsidR="00B26915">
        <w:rPr>
          <w:rFonts w:ascii="Arial" w:hAnsi="Arial" w:cs="B Lotus" w:hint="cs"/>
          <w:sz w:val="28"/>
          <w:szCs w:val="28"/>
          <w:rtl/>
          <w:lang w:bidi="fa-IR"/>
        </w:rPr>
        <w:t xml:space="preserve"> </w:t>
      </w:r>
      <w:r w:rsidR="00B26915">
        <w:rPr>
          <w:rFonts w:ascii="Traditional Arabic" w:hAnsi="Traditional Arabic" w:cs="Traditional Arabic"/>
          <w:sz w:val="28"/>
          <w:szCs w:val="28"/>
          <w:rtl/>
          <w:lang w:bidi="fa-IR"/>
        </w:rPr>
        <w:t>﴿</w:t>
      </w:r>
      <w:r w:rsidR="00A8208E">
        <w:rPr>
          <w:rFonts w:ascii="KFGQPC Uthmanic Script HAFS" w:hAnsi="KFGQPC Uthmanic Script HAFS" w:cs="KFGQPC Uthmanic Script HAFS" w:hint="eastAsia"/>
          <w:sz w:val="28"/>
          <w:szCs w:val="28"/>
          <w:rtl/>
        </w:rPr>
        <w:t>فَ</w:t>
      </w:r>
      <w:r w:rsidR="00A8208E">
        <w:rPr>
          <w:rFonts w:ascii="KFGQPC Uthmanic Script HAFS" w:hAnsi="KFGQPC Uthmanic Script HAFS" w:cs="KFGQPC Uthmanic Script HAFS" w:hint="cs"/>
          <w:sz w:val="28"/>
          <w:szCs w:val="28"/>
          <w:rtl/>
        </w:rPr>
        <w:t>ٱ</w:t>
      </w:r>
      <w:r w:rsidR="00A8208E">
        <w:rPr>
          <w:rFonts w:ascii="KFGQPC Uthmanic Script HAFS" w:hAnsi="KFGQPC Uthmanic Script HAFS" w:cs="KFGQPC Uthmanic Script HAFS" w:hint="eastAsia"/>
          <w:sz w:val="28"/>
          <w:szCs w:val="28"/>
          <w:rtl/>
        </w:rPr>
        <w:t>تَّقُواْ</w:t>
      </w:r>
      <w:r w:rsidR="00A8208E">
        <w:rPr>
          <w:rFonts w:ascii="KFGQPC Uthmanic Script HAFS" w:hAnsi="KFGQPC Uthmanic Script HAFS" w:cs="KFGQPC Uthmanic Script HAFS"/>
          <w:sz w:val="28"/>
          <w:szCs w:val="28"/>
          <w:rtl/>
        </w:rPr>
        <w:t xml:space="preserve"> </w:t>
      </w:r>
      <w:r w:rsidR="00A8208E">
        <w:rPr>
          <w:rFonts w:ascii="KFGQPC Uthmanic Script HAFS" w:hAnsi="KFGQPC Uthmanic Script HAFS" w:cs="KFGQPC Uthmanic Script HAFS" w:hint="cs"/>
          <w:sz w:val="28"/>
          <w:szCs w:val="28"/>
          <w:rtl/>
        </w:rPr>
        <w:t>ٱ</w:t>
      </w:r>
      <w:r w:rsidR="00A8208E">
        <w:rPr>
          <w:rFonts w:ascii="KFGQPC Uthmanic Script HAFS" w:hAnsi="KFGQPC Uthmanic Script HAFS" w:cs="KFGQPC Uthmanic Script HAFS" w:hint="eastAsia"/>
          <w:sz w:val="28"/>
          <w:szCs w:val="28"/>
          <w:rtl/>
        </w:rPr>
        <w:t>للَّهَ</w:t>
      </w:r>
      <w:r w:rsidR="00A8208E">
        <w:rPr>
          <w:rFonts w:ascii="KFGQPC Uthmanic Script HAFS" w:hAnsi="KFGQPC Uthmanic Script HAFS" w:cs="KFGQPC Uthmanic Script HAFS"/>
          <w:sz w:val="28"/>
          <w:szCs w:val="28"/>
          <w:rtl/>
        </w:rPr>
        <w:t xml:space="preserve"> مَا </w:t>
      </w:r>
      <w:r w:rsidR="00A8208E">
        <w:rPr>
          <w:rFonts w:ascii="KFGQPC Uthmanic Script HAFS" w:hAnsi="KFGQPC Uthmanic Script HAFS" w:cs="KFGQPC Uthmanic Script HAFS" w:hint="cs"/>
          <w:sz w:val="28"/>
          <w:szCs w:val="28"/>
          <w:rtl/>
        </w:rPr>
        <w:t>ٱ</w:t>
      </w:r>
      <w:r w:rsidR="00A8208E">
        <w:rPr>
          <w:rFonts w:ascii="KFGQPC Uthmanic Script HAFS" w:hAnsi="KFGQPC Uthmanic Script HAFS" w:cs="KFGQPC Uthmanic Script HAFS" w:hint="eastAsia"/>
          <w:sz w:val="28"/>
          <w:szCs w:val="28"/>
          <w:rtl/>
        </w:rPr>
        <w:t>سۡتَطَعۡتُمۡ</w:t>
      </w:r>
      <w:r w:rsidR="00B26915">
        <w:rPr>
          <w:rFonts w:ascii="Traditional Arabic" w:hAnsi="Traditional Arabic" w:cs="Traditional Arabic"/>
          <w:sz w:val="28"/>
          <w:szCs w:val="28"/>
          <w:rtl/>
          <w:lang w:bidi="fa-IR"/>
        </w:rPr>
        <w:t>﴾</w:t>
      </w:r>
      <w:r w:rsidRPr="009B61C0">
        <w:rPr>
          <w:rFonts w:ascii="Arial" w:hAnsi="Arial" w:cs="B Lotus"/>
          <w:sz w:val="28"/>
          <w:szCs w:val="28"/>
          <w:rtl/>
          <w:lang w:bidi="fa-IR"/>
        </w:rPr>
        <w:t xml:space="preserve"> </w:t>
      </w:r>
      <w:r w:rsidR="00971F74">
        <w:rPr>
          <w:rFonts w:ascii="Arial" w:hAnsi="Arial" w:cs="B Lotus" w:hint="cs"/>
          <w:sz w:val="28"/>
          <w:szCs w:val="28"/>
          <w:rtl/>
          <w:lang w:bidi="fa-IR"/>
        </w:rPr>
        <w:t>«</w:t>
      </w:r>
      <w:r w:rsidR="0006002D" w:rsidRPr="009B61C0">
        <w:rPr>
          <w:rFonts w:ascii="Arial" w:hAnsi="Arial" w:cs="B Lotus"/>
          <w:sz w:val="28"/>
          <w:szCs w:val="28"/>
          <w:rtl/>
          <w:lang w:bidi="fa-IR"/>
        </w:rPr>
        <w:t>پس آن قدر كه در توان داريد از خدا بهراسيد و پرهيزگاري كنيد.</w:t>
      </w:r>
      <w:r w:rsidR="00971F74">
        <w:rPr>
          <w:rFonts w:ascii="Arial" w:hAnsi="Arial" w:cs="B Lotus" w:hint="cs"/>
          <w:sz w:val="28"/>
          <w:szCs w:val="28"/>
          <w:rtl/>
          <w:lang w:bidi="fa-IR"/>
        </w:rPr>
        <w:t>»</w:t>
      </w:r>
    </w:p>
    <w:p w:rsidR="0006002D" w:rsidRPr="00A8208E" w:rsidRDefault="0006002D" w:rsidP="00F42E99">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sz w:val="28"/>
          <w:szCs w:val="28"/>
          <w:rtl/>
          <w:lang w:bidi="fa-IR"/>
        </w:rPr>
        <w:t xml:space="preserve">و در سوره بقره آیه </w:t>
      </w:r>
      <w:r w:rsidR="00A8208E">
        <w:rPr>
          <w:rFonts w:ascii="Arial" w:hAnsi="Arial" w:cs="B Lotus" w:hint="cs"/>
          <w:sz w:val="28"/>
          <w:szCs w:val="28"/>
          <w:rtl/>
          <w:lang w:bidi="fa-IR"/>
        </w:rPr>
        <w:t>286</w:t>
      </w:r>
      <w:r w:rsidR="00EE6E51">
        <w:rPr>
          <w:rFonts w:ascii="Arial" w:hAnsi="Arial" w:cs="B Lotus" w:hint="cs"/>
          <w:sz w:val="28"/>
          <w:szCs w:val="28"/>
          <w:rtl/>
          <w:lang w:bidi="fa-IR"/>
        </w:rPr>
        <w:t xml:space="preserve"> می‌</w:t>
      </w:r>
      <w:r w:rsidRPr="009B61C0">
        <w:rPr>
          <w:rFonts w:ascii="Arial" w:hAnsi="Arial" w:cs="B Lotus"/>
          <w:sz w:val="28"/>
          <w:szCs w:val="28"/>
          <w:rtl/>
          <w:lang w:bidi="fa-IR"/>
        </w:rPr>
        <w:t>فرماید:</w:t>
      </w:r>
      <w:r w:rsidR="00B26915">
        <w:rPr>
          <w:rFonts w:ascii="Arial" w:hAnsi="Arial" w:cs="B Lotus" w:hint="cs"/>
          <w:sz w:val="28"/>
          <w:szCs w:val="28"/>
          <w:rtl/>
          <w:lang w:bidi="fa-IR"/>
        </w:rPr>
        <w:t xml:space="preserve"> </w:t>
      </w:r>
      <w:r w:rsidR="00B26915">
        <w:rPr>
          <w:rFonts w:ascii="Traditional Arabic" w:hAnsi="Traditional Arabic" w:cs="Traditional Arabic"/>
          <w:sz w:val="28"/>
          <w:szCs w:val="28"/>
          <w:rtl/>
          <w:lang w:bidi="fa-IR"/>
        </w:rPr>
        <w:t>﴿</w:t>
      </w:r>
      <w:r w:rsidR="00A8208E">
        <w:rPr>
          <w:rFonts w:ascii="KFGQPC Uthmanic Script HAFS" w:hAnsi="KFGQPC Uthmanic Script HAFS" w:cs="KFGQPC Uthmanic Script HAFS" w:hint="eastAsia"/>
          <w:sz w:val="28"/>
          <w:szCs w:val="28"/>
          <w:rtl/>
        </w:rPr>
        <w:t>لَا</w:t>
      </w:r>
      <w:r w:rsidR="00A8208E">
        <w:rPr>
          <w:rFonts w:ascii="KFGQPC Uthmanic Script HAFS" w:hAnsi="KFGQPC Uthmanic Script HAFS" w:cs="KFGQPC Uthmanic Script HAFS"/>
          <w:sz w:val="28"/>
          <w:szCs w:val="28"/>
          <w:rtl/>
        </w:rPr>
        <w:t xml:space="preserve"> يُكَلِّفُ </w:t>
      </w:r>
      <w:r w:rsidR="00A8208E">
        <w:rPr>
          <w:rFonts w:ascii="KFGQPC Uthmanic Script HAFS" w:hAnsi="KFGQPC Uthmanic Script HAFS" w:cs="KFGQPC Uthmanic Script HAFS" w:hint="cs"/>
          <w:sz w:val="28"/>
          <w:szCs w:val="28"/>
          <w:rtl/>
        </w:rPr>
        <w:t>ٱ</w:t>
      </w:r>
      <w:r w:rsidR="00A8208E">
        <w:rPr>
          <w:rFonts w:ascii="KFGQPC Uthmanic Script HAFS" w:hAnsi="KFGQPC Uthmanic Script HAFS" w:cs="KFGQPC Uthmanic Script HAFS" w:hint="eastAsia"/>
          <w:sz w:val="28"/>
          <w:szCs w:val="28"/>
          <w:rtl/>
        </w:rPr>
        <w:t>للَّهُ</w:t>
      </w:r>
      <w:r w:rsidR="00A8208E">
        <w:rPr>
          <w:rFonts w:ascii="KFGQPC Uthmanic Script HAFS" w:hAnsi="KFGQPC Uthmanic Script HAFS" w:cs="KFGQPC Uthmanic Script HAFS"/>
          <w:sz w:val="28"/>
          <w:szCs w:val="28"/>
          <w:rtl/>
        </w:rPr>
        <w:t xml:space="preserve"> نَفۡسًا إِلَّا وُسۡعَهَاۚ</w:t>
      </w:r>
      <w:r w:rsidR="00B26915">
        <w:rPr>
          <w:rFonts w:ascii="Traditional Arabic" w:hAnsi="Traditional Arabic" w:cs="Traditional Arabic"/>
          <w:sz w:val="28"/>
          <w:szCs w:val="28"/>
          <w:rtl/>
          <w:lang w:bidi="fa-IR"/>
        </w:rPr>
        <w:t>﴾</w:t>
      </w:r>
      <w:r w:rsidR="003505C8">
        <w:rPr>
          <w:rFonts w:ascii="Arial" w:hAnsi="Arial" w:cs="B Lotus" w:hint="cs"/>
          <w:sz w:val="28"/>
          <w:szCs w:val="28"/>
          <w:rtl/>
          <w:lang w:bidi="fa-IR"/>
        </w:rPr>
        <w:t xml:space="preserve"> </w:t>
      </w:r>
      <w:r w:rsidR="00971F74">
        <w:rPr>
          <w:rFonts w:ascii="Arial" w:hAnsi="Arial" w:cs="B Lotus" w:hint="cs"/>
          <w:sz w:val="28"/>
          <w:szCs w:val="28"/>
          <w:rtl/>
          <w:lang w:bidi="fa-IR"/>
        </w:rPr>
        <w:t>«</w:t>
      </w:r>
      <w:r w:rsidRPr="009B61C0">
        <w:rPr>
          <w:rFonts w:ascii="Arial" w:hAnsi="Arial" w:cs="B Lotus"/>
          <w:sz w:val="28"/>
          <w:szCs w:val="28"/>
          <w:rtl/>
          <w:lang w:bidi="fa-IR"/>
        </w:rPr>
        <w:t>الله متعال هیچ کس را جز به قدر توانایی</w:t>
      </w:r>
      <w:r w:rsidR="00F64D59">
        <w:rPr>
          <w:rFonts w:ascii="Arial" w:hAnsi="Arial" w:cs="B Lotus"/>
          <w:sz w:val="28"/>
          <w:szCs w:val="28"/>
          <w:rtl/>
          <w:lang w:bidi="fa-IR"/>
        </w:rPr>
        <w:t xml:space="preserve">‌اش </w:t>
      </w:r>
      <w:r w:rsidRPr="009B61C0">
        <w:rPr>
          <w:rFonts w:ascii="Arial" w:hAnsi="Arial" w:cs="B Lotus"/>
          <w:sz w:val="28"/>
          <w:szCs w:val="28"/>
          <w:rtl/>
          <w:lang w:bidi="fa-IR"/>
        </w:rPr>
        <w:t>تکلیف</w:t>
      </w:r>
      <w:r w:rsidR="00EE6E51">
        <w:rPr>
          <w:rFonts w:ascii="Arial" w:hAnsi="Arial" w:cs="B Lotus"/>
          <w:sz w:val="28"/>
          <w:szCs w:val="28"/>
          <w:rtl/>
          <w:lang w:bidi="fa-IR"/>
        </w:rPr>
        <w:t xml:space="preserve"> نمی‌</w:t>
      </w:r>
      <w:r w:rsidRPr="009B61C0">
        <w:rPr>
          <w:rFonts w:ascii="Arial" w:hAnsi="Arial" w:cs="B Lotus"/>
          <w:sz w:val="28"/>
          <w:szCs w:val="28"/>
          <w:rtl/>
          <w:lang w:bidi="fa-IR"/>
        </w:rPr>
        <w:t>کند.</w:t>
      </w:r>
      <w:r w:rsidR="00971F74">
        <w:rPr>
          <w:rFonts w:ascii="Arial" w:hAnsi="Arial" w:cs="B Lotus" w:hint="cs"/>
          <w:sz w:val="28"/>
          <w:szCs w:val="28"/>
          <w:rtl/>
          <w:lang w:bidi="fa-IR"/>
        </w:rPr>
        <w:t>»</w:t>
      </w:r>
    </w:p>
    <w:p w:rsidR="0006002D" w:rsidRPr="009B61C0" w:rsidRDefault="00971F74" w:rsidP="00971F74">
      <w:pPr>
        <w:widowControl w:val="0"/>
        <w:autoSpaceDE w:val="0"/>
        <w:autoSpaceDN w:val="0"/>
        <w:bidi/>
        <w:adjustRightInd w:val="0"/>
        <w:spacing w:before="240" w:after="0" w:line="240" w:lineRule="auto"/>
        <w:ind w:firstLine="284"/>
        <w:jc w:val="both"/>
        <w:rPr>
          <w:rFonts w:ascii="Arial" w:hAnsi="Arial" w:cs="B Lotus"/>
          <w:sz w:val="28"/>
          <w:szCs w:val="28"/>
          <w:rtl/>
          <w:lang w:bidi="fa-IR"/>
        </w:rPr>
      </w:pPr>
      <w:r>
        <w:rPr>
          <w:rFonts w:ascii="Arial" w:hAnsi="Arial" w:cs="B Lotus"/>
          <w:sz w:val="28"/>
          <w:szCs w:val="28"/>
          <w:rtl/>
          <w:lang w:bidi="fa-IR"/>
        </w:rPr>
        <w:t>امام شافعی رحمه</w:t>
      </w:r>
      <w:r>
        <w:rPr>
          <w:rFonts w:ascii="Arial" w:hAnsi="Arial" w:cs="B Lotus" w:hint="cs"/>
          <w:sz w:val="28"/>
          <w:szCs w:val="28"/>
          <w:rtl/>
          <w:lang w:bidi="fa-IR"/>
        </w:rPr>
        <w:softHyphen/>
      </w:r>
      <w:r w:rsidR="0006002D" w:rsidRPr="009B61C0">
        <w:rPr>
          <w:rFonts w:ascii="Arial" w:hAnsi="Arial" w:cs="B Lotus"/>
          <w:sz w:val="28"/>
          <w:szCs w:val="28"/>
          <w:rtl/>
          <w:lang w:bidi="fa-IR"/>
        </w:rPr>
        <w:t>الله</w:t>
      </w:r>
      <w:r w:rsidR="00EE6E51">
        <w:rPr>
          <w:rFonts w:ascii="Arial" w:hAnsi="Arial" w:cs="B Lotus"/>
          <w:sz w:val="28"/>
          <w:szCs w:val="28"/>
          <w:rtl/>
          <w:lang w:bidi="fa-IR"/>
        </w:rPr>
        <w:t xml:space="preserve"> می‌</w:t>
      </w:r>
      <w:r w:rsidR="0006002D" w:rsidRPr="009B61C0">
        <w:rPr>
          <w:rFonts w:ascii="Arial" w:hAnsi="Arial" w:cs="B Lotus"/>
          <w:sz w:val="28"/>
          <w:szCs w:val="28"/>
          <w:rtl/>
          <w:lang w:bidi="fa-IR"/>
        </w:rPr>
        <w:t xml:space="preserve">فرماید: </w:t>
      </w:r>
      <w:r>
        <w:rPr>
          <w:rFonts w:ascii="Arial" w:hAnsi="Arial" w:cs="B Lotus" w:hint="cs"/>
          <w:sz w:val="28"/>
          <w:szCs w:val="28"/>
          <w:rtl/>
          <w:lang w:bidi="fa-IR"/>
        </w:rPr>
        <w:t>«</w:t>
      </w:r>
      <w:r w:rsidR="0006002D" w:rsidRPr="009B61C0">
        <w:rPr>
          <w:rFonts w:ascii="Arial" w:hAnsi="Arial" w:cs="B Lotus"/>
          <w:sz w:val="28"/>
          <w:szCs w:val="28"/>
          <w:rtl/>
          <w:lang w:bidi="fa-IR"/>
        </w:rPr>
        <w:t>الله متعال آگاه است که فلان شخص به اندازه توانایی</w:t>
      </w:r>
      <w:r w:rsidR="00F64D59">
        <w:rPr>
          <w:rFonts w:ascii="Arial" w:hAnsi="Arial" w:cs="B Lotus"/>
          <w:sz w:val="28"/>
          <w:szCs w:val="28"/>
          <w:rtl/>
          <w:lang w:bidi="fa-IR"/>
        </w:rPr>
        <w:t xml:space="preserve">‌اش </w:t>
      </w:r>
      <w:r w:rsidR="0006002D" w:rsidRPr="009B61C0">
        <w:rPr>
          <w:rFonts w:ascii="Arial" w:hAnsi="Arial" w:cs="B Lotus"/>
          <w:sz w:val="28"/>
          <w:szCs w:val="28"/>
          <w:rtl/>
          <w:lang w:bidi="fa-IR"/>
        </w:rPr>
        <w:t>عمل</w:t>
      </w:r>
      <w:r w:rsidR="00EE6E51">
        <w:rPr>
          <w:rFonts w:ascii="Arial" w:hAnsi="Arial" w:cs="B Lotus"/>
          <w:sz w:val="28"/>
          <w:szCs w:val="28"/>
          <w:rtl/>
          <w:lang w:bidi="fa-IR"/>
        </w:rPr>
        <w:t xml:space="preserve"> می‌</w:t>
      </w:r>
      <w:r w:rsidR="0006002D" w:rsidRPr="009B61C0">
        <w:rPr>
          <w:rFonts w:ascii="Arial" w:hAnsi="Arial" w:cs="B Lotus"/>
          <w:sz w:val="28"/>
          <w:szCs w:val="28"/>
          <w:rtl/>
          <w:lang w:bidi="fa-IR"/>
        </w:rPr>
        <w:t>کند، پس به او اجر</w:t>
      </w:r>
      <w:r w:rsidR="00EE6E51">
        <w:rPr>
          <w:rFonts w:ascii="Arial" w:hAnsi="Arial" w:cs="B Lotus"/>
          <w:sz w:val="28"/>
          <w:szCs w:val="28"/>
          <w:rtl/>
          <w:lang w:bidi="fa-IR"/>
        </w:rPr>
        <w:t xml:space="preserve"> می‌</w:t>
      </w:r>
      <w:r w:rsidR="0006002D" w:rsidRPr="009B61C0">
        <w:rPr>
          <w:rFonts w:ascii="Arial" w:hAnsi="Arial" w:cs="B Lotus"/>
          <w:sz w:val="28"/>
          <w:szCs w:val="28"/>
          <w:rtl/>
          <w:lang w:bidi="fa-IR"/>
        </w:rPr>
        <w:t>دهد و</w:t>
      </w:r>
      <w:r w:rsidR="00EE6E51">
        <w:rPr>
          <w:rFonts w:ascii="Arial" w:hAnsi="Arial" w:cs="B Lotus"/>
          <w:sz w:val="28"/>
          <w:szCs w:val="28"/>
          <w:rtl/>
          <w:lang w:bidi="fa-IR"/>
        </w:rPr>
        <w:t xml:space="preserve"> می‌</w:t>
      </w:r>
      <w:r w:rsidR="0006002D" w:rsidRPr="009B61C0">
        <w:rPr>
          <w:rFonts w:ascii="Arial" w:hAnsi="Arial" w:cs="B Lotus"/>
          <w:sz w:val="28"/>
          <w:szCs w:val="28"/>
          <w:rtl/>
          <w:lang w:bidi="fa-IR"/>
        </w:rPr>
        <w:t>داند شخص دیگری آنچه که در توانایی</w:t>
      </w:r>
      <w:r>
        <w:rPr>
          <w:rFonts w:ascii="Arial" w:hAnsi="Arial" w:cs="B Lotus" w:hint="cs"/>
          <w:sz w:val="28"/>
          <w:szCs w:val="28"/>
          <w:rtl/>
          <w:lang w:bidi="fa-IR"/>
        </w:rPr>
        <w:softHyphen/>
        <w:t>ا</w:t>
      </w:r>
      <w:r w:rsidR="0006002D" w:rsidRPr="009B61C0">
        <w:rPr>
          <w:rFonts w:ascii="Arial" w:hAnsi="Arial" w:cs="B Lotus"/>
          <w:sz w:val="28"/>
          <w:szCs w:val="28"/>
          <w:rtl/>
          <w:lang w:bidi="fa-IR"/>
        </w:rPr>
        <w:t>ش است را انجام</w:t>
      </w:r>
      <w:r w:rsidR="00EE6E51">
        <w:rPr>
          <w:rFonts w:ascii="Arial" w:hAnsi="Arial" w:cs="B Lotus"/>
          <w:sz w:val="28"/>
          <w:szCs w:val="28"/>
          <w:rtl/>
          <w:lang w:bidi="fa-IR"/>
        </w:rPr>
        <w:t xml:space="preserve"> نمی‌</w:t>
      </w:r>
      <w:r w:rsidR="0006002D" w:rsidRPr="009B61C0">
        <w:rPr>
          <w:rFonts w:ascii="Arial" w:hAnsi="Arial" w:cs="B Lotus"/>
          <w:sz w:val="28"/>
          <w:szCs w:val="28"/>
          <w:rtl/>
          <w:lang w:bidi="fa-IR"/>
        </w:rPr>
        <w:t>دهد، پس او را عذاب</w:t>
      </w:r>
      <w:r w:rsidR="00EE6E51">
        <w:rPr>
          <w:rFonts w:ascii="Arial" w:hAnsi="Arial" w:cs="B Lotus"/>
          <w:sz w:val="28"/>
          <w:szCs w:val="28"/>
          <w:rtl/>
          <w:lang w:bidi="fa-IR"/>
        </w:rPr>
        <w:t xml:space="preserve"> می‌</w:t>
      </w:r>
      <w:r w:rsidR="0006002D" w:rsidRPr="009B61C0">
        <w:rPr>
          <w:rFonts w:ascii="Arial" w:hAnsi="Arial" w:cs="B Lotus"/>
          <w:sz w:val="28"/>
          <w:szCs w:val="28"/>
          <w:rtl/>
          <w:lang w:bidi="fa-IR"/>
        </w:rPr>
        <w:t>دهد.</w:t>
      </w:r>
      <w:r w:rsidR="00C96E5E" w:rsidRPr="009B61C0">
        <w:rPr>
          <w:rFonts w:ascii="Arial" w:hAnsi="Arial" w:cs="B Lotus" w:hint="cs"/>
          <w:sz w:val="28"/>
          <w:szCs w:val="28"/>
          <w:rtl/>
          <w:lang w:bidi="fa-IR"/>
        </w:rPr>
        <w:t xml:space="preserve"> </w:t>
      </w:r>
      <w:r w:rsidR="0006002D" w:rsidRPr="009B61C0">
        <w:rPr>
          <w:rFonts w:ascii="Arial" w:hAnsi="Arial" w:cs="B Lotus"/>
          <w:sz w:val="28"/>
          <w:szCs w:val="28"/>
          <w:rtl/>
          <w:lang w:bidi="fa-IR"/>
        </w:rPr>
        <w:t>عذاب او به این خاطر است که الله متعال آگاه است که او با وجود توانایی، عملی را انجام</w:t>
      </w:r>
      <w:r w:rsidR="00EE6E51">
        <w:rPr>
          <w:rFonts w:ascii="Arial" w:hAnsi="Arial" w:cs="B Lotus"/>
          <w:sz w:val="28"/>
          <w:szCs w:val="28"/>
          <w:rtl/>
          <w:lang w:bidi="fa-IR"/>
        </w:rPr>
        <w:t xml:space="preserve"> نمی‌</w:t>
      </w:r>
      <w:r w:rsidR="0006002D" w:rsidRPr="009B61C0">
        <w:rPr>
          <w:rFonts w:ascii="Arial" w:hAnsi="Arial" w:cs="B Lotus"/>
          <w:sz w:val="28"/>
          <w:szCs w:val="28"/>
          <w:rtl/>
          <w:lang w:bidi="fa-IR"/>
        </w:rPr>
        <w:t>دهد. اما هرکس که توانایی و استطاعت ندارد، الله متعال او را به انجام کاری که توانایی</w:t>
      </w:r>
      <w:r>
        <w:rPr>
          <w:rFonts w:ascii="Arial" w:hAnsi="Arial" w:cs="B Lotus" w:hint="cs"/>
          <w:sz w:val="28"/>
          <w:szCs w:val="28"/>
          <w:rtl/>
          <w:lang w:bidi="fa-IR"/>
        </w:rPr>
        <w:softHyphen/>
        <w:t>ا</w:t>
      </w:r>
      <w:r w:rsidR="0006002D" w:rsidRPr="009B61C0">
        <w:rPr>
          <w:rFonts w:ascii="Arial" w:hAnsi="Arial" w:cs="B Lotus"/>
          <w:sz w:val="28"/>
          <w:szCs w:val="28"/>
          <w:rtl/>
          <w:lang w:bidi="fa-IR"/>
        </w:rPr>
        <w:t>ش را ندارد امر</w:t>
      </w:r>
      <w:r w:rsidR="00EE6E51">
        <w:rPr>
          <w:rFonts w:ascii="Arial" w:hAnsi="Arial" w:cs="B Lotus"/>
          <w:sz w:val="28"/>
          <w:szCs w:val="28"/>
          <w:rtl/>
          <w:lang w:bidi="fa-IR"/>
        </w:rPr>
        <w:t xml:space="preserve"> نمی‌</w:t>
      </w:r>
      <w:r w:rsidR="0006002D" w:rsidRPr="009B61C0">
        <w:rPr>
          <w:rFonts w:ascii="Arial" w:hAnsi="Arial" w:cs="B Lotus"/>
          <w:sz w:val="28"/>
          <w:szCs w:val="28"/>
          <w:rtl/>
          <w:lang w:bidi="fa-IR"/>
        </w:rPr>
        <w:t>کند و به خاطر آن کار او را عذاب</w:t>
      </w:r>
      <w:r w:rsidR="00EE6E51">
        <w:rPr>
          <w:rFonts w:ascii="Arial" w:hAnsi="Arial" w:cs="B Lotus"/>
          <w:sz w:val="28"/>
          <w:szCs w:val="28"/>
          <w:rtl/>
          <w:lang w:bidi="fa-IR"/>
        </w:rPr>
        <w:t xml:space="preserve"> نمی‌</w:t>
      </w:r>
      <w:r w:rsidR="0006002D" w:rsidRPr="009B61C0">
        <w:rPr>
          <w:rFonts w:ascii="Arial" w:hAnsi="Arial" w:cs="B Lotus"/>
          <w:sz w:val="28"/>
          <w:szCs w:val="28"/>
          <w:rtl/>
          <w:lang w:bidi="fa-IR"/>
        </w:rPr>
        <w:t>دهد</w:t>
      </w:r>
      <w:r w:rsidR="00BD1C90">
        <w:rPr>
          <w:rFonts w:ascii="Arial" w:hAnsi="Arial" w:cs="B Lotus" w:hint="cs"/>
          <w:sz w:val="28"/>
          <w:szCs w:val="28"/>
          <w:vertAlign w:val="superscript"/>
          <w:rtl/>
          <w:lang w:bidi="fa-IR"/>
        </w:rPr>
        <w:t>(</w:t>
      </w:r>
      <w:r w:rsidR="000E2D96" w:rsidRPr="00A10D82">
        <w:rPr>
          <w:rStyle w:val="FootnoteReference"/>
          <w:rFonts w:ascii="Arial" w:hAnsi="Arial" w:cs="B Lotus"/>
          <w:sz w:val="28"/>
          <w:szCs w:val="28"/>
          <w:rtl/>
          <w:lang w:bidi="fa-IR"/>
        </w:rPr>
        <w:footnoteReference w:id="81"/>
      </w:r>
      <w:r w:rsidR="000E2D96" w:rsidRPr="00A10D82">
        <w:rPr>
          <w:rFonts w:ascii="Arial" w:hAnsi="Arial" w:cs="B Lotus" w:hint="cs"/>
          <w:sz w:val="28"/>
          <w:szCs w:val="28"/>
          <w:vertAlign w:val="superscript"/>
          <w:rtl/>
          <w:lang w:bidi="fa-IR"/>
        </w:rPr>
        <w:t>)</w:t>
      </w:r>
      <w:r w:rsidR="0006002D" w:rsidRPr="009B61C0">
        <w:rPr>
          <w:rFonts w:ascii="Arial" w:hAnsi="Arial" w:cs="B Lotus"/>
          <w:sz w:val="28"/>
          <w:szCs w:val="28"/>
          <w:rtl/>
          <w:lang w:bidi="fa-IR"/>
        </w:rPr>
        <w:t>.</w:t>
      </w:r>
      <w:r>
        <w:rPr>
          <w:rFonts w:ascii="Arial" w:hAnsi="Arial" w:cs="B Lotus" w:hint="cs"/>
          <w:sz w:val="28"/>
          <w:szCs w:val="28"/>
          <w:rtl/>
          <w:lang w:bidi="fa-IR"/>
        </w:rPr>
        <w:t>»</w:t>
      </w:r>
    </w:p>
    <w:p w:rsidR="00892906" w:rsidRPr="009B61C0" w:rsidRDefault="00971F74"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Pr>
          <w:rFonts w:ascii="Arial" w:hAnsi="Arial" w:cs="B Lotus"/>
          <w:sz w:val="28"/>
          <w:szCs w:val="28"/>
          <w:rtl/>
          <w:lang w:bidi="fa-IR"/>
        </w:rPr>
        <w:t>به همین خاطر زمانی</w:t>
      </w:r>
      <w:r>
        <w:rPr>
          <w:rFonts w:ascii="Arial" w:hAnsi="Arial" w:cs="B Lotus" w:hint="cs"/>
          <w:sz w:val="28"/>
          <w:szCs w:val="28"/>
          <w:rtl/>
          <w:lang w:bidi="fa-IR"/>
        </w:rPr>
        <w:softHyphen/>
      </w:r>
      <w:r w:rsidR="0006002D" w:rsidRPr="009B61C0">
        <w:rPr>
          <w:rFonts w:ascii="Arial" w:hAnsi="Arial" w:cs="B Lotus"/>
          <w:sz w:val="28"/>
          <w:szCs w:val="28"/>
          <w:rtl/>
          <w:lang w:bidi="fa-IR"/>
        </w:rPr>
        <w:t>که از حذیفه پرسیده</w:t>
      </w:r>
      <w:r w:rsidR="00EE6E51">
        <w:rPr>
          <w:rFonts w:ascii="Arial" w:hAnsi="Arial" w:cs="B Lotus"/>
          <w:sz w:val="28"/>
          <w:szCs w:val="28"/>
          <w:rtl/>
          <w:lang w:bidi="fa-IR"/>
        </w:rPr>
        <w:t xml:space="preserve"> می‌</w:t>
      </w:r>
      <w:r w:rsidR="0006002D" w:rsidRPr="009B61C0">
        <w:rPr>
          <w:rFonts w:ascii="Arial" w:hAnsi="Arial" w:cs="B Lotus"/>
          <w:sz w:val="28"/>
          <w:szCs w:val="28"/>
          <w:rtl/>
          <w:lang w:bidi="fa-IR"/>
        </w:rPr>
        <w:t>شود: آیا شهادت توحید به آنان نفع</w:t>
      </w:r>
      <w:r w:rsidR="00EE6E51">
        <w:rPr>
          <w:rFonts w:ascii="Arial" w:hAnsi="Arial" w:cs="B Lotus"/>
          <w:sz w:val="28"/>
          <w:szCs w:val="28"/>
          <w:rtl/>
          <w:lang w:bidi="fa-IR"/>
        </w:rPr>
        <w:t xml:space="preserve"> می‌</w:t>
      </w:r>
      <w:r w:rsidR="0006002D" w:rsidRPr="009B61C0">
        <w:rPr>
          <w:rFonts w:ascii="Arial" w:hAnsi="Arial" w:cs="B Lotus"/>
          <w:sz w:val="28"/>
          <w:szCs w:val="28"/>
          <w:rtl/>
          <w:lang w:bidi="fa-IR"/>
        </w:rPr>
        <w:t>رساند؟ درحالی</w:t>
      </w:r>
      <w:r>
        <w:rPr>
          <w:rFonts w:ascii="Arial" w:hAnsi="Arial" w:cs="B Lotus" w:hint="cs"/>
          <w:sz w:val="28"/>
          <w:szCs w:val="28"/>
          <w:rtl/>
          <w:lang w:bidi="fa-IR"/>
        </w:rPr>
        <w:softHyphen/>
      </w:r>
      <w:r w:rsidR="0006002D" w:rsidRPr="009B61C0">
        <w:rPr>
          <w:rFonts w:ascii="Arial" w:hAnsi="Arial" w:cs="B Lotus"/>
          <w:sz w:val="28"/>
          <w:szCs w:val="28"/>
          <w:rtl/>
          <w:lang w:bidi="fa-IR"/>
        </w:rPr>
        <w:t xml:space="preserve">که </w:t>
      </w:r>
      <w:r w:rsidR="00DF28E5" w:rsidRPr="009B61C0">
        <w:rPr>
          <w:rFonts w:ascii="Arial" w:hAnsi="Arial" w:cs="B Lotus" w:hint="cs"/>
          <w:sz w:val="28"/>
          <w:szCs w:val="28"/>
          <w:rtl/>
          <w:lang w:bidi="fa-IR"/>
        </w:rPr>
        <w:t>آ</w:t>
      </w:r>
      <w:r w:rsidR="0006002D" w:rsidRPr="009B61C0">
        <w:rPr>
          <w:rFonts w:ascii="Arial" w:hAnsi="Arial" w:cs="B Lotus"/>
          <w:sz w:val="28"/>
          <w:szCs w:val="28"/>
          <w:rtl/>
          <w:lang w:bidi="fa-IR"/>
        </w:rPr>
        <w:t>نان در عجز و ناتوانی به سر</w:t>
      </w:r>
      <w:r w:rsidR="00EE6E51">
        <w:rPr>
          <w:rFonts w:ascii="Arial" w:hAnsi="Arial" w:cs="B Lotus"/>
          <w:sz w:val="28"/>
          <w:szCs w:val="28"/>
          <w:rtl/>
          <w:lang w:bidi="fa-IR"/>
        </w:rPr>
        <w:t xml:space="preserve"> می‌</w:t>
      </w:r>
      <w:r w:rsidR="0006002D" w:rsidRPr="009B61C0">
        <w:rPr>
          <w:rFonts w:ascii="Arial" w:hAnsi="Arial" w:cs="B Lotus"/>
          <w:sz w:val="28"/>
          <w:szCs w:val="28"/>
          <w:rtl/>
          <w:lang w:bidi="fa-IR"/>
        </w:rPr>
        <w:t>برند که امکان دفع آن وجود ندارد. حذیفه</w:t>
      </w:r>
      <w:r w:rsidR="00892906" w:rsidRPr="009B61C0">
        <w:rPr>
          <w:rFonts w:ascii="Arial" w:hAnsi="Arial" w:cs="B Lotus" w:hint="cs"/>
          <w:sz w:val="28"/>
          <w:szCs w:val="28"/>
          <w:rtl/>
          <w:lang w:bidi="fa-IR"/>
        </w:rPr>
        <w:t xml:space="preserve"> </w:t>
      </w:r>
      <w:r w:rsidR="00892906" w:rsidRPr="009B61C0">
        <w:rPr>
          <w:rFonts w:ascii="Arial" w:hAnsi="Arial" w:cs="B Lotus"/>
          <w:sz w:val="28"/>
          <w:szCs w:val="28"/>
          <w:rtl/>
          <w:lang w:bidi="fa-IR"/>
        </w:rPr>
        <w:t>پاسخ می</w:t>
      </w:r>
      <w:r w:rsidR="00892906" w:rsidRPr="009B61C0">
        <w:rPr>
          <w:rFonts w:ascii="Arial" w:hAnsi="Arial" w:cs="B Lotus" w:hint="cs"/>
          <w:sz w:val="28"/>
          <w:szCs w:val="28"/>
          <w:rtl/>
          <w:lang w:bidi="fa-IR"/>
        </w:rPr>
        <w:softHyphen/>
      </w:r>
      <w:r w:rsidR="00892906" w:rsidRPr="009B61C0">
        <w:rPr>
          <w:rFonts w:ascii="Arial" w:hAnsi="Arial" w:cs="B Lotus"/>
          <w:sz w:val="28"/>
          <w:szCs w:val="28"/>
          <w:rtl/>
          <w:lang w:bidi="fa-IR"/>
        </w:rPr>
        <w:t>دهد: بله،</w:t>
      </w:r>
      <w:r w:rsidR="003505C8">
        <w:rPr>
          <w:rFonts w:ascii="Arial" w:hAnsi="Arial" w:cs="B Lotus"/>
          <w:sz w:val="28"/>
          <w:szCs w:val="28"/>
          <w:rtl/>
          <w:lang w:bidi="fa-IR"/>
        </w:rPr>
        <w:t xml:space="preserve"> «</w:t>
      </w:r>
      <w:r w:rsidR="00974B50">
        <w:rPr>
          <w:rFonts w:ascii="Arial" w:hAnsi="Arial" w:cs="B Lotus"/>
          <w:sz w:val="28"/>
          <w:szCs w:val="28"/>
          <w:rtl/>
          <w:lang w:bidi="fa-IR"/>
        </w:rPr>
        <w:t>لاإله إلاالله</w:t>
      </w:r>
      <w:r w:rsidR="003505C8">
        <w:rPr>
          <w:rFonts w:ascii="Arial" w:hAnsi="Arial" w:cs="B Lotus"/>
          <w:sz w:val="28"/>
          <w:szCs w:val="28"/>
          <w:rtl/>
          <w:lang w:bidi="fa-IR"/>
        </w:rPr>
        <w:t xml:space="preserve">» </w:t>
      </w:r>
      <w:r w:rsidR="00892906" w:rsidRPr="009B61C0">
        <w:rPr>
          <w:rFonts w:ascii="Arial" w:hAnsi="Arial" w:cs="B Lotus"/>
          <w:sz w:val="28"/>
          <w:szCs w:val="28"/>
          <w:rtl/>
          <w:lang w:bidi="fa-IR"/>
        </w:rPr>
        <w:t>به آنان نفع می</w:t>
      </w:r>
      <w:r w:rsidR="00892906" w:rsidRPr="009B61C0">
        <w:rPr>
          <w:rFonts w:ascii="Arial" w:hAnsi="Arial" w:cs="B Lotus" w:hint="cs"/>
          <w:sz w:val="28"/>
          <w:szCs w:val="28"/>
          <w:rtl/>
          <w:lang w:bidi="fa-IR"/>
        </w:rPr>
        <w:softHyphen/>
      </w:r>
      <w:r w:rsidR="00892906" w:rsidRPr="009B61C0">
        <w:rPr>
          <w:rFonts w:ascii="Arial" w:hAnsi="Arial" w:cs="B Lotus"/>
          <w:sz w:val="28"/>
          <w:szCs w:val="28"/>
          <w:rtl/>
          <w:lang w:bidi="fa-IR"/>
        </w:rPr>
        <w:t>رساند و آنان را از آتش دوزخ</w:t>
      </w:r>
      <w:r w:rsidR="00892906" w:rsidRPr="009B61C0">
        <w:rPr>
          <w:rFonts w:ascii="Arial" w:hAnsi="Arial" w:cs="B Lotus" w:hint="cs"/>
          <w:sz w:val="28"/>
          <w:szCs w:val="28"/>
          <w:rtl/>
          <w:lang w:bidi="fa-IR"/>
        </w:rPr>
        <w:t xml:space="preserve"> </w:t>
      </w:r>
      <w:r w:rsidR="00892906" w:rsidRPr="009B61C0">
        <w:rPr>
          <w:rFonts w:ascii="Arial" w:hAnsi="Arial" w:cs="B Lotus"/>
          <w:sz w:val="28"/>
          <w:szCs w:val="28"/>
          <w:rtl/>
          <w:lang w:bidi="fa-IR"/>
        </w:rPr>
        <w:t>نجات</w:t>
      </w:r>
      <w:r w:rsidR="00892906" w:rsidRPr="009B61C0">
        <w:rPr>
          <w:rFonts w:ascii="Arial" w:hAnsi="Arial" w:cs="B Lotus" w:hint="cs"/>
          <w:sz w:val="28"/>
          <w:szCs w:val="28"/>
          <w:rtl/>
          <w:lang w:bidi="fa-IR"/>
        </w:rPr>
        <w:t xml:space="preserve"> </w:t>
      </w:r>
      <w:r w:rsidR="00892906" w:rsidRPr="009B61C0">
        <w:rPr>
          <w:rFonts w:ascii="Arial" w:hAnsi="Arial" w:cs="B Lotus"/>
          <w:sz w:val="28"/>
          <w:szCs w:val="28"/>
          <w:rtl/>
          <w:lang w:bidi="fa-IR"/>
        </w:rPr>
        <w:t>می</w:t>
      </w:r>
      <w:r w:rsidR="00892906" w:rsidRPr="009B61C0">
        <w:rPr>
          <w:rFonts w:ascii="Arial" w:hAnsi="Arial" w:cs="B Lotus" w:hint="cs"/>
          <w:sz w:val="28"/>
          <w:szCs w:val="28"/>
          <w:rtl/>
          <w:lang w:bidi="fa-IR"/>
        </w:rPr>
        <w:softHyphen/>
      </w:r>
      <w:r w:rsidR="00892906" w:rsidRPr="009B61C0">
        <w:rPr>
          <w:rFonts w:ascii="Arial" w:hAnsi="Arial" w:cs="B Lotus"/>
          <w:sz w:val="28"/>
          <w:szCs w:val="28"/>
          <w:rtl/>
          <w:lang w:bidi="fa-IR"/>
        </w:rPr>
        <w:t>دهد.</w:t>
      </w:r>
    </w:p>
    <w:p w:rsidR="00580E07" w:rsidRPr="009B61C0" w:rsidRDefault="0006002D"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 xml:space="preserve"> </w:t>
      </w:r>
      <w:r w:rsidR="00580E07" w:rsidRPr="009B61C0">
        <w:rPr>
          <w:rFonts w:ascii="Arial" w:hAnsi="Arial" w:cs="B Lotus"/>
          <w:sz w:val="28"/>
          <w:szCs w:val="28"/>
          <w:rtl/>
          <w:lang w:bidi="fa-IR"/>
        </w:rPr>
        <w:t>مثال این مردم مانند کسی است که با گفتن شهادتین وارد اسلام</w:t>
      </w:r>
      <w:r w:rsidR="00EE6E51">
        <w:rPr>
          <w:rFonts w:ascii="Arial" w:hAnsi="Arial" w:cs="B Lotus"/>
          <w:sz w:val="28"/>
          <w:szCs w:val="28"/>
          <w:rtl/>
          <w:lang w:bidi="fa-IR"/>
        </w:rPr>
        <w:t xml:space="preserve"> می‌</w:t>
      </w:r>
      <w:r w:rsidR="00580E07" w:rsidRPr="009B61C0">
        <w:rPr>
          <w:rFonts w:ascii="Arial" w:hAnsi="Arial" w:cs="B Lotus"/>
          <w:sz w:val="28"/>
          <w:szCs w:val="28"/>
          <w:rtl/>
          <w:lang w:bidi="fa-IR"/>
        </w:rPr>
        <w:t>شود اما قبل از آنکه بقیه ارکان اسلام را بشناسد</w:t>
      </w:r>
      <w:r w:rsidR="00B67CC2" w:rsidRPr="009B61C0">
        <w:rPr>
          <w:rFonts w:ascii="Arial" w:hAnsi="Arial" w:cs="B Lotus" w:hint="cs"/>
          <w:sz w:val="28"/>
          <w:szCs w:val="28"/>
          <w:rtl/>
          <w:lang w:bidi="fa-IR"/>
        </w:rPr>
        <w:t xml:space="preserve"> </w:t>
      </w:r>
      <w:r w:rsidR="00580E07" w:rsidRPr="009B61C0">
        <w:rPr>
          <w:rFonts w:ascii="Arial" w:hAnsi="Arial" w:cs="B Lotus"/>
          <w:sz w:val="28"/>
          <w:szCs w:val="28"/>
          <w:rtl/>
          <w:lang w:bidi="fa-IR"/>
        </w:rPr>
        <w:t>یا به آن عمل کند،</w:t>
      </w:r>
      <w:r w:rsidR="00EE6E51">
        <w:rPr>
          <w:rFonts w:ascii="Arial" w:hAnsi="Arial" w:cs="B Lotus"/>
          <w:sz w:val="28"/>
          <w:szCs w:val="28"/>
          <w:rtl/>
          <w:lang w:bidi="fa-IR"/>
        </w:rPr>
        <w:t xml:space="preserve"> می‌</w:t>
      </w:r>
      <w:r w:rsidR="00580E07" w:rsidRPr="009B61C0">
        <w:rPr>
          <w:rFonts w:ascii="Arial" w:hAnsi="Arial" w:cs="B Lotus"/>
          <w:sz w:val="28"/>
          <w:szCs w:val="28"/>
          <w:rtl/>
          <w:lang w:bidi="fa-IR"/>
        </w:rPr>
        <w:t>میرد. یا مانند کسی است که تازه مسلمان شده و در منطقه دور افتاده</w:t>
      </w:r>
      <w:r w:rsidR="003505C8">
        <w:rPr>
          <w:rFonts w:ascii="Arial" w:hAnsi="Arial" w:cs="B Lotus" w:hint="cs"/>
          <w:sz w:val="28"/>
          <w:szCs w:val="28"/>
          <w:rtl/>
          <w:lang w:bidi="fa-IR"/>
        </w:rPr>
        <w:t>‌</w:t>
      </w:r>
      <w:r w:rsidR="00580E07" w:rsidRPr="009B61C0">
        <w:rPr>
          <w:rFonts w:ascii="Arial" w:hAnsi="Arial" w:cs="B Lotus"/>
          <w:sz w:val="28"/>
          <w:szCs w:val="28"/>
          <w:rtl/>
          <w:lang w:bidi="fa-IR"/>
        </w:rPr>
        <w:t>ای است که نه علوم دینی به آن منطقه رسیده است و نه او</w:t>
      </w:r>
      <w:r w:rsidR="00EE6E51">
        <w:rPr>
          <w:rFonts w:ascii="Arial" w:hAnsi="Arial" w:cs="B Lotus"/>
          <w:sz w:val="28"/>
          <w:szCs w:val="28"/>
          <w:rtl/>
          <w:lang w:bidi="fa-IR"/>
        </w:rPr>
        <w:t xml:space="preserve"> می‌</w:t>
      </w:r>
      <w:r w:rsidR="00580E07" w:rsidRPr="009B61C0">
        <w:rPr>
          <w:rFonts w:ascii="Arial" w:hAnsi="Arial" w:cs="B Lotus"/>
          <w:sz w:val="28"/>
          <w:szCs w:val="28"/>
          <w:rtl/>
          <w:lang w:bidi="fa-IR"/>
        </w:rPr>
        <w:t>تواند به دنبال کسب علم برود. هیچ اختلافی وجود ندارد که چنین افرادی تا زمانی</w:t>
      </w:r>
      <w:r w:rsidR="00971F74">
        <w:rPr>
          <w:rFonts w:ascii="Arial" w:hAnsi="Arial" w:cs="B Lotus" w:hint="cs"/>
          <w:sz w:val="28"/>
          <w:szCs w:val="28"/>
          <w:rtl/>
          <w:lang w:bidi="fa-IR"/>
        </w:rPr>
        <w:softHyphen/>
      </w:r>
      <w:r w:rsidR="00580E07" w:rsidRPr="009B61C0">
        <w:rPr>
          <w:rFonts w:ascii="Arial" w:hAnsi="Arial" w:cs="B Lotus"/>
          <w:sz w:val="28"/>
          <w:szCs w:val="28"/>
          <w:rtl/>
          <w:lang w:bidi="fa-IR"/>
        </w:rPr>
        <w:t>که در آن شرایط زندگی</w:t>
      </w:r>
      <w:r w:rsidR="00EE6E51">
        <w:rPr>
          <w:rFonts w:ascii="Arial" w:hAnsi="Arial" w:cs="B Lotus"/>
          <w:sz w:val="28"/>
          <w:szCs w:val="28"/>
          <w:rtl/>
          <w:lang w:bidi="fa-IR"/>
        </w:rPr>
        <w:t xml:space="preserve"> می‌</w:t>
      </w:r>
      <w:r w:rsidR="00580E07" w:rsidRPr="009B61C0">
        <w:rPr>
          <w:rFonts w:ascii="Arial" w:hAnsi="Arial" w:cs="B Lotus"/>
          <w:sz w:val="28"/>
          <w:szCs w:val="28"/>
          <w:rtl/>
          <w:lang w:bidi="fa-IR"/>
        </w:rPr>
        <w:t>کنند و</w:t>
      </w:r>
      <w:r w:rsidR="00EE6E51">
        <w:rPr>
          <w:rFonts w:ascii="Arial" w:hAnsi="Arial" w:cs="B Lotus"/>
          <w:sz w:val="28"/>
          <w:szCs w:val="28"/>
          <w:rtl/>
          <w:lang w:bidi="fa-IR"/>
        </w:rPr>
        <w:t xml:space="preserve"> نمی‌</w:t>
      </w:r>
      <w:r w:rsidR="00580E07" w:rsidRPr="009B61C0">
        <w:rPr>
          <w:rFonts w:ascii="Arial" w:hAnsi="Arial" w:cs="B Lotus"/>
          <w:sz w:val="28"/>
          <w:szCs w:val="28"/>
          <w:rtl/>
          <w:lang w:bidi="fa-IR"/>
        </w:rPr>
        <w:t xml:space="preserve">توانند خود را از آن نجات دهند، به علت </w:t>
      </w:r>
      <w:r w:rsidR="00580E07" w:rsidRPr="009B61C0">
        <w:rPr>
          <w:rFonts w:ascii="Arial" w:hAnsi="Arial" w:cs="B Lotus"/>
          <w:sz w:val="28"/>
          <w:szCs w:val="28"/>
          <w:rtl/>
          <w:lang w:bidi="fa-IR"/>
        </w:rPr>
        <w:lastRenderedPageBreak/>
        <w:t>جهل معذورند و شهادت</w:t>
      </w:r>
      <w:r w:rsidR="003505C8">
        <w:rPr>
          <w:rFonts w:ascii="Arial" w:hAnsi="Arial" w:cs="B Lotus" w:hint="cs"/>
          <w:sz w:val="28"/>
          <w:szCs w:val="28"/>
          <w:rtl/>
          <w:lang w:bidi="fa-IR"/>
        </w:rPr>
        <w:t xml:space="preserve"> «</w:t>
      </w:r>
      <w:r w:rsidR="00974B50">
        <w:rPr>
          <w:rFonts w:ascii="Arial" w:hAnsi="Arial" w:cs="B Lotus"/>
          <w:sz w:val="28"/>
          <w:szCs w:val="28"/>
          <w:rtl/>
          <w:lang w:bidi="fa-IR"/>
        </w:rPr>
        <w:t>لاإله إلاالله</w:t>
      </w:r>
      <w:r w:rsidR="003505C8">
        <w:rPr>
          <w:rFonts w:ascii="Arial" w:hAnsi="Arial" w:cs="B Lotus" w:hint="cs"/>
          <w:sz w:val="28"/>
          <w:szCs w:val="28"/>
          <w:rtl/>
          <w:lang w:bidi="fa-IR"/>
        </w:rPr>
        <w:t>»</w:t>
      </w:r>
      <w:r w:rsidR="00580E07" w:rsidRPr="009B61C0">
        <w:rPr>
          <w:rFonts w:ascii="Arial" w:hAnsi="Arial" w:cs="B Lotus"/>
          <w:sz w:val="28"/>
          <w:szCs w:val="28"/>
          <w:rtl/>
          <w:lang w:bidi="fa-IR"/>
        </w:rPr>
        <w:t xml:space="preserve"> به آنان نفع</w:t>
      </w:r>
      <w:r w:rsidR="00EE6E51">
        <w:rPr>
          <w:rFonts w:ascii="Arial" w:hAnsi="Arial" w:cs="B Lotus"/>
          <w:sz w:val="28"/>
          <w:szCs w:val="28"/>
          <w:rtl/>
          <w:lang w:bidi="fa-IR"/>
        </w:rPr>
        <w:t xml:space="preserve"> می‌</w:t>
      </w:r>
      <w:r w:rsidR="00580E07" w:rsidRPr="009B61C0">
        <w:rPr>
          <w:rFonts w:ascii="Arial" w:hAnsi="Arial" w:cs="B Lotus"/>
          <w:sz w:val="28"/>
          <w:szCs w:val="28"/>
          <w:rtl/>
          <w:lang w:bidi="fa-IR"/>
        </w:rPr>
        <w:t>رساند و آنان را از آتش دوزخ نجات</w:t>
      </w:r>
      <w:r w:rsidR="00EE6E51">
        <w:rPr>
          <w:rFonts w:ascii="Arial" w:hAnsi="Arial" w:cs="B Lotus"/>
          <w:sz w:val="28"/>
          <w:szCs w:val="28"/>
          <w:rtl/>
          <w:lang w:bidi="fa-IR"/>
        </w:rPr>
        <w:t xml:space="preserve"> می‌</w:t>
      </w:r>
      <w:r w:rsidR="00580E07" w:rsidRPr="009B61C0">
        <w:rPr>
          <w:rFonts w:ascii="Arial" w:hAnsi="Arial" w:cs="B Lotus"/>
          <w:sz w:val="28"/>
          <w:szCs w:val="28"/>
          <w:rtl/>
          <w:lang w:bidi="fa-IR"/>
        </w:rPr>
        <w:t xml:space="preserve">دهد. </w:t>
      </w:r>
    </w:p>
    <w:p w:rsidR="009E3257" w:rsidRPr="009B61C0" w:rsidRDefault="009E3257"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بنا</w:t>
      </w:r>
      <w:r w:rsidR="00C0608C" w:rsidRPr="009B61C0">
        <w:rPr>
          <w:rFonts w:ascii="Arial" w:hAnsi="Arial" w:cs="B Lotus" w:hint="cs"/>
          <w:sz w:val="28"/>
          <w:szCs w:val="28"/>
          <w:rtl/>
          <w:lang w:bidi="fa-IR"/>
        </w:rPr>
        <w:t xml:space="preserve"> </w:t>
      </w:r>
      <w:r w:rsidRPr="009B61C0">
        <w:rPr>
          <w:rFonts w:ascii="Arial" w:hAnsi="Arial" w:cs="B Lotus"/>
          <w:sz w:val="28"/>
          <w:szCs w:val="28"/>
          <w:rtl/>
          <w:lang w:bidi="fa-IR"/>
        </w:rPr>
        <w:t>بر مطالب گفته شده، مقایسه کردن شخص عاجز و ناتوان با شخصی که قادر به انجام کاری است و در نتیجه</w:t>
      </w:r>
      <w:r w:rsidR="00C0608C" w:rsidRPr="009B61C0">
        <w:rPr>
          <w:rFonts w:ascii="Arial" w:hAnsi="Arial" w:cs="B Lotus" w:hint="cs"/>
          <w:sz w:val="28"/>
          <w:szCs w:val="28"/>
          <w:rtl/>
          <w:lang w:bidi="fa-IR"/>
        </w:rPr>
        <w:t>،</w:t>
      </w:r>
      <w:r w:rsidRPr="009B61C0">
        <w:rPr>
          <w:rFonts w:ascii="Arial" w:hAnsi="Arial" w:cs="B Lotus"/>
          <w:sz w:val="28"/>
          <w:szCs w:val="28"/>
          <w:rtl/>
          <w:lang w:bidi="fa-IR"/>
        </w:rPr>
        <w:t xml:space="preserve"> حمل کردن و تعمیم دادن احکام شخص جاهل و عاجز، به شخص عالم و توانا جایز</w:t>
      </w:r>
      <w:r w:rsidR="00EE6E51">
        <w:rPr>
          <w:rFonts w:ascii="Arial" w:hAnsi="Arial" w:cs="B Lotus"/>
          <w:sz w:val="28"/>
          <w:szCs w:val="28"/>
          <w:rtl/>
          <w:lang w:bidi="fa-IR"/>
        </w:rPr>
        <w:t xml:space="preserve"> نمی‌</w:t>
      </w:r>
      <w:r w:rsidRPr="009B61C0">
        <w:rPr>
          <w:rFonts w:ascii="Arial" w:hAnsi="Arial" w:cs="B Lotus"/>
          <w:sz w:val="28"/>
          <w:szCs w:val="28"/>
          <w:rtl/>
          <w:lang w:bidi="fa-IR"/>
        </w:rPr>
        <w:t>باشد.</w:t>
      </w:r>
    </w:p>
    <w:p w:rsidR="009E3257" w:rsidRPr="009B61C0" w:rsidRDefault="009E3257" w:rsidP="00971F74">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و اگر از حذیفه</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یا بقیه علما در مورد کسانی سوال</w:t>
      </w:r>
      <w:r w:rsidR="00EE6E51">
        <w:rPr>
          <w:rFonts w:ascii="Arial" w:hAnsi="Arial" w:cs="B Lotus"/>
          <w:sz w:val="28"/>
          <w:szCs w:val="28"/>
          <w:rtl/>
          <w:lang w:bidi="fa-IR"/>
        </w:rPr>
        <w:t xml:space="preserve"> می‌</w:t>
      </w:r>
      <w:r w:rsidRPr="009B61C0">
        <w:rPr>
          <w:rFonts w:ascii="Arial" w:hAnsi="Arial" w:cs="B Lotus"/>
          <w:sz w:val="28"/>
          <w:szCs w:val="28"/>
          <w:rtl/>
          <w:lang w:bidi="fa-IR"/>
        </w:rPr>
        <w:t>شد که علوم دینی در زمان آنان منتشر شده و دستیابی به آن علوم برای کسی که اراده کند و سعی خود را بکار گیرد، سهل و آسان باشد با وجود این بجز شهادت توحید، هیچکدام از ارکان اسلام را انجام ندهند</w:t>
      </w:r>
      <w:r w:rsidR="00971F74">
        <w:rPr>
          <w:rFonts w:ascii="Arial" w:hAnsi="Arial" w:cs="B Lotus" w:hint="cs"/>
          <w:sz w:val="28"/>
          <w:szCs w:val="28"/>
          <w:rtl/>
          <w:lang w:bidi="fa-IR"/>
        </w:rPr>
        <w:t>،</w:t>
      </w:r>
      <w:r w:rsidRPr="009B61C0">
        <w:rPr>
          <w:rFonts w:ascii="Arial" w:hAnsi="Arial" w:cs="B Lotus"/>
          <w:sz w:val="28"/>
          <w:szCs w:val="28"/>
          <w:rtl/>
          <w:lang w:bidi="fa-IR"/>
        </w:rPr>
        <w:t xml:space="preserve"> آیا بازهم پاسخ آنان این بود که: هرچند</w:t>
      </w:r>
      <w:r w:rsidR="00A623E8">
        <w:rPr>
          <w:rFonts w:ascii="Arial" w:hAnsi="Arial" w:cs="B Lotus"/>
          <w:sz w:val="28"/>
          <w:szCs w:val="28"/>
          <w:rtl/>
          <w:lang w:bidi="fa-IR"/>
        </w:rPr>
        <w:t xml:space="preserve"> آن‌ها </w:t>
      </w:r>
      <w:r w:rsidRPr="009B61C0">
        <w:rPr>
          <w:rFonts w:ascii="Arial" w:hAnsi="Arial" w:cs="B Lotus"/>
          <w:sz w:val="28"/>
          <w:szCs w:val="28"/>
          <w:rtl/>
          <w:lang w:bidi="fa-IR"/>
        </w:rPr>
        <w:t>هیچکدام از ارکان اسلام و اعمال ظاهری و باطنی</w:t>
      </w:r>
      <w:r w:rsidR="00971F74">
        <w:rPr>
          <w:rFonts w:ascii="Arial" w:hAnsi="Arial" w:cs="B Lotus"/>
          <w:sz w:val="28"/>
          <w:szCs w:val="28"/>
          <w:rtl/>
          <w:lang w:bidi="fa-IR"/>
        </w:rPr>
        <w:t xml:space="preserve"> آن</w:t>
      </w:r>
      <w:r w:rsidR="00971F74">
        <w:rPr>
          <w:rFonts w:ascii="Arial" w:hAnsi="Arial" w:cs="B Lotus" w:hint="cs"/>
          <w:sz w:val="28"/>
          <w:szCs w:val="28"/>
          <w:rtl/>
          <w:lang w:bidi="fa-IR"/>
        </w:rPr>
        <w:softHyphen/>
      </w:r>
      <w:r w:rsidR="00A623E8">
        <w:rPr>
          <w:rFonts w:ascii="Arial" w:hAnsi="Arial" w:cs="B Lotus"/>
          <w:sz w:val="28"/>
          <w:szCs w:val="28"/>
          <w:rtl/>
          <w:lang w:bidi="fa-IR"/>
        </w:rPr>
        <w:t xml:space="preserve">را </w:t>
      </w:r>
      <w:r w:rsidRPr="009B61C0">
        <w:rPr>
          <w:rFonts w:ascii="Arial" w:hAnsi="Arial" w:cs="B Lotus"/>
          <w:sz w:val="28"/>
          <w:szCs w:val="28"/>
          <w:rtl/>
          <w:lang w:bidi="fa-IR"/>
        </w:rPr>
        <w:t>انجام نداده</w:t>
      </w:r>
      <w:r w:rsidR="00A623E8">
        <w:rPr>
          <w:rFonts w:ascii="Arial" w:hAnsi="Arial" w:cs="B Lotus"/>
          <w:sz w:val="28"/>
          <w:szCs w:val="28"/>
          <w:rtl/>
          <w:lang w:bidi="fa-IR"/>
        </w:rPr>
        <w:t xml:space="preserve">‌اند </w:t>
      </w:r>
      <w:r w:rsidRPr="009B61C0">
        <w:rPr>
          <w:rFonts w:ascii="Arial" w:hAnsi="Arial" w:cs="B Lotus"/>
          <w:sz w:val="28"/>
          <w:szCs w:val="28"/>
          <w:rtl/>
          <w:lang w:bidi="fa-IR"/>
        </w:rPr>
        <w:t>فقط با تلفظ شهادتین از آتش دوزخ نجات</w:t>
      </w:r>
      <w:r w:rsidR="00EE6E51">
        <w:rPr>
          <w:rFonts w:ascii="Arial" w:hAnsi="Arial" w:cs="B Lotus"/>
          <w:sz w:val="28"/>
          <w:szCs w:val="28"/>
          <w:rtl/>
          <w:lang w:bidi="fa-IR"/>
        </w:rPr>
        <w:t xml:space="preserve"> می‌</w:t>
      </w:r>
      <w:r w:rsidRPr="009B61C0">
        <w:rPr>
          <w:rFonts w:ascii="Arial" w:hAnsi="Arial" w:cs="B Lotus"/>
          <w:sz w:val="28"/>
          <w:szCs w:val="28"/>
          <w:rtl/>
          <w:lang w:bidi="fa-IR"/>
        </w:rPr>
        <w:t>یابند؟! البته معلوم است که هزار بار پاسخ</w:t>
      </w:r>
      <w:r w:rsidR="00EE6E51">
        <w:rPr>
          <w:rFonts w:ascii="Arial" w:hAnsi="Arial" w:cs="B Lotus"/>
          <w:sz w:val="28"/>
          <w:szCs w:val="28"/>
          <w:rtl/>
          <w:lang w:bidi="fa-IR"/>
        </w:rPr>
        <w:t xml:space="preserve"> می‌</w:t>
      </w:r>
      <w:r w:rsidRPr="009B61C0">
        <w:rPr>
          <w:rFonts w:ascii="Arial" w:hAnsi="Arial" w:cs="B Lotus"/>
          <w:sz w:val="28"/>
          <w:szCs w:val="28"/>
          <w:rtl/>
          <w:lang w:bidi="fa-IR"/>
        </w:rPr>
        <w:t>دادند</w:t>
      </w:r>
      <w:r w:rsidR="00971F74">
        <w:rPr>
          <w:rFonts w:ascii="Arial" w:hAnsi="Arial" w:cs="B Lotus" w:hint="cs"/>
          <w:sz w:val="28"/>
          <w:szCs w:val="28"/>
          <w:rtl/>
          <w:lang w:bidi="fa-IR"/>
        </w:rPr>
        <w:t>:</w:t>
      </w:r>
      <w:r w:rsidRPr="009B61C0">
        <w:rPr>
          <w:rFonts w:ascii="Arial" w:hAnsi="Arial" w:cs="B Lotus"/>
          <w:sz w:val="28"/>
          <w:szCs w:val="28"/>
          <w:rtl/>
          <w:lang w:bidi="fa-IR"/>
        </w:rPr>
        <w:t xml:space="preserve"> </w:t>
      </w:r>
      <w:r w:rsidR="00D1570D" w:rsidRPr="009B61C0">
        <w:rPr>
          <w:rFonts w:ascii="Arial" w:hAnsi="Arial" w:cs="B Lotus" w:hint="cs"/>
          <w:sz w:val="28"/>
          <w:szCs w:val="28"/>
          <w:rtl/>
          <w:lang w:bidi="fa-IR"/>
        </w:rPr>
        <w:t>خیر</w:t>
      </w:r>
      <w:r w:rsidRPr="009B61C0">
        <w:rPr>
          <w:rFonts w:ascii="Arial" w:hAnsi="Arial" w:cs="B Lotus"/>
          <w:sz w:val="28"/>
          <w:szCs w:val="28"/>
          <w:rtl/>
          <w:lang w:bidi="fa-IR"/>
        </w:rPr>
        <w:t>، چنین افرادی فقط با تلفظ شهادتین از آتش دوزخ نجات</w:t>
      </w:r>
      <w:r w:rsidR="00EE6E51">
        <w:rPr>
          <w:rFonts w:ascii="Arial" w:hAnsi="Arial" w:cs="B Lotus"/>
          <w:sz w:val="28"/>
          <w:szCs w:val="28"/>
          <w:rtl/>
          <w:lang w:bidi="fa-IR"/>
        </w:rPr>
        <w:t xml:space="preserve"> نمی‌</w:t>
      </w:r>
      <w:r w:rsidRPr="009B61C0">
        <w:rPr>
          <w:rFonts w:ascii="Arial" w:hAnsi="Arial" w:cs="B Lotus"/>
          <w:sz w:val="28"/>
          <w:szCs w:val="28"/>
          <w:rtl/>
          <w:lang w:bidi="fa-IR"/>
        </w:rPr>
        <w:t xml:space="preserve">یابند. </w:t>
      </w:r>
    </w:p>
    <w:p w:rsidR="009E3257" w:rsidRPr="009B61C0" w:rsidRDefault="009E3257" w:rsidP="00CE42B4">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ابن تیمیه</w:t>
      </w:r>
      <w:r w:rsidR="00EE6E51">
        <w:rPr>
          <w:rFonts w:ascii="Arial" w:hAnsi="Arial" w:cs="B Lotus"/>
          <w:sz w:val="28"/>
          <w:szCs w:val="28"/>
          <w:rtl/>
          <w:lang w:bidi="fa-IR"/>
        </w:rPr>
        <w:t xml:space="preserve"> می‌</w:t>
      </w:r>
      <w:r w:rsidRPr="009B61C0">
        <w:rPr>
          <w:rFonts w:ascii="Arial" w:hAnsi="Arial" w:cs="B Lotus"/>
          <w:sz w:val="28"/>
          <w:szCs w:val="28"/>
          <w:rtl/>
          <w:lang w:bidi="fa-IR"/>
        </w:rPr>
        <w:t>فرماید</w:t>
      </w:r>
      <w:r w:rsidR="00BD1C90">
        <w:rPr>
          <w:rFonts w:ascii="Arial" w:hAnsi="Arial" w:cs="B Lotus" w:hint="cs"/>
          <w:sz w:val="28"/>
          <w:szCs w:val="28"/>
          <w:vertAlign w:val="superscript"/>
          <w:rtl/>
          <w:lang w:bidi="fa-IR"/>
        </w:rPr>
        <w:t>(</w:t>
      </w:r>
      <w:r w:rsidR="006D2921" w:rsidRPr="00A10D82">
        <w:rPr>
          <w:rStyle w:val="FootnoteReference"/>
          <w:rFonts w:ascii="Arial" w:hAnsi="Arial" w:cs="B Lotus"/>
          <w:sz w:val="28"/>
          <w:szCs w:val="28"/>
          <w:rtl/>
          <w:lang w:bidi="fa-IR"/>
        </w:rPr>
        <w:footnoteReference w:id="82"/>
      </w:r>
      <w:r w:rsidR="006D2921" w:rsidRPr="00A10D82">
        <w:rPr>
          <w:rFonts w:ascii="Arial" w:hAnsi="Arial" w:cs="B Lotus" w:hint="cs"/>
          <w:sz w:val="28"/>
          <w:szCs w:val="28"/>
          <w:vertAlign w:val="superscript"/>
          <w:rtl/>
          <w:lang w:bidi="fa-IR"/>
        </w:rPr>
        <w:t>)</w:t>
      </w:r>
      <w:r w:rsidRPr="009B61C0">
        <w:rPr>
          <w:rFonts w:ascii="Arial" w:hAnsi="Arial" w:cs="B Lotus"/>
          <w:sz w:val="28"/>
          <w:szCs w:val="28"/>
          <w:rtl/>
          <w:lang w:bidi="fa-IR"/>
        </w:rPr>
        <w:t xml:space="preserve">: </w:t>
      </w:r>
      <w:r w:rsidR="00971F74">
        <w:rPr>
          <w:rFonts w:ascii="Arial" w:hAnsi="Arial" w:cs="B Lotus" w:hint="cs"/>
          <w:sz w:val="28"/>
          <w:szCs w:val="28"/>
          <w:rtl/>
          <w:lang w:bidi="fa-IR"/>
        </w:rPr>
        <w:t>«</w:t>
      </w:r>
      <w:r w:rsidRPr="009B61C0">
        <w:rPr>
          <w:rFonts w:ascii="Arial" w:hAnsi="Arial" w:cs="B Lotus"/>
          <w:sz w:val="28"/>
          <w:szCs w:val="28"/>
          <w:rtl/>
          <w:lang w:bidi="fa-IR"/>
        </w:rPr>
        <w:t>عذر، زمانی عذرشرعی محسوب</w:t>
      </w:r>
      <w:r w:rsidR="00EE6E51">
        <w:rPr>
          <w:rFonts w:ascii="Arial" w:hAnsi="Arial" w:cs="B Lotus"/>
          <w:sz w:val="28"/>
          <w:szCs w:val="28"/>
          <w:rtl/>
          <w:lang w:bidi="fa-IR"/>
        </w:rPr>
        <w:t xml:space="preserve"> می‌</w:t>
      </w:r>
      <w:r w:rsidRPr="009B61C0">
        <w:rPr>
          <w:rFonts w:ascii="Arial" w:hAnsi="Arial" w:cs="B Lotus"/>
          <w:sz w:val="28"/>
          <w:szCs w:val="28"/>
          <w:rtl/>
          <w:lang w:bidi="fa-IR"/>
        </w:rPr>
        <w:t>شود که برطرف کردن آن امکان پذیر نباشد. اما زمانی</w:t>
      </w:r>
      <w:r w:rsidR="00971F74">
        <w:rPr>
          <w:rFonts w:ascii="Arial" w:hAnsi="Arial" w:cs="B Lotus" w:hint="cs"/>
          <w:sz w:val="28"/>
          <w:szCs w:val="28"/>
          <w:rtl/>
          <w:lang w:bidi="fa-IR"/>
        </w:rPr>
        <w:softHyphen/>
      </w:r>
      <w:r w:rsidRPr="009B61C0">
        <w:rPr>
          <w:rFonts w:ascii="Arial" w:hAnsi="Arial" w:cs="B Lotus"/>
          <w:sz w:val="28"/>
          <w:szCs w:val="28"/>
          <w:rtl/>
          <w:lang w:bidi="fa-IR"/>
        </w:rPr>
        <w:t>که معرفت حق امکان پذیر باشد ولی شخص در شناخت آن کوتاهی کند، چنین شخصی دارای هیچ عذری</w:t>
      </w:r>
      <w:r w:rsidR="00EE6E51">
        <w:rPr>
          <w:rFonts w:ascii="Arial" w:hAnsi="Arial" w:cs="B Lotus"/>
          <w:sz w:val="28"/>
          <w:szCs w:val="28"/>
          <w:rtl/>
          <w:lang w:bidi="fa-IR"/>
        </w:rPr>
        <w:t xml:space="preserve"> نمی‌</w:t>
      </w:r>
      <w:r w:rsidRPr="009B61C0">
        <w:rPr>
          <w:rFonts w:ascii="Arial" w:hAnsi="Arial" w:cs="B Lotus"/>
          <w:sz w:val="28"/>
          <w:szCs w:val="28"/>
          <w:rtl/>
          <w:lang w:bidi="fa-IR"/>
        </w:rPr>
        <w:t>باشد.</w:t>
      </w:r>
      <w:r w:rsidR="00971F74">
        <w:rPr>
          <w:rFonts w:ascii="Arial" w:hAnsi="Arial" w:cs="B Lotus" w:hint="cs"/>
          <w:sz w:val="28"/>
          <w:szCs w:val="28"/>
          <w:rtl/>
          <w:lang w:bidi="fa-IR"/>
        </w:rPr>
        <w:t>»</w:t>
      </w:r>
      <w:r w:rsidRPr="009B61C0">
        <w:rPr>
          <w:rFonts w:ascii="Arial" w:hAnsi="Arial" w:cs="B Lotus"/>
          <w:sz w:val="28"/>
          <w:szCs w:val="28"/>
          <w:rtl/>
          <w:lang w:bidi="fa-IR"/>
        </w:rPr>
        <w:t xml:space="preserve"> </w:t>
      </w:r>
    </w:p>
    <w:p w:rsidR="00892906" w:rsidRPr="009B61C0" w:rsidRDefault="00892906"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خلاصه سخن اینکه، در این حدیث کوچک</w:t>
      </w:r>
      <w:r w:rsidR="00971F74">
        <w:rPr>
          <w:rFonts w:ascii="Arial" w:hAnsi="Arial" w:cs="B Lotus" w:hint="cs"/>
          <w:sz w:val="28"/>
          <w:szCs w:val="28"/>
          <w:rtl/>
          <w:lang w:bidi="fa-IR"/>
        </w:rPr>
        <w:softHyphen/>
      </w:r>
      <w:r w:rsidRPr="009B61C0">
        <w:rPr>
          <w:rFonts w:ascii="Arial" w:hAnsi="Arial" w:cs="B Lotus"/>
          <w:sz w:val="28"/>
          <w:szCs w:val="28"/>
          <w:rtl/>
          <w:lang w:bidi="fa-IR"/>
        </w:rPr>
        <w:t>ترین دلیل</w:t>
      </w:r>
      <w:r w:rsidR="00971F74">
        <w:rPr>
          <w:rFonts w:ascii="Arial" w:hAnsi="Arial" w:cs="B Lotus" w:hint="cs"/>
          <w:sz w:val="28"/>
          <w:szCs w:val="28"/>
          <w:rtl/>
          <w:lang w:bidi="fa-IR"/>
        </w:rPr>
        <w:t>ی</w:t>
      </w:r>
      <w:r w:rsidRPr="009B61C0">
        <w:rPr>
          <w:rFonts w:ascii="Arial" w:hAnsi="Arial" w:cs="B Lotus"/>
          <w:sz w:val="28"/>
          <w:szCs w:val="28"/>
          <w:rtl/>
          <w:lang w:bidi="fa-IR"/>
        </w:rPr>
        <w:t xml:space="preserve"> برای کافر نبودن تارک نماز</w:t>
      </w:r>
      <w:r w:rsidR="00971F74">
        <w:rPr>
          <w:rFonts w:ascii="Arial" w:hAnsi="Arial" w:cs="B Lotus" w:hint="cs"/>
          <w:sz w:val="28"/>
          <w:szCs w:val="28"/>
          <w:rtl/>
          <w:lang w:bidi="fa-IR"/>
        </w:rPr>
        <w:t xml:space="preserve"> </w:t>
      </w:r>
      <w:r w:rsidRPr="009B61C0">
        <w:rPr>
          <w:rFonts w:ascii="Arial" w:hAnsi="Arial" w:cs="B Lotus"/>
          <w:sz w:val="28"/>
          <w:szCs w:val="28"/>
          <w:rtl/>
          <w:lang w:bidi="fa-IR"/>
        </w:rPr>
        <w:t>وجود</w:t>
      </w:r>
      <w:r w:rsidRPr="009B61C0">
        <w:rPr>
          <w:rFonts w:ascii="Arial" w:hAnsi="Arial" w:cs="B Lotus" w:hint="cs"/>
          <w:sz w:val="28"/>
          <w:szCs w:val="28"/>
          <w:rtl/>
          <w:lang w:bidi="fa-IR"/>
        </w:rPr>
        <w:t xml:space="preserve"> </w:t>
      </w:r>
      <w:r w:rsidRPr="009B61C0">
        <w:rPr>
          <w:rFonts w:ascii="Arial" w:hAnsi="Arial" w:cs="B Lotus"/>
          <w:sz w:val="28"/>
          <w:szCs w:val="28"/>
          <w:rtl/>
          <w:lang w:bidi="fa-IR"/>
        </w:rPr>
        <w:t>ندارد، بلکه بر عذر به جهلی دلالت</w:t>
      </w:r>
      <w:r w:rsidR="00EE6E51">
        <w:rPr>
          <w:rFonts w:ascii="Arial" w:hAnsi="Arial" w:cs="B Lotus"/>
          <w:sz w:val="28"/>
          <w:szCs w:val="28"/>
          <w:rtl/>
          <w:lang w:bidi="fa-IR"/>
        </w:rPr>
        <w:t xml:space="preserve"> می‌</w:t>
      </w:r>
      <w:r w:rsidRPr="009B61C0">
        <w:rPr>
          <w:rFonts w:ascii="Arial" w:hAnsi="Arial" w:cs="B Lotus"/>
          <w:sz w:val="28"/>
          <w:szCs w:val="28"/>
          <w:rtl/>
          <w:lang w:bidi="fa-IR"/>
        </w:rPr>
        <w:t>کند که امکان دفع آن وجود ندارد.</w:t>
      </w:r>
    </w:p>
    <w:p w:rsidR="00133288" w:rsidRPr="009B61C0" w:rsidRDefault="009E3257"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و ربط دادن حدیث به معانی دیگری غیر از این، در واقع تحمیل معنایی غیر صحیح بر حدیث مذکور است.</w:t>
      </w:r>
    </w:p>
    <w:p w:rsidR="00133288" w:rsidRPr="003505C8" w:rsidRDefault="00133288" w:rsidP="00CE42B4">
      <w:pPr>
        <w:pStyle w:val="ListParagraph"/>
        <w:widowControl w:val="0"/>
        <w:numPr>
          <w:ilvl w:val="0"/>
          <w:numId w:val="4"/>
        </w:numPr>
        <w:autoSpaceDE w:val="0"/>
        <w:autoSpaceDN w:val="0"/>
        <w:bidi/>
        <w:adjustRightInd w:val="0"/>
        <w:spacing w:after="0" w:line="240" w:lineRule="auto"/>
        <w:jc w:val="both"/>
        <w:rPr>
          <w:rFonts w:ascii="Arial" w:hAnsi="Arial" w:cs="B Lotus"/>
          <w:sz w:val="28"/>
          <w:szCs w:val="28"/>
          <w:rtl/>
          <w:lang w:bidi="fa-IR"/>
        </w:rPr>
      </w:pPr>
      <w:r w:rsidRPr="003505C8">
        <w:rPr>
          <w:rFonts w:ascii="Arial" w:hAnsi="Arial" w:cs="B Lotus"/>
          <w:sz w:val="28"/>
          <w:szCs w:val="28"/>
          <w:rtl/>
          <w:lang w:bidi="fa-IR"/>
        </w:rPr>
        <w:t>یکی دیگر از دلایلی که به آن استناد</w:t>
      </w:r>
      <w:r w:rsidR="00EE6E51" w:rsidRPr="003505C8">
        <w:rPr>
          <w:rFonts w:ascii="Arial" w:hAnsi="Arial" w:cs="B Lotus"/>
          <w:sz w:val="28"/>
          <w:szCs w:val="28"/>
          <w:rtl/>
          <w:lang w:bidi="fa-IR"/>
        </w:rPr>
        <w:t xml:space="preserve"> می‌</w:t>
      </w:r>
      <w:r w:rsidRPr="003505C8">
        <w:rPr>
          <w:rFonts w:ascii="Arial" w:hAnsi="Arial" w:cs="B Lotus"/>
          <w:sz w:val="28"/>
          <w:szCs w:val="28"/>
          <w:rtl/>
          <w:lang w:bidi="fa-IR"/>
        </w:rPr>
        <w:t>کنند</w:t>
      </w:r>
      <w:r w:rsidR="00BD1C90">
        <w:rPr>
          <w:rFonts w:ascii="Arial" w:hAnsi="Arial" w:cs="B Lotus" w:hint="cs"/>
          <w:sz w:val="28"/>
          <w:szCs w:val="28"/>
          <w:vertAlign w:val="superscript"/>
          <w:rtl/>
          <w:lang w:bidi="fa-IR"/>
        </w:rPr>
        <w:t>(</w:t>
      </w:r>
      <w:r w:rsidR="006D2921" w:rsidRPr="00A10D82">
        <w:rPr>
          <w:rStyle w:val="FootnoteReference"/>
          <w:rFonts w:ascii="Arial" w:hAnsi="Arial" w:cs="B Lotus"/>
          <w:sz w:val="28"/>
          <w:szCs w:val="28"/>
          <w:rtl/>
          <w:lang w:bidi="fa-IR"/>
        </w:rPr>
        <w:footnoteReference w:id="83"/>
      </w:r>
      <w:r w:rsidR="006D2921" w:rsidRPr="00A10D82">
        <w:rPr>
          <w:rFonts w:ascii="Arial" w:hAnsi="Arial" w:cs="B Lotus" w:hint="cs"/>
          <w:sz w:val="28"/>
          <w:szCs w:val="28"/>
          <w:vertAlign w:val="superscript"/>
          <w:rtl/>
          <w:lang w:bidi="fa-IR"/>
        </w:rPr>
        <w:t>)</w:t>
      </w:r>
      <w:r w:rsidR="00CE42B4">
        <w:rPr>
          <w:rFonts w:ascii="Arial" w:hAnsi="Arial" w:cs="B Lotus" w:hint="cs"/>
          <w:sz w:val="28"/>
          <w:szCs w:val="28"/>
          <w:rtl/>
          <w:lang w:bidi="fa-IR"/>
        </w:rPr>
        <w:t xml:space="preserve"> </w:t>
      </w:r>
      <w:r w:rsidRPr="003505C8">
        <w:rPr>
          <w:rFonts w:ascii="Arial" w:hAnsi="Arial" w:cs="B Lotus"/>
          <w:sz w:val="28"/>
          <w:szCs w:val="28"/>
          <w:rtl/>
          <w:lang w:bidi="fa-IR"/>
        </w:rPr>
        <w:t>حدیثی است که ابوهریره</w:t>
      </w:r>
      <w:r w:rsidR="001C0542" w:rsidRPr="001C0542">
        <w:rPr>
          <w:rFonts w:ascii="AGA Arabesque" w:hAnsi="AGA Arabesque" w:cs="CTraditional Arabic" w:hint="cs"/>
          <w:sz w:val="28"/>
          <w:szCs w:val="28"/>
          <w:lang w:bidi="fa-IR"/>
        </w:rPr>
        <w:t></w:t>
      </w:r>
      <w:r w:rsidRPr="003505C8">
        <w:rPr>
          <w:rFonts w:ascii="Arial" w:hAnsi="Arial" w:cs="B Lotus"/>
          <w:sz w:val="28"/>
          <w:szCs w:val="28"/>
          <w:rtl/>
          <w:lang w:bidi="fa-IR"/>
        </w:rPr>
        <w:t xml:space="preserve"> از </w:t>
      </w:r>
      <w:r w:rsidRPr="003505C8">
        <w:rPr>
          <w:rFonts w:ascii="Arial" w:hAnsi="Arial" w:cs="B Lotus"/>
          <w:sz w:val="28"/>
          <w:szCs w:val="28"/>
          <w:rtl/>
          <w:lang w:bidi="fa-IR"/>
        </w:rPr>
        <w:lastRenderedPageBreak/>
        <w:t>رسول الله</w:t>
      </w:r>
      <w:r w:rsidR="001C0542" w:rsidRPr="001C0542">
        <w:rPr>
          <w:rFonts w:ascii="AGA Arabesque" w:hAnsi="AGA Arabesque" w:cs="CTraditional Arabic" w:hint="cs"/>
          <w:sz w:val="28"/>
          <w:szCs w:val="28"/>
          <w:lang w:bidi="fa-IR"/>
        </w:rPr>
        <w:t></w:t>
      </w:r>
      <w:r w:rsidRPr="003505C8">
        <w:rPr>
          <w:rFonts w:ascii="Arial" w:hAnsi="Arial" w:cs="B Lotus"/>
          <w:sz w:val="28"/>
          <w:szCs w:val="28"/>
          <w:rtl/>
          <w:lang w:bidi="fa-IR"/>
        </w:rPr>
        <w:t xml:space="preserve"> روایت</w:t>
      </w:r>
      <w:r w:rsidR="00EE6E51" w:rsidRPr="003505C8">
        <w:rPr>
          <w:rFonts w:ascii="Arial" w:hAnsi="Arial" w:cs="B Lotus"/>
          <w:sz w:val="28"/>
          <w:szCs w:val="28"/>
          <w:rtl/>
          <w:lang w:bidi="fa-IR"/>
        </w:rPr>
        <w:t xml:space="preserve"> می‌</w:t>
      </w:r>
      <w:r w:rsidRPr="003505C8">
        <w:rPr>
          <w:rFonts w:ascii="Arial" w:hAnsi="Arial" w:cs="B Lotus"/>
          <w:sz w:val="28"/>
          <w:szCs w:val="28"/>
          <w:rtl/>
          <w:lang w:bidi="fa-IR"/>
        </w:rPr>
        <w:t>کند که فرموده</w:t>
      </w:r>
      <w:r w:rsidR="00C0608C" w:rsidRPr="003505C8">
        <w:rPr>
          <w:rFonts w:ascii="Arial" w:hAnsi="Arial" w:cs="B Lotus" w:hint="cs"/>
          <w:sz w:val="28"/>
          <w:szCs w:val="28"/>
          <w:rtl/>
          <w:lang w:bidi="fa-IR"/>
        </w:rPr>
        <w:softHyphen/>
      </w:r>
      <w:r w:rsidRPr="003505C8">
        <w:rPr>
          <w:rFonts w:ascii="Arial" w:hAnsi="Arial" w:cs="B Lotus"/>
          <w:sz w:val="28"/>
          <w:szCs w:val="28"/>
          <w:rtl/>
          <w:lang w:bidi="fa-IR"/>
        </w:rPr>
        <w:t>اند</w:t>
      </w:r>
      <w:r w:rsidR="00BD1C90">
        <w:rPr>
          <w:rFonts w:ascii="Arial" w:hAnsi="Arial" w:cs="B Lotus" w:hint="cs"/>
          <w:sz w:val="28"/>
          <w:szCs w:val="28"/>
          <w:vertAlign w:val="superscript"/>
          <w:rtl/>
          <w:lang w:bidi="fa-IR"/>
        </w:rPr>
        <w:t>(</w:t>
      </w:r>
      <w:r w:rsidR="006D2921" w:rsidRPr="00A10D82">
        <w:rPr>
          <w:rStyle w:val="FootnoteReference"/>
          <w:rFonts w:ascii="Arial" w:hAnsi="Arial" w:cs="B Lotus"/>
          <w:sz w:val="28"/>
          <w:szCs w:val="28"/>
          <w:rtl/>
          <w:lang w:bidi="fa-IR"/>
        </w:rPr>
        <w:footnoteReference w:id="84"/>
      </w:r>
      <w:r w:rsidR="006D2921" w:rsidRPr="00A10D82">
        <w:rPr>
          <w:rFonts w:ascii="Arial" w:hAnsi="Arial" w:cs="B Lotus" w:hint="cs"/>
          <w:sz w:val="28"/>
          <w:szCs w:val="28"/>
          <w:vertAlign w:val="superscript"/>
          <w:rtl/>
          <w:lang w:bidi="fa-IR"/>
        </w:rPr>
        <w:t>)</w:t>
      </w:r>
      <w:r w:rsidRPr="003505C8">
        <w:rPr>
          <w:rFonts w:ascii="Arial" w:hAnsi="Arial" w:cs="B Lotus"/>
          <w:sz w:val="28"/>
          <w:szCs w:val="28"/>
          <w:rtl/>
          <w:lang w:bidi="fa-IR"/>
        </w:rPr>
        <w:t>:</w:t>
      </w:r>
      <w:r w:rsidR="00CE42B4">
        <w:rPr>
          <w:rFonts w:ascii="Arial" w:hAnsi="Arial" w:cs="B Lotus"/>
          <w:sz w:val="28"/>
          <w:szCs w:val="28"/>
          <w:rtl/>
          <w:lang w:bidi="fa-IR"/>
        </w:rPr>
        <w:t xml:space="preserve"> </w:t>
      </w:r>
      <w:r w:rsidR="00C91A99" w:rsidRPr="00C91A99">
        <w:rPr>
          <w:rStyle w:val="Char0"/>
          <w:rtl/>
        </w:rPr>
        <w:t>«</w:t>
      </w:r>
      <w:r w:rsidRPr="003505C8">
        <w:rPr>
          <w:rStyle w:val="Char0"/>
          <w:rtl/>
        </w:rPr>
        <w:t>إِنَّ لِلْإِسْلَامِ صُوًى وَمَنَارًا كَمَنَارِ الطَّرِيقِ» مِنْهَا: أَنْ تُؤْمِنَ بِاللَّهِ، وَلَا تُشْرِكَ بِهِ شَيْئًا، وَإِقَامَةُ الصَّلَاةِ، وَإِيتَاءُ الزَّكَاةِ، وَصَوْمُ رَمَضَانَ، وَحَجُّ الْبَيْتِ، وَالْأَمْرُ بِالْمَعْرُوفِ، وَالنَّهْيُ عَنِ الْمُنْكَرِ، وَأَنْ تُسَلِّمَ عَلَى أَهْلِكَ إِذَا دَخَلْتَ عَلَيْهِمْ، وَأَنْ تُسَلِّمَ عَلَى الْقَوْمِ إِذَا مَرَرْتَ بِهِمْ، فَمَنْ تَرَكَ مِنْ ذَلِكَ شَيْئًا فَقَدْ تَرَكَ سَهْمًا مِنَ  الْإِسْلَامِ، وَمَنْ تَرَكَهُنَّ فَقَدْ وَلَّى الْإِسْلَامَ ظَهْرَهُ</w:t>
      </w:r>
      <w:r w:rsidR="00C91A99" w:rsidRPr="00C91A99">
        <w:rPr>
          <w:rStyle w:val="Char0"/>
          <w:rFonts w:hint="cs"/>
          <w:rtl/>
        </w:rPr>
        <w:t>»</w:t>
      </w:r>
      <w:r w:rsidRPr="003505C8">
        <w:rPr>
          <w:rFonts w:ascii="Arial" w:hAnsi="Arial" w:cs="B Lotus"/>
          <w:sz w:val="28"/>
          <w:szCs w:val="28"/>
          <w:rtl/>
          <w:lang w:bidi="fa-IR"/>
        </w:rPr>
        <w:t xml:space="preserve"> </w:t>
      </w:r>
      <w:r w:rsidR="00971F74">
        <w:rPr>
          <w:rFonts w:ascii="Arial" w:hAnsi="Arial" w:cs="B Lotus" w:hint="cs"/>
          <w:sz w:val="28"/>
          <w:szCs w:val="28"/>
          <w:rtl/>
          <w:lang w:bidi="fa-IR"/>
        </w:rPr>
        <w:t>«</w:t>
      </w:r>
      <w:r w:rsidRPr="003505C8">
        <w:rPr>
          <w:rFonts w:ascii="Arial" w:hAnsi="Arial" w:cs="B Lotus"/>
          <w:sz w:val="28"/>
          <w:szCs w:val="28"/>
          <w:rtl/>
          <w:lang w:bidi="fa-IR"/>
        </w:rPr>
        <w:t>همانا اسلام دارای علامت</w:t>
      </w:r>
      <w:r w:rsidR="00A623E8" w:rsidRPr="003505C8">
        <w:rPr>
          <w:rFonts w:ascii="Arial" w:hAnsi="Arial" w:cs="B Lotus"/>
          <w:sz w:val="28"/>
          <w:szCs w:val="28"/>
          <w:rtl/>
          <w:lang w:bidi="fa-IR"/>
        </w:rPr>
        <w:t xml:space="preserve">‌ها </w:t>
      </w:r>
      <w:r w:rsidR="00971F74">
        <w:rPr>
          <w:rFonts w:ascii="Arial" w:hAnsi="Arial" w:cs="B Lotus"/>
          <w:sz w:val="28"/>
          <w:szCs w:val="28"/>
          <w:rtl/>
          <w:lang w:bidi="fa-IR"/>
        </w:rPr>
        <w:t>و نشانه</w:t>
      </w:r>
      <w:r w:rsidR="00971F74">
        <w:rPr>
          <w:rFonts w:ascii="Arial" w:hAnsi="Arial" w:cs="B Lotus" w:hint="cs"/>
          <w:sz w:val="28"/>
          <w:szCs w:val="28"/>
          <w:rtl/>
          <w:lang w:bidi="fa-IR"/>
        </w:rPr>
        <w:softHyphen/>
      </w:r>
      <w:r w:rsidR="00971F74">
        <w:rPr>
          <w:rFonts w:ascii="Arial" w:hAnsi="Arial" w:cs="B Lotus"/>
          <w:sz w:val="28"/>
          <w:szCs w:val="28"/>
          <w:rtl/>
          <w:lang w:bidi="fa-IR"/>
        </w:rPr>
        <w:t>هایی</w:t>
      </w:r>
      <w:r w:rsidRPr="003505C8">
        <w:rPr>
          <w:rFonts w:ascii="Arial" w:hAnsi="Arial" w:cs="B Lotus"/>
          <w:sz w:val="28"/>
          <w:szCs w:val="28"/>
          <w:rtl/>
          <w:lang w:bidi="fa-IR"/>
        </w:rPr>
        <w:t xml:space="preserve"> همچون علائم نشان دهنده راه است. از جمله اینکه، به الل</w:t>
      </w:r>
      <w:r w:rsidR="00D1570D" w:rsidRPr="003505C8">
        <w:rPr>
          <w:rFonts w:ascii="Arial" w:hAnsi="Arial" w:cs="B Lotus" w:hint="cs"/>
          <w:sz w:val="28"/>
          <w:szCs w:val="28"/>
          <w:rtl/>
          <w:lang w:bidi="fa-IR"/>
        </w:rPr>
        <w:t>ه</w:t>
      </w:r>
      <w:r w:rsidRPr="003505C8">
        <w:rPr>
          <w:rFonts w:ascii="Arial" w:hAnsi="Arial" w:cs="B Lotus"/>
          <w:sz w:val="28"/>
          <w:szCs w:val="28"/>
          <w:rtl/>
          <w:lang w:bidi="fa-IR"/>
        </w:rPr>
        <w:t xml:space="preserve"> متعال ایمان آ</w:t>
      </w:r>
      <w:r w:rsidR="00971F74">
        <w:rPr>
          <w:rFonts w:ascii="Arial" w:hAnsi="Arial" w:cs="B Lotus"/>
          <w:sz w:val="28"/>
          <w:szCs w:val="28"/>
          <w:rtl/>
          <w:lang w:bidi="fa-IR"/>
        </w:rPr>
        <w:t>وری و چیزی را شریک او قرار ندهی</w:t>
      </w:r>
      <w:r w:rsidRPr="003505C8">
        <w:rPr>
          <w:rFonts w:ascii="Arial" w:hAnsi="Arial" w:cs="B Lotus"/>
          <w:sz w:val="28"/>
          <w:szCs w:val="28"/>
          <w:rtl/>
          <w:lang w:bidi="fa-IR"/>
        </w:rPr>
        <w:t xml:space="preserve"> و نماز خواندن، زکات دادن، روزه رمضان، حج کعبه، امر به معروف و نهی از منکر و اینکه هرگاه به خانه وارد شدی به خانواده</w:t>
      </w:r>
      <w:r w:rsidR="008C6E58">
        <w:rPr>
          <w:rFonts w:ascii="Arial" w:hAnsi="Arial" w:cs="B Lotus"/>
          <w:sz w:val="28"/>
          <w:szCs w:val="28"/>
          <w:rtl/>
          <w:lang w:bidi="fa-IR"/>
        </w:rPr>
        <w:t xml:space="preserve">‌ات </w:t>
      </w:r>
      <w:r w:rsidRPr="003505C8">
        <w:rPr>
          <w:rFonts w:ascii="Arial" w:hAnsi="Arial" w:cs="B Lotus"/>
          <w:sz w:val="28"/>
          <w:szCs w:val="28"/>
          <w:rtl/>
          <w:lang w:bidi="fa-IR"/>
        </w:rPr>
        <w:t>سلام کنی و هرگاه برقومی گذشتی، برآنان سلام کنی. هرکس یکی از</w:t>
      </w:r>
      <w:r w:rsidR="00F64D59" w:rsidRPr="003505C8">
        <w:rPr>
          <w:rFonts w:ascii="Arial" w:hAnsi="Arial" w:cs="B Lotus"/>
          <w:sz w:val="28"/>
          <w:szCs w:val="28"/>
          <w:rtl/>
          <w:lang w:bidi="fa-IR"/>
        </w:rPr>
        <w:t xml:space="preserve"> این‌ها </w:t>
      </w:r>
      <w:r w:rsidRPr="003505C8">
        <w:rPr>
          <w:rFonts w:ascii="Arial" w:hAnsi="Arial" w:cs="B Lotus"/>
          <w:sz w:val="28"/>
          <w:szCs w:val="28"/>
          <w:rtl/>
          <w:lang w:bidi="fa-IR"/>
        </w:rPr>
        <w:t>را ترک کند</w:t>
      </w:r>
      <w:r w:rsidR="00D1570D" w:rsidRPr="003505C8">
        <w:rPr>
          <w:rFonts w:ascii="Arial" w:hAnsi="Arial" w:cs="B Lotus" w:hint="cs"/>
          <w:sz w:val="28"/>
          <w:szCs w:val="28"/>
          <w:rtl/>
          <w:lang w:bidi="fa-IR"/>
        </w:rPr>
        <w:t>،</w:t>
      </w:r>
      <w:r w:rsidRPr="003505C8">
        <w:rPr>
          <w:rFonts w:ascii="Arial" w:hAnsi="Arial" w:cs="B Lotus"/>
          <w:sz w:val="28"/>
          <w:szCs w:val="28"/>
          <w:rtl/>
          <w:lang w:bidi="fa-IR"/>
        </w:rPr>
        <w:t xml:space="preserve"> قسمتی از اسلام را ترک کرده است و هرکس تمام</w:t>
      </w:r>
      <w:r w:rsidR="00A623E8" w:rsidRPr="003505C8">
        <w:rPr>
          <w:rFonts w:ascii="Arial" w:hAnsi="Arial" w:cs="B Lotus"/>
          <w:sz w:val="28"/>
          <w:szCs w:val="28"/>
          <w:rtl/>
          <w:lang w:bidi="fa-IR"/>
        </w:rPr>
        <w:t xml:space="preserve"> آن‌ها </w:t>
      </w:r>
      <w:r w:rsidRPr="003505C8">
        <w:rPr>
          <w:rFonts w:ascii="Arial" w:hAnsi="Arial" w:cs="B Lotus"/>
          <w:sz w:val="28"/>
          <w:szCs w:val="28"/>
          <w:rtl/>
          <w:lang w:bidi="fa-IR"/>
        </w:rPr>
        <w:t>را ترک کند، تمامی اسلام را پشت سر انداخته است.</w:t>
      </w:r>
      <w:r w:rsidR="00971F74">
        <w:rPr>
          <w:rFonts w:ascii="Arial" w:hAnsi="Arial" w:cs="B Lotus" w:hint="cs"/>
          <w:sz w:val="28"/>
          <w:szCs w:val="28"/>
          <w:rtl/>
          <w:lang w:bidi="fa-IR"/>
        </w:rPr>
        <w:t>»</w:t>
      </w:r>
      <w:r w:rsidRPr="003505C8">
        <w:rPr>
          <w:rFonts w:ascii="Arial" w:hAnsi="Arial" w:cs="B Lotus"/>
          <w:sz w:val="28"/>
          <w:szCs w:val="28"/>
          <w:rtl/>
          <w:lang w:bidi="fa-IR"/>
        </w:rPr>
        <w:t xml:space="preserve"> </w:t>
      </w:r>
    </w:p>
    <w:p w:rsidR="00133288" w:rsidRPr="009B61C0" w:rsidRDefault="00133288"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قائلین به فسق تارک نماز</w:t>
      </w:r>
      <w:r w:rsidR="00EE6E51">
        <w:rPr>
          <w:rFonts w:ascii="Arial" w:hAnsi="Arial" w:cs="B Lotus"/>
          <w:sz w:val="28"/>
          <w:szCs w:val="28"/>
          <w:rtl/>
          <w:lang w:bidi="fa-IR"/>
        </w:rPr>
        <w:t xml:space="preserve"> می‌</w:t>
      </w:r>
      <w:r w:rsidRPr="009B61C0">
        <w:rPr>
          <w:rFonts w:ascii="Arial" w:hAnsi="Arial" w:cs="B Lotus"/>
          <w:sz w:val="28"/>
          <w:szCs w:val="28"/>
          <w:rtl/>
          <w:lang w:bidi="fa-IR"/>
        </w:rPr>
        <w:t>گویند: این حدیث دال برآن است که تارک نماز کافر نیست، چون اگر کافر بود تمامی اسلام را از دست داده بود</w:t>
      </w:r>
      <w:r w:rsidR="00D1570D" w:rsidRPr="009B61C0">
        <w:rPr>
          <w:rFonts w:ascii="Arial" w:hAnsi="Arial" w:cs="B Lotus" w:hint="cs"/>
          <w:sz w:val="28"/>
          <w:szCs w:val="28"/>
          <w:rtl/>
          <w:lang w:bidi="fa-IR"/>
        </w:rPr>
        <w:t xml:space="preserve"> </w:t>
      </w:r>
      <w:r w:rsidRPr="009B61C0">
        <w:rPr>
          <w:rFonts w:ascii="Arial" w:hAnsi="Arial" w:cs="B Lotus"/>
          <w:sz w:val="28"/>
          <w:szCs w:val="28"/>
          <w:rtl/>
          <w:lang w:bidi="fa-IR"/>
        </w:rPr>
        <w:t>نه قسمتی از آن</w:t>
      </w:r>
      <w:r w:rsidR="00971F74">
        <w:rPr>
          <w:rFonts w:ascii="Arial" w:hAnsi="Arial" w:cs="B Lotus"/>
          <w:sz w:val="28"/>
          <w:szCs w:val="28"/>
          <w:rtl/>
          <w:lang w:bidi="fa-IR"/>
        </w:rPr>
        <w:softHyphen/>
      </w:r>
      <w:r w:rsidRPr="009B61C0">
        <w:rPr>
          <w:rFonts w:ascii="Arial" w:hAnsi="Arial" w:cs="B Lotus"/>
          <w:sz w:val="28"/>
          <w:szCs w:val="28"/>
          <w:rtl/>
          <w:lang w:bidi="fa-IR"/>
        </w:rPr>
        <w:t xml:space="preserve">را. </w:t>
      </w:r>
    </w:p>
    <w:p w:rsidR="00133288" w:rsidRPr="00130CEA" w:rsidRDefault="00133288" w:rsidP="00F42E99">
      <w:pPr>
        <w:widowControl w:val="0"/>
        <w:autoSpaceDE w:val="0"/>
        <w:autoSpaceDN w:val="0"/>
        <w:bidi/>
        <w:adjustRightInd w:val="0"/>
        <w:spacing w:after="0" w:line="240" w:lineRule="auto"/>
        <w:ind w:firstLine="284"/>
        <w:jc w:val="both"/>
        <w:rPr>
          <w:rFonts w:ascii="Arial" w:hAnsi="Arial" w:cs="B Lotus"/>
          <w:b/>
          <w:bCs/>
          <w:sz w:val="28"/>
          <w:szCs w:val="28"/>
          <w:rtl/>
          <w:lang w:bidi="fa-IR"/>
        </w:rPr>
      </w:pPr>
      <w:r w:rsidRPr="00130CEA">
        <w:rPr>
          <w:rFonts w:ascii="Arial" w:hAnsi="Arial" w:cs="B Lotus"/>
          <w:b/>
          <w:bCs/>
          <w:sz w:val="28"/>
          <w:szCs w:val="28"/>
          <w:rtl/>
          <w:lang w:bidi="fa-IR"/>
        </w:rPr>
        <w:t>پاسخ قائلین به کفر ترک کننده</w:t>
      </w:r>
      <w:r w:rsidR="00EE6E51" w:rsidRPr="00130CEA">
        <w:rPr>
          <w:rFonts w:ascii="Arial" w:hAnsi="Arial" w:cs="B Lotus"/>
          <w:b/>
          <w:bCs/>
          <w:sz w:val="28"/>
          <w:szCs w:val="28"/>
          <w:rtl/>
          <w:lang w:bidi="fa-IR"/>
        </w:rPr>
        <w:t xml:space="preserve">‌ی </w:t>
      </w:r>
      <w:r w:rsidRPr="00130CEA">
        <w:rPr>
          <w:rFonts w:ascii="Arial" w:hAnsi="Arial" w:cs="B Lotus"/>
          <w:b/>
          <w:bCs/>
          <w:sz w:val="28"/>
          <w:szCs w:val="28"/>
          <w:rtl/>
          <w:lang w:bidi="fa-IR"/>
        </w:rPr>
        <w:t>نماز:</w:t>
      </w:r>
    </w:p>
    <w:p w:rsidR="00133288" w:rsidRPr="009B61C0" w:rsidRDefault="00133288" w:rsidP="00971F74">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در حدیث فوق هیچ دلیل یا حتی اشاره</w:t>
      </w:r>
      <w:r w:rsidR="00B26915">
        <w:rPr>
          <w:rFonts w:ascii="Arial" w:hAnsi="Arial" w:cs="B Lotus" w:hint="cs"/>
          <w:sz w:val="28"/>
          <w:szCs w:val="28"/>
          <w:rtl/>
          <w:lang w:bidi="fa-IR"/>
        </w:rPr>
        <w:t>‌</w:t>
      </w:r>
      <w:r w:rsidRPr="009B61C0">
        <w:rPr>
          <w:rFonts w:ascii="Arial" w:hAnsi="Arial" w:cs="B Lotus"/>
          <w:sz w:val="28"/>
          <w:szCs w:val="28"/>
          <w:rtl/>
          <w:lang w:bidi="fa-IR"/>
        </w:rPr>
        <w:t xml:space="preserve">ای کوچک، به کافر نبودن تارک نماز وجود ندارد. </w:t>
      </w:r>
      <w:r w:rsidR="00971F74">
        <w:rPr>
          <w:rFonts w:ascii="Arial" w:hAnsi="Arial" w:cs="B Lotus" w:hint="cs"/>
          <w:sz w:val="28"/>
          <w:szCs w:val="28"/>
          <w:rtl/>
          <w:lang w:bidi="fa-IR"/>
        </w:rPr>
        <w:t>زیرا</w:t>
      </w:r>
      <w:r w:rsidRPr="009B61C0">
        <w:rPr>
          <w:rFonts w:ascii="Arial" w:hAnsi="Arial" w:cs="B Lotus"/>
          <w:sz w:val="28"/>
          <w:szCs w:val="28"/>
          <w:rtl/>
          <w:lang w:bidi="fa-IR"/>
        </w:rPr>
        <w:t>:</w:t>
      </w:r>
    </w:p>
    <w:p w:rsidR="00133288" w:rsidRPr="009B61C0" w:rsidRDefault="00133288"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اولا: عبارت «هرکس یکی از</w:t>
      </w:r>
      <w:r w:rsidR="00F64D59">
        <w:rPr>
          <w:rFonts w:ascii="Arial" w:hAnsi="Arial" w:cs="B Lotus"/>
          <w:sz w:val="28"/>
          <w:szCs w:val="28"/>
          <w:rtl/>
          <w:lang w:bidi="fa-IR"/>
        </w:rPr>
        <w:t xml:space="preserve"> این‌ها </w:t>
      </w:r>
      <w:r w:rsidRPr="009B61C0">
        <w:rPr>
          <w:rFonts w:ascii="Arial" w:hAnsi="Arial" w:cs="B Lotus"/>
          <w:sz w:val="28"/>
          <w:szCs w:val="28"/>
          <w:rtl/>
          <w:lang w:bidi="fa-IR"/>
        </w:rPr>
        <w:t>را ترک کند» تمامی ارکان، نشانه</w:t>
      </w:r>
      <w:r w:rsidR="00A623E8">
        <w:rPr>
          <w:rFonts w:ascii="Arial" w:hAnsi="Arial" w:cs="B Lotus"/>
          <w:sz w:val="28"/>
          <w:szCs w:val="28"/>
          <w:rtl/>
          <w:lang w:bidi="fa-IR"/>
        </w:rPr>
        <w:t xml:space="preserve">‌ها </w:t>
      </w:r>
      <w:r w:rsidR="00971F74">
        <w:rPr>
          <w:rFonts w:ascii="Arial" w:hAnsi="Arial" w:cs="B Lotus"/>
          <w:sz w:val="28"/>
          <w:szCs w:val="28"/>
          <w:rtl/>
          <w:lang w:bidi="fa-IR"/>
        </w:rPr>
        <w:t>و شرائع ذکر شده را در برنمی</w:t>
      </w:r>
      <w:r w:rsidR="00971F74">
        <w:rPr>
          <w:rFonts w:ascii="Arial" w:hAnsi="Arial" w:cs="B Lotus" w:hint="cs"/>
          <w:sz w:val="28"/>
          <w:szCs w:val="28"/>
          <w:rtl/>
          <w:lang w:bidi="fa-IR"/>
        </w:rPr>
        <w:softHyphen/>
      </w:r>
      <w:r w:rsidRPr="009B61C0">
        <w:rPr>
          <w:rFonts w:ascii="Arial" w:hAnsi="Arial" w:cs="B Lotus"/>
          <w:sz w:val="28"/>
          <w:szCs w:val="28"/>
          <w:rtl/>
          <w:lang w:bidi="fa-IR"/>
        </w:rPr>
        <w:t xml:space="preserve">گیرد. به دلیل اینکه نصوص متعدد دیگری </w:t>
      </w:r>
      <w:r w:rsidR="00D1570D" w:rsidRPr="009B61C0">
        <w:rPr>
          <w:rFonts w:ascii="Arial" w:hAnsi="Arial" w:cs="B Lotus" w:hint="cs"/>
          <w:sz w:val="28"/>
          <w:szCs w:val="28"/>
          <w:rtl/>
          <w:lang w:bidi="fa-IR"/>
        </w:rPr>
        <w:t>-</w:t>
      </w:r>
      <w:r w:rsidRPr="009B61C0">
        <w:rPr>
          <w:rFonts w:ascii="Arial" w:hAnsi="Arial" w:cs="B Lotus"/>
          <w:sz w:val="28"/>
          <w:szCs w:val="28"/>
          <w:rtl/>
          <w:lang w:bidi="fa-IR"/>
        </w:rPr>
        <w:t xml:space="preserve"> که</w:t>
      </w:r>
      <w:r w:rsidR="00EE6E51">
        <w:rPr>
          <w:rFonts w:ascii="Arial" w:hAnsi="Arial" w:cs="B Lotus"/>
          <w:sz w:val="28"/>
          <w:szCs w:val="28"/>
          <w:rtl/>
          <w:lang w:bidi="fa-IR"/>
        </w:rPr>
        <w:t xml:space="preserve"> نمی‌</w:t>
      </w:r>
      <w:r w:rsidRPr="009B61C0">
        <w:rPr>
          <w:rFonts w:ascii="Arial" w:hAnsi="Arial" w:cs="B Lotus"/>
          <w:sz w:val="28"/>
          <w:szCs w:val="28"/>
          <w:rtl/>
          <w:lang w:bidi="fa-IR"/>
        </w:rPr>
        <w:t>توان از</w:t>
      </w:r>
      <w:r w:rsidR="00A623E8">
        <w:rPr>
          <w:rFonts w:ascii="Arial" w:hAnsi="Arial" w:cs="B Lotus"/>
          <w:sz w:val="28"/>
          <w:szCs w:val="28"/>
          <w:rtl/>
          <w:lang w:bidi="fa-IR"/>
        </w:rPr>
        <w:t xml:space="preserve"> آن‌ها </w:t>
      </w:r>
      <w:r w:rsidRPr="009B61C0">
        <w:rPr>
          <w:rFonts w:ascii="Arial" w:hAnsi="Arial" w:cs="B Lotus"/>
          <w:sz w:val="28"/>
          <w:szCs w:val="28"/>
          <w:rtl/>
          <w:lang w:bidi="fa-IR"/>
        </w:rPr>
        <w:t xml:space="preserve">صرف نظر کرد </w:t>
      </w:r>
      <w:r w:rsidR="00D1570D" w:rsidRPr="009B61C0">
        <w:rPr>
          <w:rFonts w:ascii="Arial" w:hAnsi="Arial" w:cs="B Lotus" w:hint="cs"/>
          <w:sz w:val="28"/>
          <w:szCs w:val="28"/>
          <w:rtl/>
          <w:lang w:bidi="fa-IR"/>
        </w:rPr>
        <w:t>-</w:t>
      </w:r>
      <w:r w:rsidRPr="009B61C0">
        <w:rPr>
          <w:rFonts w:ascii="Arial" w:hAnsi="Arial" w:cs="B Lotus"/>
          <w:sz w:val="28"/>
          <w:szCs w:val="28"/>
          <w:rtl/>
          <w:lang w:bidi="fa-IR"/>
        </w:rPr>
        <w:t xml:space="preserve"> بیانگر این معنی هستند که اگر شخصی، ایمان به الله متعال را ترک کند یا در شرک بیفتد، مرتکب کفر صریح شده و به اسلام پشت کرده است نه اینکه قسمتی از اسلام را ترک کرده باشد. </w:t>
      </w:r>
    </w:p>
    <w:p w:rsidR="00133288" w:rsidRPr="009B61C0" w:rsidRDefault="00133288"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lastRenderedPageBreak/>
        <w:t>همچنین آیات و احادیث متعددی که در ضمن این کتاب مطرح کردیم، کافربودن تارک نماز را</w:t>
      </w:r>
      <w:r w:rsidR="00EE6E51">
        <w:rPr>
          <w:rFonts w:ascii="Arial" w:hAnsi="Arial" w:cs="B Lotus"/>
          <w:sz w:val="28"/>
          <w:szCs w:val="28"/>
          <w:rtl/>
          <w:lang w:bidi="fa-IR"/>
        </w:rPr>
        <w:t xml:space="preserve"> می‌</w:t>
      </w:r>
      <w:r w:rsidRPr="009B61C0">
        <w:rPr>
          <w:rFonts w:ascii="Arial" w:hAnsi="Arial" w:cs="B Lotus"/>
          <w:sz w:val="28"/>
          <w:szCs w:val="28"/>
          <w:rtl/>
          <w:lang w:bidi="fa-IR"/>
        </w:rPr>
        <w:t>رسانند. پس نماز هم مانند ایمان به الله متعال، از عبارت «هرکس یکی از</w:t>
      </w:r>
      <w:r w:rsidR="00A623E8">
        <w:rPr>
          <w:rFonts w:ascii="Arial" w:hAnsi="Arial" w:cs="B Lotus"/>
          <w:sz w:val="28"/>
          <w:szCs w:val="28"/>
          <w:rtl/>
          <w:lang w:bidi="fa-IR"/>
        </w:rPr>
        <w:t xml:space="preserve"> آن‌ها </w:t>
      </w:r>
      <w:r w:rsidRPr="009B61C0">
        <w:rPr>
          <w:rFonts w:ascii="Arial" w:hAnsi="Arial" w:cs="B Lotus"/>
          <w:sz w:val="28"/>
          <w:szCs w:val="28"/>
          <w:rtl/>
          <w:lang w:bidi="fa-IR"/>
        </w:rPr>
        <w:t>را ترک کند، بخشی از اسلام را ترک کرده است» استثنا شده است و در نتیجه استناد مخالفان به این بخش از حدیث، صحیح</w:t>
      </w:r>
      <w:r w:rsidR="00EE6E51">
        <w:rPr>
          <w:rFonts w:ascii="Arial" w:hAnsi="Arial" w:cs="B Lotus"/>
          <w:sz w:val="28"/>
          <w:szCs w:val="28"/>
          <w:rtl/>
          <w:lang w:bidi="fa-IR"/>
        </w:rPr>
        <w:t xml:space="preserve"> نمی‌</w:t>
      </w:r>
      <w:r w:rsidRPr="009B61C0">
        <w:rPr>
          <w:rFonts w:ascii="Arial" w:hAnsi="Arial" w:cs="B Lotus"/>
          <w:sz w:val="28"/>
          <w:szCs w:val="28"/>
          <w:rtl/>
          <w:lang w:bidi="fa-IR"/>
        </w:rPr>
        <w:t>باشد.</w:t>
      </w:r>
    </w:p>
    <w:p w:rsidR="00133288" w:rsidRPr="009B61C0" w:rsidRDefault="00133288" w:rsidP="00971F74">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دوما:</w:t>
      </w:r>
      <w:r w:rsidR="00EE6E51">
        <w:rPr>
          <w:rFonts w:ascii="Arial" w:hAnsi="Arial" w:cs="B Lotus"/>
          <w:sz w:val="28"/>
          <w:szCs w:val="28"/>
          <w:rtl/>
          <w:lang w:bidi="fa-IR"/>
        </w:rPr>
        <w:t xml:space="preserve"> می‌</w:t>
      </w:r>
      <w:r w:rsidRPr="009B61C0">
        <w:rPr>
          <w:rFonts w:ascii="Arial" w:hAnsi="Arial" w:cs="B Lotus"/>
          <w:sz w:val="28"/>
          <w:szCs w:val="28"/>
          <w:rtl/>
          <w:lang w:bidi="fa-IR"/>
        </w:rPr>
        <w:t>دانیم که در دین اسلام، ترک کردن ایمان به الله و افتادن در شرک</w:t>
      </w:r>
      <w:r w:rsidR="00D1570D" w:rsidRPr="009B61C0">
        <w:rPr>
          <w:rFonts w:ascii="Arial" w:hAnsi="Arial" w:cs="B Lotus" w:hint="cs"/>
          <w:sz w:val="28"/>
          <w:szCs w:val="28"/>
          <w:rtl/>
          <w:lang w:bidi="fa-IR"/>
        </w:rPr>
        <w:t>،</w:t>
      </w:r>
      <w:r w:rsidRPr="009B61C0">
        <w:rPr>
          <w:rFonts w:ascii="Arial" w:hAnsi="Arial" w:cs="B Lotus"/>
          <w:sz w:val="28"/>
          <w:szCs w:val="28"/>
          <w:rtl/>
          <w:lang w:bidi="fa-IR"/>
        </w:rPr>
        <w:t xml:space="preserve"> به تنهایی کفر محسوب</w:t>
      </w:r>
      <w:r w:rsidR="00EE6E51">
        <w:rPr>
          <w:rFonts w:ascii="Arial" w:hAnsi="Arial" w:cs="B Lotus"/>
          <w:sz w:val="28"/>
          <w:szCs w:val="28"/>
          <w:rtl/>
          <w:lang w:bidi="fa-IR"/>
        </w:rPr>
        <w:t xml:space="preserve"> می‌</w:t>
      </w:r>
      <w:r w:rsidRPr="009B61C0">
        <w:rPr>
          <w:rFonts w:ascii="Arial" w:hAnsi="Arial" w:cs="B Lotus"/>
          <w:sz w:val="28"/>
          <w:szCs w:val="28"/>
          <w:rtl/>
          <w:lang w:bidi="fa-IR"/>
        </w:rPr>
        <w:t>شوند. پس در</w:t>
      </w:r>
      <w:r w:rsidR="00EE6E51">
        <w:rPr>
          <w:rFonts w:ascii="Arial" w:hAnsi="Arial" w:cs="B Lotus" w:hint="cs"/>
          <w:sz w:val="28"/>
          <w:szCs w:val="28"/>
          <w:rtl/>
          <w:lang w:bidi="fa-IR"/>
        </w:rPr>
        <w:t xml:space="preserve"> می‌</w:t>
      </w:r>
      <w:r w:rsidRPr="009B61C0">
        <w:rPr>
          <w:rFonts w:ascii="Arial" w:hAnsi="Arial" w:cs="B Lotus"/>
          <w:sz w:val="28"/>
          <w:szCs w:val="28"/>
          <w:rtl/>
          <w:lang w:bidi="fa-IR"/>
        </w:rPr>
        <w:t>یابیم که منظور از عبارت</w:t>
      </w:r>
      <w:r w:rsidR="00971F74">
        <w:rPr>
          <w:rFonts w:ascii="Arial" w:hAnsi="Arial" w:cs="B Lotus" w:hint="cs"/>
          <w:sz w:val="28"/>
          <w:szCs w:val="28"/>
          <w:rtl/>
          <w:lang w:bidi="fa-IR"/>
        </w:rPr>
        <w:t xml:space="preserve"> </w:t>
      </w:r>
      <w:r w:rsidRPr="009B61C0">
        <w:rPr>
          <w:rFonts w:ascii="Arial" w:hAnsi="Arial" w:cs="B Lotus"/>
          <w:sz w:val="28"/>
          <w:szCs w:val="28"/>
          <w:rtl/>
          <w:lang w:bidi="fa-IR"/>
        </w:rPr>
        <w:t>«هرکس همه</w:t>
      </w:r>
      <w:r w:rsidR="00A623E8">
        <w:rPr>
          <w:rFonts w:ascii="Arial" w:hAnsi="Arial" w:cs="B Lotus"/>
          <w:sz w:val="28"/>
          <w:szCs w:val="28"/>
          <w:rtl/>
          <w:lang w:bidi="fa-IR"/>
        </w:rPr>
        <w:t xml:space="preserve"> آن‌ها </w:t>
      </w:r>
      <w:r w:rsidRPr="009B61C0">
        <w:rPr>
          <w:rFonts w:ascii="Arial" w:hAnsi="Arial" w:cs="B Lotus"/>
          <w:sz w:val="28"/>
          <w:szCs w:val="28"/>
          <w:rtl/>
          <w:lang w:bidi="fa-IR"/>
        </w:rPr>
        <w:t>را ترک کند، اسلام را پشت سر انداخته است.» بقیه واجبات و نشانه</w:t>
      </w:r>
      <w:r w:rsidR="00EE6E51">
        <w:rPr>
          <w:rFonts w:ascii="Arial" w:hAnsi="Arial" w:cs="B Lotus"/>
          <w:sz w:val="28"/>
          <w:szCs w:val="28"/>
          <w:rtl/>
          <w:lang w:bidi="fa-IR"/>
        </w:rPr>
        <w:t xml:space="preserve">‌های </w:t>
      </w:r>
      <w:r w:rsidRPr="009B61C0">
        <w:rPr>
          <w:rFonts w:ascii="Arial" w:hAnsi="Arial" w:cs="B Lotus"/>
          <w:sz w:val="28"/>
          <w:szCs w:val="28"/>
          <w:rtl/>
          <w:lang w:bidi="fa-IR"/>
        </w:rPr>
        <w:t>ذکر شده در حدیث، غیر از ایمان و توحید</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و بر خلاف گفته</w:t>
      </w:r>
      <w:r w:rsidR="00EE6E51">
        <w:rPr>
          <w:rFonts w:ascii="Arial" w:hAnsi="Arial" w:cs="B Lotus"/>
          <w:sz w:val="28"/>
          <w:szCs w:val="28"/>
          <w:rtl/>
          <w:lang w:bidi="fa-IR"/>
        </w:rPr>
        <w:t xml:space="preserve">‌های </w:t>
      </w:r>
      <w:r w:rsidRPr="009B61C0">
        <w:rPr>
          <w:rFonts w:ascii="Arial" w:hAnsi="Arial" w:cs="B Lotus"/>
          <w:sz w:val="28"/>
          <w:szCs w:val="28"/>
          <w:rtl/>
          <w:lang w:bidi="fa-IR"/>
        </w:rPr>
        <w:t>بزرگان مرجئه و جهمیه، همین حدیث</w:t>
      </w:r>
      <w:r w:rsidR="00EE6E51">
        <w:rPr>
          <w:rFonts w:ascii="Arial" w:hAnsi="Arial" w:cs="B Lotus"/>
          <w:sz w:val="28"/>
          <w:szCs w:val="28"/>
          <w:rtl/>
          <w:lang w:bidi="fa-IR"/>
        </w:rPr>
        <w:t xml:space="preserve"> می‌</w:t>
      </w:r>
      <w:r w:rsidRPr="009B61C0">
        <w:rPr>
          <w:rFonts w:ascii="Arial" w:hAnsi="Arial" w:cs="B Lotus"/>
          <w:sz w:val="28"/>
          <w:szCs w:val="28"/>
          <w:rtl/>
          <w:lang w:bidi="fa-IR"/>
        </w:rPr>
        <w:t>تواند دلیلی باشد</w:t>
      </w:r>
      <w:r w:rsidR="00D1570D" w:rsidRPr="009B61C0">
        <w:rPr>
          <w:rFonts w:ascii="Arial" w:hAnsi="Arial" w:cs="B Lotus" w:hint="cs"/>
          <w:sz w:val="28"/>
          <w:szCs w:val="28"/>
          <w:rtl/>
          <w:lang w:bidi="fa-IR"/>
        </w:rPr>
        <w:t xml:space="preserve"> </w:t>
      </w:r>
      <w:r w:rsidRPr="009B61C0">
        <w:rPr>
          <w:rFonts w:ascii="Arial" w:hAnsi="Arial" w:cs="B Lotus"/>
          <w:sz w:val="28"/>
          <w:szCs w:val="28"/>
          <w:rtl/>
          <w:lang w:bidi="fa-IR"/>
        </w:rPr>
        <w:t>برای کافربودن تارک نماز یا کافر بودن کسی که به هیچ</w:t>
      </w:r>
      <w:r w:rsidR="00971F74">
        <w:rPr>
          <w:rFonts w:ascii="Arial" w:hAnsi="Arial" w:cs="B Lotus" w:hint="cs"/>
          <w:sz w:val="28"/>
          <w:szCs w:val="28"/>
          <w:rtl/>
          <w:lang w:bidi="fa-IR"/>
        </w:rPr>
        <w:t>یک</w:t>
      </w:r>
      <w:r w:rsidRPr="009B61C0">
        <w:rPr>
          <w:rFonts w:ascii="Arial" w:hAnsi="Arial" w:cs="B Lotus"/>
          <w:sz w:val="28"/>
          <w:szCs w:val="28"/>
          <w:rtl/>
          <w:lang w:bidi="fa-IR"/>
        </w:rPr>
        <w:t xml:space="preserve"> از شرائع و نشانه</w:t>
      </w:r>
      <w:r w:rsidR="00EE6E51">
        <w:rPr>
          <w:rFonts w:ascii="Arial" w:hAnsi="Arial" w:cs="B Lotus"/>
          <w:sz w:val="28"/>
          <w:szCs w:val="28"/>
          <w:rtl/>
          <w:lang w:bidi="fa-IR"/>
        </w:rPr>
        <w:t xml:space="preserve">‌های </w:t>
      </w:r>
      <w:r w:rsidRPr="009B61C0">
        <w:rPr>
          <w:rFonts w:ascii="Arial" w:hAnsi="Arial" w:cs="B Lotus"/>
          <w:sz w:val="28"/>
          <w:szCs w:val="28"/>
          <w:rtl/>
          <w:lang w:bidi="fa-IR"/>
        </w:rPr>
        <w:t>ذکر شده در حدیث عمل</w:t>
      </w:r>
      <w:r w:rsidR="00EE6E51">
        <w:rPr>
          <w:rFonts w:ascii="Arial" w:hAnsi="Arial" w:cs="B Lotus"/>
          <w:sz w:val="28"/>
          <w:szCs w:val="28"/>
          <w:rtl/>
          <w:lang w:bidi="fa-IR"/>
        </w:rPr>
        <w:t xml:space="preserve"> نمی‌</w:t>
      </w:r>
      <w:r w:rsidRPr="009B61C0">
        <w:rPr>
          <w:rFonts w:ascii="Arial" w:hAnsi="Arial" w:cs="B Lotus"/>
          <w:sz w:val="28"/>
          <w:szCs w:val="28"/>
          <w:rtl/>
          <w:lang w:bidi="fa-IR"/>
        </w:rPr>
        <w:t>کند.</w:t>
      </w:r>
    </w:p>
    <w:p w:rsidR="00133288" w:rsidRPr="009B61C0" w:rsidRDefault="00133288"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سوما: بنا بر</w:t>
      </w:r>
      <w:r w:rsidR="00971F74">
        <w:rPr>
          <w:rFonts w:ascii="Arial" w:hAnsi="Arial" w:cs="B Lotus" w:hint="cs"/>
          <w:sz w:val="28"/>
          <w:szCs w:val="28"/>
          <w:rtl/>
          <w:lang w:bidi="fa-IR"/>
        </w:rPr>
        <w:t xml:space="preserve"> </w:t>
      </w:r>
      <w:r w:rsidRPr="009B61C0">
        <w:rPr>
          <w:rFonts w:ascii="Arial" w:hAnsi="Arial" w:cs="B Lotus"/>
          <w:sz w:val="28"/>
          <w:szCs w:val="28"/>
          <w:rtl/>
          <w:lang w:bidi="fa-IR"/>
        </w:rPr>
        <w:t>آیات و احادیث ذکر شده، کسی که نماز را ترک کند، تمامی دینش را از دست داده و اسلام را پشت سر انداخته و چیزی از اسلام نزد او باقی نمانده است. و این همان حکمی است که در حدیث فوق، برای کسی که عمل کردن به تمامی ارکان و شرائع را ترک کند</w:t>
      </w:r>
      <w:r w:rsidR="00D1570D" w:rsidRPr="009B61C0">
        <w:rPr>
          <w:rFonts w:ascii="Arial" w:hAnsi="Arial" w:cs="B Lotus" w:hint="cs"/>
          <w:sz w:val="28"/>
          <w:szCs w:val="28"/>
          <w:rtl/>
          <w:lang w:bidi="fa-IR"/>
        </w:rPr>
        <w:t>،</w:t>
      </w:r>
      <w:r w:rsidRPr="009B61C0">
        <w:rPr>
          <w:rFonts w:ascii="Arial" w:hAnsi="Arial" w:cs="B Lotus"/>
          <w:sz w:val="28"/>
          <w:szCs w:val="28"/>
          <w:rtl/>
          <w:lang w:bidi="fa-IR"/>
        </w:rPr>
        <w:t xml:space="preserve"> ذکر شده است و</w:t>
      </w:r>
      <w:r w:rsidR="00EE6E51">
        <w:rPr>
          <w:rFonts w:ascii="Arial" w:hAnsi="Arial" w:cs="B Lotus"/>
          <w:sz w:val="28"/>
          <w:szCs w:val="28"/>
          <w:rtl/>
          <w:lang w:bidi="fa-IR"/>
        </w:rPr>
        <w:t xml:space="preserve"> می‌</w:t>
      </w:r>
      <w:r w:rsidRPr="009B61C0">
        <w:rPr>
          <w:rFonts w:ascii="Arial" w:hAnsi="Arial" w:cs="B Lotus"/>
          <w:sz w:val="28"/>
          <w:szCs w:val="28"/>
          <w:rtl/>
          <w:lang w:bidi="fa-IR"/>
        </w:rPr>
        <w:t>تواند دلیل دیگری باشد</w:t>
      </w:r>
      <w:r w:rsidR="00D1570D" w:rsidRPr="009B61C0">
        <w:rPr>
          <w:rFonts w:ascii="Arial" w:hAnsi="Arial" w:cs="B Lotus" w:hint="cs"/>
          <w:sz w:val="28"/>
          <w:szCs w:val="28"/>
          <w:rtl/>
          <w:lang w:bidi="fa-IR"/>
        </w:rPr>
        <w:t xml:space="preserve"> </w:t>
      </w:r>
      <w:r w:rsidRPr="009B61C0">
        <w:rPr>
          <w:rFonts w:ascii="Arial" w:hAnsi="Arial" w:cs="B Lotus"/>
          <w:sz w:val="28"/>
          <w:szCs w:val="28"/>
          <w:rtl/>
          <w:lang w:bidi="fa-IR"/>
        </w:rPr>
        <w:t>برای کفر تارک نماز و همچنین کفر کسی که به هیچکدام از ارکان و فرائض اسلام عمل</w:t>
      </w:r>
      <w:r w:rsidR="00EE6E51">
        <w:rPr>
          <w:rFonts w:ascii="Arial" w:hAnsi="Arial" w:cs="B Lotus"/>
          <w:sz w:val="28"/>
          <w:szCs w:val="28"/>
          <w:rtl/>
          <w:lang w:bidi="fa-IR"/>
        </w:rPr>
        <w:t xml:space="preserve"> نمی‌</w:t>
      </w:r>
      <w:r w:rsidRPr="009B61C0">
        <w:rPr>
          <w:rFonts w:ascii="Arial" w:hAnsi="Arial" w:cs="B Lotus"/>
          <w:sz w:val="28"/>
          <w:szCs w:val="28"/>
          <w:rtl/>
          <w:lang w:bidi="fa-IR"/>
        </w:rPr>
        <w:t xml:space="preserve">کند. </w:t>
      </w:r>
    </w:p>
    <w:p w:rsidR="00133288" w:rsidRPr="009B61C0" w:rsidRDefault="00133288"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پس در حدیث فوق کوچک</w:t>
      </w:r>
      <w:r w:rsidR="00971F74">
        <w:rPr>
          <w:rFonts w:ascii="Arial" w:hAnsi="Arial" w:cs="B Lotus" w:hint="cs"/>
          <w:sz w:val="28"/>
          <w:szCs w:val="28"/>
          <w:rtl/>
          <w:lang w:bidi="fa-IR"/>
        </w:rPr>
        <w:softHyphen/>
      </w:r>
      <w:r w:rsidRPr="009B61C0">
        <w:rPr>
          <w:rFonts w:ascii="Arial" w:hAnsi="Arial" w:cs="B Lotus"/>
          <w:sz w:val="28"/>
          <w:szCs w:val="28"/>
          <w:rtl/>
          <w:lang w:bidi="fa-IR"/>
        </w:rPr>
        <w:t>ترین دلیلی که بتوانند</w:t>
      </w:r>
      <w:r w:rsidR="00D1570D" w:rsidRPr="009B61C0">
        <w:rPr>
          <w:rFonts w:ascii="Arial" w:hAnsi="Arial" w:cs="B Lotus" w:hint="cs"/>
          <w:sz w:val="28"/>
          <w:szCs w:val="28"/>
          <w:rtl/>
          <w:lang w:bidi="fa-IR"/>
        </w:rPr>
        <w:t xml:space="preserve"> </w:t>
      </w:r>
      <w:r w:rsidR="00D1570D" w:rsidRPr="009B61C0">
        <w:rPr>
          <w:rFonts w:ascii="Arial" w:hAnsi="Arial" w:cs="B Lotus"/>
          <w:sz w:val="28"/>
          <w:szCs w:val="28"/>
          <w:rtl/>
          <w:lang w:bidi="fa-IR"/>
        </w:rPr>
        <w:t>در</w:t>
      </w:r>
      <w:r w:rsidR="00971F74">
        <w:rPr>
          <w:rFonts w:ascii="Arial" w:hAnsi="Arial" w:cs="B Lotus" w:hint="cs"/>
          <w:sz w:val="28"/>
          <w:szCs w:val="28"/>
          <w:rtl/>
          <w:lang w:bidi="fa-IR"/>
        </w:rPr>
        <w:t xml:space="preserve"> </w:t>
      </w:r>
      <w:r w:rsidRPr="009B61C0">
        <w:rPr>
          <w:rFonts w:ascii="Arial" w:hAnsi="Arial" w:cs="B Lotus"/>
          <w:sz w:val="28"/>
          <w:szCs w:val="28"/>
          <w:rtl/>
          <w:lang w:bidi="fa-IR"/>
        </w:rPr>
        <w:t>مورد کافر</w:t>
      </w:r>
      <w:r w:rsidR="00971F74">
        <w:rPr>
          <w:rFonts w:ascii="Arial" w:hAnsi="Arial" w:cs="B Lotus" w:hint="cs"/>
          <w:sz w:val="28"/>
          <w:szCs w:val="28"/>
          <w:rtl/>
          <w:lang w:bidi="fa-IR"/>
        </w:rPr>
        <w:t xml:space="preserve"> </w:t>
      </w:r>
      <w:r w:rsidRPr="009B61C0">
        <w:rPr>
          <w:rFonts w:ascii="Arial" w:hAnsi="Arial" w:cs="B Lotus"/>
          <w:sz w:val="28"/>
          <w:szCs w:val="28"/>
          <w:rtl/>
          <w:lang w:bidi="fa-IR"/>
        </w:rPr>
        <w:t>نبودن تارک نماز به آن تمسک جویند، وجود ندارد</w:t>
      </w:r>
      <w:r w:rsidR="00D1570D" w:rsidRPr="009B61C0">
        <w:rPr>
          <w:rFonts w:ascii="Arial" w:hAnsi="Arial" w:cs="B Lotus" w:hint="cs"/>
          <w:sz w:val="28"/>
          <w:szCs w:val="28"/>
          <w:rtl/>
          <w:lang w:bidi="fa-IR"/>
        </w:rPr>
        <w:t>،</w:t>
      </w:r>
      <w:r w:rsidRPr="009B61C0">
        <w:rPr>
          <w:rFonts w:ascii="Arial" w:hAnsi="Arial" w:cs="B Lotus"/>
          <w:sz w:val="28"/>
          <w:szCs w:val="28"/>
          <w:rtl/>
          <w:lang w:bidi="fa-IR"/>
        </w:rPr>
        <w:t xml:space="preserve"> بلکه حدیث فوق، موید سخنان ما و علیه آنان</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w:t>
      </w:r>
    </w:p>
    <w:p w:rsidR="00FE49B4" w:rsidRPr="00B75098" w:rsidRDefault="00FE49B4" w:rsidP="00CE42B4">
      <w:pPr>
        <w:pStyle w:val="ListParagraph"/>
        <w:widowControl w:val="0"/>
        <w:numPr>
          <w:ilvl w:val="0"/>
          <w:numId w:val="4"/>
        </w:numPr>
        <w:autoSpaceDE w:val="0"/>
        <w:autoSpaceDN w:val="0"/>
        <w:bidi/>
        <w:adjustRightInd w:val="0"/>
        <w:spacing w:after="0" w:line="240" w:lineRule="auto"/>
        <w:jc w:val="both"/>
        <w:rPr>
          <w:rFonts w:ascii="Arial" w:hAnsi="Arial" w:cs="B Lotus"/>
          <w:sz w:val="28"/>
          <w:szCs w:val="28"/>
          <w:rtl/>
          <w:lang w:bidi="fa-IR"/>
        </w:rPr>
      </w:pPr>
      <w:r w:rsidRPr="00B75098">
        <w:rPr>
          <w:rFonts w:ascii="Arial" w:hAnsi="Arial" w:cs="B Lotus"/>
          <w:sz w:val="28"/>
          <w:szCs w:val="28"/>
          <w:rtl/>
          <w:lang w:bidi="fa-IR"/>
        </w:rPr>
        <w:t>دلیل دیگر</w:t>
      </w:r>
      <w:r w:rsidR="00BD1C90">
        <w:rPr>
          <w:rFonts w:ascii="Arial" w:hAnsi="Arial" w:cs="B Lotus" w:hint="cs"/>
          <w:sz w:val="28"/>
          <w:szCs w:val="28"/>
          <w:vertAlign w:val="superscript"/>
          <w:rtl/>
          <w:lang w:bidi="fa-IR"/>
        </w:rPr>
        <w:t>(</w:t>
      </w:r>
      <w:r w:rsidR="001928BF" w:rsidRPr="00A10D82">
        <w:rPr>
          <w:rStyle w:val="FootnoteReference"/>
          <w:rFonts w:ascii="Arial" w:hAnsi="Arial" w:cs="B Lotus"/>
          <w:sz w:val="28"/>
          <w:szCs w:val="28"/>
          <w:rtl/>
          <w:lang w:bidi="fa-IR"/>
        </w:rPr>
        <w:footnoteReference w:id="85"/>
      </w:r>
      <w:r w:rsidR="001928BF" w:rsidRPr="00A10D82">
        <w:rPr>
          <w:rFonts w:ascii="Arial" w:hAnsi="Arial" w:cs="B Lotus" w:hint="cs"/>
          <w:sz w:val="28"/>
          <w:szCs w:val="28"/>
          <w:vertAlign w:val="superscript"/>
          <w:rtl/>
          <w:lang w:bidi="fa-IR"/>
        </w:rPr>
        <w:t>)</w:t>
      </w:r>
      <w:r w:rsidR="00CE42B4">
        <w:rPr>
          <w:rFonts w:ascii="Arial" w:hAnsi="Arial" w:cs="B Lotus" w:hint="cs"/>
          <w:sz w:val="28"/>
          <w:szCs w:val="28"/>
          <w:rtl/>
          <w:lang w:bidi="fa-IR"/>
        </w:rPr>
        <w:t xml:space="preserve"> </w:t>
      </w:r>
      <w:r w:rsidRPr="00B75098">
        <w:rPr>
          <w:rFonts w:ascii="Arial" w:hAnsi="Arial" w:cs="B Lotus"/>
          <w:sz w:val="28"/>
          <w:szCs w:val="28"/>
          <w:rtl/>
          <w:lang w:bidi="fa-IR"/>
        </w:rPr>
        <w:t>حدیث نصر</w:t>
      </w:r>
      <w:r w:rsidR="00971F74">
        <w:rPr>
          <w:rFonts w:ascii="Arial" w:hAnsi="Arial" w:cs="B Lotus" w:hint="cs"/>
          <w:sz w:val="28"/>
          <w:szCs w:val="28"/>
          <w:rtl/>
          <w:lang w:bidi="fa-IR"/>
        </w:rPr>
        <w:t xml:space="preserve"> </w:t>
      </w:r>
      <w:r w:rsidR="00971F74">
        <w:rPr>
          <w:rFonts w:ascii="Arial" w:hAnsi="Arial" w:cs="B Lotus"/>
          <w:sz w:val="28"/>
          <w:szCs w:val="28"/>
          <w:rtl/>
          <w:lang w:bidi="fa-IR"/>
        </w:rPr>
        <w:t xml:space="preserve">بن عاصم </w:t>
      </w:r>
      <w:r w:rsidRPr="00B75098">
        <w:rPr>
          <w:rFonts w:ascii="Arial" w:hAnsi="Arial" w:cs="B Lotus"/>
          <w:sz w:val="28"/>
          <w:szCs w:val="28"/>
          <w:rtl/>
          <w:lang w:bidi="fa-IR"/>
        </w:rPr>
        <w:t>لیثی</w:t>
      </w:r>
      <w:r w:rsidR="00EE6E51" w:rsidRPr="00B75098">
        <w:rPr>
          <w:rFonts w:ascii="Arial" w:hAnsi="Arial" w:cs="B Lotus"/>
          <w:sz w:val="28"/>
          <w:szCs w:val="28"/>
          <w:rtl/>
          <w:lang w:bidi="fa-IR"/>
        </w:rPr>
        <w:t xml:space="preserve"> می‌</w:t>
      </w:r>
      <w:r w:rsidRPr="00B75098">
        <w:rPr>
          <w:rFonts w:ascii="Arial" w:hAnsi="Arial" w:cs="B Lotus"/>
          <w:sz w:val="28"/>
          <w:szCs w:val="28"/>
          <w:rtl/>
          <w:lang w:bidi="fa-IR"/>
        </w:rPr>
        <w:t>باشد که در آن آمده است</w:t>
      </w:r>
      <w:r w:rsidR="00BD1C90">
        <w:rPr>
          <w:rFonts w:ascii="Arial" w:hAnsi="Arial" w:cs="B Lotus" w:hint="cs"/>
          <w:sz w:val="28"/>
          <w:szCs w:val="28"/>
          <w:vertAlign w:val="superscript"/>
          <w:rtl/>
          <w:lang w:bidi="fa-IR"/>
        </w:rPr>
        <w:t>(</w:t>
      </w:r>
      <w:r w:rsidR="001928BF" w:rsidRPr="00A10D82">
        <w:rPr>
          <w:rStyle w:val="FootnoteReference"/>
          <w:rFonts w:ascii="Arial" w:hAnsi="Arial" w:cs="B Lotus"/>
          <w:sz w:val="28"/>
          <w:szCs w:val="28"/>
          <w:rtl/>
          <w:lang w:bidi="fa-IR"/>
        </w:rPr>
        <w:footnoteReference w:id="86"/>
      </w:r>
      <w:r w:rsidR="001928BF" w:rsidRPr="00A10D82">
        <w:rPr>
          <w:rFonts w:ascii="Arial" w:hAnsi="Arial" w:cs="B Lotus" w:hint="cs"/>
          <w:sz w:val="28"/>
          <w:szCs w:val="28"/>
          <w:vertAlign w:val="superscript"/>
          <w:rtl/>
          <w:lang w:bidi="fa-IR"/>
        </w:rPr>
        <w:t>)</w:t>
      </w:r>
      <w:r w:rsidRPr="00B75098">
        <w:rPr>
          <w:rFonts w:ascii="Arial" w:hAnsi="Arial" w:cs="B Lotus"/>
          <w:sz w:val="28"/>
          <w:szCs w:val="28"/>
          <w:rtl/>
          <w:lang w:bidi="fa-IR"/>
        </w:rPr>
        <w:t>: مردی نزد رسول الله</w:t>
      </w:r>
      <w:r w:rsidR="001C0542" w:rsidRPr="001C0542">
        <w:rPr>
          <w:rFonts w:ascii="AGA Arabesque" w:hAnsi="AGA Arabesque" w:cs="CTraditional Arabic" w:hint="cs"/>
          <w:sz w:val="28"/>
          <w:szCs w:val="28"/>
          <w:lang w:bidi="fa-IR"/>
        </w:rPr>
        <w:t></w:t>
      </w:r>
      <w:r w:rsidRPr="00B75098">
        <w:rPr>
          <w:rFonts w:ascii="Arial" w:hAnsi="Arial" w:cs="B Lotus"/>
          <w:sz w:val="28"/>
          <w:szCs w:val="28"/>
          <w:rtl/>
          <w:lang w:bidi="fa-IR"/>
        </w:rPr>
        <w:t xml:space="preserve"> آمده و به این شرط اسلام آورد که تنها دو نماز بگذارد که رسول الله</w:t>
      </w:r>
      <w:r w:rsidR="001C0542" w:rsidRPr="001C0542">
        <w:rPr>
          <w:rFonts w:ascii="AGA Arabesque" w:hAnsi="AGA Arabesque" w:cs="CTraditional Arabic" w:hint="cs"/>
          <w:sz w:val="28"/>
          <w:szCs w:val="28"/>
          <w:lang w:bidi="fa-IR"/>
        </w:rPr>
        <w:t></w:t>
      </w:r>
      <w:r w:rsidRPr="00B75098">
        <w:rPr>
          <w:rFonts w:ascii="Arial" w:hAnsi="Arial" w:cs="B Lotus"/>
          <w:sz w:val="28"/>
          <w:szCs w:val="28"/>
          <w:rtl/>
          <w:lang w:bidi="fa-IR"/>
        </w:rPr>
        <w:t xml:space="preserve"> از او پذیرفتند.</w:t>
      </w:r>
    </w:p>
    <w:p w:rsidR="00FE49B4" w:rsidRPr="009B61C0" w:rsidRDefault="00FE49B4"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lastRenderedPageBreak/>
        <w:t>قائلین به فسق تارک نماز گفته</w:t>
      </w:r>
      <w:r w:rsidR="00A623E8">
        <w:rPr>
          <w:rFonts w:ascii="Arial" w:hAnsi="Arial" w:cs="B Lotus"/>
          <w:sz w:val="28"/>
          <w:szCs w:val="28"/>
          <w:rtl/>
          <w:lang w:bidi="fa-IR"/>
        </w:rPr>
        <w:t>‌اند:</w:t>
      </w:r>
      <w:r w:rsidRPr="009B61C0">
        <w:rPr>
          <w:rFonts w:ascii="Arial" w:hAnsi="Arial" w:cs="B Lotus"/>
          <w:sz w:val="28"/>
          <w:szCs w:val="28"/>
          <w:rtl/>
          <w:lang w:bidi="fa-IR"/>
        </w:rPr>
        <w:t xml:space="preserve"> براستی که 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با وجود اینکه</w:t>
      </w:r>
      <w:r w:rsidR="00EE6E51">
        <w:rPr>
          <w:rFonts w:ascii="Arial" w:hAnsi="Arial" w:cs="B Lotus"/>
          <w:sz w:val="28"/>
          <w:szCs w:val="28"/>
          <w:rtl/>
          <w:lang w:bidi="fa-IR"/>
        </w:rPr>
        <w:t xml:space="preserve"> می‌</w:t>
      </w:r>
      <w:r w:rsidRPr="009B61C0">
        <w:rPr>
          <w:rFonts w:ascii="Arial" w:hAnsi="Arial" w:cs="B Lotus"/>
          <w:sz w:val="28"/>
          <w:szCs w:val="28"/>
          <w:rtl/>
          <w:lang w:bidi="fa-IR"/>
        </w:rPr>
        <w:t>دانستند، این شخص فقط دو نماز از</w:t>
      </w:r>
      <w:r w:rsidR="00A73BE4" w:rsidRPr="009B61C0">
        <w:rPr>
          <w:rFonts w:ascii="Arial" w:hAnsi="Arial" w:cs="B Lotus" w:hint="cs"/>
          <w:sz w:val="28"/>
          <w:szCs w:val="28"/>
          <w:rtl/>
          <w:lang w:bidi="fa-IR"/>
        </w:rPr>
        <w:t xml:space="preserve"> </w:t>
      </w:r>
      <w:r w:rsidRPr="009B61C0">
        <w:rPr>
          <w:rFonts w:ascii="Arial" w:hAnsi="Arial" w:cs="B Lotus"/>
          <w:sz w:val="28"/>
          <w:szCs w:val="28"/>
          <w:rtl/>
          <w:lang w:bidi="fa-IR"/>
        </w:rPr>
        <w:t>پنج نماز را</w:t>
      </w:r>
      <w:r w:rsidR="00EE6E51">
        <w:rPr>
          <w:rFonts w:ascii="Arial" w:hAnsi="Arial" w:cs="B Lotus"/>
          <w:sz w:val="28"/>
          <w:szCs w:val="28"/>
          <w:rtl/>
          <w:lang w:bidi="fa-IR"/>
        </w:rPr>
        <w:t xml:space="preserve"> می‌</w:t>
      </w:r>
      <w:r w:rsidRPr="009B61C0">
        <w:rPr>
          <w:rFonts w:ascii="Arial" w:hAnsi="Arial" w:cs="B Lotus"/>
          <w:sz w:val="28"/>
          <w:szCs w:val="28"/>
          <w:rtl/>
          <w:lang w:bidi="fa-IR"/>
        </w:rPr>
        <w:t>خواند، اسلامش را قبول کردند.</w:t>
      </w:r>
    </w:p>
    <w:p w:rsidR="00FE49B4" w:rsidRPr="00130CEA" w:rsidRDefault="00FE49B4" w:rsidP="00F42E99">
      <w:pPr>
        <w:widowControl w:val="0"/>
        <w:autoSpaceDE w:val="0"/>
        <w:autoSpaceDN w:val="0"/>
        <w:bidi/>
        <w:adjustRightInd w:val="0"/>
        <w:spacing w:after="0" w:line="240" w:lineRule="auto"/>
        <w:ind w:firstLine="284"/>
        <w:jc w:val="both"/>
        <w:rPr>
          <w:rFonts w:ascii="Arial" w:hAnsi="Arial" w:cs="B Lotus"/>
          <w:b/>
          <w:bCs/>
          <w:sz w:val="28"/>
          <w:szCs w:val="28"/>
          <w:rtl/>
          <w:lang w:bidi="fa-IR"/>
        </w:rPr>
      </w:pPr>
      <w:r w:rsidRPr="00130CEA">
        <w:rPr>
          <w:rFonts w:ascii="Arial" w:hAnsi="Arial" w:cs="B Lotus"/>
          <w:b/>
          <w:bCs/>
          <w:sz w:val="28"/>
          <w:szCs w:val="28"/>
          <w:rtl/>
          <w:lang w:bidi="fa-IR"/>
        </w:rPr>
        <w:t>پاسخ قائلین به کفر ترک کننده</w:t>
      </w:r>
      <w:r w:rsidR="00EE6E51" w:rsidRPr="00130CEA">
        <w:rPr>
          <w:rFonts w:ascii="Arial" w:hAnsi="Arial" w:cs="B Lotus"/>
          <w:b/>
          <w:bCs/>
          <w:sz w:val="28"/>
          <w:szCs w:val="28"/>
          <w:rtl/>
          <w:lang w:bidi="fa-IR"/>
        </w:rPr>
        <w:t xml:space="preserve">‌ی </w:t>
      </w:r>
      <w:r w:rsidRPr="00130CEA">
        <w:rPr>
          <w:rFonts w:ascii="Arial" w:hAnsi="Arial" w:cs="B Lotus"/>
          <w:b/>
          <w:bCs/>
          <w:sz w:val="28"/>
          <w:szCs w:val="28"/>
          <w:rtl/>
          <w:lang w:bidi="fa-IR"/>
        </w:rPr>
        <w:t>نماز:</w:t>
      </w:r>
    </w:p>
    <w:p w:rsidR="00FE49B4" w:rsidRPr="009B61C0" w:rsidRDefault="00FE49B4"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در حدیث</w:t>
      </w:r>
      <w:r w:rsidR="00A8208E">
        <w:rPr>
          <w:rFonts w:ascii="Arial" w:hAnsi="Arial" w:cs="B Lotus"/>
          <w:sz w:val="28"/>
          <w:szCs w:val="28"/>
          <w:rtl/>
          <w:lang w:bidi="fa-IR"/>
        </w:rPr>
        <w:t xml:space="preserve"> اشاره‌ای </w:t>
      </w:r>
      <w:r w:rsidRPr="009B61C0">
        <w:rPr>
          <w:rFonts w:ascii="Arial" w:hAnsi="Arial" w:cs="B Lotus"/>
          <w:sz w:val="28"/>
          <w:szCs w:val="28"/>
          <w:rtl/>
          <w:lang w:bidi="fa-IR"/>
        </w:rPr>
        <w:t>بر این مساله نیست که در زمان پذیرف</w:t>
      </w:r>
      <w:r w:rsidR="00D1570D" w:rsidRPr="009B61C0">
        <w:rPr>
          <w:rFonts w:ascii="Arial" w:hAnsi="Arial" w:cs="B Lotus"/>
          <w:sz w:val="28"/>
          <w:szCs w:val="28"/>
          <w:rtl/>
          <w:lang w:bidi="fa-IR"/>
        </w:rPr>
        <w:t>ته شدن اسلام آن شخص، تعداد نماز</w:t>
      </w:r>
      <w:r w:rsidRPr="009B61C0">
        <w:rPr>
          <w:rFonts w:ascii="Arial" w:hAnsi="Arial" w:cs="B Lotus"/>
          <w:sz w:val="28"/>
          <w:szCs w:val="28"/>
          <w:rtl/>
          <w:lang w:bidi="fa-IR"/>
        </w:rPr>
        <w:t>ها پنج وعده بوده است. و ظاهر حدیث نشان</w:t>
      </w:r>
      <w:r w:rsidR="00EE6E51">
        <w:rPr>
          <w:rFonts w:ascii="Arial" w:hAnsi="Arial" w:cs="B Lotus"/>
          <w:sz w:val="28"/>
          <w:szCs w:val="28"/>
          <w:rtl/>
          <w:lang w:bidi="fa-IR"/>
        </w:rPr>
        <w:t xml:space="preserve"> می‌</w:t>
      </w:r>
      <w:r w:rsidRPr="009B61C0">
        <w:rPr>
          <w:rFonts w:ascii="Arial" w:hAnsi="Arial" w:cs="B Lotus"/>
          <w:sz w:val="28"/>
          <w:szCs w:val="28"/>
          <w:rtl/>
          <w:lang w:bidi="fa-IR"/>
        </w:rPr>
        <w:t>دهد که در آنوقت نماز</w:t>
      </w:r>
      <w:r w:rsidR="00EE6E51">
        <w:rPr>
          <w:rFonts w:ascii="Arial" w:hAnsi="Arial" w:cs="B Lotus"/>
          <w:sz w:val="28"/>
          <w:szCs w:val="28"/>
          <w:rtl/>
          <w:lang w:bidi="fa-IR"/>
        </w:rPr>
        <w:t xml:space="preserve">‌های </w:t>
      </w:r>
      <w:r w:rsidRPr="009B61C0">
        <w:rPr>
          <w:rFonts w:ascii="Arial" w:hAnsi="Arial" w:cs="B Lotus"/>
          <w:sz w:val="28"/>
          <w:szCs w:val="28"/>
          <w:rtl/>
          <w:lang w:bidi="fa-IR"/>
        </w:rPr>
        <w:t>فرض، دو نماز بوده است و این موضوع قبل از فرض شدن نمازهای پنجگانه</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یا اینکه این مساله از باب قبول اسلام آن شخص همراه شرط فاسد</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w:t>
      </w:r>
      <w:r w:rsidR="00D1570D" w:rsidRPr="009B61C0">
        <w:rPr>
          <w:rFonts w:ascii="Arial" w:hAnsi="Arial" w:cs="B Lotus" w:hint="cs"/>
          <w:sz w:val="28"/>
          <w:szCs w:val="28"/>
          <w:rtl/>
          <w:lang w:bidi="fa-IR"/>
        </w:rPr>
        <w:t xml:space="preserve">، </w:t>
      </w:r>
      <w:r w:rsidRPr="009B61C0">
        <w:rPr>
          <w:rFonts w:ascii="Arial" w:hAnsi="Arial" w:cs="B Lotus"/>
          <w:sz w:val="28"/>
          <w:szCs w:val="28"/>
          <w:rtl/>
          <w:lang w:bidi="fa-IR"/>
        </w:rPr>
        <w:t>- و این مذهب احمد است</w:t>
      </w:r>
      <w:r w:rsidR="00D1570D" w:rsidRPr="009B61C0">
        <w:rPr>
          <w:rFonts w:ascii="Arial" w:hAnsi="Arial" w:cs="B Lotus" w:hint="cs"/>
          <w:sz w:val="28"/>
          <w:szCs w:val="28"/>
          <w:rtl/>
          <w:lang w:bidi="fa-IR"/>
        </w:rPr>
        <w:t xml:space="preserve"> </w:t>
      </w:r>
      <w:r w:rsidR="00971F74">
        <w:rPr>
          <w:rFonts w:ascii="Times New Roman" w:hAnsi="Times New Roman" w:cs="Times New Roman" w:hint="cs"/>
          <w:sz w:val="28"/>
          <w:szCs w:val="28"/>
          <w:rtl/>
          <w:lang w:bidi="fa-IR"/>
        </w:rPr>
        <w:t>–</w:t>
      </w:r>
      <w:r w:rsidRPr="009B61C0">
        <w:rPr>
          <w:rFonts w:ascii="Arial" w:hAnsi="Arial" w:cs="B Lotus"/>
          <w:sz w:val="28"/>
          <w:szCs w:val="28"/>
          <w:rtl/>
          <w:lang w:bidi="fa-IR"/>
        </w:rPr>
        <w:t xml:space="preserve"> از</w:t>
      </w:r>
      <w:r w:rsidR="00971F74">
        <w:rPr>
          <w:rFonts w:ascii="Arial" w:hAnsi="Arial" w:cs="B Lotus" w:hint="cs"/>
          <w:sz w:val="28"/>
          <w:szCs w:val="28"/>
          <w:rtl/>
          <w:lang w:bidi="fa-IR"/>
        </w:rPr>
        <w:t xml:space="preserve"> </w:t>
      </w:r>
      <w:r w:rsidRPr="009B61C0">
        <w:rPr>
          <w:rFonts w:ascii="Arial" w:hAnsi="Arial" w:cs="B Lotus"/>
          <w:sz w:val="28"/>
          <w:szCs w:val="28"/>
          <w:rtl/>
          <w:lang w:bidi="fa-IR"/>
        </w:rPr>
        <w:t>این</w:t>
      </w:r>
      <w:r w:rsidR="00971F74">
        <w:rPr>
          <w:rFonts w:ascii="Arial" w:hAnsi="Arial" w:cs="B Lotus" w:hint="cs"/>
          <w:sz w:val="28"/>
          <w:szCs w:val="28"/>
          <w:rtl/>
          <w:lang w:bidi="fa-IR"/>
        </w:rPr>
        <w:softHyphen/>
      </w:r>
      <w:r w:rsidRPr="009B61C0">
        <w:rPr>
          <w:rFonts w:ascii="Arial" w:hAnsi="Arial" w:cs="B Lotus"/>
          <w:sz w:val="28"/>
          <w:szCs w:val="28"/>
          <w:rtl/>
          <w:lang w:bidi="fa-IR"/>
        </w:rPr>
        <w:t>رو این عمل مخصوص 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بوده و برای هیچکسی در قبول اسلام دیگری، اینگونه برخوردی جایز نخواهد بود.</w:t>
      </w:r>
    </w:p>
    <w:p w:rsidR="00FC5789" w:rsidRPr="009B61C0" w:rsidRDefault="00FC5789" w:rsidP="00CE42B4">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[امام احمد با توجه به این حدیث</w:t>
      </w:r>
      <w:r w:rsidR="00EE6E51">
        <w:rPr>
          <w:rFonts w:ascii="Arial" w:hAnsi="Arial" w:cs="B Lotus"/>
          <w:sz w:val="28"/>
          <w:szCs w:val="28"/>
          <w:rtl/>
          <w:lang w:bidi="fa-IR"/>
        </w:rPr>
        <w:t xml:space="preserve"> می‌</w:t>
      </w:r>
      <w:r w:rsidRPr="009B61C0">
        <w:rPr>
          <w:rFonts w:ascii="Arial" w:hAnsi="Arial" w:cs="B Lotus"/>
          <w:sz w:val="28"/>
          <w:szCs w:val="28"/>
          <w:rtl/>
          <w:lang w:bidi="fa-IR"/>
        </w:rPr>
        <w:t>گوید</w:t>
      </w:r>
      <w:r w:rsidR="00BD1C90">
        <w:rPr>
          <w:rFonts w:ascii="Arial" w:hAnsi="Arial" w:cs="B Lotus" w:hint="cs"/>
          <w:sz w:val="28"/>
          <w:szCs w:val="28"/>
          <w:vertAlign w:val="superscript"/>
          <w:rtl/>
          <w:lang w:bidi="fa-IR"/>
        </w:rPr>
        <w:t>(</w:t>
      </w:r>
      <w:r w:rsidR="001928BF" w:rsidRPr="00A10D82">
        <w:rPr>
          <w:rStyle w:val="FootnoteReference"/>
          <w:rFonts w:ascii="Arial" w:hAnsi="Arial" w:cs="B Lotus"/>
          <w:sz w:val="28"/>
          <w:szCs w:val="28"/>
          <w:rtl/>
          <w:lang w:bidi="fa-IR"/>
        </w:rPr>
        <w:footnoteReference w:id="87"/>
      </w:r>
      <w:r w:rsidR="001928BF" w:rsidRPr="00A10D82">
        <w:rPr>
          <w:rFonts w:ascii="Arial" w:hAnsi="Arial" w:cs="B Lotus" w:hint="cs"/>
          <w:sz w:val="28"/>
          <w:szCs w:val="28"/>
          <w:vertAlign w:val="superscript"/>
          <w:rtl/>
          <w:lang w:bidi="fa-IR"/>
        </w:rPr>
        <w:t>)</w:t>
      </w:r>
      <w:r w:rsidRPr="009B61C0">
        <w:rPr>
          <w:rFonts w:ascii="Arial" w:hAnsi="Arial" w:cs="B Lotus"/>
          <w:sz w:val="28"/>
          <w:szCs w:val="28"/>
          <w:rtl/>
          <w:lang w:bidi="fa-IR"/>
        </w:rPr>
        <w:t>: اسلام</w:t>
      </w:r>
      <w:r w:rsidR="002F1FA2" w:rsidRPr="009B61C0">
        <w:rPr>
          <w:rFonts w:ascii="Arial" w:hAnsi="Arial" w:cs="B Lotus"/>
          <w:sz w:val="28"/>
          <w:szCs w:val="28"/>
          <w:rtl/>
          <w:lang w:bidi="fa-IR"/>
        </w:rPr>
        <w:t xml:space="preserve"> شخص،</w:t>
      </w:r>
      <w:r w:rsidRPr="009B61C0">
        <w:rPr>
          <w:rFonts w:ascii="Arial" w:hAnsi="Arial" w:cs="B Lotus"/>
          <w:sz w:val="28"/>
          <w:szCs w:val="28"/>
          <w:rtl/>
          <w:lang w:bidi="fa-IR"/>
        </w:rPr>
        <w:t xml:space="preserve"> همراه شرط فاسد صحیح</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اما پس از اسلام آوردن، شخص به همه</w:t>
      </w:r>
      <w:r w:rsidR="00EE6E51">
        <w:rPr>
          <w:rFonts w:ascii="Arial" w:hAnsi="Arial" w:cs="B Lotus"/>
          <w:sz w:val="28"/>
          <w:szCs w:val="28"/>
          <w:rtl/>
          <w:lang w:bidi="fa-IR"/>
        </w:rPr>
        <w:t xml:space="preserve">‌ی </w:t>
      </w:r>
      <w:r w:rsidRPr="009B61C0">
        <w:rPr>
          <w:rFonts w:ascii="Arial" w:hAnsi="Arial" w:cs="B Lotus"/>
          <w:sz w:val="28"/>
          <w:szCs w:val="28"/>
          <w:rtl/>
          <w:lang w:bidi="fa-IR"/>
        </w:rPr>
        <w:t>شرائع آن ملزم</w:t>
      </w:r>
      <w:r w:rsidR="00EE6E51">
        <w:rPr>
          <w:rFonts w:ascii="Arial" w:hAnsi="Arial" w:cs="B Lotus"/>
          <w:sz w:val="28"/>
          <w:szCs w:val="28"/>
          <w:rtl/>
          <w:lang w:bidi="fa-IR"/>
        </w:rPr>
        <w:t xml:space="preserve"> می‌</w:t>
      </w:r>
      <w:r w:rsidR="00D1570D" w:rsidRPr="009B61C0">
        <w:rPr>
          <w:rFonts w:ascii="Arial" w:hAnsi="Arial" w:cs="B Lotus" w:hint="cs"/>
          <w:sz w:val="28"/>
          <w:szCs w:val="28"/>
          <w:rtl/>
          <w:lang w:bidi="fa-IR"/>
        </w:rPr>
        <w:t>گرد</w:t>
      </w:r>
      <w:r w:rsidRPr="009B61C0">
        <w:rPr>
          <w:rFonts w:ascii="Arial" w:hAnsi="Arial" w:cs="B Lotus"/>
          <w:sz w:val="28"/>
          <w:szCs w:val="28"/>
          <w:rtl/>
          <w:lang w:bidi="fa-IR"/>
        </w:rPr>
        <w:t>د.</w:t>
      </w:r>
    </w:p>
    <w:p w:rsidR="00FC5789" w:rsidRPr="009B61C0" w:rsidRDefault="00FC5789" w:rsidP="00971F74">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شیخ ابن عثیمین در توضیح حدیث</w:t>
      </w:r>
      <w:r w:rsidR="00EE6E51">
        <w:rPr>
          <w:rFonts w:ascii="Arial" w:hAnsi="Arial" w:cs="B Lotus"/>
          <w:sz w:val="28"/>
          <w:szCs w:val="28"/>
          <w:rtl/>
          <w:lang w:bidi="fa-IR"/>
        </w:rPr>
        <w:t xml:space="preserve"> می‌</w:t>
      </w:r>
      <w:r w:rsidRPr="009B61C0">
        <w:rPr>
          <w:rFonts w:ascii="Arial" w:hAnsi="Arial" w:cs="B Lotus"/>
          <w:sz w:val="28"/>
          <w:szCs w:val="28"/>
          <w:rtl/>
          <w:lang w:bidi="fa-IR"/>
        </w:rPr>
        <w:t>گوید</w:t>
      </w:r>
      <w:r w:rsidR="00BD1C90">
        <w:rPr>
          <w:rFonts w:ascii="Arial" w:hAnsi="Arial" w:cs="B Lotus" w:hint="cs"/>
          <w:sz w:val="28"/>
          <w:szCs w:val="28"/>
          <w:vertAlign w:val="superscript"/>
          <w:rtl/>
          <w:lang w:bidi="fa-IR"/>
        </w:rPr>
        <w:t>(</w:t>
      </w:r>
      <w:r w:rsidR="001928BF" w:rsidRPr="00A10D82">
        <w:rPr>
          <w:rStyle w:val="FootnoteReference"/>
          <w:rFonts w:ascii="Arial" w:hAnsi="Arial" w:cs="B Lotus"/>
          <w:sz w:val="28"/>
          <w:szCs w:val="28"/>
          <w:rtl/>
          <w:lang w:bidi="fa-IR"/>
        </w:rPr>
        <w:footnoteReference w:id="88"/>
      </w:r>
      <w:r w:rsidR="001928BF" w:rsidRPr="00A10D82">
        <w:rPr>
          <w:rFonts w:ascii="Arial" w:hAnsi="Arial" w:cs="B Lotus" w:hint="cs"/>
          <w:sz w:val="28"/>
          <w:szCs w:val="28"/>
          <w:vertAlign w:val="superscript"/>
          <w:rtl/>
          <w:lang w:bidi="fa-IR"/>
        </w:rPr>
        <w:t>)</w:t>
      </w:r>
      <w:r w:rsidRPr="009B61C0">
        <w:rPr>
          <w:rFonts w:ascii="Arial" w:hAnsi="Arial" w:cs="B Lotus"/>
          <w:sz w:val="28"/>
          <w:szCs w:val="28"/>
          <w:rtl/>
          <w:lang w:bidi="fa-IR"/>
        </w:rPr>
        <w:t xml:space="preserve">: </w:t>
      </w:r>
      <w:r w:rsidR="00971F74">
        <w:rPr>
          <w:rFonts w:ascii="Arial" w:hAnsi="Arial" w:cs="B Lotus" w:hint="cs"/>
          <w:sz w:val="28"/>
          <w:szCs w:val="28"/>
          <w:rtl/>
          <w:lang w:bidi="fa-IR"/>
        </w:rPr>
        <w:t>«</w:t>
      </w:r>
      <w:r w:rsidRPr="009B61C0">
        <w:rPr>
          <w:rFonts w:ascii="Arial" w:hAnsi="Arial" w:cs="B Lotus"/>
          <w:sz w:val="28"/>
          <w:szCs w:val="28"/>
          <w:rtl/>
          <w:lang w:bidi="fa-IR"/>
        </w:rPr>
        <w:t>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در حدیثی دیگر در مورد آن فرد</w:t>
      </w:r>
      <w:r w:rsidR="00EE6E51">
        <w:rPr>
          <w:rFonts w:ascii="Arial" w:hAnsi="Arial" w:cs="B Lotus"/>
          <w:sz w:val="28"/>
          <w:szCs w:val="28"/>
          <w:rtl/>
          <w:lang w:bidi="fa-IR"/>
        </w:rPr>
        <w:t xml:space="preserve"> می‌</w:t>
      </w:r>
      <w:r w:rsidRPr="009B61C0">
        <w:rPr>
          <w:rFonts w:ascii="Arial" w:hAnsi="Arial" w:cs="B Lotus"/>
          <w:sz w:val="28"/>
          <w:szCs w:val="28"/>
          <w:rtl/>
          <w:lang w:bidi="fa-IR"/>
        </w:rPr>
        <w:t>فرماید:</w:t>
      </w:r>
      <w:r w:rsidR="00CE42B4">
        <w:rPr>
          <w:rFonts w:ascii="Arial" w:hAnsi="Arial" w:cs="B Lotus" w:hint="cs"/>
          <w:sz w:val="28"/>
          <w:szCs w:val="28"/>
          <w:rtl/>
          <w:lang w:bidi="fa-IR"/>
        </w:rPr>
        <w:t xml:space="preserve"> </w:t>
      </w:r>
      <w:r w:rsidR="00C91A99" w:rsidRPr="00C91A99">
        <w:rPr>
          <w:rStyle w:val="Char0"/>
          <w:rFonts w:hint="cs"/>
          <w:rtl/>
        </w:rPr>
        <w:t>«</w:t>
      </w:r>
      <w:r w:rsidRPr="00B75098">
        <w:rPr>
          <w:rStyle w:val="Char0"/>
          <w:rtl/>
        </w:rPr>
        <w:t>إنهم إذا أسلموا صلوا</w:t>
      </w:r>
      <w:r w:rsidR="00C91A99" w:rsidRPr="00C91A99">
        <w:rPr>
          <w:rStyle w:val="Char0"/>
          <w:rFonts w:hint="cs"/>
          <w:rtl/>
        </w:rPr>
        <w:t>»</w:t>
      </w:r>
      <w:r w:rsidR="00317B95" w:rsidRPr="00317B95">
        <w:rPr>
          <w:rFonts w:ascii="Arial" w:hAnsi="Arial" w:cs="Traditional Arabic" w:hint="cs"/>
          <w:b/>
          <w:bCs/>
          <w:sz w:val="28"/>
          <w:szCs w:val="28"/>
          <w:rtl/>
          <w:lang w:bidi="fa-IR"/>
        </w:rPr>
        <w:t xml:space="preserve"> </w:t>
      </w:r>
      <w:r w:rsidR="00971F74">
        <w:rPr>
          <w:rFonts w:ascii="Arial" w:hAnsi="Arial" w:cs="Traditional Arabic" w:hint="cs"/>
          <w:b/>
          <w:bCs/>
          <w:sz w:val="28"/>
          <w:szCs w:val="28"/>
          <w:rtl/>
          <w:lang w:bidi="fa-IR"/>
        </w:rPr>
        <w:t>«</w:t>
      </w:r>
      <w:r w:rsidRPr="009B61C0">
        <w:rPr>
          <w:rFonts w:ascii="Arial" w:hAnsi="Arial" w:cs="B Lotus"/>
          <w:sz w:val="28"/>
          <w:szCs w:val="28"/>
          <w:rtl/>
          <w:lang w:bidi="fa-IR"/>
        </w:rPr>
        <w:t>هرگاه</w:t>
      </w:r>
      <w:r w:rsidR="00A623E8">
        <w:rPr>
          <w:rFonts w:ascii="Arial" w:hAnsi="Arial" w:cs="B Lotus"/>
          <w:sz w:val="28"/>
          <w:szCs w:val="28"/>
          <w:rtl/>
          <w:lang w:bidi="fa-IR"/>
        </w:rPr>
        <w:t xml:space="preserve"> آن‌ها </w:t>
      </w:r>
      <w:r w:rsidRPr="009B61C0">
        <w:rPr>
          <w:rFonts w:ascii="Arial" w:hAnsi="Arial" w:cs="B Lotus"/>
          <w:sz w:val="28"/>
          <w:szCs w:val="28"/>
          <w:rtl/>
          <w:lang w:bidi="fa-IR"/>
        </w:rPr>
        <w:t>اسلام آورند، نماز</w:t>
      </w:r>
      <w:r w:rsidR="00EE6E51">
        <w:rPr>
          <w:rFonts w:ascii="Arial" w:hAnsi="Arial" w:cs="B Lotus"/>
          <w:sz w:val="28"/>
          <w:szCs w:val="28"/>
          <w:rtl/>
          <w:lang w:bidi="fa-IR"/>
        </w:rPr>
        <w:t xml:space="preserve"> می‌</w:t>
      </w:r>
      <w:r w:rsidRPr="009B61C0">
        <w:rPr>
          <w:rFonts w:ascii="Arial" w:hAnsi="Arial" w:cs="B Lotus"/>
          <w:sz w:val="28"/>
          <w:szCs w:val="28"/>
          <w:rtl/>
          <w:lang w:bidi="fa-IR"/>
        </w:rPr>
        <w:t>گزارند.</w:t>
      </w:r>
      <w:r w:rsidR="00971F74">
        <w:rPr>
          <w:rFonts w:ascii="Arial" w:hAnsi="Arial" w:cs="B Lotus" w:hint="cs"/>
          <w:sz w:val="28"/>
          <w:szCs w:val="28"/>
          <w:rtl/>
          <w:lang w:bidi="fa-IR"/>
        </w:rPr>
        <w:t>»</w:t>
      </w:r>
      <w:r w:rsidRPr="009B61C0">
        <w:rPr>
          <w:rFonts w:ascii="Arial" w:hAnsi="Arial" w:cs="B Lotus"/>
          <w:sz w:val="28"/>
          <w:szCs w:val="28"/>
          <w:rtl/>
          <w:lang w:bidi="fa-IR"/>
        </w:rPr>
        <w:t xml:space="preserve"> بر این اساس اسلام ر</w:t>
      </w:r>
      <w:r w:rsidR="00D1570D" w:rsidRPr="009B61C0">
        <w:rPr>
          <w:rFonts w:ascii="Arial" w:hAnsi="Arial" w:cs="B Lotus" w:hint="cs"/>
          <w:sz w:val="28"/>
          <w:szCs w:val="28"/>
          <w:rtl/>
          <w:lang w:bidi="fa-IR"/>
        </w:rPr>
        <w:t>ا</w:t>
      </w:r>
      <w:r w:rsidRPr="009B61C0">
        <w:rPr>
          <w:rFonts w:ascii="Arial" w:hAnsi="Arial" w:cs="B Lotus"/>
          <w:sz w:val="28"/>
          <w:szCs w:val="28"/>
          <w:rtl/>
          <w:lang w:bidi="fa-IR"/>
        </w:rPr>
        <w:t xml:space="preserve"> از وی با آن شرط قبول کردند. </w:t>
      </w:r>
      <w:r w:rsidR="00971F74">
        <w:rPr>
          <w:rFonts w:ascii="Arial" w:hAnsi="Arial" w:cs="B Lotus" w:hint="cs"/>
          <w:sz w:val="28"/>
          <w:szCs w:val="28"/>
          <w:rtl/>
          <w:lang w:bidi="fa-IR"/>
        </w:rPr>
        <w:t>زیرا</w:t>
      </w:r>
      <w:r w:rsidR="00EE6E51">
        <w:rPr>
          <w:rFonts w:ascii="Arial" w:hAnsi="Arial" w:cs="B Lotus"/>
          <w:sz w:val="28"/>
          <w:szCs w:val="28"/>
          <w:rtl/>
          <w:lang w:bidi="fa-IR"/>
        </w:rPr>
        <w:t xml:space="preserve"> می‌</w:t>
      </w:r>
      <w:r w:rsidRPr="009B61C0">
        <w:rPr>
          <w:rFonts w:ascii="Arial" w:hAnsi="Arial" w:cs="B Lotus"/>
          <w:sz w:val="28"/>
          <w:szCs w:val="28"/>
          <w:rtl/>
          <w:lang w:bidi="fa-IR"/>
        </w:rPr>
        <w:t>دانستند هرگاه وی حقیقتا اسلام بیاورد، نماز</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گزارد. </w:t>
      </w:r>
      <w:r w:rsidR="00971F74">
        <w:rPr>
          <w:rFonts w:ascii="Arial" w:hAnsi="Arial" w:cs="B Lotus" w:hint="cs"/>
          <w:sz w:val="28"/>
          <w:szCs w:val="28"/>
          <w:rtl/>
          <w:lang w:bidi="fa-IR"/>
        </w:rPr>
        <w:t>اما</w:t>
      </w:r>
      <w:r w:rsidRPr="009B61C0">
        <w:rPr>
          <w:rFonts w:ascii="Arial" w:hAnsi="Arial" w:cs="B Lotus"/>
          <w:sz w:val="28"/>
          <w:szCs w:val="28"/>
          <w:rtl/>
          <w:lang w:bidi="fa-IR"/>
        </w:rPr>
        <w:t xml:space="preserve"> آیا برای کسی</w:t>
      </w:r>
      <w:r w:rsidR="00971F74">
        <w:rPr>
          <w:rFonts w:ascii="Arial" w:hAnsi="Arial" w:cs="B Lotus" w:hint="cs"/>
          <w:sz w:val="28"/>
          <w:szCs w:val="28"/>
          <w:rtl/>
          <w:lang w:bidi="fa-IR"/>
        </w:rPr>
        <w:softHyphen/>
        <w:t>که</w:t>
      </w:r>
      <w:r w:rsidRPr="009B61C0">
        <w:rPr>
          <w:rFonts w:ascii="Arial" w:hAnsi="Arial" w:cs="B Lotus"/>
          <w:sz w:val="28"/>
          <w:szCs w:val="28"/>
          <w:rtl/>
          <w:lang w:bidi="fa-IR"/>
        </w:rPr>
        <w:t xml:space="preserve"> در این زمان بخواهد با این شرط اسلام آورد، همچون این فرموده</w:t>
      </w:r>
      <w:r w:rsidR="00EE6E51">
        <w:rPr>
          <w:rFonts w:ascii="Arial" w:hAnsi="Arial" w:cs="B Lotus"/>
          <w:sz w:val="28"/>
          <w:szCs w:val="28"/>
          <w:rtl/>
          <w:lang w:bidi="fa-IR"/>
        </w:rPr>
        <w:t xml:space="preserve">‌ی </w:t>
      </w:r>
      <w:r w:rsidRPr="009B61C0">
        <w:rPr>
          <w:rFonts w:ascii="Arial" w:hAnsi="Arial" w:cs="B Lotus"/>
          <w:sz w:val="28"/>
          <w:szCs w:val="28"/>
          <w:rtl/>
          <w:lang w:bidi="fa-IR"/>
        </w:rPr>
        <w:t>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گفته</w:t>
      </w:r>
      <w:r w:rsidR="00EE6E51">
        <w:rPr>
          <w:rFonts w:ascii="Arial" w:hAnsi="Arial" w:cs="B Lotus"/>
          <w:sz w:val="28"/>
          <w:szCs w:val="28"/>
          <w:rtl/>
          <w:lang w:bidi="fa-IR"/>
        </w:rPr>
        <w:t xml:space="preserve"> می‌</w:t>
      </w:r>
      <w:r w:rsidRPr="009B61C0">
        <w:rPr>
          <w:rFonts w:ascii="Arial" w:hAnsi="Arial" w:cs="B Lotus"/>
          <w:sz w:val="28"/>
          <w:szCs w:val="28"/>
          <w:rtl/>
          <w:lang w:bidi="fa-IR"/>
        </w:rPr>
        <w:t>شود؟ به الله سوگند که در</w:t>
      </w:r>
      <w:r w:rsidR="00971F74">
        <w:rPr>
          <w:rFonts w:ascii="Arial" w:hAnsi="Arial" w:cs="B Lotus" w:hint="cs"/>
          <w:sz w:val="28"/>
          <w:szCs w:val="28"/>
          <w:rtl/>
          <w:lang w:bidi="fa-IR"/>
        </w:rPr>
        <w:t xml:space="preserve"> </w:t>
      </w:r>
      <w:r w:rsidRPr="009B61C0">
        <w:rPr>
          <w:rFonts w:ascii="Arial" w:hAnsi="Arial" w:cs="B Lotus"/>
          <w:sz w:val="28"/>
          <w:szCs w:val="28"/>
          <w:rtl/>
          <w:lang w:bidi="fa-IR"/>
        </w:rPr>
        <w:t>مورد آن توقف</w:t>
      </w:r>
      <w:r w:rsidR="00EE6E51">
        <w:rPr>
          <w:rFonts w:ascii="Arial" w:hAnsi="Arial" w:cs="B Lotus"/>
          <w:sz w:val="28"/>
          <w:szCs w:val="28"/>
          <w:rtl/>
          <w:lang w:bidi="fa-IR"/>
        </w:rPr>
        <w:t xml:space="preserve"> می‌</w:t>
      </w:r>
      <w:r w:rsidRPr="009B61C0">
        <w:rPr>
          <w:rFonts w:ascii="Arial" w:hAnsi="Arial" w:cs="B Lotus"/>
          <w:sz w:val="28"/>
          <w:szCs w:val="28"/>
          <w:rtl/>
          <w:lang w:bidi="fa-IR"/>
        </w:rPr>
        <w:t>کنم</w:t>
      </w:r>
      <w:r w:rsidR="00CE42B4">
        <w:rPr>
          <w:rFonts w:ascii="Arial" w:hAnsi="Arial" w:cs="B Lotus"/>
          <w:sz w:val="28"/>
          <w:szCs w:val="28"/>
          <w:rtl/>
          <w:lang w:bidi="fa-IR"/>
        </w:rPr>
        <w:t xml:space="preserve"> (</w:t>
      </w:r>
      <w:r w:rsidRPr="009B61C0">
        <w:rPr>
          <w:rFonts w:ascii="Arial" w:hAnsi="Arial" w:cs="B Lotus"/>
          <w:sz w:val="28"/>
          <w:szCs w:val="28"/>
          <w:rtl/>
          <w:lang w:bidi="fa-IR"/>
        </w:rPr>
        <w:t>و به او چنین</w:t>
      </w:r>
      <w:r w:rsidR="00EE6E51">
        <w:rPr>
          <w:rFonts w:ascii="Arial" w:hAnsi="Arial" w:cs="B Lotus"/>
          <w:sz w:val="28"/>
          <w:szCs w:val="28"/>
          <w:rtl/>
          <w:lang w:bidi="fa-IR"/>
        </w:rPr>
        <w:t xml:space="preserve"> نمی‌</w:t>
      </w:r>
      <w:r w:rsidRPr="009B61C0">
        <w:rPr>
          <w:rFonts w:ascii="Arial" w:hAnsi="Arial" w:cs="B Lotus"/>
          <w:sz w:val="28"/>
          <w:szCs w:val="28"/>
          <w:rtl/>
          <w:lang w:bidi="fa-IR"/>
        </w:rPr>
        <w:t xml:space="preserve">گویم) </w:t>
      </w:r>
      <w:r w:rsidR="00971F74">
        <w:rPr>
          <w:rFonts w:ascii="Arial" w:hAnsi="Arial" w:cs="B Lotus" w:hint="cs"/>
          <w:sz w:val="28"/>
          <w:szCs w:val="28"/>
          <w:rtl/>
          <w:lang w:bidi="fa-IR"/>
        </w:rPr>
        <w:t>زیرا</w:t>
      </w:r>
      <w:r w:rsidRPr="009B61C0">
        <w:rPr>
          <w:rFonts w:ascii="Arial" w:hAnsi="Arial" w:cs="B Lotus"/>
          <w:sz w:val="28"/>
          <w:szCs w:val="28"/>
          <w:rtl/>
          <w:lang w:bidi="fa-IR"/>
        </w:rPr>
        <w:t xml:space="preserve"> رسول الله زمانی</w:t>
      </w:r>
      <w:r w:rsidR="00971F74">
        <w:rPr>
          <w:rFonts w:ascii="Arial" w:hAnsi="Arial" w:cs="B Lotus" w:hint="cs"/>
          <w:sz w:val="28"/>
          <w:szCs w:val="28"/>
          <w:rtl/>
          <w:lang w:bidi="fa-IR"/>
        </w:rPr>
        <w:softHyphen/>
      </w:r>
      <w:r w:rsidRPr="009B61C0">
        <w:rPr>
          <w:rFonts w:ascii="Arial" w:hAnsi="Arial" w:cs="B Lotus"/>
          <w:sz w:val="28"/>
          <w:szCs w:val="28"/>
          <w:rtl/>
          <w:lang w:bidi="fa-IR"/>
        </w:rPr>
        <w:t>که فرمودند:</w:t>
      </w:r>
      <w:r w:rsidR="00CE42B4">
        <w:rPr>
          <w:rFonts w:ascii="Arial" w:hAnsi="Arial" w:cs="B Lotus" w:hint="cs"/>
          <w:sz w:val="28"/>
          <w:szCs w:val="28"/>
          <w:rtl/>
          <w:lang w:bidi="fa-IR"/>
        </w:rPr>
        <w:t xml:space="preserve"> </w:t>
      </w:r>
      <w:r w:rsidR="00C91A99" w:rsidRPr="00C91A99">
        <w:rPr>
          <w:rStyle w:val="Char0"/>
          <w:rFonts w:hint="cs"/>
          <w:rtl/>
        </w:rPr>
        <w:t>«</w:t>
      </w:r>
      <w:r w:rsidR="00AA6FC1">
        <w:rPr>
          <w:rStyle w:val="Char0"/>
          <w:rFonts w:hint="cs"/>
          <w:rtl/>
        </w:rPr>
        <w:t>إ</w:t>
      </w:r>
      <w:r w:rsidRPr="00B75098">
        <w:rPr>
          <w:rStyle w:val="Char0"/>
          <w:rtl/>
        </w:rPr>
        <w:t xml:space="preserve">ذا </w:t>
      </w:r>
      <w:r w:rsidR="00AA6FC1">
        <w:rPr>
          <w:rStyle w:val="Char0"/>
          <w:rFonts w:hint="cs"/>
          <w:rtl/>
        </w:rPr>
        <w:t>أ</w:t>
      </w:r>
      <w:r w:rsidRPr="00B75098">
        <w:rPr>
          <w:rStyle w:val="Char0"/>
          <w:rtl/>
        </w:rPr>
        <w:t>سلم فس</w:t>
      </w:r>
      <w:r w:rsidR="00317B95" w:rsidRPr="00B75098">
        <w:rPr>
          <w:rStyle w:val="Char0"/>
          <w:rFonts w:hint="cs"/>
          <w:rtl/>
        </w:rPr>
        <w:t>ي</w:t>
      </w:r>
      <w:r w:rsidRPr="00B75098">
        <w:rPr>
          <w:rStyle w:val="Char0"/>
          <w:rtl/>
        </w:rPr>
        <w:t>صلی</w:t>
      </w:r>
      <w:r w:rsidR="00C91A99" w:rsidRPr="00C91A99">
        <w:rPr>
          <w:rStyle w:val="Char0"/>
          <w:rFonts w:hint="cs"/>
          <w:rtl/>
        </w:rPr>
        <w:t>»</w:t>
      </w:r>
      <w:r w:rsidRPr="00317B95">
        <w:rPr>
          <w:rFonts w:ascii="Arial" w:hAnsi="Arial" w:cs="Traditional Arabic"/>
          <w:b/>
          <w:bCs/>
          <w:sz w:val="28"/>
          <w:szCs w:val="28"/>
          <w:rtl/>
          <w:lang w:bidi="fa-IR"/>
        </w:rPr>
        <w:t xml:space="preserve"> </w:t>
      </w:r>
      <w:r w:rsidR="00971F74">
        <w:rPr>
          <w:rFonts w:ascii="Arial" w:hAnsi="Arial" w:cs="Traditional Arabic" w:hint="cs"/>
          <w:b/>
          <w:bCs/>
          <w:sz w:val="28"/>
          <w:szCs w:val="28"/>
          <w:rtl/>
          <w:lang w:bidi="fa-IR"/>
        </w:rPr>
        <w:t>«</w:t>
      </w:r>
      <w:r w:rsidRPr="009B61C0">
        <w:rPr>
          <w:rFonts w:ascii="Arial" w:hAnsi="Arial" w:cs="B Lotus"/>
          <w:sz w:val="28"/>
          <w:szCs w:val="28"/>
          <w:rtl/>
          <w:lang w:bidi="fa-IR"/>
        </w:rPr>
        <w:t>هرگاه اسلام آورد، پس نماز را</w:t>
      </w:r>
      <w:r w:rsidR="00CE42B4">
        <w:rPr>
          <w:rFonts w:ascii="Arial" w:hAnsi="Arial" w:cs="B Lotus"/>
          <w:sz w:val="28"/>
          <w:szCs w:val="28"/>
          <w:rtl/>
          <w:lang w:bidi="fa-IR"/>
        </w:rPr>
        <w:t xml:space="preserve"> (</w:t>
      </w:r>
      <w:r w:rsidRPr="009B61C0">
        <w:rPr>
          <w:rFonts w:ascii="Arial" w:hAnsi="Arial" w:cs="B Lotus"/>
          <w:sz w:val="28"/>
          <w:szCs w:val="28"/>
          <w:rtl/>
          <w:lang w:bidi="fa-IR"/>
        </w:rPr>
        <w:t>به طور کامل) خواهد خواند.</w:t>
      </w:r>
      <w:r w:rsidR="00971F74">
        <w:rPr>
          <w:rFonts w:ascii="Arial" w:hAnsi="Arial" w:cs="B Lotus" w:hint="cs"/>
          <w:sz w:val="28"/>
          <w:szCs w:val="28"/>
          <w:rtl/>
          <w:lang w:bidi="fa-IR"/>
        </w:rPr>
        <w:t>»</w:t>
      </w:r>
      <w:r w:rsidRPr="009B61C0">
        <w:rPr>
          <w:rFonts w:ascii="Arial" w:hAnsi="Arial" w:cs="B Lotus"/>
          <w:sz w:val="28"/>
          <w:szCs w:val="28"/>
          <w:rtl/>
          <w:lang w:bidi="fa-IR"/>
        </w:rPr>
        <w:t xml:space="preserve"> این فرموده</w:t>
      </w:r>
      <w:r w:rsidR="00EE6E51">
        <w:rPr>
          <w:rFonts w:ascii="Arial" w:hAnsi="Arial" w:cs="B Lotus"/>
          <w:sz w:val="28"/>
          <w:szCs w:val="28"/>
          <w:rtl/>
          <w:lang w:bidi="fa-IR"/>
        </w:rPr>
        <w:t xml:space="preserve">‌ی </w:t>
      </w:r>
      <w:r w:rsidR="00971F74">
        <w:rPr>
          <w:rFonts w:ascii="Arial" w:hAnsi="Arial" w:cs="B Lotus"/>
          <w:sz w:val="28"/>
          <w:szCs w:val="28"/>
          <w:rtl/>
          <w:lang w:bidi="fa-IR"/>
        </w:rPr>
        <w:t>ایشان از علم غیب</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که الله م</w:t>
      </w:r>
      <w:r w:rsidR="00971F74">
        <w:rPr>
          <w:rFonts w:ascii="Arial" w:hAnsi="Arial" w:cs="B Lotus"/>
          <w:sz w:val="28"/>
          <w:szCs w:val="28"/>
          <w:rtl/>
          <w:lang w:bidi="fa-IR"/>
        </w:rPr>
        <w:t>تعال ایشان را از آن مطلع ساختند</w:t>
      </w:r>
      <w:r w:rsidRPr="009B61C0">
        <w:rPr>
          <w:rFonts w:ascii="Arial" w:hAnsi="Arial" w:cs="B Lotus"/>
          <w:sz w:val="28"/>
          <w:szCs w:val="28"/>
          <w:rtl/>
          <w:lang w:bidi="fa-IR"/>
        </w:rPr>
        <w:t xml:space="preserve"> و</w:t>
      </w:r>
      <w:r w:rsidR="00971F74">
        <w:rPr>
          <w:rFonts w:ascii="Arial" w:hAnsi="Arial" w:cs="B Lotus" w:hint="cs"/>
          <w:sz w:val="28"/>
          <w:szCs w:val="28"/>
          <w:rtl/>
          <w:lang w:bidi="fa-IR"/>
        </w:rPr>
        <w:t xml:space="preserve"> </w:t>
      </w:r>
      <w:r w:rsidRPr="009B61C0">
        <w:rPr>
          <w:rFonts w:ascii="Arial" w:hAnsi="Arial" w:cs="B Lotus"/>
          <w:sz w:val="28"/>
          <w:szCs w:val="28"/>
          <w:rtl/>
          <w:lang w:bidi="fa-IR"/>
        </w:rPr>
        <w:t xml:space="preserve">این </w:t>
      </w:r>
      <w:r w:rsidR="00971F74">
        <w:rPr>
          <w:rFonts w:ascii="Arial" w:hAnsi="Arial" w:cs="B Lotus" w:hint="cs"/>
          <w:sz w:val="28"/>
          <w:szCs w:val="28"/>
          <w:rtl/>
          <w:lang w:bidi="fa-IR"/>
        </w:rPr>
        <w:t>مخصوص</w:t>
      </w:r>
      <w:r w:rsidRPr="009B61C0">
        <w:rPr>
          <w:rFonts w:ascii="Arial" w:hAnsi="Arial" w:cs="B Lotus"/>
          <w:sz w:val="28"/>
          <w:szCs w:val="28"/>
          <w:rtl/>
          <w:lang w:bidi="fa-IR"/>
        </w:rPr>
        <w:t xml:space="preserve"> رسول الله</w:t>
      </w:r>
      <w:r w:rsidR="001C0542" w:rsidRPr="001C0542">
        <w:rPr>
          <w:rFonts w:ascii="AGA Arabesque" w:hAnsi="AGA Arabesque" w:cs="CTraditional Arabic" w:hint="cs"/>
          <w:sz w:val="28"/>
          <w:szCs w:val="28"/>
          <w:lang w:bidi="fa-IR"/>
        </w:rPr>
        <w:t></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و برای ما چنین علمی نیست.</w:t>
      </w:r>
      <w:r w:rsidR="002F1FA2" w:rsidRPr="009B61C0">
        <w:rPr>
          <w:rFonts w:ascii="Arial" w:hAnsi="Arial" w:cs="B Lotus"/>
          <w:sz w:val="28"/>
          <w:szCs w:val="28"/>
          <w:rtl/>
          <w:lang w:bidi="fa-IR"/>
        </w:rPr>
        <w:t>]</w:t>
      </w:r>
    </w:p>
    <w:p w:rsidR="000857FF" w:rsidRPr="00A8208E" w:rsidRDefault="000857FF" w:rsidP="00971F74">
      <w:pPr>
        <w:pStyle w:val="ListParagraph"/>
        <w:widowControl w:val="0"/>
        <w:numPr>
          <w:ilvl w:val="0"/>
          <w:numId w:val="4"/>
        </w:numPr>
        <w:autoSpaceDE w:val="0"/>
        <w:autoSpaceDN w:val="0"/>
        <w:bidi/>
        <w:adjustRightInd w:val="0"/>
        <w:spacing w:after="0" w:line="240" w:lineRule="auto"/>
        <w:jc w:val="both"/>
        <w:rPr>
          <w:rFonts w:ascii="Arial" w:hAnsi="Arial" w:cs="B Lotus"/>
          <w:sz w:val="28"/>
          <w:szCs w:val="28"/>
          <w:rtl/>
          <w:lang w:bidi="fa-IR"/>
        </w:rPr>
      </w:pPr>
      <w:r w:rsidRPr="00B75098">
        <w:rPr>
          <w:rFonts w:ascii="Arial" w:hAnsi="Arial" w:cs="B Lotus"/>
          <w:sz w:val="28"/>
          <w:szCs w:val="28"/>
          <w:rtl/>
          <w:lang w:bidi="fa-IR"/>
        </w:rPr>
        <w:lastRenderedPageBreak/>
        <w:t>الله عزوجل فرموده است که هرگناهی غیر از شرک</w:t>
      </w:r>
      <w:r w:rsidR="00EE6E51" w:rsidRPr="00B75098">
        <w:rPr>
          <w:rFonts w:ascii="Arial" w:hAnsi="Arial" w:cs="B Lotus"/>
          <w:sz w:val="28"/>
          <w:szCs w:val="28"/>
          <w:rtl/>
          <w:lang w:bidi="fa-IR"/>
        </w:rPr>
        <w:t xml:space="preserve"> </w:t>
      </w:r>
      <w:r w:rsidR="00971F74">
        <w:rPr>
          <w:rFonts w:ascii="Arial" w:hAnsi="Arial" w:cs="B Lotus" w:hint="cs"/>
          <w:sz w:val="28"/>
          <w:szCs w:val="28"/>
          <w:rtl/>
          <w:lang w:bidi="fa-IR"/>
        </w:rPr>
        <w:t xml:space="preserve">را </w:t>
      </w:r>
      <w:r w:rsidR="00EE6E51" w:rsidRPr="00B75098">
        <w:rPr>
          <w:rFonts w:ascii="Arial" w:hAnsi="Arial" w:cs="B Lotus"/>
          <w:sz w:val="28"/>
          <w:szCs w:val="28"/>
          <w:rtl/>
          <w:lang w:bidi="fa-IR"/>
        </w:rPr>
        <w:t>می‌</w:t>
      </w:r>
      <w:r w:rsidRPr="00B75098">
        <w:rPr>
          <w:rFonts w:ascii="Arial" w:hAnsi="Arial" w:cs="B Lotus"/>
          <w:sz w:val="28"/>
          <w:szCs w:val="28"/>
          <w:rtl/>
          <w:lang w:bidi="fa-IR"/>
        </w:rPr>
        <w:t>بخشد، در</w:t>
      </w:r>
      <w:r w:rsidR="00971F74">
        <w:rPr>
          <w:rFonts w:ascii="Arial" w:hAnsi="Arial" w:cs="B Lotus" w:hint="cs"/>
          <w:sz w:val="28"/>
          <w:szCs w:val="28"/>
          <w:rtl/>
          <w:lang w:bidi="fa-IR"/>
        </w:rPr>
        <w:t xml:space="preserve"> </w:t>
      </w:r>
      <w:r w:rsidRPr="00B75098">
        <w:rPr>
          <w:rFonts w:ascii="Arial" w:hAnsi="Arial" w:cs="B Lotus"/>
          <w:sz w:val="28"/>
          <w:szCs w:val="28"/>
          <w:rtl/>
          <w:lang w:bidi="fa-IR"/>
        </w:rPr>
        <w:t>سوره نساء آیه 48</w:t>
      </w:r>
      <w:r w:rsidR="00EE6E51" w:rsidRPr="00B75098">
        <w:rPr>
          <w:rFonts w:ascii="Arial" w:hAnsi="Arial" w:cs="B Lotus" w:hint="cs"/>
          <w:sz w:val="28"/>
          <w:szCs w:val="28"/>
          <w:rtl/>
          <w:lang w:bidi="fa-IR"/>
        </w:rPr>
        <w:t xml:space="preserve"> می‌</w:t>
      </w:r>
      <w:r w:rsidRPr="00B75098">
        <w:rPr>
          <w:rFonts w:ascii="Arial" w:hAnsi="Arial" w:cs="B Lotus"/>
          <w:sz w:val="28"/>
          <w:szCs w:val="28"/>
          <w:rtl/>
          <w:lang w:bidi="fa-IR"/>
        </w:rPr>
        <w:t>فرماید:</w:t>
      </w:r>
      <w:r w:rsidR="00B26915">
        <w:rPr>
          <w:rFonts w:ascii="Arial" w:hAnsi="Arial" w:cs="B Lotus" w:hint="cs"/>
          <w:sz w:val="28"/>
          <w:szCs w:val="28"/>
          <w:rtl/>
          <w:lang w:bidi="fa-IR"/>
        </w:rPr>
        <w:t xml:space="preserve"> </w:t>
      </w:r>
      <w:r w:rsidR="00B26915">
        <w:rPr>
          <w:rFonts w:ascii="Traditional Arabic" w:hAnsi="Traditional Arabic" w:cs="Traditional Arabic"/>
          <w:sz w:val="28"/>
          <w:szCs w:val="28"/>
          <w:rtl/>
          <w:lang w:bidi="fa-IR"/>
        </w:rPr>
        <w:t>﴿</w:t>
      </w:r>
      <w:r w:rsidR="00A8208E">
        <w:rPr>
          <w:rFonts w:ascii="KFGQPC Uthmanic Script HAFS" w:hAnsi="KFGQPC Uthmanic Script HAFS" w:cs="KFGQPC Uthmanic Script HAFS"/>
          <w:sz w:val="28"/>
          <w:szCs w:val="28"/>
          <w:rtl/>
          <w:lang w:bidi="fa-IR"/>
        </w:rPr>
        <w:t xml:space="preserve">إِنَّ </w:t>
      </w:r>
      <w:r w:rsidR="00A8208E">
        <w:rPr>
          <w:rFonts w:ascii="KFGQPC Uthmanic Script HAFS" w:hAnsi="KFGQPC Uthmanic Script HAFS" w:cs="KFGQPC Uthmanic Script HAFS" w:hint="cs"/>
          <w:sz w:val="28"/>
          <w:szCs w:val="28"/>
          <w:rtl/>
          <w:lang w:bidi="fa-IR"/>
        </w:rPr>
        <w:t>ٱ</w:t>
      </w:r>
      <w:r w:rsidR="00A8208E">
        <w:rPr>
          <w:rFonts w:ascii="KFGQPC Uthmanic Script HAFS" w:hAnsi="KFGQPC Uthmanic Script HAFS" w:cs="KFGQPC Uthmanic Script HAFS" w:hint="eastAsia"/>
          <w:sz w:val="28"/>
          <w:szCs w:val="28"/>
          <w:rtl/>
          <w:lang w:bidi="fa-IR"/>
        </w:rPr>
        <w:t>للَّهَ</w:t>
      </w:r>
      <w:r w:rsidR="00A8208E">
        <w:rPr>
          <w:rFonts w:ascii="KFGQPC Uthmanic Script HAFS" w:hAnsi="KFGQPC Uthmanic Script HAFS" w:cs="KFGQPC Uthmanic Script HAFS"/>
          <w:sz w:val="28"/>
          <w:szCs w:val="28"/>
          <w:rtl/>
          <w:lang w:bidi="fa-IR"/>
        </w:rPr>
        <w:t xml:space="preserve"> لَا يَغۡفِرُ أَن يُشۡرَكَ بِهِ</w:t>
      </w:r>
      <w:r w:rsidR="00A8208E">
        <w:rPr>
          <w:rFonts w:ascii="KFGQPC Uthmanic Script HAFS" w:hAnsi="KFGQPC Uthmanic Script HAFS" w:cs="KFGQPC Uthmanic Script HAFS" w:hint="cs"/>
          <w:sz w:val="28"/>
          <w:szCs w:val="28"/>
          <w:rtl/>
          <w:lang w:bidi="fa-IR"/>
        </w:rPr>
        <w:t>ۦ</w:t>
      </w:r>
      <w:r w:rsidR="00A8208E">
        <w:rPr>
          <w:rFonts w:ascii="KFGQPC Uthmanic Script HAFS" w:hAnsi="KFGQPC Uthmanic Script HAFS" w:cs="KFGQPC Uthmanic Script HAFS"/>
          <w:sz w:val="28"/>
          <w:szCs w:val="28"/>
          <w:rtl/>
          <w:lang w:bidi="fa-IR"/>
        </w:rPr>
        <w:t xml:space="preserve"> وَيَغۡفِرُ مَا دُونَ ذَٰلِكَ لِمَن يَشَآءُۚ</w:t>
      </w:r>
      <w:r w:rsidR="00B26915" w:rsidRPr="00A8208E">
        <w:rPr>
          <w:rFonts w:ascii="Traditional Arabic" w:hAnsi="Traditional Arabic" w:cs="Traditional Arabic"/>
          <w:sz w:val="28"/>
          <w:szCs w:val="28"/>
          <w:rtl/>
          <w:lang w:bidi="fa-IR"/>
        </w:rPr>
        <w:t>﴾</w:t>
      </w:r>
      <w:r w:rsidRPr="00A8208E">
        <w:rPr>
          <w:rFonts w:ascii="Arial" w:hAnsi="Arial" w:cs="B Lotus"/>
          <w:sz w:val="28"/>
          <w:szCs w:val="28"/>
          <w:rtl/>
          <w:lang w:bidi="fa-IR"/>
        </w:rPr>
        <w:t xml:space="preserve"> </w:t>
      </w:r>
      <w:r w:rsidR="00971F74">
        <w:rPr>
          <w:rFonts w:ascii="Arial" w:hAnsi="Arial" w:cs="B Lotus" w:hint="cs"/>
          <w:sz w:val="28"/>
          <w:szCs w:val="28"/>
          <w:rtl/>
          <w:lang w:bidi="fa-IR"/>
        </w:rPr>
        <w:t>«</w:t>
      </w:r>
      <w:r w:rsidRPr="00A8208E">
        <w:rPr>
          <w:rFonts w:ascii="Arial" w:hAnsi="Arial" w:cs="B Lotus"/>
          <w:sz w:val="28"/>
          <w:szCs w:val="28"/>
          <w:rtl/>
          <w:lang w:bidi="fa-IR"/>
        </w:rPr>
        <w:t>بي</w:t>
      </w:r>
      <w:r w:rsidR="00971F74">
        <w:rPr>
          <w:rFonts w:ascii="Arial" w:hAnsi="Arial" w:cs="B Lotus" w:hint="cs"/>
          <w:sz w:val="28"/>
          <w:szCs w:val="28"/>
          <w:rtl/>
          <w:lang w:bidi="fa-IR"/>
        </w:rPr>
        <w:softHyphen/>
      </w:r>
      <w:r w:rsidRPr="00A8208E">
        <w:rPr>
          <w:rFonts w:ascii="Arial" w:hAnsi="Arial" w:cs="B Lotus"/>
          <w:sz w:val="28"/>
          <w:szCs w:val="28"/>
          <w:rtl/>
          <w:lang w:bidi="fa-IR"/>
        </w:rPr>
        <w:t>گمان خداوند</w:t>
      </w:r>
      <w:r w:rsidR="00CE42B4">
        <w:rPr>
          <w:rFonts w:ascii="Arial" w:hAnsi="Arial" w:cs="B Lotus"/>
          <w:sz w:val="28"/>
          <w:szCs w:val="28"/>
          <w:rtl/>
          <w:lang w:bidi="fa-IR"/>
        </w:rPr>
        <w:t xml:space="preserve"> (</w:t>
      </w:r>
      <w:r w:rsidRPr="00A8208E">
        <w:rPr>
          <w:rFonts w:ascii="Arial" w:hAnsi="Arial" w:cs="B Lotus"/>
          <w:sz w:val="28"/>
          <w:szCs w:val="28"/>
          <w:rtl/>
          <w:lang w:bidi="fa-IR"/>
        </w:rPr>
        <w:t>هرگز) شرك به خود را</w:t>
      </w:r>
      <w:r w:rsidR="00A623E8" w:rsidRPr="00A8208E">
        <w:rPr>
          <w:rFonts w:ascii="Arial" w:hAnsi="Arial" w:cs="B Lotus"/>
          <w:sz w:val="28"/>
          <w:szCs w:val="28"/>
          <w:rtl/>
          <w:lang w:bidi="fa-IR"/>
        </w:rPr>
        <w:t xml:space="preserve"> نمي‌</w:t>
      </w:r>
      <w:r w:rsidR="00971F74">
        <w:rPr>
          <w:rFonts w:ascii="Arial" w:hAnsi="Arial" w:cs="B Lotus"/>
          <w:sz w:val="28"/>
          <w:szCs w:val="28"/>
          <w:rtl/>
          <w:lang w:bidi="fa-IR"/>
        </w:rPr>
        <w:t>بخشد، ولي گناهان جز آن</w:t>
      </w:r>
      <w:r w:rsidR="00971F74">
        <w:rPr>
          <w:rFonts w:ascii="Arial" w:hAnsi="Arial" w:cs="B Lotus" w:hint="cs"/>
          <w:sz w:val="28"/>
          <w:szCs w:val="28"/>
          <w:rtl/>
          <w:lang w:bidi="fa-IR"/>
        </w:rPr>
        <w:softHyphen/>
      </w:r>
      <w:r w:rsidRPr="00A8208E">
        <w:rPr>
          <w:rFonts w:ascii="Arial" w:hAnsi="Arial" w:cs="B Lotus"/>
          <w:sz w:val="28"/>
          <w:szCs w:val="28"/>
          <w:rtl/>
          <w:lang w:bidi="fa-IR"/>
        </w:rPr>
        <w:t>را از هركس كه خود بخواهد</w:t>
      </w:r>
      <w:r w:rsidR="00E34E14" w:rsidRPr="00A8208E">
        <w:rPr>
          <w:rFonts w:ascii="Arial" w:hAnsi="Arial" w:cs="B Lotus" w:hint="cs"/>
          <w:sz w:val="28"/>
          <w:szCs w:val="28"/>
          <w:rtl/>
          <w:lang w:bidi="fa-IR"/>
        </w:rPr>
        <w:t>،</w:t>
      </w:r>
      <w:r w:rsidR="00A623E8" w:rsidRPr="00A8208E">
        <w:rPr>
          <w:rFonts w:ascii="Arial" w:hAnsi="Arial" w:cs="B Lotus"/>
          <w:sz w:val="28"/>
          <w:szCs w:val="28"/>
          <w:rtl/>
          <w:lang w:bidi="fa-IR"/>
        </w:rPr>
        <w:t xml:space="preserve"> مي‌</w:t>
      </w:r>
      <w:r w:rsidRPr="00A8208E">
        <w:rPr>
          <w:rFonts w:ascii="Arial" w:hAnsi="Arial" w:cs="B Lotus"/>
          <w:sz w:val="28"/>
          <w:szCs w:val="28"/>
          <w:rtl/>
          <w:lang w:bidi="fa-IR"/>
        </w:rPr>
        <w:t>بخشد.</w:t>
      </w:r>
      <w:r w:rsidR="00971F74">
        <w:rPr>
          <w:rFonts w:ascii="Arial" w:hAnsi="Arial" w:cs="B Lotus" w:hint="cs"/>
          <w:sz w:val="28"/>
          <w:szCs w:val="28"/>
          <w:rtl/>
          <w:lang w:bidi="fa-IR"/>
        </w:rPr>
        <w:t>»</w:t>
      </w:r>
    </w:p>
    <w:p w:rsidR="000857FF" w:rsidRDefault="000857FF" w:rsidP="00CE42B4">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از این</w:t>
      </w:r>
      <w:r w:rsidR="00E41BE4">
        <w:rPr>
          <w:rFonts w:ascii="Arial" w:hAnsi="Arial" w:cs="B Lotus" w:hint="cs"/>
          <w:sz w:val="28"/>
          <w:szCs w:val="28"/>
          <w:rtl/>
          <w:lang w:bidi="fa-IR"/>
        </w:rPr>
        <w:softHyphen/>
      </w:r>
      <w:r w:rsidRPr="009B61C0">
        <w:rPr>
          <w:rFonts w:ascii="Arial" w:hAnsi="Arial" w:cs="B Lotus"/>
          <w:sz w:val="28"/>
          <w:szCs w:val="28"/>
          <w:rtl/>
          <w:lang w:bidi="fa-IR"/>
        </w:rPr>
        <w:t>ر</w:t>
      </w:r>
      <w:r w:rsidR="00E41BE4">
        <w:rPr>
          <w:rFonts w:ascii="Arial" w:hAnsi="Arial" w:cs="B Lotus" w:hint="cs"/>
          <w:sz w:val="28"/>
          <w:szCs w:val="28"/>
          <w:rtl/>
          <w:lang w:bidi="fa-IR"/>
        </w:rPr>
        <w:softHyphen/>
      </w:r>
      <w:r w:rsidRPr="009B61C0">
        <w:rPr>
          <w:rFonts w:ascii="Arial" w:hAnsi="Arial" w:cs="B Lotus"/>
          <w:sz w:val="28"/>
          <w:szCs w:val="28"/>
          <w:rtl/>
          <w:lang w:bidi="fa-IR"/>
        </w:rPr>
        <w:t>و گفته</w:t>
      </w:r>
      <w:r w:rsidR="00A623E8">
        <w:rPr>
          <w:rFonts w:ascii="Arial" w:hAnsi="Arial" w:cs="B Lotus"/>
          <w:sz w:val="28"/>
          <w:szCs w:val="28"/>
          <w:rtl/>
          <w:lang w:bidi="fa-IR"/>
        </w:rPr>
        <w:t>‌اند:</w:t>
      </w:r>
      <w:r w:rsidRPr="009B61C0">
        <w:rPr>
          <w:rFonts w:ascii="Arial" w:hAnsi="Arial" w:cs="B Lotus"/>
          <w:sz w:val="28"/>
          <w:szCs w:val="28"/>
          <w:rtl/>
          <w:lang w:bidi="fa-IR"/>
        </w:rPr>
        <w:t xml:space="preserve"> تارک نماز تحت مشیئت الله متعال</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بنابراین کافر نیست</w:t>
      </w:r>
      <w:r w:rsidR="00BD1C90">
        <w:rPr>
          <w:rFonts w:ascii="Arial" w:hAnsi="Arial" w:cs="B Lotus" w:hint="cs"/>
          <w:sz w:val="28"/>
          <w:szCs w:val="28"/>
          <w:vertAlign w:val="superscript"/>
          <w:rtl/>
          <w:lang w:bidi="fa-IR"/>
        </w:rPr>
        <w:t>(</w:t>
      </w:r>
      <w:r w:rsidR="00AD4E2B" w:rsidRPr="00A10D82">
        <w:rPr>
          <w:rStyle w:val="FootnoteReference"/>
          <w:rFonts w:ascii="Arial" w:hAnsi="Arial" w:cs="B Lotus"/>
          <w:sz w:val="28"/>
          <w:szCs w:val="28"/>
          <w:rtl/>
          <w:lang w:bidi="fa-IR"/>
        </w:rPr>
        <w:footnoteReference w:id="89"/>
      </w:r>
      <w:r w:rsidR="00AD4E2B" w:rsidRPr="00A10D82">
        <w:rPr>
          <w:rFonts w:ascii="Arial" w:hAnsi="Arial" w:cs="B Lotus" w:hint="cs"/>
          <w:sz w:val="28"/>
          <w:szCs w:val="28"/>
          <w:vertAlign w:val="superscript"/>
          <w:rtl/>
          <w:lang w:bidi="fa-IR"/>
        </w:rPr>
        <w:t>)</w:t>
      </w:r>
      <w:r w:rsidRPr="009B61C0">
        <w:rPr>
          <w:rFonts w:ascii="Arial" w:hAnsi="Arial" w:cs="B Lotus"/>
          <w:sz w:val="28"/>
          <w:szCs w:val="28"/>
          <w:rtl/>
          <w:lang w:bidi="fa-IR"/>
        </w:rPr>
        <w:t>.</w:t>
      </w:r>
    </w:p>
    <w:p w:rsidR="000857FF" w:rsidRPr="00130CEA" w:rsidRDefault="000857FF" w:rsidP="00F42E99">
      <w:pPr>
        <w:widowControl w:val="0"/>
        <w:autoSpaceDE w:val="0"/>
        <w:autoSpaceDN w:val="0"/>
        <w:bidi/>
        <w:adjustRightInd w:val="0"/>
        <w:spacing w:after="0" w:line="240" w:lineRule="auto"/>
        <w:ind w:firstLine="284"/>
        <w:jc w:val="both"/>
        <w:rPr>
          <w:rFonts w:ascii="Arial" w:hAnsi="Arial" w:cs="B Lotus"/>
          <w:b/>
          <w:bCs/>
          <w:sz w:val="28"/>
          <w:szCs w:val="28"/>
          <w:rtl/>
          <w:lang w:bidi="fa-IR"/>
        </w:rPr>
      </w:pPr>
      <w:r w:rsidRPr="00130CEA">
        <w:rPr>
          <w:rFonts w:ascii="Arial" w:hAnsi="Arial" w:cs="B Lotus"/>
          <w:b/>
          <w:bCs/>
          <w:sz w:val="28"/>
          <w:szCs w:val="28"/>
          <w:rtl/>
          <w:lang w:bidi="fa-IR"/>
        </w:rPr>
        <w:t>پاسخ قائلین به کفر ترک کننده</w:t>
      </w:r>
      <w:r w:rsidR="00EE6E51" w:rsidRPr="00130CEA">
        <w:rPr>
          <w:rFonts w:ascii="Arial" w:hAnsi="Arial" w:cs="B Lotus"/>
          <w:b/>
          <w:bCs/>
          <w:sz w:val="28"/>
          <w:szCs w:val="28"/>
          <w:rtl/>
          <w:lang w:bidi="fa-IR"/>
        </w:rPr>
        <w:t xml:space="preserve">‌ی </w:t>
      </w:r>
      <w:r w:rsidRPr="00130CEA">
        <w:rPr>
          <w:rFonts w:ascii="Arial" w:hAnsi="Arial" w:cs="B Lotus"/>
          <w:b/>
          <w:bCs/>
          <w:sz w:val="28"/>
          <w:szCs w:val="28"/>
          <w:rtl/>
          <w:lang w:bidi="fa-IR"/>
        </w:rPr>
        <w:t>نماز:</w:t>
      </w:r>
    </w:p>
    <w:p w:rsidR="000857FF" w:rsidRPr="009B61C0" w:rsidRDefault="000857FF" w:rsidP="00E41BE4">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آیه کفر تارک نماز را نفی</w:t>
      </w:r>
      <w:r w:rsidR="00EE6E51">
        <w:rPr>
          <w:rFonts w:ascii="Arial" w:hAnsi="Arial" w:cs="B Lotus"/>
          <w:sz w:val="28"/>
          <w:szCs w:val="28"/>
          <w:rtl/>
          <w:lang w:bidi="fa-IR"/>
        </w:rPr>
        <w:t xml:space="preserve"> نمی‌</w:t>
      </w:r>
      <w:r w:rsidRPr="009B61C0">
        <w:rPr>
          <w:rFonts w:ascii="Arial" w:hAnsi="Arial" w:cs="B Lotus"/>
          <w:sz w:val="28"/>
          <w:szCs w:val="28"/>
          <w:rtl/>
          <w:lang w:bidi="fa-IR"/>
        </w:rPr>
        <w:t xml:space="preserve">کند، </w:t>
      </w:r>
      <w:r w:rsidR="00E41BE4">
        <w:rPr>
          <w:rFonts w:ascii="Arial" w:hAnsi="Arial" w:cs="B Lotus" w:hint="cs"/>
          <w:sz w:val="28"/>
          <w:szCs w:val="28"/>
          <w:rtl/>
          <w:lang w:bidi="fa-IR"/>
        </w:rPr>
        <w:t>زیرا</w:t>
      </w:r>
      <w:r w:rsidRPr="009B61C0">
        <w:rPr>
          <w:rFonts w:ascii="Arial" w:hAnsi="Arial" w:cs="B Lotus"/>
          <w:sz w:val="28"/>
          <w:szCs w:val="28"/>
          <w:rtl/>
          <w:lang w:bidi="fa-IR"/>
        </w:rPr>
        <w:t xml:space="preserve"> 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فرمودند:</w:t>
      </w:r>
      <w:r w:rsidR="00CE42B4">
        <w:rPr>
          <w:rFonts w:ascii="Arial" w:hAnsi="Arial" w:cs="B Lotus"/>
          <w:sz w:val="28"/>
          <w:szCs w:val="28"/>
          <w:rtl/>
          <w:lang w:bidi="fa-IR"/>
        </w:rPr>
        <w:t xml:space="preserve"> </w:t>
      </w:r>
      <w:r w:rsidR="00C91A99" w:rsidRPr="00C91A99">
        <w:rPr>
          <w:rStyle w:val="Char0"/>
          <w:rtl/>
        </w:rPr>
        <w:t>«</w:t>
      </w:r>
      <w:r w:rsidRPr="00B75098">
        <w:rPr>
          <w:rStyle w:val="Char0"/>
          <w:rtl/>
        </w:rPr>
        <w:t>إِنَّ بَيْنَ الرَّجُلِ وَبَيْنَ الشِّرْكِ وَالْكُفْرِ تَرْكَ الصَّلَاةِ</w:t>
      </w:r>
      <w:r w:rsidR="00C91A99" w:rsidRPr="00C91A99">
        <w:rPr>
          <w:rStyle w:val="Char0"/>
          <w:rFonts w:hint="cs"/>
          <w:rtl/>
        </w:rPr>
        <w:t>»</w:t>
      </w:r>
      <w:r w:rsidRPr="009B61C0">
        <w:rPr>
          <w:rFonts w:ascii="Arial" w:hAnsi="Arial" w:cs="B Lotus"/>
          <w:sz w:val="28"/>
          <w:szCs w:val="28"/>
          <w:rtl/>
          <w:lang w:bidi="fa-IR"/>
        </w:rPr>
        <w:t xml:space="preserve"> </w:t>
      </w:r>
      <w:r w:rsidR="00E41BE4">
        <w:rPr>
          <w:rFonts w:ascii="Arial" w:hAnsi="Arial" w:cs="B Lotus" w:hint="cs"/>
          <w:sz w:val="28"/>
          <w:szCs w:val="28"/>
          <w:rtl/>
          <w:lang w:bidi="fa-IR"/>
        </w:rPr>
        <w:t>«</w:t>
      </w:r>
      <w:r w:rsidRPr="009B61C0">
        <w:rPr>
          <w:rFonts w:ascii="Arial" w:hAnsi="Arial" w:cs="B Lotus"/>
          <w:sz w:val="28"/>
          <w:szCs w:val="28"/>
          <w:rtl/>
          <w:lang w:bidi="fa-IR"/>
        </w:rPr>
        <w:t>براستی فاصله</w:t>
      </w:r>
      <w:r w:rsidR="00EE6E51">
        <w:rPr>
          <w:rFonts w:ascii="Arial" w:hAnsi="Arial" w:cs="B Lotus"/>
          <w:sz w:val="28"/>
          <w:szCs w:val="28"/>
          <w:rtl/>
          <w:lang w:bidi="fa-IR"/>
        </w:rPr>
        <w:t xml:space="preserve">‌ی </w:t>
      </w:r>
      <w:r w:rsidRPr="009B61C0">
        <w:rPr>
          <w:rFonts w:ascii="Arial" w:hAnsi="Arial" w:cs="B Lotus"/>
          <w:sz w:val="28"/>
          <w:szCs w:val="28"/>
          <w:rtl/>
          <w:lang w:bidi="fa-IR"/>
        </w:rPr>
        <w:t>بین انسان و شرک و کفر</w:t>
      </w:r>
      <w:r w:rsidR="00A0549D" w:rsidRPr="009B61C0">
        <w:rPr>
          <w:rFonts w:ascii="Arial" w:hAnsi="Arial" w:cs="B Lotus" w:hint="cs"/>
          <w:sz w:val="28"/>
          <w:szCs w:val="28"/>
          <w:rtl/>
          <w:lang w:bidi="fa-IR"/>
        </w:rPr>
        <w:t>،</w:t>
      </w:r>
      <w:r w:rsidRPr="009B61C0">
        <w:rPr>
          <w:rFonts w:ascii="Arial" w:hAnsi="Arial" w:cs="B Lotus"/>
          <w:sz w:val="28"/>
          <w:szCs w:val="28"/>
          <w:rtl/>
          <w:lang w:bidi="fa-IR"/>
        </w:rPr>
        <w:t xml:space="preserve"> ترک نماز</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w:t>
      </w:r>
      <w:r w:rsidR="00E41BE4">
        <w:rPr>
          <w:rFonts w:ascii="Arial" w:hAnsi="Arial" w:cs="B Lotus" w:hint="cs"/>
          <w:sz w:val="28"/>
          <w:szCs w:val="28"/>
          <w:rtl/>
          <w:lang w:bidi="fa-IR"/>
        </w:rPr>
        <w:t>»</w:t>
      </w:r>
      <w:r w:rsidRPr="009B61C0">
        <w:rPr>
          <w:rFonts w:ascii="Arial" w:hAnsi="Arial" w:cs="B Lotus"/>
          <w:sz w:val="28"/>
          <w:szCs w:val="28"/>
          <w:rtl/>
          <w:lang w:bidi="fa-IR"/>
        </w:rPr>
        <w:t xml:space="preserve"> از</w:t>
      </w:r>
      <w:r w:rsidR="00E41BE4">
        <w:rPr>
          <w:rFonts w:ascii="Arial" w:hAnsi="Arial" w:cs="B Lotus" w:hint="cs"/>
          <w:sz w:val="28"/>
          <w:szCs w:val="28"/>
          <w:rtl/>
          <w:lang w:bidi="fa-IR"/>
        </w:rPr>
        <w:t xml:space="preserve"> </w:t>
      </w:r>
      <w:r w:rsidRPr="009B61C0">
        <w:rPr>
          <w:rFonts w:ascii="Arial" w:hAnsi="Arial" w:cs="B Lotus"/>
          <w:sz w:val="28"/>
          <w:szCs w:val="28"/>
          <w:rtl/>
          <w:lang w:bidi="fa-IR"/>
        </w:rPr>
        <w:t>این</w:t>
      </w:r>
      <w:r w:rsidR="00E41BE4">
        <w:rPr>
          <w:rFonts w:ascii="Arial" w:hAnsi="Arial" w:cs="B Lotus" w:hint="cs"/>
          <w:sz w:val="28"/>
          <w:szCs w:val="28"/>
          <w:rtl/>
          <w:lang w:bidi="fa-IR"/>
        </w:rPr>
        <w:softHyphen/>
      </w:r>
      <w:r w:rsidRPr="009B61C0">
        <w:rPr>
          <w:rFonts w:ascii="Arial" w:hAnsi="Arial" w:cs="B Lotus"/>
          <w:sz w:val="28"/>
          <w:szCs w:val="28"/>
          <w:rtl/>
          <w:lang w:bidi="fa-IR"/>
        </w:rPr>
        <w:t>رو تارک نماز در عموم آیه داخل</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از این جهت که جزو کسانی است که الله متعال او را</w:t>
      </w:r>
      <w:r w:rsidR="00EE6E51">
        <w:rPr>
          <w:rFonts w:ascii="Arial" w:hAnsi="Arial" w:cs="B Lotus"/>
          <w:sz w:val="28"/>
          <w:szCs w:val="28"/>
          <w:rtl/>
          <w:lang w:bidi="fa-IR"/>
        </w:rPr>
        <w:t xml:space="preserve"> نمی‌</w:t>
      </w:r>
      <w:r w:rsidRPr="009B61C0">
        <w:rPr>
          <w:rFonts w:ascii="Arial" w:hAnsi="Arial" w:cs="B Lotus"/>
          <w:sz w:val="28"/>
          <w:szCs w:val="28"/>
          <w:rtl/>
          <w:lang w:bidi="fa-IR"/>
        </w:rPr>
        <w:t xml:space="preserve">بخشد، </w:t>
      </w:r>
      <w:r w:rsidR="00E41BE4">
        <w:rPr>
          <w:rFonts w:ascii="Arial" w:hAnsi="Arial" w:cs="B Lotus" w:hint="cs"/>
          <w:sz w:val="28"/>
          <w:szCs w:val="28"/>
          <w:rtl/>
          <w:lang w:bidi="fa-IR"/>
        </w:rPr>
        <w:t>چون</w:t>
      </w:r>
      <w:r w:rsidRPr="009B61C0">
        <w:rPr>
          <w:rFonts w:ascii="Arial" w:hAnsi="Arial" w:cs="B Lotus"/>
          <w:sz w:val="28"/>
          <w:szCs w:val="28"/>
          <w:rtl/>
          <w:lang w:bidi="fa-IR"/>
        </w:rPr>
        <w:t xml:space="preserve"> وی به نص حدیث مشرک</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و با این حدیث جزو ابتدای آیه</w:t>
      </w:r>
      <w:r w:rsidR="00B26915">
        <w:rPr>
          <w:rFonts w:ascii="Arial" w:hAnsi="Arial" w:cs="B Lotus" w:hint="cs"/>
          <w:sz w:val="28"/>
          <w:szCs w:val="28"/>
          <w:rtl/>
          <w:lang w:bidi="fa-IR"/>
        </w:rPr>
        <w:t xml:space="preserve"> </w:t>
      </w:r>
      <w:r w:rsidR="00A8208E">
        <w:rPr>
          <w:rFonts w:ascii="Traditional Arabic" w:hAnsi="Traditional Arabic" w:cs="Traditional Arabic"/>
          <w:sz w:val="28"/>
          <w:szCs w:val="28"/>
          <w:rtl/>
          <w:lang w:bidi="fa-IR"/>
        </w:rPr>
        <w:t>﴿</w:t>
      </w:r>
      <w:r w:rsidR="00A8208E">
        <w:rPr>
          <w:rFonts w:ascii="KFGQPC Uthmanic Script HAFS" w:hAnsi="KFGQPC Uthmanic Script HAFS" w:cs="KFGQPC Uthmanic Script HAFS"/>
          <w:sz w:val="28"/>
          <w:szCs w:val="28"/>
          <w:rtl/>
          <w:lang w:bidi="fa-IR"/>
        </w:rPr>
        <w:t xml:space="preserve">إِنَّ </w:t>
      </w:r>
      <w:r w:rsidR="00A8208E">
        <w:rPr>
          <w:rFonts w:ascii="KFGQPC Uthmanic Script HAFS" w:hAnsi="KFGQPC Uthmanic Script HAFS" w:cs="KFGQPC Uthmanic Script HAFS" w:hint="cs"/>
          <w:sz w:val="28"/>
          <w:szCs w:val="28"/>
          <w:rtl/>
          <w:lang w:bidi="fa-IR"/>
        </w:rPr>
        <w:t>ٱ</w:t>
      </w:r>
      <w:r w:rsidR="00A8208E">
        <w:rPr>
          <w:rFonts w:ascii="KFGQPC Uthmanic Script HAFS" w:hAnsi="KFGQPC Uthmanic Script HAFS" w:cs="KFGQPC Uthmanic Script HAFS" w:hint="eastAsia"/>
          <w:sz w:val="28"/>
          <w:szCs w:val="28"/>
          <w:rtl/>
          <w:lang w:bidi="fa-IR"/>
        </w:rPr>
        <w:t>للَّهَ</w:t>
      </w:r>
      <w:r w:rsidR="00A8208E">
        <w:rPr>
          <w:rFonts w:ascii="KFGQPC Uthmanic Script HAFS" w:hAnsi="KFGQPC Uthmanic Script HAFS" w:cs="KFGQPC Uthmanic Script HAFS"/>
          <w:sz w:val="28"/>
          <w:szCs w:val="28"/>
          <w:rtl/>
          <w:lang w:bidi="fa-IR"/>
        </w:rPr>
        <w:t xml:space="preserve"> لَا يَغۡفِرُ أَن يُشۡرَكَ بِهِ</w:t>
      </w:r>
      <w:r w:rsidR="00A8208E">
        <w:rPr>
          <w:rFonts w:ascii="KFGQPC Uthmanic Script HAFS" w:hAnsi="KFGQPC Uthmanic Script HAFS" w:cs="KFGQPC Uthmanic Script HAFS" w:hint="cs"/>
          <w:sz w:val="28"/>
          <w:szCs w:val="28"/>
          <w:rtl/>
          <w:lang w:bidi="fa-IR"/>
        </w:rPr>
        <w:t>ۦ</w:t>
      </w:r>
      <w:r w:rsidR="00B26915">
        <w:rPr>
          <w:rFonts w:ascii="Traditional Arabic" w:hAnsi="Traditional Arabic" w:cs="Traditional Arabic"/>
          <w:sz w:val="28"/>
          <w:szCs w:val="28"/>
          <w:rtl/>
          <w:lang w:bidi="fa-IR"/>
        </w:rPr>
        <w:t>﴾</w:t>
      </w:r>
      <w:r w:rsidRPr="009B61C0">
        <w:rPr>
          <w:rFonts w:ascii="Arial" w:hAnsi="Arial" w:cs="B Lotus"/>
          <w:sz w:val="28"/>
          <w:szCs w:val="28"/>
          <w:rtl/>
          <w:lang w:bidi="fa-IR"/>
        </w:rPr>
        <w:t xml:space="preserve"> قرار</w:t>
      </w:r>
      <w:r w:rsidR="00EE6E51">
        <w:rPr>
          <w:rFonts w:ascii="Arial" w:hAnsi="Arial" w:cs="B Lotus"/>
          <w:sz w:val="28"/>
          <w:szCs w:val="28"/>
          <w:rtl/>
          <w:lang w:bidi="fa-IR"/>
        </w:rPr>
        <w:t xml:space="preserve"> می‌</w:t>
      </w:r>
      <w:r w:rsidRPr="009B61C0">
        <w:rPr>
          <w:rFonts w:ascii="Arial" w:hAnsi="Arial" w:cs="B Lotus"/>
          <w:sz w:val="28"/>
          <w:szCs w:val="28"/>
          <w:rtl/>
          <w:lang w:bidi="fa-IR"/>
        </w:rPr>
        <w:t>گیرد نه جزء دوم آیه.</w:t>
      </w:r>
    </w:p>
    <w:p w:rsidR="000857FF" w:rsidRPr="00B75098" w:rsidRDefault="000857FF" w:rsidP="00E41BE4">
      <w:pPr>
        <w:pStyle w:val="ListParagraph"/>
        <w:widowControl w:val="0"/>
        <w:numPr>
          <w:ilvl w:val="0"/>
          <w:numId w:val="4"/>
        </w:numPr>
        <w:autoSpaceDE w:val="0"/>
        <w:autoSpaceDN w:val="0"/>
        <w:bidi/>
        <w:adjustRightInd w:val="0"/>
        <w:spacing w:after="0" w:line="240" w:lineRule="auto"/>
        <w:jc w:val="both"/>
        <w:rPr>
          <w:rFonts w:ascii="Arial" w:hAnsi="Arial" w:cs="B Lotus"/>
          <w:sz w:val="28"/>
          <w:szCs w:val="28"/>
          <w:rtl/>
          <w:lang w:bidi="fa-IR"/>
        </w:rPr>
      </w:pPr>
      <w:r w:rsidRPr="00B75098">
        <w:rPr>
          <w:rFonts w:ascii="Arial" w:hAnsi="Arial" w:cs="B Lotus"/>
          <w:sz w:val="28"/>
          <w:szCs w:val="28"/>
          <w:rtl/>
          <w:lang w:bidi="fa-IR"/>
        </w:rPr>
        <w:t>حمل احادیثی که بر</w:t>
      </w:r>
      <w:r w:rsidR="00E41BE4">
        <w:rPr>
          <w:rFonts w:ascii="Arial" w:hAnsi="Arial" w:cs="B Lotus" w:hint="cs"/>
          <w:sz w:val="28"/>
          <w:szCs w:val="28"/>
          <w:rtl/>
          <w:lang w:bidi="fa-IR"/>
        </w:rPr>
        <w:t xml:space="preserve"> </w:t>
      </w:r>
      <w:r w:rsidRPr="00B75098">
        <w:rPr>
          <w:rFonts w:ascii="Arial" w:hAnsi="Arial" w:cs="B Lotus"/>
          <w:sz w:val="28"/>
          <w:szCs w:val="28"/>
          <w:rtl/>
          <w:lang w:bidi="fa-IR"/>
        </w:rPr>
        <w:t>کفر تارک نماز تصریح دارد بر</w:t>
      </w:r>
      <w:r w:rsidR="00E41BE4">
        <w:rPr>
          <w:rFonts w:ascii="Arial" w:hAnsi="Arial" w:cs="B Lotus" w:hint="cs"/>
          <w:sz w:val="28"/>
          <w:szCs w:val="28"/>
          <w:rtl/>
          <w:lang w:bidi="fa-IR"/>
        </w:rPr>
        <w:t xml:space="preserve"> </w:t>
      </w:r>
      <w:r w:rsidRPr="00B75098">
        <w:rPr>
          <w:rFonts w:ascii="Arial" w:hAnsi="Arial" w:cs="B Lotus"/>
          <w:sz w:val="28"/>
          <w:szCs w:val="28"/>
          <w:rtl/>
          <w:lang w:bidi="fa-IR"/>
        </w:rPr>
        <w:t>اینکه این نوع از کفر، کفر اصغر</w:t>
      </w:r>
      <w:r w:rsidR="00E41BE4">
        <w:rPr>
          <w:rFonts w:ascii="Arial" w:hAnsi="Arial" w:cs="B Lotus" w:hint="cs"/>
          <w:sz w:val="28"/>
          <w:szCs w:val="28"/>
          <w:rtl/>
          <w:lang w:bidi="fa-IR"/>
        </w:rPr>
        <w:t xml:space="preserve"> </w:t>
      </w:r>
      <w:r w:rsidR="00E41BE4">
        <w:rPr>
          <w:rFonts w:ascii="Arial" w:hAnsi="Arial" w:cs="B Lotus"/>
          <w:sz w:val="28"/>
          <w:szCs w:val="28"/>
          <w:rtl/>
          <w:lang w:bidi="fa-IR"/>
        </w:rPr>
        <w:t>می</w:t>
      </w:r>
      <w:r w:rsidR="00E41BE4">
        <w:rPr>
          <w:rFonts w:ascii="Arial" w:hAnsi="Arial" w:cs="B Lotus" w:hint="cs"/>
          <w:sz w:val="28"/>
          <w:szCs w:val="28"/>
          <w:rtl/>
          <w:lang w:bidi="fa-IR"/>
        </w:rPr>
        <w:softHyphen/>
      </w:r>
      <w:r w:rsidRPr="00B75098">
        <w:rPr>
          <w:rFonts w:ascii="Arial" w:hAnsi="Arial" w:cs="B Lotus"/>
          <w:sz w:val="28"/>
          <w:szCs w:val="28"/>
          <w:rtl/>
          <w:lang w:bidi="fa-IR"/>
        </w:rPr>
        <w:t>باشد نه کفر اکبر</w:t>
      </w:r>
      <w:r w:rsidR="00E41BE4">
        <w:rPr>
          <w:rFonts w:ascii="Arial" w:hAnsi="Arial" w:cs="B Lotus" w:hint="cs"/>
          <w:sz w:val="28"/>
          <w:szCs w:val="28"/>
          <w:rtl/>
          <w:lang w:bidi="fa-IR"/>
        </w:rPr>
        <w:t>ی</w:t>
      </w:r>
      <w:r w:rsidRPr="00B75098">
        <w:rPr>
          <w:rFonts w:ascii="Arial" w:hAnsi="Arial" w:cs="B Lotus"/>
          <w:sz w:val="28"/>
          <w:szCs w:val="28"/>
          <w:rtl/>
          <w:lang w:bidi="fa-IR"/>
        </w:rPr>
        <w:t xml:space="preserve"> که انسان را به طور کلی از دین خارج</w:t>
      </w:r>
      <w:r w:rsidR="00EE6E51" w:rsidRPr="00B75098">
        <w:rPr>
          <w:rFonts w:ascii="Arial" w:hAnsi="Arial" w:cs="B Lotus"/>
          <w:sz w:val="28"/>
          <w:szCs w:val="28"/>
          <w:rtl/>
          <w:lang w:bidi="fa-IR"/>
        </w:rPr>
        <w:t xml:space="preserve"> می‌</w:t>
      </w:r>
      <w:r w:rsidRPr="00B75098">
        <w:rPr>
          <w:rFonts w:ascii="Arial" w:hAnsi="Arial" w:cs="B Lotus"/>
          <w:sz w:val="28"/>
          <w:szCs w:val="28"/>
          <w:rtl/>
          <w:lang w:bidi="fa-IR"/>
        </w:rPr>
        <w:t>گرداند</w:t>
      </w:r>
      <w:r w:rsidR="00BD1C90">
        <w:rPr>
          <w:rFonts w:ascii="Arial" w:hAnsi="Arial" w:cs="B Lotus" w:hint="cs"/>
          <w:sz w:val="28"/>
          <w:szCs w:val="28"/>
          <w:vertAlign w:val="superscript"/>
          <w:rtl/>
          <w:lang w:bidi="fa-IR"/>
        </w:rPr>
        <w:t>(</w:t>
      </w:r>
      <w:r w:rsidR="00AD4E2B" w:rsidRPr="00A10D82">
        <w:rPr>
          <w:rStyle w:val="FootnoteReference"/>
          <w:rFonts w:ascii="Arial" w:hAnsi="Arial" w:cs="B Lotus"/>
          <w:sz w:val="28"/>
          <w:szCs w:val="28"/>
          <w:rtl/>
          <w:lang w:bidi="fa-IR"/>
        </w:rPr>
        <w:footnoteReference w:id="90"/>
      </w:r>
      <w:r w:rsidR="00AD4E2B" w:rsidRPr="00A10D82">
        <w:rPr>
          <w:rFonts w:ascii="Arial" w:hAnsi="Arial" w:cs="B Lotus" w:hint="cs"/>
          <w:sz w:val="28"/>
          <w:szCs w:val="28"/>
          <w:vertAlign w:val="superscript"/>
          <w:rtl/>
          <w:lang w:bidi="fa-IR"/>
        </w:rPr>
        <w:t>)</w:t>
      </w:r>
      <w:r w:rsidRPr="00B75098">
        <w:rPr>
          <w:rFonts w:ascii="Arial" w:hAnsi="Arial" w:cs="B Lotus"/>
          <w:sz w:val="28"/>
          <w:szCs w:val="28"/>
          <w:rtl/>
          <w:lang w:bidi="fa-IR"/>
        </w:rPr>
        <w:t>:</w:t>
      </w:r>
    </w:p>
    <w:p w:rsidR="000857FF" w:rsidRPr="009B61C0" w:rsidRDefault="000857FF" w:rsidP="00CE42B4">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از این</w:t>
      </w:r>
      <w:r w:rsidR="00E41BE4">
        <w:rPr>
          <w:rFonts w:ascii="Arial" w:hAnsi="Arial" w:cs="B Lotus" w:hint="cs"/>
          <w:sz w:val="28"/>
          <w:szCs w:val="28"/>
          <w:rtl/>
          <w:lang w:bidi="fa-IR"/>
        </w:rPr>
        <w:softHyphen/>
      </w:r>
      <w:r w:rsidRPr="009B61C0">
        <w:rPr>
          <w:rFonts w:ascii="Arial" w:hAnsi="Arial" w:cs="B Lotus"/>
          <w:sz w:val="28"/>
          <w:szCs w:val="28"/>
          <w:rtl/>
          <w:lang w:bidi="fa-IR"/>
        </w:rPr>
        <w:t>رو گفته</w:t>
      </w:r>
      <w:r w:rsidR="00A623E8">
        <w:rPr>
          <w:rFonts w:ascii="Arial" w:hAnsi="Arial" w:cs="B Lotus"/>
          <w:sz w:val="28"/>
          <w:szCs w:val="28"/>
          <w:rtl/>
          <w:lang w:bidi="fa-IR"/>
        </w:rPr>
        <w:t>‌اند:</w:t>
      </w:r>
      <w:r w:rsidRPr="009B61C0">
        <w:rPr>
          <w:rFonts w:ascii="Arial" w:hAnsi="Arial" w:cs="B Lotus"/>
          <w:sz w:val="28"/>
          <w:szCs w:val="28"/>
          <w:rtl/>
          <w:lang w:bidi="fa-IR"/>
        </w:rPr>
        <w:t xml:space="preserve"> همانطور که کفر را در بسیاری از نصوص</w:t>
      </w:r>
      <w:r w:rsidR="00A0549D" w:rsidRPr="009B61C0">
        <w:rPr>
          <w:rFonts w:ascii="Arial" w:hAnsi="Arial" w:cs="B Lotus" w:hint="cs"/>
          <w:sz w:val="28"/>
          <w:szCs w:val="28"/>
          <w:rtl/>
          <w:lang w:bidi="fa-IR"/>
        </w:rPr>
        <w:t>،</w:t>
      </w:r>
      <w:r w:rsidRPr="009B61C0">
        <w:rPr>
          <w:rFonts w:ascii="Arial" w:hAnsi="Arial" w:cs="B Lotus"/>
          <w:sz w:val="28"/>
          <w:szCs w:val="28"/>
          <w:rtl/>
          <w:lang w:bidi="fa-IR"/>
        </w:rPr>
        <w:t xml:space="preserve"> به کفری که انسان را از دین خارج</w:t>
      </w:r>
      <w:r w:rsidR="00EE6E51">
        <w:rPr>
          <w:rFonts w:ascii="Arial" w:hAnsi="Arial" w:cs="B Lotus"/>
          <w:sz w:val="28"/>
          <w:szCs w:val="28"/>
          <w:rtl/>
          <w:lang w:bidi="fa-IR"/>
        </w:rPr>
        <w:t xml:space="preserve"> نمی‌</w:t>
      </w:r>
      <w:r w:rsidRPr="009B61C0">
        <w:rPr>
          <w:rFonts w:ascii="Arial" w:hAnsi="Arial" w:cs="B Lotus"/>
          <w:sz w:val="28"/>
          <w:szCs w:val="28"/>
          <w:rtl/>
          <w:lang w:bidi="fa-IR"/>
        </w:rPr>
        <w:t>کند، حمل</w:t>
      </w:r>
      <w:r w:rsidR="00EE6E51">
        <w:rPr>
          <w:rFonts w:ascii="Arial" w:hAnsi="Arial" w:cs="B Lotus"/>
          <w:sz w:val="28"/>
          <w:szCs w:val="28"/>
          <w:rtl/>
          <w:lang w:bidi="fa-IR"/>
        </w:rPr>
        <w:t xml:space="preserve"> می‌</w:t>
      </w:r>
      <w:r w:rsidRPr="009B61C0">
        <w:rPr>
          <w:rFonts w:ascii="Arial" w:hAnsi="Arial" w:cs="B Lotus"/>
          <w:sz w:val="28"/>
          <w:szCs w:val="28"/>
          <w:rtl/>
          <w:lang w:bidi="fa-IR"/>
        </w:rPr>
        <w:t>کنیم، کفری که در این احادیث به کار رفته را نیز بر کفر اصغر حمل</w:t>
      </w:r>
      <w:r w:rsidR="00EE6E51">
        <w:rPr>
          <w:rFonts w:ascii="Arial" w:hAnsi="Arial" w:cs="B Lotus"/>
          <w:sz w:val="28"/>
          <w:szCs w:val="28"/>
          <w:rtl/>
          <w:lang w:bidi="fa-IR"/>
        </w:rPr>
        <w:t xml:space="preserve"> می‌</w:t>
      </w:r>
      <w:r w:rsidRPr="009B61C0">
        <w:rPr>
          <w:rFonts w:ascii="Arial" w:hAnsi="Arial" w:cs="B Lotus"/>
          <w:sz w:val="28"/>
          <w:szCs w:val="28"/>
          <w:rtl/>
          <w:lang w:bidi="fa-IR"/>
        </w:rPr>
        <w:t>کنیم. مانند احادیث</w:t>
      </w:r>
      <w:r w:rsidR="00CE42B4">
        <w:rPr>
          <w:rFonts w:ascii="Arial" w:hAnsi="Arial" w:cs="B Lotus"/>
          <w:sz w:val="28"/>
          <w:szCs w:val="28"/>
          <w:rtl/>
          <w:lang w:bidi="fa-IR"/>
        </w:rPr>
        <w:t xml:space="preserve"> </w:t>
      </w:r>
      <w:r w:rsidR="00C91A99" w:rsidRPr="00C91A99">
        <w:rPr>
          <w:rStyle w:val="Char0"/>
          <w:rtl/>
        </w:rPr>
        <w:t>«</w:t>
      </w:r>
      <w:r w:rsidRPr="00B75098">
        <w:rPr>
          <w:rStyle w:val="Char0"/>
          <w:rtl/>
        </w:rPr>
        <w:t>سِبَابُ المُسْلِمِ فُسُوقٌ، وَقِتَالُهُ كُفْرٌ</w:t>
      </w:r>
      <w:r w:rsidR="00C91A99" w:rsidRPr="00C91A99">
        <w:rPr>
          <w:rStyle w:val="Char0"/>
          <w:rFonts w:hint="cs"/>
          <w:rtl/>
        </w:rPr>
        <w:t>»</w:t>
      </w:r>
      <w:r w:rsidR="00BD1C90">
        <w:rPr>
          <w:rFonts w:ascii="Arial" w:hAnsi="Arial" w:cs="B Lotus" w:hint="cs"/>
          <w:sz w:val="28"/>
          <w:szCs w:val="28"/>
          <w:vertAlign w:val="superscript"/>
          <w:rtl/>
          <w:lang w:bidi="fa-IR"/>
        </w:rPr>
        <w:t>(</w:t>
      </w:r>
      <w:r w:rsidR="00AD4E2B" w:rsidRPr="00A10D82">
        <w:rPr>
          <w:rStyle w:val="FootnoteReference"/>
          <w:rFonts w:ascii="Arial" w:hAnsi="Arial" w:cs="B Lotus"/>
          <w:sz w:val="28"/>
          <w:szCs w:val="28"/>
          <w:rtl/>
          <w:lang w:bidi="fa-IR"/>
        </w:rPr>
        <w:footnoteReference w:id="91"/>
      </w:r>
      <w:r w:rsidR="00AD4E2B" w:rsidRPr="00A10D82">
        <w:rPr>
          <w:rFonts w:ascii="Arial" w:hAnsi="Arial" w:cs="B Lotus" w:hint="cs"/>
          <w:sz w:val="28"/>
          <w:szCs w:val="28"/>
          <w:vertAlign w:val="superscript"/>
          <w:rtl/>
          <w:lang w:bidi="fa-IR"/>
        </w:rPr>
        <w:t>)</w:t>
      </w:r>
      <w:r w:rsidRPr="009B61C0">
        <w:rPr>
          <w:rFonts w:ascii="Arial" w:hAnsi="Arial" w:cs="B Lotus"/>
          <w:sz w:val="28"/>
          <w:szCs w:val="28"/>
          <w:rtl/>
          <w:lang w:bidi="fa-IR"/>
        </w:rPr>
        <w:t xml:space="preserve"> </w:t>
      </w:r>
      <w:r w:rsidR="00E41BE4">
        <w:rPr>
          <w:rFonts w:ascii="Arial" w:hAnsi="Arial" w:cs="B Lotus" w:hint="cs"/>
          <w:sz w:val="28"/>
          <w:szCs w:val="28"/>
          <w:rtl/>
          <w:lang w:bidi="fa-IR"/>
        </w:rPr>
        <w:t>«</w:t>
      </w:r>
      <w:r w:rsidRPr="009B61C0">
        <w:rPr>
          <w:rFonts w:ascii="Arial" w:hAnsi="Arial" w:cs="B Lotus"/>
          <w:sz w:val="28"/>
          <w:szCs w:val="28"/>
          <w:rtl/>
          <w:lang w:bidi="fa-IR"/>
        </w:rPr>
        <w:t>دشنام دادن مسلمان، فسق و</w:t>
      </w:r>
      <w:r w:rsidR="00E41BE4">
        <w:rPr>
          <w:rFonts w:ascii="Arial" w:hAnsi="Arial" w:cs="B Lotus" w:hint="cs"/>
          <w:sz w:val="28"/>
          <w:szCs w:val="28"/>
          <w:rtl/>
          <w:lang w:bidi="fa-IR"/>
        </w:rPr>
        <w:t xml:space="preserve"> </w:t>
      </w:r>
      <w:r w:rsidRPr="009B61C0">
        <w:rPr>
          <w:rFonts w:ascii="Arial" w:hAnsi="Arial" w:cs="B Lotus"/>
          <w:sz w:val="28"/>
          <w:szCs w:val="28"/>
          <w:rtl/>
          <w:lang w:bidi="fa-IR"/>
        </w:rPr>
        <w:t>جنگ با او کفر</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w:t>
      </w:r>
      <w:r w:rsidR="00E41BE4">
        <w:rPr>
          <w:rFonts w:ascii="Arial" w:hAnsi="Arial" w:cs="B Lotus" w:hint="cs"/>
          <w:sz w:val="28"/>
          <w:szCs w:val="28"/>
          <w:rtl/>
          <w:lang w:bidi="fa-IR"/>
        </w:rPr>
        <w:t>»</w:t>
      </w:r>
      <w:r w:rsidRPr="009B61C0">
        <w:rPr>
          <w:rFonts w:ascii="Arial" w:hAnsi="Arial" w:cs="B Lotus"/>
          <w:sz w:val="28"/>
          <w:szCs w:val="28"/>
          <w:rtl/>
          <w:lang w:bidi="fa-IR"/>
        </w:rPr>
        <w:t xml:space="preserve"> یا حدیث</w:t>
      </w:r>
      <w:r w:rsidR="00CE42B4">
        <w:rPr>
          <w:rFonts w:ascii="Arial" w:hAnsi="Arial" w:cs="B Lotus"/>
          <w:sz w:val="28"/>
          <w:szCs w:val="28"/>
          <w:rtl/>
          <w:lang w:bidi="fa-IR"/>
        </w:rPr>
        <w:t xml:space="preserve"> </w:t>
      </w:r>
      <w:r w:rsidR="00C91A99" w:rsidRPr="00C91A99">
        <w:rPr>
          <w:rStyle w:val="Char0"/>
          <w:rtl/>
        </w:rPr>
        <w:t>«</w:t>
      </w:r>
      <w:r w:rsidRPr="00B75098">
        <w:rPr>
          <w:rStyle w:val="Char0"/>
          <w:rtl/>
        </w:rPr>
        <w:t>اثْنَتَانِ فِي النَّاسِ هُمَا بِهِمْ كُفْرٌ: الطَّعْنُ فِي النَّسَبِ وَالنِّيَاحَةُ عَلَى الْمَيِّتِ</w:t>
      </w:r>
      <w:r w:rsidR="00C91A99" w:rsidRPr="00C91A99">
        <w:rPr>
          <w:rStyle w:val="Char0"/>
          <w:rFonts w:hint="cs"/>
          <w:rtl/>
        </w:rPr>
        <w:t>»</w:t>
      </w:r>
      <w:r w:rsidR="00BD1C90">
        <w:rPr>
          <w:rFonts w:ascii="Arial" w:hAnsi="Arial" w:cs="B Lotus" w:hint="cs"/>
          <w:sz w:val="28"/>
          <w:szCs w:val="28"/>
          <w:vertAlign w:val="superscript"/>
          <w:rtl/>
          <w:lang w:bidi="fa-IR"/>
        </w:rPr>
        <w:t>(</w:t>
      </w:r>
      <w:r w:rsidR="00AD4E2B" w:rsidRPr="00A10D82">
        <w:rPr>
          <w:rStyle w:val="FootnoteReference"/>
          <w:rFonts w:ascii="Arial" w:hAnsi="Arial" w:cs="B Lotus"/>
          <w:sz w:val="28"/>
          <w:szCs w:val="28"/>
          <w:rtl/>
          <w:lang w:bidi="fa-IR"/>
        </w:rPr>
        <w:footnoteReference w:id="92"/>
      </w:r>
      <w:r w:rsidR="00AD4E2B" w:rsidRPr="00A10D82">
        <w:rPr>
          <w:rFonts w:ascii="Arial" w:hAnsi="Arial" w:cs="B Lotus" w:hint="cs"/>
          <w:sz w:val="28"/>
          <w:szCs w:val="28"/>
          <w:vertAlign w:val="superscript"/>
          <w:rtl/>
          <w:lang w:bidi="fa-IR"/>
        </w:rPr>
        <w:t>)</w:t>
      </w:r>
      <w:r w:rsidRPr="009B61C0">
        <w:rPr>
          <w:rFonts w:ascii="Arial" w:hAnsi="Arial" w:cs="B Lotus"/>
          <w:sz w:val="28"/>
          <w:szCs w:val="28"/>
          <w:rtl/>
          <w:lang w:bidi="fa-IR"/>
        </w:rPr>
        <w:t xml:space="preserve"> </w:t>
      </w:r>
      <w:r w:rsidR="00E41BE4">
        <w:rPr>
          <w:rFonts w:ascii="Arial" w:hAnsi="Arial" w:cs="B Lotus" w:hint="cs"/>
          <w:sz w:val="28"/>
          <w:szCs w:val="28"/>
          <w:rtl/>
          <w:lang w:bidi="fa-IR"/>
        </w:rPr>
        <w:t>«</w:t>
      </w:r>
      <w:r w:rsidRPr="009B61C0">
        <w:rPr>
          <w:rFonts w:ascii="Arial" w:hAnsi="Arial" w:cs="B Lotus"/>
          <w:sz w:val="28"/>
          <w:szCs w:val="28"/>
          <w:rtl/>
          <w:lang w:bidi="fa-IR"/>
        </w:rPr>
        <w:t>دو عادت در بين مردم وجود دارد كه كفر محسوب</w:t>
      </w:r>
      <w:r w:rsidR="00A623E8">
        <w:rPr>
          <w:rFonts w:ascii="Arial" w:hAnsi="Arial" w:cs="B Lotus"/>
          <w:sz w:val="28"/>
          <w:szCs w:val="28"/>
          <w:rtl/>
          <w:lang w:bidi="fa-IR"/>
        </w:rPr>
        <w:t xml:space="preserve"> </w:t>
      </w:r>
      <w:r w:rsidR="00A623E8">
        <w:rPr>
          <w:rFonts w:ascii="Arial" w:hAnsi="Arial" w:cs="B Lotus"/>
          <w:sz w:val="28"/>
          <w:szCs w:val="28"/>
          <w:rtl/>
          <w:lang w:bidi="fa-IR"/>
        </w:rPr>
        <w:lastRenderedPageBreak/>
        <w:t>مي‌</w:t>
      </w:r>
      <w:r w:rsidRPr="009B61C0">
        <w:rPr>
          <w:rFonts w:ascii="Arial" w:hAnsi="Arial" w:cs="B Lotus"/>
          <w:sz w:val="28"/>
          <w:szCs w:val="28"/>
          <w:rtl/>
          <w:lang w:bidi="fa-IR"/>
        </w:rPr>
        <w:t>شوند: يكي طعن در نژاد و ديگري گريه و زاري و نوحه خواني بر مرده.</w:t>
      </w:r>
      <w:r w:rsidR="00E41BE4">
        <w:rPr>
          <w:rFonts w:ascii="Arial" w:hAnsi="Arial" w:cs="B Lotus" w:hint="cs"/>
          <w:sz w:val="28"/>
          <w:szCs w:val="28"/>
          <w:rtl/>
          <w:lang w:bidi="fa-IR"/>
        </w:rPr>
        <w:t>»</w:t>
      </w:r>
      <w:r w:rsidRPr="009B61C0">
        <w:rPr>
          <w:rFonts w:ascii="Arial" w:hAnsi="Arial" w:cs="B Lotus"/>
          <w:sz w:val="28"/>
          <w:szCs w:val="28"/>
          <w:rtl/>
          <w:lang w:bidi="fa-IR"/>
        </w:rPr>
        <w:t xml:space="preserve"> </w:t>
      </w:r>
    </w:p>
    <w:p w:rsidR="000857FF" w:rsidRPr="009B61C0" w:rsidRDefault="000857FF" w:rsidP="00E41BE4">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و از این جمله احادیثی</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باشد که در آن لفظ </w:t>
      </w:r>
      <w:r w:rsidRPr="00B75098">
        <w:rPr>
          <w:rStyle w:val="Char"/>
          <w:rtl/>
        </w:rPr>
        <w:t>[ل</w:t>
      </w:r>
      <w:r w:rsidR="008A0EBF">
        <w:rPr>
          <w:rStyle w:val="Char"/>
          <w:rtl/>
        </w:rPr>
        <w:t>ي</w:t>
      </w:r>
      <w:r w:rsidRPr="00B75098">
        <w:rPr>
          <w:rStyle w:val="Char"/>
          <w:rtl/>
        </w:rPr>
        <w:t xml:space="preserve">س منا من فعل </w:t>
      </w:r>
      <w:r w:rsidR="008A0EBF">
        <w:rPr>
          <w:rStyle w:val="Char"/>
          <w:rtl/>
        </w:rPr>
        <w:t>ك</w:t>
      </w:r>
      <w:r w:rsidRPr="00B75098">
        <w:rPr>
          <w:rStyle w:val="Char"/>
          <w:rtl/>
        </w:rPr>
        <w:t>ذا...]</w:t>
      </w:r>
      <w:r w:rsidRPr="009B61C0">
        <w:rPr>
          <w:rFonts w:ascii="Arial" w:hAnsi="Arial" w:cs="B Lotus"/>
          <w:sz w:val="28"/>
          <w:szCs w:val="28"/>
          <w:rtl/>
          <w:lang w:bidi="fa-IR"/>
        </w:rPr>
        <w:t xml:space="preserve"> </w:t>
      </w:r>
      <w:r w:rsidR="00E41BE4">
        <w:rPr>
          <w:rFonts w:ascii="Arial" w:hAnsi="Arial" w:cs="B Lotus" w:hint="cs"/>
          <w:sz w:val="28"/>
          <w:szCs w:val="28"/>
          <w:rtl/>
          <w:lang w:bidi="fa-IR"/>
        </w:rPr>
        <w:t>«</w:t>
      </w:r>
      <w:r w:rsidRPr="009B61C0">
        <w:rPr>
          <w:rFonts w:ascii="Arial" w:hAnsi="Arial" w:cs="B Lotus"/>
          <w:sz w:val="28"/>
          <w:szCs w:val="28"/>
          <w:rtl/>
          <w:lang w:bidi="fa-IR"/>
        </w:rPr>
        <w:t>از ما نیست کسی که فلان کار را انجام دهد</w:t>
      </w:r>
      <w:r w:rsidR="00E41BE4">
        <w:rPr>
          <w:rFonts w:ascii="Arial" w:hAnsi="Arial" w:cs="B Lotus" w:hint="cs"/>
          <w:sz w:val="28"/>
          <w:szCs w:val="28"/>
          <w:rtl/>
          <w:lang w:bidi="fa-IR"/>
        </w:rPr>
        <w:t>»</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بنابراین کفری که در احادیث تارک نماز آمده است از این نوع کفر</w:t>
      </w:r>
      <w:r w:rsidR="00CE42B4">
        <w:rPr>
          <w:rFonts w:ascii="Arial" w:hAnsi="Arial" w:cs="B Lotus" w:hint="cs"/>
          <w:sz w:val="28"/>
          <w:szCs w:val="28"/>
          <w:rtl/>
          <w:lang w:bidi="fa-IR"/>
        </w:rPr>
        <w:t xml:space="preserve"> (</w:t>
      </w:r>
      <w:r w:rsidR="00A0549D" w:rsidRPr="009B61C0">
        <w:rPr>
          <w:rFonts w:ascii="Arial" w:hAnsi="Arial" w:cs="B Lotus" w:hint="cs"/>
          <w:sz w:val="28"/>
          <w:szCs w:val="28"/>
          <w:rtl/>
          <w:lang w:bidi="fa-IR"/>
        </w:rPr>
        <w:t>کفر اصغر)</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w:t>
      </w:r>
    </w:p>
    <w:p w:rsidR="000857FF" w:rsidRPr="00130CEA" w:rsidRDefault="000857FF" w:rsidP="00F42E99">
      <w:pPr>
        <w:widowControl w:val="0"/>
        <w:autoSpaceDE w:val="0"/>
        <w:autoSpaceDN w:val="0"/>
        <w:bidi/>
        <w:adjustRightInd w:val="0"/>
        <w:spacing w:after="0" w:line="240" w:lineRule="auto"/>
        <w:ind w:firstLine="284"/>
        <w:jc w:val="both"/>
        <w:rPr>
          <w:rFonts w:ascii="Arial" w:hAnsi="Arial" w:cs="B Lotus"/>
          <w:b/>
          <w:bCs/>
          <w:sz w:val="28"/>
          <w:szCs w:val="28"/>
          <w:rtl/>
          <w:lang w:bidi="fa-IR"/>
        </w:rPr>
      </w:pPr>
      <w:r w:rsidRPr="00130CEA">
        <w:rPr>
          <w:rFonts w:ascii="Arial" w:hAnsi="Arial" w:cs="B Lotus"/>
          <w:b/>
          <w:bCs/>
          <w:sz w:val="28"/>
          <w:szCs w:val="28"/>
          <w:rtl/>
          <w:lang w:bidi="fa-IR"/>
        </w:rPr>
        <w:t>پاسخ قائلین به کفر ترک کننده</w:t>
      </w:r>
      <w:r w:rsidR="00EE6E51" w:rsidRPr="00130CEA">
        <w:rPr>
          <w:rFonts w:ascii="Arial" w:hAnsi="Arial" w:cs="B Lotus"/>
          <w:b/>
          <w:bCs/>
          <w:sz w:val="28"/>
          <w:szCs w:val="28"/>
          <w:rtl/>
          <w:lang w:bidi="fa-IR"/>
        </w:rPr>
        <w:t xml:space="preserve">‌ی </w:t>
      </w:r>
      <w:r w:rsidRPr="00130CEA">
        <w:rPr>
          <w:rFonts w:ascii="Arial" w:hAnsi="Arial" w:cs="B Lotus"/>
          <w:b/>
          <w:bCs/>
          <w:sz w:val="28"/>
          <w:szCs w:val="28"/>
          <w:rtl/>
          <w:lang w:bidi="fa-IR"/>
        </w:rPr>
        <w:t>نماز:</w:t>
      </w:r>
    </w:p>
    <w:p w:rsidR="000857FF" w:rsidRPr="009B61C0" w:rsidRDefault="000857FF"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این</w:t>
      </w:r>
      <w:r w:rsidR="00A0549D" w:rsidRPr="009B61C0">
        <w:rPr>
          <w:rFonts w:ascii="Arial" w:hAnsi="Arial" w:cs="B Lotus"/>
          <w:sz w:val="28"/>
          <w:szCs w:val="28"/>
          <w:rtl/>
          <w:lang w:bidi="fa-IR"/>
        </w:rPr>
        <w:t xml:space="preserve"> استدلال در این مورد صحیح</w:t>
      </w:r>
      <w:r w:rsidR="00EE6E51">
        <w:rPr>
          <w:rFonts w:ascii="Arial" w:hAnsi="Arial" w:cs="B Lotus"/>
          <w:sz w:val="28"/>
          <w:szCs w:val="28"/>
          <w:rtl/>
          <w:lang w:bidi="fa-IR"/>
        </w:rPr>
        <w:t xml:space="preserve"> نمی‌</w:t>
      </w:r>
      <w:r w:rsidR="00A0549D" w:rsidRPr="009B61C0">
        <w:rPr>
          <w:rFonts w:ascii="Arial" w:hAnsi="Arial" w:cs="B Lotus"/>
          <w:sz w:val="28"/>
          <w:szCs w:val="28"/>
          <w:rtl/>
          <w:lang w:bidi="fa-IR"/>
        </w:rPr>
        <w:t>ب</w:t>
      </w:r>
      <w:r w:rsidRPr="009B61C0">
        <w:rPr>
          <w:rFonts w:ascii="Arial" w:hAnsi="Arial" w:cs="B Lotus"/>
          <w:sz w:val="28"/>
          <w:szCs w:val="28"/>
          <w:rtl/>
          <w:lang w:bidi="fa-IR"/>
        </w:rPr>
        <w:t xml:space="preserve">اشد، به چند دلیل: </w:t>
      </w:r>
    </w:p>
    <w:p w:rsidR="000857FF" w:rsidRPr="00B75098" w:rsidRDefault="000857FF" w:rsidP="00CE42B4">
      <w:pPr>
        <w:pStyle w:val="ListParagraph"/>
        <w:widowControl w:val="0"/>
        <w:numPr>
          <w:ilvl w:val="0"/>
          <w:numId w:val="5"/>
        </w:numPr>
        <w:autoSpaceDE w:val="0"/>
        <w:autoSpaceDN w:val="0"/>
        <w:bidi/>
        <w:adjustRightInd w:val="0"/>
        <w:spacing w:after="0" w:line="240" w:lineRule="auto"/>
        <w:jc w:val="both"/>
        <w:rPr>
          <w:rFonts w:ascii="Arial" w:hAnsi="Arial" w:cs="B Lotus"/>
          <w:sz w:val="28"/>
          <w:szCs w:val="28"/>
          <w:rtl/>
          <w:lang w:bidi="fa-IR"/>
        </w:rPr>
      </w:pPr>
      <w:r w:rsidRPr="00B75098">
        <w:rPr>
          <w:rFonts w:ascii="Arial" w:hAnsi="Arial" w:cs="B Lotus"/>
          <w:sz w:val="28"/>
          <w:szCs w:val="28"/>
          <w:rtl/>
          <w:lang w:bidi="fa-IR"/>
        </w:rPr>
        <w:t>رسول الله</w:t>
      </w:r>
      <w:r w:rsidR="001C0542" w:rsidRPr="001C0542">
        <w:rPr>
          <w:rFonts w:ascii="AGA Arabesque" w:hAnsi="AGA Arabesque" w:cs="CTraditional Arabic" w:hint="cs"/>
          <w:sz w:val="28"/>
          <w:szCs w:val="28"/>
          <w:lang w:bidi="fa-IR"/>
        </w:rPr>
        <w:t></w:t>
      </w:r>
      <w:r w:rsidRPr="00B75098">
        <w:rPr>
          <w:rFonts w:ascii="Arial" w:hAnsi="Arial" w:cs="B Lotus"/>
          <w:sz w:val="28"/>
          <w:szCs w:val="28"/>
          <w:rtl/>
          <w:lang w:bidi="fa-IR"/>
        </w:rPr>
        <w:t xml:space="preserve"> نماز را حد فاصل میان کفر و ایمان و مومنین و کفار قرار داده</w:t>
      </w:r>
      <w:r w:rsidR="00A623E8" w:rsidRPr="00B75098">
        <w:rPr>
          <w:rFonts w:ascii="Arial" w:hAnsi="Arial" w:cs="B Lotus"/>
          <w:sz w:val="28"/>
          <w:szCs w:val="28"/>
          <w:rtl/>
          <w:lang w:bidi="fa-IR"/>
        </w:rPr>
        <w:t>‌اند.</w:t>
      </w:r>
      <w:r w:rsidRPr="00B75098">
        <w:rPr>
          <w:rFonts w:ascii="Arial" w:hAnsi="Arial" w:cs="B Lotus"/>
          <w:sz w:val="28"/>
          <w:szCs w:val="28"/>
          <w:rtl/>
          <w:lang w:bidi="fa-IR"/>
        </w:rPr>
        <w:t xml:space="preserve"> و حد، محدود را متمایز</w:t>
      </w:r>
      <w:r w:rsidR="00EE6E51" w:rsidRPr="00B75098">
        <w:rPr>
          <w:rFonts w:ascii="Arial" w:hAnsi="Arial" w:cs="B Lotus"/>
          <w:sz w:val="28"/>
          <w:szCs w:val="28"/>
          <w:rtl/>
          <w:lang w:bidi="fa-IR"/>
        </w:rPr>
        <w:t xml:space="preserve"> می‌</w:t>
      </w:r>
      <w:r w:rsidRPr="00B75098">
        <w:rPr>
          <w:rFonts w:ascii="Arial" w:hAnsi="Arial" w:cs="B Lotus"/>
          <w:sz w:val="28"/>
          <w:szCs w:val="28"/>
          <w:rtl/>
          <w:lang w:bidi="fa-IR"/>
        </w:rPr>
        <w:t>سازد و از غیر خودش خارج</w:t>
      </w:r>
      <w:r w:rsidR="00EE6E51" w:rsidRPr="00B75098">
        <w:rPr>
          <w:rFonts w:ascii="Arial" w:hAnsi="Arial" w:cs="B Lotus"/>
          <w:sz w:val="28"/>
          <w:szCs w:val="28"/>
          <w:rtl/>
          <w:lang w:bidi="fa-IR"/>
        </w:rPr>
        <w:t xml:space="preserve"> می‌</w:t>
      </w:r>
      <w:r w:rsidRPr="00B75098">
        <w:rPr>
          <w:rFonts w:ascii="Arial" w:hAnsi="Arial" w:cs="B Lotus"/>
          <w:sz w:val="28"/>
          <w:szCs w:val="28"/>
          <w:rtl/>
          <w:lang w:bidi="fa-IR"/>
        </w:rPr>
        <w:t>کند. و دو چیزی که محدود شده</w:t>
      </w:r>
      <w:r w:rsidR="00CE42B4">
        <w:rPr>
          <w:rFonts w:ascii="Arial" w:hAnsi="Arial" w:cs="B Lotus" w:hint="cs"/>
          <w:sz w:val="28"/>
          <w:szCs w:val="28"/>
          <w:rtl/>
          <w:lang w:bidi="fa-IR"/>
        </w:rPr>
        <w:t>‌</w:t>
      </w:r>
      <w:r w:rsidRPr="00B75098">
        <w:rPr>
          <w:rFonts w:ascii="Arial" w:hAnsi="Arial" w:cs="B Lotus"/>
          <w:sz w:val="28"/>
          <w:szCs w:val="28"/>
          <w:rtl/>
          <w:lang w:bidi="fa-IR"/>
        </w:rPr>
        <w:t>اند</w:t>
      </w:r>
      <w:r w:rsidR="00CE42B4">
        <w:rPr>
          <w:rFonts w:ascii="Arial" w:hAnsi="Arial" w:cs="B Lotus" w:hint="cs"/>
          <w:sz w:val="28"/>
          <w:szCs w:val="28"/>
          <w:rtl/>
          <w:lang w:bidi="fa-IR"/>
        </w:rPr>
        <w:t xml:space="preserve"> (</w:t>
      </w:r>
      <w:r w:rsidRPr="00B75098">
        <w:rPr>
          <w:rFonts w:ascii="Arial" w:hAnsi="Arial" w:cs="B Lotus"/>
          <w:sz w:val="28"/>
          <w:szCs w:val="28"/>
          <w:rtl/>
          <w:lang w:bidi="fa-IR"/>
        </w:rPr>
        <w:t>کفر و ایمان) متغایر</w:t>
      </w:r>
      <w:r w:rsidR="00EE6E51" w:rsidRPr="00B75098">
        <w:rPr>
          <w:rFonts w:ascii="Arial" w:hAnsi="Arial" w:cs="B Lotus"/>
          <w:sz w:val="28"/>
          <w:szCs w:val="28"/>
          <w:rtl/>
          <w:lang w:bidi="fa-IR"/>
        </w:rPr>
        <w:t xml:space="preserve"> می‌</w:t>
      </w:r>
      <w:r w:rsidRPr="00B75098">
        <w:rPr>
          <w:rFonts w:ascii="Arial" w:hAnsi="Arial" w:cs="B Lotus"/>
          <w:sz w:val="28"/>
          <w:szCs w:val="28"/>
          <w:rtl/>
          <w:lang w:bidi="fa-IR"/>
        </w:rPr>
        <w:t>باشند به</w:t>
      </w:r>
      <w:r w:rsidR="00F64D59" w:rsidRPr="00B75098">
        <w:rPr>
          <w:rFonts w:ascii="Arial" w:hAnsi="Arial" w:cs="B Lotus"/>
          <w:sz w:val="28"/>
          <w:szCs w:val="28"/>
          <w:rtl/>
          <w:lang w:bidi="fa-IR"/>
        </w:rPr>
        <w:t xml:space="preserve"> گونه‌ای </w:t>
      </w:r>
      <w:r w:rsidRPr="00B75098">
        <w:rPr>
          <w:rFonts w:ascii="Arial" w:hAnsi="Arial" w:cs="B Lotus"/>
          <w:sz w:val="28"/>
          <w:szCs w:val="28"/>
          <w:rtl/>
          <w:lang w:bidi="fa-IR"/>
        </w:rPr>
        <w:t>که یکی در دیگری داخل</w:t>
      </w:r>
      <w:r w:rsidR="00EE6E51" w:rsidRPr="00B75098">
        <w:rPr>
          <w:rFonts w:ascii="Arial" w:hAnsi="Arial" w:cs="B Lotus"/>
          <w:sz w:val="28"/>
          <w:szCs w:val="28"/>
          <w:rtl/>
          <w:lang w:bidi="fa-IR"/>
        </w:rPr>
        <w:t xml:space="preserve"> نمی‌</w:t>
      </w:r>
      <w:r w:rsidRPr="00B75098">
        <w:rPr>
          <w:rFonts w:ascii="Arial" w:hAnsi="Arial" w:cs="B Lotus"/>
          <w:sz w:val="28"/>
          <w:szCs w:val="28"/>
          <w:rtl/>
          <w:lang w:bidi="fa-IR"/>
        </w:rPr>
        <w:t>شود.</w:t>
      </w:r>
    </w:p>
    <w:p w:rsidR="000857FF" w:rsidRPr="00B75098" w:rsidRDefault="000857FF" w:rsidP="00D623BC">
      <w:pPr>
        <w:pStyle w:val="ListParagraph"/>
        <w:widowControl w:val="0"/>
        <w:numPr>
          <w:ilvl w:val="0"/>
          <w:numId w:val="5"/>
        </w:numPr>
        <w:autoSpaceDE w:val="0"/>
        <w:autoSpaceDN w:val="0"/>
        <w:bidi/>
        <w:adjustRightInd w:val="0"/>
        <w:spacing w:after="0" w:line="240" w:lineRule="auto"/>
        <w:jc w:val="both"/>
        <w:rPr>
          <w:rFonts w:ascii="Arial" w:hAnsi="Arial" w:cs="B Lotus"/>
          <w:sz w:val="28"/>
          <w:szCs w:val="28"/>
          <w:rtl/>
          <w:lang w:bidi="fa-IR"/>
        </w:rPr>
      </w:pPr>
      <w:r w:rsidRPr="00B75098">
        <w:rPr>
          <w:rFonts w:ascii="Arial" w:hAnsi="Arial" w:cs="B Lotus"/>
          <w:sz w:val="28"/>
          <w:szCs w:val="28"/>
          <w:rtl/>
          <w:lang w:bidi="fa-IR"/>
        </w:rPr>
        <w:t>نماز رکنی از ارکان اسلام</w:t>
      </w:r>
      <w:r w:rsidR="00EE6E51" w:rsidRPr="00B75098">
        <w:rPr>
          <w:rFonts w:ascii="Arial" w:hAnsi="Arial" w:cs="B Lotus"/>
          <w:sz w:val="28"/>
          <w:szCs w:val="28"/>
          <w:rtl/>
          <w:lang w:bidi="fa-IR"/>
        </w:rPr>
        <w:t xml:space="preserve"> می‌</w:t>
      </w:r>
      <w:r w:rsidRPr="00B75098">
        <w:rPr>
          <w:rFonts w:ascii="Arial" w:hAnsi="Arial" w:cs="B Lotus"/>
          <w:sz w:val="28"/>
          <w:szCs w:val="28"/>
          <w:rtl/>
          <w:lang w:bidi="fa-IR"/>
        </w:rPr>
        <w:t>باشد، از این</w:t>
      </w:r>
      <w:r w:rsidR="00D623BC">
        <w:rPr>
          <w:rFonts w:ascii="Arial" w:hAnsi="Arial" w:cs="B Lotus" w:hint="cs"/>
          <w:sz w:val="28"/>
          <w:szCs w:val="28"/>
          <w:rtl/>
          <w:lang w:bidi="fa-IR"/>
        </w:rPr>
        <w:softHyphen/>
      </w:r>
      <w:r w:rsidRPr="00B75098">
        <w:rPr>
          <w:rFonts w:ascii="Arial" w:hAnsi="Arial" w:cs="B Lotus"/>
          <w:sz w:val="28"/>
          <w:szCs w:val="28"/>
          <w:rtl/>
          <w:lang w:bidi="fa-IR"/>
        </w:rPr>
        <w:t xml:space="preserve">رو تارک آن به کفری وصف شده که مقتضای آن خروج از دین است </w:t>
      </w:r>
      <w:r w:rsidR="00D623BC">
        <w:rPr>
          <w:rFonts w:ascii="Arial" w:hAnsi="Arial" w:cs="B Lotus" w:hint="cs"/>
          <w:sz w:val="28"/>
          <w:szCs w:val="28"/>
          <w:rtl/>
          <w:lang w:bidi="fa-IR"/>
        </w:rPr>
        <w:t>زیرا</w:t>
      </w:r>
      <w:r w:rsidRPr="00B75098">
        <w:rPr>
          <w:rFonts w:ascii="Arial" w:hAnsi="Arial" w:cs="B Lotus"/>
          <w:sz w:val="28"/>
          <w:szCs w:val="28"/>
          <w:rtl/>
          <w:lang w:bidi="fa-IR"/>
        </w:rPr>
        <w:t xml:space="preserve"> وی رکنی را نابود کرده و زیر پا گذاشته است. بر خلاف اطلاق کفر بر کسی که عملی از اعمال کفر</w:t>
      </w:r>
      <w:r w:rsidR="00A0549D" w:rsidRPr="00B75098">
        <w:rPr>
          <w:rFonts w:ascii="Arial" w:hAnsi="Arial" w:cs="B Lotus" w:hint="cs"/>
          <w:sz w:val="28"/>
          <w:szCs w:val="28"/>
          <w:rtl/>
          <w:lang w:bidi="fa-IR"/>
        </w:rPr>
        <w:t>ی</w:t>
      </w:r>
      <w:r w:rsidRPr="00B75098">
        <w:rPr>
          <w:rFonts w:ascii="Arial" w:hAnsi="Arial" w:cs="B Lotus"/>
          <w:sz w:val="28"/>
          <w:szCs w:val="28"/>
          <w:rtl/>
          <w:lang w:bidi="fa-IR"/>
        </w:rPr>
        <w:t xml:space="preserve"> را انجام داده است.</w:t>
      </w:r>
    </w:p>
    <w:p w:rsidR="000857FF" w:rsidRPr="00B75098" w:rsidRDefault="000857FF" w:rsidP="00D623BC">
      <w:pPr>
        <w:pStyle w:val="ListParagraph"/>
        <w:widowControl w:val="0"/>
        <w:numPr>
          <w:ilvl w:val="0"/>
          <w:numId w:val="5"/>
        </w:numPr>
        <w:autoSpaceDE w:val="0"/>
        <w:autoSpaceDN w:val="0"/>
        <w:bidi/>
        <w:adjustRightInd w:val="0"/>
        <w:spacing w:after="0" w:line="240" w:lineRule="auto"/>
        <w:jc w:val="both"/>
        <w:rPr>
          <w:rFonts w:ascii="Arial" w:hAnsi="Arial" w:cs="B Lotus"/>
          <w:sz w:val="28"/>
          <w:szCs w:val="28"/>
          <w:rtl/>
          <w:lang w:bidi="fa-IR"/>
        </w:rPr>
      </w:pPr>
      <w:r w:rsidRPr="00B75098">
        <w:rPr>
          <w:rFonts w:ascii="Arial" w:hAnsi="Arial" w:cs="B Lotus"/>
          <w:sz w:val="28"/>
          <w:szCs w:val="28"/>
          <w:rtl/>
          <w:lang w:bidi="fa-IR"/>
        </w:rPr>
        <w:t>در اینجا نصوص دیگری</w:t>
      </w:r>
      <w:r w:rsidR="00EE6E51" w:rsidRPr="00B75098">
        <w:rPr>
          <w:rFonts w:ascii="Arial" w:hAnsi="Arial" w:cs="B Lotus"/>
          <w:sz w:val="28"/>
          <w:szCs w:val="28"/>
          <w:rtl/>
          <w:lang w:bidi="fa-IR"/>
        </w:rPr>
        <w:t xml:space="preserve"> می‌</w:t>
      </w:r>
      <w:r w:rsidRPr="00B75098">
        <w:rPr>
          <w:rFonts w:ascii="Arial" w:hAnsi="Arial" w:cs="B Lotus"/>
          <w:sz w:val="28"/>
          <w:szCs w:val="28"/>
          <w:rtl/>
          <w:lang w:bidi="fa-IR"/>
        </w:rPr>
        <w:t>باشد که دلالت بر آن دارد که کفری که تارک نماز</w:t>
      </w:r>
      <w:r w:rsidR="00A73BE4" w:rsidRPr="00B75098">
        <w:rPr>
          <w:rFonts w:ascii="Arial" w:hAnsi="Arial" w:cs="B Lotus" w:hint="cs"/>
          <w:sz w:val="28"/>
          <w:szCs w:val="28"/>
          <w:rtl/>
          <w:lang w:bidi="fa-IR"/>
        </w:rPr>
        <w:t xml:space="preserve"> </w:t>
      </w:r>
      <w:r w:rsidRPr="00B75098">
        <w:rPr>
          <w:rFonts w:ascii="Arial" w:hAnsi="Arial" w:cs="B Lotus"/>
          <w:sz w:val="28"/>
          <w:szCs w:val="28"/>
          <w:rtl/>
          <w:lang w:bidi="fa-IR"/>
        </w:rPr>
        <w:t>بدان وصف شده، کفر اکبری</w:t>
      </w:r>
      <w:r w:rsidR="00EE6E51" w:rsidRPr="00B75098">
        <w:rPr>
          <w:rFonts w:ascii="Arial" w:hAnsi="Arial" w:cs="B Lotus"/>
          <w:sz w:val="28"/>
          <w:szCs w:val="28"/>
          <w:rtl/>
          <w:lang w:bidi="fa-IR"/>
        </w:rPr>
        <w:t xml:space="preserve"> می‌</w:t>
      </w:r>
      <w:r w:rsidRPr="00B75098">
        <w:rPr>
          <w:rFonts w:ascii="Arial" w:hAnsi="Arial" w:cs="B Lotus"/>
          <w:sz w:val="28"/>
          <w:szCs w:val="28"/>
          <w:rtl/>
          <w:lang w:bidi="fa-IR"/>
        </w:rPr>
        <w:t>باشد که فرد را از دین خارج</w:t>
      </w:r>
      <w:r w:rsidR="00EE6E51" w:rsidRPr="00B75098">
        <w:rPr>
          <w:rFonts w:ascii="Arial" w:hAnsi="Arial" w:cs="B Lotus"/>
          <w:sz w:val="28"/>
          <w:szCs w:val="28"/>
          <w:rtl/>
          <w:lang w:bidi="fa-IR"/>
        </w:rPr>
        <w:t xml:space="preserve"> می‌</w:t>
      </w:r>
      <w:r w:rsidRPr="00B75098">
        <w:rPr>
          <w:rFonts w:ascii="Arial" w:hAnsi="Arial" w:cs="B Lotus"/>
          <w:sz w:val="28"/>
          <w:szCs w:val="28"/>
          <w:rtl/>
          <w:lang w:bidi="fa-IR"/>
        </w:rPr>
        <w:t>کند. از این</w:t>
      </w:r>
      <w:r w:rsidR="00D623BC">
        <w:rPr>
          <w:rFonts w:ascii="Arial" w:hAnsi="Arial" w:cs="B Lotus" w:hint="cs"/>
          <w:sz w:val="28"/>
          <w:szCs w:val="28"/>
          <w:rtl/>
          <w:lang w:bidi="fa-IR"/>
        </w:rPr>
        <w:softHyphen/>
      </w:r>
      <w:r w:rsidRPr="00B75098">
        <w:rPr>
          <w:rFonts w:ascii="Arial" w:hAnsi="Arial" w:cs="B Lotus"/>
          <w:sz w:val="28"/>
          <w:szCs w:val="28"/>
          <w:rtl/>
          <w:lang w:bidi="fa-IR"/>
        </w:rPr>
        <w:t>رو واجب اس</w:t>
      </w:r>
      <w:r w:rsidR="00481E57" w:rsidRPr="00B75098">
        <w:rPr>
          <w:rFonts w:ascii="Arial" w:hAnsi="Arial" w:cs="B Lotus" w:hint="cs"/>
          <w:sz w:val="28"/>
          <w:szCs w:val="28"/>
          <w:rtl/>
          <w:lang w:bidi="fa-IR"/>
        </w:rPr>
        <w:t>ت</w:t>
      </w:r>
      <w:r w:rsidRPr="00B75098">
        <w:rPr>
          <w:rFonts w:ascii="Arial" w:hAnsi="Arial" w:cs="B Lotus"/>
          <w:sz w:val="28"/>
          <w:szCs w:val="28"/>
          <w:rtl/>
          <w:lang w:bidi="fa-IR"/>
        </w:rPr>
        <w:t xml:space="preserve"> که لفظ کفر بر آنچه که دلالت دارد، حمل شود. </w:t>
      </w:r>
      <w:r w:rsidR="00D623BC">
        <w:rPr>
          <w:rFonts w:ascii="Arial" w:hAnsi="Arial" w:cs="B Lotus" w:hint="cs"/>
          <w:sz w:val="28"/>
          <w:szCs w:val="28"/>
          <w:rtl/>
          <w:lang w:bidi="fa-IR"/>
        </w:rPr>
        <w:t>زیرا</w:t>
      </w:r>
      <w:r w:rsidRPr="00B75098">
        <w:rPr>
          <w:rFonts w:ascii="Arial" w:hAnsi="Arial" w:cs="B Lotus"/>
          <w:sz w:val="28"/>
          <w:szCs w:val="28"/>
          <w:rtl/>
          <w:lang w:bidi="fa-IR"/>
        </w:rPr>
        <w:t xml:space="preserve"> نصوص در این زمینه متلائم و متفق</w:t>
      </w:r>
      <w:r w:rsidR="00EE6E51" w:rsidRPr="00B75098">
        <w:rPr>
          <w:rFonts w:ascii="Arial" w:hAnsi="Arial" w:cs="B Lotus"/>
          <w:sz w:val="28"/>
          <w:szCs w:val="28"/>
          <w:rtl/>
          <w:lang w:bidi="fa-IR"/>
        </w:rPr>
        <w:t xml:space="preserve"> می‌</w:t>
      </w:r>
      <w:r w:rsidRPr="00B75098">
        <w:rPr>
          <w:rFonts w:ascii="Arial" w:hAnsi="Arial" w:cs="B Lotus"/>
          <w:sz w:val="28"/>
          <w:szCs w:val="28"/>
          <w:rtl/>
          <w:lang w:bidi="fa-IR"/>
        </w:rPr>
        <w:t>باشد.</w:t>
      </w:r>
    </w:p>
    <w:p w:rsidR="000857FF" w:rsidRPr="00B75098" w:rsidRDefault="000857FF" w:rsidP="00CE42B4">
      <w:pPr>
        <w:pStyle w:val="ListParagraph"/>
        <w:widowControl w:val="0"/>
        <w:numPr>
          <w:ilvl w:val="0"/>
          <w:numId w:val="5"/>
        </w:numPr>
        <w:autoSpaceDE w:val="0"/>
        <w:autoSpaceDN w:val="0"/>
        <w:bidi/>
        <w:adjustRightInd w:val="0"/>
        <w:spacing w:after="0" w:line="240" w:lineRule="auto"/>
        <w:jc w:val="both"/>
        <w:rPr>
          <w:rFonts w:ascii="Arial" w:hAnsi="Arial" w:cs="B Lotus"/>
          <w:sz w:val="28"/>
          <w:szCs w:val="28"/>
          <w:rtl/>
          <w:lang w:bidi="fa-IR"/>
        </w:rPr>
      </w:pPr>
      <w:r w:rsidRPr="00B75098">
        <w:rPr>
          <w:rFonts w:ascii="Arial" w:hAnsi="Arial" w:cs="B Lotus"/>
          <w:sz w:val="28"/>
          <w:szCs w:val="28"/>
          <w:rtl/>
          <w:lang w:bidi="fa-IR"/>
        </w:rPr>
        <w:t>لفظ کفر در احادیثی که ذکر شد، به صورت نکره یا به لفظ فعل آمده است که بر این دلالت دارد که آن عمل جزئی از کفر یا اینکه فاعل آن در این عمل کافر</w:t>
      </w:r>
      <w:r w:rsidR="00EE6E51" w:rsidRPr="00B75098">
        <w:rPr>
          <w:rFonts w:ascii="Arial" w:hAnsi="Arial" w:cs="B Lotus"/>
          <w:sz w:val="28"/>
          <w:szCs w:val="28"/>
          <w:rtl/>
          <w:lang w:bidi="fa-IR"/>
        </w:rPr>
        <w:t xml:space="preserve"> می‌</w:t>
      </w:r>
      <w:r w:rsidRPr="00B75098">
        <w:rPr>
          <w:rFonts w:ascii="Arial" w:hAnsi="Arial" w:cs="B Lotus"/>
          <w:sz w:val="28"/>
          <w:szCs w:val="28"/>
          <w:rtl/>
          <w:lang w:bidi="fa-IR"/>
        </w:rPr>
        <w:t>باشد، لذا از دین خارج</w:t>
      </w:r>
      <w:r w:rsidR="00EE6E51" w:rsidRPr="00B75098">
        <w:rPr>
          <w:rFonts w:ascii="Arial" w:hAnsi="Arial" w:cs="B Lotus"/>
          <w:sz w:val="28"/>
          <w:szCs w:val="28"/>
          <w:rtl/>
          <w:lang w:bidi="fa-IR"/>
        </w:rPr>
        <w:t xml:space="preserve"> نمی‌</w:t>
      </w:r>
      <w:r w:rsidRPr="00B75098">
        <w:rPr>
          <w:rFonts w:ascii="Arial" w:hAnsi="Arial" w:cs="B Lotus"/>
          <w:sz w:val="28"/>
          <w:szCs w:val="28"/>
          <w:rtl/>
          <w:lang w:bidi="fa-IR"/>
        </w:rPr>
        <w:t>گردد بر خلاف تعبیری که در احادیث ترک نماز آمده است، چرا که در این احادیث لفظ کفر به همراه [ال</w:t>
      </w:r>
      <w:r w:rsidR="005C2EB4" w:rsidRPr="00B75098">
        <w:rPr>
          <w:rFonts w:ascii="Arial" w:hAnsi="Arial" w:cs="B Lotus" w:hint="cs"/>
          <w:sz w:val="28"/>
          <w:szCs w:val="28"/>
          <w:rtl/>
          <w:lang w:bidi="fa-IR"/>
        </w:rPr>
        <w:t>ف و لام</w:t>
      </w:r>
      <w:r w:rsidRPr="00B75098">
        <w:rPr>
          <w:rFonts w:ascii="Arial" w:hAnsi="Arial" w:cs="B Lotus"/>
          <w:sz w:val="28"/>
          <w:szCs w:val="28"/>
          <w:rtl/>
          <w:lang w:bidi="fa-IR"/>
        </w:rPr>
        <w:t xml:space="preserve">] تعبیر شده </w:t>
      </w:r>
      <w:r w:rsidRPr="00B75098">
        <w:rPr>
          <w:rFonts w:ascii="Arial" w:hAnsi="Arial" w:cs="B Lotus"/>
          <w:sz w:val="28"/>
          <w:szCs w:val="28"/>
          <w:rtl/>
          <w:lang w:bidi="fa-IR"/>
        </w:rPr>
        <w:lastRenderedPageBreak/>
        <w:t xml:space="preserve">است که بر این دلالت دارد که مراد از </w:t>
      </w:r>
      <w:r w:rsidR="003505C8" w:rsidRPr="00B75098">
        <w:rPr>
          <w:rFonts w:ascii="Arial" w:hAnsi="Arial" w:cs="B Lotus"/>
          <w:sz w:val="28"/>
          <w:szCs w:val="28"/>
          <w:rtl/>
          <w:lang w:bidi="fa-IR"/>
        </w:rPr>
        <w:t>[</w:t>
      </w:r>
      <w:r w:rsidR="00D623BC">
        <w:rPr>
          <w:rFonts w:ascii="Arial" w:hAnsi="Arial" w:cs="B Lotus"/>
          <w:sz w:val="28"/>
          <w:szCs w:val="28"/>
          <w:rtl/>
          <w:lang w:bidi="fa-IR"/>
        </w:rPr>
        <w:t>الکفر</w:t>
      </w:r>
      <w:r w:rsidRPr="00B75098">
        <w:rPr>
          <w:rFonts w:ascii="Arial" w:hAnsi="Arial" w:cs="B Lotus"/>
          <w:sz w:val="28"/>
          <w:szCs w:val="28"/>
          <w:rtl/>
          <w:lang w:bidi="fa-IR"/>
        </w:rPr>
        <w:t>] حقیقت کفر</w:t>
      </w:r>
      <w:r w:rsidR="00EE6E51" w:rsidRPr="00B75098">
        <w:rPr>
          <w:rFonts w:ascii="Arial" w:hAnsi="Arial" w:cs="B Lotus"/>
          <w:sz w:val="28"/>
          <w:szCs w:val="28"/>
          <w:rtl/>
          <w:lang w:bidi="fa-IR"/>
        </w:rPr>
        <w:t xml:space="preserve"> می‌</w:t>
      </w:r>
      <w:r w:rsidRPr="00B75098">
        <w:rPr>
          <w:rFonts w:ascii="Arial" w:hAnsi="Arial" w:cs="B Lotus"/>
          <w:sz w:val="28"/>
          <w:szCs w:val="28"/>
          <w:rtl/>
          <w:lang w:bidi="fa-IR"/>
        </w:rPr>
        <w:t>باشد</w:t>
      </w:r>
      <w:r w:rsidR="00BD1C90">
        <w:rPr>
          <w:rFonts w:ascii="Arial" w:hAnsi="Arial" w:cs="B Lotus" w:hint="cs"/>
          <w:sz w:val="28"/>
          <w:szCs w:val="28"/>
          <w:vertAlign w:val="superscript"/>
          <w:rtl/>
          <w:lang w:bidi="fa-IR"/>
        </w:rPr>
        <w:t>(</w:t>
      </w:r>
      <w:r w:rsidR="00AD4E2B" w:rsidRPr="00A10D82">
        <w:rPr>
          <w:rStyle w:val="FootnoteReference"/>
          <w:rFonts w:ascii="Arial" w:hAnsi="Arial" w:cs="B Lotus"/>
          <w:sz w:val="28"/>
          <w:szCs w:val="28"/>
          <w:rtl/>
          <w:lang w:bidi="fa-IR"/>
        </w:rPr>
        <w:footnoteReference w:id="93"/>
      </w:r>
      <w:r w:rsidR="00AD4E2B" w:rsidRPr="00A10D82">
        <w:rPr>
          <w:rFonts w:ascii="Arial" w:hAnsi="Arial" w:cs="B Lotus" w:hint="cs"/>
          <w:sz w:val="28"/>
          <w:szCs w:val="28"/>
          <w:vertAlign w:val="superscript"/>
          <w:rtl/>
          <w:lang w:bidi="fa-IR"/>
        </w:rPr>
        <w:t>)</w:t>
      </w:r>
      <w:r w:rsidRPr="00B75098">
        <w:rPr>
          <w:rFonts w:ascii="Arial" w:hAnsi="Arial" w:cs="B Lotus"/>
          <w:sz w:val="28"/>
          <w:szCs w:val="28"/>
          <w:rtl/>
          <w:lang w:bidi="fa-IR"/>
        </w:rPr>
        <w:t>.</w:t>
      </w:r>
    </w:p>
    <w:p w:rsidR="007B67B3" w:rsidRPr="00B75098" w:rsidRDefault="000857FF" w:rsidP="00D623BC">
      <w:pPr>
        <w:pStyle w:val="ListParagraph"/>
        <w:widowControl w:val="0"/>
        <w:numPr>
          <w:ilvl w:val="0"/>
          <w:numId w:val="5"/>
        </w:numPr>
        <w:autoSpaceDE w:val="0"/>
        <w:autoSpaceDN w:val="0"/>
        <w:bidi/>
        <w:adjustRightInd w:val="0"/>
        <w:spacing w:after="0" w:line="240" w:lineRule="auto"/>
        <w:jc w:val="both"/>
        <w:rPr>
          <w:rFonts w:ascii="Arial" w:hAnsi="Arial" w:cs="B Lotus"/>
          <w:sz w:val="28"/>
          <w:szCs w:val="28"/>
          <w:rtl/>
          <w:lang w:bidi="fa-IR"/>
        </w:rPr>
      </w:pPr>
      <w:r w:rsidRPr="00B75098">
        <w:rPr>
          <w:rFonts w:ascii="Arial" w:hAnsi="Arial" w:cs="B Lotus"/>
          <w:sz w:val="28"/>
          <w:szCs w:val="28"/>
          <w:rtl/>
          <w:lang w:bidi="fa-IR"/>
        </w:rPr>
        <w:t>هرگاه لفظ کفر در قرآن و سنت به صیغه</w:t>
      </w:r>
      <w:r w:rsidR="00EE6E51" w:rsidRPr="00B75098">
        <w:rPr>
          <w:rFonts w:ascii="Arial" w:hAnsi="Arial" w:cs="B Lotus"/>
          <w:sz w:val="28"/>
          <w:szCs w:val="28"/>
          <w:rtl/>
          <w:lang w:bidi="fa-IR"/>
        </w:rPr>
        <w:t xml:space="preserve">‌ی </w:t>
      </w:r>
      <w:r w:rsidRPr="00B75098">
        <w:rPr>
          <w:rFonts w:ascii="Arial" w:hAnsi="Arial" w:cs="B Lotus"/>
          <w:sz w:val="28"/>
          <w:szCs w:val="28"/>
          <w:rtl/>
          <w:lang w:bidi="fa-IR"/>
        </w:rPr>
        <w:t>معرفه</w:t>
      </w:r>
      <w:r w:rsidR="00EE6E51" w:rsidRPr="00B75098">
        <w:rPr>
          <w:rFonts w:ascii="Arial" w:hAnsi="Arial" w:cs="B Lotus"/>
          <w:sz w:val="28"/>
          <w:szCs w:val="28"/>
          <w:rtl/>
          <w:lang w:bidi="fa-IR"/>
        </w:rPr>
        <w:t>‌ی</w:t>
      </w:r>
      <w:r w:rsidR="00CE42B4">
        <w:rPr>
          <w:rFonts w:ascii="Arial" w:hAnsi="Arial" w:cs="B Lotus"/>
          <w:sz w:val="28"/>
          <w:szCs w:val="28"/>
          <w:rtl/>
          <w:lang w:bidi="fa-IR"/>
        </w:rPr>
        <w:t xml:space="preserve"> (</w:t>
      </w:r>
      <w:r w:rsidRPr="00B75098">
        <w:rPr>
          <w:rFonts w:ascii="Arial" w:hAnsi="Arial" w:cs="B Lotus"/>
          <w:sz w:val="28"/>
          <w:szCs w:val="28"/>
          <w:rtl/>
          <w:lang w:bidi="fa-IR"/>
        </w:rPr>
        <w:t>الکفر) بیاید، مقصود از آن کفر اکبری است که باعث خروج از دین</w:t>
      </w:r>
      <w:r w:rsidR="00EE6E51" w:rsidRPr="00B75098">
        <w:rPr>
          <w:rFonts w:ascii="Arial" w:hAnsi="Arial" w:cs="B Lotus"/>
          <w:sz w:val="28"/>
          <w:szCs w:val="28"/>
          <w:rtl/>
          <w:lang w:bidi="fa-IR"/>
        </w:rPr>
        <w:t xml:space="preserve"> می‌</w:t>
      </w:r>
      <w:r w:rsidRPr="00B75098">
        <w:rPr>
          <w:rFonts w:ascii="Arial" w:hAnsi="Arial" w:cs="B Lotus"/>
          <w:sz w:val="28"/>
          <w:szCs w:val="28"/>
          <w:rtl/>
          <w:lang w:bidi="fa-IR"/>
        </w:rPr>
        <w:t xml:space="preserve">شود. </w:t>
      </w:r>
      <w:r w:rsidR="00D623BC">
        <w:rPr>
          <w:rFonts w:ascii="Arial" w:hAnsi="Arial" w:cs="B Lotus" w:hint="cs"/>
          <w:sz w:val="28"/>
          <w:szCs w:val="28"/>
          <w:rtl/>
          <w:lang w:bidi="fa-IR"/>
        </w:rPr>
        <w:t>زیرا</w:t>
      </w:r>
      <w:r w:rsidRPr="00B75098">
        <w:rPr>
          <w:rFonts w:ascii="Arial" w:hAnsi="Arial" w:cs="B Lotus"/>
          <w:sz w:val="28"/>
          <w:szCs w:val="28"/>
          <w:rtl/>
          <w:lang w:bidi="fa-IR"/>
        </w:rPr>
        <w:t xml:space="preserve"> الف و لام بر استغراق اسم و کمال معنا دلالت دارد و میان اهل علم و لغت در این زمینه اختلافی وجود ندارد</w:t>
      </w:r>
      <w:r w:rsidR="00BD1C90">
        <w:rPr>
          <w:rFonts w:ascii="Arial" w:hAnsi="Arial" w:cs="B Lotus" w:hint="cs"/>
          <w:sz w:val="28"/>
          <w:szCs w:val="28"/>
          <w:vertAlign w:val="superscript"/>
          <w:rtl/>
          <w:lang w:bidi="fa-IR"/>
        </w:rPr>
        <w:t>(</w:t>
      </w:r>
      <w:r w:rsidR="00AD4E2B" w:rsidRPr="00A10D82">
        <w:rPr>
          <w:rStyle w:val="FootnoteReference"/>
          <w:rFonts w:ascii="Arial" w:hAnsi="Arial" w:cs="B Lotus"/>
          <w:sz w:val="28"/>
          <w:szCs w:val="28"/>
          <w:rtl/>
          <w:lang w:bidi="fa-IR"/>
        </w:rPr>
        <w:footnoteReference w:id="94"/>
      </w:r>
      <w:r w:rsidR="00AD4E2B" w:rsidRPr="00A10D82">
        <w:rPr>
          <w:rFonts w:ascii="Arial" w:hAnsi="Arial" w:cs="B Lotus" w:hint="cs"/>
          <w:sz w:val="28"/>
          <w:szCs w:val="28"/>
          <w:vertAlign w:val="superscript"/>
          <w:rtl/>
          <w:lang w:bidi="fa-IR"/>
        </w:rPr>
        <w:t>)</w:t>
      </w:r>
      <w:r w:rsidRPr="00B75098">
        <w:rPr>
          <w:rFonts w:ascii="Arial" w:hAnsi="Arial" w:cs="B Lotus"/>
          <w:sz w:val="28"/>
          <w:szCs w:val="28"/>
          <w:rtl/>
          <w:lang w:bidi="fa-IR"/>
        </w:rPr>
        <w:t>.</w:t>
      </w:r>
    </w:p>
    <w:p w:rsidR="000857FF" w:rsidRPr="009B61C0" w:rsidRDefault="000857FF" w:rsidP="00CE42B4">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ابن تیمیه</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گوید: </w:t>
      </w:r>
      <w:r w:rsidR="00D623BC">
        <w:rPr>
          <w:rFonts w:ascii="Arial" w:hAnsi="Arial" w:cs="B Lotus" w:hint="cs"/>
          <w:sz w:val="28"/>
          <w:szCs w:val="28"/>
          <w:rtl/>
          <w:lang w:bidi="fa-IR"/>
        </w:rPr>
        <w:t>«</w:t>
      </w:r>
      <w:r w:rsidRPr="009B61C0">
        <w:rPr>
          <w:rFonts w:ascii="Arial" w:hAnsi="Arial" w:cs="B Lotus"/>
          <w:sz w:val="28"/>
          <w:szCs w:val="28"/>
          <w:rtl/>
          <w:lang w:bidi="fa-IR"/>
        </w:rPr>
        <w:t>وجود الف و لام در اول اسم دلیل کمال معنای آن به شمار</w:t>
      </w:r>
      <w:r w:rsidR="00EE6E51">
        <w:rPr>
          <w:rFonts w:ascii="Arial" w:hAnsi="Arial" w:cs="B Lotus"/>
          <w:sz w:val="28"/>
          <w:szCs w:val="28"/>
          <w:rtl/>
          <w:lang w:bidi="fa-IR"/>
        </w:rPr>
        <w:t xml:space="preserve"> می‌</w:t>
      </w:r>
      <w:r w:rsidRPr="009B61C0">
        <w:rPr>
          <w:rFonts w:ascii="Arial" w:hAnsi="Arial" w:cs="B Lotus"/>
          <w:sz w:val="28"/>
          <w:szCs w:val="28"/>
          <w:rtl/>
          <w:lang w:bidi="fa-IR"/>
        </w:rPr>
        <w:t>رود مثلا اگر بگویید: زید العالم الصالح، کمال عالم و صالح بودن برای زید مقصود است. اما اگر بگویید: زید عالم صالح، وجود این صفات به صورت کامل برای زید مقصود و منظور</w:t>
      </w:r>
      <w:r w:rsidR="00EE6E51">
        <w:rPr>
          <w:rFonts w:ascii="Arial" w:hAnsi="Arial" w:cs="B Lotus"/>
          <w:sz w:val="28"/>
          <w:szCs w:val="28"/>
          <w:rtl/>
          <w:lang w:bidi="fa-IR"/>
        </w:rPr>
        <w:t xml:space="preserve"> نمی‌</w:t>
      </w:r>
      <w:r w:rsidRPr="009B61C0">
        <w:rPr>
          <w:rFonts w:ascii="Arial" w:hAnsi="Arial" w:cs="B Lotus"/>
          <w:sz w:val="28"/>
          <w:szCs w:val="28"/>
          <w:rtl/>
          <w:lang w:bidi="fa-IR"/>
        </w:rPr>
        <w:t>باشد</w:t>
      </w:r>
      <w:r w:rsidR="00BD1C90">
        <w:rPr>
          <w:rFonts w:ascii="Arial" w:hAnsi="Arial" w:cs="B Lotus" w:hint="cs"/>
          <w:sz w:val="28"/>
          <w:szCs w:val="28"/>
          <w:vertAlign w:val="superscript"/>
          <w:rtl/>
          <w:lang w:bidi="fa-IR"/>
        </w:rPr>
        <w:t>(</w:t>
      </w:r>
      <w:r w:rsidR="00AD4E2B" w:rsidRPr="00A10D82">
        <w:rPr>
          <w:rStyle w:val="FootnoteReference"/>
          <w:rFonts w:ascii="Arial" w:hAnsi="Arial" w:cs="B Lotus"/>
          <w:sz w:val="28"/>
          <w:szCs w:val="28"/>
          <w:rtl/>
          <w:lang w:bidi="fa-IR"/>
        </w:rPr>
        <w:footnoteReference w:id="95"/>
      </w:r>
      <w:r w:rsidR="00AD4E2B" w:rsidRPr="00A10D82">
        <w:rPr>
          <w:rFonts w:ascii="Arial" w:hAnsi="Arial" w:cs="B Lotus" w:hint="cs"/>
          <w:sz w:val="28"/>
          <w:szCs w:val="28"/>
          <w:vertAlign w:val="superscript"/>
          <w:rtl/>
          <w:lang w:bidi="fa-IR"/>
        </w:rPr>
        <w:t>)</w:t>
      </w:r>
      <w:r w:rsidRPr="009B61C0">
        <w:rPr>
          <w:rFonts w:ascii="Arial" w:hAnsi="Arial" w:cs="B Lotus"/>
          <w:sz w:val="28"/>
          <w:szCs w:val="28"/>
          <w:rtl/>
          <w:lang w:bidi="fa-IR"/>
        </w:rPr>
        <w:t>.</w:t>
      </w:r>
      <w:r w:rsidR="00D623BC">
        <w:rPr>
          <w:rFonts w:ascii="Arial" w:hAnsi="Arial" w:cs="B Lotus" w:hint="cs"/>
          <w:sz w:val="28"/>
          <w:szCs w:val="28"/>
          <w:rtl/>
          <w:lang w:bidi="fa-IR"/>
        </w:rPr>
        <w:t>»</w:t>
      </w:r>
    </w:p>
    <w:p w:rsidR="00F144F1" w:rsidRPr="00A531E3" w:rsidRDefault="000857FF" w:rsidP="00346B32">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lang w:bidi="fa-IR"/>
        </w:rPr>
      </w:pPr>
      <w:r w:rsidRPr="009B61C0">
        <w:rPr>
          <w:rFonts w:ascii="Arial" w:hAnsi="Arial" w:cs="B Lotus"/>
          <w:sz w:val="28"/>
          <w:szCs w:val="28"/>
          <w:rtl/>
          <w:lang w:bidi="fa-IR"/>
        </w:rPr>
        <w:t>صیغه</w:t>
      </w:r>
      <w:r w:rsidR="00EE6E51">
        <w:rPr>
          <w:rFonts w:ascii="Arial" w:hAnsi="Arial" w:cs="B Lotus"/>
          <w:sz w:val="28"/>
          <w:szCs w:val="28"/>
          <w:rtl/>
          <w:lang w:bidi="fa-IR"/>
        </w:rPr>
        <w:t>‌ی</w:t>
      </w:r>
      <w:r w:rsidR="00CE42B4">
        <w:rPr>
          <w:rFonts w:ascii="Arial" w:hAnsi="Arial" w:cs="B Lotus"/>
          <w:sz w:val="28"/>
          <w:szCs w:val="28"/>
          <w:rtl/>
          <w:lang w:bidi="fa-IR"/>
        </w:rPr>
        <w:t xml:space="preserve"> (</w:t>
      </w:r>
      <w:r w:rsidRPr="009B61C0">
        <w:rPr>
          <w:rFonts w:ascii="Arial" w:hAnsi="Arial" w:cs="B Lotus"/>
          <w:sz w:val="28"/>
          <w:szCs w:val="28"/>
          <w:rtl/>
          <w:lang w:bidi="fa-IR"/>
        </w:rPr>
        <w:t>الکفر</w:t>
      </w:r>
      <w:r w:rsidR="003505C8">
        <w:rPr>
          <w:rFonts w:ascii="Arial" w:hAnsi="Arial" w:cs="B Lotus"/>
          <w:sz w:val="28"/>
          <w:szCs w:val="28"/>
          <w:rtl/>
          <w:lang w:bidi="fa-IR"/>
        </w:rPr>
        <w:t>)</w:t>
      </w:r>
      <w:r w:rsidRPr="009B61C0">
        <w:rPr>
          <w:rFonts w:ascii="Arial" w:hAnsi="Arial" w:cs="B Lotus"/>
          <w:sz w:val="28"/>
          <w:szCs w:val="28"/>
          <w:rtl/>
          <w:lang w:bidi="fa-IR"/>
        </w:rPr>
        <w:t xml:space="preserve"> در تمامی مواردی که در قرآن آمده است به معنای کفر اکبر</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از این</w:t>
      </w:r>
      <w:r w:rsidR="00D623BC">
        <w:rPr>
          <w:rFonts w:ascii="Arial" w:hAnsi="Arial" w:cs="B Lotus" w:hint="cs"/>
          <w:sz w:val="28"/>
          <w:szCs w:val="28"/>
          <w:rtl/>
          <w:lang w:bidi="fa-IR"/>
        </w:rPr>
        <w:softHyphen/>
      </w:r>
      <w:r w:rsidRPr="009B61C0">
        <w:rPr>
          <w:rFonts w:ascii="Arial" w:hAnsi="Arial" w:cs="B Lotus"/>
          <w:sz w:val="28"/>
          <w:szCs w:val="28"/>
          <w:rtl/>
          <w:lang w:bidi="fa-IR"/>
        </w:rPr>
        <w:t xml:space="preserve">رو در </w:t>
      </w:r>
      <w:r w:rsidR="00D623BC">
        <w:rPr>
          <w:rFonts w:ascii="Arial" w:hAnsi="Arial" w:cs="B Lotus" w:hint="cs"/>
          <w:sz w:val="28"/>
          <w:szCs w:val="28"/>
          <w:rtl/>
          <w:lang w:bidi="fa-IR"/>
        </w:rPr>
        <w:t xml:space="preserve">این </w:t>
      </w:r>
      <w:r w:rsidRPr="009B61C0">
        <w:rPr>
          <w:rFonts w:ascii="Arial" w:hAnsi="Arial" w:cs="B Lotus"/>
          <w:sz w:val="28"/>
          <w:szCs w:val="28"/>
          <w:rtl/>
          <w:lang w:bidi="fa-IR"/>
        </w:rPr>
        <w:t>حدیث هم صیغه</w:t>
      </w:r>
      <w:r w:rsidR="00EE6E51">
        <w:rPr>
          <w:rFonts w:ascii="Arial" w:hAnsi="Arial" w:cs="B Lotus"/>
          <w:sz w:val="28"/>
          <w:szCs w:val="28"/>
          <w:rtl/>
          <w:lang w:bidi="fa-IR"/>
        </w:rPr>
        <w:t>‌ی</w:t>
      </w:r>
      <w:r w:rsidR="00CE42B4">
        <w:rPr>
          <w:rFonts w:ascii="Arial" w:hAnsi="Arial" w:cs="B Lotus"/>
          <w:sz w:val="28"/>
          <w:szCs w:val="28"/>
          <w:rtl/>
          <w:lang w:bidi="fa-IR"/>
        </w:rPr>
        <w:t xml:space="preserve"> (</w:t>
      </w:r>
      <w:r w:rsidRPr="009B61C0">
        <w:rPr>
          <w:rFonts w:ascii="Arial" w:hAnsi="Arial" w:cs="B Lotus"/>
          <w:sz w:val="28"/>
          <w:szCs w:val="28"/>
          <w:rtl/>
          <w:lang w:bidi="fa-IR"/>
        </w:rPr>
        <w:t>الکفر) به کفر اکبر اطلاق</w:t>
      </w:r>
      <w:r w:rsidR="00EE6E51">
        <w:rPr>
          <w:rFonts w:ascii="Arial" w:hAnsi="Arial" w:cs="B Lotus"/>
          <w:sz w:val="28"/>
          <w:szCs w:val="28"/>
          <w:rtl/>
          <w:lang w:bidi="fa-IR"/>
        </w:rPr>
        <w:t xml:space="preserve"> می‌</w:t>
      </w:r>
      <w:r w:rsidRPr="009B61C0">
        <w:rPr>
          <w:rFonts w:ascii="Arial" w:hAnsi="Arial" w:cs="B Lotus"/>
          <w:sz w:val="28"/>
          <w:szCs w:val="28"/>
          <w:rtl/>
          <w:lang w:bidi="fa-IR"/>
        </w:rPr>
        <w:t>شود</w:t>
      </w:r>
      <w:r w:rsidR="00D623BC">
        <w:rPr>
          <w:rFonts w:ascii="Arial" w:hAnsi="Arial" w:cs="B Lotus" w:hint="cs"/>
          <w:sz w:val="28"/>
          <w:szCs w:val="28"/>
          <w:rtl/>
          <w:lang w:bidi="fa-IR"/>
        </w:rPr>
        <w:t>:</w:t>
      </w:r>
      <w:r w:rsidR="00CE42B4">
        <w:rPr>
          <w:rFonts w:ascii="Arial" w:hAnsi="Arial" w:cs="B Lotus"/>
          <w:sz w:val="28"/>
          <w:szCs w:val="28"/>
          <w:rtl/>
          <w:lang w:bidi="fa-IR"/>
        </w:rPr>
        <w:t xml:space="preserve"> </w:t>
      </w:r>
      <w:r w:rsidR="00C91A99" w:rsidRPr="00C91A99">
        <w:rPr>
          <w:rStyle w:val="Char0"/>
          <w:rtl/>
        </w:rPr>
        <w:t>«</w:t>
      </w:r>
      <w:r w:rsidRPr="00B75098">
        <w:rPr>
          <w:rStyle w:val="Char0"/>
          <w:rtl/>
        </w:rPr>
        <w:t>إِنَّ بَيْنَ الرَّجُلِ وَبَيْنَ الشِّرْكِ وَالْكُفْرِ تَرْكَ الصَّلَاةِ</w:t>
      </w:r>
      <w:r w:rsidR="00C91A99" w:rsidRPr="00C91A99">
        <w:rPr>
          <w:rStyle w:val="Char0"/>
          <w:rFonts w:hint="cs"/>
          <w:rtl/>
        </w:rPr>
        <w:t>»</w:t>
      </w:r>
      <w:r w:rsidRPr="00746245">
        <w:rPr>
          <w:rFonts w:ascii="Arial" w:hAnsi="Arial" w:cs="Traditional Arabic"/>
          <w:b/>
          <w:bCs/>
          <w:sz w:val="28"/>
          <w:szCs w:val="28"/>
          <w:rtl/>
          <w:lang w:bidi="fa-IR"/>
        </w:rPr>
        <w:t xml:space="preserve"> </w:t>
      </w:r>
      <w:r w:rsidRPr="009B61C0">
        <w:rPr>
          <w:rFonts w:ascii="Arial" w:hAnsi="Arial" w:cs="B Lotus"/>
          <w:sz w:val="28"/>
          <w:szCs w:val="28"/>
          <w:rtl/>
          <w:lang w:bidi="fa-IR"/>
        </w:rPr>
        <w:t>و اگر لفظ</w:t>
      </w:r>
      <w:r w:rsidR="00481E57" w:rsidRPr="009B61C0">
        <w:rPr>
          <w:rFonts w:ascii="Arial" w:hAnsi="Arial" w:cs="B Lotus" w:hint="cs"/>
          <w:sz w:val="28"/>
          <w:szCs w:val="28"/>
          <w:rtl/>
          <w:lang w:bidi="fa-IR"/>
        </w:rPr>
        <w:t xml:space="preserve"> </w:t>
      </w:r>
      <w:r w:rsidRPr="009B61C0">
        <w:rPr>
          <w:rFonts w:ascii="Arial" w:hAnsi="Arial" w:cs="B Lotus"/>
          <w:sz w:val="28"/>
          <w:szCs w:val="28"/>
          <w:rtl/>
          <w:lang w:bidi="fa-IR"/>
        </w:rPr>
        <w:t>کفر به صیغه</w:t>
      </w:r>
      <w:r w:rsidR="00EE6E51">
        <w:rPr>
          <w:rFonts w:ascii="Arial" w:hAnsi="Arial" w:cs="B Lotus"/>
          <w:sz w:val="28"/>
          <w:szCs w:val="28"/>
          <w:rtl/>
          <w:lang w:bidi="fa-IR"/>
        </w:rPr>
        <w:t xml:space="preserve">‌ی </w:t>
      </w:r>
      <w:r w:rsidRPr="009B61C0">
        <w:rPr>
          <w:rFonts w:ascii="Arial" w:hAnsi="Arial" w:cs="B Lotus"/>
          <w:sz w:val="28"/>
          <w:szCs w:val="28"/>
          <w:rtl/>
          <w:lang w:bidi="fa-IR"/>
        </w:rPr>
        <w:t>نکره بیاید</w:t>
      </w:r>
      <w:r w:rsidR="00CE42B4">
        <w:rPr>
          <w:rFonts w:ascii="Arial" w:hAnsi="Arial" w:cs="B Lotus"/>
          <w:sz w:val="28"/>
          <w:szCs w:val="28"/>
          <w:rtl/>
          <w:lang w:bidi="fa-IR"/>
        </w:rPr>
        <w:t xml:space="preserve"> (</w:t>
      </w:r>
      <w:r w:rsidRPr="009B61C0">
        <w:rPr>
          <w:rFonts w:ascii="Arial" w:hAnsi="Arial" w:cs="B Lotus"/>
          <w:sz w:val="28"/>
          <w:szCs w:val="28"/>
          <w:rtl/>
          <w:lang w:bidi="fa-IR"/>
        </w:rPr>
        <w:t>کفر) بهتر این</w:t>
      </w:r>
      <w:r w:rsidR="00346B32">
        <w:rPr>
          <w:rFonts w:ascii="Arial" w:hAnsi="Arial" w:cs="B Lotus" w:hint="cs"/>
          <w:sz w:val="28"/>
          <w:szCs w:val="28"/>
          <w:rtl/>
          <w:lang w:bidi="fa-IR"/>
        </w:rPr>
        <w:t xml:space="preserve"> </w:t>
      </w:r>
      <w:r w:rsidR="00D623BC">
        <w:rPr>
          <w:rFonts w:ascii="Arial" w:hAnsi="Arial" w:cs="B Lotus" w:hint="cs"/>
          <w:sz w:val="28"/>
          <w:szCs w:val="28"/>
          <w:rtl/>
          <w:lang w:bidi="fa-IR"/>
        </w:rPr>
        <w:t>ا</w:t>
      </w:r>
      <w:r w:rsidRPr="009B61C0">
        <w:rPr>
          <w:rFonts w:ascii="Arial" w:hAnsi="Arial" w:cs="B Lotus"/>
          <w:sz w:val="28"/>
          <w:szCs w:val="28"/>
          <w:rtl/>
          <w:lang w:bidi="fa-IR"/>
        </w:rPr>
        <w:t>ست که بر کفر اکبر حمل شود مگر زمانی</w:t>
      </w:r>
      <w:r w:rsidR="00D623BC">
        <w:rPr>
          <w:rFonts w:ascii="Arial" w:hAnsi="Arial" w:cs="B Lotus" w:hint="cs"/>
          <w:sz w:val="28"/>
          <w:szCs w:val="28"/>
          <w:rtl/>
          <w:lang w:bidi="fa-IR"/>
        </w:rPr>
        <w:softHyphen/>
      </w:r>
      <w:r w:rsidRPr="009B61C0">
        <w:rPr>
          <w:rFonts w:ascii="Arial" w:hAnsi="Arial" w:cs="B Lotus"/>
          <w:sz w:val="28"/>
          <w:szCs w:val="28"/>
          <w:rtl/>
          <w:lang w:bidi="fa-IR"/>
        </w:rPr>
        <w:t>که قرینه</w:t>
      </w:r>
      <w:r w:rsidR="00EE6E51">
        <w:rPr>
          <w:rFonts w:ascii="Arial" w:hAnsi="Arial" w:cs="B Lotus" w:hint="cs"/>
          <w:sz w:val="28"/>
          <w:szCs w:val="28"/>
          <w:rtl/>
          <w:lang w:bidi="fa-IR"/>
        </w:rPr>
        <w:t xml:space="preserve">‌ی </w:t>
      </w:r>
      <w:r w:rsidR="00D623BC">
        <w:rPr>
          <w:rFonts w:ascii="Arial" w:hAnsi="Arial" w:cs="B Lotus"/>
          <w:sz w:val="28"/>
          <w:szCs w:val="28"/>
          <w:rtl/>
          <w:lang w:bidi="fa-IR"/>
        </w:rPr>
        <w:t>برگرداننده</w:t>
      </w:r>
      <w:r w:rsidR="00D623BC">
        <w:rPr>
          <w:rFonts w:ascii="Arial" w:hAnsi="Arial" w:cs="B Lotus" w:hint="cs"/>
          <w:sz w:val="28"/>
          <w:szCs w:val="28"/>
          <w:rtl/>
          <w:lang w:bidi="fa-IR"/>
        </w:rPr>
        <w:softHyphen/>
      </w:r>
      <w:r w:rsidRPr="009B61C0">
        <w:rPr>
          <w:rFonts w:ascii="Arial" w:hAnsi="Arial" w:cs="B Lotus"/>
          <w:sz w:val="28"/>
          <w:szCs w:val="28"/>
          <w:rtl/>
          <w:lang w:bidi="fa-IR"/>
        </w:rPr>
        <w:t>ای وجود داشته باشد و معنای</w:t>
      </w:r>
      <w:r w:rsidR="00D623BC">
        <w:rPr>
          <w:rFonts w:ascii="Arial" w:hAnsi="Arial" w:cs="B Lotus"/>
          <w:sz w:val="28"/>
          <w:szCs w:val="28"/>
          <w:rtl/>
          <w:lang w:bidi="fa-IR"/>
        </w:rPr>
        <w:t xml:space="preserve"> آن</w:t>
      </w:r>
      <w:r w:rsidR="00D623BC">
        <w:rPr>
          <w:rFonts w:ascii="Arial" w:hAnsi="Arial" w:cs="B Lotus" w:hint="cs"/>
          <w:sz w:val="28"/>
          <w:szCs w:val="28"/>
          <w:rtl/>
          <w:lang w:bidi="fa-IR"/>
        </w:rPr>
        <w:softHyphen/>
      </w:r>
      <w:r w:rsidR="00A623E8">
        <w:rPr>
          <w:rFonts w:ascii="Arial" w:hAnsi="Arial" w:cs="B Lotus"/>
          <w:sz w:val="28"/>
          <w:szCs w:val="28"/>
          <w:rtl/>
          <w:lang w:bidi="fa-IR"/>
        </w:rPr>
        <w:t xml:space="preserve">را </w:t>
      </w:r>
      <w:r w:rsidRPr="009B61C0">
        <w:rPr>
          <w:rFonts w:ascii="Arial" w:hAnsi="Arial" w:cs="B Lotus"/>
          <w:sz w:val="28"/>
          <w:szCs w:val="28"/>
          <w:rtl/>
          <w:lang w:bidi="fa-IR"/>
        </w:rPr>
        <w:t>از کفر اکبر به کفر اصغر بازگرداند</w:t>
      </w:r>
      <w:r w:rsidR="00346B32">
        <w:rPr>
          <w:rFonts w:ascii="Arial" w:hAnsi="Arial" w:cs="B Lotus" w:hint="cs"/>
          <w:sz w:val="28"/>
          <w:szCs w:val="28"/>
          <w:rtl/>
          <w:lang w:bidi="fa-IR"/>
        </w:rPr>
        <w:t>؛</w:t>
      </w:r>
      <w:r w:rsidRPr="009B61C0">
        <w:rPr>
          <w:rFonts w:ascii="Arial" w:hAnsi="Arial" w:cs="B Lotus"/>
          <w:sz w:val="28"/>
          <w:szCs w:val="28"/>
          <w:rtl/>
          <w:lang w:bidi="fa-IR"/>
        </w:rPr>
        <w:t xml:space="preserve"> دلیل این ادعا حدیث [کفران العشیر</w:t>
      </w:r>
      <w:r w:rsidR="00BD1C90">
        <w:rPr>
          <w:rFonts w:ascii="Arial" w:hAnsi="Arial" w:cs="B Lotus" w:hint="cs"/>
          <w:sz w:val="28"/>
          <w:szCs w:val="28"/>
          <w:vertAlign w:val="superscript"/>
          <w:rtl/>
          <w:lang w:bidi="fa-IR"/>
        </w:rPr>
        <w:t>(</w:t>
      </w:r>
      <w:r w:rsidR="00AD4E2B" w:rsidRPr="00A10D82">
        <w:rPr>
          <w:rStyle w:val="FootnoteReference"/>
          <w:rFonts w:ascii="Arial" w:hAnsi="Arial" w:cs="B Lotus"/>
          <w:sz w:val="28"/>
          <w:szCs w:val="28"/>
          <w:rtl/>
          <w:lang w:bidi="fa-IR"/>
        </w:rPr>
        <w:footnoteReference w:id="96"/>
      </w:r>
      <w:r w:rsidR="00AD4E2B" w:rsidRPr="00A10D82">
        <w:rPr>
          <w:rFonts w:ascii="Arial" w:hAnsi="Arial" w:cs="B Lotus" w:hint="cs"/>
          <w:sz w:val="28"/>
          <w:szCs w:val="28"/>
          <w:vertAlign w:val="superscript"/>
          <w:rtl/>
          <w:lang w:bidi="fa-IR"/>
        </w:rPr>
        <w:t>)</w:t>
      </w:r>
      <w:r w:rsidRPr="009B61C0">
        <w:rPr>
          <w:rFonts w:ascii="Arial" w:hAnsi="Arial" w:cs="B Lotus"/>
          <w:sz w:val="28"/>
          <w:szCs w:val="28"/>
          <w:rtl/>
          <w:lang w:bidi="fa-IR"/>
        </w:rPr>
        <w:t>]</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w:t>
      </w:r>
      <w:r w:rsidR="00F144F1" w:rsidRPr="009B61C0">
        <w:rPr>
          <w:rFonts w:ascii="Arial" w:hAnsi="Arial" w:cs="B Lotus"/>
          <w:sz w:val="28"/>
          <w:szCs w:val="28"/>
          <w:rtl/>
          <w:lang w:bidi="fa-IR"/>
        </w:rPr>
        <w:t xml:space="preserve"> </w:t>
      </w:r>
      <w:r w:rsidR="00F144F1" w:rsidRPr="009B61C0">
        <w:rPr>
          <w:rFonts w:ascii="Arial" w:hAnsi="Arial" w:cs="B Lotus"/>
          <w:sz w:val="28"/>
          <w:szCs w:val="28"/>
          <w:rtl/>
          <w:lang w:bidi="fa-IR"/>
        </w:rPr>
        <w:lastRenderedPageBreak/>
        <w:t>مثلا در مورد حدیث</w:t>
      </w:r>
      <w:r w:rsidR="00B75098">
        <w:rPr>
          <w:rFonts w:ascii="Arial" w:hAnsi="Arial" w:cs="B Lotus" w:hint="cs"/>
          <w:sz w:val="28"/>
          <w:szCs w:val="28"/>
          <w:rtl/>
          <w:lang w:bidi="fa-IR"/>
        </w:rPr>
        <w:t xml:space="preserve"> </w:t>
      </w:r>
      <w:r w:rsidR="0029483C" w:rsidRPr="0029483C">
        <w:rPr>
          <w:rStyle w:val="Char0"/>
          <w:rtl/>
        </w:rPr>
        <w:t>«</w:t>
      </w:r>
      <w:r w:rsidR="00F144F1" w:rsidRPr="00B75098">
        <w:rPr>
          <w:rStyle w:val="Char0"/>
          <w:rtl/>
        </w:rPr>
        <w:t xml:space="preserve">سباب المسلم فسوق و قتاله </w:t>
      </w:r>
      <w:r w:rsidR="004A3622">
        <w:rPr>
          <w:rStyle w:val="Char0"/>
          <w:rtl/>
        </w:rPr>
        <w:t>ك</w:t>
      </w:r>
      <w:r w:rsidR="00F144F1" w:rsidRPr="00B75098">
        <w:rPr>
          <w:rStyle w:val="Char0"/>
          <w:rtl/>
        </w:rPr>
        <w:t>فر</w:t>
      </w:r>
      <w:r w:rsidR="0029483C" w:rsidRPr="0029483C">
        <w:rPr>
          <w:rStyle w:val="Char0"/>
          <w:rtl/>
        </w:rPr>
        <w:t>»</w:t>
      </w:r>
      <w:r w:rsidR="00F144F1" w:rsidRPr="009B61C0">
        <w:rPr>
          <w:rFonts w:ascii="Arial" w:hAnsi="Arial" w:cs="B Lotus"/>
          <w:sz w:val="28"/>
          <w:szCs w:val="28"/>
          <w:rtl/>
          <w:lang w:bidi="fa-IR"/>
        </w:rPr>
        <w:t xml:space="preserve"> جنگ با مسلمانان کفر نامیده شده است آنهم با صیغه</w:t>
      </w:r>
      <w:r w:rsidR="00EE6E51">
        <w:rPr>
          <w:rFonts w:ascii="Arial" w:hAnsi="Arial" w:cs="B Lotus"/>
          <w:sz w:val="28"/>
          <w:szCs w:val="28"/>
          <w:rtl/>
          <w:lang w:bidi="fa-IR"/>
        </w:rPr>
        <w:t xml:space="preserve">‌ی </w:t>
      </w:r>
      <w:r w:rsidR="00D623BC">
        <w:rPr>
          <w:rFonts w:ascii="Arial" w:hAnsi="Arial" w:cs="B Lotus"/>
          <w:sz w:val="28"/>
          <w:szCs w:val="28"/>
          <w:rtl/>
          <w:lang w:bidi="fa-IR"/>
        </w:rPr>
        <w:t>نکره</w:t>
      </w:r>
      <w:r w:rsidR="00F144F1" w:rsidRPr="009B61C0">
        <w:rPr>
          <w:rFonts w:ascii="Arial" w:hAnsi="Arial" w:cs="B Lotus"/>
          <w:sz w:val="28"/>
          <w:szCs w:val="28"/>
          <w:rtl/>
          <w:lang w:bidi="fa-IR"/>
        </w:rPr>
        <w:t xml:space="preserve"> و آیه</w:t>
      </w:r>
      <w:r w:rsidR="00EE6E51">
        <w:rPr>
          <w:rFonts w:ascii="Arial" w:hAnsi="Arial" w:cs="B Lotus"/>
          <w:sz w:val="28"/>
          <w:szCs w:val="28"/>
          <w:rtl/>
          <w:lang w:bidi="fa-IR"/>
        </w:rPr>
        <w:t xml:space="preserve">‌ی </w:t>
      </w:r>
      <w:r w:rsidR="00F144F1" w:rsidRPr="009B61C0">
        <w:rPr>
          <w:rFonts w:ascii="Arial" w:hAnsi="Arial" w:cs="B Lotus"/>
          <w:sz w:val="28"/>
          <w:szCs w:val="28"/>
          <w:rtl/>
          <w:lang w:bidi="fa-IR"/>
        </w:rPr>
        <w:t>قرآن ماهیت این کفر را مشخص</w:t>
      </w:r>
      <w:r w:rsidR="00EE6E51">
        <w:rPr>
          <w:rFonts w:ascii="Arial" w:hAnsi="Arial" w:cs="B Lotus"/>
          <w:sz w:val="28"/>
          <w:szCs w:val="28"/>
          <w:rtl/>
          <w:lang w:bidi="fa-IR"/>
        </w:rPr>
        <w:t xml:space="preserve"> می‌</w:t>
      </w:r>
      <w:r w:rsidR="00F144F1" w:rsidRPr="009B61C0">
        <w:rPr>
          <w:rFonts w:ascii="Arial" w:hAnsi="Arial" w:cs="B Lotus"/>
          <w:sz w:val="28"/>
          <w:szCs w:val="28"/>
          <w:rtl/>
          <w:lang w:bidi="fa-IR"/>
        </w:rPr>
        <w:t>گرداند که این کفر، کفر اصغر</w:t>
      </w:r>
      <w:r w:rsidR="00EE6E51">
        <w:rPr>
          <w:rFonts w:ascii="Arial" w:hAnsi="Arial" w:cs="B Lotus"/>
          <w:sz w:val="28"/>
          <w:szCs w:val="28"/>
          <w:rtl/>
          <w:lang w:bidi="fa-IR"/>
        </w:rPr>
        <w:t xml:space="preserve"> می‌</w:t>
      </w:r>
      <w:r w:rsidR="00F144F1" w:rsidRPr="009B61C0">
        <w:rPr>
          <w:rFonts w:ascii="Arial" w:hAnsi="Arial" w:cs="B Lotus"/>
          <w:sz w:val="28"/>
          <w:szCs w:val="28"/>
          <w:rtl/>
          <w:lang w:bidi="fa-IR"/>
        </w:rPr>
        <w:t xml:space="preserve">باشد نه کفر اکبری که انسان را از </w:t>
      </w:r>
      <w:r w:rsidR="00D623BC">
        <w:rPr>
          <w:rFonts w:ascii="Arial" w:hAnsi="Arial" w:cs="B Lotus" w:hint="cs"/>
          <w:sz w:val="28"/>
          <w:szCs w:val="28"/>
          <w:rtl/>
          <w:lang w:bidi="fa-IR"/>
        </w:rPr>
        <w:t xml:space="preserve">دایره </w:t>
      </w:r>
      <w:r w:rsidR="00F144F1" w:rsidRPr="009B61C0">
        <w:rPr>
          <w:rFonts w:ascii="Arial" w:hAnsi="Arial" w:cs="B Lotus"/>
          <w:sz w:val="28"/>
          <w:szCs w:val="28"/>
          <w:rtl/>
          <w:lang w:bidi="fa-IR"/>
        </w:rPr>
        <w:t>دین خارج</w:t>
      </w:r>
      <w:r w:rsidR="00EE6E51">
        <w:rPr>
          <w:rFonts w:ascii="Arial" w:hAnsi="Arial" w:cs="B Lotus"/>
          <w:sz w:val="28"/>
          <w:szCs w:val="28"/>
          <w:rtl/>
          <w:lang w:bidi="fa-IR"/>
        </w:rPr>
        <w:t xml:space="preserve"> می‌</w:t>
      </w:r>
      <w:r w:rsidR="00F144F1" w:rsidRPr="009B61C0">
        <w:rPr>
          <w:rFonts w:ascii="Arial" w:hAnsi="Arial" w:cs="B Lotus"/>
          <w:sz w:val="28"/>
          <w:szCs w:val="28"/>
          <w:rtl/>
          <w:lang w:bidi="fa-IR"/>
        </w:rPr>
        <w:t>کند. الله متعال در</w:t>
      </w:r>
      <w:r w:rsidR="00D623BC">
        <w:rPr>
          <w:rFonts w:ascii="Arial" w:hAnsi="Arial" w:cs="B Lotus" w:hint="cs"/>
          <w:sz w:val="28"/>
          <w:szCs w:val="28"/>
          <w:rtl/>
          <w:lang w:bidi="fa-IR"/>
        </w:rPr>
        <w:t xml:space="preserve"> </w:t>
      </w:r>
      <w:r w:rsidR="00F144F1" w:rsidRPr="009B61C0">
        <w:rPr>
          <w:rFonts w:ascii="Arial" w:hAnsi="Arial" w:cs="B Lotus"/>
          <w:sz w:val="28"/>
          <w:szCs w:val="28"/>
          <w:rtl/>
          <w:lang w:bidi="fa-IR"/>
        </w:rPr>
        <w:t>سوره حجرات آیه 9</w:t>
      </w:r>
      <w:r w:rsidR="00EE6E51">
        <w:rPr>
          <w:rFonts w:ascii="Arial" w:hAnsi="Arial" w:cs="B Lotus" w:hint="cs"/>
          <w:sz w:val="28"/>
          <w:szCs w:val="28"/>
          <w:rtl/>
          <w:lang w:bidi="fa-IR"/>
        </w:rPr>
        <w:t xml:space="preserve"> می‌</w:t>
      </w:r>
      <w:r w:rsidR="00F144F1" w:rsidRPr="009B61C0">
        <w:rPr>
          <w:rFonts w:ascii="Arial" w:hAnsi="Arial" w:cs="B Lotus"/>
          <w:sz w:val="28"/>
          <w:szCs w:val="28"/>
          <w:rtl/>
          <w:lang w:bidi="fa-IR"/>
        </w:rPr>
        <w:t>فرماید:</w:t>
      </w:r>
      <w:r w:rsidR="00B26915">
        <w:rPr>
          <w:rFonts w:ascii="Arial" w:hAnsi="Arial" w:cs="B Lotus" w:hint="cs"/>
          <w:sz w:val="28"/>
          <w:szCs w:val="28"/>
          <w:rtl/>
          <w:lang w:bidi="fa-IR"/>
        </w:rPr>
        <w:t xml:space="preserve"> </w:t>
      </w:r>
      <w:r w:rsidR="00B26915">
        <w:rPr>
          <w:rFonts w:ascii="Traditional Arabic" w:hAnsi="Traditional Arabic" w:cs="Traditional Arabic"/>
          <w:sz w:val="28"/>
          <w:szCs w:val="28"/>
          <w:rtl/>
          <w:lang w:bidi="fa-IR"/>
        </w:rPr>
        <w:t>﴿</w:t>
      </w:r>
      <w:r w:rsidR="00A531E3">
        <w:rPr>
          <w:rFonts w:ascii="KFGQPC Uthmanic Script HAFS" w:hAnsi="KFGQPC Uthmanic Script HAFS" w:cs="KFGQPC Uthmanic Script HAFS"/>
          <w:sz w:val="28"/>
          <w:szCs w:val="28"/>
          <w:rtl/>
          <w:lang w:bidi="fa-IR"/>
        </w:rPr>
        <w:t xml:space="preserve">وَإِن طَآئِفَتَانِ مِنَ </w:t>
      </w:r>
      <w:r w:rsidR="00A531E3">
        <w:rPr>
          <w:rFonts w:ascii="KFGQPC Uthmanic Script HAFS" w:hAnsi="KFGQPC Uthmanic Script HAFS" w:cs="KFGQPC Uthmanic Script HAFS" w:hint="cs"/>
          <w:sz w:val="28"/>
          <w:szCs w:val="28"/>
          <w:rtl/>
          <w:lang w:bidi="fa-IR"/>
        </w:rPr>
        <w:t>ٱ</w:t>
      </w:r>
      <w:r w:rsidR="00A531E3">
        <w:rPr>
          <w:rFonts w:ascii="KFGQPC Uthmanic Script HAFS" w:hAnsi="KFGQPC Uthmanic Script HAFS" w:cs="KFGQPC Uthmanic Script HAFS" w:hint="eastAsia"/>
          <w:sz w:val="28"/>
          <w:szCs w:val="28"/>
          <w:rtl/>
          <w:lang w:bidi="fa-IR"/>
        </w:rPr>
        <w:t>لۡمُؤۡمِنِينَ</w:t>
      </w:r>
      <w:r w:rsidR="00A531E3">
        <w:rPr>
          <w:rFonts w:ascii="KFGQPC Uthmanic Script HAFS" w:hAnsi="KFGQPC Uthmanic Script HAFS" w:cs="KFGQPC Uthmanic Script HAFS"/>
          <w:sz w:val="28"/>
          <w:szCs w:val="28"/>
          <w:rtl/>
          <w:lang w:bidi="fa-IR"/>
        </w:rPr>
        <w:t xml:space="preserve"> </w:t>
      </w:r>
      <w:r w:rsidR="00A531E3">
        <w:rPr>
          <w:rFonts w:ascii="KFGQPC Uthmanic Script HAFS" w:hAnsi="KFGQPC Uthmanic Script HAFS" w:cs="KFGQPC Uthmanic Script HAFS" w:hint="cs"/>
          <w:sz w:val="28"/>
          <w:szCs w:val="28"/>
          <w:rtl/>
          <w:lang w:bidi="fa-IR"/>
        </w:rPr>
        <w:t>ٱ</w:t>
      </w:r>
      <w:r w:rsidR="00A531E3">
        <w:rPr>
          <w:rFonts w:ascii="KFGQPC Uthmanic Script HAFS" w:hAnsi="KFGQPC Uthmanic Script HAFS" w:cs="KFGQPC Uthmanic Script HAFS" w:hint="eastAsia"/>
          <w:sz w:val="28"/>
          <w:szCs w:val="28"/>
          <w:rtl/>
          <w:lang w:bidi="fa-IR"/>
        </w:rPr>
        <w:t>قۡتَتَلُواْ</w:t>
      </w:r>
      <w:r w:rsidR="00A531E3">
        <w:rPr>
          <w:rFonts w:ascii="KFGQPC Uthmanic Script HAFS" w:hAnsi="KFGQPC Uthmanic Script HAFS" w:cs="KFGQPC Uthmanic Script HAFS"/>
          <w:sz w:val="28"/>
          <w:szCs w:val="28"/>
          <w:rtl/>
          <w:lang w:bidi="fa-IR"/>
        </w:rPr>
        <w:t xml:space="preserve"> فَأَصۡلِحُواْ بَيۡنَهُمَاۖ</w:t>
      </w:r>
      <w:r w:rsidR="00A531E3">
        <w:rPr>
          <w:rFonts w:ascii="Traditional Arabic" w:hAnsi="Traditional Arabic" w:cs="Traditional Arabic"/>
          <w:sz w:val="28"/>
          <w:szCs w:val="28"/>
          <w:rtl/>
          <w:lang w:bidi="fa-IR"/>
        </w:rPr>
        <w:t xml:space="preserve"> </w:t>
      </w:r>
      <w:r w:rsidR="00B26915">
        <w:rPr>
          <w:rFonts w:ascii="Traditional Arabic" w:hAnsi="Traditional Arabic" w:cs="Traditional Arabic"/>
          <w:sz w:val="28"/>
          <w:szCs w:val="28"/>
          <w:rtl/>
          <w:lang w:bidi="fa-IR"/>
        </w:rPr>
        <w:t>﴾</w:t>
      </w:r>
      <w:r w:rsidR="00F144F1" w:rsidRPr="009B61C0">
        <w:rPr>
          <w:rFonts w:ascii="Arial" w:hAnsi="Arial" w:cs="B Lotus"/>
          <w:sz w:val="28"/>
          <w:szCs w:val="28"/>
          <w:rtl/>
          <w:lang w:bidi="fa-IR"/>
        </w:rPr>
        <w:t xml:space="preserve"> </w:t>
      </w:r>
      <w:r w:rsidR="00D623BC">
        <w:rPr>
          <w:rFonts w:ascii="Arial" w:hAnsi="Arial" w:cs="B Lotus" w:hint="cs"/>
          <w:sz w:val="28"/>
          <w:szCs w:val="28"/>
          <w:rtl/>
          <w:lang w:bidi="fa-IR"/>
        </w:rPr>
        <w:t>«</w:t>
      </w:r>
      <w:r w:rsidR="00F144F1" w:rsidRPr="009B61C0">
        <w:rPr>
          <w:rFonts w:ascii="Arial" w:hAnsi="Arial" w:cs="B Lotus"/>
          <w:sz w:val="28"/>
          <w:szCs w:val="28"/>
          <w:rtl/>
          <w:lang w:bidi="fa-IR"/>
        </w:rPr>
        <w:t>هرگاه دو گروه از مؤمنان با هم به جنگ پرداختند، در ميان آنان صلح برقرار سازيد.</w:t>
      </w:r>
      <w:r w:rsidR="00D623BC">
        <w:rPr>
          <w:rFonts w:ascii="Arial" w:hAnsi="Arial" w:cs="B Lotus" w:hint="cs"/>
          <w:sz w:val="28"/>
          <w:szCs w:val="28"/>
          <w:rtl/>
          <w:lang w:bidi="fa-IR"/>
        </w:rPr>
        <w:t>»</w:t>
      </w:r>
      <w:r w:rsidR="00F144F1" w:rsidRPr="009B61C0">
        <w:rPr>
          <w:rFonts w:ascii="Arial" w:hAnsi="Arial" w:cs="B Lotus"/>
          <w:sz w:val="28"/>
          <w:szCs w:val="28"/>
          <w:rtl/>
          <w:lang w:bidi="fa-IR"/>
        </w:rPr>
        <w:t xml:space="preserve"> که در این آیه الله متعال با وجود جنگ دو گروه با هم،</w:t>
      </w:r>
      <w:r w:rsidR="00A623E8">
        <w:rPr>
          <w:rFonts w:ascii="Arial" w:hAnsi="Arial" w:cs="B Lotus"/>
          <w:sz w:val="28"/>
          <w:szCs w:val="28"/>
          <w:rtl/>
          <w:lang w:bidi="fa-IR"/>
        </w:rPr>
        <w:t xml:space="preserve"> آن‌ها </w:t>
      </w:r>
      <w:r w:rsidR="00346B32">
        <w:rPr>
          <w:rFonts w:ascii="Arial" w:hAnsi="Arial" w:cs="B Lotus"/>
          <w:sz w:val="28"/>
          <w:szCs w:val="28"/>
          <w:rtl/>
          <w:lang w:bidi="fa-IR"/>
        </w:rPr>
        <w:t>را مومن و برادران دیگر مومنان</w:t>
      </w:r>
      <w:r w:rsidR="00F144F1" w:rsidRPr="009B61C0">
        <w:rPr>
          <w:rFonts w:ascii="Arial" w:hAnsi="Arial" w:cs="B Lotus"/>
          <w:sz w:val="28"/>
          <w:szCs w:val="28"/>
          <w:rtl/>
          <w:lang w:bidi="fa-IR"/>
        </w:rPr>
        <w:t xml:space="preserve"> خطاب کرده است. از این</w:t>
      </w:r>
      <w:r w:rsidR="00D623BC">
        <w:rPr>
          <w:rFonts w:ascii="Arial" w:hAnsi="Arial" w:cs="B Lotus" w:hint="cs"/>
          <w:sz w:val="28"/>
          <w:szCs w:val="28"/>
          <w:rtl/>
          <w:lang w:bidi="fa-IR"/>
        </w:rPr>
        <w:softHyphen/>
      </w:r>
      <w:r w:rsidR="00F144F1" w:rsidRPr="009B61C0">
        <w:rPr>
          <w:rFonts w:ascii="Arial" w:hAnsi="Arial" w:cs="B Lotus"/>
          <w:sz w:val="28"/>
          <w:szCs w:val="28"/>
          <w:rtl/>
          <w:lang w:bidi="fa-IR"/>
        </w:rPr>
        <w:t>رو معلوم</w:t>
      </w:r>
      <w:r w:rsidR="00EE6E51">
        <w:rPr>
          <w:rFonts w:ascii="Arial" w:hAnsi="Arial" w:cs="B Lotus"/>
          <w:sz w:val="28"/>
          <w:szCs w:val="28"/>
          <w:rtl/>
          <w:lang w:bidi="fa-IR"/>
        </w:rPr>
        <w:t xml:space="preserve"> می‌</w:t>
      </w:r>
      <w:r w:rsidR="00F144F1" w:rsidRPr="009B61C0">
        <w:rPr>
          <w:rFonts w:ascii="Arial" w:hAnsi="Arial" w:cs="B Lotus"/>
          <w:sz w:val="28"/>
          <w:szCs w:val="28"/>
          <w:rtl/>
          <w:lang w:bidi="fa-IR"/>
        </w:rPr>
        <w:t xml:space="preserve">شود که </w:t>
      </w:r>
      <w:r w:rsidR="00D623BC">
        <w:rPr>
          <w:rFonts w:ascii="Arial" w:hAnsi="Arial" w:cs="B Lotus" w:hint="cs"/>
          <w:sz w:val="28"/>
          <w:szCs w:val="28"/>
          <w:rtl/>
          <w:lang w:bidi="fa-IR"/>
        </w:rPr>
        <w:t xml:space="preserve">منظور از </w:t>
      </w:r>
      <w:r w:rsidR="00F144F1" w:rsidRPr="009B61C0">
        <w:rPr>
          <w:rFonts w:ascii="Arial" w:hAnsi="Arial" w:cs="B Lotus"/>
          <w:sz w:val="28"/>
          <w:szCs w:val="28"/>
          <w:rtl/>
          <w:lang w:bidi="fa-IR"/>
        </w:rPr>
        <w:t>لفظ کفری که در حدیث آمده است، کفر اصغر</w:t>
      </w:r>
      <w:r w:rsidR="00EE6E51">
        <w:rPr>
          <w:rFonts w:ascii="Arial" w:hAnsi="Arial" w:cs="B Lotus"/>
          <w:sz w:val="28"/>
          <w:szCs w:val="28"/>
          <w:rtl/>
          <w:lang w:bidi="fa-IR"/>
        </w:rPr>
        <w:t xml:space="preserve"> می‌</w:t>
      </w:r>
      <w:r w:rsidR="00F144F1" w:rsidRPr="009B61C0">
        <w:rPr>
          <w:rFonts w:ascii="Arial" w:hAnsi="Arial" w:cs="B Lotus"/>
          <w:sz w:val="28"/>
          <w:szCs w:val="28"/>
          <w:rtl/>
          <w:lang w:bidi="fa-IR"/>
        </w:rPr>
        <w:t xml:space="preserve">باشد. اما چنین آیه و تاویلی </w:t>
      </w:r>
      <w:r w:rsidR="00D623BC" w:rsidRPr="009B61C0">
        <w:rPr>
          <w:rFonts w:ascii="Arial" w:hAnsi="Arial" w:cs="B Lotus"/>
          <w:sz w:val="28"/>
          <w:szCs w:val="28"/>
          <w:rtl/>
          <w:lang w:bidi="fa-IR"/>
        </w:rPr>
        <w:t xml:space="preserve">در نصوص </w:t>
      </w:r>
      <w:r w:rsidR="00D623BC">
        <w:rPr>
          <w:rFonts w:ascii="Arial" w:hAnsi="Arial" w:cs="B Lotus" w:hint="cs"/>
          <w:sz w:val="28"/>
          <w:szCs w:val="28"/>
          <w:rtl/>
          <w:lang w:bidi="fa-IR"/>
        </w:rPr>
        <w:t xml:space="preserve">شرعی </w:t>
      </w:r>
      <w:r w:rsidR="00F144F1" w:rsidRPr="009B61C0">
        <w:rPr>
          <w:rFonts w:ascii="Arial" w:hAnsi="Arial" w:cs="B Lotus"/>
          <w:sz w:val="28"/>
          <w:szCs w:val="28"/>
          <w:rtl/>
          <w:lang w:bidi="fa-IR"/>
        </w:rPr>
        <w:t xml:space="preserve">در </w:t>
      </w:r>
      <w:r w:rsidR="00D623BC">
        <w:rPr>
          <w:rFonts w:ascii="Arial" w:hAnsi="Arial" w:cs="B Lotus" w:hint="cs"/>
          <w:sz w:val="28"/>
          <w:szCs w:val="28"/>
          <w:rtl/>
          <w:lang w:bidi="fa-IR"/>
        </w:rPr>
        <w:t>راستای</w:t>
      </w:r>
      <w:r w:rsidR="00F144F1" w:rsidRPr="009B61C0">
        <w:rPr>
          <w:rFonts w:ascii="Arial" w:hAnsi="Arial" w:cs="B Lotus"/>
          <w:sz w:val="28"/>
          <w:szCs w:val="28"/>
          <w:rtl/>
          <w:lang w:bidi="fa-IR"/>
        </w:rPr>
        <w:t xml:space="preserve"> روشن شدن لفظ</w:t>
      </w:r>
      <w:r w:rsidR="00CE42B4">
        <w:rPr>
          <w:rFonts w:ascii="Arial" w:hAnsi="Arial" w:cs="B Lotus"/>
          <w:sz w:val="28"/>
          <w:szCs w:val="28"/>
          <w:rtl/>
          <w:lang w:bidi="fa-IR"/>
        </w:rPr>
        <w:t xml:space="preserve"> (</w:t>
      </w:r>
      <w:r w:rsidR="00F144F1" w:rsidRPr="009B61C0">
        <w:rPr>
          <w:rFonts w:ascii="Arial" w:hAnsi="Arial" w:cs="B Lotus"/>
          <w:sz w:val="28"/>
          <w:szCs w:val="28"/>
          <w:rtl/>
          <w:lang w:bidi="fa-IR"/>
        </w:rPr>
        <w:t>الکفر) که در حدیث ترک نماز آمده است، وجو</w:t>
      </w:r>
      <w:r w:rsidR="00481E57" w:rsidRPr="009B61C0">
        <w:rPr>
          <w:rFonts w:ascii="Arial" w:hAnsi="Arial" w:cs="B Lotus"/>
          <w:sz w:val="28"/>
          <w:szCs w:val="28"/>
          <w:rtl/>
          <w:lang w:bidi="fa-IR"/>
        </w:rPr>
        <w:t>د ندارد که</w:t>
      </w:r>
      <w:r w:rsidR="00D623BC">
        <w:rPr>
          <w:rFonts w:ascii="Arial" w:hAnsi="Arial" w:cs="B Lotus"/>
          <w:sz w:val="28"/>
          <w:szCs w:val="28"/>
          <w:rtl/>
          <w:lang w:bidi="fa-IR"/>
        </w:rPr>
        <w:t xml:space="preserve"> آن</w:t>
      </w:r>
      <w:r w:rsidR="00D623BC">
        <w:rPr>
          <w:rFonts w:ascii="Arial" w:hAnsi="Arial" w:cs="B Lotus" w:hint="cs"/>
          <w:sz w:val="28"/>
          <w:szCs w:val="28"/>
          <w:rtl/>
          <w:lang w:bidi="fa-IR"/>
        </w:rPr>
        <w:softHyphen/>
      </w:r>
      <w:r w:rsidR="00A623E8">
        <w:rPr>
          <w:rFonts w:ascii="Arial" w:hAnsi="Arial" w:cs="B Lotus"/>
          <w:sz w:val="28"/>
          <w:szCs w:val="28"/>
          <w:rtl/>
          <w:lang w:bidi="fa-IR"/>
        </w:rPr>
        <w:t xml:space="preserve">را </w:t>
      </w:r>
      <w:r w:rsidR="00481E57" w:rsidRPr="009B61C0">
        <w:rPr>
          <w:rFonts w:ascii="Arial" w:hAnsi="Arial" w:cs="B Lotus"/>
          <w:sz w:val="28"/>
          <w:szCs w:val="28"/>
          <w:rtl/>
          <w:lang w:bidi="fa-IR"/>
        </w:rPr>
        <w:t>از کفر اکبر ب</w:t>
      </w:r>
      <w:r w:rsidR="00346B32">
        <w:rPr>
          <w:rFonts w:ascii="Arial" w:hAnsi="Arial" w:cs="B Lotus" w:hint="cs"/>
          <w:sz w:val="28"/>
          <w:szCs w:val="28"/>
          <w:rtl/>
          <w:lang w:bidi="fa-IR"/>
        </w:rPr>
        <w:t>ه</w:t>
      </w:r>
      <w:r w:rsidR="00481E57" w:rsidRPr="009B61C0">
        <w:rPr>
          <w:rFonts w:ascii="Arial" w:hAnsi="Arial" w:cs="B Lotus"/>
          <w:sz w:val="28"/>
          <w:szCs w:val="28"/>
          <w:rtl/>
          <w:lang w:bidi="fa-IR"/>
        </w:rPr>
        <w:t xml:space="preserve"> </w:t>
      </w:r>
      <w:r w:rsidR="00F144F1" w:rsidRPr="009B61C0">
        <w:rPr>
          <w:rFonts w:ascii="Arial" w:hAnsi="Arial" w:cs="B Lotus"/>
          <w:sz w:val="28"/>
          <w:szCs w:val="28"/>
          <w:rtl/>
          <w:lang w:bidi="fa-IR"/>
        </w:rPr>
        <w:t>کفر اصغر بازگرداند بلکه شواهد زیادی از قرآن و حدیث وجود دارد که کفر اکبر بودن تارک نماز را را تایید</w:t>
      </w:r>
      <w:r w:rsidR="00EE6E51">
        <w:rPr>
          <w:rFonts w:ascii="Arial" w:hAnsi="Arial" w:cs="B Lotus"/>
          <w:sz w:val="28"/>
          <w:szCs w:val="28"/>
          <w:rtl/>
          <w:lang w:bidi="fa-IR"/>
        </w:rPr>
        <w:t xml:space="preserve"> می‌</w:t>
      </w:r>
      <w:r w:rsidR="00F144F1" w:rsidRPr="009B61C0">
        <w:rPr>
          <w:rFonts w:ascii="Arial" w:hAnsi="Arial" w:cs="B Lotus"/>
          <w:sz w:val="28"/>
          <w:szCs w:val="28"/>
          <w:rtl/>
          <w:lang w:bidi="fa-IR"/>
        </w:rPr>
        <w:t>کند. [برای اطلاع بیشتر در این مساله به کتب عقیده رجوع شود.]</w:t>
      </w:r>
    </w:p>
    <w:p w:rsidR="00F144F1" w:rsidRPr="00B75098" w:rsidRDefault="00F144F1" w:rsidP="00CE42B4">
      <w:pPr>
        <w:pStyle w:val="ListParagraph"/>
        <w:widowControl w:val="0"/>
        <w:numPr>
          <w:ilvl w:val="0"/>
          <w:numId w:val="4"/>
        </w:numPr>
        <w:autoSpaceDE w:val="0"/>
        <w:autoSpaceDN w:val="0"/>
        <w:bidi/>
        <w:adjustRightInd w:val="0"/>
        <w:spacing w:after="0" w:line="240" w:lineRule="auto"/>
        <w:jc w:val="both"/>
        <w:rPr>
          <w:rFonts w:ascii="Arial" w:hAnsi="Arial" w:cs="B Lotus"/>
          <w:sz w:val="28"/>
          <w:szCs w:val="28"/>
          <w:rtl/>
          <w:lang w:bidi="fa-IR"/>
        </w:rPr>
      </w:pPr>
      <w:r w:rsidRPr="00B75098">
        <w:rPr>
          <w:rFonts w:ascii="Arial" w:hAnsi="Arial" w:cs="B Lotus"/>
          <w:sz w:val="28"/>
          <w:szCs w:val="28"/>
          <w:rtl/>
          <w:lang w:bidi="fa-IR"/>
        </w:rPr>
        <w:t>حمل کردن احادیثی که بیانگر کفر تارک نماز</w:t>
      </w:r>
      <w:r w:rsidR="00EE6E51" w:rsidRPr="00B75098">
        <w:rPr>
          <w:rFonts w:ascii="Arial" w:hAnsi="Arial" w:cs="B Lotus" w:hint="cs"/>
          <w:sz w:val="28"/>
          <w:szCs w:val="28"/>
          <w:rtl/>
          <w:lang w:bidi="fa-IR"/>
        </w:rPr>
        <w:t xml:space="preserve"> می‌</w:t>
      </w:r>
      <w:r w:rsidRPr="00B75098">
        <w:rPr>
          <w:rFonts w:ascii="Arial" w:hAnsi="Arial" w:cs="B Lotus"/>
          <w:sz w:val="28"/>
          <w:szCs w:val="28"/>
          <w:rtl/>
          <w:lang w:bidi="fa-IR"/>
        </w:rPr>
        <w:t>باشد بر کسی که نماز را به سبب انکار آن ترک کند</w:t>
      </w:r>
      <w:r w:rsidR="00BD1C90">
        <w:rPr>
          <w:rFonts w:ascii="Arial" w:hAnsi="Arial" w:cs="B Lotus" w:hint="cs"/>
          <w:sz w:val="28"/>
          <w:szCs w:val="28"/>
          <w:vertAlign w:val="superscript"/>
          <w:rtl/>
          <w:lang w:bidi="fa-IR"/>
        </w:rPr>
        <w:t>(</w:t>
      </w:r>
      <w:r w:rsidR="00AD4E2B" w:rsidRPr="00A10D82">
        <w:rPr>
          <w:rStyle w:val="FootnoteReference"/>
          <w:rFonts w:ascii="Arial" w:hAnsi="Arial" w:cs="B Lotus"/>
          <w:sz w:val="28"/>
          <w:szCs w:val="28"/>
          <w:rtl/>
          <w:lang w:bidi="fa-IR"/>
        </w:rPr>
        <w:footnoteReference w:id="97"/>
      </w:r>
      <w:r w:rsidR="00AD4E2B" w:rsidRPr="00A10D82">
        <w:rPr>
          <w:rFonts w:ascii="Arial" w:hAnsi="Arial" w:cs="B Lotus" w:hint="cs"/>
          <w:sz w:val="28"/>
          <w:szCs w:val="28"/>
          <w:vertAlign w:val="superscript"/>
          <w:rtl/>
          <w:lang w:bidi="fa-IR"/>
        </w:rPr>
        <w:t>)</w:t>
      </w:r>
      <w:r w:rsidRPr="00B75098">
        <w:rPr>
          <w:rFonts w:ascii="Arial" w:hAnsi="Arial" w:cs="B Lotus"/>
          <w:sz w:val="28"/>
          <w:szCs w:val="28"/>
          <w:rtl/>
          <w:lang w:bidi="fa-IR"/>
        </w:rPr>
        <w:t>:</w:t>
      </w:r>
    </w:p>
    <w:p w:rsidR="00F144F1" w:rsidRPr="00130CEA" w:rsidRDefault="00F144F1" w:rsidP="00F42E99">
      <w:pPr>
        <w:widowControl w:val="0"/>
        <w:autoSpaceDE w:val="0"/>
        <w:autoSpaceDN w:val="0"/>
        <w:bidi/>
        <w:adjustRightInd w:val="0"/>
        <w:spacing w:after="0" w:line="240" w:lineRule="auto"/>
        <w:ind w:firstLine="284"/>
        <w:jc w:val="both"/>
        <w:rPr>
          <w:rFonts w:ascii="Arial" w:hAnsi="Arial" w:cs="B Lotus"/>
          <w:b/>
          <w:bCs/>
          <w:sz w:val="28"/>
          <w:szCs w:val="28"/>
          <w:rtl/>
          <w:lang w:bidi="fa-IR"/>
        </w:rPr>
      </w:pPr>
      <w:r w:rsidRPr="00130CEA">
        <w:rPr>
          <w:rFonts w:ascii="Arial" w:hAnsi="Arial" w:cs="B Lotus"/>
          <w:b/>
          <w:bCs/>
          <w:sz w:val="28"/>
          <w:szCs w:val="28"/>
          <w:rtl/>
          <w:lang w:bidi="fa-IR"/>
        </w:rPr>
        <w:t>پاسخ قائلین به کفر ترک کننده</w:t>
      </w:r>
      <w:r w:rsidR="00EE6E51" w:rsidRPr="00130CEA">
        <w:rPr>
          <w:rFonts w:ascii="Arial" w:hAnsi="Arial" w:cs="B Lotus"/>
          <w:b/>
          <w:bCs/>
          <w:sz w:val="28"/>
          <w:szCs w:val="28"/>
          <w:rtl/>
          <w:lang w:bidi="fa-IR"/>
        </w:rPr>
        <w:t xml:space="preserve">‌ی </w:t>
      </w:r>
      <w:r w:rsidRPr="00130CEA">
        <w:rPr>
          <w:rFonts w:ascii="Arial" w:hAnsi="Arial" w:cs="B Lotus"/>
          <w:b/>
          <w:bCs/>
          <w:sz w:val="28"/>
          <w:szCs w:val="28"/>
          <w:rtl/>
          <w:lang w:bidi="fa-IR"/>
        </w:rPr>
        <w:t>نماز:</w:t>
      </w:r>
    </w:p>
    <w:p w:rsidR="00346B32" w:rsidRDefault="00F144F1"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در این حمل</w:t>
      </w:r>
      <w:r w:rsidR="00481E57" w:rsidRPr="009B61C0">
        <w:rPr>
          <w:rFonts w:ascii="Arial" w:hAnsi="Arial" w:cs="B Lotus" w:hint="cs"/>
          <w:sz w:val="28"/>
          <w:szCs w:val="28"/>
          <w:rtl/>
          <w:lang w:bidi="fa-IR"/>
        </w:rPr>
        <w:t>،</w:t>
      </w:r>
      <w:r w:rsidRPr="009B61C0">
        <w:rPr>
          <w:rFonts w:ascii="Arial" w:hAnsi="Arial" w:cs="B Lotus"/>
          <w:sz w:val="28"/>
          <w:szCs w:val="28"/>
          <w:rtl/>
          <w:lang w:bidi="fa-IR"/>
        </w:rPr>
        <w:t xml:space="preserve"> دو اشکال وجود دارد که باید از</w:t>
      </w:r>
      <w:r w:rsidR="00A623E8">
        <w:rPr>
          <w:rFonts w:ascii="Arial" w:hAnsi="Arial" w:cs="B Lotus"/>
          <w:sz w:val="28"/>
          <w:szCs w:val="28"/>
          <w:rtl/>
          <w:lang w:bidi="fa-IR"/>
        </w:rPr>
        <w:t xml:space="preserve"> آن‌ها </w:t>
      </w:r>
      <w:r w:rsidRPr="009B61C0">
        <w:rPr>
          <w:rFonts w:ascii="Arial" w:hAnsi="Arial" w:cs="B Lotus"/>
          <w:sz w:val="28"/>
          <w:szCs w:val="28"/>
          <w:rtl/>
          <w:lang w:bidi="fa-IR"/>
        </w:rPr>
        <w:t xml:space="preserve">برحذر بود: </w:t>
      </w:r>
    </w:p>
    <w:p w:rsidR="00346B32" w:rsidRDefault="00F144F1" w:rsidP="00346B32">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اول اینکه با این حمل، وصفی که شارع</w:t>
      </w:r>
      <w:r w:rsidR="00346B32">
        <w:rPr>
          <w:rFonts w:ascii="Arial" w:hAnsi="Arial" w:cs="B Lotus"/>
          <w:sz w:val="28"/>
          <w:szCs w:val="28"/>
          <w:rtl/>
          <w:lang w:bidi="fa-IR"/>
        </w:rPr>
        <w:t xml:space="preserve"> آن</w:t>
      </w:r>
      <w:r w:rsidR="00346B32">
        <w:rPr>
          <w:rFonts w:ascii="Arial" w:hAnsi="Arial" w:cs="B Lotus" w:hint="cs"/>
          <w:sz w:val="28"/>
          <w:szCs w:val="28"/>
          <w:rtl/>
          <w:lang w:bidi="fa-IR"/>
        </w:rPr>
        <w:softHyphen/>
      </w:r>
      <w:r w:rsidR="00A623E8">
        <w:rPr>
          <w:rFonts w:ascii="Arial" w:hAnsi="Arial" w:cs="B Lotus"/>
          <w:sz w:val="28"/>
          <w:szCs w:val="28"/>
          <w:rtl/>
          <w:lang w:bidi="fa-IR"/>
        </w:rPr>
        <w:t xml:space="preserve">را </w:t>
      </w:r>
      <w:r w:rsidRPr="009B61C0">
        <w:rPr>
          <w:rFonts w:ascii="Arial" w:hAnsi="Arial" w:cs="B Lotus"/>
          <w:sz w:val="28"/>
          <w:szCs w:val="28"/>
          <w:rtl/>
          <w:lang w:bidi="fa-IR"/>
        </w:rPr>
        <w:t xml:space="preserve">معتبر دانسته، ملغی شده و حکم آن که </w:t>
      </w:r>
      <w:r w:rsidRPr="009B61C0">
        <w:rPr>
          <w:rFonts w:ascii="Arial" w:hAnsi="Arial" w:cs="B Lotus"/>
          <w:sz w:val="28"/>
          <w:szCs w:val="28"/>
          <w:rtl/>
          <w:lang w:bidi="fa-IR"/>
        </w:rPr>
        <w:lastRenderedPageBreak/>
        <w:t>در مورد ترک نماز است و نه جحود و ا</w:t>
      </w:r>
      <w:r w:rsidR="00481E57" w:rsidRPr="009B61C0">
        <w:rPr>
          <w:rFonts w:ascii="Arial" w:hAnsi="Arial" w:cs="B Lotus"/>
          <w:sz w:val="28"/>
          <w:szCs w:val="28"/>
          <w:rtl/>
          <w:lang w:bidi="fa-IR"/>
        </w:rPr>
        <w:t>نکار آن، معلق</w:t>
      </w:r>
      <w:r w:rsidR="00EE6E51">
        <w:rPr>
          <w:rFonts w:ascii="Arial" w:hAnsi="Arial" w:cs="B Lotus"/>
          <w:sz w:val="28"/>
          <w:szCs w:val="28"/>
          <w:rtl/>
          <w:lang w:bidi="fa-IR"/>
        </w:rPr>
        <w:t xml:space="preserve"> می‌</w:t>
      </w:r>
      <w:r w:rsidR="00481E57" w:rsidRPr="009B61C0">
        <w:rPr>
          <w:rFonts w:ascii="Arial" w:hAnsi="Arial" w:cs="B Lotus"/>
          <w:sz w:val="28"/>
          <w:szCs w:val="28"/>
          <w:rtl/>
          <w:lang w:bidi="fa-IR"/>
        </w:rPr>
        <w:t xml:space="preserve">شود. </w:t>
      </w:r>
    </w:p>
    <w:p w:rsidR="00E068BA" w:rsidRPr="009B61C0" w:rsidRDefault="00481E57" w:rsidP="00346B32">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دوم اینکه</w:t>
      </w:r>
      <w:r w:rsidR="00F144F1" w:rsidRPr="009B61C0">
        <w:rPr>
          <w:rFonts w:ascii="Arial" w:hAnsi="Arial" w:cs="B Lotus"/>
          <w:sz w:val="28"/>
          <w:szCs w:val="28"/>
          <w:rtl/>
          <w:lang w:bidi="fa-IR"/>
        </w:rPr>
        <w:t xml:space="preserve"> این حمل</w:t>
      </w:r>
      <w:r w:rsidRPr="009B61C0">
        <w:rPr>
          <w:rFonts w:ascii="Arial" w:hAnsi="Arial" w:cs="B Lotus" w:hint="cs"/>
          <w:sz w:val="28"/>
          <w:szCs w:val="28"/>
          <w:rtl/>
          <w:lang w:bidi="fa-IR"/>
        </w:rPr>
        <w:t>،</w:t>
      </w:r>
      <w:r w:rsidR="00F144F1" w:rsidRPr="009B61C0">
        <w:rPr>
          <w:rFonts w:ascii="Arial" w:hAnsi="Arial" w:cs="B Lotus"/>
          <w:sz w:val="28"/>
          <w:szCs w:val="28"/>
          <w:rtl/>
          <w:lang w:bidi="fa-IR"/>
        </w:rPr>
        <w:t xml:space="preserve"> معتبر دانستن وضعی است که شارع</w:t>
      </w:r>
      <w:r w:rsidR="00346B32">
        <w:rPr>
          <w:rFonts w:ascii="Arial" w:hAnsi="Arial" w:cs="B Lotus"/>
          <w:sz w:val="28"/>
          <w:szCs w:val="28"/>
          <w:rtl/>
          <w:lang w:bidi="fa-IR"/>
        </w:rPr>
        <w:t xml:space="preserve"> آن</w:t>
      </w:r>
      <w:r w:rsidR="00346B32">
        <w:rPr>
          <w:rFonts w:ascii="Arial" w:hAnsi="Arial" w:cs="B Lotus" w:hint="cs"/>
          <w:sz w:val="28"/>
          <w:szCs w:val="28"/>
          <w:rtl/>
          <w:lang w:bidi="fa-IR"/>
        </w:rPr>
        <w:softHyphen/>
      </w:r>
      <w:r w:rsidR="00A623E8">
        <w:rPr>
          <w:rFonts w:ascii="Arial" w:hAnsi="Arial" w:cs="B Lotus"/>
          <w:sz w:val="28"/>
          <w:szCs w:val="28"/>
          <w:rtl/>
          <w:lang w:bidi="fa-IR"/>
        </w:rPr>
        <w:t xml:space="preserve">را </w:t>
      </w:r>
      <w:r w:rsidR="00F144F1" w:rsidRPr="009B61C0">
        <w:rPr>
          <w:rFonts w:ascii="Arial" w:hAnsi="Arial" w:cs="B Lotus"/>
          <w:sz w:val="28"/>
          <w:szCs w:val="28"/>
          <w:rtl/>
          <w:lang w:bidi="fa-IR"/>
        </w:rPr>
        <w:t>مناط بر حکم قرار نداده است، چرا که انکار و جحود وجوب نمازهای پنجگانه، موجب کفر کسی</w:t>
      </w:r>
      <w:r w:rsidR="00EE6E51">
        <w:rPr>
          <w:rFonts w:ascii="Arial" w:hAnsi="Arial" w:cs="B Lotus"/>
          <w:sz w:val="28"/>
          <w:szCs w:val="28"/>
          <w:rtl/>
          <w:lang w:bidi="fa-IR"/>
        </w:rPr>
        <w:t xml:space="preserve"> می‌</w:t>
      </w:r>
      <w:r w:rsidR="00F144F1" w:rsidRPr="009B61C0">
        <w:rPr>
          <w:rFonts w:ascii="Arial" w:hAnsi="Arial" w:cs="B Lotus"/>
          <w:sz w:val="28"/>
          <w:szCs w:val="28"/>
          <w:rtl/>
          <w:lang w:bidi="fa-IR"/>
        </w:rPr>
        <w:t xml:space="preserve">شود که به </w:t>
      </w:r>
      <w:r w:rsidR="00346B32">
        <w:rPr>
          <w:rFonts w:ascii="Arial" w:hAnsi="Arial" w:cs="B Lotus" w:hint="cs"/>
          <w:sz w:val="28"/>
          <w:szCs w:val="28"/>
          <w:rtl/>
          <w:lang w:bidi="fa-IR"/>
        </w:rPr>
        <w:t>خاطر</w:t>
      </w:r>
      <w:r w:rsidR="00F144F1" w:rsidRPr="009B61C0">
        <w:rPr>
          <w:rFonts w:ascii="Arial" w:hAnsi="Arial" w:cs="B Lotus"/>
          <w:sz w:val="28"/>
          <w:szCs w:val="28"/>
          <w:rtl/>
          <w:lang w:bidi="fa-IR"/>
        </w:rPr>
        <w:t xml:space="preserve"> جهل به وجوب آن معذور نباشد، یکسان است که نماز بگزارد </w:t>
      </w:r>
      <w:r w:rsidR="00E068BA" w:rsidRPr="009B61C0">
        <w:rPr>
          <w:rFonts w:ascii="Arial" w:hAnsi="Arial" w:cs="B Lotus"/>
          <w:sz w:val="28"/>
          <w:szCs w:val="28"/>
          <w:rtl/>
          <w:lang w:bidi="fa-IR"/>
        </w:rPr>
        <w:t>یا اینکه</w:t>
      </w:r>
      <w:r w:rsidR="00346B32">
        <w:rPr>
          <w:rFonts w:ascii="Arial" w:hAnsi="Arial" w:cs="B Lotus"/>
          <w:sz w:val="28"/>
          <w:szCs w:val="28"/>
          <w:rtl/>
          <w:lang w:bidi="fa-IR"/>
        </w:rPr>
        <w:t xml:space="preserve"> آن</w:t>
      </w:r>
      <w:r w:rsidR="00346B32">
        <w:rPr>
          <w:rFonts w:ascii="Arial" w:hAnsi="Arial" w:cs="B Lotus" w:hint="cs"/>
          <w:sz w:val="28"/>
          <w:szCs w:val="28"/>
          <w:rtl/>
          <w:lang w:bidi="fa-IR"/>
        </w:rPr>
        <w:softHyphen/>
      </w:r>
      <w:r w:rsidR="00A623E8">
        <w:rPr>
          <w:rFonts w:ascii="Arial" w:hAnsi="Arial" w:cs="B Lotus"/>
          <w:sz w:val="28"/>
          <w:szCs w:val="28"/>
          <w:rtl/>
          <w:lang w:bidi="fa-IR"/>
        </w:rPr>
        <w:t xml:space="preserve">را </w:t>
      </w:r>
      <w:r w:rsidR="00E068BA" w:rsidRPr="009B61C0">
        <w:rPr>
          <w:rFonts w:ascii="Arial" w:hAnsi="Arial" w:cs="B Lotus"/>
          <w:sz w:val="28"/>
          <w:szCs w:val="28"/>
          <w:rtl/>
          <w:lang w:bidi="fa-IR"/>
        </w:rPr>
        <w:t>ترک کند.</w:t>
      </w:r>
    </w:p>
    <w:p w:rsidR="00F144F1" w:rsidRPr="009B61C0" w:rsidRDefault="00F144F1"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از</w:t>
      </w:r>
      <w:r w:rsidR="00346B32">
        <w:rPr>
          <w:rFonts w:ascii="Arial" w:hAnsi="Arial" w:cs="B Lotus" w:hint="cs"/>
          <w:sz w:val="28"/>
          <w:szCs w:val="28"/>
          <w:rtl/>
          <w:lang w:bidi="fa-IR"/>
        </w:rPr>
        <w:t xml:space="preserve"> </w:t>
      </w:r>
      <w:r w:rsidRPr="009B61C0">
        <w:rPr>
          <w:rFonts w:ascii="Arial" w:hAnsi="Arial" w:cs="B Lotus"/>
          <w:sz w:val="28"/>
          <w:szCs w:val="28"/>
          <w:rtl/>
          <w:lang w:bidi="fa-IR"/>
        </w:rPr>
        <w:t>این</w:t>
      </w:r>
      <w:r w:rsidR="00346B32">
        <w:rPr>
          <w:rFonts w:ascii="Arial" w:hAnsi="Arial" w:cs="B Lotus" w:hint="cs"/>
          <w:sz w:val="28"/>
          <w:szCs w:val="28"/>
          <w:rtl/>
          <w:lang w:bidi="fa-IR"/>
        </w:rPr>
        <w:softHyphen/>
      </w:r>
      <w:r w:rsidRPr="009B61C0">
        <w:rPr>
          <w:rFonts w:ascii="Arial" w:hAnsi="Arial" w:cs="B Lotus"/>
          <w:sz w:val="28"/>
          <w:szCs w:val="28"/>
          <w:rtl/>
          <w:lang w:bidi="fa-IR"/>
        </w:rPr>
        <w:t>رو آشکار است که حمل نصوص بر کسی که نماز را از روی انکار وجوب آن ترک</w:t>
      </w:r>
      <w:r w:rsidR="00EE6E51">
        <w:rPr>
          <w:rFonts w:ascii="Arial" w:hAnsi="Arial" w:cs="B Lotus"/>
          <w:sz w:val="28"/>
          <w:szCs w:val="28"/>
          <w:rtl/>
          <w:lang w:bidi="fa-IR"/>
        </w:rPr>
        <w:t xml:space="preserve"> می‌</w:t>
      </w:r>
      <w:r w:rsidRPr="009B61C0">
        <w:rPr>
          <w:rFonts w:ascii="Arial" w:hAnsi="Arial" w:cs="B Lotus"/>
          <w:sz w:val="28"/>
          <w:szCs w:val="28"/>
          <w:rtl/>
          <w:lang w:bidi="fa-IR"/>
        </w:rPr>
        <w:t>کند، صحیح</w:t>
      </w:r>
      <w:r w:rsidR="00EE6E51">
        <w:rPr>
          <w:rFonts w:ascii="Arial" w:hAnsi="Arial" w:cs="B Lotus"/>
          <w:sz w:val="28"/>
          <w:szCs w:val="28"/>
          <w:rtl/>
          <w:lang w:bidi="fa-IR"/>
        </w:rPr>
        <w:t xml:space="preserve"> نمی‌</w:t>
      </w:r>
      <w:r w:rsidRPr="009B61C0">
        <w:rPr>
          <w:rFonts w:ascii="Arial" w:hAnsi="Arial" w:cs="B Lotus"/>
          <w:sz w:val="28"/>
          <w:szCs w:val="28"/>
          <w:rtl/>
          <w:lang w:bidi="fa-IR"/>
        </w:rPr>
        <w:t xml:space="preserve">باشد. </w:t>
      </w:r>
    </w:p>
    <w:p w:rsidR="00F144F1" w:rsidRPr="009B61C0" w:rsidRDefault="00346B32"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Pr>
          <w:rFonts w:ascii="Arial" w:hAnsi="Arial" w:cs="B Lotus"/>
          <w:sz w:val="28"/>
          <w:szCs w:val="28"/>
          <w:rtl/>
          <w:lang w:bidi="fa-IR"/>
        </w:rPr>
        <w:t>به عبارت</w:t>
      </w:r>
      <w:r w:rsidR="00F144F1" w:rsidRPr="009B61C0">
        <w:rPr>
          <w:rFonts w:ascii="Arial" w:hAnsi="Arial" w:cs="B Lotus"/>
          <w:sz w:val="28"/>
          <w:szCs w:val="28"/>
          <w:rtl/>
          <w:lang w:bidi="fa-IR"/>
        </w:rPr>
        <w:t xml:space="preserve"> دیگر اگر بحث جحود و انکار نماز باشد، آمدن لفظ [ترک] در حدیث چه </w:t>
      </w:r>
      <w:r>
        <w:rPr>
          <w:rFonts w:ascii="Arial" w:hAnsi="Arial" w:cs="B Lotus"/>
          <w:sz w:val="28"/>
          <w:szCs w:val="28"/>
          <w:rtl/>
          <w:lang w:bidi="fa-IR"/>
        </w:rPr>
        <w:t>سودی خواهد داشت، در</w:t>
      </w:r>
      <w:r w:rsidR="00F144F1" w:rsidRPr="009B61C0">
        <w:rPr>
          <w:rFonts w:ascii="Arial" w:hAnsi="Arial" w:cs="B Lotus"/>
          <w:sz w:val="28"/>
          <w:szCs w:val="28"/>
          <w:rtl/>
          <w:lang w:bidi="fa-IR"/>
        </w:rPr>
        <w:t>حالی</w:t>
      </w:r>
      <w:r>
        <w:rPr>
          <w:rFonts w:ascii="Arial" w:hAnsi="Arial" w:cs="B Lotus" w:hint="cs"/>
          <w:sz w:val="28"/>
          <w:szCs w:val="28"/>
          <w:rtl/>
          <w:lang w:bidi="fa-IR"/>
        </w:rPr>
        <w:softHyphen/>
      </w:r>
      <w:r w:rsidR="00F144F1" w:rsidRPr="009B61C0">
        <w:rPr>
          <w:rFonts w:ascii="Arial" w:hAnsi="Arial" w:cs="B Lotus"/>
          <w:sz w:val="28"/>
          <w:szCs w:val="28"/>
          <w:rtl/>
          <w:lang w:bidi="fa-IR"/>
        </w:rPr>
        <w:t>که اگر کسی با</w:t>
      </w:r>
      <w:r w:rsidR="007428BA" w:rsidRPr="009B61C0">
        <w:rPr>
          <w:rFonts w:ascii="Arial" w:hAnsi="Arial" w:cs="B Lotus" w:hint="cs"/>
          <w:sz w:val="28"/>
          <w:szCs w:val="28"/>
          <w:rtl/>
          <w:lang w:bidi="fa-IR"/>
        </w:rPr>
        <w:t xml:space="preserve"> </w:t>
      </w:r>
      <w:r w:rsidR="00F144F1" w:rsidRPr="009B61C0">
        <w:rPr>
          <w:rFonts w:ascii="Arial" w:hAnsi="Arial" w:cs="B Lotus"/>
          <w:sz w:val="28"/>
          <w:szCs w:val="28"/>
          <w:rtl/>
          <w:lang w:bidi="fa-IR"/>
        </w:rPr>
        <w:t>وجود نماز خواندن، وجوب نماز را انکار کند، کافر</w:t>
      </w:r>
      <w:r w:rsidR="00EE6E51">
        <w:rPr>
          <w:rFonts w:ascii="Arial" w:hAnsi="Arial" w:cs="B Lotus"/>
          <w:sz w:val="28"/>
          <w:szCs w:val="28"/>
          <w:rtl/>
          <w:lang w:bidi="fa-IR"/>
        </w:rPr>
        <w:t xml:space="preserve"> می‌</w:t>
      </w:r>
      <w:r w:rsidR="00F144F1" w:rsidRPr="009B61C0">
        <w:rPr>
          <w:rFonts w:ascii="Arial" w:hAnsi="Arial" w:cs="B Lotus"/>
          <w:sz w:val="28"/>
          <w:szCs w:val="28"/>
          <w:rtl/>
          <w:lang w:bidi="fa-IR"/>
        </w:rPr>
        <w:t>گردد.</w:t>
      </w:r>
    </w:p>
    <w:p w:rsidR="00F144F1" w:rsidRPr="009B61C0" w:rsidRDefault="00F144F1" w:rsidP="00CE42B4">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شیخ ابن عثیمین</w:t>
      </w:r>
      <w:r w:rsidR="00EE6E51">
        <w:rPr>
          <w:rFonts w:ascii="Arial" w:hAnsi="Arial" w:cs="B Lotus"/>
          <w:sz w:val="28"/>
          <w:szCs w:val="28"/>
          <w:rtl/>
          <w:lang w:bidi="fa-IR"/>
        </w:rPr>
        <w:t xml:space="preserve"> می‌</w:t>
      </w:r>
      <w:r w:rsidRPr="009B61C0">
        <w:rPr>
          <w:rFonts w:ascii="Arial" w:hAnsi="Arial" w:cs="B Lotus"/>
          <w:sz w:val="28"/>
          <w:szCs w:val="28"/>
          <w:rtl/>
          <w:lang w:bidi="fa-IR"/>
        </w:rPr>
        <w:t>گوید</w:t>
      </w:r>
      <w:r w:rsidR="00BD1C90">
        <w:rPr>
          <w:rFonts w:ascii="Arial" w:hAnsi="Arial" w:cs="B Lotus" w:hint="cs"/>
          <w:sz w:val="28"/>
          <w:szCs w:val="28"/>
          <w:vertAlign w:val="superscript"/>
          <w:rtl/>
          <w:lang w:bidi="fa-IR"/>
        </w:rPr>
        <w:t>(</w:t>
      </w:r>
      <w:r w:rsidR="00AD4E2B" w:rsidRPr="00A10D82">
        <w:rPr>
          <w:rStyle w:val="FootnoteReference"/>
          <w:rFonts w:ascii="Arial" w:hAnsi="Arial" w:cs="B Lotus"/>
          <w:sz w:val="28"/>
          <w:szCs w:val="28"/>
          <w:rtl/>
          <w:lang w:bidi="fa-IR"/>
        </w:rPr>
        <w:footnoteReference w:id="98"/>
      </w:r>
      <w:r w:rsidR="00AD4E2B" w:rsidRPr="00A10D82">
        <w:rPr>
          <w:rFonts w:ascii="Arial" w:hAnsi="Arial" w:cs="B Lotus" w:hint="cs"/>
          <w:sz w:val="28"/>
          <w:szCs w:val="28"/>
          <w:vertAlign w:val="superscript"/>
          <w:rtl/>
          <w:lang w:bidi="fa-IR"/>
        </w:rPr>
        <w:t>)</w:t>
      </w:r>
      <w:r w:rsidRPr="009B61C0">
        <w:rPr>
          <w:rFonts w:ascii="Arial" w:hAnsi="Arial" w:cs="B Lotus"/>
          <w:sz w:val="28"/>
          <w:szCs w:val="28"/>
          <w:rtl/>
          <w:lang w:bidi="fa-IR"/>
        </w:rPr>
        <w:t xml:space="preserve">: </w:t>
      </w:r>
      <w:r w:rsidR="00346B32">
        <w:rPr>
          <w:rFonts w:ascii="Arial" w:hAnsi="Arial" w:cs="B Lotus" w:hint="cs"/>
          <w:sz w:val="28"/>
          <w:szCs w:val="28"/>
          <w:rtl/>
          <w:lang w:bidi="fa-IR"/>
        </w:rPr>
        <w:t>«</w:t>
      </w:r>
      <w:r w:rsidRPr="009B61C0">
        <w:rPr>
          <w:rFonts w:ascii="Arial" w:hAnsi="Arial" w:cs="B Lotus"/>
          <w:sz w:val="28"/>
          <w:szCs w:val="28"/>
          <w:rtl/>
          <w:lang w:bidi="fa-IR"/>
        </w:rPr>
        <w:t>با دقت در مورد استدلال کسانی که معتقد به کافر نبودن تارک نماز هستند، معلوم</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شود که دلایل آنان از چهار </w:t>
      </w:r>
      <w:r w:rsidR="007428BA" w:rsidRPr="009B61C0">
        <w:rPr>
          <w:rFonts w:ascii="Arial" w:hAnsi="Arial" w:cs="B Lotus" w:hint="cs"/>
          <w:sz w:val="28"/>
          <w:szCs w:val="28"/>
          <w:rtl/>
          <w:lang w:bidi="fa-IR"/>
        </w:rPr>
        <w:t>وجه</w:t>
      </w:r>
      <w:r w:rsidRPr="009B61C0">
        <w:rPr>
          <w:rFonts w:ascii="Arial" w:hAnsi="Arial" w:cs="B Lotus"/>
          <w:sz w:val="28"/>
          <w:szCs w:val="28"/>
          <w:rtl/>
          <w:lang w:bidi="fa-IR"/>
        </w:rPr>
        <w:t xml:space="preserve"> خارج نیست:</w:t>
      </w:r>
    </w:p>
    <w:p w:rsidR="00F144F1" w:rsidRPr="00B75098" w:rsidRDefault="00F144F1" w:rsidP="00F42E99">
      <w:pPr>
        <w:pStyle w:val="ListParagraph"/>
        <w:widowControl w:val="0"/>
        <w:numPr>
          <w:ilvl w:val="0"/>
          <w:numId w:val="6"/>
        </w:numPr>
        <w:autoSpaceDE w:val="0"/>
        <w:autoSpaceDN w:val="0"/>
        <w:bidi/>
        <w:adjustRightInd w:val="0"/>
        <w:spacing w:after="0" w:line="240" w:lineRule="auto"/>
        <w:jc w:val="both"/>
        <w:rPr>
          <w:rFonts w:ascii="Arial" w:hAnsi="Arial" w:cs="B Lotus"/>
          <w:sz w:val="28"/>
          <w:szCs w:val="28"/>
          <w:rtl/>
          <w:lang w:bidi="fa-IR"/>
        </w:rPr>
      </w:pPr>
      <w:r w:rsidRPr="00B75098">
        <w:rPr>
          <w:rFonts w:ascii="Arial" w:hAnsi="Arial" w:cs="B Lotus"/>
          <w:sz w:val="28"/>
          <w:szCs w:val="28"/>
          <w:rtl/>
          <w:lang w:bidi="fa-IR"/>
        </w:rPr>
        <w:t>یا دلیل</w:t>
      </w:r>
      <w:r w:rsidR="00A623E8" w:rsidRPr="00B75098">
        <w:rPr>
          <w:rFonts w:ascii="Arial" w:hAnsi="Arial" w:cs="B Lotus"/>
          <w:sz w:val="28"/>
          <w:szCs w:val="28"/>
          <w:rtl/>
          <w:lang w:bidi="fa-IR"/>
        </w:rPr>
        <w:t xml:space="preserve"> آن‌ها </w:t>
      </w:r>
      <w:r w:rsidRPr="00B75098">
        <w:rPr>
          <w:rFonts w:ascii="Arial" w:hAnsi="Arial" w:cs="B Lotus"/>
          <w:sz w:val="28"/>
          <w:szCs w:val="28"/>
          <w:rtl/>
          <w:lang w:bidi="fa-IR"/>
        </w:rPr>
        <w:t>اصلا دلیل محسوب</w:t>
      </w:r>
      <w:r w:rsidR="00EE6E51" w:rsidRPr="00B75098">
        <w:rPr>
          <w:rFonts w:ascii="Arial" w:hAnsi="Arial" w:cs="B Lotus"/>
          <w:sz w:val="28"/>
          <w:szCs w:val="28"/>
          <w:rtl/>
          <w:lang w:bidi="fa-IR"/>
        </w:rPr>
        <w:t xml:space="preserve"> نمی‌</w:t>
      </w:r>
      <w:r w:rsidRPr="00B75098">
        <w:rPr>
          <w:rFonts w:ascii="Arial" w:hAnsi="Arial" w:cs="B Lotus"/>
          <w:sz w:val="28"/>
          <w:szCs w:val="28"/>
          <w:rtl/>
          <w:lang w:bidi="fa-IR"/>
        </w:rPr>
        <w:t>شود.</w:t>
      </w:r>
    </w:p>
    <w:p w:rsidR="00F144F1" w:rsidRPr="00B75098" w:rsidRDefault="00F144F1" w:rsidP="00F42E99">
      <w:pPr>
        <w:pStyle w:val="ListParagraph"/>
        <w:widowControl w:val="0"/>
        <w:numPr>
          <w:ilvl w:val="0"/>
          <w:numId w:val="6"/>
        </w:numPr>
        <w:autoSpaceDE w:val="0"/>
        <w:autoSpaceDN w:val="0"/>
        <w:bidi/>
        <w:adjustRightInd w:val="0"/>
        <w:spacing w:after="0" w:line="240" w:lineRule="auto"/>
        <w:jc w:val="both"/>
        <w:rPr>
          <w:rFonts w:ascii="Arial" w:hAnsi="Arial" w:cs="B Lotus"/>
          <w:sz w:val="28"/>
          <w:szCs w:val="28"/>
          <w:rtl/>
          <w:lang w:bidi="fa-IR"/>
        </w:rPr>
      </w:pPr>
      <w:r w:rsidRPr="00B75098">
        <w:rPr>
          <w:rFonts w:ascii="Arial" w:hAnsi="Arial" w:cs="B Lotus"/>
          <w:sz w:val="28"/>
          <w:szCs w:val="28"/>
          <w:rtl/>
          <w:lang w:bidi="fa-IR"/>
        </w:rPr>
        <w:t>یا به صفتی مقید شده است که ترک نماز با وجود آن صفت ممکن نیست.</w:t>
      </w:r>
    </w:p>
    <w:p w:rsidR="00F144F1" w:rsidRPr="00B75098" w:rsidRDefault="00F144F1" w:rsidP="00F42E99">
      <w:pPr>
        <w:pStyle w:val="ListParagraph"/>
        <w:widowControl w:val="0"/>
        <w:numPr>
          <w:ilvl w:val="0"/>
          <w:numId w:val="6"/>
        </w:numPr>
        <w:autoSpaceDE w:val="0"/>
        <w:autoSpaceDN w:val="0"/>
        <w:bidi/>
        <w:adjustRightInd w:val="0"/>
        <w:spacing w:after="0" w:line="240" w:lineRule="auto"/>
        <w:jc w:val="both"/>
        <w:rPr>
          <w:rFonts w:ascii="Arial" w:hAnsi="Arial" w:cs="B Lotus"/>
          <w:sz w:val="28"/>
          <w:szCs w:val="28"/>
          <w:rtl/>
          <w:lang w:bidi="fa-IR"/>
        </w:rPr>
      </w:pPr>
      <w:r w:rsidRPr="00B75098">
        <w:rPr>
          <w:rFonts w:ascii="Arial" w:hAnsi="Arial" w:cs="B Lotus"/>
          <w:sz w:val="28"/>
          <w:szCs w:val="28"/>
          <w:rtl/>
          <w:lang w:bidi="fa-IR"/>
        </w:rPr>
        <w:t>یا به وضعیتی مقید شده که اگر فردی در آن وضعیت نماز را ترک کند، دارای عذر</w:t>
      </w:r>
      <w:r w:rsidR="00EE6E51" w:rsidRPr="00B75098">
        <w:rPr>
          <w:rFonts w:ascii="Arial" w:hAnsi="Arial" w:cs="B Lotus"/>
          <w:sz w:val="28"/>
          <w:szCs w:val="28"/>
          <w:rtl/>
          <w:lang w:bidi="fa-IR"/>
        </w:rPr>
        <w:t xml:space="preserve"> می‌</w:t>
      </w:r>
      <w:r w:rsidRPr="00B75098">
        <w:rPr>
          <w:rFonts w:ascii="Arial" w:hAnsi="Arial" w:cs="B Lotus"/>
          <w:sz w:val="28"/>
          <w:szCs w:val="28"/>
          <w:rtl/>
          <w:lang w:bidi="fa-IR"/>
        </w:rPr>
        <w:t>باشد.</w:t>
      </w:r>
    </w:p>
    <w:p w:rsidR="00F144F1" w:rsidRPr="00B75098" w:rsidRDefault="00F144F1" w:rsidP="00F42E99">
      <w:pPr>
        <w:pStyle w:val="ListParagraph"/>
        <w:widowControl w:val="0"/>
        <w:numPr>
          <w:ilvl w:val="0"/>
          <w:numId w:val="6"/>
        </w:numPr>
        <w:autoSpaceDE w:val="0"/>
        <w:autoSpaceDN w:val="0"/>
        <w:bidi/>
        <w:adjustRightInd w:val="0"/>
        <w:spacing w:after="0" w:line="240" w:lineRule="auto"/>
        <w:jc w:val="both"/>
        <w:rPr>
          <w:rFonts w:ascii="Arial" w:hAnsi="Arial" w:cs="B Lotus"/>
          <w:sz w:val="28"/>
          <w:szCs w:val="28"/>
          <w:rtl/>
          <w:lang w:bidi="fa-IR"/>
        </w:rPr>
      </w:pPr>
      <w:r w:rsidRPr="00B75098">
        <w:rPr>
          <w:rFonts w:ascii="Arial" w:hAnsi="Arial" w:cs="B Lotus"/>
          <w:sz w:val="28"/>
          <w:szCs w:val="28"/>
          <w:rtl/>
          <w:lang w:bidi="fa-IR"/>
        </w:rPr>
        <w:t>یا دلیل</w:t>
      </w:r>
      <w:r w:rsidR="00A623E8" w:rsidRPr="00B75098">
        <w:rPr>
          <w:rFonts w:ascii="Arial" w:hAnsi="Arial" w:cs="B Lotus"/>
          <w:sz w:val="28"/>
          <w:szCs w:val="28"/>
          <w:rtl/>
          <w:lang w:bidi="fa-IR"/>
        </w:rPr>
        <w:t xml:space="preserve"> آن‌ها </w:t>
      </w:r>
      <w:r w:rsidRPr="00B75098">
        <w:rPr>
          <w:rFonts w:ascii="Arial" w:hAnsi="Arial" w:cs="B Lotus"/>
          <w:sz w:val="28"/>
          <w:szCs w:val="28"/>
          <w:rtl/>
          <w:lang w:bidi="fa-IR"/>
        </w:rPr>
        <w:t>حدیثی عام است که با احادیثی که کافر بودن تارک نماز را</w:t>
      </w:r>
      <w:r w:rsidR="00EE6E51" w:rsidRPr="00B75098">
        <w:rPr>
          <w:rFonts w:ascii="Arial" w:hAnsi="Arial" w:cs="B Lotus"/>
          <w:sz w:val="28"/>
          <w:szCs w:val="28"/>
          <w:rtl/>
          <w:lang w:bidi="fa-IR"/>
        </w:rPr>
        <w:t xml:space="preserve"> می‌</w:t>
      </w:r>
      <w:r w:rsidRPr="00B75098">
        <w:rPr>
          <w:rFonts w:ascii="Arial" w:hAnsi="Arial" w:cs="B Lotus"/>
          <w:sz w:val="28"/>
          <w:szCs w:val="28"/>
          <w:rtl/>
          <w:lang w:bidi="fa-IR"/>
        </w:rPr>
        <w:t>رسانند، تخصیص</w:t>
      </w:r>
      <w:r w:rsidR="00EE6E51" w:rsidRPr="00B75098">
        <w:rPr>
          <w:rFonts w:ascii="Arial" w:hAnsi="Arial" w:cs="B Lotus"/>
          <w:sz w:val="28"/>
          <w:szCs w:val="28"/>
          <w:rtl/>
          <w:lang w:bidi="fa-IR"/>
        </w:rPr>
        <w:t xml:space="preserve"> می‌</w:t>
      </w:r>
      <w:r w:rsidRPr="00B75098">
        <w:rPr>
          <w:rFonts w:ascii="Arial" w:hAnsi="Arial" w:cs="B Lotus"/>
          <w:sz w:val="28"/>
          <w:szCs w:val="28"/>
          <w:rtl/>
          <w:lang w:bidi="fa-IR"/>
        </w:rPr>
        <w:t>شوند.</w:t>
      </w:r>
      <w:r w:rsidR="00346B32">
        <w:rPr>
          <w:rFonts w:ascii="Arial" w:hAnsi="Arial" w:cs="B Lotus" w:hint="cs"/>
          <w:sz w:val="28"/>
          <w:szCs w:val="28"/>
          <w:rtl/>
          <w:lang w:bidi="fa-IR"/>
        </w:rPr>
        <w:t>»</w:t>
      </w:r>
    </w:p>
    <w:p w:rsidR="000409C5" w:rsidRPr="009B61C0" w:rsidRDefault="00F144F1" w:rsidP="00346B32">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و</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گوید: </w:t>
      </w:r>
      <w:r w:rsidR="00346B32">
        <w:rPr>
          <w:rFonts w:ascii="Arial" w:hAnsi="Arial" w:cs="B Lotus" w:hint="cs"/>
          <w:sz w:val="28"/>
          <w:szCs w:val="28"/>
          <w:rtl/>
          <w:lang w:bidi="fa-IR"/>
        </w:rPr>
        <w:t>«</w:t>
      </w:r>
      <w:r w:rsidRPr="009B61C0">
        <w:rPr>
          <w:rFonts w:ascii="Arial" w:hAnsi="Arial" w:cs="B Lotus"/>
          <w:sz w:val="28"/>
          <w:szCs w:val="28"/>
          <w:rtl/>
          <w:lang w:bidi="fa-IR"/>
        </w:rPr>
        <w:t>در نصوص شرعی دلیلی که بیان</w:t>
      </w:r>
      <w:r w:rsidR="00EE6E51">
        <w:rPr>
          <w:rFonts w:ascii="Arial" w:hAnsi="Arial" w:cs="B Lotus"/>
          <w:sz w:val="28"/>
          <w:szCs w:val="28"/>
          <w:rtl/>
          <w:lang w:bidi="fa-IR"/>
        </w:rPr>
        <w:t xml:space="preserve"> </w:t>
      </w:r>
      <w:r w:rsidRPr="009B61C0">
        <w:rPr>
          <w:rFonts w:ascii="Arial" w:hAnsi="Arial" w:cs="B Lotus"/>
          <w:sz w:val="28"/>
          <w:szCs w:val="28"/>
          <w:rtl/>
          <w:lang w:bidi="fa-IR"/>
        </w:rPr>
        <w:t>کند تارک نماز مومن است یا وارد بهشت</w:t>
      </w:r>
      <w:r w:rsidR="00EE6E51">
        <w:rPr>
          <w:rFonts w:ascii="Arial" w:hAnsi="Arial" w:cs="B Lotus"/>
          <w:sz w:val="28"/>
          <w:szCs w:val="28"/>
          <w:rtl/>
          <w:lang w:bidi="fa-IR"/>
        </w:rPr>
        <w:t xml:space="preserve"> می‌</w:t>
      </w:r>
      <w:r w:rsidRPr="009B61C0">
        <w:rPr>
          <w:rFonts w:ascii="Arial" w:hAnsi="Arial" w:cs="B Lotus"/>
          <w:sz w:val="28"/>
          <w:szCs w:val="28"/>
          <w:rtl/>
          <w:lang w:bidi="fa-IR"/>
        </w:rPr>
        <w:t>شود یا از آتش جهنم نجات</w:t>
      </w:r>
      <w:r w:rsidR="00EE6E51">
        <w:rPr>
          <w:rFonts w:ascii="Arial" w:hAnsi="Arial" w:cs="B Lotus"/>
          <w:sz w:val="28"/>
          <w:szCs w:val="28"/>
          <w:rtl/>
          <w:lang w:bidi="fa-IR"/>
        </w:rPr>
        <w:t xml:space="preserve"> می‌</w:t>
      </w:r>
      <w:r w:rsidRPr="009B61C0">
        <w:rPr>
          <w:rFonts w:ascii="Arial" w:hAnsi="Arial" w:cs="B Lotus"/>
          <w:sz w:val="28"/>
          <w:szCs w:val="28"/>
          <w:rtl/>
          <w:lang w:bidi="fa-IR"/>
        </w:rPr>
        <w:t>یابد، وجود ندارد که ما را قانع سازد از رای خود منصرف شده و کفر تارک نماز را به کفر نعمت یا کفر اصغر تاویل کنیم.</w:t>
      </w:r>
      <w:r w:rsidR="00346B32">
        <w:rPr>
          <w:rFonts w:ascii="Arial" w:hAnsi="Arial" w:cs="B Lotus" w:hint="cs"/>
          <w:sz w:val="28"/>
          <w:szCs w:val="28"/>
          <w:rtl/>
          <w:lang w:bidi="fa-IR"/>
        </w:rPr>
        <w:t>»</w:t>
      </w:r>
    </w:p>
    <w:p w:rsidR="00F144F1" w:rsidRPr="00D57F45" w:rsidRDefault="000409C5" w:rsidP="00F42E99">
      <w:pPr>
        <w:pStyle w:val="Heading2"/>
        <w:keepNext w:val="0"/>
        <w:widowControl w:val="0"/>
        <w:rPr>
          <w:rtl/>
          <w:lang w:bidi="fa-IR"/>
        </w:rPr>
      </w:pPr>
      <w:bookmarkStart w:id="46" w:name="_Toc339120075"/>
      <w:bookmarkStart w:id="47" w:name="_Toc417328623"/>
      <w:r w:rsidRPr="00D57F45">
        <w:rPr>
          <w:rtl/>
          <w:lang w:bidi="fa-IR"/>
        </w:rPr>
        <w:lastRenderedPageBreak/>
        <w:t>ادله</w:t>
      </w:r>
      <w:r w:rsidR="00EE6E51">
        <w:rPr>
          <w:rtl/>
          <w:lang w:bidi="fa-IR"/>
        </w:rPr>
        <w:t xml:space="preserve">‌ی </w:t>
      </w:r>
      <w:r w:rsidRPr="00D57F45">
        <w:rPr>
          <w:rtl/>
          <w:lang w:bidi="fa-IR"/>
        </w:rPr>
        <w:t>کسانی که تارک نماز را کافر دانسته و او را تکفیر</w:t>
      </w:r>
      <w:r w:rsidR="00EE6E51">
        <w:rPr>
          <w:rtl/>
          <w:lang w:bidi="fa-IR"/>
        </w:rPr>
        <w:t xml:space="preserve"> می‌</w:t>
      </w:r>
      <w:r w:rsidRPr="00D57F45">
        <w:rPr>
          <w:rtl/>
          <w:lang w:bidi="fa-IR"/>
        </w:rPr>
        <w:t>کنند:</w:t>
      </w:r>
      <w:bookmarkEnd w:id="46"/>
      <w:bookmarkEnd w:id="47"/>
      <w:r w:rsidR="00F144F1" w:rsidRPr="00D57F45">
        <w:rPr>
          <w:rtl/>
          <w:lang w:bidi="fa-IR"/>
        </w:rPr>
        <w:t xml:space="preserve"> </w:t>
      </w:r>
    </w:p>
    <w:p w:rsidR="003F0D76" w:rsidRPr="009B61C0" w:rsidRDefault="003F0D76"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قائلین به کفر تارک نماز گفته</w:t>
      </w:r>
      <w:r w:rsidR="00A623E8">
        <w:rPr>
          <w:rFonts w:ascii="Arial" w:hAnsi="Arial" w:cs="B Lotus"/>
          <w:sz w:val="28"/>
          <w:szCs w:val="28"/>
          <w:rtl/>
          <w:lang w:bidi="fa-IR"/>
        </w:rPr>
        <w:t>‌اند:</w:t>
      </w:r>
      <w:r w:rsidRPr="009B61C0">
        <w:rPr>
          <w:rFonts w:ascii="Arial" w:hAnsi="Arial" w:cs="B Lotus"/>
          <w:sz w:val="28"/>
          <w:szCs w:val="28"/>
          <w:rtl/>
          <w:lang w:bidi="fa-IR"/>
        </w:rPr>
        <w:t xml:space="preserve"> </w:t>
      </w:r>
      <w:r w:rsidR="00346B32">
        <w:rPr>
          <w:rFonts w:ascii="Arial" w:hAnsi="Arial" w:cs="B Lotus" w:hint="cs"/>
          <w:sz w:val="28"/>
          <w:szCs w:val="28"/>
          <w:rtl/>
          <w:lang w:bidi="fa-IR"/>
        </w:rPr>
        <w:t>«</w:t>
      </w:r>
      <w:r w:rsidRPr="009B61C0">
        <w:rPr>
          <w:rFonts w:ascii="Arial" w:hAnsi="Arial" w:cs="B Lotus"/>
          <w:sz w:val="28"/>
          <w:szCs w:val="28"/>
          <w:rtl/>
          <w:lang w:bidi="fa-IR"/>
        </w:rPr>
        <w:t>راویان احادیثی که شما به</w:t>
      </w:r>
      <w:r w:rsidR="00A623E8">
        <w:rPr>
          <w:rFonts w:ascii="Arial" w:hAnsi="Arial" w:cs="B Lotus"/>
          <w:sz w:val="28"/>
          <w:szCs w:val="28"/>
          <w:rtl/>
          <w:lang w:bidi="fa-IR"/>
        </w:rPr>
        <w:t xml:space="preserve"> آن‌ها </w:t>
      </w:r>
      <w:r w:rsidRPr="009B61C0">
        <w:rPr>
          <w:rFonts w:ascii="Arial" w:hAnsi="Arial" w:cs="B Lotus"/>
          <w:sz w:val="28"/>
          <w:szCs w:val="28"/>
          <w:rtl/>
          <w:lang w:bidi="fa-IR"/>
        </w:rPr>
        <w:t>بر عدم کفر تارک نماز استدلال</w:t>
      </w:r>
      <w:r w:rsidR="00EE6E51">
        <w:rPr>
          <w:rFonts w:ascii="Arial" w:hAnsi="Arial" w:cs="B Lotus"/>
          <w:sz w:val="28"/>
          <w:szCs w:val="28"/>
          <w:rtl/>
          <w:lang w:bidi="fa-IR"/>
        </w:rPr>
        <w:t xml:space="preserve"> می‌</w:t>
      </w:r>
      <w:r w:rsidRPr="009B61C0">
        <w:rPr>
          <w:rFonts w:ascii="Arial" w:hAnsi="Arial" w:cs="B Lotus"/>
          <w:sz w:val="28"/>
          <w:szCs w:val="28"/>
          <w:rtl/>
          <w:lang w:bidi="fa-IR"/>
        </w:rPr>
        <w:t>کنید، همان کسانی از صحابه هستند که از</w:t>
      </w:r>
      <w:r w:rsidR="00A623E8">
        <w:rPr>
          <w:rFonts w:ascii="Arial" w:hAnsi="Arial" w:cs="B Lotus"/>
          <w:sz w:val="28"/>
          <w:szCs w:val="28"/>
          <w:rtl/>
          <w:lang w:bidi="fa-IR"/>
        </w:rPr>
        <w:t xml:space="preserve"> آن‌ها </w:t>
      </w:r>
      <w:r w:rsidRPr="009B61C0">
        <w:rPr>
          <w:rFonts w:ascii="Arial" w:hAnsi="Arial" w:cs="B Lotus"/>
          <w:sz w:val="28"/>
          <w:szCs w:val="28"/>
          <w:rtl/>
          <w:lang w:bidi="fa-IR"/>
        </w:rPr>
        <w:t>تکفیر به تعیین تارک نماز حفظ شده است.</w:t>
      </w:r>
      <w:r w:rsidR="00346B32">
        <w:rPr>
          <w:rFonts w:ascii="Arial" w:hAnsi="Arial" w:cs="B Lotus" w:hint="cs"/>
          <w:sz w:val="28"/>
          <w:szCs w:val="28"/>
          <w:rtl/>
          <w:lang w:bidi="fa-IR"/>
        </w:rPr>
        <w:t>»</w:t>
      </w:r>
    </w:p>
    <w:p w:rsidR="003F0D76" w:rsidRPr="009B61C0" w:rsidRDefault="003F0D76" w:rsidP="00CE42B4">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ابومحمد بن حزم</w:t>
      </w:r>
      <w:r w:rsidR="00EE6E51">
        <w:rPr>
          <w:rFonts w:ascii="Arial" w:hAnsi="Arial" w:cs="B Lotus"/>
          <w:sz w:val="28"/>
          <w:szCs w:val="28"/>
          <w:rtl/>
          <w:lang w:bidi="fa-IR"/>
        </w:rPr>
        <w:t xml:space="preserve"> می‌</w:t>
      </w:r>
      <w:r w:rsidRPr="009B61C0">
        <w:rPr>
          <w:rFonts w:ascii="Arial" w:hAnsi="Arial" w:cs="B Lotus"/>
          <w:sz w:val="28"/>
          <w:szCs w:val="28"/>
          <w:rtl/>
          <w:lang w:bidi="fa-IR"/>
        </w:rPr>
        <w:t>گوید</w:t>
      </w:r>
      <w:r w:rsidR="00BD1C90">
        <w:rPr>
          <w:rFonts w:ascii="Arial" w:hAnsi="Arial" w:cs="B Lotus" w:hint="cs"/>
          <w:sz w:val="28"/>
          <w:szCs w:val="28"/>
          <w:vertAlign w:val="superscript"/>
          <w:rtl/>
          <w:lang w:bidi="fa-IR"/>
        </w:rPr>
        <w:t>(</w:t>
      </w:r>
      <w:r w:rsidR="00F438BF" w:rsidRPr="00A10D82">
        <w:rPr>
          <w:rStyle w:val="FootnoteReference"/>
          <w:rFonts w:ascii="Arial" w:hAnsi="Arial" w:cs="B Lotus"/>
          <w:sz w:val="28"/>
          <w:szCs w:val="28"/>
          <w:rtl/>
          <w:lang w:bidi="fa-IR"/>
        </w:rPr>
        <w:footnoteReference w:id="99"/>
      </w:r>
      <w:r w:rsidR="00F438BF" w:rsidRPr="00A10D82">
        <w:rPr>
          <w:rFonts w:ascii="Arial" w:hAnsi="Arial" w:cs="B Lotus" w:hint="cs"/>
          <w:sz w:val="28"/>
          <w:szCs w:val="28"/>
          <w:vertAlign w:val="superscript"/>
          <w:rtl/>
          <w:lang w:bidi="fa-IR"/>
        </w:rPr>
        <w:t>)</w:t>
      </w:r>
      <w:r w:rsidRPr="009B61C0">
        <w:rPr>
          <w:rFonts w:ascii="Arial" w:hAnsi="Arial" w:cs="B Lotus"/>
          <w:sz w:val="28"/>
          <w:szCs w:val="28"/>
          <w:rtl/>
          <w:lang w:bidi="fa-IR"/>
        </w:rPr>
        <w:t xml:space="preserve">: </w:t>
      </w:r>
      <w:r w:rsidR="00346B32">
        <w:rPr>
          <w:rFonts w:ascii="Arial" w:hAnsi="Arial" w:cs="B Lotus" w:hint="cs"/>
          <w:sz w:val="28"/>
          <w:szCs w:val="28"/>
          <w:rtl/>
          <w:lang w:bidi="fa-IR"/>
        </w:rPr>
        <w:t>«</w:t>
      </w:r>
      <w:r w:rsidRPr="009B61C0">
        <w:rPr>
          <w:rFonts w:ascii="Arial" w:hAnsi="Arial" w:cs="B Lotus"/>
          <w:sz w:val="28"/>
          <w:szCs w:val="28"/>
          <w:rtl/>
          <w:lang w:bidi="fa-IR"/>
        </w:rPr>
        <w:t>قطعا از عمر</w:t>
      </w:r>
      <w:r w:rsidR="00346B32">
        <w:rPr>
          <w:rFonts w:ascii="Arial" w:hAnsi="Arial" w:cs="B Lotus" w:hint="cs"/>
          <w:sz w:val="28"/>
          <w:szCs w:val="28"/>
          <w:rtl/>
          <w:lang w:bidi="fa-IR"/>
        </w:rPr>
        <w:t xml:space="preserve"> </w:t>
      </w:r>
      <w:r w:rsidRPr="009B61C0">
        <w:rPr>
          <w:rFonts w:ascii="Arial" w:hAnsi="Arial" w:cs="B Lotus"/>
          <w:sz w:val="28"/>
          <w:szCs w:val="28"/>
          <w:rtl/>
          <w:lang w:bidi="fa-IR"/>
        </w:rPr>
        <w:t>بن خطاب، عبدالرحمن بن عوف، معاذ بن جبل و ابوهریره و اصحاب دیگر</w:t>
      </w:r>
      <w:r w:rsidR="00E60BD8" w:rsidRPr="00E60BD8">
        <w:rPr>
          <w:rFonts w:ascii="AGA Arabesque" w:hAnsi="AGA Arabesque" w:cs="CTraditional Arabic" w:hint="cs"/>
          <w:sz w:val="28"/>
          <w:szCs w:val="28"/>
          <w:lang w:bidi="fa-IR"/>
        </w:rPr>
        <w:t></w:t>
      </w:r>
      <w:r w:rsidRPr="009B61C0">
        <w:rPr>
          <w:rFonts w:ascii="Arial" w:hAnsi="Arial" w:cs="B Lotus"/>
          <w:sz w:val="28"/>
          <w:szCs w:val="28"/>
          <w:rtl/>
          <w:lang w:bidi="fa-IR"/>
        </w:rPr>
        <w:t xml:space="preserve"> روایت شده که هرکس یک نماز فرض را عمدا ترک کند تا اینکه وقتش خارج شود، کافر و مرتد</w:t>
      </w:r>
      <w:r w:rsidR="00EE6E51">
        <w:rPr>
          <w:rFonts w:ascii="Arial" w:hAnsi="Arial" w:cs="B Lotus"/>
          <w:sz w:val="28"/>
          <w:szCs w:val="28"/>
          <w:rtl/>
          <w:lang w:bidi="fa-IR"/>
        </w:rPr>
        <w:t xml:space="preserve"> می‌</w:t>
      </w:r>
      <w:r w:rsidR="007428BA" w:rsidRPr="009B61C0">
        <w:rPr>
          <w:rFonts w:ascii="Arial" w:hAnsi="Arial" w:cs="B Lotus" w:hint="cs"/>
          <w:sz w:val="28"/>
          <w:szCs w:val="28"/>
          <w:rtl/>
          <w:lang w:bidi="fa-IR"/>
        </w:rPr>
        <w:t>گردد</w:t>
      </w:r>
      <w:r w:rsidRPr="009B61C0">
        <w:rPr>
          <w:rFonts w:ascii="Arial" w:hAnsi="Arial" w:cs="B Lotus"/>
          <w:sz w:val="28"/>
          <w:szCs w:val="28"/>
          <w:rtl/>
          <w:lang w:bidi="fa-IR"/>
        </w:rPr>
        <w:t>.</w:t>
      </w:r>
      <w:r w:rsidR="00346B32">
        <w:rPr>
          <w:rFonts w:ascii="Arial" w:hAnsi="Arial" w:cs="B Lotus" w:hint="cs"/>
          <w:sz w:val="28"/>
          <w:szCs w:val="28"/>
          <w:rtl/>
          <w:lang w:bidi="fa-IR"/>
        </w:rPr>
        <w:t>»</w:t>
      </w:r>
    </w:p>
    <w:p w:rsidR="00FE49B4" w:rsidRPr="009B61C0" w:rsidRDefault="003F0D76"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همچنین گفته</w:t>
      </w:r>
      <w:r w:rsidR="00A623E8">
        <w:rPr>
          <w:rFonts w:ascii="Arial" w:hAnsi="Arial" w:cs="B Lotus"/>
          <w:sz w:val="28"/>
          <w:szCs w:val="28"/>
          <w:rtl/>
          <w:lang w:bidi="fa-IR"/>
        </w:rPr>
        <w:t>‌اند:</w:t>
      </w:r>
      <w:r w:rsidRPr="009B61C0">
        <w:rPr>
          <w:rFonts w:ascii="Arial" w:hAnsi="Arial" w:cs="B Lotus"/>
          <w:sz w:val="28"/>
          <w:szCs w:val="28"/>
          <w:rtl/>
          <w:lang w:bidi="fa-IR"/>
        </w:rPr>
        <w:t xml:space="preserve"> </w:t>
      </w:r>
      <w:r w:rsidR="00346B32">
        <w:rPr>
          <w:rFonts w:ascii="Arial" w:hAnsi="Arial" w:cs="B Lotus" w:hint="cs"/>
          <w:sz w:val="28"/>
          <w:szCs w:val="28"/>
          <w:rtl/>
          <w:lang w:bidi="fa-IR"/>
        </w:rPr>
        <w:t>«</w:t>
      </w:r>
      <w:r w:rsidRPr="009B61C0">
        <w:rPr>
          <w:rFonts w:ascii="Arial" w:hAnsi="Arial" w:cs="B Lotus"/>
          <w:sz w:val="28"/>
          <w:szCs w:val="28"/>
          <w:rtl/>
          <w:lang w:bidi="fa-IR"/>
        </w:rPr>
        <w:t>با اصحابی که از</w:t>
      </w:r>
      <w:r w:rsidR="00A623E8">
        <w:rPr>
          <w:rFonts w:ascii="Arial" w:hAnsi="Arial" w:cs="B Lotus"/>
          <w:sz w:val="28"/>
          <w:szCs w:val="28"/>
          <w:rtl/>
          <w:lang w:bidi="fa-IR"/>
        </w:rPr>
        <w:t xml:space="preserve"> آن‌ها </w:t>
      </w:r>
      <w:r w:rsidRPr="009B61C0">
        <w:rPr>
          <w:rFonts w:ascii="Arial" w:hAnsi="Arial" w:cs="B Lotus"/>
          <w:sz w:val="28"/>
          <w:szCs w:val="28"/>
          <w:rtl/>
          <w:lang w:bidi="fa-IR"/>
        </w:rPr>
        <w:t>کفر تارک نماز روایت شده، مخالفی از دیگر صحابه</w:t>
      </w:r>
      <w:r w:rsidR="00EE6E51">
        <w:rPr>
          <w:rFonts w:ascii="Arial" w:hAnsi="Arial" w:cs="B Lotus"/>
          <w:sz w:val="28"/>
          <w:szCs w:val="28"/>
          <w:rtl/>
          <w:lang w:bidi="fa-IR"/>
        </w:rPr>
        <w:t xml:space="preserve"> نمی‌</w:t>
      </w:r>
      <w:r w:rsidRPr="009B61C0">
        <w:rPr>
          <w:rFonts w:ascii="Arial" w:hAnsi="Arial" w:cs="B Lotus"/>
          <w:sz w:val="28"/>
          <w:szCs w:val="28"/>
          <w:rtl/>
          <w:lang w:bidi="fa-IR"/>
        </w:rPr>
        <w:t>شناسیم و یقینا بر کفر تارک نماز، کتاب و سنت و اجماع صحابه دلالت دارد</w:t>
      </w:r>
      <w:r w:rsidR="007A749C" w:rsidRPr="009B61C0">
        <w:rPr>
          <w:rFonts w:ascii="Arial" w:hAnsi="Arial" w:cs="B Lotus" w:hint="cs"/>
          <w:sz w:val="28"/>
          <w:szCs w:val="28"/>
          <w:rtl/>
          <w:lang w:bidi="fa-IR"/>
        </w:rPr>
        <w:t>.</w:t>
      </w:r>
      <w:r w:rsidR="00346B32">
        <w:rPr>
          <w:rFonts w:ascii="Arial" w:hAnsi="Arial" w:cs="B Lotus" w:hint="cs"/>
          <w:sz w:val="28"/>
          <w:szCs w:val="28"/>
          <w:rtl/>
          <w:lang w:bidi="fa-IR"/>
        </w:rPr>
        <w:t>»</w:t>
      </w:r>
    </w:p>
    <w:p w:rsidR="003F0D76" w:rsidRPr="00D57F45" w:rsidRDefault="003F0D76" w:rsidP="00F42E99">
      <w:pPr>
        <w:pStyle w:val="Heading3"/>
        <w:keepNext w:val="0"/>
        <w:widowControl w:val="0"/>
        <w:rPr>
          <w:rtl/>
          <w:lang w:bidi="fa-IR"/>
        </w:rPr>
      </w:pPr>
      <w:bookmarkStart w:id="48" w:name="_Toc339120076"/>
      <w:bookmarkStart w:id="49" w:name="_Toc417328624"/>
      <w:r w:rsidRPr="00D57F45">
        <w:rPr>
          <w:rtl/>
          <w:lang w:bidi="fa-IR"/>
        </w:rPr>
        <w:t>استدلال به کتاب:</w:t>
      </w:r>
      <w:bookmarkEnd w:id="48"/>
      <w:bookmarkEnd w:id="49"/>
    </w:p>
    <w:p w:rsidR="003F0D76" w:rsidRPr="00A531E3" w:rsidRDefault="003F0D76" w:rsidP="00346B32">
      <w:pPr>
        <w:pStyle w:val="ListParagraph"/>
        <w:widowControl w:val="0"/>
        <w:numPr>
          <w:ilvl w:val="0"/>
          <w:numId w:val="7"/>
        </w:numPr>
        <w:autoSpaceDE w:val="0"/>
        <w:autoSpaceDN w:val="0"/>
        <w:bidi/>
        <w:adjustRightInd w:val="0"/>
        <w:spacing w:after="0" w:line="240" w:lineRule="auto"/>
        <w:jc w:val="both"/>
        <w:rPr>
          <w:rFonts w:ascii="Arial" w:hAnsi="Arial" w:cs="B Lotus"/>
          <w:sz w:val="28"/>
          <w:szCs w:val="28"/>
          <w:rtl/>
          <w:lang w:bidi="fa-IR"/>
        </w:rPr>
      </w:pPr>
      <w:r w:rsidRPr="00B75098">
        <w:rPr>
          <w:rFonts w:ascii="Arial" w:hAnsi="Arial" w:cs="B Lotus"/>
          <w:sz w:val="28"/>
          <w:szCs w:val="28"/>
          <w:rtl/>
          <w:lang w:bidi="fa-IR"/>
        </w:rPr>
        <w:t>الله متعال در سوره قلم آیات 35</w:t>
      </w:r>
      <w:r w:rsidR="007428BA" w:rsidRPr="00B75098">
        <w:rPr>
          <w:rFonts w:ascii="Arial" w:hAnsi="Arial" w:cs="B Lotus" w:hint="cs"/>
          <w:sz w:val="28"/>
          <w:szCs w:val="28"/>
          <w:rtl/>
          <w:lang w:bidi="fa-IR"/>
        </w:rPr>
        <w:t xml:space="preserve"> تا </w:t>
      </w:r>
      <w:r w:rsidRPr="00B75098">
        <w:rPr>
          <w:rFonts w:ascii="Arial" w:hAnsi="Arial" w:cs="B Lotus"/>
          <w:sz w:val="28"/>
          <w:szCs w:val="28"/>
          <w:rtl/>
          <w:lang w:bidi="fa-IR"/>
        </w:rPr>
        <w:t>43</w:t>
      </w:r>
      <w:r w:rsidR="00EE6E51" w:rsidRPr="00B75098">
        <w:rPr>
          <w:rFonts w:ascii="Arial" w:hAnsi="Arial" w:cs="B Lotus"/>
          <w:sz w:val="28"/>
          <w:szCs w:val="28"/>
          <w:rtl/>
          <w:lang w:bidi="fa-IR"/>
        </w:rPr>
        <w:t xml:space="preserve"> می‌</w:t>
      </w:r>
      <w:r w:rsidRPr="00B75098">
        <w:rPr>
          <w:rFonts w:ascii="Arial" w:hAnsi="Arial" w:cs="B Lotus"/>
          <w:sz w:val="28"/>
          <w:szCs w:val="28"/>
          <w:rtl/>
          <w:lang w:bidi="fa-IR"/>
        </w:rPr>
        <w:t>فرماید:</w:t>
      </w:r>
      <w:r w:rsidR="00B26915">
        <w:rPr>
          <w:rFonts w:ascii="Arial" w:hAnsi="Arial" w:cs="B Lotus" w:hint="cs"/>
          <w:sz w:val="28"/>
          <w:szCs w:val="28"/>
          <w:rtl/>
          <w:lang w:bidi="fa-IR"/>
        </w:rPr>
        <w:t xml:space="preserve"> </w:t>
      </w:r>
      <w:r w:rsidR="00B26915">
        <w:rPr>
          <w:rFonts w:ascii="Traditional Arabic" w:hAnsi="Traditional Arabic" w:cs="Traditional Arabic"/>
          <w:sz w:val="28"/>
          <w:szCs w:val="28"/>
          <w:rtl/>
          <w:lang w:bidi="fa-IR"/>
        </w:rPr>
        <w:t>﴿</w:t>
      </w:r>
      <w:r w:rsidR="00A531E3">
        <w:rPr>
          <w:rFonts w:ascii="KFGQPC Uthmanic Script HAFS" w:hAnsi="KFGQPC Uthmanic Script HAFS" w:cs="KFGQPC Uthmanic Script HAFS"/>
          <w:sz w:val="28"/>
          <w:szCs w:val="28"/>
          <w:rtl/>
          <w:lang w:bidi="fa-IR"/>
        </w:rPr>
        <w:t xml:space="preserve">أَفَنَجۡعَلُ </w:t>
      </w:r>
      <w:r w:rsidR="00A531E3">
        <w:rPr>
          <w:rFonts w:ascii="KFGQPC Uthmanic Script HAFS" w:hAnsi="KFGQPC Uthmanic Script HAFS" w:cs="KFGQPC Uthmanic Script HAFS" w:hint="cs"/>
          <w:sz w:val="28"/>
          <w:szCs w:val="28"/>
          <w:rtl/>
          <w:lang w:bidi="fa-IR"/>
        </w:rPr>
        <w:t>ٱ</w:t>
      </w:r>
      <w:r w:rsidR="00A531E3">
        <w:rPr>
          <w:rFonts w:ascii="KFGQPC Uthmanic Script HAFS" w:hAnsi="KFGQPC Uthmanic Script HAFS" w:cs="KFGQPC Uthmanic Script HAFS" w:hint="eastAsia"/>
          <w:sz w:val="28"/>
          <w:szCs w:val="28"/>
          <w:rtl/>
          <w:lang w:bidi="fa-IR"/>
        </w:rPr>
        <w:t>لۡمُسۡلِمِينَ</w:t>
      </w:r>
      <w:r w:rsidR="00A531E3">
        <w:rPr>
          <w:rFonts w:ascii="KFGQPC Uthmanic Script HAFS" w:hAnsi="KFGQPC Uthmanic Script HAFS" w:cs="KFGQPC Uthmanic Script HAFS"/>
          <w:sz w:val="28"/>
          <w:szCs w:val="28"/>
          <w:rtl/>
          <w:lang w:bidi="fa-IR"/>
        </w:rPr>
        <w:t xml:space="preserve"> كَ</w:t>
      </w:r>
      <w:r w:rsidR="00A531E3">
        <w:rPr>
          <w:rFonts w:ascii="KFGQPC Uthmanic Script HAFS" w:hAnsi="KFGQPC Uthmanic Script HAFS" w:cs="KFGQPC Uthmanic Script HAFS" w:hint="cs"/>
          <w:sz w:val="28"/>
          <w:szCs w:val="28"/>
          <w:rtl/>
          <w:lang w:bidi="fa-IR"/>
        </w:rPr>
        <w:t>ٱ</w:t>
      </w:r>
      <w:r w:rsidR="00A531E3">
        <w:rPr>
          <w:rFonts w:ascii="KFGQPC Uthmanic Script HAFS" w:hAnsi="KFGQPC Uthmanic Script HAFS" w:cs="KFGQPC Uthmanic Script HAFS" w:hint="eastAsia"/>
          <w:sz w:val="28"/>
          <w:szCs w:val="28"/>
          <w:rtl/>
          <w:lang w:bidi="fa-IR"/>
        </w:rPr>
        <w:t>لۡمُجۡرِمِينَ</w:t>
      </w:r>
      <w:r w:rsidR="00A531E3">
        <w:rPr>
          <w:rFonts w:ascii="KFGQPC Uthmanic Script HAFS" w:hAnsi="KFGQPC Uthmanic Script HAFS" w:cs="KFGQPC Uthmanic Script HAFS"/>
          <w:sz w:val="28"/>
          <w:szCs w:val="28"/>
          <w:rtl/>
          <w:lang w:bidi="fa-IR"/>
        </w:rPr>
        <w:t xml:space="preserve"> ٣٥ مَا لَكُمۡ كَيۡفَ تَحۡكُمُونَ ٣٦ أَمۡ لَكُمۡ كِتَٰبٞ فِيهِ تَدۡرُسُونَ ٣٧ إِنَّ لَكُمۡ فِيهِ لَمَا تَخَيَّرُونَ ٣٨ أَمۡ لَكُمۡ أَيۡمَٰنٌ عَلَيۡنَا بَٰلِغَةٌ إِلَىٰ يَوۡمِ </w:t>
      </w:r>
      <w:r w:rsidR="00A531E3">
        <w:rPr>
          <w:rFonts w:ascii="KFGQPC Uthmanic Script HAFS" w:hAnsi="KFGQPC Uthmanic Script HAFS" w:cs="KFGQPC Uthmanic Script HAFS" w:hint="cs"/>
          <w:sz w:val="28"/>
          <w:szCs w:val="28"/>
          <w:rtl/>
          <w:lang w:bidi="fa-IR"/>
        </w:rPr>
        <w:t>ٱ</w:t>
      </w:r>
      <w:r w:rsidR="00A531E3">
        <w:rPr>
          <w:rFonts w:ascii="KFGQPC Uthmanic Script HAFS" w:hAnsi="KFGQPC Uthmanic Script HAFS" w:cs="KFGQPC Uthmanic Script HAFS" w:hint="eastAsia"/>
          <w:sz w:val="28"/>
          <w:szCs w:val="28"/>
          <w:rtl/>
          <w:lang w:bidi="fa-IR"/>
        </w:rPr>
        <w:t>لۡقِيَٰمَةِ</w:t>
      </w:r>
      <w:r w:rsidR="00A531E3">
        <w:rPr>
          <w:rFonts w:ascii="KFGQPC Uthmanic Script HAFS" w:hAnsi="KFGQPC Uthmanic Script HAFS" w:cs="KFGQPC Uthmanic Script HAFS"/>
          <w:sz w:val="28"/>
          <w:szCs w:val="28"/>
          <w:rtl/>
          <w:lang w:bidi="fa-IR"/>
        </w:rPr>
        <w:t xml:space="preserve"> إِنَّ لَكُمۡ لَمَا تَحۡكُمُونَ ٣٩ سَلۡهُمۡ أَيُّهُم بِذَٰلِكَ زَعِيمٌ ٤٠ أَمۡ لَهُمۡ شُرَكَآءُ فَلۡيَأۡتُواْ بِشُرَكَآئِهِمۡ إِن كَانُواْ صَٰدِقِينَ ٤١ يَوۡمَ يُكۡشَفُ عَن سَاقٖ وَيُدۡعَوۡنَ إِلَى </w:t>
      </w:r>
      <w:r w:rsidR="00A531E3">
        <w:rPr>
          <w:rFonts w:ascii="KFGQPC Uthmanic Script HAFS" w:hAnsi="KFGQPC Uthmanic Script HAFS" w:cs="KFGQPC Uthmanic Script HAFS" w:hint="cs"/>
          <w:sz w:val="28"/>
          <w:szCs w:val="28"/>
          <w:rtl/>
          <w:lang w:bidi="fa-IR"/>
        </w:rPr>
        <w:t>ٱ</w:t>
      </w:r>
      <w:r w:rsidR="00A531E3">
        <w:rPr>
          <w:rFonts w:ascii="KFGQPC Uthmanic Script HAFS" w:hAnsi="KFGQPC Uthmanic Script HAFS" w:cs="KFGQPC Uthmanic Script HAFS" w:hint="eastAsia"/>
          <w:sz w:val="28"/>
          <w:szCs w:val="28"/>
          <w:rtl/>
          <w:lang w:bidi="fa-IR"/>
        </w:rPr>
        <w:t>لسُّجُودِ</w:t>
      </w:r>
      <w:r w:rsidR="00A531E3">
        <w:rPr>
          <w:rFonts w:ascii="KFGQPC Uthmanic Script HAFS" w:hAnsi="KFGQPC Uthmanic Script HAFS" w:cs="KFGQPC Uthmanic Script HAFS"/>
          <w:sz w:val="28"/>
          <w:szCs w:val="28"/>
          <w:rtl/>
          <w:lang w:bidi="fa-IR"/>
        </w:rPr>
        <w:t xml:space="preserve"> فَلَا يَسۡتَطِيعُونَ ٤٢ خَٰشِعَةً أَبۡصَٰرُهُمۡ تَرۡهَقُهُمۡ ذِلَّةٞۖ وَقَدۡ كَانُواْ يُدۡعَوۡنَ إِلَى </w:t>
      </w:r>
      <w:r w:rsidR="00A531E3">
        <w:rPr>
          <w:rFonts w:ascii="KFGQPC Uthmanic Script HAFS" w:hAnsi="KFGQPC Uthmanic Script HAFS" w:cs="KFGQPC Uthmanic Script HAFS" w:hint="cs"/>
          <w:sz w:val="28"/>
          <w:szCs w:val="28"/>
          <w:rtl/>
          <w:lang w:bidi="fa-IR"/>
        </w:rPr>
        <w:t>ٱ</w:t>
      </w:r>
      <w:r w:rsidR="00A531E3">
        <w:rPr>
          <w:rFonts w:ascii="KFGQPC Uthmanic Script HAFS" w:hAnsi="KFGQPC Uthmanic Script HAFS" w:cs="KFGQPC Uthmanic Script HAFS" w:hint="eastAsia"/>
          <w:sz w:val="28"/>
          <w:szCs w:val="28"/>
          <w:rtl/>
          <w:lang w:bidi="fa-IR"/>
        </w:rPr>
        <w:t>لسُّجُودِ</w:t>
      </w:r>
      <w:r w:rsidR="00A531E3">
        <w:rPr>
          <w:rFonts w:ascii="KFGQPC Uthmanic Script HAFS" w:hAnsi="KFGQPC Uthmanic Script HAFS" w:cs="KFGQPC Uthmanic Script HAFS"/>
          <w:sz w:val="28"/>
          <w:szCs w:val="28"/>
          <w:rtl/>
          <w:lang w:bidi="fa-IR"/>
        </w:rPr>
        <w:t xml:space="preserve"> وَهُمۡ سَٰلِمُونَ ٤٣</w:t>
      </w:r>
      <w:r w:rsidR="00B26915" w:rsidRPr="00A531E3">
        <w:rPr>
          <w:rFonts w:ascii="Traditional Arabic" w:hAnsi="Traditional Arabic" w:cs="Traditional Arabic"/>
          <w:sz w:val="28"/>
          <w:szCs w:val="28"/>
          <w:rtl/>
          <w:lang w:bidi="fa-IR"/>
        </w:rPr>
        <w:t>﴾</w:t>
      </w:r>
      <w:r w:rsidRPr="00A531E3">
        <w:rPr>
          <w:rFonts w:ascii="Arial" w:hAnsi="Arial" w:cs="B Lotus"/>
          <w:sz w:val="28"/>
          <w:szCs w:val="28"/>
          <w:rtl/>
          <w:lang w:bidi="fa-IR"/>
        </w:rPr>
        <w:t xml:space="preserve"> </w:t>
      </w:r>
      <w:r w:rsidR="00346B32">
        <w:rPr>
          <w:rFonts w:ascii="Arial" w:hAnsi="Arial" w:cs="B Lotus" w:hint="cs"/>
          <w:sz w:val="28"/>
          <w:szCs w:val="28"/>
          <w:rtl/>
          <w:lang w:bidi="fa-IR"/>
        </w:rPr>
        <w:t>«</w:t>
      </w:r>
      <w:r w:rsidRPr="00A531E3">
        <w:rPr>
          <w:rFonts w:ascii="Arial" w:hAnsi="Arial" w:cs="B Lotus"/>
          <w:sz w:val="28"/>
          <w:szCs w:val="28"/>
          <w:rtl/>
          <w:lang w:bidi="fa-IR"/>
        </w:rPr>
        <w:t>آيا فرمانبرداران را همچون گناهكاران يكسان</w:t>
      </w:r>
      <w:r w:rsidR="00A623E8" w:rsidRPr="00A531E3">
        <w:rPr>
          <w:rFonts w:ascii="Arial" w:hAnsi="Arial" w:cs="B Lotus"/>
          <w:sz w:val="28"/>
          <w:szCs w:val="28"/>
          <w:rtl/>
          <w:lang w:bidi="fa-IR"/>
        </w:rPr>
        <w:t xml:space="preserve"> مي‌</w:t>
      </w:r>
      <w:r w:rsidRPr="00A531E3">
        <w:rPr>
          <w:rFonts w:ascii="Arial" w:hAnsi="Arial" w:cs="B Lotus"/>
          <w:sz w:val="28"/>
          <w:szCs w:val="28"/>
          <w:rtl/>
          <w:lang w:bidi="fa-IR"/>
        </w:rPr>
        <w:t>شماريم؟! شما را چه</w:t>
      </w:r>
      <w:r w:rsidR="00A623E8" w:rsidRPr="00A531E3">
        <w:rPr>
          <w:rFonts w:ascii="Arial" w:hAnsi="Arial" w:cs="B Lotus"/>
          <w:sz w:val="28"/>
          <w:szCs w:val="28"/>
          <w:rtl/>
          <w:lang w:bidi="fa-IR"/>
        </w:rPr>
        <w:t xml:space="preserve"> مي‌</w:t>
      </w:r>
      <w:r w:rsidRPr="00A531E3">
        <w:rPr>
          <w:rFonts w:ascii="Arial" w:hAnsi="Arial" w:cs="B Lotus"/>
          <w:sz w:val="28"/>
          <w:szCs w:val="28"/>
          <w:rtl/>
          <w:lang w:bidi="fa-IR"/>
        </w:rPr>
        <w:t>شود؟! چگونه داوري</w:t>
      </w:r>
      <w:r w:rsidR="00A623E8" w:rsidRPr="00A531E3">
        <w:rPr>
          <w:rFonts w:ascii="Arial" w:hAnsi="Arial" w:cs="B Lotus"/>
          <w:sz w:val="28"/>
          <w:szCs w:val="28"/>
          <w:rtl/>
          <w:lang w:bidi="fa-IR"/>
        </w:rPr>
        <w:t xml:space="preserve"> مي‌</w:t>
      </w:r>
      <w:r w:rsidRPr="00A531E3">
        <w:rPr>
          <w:rFonts w:ascii="Arial" w:hAnsi="Arial" w:cs="B Lotus"/>
          <w:sz w:val="28"/>
          <w:szCs w:val="28"/>
          <w:rtl/>
          <w:lang w:bidi="fa-IR"/>
        </w:rPr>
        <w:t>كنيد؟! آيا شما كتابي</w:t>
      </w:r>
      <w:r w:rsidR="00CE42B4">
        <w:rPr>
          <w:rFonts w:ascii="Arial" w:hAnsi="Arial" w:cs="B Lotus"/>
          <w:sz w:val="28"/>
          <w:szCs w:val="28"/>
          <w:rtl/>
          <w:lang w:bidi="fa-IR"/>
        </w:rPr>
        <w:t xml:space="preserve"> (</w:t>
      </w:r>
      <w:r w:rsidRPr="00A531E3">
        <w:rPr>
          <w:rFonts w:ascii="Arial" w:hAnsi="Arial" w:cs="B Lotus"/>
          <w:sz w:val="28"/>
          <w:szCs w:val="28"/>
          <w:rtl/>
          <w:lang w:bidi="fa-IR"/>
        </w:rPr>
        <w:t>از جانب خدا) داريد كه از روي آن</w:t>
      </w:r>
      <w:r w:rsidR="00CE42B4">
        <w:rPr>
          <w:rFonts w:ascii="Arial" w:hAnsi="Arial" w:cs="B Lotus"/>
          <w:sz w:val="28"/>
          <w:szCs w:val="28"/>
          <w:rtl/>
          <w:lang w:bidi="fa-IR"/>
        </w:rPr>
        <w:t xml:space="preserve"> (</w:t>
      </w:r>
      <w:r w:rsidRPr="00A531E3">
        <w:rPr>
          <w:rFonts w:ascii="Arial" w:hAnsi="Arial" w:cs="B Lotus"/>
          <w:sz w:val="28"/>
          <w:szCs w:val="28"/>
          <w:rtl/>
          <w:lang w:bidi="fa-IR"/>
        </w:rPr>
        <w:t>قوانين خدا را)</w:t>
      </w:r>
      <w:r w:rsidR="00A623E8" w:rsidRPr="00A531E3">
        <w:rPr>
          <w:rFonts w:ascii="Arial" w:hAnsi="Arial" w:cs="B Lotus"/>
          <w:sz w:val="28"/>
          <w:szCs w:val="28"/>
          <w:rtl/>
          <w:lang w:bidi="fa-IR"/>
        </w:rPr>
        <w:t xml:space="preserve"> مي‌</w:t>
      </w:r>
      <w:r w:rsidRPr="00A531E3">
        <w:rPr>
          <w:rFonts w:ascii="Arial" w:hAnsi="Arial" w:cs="B Lotus"/>
          <w:sz w:val="28"/>
          <w:szCs w:val="28"/>
          <w:rtl/>
          <w:lang w:bidi="fa-IR"/>
        </w:rPr>
        <w:t>خوانيد</w:t>
      </w:r>
      <w:r w:rsidR="00CE42B4">
        <w:rPr>
          <w:rFonts w:ascii="Arial" w:hAnsi="Arial" w:cs="B Lotus"/>
          <w:sz w:val="28"/>
          <w:szCs w:val="28"/>
          <w:rtl/>
          <w:lang w:bidi="fa-IR"/>
        </w:rPr>
        <w:t xml:space="preserve"> (</w:t>
      </w:r>
      <w:r w:rsidRPr="00A531E3">
        <w:rPr>
          <w:rFonts w:ascii="Arial" w:hAnsi="Arial" w:cs="B Lotus"/>
          <w:sz w:val="28"/>
          <w:szCs w:val="28"/>
          <w:rtl/>
          <w:lang w:bidi="fa-IR"/>
        </w:rPr>
        <w:t>و</w:t>
      </w:r>
      <w:r w:rsidR="00F17564" w:rsidRPr="00A531E3">
        <w:rPr>
          <w:rFonts w:ascii="Arial" w:hAnsi="Arial" w:cs="B Lotus" w:hint="cs"/>
          <w:sz w:val="28"/>
          <w:szCs w:val="28"/>
          <w:rtl/>
          <w:lang w:bidi="fa-IR"/>
        </w:rPr>
        <w:t xml:space="preserve"> </w:t>
      </w:r>
      <w:r w:rsidRPr="00A531E3">
        <w:rPr>
          <w:rFonts w:ascii="Arial" w:hAnsi="Arial" w:cs="B Lotus"/>
          <w:sz w:val="28"/>
          <w:szCs w:val="28"/>
          <w:rtl/>
          <w:lang w:bidi="fa-IR"/>
        </w:rPr>
        <w:t>برابر آن حكم صادر</w:t>
      </w:r>
      <w:r w:rsidR="00A623E8" w:rsidRPr="00A531E3">
        <w:rPr>
          <w:rFonts w:ascii="Arial" w:hAnsi="Arial" w:cs="B Lotus"/>
          <w:sz w:val="28"/>
          <w:szCs w:val="28"/>
          <w:rtl/>
          <w:lang w:bidi="fa-IR"/>
        </w:rPr>
        <w:t xml:space="preserve"> مي‌</w:t>
      </w:r>
      <w:r w:rsidRPr="00A531E3">
        <w:rPr>
          <w:rFonts w:ascii="Arial" w:hAnsi="Arial" w:cs="B Lotus"/>
          <w:sz w:val="28"/>
          <w:szCs w:val="28"/>
          <w:rtl/>
          <w:lang w:bidi="fa-IR"/>
        </w:rPr>
        <w:t>كنيد؟</w:t>
      </w:r>
      <w:r w:rsidR="003505C8" w:rsidRPr="00A531E3">
        <w:rPr>
          <w:rFonts w:ascii="Arial" w:hAnsi="Arial" w:cs="B Lotus"/>
          <w:sz w:val="28"/>
          <w:szCs w:val="28"/>
          <w:rtl/>
          <w:lang w:bidi="fa-IR"/>
        </w:rPr>
        <w:t>)</w:t>
      </w:r>
      <w:r w:rsidRPr="00A531E3">
        <w:rPr>
          <w:rFonts w:ascii="Arial" w:hAnsi="Arial" w:cs="B Lotus"/>
          <w:sz w:val="28"/>
          <w:szCs w:val="28"/>
          <w:rtl/>
          <w:lang w:bidi="fa-IR"/>
        </w:rPr>
        <w:t>. و</w:t>
      </w:r>
      <w:r w:rsidR="00346B32">
        <w:rPr>
          <w:rFonts w:ascii="Arial" w:hAnsi="Arial" w:cs="B Lotus" w:hint="cs"/>
          <w:sz w:val="28"/>
          <w:szCs w:val="28"/>
          <w:rtl/>
          <w:lang w:bidi="fa-IR"/>
        </w:rPr>
        <w:t xml:space="preserve"> </w:t>
      </w:r>
      <w:r w:rsidRPr="00A531E3">
        <w:rPr>
          <w:rFonts w:ascii="Arial" w:hAnsi="Arial" w:cs="B Lotus"/>
          <w:sz w:val="28"/>
          <w:szCs w:val="28"/>
          <w:rtl/>
          <w:lang w:bidi="fa-IR"/>
        </w:rPr>
        <w:t>شما آنچه را كه بر</w:t>
      </w:r>
      <w:r w:rsidR="00A623E8" w:rsidRPr="00A531E3">
        <w:rPr>
          <w:rFonts w:ascii="Arial" w:hAnsi="Arial" w:cs="B Lotus"/>
          <w:sz w:val="28"/>
          <w:szCs w:val="28"/>
          <w:rtl/>
          <w:lang w:bidi="fa-IR"/>
        </w:rPr>
        <w:t xml:space="preserve"> مي‌</w:t>
      </w:r>
      <w:r w:rsidRPr="00A531E3">
        <w:rPr>
          <w:rFonts w:ascii="Arial" w:hAnsi="Arial" w:cs="B Lotus"/>
          <w:sz w:val="28"/>
          <w:szCs w:val="28"/>
          <w:rtl/>
          <w:lang w:bidi="fa-IR"/>
        </w:rPr>
        <w:t>گزينيد</w:t>
      </w:r>
      <w:r w:rsidR="00CE42B4">
        <w:rPr>
          <w:rFonts w:ascii="Arial" w:hAnsi="Arial" w:cs="B Lotus"/>
          <w:sz w:val="28"/>
          <w:szCs w:val="28"/>
          <w:rtl/>
          <w:lang w:bidi="fa-IR"/>
        </w:rPr>
        <w:t xml:space="preserve"> (</w:t>
      </w:r>
      <w:r w:rsidRPr="00A531E3">
        <w:rPr>
          <w:rFonts w:ascii="Arial" w:hAnsi="Arial" w:cs="B Lotus"/>
          <w:sz w:val="28"/>
          <w:szCs w:val="28"/>
          <w:rtl/>
          <w:lang w:bidi="fa-IR"/>
        </w:rPr>
        <w:t>و</w:t>
      </w:r>
      <w:r w:rsidR="00F17564" w:rsidRPr="00A531E3">
        <w:rPr>
          <w:rFonts w:ascii="Arial" w:hAnsi="Arial" w:cs="B Lotus" w:hint="cs"/>
          <w:sz w:val="28"/>
          <w:szCs w:val="28"/>
          <w:rtl/>
          <w:lang w:bidi="fa-IR"/>
        </w:rPr>
        <w:t xml:space="preserve"> </w:t>
      </w:r>
      <w:r w:rsidRPr="00A531E3">
        <w:rPr>
          <w:rFonts w:ascii="Arial" w:hAnsi="Arial" w:cs="B Lotus"/>
          <w:sz w:val="28"/>
          <w:szCs w:val="28"/>
          <w:rtl/>
          <w:lang w:bidi="fa-IR"/>
        </w:rPr>
        <w:t>برابر آن داوري</w:t>
      </w:r>
      <w:r w:rsidR="00A623E8" w:rsidRPr="00A531E3">
        <w:rPr>
          <w:rFonts w:ascii="Arial" w:hAnsi="Arial" w:cs="B Lotus"/>
          <w:sz w:val="28"/>
          <w:szCs w:val="28"/>
          <w:rtl/>
          <w:lang w:bidi="fa-IR"/>
        </w:rPr>
        <w:t xml:space="preserve"> مي‌</w:t>
      </w:r>
      <w:r w:rsidRPr="00A531E3">
        <w:rPr>
          <w:rFonts w:ascii="Arial" w:hAnsi="Arial" w:cs="B Lotus"/>
          <w:sz w:val="28"/>
          <w:szCs w:val="28"/>
          <w:rtl/>
          <w:lang w:bidi="fa-IR"/>
        </w:rPr>
        <w:t>كنيد) در آن است؟ يا با ما پيمان</w:t>
      </w:r>
      <w:r w:rsidR="00B75098" w:rsidRPr="00A531E3">
        <w:rPr>
          <w:rFonts w:ascii="Arial" w:hAnsi="Arial" w:cs="B Lotus" w:hint="cs"/>
          <w:sz w:val="28"/>
          <w:szCs w:val="28"/>
          <w:rtl/>
          <w:lang w:bidi="fa-IR"/>
        </w:rPr>
        <w:t>‌</w:t>
      </w:r>
      <w:r w:rsidRPr="00A531E3">
        <w:rPr>
          <w:rFonts w:ascii="Arial" w:hAnsi="Arial" w:cs="B Lotus"/>
          <w:sz w:val="28"/>
          <w:szCs w:val="28"/>
          <w:rtl/>
          <w:lang w:bidi="fa-IR"/>
        </w:rPr>
        <w:t>هائي بسته</w:t>
      </w:r>
      <w:r w:rsidR="00346B32">
        <w:rPr>
          <w:rFonts w:ascii="Arial" w:hAnsi="Arial" w:cs="B Lotus" w:hint="cs"/>
          <w:sz w:val="28"/>
          <w:szCs w:val="28"/>
          <w:rtl/>
          <w:lang w:bidi="fa-IR"/>
        </w:rPr>
        <w:softHyphen/>
      </w:r>
      <w:r w:rsidRPr="00A531E3">
        <w:rPr>
          <w:rFonts w:ascii="Arial" w:hAnsi="Arial" w:cs="B Lotus"/>
          <w:sz w:val="28"/>
          <w:szCs w:val="28"/>
          <w:rtl/>
          <w:lang w:bidi="fa-IR"/>
        </w:rPr>
        <w:t xml:space="preserve">ايد </w:t>
      </w:r>
      <w:r w:rsidRPr="00A531E3">
        <w:rPr>
          <w:rFonts w:ascii="Arial" w:hAnsi="Arial" w:cs="B Lotus"/>
          <w:sz w:val="28"/>
          <w:szCs w:val="28"/>
          <w:rtl/>
          <w:lang w:bidi="fa-IR"/>
        </w:rPr>
        <w:lastRenderedPageBreak/>
        <w:t>كه تا روز قيامت به هر چه حكم كنيد حق شما باشد؟ از آنان بپرس، كدام يك از ايشان، ضامن چنين پيمان</w:t>
      </w:r>
      <w:r w:rsidR="00B75098" w:rsidRPr="00A531E3">
        <w:rPr>
          <w:rFonts w:ascii="Arial" w:hAnsi="Arial" w:cs="B Lotus" w:hint="cs"/>
          <w:sz w:val="28"/>
          <w:szCs w:val="28"/>
          <w:rtl/>
          <w:lang w:bidi="fa-IR"/>
        </w:rPr>
        <w:t>‌</w:t>
      </w:r>
      <w:r w:rsidR="00346B32">
        <w:rPr>
          <w:rFonts w:ascii="Arial" w:hAnsi="Arial" w:cs="B Lotus"/>
          <w:sz w:val="28"/>
          <w:szCs w:val="28"/>
          <w:rtl/>
          <w:lang w:bidi="fa-IR"/>
        </w:rPr>
        <w:t>هائي است. يا اين</w:t>
      </w:r>
      <w:r w:rsidR="00346B32">
        <w:rPr>
          <w:rFonts w:ascii="Arial" w:hAnsi="Arial" w:cs="B Lotus" w:hint="cs"/>
          <w:sz w:val="28"/>
          <w:szCs w:val="28"/>
          <w:rtl/>
          <w:lang w:bidi="fa-IR"/>
        </w:rPr>
        <w:softHyphen/>
      </w:r>
      <w:r w:rsidRPr="00A531E3">
        <w:rPr>
          <w:rFonts w:ascii="Arial" w:hAnsi="Arial" w:cs="B Lotus"/>
          <w:sz w:val="28"/>
          <w:szCs w:val="28"/>
          <w:rtl/>
          <w:lang w:bidi="fa-IR"/>
        </w:rPr>
        <w:t>كه شريك</w:t>
      </w:r>
      <w:r w:rsidR="00B75098" w:rsidRPr="00A531E3">
        <w:rPr>
          <w:rFonts w:ascii="Arial" w:hAnsi="Arial" w:cs="B Lotus" w:hint="cs"/>
          <w:sz w:val="28"/>
          <w:szCs w:val="28"/>
          <w:rtl/>
          <w:lang w:bidi="fa-IR"/>
        </w:rPr>
        <w:t>‌</w:t>
      </w:r>
      <w:r w:rsidRPr="00A531E3">
        <w:rPr>
          <w:rFonts w:ascii="Arial" w:hAnsi="Arial" w:cs="B Lotus"/>
          <w:sz w:val="28"/>
          <w:szCs w:val="28"/>
          <w:rtl/>
          <w:lang w:bidi="fa-IR"/>
        </w:rPr>
        <w:t>هائي دارند</w:t>
      </w:r>
      <w:r w:rsidR="00CE42B4">
        <w:rPr>
          <w:rFonts w:ascii="Arial" w:hAnsi="Arial" w:cs="B Lotus"/>
          <w:sz w:val="28"/>
          <w:szCs w:val="28"/>
          <w:rtl/>
          <w:lang w:bidi="fa-IR"/>
        </w:rPr>
        <w:t xml:space="preserve"> (</w:t>
      </w:r>
      <w:r w:rsidRPr="00A531E3">
        <w:rPr>
          <w:rFonts w:ascii="Arial" w:hAnsi="Arial" w:cs="B Lotus"/>
          <w:sz w:val="28"/>
          <w:szCs w:val="28"/>
          <w:rtl/>
          <w:lang w:bidi="fa-IR"/>
        </w:rPr>
        <w:t>كه همچون ايشان</w:t>
      </w:r>
      <w:r w:rsidR="00A623E8" w:rsidRPr="00A531E3">
        <w:rPr>
          <w:rFonts w:ascii="Arial" w:hAnsi="Arial" w:cs="B Lotus"/>
          <w:sz w:val="28"/>
          <w:szCs w:val="28"/>
          <w:rtl/>
          <w:lang w:bidi="fa-IR"/>
        </w:rPr>
        <w:t xml:space="preserve"> مي‌</w:t>
      </w:r>
      <w:r w:rsidR="00346B32">
        <w:rPr>
          <w:rFonts w:ascii="Arial" w:hAnsi="Arial" w:cs="B Lotus"/>
          <w:sz w:val="28"/>
          <w:szCs w:val="28"/>
          <w:rtl/>
          <w:lang w:bidi="fa-IR"/>
        </w:rPr>
        <w:t>انديشند</w:t>
      </w:r>
      <w:r w:rsidRPr="00A531E3">
        <w:rPr>
          <w:rFonts w:ascii="Arial" w:hAnsi="Arial" w:cs="B Lotus"/>
          <w:sz w:val="28"/>
          <w:szCs w:val="28"/>
          <w:rtl/>
          <w:lang w:bidi="fa-IR"/>
        </w:rPr>
        <w:t xml:space="preserve"> و</w:t>
      </w:r>
      <w:r w:rsidR="00F17564" w:rsidRPr="00A531E3">
        <w:rPr>
          <w:rFonts w:ascii="Arial" w:hAnsi="Arial" w:cs="B Lotus" w:hint="cs"/>
          <w:sz w:val="28"/>
          <w:szCs w:val="28"/>
          <w:rtl/>
          <w:lang w:bidi="fa-IR"/>
        </w:rPr>
        <w:t xml:space="preserve"> </w:t>
      </w:r>
      <w:r w:rsidRPr="00A531E3">
        <w:rPr>
          <w:rFonts w:ascii="Arial" w:hAnsi="Arial" w:cs="B Lotus"/>
          <w:sz w:val="28"/>
          <w:szCs w:val="28"/>
          <w:rtl/>
          <w:lang w:bidi="fa-IR"/>
        </w:rPr>
        <w:t>سردستگان و</w:t>
      </w:r>
      <w:r w:rsidR="00F17564" w:rsidRPr="00A531E3">
        <w:rPr>
          <w:rFonts w:ascii="Arial" w:hAnsi="Arial" w:cs="B Lotus"/>
          <w:sz w:val="28"/>
          <w:szCs w:val="28"/>
          <w:rtl/>
          <w:lang w:bidi="fa-IR"/>
        </w:rPr>
        <w:softHyphen/>
      </w:r>
      <w:r w:rsidR="00F17564" w:rsidRPr="00A531E3">
        <w:rPr>
          <w:rFonts w:ascii="Arial" w:hAnsi="Arial" w:cs="B Lotus" w:hint="cs"/>
          <w:sz w:val="28"/>
          <w:szCs w:val="28"/>
          <w:rtl/>
          <w:lang w:bidi="fa-IR"/>
        </w:rPr>
        <w:t xml:space="preserve"> </w:t>
      </w:r>
      <w:r w:rsidRPr="00A531E3">
        <w:rPr>
          <w:rFonts w:ascii="Arial" w:hAnsi="Arial" w:cs="B Lotus"/>
          <w:sz w:val="28"/>
          <w:szCs w:val="28"/>
          <w:rtl/>
          <w:lang w:bidi="fa-IR"/>
        </w:rPr>
        <w:t>خطّ</w:t>
      </w:r>
      <w:r w:rsidR="00F17564" w:rsidRPr="00A531E3">
        <w:rPr>
          <w:rFonts w:ascii="Arial" w:hAnsi="Arial" w:cs="B Lotus" w:hint="cs"/>
          <w:sz w:val="28"/>
          <w:szCs w:val="28"/>
          <w:rtl/>
          <w:lang w:bidi="fa-IR"/>
        </w:rPr>
        <w:softHyphen/>
      </w:r>
      <w:r w:rsidRPr="00A531E3">
        <w:rPr>
          <w:rFonts w:ascii="Arial" w:hAnsi="Arial" w:cs="B Lotus"/>
          <w:sz w:val="28"/>
          <w:szCs w:val="28"/>
          <w:rtl/>
          <w:lang w:bidi="fa-IR"/>
        </w:rPr>
        <w:t>دهندگان ايشان بوده و</w:t>
      </w:r>
      <w:r w:rsidR="00F17564" w:rsidRPr="00A531E3">
        <w:rPr>
          <w:rFonts w:ascii="Arial" w:hAnsi="Arial" w:cs="B Lotus" w:hint="cs"/>
          <w:sz w:val="28"/>
          <w:szCs w:val="28"/>
          <w:rtl/>
          <w:lang w:bidi="fa-IR"/>
        </w:rPr>
        <w:t xml:space="preserve"> </w:t>
      </w:r>
      <w:r w:rsidRPr="00A531E3">
        <w:rPr>
          <w:rFonts w:ascii="Arial" w:hAnsi="Arial" w:cs="B Lotus"/>
          <w:sz w:val="28"/>
          <w:szCs w:val="28"/>
          <w:rtl/>
          <w:lang w:bidi="fa-IR"/>
        </w:rPr>
        <w:t>از آنان حمايت و</w:t>
      </w:r>
      <w:r w:rsidR="00F17564" w:rsidRPr="00A531E3">
        <w:rPr>
          <w:rFonts w:ascii="Arial" w:hAnsi="Arial" w:cs="B Lotus" w:hint="cs"/>
          <w:sz w:val="28"/>
          <w:szCs w:val="28"/>
          <w:rtl/>
          <w:lang w:bidi="fa-IR"/>
        </w:rPr>
        <w:t xml:space="preserve"> </w:t>
      </w:r>
      <w:r w:rsidRPr="00A531E3">
        <w:rPr>
          <w:rFonts w:ascii="Arial" w:hAnsi="Arial" w:cs="B Lotus"/>
          <w:sz w:val="28"/>
          <w:szCs w:val="28"/>
          <w:rtl/>
          <w:lang w:bidi="fa-IR"/>
        </w:rPr>
        <w:t>جانبداري</w:t>
      </w:r>
      <w:r w:rsidR="00A623E8" w:rsidRPr="00A531E3">
        <w:rPr>
          <w:rFonts w:ascii="Arial" w:hAnsi="Arial" w:cs="B Lotus"/>
          <w:sz w:val="28"/>
          <w:szCs w:val="28"/>
          <w:rtl/>
          <w:lang w:bidi="fa-IR"/>
        </w:rPr>
        <w:t xml:space="preserve"> مي‌</w:t>
      </w:r>
      <w:r w:rsidRPr="00A531E3">
        <w:rPr>
          <w:rFonts w:ascii="Arial" w:hAnsi="Arial" w:cs="B Lotus"/>
          <w:sz w:val="28"/>
          <w:szCs w:val="28"/>
          <w:rtl/>
          <w:lang w:bidi="fa-IR"/>
        </w:rPr>
        <w:t>كنند؟</w:t>
      </w:r>
      <w:r w:rsidR="003505C8" w:rsidRPr="00A531E3">
        <w:rPr>
          <w:rFonts w:ascii="Arial" w:hAnsi="Arial" w:cs="B Lotus"/>
          <w:sz w:val="28"/>
          <w:szCs w:val="28"/>
          <w:rtl/>
          <w:lang w:bidi="fa-IR"/>
        </w:rPr>
        <w:t>)</w:t>
      </w:r>
      <w:r w:rsidRPr="00A531E3">
        <w:rPr>
          <w:rFonts w:ascii="Arial" w:hAnsi="Arial" w:cs="B Lotus"/>
          <w:sz w:val="28"/>
          <w:szCs w:val="28"/>
          <w:rtl/>
          <w:lang w:bidi="fa-IR"/>
        </w:rPr>
        <w:t>. اگر راست</w:t>
      </w:r>
      <w:r w:rsidR="00A623E8" w:rsidRPr="00A531E3">
        <w:rPr>
          <w:rFonts w:ascii="Arial" w:hAnsi="Arial" w:cs="B Lotus"/>
          <w:sz w:val="28"/>
          <w:szCs w:val="28"/>
          <w:rtl/>
          <w:lang w:bidi="fa-IR"/>
        </w:rPr>
        <w:t xml:space="preserve"> مي‌</w:t>
      </w:r>
      <w:r w:rsidRPr="00A531E3">
        <w:rPr>
          <w:rFonts w:ascii="Arial" w:hAnsi="Arial" w:cs="B Lotus"/>
          <w:sz w:val="28"/>
          <w:szCs w:val="28"/>
          <w:rtl/>
          <w:lang w:bidi="fa-IR"/>
        </w:rPr>
        <w:t>گويند، شركاء</w:t>
      </w:r>
      <w:r w:rsidR="00CE42B4">
        <w:rPr>
          <w:rFonts w:ascii="Arial" w:hAnsi="Arial" w:cs="B Lotus"/>
          <w:sz w:val="28"/>
          <w:szCs w:val="28"/>
          <w:rtl/>
          <w:lang w:bidi="fa-IR"/>
        </w:rPr>
        <w:t xml:space="preserve"> (</w:t>
      </w:r>
      <w:r w:rsidRPr="00A531E3">
        <w:rPr>
          <w:rFonts w:ascii="Arial" w:hAnsi="Arial" w:cs="B Lotus"/>
          <w:sz w:val="28"/>
          <w:szCs w:val="28"/>
          <w:rtl/>
          <w:lang w:bidi="fa-IR"/>
        </w:rPr>
        <w:t>و</w:t>
      </w:r>
      <w:r w:rsidR="00346B32">
        <w:rPr>
          <w:rFonts w:ascii="Arial" w:hAnsi="Arial" w:cs="B Lotus" w:hint="cs"/>
          <w:sz w:val="28"/>
          <w:szCs w:val="28"/>
          <w:rtl/>
          <w:lang w:bidi="fa-IR"/>
        </w:rPr>
        <w:t xml:space="preserve"> </w:t>
      </w:r>
      <w:r w:rsidRPr="00A531E3">
        <w:rPr>
          <w:rFonts w:ascii="Arial" w:hAnsi="Arial" w:cs="B Lotus"/>
          <w:sz w:val="28"/>
          <w:szCs w:val="28"/>
          <w:rtl/>
          <w:lang w:bidi="fa-IR"/>
        </w:rPr>
        <w:t>رؤساء) خود را بياورند</w:t>
      </w:r>
      <w:r w:rsidR="00CE42B4">
        <w:rPr>
          <w:rFonts w:ascii="Arial" w:hAnsi="Arial" w:cs="B Lotus"/>
          <w:sz w:val="28"/>
          <w:szCs w:val="28"/>
          <w:rtl/>
          <w:lang w:bidi="fa-IR"/>
        </w:rPr>
        <w:t xml:space="preserve"> (</w:t>
      </w:r>
      <w:r w:rsidRPr="00A531E3">
        <w:rPr>
          <w:rFonts w:ascii="Arial" w:hAnsi="Arial" w:cs="B Lotus"/>
          <w:sz w:val="28"/>
          <w:szCs w:val="28"/>
          <w:rtl/>
          <w:lang w:bidi="fa-IR"/>
        </w:rPr>
        <w:t>تا شهادت بر ضمانت خود را بدهند و</w:t>
      </w:r>
      <w:r w:rsidR="00F17564" w:rsidRPr="00A531E3">
        <w:rPr>
          <w:rFonts w:ascii="Arial" w:hAnsi="Arial" w:cs="B Lotus" w:hint="cs"/>
          <w:sz w:val="28"/>
          <w:szCs w:val="28"/>
          <w:rtl/>
          <w:lang w:bidi="fa-IR"/>
        </w:rPr>
        <w:t xml:space="preserve"> </w:t>
      </w:r>
      <w:r w:rsidRPr="00A531E3">
        <w:rPr>
          <w:rFonts w:ascii="Arial" w:hAnsi="Arial" w:cs="B Lotus"/>
          <w:sz w:val="28"/>
          <w:szCs w:val="28"/>
          <w:rtl/>
          <w:lang w:bidi="fa-IR"/>
        </w:rPr>
        <w:t xml:space="preserve">بگويند كه از مشركان در محضر </w:t>
      </w:r>
      <w:r w:rsidR="00346B32">
        <w:rPr>
          <w:rFonts w:ascii="Arial" w:hAnsi="Arial" w:cs="B Lotus" w:hint="cs"/>
          <w:sz w:val="28"/>
          <w:szCs w:val="28"/>
          <w:rtl/>
          <w:lang w:bidi="fa-IR"/>
        </w:rPr>
        <w:t>خداوند</w:t>
      </w:r>
      <w:r w:rsidRPr="00A531E3">
        <w:rPr>
          <w:rFonts w:ascii="Arial" w:hAnsi="Arial" w:cs="B Lotus"/>
          <w:sz w:val="28"/>
          <w:szCs w:val="28"/>
          <w:rtl/>
          <w:lang w:bidi="fa-IR"/>
        </w:rPr>
        <w:t xml:space="preserve"> دفاع و</w:t>
      </w:r>
      <w:r w:rsidR="00346B32">
        <w:rPr>
          <w:rFonts w:ascii="Arial" w:hAnsi="Arial" w:cs="B Lotus" w:hint="cs"/>
          <w:sz w:val="28"/>
          <w:szCs w:val="28"/>
          <w:rtl/>
          <w:lang w:bidi="fa-IR"/>
        </w:rPr>
        <w:t xml:space="preserve"> </w:t>
      </w:r>
      <w:r w:rsidRPr="00A531E3">
        <w:rPr>
          <w:rFonts w:ascii="Arial" w:hAnsi="Arial" w:cs="B Lotus"/>
          <w:sz w:val="28"/>
          <w:szCs w:val="28"/>
          <w:rtl/>
          <w:lang w:bidi="fa-IR"/>
        </w:rPr>
        <w:t>حمايت خواهند كرد). روزي</w:t>
      </w:r>
      <w:r w:rsidR="00346B32">
        <w:rPr>
          <w:rFonts w:ascii="Arial" w:hAnsi="Arial" w:cs="B Lotus" w:hint="cs"/>
          <w:sz w:val="28"/>
          <w:szCs w:val="28"/>
          <w:rtl/>
          <w:lang w:bidi="fa-IR"/>
        </w:rPr>
        <w:softHyphen/>
      </w:r>
      <w:r w:rsidRPr="00A531E3">
        <w:rPr>
          <w:rFonts w:ascii="Arial" w:hAnsi="Arial" w:cs="B Lotus"/>
          <w:sz w:val="28"/>
          <w:szCs w:val="28"/>
          <w:rtl/>
          <w:lang w:bidi="fa-IR"/>
        </w:rPr>
        <w:t>كه پرده از ساق برداشته</w:t>
      </w:r>
      <w:r w:rsidR="00A623E8" w:rsidRPr="00A531E3">
        <w:rPr>
          <w:rFonts w:ascii="Arial" w:hAnsi="Arial" w:cs="B Lotus"/>
          <w:sz w:val="28"/>
          <w:szCs w:val="28"/>
          <w:rtl/>
          <w:lang w:bidi="fa-IR"/>
        </w:rPr>
        <w:t xml:space="preserve"> مي‌</w:t>
      </w:r>
      <w:r w:rsidRPr="00A531E3">
        <w:rPr>
          <w:rFonts w:ascii="Arial" w:hAnsi="Arial" w:cs="B Lotus"/>
          <w:sz w:val="28"/>
          <w:szCs w:val="28"/>
          <w:rtl/>
          <w:lang w:bidi="fa-IR"/>
        </w:rPr>
        <w:t>شود و ايشان بسوي سجد</w:t>
      </w:r>
      <w:r w:rsidR="007428BA" w:rsidRPr="00A531E3">
        <w:rPr>
          <w:rFonts w:ascii="Arial" w:hAnsi="Arial" w:cs="B Lotus"/>
          <w:sz w:val="28"/>
          <w:szCs w:val="28"/>
          <w:rtl/>
          <w:lang w:bidi="fa-IR"/>
        </w:rPr>
        <w:t>ه خوانده</w:t>
      </w:r>
      <w:r w:rsidR="00A623E8" w:rsidRPr="00A531E3">
        <w:rPr>
          <w:rFonts w:ascii="Arial" w:hAnsi="Arial" w:cs="B Lotus"/>
          <w:sz w:val="28"/>
          <w:szCs w:val="28"/>
          <w:rtl/>
          <w:lang w:bidi="fa-IR"/>
        </w:rPr>
        <w:t xml:space="preserve"> مي‌</w:t>
      </w:r>
      <w:r w:rsidR="007428BA" w:rsidRPr="00A531E3">
        <w:rPr>
          <w:rFonts w:ascii="Arial" w:hAnsi="Arial" w:cs="B Lotus"/>
          <w:sz w:val="28"/>
          <w:szCs w:val="28"/>
          <w:rtl/>
          <w:lang w:bidi="fa-IR"/>
        </w:rPr>
        <w:t>شوند اما</w:t>
      </w:r>
      <w:r w:rsidR="00A623E8" w:rsidRPr="00A531E3">
        <w:rPr>
          <w:rFonts w:ascii="Arial" w:hAnsi="Arial" w:cs="B Lotus"/>
          <w:sz w:val="28"/>
          <w:szCs w:val="28"/>
          <w:rtl/>
          <w:lang w:bidi="fa-IR"/>
        </w:rPr>
        <w:t xml:space="preserve"> نمي‌</w:t>
      </w:r>
      <w:r w:rsidR="007428BA" w:rsidRPr="00A531E3">
        <w:rPr>
          <w:rFonts w:ascii="Arial" w:hAnsi="Arial" w:cs="B Lotus"/>
          <w:sz w:val="28"/>
          <w:szCs w:val="28"/>
          <w:rtl/>
          <w:lang w:bidi="fa-IR"/>
        </w:rPr>
        <w:t>توانند</w:t>
      </w:r>
      <w:r w:rsidR="007428BA" w:rsidRPr="00A531E3">
        <w:rPr>
          <w:rFonts w:ascii="Arial" w:hAnsi="Arial" w:cs="B Lotus" w:hint="cs"/>
          <w:sz w:val="28"/>
          <w:szCs w:val="28"/>
          <w:rtl/>
          <w:lang w:bidi="fa-IR"/>
        </w:rPr>
        <w:t>.</w:t>
      </w:r>
      <w:r w:rsidRPr="00A531E3">
        <w:rPr>
          <w:rFonts w:ascii="Arial" w:hAnsi="Arial" w:cs="B Lotus"/>
          <w:sz w:val="28"/>
          <w:szCs w:val="28"/>
          <w:rtl/>
          <w:lang w:bidi="fa-IR"/>
        </w:rPr>
        <w:t xml:space="preserve"> اين در حالي است كه چشمان</w:t>
      </w:r>
      <w:r w:rsidR="00346B32">
        <w:rPr>
          <w:rFonts w:ascii="Arial" w:hAnsi="Arial" w:cs="B Lotus" w:hint="cs"/>
          <w:sz w:val="28"/>
          <w:szCs w:val="28"/>
          <w:rtl/>
          <w:lang w:bidi="fa-IR"/>
        </w:rPr>
        <w:softHyphen/>
      </w:r>
      <w:r w:rsidRPr="00A531E3">
        <w:rPr>
          <w:rFonts w:ascii="Arial" w:hAnsi="Arial" w:cs="B Lotus"/>
          <w:sz w:val="28"/>
          <w:szCs w:val="28"/>
          <w:rtl/>
          <w:lang w:bidi="fa-IR"/>
        </w:rPr>
        <w:t>شان</w:t>
      </w:r>
      <w:r w:rsidR="00CE42B4">
        <w:rPr>
          <w:rFonts w:ascii="Arial" w:hAnsi="Arial" w:cs="B Lotus"/>
          <w:sz w:val="28"/>
          <w:szCs w:val="28"/>
          <w:rtl/>
          <w:lang w:bidi="fa-IR"/>
        </w:rPr>
        <w:t xml:space="preserve"> (</w:t>
      </w:r>
      <w:r w:rsidRPr="00A531E3">
        <w:rPr>
          <w:rFonts w:ascii="Arial" w:hAnsi="Arial" w:cs="B Lotus"/>
          <w:sz w:val="28"/>
          <w:szCs w:val="28"/>
          <w:rtl/>
          <w:lang w:bidi="fa-IR"/>
        </w:rPr>
        <w:t>از خوف و وحشت و شرمند</w:t>
      </w:r>
      <w:r w:rsidR="00346B32">
        <w:rPr>
          <w:rFonts w:ascii="Arial" w:hAnsi="Arial" w:cs="B Lotus"/>
          <w:sz w:val="28"/>
          <w:szCs w:val="28"/>
          <w:rtl/>
          <w:lang w:bidi="fa-IR"/>
        </w:rPr>
        <w:t>گي و شرمساري) به زير افتاده است</w:t>
      </w:r>
      <w:r w:rsidRPr="00A531E3">
        <w:rPr>
          <w:rFonts w:ascii="Arial" w:hAnsi="Arial" w:cs="B Lotus"/>
          <w:sz w:val="28"/>
          <w:szCs w:val="28"/>
          <w:rtl/>
          <w:lang w:bidi="fa-IR"/>
        </w:rPr>
        <w:t xml:space="preserve"> و خواري و پستي وجود ايشان را فراگرفته است. پيش از اين ن</w:t>
      </w:r>
      <w:r w:rsidR="007428BA" w:rsidRPr="00A531E3">
        <w:rPr>
          <w:rFonts w:ascii="Arial" w:hAnsi="Arial" w:cs="B Lotus"/>
          <w:sz w:val="28"/>
          <w:szCs w:val="28"/>
          <w:rtl/>
          <w:lang w:bidi="fa-IR"/>
        </w:rPr>
        <w:t>يز</w:t>
      </w:r>
      <w:r w:rsidR="00CE42B4">
        <w:rPr>
          <w:rFonts w:ascii="Arial" w:hAnsi="Arial" w:cs="B Lotus"/>
          <w:sz w:val="28"/>
          <w:szCs w:val="28"/>
          <w:rtl/>
          <w:lang w:bidi="fa-IR"/>
        </w:rPr>
        <w:t xml:space="preserve"> (</w:t>
      </w:r>
      <w:r w:rsidR="007428BA" w:rsidRPr="00A531E3">
        <w:rPr>
          <w:rFonts w:ascii="Arial" w:hAnsi="Arial" w:cs="B Lotus"/>
          <w:sz w:val="28"/>
          <w:szCs w:val="28"/>
          <w:rtl/>
          <w:lang w:bidi="fa-IR"/>
        </w:rPr>
        <w:t>در</w:t>
      </w:r>
      <w:r w:rsidR="00346B32">
        <w:rPr>
          <w:rFonts w:ascii="Arial" w:hAnsi="Arial" w:cs="B Lotus" w:hint="cs"/>
          <w:sz w:val="28"/>
          <w:szCs w:val="28"/>
          <w:rtl/>
          <w:lang w:bidi="fa-IR"/>
        </w:rPr>
        <w:t xml:space="preserve"> </w:t>
      </w:r>
      <w:r w:rsidRPr="00A531E3">
        <w:rPr>
          <w:rFonts w:ascii="Arial" w:hAnsi="Arial" w:cs="B Lotus"/>
          <w:sz w:val="28"/>
          <w:szCs w:val="28"/>
          <w:rtl/>
          <w:lang w:bidi="fa-IR"/>
        </w:rPr>
        <w:t>دنيا) بدانگاه كه سالم و تندرست بودند به سجده بردن</w:t>
      </w:r>
      <w:r w:rsidR="007428BA" w:rsidRPr="00A531E3">
        <w:rPr>
          <w:rFonts w:ascii="Arial" w:hAnsi="Arial" w:cs="B Lotus" w:hint="cs"/>
          <w:sz w:val="28"/>
          <w:szCs w:val="28"/>
          <w:rtl/>
          <w:lang w:bidi="fa-IR"/>
        </w:rPr>
        <w:t>،</w:t>
      </w:r>
      <w:r w:rsidRPr="00A531E3">
        <w:rPr>
          <w:rFonts w:ascii="Arial" w:hAnsi="Arial" w:cs="B Lotus"/>
          <w:sz w:val="28"/>
          <w:szCs w:val="28"/>
          <w:rtl/>
          <w:lang w:bidi="fa-IR"/>
        </w:rPr>
        <w:t xml:space="preserve"> خوانده</w:t>
      </w:r>
      <w:r w:rsidR="00A623E8" w:rsidRPr="00A531E3">
        <w:rPr>
          <w:rFonts w:ascii="Arial" w:hAnsi="Arial" w:cs="B Lotus"/>
          <w:sz w:val="28"/>
          <w:szCs w:val="28"/>
          <w:rtl/>
          <w:lang w:bidi="fa-IR"/>
        </w:rPr>
        <w:t xml:space="preserve"> مي‌</w:t>
      </w:r>
      <w:r w:rsidRPr="00A531E3">
        <w:rPr>
          <w:rFonts w:ascii="Arial" w:hAnsi="Arial" w:cs="B Lotus"/>
          <w:sz w:val="28"/>
          <w:szCs w:val="28"/>
          <w:rtl/>
          <w:lang w:bidi="fa-IR"/>
        </w:rPr>
        <w:t>شدند</w:t>
      </w:r>
      <w:r w:rsidR="00CE42B4">
        <w:rPr>
          <w:rFonts w:ascii="Arial" w:hAnsi="Arial" w:cs="B Lotus"/>
          <w:sz w:val="28"/>
          <w:szCs w:val="28"/>
          <w:rtl/>
          <w:lang w:bidi="fa-IR"/>
        </w:rPr>
        <w:t xml:space="preserve"> (</w:t>
      </w:r>
      <w:r w:rsidRPr="00A531E3">
        <w:rPr>
          <w:rFonts w:ascii="Arial" w:hAnsi="Arial" w:cs="B Lotus"/>
          <w:sz w:val="28"/>
          <w:szCs w:val="28"/>
          <w:rtl/>
          <w:lang w:bidi="fa-IR"/>
        </w:rPr>
        <w:t>و ايشان با وجود توانائي، سجده</w:t>
      </w:r>
      <w:r w:rsidR="00A623E8" w:rsidRPr="00A531E3">
        <w:rPr>
          <w:rFonts w:ascii="Arial" w:hAnsi="Arial" w:cs="B Lotus"/>
          <w:sz w:val="28"/>
          <w:szCs w:val="28"/>
          <w:rtl/>
          <w:lang w:bidi="fa-IR"/>
        </w:rPr>
        <w:t xml:space="preserve"> نمي‌</w:t>
      </w:r>
      <w:r w:rsidRPr="00A531E3">
        <w:rPr>
          <w:rFonts w:ascii="Arial" w:hAnsi="Arial" w:cs="B Lotus"/>
          <w:sz w:val="28"/>
          <w:szCs w:val="28"/>
          <w:rtl/>
          <w:lang w:bidi="fa-IR"/>
        </w:rPr>
        <w:t xml:space="preserve">كردند). </w:t>
      </w:r>
      <w:r w:rsidR="00346B32">
        <w:rPr>
          <w:rFonts w:ascii="Arial" w:hAnsi="Arial" w:cs="B Lotus" w:hint="cs"/>
          <w:sz w:val="28"/>
          <w:szCs w:val="28"/>
          <w:rtl/>
          <w:lang w:bidi="fa-IR"/>
        </w:rPr>
        <w:t>»</w:t>
      </w:r>
    </w:p>
    <w:p w:rsidR="004F11B2" w:rsidRPr="009B61C0" w:rsidRDefault="003F0D76" w:rsidP="00346B32">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وجه دلالت آیه آن</w:t>
      </w:r>
      <w:r w:rsidR="00346B32">
        <w:rPr>
          <w:rFonts w:ascii="Arial" w:hAnsi="Arial" w:cs="B Lotus" w:hint="cs"/>
          <w:sz w:val="28"/>
          <w:szCs w:val="28"/>
          <w:rtl/>
          <w:lang w:bidi="fa-IR"/>
        </w:rPr>
        <w:softHyphen/>
        <w:t>ا</w:t>
      </w:r>
      <w:r w:rsidRPr="009B61C0">
        <w:rPr>
          <w:rFonts w:ascii="Arial" w:hAnsi="Arial" w:cs="B Lotus"/>
          <w:sz w:val="28"/>
          <w:szCs w:val="28"/>
          <w:rtl/>
          <w:lang w:bidi="fa-IR"/>
        </w:rPr>
        <w:t>ست که الله عزوجل خبر داده که مسلمانان را مانند مجرمین قرار</w:t>
      </w:r>
      <w:r w:rsidR="00EE6E51">
        <w:rPr>
          <w:rFonts w:ascii="Arial" w:hAnsi="Arial" w:cs="B Lotus"/>
          <w:sz w:val="28"/>
          <w:szCs w:val="28"/>
          <w:rtl/>
          <w:lang w:bidi="fa-IR"/>
        </w:rPr>
        <w:t xml:space="preserve"> نمی‌</w:t>
      </w:r>
      <w:r w:rsidRPr="009B61C0">
        <w:rPr>
          <w:rFonts w:ascii="Arial" w:hAnsi="Arial" w:cs="B Lotus"/>
          <w:sz w:val="28"/>
          <w:szCs w:val="28"/>
          <w:rtl/>
          <w:lang w:bidi="fa-IR"/>
        </w:rPr>
        <w:t>دهد و این مساوی قراردادن نه لایق حکمت و نه با حکم الله متعال، سازگاری ندارد. سپس احوال مجرمین را ذکر کرده که ضد مسلمین</w:t>
      </w:r>
      <w:r w:rsidR="00EE6E51">
        <w:rPr>
          <w:rFonts w:ascii="Arial" w:hAnsi="Arial" w:cs="B Lotus"/>
          <w:sz w:val="28"/>
          <w:szCs w:val="28"/>
          <w:rtl/>
          <w:lang w:bidi="fa-IR"/>
        </w:rPr>
        <w:t xml:space="preserve"> می‌</w:t>
      </w:r>
      <w:r w:rsidRPr="009B61C0">
        <w:rPr>
          <w:rFonts w:ascii="Arial" w:hAnsi="Arial" w:cs="B Lotus"/>
          <w:sz w:val="28"/>
          <w:szCs w:val="28"/>
          <w:rtl/>
          <w:lang w:bidi="fa-IR"/>
        </w:rPr>
        <w:t>باشند. پس فرمودند:</w:t>
      </w:r>
      <w:r w:rsidR="00B26915">
        <w:rPr>
          <w:rFonts w:ascii="Arial" w:hAnsi="Arial" w:cs="B Lotus" w:hint="cs"/>
          <w:sz w:val="28"/>
          <w:szCs w:val="28"/>
          <w:rtl/>
          <w:lang w:bidi="fa-IR"/>
        </w:rPr>
        <w:t xml:space="preserve"> </w:t>
      </w:r>
      <w:r w:rsidR="00B26915">
        <w:rPr>
          <w:rFonts w:ascii="Traditional Arabic" w:hAnsi="Traditional Arabic" w:cs="Traditional Arabic"/>
          <w:sz w:val="28"/>
          <w:szCs w:val="28"/>
          <w:rtl/>
          <w:lang w:bidi="fa-IR"/>
        </w:rPr>
        <w:t>﴿</w:t>
      </w:r>
      <w:r w:rsidR="00A531E3">
        <w:rPr>
          <w:rFonts w:ascii="KFGQPC Uthmanic Script HAFS" w:hAnsi="KFGQPC Uthmanic Script HAFS" w:cs="KFGQPC Uthmanic Script HAFS"/>
          <w:sz w:val="28"/>
          <w:szCs w:val="28"/>
          <w:rtl/>
          <w:lang w:bidi="fa-IR"/>
        </w:rPr>
        <w:t>يَوۡمَ يُكۡشَفُ عَن سَاقٖ</w:t>
      </w:r>
      <w:r w:rsidR="00B26915">
        <w:rPr>
          <w:rFonts w:ascii="Traditional Arabic" w:hAnsi="Traditional Arabic" w:cs="Traditional Arabic"/>
          <w:sz w:val="28"/>
          <w:szCs w:val="28"/>
          <w:rtl/>
          <w:lang w:bidi="fa-IR"/>
        </w:rPr>
        <w:t>﴾</w:t>
      </w:r>
      <w:r w:rsidRPr="009B61C0">
        <w:rPr>
          <w:rFonts w:ascii="Arial" w:hAnsi="Arial" w:cs="B Lotus"/>
          <w:sz w:val="28"/>
          <w:szCs w:val="28"/>
          <w:rtl/>
          <w:lang w:bidi="fa-IR"/>
        </w:rPr>
        <w:t xml:space="preserve"> روزي</w:t>
      </w:r>
      <w:r w:rsidR="00346B32">
        <w:rPr>
          <w:rFonts w:ascii="Arial" w:hAnsi="Arial" w:cs="B Lotus" w:hint="cs"/>
          <w:sz w:val="28"/>
          <w:szCs w:val="28"/>
          <w:rtl/>
          <w:lang w:bidi="fa-IR"/>
        </w:rPr>
        <w:softHyphen/>
      </w:r>
      <w:r w:rsidRPr="009B61C0">
        <w:rPr>
          <w:rFonts w:ascii="Arial" w:hAnsi="Arial" w:cs="B Lotus"/>
          <w:sz w:val="28"/>
          <w:szCs w:val="28"/>
          <w:rtl/>
          <w:lang w:bidi="fa-IR"/>
        </w:rPr>
        <w:t>كه پرده از ساق برداشته</w:t>
      </w:r>
      <w:r w:rsidR="00A623E8">
        <w:rPr>
          <w:rFonts w:ascii="Arial" w:hAnsi="Arial" w:cs="B Lotus"/>
          <w:sz w:val="28"/>
          <w:szCs w:val="28"/>
          <w:rtl/>
          <w:lang w:bidi="fa-IR"/>
        </w:rPr>
        <w:t xml:space="preserve"> مي‌</w:t>
      </w:r>
      <w:r w:rsidRPr="009B61C0">
        <w:rPr>
          <w:rFonts w:ascii="Arial" w:hAnsi="Arial" w:cs="B Lotus"/>
          <w:sz w:val="28"/>
          <w:szCs w:val="28"/>
          <w:rtl/>
          <w:lang w:bidi="fa-IR"/>
        </w:rPr>
        <w:t>شود،</w:t>
      </w:r>
      <w:r w:rsidR="00A623E8">
        <w:rPr>
          <w:rFonts w:ascii="Arial" w:hAnsi="Arial" w:cs="B Lotus"/>
          <w:sz w:val="28"/>
          <w:szCs w:val="28"/>
          <w:rtl/>
          <w:lang w:bidi="fa-IR"/>
        </w:rPr>
        <w:t xml:space="preserve"> آن‌ها </w:t>
      </w:r>
      <w:r w:rsidRPr="009B61C0">
        <w:rPr>
          <w:rFonts w:ascii="Arial" w:hAnsi="Arial" w:cs="B Lotus"/>
          <w:sz w:val="28"/>
          <w:szCs w:val="28"/>
          <w:rtl/>
          <w:lang w:bidi="fa-IR"/>
        </w:rPr>
        <w:t>به سوی سجده بر پروردگارشان سبحانه و تعالی فراخوانده</w:t>
      </w:r>
      <w:r w:rsidR="00EE6E51">
        <w:rPr>
          <w:rFonts w:ascii="Arial" w:hAnsi="Arial" w:cs="B Lotus"/>
          <w:sz w:val="28"/>
          <w:szCs w:val="28"/>
          <w:rtl/>
          <w:lang w:bidi="fa-IR"/>
        </w:rPr>
        <w:t xml:space="preserve"> می‌</w:t>
      </w:r>
      <w:r w:rsidRPr="009B61C0">
        <w:rPr>
          <w:rFonts w:ascii="Arial" w:hAnsi="Arial" w:cs="B Lotus"/>
          <w:sz w:val="28"/>
          <w:szCs w:val="28"/>
          <w:rtl/>
          <w:lang w:bidi="fa-IR"/>
        </w:rPr>
        <w:t>شوند، پس بین</w:t>
      </w:r>
      <w:r w:rsidR="00A623E8">
        <w:rPr>
          <w:rFonts w:ascii="Arial" w:hAnsi="Arial" w:cs="B Lotus"/>
          <w:sz w:val="28"/>
          <w:szCs w:val="28"/>
          <w:rtl/>
          <w:lang w:bidi="fa-IR"/>
        </w:rPr>
        <w:t xml:space="preserve"> آن‌ها </w:t>
      </w:r>
      <w:r w:rsidRPr="009B61C0">
        <w:rPr>
          <w:rFonts w:ascii="Arial" w:hAnsi="Arial" w:cs="B Lotus"/>
          <w:sz w:val="28"/>
          <w:szCs w:val="28"/>
          <w:rtl/>
          <w:lang w:bidi="fa-IR"/>
        </w:rPr>
        <w:t>و حق تبارک و تعالی حائل قرار داده</w:t>
      </w:r>
      <w:r w:rsidR="00EE6E51">
        <w:rPr>
          <w:rFonts w:ascii="Arial" w:hAnsi="Arial" w:cs="B Lotus"/>
          <w:sz w:val="28"/>
          <w:szCs w:val="28"/>
          <w:rtl/>
          <w:lang w:bidi="fa-IR"/>
        </w:rPr>
        <w:t xml:space="preserve"> می‌</w:t>
      </w:r>
      <w:r w:rsidRPr="009B61C0">
        <w:rPr>
          <w:rFonts w:ascii="Arial" w:hAnsi="Arial" w:cs="B Lotus"/>
          <w:sz w:val="28"/>
          <w:szCs w:val="28"/>
          <w:rtl/>
          <w:lang w:bidi="fa-IR"/>
        </w:rPr>
        <w:t>شود، از این</w:t>
      </w:r>
      <w:r w:rsidR="00346B32">
        <w:rPr>
          <w:rFonts w:ascii="Arial" w:hAnsi="Arial" w:cs="B Lotus" w:hint="cs"/>
          <w:sz w:val="28"/>
          <w:szCs w:val="28"/>
          <w:rtl/>
          <w:lang w:bidi="fa-IR"/>
        </w:rPr>
        <w:softHyphen/>
      </w:r>
      <w:r w:rsidRPr="009B61C0">
        <w:rPr>
          <w:rFonts w:ascii="Arial" w:hAnsi="Arial" w:cs="B Lotus"/>
          <w:sz w:val="28"/>
          <w:szCs w:val="28"/>
          <w:rtl/>
          <w:lang w:bidi="fa-IR"/>
        </w:rPr>
        <w:t>رو</w:t>
      </w:r>
      <w:r w:rsidR="00EE6E51">
        <w:rPr>
          <w:rFonts w:ascii="Arial" w:hAnsi="Arial" w:cs="B Lotus"/>
          <w:sz w:val="28"/>
          <w:szCs w:val="28"/>
          <w:rtl/>
          <w:lang w:bidi="fa-IR"/>
        </w:rPr>
        <w:t xml:space="preserve"> نمی‌</w:t>
      </w:r>
      <w:r w:rsidRPr="009B61C0">
        <w:rPr>
          <w:rFonts w:ascii="Arial" w:hAnsi="Arial" w:cs="B Lotus"/>
          <w:sz w:val="28"/>
          <w:szCs w:val="28"/>
          <w:rtl/>
          <w:lang w:bidi="fa-IR"/>
        </w:rPr>
        <w:t>توانند همراه مسلمانان سجده کنند و این عقوبتی برای</w:t>
      </w:r>
      <w:r w:rsidR="00A623E8">
        <w:rPr>
          <w:rFonts w:ascii="Arial" w:hAnsi="Arial" w:cs="B Lotus"/>
          <w:sz w:val="28"/>
          <w:szCs w:val="28"/>
          <w:rtl/>
          <w:lang w:bidi="fa-IR"/>
        </w:rPr>
        <w:t xml:space="preserve"> آن‌ها</w:t>
      </w:r>
      <w:r w:rsidR="00346B32">
        <w:rPr>
          <w:rFonts w:ascii="Arial" w:hAnsi="Arial" w:cs="B Lotus" w:hint="cs"/>
          <w:sz w:val="28"/>
          <w:szCs w:val="28"/>
          <w:rtl/>
          <w:lang w:bidi="fa-IR"/>
        </w:rPr>
        <w:t>،</w:t>
      </w:r>
      <w:r w:rsidR="00A623E8">
        <w:rPr>
          <w:rFonts w:ascii="Arial" w:hAnsi="Arial" w:cs="B Lotus"/>
          <w:sz w:val="28"/>
          <w:szCs w:val="28"/>
          <w:rtl/>
          <w:lang w:bidi="fa-IR"/>
        </w:rPr>
        <w:t xml:space="preserve"> </w:t>
      </w:r>
      <w:r w:rsidRPr="009B61C0">
        <w:rPr>
          <w:rFonts w:ascii="Arial" w:hAnsi="Arial" w:cs="B Lotus"/>
          <w:sz w:val="28"/>
          <w:szCs w:val="28"/>
          <w:rtl/>
          <w:lang w:bidi="fa-IR"/>
        </w:rPr>
        <w:t>در اثر ترک سجده همراه</w:t>
      </w:r>
      <w:r w:rsidR="00346B32">
        <w:rPr>
          <w:rFonts w:ascii="Arial" w:hAnsi="Arial" w:cs="B Lotus" w:hint="cs"/>
          <w:sz w:val="28"/>
          <w:szCs w:val="28"/>
          <w:rtl/>
          <w:lang w:bidi="fa-IR"/>
        </w:rPr>
        <w:t>ِ</w:t>
      </w:r>
      <w:r w:rsidRPr="009B61C0">
        <w:rPr>
          <w:rFonts w:ascii="Arial" w:hAnsi="Arial" w:cs="B Lotus"/>
          <w:sz w:val="28"/>
          <w:szCs w:val="28"/>
          <w:rtl/>
          <w:lang w:bidi="fa-IR"/>
        </w:rPr>
        <w:t xml:space="preserve"> نمازگزاران در زندگی دنیا</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باشد. </w:t>
      </w:r>
      <w:r w:rsidR="00346B32">
        <w:rPr>
          <w:rFonts w:ascii="Arial" w:hAnsi="Arial" w:cs="B Lotus" w:hint="cs"/>
          <w:sz w:val="28"/>
          <w:szCs w:val="28"/>
          <w:rtl/>
          <w:lang w:bidi="fa-IR"/>
        </w:rPr>
        <w:t>و</w:t>
      </w:r>
      <w:r w:rsidRPr="009B61C0">
        <w:rPr>
          <w:rFonts w:ascii="Arial" w:hAnsi="Arial" w:cs="B Lotus"/>
          <w:sz w:val="28"/>
          <w:szCs w:val="28"/>
          <w:rtl/>
          <w:lang w:bidi="fa-IR"/>
        </w:rPr>
        <w:t xml:space="preserve"> این خود بر آن دلالت دارد که</w:t>
      </w:r>
      <w:r w:rsidR="00A623E8">
        <w:rPr>
          <w:rFonts w:ascii="Arial" w:hAnsi="Arial" w:cs="B Lotus"/>
          <w:sz w:val="28"/>
          <w:szCs w:val="28"/>
          <w:rtl/>
          <w:lang w:bidi="fa-IR"/>
        </w:rPr>
        <w:t xml:space="preserve"> آن‌ها </w:t>
      </w:r>
      <w:r w:rsidRPr="009B61C0">
        <w:rPr>
          <w:rFonts w:ascii="Arial" w:hAnsi="Arial" w:cs="B Lotus"/>
          <w:sz w:val="28"/>
          <w:szCs w:val="28"/>
          <w:rtl/>
          <w:lang w:bidi="fa-IR"/>
        </w:rPr>
        <w:t>همراه کفار و منافقین</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باشند، کسانی که </w:t>
      </w:r>
      <w:r w:rsidR="002651C2" w:rsidRPr="009B61C0">
        <w:rPr>
          <w:rFonts w:ascii="Arial" w:hAnsi="Arial" w:cs="B Lotus"/>
          <w:sz w:val="28"/>
          <w:szCs w:val="28"/>
          <w:rtl/>
          <w:lang w:bidi="fa-IR"/>
        </w:rPr>
        <w:t>در</w:t>
      </w:r>
      <w:r w:rsidR="00346B32">
        <w:rPr>
          <w:rFonts w:ascii="Arial" w:hAnsi="Arial" w:cs="B Lotus" w:hint="cs"/>
          <w:sz w:val="28"/>
          <w:szCs w:val="28"/>
          <w:rtl/>
          <w:lang w:bidi="fa-IR"/>
        </w:rPr>
        <w:t xml:space="preserve"> </w:t>
      </w:r>
      <w:r w:rsidRPr="009B61C0">
        <w:rPr>
          <w:rFonts w:ascii="Arial" w:hAnsi="Arial" w:cs="B Lotus"/>
          <w:sz w:val="28"/>
          <w:szCs w:val="28"/>
          <w:rtl/>
          <w:lang w:bidi="fa-IR"/>
        </w:rPr>
        <w:t>هنگام سجده</w:t>
      </w:r>
      <w:r w:rsidR="00EE6E51">
        <w:rPr>
          <w:rFonts w:ascii="Arial" w:hAnsi="Arial" w:cs="B Lotus"/>
          <w:sz w:val="28"/>
          <w:szCs w:val="28"/>
          <w:rtl/>
          <w:lang w:bidi="fa-IR"/>
        </w:rPr>
        <w:t xml:space="preserve">‌ی </w:t>
      </w:r>
      <w:r w:rsidR="00346B32">
        <w:rPr>
          <w:rFonts w:ascii="Arial" w:hAnsi="Arial" w:cs="B Lotus"/>
          <w:sz w:val="28"/>
          <w:szCs w:val="28"/>
          <w:rtl/>
          <w:lang w:bidi="fa-IR"/>
        </w:rPr>
        <w:t>مسلمانان پشت</w:t>
      </w:r>
      <w:r w:rsidR="00346B32">
        <w:rPr>
          <w:rFonts w:ascii="Arial" w:hAnsi="Arial" w:cs="B Lotus" w:hint="cs"/>
          <w:sz w:val="28"/>
          <w:szCs w:val="28"/>
          <w:rtl/>
          <w:lang w:bidi="fa-IR"/>
        </w:rPr>
        <w:softHyphen/>
      </w:r>
      <w:r w:rsidRPr="009B61C0">
        <w:rPr>
          <w:rFonts w:ascii="Arial" w:hAnsi="Arial" w:cs="B Lotus"/>
          <w:sz w:val="28"/>
          <w:szCs w:val="28"/>
          <w:rtl/>
          <w:lang w:bidi="fa-IR"/>
        </w:rPr>
        <w:t>های</w:t>
      </w:r>
      <w:r w:rsidR="00346B32">
        <w:rPr>
          <w:rFonts w:ascii="Arial" w:hAnsi="Arial" w:cs="B Lotus" w:hint="cs"/>
          <w:sz w:val="28"/>
          <w:szCs w:val="28"/>
          <w:rtl/>
          <w:lang w:bidi="fa-IR"/>
        </w:rPr>
        <w:softHyphen/>
      </w:r>
      <w:r w:rsidRPr="009B61C0">
        <w:rPr>
          <w:rFonts w:ascii="Arial" w:hAnsi="Arial" w:cs="B Lotus"/>
          <w:sz w:val="28"/>
          <w:szCs w:val="28"/>
          <w:rtl/>
          <w:lang w:bidi="fa-IR"/>
        </w:rPr>
        <w:t xml:space="preserve">شان همچون </w:t>
      </w:r>
      <w:r w:rsidR="002651C2" w:rsidRPr="009B61C0">
        <w:rPr>
          <w:rFonts w:ascii="Arial" w:hAnsi="Arial" w:cs="B Lotus"/>
          <w:sz w:val="28"/>
          <w:szCs w:val="28"/>
          <w:rtl/>
          <w:lang w:bidi="fa-IR"/>
        </w:rPr>
        <w:t>پشت گاو ثابت باقی</w:t>
      </w:r>
      <w:r w:rsidR="00EE6E51">
        <w:rPr>
          <w:rFonts w:ascii="Arial" w:hAnsi="Arial" w:cs="B Lotus"/>
          <w:sz w:val="28"/>
          <w:szCs w:val="28"/>
          <w:rtl/>
          <w:lang w:bidi="fa-IR"/>
        </w:rPr>
        <w:t xml:space="preserve"> می‌</w:t>
      </w:r>
      <w:r w:rsidR="002651C2" w:rsidRPr="009B61C0">
        <w:rPr>
          <w:rFonts w:ascii="Arial" w:hAnsi="Arial" w:cs="B Lotus"/>
          <w:sz w:val="28"/>
          <w:szCs w:val="28"/>
          <w:rtl/>
          <w:lang w:bidi="fa-IR"/>
        </w:rPr>
        <w:t>ماند. و اگر از جمله مسلمین بود</w:t>
      </w:r>
      <w:r w:rsidR="00346B32">
        <w:rPr>
          <w:rFonts w:ascii="Arial" w:hAnsi="Arial" w:cs="B Lotus" w:hint="cs"/>
          <w:sz w:val="28"/>
          <w:szCs w:val="28"/>
          <w:rtl/>
          <w:lang w:bidi="fa-IR"/>
        </w:rPr>
        <w:t>ند</w:t>
      </w:r>
      <w:r w:rsidR="002651C2" w:rsidRPr="009B61C0">
        <w:rPr>
          <w:rFonts w:ascii="Arial" w:hAnsi="Arial" w:cs="B Lotus"/>
          <w:sz w:val="28"/>
          <w:szCs w:val="28"/>
          <w:rtl/>
          <w:lang w:bidi="fa-IR"/>
        </w:rPr>
        <w:t xml:space="preserve"> برای</w:t>
      </w:r>
      <w:r w:rsidR="00A623E8">
        <w:rPr>
          <w:rFonts w:ascii="Arial" w:hAnsi="Arial" w:cs="B Lotus"/>
          <w:sz w:val="28"/>
          <w:szCs w:val="28"/>
          <w:rtl/>
          <w:lang w:bidi="fa-IR"/>
        </w:rPr>
        <w:t xml:space="preserve"> آن‌ها </w:t>
      </w:r>
      <w:r w:rsidR="002651C2" w:rsidRPr="009B61C0">
        <w:rPr>
          <w:rFonts w:ascii="Arial" w:hAnsi="Arial" w:cs="B Lotus"/>
          <w:sz w:val="28"/>
          <w:szCs w:val="28"/>
          <w:rtl/>
          <w:lang w:bidi="fa-IR"/>
        </w:rPr>
        <w:t>اجازه داده</w:t>
      </w:r>
      <w:r w:rsidR="00EE6E51">
        <w:rPr>
          <w:rFonts w:ascii="Arial" w:hAnsi="Arial" w:cs="B Lotus"/>
          <w:sz w:val="28"/>
          <w:szCs w:val="28"/>
          <w:rtl/>
          <w:lang w:bidi="fa-IR"/>
        </w:rPr>
        <w:t xml:space="preserve"> می‌</w:t>
      </w:r>
      <w:r w:rsidR="002651C2" w:rsidRPr="009B61C0">
        <w:rPr>
          <w:rFonts w:ascii="Arial" w:hAnsi="Arial" w:cs="B Lotus"/>
          <w:sz w:val="28"/>
          <w:szCs w:val="28"/>
          <w:rtl/>
          <w:lang w:bidi="fa-IR"/>
        </w:rPr>
        <w:t xml:space="preserve">شد تا سجده کنند، همانطور که برای مسلمین اجازه داده شد. </w:t>
      </w:r>
    </w:p>
    <w:p w:rsidR="00042379" w:rsidRPr="00C25D3F" w:rsidRDefault="00042379" w:rsidP="00346B32">
      <w:pPr>
        <w:pStyle w:val="ListParagraph"/>
        <w:widowControl w:val="0"/>
        <w:numPr>
          <w:ilvl w:val="0"/>
          <w:numId w:val="7"/>
        </w:numPr>
        <w:autoSpaceDE w:val="0"/>
        <w:autoSpaceDN w:val="0"/>
        <w:bidi/>
        <w:adjustRightInd w:val="0"/>
        <w:spacing w:after="0" w:line="240" w:lineRule="auto"/>
        <w:jc w:val="both"/>
        <w:rPr>
          <w:rFonts w:ascii="Arial" w:hAnsi="Arial" w:cs="B Lotus"/>
          <w:sz w:val="28"/>
          <w:szCs w:val="28"/>
          <w:rtl/>
          <w:lang w:bidi="fa-IR"/>
        </w:rPr>
      </w:pPr>
      <w:r w:rsidRPr="00B75098">
        <w:rPr>
          <w:rFonts w:ascii="Arial" w:hAnsi="Arial" w:cs="B Lotus"/>
          <w:sz w:val="28"/>
          <w:szCs w:val="28"/>
          <w:rtl/>
          <w:lang w:bidi="fa-IR"/>
        </w:rPr>
        <w:t>الله متعال در سوره مدثر</w:t>
      </w:r>
      <w:r w:rsidR="00C25D3F">
        <w:rPr>
          <w:rFonts w:ascii="Arial" w:hAnsi="Arial" w:cs="B Lotus" w:hint="cs"/>
          <w:sz w:val="28"/>
          <w:szCs w:val="28"/>
          <w:rtl/>
          <w:lang w:bidi="fa-IR"/>
        </w:rPr>
        <w:t xml:space="preserve"> </w:t>
      </w:r>
      <w:r w:rsidRPr="00B75098">
        <w:rPr>
          <w:rFonts w:ascii="Arial" w:hAnsi="Arial" w:cs="B Lotus"/>
          <w:sz w:val="28"/>
          <w:szCs w:val="28"/>
          <w:rtl/>
          <w:lang w:bidi="fa-IR"/>
        </w:rPr>
        <w:t>آیات 38</w:t>
      </w:r>
      <w:r w:rsidR="007428BA" w:rsidRPr="00B75098">
        <w:rPr>
          <w:rFonts w:ascii="Arial" w:hAnsi="Arial" w:cs="B Lotus" w:hint="cs"/>
          <w:sz w:val="28"/>
          <w:szCs w:val="28"/>
          <w:rtl/>
          <w:lang w:bidi="fa-IR"/>
        </w:rPr>
        <w:t xml:space="preserve"> تا 47</w:t>
      </w:r>
      <w:r w:rsidR="00EE6E51" w:rsidRPr="00B75098">
        <w:rPr>
          <w:rFonts w:ascii="Arial" w:hAnsi="Arial" w:cs="B Lotus"/>
          <w:sz w:val="28"/>
          <w:szCs w:val="28"/>
          <w:rtl/>
          <w:lang w:bidi="fa-IR"/>
        </w:rPr>
        <w:t xml:space="preserve"> می‌</w:t>
      </w:r>
      <w:r w:rsidRPr="00B75098">
        <w:rPr>
          <w:rFonts w:ascii="Arial" w:hAnsi="Arial" w:cs="B Lotus"/>
          <w:sz w:val="28"/>
          <w:szCs w:val="28"/>
          <w:rtl/>
          <w:lang w:bidi="fa-IR"/>
        </w:rPr>
        <w:t>فرماید:</w:t>
      </w:r>
      <w:r w:rsidR="00B26915">
        <w:rPr>
          <w:rFonts w:ascii="Arial" w:hAnsi="Arial" w:cs="B Lotus" w:hint="cs"/>
          <w:sz w:val="28"/>
          <w:szCs w:val="28"/>
          <w:rtl/>
          <w:lang w:bidi="fa-IR"/>
        </w:rPr>
        <w:t xml:space="preserve"> </w:t>
      </w:r>
      <w:r w:rsidR="00B26915">
        <w:rPr>
          <w:rFonts w:ascii="Traditional Arabic" w:hAnsi="Traditional Arabic" w:cs="Traditional Arabic"/>
          <w:sz w:val="28"/>
          <w:szCs w:val="28"/>
          <w:rtl/>
          <w:lang w:bidi="fa-IR"/>
        </w:rPr>
        <w:t>﴿</w:t>
      </w:r>
      <w:r w:rsidR="00C25D3F">
        <w:rPr>
          <w:rFonts w:ascii="KFGQPC Uthmanic Script HAFS" w:hAnsi="KFGQPC Uthmanic Script HAFS" w:cs="KFGQPC Uthmanic Script HAFS"/>
          <w:sz w:val="28"/>
          <w:szCs w:val="28"/>
          <w:rtl/>
        </w:rPr>
        <w:t xml:space="preserve">كُلُّ نَفۡسِۢ بِمَا كَسَبَتۡ رَهِينَةٌ </w:t>
      </w:r>
      <w:r w:rsidR="00C25D3F">
        <w:rPr>
          <w:rFonts w:ascii="KFGQPC Uthmanic Script HAFS" w:hAnsi="KFGQPC Uthmanic Script HAFS" w:cs="KFGQPC Uthmanic Script HAFS"/>
          <w:sz w:val="28"/>
          <w:szCs w:val="28"/>
          <w:rtl/>
        </w:rPr>
        <w:lastRenderedPageBreak/>
        <w:t>٣٨</w:t>
      </w:r>
      <w:r w:rsidR="00C25D3F">
        <w:rPr>
          <w:rFonts w:ascii="KFGQPC Uthmanic Script HAFS" w:hAnsi="KFGQPC Uthmanic Script HAFS" w:cs="KFGQPC Uthmanic Script HAFS"/>
          <w:sz w:val="28"/>
          <w:szCs w:val="28"/>
        </w:rPr>
        <w:t xml:space="preserve"> </w:t>
      </w:r>
      <w:r w:rsidR="00C25D3F">
        <w:rPr>
          <w:rFonts w:ascii="KFGQPC Uthmanic Script HAFS" w:hAnsi="KFGQPC Uthmanic Script HAFS" w:cs="KFGQPC Uthmanic Script HAFS"/>
          <w:sz w:val="28"/>
          <w:szCs w:val="28"/>
          <w:rtl/>
        </w:rPr>
        <w:t xml:space="preserve">إِلَّآ أَصۡحَٰبَ </w:t>
      </w:r>
      <w:r w:rsidR="00C25D3F">
        <w:rPr>
          <w:rFonts w:ascii="KFGQPC Uthmanic Script HAFS" w:hAnsi="KFGQPC Uthmanic Script HAFS" w:cs="KFGQPC Uthmanic Script HAFS" w:hint="cs"/>
          <w:sz w:val="28"/>
          <w:szCs w:val="28"/>
          <w:rtl/>
        </w:rPr>
        <w:t>ٱ</w:t>
      </w:r>
      <w:r w:rsidR="00C25D3F">
        <w:rPr>
          <w:rFonts w:ascii="KFGQPC Uthmanic Script HAFS" w:hAnsi="KFGQPC Uthmanic Script HAFS" w:cs="KFGQPC Uthmanic Script HAFS" w:hint="eastAsia"/>
          <w:sz w:val="28"/>
          <w:szCs w:val="28"/>
          <w:rtl/>
        </w:rPr>
        <w:t>لۡيَمِينِ</w:t>
      </w:r>
      <w:r w:rsidR="00C25D3F">
        <w:rPr>
          <w:rFonts w:ascii="KFGQPC Uthmanic Script HAFS" w:hAnsi="KFGQPC Uthmanic Script HAFS" w:cs="KFGQPC Uthmanic Script HAFS"/>
          <w:sz w:val="28"/>
          <w:szCs w:val="28"/>
          <w:rtl/>
        </w:rPr>
        <w:t xml:space="preserve"> ٣٩</w:t>
      </w:r>
      <w:r w:rsidR="00C25D3F">
        <w:rPr>
          <w:rFonts w:ascii="KFGQPC Uthmanic Script HAFS" w:hAnsi="KFGQPC Uthmanic Script HAFS" w:cs="KFGQPC Uthmanic Script HAFS"/>
          <w:sz w:val="28"/>
          <w:szCs w:val="28"/>
        </w:rPr>
        <w:t xml:space="preserve"> </w:t>
      </w:r>
      <w:r w:rsidR="00C25D3F">
        <w:rPr>
          <w:rFonts w:ascii="KFGQPC Uthmanic Script HAFS" w:hAnsi="KFGQPC Uthmanic Script HAFS" w:cs="KFGQPC Uthmanic Script HAFS" w:hint="eastAsia"/>
          <w:sz w:val="28"/>
          <w:szCs w:val="28"/>
          <w:rtl/>
        </w:rPr>
        <w:t>فِي</w:t>
      </w:r>
      <w:r w:rsidR="00C25D3F">
        <w:rPr>
          <w:rFonts w:ascii="KFGQPC Uthmanic Script HAFS" w:hAnsi="KFGQPC Uthmanic Script HAFS" w:cs="KFGQPC Uthmanic Script HAFS"/>
          <w:sz w:val="28"/>
          <w:szCs w:val="28"/>
          <w:rtl/>
        </w:rPr>
        <w:t xml:space="preserve"> جَنَّٰتٖ يَتَسَآءَلُونَ ٤٠</w:t>
      </w:r>
      <w:r w:rsidR="00C25D3F">
        <w:rPr>
          <w:rFonts w:ascii="KFGQPC Uthmanic Script HAFS" w:hAnsi="KFGQPC Uthmanic Script HAFS" w:cs="KFGQPC Uthmanic Script HAFS"/>
          <w:sz w:val="28"/>
          <w:szCs w:val="28"/>
        </w:rPr>
        <w:t xml:space="preserve"> </w:t>
      </w:r>
      <w:r w:rsidR="00C25D3F">
        <w:rPr>
          <w:rFonts w:ascii="KFGQPC Uthmanic Script HAFS" w:hAnsi="KFGQPC Uthmanic Script HAFS" w:cs="KFGQPC Uthmanic Script HAFS"/>
          <w:sz w:val="28"/>
          <w:szCs w:val="28"/>
          <w:rtl/>
        </w:rPr>
        <w:t xml:space="preserve">عَنِ </w:t>
      </w:r>
      <w:r w:rsidR="00C25D3F">
        <w:rPr>
          <w:rFonts w:ascii="KFGQPC Uthmanic Script HAFS" w:hAnsi="KFGQPC Uthmanic Script HAFS" w:cs="KFGQPC Uthmanic Script HAFS" w:hint="cs"/>
          <w:sz w:val="28"/>
          <w:szCs w:val="28"/>
          <w:rtl/>
        </w:rPr>
        <w:t>ٱ</w:t>
      </w:r>
      <w:r w:rsidR="00C25D3F">
        <w:rPr>
          <w:rFonts w:ascii="KFGQPC Uthmanic Script HAFS" w:hAnsi="KFGQPC Uthmanic Script HAFS" w:cs="KFGQPC Uthmanic Script HAFS" w:hint="eastAsia"/>
          <w:sz w:val="28"/>
          <w:szCs w:val="28"/>
          <w:rtl/>
        </w:rPr>
        <w:t>لۡمُجۡرِمِينَ</w:t>
      </w:r>
      <w:r w:rsidR="00C25D3F">
        <w:rPr>
          <w:rFonts w:ascii="KFGQPC Uthmanic Script HAFS" w:hAnsi="KFGQPC Uthmanic Script HAFS" w:cs="KFGQPC Uthmanic Script HAFS"/>
          <w:sz w:val="28"/>
          <w:szCs w:val="28"/>
          <w:rtl/>
        </w:rPr>
        <w:t xml:space="preserve"> ٤١</w:t>
      </w:r>
      <w:r w:rsidR="00C25D3F">
        <w:rPr>
          <w:rFonts w:ascii="KFGQPC Uthmanic Script HAFS" w:hAnsi="KFGQPC Uthmanic Script HAFS" w:cs="KFGQPC Uthmanic Script HAFS"/>
          <w:sz w:val="28"/>
          <w:szCs w:val="28"/>
        </w:rPr>
        <w:t xml:space="preserve"> </w:t>
      </w:r>
      <w:r w:rsidR="00C25D3F">
        <w:rPr>
          <w:rFonts w:ascii="KFGQPC Uthmanic Script HAFS" w:hAnsi="KFGQPC Uthmanic Script HAFS" w:cs="KFGQPC Uthmanic Script HAFS"/>
          <w:sz w:val="28"/>
          <w:szCs w:val="28"/>
          <w:rtl/>
        </w:rPr>
        <w:t>مَا سَلَكَكُمۡ فِي سَقَرَ ٤٢</w:t>
      </w:r>
      <w:r w:rsidR="00C25D3F">
        <w:rPr>
          <w:rFonts w:ascii="KFGQPC Uthmanic Script HAFS" w:hAnsi="KFGQPC Uthmanic Script HAFS" w:cs="KFGQPC Uthmanic Script HAFS"/>
          <w:sz w:val="28"/>
          <w:szCs w:val="28"/>
        </w:rPr>
        <w:t xml:space="preserve"> </w:t>
      </w:r>
      <w:r w:rsidR="00C25D3F">
        <w:rPr>
          <w:rFonts w:ascii="KFGQPC Uthmanic Script HAFS" w:hAnsi="KFGQPC Uthmanic Script HAFS" w:cs="KFGQPC Uthmanic Script HAFS" w:hint="eastAsia"/>
          <w:sz w:val="28"/>
          <w:szCs w:val="28"/>
          <w:rtl/>
        </w:rPr>
        <w:t>قَالُواْ</w:t>
      </w:r>
      <w:r w:rsidR="00C25D3F">
        <w:rPr>
          <w:rFonts w:ascii="KFGQPC Uthmanic Script HAFS" w:hAnsi="KFGQPC Uthmanic Script HAFS" w:cs="KFGQPC Uthmanic Script HAFS"/>
          <w:sz w:val="28"/>
          <w:szCs w:val="28"/>
          <w:rtl/>
        </w:rPr>
        <w:t xml:space="preserve"> لَمۡ نَكُ مِنَ </w:t>
      </w:r>
      <w:r w:rsidR="00C25D3F">
        <w:rPr>
          <w:rFonts w:ascii="KFGQPC Uthmanic Script HAFS" w:hAnsi="KFGQPC Uthmanic Script HAFS" w:cs="KFGQPC Uthmanic Script HAFS" w:hint="cs"/>
          <w:sz w:val="28"/>
          <w:szCs w:val="28"/>
          <w:rtl/>
        </w:rPr>
        <w:t>ٱ</w:t>
      </w:r>
      <w:r w:rsidR="00C25D3F">
        <w:rPr>
          <w:rFonts w:ascii="KFGQPC Uthmanic Script HAFS" w:hAnsi="KFGQPC Uthmanic Script HAFS" w:cs="KFGQPC Uthmanic Script HAFS" w:hint="eastAsia"/>
          <w:sz w:val="28"/>
          <w:szCs w:val="28"/>
          <w:rtl/>
        </w:rPr>
        <w:t>لۡمُصَلِّينَ</w:t>
      </w:r>
      <w:r w:rsidR="00C25D3F">
        <w:rPr>
          <w:rFonts w:ascii="KFGQPC Uthmanic Script HAFS" w:hAnsi="KFGQPC Uthmanic Script HAFS" w:cs="KFGQPC Uthmanic Script HAFS"/>
          <w:sz w:val="28"/>
          <w:szCs w:val="28"/>
          <w:rtl/>
        </w:rPr>
        <w:t xml:space="preserve"> ٤٣</w:t>
      </w:r>
      <w:r w:rsidR="00C25D3F">
        <w:rPr>
          <w:rFonts w:ascii="KFGQPC Uthmanic Script HAFS" w:hAnsi="KFGQPC Uthmanic Script HAFS" w:cs="KFGQPC Uthmanic Script HAFS"/>
          <w:sz w:val="28"/>
          <w:szCs w:val="28"/>
        </w:rPr>
        <w:t xml:space="preserve"> </w:t>
      </w:r>
      <w:r w:rsidR="00C25D3F">
        <w:rPr>
          <w:rFonts w:ascii="KFGQPC Uthmanic Script HAFS" w:hAnsi="KFGQPC Uthmanic Script HAFS" w:cs="KFGQPC Uthmanic Script HAFS"/>
          <w:sz w:val="28"/>
          <w:szCs w:val="28"/>
          <w:rtl/>
        </w:rPr>
        <w:t xml:space="preserve">وَلَمۡ نَكُ نُطۡعِمُ </w:t>
      </w:r>
      <w:r w:rsidR="00C25D3F">
        <w:rPr>
          <w:rFonts w:ascii="KFGQPC Uthmanic Script HAFS" w:hAnsi="KFGQPC Uthmanic Script HAFS" w:cs="KFGQPC Uthmanic Script HAFS" w:hint="cs"/>
          <w:sz w:val="28"/>
          <w:szCs w:val="28"/>
          <w:rtl/>
        </w:rPr>
        <w:t>ٱ</w:t>
      </w:r>
      <w:r w:rsidR="00C25D3F">
        <w:rPr>
          <w:rFonts w:ascii="KFGQPC Uthmanic Script HAFS" w:hAnsi="KFGQPC Uthmanic Script HAFS" w:cs="KFGQPC Uthmanic Script HAFS" w:hint="eastAsia"/>
          <w:sz w:val="28"/>
          <w:szCs w:val="28"/>
          <w:rtl/>
        </w:rPr>
        <w:t>لۡمِسۡكِينَ</w:t>
      </w:r>
      <w:r w:rsidR="00C25D3F">
        <w:rPr>
          <w:rFonts w:ascii="KFGQPC Uthmanic Script HAFS" w:hAnsi="KFGQPC Uthmanic Script HAFS" w:cs="KFGQPC Uthmanic Script HAFS"/>
          <w:sz w:val="28"/>
          <w:szCs w:val="28"/>
          <w:rtl/>
        </w:rPr>
        <w:t xml:space="preserve"> ٤٤</w:t>
      </w:r>
      <w:r w:rsidR="00C25D3F">
        <w:rPr>
          <w:rFonts w:ascii="KFGQPC Uthmanic Script HAFS" w:hAnsi="KFGQPC Uthmanic Script HAFS" w:cs="KFGQPC Uthmanic Script HAFS"/>
          <w:sz w:val="28"/>
          <w:szCs w:val="28"/>
        </w:rPr>
        <w:t xml:space="preserve"> </w:t>
      </w:r>
      <w:r w:rsidR="00C25D3F">
        <w:rPr>
          <w:rFonts w:ascii="KFGQPC Uthmanic Script HAFS" w:hAnsi="KFGQPC Uthmanic Script HAFS" w:cs="KFGQPC Uthmanic Script HAFS" w:hint="eastAsia"/>
          <w:sz w:val="28"/>
          <w:szCs w:val="28"/>
          <w:rtl/>
        </w:rPr>
        <w:t>وَكُنَّا</w:t>
      </w:r>
      <w:r w:rsidR="00C25D3F">
        <w:rPr>
          <w:rFonts w:ascii="KFGQPC Uthmanic Script HAFS" w:hAnsi="KFGQPC Uthmanic Script HAFS" w:cs="KFGQPC Uthmanic Script HAFS"/>
          <w:sz w:val="28"/>
          <w:szCs w:val="28"/>
          <w:rtl/>
        </w:rPr>
        <w:t xml:space="preserve"> نَخُوضُ مَعَ </w:t>
      </w:r>
      <w:r w:rsidR="00C25D3F">
        <w:rPr>
          <w:rFonts w:ascii="KFGQPC Uthmanic Script HAFS" w:hAnsi="KFGQPC Uthmanic Script HAFS" w:cs="KFGQPC Uthmanic Script HAFS" w:hint="cs"/>
          <w:sz w:val="28"/>
          <w:szCs w:val="28"/>
          <w:rtl/>
        </w:rPr>
        <w:t>ٱ</w:t>
      </w:r>
      <w:r w:rsidR="00C25D3F">
        <w:rPr>
          <w:rFonts w:ascii="KFGQPC Uthmanic Script HAFS" w:hAnsi="KFGQPC Uthmanic Script HAFS" w:cs="KFGQPC Uthmanic Script HAFS" w:hint="eastAsia"/>
          <w:sz w:val="28"/>
          <w:szCs w:val="28"/>
          <w:rtl/>
        </w:rPr>
        <w:t>لۡخَآئِضِينَ</w:t>
      </w:r>
      <w:r w:rsidR="00C25D3F">
        <w:rPr>
          <w:rFonts w:ascii="KFGQPC Uthmanic Script HAFS" w:hAnsi="KFGQPC Uthmanic Script HAFS" w:cs="KFGQPC Uthmanic Script HAFS"/>
          <w:sz w:val="28"/>
          <w:szCs w:val="28"/>
          <w:rtl/>
        </w:rPr>
        <w:t xml:space="preserve"> ٤٥</w:t>
      </w:r>
      <w:r w:rsidR="00C25D3F">
        <w:rPr>
          <w:rFonts w:ascii="KFGQPC Uthmanic Script HAFS" w:hAnsi="KFGQPC Uthmanic Script HAFS" w:cs="KFGQPC Uthmanic Script HAFS"/>
          <w:sz w:val="28"/>
          <w:szCs w:val="28"/>
        </w:rPr>
        <w:t xml:space="preserve"> </w:t>
      </w:r>
      <w:r w:rsidR="00C25D3F">
        <w:rPr>
          <w:rFonts w:ascii="KFGQPC Uthmanic Script HAFS" w:hAnsi="KFGQPC Uthmanic Script HAFS" w:cs="KFGQPC Uthmanic Script HAFS"/>
          <w:sz w:val="28"/>
          <w:szCs w:val="28"/>
          <w:rtl/>
        </w:rPr>
        <w:t xml:space="preserve">وَكُنَّا نُكَذِّبُ بِيَوۡمِ </w:t>
      </w:r>
      <w:r w:rsidR="00C25D3F">
        <w:rPr>
          <w:rFonts w:ascii="KFGQPC Uthmanic Script HAFS" w:hAnsi="KFGQPC Uthmanic Script HAFS" w:cs="KFGQPC Uthmanic Script HAFS" w:hint="cs"/>
          <w:sz w:val="28"/>
          <w:szCs w:val="28"/>
          <w:rtl/>
        </w:rPr>
        <w:t>ٱ</w:t>
      </w:r>
      <w:r w:rsidR="00C25D3F">
        <w:rPr>
          <w:rFonts w:ascii="KFGQPC Uthmanic Script HAFS" w:hAnsi="KFGQPC Uthmanic Script HAFS" w:cs="KFGQPC Uthmanic Script HAFS" w:hint="eastAsia"/>
          <w:sz w:val="28"/>
          <w:szCs w:val="28"/>
          <w:rtl/>
        </w:rPr>
        <w:t>لدِّينِ</w:t>
      </w:r>
      <w:r w:rsidR="00C25D3F">
        <w:rPr>
          <w:rFonts w:ascii="KFGQPC Uthmanic Script HAFS" w:hAnsi="KFGQPC Uthmanic Script HAFS" w:cs="KFGQPC Uthmanic Script HAFS"/>
          <w:sz w:val="28"/>
          <w:szCs w:val="28"/>
          <w:rtl/>
        </w:rPr>
        <w:t xml:space="preserve"> ٤٦</w:t>
      </w:r>
      <w:r w:rsidR="00C25D3F">
        <w:rPr>
          <w:rFonts w:ascii="KFGQPC Uthmanic Script HAFS" w:hAnsi="KFGQPC Uthmanic Script HAFS" w:cs="KFGQPC Uthmanic Script HAFS"/>
          <w:sz w:val="28"/>
          <w:szCs w:val="28"/>
        </w:rPr>
        <w:t xml:space="preserve"> </w:t>
      </w:r>
      <w:r w:rsidR="00C25D3F">
        <w:rPr>
          <w:rFonts w:ascii="KFGQPC Uthmanic Script HAFS" w:hAnsi="KFGQPC Uthmanic Script HAFS" w:cs="KFGQPC Uthmanic Script HAFS"/>
          <w:sz w:val="28"/>
          <w:szCs w:val="28"/>
          <w:rtl/>
        </w:rPr>
        <w:t xml:space="preserve">حَتَّىٰٓ أَتَىٰنَا </w:t>
      </w:r>
      <w:r w:rsidR="00C25D3F">
        <w:rPr>
          <w:rFonts w:ascii="KFGQPC Uthmanic Script HAFS" w:hAnsi="KFGQPC Uthmanic Script HAFS" w:cs="KFGQPC Uthmanic Script HAFS" w:hint="cs"/>
          <w:sz w:val="28"/>
          <w:szCs w:val="28"/>
          <w:rtl/>
        </w:rPr>
        <w:t>ٱ</w:t>
      </w:r>
      <w:r w:rsidR="00C25D3F">
        <w:rPr>
          <w:rFonts w:ascii="KFGQPC Uthmanic Script HAFS" w:hAnsi="KFGQPC Uthmanic Script HAFS" w:cs="KFGQPC Uthmanic Script HAFS" w:hint="eastAsia"/>
          <w:sz w:val="28"/>
          <w:szCs w:val="28"/>
          <w:rtl/>
        </w:rPr>
        <w:t>لۡيَقِينُ</w:t>
      </w:r>
      <w:r w:rsidR="00C25D3F">
        <w:rPr>
          <w:rFonts w:ascii="KFGQPC Uthmanic Script HAFS" w:hAnsi="KFGQPC Uthmanic Script HAFS" w:cs="KFGQPC Uthmanic Script HAFS"/>
          <w:sz w:val="28"/>
          <w:szCs w:val="28"/>
          <w:rtl/>
        </w:rPr>
        <w:t xml:space="preserve"> ٤٧</w:t>
      </w:r>
      <w:r w:rsidR="00B26915" w:rsidRPr="00C25D3F">
        <w:rPr>
          <w:rFonts w:ascii="Traditional Arabic" w:hAnsi="Traditional Arabic" w:cs="Traditional Arabic"/>
          <w:sz w:val="28"/>
          <w:szCs w:val="28"/>
          <w:rtl/>
          <w:lang w:bidi="fa-IR"/>
        </w:rPr>
        <w:t>﴾</w:t>
      </w:r>
      <w:r w:rsidRPr="00C25D3F">
        <w:rPr>
          <w:rFonts w:ascii="Arial" w:hAnsi="Arial" w:cs="B Lotus"/>
          <w:sz w:val="28"/>
          <w:szCs w:val="28"/>
          <w:rtl/>
          <w:lang w:bidi="fa-IR"/>
        </w:rPr>
        <w:t xml:space="preserve"> </w:t>
      </w:r>
      <w:r w:rsidR="00346B32">
        <w:rPr>
          <w:rFonts w:ascii="Arial" w:hAnsi="Arial" w:cs="B Lotus" w:hint="cs"/>
          <w:sz w:val="28"/>
          <w:szCs w:val="28"/>
          <w:rtl/>
          <w:lang w:bidi="fa-IR"/>
        </w:rPr>
        <w:t>«</w:t>
      </w:r>
      <w:r w:rsidRPr="00C25D3F">
        <w:rPr>
          <w:rFonts w:ascii="Arial" w:hAnsi="Arial" w:cs="B Lotus"/>
          <w:sz w:val="28"/>
          <w:szCs w:val="28"/>
          <w:rtl/>
          <w:lang w:bidi="fa-IR"/>
        </w:rPr>
        <w:t>هركسي در برابر كارهائي كه كرده است</w:t>
      </w:r>
      <w:r w:rsidR="00CE42B4">
        <w:rPr>
          <w:rFonts w:ascii="Arial" w:hAnsi="Arial" w:cs="B Lotus"/>
          <w:sz w:val="28"/>
          <w:szCs w:val="28"/>
          <w:rtl/>
          <w:lang w:bidi="fa-IR"/>
        </w:rPr>
        <w:t xml:space="preserve"> (</w:t>
      </w:r>
      <w:r w:rsidRPr="00C25D3F">
        <w:rPr>
          <w:rFonts w:ascii="Arial" w:hAnsi="Arial" w:cs="B Lotus"/>
          <w:sz w:val="28"/>
          <w:szCs w:val="28"/>
          <w:rtl/>
          <w:lang w:bidi="fa-IR"/>
        </w:rPr>
        <w:t>در دوزخ زنداني</w:t>
      </w:r>
      <w:r w:rsidR="00A623E8" w:rsidRPr="00C25D3F">
        <w:rPr>
          <w:rFonts w:ascii="Arial" w:hAnsi="Arial" w:cs="B Lotus"/>
          <w:sz w:val="28"/>
          <w:szCs w:val="28"/>
          <w:rtl/>
          <w:lang w:bidi="fa-IR"/>
        </w:rPr>
        <w:t xml:space="preserve"> مي‌</w:t>
      </w:r>
      <w:r w:rsidRPr="00C25D3F">
        <w:rPr>
          <w:rFonts w:ascii="Arial" w:hAnsi="Arial" w:cs="B Lotus"/>
          <w:sz w:val="28"/>
          <w:szCs w:val="28"/>
          <w:rtl/>
          <w:lang w:bidi="fa-IR"/>
        </w:rPr>
        <w:t>گردد و) گروگان</w:t>
      </w:r>
      <w:r w:rsidR="00A623E8" w:rsidRPr="00C25D3F">
        <w:rPr>
          <w:rFonts w:ascii="Arial" w:hAnsi="Arial" w:cs="B Lotus"/>
          <w:sz w:val="28"/>
          <w:szCs w:val="28"/>
          <w:rtl/>
          <w:lang w:bidi="fa-IR"/>
        </w:rPr>
        <w:t xml:space="preserve"> مي‌</w:t>
      </w:r>
      <w:r w:rsidRPr="00C25D3F">
        <w:rPr>
          <w:rFonts w:ascii="Arial" w:hAnsi="Arial" w:cs="B Lotus"/>
          <w:sz w:val="28"/>
          <w:szCs w:val="28"/>
          <w:rtl/>
          <w:lang w:bidi="fa-IR"/>
        </w:rPr>
        <w:t>شود. مگر ياران سمت راستي</w:t>
      </w:r>
      <w:r w:rsidR="00CE42B4">
        <w:rPr>
          <w:rFonts w:ascii="Arial" w:hAnsi="Arial" w:cs="B Lotus"/>
          <w:sz w:val="28"/>
          <w:szCs w:val="28"/>
          <w:rtl/>
          <w:lang w:bidi="fa-IR"/>
        </w:rPr>
        <w:t xml:space="preserve"> (</w:t>
      </w:r>
      <w:r w:rsidRPr="00C25D3F">
        <w:rPr>
          <w:rFonts w:ascii="Arial" w:hAnsi="Arial" w:cs="B Lotus"/>
          <w:sz w:val="28"/>
          <w:szCs w:val="28"/>
          <w:rtl/>
          <w:lang w:bidi="fa-IR"/>
        </w:rPr>
        <w:t>كه مؤمنانند و</w:t>
      </w:r>
      <w:r w:rsidR="00346B32">
        <w:rPr>
          <w:rFonts w:ascii="Arial" w:hAnsi="Arial" w:cs="B Lotus" w:hint="cs"/>
          <w:sz w:val="28"/>
          <w:szCs w:val="28"/>
          <w:rtl/>
          <w:lang w:bidi="fa-IR"/>
        </w:rPr>
        <w:t xml:space="preserve"> </w:t>
      </w:r>
      <w:r w:rsidRPr="00C25D3F">
        <w:rPr>
          <w:rFonts w:ascii="Arial" w:hAnsi="Arial" w:cs="B Lotus"/>
          <w:sz w:val="28"/>
          <w:szCs w:val="28"/>
          <w:rtl/>
          <w:lang w:bidi="fa-IR"/>
        </w:rPr>
        <w:t>خويشتن را با انجام نيكي</w:t>
      </w:r>
      <w:r w:rsidR="00C25D3F">
        <w:rPr>
          <w:rFonts w:ascii="Arial" w:hAnsi="Arial" w:cs="B Lotus" w:hint="cs"/>
          <w:sz w:val="28"/>
          <w:szCs w:val="28"/>
          <w:rtl/>
          <w:lang w:bidi="fa-IR"/>
        </w:rPr>
        <w:t>‌</w:t>
      </w:r>
      <w:r w:rsidRPr="00C25D3F">
        <w:rPr>
          <w:rFonts w:ascii="Arial" w:hAnsi="Arial" w:cs="B Lotus"/>
          <w:sz w:val="28"/>
          <w:szCs w:val="28"/>
          <w:rtl/>
          <w:lang w:bidi="fa-IR"/>
        </w:rPr>
        <w:t xml:space="preserve">ها در جهان از عذاب </w:t>
      </w:r>
      <w:r w:rsidR="00346B32">
        <w:rPr>
          <w:rFonts w:ascii="Arial" w:hAnsi="Arial" w:cs="B Lotus" w:hint="cs"/>
          <w:sz w:val="28"/>
          <w:szCs w:val="28"/>
          <w:rtl/>
          <w:lang w:bidi="fa-IR"/>
        </w:rPr>
        <w:t xml:space="preserve">خداوند </w:t>
      </w:r>
      <w:r w:rsidRPr="00C25D3F">
        <w:rPr>
          <w:rFonts w:ascii="Arial" w:hAnsi="Arial" w:cs="B Lotus"/>
          <w:sz w:val="28"/>
          <w:szCs w:val="28"/>
          <w:rtl/>
          <w:lang w:bidi="fa-IR"/>
        </w:rPr>
        <w:t>رهانيده</w:t>
      </w:r>
      <w:r w:rsidR="00A623E8" w:rsidRPr="00C25D3F">
        <w:rPr>
          <w:rFonts w:ascii="Arial" w:hAnsi="Arial" w:cs="B Lotus"/>
          <w:sz w:val="28"/>
          <w:szCs w:val="28"/>
          <w:rtl/>
          <w:lang w:bidi="fa-IR"/>
        </w:rPr>
        <w:t>‌اند)</w:t>
      </w:r>
      <w:r w:rsidRPr="00C25D3F">
        <w:rPr>
          <w:rFonts w:ascii="Arial" w:hAnsi="Arial" w:cs="B Lotus"/>
          <w:sz w:val="28"/>
          <w:szCs w:val="28"/>
          <w:rtl/>
          <w:lang w:bidi="fa-IR"/>
        </w:rPr>
        <w:t>. آنان در باغ</w:t>
      </w:r>
      <w:r w:rsidR="00C25D3F">
        <w:rPr>
          <w:rFonts w:ascii="Arial" w:hAnsi="Arial" w:cs="B Lotus" w:hint="cs"/>
          <w:sz w:val="28"/>
          <w:szCs w:val="28"/>
          <w:rtl/>
          <w:lang w:bidi="fa-IR"/>
        </w:rPr>
        <w:t>‌</w:t>
      </w:r>
      <w:r w:rsidRPr="00C25D3F">
        <w:rPr>
          <w:rFonts w:ascii="Arial" w:hAnsi="Arial" w:cs="B Lotus"/>
          <w:sz w:val="28"/>
          <w:szCs w:val="28"/>
          <w:rtl/>
          <w:lang w:bidi="fa-IR"/>
        </w:rPr>
        <w:t>هاي بهشت بسر</w:t>
      </w:r>
      <w:r w:rsidR="00A623E8" w:rsidRPr="00C25D3F">
        <w:rPr>
          <w:rFonts w:ascii="Arial" w:hAnsi="Arial" w:cs="B Lotus"/>
          <w:sz w:val="28"/>
          <w:szCs w:val="28"/>
          <w:rtl/>
          <w:lang w:bidi="fa-IR"/>
        </w:rPr>
        <w:t xml:space="preserve"> مي‌</w:t>
      </w:r>
      <w:r w:rsidRPr="00C25D3F">
        <w:rPr>
          <w:rFonts w:ascii="Arial" w:hAnsi="Arial" w:cs="B Lotus"/>
          <w:sz w:val="28"/>
          <w:szCs w:val="28"/>
          <w:rtl/>
          <w:lang w:bidi="fa-IR"/>
        </w:rPr>
        <w:t>برند، و</w:t>
      </w:r>
      <w:r w:rsidR="00CE42B4">
        <w:rPr>
          <w:rFonts w:ascii="Arial" w:hAnsi="Arial" w:cs="B Lotus"/>
          <w:sz w:val="28"/>
          <w:szCs w:val="28"/>
          <w:rtl/>
          <w:lang w:bidi="fa-IR"/>
        </w:rPr>
        <w:t xml:space="preserve"> (</w:t>
      </w:r>
      <w:r w:rsidRPr="00C25D3F">
        <w:rPr>
          <w:rFonts w:ascii="Arial" w:hAnsi="Arial" w:cs="B Lotus"/>
          <w:sz w:val="28"/>
          <w:szCs w:val="28"/>
          <w:rtl/>
          <w:lang w:bidi="fa-IR"/>
        </w:rPr>
        <w:t>از دوزخيان)</w:t>
      </w:r>
      <w:r w:rsidR="00A623E8" w:rsidRPr="00C25D3F">
        <w:rPr>
          <w:rFonts w:ascii="Arial" w:hAnsi="Arial" w:cs="B Lotus"/>
          <w:sz w:val="28"/>
          <w:szCs w:val="28"/>
          <w:rtl/>
          <w:lang w:bidi="fa-IR"/>
        </w:rPr>
        <w:t xml:space="preserve"> مي‌</w:t>
      </w:r>
      <w:r w:rsidRPr="00C25D3F">
        <w:rPr>
          <w:rFonts w:ascii="Arial" w:hAnsi="Arial" w:cs="B Lotus"/>
          <w:sz w:val="28"/>
          <w:szCs w:val="28"/>
          <w:rtl/>
          <w:lang w:bidi="fa-IR"/>
        </w:rPr>
        <w:t>پرسند. از بزهكاران وگناهكاران</w:t>
      </w:r>
      <w:r w:rsidR="00CE42B4">
        <w:rPr>
          <w:rFonts w:ascii="Arial" w:hAnsi="Arial" w:cs="B Lotus"/>
          <w:sz w:val="28"/>
          <w:szCs w:val="28"/>
          <w:rtl/>
          <w:lang w:bidi="fa-IR"/>
        </w:rPr>
        <w:t xml:space="preserve"> (</w:t>
      </w:r>
      <w:r w:rsidR="00346B32">
        <w:rPr>
          <w:rFonts w:ascii="Arial" w:hAnsi="Arial" w:cs="B Lotus"/>
          <w:sz w:val="28"/>
          <w:szCs w:val="28"/>
          <w:rtl/>
          <w:lang w:bidi="fa-IR"/>
        </w:rPr>
        <w:t>مي</w:t>
      </w:r>
      <w:r w:rsidR="00346B32">
        <w:rPr>
          <w:rFonts w:ascii="Arial" w:hAnsi="Arial" w:cs="B Lotus" w:hint="cs"/>
          <w:sz w:val="28"/>
          <w:szCs w:val="28"/>
          <w:rtl/>
          <w:lang w:bidi="fa-IR"/>
        </w:rPr>
        <w:softHyphen/>
      </w:r>
      <w:r w:rsidRPr="00C25D3F">
        <w:rPr>
          <w:rFonts w:ascii="Arial" w:hAnsi="Arial" w:cs="B Lotus"/>
          <w:sz w:val="28"/>
          <w:szCs w:val="28"/>
          <w:rtl/>
          <w:lang w:bidi="fa-IR"/>
        </w:rPr>
        <w:t>پرسند). چه چيزهائي شما را به دوزخ كشانده است و</w:t>
      </w:r>
      <w:r w:rsidR="00346B32">
        <w:rPr>
          <w:rFonts w:ascii="Arial" w:hAnsi="Arial" w:cs="B Lotus" w:hint="cs"/>
          <w:sz w:val="28"/>
          <w:szCs w:val="28"/>
          <w:rtl/>
          <w:lang w:bidi="fa-IR"/>
        </w:rPr>
        <w:t xml:space="preserve"> </w:t>
      </w:r>
      <w:r w:rsidRPr="00C25D3F">
        <w:rPr>
          <w:rFonts w:ascii="Arial" w:hAnsi="Arial" w:cs="B Lotus"/>
          <w:sz w:val="28"/>
          <w:szCs w:val="28"/>
          <w:rtl/>
          <w:lang w:bidi="fa-IR"/>
        </w:rPr>
        <w:t>بدان انداخته است؟</w:t>
      </w:r>
      <w:r w:rsidR="00A623E8" w:rsidRPr="00C25D3F">
        <w:rPr>
          <w:rFonts w:ascii="Arial" w:hAnsi="Arial" w:cs="B Lotus"/>
          <w:sz w:val="28"/>
          <w:szCs w:val="28"/>
          <w:rtl/>
          <w:lang w:bidi="fa-IR"/>
        </w:rPr>
        <w:t xml:space="preserve"> مي‌</w:t>
      </w:r>
      <w:r w:rsidRPr="00C25D3F">
        <w:rPr>
          <w:rFonts w:ascii="Arial" w:hAnsi="Arial" w:cs="B Lotus"/>
          <w:sz w:val="28"/>
          <w:szCs w:val="28"/>
          <w:rtl/>
          <w:lang w:bidi="fa-IR"/>
        </w:rPr>
        <w:t>گويند:</w:t>
      </w:r>
      <w:r w:rsidR="00CE42B4">
        <w:rPr>
          <w:rFonts w:ascii="Arial" w:hAnsi="Arial" w:cs="B Lotus"/>
          <w:sz w:val="28"/>
          <w:szCs w:val="28"/>
          <w:rtl/>
          <w:lang w:bidi="fa-IR"/>
        </w:rPr>
        <w:t xml:space="preserve"> (</w:t>
      </w:r>
      <w:r w:rsidRPr="00C25D3F">
        <w:rPr>
          <w:rFonts w:ascii="Arial" w:hAnsi="Arial" w:cs="B Lotus"/>
          <w:sz w:val="28"/>
          <w:szCs w:val="28"/>
          <w:rtl/>
          <w:lang w:bidi="fa-IR"/>
        </w:rPr>
        <w:t>در جهان) از زمره نمازگزاران نبوده</w:t>
      </w:r>
      <w:r w:rsidR="00346B32">
        <w:rPr>
          <w:rFonts w:ascii="Arial" w:hAnsi="Arial" w:cs="B Lotus" w:hint="cs"/>
          <w:sz w:val="28"/>
          <w:szCs w:val="28"/>
          <w:rtl/>
          <w:lang w:bidi="fa-IR"/>
        </w:rPr>
        <w:softHyphen/>
      </w:r>
      <w:r w:rsidRPr="00C25D3F">
        <w:rPr>
          <w:rFonts w:ascii="Arial" w:hAnsi="Arial" w:cs="B Lotus"/>
          <w:sz w:val="28"/>
          <w:szCs w:val="28"/>
          <w:rtl/>
          <w:lang w:bidi="fa-IR"/>
        </w:rPr>
        <w:t>ايم. و</w:t>
      </w:r>
      <w:r w:rsidR="00346B32">
        <w:rPr>
          <w:rFonts w:ascii="Arial" w:hAnsi="Arial" w:cs="B Lotus" w:hint="cs"/>
          <w:sz w:val="28"/>
          <w:szCs w:val="28"/>
          <w:rtl/>
          <w:lang w:bidi="fa-IR"/>
        </w:rPr>
        <w:t xml:space="preserve"> </w:t>
      </w:r>
      <w:r w:rsidRPr="00C25D3F">
        <w:rPr>
          <w:rFonts w:ascii="Arial" w:hAnsi="Arial" w:cs="B Lotus"/>
          <w:sz w:val="28"/>
          <w:szCs w:val="28"/>
          <w:rtl/>
          <w:lang w:bidi="fa-IR"/>
        </w:rPr>
        <w:t>به مستمند خوراك</w:t>
      </w:r>
      <w:r w:rsidR="00A623E8" w:rsidRPr="00C25D3F">
        <w:rPr>
          <w:rFonts w:ascii="Arial" w:hAnsi="Arial" w:cs="B Lotus"/>
          <w:sz w:val="28"/>
          <w:szCs w:val="28"/>
          <w:rtl/>
          <w:lang w:bidi="fa-IR"/>
        </w:rPr>
        <w:t xml:space="preserve"> نمي‌</w:t>
      </w:r>
      <w:r w:rsidR="00346B32">
        <w:rPr>
          <w:rFonts w:ascii="Arial" w:hAnsi="Arial" w:cs="B Lotus"/>
          <w:sz w:val="28"/>
          <w:szCs w:val="28"/>
          <w:rtl/>
          <w:lang w:bidi="fa-IR"/>
        </w:rPr>
        <w:t>داده</w:t>
      </w:r>
      <w:r w:rsidR="00346B32">
        <w:rPr>
          <w:rFonts w:ascii="Arial" w:hAnsi="Arial" w:cs="B Lotus" w:hint="cs"/>
          <w:sz w:val="28"/>
          <w:szCs w:val="28"/>
          <w:rtl/>
          <w:lang w:bidi="fa-IR"/>
        </w:rPr>
        <w:softHyphen/>
      </w:r>
      <w:r w:rsidRPr="00C25D3F">
        <w:rPr>
          <w:rFonts w:ascii="Arial" w:hAnsi="Arial" w:cs="B Lotus"/>
          <w:sz w:val="28"/>
          <w:szCs w:val="28"/>
          <w:rtl/>
          <w:lang w:bidi="fa-IR"/>
        </w:rPr>
        <w:t>ايم. و</w:t>
      </w:r>
      <w:r w:rsidR="00346B32">
        <w:rPr>
          <w:rFonts w:ascii="Arial" w:hAnsi="Arial" w:cs="B Lotus" w:hint="cs"/>
          <w:sz w:val="28"/>
          <w:szCs w:val="28"/>
          <w:rtl/>
          <w:lang w:bidi="fa-IR"/>
        </w:rPr>
        <w:t xml:space="preserve"> </w:t>
      </w:r>
      <w:r w:rsidRPr="00C25D3F">
        <w:rPr>
          <w:rFonts w:ascii="Arial" w:hAnsi="Arial" w:cs="B Lotus"/>
          <w:sz w:val="28"/>
          <w:szCs w:val="28"/>
          <w:rtl/>
          <w:lang w:bidi="fa-IR"/>
        </w:rPr>
        <w:t>ما پيوسته با باطلگرايان</w:t>
      </w:r>
      <w:r w:rsidR="00CE42B4">
        <w:rPr>
          <w:rFonts w:ascii="Arial" w:hAnsi="Arial" w:cs="B Lotus"/>
          <w:sz w:val="28"/>
          <w:szCs w:val="28"/>
          <w:rtl/>
          <w:lang w:bidi="fa-IR"/>
        </w:rPr>
        <w:t xml:space="preserve"> (</w:t>
      </w:r>
      <w:r w:rsidR="00346B32">
        <w:rPr>
          <w:rFonts w:ascii="Arial" w:hAnsi="Arial" w:cs="B Lotus"/>
          <w:sz w:val="28"/>
          <w:szCs w:val="28"/>
          <w:rtl/>
          <w:lang w:bidi="fa-IR"/>
        </w:rPr>
        <w:t>هم</w:t>
      </w:r>
      <w:r w:rsidR="00346B32">
        <w:rPr>
          <w:rFonts w:ascii="Arial" w:hAnsi="Arial" w:cs="B Lotus" w:hint="cs"/>
          <w:sz w:val="28"/>
          <w:szCs w:val="28"/>
          <w:rtl/>
          <w:lang w:bidi="fa-IR"/>
        </w:rPr>
        <w:softHyphen/>
      </w:r>
      <w:r w:rsidRPr="00C25D3F">
        <w:rPr>
          <w:rFonts w:ascii="Arial" w:hAnsi="Arial" w:cs="B Lotus"/>
          <w:sz w:val="28"/>
          <w:szCs w:val="28"/>
          <w:rtl/>
          <w:lang w:bidi="fa-IR"/>
        </w:rPr>
        <w:t>نشين و</w:t>
      </w:r>
      <w:r w:rsidR="00F17564" w:rsidRPr="00C25D3F">
        <w:rPr>
          <w:rFonts w:ascii="Arial" w:hAnsi="Arial" w:cs="B Lotus" w:hint="cs"/>
          <w:sz w:val="28"/>
          <w:szCs w:val="28"/>
          <w:rtl/>
          <w:lang w:bidi="fa-IR"/>
        </w:rPr>
        <w:t xml:space="preserve"> </w:t>
      </w:r>
      <w:r w:rsidRPr="00C25D3F">
        <w:rPr>
          <w:rFonts w:ascii="Arial" w:hAnsi="Arial" w:cs="B Lotus"/>
          <w:sz w:val="28"/>
          <w:szCs w:val="28"/>
          <w:rtl/>
          <w:lang w:bidi="fa-IR"/>
        </w:rPr>
        <w:t>هم صدا</w:t>
      </w:r>
      <w:r w:rsidR="00A623E8" w:rsidRPr="00C25D3F">
        <w:rPr>
          <w:rFonts w:ascii="Arial" w:hAnsi="Arial" w:cs="B Lotus"/>
          <w:sz w:val="28"/>
          <w:szCs w:val="28"/>
          <w:rtl/>
          <w:lang w:bidi="fa-IR"/>
        </w:rPr>
        <w:t xml:space="preserve"> مي‌</w:t>
      </w:r>
      <w:r w:rsidRPr="00C25D3F">
        <w:rPr>
          <w:rFonts w:ascii="Arial" w:hAnsi="Arial" w:cs="B Lotus"/>
          <w:sz w:val="28"/>
          <w:szCs w:val="28"/>
          <w:rtl/>
          <w:lang w:bidi="fa-IR"/>
        </w:rPr>
        <w:t>شده</w:t>
      </w:r>
      <w:r w:rsidR="00346B32">
        <w:rPr>
          <w:rFonts w:ascii="Arial" w:hAnsi="Arial" w:cs="B Lotus" w:hint="cs"/>
          <w:sz w:val="28"/>
          <w:szCs w:val="28"/>
          <w:rtl/>
          <w:lang w:bidi="fa-IR"/>
        </w:rPr>
        <w:softHyphen/>
      </w:r>
      <w:r w:rsidRPr="00C25D3F">
        <w:rPr>
          <w:rFonts w:ascii="Arial" w:hAnsi="Arial" w:cs="B Lotus"/>
          <w:sz w:val="28"/>
          <w:szCs w:val="28"/>
          <w:rtl/>
          <w:lang w:bidi="fa-IR"/>
        </w:rPr>
        <w:t>ايم و</w:t>
      </w:r>
      <w:r w:rsidR="00F17564" w:rsidRPr="00C25D3F">
        <w:rPr>
          <w:rFonts w:ascii="Arial" w:hAnsi="Arial" w:cs="B Lotus" w:hint="cs"/>
          <w:sz w:val="28"/>
          <w:szCs w:val="28"/>
          <w:rtl/>
          <w:lang w:bidi="fa-IR"/>
        </w:rPr>
        <w:t xml:space="preserve"> </w:t>
      </w:r>
      <w:r w:rsidRPr="00C25D3F">
        <w:rPr>
          <w:rFonts w:ascii="Arial" w:hAnsi="Arial" w:cs="B Lotus"/>
          <w:sz w:val="28"/>
          <w:szCs w:val="28"/>
          <w:rtl/>
          <w:lang w:bidi="fa-IR"/>
        </w:rPr>
        <w:t>به باطل و</w:t>
      </w:r>
      <w:r w:rsidR="00F17564" w:rsidRPr="00C25D3F">
        <w:rPr>
          <w:rFonts w:ascii="Arial" w:hAnsi="Arial" w:cs="B Lotus" w:hint="cs"/>
          <w:sz w:val="28"/>
          <w:szCs w:val="28"/>
          <w:rtl/>
          <w:lang w:bidi="fa-IR"/>
        </w:rPr>
        <w:t xml:space="preserve"> </w:t>
      </w:r>
      <w:r w:rsidRPr="00C25D3F">
        <w:rPr>
          <w:rFonts w:ascii="Arial" w:hAnsi="Arial" w:cs="B Lotus"/>
          <w:sz w:val="28"/>
          <w:szCs w:val="28"/>
          <w:rtl/>
          <w:lang w:bidi="fa-IR"/>
        </w:rPr>
        <w:t>ياوه و</w:t>
      </w:r>
      <w:r w:rsidR="00F17564" w:rsidRPr="00C25D3F">
        <w:rPr>
          <w:rFonts w:ascii="Arial" w:hAnsi="Arial" w:cs="B Lotus" w:hint="cs"/>
          <w:sz w:val="28"/>
          <w:szCs w:val="28"/>
          <w:rtl/>
          <w:lang w:bidi="fa-IR"/>
        </w:rPr>
        <w:t xml:space="preserve"> </w:t>
      </w:r>
      <w:r w:rsidRPr="00C25D3F">
        <w:rPr>
          <w:rFonts w:ascii="Arial" w:hAnsi="Arial" w:cs="B Lotus"/>
          <w:sz w:val="28"/>
          <w:szCs w:val="28"/>
          <w:rtl/>
          <w:lang w:bidi="fa-IR"/>
        </w:rPr>
        <w:t>عيبجوئي) فرو</w:t>
      </w:r>
      <w:r w:rsidR="00A623E8" w:rsidRPr="00C25D3F">
        <w:rPr>
          <w:rFonts w:ascii="Arial" w:hAnsi="Arial" w:cs="B Lotus"/>
          <w:sz w:val="28"/>
          <w:szCs w:val="28"/>
          <w:rtl/>
          <w:lang w:bidi="fa-IR"/>
        </w:rPr>
        <w:t xml:space="preserve"> مي‌</w:t>
      </w:r>
      <w:r w:rsidRPr="00C25D3F">
        <w:rPr>
          <w:rFonts w:ascii="Arial" w:hAnsi="Arial" w:cs="B Lotus"/>
          <w:sz w:val="28"/>
          <w:szCs w:val="28"/>
          <w:rtl/>
          <w:lang w:bidi="fa-IR"/>
        </w:rPr>
        <w:t>رفته</w:t>
      </w:r>
      <w:r w:rsidR="00346B32">
        <w:rPr>
          <w:rFonts w:ascii="Arial" w:hAnsi="Arial" w:cs="B Lotus" w:hint="cs"/>
          <w:sz w:val="28"/>
          <w:szCs w:val="28"/>
          <w:rtl/>
          <w:lang w:bidi="fa-IR"/>
        </w:rPr>
        <w:softHyphen/>
      </w:r>
      <w:r w:rsidRPr="00C25D3F">
        <w:rPr>
          <w:rFonts w:ascii="Arial" w:hAnsi="Arial" w:cs="B Lotus"/>
          <w:sz w:val="28"/>
          <w:szCs w:val="28"/>
          <w:rtl/>
          <w:lang w:bidi="fa-IR"/>
        </w:rPr>
        <w:t>ايم. و</w:t>
      </w:r>
      <w:r w:rsidR="00F17564" w:rsidRPr="00C25D3F">
        <w:rPr>
          <w:rFonts w:ascii="Arial" w:hAnsi="Arial" w:cs="B Lotus" w:hint="cs"/>
          <w:sz w:val="28"/>
          <w:szCs w:val="28"/>
          <w:rtl/>
          <w:lang w:bidi="fa-IR"/>
        </w:rPr>
        <w:t xml:space="preserve"> </w:t>
      </w:r>
      <w:r w:rsidRPr="00C25D3F">
        <w:rPr>
          <w:rFonts w:ascii="Arial" w:hAnsi="Arial" w:cs="B Lotus"/>
          <w:sz w:val="28"/>
          <w:szCs w:val="28"/>
          <w:rtl/>
          <w:lang w:bidi="fa-IR"/>
        </w:rPr>
        <w:t>روز سزا و</w:t>
      </w:r>
      <w:r w:rsidR="00346B32">
        <w:rPr>
          <w:rFonts w:ascii="Arial" w:hAnsi="Arial" w:cs="B Lotus" w:hint="cs"/>
          <w:sz w:val="28"/>
          <w:szCs w:val="28"/>
          <w:rtl/>
          <w:lang w:bidi="fa-IR"/>
        </w:rPr>
        <w:t xml:space="preserve"> </w:t>
      </w:r>
      <w:r w:rsidRPr="00C25D3F">
        <w:rPr>
          <w:rFonts w:ascii="Arial" w:hAnsi="Arial" w:cs="B Lotus"/>
          <w:sz w:val="28"/>
          <w:szCs w:val="28"/>
          <w:rtl/>
          <w:lang w:bidi="fa-IR"/>
        </w:rPr>
        <w:t>جزاي</w:t>
      </w:r>
      <w:r w:rsidR="00CE42B4">
        <w:rPr>
          <w:rFonts w:ascii="Arial" w:hAnsi="Arial" w:cs="B Lotus"/>
          <w:sz w:val="28"/>
          <w:szCs w:val="28"/>
          <w:rtl/>
          <w:lang w:bidi="fa-IR"/>
        </w:rPr>
        <w:t xml:space="preserve"> (</w:t>
      </w:r>
      <w:r w:rsidRPr="00C25D3F">
        <w:rPr>
          <w:rFonts w:ascii="Arial" w:hAnsi="Arial" w:cs="B Lotus"/>
          <w:sz w:val="28"/>
          <w:szCs w:val="28"/>
          <w:rtl/>
          <w:lang w:bidi="fa-IR"/>
        </w:rPr>
        <w:t>قيامت) را دروغ</w:t>
      </w:r>
      <w:r w:rsidR="00A623E8" w:rsidRPr="00C25D3F">
        <w:rPr>
          <w:rFonts w:ascii="Arial" w:hAnsi="Arial" w:cs="B Lotus"/>
          <w:sz w:val="28"/>
          <w:szCs w:val="28"/>
          <w:rtl/>
          <w:lang w:bidi="fa-IR"/>
        </w:rPr>
        <w:t xml:space="preserve"> مي‌</w:t>
      </w:r>
      <w:r w:rsidR="00346B32">
        <w:rPr>
          <w:rFonts w:ascii="Arial" w:hAnsi="Arial" w:cs="B Lotus"/>
          <w:sz w:val="28"/>
          <w:szCs w:val="28"/>
          <w:rtl/>
          <w:lang w:bidi="fa-IR"/>
        </w:rPr>
        <w:t>دانسته</w:t>
      </w:r>
      <w:r w:rsidR="00346B32">
        <w:rPr>
          <w:rFonts w:ascii="Arial" w:hAnsi="Arial" w:cs="B Lotus" w:hint="cs"/>
          <w:sz w:val="28"/>
          <w:szCs w:val="28"/>
          <w:rtl/>
          <w:lang w:bidi="fa-IR"/>
        </w:rPr>
        <w:softHyphen/>
      </w:r>
      <w:r w:rsidRPr="00C25D3F">
        <w:rPr>
          <w:rFonts w:ascii="Arial" w:hAnsi="Arial" w:cs="B Lotus"/>
          <w:sz w:val="28"/>
          <w:szCs w:val="28"/>
          <w:rtl/>
          <w:lang w:bidi="fa-IR"/>
        </w:rPr>
        <w:t>ايم. تا مرگ به سراغمان آمد.</w:t>
      </w:r>
      <w:r w:rsidR="00346B32">
        <w:rPr>
          <w:rFonts w:ascii="Arial" w:hAnsi="Arial" w:cs="B Lotus" w:hint="cs"/>
          <w:sz w:val="28"/>
          <w:szCs w:val="28"/>
          <w:rtl/>
          <w:lang w:bidi="fa-IR"/>
        </w:rPr>
        <w:t>»</w:t>
      </w:r>
      <w:r w:rsidRPr="00C25D3F">
        <w:rPr>
          <w:rFonts w:ascii="Arial" w:hAnsi="Arial" w:cs="B Lotus"/>
          <w:sz w:val="28"/>
          <w:szCs w:val="28"/>
          <w:rtl/>
          <w:lang w:bidi="fa-IR"/>
        </w:rPr>
        <w:t xml:space="preserve"> </w:t>
      </w:r>
    </w:p>
    <w:p w:rsidR="003F0D76" w:rsidRPr="009B61C0" w:rsidRDefault="00042379" w:rsidP="00346B32">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وجه استدلال به آیه: آیه از این حالات خالی نیست</w:t>
      </w:r>
      <w:r w:rsidR="00346B32">
        <w:rPr>
          <w:rFonts w:ascii="Arial" w:hAnsi="Arial" w:cs="B Lotus" w:hint="cs"/>
          <w:sz w:val="28"/>
          <w:szCs w:val="28"/>
          <w:rtl/>
          <w:lang w:bidi="fa-IR"/>
        </w:rPr>
        <w:t>:</w:t>
      </w:r>
      <w:r w:rsidRPr="009B61C0">
        <w:rPr>
          <w:rFonts w:ascii="Arial" w:hAnsi="Arial" w:cs="B Lotus"/>
          <w:sz w:val="28"/>
          <w:szCs w:val="28"/>
          <w:rtl/>
          <w:lang w:bidi="fa-IR"/>
        </w:rPr>
        <w:t xml:space="preserve"> یا اینکه هریک از این خصلت</w:t>
      </w:r>
      <w:r w:rsidR="00A623E8">
        <w:rPr>
          <w:rFonts w:ascii="Arial" w:hAnsi="Arial" w:cs="B Lotus"/>
          <w:sz w:val="28"/>
          <w:szCs w:val="28"/>
          <w:rtl/>
          <w:lang w:bidi="fa-IR"/>
        </w:rPr>
        <w:t xml:space="preserve">‌ها </w:t>
      </w:r>
      <w:r w:rsidRPr="009B61C0">
        <w:rPr>
          <w:rFonts w:ascii="Arial" w:hAnsi="Arial" w:cs="B Lotus"/>
          <w:sz w:val="28"/>
          <w:szCs w:val="28"/>
          <w:rtl/>
          <w:lang w:bidi="fa-IR"/>
        </w:rPr>
        <w:t>به تنها</w:t>
      </w:r>
      <w:r w:rsidR="00F17564" w:rsidRPr="009B61C0">
        <w:rPr>
          <w:rFonts w:ascii="Arial" w:hAnsi="Arial" w:cs="B Lotus" w:hint="cs"/>
          <w:sz w:val="28"/>
          <w:szCs w:val="28"/>
          <w:rtl/>
          <w:lang w:bidi="fa-IR"/>
        </w:rPr>
        <w:t>ی</w:t>
      </w:r>
      <w:r w:rsidRPr="009B61C0">
        <w:rPr>
          <w:rFonts w:ascii="Arial" w:hAnsi="Arial" w:cs="B Lotus"/>
          <w:sz w:val="28"/>
          <w:szCs w:val="28"/>
          <w:rtl/>
          <w:lang w:bidi="fa-IR"/>
        </w:rPr>
        <w:t>ی موجب ورود او به جهنم بوده و وی را از جمله</w:t>
      </w:r>
      <w:r w:rsidR="00EE6E51">
        <w:rPr>
          <w:rFonts w:ascii="Arial" w:hAnsi="Arial" w:cs="B Lotus"/>
          <w:sz w:val="28"/>
          <w:szCs w:val="28"/>
          <w:rtl/>
          <w:lang w:bidi="fa-IR"/>
        </w:rPr>
        <w:t xml:space="preserve">‌ی </w:t>
      </w:r>
      <w:r w:rsidRPr="009B61C0">
        <w:rPr>
          <w:rFonts w:ascii="Arial" w:hAnsi="Arial" w:cs="B Lotus"/>
          <w:sz w:val="28"/>
          <w:szCs w:val="28"/>
          <w:rtl/>
          <w:lang w:bidi="fa-IR"/>
        </w:rPr>
        <w:t>مجرمین قرار داده یا اینکه مجموع</w:t>
      </w:r>
      <w:r w:rsidR="00A623E8">
        <w:rPr>
          <w:rFonts w:ascii="Arial" w:hAnsi="Arial" w:cs="B Lotus"/>
          <w:sz w:val="28"/>
          <w:szCs w:val="28"/>
          <w:rtl/>
          <w:lang w:bidi="fa-IR"/>
        </w:rPr>
        <w:t xml:space="preserve"> آن‌ها </w:t>
      </w:r>
      <w:r w:rsidRPr="009B61C0">
        <w:rPr>
          <w:rFonts w:ascii="Arial" w:hAnsi="Arial" w:cs="B Lotus"/>
          <w:sz w:val="28"/>
          <w:szCs w:val="28"/>
          <w:rtl/>
          <w:lang w:bidi="fa-IR"/>
        </w:rPr>
        <w:t>موجب ورود او به جهنم و قرار گرفتن وی در زمره</w:t>
      </w:r>
      <w:r w:rsidR="00EE6E51">
        <w:rPr>
          <w:rFonts w:ascii="Arial" w:hAnsi="Arial" w:cs="B Lotus"/>
          <w:sz w:val="28"/>
          <w:szCs w:val="28"/>
          <w:rtl/>
          <w:lang w:bidi="fa-IR"/>
        </w:rPr>
        <w:t xml:space="preserve">‌ی </w:t>
      </w:r>
      <w:r w:rsidRPr="009B61C0">
        <w:rPr>
          <w:rFonts w:ascii="Arial" w:hAnsi="Arial" w:cs="B Lotus"/>
          <w:sz w:val="28"/>
          <w:szCs w:val="28"/>
          <w:rtl/>
          <w:lang w:bidi="fa-IR"/>
        </w:rPr>
        <w:t xml:space="preserve">مجرمین بوده است. </w:t>
      </w:r>
    </w:p>
    <w:p w:rsidR="00042379" w:rsidRPr="009B61C0" w:rsidRDefault="00042379" w:rsidP="00346B32">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اگر هریک از این خصلت</w:t>
      </w:r>
      <w:r w:rsidR="00A623E8">
        <w:rPr>
          <w:rFonts w:ascii="Arial" w:hAnsi="Arial" w:cs="B Lotus"/>
          <w:sz w:val="28"/>
          <w:szCs w:val="28"/>
          <w:rtl/>
          <w:lang w:bidi="fa-IR"/>
        </w:rPr>
        <w:t xml:space="preserve">‌ها </w:t>
      </w:r>
      <w:r w:rsidRPr="009B61C0">
        <w:rPr>
          <w:rFonts w:ascii="Arial" w:hAnsi="Arial" w:cs="B Lotus"/>
          <w:sz w:val="28"/>
          <w:szCs w:val="28"/>
          <w:rtl/>
          <w:lang w:bidi="fa-IR"/>
        </w:rPr>
        <w:t>به طور مستقل موجب به دوزخ افتادن</w:t>
      </w:r>
      <w:r w:rsidR="00A623E8">
        <w:rPr>
          <w:rFonts w:ascii="Arial" w:hAnsi="Arial" w:cs="B Lotus"/>
          <w:sz w:val="28"/>
          <w:szCs w:val="28"/>
          <w:rtl/>
          <w:lang w:bidi="fa-IR"/>
        </w:rPr>
        <w:t xml:space="preserve"> آن‌ها </w:t>
      </w:r>
      <w:r w:rsidRPr="009B61C0">
        <w:rPr>
          <w:rFonts w:ascii="Arial" w:hAnsi="Arial" w:cs="B Lotus"/>
          <w:sz w:val="28"/>
          <w:szCs w:val="28"/>
          <w:rtl/>
          <w:lang w:bidi="fa-IR"/>
        </w:rPr>
        <w:t>شده،</w:t>
      </w:r>
      <w:r w:rsidR="007428BA" w:rsidRPr="009B61C0">
        <w:rPr>
          <w:rFonts w:ascii="Arial" w:hAnsi="Arial" w:cs="B Lotus" w:hint="cs"/>
          <w:sz w:val="28"/>
          <w:szCs w:val="28"/>
          <w:rtl/>
          <w:lang w:bidi="fa-IR"/>
        </w:rPr>
        <w:t xml:space="preserve"> </w:t>
      </w:r>
      <w:r w:rsidRPr="009B61C0">
        <w:rPr>
          <w:rFonts w:ascii="Arial" w:hAnsi="Arial" w:cs="B Lotus"/>
          <w:sz w:val="28"/>
          <w:szCs w:val="28"/>
          <w:rtl/>
          <w:lang w:bidi="fa-IR"/>
        </w:rPr>
        <w:t>که دلالت آن ظاهر و آشکار</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و اگر مجموع هر چهار عمل</w:t>
      </w:r>
      <w:r w:rsidR="00CE42B4">
        <w:rPr>
          <w:rFonts w:ascii="Arial" w:hAnsi="Arial" w:cs="B Lotus"/>
          <w:sz w:val="28"/>
          <w:szCs w:val="28"/>
          <w:rtl/>
          <w:lang w:bidi="fa-IR"/>
        </w:rPr>
        <w:t xml:space="preserve"> (</w:t>
      </w:r>
      <w:r w:rsidRPr="009B61C0">
        <w:rPr>
          <w:rFonts w:ascii="Arial" w:hAnsi="Arial" w:cs="B Lotus"/>
          <w:sz w:val="28"/>
          <w:szCs w:val="28"/>
          <w:rtl/>
          <w:lang w:bidi="fa-IR"/>
        </w:rPr>
        <w:t>از نمازگزاران نبودن، اطعام مسکین نکردن، با</w:t>
      </w:r>
      <w:r w:rsidR="002954B4" w:rsidRPr="009B61C0">
        <w:rPr>
          <w:rFonts w:ascii="Arial" w:hAnsi="Arial" w:cs="B Lotus" w:hint="cs"/>
          <w:sz w:val="28"/>
          <w:szCs w:val="28"/>
          <w:rtl/>
          <w:lang w:bidi="fa-IR"/>
        </w:rPr>
        <w:t xml:space="preserve"> </w:t>
      </w:r>
      <w:r w:rsidRPr="009B61C0">
        <w:rPr>
          <w:rFonts w:ascii="Arial" w:hAnsi="Arial" w:cs="B Lotus"/>
          <w:sz w:val="28"/>
          <w:szCs w:val="28"/>
          <w:rtl/>
          <w:lang w:bidi="fa-IR"/>
        </w:rPr>
        <w:t>باطل گرایان فرورفتن، و دروغ دانستن روز جزا) موجب این عقوبت شده است،</w:t>
      </w:r>
      <w:r w:rsidR="007428BA" w:rsidRPr="009B61C0">
        <w:rPr>
          <w:rFonts w:ascii="Arial" w:hAnsi="Arial" w:cs="B Lotus" w:hint="cs"/>
          <w:sz w:val="28"/>
          <w:szCs w:val="28"/>
          <w:rtl/>
          <w:lang w:bidi="fa-IR"/>
        </w:rPr>
        <w:t xml:space="preserve"> </w:t>
      </w:r>
      <w:r w:rsidRPr="009B61C0">
        <w:rPr>
          <w:rFonts w:ascii="Arial" w:hAnsi="Arial" w:cs="B Lotus"/>
          <w:sz w:val="28"/>
          <w:szCs w:val="28"/>
          <w:rtl/>
          <w:lang w:bidi="fa-IR"/>
        </w:rPr>
        <w:t xml:space="preserve">این عقوبت به </w:t>
      </w:r>
      <w:r w:rsidR="00346B32">
        <w:rPr>
          <w:rFonts w:ascii="Arial" w:hAnsi="Arial" w:cs="B Lotus"/>
          <w:sz w:val="28"/>
          <w:szCs w:val="28"/>
          <w:rtl/>
          <w:lang w:bidi="fa-IR"/>
        </w:rPr>
        <w:t>سبب تغلیظ در کفرشان بوده است، و</w:t>
      </w:r>
      <w:r w:rsidRPr="009B61C0">
        <w:rPr>
          <w:rFonts w:ascii="Arial" w:hAnsi="Arial" w:cs="B Lotus"/>
          <w:sz w:val="28"/>
          <w:szCs w:val="28"/>
          <w:rtl/>
          <w:lang w:bidi="fa-IR"/>
        </w:rPr>
        <w:t>گرنه هریک از این خصلت</w:t>
      </w:r>
      <w:r w:rsidR="00A623E8">
        <w:rPr>
          <w:rFonts w:ascii="Arial" w:hAnsi="Arial" w:cs="B Lotus"/>
          <w:sz w:val="28"/>
          <w:szCs w:val="28"/>
          <w:rtl/>
          <w:lang w:bidi="fa-IR"/>
        </w:rPr>
        <w:t xml:space="preserve">‌ها </w:t>
      </w:r>
      <w:r w:rsidRPr="009B61C0">
        <w:rPr>
          <w:rFonts w:ascii="Arial" w:hAnsi="Arial" w:cs="B Lotus"/>
          <w:sz w:val="28"/>
          <w:szCs w:val="28"/>
          <w:rtl/>
          <w:lang w:bidi="fa-IR"/>
        </w:rPr>
        <w:t>به تنهایی مقتضی عقوبت</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w:t>
      </w:r>
      <w:r w:rsidR="002954B4" w:rsidRPr="009B61C0">
        <w:rPr>
          <w:rFonts w:ascii="Arial" w:hAnsi="Arial" w:cs="B Lotus" w:hint="cs"/>
          <w:sz w:val="28"/>
          <w:szCs w:val="28"/>
          <w:rtl/>
          <w:lang w:bidi="fa-IR"/>
        </w:rPr>
        <w:t>،</w:t>
      </w:r>
      <w:r w:rsidRPr="009B61C0">
        <w:rPr>
          <w:rFonts w:ascii="Arial" w:hAnsi="Arial" w:cs="B Lotus"/>
          <w:sz w:val="28"/>
          <w:szCs w:val="28"/>
          <w:rtl/>
          <w:lang w:bidi="fa-IR"/>
        </w:rPr>
        <w:t xml:space="preserve"> چرا که جایز نیست آنچه تاثیری در عقوبت ندارد با آنچه از آن مستقل</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جمع شود.</w:t>
      </w:r>
    </w:p>
    <w:p w:rsidR="00042379" w:rsidRPr="00C25D3F" w:rsidRDefault="00042379" w:rsidP="00346B32">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sz w:val="28"/>
          <w:szCs w:val="28"/>
          <w:rtl/>
          <w:lang w:bidi="fa-IR"/>
        </w:rPr>
        <w:t>واضح و آشکار است که ترک نماز و آنچه همراه آن ذکر شده، شرطی برای عقوبت کسی که روز جزا را تکذیب</w:t>
      </w:r>
      <w:r w:rsidR="00EE6E51">
        <w:rPr>
          <w:rFonts w:ascii="Arial" w:hAnsi="Arial" w:cs="B Lotus"/>
          <w:sz w:val="28"/>
          <w:szCs w:val="28"/>
          <w:rtl/>
          <w:lang w:bidi="fa-IR"/>
        </w:rPr>
        <w:t xml:space="preserve"> می‌</w:t>
      </w:r>
      <w:r w:rsidRPr="009B61C0">
        <w:rPr>
          <w:rFonts w:ascii="Arial" w:hAnsi="Arial" w:cs="B Lotus"/>
          <w:sz w:val="28"/>
          <w:szCs w:val="28"/>
          <w:rtl/>
          <w:lang w:bidi="fa-IR"/>
        </w:rPr>
        <w:t>کند نیست، [یعنی تنها زمانی مجازات</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شود که علاوه بر تکذیب روز جزا به سه خصلت دیگر نیز مبتلا باشد] بلکه تکذیب روز جزا خود به </w:t>
      </w:r>
      <w:r w:rsidRPr="009B61C0">
        <w:rPr>
          <w:rFonts w:ascii="Arial" w:hAnsi="Arial" w:cs="B Lotus"/>
          <w:sz w:val="28"/>
          <w:szCs w:val="28"/>
          <w:rtl/>
          <w:lang w:bidi="fa-IR"/>
        </w:rPr>
        <w:lastRenderedPageBreak/>
        <w:t xml:space="preserve">تنهایی برای عقوبت و مجازات شخص کافی است. </w:t>
      </w:r>
      <w:r w:rsidR="00346B32">
        <w:rPr>
          <w:rFonts w:ascii="Arial" w:hAnsi="Arial" w:cs="B Lotus" w:hint="cs"/>
          <w:sz w:val="28"/>
          <w:szCs w:val="28"/>
          <w:rtl/>
          <w:lang w:bidi="fa-IR"/>
        </w:rPr>
        <w:t>لذا</w:t>
      </w:r>
      <w:r w:rsidRPr="009B61C0">
        <w:rPr>
          <w:rFonts w:ascii="Arial" w:hAnsi="Arial" w:cs="B Lotus"/>
          <w:sz w:val="28"/>
          <w:szCs w:val="28"/>
          <w:rtl/>
          <w:lang w:bidi="fa-IR"/>
        </w:rPr>
        <w:t xml:space="preserve"> این مساله بر آن دلالت دارد که هر وصفی که همراه تکذیب روز جزا ذکر شده، اینچنین است و هریک به تنهایی مستحق عقوبت و</w:t>
      </w:r>
      <w:r w:rsidR="00346B32">
        <w:rPr>
          <w:rFonts w:ascii="Arial" w:hAnsi="Arial" w:cs="B Lotus" w:hint="cs"/>
          <w:sz w:val="28"/>
          <w:szCs w:val="28"/>
          <w:rtl/>
          <w:lang w:bidi="fa-IR"/>
        </w:rPr>
        <w:t xml:space="preserve"> </w:t>
      </w:r>
      <w:r w:rsidRPr="009B61C0">
        <w:rPr>
          <w:rFonts w:ascii="Arial" w:hAnsi="Arial" w:cs="B Lotus"/>
          <w:sz w:val="28"/>
          <w:szCs w:val="28"/>
          <w:rtl/>
          <w:lang w:bidi="fa-IR"/>
        </w:rPr>
        <w:t>جزا</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به</w:t>
      </w:r>
      <w:r w:rsidR="00F64D59">
        <w:rPr>
          <w:rFonts w:ascii="Arial" w:hAnsi="Arial" w:cs="B Lotus"/>
          <w:sz w:val="28"/>
          <w:szCs w:val="28"/>
          <w:rtl/>
          <w:lang w:bidi="fa-IR"/>
        </w:rPr>
        <w:t xml:space="preserve"> گونه‌ای </w:t>
      </w:r>
      <w:r w:rsidRPr="009B61C0">
        <w:rPr>
          <w:rFonts w:ascii="Arial" w:hAnsi="Arial" w:cs="B Lotus"/>
          <w:sz w:val="28"/>
          <w:szCs w:val="28"/>
          <w:rtl/>
          <w:lang w:bidi="fa-IR"/>
        </w:rPr>
        <w:t xml:space="preserve">که ممکن نیست کسی بگوید: </w:t>
      </w:r>
      <w:r w:rsidR="007428BA" w:rsidRPr="009B61C0">
        <w:rPr>
          <w:rFonts w:ascii="Arial" w:hAnsi="Arial" w:cs="B Lotus" w:hint="cs"/>
          <w:sz w:val="28"/>
          <w:szCs w:val="28"/>
          <w:rtl/>
          <w:lang w:bidi="fa-IR"/>
        </w:rPr>
        <w:t>تنها</w:t>
      </w:r>
      <w:r w:rsidRPr="009B61C0">
        <w:rPr>
          <w:rFonts w:ascii="Arial" w:hAnsi="Arial" w:cs="B Lotus"/>
          <w:sz w:val="28"/>
          <w:szCs w:val="28"/>
          <w:rtl/>
          <w:lang w:bidi="fa-IR"/>
        </w:rPr>
        <w:t xml:space="preserve"> کسی که این اوصاف چهارگانه در</w:t>
      </w:r>
      <w:r w:rsidR="00346B32">
        <w:rPr>
          <w:rFonts w:ascii="Arial" w:hAnsi="Arial" w:cs="B Lotus" w:hint="cs"/>
          <w:sz w:val="28"/>
          <w:szCs w:val="28"/>
          <w:rtl/>
          <w:lang w:bidi="fa-IR"/>
        </w:rPr>
        <w:t xml:space="preserve"> </w:t>
      </w:r>
      <w:r w:rsidRPr="009B61C0">
        <w:rPr>
          <w:rFonts w:ascii="Arial" w:hAnsi="Arial" w:cs="B Lotus"/>
          <w:sz w:val="28"/>
          <w:szCs w:val="28"/>
          <w:rtl/>
          <w:lang w:bidi="fa-IR"/>
        </w:rPr>
        <w:t>وی جمع شده باشد</w:t>
      </w:r>
      <w:r w:rsidR="007428BA" w:rsidRPr="009B61C0">
        <w:rPr>
          <w:rFonts w:ascii="Arial" w:hAnsi="Arial" w:cs="B Lotus" w:hint="cs"/>
          <w:sz w:val="28"/>
          <w:szCs w:val="28"/>
          <w:rtl/>
          <w:lang w:bidi="fa-IR"/>
        </w:rPr>
        <w:t xml:space="preserve">، </w:t>
      </w:r>
      <w:r w:rsidR="007428BA" w:rsidRPr="009B61C0">
        <w:rPr>
          <w:rFonts w:ascii="Arial" w:hAnsi="Arial" w:cs="B Lotus"/>
          <w:sz w:val="28"/>
          <w:szCs w:val="28"/>
          <w:rtl/>
          <w:lang w:bidi="fa-IR"/>
        </w:rPr>
        <w:t>عذاب</w:t>
      </w:r>
      <w:r w:rsidR="00EE6E51">
        <w:rPr>
          <w:rFonts w:ascii="Arial" w:hAnsi="Arial" w:cs="B Lotus"/>
          <w:sz w:val="28"/>
          <w:szCs w:val="28"/>
          <w:rtl/>
          <w:lang w:bidi="fa-IR"/>
        </w:rPr>
        <w:t xml:space="preserve"> می‌</w:t>
      </w:r>
      <w:r w:rsidRPr="009B61C0">
        <w:rPr>
          <w:rFonts w:ascii="Arial" w:hAnsi="Arial" w:cs="B Lotus"/>
          <w:sz w:val="28"/>
          <w:szCs w:val="28"/>
          <w:rtl/>
          <w:lang w:bidi="fa-IR"/>
        </w:rPr>
        <w:t>شود. بنابراین حال که هریک از این خصلت</w:t>
      </w:r>
      <w:r w:rsidR="00A623E8">
        <w:rPr>
          <w:rFonts w:ascii="Arial" w:hAnsi="Arial" w:cs="B Lotus"/>
          <w:sz w:val="28"/>
          <w:szCs w:val="28"/>
          <w:rtl/>
          <w:lang w:bidi="fa-IR"/>
        </w:rPr>
        <w:t xml:space="preserve">‌ها </w:t>
      </w:r>
      <w:r w:rsidR="00346B32">
        <w:rPr>
          <w:rFonts w:ascii="Arial" w:hAnsi="Arial" w:cs="B Lotus" w:hint="cs"/>
          <w:sz w:val="28"/>
          <w:szCs w:val="28"/>
          <w:rtl/>
          <w:lang w:bidi="fa-IR"/>
        </w:rPr>
        <w:t>باعثی</w:t>
      </w:r>
      <w:r w:rsidRPr="009B61C0">
        <w:rPr>
          <w:rFonts w:ascii="Arial" w:hAnsi="Arial" w:cs="B Lotus"/>
          <w:sz w:val="28"/>
          <w:szCs w:val="28"/>
          <w:rtl/>
          <w:lang w:bidi="fa-IR"/>
        </w:rPr>
        <w:t xml:space="preserve"> برای جرم و جنایت</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باشد </w:t>
      </w:r>
      <w:r w:rsidR="00346B32" w:rsidRPr="00346B32">
        <w:rPr>
          <w:rFonts w:ascii="Arial" w:hAnsi="Arial" w:cs="B Lotus" w:hint="cs"/>
          <w:sz w:val="28"/>
          <w:szCs w:val="28"/>
          <w:rtl/>
          <w:lang w:bidi="fa-IR"/>
        </w:rPr>
        <w:t>-</w:t>
      </w:r>
      <w:r w:rsidRPr="009B61C0">
        <w:rPr>
          <w:rFonts w:ascii="Arial" w:hAnsi="Arial" w:cs="B Lotus"/>
          <w:sz w:val="28"/>
          <w:szCs w:val="28"/>
          <w:rtl/>
          <w:lang w:bidi="fa-IR"/>
        </w:rPr>
        <w:t xml:space="preserve"> درحالی</w:t>
      </w:r>
      <w:r w:rsidR="00346B32">
        <w:rPr>
          <w:rFonts w:ascii="Arial" w:hAnsi="Arial" w:cs="B Lotus" w:hint="cs"/>
          <w:sz w:val="28"/>
          <w:szCs w:val="28"/>
          <w:rtl/>
          <w:lang w:bidi="fa-IR"/>
        </w:rPr>
        <w:softHyphen/>
      </w:r>
      <w:r w:rsidRPr="009B61C0">
        <w:rPr>
          <w:rFonts w:ascii="Arial" w:hAnsi="Arial" w:cs="B Lotus"/>
          <w:sz w:val="28"/>
          <w:szCs w:val="28"/>
          <w:rtl/>
          <w:lang w:bidi="fa-IR"/>
        </w:rPr>
        <w:t>که الله متعال مجرمین را ضد مسلمین معرفی</w:t>
      </w:r>
      <w:r w:rsidR="00EE6E51">
        <w:rPr>
          <w:rFonts w:ascii="Arial" w:hAnsi="Arial" w:cs="B Lotus"/>
          <w:sz w:val="28"/>
          <w:szCs w:val="28"/>
          <w:rtl/>
          <w:lang w:bidi="fa-IR"/>
        </w:rPr>
        <w:t xml:space="preserve"> می‌</w:t>
      </w:r>
      <w:r w:rsidRPr="009B61C0">
        <w:rPr>
          <w:rFonts w:ascii="Arial" w:hAnsi="Arial" w:cs="B Lotus"/>
          <w:sz w:val="28"/>
          <w:szCs w:val="28"/>
          <w:rtl/>
          <w:lang w:bidi="fa-IR"/>
        </w:rPr>
        <w:t>کند</w:t>
      </w:r>
      <w:r w:rsidR="00346B32">
        <w:rPr>
          <w:rFonts w:ascii="Arial" w:hAnsi="Arial" w:cs="B Lotus" w:hint="cs"/>
          <w:sz w:val="28"/>
          <w:szCs w:val="28"/>
          <w:rtl/>
          <w:lang w:bidi="fa-IR"/>
        </w:rPr>
        <w:t xml:space="preserve"> </w:t>
      </w:r>
      <w:r w:rsidRPr="009B61C0">
        <w:rPr>
          <w:rFonts w:ascii="Arial" w:hAnsi="Arial" w:cs="B Lotus"/>
          <w:sz w:val="28"/>
          <w:szCs w:val="28"/>
          <w:rtl/>
          <w:lang w:bidi="fa-IR"/>
        </w:rPr>
        <w:t>- پس تارک نماز از جمله</w:t>
      </w:r>
      <w:r w:rsidR="00EE6E51">
        <w:rPr>
          <w:rFonts w:ascii="Arial" w:hAnsi="Arial" w:cs="B Lotus"/>
          <w:sz w:val="28"/>
          <w:szCs w:val="28"/>
          <w:rtl/>
          <w:lang w:bidi="fa-IR"/>
        </w:rPr>
        <w:t xml:space="preserve">‌ی </w:t>
      </w:r>
      <w:r w:rsidRPr="009B61C0">
        <w:rPr>
          <w:rFonts w:ascii="Arial" w:hAnsi="Arial" w:cs="B Lotus"/>
          <w:sz w:val="28"/>
          <w:szCs w:val="28"/>
          <w:rtl/>
          <w:lang w:bidi="fa-IR"/>
        </w:rPr>
        <w:t>مجرمینی است که به جهنم انداخته</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شود. </w:t>
      </w:r>
      <w:r w:rsidR="00B45863" w:rsidRPr="009B61C0">
        <w:rPr>
          <w:rFonts w:ascii="Arial" w:hAnsi="Arial" w:cs="B Lotus"/>
          <w:sz w:val="28"/>
          <w:szCs w:val="28"/>
          <w:rtl/>
          <w:lang w:bidi="fa-IR"/>
        </w:rPr>
        <w:t>الله متعال در سوره قمر آیات47</w:t>
      </w:r>
      <w:r w:rsidR="007428BA" w:rsidRPr="009B61C0">
        <w:rPr>
          <w:rFonts w:ascii="Arial" w:hAnsi="Arial" w:cs="B Lotus" w:hint="cs"/>
          <w:sz w:val="28"/>
          <w:szCs w:val="28"/>
          <w:rtl/>
          <w:lang w:bidi="fa-IR"/>
        </w:rPr>
        <w:t xml:space="preserve"> و</w:t>
      </w:r>
      <w:r w:rsidR="00B45863" w:rsidRPr="009B61C0">
        <w:rPr>
          <w:rFonts w:ascii="Arial" w:hAnsi="Arial" w:cs="B Lotus"/>
          <w:sz w:val="28"/>
          <w:szCs w:val="28"/>
          <w:rtl/>
          <w:lang w:bidi="fa-IR"/>
        </w:rPr>
        <w:t>48</w:t>
      </w:r>
      <w:r w:rsidR="00EE6E51">
        <w:rPr>
          <w:rFonts w:ascii="Arial" w:hAnsi="Arial" w:cs="B Lotus"/>
          <w:sz w:val="28"/>
          <w:szCs w:val="28"/>
          <w:rtl/>
          <w:lang w:bidi="fa-IR"/>
        </w:rPr>
        <w:t xml:space="preserve"> می‌</w:t>
      </w:r>
      <w:r w:rsidR="00B45863" w:rsidRPr="009B61C0">
        <w:rPr>
          <w:rFonts w:ascii="Arial" w:hAnsi="Arial" w:cs="B Lotus"/>
          <w:sz w:val="28"/>
          <w:szCs w:val="28"/>
          <w:rtl/>
          <w:lang w:bidi="fa-IR"/>
        </w:rPr>
        <w:t>فرماید:</w:t>
      </w:r>
      <w:r w:rsidR="00B26915">
        <w:rPr>
          <w:rFonts w:ascii="Arial" w:hAnsi="Arial" w:cs="B Lotus" w:hint="cs"/>
          <w:sz w:val="28"/>
          <w:szCs w:val="28"/>
          <w:rtl/>
          <w:lang w:bidi="fa-IR"/>
        </w:rPr>
        <w:t xml:space="preserve"> </w:t>
      </w:r>
      <w:r w:rsidR="00B26915">
        <w:rPr>
          <w:rFonts w:ascii="Traditional Arabic" w:hAnsi="Traditional Arabic" w:cs="Traditional Arabic"/>
          <w:sz w:val="28"/>
          <w:szCs w:val="28"/>
          <w:rtl/>
          <w:lang w:bidi="fa-IR"/>
        </w:rPr>
        <w:t>﴿</w:t>
      </w:r>
      <w:r w:rsidR="00C25D3F">
        <w:rPr>
          <w:rFonts w:ascii="KFGQPC Uthmanic Script HAFS" w:hAnsi="KFGQPC Uthmanic Script HAFS" w:cs="KFGQPC Uthmanic Script HAFS" w:hint="eastAsia"/>
          <w:sz w:val="28"/>
          <w:szCs w:val="28"/>
          <w:rtl/>
        </w:rPr>
        <w:t>إِنَّ</w:t>
      </w:r>
      <w:r w:rsidR="00C25D3F">
        <w:rPr>
          <w:rFonts w:ascii="KFGQPC Uthmanic Script HAFS" w:hAnsi="KFGQPC Uthmanic Script HAFS" w:cs="KFGQPC Uthmanic Script HAFS"/>
          <w:sz w:val="28"/>
          <w:szCs w:val="28"/>
          <w:rtl/>
        </w:rPr>
        <w:t xml:space="preserve"> </w:t>
      </w:r>
      <w:r w:rsidR="00C25D3F">
        <w:rPr>
          <w:rFonts w:ascii="KFGQPC Uthmanic Script HAFS" w:hAnsi="KFGQPC Uthmanic Script HAFS" w:cs="KFGQPC Uthmanic Script HAFS" w:hint="cs"/>
          <w:sz w:val="28"/>
          <w:szCs w:val="28"/>
          <w:rtl/>
        </w:rPr>
        <w:t>ٱ</w:t>
      </w:r>
      <w:r w:rsidR="00C25D3F">
        <w:rPr>
          <w:rFonts w:ascii="KFGQPC Uthmanic Script HAFS" w:hAnsi="KFGQPC Uthmanic Script HAFS" w:cs="KFGQPC Uthmanic Script HAFS" w:hint="eastAsia"/>
          <w:sz w:val="28"/>
          <w:szCs w:val="28"/>
          <w:rtl/>
        </w:rPr>
        <w:t>لۡمُجۡرِمِينَ</w:t>
      </w:r>
      <w:r w:rsidR="00C25D3F">
        <w:rPr>
          <w:rFonts w:ascii="KFGQPC Uthmanic Script HAFS" w:hAnsi="KFGQPC Uthmanic Script HAFS" w:cs="KFGQPC Uthmanic Script HAFS"/>
          <w:sz w:val="28"/>
          <w:szCs w:val="28"/>
          <w:rtl/>
        </w:rPr>
        <w:t xml:space="preserve"> فِي ضَلَٰلٖ وَسُعُرٖ ٤٧</w:t>
      </w:r>
      <w:r w:rsidR="00C25D3F">
        <w:rPr>
          <w:rFonts w:ascii="KFGQPC Uthmanic Script HAFS" w:hAnsi="KFGQPC Uthmanic Script HAFS" w:cs="KFGQPC Uthmanic Script HAFS"/>
          <w:sz w:val="28"/>
          <w:szCs w:val="28"/>
        </w:rPr>
        <w:t xml:space="preserve"> </w:t>
      </w:r>
      <w:r w:rsidR="00C25D3F">
        <w:rPr>
          <w:rFonts w:ascii="KFGQPC Uthmanic Script HAFS" w:hAnsi="KFGQPC Uthmanic Script HAFS" w:cs="KFGQPC Uthmanic Script HAFS" w:hint="eastAsia"/>
          <w:sz w:val="28"/>
          <w:szCs w:val="28"/>
          <w:rtl/>
        </w:rPr>
        <w:t>يَوۡمَ</w:t>
      </w:r>
      <w:r w:rsidR="00C25D3F">
        <w:rPr>
          <w:rFonts w:ascii="KFGQPC Uthmanic Script HAFS" w:hAnsi="KFGQPC Uthmanic Script HAFS" w:cs="KFGQPC Uthmanic Script HAFS"/>
          <w:sz w:val="28"/>
          <w:szCs w:val="28"/>
          <w:rtl/>
        </w:rPr>
        <w:t xml:space="preserve"> يُسۡحَبُونَ فِي </w:t>
      </w:r>
      <w:r w:rsidR="00C25D3F">
        <w:rPr>
          <w:rFonts w:ascii="KFGQPC Uthmanic Script HAFS" w:hAnsi="KFGQPC Uthmanic Script HAFS" w:cs="KFGQPC Uthmanic Script HAFS" w:hint="cs"/>
          <w:sz w:val="28"/>
          <w:szCs w:val="28"/>
          <w:rtl/>
        </w:rPr>
        <w:t>ٱ</w:t>
      </w:r>
      <w:r w:rsidR="00C25D3F">
        <w:rPr>
          <w:rFonts w:ascii="KFGQPC Uthmanic Script HAFS" w:hAnsi="KFGQPC Uthmanic Script HAFS" w:cs="KFGQPC Uthmanic Script HAFS" w:hint="eastAsia"/>
          <w:sz w:val="28"/>
          <w:szCs w:val="28"/>
          <w:rtl/>
        </w:rPr>
        <w:t>لنَّارِ</w:t>
      </w:r>
      <w:r w:rsidR="00C25D3F">
        <w:rPr>
          <w:rFonts w:ascii="KFGQPC Uthmanic Script HAFS" w:hAnsi="KFGQPC Uthmanic Script HAFS" w:cs="KFGQPC Uthmanic Script HAFS"/>
          <w:sz w:val="28"/>
          <w:szCs w:val="28"/>
          <w:rtl/>
        </w:rPr>
        <w:t xml:space="preserve"> عَلَىٰ وُجُوهِهِمۡ ذُوقُواْ مَسَّ سَقَرَ ٤٨</w:t>
      </w:r>
      <w:r w:rsidR="00B26915">
        <w:rPr>
          <w:rFonts w:ascii="Traditional Arabic" w:hAnsi="Traditional Arabic" w:cs="Traditional Arabic"/>
          <w:sz w:val="28"/>
          <w:szCs w:val="28"/>
          <w:rtl/>
          <w:lang w:bidi="fa-IR"/>
        </w:rPr>
        <w:t>﴾</w:t>
      </w:r>
      <w:r w:rsidR="00B45863" w:rsidRPr="009B61C0">
        <w:rPr>
          <w:rFonts w:ascii="Arial" w:hAnsi="Arial" w:cs="B Lotus"/>
          <w:sz w:val="28"/>
          <w:szCs w:val="28"/>
          <w:rtl/>
          <w:lang w:bidi="fa-IR"/>
        </w:rPr>
        <w:t xml:space="preserve"> </w:t>
      </w:r>
      <w:r w:rsidR="00346B32">
        <w:rPr>
          <w:rFonts w:ascii="Arial" w:hAnsi="Arial" w:cs="B Lotus" w:hint="cs"/>
          <w:sz w:val="28"/>
          <w:szCs w:val="28"/>
          <w:rtl/>
          <w:lang w:bidi="fa-IR"/>
        </w:rPr>
        <w:t>«</w:t>
      </w:r>
      <w:r w:rsidR="00B45863" w:rsidRPr="009B61C0">
        <w:rPr>
          <w:rFonts w:ascii="Arial" w:hAnsi="Arial" w:cs="B Lotus"/>
          <w:color w:val="000000"/>
          <w:sz w:val="28"/>
          <w:szCs w:val="28"/>
          <w:rtl/>
          <w:lang w:bidi="fa-IR"/>
        </w:rPr>
        <w:t>قطعاً گناهكاران، گمراه و</w:t>
      </w:r>
      <w:r w:rsidR="002954B4" w:rsidRPr="009B61C0">
        <w:rPr>
          <w:rFonts w:ascii="Arial" w:hAnsi="Arial" w:cs="B Lotus" w:hint="cs"/>
          <w:color w:val="000000"/>
          <w:sz w:val="28"/>
          <w:szCs w:val="28"/>
          <w:rtl/>
          <w:lang w:bidi="fa-IR"/>
        </w:rPr>
        <w:t xml:space="preserve"> </w:t>
      </w:r>
      <w:r w:rsidR="00B45863" w:rsidRPr="009B61C0">
        <w:rPr>
          <w:rFonts w:ascii="Arial" w:hAnsi="Arial" w:cs="B Lotus"/>
          <w:color w:val="000000"/>
          <w:sz w:val="28"/>
          <w:szCs w:val="28"/>
          <w:rtl/>
          <w:lang w:bidi="fa-IR"/>
        </w:rPr>
        <w:t>ديوانه و</w:t>
      </w:r>
      <w:r w:rsidR="00346B32">
        <w:rPr>
          <w:rFonts w:ascii="Arial" w:hAnsi="Arial" w:cs="B Lotus" w:hint="cs"/>
          <w:color w:val="000000"/>
          <w:sz w:val="28"/>
          <w:szCs w:val="28"/>
          <w:rtl/>
          <w:lang w:bidi="fa-IR"/>
        </w:rPr>
        <w:t xml:space="preserve"> </w:t>
      </w:r>
      <w:r w:rsidR="00B45863" w:rsidRPr="009B61C0">
        <w:rPr>
          <w:rFonts w:ascii="Arial" w:hAnsi="Arial" w:cs="B Lotus"/>
          <w:color w:val="000000"/>
          <w:sz w:val="28"/>
          <w:szCs w:val="28"/>
          <w:rtl/>
          <w:lang w:bidi="fa-IR"/>
        </w:rPr>
        <w:t>گرفتار آتشند.</w:t>
      </w:r>
      <w:r w:rsidRPr="009B61C0">
        <w:rPr>
          <w:rFonts w:ascii="Arial" w:hAnsi="Arial" w:cs="B Lotus"/>
          <w:sz w:val="28"/>
          <w:szCs w:val="28"/>
          <w:rtl/>
          <w:lang w:bidi="fa-IR"/>
        </w:rPr>
        <w:t xml:space="preserve"> </w:t>
      </w:r>
      <w:r w:rsidR="00B45863" w:rsidRPr="009B61C0">
        <w:rPr>
          <w:rFonts w:ascii="Arial" w:hAnsi="Arial" w:cs="B Lotus"/>
          <w:sz w:val="28"/>
          <w:szCs w:val="28"/>
          <w:rtl/>
          <w:lang w:bidi="fa-IR"/>
        </w:rPr>
        <w:t>روزي داخل آتش، بر رخساره، روي زمين كشيده</w:t>
      </w:r>
      <w:r w:rsidR="00A623E8">
        <w:rPr>
          <w:rFonts w:ascii="Arial" w:hAnsi="Arial" w:cs="B Lotus"/>
          <w:sz w:val="28"/>
          <w:szCs w:val="28"/>
          <w:rtl/>
          <w:lang w:bidi="fa-IR"/>
        </w:rPr>
        <w:t xml:space="preserve"> مي‌</w:t>
      </w:r>
      <w:r w:rsidR="00B45863" w:rsidRPr="009B61C0">
        <w:rPr>
          <w:rFonts w:ascii="Arial" w:hAnsi="Arial" w:cs="B Lotus"/>
          <w:sz w:val="28"/>
          <w:szCs w:val="28"/>
          <w:rtl/>
          <w:lang w:bidi="fa-IR"/>
        </w:rPr>
        <w:t>شوند</w:t>
      </w:r>
      <w:r w:rsidR="00CE42B4">
        <w:rPr>
          <w:rFonts w:ascii="Arial" w:hAnsi="Arial" w:cs="B Lotus"/>
          <w:sz w:val="28"/>
          <w:szCs w:val="28"/>
          <w:rtl/>
          <w:lang w:bidi="fa-IR"/>
        </w:rPr>
        <w:t xml:space="preserve"> (</w:t>
      </w:r>
      <w:r w:rsidR="00B45863" w:rsidRPr="009B61C0">
        <w:rPr>
          <w:rFonts w:ascii="Arial" w:hAnsi="Arial" w:cs="B Lotus"/>
          <w:sz w:val="28"/>
          <w:szCs w:val="28"/>
          <w:rtl/>
          <w:lang w:bidi="fa-IR"/>
        </w:rPr>
        <w:t>و</w:t>
      </w:r>
      <w:r w:rsidR="00346B32">
        <w:rPr>
          <w:rFonts w:ascii="Arial" w:hAnsi="Arial" w:cs="B Lotus" w:hint="cs"/>
          <w:sz w:val="28"/>
          <w:szCs w:val="28"/>
          <w:rtl/>
          <w:lang w:bidi="fa-IR"/>
        </w:rPr>
        <w:t xml:space="preserve"> </w:t>
      </w:r>
      <w:r w:rsidR="00B45863" w:rsidRPr="009B61C0">
        <w:rPr>
          <w:rFonts w:ascii="Arial" w:hAnsi="Arial" w:cs="B Lotus"/>
          <w:sz w:val="28"/>
          <w:szCs w:val="28"/>
          <w:rtl/>
          <w:lang w:bidi="fa-IR"/>
        </w:rPr>
        <w:t>بديشان گفته</w:t>
      </w:r>
      <w:r w:rsidR="00A623E8">
        <w:rPr>
          <w:rFonts w:ascii="Arial" w:hAnsi="Arial" w:cs="B Lotus"/>
          <w:sz w:val="28"/>
          <w:szCs w:val="28"/>
          <w:rtl/>
          <w:lang w:bidi="fa-IR"/>
        </w:rPr>
        <w:t xml:space="preserve"> مي‌</w:t>
      </w:r>
      <w:r w:rsidR="00B45863" w:rsidRPr="009B61C0">
        <w:rPr>
          <w:rFonts w:ascii="Arial" w:hAnsi="Arial" w:cs="B Lotus"/>
          <w:sz w:val="28"/>
          <w:szCs w:val="28"/>
          <w:rtl/>
          <w:lang w:bidi="fa-IR"/>
        </w:rPr>
        <w:t>شود:</w:t>
      </w:r>
      <w:r w:rsidR="003505C8">
        <w:rPr>
          <w:rFonts w:ascii="Arial" w:hAnsi="Arial" w:cs="B Lotus"/>
          <w:sz w:val="28"/>
          <w:szCs w:val="28"/>
          <w:rtl/>
          <w:lang w:bidi="fa-IR"/>
        </w:rPr>
        <w:t>)</w:t>
      </w:r>
      <w:r w:rsidR="00B45863" w:rsidRPr="009B61C0">
        <w:rPr>
          <w:rFonts w:ascii="Arial" w:hAnsi="Arial" w:cs="B Lotus"/>
          <w:sz w:val="28"/>
          <w:szCs w:val="28"/>
          <w:rtl/>
          <w:lang w:bidi="fa-IR"/>
        </w:rPr>
        <w:t xml:space="preserve"> بچشيد لمس و پسوده دوزخ را.</w:t>
      </w:r>
      <w:r w:rsidR="00346B32">
        <w:rPr>
          <w:rFonts w:ascii="Arial" w:hAnsi="Arial" w:cs="B Lotus" w:hint="cs"/>
          <w:sz w:val="28"/>
          <w:szCs w:val="28"/>
          <w:rtl/>
          <w:lang w:bidi="fa-IR"/>
        </w:rPr>
        <w:t>»</w:t>
      </w:r>
    </w:p>
    <w:p w:rsidR="00B45863" w:rsidRPr="00C25D3F" w:rsidRDefault="00B45863" w:rsidP="00F42E99">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sz w:val="28"/>
          <w:szCs w:val="28"/>
          <w:rtl/>
          <w:lang w:bidi="fa-IR"/>
        </w:rPr>
        <w:t>و در سوره مطففین آیه 29</w:t>
      </w:r>
      <w:r w:rsidR="00EE6E51">
        <w:rPr>
          <w:rFonts w:ascii="Arial" w:hAnsi="Arial" w:cs="B Lotus"/>
          <w:sz w:val="28"/>
          <w:szCs w:val="28"/>
          <w:rtl/>
          <w:lang w:bidi="fa-IR"/>
        </w:rPr>
        <w:t xml:space="preserve"> می‌</w:t>
      </w:r>
      <w:r w:rsidRPr="009B61C0">
        <w:rPr>
          <w:rFonts w:ascii="Arial" w:hAnsi="Arial" w:cs="B Lotus"/>
          <w:sz w:val="28"/>
          <w:szCs w:val="28"/>
          <w:rtl/>
          <w:lang w:bidi="fa-IR"/>
        </w:rPr>
        <w:t>فرماید:</w:t>
      </w:r>
      <w:r w:rsidR="00B26915">
        <w:rPr>
          <w:rFonts w:ascii="Arial" w:hAnsi="Arial" w:cs="B Lotus" w:hint="cs"/>
          <w:sz w:val="28"/>
          <w:szCs w:val="28"/>
          <w:rtl/>
          <w:lang w:bidi="fa-IR"/>
        </w:rPr>
        <w:t xml:space="preserve"> </w:t>
      </w:r>
      <w:r w:rsidR="00B26915">
        <w:rPr>
          <w:rFonts w:ascii="Traditional Arabic" w:hAnsi="Traditional Arabic" w:cs="Traditional Arabic"/>
          <w:sz w:val="28"/>
          <w:szCs w:val="28"/>
          <w:rtl/>
          <w:lang w:bidi="fa-IR"/>
        </w:rPr>
        <w:t>﴿</w:t>
      </w:r>
      <w:r w:rsidR="00C25D3F">
        <w:rPr>
          <w:rFonts w:ascii="KFGQPC Uthmanic Script HAFS" w:hAnsi="KFGQPC Uthmanic Script HAFS" w:cs="KFGQPC Uthmanic Script HAFS" w:hint="eastAsia"/>
          <w:sz w:val="28"/>
          <w:szCs w:val="28"/>
          <w:rtl/>
        </w:rPr>
        <w:t>إِنَّ</w:t>
      </w:r>
      <w:r w:rsidR="00C25D3F">
        <w:rPr>
          <w:rFonts w:ascii="KFGQPC Uthmanic Script HAFS" w:hAnsi="KFGQPC Uthmanic Script HAFS" w:cs="KFGQPC Uthmanic Script HAFS"/>
          <w:sz w:val="28"/>
          <w:szCs w:val="28"/>
          <w:rtl/>
        </w:rPr>
        <w:t xml:space="preserve"> </w:t>
      </w:r>
      <w:r w:rsidR="00C25D3F">
        <w:rPr>
          <w:rFonts w:ascii="KFGQPC Uthmanic Script HAFS" w:hAnsi="KFGQPC Uthmanic Script HAFS" w:cs="KFGQPC Uthmanic Script HAFS" w:hint="cs"/>
          <w:sz w:val="28"/>
          <w:szCs w:val="28"/>
          <w:rtl/>
        </w:rPr>
        <w:t>ٱ</w:t>
      </w:r>
      <w:r w:rsidR="00C25D3F">
        <w:rPr>
          <w:rFonts w:ascii="KFGQPC Uthmanic Script HAFS" w:hAnsi="KFGQPC Uthmanic Script HAFS" w:cs="KFGQPC Uthmanic Script HAFS" w:hint="eastAsia"/>
          <w:sz w:val="28"/>
          <w:szCs w:val="28"/>
          <w:rtl/>
        </w:rPr>
        <w:t>لَّذِينَ</w:t>
      </w:r>
      <w:r w:rsidR="00C25D3F">
        <w:rPr>
          <w:rFonts w:ascii="KFGQPC Uthmanic Script HAFS" w:hAnsi="KFGQPC Uthmanic Script HAFS" w:cs="KFGQPC Uthmanic Script HAFS"/>
          <w:sz w:val="28"/>
          <w:szCs w:val="28"/>
          <w:rtl/>
        </w:rPr>
        <w:t xml:space="preserve"> أَجۡرَمُواْ كَانُواْ مِنَ </w:t>
      </w:r>
      <w:r w:rsidR="00C25D3F">
        <w:rPr>
          <w:rFonts w:ascii="KFGQPC Uthmanic Script HAFS" w:hAnsi="KFGQPC Uthmanic Script HAFS" w:cs="KFGQPC Uthmanic Script HAFS" w:hint="cs"/>
          <w:sz w:val="28"/>
          <w:szCs w:val="28"/>
          <w:rtl/>
        </w:rPr>
        <w:t>ٱ</w:t>
      </w:r>
      <w:r w:rsidR="00C25D3F">
        <w:rPr>
          <w:rFonts w:ascii="KFGQPC Uthmanic Script HAFS" w:hAnsi="KFGQPC Uthmanic Script HAFS" w:cs="KFGQPC Uthmanic Script HAFS" w:hint="eastAsia"/>
          <w:sz w:val="28"/>
          <w:szCs w:val="28"/>
          <w:rtl/>
        </w:rPr>
        <w:t>لَّذِينَ</w:t>
      </w:r>
      <w:r w:rsidR="00C25D3F">
        <w:rPr>
          <w:rFonts w:ascii="KFGQPC Uthmanic Script HAFS" w:hAnsi="KFGQPC Uthmanic Script HAFS" w:cs="KFGQPC Uthmanic Script HAFS"/>
          <w:sz w:val="28"/>
          <w:szCs w:val="28"/>
          <w:rtl/>
        </w:rPr>
        <w:t xml:space="preserve"> ءَامَنُواْ يَضۡحَكُونَ ٢٩</w:t>
      </w:r>
      <w:r w:rsidR="00B26915">
        <w:rPr>
          <w:rFonts w:ascii="Traditional Arabic" w:hAnsi="Traditional Arabic" w:cs="Traditional Arabic"/>
          <w:sz w:val="28"/>
          <w:szCs w:val="28"/>
          <w:rtl/>
          <w:lang w:bidi="fa-IR"/>
        </w:rPr>
        <w:t>﴾</w:t>
      </w:r>
      <w:r w:rsidRPr="009B61C0">
        <w:rPr>
          <w:rFonts w:ascii="Arial" w:hAnsi="Arial" w:cs="B Lotus"/>
          <w:sz w:val="28"/>
          <w:szCs w:val="28"/>
          <w:rtl/>
          <w:lang w:bidi="fa-IR"/>
        </w:rPr>
        <w:t xml:space="preserve"> </w:t>
      </w:r>
      <w:r w:rsidR="00346B32">
        <w:rPr>
          <w:rFonts w:ascii="Arial" w:hAnsi="Arial" w:cs="B Lotus" w:hint="cs"/>
          <w:sz w:val="28"/>
          <w:szCs w:val="28"/>
          <w:rtl/>
          <w:lang w:bidi="fa-IR"/>
        </w:rPr>
        <w:t>«</w:t>
      </w:r>
      <w:r w:rsidRPr="009B61C0">
        <w:rPr>
          <w:rFonts w:ascii="Arial" w:hAnsi="Arial" w:cs="B Lotus"/>
          <w:sz w:val="28"/>
          <w:szCs w:val="28"/>
          <w:rtl/>
          <w:lang w:bidi="fa-IR"/>
        </w:rPr>
        <w:t>گناهكاران پيوسته</w:t>
      </w:r>
      <w:r w:rsidR="00CE42B4">
        <w:rPr>
          <w:rFonts w:ascii="Arial" w:hAnsi="Arial" w:cs="B Lotus"/>
          <w:sz w:val="28"/>
          <w:szCs w:val="28"/>
          <w:rtl/>
          <w:lang w:bidi="fa-IR"/>
        </w:rPr>
        <w:t xml:space="preserve"> (</w:t>
      </w:r>
      <w:r w:rsidRPr="009B61C0">
        <w:rPr>
          <w:rFonts w:ascii="Arial" w:hAnsi="Arial" w:cs="B Lotus"/>
          <w:sz w:val="28"/>
          <w:szCs w:val="28"/>
          <w:rtl/>
          <w:lang w:bidi="fa-IR"/>
        </w:rPr>
        <w:t>در دنيا) به مؤمنان</w:t>
      </w:r>
      <w:r w:rsidR="00A623E8">
        <w:rPr>
          <w:rFonts w:ascii="Arial" w:hAnsi="Arial" w:cs="B Lotus"/>
          <w:sz w:val="28"/>
          <w:szCs w:val="28"/>
          <w:rtl/>
          <w:lang w:bidi="fa-IR"/>
        </w:rPr>
        <w:t xml:space="preserve"> مي‌</w:t>
      </w:r>
      <w:r w:rsidRPr="009B61C0">
        <w:rPr>
          <w:rFonts w:ascii="Arial" w:hAnsi="Arial" w:cs="B Lotus"/>
          <w:sz w:val="28"/>
          <w:szCs w:val="28"/>
          <w:rtl/>
          <w:lang w:bidi="fa-IR"/>
        </w:rPr>
        <w:t>خنديدند و</w:t>
      </w:r>
      <w:r w:rsidR="002954B4" w:rsidRPr="009B61C0">
        <w:rPr>
          <w:rFonts w:ascii="Arial" w:hAnsi="Arial" w:cs="B Lotus" w:hint="cs"/>
          <w:sz w:val="28"/>
          <w:szCs w:val="28"/>
          <w:rtl/>
          <w:lang w:bidi="fa-IR"/>
        </w:rPr>
        <w:t xml:space="preserve"> </w:t>
      </w:r>
      <w:r w:rsidRPr="009B61C0">
        <w:rPr>
          <w:rFonts w:ascii="Arial" w:hAnsi="Arial" w:cs="B Lotus"/>
          <w:sz w:val="28"/>
          <w:szCs w:val="28"/>
          <w:rtl/>
          <w:lang w:bidi="fa-IR"/>
        </w:rPr>
        <w:t>ايشان را ريشخند</w:t>
      </w:r>
      <w:r w:rsidR="00A623E8">
        <w:rPr>
          <w:rFonts w:ascii="Arial" w:hAnsi="Arial" w:cs="B Lotus"/>
          <w:sz w:val="28"/>
          <w:szCs w:val="28"/>
          <w:rtl/>
          <w:lang w:bidi="fa-IR"/>
        </w:rPr>
        <w:t xml:space="preserve"> مي‌</w:t>
      </w:r>
      <w:r w:rsidRPr="009B61C0">
        <w:rPr>
          <w:rFonts w:ascii="Arial" w:hAnsi="Arial" w:cs="B Lotus"/>
          <w:sz w:val="28"/>
          <w:szCs w:val="28"/>
          <w:rtl/>
          <w:lang w:bidi="fa-IR"/>
        </w:rPr>
        <w:t>كردند.</w:t>
      </w:r>
      <w:r w:rsidR="00346B32">
        <w:rPr>
          <w:rFonts w:ascii="Arial" w:hAnsi="Arial" w:cs="B Lotus" w:hint="cs"/>
          <w:sz w:val="28"/>
          <w:szCs w:val="28"/>
          <w:rtl/>
          <w:lang w:bidi="fa-IR"/>
        </w:rPr>
        <w:t>»</w:t>
      </w:r>
    </w:p>
    <w:p w:rsidR="00B45863" w:rsidRPr="009B61C0" w:rsidRDefault="007428BA"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 xml:space="preserve">بنابراین </w:t>
      </w:r>
      <w:r w:rsidR="00B45863" w:rsidRPr="009B61C0">
        <w:rPr>
          <w:rFonts w:ascii="Arial" w:hAnsi="Arial" w:cs="B Lotus"/>
          <w:sz w:val="28"/>
          <w:szCs w:val="28"/>
          <w:rtl/>
          <w:lang w:bidi="fa-IR"/>
        </w:rPr>
        <w:t>الله متعال مجرمین را ضد مسلمانان مومن قرار داده است.</w:t>
      </w:r>
    </w:p>
    <w:p w:rsidR="00B45863" w:rsidRPr="00130CEA" w:rsidRDefault="00B45863" w:rsidP="00F42E99">
      <w:pPr>
        <w:widowControl w:val="0"/>
        <w:autoSpaceDE w:val="0"/>
        <w:autoSpaceDN w:val="0"/>
        <w:bidi/>
        <w:adjustRightInd w:val="0"/>
        <w:spacing w:after="0" w:line="240" w:lineRule="auto"/>
        <w:ind w:firstLine="284"/>
        <w:jc w:val="both"/>
        <w:rPr>
          <w:rFonts w:ascii="Arial" w:hAnsi="Arial" w:cs="B Lotus"/>
          <w:b/>
          <w:bCs/>
          <w:sz w:val="28"/>
          <w:szCs w:val="28"/>
          <w:rtl/>
          <w:lang w:bidi="fa-IR"/>
        </w:rPr>
      </w:pPr>
      <w:r w:rsidRPr="00130CEA">
        <w:rPr>
          <w:rFonts w:ascii="Arial" w:hAnsi="Arial" w:cs="B Lotus"/>
          <w:b/>
          <w:bCs/>
          <w:sz w:val="28"/>
          <w:szCs w:val="28"/>
          <w:rtl/>
          <w:lang w:bidi="fa-IR"/>
        </w:rPr>
        <w:t>قائلین به فسق تارک نماز این دلیل را اینگونه پاسخ داده</w:t>
      </w:r>
      <w:r w:rsidR="00A623E8" w:rsidRPr="00130CEA">
        <w:rPr>
          <w:rFonts w:ascii="Arial" w:hAnsi="Arial" w:cs="B Lotus"/>
          <w:b/>
          <w:bCs/>
          <w:sz w:val="28"/>
          <w:szCs w:val="28"/>
          <w:rtl/>
          <w:lang w:bidi="fa-IR"/>
        </w:rPr>
        <w:t>‌اند:</w:t>
      </w:r>
      <w:r w:rsidRPr="00130CEA">
        <w:rPr>
          <w:rFonts w:ascii="Arial" w:hAnsi="Arial" w:cs="B Lotus"/>
          <w:b/>
          <w:bCs/>
          <w:sz w:val="28"/>
          <w:szCs w:val="28"/>
          <w:rtl/>
          <w:lang w:bidi="fa-IR"/>
        </w:rPr>
        <w:t xml:space="preserve"> </w:t>
      </w:r>
    </w:p>
    <w:p w:rsidR="00044210" w:rsidRPr="009B61C0" w:rsidRDefault="00044210" w:rsidP="00F03FC8">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در</w:t>
      </w:r>
      <w:r w:rsidR="00C25D3F">
        <w:rPr>
          <w:rFonts w:ascii="Arial" w:hAnsi="Arial" w:cs="B Lotus" w:hint="cs"/>
          <w:sz w:val="28"/>
          <w:szCs w:val="28"/>
          <w:rtl/>
          <w:lang w:bidi="fa-IR"/>
        </w:rPr>
        <w:t xml:space="preserve"> </w:t>
      </w:r>
      <w:r w:rsidRPr="009B61C0">
        <w:rPr>
          <w:rFonts w:ascii="Arial" w:hAnsi="Arial" w:cs="B Lotus"/>
          <w:sz w:val="28"/>
          <w:szCs w:val="28"/>
          <w:rtl/>
          <w:lang w:bidi="fa-IR"/>
        </w:rPr>
        <w:t>آیه تصریح شده که</w:t>
      </w:r>
      <w:r w:rsidR="00A623E8">
        <w:rPr>
          <w:rFonts w:ascii="Arial" w:hAnsi="Arial" w:cs="B Lotus"/>
          <w:sz w:val="28"/>
          <w:szCs w:val="28"/>
          <w:rtl/>
          <w:lang w:bidi="fa-IR"/>
        </w:rPr>
        <w:t xml:space="preserve"> آن‌ها </w:t>
      </w:r>
      <w:r w:rsidRPr="009B61C0">
        <w:rPr>
          <w:rFonts w:ascii="Arial" w:hAnsi="Arial" w:cs="B Lotus"/>
          <w:sz w:val="28"/>
          <w:szCs w:val="28"/>
          <w:rtl/>
          <w:lang w:bidi="fa-IR"/>
        </w:rPr>
        <w:t>وارد آتش</w:t>
      </w:r>
      <w:r w:rsidR="00EE6E51">
        <w:rPr>
          <w:rFonts w:ascii="Arial" w:hAnsi="Arial" w:cs="B Lotus"/>
          <w:sz w:val="28"/>
          <w:szCs w:val="28"/>
          <w:rtl/>
          <w:lang w:bidi="fa-IR"/>
        </w:rPr>
        <w:t xml:space="preserve"> می‌</w:t>
      </w:r>
      <w:r w:rsidRPr="009B61C0">
        <w:rPr>
          <w:rFonts w:ascii="Arial" w:hAnsi="Arial" w:cs="B Lotus"/>
          <w:sz w:val="28"/>
          <w:szCs w:val="28"/>
          <w:rtl/>
          <w:lang w:bidi="fa-IR"/>
        </w:rPr>
        <w:t>شوند و در آن نیامده که مدت اقامتشان در آتش چقدر</w:t>
      </w:r>
      <w:r w:rsidR="00EE6E51">
        <w:rPr>
          <w:rFonts w:ascii="Arial" w:hAnsi="Arial" w:cs="B Lotus"/>
          <w:sz w:val="28"/>
          <w:szCs w:val="28"/>
          <w:rtl/>
          <w:lang w:bidi="fa-IR"/>
        </w:rPr>
        <w:t xml:space="preserve"> </w:t>
      </w:r>
      <w:r w:rsidR="00F03FC8">
        <w:rPr>
          <w:rFonts w:ascii="Arial" w:hAnsi="Arial" w:cs="B Lotus" w:hint="cs"/>
          <w:sz w:val="28"/>
          <w:szCs w:val="28"/>
          <w:rtl/>
          <w:lang w:bidi="fa-IR"/>
        </w:rPr>
        <w:t>است</w:t>
      </w:r>
      <w:r w:rsidRPr="009B61C0">
        <w:rPr>
          <w:rFonts w:ascii="Arial" w:hAnsi="Arial" w:cs="B Lotus"/>
          <w:sz w:val="28"/>
          <w:szCs w:val="28"/>
          <w:rtl/>
          <w:lang w:bidi="fa-IR"/>
        </w:rPr>
        <w:t xml:space="preserve"> یا اینکه در آن جاودانه</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مانند، پس </w:t>
      </w:r>
      <w:r w:rsidR="00F03FC8" w:rsidRPr="009B61C0">
        <w:rPr>
          <w:rFonts w:ascii="Arial" w:hAnsi="Arial" w:cs="B Lotus"/>
          <w:sz w:val="28"/>
          <w:szCs w:val="28"/>
          <w:rtl/>
          <w:lang w:bidi="fa-IR"/>
        </w:rPr>
        <w:t>در</w:t>
      </w:r>
      <w:r w:rsidR="00F03FC8">
        <w:rPr>
          <w:rFonts w:ascii="Arial" w:hAnsi="Arial" w:cs="B Lotus" w:hint="cs"/>
          <w:sz w:val="28"/>
          <w:szCs w:val="28"/>
          <w:rtl/>
          <w:lang w:bidi="fa-IR"/>
        </w:rPr>
        <w:t xml:space="preserve"> </w:t>
      </w:r>
      <w:r w:rsidR="00F03FC8" w:rsidRPr="009B61C0">
        <w:rPr>
          <w:rFonts w:ascii="Arial" w:hAnsi="Arial" w:cs="B Lotus"/>
          <w:sz w:val="28"/>
          <w:szCs w:val="28"/>
          <w:rtl/>
          <w:lang w:bidi="fa-IR"/>
        </w:rPr>
        <w:t xml:space="preserve">آیه </w:t>
      </w:r>
      <w:r w:rsidR="00F03FC8">
        <w:rPr>
          <w:rFonts w:ascii="Arial" w:hAnsi="Arial" w:cs="B Lotus" w:hint="cs"/>
          <w:sz w:val="28"/>
          <w:szCs w:val="28"/>
          <w:rtl/>
          <w:lang w:bidi="fa-IR"/>
        </w:rPr>
        <w:t>دلیلی</w:t>
      </w:r>
      <w:r w:rsidRPr="009B61C0">
        <w:rPr>
          <w:rFonts w:ascii="Arial" w:hAnsi="Arial" w:cs="B Lotus"/>
          <w:sz w:val="28"/>
          <w:szCs w:val="28"/>
          <w:rtl/>
          <w:lang w:bidi="fa-IR"/>
        </w:rPr>
        <w:t xml:space="preserve"> مبنی بر اینکه تارک نماز کافر شده و برای همیشه در آتش</w:t>
      </w:r>
      <w:r w:rsidR="00EE6E51">
        <w:rPr>
          <w:rFonts w:ascii="Arial" w:hAnsi="Arial" w:cs="B Lotus"/>
          <w:sz w:val="28"/>
          <w:szCs w:val="28"/>
          <w:rtl/>
          <w:lang w:bidi="fa-IR"/>
        </w:rPr>
        <w:t xml:space="preserve"> می‌</w:t>
      </w:r>
      <w:r w:rsidRPr="009B61C0">
        <w:rPr>
          <w:rFonts w:ascii="Arial" w:hAnsi="Arial" w:cs="B Lotus"/>
          <w:sz w:val="28"/>
          <w:szCs w:val="28"/>
          <w:rtl/>
          <w:lang w:bidi="fa-IR"/>
        </w:rPr>
        <w:t>ماند، نیست. اما این حجت باقی</w:t>
      </w:r>
      <w:r w:rsidR="00EE6E51">
        <w:rPr>
          <w:rFonts w:ascii="Arial" w:hAnsi="Arial" w:cs="B Lotus"/>
          <w:sz w:val="28"/>
          <w:szCs w:val="28"/>
          <w:rtl/>
          <w:lang w:bidi="fa-IR"/>
        </w:rPr>
        <w:t xml:space="preserve"> می‌</w:t>
      </w:r>
      <w:r w:rsidRPr="009B61C0">
        <w:rPr>
          <w:rFonts w:ascii="Arial" w:hAnsi="Arial" w:cs="B Lotus"/>
          <w:sz w:val="28"/>
          <w:szCs w:val="28"/>
          <w:rtl/>
          <w:lang w:bidi="fa-IR"/>
        </w:rPr>
        <w:t>ماند که تارک نماز از جمله</w:t>
      </w:r>
      <w:r w:rsidR="00EE6E51">
        <w:rPr>
          <w:rFonts w:ascii="Arial" w:hAnsi="Arial" w:cs="B Lotus"/>
          <w:sz w:val="28"/>
          <w:szCs w:val="28"/>
          <w:rtl/>
          <w:lang w:bidi="fa-IR"/>
        </w:rPr>
        <w:t xml:space="preserve">‌ی </w:t>
      </w:r>
      <w:r w:rsidR="00F03FC8">
        <w:rPr>
          <w:rFonts w:ascii="Arial" w:hAnsi="Arial" w:cs="B Lotus"/>
          <w:sz w:val="28"/>
          <w:szCs w:val="28"/>
          <w:rtl/>
          <w:lang w:bidi="fa-IR"/>
        </w:rPr>
        <w:t>مجرمین قرار داده شده است</w:t>
      </w:r>
      <w:r w:rsidRPr="009B61C0">
        <w:rPr>
          <w:rFonts w:ascii="Arial" w:hAnsi="Arial" w:cs="B Lotus"/>
          <w:sz w:val="28"/>
          <w:szCs w:val="28"/>
          <w:rtl/>
          <w:lang w:bidi="fa-IR"/>
        </w:rPr>
        <w:t xml:space="preserve"> و مجرمین در کتاب الله بر کفار اطلاق</w:t>
      </w:r>
      <w:r w:rsidR="00EE6E51">
        <w:rPr>
          <w:rFonts w:ascii="Arial" w:hAnsi="Arial" w:cs="B Lotus"/>
          <w:sz w:val="28"/>
          <w:szCs w:val="28"/>
          <w:rtl/>
          <w:lang w:bidi="fa-IR"/>
        </w:rPr>
        <w:t xml:space="preserve"> می‌</w:t>
      </w:r>
      <w:r w:rsidRPr="009B61C0">
        <w:rPr>
          <w:rFonts w:ascii="Arial" w:hAnsi="Arial" w:cs="B Lotus"/>
          <w:sz w:val="28"/>
          <w:szCs w:val="28"/>
          <w:rtl/>
          <w:lang w:bidi="fa-IR"/>
        </w:rPr>
        <w:t>شود، از این</w:t>
      </w:r>
      <w:r w:rsidR="00F03FC8">
        <w:rPr>
          <w:rFonts w:ascii="Arial" w:hAnsi="Arial" w:cs="B Lotus" w:hint="cs"/>
          <w:sz w:val="28"/>
          <w:szCs w:val="28"/>
          <w:rtl/>
          <w:lang w:bidi="fa-IR"/>
        </w:rPr>
        <w:softHyphen/>
      </w:r>
      <w:r w:rsidRPr="009B61C0">
        <w:rPr>
          <w:rFonts w:ascii="Arial" w:hAnsi="Arial" w:cs="B Lotus"/>
          <w:sz w:val="28"/>
          <w:szCs w:val="28"/>
          <w:rtl/>
          <w:lang w:bidi="fa-IR"/>
        </w:rPr>
        <w:t>رو این جرم و جنایت را به جرمی که خارج کننده</w:t>
      </w:r>
      <w:r w:rsidR="00EE6E51">
        <w:rPr>
          <w:rFonts w:ascii="Arial" w:hAnsi="Arial" w:cs="B Lotus"/>
          <w:sz w:val="28"/>
          <w:szCs w:val="28"/>
          <w:rtl/>
          <w:lang w:bidi="fa-IR"/>
        </w:rPr>
        <w:t xml:space="preserve">‌ی </w:t>
      </w:r>
      <w:r w:rsidRPr="009B61C0">
        <w:rPr>
          <w:rFonts w:ascii="Arial" w:hAnsi="Arial" w:cs="B Lotus"/>
          <w:sz w:val="28"/>
          <w:szCs w:val="28"/>
          <w:rtl/>
          <w:lang w:bidi="fa-IR"/>
        </w:rPr>
        <w:t>از دین نیست، حمل کرده و تاویل</w:t>
      </w:r>
      <w:r w:rsidR="00EE6E51">
        <w:rPr>
          <w:rFonts w:ascii="Arial" w:hAnsi="Arial" w:cs="B Lotus"/>
          <w:sz w:val="28"/>
          <w:szCs w:val="28"/>
          <w:rtl/>
          <w:lang w:bidi="fa-IR"/>
        </w:rPr>
        <w:t xml:space="preserve"> می‌</w:t>
      </w:r>
      <w:r w:rsidRPr="009B61C0">
        <w:rPr>
          <w:rFonts w:ascii="Arial" w:hAnsi="Arial" w:cs="B Lotus"/>
          <w:sz w:val="28"/>
          <w:szCs w:val="28"/>
          <w:rtl/>
          <w:lang w:bidi="fa-IR"/>
        </w:rPr>
        <w:t>کنیم!!</w:t>
      </w:r>
    </w:p>
    <w:p w:rsidR="00044210" w:rsidRPr="00C25D3F" w:rsidRDefault="00044210" w:rsidP="00F03FC8">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lang w:bidi="fa-IR"/>
        </w:rPr>
      </w:pPr>
      <w:r w:rsidRPr="009B61C0">
        <w:rPr>
          <w:rFonts w:ascii="Arial" w:hAnsi="Arial" w:cs="B Lotus"/>
          <w:sz w:val="28"/>
          <w:szCs w:val="28"/>
          <w:rtl/>
          <w:lang w:bidi="fa-IR"/>
        </w:rPr>
        <w:t>قطعا الله متعال مجرمین را در مقابل مسلمین قرار داده است،</w:t>
      </w:r>
      <w:r w:rsidR="00B26915">
        <w:rPr>
          <w:rFonts w:ascii="Arial" w:hAnsi="Arial" w:cs="B Lotus" w:hint="cs"/>
          <w:sz w:val="28"/>
          <w:szCs w:val="28"/>
          <w:rtl/>
          <w:lang w:bidi="fa-IR"/>
        </w:rPr>
        <w:t xml:space="preserve"> </w:t>
      </w:r>
      <w:r w:rsidR="00B26915">
        <w:rPr>
          <w:rFonts w:ascii="Traditional Arabic" w:hAnsi="Traditional Arabic" w:cs="Traditional Arabic"/>
          <w:sz w:val="28"/>
          <w:szCs w:val="28"/>
          <w:rtl/>
          <w:lang w:bidi="fa-IR"/>
        </w:rPr>
        <w:t>﴿</w:t>
      </w:r>
      <w:r w:rsidR="00C25D3F">
        <w:rPr>
          <w:rFonts w:ascii="KFGQPC Uthmanic Script HAFS" w:hAnsi="KFGQPC Uthmanic Script HAFS" w:cs="KFGQPC Uthmanic Script HAFS" w:hint="eastAsia"/>
          <w:sz w:val="28"/>
          <w:szCs w:val="28"/>
          <w:rtl/>
        </w:rPr>
        <w:t>أَفَنَجۡعَلُ</w:t>
      </w:r>
      <w:r w:rsidR="00C25D3F">
        <w:rPr>
          <w:rFonts w:ascii="KFGQPC Uthmanic Script HAFS" w:hAnsi="KFGQPC Uthmanic Script HAFS" w:cs="KFGQPC Uthmanic Script HAFS"/>
          <w:sz w:val="28"/>
          <w:szCs w:val="28"/>
          <w:rtl/>
        </w:rPr>
        <w:t xml:space="preserve"> </w:t>
      </w:r>
      <w:r w:rsidR="00C25D3F">
        <w:rPr>
          <w:rFonts w:ascii="KFGQPC Uthmanic Script HAFS" w:hAnsi="KFGQPC Uthmanic Script HAFS" w:cs="KFGQPC Uthmanic Script HAFS" w:hint="cs"/>
          <w:sz w:val="28"/>
          <w:szCs w:val="28"/>
          <w:rtl/>
        </w:rPr>
        <w:t>ٱ</w:t>
      </w:r>
      <w:r w:rsidR="00C25D3F">
        <w:rPr>
          <w:rFonts w:ascii="KFGQPC Uthmanic Script HAFS" w:hAnsi="KFGQPC Uthmanic Script HAFS" w:cs="KFGQPC Uthmanic Script HAFS" w:hint="eastAsia"/>
          <w:sz w:val="28"/>
          <w:szCs w:val="28"/>
          <w:rtl/>
        </w:rPr>
        <w:t>لۡمُسۡلِمِينَ</w:t>
      </w:r>
      <w:r w:rsidR="00C25D3F">
        <w:rPr>
          <w:rFonts w:ascii="KFGQPC Uthmanic Script HAFS" w:hAnsi="KFGQPC Uthmanic Script HAFS" w:cs="KFGQPC Uthmanic Script HAFS"/>
          <w:sz w:val="28"/>
          <w:szCs w:val="28"/>
          <w:rtl/>
        </w:rPr>
        <w:t xml:space="preserve"> </w:t>
      </w:r>
      <w:r w:rsidR="00C25D3F">
        <w:rPr>
          <w:rFonts w:ascii="KFGQPC Uthmanic Script HAFS" w:hAnsi="KFGQPC Uthmanic Script HAFS" w:cs="KFGQPC Uthmanic Script HAFS"/>
          <w:sz w:val="28"/>
          <w:szCs w:val="28"/>
          <w:rtl/>
        </w:rPr>
        <w:lastRenderedPageBreak/>
        <w:t>كَ</w:t>
      </w:r>
      <w:r w:rsidR="00C25D3F">
        <w:rPr>
          <w:rFonts w:ascii="KFGQPC Uthmanic Script HAFS" w:hAnsi="KFGQPC Uthmanic Script HAFS" w:cs="KFGQPC Uthmanic Script HAFS" w:hint="cs"/>
          <w:sz w:val="28"/>
          <w:szCs w:val="28"/>
          <w:rtl/>
        </w:rPr>
        <w:t>ٱ</w:t>
      </w:r>
      <w:r w:rsidR="00C25D3F">
        <w:rPr>
          <w:rFonts w:ascii="KFGQPC Uthmanic Script HAFS" w:hAnsi="KFGQPC Uthmanic Script HAFS" w:cs="KFGQPC Uthmanic Script HAFS" w:hint="eastAsia"/>
          <w:sz w:val="28"/>
          <w:szCs w:val="28"/>
          <w:rtl/>
        </w:rPr>
        <w:t>لۡمُجۡرِمِينَ</w:t>
      </w:r>
      <w:r w:rsidR="00C25D3F">
        <w:rPr>
          <w:rFonts w:ascii="KFGQPC Uthmanic Script HAFS" w:hAnsi="KFGQPC Uthmanic Script HAFS" w:cs="KFGQPC Uthmanic Script HAFS"/>
          <w:sz w:val="28"/>
          <w:szCs w:val="28"/>
          <w:rtl/>
        </w:rPr>
        <w:t xml:space="preserve"> ٣٥</w:t>
      </w:r>
      <w:r w:rsidR="00B26915">
        <w:rPr>
          <w:rFonts w:ascii="Traditional Arabic" w:hAnsi="Traditional Arabic" w:cs="Traditional Arabic"/>
          <w:sz w:val="28"/>
          <w:szCs w:val="28"/>
          <w:rtl/>
          <w:lang w:bidi="fa-IR"/>
        </w:rPr>
        <w:t>﴾</w:t>
      </w:r>
      <w:r w:rsidR="00B26915">
        <w:rPr>
          <w:rFonts w:asciiTheme="minorBidi" w:hAnsiTheme="minorBidi" w:cs="B Lotus" w:hint="cs"/>
          <w:sz w:val="28"/>
          <w:szCs w:val="28"/>
          <w:rtl/>
          <w:lang w:bidi="fa-IR"/>
        </w:rPr>
        <w:t xml:space="preserve"> </w:t>
      </w:r>
      <w:r w:rsidR="00B26915" w:rsidRPr="00F43093">
        <w:rPr>
          <w:rFonts w:ascii="mylotus" w:hAnsi="mylotus" w:cs="mylotus"/>
          <w:sz w:val="24"/>
          <w:szCs w:val="24"/>
          <w:rtl/>
        </w:rPr>
        <w:t>[</w:t>
      </w:r>
      <w:r w:rsidR="00B26915">
        <w:rPr>
          <w:rFonts w:ascii="mylotus" w:hAnsi="mylotus" w:cs="mylotus"/>
          <w:sz w:val="24"/>
          <w:szCs w:val="24"/>
          <w:rtl/>
        </w:rPr>
        <w:t>القلم: 35</w:t>
      </w:r>
      <w:r w:rsidR="00B26915" w:rsidRPr="00F43093">
        <w:rPr>
          <w:rFonts w:ascii="mylotus" w:hAnsi="mylotus" w:cs="mylotus"/>
          <w:sz w:val="24"/>
          <w:szCs w:val="24"/>
          <w:rtl/>
        </w:rPr>
        <w:t>]</w:t>
      </w:r>
      <w:r w:rsidR="00B26915">
        <w:rPr>
          <w:rFonts w:asciiTheme="minorBidi" w:hAnsiTheme="minorBidi" w:cs="B Lotus" w:hint="cs"/>
          <w:sz w:val="28"/>
          <w:szCs w:val="28"/>
          <w:rtl/>
          <w:lang w:bidi="fa-IR"/>
        </w:rPr>
        <w:t>.</w:t>
      </w:r>
      <w:r w:rsidR="00B75098">
        <w:rPr>
          <w:rFonts w:ascii="Arial" w:hAnsi="Arial" w:cs="B Lotus" w:hint="cs"/>
          <w:sz w:val="28"/>
          <w:szCs w:val="28"/>
          <w:rtl/>
          <w:lang w:bidi="fa-IR"/>
        </w:rPr>
        <w:t xml:space="preserve"> </w:t>
      </w:r>
      <w:r w:rsidRPr="009B61C0">
        <w:rPr>
          <w:rFonts w:ascii="Arial" w:hAnsi="Arial" w:cs="B Lotus"/>
          <w:sz w:val="28"/>
          <w:szCs w:val="28"/>
          <w:rtl/>
          <w:lang w:bidi="fa-IR"/>
        </w:rPr>
        <w:t xml:space="preserve">و این تقابل، حمل این جرم و جنایت </w:t>
      </w:r>
      <w:r w:rsidR="00F03FC8">
        <w:rPr>
          <w:rFonts w:ascii="Arial" w:hAnsi="Arial" w:cs="B Lotus" w:hint="cs"/>
          <w:sz w:val="28"/>
          <w:szCs w:val="28"/>
          <w:rtl/>
          <w:lang w:bidi="fa-IR"/>
        </w:rPr>
        <w:t>را بر</w:t>
      </w:r>
      <w:r w:rsidRPr="009B61C0">
        <w:rPr>
          <w:rFonts w:ascii="Arial" w:hAnsi="Arial" w:cs="B Lotus"/>
          <w:sz w:val="28"/>
          <w:szCs w:val="28"/>
          <w:rtl/>
          <w:lang w:bidi="fa-IR"/>
        </w:rPr>
        <w:t xml:space="preserve"> جرمی که فرد را از دین خارج</w:t>
      </w:r>
      <w:r w:rsidR="00EE6E51">
        <w:rPr>
          <w:rFonts w:ascii="Arial" w:hAnsi="Arial" w:cs="B Lotus"/>
          <w:sz w:val="28"/>
          <w:szCs w:val="28"/>
          <w:rtl/>
          <w:lang w:bidi="fa-IR"/>
        </w:rPr>
        <w:t xml:space="preserve"> نمی‌</w:t>
      </w:r>
      <w:r w:rsidRPr="009B61C0">
        <w:rPr>
          <w:rFonts w:ascii="Arial" w:hAnsi="Arial" w:cs="B Lotus"/>
          <w:sz w:val="28"/>
          <w:szCs w:val="28"/>
          <w:rtl/>
          <w:lang w:bidi="fa-IR"/>
        </w:rPr>
        <w:t>کند و با این حال مسلمان است آشفته</w:t>
      </w:r>
      <w:r w:rsidR="00EE6E51">
        <w:rPr>
          <w:rFonts w:ascii="Arial" w:hAnsi="Arial" w:cs="B Lotus"/>
          <w:sz w:val="28"/>
          <w:szCs w:val="28"/>
          <w:rtl/>
          <w:lang w:bidi="fa-IR"/>
        </w:rPr>
        <w:t xml:space="preserve"> می‌</w:t>
      </w:r>
      <w:r w:rsidRPr="009B61C0">
        <w:rPr>
          <w:rFonts w:ascii="Arial" w:hAnsi="Arial" w:cs="B Lotus"/>
          <w:sz w:val="28"/>
          <w:szCs w:val="28"/>
          <w:rtl/>
          <w:lang w:bidi="fa-IR"/>
        </w:rPr>
        <w:t>گرداند، چرا که صحیح نیست که معنی آیه اینچنین باشد</w:t>
      </w:r>
      <w:r w:rsidR="00C25D3F">
        <w:rPr>
          <w:rFonts w:ascii="Arial" w:hAnsi="Arial" w:cs="B Lotus" w:hint="cs"/>
          <w:sz w:val="28"/>
          <w:szCs w:val="28"/>
          <w:rtl/>
          <w:lang w:bidi="fa-IR"/>
        </w:rPr>
        <w:t xml:space="preserve"> </w:t>
      </w:r>
      <w:r w:rsidR="00C25D3F">
        <w:rPr>
          <w:rFonts w:ascii="Traditional Arabic" w:hAnsi="Traditional Arabic" w:cs="Traditional Arabic"/>
          <w:sz w:val="28"/>
          <w:szCs w:val="28"/>
          <w:rtl/>
          <w:lang w:bidi="fa-IR"/>
        </w:rPr>
        <w:t>﴿</w:t>
      </w:r>
      <w:r w:rsidR="00C25D3F">
        <w:rPr>
          <w:rFonts w:ascii="KFGQPC Uthmanic Script HAFS" w:hAnsi="KFGQPC Uthmanic Script HAFS" w:cs="KFGQPC Uthmanic Script HAFS" w:hint="eastAsia"/>
          <w:sz w:val="28"/>
          <w:szCs w:val="28"/>
          <w:rtl/>
        </w:rPr>
        <w:t>أَفَنَجۡعَلُ</w:t>
      </w:r>
      <w:r w:rsidR="00C25D3F">
        <w:rPr>
          <w:rFonts w:ascii="KFGQPC Uthmanic Script HAFS" w:hAnsi="KFGQPC Uthmanic Script HAFS" w:cs="KFGQPC Uthmanic Script HAFS"/>
          <w:sz w:val="28"/>
          <w:szCs w:val="28"/>
          <w:rtl/>
        </w:rPr>
        <w:t xml:space="preserve"> </w:t>
      </w:r>
      <w:r w:rsidR="00C25D3F">
        <w:rPr>
          <w:rFonts w:ascii="KFGQPC Uthmanic Script HAFS" w:hAnsi="KFGQPC Uthmanic Script HAFS" w:cs="KFGQPC Uthmanic Script HAFS" w:hint="cs"/>
          <w:sz w:val="28"/>
          <w:szCs w:val="28"/>
          <w:rtl/>
        </w:rPr>
        <w:t>ٱ</w:t>
      </w:r>
      <w:r w:rsidR="00C25D3F">
        <w:rPr>
          <w:rFonts w:ascii="KFGQPC Uthmanic Script HAFS" w:hAnsi="KFGQPC Uthmanic Script HAFS" w:cs="KFGQPC Uthmanic Script HAFS" w:hint="eastAsia"/>
          <w:sz w:val="28"/>
          <w:szCs w:val="28"/>
          <w:rtl/>
        </w:rPr>
        <w:t>لۡمُسۡلِمِينَ</w:t>
      </w:r>
      <w:r w:rsidR="00C25D3F">
        <w:rPr>
          <w:rFonts w:ascii="KFGQPC Uthmanic Script HAFS" w:hAnsi="KFGQPC Uthmanic Script HAFS" w:cs="KFGQPC Uthmanic Script HAFS"/>
          <w:sz w:val="28"/>
          <w:szCs w:val="28"/>
          <w:rtl/>
        </w:rPr>
        <w:t xml:space="preserve"> كَ</w:t>
      </w:r>
      <w:r w:rsidR="00C25D3F">
        <w:rPr>
          <w:rFonts w:ascii="KFGQPC Uthmanic Script HAFS" w:hAnsi="KFGQPC Uthmanic Script HAFS" w:cs="KFGQPC Uthmanic Script HAFS" w:hint="cs"/>
          <w:sz w:val="28"/>
          <w:szCs w:val="28"/>
          <w:rtl/>
        </w:rPr>
        <w:t>ٱ</w:t>
      </w:r>
      <w:r w:rsidR="00C25D3F">
        <w:rPr>
          <w:rFonts w:ascii="KFGQPC Uthmanic Script HAFS" w:hAnsi="KFGQPC Uthmanic Script HAFS" w:cs="KFGQPC Uthmanic Script HAFS" w:hint="eastAsia"/>
          <w:sz w:val="28"/>
          <w:szCs w:val="28"/>
          <w:rtl/>
        </w:rPr>
        <w:t>لۡمُجۡرِمِينَ</w:t>
      </w:r>
      <w:r w:rsidR="00C25D3F">
        <w:rPr>
          <w:rFonts w:ascii="KFGQPC Uthmanic Script HAFS" w:hAnsi="KFGQPC Uthmanic Script HAFS" w:cs="KFGQPC Uthmanic Script HAFS"/>
          <w:sz w:val="28"/>
          <w:szCs w:val="28"/>
          <w:rtl/>
        </w:rPr>
        <w:t xml:space="preserve"> ٣٥</w:t>
      </w:r>
      <w:r w:rsidR="00C25D3F">
        <w:rPr>
          <w:rFonts w:ascii="Traditional Arabic" w:hAnsi="Traditional Arabic" w:cs="Traditional Arabic"/>
          <w:sz w:val="28"/>
          <w:szCs w:val="28"/>
          <w:rtl/>
          <w:lang w:bidi="fa-IR"/>
        </w:rPr>
        <w:t>﴾</w:t>
      </w:r>
      <w:r w:rsidR="00B75098">
        <w:rPr>
          <w:rFonts w:ascii="Arial" w:hAnsi="Arial" w:cs="B Lotus" w:hint="cs"/>
          <w:sz w:val="28"/>
          <w:szCs w:val="28"/>
          <w:rtl/>
          <w:lang w:bidi="fa-IR"/>
        </w:rPr>
        <w:t xml:space="preserve"> </w:t>
      </w:r>
      <w:r w:rsidRPr="009B61C0">
        <w:rPr>
          <w:rFonts w:ascii="Arial" w:hAnsi="Arial" w:cs="B Lotus"/>
          <w:sz w:val="28"/>
          <w:szCs w:val="28"/>
          <w:rtl/>
          <w:lang w:bidi="fa-IR"/>
        </w:rPr>
        <w:t>آیا مسلمانان را مانند مسلمانان قرار</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دهیم. و این واضح و آشکار است. </w:t>
      </w:r>
    </w:p>
    <w:p w:rsidR="00044210" w:rsidRPr="00C25D3F" w:rsidRDefault="00044210" w:rsidP="00F42E99">
      <w:pPr>
        <w:pStyle w:val="ListParagraph"/>
        <w:widowControl w:val="0"/>
        <w:numPr>
          <w:ilvl w:val="0"/>
          <w:numId w:val="7"/>
        </w:numPr>
        <w:autoSpaceDE w:val="0"/>
        <w:autoSpaceDN w:val="0"/>
        <w:bidi/>
        <w:adjustRightInd w:val="0"/>
        <w:spacing w:after="0" w:line="240" w:lineRule="auto"/>
        <w:jc w:val="both"/>
        <w:rPr>
          <w:rFonts w:ascii="Arial" w:hAnsi="Arial" w:cs="B Lotus"/>
          <w:sz w:val="28"/>
          <w:szCs w:val="28"/>
          <w:rtl/>
          <w:lang w:bidi="fa-IR"/>
        </w:rPr>
      </w:pPr>
      <w:r w:rsidRPr="00B75098">
        <w:rPr>
          <w:rFonts w:ascii="Arial" w:hAnsi="Arial" w:cs="B Lotus"/>
          <w:sz w:val="28"/>
          <w:szCs w:val="28"/>
          <w:rtl/>
          <w:lang w:bidi="fa-IR"/>
        </w:rPr>
        <w:t>الله متعال در سوره نور آیه 56</w:t>
      </w:r>
      <w:r w:rsidR="00EE6E51" w:rsidRPr="00B75098">
        <w:rPr>
          <w:rFonts w:ascii="Arial" w:hAnsi="Arial" w:cs="B Lotus" w:hint="cs"/>
          <w:sz w:val="28"/>
          <w:szCs w:val="28"/>
          <w:rtl/>
          <w:lang w:bidi="fa-IR"/>
        </w:rPr>
        <w:t xml:space="preserve"> می‌</w:t>
      </w:r>
      <w:r w:rsidRPr="00B75098">
        <w:rPr>
          <w:rFonts w:ascii="Arial" w:hAnsi="Arial" w:cs="B Lotus"/>
          <w:sz w:val="28"/>
          <w:szCs w:val="28"/>
          <w:rtl/>
          <w:lang w:bidi="fa-IR"/>
        </w:rPr>
        <w:t>فرماید:</w:t>
      </w:r>
      <w:r w:rsidR="00B26915">
        <w:rPr>
          <w:rFonts w:ascii="Arial" w:hAnsi="Arial" w:cs="B Lotus" w:hint="cs"/>
          <w:sz w:val="28"/>
          <w:szCs w:val="28"/>
          <w:rtl/>
          <w:lang w:bidi="fa-IR"/>
        </w:rPr>
        <w:t xml:space="preserve"> </w:t>
      </w:r>
      <w:r w:rsidR="00B26915">
        <w:rPr>
          <w:rFonts w:ascii="Traditional Arabic" w:hAnsi="Traditional Arabic" w:cs="Traditional Arabic"/>
          <w:sz w:val="28"/>
          <w:szCs w:val="28"/>
          <w:rtl/>
          <w:lang w:bidi="fa-IR"/>
        </w:rPr>
        <w:t>﴿</w:t>
      </w:r>
      <w:r w:rsidR="00C25D3F">
        <w:rPr>
          <w:rFonts w:ascii="KFGQPC Uthmanic Script HAFS" w:hAnsi="KFGQPC Uthmanic Script HAFS" w:cs="KFGQPC Uthmanic Script HAFS" w:hint="eastAsia"/>
          <w:sz w:val="28"/>
          <w:szCs w:val="28"/>
          <w:rtl/>
        </w:rPr>
        <w:t>وَأَقِيمُواْ</w:t>
      </w:r>
      <w:r w:rsidR="00C25D3F">
        <w:rPr>
          <w:rFonts w:ascii="KFGQPC Uthmanic Script HAFS" w:hAnsi="KFGQPC Uthmanic Script HAFS" w:cs="KFGQPC Uthmanic Script HAFS"/>
          <w:sz w:val="28"/>
          <w:szCs w:val="28"/>
          <w:rtl/>
        </w:rPr>
        <w:t xml:space="preserve"> </w:t>
      </w:r>
      <w:r w:rsidR="00C25D3F">
        <w:rPr>
          <w:rFonts w:ascii="KFGQPC Uthmanic Script HAFS" w:hAnsi="KFGQPC Uthmanic Script HAFS" w:cs="KFGQPC Uthmanic Script HAFS" w:hint="cs"/>
          <w:sz w:val="28"/>
          <w:szCs w:val="28"/>
          <w:rtl/>
        </w:rPr>
        <w:t>ٱ</w:t>
      </w:r>
      <w:r w:rsidR="00C25D3F">
        <w:rPr>
          <w:rFonts w:ascii="KFGQPC Uthmanic Script HAFS" w:hAnsi="KFGQPC Uthmanic Script HAFS" w:cs="KFGQPC Uthmanic Script HAFS" w:hint="eastAsia"/>
          <w:sz w:val="28"/>
          <w:szCs w:val="28"/>
          <w:rtl/>
        </w:rPr>
        <w:t>لصَّلَوٰةَ</w:t>
      </w:r>
      <w:r w:rsidR="00C25D3F">
        <w:rPr>
          <w:rFonts w:ascii="KFGQPC Uthmanic Script HAFS" w:hAnsi="KFGQPC Uthmanic Script HAFS" w:cs="KFGQPC Uthmanic Script HAFS"/>
          <w:sz w:val="28"/>
          <w:szCs w:val="28"/>
          <w:rtl/>
        </w:rPr>
        <w:t xml:space="preserve"> وَءَاتُواْ </w:t>
      </w:r>
      <w:r w:rsidR="00C25D3F">
        <w:rPr>
          <w:rFonts w:ascii="KFGQPC Uthmanic Script HAFS" w:hAnsi="KFGQPC Uthmanic Script HAFS" w:cs="KFGQPC Uthmanic Script HAFS" w:hint="cs"/>
          <w:sz w:val="28"/>
          <w:szCs w:val="28"/>
          <w:rtl/>
        </w:rPr>
        <w:t>ٱ</w:t>
      </w:r>
      <w:r w:rsidR="00C25D3F">
        <w:rPr>
          <w:rFonts w:ascii="KFGQPC Uthmanic Script HAFS" w:hAnsi="KFGQPC Uthmanic Script HAFS" w:cs="KFGQPC Uthmanic Script HAFS" w:hint="eastAsia"/>
          <w:sz w:val="28"/>
          <w:szCs w:val="28"/>
          <w:rtl/>
        </w:rPr>
        <w:t>لزَّكَوٰةَ</w:t>
      </w:r>
      <w:r w:rsidR="00C25D3F">
        <w:rPr>
          <w:rFonts w:ascii="KFGQPC Uthmanic Script HAFS" w:hAnsi="KFGQPC Uthmanic Script HAFS" w:cs="KFGQPC Uthmanic Script HAFS"/>
          <w:sz w:val="28"/>
          <w:szCs w:val="28"/>
          <w:rtl/>
        </w:rPr>
        <w:t xml:space="preserve"> وَأَطِيعُواْ </w:t>
      </w:r>
      <w:r w:rsidR="00C25D3F">
        <w:rPr>
          <w:rFonts w:ascii="KFGQPC Uthmanic Script HAFS" w:hAnsi="KFGQPC Uthmanic Script HAFS" w:cs="KFGQPC Uthmanic Script HAFS" w:hint="cs"/>
          <w:sz w:val="28"/>
          <w:szCs w:val="28"/>
          <w:rtl/>
        </w:rPr>
        <w:t>ٱ</w:t>
      </w:r>
      <w:r w:rsidR="00C25D3F">
        <w:rPr>
          <w:rFonts w:ascii="KFGQPC Uthmanic Script HAFS" w:hAnsi="KFGQPC Uthmanic Script HAFS" w:cs="KFGQPC Uthmanic Script HAFS" w:hint="eastAsia"/>
          <w:sz w:val="28"/>
          <w:szCs w:val="28"/>
          <w:rtl/>
        </w:rPr>
        <w:t>لرَّسُولَ</w:t>
      </w:r>
      <w:r w:rsidR="00C25D3F">
        <w:rPr>
          <w:rFonts w:ascii="KFGQPC Uthmanic Script HAFS" w:hAnsi="KFGQPC Uthmanic Script HAFS" w:cs="KFGQPC Uthmanic Script HAFS"/>
          <w:sz w:val="28"/>
          <w:szCs w:val="28"/>
          <w:rtl/>
        </w:rPr>
        <w:t xml:space="preserve"> لَعَلَّكُمۡ تُرۡحَمُونَ ٥٦</w:t>
      </w:r>
      <w:r w:rsidR="00B26915" w:rsidRPr="00C25D3F">
        <w:rPr>
          <w:rFonts w:ascii="Traditional Arabic" w:hAnsi="Traditional Arabic" w:cs="Traditional Arabic"/>
          <w:sz w:val="28"/>
          <w:szCs w:val="28"/>
          <w:rtl/>
          <w:lang w:bidi="fa-IR"/>
        </w:rPr>
        <w:t>﴾</w:t>
      </w:r>
      <w:r w:rsidRPr="00C25D3F">
        <w:rPr>
          <w:rFonts w:ascii="Arial" w:hAnsi="Arial" w:cs="B Lotus"/>
          <w:sz w:val="28"/>
          <w:szCs w:val="28"/>
          <w:rtl/>
          <w:lang w:bidi="fa-IR"/>
        </w:rPr>
        <w:t xml:space="preserve"> </w:t>
      </w:r>
      <w:r w:rsidR="00F03FC8">
        <w:rPr>
          <w:rFonts w:ascii="Arial" w:hAnsi="Arial" w:cs="B Lotus" w:hint="cs"/>
          <w:sz w:val="28"/>
          <w:szCs w:val="28"/>
          <w:rtl/>
          <w:lang w:bidi="fa-IR"/>
        </w:rPr>
        <w:t>«</w:t>
      </w:r>
      <w:r w:rsidR="00F03FC8">
        <w:rPr>
          <w:rFonts w:ascii="Arial" w:hAnsi="Arial" w:cs="B Lotus"/>
          <w:sz w:val="28"/>
          <w:szCs w:val="28"/>
          <w:rtl/>
          <w:lang w:bidi="fa-IR"/>
        </w:rPr>
        <w:t>نماز را بخوانيد</w:t>
      </w:r>
      <w:r w:rsidRPr="00C25D3F">
        <w:rPr>
          <w:rFonts w:ascii="Arial" w:hAnsi="Arial" w:cs="B Lotus"/>
          <w:sz w:val="28"/>
          <w:szCs w:val="28"/>
          <w:rtl/>
          <w:lang w:bidi="fa-IR"/>
        </w:rPr>
        <w:t xml:space="preserve"> و</w:t>
      </w:r>
      <w:r w:rsidR="00F03FC8">
        <w:rPr>
          <w:rFonts w:ascii="Arial" w:hAnsi="Arial" w:cs="B Lotus" w:hint="cs"/>
          <w:sz w:val="28"/>
          <w:szCs w:val="28"/>
          <w:rtl/>
          <w:lang w:bidi="fa-IR"/>
        </w:rPr>
        <w:t xml:space="preserve"> </w:t>
      </w:r>
      <w:r w:rsidRPr="00C25D3F">
        <w:rPr>
          <w:rFonts w:ascii="Arial" w:hAnsi="Arial" w:cs="B Lotus"/>
          <w:sz w:val="28"/>
          <w:szCs w:val="28"/>
          <w:rtl/>
          <w:lang w:bidi="fa-IR"/>
        </w:rPr>
        <w:t>زكات را</w:t>
      </w:r>
      <w:r w:rsidR="00CE42B4">
        <w:rPr>
          <w:rFonts w:ascii="Arial" w:hAnsi="Arial" w:cs="B Lotus"/>
          <w:sz w:val="28"/>
          <w:szCs w:val="28"/>
          <w:rtl/>
          <w:lang w:bidi="fa-IR"/>
        </w:rPr>
        <w:t xml:space="preserve"> (</w:t>
      </w:r>
      <w:r w:rsidR="00F03FC8">
        <w:rPr>
          <w:rFonts w:ascii="Arial" w:hAnsi="Arial" w:cs="B Lotus"/>
          <w:sz w:val="28"/>
          <w:szCs w:val="28"/>
          <w:rtl/>
          <w:lang w:bidi="fa-IR"/>
        </w:rPr>
        <w:t>به مستحقّان آن) بپردازيد</w:t>
      </w:r>
      <w:r w:rsidRPr="00C25D3F">
        <w:rPr>
          <w:rFonts w:ascii="Arial" w:hAnsi="Arial" w:cs="B Lotus"/>
          <w:sz w:val="28"/>
          <w:szCs w:val="28"/>
          <w:rtl/>
          <w:lang w:bidi="fa-IR"/>
        </w:rPr>
        <w:t xml:space="preserve"> و</w:t>
      </w:r>
      <w:r w:rsidR="00F03FC8">
        <w:rPr>
          <w:rFonts w:ascii="Arial" w:hAnsi="Arial" w:cs="B Lotus" w:hint="cs"/>
          <w:sz w:val="28"/>
          <w:szCs w:val="28"/>
          <w:rtl/>
          <w:lang w:bidi="fa-IR"/>
        </w:rPr>
        <w:t xml:space="preserve"> </w:t>
      </w:r>
      <w:r w:rsidRPr="00C25D3F">
        <w:rPr>
          <w:rFonts w:ascii="Arial" w:hAnsi="Arial" w:cs="B Lotus"/>
          <w:sz w:val="28"/>
          <w:szCs w:val="28"/>
          <w:rtl/>
          <w:lang w:bidi="fa-IR"/>
        </w:rPr>
        <w:t>از</w:t>
      </w:r>
      <w:r w:rsidR="00F03FC8">
        <w:rPr>
          <w:rFonts w:ascii="Arial" w:hAnsi="Arial" w:cs="B Lotus"/>
          <w:sz w:val="28"/>
          <w:szCs w:val="28"/>
          <w:rtl/>
          <w:lang w:bidi="fa-IR"/>
        </w:rPr>
        <w:t xml:space="preserve"> پيغمبر اطاعت كنيد، تا اين</w:t>
      </w:r>
      <w:r w:rsidR="00F03FC8">
        <w:rPr>
          <w:rFonts w:ascii="Arial" w:hAnsi="Arial" w:cs="B Lotus" w:hint="cs"/>
          <w:sz w:val="28"/>
          <w:szCs w:val="28"/>
          <w:rtl/>
          <w:lang w:bidi="fa-IR"/>
        </w:rPr>
        <w:softHyphen/>
      </w:r>
      <w:r w:rsidRPr="00C25D3F">
        <w:rPr>
          <w:rFonts w:ascii="Arial" w:hAnsi="Arial" w:cs="B Lotus"/>
          <w:sz w:val="28"/>
          <w:szCs w:val="28"/>
          <w:rtl/>
          <w:lang w:bidi="fa-IR"/>
        </w:rPr>
        <w:t>كه</w:t>
      </w:r>
      <w:r w:rsidR="00CE42B4">
        <w:rPr>
          <w:rFonts w:ascii="Arial" w:hAnsi="Arial" w:cs="B Lotus"/>
          <w:sz w:val="28"/>
          <w:szCs w:val="28"/>
          <w:rtl/>
          <w:lang w:bidi="fa-IR"/>
        </w:rPr>
        <w:t xml:space="preserve"> (</w:t>
      </w:r>
      <w:r w:rsidRPr="00C25D3F">
        <w:rPr>
          <w:rFonts w:ascii="Arial" w:hAnsi="Arial" w:cs="B Lotus"/>
          <w:sz w:val="28"/>
          <w:szCs w:val="28"/>
          <w:rtl/>
          <w:lang w:bidi="fa-IR"/>
        </w:rPr>
        <w:t>از سوي خدا) به شما رحم شود</w:t>
      </w:r>
      <w:r w:rsidR="00CE42B4">
        <w:rPr>
          <w:rFonts w:ascii="Arial" w:hAnsi="Arial" w:cs="B Lotus"/>
          <w:sz w:val="28"/>
          <w:szCs w:val="28"/>
          <w:rtl/>
          <w:lang w:bidi="fa-IR"/>
        </w:rPr>
        <w:t xml:space="preserve"> (</w:t>
      </w:r>
      <w:r w:rsidRPr="00C25D3F">
        <w:rPr>
          <w:rFonts w:ascii="Arial" w:hAnsi="Arial" w:cs="B Lotus"/>
          <w:sz w:val="28"/>
          <w:szCs w:val="28"/>
          <w:rtl/>
          <w:lang w:bidi="fa-IR"/>
        </w:rPr>
        <w:t>و</w:t>
      </w:r>
      <w:r w:rsidR="00F03FC8">
        <w:rPr>
          <w:rFonts w:ascii="Arial" w:hAnsi="Arial" w:cs="B Lotus" w:hint="cs"/>
          <w:sz w:val="28"/>
          <w:szCs w:val="28"/>
          <w:rtl/>
          <w:lang w:bidi="fa-IR"/>
        </w:rPr>
        <w:t xml:space="preserve"> </w:t>
      </w:r>
      <w:r w:rsidRPr="00C25D3F">
        <w:rPr>
          <w:rFonts w:ascii="Arial" w:hAnsi="Arial" w:cs="B Lotus"/>
          <w:sz w:val="28"/>
          <w:szCs w:val="28"/>
          <w:rtl/>
          <w:lang w:bidi="fa-IR"/>
        </w:rPr>
        <w:t>مشمول رضايت و</w:t>
      </w:r>
      <w:r w:rsidR="00F03FC8">
        <w:rPr>
          <w:rFonts w:ascii="Arial" w:hAnsi="Arial" w:cs="B Lotus" w:hint="cs"/>
          <w:sz w:val="28"/>
          <w:szCs w:val="28"/>
          <w:rtl/>
          <w:lang w:bidi="fa-IR"/>
        </w:rPr>
        <w:t xml:space="preserve"> </w:t>
      </w:r>
      <w:r w:rsidRPr="00C25D3F">
        <w:rPr>
          <w:rFonts w:ascii="Arial" w:hAnsi="Arial" w:cs="B Lotus"/>
          <w:sz w:val="28"/>
          <w:szCs w:val="28"/>
          <w:rtl/>
          <w:lang w:bidi="fa-IR"/>
        </w:rPr>
        <w:t xml:space="preserve">عنايت او گرديد). </w:t>
      </w:r>
    </w:p>
    <w:p w:rsidR="00044210" w:rsidRPr="009B61C0" w:rsidRDefault="00044210"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وجه دلالت آیه: الله متعال حصول رحمت برای</w:t>
      </w:r>
      <w:r w:rsidR="00A623E8">
        <w:rPr>
          <w:rFonts w:ascii="Arial" w:hAnsi="Arial" w:cs="B Lotus"/>
          <w:sz w:val="28"/>
          <w:szCs w:val="28"/>
          <w:rtl/>
          <w:lang w:bidi="fa-IR"/>
        </w:rPr>
        <w:t xml:space="preserve"> آن‌ها </w:t>
      </w:r>
      <w:r w:rsidRPr="009B61C0">
        <w:rPr>
          <w:rFonts w:ascii="Arial" w:hAnsi="Arial" w:cs="B Lotus"/>
          <w:sz w:val="28"/>
          <w:szCs w:val="28"/>
          <w:rtl/>
          <w:lang w:bidi="fa-IR"/>
        </w:rPr>
        <w:t>را معلق به انجام این امور</w:t>
      </w:r>
      <w:r w:rsidR="00CE42B4">
        <w:rPr>
          <w:rFonts w:ascii="Arial" w:hAnsi="Arial" w:cs="B Lotus"/>
          <w:sz w:val="28"/>
          <w:szCs w:val="28"/>
          <w:rtl/>
          <w:lang w:bidi="fa-IR"/>
        </w:rPr>
        <w:t xml:space="preserve"> (</w:t>
      </w:r>
      <w:r w:rsidR="00F03FC8">
        <w:rPr>
          <w:rFonts w:ascii="Arial" w:hAnsi="Arial" w:cs="B Lotus"/>
          <w:sz w:val="28"/>
          <w:szCs w:val="28"/>
          <w:rtl/>
          <w:lang w:bidi="fa-IR"/>
        </w:rPr>
        <w:t>برپاکردن نماز، پرداختن زکات</w:t>
      </w:r>
      <w:r w:rsidRPr="009B61C0">
        <w:rPr>
          <w:rFonts w:ascii="Arial" w:hAnsi="Arial" w:cs="B Lotus"/>
          <w:sz w:val="28"/>
          <w:szCs w:val="28"/>
          <w:rtl/>
          <w:lang w:bidi="fa-IR"/>
        </w:rPr>
        <w:t xml:space="preserve"> و اطاعت از رسول الله) کرده است، از این</w:t>
      </w:r>
      <w:r w:rsidR="00F03FC8">
        <w:rPr>
          <w:rFonts w:ascii="Arial" w:hAnsi="Arial" w:cs="B Lotus" w:hint="cs"/>
          <w:sz w:val="28"/>
          <w:szCs w:val="28"/>
          <w:rtl/>
          <w:lang w:bidi="fa-IR"/>
        </w:rPr>
        <w:softHyphen/>
      </w:r>
      <w:r w:rsidRPr="009B61C0">
        <w:rPr>
          <w:rFonts w:ascii="Arial" w:hAnsi="Arial" w:cs="B Lotus"/>
          <w:sz w:val="28"/>
          <w:szCs w:val="28"/>
          <w:rtl/>
          <w:lang w:bidi="fa-IR"/>
        </w:rPr>
        <w:t xml:space="preserve">رو اگر ترک نماز تکفیر و </w:t>
      </w:r>
      <w:r w:rsidR="00F03FC8">
        <w:rPr>
          <w:rFonts w:ascii="Arial" w:hAnsi="Arial" w:cs="B Lotus"/>
          <w:sz w:val="28"/>
          <w:szCs w:val="28"/>
          <w:rtl/>
          <w:lang w:bidi="fa-IR"/>
        </w:rPr>
        <w:t>جاودانگی</w:t>
      </w:r>
      <w:r w:rsidR="00F03FC8">
        <w:rPr>
          <w:rFonts w:ascii="Arial" w:hAnsi="Arial" w:cs="B Lotus" w:hint="cs"/>
          <w:sz w:val="28"/>
          <w:szCs w:val="28"/>
          <w:rtl/>
          <w:lang w:bidi="fa-IR"/>
        </w:rPr>
        <w:softHyphen/>
      </w:r>
      <w:r w:rsidRPr="009B61C0">
        <w:rPr>
          <w:rFonts w:ascii="Arial" w:hAnsi="Arial" w:cs="B Lotus"/>
          <w:sz w:val="28"/>
          <w:szCs w:val="28"/>
          <w:rtl/>
          <w:lang w:bidi="fa-IR"/>
        </w:rPr>
        <w:t>شان در آتش را واجب</w:t>
      </w:r>
      <w:r w:rsidR="00EE6E51">
        <w:rPr>
          <w:rFonts w:ascii="Arial" w:hAnsi="Arial" w:cs="B Lotus"/>
          <w:sz w:val="28"/>
          <w:szCs w:val="28"/>
          <w:rtl/>
          <w:lang w:bidi="fa-IR"/>
        </w:rPr>
        <w:t xml:space="preserve"> نمی‌</w:t>
      </w:r>
      <w:r w:rsidRPr="009B61C0">
        <w:rPr>
          <w:rFonts w:ascii="Arial" w:hAnsi="Arial" w:cs="B Lotus"/>
          <w:sz w:val="28"/>
          <w:szCs w:val="28"/>
          <w:rtl/>
          <w:lang w:bidi="fa-IR"/>
        </w:rPr>
        <w:t>کرد، حتما بدون ادای نماز از جمله مرحومین و رحمت شدگان</w:t>
      </w:r>
      <w:r w:rsidR="00EE6E51">
        <w:rPr>
          <w:rFonts w:ascii="Arial" w:hAnsi="Arial" w:cs="B Lotus"/>
          <w:sz w:val="28"/>
          <w:szCs w:val="28"/>
          <w:rtl/>
          <w:lang w:bidi="fa-IR"/>
        </w:rPr>
        <w:t xml:space="preserve"> می‌</w:t>
      </w:r>
      <w:r w:rsidRPr="009B61C0">
        <w:rPr>
          <w:rFonts w:ascii="Arial" w:hAnsi="Arial" w:cs="B Lotus"/>
          <w:sz w:val="28"/>
          <w:szCs w:val="28"/>
          <w:rtl/>
          <w:lang w:bidi="fa-IR"/>
        </w:rPr>
        <w:t>بودند، درحالی</w:t>
      </w:r>
      <w:r w:rsidR="00F03FC8">
        <w:rPr>
          <w:rFonts w:ascii="Arial" w:hAnsi="Arial" w:cs="B Lotus" w:hint="cs"/>
          <w:sz w:val="28"/>
          <w:szCs w:val="28"/>
          <w:rtl/>
          <w:lang w:bidi="fa-IR"/>
        </w:rPr>
        <w:softHyphen/>
      </w:r>
      <w:r w:rsidRPr="009B61C0">
        <w:rPr>
          <w:rFonts w:ascii="Arial" w:hAnsi="Arial" w:cs="B Lotus"/>
          <w:sz w:val="28"/>
          <w:szCs w:val="28"/>
          <w:rtl/>
          <w:lang w:bidi="fa-IR"/>
        </w:rPr>
        <w:t>که الله عزوجل رحمت بر</w:t>
      </w:r>
      <w:r w:rsidR="00A623E8">
        <w:rPr>
          <w:rFonts w:ascii="Arial" w:hAnsi="Arial" w:cs="B Lotus"/>
          <w:sz w:val="28"/>
          <w:szCs w:val="28"/>
          <w:rtl/>
          <w:lang w:bidi="fa-IR"/>
        </w:rPr>
        <w:t xml:space="preserve"> آن‌ها </w:t>
      </w:r>
      <w:r w:rsidRPr="009B61C0">
        <w:rPr>
          <w:rFonts w:ascii="Arial" w:hAnsi="Arial" w:cs="B Lotus"/>
          <w:sz w:val="28"/>
          <w:szCs w:val="28"/>
          <w:rtl/>
          <w:lang w:bidi="fa-IR"/>
        </w:rPr>
        <w:t>را تا</w:t>
      </w:r>
      <w:r w:rsidR="00E10922" w:rsidRPr="009B61C0">
        <w:rPr>
          <w:rFonts w:ascii="Arial" w:hAnsi="Arial" w:cs="B Lotus" w:hint="cs"/>
          <w:sz w:val="28"/>
          <w:szCs w:val="28"/>
          <w:rtl/>
          <w:lang w:bidi="fa-IR"/>
        </w:rPr>
        <w:t xml:space="preserve"> </w:t>
      </w:r>
      <w:r w:rsidRPr="009B61C0">
        <w:rPr>
          <w:rFonts w:ascii="Arial" w:hAnsi="Arial" w:cs="B Lotus"/>
          <w:sz w:val="28"/>
          <w:szCs w:val="28"/>
          <w:rtl/>
          <w:lang w:bidi="fa-IR"/>
        </w:rPr>
        <w:t>زمانی</w:t>
      </w:r>
      <w:r w:rsidR="00F03FC8">
        <w:rPr>
          <w:rFonts w:ascii="Arial" w:hAnsi="Arial" w:cs="B Lotus" w:hint="cs"/>
          <w:sz w:val="28"/>
          <w:szCs w:val="28"/>
          <w:rtl/>
          <w:lang w:bidi="fa-IR"/>
        </w:rPr>
        <w:softHyphen/>
      </w:r>
      <w:r w:rsidRPr="009B61C0">
        <w:rPr>
          <w:rFonts w:ascii="Arial" w:hAnsi="Arial" w:cs="B Lotus"/>
          <w:sz w:val="28"/>
          <w:szCs w:val="28"/>
          <w:rtl/>
          <w:lang w:bidi="fa-IR"/>
        </w:rPr>
        <w:t>که این اعمال را انجام</w:t>
      </w:r>
      <w:r w:rsidR="00EE6E51">
        <w:rPr>
          <w:rFonts w:ascii="Arial" w:hAnsi="Arial" w:cs="B Lotus"/>
          <w:sz w:val="28"/>
          <w:szCs w:val="28"/>
          <w:rtl/>
          <w:lang w:bidi="fa-IR"/>
        </w:rPr>
        <w:t xml:space="preserve"> می‌</w:t>
      </w:r>
      <w:r w:rsidRPr="009B61C0">
        <w:rPr>
          <w:rFonts w:ascii="Arial" w:hAnsi="Arial" w:cs="B Lotus"/>
          <w:sz w:val="28"/>
          <w:szCs w:val="28"/>
          <w:rtl/>
          <w:lang w:bidi="fa-IR"/>
        </w:rPr>
        <w:t>دهند به تاخیر انداخته است.</w:t>
      </w:r>
    </w:p>
    <w:p w:rsidR="00044210" w:rsidRPr="00C25D3F" w:rsidRDefault="00044210" w:rsidP="00F42E99">
      <w:pPr>
        <w:pStyle w:val="ListParagraph"/>
        <w:widowControl w:val="0"/>
        <w:numPr>
          <w:ilvl w:val="0"/>
          <w:numId w:val="7"/>
        </w:numPr>
        <w:autoSpaceDE w:val="0"/>
        <w:autoSpaceDN w:val="0"/>
        <w:bidi/>
        <w:adjustRightInd w:val="0"/>
        <w:spacing w:after="0" w:line="240" w:lineRule="auto"/>
        <w:jc w:val="both"/>
        <w:rPr>
          <w:rFonts w:ascii="Arial" w:hAnsi="Arial" w:cs="B Lotus"/>
          <w:sz w:val="28"/>
          <w:szCs w:val="28"/>
          <w:rtl/>
          <w:lang w:bidi="fa-IR"/>
        </w:rPr>
      </w:pPr>
      <w:r w:rsidRPr="00B75098">
        <w:rPr>
          <w:rFonts w:ascii="Arial" w:hAnsi="Arial" w:cs="B Lotus"/>
          <w:sz w:val="28"/>
          <w:szCs w:val="28"/>
          <w:rtl/>
          <w:lang w:bidi="fa-IR"/>
        </w:rPr>
        <w:t>الله متعال در سوره ماعون آیات 4</w:t>
      </w:r>
      <w:r w:rsidR="00F03FC8">
        <w:rPr>
          <w:rFonts w:ascii="Arial" w:hAnsi="Arial" w:cs="B Lotus" w:hint="cs"/>
          <w:sz w:val="28"/>
          <w:szCs w:val="28"/>
          <w:rtl/>
          <w:lang w:bidi="fa-IR"/>
        </w:rPr>
        <w:t xml:space="preserve"> </w:t>
      </w:r>
      <w:r w:rsidR="00850404" w:rsidRPr="00B75098">
        <w:rPr>
          <w:rFonts w:ascii="Arial" w:hAnsi="Arial" w:cs="B Lotus" w:hint="cs"/>
          <w:sz w:val="28"/>
          <w:szCs w:val="28"/>
          <w:rtl/>
          <w:lang w:bidi="fa-IR"/>
        </w:rPr>
        <w:t>و</w:t>
      </w:r>
      <w:r w:rsidR="00F03FC8">
        <w:rPr>
          <w:rFonts w:ascii="Arial" w:hAnsi="Arial" w:cs="B Lotus" w:hint="cs"/>
          <w:sz w:val="28"/>
          <w:szCs w:val="28"/>
          <w:rtl/>
          <w:lang w:bidi="fa-IR"/>
        </w:rPr>
        <w:t xml:space="preserve"> </w:t>
      </w:r>
      <w:r w:rsidRPr="00B75098">
        <w:rPr>
          <w:rFonts w:ascii="Arial" w:hAnsi="Arial" w:cs="B Lotus"/>
          <w:sz w:val="28"/>
          <w:szCs w:val="28"/>
          <w:rtl/>
          <w:lang w:bidi="fa-IR"/>
        </w:rPr>
        <w:t>5</w:t>
      </w:r>
      <w:r w:rsidR="00EE6E51" w:rsidRPr="00B75098">
        <w:rPr>
          <w:rFonts w:ascii="Arial" w:hAnsi="Arial" w:cs="B Lotus"/>
          <w:sz w:val="28"/>
          <w:szCs w:val="28"/>
          <w:rtl/>
          <w:lang w:bidi="fa-IR"/>
        </w:rPr>
        <w:t xml:space="preserve"> می‌</w:t>
      </w:r>
      <w:r w:rsidRPr="00B75098">
        <w:rPr>
          <w:rFonts w:ascii="Arial" w:hAnsi="Arial" w:cs="B Lotus"/>
          <w:sz w:val="28"/>
          <w:szCs w:val="28"/>
          <w:rtl/>
          <w:lang w:bidi="fa-IR"/>
        </w:rPr>
        <w:t>فرماید:</w:t>
      </w:r>
      <w:r w:rsidR="00B26915">
        <w:rPr>
          <w:rFonts w:ascii="Arial" w:hAnsi="Arial" w:cs="B Lotus" w:hint="cs"/>
          <w:sz w:val="28"/>
          <w:szCs w:val="28"/>
          <w:rtl/>
          <w:lang w:bidi="fa-IR"/>
        </w:rPr>
        <w:t xml:space="preserve"> </w:t>
      </w:r>
      <w:r w:rsidR="00B26915">
        <w:rPr>
          <w:rFonts w:ascii="Traditional Arabic" w:hAnsi="Traditional Arabic" w:cs="Traditional Arabic"/>
          <w:sz w:val="28"/>
          <w:szCs w:val="28"/>
          <w:rtl/>
          <w:lang w:bidi="fa-IR"/>
        </w:rPr>
        <w:t>﴿</w:t>
      </w:r>
      <w:r w:rsidR="00C25D3F">
        <w:rPr>
          <w:rFonts w:ascii="KFGQPC Uthmanic Script HAFS" w:hAnsi="KFGQPC Uthmanic Script HAFS" w:cs="KFGQPC Uthmanic Script HAFS" w:hint="eastAsia"/>
          <w:sz w:val="28"/>
          <w:szCs w:val="28"/>
          <w:rtl/>
        </w:rPr>
        <w:t>فَوَيۡلٞ</w:t>
      </w:r>
      <w:r w:rsidR="00C25D3F">
        <w:rPr>
          <w:rFonts w:ascii="KFGQPC Uthmanic Script HAFS" w:hAnsi="KFGQPC Uthmanic Script HAFS" w:cs="KFGQPC Uthmanic Script HAFS"/>
          <w:sz w:val="28"/>
          <w:szCs w:val="28"/>
          <w:rtl/>
        </w:rPr>
        <w:t xml:space="preserve"> لِّلۡمُصَلِّينَ ٤</w:t>
      </w:r>
      <w:r w:rsidR="00C25D3F">
        <w:rPr>
          <w:rFonts w:ascii="KFGQPC Uthmanic Script HAFS" w:hAnsi="KFGQPC Uthmanic Script HAFS" w:cs="KFGQPC Uthmanic Script HAFS"/>
          <w:sz w:val="28"/>
          <w:szCs w:val="28"/>
        </w:rPr>
        <w:t xml:space="preserve"> </w:t>
      </w:r>
      <w:r w:rsidR="00C25D3F">
        <w:rPr>
          <w:rFonts w:ascii="KFGQPC Uthmanic Script HAFS" w:hAnsi="KFGQPC Uthmanic Script HAFS" w:cs="KFGQPC Uthmanic Script HAFS" w:hint="cs"/>
          <w:sz w:val="28"/>
          <w:szCs w:val="28"/>
          <w:rtl/>
        </w:rPr>
        <w:t>ٱ</w:t>
      </w:r>
      <w:r w:rsidR="00C25D3F">
        <w:rPr>
          <w:rFonts w:ascii="KFGQPC Uthmanic Script HAFS" w:hAnsi="KFGQPC Uthmanic Script HAFS" w:cs="KFGQPC Uthmanic Script HAFS" w:hint="eastAsia"/>
          <w:sz w:val="28"/>
          <w:szCs w:val="28"/>
          <w:rtl/>
        </w:rPr>
        <w:t>لَّذِينَ</w:t>
      </w:r>
      <w:r w:rsidR="00C25D3F">
        <w:rPr>
          <w:rFonts w:ascii="KFGQPC Uthmanic Script HAFS" w:hAnsi="KFGQPC Uthmanic Script HAFS" w:cs="KFGQPC Uthmanic Script HAFS"/>
          <w:sz w:val="28"/>
          <w:szCs w:val="28"/>
          <w:rtl/>
        </w:rPr>
        <w:t xml:space="preserve"> هُمۡ عَن صَلَاتِهِمۡ سَاهُونَ ٥</w:t>
      </w:r>
      <w:r w:rsidR="00B26915" w:rsidRPr="00C25D3F">
        <w:rPr>
          <w:rFonts w:ascii="Traditional Arabic" w:hAnsi="Traditional Arabic" w:cs="Traditional Arabic"/>
          <w:sz w:val="28"/>
          <w:szCs w:val="28"/>
          <w:rtl/>
          <w:lang w:bidi="fa-IR"/>
        </w:rPr>
        <w:t>﴾</w:t>
      </w:r>
      <w:r w:rsidRPr="00C25D3F">
        <w:rPr>
          <w:rFonts w:ascii="Arial" w:hAnsi="Arial" w:cs="B Lotus"/>
          <w:sz w:val="28"/>
          <w:szCs w:val="28"/>
          <w:rtl/>
          <w:lang w:bidi="fa-IR"/>
        </w:rPr>
        <w:t xml:space="preserve"> </w:t>
      </w:r>
      <w:r w:rsidR="00F03FC8">
        <w:rPr>
          <w:rFonts w:ascii="Arial" w:hAnsi="Arial" w:cs="B Lotus" w:hint="cs"/>
          <w:sz w:val="28"/>
          <w:szCs w:val="28"/>
          <w:rtl/>
          <w:lang w:bidi="fa-IR"/>
        </w:rPr>
        <w:t>«</w:t>
      </w:r>
      <w:r w:rsidRPr="00C25D3F">
        <w:rPr>
          <w:rFonts w:ascii="Arial" w:hAnsi="Arial" w:cs="B Lotus"/>
          <w:sz w:val="28"/>
          <w:szCs w:val="28"/>
          <w:rtl/>
          <w:lang w:bidi="fa-IR"/>
        </w:rPr>
        <w:t>وا</w:t>
      </w:r>
      <w:r w:rsidR="00850404" w:rsidRPr="00C25D3F">
        <w:rPr>
          <w:rFonts w:ascii="Arial" w:hAnsi="Arial" w:cs="B Lotus" w:hint="cs"/>
          <w:sz w:val="28"/>
          <w:szCs w:val="28"/>
          <w:rtl/>
          <w:lang w:bidi="fa-IR"/>
        </w:rPr>
        <w:t>ی</w:t>
      </w:r>
      <w:r w:rsidRPr="00C25D3F">
        <w:rPr>
          <w:rFonts w:ascii="Arial" w:hAnsi="Arial" w:cs="B Lotus"/>
          <w:sz w:val="28"/>
          <w:szCs w:val="28"/>
          <w:rtl/>
          <w:lang w:bidi="fa-IR"/>
        </w:rPr>
        <w:t xml:space="preserve"> به حال نمازگزاران</w:t>
      </w:r>
      <w:r w:rsidR="00850404" w:rsidRPr="00C25D3F">
        <w:rPr>
          <w:rFonts w:ascii="Arial" w:hAnsi="Arial" w:cs="B Lotus" w:hint="cs"/>
          <w:sz w:val="28"/>
          <w:szCs w:val="28"/>
          <w:rtl/>
          <w:lang w:bidi="fa-IR"/>
        </w:rPr>
        <w:t>،</w:t>
      </w:r>
      <w:r w:rsidRPr="00C25D3F">
        <w:rPr>
          <w:rFonts w:ascii="Arial" w:hAnsi="Arial" w:cs="B Lotus"/>
          <w:sz w:val="28"/>
          <w:szCs w:val="28"/>
          <w:rtl/>
          <w:lang w:bidi="fa-IR"/>
        </w:rPr>
        <w:t xml:space="preserve"> همان كساني كه نماز خود را به دست فراموشي</w:t>
      </w:r>
      <w:r w:rsidR="00A623E8" w:rsidRPr="00C25D3F">
        <w:rPr>
          <w:rFonts w:ascii="Arial" w:hAnsi="Arial" w:cs="B Lotus"/>
          <w:sz w:val="28"/>
          <w:szCs w:val="28"/>
          <w:rtl/>
          <w:lang w:bidi="fa-IR"/>
        </w:rPr>
        <w:t xml:space="preserve"> مي‌</w:t>
      </w:r>
      <w:r w:rsidRPr="00C25D3F">
        <w:rPr>
          <w:rFonts w:ascii="Arial" w:hAnsi="Arial" w:cs="B Lotus"/>
          <w:sz w:val="28"/>
          <w:szCs w:val="28"/>
          <w:rtl/>
          <w:lang w:bidi="fa-IR"/>
        </w:rPr>
        <w:t>سپارند.</w:t>
      </w:r>
      <w:r w:rsidR="00F03FC8">
        <w:rPr>
          <w:rFonts w:ascii="Arial" w:hAnsi="Arial" w:cs="B Lotus" w:hint="cs"/>
          <w:sz w:val="28"/>
          <w:szCs w:val="28"/>
          <w:rtl/>
          <w:lang w:bidi="fa-IR"/>
        </w:rPr>
        <w:t>»</w:t>
      </w:r>
    </w:p>
    <w:p w:rsidR="00044210" w:rsidRPr="009B61C0" w:rsidRDefault="00044210" w:rsidP="00F03FC8">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سلف صالح در معنی سهو اختلاف کرده</w:t>
      </w:r>
      <w:r w:rsidR="00A623E8">
        <w:rPr>
          <w:rFonts w:ascii="Arial" w:hAnsi="Arial" w:cs="B Lotus"/>
          <w:sz w:val="28"/>
          <w:szCs w:val="28"/>
          <w:rtl/>
          <w:lang w:bidi="fa-IR"/>
        </w:rPr>
        <w:t xml:space="preserve">‌اند </w:t>
      </w:r>
      <w:r w:rsidR="00F03FC8">
        <w:rPr>
          <w:rFonts w:ascii="Arial" w:hAnsi="Arial" w:cs="B Lotus" w:hint="cs"/>
          <w:sz w:val="28"/>
          <w:szCs w:val="28"/>
          <w:rtl/>
          <w:lang w:bidi="fa-IR"/>
        </w:rPr>
        <w:t>چنان</w:t>
      </w:r>
      <w:r w:rsidR="00F03FC8">
        <w:rPr>
          <w:rFonts w:ascii="Arial" w:hAnsi="Arial" w:cs="B Lotus"/>
          <w:sz w:val="28"/>
          <w:szCs w:val="28"/>
          <w:rtl/>
          <w:lang w:bidi="fa-IR"/>
        </w:rPr>
        <w:softHyphen/>
      </w:r>
      <w:r w:rsidRPr="009B61C0">
        <w:rPr>
          <w:rFonts w:ascii="Arial" w:hAnsi="Arial" w:cs="B Lotus"/>
          <w:sz w:val="28"/>
          <w:szCs w:val="28"/>
          <w:rtl/>
          <w:lang w:bidi="fa-IR"/>
        </w:rPr>
        <w:t>که سعد</w:t>
      </w:r>
      <w:r w:rsidR="00850404" w:rsidRPr="009B61C0">
        <w:rPr>
          <w:rFonts w:ascii="Arial" w:hAnsi="Arial" w:cs="B Lotus" w:hint="cs"/>
          <w:sz w:val="28"/>
          <w:szCs w:val="28"/>
          <w:rtl/>
          <w:lang w:bidi="fa-IR"/>
        </w:rPr>
        <w:t xml:space="preserve"> </w:t>
      </w:r>
      <w:r w:rsidRPr="009B61C0">
        <w:rPr>
          <w:rFonts w:ascii="Arial" w:hAnsi="Arial" w:cs="B Lotus"/>
          <w:sz w:val="28"/>
          <w:szCs w:val="28"/>
          <w:rtl/>
          <w:lang w:bidi="fa-IR"/>
        </w:rPr>
        <w:t>بن ابی وقاص و مسروق بن اجدع</w:t>
      </w:r>
      <w:r w:rsidR="007A749C" w:rsidRPr="009B61C0">
        <w:rPr>
          <w:rFonts w:ascii="Arial" w:hAnsi="Arial" w:cs="B Lotus" w:hint="cs"/>
          <w:sz w:val="28"/>
          <w:szCs w:val="28"/>
          <w:rtl/>
          <w:lang w:bidi="fa-IR"/>
        </w:rPr>
        <w:t xml:space="preserve"> </w:t>
      </w:r>
      <w:r w:rsidR="007A749C">
        <w:rPr>
          <w:rFonts w:ascii="Arial" w:hAnsi="Arial" w:cs="CTraditional Arabic" w:hint="cs"/>
          <w:sz w:val="28"/>
          <w:szCs w:val="28"/>
          <w:rtl/>
          <w:lang w:bidi="fa-IR"/>
        </w:rPr>
        <w:t>م</w:t>
      </w:r>
      <w:r w:rsidRPr="009B61C0">
        <w:rPr>
          <w:rFonts w:ascii="Arial" w:hAnsi="Arial" w:cs="B Lotus"/>
          <w:sz w:val="28"/>
          <w:szCs w:val="28"/>
          <w:rtl/>
          <w:lang w:bidi="fa-IR"/>
        </w:rPr>
        <w:t xml:space="preserve"> و غیر</w:t>
      </w:r>
      <w:r w:rsidR="00F64D59">
        <w:rPr>
          <w:rFonts w:ascii="Arial" w:hAnsi="Arial" w:cs="B Lotus"/>
          <w:sz w:val="28"/>
          <w:szCs w:val="28"/>
          <w:rtl/>
          <w:lang w:bidi="fa-IR"/>
        </w:rPr>
        <w:t xml:space="preserve"> این‌ها </w:t>
      </w:r>
      <w:r w:rsidR="00EE6E51">
        <w:rPr>
          <w:rFonts w:ascii="Arial" w:hAnsi="Arial" w:cs="B Lotus"/>
          <w:sz w:val="28"/>
          <w:szCs w:val="28"/>
          <w:rtl/>
          <w:lang w:bidi="fa-IR"/>
        </w:rPr>
        <w:t>می‌</w:t>
      </w:r>
      <w:r w:rsidRPr="009B61C0">
        <w:rPr>
          <w:rFonts w:ascii="Arial" w:hAnsi="Arial" w:cs="B Lotus"/>
          <w:sz w:val="28"/>
          <w:szCs w:val="28"/>
          <w:rtl/>
          <w:lang w:bidi="fa-IR"/>
        </w:rPr>
        <w:t>گویند: سهو به معنای ترک نماز</w:t>
      </w:r>
      <w:r w:rsidR="00E10922" w:rsidRPr="009B61C0">
        <w:rPr>
          <w:rFonts w:ascii="Arial" w:hAnsi="Arial" w:cs="B Lotus" w:hint="cs"/>
          <w:sz w:val="28"/>
          <w:szCs w:val="28"/>
          <w:rtl/>
          <w:lang w:bidi="fa-IR"/>
        </w:rPr>
        <w:t xml:space="preserve"> </w:t>
      </w:r>
      <w:r w:rsidRPr="009B61C0">
        <w:rPr>
          <w:rFonts w:ascii="Arial" w:hAnsi="Arial" w:cs="B Lotus"/>
          <w:sz w:val="28"/>
          <w:szCs w:val="28"/>
          <w:rtl/>
          <w:lang w:bidi="fa-IR"/>
        </w:rPr>
        <w:t>تا زمانی</w:t>
      </w:r>
      <w:r w:rsidR="00F03FC8">
        <w:rPr>
          <w:rFonts w:ascii="Arial" w:hAnsi="Arial" w:cs="B Lotus" w:hint="cs"/>
          <w:sz w:val="28"/>
          <w:szCs w:val="28"/>
          <w:rtl/>
          <w:lang w:bidi="fa-IR"/>
        </w:rPr>
        <w:softHyphen/>
      </w:r>
      <w:r w:rsidRPr="009B61C0">
        <w:rPr>
          <w:rFonts w:ascii="Arial" w:hAnsi="Arial" w:cs="B Lotus"/>
          <w:sz w:val="28"/>
          <w:szCs w:val="28"/>
          <w:rtl/>
          <w:lang w:bidi="fa-IR"/>
        </w:rPr>
        <w:t>که وقتش خارج شود،</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و در این مضمون حدیث مرفوعی روایت شده که محمد بن نصر المروزی</w:t>
      </w:r>
      <w:r w:rsidR="00EE6E51">
        <w:rPr>
          <w:rFonts w:ascii="Arial" w:hAnsi="Arial" w:cs="B Lotus"/>
          <w:sz w:val="28"/>
          <w:szCs w:val="28"/>
          <w:rtl/>
          <w:lang w:bidi="fa-IR"/>
        </w:rPr>
        <w:t xml:space="preserve"> می‌</w:t>
      </w:r>
      <w:r w:rsidRPr="009B61C0">
        <w:rPr>
          <w:rFonts w:ascii="Arial" w:hAnsi="Arial" w:cs="B Lotus"/>
          <w:sz w:val="28"/>
          <w:szCs w:val="28"/>
          <w:rtl/>
          <w:lang w:bidi="fa-IR"/>
        </w:rPr>
        <w:t>گوید</w:t>
      </w:r>
      <w:r w:rsidR="00BD1C90">
        <w:rPr>
          <w:rFonts w:ascii="Arial" w:hAnsi="Arial" w:cs="B Lotus" w:hint="cs"/>
          <w:sz w:val="28"/>
          <w:szCs w:val="28"/>
          <w:vertAlign w:val="superscript"/>
          <w:rtl/>
          <w:lang w:bidi="fa-IR"/>
        </w:rPr>
        <w:t>(</w:t>
      </w:r>
      <w:r w:rsidR="00EC23ED" w:rsidRPr="00A10D82">
        <w:rPr>
          <w:rStyle w:val="FootnoteReference"/>
          <w:rFonts w:ascii="Arial" w:hAnsi="Arial" w:cs="B Lotus"/>
          <w:sz w:val="28"/>
          <w:szCs w:val="28"/>
          <w:rtl/>
          <w:lang w:bidi="fa-IR"/>
        </w:rPr>
        <w:footnoteReference w:id="100"/>
      </w:r>
      <w:r w:rsidR="00EC23ED" w:rsidRPr="00A10D82">
        <w:rPr>
          <w:rFonts w:ascii="Arial" w:hAnsi="Arial" w:cs="B Lotus" w:hint="cs"/>
          <w:sz w:val="28"/>
          <w:szCs w:val="28"/>
          <w:vertAlign w:val="superscript"/>
          <w:rtl/>
          <w:lang w:bidi="fa-IR"/>
        </w:rPr>
        <w:t>)</w:t>
      </w:r>
      <w:r w:rsidRPr="009B61C0">
        <w:rPr>
          <w:rFonts w:ascii="Arial" w:hAnsi="Arial" w:cs="B Lotus"/>
          <w:sz w:val="28"/>
          <w:szCs w:val="28"/>
          <w:rtl/>
          <w:lang w:bidi="fa-IR"/>
        </w:rPr>
        <w:t>: از مصعب بن سعد از پدرش روایت است که ایشان از 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در</w:t>
      </w:r>
      <w:r w:rsidR="00F03FC8">
        <w:rPr>
          <w:rFonts w:ascii="Arial" w:hAnsi="Arial" w:cs="B Lotus" w:hint="cs"/>
          <w:sz w:val="28"/>
          <w:szCs w:val="28"/>
          <w:rtl/>
          <w:lang w:bidi="fa-IR"/>
        </w:rPr>
        <w:t xml:space="preserve"> </w:t>
      </w:r>
      <w:r w:rsidRPr="009B61C0">
        <w:rPr>
          <w:rFonts w:ascii="Arial" w:hAnsi="Arial" w:cs="B Lotus"/>
          <w:sz w:val="28"/>
          <w:szCs w:val="28"/>
          <w:rtl/>
          <w:lang w:bidi="fa-IR"/>
        </w:rPr>
        <w:t>مورد</w:t>
      </w:r>
      <w:r w:rsidR="00B26915">
        <w:rPr>
          <w:rFonts w:ascii="Arial" w:hAnsi="Arial" w:cs="B Lotus" w:hint="cs"/>
          <w:sz w:val="28"/>
          <w:szCs w:val="28"/>
          <w:rtl/>
          <w:lang w:bidi="fa-IR"/>
        </w:rPr>
        <w:t xml:space="preserve"> </w:t>
      </w:r>
      <w:r w:rsidR="00B26915">
        <w:rPr>
          <w:rFonts w:ascii="Traditional Arabic" w:hAnsi="Traditional Arabic" w:cs="Traditional Arabic"/>
          <w:sz w:val="28"/>
          <w:szCs w:val="28"/>
          <w:rtl/>
          <w:lang w:bidi="fa-IR"/>
        </w:rPr>
        <w:lastRenderedPageBreak/>
        <w:t>﴿</w:t>
      </w:r>
      <w:r w:rsidR="00C25D3F">
        <w:rPr>
          <w:rFonts w:ascii="KFGQPC Uthmanic Script HAFS" w:hAnsi="KFGQPC Uthmanic Script HAFS" w:cs="KFGQPC Uthmanic Script HAFS" w:hint="cs"/>
          <w:sz w:val="28"/>
          <w:szCs w:val="28"/>
          <w:rtl/>
        </w:rPr>
        <w:t>ٱ</w:t>
      </w:r>
      <w:r w:rsidR="00C25D3F">
        <w:rPr>
          <w:rFonts w:ascii="KFGQPC Uthmanic Script HAFS" w:hAnsi="KFGQPC Uthmanic Script HAFS" w:cs="KFGQPC Uthmanic Script HAFS" w:hint="eastAsia"/>
          <w:sz w:val="28"/>
          <w:szCs w:val="28"/>
          <w:rtl/>
        </w:rPr>
        <w:t>لَّذِينَ</w:t>
      </w:r>
      <w:r w:rsidR="00C25D3F">
        <w:rPr>
          <w:rFonts w:ascii="KFGQPC Uthmanic Script HAFS" w:hAnsi="KFGQPC Uthmanic Script HAFS" w:cs="KFGQPC Uthmanic Script HAFS"/>
          <w:sz w:val="28"/>
          <w:szCs w:val="28"/>
          <w:rtl/>
        </w:rPr>
        <w:t xml:space="preserve"> هُمۡ عَن صَلَاتِهِمۡ سَاهُونَ ٥</w:t>
      </w:r>
      <w:r w:rsidR="00C25D3F" w:rsidRPr="00C25D3F">
        <w:rPr>
          <w:rFonts w:ascii="Traditional Arabic" w:hAnsi="Traditional Arabic" w:cs="Traditional Arabic"/>
          <w:sz w:val="28"/>
          <w:szCs w:val="28"/>
          <w:rtl/>
          <w:lang w:bidi="fa-IR"/>
        </w:rPr>
        <w:t>﴾</w:t>
      </w:r>
      <w:r w:rsidRPr="009B61C0">
        <w:rPr>
          <w:rFonts w:ascii="Arial" w:hAnsi="Arial" w:cs="B Lotus"/>
          <w:sz w:val="28"/>
          <w:szCs w:val="28"/>
          <w:rtl/>
          <w:lang w:bidi="fa-IR"/>
        </w:rPr>
        <w:t xml:space="preserve"> پرسیدند. 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فرمودند:</w:t>
      </w:r>
      <w:r w:rsidR="00CE42B4">
        <w:rPr>
          <w:rFonts w:ascii="Arial" w:hAnsi="Arial" w:cs="B Lotus"/>
          <w:sz w:val="28"/>
          <w:szCs w:val="28"/>
          <w:rtl/>
          <w:lang w:bidi="fa-IR"/>
        </w:rPr>
        <w:t xml:space="preserve"> </w:t>
      </w:r>
      <w:r w:rsidR="00C91A99" w:rsidRPr="00C91A99">
        <w:rPr>
          <w:rStyle w:val="Char0"/>
          <w:rtl/>
        </w:rPr>
        <w:t>«</w:t>
      </w:r>
      <w:r w:rsidRPr="00B75098">
        <w:rPr>
          <w:rStyle w:val="Char0"/>
          <w:rtl/>
        </w:rPr>
        <w:t>هُمُ الَّذِينَ يُؤَخِّرُونَ الصَّلَاةَ عَنْ وَقْتِهَا</w:t>
      </w:r>
      <w:r w:rsidR="00C91A99" w:rsidRPr="00C91A99">
        <w:rPr>
          <w:rStyle w:val="Char0"/>
          <w:rFonts w:hint="cs"/>
          <w:rtl/>
        </w:rPr>
        <w:t>»</w:t>
      </w:r>
      <w:r w:rsidR="00A623E8">
        <w:rPr>
          <w:rFonts w:ascii="Arial" w:hAnsi="Arial" w:cs="B Lotus"/>
          <w:sz w:val="28"/>
          <w:szCs w:val="28"/>
          <w:rtl/>
          <w:lang w:bidi="fa-IR"/>
        </w:rPr>
        <w:t xml:space="preserve"> آن‌ها </w:t>
      </w:r>
      <w:r w:rsidRPr="009B61C0">
        <w:rPr>
          <w:rFonts w:ascii="Arial" w:hAnsi="Arial" w:cs="B Lotus"/>
          <w:sz w:val="28"/>
          <w:szCs w:val="28"/>
          <w:rtl/>
          <w:lang w:bidi="fa-IR"/>
        </w:rPr>
        <w:t>کسانی هستند که نماز را از وقتش به تاخیر</w:t>
      </w:r>
      <w:r w:rsidR="00EE6E51">
        <w:rPr>
          <w:rFonts w:ascii="Arial" w:hAnsi="Arial" w:cs="B Lotus"/>
          <w:sz w:val="28"/>
          <w:szCs w:val="28"/>
          <w:rtl/>
          <w:lang w:bidi="fa-IR"/>
        </w:rPr>
        <w:t xml:space="preserve"> می‌</w:t>
      </w:r>
      <w:r w:rsidRPr="009B61C0">
        <w:rPr>
          <w:rFonts w:ascii="Arial" w:hAnsi="Arial" w:cs="B Lotus"/>
          <w:sz w:val="28"/>
          <w:szCs w:val="28"/>
          <w:rtl/>
          <w:lang w:bidi="fa-IR"/>
        </w:rPr>
        <w:t>اندازند.</w:t>
      </w:r>
    </w:p>
    <w:p w:rsidR="00044210" w:rsidRPr="009B61C0" w:rsidRDefault="00044210" w:rsidP="00747EA8">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و حماد بن زید</w:t>
      </w:r>
      <w:r w:rsidR="00EE6E51">
        <w:rPr>
          <w:rFonts w:ascii="Arial" w:hAnsi="Arial" w:cs="B Lotus"/>
          <w:sz w:val="28"/>
          <w:szCs w:val="28"/>
          <w:rtl/>
          <w:lang w:bidi="fa-IR"/>
        </w:rPr>
        <w:t xml:space="preserve"> می‌</w:t>
      </w:r>
      <w:r w:rsidRPr="009B61C0">
        <w:rPr>
          <w:rFonts w:ascii="Arial" w:hAnsi="Arial" w:cs="B Lotus"/>
          <w:sz w:val="28"/>
          <w:szCs w:val="28"/>
          <w:rtl/>
          <w:lang w:bidi="fa-IR"/>
        </w:rPr>
        <w:t>گوید</w:t>
      </w:r>
      <w:r w:rsidR="00BD1C90">
        <w:rPr>
          <w:rFonts w:ascii="Arial" w:hAnsi="Arial" w:cs="B Lotus" w:hint="cs"/>
          <w:sz w:val="28"/>
          <w:szCs w:val="28"/>
          <w:vertAlign w:val="superscript"/>
          <w:rtl/>
          <w:lang w:bidi="fa-IR"/>
        </w:rPr>
        <w:t>(</w:t>
      </w:r>
      <w:r w:rsidR="00EC23ED" w:rsidRPr="00A10D82">
        <w:rPr>
          <w:rStyle w:val="FootnoteReference"/>
          <w:rFonts w:ascii="Arial" w:hAnsi="Arial" w:cs="B Lotus"/>
          <w:sz w:val="28"/>
          <w:szCs w:val="28"/>
          <w:rtl/>
          <w:lang w:bidi="fa-IR"/>
        </w:rPr>
        <w:footnoteReference w:id="101"/>
      </w:r>
      <w:r w:rsidR="00EC23ED" w:rsidRPr="00A10D82">
        <w:rPr>
          <w:rFonts w:ascii="Arial" w:hAnsi="Arial" w:cs="B Lotus" w:hint="cs"/>
          <w:sz w:val="28"/>
          <w:szCs w:val="28"/>
          <w:vertAlign w:val="superscript"/>
          <w:rtl/>
          <w:lang w:bidi="fa-IR"/>
        </w:rPr>
        <w:t>)</w:t>
      </w:r>
      <w:r w:rsidRPr="009B61C0">
        <w:rPr>
          <w:rFonts w:ascii="Arial" w:hAnsi="Arial" w:cs="B Lotus"/>
          <w:sz w:val="28"/>
          <w:szCs w:val="28"/>
          <w:rtl/>
          <w:lang w:bidi="fa-IR"/>
        </w:rPr>
        <w:t>: عاصم از مصعب بن سعد روایت کرده که گفت: به پدرم گفتم: ای پدر، این فرموده</w:t>
      </w:r>
      <w:r w:rsidR="00EE6E51">
        <w:rPr>
          <w:rFonts w:ascii="Arial" w:hAnsi="Arial" w:cs="B Lotus"/>
          <w:sz w:val="28"/>
          <w:szCs w:val="28"/>
          <w:rtl/>
          <w:lang w:bidi="fa-IR"/>
        </w:rPr>
        <w:t xml:space="preserve">‌ی </w:t>
      </w:r>
      <w:r w:rsidRPr="009B61C0">
        <w:rPr>
          <w:rFonts w:ascii="Arial" w:hAnsi="Arial" w:cs="B Lotus"/>
          <w:sz w:val="28"/>
          <w:szCs w:val="28"/>
          <w:rtl/>
          <w:lang w:bidi="fa-IR"/>
        </w:rPr>
        <w:t>الله متعال را دیدی که</w:t>
      </w:r>
      <w:r w:rsidR="00EE6E51">
        <w:rPr>
          <w:rFonts w:ascii="Arial" w:hAnsi="Arial" w:cs="B Lotus"/>
          <w:sz w:val="28"/>
          <w:szCs w:val="28"/>
          <w:rtl/>
          <w:lang w:bidi="fa-IR"/>
        </w:rPr>
        <w:t xml:space="preserve"> می‌</w:t>
      </w:r>
      <w:r w:rsidRPr="009B61C0">
        <w:rPr>
          <w:rFonts w:ascii="Arial" w:hAnsi="Arial" w:cs="B Lotus"/>
          <w:sz w:val="28"/>
          <w:szCs w:val="28"/>
          <w:rtl/>
          <w:lang w:bidi="fa-IR"/>
        </w:rPr>
        <w:t>فرماید:</w:t>
      </w:r>
      <w:r w:rsidR="00B26915">
        <w:rPr>
          <w:rFonts w:ascii="Arial" w:hAnsi="Arial" w:cs="B Lotus" w:hint="cs"/>
          <w:sz w:val="28"/>
          <w:szCs w:val="28"/>
          <w:rtl/>
          <w:lang w:bidi="fa-IR"/>
        </w:rPr>
        <w:t xml:space="preserve"> </w:t>
      </w:r>
      <w:r w:rsidR="00C25D3F">
        <w:rPr>
          <w:rFonts w:ascii="Traditional Arabic" w:hAnsi="Traditional Arabic" w:cs="Traditional Arabic"/>
          <w:sz w:val="28"/>
          <w:szCs w:val="28"/>
          <w:rtl/>
          <w:lang w:bidi="fa-IR"/>
        </w:rPr>
        <w:t>﴿</w:t>
      </w:r>
      <w:r w:rsidR="00C25D3F">
        <w:rPr>
          <w:rFonts w:ascii="KFGQPC Uthmanic Script HAFS" w:hAnsi="KFGQPC Uthmanic Script HAFS" w:cs="KFGQPC Uthmanic Script HAFS" w:hint="cs"/>
          <w:sz w:val="28"/>
          <w:szCs w:val="28"/>
          <w:rtl/>
        </w:rPr>
        <w:t>ٱ</w:t>
      </w:r>
      <w:r w:rsidR="00C25D3F">
        <w:rPr>
          <w:rFonts w:ascii="KFGQPC Uthmanic Script HAFS" w:hAnsi="KFGQPC Uthmanic Script HAFS" w:cs="KFGQPC Uthmanic Script HAFS" w:hint="eastAsia"/>
          <w:sz w:val="28"/>
          <w:szCs w:val="28"/>
          <w:rtl/>
        </w:rPr>
        <w:t>لَّذِينَ</w:t>
      </w:r>
      <w:r w:rsidR="00C25D3F">
        <w:rPr>
          <w:rFonts w:ascii="KFGQPC Uthmanic Script HAFS" w:hAnsi="KFGQPC Uthmanic Script HAFS" w:cs="KFGQPC Uthmanic Script HAFS"/>
          <w:sz w:val="28"/>
          <w:szCs w:val="28"/>
          <w:rtl/>
        </w:rPr>
        <w:t xml:space="preserve"> هُمۡ عَن صَلَاتِهِمۡ سَاهُونَ ٥</w:t>
      </w:r>
      <w:r w:rsidR="00C25D3F" w:rsidRPr="00C25D3F">
        <w:rPr>
          <w:rFonts w:ascii="Traditional Arabic" w:hAnsi="Traditional Arabic" w:cs="Traditional Arabic"/>
          <w:sz w:val="28"/>
          <w:szCs w:val="28"/>
          <w:rtl/>
          <w:lang w:bidi="fa-IR"/>
        </w:rPr>
        <w:t>﴾</w:t>
      </w:r>
      <w:r w:rsidR="00B75098">
        <w:rPr>
          <w:rFonts w:ascii="Arial" w:hAnsi="Arial" w:cs="B Lotus" w:hint="cs"/>
          <w:sz w:val="28"/>
          <w:szCs w:val="28"/>
          <w:rtl/>
          <w:lang w:bidi="fa-IR"/>
        </w:rPr>
        <w:t xml:space="preserve"> </w:t>
      </w:r>
      <w:r w:rsidRPr="009B61C0">
        <w:rPr>
          <w:rFonts w:ascii="Arial" w:hAnsi="Arial" w:cs="B Lotus"/>
          <w:sz w:val="28"/>
          <w:szCs w:val="28"/>
          <w:rtl/>
          <w:lang w:bidi="fa-IR"/>
        </w:rPr>
        <w:t>کدامیک از ما سهو</w:t>
      </w:r>
      <w:r w:rsidR="00EE6E51">
        <w:rPr>
          <w:rFonts w:ascii="Arial" w:hAnsi="Arial" w:cs="B Lotus"/>
          <w:sz w:val="28"/>
          <w:szCs w:val="28"/>
          <w:rtl/>
          <w:lang w:bidi="fa-IR"/>
        </w:rPr>
        <w:t xml:space="preserve"> نمی‌</w:t>
      </w:r>
      <w:r w:rsidRPr="009B61C0">
        <w:rPr>
          <w:rFonts w:ascii="Arial" w:hAnsi="Arial" w:cs="B Lotus"/>
          <w:sz w:val="28"/>
          <w:szCs w:val="28"/>
          <w:rtl/>
          <w:lang w:bidi="fa-IR"/>
        </w:rPr>
        <w:t>کند؟ کدامیک از ما با خودش حرف</w:t>
      </w:r>
      <w:r w:rsidR="00EE6E51">
        <w:rPr>
          <w:rFonts w:ascii="Arial" w:hAnsi="Arial" w:cs="B Lotus"/>
          <w:sz w:val="28"/>
          <w:szCs w:val="28"/>
          <w:rtl/>
          <w:lang w:bidi="fa-IR"/>
        </w:rPr>
        <w:t xml:space="preserve"> نمی‌</w:t>
      </w:r>
      <w:r w:rsidRPr="009B61C0">
        <w:rPr>
          <w:rFonts w:ascii="Arial" w:hAnsi="Arial" w:cs="B Lotus"/>
          <w:sz w:val="28"/>
          <w:szCs w:val="28"/>
          <w:rtl/>
          <w:lang w:bidi="fa-IR"/>
        </w:rPr>
        <w:t>زند؟ پدرش گفت: آیه بدین معنا نیست، لیکن مقصود از آن ضایع کردن وقت نماز</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باشد. </w:t>
      </w:r>
    </w:p>
    <w:p w:rsidR="00044210" w:rsidRPr="00383697" w:rsidRDefault="00044210" w:rsidP="00747EA8">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sz w:val="28"/>
          <w:szCs w:val="28"/>
          <w:rtl/>
          <w:lang w:bidi="fa-IR"/>
        </w:rPr>
        <w:t>و</w:t>
      </w:r>
      <w:r w:rsidR="00F03FC8">
        <w:rPr>
          <w:rFonts w:ascii="Arial" w:hAnsi="Arial" w:cs="B Lotus" w:hint="cs"/>
          <w:sz w:val="28"/>
          <w:szCs w:val="28"/>
          <w:rtl/>
          <w:lang w:bidi="fa-IR"/>
        </w:rPr>
        <w:t xml:space="preserve"> </w:t>
      </w:r>
      <w:r w:rsidRPr="009B61C0">
        <w:rPr>
          <w:rFonts w:ascii="Arial" w:hAnsi="Arial" w:cs="B Lotus"/>
          <w:sz w:val="28"/>
          <w:szCs w:val="28"/>
          <w:rtl/>
          <w:lang w:bidi="fa-IR"/>
        </w:rPr>
        <w:t>حیو</w:t>
      </w:r>
      <w:r w:rsidR="00850404" w:rsidRPr="009B61C0">
        <w:rPr>
          <w:rFonts w:ascii="Arial" w:hAnsi="Arial" w:cs="B Lotus" w:hint="cs"/>
          <w:sz w:val="28"/>
          <w:szCs w:val="28"/>
          <w:rtl/>
          <w:lang w:bidi="fa-IR"/>
        </w:rPr>
        <w:t>ة</w:t>
      </w:r>
      <w:r w:rsidRPr="009B61C0">
        <w:rPr>
          <w:rFonts w:ascii="Arial" w:hAnsi="Arial" w:cs="B Lotus"/>
          <w:sz w:val="28"/>
          <w:szCs w:val="28"/>
          <w:rtl/>
          <w:lang w:bidi="fa-IR"/>
        </w:rPr>
        <w:t xml:space="preserve"> بن شریح</w:t>
      </w:r>
      <w:r w:rsidR="00EE6E51">
        <w:rPr>
          <w:rFonts w:ascii="Arial" w:hAnsi="Arial" w:cs="B Lotus"/>
          <w:sz w:val="28"/>
          <w:szCs w:val="28"/>
          <w:rtl/>
          <w:lang w:bidi="fa-IR"/>
        </w:rPr>
        <w:t xml:space="preserve"> می‌</w:t>
      </w:r>
      <w:r w:rsidRPr="009B61C0">
        <w:rPr>
          <w:rFonts w:ascii="Arial" w:hAnsi="Arial" w:cs="B Lotus"/>
          <w:sz w:val="28"/>
          <w:szCs w:val="28"/>
          <w:rtl/>
          <w:lang w:bidi="fa-IR"/>
        </w:rPr>
        <w:t>گوید</w:t>
      </w:r>
      <w:r w:rsidR="00BD1C90">
        <w:rPr>
          <w:rFonts w:ascii="Arial" w:hAnsi="Arial" w:cs="B Lotus" w:hint="cs"/>
          <w:sz w:val="28"/>
          <w:szCs w:val="28"/>
          <w:vertAlign w:val="superscript"/>
          <w:rtl/>
          <w:lang w:bidi="fa-IR"/>
        </w:rPr>
        <w:t>(</w:t>
      </w:r>
      <w:r w:rsidR="00EC23ED" w:rsidRPr="00A10D82">
        <w:rPr>
          <w:rStyle w:val="FootnoteReference"/>
          <w:rFonts w:ascii="Arial" w:hAnsi="Arial" w:cs="B Lotus"/>
          <w:sz w:val="28"/>
          <w:szCs w:val="28"/>
          <w:rtl/>
          <w:lang w:bidi="fa-IR"/>
        </w:rPr>
        <w:footnoteReference w:id="102"/>
      </w:r>
      <w:r w:rsidR="00EC23ED" w:rsidRPr="00A10D82">
        <w:rPr>
          <w:rFonts w:ascii="Arial" w:hAnsi="Arial" w:cs="B Lotus" w:hint="cs"/>
          <w:sz w:val="28"/>
          <w:szCs w:val="28"/>
          <w:vertAlign w:val="superscript"/>
          <w:rtl/>
          <w:lang w:bidi="fa-IR"/>
        </w:rPr>
        <w:t>)</w:t>
      </w:r>
      <w:r w:rsidRPr="009B61C0">
        <w:rPr>
          <w:rFonts w:ascii="Arial" w:hAnsi="Arial" w:cs="B Lotus"/>
          <w:sz w:val="28"/>
          <w:szCs w:val="28"/>
          <w:rtl/>
          <w:lang w:bidi="fa-IR"/>
        </w:rPr>
        <w:t>: ابوصخر مرا خبر داد که وی از محمد بن کعب القرظی در مورد این فرموده</w:t>
      </w:r>
      <w:r w:rsidR="00EE6E51">
        <w:rPr>
          <w:rFonts w:ascii="Arial" w:hAnsi="Arial" w:cs="B Lotus"/>
          <w:sz w:val="28"/>
          <w:szCs w:val="28"/>
          <w:rtl/>
          <w:lang w:bidi="fa-IR"/>
        </w:rPr>
        <w:t xml:space="preserve">‌ی </w:t>
      </w:r>
      <w:r w:rsidR="00850404" w:rsidRPr="009B61C0">
        <w:rPr>
          <w:rFonts w:ascii="Arial" w:hAnsi="Arial" w:cs="B Lotus" w:hint="cs"/>
          <w:sz w:val="28"/>
          <w:szCs w:val="28"/>
          <w:rtl/>
          <w:lang w:bidi="fa-IR"/>
        </w:rPr>
        <w:t xml:space="preserve">الله </w:t>
      </w:r>
      <w:r w:rsidRPr="009B61C0">
        <w:rPr>
          <w:rFonts w:ascii="Arial" w:hAnsi="Arial" w:cs="B Lotus"/>
          <w:sz w:val="28"/>
          <w:szCs w:val="28"/>
          <w:rtl/>
          <w:lang w:bidi="fa-IR"/>
        </w:rPr>
        <w:t>متعال پرسید:</w:t>
      </w:r>
      <w:r w:rsidR="00B26915">
        <w:rPr>
          <w:rFonts w:ascii="Arial" w:hAnsi="Arial" w:cs="B Lotus" w:hint="cs"/>
          <w:sz w:val="28"/>
          <w:szCs w:val="28"/>
          <w:rtl/>
          <w:lang w:bidi="fa-IR"/>
        </w:rPr>
        <w:t xml:space="preserve"> </w:t>
      </w:r>
      <w:r w:rsidR="00C25D3F">
        <w:rPr>
          <w:rFonts w:ascii="Traditional Arabic" w:hAnsi="Traditional Arabic" w:cs="Traditional Arabic"/>
          <w:sz w:val="28"/>
          <w:szCs w:val="28"/>
          <w:rtl/>
          <w:lang w:bidi="fa-IR"/>
        </w:rPr>
        <w:t>﴿</w:t>
      </w:r>
      <w:r w:rsidR="00C25D3F">
        <w:rPr>
          <w:rFonts w:ascii="KFGQPC Uthmanic Script HAFS" w:hAnsi="KFGQPC Uthmanic Script HAFS" w:cs="KFGQPC Uthmanic Script HAFS" w:hint="cs"/>
          <w:sz w:val="28"/>
          <w:szCs w:val="28"/>
          <w:rtl/>
        </w:rPr>
        <w:t>ٱ</w:t>
      </w:r>
      <w:r w:rsidR="00C25D3F">
        <w:rPr>
          <w:rFonts w:ascii="KFGQPC Uthmanic Script HAFS" w:hAnsi="KFGQPC Uthmanic Script HAFS" w:cs="KFGQPC Uthmanic Script HAFS" w:hint="eastAsia"/>
          <w:sz w:val="28"/>
          <w:szCs w:val="28"/>
          <w:rtl/>
        </w:rPr>
        <w:t>لَّذِينَ</w:t>
      </w:r>
      <w:r w:rsidR="00C25D3F">
        <w:rPr>
          <w:rFonts w:ascii="KFGQPC Uthmanic Script HAFS" w:hAnsi="KFGQPC Uthmanic Script HAFS" w:cs="KFGQPC Uthmanic Script HAFS"/>
          <w:sz w:val="28"/>
          <w:szCs w:val="28"/>
          <w:rtl/>
        </w:rPr>
        <w:t xml:space="preserve"> هُمۡ عَن صَلَاتِهِمۡ سَاهُونَ ٥</w:t>
      </w:r>
      <w:r w:rsidR="00C25D3F" w:rsidRPr="00C25D3F">
        <w:rPr>
          <w:rFonts w:ascii="Traditional Arabic" w:hAnsi="Traditional Arabic" w:cs="Traditional Arabic"/>
          <w:sz w:val="28"/>
          <w:szCs w:val="28"/>
          <w:rtl/>
          <w:lang w:bidi="fa-IR"/>
        </w:rPr>
        <w:t>﴾</w:t>
      </w:r>
      <w:r w:rsidR="00B26915">
        <w:rPr>
          <w:rFonts w:ascii="Arial" w:hAnsi="Arial" w:cs="B Lotus" w:hint="cs"/>
          <w:sz w:val="28"/>
          <w:szCs w:val="28"/>
          <w:rtl/>
          <w:lang w:bidi="fa-IR"/>
        </w:rPr>
        <w:t xml:space="preserve"> </w:t>
      </w:r>
      <w:r w:rsidRPr="009B61C0">
        <w:rPr>
          <w:rFonts w:ascii="Arial" w:hAnsi="Arial" w:cs="B Lotus"/>
          <w:sz w:val="28"/>
          <w:szCs w:val="28"/>
          <w:rtl/>
          <w:lang w:bidi="fa-IR"/>
        </w:rPr>
        <w:t>محمد بن کعب گفت: آن تارک نماز</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سپس از او در مورد</w:t>
      </w:r>
      <w:r w:rsidR="00B26915">
        <w:rPr>
          <w:rFonts w:ascii="Arial" w:hAnsi="Arial" w:cs="B Lotus" w:hint="cs"/>
          <w:sz w:val="28"/>
          <w:szCs w:val="28"/>
          <w:rtl/>
          <w:lang w:bidi="fa-IR"/>
        </w:rPr>
        <w:t xml:space="preserve"> </w:t>
      </w:r>
      <w:r w:rsidR="00B26915">
        <w:rPr>
          <w:rFonts w:ascii="Traditional Arabic" w:hAnsi="Traditional Arabic" w:cs="Traditional Arabic"/>
          <w:sz w:val="28"/>
          <w:szCs w:val="28"/>
          <w:rtl/>
          <w:lang w:bidi="fa-IR"/>
        </w:rPr>
        <w:t>﴿</w:t>
      </w:r>
      <w:r w:rsidR="00383697">
        <w:rPr>
          <w:rFonts w:ascii="KFGQPC Uthmanic Script HAFS" w:hAnsi="KFGQPC Uthmanic Script HAFS" w:cs="KFGQPC Uthmanic Script HAFS" w:hint="cs"/>
          <w:sz w:val="28"/>
          <w:szCs w:val="28"/>
          <w:rtl/>
        </w:rPr>
        <w:t>ٱ</w:t>
      </w:r>
      <w:r w:rsidR="00383697">
        <w:rPr>
          <w:rFonts w:ascii="KFGQPC Uthmanic Script HAFS" w:hAnsi="KFGQPC Uthmanic Script HAFS" w:cs="KFGQPC Uthmanic Script HAFS" w:hint="eastAsia"/>
          <w:sz w:val="28"/>
          <w:szCs w:val="28"/>
          <w:rtl/>
        </w:rPr>
        <w:t>لۡمَاعُونَ</w:t>
      </w:r>
      <w:r w:rsidR="00B26915">
        <w:rPr>
          <w:rFonts w:ascii="Traditional Arabic" w:hAnsi="Traditional Arabic" w:cs="Traditional Arabic"/>
          <w:sz w:val="28"/>
          <w:szCs w:val="28"/>
          <w:rtl/>
          <w:lang w:bidi="fa-IR"/>
        </w:rPr>
        <w:t>﴾</w:t>
      </w:r>
      <w:r w:rsidRPr="009B61C0">
        <w:rPr>
          <w:rFonts w:ascii="Arial" w:hAnsi="Arial" w:cs="B Lotus"/>
          <w:sz w:val="28"/>
          <w:szCs w:val="28"/>
          <w:rtl/>
          <w:lang w:bidi="fa-IR"/>
        </w:rPr>
        <w:t xml:space="preserve"> سوال کرد، گفت: منع مال از حقش</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w:t>
      </w:r>
    </w:p>
    <w:p w:rsidR="00044210" w:rsidRPr="00383697" w:rsidRDefault="00044210" w:rsidP="00F42E99">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sz w:val="28"/>
          <w:szCs w:val="28"/>
          <w:rtl/>
          <w:lang w:bidi="fa-IR"/>
        </w:rPr>
        <w:t>از طرفی در قرآن وعید به ویل پی در پی برای کفار آمده است. همچون این فرموده</w:t>
      </w:r>
      <w:r w:rsidR="00EE6E51">
        <w:rPr>
          <w:rFonts w:ascii="Arial" w:hAnsi="Arial" w:cs="B Lotus"/>
          <w:sz w:val="28"/>
          <w:szCs w:val="28"/>
          <w:rtl/>
          <w:lang w:bidi="fa-IR"/>
        </w:rPr>
        <w:t xml:space="preserve">‌ی </w:t>
      </w:r>
      <w:r w:rsidRPr="009B61C0">
        <w:rPr>
          <w:rFonts w:ascii="Arial" w:hAnsi="Arial" w:cs="B Lotus"/>
          <w:sz w:val="28"/>
          <w:szCs w:val="28"/>
          <w:rtl/>
          <w:lang w:bidi="fa-IR"/>
        </w:rPr>
        <w:t>الله متعال در سوره فصلت که</w:t>
      </w:r>
      <w:r w:rsidR="00EE6E51">
        <w:rPr>
          <w:rFonts w:ascii="Arial" w:hAnsi="Arial" w:cs="B Lotus"/>
          <w:sz w:val="28"/>
          <w:szCs w:val="28"/>
          <w:rtl/>
          <w:lang w:bidi="fa-IR"/>
        </w:rPr>
        <w:t xml:space="preserve"> می‌</w:t>
      </w:r>
      <w:r w:rsidRPr="009B61C0">
        <w:rPr>
          <w:rFonts w:ascii="Arial" w:hAnsi="Arial" w:cs="B Lotus"/>
          <w:sz w:val="28"/>
          <w:szCs w:val="28"/>
          <w:rtl/>
          <w:lang w:bidi="fa-IR"/>
        </w:rPr>
        <w:t>فرماید:</w:t>
      </w:r>
      <w:r w:rsidR="00B26915">
        <w:rPr>
          <w:rFonts w:ascii="Arial" w:hAnsi="Arial" w:cs="B Lotus" w:hint="cs"/>
          <w:sz w:val="28"/>
          <w:szCs w:val="28"/>
          <w:rtl/>
          <w:lang w:bidi="fa-IR"/>
        </w:rPr>
        <w:t xml:space="preserve"> </w:t>
      </w:r>
      <w:r w:rsidR="00B26915">
        <w:rPr>
          <w:rFonts w:ascii="Traditional Arabic" w:hAnsi="Traditional Arabic" w:cs="Traditional Arabic"/>
          <w:sz w:val="28"/>
          <w:szCs w:val="28"/>
          <w:rtl/>
          <w:lang w:bidi="fa-IR"/>
        </w:rPr>
        <w:t>﴿</w:t>
      </w:r>
      <w:r w:rsidR="00383697">
        <w:rPr>
          <w:rFonts w:ascii="KFGQPC Uthmanic Script HAFS" w:hAnsi="KFGQPC Uthmanic Script HAFS" w:cs="KFGQPC Uthmanic Script HAFS"/>
          <w:sz w:val="28"/>
          <w:szCs w:val="28"/>
          <w:rtl/>
        </w:rPr>
        <w:t>وَوَيۡلٞ لِّلۡمُشۡرِكِينَ ٦</w:t>
      </w:r>
      <w:r w:rsidR="00383697">
        <w:rPr>
          <w:rFonts w:ascii="KFGQPC Uthmanic Script HAFS" w:hAnsi="KFGQPC Uthmanic Script HAFS" w:cs="KFGQPC Uthmanic Script HAFS"/>
          <w:sz w:val="28"/>
          <w:szCs w:val="28"/>
        </w:rPr>
        <w:t xml:space="preserve"> </w:t>
      </w:r>
      <w:r w:rsidR="00383697">
        <w:rPr>
          <w:rFonts w:ascii="KFGQPC Uthmanic Script HAFS" w:hAnsi="KFGQPC Uthmanic Script HAFS" w:cs="KFGQPC Uthmanic Script HAFS" w:hint="cs"/>
          <w:sz w:val="28"/>
          <w:szCs w:val="28"/>
          <w:rtl/>
        </w:rPr>
        <w:t>ٱ</w:t>
      </w:r>
      <w:r w:rsidR="00383697">
        <w:rPr>
          <w:rFonts w:ascii="KFGQPC Uthmanic Script HAFS" w:hAnsi="KFGQPC Uthmanic Script HAFS" w:cs="KFGQPC Uthmanic Script HAFS" w:hint="eastAsia"/>
          <w:sz w:val="28"/>
          <w:szCs w:val="28"/>
          <w:rtl/>
        </w:rPr>
        <w:t>لَّذِينَ</w:t>
      </w:r>
      <w:r w:rsidR="00383697">
        <w:rPr>
          <w:rFonts w:ascii="KFGQPC Uthmanic Script HAFS" w:hAnsi="KFGQPC Uthmanic Script HAFS" w:cs="KFGQPC Uthmanic Script HAFS"/>
          <w:sz w:val="28"/>
          <w:szCs w:val="28"/>
          <w:rtl/>
        </w:rPr>
        <w:t xml:space="preserve"> لَا يُؤۡتُونَ </w:t>
      </w:r>
      <w:r w:rsidR="00383697">
        <w:rPr>
          <w:rFonts w:ascii="KFGQPC Uthmanic Script HAFS" w:hAnsi="KFGQPC Uthmanic Script HAFS" w:cs="KFGQPC Uthmanic Script HAFS" w:hint="cs"/>
          <w:sz w:val="28"/>
          <w:szCs w:val="28"/>
          <w:rtl/>
        </w:rPr>
        <w:t>ٱ</w:t>
      </w:r>
      <w:r w:rsidR="00383697">
        <w:rPr>
          <w:rFonts w:ascii="KFGQPC Uthmanic Script HAFS" w:hAnsi="KFGQPC Uthmanic Script HAFS" w:cs="KFGQPC Uthmanic Script HAFS" w:hint="eastAsia"/>
          <w:sz w:val="28"/>
          <w:szCs w:val="28"/>
          <w:rtl/>
        </w:rPr>
        <w:t>لزَّكَوٰةَ</w:t>
      </w:r>
      <w:r w:rsidR="00383697">
        <w:rPr>
          <w:rFonts w:ascii="KFGQPC Uthmanic Script HAFS" w:hAnsi="KFGQPC Uthmanic Script HAFS" w:cs="KFGQPC Uthmanic Script HAFS"/>
          <w:sz w:val="28"/>
          <w:szCs w:val="28"/>
          <w:rtl/>
        </w:rPr>
        <w:t xml:space="preserve"> وَهُم بِ</w:t>
      </w:r>
      <w:r w:rsidR="00383697">
        <w:rPr>
          <w:rFonts w:ascii="KFGQPC Uthmanic Script HAFS" w:hAnsi="KFGQPC Uthmanic Script HAFS" w:cs="KFGQPC Uthmanic Script HAFS" w:hint="cs"/>
          <w:sz w:val="28"/>
          <w:szCs w:val="28"/>
          <w:rtl/>
        </w:rPr>
        <w:t>ٱ</w:t>
      </w:r>
      <w:r w:rsidR="00383697">
        <w:rPr>
          <w:rFonts w:ascii="KFGQPC Uthmanic Script HAFS" w:hAnsi="KFGQPC Uthmanic Script HAFS" w:cs="KFGQPC Uthmanic Script HAFS" w:hint="eastAsia"/>
          <w:sz w:val="28"/>
          <w:szCs w:val="28"/>
          <w:rtl/>
        </w:rPr>
        <w:t>لۡأٓخِرَةِ</w:t>
      </w:r>
      <w:r w:rsidR="00383697">
        <w:rPr>
          <w:rFonts w:ascii="KFGQPC Uthmanic Script HAFS" w:hAnsi="KFGQPC Uthmanic Script HAFS" w:cs="KFGQPC Uthmanic Script HAFS"/>
          <w:sz w:val="28"/>
          <w:szCs w:val="28"/>
          <w:rtl/>
        </w:rPr>
        <w:t xml:space="preserve"> هُمۡ كَٰفِرُونَ ٧</w:t>
      </w:r>
      <w:r w:rsidR="00B26915">
        <w:rPr>
          <w:rFonts w:ascii="Traditional Arabic" w:hAnsi="Traditional Arabic" w:cs="Traditional Arabic"/>
          <w:sz w:val="28"/>
          <w:szCs w:val="28"/>
          <w:rtl/>
          <w:lang w:bidi="fa-IR"/>
        </w:rPr>
        <w:t>﴾</w:t>
      </w:r>
      <w:r w:rsidR="00B26915">
        <w:rPr>
          <w:rFonts w:asciiTheme="minorBidi" w:hAnsiTheme="minorBidi" w:cs="B Lotus" w:hint="cs"/>
          <w:sz w:val="28"/>
          <w:szCs w:val="28"/>
          <w:rtl/>
          <w:lang w:bidi="fa-IR"/>
        </w:rPr>
        <w:t xml:space="preserve"> </w:t>
      </w:r>
      <w:r w:rsidR="00B26915" w:rsidRPr="00F43093">
        <w:rPr>
          <w:rFonts w:ascii="mylotus" w:hAnsi="mylotus" w:cs="mylotus"/>
          <w:sz w:val="24"/>
          <w:szCs w:val="24"/>
          <w:rtl/>
        </w:rPr>
        <w:t>[</w:t>
      </w:r>
      <w:r w:rsidR="00B26915">
        <w:rPr>
          <w:rFonts w:ascii="mylotus" w:hAnsi="mylotus" w:cs="mylotus"/>
          <w:sz w:val="24"/>
          <w:szCs w:val="24"/>
          <w:rtl/>
        </w:rPr>
        <w:t>فصلت: 6-7</w:t>
      </w:r>
      <w:r w:rsidR="00B26915" w:rsidRPr="00F43093">
        <w:rPr>
          <w:rFonts w:ascii="mylotus" w:hAnsi="mylotus" w:cs="mylotus"/>
          <w:sz w:val="24"/>
          <w:szCs w:val="24"/>
          <w:rtl/>
        </w:rPr>
        <w:t>]</w:t>
      </w:r>
      <w:r w:rsidRPr="009B61C0">
        <w:rPr>
          <w:rFonts w:ascii="Arial" w:hAnsi="Arial" w:cs="B Lotus"/>
          <w:sz w:val="28"/>
          <w:szCs w:val="28"/>
          <w:rtl/>
          <w:lang w:bidi="fa-IR"/>
        </w:rPr>
        <w:t xml:space="preserve"> </w:t>
      </w:r>
      <w:r w:rsidR="00F03FC8">
        <w:rPr>
          <w:rFonts w:ascii="Arial" w:hAnsi="Arial" w:cs="B Lotus" w:hint="cs"/>
          <w:sz w:val="28"/>
          <w:szCs w:val="28"/>
          <w:rtl/>
          <w:lang w:bidi="fa-IR"/>
        </w:rPr>
        <w:t>«</w:t>
      </w:r>
      <w:r w:rsidRPr="009B61C0">
        <w:rPr>
          <w:rFonts w:ascii="Arial" w:hAnsi="Arial" w:cs="B Lotus"/>
          <w:sz w:val="28"/>
          <w:szCs w:val="28"/>
          <w:rtl/>
        </w:rPr>
        <w:t>واي به حال مشركان</w:t>
      </w:r>
      <w:r w:rsidR="009C6297" w:rsidRPr="009B61C0">
        <w:rPr>
          <w:rFonts w:ascii="Arial" w:hAnsi="Arial" w:cs="B Lotus" w:hint="cs"/>
          <w:sz w:val="28"/>
          <w:szCs w:val="28"/>
          <w:rtl/>
        </w:rPr>
        <w:t>،</w:t>
      </w:r>
      <w:r w:rsidRPr="009B61C0">
        <w:rPr>
          <w:rFonts w:ascii="Arial" w:hAnsi="Arial" w:cs="B Lotus"/>
          <w:sz w:val="28"/>
          <w:szCs w:val="28"/>
          <w:rtl/>
        </w:rPr>
        <w:t xml:space="preserve"> مشركاني كه به پاكسازي خود</w:t>
      </w:r>
      <w:r w:rsidR="00A623E8">
        <w:rPr>
          <w:rFonts w:ascii="Arial" w:hAnsi="Arial" w:cs="B Lotus"/>
          <w:sz w:val="28"/>
          <w:szCs w:val="28"/>
          <w:rtl/>
        </w:rPr>
        <w:t xml:space="preserve"> نمي‌</w:t>
      </w:r>
      <w:r w:rsidRPr="009B61C0">
        <w:rPr>
          <w:rFonts w:ascii="Arial" w:hAnsi="Arial" w:cs="B Lotus"/>
          <w:sz w:val="28"/>
          <w:szCs w:val="28"/>
          <w:rtl/>
        </w:rPr>
        <w:t>پردازند و</w:t>
      </w:r>
      <w:r w:rsidR="00F03FC8">
        <w:rPr>
          <w:rFonts w:ascii="Arial" w:hAnsi="Arial" w:cs="B Lotus" w:hint="cs"/>
          <w:sz w:val="28"/>
          <w:szCs w:val="28"/>
          <w:rtl/>
        </w:rPr>
        <w:t xml:space="preserve"> </w:t>
      </w:r>
      <w:r w:rsidRPr="009B61C0">
        <w:rPr>
          <w:rFonts w:ascii="Arial" w:hAnsi="Arial" w:cs="B Lotus"/>
          <w:sz w:val="28"/>
          <w:szCs w:val="28"/>
          <w:rtl/>
        </w:rPr>
        <w:t>آنان به آخرت هم ايمان ندارند.</w:t>
      </w:r>
      <w:r w:rsidR="00F03FC8">
        <w:rPr>
          <w:rFonts w:ascii="Arial" w:hAnsi="Arial" w:cs="B Lotus" w:hint="cs"/>
          <w:sz w:val="28"/>
          <w:szCs w:val="28"/>
          <w:rtl/>
        </w:rPr>
        <w:t>»</w:t>
      </w:r>
      <w:r w:rsidRPr="009B61C0">
        <w:rPr>
          <w:rFonts w:ascii="Arial" w:hAnsi="Arial" w:cs="B Lotus"/>
          <w:sz w:val="28"/>
          <w:szCs w:val="28"/>
          <w:rtl/>
        </w:rPr>
        <w:t xml:space="preserve"> و</w:t>
      </w:r>
      <w:r w:rsidR="00F03FC8">
        <w:rPr>
          <w:rFonts w:ascii="Arial" w:hAnsi="Arial" w:cs="B Lotus" w:hint="cs"/>
          <w:sz w:val="28"/>
          <w:szCs w:val="28"/>
          <w:rtl/>
        </w:rPr>
        <w:t xml:space="preserve"> </w:t>
      </w:r>
      <w:r w:rsidRPr="009B61C0">
        <w:rPr>
          <w:rFonts w:ascii="Arial" w:hAnsi="Arial" w:cs="B Lotus"/>
          <w:sz w:val="28"/>
          <w:szCs w:val="28"/>
          <w:rtl/>
        </w:rPr>
        <w:t>همچنین الله متعال در سوره جاثیه</w:t>
      </w:r>
      <w:r w:rsidR="00EE6E51">
        <w:rPr>
          <w:rFonts w:ascii="Arial" w:hAnsi="Arial" w:cs="B Lotus"/>
          <w:sz w:val="28"/>
          <w:szCs w:val="28"/>
          <w:rtl/>
        </w:rPr>
        <w:t xml:space="preserve"> می‌</w:t>
      </w:r>
      <w:r w:rsidRPr="009B61C0">
        <w:rPr>
          <w:rFonts w:ascii="Arial" w:hAnsi="Arial" w:cs="B Lotus"/>
          <w:sz w:val="28"/>
          <w:szCs w:val="28"/>
          <w:rtl/>
        </w:rPr>
        <w:t>فرماید:</w:t>
      </w:r>
      <w:r w:rsidR="00B26915">
        <w:rPr>
          <w:rFonts w:ascii="Arial" w:hAnsi="Arial" w:cs="B Lotus" w:hint="cs"/>
          <w:sz w:val="28"/>
          <w:szCs w:val="28"/>
          <w:rtl/>
        </w:rPr>
        <w:t xml:space="preserve"> </w:t>
      </w:r>
      <w:r w:rsidR="00B26915">
        <w:rPr>
          <w:rFonts w:ascii="Traditional Arabic" w:hAnsi="Traditional Arabic" w:cs="Traditional Arabic"/>
          <w:sz w:val="28"/>
          <w:szCs w:val="28"/>
          <w:rtl/>
          <w:lang w:bidi="fa-IR"/>
        </w:rPr>
        <w:t>﴿</w:t>
      </w:r>
      <w:r w:rsidR="00226727">
        <w:rPr>
          <w:rFonts w:ascii="KFGQPC Uthmanic Script HAFS" w:hAnsi="KFGQPC Uthmanic Script HAFS" w:cs="KFGQPC Uthmanic Script HAFS"/>
          <w:sz w:val="28"/>
          <w:szCs w:val="28"/>
          <w:rtl/>
        </w:rPr>
        <w:t>وَيۡلٞ لِّكُلِّ أَفَّاكٍ أَثِيمٖ ٧</w:t>
      </w:r>
      <w:r w:rsidR="00226727">
        <w:rPr>
          <w:rFonts w:ascii="KFGQPC Uthmanic Script HAFS" w:hAnsi="KFGQPC Uthmanic Script HAFS" w:cs="KFGQPC Uthmanic Script HAFS"/>
          <w:sz w:val="28"/>
          <w:szCs w:val="28"/>
        </w:rPr>
        <w:t xml:space="preserve"> </w:t>
      </w:r>
      <w:r w:rsidR="00226727">
        <w:rPr>
          <w:rFonts w:ascii="KFGQPC Uthmanic Script HAFS" w:hAnsi="KFGQPC Uthmanic Script HAFS" w:cs="KFGQPC Uthmanic Script HAFS" w:hint="eastAsia"/>
          <w:sz w:val="28"/>
          <w:szCs w:val="28"/>
          <w:rtl/>
        </w:rPr>
        <w:t>يَسۡمَعُ</w:t>
      </w:r>
      <w:r w:rsidR="00226727">
        <w:rPr>
          <w:rFonts w:ascii="KFGQPC Uthmanic Script HAFS" w:hAnsi="KFGQPC Uthmanic Script HAFS" w:cs="KFGQPC Uthmanic Script HAFS"/>
          <w:sz w:val="28"/>
          <w:szCs w:val="28"/>
          <w:rtl/>
        </w:rPr>
        <w:t xml:space="preserve"> ءَايَٰتِ </w:t>
      </w:r>
      <w:r w:rsidR="00226727">
        <w:rPr>
          <w:rFonts w:ascii="KFGQPC Uthmanic Script HAFS" w:hAnsi="KFGQPC Uthmanic Script HAFS" w:cs="KFGQPC Uthmanic Script HAFS" w:hint="cs"/>
          <w:sz w:val="28"/>
          <w:szCs w:val="28"/>
          <w:rtl/>
        </w:rPr>
        <w:t>ٱ</w:t>
      </w:r>
      <w:r w:rsidR="00226727">
        <w:rPr>
          <w:rFonts w:ascii="KFGQPC Uthmanic Script HAFS" w:hAnsi="KFGQPC Uthmanic Script HAFS" w:cs="KFGQPC Uthmanic Script HAFS" w:hint="eastAsia"/>
          <w:sz w:val="28"/>
          <w:szCs w:val="28"/>
          <w:rtl/>
        </w:rPr>
        <w:t>للَّهِ</w:t>
      </w:r>
      <w:r w:rsidR="00226727">
        <w:rPr>
          <w:rFonts w:ascii="KFGQPC Uthmanic Script HAFS" w:hAnsi="KFGQPC Uthmanic Script HAFS" w:cs="KFGQPC Uthmanic Script HAFS"/>
          <w:sz w:val="28"/>
          <w:szCs w:val="28"/>
          <w:rtl/>
        </w:rPr>
        <w:t xml:space="preserve"> تُتۡلَىٰ عَلَيۡهِ ثُمَّ يُصِرُّ مُسۡتَكۡبِرٗا كَأَن لَّمۡ يَسۡمَعۡهَاۖ فَبَشِّرۡهُ بِعَذَابٍ أَلِيمٖ ٨</w:t>
      </w:r>
      <w:r w:rsidR="00226727">
        <w:rPr>
          <w:rFonts w:ascii="KFGQPC Uthmanic Script HAFS" w:hAnsi="KFGQPC Uthmanic Script HAFS" w:cs="KFGQPC Uthmanic Script HAFS"/>
          <w:sz w:val="28"/>
          <w:szCs w:val="28"/>
        </w:rPr>
        <w:t xml:space="preserve"> </w:t>
      </w:r>
      <w:r w:rsidR="00226727">
        <w:rPr>
          <w:rFonts w:ascii="KFGQPC Uthmanic Script HAFS" w:hAnsi="KFGQPC Uthmanic Script HAFS" w:cs="KFGQPC Uthmanic Script HAFS" w:hint="eastAsia"/>
          <w:sz w:val="28"/>
          <w:szCs w:val="28"/>
          <w:rtl/>
        </w:rPr>
        <w:t>وَإِذَا</w:t>
      </w:r>
      <w:r w:rsidR="00226727">
        <w:rPr>
          <w:rFonts w:ascii="KFGQPC Uthmanic Script HAFS" w:hAnsi="KFGQPC Uthmanic Script HAFS" w:cs="KFGQPC Uthmanic Script HAFS"/>
          <w:sz w:val="28"/>
          <w:szCs w:val="28"/>
          <w:rtl/>
        </w:rPr>
        <w:t xml:space="preserve"> عَلِمَ مِنۡ ءَايَٰتِنَا شَيۡ‍ًٔا </w:t>
      </w:r>
      <w:r w:rsidR="00226727">
        <w:rPr>
          <w:rFonts w:ascii="KFGQPC Uthmanic Script HAFS" w:hAnsi="KFGQPC Uthmanic Script HAFS" w:cs="KFGQPC Uthmanic Script HAFS" w:hint="cs"/>
          <w:sz w:val="28"/>
          <w:szCs w:val="28"/>
          <w:rtl/>
        </w:rPr>
        <w:t>ٱ</w:t>
      </w:r>
      <w:r w:rsidR="00226727">
        <w:rPr>
          <w:rFonts w:ascii="KFGQPC Uthmanic Script HAFS" w:hAnsi="KFGQPC Uthmanic Script HAFS" w:cs="KFGQPC Uthmanic Script HAFS" w:hint="eastAsia"/>
          <w:sz w:val="28"/>
          <w:szCs w:val="28"/>
          <w:rtl/>
        </w:rPr>
        <w:t>تَّخَذَهَا</w:t>
      </w:r>
      <w:r w:rsidR="00226727">
        <w:rPr>
          <w:rFonts w:ascii="KFGQPC Uthmanic Script HAFS" w:hAnsi="KFGQPC Uthmanic Script HAFS" w:cs="KFGQPC Uthmanic Script HAFS"/>
          <w:sz w:val="28"/>
          <w:szCs w:val="28"/>
          <w:rtl/>
        </w:rPr>
        <w:t xml:space="preserve"> هُزُوًاۚ أُوْلَٰٓئِكَ لَهُمۡ عَذَابٞ مُّهِينٞ ٩</w:t>
      </w:r>
      <w:r w:rsidR="00B26915">
        <w:rPr>
          <w:rFonts w:ascii="Traditional Arabic" w:hAnsi="Traditional Arabic" w:cs="Traditional Arabic"/>
          <w:sz w:val="28"/>
          <w:szCs w:val="28"/>
          <w:rtl/>
          <w:lang w:bidi="fa-IR"/>
        </w:rPr>
        <w:t>﴾</w:t>
      </w:r>
      <w:r w:rsidR="00B26915">
        <w:rPr>
          <w:rFonts w:asciiTheme="minorBidi" w:hAnsiTheme="minorBidi" w:cs="B Lotus" w:hint="cs"/>
          <w:sz w:val="28"/>
          <w:szCs w:val="28"/>
          <w:rtl/>
          <w:lang w:bidi="fa-IR"/>
        </w:rPr>
        <w:t xml:space="preserve"> </w:t>
      </w:r>
      <w:r w:rsidR="00B26915" w:rsidRPr="00F43093">
        <w:rPr>
          <w:rFonts w:ascii="mylotus" w:hAnsi="mylotus" w:cs="mylotus"/>
          <w:sz w:val="24"/>
          <w:szCs w:val="24"/>
          <w:rtl/>
        </w:rPr>
        <w:t>[</w:t>
      </w:r>
      <w:r w:rsidR="00B26915">
        <w:rPr>
          <w:rFonts w:ascii="mylotus" w:hAnsi="mylotus" w:cs="mylotus"/>
          <w:sz w:val="24"/>
          <w:szCs w:val="24"/>
          <w:rtl/>
        </w:rPr>
        <w:t>الجاث</w:t>
      </w:r>
      <w:r w:rsidR="008A0EBF">
        <w:rPr>
          <w:rFonts w:ascii="mylotus" w:hAnsi="mylotus" w:cs="mylotus"/>
          <w:sz w:val="24"/>
          <w:szCs w:val="24"/>
          <w:rtl/>
        </w:rPr>
        <w:t>ي</w:t>
      </w:r>
      <w:r w:rsidR="00B26915">
        <w:rPr>
          <w:rFonts w:ascii="mylotus" w:hAnsi="mylotus" w:cs="mylotus"/>
          <w:sz w:val="24"/>
          <w:szCs w:val="24"/>
          <w:rtl/>
        </w:rPr>
        <w:t>ة: 7-9</w:t>
      </w:r>
      <w:r w:rsidR="00B26915" w:rsidRPr="00F43093">
        <w:rPr>
          <w:rFonts w:ascii="mylotus" w:hAnsi="mylotus" w:cs="mylotus"/>
          <w:sz w:val="24"/>
          <w:szCs w:val="24"/>
          <w:rtl/>
        </w:rPr>
        <w:t>]</w:t>
      </w:r>
      <w:r w:rsidR="00B26915">
        <w:rPr>
          <w:rFonts w:ascii="Arial" w:hAnsi="Arial" w:cs="B Lotus" w:hint="cs"/>
          <w:sz w:val="28"/>
          <w:szCs w:val="28"/>
          <w:rtl/>
        </w:rPr>
        <w:t xml:space="preserve"> </w:t>
      </w:r>
      <w:r w:rsidR="00F03FC8">
        <w:rPr>
          <w:rFonts w:ascii="Arial" w:hAnsi="Arial" w:cs="B Lotus" w:hint="cs"/>
          <w:sz w:val="28"/>
          <w:szCs w:val="28"/>
          <w:rtl/>
        </w:rPr>
        <w:t>«</w:t>
      </w:r>
      <w:r w:rsidR="00F03FC8">
        <w:rPr>
          <w:rFonts w:ascii="Arial" w:hAnsi="Arial" w:cs="B Lotus"/>
          <w:sz w:val="28"/>
          <w:szCs w:val="28"/>
          <w:rtl/>
          <w:lang w:bidi="fa-IR"/>
        </w:rPr>
        <w:t>واي بر هر</w:t>
      </w:r>
      <w:r w:rsidRPr="009B61C0">
        <w:rPr>
          <w:rFonts w:ascii="Arial" w:hAnsi="Arial" w:cs="B Lotus"/>
          <w:sz w:val="28"/>
          <w:szCs w:val="28"/>
          <w:rtl/>
          <w:lang w:bidi="fa-IR"/>
        </w:rPr>
        <w:t>كس كه دروغپرداز و</w:t>
      </w:r>
      <w:r w:rsidR="00F03FC8">
        <w:rPr>
          <w:rFonts w:ascii="Arial" w:hAnsi="Arial" w:cs="B Lotus" w:hint="cs"/>
          <w:sz w:val="28"/>
          <w:szCs w:val="28"/>
          <w:rtl/>
          <w:lang w:bidi="fa-IR"/>
        </w:rPr>
        <w:t xml:space="preserve"> </w:t>
      </w:r>
      <w:r w:rsidRPr="009B61C0">
        <w:rPr>
          <w:rFonts w:ascii="Arial" w:hAnsi="Arial" w:cs="B Lotus"/>
          <w:sz w:val="28"/>
          <w:szCs w:val="28"/>
          <w:rtl/>
          <w:lang w:bidi="fa-IR"/>
        </w:rPr>
        <w:t>بزهكار باشد</w:t>
      </w:r>
      <w:r w:rsidR="009C6297" w:rsidRPr="009B61C0">
        <w:rPr>
          <w:rFonts w:ascii="Arial" w:hAnsi="Arial" w:cs="B Lotus" w:hint="cs"/>
          <w:sz w:val="28"/>
          <w:szCs w:val="28"/>
          <w:rtl/>
          <w:lang w:bidi="fa-IR"/>
        </w:rPr>
        <w:t>،</w:t>
      </w:r>
      <w:r w:rsidRPr="009B61C0">
        <w:rPr>
          <w:rFonts w:ascii="Arial" w:hAnsi="Arial" w:cs="B Lotus"/>
          <w:sz w:val="28"/>
          <w:szCs w:val="28"/>
          <w:rtl/>
          <w:lang w:bidi="fa-IR"/>
        </w:rPr>
        <w:t xml:space="preserve"> آن كسي كه پيوسته آيات خدا را</w:t>
      </w:r>
      <w:r w:rsidR="00A623E8">
        <w:rPr>
          <w:rFonts w:ascii="Arial" w:hAnsi="Arial" w:cs="B Lotus"/>
          <w:sz w:val="28"/>
          <w:szCs w:val="28"/>
          <w:rtl/>
          <w:lang w:bidi="fa-IR"/>
        </w:rPr>
        <w:t xml:space="preserve"> مي‌</w:t>
      </w:r>
      <w:r w:rsidRPr="009B61C0">
        <w:rPr>
          <w:rFonts w:ascii="Arial" w:hAnsi="Arial" w:cs="B Lotus"/>
          <w:sz w:val="28"/>
          <w:szCs w:val="28"/>
          <w:rtl/>
          <w:lang w:bidi="fa-IR"/>
        </w:rPr>
        <w:t>شنود كه بر او خوانده</w:t>
      </w:r>
      <w:r w:rsidR="00A623E8">
        <w:rPr>
          <w:rFonts w:ascii="Arial" w:hAnsi="Arial" w:cs="B Lotus"/>
          <w:sz w:val="28"/>
          <w:szCs w:val="28"/>
          <w:rtl/>
          <w:lang w:bidi="fa-IR"/>
        </w:rPr>
        <w:t xml:space="preserve"> مي‌</w:t>
      </w:r>
      <w:r w:rsidRPr="009B61C0">
        <w:rPr>
          <w:rFonts w:ascii="Arial" w:hAnsi="Arial" w:cs="B Lotus"/>
          <w:sz w:val="28"/>
          <w:szCs w:val="28"/>
          <w:rtl/>
          <w:lang w:bidi="fa-IR"/>
        </w:rPr>
        <w:t>شود</w:t>
      </w:r>
      <w:r w:rsidR="00CE42B4">
        <w:rPr>
          <w:rFonts w:ascii="Arial" w:hAnsi="Arial" w:cs="B Lotus"/>
          <w:sz w:val="28"/>
          <w:szCs w:val="28"/>
          <w:rtl/>
          <w:lang w:bidi="fa-IR"/>
        </w:rPr>
        <w:t xml:space="preserve"> (</w:t>
      </w:r>
      <w:r w:rsidRPr="009B61C0">
        <w:rPr>
          <w:rFonts w:ascii="Arial" w:hAnsi="Arial" w:cs="B Lotus"/>
          <w:sz w:val="28"/>
          <w:szCs w:val="28"/>
          <w:rtl/>
          <w:lang w:bidi="fa-IR"/>
        </w:rPr>
        <w:t>و</w:t>
      </w:r>
      <w:r w:rsidR="00F03FC8">
        <w:rPr>
          <w:rFonts w:ascii="Arial" w:hAnsi="Arial" w:cs="B Lotus" w:hint="cs"/>
          <w:sz w:val="28"/>
          <w:szCs w:val="28"/>
          <w:rtl/>
          <w:lang w:bidi="fa-IR"/>
        </w:rPr>
        <w:t xml:space="preserve"> </w:t>
      </w:r>
      <w:r w:rsidRPr="009B61C0">
        <w:rPr>
          <w:rFonts w:ascii="Arial" w:hAnsi="Arial" w:cs="B Lotus"/>
          <w:sz w:val="28"/>
          <w:szCs w:val="28"/>
          <w:rtl/>
          <w:lang w:bidi="fa-IR"/>
        </w:rPr>
        <w:t>از وعد و</w:t>
      </w:r>
      <w:r w:rsidR="009C6297" w:rsidRPr="009B61C0">
        <w:rPr>
          <w:rFonts w:ascii="Arial" w:hAnsi="Arial" w:cs="B Lotus" w:hint="cs"/>
          <w:sz w:val="28"/>
          <w:szCs w:val="28"/>
          <w:rtl/>
          <w:lang w:bidi="fa-IR"/>
        </w:rPr>
        <w:t xml:space="preserve"> </w:t>
      </w:r>
      <w:r w:rsidRPr="009B61C0">
        <w:rPr>
          <w:rFonts w:ascii="Arial" w:hAnsi="Arial" w:cs="B Lotus"/>
          <w:sz w:val="28"/>
          <w:szCs w:val="28"/>
          <w:rtl/>
          <w:lang w:bidi="fa-IR"/>
        </w:rPr>
        <w:t>وعيد، بيم دادن و</w:t>
      </w:r>
      <w:r w:rsidR="00F03FC8">
        <w:rPr>
          <w:rFonts w:ascii="Arial" w:hAnsi="Arial" w:cs="B Lotus" w:hint="cs"/>
          <w:sz w:val="28"/>
          <w:szCs w:val="28"/>
          <w:rtl/>
          <w:lang w:bidi="fa-IR"/>
        </w:rPr>
        <w:t xml:space="preserve"> </w:t>
      </w:r>
      <w:r w:rsidRPr="009B61C0">
        <w:rPr>
          <w:rFonts w:ascii="Arial" w:hAnsi="Arial" w:cs="B Lotus"/>
          <w:sz w:val="28"/>
          <w:szCs w:val="28"/>
          <w:rtl/>
          <w:lang w:bidi="fa-IR"/>
        </w:rPr>
        <w:lastRenderedPageBreak/>
        <w:t>مژده دادن، امر و</w:t>
      </w:r>
      <w:r w:rsidR="00AC71E5" w:rsidRPr="009B61C0">
        <w:rPr>
          <w:rFonts w:ascii="Arial" w:hAnsi="Arial" w:cs="B Lotus" w:hint="cs"/>
          <w:sz w:val="28"/>
          <w:szCs w:val="28"/>
          <w:rtl/>
          <w:lang w:bidi="fa-IR"/>
        </w:rPr>
        <w:t xml:space="preserve"> </w:t>
      </w:r>
      <w:r w:rsidR="00F03FC8">
        <w:rPr>
          <w:rFonts w:ascii="Arial" w:hAnsi="Arial" w:cs="B Lotus"/>
          <w:sz w:val="28"/>
          <w:szCs w:val="28"/>
          <w:rtl/>
          <w:lang w:bidi="fa-IR"/>
        </w:rPr>
        <w:t>نهي</w:t>
      </w:r>
      <w:r w:rsidRPr="009B61C0">
        <w:rPr>
          <w:rFonts w:ascii="Arial" w:hAnsi="Arial" w:cs="B Lotus"/>
          <w:sz w:val="28"/>
          <w:szCs w:val="28"/>
          <w:rtl/>
          <w:lang w:bidi="fa-IR"/>
        </w:rPr>
        <w:t xml:space="preserve"> و پند و</w:t>
      </w:r>
      <w:r w:rsidR="00F03FC8">
        <w:rPr>
          <w:rFonts w:ascii="Arial" w:hAnsi="Arial" w:cs="B Lotus" w:hint="cs"/>
          <w:sz w:val="28"/>
          <w:szCs w:val="28"/>
          <w:rtl/>
          <w:lang w:bidi="fa-IR"/>
        </w:rPr>
        <w:t xml:space="preserve"> </w:t>
      </w:r>
      <w:r w:rsidRPr="009B61C0">
        <w:rPr>
          <w:rFonts w:ascii="Arial" w:hAnsi="Arial" w:cs="B Lotus"/>
          <w:sz w:val="28"/>
          <w:szCs w:val="28"/>
          <w:rtl/>
          <w:lang w:bidi="fa-IR"/>
        </w:rPr>
        <w:t>اندرز، صحبت</w:t>
      </w:r>
      <w:r w:rsidR="00A623E8">
        <w:rPr>
          <w:rFonts w:ascii="Arial" w:hAnsi="Arial" w:cs="B Lotus"/>
          <w:sz w:val="28"/>
          <w:szCs w:val="28"/>
          <w:rtl/>
          <w:lang w:bidi="fa-IR"/>
        </w:rPr>
        <w:t xml:space="preserve"> مي‌</w:t>
      </w:r>
      <w:r w:rsidRPr="009B61C0">
        <w:rPr>
          <w:rFonts w:ascii="Arial" w:hAnsi="Arial" w:cs="B Lotus"/>
          <w:sz w:val="28"/>
          <w:szCs w:val="28"/>
          <w:rtl/>
          <w:lang w:bidi="fa-IR"/>
        </w:rPr>
        <w:t>دارد، امّا او) پس از آن از روي تكبّر</w:t>
      </w:r>
      <w:r w:rsidR="00CE42B4">
        <w:rPr>
          <w:rFonts w:ascii="Arial" w:hAnsi="Arial" w:cs="B Lotus"/>
          <w:sz w:val="28"/>
          <w:szCs w:val="28"/>
          <w:rtl/>
          <w:lang w:bidi="fa-IR"/>
        </w:rPr>
        <w:t xml:space="preserve"> (</w:t>
      </w:r>
      <w:r w:rsidRPr="009B61C0">
        <w:rPr>
          <w:rFonts w:ascii="Arial" w:hAnsi="Arial" w:cs="B Lotus"/>
          <w:sz w:val="28"/>
          <w:szCs w:val="28"/>
          <w:rtl/>
          <w:lang w:bidi="fa-IR"/>
        </w:rPr>
        <w:t>بر كفر و</w:t>
      </w:r>
      <w:r w:rsidR="00F03FC8">
        <w:rPr>
          <w:rFonts w:ascii="Arial" w:hAnsi="Arial" w:cs="B Lotus" w:hint="cs"/>
          <w:sz w:val="28"/>
          <w:szCs w:val="28"/>
          <w:rtl/>
          <w:lang w:bidi="fa-IR"/>
        </w:rPr>
        <w:t xml:space="preserve"> </w:t>
      </w:r>
      <w:r w:rsidRPr="009B61C0">
        <w:rPr>
          <w:rFonts w:ascii="Arial" w:hAnsi="Arial" w:cs="B Lotus"/>
          <w:sz w:val="28"/>
          <w:szCs w:val="28"/>
          <w:rtl/>
          <w:lang w:bidi="fa-IR"/>
        </w:rPr>
        <w:t>مخالفت با حق و</w:t>
      </w:r>
      <w:r w:rsidR="00F03FC8">
        <w:rPr>
          <w:rFonts w:ascii="Arial" w:hAnsi="Arial" w:cs="B Lotus" w:hint="cs"/>
          <w:sz w:val="28"/>
          <w:szCs w:val="28"/>
          <w:rtl/>
          <w:lang w:bidi="fa-IR"/>
        </w:rPr>
        <w:t xml:space="preserve"> </w:t>
      </w:r>
      <w:r w:rsidRPr="009B61C0">
        <w:rPr>
          <w:rFonts w:ascii="Arial" w:hAnsi="Arial" w:cs="B Lotus"/>
          <w:sz w:val="28"/>
          <w:szCs w:val="28"/>
          <w:rtl/>
          <w:lang w:bidi="fa-IR"/>
        </w:rPr>
        <w:t>انجام گناه) اصرار</w:t>
      </w:r>
      <w:r w:rsidR="00A623E8">
        <w:rPr>
          <w:rFonts w:ascii="Arial" w:hAnsi="Arial" w:cs="B Lotus"/>
          <w:sz w:val="28"/>
          <w:szCs w:val="28"/>
          <w:rtl/>
          <w:lang w:bidi="fa-IR"/>
        </w:rPr>
        <w:t xml:space="preserve"> مي‌</w:t>
      </w:r>
      <w:r w:rsidRPr="009B61C0">
        <w:rPr>
          <w:rFonts w:ascii="Arial" w:hAnsi="Arial" w:cs="B Lotus"/>
          <w:sz w:val="28"/>
          <w:szCs w:val="28"/>
          <w:rtl/>
          <w:lang w:bidi="fa-IR"/>
        </w:rPr>
        <w:t>ورزد؛ انگار آيه</w:t>
      </w:r>
      <w:r w:rsidR="00A623E8">
        <w:rPr>
          <w:rFonts w:ascii="Arial" w:hAnsi="Arial" w:cs="B Lotus"/>
          <w:sz w:val="28"/>
          <w:szCs w:val="28"/>
          <w:rtl/>
          <w:lang w:bidi="fa-IR"/>
        </w:rPr>
        <w:t xml:space="preserve">‌هاي </w:t>
      </w:r>
      <w:r w:rsidRPr="009B61C0">
        <w:rPr>
          <w:rFonts w:ascii="Arial" w:hAnsi="Arial" w:cs="B Lotus"/>
          <w:sz w:val="28"/>
          <w:szCs w:val="28"/>
          <w:rtl/>
          <w:lang w:bidi="fa-IR"/>
        </w:rPr>
        <w:t>خدا را نشنيده است!</w:t>
      </w:r>
      <w:r w:rsidR="00CE42B4">
        <w:rPr>
          <w:rFonts w:ascii="Arial" w:hAnsi="Arial" w:cs="B Lotus"/>
          <w:sz w:val="28"/>
          <w:szCs w:val="28"/>
          <w:rtl/>
          <w:lang w:bidi="fa-IR"/>
        </w:rPr>
        <w:t xml:space="preserve"> (</w:t>
      </w:r>
      <w:r w:rsidRPr="009B61C0">
        <w:rPr>
          <w:rFonts w:ascii="Arial" w:hAnsi="Arial" w:cs="B Lotus"/>
          <w:sz w:val="28"/>
          <w:szCs w:val="28"/>
          <w:rtl/>
          <w:lang w:bidi="fa-IR"/>
        </w:rPr>
        <w:t>حال كه چنين است) پس او را به ع</w:t>
      </w:r>
      <w:r w:rsidR="00F03FC8">
        <w:rPr>
          <w:rFonts w:ascii="Arial" w:hAnsi="Arial" w:cs="B Lotus"/>
          <w:sz w:val="28"/>
          <w:szCs w:val="28"/>
          <w:rtl/>
          <w:lang w:bidi="fa-IR"/>
        </w:rPr>
        <w:t>ذاب بس دردناكي مژده بده. هنگامي</w:t>
      </w:r>
      <w:r w:rsidR="00F03FC8">
        <w:rPr>
          <w:rFonts w:ascii="Arial" w:hAnsi="Arial" w:cs="B Lotus" w:hint="cs"/>
          <w:sz w:val="28"/>
          <w:szCs w:val="28"/>
          <w:rtl/>
          <w:lang w:bidi="fa-IR"/>
        </w:rPr>
        <w:softHyphen/>
      </w:r>
      <w:r w:rsidRPr="009B61C0">
        <w:rPr>
          <w:rFonts w:ascii="Arial" w:hAnsi="Arial" w:cs="B Lotus"/>
          <w:sz w:val="28"/>
          <w:szCs w:val="28"/>
          <w:rtl/>
          <w:lang w:bidi="fa-IR"/>
        </w:rPr>
        <w:t>كه چيزي از آيات ما را فرا</w:t>
      </w:r>
      <w:r w:rsidR="00A623E8">
        <w:rPr>
          <w:rFonts w:ascii="Arial" w:hAnsi="Arial" w:cs="B Lotus"/>
          <w:sz w:val="28"/>
          <w:szCs w:val="28"/>
          <w:rtl/>
          <w:lang w:bidi="fa-IR"/>
        </w:rPr>
        <w:t xml:space="preserve"> مي‌</w:t>
      </w:r>
      <w:r w:rsidR="00F03FC8">
        <w:rPr>
          <w:rFonts w:ascii="Arial" w:hAnsi="Arial" w:cs="B Lotus"/>
          <w:sz w:val="28"/>
          <w:szCs w:val="28"/>
          <w:rtl/>
          <w:lang w:bidi="fa-IR"/>
        </w:rPr>
        <w:t>گيرد، آن</w:t>
      </w:r>
      <w:r w:rsidR="00F03FC8">
        <w:rPr>
          <w:rFonts w:ascii="Arial" w:hAnsi="Arial" w:cs="B Lotus" w:hint="cs"/>
          <w:sz w:val="28"/>
          <w:szCs w:val="28"/>
          <w:rtl/>
          <w:lang w:bidi="fa-IR"/>
        </w:rPr>
        <w:softHyphen/>
      </w:r>
      <w:r w:rsidRPr="009B61C0">
        <w:rPr>
          <w:rFonts w:ascii="Arial" w:hAnsi="Arial" w:cs="B Lotus"/>
          <w:sz w:val="28"/>
          <w:szCs w:val="28"/>
          <w:rtl/>
          <w:lang w:bidi="fa-IR"/>
        </w:rPr>
        <w:t>را به تمسخر</w:t>
      </w:r>
      <w:r w:rsidR="00A623E8">
        <w:rPr>
          <w:rFonts w:ascii="Arial" w:hAnsi="Arial" w:cs="B Lotus"/>
          <w:sz w:val="28"/>
          <w:szCs w:val="28"/>
          <w:rtl/>
          <w:lang w:bidi="fa-IR"/>
        </w:rPr>
        <w:t xml:space="preserve"> مي‌</w:t>
      </w:r>
      <w:r w:rsidRPr="009B61C0">
        <w:rPr>
          <w:rFonts w:ascii="Arial" w:hAnsi="Arial" w:cs="B Lotus"/>
          <w:sz w:val="28"/>
          <w:szCs w:val="28"/>
          <w:rtl/>
          <w:lang w:bidi="fa-IR"/>
        </w:rPr>
        <w:t>گيرد و</w:t>
      </w:r>
      <w:r w:rsidR="00E10922" w:rsidRPr="009B61C0">
        <w:rPr>
          <w:rFonts w:ascii="Arial" w:hAnsi="Arial" w:cs="B Lotus" w:hint="cs"/>
          <w:sz w:val="28"/>
          <w:szCs w:val="28"/>
          <w:rtl/>
          <w:lang w:bidi="fa-IR"/>
        </w:rPr>
        <w:t xml:space="preserve"> </w:t>
      </w:r>
      <w:r w:rsidRPr="009B61C0">
        <w:rPr>
          <w:rFonts w:ascii="Arial" w:hAnsi="Arial" w:cs="B Lotus"/>
          <w:sz w:val="28"/>
          <w:szCs w:val="28"/>
          <w:rtl/>
          <w:lang w:bidi="fa-IR"/>
        </w:rPr>
        <w:t>مايه استهزاء</w:t>
      </w:r>
      <w:r w:rsidR="00A623E8">
        <w:rPr>
          <w:rFonts w:ascii="Arial" w:hAnsi="Arial" w:cs="B Lotus"/>
          <w:sz w:val="28"/>
          <w:szCs w:val="28"/>
          <w:rtl/>
          <w:lang w:bidi="fa-IR"/>
        </w:rPr>
        <w:t xml:space="preserve"> مي‌</w:t>
      </w:r>
      <w:r w:rsidRPr="009B61C0">
        <w:rPr>
          <w:rFonts w:ascii="Arial" w:hAnsi="Arial" w:cs="B Lotus"/>
          <w:sz w:val="28"/>
          <w:szCs w:val="28"/>
          <w:rtl/>
          <w:lang w:bidi="fa-IR"/>
        </w:rPr>
        <w:t>گرداند! اين چنين كساني عذاب بزرگ و</w:t>
      </w:r>
      <w:r w:rsidR="00E10922" w:rsidRPr="009B61C0">
        <w:rPr>
          <w:rFonts w:ascii="Arial" w:hAnsi="Arial" w:cs="B Lotus" w:hint="cs"/>
          <w:sz w:val="28"/>
          <w:szCs w:val="28"/>
          <w:rtl/>
          <w:lang w:bidi="fa-IR"/>
        </w:rPr>
        <w:t xml:space="preserve"> </w:t>
      </w:r>
      <w:r w:rsidRPr="009B61C0">
        <w:rPr>
          <w:rFonts w:ascii="Arial" w:hAnsi="Arial" w:cs="B Lotus"/>
          <w:sz w:val="28"/>
          <w:szCs w:val="28"/>
          <w:rtl/>
          <w:lang w:bidi="fa-IR"/>
        </w:rPr>
        <w:t>خواركننده</w:t>
      </w:r>
      <w:r w:rsidR="00226727">
        <w:rPr>
          <w:rFonts w:ascii="Arial" w:hAnsi="Arial" w:cs="B Lotus" w:hint="cs"/>
          <w:sz w:val="28"/>
          <w:szCs w:val="28"/>
          <w:rtl/>
          <w:lang w:bidi="fa-IR"/>
        </w:rPr>
        <w:t>‌</w:t>
      </w:r>
      <w:r w:rsidRPr="009B61C0">
        <w:rPr>
          <w:rFonts w:ascii="Arial" w:hAnsi="Arial" w:cs="B Lotus"/>
          <w:sz w:val="28"/>
          <w:szCs w:val="28"/>
          <w:rtl/>
          <w:lang w:bidi="fa-IR"/>
        </w:rPr>
        <w:t>اي دارند.</w:t>
      </w:r>
      <w:r w:rsidR="00F03FC8">
        <w:rPr>
          <w:rFonts w:ascii="Arial" w:hAnsi="Arial" w:cs="B Lotus" w:hint="cs"/>
          <w:sz w:val="28"/>
          <w:szCs w:val="28"/>
          <w:rtl/>
          <w:lang w:bidi="fa-IR"/>
        </w:rPr>
        <w:t>»</w:t>
      </w:r>
      <w:r w:rsidRPr="009B61C0">
        <w:rPr>
          <w:rFonts w:ascii="Arial" w:hAnsi="Arial" w:cs="B Lotus"/>
          <w:sz w:val="28"/>
          <w:szCs w:val="28"/>
          <w:rtl/>
          <w:lang w:bidi="fa-IR"/>
        </w:rPr>
        <w:t xml:space="preserve"> و</w:t>
      </w:r>
      <w:r w:rsidR="00F03FC8">
        <w:rPr>
          <w:rFonts w:ascii="Arial" w:hAnsi="Arial" w:cs="B Lotus" w:hint="cs"/>
          <w:sz w:val="28"/>
          <w:szCs w:val="28"/>
          <w:rtl/>
          <w:lang w:bidi="fa-IR"/>
        </w:rPr>
        <w:t xml:space="preserve"> </w:t>
      </w:r>
      <w:r w:rsidRPr="009B61C0">
        <w:rPr>
          <w:rFonts w:ascii="Arial" w:hAnsi="Arial" w:cs="B Lotus"/>
          <w:sz w:val="28"/>
          <w:szCs w:val="28"/>
          <w:rtl/>
          <w:lang w:bidi="fa-IR"/>
        </w:rPr>
        <w:t>در سوره ابراهیم آیه 2</w:t>
      </w:r>
      <w:r w:rsidR="00EE6E51">
        <w:rPr>
          <w:rFonts w:ascii="Arial" w:hAnsi="Arial" w:cs="B Lotus"/>
          <w:sz w:val="28"/>
          <w:szCs w:val="28"/>
          <w:rtl/>
          <w:lang w:bidi="fa-IR"/>
        </w:rPr>
        <w:t xml:space="preserve"> می‌</w:t>
      </w:r>
      <w:r w:rsidRPr="009B61C0">
        <w:rPr>
          <w:rFonts w:ascii="Arial" w:hAnsi="Arial" w:cs="B Lotus"/>
          <w:sz w:val="28"/>
          <w:szCs w:val="28"/>
          <w:rtl/>
          <w:lang w:bidi="fa-IR"/>
        </w:rPr>
        <w:t>فرماید:</w:t>
      </w:r>
      <w:r w:rsidR="00B26915">
        <w:rPr>
          <w:rFonts w:ascii="Arial" w:hAnsi="Arial" w:cs="B Lotus" w:hint="cs"/>
          <w:sz w:val="28"/>
          <w:szCs w:val="28"/>
          <w:rtl/>
          <w:lang w:bidi="fa-IR"/>
        </w:rPr>
        <w:t xml:space="preserve"> </w:t>
      </w:r>
      <w:r w:rsidR="00B26915">
        <w:rPr>
          <w:rFonts w:ascii="Traditional Arabic" w:hAnsi="Traditional Arabic" w:cs="Traditional Arabic"/>
          <w:sz w:val="28"/>
          <w:szCs w:val="28"/>
          <w:rtl/>
          <w:lang w:bidi="fa-IR"/>
        </w:rPr>
        <w:t>﴿</w:t>
      </w:r>
      <w:r w:rsidR="00226727">
        <w:rPr>
          <w:rFonts w:ascii="KFGQPC Uthmanic Script HAFS" w:hAnsi="KFGQPC Uthmanic Script HAFS" w:cs="KFGQPC Uthmanic Script HAFS"/>
          <w:sz w:val="28"/>
          <w:szCs w:val="28"/>
          <w:rtl/>
        </w:rPr>
        <w:t>وَوَيۡلٞ لِّلۡكَٰفِرِينَ مِنۡ عَذَابٖ شَدِيدٍ ٢</w:t>
      </w:r>
      <w:r w:rsidR="00B26915">
        <w:rPr>
          <w:rFonts w:ascii="Traditional Arabic" w:hAnsi="Traditional Arabic" w:cs="Traditional Arabic"/>
          <w:sz w:val="28"/>
          <w:szCs w:val="28"/>
          <w:rtl/>
          <w:lang w:bidi="fa-IR"/>
        </w:rPr>
        <w:t>﴾</w:t>
      </w:r>
      <w:r w:rsidR="00B26915">
        <w:rPr>
          <w:rFonts w:ascii="Arial" w:hAnsi="Arial" w:cs="B Lotus" w:hint="cs"/>
          <w:sz w:val="28"/>
          <w:szCs w:val="28"/>
          <w:rtl/>
          <w:lang w:bidi="fa-IR"/>
        </w:rPr>
        <w:t xml:space="preserve"> </w:t>
      </w:r>
      <w:r w:rsidR="00F03FC8">
        <w:rPr>
          <w:rFonts w:ascii="Arial" w:hAnsi="Arial" w:cs="B Lotus" w:hint="cs"/>
          <w:sz w:val="28"/>
          <w:szCs w:val="28"/>
          <w:rtl/>
          <w:lang w:bidi="fa-IR"/>
        </w:rPr>
        <w:t>«</w:t>
      </w:r>
      <w:r w:rsidRPr="009B61C0">
        <w:rPr>
          <w:rFonts w:ascii="Arial" w:hAnsi="Arial" w:cs="B Lotus"/>
          <w:sz w:val="28"/>
          <w:szCs w:val="28"/>
          <w:rtl/>
        </w:rPr>
        <w:t>واي بر كافران! كه عذاب سختي</w:t>
      </w:r>
      <w:r w:rsidR="00CE42B4">
        <w:rPr>
          <w:rFonts w:ascii="Arial" w:hAnsi="Arial" w:cs="B Lotus"/>
          <w:sz w:val="28"/>
          <w:szCs w:val="28"/>
          <w:rtl/>
        </w:rPr>
        <w:t xml:space="preserve"> (</w:t>
      </w:r>
      <w:r w:rsidRPr="009B61C0">
        <w:rPr>
          <w:rFonts w:ascii="Arial" w:hAnsi="Arial" w:cs="B Lotus"/>
          <w:sz w:val="28"/>
          <w:szCs w:val="28"/>
          <w:rtl/>
        </w:rPr>
        <w:t>و</w:t>
      </w:r>
      <w:r w:rsidR="00F03FC8">
        <w:rPr>
          <w:rFonts w:ascii="Arial" w:hAnsi="Arial" w:cs="B Lotus" w:hint="cs"/>
          <w:sz w:val="28"/>
          <w:szCs w:val="28"/>
          <w:rtl/>
        </w:rPr>
        <w:t xml:space="preserve"> </w:t>
      </w:r>
      <w:r w:rsidRPr="009B61C0">
        <w:rPr>
          <w:rFonts w:ascii="Arial" w:hAnsi="Arial" w:cs="B Lotus"/>
          <w:sz w:val="28"/>
          <w:szCs w:val="28"/>
          <w:rtl/>
        </w:rPr>
        <w:t>مجازات شديدي) دارند.</w:t>
      </w:r>
      <w:r w:rsidR="00F03FC8">
        <w:rPr>
          <w:rFonts w:ascii="Arial" w:hAnsi="Arial" w:cs="B Lotus" w:hint="cs"/>
          <w:sz w:val="28"/>
          <w:szCs w:val="28"/>
          <w:rtl/>
        </w:rPr>
        <w:t>»</w:t>
      </w:r>
      <w:r w:rsidRPr="009B61C0">
        <w:rPr>
          <w:rFonts w:ascii="Arial" w:hAnsi="Arial" w:cs="B Lotus"/>
          <w:sz w:val="28"/>
          <w:szCs w:val="28"/>
          <w:rtl/>
        </w:rPr>
        <w:t xml:space="preserve"> </w:t>
      </w:r>
    </w:p>
    <w:p w:rsidR="00044210" w:rsidRPr="00226727" w:rsidRDefault="00044210" w:rsidP="00F42E99">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sz w:val="28"/>
          <w:szCs w:val="28"/>
          <w:rtl/>
          <w:lang w:bidi="fa-IR"/>
        </w:rPr>
        <w:t>تنها در دو مورد در قرآن وعید به ویل برای غیر کفار نیز استعمال شده است که عبارتند از: 1-</w:t>
      </w:r>
      <w:r w:rsidR="00B26915">
        <w:rPr>
          <w:rFonts w:ascii="Arial" w:hAnsi="Arial" w:cs="B Lotus" w:hint="cs"/>
          <w:sz w:val="28"/>
          <w:szCs w:val="28"/>
          <w:rtl/>
          <w:lang w:bidi="fa-IR"/>
        </w:rPr>
        <w:t xml:space="preserve"> </w:t>
      </w:r>
      <w:r w:rsidR="00B26915">
        <w:rPr>
          <w:rFonts w:ascii="Traditional Arabic" w:hAnsi="Traditional Arabic" w:cs="Traditional Arabic"/>
          <w:sz w:val="28"/>
          <w:szCs w:val="28"/>
          <w:rtl/>
          <w:lang w:bidi="fa-IR"/>
        </w:rPr>
        <w:t>﴿</w:t>
      </w:r>
      <w:r w:rsidR="00226727">
        <w:rPr>
          <w:rFonts w:ascii="KFGQPC Uthmanic Script HAFS" w:hAnsi="KFGQPC Uthmanic Script HAFS" w:cs="KFGQPC Uthmanic Script HAFS" w:hint="eastAsia"/>
          <w:sz w:val="28"/>
          <w:szCs w:val="28"/>
          <w:rtl/>
        </w:rPr>
        <w:t>وَيۡلٞ</w:t>
      </w:r>
      <w:r w:rsidR="00226727">
        <w:rPr>
          <w:rFonts w:ascii="KFGQPC Uthmanic Script HAFS" w:hAnsi="KFGQPC Uthmanic Script HAFS" w:cs="KFGQPC Uthmanic Script HAFS"/>
          <w:sz w:val="28"/>
          <w:szCs w:val="28"/>
          <w:rtl/>
        </w:rPr>
        <w:t xml:space="preserve"> لِّلۡمُطَفِّفِينَ ١</w:t>
      </w:r>
      <w:r w:rsidR="00B26915">
        <w:rPr>
          <w:rFonts w:ascii="Traditional Arabic" w:hAnsi="Traditional Arabic" w:cs="Traditional Arabic"/>
          <w:sz w:val="28"/>
          <w:szCs w:val="28"/>
          <w:rtl/>
          <w:lang w:bidi="fa-IR"/>
        </w:rPr>
        <w:t>﴾</w:t>
      </w:r>
      <w:r w:rsidR="009C6297" w:rsidRPr="009B61C0">
        <w:rPr>
          <w:rFonts w:ascii="Arial" w:hAnsi="Arial" w:cs="B Lotus" w:hint="cs"/>
          <w:sz w:val="28"/>
          <w:szCs w:val="28"/>
          <w:rtl/>
          <w:lang w:bidi="fa-IR"/>
        </w:rPr>
        <w:t xml:space="preserve"> </w:t>
      </w:r>
      <w:r w:rsidR="00F03FC8">
        <w:rPr>
          <w:rFonts w:ascii="Arial" w:hAnsi="Arial" w:cs="B Lotus" w:hint="cs"/>
          <w:sz w:val="28"/>
          <w:szCs w:val="28"/>
          <w:rtl/>
          <w:lang w:bidi="fa-IR"/>
        </w:rPr>
        <w:t>«</w:t>
      </w:r>
      <w:r w:rsidRPr="009B61C0">
        <w:rPr>
          <w:rFonts w:ascii="Arial" w:hAnsi="Arial" w:cs="B Lotus"/>
          <w:sz w:val="28"/>
          <w:szCs w:val="28"/>
          <w:rtl/>
          <w:lang w:bidi="fa-IR"/>
        </w:rPr>
        <w:t>واي به حال كاهندگان</w:t>
      </w:r>
      <w:r w:rsidR="00CE42B4">
        <w:rPr>
          <w:rFonts w:ascii="Arial" w:hAnsi="Arial" w:cs="B Lotus"/>
          <w:sz w:val="28"/>
          <w:szCs w:val="28"/>
          <w:rtl/>
          <w:lang w:bidi="fa-IR"/>
        </w:rPr>
        <w:t xml:space="preserve"> (</w:t>
      </w:r>
      <w:r w:rsidRPr="009B61C0">
        <w:rPr>
          <w:rFonts w:ascii="Arial" w:hAnsi="Arial" w:cs="B Lotus"/>
          <w:sz w:val="28"/>
          <w:szCs w:val="28"/>
          <w:rtl/>
          <w:lang w:bidi="fa-IR"/>
        </w:rPr>
        <w:t>از جنس و</w:t>
      </w:r>
      <w:r w:rsidR="00F03FC8">
        <w:rPr>
          <w:rFonts w:ascii="Arial" w:hAnsi="Arial" w:cs="B Lotus" w:hint="cs"/>
          <w:sz w:val="28"/>
          <w:szCs w:val="28"/>
          <w:rtl/>
          <w:lang w:bidi="fa-IR"/>
        </w:rPr>
        <w:t xml:space="preserve"> </w:t>
      </w:r>
      <w:r w:rsidRPr="009B61C0">
        <w:rPr>
          <w:rFonts w:ascii="Arial" w:hAnsi="Arial" w:cs="B Lotus"/>
          <w:sz w:val="28"/>
          <w:szCs w:val="28"/>
          <w:rtl/>
          <w:lang w:bidi="fa-IR"/>
        </w:rPr>
        <w:t>كالاي مردمان به هنگام خريد و</w:t>
      </w:r>
      <w:r w:rsidR="00E10922" w:rsidRPr="009B61C0">
        <w:rPr>
          <w:rFonts w:ascii="Arial" w:hAnsi="Arial" w:cs="B Lotus" w:hint="cs"/>
          <w:sz w:val="28"/>
          <w:szCs w:val="28"/>
          <w:rtl/>
          <w:lang w:bidi="fa-IR"/>
        </w:rPr>
        <w:t xml:space="preserve"> </w:t>
      </w:r>
      <w:r w:rsidRPr="009B61C0">
        <w:rPr>
          <w:rFonts w:ascii="Arial" w:hAnsi="Arial" w:cs="B Lotus"/>
          <w:sz w:val="28"/>
          <w:szCs w:val="28"/>
          <w:rtl/>
          <w:lang w:bidi="fa-IR"/>
        </w:rPr>
        <w:t>فروش با ايشان)</w:t>
      </w:r>
      <w:r w:rsidR="009C6297" w:rsidRPr="009B61C0">
        <w:rPr>
          <w:rFonts w:ascii="Arial" w:hAnsi="Arial" w:cs="B Lotus" w:hint="cs"/>
          <w:sz w:val="28"/>
          <w:szCs w:val="28"/>
          <w:rtl/>
          <w:lang w:bidi="fa-IR"/>
        </w:rPr>
        <w:t>.</w:t>
      </w:r>
      <w:r w:rsidR="00F03FC8">
        <w:rPr>
          <w:rFonts w:ascii="Arial" w:hAnsi="Arial" w:cs="B Lotus" w:hint="cs"/>
          <w:sz w:val="28"/>
          <w:szCs w:val="28"/>
          <w:rtl/>
          <w:lang w:bidi="fa-IR"/>
        </w:rPr>
        <w:t>»</w:t>
      </w:r>
      <w:r w:rsidRPr="009B61C0">
        <w:rPr>
          <w:rFonts w:ascii="Arial" w:hAnsi="Arial" w:cs="B Lotus"/>
          <w:sz w:val="28"/>
          <w:szCs w:val="28"/>
          <w:rtl/>
          <w:lang w:bidi="fa-IR"/>
        </w:rPr>
        <w:t xml:space="preserve"> 2-</w:t>
      </w:r>
      <w:r w:rsidR="00B26915">
        <w:rPr>
          <w:rFonts w:ascii="Arial" w:hAnsi="Arial" w:cs="B Lotus" w:hint="cs"/>
          <w:sz w:val="28"/>
          <w:szCs w:val="28"/>
          <w:rtl/>
          <w:lang w:bidi="fa-IR"/>
        </w:rPr>
        <w:t xml:space="preserve"> </w:t>
      </w:r>
      <w:r w:rsidR="00B26915">
        <w:rPr>
          <w:rFonts w:ascii="Traditional Arabic" w:hAnsi="Traditional Arabic" w:cs="Traditional Arabic"/>
          <w:sz w:val="28"/>
          <w:szCs w:val="28"/>
          <w:rtl/>
          <w:lang w:bidi="fa-IR"/>
        </w:rPr>
        <w:t>﴿</w:t>
      </w:r>
      <w:r w:rsidR="00226727">
        <w:rPr>
          <w:rFonts w:ascii="KFGQPC Uthmanic Script HAFS" w:hAnsi="KFGQPC Uthmanic Script HAFS" w:cs="KFGQPC Uthmanic Script HAFS" w:hint="eastAsia"/>
          <w:sz w:val="28"/>
          <w:szCs w:val="28"/>
          <w:rtl/>
        </w:rPr>
        <w:t>وَيۡلٞ</w:t>
      </w:r>
      <w:r w:rsidR="00226727">
        <w:rPr>
          <w:rFonts w:ascii="KFGQPC Uthmanic Script HAFS" w:hAnsi="KFGQPC Uthmanic Script HAFS" w:cs="KFGQPC Uthmanic Script HAFS"/>
          <w:sz w:val="28"/>
          <w:szCs w:val="28"/>
          <w:rtl/>
        </w:rPr>
        <w:t xml:space="preserve"> لِّكُلِّ هُمَزَةٖ لُّمَزَةٍ ١</w:t>
      </w:r>
      <w:r w:rsidR="00B26915">
        <w:rPr>
          <w:rFonts w:ascii="Traditional Arabic" w:hAnsi="Traditional Arabic" w:cs="Traditional Arabic"/>
          <w:sz w:val="28"/>
          <w:szCs w:val="28"/>
          <w:rtl/>
          <w:lang w:bidi="fa-IR"/>
        </w:rPr>
        <w:t>﴾</w:t>
      </w:r>
      <w:r w:rsidRPr="009B61C0">
        <w:rPr>
          <w:rFonts w:ascii="Arial" w:hAnsi="Arial" w:cs="B Lotus"/>
          <w:sz w:val="28"/>
          <w:szCs w:val="28"/>
          <w:rtl/>
          <w:lang w:bidi="fa-IR"/>
        </w:rPr>
        <w:t xml:space="preserve"> </w:t>
      </w:r>
      <w:r w:rsidR="00F03FC8">
        <w:rPr>
          <w:rFonts w:ascii="Arial" w:hAnsi="Arial" w:cs="B Lotus" w:hint="cs"/>
          <w:sz w:val="28"/>
          <w:szCs w:val="28"/>
          <w:rtl/>
          <w:lang w:bidi="fa-IR"/>
        </w:rPr>
        <w:t>«</w:t>
      </w:r>
      <w:r w:rsidRPr="009B61C0">
        <w:rPr>
          <w:rFonts w:ascii="Arial" w:hAnsi="Arial" w:cs="B Lotus"/>
          <w:sz w:val="28"/>
          <w:szCs w:val="28"/>
          <w:rtl/>
          <w:lang w:bidi="fa-IR"/>
        </w:rPr>
        <w:t>واي به حال هر كه عيبجو و</w:t>
      </w:r>
      <w:r w:rsidR="00AA6FC1">
        <w:rPr>
          <w:rFonts w:ascii="Arial" w:hAnsi="Arial" w:cs="B Lotus" w:hint="cs"/>
          <w:sz w:val="28"/>
          <w:szCs w:val="28"/>
          <w:rtl/>
          <w:lang w:bidi="fa-IR"/>
        </w:rPr>
        <w:t xml:space="preserve"> </w:t>
      </w:r>
      <w:r w:rsidRPr="009B61C0">
        <w:rPr>
          <w:rFonts w:ascii="Arial" w:hAnsi="Arial" w:cs="B Lotus"/>
          <w:sz w:val="28"/>
          <w:szCs w:val="28"/>
          <w:rtl/>
          <w:lang w:bidi="fa-IR"/>
        </w:rPr>
        <w:t>طعنه زن باشد</w:t>
      </w:r>
      <w:r w:rsidR="009C6297" w:rsidRPr="009B61C0">
        <w:rPr>
          <w:rFonts w:ascii="Arial" w:hAnsi="Arial" w:cs="B Lotus" w:hint="cs"/>
          <w:sz w:val="28"/>
          <w:szCs w:val="28"/>
          <w:rtl/>
          <w:lang w:bidi="fa-IR"/>
        </w:rPr>
        <w:t>.</w:t>
      </w:r>
      <w:r w:rsidR="00F03FC8">
        <w:rPr>
          <w:rFonts w:ascii="Arial" w:hAnsi="Arial" w:cs="B Lotus" w:hint="cs"/>
          <w:sz w:val="28"/>
          <w:szCs w:val="28"/>
          <w:rtl/>
          <w:lang w:bidi="fa-IR"/>
        </w:rPr>
        <w:t>»</w:t>
      </w:r>
    </w:p>
    <w:p w:rsidR="00044210" w:rsidRPr="009B61C0" w:rsidRDefault="009F4AA9" w:rsidP="00F03FC8">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در این دو مورد، ویل به کاستن و مضایقه و عیبجویی و طعنه زدن معلق شده است و انجام دهنده</w:t>
      </w:r>
      <w:r w:rsidR="00EE6E51">
        <w:rPr>
          <w:rFonts w:ascii="Arial" w:hAnsi="Arial" w:cs="B Lotus"/>
          <w:sz w:val="28"/>
          <w:szCs w:val="28"/>
          <w:rtl/>
          <w:lang w:bidi="fa-IR"/>
        </w:rPr>
        <w:t xml:space="preserve">‌ی </w:t>
      </w:r>
      <w:r w:rsidRPr="009B61C0">
        <w:rPr>
          <w:rFonts w:ascii="Arial" w:hAnsi="Arial" w:cs="B Lotus"/>
          <w:sz w:val="28"/>
          <w:szCs w:val="28"/>
          <w:rtl/>
          <w:lang w:bidi="fa-IR"/>
        </w:rPr>
        <w:t>آن به مجرد انجام این دو عمل کافر</w:t>
      </w:r>
      <w:r w:rsidR="00EE6E51">
        <w:rPr>
          <w:rFonts w:ascii="Arial" w:hAnsi="Arial" w:cs="B Lotus"/>
          <w:sz w:val="28"/>
          <w:szCs w:val="28"/>
          <w:rtl/>
          <w:lang w:bidi="fa-IR"/>
        </w:rPr>
        <w:t xml:space="preserve"> نمی‌</w:t>
      </w:r>
      <w:r w:rsidRPr="009B61C0">
        <w:rPr>
          <w:rFonts w:ascii="Arial" w:hAnsi="Arial" w:cs="B Lotus"/>
          <w:sz w:val="28"/>
          <w:szCs w:val="28"/>
          <w:rtl/>
          <w:lang w:bidi="fa-IR"/>
        </w:rPr>
        <w:t xml:space="preserve">شود. </w:t>
      </w:r>
      <w:r w:rsidR="009C6297" w:rsidRPr="009B61C0">
        <w:rPr>
          <w:rFonts w:ascii="Arial" w:hAnsi="Arial" w:cs="B Lotus" w:hint="cs"/>
          <w:sz w:val="28"/>
          <w:szCs w:val="28"/>
          <w:rtl/>
          <w:lang w:bidi="fa-IR"/>
        </w:rPr>
        <w:t>بنابراین</w:t>
      </w:r>
      <w:r w:rsidRPr="009B61C0">
        <w:rPr>
          <w:rFonts w:ascii="Arial" w:hAnsi="Arial" w:cs="B Lotus"/>
          <w:sz w:val="28"/>
          <w:szCs w:val="28"/>
          <w:rtl/>
          <w:lang w:bidi="fa-IR"/>
        </w:rPr>
        <w:t xml:space="preserve"> وعده</w:t>
      </w:r>
      <w:r w:rsidR="00EE6E51">
        <w:rPr>
          <w:rFonts w:ascii="Arial" w:hAnsi="Arial" w:cs="B Lotus" w:hint="cs"/>
          <w:sz w:val="28"/>
          <w:szCs w:val="28"/>
          <w:rtl/>
          <w:lang w:bidi="fa-IR"/>
        </w:rPr>
        <w:t xml:space="preserve">‌ی </w:t>
      </w:r>
      <w:r w:rsidRPr="009B61C0">
        <w:rPr>
          <w:rFonts w:ascii="Arial" w:hAnsi="Arial" w:cs="B Lotus"/>
          <w:sz w:val="28"/>
          <w:szCs w:val="28"/>
          <w:rtl/>
          <w:lang w:bidi="fa-IR"/>
        </w:rPr>
        <w:t>ویلی که در مورد تارک نماز آمده است یا به ویل کفار ملحق</w:t>
      </w:r>
      <w:r w:rsidR="00EE6E51">
        <w:rPr>
          <w:rFonts w:ascii="Arial" w:hAnsi="Arial" w:cs="B Lotus"/>
          <w:sz w:val="28"/>
          <w:szCs w:val="28"/>
          <w:rtl/>
          <w:lang w:bidi="fa-IR"/>
        </w:rPr>
        <w:t xml:space="preserve"> می‌</w:t>
      </w:r>
      <w:r w:rsidRPr="009B61C0">
        <w:rPr>
          <w:rFonts w:ascii="Arial" w:hAnsi="Arial" w:cs="B Lotus"/>
          <w:sz w:val="28"/>
          <w:szCs w:val="28"/>
          <w:rtl/>
          <w:lang w:bidi="fa-IR"/>
        </w:rPr>
        <w:t>شود و</w:t>
      </w:r>
      <w:r w:rsidR="00F03FC8">
        <w:rPr>
          <w:rFonts w:ascii="Arial" w:hAnsi="Arial" w:cs="B Lotus" w:hint="cs"/>
          <w:sz w:val="28"/>
          <w:szCs w:val="28"/>
          <w:rtl/>
          <w:lang w:bidi="fa-IR"/>
        </w:rPr>
        <w:t xml:space="preserve"> </w:t>
      </w:r>
      <w:r w:rsidRPr="009B61C0">
        <w:rPr>
          <w:rFonts w:ascii="Arial" w:hAnsi="Arial" w:cs="B Lotus"/>
          <w:sz w:val="28"/>
          <w:szCs w:val="28"/>
          <w:rtl/>
          <w:lang w:bidi="fa-IR"/>
        </w:rPr>
        <w:t>یا اینکه به ویل فساق ملحق</w:t>
      </w:r>
      <w:r w:rsidR="00EE6E51">
        <w:rPr>
          <w:rFonts w:ascii="Arial" w:hAnsi="Arial" w:cs="B Lotus"/>
          <w:sz w:val="28"/>
          <w:szCs w:val="28"/>
          <w:rtl/>
          <w:lang w:bidi="fa-IR"/>
        </w:rPr>
        <w:t xml:space="preserve"> می‌</w:t>
      </w:r>
      <w:r w:rsidR="009C6297" w:rsidRPr="009B61C0">
        <w:rPr>
          <w:rFonts w:ascii="Arial" w:hAnsi="Arial" w:cs="B Lotus" w:hint="cs"/>
          <w:sz w:val="28"/>
          <w:szCs w:val="28"/>
          <w:rtl/>
          <w:lang w:bidi="fa-IR"/>
        </w:rPr>
        <w:t>گرد</w:t>
      </w:r>
      <w:r w:rsidRPr="009B61C0">
        <w:rPr>
          <w:rFonts w:ascii="Arial" w:hAnsi="Arial" w:cs="B Lotus"/>
          <w:sz w:val="28"/>
          <w:szCs w:val="28"/>
          <w:rtl/>
          <w:lang w:bidi="fa-IR"/>
        </w:rPr>
        <w:t xml:space="preserve">د که ملحق کردن آن به ویل کفار به </w:t>
      </w:r>
      <w:r w:rsidR="00F03FC8">
        <w:rPr>
          <w:rFonts w:ascii="Arial" w:hAnsi="Arial" w:cs="B Lotus" w:hint="cs"/>
          <w:sz w:val="28"/>
          <w:szCs w:val="28"/>
          <w:rtl/>
          <w:lang w:bidi="fa-IR"/>
        </w:rPr>
        <w:t xml:space="preserve">دو </w:t>
      </w:r>
      <w:r w:rsidRPr="009B61C0">
        <w:rPr>
          <w:rFonts w:ascii="Arial" w:hAnsi="Arial" w:cs="B Lotus"/>
          <w:sz w:val="28"/>
          <w:szCs w:val="28"/>
          <w:rtl/>
          <w:lang w:bidi="fa-IR"/>
        </w:rPr>
        <w:t>دلیل اولی</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w:t>
      </w:r>
    </w:p>
    <w:p w:rsidR="009F4AA9" w:rsidRPr="009B61C0" w:rsidRDefault="009F4AA9"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وجه اول: اینکه از سعد بن ابی وقاص</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در</w:t>
      </w:r>
      <w:r w:rsidR="00F03FC8">
        <w:rPr>
          <w:rFonts w:ascii="Arial" w:hAnsi="Arial" w:cs="B Lotus" w:hint="cs"/>
          <w:sz w:val="28"/>
          <w:szCs w:val="28"/>
          <w:rtl/>
          <w:lang w:bidi="fa-IR"/>
        </w:rPr>
        <w:t xml:space="preserve"> </w:t>
      </w:r>
      <w:r w:rsidRPr="009B61C0">
        <w:rPr>
          <w:rFonts w:ascii="Arial" w:hAnsi="Arial" w:cs="B Lotus"/>
          <w:sz w:val="28"/>
          <w:szCs w:val="28"/>
          <w:rtl/>
          <w:lang w:bidi="fa-IR"/>
        </w:rPr>
        <w:t>مورد این آیه به طور صحیح روایت شده که گفت: اگر نماز را ترک کنند، قطعا از کفار</w:t>
      </w:r>
      <w:r w:rsidR="00EE6E51">
        <w:rPr>
          <w:rFonts w:ascii="Arial" w:hAnsi="Arial" w:cs="B Lotus"/>
          <w:sz w:val="28"/>
          <w:szCs w:val="28"/>
          <w:rtl/>
          <w:lang w:bidi="fa-IR"/>
        </w:rPr>
        <w:t xml:space="preserve"> می‌</w:t>
      </w:r>
      <w:r w:rsidRPr="009B61C0">
        <w:rPr>
          <w:rFonts w:ascii="Arial" w:hAnsi="Arial" w:cs="B Lotus"/>
          <w:sz w:val="28"/>
          <w:szCs w:val="28"/>
          <w:rtl/>
          <w:lang w:bidi="fa-IR"/>
        </w:rPr>
        <w:t>باشند، لیکن وقتش را ضایع</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کنند. </w:t>
      </w:r>
    </w:p>
    <w:p w:rsidR="009F4AA9" w:rsidRPr="009B61C0" w:rsidRDefault="00F03FC8"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Pr>
          <w:rFonts w:ascii="Arial" w:hAnsi="Arial" w:cs="B Lotus"/>
          <w:sz w:val="28"/>
          <w:szCs w:val="28"/>
          <w:rtl/>
          <w:lang w:bidi="fa-IR"/>
        </w:rPr>
        <w:t>وجه دوم: ادله</w:t>
      </w:r>
      <w:r>
        <w:rPr>
          <w:rFonts w:ascii="Arial" w:hAnsi="Arial" w:cs="B Lotus" w:hint="cs"/>
          <w:sz w:val="28"/>
          <w:szCs w:val="28"/>
          <w:rtl/>
          <w:lang w:bidi="fa-IR"/>
        </w:rPr>
        <w:softHyphen/>
      </w:r>
      <w:r w:rsidR="009F4AA9" w:rsidRPr="009B61C0">
        <w:rPr>
          <w:rFonts w:ascii="Arial" w:hAnsi="Arial" w:cs="B Lotus"/>
          <w:sz w:val="28"/>
          <w:szCs w:val="28"/>
          <w:rtl/>
          <w:lang w:bidi="fa-IR"/>
        </w:rPr>
        <w:t>ا</w:t>
      </w:r>
      <w:r w:rsidR="00AC71E5" w:rsidRPr="009B61C0">
        <w:rPr>
          <w:rFonts w:ascii="Arial" w:hAnsi="Arial" w:cs="B Lotus"/>
          <w:sz w:val="28"/>
          <w:szCs w:val="28"/>
          <w:rtl/>
          <w:lang w:bidi="fa-IR"/>
        </w:rPr>
        <w:t>ی که بزودی</w:t>
      </w:r>
      <w:r w:rsidR="00A623E8">
        <w:rPr>
          <w:rFonts w:ascii="Arial" w:hAnsi="Arial" w:cs="B Lotus"/>
          <w:sz w:val="28"/>
          <w:szCs w:val="28"/>
          <w:rtl/>
          <w:lang w:bidi="fa-IR"/>
        </w:rPr>
        <w:t xml:space="preserve"> آن‌ها </w:t>
      </w:r>
      <w:r w:rsidR="00AC71E5" w:rsidRPr="009B61C0">
        <w:rPr>
          <w:rFonts w:ascii="Arial" w:hAnsi="Arial" w:cs="B Lotus"/>
          <w:sz w:val="28"/>
          <w:szCs w:val="28"/>
          <w:rtl/>
          <w:lang w:bidi="fa-IR"/>
        </w:rPr>
        <w:t>را ذکر</w:t>
      </w:r>
      <w:r w:rsidR="00EE6E51">
        <w:rPr>
          <w:rFonts w:ascii="Arial" w:hAnsi="Arial" w:cs="B Lotus"/>
          <w:sz w:val="28"/>
          <w:szCs w:val="28"/>
          <w:rtl/>
          <w:lang w:bidi="fa-IR"/>
        </w:rPr>
        <w:t xml:space="preserve"> می‌</w:t>
      </w:r>
      <w:r w:rsidR="00AC71E5" w:rsidRPr="009B61C0">
        <w:rPr>
          <w:rFonts w:ascii="Arial" w:hAnsi="Arial" w:cs="B Lotus"/>
          <w:sz w:val="28"/>
          <w:szCs w:val="28"/>
          <w:rtl/>
          <w:lang w:bidi="fa-IR"/>
        </w:rPr>
        <w:t xml:space="preserve">کنیم </w:t>
      </w:r>
      <w:r w:rsidR="009F4AA9" w:rsidRPr="009B61C0">
        <w:rPr>
          <w:rFonts w:ascii="Arial" w:hAnsi="Arial" w:cs="B Lotus"/>
          <w:sz w:val="28"/>
          <w:szCs w:val="28"/>
          <w:rtl/>
          <w:lang w:bidi="fa-IR"/>
        </w:rPr>
        <w:t>و به کفر تارک نماز دلالت دارد، این مساله را روشن</w:t>
      </w:r>
      <w:r w:rsidR="00EE6E51">
        <w:rPr>
          <w:rFonts w:ascii="Arial" w:hAnsi="Arial" w:cs="B Lotus"/>
          <w:sz w:val="28"/>
          <w:szCs w:val="28"/>
          <w:rtl/>
          <w:lang w:bidi="fa-IR"/>
        </w:rPr>
        <w:t xml:space="preserve"> می‌</w:t>
      </w:r>
      <w:r w:rsidR="009F4AA9" w:rsidRPr="009B61C0">
        <w:rPr>
          <w:rFonts w:ascii="Arial" w:hAnsi="Arial" w:cs="B Lotus"/>
          <w:sz w:val="28"/>
          <w:szCs w:val="28"/>
          <w:rtl/>
          <w:lang w:bidi="fa-IR"/>
        </w:rPr>
        <w:t>کند.</w:t>
      </w:r>
    </w:p>
    <w:p w:rsidR="009F4AA9" w:rsidRPr="004203E9" w:rsidRDefault="009F4AA9" w:rsidP="00F03FC8">
      <w:pPr>
        <w:pStyle w:val="ListParagraph"/>
        <w:widowControl w:val="0"/>
        <w:numPr>
          <w:ilvl w:val="0"/>
          <w:numId w:val="7"/>
        </w:numPr>
        <w:autoSpaceDE w:val="0"/>
        <w:autoSpaceDN w:val="0"/>
        <w:bidi/>
        <w:adjustRightInd w:val="0"/>
        <w:spacing w:after="0" w:line="240" w:lineRule="auto"/>
        <w:jc w:val="both"/>
        <w:rPr>
          <w:rFonts w:ascii="Arial" w:hAnsi="Arial" w:cs="B Lotus"/>
          <w:sz w:val="28"/>
          <w:szCs w:val="28"/>
          <w:rtl/>
          <w:lang w:bidi="fa-IR"/>
        </w:rPr>
      </w:pPr>
      <w:r w:rsidRPr="00B26915">
        <w:rPr>
          <w:rFonts w:ascii="Arial" w:hAnsi="Arial" w:cs="B Lotus"/>
          <w:sz w:val="28"/>
          <w:szCs w:val="28"/>
          <w:rtl/>
          <w:lang w:bidi="fa-IR"/>
        </w:rPr>
        <w:t>الله متعال در سوره مریم آیه 59</w:t>
      </w:r>
      <w:r w:rsidR="00EE6E51" w:rsidRPr="00B26915">
        <w:rPr>
          <w:rFonts w:ascii="Arial" w:hAnsi="Arial" w:cs="B Lotus"/>
          <w:sz w:val="28"/>
          <w:szCs w:val="28"/>
          <w:rtl/>
          <w:lang w:bidi="fa-IR"/>
        </w:rPr>
        <w:t xml:space="preserve"> می‌</w:t>
      </w:r>
      <w:r w:rsidRPr="00B26915">
        <w:rPr>
          <w:rFonts w:ascii="Arial" w:hAnsi="Arial" w:cs="B Lotus"/>
          <w:sz w:val="28"/>
          <w:szCs w:val="28"/>
          <w:rtl/>
          <w:lang w:bidi="fa-IR"/>
        </w:rPr>
        <w:t>فرماید:</w:t>
      </w:r>
      <w:r w:rsidR="00B26915" w:rsidRPr="00B26915">
        <w:rPr>
          <w:rFonts w:ascii="Arial" w:hAnsi="Arial" w:cs="B Lotus" w:hint="cs"/>
          <w:sz w:val="28"/>
          <w:szCs w:val="28"/>
          <w:rtl/>
          <w:lang w:bidi="fa-IR"/>
        </w:rPr>
        <w:t xml:space="preserve"> </w:t>
      </w:r>
      <w:r w:rsidR="00B26915" w:rsidRPr="00B26915">
        <w:rPr>
          <w:rFonts w:ascii="Traditional Arabic" w:hAnsi="Traditional Arabic" w:cs="Traditional Arabic"/>
          <w:sz w:val="28"/>
          <w:szCs w:val="28"/>
          <w:rtl/>
          <w:lang w:bidi="fa-IR"/>
        </w:rPr>
        <w:t>﴿</w:t>
      </w:r>
      <w:r w:rsidR="004203E9">
        <w:rPr>
          <w:rFonts w:ascii="KFGQPC Uthmanic Script HAFS" w:hAnsi="KFGQPC Uthmanic Script HAFS" w:cs="KFGQPC Uthmanic Script HAFS"/>
          <w:sz w:val="28"/>
          <w:szCs w:val="28"/>
          <w:rtl/>
        </w:rPr>
        <w:t xml:space="preserve">فَخَلَفَ مِنۢ بَعۡدِهِمۡ خَلۡفٌ أَضَاعُواْ </w:t>
      </w:r>
      <w:r w:rsidR="004203E9">
        <w:rPr>
          <w:rFonts w:ascii="KFGQPC Uthmanic Script HAFS" w:hAnsi="KFGQPC Uthmanic Script HAFS" w:cs="KFGQPC Uthmanic Script HAFS" w:hint="cs"/>
          <w:sz w:val="28"/>
          <w:szCs w:val="28"/>
          <w:rtl/>
        </w:rPr>
        <w:t>ٱ</w:t>
      </w:r>
      <w:r w:rsidR="004203E9">
        <w:rPr>
          <w:rFonts w:ascii="KFGQPC Uthmanic Script HAFS" w:hAnsi="KFGQPC Uthmanic Script HAFS" w:cs="KFGQPC Uthmanic Script HAFS" w:hint="eastAsia"/>
          <w:sz w:val="28"/>
          <w:szCs w:val="28"/>
          <w:rtl/>
        </w:rPr>
        <w:t>لصَّلَوٰةَ</w:t>
      </w:r>
      <w:r w:rsidR="004203E9">
        <w:rPr>
          <w:rFonts w:ascii="KFGQPC Uthmanic Script HAFS" w:hAnsi="KFGQPC Uthmanic Script HAFS" w:cs="KFGQPC Uthmanic Script HAFS"/>
          <w:sz w:val="28"/>
          <w:szCs w:val="28"/>
          <w:rtl/>
        </w:rPr>
        <w:t xml:space="preserve"> وَ</w:t>
      </w:r>
      <w:r w:rsidR="004203E9">
        <w:rPr>
          <w:rFonts w:ascii="KFGQPC Uthmanic Script HAFS" w:hAnsi="KFGQPC Uthmanic Script HAFS" w:cs="KFGQPC Uthmanic Script HAFS" w:hint="cs"/>
          <w:sz w:val="28"/>
          <w:szCs w:val="28"/>
          <w:rtl/>
        </w:rPr>
        <w:t>ٱ</w:t>
      </w:r>
      <w:r w:rsidR="004203E9">
        <w:rPr>
          <w:rFonts w:ascii="KFGQPC Uthmanic Script HAFS" w:hAnsi="KFGQPC Uthmanic Script HAFS" w:cs="KFGQPC Uthmanic Script HAFS" w:hint="eastAsia"/>
          <w:sz w:val="28"/>
          <w:szCs w:val="28"/>
          <w:rtl/>
        </w:rPr>
        <w:t>تَّبَعُواْ</w:t>
      </w:r>
      <w:r w:rsidR="004203E9">
        <w:rPr>
          <w:rFonts w:ascii="KFGQPC Uthmanic Script HAFS" w:hAnsi="KFGQPC Uthmanic Script HAFS" w:cs="KFGQPC Uthmanic Script HAFS"/>
          <w:sz w:val="28"/>
          <w:szCs w:val="28"/>
          <w:rtl/>
        </w:rPr>
        <w:t xml:space="preserve"> </w:t>
      </w:r>
      <w:r w:rsidR="004203E9">
        <w:rPr>
          <w:rFonts w:ascii="KFGQPC Uthmanic Script HAFS" w:hAnsi="KFGQPC Uthmanic Script HAFS" w:cs="KFGQPC Uthmanic Script HAFS" w:hint="cs"/>
          <w:sz w:val="28"/>
          <w:szCs w:val="28"/>
          <w:rtl/>
        </w:rPr>
        <w:t>ٱ</w:t>
      </w:r>
      <w:r w:rsidR="004203E9">
        <w:rPr>
          <w:rFonts w:ascii="KFGQPC Uthmanic Script HAFS" w:hAnsi="KFGQPC Uthmanic Script HAFS" w:cs="KFGQPC Uthmanic Script HAFS" w:hint="eastAsia"/>
          <w:sz w:val="28"/>
          <w:szCs w:val="28"/>
          <w:rtl/>
        </w:rPr>
        <w:t>لشَّهَوَٰتِۖ</w:t>
      </w:r>
      <w:r w:rsidR="004203E9">
        <w:rPr>
          <w:rFonts w:ascii="KFGQPC Uthmanic Script HAFS" w:hAnsi="KFGQPC Uthmanic Script HAFS" w:cs="KFGQPC Uthmanic Script HAFS"/>
          <w:sz w:val="28"/>
          <w:szCs w:val="28"/>
          <w:rtl/>
        </w:rPr>
        <w:t xml:space="preserve"> فَسَوۡفَ يَلۡقَوۡنَ غَيًّا ٥٩</w:t>
      </w:r>
      <w:r w:rsidR="00B26915" w:rsidRPr="004203E9">
        <w:rPr>
          <w:rFonts w:ascii="Traditional Arabic" w:hAnsi="Traditional Arabic" w:cs="Traditional Arabic"/>
          <w:sz w:val="28"/>
          <w:szCs w:val="28"/>
          <w:rtl/>
          <w:lang w:bidi="fa-IR"/>
        </w:rPr>
        <w:t>﴾</w:t>
      </w:r>
      <w:r w:rsidRPr="004203E9">
        <w:rPr>
          <w:rFonts w:ascii="Arial" w:hAnsi="Arial" w:cs="B Lotus"/>
          <w:sz w:val="28"/>
          <w:szCs w:val="28"/>
          <w:rtl/>
          <w:lang w:bidi="fa-IR"/>
        </w:rPr>
        <w:t xml:space="preserve"> </w:t>
      </w:r>
      <w:r w:rsidR="00F03FC8">
        <w:rPr>
          <w:rFonts w:ascii="Arial" w:hAnsi="Arial" w:cs="B Lotus" w:hint="cs"/>
          <w:sz w:val="28"/>
          <w:szCs w:val="28"/>
          <w:rtl/>
          <w:lang w:bidi="fa-IR"/>
        </w:rPr>
        <w:t>«</w:t>
      </w:r>
      <w:r w:rsidRPr="004203E9">
        <w:rPr>
          <w:rFonts w:ascii="Arial" w:hAnsi="Arial" w:cs="B Lotus"/>
          <w:sz w:val="28"/>
          <w:szCs w:val="28"/>
          <w:rtl/>
          <w:lang w:bidi="fa-IR"/>
        </w:rPr>
        <w:t>بعد از آنان، فرزندان ناخلَفي</w:t>
      </w:r>
      <w:r w:rsidR="00CE42B4">
        <w:rPr>
          <w:rFonts w:ascii="Arial" w:hAnsi="Arial" w:cs="B Lotus"/>
          <w:sz w:val="28"/>
          <w:szCs w:val="28"/>
          <w:rtl/>
          <w:lang w:bidi="fa-IR"/>
        </w:rPr>
        <w:t xml:space="preserve"> (</w:t>
      </w:r>
      <w:r w:rsidRPr="004203E9">
        <w:rPr>
          <w:rFonts w:ascii="Arial" w:hAnsi="Arial" w:cs="B Lotus"/>
          <w:sz w:val="28"/>
          <w:szCs w:val="28"/>
          <w:rtl/>
          <w:lang w:bidi="fa-IR"/>
        </w:rPr>
        <w:t>روي كار آمدند و</w:t>
      </w:r>
      <w:r w:rsidR="00E10922" w:rsidRPr="004203E9">
        <w:rPr>
          <w:rFonts w:ascii="Arial" w:hAnsi="Arial" w:cs="B Lotus" w:hint="cs"/>
          <w:sz w:val="28"/>
          <w:szCs w:val="28"/>
          <w:rtl/>
          <w:lang w:bidi="fa-IR"/>
        </w:rPr>
        <w:t xml:space="preserve"> </w:t>
      </w:r>
      <w:r w:rsidRPr="004203E9">
        <w:rPr>
          <w:rFonts w:ascii="Arial" w:hAnsi="Arial" w:cs="B Lotus"/>
          <w:sz w:val="28"/>
          <w:szCs w:val="28"/>
          <w:rtl/>
          <w:lang w:bidi="fa-IR"/>
        </w:rPr>
        <w:t>در زمين) جايگزين شدند كه نماز را</w:t>
      </w:r>
      <w:r w:rsidR="00CE42B4">
        <w:rPr>
          <w:rFonts w:ascii="Arial" w:hAnsi="Arial" w:cs="B Lotus"/>
          <w:sz w:val="28"/>
          <w:szCs w:val="28"/>
          <w:rtl/>
          <w:lang w:bidi="fa-IR"/>
        </w:rPr>
        <w:t xml:space="preserve"> (</w:t>
      </w:r>
      <w:r w:rsidRPr="004203E9">
        <w:rPr>
          <w:rFonts w:ascii="Arial" w:hAnsi="Arial" w:cs="B Lotus"/>
          <w:sz w:val="28"/>
          <w:szCs w:val="28"/>
          <w:rtl/>
          <w:lang w:bidi="fa-IR"/>
        </w:rPr>
        <w:t>ترك كردند و</w:t>
      </w:r>
      <w:r w:rsidR="00E10922" w:rsidRPr="004203E9">
        <w:rPr>
          <w:rFonts w:ascii="Arial" w:hAnsi="Arial" w:cs="B Lotus" w:hint="cs"/>
          <w:sz w:val="28"/>
          <w:szCs w:val="28"/>
          <w:rtl/>
          <w:lang w:bidi="fa-IR"/>
        </w:rPr>
        <w:t xml:space="preserve"> </w:t>
      </w:r>
      <w:r w:rsidR="00F03FC8">
        <w:rPr>
          <w:rFonts w:ascii="Arial" w:hAnsi="Arial" w:cs="B Lotus"/>
          <w:sz w:val="28"/>
          <w:szCs w:val="28"/>
          <w:rtl/>
          <w:lang w:bidi="fa-IR"/>
        </w:rPr>
        <w:t>بهره مندي از آن</w:t>
      </w:r>
      <w:r w:rsidR="00F03FC8">
        <w:rPr>
          <w:rFonts w:ascii="Arial" w:hAnsi="Arial" w:cs="B Lotus" w:hint="cs"/>
          <w:sz w:val="28"/>
          <w:szCs w:val="28"/>
          <w:rtl/>
          <w:lang w:bidi="fa-IR"/>
        </w:rPr>
        <w:softHyphen/>
      </w:r>
      <w:r w:rsidRPr="004203E9">
        <w:rPr>
          <w:rFonts w:ascii="Arial" w:hAnsi="Arial" w:cs="B Lotus"/>
          <w:sz w:val="28"/>
          <w:szCs w:val="28"/>
          <w:rtl/>
          <w:lang w:bidi="fa-IR"/>
        </w:rPr>
        <w:t>را) هدر دادند و</w:t>
      </w:r>
      <w:r w:rsidR="00E10922" w:rsidRPr="004203E9">
        <w:rPr>
          <w:rFonts w:ascii="Arial" w:hAnsi="Arial" w:cs="B Lotus" w:hint="cs"/>
          <w:sz w:val="28"/>
          <w:szCs w:val="28"/>
          <w:rtl/>
          <w:lang w:bidi="fa-IR"/>
        </w:rPr>
        <w:t xml:space="preserve"> </w:t>
      </w:r>
      <w:r w:rsidRPr="004203E9">
        <w:rPr>
          <w:rFonts w:ascii="Arial" w:hAnsi="Arial" w:cs="B Lotus"/>
          <w:sz w:val="28"/>
          <w:szCs w:val="28"/>
          <w:rtl/>
          <w:lang w:bidi="fa-IR"/>
        </w:rPr>
        <w:t>به دنبال</w:t>
      </w:r>
      <w:r w:rsidR="00CE42B4">
        <w:rPr>
          <w:rFonts w:ascii="Arial" w:hAnsi="Arial" w:cs="B Lotus"/>
          <w:sz w:val="28"/>
          <w:szCs w:val="28"/>
          <w:rtl/>
          <w:lang w:bidi="fa-IR"/>
        </w:rPr>
        <w:t xml:space="preserve"> (</w:t>
      </w:r>
      <w:r w:rsidRPr="004203E9">
        <w:rPr>
          <w:rFonts w:ascii="Arial" w:hAnsi="Arial" w:cs="B Lotus"/>
          <w:sz w:val="28"/>
          <w:szCs w:val="28"/>
          <w:rtl/>
          <w:lang w:bidi="fa-IR"/>
        </w:rPr>
        <w:t xml:space="preserve">لذائذ و) شهوات راه افتادند، </w:t>
      </w:r>
      <w:r w:rsidR="00D06F1F" w:rsidRPr="004203E9">
        <w:rPr>
          <w:rFonts w:ascii="Arial" w:hAnsi="Arial" w:cs="B Lotus"/>
          <w:sz w:val="28"/>
          <w:szCs w:val="28"/>
          <w:rtl/>
          <w:lang w:bidi="fa-IR"/>
        </w:rPr>
        <w:t>از این</w:t>
      </w:r>
      <w:r w:rsidR="00F03FC8">
        <w:rPr>
          <w:rFonts w:ascii="Arial" w:hAnsi="Arial" w:cs="B Lotus" w:hint="cs"/>
          <w:sz w:val="28"/>
          <w:szCs w:val="28"/>
          <w:rtl/>
          <w:lang w:bidi="fa-IR"/>
        </w:rPr>
        <w:softHyphen/>
      </w:r>
      <w:r w:rsidR="00D06F1F" w:rsidRPr="004203E9">
        <w:rPr>
          <w:rFonts w:ascii="Arial" w:hAnsi="Arial" w:cs="B Lotus"/>
          <w:sz w:val="28"/>
          <w:szCs w:val="28"/>
          <w:rtl/>
          <w:lang w:bidi="fa-IR"/>
        </w:rPr>
        <w:t xml:space="preserve">رو </w:t>
      </w:r>
      <w:r w:rsidR="00D06F1F" w:rsidRPr="004203E9">
        <w:rPr>
          <w:rFonts w:ascii="Arial" w:hAnsi="Arial" w:cs="B Lotus"/>
          <w:sz w:val="28"/>
          <w:szCs w:val="28"/>
          <w:rtl/>
          <w:lang w:bidi="fa-IR"/>
        </w:rPr>
        <w:lastRenderedPageBreak/>
        <w:t xml:space="preserve">بزودی </w:t>
      </w:r>
      <w:r w:rsidR="00B75098" w:rsidRPr="004203E9">
        <w:rPr>
          <w:rFonts w:ascii="Arial" w:hAnsi="Arial" w:cs="B Lotus" w:hint="cs"/>
          <w:sz w:val="28"/>
          <w:szCs w:val="28"/>
          <w:rtl/>
          <w:lang w:bidi="fa-IR"/>
        </w:rPr>
        <w:t>«</w:t>
      </w:r>
      <w:r w:rsidR="00D06F1F" w:rsidRPr="004203E9">
        <w:rPr>
          <w:rFonts w:ascii="Arial" w:hAnsi="Arial" w:cs="B Lotus"/>
          <w:sz w:val="28"/>
          <w:szCs w:val="28"/>
          <w:rtl/>
          <w:lang w:bidi="fa-IR"/>
        </w:rPr>
        <w:t>غی</w:t>
      </w:r>
      <w:r w:rsidR="00B75098" w:rsidRPr="004203E9">
        <w:rPr>
          <w:rFonts w:ascii="Arial" w:hAnsi="Arial" w:cs="B Lotus" w:hint="cs"/>
          <w:sz w:val="28"/>
          <w:szCs w:val="28"/>
          <w:rtl/>
          <w:lang w:bidi="fa-IR"/>
        </w:rPr>
        <w:t>»</w:t>
      </w:r>
      <w:r w:rsidR="00D06F1F" w:rsidRPr="004203E9">
        <w:rPr>
          <w:rFonts w:ascii="Arial" w:hAnsi="Arial" w:cs="B Lotus"/>
          <w:sz w:val="28"/>
          <w:szCs w:val="28"/>
          <w:rtl/>
          <w:lang w:bidi="fa-IR"/>
        </w:rPr>
        <w:t xml:space="preserve"> را ملاقات</w:t>
      </w:r>
      <w:r w:rsidR="00EE6E51" w:rsidRPr="004203E9">
        <w:rPr>
          <w:rFonts w:ascii="Arial" w:hAnsi="Arial" w:cs="B Lotus"/>
          <w:sz w:val="28"/>
          <w:szCs w:val="28"/>
          <w:rtl/>
          <w:lang w:bidi="fa-IR"/>
        </w:rPr>
        <w:t xml:space="preserve"> می‌</w:t>
      </w:r>
      <w:r w:rsidR="00D06F1F" w:rsidRPr="004203E9">
        <w:rPr>
          <w:rFonts w:ascii="Arial" w:hAnsi="Arial" w:cs="B Lotus"/>
          <w:sz w:val="28"/>
          <w:szCs w:val="28"/>
          <w:rtl/>
          <w:lang w:bidi="fa-IR"/>
        </w:rPr>
        <w:t>کنند.</w:t>
      </w:r>
      <w:r w:rsidR="00F03FC8">
        <w:rPr>
          <w:rFonts w:ascii="Arial" w:hAnsi="Arial" w:cs="B Lotus" w:hint="cs"/>
          <w:sz w:val="28"/>
          <w:szCs w:val="28"/>
          <w:rtl/>
          <w:lang w:bidi="fa-IR"/>
        </w:rPr>
        <w:t>»</w:t>
      </w:r>
    </w:p>
    <w:p w:rsidR="009F4AA9" w:rsidRPr="009B61C0" w:rsidRDefault="009F4AA9" w:rsidP="00747EA8">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شعبه بن حجاج</w:t>
      </w:r>
      <w:r w:rsidR="00EE6E51">
        <w:rPr>
          <w:rFonts w:ascii="Arial" w:hAnsi="Arial" w:cs="B Lotus"/>
          <w:sz w:val="28"/>
          <w:szCs w:val="28"/>
          <w:rtl/>
          <w:lang w:bidi="fa-IR"/>
        </w:rPr>
        <w:t xml:space="preserve"> می‌</w:t>
      </w:r>
      <w:r w:rsidRPr="009B61C0">
        <w:rPr>
          <w:rFonts w:ascii="Arial" w:hAnsi="Arial" w:cs="B Lotus"/>
          <w:sz w:val="28"/>
          <w:szCs w:val="28"/>
          <w:rtl/>
          <w:lang w:bidi="fa-IR"/>
        </w:rPr>
        <w:t>گوید</w:t>
      </w:r>
      <w:r w:rsidR="00BD1C90">
        <w:rPr>
          <w:rFonts w:ascii="Arial" w:hAnsi="Arial" w:cs="B Lotus" w:hint="cs"/>
          <w:sz w:val="28"/>
          <w:szCs w:val="28"/>
          <w:vertAlign w:val="superscript"/>
          <w:rtl/>
          <w:lang w:bidi="fa-IR"/>
        </w:rPr>
        <w:t>(</w:t>
      </w:r>
      <w:r w:rsidR="00EC23ED" w:rsidRPr="00A10D82">
        <w:rPr>
          <w:rStyle w:val="FootnoteReference"/>
          <w:rFonts w:ascii="Arial" w:hAnsi="Arial" w:cs="B Lotus"/>
          <w:sz w:val="28"/>
          <w:szCs w:val="28"/>
          <w:rtl/>
          <w:lang w:bidi="fa-IR"/>
        </w:rPr>
        <w:footnoteReference w:id="103"/>
      </w:r>
      <w:r w:rsidR="00EC23ED" w:rsidRPr="00A10D82">
        <w:rPr>
          <w:rFonts w:ascii="Arial" w:hAnsi="Arial" w:cs="B Lotus" w:hint="cs"/>
          <w:sz w:val="28"/>
          <w:szCs w:val="28"/>
          <w:vertAlign w:val="superscript"/>
          <w:rtl/>
          <w:lang w:bidi="fa-IR"/>
        </w:rPr>
        <w:t>)</w:t>
      </w:r>
      <w:r w:rsidR="00F03FC8">
        <w:rPr>
          <w:rFonts w:ascii="Arial" w:hAnsi="Arial" w:cs="B Lotus"/>
          <w:sz w:val="28"/>
          <w:szCs w:val="28"/>
          <w:rtl/>
          <w:lang w:bidi="fa-IR"/>
        </w:rPr>
        <w:t>: ابواسحاق از اب</w:t>
      </w:r>
      <w:r w:rsidR="00F03FC8">
        <w:rPr>
          <w:rFonts w:ascii="Arial" w:hAnsi="Arial" w:cs="B Lotus" w:hint="cs"/>
          <w:sz w:val="28"/>
          <w:szCs w:val="28"/>
          <w:rtl/>
          <w:lang w:bidi="fa-IR"/>
        </w:rPr>
        <w:t>و</w:t>
      </w:r>
      <w:r w:rsidRPr="009B61C0">
        <w:rPr>
          <w:rFonts w:ascii="Arial" w:hAnsi="Arial" w:cs="B Lotus"/>
          <w:sz w:val="28"/>
          <w:szCs w:val="28"/>
          <w:rtl/>
          <w:lang w:bidi="fa-IR"/>
        </w:rPr>
        <w:t>عبیده از عبدالله - یعنی ابن مسعود</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 در مورد این آیه برای ما روایت کرده که گفت:</w:t>
      </w:r>
      <w:r w:rsidR="004203E9">
        <w:rPr>
          <w:rFonts w:ascii="Arial" w:hAnsi="Arial" w:cs="B Lotus" w:hint="cs"/>
          <w:sz w:val="28"/>
          <w:szCs w:val="28"/>
          <w:rtl/>
          <w:lang w:bidi="fa-IR"/>
        </w:rPr>
        <w:t xml:space="preserve"> </w:t>
      </w:r>
      <w:r w:rsidR="004203E9">
        <w:rPr>
          <w:rFonts w:ascii="Traditional Arabic" w:hAnsi="Traditional Arabic" w:cs="Traditional Arabic"/>
          <w:sz w:val="28"/>
          <w:szCs w:val="28"/>
          <w:rtl/>
          <w:lang w:bidi="fa-IR"/>
        </w:rPr>
        <w:t>﴿</w:t>
      </w:r>
      <w:r w:rsidR="004203E9">
        <w:rPr>
          <w:rFonts w:ascii="KFGQPC Uthmanic Script HAFS" w:hAnsi="KFGQPC Uthmanic Script HAFS" w:cs="KFGQPC Uthmanic Script HAFS"/>
          <w:sz w:val="28"/>
          <w:szCs w:val="28"/>
          <w:rtl/>
        </w:rPr>
        <w:t>غَيًّا</w:t>
      </w:r>
      <w:r w:rsidR="004203E9">
        <w:rPr>
          <w:rFonts w:ascii="Traditional Arabic" w:hAnsi="Traditional Arabic" w:cs="Traditional Arabic"/>
          <w:sz w:val="28"/>
          <w:szCs w:val="28"/>
          <w:rtl/>
          <w:lang w:bidi="fa-IR"/>
        </w:rPr>
        <w:t>﴾</w:t>
      </w:r>
      <w:r w:rsidR="00B26915">
        <w:rPr>
          <w:rFonts w:ascii="Arial" w:hAnsi="Arial" w:cs="B Lotus" w:hint="cs"/>
          <w:sz w:val="28"/>
          <w:szCs w:val="28"/>
          <w:rtl/>
          <w:lang w:bidi="fa-IR"/>
        </w:rPr>
        <w:t xml:space="preserve"> </w:t>
      </w:r>
      <w:r w:rsidRPr="009B61C0">
        <w:rPr>
          <w:rFonts w:ascii="Arial" w:hAnsi="Arial" w:cs="B Lotus"/>
          <w:sz w:val="28"/>
          <w:szCs w:val="28"/>
          <w:rtl/>
          <w:lang w:bidi="fa-IR"/>
        </w:rPr>
        <w:t>نهری در جهنم است که طعمش بسیار زننده و عمقش بسیار زیاد</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w:t>
      </w:r>
    </w:p>
    <w:p w:rsidR="009F4AA9" w:rsidRPr="004203E9" w:rsidRDefault="009F4AA9" w:rsidP="00747EA8">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lang w:bidi="fa-IR"/>
        </w:rPr>
      </w:pPr>
      <w:r w:rsidRPr="009B61C0">
        <w:rPr>
          <w:rFonts w:ascii="Arial" w:hAnsi="Arial" w:cs="B Lotus"/>
          <w:sz w:val="28"/>
          <w:szCs w:val="28"/>
          <w:rtl/>
          <w:lang w:bidi="fa-IR"/>
        </w:rPr>
        <w:t>محمد بن نصر</w:t>
      </w:r>
      <w:r w:rsidR="00EE6E51">
        <w:rPr>
          <w:rFonts w:ascii="Arial" w:hAnsi="Arial" w:cs="B Lotus"/>
          <w:sz w:val="28"/>
          <w:szCs w:val="28"/>
          <w:rtl/>
          <w:lang w:bidi="fa-IR"/>
        </w:rPr>
        <w:t xml:space="preserve"> می‌</w:t>
      </w:r>
      <w:r w:rsidRPr="009B61C0">
        <w:rPr>
          <w:rFonts w:ascii="Arial" w:hAnsi="Arial" w:cs="B Lotus"/>
          <w:sz w:val="28"/>
          <w:szCs w:val="28"/>
          <w:rtl/>
          <w:lang w:bidi="fa-IR"/>
        </w:rPr>
        <w:t>گوید</w:t>
      </w:r>
      <w:r w:rsidR="00BD1C90">
        <w:rPr>
          <w:rFonts w:ascii="Arial" w:hAnsi="Arial" w:cs="B Lotus" w:hint="cs"/>
          <w:sz w:val="28"/>
          <w:szCs w:val="28"/>
          <w:vertAlign w:val="superscript"/>
          <w:rtl/>
          <w:lang w:bidi="fa-IR"/>
        </w:rPr>
        <w:t>(</w:t>
      </w:r>
      <w:r w:rsidR="00EC23ED" w:rsidRPr="00A10D82">
        <w:rPr>
          <w:rStyle w:val="FootnoteReference"/>
          <w:rFonts w:ascii="Arial" w:hAnsi="Arial" w:cs="B Lotus"/>
          <w:sz w:val="28"/>
          <w:szCs w:val="28"/>
          <w:rtl/>
          <w:lang w:bidi="fa-IR"/>
        </w:rPr>
        <w:footnoteReference w:id="104"/>
      </w:r>
      <w:r w:rsidR="00EC23ED" w:rsidRPr="00A10D82">
        <w:rPr>
          <w:rFonts w:ascii="Arial" w:hAnsi="Arial" w:cs="B Lotus" w:hint="cs"/>
          <w:sz w:val="28"/>
          <w:szCs w:val="28"/>
          <w:vertAlign w:val="superscript"/>
          <w:rtl/>
          <w:lang w:bidi="fa-IR"/>
        </w:rPr>
        <w:t>)</w:t>
      </w:r>
      <w:r w:rsidRPr="009B61C0">
        <w:rPr>
          <w:rFonts w:ascii="Arial" w:hAnsi="Arial" w:cs="B Lotus"/>
          <w:sz w:val="28"/>
          <w:szCs w:val="28"/>
          <w:rtl/>
          <w:lang w:bidi="fa-IR"/>
        </w:rPr>
        <w:t>: شرقی بن قطامی روایت کرده که لقمان بن عامر خزاعی</w:t>
      </w:r>
      <w:r w:rsidR="009C6297" w:rsidRPr="009B61C0">
        <w:rPr>
          <w:rFonts w:ascii="Arial" w:hAnsi="Arial" w:cs="B Lotus"/>
          <w:sz w:val="28"/>
          <w:szCs w:val="28"/>
          <w:rtl/>
          <w:lang w:bidi="fa-IR"/>
        </w:rPr>
        <w:t xml:space="preserve"> گفت: نزد اباامامه باهلی آمدم،</w:t>
      </w:r>
      <w:r w:rsidRPr="009B61C0">
        <w:rPr>
          <w:rFonts w:ascii="Arial" w:hAnsi="Arial" w:cs="B Lotus"/>
          <w:sz w:val="28"/>
          <w:szCs w:val="28"/>
          <w:rtl/>
          <w:lang w:bidi="fa-IR"/>
        </w:rPr>
        <w:t xml:space="preserve"> گفتم: حدیثی برایم بازگو کن که</w:t>
      </w:r>
      <w:r w:rsidR="00F03FC8">
        <w:rPr>
          <w:rFonts w:ascii="Arial" w:hAnsi="Arial" w:cs="B Lotus"/>
          <w:sz w:val="28"/>
          <w:szCs w:val="28"/>
          <w:rtl/>
          <w:lang w:bidi="fa-IR"/>
        </w:rPr>
        <w:t xml:space="preserve"> آن</w:t>
      </w:r>
      <w:r w:rsidR="00F03FC8">
        <w:rPr>
          <w:rFonts w:ascii="Arial" w:hAnsi="Arial" w:cs="B Lotus" w:hint="cs"/>
          <w:sz w:val="28"/>
          <w:szCs w:val="28"/>
          <w:rtl/>
          <w:lang w:bidi="fa-IR"/>
        </w:rPr>
        <w:softHyphen/>
      </w:r>
      <w:r w:rsidR="00A623E8">
        <w:rPr>
          <w:rFonts w:ascii="Arial" w:hAnsi="Arial" w:cs="B Lotus"/>
          <w:sz w:val="28"/>
          <w:szCs w:val="28"/>
          <w:rtl/>
          <w:lang w:bidi="fa-IR"/>
        </w:rPr>
        <w:t xml:space="preserve">را </w:t>
      </w:r>
      <w:r w:rsidRPr="009B61C0">
        <w:rPr>
          <w:rFonts w:ascii="Arial" w:hAnsi="Arial" w:cs="B Lotus"/>
          <w:sz w:val="28"/>
          <w:szCs w:val="28"/>
          <w:rtl/>
          <w:lang w:bidi="fa-IR"/>
        </w:rPr>
        <w:t>از 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شنیدی؟ گفت: از 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ش</w:t>
      </w:r>
      <w:r w:rsidR="00AC71E5" w:rsidRPr="009B61C0">
        <w:rPr>
          <w:rFonts w:ascii="Arial" w:hAnsi="Arial" w:cs="B Lotus" w:hint="cs"/>
          <w:sz w:val="28"/>
          <w:szCs w:val="28"/>
          <w:rtl/>
          <w:lang w:bidi="fa-IR"/>
        </w:rPr>
        <w:t>ن</w:t>
      </w:r>
      <w:r w:rsidRPr="009B61C0">
        <w:rPr>
          <w:rFonts w:ascii="Arial" w:hAnsi="Arial" w:cs="B Lotus"/>
          <w:sz w:val="28"/>
          <w:szCs w:val="28"/>
          <w:rtl/>
          <w:lang w:bidi="fa-IR"/>
        </w:rPr>
        <w:t>یدم که فرمودند:</w:t>
      </w:r>
      <w:r w:rsidR="00CE42B4">
        <w:rPr>
          <w:rFonts w:ascii="Arial" w:hAnsi="Arial" w:cs="B Lotus"/>
          <w:sz w:val="28"/>
          <w:szCs w:val="28"/>
          <w:rtl/>
          <w:lang w:bidi="fa-IR"/>
        </w:rPr>
        <w:t xml:space="preserve"> </w:t>
      </w:r>
      <w:r w:rsidR="00C91A99" w:rsidRPr="00C91A99">
        <w:rPr>
          <w:rStyle w:val="Char0"/>
          <w:rtl/>
        </w:rPr>
        <w:t>«</w:t>
      </w:r>
      <w:r w:rsidRPr="00B75098">
        <w:rPr>
          <w:rStyle w:val="Char0"/>
          <w:rtl/>
        </w:rPr>
        <w:t>لَوْ أَنَّ صَخْرَةً زِنَةَ عَشَرَ عَشْرَوَاتٍ قُذِفَ بِهَا مِنْ شَفِيرِ جَهَنَّمَ مَا بَلَغَتْ قَعْرَهَا سَبْعِينَ خَرِيفًا، ثُمَّ تَنْتَهِي إِلَى غِيٍّ وَأَثَامٍ</w:t>
      </w:r>
      <w:r w:rsidR="00C91A99" w:rsidRPr="00C91A99">
        <w:rPr>
          <w:rStyle w:val="Char0"/>
          <w:rFonts w:hint="cs"/>
          <w:rtl/>
        </w:rPr>
        <w:t>»</w:t>
      </w:r>
      <w:r w:rsidRPr="009B61C0">
        <w:rPr>
          <w:rFonts w:ascii="Arial" w:hAnsi="Arial" w:cs="B Lotus"/>
          <w:sz w:val="28"/>
          <w:szCs w:val="28"/>
          <w:rtl/>
          <w:lang w:bidi="fa-IR"/>
        </w:rPr>
        <w:t xml:space="preserve"> </w:t>
      </w:r>
      <w:r w:rsidR="00F03FC8">
        <w:rPr>
          <w:rFonts w:ascii="Arial" w:hAnsi="Arial" w:cs="B Lotus" w:hint="cs"/>
          <w:sz w:val="28"/>
          <w:szCs w:val="28"/>
          <w:rtl/>
          <w:lang w:bidi="fa-IR"/>
        </w:rPr>
        <w:t>«</w:t>
      </w:r>
      <w:r w:rsidRPr="009B61C0">
        <w:rPr>
          <w:rFonts w:ascii="Arial" w:hAnsi="Arial" w:cs="B Lotus"/>
          <w:sz w:val="28"/>
          <w:szCs w:val="28"/>
          <w:rtl/>
          <w:lang w:bidi="fa-IR"/>
        </w:rPr>
        <w:t>اگر تخته سنگی از لبه</w:t>
      </w:r>
      <w:r w:rsidR="00EE6E51">
        <w:rPr>
          <w:rFonts w:ascii="Arial" w:hAnsi="Arial" w:cs="B Lotus"/>
          <w:sz w:val="28"/>
          <w:szCs w:val="28"/>
          <w:rtl/>
          <w:lang w:bidi="fa-IR"/>
        </w:rPr>
        <w:t xml:space="preserve">‌ی </w:t>
      </w:r>
      <w:r w:rsidRPr="009B61C0">
        <w:rPr>
          <w:rFonts w:ascii="Arial" w:hAnsi="Arial" w:cs="B Lotus"/>
          <w:sz w:val="28"/>
          <w:szCs w:val="28"/>
          <w:rtl/>
          <w:lang w:bidi="fa-IR"/>
        </w:rPr>
        <w:t>جهنم به درون آن انداخته شود تا هفتاد پاییز به قعر آن</w:t>
      </w:r>
      <w:r w:rsidR="00EE6E51">
        <w:rPr>
          <w:rFonts w:ascii="Arial" w:hAnsi="Arial" w:cs="B Lotus"/>
          <w:sz w:val="28"/>
          <w:szCs w:val="28"/>
          <w:rtl/>
          <w:lang w:bidi="fa-IR"/>
        </w:rPr>
        <w:t xml:space="preserve"> نمی‌</w:t>
      </w:r>
      <w:r w:rsidR="00F03FC8">
        <w:rPr>
          <w:rFonts w:ascii="Arial" w:hAnsi="Arial" w:cs="B Lotus"/>
          <w:sz w:val="28"/>
          <w:szCs w:val="28"/>
          <w:rtl/>
          <w:lang w:bidi="fa-IR"/>
        </w:rPr>
        <w:t>رسد</w:t>
      </w:r>
      <w:r w:rsidRPr="009B61C0">
        <w:rPr>
          <w:rFonts w:ascii="Arial" w:hAnsi="Arial" w:cs="B Lotus"/>
          <w:sz w:val="28"/>
          <w:szCs w:val="28"/>
          <w:rtl/>
          <w:lang w:bidi="fa-IR"/>
        </w:rPr>
        <w:t xml:space="preserve"> و پس از آن در انتها به غی و اثام</w:t>
      </w:r>
      <w:r w:rsidR="00EE6E51">
        <w:rPr>
          <w:rFonts w:ascii="Arial" w:hAnsi="Arial" w:cs="B Lotus"/>
          <w:sz w:val="28"/>
          <w:szCs w:val="28"/>
          <w:rtl/>
          <w:lang w:bidi="fa-IR"/>
        </w:rPr>
        <w:t xml:space="preserve"> می‌</w:t>
      </w:r>
      <w:r w:rsidRPr="009B61C0">
        <w:rPr>
          <w:rFonts w:ascii="Arial" w:hAnsi="Arial" w:cs="B Lotus"/>
          <w:sz w:val="28"/>
          <w:szCs w:val="28"/>
          <w:rtl/>
          <w:lang w:bidi="fa-IR"/>
        </w:rPr>
        <w:t>رسد. گفتم: غی و اثام چیست؟ فرمودند:</w:t>
      </w:r>
      <w:r w:rsidR="00CE42B4">
        <w:rPr>
          <w:rFonts w:ascii="Arial" w:hAnsi="Arial" w:cs="B Lotus"/>
          <w:sz w:val="28"/>
          <w:szCs w:val="28"/>
          <w:rtl/>
          <w:lang w:bidi="fa-IR"/>
        </w:rPr>
        <w:t xml:space="preserve"> </w:t>
      </w:r>
      <w:r w:rsidR="00C91A99" w:rsidRPr="00C91A99">
        <w:rPr>
          <w:rStyle w:val="Char0"/>
          <w:rtl/>
        </w:rPr>
        <w:t>«</w:t>
      </w:r>
      <w:r w:rsidRPr="00B26915">
        <w:rPr>
          <w:rStyle w:val="Char0"/>
          <w:rtl/>
        </w:rPr>
        <w:t>بِئْرَانِ فِي أَسْفَلَ جَهَنَّمَ يَسِيلُ فِيهِمَا صَدِيدُ أَهْلِ جَهَنَّمَ، فَهَذَا الَّذِي ذَكَرَ اللَّهُ فِي كِتَابِهِ</w:t>
      </w:r>
      <w:r w:rsidR="00B26915">
        <w:rPr>
          <w:rStyle w:val="Char0"/>
          <w:rFonts w:hint="cs"/>
          <w:rtl/>
        </w:rPr>
        <w:t xml:space="preserve"> </w:t>
      </w:r>
      <w:r w:rsidR="00B26915">
        <w:rPr>
          <w:rFonts w:ascii="Traditional Arabic" w:hAnsi="Traditional Arabic" w:cs="Traditional Arabic"/>
          <w:sz w:val="28"/>
          <w:szCs w:val="28"/>
          <w:rtl/>
          <w:lang w:bidi="fa-IR"/>
        </w:rPr>
        <w:t>﴿</w:t>
      </w:r>
      <w:r w:rsidR="004203E9">
        <w:rPr>
          <w:rFonts w:ascii="KFGQPC Uthmanic Script HAFS" w:hAnsi="KFGQPC Uthmanic Script HAFS" w:cs="KFGQPC Uthmanic Script HAFS"/>
          <w:sz w:val="28"/>
          <w:szCs w:val="28"/>
          <w:rtl/>
          <w:lang w:bidi="fa-IR"/>
        </w:rPr>
        <w:t>فَسَوۡفَ يَلۡقَوۡنَ غَيًّا ٥٩</w:t>
      </w:r>
      <w:r w:rsidR="00B26915">
        <w:rPr>
          <w:rFonts w:ascii="Traditional Arabic" w:hAnsi="Traditional Arabic" w:cs="Traditional Arabic"/>
          <w:sz w:val="28"/>
          <w:szCs w:val="28"/>
          <w:rtl/>
          <w:lang w:bidi="fa-IR"/>
        </w:rPr>
        <w:t>﴾</w:t>
      </w:r>
      <w:r w:rsidR="00B26915">
        <w:rPr>
          <w:rFonts w:asciiTheme="minorBidi" w:hAnsiTheme="minorBidi" w:cs="B Lotus" w:hint="cs"/>
          <w:sz w:val="28"/>
          <w:szCs w:val="28"/>
          <w:rtl/>
          <w:lang w:bidi="fa-IR"/>
        </w:rPr>
        <w:t xml:space="preserve"> </w:t>
      </w:r>
      <w:r w:rsidR="00B26915" w:rsidRPr="00F43093">
        <w:rPr>
          <w:rFonts w:ascii="mylotus" w:hAnsi="mylotus" w:cs="mylotus"/>
          <w:sz w:val="24"/>
          <w:szCs w:val="24"/>
          <w:rtl/>
        </w:rPr>
        <w:t>[</w:t>
      </w:r>
      <w:r w:rsidR="00B26915">
        <w:rPr>
          <w:rFonts w:ascii="mylotus" w:hAnsi="mylotus" w:cs="mylotus"/>
          <w:sz w:val="24"/>
          <w:szCs w:val="24"/>
          <w:rtl/>
        </w:rPr>
        <w:t>مر</w:t>
      </w:r>
      <w:r w:rsidR="008A0EBF">
        <w:rPr>
          <w:rFonts w:ascii="mylotus" w:hAnsi="mylotus" w:cs="mylotus"/>
          <w:sz w:val="24"/>
          <w:szCs w:val="24"/>
          <w:rtl/>
        </w:rPr>
        <w:t>ي</w:t>
      </w:r>
      <w:r w:rsidR="00B26915">
        <w:rPr>
          <w:rFonts w:ascii="mylotus" w:hAnsi="mylotus" w:cs="mylotus"/>
          <w:sz w:val="24"/>
          <w:szCs w:val="24"/>
          <w:rtl/>
        </w:rPr>
        <w:t>م: 59</w:t>
      </w:r>
      <w:r w:rsidR="00B26915" w:rsidRPr="00F43093">
        <w:rPr>
          <w:rFonts w:ascii="mylotus" w:hAnsi="mylotus" w:cs="mylotus"/>
          <w:sz w:val="24"/>
          <w:szCs w:val="24"/>
          <w:rtl/>
        </w:rPr>
        <w:t>]</w:t>
      </w:r>
      <w:r w:rsidRPr="00B26915">
        <w:rPr>
          <w:rStyle w:val="Char0"/>
          <w:rtl/>
        </w:rPr>
        <w:t xml:space="preserve"> </w:t>
      </w:r>
      <w:r w:rsidRPr="004203E9">
        <w:rPr>
          <w:rStyle w:val="Char0"/>
          <w:rtl/>
        </w:rPr>
        <w:t>و</w:t>
      </w:r>
      <w:r w:rsidR="00B26915">
        <w:rPr>
          <w:rFonts w:ascii="Arial" w:hAnsi="Arial" w:cs="Traditional Arabic" w:hint="cs"/>
          <w:b/>
          <w:bCs/>
          <w:sz w:val="28"/>
          <w:szCs w:val="28"/>
          <w:rtl/>
          <w:lang w:bidi="fa-IR"/>
        </w:rPr>
        <w:t xml:space="preserve"> </w:t>
      </w:r>
      <w:r w:rsidR="00B26915">
        <w:rPr>
          <w:rFonts w:ascii="Traditional Arabic" w:hAnsi="Traditional Arabic" w:cs="Traditional Arabic"/>
          <w:sz w:val="28"/>
          <w:szCs w:val="28"/>
          <w:rtl/>
          <w:lang w:bidi="fa-IR"/>
        </w:rPr>
        <w:t>﴿</w:t>
      </w:r>
      <w:r w:rsidR="004203E9">
        <w:rPr>
          <w:rFonts w:ascii="KFGQPC Uthmanic Script HAFS" w:hAnsi="KFGQPC Uthmanic Script HAFS" w:cs="KFGQPC Uthmanic Script HAFS"/>
          <w:sz w:val="28"/>
          <w:szCs w:val="28"/>
          <w:rtl/>
          <w:lang w:bidi="fa-IR"/>
        </w:rPr>
        <w:t>أَثَامٗا ٦٨</w:t>
      </w:r>
      <w:r w:rsidR="00B26915">
        <w:rPr>
          <w:rFonts w:ascii="Traditional Arabic" w:hAnsi="Traditional Arabic" w:cs="Traditional Arabic"/>
          <w:sz w:val="28"/>
          <w:szCs w:val="28"/>
          <w:rtl/>
          <w:lang w:bidi="fa-IR"/>
        </w:rPr>
        <w:t>﴾</w:t>
      </w:r>
      <w:r w:rsidR="00B26915">
        <w:rPr>
          <w:rFonts w:asciiTheme="minorBidi" w:hAnsiTheme="minorBidi" w:cs="B Lotus" w:hint="cs"/>
          <w:sz w:val="28"/>
          <w:szCs w:val="28"/>
          <w:rtl/>
          <w:lang w:bidi="fa-IR"/>
        </w:rPr>
        <w:t xml:space="preserve"> </w:t>
      </w:r>
      <w:r w:rsidR="00B26915" w:rsidRPr="00F43093">
        <w:rPr>
          <w:rFonts w:ascii="mylotus" w:hAnsi="mylotus" w:cs="mylotus"/>
          <w:sz w:val="24"/>
          <w:szCs w:val="24"/>
          <w:rtl/>
        </w:rPr>
        <w:t>[</w:t>
      </w:r>
      <w:r w:rsidR="00B26915">
        <w:rPr>
          <w:rFonts w:ascii="mylotus" w:hAnsi="mylotus" w:cs="mylotus"/>
          <w:sz w:val="24"/>
          <w:szCs w:val="24"/>
          <w:rtl/>
        </w:rPr>
        <w:t>الفرقان: 68</w:t>
      </w:r>
      <w:r w:rsidR="00B26915" w:rsidRPr="00F43093">
        <w:rPr>
          <w:rFonts w:ascii="mylotus" w:hAnsi="mylotus" w:cs="mylotus"/>
          <w:sz w:val="24"/>
          <w:szCs w:val="24"/>
          <w:rtl/>
        </w:rPr>
        <w:t>]</w:t>
      </w:r>
      <w:r w:rsidR="00C91A99" w:rsidRPr="00C91A99">
        <w:rPr>
          <w:rStyle w:val="Char0"/>
          <w:rFonts w:hint="cs"/>
          <w:rtl/>
        </w:rPr>
        <w:t>»</w:t>
      </w:r>
      <w:r w:rsidRPr="004203E9">
        <w:rPr>
          <w:rStyle w:val="Char0"/>
          <w:rtl/>
        </w:rPr>
        <w:t>.</w:t>
      </w:r>
      <w:r w:rsidRPr="009B61C0">
        <w:rPr>
          <w:rFonts w:ascii="Arial" w:hAnsi="Arial" w:cs="B Lotus"/>
          <w:sz w:val="28"/>
          <w:szCs w:val="28"/>
          <w:rtl/>
          <w:lang w:bidi="fa-IR"/>
        </w:rPr>
        <w:t xml:space="preserve"> </w:t>
      </w:r>
      <w:r w:rsidR="00F03FC8">
        <w:rPr>
          <w:rFonts w:ascii="Arial" w:hAnsi="Arial" w:cs="B Lotus" w:hint="cs"/>
          <w:sz w:val="28"/>
          <w:szCs w:val="28"/>
          <w:rtl/>
          <w:lang w:bidi="fa-IR"/>
        </w:rPr>
        <w:t>«</w:t>
      </w:r>
      <w:r w:rsidRPr="009B61C0">
        <w:rPr>
          <w:rFonts w:ascii="Arial" w:hAnsi="Arial" w:cs="B Lotus"/>
          <w:sz w:val="28"/>
          <w:szCs w:val="28"/>
          <w:rtl/>
          <w:lang w:bidi="fa-IR"/>
        </w:rPr>
        <w:t>دو چاه در پایین</w:t>
      </w:r>
      <w:r w:rsidR="00EE6E51">
        <w:rPr>
          <w:rFonts w:ascii="Arial" w:hAnsi="Arial" w:cs="B Lotus"/>
          <w:sz w:val="28"/>
          <w:szCs w:val="28"/>
          <w:rtl/>
          <w:lang w:bidi="fa-IR"/>
        </w:rPr>
        <w:t xml:space="preserve">‌ترین </w:t>
      </w:r>
      <w:r w:rsidRPr="009B61C0">
        <w:rPr>
          <w:rFonts w:ascii="Arial" w:hAnsi="Arial" w:cs="B Lotus"/>
          <w:sz w:val="28"/>
          <w:szCs w:val="28"/>
          <w:rtl/>
          <w:lang w:bidi="fa-IR"/>
        </w:rPr>
        <w:t>جای جهنم</w:t>
      </w:r>
      <w:r w:rsidR="00EE6E51">
        <w:rPr>
          <w:rFonts w:ascii="Arial" w:hAnsi="Arial" w:cs="B Lotus"/>
          <w:sz w:val="28"/>
          <w:szCs w:val="28"/>
          <w:rtl/>
          <w:lang w:bidi="fa-IR"/>
        </w:rPr>
        <w:t xml:space="preserve"> می‌</w:t>
      </w:r>
      <w:r w:rsidRPr="009B61C0">
        <w:rPr>
          <w:rFonts w:ascii="Arial" w:hAnsi="Arial" w:cs="B Lotus"/>
          <w:sz w:val="28"/>
          <w:szCs w:val="28"/>
          <w:rtl/>
          <w:lang w:bidi="fa-IR"/>
        </w:rPr>
        <w:t>باشند که چرک و خونابه</w:t>
      </w:r>
      <w:r w:rsidR="00EE6E51">
        <w:rPr>
          <w:rFonts w:ascii="Arial" w:hAnsi="Arial" w:cs="B Lotus"/>
          <w:sz w:val="28"/>
          <w:szCs w:val="28"/>
          <w:rtl/>
          <w:lang w:bidi="fa-IR"/>
        </w:rPr>
        <w:t xml:space="preserve">‌ی </w:t>
      </w:r>
      <w:r w:rsidRPr="009B61C0">
        <w:rPr>
          <w:rFonts w:ascii="Arial" w:hAnsi="Arial" w:cs="B Lotus"/>
          <w:sz w:val="28"/>
          <w:szCs w:val="28"/>
          <w:rtl/>
          <w:lang w:bidi="fa-IR"/>
        </w:rPr>
        <w:t>اهل جهنم در آن جاری</w:t>
      </w:r>
      <w:r w:rsidR="00EE6E51">
        <w:rPr>
          <w:rFonts w:ascii="Arial" w:hAnsi="Arial" w:cs="B Lotus"/>
          <w:sz w:val="28"/>
          <w:szCs w:val="28"/>
          <w:rtl/>
          <w:lang w:bidi="fa-IR"/>
        </w:rPr>
        <w:t xml:space="preserve"> می‌</w:t>
      </w:r>
      <w:r w:rsidR="00F03FC8">
        <w:rPr>
          <w:rFonts w:ascii="Arial" w:hAnsi="Arial" w:cs="B Lotus"/>
          <w:sz w:val="28"/>
          <w:szCs w:val="28"/>
          <w:rtl/>
          <w:lang w:bidi="fa-IR"/>
        </w:rPr>
        <w:t>شود</w:t>
      </w:r>
      <w:r w:rsidRPr="009B61C0">
        <w:rPr>
          <w:rFonts w:ascii="Arial" w:hAnsi="Arial" w:cs="B Lotus"/>
          <w:sz w:val="28"/>
          <w:szCs w:val="28"/>
          <w:rtl/>
          <w:lang w:bidi="fa-IR"/>
        </w:rPr>
        <w:t xml:space="preserve"> و این همان چیزی است که الله متعال</w:t>
      </w:r>
      <w:r w:rsidR="00F03FC8">
        <w:rPr>
          <w:rFonts w:ascii="Arial" w:hAnsi="Arial" w:cs="B Lotus"/>
          <w:sz w:val="28"/>
          <w:szCs w:val="28"/>
          <w:rtl/>
          <w:lang w:bidi="fa-IR"/>
        </w:rPr>
        <w:t xml:space="preserve"> آن</w:t>
      </w:r>
      <w:r w:rsidR="00F03FC8">
        <w:rPr>
          <w:rFonts w:ascii="Arial" w:hAnsi="Arial" w:cs="B Lotus" w:hint="cs"/>
          <w:sz w:val="28"/>
          <w:szCs w:val="28"/>
          <w:rtl/>
          <w:lang w:bidi="fa-IR"/>
        </w:rPr>
        <w:softHyphen/>
      </w:r>
      <w:r w:rsidR="00A623E8">
        <w:rPr>
          <w:rFonts w:ascii="Arial" w:hAnsi="Arial" w:cs="B Lotus"/>
          <w:sz w:val="28"/>
          <w:szCs w:val="28"/>
          <w:rtl/>
          <w:lang w:bidi="fa-IR"/>
        </w:rPr>
        <w:t xml:space="preserve">را </w:t>
      </w:r>
      <w:r w:rsidRPr="009B61C0">
        <w:rPr>
          <w:rFonts w:ascii="Arial" w:hAnsi="Arial" w:cs="B Lotus"/>
          <w:sz w:val="28"/>
          <w:szCs w:val="28"/>
          <w:rtl/>
          <w:lang w:bidi="fa-IR"/>
        </w:rPr>
        <w:t>در کتابش ذکر کرده است.</w:t>
      </w:r>
      <w:r w:rsidR="00F03FC8">
        <w:rPr>
          <w:rFonts w:ascii="Arial" w:hAnsi="Arial" w:cs="B Lotus" w:hint="cs"/>
          <w:sz w:val="28"/>
          <w:szCs w:val="28"/>
          <w:rtl/>
          <w:lang w:bidi="fa-IR"/>
        </w:rPr>
        <w:t>»</w:t>
      </w:r>
    </w:p>
    <w:p w:rsidR="009F4AA9" w:rsidRPr="009B61C0" w:rsidRDefault="009F4AA9" w:rsidP="00F03FC8">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محمد بن نصر</w:t>
      </w:r>
      <w:r w:rsidR="00EE6E51">
        <w:rPr>
          <w:rFonts w:ascii="Arial" w:hAnsi="Arial" w:cs="B Lotus"/>
          <w:sz w:val="28"/>
          <w:szCs w:val="28"/>
          <w:rtl/>
          <w:lang w:bidi="fa-IR"/>
        </w:rPr>
        <w:t xml:space="preserve"> می‌</w:t>
      </w:r>
      <w:r w:rsidRPr="009B61C0">
        <w:rPr>
          <w:rFonts w:ascii="Arial" w:hAnsi="Arial" w:cs="B Lotus"/>
          <w:sz w:val="28"/>
          <w:szCs w:val="28"/>
          <w:rtl/>
          <w:lang w:bidi="fa-IR"/>
        </w:rPr>
        <w:t>گوید</w:t>
      </w:r>
      <w:r w:rsidR="00BD1C90">
        <w:rPr>
          <w:rFonts w:ascii="Arial" w:hAnsi="Arial" w:cs="B Lotus" w:hint="cs"/>
          <w:sz w:val="28"/>
          <w:szCs w:val="28"/>
          <w:vertAlign w:val="superscript"/>
          <w:rtl/>
          <w:lang w:bidi="fa-IR"/>
        </w:rPr>
        <w:t>(</w:t>
      </w:r>
      <w:r w:rsidR="00EC23ED" w:rsidRPr="00A10D82">
        <w:rPr>
          <w:rStyle w:val="FootnoteReference"/>
          <w:rFonts w:ascii="Arial" w:hAnsi="Arial" w:cs="B Lotus"/>
          <w:sz w:val="28"/>
          <w:szCs w:val="28"/>
          <w:rtl/>
          <w:lang w:bidi="fa-IR"/>
        </w:rPr>
        <w:footnoteReference w:id="105"/>
      </w:r>
      <w:r w:rsidR="00EC23ED" w:rsidRPr="00A10D82">
        <w:rPr>
          <w:rFonts w:ascii="Arial" w:hAnsi="Arial" w:cs="B Lotus" w:hint="cs"/>
          <w:sz w:val="28"/>
          <w:szCs w:val="28"/>
          <w:vertAlign w:val="superscript"/>
          <w:rtl/>
          <w:lang w:bidi="fa-IR"/>
        </w:rPr>
        <w:t>)</w:t>
      </w:r>
      <w:r w:rsidRPr="009B61C0">
        <w:rPr>
          <w:rFonts w:ascii="Arial" w:hAnsi="Arial" w:cs="B Lotus"/>
          <w:sz w:val="28"/>
          <w:szCs w:val="28"/>
          <w:rtl/>
          <w:lang w:bidi="fa-IR"/>
        </w:rPr>
        <w:t xml:space="preserve">: </w:t>
      </w:r>
      <w:r w:rsidR="00F03FC8">
        <w:rPr>
          <w:rFonts w:ascii="Arial" w:hAnsi="Arial" w:cs="B Lotus" w:hint="cs"/>
          <w:sz w:val="28"/>
          <w:szCs w:val="28"/>
          <w:rtl/>
          <w:lang w:bidi="fa-IR"/>
        </w:rPr>
        <w:t>«</w:t>
      </w:r>
      <w:r w:rsidRPr="009B61C0">
        <w:rPr>
          <w:rFonts w:ascii="Arial" w:hAnsi="Arial" w:cs="B Lotus"/>
          <w:sz w:val="28"/>
          <w:szCs w:val="28"/>
          <w:rtl/>
          <w:lang w:bidi="fa-IR"/>
        </w:rPr>
        <w:t>زکریا بن ابی مریم روایت کرده که از اباامامه باهلی شنیدم که</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گوید: براستی </w:t>
      </w:r>
      <w:r w:rsidR="00F03FC8">
        <w:rPr>
          <w:rFonts w:ascii="Arial" w:hAnsi="Arial" w:cs="B Lotus" w:hint="cs"/>
          <w:sz w:val="28"/>
          <w:szCs w:val="28"/>
          <w:rtl/>
          <w:lang w:bidi="fa-IR"/>
        </w:rPr>
        <w:t>فاصله میان</w:t>
      </w:r>
      <w:r w:rsidRPr="009B61C0">
        <w:rPr>
          <w:rFonts w:ascii="Arial" w:hAnsi="Arial" w:cs="B Lotus"/>
          <w:sz w:val="28"/>
          <w:szCs w:val="28"/>
          <w:rtl/>
          <w:lang w:bidi="fa-IR"/>
        </w:rPr>
        <w:t xml:space="preserve"> لبه جهنم تا قعر آن مسیری به اندازه</w:t>
      </w:r>
      <w:r w:rsidR="00EE6E51">
        <w:rPr>
          <w:rFonts w:ascii="Arial" w:hAnsi="Arial" w:cs="B Lotus"/>
          <w:sz w:val="28"/>
          <w:szCs w:val="28"/>
          <w:rtl/>
          <w:lang w:bidi="fa-IR"/>
        </w:rPr>
        <w:t xml:space="preserve">‌ی </w:t>
      </w:r>
      <w:r w:rsidRPr="009B61C0">
        <w:rPr>
          <w:rFonts w:ascii="Arial" w:hAnsi="Arial" w:cs="B Lotus"/>
          <w:sz w:val="28"/>
          <w:szCs w:val="28"/>
          <w:rtl/>
          <w:lang w:bidi="fa-IR"/>
        </w:rPr>
        <w:t>پنجاه پاییز</w:t>
      </w:r>
      <w:r w:rsidR="009C6297" w:rsidRPr="009B61C0">
        <w:rPr>
          <w:rFonts w:ascii="Arial" w:hAnsi="Arial" w:cs="B Lotus" w:hint="cs"/>
          <w:sz w:val="28"/>
          <w:szCs w:val="28"/>
          <w:rtl/>
          <w:lang w:bidi="fa-IR"/>
        </w:rPr>
        <w:t xml:space="preserve"> </w:t>
      </w:r>
      <w:r w:rsidRPr="009B61C0">
        <w:rPr>
          <w:rFonts w:ascii="Arial" w:hAnsi="Arial" w:cs="B Lotus"/>
          <w:sz w:val="28"/>
          <w:szCs w:val="28"/>
          <w:rtl/>
          <w:lang w:bidi="fa-IR"/>
        </w:rPr>
        <w:t xml:space="preserve">از افتادن سنگی - یا اینکه گفت: افتادن تخته سنگی </w:t>
      </w:r>
      <w:r w:rsidR="009C6297" w:rsidRPr="009B61C0">
        <w:rPr>
          <w:rFonts w:ascii="Arial" w:hAnsi="Arial" w:cs="B Lotus" w:hint="cs"/>
          <w:sz w:val="28"/>
          <w:szCs w:val="28"/>
          <w:rtl/>
          <w:lang w:bidi="fa-IR"/>
        </w:rPr>
        <w:t xml:space="preserve">- </w:t>
      </w:r>
      <w:r w:rsidRPr="009B61C0">
        <w:rPr>
          <w:rFonts w:ascii="Arial" w:hAnsi="Arial" w:cs="B Lotus"/>
          <w:sz w:val="28"/>
          <w:szCs w:val="28"/>
          <w:rtl/>
          <w:lang w:bidi="fa-IR"/>
        </w:rPr>
        <w:t>به اندازه</w:t>
      </w:r>
      <w:r w:rsidR="00EE6E51">
        <w:rPr>
          <w:rFonts w:ascii="Arial" w:hAnsi="Arial" w:cs="B Lotus"/>
          <w:sz w:val="28"/>
          <w:szCs w:val="28"/>
          <w:rtl/>
          <w:lang w:bidi="fa-IR"/>
        </w:rPr>
        <w:t xml:space="preserve">‌ی </w:t>
      </w:r>
      <w:r w:rsidRPr="009B61C0">
        <w:rPr>
          <w:rFonts w:ascii="Arial" w:hAnsi="Arial" w:cs="B Lotus"/>
          <w:sz w:val="28"/>
          <w:szCs w:val="28"/>
          <w:rtl/>
          <w:lang w:bidi="fa-IR"/>
        </w:rPr>
        <w:t>ده شتر ماده</w:t>
      </w:r>
      <w:r w:rsidR="00EE6E51">
        <w:rPr>
          <w:rFonts w:ascii="Arial" w:hAnsi="Arial" w:cs="B Lotus"/>
          <w:sz w:val="28"/>
          <w:szCs w:val="28"/>
          <w:rtl/>
          <w:lang w:bidi="fa-IR"/>
        </w:rPr>
        <w:t xml:space="preserve">‌ی </w:t>
      </w:r>
      <w:r w:rsidRPr="009B61C0">
        <w:rPr>
          <w:rFonts w:ascii="Arial" w:hAnsi="Arial" w:cs="B Lotus"/>
          <w:sz w:val="28"/>
          <w:szCs w:val="28"/>
          <w:rtl/>
          <w:lang w:bidi="fa-IR"/>
        </w:rPr>
        <w:t xml:space="preserve">بزرگ چاق </w:t>
      </w:r>
      <w:r w:rsidRPr="009B61C0">
        <w:rPr>
          <w:rFonts w:ascii="Arial" w:hAnsi="Arial" w:cs="B Lotus"/>
          <w:sz w:val="28"/>
          <w:szCs w:val="28"/>
          <w:rtl/>
          <w:lang w:bidi="fa-IR"/>
        </w:rPr>
        <w:lastRenderedPageBreak/>
        <w:t>به درون آن</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غلام عبدالرحمن بن خالد بن ولید گفت: ای اباامامه آیا زیر آن چیزی هست؟ گفت: بله، غی و اثام.</w:t>
      </w:r>
      <w:r w:rsidR="00F03FC8">
        <w:rPr>
          <w:rFonts w:ascii="Arial" w:hAnsi="Arial" w:cs="B Lotus" w:hint="cs"/>
          <w:sz w:val="28"/>
          <w:szCs w:val="28"/>
          <w:rtl/>
          <w:lang w:bidi="fa-IR"/>
        </w:rPr>
        <w:t>»</w:t>
      </w:r>
    </w:p>
    <w:p w:rsidR="00CC57C1" w:rsidRPr="009B61C0" w:rsidRDefault="00CC57C1" w:rsidP="00F03FC8">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و ایوب بن بشر از شفی بن ماتع روایت</w:t>
      </w:r>
      <w:r w:rsidR="00EE6E51">
        <w:rPr>
          <w:rFonts w:ascii="Arial" w:hAnsi="Arial" w:cs="B Lotus"/>
          <w:sz w:val="28"/>
          <w:szCs w:val="28"/>
          <w:rtl/>
          <w:lang w:bidi="fa-IR"/>
        </w:rPr>
        <w:t xml:space="preserve"> می‌</w:t>
      </w:r>
      <w:r w:rsidRPr="009B61C0">
        <w:rPr>
          <w:rFonts w:ascii="Arial" w:hAnsi="Arial" w:cs="B Lotus"/>
          <w:sz w:val="28"/>
          <w:szCs w:val="28"/>
          <w:rtl/>
          <w:lang w:bidi="fa-IR"/>
        </w:rPr>
        <w:t>کند که گفت</w:t>
      </w:r>
      <w:r w:rsidR="00BD1C90">
        <w:rPr>
          <w:rFonts w:ascii="Arial" w:hAnsi="Arial" w:cs="B Lotus" w:hint="cs"/>
          <w:sz w:val="28"/>
          <w:szCs w:val="28"/>
          <w:vertAlign w:val="superscript"/>
          <w:rtl/>
          <w:lang w:bidi="fa-IR"/>
        </w:rPr>
        <w:t>(</w:t>
      </w:r>
      <w:r w:rsidR="00EC23ED" w:rsidRPr="00A10D82">
        <w:rPr>
          <w:rStyle w:val="FootnoteReference"/>
          <w:rFonts w:ascii="Arial" w:hAnsi="Arial" w:cs="B Lotus"/>
          <w:sz w:val="28"/>
          <w:szCs w:val="28"/>
          <w:rtl/>
          <w:lang w:bidi="fa-IR"/>
        </w:rPr>
        <w:footnoteReference w:id="106"/>
      </w:r>
      <w:r w:rsidR="00EC23ED" w:rsidRPr="00A10D82">
        <w:rPr>
          <w:rFonts w:ascii="Arial" w:hAnsi="Arial" w:cs="B Lotus" w:hint="cs"/>
          <w:sz w:val="28"/>
          <w:szCs w:val="28"/>
          <w:vertAlign w:val="superscript"/>
          <w:rtl/>
          <w:lang w:bidi="fa-IR"/>
        </w:rPr>
        <w:t>)</w:t>
      </w:r>
      <w:r w:rsidRPr="009B61C0">
        <w:rPr>
          <w:rFonts w:ascii="Arial" w:hAnsi="Arial" w:cs="B Lotus"/>
          <w:sz w:val="28"/>
          <w:szCs w:val="28"/>
          <w:rtl/>
          <w:lang w:bidi="fa-IR"/>
        </w:rPr>
        <w:t xml:space="preserve">: </w:t>
      </w:r>
      <w:r w:rsidR="00F03FC8">
        <w:rPr>
          <w:rFonts w:ascii="Arial" w:hAnsi="Arial" w:cs="B Lotus" w:hint="cs"/>
          <w:sz w:val="28"/>
          <w:szCs w:val="28"/>
          <w:rtl/>
          <w:lang w:bidi="fa-IR"/>
        </w:rPr>
        <w:t>«</w:t>
      </w:r>
      <w:r w:rsidRPr="009B61C0">
        <w:rPr>
          <w:rFonts w:ascii="Arial" w:hAnsi="Arial" w:cs="B Lotus"/>
          <w:sz w:val="28"/>
          <w:szCs w:val="28"/>
          <w:rtl/>
          <w:lang w:bidi="fa-IR"/>
        </w:rPr>
        <w:t>براستی در جهنم وادی است که</w:t>
      </w:r>
      <w:r w:rsidR="00CE42B4">
        <w:rPr>
          <w:rFonts w:ascii="Arial" w:hAnsi="Arial" w:cs="B Lotus"/>
          <w:sz w:val="28"/>
          <w:szCs w:val="28"/>
          <w:rtl/>
          <w:lang w:bidi="fa-IR"/>
        </w:rPr>
        <w:t xml:space="preserve"> (</w:t>
      </w:r>
      <w:r w:rsidRPr="009B61C0">
        <w:rPr>
          <w:rFonts w:ascii="Arial" w:hAnsi="Arial" w:cs="B Lotus"/>
          <w:sz w:val="28"/>
          <w:szCs w:val="28"/>
          <w:rtl/>
          <w:lang w:bidi="fa-IR"/>
        </w:rPr>
        <w:t>غی) نامیده</w:t>
      </w:r>
      <w:r w:rsidR="00EE6E51">
        <w:rPr>
          <w:rFonts w:ascii="Arial" w:hAnsi="Arial" w:cs="B Lotus"/>
          <w:sz w:val="28"/>
          <w:szCs w:val="28"/>
          <w:rtl/>
          <w:lang w:bidi="fa-IR"/>
        </w:rPr>
        <w:t xml:space="preserve"> می‌</w:t>
      </w:r>
      <w:r w:rsidRPr="009B61C0">
        <w:rPr>
          <w:rFonts w:ascii="Arial" w:hAnsi="Arial" w:cs="B Lotus"/>
          <w:sz w:val="28"/>
          <w:szCs w:val="28"/>
          <w:rtl/>
          <w:lang w:bidi="fa-IR"/>
        </w:rPr>
        <w:t>شود که در آن خون و چرک جاری است و آن برای کسی است که برای آن خلق شده است. الله متعال</w:t>
      </w:r>
      <w:r w:rsidR="00EE6E51">
        <w:rPr>
          <w:rFonts w:ascii="Arial" w:hAnsi="Arial" w:cs="B Lotus"/>
          <w:sz w:val="28"/>
          <w:szCs w:val="28"/>
          <w:rtl/>
          <w:lang w:bidi="fa-IR"/>
        </w:rPr>
        <w:t xml:space="preserve"> می‌</w:t>
      </w:r>
      <w:r w:rsidRPr="009B61C0">
        <w:rPr>
          <w:rFonts w:ascii="Arial" w:hAnsi="Arial" w:cs="B Lotus"/>
          <w:sz w:val="28"/>
          <w:szCs w:val="28"/>
          <w:rtl/>
          <w:lang w:bidi="fa-IR"/>
        </w:rPr>
        <w:t>فرماید:</w:t>
      </w:r>
      <w:r w:rsidR="00B5304F">
        <w:rPr>
          <w:rFonts w:ascii="Arial" w:hAnsi="Arial" w:cs="B Lotus" w:hint="cs"/>
          <w:sz w:val="28"/>
          <w:szCs w:val="28"/>
          <w:rtl/>
          <w:lang w:bidi="fa-IR"/>
        </w:rPr>
        <w:t xml:space="preserve"> </w:t>
      </w:r>
      <w:r w:rsidR="007A56D1">
        <w:rPr>
          <w:rFonts w:ascii="Traditional Arabic" w:hAnsi="Traditional Arabic" w:cs="Traditional Arabic"/>
          <w:sz w:val="28"/>
          <w:szCs w:val="28"/>
          <w:rtl/>
          <w:lang w:bidi="fa-IR"/>
        </w:rPr>
        <w:t>﴿</w:t>
      </w:r>
      <w:r w:rsidR="007A56D1">
        <w:rPr>
          <w:rFonts w:ascii="KFGQPC Uthmanic Script HAFS" w:hAnsi="KFGQPC Uthmanic Script HAFS" w:cs="KFGQPC Uthmanic Script HAFS"/>
          <w:sz w:val="28"/>
          <w:szCs w:val="28"/>
          <w:rtl/>
          <w:lang w:bidi="fa-IR"/>
        </w:rPr>
        <w:t>فَسَوۡفَ يَلۡقَوۡنَ غَيًّا ٥٩</w:t>
      </w:r>
      <w:r w:rsidR="007A56D1">
        <w:rPr>
          <w:rFonts w:ascii="Traditional Arabic" w:hAnsi="Traditional Arabic" w:cs="Traditional Arabic"/>
          <w:sz w:val="28"/>
          <w:szCs w:val="28"/>
          <w:rtl/>
          <w:lang w:bidi="fa-IR"/>
        </w:rPr>
        <w:t>﴾</w:t>
      </w:r>
      <w:r w:rsidRPr="009B61C0">
        <w:rPr>
          <w:rFonts w:ascii="Arial" w:hAnsi="Arial" w:cs="B Lotus"/>
          <w:sz w:val="28"/>
          <w:szCs w:val="28"/>
          <w:rtl/>
          <w:lang w:bidi="fa-IR"/>
        </w:rPr>
        <w:t>.</w:t>
      </w:r>
      <w:r w:rsidR="00F03FC8">
        <w:rPr>
          <w:rFonts w:ascii="Arial" w:hAnsi="Arial" w:cs="B Lotus" w:hint="cs"/>
          <w:sz w:val="28"/>
          <w:szCs w:val="28"/>
          <w:rtl/>
          <w:lang w:bidi="fa-IR"/>
        </w:rPr>
        <w:t>»</w:t>
      </w:r>
    </w:p>
    <w:p w:rsidR="00D06F1F" w:rsidRPr="009B61C0" w:rsidRDefault="00D06F1F" w:rsidP="00F03FC8">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از این</w:t>
      </w:r>
      <w:r w:rsidR="00F03FC8">
        <w:rPr>
          <w:rFonts w:ascii="Arial" w:hAnsi="Arial" w:cs="B Lotus" w:hint="cs"/>
          <w:sz w:val="28"/>
          <w:szCs w:val="28"/>
          <w:rtl/>
          <w:lang w:bidi="fa-IR"/>
        </w:rPr>
        <w:softHyphen/>
      </w:r>
      <w:r w:rsidRPr="009B61C0">
        <w:rPr>
          <w:rFonts w:ascii="Arial" w:hAnsi="Arial" w:cs="B Lotus"/>
          <w:sz w:val="28"/>
          <w:szCs w:val="28"/>
          <w:rtl/>
          <w:lang w:bidi="fa-IR"/>
        </w:rPr>
        <w:t>رو وجه دلالت آیه آن</w:t>
      </w:r>
      <w:r w:rsidR="00F03FC8">
        <w:rPr>
          <w:rFonts w:ascii="Arial" w:hAnsi="Arial" w:cs="B Lotus" w:hint="cs"/>
          <w:sz w:val="28"/>
          <w:szCs w:val="28"/>
          <w:rtl/>
          <w:lang w:bidi="fa-IR"/>
        </w:rPr>
        <w:softHyphen/>
        <w:t>ا</w:t>
      </w:r>
      <w:r w:rsidRPr="009B61C0">
        <w:rPr>
          <w:rFonts w:ascii="Arial" w:hAnsi="Arial" w:cs="B Lotus"/>
          <w:sz w:val="28"/>
          <w:szCs w:val="28"/>
          <w:rtl/>
          <w:lang w:bidi="fa-IR"/>
        </w:rPr>
        <w:t>ست که: الله متعال این مکان از آتش را برای کسی که نماز را ضایع و از شهوات پیروی</w:t>
      </w:r>
      <w:r w:rsidR="00EE6E51">
        <w:rPr>
          <w:rFonts w:ascii="Arial" w:hAnsi="Arial" w:cs="B Lotus"/>
          <w:sz w:val="28"/>
          <w:szCs w:val="28"/>
          <w:rtl/>
          <w:lang w:bidi="fa-IR"/>
        </w:rPr>
        <w:t xml:space="preserve"> می‌</w:t>
      </w:r>
      <w:r w:rsidRPr="009B61C0">
        <w:rPr>
          <w:rFonts w:ascii="Arial" w:hAnsi="Arial" w:cs="B Lotus"/>
          <w:sz w:val="28"/>
          <w:szCs w:val="28"/>
          <w:rtl/>
          <w:lang w:bidi="fa-IR"/>
        </w:rPr>
        <w:t>کند، قرار</w:t>
      </w:r>
      <w:r w:rsidR="00F03FC8">
        <w:rPr>
          <w:rFonts w:ascii="Arial" w:hAnsi="Arial" w:cs="B Lotus" w:hint="cs"/>
          <w:sz w:val="28"/>
          <w:szCs w:val="28"/>
          <w:rtl/>
          <w:lang w:bidi="fa-IR"/>
        </w:rPr>
        <w:t xml:space="preserve"> </w:t>
      </w:r>
      <w:r w:rsidR="00F03FC8">
        <w:rPr>
          <w:rFonts w:ascii="Arial" w:hAnsi="Arial" w:cs="B Lotus"/>
          <w:sz w:val="28"/>
          <w:szCs w:val="28"/>
          <w:rtl/>
          <w:lang w:bidi="fa-IR"/>
        </w:rPr>
        <w:t xml:space="preserve">داده است و اگر از جمله </w:t>
      </w:r>
      <w:r w:rsidR="00F03FC8">
        <w:rPr>
          <w:rFonts w:ascii="Arial" w:hAnsi="Arial" w:cs="B Lotus" w:hint="cs"/>
          <w:sz w:val="28"/>
          <w:szCs w:val="28"/>
          <w:rtl/>
          <w:lang w:bidi="fa-IR"/>
        </w:rPr>
        <w:t xml:space="preserve">مسلمانان </w:t>
      </w:r>
      <w:r w:rsidR="00F03FC8">
        <w:rPr>
          <w:rFonts w:ascii="Arial" w:hAnsi="Arial" w:cs="B Lotus"/>
          <w:sz w:val="28"/>
          <w:szCs w:val="28"/>
          <w:rtl/>
          <w:lang w:bidi="fa-IR"/>
        </w:rPr>
        <w:t>گنه</w:t>
      </w:r>
      <w:r w:rsidR="00F03FC8">
        <w:rPr>
          <w:rFonts w:ascii="Arial" w:hAnsi="Arial" w:cs="B Lotus" w:hint="cs"/>
          <w:sz w:val="28"/>
          <w:szCs w:val="28"/>
          <w:rtl/>
          <w:lang w:bidi="fa-IR"/>
        </w:rPr>
        <w:softHyphen/>
      </w:r>
      <w:r w:rsidRPr="009B61C0">
        <w:rPr>
          <w:rFonts w:ascii="Arial" w:hAnsi="Arial" w:cs="B Lotus"/>
          <w:sz w:val="28"/>
          <w:szCs w:val="28"/>
          <w:rtl/>
          <w:lang w:bidi="fa-IR"/>
        </w:rPr>
        <w:t>کار بود در طبقات بالاتری از آتش بوده و در این مکانی که پایین</w:t>
      </w:r>
      <w:r w:rsidR="00EE6E51">
        <w:rPr>
          <w:rFonts w:ascii="Arial" w:hAnsi="Arial" w:cs="B Lotus"/>
          <w:sz w:val="28"/>
          <w:szCs w:val="28"/>
          <w:rtl/>
          <w:lang w:bidi="fa-IR"/>
        </w:rPr>
        <w:t xml:space="preserve">‌ترین </w:t>
      </w:r>
      <w:r w:rsidRPr="009B61C0">
        <w:rPr>
          <w:rFonts w:ascii="Arial" w:hAnsi="Arial" w:cs="B Lotus"/>
          <w:sz w:val="28"/>
          <w:szCs w:val="28"/>
          <w:rtl/>
          <w:lang w:bidi="fa-IR"/>
        </w:rPr>
        <w:t>جای آتش است،</w:t>
      </w:r>
      <w:r w:rsidR="00EE6E51">
        <w:rPr>
          <w:rFonts w:ascii="Arial" w:hAnsi="Arial" w:cs="B Lotus"/>
          <w:sz w:val="28"/>
          <w:szCs w:val="28"/>
          <w:rtl/>
          <w:lang w:bidi="fa-IR"/>
        </w:rPr>
        <w:t xml:space="preserve"> نمی‌</w:t>
      </w:r>
      <w:r w:rsidRPr="009B61C0">
        <w:rPr>
          <w:rFonts w:ascii="Arial" w:hAnsi="Arial" w:cs="B Lotus"/>
          <w:sz w:val="28"/>
          <w:szCs w:val="28"/>
          <w:rtl/>
          <w:lang w:bidi="fa-IR"/>
        </w:rPr>
        <w:t>بودند. پس این مکان از مکان</w:t>
      </w:r>
      <w:r w:rsidR="00B5304F">
        <w:rPr>
          <w:rFonts w:ascii="Arial" w:hAnsi="Arial" w:cs="B Lotus" w:hint="cs"/>
          <w:sz w:val="28"/>
          <w:szCs w:val="28"/>
          <w:rtl/>
          <w:lang w:bidi="fa-IR"/>
        </w:rPr>
        <w:t>‌</w:t>
      </w:r>
      <w:r w:rsidRPr="009B61C0">
        <w:rPr>
          <w:rFonts w:ascii="Arial" w:hAnsi="Arial" w:cs="B Lotus"/>
          <w:sz w:val="28"/>
          <w:szCs w:val="28"/>
          <w:rtl/>
          <w:lang w:bidi="fa-IR"/>
        </w:rPr>
        <w:t xml:space="preserve">هایی که اهل اسلام </w:t>
      </w:r>
      <w:r w:rsidR="00F03FC8" w:rsidRPr="009B61C0">
        <w:rPr>
          <w:rFonts w:ascii="Arial" w:hAnsi="Arial" w:cs="B Lotus"/>
          <w:sz w:val="28"/>
          <w:szCs w:val="28"/>
          <w:rtl/>
          <w:lang w:bidi="fa-IR"/>
        </w:rPr>
        <w:t>به سبب گناهان</w:t>
      </w:r>
      <w:r w:rsidR="00F03FC8">
        <w:rPr>
          <w:rFonts w:ascii="Arial" w:hAnsi="Arial" w:cs="B Lotus"/>
          <w:sz w:val="28"/>
          <w:szCs w:val="28"/>
          <w:rtl/>
          <w:lang w:bidi="fa-IR"/>
        </w:rPr>
        <w:t xml:space="preserve"> </w:t>
      </w:r>
      <w:r w:rsidRPr="009B61C0">
        <w:rPr>
          <w:rFonts w:ascii="Arial" w:hAnsi="Arial" w:cs="B Lotus"/>
          <w:sz w:val="28"/>
          <w:szCs w:val="28"/>
          <w:rtl/>
          <w:lang w:bidi="fa-IR"/>
        </w:rPr>
        <w:t xml:space="preserve">در آن </w:t>
      </w:r>
      <w:r w:rsidR="00EE6E51">
        <w:rPr>
          <w:rFonts w:ascii="Arial" w:hAnsi="Arial" w:cs="B Lotus"/>
          <w:sz w:val="28"/>
          <w:szCs w:val="28"/>
          <w:rtl/>
          <w:lang w:bidi="fa-IR"/>
        </w:rPr>
        <w:t>می‌</w:t>
      </w:r>
      <w:r w:rsidRPr="009B61C0">
        <w:rPr>
          <w:rFonts w:ascii="Arial" w:hAnsi="Arial" w:cs="B Lotus"/>
          <w:sz w:val="28"/>
          <w:szCs w:val="28"/>
          <w:rtl/>
          <w:lang w:bidi="fa-IR"/>
        </w:rPr>
        <w:t>باشند، نبوده و بلکه جایگاه کفار</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w:t>
      </w:r>
    </w:p>
    <w:p w:rsidR="00D06F1F" w:rsidRPr="007A56D1" w:rsidRDefault="00D06F1F" w:rsidP="00F42E99">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sz w:val="28"/>
          <w:szCs w:val="28"/>
          <w:rtl/>
          <w:lang w:bidi="fa-IR"/>
        </w:rPr>
        <w:t>در این آیه دلیل دیگری وجود دارد و آن این فرموده</w:t>
      </w:r>
      <w:r w:rsidR="00EE6E51">
        <w:rPr>
          <w:rFonts w:ascii="Arial" w:hAnsi="Arial" w:cs="B Lotus"/>
          <w:sz w:val="28"/>
          <w:szCs w:val="28"/>
          <w:rtl/>
          <w:lang w:bidi="fa-IR"/>
        </w:rPr>
        <w:t xml:space="preserve">‌ی </w:t>
      </w:r>
      <w:r w:rsidRPr="009B61C0">
        <w:rPr>
          <w:rFonts w:ascii="Arial" w:hAnsi="Arial" w:cs="B Lotus"/>
          <w:sz w:val="28"/>
          <w:szCs w:val="28"/>
          <w:rtl/>
          <w:lang w:bidi="fa-IR"/>
        </w:rPr>
        <w:t>الله متعال</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که فرمودند:</w:t>
      </w:r>
      <w:r w:rsidR="00B5304F">
        <w:rPr>
          <w:rFonts w:ascii="Arial" w:hAnsi="Arial" w:cs="B Lotus" w:hint="cs"/>
          <w:sz w:val="28"/>
          <w:szCs w:val="28"/>
          <w:rtl/>
          <w:lang w:bidi="fa-IR"/>
        </w:rPr>
        <w:t xml:space="preserve"> </w:t>
      </w:r>
      <w:r w:rsidR="00F03FC8">
        <w:rPr>
          <w:rFonts w:ascii="Arial" w:hAnsi="Arial" w:cs="B Lotus" w:hint="cs"/>
          <w:sz w:val="28"/>
          <w:szCs w:val="28"/>
          <w:rtl/>
          <w:lang w:bidi="fa-IR"/>
        </w:rPr>
        <w:t>«</w:t>
      </w:r>
      <w:r w:rsidR="00B5304F">
        <w:rPr>
          <w:rFonts w:ascii="Traditional Arabic" w:hAnsi="Traditional Arabic" w:cs="Traditional Arabic"/>
          <w:sz w:val="28"/>
          <w:szCs w:val="28"/>
          <w:rtl/>
          <w:lang w:bidi="fa-IR"/>
        </w:rPr>
        <w:t>﴿</w:t>
      </w:r>
      <w:r w:rsidR="007A56D1">
        <w:rPr>
          <w:rFonts w:ascii="KFGQPC Uthmanic Script HAFS" w:hAnsi="KFGQPC Uthmanic Script HAFS" w:cs="KFGQPC Uthmanic Script HAFS"/>
          <w:sz w:val="28"/>
          <w:szCs w:val="28"/>
          <w:rtl/>
        </w:rPr>
        <w:t>فَسَوۡفَ يَلۡقَوۡنَ غَيًّا ٥٩</w:t>
      </w:r>
      <w:r w:rsidR="007A56D1">
        <w:rPr>
          <w:rFonts w:ascii="KFGQPC Uthmanic Script HAFS" w:hAnsi="KFGQPC Uthmanic Script HAFS" w:cs="KFGQPC Uthmanic Script HAFS"/>
          <w:sz w:val="28"/>
          <w:szCs w:val="28"/>
        </w:rPr>
        <w:t xml:space="preserve"> </w:t>
      </w:r>
      <w:r w:rsidR="007A56D1">
        <w:rPr>
          <w:rFonts w:ascii="KFGQPC Uthmanic Script HAFS" w:hAnsi="KFGQPC Uthmanic Script HAFS" w:cs="KFGQPC Uthmanic Script HAFS" w:hint="eastAsia"/>
          <w:sz w:val="28"/>
          <w:szCs w:val="28"/>
          <w:rtl/>
        </w:rPr>
        <w:t>إِلَّا</w:t>
      </w:r>
      <w:r w:rsidR="007A56D1">
        <w:rPr>
          <w:rFonts w:ascii="KFGQPC Uthmanic Script HAFS" w:hAnsi="KFGQPC Uthmanic Script HAFS" w:cs="KFGQPC Uthmanic Script HAFS"/>
          <w:sz w:val="28"/>
          <w:szCs w:val="28"/>
          <w:rtl/>
        </w:rPr>
        <w:t xml:space="preserve"> مَن تَابَ وَءَامَنَ وَعَمِلَ صَٰلِحٗا</w:t>
      </w:r>
      <w:r w:rsidR="007A56D1">
        <w:rPr>
          <w:rFonts w:ascii="Traditional Arabic" w:hAnsi="Traditional Arabic" w:cs="Traditional Arabic" w:hint="cs"/>
          <w:sz w:val="28"/>
          <w:szCs w:val="28"/>
          <w:rtl/>
          <w:lang w:bidi="fa-IR"/>
        </w:rPr>
        <w:t>...</w:t>
      </w:r>
      <w:r w:rsidR="00B5304F">
        <w:rPr>
          <w:rFonts w:ascii="Traditional Arabic" w:hAnsi="Traditional Arabic" w:cs="Traditional Arabic"/>
          <w:sz w:val="28"/>
          <w:szCs w:val="28"/>
          <w:rtl/>
          <w:lang w:bidi="fa-IR"/>
        </w:rPr>
        <w:t>﴾</w:t>
      </w:r>
      <w:r w:rsidRPr="009B61C0">
        <w:rPr>
          <w:rFonts w:ascii="Arial" w:hAnsi="Arial" w:cs="B Lotus"/>
          <w:sz w:val="28"/>
          <w:szCs w:val="28"/>
          <w:rtl/>
          <w:lang w:bidi="fa-IR"/>
        </w:rPr>
        <w:t xml:space="preserve"> </w:t>
      </w:r>
      <w:r w:rsidR="00F03FC8">
        <w:rPr>
          <w:rFonts w:ascii="Arial" w:hAnsi="Arial" w:cs="B Lotus" w:hint="cs"/>
          <w:sz w:val="28"/>
          <w:szCs w:val="28"/>
          <w:rtl/>
          <w:lang w:bidi="fa-IR"/>
        </w:rPr>
        <w:t>«</w:t>
      </w:r>
      <w:r w:rsidR="001436EF" w:rsidRPr="009B61C0">
        <w:rPr>
          <w:rFonts w:ascii="Arial" w:hAnsi="Arial" w:cs="B Lotus"/>
          <w:sz w:val="28"/>
          <w:szCs w:val="28"/>
          <w:rtl/>
          <w:lang w:bidi="fa-IR"/>
        </w:rPr>
        <w:t>از این</w:t>
      </w:r>
      <w:r w:rsidR="00F03FC8">
        <w:rPr>
          <w:rFonts w:ascii="Arial" w:hAnsi="Arial" w:cs="B Lotus" w:hint="cs"/>
          <w:sz w:val="28"/>
          <w:szCs w:val="28"/>
          <w:rtl/>
          <w:lang w:bidi="fa-IR"/>
        </w:rPr>
        <w:softHyphen/>
      </w:r>
      <w:r w:rsidR="001436EF" w:rsidRPr="009B61C0">
        <w:rPr>
          <w:rFonts w:ascii="Arial" w:hAnsi="Arial" w:cs="B Lotus"/>
          <w:sz w:val="28"/>
          <w:szCs w:val="28"/>
          <w:rtl/>
          <w:lang w:bidi="fa-IR"/>
        </w:rPr>
        <w:t>رو بزودی غی را ملاقات</w:t>
      </w:r>
      <w:r w:rsidR="00EE6E51">
        <w:rPr>
          <w:rFonts w:ascii="Arial" w:hAnsi="Arial" w:cs="B Lotus"/>
          <w:sz w:val="28"/>
          <w:szCs w:val="28"/>
          <w:rtl/>
          <w:lang w:bidi="fa-IR"/>
        </w:rPr>
        <w:t xml:space="preserve"> می‌</w:t>
      </w:r>
      <w:r w:rsidR="001436EF" w:rsidRPr="009B61C0">
        <w:rPr>
          <w:rFonts w:ascii="Arial" w:hAnsi="Arial" w:cs="B Lotus"/>
          <w:sz w:val="28"/>
          <w:szCs w:val="28"/>
          <w:rtl/>
          <w:lang w:bidi="fa-IR"/>
        </w:rPr>
        <w:t>کنند. مگر آن كساني كه توبه كنند و</w:t>
      </w:r>
      <w:r w:rsidR="00CE42B4">
        <w:rPr>
          <w:rFonts w:ascii="Arial" w:hAnsi="Arial" w:cs="B Lotus"/>
          <w:sz w:val="28"/>
          <w:szCs w:val="28"/>
          <w:rtl/>
          <w:lang w:bidi="fa-IR"/>
        </w:rPr>
        <w:t xml:space="preserve"> (</w:t>
      </w:r>
      <w:r w:rsidR="001436EF" w:rsidRPr="009B61C0">
        <w:rPr>
          <w:rFonts w:ascii="Arial" w:hAnsi="Arial" w:cs="B Lotus"/>
          <w:sz w:val="28"/>
          <w:szCs w:val="28"/>
          <w:rtl/>
          <w:lang w:bidi="fa-IR"/>
        </w:rPr>
        <w:t>چنان كه بايد) ايمان بياورند و</w:t>
      </w:r>
      <w:r w:rsidR="00F03FC8">
        <w:rPr>
          <w:rFonts w:ascii="Arial" w:hAnsi="Arial" w:cs="B Lotus" w:hint="cs"/>
          <w:sz w:val="28"/>
          <w:szCs w:val="28"/>
          <w:rtl/>
          <w:lang w:bidi="fa-IR"/>
        </w:rPr>
        <w:t xml:space="preserve"> </w:t>
      </w:r>
      <w:r w:rsidR="001436EF" w:rsidRPr="009B61C0">
        <w:rPr>
          <w:rFonts w:ascii="Arial" w:hAnsi="Arial" w:cs="B Lotus"/>
          <w:sz w:val="28"/>
          <w:szCs w:val="28"/>
          <w:rtl/>
          <w:lang w:bidi="fa-IR"/>
        </w:rPr>
        <w:t>كارهاي شايسته كنند.</w:t>
      </w:r>
      <w:r w:rsidR="00F03FC8">
        <w:rPr>
          <w:rFonts w:ascii="Arial" w:hAnsi="Arial" w:cs="B Lotus" w:hint="cs"/>
          <w:sz w:val="28"/>
          <w:szCs w:val="28"/>
          <w:rtl/>
          <w:lang w:bidi="fa-IR"/>
        </w:rPr>
        <w:t>»</w:t>
      </w:r>
      <w:r w:rsidR="001436EF" w:rsidRPr="009B61C0">
        <w:rPr>
          <w:rFonts w:ascii="Arial" w:hAnsi="Arial" w:cs="B Lotus"/>
          <w:sz w:val="28"/>
          <w:szCs w:val="28"/>
          <w:rtl/>
          <w:lang w:bidi="fa-IR"/>
        </w:rPr>
        <w:t xml:space="preserve"> </w:t>
      </w:r>
    </w:p>
    <w:p w:rsidR="001436EF" w:rsidRPr="009B61C0" w:rsidRDefault="00F03FC8"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Pr>
          <w:rFonts w:ascii="Arial" w:hAnsi="Arial" w:cs="B Lotus" w:hint="cs"/>
          <w:sz w:val="28"/>
          <w:szCs w:val="28"/>
          <w:rtl/>
          <w:lang w:bidi="fa-IR"/>
        </w:rPr>
        <w:t>لذا</w:t>
      </w:r>
      <w:r w:rsidR="001436EF" w:rsidRPr="009B61C0">
        <w:rPr>
          <w:rFonts w:ascii="Arial" w:hAnsi="Arial" w:cs="B Lotus"/>
          <w:sz w:val="28"/>
          <w:szCs w:val="28"/>
          <w:rtl/>
          <w:lang w:bidi="fa-IR"/>
        </w:rPr>
        <w:t xml:space="preserve"> اگر ضایع کننده</w:t>
      </w:r>
      <w:r w:rsidR="00EE6E51">
        <w:rPr>
          <w:rFonts w:ascii="Arial" w:hAnsi="Arial" w:cs="B Lotus"/>
          <w:sz w:val="28"/>
          <w:szCs w:val="28"/>
          <w:rtl/>
          <w:lang w:bidi="fa-IR"/>
        </w:rPr>
        <w:t xml:space="preserve">‌ی </w:t>
      </w:r>
      <w:r w:rsidR="001436EF" w:rsidRPr="009B61C0">
        <w:rPr>
          <w:rFonts w:ascii="Arial" w:hAnsi="Arial" w:cs="B Lotus"/>
          <w:sz w:val="28"/>
          <w:szCs w:val="28"/>
          <w:rtl/>
          <w:lang w:bidi="fa-IR"/>
        </w:rPr>
        <w:t>نماز</w:t>
      </w:r>
      <w:r w:rsidR="0076508B" w:rsidRPr="009B61C0">
        <w:rPr>
          <w:rFonts w:ascii="Arial" w:hAnsi="Arial" w:cs="B Lotus" w:hint="cs"/>
          <w:sz w:val="28"/>
          <w:szCs w:val="28"/>
          <w:rtl/>
          <w:lang w:bidi="fa-IR"/>
        </w:rPr>
        <w:t>،</w:t>
      </w:r>
      <w:r w:rsidR="001436EF" w:rsidRPr="009B61C0">
        <w:rPr>
          <w:rFonts w:ascii="Arial" w:hAnsi="Arial" w:cs="B Lotus"/>
          <w:sz w:val="28"/>
          <w:szCs w:val="28"/>
          <w:rtl/>
          <w:lang w:bidi="fa-IR"/>
        </w:rPr>
        <w:t xml:space="preserve"> مومن</w:t>
      </w:r>
      <w:r w:rsidR="00EE6E51">
        <w:rPr>
          <w:rFonts w:ascii="Arial" w:hAnsi="Arial" w:cs="B Lotus"/>
          <w:sz w:val="28"/>
          <w:szCs w:val="28"/>
          <w:rtl/>
          <w:lang w:bidi="fa-IR"/>
        </w:rPr>
        <w:t xml:space="preserve"> می‌</w:t>
      </w:r>
      <w:r w:rsidR="001436EF" w:rsidRPr="009B61C0">
        <w:rPr>
          <w:rFonts w:ascii="Arial" w:hAnsi="Arial" w:cs="B Lotus"/>
          <w:sz w:val="28"/>
          <w:szCs w:val="28"/>
          <w:rtl/>
          <w:lang w:bidi="fa-IR"/>
        </w:rPr>
        <w:t>بود، در توبه</w:t>
      </w:r>
      <w:r w:rsidR="00F64D59">
        <w:rPr>
          <w:rFonts w:ascii="Arial" w:hAnsi="Arial" w:cs="B Lotus"/>
          <w:sz w:val="28"/>
          <w:szCs w:val="28"/>
          <w:rtl/>
          <w:lang w:bidi="fa-IR"/>
        </w:rPr>
        <w:t xml:space="preserve">‌اش </w:t>
      </w:r>
      <w:r w:rsidR="001436EF" w:rsidRPr="009B61C0">
        <w:rPr>
          <w:rFonts w:ascii="Arial" w:hAnsi="Arial" w:cs="B Lotus"/>
          <w:sz w:val="28"/>
          <w:szCs w:val="28"/>
          <w:rtl/>
          <w:lang w:bidi="fa-IR"/>
        </w:rPr>
        <w:t>ایمان آوردن شرط</w:t>
      </w:r>
      <w:r w:rsidR="00EE6E51">
        <w:rPr>
          <w:rFonts w:ascii="Arial" w:hAnsi="Arial" w:cs="B Lotus"/>
          <w:sz w:val="28"/>
          <w:szCs w:val="28"/>
          <w:rtl/>
          <w:lang w:bidi="fa-IR"/>
        </w:rPr>
        <w:t xml:space="preserve"> نمی‌</w:t>
      </w:r>
      <w:r w:rsidR="001436EF" w:rsidRPr="009B61C0">
        <w:rPr>
          <w:rFonts w:ascii="Arial" w:hAnsi="Arial" w:cs="B Lotus"/>
          <w:sz w:val="28"/>
          <w:szCs w:val="28"/>
          <w:rtl/>
          <w:lang w:bidi="fa-IR"/>
        </w:rPr>
        <w:t>شد،</w:t>
      </w:r>
      <w:r w:rsidR="007A56D1">
        <w:rPr>
          <w:rFonts w:ascii="Arial" w:hAnsi="Arial" w:cs="B Lotus" w:hint="cs"/>
          <w:sz w:val="28"/>
          <w:szCs w:val="28"/>
          <w:rtl/>
          <w:lang w:bidi="fa-IR"/>
        </w:rPr>
        <w:t xml:space="preserve"> </w:t>
      </w:r>
      <w:r w:rsidR="007A56D1">
        <w:rPr>
          <w:rFonts w:ascii="Traditional Arabic" w:hAnsi="Traditional Arabic" w:cs="Traditional Arabic"/>
          <w:sz w:val="28"/>
          <w:szCs w:val="28"/>
          <w:rtl/>
        </w:rPr>
        <w:t>﴿</w:t>
      </w:r>
      <w:r w:rsidR="007A56D1">
        <w:rPr>
          <w:rFonts w:ascii="KFGQPC Uthmanic Script HAFS" w:hAnsi="KFGQPC Uthmanic Script HAFS" w:cs="KFGQPC Uthmanic Script HAFS"/>
          <w:sz w:val="28"/>
          <w:szCs w:val="28"/>
          <w:rtl/>
        </w:rPr>
        <w:t>مَن تَابَ وَءَامَنَ</w:t>
      </w:r>
      <w:r w:rsidR="007A56D1">
        <w:rPr>
          <w:rFonts w:ascii="Traditional Arabic" w:hAnsi="Traditional Arabic" w:cs="Traditional Arabic"/>
          <w:sz w:val="28"/>
          <w:szCs w:val="28"/>
          <w:rtl/>
        </w:rPr>
        <w:t>﴾</w:t>
      </w:r>
      <w:r w:rsidR="001436EF" w:rsidRPr="009B61C0">
        <w:rPr>
          <w:rFonts w:ascii="Arial" w:hAnsi="Arial" w:cs="B Lotus"/>
          <w:sz w:val="28"/>
          <w:szCs w:val="28"/>
          <w:rtl/>
          <w:lang w:bidi="fa-IR"/>
        </w:rPr>
        <w:t xml:space="preserve"> و توبه خود به تنهایی تحصیل حاصل</w:t>
      </w:r>
      <w:r w:rsidR="00EE6E51">
        <w:rPr>
          <w:rFonts w:ascii="Arial" w:hAnsi="Arial" w:cs="B Lotus"/>
          <w:sz w:val="28"/>
          <w:szCs w:val="28"/>
          <w:rtl/>
          <w:lang w:bidi="fa-IR"/>
        </w:rPr>
        <w:t xml:space="preserve"> می‌</w:t>
      </w:r>
      <w:r w:rsidR="001436EF" w:rsidRPr="009B61C0">
        <w:rPr>
          <w:rFonts w:ascii="Arial" w:hAnsi="Arial" w:cs="B Lotus"/>
          <w:sz w:val="28"/>
          <w:szCs w:val="28"/>
          <w:rtl/>
          <w:lang w:bidi="fa-IR"/>
        </w:rPr>
        <w:t xml:space="preserve">بود. </w:t>
      </w:r>
    </w:p>
    <w:p w:rsidR="00E068BA" w:rsidRPr="009B61C0" w:rsidRDefault="00E068BA"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در مورد این استدلال اخیر به آیه، مانعین تکفیر تارک نماز اینگونه پاسخ داده</w:t>
      </w:r>
      <w:r w:rsidR="00A623E8">
        <w:rPr>
          <w:rFonts w:ascii="Arial" w:hAnsi="Arial" w:cs="B Lotus"/>
          <w:sz w:val="28"/>
          <w:szCs w:val="28"/>
          <w:rtl/>
          <w:lang w:bidi="fa-IR"/>
        </w:rPr>
        <w:t>‌اند:</w:t>
      </w:r>
    </w:p>
    <w:p w:rsidR="001436EF" w:rsidRPr="009B61C0" w:rsidRDefault="001436EF"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این فرموده</w:t>
      </w:r>
      <w:r w:rsidR="00EE6E51">
        <w:rPr>
          <w:rFonts w:ascii="Arial" w:hAnsi="Arial" w:cs="B Lotus" w:hint="cs"/>
          <w:sz w:val="28"/>
          <w:szCs w:val="28"/>
          <w:rtl/>
          <w:lang w:bidi="fa-IR"/>
        </w:rPr>
        <w:t xml:space="preserve">‌ی </w:t>
      </w:r>
      <w:r w:rsidRPr="009B61C0">
        <w:rPr>
          <w:rFonts w:ascii="Arial" w:hAnsi="Arial" w:cs="B Lotus"/>
          <w:sz w:val="28"/>
          <w:szCs w:val="28"/>
          <w:rtl/>
          <w:lang w:bidi="fa-IR"/>
        </w:rPr>
        <w:t>الله متعال</w:t>
      </w:r>
      <w:r w:rsidR="00B5304F">
        <w:rPr>
          <w:rFonts w:ascii="Arial" w:hAnsi="Arial" w:cs="B Lotus" w:hint="cs"/>
          <w:sz w:val="28"/>
          <w:szCs w:val="28"/>
          <w:rtl/>
          <w:lang w:bidi="fa-IR"/>
        </w:rPr>
        <w:t xml:space="preserve"> </w:t>
      </w:r>
      <w:r w:rsidR="007A56D1">
        <w:rPr>
          <w:rFonts w:ascii="Traditional Arabic" w:hAnsi="Traditional Arabic" w:cs="Traditional Arabic"/>
          <w:sz w:val="28"/>
          <w:szCs w:val="28"/>
          <w:rtl/>
          <w:lang w:bidi="fa-IR"/>
        </w:rPr>
        <w:t>﴿</w:t>
      </w:r>
      <w:r w:rsidR="007A56D1">
        <w:rPr>
          <w:rFonts w:ascii="KFGQPC Uthmanic Script HAFS" w:hAnsi="KFGQPC Uthmanic Script HAFS" w:cs="KFGQPC Uthmanic Script HAFS"/>
          <w:sz w:val="28"/>
          <w:szCs w:val="28"/>
          <w:rtl/>
        </w:rPr>
        <w:t>وَءَامَنَ</w:t>
      </w:r>
      <w:r w:rsidR="007A56D1">
        <w:rPr>
          <w:rFonts w:ascii="Traditional Arabic" w:hAnsi="Traditional Arabic" w:cs="Traditional Arabic"/>
          <w:sz w:val="28"/>
          <w:szCs w:val="28"/>
          <w:rtl/>
        </w:rPr>
        <w:t>﴾</w:t>
      </w:r>
      <w:r w:rsidRPr="009B61C0">
        <w:rPr>
          <w:rFonts w:ascii="Arial" w:hAnsi="Arial" w:cs="B Lotus"/>
          <w:sz w:val="28"/>
          <w:szCs w:val="28"/>
          <w:rtl/>
          <w:lang w:bidi="fa-IR"/>
        </w:rPr>
        <w:t xml:space="preserve"> یا مقصود از آن تداوم به ایمان پس از توبه</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و یا مراد از آن دخول در ایمان کامل با شروع کردن نماز</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w:t>
      </w:r>
    </w:p>
    <w:p w:rsidR="009326C3" w:rsidRPr="007A56D1" w:rsidRDefault="009326C3" w:rsidP="00F42E99">
      <w:pPr>
        <w:pStyle w:val="ListParagraph"/>
        <w:widowControl w:val="0"/>
        <w:numPr>
          <w:ilvl w:val="0"/>
          <w:numId w:val="7"/>
        </w:numPr>
        <w:autoSpaceDE w:val="0"/>
        <w:autoSpaceDN w:val="0"/>
        <w:bidi/>
        <w:adjustRightInd w:val="0"/>
        <w:spacing w:after="0" w:line="240" w:lineRule="auto"/>
        <w:jc w:val="both"/>
        <w:rPr>
          <w:rFonts w:ascii="Arial" w:hAnsi="Arial" w:cs="B Lotus"/>
          <w:sz w:val="28"/>
          <w:szCs w:val="28"/>
          <w:rtl/>
          <w:lang w:bidi="fa-IR"/>
        </w:rPr>
      </w:pPr>
      <w:r w:rsidRPr="00B5304F">
        <w:rPr>
          <w:rFonts w:ascii="Arial" w:hAnsi="Arial" w:cs="B Lotus"/>
          <w:sz w:val="28"/>
          <w:szCs w:val="28"/>
          <w:rtl/>
          <w:lang w:bidi="fa-IR"/>
        </w:rPr>
        <w:t>الله متعال در سوره توبه آیه11</w:t>
      </w:r>
      <w:r w:rsidR="0076508B" w:rsidRPr="00B5304F">
        <w:rPr>
          <w:rFonts w:ascii="Arial" w:hAnsi="Arial" w:cs="B Lotus" w:hint="cs"/>
          <w:sz w:val="28"/>
          <w:szCs w:val="28"/>
          <w:rtl/>
          <w:lang w:bidi="fa-IR"/>
        </w:rPr>
        <w:softHyphen/>
      </w:r>
      <w:r w:rsidRPr="00B5304F">
        <w:rPr>
          <w:rFonts w:ascii="Arial" w:hAnsi="Arial" w:cs="B Lotus"/>
          <w:sz w:val="28"/>
          <w:szCs w:val="28"/>
          <w:rtl/>
          <w:lang w:bidi="fa-IR"/>
        </w:rPr>
        <w:t>می</w:t>
      </w:r>
      <w:r w:rsidR="0076508B" w:rsidRPr="00B5304F">
        <w:rPr>
          <w:rFonts w:ascii="Arial" w:hAnsi="Arial" w:cs="B Lotus" w:hint="cs"/>
          <w:sz w:val="28"/>
          <w:szCs w:val="28"/>
          <w:rtl/>
          <w:lang w:bidi="fa-IR"/>
        </w:rPr>
        <w:softHyphen/>
      </w:r>
      <w:r w:rsidRPr="00B5304F">
        <w:rPr>
          <w:rFonts w:ascii="Arial" w:hAnsi="Arial" w:cs="B Lotus"/>
          <w:sz w:val="28"/>
          <w:szCs w:val="28"/>
          <w:rtl/>
          <w:lang w:bidi="fa-IR"/>
        </w:rPr>
        <w:t>فرماید:</w:t>
      </w:r>
      <w:r w:rsidR="00B5304F">
        <w:rPr>
          <w:rFonts w:ascii="Arial" w:hAnsi="Arial" w:cs="B Lotus" w:hint="cs"/>
          <w:sz w:val="28"/>
          <w:szCs w:val="28"/>
          <w:rtl/>
          <w:lang w:bidi="fa-IR"/>
        </w:rPr>
        <w:t xml:space="preserve"> </w:t>
      </w:r>
      <w:r w:rsidR="00B5304F">
        <w:rPr>
          <w:rFonts w:ascii="Traditional Arabic" w:hAnsi="Traditional Arabic" w:cs="Traditional Arabic"/>
          <w:sz w:val="28"/>
          <w:szCs w:val="28"/>
          <w:rtl/>
          <w:lang w:bidi="fa-IR"/>
        </w:rPr>
        <w:t>﴿</w:t>
      </w:r>
      <w:r w:rsidR="007A56D1">
        <w:rPr>
          <w:rFonts w:ascii="KFGQPC Uthmanic Script HAFS" w:hAnsi="KFGQPC Uthmanic Script HAFS" w:cs="KFGQPC Uthmanic Script HAFS" w:hint="eastAsia"/>
          <w:sz w:val="28"/>
          <w:szCs w:val="28"/>
          <w:rtl/>
        </w:rPr>
        <w:t>فَإِن</w:t>
      </w:r>
      <w:r w:rsidR="007A56D1">
        <w:rPr>
          <w:rFonts w:ascii="KFGQPC Uthmanic Script HAFS" w:hAnsi="KFGQPC Uthmanic Script HAFS" w:cs="KFGQPC Uthmanic Script HAFS"/>
          <w:sz w:val="28"/>
          <w:szCs w:val="28"/>
          <w:rtl/>
        </w:rPr>
        <w:t xml:space="preserve"> تَابُواْ وَأَقَامُواْ </w:t>
      </w:r>
      <w:r w:rsidR="007A56D1">
        <w:rPr>
          <w:rFonts w:ascii="KFGQPC Uthmanic Script HAFS" w:hAnsi="KFGQPC Uthmanic Script HAFS" w:cs="KFGQPC Uthmanic Script HAFS" w:hint="cs"/>
          <w:sz w:val="28"/>
          <w:szCs w:val="28"/>
          <w:rtl/>
        </w:rPr>
        <w:t>ٱ</w:t>
      </w:r>
      <w:r w:rsidR="007A56D1">
        <w:rPr>
          <w:rFonts w:ascii="KFGQPC Uthmanic Script HAFS" w:hAnsi="KFGQPC Uthmanic Script HAFS" w:cs="KFGQPC Uthmanic Script HAFS" w:hint="eastAsia"/>
          <w:sz w:val="28"/>
          <w:szCs w:val="28"/>
          <w:rtl/>
        </w:rPr>
        <w:t>لصَّلَوٰةَ</w:t>
      </w:r>
      <w:r w:rsidR="007A56D1">
        <w:rPr>
          <w:rFonts w:ascii="KFGQPC Uthmanic Script HAFS" w:hAnsi="KFGQPC Uthmanic Script HAFS" w:cs="KFGQPC Uthmanic Script HAFS"/>
          <w:sz w:val="28"/>
          <w:szCs w:val="28"/>
          <w:rtl/>
        </w:rPr>
        <w:t xml:space="preserve"> وَءَاتَوُاْ </w:t>
      </w:r>
      <w:r w:rsidR="007A56D1">
        <w:rPr>
          <w:rFonts w:ascii="KFGQPC Uthmanic Script HAFS" w:hAnsi="KFGQPC Uthmanic Script HAFS" w:cs="KFGQPC Uthmanic Script HAFS" w:hint="cs"/>
          <w:sz w:val="28"/>
          <w:szCs w:val="28"/>
          <w:rtl/>
        </w:rPr>
        <w:t>ٱ</w:t>
      </w:r>
      <w:r w:rsidR="007A56D1">
        <w:rPr>
          <w:rFonts w:ascii="KFGQPC Uthmanic Script HAFS" w:hAnsi="KFGQPC Uthmanic Script HAFS" w:cs="KFGQPC Uthmanic Script HAFS" w:hint="eastAsia"/>
          <w:sz w:val="28"/>
          <w:szCs w:val="28"/>
          <w:rtl/>
        </w:rPr>
        <w:t>لزَّكَوٰةَ</w:t>
      </w:r>
      <w:r w:rsidR="007A56D1">
        <w:rPr>
          <w:rFonts w:ascii="KFGQPC Uthmanic Script HAFS" w:hAnsi="KFGQPC Uthmanic Script HAFS" w:cs="KFGQPC Uthmanic Script HAFS"/>
          <w:sz w:val="28"/>
          <w:szCs w:val="28"/>
          <w:rtl/>
        </w:rPr>
        <w:t xml:space="preserve"> فَإِخۡوَٰنُكُمۡ فِي </w:t>
      </w:r>
      <w:r w:rsidR="007A56D1">
        <w:rPr>
          <w:rFonts w:ascii="KFGQPC Uthmanic Script HAFS" w:hAnsi="KFGQPC Uthmanic Script HAFS" w:cs="KFGQPC Uthmanic Script HAFS" w:hint="cs"/>
          <w:sz w:val="28"/>
          <w:szCs w:val="28"/>
          <w:rtl/>
        </w:rPr>
        <w:t>ٱ</w:t>
      </w:r>
      <w:r w:rsidR="007A56D1">
        <w:rPr>
          <w:rFonts w:ascii="KFGQPC Uthmanic Script HAFS" w:hAnsi="KFGQPC Uthmanic Script HAFS" w:cs="KFGQPC Uthmanic Script HAFS" w:hint="eastAsia"/>
          <w:sz w:val="28"/>
          <w:szCs w:val="28"/>
          <w:rtl/>
        </w:rPr>
        <w:t>لدِّينِۗ</w:t>
      </w:r>
      <w:r w:rsidR="007A56D1">
        <w:rPr>
          <w:rFonts w:ascii="Traditional Arabic" w:hAnsi="Traditional Arabic" w:cs="Traditional Arabic" w:hint="cs"/>
          <w:sz w:val="28"/>
          <w:szCs w:val="28"/>
          <w:rtl/>
          <w:lang w:bidi="fa-IR"/>
        </w:rPr>
        <w:t>...</w:t>
      </w:r>
      <w:r w:rsidR="00B5304F" w:rsidRPr="007A56D1">
        <w:rPr>
          <w:rFonts w:ascii="Traditional Arabic" w:hAnsi="Traditional Arabic" w:cs="Traditional Arabic"/>
          <w:sz w:val="28"/>
          <w:szCs w:val="28"/>
          <w:rtl/>
          <w:lang w:bidi="fa-IR"/>
        </w:rPr>
        <w:t>﴾</w:t>
      </w:r>
      <w:r w:rsidRPr="007A56D1">
        <w:rPr>
          <w:rFonts w:ascii="Arial" w:hAnsi="Arial" w:cs="B Lotus"/>
          <w:sz w:val="28"/>
          <w:szCs w:val="28"/>
          <w:rtl/>
          <w:lang w:bidi="fa-IR"/>
        </w:rPr>
        <w:t xml:space="preserve"> </w:t>
      </w:r>
      <w:r w:rsidR="00F03FC8">
        <w:rPr>
          <w:rFonts w:ascii="Arial" w:hAnsi="Arial" w:cs="B Lotus" w:hint="cs"/>
          <w:sz w:val="28"/>
          <w:szCs w:val="28"/>
          <w:rtl/>
          <w:lang w:bidi="fa-IR"/>
        </w:rPr>
        <w:t>«</w:t>
      </w:r>
      <w:r w:rsidRPr="007A56D1">
        <w:rPr>
          <w:rFonts w:ascii="Arial" w:hAnsi="Arial" w:cs="B Lotus"/>
          <w:sz w:val="28"/>
          <w:szCs w:val="28"/>
          <w:rtl/>
          <w:lang w:bidi="fa-IR"/>
        </w:rPr>
        <w:t>اگر آنان</w:t>
      </w:r>
      <w:r w:rsidR="00CE42B4">
        <w:rPr>
          <w:rFonts w:ascii="Arial" w:hAnsi="Arial" w:cs="B Lotus"/>
          <w:sz w:val="28"/>
          <w:szCs w:val="28"/>
          <w:rtl/>
          <w:lang w:bidi="fa-IR"/>
        </w:rPr>
        <w:t xml:space="preserve"> (</w:t>
      </w:r>
      <w:r w:rsidRPr="007A56D1">
        <w:rPr>
          <w:rFonts w:ascii="Arial" w:hAnsi="Arial" w:cs="B Lotus"/>
          <w:sz w:val="28"/>
          <w:szCs w:val="28"/>
          <w:rtl/>
          <w:lang w:bidi="fa-IR"/>
        </w:rPr>
        <w:t>از كفر) توبه كردند و</w:t>
      </w:r>
      <w:r w:rsidR="00CE42B4">
        <w:rPr>
          <w:rFonts w:ascii="Arial" w:hAnsi="Arial" w:cs="B Lotus"/>
          <w:sz w:val="28"/>
          <w:szCs w:val="28"/>
          <w:rtl/>
          <w:lang w:bidi="fa-IR"/>
        </w:rPr>
        <w:t xml:space="preserve"> (</w:t>
      </w:r>
      <w:r w:rsidRPr="007A56D1">
        <w:rPr>
          <w:rFonts w:ascii="Arial" w:hAnsi="Arial" w:cs="B Lotus"/>
          <w:sz w:val="28"/>
          <w:szCs w:val="28"/>
          <w:rtl/>
          <w:lang w:bidi="fa-IR"/>
        </w:rPr>
        <w:t xml:space="preserve">احكام اسلام را </w:t>
      </w:r>
      <w:r w:rsidR="00F03FC8">
        <w:rPr>
          <w:rFonts w:ascii="Arial" w:hAnsi="Arial" w:cs="B Lotus"/>
          <w:sz w:val="28"/>
          <w:szCs w:val="28"/>
          <w:rtl/>
          <w:lang w:bidi="fa-IR"/>
        </w:rPr>
        <w:lastRenderedPageBreak/>
        <w:t>مراعات داشتند</w:t>
      </w:r>
      <w:r w:rsidRPr="007A56D1">
        <w:rPr>
          <w:rFonts w:ascii="Arial" w:hAnsi="Arial" w:cs="B Lotus"/>
          <w:sz w:val="28"/>
          <w:szCs w:val="28"/>
          <w:rtl/>
          <w:lang w:bidi="fa-IR"/>
        </w:rPr>
        <w:t xml:space="preserve"> و</w:t>
      </w:r>
      <w:r w:rsidR="0076508B" w:rsidRPr="007A56D1">
        <w:rPr>
          <w:rFonts w:ascii="Arial" w:hAnsi="Arial" w:cs="B Lotus" w:hint="cs"/>
          <w:sz w:val="28"/>
          <w:szCs w:val="28"/>
          <w:rtl/>
          <w:lang w:bidi="fa-IR"/>
        </w:rPr>
        <w:t xml:space="preserve"> </w:t>
      </w:r>
      <w:r w:rsidRPr="007A56D1">
        <w:rPr>
          <w:rFonts w:ascii="Arial" w:hAnsi="Arial" w:cs="B Lotus"/>
          <w:sz w:val="28"/>
          <w:szCs w:val="28"/>
          <w:rtl/>
          <w:lang w:bidi="fa-IR"/>
        </w:rPr>
        <w:t>از جمله) نماز را خواندند و</w:t>
      </w:r>
      <w:r w:rsidR="0076508B" w:rsidRPr="007A56D1">
        <w:rPr>
          <w:rFonts w:ascii="Arial" w:hAnsi="Arial" w:cs="B Lotus" w:hint="cs"/>
          <w:sz w:val="28"/>
          <w:szCs w:val="28"/>
          <w:rtl/>
          <w:lang w:bidi="fa-IR"/>
        </w:rPr>
        <w:t xml:space="preserve"> </w:t>
      </w:r>
      <w:r w:rsidRPr="007A56D1">
        <w:rPr>
          <w:rFonts w:ascii="Arial" w:hAnsi="Arial" w:cs="B Lotus"/>
          <w:sz w:val="28"/>
          <w:szCs w:val="28"/>
          <w:rtl/>
          <w:lang w:bidi="fa-IR"/>
        </w:rPr>
        <w:t>زكات دادند</w:t>
      </w:r>
      <w:r w:rsidR="00CE42B4">
        <w:rPr>
          <w:rFonts w:ascii="Arial" w:hAnsi="Arial" w:cs="B Lotus"/>
          <w:sz w:val="28"/>
          <w:szCs w:val="28"/>
          <w:rtl/>
          <w:lang w:bidi="fa-IR"/>
        </w:rPr>
        <w:t xml:space="preserve"> (</w:t>
      </w:r>
      <w:r w:rsidRPr="007A56D1">
        <w:rPr>
          <w:rFonts w:ascii="Arial" w:hAnsi="Arial" w:cs="B Lotus"/>
          <w:sz w:val="28"/>
          <w:szCs w:val="28"/>
          <w:rtl/>
          <w:lang w:bidi="fa-IR"/>
        </w:rPr>
        <w:t>دست از آنان ب</w:t>
      </w:r>
      <w:r w:rsidR="009313CC" w:rsidRPr="007A56D1">
        <w:rPr>
          <w:rFonts w:ascii="Arial" w:hAnsi="Arial" w:cs="B Lotus" w:hint="cs"/>
          <w:sz w:val="28"/>
          <w:szCs w:val="28"/>
          <w:rtl/>
          <w:lang w:bidi="fa-IR"/>
        </w:rPr>
        <w:t>رد</w:t>
      </w:r>
      <w:r w:rsidRPr="007A56D1">
        <w:rPr>
          <w:rFonts w:ascii="Arial" w:hAnsi="Arial" w:cs="B Lotus"/>
          <w:sz w:val="28"/>
          <w:szCs w:val="28"/>
          <w:rtl/>
          <w:lang w:bidi="fa-IR"/>
        </w:rPr>
        <w:t>اريد، چرا كه) در اين صورت برادران ديني شما هستند</w:t>
      </w:r>
      <w:r w:rsidR="00CE42B4">
        <w:rPr>
          <w:rFonts w:ascii="Arial" w:hAnsi="Arial" w:cs="B Lotus"/>
          <w:sz w:val="28"/>
          <w:szCs w:val="28"/>
          <w:rtl/>
          <w:lang w:bidi="fa-IR"/>
        </w:rPr>
        <w:t xml:space="preserve"> (</w:t>
      </w:r>
      <w:r w:rsidRPr="007A56D1">
        <w:rPr>
          <w:rFonts w:ascii="Arial" w:hAnsi="Arial" w:cs="B Lotus"/>
          <w:sz w:val="28"/>
          <w:szCs w:val="28"/>
          <w:rtl/>
          <w:lang w:bidi="fa-IR"/>
        </w:rPr>
        <w:t>و</w:t>
      </w:r>
      <w:r w:rsidR="0076508B" w:rsidRPr="007A56D1">
        <w:rPr>
          <w:rFonts w:ascii="Arial" w:hAnsi="Arial" w:cs="B Lotus" w:hint="cs"/>
          <w:sz w:val="28"/>
          <w:szCs w:val="28"/>
          <w:rtl/>
          <w:lang w:bidi="fa-IR"/>
        </w:rPr>
        <w:t xml:space="preserve"> </w:t>
      </w:r>
      <w:r w:rsidRPr="007A56D1">
        <w:rPr>
          <w:rFonts w:ascii="Arial" w:hAnsi="Arial" w:cs="B Lotus"/>
          <w:sz w:val="28"/>
          <w:szCs w:val="28"/>
          <w:rtl/>
          <w:lang w:bidi="fa-IR"/>
        </w:rPr>
        <w:t>سزاوار هم</w:t>
      </w:r>
      <w:r w:rsidR="00F03FC8">
        <w:rPr>
          <w:rFonts w:ascii="Arial" w:hAnsi="Arial" w:cs="B Lotus"/>
          <w:sz w:val="28"/>
          <w:szCs w:val="28"/>
          <w:rtl/>
          <w:lang w:bidi="fa-IR"/>
        </w:rPr>
        <w:t>ان چيزهائي بوده كه شما سزاواريد</w:t>
      </w:r>
      <w:r w:rsidRPr="007A56D1">
        <w:rPr>
          <w:rFonts w:ascii="Arial" w:hAnsi="Arial" w:cs="B Lotus"/>
          <w:sz w:val="28"/>
          <w:szCs w:val="28"/>
          <w:rtl/>
          <w:lang w:bidi="fa-IR"/>
        </w:rPr>
        <w:t xml:space="preserve"> و</w:t>
      </w:r>
      <w:r w:rsidR="0076508B" w:rsidRPr="007A56D1">
        <w:rPr>
          <w:rFonts w:ascii="Arial" w:hAnsi="Arial" w:cs="B Lotus" w:hint="cs"/>
          <w:sz w:val="28"/>
          <w:szCs w:val="28"/>
          <w:rtl/>
          <w:lang w:bidi="fa-IR"/>
        </w:rPr>
        <w:t xml:space="preserve"> </w:t>
      </w:r>
      <w:r w:rsidRPr="007A56D1">
        <w:rPr>
          <w:rFonts w:ascii="Arial" w:hAnsi="Arial" w:cs="B Lotus"/>
          <w:sz w:val="28"/>
          <w:szCs w:val="28"/>
          <w:rtl/>
          <w:lang w:bidi="fa-IR"/>
        </w:rPr>
        <w:t>همان چيزهائي كه بر شما واجب است، بر آنان هم واجب است).</w:t>
      </w:r>
      <w:r w:rsidR="00F03FC8">
        <w:rPr>
          <w:rFonts w:ascii="Arial" w:hAnsi="Arial" w:cs="B Lotus" w:hint="cs"/>
          <w:sz w:val="28"/>
          <w:szCs w:val="28"/>
          <w:rtl/>
          <w:lang w:bidi="fa-IR"/>
        </w:rPr>
        <w:t>»</w:t>
      </w:r>
      <w:r w:rsidRPr="007A56D1">
        <w:rPr>
          <w:rFonts w:ascii="Arial" w:hAnsi="Arial" w:cs="B Lotus"/>
          <w:sz w:val="28"/>
          <w:szCs w:val="28"/>
          <w:rtl/>
          <w:lang w:bidi="fa-IR"/>
        </w:rPr>
        <w:t xml:space="preserve"> </w:t>
      </w:r>
    </w:p>
    <w:p w:rsidR="009326C3" w:rsidRPr="007A56D1" w:rsidRDefault="009326C3" w:rsidP="00B13B8B">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sz w:val="28"/>
          <w:szCs w:val="28"/>
          <w:rtl/>
          <w:lang w:bidi="fa-IR"/>
        </w:rPr>
        <w:t>وجه دلالت آیه: الله متعال برادری</w:t>
      </w:r>
      <w:r w:rsidR="00A623E8">
        <w:rPr>
          <w:rFonts w:ascii="Arial" w:hAnsi="Arial" w:cs="B Lotus"/>
          <w:sz w:val="28"/>
          <w:szCs w:val="28"/>
          <w:rtl/>
          <w:lang w:bidi="fa-IR"/>
        </w:rPr>
        <w:t xml:space="preserve"> آن‌ها </w:t>
      </w:r>
      <w:r w:rsidRPr="009B61C0">
        <w:rPr>
          <w:rFonts w:ascii="Arial" w:hAnsi="Arial" w:cs="B Lotus"/>
          <w:sz w:val="28"/>
          <w:szCs w:val="28"/>
          <w:rtl/>
          <w:lang w:bidi="fa-IR"/>
        </w:rPr>
        <w:t>با مومنین را به ادای نماز معلق کرده است</w:t>
      </w:r>
      <w:r w:rsidR="009313CC" w:rsidRPr="009B61C0">
        <w:rPr>
          <w:rFonts w:ascii="Arial" w:hAnsi="Arial" w:cs="B Lotus" w:hint="cs"/>
          <w:sz w:val="28"/>
          <w:szCs w:val="28"/>
          <w:rtl/>
          <w:lang w:bidi="fa-IR"/>
        </w:rPr>
        <w:t>،</w:t>
      </w:r>
      <w:r w:rsidRPr="009B61C0">
        <w:rPr>
          <w:rFonts w:ascii="Arial" w:hAnsi="Arial" w:cs="B Lotus"/>
          <w:sz w:val="28"/>
          <w:szCs w:val="28"/>
          <w:rtl/>
          <w:lang w:bidi="fa-IR"/>
        </w:rPr>
        <w:t xml:space="preserve"> پس اگر</w:t>
      </w:r>
      <w:r w:rsidR="00B13B8B">
        <w:rPr>
          <w:rFonts w:ascii="Arial" w:hAnsi="Arial" w:cs="B Lotus"/>
          <w:sz w:val="28"/>
          <w:szCs w:val="28"/>
          <w:rtl/>
          <w:lang w:bidi="fa-IR"/>
        </w:rPr>
        <w:t xml:space="preserve"> </w:t>
      </w:r>
      <w:r w:rsidR="00B13B8B">
        <w:rPr>
          <w:rFonts w:ascii="Arial" w:hAnsi="Arial" w:cs="B Lotus" w:hint="cs"/>
          <w:sz w:val="28"/>
          <w:szCs w:val="28"/>
          <w:rtl/>
          <w:lang w:bidi="fa-IR"/>
        </w:rPr>
        <w:t xml:space="preserve">نماز </w:t>
      </w:r>
      <w:r w:rsidR="00B13B8B">
        <w:rPr>
          <w:rFonts w:ascii="Arial" w:hAnsi="Arial" w:cs="B Lotus" w:hint="cs"/>
          <w:sz w:val="28"/>
          <w:szCs w:val="28"/>
          <w:rtl/>
          <w:lang w:bidi="fa-IR"/>
        </w:rPr>
        <w:softHyphen/>
      </w:r>
      <w:r w:rsidR="00A623E8">
        <w:rPr>
          <w:rFonts w:ascii="Arial" w:hAnsi="Arial" w:cs="B Lotus"/>
          <w:sz w:val="28"/>
          <w:szCs w:val="28"/>
          <w:rtl/>
          <w:lang w:bidi="fa-IR"/>
        </w:rPr>
        <w:t xml:space="preserve">را </w:t>
      </w:r>
      <w:r w:rsidRPr="009B61C0">
        <w:rPr>
          <w:rFonts w:ascii="Arial" w:hAnsi="Arial" w:cs="B Lotus"/>
          <w:sz w:val="28"/>
          <w:szCs w:val="28"/>
          <w:rtl/>
          <w:lang w:bidi="fa-IR"/>
        </w:rPr>
        <w:t>ادا نکنند، برادران مومن</w:t>
      </w:r>
      <w:r w:rsidR="00B13B8B">
        <w:rPr>
          <w:rFonts w:ascii="Arial" w:hAnsi="Arial" w:cs="B Lotus" w:hint="cs"/>
          <w:sz w:val="28"/>
          <w:szCs w:val="28"/>
          <w:rtl/>
          <w:lang w:bidi="fa-IR"/>
        </w:rPr>
        <w:t>ا</w:t>
      </w:r>
      <w:r w:rsidRPr="009B61C0">
        <w:rPr>
          <w:rFonts w:ascii="Arial" w:hAnsi="Arial" w:cs="B Lotus"/>
          <w:sz w:val="28"/>
          <w:szCs w:val="28"/>
          <w:rtl/>
          <w:lang w:bidi="fa-IR"/>
        </w:rPr>
        <w:t>ن</w:t>
      </w:r>
      <w:r w:rsidR="00EE6E51">
        <w:rPr>
          <w:rFonts w:ascii="Arial" w:hAnsi="Arial" w:cs="B Lotus"/>
          <w:sz w:val="28"/>
          <w:szCs w:val="28"/>
          <w:rtl/>
          <w:lang w:bidi="fa-IR"/>
        </w:rPr>
        <w:t xml:space="preserve"> نمی‌</w:t>
      </w:r>
      <w:r w:rsidRPr="009B61C0">
        <w:rPr>
          <w:rFonts w:ascii="Arial" w:hAnsi="Arial" w:cs="B Lotus"/>
          <w:sz w:val="28"/>
          <w:szCs w:val="28"/>
          <w:rtl/>
          <w:lang w:bidi="fa-IR"/>
        </w:rPr>
        <w:t>باشند. از</w:t>
      </w:r>
      <w:r w:rsidR="00B13B8B">
        <w:rPr>
          <w:rFonts w:ascii="Arial" w:hAnsi="Arial" w:cs="B Lotus" w:hint="cs"/>
          <w:sz w:val="28"/>
          <w:szCs w:val="28"/>
          <w:rtl/>
          <w:lang w:bidi="fa-IR"/>
        </w:rPr>
        <w:t xml:space="preserve"> </w:t>
      </w:r>
      <w:r w:rsidRPr="009B61C0">
        <w:rPr>
          <w:rFonts w:ascii="Arial" w:hAnsi="Arial" w:cs="B Lotus"/>
          <w:sz w:val="28"/>
          <w:szCs w:val="28"/>
          <w:rtl/>
          <w:lang w:bidi="fa-IR"/>
        </w:rPr>
        <w:t>این</w:t>
      </w:r>
      <w:r w:rsidR="00B13B8B">
        <w:rPr>
          <w:rFonts w:ascii="Arial" w:hAnsi="Arial" w:cs="B Lotus" w:hint="cs"/>
          <w:sz w:val="28"/>
          <w:szCs w:val="28"/>
          <w:rtl/>
          <w:lang w:bidi="fa-IR"/>
        </w:rPr>
        <w:softHyphen/>
      </w:r>
      <w:r w:rsidRPr="009B61C0">
        <w:rPr>
          <w:rFonts w:ascii="Arial" w:hAnsi="Arial" w:cs="B Lotus"/>
          <w:sz w:val="28"/>
          <w:szCs w:val="28"/>
          <w:rtl/>
          <w:lang w:bidi="fa-IR"/>
        </w:rPr>
        <w:t>رو به نص قرآن جزء مومنین</w:t>
      </w:r>
      <w:r w:rsidR="00EE6E51">
        <w:rPr>
          <w:rFonts w:ascii="Arial" w:hAnsi="Arial" w:cs="B Lotus"/>
          <w:sz w:val="28"/>
          <w:szCs w:val="28"/>
          <w:rtl/>
          <w:lang w:bidi="fa-IR"/>
        </w:rPr>
        <w:t xml:space="preserve"> نمی‌</w:t>
      </w:r>
      <w:r w:rsidRPr="009B61C0">
        <w:rPr>
          <w:rFonts w:ascii="Arial" w:hAnsi="Arial" w:cs="B Lotus"/>
          <w:sz w:val="28"/>
          <w:szCs w:val="28"/>
          <w:rtl/>
          <w:lang w:bidi="fa-IR"/>
        </w:rPr>
        <w:t xml:space="preserve">باشند چرا </w:t>
      </w:r>
      <w:r w:rsidR="00AC71E5" w:rsidRPr="009B61C0">
        <w:rPr>
          <w:rFonts w:ascii="Arial" w:hAnsi="Arial" w:cs="B Lotus"/>
          <w:sz w:val="28"/>
          <w:szCs w:val="28"/>
          <w:rtl/>
          <w:lang w:bidi="fa-IR"/>
        </w:rPr>
        <w:t>که الله متعال در سوره حجرات آیه</w:t>
      </w:r>
      <w:r w:rsidR="00B13B8B">
        <w:rPr>
          <w:rFonts w:ascii="Arial" w:hAnsi="Arial" w:cs="B Lotus"/>
          <w:sz w:val="28"/>
          <w:szCs w:val="28"/>
          <w:rtl/>
          <w:lang w:bidi="fa-IR"/>
        </w:rPr>
        <w:t>10می</w:t>
      </w:r>
      <w:r w:rsidR="00B13B8B">
        <w:rPr>
          <w:rFonts w:ascii="Arial" w:hAnsi="Arial" w:cs="B Lotus" w:hint="cs"/>
          <w:sz w:val="28"/>
          <w:szCs w:val="28"/>
          <w:rtl/>
          <w:lang w:bidi="fa-IR"/>
        </w:rPr>
        <w:softHyphen/>
      </w:r>
      <w:r w:rsidRPr="009B61C0">
        <w:rPr>
          <w:rFonts w:ascii="Arial" w:hAnsi="Arial" w:cs="B Lotus"/>
          <w:sz w:val="28"/>
          <w:szCs w:val="28"/>
          <w:rtl/>
          <w:lang w:bidi="fa-IR"/>
        </w:rPr>
        <w:t>فرماید:</w:t>
      </w:r>
      <w:r w:rsidR="00B5304F">
        <w:rPr>
          <w:rFonts w:ascii="Arial" w:hAnsi="Arial" w:cs="B Lotus" w:hint="cs"/>
          <w:sz w:val="28"/>
          <w:szCs w:val="28"/>
          <w:rtl/>
          <w:lang w:bidi="fa-IR"/>
        </w:rPr>
        <w:t xml:space="preserve"> </w:t>
      </w:r>
      <w:r w:rsidR="00B5304F">
        <w:rPr>
          <w:rFonts w:ascii="Traditional Arabic" w:hAnsi="Traditional Arabic" w:cs="Traditional Arabic"/>
          <w:sz w:val="28"/>
          <w:szCs w:val="28"/>
          <w:rtl/>
          <w:lang w:bidi="fa-IR"/>
        </w:rPr>
        <w:t>﴿</w:t>
      </w:r>
      <w:r w:rsidR="007A56D1">
        <w:rPr>
          <w:rFonts w:ascii="KFGQPC Uthmanic Script HAFS" w:hAnsi="KFGQPC Uthmanic Script HAFS" w:cs="KFGQPC Uthmanic Script HAFS" w:hint="eastAsia"/>
          <w:sz w:val="28"/>
          <w:szCs w:val="28"/>
          <w:rtl/>
        </w:rPr>
        <w:t>إِنَّمَا</w:t>
      </w:r>
      <w:r w:rsidR="007A56D1">
        <w:rPr>
          <w:rFonts w:ascii="KFGQPC Uthmanic Script HAFS" w:hAnsi="KFGQPC Uthmanic Script HAFS" w:cs="KFGQPC Uthmanic Script HAFS"/>
          <w:sz w:val="28"/>
          <w:szCs w:val="28"/>
          <w:rtl/>
        </w:rPr>
        <w:t xml:space="preserve"> </w:t>
      </w:r>
      <w:r w:rsidR="007A56D1">
        <w:rPr>
          <w:rFonts w:ascii="KFGQPC Uthmanic Script HAFS" w:hAnsi="KFGQPC Uthmanic Script HAFS" w:cs="KFGQPC Uthmanic Script HAFS" w:hint="cs"/>
          <w:sz w:val="28"/>
          <w:szCs w:val="28"/>
          <w:rtl/>
        </w:rPr>
        <w:t>ٱ</w:t>
      </w:r>
      <w:r w:rsidR="007A56D1">
        <w:rPr>
          <w:rFonts w:ascii="KFGQPC Uthmanic Script HAFS" w:hAnsi="KFGQPC Uthmanic Script HAFS" w:cs="KFGQPC Uthmanic Script HAFS" w:hint="eastAsia"/>
          <w:sz w:val="28"/>
          <w:szCs w:val="28"/>
          <w:rtl/>
        </w:rPr>
        <w:t>لۡمُؤۡمِنُونَ</w:t>
      </w:r>
      <w:r w:rsidR="007A56D1">
        <w:rPr>
          <w:rFonts w:ascii="KFGQPC Uthmanic Script HAFS" w:hAnsi="KFGQPC Uthmanic Script HAFS" w:cs="KFGQPC Uthmanic Script HAFS"/>
          <w:sz w:val="28"/>
          <w:szCs w:val="28"/>
          <w:rtl/>
        </w:rPr>
        <w:t xml:space="preserve"> إِخۡوَةٞ</w:t>
      </w:r>
      <w:r w:rsidR="00B5304F">
        <w:rPr>
          <w:rFonts w:ascii="Traditional Arabic" w:hAnsi="Traditional Arabic" w:cs="Traditional Arabic"/>
          <w:sz w:val="28"/>
          <w:szCs w:val="28"/>
          <w:rtl/>
          <w:lang w:bidi="fa-IR"/>
        </w:rPr>
        <w:t>﴾</w:t>
      </w:r>
      <w:r w:rsidRPr="009B61C0">
        <w:rPr>
          <w:rFonts w:ascii="Arial" w:hAnsi="Arial" w:cs="B Lotus"/>
          <w:sz w:val="28"/>
          <w:szCs w:val="28"/>
          <w:rtl/>
          <w:lang w:bidi="fa-IR"/>
        </w:rPr>
        <w:t xml:space="preserve"> </w:t>
      </w:r>
      <w:r w:rsidR="00B13B8B">
        <w:rPr>
          <w:rFonts w:ascii="Arial" w:hAnsi="Arial" w:cs="B Lotus" w:hint="cs"/>
          <w:sz w:val="28"/>
          <w:szCs w:val="28"/>
          <w:rtl/>
          <w:lang w:bidi="fa-IR"/>
        </w:rPr>
        <w:t>«</w:t>
      </w:r>
      <w:r w:rsidRPr="009B61C0">
        <w:rPr>
          <w:rFonts w:ascii="Arial" w:hAnsi="Arial" w:cs="B Lotus"/>
          <w:sz w:val="28"/>
          <w:szCs w:val="28"/>
          <w:rtl/>
          <w:lang w:bidi="fa-IR"/>
        </w:rPr>
        <w:t>فقط مؤمنان برادران همديگرند</w:t>
      </w:r>
      <w:r w:rsidR="00B13B8B">
        <w:rPr>
          <w:rFonts w:ascii="Arial" w:hAnsi="Arial" w:cs="B Lotus" w:hint="cs"/>
          <w:sz w:val="28"/>
          <w:szCs w:val="28"/>
          <w:rtl/>
          <w:lang w:bidi="fa-IR"/>
        </w:rPr>
        <w:t>.»</w:t>
      </w:r>
    </w:p>
    <w:p w:rsidR="002C34A9" w:rsidRPr="009B61C0" w:rsidRDefault="002C34A9" w:rsidP="00A42B34">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قائلین به فسق تارک نماز این دلیل را این</w:t>
      </w:r>
      <w:r w:rsidR="00B13B8B">
        <w:rPr>
          <w:rFonts w:ascii="Arial" w:hAnsi="Arial" w:cs="B Lotus" w:hint="cs"/>
          <w:sz w:val="28"/>
          <w:szCs w:val="28"/>
          <w:rtl/>
          <w:lang w:bidi="fa-IR"/>
        </w:rPr>
        <w:softHyphen/>
      </w:r>
      <w:r w:rsidRPr="009B61C0">
        <w:rPr>
          <w:rFonts w:ascii="Arial" w:hAnsi="Arial" w:cs="B Lotus"/>
          <w:sz w:val="28"/>
          <w:szCs w:val="28"/>
          <w:rtl/>
          <w:lang w:bidi="fa-IR"/>
        </w:rPr>
        <w:t>گونه پاسخ داده</w:t>
      </w:r>
      <w:r w:rsidR="00A623E8">
        <w:rPr>
          <w:rFonts w:ascii="Arial" w:hAnsi="Arial" w:cs="B Lotus"/>
          <w:sz w:val="28"/>
          <w:szCs w:val="28"/>
          <w:rtl/>
          <w:lang w:bidi="fa-IR"/>
        </w:rPr>
        <w:t>‌اند:</w:t>
      </w:r>
      <w:r w:rsidRPr="009B61C0">
        <w:rPr>
          <w:rFonts w:ascii="Arial" w:hAnsi="Arial" w:cs="B Lotus"/>
          <w:sz w:val="28"/>
          <w:szCs w:val="28"/>
          <w:rtl/>
          <w:lang w:bidi="fa-IR"/>
        </w:rPr>
        <w:t xml:space="preserve"> مقصود از نفی برادری، نفی کمال برادری</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و بر نفی اصل برادری دلالت ندارد، همانگونه که مانعین زکات را به سبب حدیث</w:t>
      </w:r>
      <w:r w:rsidR="00BD1C90">
        <w:rPr>
          <w:rFonts w:ascii="Arial" w:hAnsi="Arial" w:cs="B Lotus" w:hint="cs"/>
          <w:sz w:val="28"/>
          <w:szCs w:val="28"/>
          <w:vertAlign w:val="superscript"/>
          <w:rtl/>
          <w:lang w:bidi="fa-IR"/>
        </w:rPr>
        <w:t>(</w:t>
      </w:r>
      <w:r w:rsidR="00B24F8F" w:rsidRPr="00A10D82">
        <w:rPr>
          <w:rStyle w:val="FootnoteReference"/>
          <w:rFonts w:ascii="Arial" w:hAnsi="Arial" w:cs="B Lotus"/>
          <w:sz w:val="28"/>
          <w:szCs w:val="28"/>
          <w:rtl/>
          <w:lang w:bidi="fa-IR"/>
        </w:rPr>
        <w:footnoteReference w:id="107"/>
      </w:r>
      <w:r w:rsidR="00B24F8F" w:rsidRPr="00A10D82">
        <w:rPr>
          <w:rFonts w:ascii="Arial" w:hAnsi="Arial" w:cs="B Lotus" w:hint="cs"/>
          <w:sz w:val="28"/>
          <w:szCs w:val="28"/>
          <w:vertAlign w:val="superscript"/>
          <w:rtl/>
          <w:lang w:bidi="fa-IR"/>
        </w:rPr>
        <w:t>)</w:t>
      </w:r>
      <w:r w:rsidR="00A42B34" w:rsidRPr="00A42B34">
        <w:rPr>
          <w:rFonts w:ascii="Arial" w:hAnsi="Arial" w:cs="B Lotus" w:hint="cs"/>
          <w:sz w:val="28"/>
          <w:szCs w:val="28"/>
          <w:rtl/>
          <w:lang w:bidi="fa-IR"/>
        </w:rPr>
        <w:t xml:space="preserve"> </w:t>
      </w:r>
      <w:r w:rsidR="0029483C" w:rsidRPr="0029483C">
        <w:rPr>
          <w:rStyle w:val="Char0"/>
          <w:rtl/>
        </w:rPr>
        <w:t>«</w:t>
      </w:r>
      <w:r w:rsidRPr="00B75098">
        <w:rPr>
          <w:rStyle w:val="Char0"/>
          <w:rtl/>
        </w:rPr>
        <w:t>...</w:t>
      </w:r>
      <w:r w:rsidR="00FB5AFD">
        <w:rPr>
          <w:rStyle w:val="Char0"/>
          <w:rFonts w:hint="cs"/>
          <w:rtl/>
        </w:rPr>
        <w:t xml:space="preserve"> </w:t>
      </w:r>
      <w:r w:rsidRPr="00B75098">
        <w:rPr>
          <w:rStyle w:val="Char0"/>
          <w:rtl/>
        </w:rPr>
        <w:t>فَيَرَى سَبِيلَهُ إِمَّا إِلَى الْجَنَّةِ، وَإِمَّا إِلَى النَّارِ</w:t>
      </w:r>
      <w:r w:rsidR="0029483C" w:rsidRPr="0029483C">
        <w:rPr>
          <w:rStyle w:val="Char0"/>
          <w:rtl/>
        </w:rPr>
        <w:t>»</w:t>
      </w:r>
      <w:r w:rsidRPr="009B61C0">
        <w:rPr>
          <w:rFonts w:ascii="Arial" w:hAnsi="Arial" w:cs="B Lotus"/>
          <w:sz w:val="28"/>
          <w:szCs w:val="28"/>
          <w:rtl/>
          <w:lang w:bidi="fa-IR"/>
        </w:rPr>
        <w:t xml:space="preserve"> از کفر خارج</w:t>
      </w:r>
      <w:r w:rsidR="00EE6E51">
        <w:rPr>
          <w:rFonts w:ascii="Arial" w:hAnsi="Arial" w:cs="B Lotus"/>
          <w:sz w:val="28"/>
          <w:szCs w:val="28"/>
          <w:rtl/>
          <w:lang w:bidi="fa-IR"/>
        </w:rPr>
        <w:t xml:space="preserve"> می‌</w:t>
      </w:r>
      <w:r w:rsidRPr="009B61C0">
        <w:rPr>
          <w:rFonts w:ascii="Arial" w:hAnsi="Arial" w:cs="B Lotus"/>
          <w:sz w:val="28"/>
          <w:szCs w:val="28"/>
          <w:rtl/>
          <w:lang w:bidi="fa-IR"/>
        </w:rPr>
        <w:t>کنیم.</w:t>
      </w:r>
    </w:p>
    <w:p w:rsidR="009326C3" w:rsidRPr="007A56D1" w:rsidRDefault="009326C3" w:rsidP="00F42E99">
      <w:pPr>
        <w:pStyle w:val="ListParagraph"/>
        <w:widowControl w:val="0"/>
        <w:numPr>
          <w:ilvl w:val="0"/>
          <w:numId w:val="7"/>
        </w:numPr>
        <w:autoSpaceDE w:val="0"/>
        <w:autoSpaceDN w:val="0"/>
        <w:bidi/>
        <w:adjustRightInd w:val="0"/>
        <w:spacing w:after="0" w:line="240" w:lineRule="auto"/>
        <w:jc w:val="both"/>
        <w:rPr>
          <w:rFonts w:ascii="Arial" w:hAnsi="Arial" w:cs="B Lotus"/>
          <w:sz w:val="28"/>
          <w:szCs w:val="28"/>
          <w:rtl/>
          <w:lang w:bidi="fa-IR"/>
        </w:rPr>
      </w:pPr>
      <w:r w:rsidRPr="00B5304F">
        <w:rPr>
          <w:rFonts w:ascii="Arial" w:hAnsi="Arial" w:cs="B Lotus"/>
          <w:sz w:val="28"/>
          <w:szCs w:val="28"/>
          <w:rtl/>
          <w:lang w:bidi="fa-IR"/>
        </w:rPr>
        <w:t>الله متعال در سوره قیامت آیات 31</w:t>
      </w:r>
      <w:r w:rsidR="00B13B8B">
        <w:rPr>
          <w:rFonts w:ascii="Arial" w:hAnsi="Arial" w:cs="B Lotus" w:hint="cs"/>
          <w:sz w:val="28"/>
          <w:szCs w:val="28"/>
          <w:rtl/>
          <w:lang w:bidi="fa-IR"/>
        </w:rPr>
        <w:t xml:space="preserve"> </w:t>
      </w:r>
      <w:r w:rsidR="00C0045F" w:rsidRPr="00B5304F">
        <w:rPr>
          <w:rFonts w:ascii="Arial" w:hAnsi="Arial" w:cs="B Lotus" w:hint="cs"/>
          <w:sz w:val="28"/>
          <w:szCs w:val="28"/>
          <w:rtl/>
          <w:lang w:bidi="fa-IR"/>
        </w:rPr>
        <w:t>و</w:t>
      </w:r>
      <w:r w:rsidR="00B13B8B">
        <w:rPr>
          <w:rFonts w:ascii="Arial" w:hAnsi="Arial" w:cs="B Lotus" w:hint="cs"/>
          <w:sz w:val="28"/>
          <w:szCs w:val="28"/>
          <w:rtl/>
          <w:lang w:bidi="fa-IR"/>
        </w:rPr>
        <w:t xml:space="preserve"> </w:t>
      </w:r>
      <w:r w:rsidRPr="00B5304F">
        <w:rPr>
          <w:rFonts w:ascii="Arial" w:hAnsi="Arial" w:cs="B Lotus"/>
          <w:sz w:val="28"/>
          <w:szCs w:val="28"/>
          <w:rtl/>
          <w:lang w:bidi="fa-IR"/>
        </w:rPr>
        <w:t>32</w:t>
      </w:r>
      <w:r w:rsidR="00C0045F" w:rsidRPr="00B5304F">
        <w:rPr>
          <w:rFonts w:ascii="Arial" w:hAnsi="Arial" w:cs="B Lotus" w:hint="cs"/>
          <w:sz w:val="28"/>
          <w:szCs w:val="28"/>
          <w:rtl/>
          <w:lang w:bidi="fa-IR"/>
        </w:rPr>
        <w:t xml:space="preserve"> </w:t>
      </w:r>
      <w:r w:rsidR="00EE6E51" w:rsidRPr="00B5304F">
        <w:rPr>
          <w:rFonts w:ascii="Arial" w:hAnsi="Arial" w:cs="B Lotus"/>
          <w:sz w:val="28"/>
          <w:szCs w:val="28"/>
          <w:rtl/>
          <w:lang w:bidi="fa-IR"/>
        </w:rPr>
        <w:t>می‌</w:t>
      </w:r>
      <w:r w:rsidRPr="00B5304F">
        <w:rPr>
          <w:rFonts w:ascii="Arial" w:hAnsi="Arial" w:cs="B Lotus"/>
          <w:sz w:val="28"/>
          <w:szCs w:val="28"/>
          <w:rtl/>
          <w:lang w:bidi="fa-IR"/>
        </w:rPr>
        <w:t>فرماید:</w:t>
      </w:r>
      <w:r w:rsidR="00B5304F">
        <w:rPr>
          <w:rFonts w:ascii="Arial" w:hAnsi="Arial" w:cs="B Lotus" w:hint="cs"/>
          <w:sz w:val="28"/>
          <w:szCs w:val="28"/>
          <w:rtl/>
          <w:lang w:bidi="fa-IR"/>
        </w:rPr>
        <w:t xml:space="preserve"> </w:t>
      </w:r>
      <w:r w:rsidR="00B5304F">
        <w:rPr>
          <w:rFonts w:ascii="Traditional Arabic" w:hAnsi="Traditional Arabic" w:cs="Traditional Arabic"/>
          <w:sz w:val="28"/>
          <w:szCs w:val="28"/>
          <w:rtl/>
          <w:lang w:bidi="fa-IR"/>
        </w:rPr>
        <w:t>﴿</w:t>
      </w:r>
      <w:r w:rsidR="007A56D1">
        <w:rPr>
          <w:rFonts w:ascii="KFGQPC Uthmanic Script HAFS" w:hAnsi="KFGQPC Uthmanic Script HAFS" w:cs="KFGQPC Uthmanic Script HAFS" w:hint="eastAsia"/>
          <w:sz w:val="28"/>
          <w:szCs w:val="28"/>
          <w:rtl/>
        </w:rPr>
        <w:t>فَلَا</w:t>
      </w:r>
      <w:r w:rsidR="007A56D1">
        <w:rPr>
          <w:rFonts w:ascii="KFGQPC Uthmanic Script HAFS" w:hAnsi="KFGQPC Uthmanic Script HAFS" w:cs="KFGQPC Uthmanic Script HAFS"/>
          <w:sz w:val="28"/>
          <w:szCs w:val="28"/>
          <w:rtl/>
        </w:rPr>
        <w:t xml:space="preserve"> صَدَّقَ وَلَا صَلَّىٰ ٣١</w:t>
      </w:r>
      <w:r w:rsidR="007A56D1">
        <w:rPr>
          <w:rFonts w:ascii="KFGQPC Uthmanic Script HAFS" w:hAnsi="KFGQPC Uthmanic Script HAFS" w:cs="KFGQPC Uthmanic Script HAFS"/>
          <w:sz w:val="28"/>
          <w:szCs w:val="28"/>
        </w:rPr>
        <w:t xml:space="preserve"> </w:t>
      </w:r>
      <w:r w:rsidR="007A56D1">
        <w:rPr>
          <w:rFonts w:ascii="KFGQPC Uthmanic Script HAFS" w:hAnsi="KFGQPC Uthmanic Script HAFS" w:cs="KFGQPC Uthmanic Script HAFS"/>
          <w:sz w:val="28"/>
          <w:szCs w:val="28"/>
          <w:rtl/>
        </w:rPr>
        <w:t>وَلَٰكِن كَذَّبَ وَتَوَلَّىٰ ٣٢</w:t>
      </w:r>
      <w:r w:rsidR="00B5304F" w:rsidRPr="007A56D1">
        <w:rPr>
          <w:rFonts w:ascii="Traditional Arabic" w:hAnsi="Traditional Arabic" w:cs="Traditional Arabic"/>
          <w:sz w:val="28"/>
          <w:szCs w:val="28"/>
          <w:rtl/>
          <w:lang w:bidi="fa-IR"/>
        </w:rPr>
        <w:t>﴾</w:t>
      </w:r>
      <w:r w:rsidRPr="007A56D1">
        <w:rPr>
          <w:rFonts w:ascii="Arial" w:hAnsi="Arial" w:cs="B Lotus"/>
          <w:sz w:val="28"/>
          <w:szCs w:val="28"/>
          <w:rtl/>
          <w:lang w:bidi="fa-IR"/>
        </w:rPr>
        <w:t xml:space="preserve"> </w:t>
      </w:r>
      <w:r w:rsidR="00B13B8B">
        <w:rPr>
          <w:rFonts w:ascii="Arial" w:hAnsi="Arial" w:cs="B Lotus" w:hint="cs"/>
          <w:sz w:val="28"/>
          <w:szCs w:val="28"/>
          <w:rtl/>
          <w:lang w:bidi="fa-IR"/>
        </w:rPr>
        <w:t>«</w:t>
      </w:r>
      <w:r w:rsidRPr="007A56D1">
        <w:rPr>
          <w:rFonts w:ascii="Arial" w:hAnsi="Arial" w:cs="B Lotus"/>
          <w:sz w:val="28"/>
          <w:szCs w:val="28"/>
          <w:rtl/>
          <w:lang w:bidi="fa-IR"/>
        </w:rPr>
        <w:t>هرگز نه زكاتي داده است و</w:t>
      </w:r>
      <w:r w:rsidR="00B13B8B">
        <w:rPr>
          <w:rFonts w:ascii="Arial" w:hAnsi="Arial" w:cs="B Lotus" w:hint="cs"/>
          <w:sz w:val="28"/>
          <w:szCs w:val="28"/>
          <w:rtl/>
          <w:lang w:bidi="fa-IR"/>
        </w:rPr>
        <w:t xml:space="preserve"> </w:t>
      </w:r>
      <w:r w:rsidRPr="007A56D1">
        <w:rPr>
          <w:rFonts w:ascii="Arial" w:hAnsi="Arial" w:cs="B Lotus"/>
          <w:sz w:val="28"/>
          <w:szCs w:val="28"/>
          <w:rtl/>
          <w:lang w:bidi="fa-IR"/>
        </w:rPr>
        <w:t>نه نمازي خوانده است. بلكه راه تكذيب</w:t>
      </w:r>
      <w:r w:rsidR="00CE42B4">
        <w:rPr>
          <w:rFonts w:ascii="Arial" w:hAnsi="Arial" w:cs="B Lotus"/>
          <w:sz w:val="28"/>
          <w:szCs w:val="28"/>
          <w:rtl/>
          <w:lang w:bidi="fa-IR"/>
        </w:rPr>
        <w:t xml:space="preserve"> (</w:t>
      </w:r>
      <w:r w:rsidRPr="007A56D1">
        <w:rPr>
          <w:rFonts w:ascii="Arial" w:hAnsi="Arial" w:cs="B Lotus"/>
          <w:sz w:val="28"/>
          <w:szCs w:val="28"/>
          <w:rtl/>
          <w:lang w:bidi="fa-IR"/>
        </w:rPr>
        <w:t>حق و</w:t>
      </w:r>
      <w:r w:rsidR="00B13B8B">
        <w:rPr>
          <w:rFonts w:ascii="Arial" w:hAnsi="Arial" w:cs="B Lotus" w:hint="cs"/>
          <w:sz w:val="28"/>
          <w:szCs w:val="28"/>
          <w:rtl/>
          <w:lang w:bidi="fa-IR"/>
        </w:rPr>
        <w:t xml:space="preserve"> </w:t>
      </w:r>
      <w:r w:rsidRPr="007A56D1">
        <w:rPr>
          <w:rFonts w:ascii="Arial" w:hAnsi="Arial" w:cs="B Lotus"/>
          <w:sz w:val="28"/>
          <w:szCs w:val="28"/>
          <w:rtl/>
          <w:lang w:bidi="fa-IR"/>
        </w:rPr>
        <w:t>حقيقت) را در پيش گرفته است و</w:t>
      </w:r>
      <w:r w:rsidR="00CE42B4">
        <w:rPr>
          <w:rFonts w:ascii="Arial" w:hAnsi="Arial" w:cs="B Lotus"/>
          <w:sz w:val="28"/>
          <w:szCs w:val="28"/>
          <w:rtl/>
          <w:lang w:bidi="fa-IR"/>
        </w:rPr>
        <w:t xml:space="preserve"> (</w:t>
      </w:r>
      <w:r w:rsidRPr="007A56D1">
        <w:rPr>
          <w:rFonts w:ascii="Arial" w:hAnsi="Arial" w:cs="B Lotus"/>
          <w:sz w:val="28"/>
          <w:szCs w:val="28"/>
          <w:rtl/>
          <w:lang w:bidi="fa-IR"/>
        </w:rPr>
        <w:t>به فرمان خدا) پشت كرده است.</w:t>
      </w:r>
      <w:r w:rsidR="00B13B8B">
        <w:rPr>
          <w:rFonts w:ascii="Arial" w:hAnsi="Arial" w:cs="B Lotus" w:hint="cs"/>
          <w:sz w:val="28"/>
          <w:szCs w:val="28"/>
          <w:rtl/>
          <w:lang w:bidi="fa-IR"/>
        </w:rPr>
        <w:t>»</w:t>
      </w:r>
      <w:r w:rsidR="00EF7264" w:rsidRPr="007A56D1">
        <w:rPr>
          <w:rFonts w:ascii="Arial" w:hAnsi="Arial" w:cs="B Lotus"/>
          <w:sz w:val="28"/>
          <w:szCs w:val="28"/>
          <w:rtl/>
          <w:lang w:bidi="fa-IR"/>
        </w:rPr>
        <w:t xml:space="preserve"> </w:t>
      </w:r>
    </w:p>
    <w:p w:rsidR="00EF7264" w:rsidRPr="009B61C0" w:rsidRDefault="00EF7264" w:rsidP="00B13B8B">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از آنجائی</w:t>
      </w:r>
      <w:r w:rsidR="00B13B8B">
        <w:rPr>
          <w:rFonts w:ascii="Arial" w:hAnsi="Arial" w:cs="B Lotus" w:hint="cs"/>
          <w:sz w:val="28"/>
          <w:szCs w:val="28"/>
          <w:rtl/>
          <w:lang w:bidi="fa-IR"/>
        </w:rPr>
        <w:softHyphen/>
      </w:r>
      <w:r w:rsidRPr="009B61C0">
        <w:rPr>
          <w:rFonts w:ascii="Arial" w:hAnsi="Arial" w:cs="B Lotus"/>
          <w:sz w:val="28"/>
          <w:szCs w:val="28"/>
          <w:rtl/>
          <w:lang w:bidi="fa-IR"/>
        </w:rPr>
        <w:t>که اسلام، تصدیق خبر و انقیاد و التزام بر امر الله متعال</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الله عزوجل برای آن</w:t>
      </w:r>
      <w:r w:rsidR="00B13B8B">
        <w:rPr>
          <w:rFonts w:ascii="Arial" w:hAnsi="Arial" w:cs="B Lotus" w:hint="cs"/>
          <w:sz w:val="28"/>
          <w:szCs w:val="28"/>
          <w:rtl/>
          <w:lang w:bidi="fa-IR"/>
        </w:rPr>
        <w:t>،</w:t>
      </w:r>
      <w:r w:rsidRPr="009B61C0">
        <w:rPr>
          <w:rFonts w:ascii="Arial" w:hAnsi="Arial" w:cs="B Lotus"/>
          <w:sz w:val="28"/>
          <w:szCs w:val="28"/>
          <w:rtl/>
          <w:lang w:bidi="fa-IR"/>
        </w:rPr>
        <w:t xml:space="preserve"> دو ضد قرار داده است: عدم تصدیق و </w:t>
      </w:r>
      <w:r w:rsidR="00B13B8B">
        <w:rPr>
          <w:rFonts w:ascii="Arial" w:hAnsi="Arial" w:cs="B Lotus" w:hint="cs"/>
          <w:sz w:val="28"/>
          <w:szCs w:val="28"/>
          <w:rtl/>
          <w:lang w:bidi="fa-IR"/>
        </w:rPr>
        <w:t>نخواندن</w:t>
      </w:r>
      <w:r w:rsidRPr="009B61C0">
        <w:rPr>
          <w:rFonts w:ascii="Arial" w:hAnsi="Arial" w:cs="B Lotus"/>
          <w:sz w:val="28"/>
          <w:szCs w:val="28"/>
          <w:rtl/>
          <w:lang w:bidi="fa-IR"/>
        </w:rPr>
        <w:t xml:space="preserve"> نماز.</w:t>
      </w:r>
      <w:r w:rsidR="00B5304F">
        <w:rPr>
          <w:rFonts w:ascii="Arial" w:hAnsi="Arial" w:cs="B Lotus" w:hint="cs"/>
          <w:sz w:val="28"/>
          <w:szCs w:val="28"/>
          <w:rtl/>
          <w:lang w:bidi="fa-IR"/>
        </w:rPr>
        <w:t xml:space="preserve"> </w:t>
      </w:r>
      <w:r w:rsidR="007A56D1">
        <w:rPr>
          <w:rFonts w:ascii="Traditional Arabic" w:hAnsi="Traditional Arabic" w:cs="Traditional Arabic"/>
          <w:sz w:val="28"/>
          <w:szCs w:val="28"/>
          <w:rtl/>
          <w:lang w:bidi="fa-IR"/>
        </w:rPr>
        <w:t>﴿</w:t>
      </w:r>
      <w:r w:rsidR="007A56D1">
        <w:rPr>
          <w:rFonts w:ascii="KFGQPC Uthmanic Script HAFS" w:hAnsi="KFGQPC Uthmanic Script HAFS" w:cs="KFGQPC Uthmanic Script HAFS" w:hint="eastAsia"/>
          <w:sz w:val="28"/>
          <w:szCs w:val="28"/>
          <w:rtl/>
        </w:rPr>
        <w:t>فَلَا</w:t>
      </w:r>
      <w:r w:rsidR="007A56D1">
        <w:rPr>
          <w:rFonts w:ascii="KFGQPC Uthmanic Script HAFS" w:hAnsi="KFGQPC Uthmanic Script HAFS" w:cs="KFGQPC Uthmanic Script HAFS"/>
          <w:sz w:val="28"/>
          <w:szCs w:val="28"/>
          <w:rtl/>
        </w:rPr>
        <w:t xml:space="preserve"> صَدَّقَ وَلَا صَلَّىٰ</w:t>
      </w:r>
      <w:r w:rsidR="00B5304F">
        <w:rPr>
          <w:rFonts w:ascii="Traditional Arabic" w:hAnsi="Traditional Arabic" w:cs="Traditional Arabic"/>
          <w:sz w:val="28"/>
          <w:szCs w:val="28"/>
          <w:rtl/>
          <w:lang w:bidi="fa-IR"/>
        </w:rPr>
        <w:t>﴾</w:t>
      </w:r>
      <w:r w:rsidRPr="009B61C0">
        <w:rPr>
          <w:rFonts w:ascii="Arial" w:hAnsi="Arial" w:cs="B Lotus"/>
          <w:sz w:val="28"/>
          <w:szCs w:val="28"/>
          <w:rtl/>
          <w:lang w:bidi="fa-IR"/>
        </w:rPr>
        <w:t xml:space="preserve"> </w:t>
      </w:r>
      <w:r w:rsidR="00B13B8B">
        <w:rPr>
          <w:rFonts w:ascii="Arial" w:hAnsi="Arial" w:cs="B Lotus" w:hint="cs"/>
          <w:sz w:val="28"/>
          <w:szCs w:val="28"/>
          <w:rtl/>
          <w:lang w:bidi="fa-IR"/>
        </w:rPr>
        <w:t xml:space="preserve"> </w:t>
      </w:r>
      <w:r w:rsidRPr="009B61C0">
        <w:rPr>
          <w:rFonts w:ascii="Arial" w:hAnsi="Arial" w:cs="B Lotus"/>
          <w:sz w:val="28"/>
          <w:szCs w:val="28"/>
          <w:rtl/>
          <w:lang w:bidi="fa-IR"/>
        </w:rPr>
        <w:t>و در مقابل تصدیق، تکذیب و در برابر نماز روی برگرداندن را آورده است، از</w:t>
      </w:r>
      <w:r w:rsidR="00B13B8B">
        <w:rPr>
          <w:rFonts w:ascii="Arial" w:hAnsi="Arial" w:cs="B Lotus" w:hint="cs"/>
          <w:sz w:val="28"/>
          <w:szCs w:val="28"/>
          <w:rtl/>
          <w:lang w:bidi="fa-IR"/>
        </w:rPr>
        <w:t xml:space="preserve"> </w:t>
      </w:r>
      <w:r w:rsidRPr="009B61C0">
        <w:rPr>
          <w:rFonts w:ascii="Arial" w:hAnsi="Arial" w:cs="B Lotus"/>
          <w:sz w:val="28"/>
          <w:szCs w:val="28"/>
          <w:rtl/>
          <w:lang w:bidi="fa-IR"/>
        </w:rPr>
        <w:t>این</w:t>
      </w:r>
      <w:r w:rsidR="00B13B8B">
        <w:rPr>
          <w:rFonts w:ascii="Arial" w:hAnsi="Arial" w:cs="B Lotus" w:hint="cs"/>
          <w:sz w:val="28"/>
          <w:szCs w:val="28"/>
          <w:rtl/>
          <w:lang w:bidi="fa-IR"/>
        </w:rPr>
        <w:softHyphen/>
      </w:r>
      <w:r w:rsidRPr="009B61C0">
        <w:rPr>
          <w:rFonts w:ascii="Arial" w:hAnsi="Arial" w:cs="B Lotus"/>
          <w:sz w:val="28"/>
          <w:szCs w:val="28"/>
          <w:rtl/>
          <w:lang w:bidi="fa-IR"/>
        </w:rPr>
        <w:t>رو فرمود:</w:t>
      </w:r>
      <w:r w:rsidR="00B5304F">
        <w:rPr>
          <w:rFonts w:ascii="Arial" w:hAnsi="Arial" w:cs="B Lotus" w:hint="cs"/>
          <w:sz w:val="28"/>
          <w:szCs w:val="28"/>
          <w:rtl/>
          <w:lang w:bidi="fa-IR"/>
        </w:rPr>
        <w:t xml:space="preserve"> </w:t>
      </w:r>
      <w:r w:rsidR="007A56D1">
        <w:rPr>
          <w:rFonts w:ascii="Traditional Arabic" w:hAnsi="Traditional Arabic" w:cs="Traditional Arabic"/>
          <w:sz w:val="28"/>
          <w:szCs w:val="28"/>
          <w:rtl/>
        </w:rPr>
        <w:t>﴿</w:t>
      </w:r>
      <w:r w:rsidR="007A56D1">
        <w:rPr>
          <w:rFonts w:ascii="KFGQPC Uthmanic Script HAFS" w:hAnsi="KFGQPC Uthmanic Script HAFS" w:cs="KFGQPC Uthmanic Script HAFS"/>
          <w:sz w:val="28"/>
          <w:szCs w:val="28"/>
          <w:rtl/>
        </w:rPr>
        <w:t>وَلَٰكِن كَذَّبَ وَتَوَلَّىٰ ٣٢</w:t>
      </w:r>
      <w:r w:rsidR="007A56D1" w:rsidRPr="007A56D1">
        <w:rPr>
          <w:rFonts w:ascii="Traditional Arabic" w:hAnsi="Traditional Arabic" w:cs="Traditional Arabic"/>
          <w:sz w:val="28"/>
          <w:szCs w:val="28"/>
          <w:rtl/>
          <w:lang w:bidi="fa-IR"/>
        </w:rPr>
        <w:t>﴾</w:t>
      </w:r>
      <w:r w:rsidRPr="00F415A9">
        <w:rPr>
          <w:rFonts w:ascii="Arial" w:hAnsi="Arial" w:cs="Traditional Arabic"/>
          <w:sz w:val="28"/>
          <w:szCs w:val="28"/>
          <w:rtl/>
          <w:lang w:bidi="fa-IR"/>
        </w:rPr>
        <w:t>.</w:t>
      </w:r>
      <w:r w:rsidRPr="009B61C0">
        <w:rPr>
          <w:rFonts w:ascii="Arial" w:hAnsi="Arial" w:cs="B Lotus"/>
          <w:sz w:val="28"/>
          <w:szCs w:val="28"/>
          <w:rtl/>
          <w:lang w:bidi="fa-IR"/>
        </w:rPr>
        <w:t xml:space="preserve"> بنابراین همانگ</w:t>
      </w:r>
      <w:r w:rsidR="00C0045F" w:rsidRPr="009B61C0">
        <w:rPr>
          <w:rFonts w:ascii="Arial" w:hAnsi="Arial" w:cs="B Lotus"/>
          <w:sz w:val="28"/>
          <w:szCs w:val="28"/>
          <w:rtl/>
          <w:lang w:bidi="fa-IR"/>
        </w:rPr>
        <w:t>ونه که تکذیب کننده دین کافر است</w:t>
      </w:r>
      <w:r w:rsidRPr="009B61C0">
        <w:rPr>
          <w:rFonts w:ascii="Arial" w:hAnsi="Arial" w:cs="B Lotus"/>
          <w:sz w:val="28"/>
          <w:szCs w:val="28"/>
          <w:rtl/>
          <w:lang w:bidi="fa-IR"/>
        </w:rPr>
        <w:t>، روی برگرداننده</w:t>
      </w:r>
      <w:r w:rsidR="00EE6E51">
        <w:rPr>
          <w:rFonts w:ascii="Arial" w:hAnsi="Arial" w:cs="B Lotus"/>
          <w:sz w:val="28"/>
          <w:szCs w:val="28"/>
          <w:rtl/>
          <w:lang w:bidi="fa-IR"/>
        </w:rPr>
        <w:t xml:space="preserve">‌ی </w:t>
      </w:r>
      <w:r w:rsidRPr="009B61C0">
        <w:rPr>
          <w:rFonts w:ascii="Arial" w:hAnsi="Arial" w:cs="B Lotus"/>
          <w:sz w:val="28"/>
          <w:szCs w:val="28"/>
          <w:rtl/>
          <w:lang w:bidi="fa-IR"/>
        </w:rPr>
        <w:t>از نماز نیز کافر</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و همانگونه که اسلام با تکذیب آن زایل</w:t>
      </w:r>
      <w:r w:rsidR="00EE6E51">
        <w:rPr>
          <w:rFonts w:ascii="Arial" w:hAnsi="Arial" w:cs="B Lotus"/>
          <w:sz w:val="28"/>
          <w:szCs w:val="28"/>
          <w:rtl/>
          <w:lang w:bidi="fa-IR"/>
        </w:rPr>
        <w:t xml:space="preserve"> می‌</w:t>
      </w:r>
      <w:r w:rsidRPr="009B61C0">
        <w:rPr>
          <w:rFonts w:ascii="Arial" w:hAnsi="Arial" w:cs="B Lotus"/>
          <w:sz w:val="28"/>
          <w:szCs w:val="28"/>
          <w:rtl/>
          <w:lang w:bidi="fa-IR"/>
        </w:rPr>
        <w:t>شود با روی برگرداندن از نماز نیز زایل</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گردد. </w:t>
      </w:r>
    </w:p>
    <w:p w:rsidR="00AC027F" w:rsidRPr="007A56D1" w:rsidRDefault="00EF7264" w:rsidP="00B13B8B">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sz w:val="28"/>
          <w:szCs w:val="28"/>
          <w:rtl/>
          <w:lang w:bidi="fa-IR"/>
        </w:rPr>
        <w:lastRenderedPageBreak/>
        <w:t>سعید از قتاده</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روایت</w:t>
      </w:r>
      <w:r w:rsidR="00EE6E51">
        <w:rPr>
          <w:rFonts w:ascii="Arial" w:hAnsi="Arial" w:cs="B Lotus"/>
          <w:sz w:val="28"/>
          <w:szCs w:val="28"/>
          <w:rtl/>
          <w:lang w:bidi="fa-IR"/>
        </w:rPr>
        <w:t xml:space="preserve"> می‌</w:t>
      </w:r>
      <w:r w:rsidRPr="009B61C0">
        <w:rPr>
          <w:rFonts w:ascii="Arial" w:hAnsi="Arial" w:cs="B Lotus"/>
          <w:sz w:val="28"/>
          <w:szCs w:val="28"/>
          <w:rtl/>
          <w:lang w:bidi="fa-IR"/>
        </w:rPr>
        <w:t>کند</w:t>
      </w:r>
      <w:r w:rsidR="00127B7C" w:rsidRPr="009B61C0">
        <w:rPr>
          <w:rFonts w:ascii="Arial" w:hAnsi="Arial" w:cs="B Lotus"/>
          <w:sz w:val="28"/>
          <w:szCs w:val="28"/>
          <w:rtl/>
          <w:lang w:bidi="fa-IR"/>
        </w:rPr>
        <w:t xml:space="preserve"> </w:t>
      </w:r>
      <w:r w:rsidRPr="009B61C0">
        <w:rPr>
          <w:rFonts w:ascii="Arial" w:hAnsi="Arial" w:cs="B Lotus"/>
          <w:sz w:val="28"/>
          <w:szCs w:val="28"/>
          <w:rtl/>
          <w:lang w:bidi="fa-IR"/>
        </w:rPr>
        <w:t>که گفت</w:t>
      </w:r>
      <w:r w:rsidR="00BD1C90">
        <w:rPr>
          <w:rFonts w:ascii="Arial" w:hAnsi="Arial" w:cs="B Lotus" w:hint="cs"/>
          <w:sz w:val="28"/>
          <w:szCs w:val="28"/>
          <w:vertAlign w:val="superscript"/>
          <w:rtl/>
          <w:lang w:bidi="fa-IR"/>
        </w:rPr>
        <w:t>(</w:t>
      </w:r>
      <w:r w:rsidR="00B24F8F" w:rsidRPr="00A10D82">
        <w:rPr>
          <w:rStyle w:val="FootnoteReference"/>
          <w:rFonts w:ascii="Arial" w:hAnsi="Arial" w:cs="B Lotus"/>
          <w:sz w:val="28"/>
          <w:szCs w:val="28"/>
          <w:rtl/>
          <w:lang w:bidi="fa-IR"/>
        </w:rPr>
        <w:footnoteReference w:id="108"/>
      </w:r>
      <w:r w:rsidR="00B24F8F" w:rsidRPr="00A10D82">
        <w:rPr>
          <w:rFonts w:ascii="Arial" w:hAnsi="Arial" w:cs="B Lotus" w:hint="cs"/>
          <w:sz w:val="28"/>
          <w:szCs w:val="28"/>
          <w:vertAlign w:val="superscript"/>
          <w:rtl/>
          <w:lang w:bidi="fa-IR"/>
        </w:rPr>
        <w:t>)</w:t>
      </w:r>
      <w:r w:rsidRPr="009B61C0">
        <w:rPr>
          <w:rFonts w:ascii="Arial" w:hAnsi="Arial" w:cs="B Lotus"/>
          <w:sz w:val="28"/>
          <w:szCs w:val="28"/>
          <w:rtl/>
          <w:lang w:bidi="fa-IR"/>
        </w:rPr>
        <w:t>:</w:t>
      </w:r>
      <w:r w:rsidR="00B5304F">
        <w:rPr>
          <w:rFonts w:ascii="Arial" w:hAnsi="Arial" w:cs="B Lotus" w:hint="cs"/>
          <w:sz w:val="28"/>
          <w:szCs w:val="28"/>
          <w:rtl/>
          <w:lang w:bidi="fa-IR"/>
        </w:rPr>
        <w:t xml:space="preserve"> </w:t>
      </w:r>
      <w:r w:rsidR="007A56D1">
        <w:rPr>
          <w:rFonts w:ascii="Traditional Arabic" w:hAnsi="Traditional Arabic" w:cs="Traditional Arabic"/>
          <w:sz w:val="28"/>
          <w:szCs w:val="28"/>
          <w:rtl/>
          <w:lang w:bidi="fa-IR"/>
        </w:rPr>
        <w:t>﴿</w:t>
      </w:r>
      <w:r w:rsidR="007A56D1">
        <w:rPr>
          <w:rFonts w:ascii="KFGQPC Uthmanic Script HAFS" w:hAnsi="KFGQPC Uthmanic Script HAFS" w:cs="KFGQPC Uthmanic Script HAFS" w:hint="eastAsia"/>
          <w:sz w:val="28"/>
          <w:szCs w:val="28"/>
          <w:rtl/>
        </w:rPr>
        <w:t>فَلَا</w:t>
      </w:r>
      <w:r w:rsidR="007A56D1">
        <w:rPr>
          <w:rFonts w:ascii="KFGQPC Uthmanic Script HAFS" w:hAnsi="KFGQPC Uthmanic Script HAFS" w:cs="KFGQPC Uthmanic Script HAFS"/>
          <w:sz w:val="28"/>
          <w:szCs w:val="28"/>
          <w:rtl/>
        </w:rPr>
        <w:t xml:space="preserve"> صَدَّقَ وَلَا صَلَّىٰ</w:t>
      </w:r>
      <w:r w:rsidR="007A56D1">
        <w:rPr>
          <w:rFonts w:ascii="Traditional Arabic" w:hAnsi="Traditional Arabic" w:cs="Traditional Arabic"/>
          <w:sz w:val="28"/>
          <w:szCs w:val="28"/>
          <w:rtl/>
          <w:lang w:bidi="fa-IR"/>
        </w:rPr>
        <w:t>﴾</w:t>
      </w:r>
      <w:r w:rsidRPr="009B61C0">
        <w:rPr>
          <w:rFonts w:ascii="Arial" w:hAnsi="Arial" w:cs="B Lotus"/>
          <w:sz w:val="28"/>
          <w:szCs w:val="28"/>
          <w:rtl/>
          <w:lang w:bidi="fa-IR"/>
        </w:rPr>
        <w:t xml:space="preserve"> بدین معناست که کتاب الله را تصدیق</w:t>
      </w:r>
      <w:r w:rsidR="00EE6E51">
        <w:rPr>
          <w:rFonts w:ascii="Arial" w:hAnsi="Arial" w:cs="B Lotus"/>
          <w:sz w:val="28"/>
          <w:szCs w:val="28"/>
          <w:rtl/>
          <w:lang w:bidi="fa-IR"/>
        </w:rPr>
        <w:t xml:space="preserve"> نمی‌</w:t>
      </w:r>
      <w:r w:rsidRPr="009B61C0">
        <w:rPr>
          <w:rFonts w:ascii="Arial" w:hAnsi="Arial" w:cs="B Lotus"/>
          <w:sz w:val="28"/>
          <w:szCs w:val="28"/>
          <w:rtl/>
          <w:lang w:bidi="fa-IR"/>
        </w:rPr>
        <w:t>کند و برای الله متعال نماز</w:t>
      </w:r>
      <w:r w:rsidR="00EE6E51">
        <w:rPr>
          <w:rFonts w:ascii="Arial" w:hAnsi="Arial" w:cs="B Lotus"/>
          <w:sz w:val="28"/>
          <w:szCs w:val="28"/>
          <w:rtl/>
          <w:lang w:bidi="fa-IR"/>
        </w:rPr>
        <w:t xml:space="preserve"> نمی‌</w:t>
      </w:r>
      <w:r w:rsidRPr="009B61C0">
        <w:rPr>
          <w:rFonts w:ascii="Arial" w:hAnsi="Arial" w:cs="B Lotus"/>
          <w:sz w:val="28"/>
          <w:szCs w:val="28"/>
          <w:rtl/>
          <w:lang w:bidi="fa-IR"/>
        </w:rPr>
        <w:t>گزارد، لیکن آیات الله متعال را تکذیب کرد</w:t>
      </w:r>
      <w:r w:rsidR="00B13B8B">
        <w:rPr>
          <w:rFonts w:ascii="Arial" w:hAnsi="Arial" w:cs="B Lotus"/>
          <w:sz w:val="28"/>
          <w:szCs w:val="28"/>
          <w:rtl/>
          <w:lang w:bidi="fa-IR"/>
        </w:rPr>
        <w:t>ه و از طاعت الله متعال روی برمی</w:t>
      </w:r>
      <w:r w:rsidR="00B13B8B">
        <w:rPr>
          <w:rFonts w:ascii="Arial" w:hAnsi="Arial" w:cs="B Lotus" w:hint="cs"/>
          <w:sz w:val="28"/>
          <w:szCs w:val="28"/>
          <w:rtl/>
          <w:lang w:bidi="fa-IR"/>
        </w:rPr>
        <w:softHyphen/>
      </w:r>
      <w:r w:rsidRPr="009B61C0">
        <w:rPr>
          <w:rFonts w:ascii="Arial" w:hAnsi="Arial" w:cs="B Lotus"/>
          <w:sz w:val="28"/>
          <w:szCs w:val="28"/>
          <w:rtl/>
          <w:lang w:bidi="fa-IR"/>
        </w:rPr>
        <w:t>گرداند.</w:t>
      </w:r>
      <w:r w:rsidR="00B5304F">
        <w:rPr>
          <w:rFonts w:ascii="Arial" w:hAnsi="Arial" w:cs="B Lotus" w:hint="cs"/>
          <w:sz w:val="28"/>
          <w:szCs w:val="28"/>
          <w:rtl/>
          <w:lang w:bidi="fa-IR"/>
        </w:rPr>
        <w:t xml:space="preserve"> </w:t>
      </w:r>
      <w:r w:rsidR="00B5304F">
        <w:rPr>
          <w:rFonts w:ascii="Traditional Arabic" w:hAnsi="Traditional Arabic" w:cs="Traditional Arabic"/>
          <w:sz w:val="28"/>
          <w:szCs w:val="28"/>
          <w:rtl/>
          <w:lang w:bidi="fa-IR"/>
        </w:rPr>
        <w:t>﴿</w:t>
      </w:r>
      <w:r w:rsidR="007A56D1">
        <w:rPr>
          <w:rFonts w:ascii="KFGQPC Uthmanic Script HAFS" w:hAnsi="KFGQPC Uthmanic Script HAFS" w:cs="KFGQPC Uthmanic Script HAFS"/>
          <w:sz w:val="28"/>
          <w:szCs w:val="28"/>
          <w:rtl/>
        </w:rPr>
        <w:t>أَوۡلَىٰ لَكَ فَأَوۡلَىٰ ٣٤</w:t>
      </w:r>
      <w:r w:rsidR="007A56D1">
        <w:rPr>
          <w:rFonts w:ascii="KFGQPC Uthmanic Script HAFS" w:hAnsi="KFGQPC Uthmanic Script HAFS" w:cs="KFGQPC Uthmanic Script HAFS"/>
          <w:sz w:val="28"/>
          <w:szCs w:val="28"/>
        </w:rPr>
        <w:t xml:space="preserve"> </w:t>
      </w:r>
      <w:r w:rsidR="007A56D1">
        <w:rPr>
          <w:rFonts w:ascii="KFGQPC Uthmanic Script HAFS" w:hAnsi="KFGQPC Uthmanic Script HAFS" w:cs="KFGQPC Uthmanic Script HAFS"/>
          <w:sz w:val="28"/>
          <w:szCs w:val="28"/>
          <w:rtl/>
        </w:rPr>
        <w:t>ثُمَّ أَوۡلَىٰ لَكَ فَأَوۡلَىٰٓ ٣٥</w:t>
      </w:r>
      <w:r w:rsidR="00B5304F">
        <w:rPr>
          <w:rFonts w:ascii="Traditional Arabic" w:hAnsi="Traditional Arabic" w:cs="Traditional Arabic"/>
          <w:sz w:val="28"/>
          <w:szCs w:val="28"/>
          <w:rtl/>
          <w:lang w:bidi="fa-IR"/>
        </w:rPr>
        <w:t>﴾</w:t>
      </w:r>
      <w:r w:rsidRPr="009B61C0">
        <w:rPr>
          <w:rFonts w:ascii="Arial" w:hAnsi="Arial" w:cs="B Lotus"/>
          <w:sz w:val="28"/>
          <w:szCs w:val="28"/>
          <w:rtl/>
          <w:lang w:bidi="fa-IR"/>
        </w:rPr>
        <w:t xml:space="preserve"> </w:t>
      </w:r>
      <w:r w:rsidR="00B13B8B">
        <w:rPr>
          <w:rFonts w:ascii="Arial" w:hAnsi="Arial" w:cs="B Lotus" w:hint="cs"/>
          <w:sz w:val="28"/>
          <w:szCs w:val="28"/>
          <w:rtl/>
          <w:lang w:bidi="fa-IR"/>
        </w:rPr>
        <w:t>«</w:t>
      </w:r>
      <w:r w:rsidRPr="009B61C0">
        <w:rPr>
          <w:rFonts w:ascii="Arial" w:hAnsi="Arial" w:cs="B Lotus"/>
          <w:sz w:val="28"/>
          <w:szCs w:val="28"/>
          <w:rtl/>
          <w:lang w:bidi="fa-IR"/>
        </w:rPr>
        <w:t>مرگ بر تو! مرگ! باز هم، مرگ بر تو! مرگ!</w:t>
      </w:r>
      <w:r w:rsidR="00B13B8B">
        <w:rPr>
          <w:rFonts w:ascii="Arial" w:hAnsi="Arial" w:cs="B Lotus" w:hint="cs"/>
          <w:sz w:val="28"/>
          <w:szCs w:val="28"/>
          <w:rtl/>
          <w:lang w:bidi="fa-IR"/>
        </w:rPr>
        <w:t>»</w:t>
      </w:r>
      <w:r w:rsidR="00127B7C" w:rsidRPr="009B61C0">
        <w:rPr>
          <w:rFonts w:ascii="Arial" w:hAnsi="Arial" w:cs="B Lotus"/>
          <w:sz w:val="28"/>
          <w:szCs w:val="28"/>
          <w:rtl/>
          <w:lang w:bidi="fa-IR"/>
        </w:rPr>
        <w:t xml:space="preserve"> وعیدی </w:t>
      </w:r>
      <w:r w:rsidR="00B13B8B">
        <w:rPr>
          <w:rFonts w:ascii="Arial" w:hAnsi="Arial" w:cs="B Lotus" w:hint="cs"/>
          <w:sz w:val="28"/>
          <w:szCs w:val="28"/>
          <w:rtl/>
          <w:lang w:bidi="fa-IR"/>
        </w:rPr>
        <w:t xml:space="preserve">به دنبال </w:t>
      </w:r>
      <w:r w:rsidR="00127B7C" w:rsidRPr="009B61C0">
        <w:rPr>
          <w:rFonts w:ascii="Arial" w:hAnsi="Arial" w:cs="B Lotus"/>
          <w:sz w:val="28"/>
          <w:szCs w:val="28"/>
          <w:rtl/>
          <w:lang w:bidi="fa-IR"/>
        </w:rPr>
        <w:t>وعید</w:t>
      </w:r>
      <w:r w:rsidR="00EE6E51">
        <w:rPr>
          <w:rFonts w:ascii="Arial" w:hAnsi="Arial" w:cs="B Lotus"/>
          <w:sz w:val="28"/>
          <w:szCs w:val="28"/>
          <w:rtl/>
          <w:lang w:bidi="fa-IR"/>
        </w:rPr>
        <w:t xml:space="preserve"> می‌</w:t>
      </w:r>
      <w:r w:rsidR="00127B7C" w:rsidRPr="009B61C0">
        <w:rPr>
          <w:rFonts w:ascii="Arial" w:hAnsi="Arial" w:cs="B Lotus"/>
          <w:sz w:val="28"/>
          <w:szCs w:val="28"/>
          <w:rtl/>
          <w:lang w:bidi="fa-IR"/>
        </w:rPr>
        <w:t>باشد.</w:t>
      </w:r>
    </w:p>
    <w:p w:rsidR="00031514" w:rsidRPr="007A56D1" w:rsidRDefault="00AC027F" w:rsidP="00F42E99">
      <w:pPr>
        <w:pStyle w:val="ListParagraph"/>
        <w:widowControl w:val="0"/>
        <w:numPr>
          <w:ilvl w:val="0"/>
          <w:numId w:val="7"/>
        </w:numPr>
        <w:autoSpaceDE w:val="0"/>
        <w:autoSpaceDN w:val="0"/>
        <w:bidi/>
        <w:adjustRightInd w:val="0"/>
        <w:spacing w:after="0" w:line="240" w:lineRule="auto"/>
        <w:jc w:val="both"/>
        <w:rPr>
          <w:rFonts w:ascii="Arial" w:hAnsi="Arial" w:cs="B Lotus"/>
          <w:sz w:val="28"/>
          <w:szCs w:val="28"/>
          <w:rtl/>
          <w:lang w:bidi="fa-IR"/>
        </w:rPr>
      </w:pPr>
      <w:r w:rsidRPr="00B5304F">
        <w:rPr>
          <w:rFonts w:ascii="Arial" w:hAnsi="Arial" w:cs="B Lotus"/>
          <w:sz w:val="28"/>
          <w:szCs w:val="28"/>
          <w:rtl/>
          <w:lang w:bidi="fa-IR"/>
        </w:rPr>
        <w:t>الله متعال در سوره منافقون آیه 9</w:t>
      </w:r>
      <w:r w:rsidR="00EE6E51" w:rsidRPr="00B5304F">
        <w:rPr>
          <w:rFonts w:ascii="Arial" w:hAnsi="Arial" w:cs="B Lotus" w:hint="cs"/>
          <w:sz w:val="28"/>
          <w:szCs w:val="28"/>
          <w:rtl/>
          <w:lang w:bidi="fa-IR"/>
        </w:rPr>
        <w:t xml:space="preserve"> می‌</w:t>
      </w:r>
      <w:r w:rsidRPr="00B5304F">
        <w:rPr>
          <w:rFonts w:ascii="Arial" w:hAnsi="Arial" w:cs="B Lotus"/>
          <w:sz w:val="28"/>
          <w:szCs w:val="28"/>
          <w:rtl/>
          <w:lang w:bidi="fa-IR"/>
        </w:rPr>
        <w:t>فرماید:</w:t>
      </w:r>
      <w:r w:rsidR="00B5304F">
        <w:rPr>
          <w:rFonts w:ascii="Arial" w:hAnsi="Arial" w:cs="B Lotus" w:hint="cs"/>
          <w:sz w:val="28"/>
          <w:szCs w:val="28"/>
          <w:rtl/>
          <w:lang w:bidi="fa-IR"/>
        </w:rPr>
        <w:t xml:space="preserve"> </w:t>
      </w:r>
      <w:r w:rsidR="00B5304F">
        <w:rPr>
          <w:rFonts w:ascii="Traditional Arabic" w:hAnsi="Traditional Arabic" w:cs="Traditional Arabic"/>
          <w:sz w:val="28"/>
          <w:szCs w:val="28"/>
          <w:rtl/>
          <w:lang w:bidi="fa-IR"/>
        </w:rPr>
        <w:t>﴿</w:t>
      </w:r>
      <w:r w:rsidR="007A56D1">
        <w:rPr>
          <w:rFonts w:ascii="KFGQPC Uthmanic Script HAFS" w:hAnsi="KFGQPC Uthmanic Script HAFS" w:cs="KFGQPC Uthmanic Script HAFS" w:hint="eastAsia"/>
          <w:sz w:val="28"/>
          <w:szCs w:val="28"/>
          <w:rtl/>
        </w:rPr>
        <w:t>يَٰٓأَيُّهَا</w:t>
      </w:r>
      <w:r w:rsidR="007A56D1">
        <w:rPr>
          <w:rFonts w:ascii="KFGQPC Uthmanic Script HAFS" w:hAnsi="KFGQPC Uthmanic Script HAFS" w:cs="KFGQPC Uthmanic Script HAFS"/>
          <w:sz w:val="28"/>
          <w:szCs w:val="28"/>
          <w:rtl/>
        </w:rPr>
        <w:t xml:space="preserve"> </w:t>
      </w:r>
      <w:r w:rsidR="007A56D1">
        <w:rPr>
          <w:rFonts w:ascii="KFGQPC Uthmanic Script HAFS" w:hAnsi="KFGQPC Uthmanic Script HAFS" w:cs="KFGQPC Uthmanic Script HAFS" w:hint="cs"/>
          <w:sz w:val="28"/>
          <w:szCs w:val="28"/>
          <w:rtl/>
        </w:rPr>
        <w:t>ٱ</w:t>
      </w:r>
      <w:r w:rsidR="007A56D1">
        <w:rPr>
          <w:rFonts w:ascii="KFGQPC Uthmanic Script HAFS" w:hAnsi="KFGQPC Uthmanic Script HAFS" w:cs="KFGQPC Uthmanic Script HAFS" w:hint="eastAsia"/>
          <w:sz w:val="28"/>
          <w:szCs w:val="28"/>
          <w:rtl/>
        </w:rPr>
        <w:t>لَّذِينَ</w:t>
      </w:r>
      <w:r w:rsidR="007A56D1">
        <w:rPr>
          <w:rFonts w:ascii="KFGQPC Uthmanic Script HAFS" w:hAnsi="KFGQPC Uthmanic Script HAFS" w:cs="KFGQPC Uthmanic Script HAFS"/>
          <w:sz w:val="28"/>
          <w:szCs w:val="28"/>
          <w:rtl/>
        </w:rPr>
        <w:t xml:space="preserve"> ءَامَنُواْ لَا تُلۡهِكُمۡ أَمۡوَٰلُكُمۡ وَلَآ أَوۡلَٰدُكُمۡ عَن ذِكۡرِ </w:t>
      </w:r>
      <w:r w:rsidR="007A56D1">
        <w:rPr>
          <w:rFonts w:ascii="KFGQPC Uthmanic Script HAFS" w:hAnsi="KFGQPC Uthmanic Script HAFS" w:cs="KFGQPC Uthmanic Script HAFS" w:hint="cs"/>
          <w:sz w:val="28"/>
          <w:szCs w:val="28"/>
          <w:rtl/>
        </w:rPr>
        <w:t>ٱ</w:t>
      </w:r>
      <w:r w:rsidR="007A56D1">
        <w:rPr>
          <w:rFonts w:ascii="KFGQPC Uthmanic Script HAFS" w:hAnsi="KFGQPC Uthmanic Script HAFS" w:cs="KFGQPC Uthmanic Script HAFS" w:hint="eastAsia"/>
          <w:sz w:val="28"/>
          <w:szCs w:val="28"/>
          <w:rtl/>
        </w:rPr>
        <w:t>للَّهِۚ</w:t>
      </w:r>
      <w:r w:rsidR="007A56D1">
        <w:rPr>
          <w:rFonts w:ascii="KFGQPC Uthmanic Script HAFS" w:hAnsi="KFGQPC Uthmanic Script HAFS" w:cs="KFGQPC Uthmanic Script HAFS"/>
          <w:sz w:val="28"/>
          <w:szCs w:val="28"/>
          <w:rtl/>
        </w:rPr>
        <w:t xml:space="preserve"> وَمَن يَفۡعَلۡ ذَٰلِكَ فَأُوْلَٰٓئِكَ هُمُ </w:t>
      </w:r>
      <w:r w:rsidR="007A56D1">
        <w:rPr>
          <w:rFonts w:ascii="KFGQPC Uthmanic Script HAFS" w:hAnsi="KFGQPC Uthmanic Script HAFS" w:cs="KFGQPC Uthmanic Script HAFS" w:hint="cs"/>
          <w:sz w:val="28"/>
          <w:szCs w:val="28"/>
          <w:rtl/>
        </w:rPr>
        <w:t>ٱ</w:t>
      </w:r>
      <w:r w:rsidR="007A56D1">
        <w:rPr>
          <w:rFonts w:ascii="KFGQPC Uthmanic Script HAFS" w:hAnsi="KFGQPC Uthmanic Script HAFS" w:cs="KFGQPC Uthmanic Script HAFS" w:hint="eastAsia"/>
          <w:sz w:val="28"/>
          <w:szCs w:val="28"/>
          <w:rtl/>
        </w:rPr>
        <w:t>لۡخَٰسِرُونَ</w:t>
      </w:r>
      <w:r w:rsidR="007A56D1">
        <w:rPr>
          <w:rFonts w:ascii="KFGQPC Uthmanic Script HAFS" w:hAnsi="KFGQPC Uthmanic Script HAFS" w:cs="KFGQPC Uthmanic Script HAFS"/>
          <w:sz w:val="28"/>
          <w:szCs w:val="28"/>
          <w:rtl/>
        </w:rPr>
        <w:t xml:space="preserve"> ٩</w:t>
      </w:r>
      <w:r w:rsidR="00B5304F" w:rsidRPr="007A56D1">
        <w:rPr>
          <w:rFonts w:ascii="Traditional Arabic" w:hAnsi="Traditional Arabic" w:cs="Traditional Arabic"/>
          <w:sz w:val="28"/>
          <w:szCs w:val="28"/>
          <w:rtl/>
          <w:lang w:bidi="fa-IR"/>
        </w:rPr>
        <w:t>﴾</w:t>
      </w:r>
      <w:r w:rsidRPr="007A56D1">
        <w:rPr>
          <w:rFonts w:ascii="Arial" w:hAnsi="Arial" w:cs="B Lotus"/>
          <w:sz w:val="28"/>
          <w:szCs w:val="28"/>
          <w:rtl/>
          <w:lang w:bidi="fa-IR"/>
        </w:rPr>
        <w:t xml:space="preserve"> </w:t>
      </w:r>
      <w:r w:rsidR="00B13B8B">
        <w:rPr>
          <w:rFonts w:ascii="Arial" w:hAnsi="Arial" w:cs="B Lotus" w:hint="cs"/>
          <w:sz w:val="28"/>
          <w:szCs w:val="28"/>
          <w:rtl/>
          <w:lang w:bidi="fa-IR"/>
        </w:rPr>
        <w:t>«</w:t>
      </w:r>
      <w:r w:rsidRPr="007A56D1">
        <w:rPr>
          <w:rFonts w:ascii="Arial" w:hAnsi="Arial" w:cs="B Lotus"/>
          <w:sz w:val="28"/>
          <w:szCs w:val="28"/>
          <w:rtl/>
          <w:lang w:bidi="fa-IR"/>
        </w:rPr>
        <w:t>اي مؤمنان! اموالتان و</w:t>
      </w:r>
      <w:r w:rsidR="0076508B" w:rsidRPr="007A56D1">
        <w:rPr>
          <w:rFonts w:ascii="Arial" w:hAnsi="Arial" w:cs="B Lotus" w:hint="cs"/>
          <w:sz w:val="28"/>
          <w:szCs w:val="28"/>
          <w:rtl/>
          <w:lang w:bidi="fa-IR"/>
        </w:rPr>
        <w:t xml:space="preserve"> </w:t>
      </w:r>
      <w:r w:rsidRPr="007A56D1">
        <w:rPr>
          <w:rFonts w:ascii="Arial" w:hAnsi="Arial" w:cs="B Lotus"/>
          <w:sz w:val="28"/>
          <w:szCs w:val="28"/>
          <w:rtl/>
          <w:lang w:bidi="fa-IR"/>
        </w:rPr>
        <w:t>اولادتان شما را از ياد خدا غافل نكند. كساني كه چنين كنند</w:t>
      </w:r>
      <w:r w:rsidR="00CE42B4">
        <w:rPr>
          <w:rFonts w:ascii="Arial" w:hAnsi="Arial" w:cs="B Lotus"/>
          <w:sz w:val="28"/>
          <w:szCs w:val="28"/>
          <w:rtl/>
          <w:lang w:bidi="fa-IR"/>
        </w:rPr>
        <w:t xml:space="preserve"> (</w:t>
      </w:r>
      <w:r w:rsidRPr="007A56D1">
        <w:rPr>
          <w:rFonts w:ascii="Arial" w:hAnsi="Arial" w:cs="B Lotus"/>
          <w:sz w:val="28"/>
          <w:szCs w:val="28"/>
          <w:rtl/>
          <w:lang w:bidi="fa-IR"/>
        </w:rPr>
        <w:t>و</w:t>
      </w:r>
      <w:r w:rsidR="00B13B8B">
        <w:rPr>
          <w:rFonts w:ascii="Arial" w:hAnsi="Arial" w:cs="B Lotus" w:hint="cs"/>
          <w:sz w:val="28"/>
          <w:szCs w:val="28"/>
          <w:rtl/>
          <w:lang w:bidi="fa-IR"/>
        </w:rPr>
        <w:t xml:space="preserve"> </w:t>
      </w:r>
      <w:r w:rsidRPr="007A56D1">
        <w:rPr>
          <w:rFonts w:ascii="Arial" w:hAnsi="Arial" w:cs="B Lotus"/>
          <w:sz w:val="28"/>
          <w:szCs w:val="28"/>
          <w:rtl/>
          <w:lang w:bidi="fa-IR"/>
        </w:rPr>
        <w:t>اموال و</w:t>
      </w:r>
      <w:r w:rsidR="0076508B" w:rsidRPr="007A56D1">
        <w:rPr>
          <w:rFonts w:ascii="Arial" w:hAnsi="Arial" w:cs="B Lotus" w:hint="cs"/>
          <w:sz w:val="28"/>
          <w:szCs w:val="28"/>
          <w:rtl/>
          <w:lang w:bidi="fa-IR"/>
        </w:rPr>
        <w:t xml:space="preserve"> </w:t>
      </w:r>
      <w:r w:rsidRPr="007A56D1">
        <w:rPr>
          <w:rFonts w:ascii="Arial" w:hAnsi="Arial" w:cs="B Lotus"/>
          <w:sz w:val="28"/>
          <w:szCs w:val="28"/>
          <w:rtl/>
          <w:lang w:bidi="fa-IR"/>
        </w:rPr>
        <w:t>اولادشان، آنان را سرگرم و</w:t>
      </w:r>
      <w:r w:rsidR="0076508B" w:rsidRPr="007A56D1">
        <w:rPr>
          <w:rFonts w:ascii="Arial" w:hAnsi="Arial" w:cs="B Lotus" w:hint="cs"/>
          <w:sz w:val="28"/>
          <w:szCs w:val="28"/>
          <w:rtl/>
          <w:lang w:bidi="fa-IR"/>
        </w:rPr>
        <w:t xml:space="preserve"> </w:t>
      </w:r>
      <w:r w:rsidRPr="007A56D1">
        <w:rPr>
          <w:rFonts w:ascii="Arial" w:hAnsi="Arial" w:cs="B Lotus"/>
          <w:sz w:val="28"/>
          <w:szCs w:val="28"/>
          <w:rtl/>
          <w:lang w:bidi="fa-IR"/>
        </w:rPr>
        <w:t>به خود مشغول دارد) ايشان زيانكارند.</w:t>
      </w:r>
      <w:r w:rsidR="00B13B8B">
        <w:rPr>
          <w:rFonts w:ascii="Arial" w:hAnsi="Arial" w:cs="B Lotus" w:hint="cs"/>
          <w:sz w:val="28"/>
          <w:szCs w:val="28"/>
          <w:rtl/>
          <w:lang w:bidi="fa-IR"/>
        </w:rPr>
        <w:t>»</w:t>
      </w:r>
      <w:r w:rsidR="00031514" w:rsidRPr="007A56D1">
        <w:rPr>
          <w:rFonts w:ascii="Arial" w:hAnsi="Arial" w:cs="B Lotus"/>
          <w:sz w:val="28"/>
          <w:szCs w:val="28"/>
          <w:rtl/>
          <w:lang w:bidi="fa-IR"/>
        </w:rPr>
        <w:t xml:space="preserve"> </w:t>
      </w:r>
    </w:p>
    <w:p w:rsidR="00AC027F" w:rsidRPr="009B61C0" w:rsidRDefault="00AC027F" w:rsidP="00F42E99">
      <w:pPr>
        <w:widowControl w:val="0"/>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ابن جریج</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گوید: </w:t>
      </w:r>
      <w:r w:rsidR="00B13B8B">
        <w:rPr>
          <w:rFonts w:ascii="Arial" w:hAnsi="Arial" w:cs="B Lotus" w:hint="cs"/>
          <w:sz w:val="28"/>
          <w:szCs w:val="28"/>
          <w:rtl/>
          <w:lang w:bidi="fa-IR"/>
        </w:rPr>
        <w:t>«</w:t>
      </w:r>
      <w:r w:rsidRPr="009B61C0">
        <w:rPr>
          <w:rFonts w:ascii="Arial" w:hAnsi="Arial" w:cs="B Lotus"/>
          <w:sz w:val="28"/>
          <w:szCs w:val="28"/>
          <w:rtl/>
          <w:lang w:bidi="fa-IR"/>
        </w:rPr>
        <w:t>از عطاء</w:t>
      </w:r>
      <w:r w:rsidR="0076508B" w:rsidRPr="009B61C0">
        <w:rPr>
          <w:rFonts w:ascii="Arial" w:hAnsi="Arial" w:cs="B Lotus" w:hint="cs"/>
          <w:sz w:val="28"/>
          <w:szCs w:val="28"/>
          <w:rtl/>
          <w:lang w:bidi="fa-IR"/>
        </w:rPr>
        <w:t xml:space="preserve"> </w:t>
      </w:r>
      <w:r w:rsidRPr="009B61C0">
        <w:rPr>
          <w:rFonts w:ascii="Arial" w:hAnsi="Arial" w:cs="B Lotus"/>
          <w:sz w:val="28"/>
          <w:szCs w:val="28"/>
          <w:rtl/>
          <w:lang w:bidi="fa-IR"/>
        </w:rPr>
        <w:t>بن ابی رباح شنیدم که</w:t>
      </w:r>
      <w:r w:rsidR="00EE6E51">
        <w:rPr>
          <w:rFonts w:ascii="Arial" w:hAnsi="Arial" w:cs="B Lotus"/>
          <w:sz w:val="28"/>
          <w:szCs w:val="28"/>
          <w:rtl/>
          <w:lang w:bidi="fa-IR"/>
        </w:rPr>
        <w:t xml:space="preserve"> می‌</w:t>
      </w:r>
      <w:r w:rsidRPr="009B61C0">
        <w:rPr>
          <w:rFonts w:ascii="Arial" w:hAnsi="Arial" w:cs="B Lotus"/>
          <w:sz w:val="28"/>
          <w:szCs w:val="28"/>
          <w:rtl/>
          <w:lang w:bidi="fa-IR"/>
        </w:rPr>
        <w:t>گوید:</w:t>
      </w:r>
      <w:r w:rsidR="00B5304F">
        <w:rPr>
          <w:rFonts w:ascii="Arial" w:hAnsi="Arial" w:cs="B Lotus" w:hint="cs"/>
          <w:sz w:val="28"/>
          <w:szCs w:val="28"/>
          <w:rtl/>
          <w:lang w:bidi="fa-IR"/>
        </w:rPr>
        <w:t xml:space="preserve"> </w:t>
      </w:r>
      <w:r w:rsidR="00B5304F">
        <w:rPr>
          <w:rFonts w:ascii="Traditional Arabic" w:hAnsi="Traditional Arabic" w:cs="Traditional Arabic"/>
          <w:sz w:val="28"/>
          <w:szCs w:val="28"/>
          <w:rtl/>
          <w:lang w:bidi="fa-IR"/>
        </w:rPr>
        <w:t>﴿</w:t>
      </w:r>
      <w:r w:rsidR="007A56D1">
        <w:rPr>
          <w:rFonts w:ascii="KFGQPC Uthmanic Script HAFS" w:hAnsi="KFGQPC Uthmanic Script HAFS" w:cs="KFGQPC Uthmanic Script HAFS"/>
          <w:sz w:val="28"/>
          <w:szCs w:val="28"/>
          <w:rtl/>
        </w:rPr>
        <w:t xml:space="preserve">ذِكۡرِ </w:t>
      </w:r>
      <w:r w:rsidR="007A56D1">
        <w:rPr>
          <w:rFonts w:ascii="KFGQPC Uthmanic Script HAFS" w:hAnsi="KFGQPC Uthmanic Script HAFS" w:cs="KFGQPC Uthmanic Script HAFS" w:hint="cs"/>
          <w:sz w:val="28"/>
          <w:szCs w:val="28"/>
          <w:rtl/>
        </w:rPr>
        <w:t>ٱ</w:t>
      </w:r>
      <w:r w:rsidR="007A56D1">
        <w:rPr>
          <w:rFonts w:ascii="KFGQPC Uthmanic Script HAFS" w:hAnsi="KFGQPC Uthmanic Script HAFS" w:cs="KFGQPC Uthmanic Script HAFS" w:hint="eastAsia"/>
          <w:sz w:val="28"/>
          <w:szCs w:val="28"/>
          <w:rtl/>
        </w:rPr>
        <w:t>للَّهِۚ</w:t>
      </w:r>
      <w:r w:rsidR="00B5304F">
        <w:rPr>
          <w:rFonts w:ascii="Traditional Arabic" w:hAnsi="Traditional Arabic" w:cs="Traditional Arabic"/>
          <w:sz w:val="28"/>
          <w:szCs w:val="28"/>
          <w:rtl/>
          <w:lang w:bidi="fa-IR"/>
        </w:rPr>
        <w:t>﴾</w:t>
      </w:r>
      <w:r w:rsidRPr="009B61C0">
        <w:rPr>
          <w:rFonts w:ascii="Arial" w:hAnsi="Arial" w:cs="B Lotus"/>
          <w:sz w:val="28"/>
          <w:szCs w:val="28"/>
          <w:rtl/>
          <w:lang w:bidi="fa-IR"/>
        </w:rPr>
        <w:t xml:space="preserve"> نماز فرض</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w:t>
      </w:r>
      <w:r w:rsidR="00B13B8B">
        <w:rPr>
          <w:rFonts w:ascii="Arial" w:hAnsi="Arial" w:cs="B Lotus" w:hint="cs"/>
          <w:sz w:val="28"/>
          <w:szCs w:val="28"/>
          <w:rtl/>
          <w:lang w:bidi="fa-IR"/>
        </w:rPr>
        <w:t>»</w:t>
      </w:r>
      <w:r w:rsidRPr="009B61C0">
        <w:rPr>
          <w:rFonts w:ascii="Arial" w:hAnsi="Arial" w:cs="B Lotus"/>
          <w:sz w:val="28"/>
          <w:szCs w:val="28"/>
          <w:rtl/>
          <w:lang w:bidi="fa-IR"/>
        </w:rPr>
        <w:t xml:space="preserve"> </w:t>
      </w:r>
    </w:p>
    <w:p w:rsidR="00AC027F" w:rsidRPr="009B61C0" w:rsidRDefault="00AC027F" w:rsidP="00B13B8B">
      <w:pPr>
        <w:widowControl w:val="0"/>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وجه استدلال به آیه: الله متعال به خسران مطلق فردی حکم کرده که مال و فرزندش او را از نماز غافل گرداند و خسران مطلق تنها برای کفار حاصل</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گردد. </w:t>
      </w:r>
      <w:r w:rsidR="00B13B8B">
        <w:rPr>
          <w:rFonts w:ascii="Arial" w:hAnsi="Arial" w:cs="B Lotus" w:hint="cs"/>
          <w:sz w:val="28"/>
          <w:szCs w:val="28"/>
          <w:rtl/>
          <w:lang w:bidi="fa-IR"/>
        </w:rPr>
        <w:t>زیرا</w:t>
      </w:r>
      <w:r w:rsidRPr="009B61C0">
        <w:rPr>
          <w:rFonts w:ascii="Arial" w:hAnsi="Arial" w:cs="B Lotus"/>
          <w:sz w:val="28"/>
          <w:szCs w:val="28"/>
          <w:rtl/>
          <w:lang w:bidi="fa-IR"/>
        </w:rPr>
        <w:t xml:space="preserve"> مسلمان، اگر چه با گناهان و نافرمانی</w:t>
      </w:r>
      <w:r w:rsidR="00F64D59">
        <w:rPr>
          <w:rFonts w:ascii="Arial" w:hAnsi="Arial" w:cs="B Lotus"/>
          <w:sz w:val="28"/>
          <w:szCs w:val="28"/>
          <w:rtl/>
          <w:lang w:bidi="fa-IR"/>
        </w:rPr>
        <w:t xml:space="preserve">‌اش </w:t>
      </w:r>
      <w:r w:rsidR="00C0045F" w:rsidRPr="009B61C0">
        <w:rPr>
          <w:rFonts w:ascii="Arial" w:hAnsi="Arial" w:cs="B Lotus" w:hint="cs"/>
          <w:sz w:val="28"/>
          <w:szCs w:val="28"/>
          <w:rtl/>
          <w:lang w:bidi="fa-IR"/>
        </w:rPr>
        <w:t>ز</w:t>
      </w:r>
      <w:r w:rsidRPr="009B61C0">
        <w:rPr>
          <w:rFonts w:ascii="Arial" w:hAnsi="Arial" w:cs="B Lotus"/>
          <w:sz w:val="28"/>
          <w:szCs w:val="28"/>
          <w:rtl/>
          <w:lang w:bidi="fa-IR"/>
        </w:rPr>
        <w:t>یانمند شود، اما آخر کارش سود و منفعت</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w:t>
      </w:r>
    </w:p>
    <w:p w:rsidR="00AC027F" w:rsidRPr="009B61C0" w:rsidRDefault="00AC027F" w:rsidP="00F42E99">
      <w:pPr>
        <w:widowControl w:val="0"/>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الله متعال در این آیه خسران تارک نماز را با انواع تاکید بیان</w:t>
      </w:r>
      <w:r w:rsidR="00EE6E51">
        <w:rPr>
          <w:rFonts w:ascii="Arial" w:hAnsi="Arial" w:cs="B Lotus"/>
          <w:sz w:val="28"/>
          <w:szCs w:val="28"/>
          <w:rtl/>
          <w:lang w:bidi="fa-IR"/>
        </w:rPr>
        <w:t xml:space="preserve"> می‌</w:t>
      </w:r>
      <w:r w:rsidRPr="009B61C0">
        <w:rPr>
          <w:rFonts w:ascii="Arial" w:hAnsi="Arial" w:cs="B Lotus"/>
          <w:sz w:val="28"/>
          <w:szCs w:val="28"/>
          <w:rtl/>
          <w:lang w:bidi="fa-IR"/>
        </w:rPr>
        <w:t>کند:</w:t>
      </w:r>
    </w:p>
    <w:p w:rsidR="00AC027F" w:rsidRPr="009B61C0" w:rsidRDefault="00AC027F" w:rsidP="00F42E99">
      <w:pPr>
        <w:widowControl w:val="0"/>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تاکید اول: آوردن لفظ</w:t>
      </w:r>
      <w:r w:rsidR="00B5304F">
        <w:rPr>
          <w:rFonts w:ascii="Arial" w:hAnsi="Arial" w:cs="B Lotus" w:hint="cs"/>
          <w:sz w:val="28"/>
          <w:szCs w:val="28"/>
          <w:rtl/>
          <w:lang w:bidi="fa-IR"/>
        </w:rPr>
        <w:t xml:space="preserve"> </w:t>
      </w:r>
      <w:r w:rsidR="00B5304F">
        <w:rPr>
          <w:rFonts w:ascii="Traditional Arabic" w:hAnsi="Traditional Arabic" w:cs="Traditional Arabic"/>
          <w:sz w:val="28"/>
          <w:szCs w:val="28"/>
          <w:rtl/>
          <w:lang w:bidi="fa-IR"/>
        </w:rPr>
        <w:t>﴿</w:t>
      </w:r>
      <w:r w:rsidR="007A56D1">
        <w:rPr>
          <w:rFonts w:ascii="KFGQPC Uthmanic Script HAFS" w:hAnsi="KFGQPC Uthmanic Script HAFS" w:cs="KFGQPC Uthmanic Script HAFS" w:hint="cs"/>
          <w:sz w:val="28"/>
          <w:szCs w:val="28"/>
          <w:rtl/>
        </w:rPr>
        <w:t>ٱ</w:t>
      </w:r>
      <w:r w:rsidR="007A56D1">
        <w:rPr>
          <w:rFonts w:ascii="KFGQPC Uthmanic Script HAFS" w:hAnsi="KFGQPC Uthmanic Script HAFS" w:cs="KFGQPC Uthmanic Script HAFS" w:hint="eastAsia"/>
          <w:sz w:val="28"/>
          <w:szCs w:val="28"/>
          <w:rtl/>
        </w:rPr>
        <w:t>لۡخَٰسِرُونَ</w:t>
      </w:r>
      <w:r w:rsidR="00B5304F">
        <w:rPr>
          <w:rFonts w:ascii="Traditional Arabic" w:hAnsi="Traditional Arabic" w:cs="Traditional Arabic"/>
          <w:sz w:val="28"/>
          <w:szCs w:val="28"/>
          <w:rtl/>
          <w:lang w:bidi="fa-IR"/>
        </w:rPr>
        <w:t>﴾</w:t>
      </w:r>
      <w:r w:rsidR="00B13B8B">
        <w:rPr>
          <w:rFonts w:ascii="Arial" w:hAnsi="Arial" w:cs="B Lotus"/>
          <w:sz w:val="28"/>
          <w:szCs w:val="28"/>
          <w:rtl/>
          <w:lang w:bidi="fa-IR"/>
        </w:rPr>
        <w:t xml:space="preserve"> در قالب اسم</w:t>
      </w:r>
      <w:r w:rsidRPr="009B61C0">
        <w:rPr>
          <w:rFonts w:ascii="Arial" w:hAnsi="Arial" w:cs="B Lotus"/>
          <w:sz w:val="28"/>
          <w:szCs w:val="28"/>
          <w:rtl/>
          <w:lang w:bidi="fa-IR"/>
        </w:rPr>
        <w:t xml:space="preserve"> که دال بر ثبوت خسران و لزومش</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نه فعل که دال بر</w:t>
      </w:r>
      <w:r w:rsidR="00B13B8B">
        <w:rPr>
          <w:rFonts w:ascii="Arial" w:hAnsi="Arial" w:cs="B Lotus" w:hint="cs"/>
          <w:sz w:val="28"/>
          <w:szCs w:val="28"/>
          <w:rtl/>
          <w:lang w:bidi="fa-IR"/>
        </w:rPr>
        <w:t xml:space="preserve"> </w:t>
      </w:r>
      <w:r w:rsidRPr="009B61C0">
        <w:rPr>
          <w:rFonts w:ascii="Arial" w:hAnsi="Arial" w:cs="B Lotus"/>
          <w:sz w:val="28"/>
          <w:szCs w:val="28"/>
          <w:rtl/>
          <w:lang w:bidi="fa-IR"/>
        </w:rPr>
        <w:t xml:space="preserve">تجدد و حدوث است. </w:t>
      </w:r>
    </w:p>
    <w:p w:rsidR="00AC027F" w:rsidRPr="009B61C0" w:rsidRDefault="00AC027F" w:rsidP="00B13B8B">
      <w:pPr>
        <w:widowControl w:val="0"/>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 xml:space="preserve">تاکید دوم: </w:t>
      </w:r>
      <w:r w:rsidR="00B13B8B">
        <w:rPr>
          <w:rFonts w:ascii="Arial" w:hAnsi="Arial" w:cs="B Lotus" w:hint="cs"/>
          <w:sz w:val="28"/>
          <w:szCs w:val="28"/>
          <w:rtl/>
          <w:lang w:bidi="fa-IR"/>
        </w:rPr>
        <w:t>آمدن</w:t>
      </w:r>
      <w:r w:rsidRPr="009B61C0">
        <w:rPr>
          <w:rFonts w:ascii="Arial" w:hAnsi="Arial" w:cs="B Lotus"/>
          <w:sz w:val="28"/>
          <w:szCs w:val="28"/>
          <w:rtl/>
          <w:lang w:bidi="fa-IR"/>
        </w:rPr>
        <w:t xml:space="preserve"> اسم با الف و لام، که بیانگر حصول کمال مسمی برای</w:t>
      </w:r>
      <w:r w:rsidR="00A623E8">
        <w:rPr>
          <w:rFonts w:ascii="Arial" w:hAnsi="Arial" w:cs="B Lotus"/>
          <w:sz w:val="28"/>
          <w:szCs w:val="28"/>
          <w:rtl/>
          <w:lang w:bidi="fa-IR"/>
        </w:rPr>
        <w:t xml:space="preserve"> آن‌ها</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چرا که اگر بگویی: زید العالم الصالح، این جمله مفید اثبات کمال عالم و صالح بودن برای زید</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باشد برخلاف اینکه بگویی: زید عالم صالح. </w:t>
      </w:r>
    </w:p>
    <w:p w:rsidR="00AC027F" w:rsidRPr="009B61C0" w:rsidRDefault="00AC027F" w:rsidP="00F42E99">
      <w:pPr>
        <w:widowControl w:val="0"/>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تاکید سوم: الله متعال این لفظ را به صورت مبتدا و خبر</w:t>
      </w:r>
      <w:r w:rsidR="00B13B8B">
        <w:rPr>
          <w:rFonts w:ascii="Arial" w:hAnsi="Arial" w:cs="B Lotus" w:hint="cs"/>
          <w:sz w:val="28"/>
          <w:szCs w:val="28"/>
          <w:rtl/>
          <w:lang w:bidi="fa-IR"/>
        </w:rPr>
        <w:t xml:space="preserve"> </w:t>
      </w:r>
      <w:r w:rsidRPr="009B61C0">
        <w:rPr>
          <w:rFonts w:ascii="Arial" w:hAnsi="Arial" w:cs="B Lotus"/>
          <w:sz w:val="28"/>
          <w:szCs w:val="28"/>
          <w:rtl/>
          <w:lang w:bidi="fa-IR"/>
        </w:rPr>
        <w:t xml:space="preserve">معرفه آورده است که از </w:t>
      </w:r>
      <w:r w:rsidRPr="009B61C0">
        <w:rPr>
          <w:rFonts w:ascii="Arial" w:hAnsi="Arial" w:cs="B Lotus"/>
          <w:sz w:val="28"/>
          <w:szCs w:val="28"/>
          <w:rtl/>
          <w:lang w:bidi="fa-IR"/>
        </w:rPr>
        <w:lastRenderedPageBreak/>
        <w:t>علامات انحصار خبر در مبتدا</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همانطور که الله متعال در مواضع مختلفی از قرآن</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فرماید: </w:t>
      </w:r>
    </w:p>
    <w:p w:rsidR="00AC027F" w:rsidRPr="007A56D1" w:rsidRDefault="00AC027F" w:rsidP="00B13B8B">
      <w:pPr>
        <w:widowControl w:val="0"/>
        <w:bidi/>
        <w:spacing w:after="0" w:line="240" w:lineRule="auto"/>
        <w:ind w:firstLine="284"/>
        <w:jc w:val="both"/>
        <w:rPr>
          <w:rFonts w:ascii="KFGQPC Uthmanic Script HAFS" w:hAnsi="KFGQPC Uthmanic Script HAFS" w:cs="KFGQPC Uthmanic Script HAFS"/>
          <w:sz w:val="28"/>
          <w:szCs w:val="28"/>
          <w:rtl/>
          <w:lang w:bidi="fa-IR"/>
        </w:rPr>
      </w:pPr>
      <w:r w:rsidRPr="009B61C0">
        <w:rPr>
          <w:rFonts w:ascii="Arial" w:hAnsi="Arial" w:cs="B Lotus"/>
          <w:sz w:val="28"/>
          <w:szCs w:val="28"/>
          <w:rtl/>
          <w:lang w:bidi="fa-IR"/>
        </w:rPr>
        <w:t>بقره آیه</w:t>
      </w:r>
      <w:r w:rsidR="00B13B8B">
        <w:rPr>
          <w:rFonts w:ascii="Arial" w:hAnsi="Arial" w:cs="B Lotus" w:hint="cs"/>
          <w:sz w:val="28"/>
          <w:szCs w:val="28"/>
          <w:rtl/>
          <w:lang w:bidi="fa-IR"/>
        </w:rPr>
        <w:t xml:space="preserve"> </w:t>
      </w:r>
      <w:r w:rsidRPr="009B61C0">
        <w:rPr>
          <w:rFonts w:ascii="Arial" w:hAnsi="Arial" w:cs="B Lotus"/>
          <w:sz w:val="28"/>
          <w:szCs w:val="28"/>
          <w:rtl/>
          <w:lang w:bidi="fa-IR"/>
        </w:rPr>
        <w:t>5:</w:t>
      </w:r>
      <w:r w:rsidR="00B5304F">
        <w:rPr>
          <w:rFonts w:ascii="Arial" w:hAnsi="Arial" w:cs="B Lotus" w:hint="cs"/>
          <w:sz w:val="28"/>
          <w:szCs w:val="28"/>
          <w:rtl/>
          <w:lang w:bidi="fa-IR"/>
        </w:rPr>
        <w:t xml:space="preserve"> </w:t>
      </w:r>
      <w:r w:rsidR="00B5304F">
        <w:rPr>
          <w:rFonts w:ascii="Traditional Arabic" w:hAnsi="Traditional Arabic" w:cs="Traditional Arabic"/>
          <w:sz w:val="28"/>
          <w:szCs w:val="28"/>
          <w:rtl/>
          <w:lang w:bidi="fa-IR"/>
        </w:rPr>
        <w:t>﴿</w:t>
      </w:r>
      <w:r w:rsidR="007A56D1">
        <w:rPr>
          <w:rFonts w:ascii="Traditional Arabic" w:hAnsi="Traditional Arabic" w:cs="Traditional Arabic" w:hint="cs"/>
          <w:sz w:val="28"/>
          <w:szCs w:val="28"/>
          <w:rtl/>
          <w:lang w:bidi="fa-IR"/>
        </w:rPr>
        <w:t xml:space="preserve">... </w:t>
      </w:r>
      <w:r w:rsidR="007A56D1">
        <w:rPr>
          <w:rFonts w:ascii="KFGQPC Uthmanic Script HAFS" w:hAnsi="KFGQPC Uthmanic Script HAFS" w:cs="KFGQPC Uthmanic Script HAFS"/>
          <w:sz w:val="28"/>
          <w:szCs w:val="28"/>
          <w:rtl/>
          <w:lang w:bidi="fa-IR"/>
        </w:rPr>
        <w:t xml:space="preserve">وَأُوْلَٰٓئِكَ هُمُ </w:t>
      </w:r>
      <w:r w:rsidR="007A56D1">
        <w:rPr>
          <w:rFonts w:ascii="KFGQPC Uthmanic Script HAFS" w:hAnsi="KFGQPC Uthmanic Script HAFS" w:cs="KFGQPC Uthmanic Script HAFS" w:hint="cs"/>
          <w:sz w:val="28"/>
          <w:szCs w:val="28"/>
          <w:rtl/>
          <w:lang w:bidi="fa-IR"/>
        </w:rPr>
        <w:t>ٱ</w:t>
      </w:r>
      <w:r w:rsidR="007A56D1">
        <w:rPr>
          <w:rFonts w:ascii="KFGQPC Uthmanic Script HAFS" w:hAnsi="KFGQPC Uthmanic Script HAFS" w:cs="KFGQPC Uthmanic Script HAFS" w:hint="eastAsia"/>
          <w:sz w:val="28"/>
          <w:szCs w:val="28"/>
          <w:rtl/>
          <w:lang w:bidi="fa-IR"/>
        </w:rPr>
        <w:t>لۡمُفۡلِحُونَ</w:t>
      </w:r>
      <w:r w:rsidR="007A56D1">
        <w:rPr>
          <w:rFonts w:ascii="KFGQPC Uthmanic Script HAFS" w:hAnsi="KFGQPC Uthmanic Script HAFS" w:cs="KFGQPC Uthmanic Script HAFS"/>
          <w:sz w:val="28"/>
          <w:szCs w:val="28"/>
          <w:rtl/>
          <w:lang w:bidi="fa-IR"/>
        </w:rPr>
        <w:t xml:space="preserve"> ٥</w:t>
      </w:r>
      <w:r w:rsidR="00B5304F">
        <w:rPr>
          <w:rFonts w:ascii="Traditional Arabic" w:hAnsi="Traditional Arabic" w:cs="Traditional Arabic"/>
          <w:sz w:val="28"/>
          <w:szCs w:val="28"/>
          <w:rtl/>
          <w:lang w:bidi="fa-IR"/>
        </w:rPr>
        <w:t>﴾</w:t>
      </w:r>
      <w:r w:rsidRPr="009B61C0">
        <w:rPr>
          <w:rFonts w:ascii="Arial" w:hAnsi="Arial" w:cs="B Lotus"/>
          <w:sz w:val="28"/>
          <w:szCs w:val="28"/>
          <w:rtl/>
          <w:lang w:bidi="fa-IR"/>
        </w:rPr>
        <w:t xml:space="preserve"> </w:t>
      </w:r>
      <w:r w:rsidR="00B13B8B">
        <w:rPr>
          <w:rFonts w:ascii="Arial" w:hAnsi="Arial" w:cs="B Lotus" w:hint="cs"/>
          <w:sz w:val="28"/>
          <w:szCs w:val="28"/>
          <w:rtl/>
          <w:lang w:bidi="fa-IR"/>
        </w:rPr>
        <w:t>«</w:t>
      </w:r>
      <w:r w:rsidRPr="009B61C0">
        <w:rPr>
          <w:rFonts w:ascii="Arial" w:hAnsi="Arial" w:cs="B Lotus"/>
          <w:sz w:val="28"/>
          <w:szCs w:val="28"/>
          <w:rtl/>
        </w:rPr>
        <w:t>اين چنين كساني حتماً رستگارند.</w:t>
      </w:r>
      <w:r w:rsidR="00B13B8B">
        <w:rPr>
          <w:rFonts w:ascii="Arial" w:hAnsi="Arial" w:cs="B Lotus" w:hint="cs"/>
          <w:sz w:val="28"/>
          <w:szCs w:val="28"/>
          <w:rtl/>
        </w:rPr>
        <w:t>»</w:t>
      </w:r>
    </w:p>
    <w:p w:rsidR="00AC027F" w:rsidRPr="007A56D1" w:rsidRDefault="00AC027F" w:rsidP="00F42E99">
      <w:pPr>
        <w:widowControl w:val="0"/>
        <w:bidi/>
        <w:spacing w:after="0" w:line="240" w:lineRule="auto"/>
        <w:ind w:firstLine="284"/>
        <w:jc w:val="both"/>
        <w:rPr>
          <w:rFonts w:ascii="KFGQPC Uthmanic Script HAFS" w:hAnsi="KFGQPC Uthmanic Script HAFS" w:cs="KFGQPC Uthmanic Script HAFS"/>
          <w:sz w:val="28"/>
          <w:szCs w:val="28"/>
          <w:rtl/>
          <w:lang w:bidi="fa-IR"/>
        </w:rPr>
      </w:pPr>
      <w:r w:rsidRPr="009B61C0">
        <w:rPr>
          <w:rFonts w:ascii="Arial" w:hAnsi="Arial" w:cs="B Lotus"/>
          <w:sz w:val="28"/>
          <w:szCs w:val="28"/>
          <w:rtl/>
          <w:lang w:bidi="fa-IR"/>
        </w:rPr>
        <w:t>بقره آیه</w:t>
      </w:r>
      <w:r w:rsidR="00B13B8B">
        <w:rPr>
          <w:rFonts w:ascii="Arial" w:hAnsi="Arial" w:cs="B Lotus" w:hint="cs"/>
          <w:sz w:val="28"/>
          <w:szCs w:val="28"/>
          <w:rtl/>
          <w:lang w:bidi="fa-IR"/>
        </w:rPr>
        <w:t xml:space="preserve"> </w:t>
      </w:r>
      <w:r w:rsidRPr="009B61C0">
        <w:rPr>
          <w:rFonts w:ascii="Arial" w:hAnsi="Arial" w:cs="B Lotus"/>
          <w:sz w:val="28"/>
          <w:szCs w:val="28"/>
          <w:rtl/>
          <w:lang w:bidi="fa-IR"/>
        </w:rPr>
        <w:t>254:</w:t>
      </w:r>
      <w:r w:rsidR="00B5304F">
        <w:rPr>
          <w:rFonts w:ascii="Arial" w:hAnsi="Arial" w:cs="B Lotus" w:hint="cs"/>
          <w:sz w:val="28"/>
          <w:szCs w:val="28"/>
          <w:rtl/>
          <w:lang w:bidi="fa-IR"/>
        </w:rPr>
        <w:t xml:space="preserve"> </w:t>
      </w:r>
      <w:r w:rsidR="00B5304F">
        <w:rPr>
          <w:rFonts w:ascii="Traditional Arabic" w:hAnsi="Traditional Arabic" w:cs="Traditional Arabic"/>
          <w:sz w:val="28"/>
          <w:szCs w:val="28"/>
          <w:rtl/>
          <w:lang w:bidi="fa-IR"/>
        </w:rPr>
        <w:t>﴿</w:t>
      </w:r>
      <w:r w:rsidR="007A56D1">
        <w:rPr>
          <w:rFonts w:ascii="Traditional Arabic" w:hAnsi="Traditional Arabic" w:cs="Traditional Arabic" w:hint="cs"/>
          <w:sz w:val="28"/>
          <w:szCs w:val="28"/>
          <w:rtl/>
          <w:lang w:bidi="fa-IR"/>
        </w:rPr>
        <w:t xml:space="preserve">... </w:t>
      </w:r>
      <w:r w:rsidR="007A56D1">
        <w:rPr>
          <w:rFonts w:ascii="KFGQPC Uthmanic Script HAFS" w:hAnsi="KFGQPC Uthmanic Script HAFS" w:cs="KFGQPC Uthmanic Script HAFS"/>
          <w:sz w:val="28"/>
          <w:szCs w:val="28"/>
          <w:rtl/>
          <w:lang w:bidi="fa-IR"/>
        </w:rPr>
        <w:t>وَ</w:t>
      </w:r>
      <w:r w:rsidR="007A56D1">
        <w:rPr>
          <w:rFonts w:ascii="KFGQPC Uthmanic Script HAFS" w:hAnsi="KFGQPC Uthmanic Script HAFS" w:cs="KFGQPC Uthmanic Script HAFS" w:hint="cs"/>
          <w:sz w:val="28"/>
          <w:szCs w:val="28"/>
          <w:rtl/>
          <w:lang w:bidi="fa-IR"/>
        </w:rPr>
        <w:t>ٱ</w:t>
      </w:r>
      <w:r w:rsidR="007A56D1">
        <w:rPr>
          <w:rFonts w:ascii="KFGQPC Uthmanic Script HAFS" w:hAnsi="KFGQPC Uthmanic Script HAFS" w:cs="KFGQPC Uthmanic Script HAFS" w:hint="eastAsia"/>
          <w:sz w:val="28"/>
          <w:szCs w:val="28"/>
          <w:rtl/>
          <w:lang w:bidi="fa-IR"/>
        </w:rPr>
        <w:t>لۡكَٰفِرُونَ</w:t>
      </w:r>
      <w:r w:rsidR="007A56D1">
        <w:rPr>
          <w:rFonts w:ascii="KFGQPC Uthmanic Script HAFS" w:hAnsi="KFGQPC Uthmanic Script HAFS" w:cs="KFGQPC Uthmanic Script HAFS"/>
          <w:sz w:val="28"/>
          <w:szCs w:val="28"/>
          <w:rtl/>
          <w:lang w:bidi="fa-IR"/>
        </w:rPr>
        <w:t xml:space="preserve"> هُمُ </w:t>
      </w:r>
      <w:r w:rsidR="007A56D1">
        <w:rPr>
          <w:rFonts w:ascii="KFGQPC Uthmanic Script HAFS" w:hAnsi="KFGQPC Uthmanic Script HAFS" w:cs="KFGQPC Uthmanic Script HAFS" w:hint="cs"/>
          <w:sz w:val="28"/>
          <w:szCs w:val="28"/>
          <w:rtl/>
          <w:lang w:bidi="fa-IR"/>
        </w:rPr>
        <w:t>ٱ</w:t>
      </w:r>
      <w:r w:rsidR="007A56D1">
        <w:rPr>
          <w:rFonts w:ascii="KFGQPC Uthmanic Script HAFS" w:hAnsi="KFGQPC Uthmanic Script HAFS" w:cs="KFGQPC Uthmanic Script HAFS" w:hint="eastAsia"/>
          <w:sz w:val="28"/>
          <w:szCs w:val="28"/>
          <w:rtl/>
          <w:lang w:bidi="fa-IR"/>
        </w:rPr>
        <w:t>لظَّٰلِمُونَ</w:t>
      </w:r>
      <w:r w:rsidR="007A56D1">
        <w:rPr>
          <w:rFonts w:ascii="KFGQPC Uthmanic Script HAFS" w:hAnsi="KFGQPC Uthmanic Script HAFS" w:cs="KFGQPC Uthmanic Script HAFS"/>
          <w:sz w:val="28"/>
          <w:szCs w:val="28"/>
          <w:rtl/>
          <w:lang w:bidi="fa-IR"/>
        </w:rPr>
        <w:t xml:space="preserve"> ٢٥٤</w:t>
      </w:r>
      <w:r w:rsidR="00B5304F">
        <w:rPr>
          <w:rFonts w:ascii="Traditional Arabic" w:hAnsi="Traditional Arabic" w:cs="Traditional Arabic"/>
          <w:sz w:val="28"/>
          <w:szCs w:val="28"/>
          <w:rtl/>
          <w:lang w:bidi="fa-IR"/>
        </w:rPr>
        <w:t>﴾</w:t>
      </w:r>
      <w:r w:rsidRPr="009B61C0">
        <w:rPr>
          <w:rFonts w:ascii="Arial" w:hAnsi="Arial" w:cs="B Lotus"/>
          <w:sz w:val="28"/>
          <w:szCs w:val="28"/>
          <w:rtl/>
          <w:lang w:bidi="fa-IR"/>
        </w:rPr>
        <w:t xml:space="preserve"> </w:t>
      </w:r>
      <w:r w:rsidR="00B13B8B">
        <w:rPr>
          <w:rFonts w:ascii="Arial" w:hAnsi="Arial" w:cs="B Lotus" w:hint="cs"/>
          <w:sz w:val="28"/>
          <w:szCs w:val="28"/>
          <w:rtl/>
          <w:lang w:bidi="fa-IR"/>
        </w:rPr>
        <w:t>«</w:t>
      </w:r>
      <w:r w:rsidRPr="009B61C0">
        <w:rPr>
          <w:rFonts w:ascii="Arial" w:hAnsi="Arial" w:cs="B Lotus"/>
          <w:sz w:val="28"/>
          <w:szCs w:val="28"/>
          <w:rtl/>
          <w:lang w:bidi="fa-IR"/>
        </w:rPr>
        <w:t>و</w:t>
      </w:r>
      <w:r w:rsidR="0076508B" w:rsidRPr="009B61C0">
        <w:rPr>
          <w:rFonts w:ascii="Arial" w:hAnsi="Arial" w:cs="B Lotus" w:hint="cs"/>
          <w:sz w:val="28"/>
          <w:szCs w:val="28"/>
          <w:rtl/>
          <w:lang w:bidi="fa-IR"/>
        </w:rPr>
        <w:t xml:space="preserve"> </w:t>
      </w:r>
      <w:r w:rsidRPr="009B61C0">
        <w:rPr>
          <w:rFonts w:ascii="Arial" w:hAnsi="Arial" w:cs="B Lotus"/>
          <w:sz w:val="28"/>
          <w:szCs w:val="28"/>
          <w:rtl/>
          <w:lang w:bidi="fa-IR"/>
        </w:rPr>
        <w:t>كافران ستمگرند.</w:t>
      </w:r>
      <w:r w:rsidR="00B13B8B">
        <w:rPr>
          <w:rFonts w:ascii="Arial" w:hAnsi="Arial" w:cs="B Lotus" w:hint="cs"/>
          <w:sz w:val="28"/>
          <w:szCs w:val="28"/>
          <w:rtl/>
          <w:lang w:bidi="fa-IR"/>
        </w:rPr>
        <w:t>»</w:t>
      </w:r>
    </w:p>
    <w:p w:rsidR="00AC027F" w:rsidRPr="007A56D1" w:rsidRDefault="00AC027F" w:rsidP="00B13B8B">
      <w:pPr>
        <w:widowControl w:val="0"/>
        <w:bidi/>
        <w:spacing w:after="0" w:line="240" w:lineRule="auto"/>
        <w:ind w:firstLine="284"/>
        <w:jc w:val="both"/>
        <w:rPr>
          <w:rFonts w:ascii="KFGQPC Uthmanic Script HAFS" w:hAnsi="KFGQPC Uthmanic Script HAFS" w:cs="KFGQPC Uthmanic Script HAFS"/>
          <w:sz w:val="28"/>
          <w:szCs w:val="28"/>
          <w:rtl/>
          <w:lang w:bidi="fa-IR"/>
        </w:rPr>
      </w:pPr>
      <w:r w:rsidRPr="009B61C0">
        <w:rPr>
          <w:rFonts w:ascii="Arial" w:hAnsi="Arial" w:cs="B Lotus"/>
          <w:sz w:val="28"/>
          <w:szCs w:val="28"/>
          <w:rtl/>
          <w:lang w:bidi="fa-IR"/>
        </w:rPr>
        <w:t>انفال آیه</w:t>
      </w:r>
      <w:r w:rsidR="00B5304F">
        <w:rPr>
          <w:rFonts w:ascii="Arial" w:hAnsi="Arial" w:cs="B Lotus" w:hint="cs"/>
          <w:sz w:val="28"/>
          <w:szCs w:val="28"/>
          <w:rtl/>
          <w:lang w:bidi="fa-IR"/>
        </w:rPr>
        <w:t xml:space="preserve"> </w:t>
      </w:r>
      <w:r w:rsidRPr="009B61C0">
        <w:rPr>
          <w:rFonts w:ascii="Arial" w:hAnsi="Arial" w:cs="B Lotus"/>
          <w:sz w:val="28"/>
          <w:szCs w:val="28"/>
          <w:rtl/>
          <w:lang w:bidi="fa-IR"/>
        </w:rPr>
        <w:t>4:</w:t>
      </w:r>
      <w:r w:rsidR="00B5304F">
        <w:rPr>
          <w:rFonts w:ascii="Arial" w:hAnsi="Arial" w:cs="B Lotus" w:hint="cs"/>
          <w:sz w:val="28"/>
          <w:szCs w:val="28"/>
          <w:rtl/>
          <w:lang w:bidi="fa-IR"/>
        </w:rPr>
        <w:t xml:space="preserve"> </w:t>
      </w:r>
      <w:r w:rsidR="00B5304F">
        <w:rPr>
          <w:rFonts w:ascii="Traditional Arabic" w:hAnsi="Traditional Arabic" w:cs="Traditional Arabic"/>
          <w:sz w:val="28"/>
          <w:szCs w:val="28"/>
          <w:rtl/>
          <w:lang w:bidi="fa-IR"/>
        </w:rPr>
        <w:t>﴿</w:t>
      </w:r>
      <w:r w:rsidR="007A56D1">
        <w:rPr>
          <w:rFonts w:ascii="KFGQPC Uthmanic Script HAFS" w:hAnsi="KFGQPC Uthmanic Script HAFS" w:cs="KFGQPC Uthmanic Script HAFS"/>
          <w:sz w:val="28"/>
          <w:szCs w:val="28"/>
          <w:rtl/>
          <w:lang w:bidi="fa-IR"/>
        </w:rPr>
        <w:t xml:space="preserve">أُوْلَٰٓئِكَ هُمُ </w:t>
      </w:r>
      <w:r w:rsidR="007A56D1">
        <w:rPr>
          <w:rFonts w:ascii="KFGQPC Uthmanic Script HAFS" w:hAnsi="KFGQPC Uthmanic Script HAFS" w:cs="KFGQPC Uthmanic Script HAFS" w:hint="cs"/>
          <w:sz w:val="28"/>
          <w:szCs w:val="28"/>
          <w:rtl/>
          <w:lang w:bidi="fa-IR"/>
        </w:rPr>
        <w:t>ٱ</w:t>
      </w:r>
      <w:r w:rsidR="007A56D1">
        <w:rPr>
          <w:rFonts w:ascii="KFGQPC Uthmanic Script HAFS" w:hAnsi="KFGQPC Uthmanic Script HAFS" w:cs="KFGQPC Uthmanic Script HAFS" w:hint="eastAsia"/>
          <w:sz w:val="28"/>
          <w:szCs w:val="28"/>
          <w:rtl/>
          <w:lang w:bidi="fa-IR"/>
        </w:rPr>
        <w:t>لۡمُؤۡمِنُونَ</w:t>
      </w:r>
      <w:r w:rsidR="007A56D1">
        <w:rPr>
          <w:rFonts w:ascii="KFGQPC Uthmanic Script HAFS" w:hAnsi="KFGQPC Uthmanic Script HAFS" w:cs="KFGQPC Uthmanic Script HAFS"/>
          <w:sz w:val="28"/>
          <w:szCs w:val="28"/>
          <w:rtl/>
          <w:lang w:bidi="fa-IR"/>
        </w:rPr>
        <w:t xml:space="preserve"> حَقّٗاۚ</w:t>
      </w:r>
      <w:r w:rsidR="007A56D1">
        <w:rPr>
          <w:rFonts w:ascii="Traditional Arabic" w:hAnsi="Traditional Arabic" w:cs="Traditional Arabic" w:hint="cs"/>
          <w:sz w:val="28"/>
          <w:szCs w:val="28"/>
          <w:rtl/>
          <w:lang w:bidi="fa-IR"/>
        </w:rPr>
        <w:t xml:space="preserve"> ...</w:t>
      </w:r>
      <w:r w:rsidR="00B5304F">
        <w:rPr>
          <w:rFonts w:ascii="Traditional Arabic" w:hAnsi="Traditional Arabic" w:cs="Traditional Arabic"/>
          <w:sz w:val="28"/>
          <w:szCs w:val="28"/>
          <w:rtl/>
          <w:lang w:bidi="fa-IR"/>
        </w:rPr>
        <w:t>﴾</w:t>
      </w:r>
      <w:r w:rsidRPr="009B61C0">
        <w:rPr>
          <w:rFonts w:ascii="Arial" w:hAnsi="Arial" w:cs="B Lotus"/>
          <w:sz w:val="28"/>
          <w:szCs w:val="28"/>
          <w:rtl/>
          <w:lang w:bidi="fa-IR"/>
        </w:rPr>
        <w:t xml:space="preserve"> </w:t>
      </w:r>
      <w:r w:rsidR="00B13B8B">
        <w:rPr>
          <w:rFonts w:ascii="Arial" w:hAnsi="Arial" w:cs="B Lotus" w:hint="cs"/>
          <w:sz w:val="28"/>
          <w:szCs w:val="28"/>
          <w:rtl/>
          <w:lang w:bidi="fa-IR"/>
        </w:rPr>
        <w:t>«</w:t>
      </w:r>
      <w:r w:rsidRPr="009B61C0">
        <w:rPr>
          <w:rFonts w:ascii="Arial" w:hAnsi="Arial" w:cs="B Lotus"/>
          <w:sz w:val="28"/>
          <w:szCs w:val="28"/>
          <w:rtl/>
          <w:lang w:bidi="fa-IR"/>
        </w:rPr>
        <w:t>آنان واقعاً مؤمن هستند.</w:t>
      </w:r>
      <w:r w:rsidR="00B13B8B">
        <w:rPr>
          <w:rFonts w:ascii="Arial" w:hAnsi="Arial" w:cs="B Lotus" w:hint="cs"/>
          <w:sz w:val="28"/>
          <w:szCs w:val="28"/>
          <w:rtl/>
          <w:lang w:bidi="fa-IR"/>
        </w:rPr>
        <w:t>»</w:t>
      </w:r>
      <w:r w:rsidRPr="009B61C0">
        <w:rPr>
          <w:rFonts w:ascii="Arial" w:hAnsi="Arial" w:cs="B Lotus"/>
          <w:sz w:val="28"/>
          <w:szCs w:val="28"/>
          <w:rtl/>
          <w:lang w:bidi="fa-IR"/>
        </w:rPr>
        <w:t xml:space="preserve"> و </w:t>
      </w:r>
      <w:r w:rsidR="00B13B8B">
        <w:rPr>
          <w:rFonts w:ascii="Arial" w:hAnsi="Arial" w:cs="B Lotus" w:hint="cs"/>
          <w:sz w:val="28"/>
          <w:szCs w:val="28"/>
          <w:rtl/>
          <w:lang w:bidi="fa-IR"/>
        </w:rPr>
        <w:t xml:space="preserve">دیگر </w:t>
      </w:r>
      <w:r w:rsidRPr="009B61C0">
        <w:rPr>
          <w:rFonts w:ascii="Arial" w:hAnsi="Arial" w:cs="B Lotus"/>
          <w:sz w:val="28"/>
          <w:szCs w:val="28"/>
          <w:rtl/>
          <w:lang w:bidi="fa-IR"/>
        </w:rPr>
        <w:t>آیات</w:t>
      </w:r>
      <w:r w:rsidR="00B13B8B">
        <w:rPr>
          <w:rFonts w:ascii="Arial" w:hAnsi="Arial" w:cs="B Lotus" w:hint="cs"/>
          <w:sz w:val="28"/>
          <w:szCs w:val="28"/>
          <w:rtl/>
          <w:lang w:bidi="fa-IR"/>
        </w:rPr>
        <w:t>ی که با این اسلوب ذکر شده</w:t>
      </w:r>
      <w:r w:rsidR="00B13B8B">
        <w:rPr>
          <w:rFonts w:ascii="Arial" w:hAnsi="Arial" w:cs="B Lotus" w:hint="cs"/>
          <w:sz w:val="28"/>
          <w:szCs w:val="28"/>
          <w:rtl/>
          <w:lang w:bidi="fa-IR"/>
        </w:rPr>
        <w:softHyphen/>
        <w:t>اند</w:t>
      </w:r>
      <w:r w:rsidRPr="009B61C0">
        <w:rPr>
          <w:rFonts w:ascii="Arial" w:hAnsi="Arial" w:cs="B Lotus"/>
          <w:sz w:val="28"/>
          <w:szCs w:val="28"/>
          <w:rtl/>
          <w:lang w:bidi="fa-IR"/>
        </w:rPr>
        <w:t>.</w:t>
      </w:r>
    </w:p>
    <w:p w:rsidR="00AC027F" w:rsidRPr="009B61C0" w:rsidRDefault="00AC027F" w:rsidP="00F42E99">
      <w:pPr>
        <w:widowControl w:val="0"/>
        <w:bidi/>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تاکید چهارم: ورود ضمیر فصل</w:t>
      </w:r>
      <w:r w:rsidR="00CE42B4">
        <w:rPr>
          <w:rFonts w:ascii="Arial" w:hAnsi="Arial" w:cs="B Lotus"/>
          <w:sz w:val="28"/>
          <w:szCs w:val="28"/>
          <w:rtl/>
          <w:lang w:bidi="fa-IR"/>
        </w:rPr>
        <w:t xml:space="preserve"> (</w:t>
      </w:r>
      <w:r w:rsidRPr="009B61C0">
        <w:rPr>
          <w:rFonts w:ascii="Arial" w:hAnsi="Arial" w:cs="B Lotus"/>
          <w:sz w:val="28"/>
          <w:szCs w:val="28"/>
          <w:rtl/>
          <w:lang w:bidi="fa-IR"/>
        </w:rPr>
        <w:t>هم) بین مبتدا و خبر</w:t>
      </w:r>
      <w:r w:rsidR="00C0045F" w:rsidRPr="009B61C0">
        <w:rPr>
          <w:rFonts w:ascii="Arial" w:hAnsi="Arial" w:cs="B Lotus" w:hint="cs"/>
          <w:sz w:val="28"/>
          <w:szCs w:val="28"/>
          <w:rtl/>
          <w:lang w:bidi="fa-IR"/>
        </w:rPr>
        <w:t xml:space="preserve"> </w:t>
      </w:r>
      <w:r w:rsidRPr="009B61C0">
        <w:rPr>
          <w:rFonts w:ascii="Arial" w:hAnsi="Arial" w:cs="B Lotus"/>
          <w:sz w:val="28"/>
          <w:szCs w:val="28"/>
          <w:rtl/>
          <w:lang w:bidi="fa-IR"/>
        </w:rPr>
        <w:t>که علاوه بر فصل بین مبتدا و خبر دو فایده</w:t>
      </w:r>
      <w:r w:rsidR="00EE6E51">
        <w:rPr>
          <w:rFonts w:ascii="Arial" w:hAnsi="Arial" w:cs="B Lotus"/>
          <w:sz w:val="28"/>
          <w:szCs w:val="28"/>
          <w:rtl/>
          <w:lang w:bidi="fa-IR"/>
        </w:rPr>
        <w:t xml:space="preserve">‌ی </w:t>
      </w:r>
      <w:r w:rsidRPr="009B61C0">
        <w:rPr>
          <w:rFonts w:ascii="Arial" w:hAnsi="Arial" w:cs="B Lotus"/>
          <w:sz w:val="28"/>
          <w:szCs w:val="28"/>
          <w:rtl/>
          <w:lang w:bidi="fa-IR"/>
        </w:rPr>
        <w:t>دیگر نی</w:t>
      </w:r>
      <w:r w:rsidR="00B13B8B">
        <w:rPr>
          <w:rFonts w:ascii="Arial" w:hAnsi="Arial" w:cs="B Lotus"/>
          <w:sz w:val="28"/>
          <w:szCs w:val="28"/>
          <w:rtl/>
          <w:lang w:bidi="fa-IR"/>
        </w:rPr>
        <w:t>ز دارد: قوت اسناد و اختصاص مسند</w:t>
      </w:r>
      <w:r w:rsidRPr="009B61C0">
        <w:rPr>
          <w:rFonts w:ascii="Arial" w:hAnsi="Arial" w:cs="B Lotus"/>
          <w:sz w:val="28"/>
          <w:szCs w:val="28"/>
          <w:rtl/>
          <w:lang w:bidi="fa-IR"/>
        </w:rPr>
        <w:t xml:space="preserve">الیه به مسند. </w:t>
      </w:r>
      <w:r w:rsidR="00B13B8B">
        <w:rPr>
          <w:rFonts w:ascii="Arial" w:hAnsi="Arial" w:cs="B Lotus" w:hint="cs"/>
          <w:sz w:val="28"/>
          <w:szCs w:val="28"/>
          <w:rtl/>
          <w:lang w:bidi="fa-IR"/>
        </w:rPr>
        <w:t xml:space="preserve">که </w:t>
      </w:r>
      <w:r w:rsidRPr="009B61C0">
        <w:rPr>
          <w:rFonts w:ascii="Arial" w:hAnsi="Arial" w:cs="B Lotus"/>
          <w:sz w:val="28"/>
          <w:szCs w:val="28"/>
          <w:rtl/>
          <w:lang w:bidi="fa-IR"/>
        </w:rPr>
        <w:t>نظیر آن در آیات دیگر قرآن نیز</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از جمله:</w:t>
      </w:r>
    </w:p>
    <w:p w:rsidR="00AC027F" w:rsidRPr="007A56D1" w:rsidRDefault="00AC027F" w:rsidP="00F42E99">
      <w:pPr>
        <w:widowControl w:val="0"/>
        <w:bidi/>
        <w:spacing w:after="0" w:line="240" w:lineRule="auto"/>
        <w:ind w:firstLine="284"/>
        <w:jc w:val="both"/>
        <w:rPr>
          <w:rFonts w:ascii="KFGQPC Uthmanic Script HAFS" w:hAnsi="KFGQPC Uthmanic Script HAFS" w:cs="KFGQPC Uthmanic Script HAFS"/>
          <w:sz w:val="28"/>
          <w:szCs w:val="28"/>
          <w:rtl/>
          <w:lang w:bidi="fa-IR"/>
        </w:rPr>
      </w:pPr>
      <w:r w:rsidRPr="009B61C0">
        <w:rPr>
          <w:rFonts w:ascii="Arial" w:hAnsi="Arial" w:cs="B Lotus"/>
          <w:sz w:val="28"/>
          <w:szCs w:val="28"/>
          <w:rtl/>
          <w:lang w:bidi="fa-IR"/>
        </w:rPr>
        <w:t>حج آیه</w:t>
      </w:r>
      <w:r w:rsidR="00B5304F">
        <w:rPr>
          <w:rFonts w:ascii="Arial" w:hAnsi="Arial" w:cs="B Lotus" w:hint="cs"/>
          <w:sz w:val="28"/>
          <w:szCs w:val="28"/>
          <w:rtl/>
          <w:lang w:bidi="fa-IR"/>
        </w:rPr>
        <w:t xml:space="preserve"> </w:t>
      </w:r>
      <w:r w:rsidRPr="009B61C0">
        <w:rPr>
          <w:rFonts w:ascii="Arial" w:hAnsi="Arial" w:cs="B Lotus"/>
          <w:sz w:val="28"/>
          <w:szCs w:val="28"/>
          <w:rtl/>
          <w:lang w:bidi="fa-IR"/>
        </w:rPr>
        <w:t>64:</w:t>
      </w:r>
      <w:r w:rsidR="00B5304F">
        <w:rPr>
          <w:rFonts w:ascii="Arial" w:hAnsi="Arial" w:cs="B Lotus" w:hint="cs"/>
          <w:sz w:val="28"/>
          <w:szCs w:val="28"/>
          <w:rtl/>
          <w:lang w:bidi="fa-IR"/>
        </w:rPr>
        <w:t xml:space="preserve"> </w:t>
      </w:r>
      <w:r w:rsidR="00B5304F">
        <w:rPr>
          <w:rFonts w:ascii="Traditional Arabic" w:hAnsi="Traditional Arabic" w:cs="Traditional Arabic"/>
          <w:sz w:val="28"/>
          <w:szCs w:val="28"/>
          <w:rtl/>
          <w:lang w:bidi="fa-IR"/>
        </w:rPr>
        <w:t>﴿</w:t>
      </w:r>
      <w:r w:rsidR="007A56D1">
        <w:rPr>
          <w:rFonts w:ascii="KFGQPC Uthmanic Script HAFS" w:hAnsi="KFGQPC Uthmanic Script HAFS" w:cs="KFGQPC Uthmanic Script HAFS"/>
          <w:sz w:val="28"/>
          <w:szCs w:val="28"/>
          <w:rtl/>
          <w:lang w:bidi="fa-IR"/>
        </w:rPr>
        <w:t xml:space="preserve">وَإِنَّ </w:t>
      </w:r>
      <w:r w:rsidR="007A56D1">
        <w:rPr>
          <w:rFonts w:ascii="KFGQPC Uthmanic Script HAFS" w:hAnsi="KFGQPC Uthmanic Script HAFS" w:cs="KFGQPC Uthmanic Script HAFS" w:hint="cs"/>
          <w:sz w:val="28"/>
          <w:szCs w:val="28"/>
          <w:rtl/>
          <w:lang w:bidi="fa-IR"/>
        </w:rPr>
        <w:t>ٱ</w:t>
      </w:r>
      <w:r w:rsidR="007A56D1">
        <w:rPr>
          <w:rFonts w:ascii="KFGQPC Uthmanic Script HAFS" w:hAnsi="KFGQPC Uthmanic Script HAFS" w:cs="KFGQPC Uthmanic Script HAFS" w:hint="eastAsia"/>
          <w:sz w:val="28"/>
          <w:szCs w:val="28"/>
          <w:rtl/>
          <w:lang w:bidi="fa-IR"/>
        </w:rPr>
        <w:t>للَّهَ</w:t>
      </w:r>
      <w:r w:rsidR="007A56D1">
        <w:rPr>
          <w:rFonts w:ascii="KFGQPC Uthmanic Script HAFS" w:hAnsi="KFGQPC Uthmanic Script HAFS" w:cs="KFGQPC Uthmanic Script HAFS"/>
          <w:sz w:val="28"/>
          <w:szCs w:val="28"/>
          <w:rtl/>
          <w:lang w:bidi="fa-IR"/>
        </w:rPr>
        <w:t xml:space="preserve"> لَهُوَ </w:t>
      </w:r>
      <w:r w:rsidR="007A56D1">
        <w:rPr>
          <w:rFonts w:ascii="KFGQPC Uthmanic Script HAFS" w:hAnsi="KFGQPC Uthmanic Script HAFS" w:cs="KFGQPC Uthmanic Script HAFS" w:hint="cs"/>
          <w:sz w:val="28"/>
          <w:szCs w:val="28"/>
          <w:rtl/>
          <w:lang w:bidi="fa-IR"/>
        </w:rPr>
        <w:t>ٱ</w:t>
      </w:r>
      <w:r w:rsidR="007A56D1">
        <w:rPr>
          <w:rFonts w:ascii="KFGQPC Uthmanic Script HAFS" w:hAnsi="KFGQPC Uthmanic Script HAFS" w:cs="KFGQPC Uthmanic Script HAFS" w:hint="eastAsia"/>
          <w:sz w:val="28"/>
          <w:szCs w:val="28"/>
          <w:rtl/>
          <w:lang w:bidi="fa-IR"/>
        </w:rPr>
        <w:t>لۡغَنِيُّ</w:t>
      </w:r>
      <w:r w:rsidR="007A56D1">
        <w:rPr>
          <w:rFonts w:ascii="KFGQPC Uthmanic Script HAFS" w:hAnsi="KFGQPC Uthmanic Script HAFS" w:cs="KFGQPC Uthmanic Script HAFS"/>
          <w:sz w:val="28"/>
          <w:szCs w:val="28"/>
          <w:rtl/>
          <w:lang w:bidi="fa-IR"/>
        </w:rPr>
        <w:t xml:space="preserve"> </w:t>
      </w:r>
      <w:r w:rsidR="007A56D1">
        <w:rPr>
          <w:rFonts w:ascii="KFGQPC Uthmanic Script HAFS" w:hAnsi="KFGQPC Uthmanic Script HAFS" w:cs="KFGQPC Uthmanic Script HAFS" w:hint="cs"/>
          <w:sz w:val="28"/>
          <w:szCs w:val="28"/>
          <w:rtl/>
          <w:lang w:bidi="fa-IR"/>
        </w:rPr>
        <w:t>ٱ</w:t>
      </w:r>
      <w:r w:rsidR="007A56D1">
        <w:rPr>
          <w:rFonts w:ascii="KFGQPC Uthmanic Script HAFS" w:hAnsi="KFGQPC Uthmanic Script HAFS" w:cs="KFGQPC Uthmanic Script HAFS" w:hint="eastAsia"/>
          <w:sz w:val="28"/>
          <w:szCs w:val="28"/>
          <w:rtl/>
          <w:lang w:bidi="fa-IR"/>
        </w:rPr>
        <w:t>لۡحَمِيدُ</w:t>
      </w:r>
      <w:r w:rsidR="007A56D1">
        <w:rPr>
          <w:rFonts w:ascii="KFGQPC Uthmanic Script HAFS" w:hAnsi="KFGQPC Uthmanic Script HAFS" w:cs="KFGQPC Uthmanic Script HAFS"/>
          <w:sz w:val="28"/>
          <w:szCs w:val="28"/>
          <w:rtl/>
          <w:lang w:bidi="fa-IR"/>
        </w:rPr>
        <w:t xml:space="preserve"> ٦٤</w:t>
      </w:r>
      <w:r w:rsidR="00B5304F">
        <w:rPr>
          <w:rFonts w:ascii="Traditional Arabic" w:hAnsi="Traditional Arabic" w:cs="Traditional Arabic"/>
          <w:sz w:val="28"/>
          <w:szCs w:val="28"/>
          <w:rtl/>
          <w:lang w:bidi="fa-IR"/>
        </w:rPr>
        <w:t>﴾</w:t>
      </w:r>
      <w:r w:rsidRPr="009B61C0">
        <w:rPr>
          <w:rFonts w:ascii="Arial" w:hAnsi="Arial" w:cs="B Lotus"/>
          <w:sz w:val="28"/>
          <w:szCs w:val="28"/>
          <w:rtl/>
          <w:lang w:bidi="fa-IR"/>
        </w:rPr>
        <w:t xml:space="preserve"> </w:t>
      </w:r>
      <w:r w:rsidR="00B13B8B">
        <w:rPr>
          <w:rFonts w:ascii="Arial" w:hAnsi="Arial" w:cs="B Lotus" w:hint="cs"/>
          <w:sz w:val="28"/>
          <w:szCs w:val="28"/>
          <w:rtl/>
          <w:lang w:bidi="fa-IR"/>
        </w:rPr>
        <w:t>«</w:t>
      </w:r>
      <w:r w:rsidRPr="009B61C0">
        <w:rPr>
          <w:rFonts w:ascii="Arial" w:hAnsi="Arial" w:cs="B Lotus"/>
          <w:sz w:val="28"/>
          <w:szCs w:val="28"/>
          <w:rtl/>
          <w:lang w:bidi="fa-IR"/>
        </w:rPr>
        <w:t>و</w:t>
      </w:r>
      <w:r w:rsidR="00B13B8B">
        <w:rPr>
          <w:rFonts w:ascii="Arial" w:hAnsi="Arial" w:cs="B Lotus" w:hint="cs"/>
          <w:sz w:val="28"/>
          <w:szCs w:val="28"/>
          <w:rtl/>
          <w:lang w:bidi="fa-IR"/>
        </w:rPr>
        <w:t xml:space="preserve"> </w:t>
      </w:r>
      <w:r w:rsidRPr="009B61C0">
        <w:rPr>
          <w:rFonts w:ascii="Arial" w:hAnsi="Arial" w:cs="B Lotus"/>
          <w:sz w:val="28"/>
          <w:szCs w:val="28"/>
          <w:rtl/>
          <w:lang w:bidi="fa-IR"/>
        </w:rPr>
        <w:t>تنها خدا غني شايسته</w:t>
      </w:r>
      <w:r w:rsidR="00EE6E51">
        <w:rPr>
          <w:rFonts w:ascii="Arial" w:hAnsi="Arial" w:cs="B Lotus"/>
          <w:sz w:val="28"/>
          <w:szCs w:val="28"/>
          <w:rtl/>
          <w:lang w:bidi="fa-IR"/>
        </w:rPr>
        <w:t xml:space="preserve">‌ی </w:t>
      </w:r>
      <w:r w:rsidRPr="009B61C0">
        <w:rPr>
          <w:rFonts w:ascii="Arial" w:hAnsi="Arial" w:cs="B Lotus"/>
          <w:sz w:val="28"/>
          <w:szCs w:val="28"/>
          <w:rtl/>
          <w:lang w:bidi="fa-IR"/>
        </w:rPr>
        <w:t>هرگونه حمد و</w:t>
      </w:r>
      <w:r w:rsidR="00B13B8B">
        <w:rPr>
          <w:rFonts w:ascii="Arial" w:hAnsi="Arial" w:cs="B Lotus" w:hint="cs"/>
          <w:sz w:val="28"/>
          <w:szCs w:val="28"/>
          <w:rtl/>
          <w:lang w:bidi="fa-IR"/>
        </w:rPr>
        <w:t xml:space="preserve"> </w:t>
      </w:r>
      <w:r w:rsidRPr="009B61C0">
        <w:rPr>
          <w:rFonts w:ascii="Arial" w:hAnsi="Arial" w:cs="B Lotus"/>
          <w:sz w:val="28"/>
          <w:szCs w:val="28"/>
          <w:rtl/>
          <w:lang w:bidi="fa-IR"/>
        </w:rPr>
        <w:t>ستايش</w:t>
      </w:r>
      <w:r w:rsidR="00CE42B4">
        <w:rPr>
          <w:rFonts w:ascii="Arial" w:hAnsi="Arial" w:cs="B Lotus"/>
          <w:sz w:val="28"/>
          <w:szCs w:val="28"/>
          <w:rtl/>
          <w:lang w:bidi="fa-IR"/>
        </w:rPr>
        <w:t xml:space="preserve"> (</w:t>
      </w:r>
      <w:r w:rsidRPr="009B61C0">
        <w:rPr>
          <w:rFonts w:ascii="Arial" w:hAnsi="Arial" w:cs="B Lotus"/>
          <w:sz w:val="28"/>
          <w:szCs w:val="28"/>
          <w:rtl/>
          <w:lang w:bidi="fa-IR"/>
        </w:rPr>
        <w:t>از جانب بندگان)</w:t>
      </w:r>
      <w:r w:rsidR="00A623E8">
        <w:rPr>
          <w:rFonts w:ascii="Arial" w:hAnsi="Arial" w:cs="B Lotus"/>
          <w:sz w:val="28"/>
          <w:szCs w:val="28"/>
          <w:rtl/>
          <w:lang w:bidi="fa-IR"/>
        </w:rPr>
        <w:t xml:space="preserve"> مي‌</w:t>
      </w:r>
      <w:r w:rsidRPr="009B61C0">
        <w:rPr>
          <w:rFonts w:ascii="Arial" w:hAnsi="Arial" w:cs="B Lotus"/>
          <w:sz w:val="28"/>
          <w:szCs w:val="28"/>
          <w:rtl/>
          <w:lang w:bidi="fa-IR"/>
        </w:rPr>
        <w:t>باشد.</w:t>
      </w:r>
      <w:r w:rsidR="00B13B8B">
        <w:rPr>
          <w:rFonts w:ascii="Arial" w:hAnsi="Arial" w:cs="B Lotus" w:hint="cs"/>
          <w:sz w:val="28"/>
          <w:szCs w:val="28"/>
          <w:rtl/>
          <w:lang w:bidi="fa-IR"/>
        </w:rPr>
        <w:t>»</w:t>
      </w:r>
    </w:p>
    <w:p w:rsidR="00AC027F" w:rsidRPr="007A56D1" w:rsidRDefault="00AC027F" w:rsidP="00F42E99">
      <w:pPr>
        <w:widowControl w:val="0"/>
        <w:bidi/>
        <w:spacing w:after="0" w:line="240" w:lineRule="auto"/>
        <w:ind w:firstLine="284"/>
        <w:jc w:val="both"/>
        <w:rPr>
          <w:rFonts w:ascii="KFGQPC Uthmanic Script HAFS" w:hAnsi="KFGQPC Uthmanic Script HAFS" w:cs="KFGQPC Uthmanic Script HAFS"/>
          <w:sz w:val="28"/>
          <w:szCs w:val="28"/>
          <w:rtl/>
          <w:lang w:bidi="fa-IR"/>
        </w:rPr>
      </w:pPr>
      <w:r w:rsidRPr="009B61C0">
        <w:rPr>
          <w:rFonts w:ascii="Arial" w:hAnsi="Arial" w:cs="B Lotus"/>
          <w:sz w:val="28"/>
          <w:szCs w:val="28"/>
          <w:rtl/>
          <w:lang w:bidi="fa-IR"/>
        </w:rPr>
        <w:t>مائده آیه76:</w:t>
      </w:r>
      <w:r w:rsidR="00B5304F">
        <w:rPr>
          <w:rFonts w:ascii="Arial" w:hAnsi="Arial" w:cs="B Lotus" w:hint="cs"/>
          <w:sz w:val="28"/>
          <w:szCs w:val="28"/>
          <w:rtl/>
          <w:lang w:bidi="fa-IR"/>
        </w:rPr>
        <w:t xml:space="preserve"> </w:t>
      </w:r>
      <w:r w:rsidR="00B5304F">
        <w:rPr>
          <w:rFonts w:ascii="Traditional Arabic" w:hAnsi="Traditional Arabic" w:cs="Traditional Arabic"/>
          <w:sz w:val="28"/>
          <w:szCs w:val="28"/>
          <w:rtl/>
          <w:lang w:bidi="fa-IR"/>
        </w:rPr>
        <w:t>﴿</w:t>
      </w:r>
      <w:r w:rsidR="007A56D1">
        <w:rPr>
          <w:rFonts w:ascii="KFGQPC Uthmanic Script HAFS" w:hAnsi="KFGQPC Uthmanic Script HAFS" w:cs="KFGQPC Uthmanic Script HAFS"/>
          <w:sz w:val="28"/>
          <w:szCs w:val="28"/>
          <w:rtl/>
          <w:lang w:bidi="fa-IR"/>
        </w:rPr>
        <w:t>وَ</w:t>
      </w:r>
      <w:r w:rsidR="007A56D1">
        <w:rPr>
          <w:rFonts w:ascii="KFGQPC Uthmanic Script HAFS" w:hAnsi="KFGQPC Uthmanic Script HAFS" w:cs="KFGQPC Uthmanic Script HAFS" w:hint="cs"/>
          <w:sz w:val="28"/>
          <w:szCs w:val="28"/>
          <w:rtl/>
          <w:lang w:bidi="fa-IR"/>
        </w:rPr>
        <w:t>ٱ</w:t>
      </w:r>
      <w:r w:rsidR="007A56D1">
        <w:rPr>
          <w:rFonts w:ascii="KFGQPC Uthmanic Script HAFS" w:hAnsi="KFGQPC Uthmanic Script HAFS" w:cs="KFGQPC Uthmanic Script HAFS" w:hint="eastAsia"/>
          <w:sz w:val="28"/>
          <w:szCs w:val="28"/>
          <w:rtl/>
          <w:lang w:bidi="fa-IR"/>
        </w:rPr>
        <w:t>للَّهُ</w:t>
      </w:r>
      <w:r w:rsidR="007A56D1">
        <w:rPr>
          <w:rFonts w:ascii="KFGQPC Uthmanic Script HAFS" w:hAnsi="KFGQPC Uthmanic Script HAFS" w:cs="KFGQPC Uthmanic Script HAFS"/>
          <w:sz w:val="28"/>
          <w:szCs w:val="28"/>
          <w:rtl/>
          <w:lang w:bidi="fa-IR"/>
        </w:rPr>
        <w:t xml:space="preserve"> هُوَ </w:t>
      </w:r>
      <w:r w:rsidR="007A56D1">
        <w:rPr>
          <w:rFonts w:ascii="KFGQPC Uthmanic Script HAFS" w:hAnsi="KFGQPC Uthmanic Script HAFS" w:cs="KFGQPC Uthmanic Script HAFS" w:hint="cs"/>
          <w:sz w:val="28"/>
          <w:szCs w:val="28"/>
          <w:rtl/>
          <w:lang w:bidi="fa-IR"/>
        </w:rPr>
        <w:t>ٱ</w:t>
      </w:r>
      <w:r w:rsidR="007A56D1">
        <w:rPr>
          <w:rFonts w:ascii="KFGQPC Uthmanic Script HAFS" w:hAnsi="KFGQPC Uthmanic Script HAFS" w:cs="KFGQPC Uthmanic Script HAFS" w:hint="eastAsia"/>
          <w:sz w:val="28"/>
          <w:szCs w:val="28"/>
          <w:rtl/>
          <w:lang w:bidi="fa-IR"/>
        </w:rPr>
        <w:t>لسَّمِيعُ</w:t>
      </w:r>
      <w:r w:rsidR="007A56D1">
        <w:rPr>
          <w:rFonts w:ascii="KFGQPC Uthmanic Script HAFS" w:hAnsi="KFGQPC Uthmanic Script HAFS" w:cs="KFGQPC Uthmanic Script HAFS"/>
          <w:sz w:val="28"/>
          <w:szCs w:val="28"/>
          <w:rtl/>
          <w:lang w:bidi="fa-IR"/>
        </w:rPr>
        <w:t xml:space="preserve"> </w:t>
      </w:r>
      <w:r w:rsidR="007A56D1">
        <w:rPr>
          <w:rFonts w:ascii="KFGQPC Uthmanic Script HAFS" w:hAnsi="KFGQPC Uthmanic Script HAFS" w:cs="KFGQPC Uthmanic Script HAFS" w:hint="cs"/>
          <w:sz w:val="28"/>
          <w:szCs w:val="28"/>
          <w:rtl/>
          <w:lang w:bidi="fa-IR"/>
        </w:rPr>
        <w:t>ٱ</w:t>
      </w:r>
      <w:r w:rsidR="007A56D1">
        <w:rPr>
          <w:rFonts w:ascii="KFGQPC Uthmanic Script HAFS" w:hAnsi="KFGQPC Uthmanic Script HAFS" w:cs="KFGQPC Uthmanic Script HAFS" w:hint="eastAsia"/>
          <w:sz w:val="28"/>
          <w:szCs w:val="28"/>
          <w:rtl/>
          <w:lang w:bidi="fa-IR"/>
        </w:rPr>
        <w:t>لۡعَلِيمُ</w:t>
      </w:r>
      <w:r w:rsidR="007A56D1">
        <w:rPr>
          <w:rFonts w:ascii="KFGQPC Uthmanic Script HAFS" w:hAnsi="KFGQPC Uthmanic Script HAFS" w:cs="KFGQPC Uthmanic Script HAFS"/>
          <w:sz w:val="28"/>
          <w:szCs w:val="28"/>
          <w:rtl/>
          <w:lang w:bidi="fa-IR"/>
        </w:rPr>
        <w:t xml:space="preserve"> ٧٦</w:t>
      </w:r>
      <w:r w:rsidR="00B5304F">
        <w:rPr>
          <w:rFonts w:ascii="Traditional Arabic" w:hAnsi="Traditional Arabic" w:cs="Traditional Arabic"/>
          <w:sz w:val="28"/>
          <w:szCs w:val="28"/>
          <w:rtl/>
          <w:lang w:bidi="fa-IR"/>
        </w:rPr>
        <w:t>﴾</w:t>
      </w:r>
      <w:r w:rsidRPr="009B61C0">
        <w:rPr>
          <w:rFonts w:ascii="Arial" w:hAnsi="Arial" w:cs="B Lotus"/>
          <w:sz w:val="28"/>
          <w:szCs w:val="28"/>
          <w:rtl/>
          <w:lang w:bidi="fa-IR"/>
        </w:rPr>
        <w:t xml:space="preserve"> </w:t>
      </w:r>
      <w:r w:rsidR="00B13B8B">
        <w:rPr>
          <w:rFonts w:ascii="Arial" w:hAnsi="Arial" w:cs="B Lotus" w:hint="cs"/>
          <w:sz w:val="28"/>
          <w:szCs w:val="28"/>
          <w:rtl/>
          <w:lang w:bidi="fa-IR"/>
        </w:rPr>
        <w:t>«</w:t>
      </w:r>
      <w:r w:rsidRPr="009B61C0">
        <w:rPr>
          <w:rFonts w:ascii="Arial" w:hAnsi="Arial" w:cs="B Lotus"/>
          <w:sz w:val="28"/>
          <w:szCs w:val="28"/>
          <w:rtl/>
          <w:lang w:bidi="fa-IR"/>
        </w:rPr>
        <w:t>و</w:t>
      </w:r>
      <w:r w:rsidR="007A56D1">
        <w:rPr>
          <w:rFonts w:ascii="Arial" w:hAnsi="Arial" w:cs="B Lotus" w:hint="cs"/>
          <w:sz w:val="28"/>
          <w:szCs w:val="28"/>
          <w:rtl/>
          <w:lang w:bidi="fa-IR"/>
        </w:rPr>
        <w:t xml:space="preserve"> </w:t>
      </w:r>
      <w:r w:rsidRPr="009B61C0">
        <w:rPr>
          <w:rFonts w:ascii="Arial" w:hAnsi="Arial" w:cs="B Lotus"/>
          <w:sz w:val="28"/>
          <w:szCs w:val="28"/>
          <w:rtl/>
          <w:lang w:bidi="fa-IR"/>
        </w:rPr>
        <w:t>خدا شنواي</w:t>
      </w:r>
      <w:r w:rsidR="00CE42B4">
        <w:rPr>
          <w:rFonts w:ascii="Arial" w:hAnsi="Arial" w:cs="B Lotus"/>
          <w:sz w:val="28"/>
          <w:szCs w:val="28"/>
          <w:rtl/>
          <w:lang w:bidi="fa-IR"/>
        </w:rPr>
        <w:t xml:space="preserve"> (</w:t>
      </w:r>
      <w:r w:rsidRPr="009B61C0">
        <w:rPr>
          <w:rFonts w:ascii="Arial" w:hAnsi="Arial" w:cs="B Lotus"/>
          <w:sz w:val="28"/>
          <w:szCs w:val="28"/>
          <w:rtl/>
          <w:lang w:bidi="fa-IR"/>
        </w:rPr>
        <w:t>اقوال و) آگاه</w:t>
      </w:r>
      <w:r w:rsidR="00CE42B4">
        <w:rPr>
          <w:rFonts w:ascii="Arial" w:hAnsi="Arial" w:cs="B Lotus"/>
          <w:sz w:val="28"/>
          <w:szCs w:val="28"/>
          <w:rtl/>
          <w:lang w:bidi="fa-IR"/>
        </w:rPr>
        <w:t xml:space="preserve"> (</w:t>
      </w:r>
      <w:r w:rsidRPr="009B61C0">
        <w:rPr>
          <w:rFonts w:ascii="Arial" w:hAnsi="Arial" w:cs="B Lotus"/>
          <w:sz w:val="28"/>
          <w:szCs w:val="28"/>
          <w:rtl/>
          <w:lang w:bidi="fa-IR"/>
        </w:rPr>
        <w:t>از اعمال شما) است.</w:t>
      </w:r>
      <w:r w:rsidR="00B13B8B">
        <w:rPr>
          <w:rFonts w:ascii="Arial" w:hAnsi="Arial" w:cs="B Lotus" w:hint="cs"/>
          <w:sz w:val="28"/>
          <w:szCs w:val="28"/>
          <w:rtl/>
          <w:lang w:bidi="fa-IR"/>
        </w:rPr>
        <w:t>»</w:t>
      </w:r>
    </w:p>
    <w:p w:rsidR="00AC027F" w:rsidRPr="007A56D1" w:rsidRDefault="00AC027F" w:rsidP="00F42E99">
      <w:pPr>
        <w:widowControl w:val="0"/>
        <w:bidi/>
        <w:spacing w:after="0" w:line="240" w:lineRule="auto"/>
        <w:ind w:firstLine="284"/>
        <w:jc w:val="both"/>
        <w:rPr>
          <w:rFonts w:ascii="KFGQPC Uthmanic Script HAFS" w:hAnsi="KFGQPC Uthmanic Script HAFS" w:cs="KFGQPC Uthmanic Script HAFS"/>
          <w:sz w:val="28"/>
          <w:szCs w:val="28"/>
          <w:rtl/>
          <w:lang w:bidi="fa-IR"/>
        </w:rPr>
      </w:pPr>
      <w:r w:rsidRPr="009B61C0">
        <w:rPr>
          <w:rFonts w:ascii="Arial" w:hAnsi="Arial" w:cs="B Lotus"/>
          <w:sz w:val="28"/>
          <w:szCs w:val="28"/>
          <w:rtl/>
          <w:lang w:bidi="fa-IR"/>
        </w:rPr>
        <w:t>قصص آیه 16:</w:t>
      </w:r>
      <w:r w:rsidR="00B5304F">
        <w:rPr>
          <w:rFonts w:ascii="Arial" w:hAnsi="Arial" w:cs="B Lotus" w:hint="cs"/>
          <w:sz w:val="28"/>
          <w:szCs w:val="28"/>
          <w:rtl/>
          <w:lang w:bidi="fa-IR"/>
        </w:rPr>
        <w:t xml:space="preserve"> </w:t>
      </w:r>
      <w:r w:rsidR="00B5304F">
        <w:rPr>
          <w:rFonts w:ascii="Traditional Arabic" w:hAnsi="Traditional Arabic" w:cs="Traditional Arabic"/>
          <w:sz w:val="28"/>
          <w:szCs w:val="28"/>
          <w:rtl/>
          <w:lang w:bidi="fa-IR"/>
        </w:rPr>
        <w:t>﴿</w:t>
      </w:r>
      <w:r w:rsidR="007A56D1">
        <w:rPr>
          <w:rFonts w:ascii="KFGQPC Uthmanic Script HAFS" w:hAnsi="KFGQPC Uthmanic Script HAFS" w:cs="KFGQPC Uthmanic Script HAFS"/>
          <w:sz w:val="28"/>
          <w:szCs w:val="28"/>
          <w:rtl/>
          <w:lang w:bidi="fa-IR"/>
        </w:rPr>
        <w:t>إِنَّهُ</w:t>
      </w:r>
      <w:r w:rsidR="007A56D1">
        <w:rPr>
          <w:rFonts w:ascii="KFGQPC Uthmanic Script HAFS" w:hAnsi="KFGQPC Uthmanic Script HAFS" w:cs="KFGQPC Uthmanic Script HAFS" w:hint="cs"/>
          <w:sz w:val="28"/>
          <w:szCs w:val="28"/>
          <w:rtl/>
          <w:lang w:bidi="fa-IR"/>
        </w:rPr>
        <w:t>ۥ</w:t>
      </w:r>
      <w:r w:rsidR="007A56D1">
        <w:rPr>
          <w:rFonts w:ascii="KFGQPC Uthmanic Script HAFS" w:hAnsi="KFGQPC Uthmanic Script HAFS" w:cs="KFGQPC Uthmanic Script HAFS"/>
          <w:sz w:val="28"/>
          <w:szCs w:val="28"/>
          <w:rtl/>
          <w:lang w:bidi="fa-IR"/>
        </w:rPr>
        <w:t xml:space="preserve"> هُوَ </w:t>
      </w:r>
      <w:r w:rsidR="007A56D1">
        <w:rPr>
          <w:rFonts w:ascii="KFGQPC Uthmanic Script HAFS" w:hAnsi="KFGQPC Uthmanic Script HAFS" w:cs="KFGQPC Uthmanic Script HAFS" w:hint="cs"/>
          <w:sz w:val="28"/>
          <w:szCs w:val="28"/>
          <w:rtl/>
          <w:lang w:bidi="fa-IR"/>
        </w:rPr>
        <w:t>ٱ</w:t>
      </w:r>
      <w:r w:rsidR="007A56D1">
        <w:rPr>
          <w:rFonts w:ascii="KFGQPC Uthmanic Script HAFS" w:hAnsi="KFGQPC Uthmanic Script HAFS" w:cs="KFGQPC Uthmanic Script HAFS" w:hint="eastAsia"/>
          <w:sz w:val="28"/>
          <w:szCs w:val="28"/>
          <w:rtl/>
          <w:lang w:bidi="fa-IR"/>
        </w:rPr>
        <w:t>لۡغَفُورُ</w:t>
      </w:r>
      <w:r w:rsidR="007A56D1">
        <w:rPr>
          <w:rFonts w:ascii="KFGQPC Uthmanic Script HAFS" w:hAnsi="KFGQPC Uthmanic Script HAFS" w:cs="KFGQPC Uthmanic Script HAFS"/>
          <w:sz w:val="28"/>
          <w:szCs w:val="28"/>
          <w:rtl/>
          <w:lang w:bidi="fa-IR"/>
        </w:rPr>
        <w:t xml:space="preserve"> </w:t>
      </w:r>
      <w:r w:rsidR="007A56D1">
        <w:rPr>
          <w:rFonts w:ascii="KFGQPC Uthmanic Script HAFS" w:hAnsi="KFGQPC Uthmanic Script HAFS" w:cs="KFGQPC Uthmanic Script HAFS" w:hint="cs"/>
          <w:sz w:val="28"/>
          <w:szCs w:val="28"/>
          <w:rtl/>
          <w:lang w:bidi="fa-IR"/>
        </w:rPr>
        <w:t>ٱ</w:t>
      </w:r>
      <w:r w:rsidR="007A56D1">
        <w:rPr>
          <w:rFonts w:ascii="KFGQPC Uthmanic Script HAFS" w:hAnsi="KFGQPC Uthmanic Script HAFS" w:cs="KFGQPC Uthmanic Script HAFS" w:hint="eastAsia"/>
          <w:sz w:val="28"/>
          <w:szCs w:val="28"/>
          <w:rtl/>
          <w:lang w:bidi="fa-IR"/>
        </w:rPr>
        <w:t>لرَّحِيمُ</w:t>
      </w:r>
      <w:r w:rsidR="007A56D1">
        <w:rPr>
          <w:rFonts w:ascii="KFGQPC Uthmanic Script HAFS" w:hAnsi="KFGQPC Uthmanic Script HAFS" w:cs="KFGQPC Uthmanic Script HAFS"/>
          <w:sz w:val="28"/>
          <w:szCs w:val="28"/>
          <w:rtl/>
          <w:lang w:bidi="fa-IR"/>
        </w:rPr>
        <w:t xml:space="preserve"> ١٦</w:t>
      </w:r>
      <w:r w:rsidR="00B5304F">
        <w:rPr>
          <w:rFonts w:ascii="Traditional Arabic" w:hAnsi="Traditional Arabic" w:cs="Traditional Arabic"/>
          <w:sz w:val="28"/>
          <w:szCs w:val="28"/>
          <w:rtl/>
          <w:lang w:bidi="fa-IR"/>
        </w:rPr>
        <w:t>﴾</w:t>
      </w:r>
      <w:r w:rsidR="00F415A9" w:rsidRPr="009B61C0">
        <w:rPr>
          <w:rFonts w:ascii="Arial" w:hAnsi="Arial" w:cs="B Lotus" w:hint="cs"/>
          <w:sz w:val="28"/>
          <w:szCs w:val="28"/>
          <w:rtl/>
          <w:lang w:bidi="fa-IR"/>
        </w:rPr>
        <w:t xml:space="preserve"> </w:t>
      </w:r>
      <w:r w:rsidRPr="009B61C0">
        <w:rPr>
          <w:rFonts w:ascii="Arial" w:hAnsi="Arial" w:cs="B Lotus"/>
          <w:sz w:val="28"/>
          <w:szCs w:val="28"/>
          <w:rtl/>
          <w:lang w:bidi="fa-IR"/>
        </w:rPr>
        <w:t>چرا كه خدا بس آمرزگار ومهربان است.</w:t>
      </w:r>
    </w:p>
    <w:p w:rsidR="00AC027F" w:rsidRPr="007A56D1" w:rsidRDefault="00AC027F" w:rsidP="00B13B8B">
      <w:pPr>
        <w:pStyle w:val="ListParagraph"/>
        <w:widowControl w:val="0"/>
        <w:numPr>
          <w:ilvl w:val="0"/>
          <w:numId w:val="7"/>
        </w:numPr>
        <w:bidi/>
        <w:spacing w:after="0" w:line="240" w:lineRule="auto"/>
        <w:jc w:val="both"/>
        <w:rPr>
          <w:rFonts w:ascii="Arial" w:hAnsi="Arial" w:cs="B Lotus"/>
          <w:sz w:val="28"/>
          <w:szCs w:val="28"/>
          <w:rtl/>
          <w:lang w:bidi="fa-IR"/>
        </w:rPr>
      </w:pPr>
      <w:r w:rsidRPr="00B5304F">
        <w:rPr>
          <w:rFonts w:ascii="Arial" w:hAnsi="Arial" w:cs="B Lotus"/>
          <w:sz w:val="28"/>
          <w:szCs w:val="28"/>
          <w:rtl/>
          <w:lang w:bidi="fa-IR"/>
        </w:rPr>
        <w:t>الله متعال در سوره سجده آیه 15</w:t>
      </w:r>
      <w:r w:rsidR="00EE6E51" w:rsidRPr="00B5304F">
        <w:rPr>
          <w:rFonts w:ascii="Arial" w:hAnsi="Arial" w:cs="B Lotus"/>
          <w:sz w:val="28"/>
          <w:szCs w:val="28"/>
          <w:rtl/>
          <w:lang w:bidi="fa-IR"/>
        </w:rPr>
        <w:t xml:space="preserve"> می‌</w:t>
      </w:r>
      <w:r w:rsidRPr="00B5304F">
        <w:rPr>
          <w:rFonts w:ascii="Arial" w:hAnsi="Arial" w:cs="B Lotus"/>
          <w:sz w:val="28"/>
          <w:szCs w:val="28"/>
          <w:rtl/>
          <w:lang w:bidi="fa-IR"/>
        </w:rPr>
        <w:t>فرماید:</w:t>
      </w:r>
      <w:r w:rsidR="00B5304F">
        <w:rPr>
          <w:rFonts w:ascii="Arial" w:hAnsi="Arial" w:cs="B Lotus" w:hint="cs"/>
          <w:sz w:val="28"/>
          <w:szCs w:val="28"/>
          <w:rtl/>
          <w:lang w:bidi="fa-IR"/>
        </w:rPr>
        <w:t xml:space="preserve"> </w:t>
      </w:r>
      <w:r w:rsidR="00B5304F">
        <w:rPr>
          <w:rFonts w:ascii="Traditional Arabic" w:hAnsi="Traditional Arabic" w:cs="Traditional Arabic"/>
          <w:sz w:val="28"/>
          <w:szCs w:val="28"/>
          <w:rtl/>
          <w:lang w:bidi="fa-IR"/>
        </w:rPr>
        <w:t>﴿</w:t>
      </w:r>
      <w:r w:rsidR="007A56D1">
        <w:rPr>
          <w:rFonts w:ascii="KFGQPC Uthmanic Script HAFS" w:hAnsi="KFGQPC Uthmanic Script HAFS" w:cs="KFGQPC Uthmanic Script HAFS"/>
          <w:sz w:val="28"/>
          <w:szCs w:val="28"/>
          <w:rtl/>
          <w:lang w:bidi="fa-IR"/>
        </w:rPr>
        <w:t xml:space="preserve">إِنَّمَا يُؤۡمِنُ بِ‍َٔايَٰتِنَا </w:t>
      </w:r>
      <w:r w:rsidR="007A56D1">
        <w:rPr>
          <w:rFonts w:ascii="KFGQPC Uthmanic Script HAFS" w:hAnsi="KFGQPC Uthmanic Script HAFS" w:cs="KFGQPC Uthmanic Script HAFS" w:hint="cs"/>
          <w:sz w:val="28"/>
          <w:szCs w:val="28"/>
          <w:rtl/>
          <w:lang w:bidi="fa-IR"/>
        </w:rPr>
        <w:t>ٱ</w:t>
      </w:r>
      <w:r w:rsidR="007A56D1">
        <w:rPr>
          <w:rFonts w:ascii="KFGQPC Uthmanic Script HAFS" w:hAnsi="KFGQPC Uthmanic Script HAFS" w:cs="KFGQPC Uthmanic Script HAFS" w:hint="eastAsia"/>
          <w:sz w:val="28"/>
          <w:szCs w:val="28"/>
          <w:rtl/>
          <w:lang w:bidi="fa-IR"/>
        </w:rPr>
        <w:t>لَّذِينَ</w:t>
      </w:r>
      <w:r w:rsidR="007A56D1">
        <w:rPr>
          <w:rFonts w:ascii="KFGQPC Uthmanic Script HAFS" w:hAnsi="KFGQPC Uthmanic Script HAFS" w:cs="KFGQPC Uthmanic Script HAFS"/>
          <w:sz w:val="28"/>
          <w:szCs w:val="28"/>
          <w:rtl/>
          <w:lang w:bidi="fa-IR"/>
        </w:rPr>
        <w:t xml:space="preserve"> إِذَا ذُكِّرُواْ بِهَا </w:t>
      </w:r>
      <w:r w:rsidR="007A56D1" w:rsidRPr="00B13B8B">
        <w:rPr>
          <w:rFonts w:ascii="KFGQPC Uthmanic Script HAFS" w:hAnsi="KFGQPC Uthmanic Script HAFS" w:cs="KFGQPC Uthmanic Script HAFS"/>
          <w:sz w:val="28"/>
          <w:szCs w:val="28"/>
          <w:rtl/>
          <w:lang w:bidi="fa-IR"/>
        </w:rPr>
        <w:t>خَرُّواْۤ سُجَّدٗاۤ</w:t>
      </w:r>
      <w:r w:rsidR="007A56D1">
        <w:rPr>
          <w:rFonts w:ascii="KFGQPC Uthmanic Script HAFS" w:hAnsi="KFGQPC Uthmanic Script HAFS" w:cs="KFGQPC Uthmanic Script HAFS"/>
          <w:sz w:val="28"/>
          <w:szCs w:val="28"/>
          <w:rtl/>
          <w:lang w:bidi="fa-IR"/>
        </w:rPr>
        <w:t xml:space="preserve"> وَسَبَّحُواْ بِحَمۡدِ رَبِّهِمۡ وَهُمۡ لَا يَسۡتَكۡبِرُونَ۩ ١٥</w:t>
      </w:r>
      <w:r w:rsidR="00B5304F" w:rsidRPr="007A56D1">
        <w:rPr>
          <w:rFonts w:ascii="Traditional Arabic" w:hAnsi="Traditional Arabic" w:cs="Traditional Arabic"/>
          <w:sz w:val="28"/>
          <w:szCs w:val="28"/>
          <w:rtl/>
          <w:lang w:bidi="fa-IR"/>
        </w:rPr>
        <w:t>﴾</w:t>
      </w:r>
      <w:r w:rsidRPr="007A56D1">
        <w:rPr>
          <w:rFonts w:ascii="Arial" w:hAnsi="Arial" w:cs="B Lotus"/>
          <w:sz w:val="28"/>
          <w:szCs w:val="28"/>
          <w:rtl/>
          <w:lang w:bidi="fa-IR"/>
        </w:rPr>
        <w:t xml:space="preserve"> </w:t>
      </w:r>
      <w:r w:rsidR="00B13B8B">
        <w:rPr>
          <w:rFonts w:ascii="Arial" w:hAnsi="Arial" w:cs="B Lotus" w:hint="cs"/>
          <w:sz w:val="28"/>
          <w:szCs w:val="28"/>
          <w:rtl/>
          <w:lang w:bidi="fa-IR"/>
        </w:rPr>
        <w:t>«</w:t>
      </w:r>
      <w:r w:rsidRPr="007A56D1">
        <w:rPr>
          <w:rFonts w:ascii="Arial" w:hAnsi="Arial" w:cs="B Lotus"/>
          <w:sz w:val="28"/>
          <w:szCs w:val="28"/>
          <w:rtl/>
          <w:lang w:bidi="fa-IR"/>
        </w:rPr>
        <w:t>نها كساني به آيات ما ايمان دارند كه هر وقت بدانها پند داده شوند،</w:t>
      </w:r>
      <w:r w:rsidR="00CE42B4">
        <w:rPr>
          <w:rFonts w:ascii="Arial" w:hAnsi="Arial" w:cs="B Lotus"/>
          <w:sz w:val="28"/>
          <w:szCs w:val="28"/>
          <w:rtl/>
          <w:lang w:bidi="fa-IR"/>
        </w:rPr>
        <w:t xml:space="preserve"> (</w:t>
      </w:r>
      <w:r w:rsidRPr="007A56D1">
        <w:rPr>
          <w:rFonts w:ascii="Arial" w:hAnsi="Arial" w:cs="B Lotus"/>
          <w:sz w:val="28"/>
          <w:szCs w:val="28"/>
          <w:rtl/>
          <w:lang w:bidi="fa-IR"/>
        </w:rPr>
        <w:t>براي خدا) به سجده</w:t>
      </w:r>
      <w:r w:rsidR="00A623E8" w:rsidRPr="007A56D1">
        <w:rPr>
          <w:rFonts w:ascii="Arial" w:hAnsi="Arial" w:cs="B Lotus"/>
          <w:sz w:val="28"/>
          <w:szCs w:val="28"/>
          <w:rtl/>
          <w:lang w:bidi="fa-IR"/>
        </w:rPr>
        <w:t xml:space="preserve"> مي‌</w:t>
      </w:r>
      <w:r w:rsidRPr="007A56D1">
        <w:rPr>
          <w:rFonts w:ascii="Arial" w:hAnsi="Arial" w:cs="B Lotus"/>
          <w:sz w:val="28"/>
          <w:szCs w:val="28"/>
          <w:rtl/>
          <w:lang w:bidi="fa-IR"/>
        </w:rPr>
        <w:t>افتند، و</w:t>
      </w:r>
      <w:r w:rsidR="00B13B8B">
        <w:rPr>
          <w:rFonts w:ascii="Arial" w:hAnsi="Arial" w:cs="B Lotus" w:hint="cs"/>
          <w:sz w:val="28"/>
          <w:szCs w:val="28"/>
          <w:rtl/>
          <w:lang w:bidi="fa-IR"/>
        </w:rPr>
        <w:t xml:space="preserve"> </w:t>
      </w:r>
      <w:r w:rsidRPr="007A56D1">
        <w:rPr>
          <w:rFonts w:ascii="Arial" w:hAnsi="Arial" w:cs="B Lotus"/>
          <w:sz w:val="28"/>
          <w:szCs w:val="28"/>
          <w:rtl/>
          <w:lang w:bidi="fa-IR"/>
        </w:rPr>
        <w:t>ستايشگرانه به تسبيح پروردگارشان</w:t>
      </w:r>
      <w:r w:rsidR="00A623E8" w:rsidRPr="007A56D1">
        <w:rPr>
          <w:rFonts w:ascii="Arial" w:hAnsi="Arial" w:cs="B Lotus"/>
          <w:sz w:val="28"/>
          <w:szCs w:val="28"/>
          <w:rtl/>
          <w:lang w:bidi="fa-IR"/>
        </w:rPr>
        <w:t xml:space="preserve"> مي‌</w:t>
      </w:r>
      <w:r w:rsidRPr="007A56D1">
        <w:rPr>
          <w:rFonts w:ascii="Arial" w:hAnsi="Arial" w:cs="B Lotus"/>
          <w:sz w:val="28"/>
          <w:szCs w:val="28"/>
          <w:rtl/>
          <w:lang w:bidi="fa-IR"/>
        </w:rPr>
        <w:t>پردازند و</w:t>
      </w:r>
      <w:r w:rsidR="0076508B" w:rsidRPr="007A56D1">
        <w:rPr>
          <w:rFonts w:ascii="Arial" w:hAnsi="Arial" w:cs="B Lotus" w:hint="cs"/>
          <w:sz w:val="28"/>
          <w:szCs w:val="28"/>
          <w:rtl/>
          <w:lang w:bidi="fa-IR"/>
        </w:rPr>
        <w:t xml:space="preserve"> </w:t>
      </w:r>
      <w:r w:rsidRPr="007A56D1">
        <w:rPr>
          <w:rFonts w:ascii="Arial" w:hAnsi="Arial" w:cs="B Lotus"/>
          <w:sz w:val="28"/>
          <w:szCs w:val="28"/>
          <w:rtl/>
          <w:lang w:bidi="fa-IR"/>
        </w:rPr>
        <w:t>تكبّر</w:t>
      </w:r>
      <w:r w:rsidR="00A623E8" w:rsidRPr="007A56D1">
        <w:rPr>
          <w:rFonts w:ascii="Arial" w:hAnsi="Arial" w:cs="B Lotus"/>
          <w:sz w:val="28"/>
          <w:szCs w:val="28"/>
          <w:rtl/>
          <w:lang w:bidi="fa-IR"/>
        </w:rPr>
        <w:t xml:space="preserve"> نمي‌</w:t>
      </w:r>
      <w:r w:rsidRPr="007A56D1">
        <w:rPr>
          <w:rFonts w:ascii="Arial" w:hAnsi="Arial" w:cs="B Lotus"/>
          <w:sz w:val="28"/>
          <w:szCs w:val="28"/>
          <w:rtl/>
          <w:lang w:bidi="fa-IR"/>
        </w:rPr>
        <w:t>ورزند.</w:t>
      </w:r>
      <w:r w:rsidR="00B13B8B">
        <w:rPr>
          <w:rFonts w:ascii="Arial" w:hAnsi="Arial" w:cs="B Lotus" w:hint="cs"/>
          <w:sz w:val="28"/>
          <w:szCs w:val="28"/>
          <w:rtl/>
          <w:lang w:bidi="fa-IR"/>
        </w:rPr>
        <w:t>»</w:t>
      </w:r>
    </w:p>
    <w:p w:rsidR="00AC027F" w:rsidRPr="007A56D1" w:rsidRDefault="00AC027F" w:rsidP="00B13B8B">
      <w:pPr>
        <w:widowControl w:val="0"/>
        <w:bidi/>
        <w:spacing w:after="0" w:line="240" w:lineRule="auto"/>
        <w:ind w:firstLine="284"/>
        <w:jc w:val="both"/>
        <w:rPr>
          <w:rFonts w:ascii="KFGQPC Uthmanic Script HAFS" w:hAnsi="KFGQPC Uthmanic Script HAFS" w:cs="KFGQPC Uthmanic Script HAFS"/>
          <w:sz w:val="28"/>
          <w:szCs w:val="28"/>
          <w:rtl/>
          <w:lang w:bidi="fa-IR"/>
        </w:rPr>
      </w:pPr>
      <w:r w:rsidRPr="009B61C0">
        <w:rPr>
          <w:rFonts w:ascii="Arial" w:hAnsi="Arial" w:cs="B Lotus"/>
          <w:sz w:val="28"/>
          <w:szCs w:val="28"/>
          <w:rtl/>
          <w:lang w:bidi="fa-IR"/>
        </w:rPr>
        <w:t>وجه استدلال به آیه: الله متعال از کسانی که به هنگام پند داده شدن توسط آیات الله متعال به سجده نیفتاده و ستایشگرانه به تسبیح پروردگارشان</w:t>
      </w:r>
      <w:r w:rsidR="00EE6E51">
        <w:rPr>
          <w:rFonts w:ascii="Arial" w:hAnsi="Arial" w:cs="B Lotus"/>
          <w:sz w:val="28"/>
          <w:szCs w:val="28"/>
          <w:rtl/>
          <w:lang w:bidi="fa-IR"/>
        </w:rPr>
        <w:t xml:space="preserve"> نمی‌</w:t>
      </w:r>
      <w:r w:rsidRPr="009B61C0">
        <w:rPr>
          <w:rFonts w:ascii="Arial" w:hAnsi="Arial" w:cs="B Lotus"/>
          <w:sz w:val="28"/>
          <w:szCs w:val="28"/>
          <w:rtl/>
          <w:lang w:bidi="fa-IR"/>
        </w:rPr>
        <w:t>پردازند، نفی ایمان</w:t>
      </w:r>
      <w:r w:rsidR="00EE6E51">
        <w:rPr>
          <w:rFonts w:ascii="Arial" w:hAnsi="Arial" w:cs="B Lotus"/>
          <w:sz w:val="28"/>
          <w:szCs w:val="28"/>
          <w:rtl/>
          <w:lang w:bidi="fa-IR"/>
        </w:rPr>
        <w:t xml:space="preserve"> می‌</w:t>
      </w:r>
      <w:r w:rsidRPr="009B61C0">
        <w:rPr>
          <w:rFonts w:ascii="Arial" w:hAnsi="Arial" w:cs="B Lotus"/>
          <w:sz w:val="28"/>
          <w:szCs w:val="28"/>
          <w:rtl/>
          <w:lang w:bidi="fa-IR"/>
        </w:rPr>
        <w:t>کند. و از بزرگترین پندها و یادآوری</w:t>
      </w:r>
      <w:r w:rsidR="00A623E8">
        <w:rPr>
          <w:rFonts w:ascii="Arial" w:hAnsi="Arial" w:cs="B Lotus"/>
          <w:sz w:val="28"/>
          <w:szCs w:val="28"/>
          <w:rtl/>
          <w:lang w:bidi="fa-IR"/>
        </w:rPr>
        <w:t xml:space="preserve">‌ها </w:t>
      </w:r>
      <w:r w:rsidRPr="009B61C0">
        <w:rPr>
          <w:rFonts w:ascii="Arial" w:hAnsi="Arial" w:cs="B Lotus"/>
          <w:sz w:val="28"/>
          <w:szCs w:val="28"/>
          <w:rtl/>
          <w:lang w:bidi="fa-IR"/>
        </w:rPr>
        <w:t>به آیات الله عزوجل، پند و یادآوری به آیات نماز</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از این</w:t>
      </w:r>
      <w:r w:rsidR="00B13B8B">
        <w:rPr>
          <w:rFonts w:ascii="Arial" w:hAnsi="Arial" w:cs="B Lotus" w:hint="cs"/>
          <w:sz w:val="28"/>
          <w:szCs w:val="28"/>
          <w:rtl/>
          <w:lang w:bidi="fa-IR"/>
        </w:rPr>
        <w:softHyphen/>
      </w:r>
      <w:r w:rsidRPr="009B61C0">
        <w:rPr>
          <w:rFonts w:ascii="Arial" w:hAnsi="Arial" w:cs="B Lotus"/>
          <w:sz w:val="28"/>
          <w:szCs w:val="28"/>
          <w:rtl/>
          <w:lang w:bidi="fa-IR"/>
        </w:rPr>
        <w:t>رو هرکس که بدان پند و تذکر داده شود و او</w:t>
      </w:r>
      <w:r w:rsidR="00B13B8B">
        <w:rPr>
          <w:rFonts w:ascii="Arial" w:hAnsi="Arial" w:cs="B Lotus"/>
          <w:sz w:val="28"/>
          <w:szCs w:val="28"/>
          <w:rtl/>
          <w:lang w:bidi="fa-IR"/>
        </w:rPr>
        <w:t xml:space="preserve"> آن</w:t>
      </w:r>
      <w:r w:rsidR="00B13B8B">
        <w:rPr>
          <w:rFonts w:ascii="Arial" w:hAnsi="Arial" w:cs="B Lotus" w:hint="cs"/>
          <w:sz w:val="28"/>
          <w:szCs w:val="28"/>
          <w:rtl/>
          <w:lang w:bidi="fa-IR"/>
        </w:rPr>
        <w:softHyphen/>
      </w:r>
      <w:r w:rsidR="00A623E8">
        <w:rPr>
          <w:rFonts w:ascii="Arial" w:hAnsi="Arial" w:cs="B Lotus"/>
          <w:sz w:val="28"/>
          <w:szCs w:val="28"/>
          <w:rtl/>
          <w:lang w:bidi="fa-IR"/>
        </w:rPr>
        <w:t xml:space="preserve">را </w:t>
      </w:r>
      <w:r w:rsidRPr="009B61C0">
        <w:rPr>
          <w:rFonts w:ascii="Arial" w:hAnsi="Arial" w:cs="B Lotus"/>
          <w:sz w:val="28"/>
          <w:szCs w:val="28"/>
          <w:rtl/>
          <w:lang w:bidi="fa-IR"/>
        </w:rPr>
        <w:t>بیاد نیاورده و در</w:t>
      </w:r>
      <w:r w:rsidR="00B13B8B">
        <w:rPr>
          <w:rFonts w:ascii="Arial" w:hAnsi="Arial" w:cs="B Lotus" w:hint="cs"/>
          <w:sz w:val="28"/>
          <w:szCs w:val="28"/>
          <w:rtl/>
          <w:lang w:bidi="fa-IR"/>
        </w:rPr>
        <w:t xml:space="preserve"> </w:t>
      </w:r>
      <w:r w:rsidRPr="009B61C0">
        <w:rPr>
          <w:rFonts w:ascii="Arial" w:hAnsi="Arial" w:cs="B Lotus"/>
          <w:sz w:val="28"/>
          <w:szCs w:val="28"/>
          <w:rtl/>
          <w:lang w:bidi="fa-IR"/>
        </w:rPr>
        <w:lastRenderedPageBreak/>
        <w:t>نظر نگیرد و نماز نگ</w:t>
      </w:r>
      <w:r w:rsidR="00C0045F" w:rsidRPr="009B61C0">
        <w:rPr>
          <w:rFonts w:ascii="Arial" w:hAnsi="Arial" w:cs="B Lotus" w:hint="cs"/>
          <w:sz w:val="28"/>
          <w:szCs w:val="28"/>
          <w:rtl/>
          <w:lang w:bidi="fa-IR"/>
        </w:rPr>
        <w:t>ز</w:t>
      </w:r>
      <w:r w:rsidRPr="009B61C0">
        <w:rPr>
          <w:rFonts w:ascii="Arial" w:hAnsi="Arial" w:cs="B Lotus"/>
          <w:sz w:val="28"/>
          <w:szCs w:val="28"/>
          <w:rtl/>
          <w:lang w:bidi="fa-IR"/>
        </w:rPr>
        <w:t>ارد و بدان ایمان نیاورد، به این فرموده</w:t>
      </w:r>
      <w:r w:rsidR="00EE6E51">
        <w:rPr>
          <w:rFonts w:ascii="Arial" w:hAnsi="Arial" w:cs="B Lotus"/>
          <w:sz w:val="28"/>
          <w:szCs w:val="28"/>
          <w:rtl/>
          <w:lang w:bidi="fa-IR"/>
        </w:rPr>
        <w:t xml:space="preserve">‌ی </w:t>
      </w:r>
      <w:r w:rsidRPr="009B61C0">
        <w:rPr>
          <w:rFonts w:ascii="Arial" w:hAnsi="Arial" w:cs="B Lotus"/>
          <w:sz w:val="28"/>
          <w:szCs w:val="28"/>
          <w:rtl/>
          <w:lang w:bidi="fa-IR"/>
        </w:rPr>
        <w:t>الله متعال ایمان نیاورده که</w:t>
      </w:r>
      <w:r w:rsidR="00EE6E51">
        <w:rPr>
          <w:rFonts w:ascii="Arial" w:hAnsi="Arial" w:cs="B Lotus"/>
          <w:sz w:val="28"/>
          <w:szCs w:val="28"/>
          <w:rtl/>
          <w:lang w:bidi="fa-IR"/>
        </w:rPr>
        <w:t xml:space="preserve"> می‌</w:t>
      </w:r>
      <w:r w:rsidRPr="009B61C0">
        <w:rPr>
          <w:rFonts w:ascii="Arial" w:hAnsi="Arial" w:cs="B Lotus"/>
          <w:sz w:val="28"/>
          <w:szCs w:val="28"/>
          <w:rtl/>
          <w:lang w:bidi="fa-IR"/>
        </w:rPr>
        <w:t>فرماید:</w:t>
      </w:r>
      <w:r w:rsidR="00A13ECB">
        <w:rPr>
          <w:rFonts w:ascii="Arial" w:hAnsi="Arial" w:cs="B Lotus" w:hint="cs"/>
          <w:sz w:val="28"/>
          <w:szCs w:val="28"/>
          <w:rtl/>
          <w:lang w:bidi="fa-IR"/>
        </w:rPr>
        <w:t xml:space="preserve"> </w:t>
      </w:r>
      <w:r w:rsidR="00A13ECB">
        <w:rPr>
          <w:rFonts w:ascii="Traditional Arabic" w:hAnsi="Traditional Arabic" w:cs="Traditional Arabic"/>
          <w:sz w:val="28"/>
          <w:szCs w:val="28"/>
          <w:rtl/>
          <w:lang w:bidi="fa-IR"/>
        </w:rPr>
        <w:t>﴿</w:t>
      </w:r>
      <w:r w:rsidR="007A56D1">
        <w:rPr>
          <w:rFonts w:ascii="KFGQPC Uthmanic Script HAFS" w:hAnsi="KFGQPC Uthmanic Script HAFS" w:cs="KFGQPC Uthmanic Script HAFS"/>
          <w:sz w:val="28"/>
          <w:szCs w:val="28"/>
          <w:rtl/>
          <w:lang w:bidi="fa-IR"/>
        </w:rPr>
        <w:t xml:space="preserve">وَأَقِيمُواْ </w:t>
      </w:r>
      <w:r w:rsidR="007A56D1">
        <w:rPr>
          <w:rFonts w:ascii="KFGQPC Uthmanic Script HAFS" w:hAnsi="KFGQPC Uthmanic Script HAFS" w:cs="KFGQPC Uthmanic Script HAFS" w:hint="cs"/>
          <w:sz w:val="28"/>
          <w:szCs w:val="28"/>
          <w:rtl/>
          <w:lang w:bidi="fa-IR"/>
        </w:rPr>
        <w:t>ٱ</w:t>
      </w:r>
      <w:r w:rsidR="007A56D1">
        <w:rPr>
          <w:rFonts w:ascii="KFGQPC Uthmanic Script HAFS" w:hAnsi="KFGQPC Uthmanic Script HAFS" w:cs="KFGQPC Uthmanic Script HAFS" w:hint="eastAsia"/>
          <w:sz w:val="28"/>
          <w:szCs w:val="28"/>
          <w:rtl/>
          <w:lang w:bidi="fa-IR"/>
        </w:rPr>
        <w:t>لصَّلَوٰةَ</w:t>
      </w:r>
      <w:r w:rsidR="00A13ECB">
        <w:rPr>
          <w:rFonts w:ascii="Traditional Arabic" w:hAnsi="Traditional Arabic" w:cs="Traditional Arabic"/>
          <w:sz w:val="28"/>
          <w:szCs w:val="28"/>
          <w:rtl/>
          <w:lang w:bidi="fa-IR"/>
        </w:rPr>
        <w:t>﴾</w:t>
      </w:r>
      <w:r w:rsidR="00A13ECB">
        <w:rPr>
          <w:rFonts w:ascii="Arial" w:hAnsi="Arial" w:cs="B Lotus" w:hint="cs"/>
          <w:sz w:val="28"/>
          <w:szCs w:val="28"/>
          <w:rtl/>
          <w:lang w:bidi="fa-IR"/>
        </w:rPr>
        <w:t xml:space="preserve"> </w:t>
      </w:r>
      <w:r w:rsidRPr="009B61C0">
        <w:rPr>
          <w:rFonts w:ascii="Arial" w:hAnsi="Arial" w:cs="B Lotus"/>
          <w:color w:val="000000"/>
          <w:sz w:val="28"/>
          <w:szCs w:val="28"/>
          <w:rtl/>
          <w:lang w:bidi="fa-IR"/>
        </w:rPr>
        <w:t xml:space="preserve">مگر کسی که به اقامه نماز ملتزم باشد. </w:t>
      </w:r>
      <w:r w:rsidR="00B13B8B">
        <w:rPr>
          <w:rFonts w:ascii="Arial" w:hAnsi="Arial" w:cs="B Lotus" w:hint="cs"/>
          <w:color w:val="000000"/>
          <w:sz w:val="28"/>
          <w:szCs w:val="28"/>
          <w:rtl/>
          <w:lang w:bidi="fa-IR"/>
        </w:rPr>
        <w:t>زیرا</w:t>
      </w:r>
      <w:r w:rsidRPr="009B61C0">
        <w:rPr>
          <w:rFonts w:ascii="Arial" w:hAnsi="Arial" w:cs="B Lotus"/>
          <w:color w:val="000000"/>
          <w:sz w:val="28"/>
          <w:szCs w:val="28"/>
          <w:rtl/>
          <w:lang w:bidi="fa-IR"/>
        </w:rPr>
        <w:t xml:space="preserve"> الله متعال نماز را مخصوص مومنان قرار</w:t>
      </w:r>
      <w:r w:rsidR="00B13B8B">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داده و</w:t>
      </w:r>
      <w:r w:rsidR="00A623E8">
        <w:rPr>
          <w:rFonts w:ascii="Arial" w:hAnsi="Arial" w:cs="B Lotus" w:hint="cs"/>
          <w:color w:val="000000"/>
          <w:sz w:val="28"/>
          <w:szCs w:val="28"/>
          <w:rtl/>
          <w:lang w:bidi="fa-IR"/>
        </w:rPr>
        <w:t xml:space="preserve"> آن‌ها </w:t>
      </w:r>
      <w:r w:rsidRPr="009B61C0">
        <w:rPr>
          <w:rFonts w:ascii="Arial" w:hAnsi="Arial" w:cs="B Lotus"/>
          <w:color w:val="000000"/>
          <w:sz w:val="28"/>
          <w:szCs w:val="28"/>
          <w:rtl/>
          <w:lang w:bidi="fa-IR"/>
        </w:rPr>
        <w:t>را اهل سجود معرفی</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کند و این از بهترین و نیکوترین استدلال</w:t>
      </w:r>
      <w:r w:rsidR="00A623E8">
        <w:rPr>
          <w:rFonts w:ascii="Arial" w:hAnsi="Arial" w:cs="B Lotus"/>
          <w:color w:val="000000"/>
          <w:sz w:val="28"/>
          <w:szCs w:val="28"/>
          <w:rtl/>
          <w:lang w:bidi="fa-IR"/>
        </w:rPr>
        <w:t>‌ها</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w:t>
      </w:r>
    </w:p>
    <w:p w:rsidR="00AC027F" w:rsidRPr="007A56D1" w:rsidRDefault="00AC027F" w:rsidP="00F42E99">
      <w:pPr>
        <w:pStyle w:val="ListParagraph"/>
        <w:widowControl w:val="0"/>
        <w:numPr>
          <w:ilvl w:val="0"/>
          <w:numId w:val="7"/>
        </w:numPr>
        <w:bidi/>
        <w:spacing w:after="0" w:line="240" w:lineRule="auto"/>
        <w:jc w:val="both"/>
        <w:rPr>
          <w:rFonts w:ascii="Arial" w:hAnsi="Arial" w:cs="B Lotus"/>
          <w:color w:val="000000"/>
          <w:sz w:val="28"/>
          <w:szCs w:val="28"/>
          <w:rtl/>
          <w:lang w:bidi="fa-IR"/>
        </w:rPr>
      </w:pPr>
      <w:r w:rsidRPr="00A13ECB">
        <w:rPr>
          <w:rFonts w:ascii="Arial" w:hAnsi="Arial" w:cs="B Lotus"/>
          <w:color w:val="000000"/>
          <w:sz w:val="28"/>
          <w:szCs w:val="28"/>
          <w:rtl/>
          <w:lang w:bidi="fa-IR"/>
        </w:rPr>
        <w:t>الله متعال در سوره مرسلات آیات</w:t>
      </w:r>
      <w:r w:rsidR="0076508B" w:rsidRPr="00A13ECB">
        <w:rPr>
          <w:rFonts w:ascii="Arial" w:hAnsi="Arial" w:cs="B Lotus" w:hint="cs"/>
          <w:color w:val="000000"/>
          <w:sz w:val="28"/>
          <w:szCs w:val="28"/>
          <w:rtl/>
          <w:lang w:bidi="fa-IR"/>
        </w:rPr>
        <w:t xml:space="preserve"> </w:t>
      </w:r>
      <w:r w:rsidRPr="00A13ECB">
        <w:rPr>
          <w:rFonts w:ascii="Arial" w:hAnsi="Arial" w:cs="B Lotus"/>
          <w:color w:val="000000"/>
          <w:sz w:val="28"/>
          <w:szCs w:val="28"/>
          <w:rtl/>
          <w:lang w:bidi="fa-IR"/>
        </w:rPr>
        <w:t>48</w:t>
      </w:r>
      <w:r w:rsidR="00B13B8B">
        <w:rPr>
          <w:rFonts w:ascii="Arial" w:hAnsi="Arial" w:cs="B Lotus" w:hint="cs"/>
          <w:color w:val="000000"/>
          <w:sz w:val="28"/>
          <w:szCs w:val="28"/>
          <w:rtl/>
          <w:lang w:bidi="fa-IR"/>
        </w:rPr>
        <w:t xml:space="preserve"> </w:t>
      </w:r>
      <w:r w:rsidR="00C0045F" w:rsidRPr="00A13ECB">
        <w:rPr>
          <w:rFonts w:ascii="Arial" w:hAnsi="Arial" w:cs="B Lotus" w:hint="cs"/>
          <w:color w:val="000000"/>
          <w:sz w:val="28"/>
          <w:szCs w:val="28"/>
          <w:rtl/>
          <w:lang w:bidi="fa-IR"/>
        </w:rPr>
        <w:t>و</w:t>
      </w:r>
      <w:r w:rsidR="00B13B8B">
        <w:rPr>
          <w:rFonts w:ascii="Arial" w:hAnsi="Arial" w:cs="B Lotus" w:hint="cs"/>
          <w:color w:val="000000"/>
          <w:sz w:val="28"/>
          <w:szCs w:val="28"/>
          <w:rtl/>
          <w:lang w:bidi="fa-IR"/>
        </w:rPr>
        <w:t xml:space="preserve"> </w:t>
      </w:r>
      <w:r w:rsidRPr="00A13ECB">
        <w:rPr>
          <w:rFonts w:ascii="Arial" w:hAnsi="Arial" w:cs="B Lotus"/>
          <w:color w:val="000000"/>
          <w:sz w:val="28"/>
          <w:szCs w:val="28"/>
          <w:rtl/>
          <w:lang w:bidi="fa-IR"/>
        </w:rPr>
        <w:t>49</w:t>
      </w:r>
      <w:r w:rsidR="00EE6E51" w:rsidRPr="00A13ECB">
        <w:rPr>
          <w:rFonts w:ascii="Arial" w:hAnsi="Arial" w:cs="B Lotus"/>
          <w:color w:val="000000"/>
          <w:sz w:val="28"/>
          <w:szCs w:val="28"/>
          <w:rtl/>
          <w:lang w:bidi="fa-IR"/>
        </w:rPr>
        <w:t xml:space="preserve"> می‌</w:t>
      </w:r>
      <w:r w:rsidRPr="00A13ECB">
        <w:rPr>
          <w:rFonts w:ascii="Arial" w:hAnsi="Arial" w:cs="B Lotus"/>
          <w:color w:val="000000"/>
          <w:sz w:val="28"/>
          <w:szCs w:val="28"/>
          <w:rtl/>
          <w:lang w:bidi="fa-IR"/>
        </w:rPr>
        <w:t>فرماید:</w:t>
      </w:r>
      <w:r w:rsidR="00A13ECB">
        <w:rPr>
          <w:rFonts w:ascii="Arial" w:hAnsi="Arial" w:cs="B Lotus" w:hint="cs"/>
          <w:color w:val="000000"/>
          <w:sz w:val="28"/>
          <w:szCs w:val="28"/>
          <w:rtl/>
          <w:lang w:bidi="fa-IR"/>
        </w:rPr>
        <w:t xml:space="preserve"> </w:t>
      </w:r>
      <w:r w:rsidR="00A13ECB">
        <w:rPr>
          <w:rFonts w:ascii="Traditional Arabic" w:hAnsi="Traditional Arabic" w:cs="Traditional Arabic"/>
          <w:color w:val="000000"/>
          <w:sz w:val="28"/>
          <w:szCs w:val="28"/>
          <w:rtl/>
          <w:lang w:bidi="fa-IR"/>
        </w:rPr>
        <w:t>﴿</w:t>
      </w:r>
      <w:r w:rsidR="007A56D1">
        <w:rPr>
          <w:rFonts w:ascii="KFGQPC Uthmanic Script HAFS" w:hAnsi="KFGQPC Uthmanic Script HAFS" w:cs="KFGQPC Uthmanic Script HAFS"/>
          <w:color w:val="000000"/>
          <w:sz w:val="28"/>
          <w:szCs w:val="28"/>
          <w:rtl/>
          <w:lang w:bidi="fa-IR"/>
        </w:rPr>
        <w:t xml:space="preserve">وَإِذَا قِيلَ لَهُمُ </w:t>
      </w:r>
      <w:r w:rsidR="007A56D1">
        <w:rPr>
          <w:rFonts w:ascii="KFGQPC Uthmanic Script HAFS" w:hAnsi="KFGQPC Uthmanic Script HAFS" w:cs="KFGQPC Uthmanic Script HAFS" w:hint="cs"/>
          <w:color w:val="000000"/>
          <w:sz w:val="28"/>
          <w:szCs w:val="28"/>
          <w:rtl/>
          <w:lang w:bidi="fa-IR"/>
        </w:rPr>
        <w:t>ٱ</w:t>
      </w:r>
      <w:r w:rsidR="007A56D1">
        <w:rPr>
          <w:rFonts w:ascii="KFGQPC Uthmanic Script HAFS" w:hAnsi="KFGQPC Uthmanic Script HAFS" w:cs="KFGQPC Uthmanic Script HAFS" w:hint="eastAsia"/>
          <w:color w:val="000000"/>
          <w:sz w:val="28"/>
          <w:szCs w:val="28"/>
          <w:rtl/>
          <w:lang w:bidi="fa-IR"/>
        </w:rPr>
        <w:t>رۡكَعُواْ</w:t>
      </w:r>
      <w:r w:rsidR="007A56D1">
        <w:rPr>
          <w:rFonts w:ascii="KFGQPC Uthmanic Script HAFS" w:hAnsi="KFGQPC Uthmanic Script HAFS" w:cs="KFGQPC Uthmanic Script HAFS"/>
          <w:color w:val="000000"/>
          <w:sz w:val="28"/>
          <w:szCs w:val="28"/>
          <w:rtl/>
          <w:lang w:bidi="fa-IR"/>
        </w:rPr>
        <w:t xml:space="preserve"> لَا يَرۡكَعُونَ ٤٨ وَيۡلٞ يَوۡمَئِذٖ لِّلۡمُكَذِّبِينَ ٤٩</w:t>
      </w:r>
      <w:r w:rsidR="00A13ECB" w:rsidRPr="007A56D1">
        <w:rPr>
          <w:rFonts w:ascii="Traditional Arabic" w:hAnsi="Traditional Arabic" w:cs="Traditional Arabic"/>
          <w:color w:val="000000"/>
          <w:sz w:val="28"/>
          <w:szCs w:val="28"/>
          <w:rtl/>
          <w:lang w:bidi="fa-IR"/>
        </w:rPr>
        <w:t>﴾</w:t>
      </w:r>
      <w:r w:rsidR="00CE42B4">
        <w:rPr>
          <w:rFonts w:ascii="Arial" w:hAnsi="Arial" w:cs="B Lotus"/>
          <w:color w:val="000000"/>
          <w:sz w:val="28"/>
          <w:szCs w:val="28"/>
          <w:rtl/>
          <w:lang w:bidi="fa-IR"/>
        </w:rPr>
        <w:t xml:space="preserve"> </w:t>
      </w:r>
      <w:r w:rsidR="00B13B8B">
        <w:rPr>
          <w:rFonts w:ascii="Arial" w:hAnsi="Arial" w:cs="B Lotus" w:hint="cs"/>
          <w:color w:val="000000"/>
          <w:sz w:val="28"/>
          <w:szCs w:val="28"/>
          <w:rtl/>
          <w:lang w:bidi="fa-IR"/>
        </w:rPr>
        <w:t>«</w:t>
      </w:r>
      <w:r w:rsidR="00CE42B4">
        <w:rPr>
          <w:rFonts w:ascii="Arial" w:hAnsi="Arial" w:cs="B Lotus"/>
          <w:color w:val="000000"/>
          <w:sz w:val="28"/>
          <w:szCs w:val="28"/>
          <w:rtl/>
          <w:lang w:bidi="fa-IR"/>
        </w:rPr>
        <w:t>(</w:t>
      </w:r>
      <w:r w:rsidRPr="007A56D1">
        <w:rPr>
          <w:rFonts w:ascii="Arial" w:hAnsi="Arial" w:cs="B Lotus"/>
          <w:color w:val="000000"/>
          <w:sz w:val="28"/>
          <w:szCs w:val="28"/>
          <w:rtl/>
          <w:lang w:bidi="fa-IR"/>
        </w:rPr>
        <w:t>چنان از باده غرور سرمست هستند كه) وقتي بدانان گفته</w:t>
      </w:r>
      <w:r w:rsidR="00A623E8" w:rsidRPr="007A56D1">
        <w:rPr>
          <w:rFonts w:ascii="Arial" w:hAnsi="Arial" w:cs="B Lotus"/>
          <w:color w:val="000000"/>
          <w:sz w:val="28"/>
          <w:szCs w:val="28"/>
          <w:rtl/>
          <w:lang w:bidi="fa-IR"/>
        </w:rPr>
        <w:t xml:space="preserve"> مي‌</w:t>
      </w:r>
      <w:r w:rsidRPr="007A56D1">
        <w:rPr>
          <w:rFonts w:ascii="Arial" w:hAnsi="Arial" w:cs="B Lotus"/>
          <w:color w:val="000000"/>
          <w:sz w:val="28"/>
          <w:szCs w:val="28"/>
          <w:rtl/>
          <w:lang w:bidi="fa-IR"/>
        </w:rPr>
        <w:t>شود: رکوع كنيد و</w:t>
      </w:r>
      <w:r w:rsidR="0076508B" w:rsidRPr="007A56D1">
        <w:rPr>
          <w:rFonts w:ascii="Arial" w:hAnsi="Arial" w:cs="B Lotus" w:hint="cs"/>
          <w:color w:val="000000"/>
          <w:sz w:val="28"/>
          <w:szCs w:val="28"/>
          <w:rtl/>
          <w:lang w:bidi="fa-IR"/>
        </w:rPr>
        <w:t xml:space="preserve"> </w:t>
      </w:r>
      <w:r w:rsidRPr="007A56D1">
        <w:rPr>
          <w:rFonts w:ascii="Arial" w:hAnsi="Arial" w:cs="B Lotus"/>
          <w:color w:val="000000"/>
          <w:sz w:val="28"/>
          <w:szCs w:val="28"/>
          <w:rtl/>
          <w:lang w:bidi="fa-IR"/>
        </w:rPr>
        <w:t>كرنش ببريد</w:t>
      </w:r>
      <w:r w:rsidR="00C0045F" w:rsidRPr="007A56D1">
        <w:rPr>
          <w:rFonts w:ascii="Arial" w:hAnsi="Arial" w:cs="B Lotus" w:hint="cs"/>
          <w:color w:val="000000"/>
          <w:sz w:val="28"/>
          <w:szCs w:val="28"/>
          <w:rtl/>
          <w:lang w:bidi="fa-IR"/>
        </w:rPr>
        <w:t>،</w:t>
      </w:r>
      <w:r w:rsidRPr="007A56D1">
        <w:rPr>
          <w:rFonts w:ascii="Arial" w:hAnsi="Arial" w:cs="B Lotus"/>
          <w:color w:val="000000"/>
          <w:sz w:val="28"/>
          <w:szCs w:val="28"/>
          <w:rtl/>
          <w:lang w:bidi="fa-IR"/>
        </w:rPr>
        <w:t xml:space="preserve"> رکوع</w:t>
      </w:r>
      <w:r w:rsidR="00A623E8" w:rsidRPr="007A56D1">
        <w:rPr>
          <w:rFonts w:ascii="Arial" w:hAnsi="Arial" w:cs="B Lotus"/>
          <w:color w:val="000000"/>
          <w:sz w:val="28"/>
          <w:szCs w:val="28"/>
          <w:rtl/>
          <w:lang w:bidi="fa-IR"/>
        </w:rPr>
        <w:t xml:space="preserve"> نمي‌</w:t>
      </w:r>
      <w:r w:rsidRPr="007A56D1">
        <w:rPr>
          <w:rFonts w:ascii="Arial" w:hAnsi="Arial" w:cs="B Lotus"/>
          <w:color w:val="000000"/>
          <w:sz w:val="28"/>
          <w:szCs w:val="28"/>
          <w:rtl/>
          <w:lang w:bidi="fa-IR"/>
        </w:rPr>
        <w:t>كنند و</w:t>
      </w:r>
      <w:r w:rsidR="00B13B8B">
        <w:rPr>
          <w:rFonts w:ascii="Arial" w:hAnsi="Arial" w:cs="B Lotus" w:hint="cs"/>
          <w:color w:val="000000"/>
          <w:sz w:val="28"/>
          <w:szCs w:val="28"/>
          <w:rtl/>
          <w:lang w:bidi="fa-IR"/>
        </w:rPr>
        <w:t xml:space="preserve"> </w:t>
      </w:r>
      <w:r w:rsidRPr="007A56D1">
        <w:rPr>
          <w:rFonts w:ascii="Arial" w:hAnsi="Arial" w:cs="B Lotus"/>
          <w:color w:val="000000"/>
          <w:sz w:val="28"/>
          <w:szCs w:val="28"/>
          <w:rtl/>
          <w:lang w:bidi="fa-IR"/>
        </w:rPr>
        <w:t>كرنش</w:t>
      </w:r>
      <w:r w:rsidR="00A623E8" w:rsidRPr="007A56D1">
        <w:rPr>
          <w:rFonts w:ascii="Arial" w:hAnsi="Arial" w:cs="B Lotus"/>
          <w:color w:val="000000"/>
          <w:sz w:val="28"/>
          <w:szCs w:val="28"/>
          <w:rtl/>
          <w:lang w:bidi="fa-IR"/>
        </w:rPr>
        <w:t xml:space="preserve"> نمي‌</w:t>
      </w:r>
      <w:r w:rsidRPr="007A56D1">
        <w:rPr>
          <w:rFonts w:ascii="Arial" w:hAnsi="Arial" w:cs="B Lotus"/>
          <w:color w:val="000000"/>
          <w:sz w:val="28"/>
          <w:szCs w:val="28"/>
          <w:rtl/>
          <w:lang w:bidi="fa-IR"/>
        </w:rPr>
        <w:t>برند! در آن روز، واي به حال تكذيب كنندگان!</w:t>
      </w:r>
      <w:r w:rsidR="00B13B8B">
        <w:rPr>
          <w:rFonts w:ascii="Arial" w:hAnsi="Arial" w:cs="B Lotus" w:hint="cs"/>
          <w:color w:val="000000"/>
          <w:sz w:val="28"/>
          <w:szCs w:val="28"/>
          <w:rtl/>
          <w:lang w:bidi="fa-IR"/>
        </w:rPr>
        <w:t>»</w:t>
      </w:r>
    </w:p>
    <w:p w:rsidR="00AC027F" w:rsidRPr="007A56D1" w:rsidRDefault="00B13B8B" w:rsidP="00F42E99">
      <w:pPr>
        <w:widowControl w:val="0"/>
        <w:bidi/>
        <w:spacing w:after="0" w:line="240" w:lineRule="auto"/>
        <w:ind w:firstLine="284"/>
        <w:jc w:val="both"/>
        <w:rPr>
          <w:rFonts w:ascii="KFGQPC Uthmanic Script HAFS" w:hAnsi="KFGQPC Uthmanic Script HAFS" w:cs="KFGQPC Uthmanic Script HAFS"/>
          <w:color w:val="000000"/>
          <w:sz w:val="28"/>
          <w:szCs w:val="28"/>
          <w:rtl/>
          <w:lang w:bidi="fa-IR"/>
        </w:rPr>
      </w:pPr>
      <w:r>
        <w:rPr>
          <w:rFonts w:ascii="Arial" w:hAnsi="Arial" w:cs="B Lotus" w:hint="cs"/>
          <w:color w:val="000000"/>
          <w:sz w:val="28"/>
          <w:szCs w:val="28"/>
          <w:rtl/>
          <w:lang w:bidi="fa-IR"/>
        </w:rPr>
        <w:t>و</w:t>
      </w:r>
      <w:r w:rsidR="00AC027F" w:rsidRPr="009B61C0">
        <w:rPr>
          <w:rFonts w:ascii="Arial" w:hAnsi="Arial" w:cs="B Lotus"/>
          <w:color w:val="000000"/>
          <w:sz w:val="28"/>
          <w:szCs w:val="28"/>
          <w:rtl/>
          <w:lang w:bidi="fa-IR"/>
        </w:rPr>
        <w:t xml:space="preserve"> این آیه را پس از این </w:t>
      </w:r>
      <w:r w:rsidR="0044381B" w:rsidRPr="009B61C0">
        <w:rPr>
          <w:rFonts w:ascii="Arial" w:hAnsi="Arial" w:cs="B Lotus" w:hint="cs"/>
          <w:color w:val="000000"/>
          <w:sz w:val="28"/>
          <w:szCs w:val="28"/>
          <w:rtl/>
          <w:lang w:bidi="fa-IR"/>
        </w:rPr>
        <w:t>فرمودند که</w:t>
      </w:r>
      <w:r w:rsidR="00AC027F" w:rsidRPr="009B61C0">
        <w:rPr>
          <w:rFonts w:ascii="Arial" w:hAnsi="Arial" w:cs="B Lotus"/>
          <w:color w:val="000000"/>
          <w:sz w:val="28"/>
          <w:szCs w:val="28"/>
          <w:rtl/>
          <w:lang w:bidi="fa-IR"/>
        </w:rPr>
        <w:t>:</w:t>
      </w:r>
      <w:r w:rsidR="00A13ECB">
        <w:rPr>
          <w:rFonts w:ascii="Arial" w:hAnsi="Arial" w:cs="B Lotus" w:hint="cs"/>
          <w:color w:val="000000"/>
          <w:sz w:val="28"/>
          <w:szCs w:val="28"/>
          <w:rtl/>
          <w:lang w:bidi="fa-IR"/>
        </w:rPr>
        <w:t xml:space="preserve"> </w:t>
      </w:r>
      <w:r w:rsidR="00A13ECB">
        <w:rPr>
          <w:rFonts w:ascii="Traditional Arabic" w:hAnsi="Traditional Arabic" w:cs="Traditional Arabic"/>
          <w:color w:val="000000"/>
          <w:sz w:val="28"/>
          <w:szCs w:val="28"/>
          <w:rtl/>
          <w:lang w:bidi="fa-IR"/>
        </w:rPr>
        <w:t>﴿</w:t>
      </w:r>
      <w:r w:rsidR="007A56D1">
        <w:rPr>
          <w:rFonts w:ascii="KFGQPC Uthmanic Script HAFS" w:hAnsi="KFGQPC Uthmanic Script HAFS" w:cs="KFGQPC Uthmanic Script HAFS"/>
          <w:color w:val="000000"/>
          <w:sz w:val="28"/>
          <w:szCs w:val="28"/>
          <w:rtl/>
          <w:lang w:bidi="fa-IR"/>
        </w:rPr>
        <w:t>كُلُواْ وَتَمَتَّعُواْ قَلِيلًا إِنَّكُم مُّجۡرِمُونَ ٤٦</w:t>
      </w:r>
      <w:r w:rsidR="00A13ECB">
        <w:rPr>
          <w:rFonts w:ascii="Traditional Arabic" w:hAnsi="Traditional Arabic" w:cs="Traditional Arabic"/>
          <w:color w:val="000000"/>
          <w:sz w:val="28"/>
          <w:szCs w:val="28"/>
          <w:rtl/>
          <w:lang w:bidi="fa-IR"/>
        </w:rPr>
        <w:t>﴾</w:t>
      </w:r>
      <w:r w:rsidR="00CE42B4">
        <w:rPr>
          <w:rFonts w:ascii="Arial" w:hAnsi="Arial" w:cs="B Lotus"/>
          <w:color w:val="000000"/>
          <w:sz w:val="28"/>
          <w:szCs w:val="28"/>
          <w:rtl/>
          <w:lang w:bidi="fa-IR"/>
        </w:rPr>
        <w:t xml:space="preserve"> </w:t>
      </w:r>
      <w:r>
        <w:rPr>
          <w:rFonts w:ascii="Arial" w:hAnsi="Arial" w:cs="B Lotus" w:hint="cs"/>
          <w:color w:val="000000"/>
          <w:sz w:val="28"/>
          <w:szCs w:val="28"/>
          <w:rtl/>
          <w:lang w:bidi="fa-IR"/>
        </w:rPr>
        <w:t>«</w:t>
      </w:r>
      <w:r w:rsidR="00CE42B4">
        <w:rPr>
          <w:rFonts w:ascii="Arial" w:hAnsi="Arial" w:cs="B Lotus"/>
          <w:color w:val="000000"/>
          <w:sz w:val="28"/>
          <w:szCs w:val="28"/>
          <w:rtl/>
          <w:lang w:bidi="fa-IR"/>
        </w:rPr>
        <w:t>(</w:t>
      </w:r>
      <w:r w:rsidR="00AC027F" w:rsidRPr="009B61C0">
        <w:rPr>
          <w:rFonts w:ascii="Arial" w:hAnsi="Arial" w:cs="B Lotus"/>
          <w:color w:val="000000"/>
          <w:sz w:val="28"/>
          <w:szCs w:val="28"/>
          <w:rtl/>
          <w:lang w:bidi="fa-IR"/>
        </w:rPr>
        <w:t>در اين چند روز كوتاه دنيا) كمي بخوريد و چندي لذّت ببريد</w:t>
      </w:r>
      <w:r w:rsidR="00CE42B4">
        <w:rPr>
          <w:rFonts w:ascii="Arial" w:hAnsi="Arial" w:cs="B Lotus"/>
          <w:color w:val="000000"/>
          <w:sz w:val="28"/>
          <w:szCs w:val="28"/>
          <w:rtl/>
          <w:lang w:bidi="fa-IR"/>
        </w:rPr>
        <w:t xml:space="preserve"> (</w:t>
      </w:r>
      <w:r w:rsidR="00AC027F" w:rsidRPr="009B61C0">
        <w:rPr>
          <w:rFonts w:ascii="Arial" w:hAnsi="Arial" w:cs="B Lotus"/>
          <w:color w:val="000000"/>
          <w:sz w:val="28"/>
          <w:szCs w:val="28"/>
          <w:rtl/>
          <w:lang w:bidi="fa-IR"/>
        </w:rPr>
        <w:t>ولي بدانيد كه عذاب الهي در انتظار شما است، چرا كه) شما از زمره مجرمین هستید.</w:t>
      </w:r>
      <w:r>
        <w:rPr>
          <w:rFonts w:ascii="Arial" w:hAnsi="Arial" w:cs="B Lotus" w:hint="cs"/>
          <w:color w:val="000000"/>
          <w:sz w:val="28"/>
          <w:szCs w:val="28"/>
          <w:rtl/>
          <w:lang w:bidi="fa-IR"/>
        </w:rPr>
        <w:t>»</w:t>
      </w:r>
    </w:p>
    <w:p w:rsidR="00AC027F" w:rsidRPr="009B61C0" w:rsidRDefault="00AC027F" w:rsidP="00B13B8B">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پس از این الله متعال</w:t>
      </w:r>
      <w:r w:rsidR="00A623E8">
        <w:rPr>
          <w:rFonts w:ascii="Arial" w:hAnsi="Arial" w:cs="B Lotus"/>
          <w:color w:val="000000"/>
          <w:sz w:val="28"/>
          <w:szCs w:val="28"/>
          <w:rtl/>
          <w:lang w:bidi="fa-IR"/>
        </w:rPr>
        <w:t xml:space="preserve"> آن‌ها </w:t>
      </w:r>
      <w:r w:rsidRPr="009B61C0">
        <w:rPr>
          <w:rFonts w:ascii="Arial" w:hAnsi="Arial" w:cs="B Lotus"/>
          <w:color w:val="000000"/>
          <w:sz w:val="28"/>
          <w:szCs w:val="28"/>
          <w:rtl/>
          <w:lang w:bidi="fa-IR"/>
        </w:rPr>
        <w:t xml:space="preserve">را </w:t>
      </w:r>
      <w:r w:rsidR="0011646E" w:rsidRPr="009B61C0">
        <w:rPr>
          <w:rFonts w:ascii="Arial" w:hAnsi="Arial" w:cs="B Lotus" w:hint="cs"/>
          <w:color w:val="000000"/>
          <w:sz w:val="28"/>
          <w:szCs w:val="28"/>
          <w:rtl/>
          <w:lang w:bidi="fa-IR"/>
        </w:rPr>
        <w:t xml:space="preserve">به سبب </w:t>
      </w:r>
      <w:r w:rsidRPr="009B61C0">
        <w:rPr>
          <w:rFonts w:ascii="Arial" w:hAnsi="Arial" w:cs="B Lotus"/>
          <w:color w:val="000000"/>
          <w:sz w:val="28"/>
          <w:szCs w:val="28"/>
          <w:rtl/>
          <w:lang w:bidi="fa-IR"/>
        </w:rPr>
        <w:t xml:space="preserve">ترک رکوع که در اینجا همان نماز است، </w:t>
      </w:r>
      <w:r w:rsidR="00B13B8B">
        <w:rPr>
          <w:rFonts w:ascii="Arial" w:hAnsi="Arial" w:cs="B Lotus" w:hint="cs"/>
          <w:color w:val="000000"/>
          <w:sz w:val="28"/>
          <w:szCs w:val="28"/>
          <w:rtl/>
          <w:lang w:bidi="fa-IR"/>
        </w:rPr>
        <w:t>آنگاه که</w:t>
      </w:r>
      <w:r w:rsidRPr="009B61C0">
        <w:rPr>
          <w:rFonts w:ascii="Arial" w:hAnsi="Arial" w:cs="B Lotus"/>
          <w:color w:val="000000"/>
          <w:sz w:val="28"/>
          <w:szCs w:val="28"/>
          <w:rtl/>
          <w:lang w:bidi="fa-IR"/>
        </w:rPr>
        <w:t xml:space="preserve"> به سوی آن خوانده</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شوند، وعید داده است و گفته</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شود که</w:t>
      </w:r>
      <w:r w:rsidR="00A623E8">
        <w:rPr>
          <w:rFonts w:ascii="Arial" w:hAnsi="Arial" w:cs="B Lotus"/>
          <w:color w:val="000000"/>
          <w:sz w:val="28"/>
          <w:szCs w:val="28"/>
          <w:rtl/>
          <w:lang w:bidi="fa-IR"/>
        </w:rPr>
        <w:t xml:space="preserve"> آن‌ها </w:t>
      </w:r>
      <w:r w:rsidRPr="009B61C0">
        <w:rPr>
          <w:rFonts w:ascii="Arial" w:hAnsi="Arial" w:cs="B Lotus"/>
          <w:color w:val="000000"/>
          <w:sz w:val="28"/>
          <w:szCs w:val="28"/>
          <w:rtl/>
          <w:lang w:bidi="fa-IR"/>
        </w:rPr>
        <w:t>را فقط به خاطر تکذیب وعید داده است، بلکه الله متعال از ترک نماز توسط</w:t>
      </w:r>
      <w:r w:rsidR="00A623E8">
        <w:rPr>
          <w:rFonts w:ascii="Arial" w:hAnsi="Arial" w:cs="B Lotus"/>
          <w:color w:val="000000"/>
          <w:sz w:val="28"/>
          <w:szCs w:val="28"/>
          <w:rtl/>
          <w:lang w:bidi="fa-IR"/>
        </w:rPr>
        <w:t xml:space="preserve"> آن‌ها </w:t>
      </w:r>
      <w:r w:rsidRPr="009B61C0">
        <w:rPr>
          <w:rFonts w:ascii="Arial" w:hAnsi="Arial" w:cs="B Lotus"/>
          <w:color w:val="000000"/>
          <w:sz w:val="28"/>
          <w:szCs w:val="28"/>
          <w:rtl/>
          <w:lang w:bidi="fa-IR"/>
        </w:rPr>
        <w:t>خبر داده و بدین سبب وعید بر</w:t>
      </w:r>
      <w:r w:rsidR="00A623E8">
        <w:rPr>
          <w:rFonts w:ascii="Arial" w:hAnsi="Arial" w:cs="B Lotus"/>
          <w:color w:val="000000"/>
          <w:sz w:val="28"/>
          <w:szCs w:val="28"/>
          <w:rtl/>
          <w:lang w:bidi="fa-IR"/>
        </w:rPr>
        <w:t xml:space="preserve"> آن‌ها </w:t>
      </w:r>
      <w:r w:rsidRPr="009B61C0">
        <w:rPr>
          <w:rFonts w:ascii="Arial" w:hAnsi="Arial" w:cs="B Lotus"/>
          <w:color w:val="000000"/>
          <w:sz w:val="28"/>
          <w:szCs w:val="28"/>
          <w:rtl/>
          <w:lang w:bidi="fa-IR"/>
        </w:rPr>
        <w:t>واقع شده است.</w:t>
      </w:r>
    </w:p>
    <w:p w:rsidR="00AC027F" w:rsidRPr="009B61C0" w:rsidRDefault="00AC027F" w:rsidP="003B6F91">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بر این اساس</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گویم: کسی که بر امر الله متعال در مورد نماز تصدیق دارد، ه</w:t>
      </w:r>
      <w:r w:rsidR="003B6F91">
        <w:rPr>
          <w:rFonts w:ascii="Arial" w:hAnsi="Arial" w:cs="B Lotus"/>
          <w:color w:val="000000"/>
          <w:sz w:val="28"/>
          <w:szCs w:val="28"/>
          <w:rtl/>
          <w:lang w:bidi="fa-IR"/>
        </w:rPr>
        <w:t>رگز بر ترک نماز اصراری مستمر</w:t>
      </w:r>
      <w:r w:rsidR="003B6F91">
        <w:rPr>
          <w:rFonts w:ascii="Arial" w:hAnsi="Arial" w:cs="B Lotus" w:hint="cs"/>
          <w:color w:val="000000"/>
          <w:sz w:val="28"/>
          <w:szCs w:val="28"/>
          <w:rtl/>
          <w:lang w:bidi="fa-IR"/>
        </w:rPr>
        <w:t xml:space="preserve"> </w:t>
      </w:r>
      <w:r w:rsidR="003B6F91">
        <w:rPr>
          <w:rFonts w:ascii="Arial" w:hAnsi="Arial" w:cs="B Lotus"/>
          <w:color w:val="000000"/>
          <w:sz w:val="28"/>
          <w:szCs w:val="28"/>
          <w:rtl/>
          <w:lang w:bidi="fa-IR"/>
        </w:rPr>
        <w:t>نمی</w:t>
      </w:r>
      <w:r w:rsidR="003B6F91">
        <w:rPr>
          <w:rFonts w:ascii="Arial" w:hAnsi="Arial" w:cs="B Lotus" w:hint="cs"/>
          <w:color w:val="000000"/>
          <w:sz w:val="28"/>
          <w:szCs w:val="28"/>
          <w:rtl/>
          <w:lang w:bidi="fa-IR"/>
        </w:rPr>
        <w:softHyphen/>
      </w:r>
      <w:r w:rsidRPr="009B61C0">
        <w:rPr>
          <w:rFonts w:ascii="Arial" w:hAnsi="Arial" w:cs="B Lotus"/>
          <w:color w:val="000000"/>
          <w:sz w:val="28"/>
          <w:szCs w:val="28"/>
          <w:rtl/>
          <w:lang w:bidi="fa-IR"/>
        </w:rPr>
        <w:t xml:space="preserve">ورزد. </w:t>
      </w:r>
      <w:r w:rsidR="003B6F91">
        <w:rPr>
          <w:rFonts w:ascii="Arial" w:hAnsi="Arial" w:cs="B Lotus" w:hint="cs"/>
          <w:color w:val="000000"/>
          <w:sz w:val="28"/>
          <w:szCs w:val="28"/>
          <w:rtl/>
          <w:lang w:bidi="fa-IR"/>
        </w:rPr>
        <w:t>زیرا</w:t>
      </w:r>
      <w:r w:rsidRPr="009B61C0">
        <w:rPr>
          <w:rFonts w:ascii="Arial" w:hAnsi="Arial" w:cs="B Lotus"/>
          <w:color w:val="000000"/>
          <w:sz w:val="28"/>
          <w:szCs w:val="28"/>
          <w:rtl/>
          <w:lang w:bidi="fa-IR"/>
        </w:rPr>
        <w:t xml:space="preserve"> به طور عادی و طبیعی محال است که شخصی تصدیقی جازم بر این داشته باشد که الله متعال بر وی در شبانه روز پنج وعده نماز فرض کرده و با ترک آن با شدید</w:t>
      </w:r>
      <w:r w:rsidR="00EE6E51">
        <w:rPr>
          <w:rFonts w:ascii="Arial" w:hAnsi="Arial" w:cs="B Lotus"/>
          <w:color w:val="000000"/>
          <w:sz w:val="28"/>
          <w:szCs w:val="28"/>
          <w:rtl/>
          <w:lang w:bidi="fa-IR"/>
        </w:rPr>
        <w:t xml:space="preserve">‌ترین </w:t>
      </w:r>
      <w:r w:rsidRPr="009B61C0">
        <w:rPr>
          <w:rFonts w:ascii="Arial" w:hAnsi="Arial" w:cs="B Lotus"/>
          <w:color w:val="000000"/>
          <w:sz w:val="28"/>
          <w:szCs w:val="28"/>
          <w:rtl/>
          <w:lang w:bidi="fa-IR"/>
        </w:rPr>
        <w:t>مجازات، عقاب</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شود و با وجود</w:t>
      </w:r>
      <w:r w:rsidR="0011646E"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این تصدیق</w:t>
      </w:r>
      <w:r w:rsidR="0011646E" w:rsidRPr="009B61C0">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بر ترک نماز م</w:t>
      </w:r>
      <w:r w:rsidR="0011646E" w:rsidRPr="009B61C0">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صر باشد. </w:t>
      </w:r>
    </w:p>
    <w:p w:rsidR="00AC027F" w:rsidRPr="009B61C0" w:rsidRDefault="00AC027F" w:rsidP="003B6F91">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قطعا ای</w:t>
      </w:r>
      <w:r w:rsidR="0011646E" w:rsidRPr="009B61C0">
        <w:rPr>
          <w:rFonts w:ascii="Arial" w:hAnsi="Arial" w:cs="B Lotus"/>
          <w:color w:val="000000"/>
          <w:sz w:val="28"/>
          <w:szCs w:val="28"/>
          <w:rtl/>
          <w:lang w:bidi="fa-IR"/>
        </w:rPr>
        <w:t>ن محال است، از این</w:t>
      </w:r>
      <w:r w:rsidR="003B6F91">
        <w:rPr>
          <w:rFonts w:ascii="Arial" w:hAnsi="Arial" w:cs="B Lotus" w:hint="cs"/>
          <w:color w:val="000000"/>
          <w:sz w:val="28"/>
          <w:szCs w:val="28"/>
          <w:rtl/>
          <w:lang w:bidi="fa-IR"/>
        </w:rPr>
        <w:softHyphen/>
      </w:r>
      <w:r w:rsidR="0011646E" w:rsidRPr="009B61C0">
        <w:rPr>
          <w:rFonts w:ascii="Arial" w:hAnsi="Arial" w:cs="B Lotus"/>
          <w:color w:val="000000"/>
          <w:sz w:val="28"/>
          <w:szCs w:val="28"/>
          <w:rtl/>
          <w:lang w:bidi="fa-IR"/>
        </w:rPr>
        <w:t xml:space="preserve">رو </w:t>
      </w:r>
      <w:r w:rsidR="0011646E" w:rsidRPr="009B61C0">
        <w:rPr>
          <w:rFonts w:ascii="Arial" w:hAnsi="Arial" w:cs="B Lotus" w:hint="cs"/>
          <w:color w:val="000000"/>
          <w:sz w:val="28"/>
          <w:szCs w:val="28"/>
          <w:rtl/>
          <w:lang w:bidi="fa-IR"/>
        </w:rPr>
        <w:t xml:space="preserve">کسی که </w:t>
      </w:r>
      <w:r w:rsidR="0011646E" w:rsidRPr="009B61C0">
        <w:rPr>
          <w:rFonts w:ascii="Arial" w:hAnsi="Arial" w:cs="B Lotus"/>
          <w:color w:val="000000"/>
          <w:sz w:val="28"/>
          <w:szCs w:val="28"/>
          <w:rtl/>
          <w:lang w:bidi="fa-IR"/>
        </w:rPr>
        <w:t xml:space="preserve">فرضیت نماز </w:t>
      </w:r>
      <w:r w:rsidR="0011646E" w:rsidRPr="009B61C0">
        <w:rPr>
          <w:rFonts w:ascii="Arial" w:hAnsi="Arial" w:cs="B Lotus" w:hint="cs"/>
          <w:color w:val="000000"/>
          <w:sz w:val="28"/>
          <w:szCs w:val="28"/>
          <w:rtl/>
          <w:lang w:bidi="fa-IR"/>
        </w:rPr>
        <w:t xml:space="preserve">را </w:t>
      </w:r>
      <w:r w:rsidR="0011646E" w:rsidRPr="009B61C0">
        <w:rPr>
          <w:rFonts w:ascii="Arial" w:hAnsi="Arial" w:cs="B Lotus"/>
          <w:color w:val="000000"/>
          <w:sz w:val="28"/>
          <w:szCs w:val="28"/>
          <w:rtl/>
          <w:lang w:bidi="fa-IR"/>
        </w:rPr>
        <w:t>تصدیق</w:t>
      </w:r>
      <w:r w:rsidR="00EE6E51">
        <w:rPr>
          <w:rFonts w:ascii="Arial" w:hAnsi="Arial" w:cs="B Lotus"/>
          <w:color w:val="000000"/>
          <w:sz w:val="28"/>
          <w:szCs w:val="28"/>
          <w:rtl/>
          <w:lang w:bidi="fa-IR"/>
        </w:rPr>
        <w:t xml:space="preserve"> می‌</w:t>
      </w:r>
      <w:r w:rsidR="0011646E" w:rsidRPr="009B61C0">
        <w:rPr>
          <w:rFonts w:ascii="Arial" w:hAnsi="Arial" w:cs="B Lotus" w:hint="cs"/>
          <w:color w:val="000000"/>
          <w:sz w:val="28"/>
          <w:szCs w:val="28"/>
          <w:rtl/>
          <w:lang w:bidi="fa-IR"/>
        </w:rPr>
        <w:t>کند،</w:t>
      </w:r>
      <w:r w:rsidRPr="009B61C0">
        <w:rPr>
          <w:rFonts w:ascii="Arial" w:hAnsi="Arial" w:cs="B Lotus"/>
          <w:color w:val="000000"/>
          <w:sz w:val="28"/>
          <w:szCs w:val="28"/>
          <w:rtl/>
          <w:lang w:bidi="fa-IR"/>
        </w:rPr>
        <w:t xml:space="preserve"> هرگز بر ترک نماز </w:t>
      </w:r>
      <w:r w:rsidR="003B6F91">
        <w:rPr>
          <w:rFonts w:ascii="Arial" w:hAnsi="Arial" w:cs="B Lotus" w:hint="cs"/>
          <w:color w:val="000000"/>
          <w:sz w:val="28"/>
          <w:szCs w:val="28"/>
          <w:rtl/>
          <w:lang w:bidi="fa-IR"/>
        </w:rPr>
        <w:t>اصرار نورزیده</w:t>
      </w:r>
      <w:r w:rsidR="0011646E"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و</w:t>
      </w:r>
      <w:r w:rsidR="003B6F91">
        <w:rPr>
          <w:rFonts w:ascii="Arial" w:hAnsi="Arial" w:cs="B Lotus"/>
          <w:color w:val="000000"/>
          <w:sz w:val="28"/>
          <w:szCs w:val="28"/>
          <w:rtl/>
          <w:lang w:bidi="fa-IR"/>
        </w:rPr>
        <w:t xml:space="preserve"> آن</w:t>
      </w:r>
      <w:r w:rsidR="003B6F91">
        <w:rPr>
          <w:rFonts w:ascii="Arial" w:hAnsi="Arial" w:cs="B Lotus" w:hint="cs"/>
          <w:color w:val="000000"/>
          <w:sz w:val="28"/>
          <w:szCs w:val="28"/>
          <w:rtl/>
          <w:lang w:bidi="fa-IR"/>
        </w:rPr>
        <w:softHyphen/>
      </w:r>
      <w:r w:rsidR="00A623E8">
        <w:rPr>
          <w:rFonts w:ascii="Arial" w:hAnsi="Arial" w:cs="B Lotus"/>
          <w:color w:val="000000"/>
          <w:sz w:val="28"/>
          <w:szCs w:val="28"/>
          <w:rtl/>
          <w:lang w:bidi="fa-IR"/>
        </w:rPr>
        <w:t xml:space="preserve">را </w:t>
      </w:r>
      <w:r w:rsidRPr="009B61C0">
        <w:rPr>
          <w:rFonts w:ascii="Arial" w:hAnsi="Arial" w:cs="B Lotus"/>
          <w:color w:val="000000"/>
          <w:sz w:val="28"/>
          <w:szCs w:val="28"/>
          <w:rtl/>
          <w:lang w:bidi="fa-IR"/>
        </w:rPr>
        <w:t>به جای</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آورد</w:t>
      </w:r>
      <w:r w:rsidR="0011646E" w:rsidRPr="009B61C0">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w:t>
      </w:r>
      <w:r w:rsidR="003B6F91">
        <w:rPr>
          <w:rFonts w:ascii="Arial" w:hAnsi="Arial" w:cs="B Lotus" w:hint="cs"/>
          <w:color w:val="000000"/>
          <w:sz w:val="28"/>
          <w:szCs w:val="28"/>
          <w:rtl/>
          <w:lang w:bidi="fa-IR"/>
        </w:rPr>
        <w:t>زیرا</w:t>
      </w:r>
      <w:r w:rsidRPr="009B61C0">
        <w:rPr>
          <w:rFonts w:ascii="Arial" w:hAnsi="Arial" w:cs="B Lotus"/>
          <w:color w:val="000000"/>
          <w:sz w:val="28"/>
          <w:szCs w:val="28"/>
          <w:rtl/>
          <w:lang w:bidi="fa-IR"/>
        </w:rPr>
        <w:t xml:space="preserve"> ایمان</w:t>
      </w:r>
      <w:r w:rsidR="003B6F91">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صاحبش را ب</w:t>
      </w:r>
      <w:r w:rsidR="0011646E" w:rsidRPr="009B61C0">
        <w:rPr>
          <w:rFonts w:ascii="Arial" w:hAnsi="Arial" w:cs="B Lotus" w:hint="cs"/>
          <w:color w:val="000000"/>
          <w:sz w:val="28"/>
          <w:szCs w:val="28"/>
          <w:rtl/>
          <w:lang w:bidi="fa-IR"/>
        </w:rPr>
        <w:t>ه ادای آن</w:t>
      </w:r>
      <w:r w:rsidR="003B6F91">
        <w:rPr>
          <w:rFonts w:ascii="Arial" w:hAnsi="Arial" w:cs="B Lotus"/>
          <w:color w:val="000000"/>
          <w:sz w:val="28"/>
          <w:szCs w:val="28"/>
          <w:rtl/>
          <w:lang w:bidi="fa-IR"/>
        </w:rPr>
        <w:t xml:space="preserve"> وامی</w:t>
      </w:r>
      <w:r w:rsidR="003B6F91">
        <w:rPr>
          <w:rFonts w:ascii="Arial" w:hAnsi="Arial" w:cs="B Lotus" w:hint="cs"/>
          <w:color w:val="000000"/>
          <w:sz w:val="28"/>
          <w:szCs w:val="28"/>
          <w:rtl/>
          <w:lang w:bidi="fa-IR"/>
        </w:rPr>
        <w:softHyphen/>
      </w:r>
      <w:r w:rsidRPr="009B61C0">
        <w:rPr>
          <w:rFonts w:ascii="Arial" w:hAnsi="Arial" w:cs="B Lotus"/>
          <w:color w:val="000000"/>
          <w:sz w:val="28"/>
          <w:szCs w:val="28"/>
          <w:rtl/>
          <w:lang w:bidi="fa-IR"/>
        </w:rPr>
        <w:t xml:space="preserve">دارد و در صورتیکه در قلبش، آنچه که وی را به نماز امر کند، نباشد، پس در قلبش </w:t>
      </w:r>
      <w:r w:rsidRPr="009B61C0">
        <w:rPr>
          <w:rFonts w:ascii="Arial" w:hAnsi="Arial" w:cs="B Lotus"/>
          <w:color w:val="000000"/>
          <w:sz w:val="28"/>
          <w:szCs w:val="28"/>
          <w:rtl/>
          <w:lang w:bidi="fa-IR"/>
        </w:rPr>
        <w:lastRenderedPageBreak/>
        <w:t xml:space="preserve">چیزی از ایمان نیست. </w:t>
      </w:r>
    </w:p>
    <w:p w:rsidR="00AC027F" w:rsidRPr="009B61C0" w:rsidRDefault="00AC027F" w:rsidP="009F16B7">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 xml:space="preserve">به </w:t>
      </w:r>
      <w:r w:rsidR="000976D5">
        <w:rPr>
          <w:rFonts w:ascii="Arial" w:hAnsi="Arial" w:cs="B Lotus" w:hint="cs"/>
          <w:color w:val="000000"/>
          <w:sz w:val="28"/>
          <w:szCs w:val="28"/>
          <w:rtl/>
          <w:lang w:bidi="fa-IR"/>
        </w:rPr>
        <w:t>سخن</w:t>
      </w:r>
      <w:r w:rsidRPr="009B61C0">
        <w:rPr>
          <w:rFonts w:ascii="Arial" w:hAnsi="Arial" w:cs="B Lotus"/>
          <w:color w:val="000000"/>
          <w:sz w:val="28"/>
          <w:szCs w:val="28"/>
          <w:rtl/>
          <w:lang w:bidi="fa-IR"/>
        </w:rPr>
        <w:t xml:space="preserve"> کسی که خبره ن</w:t>
      </w:r>
      <w:r w:rsidR="009F16B7">
        <w:rPr>
          <w:rFonts w:ascii="Arial" w:hAnsi="Arial" w:cs="B Lotus" w:hint="cs"/>
          <w:color w:val="000000"/>
          <w:sz w:val="28"/>
          <w:szCs w:val="28"/>
          <w:rtl/>
          <w:lang w:bidi="fa-IR"/>
        </w:rPr>
        <w:t>بوده</w:t>
      </w:r>
      <w:r w:rsidRPr="009B61C0">
        <w:rPr>
          <w:rFonts w:ascii="Arial" w:hAnsi="Arial" w:cs="B Lotus"/>
          <w:color w:val="000000"/>
          <w:sz w:val="28"/>
          <w:szCs w:val="28"/>
          <w:rtl/>
          <w:lang w:bidi="fa-IR"/>
        </w:rPr>
        <w:t xml:space="preserve"> و به احکام قلوب و اعمال آن علم</w:t>
      </w:r>
      <w:r w:rsidR="009F16B7">
        <w:rPr>
          <w:rFonts w:ascii="Arial" w:hAnsi="Arial" w:cs="B Lotus" w:hint="cs"/>
          <w:color w:val="000000"/>
          <w:sz w:val="28"/>
          <w:szCs w:val="28"/>
          <w:rtl/>
          <w:lang w:bidi="fa-IR"/>
        </w:rPr>
        <w:t xml:space="preserve"> نداشته و آگاه نیست</w:t>
      </w:r>
      <w:r w:rsidRPr="009B61C0">
        <w:rPr>
          <w:rFonts w:ascii="Arial" w:hAnsi="Arial" w:cs="B Lotus"/>
          <w:color w:val="000000"/>
          <w:sz w:val="28"/>
          <w:szCs w:val="28"/>
          <w:rtl/>
          <w:lang w:bidi="fa-IR"/>
        </w:rPr>
        <w:t xml:space="preserve">، گوش نکن. و با فطرت بیندیش چگونه ممکن است در قلب شخصی ایمان به وعد و وعید، بهشت و </w:t>
      </w:r>
      <w:r w:rsidR="009F16B7">
        <w:rPr>
          <w:rFonts w:ascii="Arial" w:hAnsi="Arial" w:cs="B Lotus"/>
          <w:color w:val="000000"/>
          <w:sz w:val="28"/>
          <w:szCs w:val="28"/>
          <w:rtl/>
          <w:lang w:bidi="fa-IR"/>
        </w:rPr>
        <w:t>جهنم</w:t>
      </w:r>
      <w:r w:rsidRPr="009B61C0">
        <w:rPr>
          <w:rFonts w:ascii="Arial" w:hAnsi="Arial" w:cs="B Lotus"/>
          <w:color w:val="000000"/>
          <w:sz w:val="28"/>
          <w:szCs w:val="28"/>
          <w:rtl/>
          <w:lang w:bidi="fa-IR"/>
        </w:rPr>
        <w:t xml:space="preserve"> و اینکه الله متعال بر وی نماز</w:t>
      </w:r>
      <w:r w:rsidR="0076508B"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را فرض کرده است و وی را به سبب ترک نماز مجازات و معاقبه</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 xml:space="preserve">کند، باشد و با وجود </w:t>
      </w:r>
      <w:r w:rsidR="009F16B7" w:rsidRPr="009B61C0">
        <w:rPr>
          <w:rFonts w:ascii="Arial" w:hAnsi="Arial" w:cs="B Lotus"/>
          <w:color w:val="000000"/>
          <w:sz w:val="28"/>
          <w:szCs w:val="28"/>
          <w:rtl/>
          <w:lang w:bidi="fa-IR"/>
        </w:rPr>
        <w:t xml:space="preserve">این </w:t>
      </w:r>
      <w:r w:rsidRPr="009B61C0">
        <w:rPr>
          <w:rFonts w:ascii="Arial" w:hAnsi="Arial" w:cs="B Lotus"/>
          <w:color w:val="000000"/>
          <w:sz w:val="28"/>
          <w:szCs w:val="28"/>
          <w:rtl/>
          <w:lang w:bidi="fa-IR"/>
        </w:rPr>
        <w:t>با سلامتی کامل و عدم موانعی که وی را از ادای نماز بازدارد بر</w:t>
      </w:r>
      <w:r w:rsidR="009F16B7">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 xml:space="preserve">ترک نماز </w:t>
      </w:r>
      <w:r w:rsidR="009F16B7">
        <w:rPr>
          <w:rFonts w:ascii="Arial" w:hAnsi="Arial" w:cs="B Lotus" w:hint="cs"/>
          <w:color w:val="000000"/>
          <w:sz w:val="28"/>
          <w:szCs w:val="28"/>
          <w:rtl/>
          <w:lang w:bidi="fa-IR"/>
        </w:rPr>
        <w:t>اصرار ورزد</w:t>
      </w:r>
      <w:r w:rsidRPr="009B61C0">
        <w:rPr>
          <w:rFonts w:ascii="Arial" w:hAnsi="Arial" w:cs="B Lotus"/>
          <w:color w:val="000000"/>
          <w:sz w:val="28"/>
          <w:szCs w:val="28"/>
          <w:rtl/>
          <w:lang w:bidi="fa-IR"/>
        </w:rPr>
        <w:t>. و این همان قدری است که از کسانی که ایمان را مجرد تصدیق</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دانند گرچه هیچ عمل واجب و ترک حرامی همراه آن نباشد، مخفی مانده است. براستی این از محال</w:t>
      </w:r>
      <w:r w:rsidR="00EE6E51">
        <w:rPr>
          <w:rFonts w:ascii="Arial" w:hAnsi="Arial" w:cs="B Lotus"/>
          <w:color w:val="000000"/>
          <w:sz w:val="28"/>
          <w:szCs w:val="28"/>
          <w:rtl/>
          <w:lang w:bidi="fa-IR"/>
        </w:rPr>
        <w:t xml:space="preserve">‌ترین </w:t>
      </w:r>
      <w:r w:rsidRPr="009B61C0">
        <w:rPr>
          <w:rFonts w:ascii="Arial" w:hAnsi="Arial" w:cs="B Lotus"/>
          <w:color w:val="000000"/>
          <w:sz w:val="28"/>
          <w:szCs w:val="28"/>
          <w:rtl/>
          <w:lang w:bidi="fa-IR"/>
        </w:rPr>
        <w:t xml:space="preserve">محالات است که در قلب شخصی ایمانی جازم وجود داشته باشد </w:t>
      </w:r>
      <w:r w:rsidR="00AE45B3" w:rsidRPr="009B61C0">
        <w:rPr>
          <w:rFonts w:ascii="Arial" w:hAnsi="Arial" w:cs="B Lotus" w:hint="cs"/>
          <w:color w:val="000000"/>
          <w:sz w:val="28"/>
          <w:szCs w:val="28"/>
          <w:rtl/>
          <w:lang w:bidi="fa-IR"/>
        </w:rPr>
        <w:t xml:space="preserve">که </w:t>
      </w:r>
      <w:r w:rsidR="00163133" w:rsidRPr="009B61C0">
        <w:rPr>
          <w:rFonts w:ascii="Arial" w:hAnsi="Arial" w:cs="B Lotus" w:hint="cs"/>
          <w:color w:val="000000"/>
          <w:sz w:val="28"/>
          <w:szCs w:val="28"/>
          <w:rtl/>
          <w:lang w:bidi="fa-IR"/>
        </w:rPr>
        <w:t>م</w:t>
      </w:r>
      <w:r w:rsidR="0011646E" w:rsidRPr="009B61C0">
        <w:rPr>
          <w:rFonts w:ascii="Arial" w:hAnsi="Arial" w:cs="B Lotus" w:hint="cs"/>
          <w:color w:val="000000"/>
          <w:sz w:val="28"/>
          <w:szCs w:val="28"/>
          <w:rtl/>
          <w:lang w:bidi="fa-IR"/>
        </w:rPr>
        <w:t xml:space="preserve">تقاضی </w:t>
      </w:r>
      <w:r w:rsidRPr="009B61C0">
        <w:rPr>
          <w:rFonts w:ascii="Arial" w:hAnsi="Arial" w:cs="B Lotus"/>
          <w:color w:val="000000"/>
          <w:sz w:val="28"/>
          <w:szCs w:val="28"/>
          <w:rtl/>
          <w:lang w:bidi="fa-IR"/>
        </w:rPr>
        <w:t xml:space="preserve">انجام طاعت و یا ترک معصیت </w:t>
      </w:r>
      <w:r w:rsidR="00163133" w:rsidRPr="009B61C0">
        <w:rPr>
          <w:rFonts w:ascii="Arial" w:hAnsi="Arial" w:cs="B Lotus" w:hint="cs"/>
          <w:color w:val="000000"/>
          <w:sz w:val="28"/>
          <w:szCs w:val="28"/>
          <w:rtl/>
          <w:lang w:bidi="fa-IR"/>
        </w:rPr>
        <w:t xml:space="preserve">از </w:t>
      </w:r>
      <w:r w:rsidR="00AE45B3" w:rsidRPr="009B61C0">
        <w:rPr>
          <w:rFonts w:ascii="Arial" w:hAnsi="Arial" w:cs="B Lotus" w:hint="cs"/>
          <w:color w:val="000000"/>
          <w:sz w:val="28"/>
          <w:szCs w:val="28"/>
          <w:rtl/>
          <w:lang w:bidi="fa-IR"/>
        </w:rPr>
        <w:t>صاحبش</w:t>
      </w:r>
      <w:r w:rsidR="0011646E"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نباشد.</w:t>
      </w:r>
    </w:p>
    <w:p w:rsidR="00F415A9" w:rsidRPr="009B61C0" w:rsidRDefault="00AC027F" w:rsidP="009F16B7">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و ما</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گوییم:</w:t>
      </w:r>
      <w:r w:rsidR="00F35274" w:rsidRPr="009B61C0">
        <w:rPr>
          <w:rFonts w:ascii="Arial" w:hAnsi="Arial" w:cs="B Lotus"/>
          <w:color w:val="000000"/>
          <w:sz w:val="28"/>
          <w:szCs w:val="28"/>
          <w:rtl/>
          <w:lang w:bidi="fa-IR"/>
        </w:rPr>
        <w:t xml:space="preserve"> ایمان همان تصدیق قلبی است، لیکن تصدیق مجرد اعتقاد به صدق خبر بدون انقیاد و التزام عملی بدان نیست. اگر مجرد معتقد بودن به صدق خبر، ایمان</w:t>
      </w:r>
      <w:r w:rsidR="00EE6E51">
        <w:rPr>
          <w:rFonts w:ascii="Arial" w:hAnsi="Arial" w:cs="B Lotus"/>
          <w:color w:val="000000"/>
          <w:sz w:val="28"/>
          <w:szCs w:val="28"/>
          <w:rtl/>
          <w:lang w:bidi="fa-IR"/>
        </w:rPr>
        <w:t xml:space="preserve"> می‌</w:t>
      </w:r>
      <w:r w:rsidR="00F35274" w:rsidRPr="009B61C0">
        <w:rPr>
          <w:rFonts w:ascii="Arial" w:hAnsi="Arial" w:cs="B Lotus"/>
          <w:color w:val="000000"/>
          <w:sz w:val="28"/>
          <w:szCs w:val="28"/>
          <w:rtl/>
          <w:lang w:bidi="fa-IR"/>
        </w:rPr>
        <w:t>بود، حتما ابلیس و فرعون و قومش و قوم صالح و یهودی که محمد رسول الله</w:t>
      </w:r>
      <w:r w:rsidR="001C0542" w:rsidRPr="001C0542">
        <w:rPr>
          <w:rFonts w:ascii="AGA Arabesque" w:hAnsi="AGA Arabesque" w:cs="CTraditional Arabic" w:hint="cs"/>
          <w:sz w:val="28"/>
          <w:szCs w:val="28"/>
          <w:lang w:bidi="fa-IR"/>
        </w:rPr>
        <w:t></w:t>
      </w:r>
      <w:r w:rsidR="00F35274" w:rsidRPr="009B61C0">
        <w:rPr>
          <w:rFonts w:ascii="Arial" w:hAnsi="Arial" w:cs="B Lotus"/>
          <w:color w:val="000000"/>
          <w:sz w:val="28"/>
          <w:szCs w:val="28"/>
          <w:rtl/>
          <w:lang w:bidi="fa-IR"/>
        </w:rPr>
        <w:t xml:space="preserve"> را همچون پسران</w:t>
      </w:r>
      <w:r w:rsidR="009F16B7">
        <w:rPr>
          <w:rFonts w:ascii="Arial" w:hAnsi="Arial" w:cs="B Lotus" w:hint="cs"/>
          <w:color w:val="000000"/>
          <w:sz w:val="28"/>
          <w:szCs w:val="28"/>
          <w:rtl/>
          <w:lang w:bidi="fa-IR"/>
        </w:rPr>
        <w:softHyphen/>
      </w:r>
      <w:r w:rsidR="00F35274" w:rsidRPr="009B61C0">
        <w:rPr>
          <w:rFonts w:ascii="Arial" w:hAnsi="Arial" w:cs="B Lotus"/>
          <w:color w:val="000000"/>
          <w:sz w:val="28"/>
          <w:szCs w:val="28"/>
          <w:rtl/>
          <w:lang w:bidi="fa-IR"/>
        </w:rPr>
        <w:t>شان</w:t>
      </w:r>
      <w:r w:rsidR="00EE6E51">
        <w:rPr>
          <w:rFonts w:ascii="Arial" w:hAnsi="Arial" w:cs="B Lotus"/>
          <w:color w:val="000000"/>
          <w:sz w:val="28"/>
          <w:szCs w:val="28"/>
          <w:rtl/>
          <w:lang w:bidi="fa-IR"/>
        </w:rPr>
        <w:t xml:space="preserve"> می‌</w:t>
      </w:r>
      <w:r w:rsidR="00F35274" w:rsidRPr="009B61C0">
        <w:rPr>
          <w:rFonts w:ascii="Arial" w:hAnsi="Arial" w:cs="B Lotus"/>
          <w:color w:val="000000"/>
          <w:sz w:val="28"/>
          <w:szCs w:val="28"/>
          <w:rtl/>
          <w:lang w:bidi="fa-IR"/>
        </w:rPr>
        <w:t>شناختند، مومن</w:t>
      </w:r>
      <w:r w:rsidR="009F16B7">
        <w:rPr>
          <w:rFonts w:ascii="Arial" w:hAnsi="Arial" w:cs="B Lotus" w:hint="cs"/>
          <w:color w:val="000000"/>
          <w:sz w:val="28"/>
          <w:szCs w:val="28"/>
          <w:rtl/>
          <w:lang w:bidi="fa-IR"/>
        </w:rPr>
        <w:t>ا</w:t>
      </w:r>
      <w:r w:rsidR="00F35274" w:rsidRPr="009B61C0">
        <w:rPr>
          <w:rFonts w:ascii="Arial" w:hAnsi="Arial" w:cs="B Lotus"/>
          <w:color w:val="000000"/>
          <w:sz w:val="28"/>
          <w:szCs w:val="28"/>
          <w:rtl/>
          <w:lang w:bidi="fa-IR"/>
        </w:rPr>
        <w:t xml:space="preserve">نی صادق بودند. </w:t>
      </w:r>
    </w:p>
    <w:p w:rsidR="00303AD0" w:rsidRPr="007A56D1" w:rsidRDefault="00303AD0" w:rsidP="00F42E99">
      <w:pPr>
        <w:widowControl w:val="0"/>
        <w:bidi/>
        <w:spacing w:after="0" w:line="240" w:lineRule="auto"/>
        <w:ind w:firstLine="284"/>
        <w:jc w:val="both"/>
        <w:rPr>
          <w:rFonts w:ascii="KFGQPC Uthmanic Script HAFS" w:hAnsi="KFGQPC Uthmanic Script HAFS" w:cs="KFGQPC Uthmanic Script HAFS"/>
          <w:color w:val="000000"/>
          <w:sz w:val="28"/>
          <w:szCs w:val="28"/>
          <w:rtl/>
          <w:lang w:bidi="fa-IR"/>
        </w:rPr>
      </w:pPr>
      <w:r w:rsidRPr="009B61C0">
        <w:rPr>
          <w:rFonts w:ascii="Arial" w:hAnsi="Arial" w:cs="B Lotus"/>
          <w:color w:val="000000"/>
          <w:sz w:val="28"/>
          <w:szCs w:val="28"/>
          <w:rtl/>
          <w:lang w:bidi="fa-IR"/>
        </w:rPr>
        <w:t>درحالی</w:t>
      </w:r>
      <w:r w:rsidR="009F16B7">
        <w:rPr>
          <w:rFonts w:ascii="Arial" w:hAnsi="Arial" w:cs="B Lotus" w:hint="cs"/>
          <w:color w:val="000000"/>
          <w:sz w:val="28"/>
          <w:szCs w:val="28"/>
          <w:rtl/>
          <w:lang w:bidi="fa-IR"/>
        </w:rPr>
        <w:softHyphen/>
      </w:r>
      <w:r w:rsidRPr="009B61C0">
        <w:rPr>
          <w:rFonts w:ascii="Arial" w:hAnsi="Arial" w:cs="B Lotus"/>
          <w:color w:val="000000"/>
          <w:sz w:val="28"/>
          <w:szCs w:val="28"/>
          <w:rtl/>
          <w:lang w:bidi="fa-IR"/>
        </w:rPr>
        <w:t xml:space="preserve">که الله متعال در سوره انعام </w:t>
      </w:r>
      <w:r w:rsidR="009F16B7">
        <w:rPr>
          <w:rFonts w:ascii="Arial" w:hAnsi="Arial" w:cs="B Lotus" w:hint="cs"/>
          <w:color w:val="000000"/>
          <w:sz w:val="28"/>
          <w:szCs w:val="28"/>
          <w:rtl/>
          <w:lang w:bidi="fa-IR"/>
        </w:rPr>
        <w:t xml:space="preserve">آیه </w:t>
      </w:r>
      <w:r w:rsidRPr="009B61C0">
        <w:rPr>
          <w:rFonts w:ascii="Arial" w:hAnsi="Arial" w:cs="B Lotus"/>
          <w:color w:val="000000"/>
          <w:sz w:val="28"/>
          <w:szCs w:val="28"/>
          <w:rtl/>
          <w:lang w:bidi="fa-IR"/>
        </w:rPr>
        <w:t>33</w:t>
      </w:r>
      <w:r w:rsidR="00EE6E51">
        <w:rPr>
          <w:rFonts w:ascii="Arial" w:hAnsi="Arial" w:cs="B Lotus" w:hint="cs"/>
          <w:color w:val="000000"/>
          <w:sz w:val="28"/>
          <w:szCs w:val="28"/>
          <w:rtl/>
          <w:lang w:bidi="fa-IR"/>
        </w:rPr>
        <w:t xml:space="preserve"> می‌</w:t>
      </w:r>
      <w:r w:rsidRPr="009B61C0">
        <w:rPr>
          <w:rFonts w:ascii="Arial" w:hAnsi="Arial" w:cs="B Lotus"/>
          <w:color w:val="000000"/>
          <w:sz w:val="28"/>
          <w:szCs w:val="28"/>
          <w:rtl/>
          <w:lang w:bidi="fa-IR"/>
        </w:rPr>
        <w:t>فرماید</w:t>
      </w:r>
      <w:r w:rsidR="00A13ECB">
        <w:rPr>
          <w:rFonts w:ascii="Arial" w:hAnsi="Arial" w:cs="B Lotus" w:hint="cs"/>
          <w:color w:val="000000"/>
          <w:sz w:val="28"/>
          <w:szCs w:val="28"/>
          <w:rtl/>
          <w:lang w:bidi="fa-IR"/>
        </w:rPr>
        <w:t xml:space="preserve">: </w:t>
      </w:r>
      <w:r w:rsidR="00A13ECB">
        <w:rPr>
          <w:rFonts w:ascii="Traditional Arabic" w:hAnsi="Traditional Arabic" w:cs="Traditional Arabic"/>
          <w:color w:val="000000"/>
          <w:sz w:val="28"/>
          <w:szCs w:val="28"/>
          <w:rtl/>
          <w:lang w:bidi="fa-IR"/>
        </w:rPr>
        <w:t>﴿</w:t>
      </w:r>
      <w:r w:rsidR="007A56D1">
        <w:rPr>
          <w:rFonts w:ascii="KFGQPC Uthmanic Script HAFS" w:hAnsi="KFGQPC Uthmanic Script HAFS" w:cs="KFGQPC Uthmanic Script HAFS"/>
          <w:color w:val="000000"/>
          <w:sz w:val="28"/>
          <w:szCs w:val="28"/>
          <w:rtl/>
          <w:lang w:bidi="fa-IR"/>
        </w:rPr>
        <w:t>قَدۡ نَعۡلَمُ إِنَّهُ</w:t>
      </w:r>
      <w:r w:rsidR="007A56D1">
        <w:rPr>
          <w:rFonts w:ascii="KFGQPC Uthmanic Script HAFS" w:hAnsi="KFGQPC Uthmanic Script HAFS" w:cs="KFGQPC Uthmanic Script HAFS" w:hint="cs"/>
          <w:color w:val="000000"/>
          <w:sz w:val="28"/>
          <w:szCs w:val="28"/>
          <w:rtl/>
          <w:lang w:bidi="fa-IR"/>
        </w:rPr>
        <w:t>ۥ</w:t>
      </w:r>
      <w:r w:rsidR="007A56D1">
        <w:rPr>
          <w:rFonts w:ascii="KFGQPC Uthmanic Script HAFS" w:hAnsi="KFGQPC Uthmanic Script HAFS" w:cs="KFGQPC Uthmanic Script HAFS"/>
          <w:color w:val="000000"/>
          <w:sz w:val="28"/>
          <w:szCs w:val="28"/>
          <w:rtl/>
          <w:lang w:bidi="fa-IR"/>
        </w:rPr>
        <w:t xml:space="preserve"> لَيَحۡزُنُكَ </w:t>
      </w:r>
      <w:r w:rsidR="007A56D1">
        <w:rPr>
          <w:rFonts w:ascii="KFGQPC Uthmanic Script HAFS" w:hAnsi="KFGQPC Uthmanic Script HAFS" w:cs="KFGQPC Uthmanic Script HAFS" w:hint="cs"/>
          <w:color w:val="000000"/>
          <w:sz w:val="28"/>
          <w:szCs w:val="28"/>
          <w:rtl/>
          <w:lang w:bidi="fa-IR"/>
        </w:rPr>
        <w:t>ٱ</w:t>
      </w:r>
      <w:r w:rsidR="007A56D1">
        <w:rPr>
          <w:rFonts w:ascii="KFGQPC Uthmanic Script HAFS" w:hAnsi="KFGQPC Uthmanic Script HAFS" w:cs="KFGQPC Uthmanic Script HAFS" w:hint="eastAsia"/>
          <w:color w:val="000000"/>
          <w:sz w:val="28"/>
          <w:szCs w:val="28"/>
          <w:rtl/>
          <w:lang w:bidi="fa-IR"/>
        </w:rPr>
        <w:t>لَّذِي</w:t>
      </w:r>
      <w:r w:rsidR="007A56D1">
        <w:rPr>
          <w:rFonts w:ascii="KFGQPC Uthmanic Script HAFS" w:hAnsi="KFGQPC Uthmanic Script HAFS" w:cs="KFGQPC Uthmanic Script HAFS"/>
          <w:color w:val="000000"/>
          <w:sz w:val="28"/>
          <w:szCs w:val="28"/>
          <w:rtl/>
          <w:lang w:bidi="fa-IR"/>
        </w:rPr>
        <w:t xml:space="preserve"> يَقُولُونَۖ فَإِنَّهُمۡ لَا يُكَذِّبُونَكَ وَلَٰكِنَّ </w:t>
      </w:r>
      <w:r w:rsidR="007A56D1">
        <w:rPr>
          <w:rFonts w:ascii="KFGQPC Uthmanic Script HAFS" w:hAnsi="KFGQPC Uthmanic Script HAFS" w:cs="KFGQPC Uthmanic Script HAFS" w:hint="cs"/>
          <w:color w:val="000000"/>
          <w:sz w:val="28"/>
          <w:szCs w:val="28"/>
          <w:rtl/>
          <w:lang w:bidi="fa-IR"/>
        </w:rPr>
        <w:t>ٱ</w:t>
      </w:r>
      <w:r w:rsidR="007A56D1">
        <w:rPr>
          <w:rFonts w:ascii="KFGQPC Uthmanic Script HAFS" w:hAnsi="KFGQPC Uthmanic Script HAFS" w:cs="KFGQPC Uthmanic Script HAFS" w:hint="eastAsia"/>
          <w:color w:val="000000"/>
          <w:sz w:val="28"/>
          <w:szCs w:val="28"/>
          <w:rtl/>
          <w:lang w:bidi="fa-IR"/>
        </w:rPr>
        <w:t>لظَّٰلِمِينَ</w:t>
      </w:r>
      <w:r w:rsidR="007A56D1">
        <w:rPr>
          <w:rFonts w:ascii="KFGQPC Uthmanic Script HAFS" w:hAnsi="KFGQPC Uthmanic Script HAFS" w:cs="KFGQPC Uthmanic Script HAFS"/>
          <w:color w:val="000000"/>
          <w:sz w:val="28"/>
          <w:szCs w:val="28"/>
          <w:rtl/>
          <w:lang w:bidi="fa-IR"/>
        </w:rPr>
        <w:t xml:space="preserve"> بِ‍َٔايَٰتِ </w:t>
      </w:r>
      <w:r w:rsidR="007A56D1">
        <w:rPr>
          <w:rFonts w:ascii="KFGQPC Uthmanic Script HAFS" w:hAnsi="KFGQPC Uthmanic Script HAFS" w:cs="KFGQPC Uthmanic Script HAFS" w:hint="cs"/>
          <w:color w:val="000000"/>
          <w:sz w:val="28"/>
          <w:szCs w:val="28"/>
          <w:rtl/>
          <w:lang w:bidi="fa-IR"/>
        </w:rPr>
        <w:t>ٱ</w:t>
      </w:r>
      <w:r w:rsidR="007A56D1">
        <w:rPr>
          <w:rFonts w:ascii="KFGQPC Uthmanic Script HAFS" w:hAnsi="KFGQPC Uthmanic Script HAFS" w:cs="KFGQPC Uthmanic Script HAFS" w:hint="eastAsia"/>
          <w:color w:val="000000"/>
          <w:sz w:val="28"/>
          <w:szCs w:val="28"/>
          <w:rtl/>
          <w:lang w:bidi="fa-IR"/>
        </w:rPr>
        <w:t>للَّهِ</w:t>
      </w:r>
      <w:r w:rsidR="007A56D1">
        <w:rPr>
          <w:rFonts w:ascii="KFGQPC Uthmanic Script HAFS" w:hAnsi="KFGQPC Uthmanic Script HAFS" w:cs="KFGQPC Uthmanic Script HAFS"/>
          <w:color w:val="000000"/>
          <w:sz w:val="28"/>
          <w:szCs w:val="28"/>
          <w:rtl/>
          <w:lang w:bidi="fa-IR"/>
        </w:rPr>
        <w:t xml:space="preserve"> يَجۡحَدُونَ ٣٣</w:t>
      </w:r>
      <w:r w:rsidR="00A13ECB">
        <w:rPr>
          <w:rFonts w:ascii="Traditional Arabic" w:hAnsi="Traditional Arabic" w:cs="Traditional Arabic"/>
          <w:color w:val="000000"/>
          <w:sz w:val="28"/>
          <w:szCs w:val="28"/>
          <w:rtl/>
          <w:lang w:bidi="fa-IR"/>
        </w:rPr>
        <w:t>﴾</w:t>
      </w:r>
      <w:r w:rsidR="00CE42B4">
        <w:rPr>
          <w:rFonts w:ascii="Arial" w:hAnsi="Arial" w:cs="B Lotus" w:hint="cs"/>
          <w:color w:val="000000"/>
          <w:sz w:val="28"/>
          <w:szCs w:val="28"/>
          <w:rtl/>
          <w:lang w:bidi="fa-IR"/>
        </w:rPr>
        <w:t xml:space="preserve"> </w:t>
      </w:r>
      <w:r w:rsidR="009F16B7">
        <w:rPr>
          <w:rFonts w:ascii="Arial" w:hAnsi="Arial" w:cs="B Lotus" w:hint="cs"/>
          <w:color w:val="000000"/>
          <w:sz w:val="28"/>
          <w:szCs w:val="28"/>
          <w:rtl/>
          <w:lang w:bidi="fa-IR"/>
        </w:rPr>
        <w:t>«</w:t>
      </w:r>
      <w:r w:rsidR="00CE42B4">
        <w:rPr>
          <w:rFonts w:ascii="Arial" w:hAnsi="Arial" w:cs="B Lotus" w:hint="cs"/>
          <w:color w:val="000000"/>
          <w:sz w:val="28"/>
          <w:szCs w:val="28"/>
          <w:rtl/>
          <w:lang w:bidi="fa-IR"/>
        </w:rPr>
        <w:t>(</w:t>
      </w:r>
      <w:r w:rsidRPr="009B61C0">
        <w:rPr>
          <w:rFonts w:ascii="Arial" w:hAnsi="Arial" w:cs="B Lotus"/>
          <w:color w:val="000000"/>
          <w:sz w:val="28"/>
          <w:szCs w:val="28"/>
          <w:rtl/>
          <w:lang w:bidi="fa-IR"/>
        </w:rPr>
        <w:t>اي پيغمبر</w:t>
      </w:r>
      <w:r w:rsidR="00513DF5" w:rsidRPr="009B61C0">
        <w:rPr>
          <w:rFonts w:ascii="Arial" w:hAnsi="Arial" w:cs="B Lotus" w:hint="cs"/>
          <w:color w:val="000000"/>
          <w:sz w:val="28"/>
          <w:szCs w:val="28"/>
          <w:rtl/>
          <w:lang w:bidi="fa-IR"/>
        </w:rPr>
        <w:t>،</w:t>
      </w:r>
      <w:r w:rsidR="003505C8">
        <w:rPr>
          <w:rFonts w:ascii="Arial" w:hAnsi="Arial" w:cs="B Lotus"/>
          <w:color w:val="000000"/>
          <w:sz w:val="28"/>
          <w:szCs w:val="28"/>
          <w:rtl/>
          <w:lang w:bidi="fa-IR"/>
        </w:rPr>
        <w:t>)</w:t>
      </w:r>
      <w:r w:rsidRPr="009B61C0">
        <w:rPr>
          <w:rFonts w:ascii="Arial" w:hAnsi="Arial" w:cs="B Lotus"/>
          <w:color w:val="000000"/>
          <w:sz w:val="28"/>
          <w:szCs w:val="28"/>
          <w:rtl/>
          <w:lang w:bidi="fa-IR"/>
        </w:rPr>
        <w:t xml:space="preserve"> ما</w:t>
      </w:r>
      <w:r w:rsidR="00A623E8">
        <w:rPr>
          <w:rFonts w:ascii="Arial" w:hAnsi="Arial" w:cs="B Lotus"/>
          <w:color w:val="000000"/>
          <w:sz w:val="28"/>
          <w:szCs w:val="28"/>
          <w:rtl/>
          <w:lang w:bidi="fa-IR"/>
        </w:rPr>
        <w:t xml:space="preserve"> مي‌</w:t>
      </w:r>
      <w:r w:rsidRPr="009B61C0">
        <w:rPr>
          <w:rFonts w:ascii="Arial" w:hAnsi="Arial" w:cs="B Lotus"/>
          <w:color w:val="000000"/>
          <w:sz w:val="28"/>
          <w:szCs w:val="28"/>
          <w:rtl/>
          <w:lang w:bidi="fa-IR"/>
        </w:rPr>
        <w:t>دانيم كه آنچه</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كفّار مكّه)</w:t>
      </w:r>
      <w:r w:rsidR="00A623E8">
        <w:rPr>
          <w:rFonts w:ascii="Arial" w:hAnsi="Arial" w:cs="B Lotus"/>
          <w:color w:val="000000"/>
          <w:sz w:val="28"/>
          <w:szCs w:val="28"/>
          <w:rtl/>
          <w:lang w:bidi="fa-IR"/>
        </w:rPr>
        <w:t xml:space="preserve"> مي‌</w:t>
      </w:r>
      <w:r w:rsidRPr="009B61C0">
        <w:rPr>
          <w:rFonts w:ascii="Arial" w:hAnsi="Arial" w:cs="B Lotus"/>
          <w:color w:val="000000"/>
          <w:sz w:val="28"/>
          <w:szCs w:val="28"/>
          <w:rtl/>
          <w:lang w:bidi="fa-IR"/>
        </w:rPr>
        <w:t>گويند تو را غمگين</w:t>
      </w:r>
      <w:r w:rsidR="00A623E8">
        <w:rPr>
          <w:rFonts w:ascii="Arial" w:hAnsi="Arial" w:cs="B Lotus"/>
          <w:color w:val="000000"/>
          <w:sz w:val="28"/>
          <w:szCs w:val="28"/>
          <w:rtl/>
          <w:lang w:bidi="fa-IR"/>
        </w:rPr>
        <w:t xml:space="preserve"> مي‌</w:t>
      </w:r>
      <w:r w:rsidRPr="009B61C0">
        <w:rPr>
          <w:rFonts w:ascii="Arial" w:hAnsi="Arial" w:cs="B Lotus"/>
          <w:color w:val="000000"/>
          <w:sz w:val="28"/>
          <w:szCs w:val="28"/>
          <w:rtl/>
          <w:lang w:bidi="fa-IR"/>
        </w:rPr>
        <w:t>سازد.</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ناراحت مباش) چرا كه آنان</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از ته دل به صدق تو ايمان دارند و</w:t>
      </w:r>
      <w:r w:rsidR="009F16B7">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در حقيقت) تو را تكذيب</w:t>
      </w:r>
      <w:r w:rsidR="00A623E8">
        <w:rPr>
          <w:rFonts w:ascii="Arial" w:hAnsi="Arial" w:cs="B Lotus"/>
          <w:color w:val="000000"/>
          <w:sz w:val="28"/>
          <w:szCs w:val="28"/>
          <w:rtl/>
          <w:lang w:bidi="fa-IR"/>
        </w:rPr>
        <w:t xml:space="preserve"> نمي‌</w:t>
      </w:r>
      <w:r w:rsidRPr="009B61C0">
        <w:rPr>
          <w:rFonts w:ascii="Arial" w:hAnsi="Arial" w:cs="B Lotus"/>
          <w:color w:val="000000"/>
          <w:sz w:val="28"/>
          <w:szCs w:val="28"/>
          <w:rtl/>
          <w:lang w:bidi="fa-IR"/>
        </w:rPr>
        <w:t>كنند. بلكه ستمكاران</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چون ايشان، از روي عناد) آيات خدا را انكار</w:t>
      </w:r>
      <w:r w:rsidR="00A623E8">
        <w:rPr>
          <w:rFonts w:ascii="Arial" w:hAnsi="Arial" w:cs="B Lotus"/>
          <w:color w:val="000000"/>
          <w:sz w:val="28"/>
          <w:szCs w:val="28"/>
          <w:rtl/>
          <w:lang w:bidi="fa-IR"/>
        </w:rPr>
        <w:t xml:space="preserve"> مي‌</w:t>
      </w:r>
      <w:r w:rsidRPr="009B61C0">
        <w:rPr>
          <w:rFonts w:ascii="Arial" w:hAnsi="Arial" w:cs="B Lotus"/>
          <w:color w:val="000000"/>
          <w:sz w:val="28"/>
          <w:szCs w:val="28"/>
          <w:rtl/>
          <w:lang w:bidi="fa-IR"/>
        </w:rPr>
        <w:t>نمايند.</w:t>
      </w:r>
      <w:r w:rsidR="009F16B7">
        <w:rPr>
          <w:rFonts w:ascii="Arial" w:hAnsi="Arial" w:cs="B Lotus" w:hint="cs"/>
          <w:color w:val="000000"/>
          <w:sz w:val="28"/>
          <w:szCs w:val="28"/>
          <w:rtl/>
          <w:lang w:bidi="fa-IR"/>
        </w:rPr>
        <w:t>»</w:t>
      </w:r>
    </w:p>
    <w:p w:rsidR="00303AD0" w:rsidRPr="007A56D1" w:rsidRDefault="00303AD0" w:rsidP="00F42E99">
      <w:pPr>
        <w:widowControl w:val="0"/>
        <w:bidi/>
        <w:spacing w:after="0" w:line="240" w:lineRule="auto"/>
        <w:ind w:firstLine="284"/>
        <w:jc w:val="both"/>
        <w:rPr>
          <w:rFonts w:ascii="KFGQPC Uthmanic Script HAFS" w:hAnsi="KFGQPC Uthmanic Script HAFS" w:cs="KFGQPC Uthmanic Script HAFS"/>
          <w:color w:val="000000"/>
          <w:sz w:val="28"/>
          <w:szCs w:val="28"/>
          <w:rtl/>
          <w:lang w:bidi="fa-IR"/>
        </w:rPr>
      </w:pPr>
      <w:r w:rsidRPr="009B61C0">
        <w:rPr>
          <w:rFonts w:ascii="Arial" w:hAnsi="Arial" w:cs="B Lotus"/>
          <w:color w:val="000000"/>
          <w:sz w:val="28"/>
          <w:szCs w:val="28"/>
          <w:rtl/>
          <w:lang w:bidi="fa-IR"/>
        </w:rPr>
        <w:t>و جحود و انکار</w:t>
      </w:r>
      <w:r w:rsidR="00513DF5"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تنها پس از شناخت حق</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 الله متعال در سوره نمل آیه 14</w:t>
      </w:r>
      <w:r w:rsidR="007A56D1">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می</w:t>
      </w:r>
      <w:r w:rsidR="007A56D1">
        <w:rPr>
          <w:rFonts w:ascii="Arial" w:hAnsi="Arial" w:cs="B Lotus" w:hint="cs"/>
          <w:color w:val="000000"/>
          <w:sz w:val="28"/>
          <w:szCs w:val="28"/>
          <w:rtl/>
          <w:lang w:bidi="fa-IR"/>
        </w:rPr>
        <w:t>‌</w:t>
      </w:r>
      <w:r w:rsidRPr="009B61C0">
        <w:rPr>
          <w:rFonts w:ascii="Arial" w:hAnsi="Arial" w:cs="B Lotus"/>
          <w:color w:val="000000"/>
          <w:sz w:val="28"/>
          <w:szCs w:val="28"/>
          <w:rtl/>
          <w:lang w:bidi="fa-IR"/>
        </w:rPr>
        <w:t>فرماید:</w:t>
      </w:r>
      <w:r w:rsidR="00A13ECB">
        <w:rPr>
          <w:rFonts w:ascii="Arial" w:hAnsi="Arial" w:cs="B Lotus" w:hint="cs"/>
          <w:color w:val="000000"/>
          <w:sz w:val="28"/>
          <w:szCs w:val="28"/>
          <w:rtl/>
          <w:lang w:bidi="fa-IR"/>
        </w:rPr>
        <w:t xml:space="preserve"> </w:t>
      </w:r>
      <w:r w:rsidR="00A13ECB">
        <w:rPr>
          <w:rFonts w:ascii="Traditional Arabic" w:hAnsi="Traditional Arabic" w:cs="Traditional Arabic"/>
          <w:color w:val="000000"/>
          <w:sz w:val="28"/>
          <w:szCs w:val="28"/>
          <w:rtl/>
          <w:lang w:bidi="fa-IR"/>
        </w:rPr>
        <w:t>﴿</w:t>
      </w:r>
      <w:r w:rsidR="007A56D1">
        <w:rPr>
          <w:rFonts w:ascii="KFGQPC Uthmanic Script HAFS" w:hAnsi="KFGQPC Uthmanic Script HAFS" w:cs="KFGQPC Uthmanic Script HAFS"/>
          <w:color w:val="000000"/>
          <w:sz w:val="28"/>
          <w:szCs w:val="28"/>
          <w:rtl/>
          <w:lang w:bidi="fa-IR"/>
        </w:rPr>
        <w:t>وَجَحَدُواْ بِهَا وَ</w:t>
      </w:r>
      <w:r w:rsidR="007A56D1">
        <w:rPr>
          <w:rFonts w:ascii="KFGQPC Uthmanic Script HAFS" w:hAnsi="KFGQPC Uthmanic Script HAFS" w:cs="KFGQPC Uthmanic Script HAFS" w:hint="cs"/>
          <w:color w:val="000000"/>
          <w:sz w:val="28"/>
          <w:szCs w:val="28"/>
          <w:rtl/>
          <w:lang w:bidi="fa-IR"/>
        </w:rPr>
        <w:t>ٱ</w:t>
      </w:r>
      <w:r w:rsidR="007A56D1">
        <w:rPr>
          <w:rFonts w:ascii="KFGQPC Uthmanic Script HAFS" w:hAnsi="KFGQPC Uthmanic Script HAFS" w:cs="KFGQPC Uthmanic Script HAFS" w:hint="eastAsia"/>
          <w:color w:val="000000"/>
          <w:sz w:val="28"/>
          <w:szCs w:val="28"/>
          <w:rtl/>
          <w:lang w:bidi="fa-IR"/>
        </w:rPr>
        <w:t>سۡتَيۡقَنَتۡهَآ</w:t>
      </w:r>
      <w:r w:rsidR="007A56D1">
        <w:rPr>
          <w:rFonts w:ascii="KFGQPC Uthmanic Script HAFS" w:hAnsi="KFGQPC Uthmanic Script HAFS" w:cs="KFGQPC Uthmanic Script HAFS"/>
          <w:color w:val="000000"/>
          <w:sz w:val="28"/>
          <w:szCs w:val="28"/>
          <w:rtl/>
          <w:lang w:bidi="fa-IR"/>
        </w:rPr>
        <w:t xml:space="preserve"> أَنفُسُهُمۡ ظُلۡمٗا وَعُلُوّٗاۚ</w:t>
      </w:r>
      <w:r w:rsidR="007A56D1">
        <w:rPr>
          <w:rFonts w:ascii="Traditional Arabic" w:hAnsi="Traditional Arabic" w:cs="Traditional Arabic" w:hint="cs"/>
          <w:color w:val="000000"/>
          <w:sz w:val="28"/>
          <w:szCs w:val="28"/>
          <w:rtl/>
          <w:lang w:bidi="fa-IR"/>
        </w:rPr>
        <w:t>...</w:t>
      </w:r>
      <w:r w:rsidR="00A13ECB">
        <w:rPr>
          <w:rFonts w:ascii="Traditional Arabic" w:hAnsi="Traditional Arabic" w:cs="Traditional Arabic"/>
          <w:color w:val="000000"/>
          <w:sz w:val="28"/>
          <w:szCs w:val="28"/>
          <w:rtl/>
          <w:lang w:bidi="fa-IR"/>
        </w:rPr>
        <w:t>﴾</w:t>
      </w:r>
      <w:r w:rsidRPr="00F415A9">
        <w:rPr>
          <w:rFonts w:ascii="Arial" w:hAnsi="Arial" w:cs="Traditional Arabic"/>
          <w:b/>
          <w:bCs/>
          <w:color w:val="000000"/>
          <w:sz w:val="28"/>
          <w:szCs w:val="28"/>
          <w:rtl/>
          <w:lang w:bidi="fa-IR"/>
        </w:rPr>
        <w:t xml:space="preserve"> </w:t>
      </w:r>
      <w:r w:rsidR="009F16B7">
        <w:rPr>
          <w:rFonts w:ascii="Arial" w:hAnsi="Arial" w:cs="Traditional Arabic" w:hint="cs"/>
          <w:b/>
          <w:bCs/>
          <w:color w:val="000000"/>
          <w:sz w:val="28"/>
          <w:szCs w:val="28"/>
          <w:rtl/>
          <w:lang w:bidi="fa-IR"/>
        </w:rPr>
        <w:t>«</w:t>
      </w:r>
      <w:r w:rsidRPr="009B61C0">
        <w:rPr>
          <w:rFonts w:ascii="Arial" w:hAnsi="Arial" w:cs="B Lotus"/>
          <w:color w:val="000000"/>
          <w:sz w:val="28"/>
          <w:szCs w:val="28"/>
          <w:rtl/>
          <w:lang w:bidi="fa-IR"/>
        </w:rPr>
        <w:t>ستمگرانه و</w:t>
      </w:r>
      <w:r w:rsidR="0076508B"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مستكبرانه معجزات را انكار كردند، هر چند كه در دل بدانها يقين و</w:t>
      </w:r>
      <w:r w:rsidR="009F16B7">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اطمينان داشتند.</w:t>
      </w:r>
      <w:r w:rsidR="009F16B7">
        <w:rPr>
          <w:rFonts w:ascii="Arial" w:hAnsi="Arial" w:cs="B Lotus" w:hint="cs"/>
          <w:color w:val="000000"/>
          <w:sz w:val="28"/>
          <w:szCs w:val="28"/>
          <w:rtl/>
          <w:lang w:bidi="fa-IR"/>
        </w:rPr>
        <w:t>»</w:t>
      </w:r>
    </w:p>
    <w:p w:rsidR="00303AD0" w:rsidRPr="009B61C0" w:rsidRDefault="00E068BA" w:rsidP="009F16B7">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و حضرت موسی به فرعون گفت:</w:t>
      </w:r>
      <w:r w:rsidR="00A13ECB">
        <w:rPr>
          <w:rFonts w:ascii="Arial" w:hAnsi="Arial" w:cs="B Lotus" w:hint="cs"/>
          <w:color w:val="000000"/>
          <w:sz w:val="28"/>
          <w:szCs w:val="28"/>
          <w:rtl/>
          <w:lang w:bidi="fa-IR"/>
        </w:rPr>
        <w:t xml:space="preserve"> </w:t>
      </w:r>
      <w:r w:rsidR="00A13ECB">
        <w:rPr>
          <w:rFonts w:ascii="Traditional Arabic" w:hAnsi="Traditional Arabic" w:cs="Traditional Arabic"/>
          <w:sz w:val="28"/>
          <w:szCs w:val="28"/>
          <w:rtl/>
          <w:lang w:bidi="fa-IR"/>
        </w:rPr>
        <w:t>﴿</w:t>
      </w:r>
      <w:r w:rsidR="007A56D1">
        <w:rPr>
          <w:rFonts w:ascii="KFGQPC Uthmanic Script HAFS" w:hAnsi="KFGQPC Uthmanic Script HAFS" w:cs="KFGQPC Uthmanic Script HAFS"/>
          <w:sz w:val="28"/>
          <w:szCs w:val="28"/>
          <w:rtl/>
          <w:lang w:bidi="fa-IR"/>
        </w:rPr>
        <w:t xml:space="preserve">لَقَدۡ عَلِمۡتَ مَآ أَنزَلَ هَٰٓؤُلَآءِ إِلَّا رَبُّ </w:t>
      </w:r>
      <w:r w:rsidR="007A56D1">
        <w:rPr>
          <w:rFonts w:ascii="KFGQPC Uthmanic Script HAFS" w:hAnsi="KFGQPC Uthmanic Script HAFS" w:cs="KFGQPC Uthmanic Script HAFS" w:hint="cs"/>
          <w:sz w:val="28"/>
          <w:szCs w:val="28"/>
          <w:rtl/>
          <w:lang w:bidi="fa-IR"/>
        </w:rPr>
        <w:t>ٱ</w:t>
      </w:r>
      <w:r w:rsidR="007A56D1">
        <w:rPr>
          <w:rFonts w:ascii="KFGQPC Uthmanic Script HAFS" w:hAnsi="KFGQPC Uthmanic Script HAFS" w:cs="KFGQPC Uthmanic Script HAFS" w:hint="eastAsia"/>
          <w:sz w:val="28"/>
          <w:szCs w:val="28"/>
          <w:rtl/>
          <w:lang w:bidi="fa-IR"/>
        </w:rPr>
        <w:t>لسَّمَٰوَٰتِ</w:t>
      </w:r>
      <w:r w:rsidR="007A56D1">
        <w:rPr>
          <w:rFonts w:ascii="KFGQPC Uthmanic Script HAFS" w:hAnsi="KFGQPC Uthmanic Script HAFS" w:cs="KFGQPC Uthmanic Script HAFS"/>
          <w:sz w:val="28"/>
          <w:szCs w:val="28"/>
          <w:rtl/>
          <w:lang w:bidi="fa-IR"/>
        </w:rPr>
        <w:t xml:space="preserve"> </w:t>
      </w:r>
      <w:r w:rsidR="007A56D1">
        <w:rPr>
          <w:rFonts w:ascii="KFGQPC Uthmanic Script HAFS" w:hAnsi="KFGQPC Uthmanic Script HAFS" w:cs="KFGQPC Uthmanic Script HAFS"/>
          <w:sz w:val="28"/>
          <w:szCs w:val="28"/>
          <w:rtl/>
          <w:lang w:bidi="fa-IR"/>
        </w:rPr>
        <w:lastRenderedPageBreak/>
        <w:t>وَ</w:t>
      </w:r>
      <w:r w:rsidR="007A56D1">
        <w:rPr>
          <w:rFonts w:ascii="KFGQPC Uthmanic Script HAFS" w:hAnsi="KFGQPC Uthmanic Script HAFS" w:cs="KFGQPC Uthmanic Script HAFS" w:hint="cs"/>
          <w:sz w:val="28"/>
          <w:szCs w:val="28"/>
          <w:rtl/>
          <w:lang w:bidi="fa-IR"/>
        </w:rPr>
        <w:t>ٱ</w:t>
      </w:r>
      <w:r w:rsidR="007A56D1">
        <w:rPr>
          <w:rFonts w:ascii="KFGQPC Uthmanic Script HAFS" w:hAnsi="KFGQPC Uthmanic Script HAFS" w:cs="KFGQPC Uthmanic Script HAFS" w:hint="eastAsia"/>
          <w:sz w:val="28"/>
          <w:szCs w:val="28"/>
          <w:rtl/>
          <w:lang w:bidi="fa-IR"/>
        </w:rPr>
        <w:t>لۡأَرۡضِ</w:t>
      </w:r>
      <w:r w:rsidR="007A56D1">
        <w:rPr>
          <w:rFonts w:ascii="KFGQPC Uthmanic Script HAFS" w:hAnsi="KFGQPC Uthmanic Script HAFS" w:cs="KFGQPC Uthmanic Script HAFS"/>
          <w:sz w:val="28"/>
          <w:szCs w:val="28"/>
          <w:rtl/>
          <w:lang w:bidi="fa-IR"/>
        </w:rPr>
        <w:t xml:space="preserve"> بَصَآئِرَ</w:t>
      </w:r>
      <w:r w:rsidR="00A13ECB">
        <w:rPr>
          <w:rFonts w:ascii="Traditional Arabic" w:hAnsi="Traditional Arabic" w:cs="Traditional Arabic"/>
          <w:sz w:val="28"/>
          <w:szCs w:val="28"/>
          <w:rtl/>
          <w:lang w:bidi="fa-IR"/>
        </w:rPr>
        <w:t>﴾</w:t>
      </w:r>
      <w:r w:rsidR="00A13ECB">
        <w:rPr>
          <w:rFonts w:asciiTheme="minorBidi" w:hAnsiTheme="minorBidi" w:cs="B Lotus" w:hint="cs"/>
          <w:sz w:val="28"/>
          <w:szCs w:val="28"/>
          <w:rtl/>
          <w:lang w:bidi="fa-IR"/>
        </w:rPr>
        <w:t xml:space="preserve"> </w:t>
      </w:r>
      <w:r w:rsidR="00A13ECB" w:rsidRPr="00F43093">
        <w:rPr>
          <w:rFonts w:ascii="mylotus" w:hAnsi="mylotus" w:cs="mylotus"/>
          <w:sz w:val="24"/>
          <w:szCs w:val="24"/>
          <w:rtl/>
        </w:rPr>
        <w:t>[</w:t>
      </w:r>
      <w:r w:rsidR="00A13ECB">
        <w:rPr>
          <w:rFonts w:ascii="mylotus" w:hAnsi="mylotus" w:cs="mylotus"/>
          <w:sz w:val="24"/>
          <w:szCs w:val="24"/>
          <w:rtl/>
        </w:rPr>
        <w:t>الإسراء: 102</w:t>
      </w:r>
      <w:r w:rsidR="00A13ECB" w:rsidRPr="00F43093">
        <w:rPr>
          <w:rFonts w:ascii="mylotus" w:hAnsi="mylotus" w:cs="mylotus"/>
          <w:sz w:val="24"/>
          <w:szCs w:val="24"/>
          <w:rtl/>
        </w:rPr>
        <w:t>]</w:t>
      </w:r>
      <w:r w:rsidR="00A13ECB">
        <w:rPr>
          <w:rFonts w:asciiTheme="minorBidi" w:hAnsiTheme="minorBidi" w:cs="B Lotus" w:hint="cs"/>
          <w:sz w:val="28"/>
          <w:szCs w:val="28"/>
          <w:rtl/>
          <w:lang w:bidi="fa-IR"/>
        </w:rPr>
        <w:t>.</w:t>
      </w:r>
      <w:r w:rsidRPr="009B61C0">
        <w:rPr>
          <w:rFonts w:ascii="Arial" w:hAnsi="Arial" w:cs="B Lotus"/>
          <w:color w:val="000000"/>
          <w:sz w:val="28"/>
          <w:szCs w:val="28"/>
          <w:rtl/>
          <w:lang w:bidi="fa-IR"/>
        </w:rPr>
        <w:t xml:space="preserve"> </w:t>
      </w:r>
      <w:r w:rsidR="009F16B7">
        <w:rPr>
          <w:rFonts w:ascii="Arial" w:hAnsi="Arial" w:cs="B Lotus" w:hint="cs"/>
          <w:color w:val="000000"/>
          <w:sz w:val="28"/>
          <w:szCs w:val="28"/>
          <w:rtl/>
          <w:lang w:bidi="fa-IR"/>
        </w:rPr>
        <w:t>«</w:t>
      </w:r>
      <w:r w:rsidRPr="009B61C0">
        <w:rPr>
          <w:rFonts w:ascii="Arial" w:hAnsi="Arial" w:cs="B Lotus"/>
          <w:color w:val="000000"/>
          <w:sz w:val="28"/>
          <w:szCs w:val="28"/>
          <w:rtl/>
          <w:lang w:bidi="fa-IR"/>
        </w:rPr>
        <w:t>تو كه</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خوب)</w:t>
      </w:r>
      <w:r w:rsidR="00A623E8">
        <w:rPr>
          <w:rFonts w:ascii="Arial" w:hAnsi="Arial" w:cs="B Lotus"/>
          <w:color w:val="000000"/>
          <w:sz w:val="28"/>
          <w:szCs w:val="28"/>
          <w:rtl/>
          <w:lang w:bidi="fa-IR"/>
        </w:rPr>
        <w:t xml:space="preserve"> مي‌</w:t>
      </w:r>
      <w:r w:rsidRPr="009B61C0">
        <w:rPr>
          <w:rFonts w:ascii="Arial" w:hAnsi="Arial" w:cs="B Lotus"/>
          <w:color w:val="000000"/>
          <w:sz w:val="28"/>
          <w:szCs w:val="28"/>
          <w:rtl/>
          <w:lang w:bidi="fa-IR"/>
        </w:rPr>
        <w:t>داني كه اين معجزه</w:t>
      </w:r>
      <w:r w:rsidR="00A623E8">
        <w:rPr>
          <w:rFonts w:ascii="Arial" w:hAnsi="Arial" w:cs="B Lotus"/>
          <w:color w:val="000000"/>
          <w:sz w:val="28"/>
          <w:szCs w:val="28"/>
          <w:rtl/>
          <w:lang w:bidi="fa-IR"/>
        </w:rPr>
        <w:t xml:space="preserve">‌هاي </w:t>
      </w:r>
      <w:r w:rsidRPr="009B61C0">
        <w:rPr>
          <w:rFonts w:ascii="Arial" w:hAnsi="Arial" w:cs="B Lotus"/>
          <w:color w:val="000000"/>
          <w:sz w:val="28"/>
          <w:szCs w:val="28"/>
          <w:rtl/>
          <w:lang w:bidi="fa-IR"/>
        </w:rPr>
        <w:t>روشني بخش</w:t>
      </w:r>
      <w:r w:rsidR="00CE42B4">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و</w:t>
      </w:r>
      <w:r w:rsidR="009F16B7">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دلائل واضح)</w:t>
      </w:r>
      <w:r w:rsidR="009F16B7">
        <w:rPr>
          <w:rFonts w:ascii="Arial" w:hAnsi="Arial" w:cs="B Lotus" w:hint="cs"/>
          <w:color w:val="000000"/>
          <w:sz w:val="28"/>
          <w:szCs w:val="28"/>
          <w:rtl/>
          <w:lang w:bidi="fa-IR"/>
        </w:rPr>
        <w:t xml:space="preserve"> </w:t>
      </w:r>
      <w:r w:rsidR="00303AD0" w:rsidRPr="009B61C0">
        <w:rPr>
          <w:rFonts w:ascii="Arial" w:hAnsi="Arial" w:cs="B Lotus"/>
          <w:color w:val="000000"/>
          <w:sz w:val="28"/>
          <w:szCs w:val="28"/>
          <w:rtl/>
          <w:lang w:bidi="fa-IR"/>
        </w:rPr>
        <w:t>را جز صاحب آسمان</w:t>
      </w:r>
      <w:r w:rsidR="00A13ECB">
        <w:rPr>
          <w:rFonts w:ascii="Arial" w:hAnsi="Arial" w:cs="B Lotus" w:hint="cs"/>
          <w:color w:val="000000"/>
          <w:sz w:val="28"/>
          <w:szCs w:val="28"/>
          <w:rtl/>
          <w:lang w:bidi="fa-IR"/>
        </w:rPr>
        <w:t>‌</w:t>
      </w:r>
      <w:r w:rsidR="00303AD0" w:rsidRPr="009B61C0">
        <w:rPr>
          <w:rFonts w:ascii="Arial" w:hAnsi="Arial" w:cs="B Lotus"/>
          <w:color w:val="000000"/>
          <w:sz w:val="28"/>
          <w:szCs w:val="28"/>
          <w:rtl/>
          <w:lang w:bidi="fa-IR"/>
        </w:rPr>
        <w:t>ها و</w:t>
      </w:r>
      <w:r w:rsidR="0076508B" w:rsidRPr="009B61C0">
        <w:rPr>
          <w:rFonts w:ascii="Arial" w:hAnsi="Arial" w:cs="B Lotus" w:hint="cs"/>
          <w:color w:val="000000"/>
          <w:sz w:val="28"/>
          <w:szCs w:val="28"/>
          <w:rtl/>
          <w:lang w:bidi="fa-IR"/>
        </w:rPr>
        <w:t xml:space="preserve"> </w:t>
      </w:r>
      <w:r w:rsidR="00303AD0" w:rsidRPr="009B61C0">
        <w:rPr>
          <w:rFonts w:ascii="Arial" w:hAnsi="Arial" w:cs="B Lotus"/>
          <w:color w:val="000000"/>
          <w:sz w:val="28"/>
          <w:szCs w:val="28"/>
          <w:rtl/>
          <w:lang w:bidi="fa-IR"/>
        </w:rPr>
        <w:t>زمين نفرستاده است</w:t>
      </w:r>
      <w:r w:rsidR="00CE42B4">
        <w:rPr>
          <w:rFonts w:ascii="Arial" w:hAnsi="Arial" w:cs="B Lotus"/>
          <w:color w:val="000000"/>
          <w:sz w:val="28"/>
          <w:szCs w:val="28"/>
          <w:rtl/>
          <w:lang w:bidi="fa-IR"/>
        </w:rPr>
        <w:t xml:space="preserve"> (</w:t>
      </w:r>
      <w:r w:rsidR="00303AD0" w:rsidRPr="009B61C0">
        <w:rPr>
          <w:rFonts w:ascii="Arial" w:hAnsi="Arial" w:cs="B Lotus"/>
          <w:color w:val="000000"/>
          <w:sz w:val="28"/>
          <w:szCs w:val="28"/>
          <w:rtl/>
          <w:lang w:bidi="fa-IR"/>
        </w:rPr>
        <w:t>و</w:t>
      </w:r>
      <w:r w:rsidR="009F16B7">
        <w:rPr>
          <w:rFonts w:ascii="Arial" w:hAnsi="Arial" w:cs="B Lotus" w:hint="cs"/>
          <w:color w:val="000000"/>
          <w:sz w:val="28"/>
          <w:szCs w:val="28"/>
          <w:rtl/>
          <w:lang w:bidi="fa-IR"/>
        </w:rPr>
        <w:t xml:space="preserve"> </w:t>
      </w:r>
      <w:r w:rsidR="00303AD0" w:rsidRPr="009B61C0">
        <w:rPr>
          <w:rFonts w:ascii="Arial" w:hAnsi="Arial" w:cs="B Lotus"/>
          <w:color w:val="000000"/>
          <w:sz w:val="28"/>
          <w:szCs w:val="28"/>
          <w:rtl/>
          <w:lang w:bidi="fa-IR"/>
        </w:rPr>
        <w:t>تو كاملاً آگاهانه حقائق را انكار</w:t>
      </w:r>
      <w:r w:rsidR="00A623E8">
        <w:rPr>
          <w:rFonts w:ascii="Arial" w:hAnsi="Arial" w:cs="B Lotus"/>
          <w:color w:val="000000"/>
          <w:sz w:val="28"/>
          <w:szCs w:val="28"/>
          <w:rtl/>
          <w:lang w:bidi="fa-IR"/>
        </w:rPr>
        <w:t xml:space="preserve"> مي‌</w:t>
      </w:r>
      <w:r w:rsidR="00303AD0" w:rsidRPr="009B61C0">
        <w:rPr>
          <w:rFonts w:ascii="Arial" w:hAnsi="Arial" w:cs="B Lotus"/>
          <w:color w:val="000000"/>
          <w:sz w:val="28"/>
          <w:szCs w:val="28"/>
          <w:rtl/>
          <w:lang w:bidi="fa-IR"/>
        </w:rPr>
        <w:t>كني).</w:t>
      </w:r>
      <w:r w:rsidR="009F16B7">
        <w:rPr>
          <w:rFonts w:ascii="Arial" w:hAnsi="Arial" w:cs="B Lotus" w:hint="cs"/>
          <w:color w:val="000000"/>
          <w:sz w:val="28"/>
          <w:szCs w:val="28"/>
          <w:rtl/>
          <w:lang w:bidi="fa-IR"/>
        </w:rPr>
        <w:t>»</w:t>
      </w:r>
    </w:p>
    <w:p w:rsidR="00303AD0" w:rsidRPr="007A56D1" w:rsidRDefault="00303AD0" w:rsidP="00F42E99">
      <w:pPr>
        <w:widowControl w:val="0"/>
        <w:bidi/>
        <w:spacing w:after="0" w:line="240" w:lineRule="auto"/>
        <w:ind w:firstLine="284"/>
        <w:jc w:val="both"/>
        <w:rPr>
          <w:rFonts w:ascii="KFGQPC Uthmanic Script HAFS" w:hAnsi="KFGQPC Uthmanic Script HAFS" w:cs="KFGQPC Uthmanic Script HAFS"/>
          <w:sz w:val="28"/>
          <w:szCs w:val="28"/>
          <w:rtl/>
          <w:lang w:bidi="fa-IR"/>
        </w:rPr>
      </w:pPr>
      <w:r w:rsidRPr="009B61C0">
        <w:rPr>
          <w:rFonts w:ascii="Arial" w:hAnsi="Arial" w:cs="B Lotus"/>
          <w:color w:val="000000"/>
          <w:sz w:val="28"/>
          <w:szCs w:val="28"/>
          <w:rtl/>
          <w:lang w:bidi="fa-IR"/>
        </w:rPr>
        <w:t>و الله متعال در سوره بقره آیه</w:t>
      </w:r>
      <w:r w:rsidR="00A13ECB">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146</w:t>
      </w:r>
      <w:r w:rsidR="0076508B"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از یهود خبر</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دهد که:</w:t>
      </w:r>
      <w:r w:rsidR="00A13ECB">
        <w:rPr>
          <w:rFonts w:ascii="Arial" w:hAnsi="Arial" w:cs="B Lotus" w:hint="cs"/>
          <w:color w:val="000000"/>
          <w:sz w:val="28"/>
          <w:szCs w:val="28"/>
          <w:rtl/>
          <w:lang w:bidi="fa-IR"/>
        </w:rPr>
        <w:t xml:space="preserve"> </w:t>
      </w:r>
      <w:r w:rsidR="00A13ECB">
        <w:rPr>
          <w:rFonts w:ascii="Traditional Arabic" w:hAnsi="Traditional Arabic" w:cs="Traditional Arabic"/>
          <w:sz w:val="28"/>
          <w:szCs w:val="28"/>
          <w:rtl/>
          <w:lang w:bidi="fa-IR"/>
        </w:rPr>
        <w:t>﴿</w:t>
      </w:r>
      <w:r w:rsidR="007A56D1">
        <w:rPr>
          <w:rFonts w:ascii="KFGQPC Uthmanic Script HAFS" w:hAnsi="KFGQPC Uthmanic Script HAFS" w:cs="KFGQPC Uthmanic Script HAFS" w:hint="cs"/>
          <w:sz w:val="28"/>
          <w:szCs w:val="28"/>
          <w:rtl/>
          <w:lang w:bidi="fa-IR"/>
        </w:rPr>
        <w:t>ٱ</w:t>
      </w:r>
      <w:r w:rsidR="007A56D1">
        <w:rPr>
          <w:rFonts w:ascii="KFGQPC Uthmanic Script HAFS" w:hAnsi="KFGQPC Uthmanic Script HAFS" w:cs="KFGQPC Uthmanic Script HAFS" w:hint="eastAsia"/>
          <w:sz w:val="28"/>
          <w:szCs w:val="28"/>
          <w:rtl/>
          <w:lang w:bidi="fa-IR"/>
        </w:rPr>
        <w:t>لَّذِينَ</w:t>
      </w:r>
      <w:r w:rsidR="007A56D1">
        <w:rPr>
          <w:rFonts w:ascii="KFGQPC Uthmanic Script HAFS" w:hAnsi="KFGQPC Uthmanic Script HAFS" w:cs="KFGQPC Uthmanic Script HAFS"/>
          <w:sz w:val="28"/>
          <w:szCs w:val="28"/>
          <w:rtl/>
          <w:lang w:bidi="fa-IR"/>
        </w:rPr>
        <w:t xml:space="preserve"> ءَاتَيۡنَٰهُمُ </w:t>
      </w:r>
      <w:r w:rsidR="007A56D1">
        <w:rPr>
          <w:rFonts w:ascii="KFGQPC Uthmanic Script HAFS" w:hAnsi="KFGQPC Uthmanic Script HAFS" w:cs="KFGQPC Uthmanic Script HAFS" w:hint="cs"/>
          <w:sz w:val="28"/>
          <w:szCs w:val="28"/>
          <w:rtl/>
          <w:lang w:bidi="fa-IR"/>
        </w:rPr>
        <w:t>ٱ</w:t>
      </w:r>
      <w:r w:rsidR="007A56D1">
        <w:rPr>
          <w:rFonts w:ascii="KFGQPC Uthmanic Script HAFS" w:hAnsi="KFGQPC Uthmanic Script HAFS" w:cs="KFGQPC Uthmanic Script HAFS" w:hint="eastAsia"/>
          <w:sz w:val="28"/>
          <w:szCs w:val="28"/>
          <w:rtl/>
          <w:lang w:bidi="fa-IR"/>
        </w:rPr>
        <w:t>لۡكِتَٰبَ</w:t>
      </w:r>
      <w:r w:rsidR="007A56D1">
        <w:rPr>
          <w:rFonts w:ascii="KFGQPC Uthmanic Script HAFS" w:hAnsi="KFGQPC Uthmanic Script HAFS" w:cs="KFGQPC Uthmanic Script HAFS"/>
          <w:sz w:val="28"/>
          <w:szCs w:val="28"/>
          <w:rtl/>
          <w:lang w:bidi="fa-IR"/>
        </w:rPr>
        <w:t xml:space="preserve"> يَعۡرِفُونَهُ</w:t>
      </w:r>
      <w:r w:rsidR="007A56D1">
        <w:rPr>
          <w:rFonts w:ascii="KFGQPC Uthmanic Script HAFS" w:hAnsi="KFGQPC Uthmanic Script HAFS" w:cs="KFGQPC Uthmanic Script HAFS" w:hint="cs"/>
          <w:sz w:val="28"/>
          <w:szCs w:val="28"/>
          <w:rtl/>
          <w:lang w:bidi="fa-IR"/>
        </w:rPr>
        <w:t>ۥ</w:t>
      </w:r>
      <w:r w:rsidR="007A56D1">
        <w:rPr>
          <w:rFonts w:ascii="KFGQPC Uthmanic Script HAFS" w:hAnsi="KFGQPC Uthmanic Script HAFS" w:cs="KFGQPC Uthmanic Script HAFS"/>
          <w:sz w:val="28"/>
          <w:szCs w:val="28"/>
          <w:rtl/>
          <w:lang w:bidi="fa-IR"/>
        </w:rPr>
        <w:t xml:space="preserve"> كَمَا يَعۡرِفُونَ أَبۡنَآءَهُمۡۖ وَإِنَّ فَرِيقٗا مِّنۡهُمۡ لَيَكۡتُمُونَ </w:t>
      </w:r>
      <w:r w:rsidR="007A56D1">
        <w:rPr>
          <w:rFonts w:ascii="KFGQPC Uthmanic Script HAFS" w:hAnsi="KFGQPC Uthmanic Script HAFS" w:cs="KFGQPC Uthmanic Script HAFS" w:hint="cs"/>
          <w:sz w:val="28"/>
          <w:szCs w:val="28"/>
          <w:rtl/>
          <w:lang w:bidi="fa-IR"/>
        </w:rPr>
        <w:t>ٱ</w:t>
      </w:r>
      <w:r w:rsidR="007A56D1">
        <w:rPr>
          <w:rFonts w:ascii="KFGQPC Uthmanic Script HAFS" w:hAnsi="KFGQPC Uthmanic Script HAFS" w:cs="KFGQPC Uthmanic Script HAFS" w:hint="eastAsia"/>
          <w:sz w:val="28"/>
          <w:szCs w:val="28"/>
          <w:rtl/>
          <w:lang w:bidi="fa-IR"/>
        </w:rPr>
        <w:t>لۡحَقَّ</w:t>
      </w:r>
      <w:r w:rsidR="007A56D1">
        <w:rPr>
          <w:rFonts w:ascii="KFGQPC Uthmanic Script HAFS" w:hAnsi="KFGQPC Uthmanic Script HAFS" w:cs="KFGQPC Uthmanic Script HAFS"/>
          <w:sz w:val="28"/>
          <w:szCs w:val="28"/>
          <w:rtl/>
          <w:lang w:bidi="fa-IR"/>
        </w:rPr>
        <w:t xml:space="preserve"> وَهُمۡ يَعۡلَمُونَ ١٤٦</w:t>
      </w:r>
      <w:r w:rsidR="00A13ECB">
        <w:rPr>
          <w:rFonts w:ascii="Traditional Arabic" w:hAnsi="Traditional Arabic" w:cs="Traditional Arabic"/>
          <w:sz w:val="28"/>
          <w:szCs w:val="28"/>
          <w:rtl/>
          <w:lang w:bidi="fa-IR"/>
        </w:rPr>
        <w:t>﴾</w:t>
      </w:r>
      <w:r w:rsidR="00A13ECB">
        <w:rPr>
          <w:rFonts w:asciiTheme="minorBidi" w:hAnsiTheme="minorBidi" w:cs="B Lotus" w:hint="cs"/>
          <w:sz w:val="28"/>
          <w:szCs w:val="28"/>
          <w:rtl/>
          <w:lang w:bidi="fa-IR"/>
        </w:rPr>
        <w:t xml:space="preserve"> </w:t>
      </w:r>
      <w:r w:rsidR="00A13ECB" w:rsidRPr="00F43093">
        <w:rPr>
          <w:rFonts w:ascii="mylotus" w:hAnsi="mylotus" w:cs="mylotus"/>
          <w:sz w:val="24"/>
          <w:szCs w:val="24"/>
          <w:rtl/>
        </w:rPr>
        <w:t>[</w:t>
      </w:r>
      <w:r w:rsidR="00A13ECB">
        <w:rPr>
          <w:rFonts w:ascii="mylotus" w:hAnsi="mylotus" w:cs="mylotus"/>
          <w:sz w:val="24"/>
          <w:szCs w:val="24"/>
          <w:rtl/>
        </w:rPr>
        <w:t>البقرة: 146</w:t>
      </w:r>
      <w:r w:rsidR="00A13ECB" w:rsidRPr="00F43093">
        <w:rPr>
          <w:rFonts w:ascii="mylotus" w:hAnsi="mylotus" w:cs="mylotus"/>
          <w:sz w:val="24"/>
          <w:szCs w:val="24"/>
          <w:rtl/>
        </w:rPr>
        <w:t>]</w:t>
      </w:r>
      <w:r w:rsidR="00A13ECB">
        <w:rPr>
          <w:rFonts w:asciiTheme="minorBidi" w:hAnsiTheme="minorBidi" w:cs="B Lotus" w:hint="cs"/>
          <w:sz w:val="28"/>
          <w:szCs w:val="28"/>
          <w:rtl/>
          <w:lang w:bidi="fa-IR"/>
        </w:rPr>
        <w:t>.</w:t>
      </w:r>
      <w:r w:rsidRPr="009B61C0">
        <w:rPr>
          <w:rFonts w:ascii="Arial" w:hAnsi="Arial" w:cs="B Lotus"/>
          <w:color w:val="000000"/>
          <w:sz w:val="28"/>
          <w:szCs w:val="28"/>
          <w:rtl/>
          <w:lang w:bidi="fa-IR"/>
        </w:rPr>
        <w:t xml:space="preserve"> </w:t>
      </w:r>
      <w:r w:rsidR="009F16B7">
        <w:rPr>
          <w:rFonts w:ascii="Arial" w:hAnsi="Arial" w:cs="B Lotus" w:hint="cs"/>
          <w:color w:val="000000"/>
          <w:sz w:val="28"/>
          <w:szCs w:val="28"/>
          <w:rtl/>
          <w:lang w:bidi="fa-IR"/>
        </w:rPr>
        <w:t>«</w:t>
      </w:r>
      <w:r w:rsidRPr="009B61C0">
        <w:rPr>
          <w:rFonts w:ascii="Arial" w:hAnsi="Arial" w:cs="B Lotus"/>
          <w:color w:val="000000"/>
          <w:sz w:val="28"/>
          <w:szCs w:val="28"/>
          <w:rtl/>
          <w:lang w:bidi="fa-IR"/>
        </w:rPr>
        <w:t>آنان كه بديشان كتاب</w:t>
      </w:r>
      <w:r w:rsidR="00CE42B4">
        <w:rPr>
          <w:rFonts w:ascii="Arial" w:hAnsi="Arial" w:cs="B Lotus"/>
          <w:color w:val="000000"/>
          <w:sz w:val="28"/>
          <w:szCs w:val="28"/>
          <w:rtl/>
          <w:lang w:bidi="fa-IR"/>
        </w:rPr>
        <w:t xml:space="preserve"> (</w:t>
      </w:r>
      <w:r w:rsidR="009F16B7">
        <w:rPr>
          <w:rFonts w:ascii="Arial" w:hAnsi="Arial" w:cs="B Lotus"/>
          <w:color w:val="000000"/>
          <w:sz w:val="28"/>
          <w:szCs w:val="28"/>
          <w:rtl/>
          <w:lang w:bidi="fa-IR"/>
        </w:rPr>
        <w:t>آسماني) داده</w:t>
      </w:r>
      <w:r w:rsidR="009F16B7">
        <w:rPr>
          <w:rFonts w:ascii="Arial" w:hAnsi="Arial" w:cs="B Lotus" w:hint="cs"/>
          <w:color w:val="000000"/>
          <w:sz w:val="28"/>
          <w:szCs w:val="28"/>
          <w:rtl/>
          <w:lang w:bidi="fa-IR"/>
        </w:rPr>
        <w:softHyphen/>
      </w:r>
      <w:r w:rsidRPr="009B61C0">
        <w:rPr>
          <w:rFonts w:ascii="Arial" w:hAnsi="Arial" w:cs="B Lotus"/>
          <w:color w:val="000000"/>
          <w:sz w:val="28"/>
          <w:szCs w:val="28"/>
          <w:rtl/>
          <w:lang w:bidi="fa-IR"/>
        </w:rPr>
        <w:t>ايم، او را</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كه محمّد نام و پيغمبر خاتم است، خوب)</w:t>
      </w:r>
      <w:r w:rsidR="00A623E8">
        <w:rPr>
          <w:rFonts w:ascii="Arial" w:hAnsi="Arial" w:cs="B Lotus"/>
          <w:color w:val="000000"/>
          <w:sz w:val="28"/>
          <w:szCs w:val="28"/>
          <w:rtl/>
          <w:lang w:bidi="fa-IR"/>
        </w:rPr>
        <w:t xml:space="preserve"> مي‌</w:t>
      </w:r>
      <w:r w:rsidRPr="009B61C0">
        <w:rPr>
          <w:rFonts w:ascii="Arial" w:hAnsi="Arial" w:cs="B Lotus"/>
          <w:color w:val="000000"/>
          <w:sz w:val="28"/>
          <w:szCs w:val="28"/>
          <w:rtl/>
          <w:lang w:bidi="fa-IR"/>
        </w:rPr>
        <w:t>شناسند، بدان گونه كه پسران خود را</w:t>
      </w:r>
      <w:r w:rsidR="00A623E8">
        <w:rPr>
          <w:rFonts w:ascii="Arial" w:hAnsi="Arial" w:cs="B Lotus"/>
          <w:color w:val="000000"/>
          <w:sz w:val="28"/>
          <w:szCs w:val="28"/>
          <w:rtl/>
          <w:lang w:bidi="fa-IR"/>
        </w:rPr>
        <w:t xml:space="preserve"> مي‌</w:t>
      </w:r>
      <w:r w:rsidR="009F16B7">
        <w:rPr>
          <w:rFonts w:ascii="Arial" w:hAnsi="Arial" w:cs="B Lotus"/>
          <w:color w:val="000000"/>
          <w:sz w:val="28"/>
          <w:szCs w:val="28"/>
          <w:rtl/>
          <w:lang w:bidi="fa-IR"/>
        </w:rPr>
        <w:t>شناسند</w:t>
      </w:r>
      <w:r w:rsidRPr="009B61C0">
        <w:rPr>
          <w:rFonts w:ascii="Arial" w:hAnsi="Arial" w:cs="B Lotus"/>
          <w:color w:val="000000"/>
          <w:sz w:val="28"/>
          <w:szCs w:val="28"/>
          <w:rtl/>
          <w:lang w:bidi="fa-IR"/>
        </w:rPr>
        <w:t xml:space="preserve"> و</w:t>
      </w:r>
      <w:r w:rsidR="009F16B7">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برخي از آنان</w:t>
      </w:r>
      <w:r w:rsidR="00A623E8">
        <w:rPr>
          <w:rFonts w:ascii="Arial" w:hAnsi="Arial" w:cs="B Lotus"/>
          <w:color w:val="000000"/>
          <w:sz w:val="28"/>
          <w:szCs w:val="28"/>
          <w:rtl/>
          <w:lang w:bidi="fa-IR"/>
        </w:rPr>
        <w:t xml:space="preserve"> بي‌</w:t>
      </w:r>
      <w:r w:rsidRPr="009B61C0">
        <w:rPr>
          <w:rFonts w:ascii="Arial" w:hAnsi="Arial" w:cs="B Lotus"/>
          <w:color w:val="000000"/>
          <w:sz w:val="28"/>
          <w:szCs w:val="28"/>
          <w:rtl/>
          <w:lang w:bidi="fa-IR"/>
        </w:rPr>
        <w:t>گمان حق را</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از جمله پيغمبري محمّد و</w:t>
      </w:r>
      <w:r w:rsidR="0076508B"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قبلگي كعبه را) پنهان</w:t>
      </w:r>
      <w:r w:rsidR="00A623E8">
        <w:rPr>
          <w:rFonts w:ascii="Arial" w:hAnsi="Arial" w:cs="B Lotus"/>
          <w:color w:val="000000"/>
          <w:sz w:val="28"/>
          <w:szCs w:val="28"/>
          <w:rtl/>
          <w:lang w:bidi="fa-IR"/>
        </w:rPr>
        <w:t xml:space="preserve"> مي‌</w:t>
      </w:r>
      <w:r w:rsidR="009F16B7">
        <w:rPr>
          <w:rFonts w:ascii="Arial" w:hAnsi="Arial" w:cs="B Lotus"/>
          <w:color w:val="000000"/>
          <w:sz w:val="28"/>
          <w:szCs w:val="28"/>
          <w:rtl/>
          <w:lang w:bidi="fa-IR"/>
        </w:rPr>
        <w:t>دارند، درحالي</w:t>
      </w:r>
      <w:r w:rsidR="009F16B7">
        <w:rPr>
          <w:rFonts w:ascii="Arial" w:hAnsi="Arial" w:cs="B Lotus" w:hint="cs"/>
          <w:color w:val="000000"/>
          <w:sz w:val="28"/>
          <w:szCs w:val="28"/>
          <w:rtl/>
          <w:lang w:bidi="fa-IR"/>
        </w:rPr>
        <w:softHyphen/>
      </w:r>
      <w:r w:rsidRPr="009B61C0">
        <w:rPr>
          <w:rFonts w:ascii="Arial" w:hAnsi="Arial" w:cs="B Lotus"/>
          <w:color w:val="000000"/>
          <w:sz w:val="28"/>
          <w:szCs w:val="28"/>
          <w:rtl/>
          <w:lang w:bidi="fa-IR"/>
        </w:rPr>
        <w:t>كه</w:t>
      </w:r>
      <w:r w:rsidR="00A623E8">
        <w:rPr>
          <w:rFonts w:ascii="Arial" w:hAnsi="Arial" w:cs="B Lotus"/>
          <w:color w:val="000000"/>
          <w:sz w:val="28"/>
          <w:szCs w:val="28"/>
          <w:rtl/>
          <w:lang w:bidi="fa-IR"/>
        </w:rPr>
        <w:t xml:space="preserve"> مي‌</w:t>
      </w:r>
      <w:r w:rsidRPr="009B61C0">
        <w:rPr>
          <w:rFonts w:ascii="Arial" w:hAnsi="Arial" w:cs="B Lotus"/>
          <w:color w:val="000000"/>
          <w:sz w:val="28"/>
          <w:szCs w:val="28"/>
          <w:rtl/>
          <w:lang w:bidi="fa-IR"/>
        </w:rPr>
        <w:t>دانند.</w:t>
      </w:r>
      <w:r w:rsidR="009F16B7">
        <w:rPr>
          <w:rFonts w:ascii="Arial" w:hAnsi="Arial" w:cs="B Lotus" w:hint="cs"/>
          <w:color w:val="000000"/>
          <w:sz w:val="28"/>
          <w:szCs w:val="28"/>
          <w:rtl/>
          <w:lang w:bidi="fa-IR"/>
        </w:rPr>
        <w:t>»</w:t>
      </w:r>
    </w:p>
    <w:p w:rsidR="00157F1C" w:rsidRPr="009B61C0" w:rsidRDefault="00303AD0" w:rsidP="009F16B7">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رساتر و واضح</w:t>
      </w:r>
      <w:r w:rsidR="00690416">
        <w:rPr>
          <w:rFonts w:ascii="Arial" w:hAnsi="Arial" w:cs="B Lotus"/>
          <w:color w:val="000000"/>
          <w:sz w:val="28"/>
          <w:szCs w:val="28"/>
          <w:rtl/>
          <w:lang w:bidi="fa-IR"/>
        </w:rPr>
        <w:t xml:space="preserve">‌تر </w:t>
      </w:r>
      <w:r w:rsidRPr="009B61C0">
        <w:rPr>
          <w:rFonts w:ascii="Arial" w:hAnsi="Arial" w:cs="B Lotus"/>
          <w:color w:val="000000"/>
          <w:sz w:val="28"/>
          <w:szCs w:val="28"/>
          <w:rtl/>
          <w:lang w:bidi="fa-IR"/>
        </w:rPr>
        <w:t>از این، قول دو یهودی</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w:t>
      </w:r>
      <w:r w:rsidR="00BD1C90">
        <w:rPr>
          <w:rFonts w:ascii="Arial" w:hAnsi="Arial" w:cs="B Lotus" w:hint="cs"/>
          <w:sz w:val="28"/>
          <w:szCs w:val="28"/>
          <w:vertAlign w:val="superscript"/>
          <w:rtl/>
          <w:lang w:bidi="fa-IR"/>
        </w:rPr>
        <w:t>(</w:t>
      </w:r>
      <w:r w:rsidR="00B24F8F" w:rsidRPr="00A10D82">
        <w:rPr>
          <w:rStyle w:val="FootnoteReference"/>
          <w:rFonts w:ascii="Arial" w:hAnsi="Arial" w:cs="B Lotus"/>
          <w:sz w:val="28"/>
          <w:szCs w:val="28"/>
          <w:rtl/>
          <w:lang w:bidi="fa-IR"/>
        </w:rPr>
        <w:footnoteReference w:id="109"/>
      </w:r>
      <w:r w:rsidR="00B24F8F" w:rsidRPr="00A10D82">
        <w:rPr>
          <w:rFonts w:ascii="Arial" w:hAnsi="Arial" w:cs="B Lotus" w:hint="cs"/>
          <w:sz w:val="28"/>
          <w:szCs w:val="28"/>
          <w:vertAlign w:val="superscript"/>
          <w:rtl/>
          <w:lang w:bidi="fa-IR"/>
        </w:rPr>
        <w:t>)</w:t>
      </w:r>
      <w:r w:rsidR="00A42B34">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که به سوی رسول الله</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رفته و از ایشان در مورد آنچه </w:t>
      </w:r>
      <w:r w:rsidR="00A623E8">
        <w:rPr>
          <w:rFonts w:ascii="Arial" w:hAnsi="Arial" w:cs="B Lotus"/>
          <w:color w:val="000000"/>
          <w:sz w:val="28"/>
          <w:szCs w:val="28"/>
          <w:rtl/>
          <w:lang w:bidi="fa-IR"/>
        </w:rPr>
        <w:t xml:space="preserve">آن‌ها </w:t>
      </w:r>
      <w:r w:rsidRPr="009B61C0">
        <w:rPr>
          <w:rFonts w:ascii="Arial" w:hAnsi="Arial" w:cs="B Lotus"/>
          <w:color w:val="000000"/>
          <w:sz w:val="28"/>
          <w:szCs w:val="28"/>
          <w:rtl/>
          <w:lang w:bidi="fa-IR"/>
        </w:rPr>
        <w:t>را به سوی نبوتش راهنمایی</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کرد، پرسیدند و گفتند: شهادت</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دهیم که تو پیامبر هستی. رسول الله</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فرمودند:</w:t>
      </w:r>
      <w:r w:rsidR="00CE42B4">
        <w:rPr>
          <w:rFonts w:ascii="Arial" w:hAnsi="Arial" w:cs="B Lotus" w:hint="cs"/>
          <w:color w:val="000000"/>
          <w:sz w:val="28"/>
          <w:szCs w:val="28"/>
          <w:rtl/>
          <w:lang w:bidi="fa-IR"/>
        </w:rPr>
        <w:t xml:space="preserve"> </w:t>
      </w:r>
      <w:r w:rsidR="00C91A99" w:rsidRPr="00C91A99">
        <w:rPr>
          <w:rStyle w:val="Char0"/>
          <w:rFonts w:hint="cs"/>
          <w:rtl/>
        </w:rPr>
        <w:t>«</w:t>
      </w:r>
      <w:r w:rsidRPr="00B75098">
        <w:rPr>
          <w:rStyle w:val="Char0"/>
          <w:rtl/>
        </w:rPr>
        <w:t>فَمَا يَمْنَعُكُمْ أَنْ تَتَّبِعُونِي؟</w:t>
      </w:r>
      <w:r w:rsidR="00C91A99" w:rsidRPr="00C91A99">
        <w:rPr>
          <w:rStyle w:val="Char0"/>
          <w:rFonts w:hint="cs"/>
          <w:rtl/>
        </w:rPr>
        <w:t>»</w:t>
      </w:r>
      <w:r w:rsidRPr="009B61C0">
        <w:rPr>
          <w:rFonts w:ascii="Arial" w:hAnsi="Arial" w:cs="B Lotus"/>
          <w:color w:val="000000"/>
          <w:sz w:val="28"/>
          <w:szCs w:val="28"/>
          <w:rtl/>
          <w:lang w:bidi="fa-IR"/>
        </w:rPr>
        <w:t xml:space="preserve"> پس چه چیزی شما را از اتباع و پیروی من منع</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کند؟ گفتند: براستی که داود دعا کرده که در فرزندانش سلسله انبیاء زایل نشود،</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و</w:t>
      </w:r>
      <w:r w:rsidR="009F16B7">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ما</w:t>
      </w:r>
      <w:r w:rsidR="0076508B"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منتظر پیامبری هستیم) و ما</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 xml:space="preserve">ترسیم که اگر از تو پیروی کنیم، یهود ما را بکشد. </w:t>
      </w:r>
    </w:p>
    <w:p w:rsidR="008E0CE5" w:rsidRPr="009B61C0" w:rsidRDefault="008E0CE5" w:rsidP="009F16B7">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 xml:space="preserve">پس </w:t>
      </w:r>
      <w:r w:rsidR="00F64D59">
        <w:rPr>
          <w:rFonts w:ascii="Arial" w:hAnsi="Arial" w:cs="B Lotus"/>
          <w:color w:val="000000"/>
          <w:sz w:val="28"/>
          <w:szCs w:val="28"/>
          <w:rtl/>
          <w:lang w:bidi="fa-IR"/>
        </w:rPr>
        <w:t xml:space="preserve">این‌ها </w:t>
      </w:r>
      <w:r w:rsidRPr="009B61C0">
        <w:rPr>
          <w:rFonts w:ascii="Arial" w:hAnsi="Arial" w:cs="B Lotus"/>
          <w:color w:val="000000"/>
          <w:sz w:val="28"/>
          <w:szCs w:val="28"/>
          <w:rtl/>
          <w:lang w:bidi="fa-IR"/>
        </w:rPr>
        <w:t>با زبان</w:t>
      </w:r>
      <w:r w:rsidR="009F16B7">
        <w:rPr>
          <w:rFonts w:ascii="Arial" w:hAnsi="Arial" w:cs="B Lotus" w:hint="cs"/>
          <w:color w:val="000000"/>
          <w:sz w:val="28"/>
          <w:szCs w:val="28"/>
          <w:rtl/>
          <w:lang w:bidi="fa-IR"/>
        </w:rPr>
        <w:softHyphen/>
      </w:r>
      <w:r w:rsidRPr="009B61C0">
        <w:rPr>
          <w:rFonts w:ascii="Arial" w:hAnsi="Arial" w:cs="B Lotus"/>
          <w:color w:val="000000"/>
          <w:sz w:val="28"/>
          <w:szCs w:val="28"/>
          <w:rtl/>
          <w:lang w:bidi="fa-IR"/>
        </w:rPr>
        <w:t>های</w:t>
      </w:r>
      <w:r w:rsidR="009F16B7">
        <w:rPr>
          <w:rFonts w:ascii="Arial" w:hAnsi="Arial" w:cs="B Lotus" w:hint="cs"/>
          <w:color w:val="000000"/>
          <w:sz w:val="28"/>
          <w:szCs w:val="28"/>
          <w:rtl/>
          <w:lang w:bidi="fa-IR"/>
        </w:rPr>
        <w:softHyphen/>
      </w:r>
      <w:r w:rsidRPr="009B61C0">
        <w:rPr>
          <w:rFonts w:ascii="Arial" w:hAnsi="Arial" w:cs="B Lotus"/>
          <w:color w:val="000000"/>
          <w:sz w:val="28"/>
          <w:szCs w:val="28"/>
          <w:rtl/>
          <w:lang w:bidi="fa-IR"/>
        </w:rPr>
        <w:t>شان مطابق با اعتقادشان اقرار</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کردند که محمد بن عبدالله فرستاده</w:t>
      </w:r>
      <w:r w:rsidR="00EE6E51">
        <w:rPr>
          <w:rFonts w:ascii="Arial" w:hAnsi="Arial" w:cs="B Lotus"/>
          <w:color w:val="000000"/>
          <w:sz w:val="28"/>
          <w:szCs w:val="28"/>
          <w:rtl/>
          <w:lang w:bidi="fa-IR"/>
        </w:rPr>
        <w:t xml:space="preserve">‌ی </w:t>
      </w:r>
      <w:r w:rsidRPr="009B61C0">
        <w:rPr>
          <w:rFonts w:ascii="Arial" w:hAnsi="Arial" w:cs="B Lotus"/>
          <w:color w:val="000000"/>
          <w:sz w:val="28"/>
          <w:szCs w:val="28"/>
          <w:rtl/>
          <w:lang w:bidi="fa-IR"/>
        </w:rPr>
        <w:t>الله متعال</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 xml:space="preserve">باشد، </w:t>
      </w:r>
      <w:r w:rsidR="009F16B7">
        <w:rPr>
          <w:rFonts w:ascii="Arial" w:hAnsi="Arial" w:cs="B Lotus" w:hint="cs"/>
          <w:color w:val="000000"/>
          <w:sz w:val="28"/>
          <w:szCs w:val="28"/>
          <w:rtl/>
          <w:lang w:bidi="fa-IR"/>
        </w:rPr>
        <w:t>اما</w:t>
      </w:r>
      <w:r w:rsidR="009F16B7" w:rsidRPr="009B61C0">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با این تصدیق و اقرار در ایمان داخل نشدند، چرا که التزام به طاعت و انقیاد و فرمانبرداری از امر</w:t>
      </w:r>
      <w:r w:rsidR="009F16B7">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الله متعال نداشتند. و کفر ابوطالب از این جمله</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 xml:space="preserve">باشد </w:t>
      </w:r>
      <w:r w:rsidR="009F16B7">
        <w:rPr>
          <w:rFonts w:ascii="Arial" w:hAnsi="Arial" w:cs="B Lotus" w:hint="cs"/>
          <w:color w:val="000000"/>
          <w:sz w:val="28"/>
          <w:szCs w:val="28"/>
          <w:rtl/>
          <w:lang w:bidi="fa-IR"/>
        </w:rPr>
        <w:t xml:space="preserve">چه </w:t>
      </w:r>
      <w:r w:rsidRPr="009B61C0">
        <w:rPr>
          <w:rFonts w:ascii="Arial" w:hAnsi="Arial" w:cs="B Lotus"/>
          <w:color w:val="000000"/>
          <w:sz w:val="28"/>
          <w:szCs w:val="28"/>
          <w:rtl/>
          <w:lang w:bidi="fa-IR"/>
        </w:rPr>
        <w:t>که با یقین کامل</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دانست پیامبر صادق است</w:t>
      </w:r>
      <w:r w:rsidR="00513DF5"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و با زبان بر این مساله اقرار کرد</w:t>
      </w:r>
      <w:r w:rsidR="009F16B7">
        <w:rPr>
          <w:rFonts w:ascii="Arial" w:hAnsi="Arial" w:cs="B Lotus" w:hint="cs"/>
          <w:color w:val="000000"/>
          <w:sz w:val="28"/>
          <w:szCs w:val="28"/>
          <w:rtl/>
          <w:lang w:bidi="fa-IR"/>
        </w:rPr>
        <w:t>ه</w:t>
      </w:r>
      <w:r w:rsidRPr="009B61C0">
        <w:rPr>
          <w:rFonts w:ascii="Arial" w:hAnsi="Arial" w:cs="B Lotus"/>
          <w:color w:val="000000"/>
          <w:sz w:val="28"/>
          <w:szCs w:val="28"/>
          <w:rtl/>
          <w:lang w:bidi="fa-IR"/>
        </w:rPr>
        <w:t xml:space="preserve"> و در شعری که خواند بر</w:t>
      </w:r>
      <w:r w:rsidR="009F16B7">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 xml:space="preserve">آن تصریح کرد، </w:t>
      </w:r>
      <w:r w:rsidR="00513DF5" w:rsidRPr="009B61C0">
        <w:rPr>
          <w:rFonts w:ascii="Arial" w:hAnsi="Arial" w:cs="B Lotus" w:hint="cs"/>
          <w:color w:val="000000"/>
          <w:sz w:val="28"/>
          <w:szCs w:val="28"/>
          <w:rtl/>
          <w:lang w:bidi="fa-IR"/>
        </w:rPr>
        <w:t xml:space="preserve">اما </w:t>
      </w:r>
      <w:r w:rsidRPr="009B61C0">
        <w:rPr>
          <w:rFonts w:ascii="Arial" w:hAnsi="Arial" w:cs="B Lotus"/>
          <w:color w:val="000000"/>
          <w:sz w:val="28"/>
          <w:szCs w:val="28"/>
          <w:rtl/>
          <w:lang w:bidi="fa-IR"/>
        </w:rPr>
        <w:t xml:space="preserve">با این </w:t>
      </w:r>
      <w:r w:rsidR="009F16B7">
        <w:rPr>
          <w:rFonts w:ascii="Arial" w:hAnsi="Arial" w:cs="B Lotus" w:hint="cs"/>
          <w:color w:val="000000"/>
          <w:sz w:val="28"/>
          <w:szCs w:val="28"/>
          <w:rtl/>
          <w:lang w:bidi="fa-IR"/>
        </w:rPr>
        <w:t>همه</w:t>
      </w:r>
      <w:r w:rsidRPr="009B61C0">
        <w:rPr>
          <w:rFonts w:ascii="Arial" w:hAnsi="Arial" w:cs="B Lotus"/>
          <w:color w:val="000000"/>
          <w:sz w:val="28"/>
          <w:szCs w:val="28"/>
          <w:rtl/>
          <w:lang w:bidi="fa-IR"/>
        </w:rPr>
        <w:t xml:space="preserve"> وارد اسلام نشد.</w:t>
      </w:r>
    </w:p>
    <w:p w:rsidR="009F16B7" w:rsidRDefault="008E0CE5" w:rsidP="00F42E99">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بنابراین تصدیق با دو امر به اتمام</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 xml:space="preserve">رسد: </w:t>
      </w:r>
    </w:p>
    <w:p w:rsidR="009F16B7" w:rsidRDefault="008E0CE5" w:rsidP="009F16B7">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lastRenderedPageBreak/>
        <w:t>امر اول: اعتقاد صدق پیامبر</w:t>
      </w:r>
      <w:r w:rsidR="009F16B7">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w:t>
      </w:r>
    </w:p>
    <w:p w:rsidR="009F16B7" w:rsidRDefault="008E0CE5" w:rsidP="009F16B7">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و امر دوم: محبت قلب</w:t>
      </w:r>
      <w:r w:rsidR="009F16B7">
        <w:rPr>
          <w:rFonts w:ascii="Arial" w:hAnsi="Arial" w:cs="B Lotus"/>
          <w:color w:val="000000"/>
          <w:sz w:val="28"/>
          <w:szCs w:val="28"/>
          <w:rtl/>
          <w:lang w:bidi="fa-IR"/>
        </w:rPr>
        <w:t xml:space="preserve"> و انقیاد و فرمانبرداری از ایشا</w:t>
      </w:r>
      <w:r w:rsidR="009F16B7">
        <w:rPr>
          <w:rFonts w:ascii="Arial" w:hAnsi="Arial" w:cs="B Lotus" w:hint="cs"/>
          <w:color w:val="000000"/>
          <w:sz w:val="28"/>
          <w:szCs w:val="28"/>
          <w:rtl/>
          <w:lang w:bidi="fa-IR"/>
        </w:rPr>
        <w:t>ن</w:t>
      </w:r>
      <w:r w:rsidRPr="009B61C0">
        <w:rPr>
          <w:rFonts w:ascii="Arial" w:hAnsi="Arial" w:cs="B Lotus"/>
          <w:color w:val="000000"/>
          <w:sz w:val="28"/>
          <w:szCs w:val="28"/>
          <w:rtl/>
          <w:lang w:bidi="fa-IR"/>
        </w:rPr>
        <w:t xml:space="preserve">. </w:t>
      </w:r>
    </w:p>
    <w:p w:rsidR="008E0CE5" w:rsidRPr="007A56D1" w:rsidRDefault="008E0CE5" w:rsidP="009F16B7">
      <w:pPr>
        <w:widowControl w:val="0"/>
        <w:bidi/>
        <w:spacing w:after="0" w:line="240" w:lineRule="auto"/>
        <w:ind w:firstLine="284"/>
        <w:jc w:val="both"/>
        <w:rPr>
          <w:rFonts w:ascii="KFGQPC Uthmanic Script HAFS" w:hAnsi="KFGQPC Uthmanic Script HAFS" w:cs="KFGQPC Uthmanic Script HAFS"/>
          <w:color w:val="000000"/>
          <w:sz w:val="28"/>
          <w:szCs w:val="28"/>
          <w:rtl/>
          <w:lang w:bidi="fa-IR"/>
        </w:rPr>
      </w:pPr>
      <w:r w:rsidRPr="009B61C0">
        <w:rPr>
          <w:rFonts w:ascii="Arial" w:hAnsi="Arial" w:cs="B Lotus"/>
          <w:color w:val="000000"/>
          <w:sz w:val="28"/>
          <w:szCs w:val="28"/>
          <w:rtl/>
          <w:lang w:bidi="fa-IR"/>
        </w:rPr>
        <w:t>بر این اساس بود که الله متعال در سوره صافات آیات</w:t>
      </w:r>
      <w:r w:rsidR="009F16B7">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104</w:t>
      </w:r>
      <w:r w:rsidR="009F16B7">
        <w:rPr>
          <w:rFonts w:ascii="Arial" w:hAnsi="Arial" w:cs="B Lotus" w:hint="cs"/>
          <w:color w:val="000000"/>
          <w:sz w:val="28"/>
          <w:szCs w:val="28"/>
          <w:rtl/>
          <w:lang w:bidi="fa-IR"/>
        </w:rPr>
        <w:t xml:space="preserve"> </w:t>
      </w:r>
      <w:r w:rsidR="00513DF5" w:rsidRPr="009B61C0">
        <w:rPr>
          <w:rFonts w:ascii="Arial" w:hAnsi="Arial" w:cs="B Lotus" w:hint="cs"/>
          <w:color w:val="000000"/>
          <w:sz w:val="28"/>
          <w:szCs w:val="28"/>
          <w:rtl/>
          <w:lang w:bidi="fa-IR"/>
        </w:rPr>
        <w:t>و</w:t>
      </w:r>
      <w:r w:rsidR="009F16B7">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105 به ابراهیم علیه الصلا</w:t>
      </w:r>
      <w:r w:rsidR="00513DF5" w:rsidRPr="00A13ECB">
        <w:rPr>
          <w:rFonts w:ascii="mylotus" w:hAnsi="mylotus" w:cs="mylotus"/>
          <w:color w:val="000000"/>
          <w:sz w:val="28"/>
          <w:szCs w:val="28"/>
          <w:rtl/>
          <w:lang w:bidi="fa-IR"/>
        </w:rPr>
        <w:t>ة</w:t>
      </w:r>
      <w:r w:rsidRPr="009B61C0">
        <w:rPr>
          <w:rFonts w:ascii="Arial" w:hAnsi="Arial" w:cs="B Lotus"/>
          <w:color w:val="000000"/>
          <w:sz w:val="28"/>
          <w:szCs w:val="28"/>
          <w:rtl/>
          <w:lang w:bidi="fa-IR"/>
        </w:rPr>
        <w:t xml:space="preserve"> و </w:t>
      </w:r>
      <w:r w:rsidR="00F415A9" w:rsidRPr="009B61C0">
        <w:rPr>
          <w:rFonts w:ascii="Arial" w:hAnsi="Arial" w:cs="B Lotus"/>
          <w:color w:val="000000"/>
          <w:sz w:val="28"/>
          <w:szCs w:val="28"/>
          <w:rtl/>
          <w:lang w:bidi="fa-IR"/>
        </w:rPr>
        <w:t>السلام فرمودند:</w:t>
      </w:r>
      <w:r w:rsidR="00A13ECB">
        <w:rPr>
          <w:rFonts w:ascii="Arial" w:hAnsi="Arial" w:cs="B Lotus" w:hint="cs"/>
          <w:color w:val="000000"/>
          <w:sz w:val="28"/>
          <w:szCs w:val="28"/>
          <w:rtl/>
          <w:lang w:bidi="fa-IR"/>
        </w:rPr>
        <w:t xml:space="preserve"> </w:t>
      </w:r>
      <w:r w:rsidR="00A13ECB">
        <w:rPr>
          <w:rFonts w:ascii="Traditional Arabic" w:hAnsi="Traditional Arabic" w:cs="Traditional Arabic"/>
          <w:color w:val="000000"/>
          <w:sz w:val="28"/>
          <w:szCs w:val="28"/>
          <w:rtl/>
          <w:lang w:bidi="fa-IR"/>
        </w:rPr>
        <w:t>﴿</w:t>
      </w:r>
      <w:r w:rsidR="007A56D1">
        <w:rPr>
          <w:rFonts w:ascii="Traditional Arabic" w:hAnsi="Traditional Arabic" w:cs="Traditional Arabic" w:hint="cs"/>
          <w:color w:val="000000"/>
          <w:sz w:val="28"/>
          <w:szCs w:val="28"/>
          <w:rtl/>
          <w:lang w:bidi="fa-IR"/>
        </w:rPr>
        <w:t xml:space="preserve">... </w:t>
      </w:r>
      <w:r w:rsidR="007A56D1">
        <w:rPr>
          <w:rFonts w:ascii="KFGQPC Uthmanic Script HAFS" w:hAnsi="KFGQPC Uthmanic Script HAFS" w:cs="KFGQPC Uthmanic Script HAFS"/>
          <w:color w:val="000000"/>
          <w:sz w:val="28"/>
          <w:szCs w:val="28"/>
          <w:rtl/>
          <w:lang w:bidi="fa-IR"/>
        </w:rPr>
        <w:t xml:space="preserve">يَٰٓإِبۡرَٰهِيمُ ١٠٤ قَدۡ صَدَّقۡتَ </w:t>
      </w:r>
      <w:r w:rsidR="007A56D1">
        <w:rPr>
          <w:rFonts w:ascii="KFGQPC Uthmanic Script HAFS" w:hAnsi="KFGQPC Uthmanic Script HAFS" w:cs="KFGQPC Uthmanic Script HAFS" w:hint="cs"/>
          <w:color w:val="000000"/>
          <w:sz w:val="28"/>
          <w:szCs w:val="28"/>
          <w:rtl/>
          <w:lang w:bidi="fa-IR"/>
        </w:rPr>
        <w:t>ٱ</w:t>
      </w:r>
      <w:r w:rsidR="007A56D1">
        <w:rPr>
          <w:rFonts w:ascii="KFGQPC Uthmanic Script HAFS" w:hAnsi="KFGQPC Uthmanic Script HAFS" w:cs="KFGQPC Uthmanic Script HAFS" w:hint="eastAsia"/>
          <w:color w:val="000000"/>
          <w:sz w:val="28"/>
          <w:szCs w:val="28"/>
          <w:rtl/>
          <w:lang w:bidi="fa-IR"/>
        </w:rPr>
        <w:t>لرُّءۡيَآۚ</w:t>
      </w:r>
      <w:r w:rsidR="007A56D1">
        <w:rPr>
          <w:rFonts w:ascii="Traditional Arabic" w:hAnsi="Traditional Arabic" w:cs="Traditional Arabic" w:hint="cs"/>
          <w:color w:val="000000"/>
          <w:sz w:val="28"/>
          <w:szCs w:val="28"/>
          <w:rtl/>
          <w:lang w:bidi="fa-IR"/>
        </w:rPr>
        <w:t>...</w:t>
      </w:r>
      <w:r w:rsidR="00A13ECB">
        <w:rPr>
          <w:rFonts w:ascii="Traditional Arabic" w:hAnsi="Traditional Arabic" w:cs="Traditional Arabic"/>
          <w:color w:val="000000"/>
          <w:sz w:val="28"/>
          <w:szCs w:val="28"/>
          <w:rtl/>
          <w:lang w:bidi="fa-IR"/>
        </w:rPr>
        <w:t>﴾</w:t>
      </w:r>
      <w:r w:rsidR="00F415A9" w:rsidRPr="009B61C0">
        <w:rPr>
          <w:rFonts w:ascii="Arial" w:hAnsi="Arial" w:cs="B Lotus"/>
          <w:color w:val="000000"/>
          <w:sz w:val="28"/>
          <w:szCs w:val="28"/>
          <w:rtl/>
          <w:lang w:bidi="fa-IR"/>
        </w:rPr>
        <w:t xml:space="preserve"> </w:t>
      </w:r>
      <w:r w:rsidR="009F16B7">
        <w:rPr>
          <w:rFonts w:ascii="Arial" w:hAnsi="Arial" w:cs="B Lotus" w:hint="cs"/>
          <w:color w:val="000000"/>
          <w:sz w:val="28"/>
          <w:szCs w:val="28"/>
          <w:rtl/>
          <w:lang w:bidi="fa-IR"/>
        </w:rPr>
        <w:t>«</w:t>
      </w:r>
      <w:r w:rsidRPr="009B61C0">
        <w:rPr>
          <w:rFonts w:ascii="Arial" w:hAnsi="Arial" w:cs="B Lotus"/>
          <w:color w:val="000000"/>
          <w:sz w:val="28"/>
          <w:szCs w:val="28"/>
          <w:rtl/>
          <w:lang w:bidi="fa-IR"/>
        </w:rPr>
        <w:t>اي ابراهيم</w:t>
      </w:r>
      <w:r w:rsidR="00513DF5" w:rsidRPr="009B61C0">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تو خواب را راست ديدي و</w:t>
      </w:r>
      <w:r w:rsidR="009F16B7">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دانستي.</w:t>
      </w:r>
      <w:r w:rsidR="009F16B7">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w:t>
      </w:r>
    </w:p>
    <w:p w:rsidR="00850F3D" w:rsidRPr="009B61C0" w:rsidRDefault="008E0CE5" w:rsidP="009F16B7">
      <w:pPr>
        <w:widowControl w:val="0"/>
        <w:bidi/>
        <w:spacing w:after="0" w:line="240" w:lineRule="auto"/>
        <w:ind w:firstLine="284"/>
        <w:jc w:val="both"/>
        <w:rPr>
          <w:rFonts w:ascii="Arial" w:hAnsi="Arial" w:cs="B Lotus"/>
          <w:color w:val="000000"/>
          <w:sz w:val="28"/>
          <w:szCs w:val="28"/>
          <w:rtl/>
          <w:lang w:bidi="fa-IR"/>
        </w:rPr>
      </w:pPr>
      <w:r w:rsidRPr="00193C9E">
        <w:rPr>
          <w:rFonts w:ascii="Arial" w:hAnsi="Arial" w:cs="B Lotus"/>
          <w:color w:val="000000"/>
          <w:sz w:val="28"/>
          <w:szCs w:val="28"/>
          <w:rtl/>
          <w:lang w:bidi="fa-IR"/>
        </w:rPr>
        <w:t>ابراهیم علیه الصلا</w:t>
      </w:r>
      <w:r w:rsidR="00513DF5" w:rsidRPr="00193C9E">
        <w:rPr>
          <w:rFonts w:ascii="mylotus" w:hAnsi="mylotus" w:cs="mylotus"/>
          <w:color w:val="000000"/>
          <w:sz w:val="28"/>
          <w:szCs w:val="28"/>
          <w:rtl/>
          <w:lang w:bidi="fa-IR"/>
        </w:rPr>
        <w:t>ة</w:t>
      </w:r>
      <w:r w:rsidRPr="00193C9E">
        <w:rPr>
          <w:rFonts w:ascii="Arial" w:hAnsi="Arial" w:cs="B Lotus"/>
          <w:color w:val="000000"/>
          <w:sz w:val="28"/>
          <w:szCs w:val="28"/>
          <w:rtl/>
          <w:lang w:bidi="fa-IR"/>
        </w:rPr>
        <w:t xml:space="preserve"> و السلام </w:t>
      </w:r>
      <w:r w:rsidR="009F16B7" w:rsidRPr="009B61C0">
        <w:rPr>
          <w:rFonts w:ascii="Arial" w:hAnsi="Arial" w:cs="B Lotus"/>
          <w:color w:val="000000"/>
          <w:sz w:val="28"/>
          <w:szCs w:val="28"/>
          <w:rtl/>
          <w:lang w:bidi="fa-IR"/>
        </w:rPr>
        <w:t xml:space="preserve">از همان بدو دیدن </w:t>
      </w:r>
      <w:r w:rsidR="009F16B7">
        <w:rPr>
          <w:rFonts w:ascii="Arial" w:hAnsi="Arial" w:cs="B Lotus" w:hint="cs"/>
          <w:color w:val="000000"/>
          <w:sz w:val="28"/>
          <w:szCs w:val="28"/>
          <w:rtl/>
          <w:lang w:bidi="fa-IR"/>
        </w:rPr>
        <w:t xml:space="preserve">رویا </w:t>
      </w:r>
      <w:r w:rsidRPr="00193C9E">
        <w:rPr>
          <w:rFonts w:ascii="Arial" w:hAnsi="Arial" w:cs="B Lotus"/>
          <w:color w:val="000000"/>
          <w:sz w:val="28"/>
          <w:szCs w:val="28"/>
          <w:rtl/>
          <w:lang w:bidi="fa-IR"/>
        </w:rPr>
        <w:t>به صدق</w:t>
      </w:r>
      <w:r w:rsidRPr="009B61C0">
        <w:rPr>
          <w:rFonts w:ascii="Arial" w:hAnsi="Arial" w:cs="B Lotus"/>
          <w:color w:val="000000"/>
          <w:sz w:val="28"/>
          <w:szCs w:val="28"/>
          <w:rtl/>
          <w:lang w:bidi="fa-IR"/>
        </w:rPr>
        <w:t xml:space="preserve"> و راست بودن آن معتقد بود، چرا که خواب انبیاء وحی</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 xml:space="preserve">باشد، اما تنها زمانی الله متعال او را بر خوابش تصدیق </w:t>
      </w:r>
      <w:r w:rsidR="009F16B7">
        <w:rPr>
          <w:rFonts w:ascii="Arial" w:hAnsi="Arial" w:cs="B Lotus" w:hint="cs"/>
          <w:color w:val="000000"/>
          <w:sz w:val="28"/>
          <w:szCs w:val="28"/>
          <w:rtl/>
          <w:lang w:bidi="fa-IR"/>
        </w:rPr>
        <w:t>نمو</w:t>
      </w:r>
      <w:r w:rsidRPr="009B61C0">
        <w:rPr>
          <w:rFonts w:ascii="Arial" w:hAnsi="Arial" w:cs="B Lotus"/>
          <w:color w:val="000000"/>
          <w:sz w:val="28"/>
          <w:szCs w:val="28"/>
          <w:rtl/>
          <w:lang w:bidi="fa-IR"/>
        </w:rPr>
        <w:t xml:space="preserve">د که آنچه در خواب بدان امر شده بود، انجام داد. </w:t>
      </w:r>
    </w:p>
    <w:p w:rsidR="002C4092" w:rsidRPr="009B61C0" w:rsidRDefault="008E0CE5" w:rsidP="00A42B34">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همچنین رسول الله</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فرمودند</w:t>
      </w:r>
      <w:r w:rsidR="00BD1C90">
        <w:rPr>
          <w:rFonts w:ascii="Arial" w:hAnsi="Arial" w:cs="B Lotus" w:hint="cs"/>
          <w:sz w:val="28"/>
          <w:szCs w:val="28"/>
          <w:vertAlign w:val="superscript"/>
          <w:rtl/>
          <w:lang w:bidi="fa-IR"/>
        </w:rPr>
        <w:t>(</w:t>
      </w:r>
      <w:r w:rsidR="00D21AAE" w:rsidRPr="00A10D82">
        <w:rPr>
          <w:rStyle w:val="FootnoteReference"/>
          <w:rFonts w:ascii="Arial" w:hAnsi="Arial" w:cs="B Lotus"/>
          <w:sz w:val="28"/>
          <w:szCs w:val="28"/>
          <w:rtl/>
          <w:lang w:bidi="fa-IR"/>
        </w:rPr>
        <w:footnoteReference w:id="110"/>
      </w:r>
      <w:r w:rsidR="00D21AAE" w:rsidRPr="00A10D82">
        <w:rPr>
          <w:rFonts w:ascii="Arial" w:hAnsi="Arial" w:cs="B Lotus" w:hint="cs"/>
          <w:sz w:val="28"/>
          <w:szCs w:val="28"/>
          <w:vertAlign w:val="superscript"/>
          <w:rtl/>
          <w:lang w:bidi="fa-IR"/>
        </w:rPr>
        <w:t>)</w:t>
      </w:r>
      <w:r w:rsidRPr="009B61C0">
        <w:rPr>
          <w:rFonts w:ascii="Arial" w:hAnsi="Arial" w:cs="B Lotus"/>
          <w:color w:val="000000"/>
          <w:sz w:val="28"/>
          <w:szCs w:val="28"/>
          <w:rtl/>
          <w:lang w:bidi="fa-IR"/>
        </w:rPr>
        <w:t>:</w:t>
      </w:r>
      <w:r w:rsidR="00CE42B4">
        <w:rPr>
          <w:rFonts w:ascii="Arial" w:hAnsi="Arial" w:cs="B Lotus"/>
          <w:color w:val="000000"/>
          <w:sz w:val="28"/>
          <w:szCs w:val="28"/>
          <w:rtl/>
          <w:lang w:bidi="fa-IR"/>
        </w:rPr>
        <w:t xml:space="preserve"> </w:t>
      </w:r>
      <w:r w:rsidR="00C91A99" w:rsidRPr="00C91A99">
        <w:rPr>
          <w:rStyle w:val="Char0"/>
          <w:rtl/>
        </w:rPr>
        <w:t>«</w:t>
      </w:r>
      <w:r w:rsidRPr="00B75098">
        <w:rPr>
          <w:rStyle w:val="Char0"/>
          <w:rtl/>
        </w:rPr>
        <w:t>وَالفَرْجُ يُصَدِّقُ ذَلِكَ أَوْ يُكَذِّبُهُ</w:t>
      </w:r>
      <w:r w:rsidR="00C91A99" w:rsidRPr="00C91A99">
        <w:rPr>
          <w:rStyle w:val="Char0"/>
          <w:rFonts w:hint="cs"/>
          <w:rtl/>
        </w:rPr>
        <w:t>»</w:t>
      </w:r>
      <w:r w:rsidRPr="009B61C0">
        <w:rPr>
          <w:rFonts w:ascii="Arial" w:hAnsi="Arial" w:cs="B Lotus"/>
          <w:color w:val="000000"/>
          <w:sz w:val="28"/>
          <w:szCs w:val="28"/>
          <w:rtl/>
          <w:lang w:bidi="fa-IR"/>
        </w:rPr>
        <w:t xml:space="preserve"> </w:t>
      </w:r>
      <w:r w:rsidR="009F16B7">
        <w:rPr>
          <w:rFonts w:ascii="Arial" w:hAnsi="Arial" w:cs="B Lotus" w:hint="cs"/>
          <w:color w:val="000000"/>
          <w:sz w:val="28"/>
          <w:szCs w:val="28"/>
          <w:rtl/>
          <w:lang w:bidi="fa-IR"/>
        </w:rPr>
        <w:t>«</w:t>
      </w:r>
      <w:r w:rsidRPr="009B61C0">
        <w:rPr>
          <w:rFonts w:ascii="Arial" w:hAnsi="Arial" w:cs="B Lotus"/>
          <w:color w:val="000000"/>
          <w:sz w:val="28"/>
          <w:szCs w:val="28"/>
          <w:rtl/>
          <w:lang w:bidi="fa-IR"/>
        </w:rPr>
        <w:t>و شرمگاه همه</w:t>
      </w:r>
      <w:r w:rsidR="00EE6E51">
        <w:rPr>
          <w:rFonts w:ascii="Arial" w:hAnsi="Arial" w:cs="B Lotus"/>
          <w:color w:val="000000"/>
          <w:sz w:val="28"/>
          <w:szCs w:val="28"/>
          <w:rtl/>
          <w:lang w:bidi="fa-IR"/>
        </w:rPr>
        <w:t xml:space="preserve">‌ی </w:t>
      </w:r>
      <w:r w:rsidR="009F16B7">
        <w:rPr>
          <w:rFonts w:ascii="Arial" w:hAnsi="Arial" w:cs="B Lotus"/>
          <w:color w:val="000000"/>
          <w:sz w:val="28"/>
          <w:szCs w:val="28"/>
          <w:rtl/>
          <w:lang w:bidi="fa-IR"/>
        </w:rPr>
        <w:t>آن</w:t>
      </w:r>
      <w:r w:rsidR="009F16B7">
        <w:rPr>
          <w:rFonts w:ascii="Arial" w:hAnsi="Arial" w:cs="B Lotus" w:hint="cs"/>
          <w:color w:val="000000"/>
          <w:sz w:val="28"/>
          <w:szCs w:val="28"/>
          <w:rtl/>
          <w:lang w:bidi="fa-IR"/>
        </w:rPr>
        <w:softHyphen/>
      </w:r>
      <w:r w:rsidR="00A623E8">
        <w:rPr>
          <w:rFonts w:ascii="Arial" w:hAnsi="Arial" w:cs="B Lotus"/>
          <w:color w:val="000000"/>
          <w:sz w:val="28"/>
          <w:szCs w:val="28"/>
          <w:rtl/>
          <w:lang w:bidi="fa-IR"/>
        </w:rPr>
        <w:t xml:space="preserve">را </w:t>
      </w:r>
      <w:r w:rsidRPr="009B61C0">
        <w:rPr>
          <w:rFonts w:ascii="Arial" w:hAnsi="Arial" w:cs="B Lotus"/>
          <w:color w:val="000000"/>
          <w:sz w:val="28"/>
          <w:szCs w:val="28"/>
          <w:rtl/>
          <w:lang w:bidi="fa-IR"/>
        </w:rPr>
        <w:t>تصدیق و</w:t>
      </w:r>
      <w:r w:rsidR="009F16B7">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یا تکذیب</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کند.</w:t>
      </w:r>
      <w:r w:rsidR="009F16B7">
        <w:rPr>
          <w:rFonts w:ascii="Arial" w:hAnsi="Arial" w:cs="B Lotus" w:hint="cs"/>
          <w:color w:val="000000"/>
          <w:sz w:val="28"/>
          <w:szCs w:val="28"/>
          <w:rtl/>
          <w:lang w:bidi="fa-IR"/>
        </w:rPr>
        <w:t>»</w:t>
      </w:r>
    </w:p>
    <w:p w:rsidR="002C34A9" w:rsidRPr="009B61C0" w:rsidRDefault="002C34A9" w:rsidP="00F42E99">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بنابراین رسول الله</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تصدیق را عمل فرج قرار داده است نه آنچه که قلب تمنا</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کند و تکذیب را ترک آن عمل قرار داده است و ای</w:t>
      </w:r>
      <w:r w:rsidR="009F16B7">
        <w:rPr>
          <w:rFonts w:ascii="Arial" w:hAnsi="Arial" w:cs="B Lotus"/>
          <w:color w:val="000000"/>
          <w:sz w:val="28"/>
          <w:szCs w:val="28"/>
          <w:rtl/>
          <w:lang w:bidi="fa-IR"/>
        </w:rPr>
        <w:t>ن صریح است که تصدیق فقط با عمل</w:t>
      </w:r>
      <w:r w:rsidR="009F16B7">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صحیح</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w:t>
      </w:r>
    </w:p>
    <w:p w:rsidR="002C34A9" w:rsidRPr="009B61C0" w:rsidRDefault="002C34A9" w:rsidP="009F16B7">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و حسن</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گوید</w:t>
      </w:r>
      <w:r w:rsidR="00BD1C90">
        <w:rPr>
          <w:rFonts w:ascii="Arial" w:hAnsi="Arial" w:cs="B Lotus" w:hint="cs"/>
          <w:sz w:val="28"/>
          <w:szCs w:val="28"/>
          <w:vertAlign w:val="superscript"/>
          <w:rtl/>
          <w:lang w:bidi="fa-IR"/>
        </w:rPr>
        <w:t>(</w:t>
      </w:r>
      <w:r w:rsidR="00D21AAE" w:rsidRPr="00A10D82">
        <w:rPr>
          <w:rStyle w:val="FootnoteReference"/>
          <w:rFonts w:ascii="Arial" w:hAnsi="Arial" w:cs="B Lotus"/>
          <w:sz w:val="28"/>
          <w:szCs w:val="28"/>
          <w:rtl/>
          <w:lang w:bidi="fa-IR"/>
        </w:rPr>
        <w:footnoteReference w:id="111"/>
      </w:r>
      <w:r w:rsidR="00D21AAE" w:rsidRPr="00A10D82">
        <w:rPr>
          <w:rFonts w:ascii="Arial" w:hAnsi="Arial" w:cs="B Lotus" w:hint="cs"/>
          <w:sz w:val="28"/>
          <w:szCs w:val="28"/>
          <w:vertAlign w:val="superscript"/>
          <w:rtl/>
          <w:lang w:bidi="fa-IR"/>
        </w:rPr>
        <w:t>)</w:t>
      </w:r>
      <w:r w:rsidRPr="009B61C0">
        <w:rPr>
          <w:rFonts w:ascii="Arial" w:hAnsi="Arial" w:cs="B Lotus"/>
          <w:color w:val="000000"/>
          <w:sz w:val="28"/>
          <w:szCs w:val="28"/>
          <w:rtl/>
          <w:lang w:bidi="fa-IR"/>
        </w:rPr>
        <w:t xml:space="preserve">: </w:t>
      </w:r>
      <w:r w:rsidR="009F16B7">
        <w:rPr>
          <w:rFonts w:ascii="Arial" w:hAnsi="Arial" w:cs="B Lotus" w:hint="cs"/>
          <w:color w:val="000000"/>
          <w:sz w:val="28"/>
          <w:szCs w:val="28"/>
          <w:rtl/>
          <w:lang w:bidi="fa-IR"/>
        </w:rPr>
        <w:t>«</w:t>
      </w:r>
      <w:r w:rsidRPr="009B61C0">
        <w:rPr>
          <w:rFonts w:ascii="Arial" w:hAnsi="Arial" w:cs="B Lotus"/>
          <w:color w:val="000000"/>
          <w:sz w:val="28"/>
          <w:szCs w:val="28"/>
          <w:rtl/>
          <w:lang w:bidi="fa-IR"/>
        </w:rPr>
        <w:t>ایمان به تمنا و آرزو کردن و آرا</w:t>
      </w:r>
      <w:r w:rsidR="009F16B7">
        <w:rPr>
          <w:rFonts w:ascii="Arial" w:hAnsi="Arial" w:cs="B Lotus" w:hint="cs"/>
          <w:color w:val="000000"/>
          <w:sz w:val="28"/>
          <w:szCs w:val="28"/>
          <w:rtl/>
          <w:lang w:bidi="fa-IR"/>
        </w:rPr>
        <w:t>ستن</w:t>
      </w:r>
      <w:r w:rsidRPr="009B61C0">
        <w:rPr>
          <w:rFonts w:ascii="Arial" w:hAnsi="Arial" w:cs="B Lotus"/>
          <w:color w:val="000000"/>
          <w:sz w:val="28"/>
          <w:szCs w:val="28"/>
          <w:rtl/>
          <w:lang w:bidi="fa-IR"/>
        </w:rPr>
        <w:t xml:space="preserve"> نیست، لیکن ایمان آنچیزی است که در قلب قرار دارد</w:t>
      </w:r>
      <w:r w:rsidR="00513DF5" w:rsidRPr="009B61C0">
        <w:rPr>
          <w:rFonts w:ascii="Arial" w:hAnsi="Arial" w:cs="B Lotus" w:hint="cs"/>
          <w:color w:val="000000"/>
          <w:sz w:val="28"/>
          <w:szCs w:val="28"/>
          <w:rtl/>
          <w:lang w:bidi="fa-IR"/>
        </w:rPr>
        <w:t xml:space="preserve"> </w:t>
      </w:r>
      <w:r w:rsidR="00513DF5" w:rsidRPr="009B61C0">
        <w:rPr>
          <w:rFonts w:ascii="Arial" w:hAnsi="Arial" w:cs="B Lotus"/>
          <w:color w:val="000000"/>
          <w:sz w:val="28"/>
          <w:szCs w:val="28"/>
          <w:rtl/>
          <w:lang w:bidi="fa-IR"/>
        </w:rPr>
        <w:t>و</w:t>
      </w:r>
      <w:r w:rsidR="00EA2F44"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عمل</w:t>
      </w:r>
      <w:r w:rsidR="009F16B7">
        <w:rPr>
          <w:rFonts w:ascii="Arial" w:hAnsi="Arial" w:cs="B Lotus"/>
          <w:color w:val="000000"/>
          <w:sz w:val="28"/>
          <w:szCs w:val="28"/>
          <w:rtl/>
          <w:lang w:bidi="fa-IR"/>
        </w:rPr>
        <w:t xml:space="preserve"> آن</w:t>
      </w:r>
      <w:r w:rsidR="009F16B7">
        <w:rPr>
          <w:rFonts w:ascii="Arial" w:hAnsi="Arial" w:cs="B Lotus" w:hint="cs"/>
          <w:color w:val="000000"/>
          <w:sz w:val="28"/>
          <w:szCs w:val="28"/>
          <w:rtl/>
          <w:lang w:bidi="fa-IR"/>
        </w:rPr>
        <w:softHyphen/>
      </w:r>
      <w:r w:rsidR="00A623E8">
        <w:rPr>
          <w:rFonts w:ascii="Arial" w:hAnsi="Arial" w:cs="B Lotus"/>
          <w:color w:val="000000"/>
          <w:sz w:val="28"/>
          <w:szCs w:val="28"/>
          <w:rtl/>
          <w:lang w:bidi="fa-IR"/>
        </w:rPr>
        <w:t xml:space="preserve">را </w:t>
      </w:r>
      <w:r w:rsidRPr="009B61C0">
        <w:rPr>
          <w:rFonts w:ascii="Arial" w:hAnsi="Arial" w:cs="B Lotus"/>
          <w:color w:val="000000"/>
          <w:sz w:val="28"/>
          <w:szCs w:val="28"/>
          <w:rtl/>
          <w:lang w:bidi="fa-IR"/>
        </w:rPr>
        <w:t>تصدیق</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کند.</w:t>
      </w:r>
    </w:p>
    <w:p w:rsidR="002C34A9" w:rsidRPr="009B61C0" w:rsidRDefault="002C34A9" w:rsidP="009F16B7">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مقصود آن</w:t>
      </w:r>
      <w:r w:rsidR="009F16B7">
        <w:rPr>
          <w:rFonts w:ascii="Arial" w:hAnsi="Arial" w:cs="B Lotus" w:hint="cs"/>
          <w:color w:val="000000"/>
          <w:sz w:val="28"/>
          <w:szCs w:val="28"/>
          <w:rtl/>
          <w:lang w:bidi="fa-IR"/>
        </w:rPr>
        <w:softHyphen/>
        <w:t>ا</w:t>
      </w:r>
      <w:r w:rsidRPr="009B61C0">
        <w:rPr>
          <w:rFonts w:ascii="Arial" w:hAnsi="Arial" w:cs="B Lotus"/>
          <w:color w:val="000000"/>
          <w:sz w:val="28"/>
          <w:szCs w:val="28"/>
          <w:rtl/>
          <w:lang w:bidi="fa-IR"/>
        </w:rPr>
        <w:t>ست که انسان با وجود تصدیق جازم به وجوب نماز و وعده بر انجام آن و وعید بر</w:t>
      </w:r>
      <w:r w:rsidR="009F16B7">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ترک آن، امکان ندارد از ادای آن امتناع ورزد. وبالله التوفیق.</w:t>
      </w:r>
    </w:p>
    <w:p w:rsidR="006E6E7E" w:rsidRPr="00D57F45" w:rsidRDefault="006E6E7E" w:rsidP="00F42E99">
      <w:pPr>
        <w:pStyle w:val="Heading3"/>
        <w:keepNext w:val="0"/>
        <w:widowControl w:val="0"/>
        <w:rPr>
          <w:rtl/>
          <w:lang w:bidi="fa-IR"/>
        </w:rPr>
      </w:pPr>
      <w:bookmarkStart w:id="50" w:name="_Toc339120077"/>
      <w:bookmarkStart w:id="51" w:name="_Toc417328625"/>
      <w:r w:rsidRPr="00D57F45">
        <w:rPr>
          <w:rtl/>
          <w:lang w:bidi="fa-IR"/>
        </w:rPr>
        <w:lastRenderedPageBreak/>
        <w:t>استدلال به سنت بر کفر تارک نماز:</w:t>
      </w:r>
      <w:bookmarkEnd w:id="50"/>
      <w:bookmarkEnd w:id="51"/>
    </w:p>
    <w:p w:rsidR="006E6E7E" w:rsidRPr="009B61C0" w:rsidRDefault="006E6E7E" w:rsidP="00F42E99">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اما استدلال به سنت بر کفر تارک نماز از چند وجه</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w:t>
      </w:r>
    </w:p>
    <w:p w:rsidR="00D950EB" w:rsidRPr="00B75098" w:rsidRDefault="00D950EB" w:rsidP="00A42B34">
      <w:pPr>
        <w:pStyle w:val="ListParagraph"/>
        <w:widowControl w:val="0"/>
        <w:numPr>
          <w:ilvl w:val="0"/>
          <w:numId w:val="8"/>
        </w:numPr>
        <w:bidi/>
        <w:spacing w:after="0" w:line="240" w:lineRule="auto"/>
        <w:jc w:val="both"/>
        <w:rPr>
          <w:rFonts w:ascii="Arial" w:hAnsi="Arial" w:cs="B Lotus"/>
          <w:color w:val="000000"/>
          <w:sz w:val="28"/>
          <w:szCs w:val="28"/>
          <w:rtl/>
          <w:lang w:bidi="fa-IR"/>
        </w:rPr>
      </w:pPr>
      <w:r w:rsidRPr="00B75098">
        <w:rPr>
          <w:rFonts w:ascii="Arial" w:hAnsi="Arial" w:cs="B Lotus"/>
          <w:color w:val="000000"/>
          <w:sz w:val="28"/>
          <w:szCs w:val="28"/>
          <w:rtl/>
          <w:lang w:bidi="fa-IR"/>
        </w:rPr>
        <w:t>مسلم در صحيحش از</w:t>
      </w:r>
      <w:r w:rsidR="003A0E13" w:rsidRPr="00B75098">
        <w:rPr>
          <w:rFonts w:ascii="Arial" w:hAnsi="Arial" w:cs="B Lotus" w:hint="cs"/>
          <w:color w:val="000000"/>
          <w:sz w:val="28"/>
          <w:szCs w:val="28"/>
          <w:rtl/>
          <w:lang w:bidi="fa-IR"/>
        </w:rPr>
        <w:t xml:space="preserve"> </w:t>
      </w:r>
      <w:r w:rsidRPr="00B75098">
        <w:rPr>
          <w:rFonts w:ascii="Arial" w:hAnsi="Arial" w:cs="B Lotus"/>
          <w:color w:val="000000"/>
          <w:sz w:val="28"/>
          <w:szCs w:val="28"/>
          <w:rtl/>
          <w:lang w:bidi="fa-IR"/>
        </w:rPr>
        <w:t>جابر بن عبدالله</w:t>
      </w:r>
      <w:r w:rsidR="001C0542" w:rsidRPr="001C0542">
        <w:rPr>
          <w:rFonts w:ascii="AGA Arabesque" w:hAnsi="AGA Arabesque" w:cs="CTraditional Arabic" w:hint="cs"/>
          <w:sz w:val="28"/>
          <w:szCs w:val="28"/>
          <w:lang w:bidi="fa-IR"/>
        </w:rPr>
        <w:t></w:t>
      </w:r>
      <w:r w:rsidRPr="00B75098">
        <w:rPr>
          <w:rFonts w:ascii="Arial" w:hAnsi="Arial" w:cs="B Lotus"/>
          <w:color w:val="000000"/>
          <w:sz w:val="28"/>
          <w:szCs w:val="28"/>
          <w:rtl/>
          <w:lang w:bidi="fa-IR"/>
        </w:rPr>
        <w:t xml:space="preserve"> روایت کرده که رسول الله</w:t>
      </w:r>
      <w:r w:rsidR="001C0542" w:rsidRPr="001C0542">
        <w:rPr>
          <w:rFonts w:ascii="AGA Arabesque" w:hAnsi="AGA Arabesque" w:cs="CTraditional Arabic" w:hint="cs"/>
          <w:sz w:val="28"/>
          <w:szCs w:val="28"/>
          <w:lang w:bidi="fa-IR"/>
        </w:rPr>
        <w:t></w:t>
      </w:r>
      <w:r w:rsidRPr="00B75098">
        <w:rPr>
          <w:rFonts w:ascii="Arial" w:hAnsi="Arial" w:cs="B Lotus"/>
          <w:color w:val="000000"/>
          <w:sz w:val="28"/>
          <w:szCs w:val="28"/>
          <w:rtl/>
          <w:lang w:bidi="fa-IR"/>
        </w:rPr>
        <w:t xml:space="preserve"> فرمودند</w:t>
      </w:r>
      <w:r w:rsidR="00CE42B4">
        <w:rPr>
          <w:rFonts w:ascii="Arial" w:hAnsi="Arial" w:cs="B Lotus" w:hint="cs"/>
          <w:sz w:val="28"/>
          <w:szCs w:val="28"/>
          <w:vertAlign w:val="superscript"/>
          <w:rtl/>
          <w:lang w:bidi="fa-IR"/>
        </w:rPr>
        <w:t>(</w:t>
      </w:r>
      <w:r w:rsidR="00D21AAE" w:rsidRPr="00A10D82">
        <w:rPr>
          <w:rStyle w:val="FootnoteReference"/>
          <w:rFonts w:ascii="Arial" w:hAnsi="Arial" w:cs="B Lotus"/>
          <w:sz w:val="28"/>
          <w:szCs w:val="28"/>
          <w:rtl/>
          <w:lang w:bidi="fa-IR"/>
        </w:rPr>
        <w:footnoteReference w:id="112"/>
      </w:r>
      <w:r w:rsidR="00D21AAE" w:rsidRPr="00A10D82">
        <w:rPr>
          <w:rFonts w:ascii="Arial" w:hAnsi="Arial" w:cs="B Lotus" w:hint="cs"/>
          <w:sz w:val="28"/>
          <w:szCs w:val="28"/>
          <w:vertAlign w:val="superscript"/>
          <w:rtl/>
          <w:lang w:bidi="fa-IR"/>
        </w:rPr>
        <w:t>)</w:t>
      </w:r>
      <w:r w:rsidRPr="00B75098">
        <w:rPr>
          <w:rFonts w:ascii="Arial" w:hAnsi="Arial" w:cs="B Lotus"/>
          <w:color w:val="000000"/>
          <w:sz w:val="28"/>
          <w:szCs w:val="28"/>
          <w:rtl/>
          <w:lang w:bidi="fa-IR"/>
        </w:rPr>
        <w:t>:</w:t>
      </w:r>
      <w:r w:rsidR="00CE42B4">
        <w:rPr>
          <w:rFonts w:ascii="Arial" w:hAnsi="Arial" w:cs="B Lotus"/>
          <w:color w:val="000000"/>
          <w:sz w:val="28"/>
          <w:szCs w:val="28"/>
          <w:rtl/>
          <w:lang w:bidi="fa-IR"/>
        </w:rPr>
        <w:t xml:space="preserve"> </w:t>
      </w:r>
      <w:r w:rsidR="00C91A99" w:rsidRPr="00C91A99">
        <w:rPr>
          <w:rStyle w:val="Char0"/>
          <w:rtl/>
        </w:rPr>
        <w:t>«</w:t>
      </w:r>
      <w:r w:rsidRPr="00B75098">
        <w:rPr>
          <w:rStyle w:val="Char0"/>
          <w:rtl/>
        </w:rPr>
        <w:t>إِنَّ بَيْنَ الرَّجُلِ وَبَيْنَ الشِّرْكِ وَالْكُفْرِ تَرْكَ الصَّلَاةِ</w:t>
      </w:r>
      <w:r w:rsidR="00C91A99" w:rsidRPr="00C91A99">
        <w:rPr>
          <w:rStyle w:val="Char0"/>
          <w:rFonts w:hint="cs"/>
          <w:rtl/>
        </w:rPr>
        <w:t>»</w:t>
      </w:r>
      <w:r w:rsidRPr="00B75098">
        <w:rPr>
          <w:rFonts w:ascii="Arial" w:hAnsi="Arial" w:cs="B Lotus"/>
          <w:color w:val="000000"/>
          <w:sz w:val="28"/>
          <w:szCs w:val="28"/>
          <w:rtl/>
          <w:lang w:bidi="fa-IR"/>
        </w:rPr>
        <w:t xml:space="preserve"> </w:t>
      </w:r>
      <w:r w:rsidR="00596639">
        <w:rPr>
          <w:rFonts w:ascii="Arial" w:hAnsi="Arial" w:cs="B Lotus" w:hint="cs"/>
          <w:color w:val="000000"/>
          <w:sz w:val="28"/>
          <w:szCs w:val="28"/>
          <w:rtl/>
          <w:lang w:bidi="fa-IR"/>
        </w:rPr>
        <w:t>«</w:t>
      </w:r>
      <w:r w:rsidRPr="00B75098">
        <w:rPr>
          <w:rFonts w:ascii="Arial" w:hAnsi="Arial" w:cs="B Lotus"/>
          <w:color w:val="000000"/>
          <w:sz w:val="28"/>
          <w:szCs w:val="28"/>
          <w:rtl/>
          <w:lang w:bidi="fa-IR"/>
        </w:rPr>
        <w:t>مرز بين شخص و شرک و کفر، ترک نماز است.</w:t>
      </w:r>
      <w:r w:rsidR="00596639">
        <w:rPr>
          <w:rFonts w:ascii="Arial" w:hAnsi="Arial" w:cs="B Lotus" w:hint="cs"/>
          <w:color w:val="000000"/>
          <w:sz w:val="28"/>
          <w:szCs w:val="28"/>
          <w:rtl/>
          <w:lang w:bidi="fa-IR"/>
        </w:rPr>
        <w:t>»</w:t>
      </w:r>
      <w:r w:rsidRPr="00B75098">
        <w:rPr>
          <w:rFonts w:ascii="Arial" w:hAnsi="Arial" w:cs="B Lotus"/>
          <w:color w:val="000000"/>
          <w:sz w:val="28"/>
          <w:szCs w:val="28"/>
          <w:rtl/>
          <w:lang w:bidi="fa-IR"/>
        </w:rPr>
        <w:t xml:space="preserve"> </w:t>
      </w:r>
    </w:p>
    <w:p w:rsidR="00D950EB" w:rsidRPr="00B75098" w:rsidRDefault="00D950EB" w:rsidP="00A42B34">
      <w:pPr>
        <w:pStyle w:val="ListParagraph"/>
        <w:widowControl w:val="0"/>
        <w:numPr>
          <w:ilvl w:val="0"/>
          <w:numId w:val="8"/>
        </w:numPr>
        <w:bidi/>
        <w:spacing w:after="0" w:line="240" w:lineRule="auto"/>
        <w:jc w:val="both"/>
        <w:rPr>
          <w:rFonts w:ascii="Arial" w:hAnsi="Arial" w:cs="B Lotus"/>
          <w:color w:val="000000"/>
          <w:sz w:val="28"/>
          <w:szCs w:val="28"/>
          <w:rtl/>
          <w:lang w:bidi="fa-IR"/>
        </w:rPr>
      </w:pPr>
      <w:r w:rsidRPr="00B75098">
        <w:rPr>
          <w:rFonts w:ascii="Arial" w:hAnsi="Arial" w:cs="B Lotus"/>
          <w:color w:val="000000"/>
          <w:sz w:val="28"/>
          <w:szCs w:val="28"/>
          <w:rtl/>
          <w:lang w:bidi="fa-IR"/>
        </w:rPr>
        <w:t>از</w:t>
      </w:r>
      <w:r w:rsidR="003A0E13" w:rsidRPr="00B75098">
        <w:rPr>
          <w:rFonts w:ascii="Arial" w:hAnsi="Arial" w:cs="B Lotus" w:hint="cs"/>
          <w:color w:val="000000"/>
          <w:sz w:val="28"/>
          <w:szCs w:val="28"/>
          <w:rtl/>
          <w:lang w:bidi="fa-IR"/>
        </w:rPr>
        <w:t xml:space="preserve"> </w:t>
      </w:r>
      <w:r w:rsidRPr="00B75098">
        <w:rPr>
          <w:rFonts w:ascii="Arial" w:hAnsi="Arial" w:cs="B Lotus"/>
          <w:color w:val="000000"/>
          <w:sz w:val="28"/>
          <w:szCs w:val="28"/>
          <w:rtl/>
          <w:lang w:bidi="fa-IR"/>
        </w:rPr>
        <w:t>برید</w:t>
      </w:r>
      <w:r w:rsidR="00513DF5" w:rsidRPr="00B75098">
        <w:rPr>
          <w:rFonts w:ascii="mylotus" w:hAnsi="mylotus" w:cs="mylotus"/>
          <w:color w:val="000000"/>
          <w:sz w:val="28"/>
          <w:szCs w:val="28"/>
          <w:rtl/>
          <w:lang w:bidi="fa-IR"/>
        </w:rPr>
        <w:t>ة</w:t>
      </w:r>
      <w:r w:rsidRPr="00B75098">
        <w:rPr>
          <w:rFonts w:ascii="Arial" w:hAnsi="Arial" w:cs="B Lotus"/>
          <w:color w:val="000000"/>
          <w:sz w:val="28"/>
          <w:szCs w:val="28"/>
          <w:rtl/>
          <w:lang w:bidi="fa-IR"/>
        </w:rPr>
        <w:t xml:space="preserve"> بن حصیب اسلمی</w:t>
      </w:r>
      <w:r w:rsidR="001C0542" w:rsidRPr="001C0542">
        <w:rPr>
          <w:rFonts w:ascii="AGA Arabesque" w:hAnsi="AGA Arabesque" w:cs="CTraditional Arabic" w:hint="cs"/>
          <w:sz w:val="28"/>
          <w:szCs w:val="28"/>
          <w:lang w:bidi="fa-IR"/>
        </w:rPr>
        <w:t></w:t>
      </w:r>
      <w:r w:rsidRPr="00B75098">
        <w:rPr>
          <w:rFonts w:ascii="Arial" w:hAnsi="Arial" w:cs="B Lotus"/>
          <w:color w:val="000000"/>
          <w:sz w:val="28"/>
          <w:szCs w:val="28"/>
          <w:rtl/>
          <w:lang w:bidi="fa-IR"/>
        </w:rPr>
        <w:t xml:space="preserve"> روایت شده که گفت: از رسول الله</w:t>
      </w:r>
      <w:r w:rsidR="001C0542" w:rsidRPr="001C0542">
        <w:rPr>
          <w:rFonts w:ascii="AGA Arabesque" w:hAnsi="AGA Arabesque" w:cs="CTraditional Arabic" w:hint="cs"/>
          <w:sz w:val="28"/>
          <w:szCs w:val="28"/>
          <w:lang w:bidi="fa-IR"/>
        </w:rPr>
        <w:t></w:t>
      </w:r>
      <w:r w:rsidRPr="00B75098">
        <w:rPr>
          <w:rFonts w:ascii="Arial" w:hAnsi="Arial" w:cs="B Lotus"/>
          <w:color w:val="000000"/>
          <w:sz w:val="28"/>
          <w:szCs w:val="28"/>
          <w:rtl/>
          <w:lang w:bidi="fa-IR"/>
        </w:rPr>
        <w:t xml:space="preserve"> شنیدم که فرمودند</w:t>
      </w:r>
      <w:r w:rsidR="00BD1C90">
        <w:rPr>
          <w:rFonts w:ascii="Arial" w:hAnsi="Arial" w:cs="B Lotus" w:hint="cs"/>
          <w:sz w:val="28"/>
          <w:szCs w:val="28"/>
          <w:vertAlign w:val="superscript"/>
          <w:rtl/>
          <w:lang w:bidi="fa-IR"/>
        </w:rPr>
        <w:t>(</w:t>
      </w:r>
      <w:r w:rsidR="00D21AAE" w:rsidRPr="00A10D82">
        <w:rPr>
          <w:rStyle w:val="FootnoteReference"/>
          <w:rFonts w:ascii="Arial" w:hAnsi="Arial" w:cs="B Lotus"/>
          <w:sz w:val="28"/>
          <w:szCs w:val="28"/>
          <w:rtl/>
          <w:lang w:bidi="fa-IR"/>
        </w:rPr>
        <w:footnoteReference w:id="113"/>
      </w:r>
      <w:r w:rsidR="00D21AAE" w:rsidRPr="00A10D82">
        <w:rPr>
          <w:rFonts w:ascii="Arial" w:hAnsi="Arial" w:cs="B Lotus" w:hint="cs"/>
          <w:sz w:val="28"/>
          <w:szCs w:val="28"/>
          <w:vertAlign w:val="superscript"/>
          <w:rtl/>
          <w:lang w:bidi="fa-IR"/>
        </w:rPr>
        <w:t>)</w:t>
      </w:r>
      <w:r w:rsidRPr="00B75098">
        <w:rPr>
          <w:rFonts w:ascii="Arial" w:hAnsi="Arial" w:cs="B Lotus"/>
          <w:color w:val="000000"/>
          <w:sz w:val="28"/>
          <w:szCs w:val="28"/>
          <w:rtl/>
          <w:lang w:bidi="fa-IR"/>
        </w:rPr>
        <w:t>:</w:t>
      </w:r>
      <w:r w:rsidR="00CE42B4">
        <w:rPr>
          <w:rFonts w:ascii="Arial" w:hAnsi="Arial" w:cs="B Lotus" w:hint="cs"/>
          <w:color w:val="000000"/>
          <w:sz w:val="28"/>
          <w:szCs w:val="28"/>
          <w:rtl/>
          <w:lang w:bidi="fa-IR"/>
        </w:rPr>
        <w:t xml:space="preserve"> </w:t>
      </w:r>
      <w:r w:rsidR="00C91A99" w:rsidRPr="00C91A99">
        <w:rPr>
          <w:rStyle w:val="Char0"/>
          <w:rFonts w:hint="cs"/>
          <w:rtl/>
        </w:rPr>
        <w:t>«</w:t>
      </w:r>
      <w:r w:rsidRPr="00B75098">
        <w:rPr>
          <w:rStyle w:val="Char0"/>
          <w:rtl/>
        </w:rPr>
        <w:t>الْعَهْدُ الَّذِي بَيْنَنَا وَبَيْنَهُمْ الصَّلَاةُ فَمَنْ تَرَكَهَا فَقَدْ كَفَرَ</w:t>
      </w:r>
      <w:r w:rsidR="00C91A99" w:rsidRPr="00C91A99">
        <w:rPr>
          <w:rStyle w:val="Char0"/>
          <w:rFonts w:hint="cs"/>
          <w:rtl/>
        </w:rPr>
        <w:t>»</w:t>
      </w:r>
      <w:r w:rsidRPr="00B75098">
        <w:rPr>
          <w:rFonts w:ascii="Arial" w:hAnsi="Arial" w:cs="B Lotus"/>
          <w:color w:val="000000"/>
          <w:sz w:val="28"/>
          <w:szCs w:val="28"/>
          <w:rtl/>
          <w:lang w:bidi="fa-IR"/>
        </w:rPr>
        <w:t xml:space="preserve"> </w:t>
      </w:r>
      <w:r w:rsidR="00596639">
        <w:rPr>
          <w:rFonts w:ascii="Arial" w:hAnsi="Arial" w:cs="B Lotus" w:hint="cs"/>
          <w:color w:val="000000"/>
          <w:sz w:val="28"/>
          <w:szCs w:val="28"/>
          <w:rtl/>
          <w:lang w:bidi="fa-IR"/>
        </w:rPr>
        <w:t>«</w:t>
      </w:r>
      <w:r w:rsidRPr="00B75098">
        <w:rPr>
          <w:rFonts w:ascii="Arial" w:hAnsi="Arial" w:cs="B Lotus"/>
          <w:color w:val="000000"/>
          <w:sz w:val="28"/>
          <w:szCs w:val="28"/>
          <w:rtl/>
          <w:lang w:bidi="fa-IR"/>
        </w:rPr>
        <w:t>عهد ميان ما و مشرکين نماز است، کسي که نماز را ترک كند قطعاً کافر</w:t>
      </w:r>
      <w:r w:rsidR="00EE6E51" w:rsidRPr="00B75098">
        <w:rPr>
          <w:rFonts w:ascii="Arial" w:hAnsi="Arial" w:cs="B Lotus"/>
          <w:color w:val="000000"/>
          <w:sz w:val="28"/>
          <w:szCs w:val="28"/>
          <w:rtl/>
          <w:lang w:bidi="fa-IR"/>
        </w:rPr>
        <w:t xml:space="preserve"> می‌</w:t>
      </w:r>
      <w:r w:rsidRPr="00B75098">
        <w:rPr>
          <w:rFonts w:ascii="Arial" w:hAnsi="Arial" w:cs="B Lotus"/>
          <w:color w:val="000000"/>
          <w:sz w:val="28"/>
          <w:szCs w:val="28"/>
          <w:rtl/>
          <w:lang w:bidi="fa-IR"/>
        </w:rPr>
        <w:t>گردد.</w:t>
      </w:r>
      <w:r w:rsidR="00596639">
        <w:rPr>
          <w:rFonts w:ascii="Arial" w:hAnsi="Arial" w:cs="B Lotus" w:hint="cs"/>
          <w:color w:val="000000"/>
          <w:sz w:val="28"/>
          <w:szCs w:val="28"/>
          <w:rtl/>
          <w:lang w:bidi="fa-IR"/>
        </w:rPr>
        <w:t>»</w:t>
      </w:r>
    </w:p>
    <w:p w:rsidR="00D950EB" w:rsidRPr="00130CEA" w:rsidRDefault="00D950EB" w:rsidP="00F42E99">
      <w:pPr>
        <w:widowControl w:val="0"/>
        <w:bidi/>
        <w:spacing w:after="0" w:line="240" w:lineRule="auto"/>
        <w:ind w:firstLine="284"/>
        <w:jc w:val="both"/>
        <w:rPr>
          <w:rFonts w:ascii="Arial" w:hAnsi="Arial" w:cs="B Lotus"/>
          <w:b/>
          <w:bCs/>
          <w:color w:val="000000"/>
          <w:sz w:val="28"/>
          <w:szCs w:val="28"/>
          <w:rtl/>
          <w:lang w:bidi="fa-IR"/>
        </w:rPr>
      </w:pPr>
      <w:r w:rsidRPr="00130CEA">
        <w:rPr>
          <w:rFonts w:ascii="Arial" w:hAnsi="Arial" w:cs="B Lotus"/>
          <w:b/>
          <w:bCs/>
          <w:color w:val="000000"/>
          <w:sz w:val="28"/>
          <w:szCs w:val="28"/>
          <w:rtl/>
          <w:lang w:bidi="fa-IR"/>
        </w:rPr>
        <w:t xml:space="preserve">پاسخ قائلین به فسق تارک نماز: </w:t>
      </w:r>
    </w:p>
    <w:p w:rsidR="00D950EB" w:rsidRPr="009B61C0" w:rsidRDefault="00D950EB" w:rsidP="00596639">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 xml:space="preserve">همانطور که </w:t>
      </w:r>
      <w:r w:rsidR="00596639">
        <w:rPr>
          <w:rFonts w:ascii="Arial" w:hAnsi="Arial" w:cs="B Lotus" w:hint="cs"/>
          <w:color w:val="000000"/>
          <w:sz w:val="28"/>
          <w:szCs w:val="28"/>
          <w:rtl/>
          <w:lang w:bidi="fa-IR"/>
        </w:rPr>
        <w:t>پیشتر</w:t>
      </w:r>
      <w:r w:rsidRPr="009B61C0">
        <w:rPr>
          <w:rFonts w:ascii="Arial" w:hAnsi="Arial" w:cs="B Lotus"/>
          <w:color w:val="000000"/>
          <w:sz w:val="28"/>
          <w:szCs w:val="28"/>
          <w:rtl/>
          <w:lang w:bidi="fa-IR"/>
        </w:rPr>
        <w:t xml:space="preserve"> ادله</w:t>
      </w:r>
      <w:r w:rsidR="00EE6E51">
        <w:rPr>
          <w:rFonts w:ascii="Arial" w:hAnsi="Arial" w:cs="B Lotus"/>
          <w:color w:val="000000"/>
          <w:sz w:val="28"/>
          <w:szCs w:val="28"/>
          <w:rtl/>
          <w:lang w:bidi="fa-IR"/>
        </w:rPr>
        <w:t xml:space="preserve">‌ی </w:t>
      </w:r>
      <w:r w:rsidRPr="009B61C0">
        <w:rPr>
          <w:rFonts w:ascii="Arial" w:hAnsi="Arial" w:cs="B Lotus"/>
          <w:color w:val="000000"/>
          <w:sz w:val="28"/>
          <w:szCs w:val="28"/>
          <w:rtl/>
          <w:lang w:bidi="fa-IR"/>
        </w:rPr>
        <w:t>کفر تارک نماز</w:t>
      </w:r>
      <w:r w:rsidR="00596639">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بر</w:t>
      </w:r>
      <w:r w:rsidR="00596639">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کسی که فرضیت</w:t>
      </w:r>
      <w:r w:rsidR="00596639">
        <w:rPr>
          <w:rFonts w:ascii="Arial" w:hAnsi="Arial" w:cs="B Lotus"/>
          <w:color w:val="000000"/>
          <w:sz w:val="28"/>
          <w:szCs w:val="28"/>
          <w:rtl/>
          <w:lang w:bidi="fa-IR"/>
        </w:rPr>
        <w:t xml:space="preserve"> آن</w:t>
      </w:r>
      <w:r w:rsidR="00596639">
        <w:rPr>
          <w:rFonts w:ascii="Arial" w:hAnsi="Arial" w:cs="B Lotus" w:hint="cs"/>
          <w:color w:val="000000"/>
          <w:sz w:val="28"/>
          <w:szCs w:val="28"/>
          <w:rtl/>
          <w:lang w:bidi="fa-IR"/>
        </w:rPr>
        <w:softHyphen/>
      </w:r>
      <w:r w:rsidR="00A623E8">
        <w:rPr>
          <w:rFonts w:ascii="Arial" w:hAnsi="Arial" w:cs="B Lotus"/>
          <w:color w:val="000000"/>
          <w:sz w:val="28"/>
          <w:szCs w:val="28"/>
          <w:rtl/>
          <w:lang w:bidi="fa-IR"/>
        </w:rPr>
        <w:t xml:space="preserve">را </w:t>
      </w:r>
      <w:r w:rsidRPr="009B61C0">
        <w:rPr>
          <w:rFonts w:ascii="Arial" w:hAnsi="Arial" w:cs="B Lotus"/>
          <w:color w:val="000000"/>
          <w:sz w:val="28"/>
          <w:szCs w:val="28"/>
          <w:rtl/>
          <w:lang w:bidi="fa-IR"/>
        </w:rPr>
        <w:t>منکر شود، حمل شد، این احادیث را بر کفری که فرد را از دین خارج</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کند</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کفراصغر) حمل</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کنیم.</w:t>
      </w:r>
    </w:p>
    <w:p w:rsidR="00D950EB" w:rsidRPr="009B61C0" w:rsidRDefault="00D950EB" w:rsidP="00596639">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ضعیف بودن این استدلال واضح</w:t>
      </w:r>
      <w:r w:rsidR="00EE6E51">
        <w:rPr>
          <w:rFonts w:ascii="Arial" w:hAnsi="Arial" w:cs="B Lotus"/>
          <w:color w:val="000000"/>
          <w:sz w:val="28"/>
          <w:szCs w:val="28"/>
          <w:rtl/>
          <w:lang w:bidi="fa-IR"/>
        </w:rPr>
        <w:t xml:space="preserve"> </w:t>
      </w:r>
      <w:r w:rsidR="00596639">
        <w:rPr>
          <w:rFonts w:ascii="Arial" w:hAnsi="Arial" w:cs="B Lotus" w:hint="cs"/>
          <w:color w:val="000000"/>
          <w:sz w:val="28"/>
          <w:szCs w:val="28"/>
          <w:rtl/>
          <w:lang w:bidi="fa-IR"/>
        </w:rPr>
        <w:t>بوده</w:t>
      </w:r>
      <w:r w:rsidRPr="009B61C0">
        <w:rPr>
          <w:rFonts w:ascii="Arial" w:hAnsi="Arial" w:cs="B Lotus"/>
          <w:color w:val="000000"/>
          <w:sz w:val="28"/>
          <w:szCs w:val="28"/>
          <w:rtl/>
          <w:lang w:bidi="fa-IR"/>
        </w:rPr>
        <w:t xml:space="preserve"> و قبلا توضیح داده شد.</w:t>
      </w:r>
    </w:p>
    <w:p w:rsidR="00D950EB" w:rsidRPr="00B75098" w:rsidRDefault="00D950EB" w:rsidP="00596639">
      <w:pPr>
        <w:pStyle w:val="ListParagraph"/>
        <w:widowControl w:val="0"/>
        <w:numPr>
          <w:ilvl w:val="0"/>
          <w:numId w:val="8"/>
        </w:numPr>
        <w:bidi/>
        <w:spacing w:after="0" w:line="240" w:lineRule="auto"/>
        <w:jc w:val="both"/>
        <w:rPr>
          <w:rFonts w:ascii="Arial" w:hAnsi="Arial" w:cs="B Lotus"/>
          <w:color w:val="000000"/>
          <w:sz w:val="28"/>
          <w:szCs w:val="28"/>
          <w:rtl/>
          <w:lang w:bidi="fa-IR"/>
        </w:rPr>
      </w:pPr>
      <w:r w:rsidRPr="00B75098">
        <w:rPr>
          <w:rFonts w:ascii="Arial" w:hAnsi="Arial" w:cs="B Lotus"/>
          <w:color w:val="000000"/>
          <w:sz w:val="28"/>
          <w:szCs w:val="28"/>
          <w:rtl/>
          <w:lang w:bidi="fa-IR"/>
        </w:rPr>
        <w:t>از ثوبان</w:t>
      </w:r>
      <w:r w:rsidR="001C0542" w:rsidRPr="001C0542">
        <w:rPr>
          <w:rFonts w:ascii="AGA Arabesque" w:hAnsi="AGA Arabesque" w:cs="CTraditional Arabic" w:hint="cs"/>
          <w:sz w:val="28"/>
          <w:szCs w:val="28"/>
          <w:lang w:bidi="fa-IR"/>
        </w:rPr>
        <w:t></w:t>
      </w:r>
      <w:r w:rsidRPr="00B75098">
        <w:rPr>
          <w:rFonts w:ascii="Arial" w:hAnsi="Arial" w:cs="B Lotus"/>
          <w:color w:val="000000"/>
          <w:sz w:val="28"/>
          <w:szCs w:val="28"/>
          <w:rtl/>
          <w:lang w:bidi="fa-IR"/>
        </w:rPr>
        <w:t xml:space="preserve"> روایت شده که </w:t>
      </w:r>
      <w:r w:rsidR="00596639">
        <w:rPr>
          <w:rFonts w:ascii="Arial" w:hAnsi="Arial" w:cs="B Lotus" w:hint="cs"/>
          <w:color w:val="000000"/>
          <w:sz w:val="28"/>
          <w:szCs w:val="28"/>
          <w:rtl/>
          <w:lang w:bidi="fa-IR"/>
        </w:rPr>
        <w:t>می</w:t>
      </w:r>
      <w:r w:rsidR="00596639">
        <w:rPr>
          <w:rFonts w:ascii="Arial" w:hAnsi="Arial" w:cs="B Lotus" w:hint="cs"/>
          <w:color w:val="000000"/>
          <w:sz w:val="28"/>
          <w:szCs w:val="28"/>
          <w:rtl/>
          <w:lang w:bidi="fa-IR"/>
        </w:rPr>
        <w:softHyphen/>
        <w:t>گوید</w:t>
      </w:r>
      <w:r w:rsidRPr="00B75098">
        <w:rPr>
          <w:rFonts w:ascii="Arial" w:hAnsi="Arial" w:cs="B Lotus"/>
          <w:color w:val="000000"/>
          <w:sz w:val="28"/>
          <w:szCs w:val="28"/>
          <w:rtl/>
          <w:lang w:bidi="fa-IR"/>
        </w:rPr>
        <w:t>: از</w:t>
      </w:r>
      <w:r w:rsidR="00596639">
        <w:rPr>
          <w:rFonts w:ascii="Arial" w:hAnsi="Arial" w:cs="B Lotus" w:hint="cs"/>
          <w:color w:val="000000"/>
          <w:sz w:val="28"/>
          <w:szCs w:val="28"/>
          <w:rtl/>
          <w:lang w:bidi="fa-IR"/>
        </w:rPr>
        <w:t xml:space="preserve"> </w:t>
      </w:r>
      <w:r w:rsidRPr="00B75098">
        <w:rPr>
          <w:rFonts w:ascii="Arial" w:hAnsi="Arial" w:cs="B Lotus"/>
          <w:color w:val="000000"/>
          <w:sz w:val="28"/>
          <w:szCs w:val="28"/>
          <w:rtl/>
          <w:lang w:bidi="fa-IR"/>
        </w:rPr>
        <w:t>رسول الله</w:t>
      </w:r>
      <w:r w:rsidR="001C0542" w:rsidRPr="001C0542">
        <w:rPr>
          <w:rFonts w:ascii="AGA Arabesque" w:hAnsi="AGA Arabesque" w:cs="CTraditional Arabic" w:hint="cs"/>
          <w:sz w:val="28"/>
          <w:szCs w:val="28"/>
          <w:lang w:bidi="fa-IR"/>
        </w:rPr>
        <w:t></w:t>
      </w:r>
      <w:r w:rsidRPr="00B75098">
        <w:rPr>
          <w:rFonts w:ascii="Arial" w:hAnsi="Arial" w:cs="B Lotus"/>
          <w:color w:val="000000"/>
          <w:sz w:val="28"/>
          <w:szCs w:val="28"/>
          <w:rtl/>
          <w:lang w:bidi="fa-IR"/>
        </w:rPr>
        <w:t xml:space="preserve"> شنیدم که فرمودند</w:t>
      </w:r>
      <w:r w:rsidR="00CE42B4">
        <w:rPr>
          <w:rFonts w:ascii="Arial" w:hAnsi="Arial" w:cs="B Lotus" w:hint="cs"/>
          <w:sz w:val="28"/>
          <w:szCs w:val="28"/>
          <w:vertAlign w:val="superscript"/>
          <w:rtl/>
          <w:lang w:bidi="fa-IR"/>
        </w:rPr>
        <w:t>(</w:t>
      </w:r>
      <w:r w:rsidR="00D21AAE" w:rsidRPr="00A10D82">
        <w:rPr>
          <w:rStyle w:val="FootnoteReference"/>
          <w:rFonts w:ascii="Arial" w:hAnsi="Arial" w:cs="B Lotus"/>
          <w:sz w:val="28"/>
          <w:szCs w:val="28"/>
          <w:rtl/>
          <w:lang w:bidi="fa-IR"/>
        </w:rPr>
        <w:footnoteReference w:id="114"/>
      </w:r>
      <w:r w:rsidR="00D21AAE" w:rsidRPr="00A10D82">
        <w:rPr>
          <w:rFonts w:ascii="Arial" w:hAnsi="Arial" w:cs="B Lotus" w:hint="cs"/>
          <w:sz w:val="28"/>
          <w:szCs w:val="28"/>
          <w:vertAlign w:val="superscript"/>
          <w:rtl/>
          <w:lang w:bidi="fa-IR"/>
        </w:rPr>
        <w:t>)</w:t>
      </w:r>
      <w:r w:rsidRPr="00B75098">
        <w:rPr>
          <w:rFonts w:ascii="Arial" w:hAnsi="Arial" w:cs="B Lotus"/>
          <w:color w:val="000000"/>
          <w:sz w:val="28"/>
          <w:szCs w:val="28"/>
          <w:rtl/>
          <w:lang w:bidi="fa-IR"/>
        </w:rPr>
        <w:t>:</w:t>
      </w:r>
      <w:r w:rsidR="00CE42B4">
        <w:rPr>
          <w:rFonts w:ascii="Arial" w:hAnsi="Arial" w:cs="B Lotus" w:hint="cs"/>
          <w:color w:val="000000"/>
          <w:sz w:val="28"/>
          <w:szCs w:val="28"/>
          <w:rtl/>
          <w:lang w:bidi="fa-IR"/>
        </w:rPr>
        <w:t xml:space="preserve"> </w:t>
      </w:r>
      <w:r w:rsidR="00C91A99" w:rsidRPr="00C91A99">
        <w:rPr>
          <w:rStyle w:val="Char0"/>
          <w:rFonts w:hint="cs"/>
          <w:rtl/>
        </w:rPr>
        <w:t>«</w:t>
      </w:r>
      <w:r w:rsidRPr="00B75098">
        <w:rPr>
          <w:rStyle w:val="Char0"/>
          <w:rtl/>
        </w:rPr>
        <w:t>بَيْنَ الْعَبْدِ، وَبَيْنَ الْكُفْرِ وَالْإِيمَانِ الصَّلَاةُ فَإِذَا تَرَكَهَا فَقَدْ أَشْرَكَ</w:t>
      </w:r>
      <w:r w:rsidR="00C91A99" w:rsidRPr="00C91A99">
        <w:rPr>
          <w:rStyle w:val="Char0"/>
          <w:rFonts w:hint="cs"/>
          <w:rtl/>
        </w:rPr>
        <w:t>»</w:t>
      </w:r>
      <w:r w:rsidRPr="00B75098">
        <w:rPr>
          <w:rFonts w:ascii="Arial" w:hAnsi="Arial" w:cs="B Lotus"/>
          <w:color w:val="000000"/>
          <w:sz w:val="28"/>
          <w:szCs w:val="28"/>
          <w:rtl/>
          <w:lang w:bidi="fa-IR"/>
        </w:rPr>
        <w:t xml:space="preserve"> </w:t>
      </w:r>
      <w:r w:rsidR="00596639">
        <w:rPr>
          <w:rFonts w:ascii="Arial" w:hAnsi="Arial" w:cs="B Lotus" w:hint="cs"/>
          <w:color w:val="000000"/>
          <w:sz w:val="28"/>
          <w:szCs w:val="28"/>
          <w:rtl/>
          <w:lang w:bidi="fa-IR"/>
        </w:rPr>
        <w:t>«</w:t>
      </w:r>
      <w:r w:rsidRPr="00B75098">
        <w:rPr>
          <w:rFonts w:ascii="Arial" w:hAnsi="Arial" w:cs="B Lotus"/>
          <w:color w:val="000000"/>
          <w:sz w:val="28"/>
          <w:szCs w:val="28"/>
          <w:rtl/>
          <w:lang w:bidi="fa-IR"/>
        </w:rPr>
        <w:t>فاصله</w:t>
      </w:r>
      <w:r w:rsidR="00EE6E51" w:rsidRPr="00B75098">
        <w:rPr>
          <w:rFonts w:ascii="Arial" w:hAnsi="Arial" w:cs="B Lotus"/>
          <w:color w:val="000000"/>
          <w:sz w:val="28"/>
          <w:szCs w:val="28"/>
          <w:rtl/>
          <w:lang w:bidi="fa-IR"/>
        </w:rPr>
        <w:t xml:space="preserve">‌ی </w:t>
      </w:r>
      <w:r w:rsidRPr="00B75098">
        <w:rPr>
          <w:rFonts w:ascii="Arial" w:hAnsi="Arial" w:cs="B Lotus"/>
          <w:color w:val="000000"/>
          <w:sz w:val="28"/>
          <w:szCs w:val="28"/>
          <w:rtl/>
          <w:lang w:bidi="fa-IR"/>
        </w:rPr>
        <w:t>بین انسان و کفر و ایمان، نماز</w:t>
      </w:r>
      <w:r w:rsidR="00EE6E51" w:rsidRPr="00B75098">
        <w:rPr>
          <w:rFonts w:ascii="Arial" w:hAnsi="Arial" w:cs="B Lotus"/>
          <w:color w:val="000000"/>
          <w:sz w:val="28"/>
          <w:szCs w:val="28"/>
          <w:rtl/>
          <w:lang w:bidi="fa-IR"/>
        </w:rPr>
        <w:t xml:space="preserve"> </w:t>
      </w:r>
      <w:r w:rsidR="00596639">
        <w:rPr>
          <w:rFonts w:ascii="Arial" w:hAnsi="Arial" w:cs="B Lotus" w:hint="cs"/>
          <w:color w:val="000000"/>
          <w:sz w:val="28"/>
          <w:szCs w:val="28"/>
          <w:rtl/>
          <w:lang w:bidi="fa-IR"/>
        </w:rPr>
        <w:t>است</w:t>
      </w:r>
      <w:r w:rsidRPr="00B75098">
        <w:rPr>
          <w:rFonts w:ascii="Arial" w:hAnsi="Arial" w:cs="B Lotus"/>
          <w:color w:val="000000"/>
          <w:sz w:val="28"/>
          <w:szCs w:val="28"/>
          <w:rtl/>
          <w:lang w:bidi="fa-IR"/>
        </w:rPr>
        <w:t>، پس هرگاه</w:t>
      </w:r>
      <w:r w:rsidR="00596639">
        <w:rPr>
          <w:rFonts w:ascii="Arial" w:hAnsi="Arial" w:cs="B Lotus"/>
          <w:color w:val="000000"/>
          <w:sz w:val="28"/>
          <w:szCs w:val="28"/>
          <w:rtl/>
          <w:lang w:bidi="fa-IR"/>
        </w:rPr>
        <w:t xml:space="preserve"> آن</w:t>
      </w:r>
      <w:r w:rsidR="00596639">
        <w:rPr>
          <w:rFonts w:ascii="Arial" w:hAnsi="Arial" w:cs="B Lotus" w:hint="cs"/>
          <w:color w:val="000000"/>
          <w:sz w:val="28"/>
          <w:szCs w:val="28"/>
          <w:rtl/>
          <w:lang w:bidi="fa-IR"/>
        </w:rPr>
        <w:softHyphen/>
      </w:r>
      <w:r w:rsidR="00A623E8" w:rsidRPr="00B75098">
        <w:rPr>
          <w:rFonts w:ascii="Arial" w:hAnsi="Arial" w:cs="B Lotus"/>
          <w:color w:val="000000"/>
          <w:sz w:val="28"/>
          <w:szCs w:val="28"/>
          <w:rtl/>
          <w:lang w:bidi="fa-IR"/>
        </w:rPr>
        <w:t xml:space="preserve">را </w:t>
      </w:r>
      <w:r w:rsidRPr="00B75098">
        <w:rPr>
          <w:rFonts w:ascii="Arial" w:hAnsi="Arial" w:cs="B Lotus"/>
          <w:color w:val="000000"/>
          <w:sz w:val="28"/>
          <w:szCs w:val="28"/>
          <w:rtl/>
          <w:lang w:bidi="fa-IR"/>
        </w:rPr>
        <w:t>ترک کند، قطعا شرك ورزيده است.</w:t>
      </w:r>
      <w:r w:rsidR="00596639">
        <w:rPr>
          <w:rFonts w:ascii="Arial" w:hAnsi="Arial" w:cs="B Lotus" w:hint="cs"/>
          <w:color w:val="000000"/>
          <w:sz w:val="28"/>
          <w:szCs w:val="28"/>
          <w:rtl/>
          <w:lang w:bidi="fa-IR"/>
        </w:rPr>
        <w:t>»</w:t>
      </w:r>
    </w:p>
    <w:p w:rsidR="00D950EB" w:rsidRPr="00B75098" w:rsidRDefault="00D950EB" w:rsidP="00A42B34">
      <w:pPr>
        <w:pStyle w:val="ListParagraph"/>
        <w:widowControl w:val="0"/>
        <w:numPr>
          <w:ilvl w:val="0"/>
          <w:numId w:val="8"/>
        </w:numPr>
        <w:bidi/>
        <w:spacing w:after="0" w:line="240" w:lineRule="auto"/>
        <w:jc w:val="both"/>
        <w:rPr>
          <w:rFonts w:ascii="Arial" w:hAnsi="Arial" w:cs="B Lotus"/>
          <w:color w:val="000000"/>
          <w:sz w:val="28"/>
          <w:szCs w:val="28"/>
          <w:rtl/>
          <w:lang w:bidi="fa-IR"/>
        </w:rPr>
      </w:pPr>
      <w:r w:rsidRPr="00B75098">
        <w:rPr>
          <w:rFonts w:ascii="Arial" w:hAnsi="Arial" w:cs="B Lotus"/>
          <w:color w:val="000000"/>
          <w:sz w:val="28"/>
          <w:szCs w:val="28"/>
          <w:rtl/>
          <w:lang w:bidi="fa-IR"/>
        </w:rPr>
        <w:t>عبدالله بن عمرو</w:t>
      </w:r>
      <w:r w:rsidR="00596639">
        <w:rPr>
          <w:rFonts w:ascii="Arial" w:hAnsi="Arial" w:cs="B Lotus" w:hint="cs"/>
          <w:color w:val="000000"/>
          <w:sz w:val="28"/>
          <w:szCs w:val="28"/>
          <w:rtl/>
          <w:lang w:bidi="fa-IR"/>
        </w:rPr>
        <w:t xml:space="preserve"> </w:t>
      </w:r>
      <w:r w:rsidRPr="00B75098">
        <w:rPr>
          <w:rFonts w:ascii="Arial" w:hAnsi="Arial" w:cs="B Lotus"/>
          <w:color w:val="000000"/>
          <w:sz w:val="28"/>
          <w:szCs w:val="28"/>
          <w:rtl/>
          <w:lang w:bidi="fa-IR"/>
        </w:rPr>
        <w:t>بن العاص</w:t>
      </w:r>
      <w:r w:rsidR="001C0542" w:rsidRPr="001C0542">
        <w:rPr>
          <w:rFonts w:ascii="AGA Arabesque" w:hAnsi="AGA Arabesque" w:cs="CTraditional Arabic" w:hint="cs"/>
          <w:sz w:val="28"/>
          <w:szCs w:val="28"/>
          <w:lang w:bidi="fa-IR"/>
        </w:rPr>
        <w:t></w:t>
      </w:r>
      <w:r w:rsidRPr="00B75098">
        <w:rPr>
          <w:rFonts w:ascii="Arial" w:hAnsi="Arial" w:cs="B Lotus"/>
          <w:color w:val="000000"/>
          <w:sz w:val="28"/>
          <w:szCs w:val="28"/>
          <w:rtl/>
          <w:lang w:bidi="fa-IR"/>
        </w:rPr>
        <w:t xml:space="preserve"> از رسول الله</w:t>
      </w:r>
      <w:r w:rsidR="001C0542" w:rsidRPr="001C0542">
        <w:rPr>
          <w:rFonts w:ascii="AGA Arabesque" w:hAnsi="AGA Arabesque" w:cs="CTraditional Arabic" w:hint="cs"/>
          <w:sz w:val="28"/>
          <w:szCs w:val="28"/>
          <w:lang w:bidi="fa-IR"/>
        </w:rPr>
        <w:t></w:t>
      </w:r>
      <w:r w:rsidRPr="00B75098">
        <w:rPr>
          <w:rFonts w:ascii="Arial" w:hAnsi="Arial" w:cs="B Lotus"/>
          <w:color w:val="000000"/>
          <w:sz w:val="28"/>
          <w:szCs w:val="28"/>
          <w:rtl/>
          <w:lang w:bidi="fa-IR"/>
        </w:rPr>
        <w:t xml:space="preserve"> </w:t>
      </w:r>
      <w:r w:rsidR="00311A97" w:rsidRPr="00B75098">
        <w:rPr>
          <w:rFonts w:ascii="Arial" w:hAnsi="Arial" w:cs="B Lotus"/>
          <w:color w:val="000000"/>
          <w:sz w:val="28"/>
          <w:szCs w:val="28"/>
          <w:rtl/>
          <w:lang w:bidi="fa-IR"/>
        </w:rPr>
        <w:t>روایت کرده که ایشان روزی مساله</w:t>
      </w:r>
      <w:r w:rsidRPr="00B75098">
        <w:rPr>
          <w:rFonts w:ascii="Arial" w:hAnsi="Arial" w:cs="B Lotus"/>
          <w:color w:val="000000"/>
          <w:sz w:val="28"/>
          <w:szCs w:val="28"/>
          <w:rtl/>
          <w:lang w:bidi="fa-IR"/>
        </w:rPr>
        <w:t xml:space="preserve"> </w:t>
      </w:r>
      <w:r w:rsidRPr="00B75098">
        <w:rPr>
          <w:rFonts w:ascii="Arial" w:hAnsi="Arial" w:cs="B Lotus"/>
          <w:color w:val="000000"/>
          <w:sz w:val="28"/>
          <w:szCs w:val="28"/>
          <w:rtl/>
          <w:lang w:bidi="fa-IR"/>
        </w:rPr>
        <w:lastRenderedPageBreak/>
        <w:t>نماز را مطرح کرده و فرمودند</w:t>
      </w:r>
      <w:r w:rsidR="00BD1C90">
        <w:rPr>
          <w:rFonts w:ascii="Arial" w:hAnsi="Arial" w:cs="B Lotus" w:hint="cs"/>
          <w:sz w:val="28"/>
          <w:szCs w:val="28"/>
          <w:vertAlign w:val="superscript"/>
          <w:rtl/>
          <w:lang w:bidi="fa-IR"/>
        </w:rPr>
        <w:t>(</w:t>
      </w:r>
      <w:r w:rsidR="00D21AAE" w:rsidRPr="00A10D82">
        <w:rPr>
          <w:rStyle w:val="FootnoteReference"/>
          <w:rFonts w:ascii="Arial" w:hAnsi="Arial" w:cs="B Lotus"/>
          <w:sz w:val="28"/>
          <w:szCs w:val="28"/>
          <w:rtl/>
          <w:lang w:bidi="fa-IR"/>
        </w:rPr>
        <w:footnoteReference w:id="115"/>
      </w:r>
      <w:r w:rsidR="00D21AAE" w:rsidRPr="00A10D82">
        <w:rPr>
          <w:rFonts w:ascii="Arial" w:hAnsi="Arial" w:cs="B Lotus" w:hint="cs"/>
          <w:sz w:val="28"/>
          <w:szCs w:val="28"/>
          <w:vertAlign w:val="superscript"/>
          <w:rtl/>
          <w:lang w:bidi="fa-IR"/>
        </w:rPr>
        <w:t>)</w:t>
      </w:r>
      <w:r w:rsidRPr="00B75098">
        <w:rPr>
          <w:rFonts w:ascii="Arial" w:hAnsi="Arial" w:cs="B Lotus"/>
          <w:color w:val="000000"/>
          <w:sz w:val="28"/>
          <w:szCs w:val="28"/>
          <w:rtl/>
          <w:lang w:bidi="fa-IR"/>
        </w:rPr>
        <w:t>:</w:t>
      </w:r>
      <w:r w:rsidR="00CE42B4">
        <w:rPr>
          <w:rFonts w:ascii="Arial" w:hAnsi="Arial" w:cs="B Lotus"/>
          <w:color w:val="000000"/>
          <w:sz w:val="28"/>
          <w:szCs w:val="28"/>
          <w:rtl/>
          <w:lang w:bidi="fa-IR"/>
        </w:rPr>
        <w:t xml:space="preserve"> </w:t>
      </w:r>
      <w:r w:rsidR="00C91A99" w:rsidRPr="00C91A99">
        <w:rPr>
          <w:rStyle w:val="Char0"/>
          <w:rtl/>
        </w:rPr>
        <w:t>«</w:t>
      </w:r>
      <w:r w:rsidRPr="00B75098">
        <w:rPr>
          <w:rStyle w:val="Char0"/>
          <w:rtl/>
        </w:rPr>
        <w:t>مَنْ حَافَظَ عَلَيْهَا كَانَتْ لَهُ نُورًا وَبُرْهَانًا وَنَجَاةً يَوْمَ الْقِيَامَةِ، وَمَنْ لَمْ يُحَافِظْ عَلَيْهَا لَمْ يَكُنْ لَهُ بُرْهَانٌ وَلَا نُورٌ وَلَا نَجَاةٌ، وَكَانَ يَوْمَ الْقِيَامَةِ مَعَ قَارُونَ وَهَامَانَ وَفِرْعَوْنَ وَأُبَيِّ بْنِ خَلَفٍ</w:t>
      </w:r>
      <w:r w:rsidR="00C91A99" w:rsidRPr="00C91A99">
        <w:rPr>
          <w:rStyle w:val="Char0"/>
          <w:rFonts w:hint="cs"/>
          <w:rtl/>
        </w:rPr>
        <w:t>»</w:t>
      </w:r>
      <w:r w:rsidRPr="00B75098">
        <w:rPr>
          <w:rFonts w:ascii="Arial" w:hAnsi="Arial" w:cs="B Lotus"/>
          <w:color w:val="000000"/>
          <w:sz w:val="28"/>
          <w:szCs w:val="28"/>
          <w:rtl/>
          <w:lang w:bidi="fa-IR"/>
        </w:rPr>
        <w:t xml:space="preserve"> </w:t>
      </w:r>
      <w:r w:rsidR="00596639">
        <w:rPr>
          <w:rFonts w:ascii="Arial" w:hAnsi="Arial" w:cs="B Lotus" w:hint="cs"/>
          <w:color w:val="000000"/>
          <w:sz w:val="28"/>
          <w:szCs w:val="28"/>
          <w:rtl/>
          <w:lang w:bidi="fa-IR"/>
        </w:rPr>
        <w:t>«</w:t>
      </w:r>
      <w:r w:rsidRPr="00B75098">
        <w:rPr>
          <w:rFonts w:ascii="Arial" w:hAnsi="Arial" w:cs="B Lotus"/>
          <w:color w:val="000000"/>
          <w:sz w:val="28"/>
          <w:szCs w:val="28"/>
          <w:rtl/>
          <w:lang w:bidi="fa-IR"/>
        </w:rPr>
        <w:t>هرکس بر نماز محافظت کند، نماز برای او</w:t>
      </w:r>
      <w:r w:rsidR="00C57135" w:rsidRPr="00B75098">
        <w:rPr>
          <w:rFonts w:ascii="Arial" w:hAnsi="Arial" w:cs="B Lotus" w:hint="cs"/>
          <w:color w:val="000000"/>
          <w:sz w:val="28"/>
          <w:szCs w:val="28"/>
          <w:rtl/>
          <w:lang w:bidi="fa-IR"/>
        </w:rPr>
        <w:t xml:space="preserve"> </w:t>
      </w:r>
      <w:r w:rsidRPr="00B75098">
        <w:rPr>
          <w:rFonts w:ascii="Arial" w:hAnsi="Arial" w:cs="B Lotus"/>
          <w:color w:val="000000"/>
          <w:sz w:val="28"/>
          <w:szCs w:val="28"/>
          <w:rtl/>
          <w:lang w:bidi="fa-IR"/>
        </w:rPr>
        <w:t>نور و</w:t>
      </w:r>
      <w:r w:rsidR="00C57135" w:rsidRPr="00B75098">
        <w:rPr>
          <w:rFonts w:ascii="Arial" w:hAnsi="Arial" w:cs="B Lotus" w:hint="cs"/>
          <w:color w:val="000000"/>
          <w:sz w:val="28"/>
          <w:szCs w:val="28"/>
          <w:rtl/>
          <w:lang w:bidi="fa-IR"/>
        </w:rPr>
        <w:t xml:space="preserve"> </w:t>
      </w:r>
      <w:r w:rsidRPr="00B75098">
        <w:rPr>
          <w:rFonts w:ascii="Arial" w:hAnsi="Arial" w:cs="B Lotus"/>
          <w:color w:val="000000"/>
          <w:sz w:val="28"/>
          <w:szCs w:val="28"/>
          <w:rtl/>
          <w:lang w:bidi="fa-IR"/>
        </w:rPr>
        <w:t>برهان و سبب نجات وی در روز</w:t>
      </w:r>
      <w:r w:rsidR="00C57135" w:rsidRPr="00B75098">
        <w:rPr>
          <w:rFonts w:ascii="Arial" w:hAnsi="Arial" w:cs="B Lotus" w:hint="cs"/>
          <w:color w:val="000000"/>
          <w:sz w:val="28"/>
          <w:szCs w:val="28"/>
          <w:rtl/>
          <w:lang w:bidi="fa-IR"/>
        </w:rPr>
        <w:t xml:space="preserve"> </w:t>
      </w:r>
      <w:r w:rsidRPr="00B75098">
        <w:rPr>
          <w:rFonts w:ascii="Arial" w:hAnsi="Arial" w:cs="B Lotus"/>
          <w:color w:val="000000"/>
          <w:sz w:val="28"/>
          <w:szCs w:val="28"/>
          <w:rtl/>
          <w:lang w:bidi="fa-IR"/>
        </w:rPr>
        <w:t>قیامت</w:t>
      </w:r>
      <w:r w:rsidR="00EE6E51" w:rsidRPr="00B75098">
        <w:rPr>
          <w:rFonts w:ascii="Arial" w:hAnsi="Arial" w:cs="B Lotus"/>
          <w:color w:val="000000"/>
          <w:sz w:val="28"/>
          <w:szCs w:val="28"/>
          <w:rtl/>
          <w:lang w:bidi="fa-IR"/>
        </w:rPr>
        <w:t xml:space="preserve"> می‌</w:t>
      </w:r>
      <w:r w:rsidR="00596639">
        <w:rPr>
          <w:rFonts w:ascii="Arial" w:hAnsi="Arial" w:cs="B Lotus"/>
          <w:color w:val="000000"/>
          <w:sz w:val="28"/>
          <w:szCs w:val="28"/>
          <w:rtl/>
          <w:lang w:bidi="fa-IR"/>
        </w:rPr>
        <w:t>باشد</w:t>
      </w:r>
      <w:r w:rsidRPr="00B75098">
        <w:rPr>
          <w:rFonts w:ascii="Arial" w:hAnsi="Arial" w:cs="B Lotus"/>
          <w:color w:val="000000"/>
          <w:sz w:val="28"/>
          <w:szCs w:val="28"/>
          <w:rtl/>
          <w:lang w:bidi="fa-IR"/>
        </w:rPr>
        <w:t xml:space="preserve"> و هرکس بر</w:t>
      </w:r>
      <w:r w:rsidR="00596639">
        <w:rPr>
          <w:rFonts w:ascii="Arial" w:hAnsi="Arial" w:cs="B Lotus" w:hint="cs"/>
          <w:color w:val="000000"/>
          <w:sz w:val="28"/>
          <w:szCs w:val="28"/>
          <w:rtl/>
          <w:lang w:bidi="fa-IR"/>
        </w:rPr>
        <w:t xml:space="preserve"> </w:t>
      </w:r>
      <w:r w:rsidRPr="00B75098">
        <w:rPr>
          <w:rFonts w:ascii="Arial" w:hAnsi="Arial" w:cs="B Lotus"/>
          <w:color w:val="000000"/>
          <w:sz w:val="28"/>
          <w:szCs w:val="28"/>
          <w:rtl/>
          <w:lang w:bidi="fa-IR"/>
        </w:rPr>
        <w:t>آن محافظت نکند برای وی نور و برهان و سبب نجاتی</w:t>
      </w:r>
      <w:r w:rsidR="00EE6E51" w:rsidRPr="00B75098">
        <w:rPr>
          <w:rFonts w:ascii="Arial" w:hAnsi="Arial" w:cs="B Lotus"/>
          <w:color w:val="000000"/>
          <w:sz w:val="28"/>
          <w:szCs w:val="28"/>
          <w:rtl/>
          <w:lang w:bidi="fa-IR"/>
        </w:rPr>
        <w:t xml:space="preserve"> نمی‌</w:t>
      </w:r>
      <w:r w:rsidRPr="00B75098">
        <w:rPr>
          <w:rFonts w:ascii="Arial" w:hAnsi="Arial" w:cs="B Lotus"/>
          <w:color w:val="000000"/>
          <w:sz w:val="28"/>
          <w:szCs w:val="28"/>
          <w:rtl/>
          <w:lang w:bidi="fa-IR"/>
        </w:rPr>
        <w:t>باشد و در قیامت به همراه قارون و فرعون و هامان و اب</w:t>
      </w:r>
      <w:r w:rsidR="00513DF5" w:rsidRPr="00B75098">
        <w:rPr>
          <w:rFonts w:ascii="Arial" w:hAnsi="Arial" w:cs="B Lotus" w:hint="cs"/>
          <w:color w:val="000000"/>
          <w:sz w:val="28"/>
          <w:szCs w:val="28"/>
          <w:rtl/>
          <w:lang w:bidi="fa-IR"/>
        </w:rPr>
        <w:t>ی</w:t>
      </w:r>
      <w:r w:rsidRPr="00B75098">
        <w:rPr>
          <w:rFonts w:ascii="Arial" w:hAnsi="Arial" w:cs="B Lotus"/>
          <w:color w:val="000000"/>
          <w:sz w:val="28"/>
          <w:szCs w:val="28"/>
          <w:rtl/>
          <w:lang w:bidi="fa-IR"/>
        </w:rPr>
        <w:t xml:space="preserve"> بن خلف</w:t>
      </w:r>
      <w:r w:rsidR="00EE6E51" w:rsidRPr="00B75098">
        <w:rPr>
          <w:rFonts w:ascii="Arial" w:hAnsi="Arial" w:cs="B Lotus"/>
          <w:color w:val="000000"/>
          <w:sz w:val="28"/>
          <w:szCs w:val="28"/>
          <w:rtl/>
          <w:lang w:bidi="fa-IR"/>
        </w:rPr>
        <w:t xml:space="preserve"> می‌</w:t>
      </w:r>
      <w:r w:rsidRPr="00B75098">
        <w:rPr>
          <w:rFonts w:ascii="Arial" w:hAnsi="Arial" w:cs="B Lotus"/>
          <w:color w:val="000000"/>
          <w:sz w:val="28"/>
          <w:szCs w:val="28"/>
          <w:rtl/>
          <w:lang w:bidi="fa-IR"/>
        </w:rPr>
        <w:t>باشد.</w:t>
      </w:r>
      <w:r w:rsidR="00596639">
        <w:rPr>
          <w:rFonts w:ascii="Arial" w:hAnsi="Arial" w:cs="B Lotus" w:hint="cs"/>
          <w:color w:val="000000"/>
          <w:sz w:val="28"/>
          <w:szCs w:val="28"/>
          <w:rtl/>
          <w:lang w:bidi="fa-IR"/>
        </w:rPr>
        <w:t>»</w:t>
      </w:r>
    </w:p>
    <w:p w:rsidR="00D950EB" w:rsidRPr="009B61C0" w:rsidRDefault="00D950EB" w:rsidP="00596639">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رسول الله</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این چهار نفر </w:t>
      </w:r>
      <w:r w:rsidR="006A23B7" w:rsidRPr="009B61C0">
        <w:rPr>
          <w:rFonts w:ascii="Arial" w:hAnsi="Arial" w:cs="B Lotus" w:hint="cs"/>
          <w:color w:val="000000"/>
          <w:sz w:val="28"/>
          <w:szCs w:val="28"/>
          <w:rtl/>
          <w:lang w:bidi="fa-IR"/>
        </w:rPr>
        <w:t>ر</w:t>
      </w:r>
      <w:r w:rsidRPr="009B61C0">
        <w:rPr>
          <w:rFonts w:ascii="Arial" w:hAnsi="Arial" w:cs="B Lotus"/>
          <w:color w:val="000000"/>
          <w:sz w:val="28"/>
          <w:szCs w:val="28"/>
          <w:rtl/>
          <w:lang w:bidi="fa-IR"/>
        </w:rPr>
        <w:t>ا</w:t>
      </w:r>
      <w:r w:rsidR="006A23B7" w:rsidRPr="009B61C0">
        <w:rPr>
          <w:rFonts w:ascii="Arial" w:hAnsi="Arial" w:cs="B Lotus" w:hint="cs"/>
          <w:color w:val="000000"/>
          <w:sz w:val="28"/>
          <w:szCs w:val="28"/>
          <w:rtl/>
          <w:lang w:bidi="fa-IR"/>
        </w:rPr>
        <w:t xml:space="preserve"> مخصوصا </w:t>
      </w:r>
      <w:r w:rsidRPr="009B61C0">
        <w:rPr>
          <w:rFonts w:ascii="Arial" w:hAnsi="Arial" w:cs="B Lotus"/>
          <w:color w:val="000000"/>
          <w:sz w:val="28"/>
          <w:szCs w:val="28"/>
          <w:rtl/>
          <w:lang w:bidi="fa-IR"/>
        </w:rPr>
        <w:t xml:space="preserve">ذکر </w:t>
      </w:r>
      <w:r w:rsidR="00596639">
        <w:rPr>
          <w:rFonts w:ascii="Arial" w:hAnsi="Arial" w:cs="B Lotus" w:hint="cs"/>
          <w:color w:val="000000"/>
          <w:sz w:val="28"/>
          <w:szCs w:val="28"/>
          <w:rtl/>
          <w:lang w:bidi="fa-IR"/>
        </w:rPr>
        <w:t>نمود</w:t>
      </w:r>
      <w:r w:rsidRPr="009B61C0">
        <w:rPr>
          <w:rFonts w:ascii="Arial" w:hAnsi="Arial" w:cs="B Lotus"/>
          <w:color w:val="000000"/>
          <w:sz w:val="28"/>
          <w:szCs w:val="28"/>
          <w:rtl/>
          <w:lang w:bidi="fa-IR"/>
        </w:rPr>
        <w:t xml:space="preserve">ند، </w:t>
      </w:r>
      <w:r w:rsidR="00596639">
        <w:rPr>
          <w:rFonts w:ascii="Arial" w:hAnsi="Arial" w:cs="B Lotus" w:hint="cs"/>
          <w:color w:val="000000"/>
          <w:sz w:val="28"/>
          <w:szCs w:val="28"/>
          <w:rtl/>
          <w:lang w:bidi="fa-IR"/>
        </w:rPr>
        <w:t>زیرا</w:t>
      </w:r>
      <w:r w:rsidR="00A623E8">
        <w:rPr>
          <w:rFonts w:ascii="Arial" w:hAnsi="Arial" w:cs="B Lotus"/>
          <w:color w:val="000000"/>
          <w:sz w:val="28"/>
          <w:szCs w:val="28"/>
          <w:rtl/>
          <w:lang w:bidi="fa-IR"/>
        </w:rPr>
        <w:t xml:space="preserve"> آن‌ها </w:t>
      </w:r>
      <w:r w:rsidRPr="009B61C0">
        <w:rPr>
          <w:rFonts w:ascii="Arial" w:hAnsi="Arial" w:cs="B Lotus"/>
          <w:color w:val="000000"/>
          <w:sz w:val="28"/>
          <w:szCs w:val="28"/>
          <w:rtl/>
          <w:lang w:bidi="fa-IR"/>
        </w:rPr>
        <w:t>از</w:t>
      </w:r>
      <w:r w:rsidR="00C57135"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روسای کفر و کفار بودند و در آن نکته</w:t>
      </w:r>
      <w:r w:rsidR="00EE6E51">
        <w:rPr>
          <w:rFonts w:ascii="Arial" w:hAnsi="Arial" w:cs="B Lotus"/>
          <w:color w:val="000000"/>
          <w:sz w:val="28"/>
          <w:szCs w:val="28"/>
          <w:rtl/>
          <w:lang w:bidi="fa-IR"/>
        </w:rPr>
        <w:t xml:space="preserve">‌ی </w:t>
      </w:r>
      <w:r w:rsidRPr="009B61C0">
        <w:rPr>
          <w:rFonts w:ascii="Arial" w:hAnsi="Arial" w:cs="B Lotus"/>
          <w:color w:val="000000"/>
          <w:sz w:val="28"/>
          <w:szCs w:val="28"/>
          <w:rtl/>
          <w:lang w:bidi="fa-IR"/>
        </w:rPr>
        <w:t>تازه و شگفتی</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 و آن اینکه کسی که محافظت بر نماز را ترک</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کند یا مالش وی را از محافظت بر</w:t>
      </w:r>
      <w:r w:rsidR="00596639">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نماز مشغول</w:t>
      </w:r>
      <w:r w:rsidR="00EE6E51">
        <w:rPr>
          <w:rFonts w:ascii="Arial" w:hAnsi="Arial" w:cs="B Lotus"/>
          <w:color w:val="000000"/>
          <w:sz w:val="28"/>
          <w:szCs w:val="28"/>
          <w:rtl/>
          <w:lang w:bidi="fa-IR"/>
        </w:rPr>
        <w:t xml:space="preserve"> می‌</w:t>
      </w:r>
      <w:r w:rsidR="00596639">
        <w:rPr>
          <w:rFonts w:ascii="Arial" w:hAnsi="Arial" w:cs="B Lotus" w:hint="cs"/>
          <w:color w:val="000000"/>
          <w:sz w:val="28"/>
          <w:szCs w:val="28"/>
          <w:rtl/>
          <w:lang w:bidi="fa-IR"/>
        </w:rPr>
        <w:t>دارد</w:t>
      </w:r>
      <w:r w:rsidRPr="009B61C0">
        <w:rPr>
          <w:rFonts w:ascii="Arial" w:hAnsi="Arial" w:cs="B Lotus"/>
          <w:color w:val="000000"/>
          <w:sz w:val="28"/>
          <w:szCs w:val="28"/>
          <w:rtl/>
          <w:lang w:bidi="fa-IR"/>
        </w:rPr>
        <w:t xml:space="preserve"> و یا م</w:t>
      </w:r>
      <w:r w:rsidR="00596639">
        <w:rPr>
          <w:rFonts w:ascii="Arial" w:hAnsi="Arial" w:cs="B Lotus" w:hint="cs"/>
          <w:color w:val="000000"/>
          <w:sz w:val="28"/>
          <w:szCs w:val="28"/>
          <w:rtl/>
          <w:lang w:bidi="fa-IR"/>
        </w:rPr>
        <w:t>ُ</w:t>
      </w:r>
      <w:r w:rsidRPr="009B61C0">
        <w:rPr>
          <w:rFonts w:ascii="Arial" w:hAnsi="Arial" w:cs="B Lotus"/>
          <w:color w:val="000000"/>
          <w:sz w:val="28"/>
          <w:szCs w:val="28"/>
          <w:rtl/>
          <w:lang w:bidi="fa-IR"/>
        </w:rPr>
        <w:t>لک و ریاست و تجارتش. از</w:t>
      </w:r>
      <w:r w:rsidR="00596639">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این</w:t>
      </w:r>
      <w:r w:rsidR="00596639">
        <w:rPr>
          <w:rFonts w:ascii="Arial" w:hAnsi="Arial" w:cs="B Lotus" w:hint="cs"/>
          <w:color w:val="000000"/>
          <w:sz w:val="28"/>
          <w:szCs w:val="28"/>
          <w:rtl/>
          <w:lang w:bidi="fa-IR"/>
        </w:rPr>
        <w:softHyphen/>
      </w:r>
      <w:r w:rsidRPr="009B61C0">
        <w:rPr>
          <w:rFonts w:ascii="Arial" w:hAnsi="Arial" w:cs="B Lotus"/>
          <w:color w:val="000000"/>
          <w:sz w:val="28"/>
          <w:szCs w:val="28"/>
          <w:rtl/>
          <w:lang w:bidi="fa-IR"/>
        </w:rPr>
        <w:t xml:space="preserve">رو </w:t>
      </w:r>
      <w:r w:rsidR="00596639">
        <w:rPr>
          <w:rFonts w:ascii="Arial" w:hAnsi="Arial" w:cs="B Lotus" w:hint="cs"/>
          <w:color w:val="000000"/>
          <w:sz w:val="28"/>
          <w:szCs w:val="28"/>
          <w:rtl/>
          <w:lang w:bidi="fa-IR"/>
        </w:rPr>
        <w:t>کسی</w:t>
      </w:r>
      <w:r w:rsidR="00596639">
        <w:rPr>
          <w:rFonts w:ascii="Arial" w:hAnsi="Arial" w:cs="B Lotus" w:hint="cs"/>
          <w:color w:val="000000"/>
          <w:sz w:val="28"/>
          <w:szCs w:val="28"/>
          <w:rtl/>
          <w:lang w:bidi="fa-IR"/>
        </w:rPr>
        <w:softHyphen/>
      </w:r>
      <w:r w:rsidRPr="009B61C0">
        <w:rPr>
          <w:rFonts w:ascii="Arial" w:hAnsi="Arial" w:cs="B Lotus"/>
          <w:color w:val="000000"/>
          <w:sz w:val="28"/>
          <w:szCs w:val="28"/>
          <w:rtl/>
          <w:lang w:bidi="fa-IR"/>
        </w:rPr>
        <w:t>که مالش وی را از نماز بازدارد، همراه قارون</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 و هرکس م</w:t>
      </w:r>
      <w:r w:rsidR="00596639">
        <w:rPr>
          <w:rFonts w:ascii="Arial" w:hAnsi="Arial" w:cs="B Lotus" w:hint="cs"/>
          <w:color w:val="000000"/>
          <w:sz w:val="28"/>
          <w:szCs w:val="28"/>
          <w:rtl/>
          <w:lang w:bidi="fa-IR"/>
        </w:rPr>
        <w:t>ُ</w:t>
      </w:r>
      <w:r w:rsidRPr="009B61C0">
        <w:rPr>
          <w:rFonts w:ascii="Arial" w:hAnsi="Arial" w:cs="B Lotus"/>
          <w:color w:val="000000"/>
          <w:sz w:val="28"/>
          <w:szCs w:val="28"/>
          <w:rtl/>
          <w:lang w:bidi="fa-IR"/>
        </w:rPr>
        <w:t>لک</w:t>
      </w:r>
      <w:r w:rsidR="006A23B7" w:rsidRPr="009B61C0">
        <w:rPr>
          <w:rFonts w:ascii="Arial" w:hAnsi="Arial" w:cs="B Lotus" w:hint="cs"/>
          <w:color w:val="000000"/>
          <w:sz w:val="28"/>
          <w:szCs w:val="28"/>
          <w:rtl/>
          <w:lang w:bidi="fa-IR"/>
        </w:rPr>
        <w:t xml:space="preserve"> و پادشاهی</w:t>
      </w:r>
      <w:r w:rsidR="00F64D59">
        <w:rPr>
          <w:rFonts w:ascii="Arial" w:hAnsi="Arial" w:cs="B Lotus" w:hint="cs"/>
          <w:color w:val="000000"/>
          <w:sz w:val="28"/>
          <w:szCs w:val="28"/>
          <w:rtl/>
          <w:lang w:bidi="fa-IR"/>
        </w:rPr>
        <w:t xml:space="preserve">‌اش </w:t>
      </w:r>
      <w:r w:rsidRPr="009B61C0">
        <w:rPr>
          <w:rFonts w:ascii="Arial" w:hAnsi="Arial" w:cs="B Lotus"/>
          <w:color w:val="000000"/>
          <w:sz w:val="28"/>
          <w:szCs w:val="28"/>
          <w:rtl/>
          <w:lang w:bidi="fa-IR"/>
        </w:rPr>
        <w:t>وی را از نماز بازدارد، همراه فرعون</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 و هرکس ریاست و وزارتش او</w:t>
      </w:r>
      <w:r w:rsidR="006A23B7"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را از نماز بازدارد، همراه هامان خواهد بود و هرکس تجارتش او را از نماز بازدارد، همراه ابی بن خلف خواهد بود.</w:t>
      </w:r>
    </w:p>
    <w:p w:rsidR="00D950EB" w:rsidRPr="00B75098" w:rsidRDefault="00D950EB" w:rsidP="00A42B34">
      <w:pPr>
        <w:pStyle w:val="ListParagraph"/>
        <w:widowControl w:val="0"/>
        <w:numPr>
          <w:ilvl w:val="0"/>
          <w:numId w:val="8"/>
        </w:numPr>
        <w:bidi/>
        <w:spacing w:after="0" w:line="240" w:lineRule="auto"/>
        <w:jc w:val="both"/>
        <w:rPr>
          <w:rFonts w:ascii="Arial" w:hAnsi="Arial" w:cs="B Lotus"/>
          <w:color w:val="000000"/>
          <w:sz w:val="28"/>
          <w:szCs w:val="28"/>
          <w:rtl/>
          <w:lang w:bidi="fa-IR"/>
        </w:rPr>
      </w:pPr>
      <w:r w:rsidRPr="00B75098">
        <w:rPr>
          <w:rFonts w:ascii="Arial" w:hAnsi="Arial" w:cs="B Lotus"/>
          <w:color w:val="000000"/>
          <w:sz w:val="28"/>
          <w:szCs w:val="28"/>
          <w:rtl/>
          <w:lang w:bidi="fa-IR"/>
        </w:rPr>
        <w:t>از</w:t>
      </w:r>
      <w:r w:rsidR="00262D14">
        <w:rPr>
          <w:rFonts w:ascii="Arial" w:hAnsi="Arial" w:cs="B Lotus" w:hint="cs"/>
          <w:color w:val="000000"/>
          <w:sz w:val="28"/>
          <w:szCs w:val="28"/>
          <w:rtl/>
          <w:lang w:bidi="fa-IR"/>
        </w:rPr>
        <w:t xml:space="preserve"> </w:t>
      </w:r>
      <w:r w:rsidRPr="00B75098">
        <w:rPr>
          <w:rFonts w:ascii="Arial" w:hAnsi="Arial" w:cs="B Lotus"/>
          <w:color w:val="000000"/>
          <w:sz w:val="28"/>
          <w:szCs w:val="28"/>
          <w:rtl/>
          <w:lang w:bidi="fa-IR"/>
        </w:rPr>
        <w:t>عباد</w:t>
      </w:r>
      <w:r w:rsidR="00B75098" w:rsidRPr="00B75098">
        <w:rPr>
          <w:rFonts w:ascii="mylotus" w:hAnsi="mylotus" w:cs="mylotus"/>
          <w:color w:val="000000"/>
          <w:sz w:val="28"/>
          <w:szCs w:val="28"/>
          <w:rtl/>
          <w:lang w:bidi="fa-IR"/>
        </w:rPr>
        <w:t>ة</w:t>
      </w:r>
      <w:r w:rsidRPr="00B75098">
        <w:rPr>
          <w:rFonts w:ascii="Arial" w:hAnsi="Arial" w:cs="B Lotus"/>
          <w:color w:val="000000"/>
          <w:sz w:val="28"/>
          <w:szCs w:val="28"/>
          <w:rtl/>
          <w:lang w:bidi="fa-IR"/>
        </w:rPr>
        <w:t xml:space="preserve"> بن صامت</w:t>
      </w:r>
      <w:r w:rsidR="001C0542" w:rsidRPr="001C0542">
        <w:rPr>
          <w:rFonts w:ascii="AGA Arabesque" w:hAnsi="AGA Arabesque" w:cs="CTraditional Arabic" w:hint="cs"/>
          <w:sz w:val="28"/>
          <w:szCs w:val="28"/>
          <w:lang w:bidi="fa-IR"/>
        </w:rPr>
        <w:t></w:t>
      </w:r>
      <w:r w:rsidRPr="00B75098">
        <w:rPr>
          <w:rFonts w:ascii="Arial" w:hAnsi="Arial" w:cs="B Lotus"/>
          <w:color w:val="000000"/>
          <w:sz w:val="28"/>
          <w:szCs w:val="28"/>
          <w:rtl/>
          <w:lang w:bidi="fa-IR"/>
        </w:rPr>
        <w:t xml:space="preserve"> روایت شده که گفت: رسول الله</w:t>
      </w:r>
      <w:r w:rsidR="001C0542" w:rsidRPr="001C0542">
        <w:rPr>
          <w:rFonts w:ascii="AGA Arabesque" w:hAnsi="AGA Arabesque" w:cs="CTraditional Arabic" w:hint="cs"/>
          <w:sz w:val="28"/>
          <w:szCs w:val="28"/>
          <w:lang w:bidi="fa-IR"/>
        </w:rPr>
        <w:t></w:t>
      </w:r>
      <w:r w:rsidRPr="00B75098">
        <w:rPr>
          <w:rFonts w:ascii="Arial" w:hAnsi="Arial" w:cs="B Lotus"/>
          <w:color w:val="000000"/>
          <w:sz w:val="28"/>
          <w:szCs w:val="28"/>
          <w:rtl/>
          <w:lang w:bidi="fa-IR"/>
        </w:rPr>
        <w:t xml:space="preserve"> ما را سفارش کرده و فرمودند</w:t>
      </w:r>
      <w:r w:rsidR="00BD1C90">
        <w:rPr>
          <w:rFonts w:ascii="Arial" w:hAnsi="Arial" w:cs="B Lotus" w:hint="cs"/>
          <w:sz w:val="28"/>
          <w:szCs w:val="28"/>
          <w:vertAlign w:val="superscript"/>
          <w:rtl/>
          <w:lang w:bidi="fa-IR"/>
        </w:rPr>
        <w:t>(</w:t>
      </w:r>
      <w:r w:rsidR="00D21AAE" w:rsidRPr="00A10D82">
        <w:rPr>
          <w:rStyle w:val="FootnoteReference"/>
          <w:rFonts w:ascii="Arial" w:hAnsi="Arial" w:cs="B Lotus"/>
          <w:sz w:val="28"/>
          <w:szCs w:val="28"/>
          <w:rtl/>
          <w:lang w:bidi="fa-IR"/>
        </w:rPr>
        <w:footnoteReference w:id="116"/>
      </w:r>
      <w:r w:rsidR="00D21AAE" w:rsidRPr="00A10D82">
        <w:rPr>
          <w:rFonts w:ascii="Arial" w:hAnsi="Arial" w:cs="B Lotus" w:hint="cs"/>
          <w:sz w:val="28"/>
          <w:szCs w:val="28"/>
          <w:vertAlign w:val="superscript"/>
          <w:rtl/>
          <w:lang w:bidi="fa-IR"/>
        </w:rPr>
        <w:t>)</w:t>
      </w:r>
      <w:r w:rsidRPr="00B75098">
        <w:rPr>
          <w:rFonts w:ascii="Arial" w:hAnsi="Arial" w:cs="B Lotus"/>
          <w:color w:val="000000"/>
          <w:sz w:val="28"/>
          <w:szCs w:val="28"/>
          <w:rtl/>
          <w:lang w:bidi="fa-IR"/>
        </w:rPr>
        <w:t>:</w:t>
      </w:r>
      <w:r w:rsidR="00CE42B4">
        <w:rPr>
          <w:rFonts w:ascii="Arial" w:hAnsi="Arial" w:cs="B Lotus"/>
          <w:color w:val="000000"/>
          <w:sz w:val="28"/>
          <w:szCs w:val="28"/>
          <w:rtl/>
          <w:lang w:bidi="fa-IR"/>
        </w:rPr>
        <w:t xml:space="preserve"> </w:t>
      </w:r>
      <w:r w:rsidR="00C91A99" w:rsidRPr="00C91A99">
        <w:rPr>
          <w:rStyle w:val="Char0"/>
          <w:rtl/>
        </w:rPr>
        <w:t>«</w:t>
      </w:r>
      <w:r w:rsidRPr="00B75098">
        <w:rPr>
          <w:rStyle w:val="Char0"/>
          <w:rtl/>
        </w:rPr>
        <w:t>لَا تُشْرِكُوا بِاللَّهِ شَيْئًا وَإِنْ قُطِّعْتُمْ، أَوْ حُرِّقْتُمْ، أَوْ صُلِّبْتُمْ، وَلَا تَتْرُكُوا الصَّلَاةَ مُتَعَمِّدِينَ فَمَنْ تَرَكَهَا مُتَعَمِّدًا فَقَدْ خَرَجَ مِنَ الْمِلَّةِ، وَلَا تَقْرَبُوا الْخَمْرَ فَإِنَّهَا رَأْسُ الْخَطَايَا</w:t>
      </w:r>
      <w:r w:rsidR="00C91A99" w:rsidRPr="00C91A99">
        <w:rPr>
          <w:rStyle w:val="Char0"/>
          <w:rFonts w:hint="cs"/>
          <w:rtl/>
        </w:rPr>
        <w:t>»</w:t>
      </w:r>
      <w:r w:rsidRPr="00B75098">
        <w:rPr>
          <w:rFonts w:ascii="Arial" w:hAnsi="Arial" w:cs="B Lotus"/>
          <w:color w:val="000000"/>
          <w:sz w:val="28"/>
          <w:szCs w:val="28"/>
          <w:rtl/>
          <w:lang w:bidi="fa-IR"/>
        </w:rPr>
        <w:t xml:space="preserve"> </w:t>
      </w:r>
      <w:r w:rsidR="00596639">
        <w:rPr>
          <w:rFonts w:ascii="Arial" w:hAnsi="Arial" w:cs="B Lotus" w:hint="cs"/>
          <w:color w:val="000000"/>
          <w:sz w:val="28"/>
          <w:szCs w:val="28"/>
          <w:rtl/>
          <w:lang w:bidi="fa-IR"/>
        </w:rPr>
        <w:t>«</w:t>
      </w:r>
      <w:r w:rsidRPr="00B75098">
        <w:rPr>
          <w:rFonts w:ascii="Arial" w:hAnsi="Arial" w:cs="B Lotus"/>
          <w:color w:val="000000"/>
          <w:sz w:val="28"/>
          <w:szCs w:val="28"/>
          <w:rtl/>
          <w:lang w:bidi="fa-IR"/>
        </w:rPr>
        <w:t>به الله متعال شرک نورزید، گرچه قطعه قطعه شوید یا اینکه سوزانده شوید و یا به دارآویخته شوید و نماز را عمدا ترک نکنید، چرا که هرکس</w:t>
      </w:r>
      <w:r w:rsidR="00596639">
        <w:rPr>
          <w:rFonts w:ascii="Arial" w:hAnsi="Arial" w:cs="B Lotus"/>
          <w:color w:val="000000"/>
          <w:sz w:val="28"/>
          <w:szCs w:val="28"/>
          <w:rtl/>
          <w:lang w:bidi="fa-IR"/>
        </w:rPr>
        <w:t xml:space="preserve"> آن</w:t>
      </w:r>
      <w:r w:rsidR="00596639">
        <w:rPr>
          <w:rFonts w:ascii="Arial" w:hAnsi="Arial" w:cs="B Lotus" w:hint="cs"/>
          <w:color w:val="000000"/>
          <w:sz w:val="28"/>
          <w:szCs w:val="28"/>
          <w:rtl/>
          <w:lang w:bidi="fa-IR"/>
        </w:rPr>
        <w:softHyphen/>
      </w:r>
      <w:r w:rsidR="00A623E8" w:rsidRPr="00B75098">
        <w:rPr>
          <w:rFonts w:ascii="Arial" w:hAnsi="Arial" w:cs="B Lotus"/>
          <w:color w:val="000000"/>
          <w:sz w:val="28"/>
          <w:szCs w:val="28"/>
          <w:rtl/>
          <w:lang w:bidi="fa-IR"/>
        </w:rPr>
        <w:t xml:space="preserve">را </w:t>
      </w:r>
      <w:r w:rsidRPr="00B75098">
        <w:rPr>
          <w:rFonts w:ascii="Arial" w:hAnsi="Arial" w:cs="B Lotus"/>
          <w:color w:val="000000"/>
          <w:sz w:val="28"/>
          <w:szCs w:val="28"/>
          <w:rtl/>
          <w:lang w:bidi="fa-IR"/>
        </w:rPr>
        <w:t xml:space="preserve">عمدا ترک </w:t>
      </w:r>
      <w:r w:rsidRPr="00B75098">
        <w:rPr>
          <w:rFonts w:ascii="Arial" w:hAnsi="Arial" w:cs="B Lotus"/>
          <w:color w:val="000000"/>
          <w:sz w:val="28"/>
          <w:szCs w:val="28"/>
          <w:rtl/>
          <w:lang w:bidi="fa-IR"/>
        </w:rPr>
        <w:lastRenderedPageBreak/>
        <w:t>کند قطعا از ملت</w:t>
      </w:r>
      <w:r w:rsidR="00CE42B4">
        <w:rPr>
          <w:rFonts w:ascii="Arial" w:hAnsi="Arial" w:cs="B Lotus"/>
          <w:color w:val="000000"/>
          <w:sz w:val="28"/>
          <w:szCs w:val="28"/>
          <w:rtl/>
          <w:lang w:bidi="fa-IR"/>
        </w:rPr>
        <w:t xml:space="preserve"> (</w:t>
      </w:r>
      <w:r w:rsidRPr="00B75098">
        <w:rPr>
          <w:rFonts w:ascii="Arial" w:hAnsi="Arial" w:cs="B Lotus"/>
          <w:color w:val="000000"/>
          <w:sz w:val="28"/>
          <w:szCs w:val="28"/>
          <w:rtl/>
          <w:lang w:bidi="fa-IR"/>
        </w:rPr>
        <w:t>اسلام) خارج</w:t>
      </w:r>
      <w:r w:rsidR="00EE6E51" w:rsidRPr="00B75098">
        <w:rPr>
          <w:rFonts w:ascii="Arial" w:hAnsi="Arial" w:cs="B Lotus"/>
          <w:color w:val="000000"/>
          <w:sz w:val="28"/>
          <w:szCs w:val="28"/>
          <w:rtl/>
          <w:lang w:bidi="fa-IR"/>
        </w:rPr>
        <w:t xml:space="preserve"> می‌</w:t>
      </w:r>
      <w:r w:rsidRPr="00B75098">
        <w:rPr>
          <w:rFonts w:ascii="Arial" w:hAnsi="Arial" w:cs="B Lotus"/>
          <w:color w:val="000000"/>
          <w:sz w:val="28"/>
          <w:szCs w:val="28"/>
          <w:rtl/>
          <w:lang w:bidi="fa-IR"/>
        </w:rPr>
        <w:t>شود و به شراب نزدیک نشوید چرا که آن در</w:t>
      </w:r>
      <w:r w:rsidR="006A23B7" w:rsidRPr="00B75098">
        <w:rPr>
          <w:rFonts w:ascii="Arial" w:hAnsi="Arial" w:cs="B Lotus" w:hint="cs"/>
          <w:color w:val="000000"/>
          <w:sz w:val="28"/>
          <w:szCs w:val="28"/>
          <w:rtl/>
          <w:lang w:bidi="fa-IR"/>
        </w:rPr>
        <w:t xml:space="preserve"> </w:t>
      </w:r>
      <w:r w:rsidRPr="00B75098">
        <w:rPr>
          <w:rFonts w:ascii="Arial" w:hAnsi="Arial" w:cs="B Lotus"/>
          <w:color w:val="000000"/>
          <w:sz w:val="28"/>
          <w:szCs w:val="28"/>
          <w:rtl/>
          <w:lang w:bidi="fa-IR"/>
        </w:rPr>
        <w:t>راس همه</w:t>
      </w:r>
      <w:r w:rsidR="00EE6E51" w:rsidRPr="00B75098">
        <w:rPr>
          <w:rFonts w:ascii="Arial" w:hAnsi="Arial" w:cs="B Lotus"/>
          <w:color w:val="000000"/>
          <w:sz w:val="28"/>
          <w:szCs w:val="28"/>
          <w:rtl/>
          <w:lang w:bidi="fa-IR"/>
        </w:rPr>
        <w:t xml:space="preserve">‌ی </w:t>
      </w:r>
      <w:r w:rsidRPr="00B75098">
        <w:rPr>
          <w:rFonts w:ascii="Arial" w:hAnsi="Arial" w:cs="B Lotus"/>
          <w:color w:val="000000"/>
          <w:sz w:val="28"/>
          <w:szCs w:val="28"/>
          <w:rtl/>
          <w:lang w:bidi="fa-IR"/>
        </w:rPr>
        <w:t>خطاها</w:t>
      </w:r>
      <w:r w:rsidR="00EE6E51" w:rsidRPr="00B75098">
        <w:rPr>
          <w:rFonts w:ascii="Arial" w:hAnsi="Arial" w:cs="B Lotus"/>
          <w:color w:val="000000"/>
          <w:sz w:val="28"/>
          <w:szCs w:val="28"/>
          <w:rtl/>
          <w:lang w:bidi="fa-IR"/>
        </w:rPr>
        <w:t xml:space="preserve"> می‌</w:t>
      </w:r>
      <w:r w:rsidRPr="00B75098">
        <w:rPr>
          <w:rFonts w:ascii="Arial" w:hAnsi="Arial" w:cs="B Lotus"/>
          <w:color w:val="000000"/>
          <w:sz w:val="28"/>
          <w:szCs w:val="28"/>
          <w:rtl/>
          <w:lang w:bidi="fa-IR"/>
        </w:rPr>
        <w:t>باشد.</w:t>
      </w:r>
    </w:p>
    <w:p w:rsidR="00D950EB" w:rsidRPr="00B75098" w:rsidRDefault="00D950EB" w:rsidP="00A42B34">
      <w:pPr>
        <w:pStyle w:val="ListParagraph"/>
        <w:widowControl w:val="0"/>
        <w:numPr>
          <w:ilvl w:val="0"/>
          <w:numId w:val="8"/>
        </w:numPr>
        <w:bidi/>
        <w:spacing w:after="0" w:line="240" w:lineRule="auto"/>
        <w:jc w:val="both"/>
        <w:rPr>
          <w:rFonts w:ascii="Arial" w:hAnsi="Arial" w:cs="B Lotus"/>
          <w:color w:val="000000"/>
          <w:sz w:val="28"/>
          <w:szCs w:val="28"/>
          <w:rtl/>
          <w:lang w:bidi="fa-IR"/>
        </w:rPr>
      </w:pPr>
      <w:r w:rsidRPr="00B75098">
        <w:rPr>
          <w:rFonts w:ascii="Arial" w:hAnsi="Arial" w:cs="B Lotus"/>
          <w:color w:val="000000"/>
          <w:sz w:val="28"/>
          <w:szCs w:val="28"/>
          <w:rtl/>
          <w:lang w:bidi="fa-IR"/>
        </w:rPr>
        <w:t>معاذ بن جبل</w:t>
      </w:r>
      <w:r w:rsidR="001C0542" w:rsidRPr="001C0542">
        <w:rPr>
          <w:rFonts w:ascii="AGA Arabesque" w:hAnsi="AGA Arabesque" w:cs="CTraditional Arabic" w:hint="cs"/>
          <w:sz w:val="28"/>
          <w:szCs w:val="28"/>
          <w:lang w:bidi="fa-IR"/>
        </w:rPr>
        <w:t></w:t>
      </w:r>
      <w:r w:rsidRPr="00B75098">
        <w:rPr>
          <w:rFonts w:ascii="Arial" w:hAnsi="Arial" w:cs="B Lotus"/>
          <w:color w:val="000000"/>
          <w:sz w:val="28"/>
          <w:szCs w:val="28"/>
          <w:rtl/>
          <w:lang w:bidi="fa-IR"/>
        </w:rPr>
        <w:t xml:space="preserve"> روایت کرده که رسول الله</w:t>
      </w:r>
      <w:r w:rsidR="001C0542" w:rsidRPr="001C0542">
        <w:rPr>
          <w:rFonts w:ascii="AGA Arabesque" w:hAnsi="AGA Arabesque" w:cs="CTraditional Arabic" w:hint="cs"/>
          <w:sz w:val="28"/>
          <w:szCs w:val="28"/>
          <w:lang w:bidi="fa-IR"/>
        </w:rPr>
        <w:t></w:t>
      </w:r>
      <w:r w:rsidRPr="00B75098">
        <w:rPr>
          <w:rFonts w:ascii="Arial" w:hAnsi="Arial" w:cs="B Lotus"/>
          <w:color w:val="000000"/>
          <w:sz w:val="28"/>
          <w:szCs w:val="28"/>
          <w:rtl/>
          <w:lang w:bidi="fa-IR"/>
        </w:rPr>
        <w:t xml:space="preserve"> فرمودند</w:t>
      </w:r>
      <w:r w:rsidR="00BD1C90">
        <w:rPr>
          <w:rFonts w:ascii="Arial" w:hAnsi="Arial" w:cs="B Lotus" w:hint="cs"/>
          <w:sz w:val="28"/>
          <w:szCs w:val="28"/>
          <w:vertAlign w:val="superscript"/>
          <w:rtl/>
          <w:lang w:bidi="fa-IR"/>
        </w:rPr>
        <w:t>(</w:t>
      </w:r>
      <w:r w:rsidR="00D21AAE" w:rsidRPr="00A10D82">
        <w:rPr>
          <w:rStyle w:val="FootnoteReference"/>
          <w:rFonts w:ascii="Arial" w:hAnsi="Arial" w:cs="B Lotus"/>
          <w:sz w:val="28"/>
          <w:szCs w:val="28"/>
          <w:rtl/>
          <w:lang w:bidi="fa-IR"/>
        </w:rPr>
        <w:footnoteReference w:id="117"/>
      </w:r>
      <w:r w:rsidR="00D21AAE" w:rsidRPr="00A10D82">
        <w:rPr>
          <w:rFonts w:ascii="Arial" w:hAnsi="Arial" w:cs="B Lotus" w:hint="cs"/>
          <w:sz w:val="28"/>
          <w:szCs w:val="28"/>
          <w:vertAlign w:val="superscript"/>
          <w:rtl/>
          <w:lang w:bidi="fa-IR"/>
        </w:rPr>
        <w:t>)</w:t>
      </w:r>
      <w:r w:rsidRPr="00B75098">
        <w:rPr>
          <w:rFonts w:ascii="Arial" w:hAnsi="Arial" w:cs="B Lotus"/>
          <w:color w:val="000000"/>
          <w:sz w:val="28"/>
          <w:szCs w:val="28"/>
          <w:rtl/>
          <w:lang w:bidi="fa-IR"/>
        </w:rPr>
        <w:t>:</w:t>
      </w:r>
      <w:r w:rsidR="00CE42B4">
        <w:rPr>
          <w:rFonts w:ascii="Arial" w:hAnsi="Arial" w:cs="B Lotus"/>
          <w:color w:val="000000"/>
          <w:sz w:val="28"/>
          <w:szCs w:val="28"/>
          <w:rtl/>
          <w:lang w:bidi="fa-IR"/>
        </w:rPr>
        <w:t xml:space="preserve"> </w:t>
      </w:r>
      <w:r w:rsidR="00C91A99" w:rsidRPr="00C91A99">
        <w:rPr>
          <w:rStyle w:val="Char0"/>
          <w:rtl/>
        </w:rPr>
        <w:t>«</w:t>
      </w:r>
      <w:r w:rsidRPr="00B75098">
        <w:rPr>
          <w:rStyle w:val="Char0"/>
          <w:rtl/>
        </w:rPr>
        <w:t>مَنْ تَرَكَ صَلَاةً مَكْتُوبَةً مُتَعَمِّدًا فَقَدْ بَرِئَتْ مِنْهُ ذِمَّةُ اللَّهِ</w:t>
      </w:r>
      <w:r w:rsidR="00C91A99" w:rsidRPr="00C91A99">
        <w:rPr>
          <w:rStyle w:val="Char0"/>
          <w:rFonts w:hint="cs"/>
          <w:rtl/>
        </w:rPr>
        <w:t>»</w:t>
      </w:r>
      <w:r w:rsidRPr="00B75098">
        <w:rPr>
          <w:rFonts w:ascii="Arial" w:hAnsi="Arial" w:cs="Traditional Arabic"/>
          <w:b/>
          <w:bCs/>
          <w:color w:val="000000"/>
          <w:sz w:val="28"/>
          <w:szCs w:val="28"/>
          <w:rtl/>
          <w:lang w:bidi="fa-IR"/>
        </w:rPr>
        <w:t xml:space="preserve"> </w:t>
      </w:r>
      <w:r w:rsidR="00596639" w:rsidRPr="00596639">
        <w:rPr>
          <w:rFonts w:ascii="Arial" w:hAnsi="Arial" w:cs="B Lotus" w:hint="cs"/>
          <w:color w:val="000000"/>
          <w:sz w:val="28"/>
          <w:szCs w:val="28"/>
          <w:rtl/>
          <w:lang w:bidi="fa-IR"/>
        </w:rPr>
        <w:t>«</w:t>
      </w:r>
      <w:r w:rsidRPr="00B75098">
        <w:rPr>
          <w:rFonts w:ascii="Arial" w:hAnsi="Arial" w:cs="B Lotus"/>
          <w:color w:val="000000"/>
          <w:sz w:val="28"/>
          <w:szCs w:val="28"/>
          <w:rtl/>
          <w:lang w:bidi="fa-IR"/>
        </w:rPr>
        <w:t>هرکس نماز فرض را عمدا ترک کند، براستی که عهد و امان الهی از وی برداشته</w:t>
      </w:r>
      <w:r w:rsidR="00EE6E51" w:rsidRPr="00B75098">
        <w:rPr>
          <w:rFonts w:ascii="Arial" w:hAnsi="Arial" w:cs="B Lotus"/>
          <w:color w:val="000000"/>
          <w:sz w:val="28"/>
          <w:szCs w:val="28"/>
          <w:rtl/>
          <w:lang w:bidi="fa-IR"/>
        </w:rPr>
        <w:t xml:space="preserve"> می‌</w:t>
      </w:r>
      <w:r w:rsidRPr="00B75098">
        <w:rPr>
          <w:rFonts w:ascii="Arial" w:hAnsi="Arial" w:cs="B Lotus"/>
          <w:color w:val="000000"/>
          <w:sz w:val="28"/>
          <w:szCs w:val="28"/>
          <w:rtl/>
          <w:lang w:bidi="fa-IR"/>
        </w:rPr>
        <w:t>شود.</w:t>
      </w:r>
      <w:r w:rsidR="00596639">
        <w:rPr>
          <w:rFonts w:ascii="Arial" w:hAnsi="Arial" w:cs="B Lotus" w:hint="cs"/>
          <w:color w:val="000000"/>
          <w:sz w:val="28"/>
          <w:szCs w:val="28"/>
          <w:rtl/>
          <w:lang w:bidi="fa-IR"/>
        </w:rPr>
        <w:t>»</w:t>
      </w:r>
    </w:p>
    <w:p w:rsidR="00D950EB" w:rsidRPr="009B61C0" w:rsidRDefault="00D950EB" w:rsidP="00F42E99">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اگر با وجود ترک نماز، چیزی از اسلام وی باقی</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 xml:space="preserve">ماند، قطعا عهد و امان اسلام بر وی </w:t>
      </w:r>
      <w:r w:rsidR="006A23B7" w:rsidRPr="009B61C0">
        <w:rPr>
          <w:rFonts w:ascii="Arial" w:hAnsi="Arial" w:cs="B Lotus" w:hint="cs"/>
          <w:color w:val="000000"/>
          <w:sz w:val="28"/>
          <w:szCs w:val="28"/>
          <w:rtl/>
          <w:lang w:bidi="fa-IR"/>
        </w:rPr>
        <w:t>پایدار</w:t>
      </w:r>
      <w:r w:rsidR="00596639">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بود.</w:t>
      </w:r>
    </w:p>
    <w:p w:rsidR="00D950EB" w:rsidRPr="00B75098" w:rsidRDefault="00D950EB" w:rsidP="00596639">
      <w:pPr>
        <w:pStyle w:val="ListParagraph"/>
        <w:widowControl w:val="0"/>
        <w:numPr>
          <w:ilvl w:val="0"/>
          <w:numId w:val="8"/>
        </w:numPr>
        <w:bidi/>
        <w:spacing w:after="0" w:line="240" w:lineRule="auto"/>
        <w:jc w:val="both"/>
        <w:rPr>
          <w:rFonts w:ascii="Arial" w:hAnsi="Arial" w:cs="B Lotus"/>
          <w:color w:val="000000"/>
          <w:sz w:val="28"/>
          <w:szCs w:val="28"/>
          <w:rtl/>
          <w:lang w:bidi="fa-IR"/>
        </w:rPr>
      </w:pPr>
      <w:r w:rsidRPr="00B75098">
        <w:rPr>
          <w:rFonts w:ascii="Arial" w:hAnsi="Arial" w:cs="B Lotus"/>
          <w:color w:val="000000"/>
          <w:sz w:val="28"/>
          <w:szCs w:val="28"/>
          <w:rtl/>
          <w:lang w:bidi="fa-IR"/>
        </w:rPr>
        <w:t>از ابودرداء</w:t>
      </w:r>
      <w:r w:rsidR="001C0542" w:rsidRPr="001C0542">
        <w:rPr>
          <w:rFonts w:ascii="AGA Arabesque" w:hAnsi="AGA Arabesque" w:cs="CTraditional Arabic" w:hint="cs"/>
          <w:sz w:val="28"/>
          <w:szCs w:val="28"/>
          <w:lang w:bidi="fa-IR"/>
        </w:rPr>
        <w:t></w:t>
      </w:r>
      <w:r w:rsidRPr="00B75098">
        <w:rPr>
          <w:rFonts w:ascii="Arial" w:hAnsi="Arial" w:cs="B Lotus"/>
          <w:color w:val="000000"/>
          <w:sz w:val="28"/>
          <w:szCs w:val="28"/>
          <w:rtl/>
        </w:rPr>
        <w:t xml:space="preserve"> روایت شده که گفت</w:t>
      </w:r>
      <w:r w:rsidR="00BD1C90">
        <w:rPr>
          <w:rFonts w:ascii="Arial" w:hAnsi="Arial" w:cs="B Lotus" w:hint="cs"/>
          <w:sz w:val="28"/>
          <w:szCs w:val="28"/>
          <w:vertAlign w:val="superscript"/>
          <w:rtl/>
          <w:lang w:bidi="fa-IR"/>
        </w:rPr>
        <w:t>(</w:t>
      </w:r>
      <w:r w:rsidR="00D21AAE" w:rsidRPr="00A10D82">
        <w:rPr>
          <w:rStyle w:val="FootnoteReference"/>
          <w:rFonts w:ascii="Arial" w:hAnsi="Arial" w:cs="B Lotus"/>
          <w:sz w:val="28"/>
          <w:szCs w:val="28"/>
          <w:rtl/>
          <w:lang w:bidi="fa-IR"/>
        </w:rPr>
        <w:footnoteReference w:id="118"/>
      </w:r>
      <w:r w:rsidR="00D21AAE" w:rsidRPr="00A10D82">
        <w:rPr>
          <w:rFonts w:ascii="Arial" w:hAnsi="Arial" w:cs="B Lotus" w:hint="cs"/>
          <w:sz w:val="28"/>
          <w:szCs w:val="28"/>
          <w:vertAlign w:val="superscript"/>
          <w:rtl/>
          <w:lang w:bidi="fa-IR"/>
        </w:rPr>
        <w:t>)</w:t>
      </w:r>
      <w:r w:rsidRPr="00B75098">
        <w:rPr>
          <w:rFonts w:ascii="Arial" w:hAnsi="Arial" w:cs="B Lotus"/>
          <w:color w:val="000000"/>
          <w:sz w:val="28"/>
          <w:szCs w:val="28"/>
          <w:rtl/>
        </w:rPr>
        <w:t>: ابوالقاسم</w:t>
      </w:r>
      <w:r w:rsidR="001C0542" w:rsidRPr="001C0542">
        <w:rPr>
          <w:rFonts w:ascii="AGA Arabesque" w:hAnsi="AGA Arabesque" w:cs="CTraditional Arabic" w:hint="cs"/>
          <w:sz w:val="28"/>
          <w:szCs w:val="28"/>
          <w:lang w:bidi="fa-IR"/>
        </w:rPr>
        <w:t></w:t>
      </w:r>
      <w:r w:rsidRPr="00B75098">
        <w:rPr>
          <w:rFonts w:ascii="Arial" w:hAnsi="Arial" w:cs="B Lotus"/>
          <w:color w:val="000000"/>
          <w:sz w:val="28"/>
          <w:szCs w:val="28"/>
          <w:rtl/>
          <w:lang w:bidi="fa-IR"/>
        </w:rPr>
        <w:t xml:space="preserve"> مرا سفارش </w:t>
      </w:r>
      <w:r w:rsidR="00596639">
        <w:rPr>
          <w:rFonts w:ascii="Arial" w:hAnsi="Arial" w:cs="B Lotus" w:hint="cs"/>
          <w:color w:val="000000"/>
          <w:sz w:val="28"/>
          <w:szCs w:val="28"/>
          <w:rtl/>
          <w:lang w:bidi="fa-IR"/>
        </w:rPr>
        <w:t>نمود</w:t>
      </w:r>
      <w:r w:rsidRPr="00B75098">
        <w:rPr>
          <w:rFonts w:ascii="Arial" w:hAnsi="Arial" w:cs="B Lotus"/>
          <w:color w:val="000000"/>
          <w:sz w:val="28"/>
          <w:szCs w:val="28"/>
          <w:rtl/>
          <w:lang w:bidi="fa-IR"/>
        </w:rPr>
        <w:t xml:space="preserve"> که: </w:t>
      </w:r>
      <w:r w:rsidR="00596639">
        <w:rPr>
          <w:rFonts w:ascii="Arial" w:hAnsi="Arial" w:cs="B Lotus" w:hint="cs"/>
          <w:color w:val="000000"/>
          <w:sz w:val="28"/>
          <w:szCs w:val="28"/>
          <w:rtl/>
          <w:lang w:bidi="fa-IR"/>
        </w:rPr>
        <w:t>«</w:t>
      </w:r>
      <w:r w:rsidRPr="00B75098">
        <w:rPr>
          <w:rFonts w:ascii="Arial" w:hAnsi="Arial" w:cs="B Lotus"/>
          <w:color w:val="000000"/>
          <w:sz w:val="28"/>
          <w:szCs w:val="28"/>
          <w:rtl/>
          <w:lang w:bidi="fa-IR"/>
        </w:rPr>
        <w:t xml:space="preserve">نماز را عمدا ترک نکنم، </w:t>
      </w:r>
      <w:r w:rsidR="00596639">
        <w:rPr>
          <w:rFonts w:ascii="Arial" w:hAnsi="Arial" w:cs="B Lotus" w:hint="cs"/>
          <w:color w:val="000000"/>
          <w:sz w:val="28"/>
          <w:szCs w:val="28"/>
          <w:rtl/>
          <w:lang w:bidi="fa-IR"/>
        </w:rPr>
        <w:t>زیرا</w:t>
      </w:r>
      <w:r w:rsidRPr="00B75098">
        <w:rPr>
          <w:rFonts w:ascii="Arial" w:hAnsi="Arial" w:cs="B Lotus"/>
          <w:color w:val="000000"/>
          <w:sz w:val="28"/>
          <w:szCs w:val="28"/>
          <w:rtl/>
          <w:lang w:bidi="fa-IR"/>
        </w:rPr>
        <w:t xml:space="preserve"> هرکس نماز را عمدا ترک کند، قطعا عهد و امان الهی از وی برداشته</w:t>
      </w:r>
      <w:r w:rsidR="00EE6E51" w:rsidRPr="00B75098">
        <w:rPr>
          <w:rFonts w:ascii="Arial" w:hAnsi="Arial" w:cs="B Lotus"/>
          <w:color w:val="000000"/>
          <w:sz w:val="28"/>
          <w:szCs w:val="28"/>
          <w:rtl/>
          <w:lang w:bidi="fa-IR"/>
        </w:rPr>
        <w:t xml:space="preserve"> می‌</w:t>
      </w:r>
      <w:r w:rsidRPr="00B75098">
        <w:rPr>
          <w:rFonts w:ascii="Arial" w:hAnsi="Arial" w:cs="B Lotus"/>
          <w:color w:val="000000"/>
          <w:sz w:val="28"/>
          <w:szCs w:val="28"/>
          <w:rtl/>
          <w:lang w:bidi="fa-IR"/>
        </w:rPr>
        <w:t>شود.</w:t>
      </w:r>
      <w:r w:rsidR="00596639">
        <w:rPr>
          <w:rFonts w:ascii="Arial" w:hAnsi="Arial" w:cs="B Lotus" w:hint="cs"/>
          <w:color w:val="000000"/>
          <w:sz w:val="28"/>
          <w:szCs w:val="28"/>
          <w:rtl/>
          <w:lang w:bidi="fa-IR"/>
        </w:rPr>
        <w:t>»</w:t>
      </w:r>
    </w:p>
    <w:p w:rsidR="00A0046E" w:rsidRPr="00B75098" w:rsidRDefault="00A0046E" w:rsidP="00A42B34">
      <w:pPr>
        <w:pStyle w:val="ListParagraph"/>
        <w:widowControl w:val="0"/>
        <w:numPr>
          <w:ilvl w:val="0"/>
          <w:numId w:val="8"/>
        </w:numPr>
        <w:bidi/>
        <w:spacing w:after="0" w:line="240" w:lineRule="auto"/>
        <w:jc w:val="both"/>
        <w:rPr>
          <w:rFonts w:ascii="Arial" w:hAnsi="Arial" w:cs="B Lotus"/>
          <w:color w:val="000000"/>
          <w:sz w:val="28"/>
          <w:szCs w:val="28"/>
          <w:rtl/>
          <w:lang w:bidi="fa-IR"/>
        </w:rPr>
      </w:pPr>
      <w:r w:rsidRPr="00B75098">
        <w:rPr>
          <w:rFonts w:ascii="Arial" w:hAnsi="Arial" w:cs="B Lotus"/>
          <w:color w:val="000000"/>
          <w:sz w:val="28"/>
          <w:szCs w:val="28"/>
          <w:rtl/>
          <w:lang w:bidi="fa-IR"/>
        </w:rPr>
        <w:t>معاذ بن جبل</w:t>
      </w:r>
      <w:r w:rsidR="001C0542" w:rsidRPr="001C0542">
        <w:rPr>
          <w:rFonts w:ascii="AGA Arabesque" w:hAnsi="AGA Arabesque" w:cs="CTraditional Arabic" w:hint="cs"/>
          <w:sz w:val="28"/>
          <w:szCs w:val="28"/>
          <w:lang w:bidi="fa-IR"/>
        </w:rPr>
        <w:t></w:t>
      </w:r>
      <w:r w:rsidRPr="00B75098">
        <w:rPr>
          <w:rFonts w:ascii="Arial" w:hAnsi="Arial" w:cs="B Lotus"/>
          <w:color w:val="000000"/>
          <w:sz w:val="28"/>
          <w:szCs w:val="28"/>
          <w:rtl/>
          <w:lang w:bidi="fa-IR"/>
        </w:rPr>
        <w:t xml:space="preserve"> از رسول الله</w:t>
      </w:r>
      <w:r w:rsidR="001C0542" w:rsidRPr="001C0542">
        <w:rPr>
          <w:rFonts w:ascii="AGA Arabesque" w:hAnsi="AGA Arabesque" w:cs="CTraditional Arabic" w:hint="cs"/>
          <w:sz w:val="28"/>
          <w:szCs w:val="28"/>
          <w:lang w:bidi="fa-IR"/>
        </w:rPr>
        <w:t></w:t>
      </w:r>
      <w:r w:rsidRPr="00B75098">
        <w:rPr>
          <w:rFonts w:ascii="Arial" w:hAnsi="Arial" w:cs="B Lotus"/>
          <w:color w:val="000000"/>
          <w:sz w:val="28"/>
          <w:szCs w:val="28"/>
          <w:rtl/>
          <w:lang w:bidi="fa-IR"/>
        </w:rPr>
        <w:t xml:space="preserve"> روایت کرده که فرمودند</w:t>
      </w:r>
      <w:r w:rsidR="00BD1C90">
        <w:rPr>
          <w:rFonts w:ascii="Arial" w:hAnsi="Arial" w:cs="B Lotus" w:hint="cs"/>
          <w:sz w:val="28"/>
          <w:szCs w:val="28"/>
          <w:vertAlign w:val="superscript"/>
          <w:rtl/>
          <w:lang w:bidi="fa-IR"/>
        </w:rPr>
        <w:t>(</w:t>
      </w:r>
      <w:r w:rsidR="00D21AAE" w:rsidRPr="00A10D82">
        <w:rPr>
          <w:rStyle w:val="FootnoteReference"/>
          <w:rFonts w:ascii="Arial" w:hAnsi="Arial" w:cs="B Lotus"/>
          <w:sz w:val="28"/>
          <w:szCs w:val="28"/>
          <w:rtl/>
          <w:lang w:bidi="fa-IR"/>
        </w:rPr>
        <w:footnoteReference w:id="119"/>
      </w:r>
      <w:r w:rsidR="00D21AAE" w:rsidRPr="00A10D82">
        <w:rPr>
          <w:rFonts w:ascii="Arial" w:hAnsi="Arial" w:cs="B Lotus" w:hint="cs"/>
          <w:sz w:val="28"/>
          <w:szCs w:val="28"/>
          <w:vertAlign w:val="superscript"/>
          <w:rtl/>
          <w:lang w:bidi="fa-IR"/>
        </w:rPr>
        <w:t>)</w:t>
      </w:r>
      <w:r w:rsidRPr="00B75098">
        <w:rPr>
          <w:rFonts w:ascii="Arial" w:hAnsi="Arial" w:cs="B Lotus"/>
          <w:color w:val="000000"/>
          <w:sz w:val="28"/>
          <w:szCs w:val="28"/>
          <w:rtl/>
          <w:lang w:bidi="fa-IR"/>
        </w:rPr>
        <w:t>:</w:t>
      </w:r>
      <w:r w:rsidR="00CE42B4">
        <w:rPr>
          <w:rFonts w:ascii="Arial" w:hAnsi="Arial" w:cs="B Lotus" w:hint="cs"/>
          <w:color w:val="000000"/>
          <w:sz w:val="28"/>
          <w:szCs w:val="28"/>
          <w:rtl/>
          <w:lang w:bidi="fa-IR"/>
        </w:rPr>
        <w:t xml:space="preserve"> </w:t>
      </w:r>
      <w:r w:rsidR="00C91A99" w:rsidRPr="00C91A99">
        <w:rPr>
          <w:rStyle w:val="Char0"/>
          <w:rFonts w:hint="cs"/>
          <w:rtl/>
        </w:rPr>
        <w:t>«</w:t>
      </w:r>
      <w:r w:rsidRPr="00B75098">
        <w:rPr>
          <w:rStyle w:val="Char0"/>
          <w:rtl/>
        </w:rPr>
        <w:t>رَأْسُ الأَمْرِ الإِسْلاَمُ، وَعَمُودُهُ الصَّلاَةُ</w:t>
      </w:r>
      <w:r w:rsidR="00C91A99" w:rsidRPr="00C91A99">
        <w:rPr>
          <w:rStyle w:val="Char0"/>
          <w:rFonts w:hint="cs"/>
          <w:rtl/>
        </w:rPr>
        <w:t>»</w:t>
      </w:r>
      <w:r w:rsidRPr="00B75098">
        <w:rPr>
          <w:rFonts w:ascii="Arial" w:hAnsi="Arial" w:cs="B Lotus"/>
          <w:color w:val="000000"/>
          <w:sz w:val="28"/>
          <w:szCs w:val="28"/>
          <w:rtl/>
          <w:lang w:bidi="fa-IR"/>
        </w:rPr>
        <w:t xml:space="preserve"> </w:t>
      </w:r>
      <w:r w:rsidR="00596639">
        <w:rPr>
          <w:rFonts w:ascii="Arial" w:hAnsi="Arial" w:cs="B Lotus" w:hint="cs"/>
          <w:color w:val="000000"/>
          <w:sz w:val="28"/>
          <w:szCs w:val="28"/>
          <w:rtl/>
          <w:lang w:bidi="fa-IR"/>
        </w:rPr>
        <w:t>«</w:t>
      </w:r>
      <w:r w:rsidRPr="00B75098">
        <w:rPr>
          <w:rFonts w:ascii="Arial" w:hAnsi="Arial" w:cs="B Lotus"/>
          <w:color w:val="000000"/>
          <w:sz w:val="28"/>
          <w:szCs w:val="28"/>
          <w:rtl/>
          <w:lang w:bidi="fa-IR"/>
        </w:rPr>
        <w:t>رأس امور اسلام و ستون آن، نماز</w:t>
      </w:r>
      <w:r w:rsidR="00EE6E51" w:rsidRPr="00B75098">
        <w:rPr>
          <w:rFonts w:ascii="Arial" w:hAnsi="Arial" w:cs="B Lotus"/>
          <w:color w:val="000000"/>
          <w:sz w:val="28"/>
          <w:szCs w:val="28"/>
          <w:rtl/>
          <w:lang w:bidi="fa-IR"/>
        </w:rPr>
        <w:t xml:space="preserve"> می‌</w:t>
      </w:r>
      <w:r w:rsidRPr="00B75098">
        <w:rPr>
          <w:rFonts w:ascii="Arial" w:hAnsi="Arial" w:cs="B Lotus"/>
          <w:color w:val="000000"/>
          <w:sz w:val="28"/>
          <w:szCs w:val="28"/>
          <w:rtl/>
          <w:lang w:bidi="fa-IR"/>
        </w:rPr>
        <w:t>باشد.</w:t>
      </w:r>
      <w:r w:rsidR="00596639">
        <w:rPr>
          <w:rFonts w:ascii="Arial" w:hAnsi="Arial" w:cs="B Lotus" w:hint="cs"/>
          <w:color w:val="000000"/>
          <w:sz w:val="28"/>
          <w:szCs w:val="28"/>
          <w:rtl/>
          <w:lang w:bidi="fa-IR"/>
        </w:rPr>
        <w:t>»</w:t>
      </w:r>
    </w:p>
    <w:p w:rsidR="00A0046E" w:rsidRPr="009B61C0" w:rsidRDefault="00A0046E" w:rsidP="00F42E99">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وجه استدلال به حدیث: رسول الل</w:t>
      </w:r>
      <w:r w:rsidR="006A23B7" w:rsidRPr="009B61C0">
        <w:rPr>
          <w:rFonts w:ascii="Arial" w:hAnsi="Arial" w:cs="B Lotus" w:hint="cs"/>
          <w:color w:val="000000"/>
          <w:sz w:val="28"/>
          <w:szCs w:val="28"/>
          <w:rtl/>
          <w:lang w:bidi="fa-IR"/>
        </w:rPr>
        <w:t>ه</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خبر دادند که نماز در اسلام به منزله</w:t>
      </w:r>
      <w:r w:rsidR="00EE6E51">
        <w:rPr>
          <w:rFonts w:ascii="Arial" w:hAnsi="Arial" w:cs="B Lotus"/>
          <w:color w:val="000000"/>
          <w:sz w:val="28"/>
          <w:szCs w:val="28"/>
          <w:rtl/>
          <w:lang w:bidi="fa-IR"/>
        </w:rPr>
        <w:t xml:space="preserve">‌ی </w:t>
      </w:r>
      <w:r w:rsidRPr="009B61C0">
        <w:rPr>
          <w:rFonts w:ascii="Arial" w:hAnsi="Arial" w:cs="B Lotus"/>
          <w:color w:val="000000"/>
          <w:sz w:val="28"/>
          <w:szCs w:val="28"/>
          <w:rtl/>
          <w:lang w:bidi="fa-IR"/>
        </w:rPr>
        <w:t>ستونی است که خیمه اسلام با</w:t>
      </w:r>
      <w:r w:rsidR="006A23B7"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آن بر پا</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گردد، بنابراین همانگونه که خیمه با سقوط ستونش، سقوط</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کند، همچنان با از میان رفتن نماز، اسلام نیز از بین</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 xml:space="preserve">رود. امام احمد عینا به </w:t>
      </w:r>
      <w:r w:rsidRPr="009B61C0">
        <w:rPr>
          <w:rFonts w:ascii="Arial" w:hAnsi="Arial" w:cs="B Lotus"/>
          <w:color w:val="000000"/>
          <w:sz w:val="28"/>
          <w:szCs w:val="28"/>
          <w:rtl/>
          <w:lang w:bidi="fa-IR"/>
        </w:rPr>
        <w:lastRenderedPageBreak/>
        <w:t>این مساله استناد</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 xml:space="preserve">کند. </w:t>
      </w:r>
    </w:p>
    <w:p w:rsidR="00A0046E" w:rsidRPr="00B75098" w:rsidRDefault="00A0046E" w:rsidP="00A42B34">
      <w:pPr>
        <w:pStyle w:val="ListParagraph"/>
        <w:widowControl w:val="0"/>
        <w:numPr>
          <w:ilvl w:val="0"/>
          <w:numId w:val="8"/>
        </w:numPr>
        <w:bidi/>
        <w:spacing w:after="0" w:line="240" w:lineRule="auto"/>
        <w:jc w:val="both"/>
        <w:rPr>
          <w:rFonts w:ascii="Arial" w:hAnsi="Arial" w:cs="B Lotus"/>
          <w:color w:val="000000"/>
          <w:sz w:val="28"/>
          <w:szCs w:val="28"/>
          <w:rtl/>
          <w:lang w:bidi="fa-IR"/>
        </w:rPr>
      </w:pPr>
      <w:r w:rsidRPr="00B75098">
        <w:rPr>
          <w:rFonts w:ascii="Arial" w:hAnsi="Arial" w:cs="B Lotus"/>
          <w:color w:val="000000"/>
          <w:sz w:val="28"/>
          <w:szCs w:val="28"/>
          <w:rtl/>
          <w:lang w:bidi="fa-IR"/>
        </w:rPr>
        <w:t>در صحیحین و سنن و مسانید</w:t>
      </w:r>
      <w:r w:rsidR="00194876" w:rsidRPr="00B75098">
        <w:rPr>
          <w:rFonts w:ascii="Arial" w:hAnsi="Arial" w:cs="B Lotus" w:hint="cs"/>
          <w:color w:val="000000"/>
          <w:sz w:val="28"/>
          <w:szCs w:val="28"/>
          <w:rtl/>
          <w:lang w:bidi="fa-IR"/>
        </w:rPr>
        <w:t xml:space="preserve"> </w:t>
      </w:r>
      <w:r w:rsidR="00194876" w:rsidRPr="00B75098">
        <w:rPr>
          <w:rFonts w:ascii="Arial" w:hAnsi="Arial" w:cs="B Lotus"/>
          <w:color w:val="000000"/>
          <w:sz w:val="28"/>
          <w:szCs w:val="28"/>
          <w:rtl/>
          <w:lang w:bidi="fa-IR"/>
        </w:rPr>
        <w:t>از عبدالله بن عمر</w:t>
      </w:r>
      <w:r w:rsidR="001C0542" w:rsidRPr="001C0542">
        <w:rPr>
          <w:rFonts w:ascii="AGA Arabesque" w:hAnsi="AGA Arabesque" w:cs="CTraditional Arabic" w:hint="cs"/>
          <w:sz w:val="28"/>
          <w:szCs w:val="28"/>
          <w:lang w:bidi="fa-IR"/>
        </w:rPr>
        <w:t></w:t>
      </w:r>
      <w:r w:rsidR="00B22979" w:rsidRPr="00B75098">
        <w:rPr>
          <w:rFonts w:ascii="Arial" w:hAnsi="Arial" w:cs="CTraditional Arabic" w:hint="cs"/>
          <w:sz w:val="28"/>
          <w:szCs w:val="28"/>
          <w:rtl/>
          <w:lang w:bidi="fa-IR"/>
        </w:rPr>
        <w:t xml:space="preserve"> </w:t>
      </w:r>
      <w:r w:rsidRPr="00B75098">
        <w:rPr>
          <w:rFonts w:ascii="Arial" w:hAnsi="Arial" w:cs="B Lotus"/>
          <w:color w:val="000000"/>
          <w:sz w:val="28"/>
          <w:szCs w:val="28"/>
          <w:rtl/>
          <w:lang w:bidi="fa-IR"/>
        </w:rPr>
        <w:t>روایت است که رسول الله</w:t>
      </w:r>
      <w:r w:rsidR="001C0542" w:rsidRPr="001C0542">
        <w:rPr>
          <w:rFonts w:ascii="AGA Arabesque" w:hAnsi="AGA Arabesque" w:cs="CTraditional Arabic" w:hint="cs"/>
          <w:sz w:val="28"/>
          <w:szCs w:val="28"/>
          <w:lang w:bidi="fa-IR"/>
        </w:rPr>
        <w:t></w:t>
      </w:r>
      <w:r w:rsidRPr="00B75098">
        <w:rPr>
          <w:rFonts w:ascii="Arial" w:hAnsi="Arial" w:cs="B Lotus"/>
          <w:color w:val="000000"/>
          <w:sz w:val="28"/>
          <w:szCs w:val="28"/>
          <w:rtl/>
          <w:lang w:bidi="fa-IR"/>
        </w:rPr>
        <w:t xml:space="preserve"> فرمودند</w:t>
      </w:r>
      <w:r w:rsidR="00BD1C90">
        <w:rPr>
          <w:rFonts w:ascii="Arial" w:hAnsi="Arial" w:cs="B Lotus" w:hint="cs"/>
          <w:sz w:val="28"/>
          <w:szCs w:val="28"/>
          <w:vertAlign w:val="superscript"/>
          <w:rtl/>
          <w:lang w:bidi="fa-IR"/>
        </w:rPr>
        <w:t>(</w:t>
      </w:r>
      <w:r w:rsidR="00281051" w:rsidRPr="00A10D82">
        <w:rPr>
          <w:rStyle w:val="FootnoteReference"/>
          <w:rFonts w:ascii="Arial" w:hAnsi="Arial" w:cs="B Lotus"/>
          <w:sz w:val="28"/>
          <w:szCs w:val="28"/>
          <w:rtl/>
          <w:lang w:bidi="fa-IR"/>
        </w:rPr>
        <w:footnoteReference w:id="120"/>
      </w:r>
      <w:r w:rsidR="00281051" w:rsidRPr="00A10D82">
        <w:rPr>
          <w:rFonts w:ascii="Arial" w:hAnsi="Arial" w:cs="B Lotus" w:hint="cs"/>
          <w:sz w:val="28"/>
          <w:szCs w:val="28"/>
          <w:vertAlign w:val="superscript"/>
          <w:rtl/>
          <w:lang w:bidi="fa-IR"/>
        </w:rPr>
        <w:t>)</w:t>
      </w:r>
      <w:r w:rsidRPr="00B75098">
        <w:rPr>
          <w:rFonts w:ascii="Arial" w:hAnsi="Arial" w:cs="B Lotus"/>
          <w:color w:val="000000"/>
          <w:sz w:val="28"/>
          <w:szCs w:val="28"/>
          <w:rtl/>
          <w:lang w:bidi="fa-IR"/>
        </w:rPr>
        <w:t>:</w:t>
      </w:r>
      <w:r w:rsidR="00CE42B4">
        <w:rPr>
          <w:rFonts w:ascii="Arial" w:hAnsi="Arial" w:cs="B Lotus" w:hint="cs"/>
          <w:color w:val="000000"/>
          <w:sz w:val="28"/>
          <w:szCs w:val="28"/>
          <w:rtl/>
          <w:lang w:bidi="fa-IR"/>
        </w:rPr>
        <w:t xml:space="preserve"> </w:t>
      </w:r>
      <w:r w:rsidR="00C91A99" w:rsidRPr="00C91A99">
        <w:rPr>
          <w:rStyle w:val="Char0"/>
          <w:rFonts w:hint="cs"/>
          <w:rtl/>
        </w:rPr>
        <w:t>«</w:t>
      </w:r>
      <w:r w:rsidRPr="00B75098">
        <w:rPr>
          <w:rStyle w:val="Char0"/>
          <w:rtl/>
        </w:rPr>
        <w:t>بُنِيَ الإِسْلاَمُ عَلَى خَمْسٍ: شَهَادَةِ أَنْ لاَ إِلَهَ إِلَّا اللَّهُ وَأَنَّ مُحَمَّدًا رَسُولُ اللَّهِ، وَإِقَامِ الصَّلاَةِ، وَإِيتَاءِ الزَّكَاةِ، وَالحَجِّ، وَصَوْمِ رَمَضَانَ</w:t>
      </w:r>
      <w:r w:rsidR="00C91A99" w:rsidRPr="00C91A99">
        <w:rPr>
          <w:rStyle w:val="Char0"/>
          <w:rFonts w:hint="cs"/>
          <w:rtl/>
        </w:rPr>
        <w:t>»</w:t>
      </w:r>
      <w:r w:rsidRPr="00B75098">
        <w:rPr>
          <w:rFonts w:ascii="Arial" w:hAnsi="Arial" w:cs="B Lotus"/>
          <w:color w:val="000000"/>
          <w:sz w:val="28"/>
          <w:szCs w:val="28"/>
          <w:rtl/>
          <w:lang w:bidi="fa-IR"/>
        </w:rPr>
        <w:t xml:space="preserve"> </w:t>
      </w:r>
      <w:r w:rsidR="00596639">
        <w:rPr>
          <w:rFonts w:ascii="Arial" w:hAnsi="Arial" w:cs="B Lotus" w:hint="cs"/>
          <w:color w:val="000000"/>
          <w:sz w:val="28"/>
          <w:szCs w:val="28"/>
          <w:rtl/>
          <w:lang w:bidi="fa-IR"/>
        </w:rPr>
        <w:t>«</w:t>
      </w:r>
      <w:r w:rsidRPr="00B75098">
        <w:rPr>
          <w:rFonts w:ascii="Arial" w:hAnsi="Arial" w:cs="B Lotus"/>
          <w:color w:val="000000"/>
          <w:sz w:val="28"/>
          <w:szCs w:val="28"/>
          <w:rtl/>
          <w:lang w:bidi="fa-IR"/>
        </w:rPr>
        <w:t>اسلام بر پنج چيز بنا شده است: نخست، گواهي دادن بر</w:t>
      </w:r>
      <w:r w:rsidR="00596639">
        <w:rPr>
          <w:rFonts w:ascii="Arial" w:hAnsi="Arial" w:cs="B Lotus" w:hint="cs"/>
          <w:color w:val="000000"/>
          <w:sz w:val="28"/>
          <w:szCs w:val="28"/>
          <w:rtl/>
          <w:lang w:bidi="fa-IR"/>
        </w:rPr>
        <w:t xml:space="preserve"> </w:t>
      </w:r>
      <w:r w:rsidRPr="00B75098">
        <w:rPr>
          <w:rFonts w:ascii="Arial" w:hAnsi="Arial" w:cs="B Lotus"/>
          <w:color w:val="000000"/>
          <w:sz w:val="28"/>
          <w:szCs w:val="28"/>
          <w:rtl/>
          <w:lang w:bidi="fa-IR"/>
        </w:rPr>
        <w:t>اينكه معبود بر</w:t>
      </w:r>
      <w:r w:rsidR="00596639">
        <w:rPr>
          <w:rFonts w:ascii="Arial" w:hAnsi="Arial" w:cs="B Lotus" w:hint="cs"/>
          <w:color w:val="000000"/>
          <w:sz w:val="28"/>
          <w:szCs w:val="28"/>
          <w:rtl/>
          <w:lang w:bidi="fa-IR"/>
        </w:rPr>
        <w:t xml:space="preserve"> </w:t>
      </w:r>
      <w:r w:rsidRPr="00B75098">
        <w:rPr>
          <w:rFonts w:ascii="Arial" w:hAnsi="Arial" w:cs="B Lotus"/>
          <w:color w:val="000000"/>
          <w:sz w:val="28"/>
          <w:szCs w:val="28"/>
          <w:rtl/>
          <w:lang w:bidi="fa-IR"/>
        </w:rPr>
        <w:t xml:space="preserve">حقي </w:t>
      </w:r>
      <w:r w:rsidR="00194876" w:rsidRPr="00B75098">
        <w:rPr>
          <w:rFonts w:ascii="Arial" w:hAnsi="Arial" w:cs="B Lotus" w:hint="cs"/>
          <w:color w:val="000000"/>
          <w:sz w:val="28"/>
          <w:szCs w:val="28"/>
          <w:rtl/>
          <w:lang w:bidi="fa-IR"/>
        </w:rPr>
        <w:t xml:space="preserve">جز الله متعال </w:t>
      </w:r>
      <w:r w:rsidRPr="00B75098">
        <w:rPr>
          <w:rFonts w:ascii="Arial" w:hAnsi="Arial" w:cs="B Lotus"/>
          <w:color w:val="000000"/>
          <w:sz w:val="28"/>
          <w:szCs w:val="28"/>
          <w:rtl/>
          <w:lang w:bidi="fa-IR"/>
        </w:rPr>
        <w:t xml:space="preserve">وجود ندارد و محمد </w:t>
      </w:r>
      <w:r w:rsidR="00194876" w:rsidRPr="00B75098">
        <w:rPr>
          <w:rFonts w:ascii="Arial" w:hAnsi="Arial" w:cs="B Lotus" w:hint="cs"/>
          <w:color w:val="000000"/>
          <w:sz w:val="28"/>
          <w:szCs w:val="28"/>
          <w:rtl/>
          <w:lang w:bidi="fa-IR"/>
        </w:rPr>
        <w:t>فرستاده</w:t>
      </w:r>
      <w:r w:rsidR="00EE6E51" w:rsidRPr="00B75098">
        <w:rPr>
          <w:rFonts w:ascii="Arial" w:hAnsi="Arial" w:cs="B Lotus" w:hint="cs"/>
          <w:color w:val="000000"/>
          <w:sz w:val="28"/>
          <w:szCs w:val="28"/>
          <w:rtl/>
          <w:lang w:bidi="fa-IR"/>
        </w:rPr>
        <w:t xml:space="preserve">‌ی </w:t>
      </w:r>
      <w:r w:rsidR="00194876" w:rsidRPr="00B75098">
        <w:rPr>
          <w:rFonts w:ascii="Arial" w:hAnsi="Arial" w:cs="B Lotus" w:hint="cs"/>
          <w:color w:val="000000"/>
          <w:sz w:val="28"/>
          <w:szCs w:val="28"/>
          <w:rtl/>
          <w:lang w:bidi="fa-IR"/>
        </w:rPr>
        <w:t>اوست</w:t>
      </w:r>
      <w:r w:rsidRPr="00B75098">
        <w:rPr>
          <w:rFonts w:ascii="Arial" w:hAnsi="Arial" w:cs="B Lotus"/>
          <w:color w:val="000000"/>
          <w:sz w:val="28"/>
          <w:szCs w:val="28"/>
          <w:rtl/>
          <w:lang w:bidi="fa-IR"/>
        </w:rPr>
        <w:t>. دوم: اقامة نماز، سوم: دادن زكات، چهارم: اداي حج، پنجم: روزه گرفتن ماه مبارك رمضان.</w:t>
      </w:r>
      <w:r w:rsidR="00596639">
        <w:rPr>
          <w:rFonts w:ascii="Arial" w:hAnsi="Arial" w:cs="B Lotus" w:hint="cs"/>
          <w:color w:val="000000"/>
          <w:sz w:val="28"/>
          <w:szCs w:val="28"/>
          <w:rtl/>
          <w:lang w:bidi="fa-IR"/>
        </w:rPr>
        <w:t>»</w:t>
      </w:r>
    </w:p>
    <w:p w:rsidR="00A0046E" w:rsidRPr="009B61C0" w:rsidRDefault="00A0046E" w:rsidP="00F42E99">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 xml:space="preserve">و در بعضی الفاظ حدیث آمده است که </w:t>
      </w:r>
      <w:r w:rsidR="0029483C" w:rsidRPr="0029483C">
        <w:rPr>
          <w:rStyle w:val="Char0"/>
          <w:rtl/>
        </w:rPr>
        <w:t>«</w:t>
      </w:r>
      <w:r w:rsidR="00BE6BF8" w:rsidRPr="00B75098">
        <w:rPr>
          <w:rStyle w:val="Char0"/>
          <w:rFonts w:hint="eastAsia"/>
          <w:rtl/>
        </w:rPr>
        <w:t>الْإِسْلَامُ</w:t>
      </w:r>
      <w:r w:rsidR="00BE6BF8" w:rsidRPr="00B75098">
        <w:rPr>
          <w:rStyle w:val="Char0"/>
          <w:rtl/>
        </w:rPr>
        <w:t xml:space="preserve"> </w:t>
      </w:r>
      <w:r w:rsidR="00BE6BF8" w:rsidRPr="00B75098">
        <w:rPr>
          <w:rStyle w:val="Char0"/>
          <w:rFonts w:hint="eastAsia"/>
          <w:rtl/>
        </w:rPr>
        <w:t>خَمْسٌ</w:t>
      </w:r>
      <w:r w:rsidR="0029483C" w:rsidRPr="0029483C">
        <w:rPr>
          <w:rStyle w:val="Char0"/>
          <w:rtl/>
        </w:rPr>
        <w:t>»</w:t>
      </w:r>
      <w:r w:rsidRPr="009B61C0">
        <w:rPr>
          <w:rFonts w:ascii="Arial" w:hAnsi="Arial" w:cs="B Lotus"/>
          <w:color w:val="000000"/>
          <w:sz w:val="28"/>
          <w:szCs w:val="28"/>
          <w:rtl/>
          <w:lang w:bidi="fa-IR"/>
        </w:rPr>
        <w:t xml:space="preserve"> اسلام پنج چیز است.</w:t>
      </w:r>
    </w:p>
    <w:p w:rsidR="00A0046E" w:rsidRPr="009B61C0" w:rsidRDefault="00A0046E" w:rsidP="00F42E99">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وجه استدلال به حدیث از چند جهت</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w:t>
      </w:r>
    </w:p>
    <w:p w:rsidR="00A0046E" w:rsidRPr="009B61C0" w:rsidRDefault="00A0046E" w:rsidP="00F42E99">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الف) حدیث</w:t>
      </w:r>
      <w:r w:rsidR="00585D32"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اسلام را بر</w:t>
      </w:r>
      <w:r w:rsidR="00253AB0" w:rsidRPr="009B61C0">
        <w:rPr>
          <w:rFonts w:ascii="Arial" w:hAnsi="Arial" w:cs="B Lotus" w:hint="cs"/>
          <w:color w:val="000000"/>
          <w:sz w:val="28"/>
          <w:szCs w:val="28"/>
          <w:rtl/>
          <w:lang w:bidi="fa-IR"/>
        </w:rPr>
        <w:t xml:space="preserve"> </w:t>
      </w:r>
      <w:r w:rsidR="00596639">
        <w:rPr>
          <w:rFonts w:ascii="Arial" w:hAnsi="Arial" w:cs="B Lotus" w:hint="cs"/>
          <w:color w:val="000000"/>
          <w:sz w:val="28"/>
          <w:szCs w:val="28"/>
          <w:rtl/>
          <w:lang w:bidi="fa-IR"/>
        </w:rPr>
        <w:t>قبه</w:t>
      </w:r>
      <w:r w:rsidR="00596639">
        <w:rPr>
          <w:rFonts w:ascii="Arial" w:hAnsi="Arial" w:cs="B Lotus"/>
          <w:color w:val="000000"/>
          <w:sz w:val="28"/>
          <w:szCs w:val="28"/>
          <w:rtl/>
          <w:lang w:bidi="fa-IR"/>
        </w:rPr>
        <w:softHyphen/>
      </w:r>
      <w:r w:rsidR="00585D32" w:rsidRPr="009B61C0">
        <w:rPr>
          <w:rFonts w:ascii="Arial" w:hAnsi="Arial" w:cs="B Lotus" w:hint="cs"/>
          <w:color w:val="000000"/>
          <w:sz w:val="28"/>
          <w:szCs w:val="28"/>
          <w:rtl/>
          <w:lang w:bidi="fa-IR"/>
        </w:rPr>
        <w:t>ای که بر</w:t>
      </w:r>
      <w:r w:rsidRPr="009B61C0">
        <w:rPr>
          <w:rFonts w:ascii="Arial" w:hAnsi="Arial" w:cs="B Lotus"/>
          <w:color w:val="000000"/>
          <w:sz w:val="28"/>
          <w:szCs w:val="28"/>
          <w:rtl/>
          <w:lang w:bidi="fa-IR"/>
        </w:rPr>
        <w:t xml:space="preserve"> پنج </w:t>
      </w:r>
      <w:r w:rsidR="00585D32" w:rsidRPr="009B61C0">
        <w:rPr>
          <w:rFonts w:ascii="Arial" w:hAnsi="Arial" w:cs="B Lotus" w:hint="cs"/>
          <w:color w:val="000000"/>
          <w:sz w:val="28"/>
          <w:szCs w:val="28"/>
          <w:rtl/>
          <w:lang w:bidi="fa-IR"/>
        </w:rPr>
        <w:t>پایه</w:t>
      </w:r>
      <w:r w:rsidRPr="009B61C0">
        <w:rPr>
          <w:rFonts w:ascii="Arial" w:hAnsi="Arial" w:cs="B Lotus"/>
          <w:color w:val="000000"/>
          <w:sz w:val="28"/>
          <w:szCs w:val="28"/>
          <w:rtl/>
          <w:lang w:bidi="fa-IR"/>
        </w:rPr>
        <w:t xml:space="preserve"> بنا شده، تشبیه کرده است، از این</w:t>
      </w:r>
      <w:r w:rsidR="00596639">
        <w:rPr>
          <w:rFonts w:ascii="Arial" w:hAnsi="Arial" w:cs="B Lotus" w:hint="cs"/>
          <w:color w:val="000000"/>
          <w:sz w:val="28"/>
          <w:szCs w:val="28"/>
          <w:rtl/>
          <w:lang w:bidi="fa-IR"/>
        </w:rPr>
        <w:softHyphen/>
      </w:r>
      <w:r w:rsidRPr="009B61C0">
        <w:rPr>
          <w:rFonts w:ascii="Arial" w:hAnsi="Arial" w:cs="B Lotus"/>
          <w:color w:val="000000"/>
          <w:sz w:val="28"/>
          <w:szCs w:val="28"/>
          <w:rtl/>
          <w:lang w:bidi="fa-IR"/>
        </w:rPr>
        <w:t>رو اگر بزرگ</w:t>
      </w:r>
      <w:r w:rsidR="00585D32" w:rsidRPr="009B61C0">
        <w:rPr>
          <w:rFonts w:ascii="Arial" w:hAnsi="Arial" w:cs="B Lotus" w:hint="cs"/>
          <w:color w:val="000000"/>
          <w:sz w:val="28"/>
          <w:szCs w:val="28"/>
          <w:rtl/>
          <w:lang w:bidi="fa-IR"/>
        </w:rPr>
        <w:t>ترین پایه</w:t>
      </w:r>
      <w:r w:rsidR="00596639">
        <w:rPr>
          <w:rFonts w:ascii="Arial" w:hAnsi="Arial" w:cs="B Lotus" w:hint="cs"/>
          <w:color w:val="000000"/>
          <w:sz w:val="28"/>
          <w:szCs w:val="28"/>
          <w:rtl/>
          <w:lang w:bidi="fa-IR"/>
        </w:rPr>
        <w:t>‌ی</w:t>
      </w:r>
      <w:r w:rsidRPr="009B61C0">
        <w:rPr>
          <w:rFonts w:ascii="Arial" w:hAnsi="Arial" w:cs="B Lotus"/>
          <w:color w:val="000000"/>
          <w:sz w:val="28"/>
          <w:szCs w:val="28"/>
          <w:rtl/>
          <w:lang w:bidi="fa-IR"/>
        </w:rPr>
        <w:t xml:space="preserve"> آن سقوط کند، قبه</w:t>
      </w:r>
      <w:r w:rsidR="00EE6E51">
        <w:rPr>
          <w:rFonts w:ascii="Arial" w:hAnsi="Arial" w:cs="B Lotus"/>
          <w:color w:val="000000"/>
          <w:sz w:val="28"/>
          <w:szCs w:val="28"/>
          <w:rtl/>
          <w:lang w:bidi="fa-IR"/>
        </w:rPr>
        <w:t xml:space="preserve">‌ی </w:t>
      </w:r>
      <w:r w:rsidRPr="009B61C0">
        <w:rPr>
          <w:rFonts w:ascii="Arial" w:hAnsi="Arial" w:cs="B Lotus"/>
          <w:color w:val="000000"/>
          <w:sz w:val="28"/>
          <w:szCs w:val="28"/>
          <w:rtl/>
          <w:lang w:bidi="fa-IR"/>
        </w:rPr>
        <w:t>اسلام سقوط</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کند.</w:t>
      </w:r>
    </w:p>
    <w:p w:rsidR="00A0046E" w:rsidRPr="009B61C0" w:rsidRDefault="00A0046E" w:rsidP="00F42E99">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ب) حدیث هریک از ارکان را قرین شهادتین قرار داده است، گویا هریک از این ارکان، رکن اصلی قبه</w:t>
      </w:r>
      <w:r w:rsidR="00EE6E51">
        <w:rPr>
          <w:rFonts w:ascii="Arial" w:hAnsi="Arial" w:cs="B Lotus"/>
          <w:color w:val="000000"/>
          <w:sz w:val="28"/>
          <w:szCs w:val="28"/>
          <w:rtl/>
          <w:lang w:bidi="fa-IR"/>
        </w:rPr>
        <w:t xml:space="preserve">‌ی </w:t>
      </w:r>
      <w:r w:rsidRPr="009B61C0">
        <w:rPr>
          <w:rFonts w:ascii="Arial" w:hAnsi="Arial" w:cs="B Lotus"/>
          <w:color w:val="000000"/>
          <w:sz w:val="28"/>
          <w:szCs w:val="28"/>
          <w:rtl/>
          <w:lang w:bidi="fa-IR"/>
        </w:rPr>
        <w:t>اسلام</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 پس شهادتین رکن است و نماز رکنی است و زکات نیز رکنی</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 xml:space="preserve">باشد. </w:t>
      </w:r>
      <w:r w:rsidR="00585D32" w:rsidRPr="009B61C0">
        <w:rPr>
          <w:rFonts w:ascii="Arial" w:hAnsi="Arial" w:cs="B Lotus" w:hint="cs"/>
          <w:color w:val="000000"/>
          <w:sz w:val="28"/>
          <w:szCs w:val="28"/>
          <w:rtl/>
          <w:lang w:bidi="fa-IR"/>
        </w:rPr>
        <w:t>لذا</w:t>
      </w:r>
      <w:r w:rsidRPr="009B61C0">
        <w:rPr>
          <w:rFonts w:ascii="Arial" w:hAnsi="Arial" w:cs="B Lotus"/>
          <w:color w:val="000000"/>
          <w:sz w:val="28"/>
          <w:szCs w:val="28"/>
          <w:rtl/>
          <w:lang w:bidi="fa-IR"/>
        </w:rPr>
        <w:t xml:space="preserve"> پس از سقوط یکی از ارکان قبه</w:t>
      </w:r>
      <w:r w:rsidR="00EE6E51">
        <w:rPr>
          <w:rFonts w:ascii="Arial" w:hAnsi="Arial" w:cs="B Lotus"/>
          <w:color w:val="000000"/>
          <w:sz w:val="28"/>
          <w:szCs w:val="28"/>
          <w:rtl/>
          <w:lang w:bidi="fa-IR"/>
        </w:rPr>
        <w:t xml:space="preserve">‌ی </w:t>
      </w:r>
      <w:r w:rsidRPr="009B61C0">
        <w:rPr>
          <w:rFonts w:ascii="Arial" w:hAnsi="Arial" w:cs="B Lotus"/>
          <w:color w:val="000000"/>
          <w:sz w:val="28"/>
          <w:szCs w:val="28"/>
          <w:rtl/>
          <w:lang w:bidi="fa-IR"/>
        </w:rPr>
        <w:t>اسلام، حالت و وضع قبه</w:t>
      </w:r>
      <w:r w:rsidR="00EE6E51">
        <w:rPr>
          <w:rFonts w:ascii="Arial" w:hAnsi="Arial" w:cs="B Lotus"/>
          <w:color w:val="000000"/>
          <w:sz w:val="28"/>
          <w:szCs w:val="28"/>
          <w:rtl/>
          <w:lang w:bidi="fa-IR"/>
        </w:rPr>
        <w:t xml:space="preserve">‌ی </w:t>
      </w:r>
      <w:r w:rsidRPr="009B61C0">
        <w:rPr>
          <w:rFonts w:ascii="Arial" w:hAnsi="Arial" w:cs="B Lotus"/>
          <w:color w:val="000000"/>
          <w:sz w:val="28"/>
          <w:szCs w:val="28"/>
          <w:rtl/>
          <w:lang w:bidi="fa-IR"/>
        </w:rPr>
        <w:t>اسلام چگونه باقی</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ماند؟</w:t>
      </w:r>
    </w:p>
    <w:p w:rsidR="00A0046E" w:rsidRPr="009B61C0" w:rsidRDefault="00A0046E" w:rsidP="00596639">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ج) حدیث این ارکان را نفس اسلام قرار داده و در مسمای اسمش و آنچه که اسمی برای مجموعه</w:t>
      </w:r>
      <w:r w:rsidR="00EE6E51">
        <w:rPr>
          <w:rFonts w:ascii="Arial" w:hAnsi="Arial" w:cs="B Lotus"/>
          <w:color w:val="000000"/>
          <w:sz w:val="28"/>
          <w:szCs w:val="28"/>
          <w:rtl/>
          <w:lang w:bidi="fa-IR"/>
        </w:rPr>
        <w:t xml:space="preserve">‌ی </w:t>
      </w:r>
      <w:r w:rsidRPr="009B61C0">
        <w:rPr>
          <w:rFonts w:ascii="Arial" w:hAnsi="Arial" w:cs="B Lotus"/>
          <w:color w:val="000000"/>
          <w:sz w:val="28"/>
          <w:szCs w:val="28"/>
          <w:rtl/>
          <w:lang w:bidi="fa-IR"/>
        </w:rPr>
        <w:t>این امور است</w:t>
      </w:r>
      <w:r w:rsidR="00CE42B4">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اسلام)، داخل کرده است. از این</w:t>
      </w:r>
      <w:r w:rsidR="00596639">
        <w:rPr>
          <w:rFonts w:ascii="Arial" w:hAnsi="Arial" w:cs="B Lotus" w:hint="cs"/>
          <w:color w:val="000000"/>
          <w:sz w:val="28"/>
          <w:szCs w:val="28"/>
          <w:rtl/>
          <w:lang w:bidi="fa-IR"/>
        </w:rPr>
        <w:softHyphen/>
      </w:r>
      <w:r w:rsidRPr="009B61C0">
        <w:rPr>
          <w:rFonts w:ascii="Arial" w:hAnsi="Arial" w:cs="B Lotus"/>
          <w:color w:val="000000"/>
          <w:sz w:val="28"/>
          <w:szCs w:val="28"/>
          <w:rtl/>
          <w:lang w:bidi="fa-IR"/>
        </w:rPr>
        <w:t>رو اگر</w:t>
      </w:r>
      <w:r w:rsidR="00752214"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بعضی از</w:t>
      </w:r>
      <w:r w:rsidR="00A623E8">
        <w:rPr>
          <w:rFonts w:ascii="Arial" w:hAnsi="Arial" w:cs="B Lotus"/>
          <w:color w:val="000000"/>
          <w:sz w:val="28"/>
          <w:szCs w:val="28"/>
          <w:rtl/>
          <w:lang w:bidi="fa-IR"/>
        </w:rPr>
        <w:t xml:space="preserve"> آن‌ها </w:t>
      </w:r>
      <w:r w:rsidRPr="009B61C0">
        <w:rPr>
          <w:rFonts w:ascii="Arial" w:hAnsi="Arial" w:cs="B Lotus"/>
          <w:color w:val="000000"/>
          <w:sz w:val="28"/>
          <w:szCs w:val="28"/>
          <w:rtl/>
          <w:lang w:bidi="fa-IR"/>
        </w:rPr>
        <w:t>از</w:t>
      </w:r>
      <w:r w:rsidR="00752214"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بین برود، [به همان نسبت از] این مسمی از بین</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رود، خصوصا اگر از ارکان اسلام باشد نه از اجزایی که به عنوان رکن اسلام نیست، همچون دیوار برای خانه</w:t>
      </w:r>
      <w:r w:rsidR="00596639">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پس اگر دیوار خانه سقوط کند، خانه نیز سقوط</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کند بر خلاف زمانیکه چوب و خ</w:t>
      </w:r>
      <w:r w:rsidR="00773449" w:rsidRPr="009B61C0">
        <w:rPr>
          <w:rFonts w:ascii="Arial" w:hAnsi="Arial" w:cs="B Lotus" w:hint="cs"/>
          <w:color w:val="000000"/>
          <w:sz w:val="28"/>
          <w:szCs w:val="28"/>
          <w:rtl/>
          <w:lang w:bidi="fa-IR"/>
        </w:rPr>
        <w:t>ِ</w:t>
      </w:r>
      <w:r w:rsidRPr="009B61C0">
        <w:rPr>
          <w:rFonts w:ascii="Arial" w:hAnsi="Arial" w:cs="B Lotus"/>
          <w:color w:val="000000"/>
          <w:sz w:val="28"/>
          <w:szCs w:val="28"/>
          <w:rtl/>
          <w:lang w:bidi="fa-IR"/>
        </w:rPr>
        <w:t>شت و امثال</w:t>
      </w:r>
      <w:r w:rsidR="00F64D59">
        <w:rPr>
          <w:rFonts w:ascii="Arial" w:hAnsi="Arial" w:cs="B Lotus"/>
          <w:color w:val="000000"/>
          <w:sz w:val="28"/>
          <w:szCs w:val="28"/>
          <w:rtl/>
          <w:lang w:bidi="fa-IR"/>
        </w:rPr>
        <w:t xml:space="preserve"> این‌ها </w:t>
      </w:r>
      <w:r w:rsidRPr="009B61C0">
        <w:rPr>
          <w:rFonts w:ascii="Arial" w:hAnsi="Arial" w:cs="B Lotus"/>
          <w:color w:val="000000"/>
          <w:sz w:val="28"/>
          <w:szCs w:val="28"/>
          <w:rtl/>
          <w:lang w:bidi="fa-IR"/>
        </w:rPr>
        <w:t>سقوط کند.</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که تاثیر چندانی در اصل خانه ندارد).</w:t>
      </w:r>
    </w:p>
    <w:p w:rsidR="00C21F17" w:rsidRPr="009B61C0" w:rsidRDefault="00C21F17" w:rsidP="00A42B34">
      <w:pPr>
        <w:pStyle w:val="ListParagraph"/>
        <w:widowControl w:val="0"/>
        <w:numPr>
          <w:ilvl w:val="0"/>
          <w:numId w:val="8"/>
        </w:numPr>
        <w:bidi/>
        <w:spacing w:after="0" w:line="240" w:lineRule="auto"/>
        <w:jc w:val="both"/>
        <w:rPr>
          <w:rFonts w:ascii="Arial" w:hAnsi="Arial" w:cs="B Lotus"/>
          <w:color w:val="000000"/>
          <w:sz w:val="28"/>
          <w:szCs w:val="28"/>
          <w:rtl/>
          <w:lang w:bidi="fa-IR"/>
        </w:rPr>
      </w:pPr>
      <w:r w:rsidRPr="009B61C0">
        <w:rPr>
          <w:rFonts w:ascii="Arial" w:hAnsi="Arial" w:cs="B Lotus"/>
          <w:color w:val="000000"/>
          <w:sz w:val="28"/>
          <w:szCs w:val="28"/>
          <w:rtl/>
          <w:lang w:bidi="fa-IR"/>
        </w:rPr>
        <w:lastRenderedPageBreak/>
        <w:t>از انس بن مالک</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روایت است که رسول الله</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فرمودند</w:t>
      </w:r>
      <w:r w:rsidR="00BD1C90">
        <w:rPr>
          <w:rFonts w:ascii="Arial" w:hAnsi="Arial" w:cs="B Lotus" w:hint="cs"/>
          <w:sz w:val="28"/>
          <w:szCs w:val="28"/>
          <w:vertAlign w:val="superscript"/>
          <w:rtl/>
          <w:lang w:bidi="fa-IR"/>
        </w:rPr>
        <w:t>(</w:t>
      </w:r>
      <w:r w:rsidR="00281051" w:rsidRPr="00A10D82">
        <w:rPr>
          <w:rStyle w:val="FootnoteReference"/>
          <w:rFonts w:ascii="Arial" w:hAnsi="Arial" w:cs="B Lotus"/>
          <w:sz w:val="28"/>
          <w:szCs w:val="28"/>
          <w:rtl/>
          <w:lang w:bidi="fa-IR"/>
        </w:rPr>
        <w:footnoteReference w:id="121"/>
      </w:r>
      <w:r w:rsidR="00281051" w:rsidRPr="00A10D82">
        <w:rPr>
          <w:rFonts w:ascii="Arial" w:hAnsi="Arial" w:cs="B Lotus" w:hint="cs"/>
          <w:sz w:val="28"/>
          <w:szCs w:val="28"/>
          <w:vertAlign w:val="superscript"/>
          <w:rtl/>
          <w:lang w:bidi="fa-IR"/>
        </w:rPr>
        <w:t>)</w:t>
      </w:r>
      <w:r w:rsidRPr="009B61C0">
        <w:rPr>
          <w:rFonts w:ascii="Arial" w:hAnsi="Arial" w:cs="B Lotus"/>
          <w:color w:val="000000"/>
          <w:sz w:val="28"/>
          <w:szCs w:val="28"/>
          <w:rtl/>
          <w:lang w:bidi="fa-IR"/>
        </w:rPr>
        <w:t>:</w:t>
      </w:r>
      <w:r w:rsidR="00CE42B4">
        <w:rPr>
          <w:rFonts w:ascii="Arial" w:hAnsi="Arial" w:cs="B Lotus" w:hint="cs"/>
          <w:color w:val="000000"/>
          <w:sz w:val="28"/>
          <w:szCs w:val="28"/>
          <w:rtl/>
          <w:lang w:bidi="fa-IR"/>
        </w:rPr>
        <w:t xml:space="preserve"> </w:t>
      </w:r>
      <w:r w:rsidR="00C91A99" w:rsidRPr="00C91A99">
        <w:rPr>
          <w:rStyle w:val="Char0"/>
          <w:rFonts w:hint="cs"/>
          <w:rtl/>
        </w:rPr>
        <w:t>«</w:t>
      </w:r>
      <w:r w:rsidRPr="00B75098">
        <w:rPr>
          <w:rStyle w:val="Char0"/>
          <w:rtl/>
        </w:rPr>
        <w:t>مَنْ صَلَّى صَلاَتَنَا وَاسْتَقْبَلَ قِبْلَتَنَا، وَأَكَلَ ذَبِيحَتَنَا فَذَلِكَ المُسْلِمُ الَّذِي لَهُ ذِمَّةُ اللَّهِ وَذِمَّةُ رَسُولِهِ، فَلاَ تُخْفِرُوا اللَّهَ فِي ذِمَّتِهِ</w:t>
      </w:r>
      <w:r w:rsidR="00C91A99" w:rsidRPr="00C91A99">
        <w:rPr>
          <w:rStyle w:val="Char0"/>
          <w:rFonts w:hint="cs"/>
          <w:rtl/>
        </w:rPr>
        <w:t>»</w:t>
      </w:r>
      <w:r w:rsidR="00596639">
        <w:rPr>
          <w:rFonts w:ascii="Arial" w:hAnsi="Arial" w:cs="B Lotus"/>
          <w:color w:val="000000"/>
          <w:sz w:val="28"/>
          <w:szCs w:val="28"/>
          <w:rtl/>
          <w:lang w:bidi="fa-IR"/>
        </w:rPr>
        <w:t xml:space="preserve"> </w:t>
      </w:r>
      <w:r w:rsidR="00596639">
        <w:rPr>
          <w:rFonts w:ascii="Arial" w:hAnsi="Arial" w:cs="B Lotus" w:hint="cs"/>
          <w:color w:val="000000"/>
          <w:sz w:val="28"/>
          <w:szCs w:val="28"/>
          <w:rtl/>
          <w:lang w:bidi="fa-IR"/>
        </w:rPr>
        <w:t>«</w:t>
      </w:r>
      <w:r w:rsidR="00596639">
        <w:rPr>
          <w:rFonts w:ascii="Arial" w:hAnsi="Arial" w:cs="B Lotus"/>
          <w:color w:val="000000"/>
          <w:sz w:val="28"/>
          <w:szCs w:val="28"/>
          <w:rtl/>
          <w:lang w:bidi="fa-IR"/>
        </w:rPr>
        <w:t>هر</w:t>
      </w:r>
      <w:r w:rsidRPr="009B61C0">
        <w:rPr>
          <w:rFonts w:ascii="Arial" w:hAnsi="Arial" w:cs="B Lotus"/>
          <w:color w:val="000000"/>
          <w:sz w:val="28"/>
          <w:szCs w:val="28"/>
          <w:rtl/>
          <w:lang w:bidi="fa-IR"/>
        </w:rPr>
        <w:t>ك</w:t>
      </w:r>
      <w:r w:rsidR="008B5F47" w:rsidRPr="009B61C0">
        <w:rPr>
          <w:rFonts w:ascii="Arial" w:hAnsi="Arial" w:cs="B Lotus"/>
          <w:color w:val="000000"/>
          <w:sz w:val="28"/>
          <w:szCs w:val="28"/>
          <w:rtl/>
          <w:lang w:bidi="fa-IR"/>
        </w:rPr>
        <w:t>س مانند ما نماز بخواند و به قبل</w:t>
      </w:r>
      <w:r w:rsidR="008B5F47" w:rsidRPr="009B61C0">
        <w:rPr>
          <w:rFonts w:ascii="Arial" w:hAnsi="Arial" w:cs="B Lotus" w:hint="cs"/>
          <w:color w:val="000000"/>
          <w:sz w:val="28"/>
          <w:szCs w:val="28"/>
          <w:rtl/>
          <w:lang w:bidi="fa-IR"/>
        </w:rPr>
        <w:t>ه</w:t>
      </w:r>
      <w:r w:rsidRPr="009B61C0">
        <w:rPr>
          <w:rFonts w:ascii="Arial" w:hAnsi="Arial" w:cs="B Lotus"/>
          <w:color w:val="000000"/>
          <w:sz w:val="28"/>
          <w:szCs w:val="28"/>
          <w:rtl/>
          <w:lang w:bidi="fa-IR"/>
        </w:rPr>
        <w:t xml:space="preserve"> ما رو نمايد و</w:t>
      </w:r>
      <w:r w:rsidR="008B5F47" w:rsidRPr="009B61C0">
        <w:rPr>
          <w:rFonts w:ascii="Arial" w:hAnsi="Arial" w:cs="B Lotus"/>
          <w:color w:val="000000"/>
          <w:sz w:val="28"/>
          <w:szCs w:val="28"/>
          <w:rtl/>
          <w:lang w:bidi="fa-IR"/>
        </w:rPr>
        <w:t xml:space="preserve"> ذبيح</w:t>
      </w:r>
      <w:r w:rsidR="008B5F47" w:rsidRPr="009B61C0">
        <w:rPr>
          <w:rFonts w:ascii="Arial" w:hAnsi="Arial" w:cs="B Lotus" w:hint="cs"/>
          <w:color w:val="000000"/>
          <w:sz w:val="28"/>
          <w:szCs w:val="28"/>
          <w:rtl/>
          <w:lang w:bidi="fa-IR"/>
        </w:rPr>
        <w:t>ه</w:t>
      </w:r>
      <w:r w:rsidRPr="009B61C0">
        <w:rPr>
          <w:rFonts w:ascii="Arial" w:hAnsi="Arial" w:cs="B Lotus"/>
          <w:color w:val="000000"/>
          <w:sz w:val="28"/>
          <w:szCs w:val="28"/>
          <w:rtl/>
          <w:lang w:bidi="fa-IR"/>
        </w:rPr>
        <w:t xml:space="preserve"> ما را بخورد، مسلمان ا</w:t>
      </w:r>
      <w:r w:rsidR="008B5F47" w:rsidRPr="009B61C0">
        <w:rPr>
          <w:rFonts w:ascii="Arial" w:hAnsi="Arial" w:cs="B Lotus"/>
          <w:color w:val="000000"/>
          <w:sz w:val="28"/>
          <w:szCs w:val="28"/>
          <w:rtl/>
          <w:lang w:bidi="fa-IR"/>
        </w:rPr>
        <w:t>ست. و چنين شخصي را الله و رسولش</w:t>
      </w:r>
      <w:r w:rsidRPr="009B61C0">
        <w:rPr>
          <w:rFonts w:ascii="Arial" w:hAnsi="Arial" w:cs="B Lotus"/>
          <w:color w:val="000000"/>
          <w:sz w:val="28"/>
          <w:szCs w:val="28"/>
          <w:rtl/>
          <w:lang w:bidi="fa-IR"/>
        </w:rPr>
        <w:t xml:space="preserve"> امان داده</w:t>
      </w:r>
      <w:r w:rsidR="00EE6E51">
        <w:rPr>
          <w:rFonts w:ascii="Arial" w:hAnsi="Arial" w:cs="B Lotus"/>
          <w:color w:val="000000"/>
          <w:sz w:val="28"/>
          <w:szCs w:val="28"/>
          <w:rtl/>
          <w:lang w:bidi="fa-IR"/>
        </w:rPr>
        <w:t>‌اند،</w:t>
      </w:r>
      <w:r w:rsidRPr="009B61C0">
        <w:rPr>
          <w:rFonts w:ascii="Arial" w:hAnsi="Arial" w:cs="B Lotus"/>
          <w:color w:val="000000"/>
          <w:sz w:val="28"/>
          <w:szCs w:val="28"/>
          <w:rtl/>
          <w:lang w:bidi="fa-IR"/>
        </w:rPr>
        <w:t xml:space="preserve"> پس به كسي كه در امان الله متعال است خيانت نكنيد.</w:t>
      </w:r>
      <w:r w:rsidR="00596639">
        <w:rPr>
          <w:rFonts w:ascii="Arial" w:hAnsi="Arial" w:cs="B Lotus" w:hint="cs"/>
          <w:color w:val="000000"/>
          <w:sz w:val="28"/>
          <w:szCs w:val="28"/>
          <w:rtl/>
          <w:lang w:bidi="fa-IR"/>
        </w:rPr>
        <w:t>»</w:t>
      </w:r>
    </w:p>
    <w:p w:rsidR="00C21F17" w:rsidRPr="009B61C0" w:rsidRDefault="00C21F17" w:rsidP="00F42E99">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وجه دلالت این حدیث از دو جهت</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w:t>
      </w:r>
    </w:p>
    <w:p w:rsidR="00C21F17" w:rsidRPr="009B61C0" w:rsidRDefault="00C21F17" w:rsidP="00596639">
      <w:pPr>
        <w:widowControl w:val="0"/>
        <w:bidi/>
        <w:spacing w:after="0" w:line="240" w:lineRule="auto"/>
        <w:ind w:firstLine="284"/>
        <w:jc w:val="both"/>
        <w:rPr>
          <w:rFonts w:ascii="Arial" w:hAnsi="Arial" w:cs="B Lotus" w:hint="cs"/>
          <w:color w:val="000000"/>
          <w:sz w:val="28"/>
          <w:szCs w:val="28"/>
          <w:rtl/>
          <w:lang w:bidi="fa-IR"/>
        </w:rPr>
      </w:pPr>
      <w:r w:rsidRPr="009B61C0">
        <w:rPr>
          <w:rFonts w:ascii="Arial" w:hAnsi="Arial" w:cs="B Lotus"/>
          <w:color w:val="000000"/>
          <w:sz w:val="28"/>
          <w:szCs w:val="28"/>
          <w:rtl/>
          <w:lang w:bidi="fa-IR"/>
        </w:rPr>
        <w:t xml:space="preserve">الف) حدیث </w:t>
      </w:r>
      <w:r w:rsidR="00596639" w:rsidRPr="009B61C0">
        <w:rPr>
          <w:rFonts w:ascii="Arial" w:hAnsi="Arial" w:cs="B Lotus"/>
          <w:color w:val="000000"/>
          <w:sz w:val="28"/>
          <w:szCs w:val="28"/>
          <w:rtl/>
          <w:lang w:bidi="fa-IR"/>
        </w:rPr>
        <w:t xml:space="preserve">شخص را </w:t>
      </w:r>
      <w:r w:rsidRPr="009B61C0">
        <w:rPr>
          <w:rFonts w:ascii="Arial" w:hAnsi="Arial" w:cs="B Lotus"/>
          <w:color w:val="000000"/>
          <w:sz w:val="28"/>
          <w:szCs w:val="28"/>
          <w:rtl/>
          <w:lang w:bidi="fa-IR"/>
        </w:rPr>
        <w:t xml:space="preserve">تنها با </w:t>
      </w:r>
      <w:r w:rsidR="00596639">
        <w:rPr>
          <w:rFonts w:ascii="Arial" w:hAnsi="Arial" w:cs="B Lotus"/>
          <w:color w:val="000000"/>
          <w:sz w:val="28"/>
          <w:szCs w:val="28"/>
          <w:rtl/>
          <w:lang w:bidi="fa-IR"/>
        </w:rPr>
        <w:t>ادای این سه عمل</w:t>
      </w:r>
      <w:r w:rsidRPr="009B61C0">
        <w:rPr>
          <w:rFonts w:ascii="Arial" w:hAnsi="Arial" w:cs="B Lotus"/>
          <w:color w:val="000000"/>
          <w:sz w:val="28"/>
          <w:szCs w:val="28"/>
          <w:rtl/>
          <w:lang w:bidi="fa-IR"/>
        </w:rPr>
        <w:t xml:space="preserve"> مسلمان قرار داده است، پس بدون</w:t>
      </w:r>
      <w:r w:rsidR="00A623E8">
        <w:rPr>
          <w:rFonts w:ascii="Arial" w:hAnsi="Arial" w:cs="B Lotus"/>
          <w:color w:val="000000"/>
          <w:sz w:val="28"/>
          <w:szCs w:val="28"/>
          <w:rtl/>
          <w:lang w:bidi="fa-IR"/>
        </w:rPr>
        <w:t xml:space="preserve"> آن‌ها </w:t>
      </w:r>
      <w:r w:rsidRPr="009B61C0">
        <w:rPr>
          <w:rFonts w:ascii="Arial" w:hAnsi="Arial" w:cs="B Lotus"/>
          <w:color w:val="000000"/>
          <w:sz w:val="28"/>
          <w:szCs w:val="28"/>
          <w:rtl/>
          <w:lang w:bidi="fa-IR"/>
        </w:rPr>
        <w:t>مسلمان</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باشد.</w:t>
      </w:r>
    </w:p>
    <w:p w:rsidR="00C21F17" w:rsidRPr="009B61C0" w:rsidRDefault="00C21F17" w:rsidP="00596639">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ب) اگر شخصی به سمت شرق نماز گزارد، مسلمان نیست تا اینکه به سوی قبله</w:t>
      </w:r>
      <w:r w:rsidR="00EE6E51">
        <w:rPr>
          <w:rFonts w:ascii="Arial" w:hAnsi="Arial" w:cs="B Lotus"/>
          <w:color w:val="000000"/>
          <w:sz w:val="28"/>
          <w:szCs w:val="28"/>
          <w:rtl/>
          <w:lang w:bidi="fa-IR"/>
        </w:rPr>
        <w:t xml:space="preserve">‌ی </w:t>
      </w:r>
      <w:r w:rsidRPr="009B61C0">
        <w:rPr>
          <w:rFonts w:ascii="Arial" w:hAnsi="Arial" w:cs="B Lotus"/>
          <w:color w:val="000000"/>
          <w:sz w:val="28"/>
          <w:szCs w:val="28"/>
          <w:rtl/>
          <w:lang w:bidi="fa-IR"/>
        </w:rPr>
        <w:t xml:space="preserve">مسلمانان نماز بگزارد. </w:t>
      </w:r>
      <w:r w:rsidR="00596639">
        <w:rPr>
          <w:rFonts w:ascii="Arial" w:hAnsi="Arial" w:cs="B Lotus" w:hint="cs"/>
          <w:color w:val="000000"/>
          <w:sz w:val="28"/>
          <w:szCs w:val="28"/>
          <w:rtl/>
          <w:lang w:bidi="fa-IR"/>
        </w:rPr>
        <w:t>حال</w:t>
      </w:r>
      <w:r w:rsidR="00596639" w:rsidRPr="009B61C0">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 xml:space="preserve">اگر نماز را به طور کلی ترک کند، </w:t>
      </w:r>
      <w:r w:rsidR="00596639">
        <w:rPr>
          <w:rFonts w:ascii="Arial" w:hAnsi="Arial" w:cs="B Lotus" w:hint="cs"/>
          <w:color w:val="000000"/>
          <w:sz w:val="28"/>
          <w:szCs w:val="28"/>
          <w:rtl/>
          <w:lang w:bidi="fa-IR"/>
        </w:rPr>
        <w:t>وضع</w:t>
      </w:r>
      <w:r w:rsidRPr="009B61C0">
        <w:rPr>
          <w:rFonts w:ascii="Arial" w:hAnsi="Arial" w:cs="B Lotus"/>
          <w:color w:val="000000"/>
          <w:sz w:val="28"/>
          <w:szCs w:val="28"/>
          <w:rtl/>
          <w:lang w:bidi="fa-IR"/>
        </w:rPr>
        <w:t xml:space="preserve"> وی چگونه خواهد بود؟</w:t>
      </w:r>
    </w:p>
    <w:p w:rsidR="00C21F17" w:rsidRPr="009B61C0" w:rsidRDefault="00C21F17" w:rsidP="00596639">
      <w:pPr>
        <w:pStyle w:val="ListParagraph"/>
        <w:widowControl w:val="0"/>
        <w:numPr>
          <w:ilvl w:val="0"/>
          <w:numId w:val="8"/>
        </w:numPr>
        <w:bidi/>
        <w:spacing w:after="0" w:line="240" w:lineRule="auto"/>
        <w:jc w:val="both"/>
        <w:rPr>
          <w:rFonts w:ascii="Arial" w:hAnsi="Arial" w:cs="B Lotus"/>
          <w:color w:val="000000"/>
          <w:sz w:val="28"/>
          <w:szCs w:val="28"/>
          <w:rtl/>
          <w:lang w:bidi="fa-IR"/>
        </w:rPr>
      </w:pPr>
      <w:r w:rsidRPr="009B61C0">
        <w:rPr>
          <w:rFonts w:ascii="Arial" w:hAnsi="Arial" w:cs="B Lotus"/>
          <w:color w:val="000000"/>
          <w:sz w:val="28"/>
          <w:szCs w:val="28"/>
          <w:rtl/>
          <w:lang w:bidi="fa-IR"/>
        </w:rPr>
        <w:t>دارمی از جابر بن عبدالله</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روایت کرده که رسول الله</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فرمودند</w:t>
      </w:r>
      <w:r w:rsidR="00BD1C90">
        <w:rPr>
          <w:rFonts w:ascii="Arial" w:hAnsi="Arial" w:cs="B Lotus" w:hint="cs"/>
          <w:sz w:val="28"/>
          <w:szCs w:val="28"/>
          <w:vertAlign w:val="superscript"/>
          <w:rtl/>
          <w:lang w:bidi="fa-IR"/>
        </w:rPr>
        <w:t>(</w:t>
      </w:r>
      <w:r w:rsidR="00E37D25" w:rsidRPr="00A10D82">
        <w:rPr>
          <w:rStyle w:val="FootnoteReference"/>
          <w:rFonts w:ascii="Arial" w:hAnsi="Arial" w:cs="B Lotus"/>
          <w:sz w:val="28"/>
          <w:szCs w:val="28"/>
          <w:rtl/>
          <w:lang w:bidi="fa-IR"/>
        </w:rPr>
        <w:footnoteReference w:id="122"/>
      </w:r>
      <w:r w:rsidR="00E37D25" w:rsidRPr="00A10D82">
        <w:rPr>
          <w:rFonts w:ascii="Arial" w:hAnsi="Arial" w:cs="B Lotus" w:hint="cs"/>
          <w:sz w:val="28"/>
          <w:szCs w:val="28"/>
          <w:vertAlign w:val="superscript"/>
          <w:rtl/>
          <w:lang w:bidi="fa-IR"/>
        </w:rPr>
        <w:t>)</w:t>
      </w:r>
      <w:r w:rsidRPr="009B61C0">
        <w:rPr>
          <w:rFonts w:ascii="Arial" w:hAnsi="Arial" w:cs="B Lotus"/>
          <w:color w:val="000000"/>
          <w:sz w:val="28"/>
          <w:szCs w:val="28"/>
          <w:rtl/>
          <w:lang w:bidi="fa-IR"/>
        </w:rPr>
        <w:t>:</w:t>
      </w:r>
      <w:r w:rsidR="00CE42B4">
        <w:rPr>
          <w:rFonts w:ascii="Arial" w:hAnsi="Arial" w:cs="B Lotus"/>
          <w:color w:val="000000"/>
          <w:sz w:val="28"/>
          <w:szCs w:val="28"/>
          <w:rtl/>
          <w:lang w:bidi="fa-IR"/>
        </w:rPr>
        <w:t xml:space="preserve"> </w:t>
      </w:r>
      <w:r w:rsidR="00C91A99" w:rsidRPr="00C91A99">
        <w:rPr>
          <w:rStyle w:val="Char0"/>
          <w:rtl/>
        </w:rPr>
        <w:t>«</w:t>
      </w:r>
      <w:r w:rsidRPr="00B75098">
        <w:rPr>
          <w:rStyle w:val="Char0"/>
          <w:rtl/>
        </w:rPr>
        <w:t>مِفْتَاحُ الْجَنَّةِ الصَّلاَةُ</w:t>
      </w:r>
      <w:r w:rsidR="00C91A99" w:rsidRPr="00C91A99">
        <w:rPr>
          <w:rStyle w:val="Char0"/>
          <w:rFonts w:hint="cs"/>
          <w:rtl/>
        </w:rPr>
        <w:t>»</w:t>
      </w:r>
      <w:r w:rsidRPr="009B61C0">
        <w:rPr>
          <w:rFonts w:ascii="Arial" w:hAnsi="Arial" w:cs="B Lotus"/>
          <w:color w:val="000000"/>
          <w:sz w:val="28"/>
          <w:szCs w:val="28"/>
          <w:rtl/>
          <w:lang w:bidi="fa-IR"/>
        </w:rPr>
        <w:t xml:space="preserve"> </w:t>
      </w:r>
      <w:r w:rsidR="00596639">
        <w:rPr>
          <w:rFonts w:ascii="Arial" w:hAnsi="Arial" w:cs="B Lotus" w:hint="cs"/>
          <w:color w:val="000000"/>
          <w:sz w:val="28"/>
          <w:szCs w:val="28"/>
          <w:rtl/>
          <w:lang w:bidi="fa-IR"/>
        </w:rPr>
        <w:t>«</w:t>
      </w:r>
      <w:r w:rsidRPr="009B61C0">
        <w:rPr>
          <w:rFonts w:ascii="Arial" w:hAnsi="Arial" w:cs="B Lotus"/>
          <w:color w:val="000000"/>
          <w:sz w:val="28"/>
          <w:szCs w:val="28"/>
          <w:rtl/>
          <w:lang w:bidi="fa-IR"/>
        </w:rPr>
        <w:t>کلید بهشت نماز</w:t>
      </w:r>
      <w:r w:rsidR="00EE6E51">
        <w:rPr>
          <w:rFonts w:ascii="Arial" w:hAnsi="Arial" w:cs="B Lotus"/>
          <w:color w:val="000000"/>
          <w:sz w:val="28"/>
          <w:szCs w:val="28"/>
          <w:rtl/>
          <w:lang w:bidi="fa-IR"/>
        </w:rPr>
        <w:t xml:space="preserve"> </w:t>
      </w:r>
      <w:r w:rsidR="00596639">
        <w:rPr>
          <w:rFonts w:ascii="Arial" w:hAnsi="Arial" w:cs="B Lotus" w:hint="cs"/>
          <w:color w:val="000000"/>
          <w:sz w:val="28"/>
          <w:szCs w:val="28"/>
          <w:rtl/>
          <w:lang w:bidi="fa-IR"/>
        </w:rPr>
        <w:t>است</w:t>
      </w:r>
      <w:r w:rsidRPr="009B61C0">
        <w:rPr>
          <w:rFonts w:ascii="Arial" w:hAnsi="Arial" w:cs="B Lotus"/>
          <w:color w:val="000000"/>
          <w:sz w:val="28"/>
          <w:szCs w:val="28"/>
          <w:rtl/>
          <w:lang w:bidi="fa-IR"/>
        </w:rPr>
        <w:t>.</w:t>
      </w:r>
      <w:r w:rsidR="00596639">
        <w:rPr>
          <w:rFonts w:ascii="Arial" w:hAnsi="Arial" w:cs="B Lotus" w:hint="cs"/>
          <w:color w:val="000000"/>
          <w:sz w:val="28"/>
          <w:szCs w:val="28"/>
          <w:rtl/>
          <w:lang w:bidi="fa-IR"/>
        </w:rPr>
        <w:t>»</w:t>
      </w:r>
    </w:p>
    <w:p w:rsidR="0019021C" w:rsidRPr="009B61C0" w:rsidRDefault="00C21F17" w:rsidP="00596639">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این حدیث بر</w:t>
      </w:r>
      <w:r w:rsidR="00596639">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آن دلالت دارد که هرکس</w:t>
      </w:r>
      <w:r w:rsidR="003365E6"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اهل</w:t>
      </w:r>
      <w:r w:rsidR="00596639">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نماز نباشد، بهشت برای او گشوده</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شود، درحالی</w:t>
      </w:r>
      <w:r w:rsidR="00596639">
        <w:rPr>
          <w:rFonts w:ascii="Arial" w:hAnsi="Arial" w:cs="B Lotus" w:hint="cs"/>
          <w:color w:val="000000"/>
          <w:sz w:val="28"/>
          <w:szCs w:val="28"/>
          <w:rtl/>
          <w:lang w:bidi="fa-IR"/>
        </w:rPr>
        <w:softHyphen/>
      </w:r>
      <w:r w:rsidRPr="009B61C0">
        <w:rPr>
          <w:rFonts w:ascii="Arial" w:hAnsi="Arial" w:cs="B Lotus"/>
          <w:color w:val="000000"/>
          <w:sz w:val="28"/>
          <w:szCs w:val="28"/>
          <w:rtl/>
          <w:lang w:bidi="fa-IR"/>
        </w:rPr>
        <w:t>که بهشت برای هر مسلمانی گشوده</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شود. بنابراین تارک نماز مسلمان نیست</w:t>
      </w:r>
      <w:r w:rsidR="00CE42B4">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که بهشت برای او باز</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گردد). و بین این حدیث و حدیث دیگری که از رسول الله</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روایت شده تناقض</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باشد، آنجا که فرمودند</w:t>
      </w:r>
      <w:r w:rsidR="00BD1C90">
        <w:rPr>
          <w:rFonts w:ascii="Arial" w:hAnsi="Arial" w:cs="B Lotus" w:hint="cs"/>
          <w:sz w:val="28"/>
          <w:szCs w:val="28"/>
          <w:vertAlign w:val="superscript"/>
          <w:rtl/>
          <w:lang w:bidi="fa-IR"/>
        </w:rPr>
        <w:t>(</w:t>
      </w:r>
      <w:r w:rsidR="00E37D25" w:rsidRPr="00A10D82">
        <w:rPr>
          <w:rStyle w:val="FootnoteReference"/>
          <w:rFonts w:ascii="Arial" w:hAnsi="Arial" w:cs="B Lotus"/>
          <w:sz w:val="28"/>
          <w:szCs w:val="28"/>
          <w:rtl/>
          <w:lang w:bidi="fa-IR"/>
        </w:rPr>
        <w:footnoteReference w:id="123"/>
      </w:r>
      <w:r w:rsidR="00E37D25" w:rsidRPr="00A10D82">
        <w:rPr>
          <w:rFonts w:ascii="Arial" w:hAnsi="Arial" w:cs="B Lotus" w:hint="cs"/>
          <w:sz w:val="28"/>
          <w:szCs w:val="28"/>
          <w:vertAlign w:val="superscript"/>
          <w:rtl/>
          <w:lang w:bidi="fa-IR"/>
        </w:rPr>
        <w:t>)</w:t>
      </w:r>
      <w:r w:rsidRPr="009B61C0">
        <w:rPr>
          <w:rFonts w:ascii="Arial" w:hAnsi="Arial" w:cs="B Lotus"/>
          <w:color w:val="000000"/>
          <w:sz w:val="28"/>
          <w:szCs w:val="28"/>
          <w:rtl/>
          <w:lang w:bidi="fa-IR"/>
        </w:rPr>
        <w:t>:</w:t>
      </w:r>
      <w:r w:rsidR="00CE42B4">
        <w:rPr>
          <w:rFonts w:ascii="Arial" w:hAnsi="Arial" w:cs="Traditional Arabic"/>
          <w:b/>
          <w:bCs/>
          <w:color w:val="000000"/>
          <w:sz w:val="28"/>
          <w:szCs w:val="28"/>
          <w:rtl/>
          <w:lang w:bidi="fa-IR"/>
        </w:rPr>
        <w:t xml:space="preserve"> </w:t>
      </w:r>
      <w:r w:rsidR="00C91A99" w:rsidRPr="00C91A99">
        <w:rPr>
          <w:rStyle w:val="Char0"/>
          <w:rtl/>
        </w:rPr>
        <w:t>«</w:t>
      </w:r>
      <w:r w:rsidRPr="00B75098">
        <w:rPr>
          <w:rStyle w:val="Char0"/>
          <w:rtl/>
        </w:rPr>
        <w:t>مِفْتَاحُ الْجَنَّةِ شَهَادَةُ أَنَّ لَا إِلَهِ إِلَّا اللَّهُ</w:t>
      </w:r>
      <w:r w:rsidR="00C91A99" w:rsidRPr="00C91A99">
        <w:rPr>
          <w:rStyle w:val="Char0"/>
          <w:rFonts w:hint="cs"/>
          <w:rtl/>
        </w:rPr>
        <w:t>»</w:t>
      </w:r>
      <w:r w:rsidRPr="009B61C0">
        <w:rPr>
          <w:rFonts w:ascii="Arial" w:hAnsi="Arial" w:cs="B Lotus"/>
          <w:color w:val="000000"/>
          <w:sz w:val="28"/>
          <w:szCs w:val="28"/>
          <w:rtl/>
          <w:lang w:bidi="fa-IR"/>
        </w:rPr>
        <w:t xml:space="preserve"> </w:t>
      </w:r>
      <w:r w:rsidR="00596639">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کلید بهشت شهادت </w:t>
      </w:r>
      <w:r w:rsidR="00974B50">
        <w:rPr>
          <w:rFonts w:ascii="Arial" w:hAnsi="Arial" w:cs="B Lotus"/>
          <w:color w:val="000000"/>
          <w:sz w:val="28"/>
          <w:szCs w:val="28"/>
          <w:rtl/>
          <w:lang w:bidi="fa-IR"/>
        </w:rPr>
        <w:t>لاإله إلاالله</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w:t>
      </w:r>
      <w:r w:rsidR="00596639">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چرا که شهادت کلمه</w:t>
      </w:r>
      <w:r w:rsidR="00EE6E51">
        <w:rPr>
          <w:rFonts w:ascii="Arial" w:hAnsi="Arial" w:cs="B Lotus"/>
          <w:color w:val="000000"/>
          <w:sz w:val="28"/>
          <w:szCs w:val="28"/>
          <w:rtl/>
          <w:lang w:bidi="fa-IR"/>
        </w:rPr>
        <w:t xml:space="preserve">‌ی </w:t>
      </w:r>
      <w:r w:rsidRPr="009B61C0">
        <w:rPr>
          <w:rFonts w:ascii="Arial" w:hAnsi="Arial" w:cs="B Lotus"/>
          <w:color w:val="000000"/>
          <w:sz w:val="28"/>
          <w:szCs w:val="28"/>
          <w:rtl/>
          <w:lang w:bidi="fa-IR"/>
        </w:rPr>
        <w:t xml:space="preserve">طیبه، </w:t>
      </w:r>
      <w:r w:rsidRPr="009B61C0">
        <w:rPr>
          <w:rFonts w:ascii="Arial" w:hAnsi="Arial" w:cs="B Lotus"/>
          <w:color w:val="000000"/>
          <w:sz w:val="28"/>
          <w:szCs w:val="28"/>
          <w:rtl/>
          <w:lang w:bidi="fa-IR"/>
        </w:rPr>
        <w:lastRenderedPageBreak/>
        <w:t>اصل کلید و نماز و بقیه</w:t>
      </w:r>
      <w:r w:rsidR="00EE6E51">
        <w:rPr>
          <w:rFonts w:ascii="Arial" w:hAnsi="Arial" w:cs="B Lotus"/>
          <w:color w:val="000000"/>
          <w:sz w:val="28"/>
          <w:szCs w:val="28"/>
          <w:rtl/>
          <w:lang w:bidi="fa-IR"/>
        </w:rPr>
        <w:t xml:space="preserve">‌ی </w:t>
      </w:r>
      <w:r w:rsidRPr="009B61C0">
        <w:rPr>
          <w:rFonts w:ascii="Arial" w:hAnsi="Arial" w:cs="B Lotus"/>
          <w:color w:val="000000"/>
          <w:sz w:val="28"/>
          <w:szCs w:val="28"/>
          <w:rtl/>
          <w:lang w:bidi="fa-IR"/>
        </w:rPr>
        <w:t>ارکان، دندانه</w:t>
      </w:r>
      <w:r w:rsidR="00EE6E51">
        <w:rPr>
          <w:rFonts w:ascii="Arial" w:hAnsi="Arial" w:cs="B Lotus"/>
          <w:color w:val="000000"/>
          <w:sz w:val="28"/>
          <w:szCs w:val="28"/>
          <w:rtl/>
          <w:lang w:bidi="fa-IR"/>
        </w:rPr>
        <w:t xml:space="preserve">‌های </w:t>
      </w:r>
      <w:r w:rsidRPr="009B61C0">
        <w:rPr>
          <w:rFonts w:ascii="Arial" w:hAnsi="Arial" w:cs="B Lotus"/>
          <w:color w:val="000000"/>
          <w:sz w:val="28"/>
          <w:szCs w:val="28"/>
          <w:rtl/>
          <w:lang w:bidi="fa-IR"/>
        </w:rPr>
        <w:t>آن</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باشند که باز شدن در بدون</w:t>
      </w:r>
      <w:r w:rsidR="00A623E8">
        <w:rPr>
          <w:rFonts w:ascii="Arial" w:hAnsi="Arial" w:cs="B Lotus"/>
          <w:color w:val="000000"/>
          <w:sz w:val="28"/>
          <w:szCs w:val="28"/>
          <w:rtl/>
          <w:lang w:bidi="fa-IR"/>
        </w:rPr>
        <w:t xml:space="preserve"> آن‌ها </w:t>
      </w:r>
      <w:r w:rsidRPr="009B61C0">
        <w:rPr>
          <w:rFonts w:ascii="Arial" w:hAnsi="Arial" w:cs="B Lotus"/>
          <w:color w:val="000000"/>
          <w:sz w:val="28"/>
          <w:szCs w:val="28"/>
          <w:rtl/>
          <w:lang w:bidi="fa-IR"/>
        </w:rPr>
        <w:t>حاصل</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 xml:space="preserve">شود، </w:t>
      </w:r>
      <w:r w:rsidR="00596639">
        <w:rPr>
          <w:rFonts w:ascii="Arial" w:hAnsi="Arial" w:cs="B Lotus" w:hint="cs"/>
          <w:color w:val="000000"/>
          <w:sz w:val="28"/>
          <w:szCs w:val="28"/>
          <w:rtl/>
          <w:lang w:bidi="fa-IR"/>
        </w:rPr>
        <w:t>زیرا</w:t>
      </w:r>
      <w:r w:rsidRPr="009B61C0">
        <w:rPr>
          <w:rFonts w:ascii="Arial" w:hAnsi="Arial" w:cs="B Lotus"/>
          <w:color w:val="000000"/>
          <w:sz w:val="28"/>
          <w:szCs w:val="28"/>
          <w:rtl/>
          <w:lang w:bidi="fa-IR"/>
        </w:rPr>
        <w:t xml:space="preserve"> وارد شدن</w:t>
      </w:r>
      <w:r w:rsidR="00596639">
        <w:rPr>
          <w:rFonts w:ascii="Arial" w:hAnsi="Arial" w:cs="B Lotus"/>
          <w:color w:val="000000"/>
          <w:sz w:val="28"/>
          <w:szCs w:val="28"/>
          <w:rtl/>
          <w:lang w:bidi="fa-IR"/>
        </w:rPr>
        <w:t xml:space="preserve"> به بهشت </w:t>
      </w:r>
      <w:r w:rsidR="00596639">
        <w:rPr>
          <w:rFonts w:ascii="Arial" w:hAnsi="Arial" w:cs="B Lotus" w:hint="cs"/>
          <w:color w:val="000000"/>
          <w:sz w:val="28"/>
          <w:szCs w:val="28"/>
          <w:rtl/>
          <w:lang w:bidi="fa-IR"/>
        </w:rPr>
        <w:t>وابسته</w:t>
      </w:r>
      <w:r w:rsidR="00596639">
        <w:rPr>
          <w:rFonts w:ascii="Arial" w:hAnsi="Arial" w:cs="B Lotus"/>
          <w:color w:val="000000"/>
          <w:sz w:val="28"/>
          <w:szCs w:val="28"/>
          <w:rtl/>
          <w:lang w:bidi="fa-IR"/>
        </w:rPr>
        <w:t xml:space="preserve"> به کلید و دندانه</w:t>
      </w:r>
      <w:r w:rsidR="00596639">
        <w:rPr>
          <w:rFonts w:ascii="Arial" w:hAnsi="Arial" w:cs="B Lotus" w:hint="cs"/>
          <w:color w:val="000000"/>
          <w:sz w:val="28"/>
          <w:szCs w:val="28"/>
          <w:rtl/>
          <w:lang w:bidi="fa-IR"/>
        </w:rPr>
        <w:softHyphen/>
      </w:r>
      <w:r w:rsidRPr="009B61C0">
        <w:rPr>
          <w:rFonts w:ascii="Arial" w:hAnsi="Arial" w:cs="B Lotus"/>
          <w:color w:val="000000"/>
          <w:sz w:val="28"/>
          <w:szCs w:val="28"/>
          <w:rtl/>
          <w:lang w:bidi="fa-IR"/>
        </w:rPr>
        <w:t>هایش</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 xml:space="preserve">باشد. </w:t>
      </w:r>
    </w:p>
    <w:p w:rsidR="0019021C" w:rsidRPr="009B61C0" w:rsidRDefault="0019021C" w:rsidP="00596639">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امام بخاری</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گوید</w:t>
      </w:r>
      <w:r w:rsidR="00BD1C90">
        <w:rPr>
          <w:rFonts w:ascii="Arial" w:hAnsi="Arial" w:cs="B Lotus" w:hint="cs"/>
          <w:sz w:val="28"/>
          <w:szCs w:val="28"/>
          <w:vertAlign w:val="superscript"/>
          <w:rtl/>
          <w:lang w:bidi="fa-IR"/>
        </w:rPr>
        <w:t>(</w:t>
      </w:r>
      <w:r w:rsidR="00E37D25" w:rsidRPr="00A10D82">
        <w:rPr>
          <w:rStyle w:val="FootnoteReference"/>
          <w:rFonts w:ascii="Arial" w:hAnsi="Arial" w:cs="B Lotus"/>
          <w:sz w:val="28"/>
          <w:szCs w:val="28"/>
          <w:rtl/>
          <w:lang w:bidi="fa-IR"/>
        </w:rPr>
        <w:footnoteReference w:id="124"/>
      </w:r>
      <w:r w:rsidR="00E37D25" w:rsidRPr="00A10D82">
        <w:rPr>
          <w:rFonts w:ascii="Arial" w:hAnsi="Arial" w:cs="B Lotus" w:hint="cs"/>
          <w:sz w:val="28"/>
          <w:szCs w:val="28"/>
          <w:vertAlign w:val="superscript"/>
          <w:rtl/>
          <w:lang w:bidi="fa-IR"/>
        </w:rPr>
        <w:t>)</w:t>
      </w:r>
      <w:r w:rsidRPr="009B61C0">
        <w:rPr>
          <w:rFonts w:ascii="Arial" w:hAnsi="Arial" w:cs="B Lotus"/>
          <w:color w:val="000000"/>
          <w:sz w:val="28"/>
          <w:szCs w:val="28"/>
          <w:rtl/>
          <w:lang w:bidi="fa-IR"/>
        </w:rPr>
        <w:t xml:space="preserve">: به وهب بن منبه گفته شد: آیا کلید بهشت </w:t>
      </w:r>
      <w:r w:rsidR="00974B50">
        <w:rPr>
          <w:rFonts w:ascii="Arial" w:hAnsi="Arial" w:cs="B Lotus"/>
          <w:color w:val="000000"/>
          <w:sz w:val="28"/>
          <w:szCs w:val="28"/>
          <w:rtl/>
          <w:lang w:bidi="fa-IR"/>
        </w:rPr>
        <w:t>لاإله إلاالله</w:t>
      </w:r>
      <w:r w:rsidRPr="009B61C0">
        <w:rPr>
          <w:rFonts w:ascii="Arial" w:hAnsi="Arial" w:cs="B Lotus"/>
          <w:color w:val="000000"/>
          <w:sz w:val="28"/>
          <w:szCs w:val="28"/>
          <w:rtl/>
          <w:lang w:bidi="fa-IR"/>
        </w:rPr>
        <w:t xml:space="preserve"> نیست؟ گفت: آری، لیکن هیچ کلیدی نیست مگر اینکه دندانه</w:t>
      </w:r>
      <w:r w:rsidR="00EE6E51">
        <w:rPr>
          <w:rFonts w:ascii="Arial" w:hAnsi="Arial" w:cs="B Lotus"/>
          <w:color w:val="000000"/>
          <w:sz w:val="28"/>
          <w:szCs w:val="28"/>
          <w:rtl/>
          <w:lang w:bidi="fa-IR"/>
        </w:rPr>
        <w:t xml:space="preserve">‌هایی </w:t>
      </w:r>
      <w:r w:rsidRPr="009B61C0">
        <w:rPr>
          <w:rFonts w:ascii="Arial" w:hAnsi="Arial" w:cs="B Lotus"/>
          <w:color w:val="000000"/>
          <w:sz w:val="28"/>
          <w:szCs w:val="28"/>
          <w:rtl/>
          <w:lang w:bidi="fa-IR"/>
        </w:rPr>
        <w:t>دارد</w:t>
      </w:r>
      <w:r w:rsidR="00596639">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اگر همراه کلیدی که دارای دندانه</w:t>
      </w:r>
      <w:r w:rsidR="00A623E8">
        <w:rPr>
          <w:rFonts w:ascii="Arial" w:hAnsi="Arial" w:cs="B Lotus"/>
          <w:color w:val="000000"/>
          <w:sz w:val="28"/>
          <w:szCs w:val="28"/>
          <w:rtl/>
          <w:lang w:bidi="fa-IR"/>
        </w:rPr>
        <w:t xml:space="preserve">‌ها </w:t>
      </w:r>
      <w:r w:rsidRPr="009B61C0">
        <w:rPr>
          <w:rFonts w:ascii="Arial" w:hAnsi="Arial" w:cs="B Lotus"/>
          <w:color w:val="000000"/>
          <w:sz w:val="28"/>
          <w:szCs w:val="28"/>
          <w:rtl/>
          <w:lang w:bidi="fa-IR"/>
        </w:rPr>
        <w:t xml:space="preserve">باشد، آمدی، </w:t>
      </w:r>
      <w:r w:rsidR="00283F33" w:rsidRPr="009B61C0">
        <w:rPr>
          <w:rFonts w:ascii="Arial" w:hAnsi="Arial" w:cs="B Lotus" w:hint="cs"/>
          <w:color w:val="000000"/>
          <w:sz w:val="28"/>
          <w:szCs w:val="28"/>
          <w:rtl/>
          <w:lang w:bidi="fa-IR"/>
        </w:rPr>
        <w:t>بهشت</w:t>
      </w:r>
      <w:r w:rsidRPr="009B61C0">
        <w:rPr>
          <w:rFonts w:ascii="Arial" w:hAnsi="Arial" w:cs="B Lotus"/>
          <w:color w:val="000000"/>
          <w:sz w:val="28"/>
          <w:szCs w:val="28"/>
          <w:rtl/>
          <w:lang w:bidi="fa-IR"/>
        </w:rPr>
        <w:t xml:space="preserve"> بر</w:t>
      </w:r>
      <w:r w:rsidR="00596639">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تو گشوده</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شود وگرنه بر تو باز</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گردد.</w:t>
      </w:r>
      <w:r w:rsidR="00C21F17" w:rsidRPr="009B61C0">
        <w:rPr>
          <w:rFonts w:ascii="Arial" w:hAnsi="Arial" w:cs="B Lotus"/>
          <w:color w:val="000000"/>
          <w:sz w:val="28"/>
          <w:szCs w:val="28"/>
          <w:rtl/>
          <w:lang w:bidi="fa-IR"/>
        </w:rPr>
        <w:t xml:space="preserve"> </w:t>
      </w:r>
    </w:p>
    <w:p w:rsidR="008E0EBB" w:rsidRPr="009B61C0" w:rsidRDefault="0019021C" w:rsidP="00596639">
      <w:pPr>
        <w:pStyle w:val="ListParagraph"/>
        <w:widowControl w:val="0"/>
        <w:numPr>
          <w:ilvl w:val="0"/>
          <w:numId w:val="8"/>
        </w:numPr>
        <w:bidi/>
        <w:spacing w:after="0" w:line="240" w:lineRule="auto"/>
        <w:jc w:val="both"/>
        <w:rPr>
          <w:rFonts w:ascii="Arial" w:hAnsi="Arial" w:cs="B Lotus"/>
          <w:color w:val="000000"/>
          <w:sz w:val="28"/>
          <w:szCs w:val="28"/>
          <w:rtl/>
          <w:lang w:bidi="fa-IR"/>
        </w:rPr>
      </w:pPr>
      <w:r w:rsidRPr="009B61C0">
        <w:rPr>
          <w:rFonts w:ascii="Arial" w:hAnsi="Arial" w:cs="B Lotus"/>
          <w:color w:val="000000"/>
          <w:sz w:val="28"/>
          <w:szCs w:val="28"/>
          <w:rtl/>
          <w:lang w:bidi="fa-IR"/>
        </w:rPr>
        <w:t>محجن بن ادرع اسلمی روایت کرده که همراه رسول الله</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در مجلسی بود که به سوی نماز ندا داده شد، پس رسول الله</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برای نماز برخاسته و رفتند. پس از نماز درح</w:t>
      </w:r>
      <w:r w:rsidR="00283F33" w:rsidRPr="009B61C0">
        <w:rPr>
          <w:rFonts w:ascii="Arial" w:hAnsi="Arial" w:cs="B Lotus"/>
          <w:color w:val="000000"/>
          <w:sz w:val="28"/>
          <w:szCs w:val="28"/>
          <w:rtl/>
          <w:lang w:bidi="fa-IR"/>
        </w:rPr>
        <w:t>الی</w:t>
      </w:r>
      <w:r w:rsidR="00596639">
        <w:rPr>
          <w:rFonts w:ascii="Arial" w:hAnsi="Arial" w:cs="B Lotus" w:hint="cs"/>
          <w:color w:val="000000"/>
          <w:sz w:val="28"/>
          <w:szCs w:val="28"/>
          <w:rtl/>
          <w:lang w:bidi="fa-IR"/>
        </w:rPr>
        <w:softHyphen/>
      </w:r>
      <w:r w:rsidR="00283F33" w:rsidRPr="009B61C0">
        <w:rPr>
          <w:rFonts w:ascii="Arial" w:hAnsi="Arial" w:cs="B Lotus"/>
          <w:color w:val="000000"/>
          <w:sz w:val="28"/>
          <w:szCs w:val="28"/>
          <w:rtl/>
          <w:lang w:bidi="fa-IR"/>
        </w:rPr>
        <w:t>که محجن در جای خود نشسته بو</w:t>
      </w:r>
      <w:r w:rsidRPr="009B61C0">
        <w:rPr>
          <w:rFonts w:ascii="Arial" w:hAnsi="Arial" w:cs="B Lotus"/>
          <w:color w:val="000000"/>
          <w:sz w:val="28"/>
          <w:szCs w:val="28"/>
          <w:rtl/>
          <w:lang w:bidi="fa-IR"/>
        </w:rPr>
        <w:t>د،</w:t>
      </w:r>
      <w:r w:rsidR="00283F33" w:rsidRPr="009B61C0">
        <w:rPr>
          <w:rFonts w:ascii="Arial" w:hAnsi="Arial" w:cs="B Lotus" w:hint="cs"/>
          <w:color w:val="000000"/>
          <w:sz w:val="28"/>
          <w:szCs w:val="28"/>
          <w:rtl/>
          <w:lang w:bidi="fa-IR"/>
        </w:rPr>
        <w:t xml:space="preserve"> رسول الله</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بازگشت</w:t>
      </w:r>
      <w:r w:rsidR="00596639">
        <w:rPr>
          <w:rFonts w:ascii="Arial" w:hAnsi="Arial" w:cs="B Lotus" w:hint="cs"/>
          <w:color w:val="000000"/>
          <w:sz w:val="28"/>
          <w:szCs w:val="28"/>
          <w:rtl/>
          <w:lang w:bidi="fa-IR"/>
        </w:rPr>
        <w:t>ه</w:t>
      </w:r>
      <w:r w:rsidR="00283F33" w:rsidRPr="009B61C0">
        <w:rPr>
          <w:rFonts w:ascii="Arial" w:hAnsi="Arial" w:cs="B Lotus" w:hint="cs"/>
          <w:color w:val="000000"/>
          <w:sz w:val="28"/>
          <w:szCs w:val="28"/>
          <w:rtl/>
          <w:lang w:bidi="fa-IR"/>
        </w:rPr>
        <w:t xml:space="preserve"> و</w:t>
      </w:r>
      <w:r w:rsidRPr="009B61C0">
        <w:rPr>
          <w:rFonts w:ascii="Arial" w:hAnsi="Arial" w:cs="B Lotus"/>
          <w:color w:val="000000"/>
          <w:sz w:val="28"/>
          <w:szCs w:val="28"/>
          <w:rtl/>
          <w:lang w:bidi="fa-IR"/>
        </w:rPr>
        <w:t xml:space="preserve"> بدو فرمودند</w:t>
      </w:r>
      <w:r w:rsidR="00CE42B4">
        <w:rPr>
          <w:rFonts w:ascii="Arial" w:hAnsi="Arial" w:cs="B Lotus" w:hint="cs"/>
          <w:sz w:val="28"/>
          <w:szCs w:val="28"/>
          <w:vertAlign w:val="superscript"/>
          <w:rtl/>
          <w:lang w:bidi="fa-IR"/>
        </w:rPr>
        <w:t>(</w:t>
      </w:r>
      <w:r w:rsidR="00E37D25" w:rsidRPr="00A10D82">
        <w:rPr>
          <w:rStyle w:val="FootnoteReference"/>
          <w:rFonts w:ascii="Arial" w:hAnsi="Arial" w:cs="B Lotus"/>
          <w:sz w:val="28"/>
          <w:szCs w:val="28"/>
          <w:rtl/>
          <w:lang w:bidi="fa-IR"/>
        </w:rPr>
        <w:footnoteReference w:id="125"/>
      </w:r>
      <w:r w:rsidR="00E37D25" w:rsidRPr="00A10D82">
        <w:rPr>
          <w:rFonts w:ascii="Arial" w:hAnsi="Arial" w:cs="B Lotus" w:hint="cs"/>
          <w:sz w:val="28"/>
          <w:szCs w:val="28"/>
          <w:vertAlign w:val="superscript"/>
          <w:rtl/>
          <w:lang w:bidi="fa-IR"/>
        </w:rPr>
        <w:t>)</w:t>
      </w:r>
      <w:r w:rsidRPr="009B61C0">
        <w:rPr>
          <w:rFonts w:ascii="Arial" w:hAnsi="Arial" w:cs="B Lotus"/>
          <w:color w:val="000000"/>
          <w:sz w:val="28"/>
          <w:szCs w:val="28"/>
          <w:rtl/>
          <w:lang w:bidi="fa-IR"/>
        </w:rPr>
        <w:t>:</w:t>
      </w:r>
      <w:r w:rsidR="00CE42B4">
        <w:rPr>
          <w:rFonts w:ascii="Arial" w:hAnsi="Arial" w:cs="B Lotus"/>
          <w:color w:val="000000"/>
          <w:sz w:val="28"/>
          <w:szCs w:val="28"/>
          <w:rtl/>
          <w:lang w:bidi="fa-IR"/>
        </w:rPr>
        <w:t xml:space="preserve"> </w:t>
      </w:r>
      <w:r w:rsidR="00C91A99" w:rsidRPr="00C91A99">
        <w:rPr>
          <w:rStyle w:val="Char0"/>
          <w:rtl/>
        </w:rPr>
        <w:t>«</w:t>
      </w:r>
      <w:r w:rsidRPr="00B75098">
        <w:rPr>
          <w:rStyle w:val="Char0"/>
          <w:rtl/>
        </w:rPr>
        <w:t>مَا مَنَعَكَ أَنْ تُصَلِّيَ؟ أَلَسْتَ بِرَجُلٍ مُسْلِمٍ؟</w:t>
      </w:r>
      <w:r w:rsidR="00C91A99" w:rsidRPr="00C91A99">
        <w:rPr>
          <w:rStyle w:val="Char0"/>
          <w:rFonts w:hint="cs"/>
          <w:rtl/>
        </w:rPr>
        <w:t>»</w:t>
      </w:r>
      <w:r w:rsidRPr="009B61C0">
        <w:rPr>
          <w:rFonts w:ascii="Arial" w:hAnsi="Arial" w:cs="B Lotus"/>
          <w:color w:val="000000"/>
          <w:sz w:val="28"/>
          <w:szCs w:val="28"/>
          <w:rtl/>
          <w:lang w:bidi="fa-IR"/>
        </w:rPr>
        <w:t xml:space="preserve"> </w:t>
      </w:r>
      <w:r w:rsidR="00596639">
        <w:rPr>
          <w:rFonts w:ascii="Arial" w:hAnsi="Arial" w:cs="B Lotus" w:hint="cs"/>
          <w:color w:val="000000"/>
          <w:sz w:val="28"/>
          <w:szCs w:val="28"/>
          <w:rtl/>
          <w:lang w:bidi="fa-IR"/>
        </w:rPr>
        <w:t>«</w:t>
      </w:r>
      <w:r w:rsidRPr="009B61C0">
        <w:rPr>
          <w:rFonts w:ascii="Arial" w:hAnsi="Arial" w:cs="B Lotus"/>
          <w:color w:val="000000"/>
          <w:sz w:val="28"/>
          <w:szCs w:val="28"/>
          <w:rtl/>
          <w:lang w:bidi="fa-IR"/>
        </w:rPr>
        <w:t>چه چیزی تو را از نماز بازداشت؟ آیا تو</w:t>
      </w:r>
      <w:r w:rsidR="00596639">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مردی مسلمان نیستی؟</w:t>
      </w:r>
      <w:r w:rsidR="00596639">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محجن گفت: آری</w:t>
      </w:r>
      <w:r w:rsidR="00CE42B4">
        <w:rPr>
          <w:rFonts w:ascii="Arial" w:hAnsi="Arial" w:cs="B Lotus"/>
          <w:color w:val="000000"/>
          <w:sz w:val="28"/>
          <w:szCs w:val="28"/>
          <w:rtl/>
          <w:lang w:bidi="fa-IR"/>
        </w:rPr>
        <w:t xml:space="preserve"> (</w:t>
      </w:r>
      <w:r w:rsidR="00596639">
        <w:rPr>
          <w:rFonts w:ascii="Arial" w:hAnsi="Arial" w:cs="B Lotus"/>
          <w:color w:val="000000"/>
          <w:sz w:val="28"/>
          <w:szCs w:val="28"/>
          <w:rtl/>
          <w:lang w:bidi="fa-IR"/>
        </w:rPr>
        <w:t>من مسلمانم) لیکن همراه خانواده</w:t>
      </w:r>
      <w:r w:rsidR="00596639">
        <w:rPr>
          <w:rFonts w:ascii="Arial" w:hAnsi="Arial" w:cs="B Lotus" w:hint="cs"/>
          <w:color w:val="000000"/>
          <w:sz w:val="28"/>
          <w:szCs w:val="28"/>
          <w:rtl/>
          <w:lang w:bidi="fa-IR"/>
        </w:rPr>
        <w:softHyphen/>
      </w:r>
      <w:r w:rsidRPr="009B61C0">
        <w:rPr>
          <w:rFonts w:ascii="Arial" w:hAnsi="Arial" w:cs="B Lotus"/>
          <w:color w:val="000000"/>
          <w:sz w:val="28"/>
          <w:szCs w:val="28"/>
          <w:rtl/>
          <w:lang w:bidi="fa-IR"/>
        </w:rPr>
        <w:t>ام نماز گزاردم. پس رسول الله</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به او فرمودند:</w:t>
      </w:r>
      <w:r w:rsidR="00CE42B4">
        <w:rPr>
          <w:rFonts w:ascii="Arial" w:hAnsi="Arial" w:cs="B Lotus"/>
          <w:color w:val="000000"/>
          <w:sz w:val="28"/>
          <w:szCs w:val="28"/>
          <w:rtl/>
          <w:lang w:bidi="fa-IR"/>
        </w:rPr>
        <w:t xml:space="preserve"> </w:t>
      </w:r>
      <w:r w:rsidR="00C91A99" w:rsidRPr="00C91A99">
        <w:rPr>
          <w:rStyle w:val="Char0"/>
          <w:rtl/>
        </w:rPr>
        <w:t>«</w:t>
      </w:r>
      <w:r w:rsidRPr="00B75098">
        <w:rPr>
          <w:rStyle w:val="Char0"/>
          <w:rtl/>
        </w:rPr>
        <w:t>إِذَا جِئْتَ فَصَلِّ مَعَ النَّاسِ وَإِنْ كُنْتَ قَدْ صَلَّيْتَ</w:t>
      </w:r>
      <w:r w:rsidR="00C91A99" w:rsidRPr="00C91A99">
        <w:rPr>
          <w:rStyle w:val="Char0"/>
          <w:rFonts w:hint="cs"/>
          <w:rtl/>
        </w:rPr>
        <w:t>»</w:t>
      </w:r>
      <w:r w:rsidRPr="009B61C0">
        <w:rPr>
          <w:rFonts w:ascii="Arial" w:hAnsi="Arial" w:cs="B Lotus"/>
          <w:color w:val="000000"/>
          <w:sz w:val="28"/>
          <w:szCs w:val="28"/>
          <w:rtl/>
          <w:lang w:bidi="fa-IR"/>
        </w:rPr>
        <w:t xml:space="preserve"> </w:t>
      </w:r>
      <w:r w:rsidR="00596639">
        <w:rPr>
          <w:rFonts w:ascii="Arial" w:hAnsi="Arial" w:cs="B Lotus" w:hint="cs"/>
          <w:color w:val="000000"/>
          <w:sz w:val="28"/>
          <w:szCs w:val="28"/>
          <w:rtl/>
          <w:lang w:bidi="fa-IR"/>
        </w:rPr>
        <w:t>«</w:t>
      </w:r>
      <w:r w:rsidRPr="009B61C0">
        <w:rPr>
          <w:rFonts w:ascii="Arial" w:hAnsi="Arial" w:cs="B Lotus"/>
          <w:color w:val="000000"/>
          <w:sz w:val="28"/>
          <w:szCs w:val="28"/>
          <w:rtl/>
          <w:lang w:bidi="fa-IR"/>
        </w:rPr>
        <w:t>هرگاه آمدی، همراه مرد</w:t>
      </w:r>
      <w:r w:rsidR="00283F33" w:rsidRPr="009B61C0">
        <w:rPr>
          <w:rFonts w:ascii="Arial" w:hAnsi="Arial" w:cs="B Lotus" w:hint="cs"/>
          <w:color w:val="000000"/>
          <w:sz w:val="28"/>
          <w:szCs w:val="28"/>
          <w:rtl/>
          <w:lang w:bidi="fa-IR"/>
        </w:rPr>
        <w:t>م</w:t>
      </w:r>
      <w:r w:rsidRPr="009B61C0">
        <w:rPr>
          <w:rFonts w:ascii="Arial" w:hAnsi="Arial" w:cs="B Lotus"/>
          <w:color w:val="000000"/>
          <w:sz w:val="28"/>
          <w:szCs w:val="28"/>
          <w:rtl/>
          <w:lang w:bidi="fa-IR"/>
        </w:rPr>
        <w:t xml:space="preserve"> نماز بگزار گرچه قبلا نماز گزارده بودی.</w:t>
      </w:r>
      <w:r w:rsidR="00596639">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w:t>
      </w:r>
    </w:p>
    <w:p w:rsidR="008E0EBB" w:rsidRPr="009B61C0" w:rsidRDefault="008E0EBB" w:rsidP="00F42E99">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بنابراین جدا کننده</w:t>
      </w:r>
      <w:r w:rsidR="00EE6E51">
        <w:rPr>
          <w:rFonts w:ascii="Arial" w:hAnsi="Arial" w:cs="B Lotus"/>
          <w:color w:val="000000"/>
          <w:sz w:val="28"/>
          <w:szCs w:val="28"/>
          <w:rtl/>
          <w:lang w:bidi="fa-IR"/>
        </w:rPr>
        <w:t xml:space="preserve">‌ی </w:t>
      </w:r>
      <w:r w:rsidRPr="009B61C0">
        <w:rPr>
          <w:rFonts w:ascii="Arial" w:hAnsi="Arial" w:cs="B Lotus"/>
          <w:color w:val="000000"/>
          <w:sz w:val="28"/>
          <w:szCs w:val="28"/>
          <w:rtl/>
          <w:lang w:bidi="fa-IR"/>
        </w:rPr>
        <w:t>بین مسلمان و کافر نماز قرار داده شده و تحت الفاظ حدیث این نکته را</w:t>
      </w:r>
      <w:r w:rsidR="00EE6E51">
        <w:rPr>
          <w:rFonts w:ascii="Arial" w:hAnsi="Arial" w:cs="B Lotus" w:hint="cs"/>
          <w:color w:val="000000"/>
          <w:sz w:val="28"/>
          <w:szCs w:val="28"/>
          <w:rtl/>
          <w:lang w:bidi="fa-IR"/>
        </w:rPr>
        <w:t xml:space="preserve"> می‌</w:t>
      </w:r>
      <w:r w:rsidRPr="009B61C0">
        <w:rPr>
          <w:rFonts w:ascii="Arial" w:hAnsi="Arial" w:cs="B Lotus"/>
          <w:color w:val="000000"/>
          <w:sz w:val="28"/>
          <w:szCs w:val="28"/>
          <w:rtl/>
          <w:lang w:bidi="fa-IR"/>
        </w:rPr>
        <w:t>یابی که: اگر تو مسلمان بودی، نماز</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خواندی. این جمله مانند این است که بگویی:</w:t>
      </w:r>
      <w:r w:rsidR="00283F33" w:rsidRPr="009B61C0">
        <w:rPr>
          <w:rFonts w:ascii="Arial" w:hAnsi="Arial" w:cs="B Lotus"/>
          <w:color w:val="000000"/>
          <w:sz w:val="28"/>
          <w:szCs w:val="28"/>
          <w:rtl/>
          <w:lang w:bidi="fa-IR"/>
        </w:rPr>
        <w:t xml:space="preserve"> تو ر</w:t>
      </w:r>
      <w:r w:rsidRPr="009B61C0">
        <w:rPr>
          <w:rFonts w:ascii="Arial" w:hAnsi="Arial" w:cs="B Lotus"/>
          <w:color w:val="000000"/>
          <w:sz w:val="28"/>
          <w:szCs w:val="28"/>
          <w:rtl/>
          <w:lang w:bidi="fa-IR"/>
        </w:rPr>
        <w:t>ا چه شده که سخن</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گویی، آیا ناطق نیستی؟ و یا تو را چه شده که تحرکی نداری، آیا زنده نیستی؟ از این</w:t>
      </w:r>
      <w:r w:rsidR="00596639">
        <w:rPr>
          <w:rFonts w:ascii="Arial" w:hAnsi="Arial" w:cs="B Lotus" w:hint="cs"/>
          <w:color w:val="000000"/>
          <w:sz w:val="28"/>
          <w:szCs w:val="28"/>
          <w:rtl/>
          <w:lang w:bidi="fa-IR"/>
        </w:rPr>
        <w:softHyphen/>
      </w:r>
      <w:r w:rsidRPr="009B61C0">
        <w:rPr>
          <w:rFonts w:ascii="Arial" w:hAnsi="Arial" w:cs="B Lotus"/>
          <w:color w:val="000000"/>
          <w:sz w:val="28"/>
          <w:szCs w:val="28"/>
          <w:rtl/>
          <w:lang w:bidi="fa-IR"/>
        </w:rPr>
        <w:t>رو اگر اسلام با وجود عدم نماز ثابت</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شد، رسول الله</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زمانی</w:t>
      </w:r>
      <w:r w:rsidR="00596639">
        <w:rPr>
          <w:rFonts w:ascii="Arial" w:hAnsi="Arial" w:cs="B Lotus" w:hint="cs"/>
          <w:color w:val="000000"/>
          <w:sz w:val="28"/>
          <w:szCs w:val="28"/>
          <w:rtl/>
          <w:lang w:bidi="fa-IR"/>
        </w:rPr>
        <w:softHyphen/>
      </w:r>
      <w:r w:rsidRPr="009B61C0">
        <w:rPr>
          <w:rFonts w:ascii="Arial" w:hAnsi="Arial" w:cs="B Lotus"/>
          <w:color w:val="000000"/>
          <w:sz w:val="28"/>
          <w:szCs w:val="28"/>
          <w:rtl/>
          <w:lang w:bidi="fa-IR"/>
        </w:rPr>
        <w:t>که آن شخص را دید که نماز نگزارده به وی</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گفت:</w:t>
      </w:r>
      <w:r w:rsidR="00CE42B4">
        <w:rPr>
          <w:rFonts w:ascii="Arial" w:hAnsi="Arial" w:cs="B Lotus"/>
          <w:color w:val="000000"/>
          <w:sz w:val="28"/>
          <w:szCs w:val="28"/>
          <w:rtl/>
          <w:lang w:bidi="fa-IR"/>
        </w:rPr>
        <w:t xml:space="preserve"> </w:t>
      </w:r>
      <w:r w:rsidR="00C91A99" w:rsidRPr="00C91A99">
        <w:rPr>
          <w:rStyle w:val="Char0"/>
          <w:rtl/>
        </w:rPr>
        <w:t>«</w:t>
      </w:r>
      <w:r w:rsidR="00262D14">
        <w:rPr>
          <w:rStyle w:val="Char0"/>
          <w:rFonts w:hint="cs"/>
          <w:rtl/>
        </w:rPr>
        <w:t>أ</w:t>
      </w:r>
      <w:r w:rsidRPr="00B75098">
        <w:rPr>
          <w:rStyle w:val="Char0"/>
          <w:rtl/>
        </w:rPr>
        <w:t>لست برجل مسلم؟</w:t>
      </w:r>
      <w:r w:rsidR="00C91A99" w:rsidRPr="00C91A99">
        <w:rPr>
          <w:rStyle w:val="Char0"/>
          <w:rFonts w:hint="cs"/>
          <w:rtl/>
        </w:rPr>
        <w:t>»</w:t>
      </w:r>
      <w:r w:rsidRPr="00F415A9">
        <w:rPr>
          <w:rFonts w:ascii="Arial" w:hAnsi="Arial" w:cs="Traditional Arabic"/>
          <w:b/>
          <w:bCs/>
          <w:color w:val="000000"/>
          <w:sz w:val="28"/>
          <w:szCs w:val="28"/>
          <w:rtl/>
          <w:lang w:bidi="fa-IR"/>
        </w:rPr>
        <w:t xml:space="preserve"> </w:t>
      </w:r>
      <w:r w:rsidR="00596639" w:rsidRPr="00596639">
        <w:rPr>
          <w:rFonts w:ascii="Arial" w:hAnsi="Arial" w:cs="B Lotus" w:hint="cs"/>
          <w:color w:val="000000"/>
          <w:sz w:val="28"/>
          <w:szCs w:val="28"/>
          <w:rtl/>
          <w:lang w:bidi="fa-IR"/>
        </w:rPr>
        <w:t>«</w:t>
      </w:r>
      <w:r w:rsidRPr="009B61C0">
        <w:rPr>
          <w:rFonts w:ascii="Arial" w:hAnsi="Arial" w:cs="B Lotus"/>
          <w:color w:val="000000"/>
          <w:sz w:val="28"/>
          <w:szCs w:val="28"/>
          <w:rtl/>
          <w:lang w:bidi="fa-IR"/>
        </w:rPr>
        <w:t>آیا تو مردی مسلمان نیستی؟.</w:t>
      </w:r>
      <w:r w:rsidR="00596639">
        <w:rPr>
          <w:rFonts w:ascii="Arial" w:hAnsi="Arial" w:cs="B Lotus" w:hint="cs"/>
          <w:color w:val="000000"/>
          <w:sz w:val="28"/>
          <w:szCs w:val="28"/>
          <w:rtl/>
          <w:lang w:bidi="fa-IR"/>
        </w:rPr>
        <w:t>»</w:t>
      </w:r>
    </w:p>
    <w:p w:rsidR="008E0EBB" w:rsidRPr="00B75098" w:rsidRDefault="008E0EBB" w:rsidP="00596639">
      <w:pPr>
        <w:pStyle w:val="ListParagraph"/>
        <w:widowControl w:val="0"/>
        <w:numPr>
          <w:ilvl w:val="0"/>
          <w:numId w:val="8"/>
        </w:numPr>
        <w:bidi/>
        <w:spacing w:after="0" w:line="240" w:lineRule="auto"/>
        <w:jc w:val="both"/>
        <w:rPr>
          <w:rFonts w:ascii="Arial" w:hAnsi="Arial" w:cs="B Lotus"/>
          <w:color w:val="000000"/>
          <w:sz w:val="28"/>
          <w:szCs w:val="28"/>
          <w:rtl/>
          <w:lang w:bidi="fa-IR"/>
        </w:rPr>
      </w:pPr>
      <w:r w:rsidRPr="00B75098">
        <w:rPr>
          <w:rFonts w:ascii="Arial" w:hAnsi="Arial" w:cs="B Lotus"/>
          <w:color w:val="000000"/>
          <w:sz w:val="28"/>
          <w:szCs w:val="28"/>
          <w:rtl/>
          <w:lang w:bidi="fa-IR"/>
        </w:rPr>
        <w:lastRenderedPageBreak/>
        <w:t>دلیل سیزدهم</w:t>
      </w:r>
      <w:r w:rsidR="00BD1C90">
        <w:rPr>
          <w:rFonts w:ascii="Arial" w:hAnsi="Arial" w:cs="B Lotus" w:hint="cs"/>
          <w:sz w:val="28"/>
          <w:szCs w:val="28"/>
          <w:vertAlign w:val="superscript"/>
          <w:rtl/>
          <w:lang w:bidi="fa-IR"/>
        </w:rPr>
        <w:t>(</w:t>
      </w:r>
      <w:r w:rsidR="00E37D25" w:rsidRPr="00A10D82">
        <w:rPr>
          <w:rStyle w:val="FootnoteReference"/>
          <w:rFonts w:ascii="Arial" w:hAnsi="Arial" w:cs="B Lotus"/>
          <w:sz w:val="28"/>
          <w:szCs w:val="28"/>
          <w:rtl/>
          <w:lang w:bidi="fa-IR"/>
        </w:rPr>
        <w:footnoteReference w:id="126"/>
      </w:r>
      <w:r w:rsidR="00E37D25" w:rsidRPr="00A10D82">
        <w:rPr>
          <w:rFonts w:ascii="Arial" w:hAnsi="Arial" w:cs="B Lotus" w:hint="cs"/>
          <w:sz w:val="28"/>
          <w:szCs w:val="28"/>
          <w:vertAlign w:val="superscript"/>
          <w:rtl/>
          <w:lang w:bidi="fa-IR"/>
        </w:rPr>
        <w:t>)</w:t>
      </w:r>
      <w:r w:rsidR="00A42B34">
        <w:rPr>
          <w:rFonts w:ascii="Arial" w:hAnsi="Arial" w:cs="B Lotus" w:hint="cs"/>
          <w:color w:val="000000"/>
          <w:sz w:val="28"/>
          <w:szCs w:val="28"/>
          <w:rtl/>
          <w:lang w:bidi="fa-IR"/>
        </w:rPr>
        <w:t xml:space="preserve"> </w:t>
      </w:r>
      <w:r w:rsidRPr="00B75098">
        <w:rPr>
          <w:rFonts w:ascii="Arial" w:hAnsi="Arial" w:cs="B Lotus"/>
          <w:color w:val="000000"/>
          <w:sz w:val="28"/>
          <w:szCs w:val="28"/>
          <w:rtl/>
          <w:lang w:bidi="fa-IR"/>
        </w:rPr>
        <w:t>حدیث ابوسعید</w:t>
      </w:r>
      <w:r w:rsidR="001C0542" w:rsidRPr="001C0542">
        <w:rPr>
          <w:rFonts w:ascii="AGA Arabesque" w:hAnsi="AGA Arabesque" w:cs="CTraditional Arabic" w:hint="cs"/>
          <w:sz w:val="28"/>
          <w:szCs w:val="28"/>
          <w:lang w:bidi="fa-IR"/>
        </w:rPr>
        <w:t></w:t>
      </w:r>
      <w:r w:rsidR="00CE42B4">
        <w:rPr>
          <w:rFonts w:ascii="Arial" w:hAnsi="Arial" w:cs="B Lotus" w:hint="cs"/>
          <w:sz w:val="28"/>
          <w:szCs w:val="28"/>
          <w:vertAlign w:val="superscript"/>
          <w:rtl/>
          <w:lang w:bidi="fa-IR"/>
        </w:rPr>
        <w:t>(</w:t>
      </w:r>
      <w:r w:rsidR="00E37D25" w:rsidRPr="00A10D82">
        <w:rPr>
          <w:rStyle w:val="FootnoteReference"/>
          <w:rFonts w:ascii="Arial" w:hAnsi="Arial" w:cs="B Lotus"/>
          <w:sz w:val="28"/>
          <w:szCs w:val="28"/>
          <w:rtl/>
          <w:lang w:bidi="fa-IR"/>
        </w:rPr>
        <w:footnoteReference w:id="127"/>
      </w:r>
      <w:r w:rsidR="00E37D25" w:rsidRPr="00A10D82">
        <w:rPr>
          <w:rFonts w:ascii="Arial" w:hAnsi="Arial" w:cs="B Lotus" w:hint="cs"/>
          <w:sz w:val="28"/>
          <w:szCs w:val="28"/>
          <w:vertAlign w:val="superscript"/>
          <w:rtl/>
          <w:lang w:bidi="fa-IR"/>
        </w:rPr>
        <w:t>)</w:t>
      </w:r>
      <w:r w:rsidR="00A42B34">
        <w:rPr>
          <w:rFonts w:ascii="Arial" w:hAnsi="Arial" w:cs="B Lotus" w:hint="cs"/>
          <w:color w:val="000000"/>
          <w:sz w:val="28"/>
          <w:szCs w:val="28"/>
          <w:rtl/>
          <w:lang w:bidi="fa-IR"/>
        </w:rPr>
        <w:t xml:space="preserve"> </w:t>
      </w:r>
      <w:r w:rsidRPr="00B75098">
        <w:rPr>
          <w:rFonts w:ascii="Arial" w:hAnsi="Arial" w:cs="B Lotus"/>
          <w:color w:val="000000"/>
          <w:sz w:val="28"/>
          <w:szCs w:val="28"/>
          <w:rtl/>
          <w:lang w:bidi="fa-IR"/>
        </w:rPr>
        <w:t xml:space="preserve">در </w:t>
      </w:r>
      <w:r w:rsidR="00596639">
        <w:rPr>
          <w:rFonts w:ascii="Arial" w:hAnsi="Arial" w:cs="B Lotus" w:hint="cs"/>
          <w:color w:val="000000"/>
          <w:sz w:val="28"/>
          <w:szCs w:val="28"/>
          <w:rtl/>
          <w:lang w:bidi="fa-IR"/>
        </w:rPr>
        <w:t>داستان</w:t>
      </w:r>
      <w:r w:rsidR="00EE6E51" w:rsidRPr="00B75098">
        <w:rPr>
          <w:rFonts w:ascii="Arial" w:hAnsi="Arial" w:cs="B Lotus"/>
          <w:color w:val="000000"/>
          <w:sz w:val="28"/>
          <w:szCs w:val="28"/>
          <w:rtl/>
          <w:lang w:bidi="fa-IR"/>
        </w:rPr>
        <w:t xml:space="preserve"> </w:t>
      </w:r>
      <w:r w:rsidRPr="00B75098">
        <w:rPr>
          <w:rFonts w:ascii="Arial" w:hAnsi="Arial" w:cs="B Lotus"/>
          <w:color w:val="000000"/>
          <w:sz w:val="28"/>
          <w:szCs w:val="28"/>
          <w:rtl/>
          <w:lang w:bidi="fa-IR"/>
        </w:rPr>
        <w:t xml:space="preserve">مردی </w:t>
      </w:r>
      <w:r w:rsidR="00596639">
        <w:rPr>
          <w:rFonts w:ascii="Arial" w:hAnsi="Arial" w:cs="B Lotus" w:hint="cs"/>
          <w:color w:val="000000"/>
          <w:sz w:val="28"/>
          <w:szCs w:val="28"/>
          <w:rtl/>
          <w:lang w:bidi="fa-IR"/>
        </w:rPr>
        <w:t xml:space="preserve">است </w:t>
      </w:r>
      <w:r w:rsidRPr="00B75098">
        <w:rPr>
          <w:rFonts w:ascii="Arial" w:hAnsi="Arial" w:cs="B Lotus"/>
          <w:color w:val="000000"/>
          <w:sz w:val="28"/>
          <w:szCs w:val="28"/>
          <w:rtl/>
          <w:lang w:bidi="fa-IR"/>
        </w:rPr>
        <w:t>که به رسول الله</w:t>
      </w:r>
      <w:r w:rsidR="001C0542" w:rsidRPr="001C0542">
        <w:rPr>
          <w:rFonts w:ascii="AGA Arabesque" w:hAnsi="AGA Arabesque" w:cs="CTraditional Arabic" w:hint="cs"/>
          <w:sz w:val="28"/>
          <w:szCs w:val="28"/>
          <w:lang w:bidi="fa-IR"/>
        </w:rPr>
        <w:t></w:t>
      </w:r>
      <w:r w:rsidRPr="00B75098">
        <w:rPr>
          <w:rFonts w:ascii="Arial" w:hAnsi="Arial" w:cs="B Lotus"/>
          <w:color w:val="000000"/>
          <w:sz w:val="28"/>
          <w:szCs w:val="28"/>
          <w:rtl/>
          <w:lang w:bidi="fa-IR"/>
        </w:rPr>
        <w:t xml:space="preserve"> گفت: تقوای خدا را</w:t>
      </w:r>
      <w:r w:rsidR="00596639">
        <w:rPr>
          <w:rFonts w:ascii="Arial" w:hAnsi="Arial" w:cs="B Lotus" w:hint="cs"/>
          <w:color w:val="000000"/>
          <w:sz w:val="28"/>
          <w:szCs w:val="28"/>
          <w:rtl/>
          <w:lang w:bidi="fa-IR"/>
        </w:rPr>
        <w:t xml:space="preserve"> </w:t>
      </w:r>
      <w:r w:rsidRPr="00B75098">
        <w:rPr>
          <w:rFonts w:ascii="Arial" w:hAnsi="Arial" w:cs="B Lotus"/>
          <w:color w:val="000000"/>
          <w:sz w:val="28"/>
          <w:szCs w:val="28"/>
          <w:rtl/>
          <w:lang w:bidi="fa-IR"/>
        </w:rPr>
        <w:t>پیشه کن</w:t>
      </w:r>
      <w:r w:rsidR="00596639">
        <w:rPr>
          <w:rFonts w:ascii="Arial" w:hAnsi="Arial" w:cs="B Lotus" w:hint="cs"/>
          <w:color w:val="000000"/>
          <w:sz w:val="28"/>
          <w:szCs w:val="28"/>
          <w:rtl/>
          <w:lang w:bidi="fa-IR"/>
        </w:rPr>
        <w:t>؛</w:t>
      </w:r>
      <w:r w:rsidR="00EE6E51" w:rsidRPr="00B75098">
        <w:rPr>
          <w:rFonts w:ascii="Arial" w:hAnsi="Arial" w:cs="B Lotus"/>
          <w:color w:val="000000"/>
          <w:sz w:val="28"/>
          <w:szCs w:val="28"/>
          <w:rtl/>
          <w:lang w:bidi="fa-IR"/>
        </w:rPr>
        <w:t xml:space="preserve"> </w:t>
      </w:r>
      <w:r w:rsidRPr="00B75098">
        <w:rPr>
          <w:rFonts w:ascii="Arial" w:hAnsi="Arial" w:cs="B Lotus"/>
          <w:color w:val="000000"/>
          <w:sz w:val="28"/>
          <w:szCs w:val="28"/>
          <w:rtl/>
          <w:lang w:bidi="fa-IR"/>
        </w:rPr>
        <w:t xml:space="preserve"> که درآن آمده است</w:t>
      </w:r>
      <w:r w:rsidR="00596639">
        <w:rPr>
          <w:rFonts w:ascii="Arial" w:hAnsi="Arial" w:cs="B Lotus" w:hint="cs"/>
          <w:color w:val="000000"/>
          <w:sz w:val="28"/>
          <w:szCs w:val="28"/>
          <w:rtl/>
          <w:lang w:bidi="fa-IR"/>
        </w:rPr>
        <w:t>:</w:t>
      </w:r>
      <w:r w:rsidRPr="00B75098">
        <w:rPr>
          <w:rFonts w:ascii="Arial" w:hAnsi="Arial" w:cs="B Lotus"/>
          <w:color w:val="000000"/>
          <w:sz w:val="28"/>
          <w:szCs w:val="28"/>
          <w:rtl/>
          <w:lang w:bidi="fa-IR"/>
        </w:rPr>
        <w:t xml:space="preserve"> پس از این سخن</w:t>
      </w:r>
      <w:r w:rsidR="007368C7" w:rsidRPr="00B75098">
        <w:rPr>
          <w:rFonts w:ascii="Arial" w:hAnsi="Arial" w:cs="B Lotus" w:hint="cs"/>
          <w:color w:val="000000"/>
          <w:sz w:val="28"/>
          <w:szCs w:val="28"/>
          <w:rtl/>
          <w:lang w:bidi="fa-IR"/>
        </w:rPr>
        <w:t>،</w:t>
      </w:r>
      <w:r w:rsidRPr="00B75098">
        <w:rPr>
          <w:rFonts w:ascii="Arial" w:hAnsi="Arial" w:cs="B Lotus"/>
          <w:color w:val="000000"/>
          <w:sz w:val="28"/>
          <w:szCs w:val="28"/>
          <w:rtl/>
          <w:lang w:bidi="fa-IR"/>
        </w:rPr>
        <w:t xml:space="preserve"> خالد بن ولید</w:t>
      </w:r>
      <w:r w:rsidR="001C0542" w:rsidRPr="001C0542">
        <w:rPr>
          <w:rFonts w:ascii="AGA Arabesque" w:hAnsi="AGA Arabesque" w:cs="CTraditional Arabic" w:hint="cs"/>
          <w:sz w:val="28"/>
          <w:szCs w:val="28"/>
          <w:lang w:bidi="fa-IR"/>
        </w:rPr>
        <w:t></w:t>
      </w:r>
      <w:r w:rsidRPr="00B75098">
        <w:rPr>
          <w:rFonts w:ascii="Arial" w:hAnsi="Arial" w:cs="B Lotus"/>
          <w:color w:val="000000"/>
          <w:sz w:val="28"/>
          <w:szCs w:val="28"/>
          <w:rtl/>
          <w:lang w:bidi="fa-IR"/>
        </w:rPr>
        <w:t xml:space="preserve"> گفت: یا رسول الله</w:t>
      </w:r>
      <w:r w:rsidR="007368C7" w:rsidRPr="00B75098">
        <w:rPr>
          <w:rFonts w:ascii="Arial" w:hAnsi="Arial" w:cs="B Lotus" w:hint="cs"/>
          <w:color w:val="000000"/>
          <w:sz w:val="28"/>
          <w:szCs w:val="28"/>
          <w:rtl/>
          <w:lang w:bidi="fa-IR"/>
        </w:rPr>
        <w:t>،</w:t>
      </w:r>
      <w:r w:rsidRPr="00B75098">
        <w:rPr>
          <w:rFonts w:ascii="Arial" w:hAnsi="Arial" w:cs="B Lotus"/>
          <w:color w:val="000000"/>
          <w:sz w:val="28"/>
          <w:szCs w:val="28"/>
          <w:rtl/>
          <w:lang w:bidi="fa-IR"/>
        </w:rPr>
        <w:t xml:space="preserve"> آیا گردن او را بزنم؟ رسول الله</w:t>
      </w:r>
      <w:r w:rsidR="001C0542" w:rsidRPr="001C0542">
        <w:rPr>
          <w:rFonts w:ascii="AGA Arabesque" w:hAnsi="AGA Arabesque" w:cs="CTraditional Arabic" w:hint="cs"/>
          <w:sz w:val="28"/>
          <w:szCs w:val="28"/>
          <w:lang w:bidi="fa-IR"/>
        </w:rPr>
        <w:t></w:t>
      </w:r>
      <w:r w:rsidRPr="00B75098">
        <w:rPr>
          <w:rFonts w:ascii="Arial" w:hAnsi="Arial" w:cs="B Lotus"/>
          <w:color w:val="000000"/>
          <w:sz w:val="28"/>
          <w:szCs w:val="28"/>
          <w:rtl/>
          <w:lang w:bidi="fa-IR"/>
        </w:rPr>
        <w:t xml:space="preserve"> فرمودند:</w:t>
      </w:r>
      <w:r w:rsidR="00CE42B4">
        <w:rPr>
          <w:rFonts w:ascii="Arial" w:hAnsi="Arial" w:cs="B Lotus"/>
          <w:color w:val="000000"/>
          <w:sz w:val="28"/>
          <w:szCs w:val="28"/>
          <w:rtl/>
          <w:lang w:bidi="fa-IR"/>
        </w:rPr>
        <w:t xml:space="preserve"> </w:t>
      </w:r>
      <w:r w:rsidR="00C91A99" w:rsidRPr="00C91A99">
        <w:rPr>
          <w:rStyle w:val="Char0"/>
          <w:rtl/>
        </w:rPr>
        <w:t>«</w:t>
      </w:r>
      <w:r w:rsidRPr="00B75098">
        <w:rPr>
          <w:rStyle w:val="Char0"/>
          <w:rtl/>
        </w:rPr>
        <w:t>لاَ، لَعَلَّهُ أَنْ يَكُونَ يُصَلِّي</w:t>
      </w:r>
      <w:r w:rsidR="00C91A99" w:rsidRPr="00C91A99">
        <w:rPr>
          <w:rStyle w:val="Char0"/>
          <w:rFonts w:hint="cs"/>
          <w:rtl/>
        </w:rPr>
        <w:t>»</w:t>
      </w:r>
      <w:r w:rsidRPr="00B75098">
        <w:rPr>
          <w:rFonts w:ascii="Arial" w:hAnsi="Arial" w:cs="B Lotus"/>
          <w:color w:val="000000"/>
          <w:sz w:val="28"/>
          <w:szCs w:val="28"/>
          <w:rtl/>
          <w:lang w:bidi="fa-IR"/>
        </w:rPr>
        <w:t xml:space="preserve"> </w:t>
      </w:r>
      <w:r w:rsidR="00596639">
        <w:rPr>
          <w:rFonts w:ascii="Arial" w:hAnsi="Arial" w:cs="B Lotus" w:hint="cs"/>
          <w:color w:val="000000"/>
          <w:sz w:val="28"/>
          <w:szCs w:val="28"/>
          <w:rtl/>
          <w:lang w:bidi="fa-IR"/>
        </w:rPr>
        <w:t>«</w:t>
      </w:r>
      <w:r w:rsidRPr="00B75098">
        <w:rPr>
          <w:rFonts w:ascii="Arial" w:hAnsi="Arial" w:cs="B Lotus"/>
          <w:color w:val="000000"/>
          <w:sz w:val="28"/>
          <w:szCs w:val="28"/>
          <w:rtl/>
          <w:lang w:bidi="fa-IR"/>
        </w:rPr>
        <w:t>خیر شاید که نماز گزار باشد.</w:t>
      </w:r>
      <w:r w:rsidR="00596639">
        <w:rPr>
          <w:rFonts w:ascii="Arial" w:hAnsi="Arial" w:cs="B Lotus" w:hint="cs"/>
          <w:color w:val="000000"/>
          <w:sz w:val="28"/>
          <w:szCs w:val="28"/>
          <w:rtl/>
          <w:lang w:bidi="fa-IR"/>
        </w:rPr>
        <w:t>»</w:t>
      </w:r>
    </w:p>
    <w:p w:rsidR="008E0EBB" w:rsidRDefault="008E0EBB" w:rsidP="00F42E99">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وجه استدلال به حدیث: درحالی</w:t>
      </w:r>
      <w:r w:rsidR="00596639">
        <w:rPr>
          <w:rFonts w:ascii="Arial" w:hAnsi="Arial" w:cs="B Lotus" w:hint="cs"/>
          <w:color w:val="000000"/>
          <w:sz w:val="28"/>
          <w:szCs w:val="28"/>
          <w:rtl/>
          <w:lang w:bidi="fa-IR"/>
        </w:rPr>
        <w:softHyphen/>
      </w:r>
      <w:r w:rsidRPr="009B61C0">
        <w:rPr>
          <w:rFonts w:ascii="Arial" w:hAnsi="Arial" w:cs="B Lotus"/>
          <w:color w:val="000000"/>
          <w:sz w:val="28"/>
          <w:szCs w:val="28"/>
          <w:rtl/>
          <w:lang w:bidi="fa-IR"/>
        </w:rPr>
        <w:t>که صحابه تصمیم به کشتن وی داشتند و احتمال کفرش را در این سخنش دیدند، نماز مانع از کشته شدن وی شد.</w:t>
      </w:r>
    </w:p>
    <w:p w:rsidR="008E0EBB" w:rsidRPr="00130CEA" w:rsidRDefault="008E0EBB" w:rsidP="00F42E99">
      <w:pPr>
        <w:widowControl w:val="0"/>
        <w:bidi/>
        <w:spacing w:after="0" w:line="240" w:lineRule="auto"/>
        <w:ind w:firstLine="284"/>
        <w:jc w:val="both"/>
        <w:rPr>
          <w:rFonts w:ascii="Arial" w:hAnsi="Arial" w:cs="B Lotus"/>
          <w:b/>
          <w:bCs/>
          <w:color w:val="000000"/>
          <w:sz w:val="28"/>
          <w:szCs w:val="28"/>
          <w:rtl/>
          <w:lang w:bidi="fa-IR"/>
        </w:rPr>
      </w:pPr>
      <w:r w:rsidRPr="00130CEA">
        <w:rPr>
          <w:rFonts w:ascii="Arial" w:hAnsi="Arial" w:cs="B Lotus"/>
          <w:b/>
          <w:bCs/>
          <w:color w:val="000000"/>
          <w:sz w:val="28"/>
          <w:szCs w:val="28"/>
          <w:rtl/>
          <w:lang w:bidi="fa-IR"/>
        </w:rPr>
        <w:t xml:space="preserve">پاسخ قائلین به فسق تارک نماز: </w:t>
      </w:r>
    </w:p>
    <w:p w:rsidR="008E0EBB" w:rsidRPr="009B61C0" w:rsidRDefault="008E0EBB" w:rsidP="00F42E99">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این حدیث احتمال این را</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دهد که کشته شدن تارک نماز به سبب حد ترک نماز مباح</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 xml:space="preserve">باشد نه به </w:t>
      </w:r>
      <w:r w:rsidR="0011654D" w:rsidRPr="009B61C0">
        <w:rPr>
          <w:rFonts w:ascii="Arial" w:hAnsi="Arial" w:cs="B Lotus" w:hint="cs"/>
          <w:color w:val="000000"/>
          <w:sz w:val="28"/>
          <w:szCs w:val="28"/>
          <w:rtl/>
          <w:lang w:bidi="fa-IR"/>
        </w:rPr>
        <w:t>سبب</w:t>
      </w:r>
      <w:r w:rsidRPr="009B61C0">
        <w:rPr>
          <w:rFonts w:ascii="Arial" w:hAnsi="Arial" w:cs="B Lotus"/>
          <w:color w:val="000000"/>
          <w:sz w:val="28"/>
          <w:szCs w:val="28"/>
          <w:rtl/>
          <w:lang w:bidi="fa-IR"/>
        </w:rPr>
        <w:t xml:space="preserve"> کافر شدن وی با ترک نماز!!</w:t>
      </w:r>
    </w:p>
    <w:p w:rsidR="008E0EBB" w:rsidRPr="009B61C0" w:rsidRDefault="008E0EBB" w:rsidP="00F42E99">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قائلین به کفر تارک نماز این استدلال را اینگونه پاسخ داده</w:t>
      </w:r>
      <w:r w:rsidR="00A623E8">
        <w:rPr>
          <w:rFonts w:ascii="Arial" w:hAnsi="Arial" w:cs="B Lotus"/>
          <w:color w:val="000000"/>
          <w:sz w:val="28"/>
          <w:szCs w:val="28"/>
          <w:rtl/>
          <w:lang w:bidi="fa-IR"/>
        </w:rPr>
        <w:t>‌اند:</w:t>
      </w:r>
      <w:r w:rsidRPr="009B61C0">
        <w:rPr>
          <w:rFonts w:ascii="Arial" w:hAnsi="Arial" w:cs="B Lotus"/>
          <w:color w:val="000000"/>
          <w:sz w:val="28"/>
          <w:szCs w:val="28"/>
          <w:rtl/>
          <w:lang w:bidi="fa-IR"/>
        </w:rPr>
        <w:t xml:space="preserve"> </w:t>
      </w:r>
    </w:p>
    <w:p w:rsidR="008E0EBB" w:rsidRPr="009B61C0" w:rsidRDefault="008E0EBB" w:rsidP="00A42B34">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کسانی که به سبب حد کشته</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شوند، به تصریح رسول الله</w:t>
      </w:r>
      <w:r w:rsidR="001C0542" w:rsidRPr="001C0542">
        <w:rPr>
          <w:rFonts w:ascii="AGA Arabesque" w:hAnsi="AGA Arabesque" w:cs="CTraditional Arabic" w:hint="cs"/>
          <w:sz w:val="28"/>
          <w:szCs w:val="28"/>
          <w:lang w:bidi="fa-IR"/>
        </w:rPr>
        <w:t></w:t>
      </w:r>
      <w:r w:rsidR="00BD1C90">
        <w:rPr>
          <w:rFonts w:ascii="Arial" w:hAnsi="Arial" w:cs="B Lotus" w:hint="cs"/>
          <w:sz w:val="28"/>
          <w:szCs w:val="28"/>
          <w:vertAlign w:val="superscript"/>
          <w:rtl/>
          <w:lang w:bidi="fa-IR"/>
        </w:rPr>
        <w:t>(</w:t>
      </w:r>
      <w:r w:rsidR="00E37D25" w:rsidRPr="00A10D82">
        <w:rPr>
          <w:rStyle w:val="FootnoteReference"/>
          <w:rFonts w:ascii="Arial" w:hAnsi="Arial" w:cs="B Lotus"/>
          <w:sz w:val="28"/>
          <w:szCs w:val="28"/>
          <w:rtl/>
          <w:lang w:bidi="fa-IR"/>
        </w:rPr>
        <w:footnoteReference w:id="128"/>
      </w:r>
      <w:r w:rsidR="00E37D25" w:rsidRPr="00A10D82">
        <w:rPr>
          <w:rFonts w:ascii="Arial" w:hAnsi="Arial" w:cs="B Lotus" w:hint="cs"/>
          <w:sz w:val="28"/>
          <w:szCs w:val="28"/>
          <w:vertAlign w:val="superscript"/>
          <w:rtl/>
          <w:lang w:bidi="fa-IR"/>
        </w:rPr>
        <w:t>)</w:t>
      </w:r>
      <w:r w:rsidR="00A42B34">
        <w:rPr>
          <w:rFonts w:ascii="Arial" w:hAnsi="Arial" w:cs="B Lotus" w:hint="cs"/>
          <w:color w:val="000000"/>
          <w:sz w:val="28"/>
          <w:szCs w:val="28"/>
          <w:rtl/>
          <w:lang w:bidi="fa-IR"/>
        </w:rPr>
        <w:t xml:space="preserve"> </w:t>
      </w:r>
      <w:r w:rsidR="00F64D59">
        <w:rPr>
          <w:rFonts w:ascii="Arial" w:hAnsi="Arial" w:cs="B Lotus"/>
          <w:color w:val="000000"/>
          <w:sz w:val="28"/>
          <w:szCs w:val="28"/>
          <w:rtl/>
          <w:lang w:bidi="fa-IR"/>
        </w:rPr>
        <w:t xml:space="preserve">این‌ها </w:t>
      </w:r>
      <w:r w:rsidR="00EE6E51">
        <w:rPr>
          <w:rFonts w:ascii="Arial" w:hAnsi="Arial" w:cs="B Lotus"/>
          <w:color w:val="000000"/>
          <w:sz w:val="28"/>
          <w:szCs w:val="28"/>
          <w:rtl/>
          <w:lang w:bidi="fa-IR"/>
        </w:rPr>
        <w:t>می‌</w:t>
      </w:r>
      <w:r w:rsidRPr="009B61C0">
        <w:rPr>
          <w:rFonts w:ascii="Arial" w:hAnsi="Arial" w:cs="B Lotus"/>
          <w:color w:val="000000"/>
          <w:sz w:val="28"/>
          <w:szCs w:val="28"/>
          <w:rtl/>
          <w:lang w:bidi="fa-IR"/>
        </w:rPr>
        <w:t>باشند:</w:t>
      </w:r>
      <w:r w:rsidR="00CE42B4">
        <w:rPr>
          <w:rFonts w:ascii="Arial" w:hAnsi="Arial" w:cs="B Lotus"/>
          <w:color w:val="000000"/>
          <w:sz w:val="28"/>
          <w:szCs w:val="28"/>
          <w:rtl/>
          <w:lang w:bidi="fa-IR"/>
        </w:rPr>
        <w:t xml:space="preserve"> </w:t>
      </w:r>
      <w:r w:rsidR="00C91A99" w:rsidRPr="00C91A99">
        <w:rPr>
          <w:rStyle w:val="Char0"/>
          <w:rtl/>
        </w:rPr>
        <w:t>«</w:t>
      </w:r>
      <w:r w:rsidRPr="00B75098">
        <w:rPr>
          <w:rStyle w:val="Char0"/>
          <w:rtl/>
        </w:rPr>
        <w:t>الثَّيِّبُ الزَّانِي، وَالنَّفْسُ بِالنَّفْسِ، وَالتَّارِكُ لِدِينِهِ الْمُفَارِقُ لِلْجَمَاعَةِ</w:t>
      </w:r>
      <w:r w:rsidR="00C91A99" w:rsidRPr="00C91A99">
        <w:rPr>
          <w:rStyle w:val="Char0"/>
          <w:rFonts w:hint="cs"/>
          <w:rtl/>
        </w:rPr>
        <w:t>»</w:t>
      </w:r>
      <w:r w:rsidRPr="009B61C0">
        <w:rPr>
          <w:rFonts w:ascii="Arial" w:hAnsi="Arial" w:cs="B Lotus"/>
          <w:color w:val="000000"/>
          <w:sz w:val="28"/>
          <w:szCs w:val="28"/>
          <w:rtl/>
          <w:lang w:bidi="fa-IR"/>
        </w:rPr>
        <w:t xml:space="preserve"> </w:t>
      </w:r>
      <w:r w:rsidR="00596639">
        <w:rPr>
          <w:rFonts w:ascii="Arial" w:hAnsi="Arial" w:cs="B Lotus" w:hint="cs"/>
          <w:color w:val="000000"/>
          <w:sz w:val="28"/>
          <w:szCs w:val="28"/>
          <w:rtl/>
          <w:lang w:bidi="fa-IR"/>
        </w:rPr>
        <w:t>«</w:t>
      </w:r>
      <w:r w:rsidRPr="009B61C0">
        <w:rPr>
          <w:rFonts w:ascii="Arial" w:hAnsi="Arial" w:cs="B Lotus"/>
          <w:color w:val="000000"/>
          <w:sz w:val="28"/>
          <w:szCs w:val="28"/>
          <w:rtl/>
          <w:lang w:bidi="fa-IR"/>
        </w:rPr>
        <w:t>شخص زناکاری که ازدواج کرده، کشتن نفس در</w:t>
      </w:r>
      <w:r w:rsidR="00596639">
        <w:rPr>
          <w:rFonts w:ascii="Arial" w:hAnsi="Arial" w:cs="B Lotus" w:hint="cs"/>
          <w:color w:val="000000"/>
          <w:sz w:val="28"/>
          <w:szCs w:val="28"/>
          <w:rtl/>
          <w:lang w:bidi="fa-IR"/>
        </w:rPr>
        <w:t xml:space="preserve"> </w:t>
      </w:r>
      <w:r w:rsidR="00596639">
        <w:rPr>
          <w:rFonts w:ascii="Arial" w:hAnsi="Arial" w:cs="B Lotus"/>
          <w:color w:val="000000"/>
          <w:sz w:val="28"/>
          <w:szCs w:val="28"/>
          <w:rtl/>
          <w:lang w:bidi="fa-IR"/>
        </w:rPr>
        <w:t>برابر نفس</w:t>
      </w:r>
      <w:r w:rsidRPr="009B61C0">
        <w:rPr>
          <w:rFonts w:ascii="Arial" w:hAnsi="Arial" w:cs="B Lotus"/>
          <w:color w:val="000000"/>
          <w:sz w:val="28"/>
          <w:szCs w:val="28"/>
          <w:rtl/>
          <w:lang w:bidi="fa-IR"/>
        </w:rPr>
        <w:t xml:space="preserve"> و جدا شونده</w:t>
      </w:r>
      <w:r w:rsidR="00EE6E51">
        <w:rPr>
          <w:rFonts w:ascii="Arial" w:hAnsi="Arial" w:cs="B Lotus"/>
          <w:color w:val="000000"/>
          <w:sz w:val="28"/>
          <w:szCs w:val="28"/>
          <w:rtl/>
          <w:lang w:bidi="fa-IR"/>
        </w:rPr>
        <w:t xml:space="preserve">‌ی </w:t>
      </w:r>
      <w:r w:rsidRPr="009B61C0">
        <w:rPr>
          <w:rFonts w:ascii="Arial" w:hAnsi="Arial" w:cs="B Lotus"/>
          <w:color w:val="000000"/>
          <w:sz w:val="28"/>
          <w:szCs w:val="28"/>
          <w:rtl/>
          <w:lang w:bidi="fa-IR"/>
        </w:rPr>
        <w:t>از دین که جماعت مسلمانان را ترک نماید</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مرتد).</w:t>
      </w:r>
      <w:r w:rsidR="00596639">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w:t>
      </w:r>
    </w:p>
    <w:p w:rsidR="008E0EBB" w:rsidRPr="009B61C0" w:rsidRDefault="00596639" w:rsidP="00F42E99">
      <w:pPr>
        <w:widowControl w:val="0"/>
        <w:bidi/>
        <w:spacing w:after="0" w:line="240" w:lineRule="auto"/>
        <w:ind w:firstLine="284"/>
        <w:jc w:val="both"/>
        <w:rPr>
          <w:rFonts w:ascii="Arial" w:hAnsi="Arial" w:cs="B Lotus"/>
          <w:color w:val="000000"/>
          <w:sz w:val="28"/>
          <w:szCs w:val="28"/>
          <w:rtl/>
          <w:lang w:bidi="fa-IR"/>
        </w:rPr>
      </w:pPr>
      <w:r>
        <w:rPr>
          <w:rFonts w:ascii="Arial" w:hAnsi="Arial" w:cs="B Lotus" w:hint="cs"/>
          <w:color w:val="000000"/>
          <w:sz w:val="28"/>
          <w:szCs w:val="28"/>
          <w:rtl/>
          <w:lang w:bidi="fa-IR"/>
        </w:rPr>
        <w:t>اما</w:t>
      </w:r>
      <w:r w:rsidR="008E0EBB" w:rsidRPr="009B61C0">
        <w:rPr>
          <w:rFonts w:ascii="Arial" w:hAnsi="Arial" w:cs="B Lotus"/>
          <w:color w:val="000000"/>
          <w:sz w:val="28"/>
          <w:szCs w:val="28"/>
          <w:rtl/>
          <w:lang w:bidi="fa-IR"/>
        </w:rPr>
        <w:t xml:space="preserve"> تارک نماز نه زناکار است و مرتکب قتل هم نشده است، پس جزء دسته سوم یعنی جدا شونده</w:t>
      </w:r>
      <w:r w:rsidR="00EE6E51">
        <w:rPr>
          <w:rFonts w:ascii="Arial" w:hAnsi="Arial" w:cs="B Lotus"/>
          <w:color w:val="000000"/>
          <w:sz w:val="28"/>
          <w:szCs w:val="28"/>
          <w:rtl/>
          <w:lang w:bidi="fa-IR"/>
        </w:rPr>
        <w:t xml:space="preserve">‌ی </w:t>
      </w:r>
      <w:r w:rsidR="008E0EBB" w:rsidRPr="009B61C0">
        <w:rPr>
          <w:rFonts w:ascii="Arial" w:hAnsi="Arial" w:cs="B Lotus"/>
          <w:color w:val="000000"/>
          <w:sz w:val="28"/>
          <w:szCs w:val="28"/>
          <w:rtl/>
          <w:lang w:bidi="fa-IR"/>
        </w:rPr>
        <w:t>از دین که جماعت مسلمانان را ترک کرده،</w:t>
      </w:r>
      <w:r w:rsidR="00EE6E51">
        <w:rPr>
          <w:rFonts w:ascii="Arial" w:hAnsi="Arial" w:cs="B Lotus"/>
          <w:color w:val="000000"/>
          <w:sz w:val="28"/>
          <w:szCs w:val="28"/>
          <w:rtl/>
          <w:lang w:bidi="fa-IR"/>
        </w:rPr>
        <w:t xml:space="preserve"> می‌</w:t>
      </w:r>
      <w:r w:rsidR="008E0EBB" w:rsidRPr="009B61C0">
        <w:rPr>
          <w:rFonts w:ascii="Arial" w:hAnsi="Arial" w:cs="B Lotus"/>
          <w:color w:val="000000"/>
          <w:sz w:val="28"/>
          <w:szCs w:val="28"/>
          <w:rtl/>
          <w:lang w:bidi="fa-IR"/>
        </w:rPr>
        <w:t>باشد. بر این اساس است که هرکس تارک نماز را کافر</w:t>
      </w:r>
      <w:r w:rsidR="00EE6E51">
        <w:rPr>
          <w:rFonts w:ascii="Arial" w:hAnsi="Arial" w:cs="B Lotus"/>
          <w:color w:val="000000"/>
          <w:sz w:val="28"/>
          <w:szCs w:val="28"/>
          <w:rtl/>
          <w:lang w:bidi="fa-IR"/>
        </w:rPr>
        <w:t xml:space="preserve"> نمی‌</w:t>
      </w:r>
      <w:r w:rsidR="008E0EBB" w:rsidRPr="009B61C0">
        <w:rPr>
          <w:rFonts w:ascii="Arial" w:hAnsi="Arial" w:cs="B Lotus"/>
          <w:color w:val="000000"/>
          <w:sz w:val="28"/>
          <w:szCs w:val="28"/>
          <w:rtl/>
          <w:lang w:bidi="fa-IR"/>
        </w:rPr>
        <w:t>داند،</w:t>
      </w:r>
      <w:r w:rsidR="00EE6E51">
        <w:rPr>
          <w:rFonts w:ascii="Arial" w:hAnsi="Arial" w:cs="B Lotus"/>
          <w:color w:val="000000"/>
          <w:sz w:val="28"/>
          <w:szCs w:val="28"/>
          <w:rtl/>
          <w:lang w:bidi="fa-IR"/>
        </w:rPr>
        <w:t xml:space="preserve"> نمی‌</w:t>
      </w:r>
      <w:r w:rsidR="008E0EBB" w:rsidRPr="009B61C0">
        <w:rPr>
          <w:rFonts w:ascii="Arial" w:hAnsi="Arial" w:cs="B Lotus"/>
          <w:color w:val="000000"/>
          <w:sz w:val="28"/>
          <w:szCs w:val="28"/>
          <w:rtl/>
          <w:lang w:bidi="fa-IR"/>
        </w:rPr>
        <w:t>گوید که او کشته</w:t>
      </w:r>
      <w:r w:rsidR="00EE6E51">
        <w:rPr>
          <w:rFonts w:ascii="Arial" w:hAnsi="Arial" w:cs="B Lotus"/>
          <w:color w:val="000000"/>
          <w:sz w:val="28"/>
          <w:szCs w:val="28"/>
          <w:rtl/>
          <w:lang w:bidi="fa-IR"/>
        </w:rPr>
        <w:t xml:space="preserve"> می‌</w:t>
      </w:r>
      <w:r w:rsidR="008E0EBB" w:rsidRPr="009B61C0">
        <w:rPr>
          <w:rFonts w:ascii="Arial" w:hAnsi="Arial" w:cs="B Lotus"/>
          <w:color w:val="000000"/>
          <w:sz w:val="28"/>
          <w:szCs w:val="28"/>
          <w:rtl/>
          <w:lang w:bidi="fa-IR"/>
        </w:rPr>
        <w:t>شود.</w:t>
      </w:r>
      <w:r w:rsidR="00CE42B4">
        <w:rPr>
          <w:rFonts w:ascii="Arial" w:hAnsi="Arial" w:cs="B Lotus"/>
          <w:color w:val="000000"/>
          <w:sz w:val="28"/>
          <w:szCs w:val="28"/>
          <w:rtl/>
          <w:lang w:bidi="fa-IR"/>
        </w:rPr>
        <w:t xml:space="preserve"> (</w:t>
      </w:r>
      <w:r w:rsidR="008E0EBB" w:rsidRPr="009B61C0">
        <w:rPr>
          <w:rFonts w:ascii="Arial" w:hAnsi="Arial" w:cs="B Lotus"/>
          <w:color w:val="000000"/>
          <w:sz w:val="28"/>
          <w:szCs w:val="28"/>
          <w:rtl/>
          <w:lang w:bidi="fa-IR"/>
        </w:rPr>
        <w:t>چرا که اگر کسی بگوید تارک نماز کشته</w:t>
      </w:r>
      <w:r w:rsidR="00EE6E51">
        <w:rPr>
          <w:rFonts w:ascii="Arial" w:hAnsi="Arial" w:cs="B Lotus"/>
          <w:color w:val="000000"/>
          <w:sz w:val="28"/>
          <w:szCs w:val="28"/>
          <w:rtl/>
          <w:lang w:bidi="fa-IR"/>
        </w:rPr>
        <w:t xml:space="preserve"> می‌</w:t>
      </w:r>
      <w:r w:rsidR="008E0EBB" w:rsidRPr="009B61C0">
        <w:rPr>
          <w:rFonts w:ascii="Arial" w:hAnsi="Arial" w:cs="B Lotus"/>
          <w:color w:val="000000"/>
          <w:sz w:val="28"/>
          <w:szCs w:val="28"/>
          <w:rtl/>
          <w:lang w:bidi="fa-IR"/>
        </w:rPr>
        <w:t>شود، پس باید وي را جزء يكي ا</w:t>
      </w:r>
      <w:r w:rsidR="0011654D" w:rsidRPr="009B61C0">
        <w:rPr>
          <w:rFonts w:ascii="Arial" w:hAnsi="Arial" w:cs="B Lotus" w:hint="cs"/>
          <w:color w:val="000000"/>
          <w:sz w:val="28"/>
          <w:szCs w:val="28"/>
          <w:rtl/>
          <w:lang w:bidi="fa-IR"/>
        </w:rPr>
        <w:t>ز</w:t>
      </w:r>
      <w:r w:rsidR="008E0EBB" w:rsidRPr="009B61C0">
        <w:rPr>
          <w:rFonts w:ascii="Arial" w:hAnsi="Arial" w:cs="B Lotus"/>
          <w:color w:val="000000"/>
          <w:sz w:val="28"/>
          <w:szCs w:val="28"/>
          <w:rtl/>
          <w:lang w:bidi="fa-IR"/>
        </w:rPr>
        <w:t xml:space="preserve"> اين سه </w:t>
      </w:r>
      <w:r w:rsidR="0011654D" w:rsidRPr="009B61C0">
        <w:rPr>
          <w:rFonts w:ascii="Arial" w:hAnsi="Arial" w:cs="B Lotus" w:hint="cs"/>
          <w:color w:val="000000"/>
          <w:sz w:val="28"/>
          <w:szCs w:val="28"/>
          <w:rtl/>
          <w:lang w:bidi="fa-IR"/>
        </w:rPr>
        <w:t>د</w:t>
      </w:r>
      <w:r w:rsidR="008E0EBB" w:rsidRPr="009B61C0">
        <w:rPr>
          <w:rFonts w:ascii="Arial" w:hAnsi="Arial" w:cs="B Lotus"/>
          <w:color w:val="000000"/>
          <w:sz w:val="28"/>
          <w:szCs w:val="28"/>
          <w:rtl/>
          <w:lang w:bidi="fa-IR"/>
        </w:rPr>
        <w:t>سته قرار ده</w:t>
      </w:r>
      <w:r w:rsidR="0011654D" w:rsidRPr="009B61C0">
        <w:rPr>
          <w:rFonts w:ascii="Arial" w:hAnsi="Arial" w:cs="B Lotus" w:hint="cs"/>
          <w:color w:val="000000"/>
          <w:sz w:val="28"/>
          <w:szCs w:val="28"/>
          <w:rtl/>
          <w:lang w:bidi="fa-IR"/>
        </w:rPr>
        <w:t>د</w:t>
      </w:r>
      <w:r w:rsidR="008E0EBB" w:rsidRPr="009B61C0">
        <w:rPr>
          <w:rFonts w:ascii="Arial" w:hAnsi="Arial" w:cs="B Lotus"/>
          <w:color w:val="000000"/>
          <w:sz w:val="28"/>
          <w:szCs w:val="28"/>
          <w:rtl/>
          <w:lang w:bidi="fa-IR"/>
        </w:rPr>
        <w:t xml:space="preserve"> كه طبيعتا جزء</w:t>
      </w:r>
      <w:r w:rsidR="0011654D" w:rsidRPr="009B61C0">
        <w:rPr>
          <w:rFonts w:ascii="Arial" w:hAnsi="Arial" w:cs="B Lotus" w:hint="cs"/>
          <w:color w:val="000000"/>
          <w:sz w:val="28"/>
          <w:szCs w:val="28"/>
          <w:rtl/>
          <w:lang w:bidi="fa-IR"/>
        </w:rPr>
        <w:t xml:space="preserve"> </w:t>
      </w:r>
      <w:r w:rsidR="008E0EBB" w:rsidRPr="009B61C0">
        <w:rPr>
          <w:rFonts w:ascii="Arial" w:hAnsi="Arial" w:cs="B Lotus"/>
          <w:color w:val="000000"/>
          <w:sz w:val="28"/>
          <w:szCs w:val="28"/>
          <w:rtl/>
          <w:lang w:bidi="fa-IR"/>
        </w:rPr>
        <w:t>دسته سوم قرار</w:t>
      </w:r>
      <w:r w:rsidR="00EE6E51">
        <w:rPr>
          <w:rFonts w:ascii="Arial" w:hAnsi="Arial" w:cs="B Lotus"/>
          <w:color w:val="000000"/>
          <w:sz w:val="28"/>
          <w:szCs w:val="28"/>
          <w:rtl/>
          <w:lang w:bidi="fa-IR"/>
        </w:rPr>
        <w:t xml:space="preserve"> می‌</w:t>
      </w:r>
      <w:r w:rsidR="008E0EBB" w:rsidRPr="009B61C0">
        <w:rPr>
          <w:rFonts w:ascii="Arial" w:hAnsi="Arial" w:cs="B Lotus"/>
          <w:color w:val="000000"/>
          <w:sz w:val="28"/>
          <w:szCs w:val="28"/>
          <w:rtl/>
          <w:lang w:bidi="fa-IR"/>
        </w:rPr>
        <w:t>گیرد).</w:t>
      </w:r>
    </w:p>
    <w:p w:rsidR="008E0EBB" w:rsidRPr="00B75098" w:rsidRDefault="008E0EBB" w:rsidP="00596639">
      <w:pPr>
        <w:pStyle w:val="ListParagraph"/>
        <w:widowControl w:val="0"/>
        <w:numPr>
          <w:ilvl w:val="0"/>
          <w:numId w:val="8"/>
        </w:numPr>
        <w:bidi/>
        <w:spacing w:after="0" w:line="240" w:lineRule="auto"/>
        <w:jc w:val="both"/>
        <w:rPr>
          <w:rFonts w:ascii="Arial" w:hAnsi="Arial" w:cs="B Lotus"/>
          <w:color w:val="000000"/>
          <w:sz w:val="28"/>
          <w:szCs w:val="28"/>
          <w:rtl/>
          <w:lang w:bidi="fa-IR"/>
        </w:rPr>
      </w:pPr>
      <w:r w:rsidRPr="00B75098">
        <w:rPr>
          <w:rFonts w:ascii="Arial" w:hAnsi="Arial" w:cs="B Lotus"/>
          <w:color w:val="000000"/>
          <w:sz w:val="28"/>
          <w:szCs w:val="28"/>
          <w:rtl/>
          <w:lang w:bidi="fa-IR"/>
        </w:rPr>
        <w:lastRenderedPageBreak/>
        <w:t>از ام سلمه</w:t>
      </w:r>
      <w:r w:rsidR="007368C7" w:rsidRPr="00B75098">
        <w:rPr>
          <w:rFonts w:ascii="Arial" w:hAnsi="Arial" w:cs="CTraditional Arabic" w:hint="cs"/>
          <w:sz w:val="28"/>
          <w:szCs w:val="28"/>
          <w:rtl/>
          <w:lang w:bidi="fa-IR"/>
        </w:rPr>
        <w:t>ل</w:t>
      </w:r>
      <w:r w:rsidRPr="00B75098">
        <w:rPr>
          <w:rFonts w:ascii="Arial" w:hAnsi="Arial" w:cs="B Lotus"/>
          <w:color w:val="000000"/>
          <w:sz w:val="28"/>
          <w:szCs w:val="28"/>
          <w:rtl/>
          <w:lang w:bidi="fa-IR"/>
        </w:rPr>
        <w:t xml:space="preserve"> روایت است</w:t>
      </w:r>
      <w:r w:rsidR="00BD1C90">
        <w:rPr>
          <w:rFonts w:ascii="Arial" w:hAnsi="Arial" w:cs="B Lotus" w:hint="cs"/>
          <w:sz w:val="28"/>
          <w:szCs w:val="28"/>
          <w:vertAlign w:val="superscript"/>
          <w:rtl/>
          <w:lang w:bidi="fa-IR"/>
        </w:rPr>
        <w:t>(</w:t>
      </w:r>
      <w:r w:rsidR="00E37D25" w:rsidRPr="00A10D82">
        <w:rPr>
          <w:rStyle w:val="FootnoteReference"/>
          <w:rFonts w:ascii="Arial" w:hAnsi="Arial" w:cs="B Lotus"/>
          <w:sz w:val="28"/>
          <w:szCs w:val="28"/>
          <w:rtl/>
          <w:lang w:bidi="fa-IR"/>
        </w:rPr>
        <w:footnoteReference w:id="129"/>
      </w:r>
      <w:r w:rsidR="00E37D25" w:rsidRPr="00A10D82">
        <w:rPr>
          <w:rFonts w:ascii="Arial" w:hAnsi="Arial" w:cs="B Lotus" w:hint="cs"/>
          <w:sz w:val="28"/>
          <w:szCs w:val="28"/>
          <w:vertAlign w:val="superscript"/>
          <w:rtl/>
          <w:lang w:bidi="fa-IR"/>
        </w:rPr>
        <w:t>)</w:t>
      </w:r>
      <w:r w:rsidR="00A42B34">
        <w:rPr>
          <w:rFonts w:ascii="Arial" w:hAnsi="Arial" w:cs="B Lotus" w:hint="cs"/>
          <w:color w:val="000000"/>
          <w:sz w:val="28"/>
          <w:szCs w:val="28"/>
          <w:rtl/>
          <w:lang w:bidi="fa-IR"/>
        </w:rPr>
        <w:t xml:space="preserve"> </w:t>
      </w:r>
      <w:r w:rsidRPr="00B75098">
        <w:rPr>
          <w:rFonts w:ascii="Arial" w:hAnsi="Arial" w:cs="B Lotus"/>
          <w:color w:val="000000"/>
          <w:sz w:val="28"/>
          <w:szCs w:val="28"/>
          <w:rtl/>
          <w:lang w:bidi="fa-IR"/>
        </w:rPr>
        <w:t>که رسول الله</w:t>
      </w:r>
      <w:r w:rsidR="001C0542" w:rsidRPr="001C0542">
        <w:rPr>
          <w:rFonts w:ascii="AGA Arabesque" w:hAnsi="AGA Arabesque" w:cs="CTraditional Arabic" w:hint="cs"/>
          <w:sz w:val="28"/>
          <w:szCs w:val="28"/>
          <w:lang w:bidi="fa-IR"/>
        </w:rPr>
        <w:t></w:t>
      </w:r>
      <w:r w:rsidRPr="00B75098">
        <w:rPr>
          <w:rFonts w:ascii="Arial" w:hAnsi="Arial" w:cs="B Lotus"/>
          <w:color w:val="000000"/>
          <w:sz w:val="28"/>
          <w:szCs w:val="28"/>
          <w:rtl/>
          <w:lang w:bidi="fa-IR"/>
        </w:rPr>
        <w:t xml:space="preserve"> فرمودند</w:t>
      </w:r>
      <w:r w:rsidR="00CE42B4">
        <w:rPr>
          <w:rFonts w:ascii="Arial" w:hAnsi="Arial" w:cs="B Lotus" w:hint="cs"/>
          <w:sz w:val="28"/>
          <w:szCs w:val="28"/>
          <w:vertAlign w:val="superscript"/>
          <w:rtl/>
          <w:lang w:bidi="fa-IR"/>
        </w:rPr>
        <w:t>(</w:t>
      </w:r>
      <w:r w:rsidR="00E37D25" w:rsidRPr="00A10D82">
        <w:rPr>
          <w:rStyle w:val="FootnoteReference"/>
          <w:rFonts w:ascii="Arial" w:hAnsi="Arial" w:cs="B Lotus"/>
          <w:sz w:val="28"/>
          <w:szCs w:val="28"/>
          <w:rtl/>
          <w:lang w:bidi="fa-IR"/>
        </w:rPr>
        <w:footnoteReference w:id="130"/>
      </w:r>
      <w:r w:rsidR="00E37D25" w:rsidRPr="00A10D82">
        <w:rPr>
          <w:rFonts w:ascii="Arial" w:hAnsi="Arial" w:cs="B Lotus" w:hint="cs"/>
          <w:sz w:val="28"/>
          <w:szCs w:val="28"/>
          <w:vertAlign w:val="superscript"/>
          <w:rtl/>
          <w:lang w:bidi="fa-IR"/>
        </w:rPr>
        <w:t>)</w:t>
      </w:r>
      <w:r w:rsidRPr="00B75098">
        <w:rPr>
          <w:rFonts w:ascii="Arial" w:hAnsi="Arial" w:cs="B Lotus"/>
          <w:color w:val="000000"/>
          <w:sz w:val="28"/>
          <w:szCs w:val="28"/>
          <w:rtl/>
          <w:lang w:bidi="fa-IR"/>
        </w:rPr>
        <w:t>:</w:t>
      </w:r>
      <w:r w:rsidR="00CE42B4">
        <w:rPr>
          <w:rFonts w:ascii="Arial" w:hAnsi="Arial" w:cs="B Lotus"/>
          <w:color w:val="000000"/>
          <w:sz w:val="28"/>
          <w:szCs w:val="28"/>
          <w:rtl/>
          <w:lang w:bidi="fa-IR"/>
        </w:rPr>
        <w:t xml:space="preserve"> </w:t>
      </w:r>
      <w:r w:rsidR="00C91A99" w:rsidRPr="00C91A99">
        <w:rPr>
          <w:rStyle w:val="Char0"/>
          <w:rtl/>
        </w:rPr>
        <w:t>«</w:t>
      </w:r>
      <w:r w:rsidRPr="00B75098">
        <w:rPr>
          <w:rStyle w:val="Char0"/>
          <w:rtl/>
        </w:rPr>
        <w:t>إِنَّهُ يُسْتَعْمَلُ عَلَيْكُمْ أُمَرَاءُ، فَتَعْرِفُونَ وَتُنْكِرُونَ، فَمَنْ كَرِهَ فَقَدْ بَرِئَ، وَمَنْ أَنْكَرَ فَقَدْ سَلِمَ، وَلَكِنْ مَنْ رَضِيَ وَتَابَعَ</w:t>
      </w:r>
      <w:r w:rsidR="00C91A99" w:rsidRPr="00C91A99">
        <w:rPr>
          <w:rStyle w:val="Char0"/>
          <w:rFonts w:hint="cs"/>
          <w:rtl/>
        </w:rPr>
        <w:t>»</w:t>
      </w:r>
      <w:r w:rsidRPr="00B75098">
        <w:rPr>
          <w:rFonts w:ascii="Arial" w:hAnsi="Arial" w:cs="B Lotus"/>
          <w:color w:val="000000"/>
          <w:sz w:val="28"/>
          <w:szCs w:val="28"/>
          <w:rtl/>
          <w:lang w:bidi="fa-IR"/>
        </w:rPr>
        <w:t xml:space="preserve"> </w:t>
      </w:r>
      <w:r w:rsidR="00596639">
        <w:rPr>
          <w:rFonts w:ascii="Arial" w:hAnsi="Arial" w:cs="B Lotus" w:hint="cs"/>
          <w:color w:val="000000"/>
          <w:sz w:val="28"/>
          <w:szCs w:val="28"/>
          <w:rtl/>
          <w:lang w:bidi="fa-IR"/>
        </w:rPr>
        <w:t>«</w:t>
      </w:r>
      <w:r w:rsidRPr="00B75098">
        <w:rPr>
          <w:rFonts w:ascii="Arial" w:hAnsi="Arial" w:cs="B Lotus"/>
          <w:color w:val="000000"/>
          <w:sz w:val="28"/>
          <w:szCs w:val="28"/>
          <w:rtl/>
          <w:lang w:bidi="fa-IR"/>
        </w:rPr>
        <w:t>براستی امرایی بر شما حاکم خواهد شد که بعضی از کارهای</w:t>
      </w:r>
      <w:r w:rsidR="00A623E8" w:rsidRPr="00B75098">
        <w:rPr>
          <w:rFonts w:ascii="Arial" w:hAnsi="Arial" w:cs="B Lotus"/>
          <w:color w:val="000000"/>
          <w:sz w:val="28"/>
          <w:szCs w:val="28"/>
          <w:rtl/>
          <w:lang w:bidi="fa-IR"/>
        </w:rPr>
        <w:t xml:space="preserve"> آن‌ها </w:t>
      </w:r>
      <w:r w:rsidRPr="00B75098">
        <w:rPr>
          <w:rFonts w:ascii="Arial" w:hAnsi="Arial" w:cs="B Lotus"/>
          <w:color w:val="000000"/>
          <w:sz w:val="28"/>
          <w:szCs w:val="28"/>
          <w:rtl/>
          <w:lang w:bidi="fa-IR"/>
        </w:rPr>
        <w:t>را نیک و</w:t>
      </w:r>
      <w:r w:rsidR="00596639">
        <w:rPr>
          <w:rFonts w:ascii="Arial" w:hAnsi="Arial" w:cs="B Lotus" w:hint="cs"/>
          <w:color w:val="000000"/>
          <w:sz w:val="28"/>
          <w:szCs w:val="28"/>
          <w:rtl/>
          <w:lang w:bidi="fa-IR"/>
        </w:rPr>
        <w:t xml:space="preserve"> </w:t>
      </w:r>
      <w:r w:rsidRPr="00B75098">
        <w:rPr>
          <w:rFonts w:ascii="Arial" w:hAnsi="Arial" w:cs="B Lotus"/>
          <w:color w:val="000000"/>
          <w:sz w:val="28"/>
          <w:szCs w:val="28"/>
          <w:rtl/>
          <w:lang w:bidi="fa-IR"/>
        </w:rPr>
        <w:t>موافق شرع و برخی را مخالف شرع</w:t>
      </w:r>
      <w:r w:rsidR="00EE6E51" w:rsidRPr="00B75098">
        <w:rPr>
          <w:rFonts w:ascii="Arial" w:hAnsi="Arial" w:cs="B Lotus"/>
          <w:color w:val="000000"/>
          <w:sz w:val="28"/>
          <w:szCs w:val="28"/>
          <w:rtl/>
          <w:lang w:bidi="fa-IR"/>
        </w:rPr>
        <w:t xml:space="preserve"> می‌</w:t>
      </w:r>
      <w:r w:rsidRPr="00B75098">
        <w:rPr>
          <w:rFonts w:ascii="Arial" w:hAnsi="Arial" w:cs="B Lotus"/>
          <w:color w:val="000000"/>
          <w:sz w:val="28"/>
          <w:szCs w:val="28"/>
          <w:rtl/>
          <w:lang w:bidi="fa-IR"/>
        </w:rPr>
        <w:t>بینید. بنابراین هرکس</w:t>
      </w:r>
      <w:r w:rsidR="00596639">
        <w:rPr>
          <w:rFonts w:ascii="Arial" w:hAnsi="Arial" w:cs="B Lotus"/>
          <w:color w:val="000000"/>
          <w:sz w:val="28"/>
          <w:szCs w:val="28"/>
          <w:rtl/>
          <w:lang w:bidi="fa-IR"/>
        </w:rPr>
        <w:t xml:space="preserve"> آن</w:t>
      </w:r>
      <w:r w:rsidR="00596639">
        <w:rPr>
          <w:rFonts w:ascii="Arial" w:hAnsi="Arial" w:cs="B Lotus" w:hint="cs"/>
          <w:color w:val="000000"/>
          <w:sz w:val="28"/>
          <w:szCs w:val="28"/>
          <w:rtl/>
          <w:lang w:bidi="fa-IR"/>
        </w:rPr>
        <w:softHyphen/>
      </w:r>
      <w:r w:rsidR="00A623E8" w:rsidRPr="00B75098">
        <w:rPr>
          <w:rFonts w:ascii="Arial" w:hAnsi="Arial" w:cs="B Lotus"/>
          <w:color w:val="000000"/>
          <w:sz w:val="28"/>
          <w:szCs w:val="28"/>
          <w:rtl/>
          <w:lang w:bidi="fa-IR"/>
        </w:rPr>
        <w:t>را</w:t>
      </w:r>
      <w:r w:rsidR="00CE42B4">
        <w:rPr>
          <w:rFonts w:ascii="Arial" w:hAnsi="Arial" w:cs="B Lotus"/>
          <w:color w:val="000000"/>
          <w:sz w:val="28"/>
          <w:szCs w:val="28"/>
          <w:rtl/>
          <w:lang w:bidi="fa-IR"/>
        </w:rPr>
        <w:t xml:space="preserve"> (</w:t>
      </w:r>
      <w:r w:rsidRPr="00B75098">
        <w:rPr>
          <w:rFonts w:ascii="Arial" w:hAnsi="Arial" w:cs="B Lotus"/>
          <w:color w:val="000000"/>
          <w:sz w:val="28"/>
          <w:szCs w:val="28"/>
          <w:rtl/>
          <w:lang w:bidi="fa-IR"/>
        </w:rPr>
        <w:t>در دل) ناپسند دانست،</w:t>
      </w:r>
      <w:r w:rsidR="00CE42B4">
        <w:rPr>
          <w:rFonts w:ascii="Arial" w:hAnsi="Arial" w:cs="B Lotus"/>
          <w:color w:val="000000"/>
          <w:sz w:val="28"/>
          <w:szCs w:val="28"/>
          <w:rtl/>
          <w:lang w:bidi="fa-IR"/>
        </w:rPr>
        <w:t xml:space="preserve"> (</w:t>
      </w:r>
      <w:r w:rsidRPr="00B75098">
        <w:rPr>
          <w:rFonts w:ascii="Arial" w:hAnsi="Arial" w:cs="B Lotus"/>
          <w:color w:val="000000"/>
          <w:sz w:val="28"/>
          <w:szCs w:val="28"/>
          <w:rtl/>
          <w:lang w:bidi="fa-IR"/>
        </w:rPr>
        <w:t>ولی توانایی قولی یا عملی برای مبارزه نداشت، تنها با همین ناپسند دانستن، وظیفه</w:t>
      </w:r>
      <w:r w:rsidR="00F64D59" w:rsidRPr="00B75098">
        <w:rPr>
          <w:rFonts w:ascii="Arial" w:hAnsi="Arial" w:cs="B Lotus"/>
          <w:color w:val="000000"/>
          <w:sz w:val="28"/>
          <w:szCs w:val="28"/>
          <w:rtl/>
          <w:lang w:bidi="fa-IR"/>
        </w:rPr>
        <w:t xml:space="preserve">‌اش </w:t>
      </w:r>
      <w:r w:rsidRPr="00B75098">
        <w:rPr>
          <w:rFonts w:ascii="Arial" w:hAnsi="Arial" w:cs="B Lotus"/>
          <w:color w:val="000000"/>
          <w:sz w:val="28"/>
          <w:szCs w:val="28"/>
          <w:rtl/>
          <w:lang w:bidi="fa-IR"/>
        </w:rPr>
        <w:t>را ادا کرده و) از گناه بری</w:t>
      </w:r>
      <w:r w:rsidR="00EE6E51" w:rsidRPr="00B75098">
        <w:rPr>
          <w:rFonts w:ascii="Arial" w:hAnsi="Arial" w:cs="B Lotus"/>
          <w:color w:val="000000"/>
          <w:sz w:val="28"/>
          <w:szCs w:val="28"/>
          <w:rtl/>
          <w:lang w:bidi="fa-IR"/>
        </w:rPr>
        <w:t xml:space="preserve"> می‌</w:t>
      </w:r>
      <w:r w:rsidRPr="00B75098">
        <w:rPr>
          <w:rFonts w:ascii="Arial" w:hAnsi="Arial" w:cs="B Lotus"/>
          <w:color w:val="000000"/>
          <w:sz w:val="28"/>
          <w:szCs w:val="28"/>
          <w:rtl/>
          <w:lang w:bidi="fa-IR"/>
        </w:rPr>
        <w:t>شود و هرکس با آن مخالف کرده و به قدر توانایی خود مبارزه کند</w:t>
      </w:r>
      <w:r w:rsidR="00CE42B4">
        <w:rPr>
          <w:rFonts w:ascii="Arial" w:hAnsi="Arial" w:cs="B Lotus"/>
          <w:color w:val="000000"/>
          <w:sz w:val="28"/>
          <w:szCs w:val="28"/>
          <w:rtl/>
          <w:lang w:bidi="fa-IR"/>
        </w:rPr>
        <w:t xml:space="preserve"> (</w:t>
      </w:r>
      <w:r w:rsidRPr="00B75098">
        <w:rPr>
          <w:rFonts w:ascii="Arial" w:hAnsi="Arial" w:cs="B Lotus"/>
          <w:color w:val="000000"/>
          <w:sz w:val="28"/>
          <w:szCs w:val="28"/>
          <w:rtl/>
          <w:lang w:bidi="fa-IR"/>
        </w:rPr>
        <w:t>ازگناه تایید ظلم و منکر) سالم</w:t>
      </w:r>
      <w:r w:rsidR="00EE6E51" w:rsidRPr="00B75098">
        <w:rPr>
          <w:rFonts w:ascii="Arial" w:hAnsi="Arial" w:cs="B Lotus"/>
          <w:color w:val="000000"/>
          <w:sz w:val="28"/>
          <w:szCs w:val="28"/>
          <w:rtl/>
          <w:lang w:bidi="fa-IR"/>
        </w:rPr>
        <w:t xml:space="preserve"> می‌</w:t>
      </w:r>
      <w:r w:rsidRPr="00B75098">
        <w:rPr>
          <w:rFonts w:ascii="Arial" w:hAnsi="Arial" w:cs="B Lotus"/>
          <w:color w:val="000000"/>
          <w:sz w:val="28"/>
          <w:szCs w:val="28"/>
          <w:rtl/>
          <w:lang w:bidi="fa-IR"/>
        </w:rPr>
        <w:t>ماند ولی کسی که به عمل آنان راضی باشد و از</w:t>
      </w:r>
      <w:r w:rsidR="00A623E8" w:rsidRPr="00B75098">
        <w:rPr>
          <w:rFonts w:ascii="Arial" w:hAnsi="Arial" w:cs="B Lotus"/>
          <w:color w:val="000000"/>
          <w:sz w:val="28"/>
          <w:szCs w:val="28"/>
          <w:rtl/>
          <w:lang w:bidi="fa-IR"/>
        </w:rPr>
        <w:t xml:space="preserve"> آن‌ها </w:t>
      </w:r>
      <w:r w:rsidRPr="00B75098">
        <w:rPr>
          <w:rFonts w:ascii="Arial" w:hAnsi="Arial" w:cs="B Lotus"/>
          <w:color w:val="000000"/>
          <w:sz w:val="28"/>
          <w:szCs w:val="28"/>
          <w:rtl/>
          <w:lang w:bidi="fa-IR"/>
        </w:rPr>
        <w:t>پیروی کند</w:t>
      </w:r>
      <w:r w:rsidR="00CE42B4">
        <w:rPr>
          <w:rFonts w:ascii="Arial" w:hAnsi="Arial" w:cs="B Lotus"/>
          <w:color w:val="000000"/>
          <w:sz w:val="28"/>
          <w:szCs w:val="28"/>
          <w:rtl/>
          <w:lang w:bidi="fa-IR"/>
        </w:rPr>
        <w:t xml:space="preserve"> (</w:t>
      </w:r>
      <w:r w:rsidR="00596639">
        <w:rPr>
          <w:rFonts w:ascii="Arial" w:hAnsi="Arial" w:cs="B Lotus"/>
          <w:color w:val="000000"/>
          <w:sz w:val="28"/>
          <w:szCs w:val="28"/>
          <w:rtl/>
          <w:lang w:bidi="fa-IR"/>
        </w:rPr>
        <w:t>عاصی و نافرمان و گنه</w:t>
      </w:r>
      <w:r w:rsidR="00596639">
        <w:rPr>
          <w:rFonts w:ascii="Arial" w:hAnsi="Arial" w:cs="B Lotus" w:hint="cs"/>
          <w:color w:val="000000"/>
          <w:sz w:val="28"/>
          <w:szCs w:val="28"/>
          <w:rtl/>
          <w:lang w:bidi="fa-IR"/>
        </w:rPr>
        <w:softHyphen/>
      </w:r>
      <w:r w:rsidRPr="00B75098">
        <w:rPr>
          <w:rFonts w:ascii="Arial" w:hAnsi="Arial" w:cs="B Lotus"/>
          <w:color w:val="000000"/>
          <w:sz w:val="28"/>
          <w:szCs w:val="28"/>
          <w:rtl/>
          <w:lang w:bidi="fa-IR"/>
        </w:rPr>
        <w:t>کار است). صحابه گفتند: آیا با</w:t>
      </w:r>
      <w:r w:rsidR="00A623E8" w:rsidRPr="00B75098">
        <w:rPr>
          <w:rFonts w:ascii="Arial" w:hAnsi="Arial" w:cs="B Lotus"/>
          <w:color w:val="000000"/>
          <w:sz w:val="28"/>
          <w:szCs w:val="28"/>
          <w:rtl/>
          <w:lang w:bidi="fa-IR"/>
        </w:rPr>
        <w:t xml:space="preserve"> آن‌ها </w:t>
      </w:r>
      <w:r w:rsidRPr="00B75098">
        <w:rPr>
          <w:rFonts w:ascii="Arial" w:hAnsi="Arial" w:cs="B Lotus"/>
          <w:color w:val="000000"/>
          <w:sz w:val="28"/>
          <w:szCs w:val="28"/>
          <w:rtl/>
          <w:lang w:bidi="fa-IR"/>
        </w:rPr>
        <w:t>بجنگیم؟ رسول الله</w:t>
      </w:r>
      <w:r w:rsidR="001C0542" w:rsidRPr="001C0542">
        <w:rPr>
          <w:rFonts w:ascii="AGA Arabesque" w:hAnsi="AGA Arabesque" w:cs="CTraditional Arabic" w:hint="cs"/>
          <w:sz w:val="28"/>
          <w:szCs w:val="28"/>
          <w:lang w:bidi="fa-IR"/>
        </w:rPr>
        <w:t></w:t>
      </w:r>
      <w:r w:rsidRPr="00B75098">
        <w:rPr>
          <w:rFonts w:ascii="Arial" w:hAnsi="Arial" w:cs="B Lotus"/>
          <w:color w:val="000000"/>
          <w:sz w:val="28"/>
          <w:szCs w:val="28"/>
          <w:rtl/>
          <w:lang w:bidi="fa-IR"/>
        </w:rPr>
        <w:t xml:space="preserve"> فرمودند: </w:t>
      </w:r>
      <w:r w:rsidR="0029483C" w:rsidRPr="0029483C">
        <w:rPr>
          <w:rStyle w:val="Char0"/>
          <w:rtl/>
        </w:rPr>
        <w:t>«</w:t>
      </w:r>
      <w:r w:rsidRPr="00B75098">
        <w:rPr>
          <w:rStyle w:val="Char0"/>
          <w:rtl/>
        </w:rPr>
        <w:t>لَا، مَا صَلَّوْا</w:t>
      </w:r>
      <w:r w:rsidR="0029483C" w:rsidRPr="0029483C">
        <w:rPr>
          <w:rStyle w:val="Char0"/>
          <w:rtl/>
        </w:rPr>
        <w:t>»</w:t>
      </w:r>
      <w:r w:rsidRPr="00B75098">
        <w:rPr>
          <w:rFonts w:ascii="Arial" w:hAnsi="Arial" w:cs="B Lotus"/>
          <w:color w:val="000000"/>
          <w:sz w:val="28"/>
          <w:szCs w:val="28"/>
          <w:rtl/>
          <w:lang w:bidi="fa-IR"/>
        </w:rPr>
        <w:t xml:space="preserve"> خیر، تا زمانیکه نماز</w:t>
      </w:r>
      <w:r w:rsidR="00EE6E51" w:rsidRPr="00B75098">
        <w:rPr>
          <w:rFonts w:ascii="Arial" w:hAnsi="Arial" w:cs="B Lotus"/>
          <w:color w:val="000000"/>
          <w:sz w:val="28"/>
          <w:szCs w:val="28"/>
          <w:rtl/>
          <w:lang w:bidi="fa-IR"/>
        </w:rPr>
        <w:t xml:space="preserve"> می‌</w:t>
      </w:r>
      <w:r w:rsidRPr="00B75098">
        <w:rPr>
          <w:rFonts w:ascii="Arial" w:hAnsi="Arial" w:cs="B Lotus"/>
          <w:color w:val="000000"/>
          <w:sz w:val="28"/>
          <w:szCs w:val="28"/>
          <w:rtl/>
          <w:lang w:bidi="fa-IR"/>
        </w:rPr>
        <w:t>گزارند.</w:t>
      </w:r>
      <w:r w:rsidR="00596639">
        <w:rPr>
          <w:rFonts w:ascii="Arial" w:hAnsi="Arial" w:cs="B Lotus" w:hint="cs"/>
          <w:color w:val="000000"/>
          <w:sz w:val="28"/>
          <w:szCs w:val="28"/>
          <w:rtl/>
          <w:lang w:bidi="fa-IR"/>
        </w:rPr>
        <w:t>»</w:t>
      </w:r>
    </w:p>
    <w:p w:rsidR="008E0EBB" w:rsidRPr="009B61C0" w:rsidRDefault="008E0EBB" w:rsidP="00596639">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قائلین به کفر تارک نماز در ادامه</w:t>
      </w:r>
      <w:r w:rsidR="00EE6E51">
        <w:rPr>
          <w:rFonts w:ascii="Arial" w:hAnsi="Arial" w:cs="B Lotus"/>
          <w:color w:val="000000"/>
          <w:sz w:val="28"/>
          <w:szCs w:val="28"/>
          <w:rtl/>
          <w:lang w:bidi="fa-IR"/>
        </w:rPr>
        <w:t xml:space="preserve">‌ی </w:t>
      </w:r>
      <w:r w:rsidRPr="009B61C0">
        <w:rPr>
          <w:rFonts w:ascii="Arial" w:hAnsi="Arial" w:cs="B Lotus"/>
          <w:color w:val="000000"/>
          <w:sz w:val="28"/>
          <w:szCs w:val="28"/>
          <w:rtl/>
          <w:lang w:bidi="fa-IR"/>
        </w:rPr>
        <w:t>استدلال به این حدیث گفته</w:t>
      </w:r>
      <w:r w:rsidR="00A623E8">
        <w:rPr>
          <w:rFonts w:ascii="Arial" w:hAnsi="Arial" w:cs="B Lotus"/>
          <w:color w:val="000000"/>
          <w:sz w:val="28"/>
          <w:szCs w:val="28"/>
          <w:rtl/>
          <w:lang w:bidi="fa-IR"/>
        </w:rPr>
        <w:t>‌اند:</w:t>
      </w:r>
      <w:r w:rsidRPr="009B61C0">
        <w:rPr>
          <w:rFonts w:ascii="Arial" w:hAnsi="Arial" w:cs="B Lotus"/>
          <w:color w:val="000000"/>
          <w:sz w:val="28"/>
          <w:szCs w:val="28"/>
          <w:rtl/>
          <w:lang w:bidi="fa-IR"/>
        </w:rPr>
        <w:t xml:space="preserve"> قطعا ثابت شده که جنگ با حکامی که بر مسلمان</w:t>
      </w:r>
      <w:r w:rsidR="00B75098">
        <w:rPr>
          <w:rFonts w:ascii="Arial" w:hAnsi="Arial" w:cs="B Lotus" w:hint="cs"/>
          <w:color w:val="000000"/>
          <w:sz w:val="28"/>
          <w:szCs w:val="28"/>
          <w:rtl/>
          <w:lang w:bidi="fa-IR"/>
        </w:rPr>
        <w:t>‌</w:t>
      </w:r>
      <w:r w:rsidRPr="009B61C0">
        <w:rPr>
          <w:rFonts w:ascii="Arial" w:hAnsi="Arial" w:cs="B Lotus"/>
          <w:color w:val="000000"/>
          <w:sz w:val="28"/>
          <w:szCs w:val="28"/>
          <w:rtl/>
          <w:lang w:bidi="fa-IR"/>
        </w:rPr>
        <w:t>ها حکومت</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کنند تنها زمانی مشروع</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 که به سبب کفری آشکار و بواح</w:t>
      </w:r>
      <w:r w:rsidR="0011654D" w:rsidRPr="009B61C0">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کافر شوند. همانطور که در حدیث عباد</w:t>
      </w:r>
      <w:r w:rsidR="0011654D" w:rsidRPr="009B61C0">
        <w:rPr>
          <w:rFonts w:ascii="Arial" w:hAnsi="Arial" w:cs="B Lotus" w:hint="cs"/>
          <w:color w:val="000000"/>
          <w:sz w:val="28"/>
          <w:szCs w:val="28"/>
          <w:rtl/>
          <w:lang w:bidi="fa-IR"/>
        </w:rPr>
        <w:t>ة</w:t>
      </w:r>
      <w:r w:rsidRPr="009B61C0">
        <w:rPr>
          <w:rFonts w:ascii="Arial" w:hAnsi="Arial" w:cs="B Lotus"/>
          <w:color w:val="000000"/>
          <w:sz w:val="28"/>
          <w:szCs w:val="28"/>
          <w:rtl/>
          <w:lang w:bidi="fa-IR"/>
        </w:rPr>
        <w:t xml:space="preserve"> در ذکر بیعت</w:t>
      </w:r>
      <w:r w:rsidR="00596639">
        <w:rPr>
          <w:rFonts w:ascii="Arial" w:hAnsi="Arial" w:cs="B Lotus" w:hint="cs"/>
          <w:color w:val="000000"/>
          <w:sz w:val="28"/>
          <w:szCs w:val="28"/>
          <w:rtl/>
          <w:lang w:bidi="fa-IR"/>
        </w:rPr>
        <w:softHyphen/>
      </w:r>
      <w:r w:rsidRPr="009B61C0">
        <w:rPr>
          <w:rFonts w:ascii="Arial" w:hAnsi="Arial" w:cs="B Lotus"/>
          <w:color w:val="000000"/>
          <w:sz w:val="28"/>
          <w:szCs w:val="28"/>
          <w:rtl/>
          <w:lang w:bidi="fa-IR"/>
        </w:rPr>
        <w:t>شان با رسول الله</w:t>
      </w:r>
      <w:r w:rsidR="001C0542" w:rsidRPr="001C0542">
        <w:rPr>
          <w:rFonts w:ascii="AGA Arabesque" w:hAnsi="AGA Arabesque" w:cs="CTraditional Arabic" w:hint="cs"/>
          <w:sz w:val="28"/>
          <w:szCs w:val="28"/>
          <w:lang w:bidi="fa-IR"/>
        </w:rPr>
        <w:t></w:t>
      </w:r>
      <w:r w:rsidR="00EE6E51">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آمده است</w:t>
      </w:r>
      <w:r w:rsidR="00BD1C90">
        <w:rPr>
          <w:rFonts w:ascii="Arial" w:hAnsi="Arial" w:cs="B Lotus" w:hint="cs"/>
          <w:sz w:val="28"/>
          <w:szCs w:val="28"/>
          <w:vertAlign w:val="superscript"/>
          <w:rtl/>
          <w:lang w:bidi="fa-IR"/>
        </w:rPr>
        <w:t>(</w:t>
      </w:r>
      <w:r w:rsidR="00E37D25" w:rsidRPr="00A10D82">
        <w:rPr>
          <w:rStyle w:val="FootnoteReference"/>
          <w:rFonts w:ascii="Arial" w:hAnsi="Arial" w:cs="B Lotus"/>
          <w:sz w:val="28"/>
          <w:szCs w:val="28"/>
          <w:rtl/>
          <w:lang w:bidi="fa-IR"/>
        </w:rPr>
        <w:footnoteReference w:id="131"/>
      </w:r>
      <w:r w:rsidR="00E37D25" w:rsidRPr="00A10D82">
        <w:rPr>
          <w:rFonts w:ascii="Arial" w:hAnsi="Arial" w:cs="B Lotus" w:hint="cs"/>
          <w:sz w:val="28"/>
          <w:szCs w:val="28"/>
          <w:vertAlign w:val="superscript"/>
          <w:rtl/>
          <w:lang w:bidi="fa-IR"/>
        </w:rPr>
        <w:t>)</w:t>
      </w:r>
      <w:r w:rsidRPr="009B61C0">
        <w:rPr>
          <w:rFonts w:ascii="Arial" w:hAnsi="Arial" w:cs="B Lotus"/>
          <w:color w:val="000000"/>
          <w:sz w:val="28"/>
          <w:szCs w:val="28"/>
          <w:rtl/>
          <w:lang w:bidi="fa-IR"/>
        </w:rPr>
        <w:t>:</w:t>
      </w:r>
      <w:r w:rsidR="00CE42B4">
        <w:rPr>
          <w:rFonts w:ascii="Arial" w:hAnsi="Arial" w:cs="B Lotus"/>
          <w:color w:val="000000"/>
          <w:sz w:val="28"/>
          <w:szCs w:val="28"/>
          <w:rtl/>
          <w:lang w:bidi="fa-IR"/>
        </w:rPr>
        <w:t xml:space="preserve"> </w:t>
      </w:r>
      <w:r w:rsidR="00C91A99" w:rsidRPr="00C91A99">
        <w:rPr>
          <w:rStyle w:val="Char0"/>
          <w:rtl/>
        </w:rPr>
        <w:t>«</w:t>
      </w:r>
      <w:r w:rsidRPr="00B75098">
        <w:rPr>
          <w:rStyle w:val="Char0"/>
          <w:rtl/>
        </w:rPr>
        <w:t>وَأَنْ لاَ نُنَازِعَ الأَمْرَ أَهْلَهُ، إِلَّا أَنْ تَرَوْا كُفْرًا بَوَاحًا، عِنْدَكُمْ مِنَ اللَّهِ فِيهِ بُرْهَانٌ</w:t>
      </w:r>
      <w:r w:rsidR="00C91A99" w:rsidRPr="00C91A99">
        <w:rPr>
          <w:rStyle w:val="Char0"/>
          <w:rFonts w:hint="cs"/>
          <w:rtl/>
        </w:rPr>
        <w:t>»</w:t>
      </w:r>
      <w:r w:rsidRPr="009B61C0">
        <w:rPr>
          <w:rFonts w:ascii="Arial" w:hAnsi="Arial" w:cs="B Lotus"/>
          <w:color w:val="000000"/>
          <w:sz w:val="28"/>
          <w:szCs w:val="28"/>
          <w:rtl/>
          <w:lang w:bidi="fa-IR"/>
        </w:rPr>
        <w:t xml:space="preserve"> </w:t>
      </w:r>
      <w:r w:rsidR="00596639">
        <w:rPr>
          <w:rFonts w:ascii="Arial" w:hAnsi="Arial" w:cs="B Lotus" w:hint="cs"/>
          <w:color w:val="000000"/>
          <w:sz w:val="28"/>
          <w:szCs w:val="28"/>
          <w:rtl/>
          <w:lang w:bidi="fa-IR"/>
        </w:rPr>
        <w:t>«</w:t>
      </w:r>
      <w:r w:rsidRPr="009B61C0">
        <w:rPr>
          <w:rFonts w:ascii="Arial" w:hAnsi="Arial" w:cs="B Lotus"/>
          <w:color w:val="000000"/>
          <w:sz w:val="28"/>
          <w:szCs w:val="28"/>
          <w:rtl/>
          <w:lang w:bidi="fa-IR"/>
        </w:rPr>
        <w:t>و بر</w:t>
      </w:r>
      <w:r w:rsidR="00596639">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این بیعت کردیم که با امیر به جنگ دست نیازیم و مطیع باشیم، مگر آنکه از وی کفری آشکار ببینیم که در</w:t>
      </w:r>
      <w:r w:rsidR="00596639">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آن از سوی الله متعال برهانی داشته باشیم.</w:t>
      </w:r>
      <w:r w:rsidR="00596639">
        <w:rPr>
          <w:rFonts w:ascii="Arial" w:hAnsi="Arial" w:cs="B Lotus" w:hint="cs"/>
          <w:color w:val="000000"/>
          <w:sz w:val="28"/>
          <w:szCs w:val="28"/>
          <w:rtl/>
          <w:lang w:bidi="fa-IR"/>
        </w:rPr>
        <w:t>»</w:t>
      </w:r>
    </w:p>
    <w:p w:rsidR="008E0EBB" w:rsidRPr="009B61C0" w:rsidRDefault="008E0EBB" w:rsidP="00596639">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بنابراین دانسته شد</w:t>
      </w:r>
      <w:r w:rsidR="0044354C" w:rsidRPr="009B61C0">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ترک نماز</w:t>
      </w:r>
      <w:r w:rsidR="00596639">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که در</w:t>
      </w:r>
      <w:r w:rsidR="00596639">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حدیث جوازی برای جنگ با امیر و پادشاه مسلمانان قرار</w:t>
      </w:r>
      <w:r w:rsidR="00596639">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داده شده، از جمله کفر اکبر و بواحی است که در حدیث عباده آمده است.</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وگرنه هرگز مشروع نبود که ب</w:t>
      </w:r>
      <w:r w:rsidR="0044354C" w:rsidRPr="009B61C0">
        <w:rPr>
          <w:rFonts w:ascii="Arial" w:hAnsi="Arial" w:cs="B Lotus" w:hint="cs"/>
          <w:color w:val="000000"/>
          <w:sz w:val="28"/>
          <w:szCs w:val="28"/>
          <w:rtl/>
          <w:lang w:bidi="fa-IR"/>
        </w:rPr>
        <w:t>ر</w:t>
      </w:r>
      <w:r w:rsidRPr="009B61C0">
        <w:rPr>
          <w:rFonts w:ascii="Arial" w:hAnsi="Arial" w:cs="B Lotus"/>
          <w:color w:val="000000"/>
          <w:sz w:val="28"/>
          <w:szCs w:val="28"/>
          <w:rtl/>
          <w:lang w:bidi="fa-IR"/>
        </w:rPr>
        <w:t xml:space="preserve"> امیر مسلم</w:t>
      </w:r>
      <w:r w:rsidR="00596639">
        <w:rPr>
          <w:rFonts w:ascii="Arial" w:hAnsi="Arial" w:cs="B Lotus" w:hint="cs"/>
          <w:color w:val="000000"/>
          <w:sz w:val="28"/>
          <w:szCs w:val="28"/>
          <w:rtl/>
          <w:lang w:bidi="fa-IR"/>
        </w:rPr>
        <w:t>انا</w:t>
      </w:r>
      <w:r w:rsidRPr="009B61C0">
        <w:rPr>
          <w:rFonts w:ascii="Arial" w:hAnsi="Arial" w:cs="B Lotus"/>
          <w:color w:val="000000"/>
          <w:sz w:val="28"/>
          <w:szCs w:val="28"/>
          <w:rtl/>
          <w:lang w:bidi="fa-IR"/>
        </w:rPr>
        <w:t xml:space="preserve">ن </w:t>
      </w:r>
      <w:r w:rsidR="0044354C" w:rsidRPr="009B61C0">
        <w:rPr>
          <w:rFonts w:ascii="Arial" w:hAnsi="Arial" w:cs="B Lotus" w:hint="cs"/>
          <w:color w:val="000000"/>
          <w:sz w:val="28"/>
          <w:szCs w:val="28"/>
          <w:rtl/>
          <w:lang w:bidi="fa-IR"/>
        </w:rPr>
        <w:t>خروج</w:t>
      </w:r>
      <w:r w:rsidRPr="009B61C0">
        <w:rPr>
          <w:rFonts w:ascii="Arial" w:hAnsi="Arial" w:cs="B Lotus"/>
          <w:color w:val="000000"/>
          <w:sz w:val="28"/>
          <w:szCs w:val="28"/>
          <w:rtl/>
          <w:lang w:bidi="fa-IR"/>
        </w:rPr>
        <w:t xml:space="preserve"> شود).</w:t>
      </w:r>
    </w:p>
    <w:p w:rsidR="009E619E" w:rsidRPr="00B75098" w:rsidRDefault="009E619E" w:rsidP="00596639">
      <w:pPr>
        <w:pStyle w:val="ListParagraph"/>
        <w:widowControl w:val="0"/>
        <w:numPr>
          <w:ilvl w:val="0"/>
          <w:numId w:val="8"/>
        </w:numPr>
        <w:bidi/>
        <w:spacing w:after="0" w:line="240" w:lineRule="auto"/>
        <w:jc w:val="both"/>
        <w:rPr>
          <w:rFonts w:ascii="Arial" w:hAnsi="Arial" w:cs="B Lotus"/>
          <w:color w:val="000000"/>
          <w:sz w:val="28"/>
          <w:szCs w:val="28"/>
          <w:rtl/>
          <w:lang w:bidi="fa-IR"/>
        </w:rPr>
      </w:pPr>
      <w:r w:rsidRPr="00B75098">
        <w:rPr>
          <w:rFonts w:ascii="Arial" w:hAnsi="Arial" w:cs="B Lotus"/>
          <w:color w:val="000000"/>
          <w:sz w:val="28"/>
          <w:szCs w:val="28"/>
          <w:rtl/>
          <w:lang w:bidi="fa-IR"/>
        </w:rPr>
        <w:lastRenderedPageBreak/>
        <w:t>از معاذ بن جبل</w:t>
      </w:r>
      <w:r w:rsidR="001C0542" w:rsidRPr="001C0542">
        <w:rPr>
          <w:rFonts w:ascii="AGA Arabesque" w:hAnsi="AGA Arabesque" w:cs="CTraditional Arabic" w:hint="cs"/>
          <w:sz w:val="28"/>
          <w:szCs w:val="28"/>
          <w:lang w:bidi="fa-IR"/>
        </w:rPr>
        <w:t></w:t>
      </w:r>
      <w:r w:rsidRPr="00B75098">
        <w:rPr>
          <w:rFonts w:ascii="Arial" w:hAnsi="Arial" w:cs="B Lotus"/>
          <w:color w:val="000000"/>
          <w:sz w:val="28"/>
          <w:szCs w:val="28"/>
          <w:rtl/>
          <w:lang w:bidi="fa-IR"/>
        </w:rPr>
        <w:t xml:space="preserve"> روایت است که فرمود: رسول الله</w:t>
      </w:r>
      <w:r w:rsidR="001C0542" w:rsidRPr="001C0542">
        <w:rPr>
          <w:rFonts w:ascii="AGA Arabesque" w:hAnsi="AGA Arabesque" w:cs="CTraditional Arabic" w:hint="cs"/>
          <w:sz w:val="28"/>
          <w:szCs w:val="28"/>
          <w:lang w:bidi="fa-IR"/>
        </w:rPr>
        <w:t></w:t>
      </w:r>
      <w:r w:rsidRPr="00B75098">
        <w:rPr>
          <w:rFonts w:ascii="Arial" w:hAnsi="Arial" w:cs="B Lotus"/>
          <w:color w:val="000000"/>
          <w:sz w:val="28"/>
          <w:szCs w:val="28"/>
          <w:rtl/>
          <w:lang w:bidi="fa-IR"/>
        </w:rPr>
        <w:t xml:space="preserve"> مرا به ده چیز سفارش نمود</w:t>
      </w:r>
      <w:r w:rsidR="00596639">
        <w:rPr>
          <w:rFonts w:ascii="Arial" w:hAnsi="Arial" w:cs="B Lotus" w:hint="cs"/>
          <w:color w:val="000000"/>
          <w:sz w:val="28"/>
          <w:szCs w:val="28"/>
          <w:rtl/>
          <w:lang w:bidi="fa-IR"/>
        </w:rPr>
        <w:t>ه</w:t>
      </w:r>
      <w:r w:rsidRPr="00B75098">
        <w:rPr>
          <w:rFonts w:ascii="Arial" w:hAnsi="Arial" w:cs="B Lotus"/>
          <w:color w:val="000000"/>
          <w:sz w:val="28"/>
          <w:szCs w:val="28"/>
          <w:rtl/>
          <w:lang w:bidi="fa-IR"/>
        </w:rPr>
        <w:t xml:space="preserve"> و فرمودند</w:t>
      </w:r>
      <w:r w:rsidR="00BD1C90">
        <w:rPr>
          <w:rFonts w:ascii="Arial" w:hAnsi="Arial" w:cs="B Lotus" w:hint="cs"/>
          <w:sz w:val="28"/>
          <w:szCs w:val="28"/>
          <w:vertAlign w:val="superscript"/>
          <w:rtl/>
          <w:lang w:bidi="fa-IR"/>
        </w:rPr>
        <w:t>(</w:t>
      </w:r>
      <w:r w:rsidR="00E37D25" w:rsidRPr="00A10D82">
        <w:rPr>
          <w:rStyle w:val="FootnoteReference"/>
          <w:rFonts w:ascii="Arial" w:hAnsi="Arial" w:cs="B Lotus"/>
          <w:sz w:val="28"/>
          <w:szCs w:val="28"/>
          <w:rtl/>
          <w:lang w:bidi="fa-IR"/>
        </w:rPr>
        <w:footnoteReference w:id="132"/>
      </w:r>
      <w:r w:rsidR="00E37D25" w:rsidRPr="00A10D82">
        <w:rPr>
          <w:rFonts w:ascii="Arial" w:hAnsi="Arial" w:cs="B Lotus" w:hint="cs"/>
          <w:sz w:val="28"/>
          <w:szCs w:val="28"/>
          <w:vertAlign w:val="superscript"/>
          <w:rtl/>
          <w:lang w:bidi="fa-IR"/>
        </w:rPr>
        <w:t>)</w:t>
      </w:r>
      <w:r w:rsidRPr="00B75098">
        <w:rPr>
          <w:rFonts w:ascii="Arial" w:hAnsi="Arial" w:cs="B Lotus"/>
          <w:color w:val="000000"/>
          <w:sz w:val="28"/>
          <w:szCs w:val="28"/>
          <w:rtl/>
          <w:lang w:bidi="fa-IR"/>
        </w:rPr>
        <w:t>:</w:t>
      </w:r>
      <w:r w:rsidR="00CE42B4">
        <w:rPr>
          <w:rFonts w:ascii="Arial" w:hAnsi="Arial" w:cs="B Lotus"/>
          <w:color w:val="000000"/>
          <w:sz w:val="28"/>
          <w:szCs w:val="28"/>
          <w:rtl/>
          <w:lang w:bidi="fa-IR"/>
        </w:rPr>
        <w:t xml:space="preserve"> </w:t>
      </w:r>
      <w:r w:rsidR="00C91A99" w:rsidRPr="00C91A99">
        <w:rPr>
          <w:rStyle w:val="Char0"/>
          <w:rtl/>
        </w:rPr>
        <w:t>«</w:t>
      </w:r>
      <w:r w:rsidRPr="00B75098">
        <w:rPr>
          <w:rStyle w:val="Char0"/>
          <w:rtl/>
        </w:rPr>
        <w:t>لَا تُشْرِكْ بِاللَّهِ شَيْئًا وَإِنْ قُتِلْتَ وَحُرِّقْتَ، وَلَا تَعُقَّنَّ وَالِدَيْكَ، وَإِنْ أَمَرَاكَ أَنْ تَخْرُجَ مِنْ أَهْلِكَ وَمَالِكَ، وَلَا تَتْرُكَنَّ صَلَاةً مَكْتُوبَةً مُتَعَمِّدًا؛ فَإِنَّ مَنْ تَرَكَ صَلَاةً مَكْتُوبَةً مُتَعَمِّدًا فَقَدْ بَرِئَتْ مِنْهُ ذِمَّةُ اللَّهِ...</w:t>
      </w:r>
      <w:r w:rsidR="00C91A99" w:rsidRPr="00C91A99">
        <w:rPr>
          <w:rStyle w:val="Char0"/>
          <w:rFonts w:hint="cs"/>
          <w:rtl/>
        </w:rPr>
        <w:t>»</w:t>
      </w:r>
      <w:r w:rsidRPr="00B75098">
        <w:rPr>
          <w:rFonts w:ascii="Arial" w:hAnsi="Arial" w:cs="B Lotus"/>
          <w:color w:val="000000"/>
          <w:sz w:val="28"/>
          <w:szCs w:val="28"/>
          <w:rtl/>
          <w:lang w:bidi="fa-IR"/>
        </w:rPr>
        <w:t xml:space="preserve"> </w:t>
      </w:r>
      <w:r w:rsidR="00596639">
        <w:rPr>
          <w:rFonts w:ascii="Arial" w:hAnsi="Arial" w:cs="B Lotus" w:hint="cs"/>
          <w:color w:val="000000"/>
          <w:sz w:val="28"/>
          <w:szCs w:val="28"/>
          <w:rtl/>
          <w:lang w:bidi="fa-IR"/>
        </w:rPr>
        <w:t>«</w:t>
      </w:r>
      <w:r w:rsidRPr="00B75098">
        <w:rPr>
          <w:rFonts w:ascii="Arial" w:hAnsi="Arial" w:cs="B Lotus"/>
          <w:color w:val="000000"/>
          <w:sz w:val="28"/>
          <w:szCs w:val="28"/>
          <w:rtl/>
          <w:lang w:bidi="fa-IR"/>
        </w:rPr>
        <w:t>برای الله متعال هیچ شریکی قرار مده، هرچند کشته یا سوزانده شوی و</w:t>
      </w:r>
      <w:r w:rsidR="00684656" w:rsidRPr="00B75098">
        <w:rPr>
          <w:rFonts w:ascii="Arial" w:hAnsi="Arial" w:cs="B Lotus"/>
          <w:color w:val="000000"/>
          <w:sz w:val="28"/>
          <w:szCs w:val="28"/>
          <w:rtl/>
          <w:lang w:bidi="fa-IR"/>
        </w:rPr>
        <w:t xml:space="preserve"> نافرمانی</w:t>
      </w:r>
      <w:r w:rsidRPr="00B75098">
        <w:rPr>
          <w:rFonts w:ascii="Arial" w:hAnsi="Arial" w:cs="B Lotus"/>
          <w:color w:val="000000"/>
          <w:sz w:val="28"/>
          <w:szCs w:val="28"/>
          <w:rtl/>
          <w:lang w:bidi="fa-IR"/>
        </w:rPr>
        <w:t xml:space="preserve"> پدر و مادرت </w:t>
      </w:r>
      <w:r w:rsidR="00684656" w:rsidRPr="00B75098">
        <w:rPr>
          <w:rFonts w:ascii="Arial" w:hAnsi="Arial" w:cs="B Lotus"/>
          <w:color w:val="000000"/>
          <w:sz w:val="28"/>
          <w:szCs w:val="28"/>
          <w:rtl/>
          <w:lang w:bidi="fa-IR"/>
        </w:rPr>
        <w:t xml:space="preserve">را </w:t>
      </w:r>
      <w:r w:rsidRPr="00B75098">
        <w:rPr>
          <w:rFonts w:ascii="Arial" w:hAnsi="Arial" w:cs="B Lotus"/>
          <w:color w:val="000000"/>
          <w:sz w:val="28"/>
          <w:szCs w:val="28"/>
          <w:rtl/>
          <w:lang w:bidi="fa-IR"/>
        </w:rPr>
        <w:t>مکن، حتی اگر به تو امر کنند از خانه و دارایی خود</w:t>
      </w:r>
      <w:r w:rsidR="0044354C" w:rsidRPr="00B75098">
        <w:rPr>
          <w:rFonts w:ascii="Arial" w:hAnsi="Arial" w:cs="B Lotus" w:hint="cs"/>
          <w:color w:val="000000"/>
          <w:sz w:val="28"/>
          <w:szCs w:val="28"/>
          <w:rtl/>
          <w:lang w:bidi="fa-IR"/>
        </w:rPr>
        <w:t xml:space="preserve"> </w:t>
      </w:r>
      <w:r w:rsidRPr="00B75098">
        <w:rPr>
          <w:rFonts w:ascii="Arial" w:hAnsi="Arial" w:cs="B Lotus"/>
          <w:color w:val="000000"/>
          <w:sz w:val="28"/>
          <w:szCs w:val="28"/>
          <w:rtl/>
          <w:lang w:bidi="fa-IR"/>
        </w:rPr>
        <w:t>خارج شوی و نماز فرض را عمدا ترک مکن، چون هرکس به عمد نماز را ترک کند، عهد و امان الهی از او برداشته</w:t>
      </w:r>
      <w:r w:rsidR="00EE6E51" w:rsidRPr="00B75098">
        <w:rPr>
          <w:rFonts w:ascii="Arial" w:hAnsi="Arial" w:cs="B Lotus"/>
          <w:color w:val="000000"/>
          <w:sz w:val="28"/>
          <w:szCs w:val="28"/>
          <w:rtl/>
          <w:lang w:bidi="fa-IR"/>
        </w:rPr>
        <w:t xml:space="preserve"> می‌</w:t>
      </w:r>
      <w:r w:rsidRPr="00B75098">
        <w:rPr>
          <w:rFonts w:ascii="Arial" w:hAnsi="Arial" w:cs="B Lotus"/>
          <w:color w:val="000000"/>
          <w:sz w:val="28"/>
          <w:szCs w:val="28"/>
          <w:rtl/>
          <w:lang w:bidi="fa-IR"/>
        </w:rPr>
        <w:t>شود.</w:t>
      </w:r>
      <w:r w:rsidR="00596639">
        <w:rPr>
          <w:rFonts w:ascii="Arial" w:hAnsi="Arial" w:cs="B Lotus" w:hint="cs"/>
          <w:color w:val="000000"/>
          <w:sz w:val="28"/>
          <w:szCs w:val="28"/>
          <w:rtl/>
          <w:lang w:bidi="fa-IR"/>
        </w:rPr>
        <w:t>»</w:t>
      </w:r>
    </w:p>
    <w:p w:rsidR="0046478F" w:rsidRPr="00B75098" w:rsidRDefault="009E619E" w:rsidP="00A42B34">
      <w:pPr>
        <w:pStyle w:val="ListParagraph"/>
        <w:widowControl w:val="0"/>
        <w:numPr>
          <w:ilvl w:val="0"/>
          <w:numId w:val="8"/>
        </w:numPr>
        <w:bidi/>
        <w:spacing w:after="0" w:line="240" w:lineRule="auto"/>
        <w:jc w:val="both"/>
        <w:rPr>
          <w:rFonts w:ascii="Arial" w:hAnsi="Arial" w:cs="B Lotus"/>
          <w:color w:val="000000"/>
          <w:sz w:val="28"/>
          <w:szCs w:val="28"/>
          <w:rtl/>
          <w:lang w:bidi="fa-IR"/>
        </w:rPr>
      </w:pPr>
      <w:r w:rsidRPr="00B75098">
        <w:rPr>
          <w:rFonts w:ascii="Arial" w:hAnsi="Arial" w:cs="B Lotus"/>
          <w:color w:val="000000"/>
          <w:sz w:val="28"/>
          <w:szCs w:val="28"/>
          <w:rtl/>
          <w:lang w:bidi="fa-IR"/>
        </w:rPr>
        <w:t>از برید</w:t>
      </w:r>
      <w:r w:rsidR="00B75098">
        <w:rPr>
          <w:rFonts w:ascii="Arial" w:hAnsi="Arial" w:cs="B Lotus" w:hint="cs"/>
          <w:color w:val="000000"/>
          <w:sz w:val="28"/>
          <w:szCs w:val="28"/>
          <w:rtl/>
          <w:lang w:bidi="fa-IR"/>
        </w:rPr>
        <w:t>ه</w:t>
      </w:r>
      <w:r w:rsidR="001C0542" w:rsidRPr="001C0542">
        <w:rPr>
          <w:rFonts w:ascii="AGA Arabesque" w:hAnsi="AGA Arabesque" w:cs="CTraditional Arabic" w:hint="cs"/>
          <w:sz w:val="28"/>
          <w:szCs w:val="28"/>
          <w:lang w:bidi="fa-IR"/>
        </w:rPr>
        <w:t></w:t>
      </w:r>
      <w:r w:rsidRPr="00B75098">
        <w:rPr>
          <w:rFonts w:ascii="Arial" w:hAnsi="Arial" w:cs="B Lotus"/>
          <w:color w:val="000000"/>
          <w:sz w:val="28"/>
          <w:szCs w:val="28"/>
          <w:rtl/>
          <w:lang w:bidi="fa-IR"/>
        </w:rPr>
        <w:t xml:space="preserve"> روایت است که رسول الله</w:t>
      </w:r>
      <w:r w:rsidR="001C0542" w:rsidRPr="001C0542">
        <w:rPr>
          <w:rFonts w:ascii="AGA Arabesque" w:hAnsi="AGA Arabesque" w:cs="CTraditional Arabic" w:hint="cs"/>
          <w:sz w:val="28"/>
          <w:szCs w:val="28"/>
          <w:lang w:bidi="fa-IR"/>
        </w:rPr>
        <w:t></w:t>
      </w:r>
      <w:r w:rsidRPr="00B75098">
        <w:rPr>
          <w:rFonts w:ascii="Arial" w:hAnsi="Arial" w:cs="B Lotus"/>
          <w:color w:val="000000"/>
          <w:sz w:val="28"/>
          <w:szCs w:val="28"/>
          <w:rtl/>
          <w:lang w:bidi="fa-IR"/>
        </w:rPr>
        <w:t xml:space="preserve"> فرمودند</w:t>
      </w:r>
      <w:r w:rsidR="00BD1C90">
        <w:rPr>
          <w:rFonts w:ascii="Arial" w:hAnsi="Arial" w:cs="B Lotus" w:hint="cs"/>
          <w:sz w:val="28"/>
          <w:szCs w:val="28"/>
          <w:vertAlign w:val="superscript"/>
          <w:rtl/>
          <w:lang w:bidi="fa-IR"/>
        </w:rPr>
        <w:t>(</w:t>
      </w:r>
      <w:r w:rsidR="00E37D25" w:rsidRPr="00A10D82">
        <w:rPr>
          <w:rStyle w:val="FootnoteReference"/>
          <w:rFonts w:ascii="Arial" w:hAnsi="Arial" w:cs="B Lotus"/>
          <w:sz w:val="28"/>
          <w:szCs w:val="28"/>
          <w:rtl/>
          <w:lang w:bidi="fa-IR"/>
        </w:rPr>
        <w:footnoteReference w:id="133"/>
      </w:r>
      <w:r w:rsidR="00E37D25" w:rsidRPr="00A10D82">
        <w:rPr>
          <w:rFonts w:ascii="Arial" w:hAnsi="Arial" w:cs="B Lotus" w:hint="cs"/>
          <w:sz w:val="28"/>
          <w:szCs w:val="28"/>
          <w:vertAlign w:val="superscript"/>
          <w:rtl/>
          <w:lang w:bidi="fa-IR"/>
        </w:rPr>
        <w:t>)</w:t>
      </w:r>
      <w:r w:rsidRPr="00B75098">
        <w:rPr>
          <w:rFonts w:ascii="Arial" w:hAnsi="Arial" w:cs="B Lotus"/>
          <w:color w:val="000000"/>
          <w:sz w:val="28"/>
          <w:szCs w:val="28"/>
          <w:rtl/>
          <w:lang w:bidi="fa-IR"/>
        </w:rPr>
        <w:t>:</w:t>
      </w:r>
      <w:r w:rsidR="00CE42B4">
        <w:rPr>
          <w:rFonts w:ascii="Arial" w:hAnsi="Arial" w:cs="B Lotus"/>
          <w:color w:val="000000"/>
          <w:sz w:val="28"/>
          <w:szCs w:val="28"/>
          <w:rtl/>
          <w:lang w:bidi="fa-IR"/>
        </w:rPr>
        <w:t xml:space="preserve"> </w:t>
      </w:r>
      <w:r w:rsidR="00C91A99" w:rsidRPr="00C91A99">
        <w:rPr>
          <w:rStyle w:val="Char0"/>
          <w:rtl/>
        </w:rPr>
        <w:t>«</w:t>
      </w:r>
      <w:r w:rsidRPr="003C41C2">
        <w:rPr>
          <w:rStyle w:val="Char0"/>
          <w:rtl/>
        </w:rPr>
        <w:t>مَنْ تَرَكَ الصَّلَاةَ فَقَدْ كَفَرَ</w:t>
      </w:r>
      <w:r w:rsidR="00C91A99" w:rsidRPr="00C91A99">
        <w:rPr>
          <w:rStyle w:val="Char0"/>
          <w:rFonts w:hint="cs"/>
          <w:rtl/>
        </w:rPr>
        <w:t>»</w:t>
      </w:r>
      <w:r w:rsidRPr="00B75098">
        <w:rPr>
          <w:rFonts w:ascii="Arial" w:hAnsi="Arial" w:cs="Traditional Arabic"/>
          <w:b/>
          <w:bCs/>
          <w:color w:val="000000"/>
          <w:sz w:val="28"/>
          <w:szCs w:val="28"/>
          <w:rtl/>
          <w:lang w:bidi="fa-IR"/>
        </w:rPr>
        <w:t xml:space="preserve"> </w:t>
      </w:r>
      <w:r w:rsidR="00596639">
        <w:rPr>
          <w:rFonts w:ascii="Arial" w:hAnsi="Arial" w:cs="Traditional Arabic" w:hint="cs"/>
          <w:b/>
          <w:bCs/>
          <w:color w:val="000000"/>
          <w:sz w:val="28"/>
          <w:szCs w:val="28"/>
          <w:rtl/>
          <w:lang w:bidi="fa-IR"/>
        </w:rPr>
        <w:t>«</w:t>
      </w:r>
      <w:r w:rsidRPr="00B75098">
        <w:rPr>
          <w:rFonts w:ascii="Arial" w:hAnsi="Arial" w:cs="B Lotus"/>
          <w:color w:val="000000"/>
          <w:sz w:val="28"/>
          <w:szCs w:val="28"/>
          <w:rtl/>
          <w:lang w:bidi="fa-IR"/>
        </w:rPr>
        <w:t>هرکس نماز را ترک کند، کافر گشته است.</w:t>
      </w:r>
      <w:r w:rsidR="00596639">
        <w:rPr>
          <w:rFonts w:ascii="Arial" w:hAnsi="Arial" w:cs="B Lotus" w:hint="cs"/>
          <w:color w:val="000000"/>
          <w:sz w:val="28"/>
          <w:szCs w:val="28"/>
          <w:rtl/>
          <w:lang w:bidi="fa-IR"/>
        </w:rPr>
        <w:t>»</w:t>
      </w:r>
    </w:p>
    <w:p w:rsidR="00684656" w:rsidRPr="00D57F45" w:rsidRDefault="0046478F" w:rsidP="00F42E99">
      <w:pPr>
        <w:pStyle w:val="Heading3"/>
        <w:keepNext w:val="0"/>
        <w:widowControl w:val="0"/>
        <w:rPr>
          <w:rtl/>
          <w:lang w:bidi="fa-IR"/>
        </w:rPr>
      </w:pPr>
      <w:bookmarkStart w:id="52" w:name="_Toc339120078"/>
      <w:bookmarkStart w:id="53" w:name="_Toc417328626"/>
      <w:r w:rsidRPr="00D57F45">
        <w:rPr>
          <w:rtl/>
          <w:lang w:bidi="fa-IR"/>
        </w:rPr>
        <w:t>استدلال به اجماع صحابه بر کفر تارک نماز:</w:t>
      </w:r>
      <w:bookmarkEnd w:id="52"/>
      <w:bookmarkEnd w:id="53"/>
    </w:p>
    <w:p w:rsidR="00684656" w:rsidRPr="009B61C0" w:rsidRDefault="00684656" w:rsidP="00596639">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و اما اجماع صحابه، ابن زنجویه</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گوید</w:t>
      </w:r>
      <w:r w:rsidR="00BD1C90">
        <w:rPr>
          <w:rFonts w:ascii="Arial" w:hAnsi="Arial" w:cs="B Lotus" w:hint="cs"/>
          <w:sz w:val="28"/>
          <w:szCs w:val="28"/>
          <w:vertAlign w:val="superscript"/>
          <w:rtl/>
          <w:lang w:bidi="fa-IR"/>
        </w:rPr>
        <w:t>(</w:t>
      </w:r>
      <w:r w:rsidR="00E37D25" w:rsidRPr="00A10D82">
        <w:rPr>
          <w:rStyle w:val="FootnoteReference"/>
          <w:rFonts w:ascii="Arial" w:hAnsi="Arial" w:cs="B Lotus"/>
          <w:sz w:val="28"/>
          <w:szCs w:val="28"/>
          <w:rtl/>
          <w:lang w:bidi="fa-IR"/>
        </w:rPr>
        <w:footnoteReference w:id="134"/>
      </w:r>
      <w:r w:rsidR="00E37D25" w:rsidRPr="00A10D82">
        <w:rPr>
          <w:rFonts w:ascii="Arial" w:hAnsi="Arial" w:cs="B Lotus" w:hint="cs"/>
          <w:sz w:val="28"/>
          <w:szCs w:val="28"/>
          <w:vertAlign w:val="superscript"/>
          <w:rtl/>
          <w:lang w:bidi="fa-IR"/>
        </w:rPr>
        <w:t>)</w:t>
      </w:r>
      <w:r w:rsidRPr="009B61C0">
        <w:rPr>
          <w:rFonts w:ascii="Arial" w:hAnsi="Arial" w:cs="B Lotus"/>
          <w:color w:val="000000"/>
          <w:sz w:val="28"/>
          <w:szCs w:val="28"/>
          <w:rtl/>
          <w:lang w:bidi="fa-IR"/>
        </w:rPr>
        <w:t>: عمر بن ربیع روایت کرده که یحیی بن ایوب از یونس از ابن شهاب</w:t>
      </w:r>
      <w:r w:rsidR="0044354C"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روایت کرده که گفت: عبیدالله بن عبدالله بن عتب</w:t>
      </w:r>
      <w:r w:rsidR="0044354C" w:rsidRPr="009B61C0">
        <w:rPr>
          <w:rFonts w:ascii="Arial" w:hAnsi="Arial" w:cs="B Lotus" w:hint="cs"/>
          <w:color w:val="000000"/>
          <w:sz w:val="28"/>
          <w:szCs w:val="28"/>
          <w:rtl/>
          <w:lang w:bidi="fa-IR"/>
        </w:rPr>
        <w:t>ة</w:t>
      </w:r>
      <w:r w:rsidRPr="009B61C0">
        <w:rPr>
          <w:rFonts w:ascii="Arial" w:hAnsi="Arial" w:cs="B Lotus"/>
          <w:color w:val="000000"/>
          <w:sz w:val="28"/>
          <w:szCs w:val="28"/>
          <w:rtl/>
          <w:lang w:bidi="fa-IR"/>
        </w:rPr>
        <w:t xml:space="preserve"> برایم روایت کرده که عبدالله بن عباس او را خبر </w:t>
      </w:r>
      <w:r w:rsidR="00596639">
        <w:rPr>
          <w:rFonts w:ascii="Arial" w:hAnsi="Arial" w:cs="B Lotus" w:hint="cs"/>
          <w:color w:val="000000"/>
          <w:sz w:val="28"/>
          <w:szCs w:val="28"/>
          <w:rtl/>
          <w:lang w:bidi="fa-IR"/>
        </w:rPr>
        <w:t>دا</w:t>
      </w:r>
      <w:r w:rsidRPr="009B61C0">
        <w:rPr>
          <w:rFonts w:ascii="Arial" w:hAnsi="Arial" w:cs="B Lotus"/>
          <w:color w:val="000000"/>
          <w:sz w:val="28"/>
          <w:szCs w:val="28"/>
          <w:rtl/>
          <w:lang w:bidi="fa-IR"/>
        </w:rPr>
        <w:t>ده</w:t>
      </w:r>
      <w:r w:rsidR="00596639">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زمانی</w:t>
      </w:r>
      <w:r w:rsidR="00596639">
        <w:rPr>
          <w:rFonts w:ascii="Arial" w:hAnsi="Arial" w:cs="B Lotus" w:hint="cs"/>
          <w:color w:val="000000"/>
          <w:sz w:val="28"/>
          <w:szCs w:val="28"/>
          <w:rtl/>
          <w:lang w:bidi="fa-IR"/>
        </w:rPr>
        <w:softHyphen/>
      </w:r>
      <w:r w:rsidRPr="009B61C0">
        <w:rPr>
          <w:rFonts w:ascii="Arial" w:hAnsi="Arial" w:cs="B Lotus"/>
          <w:color w:val="000000"/>
          <w:sz w:val="28"/>
          <w:szCs w:val="28"/>
          <w:rtl/>
          <w:lang w:bidi="fa-IR"/>
        </w:rPr>
        <w:t>که عمر بن خطاب</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در مسجد ضربه خورد، نزد ایشان آمدند. ابن عباس</w:t>
      </w:r>
      <w:r w:rsidR="001C0542" w:rsidRPr="001C0542">
        <w:rPr>
          <w:rFonts w:ascii="AGA Arabesque" w:hAnsi="AGA Arabesque" w:cs="CTraditional Arabic" w:hint="cs"/>
          <w:sz w:val="28"/>
          <w:szCs w:val="28"/>
          <w:lang w:bidi="fa-IR"/>
        </w:rPr>
        <w:t></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گوید: من و گروهی که همراه من در مسجد بودند او را حمل کر</w:t>
      </w:r>
      <w:r w:rsidR="00596639">
        <w:rPr>
          <w:rFonts w:ascii="Arial" w:hAnsi="Arial" w:cs="B Lotus"/>
          <w:color w:val="000000"/>
          <w:sz w:val="28"/>
          <w:szCs w:val="28"/>
          <w:rtl/>
          <w:lang w:bidi="fa-IR"/>
        </w:rPr>
        <w:t>دیم تا اینکه ایشان را وارد خانه</w:t>
      </w:r>
      <w:r w:rsidR="00596639">
        <w:rPr>
          <w:rFonts w:ascii="Arial" w:hAnsi="Arial" w:cs="B Lotus" w:hint="cs"/>
          <w:color w:val="000000"/>
          <w:sz w:val="28"/>
          <w:szCs w:val="28"/>
          <w:rtl/>
          <w:lang w:bidi="fa-IR"/>
        </w:rPr>
        <w:softHyphen/>
        <w:t xml:space="preserve">اش </w:t>
      </w:r>
      <w:r w:rsidRPr="009B61C0">
        <w:rPr>
          <w:rFonts w:ascii="Arial" w:hAnsi="Arial" w:cs="B Lotus"/>
          <w:color w:val="000000"/>
          <w:sz w:val="28"/>
          <w:szCs w:val="28"/>
          <w:rtl/>
          <w:lang w:bidi="fa-IR"/>
        </w:rPr>
        <w:t>کردیم.</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گوید: پس عمر</w:t>
      </w:r>
      <w:r w:rsidR="00596639">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بن خطاب</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عبدالرحمن بن عوف</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را امر کرد تا بر مرد</w:t>
      </w:r>
      <w:r w:rsidR="0044354C" w:rsidRPr="009B61C0">
        <w:rPr>
          <w:rFonts w:ascii="Arial" w:hAnsi="Arial" w:cs="B Lotus" w:hint="cs"/>
          <w:color w:val="000000"/>
          <w:sz w:val="28"/>
          <w:szCs w:val="28"/>
          <w:rtl/>
          <w:lang w:bidi="fa-IR"/>
        </w:rPr>
        <w:t>م</w:t>
      </w:r>
      <w:r w:rsidRPr="009B61C0">
        <w:rPr>
          <w:rFonts w:ascii="Arial" w:hAnsi="Arial" w:cs="B Lotus"/>
          <w:color w:val="000000"/>
          <w:sz w:val="28"/>
          <w:szCs w:val="28"/>
          <w:rtl/>
          <w:lang w:bidi="fa-IR"/>
        </w:rPr>
        <w:t xml:space="preserve"> نماز بگزارد. ابن عباس</w:t>
      </w:r>
      <w:r w:rsidR="001C0542" w:rsidRPr="001C0542">
        <w:rPr>
          <w:rFonts w:ascii="AGA Arabesque" w:hAnsi="AGA Arabesque" w:cs="CTraditional Arabic" w:hint="cs"/>
          <w:sz w:val="28"/>
          <w:szCs w:val="28"/>
          <w:lang w:bidi="fa-IR"/>
        </w:rPr>
        <w:t></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گوید: زمانیکه به خانه عمر</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وارد شدیم، از هوش رفت، پیوسته بیهوش بود تا اینکه </w:t>
      </w:r>
      <w:r w:rsidRPr="009B61C0">
        <w:rPr>
          <w:rFonts w:ascii="Arial" w:hAnsi="Arial" w:cs="B Lotus"/>
          <w:color w:val="000000"/>
          <w:sz w:val="28"/>
          <w:szCs w:val="28"/>
          <w:rtl/>
          <w:lang w:bidi="fa-IR"/>
        </w:rPr>
        <w:lastRenderedPageBreak/>
        <w:t>چهره</w:t>
      </w:r>
      <w:r w:rsidR="00F64D59">
        <w:rPr>
          <w:rFonts w:ascii="Arial" w:hAnsi="Arial" w:cs="B Lotus"/>
          <w:color w:val="000000"/>
          <w:sz w:val="28"/>
          <w:szCs w:val="28"/>
          <w:rtl/>
          <w:lang w:bidi="fa-IR"/>
        </w:rPr>
        <w:t xml:space="preserve">‌اش </w:t>
      </w:r>
      <w:r w:rsidRPr="009B61C0">
        <w:rPr>
          <w:rFonts w:ascii="Arial" w:hAnsi="Arial" w:cs="B Lotus"/>
          <w:color w:val="000000"/>
          <w:sz w:val="28"/>
          <w:szCs w:val="28"/>
          <w:rtl/>
          <w:lang w:bidi="fa-IR"/>
        </w:rPr>
        <w:t>درخشید و به هوش آمد</w:t>
      </w:r>
      <w:r w:rsidR="00596639">
        <w:rPr>
          <w:rFonts w:ascii="Arial" w:hAnsi="Arial" w:cs="B Lotus" w:hint="cs"/>
          <w:color w:val="000000"/>
          <w:sz w:val="28"/>
          <w:szCs w:val="28"/>
          <w:rtl/>
          <w:lang w:bidi="fa-IR"/>
        </w:rPr>
        <w:t>ه</w:t>
      </w:r>
      <w:r w:rsidRPr="009B61C0">
        <w:rPr>
          <w:rFonts w:ascii="Arial" w:hAnsi="Arial" w:cs="B Lotus"/>
          <w:color w:val="000000"/>
          <w:sz w:val="28"/>
          <w:szCs w:val="28"/>
          <w:rtl/>
          <w:lang w:bidi="fa-IR"/>
        </w:rPr>
        <w:t xml:space="preserve"> و گفت: آیا مردم نماز گزاردند؟ گفتیم: آری نماز گزاردند. پس فرمود:</w:t>
      </w:r>
      <w:r w:rsidR="00CE42B4">
        <w:rPr>
          <w:rFonts w:ascii="Arial" w:hAnsi="Arial" w:cs="B Lotus"/>
          <w:color w:val="000000"/>
          <w:sz w:val="28"/>
          <w:szCs w:val="28"/>
          <w:rtl/>
          <w:lang w:bidi="fa-IR"/>
        </w:rPr>
        <w:t xml:space="preserve"> </w:t>
      </w:r>
      <w:r w:rsidR="00C91A99" w:rsidRPr="00C91A99">
        <w:rPr>
          <w:rStyle w:val="Char0"/>
          <w:rtl/>
        </w:rPr>
        <w:t>«</w:t>
      </w:r>
      <w:r w:rsidR="0044354C" w:rsidRPr="004361D1">
        <w:rPr>
          <w:rStyle w:val="Char0"/>
          <w:rFonts w:hint="eastAsia"/>
          <w:rtl/>
        </w:rPr>
        <w:t>لَا</w:t>
      </w:r>
      <w:r w:rsidR="0044354C" w:rsidRPr="004361D1">
        <w:rPr>
          <w:rStyle w:val="Char0"/>
          <w:rtl/>
        </w:rPr>
        <w:t xml:space="preserve"> </w:t>
      </w:r>
      <w:r w:rsidR="0044354C" w:rsidRPr="004361D1">
        <w:rPr>
          <w:rStyle w:val="Char0"/>
          <w:rFonts w:hint="eastAsia"/>
          <w:rtl/>
        </w:rPr>
        <w:t>إِسْلَامَ</w:t>
      </w:r>
      <w:r w:rsidR="0044354C" w:rsidRPr="004361D1">
        <w:rPr>
          <w:rStyle w:val="Char0"/>
          <w:rtl/>
        </w:rPr>
        <w:t xml:space="preserve"> </w:t>
      </w:r>
      <w:r w:rsidR="0044354C" w:rsidRPr="004361D1">
        <w:rPr>
          <w:rStyle w:val="Char0"/>
          <w:rFonts w:hint="eastAsia"/>
          <w:rtl/>
        </w:rPr>
        <w:t>لِمَنْ</w:t>
      </w:r>
      <w:r w:rsidR="0044354C" w:rsidRPr="004361D1">
        <w:rPr>
          <w:rStyle w:val="Char0"/>
          <w:rtl/>
        </w:rPr>
        <w:t xml:space="preserve"> </w:t>
      </w:r>
      <w:r w:rsidR="0044354C" w:rsidRPr="004361D1">
        <w:rPr>
          <w:rStyle w:val="Char0"/>
          <w:rFonts w:hint="eastAsia"/>
          <w:rtl/>
        </w:rPr>
        <w:t>تَرَكَ</w:t>
      </w:r>
      <w:r w:rsidR="0044354C" w:rsidRPr="004361D1">
        <w:rPr>
          <w:rStyle w:val="Char0"/>
          <w:rtl/>
        </w:rPr>
        <w:t xml:space="preserve"> </w:t>
      </w:r>
      <w:r w:rsidR="0044354C" w:rsidRPr="004361D1">
        <w:rPr>
          <w:rStyle w:val="Char0"/>
          <w:rFonts w:hint="eastAsia"/>
          <w:rtl/>
        </w:rPr>
        <w:t>الصَّلَاةَ</w:t>
      </w:r>
      <w:r w:rsidR="00C91A99" w:rsidRPr="00C91A99">
        <w:rPr>
          <w:rStyle w:val="Char0"/>
          <w:rFonts w:hint="cs"/>
          <w:rtl/>
        </w:rPr>
        <w:t>»</w:t>
      </w:r>
      <w:r w:rsidRPr="009B61C0">
        <w:rPr>
          <w:rFonts w:ascii="Arial" w:hAnsi="Arial" w:cs="B Lotus"/>
          <w:color w:val="000000"/>
          <w:sz w:val="28"/>
          <w:szCs w:val="28"/>
          <w:rtl/>
          <w:lang w:bidi="fa-IR"/>
        </w:rPr>
        <w:t xml:space="preserve"> </w:t>
      </w:r>
      <w:r w:rsidR="00596639">
        <w:rPr>
          <w:rFonts w:ascii="Arial" w:hAnsi="Arial" w:cs="B Lotus" w:hint="cs"/>
          <w:color w:val="000000"/>
          <w:sz w:val="28"/>
          <w:szCs w:val="28"/>
          <w:rtl/>
          <w:lang w:bidi="fa-IR"/>
        </w:rPr>
        <w:t>«</w:t>
      </w:r>
      <w:r w:rsidRPr="009B61C0">
        <w:rPr>
          <w:rFonts w:ascii="Arial" w:hAnsi="Arial" w:cs="B Lotus"/>
          <w:color w:val="000000"/>
          <w:sz w:val="28"/>
          <w:szCs w:val="28"/>
          <w:rtl/>
          <w:lang w:bidi="fa-IR"/>
        </w:rPr>
        <w:t>برای کسی که نماز را ترک</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کند، اسلامی نیست.</w:t>
      </w:r>
      <w:r w:rsidR="00596639">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و در روایتی دیگر آمده که فرمود: </w:t>
      </w:r>
      <w:r w:rsidR="0029483C" w:rsidRPr="0029483C">
        <w:rPr>
          <w:rStyle w:val="Char0"/>
          <w:rtl/>
        </w:rPr>
        <w:t>«</w:t>
      </w:r>
      <w:r w:rsidR="0044354C" w:rsidRPr="004361D1">
        <w:rPr>
          <w:rStyle w:val="Char0"/>
          <w:rFonts w:hint="eastAsia"/>
          <w:rtl/>
        </w:rPr>
        <w:t>لَاحَظَّ</w:t>
      </w:r>
      <w:r w:rsidR="0044354C" w:rsidRPr="004361D1">
        <w:rPr>
          <w:rStyle w:val="Char0"/>
          <w:rtl/>
        </w:rPr>
        <w:t xml:space="preserve"> </w:t>
      </w:r>
      <w:r w:rsidR="0044354C" w:rsidRPr="004361D1">
        <w:rPr>
          <w:rStyle w:val="Char0"/>
          <w:rFonts w:hint="eastAsia"/>
          <w:rtl/>
        </w:rPr>
        <w:t>فِي</w:t>
      </w:r>
      <w:r w:rsidR="0044354C" w:rsidRPr="004361D1">
        <w:rPr>
          <w:rStyle w:val="Char0"/>
          <w:rtl/>
        </w:rPr>
        <w:t xml:space="preserve"> </w:t>
      </w:r>
      <w:r w:rsidR="0044354C" w:rsidRPr="004361D1">
        <w:rPr>
          <w:rStyle w:val="Char0"/>
          <w:rFonts w:hint="eastAsia"/>
          <w:rtl/>
        </w:rPr>
        <w:t>الْإِسْلَامِ</w:t>
      </w:r>
      <w:r w:rsidR="0044354C" w:rsidRPr="004361D1">
        <w:rPr>
          <w:rStyle w:val="Char0"/>
          <w:rtl/>
        </w:rPr>
        <w:t xml:space="preserve"> </w:t>
      </w:r>
      <w:r w:rsidR="0044354C" w:rsidRPr="004361D1">
        <w:rPr>
          <w:rStyle w:val="Char0"/>
          <w:rFonts w:hint="eastAsia"/>
          <w:rtl/>
        </w:rPr>
        <w:t>لِمَنْ</w:t>
      </w:r>
      <w:r w:rsidR="0044354C" w:rsidRPr="004361D1">
        <w:rPr>
          <w:rStyle w:val="Char0"/>
          <w:rtl/>
        </w:rPr>
        <w:t xml:space="preserve"> </w:t>
      </w:r>
      <w:r w:rsidR="0044354C" w:rsidRPr="004361D1">
        <w:rPr>
          <w:rStyle w:val="Char0"/>
          <w:rFonts w:hint="eastAsia"/>
          <w:rtl/>
        </w:rPr>
        <w:t>تَرَكَ</w:t>
      </w:r>
      <w:r w:rsidR="0044354C" w:rsidRPr="004361D1">
        <w:rPr>
          <w:rStyle w:val="Char0"/>
          <w:rtl/>
        </w:rPr>
        <w:t xml:space="preserve"> </w:t>
      </w:r>
      <w:r w:rsidR="0044354C" w:rsidRPr="004361D1">
        <w:rPr>
          <w:rStyle w:val="Char0"/>
          <w:rFonts w:hint="eastAsia"/>
          <w:rtl/>
        </w:rPr>
        <w:t>الصَّلَاةَ</w:t>
      </w:r>
      <w:r w:rsidR="0029483C" w:rsidRPr="0029483C">
        <w:rPr>
          <w:rStyle w:val="Char0"/>
          <w:rtl/>
        </w:rPr>
        <w:t>»</w:t>
      </w:r>
      <w:r w:rsidRPr="009B61C0">
        <w:rPr>
          <w:rFonts w:ascii="Arial" w:hAnsi="Arial" w:cs="B Lotus"/>
          <w:color w:val="000000"/>
          <w:sz w:val="28"/>
          <w:szCs w:val="28"/>
          <w:rtl/>
          <w:lang w:bidi="fa-IR"/>
        </w:rPr>
        <w:t xml:space="preserve"> </w:t>
      </w:r>
      <w:r w:rsidR="00596639">
        <w:rPr>
          <w:rFonts w:ascii="Arial" w:hAnsi="Arial" w:cs="B Lotus" w:hint="cs"/>
          <w:color w:val="000000"/>
          <w:sz w:val="28"/>
          <w:szCs w:val="28"/>
          <w:rtl/>
          <w:lang w:bidi="fa-IR"/>
        </w:rPr>
        <w:t>«</w:t>
      </w:r>
      <w:r w:rsidRPr="009B61C0">
        <w:rPr>
          <w:rFonts w:ascii="Arial" w:hAnsi="Arial" w:cs="B Lotus"/>
          <w:color w:val="000000"/>
          <w:sz w:val="28"/>
          <w:szCs w:val="28"/>
          <w:rtl/>
          <w:lang w:bidi="fa-IR"/>
        </w:rPr>
        <w:t>برای کسی که نماز را ترک کند، هیچ</w:t>
      </w:r>
      <w:r w:rsidR="00F64D59">
        <w:rPr>
          <w:rFonts w:ascii="Arial" w:hAnsi="Arial" w:cs="B Lotus"/>
          <w:color w:val="000000"/>
          <w:sz w:val="28"/>
          <w:szCs w:val="28"/>
          <w:rtl/>
          <w:lang w:bidi="fa-IR"/>
        </w:rPr>
        <w:t xml:space="preserve"> بهره‌ای </w:t>
      </w:r>
      <w:r w:rsidRPr="009B61C0">
        <w:rPr>
          <w:rFonts w:ascii="Arial" w:hAnsi="Arial" w:cs="B Lotus"/>
          <w:color w:val="000000"/>
          <w:sz w:val="28"/>
          <w:szCs w:val="28"/>
          <w:rtl/>
          <w:lang w:bidi="fa-IR"/>
        </w:rPr>
        <w:t>در اسلام نیست.</w:t>
      </w:r>
      <w:r w:rsidR="00596639">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پس از این خواست </w:t>
      </w:r>
      <w:r w:rsidR="00596639">
        <w:rPr>
          <w:rFonts w:ascii="Arial" w:hAnsi="Arial" w:cs="B Lotus" w:hint="cs"/>
          <w:color w:val="000000"/>
          <w:sz w:val="28"/>
          <w:szCs w:val="28"/>
          <w:rtl/>
          <w:lang w:bidi="fa-IR"/>
        </w:rPr>
        <w:t>تا</w:t>
      </w:r>
      <w:r w:rsidRPr="009B61C0">
        <w:rPr>
          <w:rFonts w:ascii="Arial" w:hAnsi="Arial" w:cs="B Lotus"/>
          <w:color w:val="000000"/>
          <w:sz w:val="28"/>
          <w:szCs w:val="28"/>
          <w:rtl/>
          <w:lang w:bidi="fa-IR"/>
        </w:rPr>
        <w:t xml:space="preserve"> وضو بگیرد</w:t>
      </w:r>
      <w:r w:rsidR="00596639">
        <w:rPr>
          <w:rFonts w:ascii="Arial" w:hAnsi="Arial" w:cs="B Lotus" w:hint="cs"/>
          <w:color w:val="000000"/>
          <w:sz w:val="28"/>
          <w:szCs w:val="28"/>
          <w:rtl/>
          <w:lang w:bidi="fa-IR"/>
        </w:rPr>
        <w:t xml:space="preserve"> و</w:t>
      </w:r>
      <w:r w:rsidRPr="009B61C0">
        <w:rPr>
          <w:rFonts w:ascii="Arial" w:hAnsi="Arial" w:cs="B Lotus"/>
          <w:color w:val="000000"/>
          <w:sz w:val="28"/>
          <w:szCs w:val="28"/>
          <w:rtl/>
          <w:lang w:bidi="fa-IR"/>
        </w:rPr>
        <w:t xml:space="preserve"> وضوگرفته و نماز گزارد. </w:t>
      </w:r>
    </w:p>
    <w:p w:rsidR="00684656" w:rsidRPr="009B61C0" w:rsidRDefault="00684656" w:rsidP="00596639">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عمر</w:t>
      </w:r>
      <w:r w:rsidR="00596639">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بن خطاب</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این جمله را در حضور جمعی از صحابه گفت و هیچ کس این مساله را بر او انکار نکرد و </w:t>
      </w:r>
      <w:r w:rsidR="00596639">
        <w:rPr>
          <w:rFonts w:ascii="Arial" w:hAnsi="Arial" w:cs="B Lotus" w:hint="cs"/>
          <w:color w:val="000000"/>
          <w:sz w:val="28"/>
          <w:szCs w:val="28"/>
          <w:rtl/>
          <w:lang w:bidi="fa-IR"/>
        </w:rPr>
        <w:t>نظیر</w:t>
      </w:r>
      <w:r w:rsidRPr="009B61C0">
        <w:rPr>
          <w:rFonts w:ascii="Arial" w:hAnsi="Arial" w:cs="B Lotus"/>
          <w:color w:val="000000"/>
          <w:sz w:val="28"/>
          <w:szCs w:val="28"/>
          <w:rtl/>
          <w:lang w:bidi="fa-IR"/>
        </w:rPr>
        <w:t xml:space="preserve"> چنین سخنانی از معاذ بن جبل و عبدالرحمن بن عوف و ابوهریره</w:t>
      </w:r>
      <w:r w:rsidR="0095027B">
        <w:rPr>
          <w:rFonts w:ascii="Arial" w:hAnsi="Arial" w:cs="CTraditional Arabic" w:hint="cs"/>
          <w:sz w:val="28"/>
          <w:szCs w:val="28"/>
          <w:rtl/>
          <w:lang w:bidi="fa-IR"/>
        </w:rPr>
        <w:t xml:space="preserve"> </w:t>
      </w:r>
      <w:r w:rsidR="00E60BD8" w:rsidRPr="00E60BD8">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روایت شده است و</w:t>
      </w:r>
      <w:r w:rsidR="004361D1">
        <w:rPr>
          <w:rFonts w:ascii="Arial" w:hAnsi="Arial" w:cs="B Lotus"/>
          <w:color w:val="000000"/>
          <w:sz w:val="28"/>
          <w:szCs w:val="28"/>
          <w:rtl/>
          <w:lang w:bidi="fa-IR"/>
        </w:rPr>
        <w:t xml:space="preserve"> صحابه‌ای </w:t>
      </w:r>
      <w:r w:rsidRPr="009B61C0">
        <w:rPr>
          <w:rFonts w:ascii="Arial" w:hAnsi="Arial" w:cs="B Lotus"/>
          <w:color w:val="000000"/>
          <w:sz w:val="28"/>
          <w:szCs w:val="28"/>
          <w:rtl/>
          <w:lang w:bidi="fa-IR"/>
        </w:rPr>
        <w:t>که در این مساله خلاف</w:t>
      </w:r>
      <w:r w:rsidR="00A623E8">
        <w:rPr>
          <w:rFonts w:ascii="Arial" w:hAnsi="Arial" w:cs="B Lotus"/>
          <w:color w:val="000000"/>
          <w:sz w:val="28"/>
          <w:szCs w:val="28"/>
          <w:rtl/>
          <w:lang w:bidi="fa-IR"/>
        </w:rPr>
        <w:t xml:space="preserve"> آن‌ها </w:t>
      </w:r>
      <w:r w:rsidRPr="009B61C0">
        <w:rPr>
          <w:rFonts w:ascii="Arial" w:hAnsi="Arial" w:cs="B Lotus"/>
          <w:color w:val="000000"/>
          <w:sz w:val="28"/>
          <w:szCs w:val="28"/>
          <w:rtl/>
          <w:lang w:bidi="fa-IR"/>
        </w:rPr>
        <w:t>چیزی گفته باشد، دانسته نشده است.</w:t>
      </w:r>
    </w:p>
    <w:p w:rsidR="003D37AE" w:rsidRPr="009B61C0" w:rsidRDefault="00684656" w:rsidP="00596639">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و حافظ عبدالحق الاشبیلی</w:t>
      </w:r>
      <w:r w:rsidR="0063008E"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در کتابش در باب نماز</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گوید: عده</w:t>
      </w:r>
      <w:r w:rsidR="00EE6E51">
        <w:rPr>
          <w:rFonts w:ascii="Arial" w:hAnsi="Arial" w:cs="B Lotus"/>
          <w:color w:val="000000"/>
          <w:sz w:val="28"/>
          <w:szCs w:val="28"/>
          <w:rtl/>
          <w:lang w:bidi="fa-IR"/>
        </w:rPr>
        <w:t xml:space="preserve">‌ی </w:t>
      </w:r>
      <w:r w:rsidRPr="009B61C0">
        <w:rPr>
          <w:rFonts w:ascii="Arial" w:hAnsi="Arial" w:cs="B Lotus"/>
          <w:color w:val="000000"/>
          <w:sz w:val="28"/>
          <w:szCs w:val="28"/>
          <w:rtl/>
          <w:lang w:bidi="fa-IR"/>
        </w:rPr>
        <w:t xml:space="preserve">زیادی از صحابه و کسانی </w:t>
      </w:r>
      <w:r w:rsidR="00596639">
        <w:rPr>
          <w:rFonts w:ascii="Arial" w:hAnsi="Arial" w:cs="B Lotus" w:hint="cs"/>
          <w:color w:val="000000"/>
          <w:sz w:val="28"/>
          <w:szCs w:val="28"/>
          <w:rtl/>
          <w:lang w:bidi="fa-IR"/>
        </w:rPr>
        <w:t>پس</w:t>
      </w:r>
      <w:r w:rsidRPr="009B61C0">
        <w:rPr>
          <w:rFonts w:ascii="Arial" w:hAnsi="Arial" w:cs="B Lotus"/>
          <w:color w:val="000000"/>
          <w:sz w:val="28"/>
          <w:szCs w:val="28"/>
          <w:rtl/>
          <w:lang w:bidi="fa-IR"/>
        </w:rPr>
        <w:t xml:space="preserve"> از ایشان به سوی تکفیر کسی که نماز را عمدا ترک کند تا اینکه وقتش خارج شود، رفته</w:t>
      </w:r>
      <w:r w:rsidR="00A623E8">
        <w:rPr>
          <w:rFonts w:ascii="Arial" w:hAnsi="Arial" w:cs="B Lotus"/>
          <w:color w:val="000000"/>
          <w:sz w:val="28"/>
          <w:szCs w:val="28"/>
          <w:rtl/>
          <w:lang w:bidi="fa-IR"/>
        </w:rPr>
        <w:t>‌اند.</w:t>
      </w:r>
      <w:r w:rsidRPr="009B61C0">
        <w:rPr>
          <w:rFonts w:ascii="Arial" w:hAnsi="Arial" w:cs="B Lotus"/>
          <w:color w:val="000000"/>
          <w:sz w:val="28"/>
          <w:szCs w:val="28"/>
          <w:rtl/>
          <w:lang w:bidi="fa-IR"/>
        </w:rPr>
        <w:t xml:space="preserve"> از جمله: عمر بن خطاب، معاذ بن جبل، عبدالله بن مسعود، ابن عباس، جابر، ابودرداء</w:t>
      </w:r>
      <w:r w:rsidR="0095027B">
        <w:rPr>
          <w:rFonts w:ascii="Arial" w:hAnsi="Arial" w:cs="CTraditional Arabic" w:hint="cs"/>
          <w:sz w:val="28"/>
          <w:szCs w:val="28"/>
          <w:rtl/>
          <w:lang w:bidi="fa-IR"/>
        </w:rPr>
        <w:t xml:space="preserve"> </w:t>
      </w:r>
      <w:r w:rsidR="00E60BD8" w:rsidRPr="00E60BD8">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و همچنین از علی بن ابی طالب</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روایت شده است.</w:t>
      </w:r>
      <w:r w:rsidR="00F64D59">
        <w:rPr>
          <w:rFonts w:ascii="Arial" w:hAnsi="Arial" w:cs="B Lotus"/>
          <w:color w:val="000000"/>
          <w:sz w:val="28"/>
          <w:szCs w:val="28"/>
          <w:rtl/>
          <w:lang w:bidi="fa-IR"/>
        </w:rPr>
        <w:t xml:space="preserve"> این‌ها </w:t>
      </w:r>
      <w:r w:rsidRPr="009B61C0">
        <w:rPr>
          <w:rFonts w:ascii="Arial" w:hAnsi="Arial" w:cs="B Lotus"/>
          <w:color w:val="000000"/>
          <w:sz w:val="28"/>
          <w:szCs w:val="28"/>
          <w:rtl/>
          <w:lang w:bidi="fa-IR"/>
        </w:rPr>
        <w:t>از صحابه بودند</w:t>
      </w:r>
      <w:r w:rsidR="0095027B" w:rsidRPr="009B61C0">
        <w:rPr>
          <w:rFonts w:ascii="Arial" w:hAnsi="Arial" w:cs="B Lotus"/>
          <w:color w:val="000000"/>
          <w:sz w:val="28"/>
          <w:szCs w:val="28"/>
          <w:rtl/>
          <w:lang w:bidi="fa-IR"/>
        </w:rPr>
        <w:t xml:space="preserve">، اما </w:t>
      </w:r>
      <w:r w:rsidR="00596639">
        <w:rPr>
          <w:rFonts w:ascii="Arial" w:hAnsi="Arial" w:cs="B Lotus" w:hint="cs"/>
          <w:color w:val="000000"/>
          <w:sz w:val="28"/>
          <w:szCs w:val="28"/>
          <w:rtl/>
          <w:lang w:bidi="fa-IR"/>
        </w:rPr>
        <w:t xml:space="preserve">جز </w:t>
      </w:r>
      <w:r w:rsidR="00F64D59">
        <w:rPr>
          <w:rFonts w:ascii="Arial" w:hAnsi="Arial" w:cs="B Lotus"/>
          <w:color w:val="000000"/>
          <w:sz w:val="28"/>
          <w:szCs w:val="28"/>
          <w:rtl/>
          <w:lang w:bidi="fa-IR"/>
        </w:rPr>
        <w:t xml:space="preserve">این‌ها </w:t>
      </w:r>
      <w:r w:rsidR="0095027B" w:rsidRPr="009B61C0">
        <w:rPr>
          <w:rFonts w:ascii="Arial" w:hAnsi="Arial" w:cs="B Lotus"/>
          <w:color w:val="000000"/>
          <w:sz w:val="28"/>
          <w:szCs w:val="28"/>
          <w:rtl/>
          <w:lang w:bidi="fa-IR"/>
        </w:rPr>
        <w:t>احمد بن حنبل</w:t>
      </w:r>
      <w:r w:rsidRPr="009B61C0">
        <w:rPr>
          <w:rFonts w:ascii="Arial" w:hAnsi="Arial" w:cs="B Lotus"/>
          <w:color w:val="000000"/>
          <w:sz w:val="28"/>
          <w:szCs w:val="28"/>
          <w:rtl/>
          <w:lang w:bidi="fa-IR"/>
        </w:rPr>
        <w:t>، اسحاق بن راهویه، عبدالله بن مبارک، ابراهیم نخعی، حکم بن عیینه، ایوب سختیانی، ابوداود طیالسی، ابوبکر</w:t>
      </w:r>
      <w:r w:rsidR="00596639">
        <w:rPr>
          <w:rFonts w:ascii="Arial" w:hAnsi="Arial" w:cs="B Lotus" w:hint="cs"/>
          <w:color w:val="000000"/>
          <w:sz w:val="28"/>
          <w:szCs w:val="28"/>
          <w:rtl/>
          <w:lang w:bidi="fa-IR"/>
        </w:rPr>
        <w:t xml:space="preserve"> </w:t>
      </w:r>
      <w:r w:rsidR="00596639">
        <w:rPr>
          <w:rFonts w:ascii="Arial" w:hAnsi="Arial" w:cs="B Lotus"/>
          <w:color w:val="000000"/>
          <w:sz w:val="28"/>
          <w:szCs w:val="28"/>
          <w:rtl/>
          <w:lang w:bidi="fa-IR"/>
        </w:rPr>
        <w:t>بن ابی</w:t>
      </w:r>
      <w:r w:rsidR="00596639">
        <w:rPr>
          <w:rFonts w:ascii="Arial" w:hAnsi="Arial" w:cs="B Lotus" w:hint="cs"/>
          <w:color w:val="000000"/>
          <w:sz w:val="28"/>
          <w:szCs w:val="28"/>
          <w:rtl/>
          <w:lang w:bidi="fa-IR"/>
        </w:rPr>
        <w:softHyphen/>
      </w:r>
      <w:r w:rsidRPr="009B61C0">
        <w:rPr>
          <w:rFonts w:ascii="Arial" w:hAnsi="Arial" w:cs="B Lotus"/>
          <w:color w:val="000000"/>
          <w:sz w:val="28"/>
          <w:szCs w:val="28"/>
          <w:rtl/>
          <w:lang w:bidi="fa-IR"/>
        </w:rPr>
        <w:t>شیبه و ابوخیثمه زهیر</w:t>
      </w:r>
      <w:r w:rsidR="00596639">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بن حرب، قائل به تکفیر تارک نماز</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باشند.</w:t>
      </w:r>
    </w:p>
    <w:p w:rsidR="003D37AE" w:rsidRPr="009B61C0" w:rsidRDefault="003D37AE" w:rsidP="00596639">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کسانی که از تکفیر تارک نماز منع</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کنند، گفتند: واجب است احادیثی که بر</w:t>
      </w:r>
      <w:r w:rsidR="00596639">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کفر تارک نماز دلالت</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کند و احادیث شبیه آن به کفر نعمت و نه کفر جحود و انکار حمل شود همانگونه که در احادیث زیر لفظ کفر به کار رفته شده بر</w:t>
      </w:r>
      <w:r w:rsidR="00596639">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کفر اصغر حمل</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شود:</w:t>
      </w:r>
    </w:p>
    <w:p w:rsidR="003D37AE" w:rsidRPr="009B61C0" w:rsidRDefault="003D37AE" w:rsidP="00A42B34">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رسول الله</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فرمودند</w:t>
      </w:r>
      <w:r w:rsidR="00BD1C90">
        <w:rPr>
          <w:rFonts w:ascii="Arial" w:hAnsi="Arial" w:cs="B Lotus" w:hint="cs"/>
          <w:sz w:val="28"/>
          <w:szCs w:val="28"/>
          <w:vertAlign w:val="superscript"/>
          <w:rtl/>
          <w:lang w:bidi="fa-IR"/>
        </w:rPr>
        <w:t>(</w:t>
      </w:r>
      <w:r w:rsidR="00E37D25" w:rsidRPr="00A10D82">
        <w:rPr>
          <w:rStyle w:val="FootnoteReference"/>
          <w:rFonts w:ascii="Arial" w:hAnsi="Arial" w:cs="B Lotus"/>
          <w:sz w:val="28"/>
          <w:szCs w:val="28"/>
          <w:rtl/>
          <w:lang w:bidi="fa-IR"/>
        </w:rPr>
        <w:footnoteReference w:id="135"/>
      </w:r>
      <w:r w:rsidR="00E37D25" w:rsidRPr="00A10D82">
        <w:rPr>
          <w:rFonts w:ascii="Arial" w:hAnsi="Arial" w:cs="B Lotus" w:hint="cs"/>
          <w:sz w:val="28"/>
          <w:szCs w:val="28"/>
          <w:vertAlign w:val="superscript"/>
          <w:rtl/>
          <w:lang w:bidi="fa-IR"/>
        </w:rPr>
        <w:t>)</w:t>
      </w:r>
      <w:r w:rsidRPr="009B61C0">
        <w:rPr>
          <w:rFonts w:ascii="Arial" w:hAnsi="Arial" w:cs="B Lotus"/>
          <w:color w:val="000000"/>
          <w:sz w:val="28"/>
          <w:szCs w:val="28"/>
          <w:rtl/>
          <w:lang w:bidi="fa-IR"/>
        </w:rPr>
        <w:t>:</w:t>
      </w:r>
      <w:r w:rsidR="00CE42B4">
        <w:rPr>
          <w:rFonts w:ascii="Arial" w:hAnsi="Arial" w:cs="B Lotus"/>
          <w:color w:val="000000"/>
          <w:sz w:val="28"/>
          <w:szCs w:val="28"/>
          <w:rtl/>
          <w:lang w:bidi="fa-IR"/>
        </w:rPr>
        <w:t xml:space="preserve"> </w:t>
      </w:r>
      <w:r w:rsidR="00C91A99" w:rsidRPr="00C91A99">
        <w:rPr>
          <w:rStyle w:val="Char0"/>
          <w:rtl/>
        </w:rPr>
        <w:t>«</w:t>
      </w:r>
      <w:r w:rsidRPr="004361D1">
        <w:rPr>
          <w:rStyle w:val="Char0"/>
          <w:rtl/>
        </w:rPr>
        <w:t>مَنْ تَعَلَّمَ الرَّمْيَ ثُمَّ تَرَكَهُ كَانَتْ نِعْمَةً يَكْفُرُهَا</w:t>
      </w:r>
      <w:r w:rsidR="00C91A99" w:rsidRPr="00C91A99">
        <w:rPr>
          <w:rStyle w:val="Char0"/>
          <w:rFonts w:hint="cs"/>
          <w:rtl/>
        </w:rPr>
        <w:t>»</w:t>
      </w:r>
      <w:r w:rsidRPr="009B61C0">
        <w:rPr>
          <w:rFonts w:ascii="Arial" w:hAnsi="Arial" w:cs="B Lotus"/>
          <w:color w:val="000000"/>
          <w:sz w:val="28"/>
          <w:szCs w:val="28"/>
          <w:rtl/>
          <w:lang w:bidi="fa-IR"/>
        </w:rPr>
        <w:t xml:space="preserve"> </w:t>
      </w:r>
      <w:r w:rsidR="00596639">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هرکس تیراندازی </w:t>
      </w:r>
      <w:r w:rsidRPr="009B61C0">
        <w:rPr>
          <w:rFonts w:ascii="Arial" w:hAnsi="Arial" w:cs="B Lotus"/>
          <w:color w:val="000000"/>
          <w:sz w:val="28"/>
          <w:szCs w:val="28"/>
          <w:rtl/>
          <w:lang w:bidi="fa-IR"/>
        </w:rPr>
        <w:lastRenderedPageBreak/>
        <w:t>را یاد بگیرد، سپس</w:t>
      </w:r>
      <w:r w:rsidR="00596639">
        <w:rPr>
          <w:rFonts w:ascii="Arial" w:hAnsi="Arial" w:cs="B Lotus"/>
          <w:color w:val="000000"/>
          <w:sz w:val="28"/>
          <w:szCs w:val="28"/>
          <w:rtl/>
          <w:lang w:bidi="fa-IR"/>
        </w:rPr>
        <w:t xml:space="preserve"> آن</w:t>
      </w:r>
      <w:r w:rsidR="00596639">
        <w:rPr>
          <w:rFonts w:ascii="Arial" w:hAnsi="Arial" w:cs="B Lotus" w:hint="cs"/>
          <w:color w:val="000000"/>
          <w:sz w:val="28"/>
          <w:szCs w:val="28"/>
          <w:rtl/>
          <w:lang w:bidi="fa-IR"/>
        </w:rPr>
        <w:softHyphen/>
      </w:r>
      <w:r w:rsidR="00A623E8">
        <w:rPr>
          <w:rFonts w:ascii="Arial" w:hAnsi="Arial" w:cs="B Lotus"/>
          <w:color w:val="000000"/>
          <w:sz w:val="28"/>
          <w:szCs w:val="28"/>
          <w:rtl/>
          <w:lang w:bidi="fa-IR"/>
        </w:rPr>
        <w:t xml:space="preserve">را </w:t>
      </w:r>
      <w:r w:rsidRPr="009B61C0">
        <w:rPr>
          <w:rFonts w:ascii="Arial" w:hAnsi="Arial" w:cs="B Lotus"/>
          <w:color w:val="000000"/>
          <w:sz w:val="28"/>
          <w:szCs w:val="28"/>
          <w:rtl/>
          <w:lang w:bidi="fa-IR"/>
        </w:rPr>
        <w:t>ترک کند، به نعمتی کفر</w:t>
      </w:r>
      <w:r w:rsidR="00715914"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ورزیده است.</w:t>
      </w:r>
      <w:r w:rsidR="00596639">
        <w:rPr>
          <w:rFonts w:ascii="Arial" w:hAnsi="Arial" w:cs="B Lotus" w:hint="cs"/>
          <w:color w:val="000000"/>
          <w:sz w:val="28"/>
          <w:szCs w:val="28"/>
          <w:rtl/>
          <w:lang w:bidi="fa-IR"/>
        </w:rPr>
        <w:t>»</w:t>
      </w:r>
    </w:p>
    <w:p w:rsidR="003D37AE" w:rsidRPr="009B61C0" w:rsidRDefault="003D37AE" w:rsidP="00A42B34">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و فرمودند</w:t>
      </w:r>
      <w:r w:rsidR="00BD1C90">
        <w:rPr>
          <w:rFonts w:ascii="Arial" w:hAnsi="Arial" w:cs="B Lotus" w:hint="cs"/>
          <w:sz w:val="28"/>
          <w:szCs w:val="28"/>
          <w:vertAlign w:val="superscript"/>
          <w:rtl/>
          <w:lang w:bidi="fa-IR"/>
        </w:rPr>
        <w:t>(</w:t>
      </w:r>
      <w:r w:rsidR="00E37D25" w:rsidRPr="00A10D82">
        <w:rPr>
          <w:rStyle w:val="FootnoteReference"/>
          <w:rFonts w:ascii="Arial" w:hAnsi="Arial" w:cs="B Lotus"/>
          <w:sz w:val="28"/>
          <w:szCs w:val="28"/>
          <w:rtl/>
          <w:lang w:bidi="fa-IR"/>
        </w:rPr>
        <w:footnoteReference w:id="136"/>
      </w:r>
      <w:r w:rsidR="00E37D25" w:rsidRPr="00A10D82">
        <w:rPr>
          <w:rFonts w:ascii="Arial" w:hAnsi="Arial" w:cs="B Lotus" w:hint="cs"/>
          <w:sz w:val="28"/>
          <w:szCs w:val="28"/>
          <w:vertAlign w:val="superscript"/>
          <w:rtl/>
          <w:lang w:bidi="fa-IR"/>
        </w:rPr>
        <w:t>)</w:t>
      </w:r>
      <w:r w:rsidRPr="009B61C0">
        <w:rPr>
          <w:rFonts w:ascii="Arial" w:hAnsi="Arial" w:cs="B Lotus"/>
          <w:color w:val="000000"/>
          <w:sz w:val="28"/>
          <w:szCs w:val="28"/>
          <w:rtl/>
          <w:lang w:bidi="fa-IR"/>
        </w:rPr>
        <w:t>:</w:t>
      </w:r>
      <w:r w:rsidR="00CE42B4">
        <w:rPr>
          <w:rFonts w:ascii="Arial" w:hAnsi="Arial" w:cs="B Lotus"/>
          <w:color w:val="000000"/>
          <w:sz w:val="28"/>
          <w:szCs w:val="28"/>
          <w:rtl/>
          <w:lang w:bidi="fa-IR"/>
        </w:rPr>
        <w:t xml:space="preserve"> </w:t>
      </w:r>
      <w:r w:rsidR="00C91A99" w:rsidRPr="00C91A99">
        <w:rPr>
          <w:rStyle w:val="Char0"/>
          <w:rtl/>
        </w:rPr>
        <w:t>«</w:t>
      </w:r>
      <w:r w:rsidRPr="004361D1">
        <w:rPr>
          <w:rStyle w:val="Char0"/>
          <w:rtl/>
        </w:rPr>
        <w:t>لاَ تَرْغَبُوا عَنْ آبَائِكُمْ، فَإِنَّهُ كُفْرٌ بِكُمْ</w:t>
      </w:r>
      <w:r w:rsidR="00C91A99" w:rsidRPr="00C91A99">
        <w:rPr>
          <w:rStyle w:val="Char0"/>
          <w:rFonts w:hint="cs"/>
          <w:rtl/>
        </w:rPr>
        <w:t>»</w:t>
      </w:r>
      <w:r w:rsidR="00A3121E">
        <w:rPr>
          <w:rFonts w:ascii="Arial" w:hAnsi="Arial" w:cs="Traditional Arabic" w:hint="cs"/>
          <w:b/>
          <w:bCs/>
          <w:color w:val="000000"/>
          <w:sz w:val="28"/>
          <w:szCs w:val="28"/>
          <w:rtl/>
          <w:lang w:bidi="fa-IR"/>
        </w:rPr>
        <w:t xml:space="preserve"> </w:t>
      </w:r>
      <w:r w:rsidR="00596639">
        <w:rPr>
          <w:rFonts w:ascii="Arial" w:hAnsi="Arial" w:cs="Traditional Arabic" w:hint="cs"/>
          <w:b/>
          <w:bCs/>
          <w:color w:val="000000"/>
          <w:sz w:val="28"/>
          <w:szCs w:val="28"/>
          <w:rtl/>
          <w:lang w:bidi="fa-IR"/>
        </w:rPr>
        <w:t>«</w:t>
      </w:r>
      <w:r w:rsidRPr="009B61C0">
        <w:rPr>
          <w:rFonts w:ascii="Arial" w:hAnsi="Arial" w:cs="B Lotus"/>
          <w:color w:val="000000"/>
          <w:sz w:val="28"/>
          <w:szCs w:val="28"/>
          <w:rtl/>
          <w:lang w:bidi="fa-IR"/>
        </w:rPr>
        <w:t>از پدرانتان روی برنگردانید</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که ادعا کنید فرزند کسی دیگر</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باشید) چرا که این</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نسبت دادن به غیر پدر) کفر</w:t>
      </w:r>
      <w:r w:rsidR="00596639">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شماست.</w:t>
      </w:r>
      <w:r w:rsidR="00596639">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w:t>
      </w:r>
    </w:p>
    <w:p w:rsidR="00F45493" w:rsidRPr="009B61C0" w:rsidRDefault="004C5DFF" w:rsidP="00A42B34">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و فرمودند</w:t>
      </w:r>
      <w:r w:rsidR="00BD1C90">
        <w:rPr>
          <w:rFonts w:ascii="Arial" w:hAnsi="Arial" w:cs="B Lotus" w:hint="cs"/>
          <w:sz w:val="28"/>
          <w:szCs w:val="28"/>
          <w:vertAlign w:val="superscript"/>
          <w:rtl/>
          <w:lang w:bidi="fa-IR"/>
        </w:rPr>
        <w:t>(</w:t>
      </w:r>
      <w:r w:rsidR="00E37D25" w:rsidRPr="00A10D82">
        <w:rPr>
          <w:rStyle w:val="FootnoteReference"/>
          <w:rFonts w:ascii="Arial" w:hAnsi="Arial" w:cs="B Lotus"/>
          <w:sz w:val="28"/>
          <w:szCs w:val="28"/>
          <w:rtl/>
          <w:lang w:bidi="fa-IR"/>
        </w:rPr>
        <w:footnoteReference w:id="137"/>
      </w:r>
      <w:r w:rsidR="00E37D25" w:rsidRPr="00A10D82">
        <w:rPr>
          <w:rFonts w:ascii="Arial" w:hAnsi="Arial" w:cs="B Lotus" w:hint="cs"/>
          <w:sz w:val="28"/>
          <w:szCs w:val="28"/>
          <w:vertAlign w:val="superscript"/>
          <w:rtl/>
          <w:lang w:bidi="fa-IR"/>
        </w:rPr>
        <w:t>)</w:t>
      </w:r>
      <w:r w:rsidRPr="009B61C0">
        <w:rPr>
          <w:rFonts w:ascii="Arial" w:hAnsi="Arial" w:cs="B Lotus"/>
          <w:color w:val="000000"/>
          <w:sz w:val="28"/>
          <w:szCs w:val="28"/>
          <w:rtl/>
          <w:lang w:bidi="fa-IR"/>
        </w:rPr>
        <w:t>:</w:t>
      </w:r>
      <w:r w:rsidR="00CE42B4">
        <w:rPr>
          <w:rFonts w:ascii="Arial" w:hAnsi="Arial" w:cs="B Lotus"/>
          <w:color w:val="000000"/>
          <w:sz w:val="28"/>
          <w:szCs w:val="28"/>
          <w:rtl/>
          <w:lang w:bidi="fa-IR"/>
        </w:rPr>
        <w:t xml:space="preserve"> </w:t>
      </w:r>
      <w:r w:rsidR="00C91A99" w:rsidRPr="00C91A99">
        <w:rPr>
          <w:rStyle w:val="Char0"/>
          <w:rtl/>
        </w:rPr>
        <w:t>«</w:t>
      </w:r>
      <w:r w:rsidRPr="004361D1">
        <w:rPr>
          <w:rStyle w:val="Char0"/>
          <w:rtl/>
        </w:rPr>
        <w:t>كُفْرٌ بِامْرِئٍ ادِّعَاءُ نَسَبٍ لَا يَعْرِفُهُ، أَوْ جَحْدُهُ، وَإِنْ دَقَّ</w:t>
      </w:r>
      <w:r w:rsidR="00C91A99" w:rsidRPr="00C91A99">
        <w:rPr>
          <w:rStyle w:val="Char0"/>
          <w:rFonts w:hint="cs"/>
          <w:rtl/>
        </w:rPr>
        <w:t>»</w:t>
      </w:r>
      <w:r w:rsidRPr="009B61C0">
        <w:rPr>
          <w:rFonts w:ascii="Arial" w:hAnsi="Arial" w:cs="B Lotus"/>
          <w:color w:val="000000"/>
          <w:sz w:val="28"/>
          <w:szCs w:val="28"/>
          <w:rtl/>
          <w:lang w:bidi="fa-IR"/>
        </w:rPr>
        <w:t xml:space="preserve"> </w:t>
      </w:r>
      <w:r w:rsidR="00596639">
        <w:rPr>
          <w:rFonts w:ascii="Arial" w:hAnsi="Arial" w:cs="B Lotus" w:hint="cs"/>
          <w:color w:val="000000"/>
          <w:sz w:val="28"/>
          <w:szCs w:val="28"/>
          <w:rtl/>
          <w:lang w:bidi="fa-IR"/>
        </w:rPr>
        <w:t>«</w:t>
      </w:r>
      <w:r w:rsidRPr="009B61C0">
        <w:rPr>
          <w:rFonts w:ascii="Arial" w:hAnsi="Arial" w:cs="B Lotus"/>
          <w:color w:val="000000"/>
          <w:sz w:val="28"/>
          <w:szCs w:val="28"/>
          <w:rtl/>
          <w:lang w:bidi="fa-IR"/>
        </w:rPr>
        <w:t>ادعای نسب کردن شخص به کسی که وی را</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شناسد، یا اینکه او را انکار کرده و از وی برائت</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جوید، هرچند ادعایی</w:t>
      </w:r>
      <w:r w:rsidR="00A623E8">
        <w:rPr>
          <w:rFonts w:ascii="Arial" w:hAnsi="Arial" w:cs="B Lotus"/>
          <w:color w:val="000000"/>
          <w:sz w:val="28"/>
          <w:szCs w:val="28"/>
          <w:rtl/>
          <w:lang w:bidi="fa-IR"/>
        </w:rPr>
        <w:t xml:space="preserve"> بی‌</w:t>
      </w:r>
      <w:r w:rsidRPr="009B61C0">
        <w:rPr>
          <w:rFonts w:ascii="Arial" w:hAnsi="Arial" w:cs="B Lotus"/>
          <w:color w:val="000000"/>
          <w:sz w:val="28"/>
          <w:szCs w:val="28"/>
          <w:rtl/>
          <w:lang w:bidi="fa-IR"/>
        </w:rPr>
        <w:t>اهمیت و ضعیف است، کفر</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w:t>
      </w:r>
      <w:r w:rsidR="00596639">
        <w:rPr>
          <w:rFonts w:ascii="Arial" w:hAnsi="Arial" w:cs="B Lotus" w:hint="cs"/>
          <w:color w:val="000000"/>
          <w:sz w:val="28"/>
          <w:szCs w:val="28"/>
          <w:rtl/>
          <w:lang w:bidi="fa-IR"/>
        </w:rPr>
        <w:t>»</w:t>
      </w:r>
      <w:r w:rsidR="00F45493" w:rsidRPr="009B61C0">
        <w:rPr>
          <w:rFonts w:ascii="Arial" w:hAnsi="Arial" w:cs="B Lotus"/>
          <w:color w:val="000000"/>
          <w:sz w:val="28"/>
          <w:szCs w:val="28"/>
          <w:rtl/>
          <w:lang w:bidi="fa-IR"/>
        </w:rPr>
        <w:t xml:space="preserve"> </w:t>
      </w:r>
    </w:p>
    <w:p w:rsidR="007209D1" w:rsidRPr="009B61C0" w:rsidRDefault="00F45493" w:rsidP="00A42B34">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و فرمودند</w:t>
      </w:r>
      <w:r w:rsidR="00BD1C90">
        <w:rPr>
          <w:rFonts w:ascii="Arial" w:hAnsi="Arial" w:cs="B Lotus" w:hint="cs"/>
          <w:sz w:val="28"/>
          <w:szCs w:val="28"/>
          <w:vertAlign w:val="superscript"/>
          <w:rtl/>
          <w:lang w:bidi="fa-IR"/>
        </w:rPr>
        <w:t>(</w:t>
      </w:r>
      <w:r w:rsidR="00E37D25" w:rsidRPr="00A10D82">
        <w:rPr>
          <w:rStyle w:val="FootnoteReference"/>
          <w:rFonts w:ascii="Arial" w:hAnsi="Arial" w:cs="B Lotus"/>
          <w:sz w:val="28"/>
          <w:szCs w:val="28"/>
          <w:rtl/>
          <w:lang w:bidi="fa-IR"/>
        </w:rPr>
        <w:footnoteReference w:id="138"/>
      </w:r>
      <w:r w:rsidR="00E37D25" w:rsidRPr="00A10D82">
        <w:rPr>
          <w:rFonts w:ascii="Arial" w:hAnsi="Arial" w:cs="B Lotus" w:hint="cs"/>
          <w:sz w:val="28"/>
          <w:szCs w:val="28"/>
          <w:vertAlign w:val="superscript"/>
          <w:rtl/>
          <w:lang w:bidi="fa-IR"/>
        </w:rPr>
        <w:t>)</w:t>
      </w:r>
      <w:r w:rsidRPr="009B61C0">
        <w:rPr>
          <w:rFonts w:ascii="Arial" w:hAnsi="Arial" w:cs="B Lotus"/>
          <w:color w:val="000000"/>
          <w:sz w:val="28"/>
          <w:szCs w:val="28"/>
          <w:rtl/>
          <w:lang w:bidi="fa-IR"/>
        </w:rPr>
        <w:t>:</w:t>
      </w:r>
      <w:r w:rsidR="00CE42B4">
        <w:rPr>
          <w:rFonts w:ascii="Arial" w:hAnsi="Arial" w:cs="B Lotus"/>
          <w:color w:val="000000"/>
          <w:sz w:val="28"/>
          <w:szCs w:val="28"/>
          <w:rtl/>
          <w:lang w:bidi="fa-IR"/>
        </w:rPr>
        <w:t xml:space="preserve"> </w:t>
      </w:r>
      <w:r w:rsidR="00C91A99" w:rsidRPr="00C91A99">
        <w:rPr>
          <w:rStyle w:val="Char0"/>
          <w:rtl/>
        </w:rPr>
        <w:t>«</w:t>
      </w:r>
      <w:r w:rsidRPr="004361D1">
        <w:rPr>
          <w:rStyle w:val="Char0"/>
          <w:rtl/>
        </w:rPr>
        <w:t>سِبَابُ المُسْلِمِ فُسُوقٌ، وَقِتَالُهُ كُفْرٌ</w:t>
      </w:r>
      <w:r w:rsidR="00C91A99" w:rsidRPr="00C91A99">
        <w:rPr>
          <w:rStyle w:val="Char0"/>
          <w:rFonts w:hint="cs"/>
          <w:rtl/>
        </w:rPr>
        <w:t>»</w:t>
      </w:r>
      <w:r w:rsidRPr="007A01B8">
        <w:rPr>
          <w:rFonts w:ascii="Arial" w:hAnsi="Arial" w:cs="Traditional Arabic"/>
          <w:b/>
          <w:bCs/>
          <w:color w:val="000000"/>
          <w:sz w:val="28"/>
          <w:szCs w:val="28"/>
          <w:rtl/>
          <w:lang w:bidi="fa-IR"/>
        </w:rPr>
        <w:t xml:space="preserve"> </w:t>
      </w:r>
      <w:r w:rsidR="00596639" w:rsidRPr="00596639">
        <w:rPr>
          <w:rFonts w:ascii="Arial" w:hAnsi="Arial" w:cs="B Lotus" w:hint="cs"/>
          <w:color w:val="000000"/>
          <w:sz w:val="28"/>
          <w:szCs w:val="28"/>
          <w:rtl/>
          <w:lang w:bidi="fa-IR"/>
        </w:rPr>
        <w:t>«</w:t>
      </w:r>
      <w:r w:rsidRPr="009B61C0">
        <w:rPr>
          <w:rFonts w:ascii="Arial" w:hAnsi="Arial" w:cs="B Lotus"/>
          <w:color w:val="000000"/>
          <w:sz w:val="28"/>
          <w:szCs w:val="28"/>
          <w:rtl/>
          <w:lang w:bidi="fa-IR"/>
        </w:rPr>
        <w:t>دشنام دادن مسلمان فسق و جنگیدن با او کفر</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w:t>
      </w:r>
      <w:r w:rsidR="00596639">
        <w:rPr>
          <w:rFonts w:ascii="Arial" w:hAnsi="Arial" w:cs="B Lotus" w:hint="cs"/>
          <w:color w:val="000000"/>
          <w:sz w:val="28"/>
          <w:szCs w:val="28"/>
          <w:rtl/>
          <w:lang w:bidi="fa-IR"/>
        </w:rPr>
        <w:t>»</w:t>
      </w:r>
    </w:p>
    <w:p w:rsidR="00A737AD" w:rsidRPr="009B61C0" w:rsidRDefault="00E068BA" w:rsidP="00596639">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و فرمودند</w:t>
      </w:r>
      <w:r w:rsidR="00BD1C90">
        <w:rPr>
          <w:rFonts w:ascii="Arial" w:hAnsi="Arial" w:cs="B Lotus" w:hint="cs"/>
          <w:sz w:val="28"/>
          <w:szCs w:val="28"/>
          <w:vertAlign w:val="superscript"/>
          <w:rtl/>
          <w:lang w:bidi="fa-IR"/>
        </w:rPr>
        <w:t>(</w:t>
      </w:r>
      <w:r w:rsidR="00E37D25" w:rsidRPr="00A10D82">
        <w:rPr>
          <w:rStyle w:val="FootnoteReference"/>
          <w:rFonts w:ascii="Arial" w:hAnsi="Arial" w:cs="B Lotus"/>
          <w:sz w:val="28"/>
          <w:szCs w:val="28"/>
          <w:rtl/>
          <w:lang w:bidi="fa-IR"/>
        </w:rPr>
        <w:footnoteReference w:id="139"/>
      </w:r>
      <w:r w:rsidR="00E37D25" w:rsidRPr="00A10D82">
        <w:rPr>
          <w:rFonts w:ascii="Arial" w:hAnsi="Arial" w:cs="B Lotus" w:hint="cs"/>
          <w:sz w:val="28"/>
          <w:szCs w:val="28"/>
          <w:vertAlign w:val="superscript"/>
          <w:rtl/>
          <w:lang w:bidi="fa-IR"/>
        </w:rPr>
        <w:t>)</w:t>
      </w:r>
      <w:r w:rsidRPr="009B61C0">
        <w:rPr>
          <w:rFonts w:ascii="Arial" w:hAnsi="Arial" w:cs="B Lotus"/>
          <w:color w:val="000000"/>
          <w:sz w:val="28"/>
          <w:szCs w:val="28"/>
          <w:rtl/>
          <w:lang w:bidi="fa-IR"/>
        </w:rPr>
        <w:t>:</w:t>
      </w:r>
      <w:r w:rsidR="00CE42B4">
        <w:rPr>
          <w:rFonts w:ascii="Arial" w:hAnsi="Arial" w:cs="B Lotus" w:hint="cs"/>
          <w:color w:val="000000"/>
          <w:sz w:val="28"/>
          <w:szCs w:val="28"/>
          <w:rtl/>
          <w:lang w:bidi="fa-IR"/>
        </w:rPr>
        <w:t xml:space="preserve"> </w:t>
      </w:r>
      <w:r w:rsidR="00C91A99" w:rsidRPr="00C91A99">
        <w:rPr>
          <w:rStyle w:val="Char0"/>
          <w:rFonts w:hint="cs"/>
          <w:rtl/>
        </w:rPr>
        <w:t>«</w:t>
      </w:r>
      <w:r w:rsidRPr="004361D1">
        <w:rPr>
          <w:rStyle w:val="Char0"/>
          <w:rtl/>
        </w:rPr>
        <w:t>مَنْ أَتَى حَائِضًا، أَوِ امْرَأَةً فِي دُبُرِهَا، أَوْ كَاهِنًا، فَقَدْ كَفَرَ بِمَا أُنْزِلَ عَلَى مُحَمَّدٍ</w:t>
      </w:r>
      <w:r w:rsidR="00C91A99" w:rsidRPr="00C91A99">
        <w:rPr>
          <w:rStyle w:val="Char0"/>
          <w:rFonts w:hint="cs"/>
          <w:rtl/>
        </w:rPr>
        <w:t>»</w:t>
      </w:r>
      <w:r w:rsidR="00BC61F0">
        <w:rPr>
          <w:rFonts w:ascii="Arial" w:hAnsi="Arial" w:cs="B Lotus" w:hint="cs"/>
          <w:color w:val="000000"/>
          <w:sz w:val="28"/>
          <w:szCs w:val="28"/>
          <w:rtl/>
          <w:lang w:bidi="fa-IR"/>
        </w:rPr>
        <w:t>.</w:t>
      </w:r>
      <w:r w:rsidR="00596639">
        <w:rPr>
          <w:rFonts w:ascii="Arial" w:hAnsi="Arial" w:cs="B Lotus" w:hint="cs"/>
          <w:color w:val="000000"/>
          <w:sz w:val="28"/>
          <w:szCs w:val="28"/>
          <w:rtl/>
          <w:lang w:bidi="fa-IR"/>
        </w:rPr>
        <w:t xml:space="preserve"> «</w:t>
      </w:r>
      <w:r w:rsidR="007209D1" w:rsidRPr="009B61C0">
        <w:rPr>
          <w:rFonts w:ascii="Arial" w:hAnsi="Arial" w:cs="B Lotus"/>
          <w:color w:val="000000"/>
          <w:sz w:val="28"/>
          <w:szCs w:val="28"/>
          <w:rtl/>
          <w:lang w:bidi="fa-IR"/>
        </w:rPr>
        <w:t>هرکس با زنی حائضه یا با زنی از راه پشت نزدیکی کند و یا اینکه نزد کاهنی برود</w:t>
      </w:r>
      <w:r w:rsidR="00CE42B4">
        <w:rPr>
          <w:rFonts w:ascii="Arial" w:hAnsi="Arial" w:cs="B Lotus" w:hint="cs"/>
          <w:color w:val="000000"/>
          <w:sz w:val="28"/>
          <w:szCs w:val="28"/>
          <w:rtl/>
          <w:lang w:bidi="fa-IR"/>
        </w:rPr>
        <w:t xml:space="preserve"> (</w:t>
      </w:r>
      <w:r w:rsidR="007209D1" w:rsidRPr="009B61C0">
        <w:rPr>
          <w:rFonts w:ascii="Arial" w:hAnsi="Arial" w:cs="B Lotus"/>
          <w:color w:val="000000"/>
          <w:sz w:val="28"/>
          <w:szCs w:val="28"/>
          <w:rtl/>
          <w:lang w:bidi="fa-IR"/>
        </w:rPr>
        <w:t>و</w:t>
      </w:r>
      <w:r w:rsidR="00596639">
        <w:rPr>
          <w:rFonts w:ascii="Arial" w:hAnsi="Arial" w:cs="B Lotus" w:hint="cs"/>
          <w:color w:val="000000"/>
          <w:sz w:val="28"/>
          <w:szCs w:val="28"/>
          <w:rtl/>
          <w:lang w:bidi="fa-IR"/>
        </w:rPr>
        <w:t xml:space="preserve"> </w:t>
      </w:r>
      <w:r w:rsidR="007209D1" w:rsidRPr="009B61C0">
        <w:rPr>
          <w:rFonts w:ascii="Arial" w:hAnsi="Arial" w:cs="B Lotus"/>
          <w:color w:val="000000"/>
          <w:sz w:val="28"/>
          <w:szCs w:val="28"/>
          <w:rtl/>
          <w:lang w:bidi="fa-IR"/>
        </w:rPr>
        <w:t xml:space="preserve">او را در آنچه </w:t>
      </w:r>
      <w:r w:rsidR="00EE6E51">
        <w:rPr>
          <w:rFonts w:ascii="Arial" w:hAnsi="Arial" w:cs="B Lotus"/>
          <w:color w:val="000000"/>
          <w:sz w:val="28"/>
          <w:szCs w:val="28"/>
          <w:rtl/>
          <w:lang w:bidi="fa-IR"/>
        </w:rPr>
        <w:t>می‌</w:t>
      </w:r>
      <w:r w:rsidR="007209D1" w:rsidRPr="009B61C0">
        <w:rPr>
          <w:rFonts w:ascii="Arial" w:hAnsi="Arial" w:cs="B Lotus"/>
          <w:color w:val="000000"/>
          <w:sz w:val="28"/>
          <w:szCs w:val="28"/>
          <w:rtl/>
          <w:lang w:bidi="fa-IR"/>
        </w:rPr>
        <w:t>گوید، تصدیق کند) درحقیقت به آنچه بر محمد نازل شده کفر ورزیده است.</w:t>
      </w:r>
      <w:r w:rsidR="00596639">
        <w:rPr>
          <w:rFonts w:ascii="Arial" w:hAnsi="Arial" w:cs="B Lotus" w:hint="cs"/>
          <w:color w:val="000000"/>
          <w:sz w:val="28"/>
          <w:szCs w:val="28"/>
          <w:rtl/>
          <w:lang w:bidi="fa-IR"/>
        </w:rPr>
        <w:t>»</w:t>
      </w:r>
    </w:p>
    <w:p w:rsidR="00A1517B" w:rsidRPr="009B61C0" w:rsidRDefault="00A737AD" w:rsidP="00596639">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و فرمودند</w:t>
      </w:r>
      <w:r w:rsidR="00BD1C90">
        <w:rPr>
          <w:rFonts w:ascii="Arial" w:hAnsi="Arial" w:cs="B Lotus" w:hint="cs"/>
          <w:sz w:val="28"/>
          <w:szCs w:val="28"/>
          <w:vertAlign w:val="superscript"/>
          <w:rtl/>
          <w:lang w:bidi="fa-IR"/>
        </w:rPr>
        <w:t>(</w:t>
      </w:r>
      <w:r w:rsidR="00E37D25" w:rsidRPr="00A10D82">
        <w:rPr>
          <w:rStyle w:val="FootnoteReference"/>
          <w:rFonts w:ascii="Arial" w:hAnsi="Arial" w:cs="B Lotus"/>
          <w:sz w:val="28"/>
          <w:szCs w:val="28"/>
          <w:rtl/>
          <w:lang w:bidi="fa-IR"/>
        </w:rPr>
        <w:footnoteReference w:id="140"/>
      </w:r>
      <w:r w:rsidR="00E37D25" w:rsidRPr="00A10D82">
        <w:rPr>
          <w:rFonts w:ascii="Arial" w:hAnsi="Arial" w:cs="B Lotus" w:hint="cs"/>
          <w:sz w:val="28"/>
          <w:szCs w:val="28"/>
          <w:vertAlign w:val="superscript"/>
          <w:rtl/>
          <w:lang w:bidi="fa-IR"/>
        </w:rPr>
        <w:t>)</w:t>
      </w:r>
      <w:r w:rsidRPr="009B61C0">
        <w:rPr>
          <w:rFonts w:ascii="Arial" w:hAnsi="Arial" w:cs="B Lotus"/>
          <w:color w:val="000000"/>
          <w:sz w:val="28"/>
          <w:szCs w:val="28"/>
          <w:rtl/>
          <w:lang w:bidi="fa-IR"/>
        </w:rPr>
        <w:t>:</w:t>
      </w:r>
      <w:r w:rsidR="00CE42B4">
        <w:rPr>
          <w:rFonts w:ascii="Arial" w:hAnsi="Arial" w:cs="B Lotus"/>
          <w:color w:val="000000"/>
          <w:sz w:val="28"/>
          <w:szCs w:val="28"/>
          <w:rtl/>
          <w:lang w:bidi="fa-IR"/>
        </w:rPr>
        <w:t xml:space="preserve"> </w:t>
      </w:r>
      <w:r w:rsidR="00C91A99" w:rsidRPr="00C91A99">
        <w:rPr>
          <w:rStyle w:val="Char0"/>
          <w:rtl/>
        </w:rPr>
        <w:t>«</w:t>
      </w:r>
      <w:r w:rsidRPr="004361D1">
        <w:rPr>
          <w:rStyle w:val="Char0"/>
          <w:rtl/>
        </w:rPr>
        <w:t>مَنْ حَلَفَ بِغَيْرِ اللهِ فَقَدْ كَفَرَ</w:t>
      </w:r>
      <w:r w:rsidR="00C91A99" w:rsidRPr="00C91A99">
        <w:rPr>
          <w:rStyle w:val="Char0"/>
          <w:rFonts w:hint="cs"/>
          <w:rtl/>
        </w:rPr>
        <w:t>»</w:t>
      </w:r>
      <w:r w:rsidRPr="009B61C0">
        <w:rPr>
          <w:rFonts w:ascii="Arial" w:hAnsi="Arial" w:cs="B Lotus"/>
          <w:color w:val="000000"/>
          <w:sz w:val="28"/>
          <w:szCs w:val="28"/>
          <w:rtl/>
          <w:lang w:bidi="fa-IR"/>
        </w:rPr>
        <w:t xml:space="preserve"> </w:t>
      </w:r>
      <w:r w:rsidR="00596639">
        <w:rPr>
          <w:rFonts w:ascii="Arial" w:hAnsi="Arial" w:cs="B Lotus" w:hint="cs"/>
          <w:color w:val="000000"/>
          <w:sz w:val="28"/>
          <w:szCs w:val="28"/>
          <w:rtl/>
          <w:lang w:bidi="fa-IR"/>
        </w:rPr>
        <w:t>«</w:t>
      </w:r>
      <w:r w:rsidR="00596639">
        <w:rPr>
          <w:rFonts w:ascii="Arial" w:hAnsi="Arial" w:cs="B Lotus"/>
          <w:color w:val="000000"/>
          <w:sz w:val="28"/>
          <w:szCs w:val="28"/>
          <w:rtl/>
          <w:lang w:bidi="fa-IR"/>
        </w:rPr>
        <w:t>هرکس به غیر</w:t>
      </w:r>
      <w:r w:rsidRPr="009B61C0">
        <w:rPr>
          <w:rFonts w:ascii="Arial" w:hAnsi="Arial" w:cs="B Lotus"/>
          <w:color w:val="000000"/>
          <w:sz w:val="28"/>
          <w:szCs w:val="28"/>
          <w:rtl/>
          <w:lang w:bidi="fa-IR"/>
        </w:rPr>
        <w:t xml:space="preserve">الله سوگند یاد کند، </w:t>
      </w:r>
      <w:r w:rsidR="00596639">
        <w:rPr>
          <w:rFonts w:ascii="Arial" w:hAnsi="Arial" w:cs="B Lotus" w:hint="cs"/>
          <w:color w:val="000000"/>
          <w:sz w:val="28"/>
          <w:szCs w:val="28"/>
          <w:rtl/>
          <w:lang w:bidi="fa-IR"/>
        </w:rPr>
        <w:t xml:space="preserve">در </w:t>
      </w:r>
      <w:r w:rsidR="00596639">
        <w:rPr>
          <w:rFonts w:ascii="Arial" w:hAnsi="Arial" w:cs="B Lotus" w:hint="cs"/>
          <w:color w:val="000000"/>
          <w:sz w:val="28"/>
          <w:szCs w:val="28"/>
          <w:rtl/>
          <w:lang w:bidi="fa-IR"/>
        </w:rPr>
        <w:lastRenderedPageBreak/>
        <w:t>حقیقت</w:t>
      </w:r>
      <w:r w:rsidRPr="009B61C0">
        <w:rPr>
          <w:rFonts w:ascii="Arial" w:hAnsi="Arial" w:cs="B Lotus"/>
          <w:color w:val="000000"/>
          <w:sz w:val="28"/>
          <w:szCs w:val="28"/>
          <w:rtl/>
          <w:lang w:bidi="fa-IR"/>
        </w:rPr>
        <w:t xml:space="preserve"> کفر ورزیده است.</w:t>
      </w:r>
      <w:r w:rsidR="00596639">
        <w:rPr>
          <w:rFonts w:ascii="Arial" w:hAnsi="Arial" w:cs="B Lotus" w:hint="cs"/>
          <w:color w:val="000000"/>
          <w:sz w:val="28"/>
          <w:szCs w:val="28"/>
          <w:rtl/>
          <w:lang w:bidi="fa-IR"/>
        </w:rPr>
        <w:t>»</w:t>
      </w:r>
    </w:p>
    <w:p w:rsidR="00A1517B" w:rsidRPr="009B61C0" w:rsidRDefault="00A1517B" w:rsidP="00A42B34">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و فرمودند</w:t>
      </w:r>
      <w:r w:rsidR="00BD1C90">
        <w:rPr>
          <w:rFonts w:ascii="Arial" w:hAnsi="Arial" w:cs="B Lotus" w:hint="cs"/>
          <w:sz w:val="28"/>
          <w:szCs w:val="28"/>
          <w:vertAlign w:val="superscript"/>
          <w:rtl/>
          <w:lang w:bidi="fa-IR"/>
        </w:rPr>
        <w:t>(</w:t>
      </w:r>
      <w:r w:rsidR="00AC585A" w:rsidRPr="00A10D82">
        <w:rPr>
          <w:rStyle w:val="FootnoteReference"/>
          <w:rFonts w:ascii="Arial" w:hAnsi="Arial" w:cs="B Lotus"/>
          <w:sz w:val="28"/>
          <w:szCs w:val="28"/>
          <w:rtl/>
          <w:lang w:bidi="fa-IR"/>
        </w:rPr>
        <w:footnoteReference w:id="141"/>
      </w:r>
      <w:r w:rsidR="00AC585A" w:rsidRPr="00A10D82">
        <w:rPr>
          <w:rFonts w:ascii="Arial" w:hAnsi="Arial" w:cs="B Lotus" w:hint="cs"/>
          <w:sz w:val="28"/>
          <w:szCs w:val="28"/>
          <w:vertAlign w:val="superscript"/>
          <w:rtl/>
          <w:lang w:bidi="fa-IR"/>
        </w:rPr>
        <w:t>)</w:t>
      </w:r>
      <w:r w:rsidRPr="009B61C0">
        <w:rPr>
          <w:rFonts w:ascii="Arial" w:hAnsi="Arial" w:cs="B Lotus"/>
          <w:color w:val="000000"/>
          <w:sz w:val="28"/>
          <w:szCs w:val="28"/>
          <w:rtl/>
          <w:lang w:bidi="fa-IR"/>
        </w:rPr>
        <w:t>:</w:t>
      </w:r>
      <w:r w:rsidR="00CE42B4">
        <w:rPr>
          <w:rFonts w:ascii="Arial" w:hAnsi="Arial" w:cs="B Lotus"/>
          <w:color w:val="000000"/>
          <w:sz w:val="28"/>
          <w:szCs w:val="28"/>
          <w:rtl/>
          <w:lang w:bidi="fa-IR"/>
        </w:rPr>
        <w:t xml:space="preserve"> </w:t>
      </w:r>
      <w:r w:rsidR="00C91A99" w:rsidRPr="00C91A99">
        <w:rPr>
          <w:rStyle w:val="Char0"/>
          <w:rtl/>
        </w:rPr>
        <w:t>«</w:t>
      </w:r>
      <w:r w:rsidRPr="004361D1">
        <w:rPr>
          <w:rStyle w:val="Char0"/>
          <w:rtl/>
        </w:rPr>
        <w:t>اثْنَتَانِ فِي النَّاسِ هُمَا بِهِمْ كُفْرٌ: الطَّعْنُ فِي النَّسَبِ وَالنِّيَاحَةُ عَلَى الْمَيِّتِ</w:t>
      </w:r>
      <w:r w:rsidR="00C91A99" w:rsidRPr="00C91A99">
        <w:rPr>
          <w:rStyle w:val="Char0"/>
          <w:rFonts w:hint="cs"/>
          <w:rtl/>
        </w:rPr>
        <w:t>»</w:t>
      </w:r>
      <w:r w:rsidRPr="007A01B8">
        <w:rPr>
          <w:rFonts w:ascii="Arial" w:hAnsi="Arial" w:cs="Traditional Arabic"/>
          <w:b/>
          <w:bCs/>
          <w:color w:val="000000"/>
          <w:sz w:val="28"/>
          <w:szCs w:val="28"/>
          <w:rtl/>
          <w:lang w:bidi="fa-IR"/>
        </w:rPr>
        <w:t xml:space="preserve"> </w:t>
      </w:r>
      <w:r w:rsidR="00596639" w:rsidRPr="00596639">
        <w:rPr>
          <w:rFonts w:ascii="Arial" w:hAnsi="Arial" w:cs="B Lotus" w:hint="cs"/>
          <w:color w:val="000000"/>
          <w:sz w:val="28"/>
          <w:szCs w:val="28"/>
          <w:rtl/>
          <w:lang w:bidi="fa-IR"/>
        </w:rPr>
        <w:t>«</w:t>
      </w:r>
      <w:r w:rsidRPr="009B61C0">
        <w:rPr>
          <w:rFonts w:ascii="Arial" w:hAnsi="Arial" w:cs="B Lotus"/>
          <w:color w:val="000000"/>
          <w:sz w:val="28"/>
          <w:szCs w:val="28"/>
          <w:rtl/>
          <w:lang w:bidi="fa-IR"/>
        </w:rPr>
        <w:t>دو عادت در بين مردم وجود دارد كه كفر محسوب</w:t>
      </w:r>
      <w:r w:rsidR="00A623E8">
        <w:rPr>
          <w:rFonts w:ascii="Arial" w:hAnsi="Arial" w:cs="B Lotus"/>
          <w:color w:val="000000"/>
          <w:sz w:val="28"/>
          <w:szCs w:val="28"/>
          <w:rtl/>
          <w:lang w:bidi="fa-IR"/>
        </w:rPr>
        <w:t xml:space="preserve"> مي‌</w:t>
      </w:r>
      <w:r w:rsidRPr="009B61C0">
        <w:rPr>
          <w:rFonts w:ascii="Arial" w:hAnsi="Arial" w:cs="B Lotus"/>
          <w:color w:val="000000"/>
          <w:sz w:val="28"/>
          <w:szCs w:val="28"/>
          <w:rtl/>
          <w:lang w:bidi="fa-IR"/>
        </w:rPr>
        <w:t>شوند: يكي طعن در نژاد و ديگري گريه و زاري و نوحه خواني بر مرده.</w:t>
      </w:r>
      <w:r w:rsidR="00596639">
        <w:rPr>
          <w:rFonts w:ascii="Arial" w:hAnsi="Arial" w:cs="B Lotus" w:hint="cs"/>
          <w:color w:val="000000"/>
          <w:sz w:val="28"/>
          <w:szCs w:val="28"/>
          <w:rtl/>
          <w:lang w:bidi="fa-IR"/>
        </w:rPr>
        <w:t>»</w:t>
      </w:r>
    </w:p>
    <w:p w:rsidR="00AB32EC" w:rsidRPr="009B61C0" w:rsidRDefault="00AB32EC" w:rsidP="00A42B34">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و نظیر این احادیث زیاد</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 همچنین منع کنندگان از تکفیر تارک نماز</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گویند: رسول الله</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ایمان را از زناکار و دزد و شراب خوار</w:t>
      </w:r>
      <w:r w:rsidR="00BD1C90">
        <w:rPr>
          <w:rFonts w:ascii="Arial" w:hAnsi="Arial" w:cs="B Lotus" w:hint="cs"/>
          <w:sz w:val="28"/>
          <w:szCs w:val="28"/>
          <w:vertAlign w:val="superscript"/>
          <w:rtl/>
          <w:lang w:bidi="fa-IR"/>
        </w:rPr>
        <w:t>(</w:t>
      </w:r>
      <w:r w:rsidR="00E0201C" w:rsidRPr="00A10D82">
        <w:rPr>
          <w:rStyle w:val="FootnoteReference"/>
          <w:rFonts w:ascii="Arial" w:hAnsi="Arial" w:cs="B Lotus"/>
          <w:sz w:val="28"/>
          <w:szCs w:val="28"/>
          <w:rtl/>
          <w:lang w:bidi="fa-IR"/>
        </w:rPr>
        <w:footnoteReference w:id="142"/>
      </w:r>
      <w:r w:rsidR="00E0201C" w:rsidRPr="00A10D82">
        <w:rPr>
          <w:rFonts w:ascii="Arial" w:hAnsi="Arial" w:cs="B Lotus" w:hint="cs"/>
          <w:sz w:val="28"/>
          <w:szCs w:val="28"/>
          <w:vertAlign w:val="superscript"/>
          <w:rtl/>
          <w:lang w:bidi="fa-IR"/>
        </w:rPr>
        <w:t>)</w:t>
      </w:r>
      <w:r w:rsidR="00A42B34">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و کسی که خود را به غیر از پدر اصلی</w:t>
      </w:r>
      <w:r w:rsidR="00F64D59">
        <w:rPr>
          <w:rFonts w:ascii="Arial" w:hAnsi="Arial" w:cs="B Lotus"/>
          <w:color w:val="000000"/>
          <w:sz w:val="28"/>
          <w:szCs w:val="28"/>
          <w:rtl/>
          <w:lang w:bidi="fa-IR"/>
        </w:rPr>
        <w:t xml:space="preserve">‌اش </w:t>
      </w:r>
      <w:r w:rsidRPr="009B61C0">
        <w:rPr>
          <w:rFonts w:ascii="Arial" w:hAnsi="Arial" w:cs="B Lotus"/>
          <w:color w:val="000000"/>
          <w:sz w:val="28"/>
          <w:szCs w:val="28"/>
          <w:rtl/>
          <w:lang w:bidi="fa-IR"/>
        </w:rPr>
        <w:t>نسبت</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دهد</w:t>
      </w:r>
      <w:r w:rsidR="00CE42B4">
        <w:rPr>
          <w:rFonts w:ascii="Arial" w:hAnsi="Arial" w:cs="B Lotus" w:hint="cs"/>
          <w:sz w:val="28"/>
          <w:szCs w:val="28"/>
          <w:vertAlign w:val="superscript"/>
          <w:rtl/>
          <w:lang w:bidi="fa-IR"/>
        </w:rPr>
        <w:t>(</w:t>
      </w:r>
      <w:r w:rsidR="00E0201C" w:rsidRPr="00A10D82">
        <w:rPr>
          <w:rStyle w:val="FootnoteReference"/>
          <w:rFonts w:ascii="Arial" w:hAnsi="Arial" w:cs="B Lotus"/>
          <w:sz w:val="28"/>
          <w:szCs w:val="28"/>
          <w:rtl/>
          <w:lang w:bidi="fa-IR"/>
        </w:rPr>
        <w:footnoteReference w:id="143"/>
      </w:r>
      <w:r w:rsidR="00E0201C" w:rsidRPr="00A10D82">
        <w:rPr>
          <w:rFonts w:ascii="Arial" w:hAnsi="Arial" w:cs="B Lotus" w:hint="cs"/>
          <w:sz w:val="28"/>
          <w:szCs w:val="28"/>
          <w:vertAlign w:val="superscript"/>
          <w:rtl/>
          <w:lang w:bidi="fa-IR"/>
        </w:rPr>
        <w:t>)</w:t>
      </w:r>
      <w:r w:rsidRPr="009B61C0">
        <w:rPr>
          <w:rFonts w:ascii="Arial" w:hAnsi="Arial" w:cs="B Lotus"/>
          <w:color w:val="000000"/>
          <w:sz w:val="28"/>
          <w:szCs w:val="28"/>
          <w:rtl/>
          <w:lang w:bidi="fa-IR"/>
        </w:rPr>
        <w:t>، نفی کرده</w:t>
      </w:r>
      <w:r w:rsidR="00A623E8">
        <w:rPr>
          <w:rFonts w:ascii="Arial" w:hAnsi="Arial" w:cs="B Lotus"/>
          <w:color w:val="000000"/>
          <w:sz w:val="28"/>
          <w:szCs w:val="28"/>
          <w:rtl/>
          <w:lang w:bidi="fa-IR"/>
        </w:rPr>
        <w:t>‌اند.</w:t>
      </w:r>
    </w:p>
    <w:p w:rsidR="000B559F" w:rsidRPr="009B61C0" w:rsidRDefault="00AB32EC" w:rsidP="00596639">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درحالی</w:t>
      </w:r>
      <w:r w:rsidR="00596639">
        <w:rPr>
          <w:rFonts w:ascii="Arial" w:hAnsi="Arial" w:cs="B Lotus" w:hint="cs"/>
          <w:color w:val="000000"/>
          <w:sz w:val="28"/>
          <w:szCs w:val="28"/>
          <w:rtl/>
          <w:lang w:bidi="fa-IR"/>
        </w:rPr>
        <w:softHyphen/>
      </w:r>
      <w:r w:rsidRPr="009B61C0">
        <w:rPr>
          <w:rFonts w:ascii="Arial" w:hAnsi="Arial" w:cs="B Lotus"/>
          <w:color w:val="000000"/>
          <w:sz w:val="28"/>
          <w:szCs w:val="28"/>
          <w:rtl/>
          <w:lang w:bidi="fa-IR"/>
        </w:rPr>
        <w:t>که زایل شدن اسم ایمان از ایشان، کفر جحود و انکار و خلود در آتش را واجب</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کند. بنابراین، کفری که در مورد تارک نماز ذکر شده از این قبیل</w:t>
      </w:r>
      <w:r w:rsidR="00EE6E51">
        <w:rPr>
          <w:rFonts w:ascii="Arial" w:hAnsi="Arial" w:cs="B Lotus"/>
          <w:color w:val="000000"/>
          <w:sz w:val="28"/>
          <w:szCs w:val="28"/>
          <w:rtl/>
          <w:lang w:bidi="fa-IR"/>
        </w:rPr>
        <w:t xml:space="preserve"> </w:t>
      </w:r>
      <w:r w:rsidR="00596639">
        <w:rPr>
          <w:rFonts w:ascii="Arial" w:hAnsi="Arial" w:cs="B Lotus" w:hint="cs"/>
          <w:color w:val="000000"/>
          <w:sz w:val="28"/>
          <w:szCs w:val="28"/>
          <w:rtl/>
          <w:lang w:bidi="fa-IR"/>
        </w:rPr>
        <w:t>است</w:t>
      </w:r>
      <w:r w:rsidRPr="009B61C0">
        <w:rPr>
          <w:rFonts w:ascii="Arial" w:hAnsi="Arial" w:cs="B Lotus"/>
          <w:color w:val="000000"/>
          <w:sz w:val="28"/>
          <w:szCs w:val="28"/>
          <w:rtl/>
          <w:lang w:bidi="fa-IR"/>
        </w:rPr>
        <w:t xml:space="preserve"> و مقصود از آن کفر جحود نبوده و موجب ماندگاری و خلود در جهنم</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شود.</w:t>
      </w:r>
    </w:p>
    <w:p w:rsidR="000B559F" w:rsidRPr="009B61C0" w:rsidRDefault="000B559F" w:rsidP="00596639">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رسول الله</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فرمودند</w:t>
      </w:r>
      <w:r w:rsidR="00BD1C90">
        <w:rPr>
          <w:rFonts w:ascii="Arial" w:hAnsi="Arial" w:cs="B Lotus" w:hint="cs"/>
          <w:sz w:val="28"/>
          <w:szCs w:val="28"/>
          <w:vertAlign w:val="superscript"/>
          <w:rtl/>
          <w:lang w:bidi="fa-IR"/>
        </w:rPr>
        <w:t>(</w:t>
      </w:r>
      <w:r w:rsidR="00E0201C" w:rsidRPr="00A10D82">
        <w:rPr>
          <w:rStyle w:val="FootnoteReference"/>
          <w:rFonts w:ascii="Arial" w:hAnsi="Arial" w:cs="B Lotus"/>
          <w:sz w:val="28"/>
          <w:szCs w:val="28"/>
          <w:rtl/>
          <w:lang w:bidi="fa-IR"/>
        </w:rPr>
        <w:footnoteReference w:id="144"/>
      </w:r>
      <w:r w:rsidR="00E0201C" w:rsidRPr="00A10D82">
        <w:rPr>
          <w:rFonts w:ascii="Arial" w:hAnsi="Arial" w:cs="B Lotus" w:hint="cs"/>
          <w:sz w:val="28"/>
          <w:szCs w:val="28"/>
          <w:vertAlign w:val="superscript"/>
          <w:rtl/>
          <w:lang w:bidi="fa-IR"/>
        </w:rPr>
        <w:t>)</w:t>
      </w:r>
      <w:r w:rsidRPr="009B61C0">
        <w:rPr>
          <w:rFonts w:ascii="Arial" w:hAnsi="Arial" w:cs="B Lotus"/>
          <w:color w:val="000000"/>
          <w:sz w:val="28"/>
          <w:szCs w:val="28"/>
          <w:rtl/>
          <w:lang w:bidi="fa-IR"/>
        </w:rPr>
        <w:t>:</w:t>
      </w:r>
      <w:r w:rsidR="00CE42B4">
        <w:rPr>
          <w:rFonts w:ascii="Arial" w:hAnsi="Arial" w:cs="B Lotus"/>
          <w:color w:val="000000"/>
          <w:sz w:val="28"/>
          <w:szCs w:val="28"/>
          <w:rtl/>
          <w:lang w:bidi="fa-IR"/>
        </w:rPr>
        <w:t xml:space="preserve"> </w:t>
      </w:r>
      <w:r w:rsidR="00C91A99" w:rsidRPr="00C91A99">
        <w:rPr>
          <w:rStyle w:val="Char0"/>
          <w:rtl/>
        </w:rPr>
        <w:t>«</w:t>
      </w:r>
      <w:r w:rsidRPr="004361D1">
        <w:rPr>
          <w:rStyle w:val="Char0"/>
          <w:rtl/>
        </w:rPr>
        <w:t>لَا إِيمَانَ لِمَنْ لَا أَمَانَةَ لَهُ</w:t>
      </w:r>
      <w:r w:rsidR="00C91A99" w:rsidRPr="00C91A99">
        <w:rPr>
          <w:rStyle w:val="Char0"/>
          <w:rFonts w:hint="cs"/>
          <w:rtl/>
        </w:rPr>
        <w:t>»</w:t>
      </w:r>
      <w:r w:rsidRPr="009B61C0">
        <w:rPr>
          <w:rFonts w:ascii="Arial" w:hAnsi="Arial" w:cs="B Lotus"/>
          <w:color w:val="000000"/>
          <w:sz w:val="28"/>
          <w:szCs w:val="28"/>
          <w:rtl/>
          <w:lang w:bidi="fa-IR"/>
        </w:rPr>
        <w:t xml:space="preserve"> </w:t>
      </w:r>
      <w:r w:rsidR="00596639">
        <w:rPr>
          <w:rFonts w:ascii="Arial" w:hAnsi="Arial" w:cs="B Lotus" w:hint="cs"/>
          <w:color w:val="000000"/>
          <w:sz w:val="28"/>
          <w:szCs w:val="28"/>
          <w:rtl/>
          <w:lang w:bidi="fa-IR"/>
        </w:rPr>
        <w:t>«</w:t>
      </w:r>
      <w:r w:rsidRPr="009B61C0">
        <w:rPr>
          <w:rFonts w:ascii="Arial" w:hAnsi="Arial" w:cs="B Lotus"/>
          <w:color w:val="000000"/>
          <w:sz w:val="28"/>
          <w:szCs w:val="28"/>
          <w:rtl/>
          <w:lang w:bidi="fa-IR"/>
        </w:rPr>
        <w:t>كسي كه اما</w:t>
      </w:r>
      <w:r w:rsidR="0063008E" w:rsidRPr="009B61C0">
        <w:rPr>
          <w:rFonts w:ascii="Arial" w:hAnsi="Arial" w:cs="B Lotus"/>
          <w:color w:val="000000"/>
          <w:sz w:val="28"/>
          <w:szCs w:val="28"/>
          <w:rtl/>
          <w:lang w:bidi="fa-IR"/>
        </w:rPr>
        <w:t>نت</w:t>
      </w:r>
      <w:r w:rsidR="00596639">
        <w:rPr>
          <w:rFonts w:ascii="Arial" w:hAnsi="Arial" w:cs="B Lotus" w:hint="cs"/>
          <w:color w:val="000000"/>
          <w:sz w:val="28"/>
          <w:szCs w:val="28"/>
          <w:rtl/>
          <w:lang w:bidi="fa-IR"/>
        </w:rPr>
        <w:softHyphen/>
      </w:r>
      <w:r w:rsidR="0063008E" w:rsidRPr="009B61C0">
        <w:rPr>
          <w:rFonts w:ascii="Arial" w:hAnsi="Arial" w:cs="B Lotus"/>
          <w:color w:val="000000"/>
          <w:sz w:val="28"/>
          <w:szCs w:val="28"/>
          <w:rtl/>
          <w:lang w:bidi="fa-IR"/>
        </w:rPr>
        <w:t>دار نيست، ايمان ندارد.</w:t>
      </w:r>
      <w:r w:rsidR="00596639">
        <w:rPr>
          <w:rFonts w:ascii="Arial" w:hAnsi="Arial" w:cs="B Lotus" w:hint="cs"/>
          <w:color w:val="000000"/>
          <w:sz w:val="28"/>
          <w:szCs w:val="28"/>
          <w:rtl/>
          <w:lang w:bidi="fa-IR"/>
        </w:rPr>
        <w:t>»</w:t>
      </w:r>
      <w:r w:rsidR="0063008E" w:rsidRPr="009B61C0">
        <w:rPr>
          <w:rFonts w:ascii="Arial" w:hAnsi="Arial" w:cs="B Lotus"/>
          <w:color w:val="000000"/>
          <w:sz w:val="28"/>
          <w:szCs w:val="28"/>
          <w:rtl/>
          <w:lang w:bidi="fa-IR"/>
        </w:rPr>
        <w:t xml:space="preserve"> در ای</w:t>
      </w:r>
      <w:r w:rsidR="00596639">
        <w:rPr>
          <w:rFonts w:ascii="Arial" w:hAnsi="Arial" w:cs="B Lotus"/>
          <w:color w:val="000000"/>
          <w:sz w:val="28"/>
          <w:szCs w:val="28"/>
          <w:rtl/>
          <w:lang w:bidi="fa-IR"/>
        </w:rPr>
        <w:t>ن حدیث ایمان از کسی که امانت</w:t>
      </w:r>
      <w:r w:rsidR="00596639">
        <w:rPr>
          <w:rFonts w:ascii="Arial" w:hAnsi="Arial" w:cs="B Lotus" w:hint="cs"/>
          <w:color w:val="000000"/>
          <w:sz w:val="28"/>
          <w:szCs w:val="28"/>
          <w:rtl/>
          <w:lang w:bidi="fa-IR"/>
        </w:rPr>
        <w:softHyphen/>
      </w:r>
      <w:r w:rsidR="00596639">
        <w:rPr>
          <w:rFonts w:ascii="Arial" w:hAnsi="Arial" w:cs="B Lotus"/>
          <w:color w:val="000000"/>
          <w:sz w:val="28"/>
          <w:szCs w:val="28"/>
          <w:rtl/>
          <w:lang w:bidi="fa-IR"/>
        </w:rPr>
        <w:t>دار نیست نفی شده است در</w:t>
      </w:r>
      <w:r w:rsidRPr="009B61C0">
        <w:rPr>
          <w:rFonts w:ascii="Arial" w:hAnsi="Arial" w:cs="B Lotus"/>
          <w:color w:val="000000"/>
          <w:sz w:val="28"/>
          <w:szCs w:val="28"/>
          <w:rtl/>
          <w:lang w:bidi="fa-IR"/>
        </w:rPr>
        <w:t>حالی</w:t>
      </w:r>
      <w:r w:rsidR="00596639">
        <w:rPr>
          <w:rFonts w:ascii="Arial" w:hAnsi="Arial" w:cs="B Lotus" w:hint="cs"/>
          <w:color w:val="000000"/>
          <w:sz w:val="28"/>
          <w:szCs w:val="28"/>
          <w:rtl/>
          <w:lang w:bidi="fa-IR"/>
        </w:rPr>
        <w:softHyphen/>
      </w:r>
      <w:r w:rsidRPr="009B61C0">
        <w:rPr>
          <w:rFonts w:ascii="Arial" w:hAnsi="Arial" w:cs="B Lotus"/>
          <w:color w:val="000000"/>
          <w:sz w:val="28"/>
          <w:szCs w:val="28"/>
          <w:rtl/>
          <w:lang w:bidi="fa-IR"/>
        </w:rPr>
        <w:t>که ترک ادای امانت موجب کافر شدن وی نشده و کفری نیست که او را از دین خارج کند.</w:t>
      </w:r>
    </w:p>
    <w:p w:rsidR="000B559F" w:rsidRPr="00F4188B" w:rsidRDefault="000B559F" w:rsidP="00F42E99">
      <w:pPr>
        <w:widowControl w:val="0"/>
        <w:bidi/>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color w:val="000000"/>
          <w:sz w:val="28"/>
          <w:szCs w:val="28"/>
          <w:rtl/>
          <w:lang w:bidi="fa-IR"/>
        </w:rPr>
        <w:t>و از این قبیل است قول ابن عباس</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در مورد آیه 44 سوره مائده</w:t>
      </w:r>
      <w:r w:rsidR="005D2D70">
        <w:rPr>
          <w:rFonts w:ascii="Arial" w:hAnsi="Arial" w:cs="B Lotus" w:hint="cs"/>
          <w:color w:val="000000"/>
          <w:sz w:val="28"/>
          <w:szCs w:val="28"/>
          <w:rtl/>
          <w:lang w:bidi="fa-IR"/>
        </w:rPr>
        <w:t xml:space="preserve">: </w:t>
      </w:r>
      <w:r w:rsidR="005D2D70">
        <w:rPr>
          <w:rFonts w:ascii="Traditional Arabic" w:hAnsi="Traditional Arabic" w:cs="Traditional Arabic"/>
          <w:color w:val="000000"/>
          <w:sz w:val="28"/>
          <w:szCs w:val="28"/>
          <w:rtl/>
          <w:lang w:bidi="fa-IR"/>
        </w:rPr>
        <w:t>﴿</w:t>
      </w:r>
      <w:r w:rsidR="00F4188B">
        <w:rPr>
          <w:rFonts w:ascii="KFGQPC Uthmanic Script HAFS" w:hAnsi="KFGQPC Uthmanic Script HAFS" w:cs="KFGQPC Uthmanic Script HAFS"/>
          <w:sz w:val="28"/>
          <w:szCs w:val="28"/>
          <w:rtl/>
        </w:rPr>
        <w:t xml:space="preserve">وَمَن لَّمۡ يَحۡكُم بِمَآ أَنزَلَ </w:t>
      </w:r>
      <w:r w:rsidR="00F4188B">
        <w:rPr>
          <w:rFonts w:ascii="KFGQPC Uthmanic Script HAFS" w:hAnsi="KFGQPC Uthmanic Script HAFS" w:cs="KFGQPC Uthmanic Script HAFS" w:hint="cs"/>
          <w:sz w:val="28"/>
          <w:szCs w:val="28"/>
          <w:rtl/>
        </w:rPr>
        <w:t>ٱ</w:t>
      </w:r>
      <w:r w:rsidR="00F4188B">
        <w:rPr>
          <w:rFonts w:ascii="KFGQPC Uthmanic Script HAFS" w:hAnsi="KFGQPC Uthmanic Script HAFS" w:cs="KFGQPC Uthmanic Script HAFS" w:hint="eastAsia"/>
          <w:sz w:val="28"/>
          <w:szCs w:val="28"/>
          <w:rtl/>
        </w:rPr>
        <w:t>للَّهُ</w:t>
      </w:r>
      <w:r w:rsidR="00F4188B">
        <w:rPr>
          <w:rFonts w:ascii="KFGQPC Uthmanic Script HAFS" w:hAnsi="KFGQPC Uthmanic Script HAFS" w:cs="KFGQPC Uthmanic Script HAFS"/>
          <w:sz w:val="28"/>
          <w:szCs w:val="28"/>
          <w:rtl/>
        </w:rPr>
        <w:t xml:space="preserve"> فَأُوْلَٰٓئِكَ هُمُ </w:t>
      </w:r>
      <w:r w:rsidR="00F4188B">
        <w:rPr>
          <w:rFonts w:ascii="KFGQPC Uthmanic Script HAFS" w:hAnsi="KFGQPC Uthmanic Script HAFS" w:cs="KFGQPC Uthmanic Script HAFS" w:hint="cs"/>
          <w:sz w:val="28"/>
          <w:szCs w:val="28"/>
          <w:rtl/>
        </w:rPr>
        <w:t>ٱ</w:t>
      </w:r>
      <w:r w:rsidR="00F4188B">
        <w:rPr>
          <w:rFonts w:ascii="KFGQPC Uthmanic Script HAFS" w:hAnsi="KFGQPC Uthmanic Script HAFS" w:cs="KFGQPC Uthmanic Script HAFS" w:hint="eastAsia"/>
          <w:sz w:val="28"/>
          <w:szCs w:val="28"/>
          <w:rtl/>
        </w:rPr>
        <w:t>لۡكَٰفِرُونَ</w:t>
      </w:r>
      <w:r w:rsidR="00F4188B">
        <w:rPr>
          <w:rFonts w:ascii="KFGQPC Uthmanic Script HAFS" w:hAnsi="KFGQPC Uthmanic Script HAFS" w:cs="KFGQPC Uthmanic Script HAFS"/>
          <w:sz w:val="28"/>
          <w:szCs w:val="28"/>
          <w:rtl/>
        </w:rPr>
        <w:t xml:space="preserve"> ٤٤</w:t>
      </w:r>
      <w:r w:rsidR="005D2D70">
        <w:rPr>
          <w:rFonts w:ascii="Traditional Arabic" w:hAnsi="Traditional Arabic" w:cs="Traditional Arabic"/>
          <w:color w:val="000000"/>
          <w:sz w:val="28"/>
          <w:szCs w:val="28"/>
          <w:rtl/>
          <w:lang w:bidi="fa-IR"/>
        </w:rPr>
        <w:t>﴾</w:t>
      </w:r>
      <w:r w:rsidR="005D2D70">
        <w:rPr>
          <w:rFonts w:ascii="Arial" w:hAnsi="Arial" w:cs="B Lotus" w:hint="cs"/>
          <w:color w:val="000000"/>
          <w:sz w:val="28"/>
          <w:szCs w:val="28"/>
          <w:rtl/>
          <w:lang w:bidi="fa-IR"/>
        </w:rPr>
        <w:t xml:space="preserve"> </w:t>
      </w:r>
      <w:r w:rsidR="00596639">
        <w:rPr>
          <w:rFonts w:ascii="Arial" w:hAnsi="Arial" w:cs="B Lotus" w:hint="cs"/>
          <w:color w:val="000000"/>
          <w:sz w:val="28"/>
          <w:szCs w:val="28"/>
          <w:rtl/>
          <w:lang w:bidi="fa-IR"/>
        </w:rPr>
        <w:t>«</w:t>
      </w:r>
      <w:r w:rsidRPr="009B61C0">
        <w:rPr>
          <w:rFonts w:ascii="Arial" w:hAnsi="Arial" w:cs="B Lotus"/>
          <w:color w:val="000000"/>
          <w:sz w:val="28"/>
          <w:szCs w:val="28"/>
          <w:rtl/>
          <w:lang w:bidi="fa-IR"/>
        </w:rPr>
        <w:t>و</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 xml:space="preserve">بدانيد كه) هركس برابر آن چيزي حكم </w:t>
      </w:r>
      <w:r w:rsidRPr="009B61C0">
        <w:rPr>
          <w:rFonts w:ascii="Arial" w:hAnsi="Arial" w:cs="B Lotus"/>
          <w:color w:val="000000"/>
          <w:sz w:val="28"/>
          <w:szCs w:val="28"/>
          <w:rtl/>
          <w:lang w:bidi="fa-IR"/>
        </w:rPr>
        <w:lastRenderedPageBreak/>
        <w:t>نكند كه خداوند نازل كرده است، او و</w:t>
      </w:r>
      <w:r w:rsidR="00800C02"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امثال او بي</w:t>
      </w:r>
      <w:r w:rsidR="00596639">
        <w:rPr>
          <w:rFonts w:ascii="Arial" w:hAnsi="Arial" w:cs="B Lotus" w:hint="cs"/>
          <w:color w:val="000000"/>
          <w:sz w:val="28"/>
          <w:szCs w:val="28"/>
          <w:rtl/>
          <w:lang w:bidi="fa-IR"/>
        </w:rPr>
        <w:softHyphen/>
      </w:r>
      <w:r w:rsidRPr="009B61C0">
        <w:rPr>
          <w:rFonts w:ascii="Arial" w:hAnsi="Arial" w:cs="B Lotus"/>
          <w:color w:val="000000"/>
          <w:sz w:val="28"/>
          <w:szCs w:val="28"/>
          <w:rtl/>
          <w:lang w:bidi="fa-IR"/>
        </w:rPr>
        <w:t>گمان كافرند.</w:t>
      </w:r>
      <w:r w:rsidR="00596639">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w:t>
      </w:r>
    </w:p>
    <w:p w:rsidR="0044312D" w:rsidRPr="009B61C0" w:rsidRDefault="000B559F" w:rsidP="00A42B34">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ابن عباس</w:t>
      </w:r>
      <w:r w:rsidR="001C0542" w:rsidRPr="001C0542">
        <w:rPr>
          <w:rFonts w:ascii="AGA Arabesque" w:hAnsi="AGA Arabesque" w:cs="CTraditional Arabic" w:hint="cs"/>
          <w:sz w:val="28"/>
          <w:szCs w:val="28"/>
          <w:lang w:bidi="fa-IR"/>
        </w:rPr>
        <w:t></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گوید: منظور از آن کفری نیست که مردم به سوی آن</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روند</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کفر اکبر). و طاووس گفته است: از ابن عباس</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در مورد این آیه پرسیده شد، پس گفت: این عمل کفر است، لیکن این کفر به مانند کفر به الله و ملائکه و کتب آسمانی و پیامبرانش نیست. همچنین گفت: کفری است که موجب خروج از دین</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شود</w:t>
      </w:r>
      <w:r w:rsidR="00BD1C90">
        <w:rPr>
          <w:rFonts w:ascii="Arial" w:hAnsi="Arial" w:cs="B Lotus" w:hint="cs"/>
          <w:sz w:val="28"/>
          <w:szCs w:val="28"/>
          <w:vertAlign w:val="superscript"/>
          <w:rtl/>
          <w:lang w:bidi="fa-IR"/>
        </w:rPr>
        <w:t>(</w:t>
      </w:r>
      <w:r w:rsidR="00E0201C" w:rsidRPr="00A10D82">
        <w:rPr>
          <w:rStyle w:val="FootnoteReference"/>
          <w:rFonts w:ascii="Arial" w:hAnsi="Arial" w:cs="B Lotus"/>
          <w:sz w:val="28"/>
          <w:szCs w:val="28"/>
          <w:rtl/>
          <w:lang w:bidi="fa-IR"/>
        </w:rPr>
        <w:footnoteReference w:id="145"/>
      </w:r>
      <w:r w:rsidR="00E0201C" w:rsidRPr="00A10D82">
        <w:rPr>
          <w:rFonts w:ascii="Arial" w:hAnsi="Arial" w:cs="B Lotus" w:hint="cs"/>
          <w:sz w:val="28"/>
          <w:szCs w:val="28"/>
          <w:vertAlign w:val="superscript"/>
          <w:rtl/>
          <w:lang w:bidi="fa-IR"/>
        </w:rPr>
        <w:t>)</w:t>
      </w:r>
      <w:r w:rsidRPr="009B61C0">
        <w:rPr>
          <w:rFonts w:ascii="Arial" w:hAnsi="Arial" w:cs="B Lotus"/>
          <w:color w:val="000000"/>
          <w:sz w:val="28"/>
          <w:szCs w:val="28"/>
          <w:rtl/>
          <w:lang w:bidi="fa-IR"/>
        </w:rPr>
        <w:t xml:space="preserve">. و سفیان بن </w:t>
      </w:r>
      <w:r w:rsidRPr="009B61C0">
        <w:rPr>
          <w:rFonts w:ascii="Arial" w:hAnsi="Arial" w:cs="B Lotus"/>
          <w:color w:val="000000"/>
          <w:sz w:val="28"/>
          <w:szCs w:val="28"/>
          <w:rtl/>
          <w:lang w:bidi="fa-IR"/>
        </w:rPr>
        <w:lastRenderedPageBreak/>
        <w:t>جریج از عطا روایت</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کند که گفت: آن کفری غیر از کفر</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اکبر)</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 و ظلمی غیر از ظلم</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اکبر) است و فسقی غیر از فسق</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اکبر)</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w:t>
      </w:r>
      <w:r w:rsidR="00BD1C90">
        <w:rPr>
          <w:rFonts w:ascii="Arial" w:hAnsi="Arial" w:cs="B Lotus" w:hint="cs"/>
          <w:sz w:val="28"/>
          <w:szCs w:val="28"/>
          <w:vertAlign w:val="superscript"/>
          <w:rtl/>
          <w:lang w:bidi="fa-IR"/>
        </w:rPr>
        <w:t>(</w:t>
      </w:r>
      <w:r w:rsidR="00E0201C" w:rsidRPr="00A10D82">
        <w:rPr>
          <w:rStyle w:val="FootnoteReference"/>
          <w:rFonts w:ascii="Arial" w:hAnsi="Arial" w:cs="B Lotus"/>
          <w:sz w:val="28"/>
          <w:szCs w:val="28"/>
          <w:rtl/>
          <w:lang w:bidi="fa-IR"/>
        </w:rPr>
        <w:footnoteReference w:id="146"/>
      </w:r>
      <w:r w:rsidR="00E0201C" w:rsidRPr="00A10D82">
        <w:rPr>
          <w:rFonts w:ascii="Arial" w:hAnsi="Arial" w:cs="B Lotus" w:hint="cs"/>
          <w:sz w:val="28"/>
          <w:szCs w:val="28"/>
          <w:vertAlign w:val="superscript"/>
          <w:rtl/>
          <w:lang w:bidi="fa-IR"/>
        </w:rPr>
        <w:t>)</w:t>
      </w:r>
      <w:r w:rsidRPr="009B61C0">
        <w:rPr>
          <w:rFonts w:ascii="Arial" w:hAnsi="Arial" w:cs="B Lotus"/>
          <w:color w:val="000000"/>
          <w:sz w:val="28"/>
          <w:szCs w:val="28"/>
          <w:rtl/>
          <w:lang w:bidi="fa-IR"/>
        </w:rPr>
        <w:t xml:space="preserve">. </w:t>
      </w:r>
    </w:p>
    <w:p w:rsidR="0044312D" w:rsidRPr="00D57F45" w:rsidRDefault="0044312D" w:rsidP="00F42E99">
      <w:pPr>
        <w:pStyle w:val="Heading2"/>
        <w:keepNext w:val="0"/>
        <w:widowControl w:val="0"/>
        <w:rPr>
          <w:rtl/>
          <w:lang w:bidi="fa-IR"/>
        </w:rPr>
      </w:pPr>
      <w:bookmarkStart w:id="54" w:name="_Toc339120079"/>
      <w:bookmarkStart w:id="55" w:name="_Toc417328627"/>
      <w:r w:rsidRPr="00D57F45">
        <w:rPr>
          <w:rtl/>
          <w:lang w:bidi="fa-IR"/>
        </w:rPr>
        <w:t>داوری و فصل خطاب بین دو گروه:</w:t>
      </w:r>
      <w:bookmarkEnd w:id="54"/>
      <w:bookmarkEnd w:id="55"/>
      <w:r w:rsidR="000B559F" w:rsidRPr="00D57F45">
        <w:rPr>
          <w:rtl/>
          <w:lang w:bidi="fa-IR"/>
        </w:rPr>
        <w:t xml:space="preserve"> </w:t>
      </w:r>
    </w:p>
    <w:p w:rsidR="0044312D" w:rsidRPr="009B61C0" w:rsidRDefault="0044312D" w:rsidP="00596639">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شناخت صواب در این مساله مبنی بر شناخت حقیقت ایمان و کفر</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 پس از این شناخت، نفی و اثبات آن صحیح</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w:t>
      </w:r>
      <w:r w:rsidR="00BA238A" w:rsidRPr="009B61C0">
        <w:rPr>
          <w:rFonts w:ascii="Arial" w:hAnsi="Arial" w:cs="B Lotus" w:hint="cs"/>
          <w:color w:val="000000"/>
          <w:sz w:val="28"/>
          <w:szCs w:val="28"/>
          <w:rtl/>
          <w:lang w:bidi="fa-IR"/>
        </w:rPr>
        <w:t xml:space="preserve"> </w:t>
      </w:r>
      <w:r w:rsidR="00596639">
        <w:rPr>
          <w:rFonts w:ascii="Arial" w:hAnsi="Arial" w:cs="B Lotus" w:hint="cs"/>
          <w:color w:val="000000"/>
          <w:sz w:val="28"/>
          <w:szCs w:val="28"/>
          <w:rtl/>
          <w:lang w:bidi="fa-IR"/>
        </w:rPr>
        <w:t>زیرا</w:t>
      </w:r>
      <w:r w:rsidRPr="009B61C0">
        <w:rPr>
          <w:rFonts w:ascii="Arial" w:hAnsi="Arial" w:cs="B Lotus"/>
          <w:color w:val="000000"/>
          <w:sz w:val="28"/>
          <w:szCs w:val="28"/>
          <w:rtl/>
          <w:lang w:bidi="fa-IR"/>
        </w:rPr>
        <w:t xml:space="preserve"> کفر و ایمان در مقابل هم</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باشند، بدین گونه که با زایل شدن یکی، دیگری جای</w:t>
      </w:r>
      <w:r w:rsidR="00596639">
        <w:rPr>
          <w:rFonts w:ascii="Arial" w:hAnsi="Arial" w:cs="B Lotus"/>
          <w:color w:val="000000"/>
          <w:sz w:val="28"/>
          <w:szCs w:val="28"/>
          <w:rtl/>
          <w:lang w:bidi="fa-IR"/>
        </w:rPr>
        <w:t xml:space="preserve"> آن</w:t>
      </w:r>
      <w:r w:rsidR="00596639">
        <w:rPr>
          <w:rFonts w:ascii="Arial" w:hAnsi="Arial" w:cs="B Lotus" w:hint="cs"/>
          <w:color w:val="000000"/>
          <w:sz w:val="28"/>
          <w:szCs w:val="28"/>
          <w:rtl/>
          <w:lang w:bidi="fa-IR"/>
        </w:rPr>
        <w:softHyphen/>
      </w:r>
      <w:r w:rsidR="00A623E8">
        <w:rPr>
          <w:rFonts w:ascii="Arial" w:hAnsi="Arial" w:cs="B Lotus"/>
          <w:color w:val="000000"/>
          <w:sz w:val="28"/>
          <w:szCs w:val="28"/>
          <w:rtl/>
          <w:lang w:bidi="fa-IR"/>
        </w:rPr>
        <w:t>را</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 xml:space="preserve">گیرد. </w:t>
      </w:r>
    </w:p>
    <w:p w:rsidR="00E130C9" w:rsidRPr="009B61C0" w:rsidRDefault="0044312D" w:rsidP="00596639">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ایمان در اصل شعبه</w:t>
      </w:r>
      <w:r w:rsidR="00EE6E51">
        <w:rPr>
          <w:rFonts w:ascii="Arial" w:hAnsi="Arial" w:cs="B Lotus"/>
          <w:color w:val="000000"/>
          <w:sz w:val="28"/>
          <w:szCs w:val="28"/>
          <w:rtl/>
          <w:lang w:bidi="fa-IR"/>
        </w:rPr>
        <w:t xml:space="preserve">‌های </w:t>
      </w:r>
      <w:r w:rsidRPr="009B61C0">
        <w:rPr>
          <w:rFonts w:ascii="Arial" w:hAnsi="Arial" w:cs="B Lotus"/>
          <w:color w:val="000000"/>
          <w:sz w:val="28"/>
          <w:szCs w:val="28"/>
          <w:rtl/>
          <w:lang w:bidi="fa-IR"/>
        </w:rPr>
        <w:t>متعددی دارد و هر شعبه</w:t>
      </w:r>
      <w:r w:rsidR="004361D1">
        <w:rPr>
          <w:rFonts w:ascii="Arial" w:hAnsi="Arial" w:cs="B Lotus" w:hint="cs"/>
          <w:color w:val="000000"/>
          <w:sz w:val="28"/>
          <w:szCs w:val="28"/>
          <w:rtl/>
          <w:lang w:bidi="fa-IR"/>
        </w:rPr>
        <w:t>‌</w:t>
      </w:r>
      <w:r w:rsidRPr="009B61C0">
        <w:rPr>
          <w:rFonts w:ascii="Arial" w:hAnsi="Arial" w:cs="B Lotus"/>
          <w:color w:val="000000"/>
          <w:sz w:val="28"/>
          <w:szCs w:val="28"/>
          <w:rtl/>
          <w:lang w:bidi="fa-IR"/>
        </w:rPr>
        <w:t>ای از آن ایمان نامیده</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شود. از</w:t>
      </w:r>
      <w:r w:rsidR="00596639">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این</w:t>
      </w:r>
      <w:r w:rsidR="00596639">
        <w:rPr>
          <w:rFonts w:ascii="Arial" w:hAnsi="Arial" w:cs="B Lotus" w:hint="cs"/>
          <w:color w:val="000000"/>
          <w:sz w:val="28"/>
          <w:szCs w:val="28"/>
          <w:rtl/>
          <w:lang w:bidi="fa-IR"/>
        </w:rPr>
        <w:softHyphen/>
      </w:r>
      <w:r w:rsidRPr="009B61C0">
        <w:rPr>
          <w:rFonts w:ascii="Arial" w:hAnsi="Arial" w:cs="B Lotus"/>
          <w:color w:val="000000"/>
          <w:sz w:val="28"/>
          <w:szCs w:val="28"/>
          <w:rtl/>
          <w:lang w:bidi="fa-IR"/>
        </w:rPr>
        <w:t>رو نماز جزء ایمان است و زکات و روزه و حج و اعمال باطنی همچون حیا، توکل، خشیت در برابر</w:t>
      </w:r>
      <w:r w:rsidR="00BC61F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الله متعال و بازگشت و توبه</w:t>
      </w:r>
      <w:r w:rsidR="00EE6E51">
        <w:rPr>
          <w:rFonts w:ascii="Arial" w:hAnsi="Arial" w:cs="B Lotus"/>
          <w:color w:val="000000"/>
          <w:sz w:val="28"/>
          <w:szCs w:val="28"/>
          <w:rtl/>
          <w:lang w:bidi="fa-IR"/>
        </w:rPr>
        <w:t xml:space="preserve">‌ی </w:t>
      </w:r>
      <w:r w:rsidRPr="009B61C0">
        <w:rPr>
          <w:rFonts w:ascii="Arial" w:hAnsi="Arial" w:cs="B Lotus"/>
          <w:color w:val="000000"/>
          <w:sz w:val="28"/>
          <w:szCs w:val="28"/>
          <w:rtl/>
          <w:lang w:bidi="fa-IR"/>
        </w:rPr>
        <w:t>به سوی او جزء ایمان</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باشند تا اینکه شعبه</w:t>
      </w:r>
      <w:r w:rsidR="00EE6E51">
        <w:rPr>
          <w:rFonts w:ascii="Arial" w:hAnsi="Arial" w:cs="B Lotus"/>
          <w:color w:val="000000"/>
          <w:sz w:val="28"/>
          <w:szCs w:val="28"/>
          <w:rtl/>
          <w:lang w:bidi="fa-IR"/>
        </w:rPr>
        <w:t xml:space="preserve">‌های </w:t>
      </w:r>
      <w:r w:rsidRPr="009B61C0">
        <w:rPr>
          <w:rFonts w:ascii="Arial" w:hAnsi="Arial" w:cs="B Lotus"/>
          <w:color w:val="000000"/>
          <w:sz w:val="28"/>
          <w:szCs w:val="28"/>
          <w:rtl/>
          <w:lang w:bidi="fa-IR"/>
        </w:rPr>
        <w:t>ایمان با دور کردن سبب آزار و اذیت از</w:t>
      </w:r>
      <w:r w:rsidR="0066411C">
        <w:rPr>
          <w:rFonts w:ascii="Arial" w:hAnsi="Arial" w:cs="B Lotus"/>
          <w:color w:val="000000"/>
          <w:sz w:val="28"/>
          <w:szCs w:val="28"/>
          <w:rtl/>
          <w:lang w:bidi="fa-IR"/>
        </w:rPr>
        <w:t xml:space="preserve"> راه‌های</w:t>
      </w:r>
      <w:r w:rsidRPr="009B61C0">
        <w:rPr>
          <w:rFonts w:ascii="Arial" w:hAnsi="Arial" w:cs="B Lotus"/>
          <w:color w:val="000000"/>
          <w:sz w:val="28"/>
          <w:szCs w:val="28"/>
          <w:rtl/>
          <w:lang w:bidi="fa-IR"/>
        </w:rPr>
        <w:t xml:space="preserve"> عمومی، به پایان</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رسد و آن</w:t>
      </w:r>
      <w:r w:rsidR="00C41EA1">
        <w:rPr>
          <w:rFonts w:ascii="Arial" w:hAnsi="Arial" w:cs="B Lotus"/>
          <w:color w:val="000000"/>
          <w:sz w:val="28"/>
          <w:szCs w:val="28"/>
          <w:rtl/>
          <w:lang w:bidi="fa-IR"/>
        </w:rPr>
        <w:t xml:space="preserve"> شعبه‌ای </w:t>
      </w:r>
      <w:r w:rsidRPr="009B61C0">
        <w:rPr>
          <w:rFonts w:ascii="Arial" w:hAnsi="Arial" w:cs="B Lotus"/>
          <w:color w:val="000000"/>
          <w:sz w:val="28"/>
          <w:szCs w:val="28"/>
          <w:rtl/>
          <w:lang w:bidi="fa-IR"/>
        </w:rPr>
        <w:t>از ش</w:t>
      </w:r>
      <w:r w:rsidR="00596639">
        <w:rPr>
          <w:rFonts w:ascii="Arial" w:hAnsi="Arial" w:cs="B Lotus" w:hint="cs"/>
          <w:color w:val="000000"/>
          <w:sz w:val="28"/>
          <w:szCs w:val="28"/>
          <w:rtl/>
          <w:lang w:bidi="fa-IR"/>
        </w:rPr>
        <w:t>ُ</w:t>
      </w:r>
      <w:r w:rsidRPr="009B61C0">
        <w:rPr>
          <w:rFonts w:ascii="Arial" w:hAnsi="Arial" w:cs="B Lotus"/>
          <w:color w:val="000000"/>
          <w:sz w:val="28"/>
          <w:szCs w:val="28"/>
          <w:rtl/>
          <w:lang w:bidi="fa-IR"/>
        </w:rPr>
        <w:t>ع</w:t>
      </w:r>
      <w:r w:rsidR="00596639">
        <w:rPr>
          <w:rFonts w:ascii="Arial" w:hAnsi="Arial" w:cs="B Lotus" w:hint="cs"/>
          <w:color w:val="000000"/>
          <w:sz w:val="28"/>
          <w:szCs w:val="28"/>
          <w:rtl/>
          <w:lang w:bidi="fa-IR"/>
        </w:rPr>
        <w:t>َ</w:t>
      </w:r>
      <w:r w:rsidRPr="009B61C0">
        <w:rPr>
          <w:rFonts w:ascii="Arial" w:hAnsi="Arial" w:cs="B Lotus"/>
          <w:color w:val="000000"/>
          <w:sz w:val="28"/>
          <w:szCs w:val="28"/>
          <w:rtl/>
          <w:lang w:bidi="fa-IR"/>
        </w:rPr>
        <w:t>ب ایمان</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w:t>
      </w:r>
      <w:r w:rsidR="00BD1C90">
        <w:rPr>
          <w:rFonts w:ascii="Arial" w:hAnsi="Arial" w:cs="B Lotus" w:hint="cs"/>
          <w:sz w:val="28"/>
          <w:szCs w:val="28"/>
          <w:vertAlign w:val="superscript"/>
          <w:rtl/>
          <w:lang w:bidi="fa-IR"/>
        </w:rPr>
        <w:t>(</w:t>
      </w:r>
      <w:r w:rsidR="00E0201C" w:rsidRPr="00A10D82">
        <w:rPr>
          <w:rStyle w:val="FootnoteReference"/>
          <w:rFonts w:ascii="Arial" w:hAnsi="Arial" w:cs="B Lotus"/>
          <w:sz w:val="28"/>
          <w:szCs w:val="28"/>
          <w:rtl/>
          <w:lang w:bidi="fa-IR"/>
        </w:rPr>
        <w:footnoteReference w:id="147"/>
      </w:r>
      <w:r w:rsidR="00E0201C" w:rsidRPr="00A10D82">
        <w:rPr>
          <w:rFonts w:ascii="Arial" w:hAnsi="Arial" w:cs="B Lotus" w:hint="cs"/>
          <w:sz w:val="28"/>
          <w:szCs w:val="28"/>
          <w:vertAlign w:val="superscript"/>
          <w:rtl/>
          <w:lang w:bidi="fa-IR"/>
        </w:rPr>
        <w:t>)</w:t>
      </w:r>
      <w:r w:rsidRPr="009B61C0">
        <w:rPr>
          <w:rFonts w:ascii="Arial" w:hAnsi="Arial" w:cs="B Lotus"/>
          <w:color w:val="000000"/>
          <w:sz w:val="28"/>
          <w:szCs w:val="28"/>
          <w:rtl/>
          <w:lang w:bidi="fa-IR"/>
        </w:rPr>
        <w:t>.</w:t>
      </w:r>
    </w:p>
    <w:p w:rsidR="00044EC7" w:rsidRPr="009B61C0" w:rsidRDefault="00E130C9" w:rsidP="00596639">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در میان این ش</w:t>
      </w:r>
      <w:r w:rsidR="00596639">
        <w:rPr>
          <w:rFonts w:ascii="Arial" w:hAnsi="Arial" w:cs="B Lotus" w:hint="cs"/>
          <w:color w:val="000000"/>
          <w:sz w:val="28"/>
          <w:szCs w:val="28"/>
          <w:rtl/>
          <w:lang w:bidi="fa-IR"/>
        </w:rPr>
        <w:t>ُ</w:t>
      </w:r>
      <w:r w:rsidRPr="009B61C0">
        <w:rPr>
          <w:rFonts w:ascii="Arial" w:hAnsi="Arial" w:cs="B Lotus"/>
          <w:color w:val="000000"/>
          <w:sz w:val="28"/>
          <w:szCs w:val="28"/>
          <w:rtl/>
          <w:lang w:bidi="fa-IR"/>
        </w:rPr>
        <w:t>ع</w:t>
      </w:r>
      <w:r w:rsidR="0094575B" w:rsidRPr="009B61C0">
        <w:rPr>
          <w:rFonts w:ascii="Arial" w:hAnsi="Arial" w:cs="B Lotus" w:hint="cs"/>
          <w:color w:val="000000"/>
          <w:sz w:val="28"/>
          <w:szCs w:val="28"/>
          <w:rtl/>
          <w:lang w:bidi="fa-IR"/>
        </w:rPr>
        <w:t>َ</w:t>
      </w:r>
      <w:r w:rsidRPr="009B61C0">
        <w:rPr>
          <w:rFonts w:ascii="Arial" w:hAnsi="Arial" w:cs="B Lotus"/>
          <w:color w:val="000000"/>
          <w:sz w:val="28"/>
          <w:szCs w:val="28"/>
          <w:rtl/>
          <w:lang w:bidi="fa-IR"/>
        </w:rPr>
        <w:t>ب، شعبه</w:t>
      </w:r>
      <w:r w:rsidR="00A623E8">
        <w:rPr>
          <w:rFonts w:ascii="Arial" w:hAnsi="Arial" w:cs="B Lotus"/>
          <w:color w:val="000000"/>
          <w:sz w:val="28"/>
          <w:szCs w:val="28"/>
          <w:rtl/>
          <w:lang w:bidi="fa-IR"/>
        </w:rPr>
        <w:t>‌ها</w:t>
      </w:r>
      <w:r w:rsidR="00596639">
        <w:rPr>
          <w:rFonts w:ascii="Arial" w:hAnsi="Arial" w:cs="B Lotus" w:hint="cs"/>
          <w:color w:val="000000"/>
          <w:sz w:val="28"/>
          <w:szCs w:val="28"/>
          <w:rtl/>
          <w:lang w:bidi="fa-IR"/>
        </w:rPr>
        <w:t>یی</w:t>
      </w:r>
      <w:r w:rsidR="00A623E8">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هستند که با زوال</w:t>
      </w:r>
      <w:r w:rsidR="00A623E8">
        <w:rPr>
          <w:rFonts w:ascii="Arial" w:hAnsi="Arial" w:cs="B Lotus"/>
          <w:color w:val="000000"/>
          <w:sz w:val="28"/>
          <w:szCs w:val="28"/>
          <w:rtl/>
          <w:lang w:bidi="fa-IR"/>
        </w:rPr>
        <w:t xml:space="preserve"> آن‌ها،</w:t>
      </w:r>
      <w:r w:rsidRPr="009B61C0">
        <w:rPr>
          <w:rFonts w:ascii="Arial" w:hAnsi="Arial" w:cs="B Lotus"/>
          <w:color w:val="000000"/>
          <w:sz w:val="28"/>
          <w:szCs w:val="28"/>
          <w:rtl/>
          <w:lang w:bidi="fa-IR"/>
        </w:rPr>
        <w:t xml:space="preserve"> ایمان به طور کلی زایل</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گردد</w:t>
      </w:r>
      <w:r w:rsidR="0094575B" w:rsidRPr="009B61C0">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مانند شعبه</w:t>
      </w:r>
      <w:r w:rsidR="00EE6E51">
        <w:rPr>
          <w:rFonts w:ascii="Arial" w:hAnsi="Arial" w:cs="B Lotus"/>
          <w:color w:val="000000"/>
          <w:sz w:val="28"/>
          <w:szCs w:val="28"/>
          <w:rtl/>
          <w:lang w:bidi="fa-IR"/>
        </w:rPr>
        <w:t xml:space="preserve">‌ی </w:t>
      </w:r>
      <w:r w:rsidRPr="009B61C0">
        <w:rPr>
          <w:rFonts w:ascii="Arial" w:hAnsi="Arial" w:cs="B Lotus"/>
          <w:color w:val="000000"/>
          <w:sz w:val="28"/>
          <w:szCs w:val="28"/>
          <w:rtl/>
          <w:lang w:bidi="fa-IR"/>
        </w:rPr>
        <w:t>شهادت کلمه</w:t>
      </w:r>
      <w:r w:rsidR="00EE6E51">
        <w:rPr>
          <w:rFonts w:ascii="Arial" w:hAnsi="Arial" w:cs="B Lotus"/>
          <w:color w:val="000000"/>
          <w:sz w:val="28"/>
          <w:szCs w:val="28"/>
          <w:rtl/>
          <w:lang w:bidi="fa-IR"/>
        </w:rPr>
        <w:t xml:space="preserve">‌ی </w:t>
      </w:r>
      <w:r w:rsidRPr="009B61C0">
        <w:rPr>
          <w:rFonts w:ascii="Arial" w:hAnsi="Arial" w:cs="B Lotus"/>
          <w:color w:val="000000"/>
          <w:sz w:val="28"/>
          <w:szCs w:val="28"/>
          <w:rtl/>
          <w:lang w:bidi="fa-IR"/>
        </w:rPr>
        <w:t>طیبه</w:t>
      </w:r>
      <w:r w:rsidR="00596639">
        <w:rPr>
          <w:rFonts w:ascii="Arial" w:hAnsi="Arial" w:cs="B Lotus" w:hint="cs"/>
          <w:color w:val="000000"/>
          <w:sz w:val="28"/>
          <w:szCs w:val="28"/>
          <w:rtl/>
          <w:lang w:bidi="fa-IR"/>
        </w:rPr>
        <w:t>.</w:t>
      </w:r>
      <w:r w:rsidR="0094575B" w:rsidRPr="009B61C0">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و با از بین رفتن ب</w:t>
      </w:r>
      <w:r w:rsidR="0094575B" w:rsidRPr="009B61C0">
        <w:rPr>
          <w:rFonts w:ascii="Arial" w:hAnsi="Arial" w:cs="B Lotus" w:hint="cs"/>
          <w:color w:val="000000"/>
          <w:sz w:val="28"/>
          <w:szCs w:val="28"/>
          <w:rtl/>
          <w:lang w:bidi="fa-IR"/>
        </w:rPr>
        <w:t>رخ</w:t>
      </w:r>
      <w:r w:rsidRPr="009B61C0">
        <w:rPr>
          <w:rFonts w:ascii="Arial" w:hAnsi="Arial" w:cs="B Lotus"/>
          <w:color w:val="000000"/>
          <w:sz w:val="28"/>
          <w:szCs w:val="28"/>
          <w:rtl/>
          <w:lang w:bidi="fa-IR"/>
        </w:rPr>
        <w:t>ی از شعبه</w:t>
      </w:r>
      <w:r w:rsidR="00A623E8">
        <w:rPr>
          <w:rFonts w:ascii="Arial" w:hAnsi="Arial" w:cs="B Lotus"/>
          <w:color w:val="000000"/>
          <w:sz w:val="28"/>
          <w:szCs w:val="28"/>
          <w:rtl/>
          <w:lang w:bidi="fa-IR"/>
        </w:rPr>
        <w:t xml:space="preserve">‌ها </w:t>
      </w:r>
      <w:r w:rsidRPr="009B61C0">
        <w:rPr>
          <w:rFonts w:ascii="Arial" w:hAnsi="Arial" w:cs="B Lotus"/>
          <w:color w:val="000000"/>
          <w:sz w:val="28"/>
          <w:szCs w:val="28"/>
          <w:rtl/>
          <w:lang w:bidi="fa-IR"/>
        </w:rPr>
        <w:t>همچون دور</w:t>
      </w:r>
      <w:r w:rsidR="00596639">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کردن سبب آزار و اذیت از راه عمومی، ایمان از بین</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 xml:space="preserve">رود. و در میان این دو </w:t>
      </w:r>
      <w:r w:rsidRPr="009B61C0">
        <w:rPr>
          <w:rFonts w:ascii="Arial" w:hAnsi="Arial" w:cs="B Lotus"/>
          <w:color w:val="000000"/>
          <w:sz w:val="28"/>
          <w:szCs w:val="28"/>
          <w:rtl/>
          <w:lang w:bidi="fa-IR"/>
        </w:rPr>
        <w:lastRenderedPageBreak/>
        <w:t>شعبه، شعبه</w:t>
      </w:r>
      <w:r w:rsidR="00EE6E51">
        <w:rPr>
          <w:rFonts w:ascii="Arial" w:hAnsi="Arial" w:cs="B Lotus"/>
          <w:color w:val="000000"/>
          <w:sz w:val="28"/>
          <w:szCs w:val="28"/>
          <w:rtl/>
          <w:lang w:bidi="fa-IR"/>
        </w:rPr>
        <w:t xml:space="preserve">‌های </w:t>
      </w:r>
      <w:r w:rsidRPr="009B61C0">
        <w:rPr>
          <w:rFonts w:ascii="Arial" w:hAnsi="Arial" w:cs="B Lotus"/>
          <w:color w:val="000000"/>
          <w:sz w:val="28"/>
          <w:szCs w:val="28"/>
          <w:rtl/>
          <w:lang w:bidi="fa-IR"/>
        </w:rPr>
        <w:t>متفاوتی از ایمان</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 که نسبت به هم تفاوت بس</w:t>
      </w:r>
      <w:r w:rsidR="0094575B" w:rsidRPr="009B61C0">
        <w:rPr>
          <w:rFonts w:ascii="Arial" w:hAnsi="Arial" w:cs="B Lotus"/>
          <w:color w:val="000000"/>
          <w:sz w:val="28"/>
          <w:szCs w:val="28"/>
          <w:rtl/>
          <w:lang w:bidi="fa-IR"/>
        </w:rPr>
        <w:t>یاری دارند، بعضی از شعبه</w:t>
      </w:r>
      <w:r w:rsidR="00EE6E51">
        <w:rPr>
          <w:rFonts w:ascii="Arial" w:hAnsi="Arial" w:cs="B Lotus"/>
          <w:color w:val="000000"/>
          <w:sz w:val="28"/>
          <w:szCs w:val="28"/>
          <w:rtl/>
          <w:lang w:bidi="fa-IR"/>
        </w:rPr>
        <w:t xml:space="preserve">‌های </w:t>
      </w:r>
      <w:r w:rsidR="0094575B" w:rsidRPr="009B61C0">
        <w:rPr>
          <w:rFonts w:ascii="Arial" w:hAnsi="Arial" w:cs="B Lotus"/>
          <w:color w:val="000000"/>
          <w:sz w:val="28"/>
          <w:szCs w:val="28"/>
          <w:rtl/>
          <w:lang w:bidi="fa-IR"/>
        </w:rPr>
        <w:t>ای</w:t>
      </w:r>
      <w:r w:rsidRPr="009B61C0">
        <w:rPr>
          <w:rFonts w:ascii="Arial" w:hAnsi="Arial" w:cs="B Lotus"/>
          <w:color w:val="000000"/>
          <w:sz w:val="28"/>
          <w:szCs w:val="28"/>
          <w:rtl/>
          <w:lang w:bidi="fa-IR"/>
        </w:rPr>
        <w:t>مان در این میان به شعبه</w:t>
      </w:r>
      <w:r w:rsidR="00EE6E51">
        <w:rPr>
          <w:rFonts w:ascii="Arial" w:hAnsi="Arial" w:cs="B Lotus"/>
          <w:color w:val="000000"/>
          <w:sz w:val="28"/>
          <w:szCs w:val="28"/>
          <w:rtl/>
          <w:lang w:bidi="fa-IR"/>
        </w:rPr>
        <w:t xml:space="preserve">‌ی </w:t>
      </w:r>
      <w:r w:rsidRPr="009B61C0">
        <w:rPr>
          <w:rFonts w:ascii="Arial" w:hAnsi="Arial" w:cs="B Lotus"/>
          <w:color w:val="000000"/>
          <w:sz w:val="28"/>
          <w:szCs w:val="28"/>
          <w:rtl/>
          <w:lang w:bidi="fa-IR"/>
        </w:rPr>
        <w:t>شهادت کلمه</w:t>
      </w:r>
      <w:r w:rsidR="00EE6E51">
        <w:rPr>
          <w:rFonts w:ascii="Arial" w:hAnsi="Arial" w:cs="B Lotus"/>
          <w:color w:val="000000"/>
          <w:sz w:val="28"/>
          <w:szCs w:val="28"/>
          <w:rtl/>
          <w:lang w:bidi="fa-IR"/>
        </w:rPr>
        <w:t xml:space="preserve">‌ی </w:t>
      </w:r>
      <w:r w:rsidRPr="009B61C0">
        <w:rPr>
          <w:rFonts w:ascii="Arial" w:hAnsi="Arial" w:cs="B Lotus"/>
          <w:color w:val="000000"/>
          <w:sz w:val="28"/>
          <w:szCs w:val="28"/>
          <w:rtl/>
          <w:lang w:bidi="fa-IR"/>
        </w:rPr>
        <w:t>طیبه ملحق</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شود و بدان نزدیک</w:t>
      </w:r>
      <w:r w:rsidR="00690416">
        <w:rPr>
          <w:rFonts w:ascii="Arial" w:hAnsi="Arial" w:cs="B Lotus"/>
          <w:color w:val="000000"/>
          <w:sz w:val="28"/>
          <w:szCs w:val="28"/>
          <w:rtl/>
          <w:lang w:bidi="fa-IR"/>
        </w:rPr>
        <w:t xml:space="preserve">‌تر </w:t>
      </w:r>
      <w:r w:rsidR="00EE6E51">
        <w:rPr>
          <w:rFonts w:ascii="Arial" w:hAnsi="Arial" w:cs="B Lotus"/>
          <w:color w:val="000000"/>
          <w:sz w:val="28"/>
          <w:szCs w:val="28"/>
          <w:rtl/>
          <w:lang w:bidi="fa-IR"/>
        </w:rPr>
        <w:t>می‌</w:t>
      </w:r>
      <w:r w:rsidRPr="009B61C0">
        <w:rPr>
          <w:rFonts w:ascii="Arial" w:hAnsi="Arial" w:cs="B Lotus"/>
          <w:color w:val="000000"/>
          <w:sz w:val="28"/>
          <w:szCs w:val="28"/>
          <w:rtl/>
          <w:lang w:bidi="fa-IR"/>
        </w:rPr>
        <w:t>باشند و ب</w:t>
      </w:r>
      <w:r w:rsidR="00596639">
        <w:rPr>
          <w:rFonts w:ascii="Arial" w:hAnsi="Arial" w:cs="B Lotus" w:hint="cs"/>
          <w:color w:val="000000"/>
          <w:sz w:val="28"/>
          <w:szCs w:val="28"/>
          <w:rtl/>
          <w:lang w:bidi="fa-IR"/>
        </w:rPr>
        <w:t>رخی</w:t>
      </w:r>
      <w:r w:rsidRPr="009B61C0">
        <w:rPr>
          <w:rFonts w:ascii="Arial" w:hAnsi="Arial" w:cs="B Lotus"/>
          <w:color w:val="000000"/>
          <w:sz w:val="28"/>
          <w:szCs w:val="28"/>
          <w:rtl/>
          <w:lang w:bidi="fa-IR"/>
        </w:rPr>
        <w:t xml:space="preserve"> از شعبه</w:t>
      </w:r>
      <w:r w:rsidR="00EE6E51">
        <w:rPr>
          <w:rFonts w:ascii="Arial" w:hAnsi="Arial" w:cs="B Lotus"/>
          <w:color w:val="000000"/>
          <w:sz w:val="28"/>
          <w:szCs w:val="28"/>
          <w:rtl/>
          <w:lang w:bidi="fa-IR"/>
        </w:rPr>
        <w:t xml:space="preserve">‌های </w:t>
      </w:r>
      <w:r w:rsidRPr="009B61C0">
        <w:rPr>
          <w:rFonts w:ascii="Arial" w:hAnsi="Arial" w:cs="B Lotus"/>
          <w:color w:val="000000"/>
          <w:sz w:val="28"/>
          <w:szCs w:val="28"/>
          <w:rtl/>
          <w:lang w:bidi="fa-IR"/>
        </w:rPr>
        <w:t>ایمان به شعبه</w:t>
      </w:r>
      <w:r w:rsidR="00EE6E51">
        <w:rPr>
          <w:rFonts w:ascii="Arial" w:hAnsi="Arial" w:cs="B Lotus"/>
          <w:color w:val="000000"/>
          <w:sz w:val="28"/>
          <w:szCs w:val="28"/>
          <w:rtl/>
          <w:lang w:bidi="fa-IR"/>
        </w:rPr>
        <w:t xml:space="preserve">‌ی </w:t>
      </w:r>
      <w:r w:rsidRPr="009B61C0">
        <w:rPr>
          <w:rFonts w:ascii="Arial" w:hAnsi="Arial" w:cs="B Lotus"/>
          <w:color w:val="000000"/>
          <w:sz w:val="28"/>
          <w:szCs w:val="28"/>
          <w:rtl/>
          <w:lang w:bidi="fa-IR"/>
        </w:rPr>
        <w:t>دور</w:t>
      </w:r>
      <w:r w:rsidR="00596639">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کردن سبب آزار و اذیت از راه ملحق شده و بدان نزدیک</w:t>
      </w:r>
      <w:r w:rsidR="00690416">
        <w:rPr>
          <w:rFonts w:ascii="Arial" w:hAnsi="Arial" w:cs="B Lotus"/>
          <w:color w:val="000000"/>
          <w:sz w:val="28"/>
          <w:szCs w:val="28"/>
          <w:rtl/>
          <w:lang w:bidi="fa-IR"/>
        </w:rPr>
        <w:t xml:space="preserve">‌تر </w:t>
      </w:r>
      <w:r w:rsidR="00EE6E51">
        <w:rPr>
          <w:rFonts w:ascii="Arial" w:hAnsi="Arial" w:cs="B Lotus"/>
          <w:color w:val="000000"/>
          <w:sz w:val="28"/>
          <w:szCs w:val="28"/>
          <w:rtl/>
          <w:lang w:bidi="fa-IR"/>
        </w:rPr>
        <w:t>می‌</w:t>
      </w:r>
      <w:r w:rsidRPr="009B61C0">
        <w:rPr>
          <w:rFonts w:ascii="Arial" w:hAnsi="Arial" w:cs="B Lotus"/>
          <w:color w:val="000000"/>
          <w:sz w:val="28"/>
          <w:szCs w:val="28"/>
          <w:rtl/>
          <w:lang w:bidi="fa-IR"/>
        </w:rPr>
        <w:t>باشند.</w:t>
      </w:r>
    </w:p>
    <w:p w:rsidR="00087607" w:rsidRPr="009B61C0" w:rsidRDefault="00044EC7" w:rsidP="00596639">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همچنین کفر دارای اصل و ریشه</w:t>
      </w:r>
      <w:r w:rsidR="00EE6E51">
        <w:rPr>
          <w:rFonts w:ascii="Arial" w:hAnsi="Arial" w:cs="B Lotus"/>
          <w:color w:val="000000"/>
          <w:sz w:val="28"/>
          <w:szCs w:val="28"/>
          <w:rtl/>
          <w:lang w:bidi="fa-IR"/>
        </w:rPr>
        <w:t>‌هایی می‌</w:t>
      </w:r>
      <w:r w:rsidRPr="009B61C0">
        <w:rPr>
          <w:rFonts w:ascii="Arial" w:hAnsi="Arial" w:cs="B Lotus"/>
          <w:color w:val="000000"/>
          <w:sz w:val="28"/>
          <w:szCs w:val="28"/>
          <w:rtl/>
          <w:lang w:bidi="fa-IR"/>
        </w:rPr>
        <w:t>باشد.</w:t>
      </w:r>
      <w:r w:rsidR="00596639">
        <w:rPr>
          <w:rFonts w:ascii="Arial" w:hAnsi="Arial" w:cs="B Lotus"/>
          <w:color w:val="000000"/>
          <w:sz w:val="28"/>
          <w:szCs w:val="28"/>
          <w:rtl/>
          <w:lang w:bidi="fa-IR"/>
        </w:rPr>
        <w:t xml:space="preserve"> </w:t>
      </w:r>
      <w:r w:rsidR="00596639">
        <w:rPr>
          <w:rFonts w:ascii="Arial" w:hAnsi="Arial" w:cs="B Lotus" w:hint="cs"/>
          <w:color w:val="000000"/>
          <w:sz w:val="28"/>
          <w:szCs w:val="28"/>
          <w:rtl/>
          <w:lang w:bidi="fa-IR"/>
        </w:rPr>
        <w:t>و</w:t>
      </w:r>
      <w:r w:rsidR="00596639">
        <w:rPr>
          <w:rFonts w:ascii="Arial" w:hAnsi="Arial" w:cs="B Lotus"/>
          <w:color w:val="000000"/>
          <w:sz w:val="28"/>
          <w:szCs w:val="28"/>
          <w:rtl/>
          <w:lang w:bidi="fa-IR"/>
        </w:rPr>
        <w:t xml:space="preserve"> همانطور که شعبه</w:t>
      </w:r>
      <w:r w:rsidR="00596639">
        <w:rPr>
          <w:rFonts w:ascii="Arial" w:hAnsi="Arial" w:cs="B Lotus" w:hint="cs"/>
          <w:color w:val="000000"/>
          <w:sz w:val="28"/>
          <w:szCs w:val="28"/>
          <w:rtl/>
          <w:lang w:bidi="fa-IR"/>
        </w:rPr>
        <w:softHyphen/>
      </w:r>
      <w:r w:rsidR="00087607" w:rsidRPr="009B61C0">
        <w:rPr>
          <w:rFonts w:ascii="Arial" w:hAnsi="Arial" w:cs="B Lotus"/>
          <w:color w:val="000000"/>
          <w:sz w:val="28"/>
          <w:szCs w:val="28"/>
          <w:rtl/>
          <w:lang w:bidi="fa-IR"/>
        </w:rPr>
        <w:t>ه</w:t>
      </w:r>
      <w:r w:rsidR="00596639">
        <w:rPr>
          <w:rFonts w:ascii="Arial" w:hAnsi="Arial" w:cs="B Lotus" w:hint="cs"/>
          <w:color w:val="000000"/>
          <w:sz w:val="28"/>
          <w:szCs w:val="28"/>
          <w:rtl/>
          <w:lang w:bidi="fa-IR"/>
        </w:rPr>
        <w:t>ا</w:t>
      </w:r>
      <w:r w:rsidR="00087607" w:rsidRPr="009B61C0">
        <w:rPr>
          <w:rFonts w:ascii="Arial" w:hAnsi="Arial" w:cs="B Lotus"/>
          <w:color w:val="000000"/>
          <w:sz w:val="28"/>
          <w:szCs w:val="28"/>
          <w:rtl/>
          <w:lang w:bidi="fa-IR"/>
        </w:rPr>
        <w:t>ی ایمان جزء ایمان بود، شعبه</w:t>
      </w:r>
      <w:r w:rsidR="00EE6E51">
        <w:rPr>
          <w:rFonts w:ascii="Arial" w:hAnsi="Arial" w:cs="B Lotus"/>
          <w:color w:val="000000"/>
          <w:sz w:val="28"/>
          <w:szCs w:val="28"/>
          <w:rtl/>
          <w:lang w:bidi="fa-IR"/>
        </w:rPr>
        <w:t xml:space="preserve">‌های </w:t>
      </w:r>
      <w:r w:rsidR="00087607" w:rsidRPr="009B61C0">
        <w:rPr>
          <w:rFonts w:ascii="Arial" w:hAnsi="Arial" w:cs="B Lotus"/>
          <w:color w:val="000000"/>
          <w:sz w:val="28"/>
          <w:szCs w:val="28"/>
          <w:rtl/>
          <w:lang w:bidi="fa-IR"/>
        </w:rPr>
        <w:t>کفر جزء کفر</w:t>
      </w:r>
      <w:r w:rsidR="00EE6E51">
        <w:rPr>
          <w:rFonts w:ascii="Arial" w:hAnsi="Arial" w:cs="B Lotus"/>
          <w:color w:val="000000"/>
          <w:sz w:val="28"/>
          <w:szCs w:val="28"/>
          <w:rtl/>
          <w:lang w:bidi="fa-IR"/>
        </w:rPr>
        <w:t xml:space="preserve"> می‌</w:t>
      </w:r>
      <w:r w:rsidR="00087607" w:rsidRPr="009B61C0">
        <w:rPr>
          <w:rFonts w:ascii="Arial" w:hAnsi="Arial" w:cs="B Lotus"/>
          <w:color w:val="000000"/>
          <w:sz w:val="28"/>
          <w:szCs w:val="28"/>
          <w:rtl/>
          <w:lang w:bidi="fa-IR"/>
        </w:rPr>
        <w:t>باشد.</w:t>
      </w:r>
      <w:r w:rsidR="00CE42B4">
        <w:rPr>
          <w:rFonts w:ascii="Arial" w:hAnsi="Arial" w:cs="B Lotus"/>
          <w:color w:val="000000"/>
          <w:sz w:val="28"/>
          <w:szCs w:val="28"/>
          <w:rtl/>
          <w:lang w:bidi="fa-IR"/>
        </w:rPr>
        <w:t xml:space="preserve"> (</w:t>
      </w:r>
      <w:r w:rsidR="00087607" w:rsidRPr="009B61C0">
        <w:rPr>
          <w:rFonts w:ascii="Arial" w:hAnsi="Arial" w:cs="B Lotus"/>
          <w:color w:val="000000"/>
          <w:sz w:val="28"/>
          <w:szCs w:val="28"/>
          <w:rtl/>
          <w:lang w:bidi="fa-IR"/>
        </w:rPr>
        <w:t>به طور مثال) حیا</w:t>
      </w:r>
      <w:r w:rsidR="00C41EA1">
        <w:rPr>
          <w:rFonts w:ascii="Arial" w:hAnsi="Arial" w:cs="B Lotus"/>
          <w:color w:val="000000"/>
          <w:sz w:val="28"/>
          <w:szCs w:val="28"/>
          <w:rtl/>
          <w:lang w:bidi="fa-IR"/>
        </w:rPr>
        <w:t xml:space="preserve"> شعبه‌ای </w:t>
      </w:r>
      <w:r w:rsidR="00087607" w:rsidRPr="009B61C0">
        <w:rPr>
          <w:rFonts w:ascii="Arial" w:hAnsi="Arial" w:cs="B Lotus"/>
          <w:color w:val="000000"/>
          <w:sz w:val="28"/>
          <w:szCs w:val="28"/>
          <w:rtl/>
          <w:lang w:bidi="fa-IR"/>
        </w:rPr>
        <w:t>از شعبه</w:t>
      </w:r>
      <w:r w:rsidR="00EE6E51">
        <w:rPr>
          <w:rFonts w:ascii="Arial" w:hAnsi="Arial" w:cs="B Lotus"/>
          <w:color w:val="000000"/>
          <w:sz w:val="28"/>
          <w:szCs w:val="28"/>
          <w:rtl/>
          <w:lang w:bidi="fa-IR"/>
        </w:rPr>
        <w:t xml:space="preserve">‌های </w:t>
      </w:r>
      <w:r w:rsidR="00087607" w:rsidRPr="009B61C0">
        <w:rPr>
          <w:rFonts w:ascii="Arial" w:hAnsi="Arial" w:cs="B Lotus"/>
          <w:color w:val="000000"/>
          <w:sz w:val="28"/>
          <w:szCs w:val="28"/>
          <w:rtl/>
          <w:lang w:bidi="fa-IR"/>
        </w:rPr>
        <w:t>ایمان</w:t>
      </w:r>
      <w:r w:rsidR="00EE6E51">
        <w:rPr>
          <w:rFonts w:ascii="Arial" w:hAnsi="Arial" w:cs="B Lotus"/>
          <w:color w:val="000000"/>
          <w:sz w:val="28"/>
          <w:szCs w:val="28"/>
          <w:rtl/>
          <w:lang w:bidi="fa-IR"/>
        </w:rPr>
        <w:t xml:space="preserve"> می‌</w:t>
      </w:r>
      <w:r w:rsidR="00087607" w:rsidRPr="009B61C0">
        <w:rPr>
          <w:rFonts w:ascii="Arial" w:hAnsi="Arial" w:cs="B Lotus"/>
          <w:color w:val="000000"/>
          <w:sz w:val="28"/>
          <w:szCs w:val="28"/>
          <w:rtl/>
          <w:lang w:bidi="fa-IR"/>
        </w:rPr>
        <w:t>باشد و کمبود حیا شعبه</w:t>
      </w:r>
      <w:r w:rsidR="004361D1">
        <w:rPr>
          <w:rFonts w:ascii="Arial" w:hAnsi="Arial" w:cs="B Lotus" w:hint="cs"/>
          <w:color w:val="000000"/>
          <w:sz w:val="28"/>
          <w:szCs w:val="28"/>
          <w:rtl/>
          <w:lang w:bidi="fa-IR"/>
        </w:rPr>
        <w:t>‌</w:t>
      </w:r>
      <w:r w:rsidR="00087607" w:rsidRPr="009B61C0">
        <w:rPr>
          <w:rFonts w:ascii="Arial" w:hAnsi="Arial" w:cs="B Lotus"/>
          <w:color w:val="000000"/>
          <w:sz w:val="28"/>
          <w:szCs w:val="28"/>
          <w:rtl/>
          <w:lang w:bidi="fa-IR"/>
        </w:rPr>
        <w:t>ای از شعبه</w:t>
      </w:r>
      <w:r w:rsidR="00EE6E51">
        <w:rPr>
          <w:rFonts w:ascii="Arial" w:hAnsi="Arial" w:cs="B Lotus"/>
          <w:color w:val="000000"/>
          <w:sz w:val="28"/>
          <w:szCs w:val="28"/>
          <w:rtl/>
          <w:lang w:bidi="fa-IR"/>
        </w:rPr>
        <w:t xml:space="preserve">‌های </w:t>
      </w:r>
      <w:r w:rsidR="00087607" w:rsidRPr="009B61C0">
        <w:rPr>
          <w:rFonts w:ascii="Arial" w:hAnsi="Arial" w:cs="B Lotus"/>
          <w:color w:val="000000"/>
          <w:sz w:val="28"/>
          <w:szCs w:val="28"/>
          <w:rtl/>
          <w:lang w:bidi="fa-IR"/>
        </w:rPr>
        <w:t>کفر</w:t>
      </w:r>
      <w:r w:rsidR="00EE6E51">
        <w:rPr>
          <w:rFonts w:ascii="Arial" w:hAnsi="Arial" w:cs="B Lotus"/>
          <w:color w:val="000000"/>
          <w:sz w:val="28"/>
          <w:szCs w:val="28"/>
          <w:rtl/>
          <w:lang w:bidi="fa-IR"/>
        </w:rPr>
        <w:t xml:space="preserve"> می‌</w:t>
      </w:r>
      <w:r w:rsidR="00087607" w:rsidRPr="009B61C0">
        <w:rPr>
          <w:rFonts w:ascii="Arial" w:hAnsi="Arial" w:cs="B Lotus"/>
          <w:color w:val="000000"/>
          <w:sz w:val="28"/>
          <w:szCs w:val="28"/>
          <w:rtl/>
          <w:lang w:bidi="fa-IR"/>
        </w:rPr>
        <w:t>باشد. و صدق</w:t>
      </w:r>
      <w:r w:rsidR="00C41EA1">
        <w:rPr>
          <w:rFonts w:ascii="Arial" w:hAnsi="Arial" w:cs="B Lotus"/>
          <w:color w:val="000000"/>
          <w:sz w:val="28"/>
          <w:szCs w:val="28"/>
          <w:rtl/>
          <w:lang w:bidi="fa-IR"/>
        </w:rPr>
        <w:t xml:space="preserve"> شعبه‌ای </w:t>
      </w:r>
      <w:r w:rsidR="00087607" w:rsidRPr="009B61C0">
        <w:rPr>
          <w:rFonts w:ascii="Arial" w:hAnsi="Arial" w:cs="B Lotus"/>
          <w:color w:val="000000"/>
          <w:sz w:val="28"/>
          <w:szCs w:val="28"/>
          <w:rtl/>
          <w:lang w:bidi="fa-IR"/>
        </w:rPr>
        <w:t>از شعبه</w:t>
      </w:r>
      <w:r w:rsidR="00EE6E51">
        <w:rPr>
          <w:rFonts w:ascii="Arial" w:hAnsi="Arial" w:cs="B Lotus"/>
          <w:color w:val="000000"/>
          <w:sz w:val="28"/>
          <w:szCs w:val="28"/>
          <w:rtl/>
          <w:lang w:bidi="fa-IR"/>
        </w:rPr>
        <w:t xml:space="preserve">‌های </w:t>
      </w:r>
      <w:r w:rsidR="00087607" w:rsidRPr="009B61C0">
        <w:rPr>
          <w:rFonts w:ascii="Arial" w:hAnsi="Arial" w:cs="B Lotus"/>
          <w:color w:val="000000"/>
          <w:sz w:val="28"/>
          <w:szCs w:val="28"/>
          <w:rtl/>
          <w:lang w:bidi="fa-IR"/>
        </w:rPr>
        <w:t>ایمان و کذب و دروغ شعبه</w:t>
      </w:r>
      <w:r w:rsidR="004361D1">
        <w:rPr>
          <w:rFonts w:ascii="Arial" w:hAnsi="Arial" w:cs="B Lotus" w:hint="cs"/>
          <w:color w:val="000000"/>
          <w:sz w:val="28"/>
          <w:szCs w:val="28"/>
          <w:rtl/>
          <w:lang w:bidi="fa-IR"/>
        </w:rPr>
        <w:t>‌</w:t>
      </w:r>
      <w:r w:rsidR="00087607" w:rsidRPr="009B61C0">
        <w:rPr>
          <w:rFonts w:ascii="Arial" w:hAnsi="Arial" w:cs="B Lotus"/>
          <w:color w:val="000000"/>
          <w:sz w:val="28"/>
          <w:szCs w:val="28"/>
          <w:rtl/>
          <w:lang w:bidi="fa-IR"/>
        </w:rPr>
        <w:t>ای از شعبه</w:t>
      </w:r>
      <w:r w:rsidR="00EE6E51">
        <w:rPr>
          <w:rFonts w:ascii="Arial" w:hAnsi="Arial" w:cs="B Lotus"/>
          <w:color w:val="000000"/>
          <w:sz w:val="28"/>
          <w:szCs w:val="28"/>
          <w:rtl/>
          <w:lang w:bidi="fa-IR"/>
        </w:rPr>
        <w:t xml:space="preserve">‌های </w:t>
      </w:r>
      <w:r w:rsidR="00087607" w:rsidRPr="009B61C0">
        <w:rPr>
          <w:rFonts w:ascii="Arial" w:hAnsi="Arial" w:cs="B Lotus"/>
          <w:color w:val="000000"/>
          <w:sz w:val="28"/>
          <w:szCs w:val="28"/>
          <w:rtl/>
          <w:lang w:bidi="fa-IR"/>
        </w:rPr>
        <w:t>کفر</w:t>
      </w:r>
      <w:r w:rsidR="00EE6E51">
        <w:rPr>
          <w:rFonts w:ascii="Arial" w:hAnsi="Arial" w:cs="B Lotus"/>
          <w:color w:val="000000"/>
          <w:sz w:val="28"/>
          <w:szCs w:val="28"/>
          <w:rtl/>
          <w:lang w:bidi="fa-IR"/>
        </w:rPr>
        <w:t xml:space="preserve"> می‌</w:t>
      </w:r>
      <w:r w:rsidR="00087607" w:rsidRPr="009B61C0">
        <w:rPr>
          <w:rFonts w:ascii="Arial" w:hAnsi="Arial" w:cs="B Lotus"/>
          <w:color w:val="000000"/>
          <w:sz w:val="28"/>
          <w:szCs w:val="28"/>
          <w:rtl/>
          <w:lang w:bidi="fa-IR"/>
        </w:rPr>
        <w:t>باشد. و نماز و روزه و حج و زکات از شعبه</w:t>
      </w:r>
      <w:r w:rsidR="00EE6E51">
        <w:rPr>
          <w:rFonts w:ascii="Arial" w:hAnsi="Arial" w:cs="B Lotus"/>
          <w:color w:val="000000"/>
          <w:sz w:val="28"/>
          <w:szCs w:val="28"/>
          <w:rtl/>
          <w:lang w:bidi="fa-IR"/>
        </w:rPr>
        <w:t xml:space="preserve">‌های </w:t>
      </w:r>
      <w:r w:rsidR="00087607" w:rsidRPr="009B61C0">
        <w:rPr>
          <w:rFonts w:ascii="Arial" w:hAnsi="Arial" w:cs="B Lotus"/>
          <w:color w:val="000000"/>
          <w:sz w:val="28"/>
          <w:szCs w:val="28"/>
          <w:rtl/>
          <w:lang w:bidi="fa-IR"/>
        </w:rPr>
        <w:t>ایمان و ترک</w:t>
      </w:r>
      <w:r w:rsidR="00A623E8">
        <w:rPr>
          <w:rFonts w:ascii="Arial" w:hAnsi="Arial" w:cs="B Lotus"/>
          <w:color w:val="000000"/>
          <w:sz w:val="28"/>
          <w:szCs w:val="28"/>
          <w:rtl/>
          <w:lang w:bidi="fa-IR"/>
        </w:rPr>
        <w:t xml:space="preserve"> آن‌ها </w:t>
      </w:r>
      <w:r w:rsidR="00087607" w:rsidRPr="009B61C0">
        <w:rPr>
          <w:rFonts w:ascii="Arial" w:hAnsi="Arial" w:cs="B Lotus"/>
          <w:color w:val="000000"/>
          <w:sz w:val="28"/>
          <w:szCs w:val="28"/>
          <w:rtl/>
          <w:lang w:bidi="fa-IR"/>
        </w:rPr>
        <w:t>از شعبه</w:t>
      </w:r>
      <w:r w:rsidR="00EE6E51">
        <w:rPr>
          <w:rFonts w:ascii="Arial" w:hAnsi="Arial" w:cs="B Lotus"/>
          <w:color w:val="000000"/>
          <w:sz w:val="28"/>
          <w:szCs w:val="28"/>
          <w:rtl/>
          <w:lang w:bidi="fa-IR"/>
        </w:rPr>
        <w:t xml:space="preserve">‌های </w:t>
      </w:r>
      <w:r w:rsidR="00087607" w:rsidRPr="009B61C0">
        <w:rPr>
          <w:rFonts w:ascii="Arial" w:hAnsi="Arial" w:cs="B Lotus"/>
          <w:color w:val="000000"/>
          <w:sz w:val="28"/>
          <w:szCs w:val="28"/>
          <w:rtl/>
          <w:lang w:bidi="fa-IR"/>
        </w:rPr>
        <w:t>کفر</w:t>
      </w:r>
      <w:r w:rsidR="00EE6E51">
        <w:rPr>
          <w:rFonts w:ascii="Arial" w:hAnsi="Arial" w:cs="B Lotus"/>
          <w:color w:val="000000"/>
          <w:sz w:val="28"/>
          <w:szCs w:val="28"/>
          <w:rtl/>
          <w:lang w:bidi="fa-IR"/>
        </w:rPr>
        <w:t xml:space="preserve"> می‌</w:t>
      </w:r>
      <w:r w:rsidR="00087607" w:rsidRPr="009B61C0">
        <w:rPr>
          <w:rFonts w:ascii="Arial" w:hAnsi="Arial" w:cs="B Lotus"/>
          <w:color w:val="000000"/>
          <w:sz w:val="28"/>
          <w:szCs w:val="28"/>
          <w:rtl/>
          <w:lang w:bidi="fa-IR"/>
        </w:rPr>
        <w:t>باشد.</w:t>
      </w:r>
      <w:r w:rsidR="0094575B" w:rsidRPr="009B61C0">
        <w:rPr>
          <w:rFonts w:ascii="Arial" w:hAnsi="Arial" w:cs="B Lotus" w:hint="cs"/>
          <w:color w:val="000000"/>
          <w:sz w:val="28"/>
          <w:szCs w:val="28"/>
          <w:rtl/>
          <w:lang w:bidi="fa-IR"/>
        </w:rPr>
        <w:t xml:space="preserve"> </w:t>
      </w:r>
      <w:r w:rsidR="00087607" w:rsidRPr="009B61C0">
        <w:rPr>
          <w:rFonts w:ascii="Arial" w:hAnsi="Arial" w:cs="B Lotus"/>
          <w:color w:val="000000"/>
          <w:sz w:val="28"/>
          <w:szCs w:val="28"/>
          <w:rtl/>
          <w:lang w:bidi="fa-IR"/>
        </w:rPr>
        <w:t>و حکم کردن بما</w:t>
      </w:r>
      <w:r w:rsidR="0094575B" w:rsidRPr="009B61C0">
        <w:rPr>
          <w:rFonts w:ascii="Arial" w:hAnsi="Arial" w:cs="B Lotus" w:hint="cs"/>
          <w:color w:val="000000"/>
          <w:sz w:val="28"/>
          <w:szCs w:val="28"/>
          <w:rtl/>
          <w:lang w:bidi="fa-IR"/>
        </w:rPr>
        <w:t xml:space="preserve"> </w:t>
      </w:r>
      <w:r w:rsidR="00087607" w:rsidRPr="009B61C0">
        <w:rPr>
          <w:rFonts w:ascii="Arial" w:hAnsi="Arial" w:cs="B Lotus"/>
          <w:color w:val="000000"/>
          <w:sz w:val="28"/>
          <w:szCs w:val="28"/>
          <w:rtl/>
          <w:lang w:bidi="fa-IR"/>
        </w:rPr>
        <w:t>انزل الله از شعبه</w:t>
      </w:r>
      <w:r w:rsidR="00EE6E51">
        <w:rPr>
          <w:rFonts w:ascii="Arial" w:hAnsi="Arial" w:cs="B Lotus"/>
          <w:color w:val="000000"/>
          <w:sz w:val="28"/>
          <w:szCs w:val="28"/>
          <w:rtl/>
          <w:lang w:bidi="fa-IR"/>
        </w:rPr>
        <w:t xml:space="preserve">‌های </w:t>
      </w:r>
      <w:r w:rsidR="00087607" w:rsidRPr="009B61C0">
        <w:rPr>
          <w:rFonts w:ascii="Arial" w:hAnsi="Arial" w:cs="B Lotus"/>
          <w:color w:val="000000"/>
          <w:sz w:val="28"/>
          <w:szCs w:val="28"/>
          <w:rtl/>
          <w:lang w:bidi="fa-IR"/>
        </w:rPr>
        <w:t>ایمان و حکم کردن به غیر ما</w:t>
      </w:r>
      <w:r w:rsidR="0094575B" w:rsidRPr="009B61C0">
        <w:rPr>
          <w:rFonts w:ascii="Arial" w:hAnsi="Arial" w:cs="B Lotus" w:hint="cs"/>
          <w:color w:val="000000"/>
          <w:sz w:val="28"/>
          <w:szCs w:val="28"/>
          <w:rtl/>
          <w:lang w:bidi="fa-IR"/>
        </w:rPr>
        <w:t xml:space="preserve"> </w:t>
      </w:r>
      <w:r w:rsidR="00087607" w:rsidRPr="009B61C0">
        <w:rPr>
          <w:rFonts w:ascii="Arial" w:hAnsi="Arial" w:cs="B Lotus"/>
          <w:color w:val="000000"/>
          <w:sz w:val="28"/>
          <w:szCs w:val="28"/>
          <w:rtl/>
          <w:lang w:bidi="fa-IR"/>
        </w:rPr>
        <w:t>انزل الله از شعبه</w:t>
      </w:r>
      <w:r w:rsidR="00EE6E51">
        <w:rPr>
          <w:rFonts w:ascii="Arial" w:hAnsi="Arial" w:cs="B Lotus"/>
          <w:color w:val="000000"/>
          <w:sz w:val="28"/>
          <w:szCs w:val="28"/>
          <w:rtl/>
          <w:lang w:bidi="fa-IR"/>
        </w:rPr>
        <w:t xml:space="preserve">‌های </w:t>
      </w:r>
      <w:r w:rsidR="00087607" w:rsidRPr="009B61C0">
        <w:rPr>
          <w:rFonts w:ascii="Arial" w:hAnsi="Arial" w:cs="B Lotus"/>
          <w:color w:val="000000"/>
          <w:sz w:val="28"/>
          <w:szCs w:val="28"/>
          <w:rtl/>
          <w:lang w:bidi="fa-IR"/>
        </w:rPr>
        <w:t>کفر</w:t>
      </w:r>
      <w:r w:rsidR="00EE6E51">
        <w:rPr>
          <w:rFonts w:ascii="Arial" w:hAnsi="Arial" w:cs="B Lotus"/>
          <w:color w:val="000000"/>
          <w:sz w:val="28"/>
          <w:szCs w:val="28"/>
          <w:rtl/>
          <w:lang w:bidi="fa-IR"/>
        </w:rPr>
        <w:t xml:space="preserve"> می‌</w:t>
      </w:r>
      <w:r w:rsidR="00087607" w:rsidRPr="009B61C0">
        <w:rPr>
          <w:rFonts w:ascii="Arial" w:hAnsi="Arial" w:cs="B Lotus"/>
          <w:color w:val="000000"/>
          <w:sz w:val="28"/>
          <w:szCs w:val="28"/>
          <w:rtl/>
          <w:lang w:bidi="fa-IR"/>
        </w:rPr>
        <w:t>باشد. بطور کلی همگی گناهان، از</w:t>
      </w:r>
      <w:r w:rsidR="00596639">
        <w:rPr>
          <w:rFonts w:ascii="Arial" w:hAnsi="Arial" w:cs="B Lotus" w:hint="cs"/>
          <w:color w:val="000000"/>
          <w:sz w:val="28"/>
          <w:szCs w:val="28"/>
          <w:rtl/>
          <w:lang w:bidi="fa-IR"/>
        </w:rPr>
        <w:t xml:space="preserve"> </w:t>
      </w:r>
      <w:r w:rsidR="00087607" w:rsidRPr="009B61C0">
        <w:rPr>
          <w:rFonts w:ascii="Arial" w:hAnsi="Arial" w:cs="B Lotus"/>
          <w:color w:val="000000"/>
          <w:sz w:val="28"/>
          <w:szCs w:val="28"/>
          <w:rtl/>
          <w:lang w:bidi="fa-IR"/>
        </w:rPr>
        <w:t>جمله شعبه</w:t>
      </w:r>
      <w:r w:rsidR="00EE6E51">
        <w:rPr>
          <w:rFonts w:ascii="Arial" w:hAnsi="Arial" w:cs="B Lotus"/>
          <w:color w:val="000000"/>
          <w:sz w:val="28"/>
          <w:szCs w:val="28"/>
          <w:rtl/>
          <w:lang w:bidi="fa-IR"/>
        </w:rPr>
        <w:t xml:space="preserve">‌های </w:t>
      </w:r>
      <w:r w:rsidR="00087607" w:rsidRPr="009B61C0">
        <w:rPr>
          <w:rFonts w:ascii="Arial" w:hAnsi="Arial" w:cs="B Lotus"/>
          <w:color w:val="000000"/>
          <w:sz w:val="28"/>
          <w:szCs w:val="28"/>
          <w:rtl/>
          <w:lang w:bidi="fa-IR"/>
        </w:rPr>
        <w:t xml:space="preserve">کفر </w:t>
      </w:r>
      <w:r w:rsidR="0094575B" w:rsidRPr="009B61C0">
        <w:rPr>
          <w:rFonts w:ascii="Arial" w:hAnsi="Arial" w:cs="B Lotus" w:hint="cs"/>
          <w:color w:val="000000"/>
          <w:sz w:val="28"/>
          <w:szCs w:val="28"/>
          <w:rtl/>
          <w:lang w:bidi="fa-IR"/>
        </w:rPr>
        <w:t>و از زیر شاخه</w:t>
      </w:r>
      <w:r w:rsidR="00EE6E51">
        <w:rPr>
          <w:rFonts w:ascii="Arial" w:hAnsi="Arial" w:cs="B Lotus" w:hint="cs"/>
          <w:color w:val="000000"/>
          <w:sz w:val="28"/>
          <w:szCs w:val="28"/>
          <w:rtl/>
          <w:lang w:bidi="fa-IR"/>
        </w:rPr>
        <w:t xml:space="preserve">‌های </w:t>
      </w:r>
      <w:r w:rsidR="0094575B" w:rsidRPr="009B61C0">
        <w:rPr>
          <w:rFonts w:ascii="Arial" w:hAnsi="Arial" w:cs="B Lotus" w:hint="cs"/>
          <w:color w:val="000000"/>
          <w:sz w:val="28"/>
          <w:szCs w:val="28"/>
          <w:rtl/>
          <w:lang w:bidi="fa-IR"/>
        </w:rPr>
        <w:t>آن</w:t>
      </w:r>
      <w:r w:rsidR="00EE6E51">
        <w:rPr>
          <w:rFonts w:ascii="Arial" w:hAnsi="Arial" w:cs="B Lotus" w:hint="cs"/>
          <w:color w:val="000000"/>
          <w:sz w:val="28"/>
          <w:szCs w:val="28"/>
          <w:rtl/>
          <w:lang w:bidi="fa-IR"/>
        </w:rPr>
        <w:t xml:space="preserve"> می‌</w:t>
      </w:r>
      <w:r w:rsidR="00087607" w:rsidRPr="009B61C0">
        <w:rPr>
          <w:rFonts w:ascii="Arial" w:hAnsi="Arial" w:cs="B Lotus"/>
          <w:color w:val="000000"/>
          <w:sz w:val="28"/>
          <w:szCs w:val="28"/>
          <w:rtl/>
          <w:lang w:bidi="fa-IR"/>
        </w:rPr>
        <w:t>باشند، همانطور که همه</w:t>
      </w:r>
      <w:r w:rsidR="00EE6E51">
        <w:rPr>
          <w:rFonts w:ascii="Arial" w:hAnsi="Arial" w:cs="B Lotus"/>
          <w:color w:val="000000"/>
          <w:sz w:val="28"/>
          <w:szCs w:val="28"/>
          <w:rtl/>
          <w:lang w:bidi="fa-IR"/>
        </w:rPr>
        <w:t xml:space="preserve">‌ی </w:t>
      </w:r>
      <w:r w:rsidR="00087607" w:rsidRPr="009B61C0">
        <w:rPr>
          <w:rFonts w:ascii="Arial" w:hAnsi="Arial" w:cs="B Lotus"/>
          <w:color w:val="000000"/>
          <w:sz w:val="28"/>
          <w:szCs w:val="28"/>
          <w:rtl/>
          <w:lang w:bidi="fa-IR"/>
        </w:rPr>
        <w:t>انواع طاعات و عبادات از شعبه</w:t>
      </w:r>
      <w:r w:rsidR="00EE6E51">
        <w:rPr>
          <w:rFonts w:ascii="Arial" w:hAnsi="Arial" w:cs="B Lotus"/>
          <w:color w:val="000000"/>
          <w:sz w:val="28"/>
          <w:szCs w:val="28"/>
          <w:rtl/>
          <w:lang w:bidi="fa-IR"/>
        </w:rPr>
        <w:t xml:space="preserve">‌های </w:t>
      </w:r>
      <w:r w:rsidR="00087607" w:rsidRPr="009B61C0">
        <w:rPr>
          <w:rFonts w:ascii="Arial" w:hAnsi="Arial" w:cs="B Lotus"/>
          <w:color w:val="000000"/>
          <w:sz w:val="28"/>
          <w:szCs w:val="28"/>
          <w:rtl/>
          <w:lang w:bidi="fa-IR"/>
        </w:rPr>
        <w:t xml:space="preserve">ایمان </w:t>
      </w:r>
      <w:r w:rsidR="0094575B" w:rsidRPr="009B61C0">
        <w:rPr>
          <w:rFonts w:ascii="Arial" w:hAnsi="Arial" w:cs="B Lotus" w:hint="cs"/>
          <w:color w:val="000000"/>
          <w:sz w:val="28"/>
          <w:szCs w:val="28"/>
          <w:rtl/>
          <w:lang w:bidi="fa-IR"/>
        </w:rPr>
        <w:t>و زیر شاخه</w:t>
      </w:r>
      <w:r w:rsidR="00EE6E51">
        <w:rPr>
          <w:rFonts w:ascii="Arial" w:hAnsi="Arial" w:cs="B Lotus" w:hint="cs"/>
          <w:color w:val="000000"/>
          <w:sz w:val="28"/>
          <w:szCs w:val="28"/>
          <w:rtl/>
          <w:lang w:bidi="fa-IR"/>
        </w:rPr>
        <w:t xml:space="preserve">‌های </w:t>
      </w:r>
      <w:r w:rsidR="0094575B" w:rsidRPr="009B61C0">
        <w:rPr>
          <w:rFonts w:ascii="Arial" w:hAnsi="Arial" w:cs="B Lotus" w:hint="cs"/>
          <w:color w:val="000000"/>
          <w:sz w:val="28"/>
          <w:szCs w:val="28"/>
          <w:rtl/>
          <w:lang w:bidi="fa-IR"/>
        </w:rPr>
        <w:t>آن</w:t>
      </w:r>
      <w:r w:rsidR="00EE6E51">
        <w:rPr>
          <w:rFonts w:ascii="Arial" w:hAnsi="Arial" w:cs="B Lotus" w:hint="cs"/>
          <w:color w:val="000000"/>
          <w:sz w:val="28"/>
          <w:szCs w:val="28"/>
          <w:rtl/>
          <w:lang w:bidi="fa-IR"/>
        </w:rPr>
        <w:t xml:space="preserve"> می‌</w:t>
      </w:r>
      <w:r w:rsidR="00087607" w:rsidRPr="009B61C0">
        <w:rPr>
          <w:rFonts w:ascii="Arial" w:hAnsi="Arial" w:cs="B Lotus"/>
          <w:color w:val="000000"/>
          <w:sz w:val="28"/>
          <w:szCs w:val="28"/>
          <w:rtl/>
          <w:lang w:bidi="fa-IR"/>
        </w:rPr>
        <w:t>باشند.</w:t>
      </w:r>
    </w:p>
    <w:p w:rsidR="00AB5349" w:rsidRPr="009B61C0" w:rsidRDefault="00087607" w:rsidP="00596639">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شعبه</w:t>
      </w:r>
      <w:r w:rsidR="00EE6E51">
        <w:rPr>
          <w:rFonts w:ascii="Arial" w:hAnsi="Arial" w:cs="B Lotus"/>
          <w:color w:val="000000"/>
          <w:sz w:val="28"/>
          <w:szCs w:val="28"/>
          <w:rtl/>
          <w:lang w:bidi="fa-IR"/>
        </w:rPr>
        <w:t xml:space="preserve">‌های </w:t>
      </w:r>
      <w:r w:rsidRPr="009B61C0">
        <w:rPr>
          <w:rFonts w:ascii="Arial" w:hAnsi="Arial" w:cs="B Lotus"/>
          <w:color w:val="000000"/>
          <w:sz w:val="28"/>
          <w:szCs w:val="28"/>
          <w:rtl/>
          <w:lang w:bidi="fa-IR"/>
        </w:rPr>
        <w:t>ایمان به دو دسته تقسیم</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شوند: شعبه</w:t>
      </w:r>
      <w:r w:rsidR="00EE6E51">
        <w:rPr>
          <w:rFonts w:ascii="Arial" w:hAnsi="Arial" w:cs="B Lotus"/>
          <w:color w:val="000000"/>
          <w:sz w:val="28"/>
          <w:szCs w:val="28"/>
          <w:rtl/>
          <w:lang w:bidi="fa-IR"/>
        </w:rPr>
        <w:t xml:space="preserve">‌های </w:t>
      </w:r>
      <w:r w:rsidRPr="009B61C0">
        <w:rPr>
          <w:rFonts w:ascii="Arial" w:hAnsi="Arial" w:cs="B Lotus"/>
          <w:color w:val="000000"/>
          <w:sz w:val="28"/>
          <w:szCs w:val="28"/>
          <w:rtl/>
          <w:lang w:bidi="fa-IR"/>
        </w:rPr>
        <w:t>قولی و</w:t>
      </w:r>
      <w:r w:rsidR="00596639">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شعبه</w:t>
      </w:r>
      <w:r w:rsidR="00EE6E51">
        <w:rPr>
          <w:rFonts w:ascii="Arial" w:hAnsi="Arial" w:cs="B Lotus"/>
          <w:color w:val="000000"/>
          <w:sz w:val="28"/>
          <w:szCs w:val="28"/>
          <w:rtl/>
          <w:lang w:bidi="fa-IR"/>
        </w:rPr>
        <w:t xml:space="preserve">‌های </w:t>
      </w:r>
      <w:r w:rsidRPr="009B61C0">
        <w:rPr>
          <w:rFonts w:ascii="Arial" w:hAnsi="Arial" w:cs="B Lotus"/>
          <w:color w:val="000000"/>
          <w:sz w:val="28"/>
          <w:szCs w:val="28"/>
          <w:rtl/>
          <w:lang w:bidi="fa-IR"/>
        </w:rPr>
        <w:t>فعلی، همانطور که شعبه</w:t>
      </w:r>
      <w:r w:rsidR="00EE6E51">
        <w:rPr>
          <w:rFonts w:ascii="Arial" w:hAnsi="Arial" w:cs="B Lotus"/>
          <w:color w:val="000000"/>
          <w:sz w:val="28"/>
          <w:szCs w:val="28"/>
          <w:rtl/>
          <w:lang w:bidi="fa-IR"/>
        </w:rPr>
        <w:t xml:space="preserve">‌های </w:t>
      </w:r>
      <w:r w:rsidRPr="009B61C0">
        <w:rPr>
          <w:rFonts w:ascii="Arial" w:hAnsi="Arial" w:cs="B Lotus"/>
          <w:color w:val="000000"/>
          <w:sz w:val="28"/>
          <w:szCs w:val="28"/>
          <w:rtl/>
          <w:lang w:bidi="fa-IR"/>
        </w:rPr>
        <w:t xml:space="preserve">کفر بر دو نوع قولی و فعلی </w:t>
      </w:r>
      <w:r w:rsidR="00EE6E51">
        <w:rPr>
          <w:rFonts w:ascii="Arial" w:hAnsi="Arial" w:cs="B Lotus" w:hint="cs"/>
          <w:color w:val="000000"/>
          <w:sz w:val="28"/>
          <w:szCs w:val="28"/>
          <w:rtl/>
          <w:lang w:bidi="fa-IR"/>
        </w:rPr>
        <w:t>می‌</w:t>
      </w:r>
      <w:r w:rsidRPr="009B61C0">
        <w:rPr>
          <w:rFonts w:ascii="Arial" w:hAnsi="Arial" w:cs="B Lotus"/>
          <w:color w:val="000000"/>
          <w:sz w:val="28"/>
          <w:szCs w:val="28"/>
          <w:rtl/>
          <w:lang w:bidi="fa-IR"/>
        </w:rPr>
        <w:t>باشند.</w:t>
      </w:r>
    </w:p>
    <w:p w:rsidR="00AB5349" w:rsidRPr="00596639" w:rsidRDefault="00AB5349" w:rsidP="00596639">
      <w:pPr>
        <w:widowControl w:val="0"/>
        <w:bidi/>
        <w:spacing w:after="0" w:line="240" w:lineRule="auto"/>
        <w:ind w:firstLine="284"/>
        <w:jc w:val="both"/>
        <w:rPr>
          <w:rFonts w:ascii="Arial" w:hAnsi="Arial" w:cs="B Lotus"/>
          <w:color w:val="000000"/>
          <w:sz w:val="28"/>
          <w:szCs w:val="28"/>
          <w:u w:val="single"/>
          <w:rtl/>
          <w:lang w:bidi="fa-IR"/>
        </w:rPr>
      </w:pPr>
      <w:r w:rsidRPr="009B61C0">
        <w:rPr>
          <w:rFonts w:ascii="Arial" w:hAnsi="Arial" w:cs="B Lotus"/>
          <w:color w:val="000000"/>
          <w:sz w:val="28"/>
          <w:szCs w:val="28"/>
          <w:rtl/>
          <w:lang w:bidi="fa-IR"/>
        </w:rPr>
        <w:t>شعبه</w:t>
      </w:r>
      <w:r w:rsidR="00EE6E51">
        <w:rPr>
          <w:rFonts w:ascii="Arial" w:hAnsi="Arial" w:cs="B Lotus"/>
          <w:color w:val="000000"/>
          <w:sz w:val="28"/>
          <w:szCs w:val="28"/>
          <w:rtl/>
          <w:lang w:bidi="fa-IR"/>
        </w:rPr>
        <w:t xml:space="preserve">‌هایی </w:t>
      </w:r>
      <w:r w:rsidRPr="009B61C0">
        <w:rPr>
          <w:rFonts w:ascii="Arial" w:hAnsi="Arial" w:cs="B Lotus"/>
          <w:color w:val="000000"/>
          <w:sz w:val="28"/>
          <w:szCs w:val="28"/>
          <w:rtl/>
          <w:lang w:bidi="fa-IR"/>
        </w:rPr>
        <w:t>از شعب قولی ایمان هستند که زوال</w:t>
      </w:r>
      <w:r w:rsidR="00A623E8">
        <w:rPr>
          <w:rFonts w:ascii="Arial" w:hAnsi="Arial" w:cs="B Lotus"/>
          <w:color w:val="000000"/>
          <w:sz w:val="28"/>
          <w:szCs w:val="28"/>
          <w:rtl/>
          <w:lang w:bidi="fa-IR"/>
        </w:rPr>
        <w:t xml:space="preserve"> آن‌ها </w:t>
      </w:r>
      <w:r w:rsidRPr="009B61C0">
        <w:rPr>
          <w:rFonts w:ascii="Arial" w:hAnsi="Arial" w:cs="B Lotus"/>
          <w:color w:val="000000"/>
          <w:sz w:val="28"/>
          <w:szCs w:val="28"/>
          <w:rtl/>
          <w:lang w:bidi="fa-IR"/>
        </w:rPr>
        <w:t>موجب زوال ایمان</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شود، همچنین شعبه</w:t>
      </w:r>
      <w:r w:rsidR="00EE6E51">
        <w:rPr>
          <w:rFonts w:ascii="Arial" w:hAnsi="Arial" w:cs="B Lotus"/>
          <w:color w:val="000000"/>
          <w:sz w:val="28"/>
          <w:szCs w:val="28"/>
          <w:rtl/>
          <w:lang w:bidi="fa-IR"/>
        </w:rPr>
        <w:t xml:space="preserve">‌هایی </w:t>
      </w:r>
      <w:r w:rsidRPr="009B61C0">
        <w:rPr>
          <w:rFonts w:ascii="Arial" w:hAnsi="Arial" w:cs="B Lotus"/>
          <w:color w:val="000000"/>
          <w:sz w:val="28"/>
          <w:szCs w:val="28"/>
          <w:rtl/>
          <w:lang w:bidi="fa-IR"/>
        </w:rPr>
        <w:t>از شعب فعلی ایمان</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 که با زوال</w:t>
      </w:r>
      <w:r w:rsidR="00A623E8">
        <w:rPr>
          <w:rFonts w:ascii="Arial" w:hAnsi="Arial" w:cs="B Lotus"/>
          <w:color w:val="000000"/>
          <w:sz w:val="28"/>
          <w:szCs w:val="28"/>
          <w:rtl/>
          <w:lang w:bidi="fa-IR"/>
        </w:rPr>
        <w:t xml:space="preserve"> آن‌ها </w:t>
      </w:r>
      <w:r w:rsidRPr="009B61C0">
        <w:rPr>
          <w:rFonts w:ascii="Arial" w:hAnsi="Arial" w:cs="B Lotus"/>
          <w:color w:val="000000"/>
          <w:sz w:val="28"/>
          <w:szCs w:val="28"/>
          <w:rtl/>
          <w:lang w:bidi="fa-IR"/>
        </w:rPr>
        <w:t>ایمان زایل</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گردد. و شعبه</w:t>
      </w:r>
      <w:r w:rsidR="00EE6E51">
        <w:rPr>
          <w:rFonts w:ascii="Arial" w:hAnsi="Arial" w:cs="B Lotus"/>
          <w:color w:val="000000"/>
          <w:sz w:val="28"/>
          <w:szCs w:val="28"/>
          <w:rtl/>
          <w:lang w:bidi="fa-IR"/>
        </w:rPr>
        <w:t xml:space="preserve">‌های </w:t>
      </w:r>
      <w:r w:rsidR="00596639">
        <w:rPr>
          <w:rFonts w:ascii="Arial" w:hAnsi="Arial" w:cs="B Lotus"/>
          <w:color w:val="000000"/>
          <w:sz w:val="28"/>
          <w:szCs w:val="28"/>
          <w:rtl/>
          <w:lang w:bidi="fa-IR"/>
        </w:rPr>
        <w:t xml:space="preserve">قولی و فعلی کفر نیز </w:t>
      </w:r>
      <w:r w:rsidRPr="009B61C0">
        <w:rPr>
          <w:rFonts w:ascii="Arial" w:hAnsi="Arial" w:cs="B Lotus"/>
          <w:color w:val="000000"/>
          <w:sz w:val="28"/>
          <w:szCs w:val="28"/>
          <w:rtl/>
          <w:lang w:bidi="fa-IR"/>
        </w:rPr>
        <w:t>چنین</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 که با بودن بعضی از شعبه</w:t>
      </w:r>
      <w:r w:rsidR="00EE6E51">
        <w:rPr>
          <w:rFonts w:ascii="Arial" w:hAnsi="Arial" w:cs="B Lotus"/>
          <w:color w:val="000000"/>
          <w:sz w:val="28"/>
          <w:szCs w:val="28"/>
          <w:rtl/>
          <w:lang w:bidi="fa-IR"/>
        </w:rPr>
        <w:t xml:space="preserve">‌های </w:t>
      </w:r>
      <w:r w:rsidRPr="009B61C0">
        <w:rPr>
          <w:rFonts w:ascii="Arial" w:hAnsi="Arial" w:cs="B Lotus"/>
          <w:color w:val="000000"/>
          <w:sz w:val="28"/>
          <w:szCs w:val="28"/>
          <w:rtl/>
          <w:lang w:bidi="fa-IR"/>
        </w:rPr>
        <w:t>کفر، ایمان به طور کلی زایل</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گردد. بنابراین همانطور که شخص با جاری کردن اختیاری کفر بر زبان</w:t>
      </w:r>
      <w:r w:rsidR="00596639">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کافر</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شود که این</w:t>
      </w:r>
      <w:r w:rsidR="00C41EA1">
        <w:rPr>
          <w:rFonts w:ascii="Arial" w:hAnsi="Arial" w:cs="B Lotus"/>
          <w:color w:val="000000"/>
          <w:sz w:val="28"/>
          <w:szCs w:val="28"/>
          <w:rtl/>
          <w:lang w:bidi="fa-IR"/>
        </w:rPr>
        <w:t xml:space="preserve"> شعبه‌ای </w:t>
      </w:r>
      <w:r w:rsidRPr="009B61C0">
        <w:rPr>
          <w:rFonts w:ascii="Arial" w:hAnsi="Arial" w:cs="B Lotus"/>
          <w:color w:val="000000"/>
          <w:sz w:val="28"/>
          <w:szCs w:val="28"/>
          <w:rtl/>
          <w:lang w:bidi="fa-IR"/>
        </w:rPr>
        <w:t>از شعب قولی کفر</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 همچنین با انجام</w:t>
      </w:r>
      <w:r w:rsidR="00C41EA1">
        <w:rPr>
          <w:rFonts w:ascii="Arial" w:hAnsi="Arial" w:cs="B Lotus"/>
          <w:color w:val="000000"/>
          <w:sz w:val="28"/>
          <w:szCs w:val="28"/>
          <w:rtl/>
          <w:lang w:bidi="fa-IR"/>
        </w:rPr>
        <w:t xml:space="preserve"> شعبه‌ای </w:t>
      </w:r>
      <w:r w:rsidRPr="009B61C0">
        <w:rPr>
          <w:rFonts w:ascii="Arial" w:hAnsi="Arial" w:cs="B Lotus"/>
          <w:color w:val="000000"/>
          <w:sz w:val="28"/>
          <w:szCs w:val="28"/>
          <w:rtl/>
          <w:lang w:bidi="fa-IR"/>
        </w:rPr>
        <w:t>از شعبه</w:t>
      </w:r>
      <w:r w:rsidR="00EE6E51">
        <w:rPr>
          <w:rFonts w:ascii="Arial" w:hAnsi="Arial" w:cs="B Lotus"/>
          <w:color w:val="000000"/>
          <w:sz w:val="28"/>
          <w:szCs w:val="28"/>
          <w:rtl/>
          <w:lang w:bidi="fa-IR"/>
        </w:rPr>
        <w:t xml:space="preserve">‌های </w:t>
      </w:r>
      <w:r w:rsidRPr="009B61C0">
        <w:rPr>
          <w:rFonts w:ascii="Arial" w:hAnsi="Arial" w:cs="B Lotus"/>
          <w:color w:val="000000"/>
          <w:sz w:val="28"/>
          <w:szCs w:val="28"/>
          <w:rtl/>
          <w:lang w:bidi="fa-IR"/>
        </w:rPr>
        <w:t>کفر، کافر</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شود مانند سجده کردن برای بت و تمسخر و</w:t>
      </w:r>
      <w:r w:rsidR="00596639">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 xml:space="preserve">سبک شمردن مصحف. </w:t>
      </w:r>
      <w:r w:rsidR="00596639" w:rsidRPr="00596639">
        <w:rPr>
          <w:rFonts w:ascii="Arial" w:hAnsi="Arial" w:cs="B Lotus" w:hint="cs"/>
          <w:color w:val="000000"/>
          <w:sz w:val="28"/>
          <w:szCs w:val="28"/>
          <w:u w:val="single"/>
          <w:rtl/>
          <w:lang w:bidi="fa-IR"/>
        </w:rPr>
        <w:t>و</w:t>
      </w:r>
      <w:r w:rsidRPr="00596639">
        <w:rPr>
          <w:rFonts w:ascii="Arial" w:hAnsi="Arial" w:cs="B Lotus"/>
          <w:color w:val="000000"/>
          <w:sz w:val="28"/>
          <w:szCs w:val="28"/>
          <w:u w:val="single"/>
          <w:rtl/>
          <w:lang w:bidi="fa-IR"/>
        </w:rPr>
        <w:t xml:space="preserve"> این یک اصل</w:t>
      </w:r>
      <w:r w:rsidR="00EE6E51" w:rsidRPr="00596639">
        <w:rPr>
          <w:rFonts w:ascii="Arial" w:hAnsi="Arial" w:cs="B Lotus"/>
          <w:color w:val="000000"/>
          <w:sz w:val="28"/>
          <w:szCs w:val="28"/>
          <w:u w:val="single"/>
          <w:rtl/>
          <w:lang w:bidi="fa-IR"/>
        </w:rPr>
        <w:t xml:space="preserve"> می‌</w:t>
      </w:r>
      <w:r w:rsidRPr="00596639">
        <w:rPr>
          <w:rFonts w:ascii="Arial" w:hAnsi="Arial" w:cs="B Lotus"/>
          <w:color w:val="000000"/>
          <w:sz w:val="28"/>
          <w:szCs w:val="28"/>
          <w:u w:val="single"/>
          <w:rtl/>
          <w:lang w:bidi="fa-IR"/>
        </w:rPr>
        <w:t>باشد.</w:t>
      </w:r>
    </w:p>
    <w:p w:rsidR="00AB5349" w:rsidRPr="009B61C0" w:rsidRDefault="00AB5349" w:rsidP="00596639">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در اینجا اصل دیگری وجود دارد و آن اینکه حقیقت ایمان مرکب از قول و عمل</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 که قول خود به دو قسمت تقسیم</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 xml:space="preserve">شود: قول قلب که همان اعتقاد است و قول </w:t>
      </w:r>
      <w:r w:rsidRPr="009B61C0">
        <w:rPr>
          <w:rFonts w:ascii="Arial" w:hAnsi="Arial" w:cs="B Lotus"/>
          <w:color w:val="000000"/>
          <w:sz w:val="28"/>
          <w:szCs w:val="28"/>
          <w:rtl/>
          <w:lang w:bidi="fa-IR"/>
        </w:rPr>
        <w:lastRenderedPageBreak/>
        <w:t>زبان که تکلم به کلمه</w:t>
      </w:r>
      <w:r w:rsidR="00EE6E51">
        <w:rPr>
          <w:rFonts w:ascii="Arial" w:hAnsi="Arial" w:cs="B Lotus"/>
          <w:color w:val="000000"/>
          <w:sz w:val="28"/>
          <w:szCs w:val="28"/>
          <w:rtl/>
          <w:lang w:bidi="fa-IR"/>
        </w:rPr>
        <w:t xml:space="preserve">‌ی </w:t>
      </w:r>
      <w:r w:rsidRPr="009B61C0">
        <w:rPr>
          <w:rFonts w:ascii="Arial" w:hAnsi="Arial" w:cs="B Lotus"/>
          <w:color w:val="000000"/>
          <w:sz w:val="28"/>
          <w:szCs w:val="28"/>
          <w:rtl/>
          <w:lang w:bidi="fa-IR"/>
        </w:rPr>
        <w:t xml:space="preserve">اسلام است. </w:t>
      </w:r>
      <w:r w:rsidR="0094575B" w:rsidRPr="009B61C0">
        <w:rPr>
          <w:rFonts w:ascii="Arial" w:hAnsi="Arial" w:cs="B Lotus" w:hint="cs"/>
          <w:color w:val="000000"/>
          <w:sz w:val="28"/>
          <w:szCs w:val="28"/>
          <w:rtl/>
          <w:lang w:bidi="fa-IR"/>
        </w:rPr>
        <w:t xml:space="preserve">و </w:t>
      </w:r>
      <w:r w:rsidRPr="009B61C0">
        <w:rPr>
          <w:rFonts w:ascii="Arial" w:hAnsi="Arial" w:cs="B Lotus"/>
          <w:color w:val="000000"/>
          <w:sz w:val="28"/>
          <w:szCs w:val="28"/>
          <w:rtl/>
          <w:lang w:bidi="fa-IR"/>
        </w:rPr>
        <w:t>عمل نیز دو قسم</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 xml:space="preserve">باشد: عمل قلب که نیت و اخلاص است و عمل اعضا و جوارح. </w:t>
      </w:r>
      <w:r w:rsidR="0094575B" w:rsidRPr="009B61C0">
        <w:rPr>
          <w:rFonts w:ascii="Arial" w:hAnsi="Arial" w:cs="B Lotus" w:hint="cs"/>
          <w:color w:val="000000"/>
          <w:sz w:val="28"/>
          <w:szCs w:val="28"/>
          <w:rtl/>
          <w:lang w:bidi="fa-IR"/>
        </w:rPr>
        <w:t>و</w:t>
      </w:r>
      <w:r w:rsidRPr="009B61C0">
        <w:rPr>
          <w:rFonts w:ascii="Arial" w:hAnsi="Arial" w:cs="B Lotus"/>
          <w:color w:val="000000"/>
          <w:sz w:val="28"/>
          <w:szCs w:val="28"/>
          <w:rtl/>
          <w:lang w:bidi="fa-IR"/>
        </w:rPr>
        <w:t xml:space="preserve"> اگر این چهار قسم زایل شد، ایمان کاملا زایل</w:t>
      </w:r>
      <w:r w:rsidR="00EE6E51">
        <w:rPr>
          <w:rFonts w:ascii="Arial" w:hAnsi="Arial" w:cs="B Lotus"/>
          <w:color w:val="000000"/>
          <w:sz w:val="28"/>
          <w:szCs w:val="28"/>
          <w:rtl/>
          <w:lang w:bidi="fa-IR"/>
        </w:rPr>
        <w:t xml:space="preserve"> می‌</w:t>
      </w:r>
      <w:r w:rsidR="00596639">
        <w:rPr>
          <w:rFonts w:ascii="Arial" w:hAnsi="Arial" w:cs="B Lotus"/>
          <w:color w:val="000000"/>
          <w:sz w:val="28"/>
          <w:szCs w:val="28"/>
          <w:rtl/>
          <w:lang w:bidi="fa-IR"/>
        </w:rPr>
        <w:t xml:space="preserve">گردد و اگر تصدیق قلب از بین </w:t>
      </w:r>
      <w:r w:rsidRPr="009B61C0">
        <w:rPr>
          <w:rFonts w:ascii="Arial" w:hAnsi="Arial" w:cs="B Lotus"/>
          <w:color w:val="000000"/>
          <w:sz w:val="28"/>
          <w:szCs w:val="28"/>
          <w:rtl/>
          <w:lang w:bidi="fa-IR"/>
        </w:rPr>
        <w:t xml:space="preserve">رود، بقیه اجزا نفعی ندارد. </w:t>
      </w:r>
      <w:r w:rsidR="00596639">
        <w:rPr>
          <w:rFonts w:ascii="Arial" w:hAnsi="Arial" w:cs="B Lotus" w:hint="cs"/>
          <w:color w:val="000000"/>
          <w:sz w:val="28"/>
          <w:szCs w:val="28"/>
          <w:rtl/>
          <w:lang w:bidi="fa-IR"/>
        </w:rPr>
        <w:t>زیرا</w:t>
      </w:r>
      <w:r w:rsidRPr="009B61C0">
        <w:rPr>
          <w:rFonts w:ascii="Arial" w:hAnsi="Arial" w:cs="B Lotus"/>
          <w:color w:val="000000"/>
          <w:sz w:val="28"/>
          <w:szCs w:val="28"/>
          <w:rtl/>
          <w:lang w:bidi="fa-IR"/>
        </w:rPr>
        <w:t xml:space="preserve"> وجود تصدیق قلب در اعتقاد قلب برای نافع بودن</w:t>
      </w:r>
      <w:r w:rsidR="0094575B" w:rsidRPr="009B61C0">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شرط</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 اما اگر</w:t>
      </w:r>
      <w:r w:rsidR="00596639">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عمل قلب با وجود اعتقاد صدق، زایل شده و از</w:t>
      </w:r>
      <w:r w:rsidR="00596639">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بین رود، در این موضع بین مرجئه و اهل سنت و جماعت اختلاف</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w:t>
      </w:r>
    </w:p>
    <w:p w:rsidR="00AB5349" w:rsidRPr="009B61C0" w:rsidRDefault="00AB5349" w:rsidP="00F42E99">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در این صورت اهل سنت اجماع دارند که ایمان از بین رفته و زایل</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شود و تصدیق با وجود انتفاء عمل قلب که م</w:t>
      </w:r>
      <w:r w:rsidR="00434330" w:rsidRPr="009B61C0">
        <w:rPr>
          <w:rFonts w:ascii="Arial" w:hAnsi="Arial" w:cs="B Lotus"/>
          <w:color w:val="000000"/>
          <w:sz w:val="28"/>
          <w:szCs w:val="28"/>
          <w:rtl/>
          <w:lang w:bidi="fa-IR"/>
        </w:rPr>
        <w:t>حبت و انقیاد و التزام به مقتضیا</w:t>
      </w:r>
      <w:r w:rsidRPr="009B61C0">
        <w:rPr>
          <w:rFonts w:ascii="Arial" w:hAnsi="Arial" w:cs="B Lotus"/>
          <w:color w:val="000000"/>
          <w:sz w:val="28"/>
          <w:szCs w:val="28"/>
          <w:rtl/>
          <w:lang w:bidi="fa-IR"/>
        </w:rPr>
        <w:t>ت ایمان</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 نفعی</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رساند، همانطور که ابلیس و فرعون و قومش و یهود و مشرکین را نفع نرساند، همان کسانی که به صدق رسول الله معتقد بوده و بلکه سری و جهری بدان اقرار کرده و</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گفتند: دروغگو</w:t>
      </w:r>
      <w:r w:rsidR="00596639">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نیست، لیکن نه از او پیروی</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کنیم و نه بدو ایمان</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آوریم.</w:t>
      </w:r>
    </w:p>
    <w:p w:rsidR="00172B02" w:rsidRDefault="00AB5349" w:rsidP="00596639">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و اگر ایمان با زوال و از</w:t>
      </w:r>
      <w:r w:rsidR="00434330"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بین رفتن عمل قلب از بین رود، عجیب نیست که با زوال بزرگترین اعمال جوارح از</w:t>
      </w:r>
      <w:r w:rsidR="00434330"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بین رود، علی الخصوص زمانی</w:t>
      </w:r>
      <w:r w:rsidR="00596639">
        <w:rPr>
          <w:rFonts w:ascii="Arial" w:hAnsi="Arial" w:cs="B Lotus" w:hint="cs"/>
          <w:color w:val="000000"/>
          <w:sz w:val="28"/>
          <w:szCs w:val="28"/>
          <w:rtl/>
          <w:lang w:bidi="fa-IR"/>
        </w:rPr>
        <w:softHyphen/>
      </w:r>
      <w:r w:rsidRPr="009B61C0">
        <w:rPr>
          <w:rFonts w:ascii="Arial" w:hAnsi="Arial" w:cs="B Lotus"/>
          <w:color w:val="000000"/>
          <w:sz w:val="28"/>
          <w:szCs w:val="28"/>
          <w:rtl/>
          <w:lang w:bidi="fa-IR"/>
        </w:rPr>
        <w:t>که لازمه</w:t>
      </w:r>
      <w:r w:rsidR="00EE6E51">
        <w:rPr>
          <w:rFonts w:ascii="Arial" w:hAnsi="Arial" w:cs="B Lotus"/>
          <w:color w:val="000000"/>
          <w:sz w:val="28"/>
          <w:szCs w:val="28"/>
          <w:rtl/>
          <w:lang w:bidi="fa-IR"/>
        </w:rPr>
        <w:t xml:space="preserve">‌ی </w:t>
      </w:r>
      <w:r w:rsidRPr="009B61C0">
        <w:rPr>
          <w:rFonts w:ascii="Arial" w:hAnsi="Arial" w:cs="B Lotus"/>
          <w:color w:val="000000"/>
          <w:sz w:val="28"/>
          <w:szCs w:val="28"/>
          <w:rtl/>
          <w:lang w:bidi="fa-IR"/>
        </w:rPr>
        <w:t>زوال این عمل، عدم محبت قلب و انقیاد و التزام آن، که آنهم لازمه</w:t>
      </w:r>
      <w:r w:rsidR="00EE6E51">
        <w:rPr>
          <w:rFonts w:ascii="Arial" w:hAnsi="Arial" w:cs="B Lotus"/>
          <w:color w:val="000000"/>
          <w:sz w:val="28"/>
          <w:szCs w:val="28"/>
          <w:rtl/>
          <w:lang w:bidi="fa-IR"/>
        </w:rPr>
        <w:t xml:space="preserve">‌ی </w:t>
      </w:r>
      <w:r w:rsidRPr="009B61C0">
        <w:rPr>
          <w:rFonts w:ascii="Arial" w:hAnsi="Arial" w:cs="B Lotus"/>
          <w:color w:val="000000"/>
          <w:sz w:val="28"/>
          <w:szCs w:val="28"/>
          <w:rtl/>
          <w:lang w:bidi="fa-IR"/>
        </w:rPr>
        <w:t>عدم تصدیق جازم هست، باشد. همانطور که تقریرش گذشت. بنابراین از عدم طاعت قلب، عدم طاعت جوارح لازم</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 xml:space="preserve">آید </w:t>
      </w:r>
      <w:r w:rsidR="00596639">
        <w:rPr>
          <w:rFonts w:ascii="Arial" w:hAnsi="Arial" w:cs="B Lotus" w:hint="cs"/>
          <w:color w:val="000000"/>
          <w:sz w:val="28"/>
          <w:szCs w:val="28"/>
          <w:rtl/>
          <w:lang w:bidi="fa-IR"/>
        </w:rPr>
        <w:t>زیرا</w:t>
      </w:r>
      <w:r w:rsidRPr="009B61C0">
        <w:rPr>
          <w:rFonts w:ascii="Arial" w:hAnsi="Arial" w:cs="B Lotus"/>
          <w:color w:val="000000"/>
          <w:sz w:val="28"/>
          <w:szCs w:val="28"/>
          <w:rtl/>
          <w:lang w:bidi="fa-IR"/>
        </w:rPr>
        <w:t xml:space="preserve"> اگر قلب اطاعت کرده و ملتزم باشد، جوارح اطاعت کرده و ملتزم</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باشند و از عدم طاعت قلب و انقیاد و التزام آن، عدم تصدیقی که مستلزم طاعت باشد، لازم</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آید، که همان حقیقت ایمان</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 از این</w:t>
      </w:r>
      <w:r w:rsidR="00596639">
        <w:rPr>
          <w:rFonts w:ascii="Arial" w:hAnsi="Arial" w:cs="B Lotus" w:hint="cs"/>
          <w:color w:val="000000"/>
          <w:sz w:val="28"/>
          <w:szCs w:val="28"/>
          <w:rtl/>
          <w:lang w:bidi="fa-IR"/>
        </w:rPr>
        <w:softHyphen/>
      </w:r>
      <w:r w:rsidRPr="009B61C0">
        <w:rPr>
          <w:rFonts w:ascii="Arial" w:hAnsi="Arial" w:cs="B Lotus"/>
          <w:color w:val="000000"/>
          <w:sz w:val="28"/>
          <w:szCs w:val="28"/>
          <w:rtl/>
          <w:lang w:bidi="fa-IR"/>
        </w:rPr>
        <w:t>رو ایمان مجرد تصدیق نیست همانطور که بیان آن گذشت، بلکه ایمان تنها آن تصدیقی است که مستلزم آن طاعت و انقیاد و التزام به مقتضیات آن باشد و هدایت اینچنین است، یعنی مجرد شناخت حق و واضح شدن آن نیست، بلکه شناختی است که مستلزم آن، اتباع و عمل به موجب آن باشد و اگر مجرد شناخت، هدایت نامیده شود، هدایتی تام که مستلزم آن، هدایت شدن باشد، نیست</w:t>
      </w:r>
      <w:r w:rsidR="00992AA0" w:rsidRPr="009B61C0">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همانطور که اعتقاد تصدیق، گرچه تصدیق نامیده شود، تصدیق مستلزم ایمان نیست، از</w:t>
      </w:r>
      <w:r w:rsidR="00596639">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lastRenderedPageBreak/>
        <w:t>این</w:t>
      </w:r>
      <w:r w:rsidR="00596639">
        <w:rPr>
          <w:rFonts w:ascii="Arial" w:hAnsi="Arial" w:cs="B Lotus" w:hint="cs"/>
          <w:color w:val="000000"/>
          <w:sz w:val="28"/>
          <w:szCs w:val="28"/>
          <w:rtl/>
          <w:lang w:bidi="fa-IR"/>
        </w:rPr>
        <w:softHyphen/>
      </w:r>
      <w:r w:rsidRPr="009B61C0">
        <w:rPr>
          <w:rFonts w:ascii="Arial" w:hAnsi="Arial" w:cs="B Lotus"/>
          <w:color w:val="000000"/>
          <w:sz w:val="28"/>
          <w:szCs w:val="28"/>
          <w:rtl/>
          <w:lang w:bidi="fa-IR"/>
        </w:rPr>
        <w:t>رو بر</w:t>
      </w:r>
      <w:r w:rsidR="00596639">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تو لازم است که به این اصل مراجعه کرده و</w:t>
      </w:r>
      <w:r w:rsidR="00596639">
        <w:rPr>
          <w:rFonts w:ascii="Arial" w:hAnsi="Arial" w:cs="B Lotus"/>
          <w:color w:val="000000"/>
          <w:sz w:val="28"/>
          <w:szCs w:val="28"/>
          <w:rtl/>
          <w:lang w:bidi="fa-IR"/>
        </w:rPr>
        <w:t xml:space="preserve"> آن</w:t>
      </w:r>
      <w:r w:rsidR="00596639">
        <w:rPr>
          <w:rFonts w:ascii="Arial" w:hAnsi="Arial" w:cs="B Lotus" w:hint="cs"/>
          <w:color w:val="000000"/>
          <w:sz w:val="28"/>
          <w:szCs w:val="28"/>
          <w:rtl/>
          <w:lang w:bidi="fa-IR"/>
        </w:rPr>
        <w:softHyphen/>
      </w:r>
      <w:r w:rsidR="00A623E8">
        <w:rPr>
          <w:rFonts w:ascii="Arial" w:hAnsi="Arial" w:cs="B Lotus"/>
          <w:color w:val="000000"/>
          <w:sz w:val="28"/>
          <w:szCs w:val="28"/>
          <w:rtl/>
          <w:lang w:bidi="fa-IR"/>
        </w:rPr>
        <w:t xml:space="preserve">را </w:t>
      </w:r>
      <w:r w:rsidRPr="009B61C0">
        <w:rPr>
          <w:rFonts w:ascii="Arial" w:hAnsi="Arial" w:cs="B Lotus"/>
          <w:color w:val="000000"/>
          <w:sz w:val="28"/>
          <w:szCs w:val="28"/>
          <w:rtl/>
          <w:lang w:bidi="fa-IR"/>
        </w:rPr>
        <w:t>رعایت کنی.</w:t>
      </w:r>
    </w:p>
    <w:p w:rsidR="00E068BA" w:rsidRPr="00D57F45" w:rsidRDefault="00E068BA" w:rsidP="00F42E99">
      <w:pPr>
        <w:pStyle w:val="Heading2"/>
        <w:keepNext w:val="0"/>
        <w:widowControl w:val="0"/>
        <w:rPr>
          <w:lang w:bidi="fa-IR"/>
        </w:rPr>
      </w:pPr>
      <w:bookmarkStart w:id="56" w:name="_Toc339120080"/>
      <w:bookmarkStart w:id="57" w:name="_Toc417328628"/>
      <w:r w:rsidRPr="00D57F45">
        <w:rPr>
          <w:rtl/>
          <w:lang w:bidi="fa-IR"/>
        </w:rPr>
        <w:t>کفر بر دو قسم</w:t>
      </w:r>
      <w:r w:rsidR="00EE6E51">
        <w:rPr>
          <w:rtl/>
          <w:lang w:bidi="fa-IR"/>
        </w:rPr>
        <w:t xml:space="preserve"> می‌</w:t>
      </w:r>
      <w:r w:rsidRPr="00D57F45">
        <w:rPr>
          <w:rtl/>
          <w:lang w:bidi="fa-IR"/>
        </w:rPr>
        <w:t>باشد:</w:t>
      </w:r>
      <w:bookmarkEnd w:id="56"/>
      <w:bookmarkEnd w:id="57"/>
      <w:r w:rsidRPr="00D57F45">
        <w:rPr>
          <w:rtl/>
          <w:lang w:bidi="fa-IR"/>
        </w:rPr>
        <w:t xml:space="preserve"> </w:t>
      </w:r>
    </w:p>
    <w:p w:rsidR="00E068BA" w:rsidRPr="009B61C0" w:rsidRDefault="00E068BA" w:rsidP="00F42E99">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در اینجا اصل دیگری</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 و آن اینکه کفر بر دو قسم</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 کفر عمل و کفر</w:t>
      </w:r>
      <w:r w:rsidR="004361D1">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جحود</w:t>
      </w:r>
      <w:r w:rsidR="004361D1">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و عناد.</w:t>
      </w:r>
    </w:p>
    <w:p w:rsidR="0024250D" w:rsidRPr="00571EA3" w:rsidRDefault="0024250D" w:rsidP="00E206FF">
      <w:pPr>
        <w:widowControl w:val="0"/>
        <w:bidi/>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color w:val="000000"/>
          <w:sz w:val="28"/>
          <w:szCs w:val="28"/>
          <w:rtl/>
          <w:lang w:bidi="fa-IR"/>
        </w:rPr>
        <w:t>کفر جحود: آن</w:t>
      </w:r>
      <w:r w:rsidR="00596639">
        <w:rPr>
          <w:rFonts w:ascii="Arial" w:hAnsi="Arial" w:cs="B Lotus" w:hint="cs"/>
          <w:color w:val="000000"/>
          <w:sz w:val="28"/>
          <w:szCs w:val="28"/>
          <w:rtl/>
          <w:lang w:bidi="fa-IR"/>
        </w:rPr>
        <w:softHyphen/>
        <w:t>ا</w:t>
      </w:r>
      <w:r w:rsidRPr="009B61C0">
        <w:rPr>
          <w:rFonts w:ascii="Arial" w:hAnsi="Arial" w:cs="B Lotus"/>
          <w:color w:val="000000"/>
          <w:sz w:val="28"/>
          <w:szCs w:val="28"/>
          <w:rtl/>
          <w:lang w:bidi="fa-IR"/>
        </w:rPr>
        <w:t xml:space="preserve">ست که شخص از روی جحود و عناد و انکار، با </w:t>
      </w:r>
      <w:r w:rsidR="00E206FF">
        <w:rPr>
          <w:rFonts w:ascii="Arial" w:hAnsi="Arial" w:cs="B Lotus" w:hint="cs"/>
          <w:color w:val="000000"/>
          <w:sz w:val="28"/>
          <w:szCs w:val="28"/>
          <w:rtl/>
          <w:lang w:bidi="fa-IR"/>
        </w:rPr>
        <w:t>اینکه</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داند آنچه رسول الله با آن از جانب الله متعال آمده</w:t>
      </w:r>
      <w:r w:rsidR="00E206FF">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حق است، بدان کفر</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ورزد. همچون کفر ورزیدن به اسماء و صفات الله متعال و افعال و احکامش. این نوع کفر از هر وجه متضاد ایمان</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مانند یهودیان و امثال</w:t>
      </w:r>
      <w:r w:rsidR="00E206FF">
        <w:rPr>
          <w:rFonts w:ascii="Arial" w:hAnsi="Arial" w:cs="B Lotus" w:hint="cs"/>
          <w:color w:val="000000"/>
          <w:sz w:val="28"/>
          <w:szCs w:val="28"/>
          <w:rtl/>
          <w:lang w:bidi="fa-IR"/>
        </w:rPr>
        <w:softHyphen/>
      </w:r>
      <w:r w:rsidRPr="009B61C0">
        <w:rPr>
          <w:rFonts w:ascii="Arial" w:hAnsi="Arial" w:cs="B Lotus"/>
          <w:color w:val="000000"/>
          <w:sz w:val="28"/>
          <w:szCs w:val="28"/>
          <w:rtl/>
          <w:lang w:bidi="fa-IR"/>
        </w:rPr>
        <w:t>شان که امور معلوم و ضروری دین ما را انکار</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کنند و خطاب شرعی را به نفع خود تغییر</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دهند، الله متعال در سوره نمل آیه</w:t>
      </w:r>
      <w:r w:rsidR="005D2D70">
        <w:rPr>
          <w:rFonts w:ascii="Arial" w:hAnsi="Arial" w:cs="B Lotus" w:hint="cs"/>
          <w:color w:val="000000"/>
          <w:sz w:val="28"/>
          <w:szCs w:val="28"/>
          <w:rtl/>
          <w:lang w:bidi="fa-IR"/>
        </w:rPr>
        <w:t xml:space="preserve"> </w:t>
      </w:r>
      <w:r w:rsidR="00BF20D5" w:rsidRPr="009B61C0">
        <w:rPr>
          <w:rFonts w:ascii="Arial" w:hAnsi="Arial" w:cs="B Lotus"/>
          <w:color w:val="000000"/>
          <w:sz w:val="28"/>
          <w:szCs w:val="28"/>
          <w:rtl/>
          <w:lang w:bidi="fa-IR"/>
        </w:rPr>
        <w:t>14</w:t>
      </w:r>
      <w:r w:rsidR="005D2D70">
        <w:rPr>
          <w:rFonts w:ascii="Arial" w:hAnsi="Arial" w:cs="B Lotus" w:hint="cs"/>
          <w:color w:val="000000"/>
          <w:sz w:val="28"/>
          <w:szCs w:val="28"/>
          <w:rtl/>
          <w:lang w:bidi="fa-IR"/>
        </w:rPr>
        <w:t xml:space="preserve"> </w:t>
      </w:r>
      <w:r w:rsidR="00BF20D5" w:rsidRPr="009B61C0">
        <w:rPr>
          <w:rFonts w:ascii="Arial" w:hAnsi="Arial" w:cs="B Lotus"/>
          <w:color w:val="000000"/>
          <w:sz w:val="28"/>
          <w:szCs w:val="28"/>
          <w:rtl/>
          <w:lang w:bidi="fa-IR"/>
        </w:rPr>
        <w:t>می</w:t>
      </w:r>
      <w:r w:rsidR="005D2D70">
        <w:rPr>
          <w:rFonts w:ascii="Arial" w:hAnsi="Arial" w:cs="B Lotus" w:hint="cs"/>
          <w:color w:val="000000"/>
          <w:sz w:val="28"/>
          <w:szCs w:val="28"/>
          <w:rtl/>
          <w:lang w:bidi="fa-IR"/>
        </w:rPr>
        <w:t>‌</w:t>
      </w:r>
      <w:r w:rsidRPr="009B61C0">
        <w:rPr>
          <w:rFonts w:ascii="Arial" w:hAnsi="Arial" w:cs="B Lotus"/>
          <w:color w:val="000000"/>
          <w:sz w:val="28"/>
          <w:szCs w:val="28"/>
          <w:rtl/>
          <w:lang w:bidi="fa-IR"/>
        </w:rPr>
        <w:t>فرماید:</w:t>
      </w:r>
      <w:r w:rsidR="005D2D70">
        <w:rPr>
          <w:rFonts w:ascii="Arial" w:hAnsi="Arial" w:cs="B Lotus" w:hint="cs"/>
          <w:color w:val="000000"/>
          <w:sz w:val="28"/>
          <w:szCs w:val="28"/>
          <w:rtl/>
          <w:lang w:bidi="fa-IR"/>
        </w:rPr>
        <w:t xml:space="preserve"> </w:t>
      </w:r>
      <w:r w:rsidR="005D2D70">
        <w:rPr>
          <w:rFonts w:ascii="Traditional Arabic" w:hAnsi="Traditional Arabic" w:cs="Traditional Arabic"/>
          <w:color w:val="000000"/>
          <w:sz w:val="28"/>
          <w:szCs w:val="28"/>
          <w:rtl/>
          <w:lang w:bidi="fa-IR"/>
        </w:rPr>
        <w:t>﴿</w:t>
      </w:r>
      <w:r w:rsidR="00571EA3">
        <w:rPr>
          <w:rFonts w:ascii="KFGQPC Uthmanic Script HAFS" w:hAnsi="KFGQPC Uthmanic Script HAFS" w:cs="KFGQPC Uthmanic Script HAFS" w:hint="eastAsia"/>
          <w:sz w:val="28"/>
          <w:szCs w:val="28"/>
          <w:rtl/>
        </w:rPr>
        <w:t>وَجَحَدُواْ</w:t>
      </w:r>
      <w:r w:rsidR="00571EA3">
        <w:rPr>
          <w:rFonts w:ascii="KFGQPC Uthmanic Script HAFS" w:hAnsi="KFGQPC Uthmanic Script HAFS" w:cs="KFGQPC Uthmanic Script HAFS"/>
          <w:sz w:val="28"/>
          <w:szCs w:val="28"/>
          <w:rtl/>
        </w:rPr>
        <w:t xml:space="preserve"> بِهَا وَ</w:t>
      </w:r>
      <w:r w:rsidR="00571EA3">
        <w:rPr>
          <w:rFonts w:ascii="KFGQPC Uthmanic Script HAFS" w:hAnsi="KFGQPC Uthmanic Script HAFS" w:cs="KFGQPC Uthmanic Script HAFS" w:hint="cs"/>
          <w:sz w:val="28"/>
          <w:szCs w:val="28"/>
          <w:rtl/>
        </w:rPr>
        <w:t>ٱ</w:t>
      </w:r>
      <w:r w:rsidR="00571EA3">
        <w:rPr>
          <w:rFonts w:ascii="KFGQPC Uthmanic Script HAFS" w:hAnsi="KFGQPC Uthmanic Script HAFS" w:cs="KFGQPC Uthmanic Script HAFS" w:hint="eastAsia"/>
          <w:sz w:val="28"/>
          <w:szCs w:val="28"/>
          <w:rtl/>
        </w:rPr>
        <w:t>سۡتَيۡقَنَتۡهَآ</w:t>
      </w:r>
      <w:r w:rsidR="00571EA3">
        <w:rPr>
          <w:rFonts w:ascii="KFGQPC Uthmanic Script HAFS" w:hAnsi="KFGQPC Uthmanic Script HAFS" w:cs="KFGQPC Uthmanic Script HAFS"/>
          <w:sz w:val="28"/>
          <w:szCs w:val="28"/>
          <w:rtl/>
        </w:rPr>
        <w:t xml:space="preserve"> أَنفُسُهُمۡ ظُلۡمٗا وَعُلُوّٗاۚ</w:t>
      </w:r>
      <w:r w:rsidR="005D2D70">
        <w:rPr>
          <w:rFonts w:ascii="Traditional Arabic" w:hAnsi="Traditional Arabic" w:cs="Traditional Arabic"/>
          <w:color w:val="000000"/>
          <w:sz w:val="28"/>
          <w:szCs w:val="28"/>
          <w:rtl/>
          <w:lang w:bidi="fa-IR"/>
        </w:rPr>
        <w:t>﴾</w:t>
      </w:r>
      <w:r w:rsidR="005D2D70">
        <w:rPr>
          <w:rFonts w:ascii="Arial" w:hAnsi="Arial" w:cs="Traditional Arabic" w:hint="cs"/>
          <w:b/>
          <w:bCs/>
          <w:color w:val="000000"/>
          <w:sz w:val="28"/>
          <w:szCs w:val="28"/>
          <w:rtl/>
          <w:lang w:bidi="fa-IR"/>
        </w:rPr>
        <w:t xml:space="preserve"> </w:t>
      </w:r>
      <w:r w:rsidR="00E206FF" w:rsidRPr="00E206FF">
        <w:rPr>
          <w:rFonts w:ascii="Arial" w:hAnsi="Arial" w:cs="B Lotus" w:hint="cs"/>
          <w:color w:val="000000"/>
          <w:sz w:val="28"/>
          <w:szCs w:val="28"/>
          <w:rtl/>
          <w:lang w:bidi="fa-IR"/>
        </w:rPr>
        <w:t>«</w:t>
      </w:r>
      <w:r w:rsidRPr="009B61C0">
        <w:rPr>
          <w:rFonts w:ascii="Arial" w:hAnsi="Arial" w:cs="B Lotus"/>
          <w:color w:val="000000"/>
          <w:sz w:val="28"/>
          <w:szCs w:val="28"/>
          <w:rtl/>
          <w:lang w:bidi="fa-IR"/>
        </w:rPr>
        <w:t>ستمگرانه و</w:t>
      </w:r>
      <w:r w:rsidR="00B435A7"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مستكبرانه معجزات را انكار كردند، هر چند كه در دل بدانها يقين و</w:t>
      </w:r>
      <w:r w:rsidR="00BF20D5"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اطمينا</w:t>
      </w:r>
      <w:r w:rsidR="00BF20D5" w:rsidRPr="009B61C0">
        <w:rPr>
          <w:rFonts w:ascii="Arial" w:hAnsi="Arial" w:cs="B Lotus"/>
          <w:color w:val="000000"/>
          <w:sz w:val="28"/>
          <w:szCs w:val="28"/>
          <w:rtl/>
          <w:lang w:bidi="fa-IR"/>
        </w:rPr>
        <w:t>ن داشتند.</w:t>
      </w:r>
      <w:r w:rsidR="00E206FF">
        <w:rPr>
          <w:rFonts w:ascii="Arial" w:hAnsi="Arial" w:cs="B Lotus" w:hint="cs"/>
          <w:color w:val="000000"/>
          <w:sz w:val="28"/>
          <w:szCs w:val="28"/>
          <w:rtl/>
          <w:lang w:bidi="fa-IR"/>
        </w:rPr>
        <w:t>»</w:t>
      </w:r>
      <w:r w:rsidR="00BF20D5" w:rsidRPr="009B61C0">
        <w:rPr>
          <w:rFonts w:ascii="Arial" w:hAnsi="Arial" w:cs="B Lotus"/>
          <w:color w:val="000000"/>
          <w:sz w:val="28"/>
          <w:szCs w:val="28"/>
          <w:rtl/>
          <w:lang w:bidi="fa-IR"/>
        </w:rPr>
        <w:t xml:space="preserve"> و در سوره لقمان آیه</w:t>
      </w:r>
      <w:r w:rsidR="00BF20D5"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32</w:t>
      </w:r>
      <w:r w:rsidR="00EE6E51">
        <w:rPr>
          <w:rFonts w:ascii="Arial" w:hAnsi="Arial" w:cs="B Lotus" w:hint="cs"/>
          <w:color w:val="000000"/>
          <w:sz w:val="28"/>
          <w:szCs w:val="28"/>
          <w:rtl/>
          <w:lang w:bidi="fa-IR"/>
        </w:rPr>
        <w:t xml:space="preserve"> می‌</w:t>
      </w:r>
      <w:r w:rsidRPr="009B61C0">
        <w:rPr>
          <w:rFonts w:ascii="Arial" w:hAnsi="Arial" w:cs="B Lotus"/>
          <w:color w:val="000000"/>
          <w:sz w:val="28"/>
          <w:szCs w:val="28"/>
          <w:rtl/>
          <w:lang w:bidi="fa-IR"/>
        </w:rPr>
        <w:t>فرمایند:</w:t>
      </w:r>
      <w:r w:rsidR="005D2D70">
        <w:rPr>
          <w:rFonts w:ascii="Arial" w:hAnsi="Arial" w:cs="B Lotus" w:hint="cs"/>
          <w:color w:val="000000"/>
          <w:sz w:val="28"/>
          <w:szCs w:val="28"/>
          <w:rtl/>
          <w:lang w:bidi="fa-IR"/>
        </w:rPr>
        <w:t xml:space="preserve"> </w:t>
      </w:r>
      <w:r w:rsidR="005D2D70">
        <w:rPr>
          <w:rFonts w:ascii="Traditional Arabic" w:hAnsi="Traditional Arabic" w:cs="Traditional Arabic"/>
          <w:color w:val="000000"/>
          <w:sz w:val="28"/>
          <w:szCs w:val="28"/>
          <w:rtl/>
          <w:lang w:bidi="fa-IR"/>
        </w:rPr>
        <w:t>﴿</w:t>
      </w:r>
      <w:r w:rsidR="00571EA3">
        <w:rPr>
          <w:rFonts w:ascii="KFGQPC Uthmanic Script HAFS" w:hAnsi="KFGQPC Uthmanic Script HAFS" w:cs="KFGQPC Uthmanic Script HAFS"/>
          <w:sz w:val="28"/>
          <w:szCs w:val="28"/>
          <w:rtl/>
        </w:rPr>
        <w:t>وَمَا يَجۡحَدُ بِ‍َٔايَٰتِنَآ إِلَّا كُلُّ خَتَّارٖ كَفُورٖ ٣٢</w:t>
      </w:r>
      <w:r w:rsidR="005D2D70">
        <w:rPr>
          <w:rFonts w:ascii="Traditional Arabic" w:hAnsi="Traditional Arabic" w:cs="Traditional Arabic"/>
          <w:color w:val="000000"/>
          <w:sz w:val="28"/>
          <w:szCs w:val="28"/>
          <w:rtl/>
          <w:lang w:bidi="fa-IR"/>
        </w:rPr>
        <w:t>﴾</w:t>
      </w:r>
      <w:r w:rsidR="005D2D70">
        <w:rPr>
          <w:rFonts w:ascii="Arial" w:hAnsi="Arial" w:cs="B Lotus" w:hint="cs"/>
          <w:color w:val="000000"/>
          <w:sz w:val="28"/>
          <w:szCs w:val="28"/>
          <w:rtl/>
          <w:lang w:bidi="fa-IR"/>
        </w:rPr>
        <w:t xml:space="preserve"> </w:t>
      </w:r>
      <w:r w:rsidR="00E206FF">
        <w:rPr>
          <w:rFonts w:ascii="Arial" w:hAnsi="Arial" w:cs="B Lotus" w:hint="cs"/>
          <w:color w:val="000000"/>
          <w:sz w:val="28"/>
          <w:szCs w:val="28"/>
          <w:rtl/>
          <w:lang w:bidi="fa-IR"/>
        </w:rPr>
        <w:t>«</w:t>
      </w:r>
      <w:r w:rsidRPr="009B61C0">
        <w:rPr>
          <w:rFonts w:ascii="Arial" w:hAnsi="Arial" w:cs="B Lotus"/>
          <w:color w:val="000000"/>
          <w:sz w:val="28"/>
          <w:szCs w:val="28"/>
          <w:rtl/>
          <w:lang w:bidi="fa-IR"/>
        </w:rPr>
        <w:t>آيه</w:t>
      </w:r>
      <w:r w:rsidR="00A623E8">
        <w:rPr>
          <w:rFonts w:ascii="Arial" w:hAnsi="Arial" w:cs="B Lotus"/>
          <w:color w:val="000000"/>
          <w:sz w:val="28"/>
          <w:szCs w:val="28"/>
          <w:rtl/>
          <w:lang w:bidi="fa-IR"/>
        </w:rPr>
        <w:t xml:space="preserve">‌هاي </w:t>
      </w:r>
      <w:r w:rsidRPr="009B61C0">
        <w:rPr>
          <w:rFonts w:ascii="Arial" w:hAnsi="Arial" w:cs="B Lotus"/>
          <w:color w:val="000000"/>
          <w:sz w:val="28"/>
          <w:szCs w:val="28"/>
          <w:rtl/>
          <w:lang w:bidi="fa-IR"/>
        </w:rPr>
        <w:t>ما را هيچ كسي جز خيانت پيشگان ناسپاس، انكار</w:t>
      </w:r>
      <w:r w:rsidR="00A623E8">
        <w:rPr>
          <w:rFonts w:ascii="Arial" w:hAnsi="Arial" w:cs="B Lotus"/>
          <w:color w:val="000000"/>
          <w:sz w:val="28"/>
          <w:szCs w:val="28"/>
          <w:rtl/>
          <w:lang w:bidi="fa-IR"/>
        </w:rPr>
        <w:t xml:space="preserve"> نمي‌</w:t>
      </w:r>
      <w:r w:rsidRPr="009B61C0">
        <w:rPr>
          <w:rFonts w:ascii="Arial" w:hAnsi="Arial" w:cs="B Lotus"/>
          <w:color w:val="000000"/>
          <w:sz w:val="28"/>
          <w:szCs w:val="28"/>
          <w:rtl/>
          <w:lang w:bidi="fa-IR"/>
        </w:rPr>
        <w:t>كند.</w:t>
      </w:r>
      <w:r w:rsidR="00E206FF">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و در سوره ق آیه 24</w:t>
      </w:r>
      <w:r w:rsidR="009773DB">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می</w:t>
      </w:r>
      <w:r w:rsidR="009773DB">
        <w:rPr>
          <w:rFonts w:ascii="Arial" w:hAnsi="Arial" w:cs="B Lotus" w:hint="cs"/>
          <w:color w:val="000000"/>
          <w:sz w:val="28"/>
          <w:szCs w:val="28"/>
          <w:rtl/>
          <w:lang w:bidi="fa-IR"/>
        </w:rPr>
        <w:t>‌</w:t>
      </w:r>
      <w:r w:rsidRPr="009B61C0">
        <w:rPr>
          <w:rFonts w:ascii="Arial" w:hAnsi="Arial" w:cs="B Lotus"/>
          <w:color w:val="000000"/>
          <w:sz w:val="28"/>
          <w:szCs w:val="28"/>
          <w:rtl/>
          <w:lang w:bidi="fa-IR"/>
        </w:rPr>
        <w:t>فرماید:</w:t>
      </w:r>
      <w:r w:rsidR="005D2D70">
        <w:rPr>
          <w:rFonts w:ascii="Arial" w:hAnsi="Arial" w:cs="B Lotus" w:hint="cs"/>
          <w:color w:val="000000"/>
          <w:sz w:val="28"/>
          <w:szCs w:val="28"/>
          <w:rtl/>
          <w:lang w:bidi="fa-IR"/>
        </w:rPr>
        <w:t xml:space="preserve"> </w:t>
      </w:r>
      <w:r w:rsidR="005D2D70">
        <w:rPr>
          <w:rFonts w:ascii="Traditional Arabic" w:hAnsi="Traditional Arabic" w:cs="Traditional Arabic"/>
          <w:color w:val="000000"/>
          <w:sz w:val="28"/>
          <w:szCs w:val="28"/>
          <w:rtl/>
          <w:lang w:bidi="fa-IR"/>
        </w:rPr>
        <w:t>﴿</w:t>
      </w:r>
      <w:r w:rsidR="009773DB">
        <w:rPr>
          <w:rFonts w:ascii="KFGQPC Uthmanic Script HAFS" w:hAnsi="KFGQPC Uthmanic Script HAFS" w:cs="KFGQPC Uthmanic Script HAFS" w:hint="eastAsia"/>
          <w:sz w:val="28"/>
          <w:szCs w:val="28"/>
          <w:rtl/>
        </w:rPr>
        <w:t>أَلۡقِيَا</w:t>
      </w:r>
      <w:r w:rsidR="009773DB">
        <w:rPr>
          <w:rFonts w:ascii="KFGQPC Uthmanic Script HAFS" w:hAnsi="KFGQPC Uthmanic Script HAFS" w:cs="KFGQPC Uthmanic Script HAFS"/>
          <w:sz w:val="28"/>
          <w:szCs w:val="28"/>
          <w:rtl/>
        </w:rPr>
        <w:t xml:space="preserve"> فِي جَهَنَّمَ كُلَّ كَفَّارٍ عَنِيدٖ ٢٤</w:t>
      </w:r>
      <w:r w:rsidR="005D2D70">
        <w:rPr>
          <w:rFonts w:ascii="Traditional Arabic" w:hAnsi="Traditional Arabic" w:cs="Traditional Arabic"/>
          <w:color w:val="000000"/>
          <w:sz w:val="28"/>
          <w:szCs w:val="28"/>
          <w:rtl/>
          <w:lang w:bidi="fa-IR"/>
        </w:rPr>
        <w:t>﴾</w:t>
      </w:r>
      <w:r w:rsidR="00CE42B4">
        <w:rPr>
          <w:rFonts w:ascii="Arial" w:hAnsi="Arial" w:cs="B Lotus" w:hint="cs"/>
          <w:color w:val="000000"/>
          <w:sz w:val="28"/>
          <w:szCs w:val="28"/>
          <w:rtl/>
          <w:lang w:bidi="fa-IR"/>
        </w:rPr>
        <w:t xml:space="preserve"> </w:t>
      </w:r>
      <w:r w:rsidR="00E206FF">
        <w:rPr>
          <w:rFonts w:ascii="Arial" w:hAnsi="Arial" w:cs="B Lotus" w:hint="cs"/>
          <w:color w:val="000000"/>
          <w:sz w:val="28"/>
          <w:szCs w:val="28"/>
          <w:rtl/>
          <w:lang w:bidi="fa-IR"/>
        </w:rPr>
        <w:t>«</w:t>
      </w:r>
      <w:r w:rsidR="00CE42B4">
        <w:rPr>
          <w:rFonts w:ascii="Arial" w:hAnsi="Arial" w:cs="B Lotus" w:hint="cs"/>
          <w:color w:val="000000"/>
          <w:sz w:val="28"/>
          <w:szCs w:val="28"/>
          <w:rtl/>
          <w:lang w:bidi="fa-IR"/>
        </w:rPr>
        <w:t>(</w:t>
      </w:r>
      <w:r w:rsidRPr="009B61C0">
        <w:rPr>
          <w:rFonts w:ascii="Arial" w:hAnsi="Arial" w:cs="B Lotus"/>
          <w:color w:val="000000"/>
          <w:sz w:val="28"/>
          <w:szCs w:val="28"/>
          <w:rtl/>
          <w:lang w:bidi="fa-IR"/>
        </w:rPr>
        <w:t>خدا به دو فرشته مأم</w:t>
      </w:r>
      <w:r w:rsidR="00B435A7" w:rsidRPr="009B61C0">
        <w:rPr>
          <w:rFonts w:ascii="Arial" w:hAnsi="Arial" w:cs="B Lotus"/>
          <w:color w:val="000000"/>
          <w:sz w:val="28"/>
          <w:szCs w:val="28"/>
          <w:rtl/>
          <w:lang w:bidi="fa-IR"/>
        </w:rPr>
        <w:t>ور ثبت و</w:t>
      </w:r>
      <w:r w:rsidR="00E206FF">
        <w:rPr>
          <w:rFonts w:ascii="Arial" w:hAnsi="Arial" w:cs="B Lotus" w:hint="cs"/>
          <w:color w:val="000000"/>
          <w:sz w:val="28"/>
          <w:szCs w:val="28"/>
          <w:rtl/>
          <w:lang w:bidi="fa-IR"/>
        </w:rPr>
        <w:t xml:space="preserve"> </w:t>
      </w:r>
      <w:r w:rsidR="00B435A7" w:rsidRPr="009B61C0">
        <w:rPr>
          <w:rFonts w:ascii="Arial" w:hAnsi="Arial" w:cs="B Lotus"/>
          <w:color w:val="000000"/>
          <w:sz w:val="28"/>
          <w:szCs w:val="28"/>
          <w:rtl/>
          <w:lang w:bidi="fa-IR"/>
        </w:rPr>
        <w:t>ضبط اعمال دستور</w:t>
      </w:r>
      <w:r w:rsidR="00A623E8">
        <w:rPr>
          <w:rFonts w:ascii="Arial" w:hAnsi="Arial" w:cs="B Lotus"/>
          <w:color w:val="000000"/>
          <w:sz w:val="28"/>
          <w:szCs w:val="28"/>
          <w:rtl/>
          <w:lang w:bidi="fa-IR"/>
        </w:rPr>
        <w:t xml:space="preserve"> مي‌</w:t>
      </w:r>
      <w:r w:rsidR="00B435A7" w:rsidRPr="009B61C0">
        <w:rPr>
          <w:rFonts w:ascii="Arial" w:hAnsi="Arial" w:cs="B Lotus"/>
          <w:color w:val="000000"/>
          <w:sz w:val="28"/>
          <w:szCs w:val="28"/>
          <w:rtl/>
          <w:lang w:bidi="fa-IR"/>
        </w:rPr>
        <w:t>دهد:</w:t>
      </w:r>
      <w:r w:rsidRPr="009B61C0">
        <w:rPr>
          <w:rFonts w:ascii="Arial" w:hAnsi="Arial" w:cs="B Lotus"/>
          <w:color w:val="000000"/>
          <w:sz w:val="28"/>
          <w:szCs w:val="28"/>
          <w:rtl/>
          <w:lang w:bidi="fa-IR"/>
        </w:rPr>
        <w:t>) هر كافر سركش و</w:t>
      </w:r>
      <w:r w:rsidR="00B435A7"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كينه توزي را به دوزخ بيندازيد.</w:t>
      </w:r>
      <w:r w:rsidR="00E206FF">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و در سوره مدثر آیه 16</w:t>
      </w:r>
      <w:r w:rsidR="005D2D7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می</w:t>
      </w:r>
      <w:r w:rsidR="005D2D70">
        <w:rPr>
          <w:rFonts w:ascii="Arial" w:hAnsi="Arial" w:cs="B Lotus" w:hint="cs"/>
          <w:color w:val="000000"/>
          <w:sz w:val="28"/>
          <w:szCs w:val="28"/>
          <w:rtl/>
          <w:lang w:bidi="fa-IR"/>
        </w:rPr>
        <w:t>‌</w:t>
      </w:r>
      <w:r w:rsidRPr="009B61C0">
        <w:rPr>
          <w:rFonts w:ascii="Arial" w:hAnsi="Arial" w:cs="B Lotus"/>
          <w:color w:val="000000"/>
          <w:sz w:val="28"/>
          <w:szCs w:val="28"/>
          <w:rtl/>
          <w:lang w:bidi="fa-IR"/>
        </w:rPr>
        <w:t>فرماید:</w:t>
      </w:r>
      <w:r w:rsidR="005D2D70">
        <w:rPr>
          <w:rFonts w:ascii="Arial" w:hAnsi="Arial" w:cs="B Lotus" w:hint="cs"/>
          <w:color w:val="000000"/>
          <w:sz w:val="28"/>
          <w:szCs w:val="28"/>
          <w:rtl/>
          <w:lang w:bidi="fa-IR"/>
        </w:rPr>
        <w:t xml:space="preserve"> </w:t>
      </w:r>
      <w:r w:rsidR="005D2D70">
        <w:rPr>
          <w:rFonts w:ascii="Traditional Arabic" w:hAnsi="Traditional Arabic" w:cs="Traditional Arabic"/>
          <w:color w:val="000000"/>
          <w:sz w:val="28"/>
          <w:szCs w:val="28"/>
          <w:rtl/>
          <w:lang w:bidi="fa-IR"/>
        </w:rPr>
        <w:t>﴿</w:t>
      </w:r>
      <w:r w:rsidR="009773DB">
        <w:rPr>
          <w:rFonts w:ascii="KFGQPC Uthmanic Script HAFS" w:hAnsi="KFGQPC Uthmanic Script HAFS" w:cs="KFGQPC Uthmanic Script HAFS" w:hint="eastAsia"/>
          <w:sz w:val="28"/>
          <w:szCs w:val="28"/>
          <w:rtl/>
        </w:rPr>
        <w:t>كَلَّآۖ</w:t>
      </w:r>
      <w:r w:rsidR="009773DB">
        <w:rPr>
          <w:rFonts w:ascii="KFGQPC Uthmanic Script HAFS" w:hAnsi="KFGQPC Uthmanic Script HAFS" w:cs="KFGQPC Uthmanic Script HAFS"/>
          <w:sz w:val="28"/>
          <w:szCs w:val="28"/>
          <w:rtl/>
        </w:rPr>
        <w:t xml:space="preserve"> إِنَّهُ</w:t>
      </w:r>
      <w:r w:rsidR="009773DB">
        <w:rPr>
          <w:rFonts w:ascii="KFGQPC Uthmanic Script HAFS" w:hAnsi="KFGQPC Uthmanic Script HAFS" w:cs="KFGQPC Uthmanic Script HAFS" w:hint="cs"/>
          <w:sz w:val="28"/>
          <w:szCs w:val="28"/>
          <w:rtl/>
        </w:rPr>
        <w:t>ۥ</w:t>
      </w:r>
      <w:r w:rsidR="009773DB">
        <w:rPr>
          <w:rFonts w:ascii="KFGQPC Uthmanic Script HAFS" w:hAnsi="KFGQPC Uthmanic Script HAFS" w:cs="KFGQPC Uthmanic Script HAFS"/>
          <w:sz w:val="28"/>
          <w:szCs w:val="28"/>
          <w:rtl/>
        </w:rPr>
        <w:t xml:space="preserve"> كَانَ لِأٓيَٰتِنَا عَنِيدٗا ١٦</w:t>
      </w:r>
      <w:r w:rsidR="005D2D70">
        <w:rPr>
          <w:rFonts w:ascii="Traditional Arabic" w:hAnsi="Traditional Arabic" w:cs="Traditional Arabic"/>
          <w:color w:val="000000"/>
          <w:sz w:val="28"/>
          <w:szCs w:val="28"/>
          <w:rtl/>
          <w:lang w:bidi="fa-IR"/>
        </w:rPr>
        <w:t>﴾</w:t>
      </w:r>
      <w:r w:rsidR="005D2D70">
        <w:rPr>
          <w:rFonts w:ascii="Arial" w:hAnsi="Arial" w:cs="B Lotus" w:hint="cs"/>
          <w:color w:val="000000"/>
          <w:sz w:val="28"/>
          <w:szCs w:val="28"/>
          <w:rtl/>
          <w:lang w:bidi="fa-IR"/>
        </w:rPr>
        <w:t xml:space="preserve"> </w:t>
      </w:r>
      <w:r w:rsidR="00E206FF">
        <w:rPr>
          <w:rFonts w:ascii="Arial" w:hAnsi="Arial" w:cs="B Lotus" w:hint="cs"/>
          <w:color w:val="000000"/>
          <w:sz w:val="28"/>
          <w:szCs w:val="28"/>
          <w:rtl/>
          <w:lang w:bidi="fa-IR"/>
        </w:rPr>
        <w:t>«</w:t>
      </w:r>
      <w:r w:rsidRPr="009B61C0">
        <w:rPr>
          <w:rFonts w:ascii="Arial" w:hAnsi="Arial" w:cs="B Lotus"/>
          <w:color w:val="000000"/>
          <w:sz w:val="28"/>
          <w:szCs w:val="28"/>
          <w:rtl/>
          <w:lang w:bidi="fa-IR"/>
        </w:rPr>
        <w:t>هرگز</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چنين نخواهد شد و</w:t>
      </w:r>
      <w:r w:rsidR="00B435A7"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بدانچه آرزو</w:t>
      </w:r>
      <w:r w:rsidR="00A623E8">
        <w:rPr>
          <w:rFonts w:ascii="Arial" w:hAnsi="Arial" w:cs="B Lotus"/>
          <w:color w:val="000000"/>
          <w:sz w:val="28"/>
          <w:szCs w:val="28"/>
          <w:rtl/>
          <w:lang w:bidi="fa-IR"/>
        </w:rPr>
        <w:t xml:space="preserve"> مي‌</w:t>
      </w:r>
      <w:r w:rsidRPr="009B61C0">
        <w:rPr>
          <w:rFonts w:ascii="Arial" w:hAnsi="Arial" w:cs="B Lotus"/>
          <w:color w:val="000000"/>
          <w:sz w:val="28"/>
          <w:szCs w:val="28"/>
          <w:rtl/>
          <w:lang w:bidi="fa-IR"/>
        </w:rPr>
        <w:t>كند نخواهد رسيد). چرا كه با آيات ما دشمن و</w:t>
      </w:r>
      <w:r w:rsidR="00E206FF">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ستيزه جو است</w:t>
      </w:r>
      <w:r w:rsidR="00BD1C90">
        <w:rPr>
          <w:rFonts w:ascii="Arial" w:hAnsi="Arial" w:cs="B Lotus" w:hint="cs"/>
          <w:sz w:val="28"/>
          <w:szCs w:val="28"/>
          <w:vertAlign w:val="superscript"/>
          <w:rtl/>
          <w:lang w:bidi="fa-IR"/>
        </w:rPr>
        <w:t>(</w:t>
      </w:r>
      <w:r w:rsidR="00E0201C" w:rsidRPr="00A10D82">
        <w:rPr>
          <w:rStyle w:val="FootnoteReference"/>
          <w:rFonts w:ascii="Arial" w:hAnsi="Arial" w:cs="B Lotus"/>
          <w:sz w:val="28"/>
          <w:szCs w:val="28"/>
          <w:rtl/>
          <w:lang w:bidi="fa-IR"/>
        </w:rPr>
        <w:footnoteReference w:id="148"/>
      </w:r>
      <w:r w:rsidR="00E0201C" w:rsidRPr="00A10D82">
        <w:rPr>
          <w:rFonts w:ascii="Arial" w:hAnsi="Arial" w:cs="B Lotus" w:hint="cs"/>
          <w:sz w:val="28"/>
          <w:szCs w:val="28"/>
          <w:vertAlign w:val="superscript"/>
          <w:rtl/>
          <w:lang w:bidi="fa-IR"/>
        </w:rPr>
        <w:t>)</w:t>
      </w:r>
      <w:r w:rsidRPr="009B61C0">
        <w:rPr>
          <w:rFonts w:ascii="Arial" w:hAnsi="Arial" w:cs="B Lotus"/>
          <w:color w:val="000000"/>
          <w:sz w:val="28"/>
          <w:szCs w:val="28"/>
          <w:rtl/>
          <w:lang w:bidi="fa-IR"/>
        </w:rPr>
        <w:t>.</w:t>
      </w:r>
      <w:r w:rsidR="00E206FF">
        <w:rPr>
          <w:rFonts w:ascii="Arial" w:hAnsi="Arial" w:cs="B Lotus" w:hint="cs"/>
          <w:color w:val="000000"/>
          <w:sz w:val="28"/>
          <w:szCs w:val="28"/>
          <w:rtl/>
          <w:lang w:bidi="fa-IR"/>
        </w:rPr>
        <w:t>»</w:t>
      </w:r>
    </w:p>
    <w:p w:rsidR="00D42E4F" w:rsidRPr="009B61C0" w:rsidRDefault="0024250D" w:rsidP="00E206FF">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و اما کفر عمل:</w:t>
      </w:r>
      <w:r w:rsidR="00735BA0" w:rsidRPr="009B61C0">
        <w:rPr>
          <w:rFonts w:ascii="Arial" w:hAnsi="Arial" w:cs="B Lotus"/>
          <w:color w:val="000000"/>
          <w:sz w:val="28"/>
          <w:szCs w:val="28"/>
          <w:rtl/>
          <w:lang w:bidi="fa-IR"/>
        </w:rPr>
        <w:t xml:space="preserve"> به آنچه با ایمان در تضاد است و آنچه با آن در تضاد نیست، تقسیم</w:t>
      </w:r>
      <w:r w:rsidR="00EE6E51">
        <w:rPr>
          <w:rFonts w:ascii="Arial" w:hAnsi="Arial" w:cs="B Lotus"/>
          <w:color w:val="000000"/>
          <w:sz w:val="28"/>
          <w:szCs w:val="28"/>
          <w:rtl/>
          <w:lang w:bidi="fa-IR"/>
        </w:rPr>
        <w:t xml:space="preserve"> می‌</w:t>
      </w:r>
      <w:r w:rsidR="00735BA0" w:rsidRPr="009B61C0">
        <w:rPr>
          <w:rFonts w:ascii="Arial" w:hAnsi="Arial" w:cs="B Lotus"/>
          <w:color w:val="000000"/>
          <w:sz w:val="28"/>
          <w:szCs w:val="28"/>
          <w:rtl/>
          <w:lang w:bidi="fa-IR"/>
        </w:rPr>
        <w:t>شود. به</w:t>
      </w:r>
      <w:r w:rsidR="00F64D59">
        <w:rPr>
          <w:rFonts w:ascii="Arial" w:hAnsi="Arial" w:cs="B Lotus"/>
          <w:color w:val="000000"/>
          <w:sz w:val="28"/>
          <w:szCs w:val="28"/>
          <w:rtl/>
          <w:lang w:bidi="fa-IR"/>
        </w:rPr>
        <w:t xml:space="preserve"> گونه‌ای </w:t>
      </w:r>
      <w:r w:rsidR="00735BA0" w:rsidRPr="009B61C0">
        <w:rPr>
          <w:rFonts w:ascii="Arial" w:hAnsi="Arial" w:cs="B Lotus"/>
          <w:color w:val="000000"/>
          <w:sz w:val="28"/>
          <w:szCs w:val="28"/>
          <w:rtl/>
          <w:lang w:bidi="fa-IR"/>
        </w:rPr>
        <w:t>که سجده کردن برای بت و سبک شمردن و</w:t>
      </w:r>
      <w:r w:rsidR="00A623E8">
        <w:rPr>
          <w:rFonts w:ascii="Arial" w:hAnsi="Arial" w:cs="B Lotus"/>
          <w:color w:val="000000"/>
          <w:sz w:val="28"/>
          <w:szCs w:val="28"/>
          <w:rtl/>
          <w:lang w:bidi="fa-IR"/>
        </w:rPr>
        <w:t xml:space="preserve"> بی‌</w:t>
      </w:r>
      <w:r w:rsidR="00735BA0" w:rsidRPr="009B61C0">
        <w:rPr>
          <w:rFonts w:ascii="Arial" w:hAnsi="Arial" w:cs="B Lotus"/>
          <w:color w:val="000000"/>
          <w:sz w:val="28"/>
          <w:szCs w:val="28"/>
          <w:rtl/>
          <w:lang w:bidi="fa-IR"/>
        </w:rPr>
        <w:t>احترامی به مصحف و قتل پیامبر و دشنام دادن به ایشان</w:t>
      </w:r>
      <w:r w:rsidR="00CE42B4">
        <w:rPr>
          <w:rFonts w:ascii="Arial" w:hAnsi="Arial" w:cs="B Lotus"/>
          <w:color w:val="000000"/>
          <w:sz w:val="28"/>
          <w:szCs w:val="28"/>
          <w:rtl/>
          <w:lang w:bidi="fa-IR"/>
        </w:rPr>
        <w:t xml:space="preserve"> (</w:t>
      </w:r>
      <w:r w:rsidR="00735BA0" w:rsidRPr="009B61C0">
        <w:rPr>
          <w:rFonts w:ascii="Arial" w:hAnsi="Arial" w:cs="B Lotus"/>
          <w:color w:val="000000"/>
          <w:sz w:val="28"/>
          <w:szCs w:val="28"/>
          <w:rtl/>
          <w:lang w:bidi="fa-IR"/>
        </w:rPr>
        <w:t>والعیاذ بالله) متضاد با ایمان است و اما حکم به غیر ما</w:t>
      </w:r>
      <w:r w:rsidR="00EC2B6A" w:rsidRPr="009B61C0">
        <w:rPr>
          <w:rFonts w:ascii="Arial" w:hAnsi="Arial" w:cs="B Lotus" w:hint="cs"/>
          <w:color w:val="000000"/>
          <w:sz w:val="28"/>
          <w:szCs w:val="28"/>
          <w:rtl/>
          <w:lang w:bidi="fa-IR"/>
        </w:rPr>
        <w:t xml:space="preserve"> </w:t>
      </w:r>
      <w:r w:rsidR="00735BA0" w:rsidRPr="009B61C0">
        <w:rPr>
          <w:rFonts w:ascii="Arial" w:hAnsi="Arial" w:cs="B Lotus"/>
          <w:color w:val="000000"/>
          <w:sz w:val="28"/>
          <w:szCs w:val="28"/>
          <w:rtl/>
          <w:lang w:bidi="fa-IR"/>
        </w:rPr>
        <w:lastRenderedPageBreak/>
        <w:t>انزل الله و ترک نماز، قطعا از</w:t>
      </w:r>
      <w:r w:rsidR="00E206FF">
        <w:rPr>
          <w:rFonts w:ascii="Arial" w:hAnsi="Arial" w:cs="B Lotus" w:hint="cs"/>
          <w:color w:val="000000"/>
          <w:sz w:val="28"/>
          <w:szCs w:val="28"/>
          <w:rtl/>
          <w:lang w:bidi="fa-IR"/>
        </w:rPr>
        <w:t xml:space="preserve"> </w:t>
      </w:r>
      <w:r w:rsidR="00735BA0" w:rsidRPr="009B61C0">
        <w:rPr>
          <w:rFonts w:ascii="Arial" w:hAnsi="Arial" w:cs="B Lotus"/>
          <w:color w:val="000000"/>
          <w:sz w:val="28"/>
          <w:szCs w:val="28"/>
          <w:rtl/>
          <w:lang w:bidi="fa-IR"/>
        </w:rPr>
        <w:t>انواع کفر عملی</w:t>
      </w:r>
      <w:r w:rsidR="00EE6E51">
        <w:rPr>
          <w:rFonts w:ascii="Arial" w:hAnsi="Arial" w:cs="B Lotus"/>
          <w:color w:val="000000"/>
          <w:sz w:val="28"/>
          <w:szCs w:val="28"/>
          <w:rtl/>
          <w:lang w:bidi="fa-IR"/>
        </w:rPr>
        <w:t xml:space="preserve"> می‌</w:t>
      </w:r>
      <w:r w:rsidR="00735BA0" w:rsidRPr="009B61C0">
        <w:rPr>
          <w:rFonts w:ascii="Arial" w:hAnsi="Arial" w:cs="B Lotus"/>
          <w:color w:val="000000"/>
          <w:sz w:val="28"/>
          <w:szCs w:val="28"/>
          <w:rtl/>
          <w:lang w:bidi="fa-IR"/>
        </w:rPr>
        <w:t>باشد و ممکن نیست پس از اینکه الله متعال بر این اشخاص اسم کفر را اطلاق کرده، اسم کفر را از این دو شخص نفی کنیم. بنابراین حاکمی که به غیر ما</w:t>
      </w:r>
      <w:r w:rsidR="00EC2B6A" w:rsidRPr="009B61C0">
        <w:rPr>
          <w:rFonts w:ascii="Arial" w:hAnsi="Arial" w:cs="B Lotus" w:hint="cs"/>
          <w:color w:val="000000"/>
          <w:sz w:val="28"/>
          <w:szCs w:val="28"/>
          <w:rtl/>
          <w:lang w:bidi="fa-IR"/>
        </w:rPr>
        <w:t xml:space="preserve"> </w:t>
      </w:r>
      <w:r w:rsidR="00735BA0" w:rsidRPr="009B61C0">
        <w:rPr>
          <w:rFonts w:ascii="Arial" w:hAnsi="Arial" w:cs="B Lotus"/>
          <w:color w:val="000000"/>
          <w:sz w:val="28"/>
          <w:szCs w:val="28"/>
          <w:rtl/>
          <w:lang w:bidi="fa-IR"/>
        </w:rPr>
        <w:t>انزل الله حکم کند، کافر است و تارک نماز به نص و تصریح رسول الله</w:t>
      </w:r>
      <w:r w:rsidR="001C0542" w:rsidRPr="001C0542">
        <w:rPr>
          <w:rFonts w:ascii="AGA Arabesque" w:hAnsi="AGA Arabesque" w:cs="CTraditional Arabic" w:hint="cs"/>
          <w:sz w:val="28"/>
          <w:szCs w:val="28"/>
          <w:lang w:bidi="fa-IR"/>
        </w:rPr>
        <w:t></w:t>
      </w:r>
      <w:r w:rsidR="00735BA0" w:rsidRPr="009B61C0">
        <w:rPr>
          <w:rFonts w:ascii="Arial" w:hAnsi="Arial" w:cs="B Lotus"/>
          <w:color w:val="000000"/>
          <w:sz w:val="28"/>
          <w:szCs w:val="28"/>
          <w:rtl/>
          <w:lang w:bidi="fa-IR"/>
        </w:rPr>
        <w:t xml:space="preserve"> نیز کافر</w:t>
      </w:r>
      <w:r w:rsidR="00EE6E51">
        <w:rPr>
          <w:rFonts w:ascii="Arial" w:hAnsi="Arial" w:cs="B Lotus"/>
          <w:color w:val="000000"/>
          <w:sz w:val="28"/>
          <w:szCs w:val="28"/>
          <w:rtl/>
          <w:lang w:bidi="fa-IR"/>
        </w:rPr>
        <w:t xml:space="preserve"> می‌</w:t>
      </w:r>
      <w:r w:rsidR="00735BA0" w:rsidRPr="009B61C0">
        <w:rPr>
          <w:rFonts w:ascii="Arial" w:hAnsi="Arial" w:cs="B Lotus"/>
          <w:color w:val="000000"/>
          <w:sz w:val="28"/>
          <w:szCs w:val="28"/>
          <w:rtl/>
          <w:lang w:bidi="fa-IR"/>
        </w:rPr>
        <w:t>باشد. لیکن آن کفر عملی است نه کفری که منشا آن اعتقاد باشد. و این از ممنوعات است که الله متعال حاکمی را که به غیر ما</w:t>
      </w:r>
      <w:r w:rsidR="00EC2B6A" w:rsidRPr="009B61C0">
        <w:rPr>
          <w:rFonts w:ascii="Arial" w:hAnsi="Arial" w:cs="B Lotus" w:hint="cs"/>
          <w:color w:val="000000"/>
          <w:sz w:val="28"/>
          <w:szCs w:val="28"/>
          <w:rtl/>
          <w:lang w:bidi="fa-IR"/>
        </w:rPr>
        <w:t xml:space="preserve"> </w:t>
      </w:r>
      <w:r w:rsidR="00735BA0" w:rsidRPr="009B61C0">
        <w:rPr>
          <w:rFonts w:ascii="Arial" w:hAnsi="Arial" w:cs="B Lotus"/>
          <w:color w:val="000000"/>
          <w:sz w:val="28"/>
          <w:szCs w:val="28"/>
          <w:rtl/>
          <w:lang w:bidi="fa-IR"/>
        </w:rPr>
        <w:t>انزل الله حکم</w:t>
      </w:r>
      <w:r w:rsidR="00EE6E51">
        <w:rPr>
          <w:rFonts w:ascii="Arial" w:hAnsi="Arial" w:cs="B Lotus"/>
          <w:color w:val="000000"/>
          <w:sz w:val="28"/>
          <w:szCs w:val="28"/>
          <w:rtl/>
          <w:lang w:bidi="fa-IR"/>
        </w:rPr>
        <w:t xml:space="preserve"> می‌</w:t>
      </w:r>
      <w:r w:rsidR="00735BA0" w:rsidRPr="009B61C0">
        <w:rPr>
          <w:rFonts w:ascii="Arial" w:hAnsi="Arial" w:cs="B Lotus"/>
          <w:color w:val="000000"/>
          <w:sz w:val="28"/>
          <w:szCs w:val="28"/>
          <w:rtl/>
          <w:lang w:bidi="fa-IR"/>
        </w:rPr>
        <w:t>کند، کافر بخواند و رسول الله</w:t>
      </w:r>
      <w:r w:rsidR="001C0542" w:rsidRPr="001C0542">
        <w:rPr>
          <w:rFonts w:ascii="AGA Arabesque" w:hAnsi="AGA Arabesque" w:cs="CTraditional Arabic" w:hint="cs"/>
          <w:sz w:val="28"/>
          <w:szCs w:val="28"/>
          <w:lang w:bidi="fa-IR"/>
        </w:rPr>
        <w:t></w:t>
      </w:r>
      <w:r w:rsidR="00735BA0" w:rsidRPr="009B61C0">
        <w:rPr>
          <w:rFonts w:ascii="Arial" w:hAnsi="Arial" w:cs="B Lotus"/>
          <w:color w:val="000000"/>
          <w:sz w:val="28"/>
          <w:szCs w:val="28"/>
          <w:rtl/>
          <w:lang w:bidi="fa-IR"/>
        </w:rPr>
        <w:t xml:space="preserve"> تارک نماز را کافر نامیده باشد، با وجود</w:t>
      </w:r>
      <w:r w:rsidR="00E206FF" w:rsidRPr="00E206FF">
        <w:rPr>
          <w:rFonts w:ascii="Arial" w:hAnsi="Arial" w:cs="B Lotus"/>
          <w:color w:val="000000"/>
          <w:sz w:val="28"/>
          <w:szCs w:val="28"/>
          <w:rtl/>
          <w:lang w:bidi="fa-IR"/>
        </w:rPr>
        <w:t xml:space="preserve"> </w:t>
      </w:r>
      <w:r w:rsidR="00E206FF" w:rsidRPr="009B61C0">
        <w:rPr>
          <w:rFonts w:ascii="Arial" w:hAnsi="Arial" w:cs="B Lotus"/>
          <w:color w:val="000000"/>
          <w:sz w:val="28"/>
          <w:szCs w:val="28"/>
          <w:rtl/>
          <w:lang w:bidi="fa-IR"/>
        </w:rPr>
        <w:t>این</w:t>
      </w:r>
      <w:r w:rsidR="00735BA0" w:rsidRPr="009B61C0">
        <w:rPr>
          <w:rFonts w:ascii="Arial" w:hAnsi="Arial" w:cs="B Lotus"/>
          <w:color w:val="000000"/>
          <w:sz w:val="28"/>
          <w:szCs w:val="28"/>
          <w:rtl/>
          <w:lang w:bidi="fa-IR"/>
        </w:rPr>
        <w:t xml:space="preserve"> بر</w:t>
      </w:r>
      <w:r w:rsidR="00A623E8">
        <w:rPr>
          <w:rFonts w:ascii="Arial" w:hAnsi="Arial" w:cs="B Lotus"/>
          <w:color w:val="000000"/>
          <w:sz w:val="28"/>
          <w:szCs w:val="28"/>
          <w:rtl/>
          <w:lang w:bidi="fa-IR"/>
        </w:rPr>
        <w:t xml:space="preserve"> آن‌ها </w:t>
      </w:r>
      <w:r w:rsidR="00735BA0" w:rsidRPr="009B61C0">
        <w:rPr>
          <w:rFonts w:ascii="Arial" w:hAnsi="Arial" w:cs="B Lotus"/>
          <w:color w:val="000000"/>
          <w:sz w:val="28"/>
          <w:szCs w:val="28"/>
          <w:rtl/>
          <w:lang w:bidi="fa-IR"/>
        </w:rPr>
        <w:t>اسم کفر اطلاق نشود. درحالی</w:t>
      </w:r>
      <w:r w:rsidR="00E206FF">
        <w:rPr>
          <w:rFonts w:ascii="Arial" w:hAnsi="Arial" w:cs="B Lotus" w:hint="cs"/>
          <w:color w:val="000000"/>
          <w:sz w:val="28"/>
          <w:szCs w:val="28"/>
          <w:rtl/>
          <w:lang w:bidi="fa-IR"/>
        </w:rPr>
        <w:softHyphen/>
      </w:r>
      <w:r w:rsidR="00735BA0" w:rsidRPr="009B61C0">
        <w:rPr>
          <w:rFonts w:ascii="Arial" w:hAnsi="Arial" w:cs="B Lotus"/>
          <w:color w:val="000000"/>
          <w:sz w:val="28"/>
          <w:szCs w:val="28"/>
          <w:rtl/>
          <w:lang w:bidi="fa-IR"/>
        </w:rPr>
        <w:t>که رسول الله</w:t>
      </w:r>
      <w:r w:rsidR="001C0542" w:rsidRPr="001C0542">
        <w:rPr>
          <w:rFonts w:ascii="AGA Arabesque" w:hAnsi="AGA Arabesque" w:cs="CTraditional Arabic" w:hint="cs"/>
          <w:sz w:val="28"/>
          <w:szCs w:val="28"/>
          <w:lang w:bidi="fa-IR"/>
        </w:rPr>
        <w:t></w:t>
      </w:r>
      <w:r w:rsidR="00735BA0" w:rsidRPr="009B61C0">
        <w:rPr>
          <w:rFonts w:ascii="Arial" w:hAnsi="Arial" w:cs="B Lotus"/>
          <w:color w:val="000000"/>
          <w:sz w:val="28"/>
          <w:szCs w:val="28"/>
          <w:rtl/>
          <w:lang w:bidi="fa-IR"/>
        </w:rPr>
        <w:t xml:space="preserve"> ایمان را از زناکار و دزد و شراب خوار و از کسی که همسایه</w:t>
      </w:r>
      <w:r w:rsidR="00F64D59">
        <w:rPr>
          <w:rFonts w:ascii="Arial" w:hAnsi="Arial" w:cs="B Lotus"/>
          <w:color w:val="000000"/>
          <w:sz w:val="28"/>
          <w:szCs w:val="28"/>
          <w:rtl/>
          <w:lang w:bidi="fa-IR"/>
        </w:rPr>
        <w:t xml:space="preserve">‌اش </w:t>
      </w:r>
      <w:r w:rsidR="00735BA0" w:rsidRPr="009B61C0">
        <w:rPr>
          <w:rFonts w:ascii="Arial" w:hAnsi="Arial" w:cs="B Lotus"/>
          <w:color w:val="000000"/>
          <w:sz w:val="28"/>
          <w:szCs w:val="28"/>
          <w:rtl/>
          <w:lang w:bidi="fa-IR"/>
        </w:rPr>
        <w:t>از او در امان نباشد، نفی کرده</w:t>
      </w:r>
      <w:r w:rsidR="00EE6E51">
        <w:rPr>
          <w:rFonts w:ascii="Arial" w:hAnsi="Arial" w:cs="B Lotus"/>
          <w:color w:val="000000"/>
          <w:sz w:val="28"/>
          <w:szCs w:val="28"/>
          <w:rtl/>
          <w:lang w:bidi="fa-IR"/>
        </w:rPr>
        <w:t>‌اند،</w:t>
      </w:r>
      <w:r w:rsidR="00735BA0" w:rsidRPr="009B61C0">
        <w:rPr>
          <w:rFonts w:ascii="Arial" w:hAnsi="Arial" w:cs="B Lotus"/>
          <w:color w:val="000000"/>
          <w:sz w:val="28"/>
          <w:szCs w:val="28"/>
          <w:rtl/>
          <w:lang w:bidi="fa-IR"/>
        </w:rPr>
        <w:t xml:space="preserve"> از</w:t>
      </w:r>
      <w:r w:rsidR="00E206FF">
        <w:rPr>
          <w:rFonts w:ascii="Arial" w:hAnsi="Arial" w:cs="B Lotus" w:hint="cs"/>
          <w:color w:val="000000"/>
          <w:sz w:val="28"/>
          <w:szCs w:val="28"/>
          <w:rtl/>
          <w:lang w:bidi="fa-IR"/>
        </w:rPr>
        <w:t xml:space="preserve"> </w:t>
      </w:r>
      <w:r w:rsidR="00735BA0" w:rsidRPr="009B61C0">
        <w:rPr>
          <w:rFonts w:ascii="Arial" w:hAnsi="Arial" w:cs="B Lotus"/>
          <w:color w:val="000000"/>
          <w:sz w:val="28"/>
          <w:szCs w:val="28"/>
          <w:rtl/>
          <w:lang w:bidi="fa-IR"/>
        </w:rPr>
        <w:t>این</w:t>
      </w:r>
      <w:r w:rsidR="00E206FF">
        <w:rPr>
          <w:rFonts w:ascii="Arial" w:hAnsi="Arial" w:cs="B Lotus" w:hint="cs"/>
          <w:color w:val="000000"/>
          <w:sz w:val="28"/>
          <w:szCs w:val="28"/>
          <w:rtl/>
          <w:lang w:bidi="fa-IR"/>
        </w:rPr>
        <w:softHyphen/>
      </w:r>
      <w:r w:rsidR="00735BA0" w:rsidRPr="009B61C0">
        <w:rPr>
          <w:rFonts w:ascii="Arial" w:hAnsi="Arial" w:cs="B Lotus"/>
          <w:color w:val="000000"/>
          <w:sz w:val="28"/>
          <w:szCs w:val="28"/>
          <w:rtl/>
          <w:lang w:bidi="fa-IR"/>
        </w:rPr>
        <w:t>رو هرگاه اسم ایمان از فرد نفی شد، از جهت عمل کافر</w:t>
      </w:r>
      <w:r w:rsidR="00EE6E51">
        <w:rPr>
          <w:rFonts w:ascii="Arial" w:hAnsi="Arial" w:cs="B Lotus"/>
          <w:color w:val="000000"/>
          <w:sz w:val="28"/>
          <w:szCs w:val="28"/>
          <w:rtl/>
          <w:lang w:bidi="fa-IR"/>
        </w:rPr>
        <w:t xml:space="preserve"> می‌</w:t>
      </w:r>
      <w:r w:rsidR="00735BA0" w:rsidRPr="009B61C0">
        <w:rPr>
          <w:rFonts w:ascii="Arial" w:hAnsi="Arial" w:cs="B Lotus"/>
          <w:color w:val="000000"/>
          <w:sz w:val="28"/>
          <w:szCs w:val="28"/>
          <w:rtl/>
          <w:lang w:bidi="fa-IR"/>
        </w:rPr>
        <w:t>باشد و کفر جحود و اعتقاد از وی منتفی</w:t>
      </w:r>
      <w:r w:rsidR="00EE6E51">
        <w:rPr>
          <w:rFonts w:ascii="Arial" w:hAnsi="Arial" w:cs="B Lotus"/>
          <w:color w:val="000000"/>
          <w:sz w:val="28"/>
          <w:szCs w:val="28"/>
          <w:rtl/>
          <w:lang w:bidi="fa-IR"/>
        </w:rPr>
        <w:t xml:space="preserve"> می‌</w:t>
      </w:r>
      <w:r w:rsidR="00735BA0" w:rsidRPr="009B61C0">
        <w:rPr>
          <w:rFonts w:ascii="Arial" w:hAnsi="Arial" w:cs="B Lotus"/>
          <w:color w:val="000000"/>
          <w:sz w:val="28"/>
          <w:szCs w:val="28"/>
          <w:rtl/>
          <w:lang w:bidi="fa-IR"/>
        </w:rPr>
        <w:t>شود.</w:t>
      </w:r>
    </w:p>
    <w:p w:rsidR="00D42E4F" w:rsidRPr="009B61C0" w:rsidRDefault="00E206FF" w:rsidP="00F42E99">
      <w:pPr>
        <w:widowControl w:val="0"/>
        <w:bidi/>
        <w:spacing w:after="0" w:line="240" w:lineRule="auto"/>
        <w:ind w:firstLine="284"/>
        <w:jc w:val="both"/>
        <w:rPr>
          <w:rFonts w:ascii="Arial" w:hAnsi="Arial" w:cs="B Lotus"/>
          <w:color w:val="000000"/>
          <w:sz w:val="28"/>
          <w:szCs w:val="28"/>
          <w:rtl/>
          <w:lang w:bidi="fa-IR"/>
        </w:rPr>
      </w:pPr>
      <w:r>
        <w:rPr>
          <w:rFonts w:ascii="Arial" w:hAnsi="Arial" w:cs="B Lotus" w:hint="cs"/>
          <w:color w:val="000000"/>
          <w:sz w:val="28"/>
          <w:szCs w:val="28"/>
          <w:rtl/>
          <w:lang w:bidi="fa-IR"/>
        </w:rPr>
        <w:t>و</w:t>
      </w:r>
      <w:r w:rsidR="00D42E4F" w:rsidRPr="009B61C0">
        <w:rPr>
          <w:rFonts w:ascii="Arial" w:hAnsi="Arial" w:cs="B Lotus"/>
          <w:color w:val="000000"/>
          <w:sz w:val="28"/>
          <w:szCs w:val="28"/>
          <w:rtl/>
          <w:lang w:bidi="fa-IR"/>
        </w:rPr>
        <w:t xml:space="preserve"> احادیث متفاوتی از رسول الله</w:t>
      </w:r>
      <w:r w:rsidR="001C0542" w:rsidRPr="001C0542">
        <w:rPr>
          <w:rFonts w:ascii="AGA Arabesque" w:hAnsi="AGA Arabesque" w:cs="CTraditional Arabic" w:hint="cs"/>
          <w:sz w:val="28"/>
          <w:szCs w:val="28"/>
          <w:lang w:bidi="fa-IR"/>
        </w:rPr>
        <w:t></w:t>
      </w:r>
      <w:r w:rsidR="00D42E4F" w:rsidRPr="009B61C0">
        <w:rPr>
          <w:rFonts w:ascii="Arial" w:hAnsi="Arial" w:cs="B Lotus"/>
          <w:color w:val="000000"/>
          <w:sz w:val="28"/>
          <w:szCs w:val="28"/>
          <w:rtl/>
          <w:lang w:bidi="fa-IR"/>
        </w:rPr>
        <w:t xml:space="preserve"> روایت شده که کفر به کار</w:t>
      </w:r>
      <w:r w:rsidR="00BF20D5" w:rsidRPr="009B61C0">
        <w:rPr>
          <w:rFonts w:ascii="Arial" w:hAnsi="Arial" w:cs="B Lotus" w:hint="cs"/>
          <w:color w:val="000000"/>
          <w:sz w:val="28"/>
          <w:szCs w:val="28"/>
          <w:rtl/>
          <w:lang w:bidi="fa-IR"/>
        </w:rPr>
        <w:t xml:space="preserve"> </w:t>
      </w:r>
      <w:r w:rsidR="00D42E4F" w:rsidRPr="009B61C0">
        <w:rPr>
          <w:rFonts w:ascii="Arial" w:hAnsi="Arial" w:cs="B Lotus"/>
          <w:color w:val="000000"/>
          <w:sz w:val="28"/>
          <w:szCs w:val="28"/>
          <w:rtl/>
          <w:lang w:bidi="fa-IR"/>
        </w:rPr>
        <w:t>رفته شده در آن از این دسته</w:t>
      </w:r>
      <w:r w:rsidR="00EE6E51">
        <w:rPr>
          <w:rFonts w:ascii="Arial" w:hAnsi="Arial" w:cs="B Lotus"/>
          <w:color w:val="000000"/>
          <w:sz w:val="28"/>
          <w:szCs w:val="28"/>
          <w:rtl/>
          <w:lang w:bidi="fa-IR"/>
        </w:rPr>
        <w:t xml:space="preserve"> می‌</w:t>
      </w:r>
      <w:r w:rsidR="00D42E4F" w:rsidRPr="009B61C0">
        <w:rPr>
          <w:rFonts w:ascii="Arial" w:hAnsi="Arial" w:cs="B Lotus"/>
          <w:color w:val="000000"/>
          <w:sz w:val="28"/>
          <w:szCs w:val="28"/>
          <w:rtl/>
          <w:lang w:bidi="fa-IR"/>
        </w:rPr>
        <w:t>باشد، از جمله:</w:t>
      </w:r>
    </w:p>
    <w:p w:rsidR="00D42E4F" w:rsidRPr="009B61C0" w:rsidRDefault="00D42E4F" w:rsidP="00E206FF">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رسول الله</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فرمودند</w:t>
      </w:r>
      <w:r w:rsidR="00BD1C90">
        <w:rPr>
          <w:rFonts w:ascii="Arial" w:hAnsi="Arial" w:cs="B Lotus" w:hint="cs"/>
          <w:sz w:val="28"/>
          <w:szCs w:val="28"/>
          <w:vertAlign w:val="superscript"/>
          <w:rtl/>
          <w:lang w:bidi="fa-IR"/>
        </w:rPr>
        <w:t>(</w:t>
      </w:r>
      <w:r w:rsidR="0073356B" w:rsidRPr="00A10D82">
        <w:rPr>
          <w:rStyle w:val="FootnoteReference"/>
          <w:rFonts w:ascii="Arial" w:hAnsi="Arial" w:cs="B Lotus"/>
          <w:sz w:val="28"/>
          <w:szCs w:val="28"/>
          <w:rtl/>
          <w:lang w:bidi="fa-IR"/>
        </w:rPr>
        <w:footnoteReference w:id="149"/>
      </w:r>
      <w:r w:rsidR="0073356B" w:rsidRPr="00A10D82">
        <w:rPr>
          <w:rFonts w:ascii="Arial" w:hAnsi="Arial" w:cs="B Lotus" w:hint="cs"/>
          <w:sz w:val="28"/>
          <w:szCs w:val="28"/>
          <w:vertAlign w:val="superscript"/>
          <w:rtl/>
          <w:lang w:bidi="fa-IR"/>
        </w:rPr>
        <w:t>)</w:t>
      </w:r>
      <w:r w:rsidRPr="009B61C0">
        <w:rPr>
          <w:rFonts w:ascii="Arial" w:hAnsi="Arial" w:cs="B Lotus"/>
          <w:color w:val="000000"/>
          <w:sz w:val="28"/>
          <w:szCs w:val="28"/>
          <w:rtl/>
          <w:lang w:bidi="fa-IR"/>
        </w:rPr>
        <w:t>:</w:t>
      </w:r>
      <w:r w:rsidR="00CE42B4">
        <w:rPr>
          <w:rFonts w:ascii="Arial" w:hAnsi="Arial" w:cs="B Lotus"/>
          <w:color w:val="000000"/>
          <w:sz w:val="28"/>
          <w:szCs w:val="28"/>
          <w:rtl/>
          <w:lang w:bidi="fa-IR"/>
        </w:rPr>
        <w:t xml:space="preserve"> </w:t>
      </w:r>
      <w:r w:rsidR="00C91A99" w:rsidRPr="00C91A99">
        <w:rPr>
          <w:rStyle w:val="Char0"/>
          <w:rtl/>
        </w:rPr>
        <w:t>«</w:t>
      </w:r>
      <w:r w:rsidRPr="004361D1">
        <w:rPr>
          <w:rStyle w:val="Char0"/>
          <w:rtl/>
        </w:rPr>
        <w:t>لاَ تَرْجِعُوا بَعْدِي كُفَّارًا، يَضْرِبُ بَعْضُكُمْ رِقَابَ بَعْضٍ</w:t>
      </w:r>
      <w:r w:rsidR="00C91A99" w:rsidRPr="00C91A99">
        <w:rPr>
          <w:rStyle w:val="Char0"/>
          <w:rFonts w:hint="cs"/>
          <w:rtl/>
        </w:rPr>
        <w:t>»</w:t>
      </w:r>
      <w:r w:rsidRPr="009B61C0">
        <w:rPr>
          <w:rFonts w:ascii="Arial" w:hAnsi="Arial" w:cs="B Lotus"/>
          <w:color w:val="000000"/>
          <w:sz w:val="28"/>
          <w:szCs w:val="28"/>
          <w:rtl/>
          <w:lang w:bidi="fa-IR"/>
        </w:rPr>
        <w:t xml:space="preserve"> </w:t>
      </w:r>
      <w:r w:rsidR="00E206FF">
        <w:rPr>
          <w:rFonts w:ascii="Arial" w:hAnsi="Arial" w:cs="B Lotus" w:hint="cs"/>
          <w:color w:val="000000"/>
          <w:sz w:val="28"/>
          <w:szCs w:val="28"/>
          <w:rtl/>
          <w:lang w:bidi="fa-IR"/>
        </w:rPr>
        <w:t>«</w:t>
      </w:r>
      <w:r w:rsidRPr="009B61C0">
        <w:rPr>
          <w:rFonts w:ascii="Arial" w:hAnsi="Arial" w:cs="B Lotus"/>
          <w:color w:val="000000"/>
          <w:sz w:val="28"/>
          <w:szCs w:val="28"/>
          <w:rtl/>
          <w:lang w:bidi="fa-IR"/>
        </w:rPr>
        <w:t>پس ا</w:t>
      </w:r>
      <w:r w:rsidR="00EC2B6A" w:rsidRPr="009B61C0">
        <w:rPr>
          <w:rFonts w:ascii="Arial" w:hAnsi="Arial" w:cs="B Lotus" w:hint="cs"/>
          <w:color w:val="000000"/>
          <w:sz w:val="28"/>
          <w:szCs w:val="28"/>
          <w:rtl/>
          <w:lang w:bidi="fa-IR"/>
        </w:rPr>
        <w:t>ز</w:t>
      </w:r>
      <w:r w:rsidRPr="009B61C0">
        <w:rPr>
          <w:rFonts w:ascii="Arial" w:hAnsi="Arial" w:cs="B Lotus"/>
          <w:color w:val="000000"/>
          <w:sz w:val="28"/>
          <w:szCs w:val="28"/>
          <w:rtl/>
          <w:lang w:bidi="fa-IR"/>
        </w:rPr>
        <w:t xml:space="preserve"> فوت من </w:t>
      </w:r>
      <w:r w:rsidR="00E206FF">
        <w:rPr>
          <w:rFonts w:ascii="Arial" w:hAnsi="Arial" w:cs="B Lotus" w:hint="cs"/>
          <w:color w:val="000000"/>
          <w:sz w:val="28"/>
          <w:szCs w:val="28"/>
          <w:rtl/>
          <w:lang w:bidi="fa-IR"/>
        </w:rPr>
        <w:t xml:space="preserve">با زدن گردن یکدیگر </w:t>
      </w:r>
      <w:r w:rsidRPr="009B61C0">
        <w:rPr>
          <w:rFonts w:ascii="Arial" w:hAnsi="Arial" w:cs="B Lotus"/>
          <w:color w:val="000000"/>
          <w:sz w:val="28"/>
          <w:szCs w:val="28"/>
          <w:rtl/>
          <w:lang w:bidi="fa-IR"/>
        </w:rPr>
        <w:t>به کفر برنگردید و کافر</w:t>
      </w:r>
      <w:r w:rsidR="00E206FF">
        <w:rPr>
          <w:rFonts w:ascii="Arial" w:hAnsi="Arial" w:cs="B Lotus" w:hint="cs"/>
          <w:color w:val="000000"/>
          <w:sz w:val="28"/>
          <w:szCs w:val="28"/>
          <w:rtl/>
          <w:lang w:bidi="fa-IR"/>
        </w:rPr>
        <w:t xml:space="preserve"> </w:t>
      </w:r>
      <w:r w:rsidR="00E206FF">
        <w:rPr>
          <w:rFonts w:ascii="Arial" w:hAnsi="Arial" w:cs="B Lotus"/>
          <w:color w:val="000000"/>
          <w:sz w:val="28"/>
          <w:szCs w:val="28"/>
          <w:rtl/>
          <w:lang w:bidi="fa-IR"/>
        </w:rPr>
        <w:t>نشوید</w:t>
      </w:r>
      <w:r w:rsidR="00E206FF">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در این حدیث کشتن برادر دینی از نوع کفر عملی</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w:t>
      </w:r>
    </w:p>
    <w:p w:rsidR="00D42E4F" w:rsidRPr="009B61C0" w:rsidRDefault="00D42E4F" w:rsidP="00A42B34">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همچنین در جایی دیگر فرمودند</w:t>
      </w:r>
      <w:r w:rsidR="00CE42B4">
        <w:rPr>
          <w:rFonts w:ascii="Arial" w:hAnsi="Arial" w:cs="B Lotus" w:hint="cs"/>
          <w:sz w:val="28"/>
          <w:szCs w:val="28"/>
          <w:vertAlign w:val="superscript"/>
          <w:rtl/>
          <w:lang w:bidi="fa-IR"/>
        </w:rPr>
        <w:t>(</w:t>
      </w:r>
      <w:r w:rsidR="0073356B" w:rsidRPr="00A10D82">
        <w:rPr>
          <w:rStyle w:val="FootnoteReference"/>
          <w:rFonts w:ascii="Arial" w:hAnsi="Arial" w:cs="B Lotus"/>
          <w:sz w:val="28"/>
          <w:szCs w:val="28"/>
          <w:rtl/>
          <w:lang w:bidi="fa-IR"/>
        </w:rPr>
        <w:footnoteReference w:id="150"/>
      </w:r>
      <w:r w:rsidR="0073356B" w:rsidRPr="00A10D82">
        <w:rPr>
          <w:rFonts w:ascii="Arial" w:hAnsi="Arial" w:cs="B Lotus" w:hint="cs"/>
          <w:sz w:val="28"/>
          <w:szCs w:val="28"/>
          <w:vertAlign w:val="superscript"/>
          <w:rtl/>
          <w:lang w:bidi="fa-IR"/>
        </w:rPr>
        <w:t>)</w:t>
      </w:r>
      <w:r w:rsidRPr="009B61C0">
        <w:rPr>
          <w:rFonts w:ascii="Arial" w:hAnsi="Arial" w:cs="B Lotus"/>
          <w:color w:val="000000"/>
          <w:sz w:val="28"/>
          <w:szCs w:val="28"/>
          <w:rtl/>
          <w:lang w:bidi="fa-IR"/>
        </w:rPr>
        <w:t>:</w:t>
      </w:r>
      <w:r w:rsidR="00CE42B4">
        <w:rPr>
          <w:rFonts w:ascii="Arial" w:hAnsi="Arial" w:cs="B Lotus" w:hint="cs"/>
          <w:color w:val="000000"/>
          <w:sz w:val="28"/>
          <w:szCs w:val="28"/>
          <w:rtl/>
          <w:lang w:bidi="fa-IR"/>
        </w:rPr>
        <w:t xml:space="preserve"> </w:t>
      </w:r>
      <w:r w:rsidR="00C91A99" w:rsidRPr="00C91A99">
        <w:rPr>
          <w:rStyle w:val="Char0"/>
          <w:rFonts w:hint="cs"/>
          <w:rtl/>
        </w:rPr>
        <w:t>«</w:t>
      </w:r>
      <w:r w:rsidRPr="004361D1">
        <w:rPr>
          <w:rStyle w:val="Char0"/>
          <w:rtl/>
        </w:rPr>
        <w:t>مَنْ أَتَى حَائِضًا، أَوِ امْرَأَةً فِي دُبُرِهَا، أَوْ كَاهِنًا، فَصَدَّقَهُ بِمَا يَقُولُ، فَقَدْ كَفَرَ بِمَا أُنْزِلَ عَلَى مُحَمَّدٍ</w:t>
      </w:r>
      <w:r w:rsidR="00C91A99" w:rsidRPr="00C91A99">
        <w:rPr>
          <w:rStyle w:val="Char0"/>
          <w:rFonts w:hint="cs"/>
          <w:rtl/>
        </w:rPr>
        <w:t>»</w:t>
      </w:r>
      <w:r w:rsidRPr="009B61C0">
        <w:rPr>
          <w:rFonts w:ascii="Arial" w:hAnsi="Arial" w:cs="B Lotus"/>
          <w:color w:val="000000"/>
          <w:sz w:val="28"/>
          <w:szCs w:val="28"/>
          <w:rtl/>
          <w:lang w:bidi="fa-IR"/>
        </w:rPr>
        <w:t xml:space="preserve"> </w:t>
      </w:r>
      <w:r w:rsidR="00E206FF">
        <w:rPr>
          <w:rFonts w:ascii="Arial" w:hAnsi="Arial" w:cs="B Lotus" w:hint="cs"/>
          <w:color w:val="000000"/>
          <w:sz w:val="28"/>
          <w:szCs w:val="28"/>
          <w:rtl/>
          <w:lang w:bidi="fa-IR"/>
        </w:rPr>
        <w:t>«</w:t>
      </w:r>
      <w:r w:rsidRPr="009B61C0">
        <w:rPr>
          <w:rFonts w:ascii="Arial" w:hAnsi="Arial" w:cs="B Lotus"/>
          <w:color w:val="000000"/>
          <w:sz w:val="28"/>
          <w:szCs w:val="28"/>
          <w:rtl/>
          <w:lang w:bidi="fa-IR"/>
        </w:rPr>
        <w:t>هرکس با زنی حائضه یا با زنی از راه پشت نزدیکی</w:t>
      </w:r>
      <w:r w:rsidR="007A0550" w:rsidRPr="009B61C0">
        <w:rPr>
          <w:rFonts w:ascii="Arial" w:hAnsi="Arial" w:cs="B Lotus"/>
          <w:color w:val="000000"/>
          <w:sz w:val="28"/>
          <w:szCs w:val="28"/>
          <w:rtl/>
          <w:lang w:bidi="fa-IR"/>
        </w:rPr>
        <w:t xml:space="preserve"> کند و یا اینکه نزد کاهنی برود</w:t>
      </w:r>
      <w:r w:rsidR="00CE42B4">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و</w:t>
      </w:r>
      <w:r w:rsidR="00E206FF">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او را در آنچه که</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گوید، تصدیق کند) درحقیقت به آنچه که بر محمد نازل شده کفر ورزیده است.</w:t>
      </w:r>
      <w:r w:rsidR="00E206FF">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w:t>
      </w:r>
    </w:p>
    <w:p w:rsidR="00D42E4F" w:rsidRPr="009B61C0" w:rsidRDefault="00D42E4F" w:rsidP="00E206FF">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lastRenderedPageBreak/>
        <w:t>و فرمودند</w:t>
      </w:r>
      <w:r w:rsidR="00CE42B4">
        <w:rPr>
          <w:rFonts w:ascii="Arial" w:hAnsi="Arial" w:cs="B Lotus" w:hint="cs"/>
          <w:sz w:val="28"/>
          <w:szCs w:val="28"/>
          <w:vertAlign w:val="superscript"/>
          <w:rtl/>
          <w:lang w:bidi="fa-IR"/>
        </w:rPr>
        <w:t>(</w:t>
      </w:r>
      <w:r w:rsidR="0073356B" w:rsidRPr="00A10D82">
        <w:rPr>
          <w:rStyle w:val="FootnoteReference"/>
          <w:rFonts w:ascii="Arial" w:hAnsi="Arial" w:cs="B Lotus"/>
          <w:sz w:val="28"/>
          <w:szCs w:val="28"/>
          <w:rtl/>
          <w:lang w:bidi="fa-IR"/>
        </w:rPr>
        <w:footnoteReference w:id="151"/>
      </w:r>
      <w:r w:rsidR="0073356B" w:rsidRPr="00A10D82">
        <w:rPr>
          <w:rFonts w:ascii="Arial" w:hAnsi="Arial" w:cs="B Lotus" w:hint="cs"/>
          <w:sz w:val="28"/>
          <w:szCs w:val="28"/>
          <w:vertAlign w:val="superscript"/>
          <w:rtl/>
          <w:lang w:bidi="fa-IR"/>
        </w:rPr>
        <w:t>)</w:t>
      </w:r>
      <w:r w:rsidRPr="009B61C0">
        <w:rPr>
          <w:rFonts w:ascii="Arial" w:hAnsi="Arial" w:cs="B Lotus"/>
          <w:color w:val="000000"/>
          <w:sz w:val="28"/>
          <w:szCs w:val="28"/>
          <w:rtl/>
          <w:lang w:bidi="fa-IR"/>
        </w:rPr>
        <w:t>:</w:t>
      </w:r>
      <w:r w:rsidR="00CE42B4">
        <w:rPr>
          <w:rFonts w:ascii="Arial" w:hAnsi="Arial" w:cs="B Lotus" w:hint="cs"/>
          <w:color w:val="000000"/>
          <w:sz w:val="28"/>
          <w:szCs w:val="28"/>
          <w:rtl/>
          <w:lang w:bidi="fa-IR"/>
        </w:rPr>
        <w:t xml:space="preserve"> </w:t>
      </w:r>
      <w:r w:rsidR="00C91A99" w:rsidRPr="00C91A99">
        <w:rPr>
          <w:rStyle w:val="Char0"/>
          <w:rFonts w:hint="cs"/>
          <w:rtl/>
        </w:rPr>
        <w:t>«</w:t>
      </w:r>
      <w:r w:rsidRPr="004361D1">
        <w:rPr>
          <w:rStyle w:val="Char0"/>
          <w:rtl/>
        </w:rPr>
        <w:t>أَيُّمَا رَجُلٍ قَالَ لِأَخِيهِ يَا كَافِرُ، فَقَدْ بَاءَ بِهَا أَحَدُهُمَا</w:t>
      </w:r>
      <w:r w:rsidR="00C91A99" w:rsidRPr="00C91A99">
        <w:rPr>
          <w:rStyle w:val="Char0"/>
          <w:rFonts w:hint="cs"/>
          <w:rtl/>
        </w:rPr>
        <w:t>»</w:t>
      </w:r>
      <w:r w:rsidRPr="009B61C0">
        <w:rPr>
          <w:rFonts w:ascii="Arial" w:hAnsi="Arial" w:cs="B Lotus"/>
          <w:color w:val="000000"/>
          <w:sz w:val="28"/>
          <w:szCs w:val="28"/>
          <w:rtl/>
          <w:lang w:bidi="fa-IR"/>
        </w:rPr>
        <w:t xml:space="preserve"> </w:t>
      </w:r>
      <w:r w:rsidR="00E206FF">
        <w:rPr>
          <w:rFonts w:ascii="Arial" w:hAnsi="Arial" w:cs="B Lotus" w:hint="cs"/>
          <w:color w:val="000000"/>
          <w:sz w:val="28"/>
          <w:szCs w:val="28"/>
          <w:rtl/>
          <w:lang w:bidi="fa-IR"/>
        </w:rPr>
        <w:t>«</w:t>
      </w:r>
      <w:r w:rsidRPr="009B61C0">
        <w:rPr>
          <w:rFonts w:ascii="Arial" w:hAnsi="Arial" w:cs="B Lotus"/>
          <w:color w:val="000000"/>
          <w:sz w:val="28"/>
          <w:szCs w:val="28"/>
          <w:rtl/>
          <w:lang w:bidi="fa-IR"/>
        </w:rPr>
        <w:t>هرکس به برادر مسلمانش بگويد: اي کافر، اين گفته بر</w:t>
      </w:r>
      <w:r w:rsidR="00E206FF">
        <w:rPr>
          <w:rFonts w:ascii="Arial" w:hAnsi="Arial" w:cs="B Lotus" w:hint="cs"/>
          <w:color w:val="000000"/>
          <w:sz w:val="28"/>
          <w:szCs w:val="28"/>
          <w:rtl/>
          <w:lang w:bidi="fa-IR"/>
        </w:rPr>
        <w:t xml:space="preserve"> </w:t>
      </w:r>
      <w:r w:rsidR="00E206FF">
        <w:rPr>
          <w:rFonts w:ascii="Arial" w:hAnsi="Arial" w:cs="B Lotus"/>
          <w:color w:val="000000"/>
          <w:sz w:val="28"/>
          <w:szCs w:val="28"/>
          <w:rtl/>
          <w:lang w:bidi="fa-IR"/>
        </w:rPr>
        <w:t>يکي از آن دو برمي</w:t>
      </w:r>
      <w:r w:rsidR="00E206FF">
        <w:rPr>
          <w:rFonts w:ascii="Arial" w:hAnsi="Arial" w:cs="B Lotus" w:hint="cs"/>
          <w:color w:val="000000"/>
          <w:sz w:val="28"/>
          <w:szCs w:val="28"/>
          <w:rtl/>
          <w:lang w:bidi="fa-IR"/>
        </w:rPr>
        <w:softHyphen/>
      </w:r>
      <w:r w:rsidRPr="009B61C0">
        <w:rPr>
          <w:rFonts w:ascii="Arial" w:hAnsi="Arial" w:cs="B Lotus"/>
          <w:color w:val="000000"/>
          <w:sz w:val="28"/>
          <w:szCs w:val="28"/>
          <w:rtl/>
          <w:lang w:bidi="fa-IR"/>
        </w:rPr>
        <w:t>گردد.</w:t>
      </w:r>
      <w:r w:rsidR="00E206FF">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w:t>
      </w:r>
    </w:p>
    <w:p w:rsidR="00D42E4F" w:rsidRPr="00B924EE" w:rsidRDefault="00E206FF" w:rsidP="00E206FF">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Pr>
          <w:rFonts w:ascii="Arial" w:hAnsi="Arial" w:cs="B Lotus"/>
          <w:color w:val="000000"/>
          <w:sz w:val="28"/>
          <w:szCs w:val="28"/>
          <w:rtl/>
          <w:lang w:bidi="fa-IR"/>
        </w:rPr>
        <w:t>و الله متعال کسی را که به ب</w:t>
      </w:r>
      <w:r w:rsidR="00D42E4F" w:rsidRPr="009B61C0">
        <w:rPr>
          <w:rFonts w:ascii="Arial" w:hAnsi="Arial" w:cs="B Lotus"/>
          <w:color w:val="000000"/>
          <w:sz w:val="28"/>
          <w:szCs w:val="28"/>
          <w:rtl/>
          <w:lang w:bidi="fa-IR"/>
        </w:rPr>
        <w:t>خ</w:t>
      </w:r>
      <w:r>
        <w:rPr>
          <w:rFonts w:ascii="Arial" w:hAnsi="Arial" w:cs="B Lotus" w:hint="cs"/>
          <w:color w:val="000000"/>
          <w:sz w:val="28"/>
          <w:szCs w:val="28"/>
          <w:rtl/>
          <w:lang w:bidi="fa-IR"/>
        </w:rPr>
        <w:t>ش</w:t>
      </w:r>
      <w:r>
        <w:rPr>
          <w:rFonts w:ascii="Arial" w:hAnsi="Arial" w:cs="B Lotus"/>
          <w:color w:val="000000"/>
          <w:sz w:val="28"/>
          <w:szCs w:val="28"/>
          <w:rtl/>
          <w:lang w:bidi="fa-IR"/>
        </w:rPr>
        <w:t>ی از کتابش عمل کرده و عمل به ب</w:t>
      </w:r>
      <w:r w:rsidR="00D42E4F" w:rsidRPr="009B61C0">
        <w:rPr>
          <w:rFonts w:ascii="Arial" w:hAnsi="Arial" w:cs="B Lotus"/>
          <w:color w:val="000000"/>
          <w:sz w:val="28"/>
          <w:szCs w:val="28"/>
          <w:rtl/>
          <w:lang w:bidi="fa-IR"/>
        </w:rPr>
        <w:t>خ</w:t>
      </w:r>
      <w:r>
        <w:rPr>
          <w:rFonts w:ascii="Arial" w:hAnsi="Arial" w:cs="B Lotus" w:hint="cs"/>
          <w:color w:val="000000"/>
          <w:sz w:val="28"/>
          <w:szCs w:val="28"/>
          <w:rtl/>
          <w:lang w:bidi="fa-IR"/>
        </w:rPr>
        <w:t>ش</w:t>
      </w:r>
      <w:r w:rsidR="00D42E4F" w:rsidRPr="009B61C0">
        <w:rPr>
          <w:rFonts w:ascii="Arial" w:hAnsi="Arial" w:cs="B Lotus"/>
          <w:color w:val="000000"/>
          <w:sz w:val="28"/>
          <w:szCs w:val="28"/>
          <w:rtl/>
          <w:lang w:bidi="fa-IR"/>
        </w:rPr>
        <w:t>ی دیگر را ت</w:t>
      </w:r>
      <w:r w:rsidR="00EC2B6A" w:rsidRPr="009B61C0">
        <w:rPr>
          <w:rFonts w:ascii="Arial" w:hAnsi="Arial" w:cs="B Lotus"/>
          <w:color w:val="000000"/>
          <w:sz w:val="28"/>
          <w:szCs w:val="28"/>
          <w:rtl/>
          <w:lang w:bidi="fa-IR"/>
        </w:rPr>
        <w:t>رک کرده، به سبب عمل بدان مومن و</w:t>
      </w:r>
      <w:r w:rsidR="00EC2B6A" w:rsidRPr="009B61C0">
        <w:rPr>
          <w:rFonts w:ascii="Arial" w:hAnsi="Arial" w:cs="B Lotus" w:hint="cs"/>
          <w:color w:val="000000"/>
          <w:sz w:val="28"/>
          <w:szCs w:val="28"/>
          <w:rtl/>
          <w:lang w:bidi="fa-IR"/>
        </w:rPr>
        <w:t xml:space="preserve"> </w:t>
      </w:r>
      <w:r w:rsidR="00D42E4F" w:rsidRPr="009B61C0">
        <w:rPr>
          <w:rFonts w:ascii="Arial" w:hAnsi="Arial" w:cs="B Lotus"/>
          <w:color w:val="000000"/>
          <w:sz w:val="28"/>
          <w:szCs w:val="28"/>
          <w:rtl/>
          <w:lang w:bidi="fa-IR"/>
        </w:rPr>
        <w:t>به خاطر ترک عمل بدان، کافر نامیده است. الله عزوجل در سوره بقره آیات</w:t>
      </w:r>
      <w:r w:rsidR="002D1F5E">
        <w:rPr>
          <w:rFonts w:ascii="Arial" w:hAnsi="Arial" w:cs="B Lotus" w:hint="cs"/>
          <w:color w:val="000000"/>
          <w:sz w:val="28"/>
          <w:szCs w:val="28"/>
          <w:rtl/>
          <w:lang w:bidi="fa-IR"/>
        </w:rPr>
        <w:t xml:space="preserve"> </w:t>
      </w:r>
      <w:r w:rsidR="00D42E4F" w:rsidRPr="009B61C0">
        <w:rPr>
          <w:rFonts w:ascii="Arial" w:hAnsi="Arial" w:cs="B Lotus"/>
          <w:color w:val="000000"/>
          <w:sz w:val="28"/>
          <w:szCs w:val="28"/>
          <w:rtl/>
          <w:lang w:bidi="fa-IR"/>
        </w:rPr>
        <w:t>84</w:t>
      </w:r>
      <w:r w:rsidR="00EC2B6A" w:rsidRPr="009B61C0">
        <w:rPr>
          <w:rFonts w:ascii="Arial" w:hAnsi="Arial" w:cs="B Lotus" w:hint="cs"/>
          <w:color w:val="000000"/>
          <w:sz w:val="28"/>
          <w:szCs w:val="28"/>
          <w:rtl/>
          <w:lang w:bidi="fa-IR"/>
        </w:rPr>
        <w:t xml:space="preserve"> و</w:t>
      </w:r>
      <w:r w:rsidR="002D1F5E">
        <w:rPr>
          <w:rFonts w:ascii="Arial" w:hAnsi="Arial" w:cs="B Lotus" w:hint="cs"/>
          <w:color w:val="000000"/>
          <w:sz w:val="28"/>
          <w:szCs w:val="28"/>
          <w:rtl/>
          <w:lang w:bidi="fa-IR"/>
        </w:rPr>
        <w:t xml:space="preserve"> </w:t>
      </w:r>
      <w:r w:rsidR="00D42E4F" w:rsidRPr="009B61C0">
        <w:rPr>
          <w:rFonts w:ascii="Arial" w:hAnsi="Arial" w:cs="B Lotus"/>
          <w:color w:val="000000"/>
          <w:sz w:val="28"/>
          <w:szCs w:val="28"/>
          <w:rtl/>
          <w:lang w:bidi="fa-IR"/>
        </w:rPr>
        <w:t>85</w:t>
      </w:r>
      <w:r w:rsidR="00EE6E51">
        <w:rPr>
          <w:rFonts w:ascii="Arial" w:hAnsi="Arial" w:cs="B Lotus"/>
          <w:color w:val="000000"/>
          <w:sz w:val="28"/>
          <w:szCs w:val="28"/>
          <w:rtl/>
          <w:lang w:bidi="fa-IR"/>
        </w:rPr>
        <w:t xml:space="preserve"> می‌</w:t>
      </w:r>
      <w:r w:rsidR="00D42E4F" w:rsidRPr="009B61C0">
        <w:rPr>
          <w:rFonts w:ascii="Arial" w:hAnsi="Arial" w:cs="B Lotus"/>
          <w:color w:val="000000"/>
          <w:sz w:val="28"/>
          <w:szCs w:val="28"/>
          <w:rtl/>
          <w:lang w:bidi="fa-IR"/>
        </w:rPr>
        <w:t>فرماید</w:t>
      </w:r>
      <w:r w:rsidR="006102E8">
        <w:rPr>
          <w:rFonts w:ascii="Arial" w:hAnsi="Arial" w:cs="B Lotus" w:hint="cs"/>
          <w:color w:val="000000"/>
          <w:sz w:val="28"/>
          <w:szCs w:val="28"/>
          <w:rtl/>
          <w:lang w:bidi="fa-IR"/>
        </w:rPr>
        <w:t xml:space="preserve">: </w:t>
      </w:r>
      <w:r w:rsidR="005D2D70">
        <w:rPr>
          <w:rFonts w:ascii="Traditional Arabic" w:hAnsi="Traditional Arabic" w:cs="Traditional Arabic"/>
          <w:b/>
          <w:bCs/>
          <w:color w:val="000000"/>
          <w:sz w:val="28"/>
          <w:szCs w:val="28"/>
          <w:rtl/>
          <w:lang w:bidi="fa-IR"/>
        </w:rPr>
        <w:t>﴿</w:t>
      </w:r>
      <w:r w:rsidR="00B924EE">
        <w:rPr>
          <w:rFonts w:ascii="KFGQPC Uthmanic Script HAFS" w:hAnsi="KFGQPC Uthmanic Script HAFS" w:cs="KFGQPC Uthmanic Script HAFS" w:hint="eastAsia"/>
          <w:sz w:val="28"/>
          <w:szCs w:val="28"/>
          <w:rtl/>
        </w:rPr>
        <w:t>وَإِذۡ</w:t>
      </w:r>
      <w:r w:rsidR="00B924EE">
        <w:rPr>
          <w:rFonts w:ascii="KFGQPC Uthmanic Script HAFS" w:hAnsi="KFGQPC Uthmanic Script HAFS" w:cs="KFGQPC Uthmanic Script HAFS"/>
          <w:sz w:val="28"/>
          <w:szCs w:val="28"/>
          <w:rtl/>
        </w:rPr>
        <w:t xml:space="preserve"> أَخَذۡنَا مِيثَٰقَكُمۡ لَا تَسۡفِكُونَ دِمَآءَكُمۡ وَلَا تُخۡرِجُونَ أَنفُسَكُم مِّن دِيَٰرِكُمۡ ثُمَّ أَقۡرَرۡتُمۡ وَأَنتُمۡ تَشۡهَدُونَ ٨٤</w:t>
      </w:r>
      <w:r w:rsidR="00B924EE">
        <w:rPr>
          <w:rFonts w:ascii="KFGQPC Uthmanic Script HAFS" w:hAnsi="KFGQPC Uthmanic Script HAFS" w:cs="KFGQPC Uthmanic Script HAFS"/>
          <w:sz w:val="28"/>
          <w:szCs w:val="28"/>
        </w:rPr>
        <w:t xml:space="preserve"> </w:t>
      </w:r>
      <w:r w:rsidR="00B924EE">
        <w:rPr>
          <w:rFonts w:ascii="KFGQPC Uthmanic Script HAFS" w:hAnsi="KFGQPC Uthmanic Script HAFS" w:cs="KFGQPC Uthmanic Script HAFS" w:hint="eastAsia"/>
          <w:sz w:val="28"/>
          <w:szCs w:val="28"/>
          <w:rtl/>
        </w:rPr>
        <w:t>ثُمَّ</w:t>
      </w:r>
      <w:r w:rsidR="00B924EE">
        <w:rPr>
          <w:rFonts w:ascii="KFGQPC Uthmanic Script HAFS" w:hAnsi="KFGQPC Uthmanic Script HAFS" w:cs="KFGQPC Uthmanic Script HAFS"/>
          <w:sz w:val="28"/>
          <w:szCs w:val="28"/>
          <w:rtl/>
        </w:rPr>
        <w:t xml:space="preserve"> أَنتُمۡ هَٰٓؤُلَآءِ تَقۡتُلُونَ أَنفُسَكُمۡ وَتُخۡرِجُونَ فَرِيقٗا مِّنكُم مِّن دِيَٰرِهِمۡ تَظَٰهَرُونَ عَلَيۡهِم بِ</w:t>
      </w:r>
      <w:r w:rsidR="00B924EE">
        <w:rPr>
          <w:rFonts w:ascii="KFGQPC Uthmanic Script HAFS" w:hAnsi="KFGQPC Uthmanic Script HAFS" w:cs="KFGQPC Uthmanic Script HAFS" w:hint="cs"/>
          <w:sz w:val="28"/>
          <w:szCs w:val="28"/>
          <w:rtl/>
        </w:rPr>
        <w:t>ٱ</w:t>
      </w:r>
      <w:r w:rsidR="00B924EE">
        <w:rPr>
          <w:rFonts w:ascii="KFGQPC Uthmanic Script HAFS" w:hAnsi="KFGQPC Uthmanic Script HAFS" w:cs="KFGQPC Uthmanic Script HAFS" w:hint="eastAsia"/>
          <w:sz w:val="28"/>
          <w:szCs w:val="28"/>
          <w:rtl/>
        </w:rPr>
        <w:t>لۡإِثۡمِ</w:t>
      </w:r>
      <w:r w:rsidR="00B924EE">
        <w:rPr>
          <w:rFonts w:ascii="KFGQPC Uthmanic Script HAFS" w:hAnsi="KFGQPC Uthmanic Script HAFS" w:cs="KFGQPC Uthmanic Script HAFS"/>
          <w:sz w:val="28"/>
          <w:szCs w:val="28"/>
          <w:rtl/>
        </w:rPr>
        <w:t xml:space="preserve"> وَ</w:t>
      </w:r>
      <w:r w:rsidR="00B924EE">
        <w:rPr>
          <w:rFonts w:ascii="KFGQPC Uthmanic Script HAFS" w:hAnsi="KFGQPC Uthmanic Script HAFS" w:cs="KFGQPC Uthmanic Script HAFS" w:hint="cs"/>
          <w:sz w:val="28"/>
          <w:szCs w:val="28"/>
          <w:rtl/>
        </w:rPr>
        <w:t>ٱ</w:t>
      </w:r>
      <w:r w:rsidR="00B924EE">
        <w:rPr>
          <w:rFonts w:ascii="KFGQPC Uthmanic Script HAFS" w:hAnsi="KFGQPC Uthmanic Script HAFS" w:cs="KFGQPC Uthmanic Script HAFS" w:hint="eastAsia"/>
          <w:sz w:val="28"/>
          <w:szCs w:val="28"/>
          <w:rtl/>
        </w:rPr>
        <w:t>لۡعُدۡوَٰنِ</w:t>
      </w:r>
      <w:r w:rsidR="00B924EE">
        <w:rPr>
          <w:rFonts w:ascii="KFGQPC Uthmanic Script HAFS" w:hAnsi="KFGQPC Uthmanic Script HAFS" w:cs="KFGQPC Uthmanic Script HAFS"/>
          <w:sz w:val="28"/>
          <w:szCs w:val="28"/>
          <w:rtl/>
        </w:rPr>
        <w:t xml:space="preserve"> وَإِن يَأۡتُوكُمۡ أُسَٰرَىٰ تُفَٰدُوهُمۡ وَهُوَ مُحَرَّمٌ عَلَيۡكُمۡ إِخۡرَاجُهُمۡۚ أَفَتُؤۡمِنُونَ بِبَعۡ</w:t>
      </w:r>
      <w:r w:rsidR="00B924EE">
        <w:rPr>
          <w:rFonts w:ascii="KFGQPC Uthmanic Script HAFS" w:hAnsi="KFGQPC Uthmanic Script HAFS" w:cs="KFGQPC Uthmanic Script HAFS" w:hint="eastAsia"/>
          <w:sz w:val="28"/>
          <w:szCs w:val="28"/>
          <w:rtl/>
        </w:rPr>
        <w:t>ضِ</w:t>
      </w:r>
      <w:r w:rsidR="00B924EE">
        <w:rPr>
          <w:rFonts w:ascii="KFGQPC Uthmanic Script HAFS" w:hAnsi="KFGQPC Uthmanic Script HAFS" w:cs="KFGQPC Uthmanic Script HAFS"/>
          <w:sz w:val="28"/>
          <w:szCs w:val="28"/>
          <w:rtl/>
        </w:rPr>
        <w:t xml:space="preserve"> </w:t>
      </w:r>
      <w:r w:rsidR="00B924EE">
        <w:rPr>
          <w:rFonts w:ascii="KFGQPC Uthmanic Script HAFS" w:hAnsi="KFGQPC Uthmanic Script HAFS" w:cs="KFGQPC Uthmanic Script HAFS" w:hint="cs"/>
          <w:sz w:val="28"/>
          <w:szCs w:val="28"/>
          <w:rtl/>
        </w:rPr>
        <w:t>ٱ</w:t>
      </w:r>
      <w:r w:rsidR="00B924EE">
        <w:rPr>
          <w:rFonts w:ascii="KFGQPC Uthmanic Script HAFS" w:hAnsi="KFGQPC Uthmanic Script HAFS" w:cs="KFGQPC Uthmanic Script HAFS" w:hint="eastAsia"/>
          <w:sz w:val="28"/>
          <w:szCs w:val="28"/>
          <w:rtl/>
        </w:rPr>
        <w:t>لۡكِتَٰبِ</w:t>
      </w:r>
      <w:r w:rsidR="00B924EE">
        <w:rPr>
          <w:rFonts w:ascii="KFGQPC Uthmanic Script HAFS" w:hAnsi="KFGQPC Uthmanic Script HAFS" w:cs="KFGQPC Uthmanic Script HAFS"/>
          <w:sz w:val="28"/>
          <w:szCs w:val="28"/>
          <w:rtl/>
        </w:rPr>
        <w:t xml:space="preserve"> وَتَكۡفُرُونَ بِبَعۡضٖۚ فَمَا جَزَآءُ مَن يَفۡعَلُ ذَٰلِكَ مِنكُمۡ إِلَّا خِزۡيٞ فِي </w:t>
      </w:r>
      <w:r w:rsidR="00B924EE">
        <w:rPr>
          <w:rFonts w:ascii="KFGQPC Uthmanic Script HAFS" w:hAnsi="KFGQPC Uthmanic Script HAFS" w:cs="KFGQPC Uthmanic Script HAFS" w:hint="cs"/>
          <w:sz w:val="28"/>
          <w:szCs w:val="28"/>
          <w:rtl/>
        </w:rPr>
        <w:t>ٱ</w:t>
      </w:r>
      <w:r w:rsidR="00B924EE">
        <w:rPr>
          <w:rFonts w:ascii="KFGQPC Uthmanic Script HAFS" w:hAnsi="KFGQPC Uthmanic Script HAFS" w:cs="KFGQPC Uthmanic Script HAFS" w:hint="eastAsia"/>
          <w:sz w:val="28"/>
          <w:szCs w:val="28"/>
          <w:rtl/>
        </w:rPr>
        <w:t>لۡحَيَوٰةِ</w:t>
      </w:r>
      <w:r w:rsidR="00B924EE">
        <w:rPr>
          <w:rFonts w:ascii="KFGQPC Uthmanic Script HAFS" w:hAnsi="KFGQPC Uthmanic Script HAFS" w:cs="KFGQPC Uthmanic Script HAFS"/>
          <w:sz w:val="28"/>
          <w:szCs w:val="28"/>
          <w:rtl/>
        </w:rPr>
        <w:t xml:space="preserve"> </w:t>
      </w:r>
      <w:r w:rsidR="00B924EE">
        <w:rPr>
          <w:rFonts w:ascii="KFGQPC Uthmanic Script HAFS" w:hAnsi="KFGQPC Uthmanic Script HAFS" w:cs="KFGQPC Uthmanic Script HAFS" w:hint="cs"/>
          <w:sz w:val="28"/>
          <w:szCs w:val="28"/>
          <w:rtl/>
        </w:rPr>
        <w:t>ٱ</w:t>
      </w:r>
      <w:r w:rsidR="00B924EE">
        <w:rPr>
          <w:rFonts w:ascii="KFGQPC Uthmanic Script HAFS" w:hAnsi="KFGQPC Uthmanic Script HAFS" w:cs="KFGQPC Uthmanic Script HAFS" w:hint="eastAsia"/>
          <w:sz w:val="28"/>
          <w:szCs w:val="28"/>
          <w:rtl/>
        </w:rPr>
        <w:t>لدُّنۡيَاۖ</w:t>
      </w:r>
      <w:r w:rsidR="00B924EE">
        <w:rPr>
          <w:rFonts w:ascii="KFGQPC Uthmanic Script HAFS" w:hAnsi="KFGQPC Uthmanic Script HAFS" w:cs="KFGQPC Uthmanic Script HAFS"/>
          <w:sz w:val="28"/>
          <w:szCs w:val="28"/>
          <w:rtl/>
        </w:rPr>
        <w:t xml:space="preserve"> وَيَوۡمَ </w:t>
      </w:r>
      <w:r w:rsidR="00B924EE">
        <w:rPr>
          <w:rFonts w:ascii="KFGQPC Uthmanic Script HAFS" w:hAnsi="KFGQPC Uthmanic Script HAFS" w:cs="KFGQPC Uthmanic Script HAFS" w:hint="cs"/>
          <w:sz w:val="28"/>
          <w:szCs w:val="28"/>
          <w:rtl/>
        </w:rPr>
        <w:t>ٱ</w:t>
      </w:r>
      <w:r w:rsidR="00B924EE">
        <w:rPr>
          <w:rFonts w:ascii="KFGQPC Uthmanic Script HAFS" w:hAnsi="KFGQPC Uthmanic Script HAFS" w:cs="KFGQPC Uthmanic Script HAFS" w:hint="eastAsia"/>
          <w:sz w:val="28"/>
          <w:szCs w:val="28"/>
          <w:rtl/>
        </w:rPr>
        <w:t>لۡقِيَٰمَةِ</w:t>
      </w:r>
      <w:r w:rsidR="00B924EE">
        <w:rPr>
          <w:rFonts w:ascii="KFGQPC Uthmanic Script HAFS" w:hAnsi="KFGQPC Uthmanic Script HAFS" w:cs="KFGQPC Uthmanic Script HAFS"/>
          <w:sz w:val="28"/>
          <w:szCs w:val="28"/>
          <w:rtl/>
        </w:rPr>
        <w:t xml:space="preserve"> يُرَدُّونَ إِلَىٰٓ أَشَدِّ </w:t>
      </w:r>
      <w:r w:rsidR="00B924EE">
        <w:rPr>
          <w:rFonts w:ascii="KFGQPC Uthmanic Script HAFS" w:hAnsi="KFGQPC Uthmanic Script HAFS" w:cs="KFGQPC Uthmanic Script HAFS" w:hint="cs"/>
          <w:sz w:val="28"/>
          <w:szCs w:val="28"/>
          <w:rtl/>
        </w:rPr>
        <w:t>ٱ</w:t>
      </w:r>
      <w:r w:rsidR="00B924EE">
        <w:rPr>
          <w:rFonts w:ascii="KFGQPC Uthmanic Script HAFS" w:hAnsi="KFGQPC Uthmanic Script HAFS" w:cs="KFGQPC Uthmanic Script HAFS" w:hint="eastAsia"/>
          <w:sz w:val="28"/>
          <w:szCs w:val="28"/>
          <w:rtl/>
        </w:rPr>
        <w:t>لۡعَذَابِۗ</w:t>
      </w:r>
      <w:r w:rsidR="00B924EE">
        <w:rPr>
          <w:rFonts w:ascii="KFGQPC Uthmanic Script HAFS" w:hAnsi="KFGQPC Uthmanic Script HAFS" w:cs="KFGQPC Uthmanic Script HAFS"/>
          <w:sz w:val="28"/>
          <w:szCs w:val="28"/>
          <w:rtl/>
        </w:rPr>
        <w:t xml:space="preserve"> وَمَا </w:t>
      </w:r>
      <w:r w:rsidR="00B924EE">
        <w:rPr>
          <w:rFonts w:ascii="KFGQPC Uthmanic Script HAFS" w:hAnsi="KFGQPC Uthmanic Script HAFS" w:cs="KFGQPC Uthmanic Script HAFS" w:hint="cs"/>
          <w:sz w:val="28"/>
          <w:szCs w:val="28"/>
          <w:rtl/>
        </w:rPr>
        <w:t>ٱ</w:t>
      </w:r>
      <w:r w:rsidR="00B924EE">
        <w:rPr>
          <w:rFonts w:ascii="KFGQPC Uthmanic Script HAFS" w:hAnsi="KFGQPC Uthmanic Script HAFS" w:cs="KFGQPC Uthmanic Script HAFS" w:hint="eastAsia"/>
          <w:sz w:val="28"/>
          <w:szCs w:val="28"/>
          <w:rtl/>
        </w:rPr>
        <w:t>للَّهُ</w:t>
      </w:r>
      <w:r w:rsidR="00B924EE">
        <w:rPr>
          <w:rFonts w:ascii="KFGQPC Uthmanic Script HAFS" w:hAnsi="KFGQPC Uthmanic Script HAFS" w:cs="KFGQPC Uthmanic Script HAFS"/>
          <w:sz w:val="28"/>
          <w:szCs w:val="28"/>
          <w:rtl/>
        </w:rPr>
        <w:t xml:space="preserve"> بِغَٰفِلٍ عَمَّا تَعۡمَلُونَ ٨٥</w:t>
      </w:r>
      <w:r w:rsidR="005D2D70">
        <w:rPr>
          <w:rFonts w:ascii="Traditional Arabic" w:hAnsi="Traditional Arabic" w:cs="Traditional Arabic"/>
          <w:b/>
          <w:bCs/>
          <w:color w:val="000000"/>
          <w:sz w:val="28"/>
          <w:szCs w:val="28"/>
          <w:rtl/>
          <w:lang w:bidi="fa-IR"/>
        </w:rPr>
        <w:t>﴾</w:t>
      </w:r>
      <w:r w:rsidR="005D2D70">
        <w:rPr>
          <w:rFonts w:ascii="Arial" w:hAnsi="Arial" w:cs="Traditional Arabic" w:hint="cs"/>
          <w:b/>
          <w:bCs/>
          <w:color w:val="000000"/>
          <w:sz w:val="28"/>
          <w:szCs w:val="28"/>
          <w:rtl/>
          <w:lang w:bidi="fa-IR"/>
        </w:rPr>
        <w:t xml:space="preserve"> </w:t>
      </w:r>
      <w:r w:rsidRPr="00E206FF">
        <w:rPr>
          <w:rFonts w:ascii="Arial" w:hAnsi="Arial" w:cs="B Lotus" w:hint="cs"/>
          <w:color w:val="000000"/>
          <w:sz w:val="28"/>
          <w:szCs w:val="28"/>
          <w:rtl/>
          <w:lang w:bidi="fa-IR"/>
        </w:rPr>
        <w:t>«</w:t>
      </w:r>
      <w:r w:rsidR="00D42E4F" w:rsidRPr="009B61C0">
        <w:rPr>
          <w:rFonts w:ascii="Arial" w:hAnsi="Arial" w:cs="B Lotus"/>
          <w:color w:val="000000"/>
          <w:sz w:val="28"/>
          <w:szCs w:val="28"/>
          <w:rtl/>
          <w:lang w:bidi="fa-IR"/>
        </w:rPr>
        <w:t>و</w:t>
      </w:r>
      <w:r w:rsidR="00CE42B4">
        <w:rPr>
          <w:rFonts w:ascii="Arial" w:hAnsi="Arial" w:cs="B Lotus"/>
          <w:color w:val="000000"/>
          <w:sz w:val="28"/>
          <w:szCs w:val="28"/>
          <w:rtl/>
          <w:lang w:bidi="fa-IR"/>
        </w:rPr>
        <w:t xml:space="preserve"> (</w:t>
      </w:r>
      <w:r w:rsidR="00D42E4F" w:rsidRPr="009B61C0">
        <w:rPr>
          <w:rFonts w:ascii="Arial" w:hAnsi="Arial" w:cs="B Lotus"/>
          <w:color w:val="000000"/>
          <w:sz w:val="28"/>
          <w:szCs w:val="28"/>
          <w:rtl/>
          <w:lang w:bidi="fa-IR"/>
        </w:rPr>
        <w:t>به ياد آوريد) هنگامي را كه از شما پيمان گرفتيم كه خون يكديگر را نريزيد و</w:t>
      </w:r>
      <w:r w:rsidR="00C35932" w:rsidRPr="009B61C0">
        <w:rPr>
          <w:rFonts w:ascii="Arial" w:hAnsi="Arial" w:cs="B Lotus" w:hint="cs"/>
          <w:color w:val="000000"/>
          <w:sz w:val="28"/>
          <w:szCs w:val="28"/>
          <w:rtl/>
          <w:lang w:bidi="fa-IR"/>
        </w:rPr>
        <w:t xml:space="preserve"> </w:t>
      </w:r>
      <w:r w:rsidR="00D42E4F" w:rsidRPr="009B61C0">
        <w:rPr>
          <w:rFonts w:ascii="Arial" w:hAnsi="Arial" w:cs="B Lotus"/>
          <w:color w:val="000000"/>
          <w:sz w:val="28"/>
          <w:szCs w:val="28"/>
          <w:rtl/>
          <w:lang w:bidi="fa-IR"/>
        </w:rPr>
        <w:t>همديگر را از سرزمين و</w:t>
      </w:r>
      <w:r w:rsidR="00C35932" w:rsidRPr="009B61C0">
        <w:rPr>
          <w:rFonts w:ascii="Arial" w:hAnsi="Arial" w:cs="B Lotus" w:hint="cs"/>
          <w:color w:val="000000"/>
          <w:sz w:val="28"/>
          <w:szCs w:val="28"/>
          <w:rtl/>
          <w:lang w:bidi="fa-IR"/>
        </w:rPr>
        <w:t xml:space="preserve"> </w:t>
      </w:r>
      <w:r w:rsidR="00D42E4F" w:rsidRPr="009B61C0">
        <w:rPr>
          <w:rFonts w:ascii="Arial" w:hAnsi="Arial" w:cs="B Lotus"/>
          <w:color w:val="000000"/>
          <w:sz w:val="28"/>
          <w:szCs w:val="28"/>
          <w:rtl/>
          <w:lang w:bidi="fa-IR"/>
        </w:rPr>
        <w:t>خانه و</w:t>
      </w:r>
      <w:r w:rsidR="00C35932" w:rsidRPr="009B61C0">
        <w:rPr>
          <w:rFonts w:ascii="Arial" w:hAnsi="Arial" w:cs="B Lotus" w:hint="cs"/>
          <w:color w:val="000000"/>
          <w:sz w:val="28"/>
          <w:szCs w:val="28"/>
          <w:rtl/>
          <w:lang w:bidi="fa-IR"/>
        </w:rPr>
        <w:t xml:space="preserve"> </w:t>
      </w:r>
      <w:r w:rsidR="00D42E4F" w:rsidRPr="009B61C0">
        <w:rPr>
          <w:rFonts w:ascii="Arial" w:hAnsi="Arial" w:cs="B Lotus"/>
          <w:color w:val="000000"/>
          <w:sz w:val="28"/>
          <w:szCs w:val="28"/>
          <w:rtl/>
          <w:lang w:bidi="fa-IR"/>
        </w:rPr>
        <w:t>كاشانه خويش بيرون نكنيد.</w:t>
      </w:r>
      <w:r w:rsidR="00CE42B4">
        <w:rPr>
          <w:rFonts w:ascii="Arial" w:hAnsi="Arial" w:cs="B Lotus"/>
          <w:color w:val="000000"/>
          <w:sz w:val="28"/>
          <w:szCs w:val="28"/>
          <w:rtl/>
          <w:lang w:bidi="fa-IR"/>
        </w:rPr>
        <w:t xml:space="preserve"> (</w:t>
      </w:r>
      <w:r w:rsidR="00D42E4F" w:rsidRPr="009B61C0">
        <w:rPr>
          <w:rFonts w:ascii="Arial" w:hAnsi="Arial" w:cs="B Lotus"/>
          <w:color w:val="000000"/>
          <w:sz w:val="28"/>
          <w:szCs w:val="28"/>
          <w:rtl/>
          <w:lang w:bidi="fa-IR"/>
        </w:rPr>
        <w:t>بر اين پيمان، شما) اقرار كرديد</w:t>
      </w:r>
      <w:r w:rsidR="00CE42B4">
        <w:rPr>
          <w:rFonts w:ascii="Arial" w:hAnsi="Arial" w:cs="B Lotus"/>
          <w:color w:val="000000"/>
          <w:sz w:val="28"/>
          <w:szCs w:val="28"/>
          <w:rtl/>
          <w:lang w:bidi="fa-IR"/>
        </w:rPr>
        <w:t xml:space="preserve"> (</w:t>
      </w:r>
      <w:r w:rsidR="00D42E4F" w:rsidRPr="009B61C0">
        <w:rPr>
          <w:rFonts w:ascii="Arial" w:hAnsi="Arial" w:cs="B Lotus"/>
          <w:color w:val="000000"/>
          <w:sz w:val="28"/>
          <w:szCs w:val="28"/>
          <w:rtl/>
          <w:lang w:bidi="fa-IR"/>
        </w:rPr>
        <w:t>و</w:t>
      </w:r>
      <w:r>
        <w:rPr>
          <w:rFonts w:ascii="Arial" w:hAnsi="Arial" w:cs="B Lotus" w:hint="cs"/>
          <w:color w:val="000000"/>
          <w:sz w:val="28"/>
          <w:szCs w:val="28"/>
          <w:rtl/>
          <w:lang w:bidi="fa-IR"/>
        </w:rPr>
        <w:t xml:space="preserve"> </w:t>
      </w:r>
      <w:r w:rsidR="00D42E4F" w:rsidRPr="009B61C0">
        <w:rPr>
          <w:rFonts w:ascii="Arial" w:hAnsi="Arial" w:cs="B Lotus"/>
          <w:color w:val="000000"/>
          <w:sz w:val="28"/>
          <w:szCs w:val="28"/>
          <w:rtl/>
          <w:lang w:bidi="fa-IR"/>
        </w:rPr>
        <w:t>هم اينك باور داريد كه در كتاب</w:t>
      </w:r>
      <w:r>
        <w:rPr>
          <w:rFonts w:ascii="Arial" w:hAnsi="Arial" w:cs="B Lotus" w:hint="cs"/>
          <w:color w:val="000000"/>
          <w:sz w:val="28"/>
          <w:szCs w:val="28"/>
          <w:rtl/>
          <w:lang w:bidi="fa-IR"/>
        </w:rPr>
        <w:softHyphen/>
      </w:r>
      <w:r w:rsidR="00D42E4F" w:rsidRPr="009B61C0">
        <w:rPr>
          <w:rFonts w:ascii="Arial" w:hAnsi="Arial" w:cs="B Lotus"/>
          <w:color w:val="000000"/>
          <w:sz w:val="28"/>
          <w:szCs w:val="28"/>
          <w:rtl/>
          <w:lang w:bidi="fa-IR"/>
        </w:rPr>
        <w:t>تان موجود است) و</w:t>
      </w:r>
      <w:r>
        <w:rPr>
          <w:rFonts w:ascii="Arial" w:hAnsi="Arial" w:cs="B Lotus" w:hint="cs"/>
          <w:color w:val="000000"/>
          <w:sz w:val="28"/>
          <w:szCs w:val="28"/>
          <w:rtl/>
          <w:lang w:bidi="fa-IR"/>
        </w:rPr>
        <w:t xml:space="preserve"> </w:t>
      </w:r>
      <w:r w:rsidR="00D42E4F" w:rsidRPr="009B61C0">
        <w:rPr>
          <w:rFonts w:ascii="Arial" w:hAnsi="Arial" w:cs="B Lotus"/>
          <w:color w:val="000000"/>
          <w:sz w:val="28"/>
          <w:szCs w:val="28"/>
          <w:rtl/>
          <w:lang w:bidi="fa-IR"/>
        </w:rPr>
        <w:t>شما</w:t>
      </w:r>
      <w:r w:rsidR="00CE42B4">
        <w:rPr>
          <w:rFonts w:ascii="Arial" w:hAnsi="Arial" w:cs="B Lotus"/>
          <w:color w:val="000000"/>
          <w:sz w:val="28"/>
          <w:szCs w:val="28"/>
          <w:rtl/>
          <w:lang w:bidi="fa-IR"/>
        </w:rPr>
        <w:t xml:space="preserve"> (</w:t>
      </w:r>
      <w:r w:rsidR="00D42E4F" w:rsidRPr="009B61C0">
        <w:rPr>
          <w:rFonts w:ascii="Arial" w:hAnsi="Arial" w:cs="B Lotus"/>
          <w:color w:val="000000"/>
          <w:sz w:val="28"/>
          <w:szCs w:val="28"/>
          <w:rtl/>
          <w:lang w:bidi="fa-IR"/>
        </w:rPr>
        <w:t>بر صحّت آن) گواهي</w:t>
      </w:r>
      <w:r w:rsidR="00A623E8">
        <w:rPr>
          <w:rFonts w:ascii="Arial" w:hAnsi="Arial" w:cs="B Lotus"/>
          <w:color w:val="000000"/>
          <w:sz w:val="28"/>
          <w:szCs w:val="28"/>
          <w:rtl/>
          <w:lang w:bidi="fa-IR"/>
        </w:rPr>
        <w:t xml:space="preserve"> مي‌</w:t>
      </w:r>
      <w:r w:rsidR="00D42E4F" w:rsidRPr="009B61C0">
        <w:rPr>
          <w:rFonts w:ascii="Arial" w:hAnsi="Arial" w:cs="B Lotus"/>
          <w:color w:val="000000"/>
          <w:sz w:val="28"/>
          <w:szCs w:val="28"/>
          <w:rtl/>
          <w:lang w:bidi="fa-IR"/>
        </w:rPr>
        <w:t>دهيد. پس از آن، اين شما هستيد كه يكديگر را</w:t>
      </w:r>
      <w:r w:rsidR="00A623E8">
        <w:rPr>
          <w:rFonts w:ascii="Arial" w:hAnsi="Arial" w:cs="B Lotus"/>
          <w:color w:val="000000"/>
          <w:sz w:val="28"/>
          <w:szCs w:val="28"/>
          <w:rtl/>
          <w:lang w:bidi="fa-IR"/>
        </w:rPr>
        <w:t xml:space="preserve"> مي‌</w:t>
      </w:r>
      <w:r w:rsidR="00D42E4F" w:rsidRPr="009B61C0">
        <w:rPr>
          <w:rFonts w:ascii="Arial" w:hAnsi="Arial" w:cs="B Lotus"/>
          <w:color w:val="000000"/>
          <w:sz w:val="28"/>
          <w:szCs w:val="28"/>
          <w:rtl/>
          <w:lang w:bidi="fa-IR"/>
        </w:rPr>
        <w:t>كشيد و</w:t>
      </w:r>
      <w:r>
        <w:rPr>
          <w:rFonts w:ascii="Arial" w:hAnsi="Arial" w:cs="B Lotus" w:hint="cs"/>
          <w:color w:val="000000"/>
          <w:sz w:val="28"/>
          <w:szCs w:val="28"/>
          <w:rtl/>
          <w:lang w:bidi="fa-IR"/>
        </w:rPr>
        <w:t xml:space="preserve"> </w:t>
      </w:r>
      <w:r w:rsidR="00D42E4F" w:rsidRPr="009B61C0">
        <w:rPr>
          <w:rFonts w:ascii="Arial" w:hAnsi="Arial" w:cs="B Lotus"/>
          <w:color w:val="000000"/>
          <w:sz w:val="28"/>
          <w:szCs w:val="28"/>
          <w:rtl/>
          <w:lang w:bidi="fa-IR"/>
        </w:rPr>
        <w:t>گروهي از خودتان را از خانه</w:t>
      </w:r>
      <w:r w:rsidR="00A623E8">
        <w:rPr>
          <w:rFonts w:ascii="Arial" w:hAnsi="Arial" w:cs="B Lotus"/>
          <w:color w:val="000000"/>
          <w:sz w:val="28"/>
          <w:szCs w:val="28"/>
          <w:rtl/>
          <w:lang w:bidi="fa-IR"/>
        </w:rPr>
        <w:t xml:space="preserve">‌ها </w:t>
      </w:r>
      <w:r w:rsidR="00D42E4F" w:rsidRPr="009B61C0">
        <w:rPr>
          <w:rFonts w:ascii="Arial" w:hAnsi="Arial" w:cs="B Lotus"/>
          <w:color w:val="000000"/>
          <w:sz w:val="28"/>
          <w:szCs w:val="28"/>
          <w:rtl/>
          <w:lang w:bidi="fa-IR"/>
        </w:rPr>
        <w:t>و</w:t>
      </w:r>
      <w:r w:rsidR="00C35932" w:rsidRPr="009B61C0">
        <w:rPr>
          <w:rFonts w:ascii="Arial" w:hAnsi="Arial" w:cs="B Lotus" w:hint="cs"/>
          <w:color w:val="000000"/>
          <w:sz w:val="28"/>
          <w:szCs w:val="28"/>
          <w:rtl/>
          <w:lang w:bidi="fa-IR"/>
        </w:rPr>
        <w:t xml:space="preserve"> </w:t>
      </w:r>
      <w:r w:rsidR="00D42E4F" w:rsidRPr="009B61C0">
        <w:rPr>
          <w:rFonts w:ascii="Arial" w:hAnsi="Arial" w:cs="B Lotus"/>
          <w:color w:val="000000"/>
          <w:sz w:val="28"/>
          <w:szCs w:val="28"/>
          <w:rtl/>
          <w:lang w:bidi="fa-IR"/>
        </w:rPr>
        <w:t>سرزمين</w:t>
      </w:r>
      <w:r>
        <w:rPr>
          <w:rFonts w:ascii="Arial" w:hAnsi="Arial" w:cs="B Lotus" w:hint="cs"/>
          <w:color w:val="000000"/>
          <w:sz w:val="28"/>
          <w:szCs w:val="28"/>
          <w:rtl/>
          <w:lang w:bidi="fa-IR"/>
        </w:rPr>
        <w:softHyphen/>
      </w:r>
      <w:r w:rsidR="00D42E4F" w:rsidRPr="009B61C0">
        <w:rPr>
          <w:rFonts w:ascii="Arial" w:hAnsi="Arial" w:cs="B Lotus"/>
          <w:color w:val="000000"/>
          <w:sz w:val="28"/>
          <w:szCs w:val="28"/>
          <w:rtl/>
          <w:lang w:bidi="fa-IR"/>
        </w:rPr>
        <w:t>تان بيرون</w:t>
      </w:r>
      <w:r w:rsidR="00A623E8">
        <w:rPr>
          <w:rFonts w:ascii="Arial" w:hAnsi="Arial" w:cs="B Lotus"/>
          <w:color w:val="000000"/>
          <w:sz w:val="28"/>
          <w:szCs w:val="28"/>
          <w:rtl/>
          <w:lang w:bidi="fa-IR"/>
        </w:rPr>
        <w:t xml:space="preserve"> مي‌</w:t>
      </w:r>
      <w:r w:rsidR="00D42E4F" w:rsidRPr="009B61C0">
        <w:rPr>
          <w:rFonts w:ascii="Arial" w:hAnsi="Arial" w:cs="B Lotus"/>
          <w:color w:val="000000"/>
          <w:sz w:val="28"/>
          <w:szCs w:val="28"/>
          <w:rtl/>
          <w:lang w:bidi="fa-IR"/>
        </w:rPr>
        <w:t>رانيد،</w:t>
      </w:r>
      <w:r w:rsidR="00CE42B4">
        <w:rPr>
          <w:rFonts w:ascii="Arial" w:hAnsi="Arial" w:cs="B Lotus"/>
          <w:color w:val="000000"/>
          <w:sz w:val="28"/>
          <w:szCs w:val="28"/>
          <w:rtl/>
          <w:lang w:bidi="fa-IR"/>
        </w:rPr>
        <w:t xml:space="preserve"> (</w:t>
      </w:r>
      <w:r w:rsidR="00D42E4F" w:rsidRPr="009B61C0">
        <w:rPr>
          <w:rFonts w:ascii="Arial" w:hAnsi="Arial" w:cs="B Lotus"/>
          <w:color w:val="000000"/>
          <w:sz w:val="28"/>
          <w:szCs w:val="28"/>
          <w:rtl/>
          <w:lang w:bidi="fa-IR"/>
        </w:rPr>
        <w:t>و</w:t>
      </w:r>
      <w:r w:rsidR="00C35932" w:rsidRPr="009B61C0">
        <w:rPr>
          <w:rFonts w:ascii="Arial" w:hAnsi="Arial" w:cs="B Lotus" w:hint="cs"/>
          <w:color w:val="000000"/>
          <w:sz w:val="28"/>
          <w:szCs w:val="28"/>
          <w:rtl/>
          <w:lang w:bidi="fa-IR"/>
        </w:rPr>
        <w:t xml:space="preserve"> </w:t>
      </w:r>
      <w:r>
        <w:rPr>
          <w:rFonts w:ascii="Arial" w:hAnsi="Arial" w:cs="B Lotus"/>
          <w:color w:val="000000"/>
          <w:sz w:val="28"/>
          <w:szCs w:val="28"/>
          <w:rtl/>
          <w:lang w:bidi="fa-IR"/>
        </w:rPr>
        <w:t>ديگران را بر ضدّ آنان برمي</w:t>
      </w:r>
      <w:r>
        <w:rPr>
          <w:rFonts w:ascii="Arial" w:hAnsi="Arial" w:cs="B Lotus" w:hint="cs"/>
          <w:color w:val="000000"/>
          <w:sz w:val="28"/>
          <w:szCs w:val="28"/>
          <w:rtl/>
          <w:lang w:bidi="fa-IR"/>
        </w:rPr>
        <w:softHyphen/>
      </w:r>
      <w:r w:rsidR="00D42E4F" w:rsidRPr="009B61C0">
        <w:rPr>
          <w:rFonts w:ascii="Arial" w:hAnsi="Arial" w:cs="B Lotus"/>
          <w:color w:val="000000"/>
          <w:sz w:val="28"/>
          <w:szCs w:val="28"/>
          <w:rtl/>
          <w:lang w:bidi="fa-IR"/>
        </w:rPr>
        <w:t>شورانيد و</w:t>
      </w:r>
      <w:r w:rsidR="00C35932" w:rsidRPr="009B61C0">
        <w:rPr>
          <w:rFonts w:ascii="Arial" w:hAnsi="Arial" w:cs="B Lotus" w:hint="cs"/>
          <w:color w:val="000000"/>
          <w:sz w:val="28"/>
          <w:szCs w:val="28"/>
          <w:rtl/>
          <w:lang w:bidi="fa-IR"/>
        </w:rPr>
        <w:t xml:space="preserve"> </w:t>
      </w:r>
      <w:r w:rsidR="00D42E4F" w:rsidRPr="009B61C0">
        <w:rPr>
          <w:rFonts w:ascii="Arial" w:hAnsi="Arial" w:cs="B Lotus"/>
          <w:color w:val="000000"/>
          <w:sz w:val="28"/>
          <w:szCs w:val="28"/>
          <w:rtl/>
          <w:lang w:bidi="fa-IR"/>
        </w:rPr>
        <w:t>ياري</w:t>
      </w:r>
      <w:r w:rsidR="00A623E8">
        <w:rPr>
          <w:rFonts w:ascii="Arial" w:hAnsi="Arial" w:cs="B Lotus"/>
          <w:color w:val="000000"/>
          <w:sz w:val="28"/>
          <w:szCs w:val="28"/>
          <w:rtl/>
          <w:lang w:bidi="fa-IR"/>
        </w:rPr>
        <w:t xml:space="preserve"> مي‌</w:t>
      </w:r>
      <w:r w:rsidR="00D42E4F" w:rsidRPr="009B61C0">
        <w:rPr>
          <w:rFonts w:ascii="Arial" w:hAnsi="Arial" w:cs="B Lotus"/>
          <w:color w:val="000000"/>
          <w:sz w:val="28"/>
          <w:szCs w:val="28"/>
          <w:rtl/>
          <w:lang w:bidi="fa-IR"/>
        </w:rPr>
        <w:t>دهيد و</w:t>
      </w:r>
      <w:r w:rsidR="00C35932" w:rsidRPr="009B61C0">
        <w:rPr>
          <w:rFonts w:ascii="Arial" w:hAnsi="Arial" w:cs="B Lotus" w:hint="cs"/>
          <w:color w:val="000000"/>
          <w:sz w:val="28"/>
          <w:szCs w:val="28"/>
          <w:rtl/>
          <w:lang w:bidi="fa-IR"/>
        </w:rPr>
        <w:t xml:space="preserve"> </w:t>
      </w:r>
      <w:r w:rsidR="00D42E4F" w:rsidRPr="009B61C0">
        <w:rPr>
          <w:rFonts w:ascii="Arial" w:hAnsi="Arial" w:cs="B Lotus"/>
          <w:color w:val="000000"/>
          <w:sz w:val="28"/>
          <w:szCs w:val="28"/>
          <w:rtl/>
          <w:lang w:bidi="fa-IR"/>
        </w:rPr>
        <w:t>ايشان را عليه آنان) از راه گناه و</w:t>
      </w:r>
      <w:r w:rsidR="00C35932" w:rsidRPr="009B61C0">
        <w:rPr>
          <w:rFonts w:ascii="Arial" w:hAnsi="Arial" w:cs="B Lotus" w:hint="cs"/>
          <w:color w:val="000000"/>
          <w:sz w:val="28"/>
          <w:szCs w:val="28"/>
          <w:rtl/>
          <w:lang w:bidi="fa-IR"/>
        </w:rPr>
        <w:t xml:space="preserve"> </w:t>
      </w:r>
      <w:r w:rsidR="00D42E4F" w:rsidRPr="009B61C0">
        <w:rPr>
          <w:rFonts w:ascii="Arial" w:hAnsi="Arial" w:cs="B Lotus"/>
          <w:color w:val="000000"/>
          <w:sz w:val="28"/>
          <w:szCs w:val="28"/>
          <w:rtl/>
          <w:lang w:bidi="fa-IR"/>
        </w:rPr>
        <w:t>دشمنانگي، همپشتي و پشتيباني</w:t>
      </w:r>
      <w:r w:rsidR="00A623E8">
        <w:rPr>
          <w:rFonts w:ascii="Arial" w:hAnsi="Arial" w:cs="B Lotus"/>
          <w:color w:val="000000"/>
          <w:sz w:val="28"/>
          <w:szCs w:val="28"/>
          <w:rtl/>
          <w:lang w:bidi="fa-IR"/>
        </w:rPr>
        <w:t xml:space="preserve"> مي‌</w:t>
      </w:r>
      <w:r w:rsidR="00D42E4F" w:rsidRPr="009B61C0">
        <w:rPr>
          <w:rFonts w:ascii="Arial" w:hAnsi="Arial" w:cs="B Lotus"/>
          <w:color w:val="000000"/>
          <w:sz w:val="28"/>
          <w:szCs w:val="28"/>
          <w:rtl/>
          <w:lang w:bidi="fa-IR"/>
        </w:rPr>
        <w:t>كنيد. ولي اگر</w:t>
      </w:r>
      <w:r w:rsidR="00CE42B4">
        <w:rPr>
          <w:rFonts w:ascii="Arial" w:hAnsi="Arial" w:cs="B Lotus"/>
          <w:color w:val="000000"/>
          <w:sz w:val="28"/>
          <w:szCs w:val="28"/>
          <w:rtl/>
          <w:lang w:bidi="fa-IR"/>
        </w:rPr>
        <w:t xml:space="preserve"> (</w:t>
      </w:r>
      <w:r w:rsidR="00D42E4F" w:rsidRPr="009B61C0">
        <w:rPr>
          <w:rFonts w:ascii="Arial" w:hAnsi="Arial" w:cs="B Lotus"/>
          <w:color w:val="000000"/>
          <w:sz w:val="28"/>
          <w:szCs w:val="28"/>
          <w:rtl/>
          <w:lang w:bidi="fa-IR"/>
        </w:rPr>
        <w:t>بعضي از آنان به صورت) اسيران نزد شما</w:t>
      </w:r>
      <w:r w:rsidR="00CE42B4">
        <w:rPr>
          <w:rFonts w:ascii="Arial" w:hAnsi="Arial" w:cs="B Lotus"/>
          <w:color w:val="000000"/>
          <w:sz w:val="28"/>
          <w:szCs w:val="28"/>
          <w:rtl/>
          <w:lang w:bidi="fa-IR"/>
        </w:rPr>
        <w:t xml:space="preserve"> (</w:t>
      </w:r>
      <w:r w:rsidR="00D42E4F" w:rsidRPr="009B61C0">
        <w:rPr>
          <w:rFonts w:ascii="Arial" w:hAnsi="Arial" w:cs="B Lotus"/>
          <w:color w:val="000000"/>
          <w:sz w:val="28"/>
          <w:szCs w:val="28"/>
          <w:rtl/>
          <w:lang w:bidi="fa-IR"/>
        </w:rPr>
        <w:t>و</w:t>
      </w:r>
      <w:r>
        <w:rPr>
          <w:rFonts w:ascii="Arial" w:hAnsi="Arial" w:cs="B Lotus" w:hint="cs"/>
          <w:color w:val="000000"/>
          <w:sz w:val="28"/>
          <w:szCs w:val="28"/>
          <w:rtl/>
          <w:lang w:bidi="fa-IR"/>
        </w:rPr>
        <w:t xml:space="preserve"> </w:t>
      </w:r>
      <w:r w:rsidR="00D42E4F" w:rsidRPr="009B61C0">
        <w:rPr>
          <w:rFonts w:ascii="Arial" w:hAnsi="Arial" w:cs="B Lotus"/>
          <w:color w:val="000000"/>
          <w:sz w:val="28"/>
          <w:szCs w:val="28"/>
          <w:rtl/>
          <w:lang w:bidi="fa-IR"/>
        </w:rPr>
        <w:t>هم پيمانان</w:t>
      </w:r>
      <w:r>
        <w:rPr>
          <w:rFonts w:ascii="Arial" w:hAnsi="Arial" w:cs="B Lotus" w:hint="cs"/>
          <w:color w:val="000000"/>
          <w:sz w:val="28"/>
          <w:szCs w:val="28"/>
          <w:rtl/>
          <w:lang w:bidi="fa-IR"/>
        </w:rPr>
        <w:softHyphen/>
      </w:r>
      <w:r w:rsidR="00D42E4F" w:rsidRPr="009B61C0">
        <w:rPr>
          <w:rFonts w:ascii="Arial" w:hAnsi="Arial" w:cs="B Lotus"/>
          <w:color w:val="000000"/>
          <w:sz w:val="28"/>
          <w:szCs w:val="28"/>
          <w:rtl/>
          <w:lang w:bidi="fa-IR"/>
        </w:rPr>
        <w:t>تان) بيايند</w:t>
      </w:r>
      <w:r w:rsidR="00CE42B4">
        <w:rPr>
          <w:rFonts w:ascii="Arial" w:hAnsi="Arial" w:cs="B Lotus"/>
          <w:color w:val="000000"/>
          <w:sz w:val="28"/>
          <w:szCs w:val="28"/>
          <w:rtl/>
          <w:lang w:bidi="fa-IR"/>
        </w:rPr>
        <w:t xml:space="preserve"> (</w:t>
      </w:r>
      <w:r w:rsidR="00D42E4F" w:rsidRPr="009B61C0">
        <w:rPr>
          <w:rFonts w:ascii="Arial" w:hAnsi="Arial" w:cs="B Lotus"/>
          <w:color w:val="000000"/>
          <w:sz w:val="28"/>
          <w:szCs w:val="28"/>
          <w:rtl/>
          <w:lang w:bidi="fa-IR"/>
        </w:rPr>
        <w:t>براي نجات</w:t>
      </w:r>
      <w:r>
        <w:rPr>
          <w:rFonts w:ascii="Arial" w:hAnsi="Arial" w:cs="B Lotus" w:hint="cs"/>
          <w:color w:val="000000"/>
          <w:sz w:val="28"/>
          <w:szCs w:val="28"/>
          <w:rtl/>
          <w:lang w:bidi="fa-IR"/>
        </w:rPr>
        <w:softHyphen/>
      </w:r>
      <w:r w:rsidR="00D42E4F" w:rsidRPr="009B61C0">
        <w:rPr>
          <w:rFonts w:ascii="Arial" w:hAnsi="Arial" w:cs="B Lotus"/>
          <w:color w:val="000000"/>
          <w:sz w:val="28"/>
          <w:szCs w:val="28"/>
          <w:rtl/>
          <w:lang w:bidi="fa-IR"/>
        </w:rPr>
        <w:t>شان</w:t>
      </w:r>
      <w:r w:rsidR="00A623E8">
        <w:rPr>
          <w:rFonts w:ascii="Arial" w:hAnsi="Arial" w:cs="B Lotus"/>
          <w:color w:val="000000"/>
          <w:sz w:val="28"/>
          <w:szCs w:val="28"/>
          <w:rtl/>
          <w:lang w:bidi="fa-IR"/>
        </w:rPr>
        <w:t xml:space="preserve"> مي‌</w:t>
      </w:r>
      <w:r w:rsidR="00D42E4F" w:rsidRPr="009B61C0">
        <w:rPr>
          <w:rFonts w:ascii="Arial" w:hAnsi="Arial" w:cs="B Lotus"/>
          <w:color w:val="000000"/>
          <w:sz w:val="28"/>
          <w:szCs w:val="28"/>
          <w:rtl/>
          <w:lang w:bidi="fa-IR"/>
        </w:rPr>
        <w:t>كوشيد و) فديه</w:t>
      </w:r>
      <w:r w:rsidR="00A623E8">
        <w:rPr>
          <w:rFonts w:ascii="Arial" w:hAnsi="Arial" w:cs="B Lotus"/>
          <w:color w:val="000000"/>
          <w:sz w:val="28"/>
          <w:szCs w:val="28"/>
          <w:rtl/>
          <w:lang w:bidi="fa-IR"/>
        </w:rPr>
        <w:t xml:space="preserve"> مي‌</w:t>
      </w:r>
      <w:r w:rsidR="00D42E4F" w:rsidRPr="009B61C0">
        <w:rPr>
          <w:rFonts w:ascii="Arial" w:hAnsi="Arial" w:cs="B Lotus"/>
          <w:color w:val="000000"/>
          <w:sz w:val="28"/>
          <w:szCs w:val="28"/>
          <w:rtl/>
          <w:lang w:bidi="fa-IR"/>
        </w:rPr>
        <w:t>دهيد</w:t>
      </w:r>
      <w:r w:rsidR="00CE42B4">
        <w:rPr>
          <w:rFonts w:ascii="Arial" w:hAnsi="Arial" w:cs="B Lotus"/>
          <w:color w:val="000000"/>
          <w:sz w:val="28"/>
          <w:szCs w:val="28"/>
          <w:rtl/>
          <w:lang w:bidi="fa-IR"/>
        </w:rPr>
        <w:t xml:space="preserve"> (</w:t>
      </w:r>
      <w:r w:rsidR="00D42E4F" w:rsidRPr="009B61C0">
        <w:rPr>
          <w:rFonts w:ascii="Arial" w:hAnsi="Arial" w:cs="B Lotus"/>
          <w:color w:val="000000"/>
          <w:sz w:val="28"/>
          <w:szCs w:val="28"/>
          <w:rtl/>
          <w:lang w:bidi="fa-IR"/>
        </w:rPr>
        <w:t>و</w:t>
      </w:r>
      <w:r w:rsidR="00C35932" w:rsidRPr="009B61C0">
        <w:rPr>
          <w:rFonts w:ascii="Arial" w:hAnsi="Arial" w:cs="B Lotus" w:hint="cs"/>
          <w:color w:val="000000"/>
          <w:sz w:val="28"/>
          <w:szCs w:val="28"/>
          <w:rtl/>
          <w:lang w:bidi="fa-IR"/>
        </w:rPr>
        <w:t xml:space="preserve"> </w:t>
      </w:r>
      <w:r w:rsidR="00D42E4F" w:rsidRPr="009B61C0">
        <w:rPr>
          <w:rFonts w:ascii="Arial" w:hAnsi="Arial" w:cs="B Lotus"/>
          <w:color w:val="000000"/>
          <w:sz w:val="28"/>
          <w:szCs w:val="28"/>
          <w:rtl/>
          <w:lang w:bidi="fa-IR"/>
        </w:rPr>
        <w:t>ايشان را آزاد</w:t>
      </w:r>
      <w:r w:rsidR="00A623E8">
        <w:rPr>
          <w:rFonts w:ascii="Arial" w:hAnsi="Arial" w:cs="B Lotus"/>
          <w:color w:val="000000"/>
          <w:sz w:val="28"/>
          <w:szCs w:val="28"/>
          <w:rtl/>
          <w:lang w:bidi="fa-IR"/>
        </w:rPr>
        <w:t xml:space="preserve"> مي‌</w:t>
      </w:r>
      <w:r w:rsidR="00D42E4F" w:rsidRPr="009B61C0">
        <w:rPr>
          <w:rFonts w:ascii="Arial" w:hAnsi="Arial" w:cs="B Lotus"/>
          <w:color w:val="000000"/>
          <w:sz w:val="28"/>
          <w:szCs w:val="28"/>
          <w:rtl/>
          <w:lang w:bidi="fa-IR"/>
        </w:rPr>
        <w:t>س</w:t>
      </w:r>
      <w:r w:rsidR="00EC2B6A" w:rsidRPr="009B61C0">
        <w:rPr>
          <w:rFonts w:ascii="Arial" w:hAnsi="Arial" w:cs="B Lotus"/>
          <w:color w:val="000000"/>
          <w:sz w:val="28"/>
          <w:szCs w:val="28"/>
          <w:rtl/>
          <w:lang w:bidi="fa-IR"/>
        </w:rPr>
        <w:t>ازيد. اگر از شما پرسيده شود، چه</w:t>
      </w:r>
      <w:r>
        <w:rPr>
          <w:rFonts w:ascii="Arial" w:hAnsi="Arial" w:cs="B Lotus"/>
          <w:color w:val="000000"/>
          <w:sz w:val="28"/>
          <w:szCs w:val="28"/>
          <w:rtl/>
          <w:lang w:bidi="fa-IR"/>
        </w:rPr>
        <w:t xml:space="preserve"> چيز شما را وامي</w:t>
      </w:r>
      <w:r>
        <w:rPr>
          <w:rFonts w:ascii="Arial" w:hAnsi="Arial" w:cs="B Lotus" w:hint="cs"/>
          <w:color w:val="000000"/>
          <w:sz w:val="28"/>
          <w:szCs w:val="28"/>
          <w:rtl/>
          <w:lang w:bidi="fa-IR"/>
        </w:rPr>
        <w:softHyphen/>
      </w:r>
      <w:r w:rsidR="00D42E4F" w:rsidRPr="009B61C0">
        <w:rPr>
          <w:rFonts w:ascii="Arial" w:hAnsi="Arial" w:cs="B Lotus"/>
          <w:color w:val="000000"/>
          <w:sz w:val="28"/>
          <w:szCs w:val="28"/>
          <w:rtl/>
          <w:lang w:bidi="fa-IR"/>
        </w:rPr>
        <w:t>دارد كه فديه آنان را بپردازيد و</w:t>
      </w:r>
      <w:r>
        <w:rPr>
          <w:rFonts w:ascii="Arial" w:hAnsi="Arial" w:cs="B Lotus" w:hint="cs"/>
          <w:color w:val="000000"/>
          <w:sz w:val="28"/>
          <w:szCs w:val="28"/>
          <w:rtl/>
          <w:lang w:bidi="fa-IR"/>
        </w:rPr>
        <w:t xml:space="preserve"> </w:t>
      </w:r>
      <w:r w:rsidR="00D42E4F" w:rsidRPr="009B61C0">
        <w:rPr>
          <w:rFonts w:ascii="Arial" w:hAnsi="Arial" w:cs="B Lotus"/>
          <w:color w:val="000000"/>
          <w:sz w:val="28"/>
          <w:szCs w:val="28"/>
          <w:rtl/>
          <w:lang w:bidi="fa-IR"/>
        </w:rPr>
        <w:t>آزادشان سازيد؟</w:t>
      </w:r>
      <w:r w:rsidR="00A623E8">
        <w:rPr>
          <w:rFonts w:ascii="Arial" w:hAnsi="Arial" w:cs="B Lotus"/>
          <w:color w:val="000000"/>
          <w:sz w:val="28"/>
          <w:szCs w:val="28"/>
          <w:rtl/>
          <w:lang w:bidi="fa-IR"/>
        </w:rPr>
        <w:t xml:space="preserve"> مي‌</w:t>
      </w:r>
      <w:r w:rsidR="00D42E4F" w:rsidRPr="009B61C0">
        <w:rPr>
          <w:rFonts w:ascii="Arial" w:hAnsi="Arial" w:cs="B Lotus"/>
          <w:color w:val="000000"/>
          <w:sz w:val="28"/>
          <w:szCs w:val="28"/>
          <w:rtl/>
          <w:lang w:bidi="fa-IR"/>
        </w:rPr>
        <w:t>گوئيد</w:t>
      </w:r>
      <w:r>
        <w:rPr>
          <w:rFonts w:ascii="Arial" w:hAnsi="Arial" w:cs="B Lotus" w:hint="cs"/>
          <w:color w:val="000000"/>
          <w:sz w:val="28"/>
          <w:szCs w:val="28"/>
          <w:rtl/>
          <w:lang w:bidi="fa-IR"/>
        </w:rPr>
        <w:t>:</w:t>
      </w:r>
      <w:r w:rsidR="00D42E4F" w:rsidRPr="009B61C0">
        <w:rPr>
          <w:rFonts w:ascii="Arial" w:hAnsi="Arial" w:cs="B Lotus"/>
          <w:color w:val="000000"/>
          <w:sz w:val="28"/>
          <w:szCs w:val="28"/>
          <w:rtl/>
          <w:lang w:bidi="fa-IR"/>
        </w:rPr>
        <w:t xml:space="preserve"> </w:t>
      </w:r>
      <w:r w:rsidR="006D7346">
        <w:rPr>
          <w:rFonts w:ascii="Arial" w:hAnsi="Arial" w:cs="B Lotus"/>
          <w:color w:val="000000"/>
          <w:sz w:val="28"/>
          <w:szCs w:val="28"/>
          <w:rtl/>
          <w:lang w:bidi="fa-IR"/>
        </w:rPr>
        <w:t>كتاب‌هاي</w:t>
      </w:r>
      <w:r w:rsidR="00D42E4F" w:rsidRPr="009B61C0">
        <w:rPr>
          <w:rFonts w:ascii="Arial" w:hAnsi="Arial" w:cs="B Lotus"/>
          <w:color w:val="000000"/>
          <w:sz w:val="28"/>
          <w:szCs w:val="28"/>
          <w:rtl/>
          <w:lang w:bidi="fa-IR"/>
        </w:rPr>
        <w:t xml:space="preserve"> آسماني</w:t>
      </w:r>
      <w:r>
        <w:rPr>
          <w:rFonts w:ascii="Arial" w:hAnsi="Arial" w:cs="B Lotus" w:hint="cs"/>
          <w:color w:val="000000"/>
          <w:sz w:val="28"/>
          <w:szCs w:val="28"/>
          <w:rtl/>
          <w:lang w:bidi="fa-IR"/>
        </w:rPr>
        <w:softHyphen/>
      </w:r>
      <w:r w:rsidR="00D42E4F" w:rsidRPr="009B61C0">
        <w:rPr>
          <w:rFonts w:ascii="Arial" w:hAnsi="Arial" w:cs="B Lotus"/>
          <w:color w:val="000000"/>
          <w:sz w:val="28"/>
          <w:szCs w:val="28"/>
          <w:rtl/>
          <w:lang w:bidi="fa-IR"/>
        </w:rPr>
        <w:t>مان به ما دستور</w:t>
      </w:r>
      <w:r w:rsidR="00A623E8">
        <w:rPr>
          <w:rFonts w:ascii="Arial" w:hAnsi="Arial" w:cs="B Lotus"/>
          <w:color w:val="000000"/>
          <w:sz w:val="28"/>
          <w:szCs w:val="28"/>
          <w:rtl/>
          <w:lang w:bidi="fa-IR"/>
        </w:rPr>
        <w:t xml:space="preserve"> مي‌</w:t>
      </w:r>
      <w:r w:rsidR="00D42E4F" w:rsidRPr="009B61C0">
        <w:rPr>
          <w:rFonts w:ascii="Arial" w:hAnsi="Arial" w:cs="B Lotus"/>
          <w:color w:val="000000"/>
          <w:sz w:val="28"/>
          <w:szCs w:val="28"/>
          <w:rtl/>
          <w:lang w:bidi="fa-IR"/>
        </w:rPr>
        <w:t>دهد كه فديه اسيران بني</w:t>
      </w:r>
      <w:r>
        <w:rPr>
          <w:rFonts w:ascii="Arial" w:hAnsi="Arial" w:cs="B Lotus" w:hint="cs"/>
          <w:color w:val="000000"/>
          <w:sz w:val="28"/>
          <w:szCs w:val="28"/>
          <w:rtl/>
          <w:lang w:bidi="fa-IR"/>
        </w:rPr>
        <w:softHyphen/>
      </w:r>
      <w:r w:rsidR="00D42E4F" w:rsidRPr="009B61C0">
        <w:rPr>
          <w:rFonts w:ascii="Arial" w:hAnsi="Arial" w:cs="B Lotus"/>
          <w:color w:val="000000"/>
          <w:sz w:val="28"/>
          <w:szCs w:val="28"/>
          <w:rtl/>
          <w:lang w:bidi="fa-IR"/>
        </w:rPr>
        <w:t>اسرائيل را بپردازيم و</w:t>
      </w:r>
      <w:r w:rsidR="00C35932" w:rsidRPr="009B61C0">
        <w:rPr>
          <w:rFonts w:ascii="Arial" w:hAnsi="Arial" w:cs="B Lotus" w:hint="cs"/>
          <w:color w:val="000000"/>
          <w:sz w:val="28"/>
          <w:szCs w:val="28"/>
          <w:rtl/>
          <w:lang w:bidi="fa-IR"/>
        </w:rPr>
        <w:t xml:space="preserve"> </w:t>
      </w:r>
      <w:r w:rsidR="00D42E4F" w:rsidRPr="009B61C0">
        <w:rPr>
          <w:rFonts w:ascii="Arial" w:hAnsi="Arial" w:cs="B Lotus"/>
          <w:color w:val="000000"/>
          <w:sz w:val="28"/>
          <w:szCs w:val="28"/>
          <w:rtl/>
          <w:lang w:bidi="fa-IR"/>
        </w:rPr>
        <w:t>ايشان را آزاد سازيم. مگر</w:t>
      </w:r>
      <w:r w:rsidR="006D7346">
        <w:rPr>
          <w:rFonts w:ascii="Arial" w:hAnsi="Arial" w:cs="B Lotus"/>
          <w:color w:val="000000"/>
          <w:sz w:val="28"/>
          <w:szCs w:val="28"/>
          <w:rtl/>
          <w:lang w:bidi="fa-IR"/>
        </w:rPr>
        <w:t xml:space="preserve"> كتاب‌هاي</w:t>
      </w:r>
      <w:r w:rsidR="00D42E4F" w:rsidRPr="009B61C0">
        <w:rPr>
          <w:rFonts w:ascii="Arial" w:hAnsi="Arial" w:cs="B Lotus"/>
          <w:color w:val="000000"/>
          <w:sz w:val="28"/>
          <w:szCs w:val="28"/>
          <w:rtl/>
          <w:lang w:bidi="fa-IR"/>
        </w:rPr>
        <w:t xml:space="preserve"> آسماني به شما دستور</w:t>
      </w:r>
      <w:r w:rsidR="00A623E8">
        <w:rPr>
          <w:rFonts w:ascii="Arial" w:hAnsi="Arial" w:cs="B Lotus"/>
          <w:color w:val="000000"/>
          <w:sz w:val="28"/>
          <w:szCs w:val="28"/>
          <w:rtl/>
          <w:lang w:bidi="fa-IR"/>
        </w:rPr>
        <w:t xml:space="preserve"> نمي‌</w:t>
      </w:r>
      <w:r w:rsidR="00D42E4F" w:rsidRPr="009B61C0">
        <w:rPr>
          <w:rFonts w:ascii="Arial" w:hAnsi="Arial" w:cs="B Lotus"/>
          <w:color w:val="000000"/>
          <w:sz w:val="28"/>
          <w:szCs w:val="28"/>
          <w:rtl/>
          <w:lang w:bidi="fa-IR"/>
        </w:rPr>
        <w:t>دهند كه خون آنان را نريزيد و</w:t>
      </w:r>
      <w:r w:rsidR="00C35932" w:rsidRPr="009B61C0">
        <w:rPr>
          <w:rFonts w:ascii="Arial" w:hAnsi="Arial" w:cs="B Lotus" w:hint="cs"/>
          <w:color w:val="000000"/>
          <w:sz w:val="28"/>
          <w:szCs w:val="28"/>
          <w:rtl/>
          <w:lang w:bidi="fa-IR"/>
        </w:rPr>
        <w:t xml:space="preserve"> </w:t>
      </w:r>
      <w:r w:rsidR="00D42E4F" w:rsidRPr="009B61C0">
        <w:rPr>
          <w:rFonts w:ascii="Arial" w:hAnsi="Arial" w:cs="B Lotus"/>
          <w:color w:val="000000"/>
          <w:sz w:val="28"/>
          <w:szCs w:val="28"/>
          <w:rtl/>
          <w:lang w:bidi="fa-IR"/>
        </w:rPr>
        <w:t>ايشان را از خانه و</w:t>
      </w:r>
      <w:r w:rsidR="00C35932" w:rsidRPr="009B61C0">
        <w:rPr>
          <w:rFonts w:ascii="Arial" w:hAnsi="Arial" w:cs="B Lotus" w:hint="cs"/>
          <w:color w:val="000000"/>
          <w:sz w:val="28"/>
          <w:szCs w:val="28"/>
          <w:rtl/>
          <w:lang w:bidi="fa-IR"/>
        </w:rPr>
        <w:t xml:space="preserve"> </w:t>
      </w:r>
      <w:r w:rsidR="00C35932" w:rsidRPr="009B61C0">
        <w:rPr>
          <w:rFonts w:ascii="Arial" w:hAnsi="Arial" w:cs="B Lotus"/>
          <w:color w:val="000000"/>
          <w:sz w:val="28"/>
          <w:szCs w:val="28"/>
          <w:rtl/>
          <w:lang w:bidi="fa-IR"/>
        </w:rPr>
        <w:t>كاشانه آواره نسازيد؟</w:t>
      </w:r>
      <w:r w:rsidR="00D42E4F" w:rsidRPr="009B61C0">
        <w:rPr>
          <w:rFonts w:ascii="Arial" w:hAnsi="Arial" w:cs="B Lotus"/>
          <w:color w:val="000000"/>
          <w:sz w:val="28"/>
          <w:szCs w:val="28"/>
          <w:rtl/>
          <w:lang w:bidi="fa-IR"/>
        </w:rPr>
        <w:t>) و</w:t>
      </w:r>
      <w:r>
        <w:rPr>
          <w:rFonts w:ascii="Arial" w:hAnsi="Arial" w:cs="B Lotus" w:hint="cs"/>
          <w:color w:val="000000"/>
          <w:sz w:val="28"/>
          <w:szCs w:val="28"/>
          <w:rtl/>
          <w:lang w:bidi="fa-IR"/>
        </w:rPr>
        <w:t xml:space="preserve"> </w:t>
      </w:r>
      <w:r w:rsidR="00D42E4F" w:rsidRPr="009B61C0">
        <w:rPr>
          <w:rFonts w:ascii="Arial" w:hAnsi="Arial" w:cs="B Lotus"/>
          <w:color w:val="000000"/>
          <w:sz w:val="28"/>
          <w:szCs w:val="28"/>
          <w:rtl/>
          <w:lang w:bidi="fa-IR"/>
        </w:rPr>
        <w:lastRenderedPageBreak/>
        <w:t>حال آن كه بيرون راندن ايشان</w:t>
      </w:r>
      <w:r w:rsidR="00CE42B4">
        <w:rPr>
          <w:rFonts w:ascii="Arial" w:hAnsi="Arial" w:cs="B Lotus"/>
          <w:color w:val="000000"/>
          <w:sz w:val="28"/>
          <w:szCs w:val="28"/>
          <w:rtl/>
          <w:lang w:bidi="fa-IR"/>
        </w:rPr>
        <w:t xml:space="preserve"> (</w:t>
      </w:r>
      <w:r w:rsidR="00D42E4F" w:rsidRPr="009B61C0">
        <w:rPr>
          <w:rFonts w:ascii="Arial" w:hAnsi="Arial" w:cs="B Lotus"/>
          <w:color w:val="000000"/>
          <w:sz w:val="28"/>
          <w:szCs w:val="28"/>
          <w:rtl/>
          <w:lang w:bidi="fa-IR"/>
        </w:rPr>
        <w:t>و</w:t>
      </w:r>
      <w:r>
        <w:rPr>
          <w:rFonts w:ascii="Arial" w:hAnsi="Arial" w:cs="B Lotus" w:hint="cs"/>
          <w:color w:val="000000"/>
          <w:sz w:val="28"/>
          <w:szCs w:val="28"/>
          <w:rtl/>
          <w:lang w:bidi="fa-IR"/>
        </w:rPr>
        <w:t xml:space="preserve"> </w:t>
      </w:r>
      <w:r w:rsidR="00D42E4F" w:rsidRPr="009B61C0">
        <w:rPr>
          <w:rFonts w:ascii="Arial" w:hAnsi="Arial" w:cs="B Lotus"/>
          <w:color w:val="000000"/>
          <w:sz w:val="28"/>
          <w:szCs w:val="28"/>
          <w:rtl/>
          <w:lang w:bidi="fa-IR"/>
        </w:rPr>
        <w:t xml:space="preserve">كشتن آنان) بر شما حرام است. </w:t>
      </w:r>
      <w:r w:rsidR="00D42E4F" w:rsidRPr="00E206FF">
        <w:rPr>
          <w:rFonts w:ascii="Arial" w:hAnsi="Arial" w:cs="B Lotus"/>
          <w:color w:val="000000"/>
          <w:sz w:val="28"/>
          <w:szCs w:val="28"/>
          <w:u w:val="single"/>
          <w:rtl/>
          <w:lang w:bidi="fa-IR"/>
        </w:rPr>
        <w:t>آيا به بخشي از</w:t>
      </w:r>
      <w:r w:rsidR="00CE42B4" w:rsidRPr="00E206FF">
        <w:rPr>
          <w:rFonts w:ascii="Arial" w:hAnsi="Arial" w:cs="B Lotus"/>
          <w:color w:val="000000"/>
          <w:sz w:val="28"/>
          <w:szCs w:val="28"/>
          <w:u w:val="single"/>
          <w:rtl/>
          <w:lang w:bidi="fa-IR"/>
        </w:rPr>
        <w:t xml:space="preserve"> (</w:t>
      </w:r>
      <w:r w:rsidR="00D42E4F" w:rsidRPr="00E206FF">
        <w:rPr>
          <w:rFonts w:ascii="Arial" w:hAnsi="Arial" w:cs="B Lotus"/>
          <w:color w:val="000000"/>
          <w:sz w:val="28"/>
          <w:szCs w:val="28"/>
          <w:u w:val="single"/>
          <w:rtl/>
          <w:lang w:bidi="fa-IR"/>
        </w:rPr>
        <w:t>دستورات) كتاب</w:t>
      </w:r>
      <w:r w:rsidR="00CE42B4" w:rsidRPr="00E206FF">
        <w:rPr>
          <w:rFonts w:ascii="Arial" w:hAnsi="Arial" w:cs="B Lotus"/>
          <w:color w:val="000000"/>
          <w:sz w:val="28"/>
          <w:szCs w:val="28"/>
          <w:u w:val="single"/>
          <w:rtl/>
          <w:lang w:bidi="fa-IR"/>
        </w:rPr>
        <w:t xml:space="preserve"> (</w:t>
      </w:r>
      <w:r w:rsidR="00D42E4F" w:rsidRPr="00E206FF">
        <w:rPr>
          <w:rFonts w:ascii="Arial" w:hAnsi="Arial" w:cs="B Lotus"/>
          <w:color w:val="000000"/>
          <w:sz w:val="28"/>
          <w:szCs w:val="28"/>
          <w:u w:val="single"/>
          <w:rtl/>
          <w:lang w:bidi="fa-IR"/>
        </w:rPr>
        <w:t>آسماني) ايمان</w:t>
      </w:r>
      <w:r w:rsidR="00A623E8" w:rsidRPr="00E206FF">
        <w:rPr>
          <w:rFonts w:ascii="Arial" w:hAnsi="Arial" w:cs="B Lotus"/>
          <w:color w:val="000000"/>
          <w:sz w:val="28"/>
          <w:szCs w:val="28"/>
          <w:u w:val="single"/>
          <w:rtl/>
          <w:lang w:bidi="fa-IR"/>
        </w:rPr>
        <w:t xml:space="preserve"> مي‌</w:t>
      </w:r>
      <w:r w:rsidR="00D42E4F" w:rsidRPr="00E206FF">
        <w:rPr>
          <w:rFonts w:ascii="Arial" w:hAnsi="Arial" w:cs="B Lotus"/>
          <w:color w:val="000000"/>
          <w:sz w:val="28"/>
          <w:szCs w:val="28"/>
          <w:u w:val="single"/>
          <w:rtl/>
          <w:lang w:bidi="fa-IR"/>
        </w:rPr>
        <w:t>آوريد و</w:t>
      </w:r>
      <w:r w:rsidRPr="00E206FF">
        <w:rPr>
          <w:rFonts w:ascii="Arial" w:hAnsi="Arial" w:cs="B Lotus" w:hint="cs"/>
          <w:color w:val="000000"/>
          <w:sz w:val="28"/>
          <w:szCs w:val="28"/>
          <w:u w:val="single"/>
          <w:rtl/>
          <w:lang w:bidi="fa-IR"/>
        </w:rPr>
        <w:t xml:space="preserve"> </w:t>
      </w:r>
      <w:r w:rsidR="00D42E4F" w:rsidRPr="00E206FF">
        <w:rPr>
          <w:rFonts w:ascii="Arial" w:hAnsi="Arial" w:cs="B Lotus"/>
          <w:color w:val="000000"/>
          <w:sz w:val="28"/>
          <w:szCs w:val="28"/>
          <w:u w:val="single"/>
          <w:rtl/>
          <w:lang w:bidi="fa-IR"/>
        </w:rPr>
        <w:t>به بخش ديگر</w:t>
      </w:r>
      <w:r w:rsidR="00CE42B4" w:rsidRPr="00E206FF">
        <w:rPr>
          <w:rFonts w:ascii="Arial" w:hAnsi="Arial" w:cs="B Lotus"/>
          <w:color w:val="000000"/>
          <w:sz w:val="28"/>
          <w:szCs w:val="28"/>
          <w:u w:val="single"/>
          <w:rtl/>
          <w:lang w:bidi="fa-IR"/>
        </w:rPr>
        <w:t xml:space="preserve"> (</w:t>
      </w:r>
      <w:r w:rsidR="00D42E4F" w:rsidRPr="00E206FF">
        <w:rPr>
          <w:rFonts w:ascii="Arial" w:hAnsi="Arial" w:cs="B Lotus"/>
          <w:color w:val="000000"/>
          <w:sz w:val="28"/>
          <w:szCs w:val="28"/>
          <w:u w:val="single"/>
          <w:rtl/>
          <w:lang w:bidi="fa-IR"/>
        </w:rPr>
        <w:t>دستورات آن) كفر</w:t>
      </w:r>
      <w:r w:rsidR="00A623E8" w:rsidRPr="00E206FF">
        <w:rPr>
          <w:rFonts w:ascii="Arial" w:hAnsi="Arial" w:cs="B Lotus"/>
          <w:color w:val="000000"/>
          <w:sz w:val="28"/>
          <w:szCs w:val="28"/>
          <w:u w:val="single"/>
          <w:rtl/>
          <w:lang w:bidi="fa-IR"/>
        </w:rPr>
        <w:t xml:space="preserve"> مي‌</w:t>
      </w:r>
      <w:r w:rsidR="00D42E4F" w:rsidRPr="00E206FF">
        <w:rPr>
          <w:rFonts w:ascii="Arial" w:hAnsi="Arial" w:cs="B Lotus"/>
          <w:color w:val="000000"/>
          <w:sz w:val="28"/>
          <w:szCs w:val="28"/>
          <w:u w:val="single"/>
          <w:rtl/>
          <w:lang w:bidi="fa-IR"/>
        </w:rPr>
        <w:t>ورزيد؟</w:t>
      </w:r>
      <w:r w:rsidR="00D42E4F" w:rsidRPr="009B61C0">
        <w:rPr>
          <w:rFonts w:ascii="Arial" w:hAnsi="Arial" w:cs="B Lotus"/>
          <w:color w:val="000000"/>
          <w:sz w:val="28"/>
          <w:szCs w:val="28"/>
          <w:rtl/>
          <w:lang w:bidi="fa-IR"/>
        </w:rPr>
        <w:t xml:space="preserve"> براي كسي كه از شما چنين كند، جز خواري و</w:t>
      </w:r>
      <w:r>
        <w:rPr>
          <w:rFonts w:ascii="Arial" w:hAnsi="Arial" w:cs="B Lotus" w:hint="cs"/>
          <w:color w:val="000000"/>
          <w:sz w:val="28"/>
          <w:szCs w:val="28"/>
          <w:rtl/>
          <w:lang w:bidi="fa-IR"/>
        </w:rPr>
        <w:t xml:space="preserve"> </w:t>
      </w:r>
      <w:r w:rsidR="00D42E4F" w:rsidRPr="009B61C0">
        <w:rPr>
          <w:rFonts w:ascii="Arial" w:hAnsi="Arial" w:cs="B Lotus"/>
          <w:color w:val="000000"/>
          <w:sz w:val="28"/>
          <w:szCs w:val="28"/>
          <w:rtl/>
          <w:lang w:bidi="fa-IR"/>
        </w:rPr>
        <w:t>رسوائي در اين جهان نيست، و</w:t>
      </w:r>
      <w:r>
        <w:rPr>
          <w:rFonts w:ascii="Arial" w:hAnsi="Arial" w:cs="B Lotus" w:hint="cs"/>
          <w:color w:val="000000"/>
          <w:sz w:val="28"/>
          <w:szCs w:val="28"/>
          <w:rtl/>
          <w:lang w:bidi="fa-IR"/>
        </w:rPr>
        <w:t xml:space="preserve"> </w:t>
      </w:r>
      <w:r w:rsidR="00D42E4F" w:rsidRPr="009B61C0">
        <w:rPr>
          <w:rFonts w:ascii="Arial" w:hAnsi="Arial" w:cs="B Lotus"/>
          <w:color w:val="000000"/>
          <w:sz w:val="28"/>
          <w:szCs w:val="28"/>
          <w:rtl/>
          <w:lang w:bidi="fa-IR"/>
        </w:rPr>
        <w:t>در روز رستاخيز</w:t>
      </w:r>
      <w:r w:rsidR="00CE42B4">
        <w:rPr>
          <w:rFonts w:ascii="Arial" w:hAnsi="Arial" w:cs="B Lotus"/>
          <w:color w:val="000000"/>
          <w:sz w:val="28"/>
          <w:szCs w:val="28"/>
          <w:rtl/>
          <w:lang w:bidi="fa-IR"/>
        </w:rPr>
        <w:t xml:space="preserve"> (</w:t>
      </w:r>
      <w:r w:rsidR="00D42E4F" w:rsidRPr="009B61C0">
        <w:rPr>
          <w:rFonts w:ascii="Arial" w:hAnsi="Arial" w:cs="B Lotus"/>
          <w:color w:val="000000"/>
          <w:sz w:val="28"/>
          <w:szCs w:val="28"/>
          <w:rtl/>
          <w:lang w:bidi="fa-IR"/>
        </w:rPr>
        <w:t>چنين كساني) به سخت</w:t>
      </w:r>
      <w:r w:rsidR="00A623E8">
        <w:rPr>
          <w:rFonts w:ascii="Arial" w:hAnsi="Arial" w:cs="B Lotus"/>
          <w:color w:val="000000"/>
          <w:sz w:val="28"/>
          <w:szCs w:val="28"/>
          <w:rtl/>
          <w:lang w:bidi="fa-IR"/>
        </w:rPr>
        <w:t xml:space="preserve">‌ترين </w:t>
      </w:r>
      <w:r w:rsidR="00D42E4F" w:rsidRPr="009B61C0">
        <w:rPr>
          <w:rFonts w:ascii="Arial" w:hAnsi="Arial" w:cs="B Lotus"/>
          <w:color w:val="000000"/>
          <w:sz w:val="28"/>
          <w:szCs w:val="28"/>
          <w:rtl/>
          <w:lang w:bidi="fa-IR"/>
        </w:rPr>
        <w:t>شكنجه</w:t>
      </w:r>
      <w:r w:rsidR="00A623E8">
        <w:rPr>
          <w:rFonts w:ascii="Arial" w:hAnsi="Arial" w:cs="B Lotus"/>
          <w:color w:val="000000"/>
          <w:sz w:val="28"/>
          <w:szCs w:val="28"/>
          <w:rtl/>
          <w:lang w:bidi="fa-IR"/>
        </w:rPr>
        <w:t xml:space="preserve">‌ها </w:t>
      </w:r>
      <w:r w:rsidR="00D42E4F" w:rsidRPr="009B61C0">
        <w:rPr>
          <w:rFonts w:ascii="Arial" w:hAnsi="Arial" w:cs="B Lotus"/>
          <w:color w:val="000000"/>
          <w:sz w:val="28"/>
          <w:szCs w:val="28"/>
          <w:rtl/>
          <w:lang w:bidi="fa-IR"/>
        </w:rPr>
        <w:t>برگشت داده</w:t>
      </w:r>
      <w:r w:rsidR="00A623E8">
        <w:rPr>
          <w:rFonts w:ascii="Arial" w:hAnsi="Arial" w:cs="B Lotus"/>
          <w:color w:val="000000"/>
          <w:sz w:val="28"/>
          <w:szCs w:val="28"/>
          <w:rtl/>
          <w:lang w:bidi="fa-IR"/>
        </w:rPr>
        <w:t xml:space="preserve"> مي‌</w:t>
      </w:r>
      <w:r w:rsidR="00D42E4F" w:rsidRPr="009B61C0">
        <w:rPr>
          <w:rFonts w:ascii="Arial" w:hAnsi="Arial" w:cs="B Lotus"/>
          <w:color w:val="000000"/>
          <w:sz w:val="28"/>
          <w:szCs w:val="28"/>
          <w:rtl/>
          <w:lang w:bidi="fa-IR"/>
        </w:rPr>
        <w:t>شوند، و</w:t>
      </w:r>
      <w:r>
        <w:rPr>
          <w:rFonts w:ascii="Arial" w:hAnsi="Arial" w:cs="B Lotus" w:hint="cs"/>
          <w:color w:val="000000"/>
          <w:sz w:val="28"/>
          <w:szCs w:val="28"/>
          <w:rtl/>
          <w:lang w:bidi="fa-IR"/>
        </w:rPr>
        <w:t xml:space="preserve"> </w:t>
      </w:r>
      <w:r w:rsidR="00D42E4F" w:rsidRPr="009B61C0">
        <w:rPr>
          <w:rFonts w:ascii="Arial" w:hAnsi="Arial" w:cs="B Lotus"/>
          <w:color w:val="000000"/>
          <w:sz w:val="28"/>
          <w:szCs w:val="28"/>
          <w:rtl/>
          <w:lang w:bidi="fa-IR"/>
        </w:rPr>
        <w:t>خداوند از آنچه</w:t>
      </w:r>
      <w:r w:rsidR="00A623E8">
        <w:rPr>
          <w:rFonts w:ascii="Arial" w:hAnsi="Arial" w:cs="B Lotus"/>
          <w:color w:val="000000"/>
          <w:sz w:val="28"/>
          <w:szCs w:val="28"/>
          <w:rtl/>
          <w:lang w:bidi="fa-IR"/>
        </w:rPr>
        <w:t xml:space="preserve"> مي‌</w:t>
      </w:r>
      <w:r w:rsidR="00D42E4F" w:rsidRPr="009B61C0">
        <w:rPr>
          <w:rFonts w:ascii="Arial" w:hAnsi="Arial" w:cs="B Lotus"/>
          <w:color w:val="000000"/>
          <w:sz w:val="28"/>
          <w:szCs w:val="28"/>
          <w:rtl/>
          <w:lang w:bidi="fa-IR"/>
        </w:rPr>
        <w:t>كنيد</w:t>
      </w:r>
      <w:r w:rsidR="00A623E8">
        <w:rPr>
          <w:rFonts w:ascii="Arial" w:hAnsi="Arial" w:cs="B Lotus"/>
          <w:color w:val="000000"/>
          <w:sz w:val="28"/>
          <w:szCs w:val="28"/>
          <w:rtl/>
          <w:lang w:bidi="fa-IR"/>
        </w:rPr>
        <w:t xml:space="preserve"> بي‌</w:t>
      </w:r>
      <w:r w:rsidR="00D42E4F" w:rsidRPr="009B61C0">
        <w:rPr>
          <w:rFonts w:ascii="Arial" w:hAnsi="Arial" w:cs="B Lotus"/>
          <w:color w:val="000000"/>
          <w:sz w:val="28"/>
          <w:szCs w:val="28"/>
          <w:rtl/>
          <w:lang w:bidi="fa-IR"/>
        </w:rPr>
        <w:t>خبر نيست.</w:t>
      </w:r>
      <w:r>
        <w:rPr>
          <w:rFonts w:ascii="Arial" w:hAnsi="Arial" w:cs="B Lotus" w:hint="cs"/>
          <w:color w:val="000000"/>
          <w:sz w:val="28"/>
          <w:szCs w:val="28"/>
          <w:rtl/>
          <w:lang w:bidi="fa-IR"/>
        </w:rPr>
        <w:t>»</w:t>
      </w:r>
    </w:p>
    <w:p w:rsidR="00D42E4F" w:rsidRPr="00BA1C3A" w:rsidRDefault="00D42E4F" w:rsidP="00F42E99">
      <w:pPr>
        <w:widowControl w:val="0"/>
        <w:autoSpaceDE w:val="0"/>
        <w:autoSpaceDN w:val="0"/>
        <w:bidi/>
        <w:adjustRightInd w:val="0"/>
        <w:spacing w:after="0" w:line="240" w:lineRule="auto"/>
        <w:ind w:firstLine="284"/>
        <w:jc w:val="both"/>
        <w:rPr>
          <w:rFonts w:ascii="Arial" w:hAnsi="Arial" w:cs="B Lotus"/>
          <w:color w:val="000000"/>
          <w:sz w:val="28"/>
          <w:szCs w:val="28"/>
          <w:u w:val="single"/>
          <w:rtl/>
          <w:lang w:bidi="fa-IR"/>
        </w:rPr>
      </w:pPr>
      <w:r w:rsidRPr="009B61C0">
        <w:rPr>
          <w:rFonts w:ascii="Arial" w:hAnsi="Arial" w:cs="B Lotus"/>
          <w:color w:val="000000"/>
          <w:sz w:val="28"/>
          <w:szCs w:val="28"/>
          <w:rtl/>
          <w:lang w:bidi="fa-IR"/>
        </w:rPr>
        <w:t>بنابراین</w:t>
      </w:r>
      <w:r w:rsidR="00BC61F0">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الله متعال خبر داده که</w:t>
      </w:r>
      <w:r w:rsidR="00A623E8">
        <w:rPr>
          <w:rFonts w:ascii="Arial" w:hAnsi="Arial" w:cs="B Lotus"/>
          <w:color w:val="000000"/>
          <w:sz w:val="28"/>
          <w:szCs w:val="28"/>
          <w:rtl/>
          <w:lang w:bidi="fa-IR"/>
        </w:rPr>
        <w:t xml:space="preserve"> آن‌ها </w:t>
      </w:r>
      <w:r w:rsidRPr="009B61C0">
        <w:rPr>
          <w:rFonts w:ascii="Arial" w:hAnsi="Arial" w:cs="B Lotus"/>
          <w:color w:val="000000"/>
          <w:sz w:val="28"/>
          <w:szCs w:val="28"/>
          <w:rtl/>
          <w:lang w:bidi="fa-IR"/>
        </w:rPr>
        <w:t xml:space="preserve">به </w:t>
      </w:r>
      <w:r w:rsidR="00EC2B6A" w:rsidRPr="009B61C0">
        <w:rPr>
          <w:rFonts w:ascii="Arial" w:hAnsi="Arial" w:cs="B Lotus"/>
          <w:color w:val="000000"/>
          <w:sz w:val="28"/>
          <w:szCs w:val="28"/>
          <w:rtl/>
          <w:lang w:bidi="fa-IR"/>
        </w:rPr>
        <w:t xml:space="preserve">عهد و پیمانی که بدان امر شدند، </w:t>
      </w:r>
      <w:r w:rsidRPr="009B61C0">
        <w:rPr>
          <w:rFonts w:ascii="Arial" w:hAnsi="Arial" w:cs="B Lotus"/>
          <w:color w:val="000000"/>
          <w:sz w:val="28"/>
          <w:szCs w:val="28"/>
          <w:rtl/>
          <w:lang w:bidi="fa-IR"/>
        </w:rPr>
        <w:t>اقرار کرده</w:t>
      </w:r>
      <w:r w:rsidR="00A623E8">
        <w:rPr>
          <w:rFonts w:ascii="Arial" w:hAnsi="Arial" w:cs="B Lotus"/>
          <w:color w:val="000000"/>
          <w:sz w:val="28"/>
          <w:szCs w:val="28"/>
          <w:rtl/>
          <w:lang w:bidi="fa-IR"/>
        </w:rPr>
        <w:t xml:space="preserve">‌اند </w:t>
      </w:r>
      <w:r w:rsidRPr="009B61C0">
        <w:rPr>
          <w:rFonts w:ascii="Arial" w:hAnsi="Arial" w:cs="B Lotus"/>
          <w:color w:val="000000"/>
          <w:sz w:val="28"/>
          <w:szCs w:val="28"/>
          <w:rtl/>
          <w:lang w:bidi="fa-IR"/>
        </w:rPr>
        <w:t>و بدان ملتزم بوده</w:t>
      </w:r>
      <w:r w:rsidR="00A623E8">
        <w:rPr>
          <w:rFonts w:ascii="Arial" w:hAnsi="Arial" w:cs="B Lotus"/>
          <w:color w:val="000000"/>
          <w:sz w:val="28"/>
          <w:szCs w:val="28"/>
          <w:rtl/>
          <w:lang w:bidi="fa-IR"/>
        </w:rPr>
        <w:t xml:space="preserve">‌اند </w:t>
      </w:r>
      <w:r w:rsidRPr="009B61C0">
        <w:rPr>
          <w:rFonts w:ascii="Arial" w:hAnsi="Arial" w:cs="B Lotus"/>
          <w:color w:val="000000"/>
          <w:sz w:val="28"/>
          <w:szCs w:val="28"/>
          <w:rtl/>
          <w:lang w:bidi="fa-IR"/>
        </w:rPr>
        <w:t>و این خود دلالت بر تصدیق</w:t>
      </w:r>
      <w:r w:rsidR="00E206FF">
        <w:rPr>
          <w:rFonts w:ascii="Arial" w:hAnsi="Arial" w:cs="B Lotus" w:hint="cs"/>
          <w:color w:val="000000"/>
          <w:sz w:val="28"/>
          <w:szCs w:val="28"/>
          <w:rtl/>
          <w:lang w:bidi="fa-IR"/>
        </w:rPr>
        <w:softHyphen/>
      </w:r>
      <w:r w:rsidRPr="009B61C0">
        <w:rPr>
          <w:rFonts w:ascii="Arial" w:hAnsi="Arial" w:cs="B Lotus"/>
          <w:color w:val="000000"/>
          <w:sz w:val="28"/>
          <w:szCs w:val="28"/>
          <w:rtl/>
          <w:lang w:bidi="fa-IR"/>
        </w:rPr>
        <w:t>شان بر آن دارد که برخی</w:t>
      </w:r>
      <w:r w:rsidR="00EC2B6A" w:rsidRPr="009B61C0">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برخی دیگر را</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کشند و</w:t>
      </w:r>
      <w:r w:rsidR="00F64D59">
        <w:rPr>
          <w:rFonts w:ascii="Arial" w:hAnsi="Arial" w:cs="B Lotus"/>
          <w:color w:val="000000"/>
          <w:sz w:val="28"/>
          <w:szCs w:val="28"/>
          <w:rtl/>
          <w:lang w:bidi="fa-IR"/>
        </w:rPr>
        <w:t xml:space="preserve"> عده‌ای </w:t>
      </w:r>
      <w:r w:rsidRPr="009B61C0">
        <w:rPr>
          <w:rFonts w:ascii="Arial" w:hAnsi="Arial" w:cs="B Lotus"/>
          <w:color w:val="000000"/>
          <w:sz w:val="28"/>
          <w:szCs w:val="28"/>
          <w:rtl/>
          <w:lang w:bidi="fa-IR"/>
        </w:rPr>
        <w:t>عده</w:t>
      </w:r>
      <w:r w:rsidR="00EE6E51">
        <w:rPr>
          <w:rFonts w:ascii="Arial" w:hAnsi="Arial" w:cs="B Lotus"/>
          <w:color w:val="000000"/>
          <w:sz w:val="28"/>
          <w:szCs w:val="28"/>
          <w:rtl/>
          <w:lang w:bidi="fa-IR"/>
        </w:rPr>
        <w:t xml:space="preserve">‌ی </w:t>
      </w:r>
      <w:r w:rsidRPr="009B61C0">
        <w:rPr>
          <w:rFonts w:ascii="Arial" w:hAnsi="Arial" w:cs="B Lotus"/>
          <w:color w:val="000000"/>
          <w:sz w:val="28"/>
          <w:szCs w:val="28"/>
          <w:rtl/>
          <w:lang w:bidi="fa-IR"/>
        </w:rPr>
        <w:t>دیگر را از سرزمین</w:t>
      </w:r>
      <w:r w:rsidR="00E206FF">
        <w:rPr>
          <w:rFonts w:ascii="Arial" w:hAnsi="Arial" w:cs="B Lotus" w:hint="cs"/>
          <w:color w:val="000000"/>
          <w:sz w:val="28"/>
          <w:szCs w:val="28"/>
          <w:rtl/>
          <w:lang w:bidi="fa-IR"/>
        </w:rPr>
        <w:softHyphen/>
      </w:r>
      <w:r w:rsidRPr="009B61C0">
        <w:rPr>
          <w:rFonts w:ascii="Arial" w:hAnsi="Arial" w:cs="B Lotus"/>
          <w:color w:val="000000"/>
          <w:sz w:val="28"/>
          <w:szCs w:val="28"/>
          <w:rtl/>
          <w:lang w:bidi="fa-IR"/>
        </w:rPr>
        <w:t>شان بیرون</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کنند. سپس خبر داده که از فرمانش سرپیچی کرده و گروهی گروه دیگر را کشته و</w:t>
      </w:r>
      <w:r w:rsidR="00A623E8">
        <w:rPr>
          <w:rFonts w:ascii="Arial" w:hAnsi="Arial" w:cs="B Lotus"/>
          <w:color w:val="000000"/>
          <w:sz w:val="28"/>
          <w:szCs w:val="28"/>
          <w:rtl/>
          <w:lang w:bidi="fa-IR"/>
        </w:rPr>
        <w:t xml:space="preserve"> آن‌ها </w:t>
      </w:r>
      <w:r w:rsidRPr="009B61C0">
        <w:rPr>
          <w:rFonts w:ascii="Arial" w:hAnsi="Arial" w:cs="B Lotus"/>
          <w:color w:val="000000"/>
          <w:sz w:val="28"/>
          <w:szCs w:val="28"/>
          <w:rtl/>
          <w:lang w:bidi="fa-IR"/>
        </w:rPr>
        <w:t>را از سرزمین</w:t>
      </w:r>
      <w:r w:rsidR="00E206FF">
        <w:rPr>
          <w:rFonts w:ascii="Arial" w:hAnsi="Arial" w:cs="B Lotus" w:hint="cs"/>
          <w:color w:val="000000"/>
          <w:sz w:val="28"/>
          <w:szCs w:val="28"/>
          <w:rtl/>
          <w:lang w:bidi="fa-IR"/>
        </w:rPr>
        <w:softHyphen/>
      </w:r>
      <w:r w:rsidRPr="009B61C0">
        <w:rPr>
          <w:rFonts w:ascii="Arial" w:hAnsi="Arial" w:cs="B Lotus"/>
          <w:color w:val="000000"/>
          <w:sz w:val="28"/>
          <w:szCs w:val="28"/>
          <w:rtl/>
          <w:lang w:bidi="fa-IR"/>
        </w:rPr>
        <w:t>شان بیرون کردند و این کفرشان نسبت به عهد و پیمانی است که از</w:t>
      </w:r>
      <w:r w:rsidR="00A623E8">
        <w:rPr>
          <w:rFonts w:ascii="Arial" w:hAnsi="Arial" w:cs="B Lotus"/>
          <w:color w:val="000000"/>
          <w:sz w:val="28"/>
          <w:szCs w:val="28"/>
          <w:rtl/>
          <w:lang w:bidi="fa-IR"/>
        </w:rPr>
        <w:t xml:space="preserve"> آن‌ها </w:t>
      </w:r>
      <w:r w:rsidRPr="009B61C0">
        <w:rPr>
          <w:rFonts w:ascii="Arial" w:hAnsi="Arial" w:cs="B Lotus"/>
          <w:color w:val="000000"/>
          <w:sz w:val="28"/>
          <w:szCs w:val="28"/>
          <w:rtl/>
          <w:lang w:bidi="fa-IR"/>
        </w:rPr>
        <w:t>در کتاب گرفته شد. پس از این خبر داده که</w:t>
      </w:r>
      <w:r w:rsidR="00A623E8">
        <w:rPr>
          <w:rFonts w:ascii="Arial" w:hAnsi="Arial" w:cs="B Lotus"/>
          <w:color w:val="000000"/>
          <w:sz w:val="28"/>
          <w:szCs w:val="28"/>
          <w:rtl/>
          <w:lang w:bidi="fa-IR"/>
        </w:rPr>
        <w:t xml:space="preserve"> آن‌ها </w:t>
      </w:r>
      <w:r w:rsidRPr="009B61C0">
        <w:rPr>
          <w:rFonts w:ascii="Arial" w:hAnsi="Arial" w:cs="B Lotus"/>
          <w:color w:val="000000"/>
          <w:sz w:val="28"/>
          <w:szCs w:val="28"/>
          <w:rtl/>
          <w:lang w:bidi="fa-IR"/>
        </w:rPr>
        <w:t>برای آزادی افرادی که از آن دسته اسیر شده</w:t>
      </w:r>
      <w:r w:rsidR="00A623E8">
        <w:rPr>
          <w:rFonts w:ascii="Arial" w:hAnsi="Arial" w:cs="B Lotus"/>
          <w:color w:val="000000"/>
          <w:sz w:val="28"/>
          <w:szCs w:val="28"/>
          <w:rtl/>
          <w:lang w:bidi="fa-IR"/>
        </w:rPr>
        <w:t xml:space="preserve">‌اند </w:t>
      </w:r>
      <w:r w:rsidRPr="009B61C0">
        <w:rPr>
          <w:rFonts w:ascii="Arial" w:hAnsi="Arial" w:cs="B Lotus"/>
          <w:color w:val="000000"/>
          <w:sz w:val="28"/>
          <w:szCs w:val="28"/>
          <w:rtl/>
          <w:lang w:bidi="fa-IR"/>
        </w:rPr>
        <w:t>فدیه داده و برای نجات</w:t>
      </w:r>
      <w:r w:rsidR="00E206FF">
        <w:rPr>
          <w:rFonts w:ascii="Arial" w:hAnsi="Arial" w:cs="B Lotus" w:hint="cs"/>
          <w:color w:val="000000"/>
          <w:sz w:val="28"/>
          <w:szCs w:val="28"/>
          <w:rtl/>
          <w:lang w:bidi="fa-IR"/>
        </w:rPr>
        <w:softHyphen/>
      </w:r>
      <w:r w:rsidRPr="009B61C0">
        <w:rPr>
          <w:rFonts w:ascii="Arial" w:hAnsi="Arial" w:cs="B Lotus"/>
          <w:color w:val="000000"/>
          <w:sz w:val="28"/>
          <w:szCs w:val="28"/>
          <w:rtl/>
          <w:lang w:bidi="fa-IR"/>
        </w:rPr>
        <w:t>شان</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کوشند و این به سبب ایمان</w:t>
      </w:r>
      <w:r w:rsidR="00A623E8">
        <w:rPr>
          <w:rFonts w:ascii="Arial" w:hAnsi="Arial" w:cs="B Lotus"/>
          <w:color w:val="000000"/>
          <w:sz w:val="28"/>
          <w:szCs w:val="28"/>
          <w:rtl/>
          <w:lang w:bidi="fa-IR"/>
        </w:rPr>
        <w:t xml:space="preserve"> آن‌ها </w:t>
      </w:r>
      <w:r w:rsidRPr="009B61C0">
        <w:rPr>
          <w:rFonts w:ascii="Arial" w:hAnsi="Arial" w:cs="B Lotus"/>
          <w:color w:val="000000"/>
          <w:sz w:val="28"/>
          <w:szCs w:val="28"/>
          <w:rtl/>
          <w:lang w:bidi="fa-IR"/>
        </w:rPr>
        <w:t>به دلیل پیمانی است که از</w:t>
      </w:r>
      <w:r w:rsidR="00A623E8">
        <w:rPr>
          <w:rFonts w:ascii="Arial" w:hAnsi="Arial" w:cs="B Lotus"/>
          <w:color w:val="000000"/>
          <w:sz w:val="28"/>
          <w:szCs w:val="28"/>
          <w:rtl/>
          <w:lang w:bidi="fa-IR"/>
        </w:rPr>
        <w:t xml:space="preserve"> آن‌ها </w:t>
      </w:r>
      <w:r w:rsidRPr="009B61C0">
        <w:rPr>
          <w:rFonts w:ascii="Arial" w:hAnsi="Arial" w:cs="B Lotus"/>
          <w:color w:val="000000"/>
          <w:sz w:val="28"/>
          <w:szCs w:val="28"/>
          <w:rtl/>
          <w:lang w:bidi="fa-IR"/>
        </w:rPr>
        <w:t>در کتاب گرفته شد. از این</w:t>
      </w:r>
      <w:r w:rsidR="00E206FF">
        <w:rPr>
          <w:rFonts w:ascii="Arial" w:hAnsi="Arial" w:cs="B Lotus" w:hint="cs"/>
          <w:color w:val="000000"/>
          <w:sz w:val="28"/>
          <w:szCs w:val="28"/>
          <w:rtl/>
          <w:lang w:bidi="fa-IR"/>
        </w:rPr>
        <w:softHyphen/>
      </w:r>
      <w:r w:rsidRPr="009B61C0">
        <w:rPr>
          <w:rFonts w:ascii="Arial" w:hAnsi="Arial" w:cs="B Lotus"/>
          <w:color w:val="000000"/>
          <w:sz w:val="28"/>
          <w:szCs w:val="28"/>
          <w:rtl/>
          <w:lang w:bidi="fa-IR"/>
        </w:rPr>
        <w:t xml:space="preserve">رو به سبب عمل کردن به جزئی از عهد و پیمان مومن بوده و نسبت به آنچه که از عهد و پیمان ترک کردند، کافر بودند. </w:t>
      </w:r>
      <w:r w:rsidRPr="00BA1C3A">
        <w:rPr>
          <w:rFonts w:ascii="Arial" w:hAnsi="Arial" w:cs="B Lotus"/>
          <w:color w:val="000000"/>
          <w:sz w:val="28"/>
          <w:szCs w:val="28"/>
          <w:u w:val="single"/>
          <w:rtl/>
          <w:lang w:bidi="fa-IR"/>
        </w:rPr>
        <w:t>بنابراین متضاد ایمان عملی، کفر عملی و متضاد ایمان اعتقادی قول اعتقادی</w:t>
      </w:r>
      <w:r w:rsidR="00EE6E51" w:rsidRPr="00BA1C3A">
        <w:rPr>
          <w:rFonts w:ascii="Arial" w:hAnsi="Arial" w:cs="B Lotus"/>
          <w:color w:val="000000"/>
          <w:sz w:val="28"/>
          <w:szCs w:val="28"/>
          <w:u w:val="single"/>
          <w:rtl/>
          <w:lang w:bidi="fa-IR"/>
        </w:rPr>
        <w:t xml:space="preserve"> می‌</w:t>
      </w:r>
      <w:r w:rsidRPr="00BA1C3A">
        <w:rPr>
          <w:rFonts w:ascii="Arial" w:hAnsi="Arial" w:cs="B Lotus"/>
          <w:color w:val="000000"/>
          <w:sz w:val="28"/>
          <w:szCs w:val="28"/>
          <w:u w:val="single"/>
          <w:rtl/>
          <w:lang w:bidi="fa-IR"/>
        </w:rPr>
        <w:t>باشد.</w:t>
      </w:r>
    </w:p>
    <w:p w:rsidR="0081490D" w:rsidRPr="009B61C0" w:rsidRDefault="0081490D" w:rsidP="00BA1C3A">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براستی که رسول الله</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در حدیثی صحیح، بدانچه گفتیم تصریح کرده</w:t>
      </w:r>
      <w:r w:rsidR="00EE6E51">
        <w:rPr>
          <w:rFonts w:ascii="Arial" w:hAnsi="Arial" w:cs="B Lotus"/>
          <w:color w:val="000000"/>
          <w:sz w:val="28"/>
          <w:szCs w:val="28"/>
          <w:rtl/>
          <w:lang w:bidi="fa-IR"/>
        </w:rPr>
        <w:t>‌اند،</w:t>
      </w:r>
      <w:r w:rsidRPr="009B61C0">
        <w:rPr>
          <w:rFonts w:ascii="Arial" w:hAnsi="Arial" w:cs="B Lotus"/>
          <w:color w:val="000000"/>
          <w:sz w:val="28"/>
          <w:szCs w:val="28"/>
          <w:rtl/>
          <w:lang w:bidi="fa-IR"/>
        </w:rPr>
        <w:t xml:space="preserve"> آنجا که فرمودند</w:t>
      </w:r>
      <w:r w:rsidRPr="00C75EC5">
        <w:rPr>
          <w:rFonts w:ascii="Arial" w:hAnsi="Arial" w:cs="Traditional Arabic"/>
          <w:b/>
          <w:bCs/>
          <w:color w:val="000000"/>
          <w:sz w:val="28"/>
          <w:szCs w:val="28"/>
          <w:rtl/>
          <w:lang w:bidi="fa-IR"/>
        </w:rPr>
        <w:t>:</w:t>
      </w:r>
      <w:r w:rsidR="00CE42B4">
        <w:rPr>
          <w:rFonts w:ascii="Arial" w:hAnsi="Arial" w:cs="Traditional Arabic" w:hint="cs"/>
          <w:b/>
          <w:bCs/>
          <w:color w:val="000000"/>
          <w:sz w:val="28"/>
          <w:szCs w:val="28"/>
          <w:rtl/>
          <w:lang w:bidi="fa-IR"/>
        </w:rPr>
        <w:t xml:space="preserve"> </w:t>
      </w:r>
      <w:r w:rsidR="00C91A99" w:rsidRPr="00C91A99">
        <w:rPr>
          <w:rStyle w:val="Char0"/>
          <w:rFonts w:hint="cs"/>
          <w:rtl/>
        </w:rPr>
        <w:t>«</w:t>
      </w:r>
      <w:r w:rsidRPr="006D7346">
        <w:rPr>
          <w:rStyle w:val="Char0"/>
          <w:rtl/>
        </w:rPr>
        <w:t>سِبَابُ الْمُسْلِمِ فِسْقٌ وَقِتَالُهُ كُفْرٌ</w:t>
      </w:r>
      <w:r w:rsidR="00C91A99" w:rsidRPr="00C91A99">
        <w:rPr>
          <w:rStyle w:val="Char0"/>
          <w:rFonts w:hint="cs"/>
          <w:rtl/>
        </w:rPr>
        <w:t>»</w:t>
      </w:r>
      <w:r w:rsidRPr="009B61C0">
        <w:rPr>
          <w:rFonts w:ascii="Arial" w:hAnsi="Arial" w:cs="B Lotus"/>
          <w:sz w:val="28"/>
          <w:szCs w:val="28"/>
          <w:rtl/>
        </w:rPr>
        <w:t xml:space="preserve"> </w:t>
      </w:r>
      <w:r w:rsidR="00BA1C3A">
        <w:rPr>
          <w:rFonts w:ascii="Arial" w:hAnsi="Arial" w:cs="B Lotus" w:hint="cs"/>
          <w:sz w:val="28"/>
          <w:szCs w:val="28"/>
          <w:rtl/>
        </w:rPr>
        <w:t>«</w:t>
      </w:r>
      <w:r w:rsidRPr="009B61C0">
        <w:rPr>
          <w:rFonts w:ascii="Arial" w:hAnsi="Arial" w:cs="B Lotus"/>
          <w:color w:val="000000"/>
          <w:sz w:val="28"/>
          <w:szCs w:val="28"/>
          <w:rtl/>
        </w:rPr>
        <w:t>دشنام دادن مسلمان فسق و جنگ با او کفر</w:t>
      </w:r>
      <w:r w:rsidR="00CE42B4">
        <w:rPr>
          <w:rFonts w:ascii="Arial" w:hAnsi="Arial" w:cs="B Lotus"/>
          <w:color w:val="000000"/>
          <w:sz w:val="28"/>
          <w:szCs w:val="28"/>
          <w:rtl/>
        </w:rPr>
        <w:t xml:space="preserve"> </w:t>
      </w:r>
      <w:r w:rsidRPr="009B61C0">
        <w:rPr>
          <w:rFonts w:ascii="Arial" w:hAnsi="Arial" w:cs="B Lotus"/>
          <w:color w:val="000000"/>
          <w:sz w:val="28"/>
          <w:szCs w:val="28"/>
          <w:rtl/>
        </w:rPr>
        <w:t xml:space="preserve"> است.</w:t>
      </w:r>
      <w:r w:rsidR="00BA1C3A">
        <w:rPr>
          <w:rFonts w:ascii="Arial" w:hAnsi="Arial" w:cs="B Lotus" w:hint="cs"/>
          <w:color w:val="000000"/>
          <w:sz w:val="28"/>
          <w:szCs w:val="28"/>
          <w:rtl/>
        </w:rPr>
        <w:t>»</w:t>
      </w:r>
    </w:p>
    <w:p w:rsidR="00D42E4F" w:rsidRPr="009B61C0" w:rsidRDefault="0081490D" w:rsidP="00BA1C3A">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رسول الله</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در این حدیث بین دشنام دادن و جنگیدن با مسلمان تفاوت قائل شده</w:t>
      </w:r>
      <w:r w:rsidR="00A623E8">
        <w:rPr>
          <w:rFonts w:ascii="Arial" w:hAnsi="Arial" w:cs="B Lotus"/>
          <w:color w:val="000000"/>
          <w:sz w:val="28"/>
          <w:szCs w:val="28"/>
          <w:rtl/>
          <w:lang w:bidi="fa-IR"/>
        </w:rPr>
        <w:t xml:space="preserve">‌اند </w:t>
      </w:r>
      <w:r w:rsidRPr="009B61C0">
        <w:rPr>
          <w:rFonts w:ascii="Arial" w:hAnsi="Arial" w:cs="B Lotus"/>
          <w:color w:val="000000"/>
          <w:sz w:val="28"/>
          <w:szCs w:val="28"/>
          <w:rtl/>
          <w:lang w:bidi="fa-IR"/>
        </w:rPr>
        <w:t>به</w:t>
      </w:r>
      <w:r w:rsidR="00F64D59">
        <w:rPr>
          <w:rFonts w:ascii="Arial" w:hAnsi="Arial" w:cs="B Lotus"/>
          <w:color w:val="000000"/>
          <w:sz w:val="28"/>
          <w:szCs w:val="28"/>
          <w:rtl/>
          <w:lang w:bidi="fa-IR"/>
        </w:rPr>
        <w:t xml:space="preserve"> گونه‌ای </w:t>
      </w:r>
      <w:r w:rsidRPr="009B61C0">
        <w:rPr>
          <w:rFonts w:ascii="Arial" w:hAnsi="Arial" w:cs="B Lotus"/>
          <w:color w:val="000000"/>
          <w:sz w:val="28"/>
          <w:szCs w:val="28"/>
          <w:rtl/>
          <w:lang w:bidi="fa-IR"/>
        </w:rPr>
        <w:t xml:space="preserve">که یکی از این اعمال را فسق </w:t>
      </w:r>
      <w:r w:rsidR="00BA1C3A">
        <w:rPr>
          <w:rFonts w:ascii="Arial" w:hAnsi="Arial" w:cs="B Lotus" w:hint="cs"/>
          <w:color w:val="000000"/>
          <w:sz w:val="28"/>
          <w:szCs w:val="28"/>
          <w:rtl/>
          <w:lang w:bidi="fa-IR"/>
        </w:rPr>
        <w:t>معرفی نموده</w:t>
      </w:r>
      <w:r w:rsidR="00A623E8">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که فرد به وسیله آن کافر</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شود و دیگری را کفر نامیدند؛ واضح و آشکار است که مقصودشان از این کفر، فقط کفر عملی بوده است نه کفر اعتقادی. و این نوع کفر</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عملی) به طور کلی فرد را از دایره اسلام و دین خارج</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کند، همانطور که زناکار و دزد و شراب خوار با این اعمال از دین خارج</w:t>
      </w:r>
      <w:r w:rsidR="00EE6E51">
        <w:rPr>
          <w:rFonts w:ascii="Arial" w:hAnsi="Arial" w:cs="B Lotus"/>
          <w:color w:val="000000"/>
          <w:sz w:val="28"/>
          <w:szCs w:val="28"/>
          <w:rtl/>
          <w:lang w:bidi="fa-IR"/>
        </w:rPr>
        <w:t xml:space="preserve"> </w:t>
      </w:r>
      <w:r w:rsidR="00EE6E51">
        <w:rPr>
          <w:rFonts w:ascii="Arial" w:hAnsi="Arial" w:cs="B Lotus"/>
          <w:color w:val="000000"/>
          <w:sz w:val="28"/>
          <w:szCs w:val="28"/>
          <w:rtl/>
          <w:lang w:bidi="fa-IR"/>
        </w:rPr>
        <w:lastRenderedPageBreak/>
        <w:t>نمی‌</w:t>
      </w:r>
      <w:r w:rsidRPr="009B61C0">
        <w:rPr>
          <w:rFonts w:ascii="Arial" w:hAnsi="Arial" w:cs="B Lotus"/>
          <w:color w:val="000000"/>
          <w:sz w:val="28"/>
          <w:szCs w:val="28"/>
          <w:rtl/>
          <w:lang w:bidi="fa-IR"/>
        </w:rPr>
        <w:t>شوند، گرچه اسم ایمان از</w:t>
      </w:r>
      <w:r w:rsidR="00F64D59">
        <w:rPr>
          <w:rFonts w:ascii="Arial" w:hAnsi="Arial" w:cs="B Lotus"/>
          <w:color w:val="000000"/>
          <w:sz w:val="28"/>
          <w:szCs w:val="28"/>
          <w:rtl/>
          <w:lang w:bidi="fa-IR"/>
        </w:rPr>
        <w:t xml:space="preserve"> این‌ها </w:t>
      </w:r>
      <w:r w:rsidRPr="009B61C0">
        <w:rPr>
          <w:rFonts w:ascii="Arial" w:hAnsi="Arial" w:cs="B Lotus"/>
          <w:color w:val="000000"/>
          <w:sz w:val="28"/>
          <w:szCs w:val="28"/>
          <w:rtl/>
          <w:lang w:bidi="fa-IR"/>
        </w:rPr>
        <w:t xml:space="preserve">زایل شده است. </w:t>
      </w:r>
    </w:p>
    <w:p w:rsidR="0081490D" w:rsidRPr="009B61C0" w:rsidRDefault="0081490D" w:rsidP="00642D53">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این تفصیل، قول اصحابی</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 که عالم</w:t>
      </w:r>
      <w:r w:rsidR="00EE6E51">
        <w:rPr>
          <w:rFonts w:ascii="Arial" w:hAnsi="Arial" w:cs="B Lotus"/>
          <w:color w:val="000000"/>
          <w:sz w:val="28"/>
          <w:szCs w:val="28"/>
          <w:rtl/>
          <w:lang w:bidi="fa-IR"/>
        </w:rPr>
        <w:t xml:space="preserve">‌ترین </w:t>
      </w:r>
      <w:r w:rsidRPr="009B61C0">
        <w:rPr>
          <w:rFonts w:ascii="Arial" w:hAnsi="Arial" w:cs="B Lotus"/>
          <w:color w:val="000000"/>
          <w:sz w:val="28"/>
          <w:szCs w:val="28"/>
          <w:rtl/>
          <w:lang w:bidi="fa-IR"/>
        </w:rPr>
        <w:t>امت به کتاب الله و اسلام و کفر و لوازم آن بودند، به همین سبب، این مسائل جز از</w:t>
      </w:r>
      <w:r w:rsidR="00642D53">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آن</w:t>
      </w:r>
      <w:r w:rsidR="00A623E8">
        <w:rPr>
          <w:rFonts w:ascii="Arial" w:hAnsi="Arial" w:cs="B Lotus"/>
          <w:color w:val="000000"/>
          <w:sz w:val="28"/>
          <w:szCs w:val="28"/>
          <w:rtl/>
          <w:lang w:bidi="fa-IR"/>
        </w:rPr>
        <w:t xml:space="preserve">‌ها </w:t>
      </w:r>
      <w:r w:rsidRPr="009B61C0">
        <w:rPr>
          <w:rFonts w:ascii="Arial" w:hAnsi="Arial" w:cs="B Lotus"/>
          <w:color w:val="000000"/>
          <w:sz w:val="28"/>
          <w:szCs w:val="28"/>
          <w:rtl/>
          <w:lang w:bidi="fa-IR"/>
        </w:rPr>
        <w:t>دریافت</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 xml:space="preserve">شود، </w:t>
      </w:r>
      <w:r w:rsidR="00642D53">
        <w:rPr>
          <w:rFonts w:ascii="Arial" w:hAnsi="Arial" w:cs="B Lotus" w:hint="cs"/>
          <w:color w:val="000000"/>
          <w:sz w:val="28"/>
          <w:szCs w:val="28"/>
          <w:rtl/>
          <w:lang w:bidi="fa-IR"/>
        </w:rPr>
        <w:t>زیرا</w:t>
      </w:r>
      <w:r w:rsidRPr="009B61C0">
        <w:rPr>
          <w:rFonts w:ascii="Arial" w:hAnsi="Arial" w:cs="B Lotus"/>
          <w:color w:val="000000"/>
          <w:sz w:val="28"/>
          <w:szCs w:val="28"/>
          <w:rtl/>
          <w:lang w:bidi="fa-IR"/>
        </w:rPr>
        <w:t xml:space="preserve"> متاخرین مراد و مقصود</w:t>
      </w:r>
      <w:r w:rsidR="00A623E8">
        <w:rPr>
          <w:rFonts w:ascii="Arial" w:hAnsi="Arial" w:cs="B Lotus"/>
          <w:color w:val="000000"/>
          <w:sz w:val="28"/>
          <w:szCs w:val="28"/>
          <w:rtl/>
          <w:lang w:bidi="fa-IR"/>
        </w:rPr>
        <w:t xml:space="preserve"> آن‌ها </w:t>
      </w:r>
      <w:r w:rsidRPr="009B61C0">
        <w:rPr>
          <w:rFonts w:ascii="Arial" w:hAnsi="Arial" w:cs="B Lotus"/>
          <w:color w:val="000000"/>
          <w:sz w:val="28"/>
          <w:szCs w:val="28"/>
          <w:rtl/>
          <w:lang w:bidi="fa-IR"/>
        </w:rPr>
        <w:t>را نفهمیده و به دو قسم تقسیم شدند: گروهی فرد را با انجام کبیره از دین خارج دانسته و بر مرتکبین کبیره به خلود در آتش حکم کردند</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خوارج) و گروه دیگر مرتکبین کبیره را مومنینی کامل الایمان قرار داد</w:t>
      </w:r>
      <w:r w:rsidR="00EC2B6A" w:rsidRPr="009B61C0">
        <w:rPr>
          <w:rFonts w:ascii="Arial" w:hAnsi="Arial" w:cs="B Lotus" w:hint="cs"/>
          <w:color w:val="000000"/>
          <w:sz w:val="28"/>
          <w:szCs w:val="28"/>
          <w:rtl/>
          <w:lang w:bidi="fa-IR"/>
        </w:rPr>
        <w:t>ه</w:t>
      </w:r>
      <w:r w:rsidR="00A623E8">
        <w:rPr>
          <w:rFonts w:ascii="Arial" w:hAnsi="Arial" w:cs="B Lotus" w:hint="cs"/>
          <w:color w:val="000000"/>
          <w:sz w:val="28"/>
          <w:szCs w:val="28"/>
          <w:rtl/>
          <w:lang w:bidi="fa-IR"/>
        </w:rPr>
        <w:t>‌اند</w:t>
      </w:r>
      <w:r w:rsidR="00CE42B4">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مرجئه). در نتیجه</w:t>
      </w:r>
      <w:r w:rsidR="00A623E8">
        <w:rPr>
          <w:rFonts w:ascii="Arial" w:hAnsi="Arial" w:cs="B Lotus"/>
          <w:color w:val="000000"/>
          <w:sz w:val="28"/>
          <w:szCs w:val="28"/>
          <w:rtl/>
          <w:lang w:bidi="fa-IR"/>
        </w:rPr>
        <w:t xml:space="preserve"> آن‌ها</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خوارج) غلو کرده، این</w:t>
      </w:r>
      <w:r w:rsidR="00421887">
        <w:rPr>
          <w:rFonts w:ascii="Arial" w:hAnsi="Arial" w:cs="B Lotus" w:hint="cs"/>
          <w:color w:val="000000"/>
          <w:sz w:val="28"/>
          <w:szCs w:val="28"/>
          <w:rtl/>
          <w:lang w:bidi="fa-IR"/>
        </w:rPr>
        <w:t>‌</w:t>
      </w:r>
      <w:r w:rsidRPr="009B61C0">
        <w:rPr>
          <w:rFonts w:ascii="Arial" w:hAnsi="Arial" w:cs="B Lotus"/>
          <w:color w:val="000000"/>
          <w:sz w:val="28"/>
          <w:szCs w:val="28"/>
          <w:rtl/>
          <w:lang w:bidi="fa-IR"/>
        </w:rPr>
        <w:t>ها</w:t>
      </w:r>
      <w:r w:rsidR="00CE42B4">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 xml:space="preserve">مرجئه) جفا کردند. </w:t>
      </w:r>
    </w:p>
    <w:p w:rsidR="0081490D" w:rsidRPr="009B61C0" w:rsidRDefault="0081490D" w:rsidP="00F42E99">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الله متعال اهل سنت را به راهی کامل و قولی وسط هدایت کرده است، اهل سنتی که در میان مذاهب گوناگون به مانند اسلام در میان ملل دیگر</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 پس در اینجا کفر دون کفر</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کفراصغر) و نفاق دون نفاق</w:t>
      </w:r>
      <w:r w:rsidR="00CE42B4">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نفاق اصغر) و شرک دون شرک</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شرک اصغر) و فسوق دون فسوق</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فسق اصغر) و ظلم دون ظلم</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ظلم اصغر)</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 xml:space="preserve">باشد.  </w:t>
      </w:r>
    </w:p>
    <w:p w:rsidR="0081490D" w:rsidRPr="00B924EE" w:rsidRDefault="0081490D" w:rsidP="00A42B34">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color w:val="000000"/>
          <w:sz w:val="28"/>
          <w:szCs w:val="28"/>
          <w:rtl/>
          <w:lang w:bidi="fa-IR"/>
        </w:rPr>
        <w:t>سفیان بن عیینه از هشام بن حجیر از طاووس از ابن عباس</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در مورد این فرموده</w:t>
      </w:r>
      <w:r w:rsidR="00EE6E51">
        <w:rPr>
          <w:rFonts w:ascii="Arial" w:hAnsi="Arial" w:cs="B Lotus"/>
          <w:color w:val="000000"/>
          <w:sz w:val="28"/>
          <w:szCs w:val="28"/>
          <w:rtl/>
          <w:lang w:bidi="fa-IR"/>
        </w:rPr>
        <w:t xml:space="preserve">‌ی </w:t>
      </w:r>
      <w:r w:rsidRPr="009B61C0">
        <w:rPr>
          <w:rFonts w:ascii="Arial" w:hAnsi="Arial" w:cs="B Lotus"/>
          <w:color w:val="000000"/>
          <w:sz w:val="28"/>
          <w:szCs w:val="28"/>
          <w:rtl/>
          <w:lang w:bidi="fa-IR"/>
        </w:rPr>
        <w:t>الله متعال</w:t>
      </w:r>
      <w:r w:rsidR="005D2D70">
        <w:rPr>
          <w:rFonts w:ascii="Arial" w:hAnsi="Arial" w:cs="B Lotus" w:hint="cs"/>
          <w:color w:val="000000"/>
          <w:sz w:val="28"/>
          <w:szCs w:val="28"/>
          <w:rtl/>
          <w:lang w:bidi="fa-IR"/>
        </w:rPr>
        <w:t xml:space="preserve"> </w:t>
      </w:r>
      <w:r w:rsidR="005D2D70">
        <w:rPr>
          <w:rFonts w:ascii="Traditional Arabic" w:hAnsi="Traditional Arabic" w:cs="Traditional Arabic"/>
          <w:color w:val="000000"/>
          <w:sz w:val="28"/>
          <w:szCs w:val="28"/>
          <w:rtl/>
          <w:lang w:bidi="fa-IR"/>
        </w:rPr>
        <w:t>﴿</w:t>
      </w:r>
      <w:r w:rsidR="00B924EE">
        <w:rPr>
          <w:rFonts w:ascii="KFGQPC Uthmanic Script HAFS" w:hAnsi="KFGQPC Uthmanic Script HAFS" w:cs="KFGQPC Uthmanic Script HAFS"/>
          <w:sz w:val="28"/>
          <w:szCs w:val="28"/>
          <w:rtl/>
        </w:rPr>
        <w:t xml:space="preserve">وَمَن لَّمۡ يَحۡكُم بِمَآ أَنزَلَ </w:t>
      </w:r>
      <w:r w:rsidR="00B924EE">
        <w:rPr>
          <w:rFonts w:ascii="KFGQPC Uthmanic Script HAFS" w:hAnsi="KFGQPC Uthmanic Script HAFS" w:cs="KFGQPC Uthmanic Script HAFS" w:hint="cs"/>
          <w:sz w:val="28"/>
          <w:szCs w:val="28"/>
          <w:rtl/>
        </w:rPr>
        <w:t>ٱ</w:t>
      </w:r>
      <w:r w:rsidR="00B924EE">
        <w:rPr>
          <w:rFonts w:ascii="KFGQPC Uthmanic Script HAFS" w:hAnsi="KFGQPC Uthmanic Script HAFS" w:cs="KFGQPC Uthmanic Script HAFS" w:hint="eastAsia"/>
          <w:sz w:val="28"/>
          <w:szCs w:val="28"/>
          <w:rtl/>
        </w:rPr>
        <w:t>للَّهُ</w:t>
      </w:r>
      <w:r w:rsidR="00B924EE">
        <w:rPr>
          <w:rFonts w:ascii="KFGQPC Uthmanic Script HAFS" w:hAnsi="KFGQPC Uthmanic Script HAFS" w:cs="KFGQPC Uthmanic Script HAFS"/>
          <w:sz w:val="28"/>
          <w:szCs w:val="28"/>
          <w:rtl/>
        </w:rPr>
        <w:t xml:space="preserve"> فَأُوْلَٰٓئِكَ هُمُ </w:t>
      </w:r>
      <w:r w:rsidR="00B924EE">
        <w:rPr>
          <w:rFonts w:ascii="KFGQPC Uthmanic Script HAFS" w:hAnsi="KFGQPC Uthmanic Script HAFS" w:cs="KFGQPC Uthmanic Script HAFS" w:hint="cs"/>
          <w:sz w:val="28"/>
          <w:szCs w:val="28"/>
          <w:rtl/>
        </w:rPr>
        <w:t>ٱ</w:t>
      </w:r>
      <w:r w:rsidR="00B924EE">
        <w:rPr>
          <w:rFonts w:ascii="KFGQPC Uthmanic Script HAFS" w:hAnsi="KFGQPC Uthmanic Script HAFS" w:cs="KFGQPC Uthmanic Script HAFS" w:hint="eastAsia"/>
          <w:sz w:val="28"/>
          <w:szCs w:val="28"/>
          <w:rtl/>
        </w:rPr>
        <w:t>لۡكَٰفِرُونَ</w:t>
      </w:r>
      <w:r w:rsidR="00B924EE">
        <w:rPr>
          <w:rFonts w:ascii="KFGQPC Uthmanic Script HAFS" w:hAnsi="KFGQPC Uthmanic Script HAFS" w:cs="KFGQPC Uthmanic Script HAFS"/>
          <w:sz w:val="28"/>
          <w:szCs w:val="28"/>
          <w:rtl/>
        </w:rPr>
        <w:t xml:space="preserve"> ٤٤</w:t>
      </w:r>
      <w:r w:rsidR="005D2D70">
        <w:rPr>
          <w:rFonts w:ascii="Traditional Arabic" w:hAnsi="Traditional Arabic" w:cs="Traditional Arabic"/>
          <w:color w:val="000000"/>
          <w:sz w:val="28"/>
          <w:szCs w:val="28"/>
          <w:rtl/>
          <w:lang w:bidi="fa-IR"/>
        </w:rPr>
        <w:t>﴾</w:t>
      </w:r>
      <w:r w:rsidRPr="009B61C0">
        <w:rPr>
          <w:rFonts w:ascii="Arial" w:hAnsi="Arial" w:cs="B Lotus"/>
          <w:color w:val="000000"/>
          <w:sz w:val="28"/>
          <w:szCs w:val="28"/>
          <w:rtl/>
          <w:lang w:bidi="fa-IR"/>
        </w:rPr>
        <w:t xml:space="preserve"> روایت</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کند که فرمود: مقصود از آن کفری که به سوی آن</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روند، نیست</w:t>
      </w:r>
      <w:r w:rsidR="00CE42B4">
        <w:rPr>
          <w:rFonts w:ascii="Arial" w:hAnsi="Arial" w:cs="B Lotus" w:hint="cs"/>
          <w:sz w:val="28"/>
          <w:szCs w:val="28"/>
          <w:vertAlign w:val="superscript"/>
          <w:rtl/>
          <w:lang w:bidi="fa-IR"/>
        </w:rPr>
        <w:t>(</w:t>
      </w:r>
      <w:r w:rsidR="0073356B" w:rsidRPr="00A10D82">
        <w:rPr>
          <w:rStyle w:val="FootnoteReference"/>
          <w:rFonts w:ascii="Arial" w:hAnsi="Arial" w:cs="B Lotus"/>
          <w:sz w:val="28"/>
          <w:szCs w:val="28"/>
          <w:rtl/>
          <w:lang w:bidi="fa-IR"/>
        </w:rPr>
        <w:footnoteReference w:id="152"/>
      </w:r>
      <w:r w:rsidR="0073356B" w:rsidRPr="00A10D82">
        <w:rPr>
          <w:rFonts w:ascii="Arial" w:hAnsi="Arial" w:cs="B Lotus" w:hint="cs"/>
          <w:sz w:val="28"/>
          <w:szCs w:val="28"/>
          <w:vertAlign w:val="superscript"/>
          <w:rtl/>
          <w:lang w:bidi="fa-IR"/>
        </w:rPr>
        <w:t>)</w:t>
      </w:r>
      <w:r w:rsidRPr="009B61C0">
        <w:rPr>
          <w:rFonts w:ascii="Arial" w:hAnsi="Arial" w:cs="B Lotus"/>
          <w:color w:val="000000"/>
          <w:sz w:val="28"/>
          <w:szCs w:val="28"/>
          <w:rtl/>
          <w:lang w:bidi="fa-IR"/>
        </w:rPr>
        <w:t>. و عبدالرزاق</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گوید: معمر از ابن طاووس از پدرش خبر داده که وی گفت: از ابن عباس</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در مورد این آیه</w:t>
      </w:r>
      <w:r w:rsidR="005D2D70">
        <w:rPr>
          <w:rFonts w:ascii="Arial" w:hAnsi="Arial" w:cs="B Lotus" w:hint="cs"/>
          <w:color w:val="000000"/>
          <w:sz w:val="28"/>
          <w:szCs w:val="28"/>
          <w:rtl/>
          <w:lang w:bidi="fa-IR"/>
        </w:rPr>
        <w:t xml:space="preserve"> </w:t>
      </w:r>
      <w:r w:rsidR="00B924EE">
        <w:rPr>
          <w:rFonts w:ascii="Traditional Arabic" w:hAnsi="Traditional Arabic" w:cs="Traditional Arabic"/>
          <w:color w:val="000000"/>
          <w:sz w:val="28"/>
          <w:szCs w:val="28"/>
          <w:rtl/>
          <w:lang w:bidi="fa-IR"/>
        </w:rPr>
        <w:t>﴿</w:t>
      </w:r>
      <w:r w:rsidR="00B924EE">
        <w:rPr>
          <w:rFonts w:ascii="KFGQPC Uthmanic Script HAFS" w:hAnsi="KFGQPC Uthmanic Script HAFS" w:cs="KFGQPC Uthmanic Script HAFS"/>
          <w:sz w:val="28"/>
          <w:szCs w:val="28"/>
          <w:rtl/>
        </w:rPr>
        <w:t xml:space="preserve">وَمَن لَّمۡ يَحۡكُم بِمَآ أَنزَلَ </w:t>
      </w:r>
      <w:r w:rsidR="00B924EE">
        <w:rPr>
          <w:rFonts w:ascii="KFGQPC Uthmanic Script HAFS" w:hAnsi="KFGQPC Uthmanic Script HAFS" w:cs="KFGQPC Uthmanic Script HAFS" w:hint="cs"/>
          <w:sz w:val="28"/>
          <w:szCs w:val="28"/>
          <w:rtl/>
        </w:rPr>
        <w:t>ٱ</w:t>
      </w:r>
      <w:r w:rsidR="00B924EE">
        <w:rPr>
          <w:rFonts w:ascii="KFGQPC Uthmanic Script HAFS" w:hAnsi="KFGQPC Uthmanic Script HAFS" w:cs="KFGQPC Uthmanic Script HAFS" w:hint="eastAsia"/>
          <w:sz w:val="28"/>
          <w:szCs w:val="28"/>
          <w:rtl/>
        </w:rPr>
        <w:t>للَّهُ</w:t>
      </w:r>
      <w:r w:rsidR="00B924EE">
        <w:rPr>
          <w:rFonts w:ascii="KFGQPC Uthmanic Script HAFS" w:hAnsi="KFGQPC Uthmanic Script HAFS" w:cs="KFGQPC Uthmanic Script HAFS"/>
          <w:sz w:val="28"/>
          <w:szCs w:val="28"/>
          <w:rtl/>
        </w:rPr>
        <w:t xml:space="preserve"> فَأُوْلَٰٓئِكَ هُمُ </w:t>
      </w:r>
      <w:r w:rsidR="00B924EE">
        <w:rPr>
          <w:rFonts w:ascii="KFGQPC Uthmanic Script HAFS" w:hAnsi="KFGQPC Uthmanic Script HAFS" w:cs="KFGQPC Uthmanic Script HAFS" w:hint="cs"/>
          <w:sz w:val="28"/>
          <w:szCs w:val="28"/>
          <w:rtl/>
        </w:rPr>
        <w:t>ٱ</w:t>
      </w:r>
      <w:r w:rsidR="00B924EE">
        <w:rPr>
          <w:rFonts w:ascii="KFGQPC Uthmanic Script HAFS" w:hAnsi="KFGQPC Uthmanic Script HAFS" w:cs="KFGQPC Uthmanic Script HAFS" w:hint="eastAsia"/>
          <w:sz w:val="28"/>
          <w:szCs w:val="28"/>
          <w:rtl/>
        </w:rPr>
        <w:t>لۡكَٰفِرُونَ</w:t>
      </w:r>
      <w:r w:rsidR="00B924EE">
        <w:rPr>
          <w:rFonts w:ascii="KFGQPC Uthmanic Script HAFS" w:hAnsi="KFGQPC Uthmanic Script HAFS" w:cs="KFGQPC Uthmanic Script HAFS"/>
          <w:sz w:val="28"/>
          <w:szCs w:val="28"/>
          <w:rtl/>
        </w:rPr>
        <w:t xml:space="preserve"> ٤٤</w:t>
      </w:r>
      <w:r w:rsidR="005D2D70">
        <w:rPr>
          <w:rFonts w:ascii="Traditional Arabic" w:hAnsi="Traditional Arabic" w:cs="Traditional Arabic"/>
          <w:color w:val="000000"/>
          <w:sz w:val="28"/>
          <w:szCs w:val="28"/>
          <w:rtl/>
          <w:lang w:bidi="fa-IR"/>
        </w:rPr>
        <w:t>﴾</w:t>
      </w:r>
      <w:r w:rsidRPr="009B61C0">
        <w:rPr>
          <w:rFonts w:ascii="Arial" w:hAnsi="Arial" w:cs="B Lotus"/>
          <w:color w:val="000000"/>
          <w:sz w:val="28"/>
          <w:szCs w:val="28"/>
          <w:rtl/>
          <w:lang w:bidi="fa-IR"/>
        </w:rPr>
        <w:t xml:space="preserve"> سوال شد، فرمود: آن کفر محسوب</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شود و این کفر مانند کفر به الله متعال و ملائکه و کتب و رسلش نیست. و در روایت دیگری که از ایشان وارد شده، آمده که فرمود: کفری است که از دین خارج</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کند و طاوس گفته است: کفری نیست که از دین خارج کند. و وکیع از سفیان از ابن جریج از عطاء روایت کرده که گفت: آن کفر دون کفر و ظلم دون ظلم و فسق دون فسق</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w:t>
      </w:r>
    </w:p>
    <w:p w:rsidR="0081490D" w:rsidRPr="00B924EE" w:rsidRDefault="008B6627" w:rsidP="00642D53">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lang w:bidi="fa-IR"/>
        </w:rPr>
      </w:pPr>
      <w:r w:rsidRPr="009B61C0">
        <w:rPr>
          <w:rFonts w:ascii="Arial" w:hAnsi="Arial" w:cs="B Lotus" w:hint="cs"/>
          <w:color w:val="000000"/>
          <w:sz w:val="28"/>
          <w:szCs w:val="28"/>
          <w:rtl/>
          <w:lang w:bidi="fa-IR"/>
        </w:rPr>
        <w:lastRenderedPageBreak/>
        <w:t xml:space="preserve">و </w:t>
      </w:r>
      <w:r w:rsidR="0081490D" w:rsidRPr="009B61C0">
        <w:rPr>
          <w:rFonts w:ascii="Arial" w:hAnsi="Arial" w:cs="B Lotus"/>
          <w:color w:val="000000"/>
          <w:sz w:val="28"/>
          <w:szCs w:val="28"/>
          <w:rtl/>
          <w:lang w:bidi="fa-IR"/>
        </w:rPr>
        <w:t>آنچه که عطاء بدان تصریح کرده، برای کسی که قر</w:t>
      </w:r>
      <w:r w:rsidRPr="009B61C0">
        <w:rPr>
          <w:rFonts w:ascii="Arial" w:hAnsi="Arial" w:cs="B Lotus" w:hint="cs"/>
          <w:color w:val="000000"/>
          <w:sz w:val="28"/>
          <w:szCs w:val="28"/>
          <w:rtl/>
          <w:lang w:bidi="fa-IR"/>
        </w:rPr>
        <w:t>آ</w:t>
      </w:r>
      <w:r w:rsidR="0081490D" w:rsidRPr="009B61C0">
        <w:rPr>
          <w:rFonts w:ascii="Arial" w:hAnsi="Arial" w:cs="B Lotus"/>
          <w:color w:val="000000"/>
          <w:sz w:val="28"/>
          <w:szCs w:val="28"/>
          <w:rtl/>
          <w:lang w:bidi="fa-IR"/>
        </w:rPr>
        <w:t>ن را فهم</w:t>
      </w:r>
      <w:r w:rsidR="00642D53">
        <w:rPr>
          <w:rFonts w:ascii="Arial" w:hAnsi="Arial" w:cs="B Lotus" w:hint="cs"/>
          <w:color w:val="000000"/>
          <w:sz w:val="28"/>
          <w:szCs w:val="28"/>
          <w:rtl/>
          <w:lang w:bidi="fa-IR"/>
        </w:rPr>
        <w:t xml:space="preserve"> نموده و درک</w:t>
      </w:r>
      <w:r w:rsidR="0081490D" w:rsidRPr="009B61C0">
        <w:rPr>
          <w:rFonts w:ascii="Arial" w:hAnsi="Arial" w:cs="B Lotus"/>
          <w:color w:val="000000"/>
          <w:sz w:val="28"/>
          <w:szCs w:val="28"/>
          <w:rtl/>
          <w:lang w:bidi="fa-IR"/>
        </w:rPr>
        <w:t xml:space="preserve"> کرده، در آن بیان شده است. براستی الله متعال حاکمی را که بغیر ما</w:t>
      </w:r>
      <w:r w:rsidRPr="009B61C0">
        <w:rPr>
          <w:rFonts w:ascii="Arial" w:hAnsi="Arial" w:cs="B Lotus" w:hint="cs"/>
          <w:color w:val="000000"/>
          <w:sz w:val="28"/>
          <w:szCs w:val="28"/>
          <w:rtl/>
          <w:lang w:bidi="fa-IR"/>
        </w:rPr>
        <w:t xml:space="preserve"> </w:t>
      </w:r>
      <w:r w:rsidR="0081490D" w:rsidRPr="009B61C0">
        <w:rPr>
          <w:rFonts w:ascii="Arial" w:hAnsi="Arial" w:cs="B Lotus"/>
          <w:color w:val="000000"/>
          <w:sz w:val="28"/>
          <w:szCs w:val="28"/>
          <w:rtl/>
          <w:lang w:bidi="fa-IR"/>
        </w:rPr>
        <w:t>انزل الله حکم</w:t>
      </w:r>
      <w:r w:rsidR="00EE6E51">
        <w:rPr>
          <w:rFonts w:ascii="Arial" w:hAnsi="Arial" w:cs="B Lotus"/>
          <w:color w:val="000000"/>
          <w:sz w:val="28"/>
          <w:szCs w:val="28"/>
          <w:rtl/>
          <w:lang w:bidi="fa-IR"/>
        </w:rPr>
        <w:t xml:space="preserve"> می‌</w:t>
      </w:r>
      <w:r w:rsidR="0081490D" w:rsidRPr="009B61C0">
        <w:rPr>
          <w:rFonts w:ascii="Arial" w:hAnsi="Arial" w:cs="B Lotus"/>
          <w:color w:val="000000"/>
          <w:sz w:val="28"/>
          <w:szCs w:val="28"/>
          <w:rtl/>
          <w:lang w:bidi="fa-IR"/>
        </w:rPr>
        <w:t xml:space="preserve">کند کافر نامیده است و جاحد و منکر آنچه </w:t>
      </w:r>
      <w:r w:rsidR="00642D53">
        <w:rPr>
          <w:rFonts w:ascii="Arial" w:hAnsi="Arial" w:cs="B Lotus" w:hint="cs"/>
          <w:color w:val="000000"/>
          <w:sz w:val="28"/>
          <w:szCs w:val="28"/>
          <w:rtl/>
          <w:lang w:bidi="fa-IR"/>
        </w:rPr>
        <w:t xml:space="preserve">را </w:t>
      </w:r>
      <w:r w:rsidR="0081490D" w:rsidRPr="009B61C0">
        <w:rPr>
          <w:rFonts w:ascii="Arial" w:hAnsi="Arial" w:cs="B Lotus"/>
          <w:color w:val="000000"/>
          <w:sz w:val="28"/>
          <w:szCs w:val="28"/>
          <w:rtl/>
          <w:lang w:bidi="fa-IR"/>
        </w:rPr>
        <w:t>که بر</w:t>
      </w:r>
      <w:r w:rsidR="00642D53">
        <w:rPr>
          <w:rFonts w:ascii="Arial" w:hAnsi="Arial" w:cs="B Lotus" w:hint="cs"/>
          <w:color w:val="000000"/>
          <w:sz w:val="28"/>
          <w:szCs w:val="28"/>
          <w:rtl/>
          <w:lang w:bidi="fa-IR"/>
        </w:rPr>
        <w:t xml:space="preserve"> </w:t>
      </w:r>
      <w:r w:rsidR="0081490D" w:rsidRPr="009B61C0">
        <w:rPr>
          <w:rFonts w:ascii="Arial" w:hAnsi="Arial" w:cs="B Lotus"/>
          <w:color w:val="000000"/>
          <w:sz w:val="28"/>
          <w:szCs w:val="28"/>
          <w:rtl/>
          <w:lang w:bidi="fa-IR"/>
        </w:rPr>
        <w:t>رسولش نازل کرده، نیز کافر نامیده است، درحالی</w:t>
      </w:r>
      <w:r w:rsidR="00642D53">
        <w:rPr>
          <w:rFonts w:ascii="Arial" w:hAnsi="Arial" w:cs="B Lotus" w:hint="cs"/>
          <w:color w:val="000000"/>
          <w:sz w:val="28"/>
          <w:szCs w:val="28"/>
          <w:rtl/>
          <w:lang w:bidi="fa-IR"/>
        </w:rPr>
        <w:softHyphen/>
      </w:r>
      <w:r w:rsidR="0081490D" w:rsidRPr="009B61C0">
        <w:rPr>
          <w:rFonts w:ascii="Arial" w:hAnsi="Arial" w:cs="B Lotus"/>
          <w:color w:val="000000"/>
          <w:sz w:val="28"/>
          <w:szCs w:val="28"/>
          <w:rtl/>
          <w:lang w:bidi="fa-IR"/>
        </w:rPr>
        <w:t xml:space="preserve">که کفار نسبت به هم در یک </w:t>
      </w:r>
      <w:r w:rsidR="00642D53">
        <w:rPr>
          <w:rFonts w:ascii="Arial" w:hAnsi="Arial" w:cs="B Lotus" w:hint="cs"/>
          <w:color w:val="000000"/>
          <w:sz w:val="28"/>
          <w:szCs w:val="28"/>
          <w:rtl/>
          <w:lang w:bidi="fa-IR"/>
        </w:rPr>
        <w:t>سطح</w:t>
      </w:r>
      <w:r w:rsidR="0081490D" w:rsidRPr="009B61C0">
        <w:rPr>
          <w:rFonts w:ascii="Arial" w:hAnsi="Arial" w:cs="B Lotus"/>
          <w:color w:val="000000"/>
          <w:sz w:val="28"/>
          <w:szCs w:val="28"/>
          <w:rtl/>
          <w:lang w:bidi="fa-IR"/>
        </w:rPr>
        <w:t xml:space="preserve"> مساوی و برابر</w:t>
      </w:r>
      <w:r w:rsidR="00F86255">
        <w:rPr>
          <w:rFonts w:ascii="Arial" w:hAnsi="Arial" w:cs="B Lotus" w:hint="cs"/>
          <w:color w:val="000000"/>
          <w:sz w:val="28"/>
          <w:szCs w:val="28"/>
          <w:rtl/>
          <w:lang w:bidi="fa-IR"/>
        </w:rPr>
        <w:t xml:space="preserve"> </w:t>
      </w:r>
      <w:r w:rsidR="0081490D" w:rsidRPr="009B61C0">
        <w:rPr>
          <w:rFonts w:ascii="Arial" w:hAnsi="Arial" w:cs="B Lotus"/>
          <w:color w:val="000000"/>
          <w:sz w:val="28"/>
          <w:szCs w:val="28"/>
          <w:rtl/>
          <w:lang w:bidi="fa-IR"/>
        </w:rPr>
        <w:t>نیستند. همچنین کافر، ظالم نامیده شده، همانطور که الله متعال در سوره بقره آیه 254</w:t>
      </w:r>
      <w:r w:rsidR="00EE6E51">
        <w:rPr>
          <w:rFonts w:ascii="Arial" w:hAnsi="Arial" w:cs="B Lotus"/>
          <w:color w:val="000000"/>
          <w:sz w:val="28"/>
          <w:szCs w:val="28"/>
          <w:rtl/>
          <w:lang w:bidi="fa-IR"/>
        </w:rPr>
        <w:t xml:space="preserve"> می‌</w:t>
      </w:r>
      <w:r w:rsidR="0081490D" w:rsidRPr="009B61C0">
        <w:rPr>
          <w:rFonts w:ascii="Arial" w:hAnsi="Arial" w:cs="B Lotus"/>
          <w:color w:val="000000"/>
          <w:sz w:val="28"/>
          <w:szCs w:val="28"/>
          <w:rtl/>
          <w:lang w:bidi="fa-IR"/>
        </w:rPr>
        <w:t>فرماید:</w:t>
      </w:r>
      <w:r w:rsidR="005D2D70">
        <w:rPr>
          <w:rFonts w:ascii="Arial" w:hAnsi="Arial" w:cs="B Lotus" w:hint="cs"/>
          <w:color w:val="000000"/>
          <w:sz w:val="28"/>
          <w:szCs w:val="28"/>
          <w:rtl/>
          <w:lang w:bidi="fa-IR"/>
        </w:rPr>
        <w:t xml:space="preserve"> </w:t>
      </w:r>
      <w:r w:rsidR="005D2D70">
        <w:rPr>
          <w:rFonts w:ascii="Traditional Arabic" w:hAnsi="Traditional Arabic" w:cs="Traditional Arabic"/>
          <w:color w:val="000000"/>
          <w:sz w:val="28"/>
          <w:szCs w:val="28"/>
          <w:rtl/>
          <w:lang w:bidi="fa-IR"/>
        </w:rPr>
        <w:t>﴿</w:t>
      </w:r>
      <w:r w:rsidR="00B924EE">
        <w:rPr>
          <w:rFonts w:ascii="KFGQPC Uthmanic Script HAFS" w:hAnsi="KFGQPC Uthmanic Script HAFS" w:cs="KFGQPC Uthmanic Script HAFS"/>
          <w:sz w:val="28"/>
          <w:szCs w:val="28"/>
          <w:rtl/>
        </w:rPr>
        <w:t>وَ</w:t>
      </w:r>
      <w:r w:rsidR="00B924EE">
        <w:rPr>
          <w:rFonts w:ascii="KFGQPC Uthmanic Script HAFS" w:hAnsi="KFGQPC Uthmanic Script HAFS" w:cs="KFGQPC Uthmanic Script HAFS" w:hint="cs"/>
          <w:sz w:val="28"/>
          <w:szCs w:val="28"/>
          <w:rtl/>
        </w:rPr>
        <w:t>ٱ</w:t>
      </w:r>
      <w:r w:rsidR="00B924EE">
        <w:rPr>
          <w:rFonts w:ascii="KFGQPC Uthmanic Script HAFS" w:hAnsi="KFGQPC Uthmanic Script HAFS" w:cs="KFGQPC Uthmanic Script HAFS" w:hint="eastAsia"/>
          <w:sz w:val="28"/>
          <w:szCs w:val="28"/>
          <w:rtl/>
        </w:rPr>
        <w:t>لۡكَٰفِرُونَ</w:t>
      </w:r>
      <w:r w:rsidR="00B924EE">
        <w:rPr>
          <w:rFonts w:ascii="KFGQPC Uthmanic Script HAFS" w:hAnsi="KFGQPC Uthmanic Script HAFS" w:cs="KFGQPC Uthmanic Script HAFS"/>
          <w:sz w:val="28"/>
          <w:szCs w:val="28"/>
          <w:rtl/>
        </w:rPr>
        <w:t xml:space="preserve"> هُمُ </w:t>
      </w:r>
      <w:r w:rsidR="00B924EE">
        <w:rPr>
          <w:rFonts w:ascii="KFGQPC Uthmanic Script HAFS" w:hAnsi="KFGQPC Uthmanic Script HAFS" w:cs="KFGQPC Uthmanic Script HAFS" w:hint="cs"/>
          <w:sz w:val="28"/>
          <w:szCs w:val="28"/>
          <w:rtl/>
        </w:rPr>
        <w:t>ٱ</w:t>
      </w:r>
      <w:r w:rsidR="00B924EE">
        <w:rPr>
          <w:rFonts w:ascii="KFGQPC Uthmanic Script HAFS" w:hAnsi="KFGQPC Uthmanic Script HAFS" w:cs="KFGQPC Uthmanic Script HAFS" w:hint="eastAsia"/>
          <w:sz w:val="28"/>
          <w:szCs w:val="28"/>
          <w:rtl/>
        </w:rPr>
        <w:t>لظَّٰلِمُونَ</w:t>
      </w:r>
      <w:r w:rsidR="00B924EE">
        <w:rPr>
          <w:rFonts w:ascii="KFGQPC Uthmanic Script HAFS" w:hAnsi="KFGQPC Uthmanic Script HAFS" w:cs="KFGQPC Uthmanic Script HAFS"/>
          <w:sz w:val="28"/>
          <w:szCs w:val="28"/>
          <w:rtl/>
        </w:rPr>
        <w:t xml:space="preserve"> ٢٥٤</w:t>
      </w:r>
      <w:r w:rsidR="005D2D70">
        <w:rPr>
          <w:rFonts w:ascii="Traditional Arabic" w:hAnsi="Traditional Arabic" w:cs="Traditional Arabic"/>
          <w:color w:val="000000"/>
          <w:sz w:val="28"/>
          <w:szCs w:val="28"/>
          <w:rtl/>
          <w:lang w:bidi="fa-IR"/>
        </w:rPr>
        <w:t>﴾</w:t>
      </w:r>
      <w:r w:rsidR="0081490D" w:rsidRPr="009B61C0">
        <w:rPr>
          <w:rFonts w:ascii="Arial" w:hAnsi="Arial" w:cs="B Lotus"/>
          <w:sz w:val="28"/>
          <w:szCs w:val="28"/>
          <w:rtl/>
        </w:rPr>
        <w:t xml:space="preserve"> </w:t>
      </w:r>
      <w:r w:rsidR="00642D53">
        <w:rPr>
          <w:rFonts w:ascii="Arial" w:hAnsi="Arial" w:cs="B Lotus" w:hint="cs"/>
          <w:sz w:val="28"/>
          <w:szCs w:val="28"/>
          <w:rtl/>
        </w:rPr>
        <w:t>«</w:t>
      </w:r>
      <w:r w:rsidR="0081490D" w:rsidRPr="009B61C0">
        <w:rPr>
          <w:rFonts w:ascii="Arial" w:hAnsi="Arial" w:cs="B Lotus"/>
          <w:color w:val="000000"/>
          <w:sz w:val="28"/>
          <w:szCs w:val="28"/>
          <w:rtl/>
        </w:rPr>
        <w:t>و</w:t>
      </w:r>
      <w:r w:rsidR="00642D53">
        <w:rPr>
          <w:rFonts w:ascii="Arial" w:hAnsi="Arial" w:cs="B Lotus" w:hint="cs"/>
          <w:color w:val="000000"/>
          <w:sz w:val="28"/>
          <w:szCs w:val="28"/>
          <w:rtl/>
        </w:rPr>
        <w:t xml:space="preserve"> </w:t>
      </w:r>
      <w:r w:rsidR="0081490D" w:rsidRPr="009B61C0">
        <w:rPr>
          <w:rFonts w:ascii="Arial" w:hAnsi="Arial" w:cs="B Lotus"/>
          <w:color w:val="000000"/>
          <w:sz w:val="28"/>
          <w:szCs w:val="28"/>
          <w:rtl/>
        </w:rPr>
        <w:t>كافران ستمگرند.</w:t>
      </w:r>
      <w:r w:rsidR="00642D53">
        <w:rPr>
          <w:rFonts w:ascii="Arial" w:hAnsi="Arial" w:cs="B Lotus" w:hint="cs"/>
          <w:color w:val="000000"/>
          <w:sz w:val="28"/>
          <w:szCs w:val="28"/>
          <w:rtl/>
        </w:rPr>
        <w:t>»</w:t>
      </w:r>
      <w:r w:rsidR="0081490D" w:rsidRPr="009B61C0">
        <w:rPr>
          <w:rFonts w:ascii="Arial" w:hAnsi="Arial" w:cs="B Lotus"/>
          <w:color w:val="000000"/>
          <w:sz w:val="28"/>
          <w:szCs w:val="28"/>
          <w:rtl/>
        </w:rPr>
        <w:t xml:space="preserve"> و الله متعال متجاوز در حدود، نکاح، طلاق، رجع</w:t>
      </w:r>
      <w:r w:rsidRPr="009B61C0">
        <w:rPr>
          <w:rFonts w:ascii="Arial" w:hAnsi="Arial" w:cs="B Lotus" w:hint="cs"/>
          <w:color w:val="000000"/>
          <w:sz w:val="28"/>
          <w:szCs w:val="28"/>
          <w:rtl/>
        </w:rPr>
        <w:t>ة</w:t>
      </w:r>
      <w:r w:rsidR="0081490D" w:rsidRPr="009B61C0">
        <w:rPr>
          <w:rFonts w:ascii="Arial" w:hAnsi="Arial" w:cs="B Lotus"/>
          <w:color w:val="000000"/>
          <w:sz w:val="28"/>
          <w:szCs w:val="28"/>
          <w:rtl/>
        </w:rPr>
        <w:t xml:space="preserve"> و خلع را نیز ظالم نامیده است، الله عزوجل در سوره طلاق آیه 1</w:t>
      </w:r>
      <w:r w:rsidR="00EE6E51">
        <w:rPr>
          <w:rFonts w:ascii="Arial" w:hAnsi="Arial" w:cs="B Lotus" w:hint="cs"/>
          <w:color w:val="000000"/>
          <w:sz w:val="28"/>
          <w:szCs w:val="28"/>
          <w:rtl/>
        </w:rPr>
        <w:t xml:space="preserve"> می‌</w:t>
      </w:r>
      <w:r w:rsidR="0081490D" w:rsidRPr="009B61C0">
        <w:rPr>
          <w:rFonts w:ascii="Arial" w:hAnsi="Arial" w:cs="B Lotus"/>
          <w:color w:val="000000"/>
          <w:sz w:val="28"/>
          <w:szCs w:val="28"/>
          <w:rtl/>
        </w:rPr>
        <w:t>فرماید:</w:t>
      </w:r>
      <w:r w:rsidR="005D2D70">
        <w:rPr>
          <w:rFonts w:ascii="Arial" w:hAnsi="Arial" w:cs="B Lotus" w:hint="cs"/>
          <w:color w:val="000000"/>
          <w:sz w:val="28"/>
          <w:szCs w:val="28"/>
          <w:rtl/>
        </w:rPr>
        <w:t xml:space="preserve"> </w:t>
      </w:r>
      <w:r w:rsidR="005D2D70">
        <w:rPr>
          <w:rFonts w:ascii="Traditional Arabic" w:hAnsi="Traditional Arabic" w:cs="Traditional Arabic"/>
          <w:color w:val="000000"/>
          <w:sz w:val="28"/>
          <w:szCs w:val="28"/>
          <w:rtl/>
        </w:rPr>
        <w:t>﴿</w:t>
      </w:r>
      <w:r w:rsidR="00B924EE">
        <w:rPr>
          <w:rFonts w:ascii="Traditional Arabic" w:hAnsi="Traditional Arabic" w:cs="Traditional Arabic" w:hint="cs"/>
          <w:color w:val="000000"/>
          <w:sz w:val="28"/>
          <w:szCs w:val="28"/>
          <w:rtl/>
        </w:rPr>
        <w:t>...</w:t>
      </w:r>
      <w:r w:rsidR="00B924EE">
        <w:rPr>
          <w:rFonts w:ascii="KFGQPC Uthmanic Script HAFS" w:hAnsi="KFGQPC Uthmanic Script HAFS" w:cs="KFGQPC Uthmanic Script HAFS"/>
          <w:sz w:val="28"/>
          <w:szCs w:val="28"/>
          <w:rtl/>
        </w:rPr>
        <w:t xml:space="preserve">وَمَن يَتَعَدَّ حُدُودَ </w:t>
      </w:r>
      <w:r w:rsidR="00B924EE">
        <w:rPr>
          <w:rFonts w:ascii="KFGQPC Uthmanic Script HAFS" w:hAnsi="KFGQPC Uthmanic Script HAFS" w:cs="KFGQPC Uthmanic Script HAFS" w:hint="cs"/>
          <w:sz w:val="28"/>
          <w:szCs w:val="28"/>
          <w:rtl/>
        </w:rPr>
        <w:t>ٱ</w:t>
      </w:r>
      <w:r w:rsidR="00B924EE">
        <w:rPr>
          <w:rFonts w:ascii="KFGQPC Uthmanic Script HAFS" w:hAnsi="KFGQPC Uthmanic Script HAFS" w:cs="KFGQPC Uthmanic Script HAFS" w:hint="eastAsia"/>
          <w:sz w:val="28"/>
          <w:szCs w:val="28"/>
          <w:rtl/>
        </w:rPr>
        <w:t>للَّهِ</w:t>
      </w:r>
      <w:r w:rsidR="00B924EE">
        <w:rPr>
          <w:rFonts w:ascii="KFGQPC Uthmanic Script HAFS" w:hAnsi="KFGQPC Uthmanic Script HAFS" w:cs="KFGQPC Uthmanic Script HAFS"/>
          <w:sz w:val="28"/>
          <w:szCs w:val="28"/>
          <w:rtl/>
        </w:rPr>
        <w:t xml:space="preserve"> فَقَدۡ ظَلَمَ نَفۡسَهُ</w:t>
      </w:r>
      <w:r w:rsidR="00B924EE">
        <w:rPr>
          <w:rFonts w:ascii="KFGQPC Uthmanic Script HAFS" w:hAnsi="KFGQPC Uthmanic Script HAFS" w:cs="KFGQPC Uthmanic Script HAFS" w:hint="cs"/>
          <w:sz w:val="28"/>
          <w:szCs w:val="28"/>
          <w:rtl/>
        </w:rPr>
        <w:t>ۥۚ</w:t>
      </w:r>
      <w:r w:rsidR="00B924EE">
        <w:rPr>
          <w:rFonts w:ascii="Traditional Arabic" w:hAnsi="Traditional Arabic" w:cs="Traditional Arabic" w:hint="cs"/>
          <w:color w:val="000000"/>
          <w:sz w:val="28"/>
          <w:szCs w:val="28"/>
          <w:rtl/>
        </w:rPr>
        <w:t>...</w:t>
      </w:r>
      <w:r w:rsidR="005D2D70">
        <w:rPr>
          <w:rFonts w:ascii="Traditional Arabic" w:hAnsi="Traditional Arabic" w:cs="Traditional Arabic"/>
          <w:color w:val="000000"/>
          <w:sz w:val="28"/>
          <w:szCs w:val="28"/>
          <w:rtl/>
        </w:rPr>
        <w:t>﴾</w:t>
      </w:r>
      <w:r w:rsidR="0081490D" w:rsidRPr="00D40857">
        <w:rPr>
          <w:rFonts w:ascii="Arial" w:hAnsi="Arial" w:cs="Traditional Arabic"/>
          <w:b/>
          <w:bCs/>
          <w:color w:val="000000"/>
          <w:sz w:val="28"/>
          <w:szCs w:val="28"/>
          <w:rtl/>
          <w:lang w:bidi="fa-IR"/>
        </w:rPr>
        <w:t xml:space="preserve"> </w:t>
      </w:r>
      <w:r w:rsidR="00642D53">
        <w:rPr>
          <w:rFonts w:ascii="Arial" w:hAnsi="Arial" w:cs="Traditional Arabic" w:hint="cs"/>
          <w:b/>
          <w:bCs/>
          <w:color w:val="000000"/>
          <w:sz w:val="28"/>
          <w:szCs w:val="28"/>
          <w:rtl/>
          <w:lang w:bidi="fa-IR"/>
        </w:rPr>
        <w:t>«</w:t>
      </w:r>
      <w:r w:rsidR="0081490D" w:rsidRPr="009B61C0">
        <w:rPr>
          <w:rFonts w:ascii="Arial" w:hAnsi="Arial" w:cs="B Lotus"/>
          <w:color w:val="000000"/>
          <w:sz w:val="28"/>
          <w:szCs w:val="28"/>
          <w:rtl/>
          <w:lang w:bidi="fa-IR"/>
        </w:rPr>
        <w:t>و</w:t>
      </w:r>
      <w:r w:rsidR="00F86255">
        <w:rPr>
          <w:rFonts w:ascii="Arial" w:hAnsi="Arial" w:cs="B Lotus" w:hint="cs"/>
          <w:color w:val="000000"/>
          <w:sz w:val="28"/>
          <w:szCs w:val="28"/>
          <w:rtl/>
          <w:lang w:bidi="fa-IR"/>
        </w:rPr>
        <w:t xml:space="preserve"> </w:t>
      </w:r>
      <w:r w:rsidR="0081490D" w:rsidRPr="009B61C0">
        <w:rPr>
          <w:rFonts w:ascii="Arial" w:hAnsi="Arial" w:cs="B Lotus"/>
          <w:color w:val="000000"/>
          <w:sz w:val="28"/>
          <w:szCs w:val="28"/>
          <w:rtl/>
          <w:lang w:bidi="fa-IR"/>
        </w:rPr>
        <w:t>هركس از قوانين و</w:t>
      </w:r>
      <w:r w:rsidR="00557F66" w:rsidRPr="009B61C0">
        <w:rPr>
          <w:rFonts w:ascii="Arial" w:hAnsi="Arial" w:cs="B Lotus" w:hint="cs"/>
          <w:color w:val="000000"/>
          <w:sz w:val="28"/>
          <w:szCs w:val="28"/>
          <w:rtl/>
          <w:lang w:bidi="fa-IR"/>
        </w:rPr>
        <w:t xml:space="preserve"> </w:t>
      </w:r>
      <w:r w:rsidR="0081490D" w:rsidRPr="009B61C0">
        <w:rPr>
          <w:rFonts w:ascii="Arial" w:hAnsi="Arial" w:cs="B Lotus"/>
          <w:color w:val="000000"/>
          <w:sz w:val="28"/>
          <w:szCs w:val="28"/>
          <w:rtl/>
          <w:lang w:bidi="fa-IR"/>
        </w:rPr>
        <w:t>مقرّرات الهي پا فراتر</w:t>
      </w:r>
      <w:r w:rsidR="00E93D71" w:rsidRPr="009B61C0">
        <w:rPr>
          <w:rFonts w:ascii="Arial" w:hAnsi="Arial" w:cs="B Lotus" w:hint="cs"/>
          <w:color w:val="000000"/>
          <w:sz w:val="28"/>
          <w:szCs w:val="28"/>
          <w:rtl/>
          <w:lang w:bidi="fa-IR"/>
        </w:rPr>
        <w:t xml:space="preserve"> </w:t>
      </w:r>
      <w:r w:rsidR="0081490D" w:rsidRPr="009B61C0">
        <w:rPr>
          <w:rFonts w:ascii="Arial" w:hAnsi="Arial" w:cs="B Lotus"/>
          <w:color w:val="000000"/>
          <w:sz w:val="28"/>
          <w:szCs w:val="28"/>
          <w:rtl/>
          <w:lang w:bidi="fa-IR"/>
        </w:rPr>
        <w:t>نهد و</w:t>
      </w:r>
      <w:r w:rsidR="00F86255">
        <w:rPr>
          <w:rFonts w:ascii="Arial" w:hAnsi="Arial" w:cs="B Lotus" w:hint="cs"/>
          <w:color w:val="000000"/>
          <w:sz w:val="28"/>
          <w:szCs w:val="28"/>
          <w:rtl/>
          <w:lang w:bidi="fa-IR"/>
        </w:rPr>
        <w:t xml:space="preserve"> </w:t>
      </w:r>
      <w:r w:rsidR="0081490D" w:rsidRPr="009B61C0">
        <w:rPr>
          <w:rFonts w:ascii="Arial" w:hAnsi="Arial" w:cs="B Lotus"/>
          <w:color w:val="000000"/>
          <w:sz w:val="28"/>
          <w:szCs w:val="28"/>
          <w:rtl/>
          <w:lang w:bidi="fa-IR"/>
        </w:rPr>
        <w:t>تجاوز كند، به خويشتن ستم</w:t>
      </w:r>
      <w:r w:rsidR="00A623E8">
        <w:rPr>
          <w:rFonts w:ascii="Arial" w:hAnsi="Arial" w:cs="B Lotus"/>
          <w:color w:val="000000"/>
          <w:sz w:val="28"/>
          <w:szCs w:val="28"/>
          <w:rtl/>
          <w:lang w:bidi="fa-IR"/>
        </w:rPr>
        <w:t xml:space="preserve"> مي‌</w:t>
      </w:r>
      <w:r w:rsidR="0081490D" w:rsidRPr="009B61C0">
        <w:rPr>
          <w:rFonts w:ascii="Arial" w:hAnsi="Arial" w:cs="B Lotus"/>
          <w:color w:val="000000"/>
          <w:sz w:val="28"/>
          <w:szCs w:val="28"/>
          <w:rtl/>
          <w:lang w:bidi="fa-IR"/>
        </w:rPr>
        <w:t>كند.</w:t>
      </w:r>
      <w:r w:rsidR="00642D53">
        <w:rPr>
          <w:rFonts w:ascii="Arial" w:hAnsi="Arial" w:cs="B Lotus" w:hint="cs"/>
          <w:color w:val="000000"/>
          <w:sz w:val="28"/>
          <w:szCs w:val="28"/>
          <w:rtl/>
          <w:lang w:bidi="fa-IR"/>
        </w:rPr>
        <w:t>»</w:t>
      </w:r>
      <w:r w:rsidR="0081490D" w:rsidRPr="009B61C0">
        <w:rPr>
          <w:rFonts w:ascii="Arial" w:hAnsi="Arial" w:cs="B Lotus"/>
          <w:color w:val="000000"/>
          <w:sz w:val="28"/>
          <w:szCs w:val="28"/>
          <w:rtl/>
          <w:lang w:bidi="fa-IR"/>
        </w:rPr>
        <w:t xml:space="preserve"> </w:t>
      </w:r>
    </w:p>
    <w:p w:rsidR="0081490D" w:rsidRPr="00B924EE" w:rsidRDefault="0081490D" w:rsidP="00F42E99">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color w:val="000000"/>
          <w:sz w:val="28"/>
          <w:szCs w:val="28"/>
          <w:rtl/>
          <w:lang w:bidi="fa-IR"/>
        </w:rPr>
        <w:t>و پیامبرش یونس نیز فرمود:</w:t>
      </w:r>
      <w:r w:rsidR="005D2D70">
        <w:rPr>
          <w:rFonts w:ascii="Arial" w:hAnsi="Arial" w:cs="B Lotus" w:hint="cs"/>
          <w:color w:val="000000"/>
          <w:sz w:val="28"/>
          <w:szCs w:val="28"/>
          <w:rtl/>
          <w:lang w:bidi="fa-IR"/>
        </w:rPr>
        <w:t xml:space="preserve"> </w:t>
      </w:r>
      <w:r w:rsidR="005D2D70">
        <w:rPr>
          <w:rFonts w:ascii="Traditional Arabic" w:hAnsi="Traditional Arabic" w:cs="Traditional Arabic"/>
          <w:color w:val="000000"/>
          <w:sz w:val="28"/>
          <w:szCs w:val="28"/>
          <w:rtl/>
          <w:lang w:bidi="fa-IR"/>
        </w:rPr>
        <w:t>﴿</w:t>
      </w:r>
      <w:r w:rsidR="00B924EE">
        <w:rPr>
          <w:rFonts w:ascii="KFGQPC Uthmanic Script HAFS" w:hAnsi="KFGQPC Uthmanic Script HAFS" w:cs="KFGQPC Uthmanic Script HAFS"/>
          <w:sz w:val="28"/>
          <w:szCs w:val="28"/>
          <w:rtl/>
        </w:rPr>
        <w:t xml:space="preserve">لَّآ إِلَٰهَ إِلَّآ أَنتَ سُبۡحَٰنَكَ إِنِّي كُنتُ مِنَ </w:t>
      </w:r>
      <w:r w:rsidR="00B924EE">
        <w:rPr>
          <w:rFonts w:ascii="KFGQPC Uthmanic Script HAFS" w:hAnsi="KFGQPC Uthmanic Script HAFS" w:cs="KFGQPC Uthmanic Script HAFS" w:hint="cs"/>
          <w:sz w:val="28"/>
          <w:szCs w:val="28"/>
          <w:rtl/>
        </w:rPr>
        <w:t>ٱ</w:t>
      </w:r>
      <w:r w:rsidR="00B924EE">
        <w:rPr>
          <w:rFonts w:ascii="KFGQPC Uthmanic Script HAFS" w:hAnsi="KFGQPC Uthmanic Script HAFS" w:cs="KFGQPC Uthmanic Script HAFS" w:hint="eastAsia"/>
          <w:sz w:val="28"/>
          <w:szCs w:val="28"/>
          <w:rtl/>
        </w:rPr>
        <w:t>لظَّٰلِمِينَ</w:t>
      </w:r>
      <w:r w:rsidR="00B924EE">
        <w:rPr>
          <w:rFonts w:ascii="KFGQPC Uthmanic Script HAFS" w:hAnsi="KFGQPC Uthmanic Script HAFS" w:cs="KFGQPC Uthmanic Script HAFS"/>
          <w:sz w:val="28"/>
          <w:szCs w:val="28"/>
          <w:rtl/>
        </w:rPr>
        <w:t xml:space="preserve"> ٨٧</w:t>
      </w:r>
      <w:r w:rsidR="005D2D70">
        <w:rPr>
          <w:rFonts w:ascii="Traditional Arabic" w:hAnsi="Traditional Arabic" w:cs="Traditional Arabic"/>
          <w:color w:val="000000"/>
          <w:sz w:val="28"/>
          <w:szCs w:val="28"/>
          <w:rtl/>
          <w:lang w:bidi="fa-IR"/>
        </w:rPr>
        <w:t>﴾</w:t>
      </w:r>
      <w:r w:rsidR="005D2D70">
        <w:rPr>
          <w:rFonts w:ascii="Arial" w:hAnsi="Arial" w:cs="B Lotus" w:hint="cs"/>
          <w:color w:val="000000"/>
          <w:sz w:val="28"/>
          <w:szCs w:val="28"/>
          <w:rtl/>
          <w:lang w:bidi="fa-IR"/>
        </w:rPr>
        <w:t xml:space="preserve"> </w:t>
      </w:r>
      <w:r w:rsidR="005D2D70" w:rsidRPr="005D2D70">
        <w:rPr>
          <w:rFonts w:ascii="mylotus" w:hAnsi="mylotus" w:cs="mylotus"/>
          <w:color w:val="000000"/>
          <w:sz w:val="24"/>
          <w:szCs w:val="24"/>
          <w:rtl/>
        </w:rPr>
        <w:t>[الأنب</w:t>
      </w:r>
      <w:r w:rsidR="008A0EBF">
        <w:rPr>
          <w:rFonts w:ascii="mylotus" w:hAnsi="mylotus" w:cs="mylotus"/>
          <w:color w:val="000000"/>
          <w:sz w:val="24"/>
          <w:szCs w:val="24"/>
          <w:rtl/>
        </w:rPr>
        <w:t>ي</w:t>
      </w:r>
      <w:r w:rsidR="005D2D70" w:rsidRPr="005D2D70">
        <w:rPr>
          <w:rFonts w:ascii="mylotus" w:hAnsi="mylotus" w:cs="mylotus"/>
          <w:color w:val="000000"/>
          <w:sz w:val="24"/>
          <w:szCs w:val="24"/>
          <w:rtl/>
        </w:rPr>
        <w:t>اء: 87]</w:t>
      </w:r>
      <w:r w:rsidR="005D2D70">
        <w:rPr>
          <w:rFonts w:ascii="Arial" w:hAnsi="Arial" w:cs="B Lotus" w:hint="cs"/>
          <w:color w:val="000000"/>
          <w:sz w:val="28"/>
          <w:szCs w:val="28"/>
          <w:rtl/>
          <w:lang w:bidi="fa-IR"/>
        </w:rPr>
        <w:t xml:space="preserve"> </w:t>
      </w:r>
      <w:r w:rsidR="00642D53">
        <w:rPr>
          <w:rFonts w:ascii="Arial" w:hAnsi="Arial" w:cs="B Lotus" w:hint="cs"/>
          <w:color w:val="000000"/>
          <w:sz w:val="28"/>
          <w:szCs w:val="28"/>
          <w:rtl/>
          <w:lang w:bidi="fa-IR"/>
        </w:rPr>
        <w:t>«</w:t>
      </w:r>
      <w:r w:rsidRPr="009B61C0">
        <w:rPr>
          <w:rFonts w:ascii="Arial" w:hAnsi="Arial" w:cs="B Lotus"/>
          <w:color w:val="000000"/>
          <w:sz w:val="28"/>
          <w:szCs w:val="28"/>
          <w:rtl/>
          <w:lang w:bidi="fa-IR"/>
        </w:rPr>
        <w:t>معبود به حقی جز تو نيست و</w:t>
      </w:r>
      <w:r w:rsidR="00642D53">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تو پاك و</w:t>
      </w:r>
      <w:r w:rsidR="00642D53">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منزّهي</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از هرگونه كم و</w:t>
      </w:r>
      <w:r w:rsidR="00642D53">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كاستي، و</w:t>
      </w:r>
      <w:r w:rsidR="00557F66"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فراتر از هر آن چيزي هستي كه نسبت به تو بر دلمان</w:t>
      </w:r>
      <w:r w:rsidR="00A623E8">
        <w:rPr>
          <w:rFonts w:ascii="Arial" w:hAnsi="Arial" w:cs="B Lotus"/>
          <w:color w:val="000000"/>
          <w:sz w:val="28"/>
          <w:szCs w:val="28"/>
          <w:rtl/>
          <w:lang w:bidi="fa-IR"/>
        </w:rPr>
        <w:t xml:space="preserve"> مي‌</w:t>
      </w:r>
      <w:r w:rsidRPr="009B61C0">
        <w:rPr>
          <w:rFonts w:ascii="Arial" w:hAnsi="Arial" w:cs="B Lotus"/>
          <w:color w:val="000000"/>
          <w:sz w:val="28"/>
          <w:szCs w:val="28"/>
          <w:rtl/>
          <w:lang w:bidi="fa-IR"/>
        </w:rPr>
        <w:t>گذرد و</w:t>
      </w:r>
      <w:r w:rsidR="00557F66"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تصوّر</w:t>
      </w:r>
      <w:r w:rsidR="00A623E8">
        <w:rPr>
          <w:rFonts w:ascii="Arial" w:hAnsi="Arial" w:cs="B Lotus"/>
          <w:color w:val="000000"/>
          <w:sz w:val="28"/>
          <w:szCs w:val="28"/>
          <w:rtl/>
          <w:lang w:bidi="fa-IR"/>
        </w:rPr>
        <w:t xml:space="preserve"> مي‌</w:t>
      </w:r>
      <w:r w:rsidRPr="009B61C0">
        <w:rPr>
          <w:rFonts w:ascii="Arial" w:hAnsi="Arial" w:cs="B Lotus"/>
          <w:color w:val="000000"/>
          <w:sz w:val="28"/>
          <w:szCs w:val="28"/>
          <w:rtl/>
          <w:lang w:bidi="fa-IR"/>
        </w:rPr>
        <w:t>كنيم. خداوندا بر اثر مبادرت به كوچ بدون اجازه حضر</w:t>
      </w:r>
      <w:r w:rsidR="00642D53">
        <w:rPr>
          <w:rFonts w:ascii="Arial" w:hAnsi="Arial" w:cs="B Lotus"/>
          <w:color w:val="000000"/>
          <w:sz w:val="28"/>
          <w:szCs w:val="28"/>
          <w:rtl/>
          <w:lang w:bidi="fa-IR"/>
        </w:rPr>
        <w:t>ت باري) من از جمله ستمكاران شده</w:t>
      </w:r>
      <w:r w:rsidR="00642D53">
        <w:rPr>
          <w:rFonts w:ascii="Arial" w:hAnsi="Arial" w:cs="B Lotus" w:hint="cs"/>
          <w:color w:val="000000"/>
          <w:sz w:val="28"/>
          <w:szCs w:val="28"/>
          <w:rtl/>
          <w:lang w:bidi="fa-IR"/>
        </w:rPr>
        <w:softHyphen/>
      </w:r>
      <w:r w:rsidRPr="009B61C0">
        <w:rPr>
          <w:rFonts w:ascii="Arial" w:hAnsi="Arial" w:cs="B Lotus"/>
          <w:color w:val="000000"/>
          <w:sz w:val="28"/>
          <w:szCs w:val="28"/>
          <w:rtl/>
          <w:lang w:bidi="fa-IR"/>
        </w:rPr>
        <w:t>ام</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مرا درياب</w:t>
      </w:r>
      <w:r w:rsidR="003505C8">
        <w:rPr>
          <w:rFonts w:ascii="Arial" w:hAnsi="Arial" w:cs="B Lotus"/>
          <w:color w:val="000000"/>
          <w:sz w:val="28"/>
          <w:szCs w:val="28"/>
          <w:rtl/>
          <w:lang w:bidi="fa-IR"/>
        </w:rPr>
        <w:t>)</w:t>
      </w:r>
      <w:r w:rsidRPr="009B61C0">
        <w:rPr>
          <w:rFonts w:ascii="Arial" w:hAnsi="Arial" w:cs="B Lotus"/>
          <w:color w:val="000000"/>
          <w:sz w:val="28"/>
          <w:szCs w:val="28"/>
          <w:rtl/>
          <w:lang w:bidi="fa-IR"/>
        </w:rPr>
        <w:t>.</w:t>
      </w:r>
      <w:r w:rsidR="00642D53">
        <w:rPr>
          <w:rFonts w:ascii="Arial" w:hAnsi="Arial" w:cs="B Lotus" w:hint="cs"/>
          <w:color w:val="000000"/>
          <w:sz w:val="28"/>
          <w:szCs w:val="28"/>
          <w:rtl/>
          <w:lang w:bidi="fa-IR"/>
        </w:rPr>
        <w:t>»</w:t>
      </w:r>
    </w:p>
    <w:p w:rsidR="0081490D" w:rsidRPr="00B924EE" w:rsidRDefault="0081490D" w:rsidP="00642D53">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color w:val="000000"/>
          <w:sz w:val="28"/>
          <w:szCs w:val="28"/>
          <w:rtl/>
          <w:lang w:bidi="fa-IR"/>
        </w:rPr>
        <w:t>و آدم صفی الله فرمود:</w:t>
      </w:r>
      <w:r w:rsidR="005D2D70">
        <w:rPr>
          <w:rFonts w:ascii="Arial" w:hAnsi="Arial" w:cs="B Lotus" w:hint="cs"/>
          <w:color w:val="000000"/>
          <w:sz w:val="28"/>
          <w:szCs w:val="28"/>
          <w:rtl/>
          <w:lang w:bidi="fa-IR"/>
        </w:rPr>
        <w:t xml:space="preserve"> </w:t>
      </w:r>
      <w:r w:rsidR="005D2D70">
        <w:rPr>
          <w:rFonts w:ascii="Traditional Arabic" w:hAnsi="Traditional Arabic" w:cs="Traditional Arabic"/>
          <w:color w:val="000000"/>
          <w:sz w:val="28"/>
          <w:szCs w:val="28"/>
          <w:rtl/>
          <w:lang w:bidi="fa-IR"/>
        </w:rPr>
        <w:t>﴿</w:t>
      </w:r>
      <w:r w:rsidR="00B924EE">
        <w:rPr>
          <w:rFonts w:ascii="KFGQPC Uthmanic Script HAFS" w:hAnsi="KFGQPC Uthmanic Script HAFS" w:cs="KFGQPC Uthmanic Script HAFS"/>
          <w:sz w:val="28"/>
          <w:szCs w:val="28"/>
          <w:rtl/>
        </w:rPr>
        <w:t>رَبَّنَا ظَلَمۡنَآ أَنفُسَنَا</w:t>
      </w:r>
      <w:r w:rsidR="00B924EE">
        <w:rPr>
          <w:rFonts w:ascii="Traditional Arabic" w:hAnsi="Traditional Arabic" w:cs="Traditional Arabic" w:hint="cs"/>
          <w:color w:val="000000"/>
          <w:sz w:val="28"/>
          <w:szCs w:val="28"/>
          <w:rtl/>
          <w:lang w:bidi="fa-IR"/>
        </w:rPr>
        <w:t>...</w:t>
      </w:r>
      <w:r w:rsidR="005D2D70">
        <w:rPr>
          <w:rFonts w:ascii="Traditional Arabic" w:hAnsi="Traditional Arabic" w:cs="Traditional Arabic"/>
          <w:color w:val="000000"/>
          <w:sz w:val="28"/>
          <w:szCs w:val="28"/>
          <w:rtl/>
          <w:lang w:bidi="fa-IR"/>
        </w:rPr>
        <w:t>﴾</w:t>
      </w:r>
      <w:r w:rsidR="005D2D70">
        <w:rPr>
          <w:rFonts w:ascii="Arial" w:hAnsi="Arial" w:cs="B Lotus" w:hint="cs"/>
          <w:color w:val="000000"/>
          <w:sz w:val="28"/>
          <w:szCs w:val="28"/>
          <w:rtl/>
          <w:lang w:bidi="fa-IR"/>
        </w:rPr>
        <w:t xml:space="preserve"> </w:t>
      </w:r>
      <w:r w:rsidR="005D2D70" w:rsidRPr="005D2D70">
        <w:rPr>
          <w:rFonts w:ascii="mylotus" w:hAnsi="mylotus" w:cs="mylotus"/>
          <w:color w:val="000000"/>
          <w:sz w:val="24"/>
          <w:szCs w:val="24"/>
          <w:rtl/>
        </w:rPr>
        <w:t>[</w:t>
      </w:r>
      <w:r w:rsidR="005D2D70">
        <w:rPr>
          <w:rFonts w:ascii="mylotus" w:hAnsi="mylotus" w:cs="mylotus"/>
          <w:color w:val="000000"/>
          <w:sz w:val="24"/>
          <w:szCs w:val="24"/>
          <w:rtl/>
        </w:rPr>
        <w:t>الأعراف: 23</w:t>
      </w:r>
      <w:r w:rsidR="005D2D70" w:rsidRPr="005D2D70">
        <w:rPr>
          <w:rFonts w:ascii="mylotus" w:hAnsi="mylotus" w:cs="mylotus"/>
          <w:color w:val="000000"/>
          <w:sz w:val="24"/>
          <w:szCs w:val="24"/>
          <w:rtl/>
        </w:rPr>
        <w:t>]</w:t>
      </w:r>
      <w:r w:rsidR="005D2D70">
        <w:rPr>
          <w:rFonts w:ascii="Arial" w:hAnsi="Arial" w:cs="B Lotus" w:hint="cs"/>
          <w:color w:val="000000"/>
          <w:sz w:val="28"/>
          <w:szCs w:val="28"/>
          <w:rtl/>
          <w:lang w:bidi="fa-IR"/>
        </w:rPr>
        <w:t xml:space="preserve"> </w:t>
      </w:r>
      <w:r w:rsidR="00642D53">
        <w:rPr>
          <w:rFonts w:ascii="Arial" w:hAnsi="Arial" w:cs="B Lotus" w:hint="cs"/>
          <w:color w:val="000000"/>
          <w:sz w:val="28"/>
          <w:szCs w:val="28"/>
          <w:rtl/>
          <w:lang w:bidi="fa-IR"/>
        </w:rPr>
        <w:t>«</w:t>
      </w:r>
      <w:r w:rsidRPr="009B61C0">
        <w:rPr>
          <w:rFonts w:ascii="Arial" w:hAnsi="Arial" w:cs="B Lotus"/>
          <w:color w:val="000000"/>
          <w:sz w:val="28"/>
          <w:szCs w:val="28"/>
          <w:rtl/>
          <w:lang w:bidi="fa-IR"/>
        </w:rPr>
        <w:t>پروردگارا</w:t>
      </w:r>
      <w:r w:rsidR="008B6627" w:rsidRPr="009B61C0">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ما</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با نافرماني از تو) بر خويشتن ستم كرده</w:t>
      </w:r>
      <w:r w:rsidR="00642D53">
        <w:rPr>
          <w:rFonts w:ascii="Arial" w:hAnsi="Arial" w:cs="B Lotus" w:hint="cs"/>
          <w:color w:val="000000"/>
          <w:sz w:val="28"/>
          <w:szCs w:val="28"/>
          <w:rtl/>
          <w:lang w:bidi="fa-IR"/>
        </w:rPr>
        <w:softHyphen/>
      </w:r>
      <w:r w:rsidRPr="009B61C0">
        <w:rPr>
          <w:rFonts w:ascii="Arial" w:hAnsi="Arial" w:cs="B Lotus"/>
          <w:color w:val="000000"/>
          <w:sz w:val="28"/>
          <w:szCs w:val="28"/>
          <w:rtl/>
          <w:lang w:bidi="fa-IR"/>
        </w:rPr>
        <w:t>ايم.</w:t>
      </w:r>
      <w:r w:rsidR="00642D53">
        <w:rPr>
          <w:rFonts w:ascii="Arial" w:hAnsi="Arial" w:cs="B Lotus" w:hint="cs"/>
          <w:color w:val="000000"/>
          <w:sz w:val="28"/>
          <w:szCs w:val="28"/>
          <w:rtl/>
          <w:lang w:bidi="fa-IR"/>
        </w:rPr>
        <w:t>»</w:t>
      </w:r>
    </w:p>
    <w:p w:rsidR="0081490D" w:rsidRPr="00B924EE" w:rsidRDefault="0081490D" w:rsidP="00F42E99">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color w:val="000000"/>
          <w:sz w:val="28"/>
          <w:szCs w:val="28"/>
          <w:rtl/>
          <w:lang w:bidi="fa-IR"/>
        </w:rPr>
        <w:t>و موسی کلیم الله فرمود:</w:t>
      </w:r>
      <w:r w:rsidR="005D2D70">
        <w:rPr>
          <w:rFonts w:ascii="Arial" w:hAnsi="Arial" w:cs="B Lotus" w:hint="cs"/>
          <w:color w:val="000000"/>
          <w:sz w:val="28"/>
          <w:szCs w:val="28"/>
          <w:rtl/>
          <w:lang w:bidi="fa-IR"/>
        </w:rPr>
        <w:t xml:space="preserve"> </w:t>
      </w:r>
      <w:r w:rsidR="005D2D70">
        <w:rPr>
          <w:rFonts w:ascii="Traditional Arabic" w:hAnsi="Traditional Arabic" w:cs="Traditional Arabic"/>
          <w:color w:val="000000"/>
          <w:sz w:val="28"/>
          <w:szCs w:val="28"/>
          <w:rtl/>
          <w:lang w:bidi="fa-IR"/>
        </w:rPr>
        <w:t>﴿</w:t>
      </w:r>
      <w:r w:rsidR="00B924EE">
        <w:rPr>
          <w:rFonts w:ascii="KFGQPC Uthmanic Script HAFS" w:hAnsi="KFGQPC Uthmanic Script HAFS" w:cs="KFGQPC Uthmanic Script HAFS" w:hint="eastAsia"/>
          <w:sz w:val="28"/>
          <w:szCs w:val="28"/>
          <w:rtl/>
        </w:rPr>
        <w:t>قَالَ</w:t>
      </w:r>
      <w:r w:rsidR="00B924EE">
        <w:rPr>
          <w:rFonts w:ascii="KFGQPC Uthmanic Script HAFS" w:hAnsi="KFGQPC Uthmanic Script HAFS" w:cs="KFGQPC Uthmanic Script HAFS"/>
          <w:sz w:val="28"/>
          <w:szCs w:val="28"/>
          <w:rtl/>
        </w:rPr>
        <w:t xml:space="preserve"> رَبِّ إِنِّي ظَلَمۡتُ نَفۡسِي فَ</w:t>
      </w:r>
      <w:r w:rsidR="00B924EE">
        <w:rPr>
          <w:rFonts w:ascii="KFGQPC Uthmanic Script HAFS" w:hAnsi="KFGQPC Uthmanic Script HAFS" w:cs="KFGQPC Uthmanic Script HAFS" w:hint="cs"/>
          <w:sz w:val="28"/>
          <w:szCs w:val="28"/>
          <w:rtl/>
        </w:rPr>
        <w:t>ٱ</w:t>
      </w:r>
      <w:r w:rsidR="00B924EE">
        <w:rPr>
          <w:rFonts w:ascii="KFGQPC Uthmanic Script HAFS" w:hAnsi="KFGQPC Uthmanic Script HAFS" w:cs="KFGQPC Uthmanic Script HAFS" w:hint="eastAsia"/>
          <w:sz w:val="28"/>
          <w:szCs w:val="28"/>
          <w:rtl/>
        </w:rPr>
        <w:t>غۡفِرۡ</w:t>
      </w:r>
      <w:r w:rsidR="00B924EE">
        <w:rPr>
          <w:rFonts w:ascii="KFGQPC Uthmanic Script HAFS" w:hAnsi="KFGQPC Uthmanic Script HAFS" w:cs="KFGQPC Uthmanic Script HAFS"/>
          <w:sz w:val="28"/>
          <w:szCs w:val="28"/>
          <w:rtl/>
        </w:rPr>
        <w:t xml:space="preserve"> لِي</w:t>
      </w:r>
      <w:r w:rsidR="005D2D70">
        <w:rPr>
          <w:rFonts w:ascii="Traditional Arabic" w:hAnsi="Traditional Arabic" w:cs="Traditional Arabic"/>
          <w:color w:val="000000"/>
          <w:sz w:val="28"/>
          <w:szCs w:val="28"/>
          <w:rtl/>
          <w:lang w:bidi="fa-IR"/>
        </w:rPr>
        <w:t>﴾</w:t>
      </w:r>
      <w:r w:rsidR="005D2D70">
        <w:rPr>
          <w:rFonts w:ascii="Arial" w:hAnsi="Arial" w:cs="B Lotus" w:hint="cs"/>
          <w:color w:val="000000"/>
          <w:sz w:val="28"/>
          <w:szCs w:val="28"/>
          <w:rtl/>
          <w:lang w:bidi="fa-IR"/>
        </w:rPr>
        <w:t xml:space="preserve"> </w:t>
      </w:r>
      <w:r w:rsidR="005D2D70" w:rsidRPr="005D2D70">
        <w:rPr>
          <w:rFonts w:ascii="mylotus" w:hAnsi="mylotus" w:cs="mylotus"/>
          <w:color w:val="000000"/>
          <w:sz w:val="24"/>
          <w:szCs w:val="24"/>
          <w:rtl/>
        </w:rPr>
        <w:t>[</w:t>
      </w:r>
      <w:r w:rsidR="005D2D70">
        <w:rPr>
          <w:rFonts w:ascii="mylotus" w:hAnsi="mylotus" w:cs="mylotus"/>
          <w:color w:val="000000"/>
          <w:sz w:val="24"/>
          <w:szCs w:val="24"/>
          <w:rtl/>
        </w:rPr>
        <w:t>القصص: 16</w:t>
      </w:r>
      <w:r w:rsidR="005D2D70" w:rsidRPr="005D2D70">
        <w:rPr>
          <w:rFonts w:ascii="mylotus" w:hAnsi="mylotus" w:cs="mylotus"/>
          <w:color w:val="000000"/>
          <w:sz w:val="24"/>
          <w:szCs w:val="24"/>
          <w:rtl/>
        </w:rPr>
        <w:t>]</w:t>
      </w:r>
      <w:r w:rsidR="005D2D70">
        <w:rPr>
          <w:rFonts w:ascii="Arial" w:hAnsi="Arial" w:cs="B Lotus" w:hint="cs"/>
          <w:color w:val="000000"/>
          <w:sz w:val="28"/>
          <w:szCs w:val="28"/>
          <w:rtl/>
          <w:lang w:bidi="fa-IR"/>
        </w:rPr>
        <w:t xml:space="preserve"> </w:t>
      </w:r>
      <w:r w:rsidR="00642D53">
        <w:rPr>
          <w:rFonts w:ascii="Arial" w:hAnsi="Arial" w:cs="B Lotus" w:hint="cs"/>
          <w:color w:val="000000"/>
          <w:sz w:val="28"/>
          <w:szCs w:val="28"/>
          <w:rtl/>
          <w:lang w:bidi="fa-IR"/>
        </w:rPr>
        <w:t>«</w:t>
      </w:r>
      <w:r w:rsidRPr="009B61C0">
        <w:rPr>
          <w:rFonts w:ascii="Arial" w:hAnsi="Arial" w:cs="B Lotus"/>
          <w:color w:val="000000"/>
          <w:sz w:val="28"/>
          <w:szCs w:val="28"/>
          <w:rtl/>
          <w:lang w:bidi="fa-IR"/>
        </w:rPr>
        <w:t>پروردگارا</w:t>
      </w:r>
      <w:r w:rsidR="008B6627" w:rsidRPr="009B61C0">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من بر خويشتن</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با كشتن يك تن) ستم كردم، پس</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 xml:space="preserve">به فريادم </w:t>
      </w:r>
      <w:r w:rsidR="008B6627" w:rsidRPr="009B61C0">
        <w:rPr>
          <w:rFonts w:ascii="Arial" w:hAnsi="Arial" w:cs="B Lotus" w:hint="cs"/>
          <w:color w:val="000000"/>
          <w:sz w:val="28"/>
          <w:szCs w:val="28"/>
          <w:rtl/>
          <w:lang w:bidi="fa-IR"/>
        </w:rPr>
        <w:t>ب</w:t>
      </w:r>
      <w:r w:rsidRPr="009B61C0">
        <w:rPr>
          <w:rFonts w:ascii="Arial" w:hAnsi="Arial" w:cs="B Lotus"/>
          <w:color w:val="000000"/>
          <w:sz w:val="28"/>
          <w:szCs w:val="28"/>
          <w:rtl/>
          <w:lang w:bidi="fa-IR"/>
        </w:rPr>
        <w:t>رس و) مرا ببخش.</w:t>
      </w:r>
      <w:r w:rsidR="00642D53">
        <w:rPr>
          <w:rFonts w:ascii="Arial" w:hAnsi="Arial" w:cs="B Lotus" w:hint="cs"/>
          <w:color w:val="000000"/>
          <w:sz w:val="28"/>
          <w:szCs w:val="28"/>
          <w:rtl/>
          <w:lang w:bidi="fa-IR"/>
        </w:rPr>
        <w:t>»</w:t>
      </w:r>
    </w:p>
    <w:p w:rsidR="0081490D" w:rsidRPr="009B61C0" w:rsidRDefault="00642D53" w:rsidP="00F42E99">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Pr>
          <w:rFonts w:ascii="Arial" w:hAnsi="Arial" w:cs="B Lotus"/>
          <w:color w:val="000000"/>
          <w:sz w:val="28"/>
          <w:szCs w:val="28"/>
          <w:rtl/>
          <w:lang w:bidi="fa-IR"/>
        </w:rPr>
        <w:t>در</w:t>
      </w:r>
      <w:r w:rsidR="0081490D" w:rsidRPr="009B61C0">
        <w:rPr>
          <w:rFonts w:ascii="Arial" w:hAnsi="Arial" w:cs="B Lotus"/>
          <w:color w:val="000000"/>
          <w:sz w:val="28"/>
          <w:szCs w:val="28"/>
          <w:rtl/>
          <w:lang w:bidi="fa-IR"/>
        </w:rPr>
        <w:t>حالی</w:t>
      </w:r>
      <w:r>
        <w:rPr>
          <w:rFonts w:ascii="Arial" w:hAnsi="Arial" w:cs="B Lotus" w:hint="cs"/>
          <w:color w:val="000000"/>
          <w:sz w:val="28"/>
          <w:szCs w:val="28"/>
          <w:rtl/>
          <w:lang w:bidi="fa-IR"/>
        </w:rPr>
        <w:softHyphen/>
      </w:r>
      <w:r w:rsidR="0081490D" w:rsidRPr="009B61C0">
        <w:rPr>
          <w:rFonts w:ascii="Arial" w:hAnsi="Arial" w:cs="B Lotus"/>
          <w:color w:val="000000"/>
          <w:sz w:val="28"/>
          <w:szCs w:val="28"/>
          <w:rtl/>
          <w:lang w:bidi="fa-IR"/>
        </w:rPr>
        <w:t xml:space="preserve">که قطعا این ظلم به مانند آن ظلم نیست. </w:t>
      </w:r>
    </w:p>
    <w:p w:rsidR="0081490D" w:rsidRPr="00B924EE" w:rsidRDefault="0081490D" w:rsidP="00F42E99">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color w:val="000000"/>
          <w:sz w:val="28"/>
          <w:szCs w:val="28"/>
          <w:rtl/>
          <w:lang w:bidi="fa-IR"/>
        </w:rPr>
        <w:t>همچنین کافر، فاسق نیز نامیده شده، همانطور که الله متعال در سوره بقره آیات27</w:t>
      </w:r>
      <w:r w:rsidR="00642D53">
        <w:rPr>
          <w:rFonts w:ascii="Arial" w:hAnsi="Arial" w:cs="B Lotus" w:hint="cs"/>
          <w:color w:val="000000"/>
          <w:sz w:val="28"/>
          <w:szCs w:val="28"/>
          <w:rtl/>
          <w:lang w:bidi="fa-IR"/>
        </w:rPr>
        <w:t xml:space="preserve"> </w:t>
      </w:r>
      <w:r w:rsidR="008B6627" w:rsidRPr="009B61C0">
        <w:rPr>
          <w:rFonts w:ascii="Arial" w:hAnsi="Arial" w:cs="B Lotus" w:hint="cs"/>
          <w:color w:val="000000"/>
          <w:sz w:val="28"/>
          <w:szCs w:val="28"/>
          <w:rtl/>
          <w:lang w:bidi="fa-IR"/>
        </w:rPr>
        <w:t xml:space="preserve">و </w:t>
      </w:r>
      <w:r w:rsidRPr="009B61C0">
        <w:rPr>
          <w:rFonts w:ascii="Arial" w:hAnsi="Arial" w:cs="B Lotus"/>
          <w:color w:val="000000"/>
          <w:sz w:val="28"/>
          <w:szCs w:val="28"/>
          <w:rtl/>
          <w:lang w:bidi="fa-IR"/>
        </w:rPr>
        <w:t>28</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فرماید:</w:t>
      </w:r>
      <w:r w:rsidR="005D2D70">
        <w:rPr>
          <w:rFonts w:ascii="Arial" w:hAnsi="Arial" w:cs="B Lotus" w:hint="cs"/>
          <w:color w:val="000000"/>
          <w:sz w:val="28"/>
          <w:szCs w:val="28"/>
          <w:rtl/>
          <w:lang w:bidi="fa-IR"/>
        </w:rPr>
        <w:t xml:space="preserve"> </w:t>
      </w:r>
      <w:r w:rsidR="005D2D70">
        <w:rPr>
          <w:rFonts w:ascii="Traditional Arabic" w:hAnsi="Traditional Arabic" w:cs="Traditional Arabic"/>
          <w:color w:val="000000"/>
          <w:sz w:val="28"/>
          <w:szCs w:val="28"/>
          <w:rtl/>
          <w:lang w:bidi="fa-IR"/>
        </w:rPr>
        <w:t>﴿</w:t>
      </w:r>
      <w:r w:rsidR="00B924EE">
        <w:rPr>
          <w:rFonts w:ascii="Traditional Arabic" w:hAnsi="Traditional Arabic" w:cs="Traditional Arabic" w:hint="cs"/>
          <w:color w:val="000000"/>
          <w:sz w:val="28"/>
          <w:szCs w:val="28"/>
          <w:rtl/>
          <w:lang w:bidi="fa-IR"/>
        </w:rPr>
        <w:t xml:space="preserve">... </w:t>
      </w:r>
      <w:r w:rsidR="00B924EE">
        <w:rPr>
          <w:rFonts w:ascii="KFGQPC Uthmanic Script HAFS" w:hAnsi="KFGQPC Uthmanic Script HAFS" w:cs="KFGQPC Uthmanic Script HAFS"/>
          <w:sz w:val="28"/>
          <w:szCs w:val="28"/>
          <w:rtl/>
        </w:rPr>
        <w:t>وَمَا يُضِلُّ بِهِ</w:t>
      </w:r>
      <w:r w:rsidR="00B924EE">
        <w:rPr>
          <w:rFonts w:ascii="KFGQPC Uthmanic Script HAFS" w:hAnsi="KFGQPC Uthmanic Script HAFS" w:cs="KFGQPC Uthmanic Script HAFS" w:hint="cs"/>
          <w:sz w:val="28"/>
          <w:szCs w:val="28"/>
          <w:rtl/>
        </w:rPr>
        <w:t>ۦٓ</w:t>
      </w:r>
      <w:r w:rsidR="00B924EE">
        <w:rPr>
          <w:rFonts w:ascii="KFGQPC Uthmanic Script HAFS" w:hAnsi="KFGQPC Uthmanic Script HAFS" w:cs="KFGQPC Uthmanic Script HAFS"/>
          <w:sz w:val="28"/>
          <w:szCs w:val="28"/>
          <w:rtl/>
        </w:rPr>
        <w:t xml:space="preserve"> إِلَّا </w:t>
      </w:r>
      <w:r w:rsidR="00B924EE">
        <w:rPr>
          <w:rFonts w:ascii="KFGQPC Uthmanic Script HAFS" w:hAnsi="KFGQPC Uthmanic Script HAFS" w:cs="KFGQPC Uthmanic Script HAFS" w:hint="cs"/>
          <w:sz w:val="28"/>
          <w:szCs w:val="28"/>
          <w:rtl/>
        </w:rPr>
        <w:t>ٱ</w:t>
      </w:r>
      <w:r w:rsidR="00B924EE">
        <w:rPr>
          <w:rFonts w:ascii="KFGQPC Uthmanic Script HAFS" w:hAnsi="KFGQPC Uthmanic Script HAFS" w:cs="KFGQPC Uthmanic Script HAFS" w:hint="eastAsia"/>
          <w:sz w:val="28"/>
          <w:szCs w:val="28"/>
          <w:rtl/>
        </w:rPr>
        <w:t>لۡفَٰسِقِينَ</w:t>
      </w:r>
      <w:r w:rsidR="00B924EE">
        <w:rPr>
          <w:rFonts w:ascii="KFGQPC Uthmanic Script HAFS" w:hAnsi="KFGQPC Uthmanic Script HAFS" w:cs="KFGQPC Uthmanic Script HAFS"/>
          <w:sz w:val="28"/>
          <w:szCs w:val="28"/>
          <w:rtl/>
        </w:rPr>
        <w:t xml:space="preserve"> ٢٦</w:t>
      </w:r>
      <w:r w:rsidR="00B924EE">
        <w:rPr>
          <w:rFonts w:ascii="KFGQPC Uthmanic Script HAFS" w:hAnsi="KFGQPC Uthmanic Script HAFS" w:cs="KFGQPC Uthmanic Script HAFS"/>
          <w:sz w:val="28"/>
          <w:szCs w:val="28"/>
        </w:rPr>
        <w:t xml:space="preserve"> </w:t>
      </w:r>
      <w:r w:rsidR="00B924EE">
        <w:rPr>
          <w:rFonts w:ascii="KFGQPC Uthmanic Script HAFS" w:hAnsi="KFGQPC Uthmanic Script HAFS" w:cs="KFGQPC Uthmanic Script HAFS" w:hint="cs"/>
          <w:sz w:val="28"/>
          <w:szCs w:val="28"/>
          <w:rtl/>
        </w:rPr>
        <w:t>ٱ</w:t>
      </w:r>
      <w:r w:rsidR="00B924EE">
        <w:rPr>
          <w:rFonts w:ascii="KFGQPC Uthmanic Script HAFS" w:hAnsi="KFGQPC Uthmanic Script HAFS" w:cs="KFGQPC Uthmanic Script HAFS" w:hint="eastAsia"/>
          <w:sz w:val="28"/>
          <w:szCs w:val="28"/>
          <w:rtl/>
        </w:rPr>
        <w:t>لَّذِينَ</w:t>
      </w:r>
      <w:r w:rsidR="00B924EE">
        <w:rPr>
          <w:rFonts w:ascii="KFGQPC Uthmanic Script HAFS" w:hAnsi="KFGQPC Uthmanic Script HAFS" w:cs="KFGQPC Uthmanic Script HAFS"/>
          <w:sz w:val="28"/>
          <w:szCs w:val="28"/>
          <w:rtl/>
        </w:rPr>
        <w:t xml:space="preserve"> يَنقُضُونَ عَهۡدَ </w:t>
      </w:r>
      <w:r w:rsidR="00B924EE">
        <w:rPr>
          <w:rFonts w:ascii="KFGQPC Uthmanic Script HAFS" w:hAnsi="KFGQPC Uthmanic Script HAFS" w:cs="KFGQPC Uthmanic Script HAFS" w:hint="cs"/>
          <w:sz w:val="28"/>
          <w:szCs w:val="28"/>
          <w:rtl/>
        </w:rPr>
        <w:t>ٱ</w:t>
      </w:r>
      <w:r w:rsidR="00B924EE">
        <w:rPr>
          <w:rFonts w:ascii="KFGQPC Uthmanic Script HAFS" w:hAnsi="KFGQPC Uthmanic Script HAFS" w:cs="KFGQPC Uthmanic Script HAFS" w:hint="eastAsia"/>
          <w:sz w:val="28"/>
          <w:szCs w:val="28"/>
          <w:rtl/>
        </w:rPr>
        <w:t>للَّهِ</w:t>
      </w:r>
      <w:r w:rsidR="00B924EE">
        <w:rPr>
          <w:rFonts w:ascii="KFGQPC Uthmanic Script HAFS" w:hAnsi="KFGQPC Uthmanic Script HAFS" w:cs="KFGQPC Uthmanic Script HAFS"/>
          <w:sz w:val="28"/>
          <w:szCs w:val="28"/>
          <w:rtl/>
        </w:rPr>
        <w:t xml:space="preserve"> مِنۢ بَعۡدِ </w:t>
      </w:r>
      <w:r w:rsidR="00B924EE">
        <w:rPr>
          <w:rFonts w:ascii="KFGQPC Uthmanic Script HAFS" w:hAnsi="KFGQPC Uthmanic Script HAFS" w:cs="KFGQPC Uthmanic Script HAFS"/>
          <w:sz w:val="28"/>
          <w:szCs w:val="28"/>
          <w:rtl/>
        </w:rPr>
        <w:lastRenderedPageBreak/>
        <w:t>مِيثَٰقِهِ</w:t>
      </w:r>
      <w:r w:rsidR="00B924EE">
        <w:rPr>
          <w:rFonts w:ascii="KFGQPC Uthmanic Script HAFS" w:hAnsi="KFGQPC Uthmanic Script HAFS" w:cs="KFGQPC Uthmanic Script HAFS" w:hint="cs"/>
          <w:sz w:val="28"/>
          <w:szCs w:val="28"/>
          <w:rtl/>
        </w:rPr>
        <w:t>ۦ</w:t>
      </w:r>
      <w:r w:rsidR="00B924EE">
        <w:rPr>
          <w:rFonts w:ascii="Traditional Arabic" w:hAnsi="Traditional Arabic" w:cs="Traditional Arabic" w:hint="cs"/>
          <w:color w:val="000000"/>
          <w:sz w:val="28"/>
          <w:szCs w:val="28"/>
          <w:rtl/>
          <w:lang w:bidi="fa-IR"/>
        </w:rPr>
        <w:t xml:space="preserve"> ...</w:t>
      </w:r>
      <w:r w:rsidR="005D2D70">
        <w:rPr>
          <w:rFonts w:ascii="Traditional Arabic" w:hAnsi="Traditional Arabic" w:cs="Traditional Arabic"/>
          <w:color w:val="000000"/>
          <w:sz w:val="28"/>
          <w:szCs w:val="28"/>
          <w:rtl/>
          <w:lang w:bidi="fa-IR"/>
        </w:rPr>
        <w:t>﴾</w:t>
      </w:r>
      <w:r w:rsidRPr="009B61C0">
        <w:rPr>
          <w:rFonts w:ascii="Arial" w:hAnsi="Arial" w:cs="B Lotus"/>
          <w:color w:val="000000"/>
          <w:sz w:val="28"/>
          <w:szCs w:val="28"/>
          <w:rtl/>
          <w:lang w:bidi="fa-IR"/>
        </w:rPr>
        <w:t xml:space="preserve"> </w:t>
      </w:r>
      <w:r w:rsidR="00642D53">
        <w:rPr>
          <w:rFonts w:ascii="Arial" w:hAnsi="Arial" w:cs="B Lotus" w:hint="cs"/>
          <w:color w:val="000000"/>
          <w:sz w:val="28"/>
          <w:szCs w:val="28"/>
          <w:rtl/>
          <w:lang w:bidi="fa-IR"/>
        </w:rPr>
        <w:t>«</w:t>
      </w:r>
      <w:r w:rsidRPr="009B61C0">
        <w:rPr>
          <w:rFonts w:ascii="Arial" w:hAnsi="Arial" w:cs="B Lotus"/>
          <w:color w:val="000000"/>
          <w:sz w:val="28"/>
          <w:szCs w:val="28"/>
          <w:rtl/>
        </w:rPr>
        <w:t>و</w:t>
      </w:r>
      <w:r w:rsidR="00642D53">
        <w:rPr>
          <w:rFonts w:ascii="Arial" w:hAnsi="Arial" w:cs="B Lotus" w:hint="cs"/>
          <w:color w:val="000000"/>
          <w:sz w:val="28"/>
          <w:szCs w:val="28"/>
          <w:rtl/>
        </w:rPr>
        <w:t xml:space="preserve"> </w:t>
      </w:r>
      <w:r w:rsidRPr="009B61C0">
        <w:rPr>
          <w:rFonts w:ascii="Arial" w:hAnsi="Arial" w:cs="B Lotus"/>
          <w:color w:val="000000"/>
          <w:sz w:val="28"/>
          <w:szCs w:val="28"/>
          <w:rtl/>
        </w:rPr>
        <w:t>امّا الله متعال جز كجروان و</w:t>
      </w:r>
      <w:r w:rsidR="00557F66" w:rsidRPr="009B61C0">
        <w:rPr>
          <w:rFonts w:ascii="Arial" w:hAnsi="Arial" w:cs="B Lotus" w:hint="cs"/>
          <w:color w:val="000000"/>
          <w:sz w:val="28"/>
          <w:szCs w:val="28"/>
          <w:rtl/>
        </w:rPr>
        <w:t xml:space="preserve"> </w:t>
      </w:r>
      <w:r w:rsidRPr="009B61C0">
        <w:rPr>
          <w:rFonts w:ascii="Arial" w:hAnsi="Arial" w:cs="B Lotus"/>
          <w:color w:val="000000"/>
          <w:sz w:val="28"/>
          <w:szCs w:val="28"/>
          <w:rtl/>
        </w:rPr>
        <w:t>منحرفان را با آن گمراه و</w:t>
      </w:r>
      <w:r w:rsidR="00642D53">
        <w:rPr>
          <w:rFonts w:ascii="Arial" w:hAnsi="Arial" w:cs="B Lotus" w:hint="cs"/>
          <w:color w:val="000000"/>
          <w:sz w:val="28"/>
          <w:szCs w:val="28"/>
          <w:rtl/>
        </w:rPr>
        <w:t xml:space="preserve"> </w:t>
      </w:r>
      <w:r w:rsidRPr="009B61C0">
        <w:rPr>
          <w:rFonts w:ascii="Arial" w:hAnsi="Arial" w:cs="B Lotus"/>
          <w:color w:val="000000"/>
          <w:sz w:val="28"/>
          <w:szCs w:val="28"/>
          <w:rtl/>
        </w:rPr>
        <w:t>حيران</w:t>
      </w:r>
      <w:r w:rsidR="00A623E8">
        <w:rPr>
          <w:rFonts w:ascii="Arial" w:hAnsi="Arial" w:cs="B Lotus"/>
          <w:color w:val="000000"/>
          <w:sz w:val="28"/>
          <w:szCs w:val="28"/>
          <w:rtl/>
        </w:rPr>
        <w:t xml:space="preserve"> نمي‌</w:t>
      </w:r>
      <w:r w:rsidRPr="009B61C0">
        <w:rPr>
          <w:rFonts w:ascii="Arial" w:hAnsi="Arial" w:cs="B Lotus"/>
          <w:color w:val="000000"/>
          <w:sz w:val="28"/>
          <w:szCs w:val="28"/>
          <w:rtl/>
        </w:rPr>
        <w:t>گرداند. آن كساني كه پيماني را كه قبلاً با الله متعال</w:t>
      </w:r>
      <w:r w:rsidR="00CE42B4">
        <w:rPr>
          <w:rFonts w:ascii="Arial" w:hAnsi="Arial" w:cs="B Lotus"/>
          <w:color w:val="000000"/>
          <w:sz w:val="28"/>
          <w:szCs w:val="28"/>
          <w:rtl/>
        </w:rPr>
        <w:t xml:space="preserve"> (</w:t>
      </w:r>
      <w:r w:rsidRPr="009B61C0">
        <w:rPr>
          <w:rFonts w:ascii="Arial" w:hAnsi="Arial" w:cs="B Lotus"/>
          <w:color w:val="000000"/>
          <w:sz w:val="28"/>
          <w:szCs w:val="28"/>
          <w:rtl/>
        </w:rPr>
        <w:t>به واسطه فطرت و</w:t>
      </w:r>
      <w:r w:rsidR="00642D53">
        <w:rPr>
          <w:rFonts w:ascii="Arial" w:hAnsi="Arial" w:cs="B Lotus" w:hint="cs"/>
          <w:color w:val="000000"/>
          <w:sz w:val="28"/>
          <w:szCs w:val="28"/>
          <w:rtl/>
        </w:rPr>
        <w:t xml:space="preserve"> </w:t>
      </w:r>
      <w:r w:rsidRPr="009B61C0">
        <w:rPr>
          <w:rFonts w:ascii="Arial" w:hAnsi="Arial" w:cs="B Lotus"/>
          <w:color w:val="000000"/>
          <w:sz w:val="28"/>
          <w:szCs w:val="28"/>
          <w:rtl/>
        </w:rPr>
        <w:t>عقل و پيغمبران) محكم بسته</w:t>
      </w:r>
      <w:r w:rsidR="00EE6E51">
        <w:rPr>
          <w:rFonts w:ascii="Arial" w:hAnsi="Arial" w:cs="B Lotus"/>
          <w:color w:val="000000"/>
          <w:sz w:val="28"/>
          <w:szCs w:val="28"/>
          <w:rtl/>
        </w:rPr>
        <w:t>‌اند،</w:t>
      </w:r>
      <w:r w:rsidR="00A623E8">
        <w:rPr>
          <w:rFonts w:ascii="Arial" w:hAnsi="Arial" w:cs="B Lotus"/>
          <w:color w:val="000000"/>
          <w:sz w:val="28"/>
          <w:szCs w:val="28"/>
          <w:rtl/>
        </w:rPr>
        <w:t xml:space="preserve"> مي‌</w:t>
      </w:r>
      <w:r w:rsidRPr="009B61C0">
        <w:rPr>
          <w:rFonts w:ascii="Arial" w:hAnsi="Arial" w:cs="B Lotus"/>
          <w:color w:val="000000"/>
          <w:sz w:val="28"/>
          <w:szCs w:val="28"/>
          <w:rtl/>
        </w:rPr>
        <w:t>شكنند.</w:t>
      </w:r>
      <w:r w:rsidR="00642D53">
        <w:rPr>
          <w:rFonts w:ascii="Arial" w:hAnsi="Arial" w:cs="B Lotus" w:hint="cs"/>
          <w:color w:val="000000"/>
          <w:sz w:val="28"/>
          <w:szCs w:val="28"/>
          <w:rtl/>
        </w:rPr>
        <w:t>»</w:t>
      </w:r>
      <w:r w:rsidRPr="009B61C0">
        <w:rPr>
          <w:rFonts w:ascii="Arial" w:hAnsi="Arial" w:cs="B Lotus"/>
          <w:color w:val="000000"/>
          <w:sz w:val="28"/>
          <w:szCs w:val="28"/>
          <w:rtl/>
        </w:rPr>
        <w:t xml:space="preserve"> </w:t>
      </w:r>
    </w:p>
    <w:p w:rsidR="0081490D" w:rsidRPr="00B924EE" w:rsidRDefault="0081490D" w:rsidP="00F42E99">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color w:val="000000"/>
          <w:sz w:val="28"/>
          <w:szCs w:val="28"/>
          <w:rtl/>
          <w:lang w:bidi="fa-IR"/>
        </w:rPr>
        <w:t>همچنین در سوره بقره آیه 99</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فرماید:</w:t>
      </w:r>
      <w:r w:rsidR="005D2D70">
        <w:rPr>
          <w:rFonts w:ascii="Arial" w:hAnsi="Arial" w:cs="B Lotus" w:hint="cs"/>
          <w:color w:val="000000"/>
          <w:sz w:val="28"/>
          <w:szCs w:val="28"/>
          <w:rtl/>
          <w:lang w:bidi="fa-IR"/>
        </w:rPr>
        <w:t xml:space="preserve"> </w:t>
      </w:r>
      <w:r w:rsidR="005D2D70">
        <w:rPr>
          <w:rFonts w:ascii="Traditional Arabic" w:hAnsi="Traditional Arabic" w:cs="Traditional Arabic"/>
          <w:color w:val="000000"/>
          <w:sz w:val="28"/>
          <w:szCs w:val="28"/>
          <w:rtl/>
          <w:lang w:bidi="fa-IR"/>
        </w:rPr>
        <w:t>﴿</w:t>
      </w:r>
      <w:r w:rsidR="00B924EE">
        <w:rPr>
          <w:rFonts w:ascii="KFGQPC Uthmanic Script HAFS" w:hAnsi="KFGQPC Uthmanic Script HAFS" w:cs="KFGQPC Uthmanic Script HAFS" w:hint="eastAsia"/>
          <w:sz w:val="28"/>
          <w:szCs w:val="28"/>
          <w:rtl/>
        </w:rPr>
        <w:t>وَلَقَدۡ</w:t>
      </w:r>
      <w:r w:rsidR="00B924EE">
        <w:rPr>
          <w:rFonts w:ascii="KFGQPC Uthmanic Script HAFS" w:hAnsi="KFGQPC Uthmanic Script HAFS" w:cs="KFGQPC Uthmanic Script HAFS"/>
          <w:sz w:val="28"/>
          <w:szCs w:val="28"/>
          <w:rtl/>
        </w:rPr>
        <w:t xml:space="preserve"> أَنزَلۡنَآ إِلَيۡكَ ءَايَٰتِۢ بَيِّنَٰتٖۖ وَمَا يَكۡفُرُ بِهَآ إِلَّا </w:t>
      </w:r>
      <w:r w:rsidR="00B924EE">
        <w:rPr>
          <w:rFonts w:ascii="KFGQPC Uthmanic Script HAFS" w:hAnsi="KFGQPC Uthmanic Script HAFS" w:cs="KFGQPC Uthmanic Script HAFS" w:hint="cs"/>
          <w:sz w:val="28"/>
          <w:szCs w:val="28"/>
          <w:rtl/>
        </w:rPr>
        <w:t>ٱ</w:t>
      </w:r>
      <w:r w:rsidR="00B924EE">
        <w:rPr>
          <w:rFonts w:ascii="KFGQPC Uthmanic Script HAFS" w:hAnsi="KFGQPC Uthmanic Script HAFS" w:cs="KFGQPC Uthmanic Script HAFS" w:hint="eastAsia"/>
          <w:sz w:val="28"/>
          <w:szCs w:val="28"/>
          <w:rtl/>
        </w:rPr>
        <w:t>لۡفَٰسِقُونَ</w:t>
      </w:r>
      <w:r w:rsidR="00B924EE">
        <w:rPr>
          <w:rFonts w:ascii="KFGQPC Uthmanic Script HAFS" w:hAnsi="KFGQPC Uthmanic Script HAFS" w:cs="KFGQPC Uthmanic Script HAFS"/>
          <w:sz w:val="28"/>
          <w:szCs w:val="28"/>
          <w:rtl/>
        </w:rPr>
        <w:t xml:space="preserve"> ٩٩</w:t>
      </w:r>
      <w:r w:rsidR="005D2D70">
        <w:rPr>
          <w:rFonts w:ascii="Traditional Arabic" w:hAnsi="Traditional Arabic" w:cs="Traditional Arabic"/>
          <w:color w:val="000000"/>
          <w:sz w:val="28"/>
          <w:szCs w:val="28"/>
          <w:rtl/>
          <w:lang w:bidi="fa-IR"/>
        </w:rPr>
        <w:t>﴾</w:t>
      </w:r>
      <w:r w:rsidR="005D2D70">
        <w:rPr>
          <w:rFonts w:ascii="Arial" w:hAnsi="Arial" w:cs="B Lotus" w:hint="cs"/>
          <w:color w:val="000000"/>
          <w:sz w:val="28"/>
          <w:szCs w:val="28"/>
          <w:rtl/>
          <w:lang w:bidi="fa-IR"/>
        </w:rPr>
        <w:t xml:space="preserve"> </w:t>
      </w:r>
      <w:r w:rsidR="00642D53">
        <w:rPr>
          <w:rFonts w:ascii="Arial" w:hAnsi="Arial" w:cs="B Lotus" w:hint="cs"/>
          <w:color w:val="000000"/>
          <w:sz w:val="28"/>
          <w:szCs w:val="28"/>
          <w:rtl/>
          <w:lang w:bidi="fa-IR"/>
        </w:rPr>
        <w:t>«</w:t>
      </w:r>
      <w:r w:rsidR="00A623E8">
        <w:rPr>
          <w:rFonts w:ascii="Arial" w:hAnsi="Arial" w:cs="B Lotus"/>
          <w:color w:val="000000"/>
          <w:sz w:val="28"/>
          <w:szCs w:val="28"/>
          <w:rtl/>
          <w:lang w:bidi="fa-IR"/>
        </w:rPr>
        <w:t>بي‌</w:t>
      </w:r>
      <w:r w:rsidRPr="009B61C0">
        <w:rPr>
          <w:rFonts w:ascii="Arial" w:hAnsi="Arial" w:cs="B Lotus"/>
          <w:color w:val="000000"/>
          <w:sz w:val="28"/>
          <w:szCs w:val="28"/>
          <w:rtl/>
          <w:lang w:bidi="fa-IR"/>
        </w:rPr>
        <w:t>گمان ما آيه</w:t>
      </w:r>
      <w:r w:rsidR="00A623E8">
        <w:rPr>
          <w:rFonts w:ascii="Arial" w:hAnsi="Arial" w:cs="B Lotus"/>
          <w:color w:val="000000"/>
          <w:sz w:val="28"/>
          <w:szCs w:val="28"/>
          <w:rtl/>
          <w:lang w:bidi="fa-IR"/>
        </w:rPr>
        <w:t xml:space="preserve">‌هاي </w:t>
      </w:r>
      <w:r w:rsidRPr="009B61C0">
        <w:rPr>
          <w:rFonts w:ascii="Arial" w:hAnsi="Arial" w:cs="B Lotus"/>
          <w:color w:val="000000"/>
          <w:sz w:val="28"/>
          <w:szCs w:val="28"/>
          <w:rtl/>
          <w:lang w:bidi="fa-IR"/>
        </w:rPr>
        <w:t>روشني</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به وسيله جبرئيل بر قلب تو القاء كرديم و) براي تو</w:t>
      </w:r>
      <w:r w:rsidR="00E068BA" w:rsidRPr="009B61C0">
        <w:rPr>
          <w:rFonts w:ascii="Arial" w:hAnsi="Arial" w:cs="B Lotus" w:hint="cs"/>
          <w:color w:val="000000"/>
          <w:sz w:val="28"/>
          <w:szCs w:val="28"/>
          <w:rtl/>
          <w:lang w:bidi="fa-IR"/>
        </w:rPr>
        <w:t xml:space="preserve"> </w:t>
      </w:r>
      <w:r w:rsidR="00E068BA" w:rsidRPr="009B61C0">
        <w:rPr>
          <w:rFonts w:ascii="Arial" w:hAnsi="Arial" w:cs="B Lotus"/>
          <w:color w:val="000000"/>
          <w:sz w:val="28"/>
          <w:szCs w:val="28"/>
          <w:rtl/>
          <w:lang w:bidi="fa-IR"/>
        </w:rPr>
        <w:t>فرست</w:t>
      </w:r>
      <w:r w:rsidR="00E068BA" w:rsidRPr="009B61C0">
        <w:rPr>
          <w:rFonts w:ascii="Arial" w:hAnsi="Arial" w:cs="B Lotus" w:hint="cs"/>
          <w:color w:val="000000"/>
          <w:sz w:val="28"/>
          <w:szCs w:val="28"/>
          <w:rtl/>
          <w:lang w:bidi="fa-IR"/>
        </w:rPr>
        <w:t>ـ</w:t>
      </w:r>
      <w:r w:rsidR="00E068BA" w:rsidRPr="009B61C0">
        <w:rPr>
          <w:rFonts w:ascii="Arial" w:hAnsi="Arial" w:cs="B Lotus"/>
          <w:color w:val="000000"/>
          <w:sz w:val="28"/>
          <w:szCs w:val="28"/>
          <w:rtl/>
          <w:lang w:bidi="fa-IR"/>
        </w:rPr>
        <w:t>اديم</w:t>
      </w:r>
      <w:r w:rsidR="00CE42B4">
        <w:rPr>
          <w:rFonts w:ascii="Arial" w:hAnsi="Arial" w:cs="B Lotus"/>
          <w:color w:val="000000"/>
          <w:sz w:val="28"/>
          <w:szCs w:val="28"/>
          <w:rtl/>
          <w:lang w:bidi="fa-IR"/>
        </w:rPr>
        <w:t xml:space="preserve"> (</w:t>
      </w:r>
      <w:r w:rsidR="00E068BA" w:rsidRPr="009B61C0">
        <w:rPr>
          <w:rFonts w:ascii="Arial" w:hAnsi="Arial" w:cs="B Lotus"/>
          <w:color w:val="000000"/>
          <w:sz w:val="28"/>
          <w:szCs w:val="28"/>
          <w:rtl/>
          <w:lang w:bidi="fa-IR"/>
        </w:rPr>
        <w:t>كه جويندگان راه حق، در برابر</w:t>
      </w:r>
      <w:r w:rsidR="00A623E8">
        <w:rPr>
          <w:rFonts w:ascii="Arial" w:hAnsi="Arial" w:cs="B Lotus"/>
          <w:color w:val="000000"/>
          <w:sz w:val="28"/>
          <w:szCs w:val="28"/>
          <w:rtl/>
          <w:lang w:bidi="fa-IR"/>
        </w:rPr>
        <w:t xml:space="preserve"> آن‌ها </w:t>
      </w:r>
      <w:r w:rsidR="00E068BA" w:rsidRPr="009B61C0">
        <w:rPr>
          <w:rFonts w:ascii="Arial" w:hAnsi="Arial" w:cs="B Lotus"/>
          <w:color w:val="000000"/>
          <w:sz w:val="28"/>
          <w:szCs w:val="28"/>
          <w:rtl/>
          <w:lang w:bidi="fa-IR"/>
        </w:rPr>
        <w:t>سر</w:t>
      </w:r>
      <w:r w:rsidR="00642D53">
        <w:rPr>
          <w:rFonts w:ascii="Arial" w:hAnsi="Arial" w:cs="B Lotus" w:hint="cs"/>
          <w:color w:val="000000"/>
          <w:sz w:val="28"/>
          <w:szCs w:val="28"/>
          <w:rtl/>
          <w:lang w:bidi="fa-IR"/>
        </w:rPr>
        <w:t xml:space="preserve"> </w:t>
      </w:r>
      <w:r w:rsidR="00E068BA" w:rsidRPr="009B61C0">
        <w:rPr>
          <w:rFonts w:ascii="Arial" w:hAnsi="Arial" w:cs="B Lotus"/>
          <w:color w:val="000000"/>
          <w:sz w:val="28"/>
          <w:szCs w:val="28"/>
          <w:rtl/>
          <w:lang w:bidi="fa-IR"/>
        </w:rPr>
        <w:t>تعظيم فرود</w:t>
      </w:r>
      <w:r w:rsidR="00A623E8">
        <w:rPr>
          <w:rFonts w:ascii="Arial" w:hAnsi="Arial" w:cs="B Lotus"/>
          <w:color w:val="000000"/>
          <w:sz w:val="28"/>
          <w:szCs w:val="28"/>
          <w:rtl/>
          <w:lang w:bidi="fa-IR"/>
        </w:rPr>
        <w:t xml:space="preserve"> مي‌</w:t>
      </w:r>
      <w:r w:rsidR="00E068BA" w:rsidRPr="009B61C0">
        <w:rPr>
          <w:rFonts w:ascii="Arial" w:hAnsi="Arial" w:cs="B Lotus"/>
          <w:color w:val="000000"/>
          <w:sz w:val="28"/>
          <w:szCs w:val="28"/>
          <w:rtl/>
          <w:lang w:bidi="fa-IR"/>
        </w:rPr>
        <w:t>آورند)</w:t>
      </w:r>
      <w:r w:rsidR="005D2D70">
        <w:rPr>
          <w:rFonts w:ascii="Arial" w:hAnsi="Arial" w:cs="B Lotus" w:hint="cs"/>
          <w:color w:val="000000"/>
          <w:sz w:val="28"/>
          <w:szCs w:val="28"/>
          <w:rtl/>
          <w:lang w:bidi="fa-IR"/>
        </w:rPr>
        <w:t xml:space="preserve"> </w:t>
      </w:r>
      <w:r w:rsidR="00E068BA" w:rsidRPr="009B61C0">
        <w:rPr>
          <w:rFonts w:ascii="Arial" w:hAnsi="Arial" w:cs="B Lotus"/>
          <w:color w:val="000000"/>
          <w:sz w:val="28"/>
          <w:szCs w:val="28"/>
          <w:rtl/>
          <w:lang w:bidi="fa-IR"/>
        </w:rPr>
        <w:t>و</w:t>
      </w:r>
      <w:r w:rsidR="00642D53">
        <w:rPr>
          <w:rFonts w:ascii="Arial" w:hAnsi="Arial" w:cs="B Lotus" w:hint="cs"/>
          <w:color w:val="000000"/>
          <w:sz w:val="28"/>
          <w:szCs w:val="28"/>
          <w:rtl/>
          <w:lang w:bidi="fa-IR"/>
        </w:rPr>
        <w:t xml:space="preserve"> </w:t>
      </w:r>
      <w:r w:rsidR="00E068BA" w:rsidRPr="009B61C0">
        <w:rPr>
          <w:rFonts w:ascii="Arial" w:hAnsi="Arial" w:cs="B Lotus"/>
          <w:color w:val="000000"/>
          <w:sz w:val="28"/>
          <w:szCs w:val="28"/>
          <w:rtl/>
          <w:lang w:bidi="fa-IR"/>
        </w:rPr>
        <w:t>جز بيرون</w:t>
      </w:r>
      <w:r w:rsidRPr="009B61C0">
        <w:rPr>
          <w:rFonts w:ascii="Arial" w:hAnsi="Arial" w:cs="B Lotus"/>
          <w:color w:val="000000"/>
          <w:sz w:val="28"/>
          <w:szCs w:val="28"/>
          <w:rtl/>
          <w:lang w:bidi="fa-IR"/>
        </w:rPr>
        <w:t xml:space="preserve"> روندگان</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از دائره قانون فطرت و</w:t>
      </w:r>
      <w:r w:rsidR="00AA7701"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دشمنان حق و</w:t>
      </w:r>
      <w:r w:rsidR="00642D53">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حقيقت) كسي بدانها كفر</w:t>
      </w:r>
      <w:r w:rsidR="00A623E8">
        <w:rPr>
          <w:rFonts w:ascii="Arial" w:hAnsi="Arial" w:cs="B Lotus"/>
          <w:color w:val="000000"/>
          <w:sz w:val="28"/>
          <w:szCs w:val="28"/>
          <w:rtl/>
          <w:lang w:bidi="fa-IR"/>
        </w:rPr>
        <w:t xml:space="preserve"> نمي‌</w:t>
      </w:r>
      <w:r w:rsidRPr="009B61C0">
        <w:rPr>
          <w:rFonts w:ascii="Arial" w:hAnsi="Arial" w:cs="B Lotus"/>
          <w:color w:val="000000"/>
          <w:sz w:val="28"/>
          <w:szCs w:val="28"/>
          <w:rtl/>
          <w:lang w:bidi="fa-IR"/>
        </w:rPr>
        <w:t>ورزد.</w:t>
      </w:r>
      <w:r w:rsidR="00642D53">
        <w:rPr>
          <w:rFonts w:ascii="Arial" w:hAnsi="Arial" w:cs="B Lotus" w:hint="cs"/>
          <w:color w:val="000000"/>
          <w:sz w:val="28"/>
          <w:szCs w:val="28"/>
          <w:rtl/>
          <w:lang w:bidi="fa-IR"/>
        </w:rPr>
        <w:t>»</w:t>
      </w:r>
    </w:p>
    <w:p w:rsidR="0081490D" w:rsidRPr="009B61C0" w:rsidRDefault="0081490D" w:rsidP="00642D53">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و آیات</w:t>
      </w:r>
      <w:r w:rsidR="00642D53">
        <w:rPr>
          <w:rFonts w:ascii="Arial" w:hAnsi="Arial" w:cs="B Lotus" w:hint="cs"/>
          <w:color w:val="000000"/>
          <w:sz w:val="28"/>
          <w:szCs w:val="28"/>
          <w:rtl/>
          <w:lang w:bidi="fa-IR"/>
        </w:rPr>
        <w:t xml:space="preserve"> بیانگر این مساله </w:t>
      </w:r>
      <w:r w:rsidRPr="009B61C0">
        <w:rPr>
          <w:rFonts w:ascii="Arial" w:hAnsi="Arial" w:cs="B Lotus"/>
          <w:color w:val="000000"/>
          <w:sz w:val="28"/>
          <w:szCs w:val="28"/>
          <w:rtl/>
          <w:lang w:bidi="fa-IR"/>
        </w:rPr>
        <w:t xml:space="preserve">در قرآن </w:t>
      </w:r>
      <w:r w:rsidR="00642D53">
        <w:rPr>
          <w:rFonts w:ascii="Arial" w:hAnsi="Arial" w:cs="B Lotus" w:hint="cs"/>
          <w:color w:val="000000"/>
          <w:sz w:val="28"/>
          <w:szCs w:val="28"/>
          <w:rtl/>
          <w:lang w:bidi="fa-IR"/>
        </w:rPr>
        <w:t>کریم بسیار است.</w:t>
      </w:r>
    </w:p>
    <w:p w:rsidR="009D64B3" w:rsidRPr="00B924EE" w:rsidRDefault="009D64B3" w:rsidP="00642D53">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color w:val="000000"/>
          <w:sz w:val="28"/>
          <w:szCs w:val="28"/>
          <w:rtl/>
          <w:lang w:bidi="fa-IR"/>
        </w:rPr>
        <w:t>و همچنین مومن نیز فاسق نامیده شده، الله متعال در سوره حجرات آیه 6</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فرماید</w:t>
      </w:r>
      <w:r w:rsidR="005D2D70">
        <w:rPr>
          <w:rFonts w:ascii="Arial" w:hAnsi="Arial" w:cs="B Lotus" w:hint="cs"/>
          <w:color w:val="000000"/>
          <w:sz w:val="28"/>
          <w:szCs w:val="28"/>
          <w:rtl/>
          <w:lang w:bidi="fa-IR"/>
        </w:rPr>
        <w:t xml:space="preserve">: </w:t>
      </w:r>
      <w:r w:rsidR="005D2D70">
        <w:rPr>
          <w:rFonts w:ascii="Traditional Arabic" w:hAnsi="Traditional Arabic" w:cs="Traditional Arabic"/>
          <w:color w:val="000000"/>
          <w:sz w:val="28"/>
          <w:szCs w:val="28"/>
          <w:rtl/>
          <w:lang w:bidi="fa-IR"/>
        </w:rPr>
        <w:t>﴿</w:t>
      </w:r>
      <w:r w:rsidR="00B924EE">
        <w:rPr>
          <w:rFonts w:ascii="KFGQPC Uthmanic Script HAFS" w:hAnsi="KFGQPC Uthmanic Script HAFS" w:cs="KFGQPC Uthmanic Script HAFS" w:hint="eastAsia"/>
          <w:sz w:val="28"/>
          <w:szCs w:val="28"/>
          <w:rtl/>
        </w:rPr>
        <w:t>يَٰٓأَيُّهَا</w:t>
      </w:r>
      <w:r w:rsidR="00B924EE">
        <w:rPr>
          <w:rFonts w:ascii="KFGQPC Uthmanic Script HAFS" w:hAnsi="KFGQPC Uthmanic Script HAFS" w:cs="KFGQPC Uthmanic Script HAFS"/>
          <w:sz w:val="28"/>
          <w:szCs w:val="28"/>
          <w:rtl/>
        </w:rPr>
        <w:t xml:space="preserve"> </w:t>
      </w:r>
      <w:r w:rsidR="00B924EE">
        <w:rPr>
          <w:rFonts w:ascii="KFGQPC Uthmanic Script HAFS" w:hAnsi="KFGQPC Uthmanic Script HAFS" w:cs="KFGQPC Uthmanic Script HAFS" w:hint="cs"/>
          <w:sz w:val="28"/>
          <w:szCs w:val="28"/>
          <w:rtl/>
        </w:rPr>
        <w:t>ٱ</w:t>
      </w:r>
      <w:r w:rsidR="00B924EE">
        <w:rPr>
          <w:rFonts w:ascii="KFGQPC Uthmanic Script HAFS" w:hAnsi="KFGQPC Uthmanic Script HAFS" w:cs="KFGQPC Uthmanic Script HAFS" w:hint="eastAsia"/>
          <w:sz w:val="28"/>
          <w:szCs w:val="28"/>
          <w:rtl/>
        </w:rPr>
        <w:t>لَّذِينَ</w:t>
      </w:r>
      <w:r w:rsidR="00B924EE">
        <w:rPr>
          <w:rFonts w:ascii="KFGQPC Uthmanic Script HAFS" w:hAnsi="KFGQPC Uthmanic Script HAFS" w:cs="KFGQPC Uthmanic Script HAFS"/>
          <w:sz w:val="28"/>
          <w:szCs w:val="28"/>
          <w:rtl/>
        </w:rPr>
        <w:t xml:space="preserve"> ءَامَنُوٓاْ إِن جَآءَكُمۡ فَاسِقُۢ بِنَبَإٖ فَتَبَيَّنُوٓاْ أَن تُصِيبُواْ قَوۡمَۢا بِجَهَٰلَةٖ فَتُصۡبِحُواْ عَلَىٰ مَا فَعَلۡتُمۡ نَٰدِمِينَ ٦</w:t>
      </w:r>
      <w:r w:rsidR="005D2D70">
        <w:rPr>
          <w:rFonts w:ascii="Traditional Arabic" w:hAnsi="Traditional Arabic" w:cs="Traditional Arabic"/>
          <w:color w:val="000000"/>
          <w:sz w:val="28"/>
          <w:szCs w:val="28"/>
          <w:rtl/>
          <w:lang w:bidi="fa-IR"/>
        </w:rPr>
        <w:t>﴾</w:t>
      </w:r>
      <w:r w:rsidR="005D2D70">
        <w:rPr>
          <w:rFonts w:ascii="Arial" w:hAnsi="Arial" w:cs="B Lotus" w:hint="cs"/>
          <w:color w:val="000000"/>
          <w:sz w:val="28"/>
          <w:szCs w:val="28"/>
          <w:rtl/>
          <w:lang w:bidi="fa-IR"/>
        </w:rPr>
        <w:t xml:space="preserve"> </w:t>
      </w:r>
      <w:r w:rsidR="00642D53">
        <w:rPr>
          <w:rFonts w:ascii="Arial" w:hAnsi="Arial" w:cs="B Lotus" w:hint="cs"/>
          <w:color w:val="000000"/>
          <w:sz w:val="28"/>
          <w:szCs w:val="28"/>
          <w:rtl/>
          <w:lang w:bidi="fa-IR"/>
        </w:rPr>
        <w:t>«</w:t>
      </w:r>
      <w:r w:rsidR="00642D53">
        <w:rPr>
          <w:rFonts w:ascii="Arial" w:hAnsi="Arial" w:cs="B Lotus"/>
          <w:color w:val="000000"/>
          <w:sz w:val="28"/>
          <w:szCs w:val="28"/>
          <w:rtl/>
          <w:lang w:bidi="fa-IR"/>
        </w:rPr>
        <w:t>اي كساني كه ايمان آورده</w:t>
      </w:r>
      <w:r w:rsidR="00642D53">
        <w:rPr>
          <w:rFonts w:ascii="Arial" w:hAnsi="Arial" w:cs="B Lotus" w:hint="cs"/>
          <w:color w:val="000000"/>
          <w:sz w:val="28"/>
          <w:szCs w:val="28"/>
          <w:rtl/>
          <w:lang w:bidi="fa-IR"/>
        </w:rPr>
        <w:softHyphen/>
      </w:r>
      <w:r w:rsidR="002562DC" w:rsidRPr="009B61C0">
        <w:rPr>
          <w:rFonts w:ascii="Arial" w:hAnsi="Arial" w:cs="B Lotus"/>
          <w:color w:val="000000"/>
          <w:sz w:val="28"/>
          <w:szCs w:val="28"/>
          <w:rtl/>
          <w:lang w:bidi="fa-IR"/>
        </w:rPr>
        <w:t>ايد</w:t>
      </w:r>
      <w:r w:rsidR="008B6627" w:rsidRPr="009B61C0">
        <w:rPr>
          <w:rFonts w:ascii="Arial" w:hAnsi="Arial" w:cs="B Lotus" w:hint="cs"/>
          <w:color w:val="000000"/>
          <w:sz w:val="28"/>
          <w:szCs w:val="28"/>
          <w:rtl/>
          <w:lang w:bidi="fa-IR"/>
        </w:rPr>
        <w:t>،</w:t>
      </w:r>
      <w:r w:rsidR="002562DC" w:rsidRPr="009B61C0">
        <w:rPr>
          <w:rFonts w:ascii="Arial" w:hAnsi="Arial" w:cs="B Lotus"/>
          <w:color w:val="000000"/>
          <w:sz w:val="28"/>
          <w:szCs w:val="28"/>
          <w:rtl/>
          <w:lang w:bidi="fa-IR"/>
        </w:rPr>
        <w:t xml:space="preserve"> اگر شخص فاسقي خبري را به شما رسانيد درباره</w:t>
      </w:r>
      <w:r w:rsidR="008B6627" w:rsidRPr="009B61C0">
        <w:rPr>
          <w:rFonts w:ascii="Arial" w:hAnsi="Arial" w:cs="B Lotus"/>
          <w:color w:val="000000"/>
          <w:sz w:val="28"/>
          <w:szCs w:val="28"/>
          <w:rtl/>
          <w:lang w:bidi="fa-IR"/>
        </w:rPr>
        <w:t xml:space="preserve"> آن تحقيق كنيد، مبادا به گروهي </w:t>
      </w:r>
      <w:r w:rsidR="002562DC" w:rsidRPr="009B61C0">
        <w:rPr>
          <w:rFonts w:ascii="Arial" w:hAnsi="Arial" w:cs="B Lotus"/>
          <w:color w:val="000000"/>
          <w:sz w:val="28"/>
          <w:szCs w:val="28"/>
          <w:rtl/>
          <w:lang w:bidi="fa-IR"/>
        </w:rPr>
        <w:t>بدون آگاهي</w:t>
      </w:r>
      <w:r w:rsidR="00CE42B4">
        <w:rPr>
          <w:rFonts w:ascii="Arial" w:hAnsi="Arial" w:cs="B Lotus"/>
          <w:color w:val="000000"/>
          <w:sz w:val="28"/>
          <w:szCs w:val="28"/>
          <w:rtl/>
          <w:lang w:bidi="fa-IR"/>
        </w:rPr>
        <w:t xml:space="preserve"> (</w:t>
      </w:r>
      <w:r w:rsidR="002562DC" w:rsidRPr="009B61C0">
        <w:rPr>
          <w:rFonts w:ascii="Arial" w:hAnsi="Arial" w:cs="B Lotus"/>
          <w:color w:val="000000"/>
          <w:sz w:val="28"/>
          <w:szCs w:val="28"/>
          <w:rtl/>
          <w:lang w:bidi="fa-IR"/>
        </w:rPr>
        <w:t>از حال و</w:t>
      </w:r>
      <w:r w:rsidR="00AA7701" w:rsidRPr="009B61C0">
        <w:rPr>
          <w:rFonts w:ascii="Arial" w:hAnsi="Arial" w:cs="B Lotus" w:hint="cs"/>
          <w:color w:val="000000"/>
          <w:sz w:val="28"/>
          <w:szCs w:val="28"/>
          <w:rtl/>
          <w:lang w:bidi="fa-IR"/>
        </w:rPr>
        <w:t xml:space="preserve"> </w:t>
      </w:r>
      <w:r w:rsidR="002562DC" w:rsidRPr="009B61C0">
        <w:rPr>
          <w:rFonts w:ascii="Arial" w:hAnsi="Arial" w:cs="B Lotus"/>
          <w:color w:val="000000"/>
          <w:sz w:val="28"/>
          <w:szCs w:val="28"/>
          <w:rtl/>
          <w:lang w:bidi="fa-IR"/>
        </w:rPr>
        <w:t>احوال</w:t>
      </w:r>
      <w:r w:rsidR="00642D53">
        <w:rPr>
          <w:rFonts w:ascii="Arial" w:hAnsi="Arial" w:cs="B Lotus" w:hint="cs"/>
          <w:color w:val="000000"/>
          <w:sz w:val="28"/>
          <w:szCs w:val="28"/>
          <w:rtl/>
          <w:lang w:bidi="fa-IR"/>
        </w:rPr>
        <w:softHyphen/>
      </w:r>
      <w:r w:rsidR="002562DC" w:rsidRPr="009B61C0">
        <w:rPr>
          <w:rFonts w:ascii="Arial" w:hAnsi="Arial" w:cs="B Lotus"/>
          <w:color w:val="000000"/>
          <w:sz w:val="28"/>
          <w:szCs w:val="28"/>
          <w:rtl/>
          <w:lang w:bidi="fa-IR"/>
        </w:rPr>
        <w:t>شان و</w:t>
      </w:r>
      <w:r w:rsidR="00AA7701" w:rsidRPr="009B61C0">
        <w:rPr>
          <w:rFonts w:ascii="Arial" w:hAnsi="Arial" w:cs="B Lotus" w:hint="cs"/>
          <w:color w:val="000000"/>
          <w:sz w:val="28"/>
          <w:szCs w:val="28"/>
          <w:rtl/>
          <w:lang w:bidi="fa-IR"/>
        </w:rPr>
        <w:t xml:space="preserve"> </w:t>
      </w:r>
      <w:r w:rsidR="002562DC" w:rsidRPr="009B61C0">
        <w:rPr>
          <w:rFonts w:ascii="Arial" w:hAnsi="Arial" w:cs="B Lotus"/>
          <w:color w:val="000000"/>
          <w:sz w:val="28"/>
          <w:szCs w:val="28"/>
          <w:rtl/>
          <w:lang w:bidi="fa-IR"/>
        </w:rPr>
        <w:t>شناخت راستين ايشان) آسيب برسانيد، و</w:t>
      </w:r>
      <w:r w:rsidR="00AA7701" w:rsidRPr="009B61C0">
        <w:rPr>
          <w:rFonts w:ascii="Arial" w:hAnsi="Arial" w:cs="B Lotus" w:hint="cs"/>
          <w:color w:val="000000"/>
          <w:sz w:val="28"/>
          <w:szCs w:val="28"/>
          <w:rtl/>
          <w:lang w:bidi="fa-IR"/>
        </w:rPr>
        <w:t xml:space="preserve"> </w:t>
      </w:r>
      <w:r w:rsidR="002562DC" w:rsidRPr="009B61C0">
        <w:rPr>
          <w:rFonts w:ascii="Arial" w:hAnsi="Arial" w:cs="B Lotus"/>
          <w:color w:val="000000"/>
          <w:sz w:val="28"/>
          <w:szCs w:val="28"/>
          <w:rtl/>
          <w:lang w:bidi="fa-IR"/>
        </w:rPr>
        <w:t>از كرده خود پشيمان شويد.</w:t>
      </w:r>
      <w:r w:rsidR="00642D53">
        <w:rPr>
          <w:rFonts w:ascii="Arial" w:hAnsi="Arial" w:cs="B Lotus" w:hint="cs"/>
          <w:color w:val="000000"/>
          <w:sz w:val="28"/>
          <w:szCs w:val="28"/>
          <w:rtl/>
          <w:lang w:bidi="fa-IR"/>
        </w:rPr>
        <w:t>»</w:t>
      </w:r>
      <w:r w:rsidR="002562DC" w:rsidRPr="009B61C0">
        <w:rPr>
          <w:rFonts w:ascii="Arial" w:hAnsi="Arial" w:cs="B Lotus"/>
          <w:color w:val="000000"/>
          <w:sz w:val="28"/>
          <w:szCs w:val="28"/>
          <w:rtl/>
          <w:lang w:bidi="fa-IR"/>
        </w:rPr>
        <w:t xml:space="preserve"> این آیه در</w:t>
      </w:r>
      <w:r w:rsidR="00642D53">
        <w:rPr>
          <w:rFonts w:ascii="Arial" w:hAnsi="Arial" w:cs="B Lotus"/>
          <w:color w:val="000000"/>
          <w:sz w:val="28"/>
          <w:szCs w:val="28"/>
          <w:rtl/>
          <w:lang w:bidi="fa-IR"/>
        </w:rPr>
        <w:t xml:space="preserve"> مورد وليد بن عقبة بن أبي</w:t>
      </w:r>
      <w:r w:rsidR="00642D53">
        <w:rPr>
          <w:rFonts w:ascii="Arial" w:hAnsi="Arial" w:cs="B Lotus" w:hint="cs"/>
          <w:color w:val="000000"/>
          <w:sz w:val="28"/>
          <w:szCs w:val="28"/>
          <w:rtl/>
          <w:lang w:bidi="fa-IR"/>
        </w:rPr>
        <w:softHyphen/>
      </w:r>
      <w:r w:rsidR="00C567FB" w:rsidRPr="009B61C0">
        <w:rPr>
          <w:rFonts w:ascii="Arial" w:hAnsi="Arial" w:cs="B Lotus"/>
          <w:color w:val="000000"/>
          <w:sz w:val="28"/>
          <w:szCs w:val="28"/>
          <w:rtl/>
          <w:lang w:bidi="fa-IR"/>
        </w:rPr>
        <w:t xml:space="preserve">معيط </w:t>
      </w:r>
      <w:r w:rsidR="002562DC" w:rsidRPr="009B61C0">
        <w:rPr>
          <w:rFonts w:ascii="Arial" w:hAnsi="Arial" w:cs="B Lotus"/>
          <w:color w:val="000000"/>
          <w:sz w:val="28"/>
          <w:szCs w:val="28"/>
          <w:rtl/>
          <w:lang w:bidi="fa-IR"/>
        </w:rPr>
        <w:t>نازل شد. واضح و آشکار است که این فاسق با آن فاسق متفاوت</w:t>
      </w:r>
      <w:r w:rsidR="00EE6E51">
        <w:rPr>
          <w:rFonts w:ascii="Arial" w:hAnsi="Arial" w:cs="B Lotus"/>
          <w:color w:val="000000"/>
          <w:sz w:val="28"/>
          <w:szCs w:val="28"/>
          <w:rtl/>
          <w:lang w:bidi="fa-IR"/>
        </w:rPr>
        <w:t xml:space="preserve"> می‌</w:t>
      </w:r>
      <w:r w:rsidR="002562DC" w:rsidRPr="009B61C0">
        <w:rPr>
          <w:rFonts w:ascii="Arial" w:hAnsi="Arial" w:cs="B Lotus"/>
          <w:color w:val="000000"/>
          <w:sz w:val="28"/>
          <w:szCs w:val="28"/>
          <w:rtl/>
          <w:lang w:bidi="fa-IR"/>
        </w:rPr>
        <w:t>باشد. و الله متعال در سوره نور آیه4</w:t>
      </w:r>
      <w:r w:rsidR="00EE6E51">
        <w:rPr>
          <w:rFonts w:ascii="Arial" w:hAnsi="Arial" w:cs="B Lotus"/>
          <w:color w:val="000000"/>
          <w:sz w:val="28"/>
          <w:szCs w:val="28"/>
          <w:rtl/>
          <w:lang w:bidi="fa-IR"/>
        </w:rPr>
        <w:t xml:space="preserve"> می‌</w:t>
      </w:r>
      <w:r w:rsidR="002562DC" w:rsidRPr="009B61C0">
        <w:rPr>
          <w:rFonts w:ascii="Arial" w:hAnsi="Arial" w:cs="B Lotus"/>
          <w:color w:val="000000"/>
          <w:sz w:val="28"/>
          <w:szCs w:val="28"/>
          <w:rtl/>
          <w:lang w:bidi="fa-IR"/>
        </w:rPr>
        <w:t>فرماید:</w:t>
      </w:r>
      <w:r w:rsidR="005D2D70">
        <w:rPr>
          <w:rFonts w:ascii="Arial" w:hAnsi="Arial" w:cs="B Lotus" w:hint="cs"/>
          <w:color w:val="000000"/>
          <w:sz w:val="28"/>
          <w:szCs w:val="28"/>
          <w:rtl/>
          <w:lang w:bidi="fa-IR"/>
        </w:rPr>
        <w:t xml:space="preserve"> </w:t>
      </w:r>
      <w:r w:rsidR="005D2D70">
        <w:rPr>
          <w:rFonts w:ascii="Traditional Arabic" w:hAnsi="Traditional Arabic" w:cs="Traditional Arabic"/>
          <w:color w:val="000000"/>
          <w:sz w:val="28"/>
          <w:szCs w:val="28"/>
          <w:rtl/>
          <w:lang w:bidi="fa-IR"/>
        </w:rPr>
        <w:t>﴿</w:t>
      </w:r>
      <w:r w:rsidR="00B924EE">
        <w:rPr>
          <w:rFonts w:ascii="KFGQPC Uthmanic Script HAFS" w:hAnsi="KFGQPC Uthmanic Script HAFS" w:cs="KFGQPC Uthmanic Script HAFS" w:hint="eastAsia"/>
          <w:sz w:val="28"/>
          <w:szCs w:val="28"/>
          <w:rtl/>
        </w:rPr>
        <w:t>وَ</w:t>
      </w:r>
      <w:r w:rsidR="00B924EE">
        <w:rPr>
          <w:rFonts w:ascii="KFGQPC Uthmanic Script HAFS" w:hAnsi="KFGQPC Uthmanic Script HAFS" w:cs="KFGQPC Uthmanic Script HAFS" w:hint="cs"/>
          <w:sz w:val="28"/>
          <w:szCs w:val="28"/>
          <w:rtl/>
        </w:rPr>
        <w:t>ٱ</w:t>
      </w:r>
      <w:r w:rsidR="00B924EE">
        <w:rPr>
          <w:rFonts w:ascii="KFGQPC Uthmanic Script HAFS" w:hAnsi="KFGQPC Uthmanic Script HAFS" w:cs="KFGQPC Uthmanic Script HAFS" w:hint="eastAsia"/>
          <w:sz w:val="28"/>
          <w:szCs w:val="28"/>
          <w:rtl/>
        </w:rPr>
        <w:t>لَّذِينَ</w:t>
      </w:r>
      <w:r w:rsidR="00B924EE">
        <w:rPr>
          <w:rFonts w:ascii="KFGQPC Uthmanic Script HAFS" w:hAnsi="KFGQPC Uthmanic Script HAFS" w:cs="KFGQPC Uthmanic Script HAFS"/>
          <w:sz w:val="28"/>
          <w:szCs w:val="28"/>
          <w:rtl/>
        </w:rPr>
        <w:t xml:space="preserve"> يَرۡمُونَ </w:t>
      </w:r>
      <w:r w:rsidR="00B924EE">
        <w:rPr>
          <w:rFonts w:ascii="KFGQPC Uthmanic Script HAFS" w:hAnsi="KFGQPC Uthmanic Script HAFS" w:cs="KFGQPC Uthmanic Script HAFS" w:hint="cs"/>
          <w:sz w:val="28"/>
          <w:szCs w:val="28"/>
          <w:rtl/>
        </w:rPr>
        <w:t>ٱ</w:t>
      </w:r>
      <w:r w:rsidR="00B924EE">
        <w:rPr>
          <w:rFonts w:ascii="KFGQPC Uthmanic Script HAFS" w:hAnsi="KFGQPC Uthmanic Script HAFS" w:cs="KFGQPC Uthmanic Script HAFS" w:hint="eastAsia"/>
          <w:sz w:val="28"/>
          <w:szCs w:val="28"/>
          <w:rtl/>
        </w:rPr>
        <w:t>لۡمُحۡصَنَٰتِ</w:t>
      </w:r>
      <w:r w:rsidR="00B924EE">
        <w:rPr>
          <w:rFonts w:ascii="KFGQPC Uthmanic Script HAFS" w:hAnsi="KFGQPC Uthmanic Script HAFS" w:cs="KFGQPC Uthmanic Script HAFS"/>
          <w:sz w:val="28"/>
          <w:szCs w:val="28"/>
          <w:rtl/>
        </w:rPr>
        <w:t xml:space="preserve"> ثُمَّ لَمۡ يَأۡتُواْ بِأَرۡبَعَةِ شُهَدَآءَ فَ</w:t>
      </w:r>
      <w:r w:rsidR="00B924EE">
        <w:rPr>
          <w:rFonts w:ascii="KFGQPC Uthmanic Script HAFS" w:hAnsi="KFGQPC Uthmanic Script HAFS" w:cs="KFGQPC Uthmanic Script HAFS" w:hint="cs"/>
          <w:sz w:val="28"/>
          <w:szCs w:val="28"/>
          <w:rtl/>
        </w:rPr>
        <w:t>ٱ</w:t>
      </w:r>
      <w:r w:rsidR="00B924EE">
        <w:rPr>
          <w:rFonts w:ascii="KFGQPC Uthmanic Script HAFS" w:hAnsi="KFGQPC Uthmanic Script HAFS" w:cs="KFGQPC Uthmanic Script HAFS" w:hint="eastAsia"/>
          <w:sz w:val="28"/>
          <w:szCs w:val="28"/>
          <w:rtl/>
        </w:rPr>
        <w:t>جۡلِدُوهُمۡ</w:t>
      </w:r>
      <w:r w:rsidR="00B924EE">
        <w:rPr>
          <w:rFonts w:ascii="KFGQPC Uthmanic Script HAFS" w:hAnsi="KFGQPC Uthmanic Script HAFS" w:cs="KFGQPC Uthmanic Script HAFS"/>
          <w:sz w:val="28"/>
          <w:szCs w:val="28"/>
          <w:rtl/>
        </w:rPr>
        <w:t xml:space="preserve"> ثَمَٰنِينَ جَلۡدَةٗ وَلَا تَقۡبَلُواْ لَهُمۡ شَهَٰدَةً أَبَدٗاۚ وَأُوْلَٰٓئِكَ هُمُ </w:t>
      </w:r>
      <w:r w:rsidR="00B924EE">
        <w:rPr>
          <w:rFonts w:ascii="KFGQPC Uthmanic Script HAFS" w:hAnsi="KFGQPC Uthmanic Script HAFS" w:cs="KFGQPC Uthmanic Script HAFS" w:hint="cs"/>
          <w:sz w:val="28"/>
          <w:szCs w:val="28"/>
          <w:rtl/>
        </w:rPr>
        <w:t>ٱ</w:t>
      </w:r>
      <w:r w:rsidR="00B924EE">
        <w:rPr>
          <w:rFonts w:ascii="KFGQPC Uthmanic Script HAFS" w:hAnsi="KFGQPC Uthmanic Script HAFS" w:cs="KFGQPC Uthmanic Script HAFS" w:hint="eastAsia"/>
          <w:sz w:val="28"/>
          <w:szCs w:val="28"/>
          <w:rtl/>
        </w:rPr>
        <w:t>لۡفَٰسِقُونَ</w:t>
      </w:r>
      <w:r w:rsidR="00B924EE">
        <w:rPr>
          <w:rFonts w:ascii="KFGQPC Uthmanic Script HAFS" w:hAnsi="KFGQPC Uthmanic Script HAFS" w:cs="KFGQPC Uthmanic Script HAFS"/>
          <w:sz w:val="28"/>
          <w:szCs w:val="28"/>
          <w:rtl/>
        </w:rPr>
        <w:t xml:space="preserve"> ٤</w:t>
      </w:r>
      <w:r w:rsidR="005D2D70">
        <w:rPr>
          <w:rFonts w:ascii="Traditional Arabic" w:hAnsi="Traditional Arabic" w:cs="Traditional Arabic"/>
          <w:color w:val="000000"/>
          <w:sz w:val="28"/>
          <w:szCs w:val="28"/>
          <w:rtl/>
          <w:lang w:bidi="fa-IR"/>
        </w:rPr>
        <w:t>﴾</w:t>
      </w:r>
      <w:r w:rsidR="005D2D70">
        <w:rPr>
          <w:rFonts w:ascii="Arial" w:hAnsi="Arial" w:cs="B Lotus" w:hint="cs"/>
          <w:color w:val="000000"/>
          <w:sz w:val="28"/>
          <w:szCs w:val="28"/>
          <w:rtl/>
          <w:lang w:bidi="fa-IR"/>
        </w:rPr>
        <w:t xml:space="preserve"> </w:t>
      </w:r>
      <w:r w:rsidR="00642D53">
        <w:rPr>
          <w:rFonts w:ascii="Arial" w:hAnsi="Arial" w:cs="B Lotus" w:hint="cs"/>
          <w:color w:val="000000"/>
          <w:sz w:val="28"/>
          <w:szCs w:val="28"/>
          <w:rtl/>
          <w:lang w:bidi="fa-IR"/>
        </w:rPr>
        <w:t>«</w:t>
      </w:r>
      <w:r w:rsidR="002562DC" w:rsidRPr="009B61C0">
        <w:rPr>
          <w:rFonts w:ascii="Arial" w:hAnsi="Arial" w:cs="B Lotus"/>
          <w:color w:val="000000"/>
          <w:sz w:val="28"/>
          <w:szCs w:val="28"/>
          <w:rtl/>
          <w:lang w:bidi="fa-IR"/>
        </w:rPr>
        <w:t>كساني كه به زنان پاكدامن نسبت زنا</w:t>
      </w:r>
      <w:r w:rsidR="00A623E8">
        <w:rPr>
          <w:rFonts w:ascii="Arial" w:hAnsi="Arial" w:cs="B Lotus"/>
          <w:color w:val="000000"/>
          <w:sz w:val="28"/>
          <w:szCs w:val="28"/>
          <w:rtl/>
          <w:lang w:bidi="fa-IR"/>
        </w:rPr>
        <w:t xml:space="preserve"> مي‌</w:t>
      </w:r>
      <w:r w:rsidR="002562DC" w:rsidRPr="009B61C0">
        <w:rPr>
          <w:rFonts w:ascii="Arial" w:hAnsi="Arial" w:cs="B Lotus"/>
          <w:color w:val="000000"/>
          <w:sz w:val="28"/>
          <w:szCs w:val="28"/>
          <w:rtl/>
          <w:lang w:bidi="fa-IR"/>
        </w:rPr>
        <w:t>دهند، سپس چهار گواه</w:t>
      </w:r>
      <w:r w:rsidR="00CE42B4">
        <w:rPr>
          <w:rFonts w:ascii="Arial" w:hAnsi="Arial" w:cs="B Lotus"/>
          <w:color w:val="000000"/>
          <w:sz w:val="28"/>
          <w:szCs w:val="28"/>
          <w:rtl/>
          <w:lang w:bidi="fa-IR"/>
        </w:rPr>
        <w:t xml:space="preserve"> (</w:t>
      </w:r>
      <w:r w:rsidR="002562DC" w:rsidRPr="009B61C0">
        <w:rPr>
          <w:rFonts w:ascii="Arial" w:hAnsi="Arial" w:cs="B Lotus"/>
          <w:color w:val="000000"/>
          <w:sz w:val="28"/>
          <w:szCs w:val="28"/>
          <w:rtl/>
          <w:lang w:bidi="fa-IR"/>
        </w:rPr>
        <w:t>بر ادّعاي خود، حاضر)</w:t>
      </w:r>
      <w:r w:rsidR="00A623E8">
        <w:rPr>
          <w:rFonts w:ascii="Arial" w:hAnsi="Arial" w:cs="B Lotus"/>
          <w:color w:val="000000"/>
          <w:sz w:val="28"/>
          <w:szCs w:val="28"/>
          <w:rtl/>
          <w:lang w:bidi="fa-IR"/>
        </w:rPr>
        <w:t xml:space="preserve"> نمي‌</w:t>
      </w:r>
      <w:r w:rsidR="002562DC" w:rsidRPr="009B61C0">
        <w:rPr>
          <w:rFonts w:ascii="Arial" w:hAnsi="Arial" w:cs="B Lotus"/>
          <w:color w:val="000000"/>
          <w:sz w:val="28"/>
          <w:szCs w:val="28"/>
          <w:rtl/>
          <w:lang w:bidi="fa-IR"/>
        </w:rPr>
        <w:t>آو</w:t>
      </w:r>
      <w:r w:rsidR="00642D53">
        <w:rPr>
          <w:rFonts w:ascii="Arial" w:hAnsi="Arial" w:cs="B Lotus"/>
          <w:color w:val="000000"/>
          <w:sz w:val="28"/>
          <w:szCs w:val="28"/>
          <w:rtl/>
          <w:lang w:bidi="fa-IR"/>
        </w:rPr>
        <w:t>رند، بديشان هشتاد تازيانه بزنيد</w:t>
      </w:r>
      <w:r w:rsidR="002562DC" w:rsidRPr="009B61C0">
        <w:rPr>
          <w:rFonts w:ascii="Arial" w:hAnsi="Arial" w:cs="B Lotus"/>
          <w:color w:val="000000"/>
          <w:sz w:val="28"/>
          <w:szCs w:val="28"/>
          <w:rtl/>
          <w:lang w:bidi="fa-IR"/>
        </w:rPr>
        <w:t xml:space="preserve"> و</w:t>
      </w:r>
      <w:r w:rsidR="00AA7701" w:rsidRPr="009B61C0">
        <w:rPr>
          <w:rFonts w:ascii="Arial" w:hAnsi="Arial" w:cs="B Lotus" w:hint="cs"/>
          <w:color w:val="000000"/>
          <w:sz w:val="28"/>
          <w:szCs w:val="28"/>
          <w:rtl/>
          <w:lang w:bidi="fa-IR"/>
        </w:rPr>
        <w:t xml:space="preserve"> </w:t>
      </w:r>
      <w:r w:rsidR="002562DC" w:rsidRPr="009B61C0">
        <w:rPr>
          <w:rFonts w:ascii="Arial" w:hAnsi="Arial" w:cs="B Lotus"/>
          <w:color w:val="000000"/>
          <w:sz w:val="28"/>
          <w:szCs w:val="28"/>
          <w:rtl/>
          <w:lang w:bidi="fa-IR"/>
        </w:rPr>
        <w:t>هرگز گواهي دادن آنان را</w:t>
      </w:r>
      <w:r w:rsidR="00CE42B4">
        <w:rPr>
          <w:rFonts w:ascii="Arial" w:hAnsi="Arial" w:cs="B Lotus"/>
          <w:color w:val="000000"/>
          <w:sz w:val="28"/>
          <w:szCs w:val="28"/>
          <w:rtl/>
          <w:lang w:bidi="fa-IR"/>
        </w:rPr>
        <w:t xml:space="preserve"> (</w:t>
      </w:r>
      <w:r w:rsidR="002562DC" w:rsidRPr="009B61C0">
        <w:rPr>
          <w:rFonts w:ascii="Arial" w:hAnsi="Arial" w:cs="B Lotus"/>
          <w:color w:val="000000"/>
          <w:sz w:val="28"/>
          <w:szCs w:val="28"/>
          <w:rtl/>
          <w:lang w:bidi="fa-IR"/>
        </w:rPr>
        <w:t>در طول عمر بر هيچ كاري) نپذيريد و چنين كساني فاسق</w:t>
      </w:r>
      <w:r w:rsidR="00CE42B4">
        <w:rPr>
          <w:rFonts w:ascii="Arial" w:hAnsi="Arial" w:cs="B Lotus"/>
          <w:color w:val="000000"/>
          <w:sz w:val="28"/>
          <w:szCs w:val="28"/>
          <w:rtl/>
          <w:lang w:bidi="fa-IR"/>
        </w:rPr>
        <w:t xml:space="preserve"> (</w:t>
      </w:r>
      <w:r w:rsidR="002562DC" w:rsidRPr="009B61C0">
        <w:rPr>
          <w:rFonts w:ascii="Arial" w:hAnsi="Arial" w:cs="B Lotus"/>
          <w:color w:val="000000"/>
          <w:sz w:val="28"/>
          <w:szCs w:val="28"/>
          <w:rtl/>
          <w:lang w:bidi="fa-IR"/>
        </w:rPr>
        <w:t>و</w:t>
      </w:r>
      <w:r w:rsidR="00642D53">
        <w:rPr>
          <w:rFonts w:ascii="Arial" w:hAnsi="Arial" w:cs="B Lotus" w:hint="cs"/>
          <w:color w:val="000000"/>
          <w:sz w:val="28"/>
          <w:szCs w:val="28"/>
          <w:rtl/>
          <w:lang w:bidi="fa-IR"/>
        </w:rPr>
        <w:t xml:space="preserve"> </w:t>
      </w:r>
      <w:r w:rsidR="002562DC" w:rsidRPr="009B61C0">
        <w:rPr>
          <w:rFonts w:ascii="Arial" w:hAnsi="Arial" w:cs="B Lotus"/>
          <w:color w:val="000000"/>
          <w:sz w:val="28"/>
          <w:szCs w:val="28"/>
          <w:rtl/>
          <w:lang w:bidi="fa-IR"/>
        </w:rPr>
        <w:t>متمرّد از فرمان خدا) هستند.</w:t>
      </w:r>
      <w:r w:rsidR="00642D53">
        <w:rPr>
          <w:rFonts w:ascii="Arial" w:hAnsi="Arial" w:cs="B Lotus" w:hint="cs"/>
          <w:color w:val="000000"/>
          <w:sz w:val="28"/>
          <w:szCs w:val="28"/>
          <w:rtl/>
          <w:lang w:bidi="fa-IR"/>
        </w:rPr>
        <w:t>»</w:t>
      </w:r>
      <w:r w:rsidR="002562DC" w:rsidRPr="009B61C0">
        <w:rPr>
          <w:rFonts w:ascii="Arial" w:hAnsi="Arial" w:cs="B Lotus"/>
          <w:color w:val="000000"/>
          <w:sz w:val="28"/>
          <w:szCs w:val="28"/>
          <w:rtl/>
          <w:lang w:bidi="fa-IR"/>
        </w:rPr>
        <w:t xml:space="preserve"> و در مورد ابلیس در سوره کهف آیه50</w:t>
      </w:r>
      <w:r w:rsidR="00EE6E51">
        <w:rPr>
          <w:rFonts w:ascii="Arial" w:hAnsi="Arial" w:cs="B Lotus"/>
          <w:color w:val="000000"/>
          <w:sz w:val="28"/>
          <w:szCs w:val="28"/>
          <w:rtl/>
          <w:lang w:bidi="fa-IR"/>
        </w:rPr>
        <w:t xml:space="preserve"> می‌</w:t>
      </w:r>
      <w:r w:rsidR="002562DC" w:rsidRPr="009B61C0">
        <w:rPr>
          <w:rFonts w:ascii="Arial" w:hAnsi="Arial" w:cs="B Lotus"/>
          <w:color w:val="000000"/>
          <w:sz w:val="28"/>
          <w:szCs w:val="28"/>
          <w:rtl/>
          <w:lang w:bidi="fa-IR"/>
        </w:rPr>
        <w:t>فرماید:</w:t>
      </w:r>
      <w:r w:rsidR="005D2D70">
        <w:rPr>
          <w:rFonts w:ascii="Arial" w:hAnsi="Arial" w:cs="B Lotus" w:hint="cs"/>
          <w:color w:val="000000"/>
          <w:sz w:val="28"/>
          <w:szCs w:val="28"/>
          <w:rtl/>
          <w:lang w:bidi="fa-IR"/>
        </w:rPr>
        <w:t xml:space="preserve"> </w:t>
      </w:r>
      <w:r w:rsidR="005D2D70">
        <w:rPr>
          <w:rFonts w:ascii="Traditional Arabic" w:hAnsi="Traditional Arabic" w:cs="Traditional Arabic"/>
          <w:color w:val="000000"/>
          <w:sz w:val="28"/>
          <w:szCs w:val="28"/>
          <w:rtl/>
          <w:lang w:bidi="fa-IR"/>
        </w:rPr>
        <w:t>﴿</w:t>
      </w:r>
      <w:r w:rsidR="00B924EE">
        <w:rPr>
          <w:rFonts w:ascii="Traditional Arabic" w:hAnsi="Traditional Arabic" w:cs="Traditional Arabic" w:hint="cs"/>
          <w:color w:val="000000"/>
          <w:sz w:val="28"/>
          <w:szCs w:val="28"/>
          <w:rtl/>
          <w:lang w:bidi="fa-IR"/>
        </w:rPr>
        <w:t xml:space="preserve">... </w:t>
      </w:r>
      <w:r w:rsidR="00B924EE">
        <w:rPr>
          <w:rFonts w:ascii="KFGQPC Uthmanic Script HAFS" w:hAnsi="KFGQPC Uthmanic Script HAFS" w:cs="KFGQPC Uthmanic Script HAFS"/>
          <w:sz w:val="28"/>
          <w:szCs w:val="28"/>
          <w:rtl/>
        </w:rPr>
        <w:t>فَفَسَقَ عَنۡ أَمۡرِ رَبِّهِ</w:t>
      </w:r>
      <w:r w:rsidR="00B924EE">
        <w:rPr>
          <w:rFonts w:ascii="KFGQPC Uthmanic Script HAFS" w:hAnsi="KFGQPC Uthmanic Script HAFS" w:cs="KFGQPC Uthmanic Script HAFS" w:hint="cs"/>
          <w:sz w:val="28"/>
          <w:szCs w:val="28"/>
          <w:rtl/>
        </w:rPr>
        <w:t>ۦٓۗ</w:t>
      </w:r>
      <w:r w:rsidR="005D2D70">
        <w:rPr>
          <w:rFonts w:ascii="Traditional Arabic" w:hAnsi="Traditional Arabic" w:cs="Traditional Arabic"/>
          <w:color w:val="000000"/>
          <w:sz w:val="28"/>
          <w:szCs w:val="28"/>
          <w:rtl/>
          <w:lang w:bidi="fa-IR"/>
        </w:rPr>
        <w:t>﴾</w:t>
      </w:r>
      <w:r w:rsidR="00642D53">
        <w:rPr>
          <w:rFonts w:ascii="Traditional Arabic" w:hAnsi="Traditional Arabic" w:cs="Traditional Arabic" w:hint="cs"/>
          <w:color w:val="000000"/>
          <w:sz w:val="28"/>
          <w:szCs w:val="28"/>
          <w:rtl/>
          <w:lang w:bidi="fa-IR"/>
        </w:rPr>
        <w:t xml:space="preserve"> </w:t>
      </w:r>
      <w:r w:rsidR="00642D53" w:rsidRPr="00642D53">
        <w:rPr>
          <w:rFonts w:ascii="Arial" w:hAnsi="Arial" w:cs="B Lotus" w:hint="cs"/>
          <w:color w:val="000000"/>
          <w:sz w:val="28"/>
          <w:szCs w:val="28"/>
          <w:rtl/>
          <w:lang w:bidi="fa-IR"/>
        </w:rPr>
        <w:t>«</w:t>
      </w:r>
      <w:r w:rsidR="002562DC" w:rsidRPr="009B61C0">
        <w:rPr>
          <w:rFonts w:ascii="Arial" w:hAnsi="Arial" w:cs="B Lotus"/>
          <w:color w:val="000000"/>
          <w:sz w:val="28"/>
          <w:szCs w:val="28"/>
          <w:rtl/>
          <w:lang w:bidi="fa-IR"/>
        </w:rPr>
        <w:t>و</w:t>
      </w:r>
      <w:r w:rsidR="00642D53">
        <w:rPr>
          <w:rFonts w:ascii="Arial" w:hAnsi="Arial" w:cs="B Lotus" w:hint="cs"/>
          <w:color w:val="000000"/>
          <w:sz w:val="28"/>
          <w:szCs w:val="28"/>
          <w:rtl/>
          <w:lang w:bidi="fa-IR"/>
        </w:rPr>
        <w:t xml:space="preserve"> </w:t>
      </w:r>
      <w:r w:rsidR="002562DC" w:rsidRPr="009B61C0">
        <w:rPr>
          <w:rFonts w:ascii="Arial" w:hAnsi="Arial" w:cs="B Lotus"/>
          <w:color w:val="000000"/>
          <w:sz w:val="28"/>
          <w:szCs w:val="28"/>
          <w:rtl/>
          <w:lang w:bidi="fa-IR"/>
        </w:rPr>
        <w:t>از فرمان پروردگارش تمرّد كرد.</w:t>
      </w:r>
      <w:r w:rsidR="00642D53">
        <w:rPr>
          <w:rFonts w:ascii="Arial" w:hAnsi="Arial" w:cs="B Lotus" w:hint="cs"/>
          <w:color w:val="000000"/>
          <w:sz w:val="28"/>
          <w:szCs w:val="28"/>
          <w:rtl/>
          <w:lang w:bidi="fa-IR"/>
        </w:rPr>
        <w:t>»</w:t>
      </w:r>
      <w:r w:rsidR="002562DC" w:rsidRPr="009B61C0">
        <w:rPr>
          <w:rFonts w:ascii="Arial" w:hAnsi="Arial" w:cs="B Lotus"/>
          <w:color w:val="000000"/>
          <w:sz w:val="28"/>
          <w:szCs w:val="28"/>
          <w:rtl/>
          <w:lang w:bidi="fa-IR"/>
        </w:rPr>
        <w:t xml:space="preserve"> و در سوره بقره آیه 197</w:t>
      </w:r>
      <w:r w:rsidR="00EE6E51">
        <w:rPr>
          <w:rFonts w:ascii="Arial" w:hAnsi="Arial" w:cs="B Lotus"/>
          <w:color w:val="000000"/>
          <w:sz w:val="28"/>
          <w:szCs w:val="28"/>
          <w:rtl/>
          <w:lang w:bidi="fa-IR"/>
        </w:rPr>
        <w:t xml:space="preserve"> می‌</w:t>
      </w:r>
      <w:r w:rsidR="002562DC" w:rsidRPr="009B61C0">
        <w:rPr>
          <w:rFonts w:ascii="Arial" w:hAnsi="Arial" w:cs="B Lotus"/>
          <w:color w:val="000000"/>
          <w:sz w:val="28"/>
          <w:szCs w:val="28"/>
          <w:rtl/>
          <w:lang w:bidi="fa-IR"/>
        </w:rPr>
        <w:t>فرماید:</w:t>
      </w:r>
      <w:r w:rsidR="005D2D70">
        <w:rPr>
          <w:rFonts w:ascii="Arial" w:hAnsi="Arial" w:cs="B Lotus" w:hint="cs"/>
          <w:color w:val="000000"/>
          <w:sz w:val="28"/>
          <w:szCs w:val="28"/>
          <w:rtl/>
          <w:lang w:bidi="fa-IR"/>
        </w:rPr>
        <w:t xml:space="preserve"> </w:t>
      </w:r>
      <w:r w:rsidR="005D2D70">
        <w:rPr>
          <w:rFonts w:ascii="Traditional Arabic" w:hAnsi="Traditional Arabic" w:cs="Traditional Arabic"/>
          <w:color w:val="000000"/>
          <w:sz w:val="28"/>
          <w:szCs w:val="28"/>
          <w:rtl/>
          <w:lang w:bidi="fa-IR"/>
        </w:rPr>
        <w:t>﴿</w:t>
      </w:r>
      <w:r w:rsidR="00B924EE">
        <w:rPr>
          <w:rFonts w:ascii="KFGQPC Uthmanic Script HAFS" w:hAnsi="KFGQPC Uthmanic Script HAFS" w:cs="KFGQPC Uthmanic Script HAFS"/>
          <w:sz w:val="28"/>
          <w:szCs w:val="28"/>
          <w:rtl/>
        </w:rPr>
        <w:t xml:space="preserve">فَمَن فَرَضَ </w:t>
      </w:r>
      <w:r w:rsidR="00B924EE">
        <w:rPr>
          <w:rFonts w:ascii="KFGQPC Uthmanic Script HAFS" w:hAnsi="KFGQPC Uthmanic Script HAFS" w:cs="KFGQPC Uthmanic Script HAFS"/>
          <w:sz w:val="28"/>
          <w:szCs w:val="28"/>
          <w:rtl/>
        </w:rPr>
        <w:lastRenderedPageBreak/>
        <w:t xml:space="preserve">فِيهِنَّ </w:t>
      </w:r>
      <w:r w:rsidR="00B924EE">
        <w:rPr>
          <w:rFonts w:ascii="KFGQPC Uthmanic Script HAFS" w:hAnsi="KFGQPC Uthmanic Script HAFS" w:cs="KFGQPC Uthmanic Script HAFS" w:hint="cs"/>
          <w:sz w:val="28"/>
          <w:szCs w:val="28"/>
          <w:rtl/>
        </w:rPr>
        <w:t>ٱ</w:t>
      </w:r>
      <w:r w:rsidR="00B924EE">
        <w:rPr>
          <w:rFonts w:ascii="KFGQPC Uthmanic Script HAFS" w:hAnsi="KFGQPC Uthmanic Script HAFS" w:cs="KFGQPC Uthmanic Script HAFS" w:hint="eastAsia"/>
          <w:sz w:val="28"/>
          <w:szCs w:val="28"/>
          <w:rtl/>
        </w:rPr>
        <w:t>لۡحَجَّ</w:t>
      </w:r>
      <w:r w:rsidR="00B924EE">
        <w:rPr>
          <w:rFonts w:ascii="KFGQPC Uthmanic Script HAFS" w:hAnsi="KFGQPC Uthmanic Script HAFS" w:cs="KFGQPC Uthmanic Script HAFS"/>
          <w:sz w:val="28"/>
          <w:szCs w:val="28"/>
          <w:rtl/>
        </w:rPr>
        <w:t xml:space="preserve"> فَلَا رَفَثَ وَلَا فُسُوقَ وَلَا جِدَالَ فِي </w:t>
      </w:r>
      <w:r w:rsidR="00B924EE">
        <w:rPr>
          <w:rFonts w:ascii="KFGQPC Uthmanic Script HAFS" w:hAnsi="KFGQPC Uthmanic Script HAFS" w:cs="KFGQPC Uthmanic Script HAFS" w:hint="cs"/>
          <w:sz w:val="28"/>
          <w:szCs w:val="28"/>
          <w:rtl/>
        </w:rPr>
        <w:t>ٱ</w:t>
      </w:r>
      <w:r w:rsidR="00B924EE">
        <w:rPr>
          <w:rFonts w:ascii="KFGQPC Uthmanic Script HAFS" w:hAnsi="KFGQPC Uthmanic Script HAFS" w:cs="KFGQPC Uthmanic Script HAFS" w:hint="eastAsia"/>
          <w:sz w:val="28"/>
          <w:szCs w:val="28"/>
          <w:rtl/>
        </w:rPr>
        <w:t>لۡحَجِّ</w:t>
      </w:r>
      <w:r w:rsidR="005D2D70">
        <w:rPr>
          <w:rFonts w:ascii="Traditional Arabic" w:hAnsi="Traditional Arabic" w:cs="Traditional Arabic"/>
          <w:color w:val="000000"/>
          <w:sz w:val="28"/>
          <w:szCs w:val="28"/>
          <w:rtl/>
          <w:lang w:bidi="fa-IR"/>
        </w:rPr>
        <w:t>﴾</w:t>
      </w:r>
      <w:r w:rsidR="00754BD8" w:rsidRPr="009B61C0">
        <w:rPr>
          <w:rFonts w:ascii="Arial" w:hAnsi="Arial" w:cs="B Lotus" w:hint="cs"/>
          <w:color w:val="000000"/>
          <w:sz w:val="28"/>
          <w:szCs w:val="28"/>
          <w:rtl/>
          <w:lang w:bidi="fa-IR"/>
        </w:rPr>
        <w:t xml:space="preserve"> </w:t>
      </w:r>
      <w:r w:rsidR="00642D53">
        <w:rPr>
          <w:rFonts w:ascii="Arial" w:hAnsi="Arial" w:cs="B Lotus" w:hint="cs"/>
          <w:color w:val="000000"/>
          <w:sz w:val="28"/>
          <w:szCs w:val="28"/>
          <w:rtl/>
          <w:lang w:bidi="fa-IR"/>
        </w:rPr>
        <w:t>«</w:t>
      </w:r>
      <w:r w:rsidR="002562DC" w:rsidRPr="009B61C0">
        <w:rPr>
          <w:rFonts w:ascii="Arial" w:hAnsi="Arial" w:cs="B Lotus"/>
          <w:color w:val="000000"/>
          <w:sz w:val="28"/>
          <w:szCs w:val="28"/>
          <w:rtl/>
          <w:lang w:bidi="fa-IR"/>
        </w:rPr>
        <w:t>پس كسي كه</w:t>
      </w:r>
      <w:r w:rsidR="00CE42B4">
        <w:rPr>
          <w:rFonts w:ascii="Arial" w:hAnsi="Arial" w:cs="B Lotus"/>
          <w:color w:val="000000"/>
          <w:sz w:val="28"/>
          <w:szCs w:val="28"/>
          <w:rtl/>
          <w:lang w:bidi="fa-IR"/>
        </w:rPr>
        <w:t xml:space="preserve"> (</w:t>
      </w:r>
      <w:r w:rsidR="002562DC" w:rsidRPr="009B61C0">
        <w:rPr>
          <w:rFonts w:ascii="Arial" w:hAnsi="Arial" w:cs="B Lotus"/>
          <w:color w:val="000000"/>
          <w:sz w:val="28"/>
          <w:szCs w:val="28"/>
          <w:rtl/>
          <w:lang w:bidi="fa-IR"/>
        </w:rPr>
        <w:t>در اين</w:t>
      </w:r>
      <w:r w:rsidR="00AC7716">
        <w:rPr>
          <w:rFonts w:ascii="Arial" w:hAnsi="Arial" w:cs="B Lotus"/>
          <w:color w:val="000000"/>
          <w:sz w:val="28"/>
          <w:szCs w:val="28"/>
          <w:rtl/>
          <w:lang w:bidi="fa-IR"/>
        </w:rPr>
        <w:t xml:space="preserve"> ماه‌ها</w:t>
      </w:r>
      <w:r w:rsidR="002562DC" w:rsidRPr="009B61C0">
        <w:rPr>
          <w:rFonts w:ascii="Arial" w:hAnsi="Arial" w:cs="B Lotus"/>
          <w:color w:val="000000"/>
          <w:sz w:val="28"/>
          <w:szCs w:val="28"/>
          <w:rtl/>
          <w:lang w:bidi="fa-IR"/>
        </w:rPr>
        <w:t xml:space="preserve"> با احرام يا تلبيه يا سوق دادن حيوان قرباني و</w:t>
      </w:r>
      <w:r w:rsidR="00AA7701" w:rsidRPr="009B61C0">
        <w:rPr>
          <w:rFonts w:ascii="Arial" w:hAnsi="Arial" w:cs="B Lotus" w:hint="cs"/>
          <w:color w:val="000000"/>
          <w:sz w:val="28"/>
          <w:szCs w:val="28"/>
          <w:rtl/>
          <w:lang w:bidi="fa-IR"/>
        </w:rPr>
        <w:t xml:space="preserve"> </w:t>
      </w:r>
      <w:r w:rsidR="002562DC" w:rsidRPr="009B61C0">
        <w:rPr>
          <w:rFonts w:ascii="Arial" w:hAnsi="Arial" w:cs="B Lotus"/>
          <w:color w:val="000000"/>
          <w:sz w:val="28"/>
          <w:szCs w:val="28"/>
          <w:rtl/>
          <w:lang w:bidi="fa-IR"/>
        </w:rPr>
        <w:t>شروع مناسك ديگر حجّ)، حجّ را بر خويشتن واجب كرده باشد</w:t>
      </w:r>
      <w:r w:rsidR="00CE42B4">
        <w:rPr>
          <w:rFonts w:ascii="Arial" w:hAnsi="Arial" w:cs="B Lotus"/>
          <w:color w:val="000000"/>
          <w:sz w:val="28"/>
          <w:szCs w:val="28"/>
          <w:rtl/>
          <w:lang w:bidi="fa-IR"/>
        </w:rPr>
        <w:t xml:space="preserve"> (</w:t>
      </w:r>
      <w:r w:rsidR="002562DC" w:rsidRPr="009B61C0">
        <w:rPr>
          <w:rFonts w:ascii="Arial" w:hAnsi="Arial" w:cs="B Lotus"/>
          <w:color w:val="000000"/>
          <w:sz w:val="28"/>
          <w:szCs w:val="28"/>
          <w:rtl/>
          <w:lang w:bidi="fa-IR"/>
        </w:rPr>
        <w:t>و</w:t>
      </w:r>
      <w:r w:rsidR="00AA7701" w:rsidRPr="009B61C0">
        <w:rPr>
          <w:rFonts w:ascii="Arial" w:hAnsi="Arial" w:cs="B Lotus" w:hint="cs"/>
          <w:color w:val="000000"/>
          <w:sz w:val="28"/>
          <w:szCs w:val="28"/>
          <w:rtl/>
          <w:lang w:bidi="fa-IR"/>
        </w:rPr>
        <w:t xml:space="preserve"> </w:t>
      </w:r>
      <w:r w:rsidR="002562DC" w:rsidRPr="009B61C0">
        <w:rPr>
          <w:rFonts w:ascii="Arial" w:hAnsi="Arial" w:cs="B Lotus"/>
          <w:color w:val="000000"/>
          <w:sz w:val="28"/>
          <w:szCs w:val="28"/>
          <w:rtl/>
          <w:lang w:bidi="fa-IR"/>
        </w:rPr>
        <w:t>حجّ ر</w:t>
      </w:r>
      <w:r w:rsidR="00642D53">
        <w:rPr>
          <w:rFonts w:ascii="Arial" w:hAnsi="Arial" w:cs="B Lotus"/>
          <w:color w:val="000000"/>
          <w:sz w:val="28"/>
          <w:szCs w:val="28"/>
          <w:rtl/>
          <w:lang w:bidi="fa-IR"/>
        </w:rPr>
        <w:t>ا آغاز نموده باشد، بايد آداب آن</w:t>
      </w:r>
      <w:r w:rsidR="00642D53">
        <w:rPr>
          <w:rFonts w:ascii="Arial" w:hAnsi="Arial" w:cs="B Lotus" w:hint="cs"/>
          <w:color w:val="000000"/>
          <w:sz w:val="28"/>
          <w:szCs w:val="28"/>
          <w:rtl/>
          <w:lang w:bidi="fa-IR"/>
        </w:rPr>
        <w:softHyphen/>
      </w:r>
      <w:r w:rsidR="002562DC" w:rsidRPr="009B61C0">
        <w:rPr>
          <w:rFonts w:ascii="Arial" w:hAnsi="Arial" w:cs="B Lotus"/>
          <w:color w:val="000000"/>
          <w:sz w:val="28"/>
          <w:szCs w:val="28"/>
          <w:rtl/>
          <w:lang w:bidi="fa-IR"/>
        </w:rPr>
        <w:t>را مراعات دارد و</w:t>
      </w:r>
      <w:r w:rsidR="00AA7701" w:rsidRPr="009B61C0">
        <w:rPr>
          <w:rFonts w:ascii="Arial" w:hAnsi="Arial" w:cs="B Lotus" w:hint="cs"/>
          <w:color w:val="000000"/>
          <w:sz w:val="28"/>
          <w:szCs w:val="28"/>
          <w:rtl/>
          <w:lang w:bidi="fa-IR"/>
        </w:rPr>
        <w:t xml:space="preserve"> </w:t>
      </w:r>
      <w:r w:rsidR="002562DC" w:rsidRPr="009B61C0">
        <w:rPr>
          <w:rFonts w:ascii="Arial" w:hAnsi="Arial" w:cs="B Lotus"/>
          <w:color w:val="000000"/>
          <w:sz w:val="28"/>
          <w:szCs w:val="28"/>
          <w:rtl/>
          <w:lang w:bidi="fa-IR"/>
        </w:rPr>
        <w:t>توجّه داشته باشد كه) در حجّ آميزش جنسي با زنان و</w:t>
      </w:r>
      <w:r w:rsidR="00642D53">
        <w:rPr>
          <w:rFonts w:ascii="Arial" w:hAnsi="Arial" w:cs="B Lotus" w:hint="cs"/>
          <w:color w:val="000000"/>
          <w:sz w:val="28"/>
          <w:szCs w:val="28"/>
          <w:rtl/>
          <w:lang w:bidi="fa-IR"/>
        </w:rPr>
        <w:t xml:space="preserve"> فسق</w:t>
      </w:r>
      <w:r w:rsidR="002562DC" w:rsidRPr="009B61C0">
        <w:rPr>
          <w:rFonts w:ascii="Arial" w:hAnsi="Arial" w:cs="B Lotus"/>
          <w:color w:val="000000"/>
          <w:sz w:val="28"/>
          <w:szCs w:val="28"/>
          <w:rtl/>
          <w:lang w:bidi="fa-IR"/>
        </w:rPr>
        <w:t xml:space="preserve"> و</w:t>
      </w:r>
      <w:r w:rsidR="00AA7701" w:rsidRPr="009B61C0">
        <w:rPr>
          <w:rFonts w:ascii="Arial" w:hAnsi="Arial" w:cs="B Lotus" w:hint="cs"/>
          <w:color w:val="000000"/>
          <w:sz w:val="28"/>
          <w:szCs w:val="28"/>
          <w:rtl/>
          <w:lang w:bidi="fa-IR"/>
        </w:rPr>
        <w:t xml:space="preserve"> </w:t>
      </w:r>
      <w:r w:rsidR="002562DC" w:rsidRPr="009B61C0">
        <w:rPr>
          <w:rFonts w:ascii="Arial" w:hAnsi="Arial" w:cs="B Lotus"/>
          <w:color w:val="000000"/>
          <w:sz w:val="28"/>
          <w:szCs w:val="28"/>
          <w:rtl/>
          <w:lang w:bidi="fa-IR"/>
        </w:rPr>
        <w:t>جدالي نيست</w:t>
      </w:r>
      <w:r w:rsidR="00CE42B4">
        <w:rPr>
          <w:rFonts w:ascii="Arial" w:hAnsi="Arial" w:cs="B Lotus"/>
          <w:color w:val="000000"/>
          <w:sz w:val="28"/>
          <w:szCs w:val="28"/>
          <w:rtl/>
          <w:lang w:bidi="fa-IR"/>
        </w:rPr>
        <w:t xml:space="preserve"> (</w:t>
      </w:r>
      <w:r w:rsidR="002562DC" w:rsidRPr="009B61C0">
        <w:rPr>
          <w:rFonts w:ascii="Arial" w:hAnsi="Arial" w:cs="B Lotus"/>
          <w:color w:val="000000"/>
          <w:sz w:val="28"/>
          <w:szCs w:val="28"/>
          <w:rtl/>
          <w:lang w:bidi="fa-IR"/>
        </w:rPr>
        <w:t>و</w:t>
      </w:r>
      <w:r w:rsidR="00642D53">
        <w:rPr>
          <w:rFonts w:ascii="Arial" w:hAnsi="Arial" w:cs="B Lotus" w:hint="cs"/>
          <w:color w:val="000000"/>
          <w:sz w:val="28"/>
          <w:szCs w:val="28"/>
          <w:rtl/>
          <w:lang w:bidi="fa-IR"/>
        </w:rPr>
        <w:t xml:space="preserve"> </w:t>
      </w:r>
      <w:r w:rsidR="002562DC" w:rsidRPr="009B61C0">
        <w:rPr>
          <w:rFonts w:ascii="Arial" w:hAnsi="Arial" w:cs="B Lotus"/>
          <w:color w:val="000000"/>
          <w:sz w:val="28"/>
          <w:szCs w:val="28"/>
          <w:rtl/>
          <w:lang w:bidi="fa-IR"/>
        </w:rPr>
        <w:t>نبايد مرتكب چنين اعمالي شود).</w:t>
      </w:r>
      <w:r w:rsidR="00642D53">
        <w:rPr>
          <w:rFonts w:ascii="Arial" w:hAnsi="Arial" w:cs="B Lotus" w:hint="cs"/>
          <w:color w:val="000000"/>
          <w:sz w:val="28"/>
          <w:szCs w:val="28"/>
          <w:rtl/>
          <w:lang w:bidi="fa-IR"/>
        </w:rPr>
        <w:t>»</w:t>
      </w:r>
      <w:r w:rsidR="002562DC" w:rsidRPr="009B61C0">
        <w:rPr>
          <w:rFonts w:ascii="Arial" w:hAnsi="Arial" w:cs="B Lotus"/>
          <w:color w:val="000000"/>
          <w:sz w:val="28"/>
          <w:szCs w:val="28"/>
          <w:rtl/>
          <w:lang w:bidi="fa-IR"/>
        </w:rPr>
        <w:t xml:space="preserve"> و واضح است که این فسوق همچون آن فسق نیست</w:t>
      </w:r>
      <w:r w:rsidR="00CE42B4">
        <w:rPr>
          <w:rFonts w:ascii="Arial" w:hAnsi="Arial" w:cs="B Lotus"/>
          <w:color w:val="000000"/>
          <w:sz w:val="28"/>
          <w:szCs w:val="28"/>
          <w:rtl/>
          <w:lang w:bidi="fa-IR"/>
        </w:rPr>
        <w:t xml:space="preserve"> (</w:t>
      </w:r>
      <w:r w:rsidR="002562DC" w:rsidRPr="009B61C0">
        <w:rPr>
          <w:rFonts w:ascii="Arial" w:hAnsi="Arial" w:cs="B Lotus"/>
          <w:color w:val="000000"/>
          <w:sz w:val="28"/>
          <w:szCs w:val="28"/>
          <w:rtl/>
          <w:lang w:bidi="fa-IR"/>
        </w:rPr>
        <w:t>که فرد را از دین خارج کند).</w:t>
      </w:r>
    </w:p>
    <w:p w:rsidR="002562DC" w:rsidRPr="00B924EE" w:rsidRDefault="002562DC" w:rsidP="00F42E99">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color w:val="000000"/>
          <w:sz w:val="28"/>
          <w:szCs w:val="28"/>
          <w:rtl/>
          <w:lang w:bidi="fa-IR"/>
        </w:rPr>
        <w:t>همانطور که در این آیات روشن گردید، کفر و همچنین ظلم و فسق نیز به دو دسته تقسیم</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شوند و جهل هم اینچنین است، به</w:t>
      </w:r>
      <w:r w:rsidR="00F64D59">
        <w:rPr>
          <w:rFonts w:ascii="Arial" w:hAnsi="Arial" w:cs="B Lotus"/>
          <w:color w:val="000000"/>
          <w:sz w:val="28"/>
          <w:szCs w:val="28"/>
          <w:rtl/>
          <w:lang w:bidi="fa-IR"/>
        </w:rPr>
        <w:t xml:space="preserve"> گونه‌ای </w:t>
      </w:r>
      <w:r w:rsidRPr="009B61C0">
        <w:rPr>
          <w:rFonts w:ascii="Arial" w:hAnsi="Arial" w:cs="B Lotus"/>
          <w:color w:val="000000"/>
          <w:sz w:val="28"/>
          <w:szCs w:val="28"/>
          <w:rtl/>
          <w:lang w:bidi="fa-IR"/>
        </w:rPr>
        <w:t>یک نوع جهل، کفر</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 همانطور که الله متعال در سوره اعراف آیه</w:t>
      </w:r>
      <w:r w:rsidR="00B924EE">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199</w:t>
      </w:r>
      <w:r w:rsidR="00B924EE">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می</w:t>
      </w:r>
      <w:r w:rsidR="00B924EE">
        <w:rPr>
          <w:rFonts w:ascii="Arial" w:hAnsi="Arial" w:cs="B Lotus" w:hint="cs"/>
          <w:color w:val="000000"/>
          <w:sz w:val="28"/>
          <w:szCs w:val="28"/>
          <w:rtl/>
          <w:lang w:bidi="fa-IR"/>
        </w:rPr>
        <w:t>‌</w:t>
      </w:r>
      <w:r w:rsidRPr="009B61C0">
        <w:rPr>
          <w:rFonts w:ascii="Arial" w:hAnsi="Arial" w:cs="B Lotus"/>
          <w:color w:val="000000"/>
          <w:sz w:val="28"/>
          <w:szCs w:val="28"/>
          <w:rtl/>
          <w:lang w:bidi="fa-IR"/>
        </w:rPr>
        <w:t>فرماید:</w:t>
      </w:r>
      <w:r w:rsidR="005D2D70">
        <w:rPr>
          <w:rFonts w:ascii="Arial" w:hAnsi="Arial" w:cs="B Lotus" w:hint="cs"/>
          <w:color w:val="000000"/>
          <w:sz w:val="28"/>
          <w:szCs w:val="28"/>
          <w:rtl/>
          <w:lang w:bidi="fa-IR"/>
        </w:rPr>
        <w:t xml:space="preserve"> </w:t>
      </w:r>
      <w:r w:rsidR="005D2D70">
        <w:rPr>
          <w:rFonts w:ascii="Traditional Arabic" w:hAnsi="Traditional Arabic" w:cs="Traditional Arabic"/>
          <w:color w:val="000000"/>
          <w:sz w:val="28"/>
          <w:szCs w:val="28"/>
          <w:rtl/>
          <w:lang w:bidi="fa-IR"/>
        </w:rPr>
        <w:t>﴿</w:t>
      </w:r>
      <w:r w:rsidR="00B924EE">
        <w:rPr>
          <w:rFonts w:ascii="KFGQPC Uthmanic Script HAFS" w:hAnsi="KFGQPC Uthmanic Script HAFS" w:cs="KFGQPC Uthmanic Script HAFS" w:hint="eastAsia"/>
          <w:sz w:val="28"/>
          <w:szCs w:val="28"/>
          <w:rtl/>
        </w:rPr>
        <w:t>خُذِ</w:t>
      </w:r>
      <w:r w:rsidR="00B924EE">
        <w:rPr>
          <w:rFonts w:ascii="KFGQPC Uthmanic Script HAFS" w:hAnsi="KFGQPC Uthmanic Script HAFS" w:cs="KFGQPC Uthmanic Script HAFS"/>
          <w:sz w:val="28"/>
          <w:szCs w:val="28"/>
          <w:rtl/>
        </w:rPr>
        <w:t xml:space="preserve"> </w:t>
      </w:r>
      <w:r w:rsidR="00B924EE">
        <w:rPr>
          <w:rFonts w:ascii="KFGQPC Uthmanic Script HAFS" w:hAnsi="KFGQPC Uthmanic Script HAFS" w:cs="KFGQPC Uthmanic Script HAFS" w:hint="cs"/>
          <w:sz w:val="28"/>
          <w:szCs w:val="28"/>
          <w:rtl/>
        </w:rPr>
        <w:t>ٱ</w:t>
      </w:r>
      <w:r w:rsidR="00B924EE">
        <w:rPr>
          <w:rFonts w:ascii="KFGQPC Uthmanic Script HAFS" w:hAnsi="KFGQPC Uthmanic Script HAFS" w:cs="KFGQPC Uthmanic Script HAFS" w:hint="eastAsia"/>
          <w:sz w:val="28"/>
          <w:szCs w:val="28"/>
          <w:rtl/>
        </w:rPr>
        <w:t>لۡعَفۡوَ</w:t>
      </w:r>
      <w:r w:rsidR="00B924EE">
        <w:rPr>
          <w:rFonts w:ascii="KFGQPC Uthmanic Script HAFS" w:hAnsi="KFGQPC Uthmanic Script HAFS" w:cs="KFGQPC Uthmanic Script HAFS"/>
          <w:sz w:val="28"/>
          <w:szCs w:val="28"/>
          <w:rtl/>
        </w:rPr>
        <w:t xml:space="preserve"> وَأۡمُرۡ بِ</w:t>
      </w:r>
      <w:r w:rsidR="00B924EE">
        <w:rPr>
          <w:rFonts w:ascii="KFGQPC Uthmanic Script HAFS" w:hAnsi="KFGQPC Uthmanic Script HAFS" w:cs="KFGQPC Uthmanic Script HAFS" w:hint="cs"/>
          <w:sz w:val="28"/>
          <w:szCs w:val="28"/>
          <w:rtl/>
        </w:rPr>
        <w:t>ٱ</w:t>
      </w:r>
      <w:r w:rsidR="00B924EE">
        <w:rPr>
          <w:rFonts w:ascii="KFGQPC Uthmanic Script HAFS" w:hAnsi="KFGQPC Uthmanic Script HAFS" w:cs="KFGQPC Uthmanic Script HAFS" w:hint="eastAsia"/>
          <w:sz w:val="28"/>
          <w:szCs w:val="28"/>
          <w:rtl/>
        </w:rPr>
        <w:t>لۡعُرۡفِ</w:t>
      </w:r>
      <w:r w:rsidR="00B924EE">
        <w:rPr>
          <w:rFonts w:ascii="KFGQPC Uthmanic Script HAFS" w:hAnsi="KFGQPC Uthmanic Script HAFS" w:cs="KFGQPC Uthmanic Script HAFS"/>
          <w:sz w:val="28"/>
          <w:szCs w:val="28"/>
          <w:rtl/>
        </w:rPr>
        <w:t xml:space="preserve"> وَأَعۡرِضۡ عَنِ </w:t>
      </w:r>
      <w:r w:rsidR="00B924EE">
        <w:rPr>
          <w:rFonts w:ascii="KFGQPC Uthmanic Script HAFS" w:hAnsi="KFGQPC Uthmanic Script HAFS" w:cs="KFGQPC Uthmanic Script HAFS" w:hint="cs"/>
          <w:sz w:val="28"/>
          <w:szCs w:val="28"/>
          <w:rtl/>
        </w:rPr>
        <w:t>ٱ</w:t>
      </w:r>
      <w:r w:rsidR="00B924EE">
        <w:rPr>
          <w:rFonts w:ascii="KFGQPC Uthmanic Script HAFS" w:hAnsi="KFGQPC Uthmanic Script HAFS" w:cs="KFGQPC Uthmanic Script HAFS" w:hint="eastAsia"/>
          <w:sz w:val="28"/>
          <w:szCs w:val="28"/>
          <w:rtl/>
        </w:rPr>
        <w:t>لۡجَٰهِلِينَ</w:t>
      </w:r>
      <w:r w:rsidR="00B924EE">
        <w:rPr>
          <w:rFonts w:ascii="KFGQPC Uthmanic Script HAFS" w:hAnsi="KFGQPC Uthmanic Script HAFS" w:cs="KFGQPC Uthmanic Script HAFS"/>
          <w:sz w:val="28"/>
          <w:szCs w:val="28"/>
          <w:rtl/>
        </w:rPr>
        <w:t xml:space="preserve"> ١٩٩</w:t>
      </w:r>
      <w:r w:rsidR="005D2D70">
        <w:rPr>
          <w:rFonts w:ascii="Traditional Arabic" w:hAnsi="Traditional Arabic" w:cs="Traditional Arabic"/>
          <w:color w:val="000000"/>
          <w:sz w:val="28"/>
          <w:szCs w:val="28"/>
          <w:rtl/>
          <w:lang w:bidi="fa-IR"/>
        </w:rPr>
        <w:t>﴾</w:t>
      </w:r>
      <w:r w:rsidR="00754BD8" w:rsidRPr="009B61C0">
        <w:rPr>
          <w:rFonts w:ascii="Arial" w:hAnsi="Arial" w:cs="B Lotus" w:hint="cs"/>
          <w:color w:val="000000"/>
          <w:sz w:val="28"/>
          <w:szCs w:val="28"/>
          <w:rtl/>
          <w:lang w:bidi="fa-IR"/>
        </w:rPr>
        <w:t xml:space="preserve"> </w:t>
      </w:r>
      <w:r w:rsidR="00642D53">
        <w:rPr>
          <w:rFonts w:ascii="Arial" w:hAnsi="Arial" w:cs="B Lotus" w:hint="cs"/>
          <w:color w:val="000000"/>
          <w:sz w:val="28"/>
          <w:szCs w:val="28"/>
          <w:rtl/>
          <w:lang w:bidi="fa-IR"/>
        </w:rPr>
        <w:t>«</w:t>
      </w:r>
      <w:r w:rsidRPr="009B61C0">
        <w:rPr>
          <w:rFonts w:ascii="Arial" w:hAnsi="Arial" w:cs="B Lotus"/>
          <w:color w:val="000000"/>
          <w:sz w:val="28"/>
          <w:szCs w:val="28"/>
          <w:rtl/>
          <w:lang w:bidi="fa-IR"/>
        </w:rPr>
        <w:t>گذشت داشته باش وآسانگيري كن و</w:t>
      </w:r>
      <w:r w:rsidR="00254350"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به كار نيك دستور بده و</w:t>
      </w:r>
      <w:r w:rsidR="00254350"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از نادانان چشم پوشي كن.</w:t>
      </w:r>
      <w:r w:rsidR="00642D53">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و نوع دیگری از جهل</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 که کفر نیست، همچون این فرمایش الله متعال در سوره نساء آیه 17:</w:t>
      </w:r>
      <w:r w:rsidR="005D2D70">
        <w:rPr>
          <w:rFonts w:ascii="Arial" w:hAnsi="Arial" w:cs="B Lotus" w:hint="cs"/>
          <w:color w:val="000000"/>
          <w:sz w:val="28"/>
          <w:szCs w:val="28"/>
          <w:rtl/>
          <w:lang w:bidi="fa-IR"/>
        </w:rPr>
        <w:t xml:space="preserve"> </w:t>
      </w:r>
      <w:r w:rsidR="005D2D70">
        <w:rPr>
          <w:rFonts w:ascii="Traditional Arabic" w:hAnsi="Traditional Arabic" w:cs="Traditional Arabic"/>
          <w:color w:val="000000"/>
          <w:sz w:val="28"/>
          <w:szCs w:val="28"/>
          <w:rtl/>
          <w:lang w:bidi="fa-IR"/>
        </w:rPr>
        <w:t>﴿</w:t>
      </w:r>
      <w:r w:rsidR="00B924EE">
        <w:rPr>
          <w:rFonts w:ascii="KFGQPC Uthmanic Script HAFS" w:hAnsi="KFGQPC Uthmanic Script HAFS" w:cs="KFGQPC Uthmanic Script HAFS" w:hint="eastAsia"/>
          <w:sz w:val="28"/>
          <w:szCs w:val="28"/>
          <w:rtl/>
        </w:rPr>
        <w:t>إِنَّمَا</w:t>
      </w:r>
      <w:r w:rsidR="00B924EE">
        <w:rPr>
          <w:rFonts w:ascii="KFGQPC Uthmanic Script HAFS" w:hAnsi="KFGQPC Uthmanic Script HAFS" w:cs="KFGQPC Uthmanic Script HAFS"/>
          <w:sz w:val="28"/>
          <w:szCs w:val="28"/>
          <w:rtl/>
        </w:rPr>
        <w:t xml:space="preserve"> </w:t>
      </w:r>
      <w:r w:rsidR="00B924EE">
        <w:rPr>
          <w:rFonts w:ascii="KFGQPC Uthmanic Script HAFS" w:hAnsi="KFGQPC Uthmanic Script HAFS" w:cs="KFGQPC Uthmanic Script HAFS" w:hint="cs"/>
          <w:sz w:val="28"/>
          <w:szCs w:val="28"/>
          <w:rtl/>
        </w:rPr>
        <w:t>ٱ</w:t>
      </w:r>
      <w:r w:rsidR="00B924EE">
        <w:rPr>
          <w:rFonts w:ascii="KFGQPC Uthmanic Script HAFS" w:hAnsi="KFGQPC Uthmanic Script HAFS" w:cs="KFGQPC Uthmanic Script HAFS" w:hint="eastAsia"/>
          <w:sz w:val="28"/>
          <w:szCs w:val="28"/>
          <w:rtl/>
        </w:rPr>
        <w:t>لتَّوۡبَةُ</w:t>
      </w:r>
      <w:r w:rsidR="00B924EE">
        <w:rPr>
          <w:rFonts w:ascii="KFGQPC Uthmanic Script HAFS" w:hAnsi="KFGQPC Uthmanic Script HAFS" w:cs="KFGQPC Uthmanic Script HAFS"/>
          <w:sz w:val="28"/>
          <w:szCs w:val="28"/>
          <w:rtl/>
        </w:rPr>
        <w:t xml:space="preserve"> عَلَى </w:t>
      </w:r>
      <w:r w:rsidR="00B924EE">
        <w:rPr>
          <w:rFonts w:ascii="KFGQPC Uthmanic Script HAFS" w:hAnsi="KFGQPC Uthmanic Script HAFS" w:cs="KFGQPC Uthmanic Script HAFS" w:hint="cs"/>
          <w:sz w:val="28"/>
          <w:szCs w:val="28"/>
          <w:rtl/>
        </w:rPr>
        <w:t>ٱ</w:t>
      </w:r>
      <w:r w:rsidR="00B924EE">
        <w:rPr>
          <w:rFonts w:ascii="KFGQPC Uthmanic Script HAFS" w:hAnsi="KFGQPC Uthmanic Script HAFS" w:cs="KFGQPC Uthmanic Script HAFS" w:hint="eastAsia"/>
          <w:sz w:val="28"/>
          <w:szCs w:val="28"/>
          <w:rtl/>
        </w:rPr>
        <w:t>للَّهِ</w:t>
      </w:r>
      <w:r w:rsidR="00B924EE">
        <w:rPr>
          <w:rFonts w:ascii="KFGQPC Uthmanic Script HAFS" w:hAnsi="KFGQPC Uthmanic Script HAFS" w:cs="KFGQPC Uthmanic Script HAFS"/>
          <w:sz w:val="28"/>
          <w:szCs w:val="28"/>
          <w:rtl/>
        </w:rPr>
        <w:t xml:space="preserve"> لِلَّذِينَ يَعۡمَلُونَ </w:t>
      </w:r>
      <w:r w:rsidR="00B924EE">
        <w:rPr>
          <w:rFonts w:ascii="KFGQPC Uthmanic Script HAFS" w:hAnsi="KFGQPC Uthmanic Script HAFS" w:cs="KFGQPC Uthmanic Script HAFS" w:hint="cs"/>
          <w:sz w:val="28"/>
          <w:szCs w:val="28"/>
          <w:rtl/>
        </w:rPr>
        <w:t>ٱ</w:t>
      </w:r>
      <w:r w:rsidR="00B924EE">
        <w:rPr>
          <w:rFonts w:ascii="KFGQPC Uthmanic Script HAFS" w:hAnsi="KFGQPC Uthmanic Script HAFS" w:cs="KFGQPC Uthmanic Script HAFS" w:hint="eastAsia"/>
          <w:sz w:val="28"/>
          <w:szCs w:val="28"/>
          <w:rtl/>
        </w:rPr>
        <w:t>لسُّوٓءَ</w:t>
      </w:r>
      <w:r w:rsidR="00B924EE">
        <w:rPr>
          <w:rFonts w:ascii="KFGQPC Uthmanic Script HAFS" w:hAnsi="KFGQPC Uthmanic Script HAFS" w:cs="KFGQPC Uthmanic Script HAFS"/>
          <w:sz w:val="28"/>
          <w:szCs w:val="28"/>
          <w:rtl/>
        </w:rPr>
        <w:t xml:space="preserve"> بِجَهَٰلَةٖ ثُمَّ يَتُوبُونَ مِن قَرِيبٖ</w:t>
      </w:r>
      <w:r w:rsidR="00B924EE">
        <w:rPr>
          <w:rFonts w:ascii="Traditional Arabic" w:hAnsi="Traditional Arabic" w:cs="Traditional Arabic" w:hint="cs"/>
          <w:color w:val="000000"/>
          <w:sz w:val="28"/>
          <w:szCs w:val="28"/>
          <w:rtl/>
          <w:lang w:bidi="fa-IR"/>
        </w:rPr>
        <w:t xml:space="preserve"> ...</w:t>
      </w:r>
      <w:r w:rsidR="005D2D70">
        <w:rPr>
          <w:rFonts w:ascii="Traditional Arabic" w:hAnsi="Traditional Arabic" w:cs="Traditional Arabic"/>
          <w:color w:val="000000"/>
          <w:sz w:val="28"/>
          <w:szCs w:val="28"/>
          <w:rtl/>
          <w:lang w:bidi="fa-IR"/>
        </w:rPr>
        <w:t>﴾</w:t>
      </w:r>
      <w:r w:rsidR="00754BD8" w:rsidRPr="009B61C0">
        <w:rPr>
          <w:rFonts w:ascii="Arial" w:hAnsi="Arial" w:cs="B Lotus" w:hint="cs"/>
          <w:color w:val="000000"/>
          <w:sz w:val="28"/>
          <w:szCs w:val="28"/>
          <w:rtl/>
          <w:lang w:bidi="fa-IR"/>
        </w:rPr>
        <w:t xml:space="preserve"> </w:t>
      </w:r>
      <w:r w:rsidR="00642D53">
        <w:rPr>
          <w:rFonts w:ascii="Arial" w:hAnsi="Arial" w:cs="B Lotus" w:hint="cs"/>
          <w:color w:val="000000"/>
          <w:sz w:val="28"/>
          <w:szCs w:val="28"/>
          <w:rtl/>
          <w:lang w:bidi="fa-IR"/>
        </w:rPr>
        <w:t>«</w:t>
      </w:r>
      <w:r w:rsidRPr="009B61C0">
        <w:rPr>
          <w:rFonts w:ascii="Arial" w:hAnsi="Arial" w:cs="B Lotus"/>
          <w:color w:val="000000"/>
          <w:sz w:val="28"/>
          <w:szCs w:val="28"/>
          <w:rtl/>
          <w:lang w:bidi="fa-IR"/>
        </w:rPr>
        <w:t>بي</w:t>
      </w:r>
      <w:r w:rsidR="00642D53">
        <w:rPr>
          <w:rFonts w:ascii="Arial" w:hAnsi="Arial" w:cs="B Lotus" w:hint="cs"/>
          <w:color w:val="000000"/>
          <w:sz w:val="28"/>
          <w:szCs w:val="28"/>
          <w:rtl/>
          <w:lang w:bidi="fa-IR"/>
        </w:rPr>
        <w:softHyphen/>
      </w:r>
      <w:r w:rsidRPr="009B61C0">
        <w:rPr>
          <w:rFonts w:ascii="Arial" w:hAnsi="Arial" w:cs="B Lotus"/>
          <w:color w:val="000000"/>
          <w:sz w:val="28"/>
          <w:szCs w:val="28"/>
          <w:rtl/>
          <w:lang w:bidi="fa-IR"/>
        </w:rPr>
        <w:t>گمان خداوند تنها توبه كساني را</w:t>
      </w:r>
      <w:r w:rsidR="00A623E8">
        <w:rPr>
          <w:rFonts w:ascii="Arial" w:hAnsi="Arial" w:cs="B Lotus"/>
          <w:color w:val="000000"/>
          <w:sz w:val="28"/>
          <w:szCs w:val="28"/>
          <w:rtl/>
          <w:lang w:bidi="fa-IR"/>
        </w:rPr>
        <w:t xml:space="preserve"> مي‌</w:t>
      </w:r>
      <w:r w:rsidRPr="009B61C0">
        <w:rPr>
          <w:rFonts w:ascii="Arial" w:hAnsi="Arial" w:cs="B Lotus"/>
          <w:color w:val="000000"/>
          <w:sz w:val="28"/>
          <w:szCs w:val="28"/>
          <w:rtl/>
          <w:lang w:bidi="fa-IR"/>
        </w:rPr>
        <w:t>پذيرد كه از روي ناداني</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و</w:t>
      </w:r>
      <w:r w:rsidR="00642D53">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سفاهت و</w:t>
      </w:r>
      <w:r w:rsidR="00642D53">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حماقت ناشي از شدّت خشم و</w:t>
      </w:r>
      <w:r w:rsidR="00F355DB"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غلبه شهوت بر نفس) به كار زشت دست</w:t>
      </w:r>
      <w:r w:rsidR="00A623E8">
        <w:rPr>
          <w:rFonts w:ascii="Arial" w:hAnsi="Arial" w:cs="B Lotus"/>
          <w:color w:val="000000"/>
          <w:sz w:val="28"/>
          <w:szCs w:val="28"/>
          <w:rtl/>
          <w:lang w:bidi="fa-IR"/>
        </w:rPr>
        <w:t xml:space="preserve"> مي‌</w:t>
      </w:r>
      <w:r w:rsidRPr="009B61C0">
        <w:rPr>
          <w:rFonts w:ascii="Arial" w:hAnsi="Arial" w:cs="B Lotus"/>
          <w:color w:val="000000"/>
          <w:sz w:val="28"/>
          <w:szCs w:val="28"/>
          <w:rtl/>
          <w:lang w:bidi="fa-IR"/>
        </w:rPr>
        <w:t>يازند، سپس هرچه زودتر</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 xml:space="preserve">پيش از مرگ، به سوي خدا) </w:t>
      </w:r>
      <w:r w:rsidR="00642D53">
        <w:rPr>
          <w:rFonts w:ascii="Arial" w:hAnsi="Arial" w:cs="B Lotus"/>
          <w:color w:val="000000"/>
          <w:sz w:val="28"/>
          <w:szCs w:val="28"/>
          <w:rtl/>
          <w:lang w:bidi="fa-IR"/>
        </w:rPr>
        <w:t>برمي</w:t>
      </w:r>
      <w:r w:rsidR="00642D53">
        <w:rPr>
          <w:rFonts w:ascii="Arial" w:hAnsi="Arial" w:cs="B Lotus" w:hint="cs"/>
          <w:color w:val="000000"/>
          <w:sz w:val="28"/>
          <w:szCs w:val="28"/>
          <w:rtl/>
          <w:lang w:bidi="fa-IR"/>
        </w:rPr>
        <w:softHyphen/>
      </w:r>
      <w:r w:rsidRPr="009B61C0">
        <w:rPr>
          <w:rFonts w:ascii="Arial" w:hAnsi="Arial" w:cs="B Lotus"/>
          <w:color w:val="000000"/>
          <w:sz w:val="28"/>
          <w:szCs w:val="28"/>
          <w:rtl/>
          <w:lang w:bidi="fa-IR"/>
        </w:rPr>
        <w:t>گردند</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و</w:t>
      </w:r>
      <w:r w:rsidR="00F355DB"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از كرده خود پشيمان</w:t>
      </w:r>
      <w:r w:rsidR="00A623E8">
        <w:rPr>
          <w:rFonts w:ascii="Arial" w:hAnsi="Arial" w:cs="B Lotus"/>
          <w:color w:val="000000"/>
          <w:sz w:val="28"/>
          <w:szCs w:val="28"/>
          <w:rtl/>
          <w:lang w:bidi="fa-IR"/>
        </w:rPr>
        <w:t xml:space="preserve"> مي‌</w:t>
      </w:r>
      <w:r w:rsidRPr="009B61C0">
        <w:rPr>
          <w:rFonts w:ascii="Arial" w:hAnsi="Arial" w:cs="B Lotus"/>
          <w:color w:val="000000"/>
          <w:sz w:val="28"/>
          <w:szCs w:val="28"/>
          <w:rtl/>
          <w:lang w:bidi="fa-IR"/>
        </w:rPr>
        <w:t>گردند).</w:t>
      </w:r>
      <w:r w:rsidR="00642D53">
        <w:rPr>
          <w:rFonts w:ascii="Arial" w:hAnsi="Arial" w:cs="B Lotus" w:hint="cs"/>
          <w:color w:val="000000"/>
          <w:sz w:val="28"/>
          <w:szCs w:val="28"/>
          <w:rtl/>
          <w:lang w:bidi="fa-IR"/>
        </w:rPr>
        <w:t>»</w:t>
      </w:r>
    </w:p>
    <w:p w:rsidR="004D42A7" w:rsidRPr="00B924EE" w:rsidRDefault="004D42A7" w:rsidP="00F42E99">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color w:val="000000"/>
          <w:sz w:val="28"/>
          <w:szCs w:val="28"/>
          <w:rtl/>
          <w:lang w:bidi="fa-IR"/>
        </w:rPr>
        <w:t>همچنین شرک دو نوع</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 شرکی که فرد را از دین خارج</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کند و آن شرک اکبر است و شرکی که صاحبش را از دین خارج</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کند و آن شرک اصغر و شرک عملی مانند ریا</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 الله متعال در مورد شرک اکبر</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فرماید:</w:t>
      </w:r>
      <w:r w:rsidR="005D2D70">
        <w:rPr>
          <w:rFonts w:ascii="Arial" w:hAnsi="Arial" w:cs="B Lotus" w:hint="cs"/>
          <w:color w:val="000000"/>
          <w:sz w:val="28"/>
          <w:szCs w:val="28"/>
          <w:rtl/>
          <w:lang w:bidi="fa-IR"/>
        </w:rPr>
        <w:t xml:space="preserve"> </w:t>
      </w:r>
      <w:r w:rsidR="005D2D70">
        <w:rPr>
          <w:rFonts w:ascii="Traditional Arabic" w:hAnsi="Traditional Arabic" w:cs="Traditional Arabic"/>
          <w:color w:val="000000"/>
          <w:sz w:val="28"/>
          <w:szCs w:val="28"/>
          <w:rtl/>
          <w:lang w:bidi="fa-IR"/>
        </w:rPr>
        <w:t>﴿</w:t>
      </w:r>
      <w:r w:rsidR="00B924EE">
        <w:rPr>
          <w:rFonts w:ascii="KFGQPC Uthmanic Script HAFS" w:hAnsi="KFGQPC Uthmanic Script HAFS" w:cs="KFGQPC Uthmanic Script HAFS"/>
          <w:sz w:val="28"/>
          <w:szCs w:val="28"/>
          <w:rtl/>
        </w:rPr>
        <w:t>إِنَّهُ</w:t>
      </w:r>
      <w:r w:rsidR="00B924EE">
        <w:rPr>
          <w:rFonts w:ascii="KFGQPC Uthmanic Script HAFS" w:hAnsi="KFGQPC Uthmanic Script HAFS" w:cs="KFGQPC Uthmanic Script HAFS" w:hint="cs"/>
          <w:sz w:val="28"/>
          <w:szCs w:val="28"/>
          <w:rtl/>
        </w:rPr>
        <w:t>ۥ</w:t>
      </w:r>
      <w:r w:rsidR="00B924EE">
        <w:rPr>
          <w:rFonts w:ascii="KFGQPC Uthmanic Script HAFS" w:hAnsi="KFGQPC Uthmanic Script HAFS" w:cs="KFGQPC Uthmanic Script HAFS"/>
          <w:sz w:val="28"/>
          <w:szCs w:val="28"/>
          <w:rtl/>
        </w:rPr>
        <w:t xml:space="preserve"> مَن يُشۡرِكۡ بِ</w:t>
      </w:r>
      <w:r w:rsidR="00B924EE">
        <w:rPr>
          <w:rFonts w:ascii="KFGQPC Uthmanic Script HAFS" w:hAnsi="KFGQPC Uthmanic Script HAFS" w:cs="KFGQPC Uthmanic Script HAFS" w:hint="cs"/>
          <w:sz w:val="28"/>
          <w:szCs w:val="28"/>
          <w:rtl/>
        </w:rPr>
        <w:t>ٱ</w:t>
      </w:r>
      <w:r w:rsidR="00B924EE">
        <w:rPr>
          <w:rFonts w:ascii="KFGQPC Uthmanic Script HAFS" w:hAnsi="KFGQPC Uthmanic Script HAFS" w:cs="KFGQPC Uthmanic Script HAFS" w:hint="eastAsia"/>
          <w:sz w:val="28"/>
          <w:szCs w:val="28"/>
          <w:rtl/>
        </w:rPr>
        <w:t>للَّهِ</w:t>
      </w:r>
      <w:r w:rsidR="00B924EE">
        <w:rPr>
          <w:rFonts w:ascii="KFGQPC Uthmanic Script HAFS" w:hAnsi="KFGQPC Uthmanic Script HAFS" w:cs="KFGQPC Uthmanic Script HAFS"/>
          <w:sz w:val="28"/>
          <w:szCs w:val="28"/>
          <w:rtl/>
        </w:rPr>
        <w:t xml:space="preserve"> فَقَدۡ حَرَّمَ </w:t>
      </w:r>
      <w:r w:rsidR="00B924EE">
        <w:rPr>
          <w:rFonts w:ascii="KFGQPC Uthmanic Script HAFS" w:hAnsi="KFGQPC Uthmanic Script HAFS" w:cs="KFGQPC Uthmanic Script HAFS" w:hint="cs"/>
          <w:sz w:val="28"/>
          <w:szCs w:val="28"/>
          <w:rtl/>
        </w:rPr>
        <w:t>ٱ</w:t>
      </w:r>
      <w:r w:rsidR="00B924EE">
        <w:rPr>
          <w:rFonts w:ascii="KFGQPC Uthmanic Script HAFS" w:hAnsi="KFGQPC Uthmanic Script HAFS" w:cs="KFGQPC Uthmanic Script HAFS" w:hint="eastAsia"/>
          <w:sz w:val="28"/>
          <w:szCs w:val="28"/>
          <w:rtl/>
        </w:rPr>
        <w:t>للَّهُ</w:t>
      </w:r>
      <w:r w:rsidR="00B924EE">
        <w:rPr>
          <w:rFonts w:ascii="KFGQPC Uthmanic Script HAFS" w:hAnsi="KFGQPC Uthmanic Script HAFS" w:cs="KFGQPC Uthmanic Script HAFS"/>
          <w:sz w:val="28"/>
          <w:szCs w:val="28"/>
          <w:rtl/>
        </w:rPr>
        <w:t xml:space="preserve"> عَلَيۡهِ </w:t>
      </w:r>
      <w:r w:rsidR="00B924EE">
        <w:rPr>
          <w:rFonts w:ascii="KFGQPC Uthmanic Script HAFS" w:hAnsi="KFGQPC Uthmanic Script HAFS" w:cs="KFGQPC Uthmanic Script HAFS" w:hint="cs"/>
          <w:sz w:val="28"/>
          <w:szCs w:val="28"/>
          <w:rtl/>
        </w:rPr>
        <w:t>ٱ</w:t>
      </w:r>
      <w:r w:rsidR="00B924EE">
        <w:rPr>
          <w:rFonts w:ascii="KFGQPC Uthmanic Script HAFS" w:hAnsi="KFGQPC Uthmanic Script HAFS" w:cs="KFGQPC Uthmanic Script HAFS" w:hint="eastAsia"/>
          <w:sz w:val="28"/>
          <w:szCs w:val="28"/>
          <w:rtl/>
        </w:rPr>
        <w:t>لۡجَنَّةَ</w:t>
      </w:r>
      <w:r w:rsidR="00B924EE">
        <w:rPr>
          <w:rFonts w:ascii="KFGQPC Uthmanic Script HAFS" w:hAnsi="KFGQPC Uthmanic Script HAFS" w:cs="KFGQPC Uthmanic Script HAFS"/>
          <w:sz w:val="28"/>
          <w:szCs w:val="28"/>
          <w:rtl/>
        </w:rPr>
        <w:t xml:space="preserve"> وَمَأۡوَىٰهُ </w:t>
      </w:r>
      <w:r w:rsidR="00B924EE">
        <w:rPr>
          <w:rFonts w:ascii="KFGQPC Uthmanic Script HAFS" w:hAnsi="KFGQPC Uthmanic Script HAFS" w:cs="KFGQPC Uthmanic Script HAFS" w:hint="cs"/>
          <w:sz w:val="28"/>
          <w:szCs w:val="28"/>
          <w:rtl/>
        </w:rPr>
        <w:t>ٱ</w:t>
      </w:r>
      <w:r w:rsidR="00B924EE">
        <w:rPr>
          <w:rFonts w:ascii="KFGQPC Uthmanic Script HAFS" w:hAnsi="KFGQPC Uthmanic Script HAFS" w:cs="KFGQPC Uthmanic Script HAFS" w:hint="eastAsia"/>
          <w:sz w:val="28"/>
          <w:szCs w:val="28"/>
          <w:rtl/>
        </w:rPr>
        <w:t>لنَّارُۖ</w:t>
      </w:r>
      <w:r w:rsidR="00B924EE">
        <w:rPr>
          <w:rFonts w:ascii="KFGQPC Uthmanic Script HAFS" w:hAnsi="KFGQPC Uthmanic Script HAFS" w:cs="KFGQPC Uthmanic Script HAFS"/>
          <w:sz w:val="28"/>
          <w:szCs w:val="28"/>
          <w:rtl/>
        </w:rPr>
        <w:t xml:space="preserve"> وَمَا لِلظَّٰلِمِينَ مِنۡ أَنصَارٖ ٧٢</w:t>
      </w:r>
      <w:r w:rsidR="005D2D70">
        <w:rPr>
          <w:rFonts w:ascii="Traditional Arabic" w:hAnsi="Traditional Arabic" w:cs="Traditional Arabic"/>
          <w:color w:val="000000"/>
          <w:sz w:val="28"/>
          <w:szCs w:val="28"/>
          <w:rtl/>
          <w:lang w:bidi="fa-IR"/>
        </w:rPr>
        <w:t>﴾</w:t>
      </w:r>
      <w:r w:rsidR="005D2D70">
        <w:rPr>
          <w:rFonts w:ascii="Arial" w:hAnsi="Arial" w:cs="B Lotus" w:hint="cs"/>
          <w:color w:val="000000"/>
          <w:sz w:val="28"/>
          <w:szCs w:val="28"/>
          <w:rtl/>
          <w:lang w:bidi="fa-IR"/>
        </w:rPr>
        <w:t xml:space="preserve"> </w:t>
      </w:r>
      <w:r w:rsidR="00642D53">
        <w:rPr>
          <w:rFonts w:ascii="Arial" w:hAnsi="Arial" w:cs="B Lotus" w:hint="cs"/>
          <w:color w:val="000000"/>
          <w:sz w:val="28"/>
          <w:szCs w:val="28"/>
          <w:rtl/>
          <w:lang w:bidi="fa-IR"/>
        </w:rPr>
        <w:t>«</w:t>
      </w:r>
      <w:r w:rsidRPr="009B61C0">
        <w:rPr>
          <w:rFonts w:ascii="Arial" w:hAnsi="Arial" w:cs="B Lotus"/>
          <w:color w:val="000000"/>
          <w:sz w:val="28"/>
          <w:szCs w:val="28"/>
          <w:rtl/>
          <w:lang w:bidi="fa-IR"/>
        </w:rPr>
        <w:t>بي</w:t>
      </w:r>
      <w:r w:rsidR="00642D53">
        <w:rPr>
          <w:rFonts w:ascii="Arial" w:hAnsi="Arial" w:cs="B Lotus" w:hint="cs"/>
          <w:color w:val="000000"/>
          <w:sz w:val="28"/>
          <w:szCs w:val="28"/>
          <w:rtl/>
          <w:lang w:bidi="fa-IR"/>
        </w:rPr>
        <w:softHyphen/>
      </w:r>
      <w:r w:rsidR="00642D53">
        <w:rPr>
          <w:rFonts w:ascii="Arial" w:hAnsi="Arial" w:cs="B Lotus"/>
          <w:color w:val="000000"/>
          <w:sz w:val="28"/>
          <w:szCs w:val="28"/>
          <w:rtl/>
          <w:lang w:bidi="fa-IR"/>
        </w:rPr>
        <w:t>گمان هر</w:t>
      </w:r>
      <w:r w:rsidRPr="009B61C0">
        <w:rPr>
          <w:rFonts w:ascii="Arial" w:hAnsi="Arial" w:cs="B Lotus"/>
          <w:color w:val="000000"/>
          <w:sz w:val="28"/>
          <w:szCs w:val="28"/>
          <w:rtl/>
          <w:lang w:bidi="fa-IR"/>
        </w:rPr>
        <w:t>كس انبازي براي خدا قرار دهد، خدا بهشت را بر او حرام كرده است</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و</w:t>
      </w:r>
      <w:r w:rsidR="00642D53">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هرگز به بهشت گام</w:t>
      </w:r>
      <w:r w:rsidR="00A623E8">
        <w:rPr>
          <w:rFonts w:ascii="Arial" w:hAnsi="Arial" w:cs="B Lotus"/>
          <w:color w:val="000000"/>
          <w:sz w:val="28"/>
          <w:szCs w:val="28"/>
          <w:rtl/>
          <w:lang w:bidi="fa-IR"/>
        </w:rPr>
        <w:t xml:space="preserve"> نمي‌</w:t>
      </w:r>
      <w:r w:rsidRPr="009B61C0">
        <w:rPr>
          <w:rFonts w:ascii="Arial" w:hAnsi="Arial" w:cs="B Lotus"/>
          <w:color w:val="000000"/>
          <w:sz w:val="28"/>
          <w:szCs w:val="28"/>
          <w:rtl/>
          <w:lang w:bidi="fa-IR"/>
        </w:rPr>
        <w:t>نهد) و</w:t>
      </w:r>
      <w:r w:rsidR="00642D53">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جايگاه ا</w:t>
      </w:r>
      <w:r w:rsidR="00465C41" w:rsidRPr="009B61C0">
        <w:rPr>
          <w:rFonts w:ascii="Arial" w:hAnsi="Arial" w:cs="B Lotus"/>
          <w:color w:val="000000"/>
          <w:sz w:val="28"/>
          <w:szCs w:val="28"/>
          <w:rtl/>
          <w:lang w:bidi="fa-IR"/>
        </w:rPr>
        <w:t>و آتش</w:t>
      </w:r>
      <w:r w:rsidR="00CE42B4">
        <w:rPr>
          <w:rFonts w:ascii="Arial" w:hAnsi="Arial" w:cs="B Lotus"/>
          <w:color w:val="000000"/>
          <w:sz w:val="28"/>
          <w:szCs w:val="28"/>
          <w:rtl/>
          <w:lang w:bidi="fa-IR"/>
        </w:rPr>
        <w:t xml:space="preserve"> (</w:t>
      </w:r>
      <w:r w:rsidR="00465C41" w:rsidRPr="009B61C0">
        <w:rPr>
          <w:rFonts w:ascii="Arial" w:hAnsi="Arial" w:cs="B Lotus"/>
          <w:color w:val="000000"/>
          <w:sz w:val="28"/>
          <w:szCs w:val="28"/>
          <w:rtl/>
          <w:lang w:bidi="fa-IR"/>
        </w:rPr>
        <w:t>دوزخ) است. و</w:t>
      </w:r>
      <w:r w:rsidR="00642D53">
        <w:rPr>
          <w:rFonts w:ascii="Arial" w:hAnsi="Arial" w:cs="B Lotus" w:hint="cs"/>
          <w:color w:val="000000"/>
          <w:sz w:val="28"/>
          <w:szCs w:val="28"/>
          <w:rtl/>
          <w:lang w:bidi="fa-IR"/>
        </w:rPr>
        <w:t xml:space="preserve"> </w:t>
      </w:r>
      <w:r w:rsidR="00465C41" w:rsidRPr="009B61C0">
        <w:rPr>
          <w:rFonts w:ascii="Arial" w:hAnsi="Arial" w:cs="B Lotus"/>
          <w:color w:val="000000"/>
          <w:sz w:val="28"/>
          <w:szCs w:val="28"/>
          <w:rtl/>
          <w:lang w:bidi="fa-IR"/>
        </w:rPr>
        <w:t>ستمكاران يار</w:t>
      </w:r>
      <w:r w:rsidR="00465C41"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و</w:t>
      </w:r>
      <w:r w:rsidR="00465C41"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ياوري ندارند</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 xml:space="preserve">تا ايشان را از </w:t>
      </w:r>
      <w:r w:rsidRPr="009B61C0">
        <w:rPr>
          <w:rFonts w:ascii="Arial" w:hAnsi="Arial" w:cs="B Lotus"/>
          <w:color w:val="000000"/>
          <w:sz w:val="28"/>
          <w:szCs w:val="28"/>
          <w:rtl/>
          <w:lang w:bidi="fa-IR"/>
        </w:rPr>
        <w:lastRenderedPageBreak/>
        <w:t>عذاب جهنّم برهاند).</w:t>
      </w:r>
      <w:r w:rsidR="00642D53">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w:t>
      </w:r>
    </w:p>
    <w:p w:rsidR="004D42A7" w:rsidRPr="00B924EE" w:rsidRDefault="004D42A7" w:rsidP="00642D53">
      <w:pPr>
        <w:widowControl w:val="0"/>
        <w:bidi/>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color w:val="000000"/>
          <w:sz w:val="28"/>
          <w:szCs w:val="28"/>
          <w:rtl/>
          <w:lang w:bidi="fa-IR"/>
        </w:rPr>
        <w:t>و فرموده است</w:t>
      </w:r>
      <w:r w:rsidR="003505C8">
        <w:rPr>
          <w:rFonts w:ascii="Arial" w:hAnsi="Arial" w:cs="B Lotus"/>
          <w:color w:val="000000"/>
          <w:sz w:val="28"/>
          <w:szCs w:val="28"/>
          <w:rtl/>
          <w:lang w:bidi="fa-IR"/>
        </w:rPr>
        <w:t>:</w:t>
      </w:r>
      <w:r w:rsidR="005D2D70">
        <w:rPr>
          <w:rFonts w:ascii="Arial" w:hAnsi="Arial" w:cs="B Lotus" w:hint="cs"/>
          <w:color w:val="000000"/>
          <w:sz w:val="28"/>
          <w:szCs w:val="28"/>
          <w:rtl/>
          <w:lang w:bidi="fa-IR"/>
        </w:rPr>
        <w:t xml:space="preserve"> </w:t>
      </w:r>
      <w:r w:rsidR="005D2D70">
        <w:rPr>
          <w:rFonts w:ascii="Traditional Arabic" w:hAnsi="Traditional Arabic" w:cs="Traditional Arabic"/>
          <w:color w:val="000000"/>
          <w:sz w:val="28"/>
          <w:szCs w:val="28"/>
          <w:rtl/>
          <w:lang w:bidi="fa-IR"/>
        </w:rPr>
        <w:t>﴿</w:t>
      </w:r>
      <w:r w:rsidR="00B924EE">
        <w:rPr>
          <w:rFonts w:ascii="KFGQPC Uthmanic Script HAFS" w:hAnsi="KFGQPC Uthmanic Script HAFS" w:cs="KFGQPC Uthmanic Script HAFS" w:hint="eastAsia"/>
          <w:sz w:val="28"/>
          <w:szCs w:val="28"/>
          <w:rtl/>
        </w:rPr>
        <w:t>حُنَفَآءَ</w:t>
      </w:r>
      <w:r w:rsidR="00B924EE">
        <w:rPr>
          <w:rFonts w:ascii="KFGQPC Uthmanic Script HAFS" w:hAnsi="KFGQPC Uthmanic Script HAFS" w:cs="KFGQPC Uthmanic Script HAFS"/>
          <w:sz w:val="28"/>
          <w:szCs w:val="28"/>
          <w:rtl/>
        </w:rPr>
        <w:t xml:space="preserve"> لِلَّهِ غَيۡرَ مُشۡرِكِينَ بِهِ</w:t>
      </w:r>
      <w:r w:rsidR="00B924EE">
        <w:rPr>
          <w:rFonts w:ascii="KFGQPC Uthmanic Script HAFS" w:hAnsi="KFGQPC Uthmanic Script HAFS" w:cs="KFGQPC Uthmanic Script HAFS" w:hint="cs"/>
          <w:sz w:val="28"/>
          <w:szCs w:val="28"/>
          <w:rtl/>
        </w:rPr>
        <w:t>ۦۚ</w:t>
      </w:r>
      <w:r w:rsidR="00B924EE">
        <w:rPr>
          <w:rFonts w:ascii="KFGQPC Uthmanic Script HAFS" w:hAnsi="KFGQPC Uthmanic Script HAFS" w:cs="KFGQPC Uthmanic Script HAFS"/>
          <w:sz w:val="28"/>
          <w:szCs w:val="28"/>
          <w:rtl/>
        </w:rPr>
        <w:t xml:space="preserve"> وَمَن يُشۡرِكۡ بِ</w:t>
      </w:r>
      <w:r w:rsidR="00B924EE">
        <w:rPr>
          <w:rFonts w:ascii="KFGQPC Uthmanic Script HAFS" w:hAnsi="KFGQPC Uthmanic Script HAFS" w:cs="KFGQPC Uthmanic Script HAFS" w:hint="cs"/>
          <w:sz w:val="28"/>
          <w:szCs w:val="28"/>
          <w:rtl/>
        </w:rPr>
        <w:t>ٱ</w:t>
      </w:r>
      <w:r w:rsidR="00B924EE">
        <w:rPr>
          <w:rFonts w:ascii="KFGQPC Uthmanic Script HAFS" w:hAnsi="KFGQPC Uthmanic Script HAFS" w:cs="KFGQPC Uthmanic Script HAFS" w:hint="eastAsia"/>
          <w:sz w:val="28"/>
          <w:szCs w:val="28"/>
          <w:rtl/>
        </w:rPr>
        <w:t>للَّهِ</w:t>
      </w:r>
      <w:r w:rsidR="00B924EE">
        <w:rPr>
          <w:rFonts w:ascii="KFGQPC Uthmanic Script HAFS" w:hAnsi="KFGQPC Uthmanic Script HAFS" w:cs="KFGQPC Uthmanic Script HAFS"/>
          <w:sz w:val="28"/>
          <w:szCs w:val="28"/>
          <w:rtl/>
        </w:rPr>
        <w:t xml:space="preserve"> فَكَأَنَّمَا خَرَّ مِنَ </w:t>
      </w:r>
      <w:r w:rsidR="00B924EE">
        <w:rPr>
          <w:rFonts w:ascii="KFGQPC Uthmanic Script HAFS" w:hAnsi="KFGQPC Uthmanic Script HAFS" w:cs="KFGQPC Uthmanic Script HAFS" w:hint="cs"/>
          <w:sz w:val="28"/>
          <w:szCs w:val="28"/>
          <w:rtl/>
        </w:rPr>
        <w:t>ٱ</w:t>
      </w:r>
      <w:r w:rsidR="00B924EE">
        <w:rPr>
          <w:rFonts w:ascii="KFGQPC Uthmanic Script HAFS" w:hAnsi="KFGQPC Uthmanic Script HAFS" w:cs="KFGQPC Uthmanic Script HAFS" w:hint="eastAsia"/>
          <w:sz w:val="28"/>
          <w:szCs w:val="28"/>
          <w:rtl/>
        </w:rPr>
        <w:t>لسَّمَآءِ</w:t>
      </w:r>
      <w:r w:rsidR="00B924EE">
        <w:rPr>
          <w:rFonts w:ascii="KFGQPC Uthmanic Script HAFS" w:hAnsi="KFGQPC Uthmanic Script HAFS" w:cs="KFGQPC Uthmanic Script HAFS"/>
          <w:sz w:val="28"/>
          <w:szCs w:val="28"/>
          <w:rtl/>
        </w:rPr>
        <w:t xml:space="preserve"> فَتَخۡطَفُهُ </w:t>
      </w:r>
      <w:r w:rsidR="00B924EE">
        <w:rPr>
          <w:rFonts w:ascii="KFGQPC Uthmanic Script HAFS" w:hAnsi="KFGQPC Uthmanic Script HAFS" w:cs="KFGQPC Uthmanic Script HAFS" w:hint="cs"/>
          <w:sz w:val="28"/>
          <w:szCs w:val="28"/>
          <w:rtl/>
        </w:rPr>
        <w:t>ٱ</w:t>
      </w:r>
      <w:r w:rsidR="00B924EE">
        <w:rPr>
          <w:rFonts w:ascii="KFGQPC Uthmanic Script HAFS" w:hAnsi="KFGQPC Uthmanic Script HAFS" w:cs="KFGQPC Uthmanic Script HAFS" w:hint="eastAsia"/>
          <w:sz w:val="28"/>
          <w:szCs w:val="28"/>
          <w:rtl/>
        </w:rPr>
        <w:t>لطَّيۡرُ</w:t>
      </w:r>
      <w:r w:rsidR="00B924EE">
        <w:rPr>
          <w:rFonts w:ascii="KFGQPC Uthmanic Script HAFS" w:hAnsi="KFGQPC Uthmanic Script HAFS" w:cs="KFGQPC Uthmanic Script HAFS"/>
          <w:sz w:val="28"/>
          <w:szCs w:val="28"/>
          <w:rtl/>
        </w:rPr>
        <w:t xml:space="preserve"> أَوۡ تَهۡوِي بِهِ </w:t>
      </w:r>
      <w:r w:rsidR="00B924EE">
        <w:rPr>
          <w:rFonts w:ascii="KFGQPC Uthmanic Script HAFS" w:hAnsi="KFGQPC Uthmanic Script HAFS" w:cs="KFGQPC Uthmanic Script HAFS" w:hint="cs"/>
          <w:sz w:val="28"/>
          <w:szCs w:val="28"/>
          <w:rtl/>
        </w:rPr>
        <w:t>ٱ</w:t>
      </w:r>
      <w:r w:rsidR="00B924EE">
        <w:rPr>
          <w:rFonts w:ascii="KFGQPC Uthmanic Script HAFS" w:hAnsi="KFGQPC Uthmanic Script HAFS" w:cs="KFGQPC Uthmanic Script HAFS" w:hint="eastAsia"/>
          <w:sz w:val="28"/>
          <w:szCs w:val="28"/>
          <w:rtl/>
        </w:rPr>
        <w:t>لرِّيحُ</w:t>
      </w:r>
      <w:r w:rsidR="00B924EE">
        <w:rPr>
          <w:rFonts w:ascii="KFGQPC Uthmanic Script HAFS" w:hAnsi="KFGQPC Uthmanic Script HAFS" w:cs="KFGQPC Uthmanic Script HAFS"/>
          <w:sz w:val="28"/>
          <w:szCs w:val="28"/>
          <w:rtl/>
        </w:rPr>
        <w:t xml:space="preserve"> فِي مَكَانٖ سَحِيقٖ ٣١</w:t>
      </w:r>
      <w:r w:rsidR="005D2D70">
        <w:rPr>
          <w:rFonts w:ascii="Traditional Arabic" w:hAnsi="Traditional Arabic" w:cs="Traditional Arabic"/>
          <w:color w:val="000000"/>
          <w:sz w:val="28"/>
          <w:szCs w:val="28"/>
          <w:rtl/>
          <w:lang w:bidi="fa-IR"/>
        </w:rPr>
        <w:t>﴾</w:t>
      </w:r>
      <w:r w:rsidR="005D2D70">
        <w:rPr>
          <w:rFonts w:ascii="Arial" w:hAnsi="Arial" w:cs="B Lotus" w:hint="cs"/>
          <w:color w:val="000000"/>
          <w:sz w:val="28"/>
          <w:szCs w:val="28"/>
          <w:rtl/>
          <w:lang w:bidi="fa-IR"/>
        </w:rPr>
        <w:t xml:space="preserve"> </w:t>
      </w:r>
      <w:r w:rsidR="00642D53">
        <w:rPr>
          <w:rFonts w:ascii="Arial" w:hAnsi="Arial" w:cs="B Lotus" w:hint="cs"/>
          <w:color w:val="000000"/>
          <w:sz w:val="28"/>
          <w:szCs w:val="28"/>
          <w:rtl/>
          <w:lang w:bidi="fa-IR"/>
        </w:rPr>
        <w:t>«</w:t>
      </w:r>
      <w:r w:rsidRPr="009B61C0">
        <w:rPr>
          <w:rFonts w:ascii="Arial" w:hAnsi="Arial" w:cs="B Lotus"/>
          <w:color w:val="000000"/>
          <w:sz w:val="28"/>
          <w:szCs w:val="28"/>
          <w:rtl/>
          <w:lang w:bidi="fa-IR"/>
        </w:rPr>
        <w:t>حقّگرا و</w:t>
      </w:r>
      <w:r w:rsidR="00642D53">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مخلص خدا باشيد و</w:t>
      </w:r>
      <w:r w:rsidR="00F355DB"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هيچ گونه شركي براي خدا قرار ندهيد. زيرا كسي كه براي خدا انبازي قرار دهد، انگار</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به خاطر سقوط از اوج ايمان به حضيض كفر) از آسمان فرو افتاده است</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و</w:t>
      </w:r>
      <w:r w:rsidR="00F355DB"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به بدترين شكل جان داده است) و پرندگان</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تكّه</w:t>
      </w:r>
      <w:r w:rsidR="00A623E8">
        <w:rPr>
          <w:rFonts w:ascii="Arial" w:hAnsi="Arial" w:cs="B Lotus"/>
          <w:color w:val="000000"/>
          <w:sz w:val="28"/>
          <w:szCs w:val="28"/>
          <w:rtl/>
          <w:lang w:bidi="fa-IR"/>
        </w:rPr>
        <w:t xml:space="preserve">‌هاي </w:t>
      </w:r>
      <w:r w:rsidRPr="009B61C0">
        <w:rPr>
          <w:rFonts w:ascii="Arial" w:hAnsi="Arial" w:cs="B Lotus"/>
          <w:color w:val="000000"/>
          <w:sz w:val="28"/>
          <w:szCs w:val="28"/>
          <w:rtl/>
          <w:lang w:bidi="fa-IR"/>
        </w:rPr>
        <w:t>بدن) او را</w:t>
      </w:r>
      <w:r w:rsidR="00A623E8">
        <w:rPr>
          <w:rFonts w:ascii="Arial" w:hAnsi="Arial" w:cs="B Lotus"/>
          <w:color w:val="000000"/>
          <w:sz w:val="28"/>
          <w:szCs w:val="28"/>
          <w:rtl/>
          <w:lang w:bidi="fa-IR"/>
        </w:rPr>
        <w:t xml:space="preserve"> مي‌</w:t>
      </w:r>
      <w:r w:rsidR="00642D53">
        <w:rPr>
          <w:rFonts w:ascii="Arial" w:hAnsi="Arial" w:cs="B Lotus"/>
          <w:color w:val="000000"/>
          <w:sz w:val="28"/>
          <w:szCs w:val="28"/>
          <w:rtl/>
          <w:lang w:bidi="fa-IR"/>
        </w:rPr>
        <w:t>ربايند، يا اين</w:t>
      </w:r>
      <w:r w:rsidR="00642D53">
        <w:rPr>
          <w:rFonts w:ascii="Arial" w:hAnsi="Arial" w:cs="B Lotus" w:hint="cs"/>
          <w:color w:val="000000"/>
          <w:sz w:val="28"/>
          <w:szCs w:val="28"/>
          <w:rtl/>
          <w:lang w:bidi="fa-IR"/>
        </w:rPr>
        <w:softHyphen/>
      </w:r>
      <w:r w:rsidRPr="009B61C0">
        <w:rPr>
          <w:rFonts w:ascii="Arial" w:hAnsi="Arial" w:cs="B Lotus"/>
          <w:color w:val="000000"/>
          <w:sz w:val="28"/>
          <w:szCs w:val="28"/>
          <w:rtl/>
          <w:lang w:bidi="fa-IR"/>
        </w:rPr>
        <w:t>كه تندباد او را به مكان بسيار دوري</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و</w:t>
      </w:r>
      <w:r w:rsidR="00642D53">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دره ژرفي) پرتاب</w:t>
      </w:r>
      <w:r w:rsidR="00A623E8">
        <w:rPr>
          <w:rFonts w:ascii="Arial" w:hAnsi="Arial" w:cs="B Lotus"/>
          <w:color w:val="000000"/>
          <w:sz w:val="28"/>
          <w:szCs w:val="28"/>
          <w:rtl/>
          <w:lang w:bidi="fa-IR"/>
        </w:rPr>
        <w:t xml:space="preserve"> مي‌</w:t>
      </w:r>
      <w:r w:rsidRPr="009B61C0">
        <w:rPr>
          <w:rFonts w:ascii="Arial" w:hAnsi="Arial" w:cs="B Lotus"/>
          <w:color w:val="000000"/>
          <w:sz w:val="28"/>
          <w:szCs w:val="28"/>
          <w:rtl/>
          <w:lang w:bidi="fa-IR"/>
        </w:rPr>
        <w:t>كند</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و</w:t>
      </w:r>
      <w:r w:rsidR="00465C41" w:rsidRPr="009B61C0">
        <w:rPr>
          <w:rFonts w:ascii="Arial" w:hAnsi="Arial" w:cs="B Lotus" w:hint="cs"/>
          <w:color w:val="000000"/>
          <w:sz w:val="28"/>
          <w:szCs w:val="28"/>
          <w:rtl/>
          <w:lang w:bidi="fa-IR"/>
        </w:rPr>
        <w:t xml:space="preserve"> </w:t>
      </w:r>
      <w:r w:rsidR="00642D53">
        <w:rPr>
          <w:rFonts w:ascii="Arial" w:hAnsi="Arial" w:cs="B Lotus"/>
          <w:color w:val="000000"/>
          <w:sz w:val="28"/>
          <w:szCs w:val="28"/>
          <w:rtl/>
          <w:lang w:bidi="fa-IR"/>
        </w:rPr>
        <w:t>وي را آن</w:t>
      </w:r>
      <w:r w:rsidR="00642D53">
        <w:rPr>
          <w:rFonts w:ascii="Arial" w:hAnsi="Arial" w:cs="B Lotus" w:hint="cs"/>
          <w:color w:val="000000"/>
          <w:sz w:val="28"/>
          <w:szCs w:val="28"/>
          <w:rtl/>
          <w:lang w:bidi="fa-IR"/>
        </w:rPr>
        <w:softHyphen/>
      </w:r>
      <w:r w:rsidRPr="009B61C0">
        <w:rPr>
          <w:rFonts w:ascii="Arial" w:hAnsi="Arial" w:cs="B Lotus"/>
          <w:color w:val="000000"/>
          <w:sz w:val="28"/>
          <w:szCs w:val="28"/>
          <w:rtl/>
          <w:lang w:bidi="fa-IR"/>
        </w:rPr>
        <w:t>چنان بر زمين</w:t>
      </w:r>
      <w:r w:rsidR="00A623E8">
        <w:rPr>
          <w:rFonts w:ascii="Arial" w:hAnsi="Arial" w:cs="B Lotus"/>
          <w:color w:val="000000"/>
          <w:sz w:val="28"/>
          <w:szCs w:val="28"/>
          <w:rtl/>
          <w:lang w:bidi="fa-IR"/>
        </w:rPr>
        <w:t xml:space="preserve"> مي‌</w:t>
      </w:r>
      <w:r w:rsidRPr="009B61C0">
        <w:rPr>
          <w:rFonts w:ascii="Arial" w:hAnsi="Arial" w:cs="B Lotus"/>
          <w:color w:val="000000"/>
          <w:sz w:val="28"/>
          <w:szCs w:val="28"/>
          <w:rtl/>
          <w:lang w:bidi="fa-IR"/>
        </w:rPr>
        <w:t>كوبد كه بدنش متلاشي و</w:t>
      </w:r>
      <w:r w:rsidR="00F355DB"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هر قطعه</w:t>
      </w:r>
      <w:r w:rsidR="00B924EE">
        <w:rPr>
          <w:rFonts w:ascii="Arial" w:hAnsi="Arial" w:cs="B Lotus" w:hint="cs"/>
          <w:color w:val="000000"/>
          <w:sz w:val="28"/>
          <w:szCs w:val="28"/>
          <w:rtl/>
          <w:lang w:bidi="fa-IR"/>
        </w:rPr>
        <w:t>‌</w:t>
      </w:r>
      <w:r w:rsidRPr="009B61C0">
        <w:rPr>
          <w:rFonts w:ascii="Arial" w:hAnsi="Arial" w:cs="B Lotus"/>
          <w:color w:val="000000"/>
          <w:sz w:val="28"/>
          <w:szCs w:val="28"/>
          <w:rtl/>
          <w:lang w:bidi="fa-IR"/>
        </w:rPr>
        <w:t>اي از آن به نقطه</w:t>
      </w:r>
      <w:r w:rsidR="00B924EE">
        <w:rPr>
          <w:rFonts w:ascii="Arial" w:hAnsi="Arial" w:cs="B Lotus" w:hint="cs"/>
          <w:color w:val="000000"/>
          <w:sz w:val="28"/>
          <w:szCs w:val="28"/>
          <w:rtl/>
          <w:lang w:bidi="fa-IR"/>
        </w:rPr>
        <w:t>‌</w:t>
      </w:r>
      <w:r w:rsidRPr="009B61C0">
        <w:rPr>
          <w:rFonts w:ascii="Arial" w:hAnsi="Arial" w:cs="B Lotus"/>
          <w:color w:val="000000"/>
          <w:sz w:val="28"/>
          <w:szCs w:val="28"/>
          <w:rtl/>
          <w:lang w:bidi="fa-IR"/>
        </w:rPr>
        <w:t>اي پرت</w:t>
      </w:r>
      <w:r w:rsidR="00A623E8">
        <w:rPr>
          <w:rFonts w:ascii="Arial" w:hAnsi="Arial" w:cs="B Lotus"/>
          <w:color w:val="000000"/>
          <w:sz w:val="28"/>
          <w:szCs w:val="28"/>
          <w:rtl/>
          <w:lang w:bidi="fa-IR"/>
        </w:rPr>
        <w:t xml:space="preserve"> مي‌</w:t>
      </w:r>
      <w:r w:rsidRPr="009B61C0">
        <w:rPr>
          <w:rFonts w:ascii="Arial" w:hAnsi="Arial" w:cs="B Lotus"/>
          <w:color w:val="000000"/>
          <w:sz w:val="28"/>
          <w:szCs w:val="28"/>
          <w:rtl/>
          <w:lang w:bidi="fa-IR"/>
        </w:rPr>
        <w:t>شود).</w:t>
      </w:r>
      <w:r w:rsidR="00642D53">
        <w:rPr>
          <w:rFonts w:ascii="Arial" w:hAnsi="Arial" w:cs="B Lotus" w:hint="cs"/>
          <w:color w:val="000000"/>
          <w:sz w:val="28"/>
          <w:szCs w:val="28"/>
          <w:rtl/>
          <w:lang w:bidi="fa-IR"/>
        </w:rPr>
        <w:t>»</w:t>
      </w:r>
    </w:p>
    <w:p w:rsidR="004D42A7" w:rsidRPr="00B924EE" w:rsidRDefault="004D42A7" w:rsidP="00F42E99">
      <w:pPr>
        <w:widowControl w:val="0"/>
        <w:bidi/>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color w:val="000000"/>
          <w:sz w:val="28"/>
          <w:szCs w:val="28"/>
          <w:rtl/>
          <w:lang w:bidi="fa-IR"/>
        </w:rPr>
        <w:t>و در مورد شرک ریا</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فرماید:</w:t>
      </w:r>
      <w:r w:rsidR="005D2D70">
        <w:rPr>
          <w:rFonts w:ascii="Arial" w:hAnsi="Arial" w:cs="B Lotus" w:hint="cs"/>
          <w:color w:val="000000"/>
          <w:sz w:val="28"/>
          <w:szCs w:val="28"/>
          <w:rtl/>
          <w:lang w:bidi="fa-IR"/>
        </w:rPr>
        <w:t xml:space="preserve"> </w:t>
      </w:r>
      <w:r w:rsidR="00BF17DA">
        <w:rPr>
          <w:rFonts w:ascii="Traditional Arabic" w:hAnsi="Traditional Arabic" w:cs="Traditional Arabic"/>
          <w:color w:val="000000"/>
          <w:sz w:val="28"/>
          <w:szCs w:val="28"/>
          <w:rtl/>
          <w:lang w:bidi="fa-IR"/>
        </w:rPr>
        <w:t>﴿</w:t>
      </w:r>
      <w:r w:rsidR="00B924EE">
        <w:rPr>
          <w:rFonts w:ascii="KFGQPC Uthmanic Script HAFS" w:hAnsi="KFGQPC Uthmanic Script HAFS" w:cs="KFGQPC Uthmanic Script HAFS"/>
          <w:sz w:val="28"/>
          <w:szCs w:val="28"/>
          <w:rtl/>
        </w:rPr>
        <w:t>فَمَن كَانَ يَرۡجُواْ لِقَآءَ رَبِّهِ</w:t>
      </w:r>
      <w:r w:rsidR="00B924EE">
        <w:rPr>
          <w:rFonts w:ascii="KFGQPC Uthmanic Script HAFS" w:hAnsi="KFGQPC Uthmanic Script HAFS" w:cs="KFGQPC Uthmanic Script HAFS" w:hint="cs"/>
          <w:sz w:val="28"/>
          <w:szCs w:val="28"/>
          <w:rtl/>
        </w:rPr>
        <w:t>ۦ</w:t>
      </w:r>
      <w:r w:rsidR="00B924EE">
        <w:rPr>
          <w:rFonts w:ascii="KFGQPC Uthmanic Script HAFS" w:hAnsi="KFGQPC Uthmanic Script HAFS" w:cs="KFGQPC Uthmanic Script HAFS"/>
          <w:sz w:val="28"/>
          <w:szCs w:val="28"/>
          <w:rtl/>
        </w:rPr>
        <w:t xml:space="preserve"> فَلۡيَعۡمَلۡ عَمَلٗا صَٰلِحٗا وَلَا يُشۡرِكۡ بِعِبَادَةِ رَبِّهِ</w:t>
      </w:r>
      <w:r w:rsidR="00B924EE">
        <w:rPr>
          <w:rFonts w:ascii="KFGQPC Uthmanic Script HAFS" w:hAnsi="KFGQPC Uthmanic Script HAFS" w:cs="KFGQPC Uthmanic Script HAFS" w:hint="cs"/>
          <w:sz w:val="28"/>
          <w:szCs w:val="28"/>
          <w:rtl/>
        </w:rPr>
        <w:t>ۦٓ</w:t>
      </w:r>
      <w:r w:rsidR="00B924EE">
        <w:rPr>
          <w:rFonts w:ascii="KFGQPC Uthmanic Script HAFS" w:hAnsi="KFGQPC Uthmanic Script HAFS" w:cs="KFGQPC Uthmanic Script HAFS"/>
          <w:sz w:val="28"/>
          <w:szCs w:val="28"/>
          <w:rtl/>
        </w:rPr>
        <w:t xml:space="preserve"> أَحَدَۢا ١١٠</w:t>
      </w:r>
      <w:r w:rsidR="00BF17DA">
        <w:rPr>
          <w:rFonts w:ascii="Traditional Arabic" w:hAnsi="Traditional Arabic" w:cs="Traditional Arabic"/>
          <w:color w:val="000000"/>
          <w:sz w:val="28"/>
          <w:szCs w:val="28"/>
          <w:rtl/>
          <w:lang w:bidi="fa-IR"/>
        </w:rPr>
        <w:t>﴾</w:t>
      </w:r>
      <w:r w:rsidR="00BF17DA">
        <w:rPr>
          <w:rFonts w:ascii="Arial" w:hAnsi="Arial" w:cs="B Lotus" w:hint="cs"/>
          <w:color w:val="000000"/>
          <w:sz w:val="28"/>
          <w:szCs w:val="28"/>
          <w:rtl/>
          <w:lang w:bidi="fa-IR"/>
        </w:rPr>
        <w:t xml:space="preserve"> </w:t>
      </w:r>
      <w:r w:rsidR="00BF17DA" w:rsidRPr="005D2D70">
        <w:rPr>
          <w:rFonts w:ascii="mylotus" w:hAnsi="mylotus" w:cs="mylotus"/>
          <w:color w:val="000000"/>
          <w:sz w:val="24"/>
          <w:szCs w:val="24"/>
          <w:rtl/>
        </w:rPr>
        <w:t>[</w:t>
      </w:r>
      <w:r w:rsidR="00BF17DA">
        <w:rPr>
          <w:rFonts w:ascii="mylotus" w:hAnsi="mylotus" w:cs="mylotus"/>
          <w:color w:val="000000"/>
          <w:sz w:val="24"/>
          <w:szCs w:val="24"/>
          <w:rtl/>
        </w:rPr>
        <w:t>ال</w:t>
      </w:r>
      <w:r w:rsidR="008A0EBF">
        <w:rPr>
          <w:rFonts w:ascii="mylotus" w:hAnsi="mylotus" w:cs="mylotus"/>
          <w:color w:val="000000"/>
          <w:sz w:val="24"/>
          <w:szCs w:val="24"/>
          <w:rtl/>
        </w:rPr>
        <w:t>ك</w:t>
      </w:r>
      <w:r w:rsidR="00BF17DA">
        <w:rPr>
          <w:rFonts w:ascii="mylotus" w:hAnsi="mylotus" w:cs="mylotus"/>
          <w:color w:val="000000"/>
          <w:sz w:val="24"/>
          <w:szCs w:val="24"/>
          <w:rtl/>
        </w:rPr>
        <w:t>هف: 110</w:t>
      </w:r>
      <w:r w:rsidR="00BF17DA" w:rsidRPr="005D2D70">
        <w:rPr>
          <w:rFonts w:ascii="mylotus" w:hAnsi="mylotus" w:cs="mylotus"/>
          <w:color w:val="000000"/>
          <w:sz w:val="24"/>
          <w:szCs w:val="24"/>
          <w:rtl/>
        </w:rPr>
        <w:t>]</w:t>
      </w:r>
      <w:r w:rsidR="005D2D70">
        <w:rPr>
          <w:rFonts w:ascii="Arial" w:hAnsi="Arial" w:cs="B Lotus" w:hint="cs"/>
          <w:color w:val="000000"/>
          <w:sz w:val="28"/>
          <w:szCs w:val="28"/>
          <w:rtl/>
          <w:lang w:bidi="fa-IR"/>
        </w:rPr>
        <w:t xml:space="preserve"> </w:t>
      </w:r>
      <w:r w:rsidR="00642D53">
        <w:rPr>
          <w:rFonts w:ascii="Arial" w:hAnsi="Arial" w:cs="B Lotus" w:hint="cs"/>
          <w:color w:val="000000"/>
          <w:sz w:val="28"/>
          <w:szCs w:val="28"/>
          <w:rtl/>
          <w:lang w:bidi="fa-IR"/>
        </w:rPr>
        <w:t>«</w:t>
      </w:r>
      <w:r w:rsidRPr="009B61C0">
        <w:rPr>
          <w:rFonts w:ascii="Arial" w:hAnsi="Arial" w:cs="B Lotus"/>
          <w:color w:val="000000"/>
          <w:sz w:val="28"/>
          <w:szCs w:val="28"/>
          <w:rtl/>
          <w:lang w:bidi="fa-IR"/>
        </w:rPr>
        <w:t>پس هركس كه خواهان ديدار خداي خ</w:t>
      </w:r>
      <w:r w:rsidR="00642D53">
        <w:rPr>
          <w:rFonts w:ascii="Arial" w:hAnsi="Arial" w:cs="B Lotus"/>
          <w:color w:val="000000"/>
          <w:sz w:val="28"/>
          <w:szCs w:val="28"/>
          <w:rtl/>
          <w:lang w:bidi="fa-IR"/>
        </w:rPr>
        <w:t>ويش است، بايد كه كار شايسته كند</w:t>
      </w:r>
      <w:r w:rsidRPr="009B61C0">
        <w:rPr>
          <w:rFonts w:ascii="Arial" w:hAnsi="Arial" w:cs="B Lotus"/>
          <w:color w:val="000000"/>
          <w:sz w:val="28"/>
          <w:szCs w:val="28"/>
          <w:rtl/>
          <w:lang w:bidi="fa-IR"/>
        </w:rPr>
        <w:t xml:space="preserve"> و</w:t>
      </w:r>
      <w:r w:rsidR="00642D53">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در پرستش پروردگارش كسي را شريك نسازد.</w:t>
      </w:r>
      <w:r w:rsidR="00642D53">
        <w:rPr>
          <w:rFonts w:ascii="Arial" w:hAnsi="Arial" w:cs="B Lotus" w:hint="cs"/>
          <w:color w:val="000000"/>
          <w:sz w:val="28"/>
          <w:szCs w:val="28"/>
          <w:rtl/>
          <w:lang w:bidi="fa-IR"/>
        </w:rPr>
        <w:t>»</w:t>
      </w:r>
    </w:p>
    <w:p w:rsidR="00B31453" w:rsidRPr="009B61C0" w:rsidRDefault="00B31453" w:rsidP="00642D53">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و اما مثال شرک اصغر</w:t>
      </w:r>
      <w:r w:rsidR="001C0E2C"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این فرمایش رسول الله</w:t>
      </w:r>
      <w:r w:rsidR="001C0542" w:rsidRPr="001C0542">
        <w:rPr>
          <w:rFonts w:ascii="AGA Arabesque" w:hAnsi="AGA Arabesque" w:cs="CTraditional Arabic" w:hint="cs"/>
          <w:sz w:val="28"/>
          <w:szCs w:val="28"/>
          <w:lang w:bidi="fa-IR"/>
        </w:rPr>
        <w:t></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 که فرمودند</w:t>
      </w:r>
      <w:r w:rsidR="00BD1C90">
        <w:rPr>
          <w:rFonts w:ascii="Arial" w:hAnsi="Arial" w:cs="B Lotus" w:hint="cs"/>
          <w:sz w:val="28"/>
          <w:szCs w:val="28"/>
          <w:vertAlign w:val="superscript"/>
          <w:rtl/>
          <w:lang w:bidi="fa-IR"/>
        </w:rPr>
        <w:t>(</w:t>
      </w:r>
      <w:r w:rsidR="0073356B" w:rsidRPr="00A10D82">
        <w:rPr>
          <w:rStyle w:val="FootnoteReference"/>
          <w:rFonts w:ascii="Arial" w:hAnsi="Arial" w:cs="B Lotus"/>
          <w:sz w:val="28"/>
          <w:szCs w:val="28"/>
          <w:rtl/>
          <w:lang w:bidi="fa-IR"/>
        </w:rPr>
        <w:footnoteReference w:id="153"/>
      </w:r>
      <w:r w:rsidR="0073356B" w:rsidRPr="00A10D82">
        <w:rPr>
          <w:rFonts w:ascii="Arial" w:hAnsi="Arial" w:cs="B Lotus" w:hint="cs"/>
          <w:sz w:val="28"/>
          <w:szCs w:val="28"/>
          <w:vertAlign w:val="superscript"/>
          <w:rtl/>
          <w:lang w:bidi="fa-IR"/>
        </w:rPr>
        <w:t>)</w:t>
      </w:r>
      <w:r w:rsidRPr="009B61C0">
        <w:rPr>
          <w:rFonts w:ascii="Arial" w:hAnsi="Arial" w:cs="B Lotus"/>
          <w:color w:val="000000"/>
          <w:sz w:val="28"/>
          <w:szCs w:val="28"/>
          <w:rtl/>
          <w:lang w:bidi="fa-IR"/>
        </w:rPr>
        <w:t>:</w:t>
      </w:r>
      <w:r w:rsidR="00BF17DA">
        <w:rPr>
          <w:rFonts w:ascii="Arial" w:hAnsi="Arial" w:cs="B Lotus" w:hint="cs"/>
          <w:color w:val="000000"/>
          <w:sz w:val="28"/>
          <w:szCs w:val="28"/>
          <w:rtl/>
          <w:lang w:bidi="fa-IR"/>
        </w:rPr>
        <w:t xml:space="preserve"> </w:t>
      </w:r>
      <w:r w:rsidR="00B924EE" w:rsidRPr="00B924EE">
        <w:rPr>
          <w:rStyle w:val="Char0"/>
          <w:rtl/>
        </w:rPr>
        <w:t>«</w:t>
      </w:r>
      <w:r w:rsidRPr="00B924EE">
        <w:rPr>
          <w:rStyle w:val="Char0"/>
          <w:rtl/>
        </w:rPr>
        <w:t>مَنْ حَلَفَ بِغَيْرِ اللَّهِ فَقَدْ أَشْرَكَ</w:t>
      </w:r>
      <w:r w:rsidR="00B924EE" w:rsidRPr="00B924EE">
        <w:rPr>
          <w:rStyle w:val="Char0"/>
          <w:rtl/>
        </w:rPr>
        <w:t>»</w:t>
      </w:r>
      <w:r w:rsidRPr="009B61C0">
        <w:rPr>
          <w:rFonts w:ascii="Arial" w:hAnsi="Arial" w:cs="B Lotus"/>
          <w:color w:val="000000"/>
          <w:sz w:val="28"/>
          <w:szCs w:val="28"/>
          <w:rtl/>
          <w:lang w:bidi="fa-IR"/>
        </w:rPr>
        <w:t xml:space="preserve"> </w:t>
      </w:r>
      <w:r w:rsidR="00642D53">
        <w:rPr>
          <w:rFonts w:ascii="Arial" w:hAnsi="Arial" w:cs="B Lotus" w:hint="cs"/>
          <w:color w:val="000000"/>
          <w:sz w:val="28"/>
          <w:szCs w:val="28"/>
          <w:rtl/>
          <w:lang w:bidi="fa-IR"/>
        </w:rPr>
        <w:t>«</w:t>
      </w:r>
      <w:r w:rsidR="00642D53">
        <w:rPr>
          <w:rFonts w:ascii="Arial" w:hAnsi="Arial" w:cs="B Lotus"/>
          <w:color w:val="000000"/>
          <w:sz w:val="28"/>
          <w:szCs w:val="28"/>
          <w:rtl/>
          <w:lang w:bidi="fa-IR"/>
        </w:rPr>
        <w:t>هرکس</w:t>
      </w:r>
      <w:r w:rsidRPr="009B61C0">
        <w:rPr>
          <w:rFonts w:ascii="Arial" w:hAnsi="Arial" w:cs="B Lotus"/>
          <w:color w:val="000000"/>
          <w:sz w:val="28"/>
          <w:szCs w:val="28"/>
          <w:rtl/>
          <w:lang w:bidi="fa-IR"/>
        </w:rPr>
        <w:t xml:space="preserve"> به غير از خدا </w:t>
      </w:r>
      <w:r w:rsidR="00642D53">
        <w:rPr>
          <w:rFonts w:ascii="Arial" w:hAnsi="Arial" w:cs="B Lotus" w:hint="cs"/>
          <w:color w:val="000000"/>
          <w:sz w:val="28"/>
          <w:szCs w:val="28"/>
          <w:rtl/>
          <w:lang w:bidi="fa-IR"/>
        </w:rPr>
        <w:t>(به کسی یا چیزی) سوگند</w:t>
      </w:r>
      <w:r w:rsidRPr="009B61C0">
        <w:rPr>
          <w:rFonts w:ascii="Arial" w:hAnsi="Arial" w:cs="B Lotus"/>
          <w:color w:val="000000"/>
          <w:sz w:val="28"/>
          <w:szCs w:val="28"/>
          <w:rtl/>
          <w:lang w:bidi="fa-IR"/>
        </w:rPr>
        <w:t xml:space="preserve"> ياد کند، شرک ورزيده است.</w:t>
      </w:r>
      <w:r w:rsidR="00642D53">
        <w:rPr>
          <w:rFonts w:ascii="Arial" w:hAnsi="Arial" w:cs="B Lotus" w:hint="cs"/>
          <w:color w:val="000000"/>
          <w:sz w:val="28"/>
          <w:szCs w:val="28"/>
          <w:rtl/>
          <w:lang w:bidi="fa-IR"/>
        </w:rPr>
        <w:t>»</w:t>
      </w:r>
    </w:p>
    <w:p w:rsidR="00B31453" w:rsidRPr="009B61C0" w:rsidRDefault="00B31453" w:rsidP="00F42E99">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معلوم و آشکار است که سوگند یاد کردن به غیر الله فرد را از دین خارج</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کند و احکام کفار را بر وی واجب</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گرداند.</w:t>
      </w:r>
    </w:p>
    <w:p w:rsidR="00B31453" w:rsidRPr="009B61C0" w:rsidRDefault="00B31453" w:rsidP="00FB5AFD">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و این فرمایش رسول الله</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از</w:t>
      </w:r>
      <w:r w:rsidR="00642D53">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این قبیل</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w:t>
      </w:r>
      <w:r w:rsidR="00BD1C90">
        <w:rPr>
          <w:rFonts w:ascii="Arial" w:hAnsi="Arial" w:cs="B Lotus" w:hint="cs"/>
          <w:sz w:val="28"/>
          <w:szCs w:val="28"/>
          <w:vertAlign w:val="superscript"/>
          <w:rtl/>
          <w:lang w:bidi="fa-IR"/>
        </w:rPr>
        <w:t>(</w:t>
      </w:r>
      <w:r w:rsidR="0073356B" w:rsidRPr="00A10D82">
        <w:rPr>
          <w:rStyle w:val="FootnoteReference"/>
          <w:rFonts w:ascii="Arial" w:hAnsi="Arial" w:cs="B Lotus"/>
          <w:sz w:val="28"/>
          <w:szCs w:val="28"/>
          <w:rtl/>
          <w:lang w:bidi="fa-IR"/>
        </w:rPr>
        <w:footnoteReference w:id="154"/>
      </w:r>
      <w:r w:rsidR="0073356B" w:rsidRPr="00A10D82">
        <w:rPr>
          <w:rFonts w:ascii="Arial" w:hAnsi="Arial" w:cs="B Lotus" w:hint="cs"/>
          <w:sz w:val="28"/>
          <w:szCs w:val="28"/>
          <w:vertAlign w:val="superscript"/>
          <w:rtl/>
          <w:lang w:bidi="fa-IR"/>
        </w:rPr>
        <w:t>)</w:t>
      </w:r>
      <w:r w:rsidRPr="009B61C0">
        <w:rPr>
          <w:rFonts w:ascii="Arial" w:hAnsi="Arial" w:cs="B Lotus"/>
          <w:color w:val="000000"/>
          <w:sz w:val="28"/>
          <w:szCs w:val="28"/>
          <w:rtl/>
          <w:lang w:bidi="fa-IR"/>
        </w:rPr>
        <w:t>:</w:t>
      </w:r>
      <w:r w:rsidR="00FB5AFD">
        <w:rPr>
          <w:rFonts w:ascii="Traditional Arabic" w:hAnsi="Traditional Arabic" w:cs="Traditional Arabic" w:hint="cs"/>
          <w:color w:val="000000"/>
          <w:sz w:val="28"/>
          <w:szCs w:val="28"/>
          <w:rtl/>
          <w:lang w:bidi="fa-IR"/>
        </w:rPr>
        <w:t xml:space="preserve"> </w:t>
      </w:r>
      <w:r w:rsidR="00FB5AFD" w:rsidRPr="00FB5AFD">
        <w:rPr>
          <w:rStyle w:val="Char0"/>
          <w:rFonts w:hint="cs"/>
          <w:rtl/>
        </w:rPr>
        <w:t>«</w:t>
      </w:r>
      <w:r w:rsidRPr="00FB5AFD">
        <w:rPr>
          <w:rStyle w:val="Char0"/>
          <w:rtl/>
        </w:rPr>
        <w:t>اَلشَر</w:t>
      </w:r>
      <w:r w:rsidR="004A3622" w:rsidRPr="00FB5AFD">
        <w:rPr>
          <w:rStyle w:val="Char0"/>
          <w:rtl/>
        </w:rPr>
        <w:t>ك</w:t>
      </w:r>
      <w:r w:rsidRPr="00FB5AFD">
        <w:rPr>
          <w:rStyle w:val="Char0"/>
          <w:rtl/>
        </w:rPr>
        <w:t xml:space="preserve"> فِي هَذِهِ الاُمَّةِ اَخفَي مِن دَبِيبِ النَملَةِ</w:t>
      </w:r>
      <w:r w:rsidR="00FB5AFD" w:rsidRPr="00FB5AFD">
        <w:rPr>
          <w:rStyle w:val="Char0"/>
          <w:rFonts w:hint="cs"/>
          <w:rtl/>
        </w:rPr>
        <w:t>»</w:t>
      </w:r>
      <w:r w:rsidRPr="00FB5AFD">
        <w:rPr>
          <w:rStyle w:val="Char0"/>
          <w:rtl/>
        </w:rPr>
        <w:t xml:space="preserve"> </w:t>
      </w:r>
      <w:r w:rsidR="00642D53">
        <w:rPr>
          <w:rFonts w:ascii="Arial" w:hAnsi="Arial" w:cs="B Lotus" w:hint="cs"/>
          <w:color w:val="000000"/>
          <w:sz w:val="28"/>
          <w:szCs w:val="28"/>
          <w:rtl/>
          <w:lang w:bidi="fa-IR"/>
        </w:rPr>
        <w:t>«</w:t>
      </w:r>
      <w:r w:rsidRPr="009B61C0">
        <w:rPr>
          <w:rFonts w:ascii="Arial" w:hAnsi="Arial" w:cs="B Lotus"/>
          <w:color w:val="000000"/>
          <w:sz w:val="28"/>
          <w:szCs w:val="28"/>
          <w:rtl/>
          <w:lang w:bidi="fa-IR"/>
        </w:rPr>
        <w:t>شرک در این امت، مخفی</w:t>
      </w:r>
      <w:r w:rsidR="00393C0C">
        <w:rPr>
          <w:rFonts w:ascii="Arial" w:hAnsi="Arial" w:cs="B Lotus" w:hint="cs"/>
          <w:color w:val="000000"/>
          <w:sz w:val="28"/>
          <w:szCs w:val="28"/>
          <w:rtl/>
          <w:lang w:bidi="fa-IR"/>
        </w:rPr>
        <w:t>‌</w:t>
      </w:r>
      <w:r w:rsidRPr="009B61C0">
        <w:rPr>
          <w:rFonts w:ascii="Arial" w:hAnsi="Arial" w:cs="B Lotus"/>
          <w:color w:val="000000"/>
          <w:sz w:val="28"/>
          <w:szCs w:val="28"/>
          <w:rtl/>
          <w:lang w:bidi="fa-IR"/>
        </w:rPr>
        <w:t>تر از راه رفتن مورچه</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w:t>
      </w:r>
      <w:r w:rsidR="00642D53">
        <w:rPr>
          <w:rFonts w:ascii="Arial" w:hAnsi="Arial" w:cs="B Lotus" w:hint="cs"/>
          <w:color w:val="000000"/>
          <w:sz w:val="28"/>
          <w:szCs w:val="28"/>
          <w:rtl/>
          <w:lang w:bidi="fa-IR"/>
        </w:rPr>
        <w:t>»</w:t>
      </w:r>
    </w:p>
    <w:p w:rsidR="003837E4" w:rsidRPr="009B61C0" w:rsidRDefault="00B31453" w:rsidP="00F42E99">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lastRenderedPageBreak/>
        <w:t>پس دقت و توجه کن چگونه شرک و کفر</w:t>
      </w:r>
      <w:r w:rsidR="00642D53">
        <w:rPr>
          <w:rFonts w:ascii="Arial" w:hAnsi="Arial" w:cs="B Lotus" w:hint="cs"/>
          <w:color w:val="000000"/>
          <w:sz w:val="28"/>
          <w:szCs w:val="28"/>
          <w:rtl/>
          <w:lang w:bidi="fa-IR"/>
        </w:rPr>
        <w:t xml:space="preserve"> و</w:t>
      </w:r>
      <w:r w:rsidRPr="009B61C0">
        <w:rPr>
          <w:rFonts w:ascii="Arial" w:hAnsi="Arial" w:cs="B Lotus"/>
          <w:color w:val="000000"/>
          <w:sz w:val="28"/>
          <w:szCs w:val="28"/>
          <w:rtl/>
          <w:lang w:bidi="fa-IR"/>
        </w:rPr>
        <w:t xml:space="preserve"> فسق و ظلم و جهل به دو دسته تقسیم شده است، قسمی که کفر است و فرد را از دین خارج</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کند و قسمی که صاحبش را از دین خارج</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 xml:space="preserve">کند. </w:t>
      </w:r>
    </w:p>
    <w:p w:rsidR="003837E4" w:rsidRPr="006901F5" w:rsidRDefault="003837E4" w:rsidP="00F42E99">
      <w:pPr>
        <w:pStyle w:val="Heading2"/>
        <w:keepNext w:val="0"/>
        <w:widowControl w:val="0"/>
        <w:rPr>
          <w:rtl/>
          <w:lang w:bidi="fa-IR"/>
        </w:rPr>
      </w:pPr>
      <w:bookmarkStart w:id="58" w:name="_Toc417328629"/>
      <w:r w:rsidRPr="006901F5">
        <w:rPr>
          <w:rtl/>
          <w:lang w:bidi="fa-IR"/>
        </w:rPr>
        <w:t>همچنین نفاق دو نوع</w:t>
      </w:r>
      <w:r w:rsidR="00EE6E51">
        <w:rPr>
          <w:rtl/>
          <w:lang w:bidi="fa-IR"/>
        </w:rPr>
        <w:t xml:space="preserve"> می‌</w:t>
      </w:r>
      <w:r w:rsidRPr="006901F5">
        <w:rPr>
          <w:rtl/>
          <w:lang w:bidi="fa-IR"/>
        </w:rPr>
        <w:t>باشد، نفاق اعتقادی و نفاق عملی:</w:t>
      </w:r>
      <w:bookmarkEnd w:id="58"/>
    </w:p>
    <w:p w:rsidR="00805B59" w:rsidRPr="009B61C0" w:rsidRDefault="00367918" w:rsidP="00642D53">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نفاق اعتقادی عبارت است از آنچه الله متعال</w:t>
      </w:r>
      <w:r w:rsidR="00642D53">
        <w:rPr>
          <w:rFonts w:ascii="Arial" w:hAnsi="Arial" w:cs="B Lotus"/>
          <w:color w:val="000000"/>
          <w:sz w:val="28"/>
          <w:szCs w:val="28"/>
          <w:rtl/>
          <w:lang w:bidi="fa-IR"/>
        </w:rPr>
        <w:t xml:space="preserve"> آن</w:t>
      </w:r>
      <w:r w:rsidR="00642D53">
        <w:rPr>
          <w:rFonts w:ascii="Arial" w:hAnsi="Arial" w:cs="B Lotus" w:hint="cs"/>
          <w:color w:val="000000"/>
          <w:sz w:val="28"/>
          <w:szCs w:val="28"/>
          <w:rtl/>
          <w:lang w:bidi="fa-IR"/>
        </w:rPr>
        <w:softHyphen/>
      </w:r>
      <w:r w:rsidR="00A623E8">
        <w:rPr>
          <w:rFonts w:ascii="Arial" w:hAnsi="Arial" w:cs="B Lotus"/>
          <w:color w:val="000000"/>
          <w:sz w:val="28"/>
          <w:szCs w:val="28"/>
          <w:rtl/>
          <w:lang w:bidi="fa-IR"/>
        </w:rPr>
        <w:t xml:space="preserve">را </w:t>
      </w:r>
      <w:r w:rsidRPr="009B61C0">
        <w:rPr>
          <w:rFonts w:ascii="Arial" w:hAnsi="Arial" w:cs="B Lotus"/>
          <w:color w:val="000000"/>
          <w:sz w:val="28"/>
          <w:szCs w:val="28"/>
          <w:rtl/>
          <w:lang w:bidi="fa-IR"/>
        </w:rPr>
        <w:t>در قر</w:t>
      </w:r>
      <w:r w:rsidR="00465C41" w:rsidRPr="009B61C0">
        <w:rPr>
          <w:rFonts w:ascii="Arial" w:hAnsi="Arial" w:cs="B Lotus" w:hint="cs"/>
          <w:color w:val="000000"/>
          <w:sz w:val="28"/>
          <w:szCs w:val="28"/>
          <w:rtl/>
          <w:lang w:bidi="fa-IR"/>
        </w:rPr>
        <w:t>آ</w:t>
      </w:r>
      <w:r w:rsidRPr="009B61C0">
        <w:rPr>
          <w:rFonts w:ascii="Arial" w:hAnsi="Arial" w:cs="B Lotus"/>
          <w:color w:val="000000"/>
          <w:sz w:val="28"/>
          <w:szCs w:val="28"/>
          <w:rtl/>
          <w:lang w:bidi="fa-IR"/>
        </w:rPr>
        <w:t>ن بر منافقین انکار کرده است و به سبب آن پایین</w:t>
      </w:r>
      <w:r w:rsidR="00EE6E51">
        <w:rPr>
          <w:rFonts w:ascii="Arial" w:hAnsi="Arial" w:cs="B Lotus"/>
          <w:color w:val="000000"/>
          <w:sz w:val="28"/>
          <w:szCs w:val="28"/>
          <w:rtl/>
          <w:lang w:bidi="fa-IR"/>
        </w:rPr>
        <w:t xml:space="preserve">‌ترین </w:t>
      </w:r>
      <w:r w:rsidRPr="009B61C0">
        <w:rPr>
          <w:rFonts w:ascii="Arial" w:hAnsi="Arial" w:cs="B Lotus"/>
          <w:color w:val="000000"/>
          <w:sz w:val="28"/>
          <w:szCs w:val="28"/>
          <w:rtl/>
          <w:lang w:bidi="fa-IR"/>
        </w:rPr>
        <w:t>قسمت آتش را بر</w:t>
      </w:r>
      <w:r w:rsidR="00E029AF">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آنها واجب گردانیده است</w:t>
      </w:r>
      <w:r w:rsidR="00BD1C90">
        <w:rPr>
          <w:rFonts w:ascii="Arial" w:hAnsi="Arial" w:cs="B Lotus" w:hint="cs"/>
          <w:sz w:val="28"/>
          <w:szCs w:val="28"/>
          <w:vertAlign w:val="superscript"/>
          <w:rtl/>
          <w:lang w:bidi="fa-IR"/>
        </w:rPr>
        <w:t>(</w:t>
      </w:r>
      <w:r w:rsidR="0073356B" w:rsidRPr="00A10D82">
        <w:rPr>
          <w:rStyle w:val="FootnoteReference"/>
          <w:rFonts w:ascii="Arial" w:hAnsi="Arial" w:cs="B Lotus"/>
          <w:sz w:val="28"/>
          <w:szCs w:val="28"/>
          <w:rtl/>
          <w:lang w:bidi="fa-IR"/>
        </w:rPr>
        <w:footnoteReference w:id="155"/>
      </w:r>
      <w:r w:rsidR="0073356B" w:rsidRPr="00A10D82">
        <w:rPr>
          <w:rFonts w:ascii="Arial" w:hAnsi="Arial" w:cs="B Lotus" w:hint="cs"/>
          <w:sz w:val="28"/>
          <w:szCs w:val="28"/>
          <w:vertAlign w:val="superscript"/>
          <w:rtl/>
          <w:lang w:bidi="fa-IR"/>
        </w:rPr>
        <w:t>)</w:t>
      </w:r>
      <w:r w:rsidRPr="009B61C0">
        <w:rPr>
          <w:rFonts w:ascii="Arial" w:hAnsi="Arial" w:cs="B Lotus"/>
          <w:color w:val="000000"/>
          <w:sz w:val="28"/>
          <w:szCs w:val="28"/>
          <w:rtl/>
          <w:lang w:bidi="fa-IR"/>
        </w:rPr>
        <w:t xml:space="preserve">. </w:t>
      </w:r>
    </w:p>
    <w:p w:rsidR="004D42A7" w:rsidRPr="009B61C0" w:rsidRDefault="00805B59" w:rsidP="00FB5AFD">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 xml:space="preserve">و نفاق عملی همچون این </w:t>
      </w:r>
      <w:r w:rsidR="00E029AF">
        <w:rPr>
          <w:rFonts w:ascii="Arial" w:hAnsi="Arial" w:cs="B Lotus" w:hint="cs"/>
          <w:color w:val="000000"/>
          <w:sz w:val="28"/>
          <w:szCs w:val="28"/>
          <w:rtl/>
          <w:lang w:bidi="fa-IR"/>
        </w:rPr>
        <w:t>رهنمود</w:t>
      </w:r>
      <w:r w:rsidRPr="009B61C0">
        <w:rPr>
          <w:rFonts w:ascii="Arial" w:hAnsi="Arial" w:cs="B Lotus"/>
          <w:color w:val="000000"/>
          <w:sz w:val="28"/>
          <w:szCs w:val="28"/>
          <w:rtl/>
          <w:lang w:bidi="fa-IR"/>
        </w:rPr>
        <w:t xml:space="preserve"> </w:t>
      </w:r>
      <w:r w:rsidR="00E029AF">
        <w:rPr>
          <w:rFonts w:ascii="Arial" w:hAnsi="Arial" w:cs="B Lotus" w:hint="cs"/>
          <w:color w:val="000000"/>
          <w:sz w:val="28"/>
          <w:szCs w:val="28"/>
          <w:rtl/>
          <w:lang w:bidi="fa-IR"/>
        </w:rPr>
        <w:t>نبوی</w:t>
      </w:r>
      <w:r w:rsidRPr="009B61C0">
        <w:rPr>
          <w:rFonts w:ascii="Arial" w:hAnsi="Arial" w:cs="B Lotus"/>
          <w:color w:val="000000"/>
          <w:sz w:val="28"/>
          <w:szCs w:val="28"/>
          <w:rtl/>
          <w:lang w:bidi="fa-IR"/>
        </w:rPr>
        <w:t xml:space="preserve"> در</w:t>
      </w:r>
      <w:r w:rsidR="00E029AF">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حدیث صحیح</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 که فرمودند</w:t>
      </w:r>
      <w:r w:rsidR="00CE42B4">
        <w:rPr>
          <w:rFonts w:ascii="Arial" w:hAnsi="Arial" w:cs="B Lotus" w:hint="cs"/>
          <w:sz w:val="28"/>
          <w:szCs w:val="28"/>
          <w:vertAlign w:val="superscript"/>
          <w:rtl/>
          <w:lang w:bidi="fa-IR"/>
        </w:rPr>
        <w:t>(</w:t>
      </w:r>
      <w:r w:rsidR="0073356B" w:rsidRPr="00A10D82">
        <w:rPr>
          <w:rStyle w:val="FootnoteReference"/>
          <w:rFonts w:ascii="Arial" w:hAnsi="Arial" w:cs="B Lotus"/>
          <w:sz w:val="28"/>
          <w:szCs w:val="28"/>
          <w:rtl/>
          <w:lang w:bidi="fa-IR"/>
        </w:rPr>
        <w:footnoteReference w:id="156"/>
      </w:r>
      <w:r w:rsidR="0073356B" w:rsidRPr="00A10D82">
        <w:rPr>
          <w:rFonts w:ascii="Arial" w:hAnsi="Arial" w:cs="B Lotus" w:hint="cs"/>
          <w:sz w:val="28"/>
          <w:szCs w:val="28"/>
          <w:vertAlign w:val="superscript"/>
          <w:rtl/>
          <w:lang w:bidi="fa-IR"/>
        </w:rPr>
        <w:t>)</w:t>
      </w:r>
      <w:r w:rsidRPr="009B61C0">
        <w:rPr>
          <w:rFonts w:ascii="Arial" w:hAnsi="Arial" w:cs="B Lotus"/>
          <w:color w:val="000000"/>
          <w:sz w:val="28"/>
          <w:szCs w:val="28"/>
          <w:rtl/>
          <w:lang w:bidi="fa-IR"/>
        </w:rPr>
        <w:t>:</w:t>
      </w:r>
      <w:r w:rsidR="00FB5AFD">
        <w:rPr>
          <w:rStyle w:val="Char0"/>
          <w:rFonts w:hint="cs"/>
          <w:rtl/>
        </w:rPr>
        <w:t xml:space="preserve"> «</w:t>
      </w:r>
      <w:r w:rsidRPr="00421887">
        <w:rPr>
          <w:rStyle w:val="Char0"/>
          <w:rtl/>
        </w:rPr>
        <w:t>آيةُ المنافقِ ثلاثٌ إذا حَدَّثَ كَذَبَ وإذا وَعدَ أَخلفَ وإذا اؤتُمِنَ خ</w:t>
      </w:r>
      <w:r w:rsidR="00F86255">
        <w:rPr>
          <w:rStyle w:val="Char0"/>
          <w:rFonts w:hint="cs"/>
          <w:rtl/>
        </w:rPr>
        <w:t>َ</w:t>
      </w:r>
      <w:r w:rsidRPr="00421887">
        <w:rPr>
          <w:rStyle w:val="Char0"/>
          <w:rtl/>
        </w:rPr>
        <w:t>انَ</w:t>
      </w:r>
      <w:r w:rsidR="00FB5AFD">
        <w:rPr>
          <w:rStyle w:val="Char0"/>
          <w:rFonts w:hint="cs"/>
          <w:rtl/>
        </w:rPr>
        <w:t>»</w:t>
      </w:r>
      <w:r w:rsidRPr="009B61C0">
        <w:rPr>
          <w:rFonts w:ascii="Arial" w:hAnsi="Arial" w:cs="B Lotus"/>
          <w:color w:val="000000"/>
          <w:sz w:val="28"/>
          <w:szCs w:val="28"/>
          <w:rtl/>
          <w:lang w:bidi="fa-IR"/>
        </w:rPr>
        <w:t xml:space="preserve"> </w:t>
      </w:r>
      <w:r w:rsidR="00E029AF">
        <w:rPr>
          <w:rFonts w:ascii="Arial" w:hAnsi="Arial" w:cs="B Lotus" w:hint="cs"/>
          <w:color w:val="000000"/>
          <w:sz w:val="28"/>
          <w:szCs w:val="28"/>
          <w:rtl/>
          <w:lang w:bidi="fa-IR"/>
        </w:rPr>
        <w:t>«</w:t>
      </w:r>
      <w:r w:rsidR="00403F8E" w:rsidRPr="009B61C0">
        <w:rPr>
          <w:rFonts w:ascii="Arial" w:hAnsi="Arial" w:cs="B Lotus"/>
          <w:color w:val="000000"/>
          <w:sz w:val="28"/>
          <w:szCs w:val="28"/>
          <w:rtl/>
          <w:lang w:bidi="fa-IR"/>
        </w:rPr>
        <w:t>ن</w:t>
      </w:r>
      <w:r w:rsidRPr="009B61C0">
        <w:rPr>
          <w:rFonts w:ascii="Arial" w:hAnsi="Arial" w:cs="B Lotus"/>
          <w:color w:val="000000"/>
          <w:sz w:val="28"/>
          <w:szCs w:val="28"/>
          <w:rtl/>
          <w:lang w:bidi="fa-IR"/>
        </w:rPr>
        <w:t>شانه منافق سه چيز است: هرگاه سخن بگويد</w:t>
      </w:r>
      <w:r w:rsidR="00E029AF">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دروغ</w:t>
      </w:r>
      <w:r w:rsidR="00A623E8">
        <w:rPr>
          <w:rFonts w:ascii="Arial" w:hAnsi="Arial" w:cs="B Lotus"/>
          <w:color w:val="000000"/>
          <w:sz w:val="28"/>
          <w:szCs w:val="28"/>
          <w:rtl/>
          <w:lang w:bidi="fa-IR"/>
        </w:rPr>
        <w:t xml:space="preserve"> مي‌</w:t>
      </w:r>
      <w:r w:rsidRPr="009B61C0">
        <w:rPr>
          <w:rFonts w:ascii="Arial" w:hAnsi="Arial" w:cs="B Lotus"/>
          <w:color w:val="000000"/>
          <w:sz w:val="28"/>
          <w:szCs w:val="28"/>
          <w:rtl/>
          <w:lang w:bidi="fa-IR"/>
        </w:rPr>
        <w:t>گويد</w:t>
      </w:r>
      <w:r w:rsidR="00E029AF">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هرگاه وعده</w:t>
      </w:r>
      <w:r w:rsidR="00A623E8">
        <w:rPr>
          <w:rFonts w:ascii="Arial" w:hAnsi="Arial" w:cs="B Lotus"/>
          <w:color w:val="000000"/>
          <w:sz w:val="28"/>
          <w:szCs w:val="28"/>
          <w:rtl/>
          <w:lang w:bidi="fa-IR"/>
        </w:rPr>
        <w:t xml:space="preserve"> مي‌</w:t>
      </w:r>
      <w:r w:rsidRPr="009B61C0">
        <w:rPr>
          <w:rFonts w:ascii="Arial" w:hAnsi="Arial" w:cs="B Lotus"/>
          <w:color w:val="000000"/>
          <w:sz w:val="28"/>
          <w:szCs w:val="28"/>
          <w:rtl/>
          <w:lang w:bidi="fa-IR"/>
        </w:rPr>
        <w:t>دهد</w:t>
      </w:r>
      <w:r w:rsidR="00E029AF">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خلاف وعده</w:t>
      </w:r>
      <w:r w:rsidR="00A623E8">
        <w:rPr>
          <w:rFonts w:ascii="Arial" w:hAnsi="Arial" w:cs="B Lotus"/>
          <w:color w:val="000000"/>
          <w:sz w:val="28"/>
          <w:szCs w:val="28"/>
          <w:rtl/>
          <w:lang w:bidi="fa-IR"/>
        </w:rPr>
        <w:t xml:space="preserve"> مي‌</w:t>
      </w:r>
      <w:r w:rsidRPr="009B61C0">
        <w:rPr>
          <w:rFonts w:ascii="Arial" w:hAnsi="Arial" w:cs="B Lotus"/>
          <w:color w:val="000000"/>
          <w:sz w:val="28"/>
          <w:szCs w:val="28"/>
          <w:rtl/>
          <w:lang w:bidi="fa-IR"/>
        </w:rPr>
        <w:t>کند و هرگاه او را امين بدارند</w:t>
      </w:r>
      <w:r w:rsidR="00E029AF">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خيانت</w:t>
      </w:r>
      <w:r w:rsidR="00A623E8">
        <w:rPr>
          <w:rFonts w:ascii="Arial" w:hAnsi="Arial" w:cs="B Lotus"/>
          <w:color w:val="000000"/>
          <w:sz w:val="28"/>
          <w:szCs w:val="28"/>
          <w:rtl/>
          <w:lang w:bidi="fa-IR"/>
        </w:rPr>
        <w:t xml:space="preserve"> مي‌</w:t>
      </w:r>
      <w:r w:rsidRPr="009B61C0">
        <w:rPr>
          <w:rFonts w:ascii="Arial" w:hAnsi="Arial" w:cs="B Lotus"/>
          <w:color w:val="000000"/>
          <w:sz w:val="28"/>
          <w:szCs w:val="28"/>
          <w:rtl/>
          <w:lang w:bidi="fa-IR"/>
        </w:rPr>
        <w:t>کند.</w:t>
      </w:r>
      <w:r w:rsidR="00E029AF">
        <w:rPr>
          <w:rFonts w:ascii="Arial" w:hAnsi="Arial" w:cs="B Lotus" w:hint="cs"/>
          <w:color w:val="000000"/>
          <w:sz w:val="28"/>
          <w:szCs w:val="28"/>
          <w:rtl/>
          <w:lang w:bidi="fa-IR"/>
        </w:rPr>
        <w:t>»</w:t>
      </w:r>
    </w:p>
    <w:p w:rsidR="00575AE8" w:rsidRPr="009B61C0" w:rsidRDefault="00403F8E" w:rsidP="00FB5AFD">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همچنی</w:t>
      </w:r>
      <w:r w:rsidR="00030137" w:rsidRPr="009B61C0">
        <w:rPr>
          <w:rFonts w:ascii="Arial" w:hAnsi="Arial" w:cs="B Lotus" w:hint="cs"/>
          <w:color w:val="000000"/>
          <w:sz w:val="28"/>
          <w:szCs w:val="28"/>
          <w:rtl/>
          <w:lang w:bidi="fa-IR"/>
        </w:rPr>
        <w:t>ن</w:t>
      </w:r>
      <w:r w:rsidRPr="009B61C0">
        <w:rPr>
          <w:rFonts w:ascii="Arial" w:hAnsi="Arial" w:cs="B Lotus"/>
          <w:color w:val="000000"/>
          <w:sz w:val="28"/>
          <w:szCs w:val="28"/>
          <w:rtl/>
          <w:lang w:bidi="fa-IR"/>
        </w:rPr>
        <w:t xml:space="preserve"> در حدیث صحیح آمده است</w:t>
      </w:r>
      <w:r w:rsidR="00BD1C90">
        <w:rPr>
          <w:rFonts w:ascii="Arial" w:hAnsi="Arial" w:cs="B Lotus" w:hint="cs"/>
          <w:sz w:val="28"/>
          <w:szCs w:val="28"/>
          <w:vertAlign w:val="superscript"/>
          <w:rtl/>
          <w:lang w:bidi="fa-IR"/>
        </w:rPr>
        <w:t>(</w:t>
      </w:r>
      <w:r w:rsidR="0073356B" w:rsidRPr="00A10D82">
        <w:rPr>
          <w:rStyle w:val="FootnoteReference"/>
          <w:rFonts w:ascii="Arial" w:hAnsi="Arial" w:cs="B Lotus"/>
          <w:sz w:val="28"/>
          <w:szCs w:val="28"/>
          <w:rtl/>
          <w:lang w:bidi="fa-IR"/>
        </w:rPr>
        <w:footnoteReference w:id="157"/>
      </w:r>
      <w:r w:rsidR="0073356B" w:rsidRPr="00A10D82">
        <w:rPr>
          <w:rFonts w:ascii="Arial" w:hAnsi="Arial" w:cs="B Lotus" w:hint="cs"/>
          <w:sz w:val="28"/>
          <w:szCs w:val="28"/>
          <w:vertAlign w:val="superscript"/>
          <w:rtl/>
          <w:lang w:bidi="fa-IR"/>
        </w:rPr>
        <w:t>)</w:t>
      </w:r>
      <w:r w:rsidRPr="00575AE8">
        <w:rPr>
          <w:rFonts w:ascii="Arial" w:hAnsi="Arial" w:cs="Traditional Arabic"/>
          <w:b/>
          <w:bCs/>
          <w:color w:val="000000"/>
          <w:sz w:val="28"/>
          <w:szCs w:val="28"/>
          <w:rtl/>
          <w:lang w:bidi="fa-IR"/>
        </w:rPr>
        <w:t>:</w:t>
      </w:r>
      <w:r w:rsidR="00FB5AFD">
        <w:rPr>
          <w:rStyle w:val="Char0"/>
          <w:rFonts w:hint="cs"/>
          <w:rtl/>
        </w:rPr>
        <w:t xml:space="preserve"> «</w:t>
      </w:r>
      <w:r w:rsidRPr="00421887">
        <w:rPr>
          <w:rStyle w:val="Char0"/>
          <w:rtl/>
        </w:rPr>
        <w:t xml:space="preserve">أَرْبَعٌ مَنْ كُنَّ فِيهِ كَانَ مُنَافِقًا خَالِصًا، وَمَنْ كَانَتْ فِيهِ خَصْلَةٌ مِنْهُنَّ كَانَتْ فِيهِ خَصْلَةٌ مِنَ النِّفَاقِ حَتَّى يَدَعَهَا: إِذَا اؤْتُمِنَ خَانَ، وَإِذَا حَدَّثَ </w:t>
      </w:r>
      <w:r w:rsidRPr="00421887">
        <w:rPr>
          <w:rStyle w:val="Char0"/>
          <w:rtl/>
        </w:rPr>
        <w:lastRenderedPageBreak/>
        <w:t>كَذَبَ، وَإِذَا عَاهَدَ غَدَرَ، وَإِذَا خَاصَمَ فَجَرَ</w:t>
      </w:r>
      <w:r w:rsidR="00FB5AFD">
        <w:rPr>
          <w:rStyle w:val="Char0"/>
          <w:rFonts w:hint="cs"/>
          <w:rtl/>
        </w:rPr>
        <w:t>»</w:t>
      </w:r>
      <w:r w:rsidR="00575AE8">
        <w:rPr>
          <w:rFonts w:ascii="Arial" w:hAnsi="Arial" w:cs="Traditional Arabic" w:hint="cs"/>
          <w:b/>
          <w:bCs/>
          <w:color w:val="000000"/>
          <w:sz w:val="28"/>
          <w:szCs w:val="28"/>
          <w:rtl/>
          <w:lang w:bidi="fa-IR"/>
        </w:rPr>
        <w:t xml:space="preserve"> </w:t>
      </w:r>
      <w:r w:rsidR="00E029AF" w:rsidRPr="00E029AF">
        <w:rPr>
          <w:rFonts w:ascii="Arial" w:hAnsi="Arial" w:cs="B Lotus" w:hint="cs"/>
          <w:color w:val="000000"/>
          <w:sz w:val="28"/>
          <w:szCs w:val="28"/>
          <w:rtl/>
          <w:lang w:bidi="fa-IR"/>
        </w:rPr>
        <w:t>«</w:t>
      </w:r>
      <w:r w:rsidR="00E029AF">
        <w:rPr>
          <w:rFonts w:ascii="Arial" w:hAnsi="Arial" w:cs="B Lotus"/>
          <w:color w:val="000000"/>
          <w:sz w:val="28"/>
          <w:szCs w:val="28"/>
          <w:rtl/>
          <w:lang w:bidi="fa-IR"/>
        </w:rPr>
        <w:t>هر</w:t>
      </w:r>
      <w:r w:rsidRPr="009B61C0">
        <w:rPr>
          <w:rFonts w:ascii="Arial" w:hAnsi="Arial" w:cs="B Lotus"/>
          <w:color w:val="000000"/>
          <w:sz w:val="28"/>
          <w:szCs w:val="28"/>
          <w:rtl/>
          <w:lang w:bidi="fa-IR"/>
        </w:rPr>
        <w:t xml:space="preserve">كس اين چهار خصلت در او </w:t>
      </w:r>
      <w:r w:rsidR="00E029AF">
        <w:rPr>
          <w:rFonts w:ascii="Arial" w:hAnsi="Arial" w:cs="B Lotus"/>
          <w:color w:val="000000"/>
          <w:sz w:val="28"/>
          <w:szCs w:val="28"/>
          <w:rtl/>
          <w:lang w:bidi="fa-IR"/>
        </w:rPr>
        <w:t>ديده شود، منافقی خالص است. و هر</w:t>
      </w:r>
      <w:r w:rsidRPr="009B61C0">
        <w:rPr>
          <w:rFonts w:ascii="Arial" w:hAnsi="Arial" w:cs="B Lotus"/>
          <w:color w:val="000000"/>
          <w:sz w:val="28"/>
          <w:szCs w:val="28"/>
          <w:rtl/>
          <w:lang w:bidi="fa-IR"/>
        </w:rPr>
        <w:t>كس، در او يكي از</w:t>
      </w:r>
      <w:r w:rsidR="00A623E8">
        <w:rPr>
          <w:rFonts w:ascii="Arial" w:hAnsi="Arial" w:cs="B Lotus"/>
          <w:color w:val="000000"/>
          <w:sz w:val="28"/>
          <w:szCs w:val="28"/>
          <w:rtl/>
          <w:lang w:bidi="fa-IR"/>
        </w:rPr>
        <w:t xml:space="preserve"> آن‌ها </w:t>
      </w:r>
      <w:r w:rsidRPr="009B61C0">
        <w:rPr>
          <w:rFonts w:ascii="Arial" w:hAnsi="Arial" w:cs="B Lotus"/>
          <w:color w:val="000000"/>
          <w:sz w:val="28"/>
          <w:szCs w:val="28"/>
          <w:rtl/>
          <w:lang w:bidi="fa-IR"/>
        </w:rPr>
        <w:t>ديده شود، يك خص</w:t>
      </w:r>
      <w:r w:rsidR="00E029AF">
        <w:rPr>
          <w:rFonts w:ascii="Arial" w:hAnsi="Arial" w:cs="B Lotus"/>
          <w:color w:val="000000"/>
          <w:sz w:val="28"/>
          <w:szCs w:val="28"/>
          <w:rtl/>
          <w:lang w:bidi="fa-IR"/>
        </w:rPr>
        <w:t>لت از نفاق دارد مگر زماني كه آن</w:t>
      </w:r>
      <w:r w:rsidR="00E029AF">
        <w:rPr>
          <w:rFonts w:ascii="Arial" w:hAnsi="Arial" w:cs="B Lotus" w:hint="cs"/>
          <w:color w:val="000000"/>
          <w:sz w:val="28"/>
          <w:szCs w:val="28"/>
          <w:rtl/>
          <w:lang w:bidi="fa-IR"/>
        </w:rPr>
        <w:softHyphen/>
      </w:r>
      <w:r w:rsidRPr="009B61C0">
        <w:rPr>
          <w:rFonts w:ascii="Arial" w:hAnsi="Arial" w:cs="B Lotus"/>
          <w:color w:val="000000"/>
          <w:sz w:val="28"/>
          <w:szCs w:val="28"/>
          <w:rtl/>
          <w:lang w:bidi="fa-IR"/>
        </w:rPr>
        <w:t>را ترك كند. آن چهار خصلت عبارتند از:</w:t>
      </w:r>
    </w:p>
    <w:p w:rsidR="00575AE8" w:rsidRPr="00421887" w:rsidRDefault="00E029AF" w:rsidP="00F42E99">
      <w:pPr>
        <w:pStyle w:val="ListParagraph"/>
        <w:widowControl w:val="0"/>
        <w:numPr>
          <w:ilvl w:val="0"/>
          <w:numId w:val="9"/>
        </w:numPr>
        <w:bidi/>
        <w:spacing w:after="0" w:line="240" w:lineRule="auto"/>
        <w:ind w:left="641" w:hanging="357"/>
        <w:jc w:val="both"/>
        <w:rPr>
          <w:rFonts w:ascii="Arial" w:hAnsi="Arial" w:cs="B Lotus"/>
          <w:color w:val="000000"/>
          <w:sz w:val="28"/>
          <w:szCs w:val="28"/>
          <w:rtl/>
          <w:lang w:bidi="fa-IR"/>
        </w:rPr>
      </w:pPr>
      <w:r>
        <w:rPr>
          <w:rFonts w:ascii="Arial" w:hAnsi="Arial" w:cs="B Lotus"/>
          <w:color w:val="000000"/>
          <w:sz w:val="28"/>
          <w:szCs w:val="28"/>
          <w:rtl/>
          <w:lang w:bidi="fa-IR"/>
        </w:rPr>
        <w:t>هرگاه</w:t>
      </w:r>
      <w:r w:rsidR="00403F8E" w:rsidRPr="00421887">
        <w:rPr>
          <w:rFonts w:ascii="Arial" w:hAnsi="Arial" w:cs="B Lotus"/>
          <w:color w:val="000000"/>
          <w:sz w:val="28"/>
          <w:szCs w:val="28"/>
          <w:rtl/>
          <w:lang w:bidi="fa-IR"/>
        </w:rPr>
        <w:t xml:space="preserve"> امانتي به او سپرده شود، خيانت</w:t>
      </w:r>
      <w:r w:rsidR="00A623E8" w:rsidRPr="00421887">
        <w:rPr>
          <w:rFonts w:ascii="Arial" w:hAnsi="Arial" w:cs="B Lotus"/>
          <w:color w:val="000000"/>
          <w:sz w:val="28"/>
          <w:szCs w:val="28"/>
          <w:rtl/>
          <w:lang w:bidi="fa-IR"/>
        </w:rPr>
        <w:t xml:space="preserve"> مي‌</w:t>
      </w:r>
      <w:r w:rsidR="00403F8E" w:rsidRPr="00421887">
        <w:rPr>
          <w:rFonts w:ascii="Arial" w:hAnsi="Arial" w:cs="B Lotus"/>
          <w:color w:val="000000"/>
          <w:sz w:val="28"/>
          <w:szCs w:val="28"/>
          <w:rtl/>
          <w:lang w:bidi="fa-IR"/>
        </w:rPr>
        <w:t xml:space="preserve">كند. </w:t>
      </w:r>
    </w:p>
    <w:p w:rsidR="00575AE8" w:rsidRPr="00421887" w:rsidRDefault="00403F8E" w:rsidP="00F42E99">
      <w:pPr>
        <w:pStyle w:val="ListParagraph"/>
        <w:widowControl w:val="0"/>
        <w:numPr>
          <w:ilvl w:val="0"/>
          <w:numId w:val="9"/>
        </w:numPr>
        <w:bidi/>
        <w:spacing w:after="0" w:line="240" w:lineRule="auto"/>
        <w:ind w:left="641" w:hanging="357"/>
        <w:jc w:val="both"/>
        <w:rPr>
          <w:rFonts w:ascii="Arial" w:hAnsi="Arial" w:cs="B Lotus"/>
          <w:color w:val="000000"/>
          <w:sz w:val="28"/>
          <w:szCs w:val="28"/>
          <w:rtl/>
          <w:lang w:bidi="fa-IR"/>
        </w:rPr>
      </w:pPr>
      <w:r w:rsidRPr="00421887">
        <w:rPr>
          <w:rFonts w:ascii="Arial" w:hAnsi="Arial" w:cs="B Lotus"/>
          <w:color w:val="000000"/>
          <w:sz w:val="28"/>
          <w:szCs w:val="28"/>
          <w:rtl/>
          <w:lang w:bidi="fa-IR"/>
        </w:rPr>
        <w:t>هنگام صحبت كردن، دروغ</w:t>
      </w:r>
      <w:r w:rsidR="00A623E8" w:rsidRPr="00421887">
        <w:rPr>
          <w:rFonts w:ascii="Arial" w:hAnsi="Arial" w:cs="B Lotus"/>
          <w:color w:val="000000"/>
          <w:sz w:val="28"/>
          <w:szCs w:val="28"/>
          <w:rtl/>
          <w:lang w:bidi="fa-IR"/>
        </w:rPr>
        <w:t xml:space="preserve"> مي‌</w:t>
      </w:r>
      <w:r w:rsidRPr="00421887">
        <w:rPr>
          <w:rFonts w:ascii="Arial" w:hAnsi="Arial" w:cs="B Lotus"/>
          <w:color w:val="000000"/>
          <w:sz w:val="28"/>
          <w:szCs w:val="28"/>
          <w:rtl/>
          <w:lang w:bidi="fa-IR"/>
        </w:rPr>
        <w:t xml:space="preserve">گويد. </w:t>
      </w:r>
    </w:p>
    <w:p w:rsidR="00575AE8" w:rsidRPr="00421887" w:rsidRDefault="00403F8E" w:rsidP="00F42E99">
      <w:pPr>
        <w:pStyle w:val="ListParagraph"/>
        <w:widowControl w:val="0"/>
        <w:numPr>
          <w:ilvl w:val="0"/>
          <w:numId w:val="9"/>
        </w:numPr>
        <w:bidi/>
        <w:spacing w:after="0" w:line="240" w:lineRule="auto"/>
        <w:ind w:left="641" w:hanging="357"/>
        <w:jc w:val="both"/>
        <w:rPr>
          <w:rFonts w:ascii="Arial" w:hAnsi="Arial" w:cs="B Lotus"/>
          <w:color w:val="000000"/>
          <w:sz w:val="28"/>
          <w:szCs w:val="28"/>
          <w:rtl/>
          <w:lang w:bidi="fa-IR"/>
        </w:rPr>
      </w:pPr>
      <w:r w:rsidRPr="00421887">
        <w:rPr>
          <w:rFonts w:ascii="Arial" w:hAnsi="Arial" w:cs="B Lotus"/>
          <w:color w:val="000000"/>
          <w:sz w:val="28"/>
          <w:szCs w:val="28"/>
          <w:rtl/>
          <w:lang w:bidi="fa-IR"/>
        </w:rPr>
        <w:t>اگر عهد و</w:t>
      </w:r>
      <w:r w:rsidR="00EF080B" w:rsidRPr="00421887">
        <w:rPr>
          <w:rFonts w:ascii="Arial" w:hAnsi="Arial" w:cs="B Lotus" w:hint="cs"/>
          <w:color w:val="000000"/>
          <w:sz w:val="28"/>
          <w:szCs w:val="28"/>
          <w:rtl/>
          <w:lang w:bidi="fa-IR"/>
        </w:rPr>
        <w:t xml:space="preserve"> </w:t>
      </w:r>
      <w:r w:rsidRPr="00421887">
        <w:rPr>
          <w:rFonts w:ascii="Arial" w:hAnsi="Arial" w:cs="B Lotus"/>
          <w:color w:val="000000"/>
          <w:sz w:val="28"/>
          <w:szCs w:val="28"/>
          <w:rtl/>
          <w:lang w:bidi="fa-IR"/>
        </w:rPr>
        <w:t>پيماني ببندد، پيمانش را</w:t>
      </w:r>
      <w:r w:rsidR="00A623E8" w:rsidRPr="00421887">
        <w:rPr>
          <w:rFonts w:ascii="Arial" w:hAnsi="Arial" w:cs="B Lotus"/>
          <w:color w:val="000000"/>
          <w:sz w:val="28"/>
          <w:szCs w:val="28"/>
          <w:rtl/>
          <w:lang w:bidi="fa-IR"/>
        </w:rPr>
        <w:t xml:space="preserve"> مي‌</w:t>
      </w:r>
      <w:r w:rsidRPr="00421887">
        <w:rPr>
          <w:rFonts w:ascii="Arial" w:hAnsi="Arial" w:cs="B Lotus"/>
          <w:color w:val="000000"/>
          <w:sz w:val="28"/>
          <w:szCs w:val="28"/>
          <w:rtl/>
          <w:lang w:bidi="fa-IR"/>
        </w:rPr>
        <w:t xml:space="preserve">شكند. </w:t>
      </w:r>
    </w:p>
    <w:p w:rsidR="00403F8E" w:rsidRPr="00421887" w:rsidRDefault="00403F8E" w:rsidP="00F42E99">
      <w:pPr>
        <w:pStyle w:val="ListParagraph"/>
        <w:widowControl w:val="0"/>
        <w:numPr>
          <w:ilvl w:val="0"/>
          <w:numId w:val="9"/>
        </w:numPr>
        <w:bidi/>
        <w:spacing w:after="0" w:line="240" w:lineRule="auto"/>
        <w:ind w:left="641" w:hanging="357"/>
        <w:jc w:val="both"/>
        <w:rPr>
          <w:rFonts w:ascii="Arial" w:hAnsi="Arial" w:cs="B Lotus"/>
          <w:color w:val="000000"/>
          <w:sz w:val="28"/>
          <w:szCs w:val="28"/>
          <w:rtl/>
          <w:lang w:bidi="fa-IR"/>
        </w:rPr>
      </w:pPr>
      <w:r w:rsidRPr="00421887">
        <w:rPr>
          <w:rFonts w:ascii="Arial" w:hAnsi="Arial" w:cs="B Lotus"/>
          <w:color w:val="000000"/>
          <w:sz w:val="28"/>
          <w:szCs w:val="28"/>
          <w:rtl/>
          <w:lang w:bidi="fa-IR"/>
        </w:rPr>
        <w:t>هنگام دعوا، دشنام</w:t>
      </w:r>
      <w:r w:rsidR="00A623E8" w:rsidRPr="00421887">
        <w:rPr>
          <w:rFonts w:ascii="Arial" w:hAnsi="Arial" w:cs="B Lotus"/>
          <w:color w:val="000000"/>
          <w:sz w:val="28"/>
          <w:szCs w:val="28"/>
          <w:rtl/>
          <w:lang w:bidi="fa-IR"/>
        </w:rPr>
        <w:t xml:space="preserve"> مي‌</w:t>
      </w:r>
      <w:r w:rsidRPr="00421887">
        <w:rPr>
          <w:rFonts w:ascii="Arial" w:hAnsi="Arial" w:cs="B Lotus"/>
          <w:color w:val="000000"/>
          <w:sz w:val="28"/>
          <w:szCs w:val="28"/>
          <w:rtl/>
          <w:lang w:bidi="fa-IR"/>
        </w:rPr>
        <w:t>دهد و ناسزا</w:t>
      </w:r>
      <w:r w:rsidR="00A623E8" w:rsidRPr="00421887">
        <w:rPr>
          <w:rFonts w:ascii="Arial" w:hAnsi="Arial" w:cs="B Lotus"/>
          <w:color w:val="000000"/>
          <w:sz w:val="28"/>
          <w:szCs w:val="28"/>
          <w:rtl/>
          <w:lang w:bidi="fa-IR"/>
        </w:rPr>
        <w:t xml:space="preserve"> مي‌</w:t>
      </w:r>
      <w:r w:rsidRPr="00421887">
        <w:rPr>
          <w:rFonts w:ascii="Arial" w:hAnsi="Arial" w:cs="B Lotus"/>
          <w:color w:val="000000"/>
          <w:sz w:val="28"/>
          <w:szCs w:val="28"/>
          <w:rtl/>
          <w:lang w:bidi="fa-IR"/>
        </w:rPr>
        <w:t>گويد.</w:t>
      </w:r>
      <w:r w:rsidR="00197B91">
        <w:rPr>
          <w:rFonts w:ascii="Arial" w:hAnsi="Arial" w:cs="B Lotus" w:hint="cs"/>
          <w:color w:val="000000"/>
          <w:sz w:val="28"/>
          <w:szCs w:val="28"/>
          <w:rtl/>
          <w:lang w:bidi="fa-IR"/>
        </w:rPr>
        <w:t>»</w:t>
      </w:r>
    </w:p>
    <w:p w:rsidR="00403F8E" w:rsidRPr="009B61C0" w:rsidRDefault="00403F8E" w:rsidP="00FB5AFD">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[امام نووی در شرح صحیح مسلم در مورد این حدیث</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فرماید: علما اجماع دارند، کسی که اهل تصدیق و اعتراف قلبی و زبانی باشد، با این وجود یکی از این خصلت</w:t>
      </w:r>
      <w:r w:rsidR="00A623E8">
        <w:rPr>
          <w:rFonts w:ascii="Arial" w:hAnsi="Arial" w:cs="B Lotus"/>
          <w:color w:val="000000"/>
          <w:sz w:val="28"/>
          <w:szCs w:val="28"/>
          <w:rtl/>
          <w:lang w:bidi="fa-IR"/>
        </w:rPr>
        <w:t xml:space="preserve">‌ها </w:t>
      </w:r>
      <w:r w:rsidRPr="009B61C0">
        <w:rPr>
          <w:rFonts w:ascii="Arial" w:hAnsi="Arial" w:cs="B Lotus"/>
          <w:color w:val="000000"/>
          <w:sz w:val="28"/>
          <w:szCs w:val="28"/>
          <w:rtl/>
          <w:lang w:bidi="fa-IR"/>
        </w:rPr>
        <w:t xml:space="preserve">در وی موجود باشد، به کفر </w:t>
      </w:r>
      <w:r w:rsidR="00030137" w:rsidRPr="009B61C0">
        <w:rPr>
          <w:rFonts w:ascii="Arial" w:hAnsi="Arial" w:cs="B Lotus" w:hint="cs"/>
          <w:color w:val="000000"/>
          <w:sz w:val="28"/>
          <w:szCs w:val="28"/>
          <w:rtl/>
          <w:lang w:bidi="fa-IR"/>
        </w:rPr>
        <w:t>وی</w:t>
      </w:r>
      <w:r w:rsidRPr="009B61C0">
        <w:rPr>
          <w:rFonts w:ascii="Arial" w:hAnsi="Arial" w:cs="B Lotus"/>
          <w:color w:val="000000"/>
          <w:sz w:val="28"/>
          <w:szCs w:val="28"/>
          <w:rtl/>
          <w:lang w:bidi="fa-IR"/>
        </w:rPr>
        <w:t xml:space="preserve"> حکم</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شود و از جمله</w:t>
      </w:r>
      <w:r w:rsidR="00EE6E51">
        <w:rPr>
          <w:rFonts w:ascii="Arial" w:hAnsi="Arial" w:cs="B Lotus"/>
          <w:color w:val="000000"/>
          <w:sz w:val="28"/>
          <w:szCs w:val="28"/>
          <w:rtl/>
          <w:lang w:bidi="fa-IR"/>
        </w:rPr>
        <w:t xml:space="preserve">‌ی </w:t>
      </w:r>
      <w:r w:rsidRPr="009B61C0">
        <w:rPr>
          <w:rFonts w:ascii="Arial" w:hAnsi="Arial" w:cs="B Lotus"/>
          <w:color w:val="000000"/>
          <w:sz w:val="28"/>
          <w:szCs w:val="28"/>
          <w:rtl/>
          <w:lang w:bidi="fa-IR"/>
        </w:rPr>
        <w:t xml:space="preserve">منافقانی که در آتش جهنم برای </w:t>
      </w:r>
      <w:r w:rsidR="00197B91">
        <w:rPr>
          <w:rFonts w:ascii="Arial" w:hAnsi="Arial" w:cs="B Lotus" w:hint="cs"/>
          <w:color w:val="000000"/>
          <w:sz w:val="28"/>
          <w:szCs w:val="28"/>
          <w:rtl/>
          <w:lang w:bidi="fa-IR"/>
        </w:rPr>
        <w:t>همیشه</w:t>
      </w:r>
      <w:r w:rsidRPr="009B61C0">
        <w:rPr>
          <w:rFonts w:ascii="Arial" w:hAnsi="Arial" w:cs="B Lotus"/>
          <w:color w:val="000000"/>
          <w:sz w:val="28"/>
          <w:szCs w:val="28"/>
          <w:rtl/>
          <w:lang w:bidi="fa-IR"/>
        </w:rPr>
        <w:t xml:space="preserve"> ماندگار</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شوند، محسوب</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گردد و معنای این جمله در حدیث که</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فرماید:</w:t>
      </w:r>
      <w:r w:rsidR="00CE42B4">
        <w:rPr>
          <w:rFonts w:ascii="Arial" w:hAnsi="Arial" w:cs="B Lotus" w:hint="cs"/>
          <w:color w:val="000000"/>
          <w:sz w:val="28"/>
          <w:szCs w:val="28"/>
          <w:rtl/>
          <w:lang w:bidi="fa-IR"/>
        </w:rPr>
        <w:t xml:space="preserve"> </w:t>
      </w:r>
      <w:r w:rsidR="00FB5AFD">
        <w:rPr>
          <w:rStyle w:val="Char0"/>
          <w:rFonts w:hint="cs"/>
          <w:rtl/>
        </w:rPr>
        <w:t>«</w:t>
      </w:r>
      <w:r w:rsidRPr="00421887">
        <w:rPr>
          <w:rStyle w:val="Char0"/>
          <w:rtl/>
        </w:rPr>
        <w:t>كَانَ مُنَافِقًا خَالِصًا</w:t>
      </w:r>
      <w:r w:rsidR="00FB5AFD">
        <w:rPr>
          <w:rStyle w:val="Char0"/>
          <w:rFonts w:hint="cs"/>
          <w:rtl/>
        </w:rPr>
        <w:t>»</w:t>
      </w:r>
      <w:r w:rsidRPr="009B61C0">
        <w:rPr>
          <w:rFonts w:ascii="Arial" w:hAnsi="Arial" w:cs="B Lotus"/>
          <w:color w:val="000000"/>
          <w:sz w:val="28"/>
          <w:szCs w:val="28"/>
          <w:rtl/>
          <w:lang w:bidi="fa-IR"/>
        </w:rPr>
        <w:t xml:space="preserve"> این</w:t>
      </w:r>
      <w:r w:rsidR="00197B91">
        <w:rPr>
          <w:rFonts w:ascii="Arial" w:hAnsi="Arial" w:cs="B Lotus" w:hint="cs"/>
          <w:color w:val="000000"/>
          <w:sz w:val="28"/>
          <w:szCs w:val="28"/>
          <w:rtl/>
          <w:lang w:bidi="fa-IR"/>
        </w:rPr>
        <w:softHyphen/>
        <w:t>ا</w:t>
      </w:r>
      <w:r w:rsidRPr="009B61C0">
        <w:rPr>
          <w:rFonts w:ascii="Arial" w:hAnsi="Arial" w:cs="B Lotus"/>
          <w:color w:val="000000"/>
          <w:sz w:val="28"/>
          <w:szCs w:val="28"/>
          <w:rtl/>
          <w:lang w:bidi="fa-IR"/>
        </w:rPr>
        <w:t xml:space="preserve">ست که به دلیل وجود این صفات و خصال در او شباهت فراوانی با منافقان تمام عیار </w:t>
      </w:r>
      <w:r w:rsidR="00030137" w:rsidRPr="009B61C0">
        <w:rPr>
          <w:rFonts w:ascii="Arial" w:hAnsi="Arial" w:cs="B Lotus" w:hint="cs"/>
          <w:color w:val="000000"/>
          <w:sz w:val="28"/>
          <w:szCs w:val="28"/>
          <w:rtl/>
          <w:lang w:bidi="fa-IR"/>
        </w:rPr>
        <w:t xml:space="preserve">وجود </w:t>
      </w:r>
      <w:r w:rsidRPr="009B61C0">
        <w:rPr>
          <w:rFonts w:ascii="Arial" w:hAnsi="Arial" w:cs="B Lotus"/>
          <w:color w:val="000000"/>
          <w:sz w:val="28"/>
          <w:szCs w:val="28"/>
          <w:rtl/>
          <w:lang w:bidi="fa-IR"/>
        </w:rPr>
        <w:t>دارد. امام ابوعیسی ترمذی در مقام تبیین معنای حدیث</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فرماید: علما معتقدند مقصود از نفاق در این حدیث</w:t>
      </w:r>
      <w:r w:rsidR="00197B91">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نفاق عملی</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 خطابی قول دیگر</w:t>
      </w:r>
      <w:r w:rsidR="00030137" w:rsidRPr="009B61C0">
        <w:rPr>
          <w:rFonts w:ascii="Arial" w:hAnsi="Arial" w:cs="B Lotus"/>
          <w:color w:val="000000"/>
          <w:sz w:val="28"/>
          <w:szCs w:val="28"/>
          <w:rtl/>
          <w:lang w:bidi="fa-IR"/>
        </w:rPr>
        <w:t>ی در تفسیر این حدیث نقل</w:t>
      </w:r>
      <w:r w:rsidR="00EE6E51">
        <w:rPr>
          <w:rFonts w:ascii="Arial" w:hAnsi="Arial" w:cs="B Lotus"/>
          <w:color w:val="000000"/>
          <w:sz w:val="28"/>
          <w:szCs w:val="28"/>
          <w:rtl/>
          <w:lang w:bidi="fa-IR"/>
        </w:rPr>
        <w:t xml:space="preserve"> می‌</w:t>
      </w:r>
      <w:r w:rsidR="00030137" w:rsidRPr="009B61C0">
        <w:rPr>
          <w:rFonts w:ascii="Arial" w:hAnsi="Arial" w:cs="B Lotus"/>
          <w:color w:val="000000"/>
          <w:sz w:val="28"/>
          <w:szCs w:val="28"/>
          <w:rtl/>
          <w:lang w:bidi="fa-IR"/>
        </w:rPr>
        <w:t xml:space="preserve">کند </w:t>
      </w:r>
      <w:r w:rsidRPr="009B61C0">
        <w:rPr>
          <w:rFonts w:ascii="Arial" w:hAnsi="Arial" w:cs="B Lotus"/>
          <w:color w:val="000000"/>
          <w:sz w:val="28"/>
          <w:szCs w:val="28"/>
          <w:rtl/>
          <w:lang w:bidi="fa-IR"/>
        </w:rPr>
        <w:t>و آن اینکه معنایش بر حذر داشتن مسلمان از عادت گرفتن به این خصلت</w:t>
      </w:r>
      <w:r w:rsidR="00A623E8">
        <w:rPr>
          <w:rFonts w:ascii="Arial" w:hAnsi="Arial" w:cs="B Lotus"/>
          <w:color w:val="000000"/>
          <w:sz w:val="28"/>
          <w:szCs w:val="28"/>
          <w:rtl/>
          <w:lang w:bidi="fa-IR"/>
        </w:rPr>
        <w:t>‌ها</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 xml:space="preserve">باشد </w:t>
      </w:r>
      <w:r w:rsidR="00197B91">
        <w:rPr>
          <w:rFonts w:ascii="Arial" w:hAnsi="Arial" w:cs="B Lotus" w:hint="cs"/>
          <w:color w:val="000000"/>
          <w:sz w:val="28"/>
          <w:szCs w:val="28"/>
          <w:rtl/>
          <w:lang w:bidi="fa-IR"/>
        </w:rPr>
        <w:t>زیرا</w:t>
      </w:r>
      <w:r w:rsidRPr="009B61C0">
        <w:rPr>
          <w:rFonts w:ascii="Arial" w:hAnsi="Arial" w:cs="B Lotus"/>
          <w:color w:val="000000"/>
          <w:sz w:val="28"/>
          <w:szCs w:val="28"/>
          <w:rtl/>
          <w:lang w:bidi="fa-IR"/>
        </w:rPr>
        <w:t xml:space="preserve"> ترس </w:t>
      </w:r>
      <w:r w:rsidR="00197B91">
        <w:rPr>
          <w:rFonts w:ascii="Arial" w:hAnsi="Arial" w:cs="B Lotus" w:hint="cs"/>
          <w:color w:val="000000"/>
          <w:sz w:val="28"/>
          <w:szCs w:val="28"/>
          <w:rtl/>
          <w:lang w:bidi="fa-IR"/>
        </w:rPr>
        <w:t>آن می</w:t>
      </w:r>
      <w:r w:rsidR="00197B91">
        <w:rPr>
          <w:rFonts w:ascii="Arial" w:hAnsi="Arial" w:cs="B Lotus" w:hint="cs"/>
          <w:color w:val="000000"/>
          <w:sz w:val="28"/>
          <w:szCs w:val="28"/>
          <w:rtl/>
          <w:lang w:bidi="fa-IR"/>
        </w:rPr>
        <w:softHyphen/>
        <w:t>رود</w:t>
      </w:r>
      <w:r w:rsidRPr="009B61C0">
        <w:rPr>
          <w:rFonts w:ascii="Arial" w:hAnsi="Arial" w:cs="B Lotus"/>
          <w:color w:val="000000"/>
          <w:sz w:val="28"/>
          <w:szCs w:val="28"/>
          <w:rtl/>
          <w:lang w:bidi="fa-IR"/>
        </w:rPr>
        <w:t>، اگر کسی به این خصلت</w:t>
      </w:r>
      <w:r w:rsidR="00A623E8">
        <w:rPr>
          <w:rFonts w:ascii="Arial" w:hAnsi="Arial" w:cs="B Lotus"/>
          <w:color w:val="000000"/>
          <w:sz w:val="28"/>
          <w:szCs w:val="28"/>
          <w:rtl/>
          <w:lang w:bidi="fa-IR"/>
        </w:rPr>
        <w:t xml:space="preserve">‌ها </w:t>
      </w:r>
      <w:r w:rsidR="00197B91">
        <w:rPr>
          <w:rFonts w:ascii="Arial" w:hAnsi="Arial" w:cs="B Lotus"/>
          <w:color w:val="000000"/>
          <w:sz w:val="28"/>
          <w:szCs w:val="28"/>
          <w:rtl/>
          <w:lang w:bidi="fa-IR"/>
        </w:rPr>
        <w:t xml:space="preserve">عادت کند منجر به حقیقت نفاق </w:t>
      </w:r>
      <w:r w:rsidRPr="009B61C0">
        <w:rPr>
          <w:rFonts w:ascii="Arial" w:hAnsi="Arial" w:cs="B Lotus"/>
          <w:color w:val="000000"/>
          <w:sz w:val="28"/>
          <w:szCs w:val="28"/>
          <w:rtl/>
          <w:lang w:bidi="fa-IR"/>
        </w:rPr>
        <w:t>گردد.</w:t>
      </w:r>
    </w:p>
    <w:p w:rsidR="00403F8E" w:rsidRPr="009B61C0" w:rsidRDefault="00403F8E" w:rsidP="00A42B34">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ابن حجر در فتح الباری در رابطه با نفاق</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 xml:space="preserve">گوید: اگر نفاق </w:t>
      </w:r>
      <w:r w:rsidR="00197B91">
        <w:rPr>
          <w:rFonts w:ascii="Arial" w:hAnsi="Arial" w:cs="B Lotus"/>
          <w:color w:val="000000"/>
          <w:sz w:val="28"/>
          <w:szCs w:val="28"/>
          <w:rtl/>
          <w:lang w:bidi="fa-IR"/>
        </w:rPr>
        <w:t>مربوط به اعتقاد باشد، کفر است و</w:t>
      </w:r>
      <w:r w:rsidRPr="009B61C0">
        <w:rPr>
          <w:rFonts w:ascii="Arial" w:hAnsi="Arial" w:cs="B Lotus"/>
          <w:color w:val="000000"/>
          <w:sz w:val="28"/>
          <w:szCs w:val="28"/>
          <w:rtl/>
          <w:lang w:bidi="fa-IR"/>
        </w:rPr>
        <w:t>گرنه نفاق عملی است که ترک افعال نیز از جمله</w:t>
      </w:r>
      <w:r w:rsidR="00EE6E51">
        <w:rPr>
          <w:rFonts w:ascii="Arial" w:hAnsi="Arial" w:cs="B Lotus"/>
          <w:color w:val="000000"/>
          <w:sz w:val="28"/>
          <w:szCs w:val="28"/>
          <w:rtl/>
          <w:lang w:bidi="fa-IR"/>
        </w:rPr>
        <w:t xml:space="preserve">‌ی </w:t>
      </w:r>
      <w:r w:rsidRPr="009B61C0">
        <w:rPr>
          <w:rFonts w:ascii="Arial" w:hAnsi="Arial" w:cs="B Lotus"/>
          <w:color w:val="000000"/>
          <w:sz w:val="28"/>
          <w:szCs w:val="28"/>
          <w:rtl/>
          <w:lang w:bidi="fa-IR"/>
        </w:rPr>
        <w:t>آن به شمار</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رود و مراتب گوناگون و متفاوتی دارد</w:t>
      </w:r>
      <w:r w:rsidR="00BD1C90">
        <w:rPr>
          <w:rFonts w:ascii="Arial" w:hAnsi="Arial" w:cs="B Lotus" w:hint="cs"/>
          <w:sz w:val="28"/>
          <w:szCs w:val="28"/>
          <w:vertAlign w:val="superscript"/>
          <w:rtl/>
          <w:lang w:bidi="fa-IR"/>
        </w:rPr>
        <w:t>(</w:t>
      </w:r>
      <w:r w:rsidR="0073356B" w:rsidRPr="00A10D82">
        <w:rPr>
          <w:rStyle w:val="FootnoteReference"/>
          <w:rFonts w:ascii="Arial" w:hAnsi="Arial" w:cs="B Lotus"/>
          <w:sz w:val="28"/>
          <w:szCs w:val="28"/>
          <w:rtl/>
          <w:lang w:bidi="fa-IR"/>
        </w:rPr>
        <w:footnoteReference w:id="158"/>
      </w:r>
      <w:r w:rsidR="0073356B" w:rsidRPr="00A10D82">
        <w:rPr>
          <w:rFonts w:ascii="Arial" w:hAnsi="Arial" w:cs="B Lotus" w:hint="cs"/>
          <w:sz w:val="28"/>
          <w:szCs w:val="28"/>
          <w:vertAlign w:val="superscript"/>
          <w:rtl/>
          <w:lang w:bidi="fa-IR"/>
        </w:rPr>
        <w:t>)</w:t>
      </w:r>
      <w:r w:rsidRPr="009B61C0">
        <w:rPr>
          <w:rFonts w:ascii="Arial" w:hAnsi="Arial" w:cs="B Lotus"/>
          <w:color w:val="000000"/>
          <w:sz w:val="28"/>
          <w:szCs w:val="28"/>
          <w:rtl/>
          <w:lang w:bidi="fa-IR"/>
        </w:rPr>
        <w:t>].</w:t>
      </w:r>
    </w:p>
    <w:p w:rsidR="00F53E4D" w:rsidRPr="009B61C0" w:rsidRDefault="00F53E4D" w:rsidP="00FB5AFD">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پس این نفاق عملی</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 که گاهی با اصل ایمان جمع</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شود</w:t>
      </w:r>
      <w:r w:rsidR="00030137" w:rsidRPr="009B61C0">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لیکن اگر در فرد </w:t>
      </w:r>
      <w:r w:rsidRPr="009B61C0">
        <w:rPr>
          <w:rFonts w:ascii="Arial" w:hAnsi="Arial" w:cs="B Lotus"/>
          <w:color w:val="000000"/>
          <w:sz w:val="28"/>
          <w:szCs w:val="28"/>
          <w:rtl/>
          <w:lang w:bidi="fa-IR"/>
        </w:rPr>
        <w:lastRenderedPageBreak/>
        <w:t xml:space="preserve">کامل شده و استحکام یابد، براستی گاهی صاحبش را </w:t>
      </w:r>
      <w:r w:rsidR="00E8456F" w:rsidRPr="009B61C0">
        <w:rPr>
          <w:rFonts w:ascii="Arial" w:hAnsi="Arial" w:cs="B Lotus"/>
          <w:color w:val="000000"/>
          <w:sz w:val="28"/>
          <w:szCs w:val="28"/>
          <w:rtl/>
          <w:lang w:bidi="fa-IR"/>
        </w:rPr>
        <w:t xml:space="preserve">به طور کلی </w:t>
      </w:r>
      <w:r w:rsidRPr="009B61C0">
        <w:rPr>
          <w:rFonts w:ascii="Arial" w:hAnsi="Arial" w:cs="B Lotus"/>
          <w:color w:val="000000"/>
          <w:sz w:val="28"/>
          <w:szCs w:val="28"/>
          <w:rtl/>
          <w:lang w:bidi="fa-IR"/>
        </w:rPr>
        <w:t>از اسلام خارج</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 xml:space="preserve">کند، گرچه نماز بخواند و روزه بگیرد و گمان کند که مسلمان است، </w:t>
      </w:r>
      <w:r w:rsidR="00E8456F">
        <w:rPr>
          <w:rFonts w:ascii="Arial" w:hAnsi="Arial" w:cs="B Lotus" w:hint="cs"/>
          <w:color w:val="000000"/>
          <w:sz w:val="28"/>
          <w:szCs w:val="28"/>
          <w:rtl/>
          <w:lang w:bidi="fa-IR"/>
        </w:rPr>
        <w:t>زیرا</w:t>
      </w:r>
      <w:r w:rsidRPr="009B61C0">
        <w:rPr>
          <w:rFonts w:ascii="Arial" w:hAnsi="Arial" w:cs="B Lotus"/>
          <w:color w:val="000000"/>
          <w:sz w:val="28"/>
          <w:szCs w:val="28"/>
          <w:rtl/>
          <w:lang w:bidi="fa-IR"/>
        </w:rPr>
        <w:t xml:space="preserve"> ایمان، مومن را از این خصلت</w:t>
      </w:r>
      <w:r w:rsidR="00A623E8">
        <w:rPr>
          <w:rFonts w:ascii="Arial" w:hAnsi="Arial" w:cs="B Lotus"/>
          <w:color w:val="000000"/>
          <w:sz w:val="28"/>
          <w:szCs w:val="28"/>
          <w:rtl/>
          <w:lang w:bidi="fa-IR"/>
        </w:rPr>
        <w:t xml:space="preserve">‌ها </w:t>
      </w:r>
      <w:r w:rsidRPr="009B61C0">
        <w:rPr>
          <w:rFonts w:ascii="Arial" w:hAnsi="Arial" w:cs="B Lotus"/>
          <w:color w:val="000000"/>
          <w:sz w:val="28"/>
          <w:szCs w:val="28"/>
          <w:rtl/>
          <w:lang w:bidi="fa-IR"/>
        </w:rPr>
        <w:t>نهی</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کند، از این</w:t>
      </w:r>
      <w:r w:rsidR="00E8456F">
        <w:rPr>
          <w:rFonts w:ascii="Arial" w:hAnsi="Arial" w:cs="B Lotus" w:hint="cs"/>
          <w:color w:val="000000"/>
          <w:sz w:val="28"/>
          <w:szCs w:val="28"/>
          <w:rtl/>
          <w:lang w:bidi="fa-IR"/>
        </w:rPr>
        <w:softHyphen/>
      </w:r>
      <w:r w:rsidRPr="009B61C0">
        <w:rPr>
          <w:rFonts w:ascii="Arial" w:hAnsi="Arial" w:cs="B Lotus"/>
          <w:color w:val="000000"/>
          <w:sz w:val="28"/>
          <w:szCs w:val="28"/>
          <w:rtl/>
          <w:lang w:bidi="fa-IR"/>
        </w:rPr>
        <w:t>رو هرگاه این خصلت</w:t>
      </w:r>
      <w:r w:rsidR="00A623E8">
        <w:rPr>
          <w:rFonts w:ascii="Arial" w:hAnsi="Arial" w:cs="B Lotus"/>
          <w:color w:val="000000"/>
          <w:sz w:val="28"/>
          <w:szCs w:val="28"/>
          <w:rtl/>
          <w:lang w:bidi="fa-IR"/>
        </w:rPr>
        <w:t xml:space="preserve">‌ها </w:t>
      </w:r>
      <w:r w:rsidRPr="009B61C0">
        <w:rPr>
          <w:rFonts w:ascii="Arial" w:hAnsi="Arial" w:cs="B Lotus"/>
          <w:color w:val="000000"/>
          <w:sz w:val="28"/>
          <w:szCs w:val="28"/>
          <w:rtl/>
          <w:lang w:bidi="fa-IR"/>
        </w:rPr>
        <w:t xml:space="preserve">در شخصی کامل شد و </w:t>
      </w:r>
      <w:r w:rsidR="00E8456F">
        <w:rPr>
          <w:rFonts w:ascii="Arial" w:hAnsi="Arial" w:cs="B Lotus" w:hint="cs"/>
          <w:color w:val="000000"/>
          <w:sz w:val="28"/>
          <w:szCs w:val="28"/>
          <w:rtl/>
          <w:lang w:bidi="fa-IR"/>
        </w:rPr>
        <w:t>نزد</w:t>
      </w:r>
      <w:r w:rsidRPr="009B61C0">
        <w:rPr>
          <w:rFonts w:ascii="Arial" w:hAnsi="Arial" w:cs="B Lotus"/>
          <w:color w:val="000000"/>
          <w:sz w:val="28"/>
          <w:szCs w:val="28"/>
          <w:rtl/>
          <w:lang w:bidi="fa-IR"/>
        </w:rPr>
        <w:t xml:space="preserve"> وی </w:t>
      </w:r>
      <w:r w:rsidR="00E8456F">
        <w:rPr>
          <w:rFonts w:ascii="Arial" w:hAnsi="Arial" w:cs="B Lotus" w:hint="cs"/>
          <w:color w:val="000000"/>
          <w:sz w:val="28"/>
          <w:szCs w:val="28"/>
          <w:rtl/>
          <w:lang w:bidi="fa-IR"/>
        </w:rPr>
        <w:t>ایمانی</w:t>
      </w:r>
      <w:r w:rsidRPr="009B61C0">
        <w:rPr>
          <w:rFonts w:ascii="Arial" w:hAnsi="Arial" w:cs="B Lotus"/>
          <w:color w:val="000000"/>
          <w:sz w:val="28"/>
          <w:szCs w:val="28"/>
          <w:rtl/>
          <w:lang w:bidi="fa-IR"/>
        </w:rPr>
        <w:t xml:space="preserve"> که او را از</w:t>
      </w:r>
      <w:r w:rsidR="00A623E8">
        <w:rPr>
          <w:rFonts w:ascii="Arial" w:hAnsi="Arial" w:cs="B Lotus"/>
          <w:color w:val="000000"/>
          <w:sz w:val="28"/>
          <w:szCs w:val="28"/>
          <w:rtl/>
          <w:lang w:bidi="fa-IR"/>
        </w:rPr>
        <w:t xml:space="preserve"> آن‌ها </w:t>
      </w:r>
      <w:r w:rsidRPr="009B61C0">
        <w:rPr>
          <w:rFonts w:ascii="Arial" w:hAnsi="Arial" w:cs="B Lotus"/>
          <w:color w:val="000000"/>
          <w:sz w:val="28"/>
          <w:szCs w:val="28"/>
          <w:rtl/>
          <w:lang w:bidi="fa-IR"/>
        </w:rPr>
        <w:t>نهی کند، نبود، در این صورت جز منافقی خالص</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باشد. کلام امام</w:t>
      </w:r>
      <w:r w:rsidR="00030137" w:rsidRPr="009B61C0">
        <w:rPr>
          <w:rFonts w:ascii="Arial" w:hAnsi="Arial" w:cs="B Lotus"/>
          <w:color w:val="000000"/>
          <w:sz w:val="28"/>
          <w:szCs w:val="28"/>
          <w:rtl/>
          <w:lang w:bidi="fa-IR"/>
        </w:rPr>
        <w:t xml:space="preserve"> احمد بر این مساله دلالت دارد</w:t>
      </w:r>
      <w:r w:rsidR="00030137"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اسماعیل بن سعید شالنجی</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گوید: از احمد بن حنبل در مورد کسی که بر کبائر اصرار</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ورزد و تمام سعی و تلاش خود را در بدست آوردنش بکار</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گیرد، اما نماز و زکات و روزه را ترک</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کند، پرسیدم</w:t>
      </w:r>
      <w:r w:rsidR="00E8456F">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آیا کسی که این حالش باشد، م</w:t>
      </w:r>
      <w:r w:rsidR="00567843" w:rsidRPr="009B61C0">
        <w:rPr>
          <w:rFonts w:ascii="Arial" w:hAnsi="Arial" w:cs="B Lotus" w:hint="cs"/>
          <w:color w:val="000000"/>
          <w:sz w:val="28"/>
          <w:szCs w:val="28"/>
          <w:rtl/>
          <w:lang w:bidi="fa-IR"/>
        </w:rPr>
        <w:t>ُ</w:t>
      </w:r>
      <w:r w:rsidRPr="009B61C0">
        <w:rPr>
          <w:rFonts w:ascii="Arial" w:hAnsi="Arial" w:cs="B Lotus"/>
          <w:color w:val="000000"/>
          <w:sz w:val="28"/>
          <w:szCs w:val="28"/>
          <w:rtl/>
          <w:lang w:bidi="fa-IR"/>
        </w:rPr>
        <w:t>صر</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 فرمود: وی م</w:t>
      </w:r>
      <w:r w:rsidR="00567843" w:rsidRPr="009B61C0">
        <w:rPr>
          <w:rFonts w:ascii="Arial" w:hAnsi="Arial" w:cs="B Lotus" w:hint="cs"/>
          <w:color w:val="000000"/>
          <w:sz w:val="28"/>
          <w:szCs w:val="28"/>
          <w:rtl/>
          <w:lang w:bidi="fa-IR"/>
        </w:rPr>
        <w:t>ُ</w:t>
      </w:r>
      <w:r w:rsidRPr="009B61C0">
        <w:rPr>
          <w:rFonts w:ascii="Arial" w:hAnsi="Arial" w:cs="B Lotus"/>
          <w:color w:val="000000"/>
          <w:sz w:val="28"/>
          <w:szCs w:val="28"/>
          <w:rtl/>
          <w:lang w:bidi="fa-IR"/>
        </w:rPr>
        <w:t>صر است. و حالش به مانند این سخن رسول الله</w:t>
      </w:r>
      <w:r w:rsidR="001C0542" w:rsidRPr="001C0542">
        <w:rPr>
          <w:rFonts w:ascii="AGA Arabesque" w:hAnsi="AGA Arabesque" w:cs="CTraditional Arabic" w:hint="cs"/>
          <w:sz w:val="28"/>
          <w:szCs w:val="28"/>
          <w:lang w:bidi="fa-IR"/>
        </w:rPr>
        <w:t></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 که فرمودند:</w:t>
      </w:r>
      <w:r w:rsidR="00CE42B4">
        <w:rPr>
          <w:rFonts w:ascii="Arial" w:hAnsi="Arial" w:cs="B Lotus" w:hint="cs"/>
          <w:color w:val="000000"/>
          <w:sz w:val="28"/>
          <w:szCs w:val="28"/>
          <w:rtl/>
          <w:lang w:bidi="fa-IR"/>
        </w:rPr>
        <w:t xml:space="preserve"> </w:t>
      </w:r>
      <w:r w:rsidR="00FB5AFD">
        <w:rPr>
          <w:rStyle w:val="Char0"/>
          <w:rFonts w:hint="cs"/>
          <w:rtl/>
        </w:rPr>
        <w:t>«</w:t>
      </w:r>
      <w:r w:rsidRPr="00421887">
        <w:rPr>
          <w:rStyle w:val="Char0"/>
          <w:rtl/>
        </w:rPr>
        <w:t>لاَ يَزنِي الزَّانِي حِ</w:t>
      </w:r>
      <w:r w:rsidR="00575AE8" w:rsidRPr="00421887">
        <w:rPr>
          <w:rStyle w:val="Char0"/>
          <w:rtl/>
        </w:rPr>
        <w:t>ينَ يَزنِي وَ هُوَ مُؤمِن .</w:t>
      </w:r>
      <w:r w:rsidRPr="00421887">
        <w:rPr>
          <w:rStyle w:val="Char0"/>
          <w:rtl/>
        </w:rPr>
        <w:t>..</w:t>
      </w:r>
      <w:r w:rsidR="00FB5AFD">
        <w:rPr>
          <w:rStyle w:val="Char0"/>
          <w:rFonts w:hint="cs"/>
          <w:rtl/>
        </w:rPr>
        <w:t>»</w:t>
      </w:r>
      <w:r w:rsidR="00E8456F" w:rsidRPr="00E8456F">
        <w:rPr>
          <w:rFonts w:ascii="Traditional Arabic" w:hAnsi="Traditional Arabic" w:cs="Traditional Arabic"/>
          <w:color w:val="000000"/>
          <w:sz w:val="28"/>
          <w:szCs w:val="28"/>
          <w:rtl/>
          <w:lang w:bidi="fa-IR"/>
        </w:rPr>
        <w:t xml:space="preserve"> </w:t>
      </w:r>
      <w:r w:rsidR="00E8456F">
        <w:rPr>
          <w:rFonts w:ascii="Arial" w:hAnsi="Arial" w:cs="B Lotus" w:hint="cs"/>
          <w:color w:val="000000"/>
          <w:sz w:val="28"/>
          <w:szCs w:val="28"/>
          <w:rtl/>
          <w:lang w:bidi="fa-IR"/>
        </w:rPr>
        <w:t>«</w:t>
      </w:r>
      <w:r w:rsidRPr="009B61C0">
        <w:rPr>
          <w:rFonts w:ascii="Arial" w:hAnsi="Arial" w:cs="B Lotus"/>
          <w:color w:val="000000"/>
          <w:sz w:val="28"/>
          <w:szCs w:val="28"/>
          <w:rtl/>
          <w:lang w:bidi="fa-IR"/>
        </w:rPr>
        <w:t>شخص زناکار به هنگام ارتکاب عمل زنا ایمان ندارد.</w:t>
      </w:r>
      <w:r w:rsidR="00E8456F">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از ایمان در این حال خارج</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گردد</w:t>
      </w:r>
      <w:r w:rsidR="00030137"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و پس از آن در اسلام واقع</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شود. و از این قبیل است که رسول الله</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فرمودند:</w:t>
      </w:r>
      <w:r w:rsidR="00CE42B4">
        <w:rPr>
          <w:rFonts w:ascii="Arial" w:hAnsi="Arial" w:cs="B Lotus" w:hint="cs"/>
          <w:color w:val="000000"/>
          <w:sz w:val="28"/>
          <w:szCs w:val="28"/>
          <w:rtl/>
          <w:lang w:bidi="fa-IR"/>
        </w:rPr>
        <w:t xml:space="preserve"> </w:t>
      </w:r>
      <w:r w:rsidR="00FB5AFD">
        <w:rPr>
          <w:rStyle w:val="Char0"/>
          <w:rFonts w:hint="cs"/>
          <w:rtl/>
        </w:rPr>
        <w:t>«</w:t>
      </w:r>
      <w:r w:rsidR="00FB5AFD">
        <w:rPr>
          <w:rStyle w:val="Char0"/>
          <w:rtl/>
        </w:rPr>
        <w:t>وَ</w:t>
      </w:r>
      <w:r w:rsidRPr="00421887">
        <w:rPr>
          <w:rStyle w:val="Char0"/>
          <w:rtl/>
        </w:rPr>
        <w:t>لاَ يَ</w:t>
      </w:r>
      <w:r w:rsidR="00FB5AFD">
        <w:rPr>
          <w:rStyle w:val="Char0"/>
          <w:rtl/>
        </w:rPr>
        <w:t>سرِقُ السَارِ</w:t>
      </w:r>
      <w:r w:rsidRPr="00421887">
        <w:rPr>
          <w:rStyle w:val="Char0"/>
          <w:rtl/>
        </w:rPr>
        <w:t>قُ حِينَ يَسرِق</w:t>
      </w:r>
      <w:r w:rsidR="00FB5AFD">
        <w:rPr>
          <w:rStyle w:val="Char0"/>
          <w:rFonts w:hint="cs"/>
          <w:rtl/>
        </w:rPr>
        <w:t>ُ</w:t>
      </w:r>
      <w:r w:rsidR="00FB5AFD">
        <w:rPr>
          <w:rStyle w:val="Char0"/>
          <w:rtl/>
        </w:rPr>
        <w:t xml:space="preserve"> وَ</w:t>
      </w:r>
      <w:r w:rsidRPr="00421887">
        <w:rPr>
          <w:rStyle w:val="Char0"/>
          <w:rtl/>
        </w:rPr>
        <w:t>هُوَ مُؤمِن وَلاَ يَشرِبُ الخمرَ حِينَ يَشرِبهَا وَهُوَ مُؤمِن</w:t>
      </w:r>
      <w:r w:rsidR="00FB5AFD">
        <w:rPr>
          <w:rStyle w:val="Char0"/>
          <w:rFonts w:hint="cs"/>
          <w:rtl/>
        </w:rPr>
        <w:t>»</w:t>
      </w:r>
      <w:r w:rsidRPr="009B61C0">
        <w:rPr>
          <w:rFonts w:ascii="Arial" w:hAnsi="Arial" w:cs="B Lotus"/>
          <w:color w:val="000000"/>
          <w:sz w:val="28"/>
          <w:szCs w:val="28"/>
          <w:rtl/>
          <w:lang w:bidi="fa-IR"/>
        </w:rPr>
        <w:t xml:space="preserve"> </w:t>
      </w:r>
      <w:r w:rsidR="00E8456F">
        <w:rPr>
          <w:rFonts w:ascii="Arial" w:hAnsi="Arial" w:cs="B Lotus" w:hint="cs"/>
          <w:color w:val="000000"/>
          <w:sz w:val="28"/>
          <w:szCs w:val="28"/>
          <w:rtl/>
          <w:lang w:bidi="fa-IR"/>
        </w:rPr>
        <w:t>«</w:t>
      </w:r>
      <w:r w:rsidRPr="009B61C0">
        <w:rPr>
          <w:rFonts w:ascii="Arial" w:hAnsi="Arial" w:cs="B Lotus"/>
          <w:color w:val="000000"/>
          <w:sz w:val="28"/>
          <w:szCs w:val="28"/>
          <w:rtl/>
          <w:lang w:bidi="fa-IR"/>
        </w:rPr>
        <w:t>و شخص دزد به هنگام دزدی و شراب خوار به هنگام باده نوشی ایمان ندارد.</w:t>
      </w:r>
      <w:r w:rsidR="00E8456F">
        <w:rPr>
          <w:rFonts w:ascii="Arial" w:hAnsi="Arial" w:cs="B Lotus" w:hint="cs"/>
          <w:color w:val="000000"/>
          <w:sz w:val="28"/>
          <w:szCs w:val="28"/>
          <w:rtl/>
          <w:lang w:bidi="fa-IR"/>
        </w:rPr>
        <w:t>»</w:t>
      </w:r>
    </w:p>
    <w:p w:rsidR="00F53E4D" w:rsidRPr="00DD5D96" w:rsidRDefault="00F53E4D" w:rsidP="00F42E99">
      <w:pPr>
        <w:widowControl w:val="0"/>
        <w:bidi/>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color w:val="000000"/>
          <w:sz w:val="28"/>
          <w:szCs w:val="28"/>
          <w:rtl/>
          <w:lang w:bidi="fa-IR"/>
        </w:rPr>
        <w:t>و سخن ابن عباس</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در مورد این فرموده</w:t>
      </w:r>
      <w:r w:rsidR="00EE6E51">
        <w:rPr>
          <w:rFonts w:ascii="Arial" w:hAnsi="Arial" w:cs="B Lotus"/>
          <w:color w:val="000000"/>
          <w:sz w:val="28"/>
          <w:szCs w:val="28"/>
          <w:rtl/>
          <w:lang w:bidi="fa-IR"/>
        </w:rPr>
        <w:t xml:space="preserve">‌ی </w:t>
      </w:r>
      <w:r w:rsidRPr="009B61C0">
        <w:rPr>
          <w:rFonts w:ascii="Arial" w:hAnsi="Arial" w:cs="B Lotus"/>
          <w:color w:val="000000"/>
          <w:sz w:val="28"/>
          <w:szCs w:val="28"/>
          <w:rtl/>
          <w:lang w:bidi="fa-IR"/>
        </w:rPr>
        <w:t>الله متعال</w:t>
      </w:r>
      <w:r w:rsidR="00393C0C">
        <w:rPr>
          <w:rFonts w:ascii="Arial" w:hAnsi="Arial" w:cs="B Lotus" w:hint="cs"/>
          <w:color w:val="000000"/>
          <w:sz w:val="28"/>
          <w:szCs w:val="28"/>
          <w:rtl/>
          <w:lang w:bidi="fa-IR"/>
        </w:rPr>
        <w:t xml:space="preserve"> </w:t>
      </w:r>
      <w:r w:rsidR="00393C0C">
        <w:rPr>
          <w:rFonts w:ascii="Traditional Arabic" w:hAnsi="Traditional Arabic" w:cs="Traditional Arabic"/>
          <w:color w:val="000000"/>
          <w:sz w:val="28"/>
          <w:szCs w:val="28"/>
          <w:rtl/>
          <w:lang w:bidi="fa-IR"/>
        </w:rPr>
        <w:t>﴿</w:t>
      </w:r>
      <w:r w:rsidR="00DD5D96">
        <w:rPr>
          <w:rFonts w:ascii="KFGQPC Uthmanic Script HAFS" w:hAnsi="KFGQPC Uthmanic Script HAFS" w:cs="KFGQPC Uthmanic Script HAFS"/>
          <w:sz w:val="28"/>
          <w:szCs w:val="28"/>
          <w:rtl/>
        </w:rPr>
        <w:t xml:space="preserve">وَمَن لَّمۡ يَحۡكُم بِمَآ أَنزَلَ </w:t>
      </w:r>
      <w:r w:rsidR="00DD5D96">
        <w:rPr>
          <w:rFonts w:ascii="KFGQPC Uthmanic Script HAFS" w:hAnsi="KFGQPC Uthmanic Script HAFS" w:cs="KFGQPC Uthmanic Script HAFS" w:hint="cs"/>
          <w:sz w:val="28"/>
          <w:szCs w:val="28"/>
          <w:rtl/>
        </w:rPr>
        <w:t>ٱ</w:t>
      </w:r>
      <w:r w:rsidR="00DD5D96">
        <w:rPr>
          <w:rFonts w:ascii="KFGQPC Uthmanic Script HAFS" w:hAnsi="KFGQPC Uthmanic Script HAFS" w:cs="KFGQPC Uthmanic Script HAFS" w:hint="eastAsia"/>
          <w:sz w:val="28"/>
          <w:szCs w:val="28"/>
          <w:rtl/>
        </w:rPr>
        <w:t>للَّهُ</w:t>
      </w:r>
      <w:r w:rsidR="00DD5D96">
        <w:rPr>
          <w:rFonts w:ascii="KFGQPC Uthmanic Script HAFS" w:hAnsi="KFGQPC Uthmanic Script HAFS" w:cs="KFGQPC Uthmanic Script HAFS"/>
          <w:sz w:val="28"/>
          <w:szCs w:val="28"/>
          <w:rtl/>
        </w:rPr>
        <w:t xml:space="preserve"> فَأُوْلَٰٓئِكَ هُمُ </w:t>
      </w:r>
      <w:r w:rsidR="00DD5D96">
        <w:rPr>
          <w:rFonts w:ascii="KFGQPC Uthmanic Script HAFS" w:hAnsi="KFGQPC Uthmanic Script HAFS" w:cs="KFGQPC Uthmanic Script HAFS" w:hint="cs"/>
          <w:sz w:val="28"/>
          <w:szCs w:val="28"/>
          <w:rtl/>
        </w:rPr>
        <w:t>ٱ</w:t>
      </w:r>
      <w:r w:rsidR="00DD5D96">
        <w:rPr>
          <w:rFonts w:ascii="KFGQPC Uthmanic Script HAFS" w:hAnsi="KFGQPC Uthmanic Script HAFS" w:cs="KFGQPC Uthmanic Script HAFS" w:hint="eastAsia"/>
          <w:sz w:val="28"/>
          <w:szCs w:val="28"/>
          <w:rtl/>
        </w:rPr>
        <w:t>لۡكَٰفِرُونَ</w:t>
      </w:r>
      <w:r w:rsidR="00DD5D96">
        <w:rPr>
          <w:rFonts w:ascii="KFGQPC Uthmanic Script HAFS" w:hAnsi="KFGQPC Uthmanic Script HAFS" w:cs="KFGQPC Uthmanic Script HAFS"/>
          <w:sz w:val="28"/>
          <w:szCs w:val="28"/>
          <w:rtl/>
        </w:rPr>
        <w:t xml:space="preserve"> ٤٤</w:t>
      </w:r>
      <w:r w:rsidR="00393C0C">
        <w:rPr>
          <w:rFonts w:ascii="Traditional Arabic" w:hAnsi="Traditional Arabic" w:cs="Traditional Arabic"/>
          <w:color w:val="000000"/>
          <w:sz w:val="28"/>
          <w:szCs w:val="28"/>
          <w:rtl/>
          <w:lang w:bidi="fa-IR"/>
        </w:rPr>
        <w:t>﴾</w:t>
      </w:r>
      <w:r w:rsidRPr="009B61C0">
        <w:rPr>
          <w:rFonts w:ascii="Arial" w:hAnsi="Arial" w:cs="B Lotus"/>
          <w:color w:val="000000"/>
          <w:sz w:val="28"/>
          <w:szCs w:val="28"/>
          <w:rtl/>
          <w:lang w:bidi="fa-IR"/>
        </w:rPr>
        <w:t xml:space="preserve"> شبیه آن</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 اسماعیل</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گوید: به ابن عباس گفتم، این چه نوع کفری است؟ گفت: کفری که فرد را از دین خارج</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کند، همچون ایمان که بعضی از شعبه</w:t>
      </w:r>
      <w:r w:rsidR="00EE6E51">
        <w:rPr>
          <w:rFonts w:ascii="Arial" w:hAnsi="Arial" w:cs="B Lotus"/>
          <w:color w:val="000000"/>
          <w:sz w:val="28"/>
          <w:szCs w:val="28"/>
          <w:rtl/>
          <w:lang w:bidi="fa-IR"/>
        </w:rPr>
        <w:t xml:space="preserve">‌های </w:t>
      </w:r>
      <w:r w:rsidRPr="009B61C0">
        <w:rPr>
          <w:rFonts w:ascii="Arial" w:hAnsi="Arial" w:cs="B Lotus"/>
          <w:color w:val="000000"/>
          <w:sz w:val="28"/>
          <w:szCs w:val="28"/>
          <w:rtl/>
          <w:lang w:bidi="fa-IR"/>
        </w:rPr>
        <w:t>آن با بعضی دیگر متفا</w:t>
      </w:r>
      <w:r w:rsidR="00030137" w:rsidRPr="009B61C0">
        <w:rPr>
          <w:rFonts w:ascii="Arial" w:hAnsi="Arial" w:cs="B Lotus"/>
          <w:color w:val="000000"/>
          <w:sz w:val="28"/>
          <w:szCs w:val="28"/>
          <w:rtl/>
          <w:lang w:bidi="fa-IR"/>
        </w:rPr>
        <w:t>وت</w:t>
      </w:r>
      <w:r w:rsidR="00EE6E51">
        <w:rPr>
          <w:rFonts w:ascii="Arial" w:hAnsi="Arial" w:cs="B Lotus"/>
          <w:color w:val="000000"/>
          <w:sz w:val="28"/>
          <w:szCs w:val="28"/>
          <w:rtl/>
          <w:lang w:bidi="fa-IR"/>
        </w:rPr>
        <w:t xml:space="preserve"> می‌</w:t>
      </w:r>
      <w:r w:rsidR="00030137" w:rsidRPr="009B61C0">
        <w:rPr>
          <w:rFonts w:ascii="Arial" w:hAnsi="Arial" w:cs="B Lotus"/>
          <w:color w:val="000000"/>
          <w:sz w:val="28"/>
          <w:szCs w:val="28"/>
          <w:rtl/>
          <w:lang w:bidi="fa-IR"/>
        </w:rPr>
        <w:t>باشد، کفر نیز اینچنین است</w:t>
      </w:r>
      <w:r w:rsidRPr="009B61C0">
        <w:rPr>
          <w:rFonts w:ascii="Arial" w:hAnsi="Arial" w:cs="B Lotus"/>
          <w:color w:val="000000"/>
          <w:sz w:val="28"/>
          <w:szCs w:val="28"/>
          <w:rtl/>
          <w:lang w:bidi="fa-IR"/>
        </w:rPr>
        <w:t>.</w:t>
      </w:r>
    </w:p>
    <w:p w:rsidR="00F53E4D" w:rsidRPr="00D57F45" w:rsidRDefault="00F53E4D" w:rsidP="00F42E99">
      <w:pPr>
        <w:pStyle w:val="Heading2"/>
        <w:keepNext w:val="0"/>
        <w:widowControl w:val="0"/>
        <w:rPr>
          <w:rtl/>
          <w:lang w:bidi="fa-IR"/>
        </w:rPr>
      </w:pPr>
      <w:bookmarkStart w:id="59" w:name="_Toc339120081"/>
      <w:bookmarkStart w:id="60" w:name="_Toc417328630"/>
      <w:r w:rsidRPr="00D57F45">
        <w:rPr>
          <w:rtl/>
          <w:lang w:bidi="fa-IR"/>
        </w:rPr>
        <w:t>اجتماع نقیضین:</w:t>
      </w:r>
      <w:bookmarkEnd w:id="59"/>
      <w:bookmarkEnd w:id="60"/>
    </w:p>
    <w:p w:rsidR="00F53E4D" w:rsidRPr="00DD5D96" w:rsidRDefault="00F53E4D" w:rsidP="00BA4322">
      <w:pPr>
        <w:widowControl w:val="0"/>
        <w:bidi/>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color w:val="000000"/>
          <w:sz w:val="28"/>
          <w:szCs w:val="28"/>
          <w:rtl/>
          <w:lang w:bidi="fa-IR"/>
        </w:rPr>
        <w:t>در</w:t>
      </w:r>
      <w:r w:rsidR="00C52453"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اینجا اصل دیگری</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 xml:space="preserve">باشد و آن اینکه: گاهی در یک شخص، کفر و ایمان، شرک و توحید، تقوا و </w:t>
      </w:r>
      <w:r w:rsidR="00BA4322">
        <w:rPr>
          <w:rFonts w:ascii="Arial" w:hAnsi="Arial" w:cs="B Lotus" w:hint="cs"/>
          <w:color w:val="000000"/>
          <w:sz w:val="28"/>
          <w:szCs w:val="28"/>
          <w:rtl/>
          <w:lang w:bidi="fa-IR"/>
        </w:rPr>
        <w:t xml:space="preserve">فسق و </w:t>
      </w:r>
      <w:r w:rsidRPr="009B61C0">
        <w:rPr>
          <w:rFonts w:ascii="Arial" w:hAnsi="Arial" w:cs="B Lotus"/>
          <w:color w:val="000000"/>
          <w:sz w:val="28"/>
          <w:szCs w:val="28"/>
          <w:rtl/>
          <w:lang w:bidi="fa-IR"/>
        </w:rPr>
        <w:t>فجور و نفاق و ایمان جمع</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 xml:space="preserve">شود. این </w:t>
      </w:r>
      <w:r w:rsidRPr="00BA4322">
        <w:rPr>
          <w:rFonts w:ascii="Arial" w:hAnsi="Arial" w:cs="B Lotus"/>
          <w:color w:val="000000"/>
          <w:sz w:val="28"/>
          <w:szCs w:val="28"/>
          <w:u w:val="single"/>
          <w:rtl/>
          <w:lang w:bidi="fa-IR"/>
        </w:rPr>
        <w:t>از بزرگترین اصول اهل سنت و جماعت</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 xml:space="preserve">باشد که اهل بدعت </w:t>
      </w:r>
      <w:r w:rsidR="00BA4322">
        <w:rPr>
          <w:rFonts w:ascii="Arial" w:hAnsi="Arial" w:cs="B Lotus" w:hint="cs"/>
          <w:color w:val="000000"/>
          <w:sz w:val="28"/>
          <w:szCs w:val="28"/>
          <w:rtl/>
          <w:lang w:bidi="fa-IR"/>
        </w:rPr>
        <w:t>از</w:t>
      </w:r>
      <w:r w:rsidRPr="009B61C0">
        <w:rPr>
          <w:rFonts w:ascii="Arial" w:hAnsi="Arial" w:cs="B Lotus"/>
          <w:color w:val="000000"/>
          <w:sz w:val="28"/>
          <w:szCs w:val="28"/>
          <w:rtl/>
          <w:lang w:bidi="fa-IR"/>
        </w:rPr>
        <w:t xml:space="preserve"> خوارج و معتزله و قدریه با آن مخالفت کرده</w:t>
      </w:r>
      <w:r w:rsidR="00A623E8">
        <w:rPr>
          <w:rFonts w:ascii="Arial" w:hAnsi="Arial" w:cs="B Lotus"/>
          <w:color w:val="000000"/>
          <w:sz w:val="28"/>
          <w:szCs w:val="28"/>
          <w:rtl/>
          <w:lang w:bidi="fa-IR"/>
        </w:rPr>
        <w:t>‌اند.</w:t>
      </w:r>
      <w:r w:rsidRPr="009B61C0">
        <w:rPr>
          <w:rFonts w:ascii="Arial" w:hAnsi="Arial" w:cs="B Lotus"/>
          <w:color w:val="000000"/>
          <w:sz w:val="28"/>
          <w:szCs w:val="28"/>
          <w:rtl/>
          <w:lang w:bidi="fa-IR"/>
        </w:rPr>
        <w:t xml:space="preserve"> مساله خروج اهل کبائر از آتش و عدم ماندگاری ابدی</w:t>
      </w:r>
      <w:r w:rsidR="00A623E8">
        <w:rPr>
          <w:rFonts w:ascii="Arial" w:hAnsi="Arial" w:cs="B Lotus"/>
          <w:color w:val="000000"/>
          <w:sz w:val="28"/>
          <w:szCs w:val="28"/>
          <w:rtl/>
          <w:lang w:bidi="fa-IR"/>
        </w:rPr>
        <w:t xml:space="preserve"> آن‌ها </w:t>
      </w:r>
      <w:r w:rsidRPr="009B61C0">
        <w:rPr>
          <w:rFonts w:ascii="Arial" w:hAnsi="Arial" w:cs="B Lotus"/>
          <w:color w:val="000000"/>
          <w:sz w:val="28"/>
          <w:szCs w:val="28"/>
          <w:rtl/>
          <w:lang w:bidi="fa-IR"/>
        </w:rPr>
        <w:t>در</w:t>
      </w:r>
      <w:r w:rsidR="00F86255">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 xml:space="preserve">آتش، مبنی بر </w:t>
      </w:r>
      <w:r w:rsidRPr="009B61C0">
        <w:rPr>
          <w:rFonts w:ascii="Arial" w:hAnsi="Arial" w:cs="B Lotus"/>
          <w:color w:val="000000"/>
          <w:sz w:val="28"/>
          <w:szCs w:val="28"/>
          <w:rtl/>
          <w:lang w:bidi="fa-IR"/>
        </w:rPr>
        <w:lastRenderedPageBreak/>
        <w:t>این اصل</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 که در حقیقت قرآن و سنت و اجماع صحابه بر آن دلالت دارد. الله متعال</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فرماید:</w:t>
      </w:r>
      <w:r w:rsidR="00393C0C">
        <w:rPr>
          <w:rFonts w:ascii="Arial" w:hAnsi="Arial" w:cs="B Lotus" w:hint="cs"/>
          <w:color w:val="000000"/>
          <w:sz w:val="28"/>
          <w:szCs w:val="28"/>
          <w:rtl/>
          <w:lang w:bidi="fa-IR"/>
        </w:rPr>
        <w:t xml:space="preserve"> </w:t>
      </w:r>
      <w:r w:rsidR="00393C0C">
        <w:rPr>
          <w:rFonts w:ascii="Traditional Arabic" w:hAnsi="Traditional Arabic" w:cs="Traditional Arabic"/>
          <w:color w:val="000000"/>
          <w:sz w:val="28"/>
          <w:szCs w:val="28"/>
          <w:rtl/>
          <w:lang w:bidi="fa-IR"/>
        </w:rPr>
        <w:t>﴿</w:t>
      </w:r>
      <w:r w:rsidR="00DD5D96">
        <w:rPr>
          <w:rFonts w:ascii="KFGQPC Uthmanic Script HAFS" w:hAnsi="KFGQPC Uthmanic Script HAFS" w:cs="KFGQPC Uthmanic Script HAFS" w:hint="eastAsia"/>
          <w:sz w:val="28"/>
          <w:szCs w:val="28"/>
          <w:rtl/>
        </w:rPr>
        <w:t>وَمَا</w:t>
      </w:r>
      <w:r w:rsidR="00DD5D96">
        <w:rPr>
          <w:rFonts w:ascii="KFGQPC Uthmanic Script HAFS" w:hAnsi="KFGQPC Uthmanic Script HAFS" w:cs="KFGQPC Uthmanic Script HAFS"/>
          <w:sz w:val="28"/>
          <w:szCs w:val="28"/>
          <w:rtl/>
        </w:rPr>
        <w:t xml:space="preserve"> يُؤۡمِنُ أَكۡثَرُهُم بِ</w:t>
      </w:r>
      <w:r w:rsidR="00DD5D96">
        <w:rPr>
          <w:rFonts w:ascii="KFGQPC Uthmanic Script HAFS" w:hAnsi="KFGQPC Uthmanic Script HAFS" w:cs="KFGQPC Uthmanic Script HAFS" w:hint="cs"/>
          <w:sz w:val="28"/>
          <w:szCs w:val="28"/>
          <w:rtl/>
        </w:rPr>
        <w:t>ٱ</w:t>
      </w:r>
      <w:r w:rsidR="00DD5D96">
        <w:rPr>
          <w:rFonts w:ascii="KFGQPC Uthmanic Script HAFS" w:hAnsi="KFGQPC Uthmanic Script HAFS" w:cs="KFGQPC Uthmanic Script HAFS" w:hint="eastAsia"/>
          <w:sz w:val="28"/>
          <w:szCs w:val="28"/>
          <w:rtl/>
        </w:rPr>
        <w:t>للَّهِ</w:t>
      </w:r>
      <w:r w:rsidR="00DD5D96">
        <w:rPr>
          <w:rFonts w:ascii="KFGQPC Uthmanic Script HAFS" w:hAnsi="KFGQPC Uthmanic Script HAFS" w:cs="KFGQPC Uthmanic Script HAFS"/>
          <w:sz w:val="28"/>
          <w:szCs w:val="28"/>
          <w:rtl/>
        </w:rPr>
        <w:t xml:space="preserve"> إِلَّا وَهُم مُّشۡرِكُونَ ١٠٦</w:t>
      </w:r>
      <w:r w:rsidR="00393C0C">
        <w:rPr>
          <w:rFonts w:ascii="Traditional Arabic" w:hAnsi="Traditional Arabic" w:cs="Traditional Arabic"/>
          <w:color w:val="000000"/>
          <w:sz w:val="28"/>
          <w:szCs w:val="28"/>
          <w:rtl/>
          <w:lang w:bidi="fa-IR"/>
        </w:rPr>
        <w:t>﴾</w:t>
      </w:r>
      <w:r w:rsidR="00393C0C">
        <w:rPr>
          <w:rFonts w:ascii="Arial" w:hAnsi="Arial" w:cs="B Lotus" w:hint="cs"/>
          <w:color w:val="000000"/>
          <w:sz w:val="28"/>
          <w:szCs w:val="28"/>
          <w:rtl/>
          <w:lang w:bidi="fa-IR"/>
        </w:rPr>
        <w:t xml:space="preserve"> </w:t>
      </w:r>
      <w:r w:rsidR="00393C0C" w:rsidRPr="005D2D70">
        <w:rPr>
          <w:rFonts w:ascii="mylotus" w:hAnsi="mylotus" w:cs="mylotus"/>
          <w:color w:val="000000"/>
          <w:sz w:val="24"/>
          <w:szCs w:val="24"/>
          <w:rtl/>
        </w:rPr>
        <w:t>[</w:t>
      </w:r>
      <w:r w:rsidR="008A0EBF">
        <w:rPr>
          <w:rFonts w:ascii="mylotus" w:hAnsi="mylotus" w:cs="mylotus"/>
          <w:color w:val="000000"/>
          <w:sz w:val="24"/>
          <w:szCs w:val="24"/>
          <w:rtl/>
        </w:rPr>
        <w:t>ي</w:t>
      </w:r>
      <w:r w:rsidR="00393C0C">
        <w:rPr>
          <w:rFonts w:ascii="mylotus" w:hAnsi="mylotus" w:cs="mylotus"/>
          <w:color w:val="000000"/>
          <w:sz w:val="24"/>
          <w:szCs w:val="24"/>
          <w:rtl/>
        </w:rPr>
        <w:t>وسف: 106</w:t>
      </w:r>
      <w:r w:rsidR="00393C0C" w:rsidRPr="005D2D70">
        <w:rPr>
          <w:rFonts w:ascii="mylotus" w:hAnsi="mylotus" w:cs="mylotus"/>
          <w:color w:val="000000"/>
          <w:sz w:val="24"/>
          <w:szCs w:val="24"/>
          <w:rtl/>
        </w:rPr>
        <w:t>]</w:t>
      </w:r>
      <w:r w:rsidR="00575AE8" w:rsidRPr="009B61C0">
        <w:rPr>
          <w:rFonts w:ascii="Arial" w:hAnsi="Arial" w:cs="B Lotus" w:hint="cs"/>
          <w:color w:val="000000"/>
          <w:sz w:val="28"/>
          <w:szCs w:val="28"/>
          <w:rtl/>
          <w:lang w:bidi="fa-IR"/>
        </w:rPr>
        <w:t xml:space="preserve"> </w:t>
      </w:r>
      <w:r w:rsidR="00BA4322">
        <w:rPr>
          <w:rFonts w:ascii="Arial" w:hAnsi="Arial" w:cs="B Lotus" w:hint="cs"/>
          <w:color w:val="000000"/>
          <w:sz w:val="28"/>
          <w:szCs w:val="28"/>
          <w:rtl/>
          <w:lang w:bidi="fa-IR"/>
        </w:rPr>
        <w:t>«</w:t>
      </w:r>
      <w:r w:rsidR="00BA4322" w:rsidRPr="00BA4322">
        <w:rPr>
          <w:rFonts w:ascii="Arial" w:hAnsi="Arial" w:cs="B Lotus" w:hint="eastAsia"/>
          <w:color w:val="000000"/>
          <w:sz w:val="28"/>
          <w:szCs w:val="28"/>
          <w:rtl/>
          <w:lang w:bidi="fa-IR"/>
        </w:rPr>
        <w:t>وبيشترشان</w:t>
      </w:r>
      <w:r w:rsidR="00BA4322" w:rsidRPr="00BA4322">
        <w:rPr>
          <w:rFonts w:ascii="Arial" w:hAnsi="Arial" w:cs="B Lotus"/>
          <w:color w:val="000000"/>
          <w:sz w:val="28"/>
          <w:szCs w:val="28"/>
          <w:rtl/>
          <w:lang w:bidi="fa-IR"/>
        </w:rPr>
        <w:t xml:space="preserve"> </w:t>
      </w:r>
      <w:r w:rsidR="00BA4322" w:rsidRPr="00BA4322">
        <w:rPr>
          <w:rFonts w:ascii="Arial" w:hAnsi="Arial" w:cs="B Lotus" w:hint="eastAsia"/>
          <w:color w:val="000000"/>
          <w:sz w:val="28"/>
          <w:szCs w:val="28"/>
          <w:rtl/>
          <w:lang w:bidi="fa-IR"/>
        </w:rPr>
        <w:t>به</w:t>
      </w:r>
      <w:r w:rsidR="00BA4322" w:rsidRPr="00BA4322">
        <w:rPr>
          <w:rFonts w:ascii="Arial" w:hAnsi="Arial" w:cs="B Lotus"/>
          <w:color w:val="000000"/>
          <w:sz w:val="28"/>
          <w:szCs w:val="28"/>
          <w:rtl/>
          <w:lang w:bidi="fa-IR"/>
        </w:rPr>
        <w:t xml:space="preserve"> </w:t>
      </w:r>
      <w:r w:rsidR="00BA4322" w:rsidRPr="00BA4322">
        <w:rPr>
          <w:rFonts w:ascii="Arial" w:hAnsi="Arial" w:cs="B Lotus" w:hint="eastAsia"/>
          <w:color w:val="000000"/>
          <w:sz w:val="28"/>
          <w:szCs w:val="28"/>
          <w:rtl/>
          <w:lang w:bidi="fa-IR"/>
        </w:rPr>
        <w:t>خدا</w:t>
      </w:r>
      <w:r w:rsidR="00BA4322" w:rsidRPr="00BA4322">
        <w:rPr>
          <w:rFonts w:ascii="Arial" w:hAnsi="Arial" w:cs="B Lotus"/>
          <w:color w:val="000000"/>
          <w:sz w:val="28"/>
          <w:szCs w:val="28"/>
          <w:rtl/>
          <w:lang w:bidi="fa-IR"/>
        </w:rPr>
        <w:t xml:space="preserve"> </w:t>
      </w:r>
      <w:r w:rsidR="00BA4322" w:rsidRPr="00BA4322">
        <w:rPr>
          <w:rFonts w:ascii="Arial" w:hAnsi="Arial" w:cs="B Lotus" w:hint="eastAsia"/>
          <w:color w:val="000000"/>
          <w:sz w:val="28"/>
          <w:szCs w:val="28"/>
          <w:rtl/>
          <w:lang w:bidi="fa-IR"/>
        </w:rPr>
        <w:t>ايمان</w:t>
      </w:r>
      <w:r w:rsidR="00BA4322" w:rsidRPr="00BA4322">
        <w:rPr>
          <w:rFonts w:ascii="Arial" w:hAnsi="Arial" w:cs="B Lotus"/>
          <w:color w:val="000000"/>
          <w:sz w:val="28"/>
          <w:szCs w:val="28"/>
          <w:rtl/>
          <w:lang w:bidi="fa-IR"/>
        </w:rPr>
        <w:t xml:space="preserve"> </w:t>
      </w:r>
      <w:r w:rsidR="00BA4322" w:rsidRPr="00BA4322">
        <w:rPr>
          <w:rFonts w:ascii="Arial" w:hAnsi="Arial" w:cs="B Lotus" w:hint="eastAsia"/>
          <w:color w:val="000000"/>
          <w:sz w:val="28"/>
          <w:szCs w:val="28"/>
          <w:rtl/>
          <w:lang w:bidi="fa-IR"/>
        </w:rPr>
        <w:t>نمى</w:t>
      </w:r>
      <w:r w:rsidR="00BA4322">
        <w:rPr>
          <w:rFonts w:ascii="Arial" w:hAnsi="Arial" w:cs="B Lotus" w:hint="cs"/>
          <w:color w:val="000000"/>
          <w:sz w:val="28"/>
          <w:szCs w:val="28"/>
          <w:rtl/>
          <w:lang w:bidi="fa-IR"/>
        </w:rPr>
        <w:softHyphen/>
      </w:r>
      <w:r w:rsidR="00BA4322" w:rsidRPr="00BA4322">
        <w:rPr>
          <w:rFonts w:ascii="Arial" w:hAnsi="Arial" w:cs="B Lotus" w:hint="eastAsia"/>
          <w:color w:val="000000"/>
          <w:sz w:val="28"/>
          <w:szCs w:val="28"/>
          <w:rtl/>
          <w:lang w:bidi="fa-IR"/>
        </w:rPr>
        <w:t>آورند</w:t>
      </w:r>
      <w:r w:rsidR="00BA4322" w:rsidRPr="00BA4322">
        <w:rPr>
          <w:rFonts w:ascii="Arial" w:hAnsi="Arial" w:cs="B Lotus"/>
          <w:color w:val="000000"/>
          <w:sz w:val="28"/>
          <w:szCs w:val="28"/>
          <w:rtl/>
          <w:lang w:bidi="fa-IR"/>
        </w:rPr>
        <w:t xml:space="preserve"> </w:t>
      </w:r>
      <w:r w:rsidR="00BA4322" w:rsidRPr="00BA4322">
        <w:rPr>
          <w:rFonts w:ascii="Arial" w:hAnsi="Arial" w:cs="B Lotus" w:hint="eastAsia"/>
          <w:color w:val="000000"/>
          <w:sz w:val="28"/>
          <w:szCs w:val="28"/>
          <w:rtl/>
          <w:lang w:bidi="fa-IR"/>
        </w:rPr>
        <w:t>جز</w:t>
      </w:r>
      <w:r w:rsidR="00BA4322" w:rsidRPr="00BA4322">
        <w:rPr>
          <w:rFonts w:ascii="Arial" w:hAnsi="Arial" w:cs="B Lotus"/>
          <w:color w:val="000000"/>
          <w:sz w:val="28"/>
          <w:szCs w:val="28"/>
          <w:rtl/>
          <w:lang w:bidi="fa-IR"/>
        </w:rPr>
        <w:t xml:space="preserve"> </w:t>
      </w:r>
      <w:r w:rsidR="00BA4322" w:rsidRPr="00BA4322">
        <w:rPr>
          <w:rFonts w:ascii="Arial" w:hAnsi="Arial" w:cs="B Lotus" w:hint="eastAsia"/>
          <w:color w:val="000000"/>
          <w:sz w:val="28"/>
          <w:szCs w:val="28"/>
          <w:rtl/>
          <w:lang w:bidi="fa-IR"/>
        </w:rPr>
        <w:t>اينكه</w:t>
      </w:r>
      <w:r w:rsidR="00BA4322" w:rsidRPr="00BA4322">
        <w:rPr>
          <w:rFonts w:ascii="Arial" w:hAnsi="Arial" w:cs="B Lotus"/>
          <w:color w:val="000000"/>
          <w:sz w:val="28"/>
          <w:szCs w:val="28"/>
          <w:rtl/>
          <w:lang w:bidi="fa-IR"/>
        </w:rPr>
        <w:t xml:space="preserve"> [</w:t>
      </w:r>
      <w:r w:rsidR="00BA4322" w:rsidRPr="00BA4322">
        <w:rPr>
          <w:rFonts w:ascii="Arial" w:hAnsi="Arial" w:cs="B Lotus" w:hint="eastAsia"/>
          <w:color w:val="000000"/>
          <w:sz w:val="28"/>
          <w:szCs w:val="28"/>
          <w:rtl/>
          <w:lang w:bidi="fa-IR"/>
        </w:rPr>
        <w:t>با</w:t>
      </w:r>
      <w:r w:rsidR="00BA4322" w:rsidRPr="00BA4322">
        <w:rPr>
          <w:rFonts w:ascii="Arial" w:hAnsi="Arial" w:cs="B Lotus"/>
          <w:color w:val="000000"/>
          <w:sz w:val="28"/>
          <w:szCs w:val="28"/>
          <w:rtl/>
          <w:lang w:bidi="fa-IR"/>
        </w:rPr>
        <w:t xml:space="preserve"> </w:t>
      </w:r>
      <w:r w:rsidR="00BA4322" w:rsidRPr="00BA4322">
        <w:rPr>
          <w:rFonts w:ascii="Arial" w:hAnsi="Arial" w:cs="B Lotus" w:hint="eastAsia"/>
          <w:color w:val="000000"/>
          <w:sz w:val="28"/>
          <w:szCs w:val="28"/>
          <w:rtl/>
          <w:lang w:bidi="fa-IR"/>
        </w:rPr>
        <w:t>او</w:t>
      </w:r>
      <w:r w:rsidR="00BA4322" w:rsidRPr="00BA4322">
        <w:rPr>
          <w:rFonts w:ascii="Arial" w:hAnsi="Arial" w:cs="B Lotus"/>
          <w:color w:val="000000"/>
          <w:sz w:val="28"/>
          <w:szCs w:val="28"/>
          <w:rtl/>
          <w:lang w:bidi="fa-IR"/>
        </w:rPr>
        <w:t xml:space="preserve"> </w:t>
      </w:r>
      <w:r w:rsidR="00BA4322" w:rsidRPr="00BA4322">
        <w:rPr>
          <w:rFonts w:ascii="Arial" w:hAnsi="Arial" w:cs="B Lotus" w:hint="eastAsia"/>
          <w:color w:val="000000"/>
          <w:sz w:val="28"/>
          <w:szCs w:val="28"/>
          <w:rtl/>
          <w:lang w:bidi="fa-IR"/>
        </w:rPr>
        <w:t>چيزى</w:t>
      </w:r>
      <w:r w:rsidR="00BA4322" w:rsidRPr="00BA4322">
        <w:rPr>
          <w:rFonts w:ascii="Arial" w:hAnsi="Arial" w:cs="B Lotus"/>
          <w:color w:val="000000"/>
          <w:sz w:val="28"/>
          <w:szCs w:val="28"/>
          <w:rtl/>
          <w:lang w:bidi="fa-IR"/>
        </w:rPr>
        <w:t xml:space="preserve"> </w:t>
      </w:r>
      <w:r w:rsidR="00BA4322" w:rsidRPr="00BA4322">
        <w:rPr>
          <w:rFonts w:ascii="Arial" w:hAnsi="Arial" w:cs="B Lotus" w:hint="eastAsia"/>
          <w:color w:val="000000"/>
          <w:sz w:val="28"/>
          <w:szCs w:val="28"/>
          <w:rtl/>
          <w:lang w:bidi="fa-IR"/>
        </w:rPr>
        <w:t>را</w:t>
      </w:r>
      <w:r w:rsidR="00BA4322" w:rsidRPr="00BA4322">
        <w:rPr>
          <w:rFonts w:ascii="Arial" w:hAnsi="Arial" w:cs="B Lotus"/>
          <w:color w:val="000000"/>
          <w:sz w:val="28"/>
          <w:szCs w:val="28"/>
          <w:rtl/>
          <w:lang w:bidi="fa-IR"/>
        </w:rPr>
        <w:t xml:space="preserve">] </w:t>
      </w:r>
      <w:r w:rsidR="00BA4322" w:rsidRPr="00BA4322">
        <w:rPr>
          <w:rFonts w:ascii="Arial" w:hAnsi="Arial" w:cs="B Lotus" w:hint="eastAsia"/>
          <w:color w:val="000000"/>
          <w:sz w:val="28"/>
          <w:szCs w:val="28"/>
          <w:rtl/>
          <w:lang w:bidi="fa-IR"/>
        </w:rPr>
        <w:t>شريك</w:t>
      </w:r>
      <w:r w:rsidR="00BA4322" w:rsidRPr="00BA4322">
        <w:rPr>
          <w:rFonts w:ascii="Arial" w:hAnsi="Arial" w:cs="B Lotus"/>
          <w:color w:val="000000"/>
          <w:sz w:val="28"/>
          <w:szCs w:val="28"/>
          <w:rtl/>
          <w:lang w:bidi="fa-IR"/>
        </w:rPr>
        <w:t xml:space="preserve"> </w:t>
      </w:r>
      <w:r w:rsidR="00BA4322" w:rsidRPr="00BA4322">
        <w:rPr>
          <w:rFonts w:ascii="Arial" w:hAnsi="Arial" w:cs="B Lotus" w:hint="eastAsia"/>
          <w:color w:val="000000"/>
          <w:sz w:val="28"/>
          <w:szCs w:val="28"/>
          <w:rtl/>
          <w:lang w:bidi="fa-IR"/>
        </w:rPr>
        <w:t>مى</w:t>
      </w:r>
      <w:r w:rsidR="00BA4322">
        <w:rPr>
          <w:rFonts w:ascii="Arial" w:hAnsi="Arial" w:cs="B Lotus" w:hint="cs"/>
          <w:color w:val="000000"/>
          <w:sz w:val="28"/>
          <w:szCs w:val="28"/>
          <w:rtl/>
          <w:lang w:bidi="fa-IR"/>
        </w:rPr>
        <w:softHyphen/>
      </w:r>
      <w:r w:rsidR="00BA4322" w:rsidRPr="00BA4322">
        <w:rPr>
          <w:rFonts w:ascii="Arial" w:hAnsi="Arial" w:cs="B Lotus" w:hint="eastAsia"/>
          <w:color w:val="000000"/>
          <w:sz w:val="28"/>
          <w:szCs w:val="28"/>
          <w:rtl/>
          <w:lang w:bidi="fa-IR"/>
        </w:rPr>
        <w:t>گيرند</w:t>
      </w:r>
      <w:r w:rsidR="00BA4322">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در این آیه الله متعال ایمانی به همراه شرک برای</w:t>
      </w:r>
      <w:r w:rsidR="00A623E8">
        <w:rPr>
          <w:rFonts w:ascii="Arial" w:hAnsi="Arial" w:cs="B Lotus"/>
          <w:color w:val="000000"/>
          <w:sz w:val="28"/>
          <w:szCs w:val="28"/>
          <w:rtl/>
          <w:lang w:bidi="fa-IR"/>
        </w:rPr>
        <w:t xml:space="preserve"> آن‌ها </w:t>
      </w:r>
      <w:r w:rsidRPr="009B61C0">
        <w:rPr>
          <w:rFonts w:ascii="Arial" w:hAnsi="Arial" w:cs="B Lotus"/>
          <w:color w:val="000000"/>
          <w:sz w:val="28"/>
          <w:szCs w:val="28"/>
          <w:rtl/>
          <w:lang w:bidi="fa-IR"/>
        </w:rPr>
        <w:t>ثابت کرده است. و در جایی دیگر</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فرماید</w:t>
      </w:r>
      <w:r w:rsidRPr="00575AE8">
        <w:rPr>
          <w:rFonts w:ascii="Arial" w:hAnsi="Arial" w:cs="Traditional Arabic"/>
          <w:b/>
          <w:bCs/>
          <w:color w:val="000000"/>
          <w:sz w:val="28"/>
          <w:szCs w:val="28"/>
          <w:rtl/>
          <w:lang w:bidi="fa-IR"/>
        </w:rPr>
        <w:t>:</w:t>
      </w:r>
      <w:r w:rsidR="00393C0C">
        <w:rPr>
          <w:rFonts w:ascii="Arial" w:hAnsi="Arial" w:cs="Traditional Arabic" w:hint="cs"/>
          <w:b/>
          <w:bCs/>
          <w:color w:val="000000"/>
          <w:sz w:val="28"/>
          <w:szCs w:val="28"/>
          <w:rtl/>
          <w:lang w:bidi="fa-IR"/>
        </w:rPr>
        <w:t xml:space="preserve"> </w:t>
      </w:r>
      <w:r w:rsidR="00393C0C">
        <w:rPr>
          <w:rFonts w:ascii="Traditional Arabic" w:hAnsi="Traditional Arabic" w:cs="Traditional Arabic"/>
          <w:b/>
          <w:bCs/>
          <w:color w:val="000000"/>
          <w:sz w:val="28"/>
          <w:szCs w:val="28"/>
          <w:rtl/>
          <w:lang w:bidi="fa-IR"/>
        </w:rPr>
        <w:t>﴿</w:t>
      </w:r>
      <w:r w:rsidR="00DD5D96">
        <w:rPr>
          <w:rFonts w:ascii="KFGQPC Uthmanic Script HAFS" w:hAnsi="KFGQPC Uthmanic Script HAFS" w:cs="KFGQPC Uthmanic Script HAFS"/>
          <w:sz w:val="28"/>
          <w:szCs w:val="28"/>
          <w:rtl/>
        </w:rPr>
        <w:t xml:space="preserve">قَالَتِ </w:t>
      </w:r>
      <w:r w:rsidR="00DD5D96">
        <w:rPr>
          <w:rFonts w:ascii="KFGQPC Uthmanic Script HAFS" w:hAnsi="KFGQPC Uthmanic Script HAFS" w:cs="KFGQPC Uthmanic Script HAFS" w:hint="cs"/>
          <w:sz w:val="28"/>
          <w:szCs w:val="28"/>
          <w:rtl/>
        </w:rPr>
        <w:t>ٱ</w:t>
      </w:r>
      <w:r w:rsidR="00DD5D96">
        <w:rPr>
          <w:rFonts w:ascii="KFGQPC Uthmanic Script HAFS" w:hAnsi="KFGQPC Uthmanic Script HAFS" w:cs="KFGQPC Uthmanic Script HAFS" w:hint="eastAsia"/>
          <w:sz w:val="28"/>
          <w:szCs w:val="28"/>
          <w:rtl/>
        </w:rPr>
        <w:t>لۡأَعۡرَابُ</w:t>
      </w:r>
      <w:r w:rsidR="00DD5D96">
        <w:rPr>
          <w:rFonts w:ascii="KFGQPC Uthmanic Script HAFS" w:hAnsi="KFGQPC Uthmanic Script HAFS" w:cs="KFGQPC Uthmanic Script HAFS"/>
          <w:sz w:val="28"/>
          <w:szCs w:val="28"/>
          <w:rtl/>
        </w:rPr>
        <w:t xml:space="preserve"> ءَامَنَّاۖ قُل لَّمۡ تُؤۡمِنُواْ وَلَٰكِن قُولُوٓاْ أَسۡلَمۡنَا وَلَمَّا يَدۡخُلِ </w:t>
      </w:r>
      <w:r w:rsidR="00DD5D96">
        <w:rPr>
          <w:rFonts w:ascii="KFGQPC Uthmanic Script HAFS" w:hAnsi="KFGQPC Uthmanic Script HAFS" w:cs="KFGQPC Uthmanic Script HAFS" w:hint="cs"/>
          <w:sz w:val="28"/>
          <w:szCs w:val="28"/>
          <w:rtl/>
        </w:rPr>
        <w:t>ٱ</w:t>
      </w:r>
      <w:r w:rsidR="00DD5D96">
        <w:rPr>
          <w:rFonts w:ascii="KFGQPC Uthmanic Script HAFS" w:hAnsi="KFGQPC Uthmanic Script HAFS" w:cs="KFGQPC Uthmanic Script HAFS" w:hint="eastAsia"/>
          <w:sz w:val="28"/>
          <w:szCs w:val="28"/>
          <w:rtl/>
        </w:rPr>
        <w:t>لۡإِيمَٰنُ</w:t>
      </w:r>
      <w:r w:rsidR="00DD5D96">
        <w:rPr>
          <w:rFonts w:ascii="KFGQPC Uthmanic Script HAFS" w:hAnsi="KFGQPC Uthmanic Script HAFS" w:cs="KFGQPC Uthmanic Script HAFS"/>
          <w:sz w:val="28"/>
          <w:szCs w:val="28"/>
          <w:rtl/>
        </w:rPr>
        <w:t xml:space="preserve"> فِي قُلُوبِكُمۡۖ وَإِن تُطِيعُواْ </w:t>
      </w:r>
      <w:r w:rsidR="00DD5D96">
        <w:rPr>
          <w:rFonts w:ascii="KFGQPC Uthmanic Script HAFS" w:hAnsi="KFGQPC Uthmanic Script HAFS" w:cs="KFGQPC Uthmanic Script HAFS" w:hint="cs"/>
          <w:sz w:val="28"/>
          <w:szCs w:val="28"/>
          <w:rtl/>
        </w:rPr>
        <w:t>ٱ</w:t>
      </w:r>
      <w:r w:rsidR="00DD5D96">
        <w:rPr>
          <w:rFonts w:ascii="KFGQPC Uthmanic Script HAFS" w:hAnsi="KFGQPC Uthmanic Script HAFS" w:cs="KFGQPC Uthmanic Script HAFS" w:hint="eastAsia"/>
          <w:sz w:val="28"/>
          <w:szCs w:val="28"/>
          <w:rtl/>
        </w:rPr>
        <w:t>للَّهَ</w:t>
      </w:r>
      <w:r w:rsidR="00DD5D96">
        <w:rPr>
          <w:rFonts w:ascii="KFGQPC Uthmanic Script HAFS" w:hAnsi="KFGQPC Uthmanic Script HAFS" w:cs="KFGQPC Uthmanic Script HAFS"/>
          <w:sz w:val="28"/>
          <w:szCs w:val="28"/>
          <w:rtl/>
        </w:rPr>
        <w:t xml:space="preserve"> وَرَسُولَهُ</w:t>
      </w:r>
      <w:r w:rsidR="00DD5D96">
        <w:rPr>
          <w:rFonts w:ascii="KFGQPC Uthmanic Script HAFS" w:hAnsi="KFGQPC Uthmanic Script HAFS" w:cs="KFGQPC Uthmanic Script HAFS" w:hint="cs"/>
          <w:sz w:val="28"/>
          <w:szCs w:val="28"/>
          <w:rtl/>
        </w:rPr>
        <w:t>ۥ</w:t>
      </w:r>
      <w:r w:rsidR="00DD5D96">
        <w:rPr>
          <w:rFonts w:ascii="KFGQPC Uthmanic Script HAFS" w:hAnsi="KFGQPC Uthmanic Script HAFS" w:cs="KFGQPC Uthmanic Script HAFS"/>
          <w:sz w:val="28"/>
          <w:szCs w:val="28"/>
          <w:rtl/>
        </w:rPr>
        <w:t xml:space="preserve"> لَا يَلِتۡكُم مِّنۡ أَعۡمَٰلِكُمۡ شَيۡ‍ًٔاۚ إِنَّ </w:t>
      </w:r>
      <w:r w:rsidR="00DD5D96">
        <w:rPr>
          <w:rFonts w:ascii="KFGQPC Uthmanic Script HAFS" w:hAnsi="KFGQPC Uthmanic Script HAFS" w:cs="KFGQPC Uthmanic Script HAFS" w:hint="cs"/>
          <w:sz w:val="28"/>
          <w:szCs w:val="28"/>
          <w:rtl/>
        </w:rPr>
        <w:t>ٱ</w:t>
      </w:r>
      <w:r w:rsidR="00DD5D96">
        <w:rPr>
          <w:rFonts w:ascii="KFGQPC Uthmanic Script HAFS" w:hAnsi="KFGQPC Uthmanic Script HAFS" w:cs="KFGQPC Uthmanic Script HAFS" w:hint="eastAsia"/>
          <w:sz w:val="28"/>
          <w:szCs w:val="28"/>
          <w:rtl/>
        </w:rPr>
        <w:t>للَّهَ</w:t>
      </w:r>
      <w:r w:rsidR="00DD5D96">
        <w:rPr>
          <w:rFonts w:ascii="KFGQPC Uthmanic Script HAFS" w:hAnsi="KFGQPC Uthmanic Script HAFS" w:cs="KFGQPC Uthmanic Script HAFS"/>
          <w:sz w:val="28"/>
          <w:szCs w:val="28"/>
          <w:rtl/>
        </w:rPr>
        <w:t xml:space="preserve"> غَفُورٞ رَّحِيمٌ ١٤</w:t>
      </w:r>
      <w:r w:rsidR="00393C0C">
        <w:rPr>
          <w:rFonts w:ascii="Traditional Arabic" w:hAnsi="Traditional Arabic" w:cs="Traditional Arabic"/>
          <w:b/>
          <w:bCs/>
          <w:color w:val="000000"/>
          <w:sz w:val="28"/>
          <w:szCs w:val="28"/>
          <w:rtl/>
          <w:lang w:bidi="fa-IR"/>
        </w:rPr>
        <w:t>﴾</w:t>
      </w:r>
      <w:r w:rsidR="00393C0C">
        <w:rPr>
          <w:rFonts w:ascii="Arial" w:hAnsi="Arial" w:cs="Traditional Arabic" w:hint="cs"/>
          <w:b/>
          <w:bCs/>
          <w:color w:val="000000"/>
          <w:sz w:val="28"/>
          <w:szCs w:val="28"/>
          <w:rtl/>
          <w:lang w:bidi="fa-IR"/>
        </w:rPr>
        <w:t xml:space="preserve"> </w:t>
      </w:r>
      <w:r w:rsidR="00BA4322" w:rsidRPr="00BA4322">
        <w:rPr>
          <w:rFonts w:ascii="Arial" w:hAnsi="Arial" w:cs="B Lotus" w:hint="cs"/>
          <w:color w:val="000000"/>
          <w:sz w:val="28"/>
          <w:szCs w:val="28"/>
          <w:rtl/>
          <w:lang w:bidi="fa-IR"/>
        </w:rPr>
        <w:t>«</w:t>
      </w:r>
      <w:r w:rsidRPr="009B61C0">
        <w:rPr>
          <w:rFonts w:ascii="Arial" w:hAnsi="Arial" w:cs="B Lotus"/>
          <w:color w:val="000000"/>
          <w:sz w:val="28"/>
          <w:szCs w:val="28"/>
          <w:rtl/>
          <w:lang w:bidi="fa-IR"/>
        </w:rPr>
        <w:t>عرب</w:t>
      </w:r>
      <w:r w:rsidR="00DD5D96">
        <w:rPr>
          <w:rFonts w:ascii="Arial" w:hAnsi="Arial" w:cs="B Lotus" w:hint="cs"/>
          <w:color w:val="000000"/>
          <w:sz w:val="28"/>
          <w:szCs w:val="28"/>
          <w:rtl/>
          <w:lang w:bidi="fa-IR"/>
        </w:rPr>
        <w:t>‌</w:t>
      </w:r>
      <w:r w:rsidRPr="009B61C0">
        <w:rPr>
          <w:rFonts w:ascii="Arial" w:hAnsi="Arial" w:cs="B Lotus"/>
          <w:color w:val="000000"/>
          <w:sz w:val="28"/>
          <w:szCs w:val="28"/>
          <w:rtl/>
          <w:lang w:bidi="fa-IR"/>
        </w:rPr>
        <w:t>هاي باديه نشين</w:t>
      </w:r>
      <w:r w:rsidR="00A623E8">
        <w:rPr>
          <w:rFonts w:ascii="Arial" w:hAnsi="Arial" w:cs="B Lotus"/>
          <w:color w:val="000000"/>
          <w:sz w:val="28"/>
          <w:szCs w:val="28"/>
          <w:rtl/>
          <w:lang w:bidi="fa-IR"/>
        </w:rPr>
        <w:t xml:space="preserve"> مي‌</w:t>
      </w:r>
      <w:r w:rsidRPr="009B61C0">
        <w:rPr>
          <w:rFonts w:ascii="Arial" w:hAnsi="Arial" w:cs="B Lotus"/>
          <w:color w:val="000000"/>
          <w:sz w:val="28"/>
          <w:szCs w:val="28"/>
          <w:rtl/>
          <w:lang w:bidi="fa-IR"/>
        </w:rPr>
        <w:t>گويند</w:t>
      </w:r>
      <w:r w:rsidR="00BA4322">
        <w:rPr>
          <w:rFonts w:ascii="Arial" w:hAnsi="Arial" w:cs="B Lotus"/>
          <w:color w:val="000000"/>
          <w:sz w:val="28"/>
          <w:szCs w:val="28"/>
          <w:rtl/>
          <w:lang w:bidi="fa-IR"/>
        </w:rPr>
        <w:t>: ايمان آورده</w:t>
      </w:r>
      <w:r w:rsidR="00BA4322">
        <w:rPr>
          <w:rFonts w:ascii="Arial" w:hAnsi="Arial" w:cs="B Lotus" w:hint="cs"/>
          <w:color w:val="000000"/>
          <w:sz w:val="28"/>
          <w:szCs w:val="28"/>
          <w:rtl/>
          <w:lang w:bidi="fa-IR"/>
        </w:rPr>
        <w:softHyphen/>
      </w:r>
      <w:r w:rsidRPr="009B61C0">
        <w:rPr>
          <w:rFonts w:ascii="Arial" w:hAnsi="Arial" w:cs="B Lotus"/>
          <w:color w:val="000000"/>
          <w:sz w:val="28"/>
          <w:szCs w:val="28"/>
          <w:rtl/>
          <w:lang w:bidi="fa-IR"/>
        </w:rPr>
        <w:t>ايم. بگو: شما ايمان نياورده</w:t>
      </w:r>
      <w:r w:rsidR="00BA4322">
        <w:rPr>
          <w:rFonts w:ascii="Arial" w:hAnsi="Arial" w:cs="B Lotus" w:hint="cs"/>
          <w:color w:val="000000"/>
          <w:sz w:val="28"/>
          <w:szCs w:val="28"/>
          <w:rtl/>
          <w:lang w:bidi="fa-IR"/>
        </w:rPr>
        <w:softHyphen/>
      </w:r>
      <w:r w:rsidRPr="009B61C0">
        <w:rPr>
          <w:rFonts w:ascii="Arial" w:hAnsi="Arial" w:cs="B Lotus"/>
          <w:color w:val="000000"/>
          <w:sz w:val="28"/>
          <w:szCs w:val="28"/>
          <w:rtl/>
          <w:lang w:bidi="fa-IR"/>
        </w:rPr>
        <w:t>ايد، بلكه بگوئيد: تسليم</w:t>
      </w:r>
      <w:r w:rsidR="00CE42B4">
        <w:rPr>
          <w:rFonts w:ascii="Arial" w:hAnsi="Arial" w:cs="B Lotus"/>
          <w:color w:val="000000"/>
          <w:sz w:val="28"/>
          <w:szCs w:val="28"/>
          <w:rtl/>
          <w:lang w:bidi="fa-IR"/>
        </w:rPr>
        <w:t xml:space="preserve"> (</w:t>
      </w:r>
      <w:r w:rsidR="00BA4322">
        <w:rPr>
          <w:rFonts w:ascii="Arial" w:hAnsi="Arial" w:cs="B Lotus"/>
          <w:color w:val="000000"/>
          <w:sz w:val="28"/>
          <w:szCs w:val="28"/>
          <w:rtl/>
          <w:lang w:bidi="fa-IR"/>
        </w:rPr>
        <w:t>ظاهري رسالت تو) شده</w:t>
      </w:r>
      <w:r w:rsidR="00BA4322">
        <w:rPr>
          <w:rFonts w:ascii="Arial" w:hAnsi="Arial" w:cs="B Lotus" w:hint="cs"/>
          <w:color w:val="000000"/>
          <w:sz w:val="28"/>
          <w:szCs w:val="28"/>
          <w:rtl/>
          <w:lang w:bidi="fa-IR"/>
        </w:rPr>
        <w:softHyphen/>
      </w:r>
      <w:r w:rsidRPr="009B61C0">
        <w:rPr>
          <w:rFonts w:ascii="Arial" w:hAnsi="Arial" w:cs="B Lotus"/>
          <w:color w:val="000000"/>
          <w:sz w:val="28"/>
          <w:szCs w:val="28"/>
          <w:rtl/>
          <w:lang w:bidi="fa-IR"/>
        </w:rPr>
        <w:t>ايم. چرا كه ايمان هنوز به دل</w:t>
      </w:r>
      <w:r w:rsidR="00DD5D96">
        <w:rPr>
          <w:rFonts w:ascii="Arial" w:hAnsi="Arial" w:cs="B Lotus" w:hint="cs"/>
          <w:color w:val="000000"/>
          <w:sz w:val="28"/>
          <w:szCs w:val="28"/>
          <w:rtl/>
          <w:lang w:bidi="fa-IR"/>
        </w:rPr>
        <w:t>‌</w:t>
      </w:r>
      <w:r w:rsidRPr="009B61C0">
        <w:rPr>
          <w:rFonts w:ascii="Arial" w:hAnsi="Arial" w:cs="B Lotus"/>
          <w:color w:val="000000"/>
          <w:sz w:val="28"/>
          <w:szCs w:val="28"/>
          <w:rtl/>
          <w:lang w:bidi="fa-IR"/>
        </w:rPr>
        <w:t>هايتان راه نيافته است</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و</w:t>
      </w:r>
      <w:r w:rsidR="00BA4322">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نور ايمان سراچه قلوب</w:t>
      </w:r>
      <w:r w:rsidR="00BA4322">
        <w:rPr>
          <w:rFonts w:ascii="Arial" w:hAnsi="Arial" w:cs="B Lotus" w:hint="cs"/>
          <w:color w:val="000000"/>
          <w:sz w:val="28"/>
          <w:szCs w:val="28"/>
          <w:rtl/>
          <w:lang w:bidi="fa-IR"/>
        </w:rPr>
        <w:softHyphen/>
      </w:r>
      <w:r w:rsidRPr="009B61C0">
        <w:rPr>
          <w:rFonts w:ascii="Arial" w:hAnsi="Arial" w:cs="B Lotus"/>
          <w:color w:val="000000"/>
          <w:sz w:val="28"/>
          <w:szCs w:val="28"/>
          <w:rtl/>
          <w:lang w:bidi="fa-IR"/>
        </w:rPr>
        <w:t>تان را روشن نكرده است). اگر از خدا و پيغمبرش فرمانبرداري كنيد، خدا از</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پاداش) كارهايتان چيزي</w:t>
      </w:r>
      <w:r w:rsidR="00A623E8">
        <w:rPr>
          <w:rFonts w:ascii="Arial" w:hAnsi="Arial" w:cs="B Lotus"/>
          <w:color w:val="000000"/>
          <w:sz w:val="28"/>
          <w:szCs w:val="28"/>
          <w:rtl/>
          <w:lang w:bidi="fa-IR"/>
        </w:rPr>
        <w:t xml:space="preserve"> نمي‌</w:t>
      </w:r>
      <w:r w:rsidRPr="009B61C0">
        <w:rPr>
          <w:rFonts w:ascii="Arial" w:hAnsi="Arial" w:cs="B Lotus"/>
          <w:color w:val="000000"/>
          <w:sz w:val="28"/>
          <w:szCs w:val="28"/>
          <w:rtl/>
          <w:lang w:bidi="fa-IR"/>
        </w:rPr>
        <w:t>كاهد.</w:t>
      </w:r>
      <w:r w:rsidR="00A623E8">
        <w:rPr>
          <w:rFonts w:ascii="Arial" w:hAnsi="Arial" w:cs="B Lotus"/>
          <w:color w:val="000000"/>
          <w:sz w:val="28"/>
          <w:szCs w:val="28"/>
          <w:rtl/>
          <w:lang w:bidi="fa-IR"/>
        </w:rPr>
        <w:t xml:space="preserve"> بي‌</w:t>
      </w:r>
      <w:r w:rsidRPr="009B61C0">
        <w:rPr>
          <w:rFonts w:ascii="Arial" w:hAnsi="Arial" w:cs="B Lotus"/>
          <w:color w:val="000000"/>
          <w:sz w:val="28"/>
          <w:szCs w:val="28"/>
          <w:rtl/>
          <w:lang w:bidi="fa-IR"/>
        </w:rPr>
        <w:t>گمان خداوند آمرزگار و</w:t>
      </w:r>
      <w:r w:rsidR="00BA4322">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مهربان است.</w:t>
      </w:r>
      <w:r w:rsidR="00BA4322">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w:t>
      </w:r>
    </w:p>
    <w:p w:rsidR="00F86255" w:rsidRDefault="00F53E4D" w:rsidP="00F42E99">
      <w:pPr>
        <w:widowControl w:val="0"/>
        <w:bidi/>
        <w:spacing w:after="0" w:line="240" w:lineRule="auto"/>
        <w:ind w:firstLine="284"/>
        <w:jc w:val="both"/>
        <w:rPr>
          <w:rFonts w:ascii="Arial" w:hAnsi="Arial" w:cs="B Lotus"/>
          <w:color w:val="000000"/>
          <w:sz w:val="28"/>
          <w:szCs w:val="28"/>
          <w:rtl/>
        </w:rPr>
      </w:pPr>
      <w:r w:rsidRPr="009B61C0">
        <w:rPr>
          <w:rFonts w:ascii="Arial" w:hAnsi="Arial" w:cs="B Lotus"/>
          <w:color w:val="000000"/>
          <w:sz w:val="28"/>
          <w:szCs w:val="28"/>
          <w:rtl/>
          <w:lang w:bidi="fa-IR"/>
        </w:rPr>
        <w:t>در این آیه الله متعال با</w:t>
      </w:r>
      <w:r w:rsidR="00BA4322">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وجود نفی ایمان از اعراب، برای</w:t>
      </w:r>
      <w:r w:rsidR="00A623E8">
        <w:rPr>
          <w:rFonts w:ascii="Arial" w:hAnsi="Arial" w:cs="B Lotus"/>
          <w:color w:val="000000"/>
          <w:sz w:val="28"/>
          <w:szCs w:val="28"/>
          <w:rtl/>
          <w:lang w:bidi="fa-IR"/>
        </w:rPr>
        <w:t xml:space="preserve"> آن‌ها </w:t>
      </w:r>
      <w:r w:rsidRPr="009B61C0">
        <w:rPr>
          <w:rFonts w:ascii="Arial" w:hAnsi="Arial" w:cs="B Lotus"/>
          <w:color w:val="000000"/>
          <w:sz w:val="28"/>
          <w:szCs w:val="28"/>
          <w:rtl/>
          <w:lang w:bidi="fa-IR"/>
        </w:rPr>
        <w:t>اسلام و طاعت الله و رسولش</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را اثبات کرده است و مقصود از آن ایمان مطلقی است که مطلقا مستحق اسم آن</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باشند، الله متعال در ادامه در آیه 15</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فرماید:</w:t>
      </w:r>
      <w:r w:rsidR="00393C0C">
        <w:rPr>
          <w:rFonts w:ascii="Arial" w:hAnsi="Arial" w:cs="B Lotus" w:hint="cs"/>
          <w:color w:val="000000"/>
          <w:sz w:val="28"/>
          <w:szCs w:val="28"/>
          <w:rtl/>
          <w:lang w:bidi="fa-IR"/>
        </w:rPr>
        <w:t xml:space="preserve"> </w:t>
      </w:r>
      <w:r w:rsidR="00393C0C">
        <w:rPr>
          <w:rFonts w:ascii="Traditional Arabic" w:hAnsi="Traditional Arabic" w:cs="Traditional Arabic"/>
          <w:color w:val="000000"/>
          <w:sz w:val="28"/>
          <w:szCs w:val="28"/>
          <w:rtl/>
          <w:lang w:bidi="fa-IR"/>
        </w:rPr>
        <w:t>﴿</w:t>
      </w:r>
      <w:r w:rsidR="00DD5D96">
        <w:rPr>
          <w:rFonts w:ascii="Traditional Arabic" w:hAnsi="Traditional Arabic" w:cs="Traditional Arabic" w:hint="cs"/>
          <w:color w:val="000000"/>
          <w:sz w:val="28"/>
          <w:szCs w:val="28"/>
          <w:rtl/>
          <w:lang w:bidi="fa-IR"/>
        </w:rPr>
        <w:t>...</w:t>
      </w:r>
      <w:r w:rsidR="00DD5D96">
        <w:rPr>
          <w:rFonts w:ascii="KFGQPC Uthmanic Script HAFS" w:hAnsi="KFGQPC Uthmanic Script HAFS" w:cs="KFGQPC Uthmanic Script HAFS"/>
          <w:sz w:val="28"/>
          <w:szCs w:val="28"/>
          <w:rtl/>
        </w:rPr>
        <w:t xml:space="preserve"> </w:t>
      </w:r>
      <w:r w:rsidR="00DD5D96">
        <w:rPr>
          <w:rFonts w:ascii="KFGQPC Uthmanic Script HAFS" w:hAnsi="KFGQPC Uthmanic Script HAFS" w:cs="KFGQPC Uthmanic Script HAFS" w:hint="cs"/>
          <w:sz w:val="28"/>
          <w:szCs w:val="28"/>
          <w:rtl/>
        </w:rPr>
        <w:t>ٱ</w:t>
      </w:r>
      <w:r w:rsidR="00DD5D96">
        <w:rPr>
          <w:rFonts w:ascii="KFGQPC Uthmanic Script HAFS" w:hAnsi="KFGQPC Uthmanic Script HAFS" w:cs="KFGQPC Uthmanic Script HAFS" w:hint="eastAsia"/>
          <w:sz w:val="28"/>
          <w:szCs w:val="28"/>
          <w:rtl/>
        </w:rPr>
        <w:t>لَّذِينَ</w:t>
      </w:r>
      <w:r w:rsidR="00DD5D96">
        <w:rPr>
          <w:rFonts w:ascii="KFGQPC Uthmanic Script HAFS" w:hAnsi="KFGQPC Uthmanic Script HAFS" w:cs="KFGQPC Uthmanic Script HAFS"/>
          <w:sz w:val="28"/>
          <w:szCs w:val="28"/>
          <w:rtl/>
        </w:rPr>
        <w:t xml:space="preserve"> ءَامَنُواْ بِ</w:t>
      </w:r>
      <w:r w:rsidR="00DD5D96">
        <w:rPr>
          <w:rFonts w:ascii="KFGQPC Uthmanic Script HAFS" w:hAnsi="KFGQPC Uthmanic Script HAFS" w:cs="KFGQPC Uthmanic Script HAFS" w:hint="cs"/>
          <w:sz w:val="28"/>
          <w:szCs w:val="28"/>
          <w:rtl/>
        </w:rPr>
        <w:t>ٱ</w:t>
      </w:r>
      <w:r w:rsidR="00DD5D96">
        <w:rPr>
          <w:rFonts w:ascii="KFGQPC Uthmanic Script HAFS" w:hAnsi="KFGQPC Uthmanic Script HAFS" w:cs="KFGQPC Uthmanic Script HAFS" w:hint="eastAsia"/>
          <w:sz w:val="28"/>
          <w:szCs w:val="28"/>
          <w:rtl/>
        </w:rPr>
        <w:t>للَّهِ</w:t>
      </w:r>
      <w:r w:rsidR="00DD5D96">
        <w:rPr>
          <w:rFonts w:ascii="KFGQPC Uthmanic Script HAFS" w:hAnsi="KFGQPC Uthmanic Script HAFS" w:cs="KFGQPC Uthmanic Script HAFS"/>
          <w:sz w:val="28"/>
          <w:szCs w:val="28"/>
          <w:rtl/>
        </w:rPr>
        <w:t xml:space="preserve"> وَرَسُولِهِ</w:t>
      </w:r>
      <w:r w:rsidR="00DD5D96">
        <w:rPr>
          <w:rFonts w:ascii="KFGQPC Uthmanic Script HAFS" w:hAnsi="KFGQPC Uthmanic Script HAFS" w:cs="KFGQPC Uthmanic Script HAFS" w:hint="cs"/>
          <w:sz w:val="28"/>
          <w:szCs w:val="28"/>
          <w:rtl/>
        </w:rPr>
        <w:t>ۦ</w:t>
      </w:r>
      <w:r w:rsidR="00DD5D96">
        <w:rPr>
          <w:rFonts w:ascii="KFGQPC Uthmanic Script HAFS" w:hAnsi="KFGQPC Uthmanic Script HAFS" w:cs="KFGQPC Uthmanic Script HAFS"/>
          <w:sz w:val="28"/>
          <w:szCs w:val="28"/>
          <w:rtl/>
        </w:rPr>
        <w:t xml:space="preserve"> ثُمَّ لَمۡ يَرۡتَابُواْ وَجَٰهَدُواْ بِأَمۡوَٰلِهِمۡ وَأَنفُسِهِمۡ فِي سَبِيلِ </w:t>
      </w:r>
      <w:r w:rsidR="00DD5D96">
        <w:rPr>
          <w:rFonts w:ascii="KFGQPC Uthmanic Script HAFS" w:hAnsi="KFGQPC Uthmanic Script HAFS" w:cs="KFGQPC Uthmanic Script HAFS" w:hint="cs"/>
          <w:sz w:val="28"/>
          <w:szCs w:val="28"/>
          <w:rtl/>
        </w:rPr>
        <w:t>ٱ</w:t>
      </w:r>
      <w:r w:rsidR="00DD5D96">
        <w:rPr>
          <w:rFonts w:ascii="KFGQPC Uthmanic Script HAFS" w:hAnsi="KFGQPC Uthmanic Script HAFS" w:cs="KFGQPC Uthmanic Script HAFS" w:hint="eastAsia"/>
          <w:sz w:val="28"/>
          <w:szCs w:val="28"/>
          <w:rtl/>
        </w:rPr>
        <w:t>للَّهِۚ</w:t>
      </w:r>
      <w:r w:rsidR="00DD5D96">
        <w:rPr>
          <w:rFonts w:ascii="Traditional Arabic" w:hAnsi="Traditional Arabic" w:cs="Traditional Arabic" w:hint="cs"/>
          <w:color w:val="000000"/>
          <w:sz w:val="28"/>
          <w:szCs w:val="28"/>
          <w:rtl/>
          <w:lang w:bidi="fa-IR"/>
        </w:rPr>
        <w:t xml:space="preserve"> ...</w:t>
      </w:r>
      <w:r w:rsidR="00393C0C">
        <w:rPr>
          <w:rFonts w:ascii="Traditional Arabic" w:hAnsi="Traditional Arabic" w:cs="Traditional Arabic"/>
          <w:color w:val="000000"/>
          <w:sz w:val="28"/>
          <w:szCs w:val="28"/>
          <w:rtl/>
          <w:lang w:bidi="fa-IR"/>
        </w:rPr>
        <w:t>﴾</w:t>
      </w:r>
      <w:r w:rsidR="00393C0C">
        <w:rPr>
          <w:rFonts w:ascii="Arial" w:hAnsi="Arial" w:cs="B Lotus" w:hint="cs"/>
          <w:color w:val="000000"/>
          <w:sz w:val="28"/>
          <w:szCs w:val="28"/>
          <w:rtl/>
          <w:lang w:bidi="fa-IR"/>
        </w:rPr>
        <w:t xml:space="preserve"> </w:t>
      </w:r>
      <w:r w:rsidR="00BA4322">
        <w:rPr>
          <w:rFonts w:ascii="Arial" w:hAnsi="Arial" w:cs="B Lotus" w:hint="cs"/>
          <w:color w:val="000000"/>
          <w:sz w:val="28"/>
          <w:szCs w:val="28"/>
          <w:rtl/>
          <w:lang w:bidi="fa-IR"/>
        </w:rPr>
        <w:t>«</w:t>
      </w:r>
      <w:r w:rsidRPr="009B61C0">
        <w:rPr>
          <w:rFonts w:ascii="Arial" w:hAnsi="Arial" w:cs="B Lotus"/>
          <w:color w:val="000000"/>
          <w:sz w:val="28"/>
          <w:szCs w:val="28"/>
          <w:rtl/>
        </w:rPr>
        <w:t>كساني كه به الله و پيغمبرش ايمان آورده</w:t>
      </w:r>
      <w:r w:rsidR="00EE6E51">
        <w:rPr>
          <w:rFonts w:ascii="Arial" w:hAnsi="Arial" w:cs="B Lotus"/>
          <w:color w:val="000000"/>
          <w:sz w:val="28"/>
          <w:szCs w:val="28"/>
          <w:rtl/>
        </w:rPr>
        <w:t>‌اند،</w:t>
      </w:r>
      <w:r w:rsidRPr="009B61C0">
        <w:rPr>
          <w:rFonts w:ascii="Arial" w:hAnsi="Arial" w:cs="B Lotus"/>
          <w:color w:val="000000"/>
          <w:sz w:val="28"/>
          <w:szCs w:val="28"/>
          <w:rtl/>
        </w:rPr>
        <w:t xml:space="preserve"> سپس هرگز شكّ و</w:t>
      </w:r>
      <w:r w:rsidR="009C0328" w:rsidRPr="009B61C0">
        <w:rPr>
          <w:rFonts w:ascii="Arial" w:hAnsi="Arial" w:cs="B Lotus" w:hint="cs"/>
          <w:color w:val="000000"/>
          <w:sz w:val="28"/>
          <w:szCs w:val="28"/>
          <w:rtl/>
        </w:rPr>
        <w:t xml:space="preserve"> </w:t>
      </w:r>
      <w:r w:rsidRPr="009B61C0">
        <w:rPr>
          <w:rFonts w:ascii="Arial" w:hAnsi="Arial" w:cs="B Lotus"/>
          <w:color w:val="000000"/>
          <w:sz w:val="28"/>
          <w:szCs w:val="28"/>
          <w:rtl/>
        </w:rPr>
        <w:t>ترديدي به خود راه نداده</w:t>
      </w:r>
      <w:r w:rsidR="00BA4322">
        <w:rPr>
          <w:rFonts w:ascii="Arial" w:hAnsi="Arial" w:cs="B Lotus"/>
          <w:color w:val="000000"/>
          <w:sz w:val="28"/>
          <w:szCs w:val="28"/>
          <w:rtl/>
        </w:rPr>
        <w:t>‌اند</w:t>
      </w:r>
      <w:r w:rsidRPr="009B61C0">
        <w:rPr>
          <w:rFonts w:ascii="Arial" w:hAnsi="Arial" w:cs="B Lotus"/>
          <w:color w:val="000000"/>
          <w:sz w:val="28"/>
          <w:szCs w:val="28"/>
          <w:rtl/>
        </w:rPr>
        <w:t xml:space="preserve"> و</w:t>
      </w:r>
      <w:r w:rsidR="00BA4322">
        <w:rPr>
          <w:rFonts w:ascii="Arial" w:hAnsi="Arial" w:cs="B Lotus" w:hint="cs"/>
          <w:color w:val="000000"/>
          <w:sz w:val="28"/>
          <w:szCs w:val="28"/>
          <w:rtl/>
        </w:rPr>
        <w:t xml:space="preserve"> </w:t>
      </w:r>
      <w:r w:rsidRPr="009B61C0">
        <w:rPr>
          <w:rFonts w:ascii="Arial" w:hAnsi="Arial" w:cs="B Lotus"/>
          <w:color w:val="000000"/>
          <w:sz w:val="28"/>
          <w:szCs w:val="28"/>
          <w:rtl/>
        </w:rPr>
        <w:t>با مال و</w:t>
      </w:r>
      <w:r w:rsidR="00BA4322">
        <w:rPr>
          <w:rFonts w:ascii="Arial" w:hAnsi="Arial" w:cs="B Lotus" w:hint="cs"/>
          <w:color w:val="000000"/>
          <w:sz w:val="28"/>
          <w:szCs w:val="28"/>
          <w:rtl/>
        </w:rPr>
        <w:t xml:space="preserve"> </w:t>
      </w:r>
      <w:r w:rsidRPr="009B61C0">
        <w:rPr>
          <w:rFonts w:ascii="Arial" w:hAnsi="Arial" w:cs="B Lotus"/>
          <w:color w:val="000000"/>
          <w:sz w:val="28"/>
          <w:szCs w:val="28"/>
          <w:rtl/>
        </w:rPr>
        <w:t>جان خويش در راه خدا به تلاش ايستاده</w:t>
      </w:r>
      <w:r w:rsidR="00A623E8">
        <w:rPr>
          <w:rFonts w:ascii="Arial" w:hAnsi="Arial" w:cs="B Lotus"/>
          <w:color w:val="000000"/>
          <w:sz w:val="28"/>
          <w:szCs w:val="28"/>
          <w:rtl/>
        </w:rPr>
        <w:t xml:space="preserve">‌اند </w:t>
      </w:r>
      <w:r w:rsidRPr="009B61C0">
        <w:rPr>
          <w:rFonts w:ascii="Arial" w:hAnsi="Arial" w:cs="B Lotus"/>
          <w:color w:val="000000"/>
          <w:sz w:val="28"/>
          <w:szCs w:val="28"/>
          <w:rtl/>
        </w:rPr>
        <w:t>و</w:t>
      </w:r>
      <w:r w:rsidR="009C0328" w:rsidRPr="009B61C0">
        <w:rPr>
          <w:rFonts w:ascii="Arial" w:hAnsi="Arial" w:cs="B Lotus" w:hint="cs"/>
          <w:color w:val="000000"/>
          <w:sz w:val="28"/>
          <w:szCs w:val="28"/>
          <w:rtl/>
        </w:rPr>
        <w:t xml:space="preserve"> </w:t>
      </w:r>
      <w:r w:rsidRPr="009B61C0">
        <w:rPr>
          <w:rFonts w:ascii="Arial" w:hAnsi="Arial" w:cs="B Lotus"/>
          <w:color w:val="000000"/>
          <w:sz w:val="28"/>
          <w:szCs w:val="28"/>
          <w:rtl/>
        </w:rPr>
        <w:t>به جهاد برخاسته</w:t>
      </w:r>
      <w:r w:rsidR="00A623E8">
        <w:rPr>
          <w:rFonts w:ascii="Arial" w:hAnsi="Arial" w:cs="B Lotus"/>
          <w:color w:val="000000"/>
          <w:sz w:val="28"/>
          <w:szCs w:val="28"/>
          <w:rtl/>
        </w:rPr>
        <w:t>‌اند.</w:t>
      </w:r>
      <w:r w:rsidR="00BA4322">
        <w:rPr>
          <w:rFonts w:ascii="Arial" w:hAnsi="Arial" w:cs="B Lotus" w:hint="cs"/>
          <w:color w:val="000000"/>
          <w:sz w:val="28"/>
          <w:szCs w:val="28"/>
          <w:rtl/>
        </w:rPr>
        <w:t>»</w:t>
      </w:r>
    </w:p>
    <w:p w:rsidR="00F53E4D" w:rsidRPr="00DD5D96" w:rsidRDefault="00F53E4D" w:rsidP="00BA4322">
      <w:pPr>
        <w:widowControl w:val="0"/>
        <w:bidi/>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color w:val="000000"/>
          <w:sz w:val="28"/>
          <w:szCs w:val="28"/>
          <w:rtl/>
        </w:rPr>
        <w:t xml:space="preserve"> بنا</w:t>
      </w:r>
      <w:r w:rsidR="00BA4322">
        <w:rPr>
          <w:rFonts w:ascii="Arial" w:hAnsi="Arial" w:cs="B Lotus" w:hint="cs"/>
          <w:color w:val="000000"/>
          <w:sz w:val="28"/>
          <w:szCs w:val="28"/>
          <w:rtl/>
        </w:rPr>
        <w:t xml:space="preserve"> </w:t>
      </w:r>
      <w:r w:rsidRPr="009B61C0">
        <w:rPr>
          <w:rFonts w:ascii="Arial" w:hAnsi="Arial" w:cs="B Lotus"/>
          <w:color w:val="000000"/>
          <w:sz w:val="28"/>
          <w:szCs w:val="28"/>
          <w:rtl/>
        </w:rPr>
        <w:t>بر صحیح</w:t>
      </w:r>
      <w:r w:rsidR="00EE6E51">
        <w:rPr>
          <w:rFonts w:ascii="Arial" w:hAnsi="Arial" w:cs="B Lotus"/>
          <w:color w:val="000000"/>
          <w:sz w:val="28"/>
          <w:szCs w:val="28"/>
          <w:rtl/>
        </w:rPr>
        <w:t xml:space="preserve">‌ترین </w:t>
      </w:r>
      <w:r w:rsidRPr="009B61C0">
        <w:rPr>
          <w:rFonts w:ascii="Arial" w:hAnsi="Arial" w:cs="B Lotus"/>
          <w:color w:val="000000"/>
          <w:sz w:val="28"/>
          <w:szCs w:val="28"/>
          <w:rtl/>
        </w:rPr>
        <w:t xml:space="preserve">اقوال، اعراب ذکر شده در آیه منافق نبوده و بلکه به </w:t>
      </w:r>
      <w:r w:rsidR="00BA4322">
        <w:rPr>
          <w:rFonts w:ascii="Arial" w:hAnsi="Arial" w:cs="B Lotus" w:hint="cs"/>
          <w:color w:val="000000"/>
          <w:sz w:val="28"/>
          <w:szCs w:val="28"/>
          <w:rtl/>
        </w:rPr>
        <w:t>خاطر</w:t>
      </w:r>
      <w:r w:rsidRPr="009B61C0">
        <w:rPr>
          <w:rFonts w:ascii="Arial" w:hAnsi="Arial" w:cs="B Lotus"/>
          <w:color w:val="000000"/>
          <w:sz w:val="28"/>
          <w:szCs w:val="28"/>
          <w:rtl/>
        </w:rPr>
        <w:t xml:space="preserve"> آنچه از طاعت الله و رسولش</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همراه</w:t>
      </w:r>
      <w:r w:rsidR="00A623E8">
        <w:rPr>
          <w:rFonts w:ascii="Arial" w:hAnsi="Arial" w:cs="B Lotus"/>
          <w:color w:val="000000"/>
          <w:sz w:val="28"/>
          <w:szCs w:val="28"/>
          <w:rtl/>
          <w:lang w:bidi="fa-IR"/>
        </w:rPr>
        <w:t xml:space="preserve"> آن‌ها </w:t>
      </w:r>
      <w:r w:rsidRPr="009B61C0">
        <w:rPr>
          <w:rFonts w:ascii="Arial" w:hAnsi="Arial" w:cs="B Lotus"/>
          <w:color w:val="000000"/>
          <w:sz w:val="28"/>
          <w:szCs w:val="28"/>
          <w:rtl/>
          <w:lang w:bidi="fa-IR"/>
        </w:rPr>
        <w:t>بود، مسلمان بودند ولی مو</w:t>
      </w:r>
      <w:r w:rsidR="00BA4322">
        <w:rPr>
          <w:rFonts w:ascii="Arial" w:hAnsi="Arial" w:cs="B Lotus"/>
          <w:color w:val="000000"/>
          <w:sz w:val="28"/>
          <w:szCs w:val="28"/>
          <w:rtl/>
          <w:lang w:bidi="fa-IR"/>
        </w:rPr>
        <w:t>من نبودند و جزء</w:t>
      </w:r>
      <w:r w:rsidR="00BA4322">
        <w:rPr>
          <w:rFonts w:ascii="Arial" w:hAnsi="Arial" w:cs="B Lotus" w:hint="cs"/>
          <w:color w:val="000000"/>
          <w:sz w:val="28"/>
          <w:szCs w:val="28"/>
          <w:rtl/>
          <w:lang w:bidi="fa-IR"/>
        </w:rPr>
        <w:t>ِ</w:t>
      </w:r>
      <w:r w:rsidR="00BA4322">
        <w:rPr>
          <w:rFonts w:ascii="Arial" w:hAnsi="Arial" w:cs="B Lotus"/>
          <w:color w:val="000000"/>
          <w:sz w:val="28"/>
          <w:szCs w:val="28"/>
          <w:rtl/>
          <w:lang w:bidi="fa-IR"/>
        </w:rPr>
        <w:t xml:space="preserve"> ایمانی که همراه</w:t>
      </w:r>
      <w:r w:rsidR="00BA4322">
        <w:rPr>
          <w:rFonts w:ascii="Arial" w:hAnsi="Arial" w:cs="B Lotus" w:hint="cs"/>
          <w:color w:val="000000"/>
          <w:sz w:val="28"/>
          <w:szCs w:val="28"/>
          <w:rtl/>
          <w:lang w:bidi="fa-IR"/>
        </w:rPr>
        <w:softHyphen/>
      </w:r>
      <w:r w:rsidRPr="009B61C0">
        <w:rPr>
          <w:rFonts w:ascii="Arial" w:hAnsi="Arial" w:cs="B Lotus"/>
          <w:color w:val="000000"/>
          <w:sz w:val="28"/>
          <w:szCs w:val="28"/>
          <w:rtl/>
          <w:lang w:bidi="fa-IR"/>
        </w:rPr>
        <w:t>شان بود،</w:t>
      </w:r>
      <w:r w:rsidR="00A623E8">
        <w:rPr>
          <w:rFonts w:ascii="Arial" w:hAnsi="Arial" w:cs="B Lotus"/>
          <w:color w:val="000000"/>
          <w:sz w:val="28"/>
          <w:szCs w:val="28"/>
          <w:rtl/>
          <w:lang w:bidi="fa-IR"/>
        </w:rPr>
        <w:t xml:space="preserve"> آن‌ها </w:t>
      </w:r>
      <w:r w:rsidRPr="009B61C0">
        <w:rPr>
          <w:rFonts w:ascii="Arial" w:hAnsi="Arial" w:cs="B Lotus"/>
          <w:color w:val="000000"/>
          <w:sz w:val="28"/>
          <w:szCs w:val="28"/>
          <w:rtl/>
          <w:lang w:bidi="fa-IR"/>
        </w:rPr>
        <w:t>را از زمره</w:t>
      </w:r>
      <w:r w:rsidR="00EE6E51">
        <w:rPr>
          <w:rFonts w:ascii="Arial" w:hAnsi="Arial" w:cs="B Lotus"/>
          <w:color w:val="000000"/>
          <w:sz w:val="28"/>
          <w:szCs w:val="28"/>
          <w:rtl/>
          <w:lang w:bidi="fa-IR"/>
        </w:rPr>
        <w:t xml:space="preserve">‌ی </w:t>
      </w:r>
      <w:r w:rsidRPr="009B61C0">
        <w:rPr>
          <w:rFonts w:ascii="Arial" w:hAnsi="Arial" w:cs="B Lotus"/>
          <w:color w:val="000000"/>
          <w:sz w:val="28"/>
          <w:szCs w:val="28"/>
          <w:rtl/>
          <w:lang w:bidi="fa-IR"/>
        </w:rPr>
        <w:t>کفار</w:t>
      </w:r>
      <w:r w:rsidR="00BA4322">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خارج کرد.</w:t>
      </w:r>
    </w:p>
    <w:p w:rsidR="00486932" w:rsidRPr="009B61C0" w:rsidRDefault="00486932" w:rsidP="00AB6BDD">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امام احمد</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گوید: هرکس این چهار عمل یا به مانند</w:t>
      </w:r>
      <w:r w:rsidR="00A623E8">
        <w:rPr>
          <w:rFonts w:ascii="Arial" w:hAnsi="Arial" w:cs="B Lotus"/>
          <w:color w:val="000000"/>
          <w:sz w:val="28"/>
          <w:szCs w:val="28"/>
          <w:rtl/>
          <w:lang w:bidi="fa-IR"/>
        </w:rPr>
        <w:t xml:space="preserve"> آن‌ها </w:t>
      </w:r>
      <w:r w:rsidRPr="009B61C0">
        <w:rPr>
          <w:rFonts w:ascii="Arial" w:hAnsi="Arial" w:cs="B Lotus"/>
          <w:color w:val="000000"/>
          <w:sz w:val="28"/>
          <w:szCs w:val="28"/>
          <w:rtl/>
          <w:lang w:bidi="fa-IR"/>
        </w:rPr>
        <w:t>و یا بزرگتر از</w:t>
      </w:r>
      <w:r w:rsidR="00A623E8">
        <w:rPr>
          <w:rFonts w:ascii="Arial" w:hAnsi="Arial" w:cs="B Lotus"/>
          <w:color w:val="000000"/>
          <w:sz w:val="28"/>
          <w:szCs w:val="28"/>
          <w:rtl/>
          <w:lang w:bidi="fa-IR"/>
        </w:rPr>
        <w:t xml:space="preserve"> آن‌ها </w:t>
      </w:r>
      <w:r w:rsidRPr="009B61C0">
        <w:rPr>
          <w:rFonts w:ascii="Arial" w:hAnsi="Arial" w:cs="B Lotus"/>
          <w:color w:val="000000"/>
          <w:sz w:val="28"/>
          <w:szCs w:val="28"/>
          <w:rtl/>
          <w:lang w:bidi="fa-IR"/>
        </w:rPr>
        <w:t>را - یعنی زنا و د</w:t>
      </w:r>
      <w:r w:rsidR="00082BE6" w:rsidRPr="009B61C0">
        <w:rPr>
          <w:rFonts w:ascii="Arial" w:hAnsi="Arial" w:cs="B Lotus"/>
          <w:color w:val="000000"/>
          <w:sz w:val="28"/>
          <w:szCs w:val="28"/>
          <w:rtl/>
          <w:lang w:bidi="fa-IR"/>
        </w:rPr>
        <w:t xml:space="preserve">زدی و شراب خواری و غارت کردن - </w:t>
      </w:r>
      <w:r w:rsidRPr="009B61C0">
        <w:rPr>
          <w:rFonts w:ascii="Arial" w:hAnsi="Arial" w:cs="B Lotus"/>
          <w:color w:val="000000"/>
          <w:sz w:val="28"/>
          <w:szCs w:val="28"/>
          <w:rtl/>
          <w:lang w:bidi="fa-IR"/>
        </w:rPr>
        <w:t>انجام دهد، مسلمانی است که مومن نامیده</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شود. و هرکس غیر از</w:t>
      </w:r>
      <w:r w:rsidR="00F64D59">
        <w:rPr>
          <w:rFonts w:ascii="Arial" w:hAnsi="Arial" w:cs="B Lotus"/>
          <w:color w:val="000000"/>
          <w:sz w:val="28"/>
          <w:szCs w:val="28"/>
          <w:rtl/>
          <w:lang w:bidi="fa-IR"/>
        </w:rPr>
        <w:t xml:space="preserve"> این‌ها </w:t>
      </w:r>
      <w:r w:rsidRPr="009B61C0">
        <w:rPr>
          <w:rFonts w:ascii="Arial" w:hAnsi="Arial" w:cs="B Lotus"/>
          <w:color w:val="000000"/>
          <w:sz w:val="28"/>
          <w:szCs w:val="28"/>
          <w:rtl/>
          <w:lang w:bidi="fa-IR"/>
        </w:rPr>
        <w:t xml:space="preserve">را انجام دهد - یعنی غیر از کبائر- وی را مومنی </w:t>
      </w:r>
      <w:r w:rsidRPr="009B61C0">
        <w:rPr>
          <w:rFonts w:ascii="Arial" w:hAnsi="Arial" w:cs="B Lotus"/>
          <w:color w:val="000000"/>
          <w:sz w:val="28"/>
          <w:szCs w:val="28"/>
          <w:rtl/>
          <w:lang w:bidi="fa-IR"/>
        </w:rPr>
        <w:lastRenderedPageBreak/>
        <w:t>ناقص الایمان</w:t>
      </w:r>
      <w:r w:rsidR="00EE6E51">
        <w:rPr>
          <w:rFonts w:ascii="Arial" w:hAnsi="Arial" w:cs="B Lotus"/>
          <w:color w:val="000000"/>
          <w:sz w:val="28"/>
          <w:szCs w:val="28"/>
          <w:rtl/>
          <w:lang w:bidi="fa-IR"/>
        </w:rPr>
        <w:t xml:space="preserve"> می‌</w:t>
      </w:r>
      <w:r w:rsidR="00BA4322">
        <w:rPr>
          <w:rFonts w:ascii="Arial" w:hAnsi="Arial" w:cs="B Lotus"/>
          <w:color w:val="000000"/>
          <w:sz w:val="28"/>
          <w:szCs w:val="28"/>
          <w:rtl/>
          <w:lang w:bidi="fa-IR"/>
        </w:rPr>
        <w:t>نامیم</w:t>
      </w:r>
      <w:r w:rsidRPr="009B61C0">
        <w:rPr>
          <w:rFonts w:ascii="Arial" w:hAnsi="Arial" w:cs="B Lotus"/>
          <w:color w:val="000000"/>
          <w:sz w:val="28"/>
          <w:szCs w:val="28"/>
          <w:rtl/>
          <w:lang w:bidi="fa-IR"/>
        </w:rPr>
        <w:t xml:space="preserve"> که در حقیقت فرموده</w:t>
      </w:r>
      <w:r w:rsidR="00EE6E51">
        <w:rPr>
          <w:rFonts w:ascii="Arial" w:hAnsi="Arial" w:cs="B Lotus"/>
          <w:color w:val="000000"/>
          <w:sz w:val="28"/>
          <w:szCs w:val="28"/>
          <w:rtl/>
          <w:lang w:bidi="fa-IR"/>
        </w:rPr>
        <w:t xml:space="preserve">‌ی </w:t>
      </w:r>
      <w:r w:rsidRPr="009B61C0">
        <w:rPr>
          <w:rFonts w:ascii="Arial" w:hAnsi="Arial" w:cs="B Lotus"/>
          <w:color w:val="000000"/>
          <w:sz w:val="28"/>
          <w:szCs w:val="28"/>
          <w:rtl/>
          <w:lang w:bidi="fa-IR"/>
        </w:rPr>
        <w:t>رسول الله بر این مساله دلالت دارد، آنجا که فرمودند:</w:t>
      </w:r>
      <w:r w:rsidR="00CE42B4">
        <w:rPr>
          <w:rFonts w:ascii="Arial" w:hAnsi="Arial" w:cs="Traditional Arabic" w:hint="cs"/>
          <w:b/>
          <w:bCs/>
          <w:color w:val="000000"/>
          <w:sz w:val="28"/>
          <w:szCs w:val="28"/>
          <w:rtl/>
          <w:lang w:bidi="fa-IR"/>
        </w:rPr>
        <w:t xml:space="preserve"> </w:t>
      </w:r>
      <w:r w:rsidR="00AB6BDD">
        <w:rPr>
          <w:rStyle w:val="Char0"/>
          <w:rFonts w:hint="cs"/>
          <w:rtl/>
        </w:rPr>
        <w:t>«</w:t>
      </w:r>
      <w:r w:rsidRPr="00421887">
        <w:rPr>
          <w:rStyle w:val="Char0"/>
          <w:rtl/>
        </w:rPr>
        <w:t>وَمَنْ كَانَتْ فِيهِ خَصْلَةٌ مِنْهُنَّ كَانَتْ فِيهِ خَصْلَةٌ مِنَ النِّفَاقِ</w:t>
      </w:r>
      <w:r w:rsidR="00AB6BDD">
        <w:rPr>
          <w:rStyle w:val="Char0"/>
          <w:rFonts w:hint="cs"/>
          <w:rtl/>
        </w:rPr>
        <w:t>»</w:t>
      </w:r>
      <w:r w:rsidRPr="00575AE8">
        <w:rPr>
          <w:rFonts w:ascii="Arial" w:hAnsi="Arial" w:cs="Traditional Arabic"/>
          <w:b/>
          <w:bCs/>
          <w:sz w:val="28"/>
          <w:szCs w:val="28"/>
          <w:rtl/>
        </w:rPr>
        <w:t xml:space="preserve"> </w:t>
      </w:r>
      <w:r w:rsidR="00BA4322" w:rsidRPr="00BA4322">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و هر کس يکي از اين </w:t>
      </w:r>
      <w:r w:rsidR="00BA4322">
        <w:rPr>
          <w:rFonts w:ascii="Arial" w:hAnsi="Arial" w:cs="B Lotus" w:hint="cs"/>
          <w:color w:val="000000"/>
          <w:sz w:val="28"/>
          <w:szCs w:val="28"/>
          <w:rtl/>
          <w:lang w:bidi="fa-IR"/>
        </w:rPr>
        <w:t>خصلت</w:t>
      </w:r>
      <w:r w:rsidR="00BA4322">
        <w:rPr>
          <w:rFonts w:ascii="Arial" w:hAnsi="Arial" w:cs="B Lotus" w:hint="cs"/>
          <w:color w:val="000000"/>
          <w:sz w:val="28"/>
          <w:szCs w:val="28"/>
          <w:rtl/>
          <w:lang w:bidi="fa-IR"/>
        </w:rPr>
        <w:softHyphen/>
        <w:t>ها</w:t>
      </w:r>
      <w:r w:rsidRPr="009B61C0">
        <w:rPr>
          <w:rFonts w:ascii="Arial" w:hAnsi="Arial" w:cs="B Lotus"/>
          <w:color w:val="000000"/>
          <w:sz w:val="28"/>
          <w:szCs w:val="28"/>
          <w:rtl/>
          <w:lang w:bidi="fa-IR"/>
        </w:rPr>
        <w:t xml:space="preserve"> در او باشد، خصلتي از نفاق دارد.</w:t>
      </w:r>
      <w:r w:rsidR="00BA4322">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این قسمت از حدیث بر آن دلالت دارد که اسلام و نفاق در شخص جمع</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 xml:space="preserve">شود. </w:t>
      </w:r>
    </w:p>
    <w:p w:rsidR="00486932" w:rsidRPr="009B61C0" w:rsidRDefault="00486932" w:rsidP="00BA4322">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و ریا که شرک</w:t>
      </w:r>
      <w:r w:rsidR="00EE6E51">
        <w:rPr>
          <w:rFonts w:ascii="Arial" w:hAnsi="Arial" w:cs="B Lotus"/>
          <w:color w:val="000000"/>
          <w:sz w:val="28"/>
          <w:szCs w:val="28"/>
          <w:rtl/>
          <w:lang w:bidi="fa-IR"/>
        </w:rPr>
        <w:t xml:space="preserve"> می‌</w:t>
      </w:r>
      <w:r w:rsidR="00BA4322">
        <w:rPr>
          <w:rFonts w:ascii="Arial" w:hAnsi="Arial" w:cs="B Lotus"/>
          <w:color w:val="000000"/>
          <w:sz w:val="28"/>
          <w:szCs w:val="28"/>
          <w:rtl/>
          <w:lang w:bidi="fa-IR"/>
        </w:rPr>
        <w:t xml:space="preserve">باشد، نیز </w:t>
      </w:r>
      <w:r w:rsidRPr="009B61C0">
        <w:rPr>
          <w:rFonts w:ascii="Arial" w:hAnsi="Arial" w:cs="B Lotus"/>
          <w:color w:val="000000"/>
          <w:sz w:val="28"/>
          <w:szCs w:val="28"/>
          <w:rtl/>
          <w:lang w:bidi="fa-IR"/>
        </w:rPr>
        <w:t>چنین است، به</w:t>
      </w:r>
      <w:r w:rsidR="00F64D59">
        <w:rPr>
          <w:rFonts w:ascii="Arial" w:hAnsi="Arial" w:cs="B Lotus"/>
          <w:color w:val="000000"/>
          <w:sz w:val="28"/>
          <w:szCs w:val="28"/>
          <w:rtl/>
          <w:lang w:bidi="fa-IR"/>
        </w:rPr>
        <w:t xml:space="preserve"> گونه‌ای </w:t>
      </w:r>
      <w:r w:rsidRPr="009B61C0">
        <w:rPr>
          <w:rFonts w:ascii="Arial" w:hAnsi="Arial" w:cs="B Lotus"/>
          <w:color w:val="000000"/>
          <w:sz w:val="28"/>
          <w:szCs w:val="28"/>
          <w:rtl/>
          <w:lang w:bidi="fa-IR"/>
        </w:rPr>
        <w:t xml:space="preserve">که اگر شخصی در قسمتی از عملش دچار ریا گردد در </w:t>
      </w:r>
      <w:r w:rsidR="00BA4322">
        <w:rPr>
          <w:rFonts w:ascii="Arial" w:hAnsi="Arial" w:cs="B Lotus" w:hint="cs"/>
          <w:color w:val="000000"/>
          <w:sz w:val="28"/>
          <w:szCs w:val="28"/>
          <w:rtl/>
          <w:lang w:bidi="fa-IR"/>
        </w:rPr>
        <w:t xml:space="preserve">چنین حالتی </w:t>
      </w:r>
      <w:r w:rsidRPr="009B61C0">
        <w:rPr>
          <w:rFonts w:ascii="Arial" w:hAnsi="Arial" w:cs="B Lotus"/>
          <w:color w:val="000000"/>
          <w:sz w:val="28"/>
          <w:szCs w:val="28"/>
          <w:rtl/>
          <w:lang w:bidi="fa-IR"/>
        </w:rPr>
        <w:t>شرک و اسلام در وی جمع شده است و هرگاه به غیر آنچه الله متعال نازل کرده، حکم کند یا عملی را انجام دهد که رسول الله</w:t>
      </w:r>
      <w:r w:rsidR="00BA4322">
        <w:rPr>
          <w:rFonts w:ascii="Arial" w:hAnsi="Arial" w:cs="B Lotus"/>
          <w:color w:val="000000"/>
          <w:sz w:val="28"/>
          <w:szCs w:val="28"/>
          <w:rtl/>
          <w:lang w:bidi="fa-IR"/>
        </w:rPr>
        <w:t xml:space="preserve"> آن</w:t>
      </w:r>
      <w:r w:rsidR="00BA4322">
        <w:rPr>
          <w:rFonts w:ascii="Arial" w:hAnsi="Arial" w:cs="B Lotus" w:hint="cs"/>
          <w:color w:val="000000"/>
          <w:sz w:val="28"/>
          <w:szCs w:val="28"/>
          <w:rtl/>
          <w:lang w:bidi="fa-IR"/>
        </w:rPr>
        <w:softHyphen/>
      </w:r>
      <w:r w:rsidR="00A623E8">
        <w:rPr>
          <w:rFonts w:ascii="Arial" w:hAnsi="Arial" w:cs="B Lotus"/>
          <w:color w:val="000000"/>
          <w:sz w:val="28"/>
          <w:szCs w:val="28"/>
          <w:rtl/>
          <w:lang w:bidi="fa-IR"/>
        </w:rPr>
        <w:t xml:space="preserve">را </w:t>
      </w:r>
      <w:r w:rsidR="00BA4322">
        <w:rPr>
          <w:rFonts w:ascii="Arial" w:hAnsi="Arial" w:cs="B Lotus"/>
          <w:color w:val="000000"/>
          <w:sz w:val="28"/>
          <w:szCs w:val="28"/>
          <w:rtl/>
          <w:lang w:bidi="fa-IR"/>
        </w:rPr>
        <w:t>کفر نامیده است</w:t>
      </w:r>
      <w:r w:rsidRPr="009B61C0">
        <w:rPr>
          <w:rFonts w:ascii="Arial" w:hAnsi="Arial" w:cs="B Lotus"/>
          <w:color w:val="000000"/>
          <w:sz w:val="28"/>
          <w:szCs w:val="28"/>
          <w:rtl/>
          <w:lang w:bidi="fa-IR"/>
        </w:rPr>
        <w:t xml:space="preserve"> و با این حال به اسلام و آیین و شریعت ملتزم باشد، درحقیقت در این حالت کفر و اسلام در وی جای گرفته است. </w:t>
      </w:r>
    </w:p>
    <w:p w:rsidR="00486932" w:rsidRPr="009B61C0" w:rsidRDefault="00486932" w:rsidP="00BA4322">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در گذشته بیان کردیم که همه</w:t>
      </w:r>
      <w:r w:rsidR="00EE6E51">
        <w:rPr>
          <w:rFonts w:ascii="Arial" w:hAnsi="Arial" w:cs="B Lotus"/>
          <w:color w:val="000000"/>
          <w:sz w:val="28"/>
          <w:szCs w:val="28"/>
          <w:rtl/>
          <w:lang w:bidi="fa-IR"/>
        </w:rPr>
        <w:t xml:space="preserve">‌ی </w:t>
      </w:r>
      <w:r w:rsidRPr="009B61C0">
        <w:rPr>
          <w:rFonts w:ascii="Arial" w:hAnsi="Arial" w:cs="B Lotus"/>
          <w:color w:val="000000"/>
          <w:sz w:val="28"/>
          <w:szCs w:val="28"/>
          <w:rtl/>
          <w:lang w:bidi="fa-IR"/>
        </w:rPr>
        <w:t>گناهان و معاصی شعبه</w:t>
      </w:r>
      <w:r w:rsidR="00EE6E51">
        <w:rPr>
          <w:rFonts w:ascii="Arial" w:hAnsi="Arial" w:cs="B Lotus"/>
          <w:color w:val="000000"/>
          <w:sz w:val="28"/>
          <w:szCs w:val="28"/>
          <w:rtl/>
          <w:lang w:bidi="fa-IR"/>
        </w:rPr>
        <w:t xml:space="preserve">‌هایی </w:t>
      </w:r>
      <w:r w:rsidRPr="009B61C0">
        <w:rPr>
          <w:rFonts w:ascii="Arial" w:hAnsi="Arial" w:cs="B Lotus"/>
          <w:color w:val="000000"/>
          <w:sz w:val="28"/>
          <w:szCs w:val="28"/>
          <w:rtl/>
          <w:lang w:bidi="fa-IR"/>
        </w:rPr>
        <w:t>از شعب</w:t>
      </w:r>
      <w:r w:rsidR="00EE6E51">
        <w:rPr>
          <w:rFonts w:ascii="Arial" w:hAnsi="Arial" w:cs="B Lotus"/>
          <w:color w:val="000000"/>
          <w:sz w:val="28"/>
          <w:szCs w:val="28"/>
          <w:rtl/>
          <w:lang w:bidi="fa-IR"/>
        </w:rPr>
        <w:t xml:space="preserve"> </w:t>
      </w:r>
      <w:r w:rsidR="00BA4322">
        <w:rPr>
          <w:rFonts w:ascii="Arial" w:hAnsi="Arial" w:cs="B Lotus" w:hint="cs"/>
          <w:color w:val="000000"/>
          <w:sz w:val="28"/>
          <w:szCs w:val="28"/>
          <w:rtl/>
          <w:lang w:bidi="fa-IR"/>
        </w:rPr>
        <w:t xml:space="preserve">مختلف </w:t>
      </w:r>
      <w:r w:rsidRPr="009B61C0">
        <w:rPr>
          <w:rFonts w:ascii="Arial" w:hAnsi="Arial" w:cs="B Lotus"/>
          <w:color w:val="000000"/>
          <w:sz w:val="28"/>
          <w:szCs w:val="28"/>
          <w:rtl/>
          <w:lang w:bidi="fa-IR"/>
        </w:rPr>
        <w:t>کفر</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باشند، همانطور که همگی طاعات و عبادات، شعبه</w:t>
      </w:r>
      <w:r w:rsidR="00EE6E51">
        <w:rPr>
          <w:rFonts w:ascii="Arial" w:hAnsi="Arial" w:cs="B Lotus"/>
          <w:color w:val="000000"/>
          <w:sz w:val="28"/>
          <w:szCs w:val="28"/>
          <w:rtl/>
          <w:lang w:bidi="fa-IR"/>
        </w:rPr>
        <w:t xml:space="preserve">‌هایی </w:t>
      </w:r>
      <w:r w:rsidRPr="009B61C0">
        <w:rPr>
          <w:rFonts w:ascii="Arial" w:hAnsi="Arial" w:cs="B Lotus"/>
          <w:color w:val="000000"/>
          <w:sz w:val="28"/>
          <w:szCs w:val="28"/>
          <w:rtl/>
          <w:lang w:bidi="fa-IR"/>
        </w:rPr>
        <w:t>از شعب ایمان</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باشند. از ا</w:t>
      </w:r>
      <w:r w:rsidR="00082BE6" w:rsidRPr="009B61C0">
        <w:rPr>
          <w:rFonts w:ascii="Arial" w:hAnsi="Arial" w:cs="B Lotus"/>
          <w:color w:val="000000"/>
          <w:sz w:val="28"/>
          <w:szCs w:val="28"/>
          <w:rtl/>
          <w:lang w:bidi="fa-IR"/>
        </w:rPr>
        <w:t>ین</w:t>
      </w:r>
      <w:r w:rsidR="00BA4322">
        <w:rPr>
          <w:rFonts w:ascii="Arial" w:hAnsi="Arial" w:cs="B Lotus" w:hint="cs"/>
          <w:color w:val="000000"/>
          <w:sz w:val="28"/>
          <w:szCs w:val="28"/>
          <w:rtl/>
          <w:lang w:bidi="fa-IR"/>
        </w:rPr>
        <w:softHyphen/>
      </w:r>
      <w:r w:rsidR="00082BE6" w:rsidRPr="009B61C0">
        <w:rPr>
          <w:rFonts w:ascii="Arial" w:hAnsi="Arial" w:cs="B Lotus"/>
          <w:color w:val="000000"/>
          <w:sz w:val="28"/>
          <w:szCs w:val="28"/>
          <w:rtl/>
          <w:lang w:bidi="fa-IR"/>
        </w:rPr>
        <w:t>رو در شخصی که شعبه یا شعبه</w:t>
      </w:r>
      <w:r w:rsidR="00EE6E51">
        <w:rPr>
          <w:rFonts w:ascii="Arial" w:hAnsi="Arial" w:cs="B Lotus"/>
          <w:color w:val="000000"/>
          <w:sz w:val="28"/>
          <w:szCs w:val="28"/>
          <w:rtl/>
          <w:lang w:bidi="fa-IR"/>
        </w:rPr>
        <w:t xml:space="preserve">‌های </w:t>
      </w:r>
      <w:r w:rsidRPr="009B61C0">
        <w:rPr>
          <w:rFonts w:ascii="Arial" w:hAnsi="Arial" w:cs="B Lotus"/>
          <w:color w:val="000000"/>
          <w:sz w:val="28"/>
          <w:szCs w:val="28"/>
          <w:rtl/>
          <w:lang w:bidi="fa-IR"/>
        </w:rPr>
        <w:t>ایمان وجود دارد، گاهی به سبب آن شعبه مومن نامیده</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شود و گاهی مومن نامیده</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شود. همانطور که اگر</w:t>
      </w:r>
      <w:r w:rsidR="00C41EA1">
        <w:rPr>
          <w:rFonts w:ascii="Arial" w:hAnsi="Arial" w:cs="B Lotus"/>
          <w:color w:val="000000"/>
          <w:sz w:val="28"/>
          <w:szCs w:val="28"/>
          <w:rtl/>
          <w:lang w:bidi="fa-IR"/>
        </w:rPr>
        <w:t xml:space="preserve"> شعبه‌ای </w:t>
      </w:r>
      <w:r w:rsidRPr="009B61C0">
        <w:rPr>
          <w:rFonts w:ascii="Arial" w:hAnsi="Arial" w:cs="B Lotus"/>
          <w:color w:val="000000"/>
          <w:sz w:val="28"/>
          <w:szCs w:val="28"/>
          <w:rtl/>
          <w:lang w:bidi="fa-IR"/>
        </w:rPr>
        <w:t>از شعب کفر در فردی باشد گاهی وی به سبب آن کافر نامیده</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شود و گاهی این اسم بر وی اطلاق</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گردد.</w:t>
      </w:r>
      <w:r w:rsidR="00BA4322">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[بستگی به نوع شعبه</w:t>
      </w:r>
      <w:r w:rsidR="00EE6E51">
        <w:rPr>
          <w:rFonts w:ascii="Arial" w:hAnsi="Arial" w:cs="B Lotus"/>
          <w:color w:val="000000"/>
          <w:sz w:val="28"/>
          <w:szCs w:val="28"/>
          <w:rtl/>
          <w:lang w:bidi="fa-IR"/>
        </w:rPr>
        <w:t xml:space="preserve">‌ی </w:t>
      </w:r>
      <w:r w:rsidRPr="009B61C0">
        <w:rPr>
          <w:rFonts w:ascii="Arial" w:hAnsi="Arial" w:cs="B Lotus"/>
          <w:color w:val="000000"/>
          <w:sz w:val="28"/>
          <w:szCs w:val="28"/>
          <w:rtl/>
          <w:lang w:bidi="fa-IR"/>
        </w:rPr>
        <w:t xml:space="preserve">ایمان </w:t>
      </w:r>
      <w:r w:rsidR="00BA4322">
        <w:rPr>
          <w:rFonts w:ascii="Arial" w:hAnsi="Arial" w:cs="B Lotus" w:hint="cs"/>
          <w:color w:val="000000"/>
          <w:sz w:val="28"/>
          <w:szCs w:val="28"/>
          <w:rtl/>
          <w:lang w:bidi="fa-IR"/>
        </w:rPr>
        <w:t>یا</w:t>
      </w:r>
      <w:r w:rsidRPr="009B61C0">
        <w:rPr>
          <w:rFonts w:ascii="Arial" w:hAnsi="Arial" w:cs="B Lotus"/>
          <w:color w:val="000000"/>
          <w:sz w:val="28"/>
          <w:szCs w:val="28"/>
          <w:rtl/>
          <w:lang w:bidi="fa-IR"/>
        </w:rPr>
        <w:t xml:space="preserve"> کفری که در وی وجود دارد، بر </w:t>
      </w:r>
      <w:r w:rsidR="00BA4322">
        <w:rPr>
          <w:rFonts w:ascii="Arial" w:hAnsi="Arial" w:cs="B Lotus" w:hint="cs"/>
          <w:color w:val="000000"/>
          <w:sz w:val="28"/>
          <w:szCs w:val="28"/>
          <w:rtl/>
          <w:lang w:bidi="fa-IR"/>
        </w:rPr>
        <w:t>او</w:t>
      </w:r>
      <w:r w:rsidRPr="009B61C0">
        <w:rPr>
          <w:rFonts w:ascii="Arial" w:hAnsi="Arial" w:cs="B Lotus"/>
          <w:color w:val="000000"/>
          <w:sz w:val="28"/>
          <w:szCs w:val="28"/>
          <w:rtl/>
          <w:lang w:bidi="fa-IR"/>
        </w:rPr>
        <w:t xml:space="preserve"> حکم ایمان و کفر</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شود، مثلا اگر اصل ایمان در وی وجود داشته باشد اما با این حال مرتکب کفر اصغر</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شود به سبب آن کفر اصغر کافر نامیده</w:t>
      </w:r>
      <w:r w:rsidR="00EE6E51">
        <w:rPr>
          <w:rFonts w:ascii="Arial" w:hAnsi="Arial" w:cs="B Lotus"/>
          <w:color w:val="000000"/>
          <w:sz w:val="28"/>
          <w:szCs w:val="28"/>
          <w:rtl/>
          <w:lang w:bidi="fa-IR"/>
        </w:rPr>
        <w:t xml:space="preserve"> نمی‌</w:t>
      </w:r>
      <w:r w:rsidR="00BA4322">
        <w:rPr>
          <w:rFonts w:ascii="Arial" w:hAnsi="Arial" w:cs="B Lotus"/>
          <w:color w:val="000000"/>
          <w:sz w:val="28"/>
          <w:szCs w:val="28"/>
          <w:rtl/>
          <w:lang w:bidi="fa-IR"/>
        </w:rPr>
        <w:t>شود</w:t>
      </w:r>
      <w:r w:rsidRPr="009B61C0">
        <w:rPr>
          <w:rFonts w:ascii="Arial" w:hAnsi="Arial" w:cs="B Lotus"/>
          <w:color w:val="000000"/>
          <w:sz w:val="28"/>
          <w:szCs w:val="28"/>
          <w:rtl/>
          <w:lang w:bidi="fa-IR"/>
        </w:rPr>
        <w:t xml:space="preserve"> و</w:t>
      </w:r>
      <w:r w:rsidR="00E42F60"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بالعکس اگر فردی انواع کفر اکبر در وی وجود داشته باشد و در کنار آن بعضی از شعبه</w:t>
      </w:r>
      <w:r w:rsidR="00EE6E51">
        <w:rPr>
          <w:rFonts w:ascii="Arial" w:hAnsi="Arial" w:cs="B Lotus"/>
          <w:color w:val="000000"/>
          <w:sz w:val="28"/>
          <w:szCs w:val="28"/>
          <w:rtl/>
          <w:lang w:bidi="fa-IR"/>
        </w:rPr>
        <w:t xml:space="preserve">‌های </w:t>
      </w:r>
      <w:r w:rsidRPr="009B61C0">
        <w:rPr>
          <w:rFonts w:ascii="Arial" w:hAnsi="Arial" w:cs="B Lotus"/>
          <w:color w:val="000000"/>
          <w:sz w:val="28"/>
          <w:szCs w:val="28"/>
          <w:rtl/>
          <w:lang w:bidi="fa-IR"/>
        </w:rPr>
        <w:t>ایمان همچون دروغ نگفتن، عفیف بودن و.. در وی باشد به سبب این شعب ایمان</w:t>
      </w:r>
      <w:r w:rsidR="00082BE6" w:rsidRPr="009B61C0">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مومن نامیده</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شود].</w:t>
      </w:r>
    </w:p>
    <w:p w:rsidR="00486932" w:rsidRPr="009B61C0" w:rsidRDefault="00486932" w:rsidP="00F42E99">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پس در اینجا دو امر</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 امر اسمی لفظی و امر معنوی حکمی. امر معنوی آن</w:t>
      </w:r>
      <w:r w:rsidR="00BA4322">
        <w:rPr>
          <w:rFonts w:ascii="Arial" w:hAnsi="Arial" w:cs="B Lotus" w:hint="cs"/>
          <w:color w:val="000000"/>
          <w:sz w:val="28"/>
          <w:szCs w:val="28"/>
          <w:rtl/>
          <w:lang w:bidi="fa-IR"/>
        </w:rPr>
        <w:softHyphen/>
        <w:t>ا</w:t>
      </w:r>
      <w:r w:rsidRPr="009B61C0">
        <w:rPr>
          <w:rFonts w:ascii="Arial" w:hAnsi="Arial" w:cs="B Lotus"/>
          <w:color w:val="000000"/>
          <w:sz w:val="28"/>
          <w:szCs w:val="28"/>
          <w:rtl/>
          <w:lang w:bidi="fa-IR"/>
        </w:rPr>
        <w:t>ست که آیا این خصلت کفر هست یا</w:t>
      </w:r>
      <w:r w:rsidR="00BA4322">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نه؟ که این امر شرعی محض</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 و امر لفظی آن</w:t>
      </w:r>
      <w:r w:rsidR="00BA4322">
        <w:rPr>
          <w:rFonts w:ascii="Arial" w:hAnsi="Arial" w:cs="B Lotus" w:hint="cs"/>
          <w:color w:val="000000"/>
          <w:sz w:val="28"/>
          <w:szCs w:val="28"/>
          <w:rtl/>
          <w:lang w:bidi="fa-IR"/>
        </w:rPr>
        <w:softHyphen/>
        <w:t>ا</w:t>
      </w:r>
      <w:r w:rsidRPr="009B61C0">
        <w:rPr>
          <w:rFonts w:ascii="Arial" w:hAnsi="Arial" w:cs="B Lotus"/>
          <w:color w:val="000000"/>
          <w:sz w:val="28"/>
          <w:szCs w:val="28"/>
          <w:rtl/>
          <w:lang w:bidi="fa-IR"/>
        </w:rPr>
        <w:t>ست که آیا هرکس که فلان عمل را انجام دهد، کافر نامیده</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شود</w:t>
      </w:r>
      <w:r w:rsidR="00082BE6"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یا نه؟ که این امری لغوی و شرعی</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w:t>
      </w:r>
    </w:p>
    <w:p w:rsidR="00486932" w:rsidRPr="00D57F45" w:rsidRDefault="00486932" w:rsidP="00F42E99">
      <w:pPr>
        <w:pStyle w:val="Heading2"/>
        <w:keepNext w:val="0"/>
        <w:widowControl w:val="0"/>
        <w:rPr>
          <w:rtl/>
          <w:lang w:bidi="fa-IR"/>
        </w:rPr>
      </w:pPr>
      <w:bookmarkStart w:id="61" w:name="_Toc339120082"/>
      <w:bookmarkStart w:id="62" w:name="_Toc417328631"/>
      <w:r w:rsidRPr="00D57F45">
        <w:rPr>
          <w:rtl/>
          <w:lang w:bidi="fa-IR"/>
        </w:rPr>
        <w:lastRenderedPageBreak/>
        <w:t>از قرار یافتن جز</w:t>
      </w:r>
      <w:r w:rsidRPr="00D57F45">
        <w:rPr>
          <w:rtl/>
        </w:rPr>
        <w:t>ء</w:t>
      </w:r>
      <w:r w:rsidRPr="00D57F45">
        <w:rPr>
          <w:rtl/>
          <w:lang w:bidi="fa-IR"/>
        </w:rPr>
        <w:t xml:space="preserve"> در شخص، نامیده شدن به کل لازم</w:t>
      </w:r>
      <w:r w:rsidR="00EE6E51">
        <w:rPr>
          <w:rtl/>
          <w:lang w:bidi="fa-IR"/>
        </w:rPr>
        <w:t xml:space="preserve"> نمی‌</w:t>
      </w:r>
      <w:r w:rsidRPr="00D57F45">
        <w:rPr>
          <w:rtl/>
          <w:lang w:bidi="fa-IR"/>
        </w:rPr>
        <w:t>آید:</w:t>
      </w:r>
      <w:bookmarkEnd w:id="61"/>
      <w:bookmarkEnd w:id="62"/>
      <w:r w:rsidRPr="00D57F45">
        <w:rPr>
          <w:rtl/>
          <w:lang w:bidi="fa-IR"/>
        </w:rPr>
        <w:t xml:space="preserve"> </w:t>
      </w:r>
    </w:p>
    <w:p w:rsidR="00F14DD3" w:rsidRPr="009B61C0" w:rsidRDefault="00F14DD3" w:rsidP="00BA4322">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در اینجا اصل دیگری</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 و آن اینکه: لازمه</w:t>
      </w:r>
      <w:r w:rsidR="00EE6E51">
        <w:rPr>
          <w:rFonts w:ascii="Arial" w:hAnsi="Arial" w:cs="B Lotus"/>
          <w:color w:val="000000"/>
          <w:sz w:val="28"/>
          <w:szCs w:val="28"/>
          <w:rtl/>
          <w:lang w:bidi="fa-IR"/>
        </w:rPr>
        <w:t xml:space="preserve">‌ی </w:t>
      </w:r>
      <w:r w:rsidRPr="009B61C0">
        <w:rPr>
          <w:rFonts w:ascii="Arial" w:hAnsi="Arial" w:cs="B Lotus"/>
          <w:color w:val="000000"/>
          <w:sz w:val="28"/>
          <w:szCs w:val="28"/>
          <w:rtl/>
          <w:lang w:bidi="fa-IR"/>
        </w:rPr>
        <w:t>قرار یافتن</w:t>
      </w:r>
      <w:r w:rsidR="00C41EA1">
        <w:rPr>
          <w:rFonts w:ascii="Arial" w:hAnsi="Arial" w:cs="B Lotus"/>
          <w:color w:val="000000"/>
          <w:sz w:val="28"/>
          <w:szCs w:val="28"/>
          <w:rtl/>
          <w:lang w:bidi="fa-IR"/>
        </w:rPr>
        <w:t xml:space="preserve"> شعبه‌ای </w:t>
      </w:r>
      <w:r w:rsidRPr="009B61C0">
        <w:rPr>
          <w:rFonts w:ascii="Arial" w:hAnsi="Arial" w:cs="B Lotus"/>
          <w:color w:val="000000"/>
          <w:sz w:val="28"/>
          <w:szCs w:val="28"/>
          <w:rtl/>
          <w:lang w:bidi="fa-IR"/>
        </w:rPr>
        <w:t>از شعب ایمان در شخص، نامیده شدن آن فرد به مومن</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باشد، گرچه آنچه در وی استقرار یافته ایمان است. همچنین لازمه</w:t>
      </w:r>
      <w:r w:rsidR="00EE6E51">
        <w:rPr>
          <w:rFonts w:ascii="Arial" w:hAnsi="Arial" w:cs="B Lotus"/>
          <w:color w:val="000000"/>
          <w:sz w:val="28"/>
          <w:szCs w:val="28"/>
          <w:rtl/>
          <w:lang w:bidi="fa-IR"/>
        </w:rPr>
        <w:t xml:space="preserve">‌ی </w:t>
      </w:r>
      <w:r w:rsidRPr="009B61C0">
        <w:rPr>
          <w:rFonts w:ascii="Arial" w:hAnsi="Arial" w:cs="B Lotus"/>
          <w:color w:val="000000"/>
          <w:sz w:val="28"/>
          <w:szCs w:val="28"/>
          <w:rtl/>
          <w:lang w:bidi="fa-IR"/>
        </w:rPr>
        <w:t>قرار یافتن شعبه</w:t>
      </w:r>
      <w:r w:rsidR="00C41EA1">
        <w:rPr>
          <w:rFonts w:ascii="Arial" w:hAnsi="Arial" w:cs="B Lotus" w:hint="cs"/>
          <w:color w:val="000000"/>
          <w:sz w:val="28"/>
          <w:szCs w:val="28"/>
          <w:rtl/>
          <w:lang w:bidi="fa-IR"/>
        </w:rPr>
        <w:t>‌</w:t>
      </w:r>
      <w:r w:rsidRPr="009B61C0">
        <w:rPr>
          <w:rFonts w:ascii="Arial" w:hAnsi="Arial" w:cs="B Lotus"/>
          <w:color w:val="000000"/>
          <w:sz w:val="28"/>
          <w:szCs w:val="28"/>
          <w:rtl/>
          <w:lang w:bidi="fa-IR"/>
        </w:rPr>
        <w:t>ای از شعبه</w:t>
      </w:r>
      <w:r w:rsidR="00EE6E51">
        <w:rPr>
          <w:rFonts w:ascii="Arial" w:hAnsi="Arial" w:cs="B Lotus"/>
          <w:color w:val="000000"/>
          <w:sz w:val="28"/>
          <w:szCs w:val="28"/>
          <w:rtl/>
          <w:lang w:bidi="fa-IR"/>
        </w:rPr>
        <w:t xml:space="preserve">‌های </w:t>
      </w:r>
      <w:r w:rsidRPr="009B61C0">
        <w:rPr>
          <w:rFonts w:ascii="Arial" w:hAnsi="Arial" w:cs="B Lotus"/>
          <w:color w:val="000000"/>
          <w:sz w:val="28"/>
          <w:szCs w:val="28"/>
          <w:rtl/>
          <w:lang w:bidi="fa-IR"/>
        </w:rPr>
        <w:t>کفر در فرد، نامیده شدن شخص به کافر</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باشد، گرچه آنچه در وی استقرار یافته کفر است. هم</w:t>
      </w:r>
      <w:r w:rsidR="00217DEC" w:rsidRPr="009B61C0">
        <w:rPr>
          <w:rFonts w:ascii="Arial" w:hAnsi="Arial" w:cs="B Lotus" w:hint="cs"/>
          <w:color w:val="000000"/>
          <w:sz w:val="28"/>
          <w:szCs w:val="28"/>
          <w:rtl/>
          <w:lang w:bidi="fa-IR"/>
        </w:rPr>
        <w:t>ا</w:t>
      </w:r>
      <w:r w:rsidRPr="009B61C0">
        <w:rPr>
          <w:rFonts w:ascii="Arial" w:hAnsi="Arial" w:cs="B Lotus"/>
          <w:color w:val="000000"/>
          <w:sz w:val="28"/>
          <w:szCs w:val="28"/>
          <w:rtl/>
          <w:lang w:bidi="fa-IR"/>
        </w:rPr>
        <w:t xml:space="preserve">نطور که </w:t>
      </w:r>
      <w:r w:rsidR="00217DEC" w:rsidRPr="009B61C0">
        <w:rPr>
          <w:rFonts w:ascii="Arial" w:hAnsi="Arial" w:cs="B Lotus" w:hint="cs"/>
          <w:color w:val="000000"/>
          <w:sz w:val="28"/>
          <w:szCs w:val="28"/>
          <w:rtl/>
          <w:lang w:bidi="fa-IR"/>
        </w:rPr>
        <w:t xml:space="preserve">از </w:t>
      </w:r>
      <w:r w:rsidRPr="009B61C0">
        <w:rPr>
          <w:rFonts w:ascii="Arial" w:hAnsi="Arial" w:cs="B Lotus"/>
          <w:color w:val="000000"/>
          <w:sz w:val="28"/>
          <w:szCs w:val="28"/>
          <w:rtl/>
          <w:lang w:bidi="fa-IR"/>
        </w:rPr>
        <w:t>قرار یافتن</w:t>
      </w:r>
      <w:r w:rsidR="00C41EA1">
        <w:rPr>
          <w:rFonts w:ascii="Arial" w:hAnsi="Arial" w:cs="B Lotus"/>
          <w:color w:val="000000"/>
          <w:sz w:val="28"/>
          <w:szCs w:val="28"/>
          <w:rtl/>
          <w:lang w:bidi="fa-IR"/>
        </w:rPr>
        <w:t xml:space="preserve"> شعبه‌ای </w:t>
      </w:r>
      <w:r w:rsidRPr="009B61C0">
        <w:rPr>
          <w:rFonts w:ascii="Arial" w:hAnsi="Arial" w:cs="B Lotus"/>
          <w:color w:val="000000"/>
          <w:sz w:val="28"/>
          <w:szCs w:val="28"/>
          <w:rtl/>
          <w:lang w:bidi="fa-IR"/>
        </w:rPr>
        <w:t xml:space="preserve">از شعب علم در فردی، </w:t>
      </w:r>
      <w:r w:rsidR="00217DEC" w:rsidRPr="009B61C0">
        <w:rPr>
          <w:rFonts w:ascii="Arial" w:hAnsi="Arial" w:cs="B Lotus" w:hint="cs"/>
          <w:color w:val="000000"/>
          <w:sz w:val="28"/>
          <w:szCs w:val="28"/>
          <w:rtl/>
          <w:lang w:bidi="fa-IR"/>
        </w:rPr>
        <w:t xml:space="preserve">نامیده شدن وی به عالم </w:t>
      </w:r>
      <w:r w:rsidRPr="009B61C0">
        <w:rPr>
          <w:rFonts w:ascii="Arial" w:hAnsi="Arial" w:cs="B Lotus"/>
          <w:color w:val="000000"/>
          <w:sz w:val="28"/>
          <w:szCs w:val="28"/>
          <w:rtl/>
          <w:lang w:bidi="fa-IR"/>
        </w:rPr>
        <w:t>لازم</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آید و در صورت شناخت در بعضی از</w:t>
      </w:r>
      <w:r w:rsidR="00BA4322">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مسائل فقه و طب لازم</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آید که فرد طبیب و یا فقیه نامیده شود. و این قرار یافتن</w:t>
      </w:r>
      <w:r w:rsidR="00C41EA1">
        <w:rPr>
          <w:rFonts w:ascii="Arial" w:hAnsi="Arial" w:cs="B Lotus"/>
          <w:color w:val="000000"/>
          <w:sz w:val="28"/>
          <w:szCs w:val="28"/>
          <w:rtl/>
          <w:lang w:bidi="fa-IR"/>
        </w:rPr>
        <w:t xml:space="preserve"> شعبه‌ای </w:t>
      </w:r>
      <w:r w:rsidRPr="009B61C0">
        <w:rPr>
          <w:rFonts w:ascii="Arial" w:hAnsi="Arial" w:cs="B Lotus"/>
          <w:color w:val="000000"/>
          <w:sz w:val="28"/>
          <w:szCs w:val="28"/>
          <w:rtl/>
          <w:lang w:bidi="fa-IR"/>
        </w:rPr>
        <w:t xml:space="preserve">از ایمان [در فرد کافر] و یا قرار یافتن کفر و نفاق [در فرد مسلمان] مانع از آن نیست که آن شعبه از ایمان، ایمان </w:t>
      </w:r>
      <w:r w:rsidR="00217DEC" w:rsidRPr="009B61C0">
        <w:rPr>
          <w:rFonts w:ascii="Arial" w:hAnsi="Arial" w:cs="B Lotus" w:hint="cs"/>
          <w:color w:val="000000"/>
          <w:sz w:val="28"/>
          <w:szCs w:val="28"/>
          <w:rtl/>
          <w:lang w:bidi="fa-IR"/>
        </w:rPr>
        <w:t xml:space="preserve">و </w:t>
      </w:r>
      <w:r w:rsidRPr="009B61C0">
        <w:rPr>
          <w:rFonts w:ascii="Arial" w:hAnsi="Arial" w:cs="B Lotus"/>
          <w:color w:val="000000"/>
          <w:sz w:val="28"/>
          <w:szCs w:val="28"/>
          <w:rtl/>
          <w:lang w:bidi="fa-IR"/>
        </w:rPr>
        <w:t>یا آن شعبه از</w:t>
      </w:r>
      <w:r w:rsidR="00B11FE3">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کفر، کفر و یا آن شعبه از نفاق، نفاق نامیده شود. و گاهی آن فعل بر وی اطلاق</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شود، همچون اینکه رسول الله</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فرمودند:</w:t>
      </w:r>
      <w:r w:rsidR="00CE42B4">
        <w:rPr>
          <w:rFonts w:ascii="Arial" w:hAnsi="Arial" w:cs="B Lotus"/>
          <w:color w:val="000000"/>
          <w:sz w:val="28"/>
          <w:szCs w:val="28"/>
          <w:rtl/>
          <w:lang w:bidi="fa-IR"/>
        </w:rPr>
        <w:t xml:space="preserve"> </w:t>
      </w:r>
      <w:r w:rsidR="00C91A99" w:rsidRPr="00C91A99">
        <w:rPr>
          <w:rStyle w:val="Char0"/>
          <w:rtl/>
        </w:rPr>
        <w:t>«</w:t>
      </w:r>
      <w:r w:rsidRPr="00C41EA1">
        <w:rPr>
          <w:rStyle w:val="Char0"/>
          <w:rtl/>
        </w:rPr>
        <w:t>فَمَنْ تَرَكَهَا فَقَدْ كَفَرَ</w:t>
      </w:r>
      <w:r w:rsidR="00C91A99" w:rsidRPr="00C91A99">
        <w:rPr>
          <w:rStyle w:val="Char0"/>
          <w:rFonts w:hint="cs"/>
          <w:rtl/>
        </w:rPr>
        <w:t>»</w:t>
      </w:r>
      <w:r w:rsidRPr="00C41EA1">
        <w:rPr>
          <w:rStyle w:val="Char0"/>
          <w:rtl/>
        </w:rPr>
        <w:t>،</w:t>
      </w:r>
      <w:r w:rsidR="00CE42B4">
        <w:rPr>
          <w:rStyle w:val="Char0"/>
          <w:rtl/>
        </w:rPr>
        <w:t xml:space="preserve"> </w:t>
      </w:r>
      <w:r w:rsidR="00C91A99" w:rsidRPr="00C91A99">
        <w:rPr>
          <w:rStyle w:val="Char0"/>
          <w:rtl/>
        </w:rPr>
        <w:t>«</w:t>
      </w:r>
      <w:r w:rsidRPr="00C41EA1">
        <w:rPr>
          <w:rStyle w:val="Char0"/>
          <w:rtl/>
        </w:rPr>
        <w:t>مَنْ حَلَفَ بِغَيْرِ اللهِ فَقَدْ كَفَرَ</w:t>
      </w:r>
      <w:r w:rsidR="00C91A99" w:rsidRPr="00C91A99">
        <w:rPr>
          <w:rStyle w:val="Char0"/>
          <w:rFonts w:hint="cs"/>
          <w:rtl/>
        </w:rPr>
        <w:t>»</w:t>
      </w:r>
      <w:r w:rsidRPr="00C41EA1">
        <w:rPr>
          <w:rStyle w:val="Char0"/>
          <w:rtl/>
        </w:rPr>
        <w:t>،</w:t>
      </w:r>
      <w:r w:rsidR="00CE42B4">
        <w:rPr>
          <w:rStyle w:val="Char0"/>
          <w:rtl/>
        </w:rPr>
        <w:t xml:space="preserve"> </w:t>
      </w:r>
      <w:r w:rsidR="00C91A99" w:rsidRPr="00C91A99">
        <w:rPr>
          <w:rStyle w:val="Char0"/>
          <w:rtl/>
        </w:rPr>
        <w:t>«</w:t>
      </w:r>
      <w:r w:rsidRPr="00C41EA1">
        <w:rPr>
          <w:rStyle w:val="Char0"/>
          <w:rtl/>
        </w:rPr>
        <w:t>مَنْ أَتَى حَائِضًا، أَوِ امْرَأَةً فِي دُبُرِهَا، أَوْ كَاهِنًا، فَصَدَّقَهُ بِمَا يَقُولُ، فَقَدْ كَفَرَ بِمَا أُنْزِلَ عَلَى مُحَمَّدٍ</w:t>
      </w:r>
      <w:r w:rsidR="00C91A99" w:rsidRPr="00C91A99">
        <w:rPr>
          <w:rStyle w:val="Char0"/>
          <w:rFonts w:hint="cs"/>
          <w:rtl/>
        </w:rPr>
        <w:t>»</w:t>
      </w:r>
      <w:r w:rsidRPr="00D80EBD">
        <w:rPr>
          <w:rStyle w:val="Char0"/>
          <w:b w:val="0"/>
          <w:bCs w:val="0"/>
          <w:rtl/>
        </w:rPr>
        <w:t>.</w:t>
      </w:r>
    </w:p>
    <w:p w:rsidR="00486932" w:rsidRPr="009B61C0" w:rsidRDefault="00F14DD3" w:rsidP="00BA4322">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پس هرکس صفتی از صفات کفر از وی صادر شود، علی الاطلاق مستحق اسم کافر</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 xml:space="preserve">باشد، همچنین شایسته نیست به کسی که مرتکب عمل حرامی شده، گفته شود: آن عمل را از روی فسق انجام داده و با این عمل حرام فاسق شده است. </w:t>
      </w:r>
      <w:r w:rsidR="00BA4322">
        <w:rPr>
          <w:rFonts w:ascii="Arial" w:hAnsi="Arial" w:cs="B Lotus" w:hint="cs"/>
          <w:color w:val="000000"/>
          <w:sz w:val="28"/>
          <w:szCs w:val="28"/>
          <w:rtl/>
          <w:lang w:bidi="fa-IR"/>
        </w:rPr>
        <w:t>زیرا</w:t>
      </w:r>
      <w:r w:rsidRPr="009B61C0">
        <w:rPr>
          <w:rFonts w:ascii="Arial" w:hAnsi="Arial" w:cs="B Lotus"/>
          <w:color w:val="000000"/>
          <w:sz w:val="28"/>
          <w:szCs w:val="28"/>
          <w:rtl/>
          <w:lang w:bidi="fa-IR"/>
        </w:rPr>
        <w:t xml:space="preserve"> با انجام یکبار آن عمل بر وی اسم فاسق لازم</w:t>
      </w:r>
      <w:r w:rsidR="00EE6E51">
        <w:rPr>
          <w:rFonts w:ascii="Arial" w:hAnsi="Arial" w:cs="B Lotus"/>
          <w:color w:val="000000"/>
          <w:sz w:val="28"/>
          <w:szCs w:val="28"/>
          <w:rtl/>
          <w:lang w:bidi="fa-IR"/>
        </w:rPr>
        <w:t xml:space="preserve"> نمی‌</w:t>
      </w:r>
      <w:r w:rsidR="00BA4322">
        <w:rPr>
          <w:rFonts w:ascii="Arial" w:hAnsi="Arial" w:cs="B Lotus"/>
          <w:color w:val="000000"/>
          <w:sz w:val="28"/>
          <w:szCs w:val="28"/>
          <w:rtl/>
          <w:lang w:bidi="fa-IR"/>
        </w:rPr>
        <w:t>آید مگر زمانی</w:t>
      </w:r>
      <w:r w:rsidR="00BA4322">
        <w:rPr>
          <w:rFonts w:ascii="Arial" w:hAnsi="Arial" w:cs="B Lotus" w:hint="cs"/>
          <w:color w:val="000000"/>
          <w:sz w:val="28"/>
          <w:szCs w:val="28"/>
          <w:rtl/>
          <w:lang w:bidi="fa-IR"/>
        </w:rPr>
        <w:softHyphen/>
      </w:r>
      <w:r w:rsidRPr="009B61C0">
        <w:rPr>
          <w:rFonts w:ascii="Arial" w:hAnsi="Arial" w:cs="B Lotus"/>
          <w:color w:val="000000"/>
          <w:sz w:val="28"/>
          <w:szCs w:val="28"/>
          <w:rtl/>
          <w:lang w:bidi="fa-IR"/>
        </w:rPr>
        <w:t>که این عمل حرام بر وی غلبه پیدا کند و در</w:t>
      </w:r>
      <w:r w:rsidR="00BA4322">
        <w:rPr>
          <w:rFonts w:ascii="Arial" w:hAnsi="Arial" w:cs="B Lotus"/>
          <w:color w:val="000000"/>
          <w:sz w:val="28"/>
          <w:szCs w:val="28"/>
          <w:rtl/>
          <w:lang w:bidi="fa-IR"/>
        </w:rPr>
        <w:t xml:space="preserve"> او تکرار شود. و اینچنین است</w:t>
      </w:r>
      <w:r w:rsidRPr="009B61C0">
        <w:rPr>
          <w:rFonts w:ascii="Arial" w:hAnsi="Arial" w:cs="B Lotus"/>
          <w:color w:val="000000"/>
          <w:sz w:val="28"/>
          <w:szCs w:val="28"/>
          <w:rtl/>
          <w:lang w:bidi="fa-IR"/>
        </w:rPr>
        <w:t xml:space="preserve"> که زناکار و دزد و شراب خوار و غارتگر، مومن نامیده</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شود، گرچه همراه وی ایمان باشد</w:t>
      </w:r>
      <w:r w:rsidR="00217DEC" w:rsidRPr="009B61C0">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همانطور که با انجام این اعمال کافر نامیده</w:t>
      </w:r>
      <w:r w:rsidR="00EE6E51">
        <w:rPr>
          <w:rFonts w:ascii="Arial" w:hAnsi="Arial" w:cs="B Lotus"/>
          <w:color w:val="000000"/>
          <w:sz w:val="28"/>
          <w:szCs w:val="28"/>
          <w:rtl/>
          <w:lang w:bidi="fa-IR"/>
        </w:rPr>
        <w:t xml:space="preserve"> نمی‌</w:t>
      </w:r>
      <w:r w:rsidR="00BA4322">
        <w:rPr>
          <w:rFonts w:ascii="Arial" w:hAnsi="Arial" w:cs="B Lotus"/>
          <w:color w:val="000000"/>
          <w:sz w:val="28"/>
          <w:szCs w:val="28"/>
          <w:rtl/>
          <w:lang w:bidi="fa-IR"/>
        </w:rPr>
        <w:t>شود گرچه</w:t>
      </w:r>
      <w:r w:rsidRPr="009B61C0">
        <w:rPr>
          <w:rFonts w:ascii="Arial" w:hAnsi="Arial" w:cs="B Lotus"/>
          <w:color w:val="000000"/>
          <w:sz w:val="28"/>
          <w:szCs w:val="28"/>
          <w:rtl/>
          <w:lang w:bidi="fa-IR"/>
        </w:rPr>
        <w:t xml:space="preserve"> آن عملی که انجام داده، خصلتی از خصلت</w:t>
      </w:r>
      <w:r w:rsidR="00EE6E51">
        <w:rPr>
          <w:rFonts w:ascii="Arial" w:hAnsi="Arial" w:cs="B Lotus"/>
          <w:color w:val="000000"/>
          <w:sz w:val="28"/>
          <w:szCs w:val="28"/>
          <w:rtl/>
          <w:lang w:bidi="fa-IR"/>
        </w:rPr>
        <w:t xml:space="preserve">‌های </w:t>
      </w:r>
      <w:r w:rsidRPr="009B61C0">
        <w:rPr>
          <w:rFonts w:ascii="Arial" w:hAnsi="Arial" w:cs="B Lotus"/>
          <w:color w:val="000000"/>
          <w:sz w:val="28"/>
          <w:szCs w:val="28"/>
          <w:rtl/>
          <w:lang w:bidi="fa-IR"/>
        </w:rPr>
        <w:t>کفر و از شعبه</w:t>
      </w:r>
      <w:r w:rsidR="00EE6E51">
        <w:rPr>
          <w:rFonts w:ascii="Arial" w:hAnsi="Arial" w:cs="B Lotus"/>
          <w:color w:val="000000"/>
          <w:sz w:val="28"/>
          <w:szCs w:val="28"/>
          <w:rtl/>
          <w:lang w:bidi="fa-IR"/>
        </w:rPr>
        <w:t xml:space="preserve">‌های </w:t>
      </w:r>
      <w:r w:rsidRPr="009B61C0">
        <w:rPr>
          <w:rFonts w:ascii="Arial" w:hAnsi="Arial" w:cs="B Lotus"/>
          <w:color w:val="000000"/>
          <w:sz w:val="28"/>
          <w:szCs w:val="28"/>
          <w:rtl/>
          <w:lang w:bidi="fa-IR"/>
        </w:rPr>
        <w:t xml:space="preserve">آن باشد. </w:t>
      </w:r>
      <w:r w:rsidR="00BA4322">
        <w:rPr>
          <w:rFonts w:ascii="Arial" w:hAnsi="Arial" w:cs="B Lotus" w:hint="cs"/>
          <w:color w:val="000000"/>
          <w:sz w:val="28"/>
          <w:szCs w:val="28"/>
          <w:rtl/>
          <w:lang w:bidi="fa-IR"/>
        </w:rPr>
        <w:t>زیرا</w:t>
      </w:r>
      <w:r w:rsidRPr="009B61C0">
        <w:rPr>
          <w:rFonts w:ascii="Arial" w:hAnsi="Arial" w:cs="B Lotus"/>
          <w:color w:val="000000"/>
          <w:sz w:val="28"/>
          <w:szCs w:val="28"/>
          <w:rtl/>
          <w:lang w:bidi="fa-IR"/>
        </w:rPr>
        <w:t xml:space="preserve"> همگی معاصی و گناهان همانطور که </w:t>
      </w:r>
      <w:r w:rsidR="00BA4322">
        <w:rPr>
          <w:rFonts w:ascii="Arial" w:hAnsi="Arial" w:cs="B Lotus" w:hint="cs"/>
          <w:color w:val="000000"/>
          <w:sz w:val="28"/>
          <w:szCs w:val="28"/>
          <w:rtl/>
          <w:lang w:bidi="fa-IR"/>
        </w:rPr>
        <w:t>پیشتر</w:t>
      </w:r>
      <w:r w:rsidRPr="009B61C0">
        <w:rPr>
          <w:rFonts w:ascii="Arial" w:hAnsi="Arial" w:cs="B Lotus"/>
          <w:color w:val="000000"/>
          <w:sz w:val="28"/>
          <w:szCs w:val="28"/>
          <w:rtl/>
          <w:lang w:bidi="fa-IR"/>
        </w:rPr>
        <w:t xml:space="preserve"> گذشت</w:t>
      </w:r>
      <w:r w:rsidR="00217DEC" w:rsidRPr="009B61C0">
        <w:rPr>
          <w:rFonts w:ascii="Arial" w:hAnsi="Arial" w:cs="B Lotus"/>
          <w:color w:val="000000"/>
          <w:sz w:val="28"/>
          <w:szCs w:val="28"/>
          <w:rtl/>
          <w:lang w:bidi="fa-IR"/>
        </w:rPr>
        <w:t>، از شعبه</w:t>
      </w:r>
      <w:r w:rsidR="00EE6E51">
        <w:rPr>
          <w:rFonts w:ascii="Arial" w:hAnsi="Arial" w:cs="B Lotus"/>
          <w:color w:val="000000"/>
          <w:sz w:val="28"/>
          <w:szCs w:val="28"/>
          <w:rtl/>
          <w:lang w:bidi="fa-IR"/>
        </w:rPr>
        <w:t xml:space="preserve">‌های </w:t>
      </w:r>
      <w:r w:rsidR="00217DEC" w:rsidRPr="009B61C0">
        <w:rPr>
          <w:rFonts w:ascii="Arial" w:hAnsi="Arial" w:cs="B Lotus"/>
          <w:color w:val="000000"/>
          <w:sz w:val="28"/>
          <w:szCs w:val="28"/>
          <w:rtl/>
          <w:lang w:bidi="fa-IR"/>
        </w:rPr>
        <w:t>کفر</w:t>
      </w:r>
      <w:r w:rsidR="00EE6E51">
        <w:rPr>
          <w:rFonts w:ascii="Arial" w:hAnsi="Arial" w:cs="B Lotus"/>
          <w:color w:val="000000"/>
          <w:sz w:val="28"/>
          <w:szCs w:val="28"/>
          <w:rtl/>
          <w:lang w:bidi="fa-IR"/>
        </w:rPr>
        <w:t xml:space="preserve"> می‌</w:t>
      </w:r>
      <w:r w:rsidR="00217DEC" w:rsidRPr="009B61C0">
        <w:rPr>
          <w:rFonts w:ascii="Arial" w:hAnsi="Arial" w:cs="B Lotus"/>
          <w:color w:val="000000"/>
          <w:sz w:val="28"/>
          <w:szCs w:val="28"/>
          <w:rtl/>
          <w:lang w:bidi="fa-IR"/>
        </w:rPr>
        <w:t>باشند همان</w:t>
      </w:r>
      <w:r w:rsidRPr="009B61C0">
        <w:rPr>
          <w:rFonts w:ascii="Arial" w:hAnsi="Arial" w:cs="B Lotus"/>
          <w:color w:val="000000"/>
          <w:sz w:val="28"/>
          <w:szCs w:val="28"/>
          <w:rtl/>
          <w:lang w:bidi="fa-IR"/>
        </w:rPr>
        <w:t>گونه که همگی طاعات و عبادات جزء شعبه</w:t>
      </w:r>
      <w:r w:rsidR="00EE6E51">
        <w:rPr>
          <w:rFonts w:ascii="Arial" w:hAnsi="Arial" w:cs="B Lotus"/>
          <w:color w:val="000000"/>
          <w:sz w:val="28"/>
          <w:szCs w:val="28"/>
          <w:rtl/>
          <w:lang w:bidi="fa-IR"/>
        </w:rPr>
        <w:t xml:space="preserve">‌های </w:t>
      </w:r>
      <w:r w:rsidRPr="009B61C0">
        <w:rPr>
          <w:rFonts w:ascii="Arial" w:hAnsi="Arial" w:cs="B Lotus"/>
          <w:color w:val="000000"/>
          <w:sz w:val="28"/>
          <w:szCs w:val="28"/>
          <w:rtl/>
          <w:lang w:bidi="fa-IR"/>
        </w:rPr>
        <w:t>ایمان</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 xml:space="preserve">باشند. </w:t>
      </w:r>
    </w:p>
    <w:p w:rsidR="00CD73C9" w:rsidRPr="009B61C0" w:rsidRDefault="00CD73C9" w:rsidP="00F42E99">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مقصود آن</w:t>
      </w:r>
      <w:r w:rsidR="00BA4322">
        <w:rPr>
          <w:rFonts w:ascii="Arial" w:hAnsi="Arial" w:cs="B Lotus" w:hint="cs"/>
          <w:color w:val="000000"/>
          <w:sz w:val="28"/>
          <w:szCs w:val="28"/>
          <w:rtl/>
          <w:lang w:bidi="fa-IR"/>
        </w:rPr>
        <w:softHyphen/>
        <w:t>ا</w:t>
      </w:r>
      <w:r w:rsidRPr="009B61C0">
        <w:rPr>
          <w:rFonts w:ascii="Arial" w:hAnsi="Arial" w:cs="B Lotus"/>
          <w:color w:val="000000"/>
          <w:sz w:val="28"/>
          <w:szCs w:val="28"/>
          <w:rtl/>
          <w:lang w:bidi="fa-IR"/>
        </w:rPr>
        <w:t>ست که سلب ایمان از تارک نماز نسبت به سلب آن از مرتکبین کبائر در اولویت</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 xml:space="preserve">باشد و سلب اسم اسلام از وی نسبت به سلب آن از کسی که مسلمانان از </w:t>
      </w:r>
      <w:r w:rsidRPr="009B61C0">
        <w:rPr>
          <w:rFonts w:ascii="Arial" w:hAnsi="Arial" w:cs="B Lotus"/>
          <w:color w:val="000000"/>
          <w:sz w:val="28"/>
          <w:szCs w:val="28"/>
          <w:rtl/>
          <w:lang w:bidi="fa-IR"/>
        </w:rPr>
        <w:lastRenderedPageBreak/>
        <w:t>دست و زبانش در سلامت نیستند، در اولویت</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 از این</w:t>
      </w:r>
      <w:r w:rsidR="00BA4322">
        <w:rPr>
          <w:rFonts w:ascii="Arial" w:hAnsi="Arial" w:cs="B Lotus" w:hint="cs"/>
          <w:color w:val="000000"/>
          <w:sz w:val="28"/>
          <w:szCs w:val="28"/>
          <w:rtl/>
          <w:lang w:bidi="fa-IR"/>
        </w:rPr>
        <w:softHyphen/>
      </w:r>
      <w:r w:rsidRPr="009B61C0">
        <w:rPr>
          <w:rFonts w:ascii="Arial" w:hAnsi="Arial" w:cs="B Lotus"/>
          <w:color w:val="000000"/>
          <w:sz w:val="28"/>
          <w:szCs w:val="28"/>
          <w:rtl/>
          <w:lang w:bidi="fa-IR"/>
        </w:rPr>
        <w:t>رو تارک نماز نه مسلمان و نه مومن نامیده</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شود، گرچه همراه وی</w:t>
      </w:r>
      <w:r w:rsidR="00C41EA1">
        <w:rPr>
          <w:rFonts w:ascii="Arial" w:hAnsi="Arial" w:cs="B Lotus"/>
          <w:color w:val="000000"/>
          <w:sz w:val="28"/>
          <w:szCs w:val="28"/>
          <w:rtl/>
          <w:lang w:bidi="fa-IR"/>
        </w:rPr>
        <w:t xml:space="preserve"> شعبه‌ای </w:t>
      </w:r>
      <w:r w:rsidRPr="009B61C0">
        <w:rPr>
          <w:rFonts w:ascii="Arial" w:hAnsi="Arial" w:cs="B Lotus"/>
          <w:color w:val="000000"/>
          <w:sz w:val="28"/>
          <w:szCs w:val="28"/>
          <w:rtl/>
          <w:lang w:bidi="fa-IR"/>
        </w:rPr>
        <w:t>از شعب ایمان و اسلام باشد.</w:t>
      </w:r>
    </w:p>
    <w:p w:rsidR="00CD73C9" w:rsidRPr="009B61C0" w:rsidRDefault="00CD73C9" w:rsidP="00BA4322">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آری، در این میان یک مساله باقی</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ماند و آن اینکه: آیا آنچه از ایمان که همراه تارک نماز</w:t>
      </w:r>
      <w:r w:rsidR="00EE6E51">
        <w:rPr>
          <w:rFonts w:ascii="Arial" w:hAnsi="Arial" w:cs="B Lotus" w:hint="cs"/>
          <w:color w:val="000000"/>
          <w:sz w:val="28"/>
          <w:szCs w:val="28"/>
          <w:rtl/>
          <w:lang w:bidi="fa-IR"/>
        </w:rPr>
        <w:t xml:space="preserve"> می‌</w:t>
      </w:r>
      <w:r w:rsidRPr="009B61C0">
        <w:rPr>
          <w:rFonts w:ascii="Arial" w:hAnsi="Arial" w:cs="B Lotus"/>
          <w:color w:val="000000"/>
          <w:sz w:val="28"/>
          <w:szCs w:val="28"/>
          <w:rtl/>
          <w:lang w:bidi="fa-IR"/>
        </w:rPr>
        <w:t>باشد، در عدم خلود و ماندگاری ابدی وی در آتش</w:t>
      </w:r>
      <w:r w:rsidR="00BA4322">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بدو نفعی</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رساند؟ گفته شده: اگ</w:t>
      </w:r>
      <w:r w:rsidR="00BA4322">
        <w:rPr>
          <w:rFonts w:ascii="Arial" w:hAnsi="Arial" w:cs="B Lotus"/>
          <w:color w:val="000000"/>
          <w:sz w:val="28"/>
          <w:szCs w:val="28"/>
          <w:rtl/>
          <w:lang w:bidi="fa-IR"/>
        </w:rPr>
        <w:t>ر آنچه</w:t>
      </w:r>
      <w:r w:rsidR="00BA4322">
        <w:rPr>
          <w:rFonts w:ascii="Arial" w:hAnsi="Arial" w:cs="B Lotus" w:hint="cs"/>
          <w:color w:val="000000"/>
          <w:sz w:val="28"/>
          <w:szCs w:val="28"/>
          <w:rtl/>
          <w:lang w:bidi="fa-IR"/>
        </w:rPr>
        <w:t xml:space="preserve"> </w:t>
      </w:r>
      <w:r w:rsidR="003249FD" w:rsidRPr="009B61C0">
        <w:rPr>
          <w:rFonts w:ascii="Arial" w:hAnsi="Arial" w:cs="B Lotus"/>
          <w:color w:val="000000"/>
          <w:sz w:val="28"/>
          <w:szCs w:val="28"/>
          <w:rtl/>
          <w:lang w:bidi="fa-IR"/>
        </w:rPr>
        <w:t xml:space="preserve">ترک شده در صحت ایمان </w:t>
      </w:r>
      <w:r w:rsidRPr="009B61C0">
        <w:rPr>
          <w:rFonts w:ascii="Arial" w:hAnsi="Arial" w:cs="B Lotus"/>
          <w:color w:val="000000"/>
          <w:sz w:val="28"/>
          <w:szCs w:val="28"/>
          <w:rtl/>
          <w:lang w:bidi="fa-IR"/>
        </w:rPr>
        <w:t>و معتبر بودن آن شرط نباشد، وی را نفع</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رساند، اما اگر آنچه ترک شده در اعتبار باقی ایمان و صحتش شرط باشد، وی را نفع</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رساند.</w:t>
      </w:r>
    </w:p>
    <w:p w:rsidR="00CD73C9" w:rsidRPr="009B61C0" w:rsidRDefault="00CD73C9" w:rsidP="00BA4322">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 xml:space="preserve">بر این اساس </w:t>
      </w:r>
      <w:r w:rsidR="00217DEC" w:rsidRPr="009B61C0">
        <w:rPr>
          <w:rFonts w:ascii="Arial" w:hAnsi="Arial" w:cs="B Lotus" w:hint="cs"/>
          <w:color w:val="000000"/>
          <w:sz w:val="28"/>
          <w:szCs w:val="28"/>
          <w:rtl/>
          <w:lang w:bidi="fa-IR"/>
        </w:rPr>
        <w:t xml:space="preserve">که </w:t>
      </w:r>
      <w:r w:rsidRPr="009B61C0">
        <w:rPr>
          <w:rFonts w:ascii="Arial" w:hAnsi="Arial" w:cs="B Lotus"/>
          <w:color w:val="000000"/>
          <w:sz w:val="28"/>
          <w:szCs w:val="28"/>
          <w:rtl/>
          <w:lang w:bidi="fa-IR"/>
        </w:rPr>
        <w:t>ایمان داشتن به الله و وحدانیتش و اینکه هیچ معبود به حقی جز او نیست، برای کسی که رسالت رسول الله</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را انکار کند </w:t>
      </w:r>
      <w:r w:rsidR="00BA4322">
        <w:rPr>
          <w:rFonts w:ascii="Arial" w:hAnsi="Arial" w:cs="B Lotus" w:hint="cs"/>
          <w:color w:val="000000"/>
          <w:sz w:val="28"/>
          <w:szCs w:val="28"/>
          <w:rtl/>
          <w:lang w:bidi="fa-IR"/>
        </w:rPr>
        <w:t>سودی</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رساند و نماز کسی که از روی عمد بدون وضو نماز</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 xml:space="preserve">گزارد به وی </w:t>
      </w:r>
      <w:r w:rsidR="00BA4322">
        <w:rPr>
          <w:rFonts w:ascii="Arial" w:hAnsi="Arial" w:cs="B Lotus" w:hint="cs"/>
          <w:color w:val="000000"/>
          <w:sz w:val="28"/>
          <w:szCs w:val="28"/>
          <w:rtl/>
          <w:lang w:bidi="fa-IR"/>
        </w:rPr>
        <w:t>سودی</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رساند.</w:t>
      </w:r>
      <w:r w:rsidR="00427C81">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w:t>
      </w:r>
      <w:r w:rsidR="00BA4322">
        <w:rPr>
          <w:rFonts w:ascii="Arial" w:hAnsi="Arial" w:cs="B Lotus" w:hint="cs"/>
          <w:color w:val="000000"/>
          <w:sz w:val="28"/>
          <w:szCs w:val="28"/>
          <w:rtl/>
          <w:lang w:bidi="fa-IR"/>
        </w:rPr>
        <w:t>زیرا</w:t>
      </w:r>
      <w:r w:rsidRPr="009B61C0">
        <w:rPr>
          <w:rFonts w:ascii="Arial" w:hAnsi="Arial" w:cs="B Lotus"/>
          <w:color w:val="000000"/>
          <w:sz w:val="28"/>
          <w:szCs w:val="28"/>
          <w:rtl/>
          <w:lang w:bidi="fa-IR"/>
        </w:rPr>
        <w:t xml:space="preserve"> وضو برای نماز و ایمان به رسالت رسول الله برای مسلمان شدن فرد شرط</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 بنابراین گاهی بعضی از شعبه</w:t>
      </w:r>
      <w:r w:rsidR="00EE6E51">
        <w:rPr>
          <w:rFonts w:ascii="Arial" w:hAnsi="Arial" w:cs="B Lotus"/>
          <w:color w:val="000000"/>
          <w:sz w:val="28"/>
          <w:szCs w:val="28"/>
          <w:rtl/>
          <w:lang w:bidi="fa-IR"/>
        </w:rPr>
        <w:t xml:space="preserve">‌های </w:t>
      </w:r>
      <w:r w:rsidRPr="009B61C0">
        <w:rPr>
          <w:rFonts w:ascii="Arial" w:hAnsi="Arial" w:cs="B Lotus"/>
          <w:color w:val="000000"/>
          <w:sz w:val="28"/>
          <w:szCs w:val="28"/>
          <w:rtl/>
          <w:lang w:bidi="fa-IR"/>
        </w:rPr>
        <w:t>ایمان به بعضی دیگر متعلق</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 به</w:t>
      </w:r>
      <w:r w:rsidR="00F64D59">
        <w:rPr>
          <w:rFonts w:ascii="Arial" w:hAnsi="Arial" w:cs="B Lotus"/>
          <w:color w:val="000000"/>
          <w:sz w:val="28"/>
          <w:szCs w:val="28"/>
          <w:rtl/>
          <w:lang w:bidi="fa-IR"/>
        </w:rPr>
        <w:t xml:space="preserve"> گونه‌ای </w:t>
      </w:r>
      <w:r w:rsidRPr="009B61C0">
        <w:rPr>
          <w:rFonts w:ascii="Arial" w:hAnsi="Arial" w:cs="B Lotus"/>
          <w:color w:val="000000"/>
          <w:sz w:val="28"/>
          <w:szCs w:val="28"/>
          <w:rtl/>
          <w:lang w:bidi="fa-IR"/>
        </w:rPr>
        <w:t>که مشروط معلق به شرطش</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 و گاهی بعضی از شعبه</w:t>
      </w:r>
      <w:r w:rsidR="00EE6E51">
        <w:rPr>
          <w:rFonts w:ascii="Arial" w:hAnsi="Arial" w:cs="B Lotus"/>
          <w:color w:val="000000"/>
          <w:sz w:val="28"/>
          <w:szCs w:val="28"/>
          <w:rtl/>
          <w:lang w:bidi="fa-IR"/>
        </w:rPr>
        <w:t xml:space="preserve">‌های </w:t>
      </w:r>
      <w:r w:rsidRPr="009B61C0">
        <w:rPr>
          <w:rFonts w:ascii="Arial" w:hAnsi="Arial" w:cs="B Lotus"/>
          <w:color w:val="000000"/>
          <w:sz w:val="28"/>
          <w:szCs w:val="28"/>
          <w:rtl/>
          <w:lang w:bidi="fa-IR"/>
        </w:rPr>
        <w:t>ایمان به برخی دیگر از شعبه</w:t>
      </w:r>
      <w:r w:rsidR="00EE6E51">
        <w:rPr>
          <w:rFonts w:ascii="Arial" w:hAnsi="Arial" w:cs="B Lotus"/>
          <w:color w:val="000000"/>
          <w:sz w:val="28"/>
          <w:szCs w:val="28"/>
          <w:rtl/>
          <w:lang w:bidi="fa-IR"/>
        </w:rPr>
        <w:t xml:space="preserve">‌های </w:t>
      </w:r>
      <w:r w:rsidRPr="009B61C0">
        <w:rPr>
          <w:rFonts w:ascii="Arial" w:hAnsi="Arial" w:cs="B Lotus"/>
          <w:color w:val="000000"/>
          <w:sz w:val="28"/>
          <w:szCs w:val="28"/>
          <w:rtl/>
          <w:lang w:bidi="fa-IR"/>
        </w:rPr>
        <w:t xml:space="preserve">آن تعلق ندارد. </w:t>
      </w:r>
    </w:p>
    <w:p w:rsidR="00CD73C9" w:rsidRPr="00D57F45" w:rsidRDefault="00CD73C9" w:rsidP="00F42E99">
      <w:pPr>
        <w:pStyle w:val="Heading2"/>
        <w:keepNext w:val="0"/>
        <w:widowControl w:val="0"/>
        <w:rPr>
          <w:rtl/>
          <w:lang w:bidi="fa-IR"/>
        </w:rPr>
      </w:pPr>
      <w:bookmarkStart w:id="63" w:name="_Toc339120083"/>
      <w:bookmarkStart w:id="64" w:name="_Toc417328632"/>
      <w:r w:rsidRPr="00D57F45">
        <w:rPr>
          <w:rtl/>
          <w:lang w:bidi="fa-IR"/>
        </w:rPr>
        <w:t>نماز شرطی برای صحت ایمان:</w:t>
      </w:r>
      <w:bookmarkEnd w:id="63"/>
      <w:bookmarkEnd w:id="64"/>
    </w:p>
    <w:p w:rsidR="00F53E4D" w:rsidRPr="009B61C0" w:rsidRDefault="0037097E" w:rsidP="00BA4322">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پس از این تنها این مساله باقی</w:t>
      </w:r>
      <w:r w:rsidR="00EE6E51">
        <w:rPr>
          <w:rFonts w:ascii="Arial" w:hAnsi="Arial" w:cs="B Lotus"/>
          <w:color w:val="000000"/>
          <w:sz w:val="28"/>
          <w:szCs w:val="28"/>
          <w:rtl/>
          <w:lang w:bidi="fa-IR"/>
        </w:rPr>
        <w:t xml:space="preserve"> می‌</w:t>
      </w:r>
      <w:r w:rsidR="00BA4322">
        <w:rPr>
          <w:rFonts w:ascii="Arial" w:hAnsi="Arial" w:cs="B Lotus"/>
          <w:color w:val="000000"/>
          <w:sz w:val="28"/>
          <w:szCs w:val="28"/>
          <w:rtl/>
          <w:lang w:bidi="fa-IR"/>
        </w:rPr>
        <w:t>ماند</w:t>
      </w:r>
      <w:r w:rsidRPr="009B61C0">
        <w:rPr>
          <w:rFonts w:ascii="Arial" w:hAnsi="Arial" w:cs="B Lotus"/>
          <w:color w:val="000000"/>
          <w:sz w:val="28"/>
          <w:szCs w:val="28"/>
          <w:rtl/>
          <w:lang w:bidi="fa-IR"/>
        </w:rPr>
        <w:t xml:space="preserve"> که آیا نماز شرطی برای صحت ایمان هست یا نه؟ که این س</w:t>
      </w:r>
      <w:r w:rsidR="00816A62" w:rsidRPr="009B61C0">
        <w:rPr>
          <w:rFonts w:ascii="Arial" w:hAnsi="Arial" w:cs="B Lotus" w:hint="cs"/>
          <w:color w:val="000000"/>
          <w:sz w:val="28"/>
          <w:szCs w:val="28"/>
          <w:rtl/>
          <w:lang w:bidi="fa-IR"/>
        </w:rPr>
        <w:t>ِ</w:t>
      </w:r>
      <w:r w:rsidRPr="009B61C0">
        <w:rPr>
          <w:rFonts w:ascii="Arial" w:hAnsi="Arial" w:cs="B Lotus"/>
          <w:color w:val="000000"/>
          <w:sz w:val="28"/>
          <w:szCs w:val="28"/>
          <w:rtl/>
          <w:lang w:bidi="fa-IR"/>
        </w:rPr>
        <w:t>ر</w:t>
      </w:r>
      <w:r w:rsidR="00816A62" w:rsidRPr="009B61C0">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مساله</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w:t>
      </w:r>
    </w:p>
    <w:p w:rsidR="007F1AB9" w:rsidRPr="009B61C0" w:rsidRDefault="001B2D26" w:rsidP="00433B48">
      <w:pPr>
        <w:widowControl w:val="0"/>
        <w:bidi/>
        <w:spacing w:after="0" w:line="240" w:lineRule="auto"/>
        <w:ind w:firstLine="284"/>
        <w:jc w:val="both"/>
        <w:rPr>
          <w:rFonts w:ascii="Arial" w:hAnsi="Arial" w:cs="B Lotus"/>
          <w:color w:val="000000"/>
          <w:sz w:val="28"/>
          <w:szCs w:val="28"/>
          <w:rtl/>
          <w:lang w:bidi="fa-IR"/>
        </w:rPr>
      </w:pPr>
      <w:r>
        <w:rPr>
          <w:rFonts w:ascii="Arial" w:hAnsi="Arial" w:cs="B Lotus"/>
          <w:color w:val="000000"/>
          <w:sz w:val="28"/>
          <w:szCs w:val="28"/>
          <w:rtl/>
          <w:lang w:bidi="fa-IR"/>
        </w:rPr>
        <w:t>ادله</w:t>
      </w:r>
      <w:r>
        <w:rPr>
          <w:rFonts w:ascii="Arial" w:hAnsi="Arial" w:cs="B Lotus" w:hint="cs"/>
          <w:color w:val="000000"/>
          <w:sz w:val="28"/>
          <w:szCs w:val="28"/>
          <w:rtl/>
          <w:lang w:bidi="fa-IR"/>
        </w:rPr>
        <w:softHyphen/>
      </w:r>
      <w:r w:rsidR="007F1AB9" w:rsidRPr="009B61C0">
        <w:rPr>
          <w:rFonts w:ascii="Arial" w:hAnsi="Arial" w:cs="B Lotus"/>
          <w:color w:val="000000"/>
          <w:sz w:val="28"/>
          <w:szCs w:val="28"/>
          <w:rtl/>
          <w:lang w:bidi="fa-IR"/>
        </w:rPr>
        <w:t>ای که ذکر کردیم و دلایل دیگری که در این مساله</w:t>
      </w:r>
      <w:r w:rsidR="00EE6E51">
        <w:rPr>
          <w:rFonts w:ascii="Arial" w:hAnsi="Arial" w:cs="B Lotus"/>
          <w:color w:val="000000"/>
          <w:sz w:val="28"/>
          <w:szCs w:val="28"/>
          <w:rtl/>
          <w:lang w:bidi="fa-IR"/>
        </w:rPr>
        <w:t xml:space="preserve"> می‌</w:t>
      </w:r>
      <w:r w:rsidR="007F1AB9" w:rsidRPr="009B61C0">
        <w:rPr>
          <w:rFonts w:ascii="Arial" w:hAnsi="Arial" w:cs="B Lotus"/>
          <w:color w:val="000000"/>
          <w:sz w:val="28"/>
          <w:szCs w:val="28"/>
          <w:rtl/>
          <w:lang w:bidi="fa-IR"/>
        </w:rPr>
        <w:t>باشد، بر</w:t>
      </w:r>
      <w:r>
        <w:rPr>
          <w:rFonts w:ascii="Arial" w:hAnsi="Arial" w:cs="B Lotus" w:hint="cs"/>
          <w:color w:val="000000"/>
          <w:sz w:val="28"/>
          <w:szCs w:val="28"/>
          <w:rtl/>
          <w:lang w:bidi="fa-IR"/>
        </w:rPr>
        <w:t xml:space="preserve"> </w:t>
      </w:r>
      <w:r w:rsidR="007F1AB9" w:rsidRPr="009B61C0">
        <w:rPr>
          <w:rFonts w:ascii="Arial" w:hAnsi="Arial" w:cs="B Lotus"/>
          <w:color w:val="000000"/>
          <w:sz w:val="28"/>
          <w:szCs w:val="28"/>
          <w:rtl/>
          <w:lang w:bidi="fa-IR"/>
        </w:rPr>
        <w:t>آن دلالت دارد که چیزی از اعمال انسان جز با ادای نماز قبول</w:t>
      </w:r>
      <w:r w:rsidR="00EE6E51">
        <w:rPr>
          <w:rFonts w:ascii="Arial" w:hAnsi="Arial" w:cs="B Lotus"/>
          <w:color w:val="000000"/>
          <w:sz w:val="28"/>
          <w:szCs w:val="28"/>
          <w:rtl/>
          <w:lang w:bidi="fa-IR"/>
        </w:rPr>
        <w:t xml:space="preserve"> نمی‌</w:t>
      </w:r>
      <w:r w:rsidR="007F1AB9" w:rsidRPr="009B61C0">
        <w:rPr>
          <w:rFonts w:ascii="Arial" w:hAnsi="Arial" w:cs="B Lotus"/>
          <w:color w:val="000000"/>
          <w:sz w:val="28"/>
          <w:szCs w:val="28"/>
          <w:rtl/>
          <w:lang w:bidi="fa-IR"/>
        </w:rPr>
        <w:t>شود. از این</w:t>
      </w:r>
      <w:r>
        <w:rPr>
          <w:rFonts w:ascii="Arial" w:hAnsi="Arial" w:cs="B Lotus" w:hint="cs"/>
          <w:color w:val="000000"/>
          <w:sz w:val="28"/>
          <w:szCs w:val="28"/>
          <w:rtl/>
          <w:lang w:bidi="fa-IR"/>
        </w:rPr>
        <w:softHyphen/>
      </w:r>
      <w:r w:rsidR="007F1AB9" w:rsidRPr="009B61C0">
        <w:rPr>
          <w:rFonts w:ascii="Arial" w:hAnsi="Arial" w:cs="B Lotus"/>
          <w:color w:val="000000"/>
          <w:sz w:val="28"/>
          <w:szCs w:val="28"/>
          <w:rtl/>
          <w:lang w:bidi="fa-IR"/>
        </w:rPr>
        <w:t>رو نماز کلید دیوان قبول شدن اعمال بوده و در حقیقت راس المال</w:t>
      </w:r>
      <w:r w:rsidR="00EE6E51">
        <w:rPr>
          <w:rFonts w:ascii="Arial" w:hAnsi="Arial" w:cs="B Lotus"/>
          <w:color w:val="000000"/>
          <w:sz w:val="28"/>
          <w:szCs w:val="28"/>
          <w:rtl/>
          <w:lang w:bidi="fa-IR"/>
        </w:rPr>
        <w:t xml:space="preserve"> </w:t>
      </w:r>
      <w:r>
        <w:rPr>
          <w:rFonts w:ascii="Arial" w:hAnsi="Arial" w:cs="B Lotus" w:hint="cs"/>
          <w:color w:val="000000"/>
          <w:sz w:val="28"/>
          <w:szCs w:val="28"/>
          <w:rtl/>
          <w:lang w:bidi="fa-IR"/>
        </w:rPr>
        <w:t>است</w:t>
      </w:r>
      <w:r w:rsidR="007F1AB9" w:rsidRPr="009B61C0">
        <w:rPr>
          <w:rFonts w:ascii="Arial" w:hAnsi="Arial" w:cs="B Lotus"/>
          <w:color w:val="000000"/>
          <w:sz w:val="28"/>
          <w:szCs w:val="28"/>
          <w:rtl/>
          <w:lang w:bidi="fa-IR"/>
        </w:rPr>
        <w:t xml:space="preserve"> که سود</w:t>
      </w:r>
      <w:r w:rsidR="00EE6E51">
        <w:rPr>
          <w:rFonts w:ascii="Arial" w:hAnsi="Arial" w:cs="B Lotus"/>
          <w:color w:val="000000"/>
          <w:sz w:val="28"/>
          <w:szCs w:val="28"/>
          <w:rtl/>
          <w:lang w:bidi="fa-IR"/>
        </w:rPr>
        <w:t xml:space="preserve"> می‌</w:t>
      </w:r>
      <w:r w:rsidR="007F1AB9" w:rsidRPr="009B61C0">
        <w:rPr>
          <w:rFonts w:ascii="Arial" w:hAnsi="Arial" w:cs="B Lotus"/>
          <w:color w:val="000000"/>
          <w:sz w:val="28"/>
          <w:szCs w:val="28"/>
          <w:rtl/>
          <w:lang w:bidi="fa-IR"/>
        </w:rPr>
        <w:t xml:space="preserve">رساند </w:t>
      </w:r>
      <w:r w:rsidR="00683D92" w:rsidRPr="009B61C0">
        <w:rPr>
          <w:rFonts w:ascii="Arial" w:hAnsi="Arial" w:cs="B Lotus" w:hint="cs"/>
          <w:color w:val="000000"/>
          <w:sz w:val="28"/>
          <w:szCs w:val="28"/>
          <w:rtl/>
          <w:lang w:bidi="fa-IR"/>
        </w:rPr>
        <w:t>و</w:t>
      </w:r>
      <w:r w:rsidR="007F1AB9" w:rsidRPr="009B61C0">
        <w:rPr>
          <w:rFonts w:ascii="Arial" w:hAnsi="Arial" w:cs="B Lotus"/>
          <w:color w:val="000000"/>
          <w:sz w:val="28"/>
          <w:szCs w:val="28"/>
          <w:rtl/>
          <w:lang w:bidi="fa-IR"/>
        </w:rPr>
        <w:t xml:space="preserve"> واضح است که سود و ربح بدون راس المال</w:t>
      </w:r>
      <w:r w:rsidR="00CE42B4">
        <w:rPr>
          <w:rFonts w:ascii="Arial" w:hAnsi="Arial" w:cs="B Lotus"/>
          <w:color w:val="000000"/>
          <w:sz w:val="28"/>
          <w:szCs w:val="28"/>
          <w:rtl/>
          <w:lang w:bidi="fa-IR"/>
        </w:rPr>
        <w:t xml:space="preserve"> (</w:t>
      </w:r>
      <w:r w:rsidR="007F1AB9" w:rsidRPr="009B61C0">
        <w:rPr>
          <w:rFonts w:ascii="Arial" w:hAnsi="Arial" w:cs="B Lotus"/>
          <w:color w:val="000000"/>
          <w:sz w:val="28"/>
          <w:szCs w:val="28"/>
          <w:rtl/>
          <w:lang w:bidi="fa-IR"/>
        </w:rPr>
        <w:t>سرمایه اصلی) محال</w:t>
      </w:r>
      <w:r w:rsidR="00EE6E51">
        <w:rPr>
          <w:rFonts w:ascii="Arial" w:hAnsi="Arial" w:cs="B Lotus"/>
          <w:color w:val="000000"/>
          <w:sz w:val="28"/>
          <w:szCs w:val="28"/>
          <w:rtl/>
          <w:lang w:bidi="fa-IR"/>
        </w:rPr>
        <w:t xml:space="preserve"> می‌</w:t>
      </w:r>
      <w:r w:rsidR="007F1AB9" w:rsidRPr="009B61C0">
        <w:rPr>
          <w:rFonts w:ascii="Arial" w:hAnsi="Arial" w:cs="B Lotus"/>
          <w:color w:val="000000"/>
          <w:sz w:val="28"/>
          <w:szCs w:val="28"/>
          <w:rtl/>
          <w:lang w:bidi="fa-IR"/>
        </w:rPr>
        <w:t>باشد، بنابراین هرگاه شخص نماز را تلف کند، همه</w:t>
      </w:r>
      <w:r w:rsidR="00EE6E51">
        <w:rPr>
          <w:rFonts w:ascii="Arial" w:hAnsi="Arial" w:cs="B Lotus"/>
          <w:color w:val="000000"/>
          <w:sz w:val="28"/>
          <w:szCs w:val="28"/>
          <w:rtl/>
          <w:lang w:bidi="fa-IR"/>
        </w:rPr>
        <w:t xml:space="preserve">‌ی </w:t>
      </w:r>
      <w:r w:rsidR="007F1AB9" w:rsidRPr="009B61C0">
        <w:rPr>
          <w:rFonts w:ascii="Arial" w:hAnsi="Arial" w:cs="B Lotus"/>
          <w:color w:val="000000"/>
          <w:sz w:val="28"/>
          <w:szCs w:val="28"/>
          <w:rtl/>
          <w:lang w:bidi="fa-IR"/>
        </w:rPr>
        <w:t>اعمالش تلف</w:t>
      </w:r>
      <w:r w:rsidR="00EE6E51">
        <w:rPr>
          <w:rFonts w:ascii="Arial" w:hAnsi="Arial" w:cs="B Lotus"/>
          <w:color w:val="000000"/>
          <w:sz w:val="28"/>
          <w:szCs w:val="28"/>
          <w:rtl/>
          <w:lang w:bidi="fa-IR"/>
        </w:rPr>
        <w:t xml:space="preserve"> می‌</w:t>
      </w:r>
      <w:r w:rsidR="007F1AB9" w:rsidRPr="009B61C0">
        <w:rPr>
          <w:rFonts w:ascii="Arial" w:hAnsi="Arial" w:cs="B Lotus"/>
          <w:color w:val="000000"/>
          <w:sz w:val="28"/>
          <w:szCs w:val="28"/>
          <w:rtl/>
          <w:lang w:bidi="fa-IR"/>
        </w:rPr>
        <w:t>شود، گرچه صورتی از</w:t>
      </w:r>
      <w:r w:rsidR="00A623E8">
        <w:rPr>
          <w:rFonts w:ascii="Arial" w:hAnsi="Arial" w:cs="B Lotus"/>
          <w:color w:val="000000"/>
          <w:sz w:val="28"/>
          <w:szCs w:val="28"/>
          <w:rtl/>
          <w:lang w:bidi="fa-IR"/>
        </w:rPr>
        <w:t xml:space="preserve"> آن‌ها </w:t>
      </w:r>
      <w:r w:rsidR="007F1AB9" w:rsidRPr="009B61C0">
        <w:rPr>
          <w:rFonts w:ascii="Arial" w:hAnsi="Arial" w:cs="B Lotus"/>
          <w:color w:val="000000"/>
          <w:sz w:val="28"/>
          <w:szCs w:val="28"/>
          <w:rtl/>
          <w:lang w:bidi="fa-IR"/>
        </w:rPr>
        <w:t>را بیاورد.</w:t>
      </w:r>
      <w:r w:rsidR="00CE42B4">
        <w:rPr>
          <w:rFonts w:ascii="Arial" w:hAnsi="Arial" w:cs="B Lotus"/>
          <w:color w:val="000000"/>
          <w:sz w:val="28"/>
          <w:szCs w:val="28"/>
          <w:rtl/>
          <w:lang w:bidi="fa-IR"/>
        </w:rPr>
        <w:t xml:space="preserve"> (</w:t>
      </w:r>
      <w:r>
        <w:rPr>
          <w:rFonts w:ascii="Arial" w:hAnsi="Arial" w:cs="B Lotus" w:hint="cs"/>
          <w:color w:val="000000"/>
          <w:sz w:val="28"/>
          <w:szCs w:val="28"/>
          <w:rtl/>
          <w:lang w:bidi="fa-IR"/>
        </w:rPr>
        <w:t>زیرا</w:t>
      </w:r>
      <w:r w:rsidR="007F1AB9" w:rsidRPr="009B61C0">
        <w:rPr>
          <w:rFonts w:ascii="Arial" w:hAnsi="Arial" w:cs="B Lotus"/>
          <w:color w:val="000000"/>
          <w:sz w:val="28"/>
          <w:szCs w:val="28"/>
          <w:rtl/>
          <w:lang w:bidi="fa-IR"/>
        </w:rPr>
        <w:t xml:space="preserve"> نماز به منزله</w:t>
      </w:r>
      <w:r w:rsidR="00EE6E51">
        <w:rPr>
          <w:rFonts w:ascii="Arial" w:hAnsi="Arial" w:cs="B Lotus"/>
          <w:color w:val="000000"/>
          <w:sz w:val="28"/>
          <w:szCs w:val="28"/>
          <w:rtl/>
          <w:lang w:bidi="fa-IR"/>
        </w:rPr>
        <w:t xml:space="preserve">‌ی </w:t>
      </w:r>
      <w:r w:rsidR="007F1AB9" w:rsidRPr="009B61C0">
        <w:rPr>
          <w:rFonts w:ascii="Arial" w:hAnsi="Arial" w:cs="B Lotus"/>
          <w:color w:val="000000"/>
          <w:sz w:val="28"/>
          <w:szCs w:val="28"/>
          <w:rtl/>
          <w:lang w:bidi="fa-IR"/>
        </w:rPr>
        <w:t>راس المال</w:t>
      </w:r>
      <w:r w:rsidR="00EE6E51">
        <w:rPr>
          <w:rFonts w:ascii="Arial" w:hAnsi="Arial" w:cs="B Lotus"/>
          <w:color w:val="000000"/>
          <w:sz w:val="28"/>
          <w:szCs w:val="28"/>
          <w:rtl/>
          <w:lang w:bidi="fa-IR"/>
        </w:rPr>
        <w:t xml:space="preserve"> می‌</w:t>
      </w:r>
      <w:r w:rsidR="007F1AB9" w:rsidRPr="009B61C0">
        <w:rPr>
          <w:rFonts w:ascii="Arial" w:hAnsi="Arial" w:cs="B Lotus"/>
          <w:color w:val="000000"/>
          <w:sz w:val="28"/>
          <w:szCs w:val="28"/>
          <w:rtl/>
          <w:lang w:bidi="fa-IR"/>
        </w:rPr>
        <w:t>باشد که در صورت نبودن آن سود و ربحی حاصل</w:t>
      </w:r>
      <w:r w:rsidR="00EE6E51">
        <w:rPr>
          <w:rFonts w:ascii="Arial" w:hAnsi="Arial" w:cs="B Lotus"/>
          <w:color w:val="000000"/>
          <w:sz w:val="28"/>
          <w:szCs w:val="28"/>
          <w:rtl/>
          <w:lang w:bidi="fa-IR"/>
        </w:rPr>
        <w:t xml:space="preserve"> نمی‌</w:t>
      </w:r>
      <w:r w:rsidR="007F1AB9" w:rsidRPr="009B61C0">
        <w:rPr>
          <w:rFonts w:ascii="Arial" w:hAnsi="Arial" w:cs="B Lotus"/>
          <w:color w:val="000000"/>
          <w:sz w:val="28"/>
          <w:szCs w:val="28"/>
          <w:rtl/>
          <w:lang w:bidi="fa-IR"/>
        </w:rPr>
        <w:t xml:space="preserve">شود). و به </w:t>
      </w:r>
      <w:r w:rsidR="007F1AB9" w:rsidRPr="009B61C0">
        <w:rPr>
          <w:rFonts w:ascii="Arial" w:hAnsi="Arial" w:cs="B Lotus"/>
          <w:color w:val="000000"/>
          <w:sz w:val="28"/>
          <w:szCs w:val="28"/>
          <w:rtl/>
          <w:lang w:bidi="fa-IR"/>
        </w:rPr>
        <w:lastRenderedPageBreak/>
        <w:t xml:space="preserve">این موضوع در </w:t>
      </w:r>
      <w:r>
        <w:rPr>
          <w:rFonts w:ascii="Arial" w:hAnsi="Arial" w:cs="B Lotus" w:hint="cs"/>
          <w:color w:val="000000"/>
          <w:sz w:val="28"/>
          <w:szCs w:val="28"/>
          <w:rtl/>
          <w:lang w:bidi="fa-IR"/>
        </w:rPr>
        <w:t>رهنمودهای</w:t>
      </w:r>
      <w:r w:rsidR="007F1AB9" w:rsidRPr="009B61C0">
        <w:rPr>
          <w:rFonts w:ascii="Arial" w:hAnsi="Arial" w:cs="B Lotus"/>
          <w:color w:val="000000"/>
          <w:sz w:val="28"/>
          <w:szCs w:val="28"/>
          <w:rtl/>
          <w:lang w:bidi="fa-IR"/>
        </w:rPr>
        <w:t xml:space="preserve"> </w:t>
      </w:r>
      <w:r>
        <w:rPr>
          <w:rFonts w:ascii="Arial" w:hAnsi="Arial" w:cs="B Lotus" w:hint="cs"/>
          <w:color w:val="000000"/>
          <w:sz w:val="28"/>
          <w:szCs w:val="28"/>
          <w:rtl/>
          <w:lang w:bidi="fa-IR"/>
        </w:rPr>
        <w:t>نبوی</w:t>
      </w:r>
      <w:r w:rsidR="007F1AB9" w:rsidRPr="009B61C0">
        <w:rPr>
          <w:rFonts w:ascii="Arial" w:hAnsi="Arial" w:cs="B Lotus"/>
          <w:color w:val="000000"/>
          <w:sz w:val="28"/>
          <w:szCs w:val="28"/>
          <w:rtl/>
          <w:lang w:bidi="fa-IR"/>
        </w:rPr>
        <w:t xml:space="preserve"> اشاره شده است، آنجا که</w:t>
      </w:r>
      <w:r w:rsidR="00EE6E51">
        <w:rPr>
          <w:rFonts w:ascii="Arial" w:hAnsi="Arial" w:cs="B Lotus"/>
          <w:color w:val="000000"/>
          <w:sz w:val="28"/>
          <w:szCs w:val="28"/>
          <w:rtl/>
          <w:lang w:bidi="fa-IR"/>
        </w:rPr>
        <w:t xml:space="preserve"> می‌</w:t>
      </w:r>
      <w:r w:rsidR="007F1AB9" w:rsidRPr="009B61C0">
        <w:rPr>
          <w:rFonts w:ascii="Arial" w:hAnsi="Arial" w:cs="B Lotus"/>
          <w:color w:val="000000"/>
          <w:sz w:val="28"/>
          <w:szCs w:val="28"/>
          <w:rtl/>
          <w:lang w:bidi="fa-IR"/>
        </w:rPr>
        <w:t>فرمایند</w:t>
      </w:r>
      <w:r w:rsidR="00CE42B4">
        <w:rPr>
          <w:rFonts w:ascii="Arial" w:hAnsi="Arial" w:cs="B Lotus" w:hint="cs"/>
          <w:sz w:val="28"/>
          <w:szCs w:val="28"/>
          <w:vertAlign w:val="superscript"/>
          <w:rtl/>
          <w:lang w:bidi="fa-IR"/>
        </w:rPr>
        <w:t>(</w:t>
      </w:r>
      <w:r w:rsidR="0073356B" w:rsidRPr="00A10D82">
        <w:rPr>
          <w:rStyle w:val="FootnoteReference"/>
          <w:rFonts w:ascii="Arial" w:hAnsi="Arial" w:cs="B Lotus"/>
          <w:sz w:val="28"/>
          <w:szCs w:val="28"/>
          <w:rtl/>
          <w:lang w:bidi="fa-IR"/>
        </w:rPr>
        <w:footnoteReference w:id="159"/>
      </w:r>
      <w:r w:rsidR="0073356B" w:rsidRPr="00A10D82">
        <w:rPr>
          <w:rFonts w:ascii="Arial" w:hAnsi="Arial" w:cs="B Lotus" w:hint="cs"/>
          <w:sz w:val="28"/>
          <w:szCs w:val="28"/>
          <w:vertAlign w:val="superscript"/>
          <w:rtl/>
          <w:lang w:bidi="fa-IR"/>
        </w:rPr>
        <w:t>)</w:t>
      </w:r>
      <w:r w:rsidR="007F1AB9" w:rsidRPr="009B61C0">
        <w:rPr>
          <w:rFonts w:ascii="Arial" w:hAnsi="Arial" w:cs="B Lotus"/>
          <w:color w:val="000000"/>
          <w:sz w:val="28"/>
          <w:szCs w:val="28"/>
          <w:rtl/>
          <w:lang w:bidi="fa-IR"/>
        </w:rPr>
        <w:t>:</w:t>
      </w:r>
      <w:r w:rsidR="00CE42B4">
        <w:rPr>
          <w:rFonts w:ascii="Arial" w:hAnsi="Arial" w:cs="B Lotus" w:hint="cs"/>
          <w:color w:val="000000"/>
          <w:sz w:val="28"/>
          <w:szCs w:val="28"/>
          <w:rtl/>
          <w:lang w:bidi="fa-IR"/>
        </w:rPr>
        <w:t xml:space="preserve"> </w:t>
      </w:r>
      <w:r w:rsidR="00C91A99" w:rsidRPr="00C91A99">
        <w:rPr>
          <w:rStyle w:val="Char0"/>
          <w:rFonts w:hint="cs"/>
          <w:rtl/>
        </w:rPr>
        <w:t>«</w:t>
      </w:r>
      <w:r w:rsidR="00B11FE3" w:rsidRPr="00B11FE3">
        <w:rPr>
          <w:rStyle w:val="Char0"/>
          <w:rFonts w:hint="eastAsia"/>
          <w:rtl/>
        </w:rPr>
        <w:t>وَمَنْ</w:t>
      </w:r>
      <w:r w:rsidR="00B11FE3" w:rsidRPr="00B11FE3">
        <w:rPr>
          <w:rStyle w:val="Char0"/>
          <w:rtl/>
        </w:rPr>
        <w:t xml:space="preserve"> </w:t>
      </w:r>
      <w:r w:rsidR="00B11FE3" w:rsidRPr="00B11FE3">
        <w:rPr>
          <w:rStyle w:val="Char0"/>
          <w:rFonts w:hint="eastAsia"/>
          <w:rtl/>
        </w:rPr>
        <w:t>ضَيَّعَهَا،</w:t>
      </w:r>
      <w:r w:rsidR="00B11FE3" w:rsidRPr="00B11FE3">
        <w:rPr>
          <w:rStyle w:val="Char0"/>
          <w:rtl/>
        </w:rPr>
        <w:t xml:space="preserve"> </w:t>
      </w:r>
      <w:r w:rsidR="00B11FE3" w:rsidRPr="00B11FE3">
        <w:rPr>
          <w:rStyle w:val="Char0"/>
          <w:rFonts w:hint="eastAsia"/>
          <w:rtl/>
        </w:rPr>
        <w:t>فَهُوَ</w:t>
      </w:r>
      <w:r w:rsidR="00B11FE3" w:rsidRPr="00B11FE3">
        <w:rPr>
          <w:rStyle w:val="Char0"/>
          <w:rtl/>
        </w:rPr>
        <w:t xml:space="preserve"> </w:t>
      </w:r>
      <w:r w:rsidR="00B11FE3" w:rsidRPr="00B11FE3">
        <w:rPr>
          <w:rStyle w:val="Char0"/>
          <w:rFonts w:hint="eastAsia"/>
          <w:rtl/>
        </w:rPr>
        <w:t>لِمَا</w:t>
      </w:r>
      <w:r w:rsidR="00B11FE3" w:rsidRPr="00B11FE3">
        <w:rPr>
          <w:rStyle w:val="Char0"/>
          <w:rtl/>
        </w:rPr>
        <w:t xml:space="preserve"> </w:t>
      </w:r>
      <w:r w:rsidR="00B11FE3" w:rsidRPr="00B11FE3">
        <w:rPr>
          <w:rStyle w:val="Char0"/>
          <w:rFonts w:hint="eastAsia"/>
          <w:rtl/>
        </w:rPr>
        <w:t>سِوَاهَا</w:t>
      </w:r>
      <w:r w:rsidR="00B11FE3" w:rsidRPr="00B11FE3">
        <w:rPr>
          <w:rStyle w:val="Char0"/>
          <w:rtl/>
        </w:rPr>
        <w:t xml:space="preserve"> </w:t>
      </w:r>
      <w:r w:rsidR="00B11FE3" w:rsidRPr="00B11FE3">
        <w:rPr>
          <w:rStyle w:val="Char0"/>
          <w:rFonts w:hint="eastAsia"/>
          <w:rtl/>
        </w:rPr>
        <w:t>أَضْيَعُ</w:t>
      </w:r>
      <w:r w:rsidR="00C91A99" w:rsidRPr="00C91A99">
        <w:rPr>
          <w:rStyle w:val="Char0"/>
          <w:rFonts w:hint="cs"/>
          <w:rtl/>
        </w:rPr>
        <w:t>»</w:t>
      </w:r>
      <w:r w:rsidR="007F1AB9" w:rsidRPr="009B61C0">
        <w:rPr>
          <w:rFonts w:ascii="Arial" w:hAnsi="Arial" w:cs="B Lotus"/>
          <w:color w:val="000000"/>
          <w:sz w:val="28"/>
          <w:szCs w:val="28"/>
          <w:rtl/>
          <w:lang w:bidi="fa-IR"/>
        </w:rPr>
        <w:t xml:space="preserve"> </w:t>
      </w:r>
      <w:r>
        <w:rPr>
          <w:rFonts w:ascii="Arial" w:hAnsi="Arial" w:cs="B Lotus" w:hint="cs"/>
          <w:color w:val="000000"/>
          <w:sz w:val="28"/>
          <w:szCs w:val="28"/>
          <w:rtl/>
          <w:lang w:bidi="fa-IR"/>
        </w:rPr>
        <w:t>«</w:t>
      </w:r>
      <w:r w:rsidR="007F1AB9" w:rsidRPr="009B61C0">
        <w:rPr>
          <w:rFonts w:ascii="Arial" w:hAnsi="Arial" w:cs="B Lotus"/>
          <w:color w:val="000000"/>
          <w:sz w:val="28"/>
          <w:szCs w:val="28"/>
          <w:rtl/>
          <w:lang w:bidi="fa-IR"/>
        </w:rPr>
        <w:t>هرگاه شخصی نماز را ترک کرده و</w:t>
      </w:r>
      <w:r>
        <w:rPr>
          <w:rFonts w:ascii="Arial" w:hAnsi="Arial" w:cs="B Lotus"/>
          <w:color w:val="000000"/>
          <w:sz w:val="28"/>
          <w:szCs w:val="28"/>
          <w:rtl/>
          <w:lang w:bidi="fa-IR"/>
        </w:rPr>
        <w:t xml:space="preserve"> آن</w:t>
      </w:r>
      <w:r>
        <w:rPr>
          <w:rFonts w:ascii="Arial" w:hAnsi="Arial" w:cs="B Lotus" w:hint="cs"/>
          <w:color w:val="000000"/>
          <w:sz w:val="28"/>
          <w:szCs w:val="28"/>
          <w:rtl/>
          <w:lang w:bidi="fa-IR"/>
        </w:rPr>
        <w:softHyphen/>
      </w:r>
      <w:r w:rsidR="00A623E8">
        <w:rPr>
          <w:rFonts w:ascii="Arial" w:hAnsi="Arial" w:cs="B Lotus"/>
          <w:color w:val="000000"/>
          <w:sz w:val="28"/>
          <w:szCs w:val="28"/>
          <w:rtl/>
          <w:lang w:bidi="fa-IR"/>
        </w:rPr>
        <w:t xml:space="preserve">را </w:t>
      </w:r>
      <w:r w:rsidR="007F1AB9" w:rsidRPr="009B61C0">
        <w:rPr>
          <w:rFonts w:ascii="Arial" w:hAnsi="Arial" w:cs="B Lotus"/>
          <w:color w:val="000000"/>
          <w:sz w:val="28"/>
          <w:szCs w:val="28"/>
          <w:rtl/>
          <w:lang w:bidi="fa-IR"/>
        </w:rPr>
        <w:t>ضایع کند،</w:t>
      </w:r>
      <w:r w:rsidR="00CE42B4">
        <w:rPr>
          <w:rFonts w:ascii="Arial" w:hAnsi="Arial" w:cs="B Lotus"/>
          <w:color w:val="000000"/>
          <w:sz w:val="28"/>
          <w:szCs w:val="28"/>
          <w:rtl/>
          <w:lang w:bidi="fa-IR"/>
        </w:rPr>
        <w:t xml:space="preserve"> (</w:t>
      </w:r>
      <w:r w:rsidR="007F1AB9" w:rsidRPr="009B61C0">
        <w:rPr>
          <w:rFonts w:ascii="Arial" w:hAnsi="Arial" w:cs="B Lotus"/>
          <w:color w:val="000000"/>
          <w:sz w:val="28"/>
          <w:szCs w:val="28"/>
          <w:rtl/>
          <w:lang w:bidi="fa-IR"/>
        </w:rPr>
        <w:t>اعمالی که نسبت به نماز در درجه</w:t>
      </w:r>
      <w:r w:rsidR="00C41EA1">
        <w:rPr>
          <w:rFonts w:ascii="Arial" w:hAnsi="Arial" w:cs="B Lotus" w:hint="cs"/>
          <w:color w:val="000000"/>
          <w:sz w:val="28"/>
          <w:szCs w:val="28"/>
          <w:rtl/>
          <w:lang w:bidi="fa-IR"/>
        </w:rPr>
        <w:t>‌</w:t>
      </w:r>
      <w:r w:rsidR="007F1AB9" w:rsidRPr="009B61C0">
        <w:rPr>
          <w:rFonts w:ascii="Arial" w:hAnsi="Arial" w:cs="B Lotus"/>
          <w:color w:val="000000"/>
          <w:sz w:val="28"/>
          <w:szCs w:val="28"/>
          <w:rtl/>
          <w:lang w:bidi="fa-IR"/>
        </w:rPr>
        <w:t>ی) پایین</w:t>
      </w:r>
      <w:r w:rsidR="00690416">
        <w:rPr>
          <w:rFonts w:ascii="Arial" w:hAnsi="Arial" w:cs="B Lotus"/>
          <w:color w:val="000000"/>
          <w:sz w:val="28"/>
          <w:szCs w:val="28"/>
          <w:rtl/>
          <w:lang w:bidi="fa-IR"/>
        </w:rPr>
        <w:t xml:space="preserve">‌تر </w:t>
      </w:r>
      <w:r w:rsidR="007F1AB9" w:rsidRPr="009B61C0">
        <w:rPr>
          <w:rFonts w:ascii="Arial" w:hAnsi="Arial" w:cs="B Lotus"/>
          <w:color w:val="000000"/>
          <w:sz w:val="28"/>
          <w:szCs w:val="28"/>
          <w:rtl/>
          <w:lang w:bidi="fa-IR"/>
        </w:rPr>
        <w:t>از آن</w:t>
      </w:r>
      <w:r w:rsidR="00CE42B4">
        <w:rPr>
          <w:rFonts w:ascii="Arial" w:hAnsi="Arial" w:cs="B Lotus"/>
          <w:color w:val="000000"/>
          <w:sz w:val="28"/>
          <w:szCs w:val="28"/>
          <w:rtl/>
          <w:lang w:bidi="fa-IR"/>
        </w:rPr>
        <w:t xml:space="preserve"> (</w:t>
      </w:r>
      <w:r w:rsidR="007F1AB9" w:rsidRPr="009B61C0">
        <w:rPr>
          <w:rFonts w:ascii="Arial" w:hAnsi="Arial" w:cs="B Lotus"/>
          <w:color w:val="000000"/>
          <w:sz w:val="28"/>
          <w:szCs w:val="28"/>
          <w:rtl/>
          <w:lang w:bidi="fa-IR"/>
        </w:rPr>
        <w:t xml:space="preserve">هستند) </w:t>
      </w:r>
      <w:r w:rsidR="00683D92" w:rsidRPr="009B61C0">
        <w:rPr>
          <w:rFonts w:ascii="Arial" w:hAnsi="Arial" w:cs="B Lotus" w:hint="cs"/>
          <w:color w:val="000000"/>
          <w:sz w:val="28"/>
          <w:szCs w:val="28"/>
          <w:rtl/>
          <w:lang w:bidi="fa-IR"/>
        </w:rPr>
        <w:t xml:space="preserve">را </w:t>
      </w:r>
      <w:r w:rsidR="007F1AB9" w:rsidRPr="009B61C0">
        <w:rPr>
          <w:rFonts w:ascii="Arial" w:hAnsi="Arial" w:cs="B Lotus"/>
          <w:color w:val="000000"/>
          <w:sz w:val="28"/>
          <w:szCs w:val="28"/>
          <w:rtl/>
          <w:lang w:bidi="fa-IR"/>
        </w:rPr>
        <w:t>به راحتی ضایع</w:t>
      </w:r>
      <w:r w:rsidR="00EE6E51">
        <w:rPr>
          <w:rFonts w:ascii="Arial" w:hAnsi="Arial" w:cs="B Lotus"/>
          <w:color w:val="000000"/>
          <w:sz w:val="28"/>
          <w:szCs w:val="28"/>
          <w:rtl/>
          <w:lang w:bidi="fa-IR"/>
        </w:rPr>
        <w:t xml:space="preserve"> می‌</w:t>
      </w:r>
      <w:r w:rsidR="007F1AB9" w:rsidRPr="009B61C0">
        <w:rPr>
          <w:rFonts w:ascii="Arial" w:hAnsi="Arial" w:cs="B Lotus"/>
          <w:color w:val="000000"/>
          <w:sz w:val="28"/>
          <w:szCs w:val="28"/>
          <w:rtl/>
          <w:lang w:bidi="fa-IR"/>
        </w:rPr>
        <w:t>کند.</w:t>
      </w:r>
      <w:r>
        <w:rPr>
          <w:rFonts w:ascii="Arial" w:hAnsi="Arial" w:cs="B Lotus" w:hint="cs"/>
          <w:color w:val="000000"/>
          <w:sz w:val="28"/>
          <w:szCs w:val="28"/>
          <w:rtl/>
          <w:lang w:bidi="fa-IR"/>
        </w:rPr>
        <w:t>»</w:t>
      </w:r>
      <w:r w:rsidR="007F1AB9" w:rsidRPr="009B61C0">
        <w:rPr>
          <w:rFonts w:ascii="Arial" w:hAnsi="Arial" w:cs="B Lotus"/>
          <w:color w:val="000000"/>
          <w:sz w:val="28"/>
          <w:szCs w:val="28"/>
          <w:rtl/>
          <w:lang w:bidi="fa-IR"/>
        </w:rPr>
        <w:t xml:space="preserve"> و در جایی دیگر فرمودند:</w:t>
      </w:r>
      <w:r w:rsidR="00CE42B4">
        <w:rPr>
          <w:rFonts w:ascii="Arial" w:hAnsi="Arial" w:cs="B Lotus" w:hint="cs"/>
          <w:color w:val="000000"/>
          <w:sz w:val="28"/>
          <w:szCs w:val="28"/>
          <w:rtl/>
          <w:lang w:bidi="fa-IR"/>
        </w:rPr>
        <w:t xml:space="preserve"> </w:t>
      </w:r>
      <w:r w:rsidR="00C91A99" w:rsidRPr="00C91A99">
        <w:rPr>
          <w:rStyle w:val="Char0"/>
          <w:rFonts w:hint="cs"/>
          <w:rtl/>
        </w:rPr>
        <w:t>«</w:t>
      </w:r>
      <w:r w:rsidR="007F1AB9" w:rsidRPr="00C41EA1">
        <w:rPr>
          <w:rStyle w:val="Char0"/>
          <w:rtl/>
        </w:rPr>
        <w:t>أول ما ينظر من أعماله الصلاة</w:t>
      </w:r>
      <w:r w:rsidR="000F0404" w:rsidRPr="00C41EA1">
        <w:rPr>
          <w:rStyle w:val="Char0"/>
          <w:rFonts w:hint="cs"/>
          <w:rtl/>
        </w:rPr>
        <w:t>،</w:t>
      </w:r>
      <w:r w:rsidR="007F1AB9" w:rsidRPr="00C41EA1">
        <w:rPr>
          <w:rStyle w:val="Char0"/>
          <w:rtl/>
        </w:rPr>
        <w:t xml:space="preserve"> فإن جازت له نظر في سائر أعماله، وإن لم تجز له لم ينظر في شيء من أعماله بعد</w:t>
      </w:r>
      <w:r w:rsidR="00C91A99" w:rsidRPr="00C91A99">
        <w:rPr>
          <w:rStyle w:val="Char0"/>
          <w:rFonts w:hint="cs"/>
          <w:rtl/>
        </w:rPr>
        <w:t>»</w:t>
      </w:r>
      <w:r w:rsidR="007F1AB9" w:rsidRPr="009B61C0">
        <w:rPr>
          <w:rFonts w:ascii="Arial" w:hAnsi="Arial" w:cs="B Lotus"/>
          <w:color w:val="000000"/>
          <w:sz w:val="28"/>
          <w:szCs w:val="28"/>
          <w:rtl/>
          <w:lang w:bidi="fa-IR"/>
        </w:rPr>
        <w:t xml:space="preserve"> </w:t>
      </w:r>
      <w:r>
        <w:rPr>
          <w:rFonts w:ascii="Arial" w:hAnsi="Arial" w:cs="B Lotus" w:hint="cs"/>
          <w:color w:val="000000"/>
          <w:sz w:val="28"/>
          <w:szCs w:val="28"/>
          <w:rtl/>
          <w:lang w:bidi="fa-IR"/>
        </w:rPr>
        <w:t>«</w:t>
      </w:r>
      <w:r w:rsidR="007F1AB9" w:rsidRPr="009B61C0">
        <w:rPr>
          <w:rFonts w:ascii="Arial" w:hAnsi="Arial" w:cs="B Lotus"/>
          <w:color w:val="000000"/>
          <w:sz w:val="28"/>
          <w:szCs w:val="28"/>
          <w:rtl/>
          <w:lang w:bidi="fa-IR"/>
        </w:rPr>
        <w:t xml:space="preserve">اولین چیزی از اعمال بنده که </w:t>
      </w:r>
      <w:r>
        <w:rPr>
          <w:rFonts w:ascii="Arial" w:hAnsi="Arial" w:cs="B Lotus" w:hint="cs"/>
          <w:color w:val="000000"/>
          <w:sz w:val="28"/>
          <w:szCs w:val="28"/>
          <w:rtl/>
          <w:lang w:bidi="fa-IR"/>
        </w:rPr>
        <w:t>بررسی</w:t>
      </w:r>
      <w:r w:rsidR="00EE6E51">
        <w:rPr>
          <w:rFonts w:ascii="Arial" w:hAnsi="Arial" w:cs="B Lotus"/>
          <w:color w:val="000000"/>
          <w:sz w:val="28"/>
          <w:szCs w:val="28"/>
          <w:rtl/>
          <w:lang w:bidi="fa-IR"/>
        </w:rPr>
        <w:t xml:space="preserve"> می‌</w:t>
      </w:r>
      <w:r w:rsidR="007F1AB9" w:rsidRPr="009B61C0">
        <w:rPr>
          <w:rFonts w:ascii="Arial" w:hAnsi="Arial" w:cs="B Lotus"/>
          <w:color w:val="000000"/>
          <w:sz w:val="28"/>
          <w:szCs w:val="28"/>
          <w:rtl/>
          <w:lang w:bidi="fa-IR"/>
        </w:rPr>
        <w:t>شود</w:t>
      </w:r>
      <w:r w:rsidR="000F0404" w:rsidRPr="009B61C0">
        <w:rPr>
          <w:rFonts w:ascii="Arial" w:hAnsi="Arial" w:cs="B Lotus" w:hint="cs"/>
          <w:color w:val="000000"/>
          <w:sz w:val="28"/>
          <w:szCs w:val="28"/>
          <w:rtl/>
          <w:lang w:bidi="fa-IR"/>
        </w:rPr>
        <w:t>،</w:t>
      </w:r>
      <w:r w:rsidR="007F1AB9" w:rsidRPr="009B61C0">
        <w:rPr>
          <w:rFonts w:ascii="Arial" w:hAnsi="Arial" w:cs="B Lotus"/>
          <w:color w:val="000000"/>
          <w:sz w:val="28"/>
          <w:szCs w:val="28"/>
          <w:rtl/>
          <w:lang w:bidi="fa-IR"/>
        </w:rPr>
        <w:t xml:space="preserve"> نماز است، پس اگر درست و صحیح بود </w:t>
      </w:r>
      <w:r>
        <w:rPr>
          <w:rFonts w:ascii="Arial" w:hAnsi="Arial" w:cs="B Lotus" w:hint="cs"/>
          <w:color w:val="000000"/>
          <w:sz w:val="28"/>
          <w:szCs w:val="28"/>
          <w:rtl/>
          <w:lang w:bidi="fa-IR"/>
        </w:rPr>
        <w:t>باقی</w:t>
      </w:r>
      <w:r w:rsidR="007F1AB9" w:rsidRPr="009B61C0">
        <w:rPr>
          <w:rFonts w:ascii="Arial" w:hAnsi="Arial" w:cs="B Lotus"/>
          <w:color w:val="000000"/>
          <w:sz w:val="28"/>
          <w:szCs w:val="28"/>
          <w:rtl/>
          <w:lang w:bidi="fa-IR"/>
        </w:rPr>
        <w:t xml:space="preserve"> اعمالش </w:t>
      </w:r>
      <w:r>
        <w:rPr>
          <w:rFonts w:ascii="Arial" w:hAnsi="Arial" w:cs="B Lotus" w:hint="cs"/>
          <w:color w:val="000000"/>
          <w:sz w:val="28"/>
          <w:szCs w:val="28"/>
          <w:rtl/>
          <w:lang w:bidi="fa-IR"/>
        </w:rPr>
        <w:t xml:space="preserve">در </w:t>
      </w:r>
      <w:r w:rsidR="007F1AB9" w:rsidRPr="009B61C0">
        <w:rPr>
          <w:rFonts w:ascii="Arial" w:hAnsi="Arial" w:cs="B Lotus"/>
          <w:color w:val="000000"/>
          <w:sz w:val="28"/>
          <w:szCs w:val="28"/>
          <w:rtl/>
          <w:lang w:bidi="fa-IR"/>
        </w:rPr>
        <w:t xml:space="preserve">نظر </w:t>
      </w:r>
      <w:r>
        <w:rPr>
          <w:rFonts w:ascii="Arial" w:hAnsi="Arial" w:cs="B Lotus" w:hint="cs"/>
          <w:color w:val="000000"/>
          <w:sz w:val="28"/>
          <w:szCs w:val="28"/>
          <w:rtl/>
          <w:lang w:bidi="fa-IR"/>
        </w:rPr>
        <w:t xml:space="preserve">گرفته </w:t>
      </w:r>
      <w:r w:rsidR="007F1AB9" w:rsidRPr="009B61C0">
        <w:rPr>
          <w:rFonts w:ascii="Arial" w:hAnsi="Arial" w:cs="B Lotus"/>
          <w:color w:val="000000"/>
          <w:sz w:val="28"/>
          <w:szCs w:val="28"/>
          <w:rtl/>
          <w:lang w:bidi="fa-IR"/>
        </w:rPr>
        <w:t xml:space="preserve">شده و </w:t>
      </w:r>
      <w:r>
        <w:rPr>
          <w:rFonts w:ascii="Arial" w:hAnsi="Arial" w:cs="B Lotus" w:hint="cs"/>
          <w:color w:val="000000"/>
          <w:sz w:val="28"/>
          <w:szCs w:val="28"/>
          <w:rtl/>
          <w:lang w:bidi="fa-IR"/>
        </w:rPr>
        <w:t>به آن</w:t>
      </w:r>
      <w:r>
        <w:rPr>
          <w:rFonts w:ascii="Arial" w:hAnsi="Arial" w:cs="B Lotus" w:hint="cs"/>
          <w:color w:val="000000"/>
          <w:sz w:val="28"/>
          <w:szCs w:val="28"/>
          <w:rtl/>
          <w:lang w:bidi="fa-IR"/>
        </w:rPr>
        <w:softHyphen/>
        <w:t xml:space="preserve">ها نیز </w:t>
      </w:r>
      <w:r w:rsidR="007F1AB9" w:rsidRPr="009B61C0">
        <w:rPr>
          <w:rFonts w:ascii="Arial" w:hAnsi="Arial" w:cs="B Lotus"/>
          <w:color w:val="000000"/>
          <w:sz w:val="28"/>
          <w:szCs w:val="28"/>
          <w:rtl/>
          <w:lang w:bidi="fa-IR"/>
        </w:rPr>
        <w:t>توجه</w:t>
      </w:r>
      <w:r w:rsidR="00EE6E51">
        <w:rPr>
          <w:rFonts w:ascii="Arial" w:hAnsi="Arial" w:cs="B Lotus"/>
          <w:color w:val="000000"/>
          <w:sz w:val="28"/>
          <w:szCs w:val="28"/>
          <w:rtl/>
          <w:lang w:bidi="fa-IR"/>
        </w:rPr>
        <w:t xml:space="preserve"> می‌</w:t>
      </w:r>
      <w:r w:rsidR="007F1AB9" w:rsidRPr="009B61C0">
        <w:rPr>
          <w:rFonts w:ascii="Arial" w:hAnsi="Arial" w:cs="B Lotus"/>
          <w:color w:val="000000"/>
          <w:sz w:val="28"/>
          <w:szCs w:val="28"/>
          <w:rtl/>
          <w:lang w:bidi="fa-IR"/>
        </w:rPr>
        <w:t>شود و اگر درست و</w:t>
      </w:r>
      <w:r>
        <w:rPr>
          <w:rFonts w:ascii="Arial" w:hAnsi="Arial" w:cs="B Lotus" w:hint="cs"/>
          <w:color w:val="000000"/>
          <w:sz w:val="28"/>
          <w:szCs w:val="28"/>
          <w:rtl/>
          <w:lang w:bidi="fa-IR"/>
        </w:rPr>
        <w:t xml:space="preserve"> </w:t>
      </w:r>
      <w:r w:rsidR="007F1AB9" w:rsidRPr="009B61C0">
        <w:rPr>
          <w:rFonts w:ascii="Arial" w:hAnsi="Arial" w:cs="B Lotus"/>
          <w:color w:val="000000"/>
          <w:sz w:val="28"/>
          <w:szCs w:val="28"/>
          <w:rtl/>
          <w:lang w:bidi="fa-IR"/>
        </w:rPr>
        <w:t xml:space="preserve">صحیح نبود، بعد از آن به </w:t>
      </w:r>
      <w:r>
        <w:rPr>
          <w:rFonts w:ascii="Arial" w:hAnsi="Arial" w:cs="B Lotus" w:hint="cs"/>
          <w:color w:val="000000"/>
          <w:sz w:val="28"/>
          <w:szCs w:val="28"/>
          <w:rtl/>
          <w:lang w:bidi="fa-IR"/>
        </w:rPr>
        <w:t>هیچ</w:t>
      </w:r>
      <w:r>
        <w:rPr>
          <w:rFonts w:ascii="Arial" w:hAnsi="Arial" w:cs="B Lotus" w:hint="cs"/>
          <w:color w:val="000000"/>
          <w:sz w:val="28"/>
          <w:szCs w:val="28"/>
          <w:rtl/>
          <w:lang w:bidi="fa-IR"/>
        </w:rPr>
        <w:softHyphen/>
        <w:t>یک</w:t>
      </w:r>
      <w:r w:rsidR="007F1AB9" w:rsidRPr="009B61C0">
        <w:rPr>
          <w:rFonts w:ascii="Arial" w:hAnsi="Arial" w:cs="B Lotus"/>
          <w:color w:val="000000"/>
          <w:sz w:val="28"/>
          <w:szCs w:val="28"/>
          <w:rtl/>
          <w:lang w:bidi="fa-IR"/>
        </w:rPr>
        <w:t xml:space="preserve"> از اعمالش توجه </w:t>
      </w:r>
      <w:r w:rsidR="00EE6E51">
        <w:rPr>
          <w:rFonts w:ascii="Arial" w:hAnsi="Arial" w:cs="B Lotus"/>
          <w:color w:val="000000"/>
          <w:sz w:val="28"/>
          <w:szCs w:val="28"/>
          <w:rtl/>
          <w:lang w:bidi="fa-IR"/>
        </w:rPr>
        <w:t>نمی‌</w:t>
      </w:r>
      <w:r w:rsidR="007F1AB9" w:rsidRPr="009B61C0">
        <w:rPr>
          <w:rFonts w:ascii="Arial" w:hAnsi="Arial" w:cs="B Lotus"/>
          <w:color w:val="000000"/>
          <w:sz w:val="28"/>
          <w:szCs w:val="28"/>
          <w:rtl/>
          <w:lang w:bidi="fa-IR"/>
        </w:rPr>
        <w:t>شود.</w:t>
      </w:r>
      <w:r>
        <w:rPr>
          <w:rFonts w:ascii="Arial" w:hAnsi="Arial" w:cs="B Lotus" w:hint="cs"/>
          <w:color w:val="000000"/>
          <w:sz w:val="28"/>
          <w:szCs w:val="28"/>
          <w:rtl/>
          <w:lang w:bidi="fa-IR"/>
        </w:rPr>
        <w:t>»</w:t>
      </w:r>
    </w:p>
    <w:p w:rsidR="007F1AB9" w:rsidRPr="009B61C0" w:rsidRDefault="007F1AB9" w:rsidP="001B2D26">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 xml:space="preserve">شک </w:t>
      </w:r>
      <w:r w:rsidR="001B2D26">
        <w:rPr>
          <w:rFonts w:ascii="Arial" w:hAnsi="Arial" w:cs="B Lotus" w:hint="cs"/>
          <w:color w:val="000000"/>
          <w:sz w:val="28"/>
          <w:szCs w:val="28"/>
          <w:rtl/>
          <w:lang w:bidi="fa-IR"/>
        </w:rPr>
        <w:t>و تردید</w:t>
      </w:r>
      <w:r w:rsidRPr="009B61C0">
        <w:rPr>
          <w:rFonts w:ascii="Arial" w:hAnsi="Arial" w:cs="B Lotus"/>
          <w:color w:val="000000"/>
          <w:sz w:val="28"/>
          <w:szCs w:val="28"/>
          <w:rtl/>
          <w:lang w:bidi="fa-IR"/>
        </w:rPr>
        <w:t xml:space="preserve"> در کفر کسی که نماز را ترک کرده</w:t>
      </w:r>
      <w:r w:rsidR="000F0404" w:rsidRPr="009B61C0">
        <w:rPr>
          <w:rFonts w:ascii="Arial" w:hAnsi="Arial" w:cs="B Lotus"/>
          <w:color w:val="000000"/>
          <w:sz w:val="28"/>
          <w:szCs w:val="28"/>
          <w:rtl/>
          <w:lang w:bidi="fa-IR"/>
        </w:rPr>
        <w:t>، شگفت آور است. چنین شخصی در مل</w:t>
      </w:r>
      <w:r w:rsidR="000F0404" w:rsidRPr="009B61C0">
        <w:rPr>
          <w:rFonts w:ascii="Arial" w:hAnsi="Arial" w:cs="B Lotus" w:hint="cs"/>
          <w:color w:val="000000"/>
          <w:sz w:val="28"/>
          <w:szCs w:val="28"/>
          <w:rtl/>
          <w:lang w:bidi="fa-IR"/>
        </w:rPr>
        <w:t>أ</w:t>
      </w:r>
      <w:r w:rsidRPr="009B61C0">
        <w:rPr>
          <w:rFonts w:ascii="Arial" w:hAnsi="Arial" w:cs="B Lotus"/>
          <w:color w:val="000000"/>
          <w:sz w:val="28"/>
          <w:szCs w:val="28"/>
          <w:rtl/>
          <w:lang w:bidi="fa-IR"/>
        </w:rPr>
        <w:t xml:space="preserve"> عام به نماز گزاردن دعوت</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شود و تیزی شمشیر را برگردن خود احساس</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کند و برای کشته شدن حاضر</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شود و چشمانش را</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بندند و به او گفته</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شود: اگر نماز نخوانی، کشته خواهی شد، اما وی</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گوید مرا بکشید، اما نماز</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 xml:space="preserve">خوانم. با وجود </w:t>
      </w:r>
      <w:r w:rsidR="001B2D26" w:rsidRPr="009B61C0">
        <w:rPr>
          <w:rFonts w:ascii="Arial" w:hAnsi="Arial" w:cs="B Lotus"/>
          <w:color w:val="000000"/>
          <w:sz w:val="28"/>
          <w:szCs w:val="28"/>
          <w:rtl/>
          <w:lang w:bidi="fa-IR"/>
        </w:rPr>
        <w:t xml:space="preserve">این </w:t>
      </w:r>
      <w:r w:rsidRPr="009B61C0">
        <w:rPr>
          <w:rFonts w:ascii="Arial" w:hAnsi="Arial" w:cs="B Lotus"/>
          <w:color w:val="000000"/>
          <w:sz w:val="28"/>
          <w:szCs w:val="28"/>
          <w:rtl/>
          <w:lang w:bidi="fa-IR"/>
        </w:rPr>
        <w:t>کسانی که تارک نماز را کافر</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دانند، معتقدند که چنین کسی مسلمان بوده و پس از مرگ مانند مسلمانان غسل داده</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شود و بر وی نماز میت خوانده شده و در قبرستان مسلمانان دفن</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شود. حتی بعضی</w:t>
      </w:r>
      <w:r w:rsidR="00A623E8">
        <w:rPr>
          <w:rFonts w:ascii="Arial" w:hAnsi="Arial" w:cs="B Lotus"/>
          <w:color w:val="000000"/>
          <w:sz w:val="28"/>
          <w:szCs w:val="28"/>
          <w:rtl/>
          <w:lang w:bidi="fa-IR"/>
        </w:rPr>
        <w:t>‌ها</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گویند: ایمان او کامل و مانند ایمان جبرئیل و میکائیل است. آیا چنین شخصی از این شرم ندارد که کسی را که قرآن و سنت و اتفاق صحابه بر کفرش گواهی</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دهند، تکفیر</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کند؟</w:t>
      </w:r>
    </w:p>
    <w:p w:rsidR="007F1AB9" w:rsidRPr="00D57F45" w:rsidRDefault="007F1AB9" w:rsidP="00F42E99">
      <w:pPr>
        <w:pStyle w:val="Heading2"/>
        <w:keepNext w:val="0"/>
        <w:widowControl w:val="0"/>
        <w:rPr>
          <w:rtl/>
          <w:lang w:bidi="fa-IR"/>
        </w:rPr>
      </w:pPr>
      <w:bookmarkStart w:id="65" w:name="_Toc339120084"/>
      <w:bookmarkStart w:id="66" w:name="_Toc417328633"/>
      <w:r w:rsidRPr="00D57F45">
        <w:rPr>
          <w:rtl/>
          <w:lang w:bidi="fa-IR"/>
        </w:rPr>
        <w:t>اقوال علما در کفر تارک نماز:</w:t>
      </w:r>
      <w:bookmarkEnd w:id="65"/>
      <w:bookmarkEnd w:id="66"/>
    </w:p>
    <w:p w:rsidR="0040067F" w:rsidRPr="009B61C0" w:rsidRDefault="0040067F" w:rsidP="001B2D26">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اقوال علما</w:t>
      </w:r>
      <w:r w:rsidR="00EE6E51">
        <w:rPr>
          <w:rFonts w:ascii="Arial" w:hAnsi="Arial" w:cs="B Lotus"/>
          <w:color w:val="000000"/>
          <w:sz w:val="28"/>
          <w:szCs w:val="28"/>
          <w:rtl/>
          <w:lang w:bidi="fa-IR"/>
        </w:rPr>
        <w:t xml:space="preserve">‌ی </w:t>
      </w:r>
      <w:r w:rsidRPr="009B61C0">
        <w:rPr>
          <w:rFonts w:ascii="Arial" w:hAnsi="Arial" w:cs="B Lotus"/>
          <w:color w:val="000000"/>
          <w:sz w:val="28"/>
          <w:szCs w:val="28"/>
          <w:rtl/>
          <w:lang w:bidi="fa-IR"/>
        </w:rPr>
        <w:t xml:space="preserve">تابعین و </w:t>
      </w:r>
      <w:r w:rsidR="001B2D26">
        <w:rPr>
          <w:rFonts w:ascii="Arial" w:hAnsi="Arial" w:cs="B Lotus" w:hint="cs"/>
          <w:color w:val="000000"/>
          <w:sz w:val="28"/>
          <w:szCs w:val="28"/>
          <w:rtl/>
          <w:lang w:bidi="fa-IR"/>
        </w:rPr>
        <w:t>علمای پس</w:t>
      </w:r>
      <w:r w:rsidRPr="009B61C0">
        <w:rPr>
          <w:rFonts w:ascii="Arial" w:hAnsi="Arial" w:cs="B Lotus"/>
          <w:color w:val="000000"/>
          <w:sz w:val="28"/>
          <w:szCs w:val="28"/>
          <w:rtl/>
          <w:lang w:bidi="fa-IR"/>
        </w:rPr>
        <w:t xml:space="preserve"> از ایشان و کسانی که اجماع را بر کفر تارک نماز حکایت کرده</w:t>
      </w:r>
      <w:r w:rsidR="00A623E8">
        <w:rPr>
          <w:rFonts w:ascii="Arial" w:hAnsi="Arial" w:cs="B Lotus"/>
          <w:color w:val="000000"/>
          <w:sz w:val="28"/>
          <w:szCs w:val="28"/>
          <w:rtl/>
          <w:lang w:bidi="fa-IR"/>
        </w:rPr>
        <w:t>‌اند:</w:t>
      </w:r>
    </w:p>
    <w:p w:rsidR="0040067F" w:rsidRPr="009B61C0" w:rsidRDefault="0040067F" w:rsidP="00BD1C90">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محمد بن نصر</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گوید</w:t>
      </w:r>
      <w:r w:rsidR="00CE42B4">
        <w:rPr>
          <w:rFonts w:ascii="Arial" w:hAnsi="Arial" w:cs="B Lotus" w:hint="cs"/>
          <w:sz w:val="28"/>
          <w:szCs w:val="28"/>
          <w:vertAlign w:val="superscript"/>
          <w:rtl/>
          <w:lang w:bidi="fa-IR"/>
        </w:rPr>
        <w:t>(</w:t>
      </w:r>
      <w:r w:rsidR="0073356B" w:rsidRPr="00A10D82">
        <w:rPr>
          <w:rStyle w:val="FootnoteReference"/>
          <w:rFonts w:ascii="Arial" w:hAnsi="Arial" w:cs="B Lotus"/>
          <w:sz w:val="28"/>
          <w:szCs w:val="28"/>
          <w:rtl/>
          <w:lang w:bidi="fa-IR"/>
        </w:rPr>
        <w:footnoteReference w:id="160"/>
      </w:r>
      <w:r w:rsidR="0073356B" w:rsidRPr="00A10D82">
        <w:rPr>
          <w:rFonts w:ascii="Arial" w:hAnsi="Arial" w:cs="B Lotus" w:hint="cs"/>
          <w:sz w:val="28"/>
          <w:szCs w:val="28"/>
          <w:vertAlign w:val="superscript"/>
          <w:rtl/>
          <w:lang w:bidi="fa-IR"/>
        </w:rPr>
        <w:t>)</w:t>
      </w:r>
      <w:r w:rsidRPr="009B61C0">
        <w:rPr>
          <w:rFonts w:ascii="Arial" w:hAnsi="Arial" w:cs="B Lotus"/>
          <w:color w:val="000000"/>
          <w:sz w:val="28"/>
          <w:szCs w:val="28"/>
          <w:rtl/>
          <w:lang w:bidi="fa-IR"/>
        </w:rPr>
        <w:t xml:space="preserve">: </w:t>
      </w:r>
      <w:r w:rsidR="001B2D26">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محمد بن یحیی روایت کرده که ابوالنعمان روایت کرده </w:t>
      </w:r>
      <w:r w:rsidRPr="009B61C0">
        <w:rPr>
          <w:rFonts w:ascii="Arial" w:hAnsi="Arial" w:cs="B Lotus"/>
          <w:color w:val="000000"/>
          <w:sz w:val="28"/>
          <w:szCs w:val="28"/>
          <w:rtl/>
          <w:lang w:bidi="fa-IR"/>
        </w:rPr>
        <w:lastRenderedPageBreak/>
        <w:t>که حماد بن زید از ایوب روایت کرده که گفت: ترک نماز کفر است و اختلافی در آن نیست.</w:t>
      </w:r>
      <w:r w:rsidR="001B2D26">
        <w:rPr>
          <w:rFonts w:ascii="Arial" w:hAnsi="Arial" w:cs="B Lotus" w:hint="cs"/>
          <w:color w:val="000000"/>
          <w:sz w:val="28"/>
          <w:szCs w:val="28"/>
          <w:rtl/>
          <w:lang w:bidi="fa-IR"/>
        </w:rPr>
        <w:t>»</w:t>
      </w:r>
    </w:p>
    <w:p w:rsidR="0040067F" w:rsidRPr="009B61C0" w:rsidRDefault="0040067F" w:rsidP="00A42B34">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محمد از ابن مبارک حکایت</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کند که گفت</w:t>
      </w:r>
      <w:r w:rsidR="00BD1C90">
        <w:rPr>
          <w:rFonts w:ascii="Arial" w:hAnsi="Arial" w:cs="B Lotus" w:hint="cs"/>
          <w:sz w:val="28"/>
          <w:szCs w:val="28"/>
          <w:vertAlign w:val="superscript"/>
          <w:rtl/>
          <w:lang w:bidi="fa-IR"/>
        </w:rPr>
        <w:t>(</w:t>
      </w:r>
      <w:r w:rsidR="0073356B" w:rsidRPr="00A10D82">
        <w:rPr>
          <w:rStyle w:val="FootnoteReference"/>
          <w:rFonts w:ascii="Arial" w:hAnsi="Arial" w:cs="B Lotus"/>
          <w:sz w:val="28"/>
          <w:szCs w:val="28"/>
          <w:rtl/>
          <w:lang w:bidi="fa-IR"/>
        </w:rPr>
        <w:footnoteReference w:id="161"/>
      </w:r>
      <w:r w:rsidR="0073356B" w:rsidRPr="00A10D82">
        <w:rPr>
          <w:rFonts w:ascii="Arial" w:hAnsi="Arial" w:cs="B Lotus" w:hint="cs"/>
          <w:sz w:val="28"/>
          <w:szCs w:val="28"/>
          <w:vertAlign w:val="superscript"/>
          <w:rtl/>
          <w:lang w:bidi="fa-IR"/>
        </w:rPr>
        <w:t>)</w:t>
      </w:r>
      <w:r w:rsidRPr="009B61C0">
        <w:rPr>
          <w:rFonts w:ascii="Arial" w:hAnsi="Arial" w:cs="B Lotus"/>
          <w:color w:val="000000"/>
          <w:sz w:val="28"/>
          <w:szCs w:val="28"/>
          <w:rtl/>
          <w:lang w:bidi="fa-IR"/>
        </w:rPr>
        <w:t xml:space="preserve">: </w:t>
      </w:r>
      <w:r w:rsidR="001B2D26">
        <w:rPr>
          <w:rFonts w:ascii="Arial" w:hAnsi="Arial" w:cs="B Lotus" w:hint="cs"/>
          <w:color w:val="000000"/>
          <w:sz w:val="28"/>
          <w:szCs w:val="28"/>
          <w:rtl/>
          <w:lang w:bidi="fa-IR"/>
        </w:rPr>
        <w:t>«</w:t>
      </w:r>
      <w:r w:rsidRPr="009B61C0">
        <w:rPr>
          <w:rFonts w:ascii="Arial" w:hAnsi="Arial" w:cs="B Lotus"/>
          <w:color w:val="000000"/>
          <w:sz w:val="28"/>
          <w:szCs w:val="28"/>
          <w:rtl/>
          <w:lang w:bidi="fa-IR"/>
        </w:rPr>
        <w:t>هرکس نماز را به عمد و بدون عذر به تاخیر اندازد تا اینکه وقتش فوت شود، در حقیقت کافر شده است.</w:t>
      </w:r>
      <w:r w:rsidR="001B2D26">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w:t>
      </w:r>
    </w:p>
    <w:p w:rsidR="0040067F" w:rsidRPr="009B61C0" w:rsidRDefault="0040067F" w:rsidP="001B2D26">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علی بن حسن بن شقیق</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گوید</w:t>
      </w:r>
      <w:r w:rsidR="00BD1C90">
        <w:rPr>
          <w:rFonts w:ascii="Arial" w:hAnsi="Arial" w:cs="B Lotus" w:hint="cs"/>
          <w:sz w:val="28"/>
          <w:szCs w:val="28"/>
          <w:vertAlign w:val="superscript"/>
          <w:rtl/>
          <w:lang w:bidi="fa-IR"/>
        </w:rPr>
        <w:t>(</w:t>
      </w:r>
      <w:r w:rsidR="0073356B" w:rsidRPr="00A10D82">
        <w:rPr>
          <w:rStyle w:val="FootnoteReference"/>
          <w:rFonts w:ascii="Arial" w:hAnsi="Arial" w:cs="B Lotus"/>
          <w:sz w:val="28"/>
          <w:szCs w:val="28"/>
          <w:rtl/>
          <w:lang w:bidi="fa-IR"/>
        </w:rPr>
        <w:footnoteReference w:id="162"/>
      </w:r>
      <w:r w:rsidR="0073356B" w:rsidRPr="00A10D82">
        <w:rPr>
          <w:rFonts w:ascii="Arial" w:hAnsi="Arial" w:cs="B Lotus" w:hint="cs"/>
          <w:sz w:val="28"/>
          <w:szCs w:val="28"/>
          <w:vertAlign w:val="superscript"/>
          <w:rtl/>
          <w:lang w:bidi="fa-IR"/>
        </w:rPr>
        <w:t>)</w:t>
      </w:r>
      <w:r w:rsidRPr="009B61C0">
        <w:rPr>
          <w:rFonts w:ascii="Arial" w:hAnsi="Arial" w:cs="B Lotus"/>
          <w:color w:val="000000"/>
          <w:sz w:val="28"/>
          <w:szCs w:val="28"/>
          <w:rtl/>
          <w:lang w:bidi="fa-IR"/>
        </w:rPr>
        <w:t xml:space="preserve">: </w:t>
      </w:r>
      <w:r w:rsidR="001B2D26">
        <w:rPr>
          <w:rFonts w:ascii="Arial" w:hAnsi="Arial" w:cs="B Lotus" w:hint="cs"/>
          <w:color w:val="000000"/>
          <w:sz w:val="28"/>
          <w:szCs w:val="28"/>
          <w:rtl/>
          <w:lang w:bidi="fa-IR"/>
        </w:rPr>
        <w:t>«</w:t>
      </w:r>
      <w:r w:rsidRPr="009B61C0">
        <w:rPr>
          <w:rFonts w:ascii="Arial" w:hAnsi="Arial" w:cs="B Lotus"/>
          <w:color w:val="000000"/>
          <w:sz w:val="28"/>
          <w:szCs w:val="28"/>
          <w:rtl/>
          <w:lang w:bidi="fa-IR"/>
        </w:rPr>
        <w:t>از عبدالله بن مبارک شنیدم که</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گوید: هرکس بگوید که من نماز فرض امروز را</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خ</w:t>
      </w:r>
      <w:r w:rsidR="000F0404" w:rsidRPr="009B61C0">
        <w:rPr>
          <w:rFonts w:ascii="Arial" w:hAnsi="Arial" w:cs="B Lotus"/>
          <w:color w:val="000000"/>
          <w:sz w:val="28"/>
          <w:szCs w:val="28"/>
          <w:rtl/>
          <w:lang w:bidi="fa-IR"/>
        </w:rPr>
        <w:t>وانم، چنین شخصی از الاغ کافر</w:t>
      </w:r>
      <w:r w:rsidRPr="009B61C0">
        <w:rPr>
          <w:rFonts w:ascii="Arial" w:hAnsi="Arial" w:cs="B Lotus"/>
          <w:color w:val="000000"/>
          <w:sz w:val="28"/>
          <w:szCs w:val="28"/>
          <w:rtl/>
          <w:lang w:bidi="fa-IR"/>
        </w:rPr>
        <w:t>تر است.</w:t>
      </w:r>
      <w:r w:rsidR="001B2D26">
        <w:rPr>
          <w:rFonts w:ascii="Arial" w:hAnsi="Arial" w:cs="B Lotus" w:hint="cs"/>
          <w:color w:val="000000"/>
          <w:sz w:val="28"/>
          <w:szCs w:val="28"/>
          <w:rtl/>
          <w:lang w:bidi="fa-IR"/>
        </w:rPr>
        <w:t>»</w:t>
      </w:r>
    </w:p>
    <w:p w:rsidR="0040067F" w:rsidRPr="009B61C0" w:rsidRDefault="0040067F" w:rsidP="001B2D26">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یح</w:t>
      </w:r>
      <w:r w:rsidR="00B11FE3">
        <w:rPr>
          <w:rFonts w:ascii="Arial" w:hAnsi="Arial" w:cs="B Lotus" w:hint="cs"/>
          <w:color w:val="000000"/>
          <w:sz w:val="28"/>
          <w:szCs w:val="28"/>
          <w:rtl/>
          <w:lang w:bidi="fa-IR"/>
        </w:rPr>
        <w:t>ی</w:t>
      </w:r>
      <w:r w:rsidRPr="009B61C0">
        <w:rPr>
          <w:rFonts w:ascii="Arial" w:hAnsi="Arial" w:cs="B Lotus"/>
          <w:color w:val="000000"/>
          <w:sz w:val="28"/>
          <w:szCs w:val="28"/>
          <w:rtl/>
          <w:lang w:bidi="fa-IR"/>
        </w:rPr>
        <w:t>ی بن م</w:t>
      </w:r>
      <w:r w:rsidR="001B2D26">
        <w:rPr>
          <w:rFonts w:ascii="Arial" w:hAnsi="Arial" w:cs="B Lotus" w:hint="cs"/>
          <w:color w:val="000000"/>
          <w:sz w:val="28"/>
          <w:szCs w:val="28"/>
          <w:rtl/>
          <w:lang w:bidi="fa-IR"/>
        </w:rPr>
        <w:t>َ</w:t>
      </w:r>
      <w:r w:rsidRPr="009B61C0">
        <w:rPr>
          <w:rFonts w:ascii="Arial" w:hAnsi="Arial" w:cs="B Lotus"/>
          <w:color w:val="000000"/>
          <w:sz w:val="28"/>
          <w:szCs w:val="28"/>
          <w:rtl/>
          <w:lang w:bidi="fa-IR"/>
        </w:rPr>
        <w:t>عین</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گوید</w:t>
      </w:r>
      <w:r w:rsidR="00BD1C90">
        <w:rPr>
          <w:rFonts w:ascii="Arial" w:hAnsi="Arial" w:cs="B Lotus" w:hint="cs"/>
          <w:sz w:val="28"/>
          <w:szCs w:val="28"/>
          <w:vertAlign w:val="superscript"/>
          <w:rtl/>
          <w:lang w:bidi="fa-IR"/>
        </w:rPr>
        <w:t>(</w:t>
      </w:r>
      <w:r w:rsidR="0073356B" w:rsidRPr="00A10D82">
        <w:rPr>
          <w:rStyle w:val="FootnoteReference"/>
          <w:rFonts w:ascii="Arial" w:hAnsi="Arial" w:cs="B Lotus"/>
          <w:sz w:val="28"/>
          <w:szCs w:val="28"/>
          <w:rtl/>
          <w:lang w:bidi="fa-IR"/>
        </w:rPr>
        <w:footnoteReference w:id="163"/>
      </w:r>
      <w:r w:rsidR="0073356B" w:rsidRPr="00A10D82">
        <w:rPr>
          <w:rFonts w:ascii="Arial" w:hAnsi="Arial" w:cs="B Lotus" w:hint="cs"/>
          <w:sz w:val="28"/>
          <w:szCs w:val="28"/>
          <w:vertAlign w:val="superscript"/>
          <w:rtl/>
          <w:lang w:bidi="fa-IR"/>
        </w:rPr>
        <w:t>)</w:t>
      </w:r>
      <w:r w:rsidRPr="009B61C0">
        <w:rPr>
          <w:rFonts w:ascii="Arial" w:hAnsi="Arial" w:cs="B Lotus"/>
          <w:color w:val="000000"/>
          <w:sz w:val="28"/>
          <w:szCs w:val="28"/>
          <w:rtl/>
          <w:lang w:bidi="fa-IR"/>
        </w:rPr>
        <w:t xml:space="preserve">: </w:t>
      </w:r>
      <w:r w:rsidR="001B2D26">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به عبدالله بن مبارک گفته شد: براستی </w:t>
      </w:r>
      <w:r w:rsidR="00A623E8">
        <w:rPr>
          <w:rFonts w:ascii="Arial" w:hAnsi="Arial" w:cs="B Lotus"/>
          <w:color w:val="000000"/>
          <w:sz w:val="28"/>
          <w:szCs w:val="28"/>
          <w:rtl/>
          <w:lang w:bidi="fa-IR"/>
        </w:rPr>
        <w:t>آن‌ها</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گویند: هرکس پس از اینکه به نماز و روزه اقرار کند و روزه نگیرد و نماز نخواند، مومنی کامل الایمان</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 عبدالله بن مبارک گفت: آنچه را که</w:t>
      </w:r>
      <w:r w:rsidR="00A623E8">
        <w:rPr>
          <w:rFonts w:ascii="Arial" w:hAnsi="Arial" w:cs="B Lotus"/>
          <w:color w:val="000000"/>
          <w:sz w:val="28"/>
          <w:szCs w:val="28"/>
          <w:rtl/>
          <w:lang w:bidi="fa-IR"/>
        </w:rPr>
        <w:t xml:space="preserve"> آن‌ها </w:t>
      </w:r>
      <w:r w:rsidRPr="009B61C0">
        <w:rPr>
          <w:rFonts w:ascii="Arial" w:hAnsi="Arial" w:cs="B Lotus"/>
          <w:color w:val="000000"/>
          <w:sz w:val="28"/>
          <w:szCs w:val="28"/>
          <w:rtl/>
          <w:lang w:bidi="fa-IR"/>
        </w:rPr>
        <w:t>گفتند، ما</w:t>
      </w:r>
      <w:r w:rsidR="00EE6E51">
        <w:rPr>
          <w:rFonts w:ascii="Arial" w:hAnsi="Arial" w:cs="B Lotus" w:hint="cs"/>
          <w:color w:val="000000"/>
          <w:sz w:val="28"/>
          <w:szCs w:val="28"/>
          <w:rtl/>
          <w:lang w:bidi="fa-IR"/>
        </w:rPr>
        <w:t xml:space="preserve"> نمی‌</w:t>
      </w:r>
      <w:r w:rsidRPr="009B61C0">
        <w:rPr>
          <w:rFonts w:ascii="Arial" w:hAnsi="Arial" w:cs="B Lotus"/>
          <w:color w:val="000000"/>
          <w:sz w:val="28"/>
          <w:szCs w:val="28"/>
          <w:rtl/>
          <w:lang w:bidi="fa-IR"/>
        </w:rPr>
        <w:t>گوییم</w:t>
      </w:r>
      <w:r w:rsidR="001B2D26">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هرکس نماز را به عمد و بدون علت و عذری ترک کند تا اینکه وقت نماز دیگر داخل شود، کافر</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شود.</w:t>
      </w:r>
      <w:r w:rsidR="001B2D26">
        <w:rPr>
          <w:rFonts w:ascii="Arial" w:hAnsi="Arial" w:cs="B Lotus" w:hint="cs"/>
          <w:color w:val="000000"/>
          <w:sz w:val="28"/>
          <w:szCs w:val="28"/>
          <w:rtl/>
          <w:lang w:bidi="fa-IR"/>
        </w:rPr>
        <w:t>»</w:t>
      </w:r>
    </w:p>
    <w:p w:rsidR="0040067F" w:rsidRPr="009B61C0" w:rsidRDefault="001B2D26" w:rsidP="00AB6BDD">
      <w:pPr>
        <w:widowControl w:val="0"/>
        <w:bidi/>
        <w:spacing w:after="0" w:line="240" w:lineRule="auto"/>
        <w:ind w:firstLine="284"/>
        <w:jc w:val="both"/>
        <w:rPr>
          <w:rFonts w:ascii="Arial" w:hAnsi="Arial" w:cs="B Lotus"/>
          <w:color w:val="000000"/>
          <w:sz w:val="28"/>
          <w:szCs w:val="28"/>
          <w:rtl/>
          <w:lang w:bidi="fa-IR"/>
        </w:rPr>
      </w:pPr>
      <w:r>
        <w:rPr>
          <w:rFonts w:ascii="Arial" w:hAnsi="Arial" w:cs="B Lotus"/>
          <w:color w:val="000000"/>
          <w:sz w:val="28"/>
          <w:szCs w:val="28"/>
          <w:rtl/>
          <w:lang w:bidi="fa-IR"/>
        </w:rPr>
        <w:t>ابن ابی</w:t>
      </w:r>
      <w:r>
        <w:rPr>
          <w:rFonts w:ascii="Arial" w:hAnsi="Arial" w:cs="B Lotus" w:hint="cs"/>
          <w:color w:val="000000"/>
          <w:sz w:val="28"/>
          <w:szCs w:val="28"/>
          <w:rtl/>
          <w:lang w:bidi="fa-IR"/>
        </w:rPr>
        <w:softHyphen/>
      </w:r>
      <w:r w:rsidR="0040067F" w:rsidRPr="009B61C0">
        <w:rPr>
          <w:rFonts w:ascii="Arial" w:hAnsi="Arial" w:cs="B Lotus"/>
          <w:color w:val="000000"/>
          <w:sz w:val="28"/>
          <w:szCs w:val="28"/>
          <w:rtl/>
          <w:lang w:bidi="fa-IR"/>
        </w:rPr>
        <w:t>شیبه</w:t>
      </w:r>
      <w:r w:rsidR="00EE6E51">
        <w:rPr>
          <w:rFonts w:ascii="Arial" w:hAnsi="Arial" w:cs="B Lotus"/>
          <w:color w:val="000000"/>
          <w:sz w:val="28"/>
          <w:szCs w:val="28"/>
          <w:rtl/>
          <w:lang w:bidi="fa-IR"/>
        </w:rPr>
        <w:t xml:space="preserve"> می‌</w:t>
      </w:r>
      <w:r w:rsidR="0040067F" w:rsidRPr="009B61C0">
        <w:rPr>
          <w:rFonts w:ascii="Arial" w:hAnsi="Arial" w:cs="B Lotus"/>
          <w:color w:val="000000"/>
          <w:sz w:val="28"/>
          <w:szCs w:val="28"/>
          <w:rtl/>
          <w:lang w:bidi="fa-IR"/>
        </w:rPr>
        <w:t>گوید</w:t>
      </w:r>
      <w:r w:rsidR="00CE42B4">
        <w:rPr>
          <w:rFonts w:ascii="Arial" w:hAnsi="Arial" w:cs="B Lotus" w:hint="cs"/>
          <w:sz w:val="28"/>
          <w:szCs w:val="28"/>
          <w:vertAlign w:val="superscript"/>
          <w:rtl/>
          <w:lang w:bidi="fa-IR"/>
        </w:rPr>
        <w:t>(</w:t>
      </w:r>
      <w:r w:rsidR="0073356B" w:rsidRPr="00A10D82">
        <w:rPr>
          <w:rStyle w:val="FootnoteReference"/>
          <w:rFonts w:ascii="Arial" w:hAnsi="Arial" w:cs="B Lotus"/>
          <w:sz w:val="28"/>
          <w:szCs w:val="28"/>
          <w:rtl/>
          <w:lang w:bidi="fa-IR"/>
        </w:rPr>
        <w:footnoteReference w:id="164"/>
      </w:r>
      <w:r w:rsidR="0073356B" w:rsidRPr="00A10D82">
        <w:rPr>
          <w:rFonts w:ascii="Arial" w:hAnsi="Arial" w:cs="B Lotus" w:hint="cs"/>
          <w:sz w:val="28"/>
          <w:szCs w:val="28"/>
          <w:vertAlign w:val="superscript"/>
          <w:rtl/>
          <w:lang w:bidi="fa-IR"/>
        </w:rPr>
        <w:t>)</w:t>
      </w:r>
      <w:r w:rsidR="0040067F" w:rsidRPr="009B61C0">
        <w:rPr>
          <w:rFonts w:ascii="Arial" w:hAnsi="Arial" w:cs="B Lotus"/>
          <w:color w:val="000000"/>
          <w:sz w:val="28"/>
          <w:szCs w:val="28"/>
          <w:rtl/>
          <w:lang w:bidi="fa-IR"/>
        </w:rPr>
        <w:t>: رسول الله</w:t>
      </w:r>
      <w:r w:rsidR="001C0542" w:rsidRPr="001C0542">
        <w:rPr>
          <w:rFonts w:ascii="AGA Arabesque" w:hAnsi="AGA Arabesque" w:cs="CTraditional Arabic" w:hint="cs"/>
          <w:sz w:val="28"/>
          <w:szCs w:val="28"/>
          <w:lang w:bidi="fa-IR"/>
        </w:rPr>
        <w:t></w:t>
      </w:r>
      <w:r w:rsidR="0040067F" w:rsidRPr="009B61C0">
        <w:rPr>
          <w:rFonts w:ascii="Arial" w:hAnsi="Arial" w:cs="B Lotus"/>
          <w:color w:val="000000"/>
          <w:sz w:val="28"/>
          <w:szCs w:val="28"/>
          <w:rtl/>
          <w:lang w:bidi="fa-IR"/>
        </w:rPr>
        <w:t xml:space="preserve"> فرمودند:</w:t>
      </w:r>
      <w:r w:rsidR="00CE42B4">
        <w:rPr>
          <w:rFonts w:ascii="Arial" w:hAnsi="Arial" w:cs="B Lotus" w:hint="cs"/>
          <w:color w:val="000000"/>
          <w:sz w:val="28"/>
          <w:szCs w:val="28"/>
          <w:rtl/>
          <w:lang w:bidi="fa-IR"/>
        </w:rPr>
        <w:t xml:space="preserve"> </w:t>
      </w:r>
      <w:r w:rsidR="00AB6BDD" w:rsidRPr="00AB6BDD">
        <w:rPr>
          <w:rStyle w:val="Char0"/>
          <w:rFonts w:hint="cs"/>
          <w:rtl/>
        </w:rPr>
        <w:t>«</w:t>
      </w:r>
      <w:r w:rsidR="0040067F" w:rsidRPr="00C41EA1">
        <w:rPr>
          <w:rStyle w:val="Char0"/>
          <w:rtl/>
        </w:rPr>
        <w:t>مَنْ تَرَكَ الصَّلَاةَ فَقَدْ ك</w:t>
      </w:r>
      <w:r w:rsidR="007E1DF8">
        <w:rPr>
          <w:rStyle w:val="Char0"/>
          <w:rFonts w:hint="cs"/>
          <w:rtl/>
        </w:rPr>
        <w:t>َ</w:t>
      </w:r>
      <w:r w:rsidR="0040067F" w:rsidRPr="00C41EA1">
        <w:rPr>
          <w:rStyle w:val="Char0"/>
          <w:rtl/>
        </w:rPr>
        <w:t>ف</w:t>
      </w:r>
      <w:r w:rsidR="007E1DF8">
        <w:rPr>
          <w:rStyle w:val="Char0"/>
          <w:rFonts w:hint="cs"/>
          <w:rtl/>
        </w:rPr>
        <w:t>َ</w:t>
      </w:r>
      <w:r w:rsidR="0040067F" w:rsidRPr="00C41EA1">
        <w:rPr>
          <w:rStyle w:val="Char0"/>
          <w:rtl/>
        </w:rPr>
        <w:t>ر</w:t>
      </w:r>
      <w:r w:rsidR="007E1DF8">
        <w:rPr>
          <w:rStyle w:val="Char0"/>
          <w:rFonts w:hint="cs"/>
          <w:rtl/>
        </w:rPr>
        <w:t>َ</w:t>
      </w:r>
      <w:r w:rsidR="00C91A99" w:rsidRPr="00C91A99">
        <w:rPr>
          <w:rStyle w:val="Char0"/>
          <w:rFonts w:hint="cs"/>
          <w:rtl/>
        </w:rPr>
        <w:t>»</w:t>
      </w:r>
      <w:r w:rsidR="0040067F" w:rsidRPr="00575AE8">
        <w:rPr>
          <w:rFonts w:ascii="Arial" w:hAnsi="Arial" w:cs="Traditional Arabic"/>
          <w:b/>
          <w:bCs/>
          <w:color w:val="000000"/>
          <w:sz w:val="28"/>
          <w:szCs w:val="28"/>
          <w:rtl/>
          <w:lang w:bidi="fa-IR"/>
        </w:rPr>
        <w:t xml:space="preserve"> </w:t>
      </w:r>
      <w:r w:rsidRPr="001B2D26">
        <w:rPr>
          <w:rFonts w:ascii="Arial" w:hAnsi="Arial" w:cs="B Lotus" w:hint="cs"/>
          <w:color w:val="000000"/>
          <w:sz w:val="28"/>
          <w:szCs w:val="28"/>
          <w:rtl/>
          <w:lang w:bidi="fa-IR"/>
        </w:rPr>
        <w:t>«</w:t>
      </w:r>
      <w:r w:rsidR="0040067F" w:rsidRPr="009B61C0">
        <w:rPr>
          <w:rFonts w:ascii="Arial" w:hAnsi="Arial" w:cs="B Lotus"/>
          <w:color w:val="000000"/>
          <w:sz w:val="28"/>
          <w:szCs w:val="28"/>
          <w:rtl/>
          <w:lang w:bidi="fa-IR"/>
        </w:rPr>
        <w:t>هرکس نماز را ترک کند در حقیقت کافر شده است.</w:t>
      </w:r>
      <w:r>
        <w:rPr>
          <w:rFonts w:ascii="Arial" w:hAnsi="Arial" w:cs="B Lotus" w:hint="cs"/>
          <w:color w:val="000000"/>
          <w:sz w:val="28"/>
          <w:szCs w:val="28"/>
          <w:rtl/>
          <w:lang w:bidi="fa-IR"/>
        </w:rPr>
        <w:t>»</w:t>
      </w:r>
      <w:r w:rsidR="0040067F" w:rsidRPr="009B61C0">
        <w:rPr>
          <w:rFonts w:ascii="Arial" w:hAnsi="Arial" w:cs="B Lotus"/>
          <w:color w:val="000000"/>
          <w:sz w:val="28"/>
          <w:szCs w:val="28"/>
          <w:rtl/>
          <w:lang w:bidi="fa-IR"/>
        </w:rPr>
        <w:t xml:space="preserve"> بدو گفته</w:t>
      </w:r>
      <w:r w:rsidR="00EE6E51">
        <w:rPr>
          <w:rFonts w:ascii="Arial" w:hAnsi="Arial" w:cs="B Lotus"/>
          <w:color w:val="000000"/>
          <w:sz w:val="28"/>
          <w:szCs w:val="28"/>
          <w:rtl/>
          <w:lang w:bidi="fa-IR"/>
        </w:rPr>
        <w:t xml:space="preserve"> می‌</w:t>
      </w:r>
      <w:r w:rsidR="0040067F" w:rsidRPr="009B61C0">
        <w:rPr>
          <w:rFonts w:ascii="Arial" w:hAnsi="Arial" w:cs="B Lotus"/>
          <w:color w:val="000000"/>
          <w:sz w:val="28"/>
          <w:szCs w:val="28"/>
          <w:rtl/>
          <w:lang w:bidi="fa-IR"/>
        </w:rPr>
        <w:t>شود که از کف</w:t>
      </w:r>
      <w:r>
        <w:rPr>
          <w:rFonts w:ascii="Arial" w:hAnsi="Arial" w:cs="B Lotus"/>
          <w:color w:val="000000"/>
          <w:sz w:val="28"/>
          <w:szCs w:val="28"/>
          <w:rtl/>
          <w:lang w:bidi="fa-IR"/>
        </w:rPr>
        <w:t>ر بازگردد، اگر بازگشت که خوب، و</w:t>
      </w:r>
      <w:r w:rsidR="0040067F" w:rsidRPr="009B61C0">
        <w:rPr>
          <w:rFonts w:ascii="Arial" w:hAnsi="Arial" w:cs="B Lotus"/>
          <w:color w:val="000000"/>
          <w:sz w:val="28"/>
          <w:szCs w:val="28"/>
          <w:rtl/>
          <w:lang w:bidi="fa-IR"/>
        </w:rPr>
        <w:t>گرنه پ</w:t>
      </w:r>
      <w:r w:rsidR="000F0404" w:rsidRPr="009B61C0">
        <w:rPr>
          <w:rFonts w:ascii="Arial" w:hAnsi="Arial" w:cs="B Lotus"/>
          <w:color w:val="000000"/>
          <w:sz w:val="28"/>
          <w:szCs w:val="28"/>
          <w:rtl/>
          <w:lang w:bidi="fa-IR"/>
        </w:rPr>
        <w:t>س از اینکه حاکم بر وی سه روز مه</w:t>
      </w:r>
      <w:r w:rsidR="000F0404" w:rsidRPr="009B61C0">
        <w:rPr>
          <w:rFonts w:ascii="Arial" w:hAnsi="Arial" w:cs="B Lotus" w:hint="cs"/>
          <w:color w:val="000000"/>
          <w:sz w:val="28"/>
          <w:szCs w:val="28"/>
          <w:rtl/>
          <w:lang w:bidi="fa-IR"/>
        </w:rPr>
        <w:t>ل</w:t>
      </w:r>
      <w:r w:rsidR="0040067F" w:rsidRPr="009B61C0">
        <w:rPr>
          <w:rFonts w:ascii="Arial" w:hAnsi="Arial" w:cs="B Lotus"/>
          <w:color w:val="000000"/>
          <w:sz w:val="28"/>
          <w:szCs w:val="28"/>
          <w:rtl/>
          <w:lang w:bidi="fa-IR"/>
        </w:rPr>
        <w:t>ت داد، کشته</w:t>
      </w:r>
      <w:r w:rsidR="00EE6E51">
        <w:rPr>
          <w:rFonts w:ascii="Arial" w:hAnsi="Arial" w:cs="B Lotus"/>
          <w:color w:val="000000"/>
          <w:sz w:val="28"/>
          <w:szCs w:val="28"/>
          <w:rtl/>
          <w:lang w:bidi="fa-IR"/>
        </w:rPr>
        <w:t xml:space="preserve"> می‌</w:t>
      </w:r>
      <w:r w:rsidR="0040067F" w:rsidRPr="009B61C0">
        <w:rPr>
          <w:rFonts w:ascii="Arial" w:hAnsi="Arial" w:cs="B Lotus"/>
          <w:color w:val="000000"/>
          <w:sz w:val="28"/>
          <w:szCs w:val="28"/>
          <w:rtl/>
          <w:lang w:bidi="fa-IR"/>
        </w:rPr>
        <w:t>شود.</w:t>
      </w:r>
      <w:r>
        <w:rPr>
          <w:rFonts w:ascii="Arial" w:hAnsi="Arial" w:cs="B Lotus" w:hint="cs"/>
          <w:color w:val="000000"/>
          <w:sz w:val="28"/>
          <w:szCs w:val="28"/>
          <w:rtl/>
          <w:lang w:bidi="fa-IR"/>
        </w:rPr>
        <w:t>»</w:t>
      </w:r>
      <w:r w:rsidR="0040067F" w:rsidRPr="009B61C0">
        <w:rPr>
          <w:rFonts w:ascii="Arial" w:hAnsi="Arial" w:cs="B Lotus"/>
          <w:color w:val="000000"/>
          <w:sz w:val="28"/>
          <w:szCs w:val="28"/>
          <w:rtl/>
          <w:lang w:bidi="fa-IR"/>
        </w:rPr>
        <w:t xml:space="preserve"> </w:t>
      </w:r>
    </w:p>
    <w:p w:rsidR="0040067F" w:rsidRPr="009B61C0" w:rsidRDefault="000F0404" w:rsidP="00F42E99">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احمد بن یسار</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 xml:space="preserve">گوید: </w:t>
      </w:r>
      <w:r w:rsidR="001B2D26">
        <w:rPr>
          <w:rFonts w:ascii="Arial" w:hAnsi="Arial" w:cs="B Lotus" w:hint="cs"/>
          <w:color w:val="000000"/>
          <w:sz w:val="28"/>
          <w:szCs w:val="28"/>
          <w:rtl/>
          <w:lang w:bidi="fa-IR"/>
        </w:rPr>
        <w:t>«</w:t>
      </w:r>
      <w:r w:rsidR="0040067F" w:rsidRPr="009B61C0">
        <w:rPr>
          <w:rFonts w:ascii="Arial" w:hAnsi="Arial" w:cs="B Lotus"/>
          <w:color w:val="000000"/>
          <w:sz w:val="28"/>
          <w:szCs w:val="28"/>
          <w:rtl/>
          <w:lang w:bidi="fa-IR"/>
        </w:rPr>
        <w:t>زمانی</w:t>
      </w:r>
      <w:r w:rsidR="001B2D26">
        <w:rPr>
          <w:rFonts w:ascii="Arial" w:hAnsi="Arial" w:cs="B Lotus" w:hint="cs"/>
          <w:color w:val="000000"/>
          <w:sz w:val="28"/>
          <w:szCs w:val="28"/>
          <w:rtl/>
          <w:lang w:bidi="fa-IR"/>
        </w:rPr>
        <w:softHyphen/>
      </w:r>
      <w:r w:rsidR="0040067F" w:rsidRPr="009B61C0">
        <w:rPr>
          <w:rFonts w:ascii="Arial" w:hAnsi="Arial" w:cs="B Lotus"/>
          <w:color w:val="000000"/>
          <w:sz w:val="28"/>
          <w:szCs w:val="28"/>
          <w:rtl/>
          <w:lang w:bidi="fa-IR"/>
        </w:rPr>
        <w:t xml:space="preserve">که از </w:t>
      </w:r>
      <w:r w:rsidRPr="009B61C0">
        <w:rPr>
          <w:rFonts w:ascii="Arial" w:hAnsi="Arial" w:cs="B Lotus"/>
          <w:color w:val="000000"/>
          <w:sz w:val="28"/>
          <w:szCs w:val="28"/>
          <w:rtl/>
          <w:lang w:bidi="fa-IR"/>
        </w:rPr>
        <w:t xml:space="preserve">صدقه بن فضل </w:t>
      </w:r>
      <w:r w:rsidR="0040067F" w:rsidRPr="009B61C0">
        <w:rPr>
          <w:rFonts w:ascii="Arial" w:hAnsi="Arial" w:cs="B Lotus"/>
          <w:color w:val="000000"/>
          <w:sz w:val="28"/>
          <w:szCs w:val="28"/>
          <w:rtl/>
          <w:lang w:bidi="fa-IR"/>
        </w:rPr>
        <w:t>در</w:t>
      </w:r>
      <w:r w:rsidR="001B2D26">
        <w:rPr>
          <w:rFonts w:ascii="Arial" w:hAnsi="Arial" w:cs="B Lotus" w:hint="cs"/>
          <w:color w:val="000000"/>
          <w:sz w:val="28"/>
          <w:szCs w:val="28"/>
          <w:rtl/>
          <w:lang w:bidi="fa-IR"/>
        </w:rPr>
        <w:t xml:space="preserve"> </w:t>
      </w:r>
      <w:r w:rsidR="0040067F" w:rsidRPr="009B61C0">
        <w:rPr>
          <w:rFonts w:ascii="Arial" w:hAnsi="Arial" w:cs="B Lotus"/>
          <w:color w:val="000000"/>
          <w:sz w:val="28"/>
          <w:szCs w:val="28"/>
          <w:rtl/>
          <w:lang w:bidi="fa-IR"/>
        </w:rPr>
        <w:t>مورد تارک نماز سوال شد، شنیدم که گفت: کافر است. سوال کننده از وی پرسید، آیا همسرش از وی جدا</w:t>
      </w:r>
      <w:r w:rsidR="00EE6E51">
        <w:rPr>
          <w:rFonts w:ascii="Arial" w:hAnsi="Arial" w:cs="B Lotus"/>
          <w:color w:val="000000"/>
          <w:sz w:val="28"/>
          <w:szCs w:val="28"/>
          <w:rtl/>
          <w:lang w:bidi="fa-IR"/>
        </w:rPr>
        <w:t xml:space="preserve"> می‌</w:t>
      </w:r>
      <w:r w:rsidR="0040067F" w:rsidRPr="009B61C0">
        <w:rPr>
          <w:rFonts w:ascii="Arial" w:hAnsi="Arial" w:cs="B Lotus"/>
          <w:color w:val="000000"/>
          <w:sz w:val="28"/>
          <w:szCs w:val="28"/>
          <w:rtl/>
          <w:lang w:bidi="fa-IR"/>
        </w:rPr>
        <w:t>شود؟ صدقه گفت: چگونه کفر به طلاق تاثیری ندارد؟ به</w:t>
      </w:r>
      <w:r w:rsidR="00F64D59">
        <w:rPr>
          <w:rFonts w:ascii="Arial" w:hAnsi="Arial" w:cs="B Lotus"/>
          <w:color w:val="000000"/>
          <w:sz w:val="28"/>
          <w:szCs w:val="28"/>
          <w:rtl/>
          <w:lang w:bidi="fa-IR"/>
        </w:rPr>
        <w:t xml:space="preserve"> گونه‌ای </w:t>
      </w:r>
      <w:r w:rsidR="0040067F" w:rsidRPr="009B61C0">
        <w:rPr>
          <w:rFonts w:ascii="Arial" w:hAnsi="Arial" w:cs="B Lotus"/>
          <w:color w:val="000000"/>
          <w:sz w:val="28"/>
          <w:szCs w:val="28"/>
          <w:rtl/>
          <w:lang w:bidi="fa-IR"/>
        </w:rPr>
        <w:t>که مردی کافر شود و همسرش از وی جدا نشود!!</w:t>
      </w:r>
      <w:r w:rsidR="001B2D26">
        <w:rPr>
          <w:rFonts w:ascii="Arial" w:hAnsi="Arial" w:cs="B Lotus" w:hint="cs"/>
          <w:color w:val="000000"/>
          <w:sz w:val="28"/>
          <w:szCs w:val="28"/>
          <w:rtl/>
          <w:lang w:bidi="fa-IR"/>
        </w:rPr>
        <w:t>»</w:t>
      </w:r>
    </w:p>
    <w:p w:rsidR="0040067F" w:rsidRDefault="0040067F" w:rsidP="001B2D26">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lastRenderedPageBreak/>
        <w:t>ابوعبدالله محمد بن نصر</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گوید</w:t>
      </w:r>
      <w:r w:rsidR="00BD1C90">
        <w:rPr>
          <w:rFonts w:ascii="Arial" w:hAnsi="Arial" w:cs="B Lotus" w:hint="cs"/>
          <w:sz w:val="28"/>
          <w:szCs w:val="28"/>
          <w:vertAlign w:val="superscript"/>
          <w:rtl/>
          <w:lang w:bidi="fa-IR"/>
        </w:rPr>
        <w:t>(</w:t>
      </w:r>
      <w:r w:rsidR="0073356B" w:rsidRPr="00A10D82">
        <w:rPr>
          <w:rStyle w:val="FootnoteReference"/>
          <w:rFonts w:ascii="Arial" w:hAnsi="Arial" w:cs="B Lotus"/>
          <w:sz w:val="28"/>
          <w:szCs w:val="28"/>
          <w:rtl/>
          <w:lang w:bidi="fa-IR"/>
        </w:rPr>
        <w:footnoteReference w:id="165"/>
      </w:r>
      <w:r w:rsidR="0073356B" w:rsidRPr="00A10D82">
        <w:rPr>
          <w:rFonts w:ascii="Arial" w:hAnsi="Arial" w:cs="B Lotus" w:hint="cs"/>
          <w:sz w:val="28"/>
          <w:szCs w:val="28"/>
          <w:vertAlign w:val="superscript"/>
          <w:rtl/>
          <w:lang w:bidi="fa-IR"/>
        </w:rPr>
        <w:t>)</w:t>
      </w:r>
      <w:r w:rsidRPr="009B61C0">
        <w:rPr>
          <w:rFonts w:ascii="Arial" w:hAnsi="Arial" w:cs="B Lotus"/>
          <w:color w:val="000000"/>
          <w:sz w:val="28"/>
          <w:szCs w:val="28"/>
          <w:rtl/>
          <w:lang w:bidi="fa-IR"/>
        </w:rPr>
        <w:t xml:space="preserve">: </w:t>
      </w:r>
      <w:r w:rsidR="001B2D26">
        <w:rPr>
          <w:rFonts w:ascii="Arial" w:hAnsi="Arial" w:cs="B Lotus" w:hint="cs"/>
          <w:color w:val="000000"/>
          <w:sz w:val="28"/>
          <w:szCs w:val="28"/>
          <w:rtl/>
          <w:lang w:bidi="fa-IR"/>
        </w:rPr>
        <w:t>«</w:t>
      </w:r>
      <w:r w:rsidRPr="009B61C0">
        <w:rPr>
          <w:rFonts w:ascii="Arial" w:hAnsi="Arial" w:cs="B Lotus"/>
          <w:color w:val="000000"/>
          <w:sz w:val="28"/>
          <w:szCs w:val="28"/>
          <w:rtl/>
          <w:lang w:bidi="fa-IR"/>
        </w:rPr>
        <w:t>شنیدم که اسح</w:t>
      </w:r>
      <w:r w:rsidR="000F0404" w:rsidRPr="009B61C0">
        <w:rPr>
          <w:rFonts w:ascii="Arial" w:hAnsi="Arial" w:cs="B Lotus" w:hint="cs"/>
          <w:color w:val="000000"/>
          <w:sz w:val="28"/>
          <w:szCs w:val="28"/>
          <w:rtl/>
          <w:lang w:bidi="fa-IR"/>
        </w:rPr>
        <w:t>ا</w:t>
      </w:r>
      <w:r w:rsidRPr="009B61C0">
        <w:rPr>
          <w:rFonts w:ascii="Arial" w:hAnsi="Arial" w:cs="B Lotus"/>
          <w:color w:val="000000"/>
          <w:sz w:val="28"/>
          <w:szCs w:val="28"/>
          <w:rtl/>
          <w:lang w:bidi="fa-IR"/>
        </w:rPr>
        <w:t>ق</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گوید: از رسول الله</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به طور صحیح روایت شده که تارک نماز کافر</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 و رای اهل علم از زمان رسول الله</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تا </w:t>
      </w:r>
      <w:r w:rsidR="001B2D26">
        <w:rPr>
          <w:rFonts w:ascii="Arial" w:hAnsi="Arial" w:cs="B Lotus" w:hint="cs"/>
          <w:color w:val="000000"/>
          <w:sz w:val="28"/>
          <w:szCs w:val="28"/>
          <w:rtl/>
          <w:lang w:bidi="fa-IR"/>
        </w:rPr>
        <w:t xml:space="preserve">به </w:t>
      </w:r>
      <w:r w:rsidRPr="009B61C0">
        <w:rPr>
          <w:rFonts w:ascii="Arial" w:hAnsi="Arial" w:cs="B Lotus"/>
          <w:color w:val="000000"/>
          <w:sz w:val="28"/>
          <w:szCs w:val="28"/>
          <w:rtl/>
          <w:lang w:bidi="fa-IR"/>
        </w:rPr>
        <w:t>امروز این بوده است که کسی که نماز را عمدا و بدون عذر ترک کند تا اینکه وقتش خارج شود، کافر</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w:t>
      </w:r>
      <w:r w:rsidR="001B2D26">
        <w:rPr>
          <w:rFonts w:ascii="Arial" w:hAnsi="Arial" w:cs="B Lotus" w:hint="cs"/>
          <w:color w:val="000000"/>
          <w:sz w:val="28"/>
          <w:szCs w:val="28"/>
          <w:rtl/>
          <w:lang w:bidi="fa-IR"/>
        </w:rPr>
        <w:t>»</w:t>
      </w:r>
    </w:p>
    <w:p w:rsidR="00172B02" w:rsidRDefault="00172B02" w:rsidP="00F42E99">
      <w:pPr>
        <w:widowControl w:val="0"/>
        <w:bidi/>
        <w:spacing w:after="0" w:line="240" w:lineRule="auto"/>
        <w:ind w:firstLine="284"/>
        <w:jc w:val="both"/>
        <w:rPr>
          <w:rFonts w:ascii="Arial" w:hAnsi="Arial" w:cs="B Lotus"/>
          <w:color w:val="000000"/>
          <w:sz w:val="28"/>
          <w:szCs w:val="28"/>
          <w:rtl/>
          <w:lang w:bidi="fa-IR"/>
        </w:rPr>
        <w:sectPr w:rsidR="00172B02" w:rsidSect="00F253F7">
          <w:headerReference w:type="default" r:id="rId17"/>
          <w:footnotePr>
            <w:numRestart w:val="eachPage"/>
          </w:footnotePr>
          <w:endnotePr>
            <w:numFmt w:val="decimal"/>
          </w:endnotePr>
          <w:type w:val="oddPage"/>
          <w:pgSz w:w="11907" w:h="16840" w:code="9"/>
          <w:pgMar w:top="2552" w:right="2211" w:bottom="2552" w:left="2211" w:header="2552" w:footer="2552" w:gutter="0"/>
          <w:cols w:space="720"/>
          <w:titlePg/>
          <w:bidi/>
          <w:rtlGutter/>
          <w:docGrid w:linePitch="360"/>
        </w:sectPr>
      </w:pPr>
    </w:p>
    <w:p w:rsidR="0040067F" w:rsidRPr="00D57F45" w:rsidRDefault="0040067F" w:rsidP="00F42E99">
      <w:pPr>
        <w:pStyle w:val="Heading1"/>
        <w:keepNext w:val="0"/>
        <w:widowControl w:val="0"/>
        <w:rPr>
          <w:rtl/>
          <w:lang w:bidi="fa-IR"/>
        </w:rPr>
      </w:pPr>
      <w:bookmarkStart w:id="67" w:name="_Toc339120085"/>
      <w:bookmarkStart w:id="68" w:name="_Toc417328634"/>
      <w:r w:rsidRPr="00D57F45">
        <w:rPr>
          <w:rtl/>
          <w:lang w:bidi="fa-IR"/>
        </w:rPr>
        <w:lastRenderedPageBreak/>
        <w:t>آیا با ترک نماز اعمال نابود</w:t>
      </w:r>
      <w:r w:rsidR="00EE6E51">
        <w:rPr>
          <w:rtl/>
          <w:lang w:bidi="fa-IR"/>
        </w:rPr>
        <w:t xml:space="preserve"> می‌</w:t>
      </w:r>
      <w:r w:rsidRPr="00D57F45">
        <w:rPr>
          <w:rtl/>
          <w:lang w:bidi="fa-IR"/>
        </w:rPr>
        <w:t>گردد</w:t>
      </w:r>
      <w:r w:rsidR="006D467B" w:rsidRPr="00D57F45">
        <w:rPr>
          <w:rtl/>
          <w:lang w:bidi="fa-IR"/>
        </w:rPr>
        <w:t xml:space="preserve"> یا نه؟</w:t>
      </w:r>
      <w:bookmarkEnd w:id="67"/>
      <w:bookmarkEnd w:id="68"/>
    </w:p>
    <w:p w:rsidR="00EC4488" w:rsidRPr="009B61C0" w:rsidRDefault="00002C09" w:rsidP="0047267A">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جواب</w:t>
      </w:r>
      <w:r w:rsidR="006D467B" w:rsidRPr="009B61C0">
        <w:rPr>
          <w:rFonts w:ascii="Arial" w:hAnsi="Arial" w:cs="B Lotus"/>
          <w:color w:val="000000"/>
          <w:sz w:val="28"/>
          <w:szCs w:val="28"/>
          <w:rtl/>
          <w:lang w:bidi="fa-IR"/>
        </w:rPr>
        <w:t xml:space="preserve"> مساله چهارم</w:t>
      </w:r>
      <w:r w:rsidR="0007300F" w:rsidRPr="009B61C0">
        <w:rPr>
          <w:rFonts w:ascii="Arial" w:hAnsi="Arial" w:cs="B Lotus" w:hint="cs"/>
          <w:color w:val="000000"/>
          <w:sz w:val="28"/>
          <w:szCs w:val="28"/>
          <w:rtl/>
          <w:lang w:bidi="fa-IR"/>
        </w:rPr>
        <w:t xml:space="preserve"> </w:t>
      </w:r>
      <w:r w:rsidR="0007300F" w:rsidRPr="009B61C0">
        <w:rPr>
          <w:rFonts w:ascii="Arial" w:hAnsi="Arial" w:cs="B Lotus" w:hint="cs"/>
          <w:sz w:val="28"/>
          <w:szCs w:val="28"/>
          <w:rtl/>
          <w:lang w:bidi="fa-IR"/>
        </w:rPr>
        <w:t>و آن اینکه</w:t>
      </w:r>
      <w:r w:rsidR="006D467B" w:rsidRPr="009B61C0">
        <w:rPr>
          <w:rFonts w:ascii="Arial" w:hAnsi="Arial" w:cs="B Lotus"/>
          <w:color w:val="000000"/>
          <w:sz w:val="28"/>
          <w:szCs w:val="28"/>
          <w:rtl/>
          <w:lang w:bidi="fa-IR"/>
        </w:rPr>
        <w:t xml:space="preserve">: </w:t>
      </w:r>
      <w:r w:rsidR="00EC4488" w:rsidRPr="009B61C0">
        <w:rPr>
          <w:rFonts w:ascii="Arial" w:hAnsi="Arial" w:cs="B Lotus"/>
          <w:color w:val="000000"/>
          <w:sz w:val="28"/>
          <w:szCs w:val="28"/>
          <w:rtl/>
          <w:lang w:bidi="fa-IR"/>
        </w:rPr>
        <w:t>با ترک کلی نماز</w:t>
      </w:r>
      <w:r w:rsidR="0047267A">
        <w:rPr>
          <w:rFonts w:ascii="Arial" w:hAnsi="Arial" w:cs="B Lotus" w:hint="cs"/>
          <w:color w:val="000000"/>
          <w:sz w:val="28"/>
          <w:szCs w:val="28"/>
          <w:rtl/>
          <w:lang w:bidi="fa-IR"/>
        </w:rPr>
        <w:t xml:space="preserve"> </w:t>
      </w:r>
      <w:r w:rsidR="00EC4488" w:rsidRPr="009B61C0">
        <w:rPr>
          <w:rFonts w:ascii="Arial" w:hAnsi="Arial" w:cs="B Lotus"/>
          <w:color w:val="000000"/>
          <w:sz w:val="28"/>
          <w:szCs w:val="28"/>
          <w:rtl/>
          <w:lang w:bidi="fa-IR"/>
        </w:rPr>
        <w:t>عملی قبول</w:t>
      </w:r>
      <w:r w:rsidR="00EE6E51">
        <w:rPr>
          <w:rFonts w:ascii="Arial" w:hAnsi="Arial" w:cs="B Lotus"/>
          <w:color w:val="000000"/>
          <w:sz w:val="28"/>
          <w:szCs w:val="28"/>
          <w:rtl/>
          <w:lang w:bidi="fa-IR"/>
        </w:rPr>
        <w:t xml:space="preserve"> نمی‌</w:t>
      </w:r>
      <w:r w:rsidR="00697599" w:rsidRPr="009B61C0">
        <w:rPr>
          <w:rFonts w:ascii="Arial" w:hAnsi="Arial" w:cs="B Lotus" w:hint="cs"/>
          <w:color w:val="000000"/>
          <w:sz w:val="28"/>
          <w:szCs w:val="28"/>
          <w:rtl/>
          <w:lang w:bidi="fa-IR"/>
        </w:rPr>
        <w:t>گرد</w:t>
      </w:r>
      <w:r w:rsidR="00EC4488" w:rsidRPr="009B61C0">
        <w:rPr>
          <w:rFonts w:ascii="Arial" w:hAnsi="Arial" w:cs="B Lotus"/>
          <w:color w:val="000000"/>
          <w:sz w:val="28"/>
          <w:szCs w:val="28"/>
          <w:rtl/>
          <w:lang w:bidi="fa-IR"/>
        </w:rPr>
        <w:t>د</w:t>
      </w:r>
      <w:r w:rsidR="00697599" w:rsidRPr="009B61C0">
        <w:rPr>
          <w:rFonts w:ascii="Arial" w:hAnsi="Arial" w:cs="B Lotus" w:hint="cs"/>
          <w:color w:val="000000"/>
          <w:sz w:val="28"/>
          <w:szCs w:val="28"/>
          <w:rtl/>
          <w:lang w:bidi="fa-IR"/>
        </w:rPr>
        <w:t xml:space="preserve">، </w:t>
      </w:r>
      <w:r w:rsidR="00EC4488" w:rsidRPr="009B61C0">
        <w:rPr>
          <w:rFonts w:ascii="Arial" w:hAnsi="Arial" w:cs="B Lotus"/>
          <w:color w:val="000000"/>
          <w:sz w:val="28"/>
          <w:szCs w:val="28"/>
          <w:rtl/>
          <w:lang w:bidi="fa-IR"/>
        </w:rPr>
        <w:t>همانطور که همراه شرک عملی قبول</w:t>
      </w:r>
      <w:r w:rsidR="00EE6E51">
        <w:rPr>
          <w:rFonts w:ascii="Arial" w:hAnsi="Arial" w:cs="B Lotus"/>
          <w:color w:val="000000"/>
          <w:sz w:val="28"/>
          <w:szCs w:val="28"/>
          <w:rtl/>
          <w:lang w:bidi="fa-IR"/>
        </w:rPr>
        <w:t xml:space="preserve"> نمی‌</w:t>
      </w:r>
      <w:r w:rsidR="00EC4488" w:rsidRPr="009B61C0">
        <w:rPr>
          <w:rFonts w:ascii="Arial" w:hAnsi="Arial" w:cs="B Lotus"/>
          <w:color w:val="000000"/>
          <w:sz w:val="28"/>
          <w:szCs w:val="28"/>
          <w:rtl/>
          <w:lang w:bidi="fa-IR"/>
        </w:rPr>
        <w:t xml:space="preserve">شود، </w:t>
      </w:r>
      <w:r w:rsidR="0047267A">
        <w:rPr>
          <w:rFonts w:ascii="Arial" w:hAnsi="Arial" w:cs="B Lotus" w:hint="cs"/>
          <w:color w:val="000000"/>
          <w:sz w:val="28"/>
          <w:szCs w:val="28"/>
          <w:rtl/>
          <w:lang w:bidi="fa-IR"/>
        </w:rPr>
        <w:t>زیرا</w:t>
      </w:r>
      <w:r w:rsidR="00EC4488" w:rsidRPr="009B61C0">
        <w:rPr>
          <w:rFonts w:ascii="Arial" w:hAnsi="Arial" w:cs="B Lotus"/>
          <w:color w:val="000000"/>
          <w:sz w:val="28"/>
          <w:szCs w:val="28"/>
          <w:rtl/>
          <w:lang w:bidi="fa-IR"/>
        </w:rPr>
        <w:t xml:space="preserve"> نماز ستون اسلام</w:t>
      </w:r>
      <w:r w:rsidR="00EE6E51">
        <w:rPr>
          <w:rFonts w:ascii="Arial" w:hAnsi="Arial" w:cs="B Lotus"/>
          <w:color w:val="000000"/>
          <w:sz w:val="28"/>
          <w:szCs w:val="28"/>
          <w:rtl/>
          <w:lang w:bidi="fa-IR"/>
        </w:rPr>
        <w:t xml:space="preserve"> می‌</w:t>
      </w:r>
      <w:r w:rsidR="00EC4488" w:rsidRPr="009B61C0">
        <w:rPr>
          <w:rFonts w:ascii="Arial" w:hAnsi="Arial" w:cs="B Lotus"/>
          <w:color w:val="000000"/>
          <w:sz w:val="28"/>
          <w:szCs w:val="28"/>
          <w:rtl/>
          <w:lang w:bidi="fa-IR"/>
        </w:rPr>
        <w:t>باشد - که این مساله صریحا از رسول الله</w:t>
      </w:r>
      <w:r w:rsidR="001C0542" w:rsidRPr="001C0542">
        <w:rPr>
          <w:rFonts w:ascii="AGA Arabesque" w:hAnsi="AGA Arabesque" w:cs="CTraditional Arabic" w:hint="cs"/>
          <w:sz w:val="28"/>
          <w:szCs w:val="28"/>
          <w:lang w:bidi="fa-IR"/>
        </w:rPr>
        <w:t></w:t>
      </w:r>
      <w:r w:rsidR="00EC4488" w:rsidRPr="009B61C0">
        <w:rPr>
          <w:rFonts w:ascii="Arial" w:hAnsi="Arial" w:cs="B Lotus"/>
          <w:color w:val="000000"/>
          <w:sz w:val="28"/>
          <w:szCs w:val="28"/>
          <w:rtl/>
          <w:lang w:bidi="fa-IR"/>
        </w:rPr>
        <w:t xml:space="preserve"> روایت شده است </w:t>
      </w:r>
      <w:r w:rsidR="00697599" w:rsidRPr="009B61C0">
        <w:rPr>
          <w:rFonts w:ascii="Arial" w:hAnsi="Arial" w:cs="B Lotus" w:hint="cs"/>
          <w:color w:val="000000"/>
          <w:sz w:val="28"/>
          <w:szCs w:val="28"/>
          <w:rtl/>
          <w:lang w:bidi="fa-IR"/>
        </w:rPr>
        <w:t>-</w:t>
      </w:r>
      <w:r w:rsidR="00EC4488" w:rsidRPr="009B61C0">
        <w:rPr>
          <w:rFonts w:ascii="Arial" w:hAnsi="Arial" w:cs="B Lotus"/>
          <w:color w:val="000000"/>
          <w:sz w:val="28"/>
          <w:szCs w:val="28"/>
          <w:rtl/>
          <w:lang w:bidi="fa-IR"/>
        </w:rPr>
        <w:t xml:space="preserve"> و سایر شرائع و احکام همچون طناب</w:t>
      </w:r>
      <w:r w:rsidR="00A623E8">
        <w:rPr>
          <w:rFonts w:ascii="Arial" w:hAnsi="Arial" w:cs="B Lotus"/>
          <w:color w:val="000000"/>
          <w:sz w:val="28"/>
          <w:szCs w:val="28"/>
          <w:rtl/>
          <w:lang w:bidi="fa-IR"/>
        </w:rPr>
        <w:t xml:space="preserve">‌ها </w:t>
      </w:r>
      <w:r w:rsidR="00EC4488" w:rsidRPr="009B61C0">
        <w:rPr>
          <w:rFonts w:ascii="Arial" w:hAnsi="Arial" w:cs="B Lotus"/>
          <w:color w:val="000000"/>
          <w:sz w:val="28"/>
          <w:szCs w:val="28"/>
          <w:rtl/>
          <w:lang w:bidi="fa-IR"/>
        </w:rPr>
        <w:t>و میخ</w:t>
      </w:r>
      <w:r w:rsidR="00A623E8">
        <w:rPr>
          <w:rFonts w:ascii="Arial" w:hAnsi="Arial" w:cs="B Lotus"/>
          <w:color w:val="000000"/>
          <w:sz w:val="28"/>
          <w:szCs w:val="28"/>
          <w:rtl/>
          <w:lang w:bidi="fa-IR"/>
        </w:rPr>
        <w:t xml:space="preserve">‌ها </w:t>
      </w:r>
      <w:r w:rsidR="00EC4488" w:rsidRPr="009B61C0">
        <w:rPr>
          <w:rFonts w:ascii="Arial" w:hAnsi="Arial" w:cs="B Lotus"/>
          <w:color w:val="000000"/>
          <w:sz w:val="28"/>
          <w:szCs w:val="28"/>
          <w:rtl/>
          <w:lang w:bidi="fa-IR"/>
        </w:rPr>
        <w:t xml:space="preserve">و </w:t>
      </w:r>
      <w:r w:rsidR="0047267A">
        <w:rPr>
          <w:rFonts w:ascii="Arial" w:hAnsi="Arial" w:cs="B Lotus" w:hint="cs"/>
          <w:color w:val="000000"/>
          <w:sz w:val="28"/>
          <w:szCs w:val="28"/>
          <w:rtl/>
          <w:lang w:bidi="fa-IR"/>
        </w:rPr>
        <w:t>...</w:t>
      </w:r>
      <w:r w:rsidR="00A623E8">
        <w:rPr>
          <w:rFonts w:ascii="Arial" w:hAnsi="Arial" w:cs="B Lotus"/>
          <w:color w:val="000000"/>
          <w:sz w:val="28"/>
          <w:szCs w:val="28"/>
          <w:rtl/>
          <w:lang w:bidi="fa-IR"/>
        </w:rPr>
        <w:t xml:space="preserve"> </w:t>
      </w:r>
      <w:r w:rsidR="00EC4488" w:rsidRPr="009B61C0">
        <w:rPr>
          <w:rFonts w:ascii="Arial" w:hAnsi="Arial" w:cs="B Lotus"/>
          <w:color w:val="000000"/>
          <w:sz w:val="28"/>
          <w:szCs w:val="28"/>
          <w:rtl/>
          <w:lang w:bidi="fa-IR"/>
        </w:rPr>
        <w:t>برای اسلام</w:t>
      </w:r>
      <w:r w:rsidR="00EE6E51">
        <w:rPr>
          <w:rFonts w:ascii="Arial" w:hAnsi="Arial" w:cs="B Lotus"/>
          <w:color w:val="000000"/>
          <w:sz w:val="28"/>
          <w:szCs w:val="28"/>
          <w:rtl/>
          <w:lang w:bidi="fa-IR"/>
        </w:rPr>
        <w:t xml:space="preserve"> می‌</w:t>
      </w:r>
      <w:r w:rsidR="00EC4488" w:rsidRPr="009B61C0">
        <w:rPr>
          <w:rFonts w:ascii="Arial" w:hAnsi="Arial" w:cs="B Lotus"/>
          <w:color w:val="000000"/>
          <w:sz w:val="28"/>
          <w:szCs w:val="28"/>
          <w:rtl/>
          <w:lang w:bidi="fa-IR"/>
        </w:rPr>
        <w:t>باشد. و هرگاه برای چادر و خیمه ستونی نباشد</w:t>
      </w:r>
      <w:r w:rsidR="00697599" w:rsidRPr="009B61C0">
        <w:rPr>
          <w:rFonts w:ascii="Arial" w:hAnsi="Arial" w:cs="B Lotus" w:hint="cs"/>
          <w:color w:val="000000"/>
          <w:sz w:val="28"/>
          <w:szCs w:val="28"/>
          <w:rtl/>
          <w:lang w:bidi="fa-IR"/>
        </w:rPr>
        <w:t>،</w:t>
      </w:r>
      <w:r w:rsidR="00EC4488" w:rsidRPr="009B61C0">
        <w:rPr>
          <w:rFonts w:ascii="Arial" w:hAnsi="Arial" w:cs="B Lotus"/>
          <w:color w:val="000000"/>
          <w:sz w:val="28"/>
          <w:szCs w:val="28"/>
          <w:rtl/>
          <w:lang w:bidi="fa-IR"/>
        </w:rPr>
        <w:t xml:space="preserve"> در بر پایی آن اجزای دیگر نفعی ندارد</w:t>
      </w:r>
      <w:r w:rsidR="00697599" w:rsidRPr="009B61C0">
        <w:rPr>
          <w:rFonts w:ascii="Arial" w:hAnsi="Arial" w:cs="B Lotus" w:hint="cs"/>
          <w:color w:val="000000"/>
          <w:sz w:val="28"/>
          <w:szCs w:val="28"/>
          <w:rtl/>
          <w:lang w:bidi="fa-IR"/>
        </w:rPr>
        <w:t>.</w:t>
      </w:r>
      <w:r w:rsidR="00EC4488" w:rsidRPr="009B61C0">
        <w:rPr>
          <w:rFonts w:ascii="Arial" w:hAnsi="Arial" w:cs="B Lotus"/>
          <w:color w:val="000000"/>
          <w:sz w:val="28"/>
          <w:szCs w:val="28"/>
          <w:rtl/>
          <w:lang w:bidi="fa-IR"/>
        </w:rPr>
        <w:t xml:space="preserve"> </w:t>
      </w:r>
      <w:r w:rsidR="00697599" w:rsidRPr="009B61C0">
        <w:rPr>
          <w:rFonts w:ascii="Arial" w:hAnsi="Arial" w:cs="B Lotus" w:hint="cs"/>
          <w:color w:val="000000"/>
          <w:sz w:val="28"/>
          <w:szCs w:val="28"/>
          <w:rtl/>
          <w:lang w:bidi="fa-IR"/>
        </w:rPr>
        <w:t>بنابراین</w:t>
      </w:r>
      <w:r w:rsidR="00EC4488" w:rsidRPr="009B61C0">
        <w:rPr>
          <w:rFonts w:ascii="Arial" w:hAnsi="Arial" w:cs="B Lotus"/>
          <w:color w:val="000000"/>
          <w:sz w:val="28"/>
          <w:szCs w:val="28"/>
          <w:rtl/>
          <w:lang w:bidi="fa-IR"/>
        </w:rPr>
        <w:t xml:space="preserve"> قبولی</w:t>
      </w:r>
      <w:r w:rsidR="0047267A">
        <w:rPr>
          <w:rFonts w:ascii="Arial" w:hAnsi="Arial" w:cs="B Lotus" w:hint="cs"/>
          <w:color w:val="000000"/>
          <w:sz w:val="28"/>
          <w:szCs w:val="28"/>
          <w:rtl/>
          <w:lang w:bidi="fa-IR"/>
        </w:rPr>
        <w:t>ت</w:t>
      </w:r>
      <w:r w:rsidR="00EC4488" w:rsidRPr="009B61C0">
        <w:rPr>
          <w:rFonts w:ascii="Arial" w:hAnsi="Arial" w:cs="B Lotus"/>
          <w:color w:val="000000"/>
          <w:sz w:val="28"/>
          <w:szCs w:val="28"/>
          <w:rtl/>
          <w:lang w:bidi="fa-IR"/>
        </w:rPr>
        <w:t xml:space="preserve"> سایر اعمال </w:t>
      </w:r>
      <w:r w:rsidR="0047267A">
        <w:rPr>
          <w:rFonts w:ascii="Arial" w:hAnsi="Arial" w:cs="B Lotus" w:hint="cs"/>
          <w:color w:val="000000"/>
          <w:sz w:val="28"/>
          <w:szCs w:val="28"/>
          <w:rtl/>
          <w:lang w:bidi="fa-IR"/>
        </w:rPr>
        <w:t>وابسته</w:t>
      </w:r>
      <w:r w:rsidR="00EC4488" w:rsidRPr="009B61C0">
        <w:rPr>
          <w:rFonts w:ascii="Arial" w:hAnsi="Arial" w:cs="B Lotus"/>
          <w:color w:val="000000"/>
          <w:sz w:val="28"/>
          <w:szCs w:val="28"/>
          <w:rtl/>
          <w:lang w:bidi="fa-IR"/>
        </w:rPr>
        <w:t xml:space="preserve"> بر قبول</w:t>
      </w:r>
      <w:r w:rsidR="00697599" w:rsidRPr="009B61C0">
        <w:rPr>
          <w:rFonts w:ascii="Arial" w:hAnsi="Arial" w:cs="B Lotus" w:hint="cs"/>
          <w:color w:val="000000"/>
          <w:sz w:val="28"/>
          <w:szCs w:val="28"/>
          <w:rtl/>
          <w:lang w:bidi="fa-IR"/>
        </w:rPr>
        <w:t xml:space="preserve"> شدن</w:t>
      </w:r>
      <w:r w:rsidR="00EC4488" w:rsidRPr="009B61C0">
        <w:rPr>
          <w:rFonts w:ascii="Arial" w:hAnsi="Arial" w:cs="B Lotus"/>
          <w:color w:val="000000"/>
          <w:sz w:val="28"/>
          <w:szCs w:val="28"/>
          <w:rtl/>
          <w:lang w:bidi="fa-IR"/>
        </w:rPr>
        <w:t xml:space="preserve"> نماز</w:t>
      </w:r>
      <w:r w:rsidR="00EE6E51">
        <w:rPr>
          <w:rFonts w:ascii="Arial" w:hAnsi="Arial" w:cs="B Lotus"/>
          <w:color w:val="000000"/>
          <w:sz w:val="28"/>
          <w:szCs w:val="28"/>
          <w:rtl/>
          <w:lang w:bidi="fa-IR"/>
        </w:rPr>
        <w:t xml:space="preserve"> می‌</w:t>
      </w:r>
      <w:r w:rsidR="00EC4488" w:rsidRPr="009B61C0">
        <w:rPr>
          <w:rFonts w:ascii="Arial" w:hAnsi="Arial" w:cs="B Lotus"/>
          <w:color w:val="000000"/>
          <w:sz w:val="28"/>
          <w:szCs w:val="28"/>
          <w:rtl/>
          <w:lang w:bidi="fa-IR"/>
        </w:rPr>
        <w:t>باشد، پس اگر نماز رد شده و پذیرفته نشد، سایر اعمال رد شده و پذیرفته</w:t>
      </w:r>
      <w:r w:rsidR="00EE6E51">
        <w:rPr>
          <w:rFonts w:ascii="Arial" w:hAnsi="Arial" w:cs="B Lotus"/>
          <w:color w:val="000000"/>
          <w:sz w:val="28"/>
          <w:szCs w:val="28"/>
          <w:rtl/>
          <w:lang w:bidi="fa-IR"/>
        </w:rPr>
        <w:t xml:space="preserve"> نمی‌</w:t>
      </w:r>
      <w:r w:rsidR="00EC4488" w:rsidRPr="009B61C0">
        <w:rPr>
          <w:rFonts w:ascii="Arial" w:hAnsi="Arial" w:cs="B Lotus"/>
          <w:color w:val="000000"/>
          <w:sz w:val="28"/>
          <w:szCs w:val="28"/>
          <w:rtl/>
          <w:lang w:bidi="fa-IR"/>
        </w:rPr>
        <w:t>شود که دلایل آن گذشت.</w:t>
      </w:r>
    </w:p>
    <w:p w:rsidR="00D1617B" w:rsidRPr="009B61C0" w:rsidRDefault="0047267A" w:rsidP="00AB6BDD">
      <w:pPr>
        <w:widowControl w:val="0"/>
        <w:bidi/>
        <w:spacing w:after="0" w:line="240" w:lineRule="auto"/>
        <w:ind w:firstLine="284"/>
        <w:jc w:val="both"/>
        <w:rPr>
          <w:rFonts w:ascii="Arial" w:hAnsi="Arial" w:cs="B Lotus"/>
          <w:color w:val="000000"/>
          <w:sz w:val="28"/>
          <w:szCs w:val="28"/>
          <w:rtl/>
          <w:lang w:bidi="fa-IR"/>
        </w:rPr>
      </w:pPr>
      <w:r>
        <w:rPr>
          <w:rFonts w:ascii="Arial" w:hAnsi="Arial" w:cs="B Lotus"/>
          <w:color w:val="000000"/>
          <w:sz w:val="28"/>
          <w:szCs w:val="28"/>
          <w:rtl/>
          <w:lang w:bidi="fa-IR"/>
        </w:rPr>
        <w:t>اما اگر گاه</w:t>
      </w:r>
      <w:r>
        <w:rPr>
          <w:rFonts w:ascii="Arial" w:hAnsi="Arial" w:cs="B Lotus" w:hint="cs"/>
          <w:color w:val="000000"/>
          <w:sz w:val="28"/>
          <w:szCs w:val="28"/>
          <w:rtl/>
          <w:lang w:bidi="fa-IR"/>
        </w:rPr>
        <w:softHyphen/>
      </w:r>
      <w:r w:rsidR="00EC4488" w:rsidRPr="009B61C0">
        <w:rPr>
          <w:rFonts w:ascii="Arial" w:hAnsi="Arial" w:cs="B Lotus"/>
          <w:color w:val="000000"/>
          <w:sz w:val="28"/>
          <w:szCs w:val="28"/>
          <w:rtl/>
          <w:lang w:bidi="fa-IR"/>
        </w:rPr>
        <w:t>گاهی نماز ترک شود، بخ</w:t>
      </w:r>
      <w:r w:rsidR="00697599" w:rsidRPr="009B61C0">
        <w:rPr>
          <w:rFonts w:ascii="Arial" w:hAnsi="Arial" w:cs="B Lotus" w:hint="cs"/>
          <w:color w:val="000000"/>
          <w:sz w:val="28"/>
          <w:szCs w:val="28"/>
          <w:rtl/>
          <w:lang w:bidi="fa-IR"/>
        </w:rPr>
        <w:t>ا</w:t>
      </w:r>
      <w:r w:rsidR="00EC4488" w:rsidRPr="009B61C0">
        <w:rPr>
          <w:rFonts w:ascii="Arial" w:hAnsi="Arial" w:cs="B Lotus"/>
          <w:color w:val="000000"/>
          <w:sz w:val="28"/>
          <w:szCs w:val="28"/>
          <w:rtl/>
          <w:lang w:bidi="fa-IR"/>
        </w:rPr>
        <w:t>ری در صحیحش از برید</w:t>
      </w:r>
      <w:r w:rsidR="00697599" w:rsidRPr="009B61C0">
        <w:rPr>
          <w:rFonts w:ascii="Arial" w:hAnsi="Arial" w:cs="B Lotus" w:hint="cs"/>
          <w:color w:val="000000"/>
          <w:sz w:val="28"/>
          <w:szCs w:val="28"/>
          <w:rtl/>
          <w:lang w:bidi="fa-IR"/>
        </w:rPr>
        <w:t>ة</w:t>
      </w:r>
      <w:r w:rsidR="001C0542" w:rsidRPr="001C0542">
        <w:rPr>
          <w:rFonts w:ascii="AGA Arabesque" w:hAnsi="AGA Arabesque" w:cs="CTraditional Arabic" w:hint="cs"/>
          <w:sz w:val="28"/>
          <w:szCs w:val="28"/>
          <w:lang w:bidi="fa-IR"/>
        </w:rPr>
        <w:t></w:t>
      </w:r>
      <w:r w:rsidR="00EC4488" w:rsidRPr="009B61C0">
        <w:rPr>
          <w:rFonts w:ascii="Arial" w:hAnsi="Arial" w:cs="B Lotus"/>
          <w:color w:val="000000"/>
          <w:sz w:val="28"/>
          <w:szCs w:val="28"/>
          <w:rtl/>
          <w:lang w:bidi="fa-IR"/>
        </w:rPr>
        <w:t xml:space="preserve"> روایت کرده که گفت: رسول الله</w:t>
      </w:r>
      <w:r w:rsidR="001C0542" w:rsidRPr="001C0542">
        <w:rPr>
          <w:rFonts w:ascii="AGA Arabesque" w:hAnsi="AGA Arabesque" w:cs="CTraditional Arabic" w:hint="cs"/>
          <w:sz w:val="28"/>
          <w:szCs w:val="28"/>
          <w:lang w:bidi="fa-IR"/>
        </w:rPr>
        <w:t></w:t>
      </w:r>
      <w:r w:rsidR="00EC4488" w:rsidRPr="009B61C0">
        <w:rPr>
          <w:rFonts w:ascii="Arial" w:hAnsi="Arial" w:cs="B Lotus"/>
          <w:color w:val="000000"/>
          <w:sz w:val="28"/>
          <w:szCs w:val="28"/>
          <w:rtl/>
          <w:lang w:bidi="fa-IR"/>
        </w:rPr>
        <w:t xml:space="preserve"> فرمودند</w:t>
      </w:r>
      <w:r w:rsidR="00CE42B4">
        <w:rPr>
          <w:rFonts w:ascii="Arial" w:hAnsi="Arial" w:cs="B Lotus" w:hint="cs"/>
          <w:sz w:val="28"/>
          <w:szCs w:val="28"/>
          <w:vertAlign w:val="superscript"/>
          <w:rtl/>
          <w:lang w:bidi="fa-IR"/>
        </w:rPr>
        <w:t>(</w:t>
      </w:r>
      <w:r w:rsidR="00862952" w:rsidRPr="00A10D82">
        <w:rPr>
          <w:rStyle w:val="FootnoteReference"/>
          <w:rFonts w:ascii="Arial" w:hAnsi="Arial" w:cs="B Lotus"/>
          <w:sz w:val="28"/>
          <w:szCs w:val="28"/>
          <w:rtl/>
          <w:lang w:bidi="fa-IR"/>
        </w:rPr>
        <w:footnoteReference w:id="166"/>
      </w:r>
      <w:r w:rsidR="00862952" w:rsidRPr="00A10D82">
        <w:rPr>
          <w:rFonts w:ascii="Arial" w:hAnsi="Arial" w:cs="B Lotus" w:hint="cs"/>
          <w:sz w:val="28"/>
          <w:szCs w:val="28"/>
          <w:vertAlign w:val="superscript"/>
          <w:rtl/>
          <w:lang w:bidi="fa-IR"/>
        </w:rPr>
        <w:t>)</w:t>
      </w:r>
      <w:r w:rsidR="00EC4488" w:rsidRPr="009B61C0">
        <w:rPr>
          <w:rFonts w:ascii="Arial" w:hAnsi="Arial" w:cs="B Lotus"/>
          <w:color w:val="000000"/>
          <w:sz w:val="28"/>
          <w:szCs w:val="28"/>
          <w:rtl/>
          <w:lang w:bidi="fa-IR"/>
        </w:rPr>
        <w:t>:</w:t>
      </w:r>
      <w:r w:rsidR="00CE42B4">
        <w:rPr>
          <w:rFonts w:ascii="Arial" w:hAnsi="Arial" w:cs="B Lotus"/>
          <w:color w:val="000000"/>
          <w:sz w:val="28"/>
          <w:szCs w:val="28"/>
          <w:rtl/>
          <w:lang w:bidi="fa-IR"/>
        </w:rPr>
        <w:t xml:space="preserve"> </w:t>
      </w:r>
      <w:r w:rsidR="00AB6BDD" w:rsidRPr="00AB6BDD">
        <w:rPr>
          <w:rStyle w:val="Char0"/>
          <w:rtl/>
        </w:rPr>
        <w:t>«</w:t>
      </w:r>
      <w:r w:rsidR="00EC4488" w:rsidRPr="00DE3F36">
        <w:rPr>
          <w:rStyle w:val="Char0"/>
          <w:rtl/>
        </w:rPr>
        <w:t>بَكِّرُوا بِصَلَاةِ الْعَصْرِ يَوْمَ الْغَيْمِ،</w:t>
      </w:r>
      <w:r w:rsidR="00DE3F36">
        <w:rPr>
          <w:rStyle w:val="Char0"/>
          <w:rFonts w:hint="cs"/>
          <w:rtl/>
        </w:rPr>
        <w:t xml:space="preserve"> </w:t>
      </w:r>
      <w:r w:rsidR="00EC4488" w:rsidRPr="00DE3F36">
        <w:rPr>
          <w:rStyle w:val="Char0"/>
          <w:rtl/>
        </w:rPr>
        <w:t>فَإِنَّهُ مَنْ تَرَكَ صَلَاةَ ا</w:t>
      </w:r>
      <w:r w:rsidR="00AB6BDD">
        <w:rPr>
          <w:rStyle w:val="Char0"/>
          <w:rtl/>
        </w:rPr>
        <w:t>لْعَصْرِ فَقَدْ حَبِطَ عَمَلُهُ</w:t>
      </w:r>
      <w:r w:rsidR="00C91A99" w:rsidRPr="00C91A99">
        <w:rPr>
          <w:rStyle w:val="Char0"/>
          <w:rFonts w:hint="cs"/>
          <w:rtl/>
        </w:rPr>
        <w:t>»</w:t>
      </w:r>
      <w:r w:rsidR="00CE42B4">
        <w:rPr>
          <w:rFonts w:ascii="Arial" w:hAnsi="Arial" w:cs="Traditional Arabic"/>
          <w:b/>
          <w:bCs/>
          <w:color w:val="000000"/>
          <w:sz w:val="28"/>
          <w:szCs w:val="28"/>
          <w:rtl/>
          <w:lang w:bidi="fa-IR"/>
        </w:rPr>
        <w:t xml:space="preserve"> </w:t>
      </w:r>
      <w:r w:rsidRPr="0047267A">
        <w:rPr>
          <w:rFonts w:ascii="Arial" w:hAnsi="Arial" w:cs="B Lotus" w:hint="cs"/>
          <w:color w:val="000000"/>
          <w:sz w:val="28"/>
          <w:szCs w:val="28"/>
          <w:rtl/>
          <w:lang w:bidi="fa-IR"/>
        </w:rPr>
        <w:t>«</w:t>
      </w:r>
      <w:r w:rsidR="00CE42B4" w:rsidRPr="0047267A">
        <w:rPr>
          <w:rFonts w:ascii="Arial" w:hAnsi="Arial" w:cs="B Lotus"/>
          <w:color w:val="000000"/>
          <w:sz w:val="28"/>
          <w:szCs w:val="28"/>
          <w:rtl/>
          <w:lang w:bidi="fa-IR"/>
        </w:rPr>
        <w:t>(</w:t>
      </w:r>
      <w:r w:rsidR="00EC4488" w:rsidRPr="009B61C0">
        <w:rPr>
          <w:rFonts w:ascii="Arial" w:hAnsi="Arial" w:cs="B Lotus"/>
          <w:color w:val="000000"/>
          <w:sz w:val="28"/>
          <w:szCs w:val="28"/>
          <w:rtl/>
          <w:lang w:bidi="fa-IR"/>
        </w:rPr>
        <w:t>بریده گفت:) در روز ابری نماز عصر را زودتر به جای آورید،</w:t>
      </w:r>
      <w:r w:rsidR="00CE42B4">
        <w:rPr>
          <w:rFonts w:ascii="Arial" w:hAnsi="Arial" w:cs="B Lotus"/>
          <w:color w:val="000000"/>
          <w:sz w:val="28"/>
          <w:szCs w:val="28"/>
          <w:rtl/>
          <w:lang w:bidi="fa-IR"/>
        </w:rPr>
        <w:t xml:space="preserve"> (</w:t>
      </w:r>
      <w:r>
        <w:rPr>
          <w:rFonts w:ascii="Arial" w:hAnsi="Arial" w:cs="B Lotus" w:hint="cs"/>
          <w:color w:val="000000"/>
          <w:sz w:val="28"/>
          <w:szCs w:val="28"/>
          <w:rtl/>
          <w:lang w:bidi="fa-IR"/>
        </w:rPr>
        <w:t>زیرا</w:t>
      </w:r>
      <w:r w:rsidR="00EC4488" w:rsidRPr="009B61C0">
        <w:rPr>
          <w:rFonts w:ascii="Arial" w:hAnsi="Arial" w:cs="B Lotus"/>
          <w:color w:val="000000"/>
          <w:sz w:val="28"/>
          <w:szCs w:val="28"/>
          <w:rtl/>
          <w:lang w:bidi="fa-IR"/>
        </w:rPr>
        <w:t xml:space="preserve"> رسول الله</w:t>
      </w:r>
      <w:r w:rsidR="001C0542" w:rsidRPr="001C0542">
        <w:rPr>
          <w:rFonts w:ascii="AGA Arabesque" w:hAnsi="AGA Arabesque" w:cs="CTraditional Arabic" w:hint="cs"/>
          <w:sz w:val="28"/>
          <w:szCs w:val="28"/>
          <w:lang w:bidi="fa-IR"/>
        </w:rPr>
        <w:t></w:t>
      </w:r>
      <w:r w:rsidR="00EC4488" w:rsidRPr="009B61C0">
        <w:rPr>
          <w:rFonts w:ascii="Arial" w:hAnsi="Arial" w:cs="B Lotus"/>
          <w:color w:val="000000"/>
          <w:sz w:val="28"/>
          <w:szCs w:val="28"/>
          <w:rtl/>
          <w:lang w:bidi="fa-IR"/>
        </w:rPr>
        <w:t xml:space="preserve"> فرمودند:) کسی که نماز عصر را ترک کند، براستی عملش تباه شده است.</w:t>
      </w:r>
      <w:r>
        <w:rPr>
          <w:rFonts w:ascii="Arial" w:hAnsi="Arial" w:cs="B Lotus" w:hint="cs"/>
          <w:color w:val="000000"/>
          <w:sz w:val="28"/>
          <w:szCs w:val="28"/>
          <w:rtl/>
          <w:lang w:bidi="fa-IR"/>
        </w:rPr>
        <w:t>»</w:t>
      </w:r>
      <w:r w:rsidR="00EC4488" w:rsidRPr="009B61C0">
        <w:rPr>
          <w:rFonts w:ascii="Arial" w:hAnsi="Arial" w:cs="B Lotus"/>
          <w:color w:val="000000"/>
          <w:sz w:val="28"/>
          <w:szCs w:val="28"/>
          <w:rtl/>
          <w:lang w:bidi="fa-IR"/>
        </w:rPr>
        <w:t xml:space="preserve"> </w:t>
      </w:r>
    </w:p>
    <w:p w:rsidR="00EC4488" w:rsidRPr="009B61C0" w:rsidRDefault="00D1617B" w:rsidP="00F42E99">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عده</w:t>
      </w:r>
      <w:r w:rsidR="00DE3F36">
        <w:rPr>
          <w:rFonts w:ascii="Arial" w:hAnsi="Arial" w:cs="B Lotus" w:hint="cs"/>
          <w:color w:val="000000"/>
          <w:sz w:val="28"/>
          <w:szCs w:val="28"/>
          <w:rtl/>
          <w:lang w:bidi="fa-IR"/>
        </w:rPr>
        <w:t>‌</w:t>
      </w:r>
      <w:r w:rsidRPr="009B61C0">
        <w:rPr>
          <w:rFonts w:ascii="Arial" w:hAnsi="Arial" w:cs="B Lotus"/>
          <w:color w:val="000000"/>
          <w:sz w:val="28"/>
          <w:szCs w:val="28"/>
          <w:rtl/>
          <w:lang w:bidi="fa-IR"/>
        </w:rPr>
        <w:t>ای در معن</w:t>
      </w:r>
      <w:r w:rsidR="0047267A">
        <w:rPr>
          <w:rFonts w:ascii="Arial" w:hAnsi="Arial" w:cs="B Lotus" w:hint="cs"/>
          <w:color w:val="000000"/>
          <w:sz w:val="28"/>
          <w:szCs w:val="28"/>
          <w:rtl/>
          <w:lang w:bidi="fa-IR"/>
        </w:rPr>
        <w:t>ا</w:t>
      </w:r>
      <w:r w:rsidRPr="009B61C0">
        <w:rPr>
          <w:rFonts w:ascii="Arial" w:hAnsi="Arial" w:cs="B Lotus"/>
          <w:color w:val="000000"/>
          <w:sz w:val="28"/>
          <w:szCs w:val="28"/>
          <w:rtl/>
          <w:lang w:bidi="fa-IR"/>
        </w:rPr>
        <w:t>ی حدیث سخن گفته</w:t>
      </w:r>
      <w:r w:rsidR="00A623E8">
        <w:rPr>
          <w:rFonts w:ascii="Arial" w:hAnsi="Arial" w:cs="B Lotus"/>
          <w:color w:val="000000"/>
          <w:sz w:val="28"/>
          <w:szCs w:val="28"/>
          <w:rtl/>
          <w:lang w:bidi="fa-IR"/>
        </w:rPr>
        <w:t xml:space="preserve">‌اند </w:t>
      </w:r>
      <w:r w:rsidRPr="009B61C0">
        <w:rPr>
          <w:rFonts w:ascii="Arial" w:hAnsi="Arial" w:cs="B Lotus"/>
          <w:color w:val="000000"/>
          <w:sz w:val="28"/>
          <w:szCs w:val="28"/>
          <w:rtl/>
          <w:lang w:bidi="fa-IR"/>
        </w:rPr>
        <w:t xml:space="preserve">و </w:t>
      </w:r>
      <w:r w:rsidR="00697599" w:rsidRPr="009B61C0">
        <w:rPr>
          <w:rFonts w:ascii="Arial" w:hAnsi="Arial" w:cs="B Lotus" w:hint="cs"/>
          <w:color w:val="000000"/>
          <w:sz w:val="28"/>
          <w:szCs w:val="28"/>
          <w:rtl/>
          <w:lang w:bidi="fa-IR"/>
        </w:rPr>
        <w:t>نظراتی داده</w:t>
      </w:r>
      <w:r w:rsidR="00A623E8">
        <w:rPr>
          <w:rFonts w:ascii="Arial" w:hAnsi="Arial" w:cs="B Lotus" w:hint="cs"/>
          <w:color w:val="000000"/>
          <w:sz w:val="28"/>
          <w:szCs w:val="28"/>
          <w:rtl/>
          <w:lang w:bidi="fa-IR"/>
        </w:rPr>
        <w:t xml:space="preserve">‌اند </w:t>
      </w:r>
      <w:r w:rsidRPr="009B61C0">
        <w:rPr>
          <w:rFonts w:ascii="Arial" w:hAnsi="Arial" w:cs="B Lotus"/>
          <w:color w:val="000000"/>
          <w:sz w:val="28"/>
          <w:szCs w:val="28"/>
          <w:rtl/>
          <w:lang w:bidi="fa-IR"/>
        </w:rPr>
        <w:t>که حاصلی برای</w:t>
      </w:r>
      <w:r w:rsidR="00A623E8">
        <w:rPr>
          <w:rFonts w:ascii="Arial" w:hAnsi="Arial" w:cs="B Lotus"/>
          <w:color w:val="000000"/>
          <w:sz w:val="28"/>
          <w:szCs w:val="28"/>
          <w:rtl/>
          <w:lang w:bidi="fa-IR"/>
        </w:rPr>
        <w:t xml:space="preserve"> آن‌ها </w:t>
      </w:r>
      <w:r w:rsidRPr="009B61C0">
        <w:rPr>
          <w:rFonts w:ascii="Arial" w:hAnsi="Arial" w:cs="B Lotus"/>
          <w:color w:val="000000"/>
          <w:sz w:val="28"/>
          <w:szCs w:val="28"/>
          <w:rtl/>
          <w:lang w:bidi="fa-IR"/>
        </w:rPr>
        <w:t>نیست، مهلب</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گوید: معنای حدیث آن</w:t>
      </w:r>
      <w:r w:rsidR="0047267A">
        <w:rPr>
          <w:rFonts w:ascii="Arial" w:hAnsi="Arial" w:cs="B Lotus" w:hint="cs"/>
          <w:color w:val="000000"/>
          <w:sz w:val="28"/>
          <w:szCs w:val="28"/>
          <w:rtl/>
          <w:lang w:bidi="fa-IR"/>
        </w:rPr>
        <w:softHyphen/>
        <w:t>ا</w:t>
      </w:r>
      <w:r w:rsidRPr="009B61C0">
        <w:rPr>
          <w:rFonts w:ascii="Arial" w:hAnsi="Arial" w:cs="B Lotus"/>
          <w:color w:val="000000"/>
          <w:sz w:val="28"/>
          <w:szCs w:val="28"/>
          <w:rtl/>
          <w:lang w:bidi="fa-IR"/>
        </w:rPr>
        <w:t xml:space="preserve">ست که: هرکس نماز </w:t>
      </w:r>
      <w:r w:rsidR="00697599" w:rsidRPr="009B61C0">
        <w:rPr>
          <w:rFonts w:ascii="Arial" w:hAnsi="Arial" w:cs="B Lotus" w:hint="cs"/>
          <w:color w:val="000000"/>
          <w:sz w:val="28"/>
          <w:szCs w:val="28"/>
          <w:rtl/>
          <w:lang w:bidi="fa-IR"/>
        </w:rPr>
        <w:t>عصر</w:t>
      </w:r>
      <w:r w:rsidR="003F6D2C">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 xml:space="preserve">را ترک کند </w:t>
      </w:r>
      <w:r w:rsidR="00697599" w:rsidRPr="009B61C0">
        <w:rPr>
          <w:rFonts w:ascii="Arial" w:hAnsi="Arial" w:cs="B Lotus" w:hint="cs"/>
          <w:color w:val="000000"/>
          <w:sz w:val="28"/>
          <w:szCs w:val="28"/>
          <w:rtl/>
          <w:lang w:bidi="fa-IR"/>
        </w:rPr>
        <w:t>و</w:t>
      </w:r>
      <w:r w:rsidR="0047267A">
        <w:rPr>
          <w:rFonts w:ascii="Arial" w:hAnsi="Arial" w:cs="B Lotus"/>
          <w:color w:val="000000"/>
          <w:sz w:val="28"/>
          <w:szCs w:val="28"/>
          <w:rtl/>
          <w:lang w:bidi="fa-IR"/>
        </w:rPr>
        <w:t xml:space="preserve"> آن</w:t>
      </w:r>
      <w:r w:rsidR="0047267A">
        <w:rPr>
          <w:rFonts w:ascii="Arial" w:hAnsi="Arial" w:cs="B Lotus" w:hint="cs"/>
          <w:color w:val="000000"/>
          <w:sz w:val="28"/>
          <w:szCs w:val="28"/>
          <w:rtl/>
          <w:lang w:bidi="fa-IR"/>
        </w:rPr>
        <w:softHyphen/>
      </w:r>
      <w:r w:rsidR="00A623E8">
        <w:rPr>
          <w:rFonts w:ascii="Arial" w:hAnsi="Arial" w:cs="B Lotus"/>
          <w:color w:val="000000"/>
          <w:sz w:val="28"/>
          <w:szCs w:val="28"/>
          <w:rtl/>
          <w:lang w:bidi="fa-IR"/>
        </w:rPr>
        <w:t xml:space="preserve">را </w:t>
      </w:r>
      <w:r w:rsidRPr="009B61C0">
        <w:rPr>
          <w:rFonts w:ascii="Arial" w:hAnsi="Arial" w:cs="B Lotus"/>
          <w:color w:val="000000"/>
          <w:sz w:val="28"/>
          <w:szCs w:val="28"/>
          <w:rtl/>
          <w:lang w:bidi="fa-IR"/>
        </w:rPr>
        <w:t xml:space="preserve">ضایع </w:t>
      </w:r>
      <w:r w:rsidR="00697599" w:rsidRPr="009B61C0">
        <w:rPr>
          <w:rFonts w:ascii="Arial" w:hAnsi="Arial" w:cs="B Lotus" w:hint="cs"/>
          <w:color w:val="000000"/>
          <w:sz w:val="28"/>
          <w:szCs w:val="28"/>
          <w:rtl/>
          <w:lang w:bidi="fa-IR"/>
        </w:rPr>
        <w:t>گرداند</w:t>
      </w:r>
      <w:r w:rsidRPr="009B61C0">
        <w:rPr>
          <w:rFonts w:ascii="Arial" w:hAnsi="Arial" w:cs="B Lotus"/>
          <w:color w:val="000000"/>
          <w:sz w:val="28"/>
          <w:szCs w:val="28"/>
          <w:rtl/>
          <w:lang w:bidi="fa-IR"/>
        </w:rPr>
        <w:t xml:space="preserve"> و </w:t>
      </w:r>
      <w:r w:rsidR="00697599" w:rsidRPr="009B61C0">
        <w:rPr>
          <w:rFonts w:ascii="Arial" w:hAnsi="Arial" w:cs="B Lotus"/>
          <w:color w:val="000000"/>
          <w:sz w:val="28"/>
          <w:szCs w:val="28"/>
          <w:rtl/>
          <w:lang w:bidi="fa-IR"/>
        </w:rPr>
        <w:t>با وجود توانایی بر ادای آن در وقت</w:t>
      </w:r>
      <w:r w:rsidR="00697599" w:rsidRPr="009B61C0">
        <w:rPr>
          <w:rFonts w:ascii="Arial" w:hAnsi="Arial" w:cs="B Lotus" w:hint="cs"/>
          <w:color w:val="000000"/>
          <w:sz w:val="28"/>
          <w:szCs w:val="28"/>
          <w:rtl/>
          <w:lang w:bidi="fa-IR"/>
        </w:rPr>
        <w:t>ش،</w:t>
      </w:r>
      <w:r w:rsidR="0047267A">
        <w:rPr>
          <w:rFonts w:ascii="Arial" w:hAnsi="Arial" w:cs="B Lotus"/>
          <w:color w:val="000000"/>
          <w:sz w:val="28"/>
          <w:szCs w:val="28"/>
          <w:rtl/>
          <w:lang w:bidi="fa-IR"/>
        </w:rPr>
        <w:t xml:space="preserve"> سستی و کاهلی کند</w:t>
      </w:r>
      <w:r w:rsidR="00CE42B4">
        <w:rPr>
          <w:rFonts w:ascii="Arial" w:hAnsi="Arial" w:cs="B Lotus"/>
          <w:color w:val="000000"/>
          <w:sz w:val="28"/>
          <w:szCs w:val="28"/>
          <w:rtl/>
          <w:lang w:bidi="fa-IR"/>
        </w:rPr>
        <w:t xml:space="preserve"> (</w:t>
      </w:r>
      <w:r w:rsidR="00972371" w:rsidRPr="009B61C0">
        <w:rPr>
          <w:rFonts w:ascii="Arial" w:hAnsi="Arial" w:cs="B Lotus" w:hint="cs"/>
          <w:color w:val="000000"/>
          <w:sz w:val="28"/>
          <w:szCs w:val="28"/>
          <w:rtl/>
          <w:lang w:bidi="fa-IR"/>
        </w:rPr>
        <w:t>و</w:t>
      </w:r>
      <w:r w:rsidR="0047267A">
        <w:rPr>
          <w:rFonts w:ascii="Arial" w:hAnsi="Arial" w:cs="B Lotus" w:hint="cs"/>
          <w:color w:val="000000"/>
          <w:sz w:val="28"/>
          <w:szCs w:val="28"/>
          <w:rtl/>
          <w:lang w:bidi="fa-IR"/>
        </w:rPr>
        <w:t xml:space="preserve"> آن</w:t>
      </w:r>
      <w:r w:rsidR="0047267A">
        <w:rPr>
          <w:rFonts w:ascii="Arial" w:hAnsi="Arial" w:cs="B Lotus"/>
          <w:color w:val="000000"/>
          <w:sz w:val="28"/>
          <w:szCs w:val="28"/>
          <w:rtl/>
          <w:lang w:bidi="fa-IR"/>
        </w:rPr>
        <w:softHyphen/>
      </w:r>
      <w:r w:rsidR="00A623E8">
        <w:rPr>
          <w:rFonts w:ascii="Arial" w:hAnsi="Arial" w:cs="B Lotus" w:hint="cs"/>
          <w:color w:val="000000"/>
          <w:sz w:val="28"/>
          <w:szCs w:val="28"/>
          <w:rtl/>
          <w:lang w:bidi="fa-IR"/>
        </w:rPr>
        <w:t xml:space="preserve">را </w:t>
      </w:r>
      <w:r w:rsidR="00972371" w:rsidRPr="009B61C0">
        <w:rPr>
          <w:rFonts w:ascii="Arial" w:hAnsi="Arial" w:cs="B Lotus" w:hint="cs"/>
          <w:color w:val="000000"/>
          <w:sz w:val="28"/>
          <w:szCs w:val="28"/>
          <w:rtl/>
          <w:lang w:bidi="fa-IR"/>
        </w:rPr>
        <w:t xml:space="preserve">پس از وقتش بخواند) </w:t>
      </w:r>
      <w:r w:rsidR="00697599" w:rsidRPr="009B61C0">
        <w:rPr>
          <w:rFonts w:ascii="Arial" w:hAnsi="Arial" w:cs="B Lotus" w:hint="cs"/>
          <w:color w:val="000000"/>
          <w:sz w:val="28"/>
          <w:szCs w:val="28"/>
          <w:rtl/>
          <w:lang w:bidi="fa-IR"/>
        </w:rPr>
        <w:t>تنها</w:t>
      </w:r>
      <w:r w:rsidRPr="009B61C0">
        <w:rPr>
          <w:rFonts w:ascii="Arial" w:hAnsi="Arial" w:cs="B Lotus"/>
          <w:color w:val="000000"/>
          <w:sz w:val="28"/>
          <w:szCs w:val="28"/>
          <w:rtl/>
          <w:lang w:bidi="fa-IR"/>
        </w:rPr>
        <w:t xml:space="preserve"> عملش در </w:t>
      </w:r>
      <w:r w:rsidR="009C3CAD" w:rsidRPr="009B61C0">
        <w:rPr>
          <w:rFonts w:ascii="Arial" w:hAnsi="Arial" w:cs="B Lotus" w:hint="cs"/>
          <w:color w:val="000000"/>
          <w:sz w:val="28"/>
          <w:szCs w:val="28"/>
          <w:rtl/>
          <w:lang w:bidi="fa-IR"/>
        </w:rPr>
        <w:t xml:space="preserve">مورد آن </w:t>
      </w:r>
      <w:r w:rsidRPr="009B61C0">
        <w:rPr>
          <w:rFonts w:ascii="Arial" w:hAnsi="Arial" w:cs="B Lotus"/>
          <w:color w:val="000000"/>
          <w:sz w:val="28"/>
          <w:szCs w:val="28"/>
          <w:rtl/>
          <w:lang w:bidi="fa-IR"/>
        </w:rPr>
        <w:t>نماز باطل و تباه شده</w:t>
      </w:r>
      <w:r w:rsidR="00697599" w:rsidRPr="009B61C0">
        <w:rPr>
          <w:rFonts w:ascii="Arial" w:hAnsi="Arial" w:cs="B Lotus"/>
          <w:color w:val="000000"/>
          <w:sz w:val="28"/>
          <w:szCs w:val="28"/>
          <w:rtl/>
          <w:lang w:bidi="fa-IR"/>
        </w:rPr>
        <w:t xml:space="preserve"> است، بدین معنا که اجر کسی که</w:t>
      </w:r>
      <w:r w:rsidRPr="009B61C0">
        <w:rPr>
          <w:rFonts w:ascii="Arial" w:hAnsi="Arial" w:cs="B Lotus"/>
          <w:color w:val="000000"/>
          <w:sz w:val="28"/>
          <w:szCs w:val="28"/>
          <w:rtl/>
          <w:lang w:bidi="fa-IR"/>
        </w:rPr>
        <w:t xml:space="preserve"> </w:t>
      </w:r>
      <w:r w:rsidR="00697599" w:rsidRPr="009B61C0">
        <w:rPr>
          <w:rFonts w:ascii="Arial" w:hAnsi="Arial" w:cs="B Lotus" w:hint="cs"/>
          <w:color w:val="000000"/>
          <w:sz w:val="28"/>
          <w:szCs w:val="28"/>
          <w:rtl/>
          <w:lang w:bidi="fa-IR"/>
        </w:rPr>
        <w:t>نماز</w:t>
      </w:r>
      <w:r w:rsidR="00FC25EA" w:rsidRPr="009B61C0">
        <w:rPr>
          <w:rFonts w:ascii="Arial" w:hAnsi="Arial" w:cs="B Lotus" w:hint="cs"/>
          <w:color w:val="000000"/>
          <w:sz w:val="28"/>
          <w:szCs w:val="28"/>
          <w:rtl/>
          <w:lang w:bidi="fa-IR"/>
        </w:rPr>
        <w:t xml:space="preserve"> </w:t>
      </w:r>
      <w:r w:rsidR="00697599" w:rsidRPr="009B61C0">
        <w:rPr>
          <w:rFonts w:ascii="Arial" w:hAnsi="Arial" w:cs="B Lotus" w:hint="cs"/>
          <w:color w:val="000000"/>
          <w:sz w:val="28"/>
          <w:szCs w:val="28"/>
          <w:rtl/>
          <w:lang w:bidi="fa-IR"/>
        </w:rPr>
        <w:t>را در</w:t>
      </w:r>
      <w:r w:rsidRPr="009B61C0">
        <w:rPr>
          <w:rFonts w:ascii="Arial" w:hAnsi="Arial" w:cs="B Lotus"/>
          <w:color w:val="000000"/>
          <w:sz w:val="28"/>
          <w:szCs w:val="28"/>
          <w:rtl/>
          <w:lang w:bidi="fa-IR"/>
        </w:rPr>
        <w:t xml:space="preserve"> وقت</w:t>
      </w:r>
      <w:r w:rsidR="00697599" w:rsidRPr="009B61C0">
        <w:rPr>
          <w:rFonts w:ascii="Arial" w:hAnsi="Arial" w:cs="B Lotus" w:hint="cs"/>
          <w:color w:val="000000"/>
          <w:sz w:val="28"/>
          <w:szCs w:val="28"/>
          <w:rtl/>
          <w:lang w:bidi="fa-IR"/>
        </w:rPr>
        <w:t>ش گ</w:t>
      </w:r>
      <w:r w:rsidRPr="009B61C0">
        <w:rPr>
          <w:rFonts w:ascii="Arial" w:hAnsi="Arial" w:cs="B Lotus"/>
          <w:color w:val="000000"/>
          <w:sz w:val="28"/>
          <w:szCs w:val="28"/>
          <w:rtl/>
          <w:lang w:bidi="fa-IR"/>
        </w:rPr>
        <w:t>زارده</w:t>
      </w:r>
      <w:r w:rsidR="009C3CAD" w:rsidRPr="009B61C0">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برای وی حاصل</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شود و عملی که ملائکه</w:t>
      </w:r>
      <w:r w:rsidR="0047267A">
        <w:rPr>
          <w:rFonts w:ascii="Arial" w:hAnsi="Arial" w:cs="B Lotus"/>
          <w:color w:val="000000"/>
          <w:sz w:val="28"/>
          <w:szCs w:val="28"/>
          <w:rtl/>
          <w:lang w:bidi="fa-IR"/>
        </w:rPr>
        <w:t xml:space="preserve"> آن</w:t>
      </w:r>
      <w:r w:rsidR="0047267A">
        <w:rPr>
          <w:rFonts w:ascii="Arial" w:hAnsi="Arial" w:cs="B Lotus" w:hint="cs"/>
          <w:color w:val="000000"/>
          <w:sz w:val="28"/>
          <w:szCs w:val="28"/>
          <w:rtl/>
          <w:lang w:bidi="fa-IR"/>
        </w:rPr>
        <w:softHyphen/>
      </w:r>
      <w:r w:rsidR="00A623E8">
        <w:rPr>
          <w:rFonts w:ascii="Arial" w:hAnsi="Arial" w:cs="B Lotus"/>
          <w:color w:val="000000"/>
          <w:sz w:val="28"/>
          <w:szCs w:val="28"/>
          <w:rtl/>
          <w:lang w:bidi="fa-IR"/>
        </w:rPr>
        <w:t xml:space="preserve">را </w:t>
      </w:r>
      <w:r w:rsidRPr="009B61C0">
        <w:rPr>
          <w:rFonts w:ascii="Arial" w:hAnsi="Arial" w:cs="B Lotus"/>
          <w:color w:val="000000"/>
          <w:sz w:val="28"/>
          <w:szCs w:val="28"/>
          <w:rtl/>
          <w:lang w:bidi="fa-IR"/>
        </w:rPr>
        <w:t xml:space="preserve">بالا ببرند، </w:t>
      </w:r>
      <w:r w:rsidR="009C3CAD" w:rsidRPr="009B61C0">
        <w:rPr>
          <w:rFonts w:ascii="Arial" w:hAnsi="Arial" w:cs="B Lotus"/>
          <w:color w:val="000000"/>
          <w:sz w:val="28"/>
          <w:szCs w:val="28"/>
          <w:rtl/>
          <w:lang w:bidi="fa-IR"/>
        </w:rPr>
        <w:t>نصیب وی</w:t>
      </w:r>
      <w:r w:rsidR="00EE6E51">
        <w:rPr>
          <w:rFonts w:ascii="Arial" w:hAnsi="Arial" w:cs="B Lotus"/>
          <w:color w:val="000000"/>
          <w:sz w:val="28"/>
          <w:szCs w:val="28"/>
          <w:rtl/>
          <w:lang w:bidi="fa-IR"/>
        </w:rPr>
        <w:t xml:space="preserve"> نمی‌</w:t>
      </w:r>
      <w:r w:rsidR="009C3CAD" w:rsidRPr="009B61C0">
        <w:rPr>
          <w:rFonts w:ascii="Arial" w:hAnsi="Arial" w:cs="B Lotus" w:hint="cs"/>
          <w:color w:val="000000"/>
          <w:sz w:val="28"/>
          <w:szCs w:val="28"/>
          <w:rtl/>
          <w:lang w:bidi="fa-IR"/>
        </w:rPr>
        <w:t>گردد</w:t>
      </w:r>
      <w:r w:rsidRPr="009B61C0">
        <w:rPr>
          <w:rFonts w:ascii="Arial" w:hAnsi="Arial" w:cs="B Lotus"/>
          <w:color w:val="000000"/>
          <w:sz w:val="28"/>
          <w:szCs w:val="28"/>
          <w:rtl/>
          <w:lang w:bidi="fa-IR"/>
        </w:rPr>
        <w:t xml:space="preserve">. </w:t>
      </w:r>
    </w:p>
    <w:p w:rsidR="00D1617B" w:rsidRPr="009B61C0" w:rsidRDefault="00D1617B" w:rsidP="00F42E99">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lastRenderedPageBreak/>
        <w:t>حاصل این سخن آن</w:t>
      </w:r>
      <w:r w:rsidR="0047267A">
        <w:rPr>
          <w:rFonts w:ascii="Arial" w:hAnsi="Arial" w:cs="B Lotus" w:hint="cs"/>
          <w:color w:val="000000"/>
          <w:sz w:val="28"/>
          <w:szCs w:val="28"/>
          <w:rtl/>
          <w:lang w:bidi="fa-IR"/>
        </w:rPr>
        <w:softHyphen/>
        <w:t>ا</w:t>
      </w:r>
      <w:r w:rsidRPr="009B61C0">
        <w:rPr>
          <w:rFonts w:ascii="Arial" w:hAnsi="Arial" w:cs="B Lotus"/>
          <w:color w:val="000000"/>
          <w:sz w:val="28"/>
          <w:szCs w:val="28"/>
          <w:rtl/>
          <w:lang w:bidi="fa-IR"/>
        </w:rPr>
        <w:t>ست که: هرکس نماز را ترک کند، اجرش را از دست داده است، درحالی</w:t>
      </w:r>
      <w:r w:rsidR="0047267A">
        <w:rPr>
          <w:rFonts w:ascii="Arial" w:hAnsi="Arial" w:cs="B Lotus" w:hint="cs"/>
          <w:color w:val="000000"/>
          <w:sz w:val="28"/>
          <w:szCs w:val="28"/>
          <w:rtl/>
          <w:lang w:bidi="fa-IR"/>
        </w:rPr>
        <w:softHyphen/>
      </w:r>
      <w:r w:rsidRPr="009B61C0">
        <w:rPr>
          <w:rFonts w:ascii="Arial" w:hAnsi="Arial" w:cs="B Lotus"/>
          <w:color w:val="000000"/>
          <w:sz w:val="28"/>
          <w:szCs w:val="28"/>
          <w:rtl/>
          <w:lang w:bidi="fa-IR"/>
        </w:rPr>
        <w:t>که لفظ حدیث و معنای آن این برداشت را رد</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کند و مفید حبوط و تباهی عملی که انجام شده</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 xml:space="preserve">باشد و حقیقت حبوط در لغت و شرع </w:t>
      </w:r>
      <w:r w:rsidR="00FC3D1E" w:rsidRPr="009B61C0">
        <w:rPr>
          <w:rFonts w:ascii="Arial" w:hAnsi="Arial" w:cs="B Lotus" w:hint="cs"/>
          <w:color w:val="000000"/>
          <w:sz w:val="28"/>
          <w:szCs w:val="28"/>
          <w:rtl/>
          <w:lang w:bidi="fa-IR"/>
        </w:rPr>
        <w:t>نیز همین اقتضا را دارد</w:t>
      </w:r>
      <w:r w:rsidRPr="009B61C0">
        <w:rPr>
          <w:rFonts w:ascii="Arial" w:hAnsi="Arial" w:cs="B Lotus"/>
          <w:color w:val="000000"/>
          <w:sz w:val="28"/>
          <w:szCs w:val="28"/>
          <w:rtl/>
          <w:lang w:bidi="fa-IR"/>
        </w:rPr>
        <w:t xml:space="preserve"> و بر کسی که ثواب عملی از اعمال بر او فوت شد</w:t>
      </w:r>
      <w:r w:rsidR="00972371" w:rsidRPr="009B61C0">
        <w:rPr>
          <w:rFonts w:ascii="Arial" w:hAnsi="Arial" w:cs="B Lotus"/>
          <w:color w:val="000000"/>
          <w:sz w:val="28"/>
          <w:szCs w:val="28"/>
          <w:rtl/>
          <w:lang w:bidi="fa-IR"/>
        </w:rPr>
        <w:t>ه، گفته</w:t>
      </w:r>
      <w:r w:rsidR="00EE6E51">
        <w:rPr>
          <w:rFonts w:ascii="Arial" w:hAnsi="Arial" w:cs="B Lotus"/>
          <w:color w:val="000000"/>
          <w:sz w:val="28"/>
          <w:szCs w:val="28"/>
          <w:rtl/>
          <w:lang w:bidi="fa-IR"/>
        </w:rPr>
        <w:t xml:space="preserve"> نمی‌</w:t>
      </w:r>
      <w:r w:rsidR="00972371" w:rsidRPr="009B61C0">
        <w:rPr>
          <w:rFonts w:ascii="Arial" w:hAnsi="Arial" w:cs="B Lotus"/>
          <w:color w:val="000000"/>
          <w:sz w:val="28"/>
          <w:szCs w:val="28"/>
          <w:rtl/>
          <w:lang w:bidi="fa-IR"/>
        </w:rPr>
        <w:t>شود: که عملش تباه و</w:t>
      </w:r>
      <w:r w:rsidR="00972371"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باطل گشته است، بلکه گفته</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شود: اجر فلان عمل را از دست داده است.</w:t>
      </w:r>
    </w:p>
    <w:p w:rsidR="00D1617B" w:rsidRPr="009B61C0" w:rsidRDefault="00D1617B" w:rsidP="0047267A">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گروهی گفته</w:t>
      </w:r>
      <w:r w:rsidR="00A623E8">
        <w:rPr>
          <w:rFonts w:ascii="Arial" w:hAnsi="Arial" w:cs="B Lotus"/>
          <w:color w:val="000000"/>
          <w:sz w:val="28"/>
          <w:szCs w:val="28"/>
          <w:rtl/>
          <w:lang w:bidi="fa-IR"/>
        </w:rPr>
        <w:t>‌اند:</w:t>
      </w:r>
      <w:r w:rsidRPr="009B61C0">
        <w:rPr>
          <w:rFonts w:ascii="Arial" w:hAnsi="Arial" w:cs="B Lotus"/>
          <w:color w:val="000000"/>
          <w:sz w:val="28"/>
          <w:szCs w:val="28"/>
          <w:rtl/>
          <w:lang w:bidi="fa-IR"/>
        </w:rPr>
        <w:t xml:space="preserve"> با ترک نماز عصر عمل آن</w:t>
      </w:r>
      <w:r w:rsidR="0047267A">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روز وی باطل و تباه</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شود نه همه</w:t>
      </w:r>
      <w:r w:rsidR="00EE6E51">
        <w:rPr>
          <w:rFonts w:ascii="Arial" w:hAnsi="Arial" w:cs="B Lotus"/>
          <w:color w:val="000000"/>
          <w:sz w:val="28"/>
          <w:szCs w:val="28"/>
          <w:rtl/>
          <w:lang w:bidi="fa-IR"/>
        </w:rPr>
        <w:t xml:space="preserve">‌ی </w:t>
      </w:r>
      <w:r w:rsidRPr="009B61C0">
        <w:rPr>
          <w:rFonts w:ascii="Arial" w:hAnsi="Arial" w:cs="B Lotus"/>
          <w:color w:val="000000"/>
          <w:sz w:val="28"/>
          <w:szCs w:val="28"/>
          <w:rtl/>
          <w:lang w:bidi="fa-IR"/>
        </w:rPr>
        <w:t>اعمالش. گویا</w:t>
      </w:r>
      <w:r w:rsidR="00F64D59">
        <w:rPr>
          <w:rFonts w:ascii="Arial" w:hAnsi="Arial" w:cs="B Lotus"/>
          <w:color w:val="000000"/>
          <w:sz w:val="28"/>
          <w:szCs w:val="28"/>
          <w:rtl/>
          <w:lang w:bidi="fa-IR"/>
        </w:rPr>
        <w:t xml:space="preserve"> این‌ها </w:t>
      </w:r>
      <w:r w:rsidRPr="009B61C0">
        <w:rPr>
          <w:rFonts w:ascii="Arial" w:hAnsi="Arial" w:cs="B Lotus"/>
          <w:color w:val="000000"/>
          <w:sz w:val="28"/>
          <w:szCs w:val="28"/>
          <w:rtl/>
          <w:lang w:bidi="fa-IR"/>
        </w:rPr>
        <w:t>باطل شدن اعمال گذشته را با ترک</w:t>
      </w:r>
      <w:r w:rsidR="00972371" w:rsidRPr="009B61C0">
        <w:rPr>
          <w:rFonts w:ascii="Arial" w:hAnsi="Arial" w:cs="B Lotus"/>
          <w:color w:val="000000"/>
          <w:sz w:val="28"/>
          <w:szCs w:val="28"/>
          <w:rtl/>
          <w:lang w:bidi="fa-IR"/>
        </w:rPr>
        <w:t xml:space="preserve"> یک نماز، سخت و دشوار قلمداد کر</w:t>
      </w:r>
      <w:r w:rsidRPr="009B61C0">
        <w:rPr>
          <w:rFonts w:ascii="Arial" w:hAnsi="Arial" w:cs="B Lotus"/>
          <w:color w:val="000000"/>
          <w:sz w:val="28"/>
          <w:szCs w:val="28"/>
          <w:rtl/>
          <w:lang w:bidi="fa-IR"/>
        </w:rPr>
        <w:t>ده و ترک نماز در نزدشان ارتداد از اسلام نیست تا اعمال را نابود سازد</w:t>
      </w:r>
      <w:r w:rsidR="00FD6043" w:rsidRPr="009B61C0">
        <w:rPr>
          <w:rFonts w:ascii="Arial" w:hAnsi="Arial" w:cs="B Lotus" w:hint="cs"/>
          <w:color w:val="000000"/>
          <w:sz w:val="28"/>
          <w:szCs w:val="28"/>
          <w:rtl/>
          <w:lang w:bidi="fa-IR"/>
        </w:rPr>
        <w:t>،</w:t>
      </w:r>
      <w:r w:rsidR="0047267A">
        <w:rPr>
          <w:rFonts w:ascii="Arial" w:hAnsi="Arial" w:cs="B Lotus"/>
          <w:color w:val="000000"/>
          <w:sz w:val="28"/>
          <w:szCs w:val="28"/>
          <w:rtl/>
          <w:lang w:bidi="fa-IR"/>
        </w:rPr>
        <w:t xml:space="preserve"> در</w:t>
      </w:r>
      <w:r w:rsidRPr="009B61C0">
        <w:rPr>
          <w:rFonts w:ascii="Arial" w:hAnsi="Arial" w:cs="B Lotus"/>
          <w:color w:val="000000"/>
          <w:sz w:val="28"/>
          <w:szCs w:val="28"/>
          <w:rtl/>
          <w:lang w:bidi="fa-IR"/>
        </w:rPr>
        <w:t>حالی</w:t>
      </w:r>
      <w:r w:rsidR="0047267A">
        <w:rPr>
          <w:rFonts w:ascii="Arial" w:hAnsi="Arial" w:cs="B Lotus" w:hint="cs"/>
          <w:color w:val="000000"/>
          <w:sz w:val="28"/>
          <w:szCs w:val="28"/>
          <w:rtl/>
          <w:lang w:bidi="fa-IR"/>
        </w:rPr>
        <w:softHyphen/>
      </w:r>
      <w:r w:rsidRPr="009B61C0">
        <w:rPr>
          <w:rFonts w:ascii="Arial" w:hAnsi="Arial" w:cs="B Lotus"/>
          <w:color w:val="000000"/>
          <w:sz w:val="28"/>
          <w:szCs w:val="28"/>
          <w:rtl/>
          <w:lang w:bidi="fa-IR"/>
        </w:rPr>
        <w:t>که چیزی که</w:t>
      </w:r>
      <w:r w:rsidR="0047267A">
        <w:rPr>
          <w:rFonts w:ascii="Arial" w:hAnsi="Arial" w:cs="B Lotus"/>
          <w:color w:val="000000"/>
          <w:sz w:val="28"/>
          <w:szCs w:val="28"/>
          <w:rtl/>
          <w:lang w:bidi="fa-IR"/>
        </w:rPr>
        <w:t xml:space="preserve"> آن</w:t>
      </w:r>
      <w:r w:rsidR="0047267A">
        <w:rPr>
          <w:rFonts w:ascii="Arial" w:hAnsi="Arial" w:cs="B Lotus" w:hint="cs"/>
          <w:color w:val="000000"/>
          <w:sz w:val="28"/>
          <w:szCs w:val="28"/>
          <w:rtl/>
          <w:lang w:bidi="fa-IR"/>
        </w:rPr>
        <w:softHyphen/>
      </w:r>
      <w:r w:rsidR="00A623E8">
        <w:rPr>
          <w:rFonts w:ascii="Arial" w:hAnsi="Arial" w:cs="B Lotus"/>
          <w:color w:val="000000"/>
          <w:sz w:val="28"/>
          <w:szCs w:val="28"/>
          <w:rtl/>
          <w:lang w:bidi="fa-IR"/>
        </w:rPr>
        <w:t xml:space="preserve">را </w:t>
      </w:r>
      <w:r w:rsidRPr="009B61C0">
        <w:rPr>
          <w:rFonts w:ascii="Arial" w:hAnsi="Arial" w:cs="B Lotus"/>
          <w:color w:val="000000"/>
          <w:sz w:val="28"/>
          <w:szCs w:val="28"/>
          <w:rtl/>
          <w:lang w:bidi="fa-IR"/>
        </w:rPr>
        <w:t>دشوار و ناممکن پنداشته</w:t>
      </w:r>
      <w:r w:rsidR="00EE6E51">
        <w:rPr>
          <w:rFonts w:ascii="Arial" w:hAnsi="Arial" w:cs="B Lotus"/>
          <w:color w:val="000000"/>
          <w:sz w:val="28"/>
          <w:szCs w:val="28"/>
          <w:rtl/>
          <w:lang w:bidi="fa-IR"/>
        </w:rPr>
        <w:t>‌اند،</w:t>
      </w:r>
      <w:r w:rsidRPr="009B61C0">
        <w:rPr>
          <w:rFonts w:ascii="Arial" w:hAnsi="Arial" w:cs="B Lotus"/>
          <w:color w:val="000000"/>
          <w:sz w:val="28"/>
          <w:szCs w:val="28"/>
          <w:rtl/>
          <w:lang w:bidi="fa-IR"/>
        </w:rPr>
        <w:t xml:space="preserve"> عینا در باطل شدن عمل آن روز </w:t>
      </w:r>
      <w:r w:rsidR="00FD6043" w:rsidRPr="009B61C0">
        <w:rPr>
          <w:rFonts w:ascii="Arial" w:hAnsi="Arial" w:cs="B Lotus" w:hint="cs"/>
          <w:color w:val="000000"/>
          <w:sz w:val="28"/>
          <w:szCs w:val="28"/>
          <w:rtl/>
          <w:lang w:bidi="fa-IR"/>
        </w:rPr>
        <w:t>برای</w:t>
      </w:r>
      <w:r w:rsidR="00A623E8">
        <w:rPr>
          <w:rFonts w:ascii="Arial" w:hAnsi="Arial" w:cs="B Lotus"/>
          <w:color w:val="000000"/>
          <w:sz w:val="28"/>
          <w:szCs w:val="28"/>
          <w:rtl/>
          <w:lang w:bidi="fa-IR"/>
        </w:rPr>
        <w:t xml:space="preserve"> آن‌ها </w:t>
      </w:r>
      <w:r w:rsidR="00FD6043" w:rsidRPr="009B61C0">
        <w:rPr>
          <w:rFonts w:ascii="Arial" w:hAnsi="Arial" w:cs="B Lotus" w:hint="cs"/>
          <w:color w:val="000000"/>
          <w:sz w:val="28"/>
          <w:szCs w:val="28"/>
          <w:rtl/>
          <w:lang w:bidi="fa-IR"/>
        </w:rPr>
        <w:t>ذکر و نقل</w:t>
      </w:r>
      <w:r w:rsidRPr="009B61C0">
        <w:rPr>
          <w:rFonts w:ascii="Arial" w:hAnsi="Arial" w:cs="B Lotus"/>
          <w:color w:val="000000"/>
          <w:sz w:val="28"/>
          <w:szCs w:val="28"/>
          <w:rtl/>
          <w:lang w:bidi="fa-IR"/>
        </w:rPr>
        <w:t xml:space="preserve"> شده </w:t>
      </w:r>
      <w:r w:rsidR="00FD6043" w:rsidRPr="009B61C0">
        <w:rPr>
          <w:rFonts w:ascii="Arial" w:hAnsi="Arial" w:cs="B Lotus" w:hint="cs"/>
          <w:color w:val="000000"/>
          <w:sz w:val="28"/>
          <w:szCs w:val="28"/>
          <w:rtl/>
          <w:lang w:bidi="fa-IR"/>
        </w:rPr>
        <w:t>است</w:t>
      </w:r>
      <w:r w:rsidRPr="009B61C0">
        <w:rPr>
          <w:rFonts w:ascii="Arial" w:hAnsi="Arial" w:cs="B Lotus"/>
          <w:color w:val="000000"/>
          <w:sz w:val="28"/>
          <w:szCs w:val="28"/>
          <w:rtl/>
          <w:lang w:bidi="fa-IR"/>
        </w:rPr>
        <w:t xml:space="preserve">. </w:t>
      </w:r>
    </w:p>
    <w:p w:rsidR="00D1617B" w:rsidRPr="009B61C0" w:rsidRDefault="00D1617B" w:rsidP="0047267A">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آنچه از حدیث مذکور استنباط</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شود - الله متعال به منظ</w:t>
      </w:r>
      <w:r w:rsidR="00FD6043" w:rsidRPr="009B61C0">
        <w:rPr>
          <w:rFonts w:ascii="Arial" w:hAnsi="Arial" w:cs="B Lotus" w:hint="cs"/>
          <w:color w:val="000000"/>
          <w:sz w:val="28"/>
          <w:szCs w:val="28"/>
          <w:rtl/>
          <w:lang w:bidi="fa-IR"/>
        </w:rPr>
        <w:t>و</w:t>
      </w:r>
      <w:r w:rsidRPr="009B61C0">
        <w:rPr>
          <w:rFonts w:ascii="Arial" w:hAnsi="Arial" w:cs="B Lotus"/>
          <w:color w:val="000000"/>
          <w:sz w:val="28"/>
          <w:szCs w:val="28"/>
          <w:rtl/>
          <w:lang w:bidi="fa-IR"/>
        </w:rPr>
        <w:t>ر پیامبرش آگاه</w:t>
      </w:r>
      <w:r w:rsidR="00690416">
        <w:rPr>
          <w:rFonts w:ascii="Arial" w:hAnsi="Arial" w:cs="B Lotus"/>
          <w:color w:val="000000"/>
          <w:sz w:val="28"/>
          <w:szCs w:val="28"/>
          <w:rtl/>
          <w:lang w:bidi="fa-IR"/>
        </w:rPr>
        <w:t xml:space="preserve">‌تر </w:t>
      </w:r>
      <w:r w:rsidRPr="009B61C0">
        <w:rPr>
          <w:rFonts w:ascii="Arial" w:hAnsi="Arial" w:cs="B Lotus"/>
          <w:color w:val="000000"/>
          <w:sz w:val="28"/>
          <w:szCs w:val="28"/>
          <w:rtl/>
          <w:lang w:bidi="fa-IR"/>
        </w:rPr>
        <w:t xml:space="preserve">است </w:t>
      </w:r>
      <w:r w:rsidR="00FD6043" w:rsidRPr="009B61C0">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این است که ترک نماز دو نوع</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 xml:space="preserve">باشد: </w:t>
      </w:r>
    </w:p>
    <w:p w:rsidR="00D1617B" w:rsidRPr="00DE3F36" w:rsidRDefault="00D1617B" w:rsidP="00F42E99">
      <w:pPr>
        <w:pStyle w:val="ListParagraph"/>
        <w:widowControl w:val="0"/>
        <w:numPr>
          <w:ilvl w:val="0"/>
          <w:numId w:val="10"/>
        </w:numPr>
        <w:bidi/>
        <w:spacing w:after="0" w:line="240" w:lineRule="auto"/>
        <w:ind w:left="641" w:hanging="357"/>
        <w:jc w:val="both"/>
        <w:rPr>
          <w:rFonts w:ascii="Arial" w:hAnsi="Arial" w:cs="B Lotus"/>
          <w:color w:val="000000"/>
          <w:sz w:val="28"/>
          <w:szCs w:val="28"/>
          <w:rtl/>
          <w:lang w:bidi="fa-IR"/>
        </w:rPr>
      </w:pPr>
      <w:r w:rsidRPr="00DE3F36">
        <w:rPr>
          <w:rFonts w:ascii="Arial" w:hAnsi="Arial" w:cs="B Lotus"/>
          <w:color w:val="000000"/>
          <w:sz w:val="28"/>
          <w:szCs w:val="28"/>
          <w:rtl/>
          <w:lang w:bidi="fa-IR"/>
        </w:rPr>
        <w:t>ترک کلی نماز به</w:t>
      </w:r>
      <w:r w:rsidR="00F64D59" w:rsidRPr="00DE3F36">
        <w:rPr>
          <w:rFonts w:ascii="Arial" w:hAnsi="Arial" w:cs="B Lotus"/>
          <w:color w:val="000000"/>
          <w:sz w:val="28"/>
          <w:szCs w:val="28"/>
          <w:rtl/>
          <w:lang w:bidi="fa-IR"/>
        </w:rPr>
        <w:t xml:space="preserve"> گونه‌ای </w:t>
      </w:r>
      <w:r w:rsidRPr="00DE3F36">
        <w:rPr>
          <w:rFonts w:ascii="Arial" w:hAnsi="Arial" w:cs="B Lotus"/>
          <w:color w:val="000000"/>
          <w:sz w:val="28"/>
          <w:szCs w:val="28"/>
          <w:rtl/>
          <w:lang w:bidi="fa-IR"/>
        </w:rPr>
        <w:t>که فرد اصلا نماز نخواند، که در این صورت تمامی اعمال وی باطل</w:t>
      </w:r>
      <w:r w:rsidR="00EE6E51" w:rsidRPr="00DE3F36">
        <w:rPr>
          <w:rFonts w:ascii="Arial" w:hAnsi="Arial" w:cs="B Lotus"/>
          <w:color w:val="000000"/>
          <w:sz w:val="28"/>
          <w:szCs w:val="28"/>
          <w:rtl/>
          <w:lang w:bidi="fa-IR"/>
        </w:rPr>
        <w:t xml:space="preserve"> می‌</w:t>
      </w:r>
      <w:r w:rsidRPr="00DE3F36">
        <w:rPr>
          <w:rFonts w:ascii="Arial" w:hAnsi="Arial" w:cs="B Lotus"/>
          <w:color w:val="000000"/>
          <w:sz w:val="28"/>
          <w:szCs w:val="28"/>
          <w:rtl/>
          <w:lang w:bidi="fa-IR"/>
        </w:rPr>
        <w:t>شود.</w:t>
      </w:r>
    </w:p>
    <w:p w:rsidR="00D1617B" w:rsidRPr="00DE3F36" w:rsidRDefault="00D1617B" w:rsidP="00F42E99">
      <w:pPr>
        <w:pStyle w:val="ListParagraph"/>
        <w:widowControl w:val="0"/>
        <w:numPr>
          <w:ilvl w:val="0"/>
          <w:numId w:val="10"/>
        </w:numPr>
        <w:bidi/>
        <w:spacing w:after="0" w:line="240" w:lineRule="auto"/>
        <w:ind w:left="641" w:hanging="357"/>
        <w:jc w:val="both"/>
        <w:rPr>
          <w:rFonts w:ascii="Arial" w:hAnsi="Arial" w:cs="B Lotus"/>
          <w:color w:val="000000"/>
          <w:sz w:val="28"/>
          <w:szCs w:val="28"/>
          <w:rtl/>
          <w:lang w:bidi="fa-IR"/>
        </w:rPr>
      </w:pPr>
      <w:r w:rsidRPr="00DE3F36">
        <w:rPr>
          <w:rFonts w:ascii="Arial" w:hAnsi="Arial" w:cs="B Lotus"/>
          <w:color w:val="000000"/>
          <w:sz w:val="28"/>
          <w:szCs w:val="28"/>
          <w:rtl/>
          <w:lang w:bidi="fa-IR"/>
        </w:rPr>
        <w:t>ترک نمازی معین در روزی معین، که این نوع ترک، سبب با</w:t>
      </w:r>
      <w:r w:rsidR="00FD6043" w:rsidRPr="00DE3F36">
        <w:rPr>
          <w:rFonts w:ascii="Arial" w:hAnsi="Arial" w:cs="B Lotus" w:hint="cs"/>
          <w:color w:val="000000"/>
          <w:sz w:val="28"/>
          <w:szCs w:val="28"/>
          <w:rtl/>
          <w:lang w:bidi="fa-IR"/>
        </w:rPr>
        <w:t>ط</w:t>
      </w:r>
      <w:r w:rsidRPr="00DE3F36">
        <w:rPr>
          <w:rFonts w:ascii="Arial" w:hAnsi="Arial" w:cs="B Lotus"/>
          <w:color w:val="000000"/>
          <w:sz w:val="28"/>
          <w:szCs w:val="28"/>
          <w:rtl/>
          <w:lang w:bidi="fa-IR"/>
        </w:rPr>
        <w:t>ل شدن اعمال آن</w:t>
      </w:r>
      <w:r w:rsidR="0047267A">
        <w:rPr>
          <w:rFonts w:ascii="Arial" w:hAnsi="Arial" w:cs="B Lotus" w:hint="cs"/>
          <w:color w:val="000000"/>
          <w:sz w:val="28"/>
          <w:szCs w:val="28"/>
          <w:rtl/>
          <w:lang w:bidi="fa-IR"/>
        </w:rPr>
        <w:t xml:space="preserve"> </w:t>
      </w:r>
      <w:r w:rsidRPr="00DE3F36">
        <w:rPr>
          <w:rFonts w:ascii="Arial" w:hAnsi="Arial" w:cs="B Lotus"/>
          <w:color w:val="000000"/>
          <w:sz w:val="28"/>
          <w:szCs w:val="28"/>
          <w:rtl/>
          <w:lang w:bidi="fa-IR"/>
        </w:rPr>
        <w:t>روز وی</w:t>
      </w:r>
      <w:r w:rsidR="00EE6E51" w:rsidRPr="00DE3F36">
        <w:rPr>
          <w:rFonts w:ascii="Arial" w:hAnsi="Arial" w:cs="B Lotus"/>
          <w:color w:val="000000"/>
          <w:sz w:val="28"/>
          <w:szCs w:val="28"/>
          <w:rtl/>
          <w:lang w:bidi="fa-IR"/>
        </w:rPr>
        <w:t xml:space="preserve"> می‌</w:t>
      </w:r>
      <w:r w:rsidR="00FD6043" w:rsidRPr="00DE3F36">
        <w:rPr>
          <w:rFonts w:ascii="Arial" w:hAnsi="Arial" w:cs="B Lotus" w:hint="cs"/>
          <w:color w:val="000000"/>
          <w:sz w:val="28"/>
          <w:szCs w:val="28"/>
          <w:rtl/>
          <w:lang w:bidi="fa-IR"/>
        </w:rPr>
        <w:t>گرد</w:t>
      </w:r>
      <w:r w:rsidRPr="00DE3F36">
        <w:rPr>
          <w:rFonts w:ascii="Arial" w:hAnsi="Arial" w:cs="B Lotus"/>
          <w:color w:val="000000"/>
          <w:sz w:val="28"/>
          <w:szCs w:val="28"/>
          <w:rtl/>
          <w:lang w:bidi="fa-IR"/>
        </w:rPr>
        <w:t xml:space="preserve">د. </w:t>
      </w:r>
    </w:p>
    <w:p w:rsidR="00D1617B" w:rsidRPr="009B61C0" w:rsidRDefault="00D1617B" w:rsidP="00F42E99">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بنابراین باطل شدن کامل اعمال در برابر ترک کردن کامل نماز</w:t>
      </w:r>
      <w:r w:rsidR="00A623E8">
        <w:rPr>
          <w:rFonts w:ascii="Arial" w:hAnsi="Arial" w:cs="B Lotus"/>
          <w:color w:val="000000"/>
          <w:sz w:val="28"/>
          <w:szCs w:val="28"/>
          <w:rtl/>
          <w:lang w:bidi="fa-IR"/>
        </w:rPr>
        <w:t xml:space="preserve">‌ها </w:t>
      </w:r>
      <w:r w:rsidRPr="009B61C0">
        <w:rPr>
          <w:rFonts w:ascii="Arial" w:hAnsi="Arial" w:cs="B Lotus"/>
          <w:color w:val="000000"/>
          <w:sz w:val="28"/>
          <w:szCs w:val="28"/>
          <w:rtl/>
          <w:lang w:bidi="fa-IR"/>
        </w:rPr>
        <w:t>و باطل شدن اعمال یک روز معین در برابر ترک نماز آن روز قرار</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 xml:space="preserve">گیرد. </w:t>
      </w:r>
    </w:p>
    <w:p w:rsidR="00D1617B" w:rsidRPr="002B6CE0" w:rsidRDefault="00D1617B" w:rsidP="0047267A">
      <w:pPr>
        <w:widowControl w:val="0"/>
        <w:bidi/>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color w:val="000000"/>
          <w:sz w:val="28"/>
          <w:szCs w:val="28"/>
          <w:rtl/>
          <w:lang w:bidi="fa-IR"/>
        </w:rPr>
        <w:t>اما اگر گفته شود: چگونه اعمال بدون ارتداد از بین</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 xml:space="preserve">رود؟ در پاسخ گفته شده: آری، قرآن و سنت و </w:t>
      </w:r>
      <w:r w:rsidR="0047267A">
        <w:rPr>
          <w:rFonts w:ascii="Arial" w:hAnsi="Arial" w:cs="B Lotus" w:hint="cs"/>
          <w:color w:val="000000"/>
          <w:sz w:val="28"/>
          <w:szCs w:val="28"/>
          <w:rtl/>
          <w:lang w:bidi="fa-IR"/>
        </w:rPr>
        <w:t>آثاری که</w:t>
      </w:r>
      <w:r w:rsidRPr="009B61C0">
        <w:rPr>
          <w:rFonts w:ascii="Arial" w:hAnsi="Arial" w:cs="B Lotus"/>
          <w:color w:val="000000"/>
          <w:sz w:val="28"/>
          <w:szCs w:val="28"/>
          <w:rtl/>
          <w:lang w:bidi="fa-IR"/>
        </w:rPr>
        <w:t xml:space="preserve"> از صحابه</w:t>
      </w:r>
      <w:r w:rsidR="00DD5227">
        <w:rPr>
          <w:rFonts w:ascii="Arial" w:hAnsi="Arial" w:cs="CTraditional Arabic" w:hint="cs"/>
          <w:sz w:val="28"/>
          <w:szCs w:val="28"/>
          <w:rtl/>
          <w:lang w:bidi="fa-IR"/>
        </w:rPr>
        <w:t xml:space="preserve"> </w:t>
      </w:r>
      <w:r w:rsidR="00E60BD8" w:rsidRPr="00E60BD8">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نقل شده بر این دلالت دارد که گناهان، نیکی</w:t>
      </w:r>
      <w:r w:rsidR="00A623E8">
        <w:rPr>
          <w:rFonts w:ascii="Arial" w:hAnsi="Arial" w:cs="B Lotus"/>
          <w:color w:val="000000"/>
          <w:sz w:val="28"/>
          <w:szCs w:val="28"/>
          <w:rtl/>
          <w:lang w:bidi="fa-IR"/>
        </w:rPr>
        <w:t xml:space="preserve">‌ها </w:t>
      </w:r>
      <w:r w:rsidRPr="009B61C0">
        <w:rPr>
          <w:rFonts w:ascii="Arial" w:hAnsi="Arial" w:cs="B Lotus"/>
          <w:color w:val="000000"/>
          <w:sz w:val="28"/>
          <w:szCs w:val="28"/>
          <w:rtl/>
          <w:lang w:bidi="fa-IR"/>
        </w:rPr>
        <w:t>را نابود</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کند همانطور که نیکی</w:t>
      </w:r>
      <w:r w:rsidR="00A623E8">
        <w:rPr>
          <w:rFonts w:ascii="Arial" w:hAnsi="Arial" w:cs="B Lotus"/>
          <w:color w:val="000000"/>
          <w:sz w:val="28"/>
          <w:szCs w:val="28"/>
          <w:rtl/>
          <w:lang w:bidi="fa-IR"/>
        </w:rPr>
        <w:t xml:space="preserve">‌ها </w:t>
      </w:r>
      <w:r w:rsidRPr="009B61C0">
        <w:rPr>
          <w:rFonts w:ascii="Arial" w:hAnsi="Arial" w:cs="B Lotus"/>
          <w:color w:val="000000"/>
          <w:sz w:val="28"/>
          <w:szCs w:val="28"/>
          <w:rtl/>
          <w:lang w:bidi="fa-IR"/>
        </w:rPr>
        <w:t>و حسنات، سیئات و گناهان را از بین</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برد. الله متعال در سوره بقره آیه 264</w:t>
      </w:r>
      <w:r w:rsidR="00EE6E51">
        <w:rPr>
          <w:rFonts w:ascii="Arial" w:hAnsi="Arial" w:cs="B Lotus" w:hint="cs"/>
          <w:color w:val="000000"/>
          <w:sz w:val="28"/>
          <w:szCs w:val="28"/>
          <w:rtl/>
          <w:lang w:bidi="fa-IR"/>
        </w:rPr>
        <w:t xml:space="preserve"> می‌</w:t>
      </w:r>
      <w:r w:rsidRPr="009B61C0">
        <w:rPr>
          <w:rFonts w:ascii="Arial" w:hAnsi="Arial" w:cs="B Lotus"/>
          <w:color w:val="000000"/>
          <w:sz w:val="28"/>
          <w:szCs w:val="28"/>
          <w:rtl/>
          <w:lang w:bidi="fa-IR"/>
        </w:rPr>
        <w:t>فرماید:</w:t>
      </w:r>
      <w:r w:rsidR="00427C81">
        <w:rPr>
          <w:rFonts w:ascii="Arial" w:hAnsi="Arial" w:cs="B Lotus" w:hint="cs"/>
          <w:color w:val="000000"/>
          <w:sz w:val="28"/>
          <w:szCs w:val="28"/>
          <w:rtl/>
          <w:lang w:bidi="fa-IR"/>
        </w:rPr>
        <w:t xml:space="preserve"> </w:t>
      </w:r>
      <w:r w:rsidR="00427C81">
        <w:rPr>
          <w:rFonts w:ascii="Traditional Arabic" w:hAnsi="Traditional Arabic" w:cs="Traditional Arabic"/>
          <w:color w:val="000000"/>
          <w:sz w:val="28"/>
          <w:szCs w:val="28"/>
          <w:rtl/>
          <w:lang w:bidi="fa-IR"/>
        </w:rPr>
        <w:t>﴿</w:t>
      </w:r>
      <w:r w:rsidR="002B6CE0">
        <w:rPr>
          <w:rFonts w:ascii="KFGQPC Uthmanic Script HAFS" w:hAnsi="KFGQPC Uthmanic Script HAFS" w:cs="KFGQPC Uthmanic Script HAFS" w:hint="eastAsia"/>
          <w:sz w:val="28"/>
          <w:szCs w:val="28"/>
          <w:rtl/>
        </w:rPr>
        <w:t>يَٰٓأَيُّهَا</w:t>
      </w:r>
      <w:r w:rsidR="002B6CE0">
        <w:rPr>
          <w:rFonts w:ascii="KFGQPC Uthmanic Script HAFS" w:hAnsi="KFGQPC Uthmanic Script HAFS" w:cs="KFGQPC Uthmanic Script HAFS"/>
          <w:sz w:val="28"/>
          <w:szCs w:val="28"/>
          <w:rtl/>
        </w:rPr>
        <w:t xml:space="preserve"> </w:t>
      </w:r>
      <w:r w:rsidR="002B6CE0">
        <w:rPr>
          <w:rFonts w:ascii="KFGQPC Uthmanic Script HAFS" w:hAnsi="KFGQPC Uthmanic Script HAFS" w:cs="KFGQPC Uthmanic Script HAFS" w:hint="cs"/>
          <w:sz w:val="28"/>
          <w:szCs w:val="28"/>
          <w:rtl/>
        </w:rPr>
        <w:t>ٱ</w:t>
      </w:r>
      <w:r w:rsidR="002B6CE0">
        <w:rPr>
          <w:rFonts w:ascii="KFGQPC Uthmanic Script HAFS" w:hAnsi="KFGQPC Uthmanic Script HAFS" w:cs="KFGQPC Uthmanic Script HAFS" w:hint="eastAsia"/>
          <w:sz w:val="28"/>
          <w:szCs w:val="28"/>
          <w:rtl/>
        </w:rPr>
        <w:t>لَّذِينَ</w:t>
      </w:r>
      <w:r w:rsidR="002B6CE0">
        <w:rPr>
          <w:rFonts w:ascii="KFGQPC Uthmanic Script HAFS" w:hAnsi="KFGQPC Uthmanic Script HAFS" w:cs="KFGQPC Uthmanic Script HAFS"/>
          <w:sz w:val="28"/>
          <w:szCs w:val="28"/>
          <w:rtl/>
        </w:rPr>
        <w:t xml:space="preserve"> ءَامَنُواْ لَا تُبۡطِلُواْ صَدَقَٰتِكُم بِ</w:t>
      </w:r>
      <w:r w:rsidR="002B6CE0">
        <w:rPr>
          <w:rFonts w:ascii="KFGQPC Uthmanic Script HAFS" w:hAnsi="KFGQPC Uthmanic Script HAFS" w:cs="KFGQPC Uthmanic Script HAFS" w:hint="cs"/>
          <w:sz w:val="28"/>
          <w:szCs w:val="28"/>
          <w:rtl/>
        </w:rPr>
        <w:t>ٱ</w:t>
      </w:r>
      <w:r w:rsidR="002B6CE0">
        <w:rPr>
          <w:rFonts w:ascii="KFGQPC Uthmanic Script HAFS" w:hAnsi="KFGQPC Uthmanic Script HAFS" w:cs="KFGQPC Uthmanic Script HAFS" w:hint="eastAsia"/>
          <w:sz w:val="28"/>
          <w:szCs w:val="28"/>
          <w:rtl/>
        </w:rPr>
        <w:t>لۡمَنِّ</w:t>
      </w:r>
      <w:r w:rsidR="002B6CE0">
        <w:rPr>
          <w:rFonts w:ascii="KFGQPC Uthmanic Script HAFS" w:hAnsi="KFGQPC Uthmanic Script HAFS" w:cs="KFGQPC Uthmanic Script HAFS"/>
          <w:sz w:val="28"/>
          <w:szCs w:val="28"/>
          <w:rtl/>
        </w:rPr>
        <w:t xml:space="preserve"> وَ</w:t>
      </w:r>
      <w:r w:rsidR="002B6CE0">
        <w:rPr>
          <w:rFonts w:ascii="KFGQPC Uthmanic Script HAFS" w:hAnsi="KFGQPC Uthmanic Script HAFS" w:cs="KFGQPC Uthmanic Script HAFS" w:hint="cs"/>
          <w:sz w:val="28"/>
          <w:szCs w:val="28"/>
          <w:rtl/>
        </w:rPr>
        <w:t>ٱ</w:t>
      </w:r>
      <w:r w:rsidR="002B6CE0">
        <w:rPr>
          <w:rFonts w:ascii="KFGQPC Uthmanic Script HAFS" w:hAnsi="KFGQPC Uthmanic Script HAFS" w:cs="KFGQPC Uthmanic Script HAFS" w:hint="eastAsia"/>
          <w:sz w:val="28"/>
          <w:szCs w:val="28"/>
          <w:rtl/>
        </w:rPr>
        <w:t>لۡأَذَىٰ</w:t>
      </w:r>
      <w:r w:rsidR="00427C81">
        <w:rPr>
          <w:rFonts w:ascii="Traditional Arabic" w:hAnsi="Traditional Arabic" w:cs="Traditional Arabic"/>
          <w:color w:val="000000"/>
          <w:sz w:val="28"/>
          <w:szCs w:val="28"/>
          <w:rtl/>
          <w:lang w:bidi="fa-IR"/>
        </w:rPr>
        <w:t>﴾</w:t>
      </w:r>
      <w:r w:rsidR="00575AE8" w:rsidRPr="009B61C0">
        <w:rPr>
          <w:rFonts w:ascii="Arial" w:hAnsi="Arial" w:cs="B Lotus" w:hint="cs"/>
          <w:color w:val="000000"/>
          <w:sz w:val="28"/>
          <w:szCs w:val="28"/>
          <w:rtl/>
          <w:lang w:bidi="fa-IR"/>
        </w:rPr>
        <w:t xml:space="preserve"> </w:t>
      </w:r>
      <w:r w:rsidR="0047267A">
        <w:rPr>
          <w:rFonts w:ascii="Arial" w:hAnsi="Arial" w:cs="B Lotus" w:hint="cs"/>
          <w:color w:val="000000"/>
          <w:sz w:val="28"/>
          <w:szCs w:val="28"/>
          <w:rtl/>
          <w:lang w:bidi="fa-IR"/>
        </w:rPr>
        <w:t>«</w:t>
      </w:r>
      <w:r w:rsidR="0047267A">
        <w:rPr>
          <w:rFonts w:ascii="Arial" w:hAnsi="Arial" w:cs="B Lotus"/>
          <w:color w:val="000000"/>
          <w:sz w:val="28"/>
          <w:szCs w:val="28"/>
          <w:rtl/>
          <w:lang w:bidi="fa-IR"/>
        </w:rPr>
        <w:t>اي كساني كه ايمان آورده</w:t>
      </w:r>
      <w:r w:rsidR="0047267A">
        <w:rPr>
          <w:rFonts w:ascii="Arial" w:hAnsi="Arial" w:cs="B Lotus" w:hint="cs"/>
          <w:color w:val="000000"/>
          <w:sz w:val="28"/>
          <w:szCs w:val="28"/>
          <w:rtl/>
          <w:lang w:bidi="fa-IR"/>
        </w:rPr>
        <w:softHyphen/>
      </w:r>
      <w:r w:rsidRPr="009B61C0">
        <w:rPr>
          <w:rFonts w:ascii="Arial" w:hAnsi="Arial" w:cs="B Lotus"/>
          <w:color w:val="000000"/>
          <w:sz w:val="28"/>
          <w:szCs w:val="28"/>
          <w:rtl/>
          <w:lang w:bidi="fa-IR"/>
        </w:rPr>
        <w:t>ايد</w:t>
      </w:r>
      <w:r w:rsidR="000B5A2C" w:rsidRPr="009B61C0">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بذل و</w:t>
      </w:r>
      <w:r w:rsidR="002E7EBA"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بخشش</w:t>
      </w:r>
      <w:r w:rsidR="00DE3F36">
        <w:rPr>
          <w:rFonts w:ascii="Arial" w:hAnsi="Arial" w:cs="B Lotus" w:hint="cs"/>
          <w:color w:val="000000"/>
          <w:sz w:val="28"/>
          <w:szCs w:val="28"/>
          <w:rtl/>
          <w:lang w:bidi="fa-IR"/>
        </w:rPr>
        <w:t>‌</w:t>
      </w:r>
      <w:r w:rsidRPr="009B61C0">
        <w:rPr>
          <w:rFonts w:ascii="Arial" w:hAnsi="Arial" w:cs="B Lotus"/>
          <w:color w:val="000000"/>
          <w:sz w:val="28"/>
          <w:szCs w:val="28"/>
          <w:rtl/>
          <w:lang w:bidi="fa-IR"/>
        </w:rPr>
        <w:t>هاي خود را با منّت و</w:t>
      </w:r>
      <w:r w:rsidR="002E7EBA"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 xml:space="preserve">آزار، پوچ </w:t>
      </w:r>
      <w:r w:rsidRPr="009B61C0">
        <w:rPr>
          <w:rFonts w:ascii="Arial" w:hAnsi="Arial" w:cs="B Lotus"/>
          <w:color w:val="000000"/>
          <w:sz w:val="28"/>
          <w:szCs w:val="28"/>
          <w:rtl/>
          <w:lang w:bidi="fa-IR"/>
        </w:rPr>
        <w:lastRenderedPageBreak/>
        <w:t>و</w:t>
      </w:r>
      <w:r w:rsidR="002E7EBA"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تباه نسازيد.</w:t>
      </w:r>
      <w:r w:rsidR="0047267A">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و در سوره حجرات آیه 2</w:t>
      </w:r>
      <w:r w:rsidR="00EE6E51">
        <w:rPr>
          <w:rFonts w:ascii="Arial" w:hAnsi="Arial" w:cs="B Lotus" w:hint="cs"/>
          <w:color w:val="000000"/>
          <w:sz w:val="28"/>
          <w:szCs w:val="28"/>
          <w:rtl/>
          <w:lang w:bidi="fa-IR"/>
        </w:rPr>
        <w:t xml:space="preserve"> می‌</w:t>
      </w:r>
      <w:r w:rsidRPr="009B61C0">
        <w:rPr>
          <w:rFonts w:ascii="Arial" w:hAnsi="Arial" w:cs="B Lotus"/>
          <w:color w:val="000000"/>
          <w:sz w:val="28"/>
          <w:szCs w:val="28"/>
          <w:rtl/>
          <w:lang w:bidi="fa-IR"/>
        </w:rPr>
        <w:t>فرماید:</w:t>
      </w:r>
      <w:r w:rsidR="00427C81">
        <w:rPr>
          <w:rFonts w:ascii="Arial" w:hAnsi="Arial" w:cs="B Lotus" w:hint="cs"/>
          <w:color w:val="000000"/>
          <w:sz w:val="28"/>
          <w:szCs w:val="28"/>
          <w:rtl/>
          <w:lang w:bidi="fa-IR"/>
        </w:rPr>
        <w:t xml:space="preserve"> </w:t>
      </w:r>
      <w:r w:rsidR="00427C81">
        <w:rPr>
          <w:rFonts w:ascii="Traditional Arabic" w:hAnsi="Traditional Arabic" w:cs="Traditional Arabic"/>
          <w:color w:val="000000"/>
          <w:sz w:val="28"/>
          <w:szCs w:val="28"/>
          <w:rtl/>
          <w:lang w:bidi="fa-IR"/>
        </w:rPr>
        <w:t>﴿</w:t>
      </w:r>
      <w:r w:rsidR="002B6CE0">
        <w:rPr>
          <w:rFonts w:ascii="KFGQPC Uthmanic Script HAFS" w:hAnsi="KFGQPC Uthmanic Script HAFS" w:cs="KFGQPC Uthmanic Script HAFS" w:hint="eastAsia"/>
          <w:sz w:val="28"/>
          <w:szCs w:val="28"/>
          <w:rtl/>
        </w:rPr>
        <w:t>يَٰٓأَيُّهَا</w:t>
      </w:r>
      <w:r w:rsidR="002B6CE0">
        <w:rPr>
          <w:rFonts w:ascii="KFGQPC Uthmanic Script HAFS" w:hAnsi="KFGQPC Uthmanic Script HAFS" w:cs="KFGQPC Uthmanic Script HAFS"/>
          <w:sz w:val="28"/>
          <w:szCs w:val="28"/>
          <w:rtl/>
        </w:rPr>
        <w:t xml:space="preserve"> </w:t>
      </w:r>
      <w:r w:rsidR="002B6CE0">
        <w:rPr>
          <w:rFonts w:ascii="KFGQPC Uthmanic Script HAFS" w:hAnsi="KFGQPC Uthmanic Script HAFS" w:cs="KFGQPC Uthmanic Script HAFS" w:hint="cs"/>
          <w:sz w:val="28"/>
          <w:szCs w:val="28"/>
          <w:rtl/>
        </w:rPr>
        <w:t>ٱ</w:t>
      </w:r>
      <w:r w:rsidR="002B6CE0">
        <w:rPr>
          <w:rFonts w:ascii="KFGQPC Uthmanic Script HAFS" w:hAnsi="KFGQPC Uthmanic Script HAFS" w:cs="KFGQPC Uthmanic Script HAFS" w:hint="eastAsia"/>
          <w:sz w:val="28"/>
          <w:szCs w:val="28"/>
          <w:rtl/>
        </w:rPr>
        <w:t>لَّذِينَ</w:t>
      </w:r>
      <w:r w:rsidR="002B6CE0">
        <w:rPr>
          <w:rFonts w:ascii="KFGQPC Uthmanic Script HAFS" w:hAnsi="KFGQPC Uthmanic Script HAFS" w:cs="KFGQPC Uthmanic Script HAFS"/>
          <w:sz w:val="28"/>
          <w:szCs w:val="28"/>
          <w:rtl/>
        </w:rPr>
        <w:t xml:space="preserve"> ءَامَنُواْ لَا تَرۡفَعُوٓاْ أَصۡوَٰتَكُمۡ فَوۡقَ صَوۡتِ </w:t>
      </w:r>
      <w:r w:rsidR="002B6CE0">
        <w:rPr>
          <w:rFonts w:ascii="KFGQPC Uthmanic Script HAFS" w:hAnsi="KFGQPC Uthmanic Script HAFS" w:cs="KFGQPC Uthmanic Script HAFS" w:hint="cs"/>
          <w:sz w:val="28"/>
          <w:szCs w:val="28"/>
          <w:rtl/>
        </w:rPr>
        <w:t>ٱ</w:t>
      </w:r>
      <w:r w:rsidR="002B6CE0">
        <w:rPr>
          <w:rFonts w:ascii="KFGQPC Uthmanic Script HAFS" w:hAnsi="KFGQPC Uthmanic Script HAFS" w:cs="KFGQPC Uthmanic Script HAFS" w:hint="eastAsia"/>
          <w:sz w:val="28"/>
          <w:szCs w:val="28"/>
          <w:rtl/>
        </w:rPr>
        <w:t>لنَّبِيِّ</w:t>
      </w:r>
      <w:r w:rsidR="002B6CE0">
        <w:rPr>
          <w:rFonts w:ascii="KFGQPC Uthmanic Script HAFS" w:hAnsi="KFGQPC Uthmanic Script HAFS" w:cs="KFGQPC Uthmanic Script HAFS"/>
          <w:sz w:val="28"/>
          <w:szCs w:val="28"/>
          <w:rtl/>
        </w:rPr>
        <w:t xml:space="preserve"> وَلَا تَجۡهَرُواْ لَهُ</w:t>
      </w:r>
      <w:r w:rsidR="002B6CE0">
        <w:rPr>
          <w:rFonts w:ascii="KFGQPC Uthmanic Script HAFS" w:hAnsi="KFGQPC Uthmanic Script HAFS" w:cs="KFGQPC Uthmanic Script HAFS" w:hint="cs"/>
          <w:sz w:val="28"/>
          <w:szCs w:val="28"/>
          <w:rtl/>
        </w:rPr>
        <w:t>ۥ</w:t>
      </w:r>
      <w:r w:rsidR="002B6CE0">
        <w:rPr>
          <w:rFonts w:ascii="KFGQPC Uthmanic Script HAFS" w:hAnsi="KFGQPC Uthmanic Script HAFS" w:cs="KFGQPC Uthmanic Script HAFS"/>
          <w:sz w:val="28"/>
          <w:szCs w:val="28"/>
          <w:rtl/>
        </w:rPr>
        <w:t xml:space="preserve"> بِ</w:t>
      </w:r>
      <w:r w:rsidR="002B6CE0">
        <w:rPr>
          <w:rFonts w:ascii="KFGQPC Uthmanic Script HAFS" w:hAnsi="KFGQPC Uthmanic Script HAFS" w:cs="KFGQPC Uthmanic Script HAFS" w:hint="cs"/>
          <w:sz w:val="28"/>
          <w:szCs w:val="28"/>
          <w:rtl/>
        </w:rPr>
        <w:t>ٱ</w:t>
      </w:r>
      <w:r w:rsidR="002B6CE0">
        <w:rPr>
          <w:rFonts w:ascii="KFGQPC Uthmanic Script HAFS" w:hAnsi="KFGQPC Uthmanic Script HAFS" w:cs="KFGQPC Uthmanic Script HAFS" w:hint="eastAsia"/>
          <w:sz w:val="28"/>
          <w:szCs w:val="28"/>
          <w:rtl/>
        </w:rPr>
        <w:t>لۡقَوۡلِ</w:t>
      </w:r>
      <w:r w:rsidR="002B6CE0">
        <w:rPr>
          <w:rFonts w:ascii="KFGQPC Uthmanic Script HAFS" w:hAnsi="KFGQPC Uthmanic Script HAFS" w:cs="KFGQPC Uthmanic Script HAFS"/>
          <w:sz w:val="28"/>
          <w:szCs w:val="28"/>
          <w:rtl/>
        </w:rPr>
        <w:t xml:space="preserve"> كَجَهۡرِ بَعۡضِكُمۡ لِبَعۡضٍ أَن تَحۡبَطَ أَعۡمَٰلُكُمۡ وَأَنتُمۡ لَا تَشۡعُرُونَ ٢</w:t>
      </w:r>
      <w:r w:rsidR="00427C81">
        <w:rPr>
          <w:rFonts w:ascii="Traditional Arabic" w:hAnsi="Traditional Arabic" w:cs="Traditional Arabic"/>
          <w:color w:val="000000"/>
          <w:sz w:val="28"/>
          <w:szCs w:val="28"/>
          <w:rtl/>
          <w:lang w:bidi="fa-IR"/>
        </w:rPr>
        <w:t>﴾</w:t>
      </w:r>
      <w:r w:rsidR="00575AE8" w:rsidRPr="009B61C0">
        <w:rPr>
          <w:rFonts w:ascii="Arial" w:hAnsi="Arial" w:cs="B Lotus" w:hint="cs"/>
          <w:color w:val="000000"/>
          <w:sz w:val="28"/>
          <w:szCs w:val="28"/>
          <w:rtl/>
          <w:lang w:bidi="fa-IR"/>
        </w:rPr>
        <w:t xml:space="preserve"> </w:t>
      </w:r>
      <w:r w:rsidR="0047267A">
        <w:rPr>
          <w:rFonts w:ascii="Arial" w:hAnsi="Arial" w:cs="B Lotus" w:hint="cs"/>
          <w:color w:val="000000"/>
          <w:sz w:val="28"/>
          <w:szCs w:val="28"/>
          <w:rtl/>
          <w:lang w:bidi="fa-IR"/>
        </w:rPr>
        <w:t>«</w:t>
      </w:r>
      <w:r w:rsidRPr="009B61C0">
        <w:rPr>
          <w:rFonts w:ascii="Arial" w:hAnsi="Arial" w:cs="B Lotus"/>
          <w:color w:val="000000"/>
          <w:sz w:val="28"/>
          <w:szCs w:val="28"/>
          <w:rtl/>
          <w:lang w:bidi="fa-IR"/>
        </w:rPr>
        <w:t>اي كساني كه ايمان آورده</w:t>
      </w:r>
      <w:r w:rsidR="0047267A">
        <w:rPr>
          <w:rFonts w:ascii="Arial" w:hAnsi="Arial" w:cs="B Lotus" w:hint="cs"/>
          <w:color w:val="000000"/>
          <w:sz w:val="28"/>
          <w:szCs w:val="28"/>
          <w:rtl/>
          <w:lang w:bidi="fa-IR"/>
        </w:rPr>
        <w:softHyphen/>
      </w:r>
      <w:r w:rsidRPr="009B61C0">
        <w:rPr>
          <w:rFonts w:ascii="Arial" w:hAnsi="Arial" w:cs="B Lotus"/>
          <w:color w:val="000000"/>
          <w:sz w:val="28"/>
          <w:szCs w:val="28"/>
          <w:rtl/>
          <w:lang w:bidi="fa-IR"/>
        </w:rPr>
        <w:t>ايد</w:t>
      </w:r>
      <w:r w:rsidR="000B5A2C" w:rsidRPr="009B61C0">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صداي خود را از صداي پيغمبر بلندتر مكني</w:t>
      </w:r>
      <w:r w:rsidR="0047267A">
        <w:rPr>
          <w:rFonts w:ascii="Arial" w:hAnsi="Arial" w:cs="B Lotus"/>
          <w:color w:val="000000"/>
          <w:sz w:val="28"/>
          <w:szCs w:val="28"/>
          <w:rtl/>
          <w:lang w:bidi="fa-IR"/>
        </w:rPr>
        <w:t>د</w:t>
      </w:r>
      <w:r w:rsidRPr="009B61C0">
        <w:rPr>
          <w:rFonts w:ascii="Arial" w:hAnsi="Arial" w:cs="B Lotus"/>
          <w:color w:val="000000"/>
          <w:sz w:val="28"/>
          <w:szCs w:val="28"/>
          <w:rtl/>
          <w:lang w:bidi="fa-IR"/>
        </w:rPr>
        <w:t xml:space="preserve"> و</w:t>
      </w:r>
      <w:r w:rsidR="0047267A">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همچنان كه با يكديگر سخن</w:t>
      </w:r>
      <w:r w:rsidR="00A623E8">
        <w:rPr>
          <w:rFonts w:ascii="Arial" w:hAnsi="Arial" w:cs="B Lotus"/>
          <w:color w:val="000000"/>
          <w:sz w:val="28"/>
          <w:szCs w:val="28"/>
          <w:rtl/>
          <w:lang w:bidi="fa-IR"/>
        </w:rPr>
        <w:t xml:space="preserve"> مي‌</w:t>
      </w:r>
      <w:r w:rsidRPr="009B61C0">
        <w:rPr>
          <w:rFonts w:ascii="Arial" w:hAnsi="Arial" w:cs="B Lotus"/>
          <w:color w:val="000000"/>
          <w:sz w:val="28"/>
          <w:szCs w:val="28"/>
          <w:rtl/>
          <w:lang w:bidi="fa-IR"/>
        </w:rPr>
        <w:t>گوئيد، با او به آواز بلند سخن مگوئيد، تا نادانسته اعمالتان</w:t>
      </w:r>
      <w:r w:rsidR="00A623E8">
        <w:rPr>
          <w:rFonts w:ascii="Arial" w:hAnsi="Arial" w:cs="B Lotus"/>
          <w:color w:val="000000"/>
          <w:sz w:val="28"/>
          <w:szCs w:val="28"/>
          <w:rtl/>
          <w:lang w:bidi="fa-IR"/>
        </w:rPr>
        <w:t xml:space="preserve"> بي‌</w:t>
      </w:r>
      <w:r w:rsidRPr="009B61C0">
        <w:rPr>
          <w:rFonts w:ascii="Arial" w:hAnsi="Arial" w:cs="B Lotus"/>
          <w:color w:val="000000"/>
          <w:sz w:val="28"/>
          <w:szCs w:val="28"/>
          <w:rtl/>
          <w:lang w:bidi="fa-IR"/>
        </w:rPr>
        <w:t>اجر و</w:t>
      </w:r>
      <w:r w:rsidR="0047267A">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ضايع ن</w:t>
      </w:r>
      <w:r w:rsidR="000B5A2C" w:rsidRPr="009B61C0">
        <w:rPr>
          <w:rFonts w:ascii="Arial" w:hAnsi="Arial" w:cs="B Lotus" w:hint="cs"/>
          <w:color w:val="000000"/>
          <w:sz w:val="28"/>
          <w:szCs w:val="28"/>
          <w:rtl/>
          <w:lang w:bidi="fa-IR"/>
        </w:rPr>
        <w:t>گرد</w:t>
      </w:r>
      <w:r w:rsidRPr="009B61C0">
        <w:rPr>
          <w:rFonts w:ascii="Arial" w:hAnsi="Arial" w:cs="B Lotus"/>
          <w:color w:val="000000"/>
          <w:sz w:val="28"/>
          <w:szCs w:val="28"/>
          <w:rtl/>
          <w:lang w:bidi="fa-IR"/>
        </w:rPr>
        <w:t>د.</w:t>
      </w:r>
      <w:r w:rsidR="0047267A">
        <w:rPr>
          <w:rFonts w:ascii="Arial" w:hAnsi="Arial" w:cs="B Lotus" w:hint="cs"/>
          <w:color w:val="000000"/>
          <w:sz w:val="28"/>
          <w:szCs w:val="28"/>
          <w:rtl/>
          <w:lang w:bidi="fa-IR"/>
        </w:rPr>
        <w:t>»</w:t>
      </w:r>
    </w:p>
    <w:p w:rsidR="00D1617B" w:rsidRPr="009B61C0" w:rsidRDefault="00D1617B" w:rsidP="00A42B34">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و زمانی</w:t>
      </w:r>
      <w:r w:rsidR="0047267A">
        <w:rPr>
          <w:rFonts w:ascii="Arial" w:hAnsi="Arial" w:cs="B Lotus" w:hint="cs"/>
          <w:color w:val="000000"/>
          <w:sz w:val="28"/>
          <w:szCs w:val="28"/>
          <w:rtl/>
          <w:lang w:bidi="fa-IR"/>
        </w:rPr>
        <w:softHyphen/>
      </w:r>
      <w:r w:rsidRPr="009B61C0">
        <w:rPr>
          <w:rFonts w:ascii="Arial" w:hAnsi="Arial" w:cs="B Lotus"/>
          <w:color w:val="000000"/>
          <w:sz w:val="28"/>
          <w:szCs w:val="28"/>
          <w:rtl/>
          <w:lang w:bidi="fa-IR"/>
        </w:rPr>
        <w:t>که زید معامله</w:t>
      </w:r>
      <w:r w:rsidR="00EE6E51">
        <w:rPr>
          <w:rFonts w:ascii="Arial" w:hAnsi="Arial" w:cs="B Lotus"/>
          <w:color w:val="000000"/>
          <w:sz w:val="28"/>
          <w:szCs w:val="28"/>
          <w:rtl/>
          <w:lang w:bidi="fa-IR"/>
        </w:rPr>
        <w:t xml:space="preserve">‌ی </w:t>
      </w:r>
      <w:r w:rsidR="00DD5227" w:rsidRPr="009B61C0">
        <w:rPr>
          <w:rFonts w:ascii="Arial" w:hAnsi="Arial" w:cs="B Lotus"/>
          <w:color w:val="000000"/>
          <w:sz w:val="28"/>
          <w:szCs w:val="28"/>
          <w:rtl/>
          <w:lang w:bidi="fa-IR"/>
        </w:rPr>
        <w:t>عینه را انجام داده بود عایشه</w:t>
      </w:r>
      <w:r w:rsidR="00DD5227">
        <w:rPr>
          <w:rFonts w:ascii="Arial" w:hAnsi="Arial" w:cs="CTraditional Arabic" w:hint="cs"/>
          <w:sz w:val="28"/>
          <w:szCs w:val="28"/>
          <w:rtl/>
          <w:lang w:bidi="fa-IR"/>
        </w:rPr>
        <w:t>ل</w:t>
      </w:r>
      <w:r w:rsidRPr="009B61C0">
        <w:rPr>
          <w:rFonts w:ascii="Arial" w:hAnsi="Arial" w:cs="B Lotus"/>
          <w:color w:val="000000"/>
          <w:sz w:val="28"/>
          <w:szCs w:val="28"/>
          <w:rtl/>
          <w:lang w:bidi="fa-IR"/>
        </w:rPr>
        <w:t xml:space="preserve"> به مادر زید بن ارقم</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فرمود</w:t>
      </w:r>
      <w:r w:rsidR="00CE42B4">
        <w:rPr>
          <w:rFonts w:ascii="Arial" w:hAnsi="Arial" w:cs="B Lotus" w:hint="cs"/>
          <w:sz w:val="28"/>
          <w:szCs w:val="28"/>
          <w:vertAlign w:val="superscript"/>
          <w:rtl/>
          <w:lang w:bidi="fa-IR"/>
        </w:rPr>
        <w:t>(</w:t>
      </w:r>
      <w:r w:rsidR="00862952" w:rsidRPr="00A10D82">
        <w:rPr>
          <w:rStyle w:val="FootnoteReference"/>
          <w:rFonts w:ascii="Arial" w:hAnsi="Arial" w:cs="B Lotus"/>
          <w:sz w:val="28"/>
          <w:szCs w:val="28"/>
          <w:rtl/>
          <w:lang w:bidi="fa-IR"/>
        </w:rPr>
        <w:footnoteReference w:id="167"/>
      </w:r>
      <w:r w:rsidR="00862952" w:rsidRPr="00A10D82">
        <w:rPr>
          <w:rFonts w:ascii="Arial" w:hAnsi="Arial" w:cs="B Lotus" w:hint="cs"/>
          <w:sz w:val="28"/>
          <w:szCs w:val="28"/>
          <w:vertAlign w:val="superscript"/>
          <w:rtl/>
          <w:lang w:bidi="fa-IR"/>
        </w:rPr>
        <w:t>)</w:t>
      </w:r>
      <w:r w:rsidR="0047267A">
        <w:rPr>
          <w:rFonts w:ascii="Arial" w:hAnsi="Arial" w:cs="B Lotus"/>
          <w:color w:val="000000"/>
          <w:sz w:val="28"/>
          <w:szCs w:val="28"/>
          <w:rtl/>
          <w:lang w:bidi="fa-IR"/>
        </w:rPr>
        <w:t xml:space="preserve">: </w:t>
      </w:r>
      <w:r w:rsidR="0047267A">
        <w:rPr>
          <w:rFonts w:ascii="Arial" w:hAnsi="Arial" w:cs="B Lotus" w:hint="cs"/>
          <w:color w:val="000000"/>
          <w:sz w:val="28"/>
          <w:szCs w:val="28"/>
          <w:rtl/>
          <w:lang w:bidi="fa-IR"/>
        </w:rPr>
        <w:t>«</w:t>
      </w:r>
      <w:r w:rsidR="0047267A">
        <w:rPr>
          <w:rFonts w:ascii="Arial" w:hAnsi="Arial" w:cs="B Lotus"/>
          <w:color w:val="000000"/>
          <w:sz w:val="28"/>
          <w:szCs w:val="28"/>
          <w:rtl/>
          <w:lang w:bidi="fa-IR"/>
        </w:rPr>
        <w:t>زید را با خبر کن</w:t>
      </w:r>
      <w:r w:rsidRPr="009B61C0">
        <w:rPr>
          <w:rFonts w:ascii="Arial" w:hAnsi="Arial" w:cs="B Lotus"/>
          <w:color w:val="000000"/>
          <w:sz w:val="28"/>
          <w:szCs w:val="28"/>
          <w:rtl/>
          <w:lang w:bidi="fa-IR"/>
        </w:rPr>
        <w:t xml:space="preserve"> که در حقیقت جهادش همراه رسول الله باطل</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شود</w:t>
      </w:r>
      <w:r w:rsidR="000B5A2C" w:rsidRPr="009B61C0">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مگر اینکه توبه کند.</w:t>
      </w:r>
      <w:r w:rsidR="0047267A">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w:t>
      </w:r>
    </w:p>
    <w:p w:rsidR="00D1617B" w:rsidRPr="009B61C0" w:rsidRDefault="00D1617B" w:rsidP="0047267A">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 xml:space="preserve">امام احمد نیز بدین مساله تصریح کرده و فرمودند: در این زمان برای انسان شایسته است که متدین باشد و ازدواج کند تا آنکه به سوی آنچه </w:t>
      </w:r>
      <w:r w:rsidR="0047267A">
        <w:rPr>
          <w:rFonts w:ascii="Arial" w:hAnsi="Arial" w:cs="B Lotus"/>
          <w:color w:val="000000"/>
          <w:sz w:val="28"/>
          <w:szCs w:val="28"/>
          <w:rtl/>
          <w:lang w:bidi="fa-IR"/>
        </w:rPr>
        <w:t xml:space="preserve">حلال نیست، </w:t>
      </w:r>
      <w:r w:rsidR="0047267A">
        <w:rPr>
          <w:rFonts w:ascii="Arial" w:hAnsi="Arial" w:cs="B Lotus" w:hint="cs"/>
          <w:color w:val="000000"/>
          <w:sz w:val="28"/>
          <w:szCs w:val="28"/>
          <w:rtl/>
          <w:lang w:bidi="fa-IR"/>
        </w:rPr>
        <w:t>چشم ندوخته</w:t>
      </w:r>
      <w:r w:rsidRPr="009B61C0">
        <w:rPr>
          <w:rFonts w:ascii="Arial" w:hAnsi="Arial" w:cs="B Lotus"/>
          <w:color w:val="000000"/>
          <w:sz w:val="28"/>
          <w:szCs w:val="28"/>
          <w:rtl/>
          <w:lang w:bidi="fa-IR"/>
        </w:rPr>
        <w:t xml:space="preserve"> و با این کار عملش را نابود و تباه نسازد.  </w:t>
      </w:r>
    </w:p>
    <w:p w:rsidR="00D1617B" w:rsidRPr="009B61C0" w:rsidRDefault="00D1617B" w:rsidP="00F42E99">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 xml:space="preserve">و آیات موازنه و سنجش و مقایسه در قرآن بر </w:t>
      </w:r>
      <w:r w:rsidR="000B5A2C" w:rsidRPr="009B61C0">
        <w:rPr>
          <w:rFonts w:ascii="Arial" w:hAnsi="Arial" w:cs="B Lotus" w:hint="cs"/>
          <w:color w:val="000000"/>
          <w:sz w:val="28"/>
          <w:szCs w:val="28"/>
          <w:rtl/>
          <w:lang w:bidi="fa-IR"/>
        </w:rPr>
        <w:t>ا</w:t>
      </w:r>
      <w:r w:rsidRPr="009B61C0">
        <w:rPr>
          <w:rFonts w:ascii="Arial" w:hAnsi="Arial" w:cs="B Lotus"/>
          <w:color w:val="000000"/>
          <w:sz w:val="28"/>
          <w:szCs w:val="28"/>
          <w:rtl/>
          <w:lang w:bidi="fa-IR"/>
        </w:rPr>
        <w:t>ین مساله دلالت دارد، بنابراین همانطور که گناه با حسنه و نیکی بزرگتر از آن از بین</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رود، همانطور اجر ح</w:t>
      </w:r>
      <w:r w:rsidR="000B5A2C" w:rsidRPr="009B61C0">
        <w:rPr>
          <w:rFonts w:ascii="Arial" w:hAnsi="Arial" w:cs="B Lotus" w:hint="cs"/>
          <w:color w:val="000000"/>
          <w:sz w:val="28"/>
          <w:szCs w:val="28"/>
          <w:rtl/>
          <w:lang w:bidi="fa-IR"/>
        </w:rPr>
        <w:t>َ</w:t>
      </w:r>
      <w:r w:rsidRPr="009B61C0">
        <w:rPr>
          <w:rFonts w:ascii="Arial" w:hAnsi="Arial" w:cs="B Lotus"/>
          <w:color w:val="000000"/>
          <w:sz w:val="28"/>
          <w:szCs w:val="28"/>
          <w:rtl/>
          <w:lang w:bidi="fa-IR"/>
        </w:rPr>
        <w:t>س</w:t>
      </w:r>
      <w:r w:rsidR="000B5A2C" w:rsidRPr="009B61C0">
        <w:rPr>
          <w:rFonts w:ascii="Arial" w:hAnsi="Arial" w:cs="B Lotus" w:hint="cs"/>
          <w:color w:val="000000"/>
          <w:sz w:val="28"/>
          <w:szCs w:val="28"/>
          <w:rtl/>
          <w:lang w:bidi="fa-IR"/>
        </w:rPr>
        <w:t>َ</w:t>
      </w:r>
      <w:r w:rsidRPr="009B61C0">
        <w:rPr>
          <w:rFonts w:ascii="Arial" w:hAnsi="Arial" w:cs="B Lotus"/>
          <w:color w:val="000000"/>
          <w:sz w:val="28"/>
          <w:szCs w:val="28"/>
          <w:rtl/>
          <w:lang w:bidi="fa-IR"/>
        </w:rPr>
        <w:t>نه و نیکی با گناهی بزرگتر از آن باطل</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شود.</w:t>
      </w:r>
    </w:p>
    <w:p w:rsidR="0063468E" w:rsidRPr="009B61C0" w:rsidRDefault="000B5A2C" w:rsidP="0047267A">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 xml:space="preserve">اما </w:t>
      </w:r>
      <w:r w:rsidR="00D1617B" w:rsidRPr="009B61C0">
        <w:rPr>
          <w:rFonts w:ascii="Arial" w:hAnsi="Arial" w:cs="B Lotus"/>
          <w:color w:val="000000"/>
          <w:sz w:val="28"/>
          <w:szCs w:val="28"/>
          <w:rtl/>
          <w:lang w:bidi="fa-IR"/>
        </w:rPr>
        <w:t>اگر گفته شود: پس چه فایده</w:t>
      </w:r>
      <w:r w:rsidR="00DE3F36">
        <w:rPr>
          <w:rFonts w:ascii="Arial" w:hAnsi="Arial" w:cs="B Lotus" w:hint="cs"/>
          <w:color w:val="000000"/>
          <w:sz w:val="28"/>
          <w:szCs w:val="28"/>
          <w:rtl/>
          <w:lang w:bidi="fa-IR"/>
        </w:rPr>
        <w:t>‌</w:t>
      </w:r>
      <w:r w:rsidR="00D1617B" w:rsidRPr="009B61C0">
        <w:rPr>
          <w:rFonts w:ascii="Arial" w:hAnsi="Arial" w:cs="B Lotus"/>
          <w:color w:val="000000"/>
          <w:sz w:val="28"/>
          <w:szCs w:val="28"/>
          <w:rtl/>
          <w:lang w:bidi="fa-IR"/>
        </w:rPr>
        <w:t>ای در</w:t>
      </w:r>
      <w:r w:rsidRPr="009B61C0">
        <w:rPr>
          <w:rFonts w:ascii="Arial" w:hAnsi="Arial" w:cs="B Lotus"/>
          <w:color w:val="000000"/>
          <w:sz w:val="28"/>
          <w:szCs w:val="28"/>
          <w:rtl/>
          <w:lang w:bidi="fa-IR"/>
        </w:rPr>
        <w:t xml:space="preserve"> تخصیص ترک نماز عصر </w:t>
      </w:r>
      <w:r w:rsidR="00D1617B" w:rsidRPr="009B61C0">
        <w:rPr>
          <w:rFonts w:ascii="Arial" w:hAnsi="Arial" w:cs="B Lotus"/>
          <w:color w:val="000000"/>
          <w:sz w:val="28"/>
          <w:szCs w:val="28"/>
          <w:rtl/>
          <w:lang w:bidi="fa-IR"/>
        </w:rPr>
        <w:t>و نه ترک دیگر نمازها در</w:t>
      </w:r>
      <w:r w:rsidR="00DD5227" w:rsidRPr="009B61C0">
        <w:rPr>
          <w:rFonts w:ascii="Arial" w:hAnsi="Arial" w:cs="B Lotus" w:hint="cs"/>
          <w:color w:val="000000"/>
          <w:sz w:val="28"/>
          <w:szCs w:val="28"/>
          <w:rtl/>
          <w:lang w:bidi="fa-IR"/>
        </w:rPr>
        <w:t xml:space="preserve"> </w:t>
      </w:r>
      <w:r w:rsidR="00D1617B" w:rsidRPr="009B61C0">
        <w:rPr>
          <w:rFonts w:ascii="Arial" w:hAnsi="Arial" w:cs="B Lotus"/>
          <w:color w:val="000000"/>
          <w:sz w:val="28"/>
          <w:szCs w:val="28"/>
          <w:rtl/>
          <w:lang w:bidi="fa-IR"/>
        </w:rPr>
        <w:t>بطلان عمل</w:t>
      </w:r>
      <w:r w:rsidR="00EE6E51">
        <w:rPr>
          <w:rFonts w:ascii="Arial" w:hAnsi="Arial" w:cs="B Lotus"/>
          <w:color w:val="000000"/>
          <w:sz w:val="28"/>
          <w:szCs w:val="28"/>
          <w:rtl/>
          <w:lang w:bidi="fa-IR"/>
        </w:rPr>
        <w:t xml:space="preserve"> می‌</w:t>
      </w:r>
      <w:r w:rsidR="00D1617B" w:rsidRPr="009B61C0">
        <w:rPr>
          <w:rFonts w:ascii="Arial" w:hAnsi="Arial" w:cs="B Lotus"/>
          <w:color w:val="000000"/>
          <w:sz w:val="28"/>
          <w:szCs w:val="28"/>
          <w:rtl/>
          <w:lang w:bidi="fa-IR"/>
        </w:rPr>
        <w:t>باشد؟ گفته شده: حدیث باطل شدن و حبوط عمل را با ترک نماز</w:t>
      </w:r>
      <w:r w:rsidR="00EE6E51">
        <w:rPr>
          <w:rFonts w:ascii="Arial" w:hAnsi="Arial" w:cs="B Lotus"/>
          <w:color w:val="000000"/>
          <w:sz w:val="28"/>
          <w:szCs w:val="28"/>
          <w:rtl/>
          <w:lang w:bidi="fa-IR"/>
        </w:rPr>
        <w:t xml:space="preserve">‌های </w:t>
      </w:r>
      <w:r w:rsidR="00D1617B" w:rsidRPr="009B61C0">
        <w:rPr>
          <w:rFonts w:ascii="Arial" w:hAnsi="Arial" w:cs="B Lotus"/>
          <w:color w:val="000000"/>
          <w:sz w:val="28"/>
          <w:szCs w:val="28"/>
          <w:rtl/>
          <w:lang w:bidi="fa-IR"/>
        </w:rPr>
        <w:t>دیگر نفی</w:t>
      </w:r>
      <w:r w:rsidR="00EE6E51">
        <w:rPr>
          <w:rFonts w:ascii="Arial" w:hAnsi="Arial" w:cs="B Lotus"/>
          <w:color w:val="000000"/>
          <w:sz w:val="28"/>
          <w:szCs w:val="28"/>
          <w:rtl/>
          <w:lang w:bidi="fa-IR"/>
        </w:rPr>
        <w:t xml:space="preserve"> نمی‌</w:t>
      </w:r>
      <w:r w:rsidR="00D1617B" w:rsidRPr="009B61C0">
        <w:rPr>
          <w:rFonts w:ascii="Arial" w:hAnsi="Arial" w:cs="B Lotus"/>
          <w:color w:val="000000"/>
          <w:sz w:val="28"/>
          <w:szCs w:val="28"/>
          <w:rtl/>
          <w:lang w:bidi="fa-IR"/>
        </w:rPr>
        <w:t>کند، مگر با مفهوم قلب</w:t>
      </w:r>
      <w:r w:rsidR="00CE42B4">
        <w:rPr>
          <w:rFonts w:ascii="Arial" w:hAnsi="Arial" w:cs="B Lotus" w:hint="cs"/>
          <w:sz w:val="28"/>
          <w:szCs w:val="28"/>
          <w:vertAlign w:val="superscript"/>
          <w:rtl/>
          <w:lang w:bidi="fa-IR"/>
        </w:rPr>
        <w:t>(</w:t>
      </w:r>
      <w:r w:rsidR="00862952" w:rsidRPr="00A10D82">
        <w:rPr>
          <w:rStyle w:val="FootnoteReference"/>
          <w:rFonts w:ascii="Arial" w:hAnsi="Arial" w:cs="B Lotus"/>
          <w:sz w:val="28"/>
          <w:szCs w:val="28"/>
          <w:rtl/>
          <w:lang w:bidi="fa-IR"/>
        </w:rPr>
        <w:footnoteReference w:id="168"/>
      </w:r>
      <w:r w:rsidR="00862952" w:rsidRPr="00A10D82">
        <w:rPr>
          <w:rFonts w:ascii="Arial" w:hAnsi="Arial" w:cs="B Lotus" w:hint="cs"/>
          <w:sz w:val="28"/>
          <w:szCs w:val="28"/>
          <w:vertAlign w:val="superscript"/>
          <w:rtl/>
          <w:lang w:bidi="fa-IR"/>
        </w:rPr>
        <w:t>)</w:t>
      </w:r>
      <w:r w:rsidR="00D1617B" w:rsidRPr="009B61C0">
        <w:rPr>
          <w:rFonts w:ascii="Arial" w:hAnsi="Arial" w:cs="B Lotus"/>
          <w:color w:val="000000"/>
          <w:sz w:val="28"/>
          <w:szCs w:val="28"/>
          <w:rtl/>
          <w:lang w:bidi="fa-IR"/>
        </w:rPr>
        <w:t xml:space="preserve"> که مفهومی بسیار ضعیف است. و </w:t>
      </w:r>
      <w:r w:rsidR="00D1617B" w:rsidRPr="009B61C0">
        <w:rPr>
          <w:rFonts w:ascii="Arial" w:hAnsi="Arial" w:cs="B Lotus"/>
          <w:color w:val="000000"/>
          <w:sz w:val="28"/>
          <w:szCs w:val="28"/>
          <w:rtl/>
          <w:lang w:bidi="fa-IR"/>
        </w:rPr>
        <w:lastRenderedPageBreak/>
        <w:t>تخصیص نماز عصر در حدیث بدی</w:t>
      </w:r>
      <w:r w:rsidRPr="009B61C0">
        <w:rPr>
          <w:rFonts w:ascii="Arial" w:hAnsi="Arial" w:cs="B Lotus" w:hint="cs"/>
          <w:color w:val="000000"/>
          <w:sz w:val="28"/>
          <w:szCs w:val="28"/>
          <w:rtl/>
          <w:lang w:bidi="fa-IR"/>
        </w:rPr>
        <w:t>ن</w:t>
      </w:r>
      <w:r w:rsidR="0047267A">
        <w:rPr>
          <w:rFonts w:ascii="Arial" w:hAnsi="Arial" w:cs="B Lotus"/>
          <w:color w:val="000000"/>
          <w:sz w:val="28"/>
          <w:szCs w:val="28"/>
          <w:rtl/>
          <w:lang w:bidi="fa-IR"/>
        </w:rPr>
        <w:t xml:space="preserve"> خاطر است که نماز عصر شرف ویژه</w:t>
      </w:r>
      <w:r w:rsidR="0047267A">
        <w:rPr>
          <w:rFonts w:ascii="Arial" w:hAnsi="Arial" w:cs="B Lotus" w:hint="cs"/>
          <w:color w:val="000000"/>
          <w:sz w:val="28"/>
          <w:szCs w:val="28"/>
          <w:rtl/>
          <w:lang w:bidi="fa-IR"/>
        </w:rPr>
        <w:softHyphen/>
      </w:r>
      <w:r w:rsidR="00D1617B" w:rsidRPr="009B61C0">
        <w:rPr>
          <w:rFonts w:ascii="Arial" w:hAnsi="Arial" w:cs="B Lotus"/>
          <w:color w:val="000000"/>
          <w:sz w:val="28"/>
          <w:szCs w:val="28"/>
          <w:rtl/>
          <w:lang w:bidi="fa-IR"/>
        </w:rPr>
        <w:t xml:space="preserve">ای در </w:t>
      </w:r>
      <w:r w:rsidR="0047267A">
        <w:rPr>
          <w:rFonts w:ascii="Arial" w:hAnsi="Arial" w:cs="B Lotus" w:hint="cs"/>
          <w:color w:val="000000"/>
          <w:sz w:val="28"/>
          <w:szCs w:val="28"/>
          <w:rtl/>
          <w:lang w:bidi="fa-IR"/>
        </w:rPr>
        <w:t>میان</w:t>
      </w:r>
      <w:r w:rsidR="00D1617B" w:rsidRPr="009B61C0">
        <w:rPr>
          <w:rFonts w:ascii="Arial" w:hAnsi="Arial" w:cs="B Lotus"/>
          <w:color w:val="000000"/>
          <w:sz w:val="28"/>
          <w:szCs w:val="28"/>
          <w:rtl/>
          <w:lang w:bidi="fa-IR"/>
        </w:rPr>
        <w:t xml:space="preserve"> نماز</w:t>
      </w:r>
      <w:r w:rsidR="00EE6E51">
        <w:rPr>
          <w:rFonts w:ascii="Arial" w:hAnsi="Arial" w:cs="B Lotus"/>
          <w:color w:val="000000"/>
          <w:sz w:val="28"/>
          <w:szCs w:val="28"/>
          <w:rtl/>
          <w:lang w:bidi="fa-IR"/>
        </w:rPr>
        <w:t xml:space="preserve">‌های </w:t>
      </w:r>
      <w:r w:rsidR="00D1617B" w:rsidRPr="009B61C0">
        <w:rPr>
          <w:rFonts w:ascii="Arial" w:hAnsi="Arial" w:cs="B Lotus"/>
          <w:color w:val="000000"/>
          <w:sz w:val="28"/>
          <w:szCs w:val="28"/>
          <w:rtl/>
          <w:lang w:bidi="fa-IR"/>
        </w:rPr>
        <w:t>دیگر دارد و بر این اساس است که به نص صحیح و صریح رسول الله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w:t>
      </w:r>
      <w:r w:rsidR="00D1617B" w:rsidRPr="009B61C0">
        <w:rPr>
          <w:rFonts w:ascii="Arial" w:hAnsi="Arial" w:cs="B Lotus"/>
          <w:color w:val="000000"/>
          <w:sz w:val="28"/>
          <w:szCs w:val="28"/>
          <w:rtl/>
          <w:lang w:bidi="fa-IR"/>
        </w:rPr>
        <w:t>نماز و</w:t>
      </w:r>
      <w:r w:rsidR="0047267A">
        <w:rPr>
          <w:rFonts w:ascii="Arial" w:hAnsi="Arial" w:cs="B Lotus" w:hint="cs"/>
          <w:color w:val="000000"/>
          <w:sz w:val="28"/>
          <w:szCs w:val="28"/>
          <w:rtl/>
          <w:lang w:bidi="fa-IR"/>
        </w:rPr>
        <w:t>ُ</w:t>
      </w:r>
      <w:r w:rsidR="00D1617B" w:rsidRPr="009B61C0">
        <w:rPr>
          <w:rFonts w:ascii="Arial" w:hAnsi="Arial" w:cs="B Lotus"/>
          <w:color w:val="000000"/>
          <w:sz w:val="28"/>
          <w:szCs w:val="28"/>
          <w:rtl/>
          <w:lang w:bidi="fa-IR"/>
        </w:rPr>
        <w:t>سطی نم</w:t>
      </w:r>
      <w:r w:rsidRPr="009B61C0">
        <w:rPr>
          <w:rFonts w:ascii="Arial" w:hAnsi="Arial" w:cs="B Lotus" w:hint="cs"/>
          <w:color w:val="000000"/>
          <w:sz w:val="28"/>
          <w:szCs w:val="28"/>
          <w:rtl/>
          <w:lang w:bidi="fa-IR"/>
        </w:rPr>
        <w:t>ا</w:t>
      </w:r>
      <w:r w:rsidRPr="009B61C0">
        <w:rPr>
          <w:rFonts w:ascii="Arial" w:hAnsi="Arial" w:cs="B Lotus"/>
          <w:color w:val="000000"/>
          <w:sz w:val="28"/>
          <w:szCs w:val="28"/>
          <w:rtl/>
          <w:lang w:bidi="fa-IR"/>
        </w:rPr>
        <w:t>ز</w:t>
      </w:r>
      <w:r w:rsidR="00DD5227"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عصر</w:t>
      </w:r>
      <w:r w:rsidR="00EE6E51">
        <w:rPr>
          <w:rFonts w:ascii="Arial" w:hAnsi="Arial" w:cs="B Lotus" w:hint="cs"/>
          <w:color w:val="000000"/>
          <w:sz w:val="28"/>
          <w:szCs w:val="28"/>
          <w:rtl/>
          <w:lang w:bidi="fa-IR"/>
        </w:rPr>
        <w:t xml:space="preserve"> می‌</w:t>
      </w:r>
      <w:r w:rsidR="00D1617B" w:rsidRPr="009B61C0">
        <w:rPr>
          <w:rFonts w:ascii="Arial" w:hAnsi="Arial" w:cs="B Lotus"/>
          <w:color w:val="000000"/>
          <w:sz w:val="28"/>
          <w:szCs w:val="28"/>
          <w:rtl/>
          <w:lang w:bidi="fa-IR"/>
        </w:rPr>
        <w:t>باشد و بر این مبن</w:t>
      </w:r>
      <w:r w:rsidRPr="009B61C0">
        <w:rPr>
          <w:rFonts w:ascii="Arial" w:hAnsi="Arial" w:cs="B Lotus" w:hint="cs"/>
          <w:color w:val="000000"/>
          <w:sz w:val="28"/>
          <w:szCs w:val="28"/>
          <w:rtl/>
          <w:lang w:bidi="fa-IR"/>
        </w:rPr>
        <w:t>ا</w:t>
      </w:r>
      <w:r w:rsidR="00D1617B" w:rsidRPr="009B61C0">
        <w:rPr>
          <w:rFonts w:ascii="Arial" w:hAnsi="Arial" w:cs="B Lotus"/>
          <w:color w:val="000000"/>
          <w:sz w:val="28"/>
          <w:szCs w:val="28"/>
          <w:rtl/>
          <w:lang w:bidi="fa-IR"/>
        </w:rPr>
        <w:t xml:space="preserve"> است که در حدیث دیگری به </w:t>
      </w:r>
      <w:r w:rsidRPr="009B61C0">
        <w:rPr>
          <w:rFonts w:ascii="Arial" w:hAnsi="Arial" w:cs="B Lotus" w:hint="cs"/>
          <w:color w:val="000000"/>
          <w:sz w:val="28"/>
          <w:szCs w:val="28"/>
          <w:rtl/>
          <w:lang w:bidi="fa-IR"/>
        </w:rPr>
        <w:t>ط</w:t>
      </w:r>
      <w:r w:rsidR="00D1617B" w:rsidRPr="009B61C0">
        <w:rPr>
          <w:rFonts w:ascii="Arial" w:hAnsi="Arial" w:cs="B Lotus"/>
          <w:color w:val="000000"/>
          <w:sz w:val="28"/>
          <w:szCs w:val="28"/>
          <w:rtl/>
          <w:lang w:bidi="fa-IR"/>
        </w:rPr>
        <w:t>ور خاص ذکر شده است، رسول الله</w:t>
      </w:r>
      <w:r w:rsidR="001C0542" w:rsidRPr="001C0542">
        <w:rPr>
          <w:rFonts w:ascii="AGA Arabesque" w:hAnsi="AGA Arabesque" w:cs="CTraditional Arabic" w:hint="cs"/>
          <w:sz w:val="28"/>
          <w:szCs w:val="28"/>
          <w:lang w:bidi="fa-IR"/>
        </w:rPr>
        <w:t></w:t>
      </w:r>
      <w:r w:rsidR="00D1617B" w:rsidRPr="009B61C0">
        <w:rPr>
          <w:rFonts w:ascii="Arial" w:hAnsi="Arial" w:cs="B Lotus"/>
          <w:color w:val="000000"/>
          <w:sz w:val="28"/>
          <w:szCs w:val="28"/>
          <w:rtl/>
          <w:lang w:bidi="fa-IR"/>
        </w:rPr>
        <w:t xml:space="preserve"> فرمودند:</w:t>
      </w:r>
      <w:r w:rsidR="00CE42B4">
        <w:rPr>
          <w:rFonts w:ascii="Arial" w:hAnsi="Arial" w:cs="B Lotus" w:hint="cs"/>
          <w:color w:val="000000"/>
          <w:sz w:val="28"/>
          <w:szCs w:val="28"/>
          <w:rtl/>
          <w:lang w:bidi="fa-IR"/>
        </w:rPr>
        <w:t xml:space="preserve"> </w:t>
      </w:r>
      <w:r w:rsidR="00AB6BDD" w:rsidRPr="00AB6BDD">
        <w:rPr>
          <w:rStyle w:val="Char0"/>
          <w:rFonts w:hint="cs"/>
          <w:rtl/>
        </w:rPr>
        <w:t>«</w:t>
      </w:r>
      <w:r w:rsidR="00D1617B" w:rsidRPr="00DE3F36">
        <w:rPr>
          <w:rStyle w:val="Char0"/>
          <w:rtl/>
        </w:rPr>
        <w:t>الَّذِي تَفُوتُهُ صَلاَةُ العَصْرِ، كَأَنَّمَا وُتِرَ أَهْلَهُ وَمَالَهُ</w:t>
      </w:r>
      <w:r w:rsidR="00C91A99" w:rsidRPr="00C91A99">
        <w:rPr>
          <w:rStyle w:val="Char0"/>
          <w:rFonts w:hint="cs"/>
          <w:rtl/>
        </w:rPr>
        <w:t>»</w:t>
      </w:r>
      <w:r w:rsidR="00D1617B" w:rsidRPr="009B61C0">
        <w:rPr>
          <w:rFonts w:ascii="Arial" w:hAnsi="Arial" w:cs="B Lotus"/>
          <w:color w:val="000000"/>
          <w:sz w:val="28"/>
          <w:szCs w:val="28"/>
          <w:rtl/>
          <w:lang w:bidi="fa-IR"/>
        </w:rPr>
        <w:t xml:space="preserve"> </w:t>
      </w:r>
      <w:r w:rsidR="0047267A">
        <w:rPr>
          <w:rFonts w:ascii="Arial" w:hAnsi="Arial" w:cs="B Lotus" w:hint="cs"/>
          <w:color w:val="000000"/>
          <w:sz w:val="28"/>
          <w:szCs w:val="28"/>
          <w:rtl/>
          <w:lang w:bidi="fa-IR"/>
        </w:rPr>
        <w:t>«</w:t>
      </w:r>
      <w:r w:rsidR="00D1617B" w:rsidRPr="009B61C0">
        <w:rPr>
          <w:rFonts w:ascii="Arial" w:hAnsi="Arial" w:cs="B Lotus"/>
          <w:color w:val="000000"/>
          <w:sz w:val="28"/>
          <w:szCs w:val="28"/>
          <w:rtl/>
          <w:lang w:bidi="fa-IR"/>
        </w:rPr>
        <w:t>کسی که نماز عصر را ترک کند، چنان است که خانواده و مال خود را از دست داده باشد.</w:t>
      </w:r>
      <w:r w:rsidR="0047267A">
        <w:rPr>
          <w:rFonts w:ascii="Arial" w:hAnsi="Arial" w:cs="B Lotus" w:hint="cs"/>
          <w:color w:val="000000"/>
          <w:sz w:val="28"/>
          <w:szCs w:val="28"/>
          <w:rtl/>
          <w:lang w:bidi="fa-IR"/>
        </w:rPr>
        <w:t>»</w:t>
      </w:r>
      <w:r w:rsidR="00D1617B" w:rsidRPr="009B61C0">
        <w:rPr>
          <w:rFonts w:ascii="Arial" w:hAnsi="Arial" w:cs="B Lotus"/>
          <w:color w:val="000000"/>
          <w:sz w:val="28"/>
          <w:szCs w:val="28"/>
          <w:rtl/>
          <w:lang w:bidi="fa-IR"/>
        </w:rPr>
        <w:t xml:space="preserve"> یعنی چنان است که خانواده و مالش از وی سلب </w:t>
      </w:r>
      <w:r w:rsidR="0063468E" w:rsidRPr="009B61C0">
        <w:rPr>
          <w:rFonts w:ascii="Arial" w:hAnsi="Arial" w:cs="B Lotus"/>
          <w:color w:val="000000"/>
          <w:sz w:val="28"/>
          <w:szCs w:val="28"/>
          <w:rtl/>
          <w:lang w:bidi="fa-IR"/>
        </w:rPr>
        <w:t>شده</w:t>
      </w:r>
      <w:r w:rsidR="00D1617B" w:rsidRPr="009B61C0">
        <w:rPr>
          <w:rFonts w:ascii="Arial" w:hAnsi="Arial" w:cs="B Lotus"/>
          <w:color w:val="000000"/>
          <w:sz w:val="28"/>
          <w:szCs w:val="28"/>
          <w:rtl/>
          <w:lang w:bidi="fa-IR"/>
        </w:rPr>
        <w:t xml:space="preserve"> و بدون </w:t>
      </w:r>
      <w:r w:rsidR="0063468E" w:rsidRPr="009B61C0">
        <w:rPr>
          <w:rFonts w:ascii="Arial" w:hAnsi="Arial" w:cs="B Lotus"/>
          <w:color w:val="000000"/>
          <w:sz w:val="28"/>
          <w:szCs w:val="28"/>
          <w:rtl/>
          <w:lang w:bidi="fa-IR"/>
        </w:rPr>
        <w:t>خانواده</w:t>
      </w:r>
      <w:r w:rsidR="00D1617B" w:rsidRPr="009B61C0">
        <w:rPr>
          <w:rFonts w:ascii="Arial" w:hAnsi="Arial" w:cs="B Lotus"/>
          <w:color w:val="000000"/>
          <w:sz w:val="28"/>
          <w:szCs w:val="28"/>
          <w:rtl/>
          <w:lang w:bidi="fa-IR"/>
        </w:rPr>
        <w:t xml:space="preserve"> و مال </w:t>
      </w:r>
      <w:r w:rsidRPr="009B61C0">
        <w:rPr>
          <w:rFonts w:ascii="Arial" w:hAnsi="Arial" w:cs="B Lotus" w:hint="cs"/>
          <w:color w:val="000000"/>
          <w:sz w:val="28"/>
          <w:szCs w:val="28"/>
          <w:rtl/>
          <w:lang w:bidi="fa-IR"/>
        </w:rPr>
        <w:t>گردد</w:t>
      </w:r>
      <w:r w:rsidR="00D1617B" w:rsidRPr="009B61C0">
        <w:rPr>
          <w:rFonts w:ascii="Arial" w:hAnsi="Arial" w:cs="B Lotus"/>
          <w:color w:val="000000"/>
          <w:sz w:val="28"/>
          <w:szCs w:val="28"/>
          <w:rtl/>
          <w:lang w:bidi="fa-IR"/>
        </w:rPr>
        <w:t xml:space="preserve"> و این تمثیلی برای باطل شدن عمل شخص با ترک نماز</w:t>
      </w:r>
      <w:r w:rsidR="00EE6E51">
        <w:rPr>
          <w:rFonts w:ascii="Arial" w:hAnsi="Arial" w:cs="B Lotus"/>
          <w:color w:val="000000"/>
          <w:sz w:val="28"/>
          <w:szCs w:val="28"/>
          <w:rtl/>
          <w:lang w:bidi="fa-IR"/>
        </w:rPr>
        <w:t xml:space="preserve"> می‌</w:t>
      </w:r>
      <w:r w:rsidR="00D1617B" w:rsidRPr="009B61C0">
        <w:rPr>
          <w:rFonts w:ascii="Arial" w:hAnsi="Arial" w:cs="B Lotus"/>
          <w:color w:val="000000"/>
          <w:sz w:val="28"/>
          <w:szCs w:val="28"/>
          <w:rtl/>
          <w:lang w:bidi="fa-IR"/>
        </w:rPr>
        <w:t xml:space="preserve">باشد. </w:t>
      </w:r>
      <w:r w:rsidR="0063468E" w:rsidRPr="009B61C0">
        <w:rPr>
          <w:rFonts w:ascii="Arial" w:hAnsi="Arial" w:cs="B Lotus"/>
          <w:color w:val="000000"/>
          <w:sz w:val="28"/>
          <w:szCs w:val="28"/>
          <w:rtl/>
          <w:lang w:bidi="fa-IR"/>
        </w:rPr>
        <w:t>گویا اعمال صالح وی با همه</w:t>
      </w:r>
      <w:r w:rsidR="00EE6E51">
        <w:rPr>
          <w:rFonts w:ascii="Arial" w:hAnsi="Arial" w:cs="B Lotus"/>
          <w:color w:val="000000"/>
          <w:sz w:val="28"/>
          <w:szCs w:val="28"/>
          <w:rtl/>
          <w:lang w:bidi="fa-IR"/>
        </w:rPr>
        <w:t xml:space="preserve">‌ی </w:t>
      </w:r>
      <w:r w:rsidR="0063468E" w:rsidRPr="009B61C0">
        <w:rPr>
          <w:rFonts w:ascii="Arial" w:hAnsi="Arial" w:cs="B Lotus"/>
          <w:color w:val="000000"/>
          <w:sz w:val="28"/>
          <w:szCs w:val="28"/>
          <w:rtl/>
          <w:lang w:bidi="fa-IR"/>
        </w:rPr>
        <w:t>نفع و بهره مندی</w:t>
      </w:r>
      <w:r w:rsidR="00F64D59">
        <w:rPr>
          <w:rFonts w:ascii="Arial" w:hAnsi="Arial" w:cs="B Lotus"/>
          <w:color w:val="000000"/>
          <w:sz w:val="28"/>
          <w:szCs w:val="28"/>
          <w:rtl/>
          <w:lang w:bidi="fa-IR"/>
        </w:rPr>
        <w:t xml:space="preserve">‌اش </w:t>
      </w:r>
      <w:r w:rsidR="0063468E" w:rsidRPr="009B61C0">
        <w:rPr>
          <w:rFonts w:ascii="Arial" w:hAnsi="Arial" w:cs="B Lotus"/>
          <w:color w:val="000000"/>
          <w:sz w:val="28"/>
          <w:szCs w:val="28"/>
          <w:rtl/>
          <w:lang w:bidi="fa-IR"/>
        </w:rPr>
        <w:t>به منزله</w:t>
      </w:r>
      <w:r w:rsidR="00EE6E51">
        <w:rPr>
          <w:rFonts w:ascii="Arial" w:hAnsi="Arial" w:cs="B Lotus"/>
          <w:color w:val="000000"/>
          <w:sz w:val="28"/>
          <w:szCs w:val="28"/>
          <w:rtl/>
          <w:lang w:bidi="fa-IR"/>
        </w:rPr>
        <w:t xml:space="preserve">‌ی </w:t>
      </w:r>
      <w:r w:rsidR="0063468E" w:rsidRPr="009B61C0">
        <w:rPr>
          <w:rFonts w:ascii="Arial" w:hAnsi="Arial" w:cs="B Lotus"/>
          <w:color w:val="000000"/>
          <w:sz w:val="28"/>
          <w:szCs w:val="28"/>
          <w:rtl/>
          <w:lang w:bidi="fa-IR"/>
        </w:rPr>
        <w:t>اهل و مال وی</w:t>
      </w:r>
      <w:r w:rsidR="00EE6E51">
        <w:rPr>
          <w:rFonts w:ascii="Arial" w:hAnsi="Arial" w:cs="B Lotus"/>
          <w:color w:val="000000"/>
          <w:sz w:val="28"/>
          <w:szCs w:val="28"/>
          <w:rtl/>
          <w:lang w:bidi="fa-IR"/>
        </w:rPr>
        <w:t xml:space="preserve"> می‌</w:t>
      </w:r>
      <w:r w:rsidR="0063468E" w:rsidRPr="009B61C0">
        <w:rPr>
          <w:rFonts w:ascii="Arial" w:hAnsi="Arial" w:cs="B Lotus"/>
          <w:color w:val="000000"/>
          <w:sz w:val="28"/>
          <w:szCs w:val="28"/>
          <w:rtl/>
          <w:lang w:bidi="fa-IR"/>
        </w:rPr>
        <w:t>باشد</w:t>
      </w:r>
      <w:r w:rsidR="0047267A">
        <w:rPr>
          <w:rFonts w:ascii="Arial" w:hAnsi="Arial" w:cs="B Lotus" w:hint="cs"/>
          <w:color w:val="000000"/>
          <w:sz w:val="28"/>
          <w:szCs w:val="28"/>
          <w:rtl/>
          <w:lang w:bidi="fa-IR"/>
        </w:rPr>
        <w:t xml:space="preserve"> و</w:t>
      </w:r>
      <w:r w:rsidR="0063468E" w:rsidRPr="009B61C0">
        <w:rPr>
          <w:rFonts w:ascii="Arial" w:hAnsi="Arial" w:cs="B Lotus"/>
          <w:color w:val="000000"/>
          <w:sz w:val="28"/>
          <w:szCs w:val="28"/>
          <w:rtl/>
          <w:lang w:bidi="fa-IR"/>
        </w:rPr>
        <w:t xml:space="preserve"> از این</w:t>
      </w:r>
      <w:r w:rsidR="0047267A">
        <w:rPr>
          <w:rFonts w:ascii="Arial" w:hAnsi="Arial" w:cs="B Lotus" w:hint="cs"/>
          <w:color w:val="000000"/>
          <w:sz w:val="28"/>
          <w:szCs w:val="28"/>
          <w:rtl/>
          <w:lang w:bidi="fa-IR"/>
        </w:rPr>
        <w:softHyphen/>
      </w:r>
      <w:r w:rsidR="0063468E" w:rsidRPr="009B61C0">
        <w:rPr>
          <w:rFonts w:ascii="Arial" w:hAnsi="Arial" w:cs="B Lotus"/>
          <w:color w:val="000000"/>
          <w:sz w:val="28"/>
          <w:szCs w:val="28"/>
          <w:rtl/>
          <w:lang w:bidi="fa-IR"/>
        </w:rPr>
        <w:t>رو شخصی که نماز عصر را ترک</w:t>
      </w:r>
      <w:r w:rsidR="00EE6E51">
        <w:rPr>
          <w:rFonts w:ascii="Arial" w:hAnsi="Arial" w:cs="B Lotus"/>
          <w:color w:val="000000"/>
          <w:sz w:val="28"/>
          <w:szCs w:val="28"/>
          <w:rtl/>
          <w:lang w:bidi="fa-IR"/>
        </w:rPr>
        <w:t xml:space="preserve"> می‌</w:t>
      </w:r>
      <w:r w:rsidR="0063468E" w:rsidRPr="009B61C0">
        <w:rPr>
          <w:rFonts w:ascii="Arial" w:hAnsi="Arial" w:cs="B Lotus"/>
          <w:color w:val="000000"/>
          <w:sz w:val="28"/>
          <w:szCs w:val="28"/>
          <w:rtl/>
          <w:lang w:bidi="fa-IR"/>
        </w:rPr>
        <w:t xml:space="preserve">کند، به مانند شخصی است که دارای  خانواده و </w:t>
      </w:r>
      <w:r w:rsidR="0047267A">
        <w:rPr>
          <w:rFonts w:ascii="Arial" w:hAnsi="Arial" w:cs="B Lotus"/>
          <w:color w:val="000000"/>
          <w:sz w:val="28"/>
          <w:szCs w:val="28"/>
          <w:rtl/>
          <w:lang w:bidi="fa-IR"/>
        </w:rPr>
        <w:t>مالی بوده، پس برای رفع حاجتی در</w:t>
      </w:r>
      <w:r w:rsidR="0063468E" w:rsidRPr="009B61C0">
        <w:rPr>
          <w:rFonts w:ascii="Arial" w:hAnsi="Arial" w:cs="B Lotus"/>
          <w:color w:val="000000"/>
          <w:sz w:val="28"/>
          <w:szCs w:val="28"/>
          <w:rtl/>
          <w:lang w:bidi="fa-IR"/>
        </w:rPr>
        <w:t>حالی</w:t>
      </w:r>
      <w:r w:rsidR="0047267A">
        <w:rPr>
          <w:rFonts w:ascii="Arial" w:hAnsi="Arial" w:cs="B Lotus" w:hint="cs"/>
          <w:color w:val="000000"/>
          <w:sz w:val="28"/>
          <w:szCs w:val="28"/>
          <w:rtl/>
          <w:lang w:bidi="fa-IR"/>
        </w:rPr>
        <w:softHyphen/>
      </w:r>
      <w:r w:rsidR="0063468E" w:rsidRPr="009B61C0">
        <w:rPr>
          <w:rFonts w:ascii="Arial" w:hAnsi="Arial" w:cs="B Lotus"/>
          <w:color w:val="000000"/>
          <w:sz w:val="28"/>
          <w:szCs w:val="28"/>
          <w:rtl/>
          <w:lang w:bidi="fa-IR"/>
        </w:rPr>
        <w:t>که اهل و مالش در خانه</w:t>
      </w:r>
      <w:r w:rsidR="00EE6E51">
        <w:rPr>
          <w:rFonts w:ascii="Arial" w:hAnsi="Arial" w:cs="B Lotus"/>
          <w:color w:val="000000"/>
          <w:sz w:val="28"/>
          <w:szCs w:val="28"/>
          <w:rtl/>
          <w:lang w:bidi="fa-IR"/>
        </w:rPr>
        <w:t xml:space="preserve"> می‌</w:t>
      </w:r>
      <w:r w:rsidR="0063468E" w:rsidRPr="009B61C0">
        <w:rPr>
          <w:rFonts w:ascii="Arial" w:hAnsi="Arial" w:cs="B Lotus"/>
          <w:color w:val="000000"/>
          <w:sz w:val="28"/>
          <w:szCs w:val="28"/>
          <w:rtl/>
          <w:lang w:bidi="fa-IR"/>
        </w:rPr>
        <w:t>باشند از خانه خارج</w:t>
      </w:r>
      <w:r w:rsidR="00EE6E51">
        <w:rPr>
          <w:rFonts w:ascii="Arial" w:hAnsi="Arial" w:cs="B Lotus"/>
          <w:color w:val="000000"/>
          <w:sz w:val="28"/>
          <w:szCs w:val="28"/>
          <w:rtl/>
          <w:lang w:bidi="fa-IR"/>
        </w:rPr>
        <w:t xml:space="preserve"> می‌</w:t>
      </w:r>
      <w:r w:rsidR="0063468E" w:rsidRPr="009B61C0">
        <w:rPr>
          <w:rFonts w:ascii="Arial" w:hAnsi="Arial" w:cs="B Lotus"/>
          <w:color w:val="000000"/>
          <w:sz w:val="28"/>
          <w:szCs w:val="28"/>
          <w:rtl/>
          <w:lang w:bidi="fa-IR"/>
        </w:rPr>
        <w:t>شود، پس از بازگشت شاهد ن</w:t>
      </w:r>
      <w:r w:rsidRPr="009B61C0">
        <w:rPr>
          <w:rFonts w:ascii="Arial" w:hAnsi="Arial" w:cs="B Lotus"/>
          <w:color w:val="000000"/>
          <w:sz w:val="28"/>
          <w:szCs w:val="28"/>
          <w:rtl/>
          <w:lang w:bidi="fa-IR"/>
        </w:rPr>
        <w:t>ابودی مال و خانواده</w:t>
      </w:r>
      <w:r w:rsidR="00F64D59">
        <w:rPr>
          <w:rFonts w:ascii="Arial" w:hAnsi="Arial" w:cs="B Lotus"/>
          <w:color w:val="000000"/>
          <w:sz w:val="28"/>
          <w:szCs w:val="28"/>
          <w:rtl/>
          <w:lang w:bidi="fa-IR"/>
        </w:rPr>
        <w:t xml:space="preserve">‌اش </w:t>
      </w:r>
      <w:r w:rsidR="00EE6E51">
        <w:rPr>
          <w:rFonts w:ascii="Arial" w:hAnsi="Arial" w:cs="B Lotus"/>
          <w:color w:val="000000"/>
          <w:sz w:val="28"/>
          <w:szCs w:val="28"/>
          <w:rtl/>
          <w:lang w:bidi="fa-IR"/>
        </w:rPr>
        <w:t>می‌</w:t>
      </w:r>
      <w:r w:rsidRPr="009B61C0">
        <w:rPr>
          <w:rFonts w:ascii="Arial" w:hAnsi="Arial" w:cs="B Lotus"/>
          <w:color w:val="000000"/>
          <w:sz w:val="28"/>
          <w:szCs w:val="28"/>
          <w:rtl/>
          <w:lang w:bidi="fa-IR"/>
        </w:rPr>
        <w:t xml:space="preserve">باشد </w:t>
      </w:r>
      <w:r w:rsidRPr="009B61C0">
        <w:rPr>
          <w:rFonts w:ascii="Arial" w:hAnsi="Arial" w:cs="B Lotus" w:hint="cs"/>
          <w:color w:val="000000"/>
          <w:sz w:val="28"/>
          <w:szCs w:val="28"/>
          <w:rtl/>
          <w:lang w:bidi="fa-IR"/>
        </w:rPr>
        <w:t>و</w:t>
      </w:r>
      <w:r w:rsidR="0063468E" w:rsidRPr="009B61C0">
        <w:rPr>
          <w:rFonts w:ascii="Arial" w:hAnsi="Arial" w:cs="B Lotus"/>
          <w:color w:val="000000"/>
          <w:sz w:val="28"/>
          <w:szCs w:val="28"/>
          <w:rtl/>
          <w:lang w:bidi="fa-IR"/>
        </w:rPr>
        <w:t xml:space="preserve"> بدون</w:t>
      </w:r>
      <w:r w:rsidR="00A623E8">
        <w:rPr>
          <w:rFonts w:ascii="Arial" w:hAnsi="Arial" w:cs="B Lotus"/>
          <w:color w:val="000000"/>
          <w:sz w:val="28"/>
          <w:szCs w:val="28"/>
          <w:rtl/>
          <w:lang w:bidi="fa-IR"/>
        </w:rPr>
        <w:t xml:space="preserve"> آن‌ها </w:t>
      </w:r>
      <w:r w:rsidR="0047267A">
        <w:rPr>
          <w:rFonts w:ascii="Arial" w:hAnsi="Arial" w:cs="B Lotus"/>
          <w:color w:val="000000"/>
          <w:sz w:val="28"/>
          <w:szCs w:val="28"/>
          <w:rtl/>
          <w:lang w:bidi="fa-IR"/>
        </w:rPr>
        <w:t>و به ناچار در فقدان</w:t>
      </w:r>
      <w:r w:rsidR="0047267A">
        <w:rPr>
          <w:rFonts w:ascii="Arial" w:hAnsi="Arial" w:cs="B Lotus" w:hint="cs"/>
          <w:color w:val="000000"/>
          <w:sz w:val="28"/>
          <w:szCs w:val="28"/>
          <w:rtl/>
          <w:lang w:bidi="fa-IR"/>
        </w:rPr>
        <w:softHyphen/>
      </w:r>
      <w:r w:rsidR="0063468E" w:rsidRPr="009B61C0">
        <w:rPr>
          <w:rFonts w:ascii="Arial" w:hAnsi="Arial" w:cs="B Lotus"/>
          <w:color w:val="000000"/>
          <w:sz w:val="28"/>
          <w:szCs w:val="28"/>
          <w:rtl/>
          <w:lang w:bidi="fa-IR"/>
        </w:rPr>
        <w:t>شان تنها باقی</w:t>
      </w:r>
      <w:r w:rsidR="00EE6E51">
        <w:rPr>
          <w:rFonts w:ascii="Arial" w:hAnsi="Arial" w:cs="B Lotus"/>
          <w:color w:val="000000"/>
          <w:sz w:val="28"/>
          <w:szCs w:val="28"/>
          <w:rtl/>
          <w:lang w:bidi="fa-IR"/>
        </w:rPr>
        <w:t xml:space="preserve"> می‌</w:t>
      </w:r>
      <w:r w:rsidR="0063468E" w:rsidRPr="009B61C0">
        <w:rPr>
          <w:rFonts w:ascii="Arial" w:hAnsi="Arial" w:cs="B Lotus"/>
          <w:color w:val="000000"/>
          <w:sz w:val="28"/>
          <w:szCs w:val="28"/>
          <w:rtl/>
          <w:lang w:bidi="fa-IR"/>
        </w:rPr>
        <w:t xml:space="preserve">ماند. </w:t>
      </w:r>
    </w:p>
    <w:p w:rsidR="00D1617B" w:rsidRPr="009B61C0" w:rsidRDefault="0063468E" w:rsidP="0047267A">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 xml:space="preserve">بنابراین اگر با وجود ترک نماز </w:t>
      </w:r>
      <w:r w:rsidR="0047267A">
        <w:rPr>
          <w:rFonts w:ascii="Arial" w:hAnsi="Arial" w:cs="B Lotus" w:hint="cs"/>
          <w:color w:val="000000"/>
          <w:sz w:val="28"/>
          <w:szCs w:val="28"/>
          <w:rtl/>
          <w:lang w:bidi="fa-IR"/>
        </w:rPr>
        <w:t>دیگر</w:t>
      </w:r>
      <w:r w:rsidRPr="009B61C0">
        <w:rPr>
          <w:rFonts w:ascii="Arial" w:hAnsi="Arial" w:cs="B Lotus"/>
          <w:color w:val="000000"/>
          <w:sz w:val="28"/>
          <w:szCs w:val="28"/>
          <w:rtl/>
          <w:lang w:bidi="fa-IR"/>
        </w:rPr>
        <w:t xml:space="preserve"> اعمال صالح وی باقی</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 xml:space="preserve">ماند، تمثیلی که در حدیث آمده با آن مطابق نبود. </w:t>
      </w:r>
    </w:p>
    <w:p w:rsidR="0063468E" w:rsidRPr="009B61C0" w:rsidRDefault="0063468E" w:rsidP="00F42E99">
      <w:pPr>
        <w:pStyle w:val="Heading2"/>
        <w:keepNext w:val="0"/>
        <w:widowControl w:val="0"/>
        <w:rPr>
          <w:rtl/>
          <w:lang w:bidi="fa-IR"/>
        </w:rPr>
      </w:pPr>
      <w:bookmarkStart w:id="69" w:name="_Toc417328635"/>
      <w:r w:rsidRPr="009B61C0">
        <w:rPr>
          <w:rtl/>
          <w:lang w:bidi="fa-IR"/>
        </w:rPr>
        <w:t>حبوط و تباهی دو نوع</w:t>
      </w:r>
      <w:r w:rsidR="00EE6E51">
        <w:rPr>
          <w:rtl/>
          <w:lang w:bidi="fa-IR"/>
        </w:rPr>
        <w:t xml:space="preserve"> می‌</w:t>
      </w:r>
      <w:r w:rsidRPr="009B61C0">
        <w:rPr>
          <w:rtl/>
          <w:lang w:bidi="fa-IR"/>
        </w:rPr>
        <w:t>باشد: عام و خاص</w:t>
      </w:r>
      <w:bookmarkEnd w:id="69"/>
    </w:p>
    <w:p w:rsidR="0063468E" w:rsidRPr="009B61C0" w:rsidRDefault="0063468E" w:rsidP="00F42E99">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حبوط عام عبارت است از: باطل شدن همگی حسنات و نیکی</w:t>
      </w:r>
      <w:r w:rsidR="00A623E8">
        <w:rPr>
          <w:rFonts w:ascii="Arial" w:hAnsi="Arial" w:cs="B Lotus"/>
          <w:color w:val="000000"/>
          <w:sz w:val="28"/>
          <w:szCs w:val="28"/>
          <w:rtl/>
          <w:lang w:bidi="fa-IR"/>
        </w:rPr>
        <w:t xml:space="preserve">‌ها </w:t>
      </w:r>
      <w:r w:rsidRPr="009B61C0">
        <w:rPr>
          <w:rFonts w:ascii="Arial" w:hAnsi="Arial" w:cs="B Lotus"/>
          <w:color w:val="000000"/>
          <w:sz w:val="28"/>
          <w:szCs w:val="28"/>
          <w:rtl/>
          <w:lang w:bidi="fa-IR"/>
        </w:rPr>
        <w:t>که این تنها به سبب ارتداد واقع</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شود و باطل شدن همه</w:t>
      </w:r>
      <w:r w:rsidR="00EE6E51">
        <w:rPr>
          <w:rFonts w:ascii="Arial" w:hAnsi="Arial" w:cs="B Lotus"/>
          <w:color w:val="000000"/>
          <w:sz w:val="28"/>
          <w:szCs w:val="28"/>
          <w:rtl/>
          <w:lang w:bidi="fa-IR"/>
        </w:rPr>
        <w:t xml:space="preserve">‌ی </w:t>
      </w:r>
      <w:r w:rsidRPr="009B61C0">
        <w:rPr>
          <w:rFonts w:ascii="Arial" w:hAnsi="Arial" w:cs="B Lotus"/>
          <w:color w:val="000000"/>
          <w:sz w:val="28"/>
          <w:szCs w:val="28"/>
          <w:rtl/>
          <w:lang w:bidi="fa-IR"/>
        </w:rPr>
        <w:t>سیئات و گناهان که با توبه روی</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دهد.</w:t>
      </w:r>
    </w:p>
    <w:p w:rsidR="0063468E" w:rsidRPr="009B61C0" w:rsidRDefault="0063468E" w:rsidP="00F42E99">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و حبوط خاص عبارت است از: باطل شدن بعضی از حسنات و سیئات با بعضی دیگر از</w:t>
      </w:r>
      <w:r w:rsidR="00A623E8">
        <w:rPr>
          <w:rFonts w:ascii="Arial" w:hAnsi="Arial" w:cs="B Lotus"/>
          <w:color w:val="000000"/>
          <w:sz w:val="28"/>
          <w:szCs w:val="28"/>
          <w:rtl/>
          <w:lang w:bidi="fa-IR"/>
        </w:rPr>
        <w:t xml:space="preserve"> آن‌ها،</w:t>
      </w:r>
      <w:r w:rsidRPr="009B61C0">
        <w:rPr>
          <w:rFonts w:ascii="Arial" w:hAnsi="Arial" w:cs="B Lotus"/>
          <w:color w:val="000000"/>
          <w:sz w:val="28"/>
          <w:szCs w:val="28"/>
          <w:rtl/>
          <w:lang w:bidi="fa-IR"/>
        </w:rPr>
        <w:t xml:space="preserve"> که این باطل شدن و حبوط مقید و جزئی</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 xml:space="preserve">باشد که دلالت قرآن و سنت و آثار و اقوال ائمه بر آن گذشت. </w:t>
      </w:r>
    </w:p>
    <w:p w:rsidR="0063468E" w:rsidRPr="009B61C0" w:rsidRDefault="000B5A2C" w:rsidP="0012009D">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lastRenderedPageBreak/>
        <w:t xml:space="preserve">همانگونه </w:t>
      </w:r>
      <w:r w:rsidR="0063468E" w:rsidRPr="009B61C0">
        <w:rPr>
          <w:rFonts w:ascii="Arial" w:hAnsi="Arial" w:cs="B Lotus"/>
          <w:color w:val="000000"/>
          <w:sz w:val="28"/>
          <w:szCs w:val="28"/>
          <w:rtl/>
          <w:lang w:bidi="fa-IR"/>
        </w:rPr>
        <w:t>که کف</w:t>
      </w:r>
      <w:r w:rsidRPr="009B61C0">
        <w:rPr>
          <w:rFonts w:ascii="Arial" w:hAnsi="Arial" w:cs="B Lotus"/>
          <w:color w:val="000000"/>
          <w:sz w:val="28"/>
          <w:szCs w:val="28"/>
          <w:rtl/>
          <w:lang w:bidi="fa-IR"/>
        </w:rPr>
        <w:t>ر و ایمان هر</w:t>
      </w:r>
      <w:r w:rsidR="0012009D">
        <w:rPr>
          <w:rFonts w:ascii="Arial" w:hAnsi="Arial" w:cs="B Lotus"/>
          <w:color w:val="000000"/>
          <w:sz w:val="28"/>
          <w:szCs w:val="28"/>
          <w:rtl/>
          <w:lang w:bidi="fa-IR"/>
        </w:rPr>
        <w:t>یک</w:t>
      </w:r>
      <w:r w:rsidRPr="009B61C0">
        <w:rPr>
          <w:rFonts w:ascii="Arial" w:hAnsi="Arial" w:cs="B Lotus"/>
          <w:color w:val="000000"/>
          <w:sz w:val="28"/>
          <w:szCs w:val="28"/>
          <w:rtl/>
          <w:lang w:bidi="fa-IR"/>
        </w:rPr>
        <w:t xml:space="preserve"> دیگری را با</w:t>
      </w:r>
      <w:r w:rsidR="0063468E" w:rsidRPr="009B61C0">
        <w:rPr>
          <w:rFonts w:ascii="Arial" w:hAnsi="Arial" w:cs="B Lotus"/>
          <w:color w:val="000000"/>
          <w:sz w:val="28"/>
          <w:szCs w:val="28"/>
          <w:rtl/>
          <w:lang w:bidi="fa-IR"/>
        </w:rPr>
        <w:t>طل کرده و از بین</w:t>
      </w:r>
      <w:r w:rsidR="00EE6E51">
        <w:rPr>
          <w:rFonts w:ascii="Arial" w:hAnsi="Arial" w:cs="B Lotus"/>
          <w:color w:val="000000"/>
          <w:sz w:val="28"/>
          <w:szCs w:val="28"/>
          <w:rtl/>
          <w:lang w:bidi="fa-IR"/>
        </w:rPr>
        <w:t xml:space="preserve"> می‌</w:t>
      </w:r>
      <w:r w:rsidR="0063468E" w:rsidRPr="009B61C0">
        <w:rPr>
          <w:rFonts w:ascii="Arial" w:hAnsi="Arial" w:cs="B Lotus"/>
          <w:color w:val="000000"/>
          <w:sz w:val="28"/>
          <w:szCs w:val="28"/>
          <w:rtl/>
          <w:lang w:bidi="fa-IR"/>
        </w:rPr>
        <w:t>برد، همچنین</w:t>
      </w:r>
      <w:r w:rsidR="00C41EA1">
        <w:rPr>
          <w:rFonts w:ascii="Arial" w:hAnsi="Arial" w:cs="B Lotus"/>
          <w:color w:val="000000"/>
          <w:sz w:val="28"/>
          <w:szCs w:val="28"/>
          <w:rtl/>
          <w:lang w:bidi="fa-IR"/>
        </w:rPr>
        <w:t xml:space="preserve"> شعبه‌ای </w:t>
      </w:r>
      <w:r w:rsidR="0063468E" w:rsidRPr="009B61C0">
        <w:rPr>
          <w:rFonts w:ascii="Arial" w:hAnsi="Arial" w:cs="B Lotus"/>
          <w:color w:val="000000"/>
          <w:sz w:val="28"/>
          <w:szCs w:val="28"/>
          <w:rtl/>
          <w:lang w:bidi="fa-IR"/>
        </w:rPr>
        <w:t>از هریک</w:t>
      </w:r>
      <w:r w:rsidR="0012009D">
        <w:rPr>
          <w:rFonts w:ascii="Arial" w:hAnsi="Arial" w:cs="B Lotus" w:hint="cs"/>
          <w:color w:val="000000"/>
          <w:sz w:val="28"/>
          <w:szCs w:val="28"/>
          <w:rtl/>
          <w:lang w:bidi="fa-IR"/>
        </w:rPr>
        <w:t>،</w:t>
      </w:r>
      <w:r w:rsidR="0063468E" w:rsidRPr="009B61C0">
        <w:rPr>
          <w:rFonts w:ascii="Arial" w:hAnsi="Arial" w:cs="B Lotus"/>
          <w:color w:val="000000"/>
          <w:sz w:val="28"/>
          <w:szCs w:val="28"/>
          <w:rtl/>
          <w:lang w:bidi="fa-IR"/>
        </w:rPr>
        <w:t xml:space="preserve"> در از بین رفتن</w:t>
      </w:r>
      <w:r w:rsidR="00C41EA1">
        <w:rPr>
          <w:rFonts w:ascii="Arial" w:hAnsi="Arial" w:cs="B Lotus"/>
          <w:color w:val="000000"/>
          <w:sz w:val="28"/>
          <w:szCs w:val="28"/>
          <w:rtl/>
          <w:lang w:bidi="fa-IR"/>
        </w:rPr>
        <w:t xml:space="preserve"> شعبه‌ای </w:t>
      </w:r>
      <w:r w:rsidR="0063468E" w:rsidRPr="009B61C0">
        <w:rPr>
          <w:rFonts w:ascii="Arial" w:hAnsi="Arial" w:cs="B Lotus"/>
          <w:color w:val="000000"/>
          <w:sz w:val="28"/>
          <w:szCs w:val="28"/>
          <w:rtl/>
          <w:lang w:bidi="fa-IR"/>
        </w:rPr>
        <w:t>از دیگری تاثیر دارد، پس اگر</w:t>
      </w:r>
      <w:r w:rsidR="00C41EA1">
        <w:rPr>
          <w:rFonts w:ascii="Arial" w:hAnsi="Arial" w:cs="B Lotus"/>
          <w:color w:val="000000"/>
          <w:sz w:val="28"/>
          <w:szCs w:val="28"/>
          <w:rtl/>
          <w:lang w:bidi="fa-IR"/>
        </w:rPr>
        <w:t xml:space="preserve"> شعبه‌ای </w:t>
      </w:r>
      <w:r w:rsidR="0063468E" w:rsidRPr="009B61C0">
        <w:rPr>
          <w:rFonts w:ascii="Arial" w:hAnsi="Arial" w:cs="B Lotus"/>
          <w:color w:val="000000"/>
          <w:sz w:val="28"/>
          <w:szCs w:val="28"/>
          <w:rtl/>
          <w:lang w:bidi="fa-IR"/>
        </w:rPr>
        <w:t>بزرگ باشد، در مقابل شعبه</w:t>
      </w:r>
      <w:r w:rsidR="00EE6E51">
        <w:rPr>
          <w:rFonts w:ascii="Arial" w:hAnsi="Arial" w:cs="B Lotus"/>
          <w:color w:val="000000"/>
          <w:sz w:val="28"/>
          <w:szCs w:val="28"/>
          <w:rtl/>
          <w:lang w:bidi="fa-IR"/>
        </w:rPr>
        <w:t xml:space="preserve">‌های </w:t>
      </w:r>
      <w:r w:rsidR="0063468E" w:rsidRPr="009B61C0">
        <w:rPr>
          <w:rFonts w:ascii="Arial" w:hAnsi="Arial" w:cs="B Lotus"/>
          <w:color w:val="000000"/>
          <w:sz w:val="28"/>
          <w:szCs w:val="28"/>
          <w:rtl/>
          <w:lang w:bidi="fa-IR"/>
        </w:rPr>
        <w:t>زیادی از بین</w:t>
      </w:r>
      <w:r w:rsidR="00EE6E51">
        <w:rPr>
          <w:rFonts w:ascii="Arial" w:hAnsi="Arial" w:cs="B Lotus"/>
          <w:color w:val="000000"/>
          <w:sz w:val="28"/>
          <w:szCs w:val="28"/>
          <w:rtl/>
          <w:lang w:bidi="fa-IR"/>
        </w:rPr>
        <w:t xml:space="preserve"> می‌</w:t>
      </w:r>
      <w:r w:rsidR="0063468E" w:rsidRPr="009B61C0">
        <w:rPr>
          <w:rFonts w:ascii="Arial" w:hAnsi="Arial" w:cs="B Lotus"/>
          <w:color w:val="000000"/>
          <w:sz w:val="28"/>
          <w:szCs w:val="28"/>
          <w:rtl/>
          <w:lang w:bidi="fa-IR"/>
        </w:rPr>
        <w:t>رود. در سخن ام المومنین</w:t>
      </w:r>
      <w:r w:rsidR="00DD5227">
        <w:rPr>
          <w:rFonts w:ascii="Arial" w:hAnsi="Arial" w:cs="CTraditional Arabic" w:hint="cs"/>
          <w:sz w:val="28"/>
          <w:szCs w:val="28"/>
          <w:rtl/>
          <w:lang w:bidi="fa-IR"/>
        </w:rPr>
        <w:t>ل</w:t>
      </w:r>
      <w:r w:rsidR="0063468E" w:rsidRPr="009B61C0">
        <w:rPr>
          <w:rFonts w:ascii="Arial" w:hAnsi="Arial" w:cs="B Lotus"/>
          <w:color w:val="000000"/>
          <w:sz w:val="28"/>
          <w:szCs w:val="28"/>
          <w:rtl/>
          <w:lang w:bidi="fa-IR"/>
        </w:rPr>
        <w:t xml:space="preserve"> در مورد شخصی که معامله</w:t>
      </w:r>
      <w:r w:rsidR="00EE6E51">
        <w:rPr>
          <w:rFonts w:ascii="Arial" w:hAnsi="Arial" w:cs="B Lotus"/>
          <w:color w:val="000000"/>
          <w:sz w:val="28"/>
          <w:szCs w:val="28"/>
          <w:rtl/>
          <w:lang w:bidi="fa-IR"/>
        </w:rPr>
        <w:t xml:space="preserve">‌ی </w:t>
      </w:r>
      <w:r w:rsidR="0063468E" w:rsidRPr="009B61C0">
        <w:rPr>
          <w:rFonts w:ascii="Arial" w:hAnsi="Arial" w:cs="B Lotus"/>
          <w:color w:val="000000"/>
          <w:sz w:val="28"/>
          <w:szCs w:val="28"/>
          <w:rtl/>
          <w:lang w:bidi="fa-IR"/>
        </w:rPr>
        <w:t>عینه را مجاز</w:t>
      </w:r>
      <w:r w:rsidR="00EE6E51">
        <w:rPr>
          <w:rFonts w:ascii="Arial" w:hAnsi="Arial" w:cs="B Lotus"/>
          <w:color w:val="000000"/>
          <w:sz w:val="28"/>
          <w:szCs w:val="28"/>
          <w:rtl/>
          <w:lang w:bidi="fa-IR"/>
        </w:rPr>
        <w:t xml:space="preserve"> می‌</w:t>
      </w:r>
      <w:r w:rsidR="0063468E" w:rsidRPr="009B61C0">
        <w:rPr>
          <w:rFonts w:ascii="Arial" w:hAnsi="Arial" w:cs="B Lotus"/>
          <w:color w:val="000000"/>
          <w:sz w:val="28"/>
          <w:szCs w:val="28"/>
          <w:rtl/>
          <w:lang w:bidi="fa-IR"/>
        </w:rPr>
        <w:t>دانست، تامل</w:t>
      </w:r>
      <w:r w:rsidR="00615D97">
        <w:rPr>
          <w:rFonts w:ascii="Arial" w:hAnsi="Arial" w:cs="B Lotus"/>
          <w:color w:val="000000"/>
          <w:sz w:val="28"/>
          <w:szCs w:val="28"/>
          <w:rtl/>
          <w:lang w:bidi="fa-IR"/>
        </w:rPr>
        <w:t xml:space="preserve"> کن: </w:t>
      </w:r>
      <w:r w:rsidR="0012009D">
        <w:rPr>
          <w:rFonts w:ascii="Arial" w:hAnsi="Arial" w:cs="B Lotus" w:hint="cs"/>
          <w:color w:val="000000"/>
          <w:sz w:val="28"/>
          <w:szCs w:val="28"/>
          <w:rtl/>
          <w:lang w:bidi="fa-IR"/>
        </w:rPr>
        <w:t>«</w:t>
      </w:r>
      <w:r w:rsidR="0012009D">
        <w:rPr>
          <w:rFonts w:ascii="Arial" w:hAnsi="Arial" w:cs="B Lotus"/>
          <w:color w:val="000000"/>
          <w:sz w:val="28"/>
          <w:szCs w:val="28"/>
          <w:rtl/>
          <w:lang w:bidi="fa-IR"/>
        </w:rPr>
        <w:t>براستی</w:t>
      </w:r>
      <w:r w:rsidR="0012009D">
        <w:rPr>
          <w:rFonts w:ascii="Arial" w:hAnsi="Arial" w:cs="B Lotus" w:hint="cs"/>
          <w:color w:val="000000"/>
          <w:sz w:val="28"/>
          <w:szCs w:val="28"/>
          <w:rtl/>
          <w:lang w:bidi="fa-IR"/>
        </w:rPr>
        <w:t xml:space="preserve"> </w:t>
      </w:r>
      <w:r w:rsidR="00615D97">
        <w:rPr>
          <w:rFonts w:ascii="Arial" w:hAnsi="Arial" w:cs="B Lotus"/>
          <w:color w:val="000000"/>
          <w:sz w:val="28"/>
          <w:szCs w:val="28"/>
          <w:rtl/>
          <w:lang w:bidi="fa-IR"/>
        </w:rPr>
        <w:t>جهادش همراه رسول</w:t>
      </w:r>
      <w:r w:rsidR="00615D97">
        <w:rPr>
          <w:rFonts w:ascii="Arial" w:hAnsi="Arial" w:cs="B Lotus" w:hint="cs"/>
          <w:color w:val="000000"/>
          <w:sz w:val="28"/>
          <w:szCs w:val="28"/>
          <w:rtl/>
          <w:lang w:bidi="fa-IR"/>
        </w:rPr>
        <w:t>‌</w:t>
      </w:r>
      <w:r w:rsidR="0063468E" w:rsidRPr="009B61C0">
        <w:rPr>
          <w:rFonts w:ascii="Arial" w:hAnsi="Arial" w:cs="B Lotus"/>
          <w:color w:val="000000"/>
          <w:sz w:val="28"/>
          <w:szCs w:val="28"/>
          <w:rtl/>
          <w:lang w:bidi="fa-IR"/>
        </w:rPr>
        <w:t>الله</w:t>
      </w:r>
      <w:r w:rsidR="001C0542" w:rsidRPr="001C0542">
        <w:rPr>
          <w:rFonts w:ascii="AGA Arabesque" w:hAnsi="AGA Arabesque" w:cs="CTraditional Arabic" w:hint="cs"/>
          <w:sz w:val="28"/>
          <w:szCs w:val="28"/>
          <w:lang w:bidi="fa-IR"/>
        </w:rPr>
        <w:t></w:t>
      </w:r>
      <w:r w:rsidR="0063468E" w:rsidRPr="009B61C0">
        <w:rPr>
          <w:rFonts w:ascii="Arial" w:hAnsi="Arial" w:cs="B Lotus"/>
          <w:color w:val="000000"/>
          <w:sz w:val="28"/>
          <w:szCs w:val="28"/>
          <w:rtl/>
          <w:lang w:bidi="fa-IR"/>
        </w:rPr>
        <w:t xml:space="preserve"> را باطل کرده است.</w:t>
      </w:r>
      <w:r w:rsidR="0012009D">
        <w:rPr>
          <w:rFonts w:ascii="Arial" w:hAnsi="Arial" w:cs="B Lotus" w:hint="cs"/>
          <w:color w:val="000000"/>
          <w:sz w:val="28"/>
          <w:szCs w:val="28"/>
          <w:rtl/>
          <w:lang w:bidi="fa-IR"/>
        </w:rPr>
        <w:t>»</w:t>
      </w:r>
      <w:r w:rsidR="0063468E" w:rsidRPr="009B61C0">
        <w:rPr>
          <w:rFonts w:ascii="Arial" w:hAnsi="Arial" w:cs="B Lotus"/>
          <w:color w:val="000000"/>
          <w:sz w:val="28"/>
          <w:szCs w:val="28"/>
          <w:rtl/>
          <w:lang w:bidi="fa-IR"/>
        </w:rPr>
        <w:t xml:space="preserve"> </w:t>
      </w:r>
    </w:p>
    <w:p w:rsidR="0063468E" w:rsidRPr="009B61C0" w:rsidRDefault="0063468E" w:rsidP="0012009D">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چگونه این شعبه</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معامله</w:t>
      </w:r>
      <w:r w:rsidR="00EE6E51">
        <w:rPr>
          <w:rFonts w:ascii="Arial" w:hAnsi="Arial" w:cs="B Lotus"/>
          <w:color w:val="000000"/>
          <w:sz w:val="28"/>
          <w:szCs w:val="28"/>
          <w:rtl/>
          <w:lang w:bidi="fa-IR"/>
        </w:rPr>
        <w:t xml:space="preserve">‌ی </w:t>
      </w:r>
      <w:r w:rsidRPr="009B61C0">
        <w:rPr>
          <w:rFonts w:ascii="Arial" w:hAnsi="Arial" w:cs="B Lotus"/>
          <w:color w:val="000000"/>
          <w:sz w:val="28"/>
          <w:szCs w:val="28"/>
          <w:rtl/>
          <w:lang w:bidi="fa-IR"/>
        </w:rPr>
        <w:t>عینه) که الله متعال انجام دهنده</w:t>
      </w:r>
      <w:r w:rsidR="00EE6E51">
        <w:rPr>
          <w:rFonts w:ascii="Arial" w:hAnsi="Arial" w:cs="B Lotus"/>
          <w:color w:val="000000"/>
          <w:sz w:val="28"/>
          <w:szCs w:val="28"/>
          <w:rtl/>
          <w:lang w:bidi="fa-IR"/>
        </w:rPr>
        <w:t xml:space="preserve">‌ی </w:t>
      </w:r>
      <w:r w:rsidR="0012009D">
        <w:rPr>
          <w:rFonts w:ascii="Arial" w:hAnsi="Arial" w:cs="B Lotus"/>
          <w:color w:val="000000"/>
          <w:sz w:val="28"/>
          <w:szCs w:val="28"/>
          <w:rtl/>
          <w:lang w:bidi="fa-IR"/>
        </w:rPr>
        <w:t>آن</w:t>
      </w:r>
      <w:r w:rsidR="0012009D">
        <w:rPr>
          <w:rFonts w:ascii="Arial" w:hAnsi="Arial" w:cs="B Lotus" w:hint="cs"/>
          <w:color w:val="000000"/>
          <w:sz w:val="28"/>
          <w:szCs w:val="28"/>
          <w:rtl/>
          <w:lang w:bidi="fa-IR"/>
        </w:rPr>
        <w:softHyphen/>
      </w:r>
      <w:r w:rsidR="00A623E8">
        <w:rPr>
          <w:rFonts w:ascii="Arial" w:hAnsi="Arial" w:cs="B Lotus"/>
          <w:color w:val="000000"/>
          <w:sz w:val="28"/>
          <w:szCs w:val="28"/>
          <w:rtl/>
          <w:lang w:bidi="fa-IR"/>
        </w:rPr>
        <w:t xml:space="preserve">را </w:t>
      </w:r>
      <w:r w:rsidRPr="009B61C0">
        <w:rPr>
          <w:rFonts w:ascii="Arial" w:hAnsi="Arial" w:cs="B Lotus"/>
          <w:color w:val="000000"/>
          <w:sz w:val="28"/>
          <w:szCs w:val="28"/>
          <w:rtl/>
          <w:lang w:bidi="fa-IR"/>
        </w:rPr>
        <w:t>به جنگ با</w:t>
      </w:r>
      <w:r w:rsidR="000B5A2C"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الله و رسولش</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فراخوانده است بر ابطال </w:t>
      </w:r>
      <w:r w:rsidR="0012009D">
        <w:rPr>
          <w:rFonts w:ascii="Arial" w:hAnsi="Arial" w:cs="B Lotus" w:hint="cs"/>
          <w:color w:val="000000"/>
          <w:sz w:val="28"/>
          <w:szCs w:val="28"/>
          <w:rtl/>
          <w:lang w:bidi="fa-IR"/>
        </w:rPr>
        <w:t>جنگ و جهاد</w:t>
      </w:r>
      <w:r w:rsidR="00EE6E51">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با کفار چیره شده است به</w:t>
      </w:r>
      <w:r w:rsidR="00F64D59">
        <w:rPr>
          <w:rFonts w:ascii="Arial" w:hAnsi="Arial" w:cs="B Lotus"/>
          <w:color w:val="000000"/>
          <w:sz w:val="28"/>
          <w:szCs w:val="28"/>
          <w:rtl/>
          <w:lang w:bidi="fa-IR"/>
        </w:rPr>
        <w:t xml:space="preserve"> گونه‌ای </w:t>
      </w:r>
      <w:r w:rsidRPr="009B61C0">
        <w:rPr>
          <w:rFonts w:ascii="Arial" w:hAnsi="Arial" w:cs="B Lotus"/>
          <w:color w:val="000000"/>
          <w:sz w:val="28"/>
          <w:szCs w:val="28"/>
          <w:rtl/>
          <w:lang w:bidi="fa-IR"/>
        </w:rPr>
        <w:t>که جنگ مکروه</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جنگ با الله و رسولش) جنگ محبوب</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جنگ با کفار همراه رسول الله) را باطل کرده است. همانطور که محاربه و جنگی که نسبت به آن بغض دارد، محاربه و جنگ با دشمنانش که</w:t>
      </w:r>
      <w:r w:rsidR="0012009D">
        <w:rPr>
          <w:rFonts w:ascii="Arial" w:hAnsi="Arial" w:cs="B Lotus"/>
          <w:color w:val="000000"/>
          <w:sz w:val="28"/>
          <w:szCs w:val="28"/>
          <w:rtl/>
          <w:lang w:bidi="fa-IR"/>
        </w:rPr>
        <w:t xml:space="preserve"> آن</w:t>
      </w:r>
      <w:r w:rsidR="0012009D">
        <w:rPr>
          <w:rFonts w:ascii="Arial" w:hAnsi="Arial" w:cs="B Lotus" w:hint="cs"/>
          <w:color w:val="000000"/>
          <w:sz w:val="28"/>
          <w:szCs w:val="28"/>
          <w:rtl/>
          <w:lang w:bidi="fa-IR"/>
        </w:rPr>
        <w:softHyphen/>
      </w:r>
      <w:r w:rsidR="00A623E8">
        <w:rPr>
          <w:rFonts w:ascii="Arial" w:hAnsi="Arial" w:cs="B Lotus"/>
          <w:color w:val="000000"/>
          <w:sz w:val="28"/>
          <w:szCs w:val="28"/>
          <w:rtl/>
          <w:lang w:bidi="fa-IR"/>
        </w:rPr>
        <w:t xml:space="preserve">را </w:t>
      </w:r>
      <w:r w:rsidRPr="009B61C0">
        <w:rPr>
          <w:rFonts w:ascii="Arial" w:hAnsi="Arial" w:cs="B Lotus"/>
          <w:color w:val="000000"/>
          <w:sz w:val="28"/>
          <w:szCs w:val="28"/>
          <w:rtl/>
          <w:lang w:bidi="fa-IR"/>
        </w:rPr>
        <w:t>دوست دارد، از بین برده و باطل</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کند. والله مستعان.</w:t>
      </w:r>
    </w:p>
    <w:p w:rsidR="0063468E" w:rsidRPr="00D57F45" w:rsidRDefault="0063468E" w:rsidP="0012009D">
      <w:pPr>
        <w:pStyle w:val="Heading2"/>
        <w:keepNext w:val="0"/>
        <w:widowControl w:val="0"/>
        <w:spacing w:after="0"/>
        <w:rPr>
          <w:rtl/>
          <w:lang w:bidi="fa-IR"/>
        </w:rPr>
      </w:pPr>
      <w:bookmarkStart w:id="70" w:name="_Toc339120086"/>
      <w:bookmarkStart w:id="71" w:name="_Toc417328636"/>
      <w:r w:rsidRPr="00D57F45">
        <w:rPr>
          <w:rtl/>
          <w:lang w:bidi="fa-IR"/>
        </w:rPr>
        <w:t xml:space="preserve">عواقب ترک نماز و احکامی که </w:t>
      </w:r>
      <w:r w:rsidR="0012009D" w:rsidRPr="00D57F45">
        <w:rPr>
          <w:rtl/>
          <w:lang w:bidi="fa-IR"/>
        </w:rPr>
        <w:t xml:space="preserve">به سبب ارتداد </w:t>
      </w:r>
      <w:r w:rsidRPr="00D57F45">
        <w:rPr>
          <w:rtl/>
          <w:lang w:bidi="fa-IR"/>
        </w:rPr>
        <w:t>بر آن مترتب</w:t>
      </w:r>
      <w:r w:rsidR="00EE6E51">
        <w:rPr>
          <w:rtl/>
          <w:lang w:bidi="fa-IR"/>
        </w:rPr>
        <w:t xml:space="preserve"> می‌</w:t>
      </w:r>
      <w:r w:rsidRPr="00D57F45">
        <w:rPr>
          <w:rtl/>
          <w:lang w:bidi="fa-IR"/>
        </w:rPr>
        <w:t>شو</w:t>
      </w:r>
      <w:r w:rsidRPr="00575AE8">
        <w:rPr>
          <w:rtl/>
          <w:lang w:bidi="fa-IR"/>
        </w:rPr>
        <w:t>د</w:t>
      </w:r>
      <w:r w:rsidR="00BD1C90">
        <w:rPr>
          <w:rFonts w:ascii="Arial" w:hAnsi="Arial" w:cs="B Lotus" w:hint="cs"/>
          <w:b w:val="0"/>
          <w:bCs w:val="0"/>
          <w:vertAlign w:val="superscript"/>
          <w:rtl/>
          <w:lang w:bidi="fa-IR"/>
        </w:rPr>
        <w:t>(</w:t>
      </w:r>
      <w:r w:rsidR="00862952" w:rsidRPr="00862952">
        <w:rPr>
          <w:rStyle w:val="FootnoteReference"/>
          <w:rFonts w:ascii="Arial" w:hAnsi="Arial" w:cs="B Lotus"/>
          <w:b w:val="0"/>
          <w:bCs w:val="0"/>
          <w:rtl/>
          <w:lang w:bidi="fa-IR"/>
        </w:rPr>
        <w:footnoteReference w:id="169"/>
      </w:r>
      <w:r w:rsidR="00862952" w:rsidRPr="00862952">
        <w:rPr>
          <w:rFonts w:ascii="Arial" w:hAnsi="Arial" w:cs="B Lotus" w:hint="cs"/>
          <w:b w:val="0"/>
          <w:bCs w:val="0"/>
          <w:vertAlign w:val="superscript"/>
          <w:rtl/>
          <w:lang w:bidi="fa-IR"/>
        </w:rPr>
        <w:t>)</w:t>
      </w:r>
      <w:r w:rsidRPr="00575AE8">
        <w:rPr>
          <w:rtl/>
          <w:lang w:bidi="fa-IR"/>
        </w:rPr>
        <w:t>:</w:t>
      </w:r>
      <w:bookmarkEnd w:id="70"/>
      <w:bookmarkEnd w:id="71"/>
    </w:p>
    <w:p w:rsidR="0063468E" w:rsidRPr="00D57F45" w:rsidRDefault="0063468E" w:rsidP="0012009D">
      <w:pPr>
        <w:pStyle w:val="Heading3"/>
        <w:keepNext w:val="0"/>
        <w:widowControl w:val="0"/>
        <w:spacing w:before="0"/>
        <w:rPr>
          <w:rtl/>
          <w:lang w:bidi="fa-IR"/>
        </w:rPr>
      </w:pPr>
      <w:bookmarkStart w:id="72" w:name="_Toc339120087"/>
      <w:bookmarkStart w:id="73" w:name="_Toc417328637"/>
      <w:r w:rsidRPr="00D57F45">
        <w:rPr>
          <w:rtl/>
          <w:lang w:bidi="fa-IR"/>
        </w:rPr>
        <w:t>احکام دنیوی:</w:t>
      </w:r>
      <w:bookmarkEnd w:id="72"/>
      <w:bookmarkEnd w:id="73"/>
    </w:p>
    <w:p w:rsidR="0063468E" w:rsidRPr="00DE3F36" w:rsidRDefault="0063468E" w:rsidP="00F42E99">
      <w:pPr>
        <w:pStyle w:val="ListParagraph"/>
        <w:widowControl w:val="0"/>
        <w:numPr>
          <w:ilvl w:val="0"/>
          <w:numId w:val="11"/>
        </w:numPr>
        <w:bidi/>
        <w:spacing w:after="0" w:line="240" w:lineRule="auto"/>
        <w:jc w:val="both"/>
        <w:rPr>
          <w:rFonts w:ascii="Arial" w:hAnsi="Arial" w:cs="B Lotus"/>
          <w:color w:val="000000"/>
          <w:sz w:val="28"/>
          <w:szCs w:val="28"/>
          <w:rtl/>
          <w:lang w:bidi="fa-IR"/>
        </w:rPr>
      </w:pPr>
      <w:r w:rsidRPr="00DE3F36">
        <w:rPr>
          <w:rFonts w:ascii="Arial" w:hAnsi="Arial" w:cs="B Lotus"/>
          <w:color w:val="000000"/>
          <w:sz w:val="28"/>
          <w:szCs w:val="28"/>
          <w:rtl/>
          <w:lang w:bidi="fa-IR"/>
        </w:rPr>
        <w:t>سقوط ولایت تارک نماز: پس جایز نیست که چیزی را به ولایت بگیرد که در ولایت بر</w:t>
      </w:r>
      <w:r w:rsidR="0012009D">
        <w:rPr>
          <w:rFonts w:ascii="Arial" w:hAnsi="Arial" w:cs="B Lotus" w:hint="cs"/>
          <w:color w:val="000000"/>
          <w:sz w:val="28"/>
          <w:szCs w:val="28"/>
          <w:rtl/>
          <w:lang w:bidi="fa-IR"/>
        </w:rPr>
        <w:t xml:space="preserve"> </w:t>
      </w:r>
      <w:r w:rsidRPr="00DE3F36">
        <w:rPr>
          <w:rFonts w:ascii="Arial" w:hAnsi="Arial" w:cs="B Lotus"/>
          <w:color w:val="000000"/>
          <w:sz w:val="28"/>
          <w:szCs w:val="28"/>
          <w:rtl/>
          <w:lang w:bidi="fa-IR"/>
        </w:rPr>
        <w:t>آن</w:t>
      </w:r>
      <w:r w:rsidR="00ED676C" w:rsidRPr="00DE3F36">
        <w:rPr>
          <w:rFonts w:ascii="Arial" w:hAnsi="Arial" w:cs="B Lotus" w:hint="cs"/>
          <w:color w:val="000000"/>
          <w:sz w:val="28"/>
          <w:szCs w:val="28"/>
          <w:rtl/>
          <w:lang w:bidi="fa-IR"/>
        </w:rPr>
        <w:t>،</w:t>
      </w:r>
      <w:r w:rsidRPr="00DE3F36">
        <w:rPr>
          <w:rFonts w:ascii="Arial" w:hAnsi="Arial" w:cs="B Lotus"/>
          <w:color w:val="000000"/>
          <w:sz w:val="28"/>
          <w:szCs w:val="28"/>
          <w:rtl/>
          <w:lang w:bidi="fa-IR"/>
        </w:rPr>
        <w:t xml:space="preserve"> اسلام شرط باشد. بنابراین بر فرزندان خود و غیر</w:t>
      </w:r>
      <w:r w:rsidR="00A623E8" w:rsidRPr="00DE3F36">
        <w:rPr>
          <w:rFonts w:ascii="Arial" w:hAnsi="Arial" w:cs="B Lotus"/>
          <w:color w:val="000000"/>
          <w:sz w:val="28"/>
          <w:szCs w:val="28"/>
          <w:rtl/>
          <w:lang w:bidi="fa-IR"/>
        </w:rPr>
        <w:t xml:space="preserve"> آن‌ها </w:t>
      </w:r>
      <w:r w:rsidRPr="00DE3F36">
        <w:rPr>
          <w:rFonts w:ascii="Arial" w:hAnsi="Arial" w:cs="B Lotus"/>
          <w:color w:val="000000"/>
          <w:sz w:val="28"/>
          <w:szCs w:val="28"/>
          <w:rtl/>
          <w:lang w:bidi="fa-IR"/>
        </w:rPr>
        <w:t>ولایتی ندارد و</w:t>
      </w:r>
      <w:r w:rsidR="00EE6E51" w:rsidRPr="00DE3F36">
        <w:rPr>
          <w:rFonts w:ascii="Arial" w:hAnsi="Arial" w:cs="B Lotus"/>
          <w:color w:val="000000"/>
          <w:sz w:val="28"/>
          <w:szCs w:val="28"/>
          <w:rtl/>
          <w:lang w:bidi="fa-IR"/>
        </w:rPr>
        <w:t xml:space="preserve"> نمی‌</w:t>
      </w:r>
      <w:r w:rsidRPr="00DE3F36">
        <w:rPr>
          <w:rFonts w:ascii="Arial" w:hAnsi="Arial" w:cs="B Lotus"/>
          <w:color w:val="000000"/>
          <w:sz w:val="28"/>
          <w:szCs w:val="28"/>
          <w:rtl/>
          <w:lang w:bidi="fa-IR"/>
        </w:rPr>
        <w:t>تواند هیچ یک از دخترانش و غیر</w:t>
      </w:r>
      <w:r w:rsidR="00A623E8" w:rsidRPr="00DE3F36">
        <w:rPr>
          <w:rFonts w:ascii="Arial" w:hAnsi="Arial" w:cs="B Lotus"/>
          <w:color w:val="000000"/>
          <w:sz w:val="28"/>
          <w:szCs w:val="28"/>
          <w:rtl/>
          <w:lang w:bidi="fa-IR"/>
        </w:rPr>
        <w:t xml:space="preserve"> آن‌ها </w:t>
      </w:r>
      <w:r w:rsidRPr="00DE3F36">
        <w:rPr>
          <w:rFonts w:ascii="Arial" w:hAnsi="Arial" w:cs="B Lotus"/>
          <w:color w:val="000000"/>
          <w:sz w:val="28"/>
          <w:szCs w:val="28"/>
          <w:rtl/>
          <w:lang w:bidi="fa-IR"/>
        </w:rPr>
        <w:t xml:space="preserve">را به ازدواج درآورد. </w:t>
      </w:r>
    </w:p>
    <w:p w:rsidR="0063468E" w:rsidRPr="009B61C0" w:rsidRDefault="00CE42B4" w:rsidP="00A42B34">
      <w:pPr>
        <w:widowControl w:val="0"/>
        <w:bidi/>
        <w:spacing w:after="0" w:line="240" w:lineRule="auto"/>
        <w:ind w:firstLine="284"/>
        <w:jc w:val="both"/>
        <w:rPr>
          <w:rFonts w:ascii="Arial" w:hAnsi="Arial" w:cs="B Lotus"/>
          <w:color w:val="000000"/>
          <w:sz w:val="28"/>
          <w:szCs w:val="28"/>
          <w:rtl/>
          <w:lang w:bidi="fa-IR"/>
        </w:rPr>
      </w:pPr>
      <w:r>
        <w:rPr>
          <w:rFonts w:ascii="Arial" w:hAnsi="Arial" w:cs="B Lotus"/>
          <w:color w:val="000000"/>
          <w:sz w:val="28"/>
          <w:szCs w:val="28"/>
          <w:rtl/>
          <w:lang w:bidi="fa-IR"/>
        </w:rPr>
        <w:t xml:space="preserve"> (</w:t>
      </w:r>
      <w:r w:rsidR="0063468E" w:rsidRPr="009B61C0">
        <w:rPr>
          <w:rFonts w:ascii="Arial" w:hAnsi="Arial" w:cs="B Lotus"/>
          <w:color w:val="000000"/>
          <w:sz w:val="28"/>
          <w:szCs w:val="28"/>
          <w:rtl/>
          <w:lang w:bidi="fa-IR"/>
        </w:rPr>
        <w:t>هیچ نوع ولایتی برای کافر بر مسلمان پذیرفتنی نیست، بنابراین جایز نیست که شخص کافر بر مسند حکومت و قضاوت قرار بگیرد و بر مسلمانان حکمرانی و احکام صادر کند و حق ندارد به عنوان وصی فرد مسلمان تعیین شود و اموال او را از راه وصیت تصاحب کند و یا</w:t>
      </w:r>
      <w:r w:rsidR="0012009D">
        <w:rPr>
          <w:rFonts w:ascii="Arial" w:hAnsi="Arial" w:cs="B Lotus"/>
          <w:color w:val="000000"/>
          <w:sz w:val="28"/>
          <w:szCs w:val="28"/>
          <w:rtl/>
          <w:lang w:bidi="fa-IR"/>
        </w:rPr>
        <w:t xml:space="preserve"> آن</w:t>
      </w:r>
      <w:r w:rsidR="0012009D">
        <w:rPr>
          <w:rFonts w:ascii="Arial" w:hAnsi="Arial" w:cs="B Lotus" w:hint="cs"/>
          <w:color w:val="000000"/>
          <w:sz w:val="28"/>
          <w:szCs w:val="28"/>
          <w:rtl/>
          <w:lang w:bidi="fa-IR"/>
        </w:rPr>
        <w:softHyphen/>
      </w:r>
      <w:r w:rsidR="00A623E8">
        <w:rPr>
          <w:rFonts w:ascii="Arial" w:hAnsi="Arial" w:cs="B Lotus"/>
          <w:color w:val="000000"/>
          <w:sz w:val="28"/>
          <w:szCs w:val="28"/>
          <w:rtl/>
          <w:lang w:bidi="fa-IR"/>
        </w:rPr>
        <w:t xml:space="preserve">را </w:t>
      </w:r>
      <w:r w:rsidR="0063468E" w:rsidRPr="009B61C0">
        <w:rPr>
          <w:rFonts w:ascii="Arial" w:hAnsi="Arial" w:cs="B Lotus"/>
          <w:color w:val="000000"/>
          <w:sz w:val="28"/>
          <w:szCs w:val="28"/>
          <w:rtl/>
          <w:lang w:bidi="fa-IR"/>
        </w:rPr>
        <w:t>به وکالت از میت بر توصیه شده</w:t>
      </w:r>
      <w:r w:rsidR="00A623E8">
        <w:rPr>
          <w:rFonts w:ascii="Arial" w:hAnsi="Arial" w:cs="B Lotus"/>
          <w:color w:val="000000"/>
          <w:sz w:val="28"/>
          <w:szCs w:val="28"/>
          <w:rtl/>
          <w:lang w:bidi="fa-IR"/>
        </w:rPr>
        <w:t xml:space="preserve">‌ها </w:t>
      </w:r>
      <w:r w:rsidR="0063468E" w:rsidRPr="009B61C0">
        <w:rPr>
          <w:rFonts w:ascii="Arial" w:hAnsi="Arial" w:cs="B Lotus"/>
          <w:color w:val="000000"/>
          <w:sz w:val="28"/>
          <w:szCs w:val="28"/>
          <w:rtl/>
          <w:lang w:bidi="fa-IR"/>
        </w:rPr>
        <w:t>توزیع نماید و به همین ترتیب بقیه موارد ولایت از کافر سلب</w:t>
      </w:r>
      <w:r w:rsidR="00EE6E51">
        <w:rPr>
          <w:rFonts w:ascii="Arial" w:hAnsi="Arial" w:cs="B Lotus"/>
          <w:color w:val="000000"/>
          <w:sz w:val="28"/>
          <w:szCs w:val="28"/>
          <w:rtl/>
          <w:lang w:bidi="fa-IR"/>
        </w:rPr>
        <w:t xml:space="preserve"> می‌</w:t>
      </w:r>
      <w:r w:rsidR="0063468E" w:rsidRPr="009B61C0">
        <w:rPr>
          <w:rFonts w:ascii="Arial" w:hAnsi="Arial" w:cs="B Lotus"/>
          <w:color w:val="000000"/>
          <w:sz w:val="28"/>
          <w:szCs w:val="28"/>
          <w:rtl/>
          <w:lang w:bidi="fa-IR"/>
        </w:rPr>
        <w:t>شود</w:t>
      </w:r>
      <w:r>
        <w:rPr>
          <w:rFonts w:ascii="Arial" w:hAnsi="Arial" w:cs="B Lotus" w:hint="cs"/>
          <w:sz w:val="28"/>
          <w:szCs w:val="28"/>
          <w:vertAlign w:val="superscript"/>
          <w:rtl/>
          <w:lang w:bidi="fa-IR"/>
        </w:rPr>
        <w:t>(</w:t>
      </w:r>
      <w:r w:rsidR="00840EA0" w:rsidRPr="00A10D82">
        <w:rPr>
          <w:rStyle w:val="FootnoteReference"/>
          <w:rFonts w:ascii="Arial" w:hAnsi="Arial" w:cs="B Lotus"/>
          <w:sz w:val="28"/>
          <w:szCs w:val="28"/>
          <w:rtl/>
          <w:lang w:bidi="fa-IR"/>
        </w:rPr>
        <w:footnoteReference w:id="170"/>
      </w:r>
      <w:r w:rsidR="00840EA0" w:rsidRPr="00A10D82">
        <w:rPr>
          <w:rFonts w:ascii="Arial" w:hAnsi="Arial" w:cs="B Lotus" w:hint="cs"/>
          <w:sz w:val="28"/>
          <w:szCs w:val="28"/>
          <w:vertAlign w:val="superscript"/>
          <w:rtl/>
          <w:lang w:bidi="fa-IR"/>
        </w:rPr>
        <w:t>)</w:t>
      </w:r>
      <w:r w:rsidR="0063468E" w:rsidRPr="009B61C0">
        <w:rPr>
          <w:rFonts w:ascii="Arial" w:hAnsi="Arial" w:cs="B Lotus"/>
          <w:color w:val="000000"/>
          <w:sz w:val="28"/>
          <w:szCs w:val="28"/>
          <w:rtl/>
          <w:lang w:bidi="fa-IR"/>
        </w:rPr>
        <w:t>).</w:t>
      </w:r>
    </w:p>
    <w:p w:rsidR="0063468E" w:rsidRPr="002B6CE0" w:rsidRDefault="0063468E" w:rsidP="0012009D">
      <w:pPr>
        <w:widowControl w:val="0"/>
        <w:bidi/>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color w:val="000000"/>
          <w:sz w:val="28"/>
          <w:szCs w:val="28"/>
          <w:rtl/>
          <w:lang w:bidi="fa-IR"/>
        </w:rPr>
        <w:lastRenderedPageBreak/>
        <w:t>براستی فقهای ما در کتبشان به طور مختصر و طولانی تصریح کرده</w:t>
      </w:r>
      <w:r w:rsidR="00A623E8">
        <w:rPr>
          <w:rFonts w:ascii="Arial" w:hAnsi="Arial" w:cs="B Lotus"/>
          <w:color w:val="000000"/>
          <w:sz w:val="28"/>
          <w:szCs w:val="28"/>
          <w:rtl/>
          <w:lang w:bidi="fa-IR"/>
        </w:rPr>
        <w:t xml:space="preserve">‌اند </w:t>
      </w:r>
      <w:r w:rsidRPr="009B61C0">
        <w:rPr>
          <w:rFonts w:ascii="Arial" w:hAnsi="Arial" w:cs="B Lotus"/>
          <w:color w:val="000000"/>
          <w:sz w:val="28"/>
          <w:szCs w:val="28"/>
          <w:rtl/>
          <w:lang w:bidi="fa-IR"/>
        </w:rPr>
        <w:t>که در ولی، زمانی</w:t>
      </w:r>
      <w:r w:rsidR="0012009D">
        <w:rPr>
          <w:rFonts w:ascii="Arial" w:hAnsi="Arial" w:cs="B Lotus" w:hint="cs"/>
          <w:color w:val="000000"/>
          <w:sz w:val="28"/>
          <w:szCs w:val="28"/>
          <w:rtl/>
          <w:lang w:bidi="fa-IR"/>
        </w:rPr>
        <w:softHyphen/>
      </w:r>
      <w:r w:rsidRPr="009B61C0">
        <w:rPr>
          <w:rFonts w:ascii="Arial" w:hAnsi="Arial" w:cs="B Lotus"/>
          <w:color w:val="000000"/>
          <w:sz w:val="28"/>
          <w:szCs w:val="28"/>
          <w:rtl/>
          <w:lang w:bidi="fa-IR"/>
        </w:rPr>
        <w:t>که دختر</w:t>
      </w:r>
      <w:r w:rsidR="0012009D">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مسلمانی را ازدواج</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دهد، اسلام شرط</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 و گفته</w:t>
      </w:r>
      <w:r w:rsidR="00A623E8">
        <w:rPr>
          <w:rFonts w:ascii="Arial" w:hAnsi="Arial" w:cs="B Lotus"/>
          <w:color w:val="000000"/>
          <w:sz w:val="28"/>
          <w:szCs w:val="28"/>
          <w:rtl/>
          <w:lang w:bidi="fa-IR"/>
        </w:rPr>
        <w:t>‌اند:</w:t>
      </w:r>
      <w:r w:rsidRPr="009B61C0">
        <w:rPr>
          <w:rFonts w:ascii="Arial" w:hAnsi="Arial" w:cs="B Lotus"/>
          <w:color w:val="000000"/>
          <w:sz w:val="28"/>
          <w:szCs w:val="28"/>
          <w:rtl/>
          <w:lang w:bidi="fa-IR"/>
        </w:rPr>
        <w:t xml:space="preserve"> هیچگونه ولایتی برای کافر بر زن مسلمان نیست. و ابن عباس رضی الله عنه</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گوید:</w:t>
      </w:r>
      <w:r w:rsidR="00CE42B4">
        <w:rPr>
          <w:rFonts w:ascii="Arial" w:hAnsi="Arial" w:cs="B Lotus"/>
          <w:color w:val="000000"/>
          <w:sz w:val="28"/>
          <w:szCs w:val="28"/>
          <w:rtl/>
          <w:lang w:bidi="fa-IR"/>
        </w:rPr>
        <w:t xml:space="preserve"> </w:t>
      </w:r>
      <w:r w:rsidR="00AB6BDD" w:rsidRPr="00AB6BDD">
        <w:rPr>
          <w:rStyle w:val="Char0"/>
          <w:rtl/>
        </w:rPr>
        <w:t>«</w:t>
      </w:r>
      <w:r w:rsidRPr="00DE3F36">
        <w:rPr>
          <w:rStyle w:val="Char"/>
          <w:rtl/>
        </w:rPr>
        <w:t>لا ن</w:t>
      </w:r>
      <w:r w:rsidR="008A0EBF">
        <w:rPr>
          <w:rStyle w:val="Char"/>
          <w:rtl/>
        </w:rPr>
        <w:t>ك</w:t>
      </w:r>
      <w:r w:rsidR="00615D97">
        <w:rPr>
          <w:rStyle w:val="Char"/>
          <w:rtl/>
        </w:rPr>
        <w:t xml:space="preserve">اح </w:t>
      </w:r>
      <w:r w:rsidR="00615D97">
        <w:rPr>
          <w:rStyle w:val="Char"/>
          <w:rFonts w:hint="cs"/>
          <w:rtl/>
        </w:rPr>
        <w:t>إ</w:t>
      </w:r>
      <w:r w:rsidRPr="00DE3F36">
        <w:rPr>
          <w:rStyle w:val="Char"/>
          <w:rtl/>
        </w:rPr>
        <w:t>لا بول</w:t>
      </w:r>
      <w:r w:rsidR="008A0EBF">
        <w:rPr>
          <w:rStyle w:val="Char"/>
          <w:rtl/>
        </w:rPr>
        <w:t>ي</w:t>
      </w:r>
      <w:r w:rsidRPr="00DE3F36">
        <w:rPr>
          <w:rStyle w:val="Char"/>
          <w:rtl/>
        </w:rPr>
        <w:t xml:space="preserve"> مرشد</w:t>
      </w:r>
      <w:r w:rsidR="00575AE8" w:rsidRPr="00DE3F36">
        <w:rPr>
          <w:rStyle w:val="Char"/>
          <w:rFonts w:hint="cs"/>
          <w:rtl/>
        </w:rPr>
        <w:t>)</w:t>
      </w:r>
      <w:r w:rsidRPr="00575AE8">
        <w:rPr>
          <w:rFonts w:ascii="Arial" w:hAnsi="Arial" w:cs="Traditional Arabic"/>
          <w:b/>
          <w:bCs/>
          <w:color w:val="000000"/>
          <w:sz w:val="28"/>
          <w:szCs w:val="28"/>
          <w:rtl/>
          <w:lang w:bidi="fa-IR"/>
        </w:rPr>
        <w:t xml:space="preserve"> </w:t>
      </w:r>
      <w:r w:rsidR="0012009D" w:rsidRPr="0012009D">
        <w:rPr>
          <w:rFonts w:ascii="Arial" w:hAnsi="Arial" w:cs="B Lotus" w:hint="cs"/>
          <w:color w:val="000000"/>
          <w:sz w:val="28"/>
          <w:szCs w:val="28"/>
          <w:rtl/>
          <w:lang w:bidi="fa-IR"/>
        </w:rPr>
        <w:t>«</w:t>
      </w:r>
      <w:r w:rsidRPr="009B61C0">
        <w:rPr>
          <w:rFonts w:ascii="Arial" w:hAnsi="Arial" w:cs="B Lotus"/>
          <w:color w:val="000000"/>
          <w:sz w:val="28"/>
          <w:szCs w:val="28"/>
          <w:rtl/>
          <w:lang w:bidi="fa-IR"/>
        </w:rPr>
        <w:t>هیچ نکاحی نیست مگر با ولی مرشد.</w:t>
      </w:r>
      <w:r w:rsidR="0012009D">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که بزرگترین رشد و بالاترین آن دین اسلام و پایین</w:t>
      </w:r>
      <w:r w:rsidR="00EE6E51">
        <w:rPr>
          <w:rFonts w:ascii="Arial" w:hAnsi="Arial" w:cs="B Lotus"/>
          <w:color w:val="000000"/>
          <w:sz w:val="28"/>
          <w:szCs w:val="28"/>
          <w:rtl/>
          <w:lang w:bidi="fa-IR"/>
        </w:rPr>
        <w:t xml:space="preserve">‌ترین </w:t>
      </w:r>
      <w:r w:rsidRPr="009B61C0">
        <w:rPr>
          <w:rFonts w:ascii="Arial" w:hAnsi="Arial" w:cs="B Lotus"/>
          <w:color w:val="000000"/>
          <w:sz w:val="28"/>
          <w:szCs w:val="28"/>
          <w:rtl/>
          <w:lang w:bidi="fa-IR"/>
        </w:rPr>
        <w:t>و کمترین آن کفر و ارتداد از اسلام</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w:t>
      </w:r>
      <w:r w:rsidR="006404C8" w:rsidRPr="009B61C0">
        <w:rPr>
          <w:rFonts w:ascii="Arial" w:hAnsi="Arial" w:cs="B Lotus"/>
          <w:color w:val="000000"/>
          <w:sz w:val="28"/>
          <w:szCs w:val="28"/>
          <w:rtl/>
          <w:lang w:bidi="fa-IR"/>
        </w:rPr>
        <w:t xml:space="preserve"> الله متعال در سوره بقره آیه</w:t>
      </w:r>
      <w:r w:rsidR="00427C81">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130</w:t>
      </w:r>
      <w:r w:rsidR="00427C81">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می</w:t>
      </w:r>
      <w:r w:rsidR="00427C81">
        <w:rPr>
          <w:rFonts w:ascii="Arial" w:hAnsi="Arial" w:cs="B Lotus" w:hint="cs"/>
          <w:color w:val="000000"/>
          <w:sz w:val="28"/>
          <w:szCs w:val="28"/>
          <w:rtl/>
          <w:lang w:bidi="fa-IR"/>
        </w:rPr>
        <w:t>‌</w:t>
      </w:r>
      <w:r w:rsidRPr="009B61C0">
        <w:rPr>
          <w:rFonts w:ascii="Arial" w:hAnsi="Arial" w:cs="B Lotus"/>
          <w:color w:val="000000"/>
          <w:sz w:val="28"/>
          <w:szCs w:val="28"/>
          <w:rtl/>
          <w:lang w:bidi="fa-IR"/>
        </w:rPr>
        <w:t>فرماید:</w:t>
      </w:r>
      <w:r w:rsidR="00427C81">
        <w:rPr>
          <w:rFonts w:ascii="Arial" w:hAnsi="Arial" w:cs="B Lotus" w:hint="cs"/>
          <w:color w:val="000000"/>
          <w:sz w:val="28"/>
          <w:szCs w:val="28"/>
          <w:rtl/>
          <w:lang w:bidi="fa-IR"/>
        </w:rPr>
        <w:t xml:space="preserve"> </w:t>
      </w:r>
      <w:r w:rsidR="00427C81">
        <w:rPr>
          <w:rFonts w:ascii="Traditional Arabic" w:hAnsi="Traditional Arabic" w:cs="Traditional Arabic"/>
          <w:color w:val="000000"/>
          <w:sz w:val="28"/>
          <w:szCs w:val="28"/>
          <w:rtl/>
          <w:lang w:bidi="fa-IR"/>
        </w:rPr>
        <w:t>﴿</w:t>
      </w:r>
      <w:r w:rsidR="002B6CE0">
        <w:rPr>
          <w:rFonts w:ascii="KFGQPC Uthmanic Script HAFS" w:hAnsi="KFGQPC Uthmanic Script HAFS" w:cs="KFGQPC Uthmanic Script HAFS" w:hint="eastAsia"/>
          <w:sz w:val="28"/>
          <w:szCs w:val="28"/>
          <w:rtl/>
        </w:rPr>
        <w:t>وَمَن</w:t>
      </w:r>
      <w:r w:rsidR="002B6CE0">
        <w:rPr>
          <w:rFonts w:ascii="KFGQPC Uthmanic Script HAFS" w:hAnsi="KFGQPC Uthmanic Script HAFS" w:cs="KFGQPC Uthmanic Script HAFS"/>
          <w:sz w:val="28"/>
          <w:szCs w:val="28"/>
          <w:rtl/>
        </w:rPr>
        <w:t xml:space="preserve"> يَرۡغَبُ عَن مِّلَّةِ إِبۡرَٰهِ‍ۧمَ إِلَّا مَن سَفِهَ نَفۡسَهُ</w:t>
      </w:r>
      <w:r w:rsidR="002B6CE0">
        <w:rPr>
          <w:rFonts w:ascii="KFGQPC Uthmanic Script HAFS" w:hAnsi="KFGQPC Uthmanic Script HAFS" w:cs="KFGQPC Uthmanic Script HAFS" w:hint="cs"/>
          <w:sz w:val="28"/>
          <w:szCs w:val="28"/>
          <w:rtl/>
        </w:rPr>
        <w:t>ۥۚ</w:t>
      </w:r>
      <w:r w:rsidR="00427C81">
        <w:rPr>
          <w:rFonts w:ascii="Traditional Arabic" w:hAnsi="Traditional Arabic" w:cs="Traditional Arabic"/>
          <w:color w:val="000000"/>
          <w:sz w:val="28"/>
          <w:szCs w:val="28"/>
          <w:rtl/>
          <w:lang w:bidi="fa-IR"/>
        </w:rPr>
        <w:t>﴾</w:t>
      </w:r>
      <w:r w:rsidRPr="009B61C0">
        <w:rPr>
          <w:rFonts w:ascii="Arial" w:hAnsi="Arial" w:cs="B Lotus"/>
          <w:color w:val="000000"/>
          <w:sz w:val="28"/>
          <w:szCs w:val="28"/>
          <w:rtl/>
          <w:lang w:bidi="fa-IR"/>
        </w:rPr>
        <w:t xml:space="preserve"> </w:t>
      </w:r>
      <w:r w:rsidR="0012009D">
        <w:rPr>
          <w:rFonts w:ascii="Arial" w:hAnsi="Arial" w:cs="B Lotus" w:hint="cs"/>
          <w:color w:val="000000"/>
          <w:sz w:val="28"/>
          <w:szCs w:val="28"/>
          <w:rtl/>
          <w:lang w:bidi="fa-IR"/>
        </w:rPr>
        <w:t>«</w:t>
      </w:r>
      <w:r w:rsidRPr="009B61C0">
        <w:rPr>
          <w:rFonts w:ascii="Arial" w:hAnsi="Arial" w:cs="B Lotus"/>
          <w:color w:val="000000"/>
          <w:sz w:val="28"/>
          <w:szCs w:val="28"/>
          <w:rtl/>
          <w:lang w:bidi="fa-IR"/>
        </w:rPr>
        <w:t>چه كسي از آئين ابراهيم روي</w:t>
      </w:r>
      <w:r w:rsidR="0012009D">
        <w:rPr>
          <w:rFonts w:ascii="Arial" w:hAnsi="Arial" w:cs="B Lotus" w:hint="cs"/>
          <w:color w:val="000000"/>
          <w:sz w:val="28"/>
          <w:szCs w:val="28"/>
          <w:rtl/>
          <w:lang w:bidi="fa-IR"/>
        </w:rPr>
        <w:softHyphen/>
      </w:r>
      <w:r w:rsidRPr="009B61C0">
        <w:rPr>
          <w:rFonts w:ascii="Arial" w:hAnsi="Arial" w:cs="B Lotus"/>
          <w:color w:val="000000"/>
          <w:sz w:val="28"/>
          <w:szCs w:val="28"/>
          <w:rtl/>
          <w:lang w:bidi="fa-IR"/>
        </w:rPr>
        <w:t>گردان خواهد شد مگر آن</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ناداني) كه خود را خوار و</w:t>
      </w:r>
      <w:r w:rsidR="0012009D">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كوچك داشته و</w:t>
      </w:r>
      <w:r w:rsidR="00CE42B4">
        <w:rPr>
          <w:rFonts w:ascii="Arial" w:hAnsi="Arial" w:cs="B Lotus"/>
          <w:color w:val="000000"/>
          <w:sz w:val="28"/>
          <w:szCs w:val="28"/>
          <w:rtl/>
          <w:lang w:bidi="fa-IR"/>
        </w:rPr>
        <w:t xml:space="preserve"> (</w:t>
      </w:r>
      <w:r w:rsidR="00ED676C" w:rsidRPr="009B61C0">
        <w:rPr>
          <w:rFonts w:ascii="Arial" w:hAnsi="Arial" w:cs="B Lotus"/>
          <w:color w:val="000000"/>
          <w:sz w:val="28"/>
          <w:szCs w:val="28"/>
          <w:rtl/>
          <w:lang w:bidi="fa-IR"/>
        </w:rPr>
        <w:t>انسانيّت و</w:t>
      </w:r>
      <w:r w:rsidR="0012009D">
        <w:rPr>
          <w:rFonts w:ascii="Arial" w:hAnsi="Arial" w:cs="B Lotus" w:hint="cs"/>
          <w:color w:val="000000"/>
          <w:sz w:val="28"/>
          <w:szCs w:val="28"/>
          <w:rtl/>
          <w:lang w:bidi="fa-IR"/>
        </w:rPr>
        <w:t xml:space="preserve"> </w:t>
      </w:r>
      <w:r w:rsidR="00ED676C" w:rsidRPr="009B61C0">
        <w:rPr>
          <w:rFonts w:ascii="Arial" w:hAnsi="Arial" w:cs="B Lotus"/>
          <w:color w:val="000000"/>
          <w:sz w:val="28"/>
          <w:szCs w:val="28"/>
          <w:rtl/>
          <w:lang w:bidi="fa-IR"/>
        </w:rPr>
        <w:t>عقل خويش را به بازيچه</w:t>
      </w:r>
      <w:r w:rsidRPr="009B61C0">
        <w:rPr>
          <w:rFonts w:ascii="Arial" w:hAnsi="Arial" w:cs="B Lotus"/>
          <w:color w:val="000000"/>
          <w:sz w:val="28"/>
          <w:szCs w:val="28"/>
          <w:rtl/>
          <w:lang w:bidi="fa-IR"/>
        </w:rPr>
        <w:t xml:space="preserve"> گيرد و</w:t>
      </w:r>
      <w:r w:rsidR="0012009D">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ناچيز دارد؟</w:t>
      </w:r>
      <w:r w:rsidR="003505C8">
        <w:rPr>
          <w:rFonts w:ascii="Arial" w:hAnsi="Arial" w:cs="B Lotus"/>
          <w:color w:val="000000"/>
          <w:sz w:val="28"/>
          <w:szCs w:val="28"/>
          <w:rtl/>
          <w:lang w:bidi="fa-IR"/>
        </w:rPr>
        <w:t>)</w:t>
      </w:r>
      <w:r w:rsidRPr="009B61C0">
        <w:rPr>
          <w:rFonts w:ascii="Arial" w:hAnsi="Arial" w:cs="B Lotus"/>
          <w:color w:val="000000"/>
          <w:sz w:val="28"/>
          <w:szCs w:val="28"/>
          <w:rtl/>
          <w:lang w:bidi="fa-IR"/>
        </w:rPr>
        <w:t>.</w:t>
      </w:r>
      <w:r w:rsidR="0012009D">
        <w:rPr>
          <w:rFonts w:ascii="Arial" w:hAnsi="Arial" w:cs="B Lotus" w:hint="cs"/>
          <w:color w:val="000000"/>
          <w:sz w:val="28"/>
          <w:szCs w:val="28"/>
          <w:rtl/>
          <w:lang w:bidi="fa-IR"/>
        </w:rPr>
        <w:t>»</w:t>
      </w:r>
    </w:p>
    <w:p w:rsidR="0063468E" w:rsidRPr="00DE3F36" w:rsidRDefault="0063468E" w:rsidP="0012009D">
      <w:pPr>
        <w:pStyle w:val="ListParagraph"/>
        <w:widowControl w:val="0"/>
        <w:numPr>
          <w:ilvl w:val="0"/>
          <w:numId w:val="11"/>
        </w:numPr>
        <w:bidi/>
        <w:spacing w:after="0" w:line="240" w:lineRule="auto"/>
        <w:jc w:val="both"/>
        <w:rPr>
          <w:rFonts w:ascii="Arial" w:hAnsi="Arial" w:cs="B Lotus"/>
          <w:color w:val="000000"/>
          <w:sz w:val="28"/>
          <w:szCs w:val="28"/>
          <w:rtl/>
          <w:lang w:bidi="fa-IR"/>
        </w:rPr>
      </w:pPr>
      <w:r w:rsidRPr="00DE3F36">
        <w:rPr>
          <w:rFonts w:ascii="Arial" w:hAnsi="Arial" w:cs="B Lotus"/>
          <w:color w:val="000000"/>
          <w:sz w:val="28"/>
          <w:szCs w:val="28"/>
          <w:rtl/>
          <w:lang w:bidi="fa-IR"/>
        </w:rPr>
        <w:t xml:space="preserve">اسقاط ارث بردن وی از نزدیکانش: </w:t>
      </w:r>
      <w:r w:rsidR="0012009D">
        <w:rPr>
          <w:rFonts w:ascii="Arial" w:hAnsi="Arial" w:cs="B Lotus" w:hint="cs"/>
          <w:color w:val="000000"/>
          <w:sz w:val="28"/>
          <w:szCs w:val="28"/>
          <w:rtl/>
          <w:lang w:bidi="fa-IR"/>
        </w:rPr>
        <w:t>زیرا</w:t>
      </w:r>
      <w:r w:rsidRPr="00DE3F36">
        <w:rPr>
          <w:rFonts w:ascii="Arial" w:hAnsi="Arial" w:cs="B Lotus"/>
          <w:color w:val="000000"/>
          <w:sz w:val="28"/>
          <w:szCs w:val="28"/>
          <w:rtl/>
          <w:lang w:bidi="fa-IR"/>
        </w:rPr>
        <w:t xml:space="preserve"> کافر از مسلمان ارث</w:t>
      </w:r>
      <w:r w:rsidR="00EE6E51" w:rsidRPr="00DE3F36">
        <w:rPr>
          <w:rFonts w:ascii="Arial" w:hAnsi="Arial" w:cs="B Lotus"/>
          <w:color w:val="000000"/>
          <w:sz w:val="28"/>
          <w:szCs w:val="28"/>
          <w:rtl/>
          <w:lang w:bidi="fa-IR"/>
        </w:rPr>
        <w:t xml:space="preserve"> نمی‌</w:t>
      </w:r>
      <w:r w:rsidRPr="00DE3F36">
        <w:rPr>
          <w:rFonts w:ascii="Arial" w:hAnsi="Arial" w:cs="B Lotus"/>
          <w:color w:val="000000"/>
          <w:sz w:val="28"/>
          <w:szCs w:val="28"/>
          <w:rtl/>
          <w:lang w:bidi="fa-IR"/>
        </w:rPr>
        <w:t>برد و مسلمان از کافر نیز ارث</w:t>
      </w:r>
      <w:r w:rsidR="00EE6E51" w:rsidRPr="00DE3F36">
        <w:rPr>
          <w:rFonts w:ascii="Arial" w:hAnsi="Arial" w:cs="B Lotus"/>
          <w:color w:val="000000"/>
          <w:sz w:val="28"/>
          <w:szCs w:val="28"/>
          <w:rtl/>
          <w:lang w:bidi="fa-IR"/>
        </w:rPr>
        <w:t xml:space="preserve"> نمی‌</w:t>
      </w:r>
      <w:r w:rsidR="006404C8" w:rsidRPr="00DE3F36">
        <w:rPr>
          <w:rFonts w:ascii="Arial" w:hAnsi="Arial" w:cs="B Lotus"/>
          <w:color w:val="000000"/>
          <w:sz w:val="28"/>
          <w:szCs w:val="28"/>
          <w:rtl/>
          <w:lang w:bidi="fa-IR"/>
        </w:rPr>
        <w:t>برد به دلیل حدیث اسامه بن زید</w:t>
      </w:r>
      <w:r w:rsidR="006404C8" w:rsidRPr="00DE3F36">
        <w:rPr>
          <w:rFonts w:ascii="Arial" w:hAnsi="Arial" w:cs="B Lotus" w:hint="cs"/>
          <w:color w:val="000000"/>
          <w:sz w:val="28"/>
          <w:szCs w:val="28"/>
          <w:rtl/>
          <w:lang w:bidi="fa-IR"/>
        </w:rPr>
        <w:t xml:space="preserve"> </w:t>
      </w:r>
      <w:r w:rsidR="006404C8" w:rsidRPr="00DE3F36">
        <w:rPr>
          <w:rFonts w:ascii="Arial" w:hAnsi="Arial" w:cs="CTraditional Arabic" w:hint="cs"/>
          <w:sz w:val="28"/>
          <w:szCs w:val="28"/>
          <w:rtl/>
          <w:lang w:bidi="fa-IR"/>
        </w:rPr>
        <w:t xml:space="preserve">م </w:t>
      </w:r>
      <w:r w:rsidRPr="00DE3F36">
        <w:rPr>
          <w:rFonts w:ascii="Arial" w:hAnsi="Arial" w:cs="B Lotus"/>
          <w:color w:val="000000"/>
          <w:sz w:val="28"/>
          <w:szCs w:val="28"/>
          <w:rtl/>
          <w:lang w:bidi="fa-IR"/>
        </w:rPr>
        <w:t>که</w:t>
      </w:r>
      <w:r w:rsidR="00EE6E51" w:rsidRPr="00DE3F36">
        <w:rPr>
          <w:rFonts w:ascii="Arial" w:hAnsi="Arial" w:cs="B Lotus"/>
          <w:color w:val="000000"/>
          <w:sz w:val="28"/>
          <w:szCs w:val="28"/>
          <w:rtl/>
          <w:lang w:bidi="fa-IR"/>
        </w:rPr>
        <w:t xml:space="preserve"> می‌</w:t>
      </w:r>
      <w:r w:rsidRPr="00DE3F36">
        <w:rPr>
          <w:rFonts w:ascii="Arial" w:hAnsi="Arial" w:cs="B Lotus"/>
          <w:color w:val="000000"/>
          <w:sz w:val="28"/>
          <w:szCs w:val="28"/>
          <w:rtl/>
          <w:lang w:bidi="fa-IR"/>
        </w:rPr>
        <w:t>گوید رسول الله</w:t>
      </w:r>
      <w:r w:rsidR="001C0542" w:rsidRPr="001C0542">
        <w:rPr>
          <w:rFonts w:ascii="AGA Arabesque" w:hAnsi="AGA Arabesque" w:cs="CTraditional Arabic" w:hint="cs"/>
          <w:sz w:val="28"/>
          <w:szCs w:val="28"/>
          <w:lang w:bidi="fa-IR"/>
        </w:rPr>
        <w:t></w:t>
      </w:r>
      <w:r w:rsidRPr="00DE3F36">
        <w:rPr>
          <w:rFonts w:ascii="Arial" w:hAnsi="Arial" w:cs="B Lotus"/>
          <w:color w:val="000000"/>
          <w:sz w:val="28"/>
          <w:szCs w:val="28"/>
          <w:rtl/>
          <w:lang w:bidi="fa-IR"/>
        </w:rPr>
        <w:t xml:space="preserve"> فرمودند</w:t>
      </w:r>
      <w:r w:rsidR="00BD1C90">
        <w:rPr>
          <w:rFonts w:ascii="Arial" w:hAnsi="Arial" w:cs="B Lotus" w:hint="cs"/>
          <w:sz w:val="28"/>
          <w:szCs w:val="28"/>
          <w:vertAlign w:val="superscript"/>
          <w:rtl/>
          <w:lang w:bidi="fa-IR"/>
        </w:rPr>
        <w:t>(</w:t>
      </w:r>
      <w:r w:rsidR="00840EA0" w:rsidRPr="00A10D82">
        <w:rPr>
          <w:rStyle w:val="FootnoteReference"/>
          <w:rFonts w:ascii="Arial" w:hAnsi="Arial" w:cs="B Lotus"/>
          <w:sz w:val="28"/>
          <w:szCs w:val="28"/>
          <w:rtl/>
          <w:lang w:bidi="fa-IR"/>
        </w:rPr>
        <w:footnoteReference w:id="171"/>
      </w:r>
      <w:r w:rsidR="00840EA0" w:rsidRPr="00A10D82">
        <w:rPr>
          <w:rFonts w:ascii="Arial" w:hAnsi="Arial" w:cs="B Lotus" w:hint="cs"/>
          <w:sz w:val="28"/>
          <w:szCs w:val="28"/>
          <w:vertAlign w:val="superscript"/>
          <w:rtl/>
          <w:lang w:bidi="fa-IR"/>
        </w:rPr>
        <w:t>)</w:t>
      </w:r>
      <w:r w:rsidRPr="00DE3F36">
        <w:rPr>
          <w:rFonts w:ascii="Arial" w:hAnsi="Arial" w:cs="B Lotus"/>
          <w:color w:val="000000"/>
          <w:sz w:val="28"/>
          <w:szCs w:val="28"/>
          <w:rtl/>
          <w:lang w:bidi="fa-IR"/>
        </w:rPr>
        <w:t>:</w:t>
      </w:r>
      <w:r w:rsidR="00CE42B4">
        <w:rPr>
          <w:rFonts w:ascii="Arial" w:hAnsi="Arial" w:cs="B Lotus" w:hint="cs"/>
          <w:color w:val="000000"/>
          <w:sz w:val="28"/>
          <w:szCs w:val="28"/>
          <w:rtl/>
          <w:lang w:bidi="fa-IR"/>
        </w:rPr>
        <w:t xml:space="preserve"> </w:t>
      </w:r>
      <w:r w:rsidR="00AB6BDD" w:rsidRPr="00AB6BDD">
        <w:rPr>
          <w:rStyle w:val="Char0"/>
          <w:rFonts w:hint="cs"/>
          <w:rtl/>
        </w:rPr>
        <w:t>«</w:t>
      </w:r>
      <w:r w:rsidRPr="00DE3F36">
        <w:rPr>
          <w:rStyle w:val="Char0"/>
          <w:rtl/>
        </w:rPr>
        <w:t>لاَ يَرِثُ المُسْلِمُ الكَافِرَ وَلاَ الكَافِرُ المُسْلِمَ</w:t>
      </w:r>
      <w:r w:rsidR="00C91A99" w:rsidRPr="00C91A99">
        <w:rPr>
          <w:rStyle w:val="Char0"/>
          <w:rFonts w:hint="cs"/>
          <w:rtl/>
        </w:rPr>
        <w:t>»</w:t>
      </w:r>
      <w:r w:rsidRPr="00DE3F36">
        <w:rPr>
          <w:rFonts w:ascii="Arial" w:hAnsi="Arial" w:cs="B Lotus"/>
          <w:color w:val="000000"/>
          <w:sz w:val="28"/>
          <w:szCs w:val="28"/>
          <w:rtl/>
          <w:lang w:bidi="fa-IR"/>
        </w:rPr>
        <w:t xml:space="preserve"> </w:t>
      </w:r>
      <w:r w:rsidR="0012009D">
        <w:rPr>
          <w:rFonts w:ascii="Arial" w:hAnsi="Arial" w:cs="B Lotus" w:hint="cs"/>
          <w:color w:val="000000"/>
          <w:sz w:val="28"/>
          <w:szCs w:val="28"/>
          <w:rtl/>
          <w:lang w:bidi="fa-IR"/>
        </w:rPr>
        <w:t>«</w:t>
      </w:r>
      <w:r w:rsidRPr="00DE3F36">
        <w:rPr>
          <w:rFonts w:ascii="Arial" w:hAnsi="Arial" w:cs="B Lotus"/>
          <w:color w:val="000000"/>
          <w:sz w:val="28"/>
          <w:szCs w:val="28"/>
          <w:rtl/>
          <w:lang w:bidi="fa-IR"/>
        </w:rPr>
        <w:t>مسلمان از کافر و کافر از مسلمان ارث</w:t>
      </w:r>
      <w:r w:rsidR="00EE6E51" w:rsidRPr="00DE3F36">
        <w:rPr>
          <w:rFonts w:ascii="Arial" w:hAnsi="Arial" w:cs="B Lotus"/>
          <w:color w:val="000000"/>
          <w:sz w:val="28"/>
          <w:szCs w:val="28"/>
          <w:rtl/>
          <w:lang w:bidi="fa-IR"/>
        </w:rPr>
        <w:t xml:space="preserve"> نمی‌</w:t>
      </w:r>
      <w:r w:rsidRPr="00DE3F36">
        <w:rPr>
          <w:rFonts w:ascii="Arial" w:hAnsi="Arial" w:cs="B Lotus"/>
          <w:color w:val="000000"/>
          <w:sz w:val="28"/>
          <w:szCs w:val="28"/>
          <w:rtl/>
          <w:lang w:bidi="fa-IR"/>
        </w:rPr>
        <w:t>برد.</w:t>
      </w:r>
      <w:r w:rsidR="0012009D">
        <w:rPr>
          <w:rFonts w:ascii="Arial" w:hAnsi="Arial" w:cs="B Lotus" w:hint="cs"/>
          <w:color w:val="000000"/>
          <w:sz w:val="28"/>
          <w:szCs w:val="28"/>
          <w:rtl/>
          <w:lang w:bidi="fa-IR"/>
        </w:rPr>
        <w:t>»</w:t>
      </w:r>
      <w:r w:rsidRPr="00DE3F36">
        <w:rPr>
          <w:rFonts w:ascii="Arial" w:hAnsi="Arial" w:cs="B Lotus"/>
          <w:color w:val="000000"/>
          <w:sz w:val="28"/>
          <w:szCs w:val="28"/>
          <w:rtl/>
          <w:lang w:bidi="fa-IR"/>
        </w:rPr>
        <w:t xml:space="preserve"> </w:t>
      </w:r>
    </w:p>
    <w:p w:rsidR="0063468E" w:rsidRPr="009E7176" w:rsidRDefault="0063468E" w:rsidP="00840EA0">
      <w:pPr>
        <w:pStyle w:val="ListParagraph"/>
        <w:widowControl w:val="0"/>
        <w:numPr>
          <w:ilvl w:val="0"/>
          <w:numId w:val="11"/>
        </w:numPr>
        <w:bidi/>
        <w:spacing w:after="0" w:line="240" w:lineRule="auto"/>
        <w:jc w:val="both"/>
        <w:rPr>
          <w:rFonts w:ascii="Arial" w:hAnsi="Arial" w:cs="B Lotus"/>
          <w:color w:val="000000"/>
          <w:sz w:val="28"/>
          <w:szCs w:val="28"/>
          <w:rtl/>
          <w:lang w:bidi="fa-IR"/>
        </w:rPr>
      </w:pPr>
      <w:r w:rsidRPr="00DE3F36">
        <w:rPr>
          <w:rFonts w:ascii="Arial" w:hAnsi="Arial" w:cs="B Lotus"/>
          <w:color w:val="000000"/>
          <w:sz w:val="28"/>
          <w:szCs w:val="28"/>
          <w:rtl/>
          <w:lang w:bidi="fa-IR"/>
        </w:rPr>
        <w:t>حرام بودن ورود وی به مکه و حرم: به این دلیل که الله متعال در سوره توبه آیه 28</w:t>
      </w:r>
      <w:r w:rsidR="00EE6E51" w:rsidRPr="00DE3F36">
        <w:rPr>
          <w:rFonts w:ascii="Arial" w:hAnsi="Arial" w:cs="B Lotus"/>
          <w:color w:val="000000"/>
          <w:sz w:val="28"/>
          <w:szCs w:val="28"/>
          <w:rtl/>
          <w:lang w:bidi="fa-IR"/>
        </w:rPr>
        <w:t xml:space="preserve"> می‌</w:t>
      </w:r>
      <w:r w:rsidRPr="00DE3F36">
        <w:rPr>
          <w:rFonts w:ascii="Arial" w:hAnsi="Arial" w:cs="B Lotus"/>
          <w:color w:val="000000"/>
          <w:sz w:val="28"/>
          <w:szCs w:val="28"/>
          <w:rtl/>
          <w:lang w:bidi="fa-IR"/>
        </w:rPr>
        <w:t>فرمایند:</w:t>
      </w:r>
      <w:r w:rsidR="00427C81">
        <w:rPr>
          <w:rFonts w:ascii="Arial" w:hAnsi="Arial" w:cs="B Lotus" w:hint="cs"/>
          <w:color w:val="000000"/>
          <w:sz w:val="28"/>
          <w:szCs w:val="28"/>
          <w:rtl/>
          <w:lang w:bidi="fa-IR"/>
        </w:rPr>
        <w:t xml:space="preserve"> </w:t>
      </w:r>
      <w:r w:rsidR="00427C81">
        <w:rPr>
          <w:rFonts w:ascii="Traditional Arabic" w:hAnsi="Traditional Arabic" w:cs="Traditional Arabic"/>
          <w:color w:val="000000"/>
          <w:sz w:val="28"/>
          <w:szCs w:val="28"/>
          <w:rtl/>
          <w:lang w:bidi="fa-IR"/>
        </w:rPr>
        <w:t>﴿</w:t>
      </w:r>
      <w:r w:rsidR="009E7176">
        <w:rPr>
          <w:rFonts w:ascii="KFGQPC Uthmanic Script HAFS" w:hAnsi="KFGQPC Uthmanic Script HAFS" w:cs="KFGQPC Uthmanic Script HAFS" w:hint="eastAsia"/>
          <w:sz w:val="28"/>
          <w:szCs w:val="28"/>
          <w:rtl/>
        </w:rPr>
        <w:t>يَٰٓأَيُّهَا</w:t>
      </w:r>
      <w:r w:rsidR="009E7176">
        <w:rPr>
          <w:rFonts w:ascii="KFGQPC Uthmanic Script HAFS" w:hAnsi="KFGQPC Uthmanic Script HAFS" w:cs="KFGQPC Uthmanic Script HAFS"/>
          <w:sz w:val="28"/>
          <w:szCs w:val="28"/>
          <w:rtl/>
        </w:rPr>
        <w:t xml:space="preserve"> </w:t>
      </w:r>
      <w:r w:rsidR="009E7176">
        <w:rPr>
          <w:rFonts w:ascii="KFGQPC Uthmanic Script HAFS" w:hAnsi="KFGQPC Uthmanic Script HAFS" w:cs="KFGQPC Uthmanic Script HAFS" w:hint="cs"/>
          <w:sz w:val="28"/>
          <w:szCs w:val="28"/>
          <w:rtl/>
        </w:rPr>
        <w:t>ٱ</w:t>
      </w:r>
      <w:r w:rsidR="009E7176">
        <w:rPr>
          <w:rFonts w:ascii="KFGQPC Uthmanic Script HAFS" w:hAnsi="KFGQPC Uthmanic Script HAFS" w:cs="KFGQPC Uthmanic Script HAFS" w:hint="eastAsia"/>
          <w:sz w:val="28"/>
          <w:szCs w:val="28"/>
          <w:rtl/>
        </w:rPr>
        <w:t>لَّذِينَ</w:t>
      </w:r>
      <w:r w:rsidR="009E7176">
        <w:rPr>
          <w:rFonts w:ascii="KFGQPC Uthmanic Script HAFS" w:hAnsi="KFGQPC Uthmanic Script HAFS" w:cs="KFGQPC Uthmanic Script HAFS"/>
          <w:sz w:val="28"/>
          <w:szCs w:val="28"/>
          <w:rtl/>
        </w:rPr>
        <w:t xml:space="preserve"> ءَامَنُوٓاْ إِنَّمَا </w:t>
      </w:r>
      <w:r w:rsidR="009E7176">
        <w:rPr>
          <w:rFonts w:ascii="KFGQPC Uthmanic Script HAFS" w:hAnsi="KFGQPC Uthmanic Script HAFS" w:cs="KFGQPC Uthmanic Script HAFS" w:hint="cs"/>
          <w:sz w:val="28"/>
          <w:szCs w:val="28"/>
          <w:rtl/>
        </w:rPr>
        <w:t>ٱ</w:t>
      </w:r>
      <w:r w:rsidR="009E7176">
        <w:rPr>
          <w:rFonts w:ascii="KFGQPC Uthmanic Script HAFS" w:hAnsi="KFGQPC Uthmanic Script HAFS" w:cs="KFGQPC Uthmanic Script HAFS" w:hint="eastAsia"/>
          <w:sz w:val="28"/>
          <w:szCs w:val="28"/>
          <w:rtl/>
        </w:rPr>
        <w:t>لۡمُشۡرِكُونَ</w:t>
      </w:r>
      <w:r w:rsidR="009E7176">
        <w:rPr>
          <w:rFonts w:ascii="KFGQPC Uthmanic Script HAFS" w:hAnsi="KFGQPC Uthmanic Script HAFS" w:cs="KFGQPC Uthmanic Script HAFS"/>
          <w:sz w:val="28"/>
          <w:szCs w:val="28"/>
          <w:rtl/>
        </w:rPr>
        <w:t xml:space="preserve"> نَجَسٞ فَلَا يَقۡرَبُواْ </w:t>
      </w:r>
      <w:r w:rsidR="009E7176">
        <w:rPr>
          <w:rFonts w:ascii="KFGQPC Uthmanic Script HAFS" w:hAnsi="KFGQPC Uthmanic Script HAFS" w:cs="KFGQPC Uthmanic Script HAFS" w:hint="cs"/>
          <w:sz w:val="28"/>
          <w:szCs w:val="28"/>
          <w:rtl/>
        </w:rPr>
        <w:t>ٱ</w:t>
      </w:r>
      <w:r w:rsidR="009E7176">
        <w:rPr>
          <w:rFonts w:ascii="KFGQPC Uthmanic Script HAFS" w:hAnsi="KFGQPC Uthmanic Script HAFS" w:cs="KFGQPC Uthmanic Script HAFS" w:hint="eastAsia"/>
          <w:sz w:val="28"/>
          <w:szCs w:val="28"/>
          <w:rtl/>
        </w:rPr>
        <w:t>لۡمَسۡجِدَ</w:t>
      </w:r>
      <w:r w:rsidR="009E7176">
        <w:rPr>
          <w:rFonts w:ascii="KFGQPC Uthmanic Script HAFS" w:hAnsi="KFGQPC Uthmanic Script HAFS" w:cs="KFGQPC Uthmanic Script HAFS"/>
          <w:sz w:val="28"/>
          <w:szCs w:val="28"/>
          <w:rtl/>
        </w:rPr>
        <w:t xml:space="preserve"> </w:t>
      </w:r>
      <w:r w:rsidR="009E7176">
        <w:rPr>
          <w:rFonts w:ascii="KFGQPC Uthmanic Script HAFS" w:hAnsi="KFGQPC Uthmanic Script HAFS" w:cs="KFGQPC Uthmanic Script HAFS" w:hint="cs"/>
          <w:sz w:val="28"/>
          <w:szCs w:val="28"/>
          <w:rtl/>
        </w:rPr>
        <w:t>ٱ</w:t>
      </w:r>
      <w:r w:rsidR="009E7176">
        <w:rPr>
          <w:rFonts w:ascii="KFGQPC Uthmanic Script HAFS" w:hAnsi="KFGQPC Uthmanic Script HAFS" w:cs="KFGQPC Uthmanic Script HAFS" w:hint="eastAsia"/>
          <w:sz w:val="28"/>
          <w:szCs w:val="28"/>
          <w:rtl/>
        </w:rPr>
        <w:t>لۡحَرَامَ</w:t>
      </w:r>
      <w:r w:rsidR="009E7176">
        <w:rPr>
          <w:rFonts w:ascii="KFGQPC Uthmanic Script HAFS" w:hAnsi="KFGQPC Uthmanic Script HAFS" w:cs="KFGQPC Uthmanic Script HAFS"/>
          <w:sz w:val="28"/>
          <w:szCs w:val="28"/>
          <w:rtl/>
        </w:rPr>
        <w:t xml:space="preserve"> بَعۡدَ عَامِهِمۡ هَٰذَاۚ</w:t>
      </w:r>
      <w:r w:rsidR="009E7176">
        <w:rPr>
          <w:rFonts w:ascii="Traditional Arabic" w:hAnsi="Traditional Arabic" w:cs="Traditional Arabic" w:hint="cs"/>
          <w:color w:val="000000"/>
          <w:sz w:val="28"/>
          <w:szCs w:val="28"/>
          <w:rtl/>
          <w:lang w:bidi="fa-IR"/>
        </w:rPr>
        <w:t>...</w:t>
      </w:r>
      <w:r w:rsidR="00427C81" w:rsidRPr="009E7176">
        <w:rPr>
          <w:rFonts w:ascii="Traditional Arabic" w:hAnsi="Traditional Arabic" w:cs="Traditional Arabic"/>
          <w:color w:val="000000"/>
          <w:sz w:val="28"/>
          <w:szCs w:val="28"/>
          <w:rtl/>
          <w:lang w:bidi="fa-IR"/>
        </w:rPr>
        <w:t>﴾</w:t>
      </w:r>
      <w:r w:rsidR="00575AE8" w:rsidRPr="009E7176">
        <w:rPr>
          <w:rFonts w:ascii="Arial" w:hAnsi="Arial" w:cs="B Lotus" w:hint="cs"/>
          <w:color w:val="000000"/>
          <w:sz w:val="28"/>
          <w:szCs w:val="28"/>
          <w:rtl/>
          <w:lang w:bidi="fa-IR"/>
        </w:rPr>
        <w:t xml:space="preserve"> </w:t>
      </w:r>
      <w:r w:rsidR="0012009D">
        <w:rPr>
          <w:rFonts w:ascii="Arial" w:hAnsi="Arial" w:cs="B Lotus" w:hint="cs"/>
          <w:color w:val="000000"/>
          <w:sz w:val="28"/>
          <w:szCs w:val="28"/>
          <w:rtl/>
          <w:lang w:bidi="fa-IR"/>
        </w:rPr>
        <w:t>«</w:t>
      </w:r>
      <w:r w:rsidRPr="009E7176">
        <w:rPr>
          <w:rFonts w:ascii="Arial" w:hAnsi="Arial" w:cs="B Lotus"/>
          <w:color w:val="000000"/>
          <w:sz w:val="28"/>
          <w:szCs w:val="28"/>
          <w:rtl/>
          <w:lang w:bidi="fa-IR"/>
        </w:rPr>
        <w:t>اي كساني كه ايمان آورده</w:t>
      </w:r>
      <w:r w:rsidR="00840EA0">
        <w:rPr>
          <w:rFonts w:ascii="Arial" w:hAnsi="Arial" w:cs="B Lotus" w:hint="cs"/>
          <w:color w:val="000000"/>
          <w:sz w:val="28"/>
          <w:szCs w:val="28"/>
          <w:rtl/>
          <w:lang w:bidi="fa-IR"/>
        </w:rPr>
        <w:t>‌</w:t>
      </w:r>
      <w:r w:rsidRPr="009E7176">
        <w:rPr>
          <w:rFonts w:ascii="Arial" w:hAnsi="Arial" w:cs="B Lotus"/>
          <w:color w:val="000000"/>
          <w:sz w:val="28"/>
          <w:szCs w:val="28"/>
          <w:rtl/>
          <w:lang w:bidi="fa-IR"/>
        </w:rPr>
        <w:t>ايد</w:t>
      </w:r>
      <w:r w:rsidR="00ED676C" w:rsidRPr="009E7176">
        <w:rPr>
          <w:rFonts w:ascii="Arial" w:hAnsi="Arial" w:cs="B Lotus" w:hint="cs"/>
          <w:color w:val="000000"/>
          <w:sz w:val="28"/>
          <w:szCs w:val="28"/>
          <w:rtl/>
          <w:lang w:bidi="fa-IR"/>
        </w:rPr>
        <w:t>،</w:t>
      </w:r>
      <w:r w:rsidRPr="009E7176">
        <w:rPr>
          <w:rFonts w:ascii="Arial" w:hAnsi="Arial" w:cs="B Lotus"/>
          <w:color w:val="000000"/>
          <w:sz w:val="28"/>
          <w:szCs w:val="28"/>
          <w:rtl/>
          <w:lang w:bidi="fa-IR"/>
        </w:rPr>
        <w:t xml:space="preserve"> بي</w:t>
      </w:r>
      <w:r w:rsidR="0012009D">
        <w:rPr>
          <w:rFonts w:ascii="Arial" w:hAnsi="Arial" w:cs="B Lotus" w:hint="cs"/>
          <w:color w:val="000000"/>
          <w:sz w:val="28"/>
          <w:szCs w:val="28"/>
          <w:rtl/>
          <w:lang w:bidi="fa-IR"/>
        </w:rPr>
        <w:softHyphen/>
      </w:r>
      <w:r w:rsidRPr="009E7176">
        <w:rPr>
          <w:rFonts w:ascii="Arial" w:hAnsi="Arial" w:cs="B Lotus"/>
          <w:color w:val="000000"/>
          <w:sz w:val="28"/>
          <w:szCs w:val="28"/>
          <w:rtl/>
          <w:lang w:bidi="fa-IR"/>
        </w:rPr>
        <w:t>گمان مشركان</w:t>
      </w:r>
      <w:r w:rsidR="00CE42B4">
        <w:rPr>
          <w:rFonts w:ascii="Arial" w:hAnsi="Arial" w:cs="B Lotus"/>
          <w:color w:val="000000"/>
          <w:sz w:val="28"/>
          <w:szCs w:val="28"/>
          <w:rtl/>
          <w:lang w:bidi="fa-IR"/>
        </w:rPr>
        <w:t xml:space="preserve"> (</w:t>
      </w:r>
      <w:r w:rsidRPr="009E7176">
        <w:rPr>
          <w:rFonts w:ascii="Arial" w:hAnsi="Arial" w:cs="B Lotus"/>
          <w:color w:val="000000"/>
          <w:sz w:val="28"/>
          <w:szCs w:val="28"/>
          <w:rtl/>
          <w:lang w:bidi="fa-IR"/>
        </w:rPr>
        <w:t>به سبب كفر و</w:t>
      </w:r>
      <w:r w:rsidR="0012009D">
        <w:rPr>
          <w:rFonts w:ascii="Arial" w:hAnsi="Arial" w:cs="B Lotus" w:hint="cs"/>
          <w:color w:val="000000"/>
          <w:sz w:val="28"/>
          <w:szCs w:val="28"/>
          <w:rtl/>
          <w:lang w:bidi="fa-IR"/>
        </w:rPr>
        <w:t xml:space="preserve"> </w:t>
      </w:r>
      <w:r w:rsidRPr="009E7176">
        <w:rPr>
          <w:rFonts w:ascii="Arial" w:hAnsi="Arial" w:cs="B Lotus"/>
          <w:color w:val="000000"/>
          <w:sz w:val="28"/>
          <w:szCs w:val="28"/>
          <w:rtl/>
          <w:lang w:bidi="fa-IR"/>
        </w:rPr>
        <w:t>شركشان، از لحاظ عقيده) پليدند، لذا نبايد پس از امسال</w:t>
      </w:r>
      <w:r w:rsidR="00CE42B4">
        <w:rPr>
          <w:rFonts w:ascii="Arial" w:hAnsi="Arial" w:cs="B Lotus"/>
          <w:color w:val="000000"/>
          <w:sz w:val="28"/>
          <w:szCs w:val="28"/>
          <w:rtl/>
          <w:lang w:bidi="fa-IR"/>
        </w:rPr>
        <w:t xml:space="preserve"> (</w:t>
      </w:r>
      <w:r w:rsidRPr="009E7176">
        <w:rPr>
          <w:rFonts w:ascii="Arial" w:hAnsi="Arial" w:cs="B Lotus"/>
          <w:color w:val="000000"/>
          <w:sz w:val="28"/>
          <w:szCs w:val="28"/>
          <w:rtl/>
          <w:lang w:bidi="fa-IR"/>
        </w:rPr>
        <w:t>كه نهم هجري است) به مسجدالحرام وارد شوند.</w:t>
      </w:r>
      <w:r w:rsidR="0012009D">
        <w:rPr>
          <w:rFonts w:ascii="Arial" w:hAnsi="Arial" w:cs="B Lotus" w:hint="cs"/>
          <w:color w:val="000000"/>
          <w:sz w:val="28"/>
          <w:szCs w:val="28"/>
          <w:rtl/>
          <w:lang w:bidi="fa-IR"/>
        </w:rPr>
        <w:t>»</w:t>
      </w:r>
    </w:p>
    <w:p w:rsidR="0063468E" w:rsidRPr="00DE3F36" w:rsidRDefault="0063468E" w:rsidP="0012009D">
      <w:pPr>
        <w:pStyle w:val="ListParagraph"/>
        <w:widowControl w:val="0"/>
        <w:numPr>
          <w:ilvl w:val="0"/>
          <w:numId w:val="11"/>
        </w:numPr>
        <w:bidi/>
        <w:spacing w:after="0" w:line="240" w:lineRule="auto"/>
        <w:jc w:val="both"/>
        <w:rPr>
          <w:rFonts w:ascii="Arial" w:hAnsi="Arial" w:cs="B Lotus"/>
          <w:color w:val="000000"/>
          <w:sz w:val="28"/>
          <w:szCs w:val="28"/>
          <w:rtl/>
          <w:lang w:bidi="fa-IR"/>
        </w:rPr>
      </w:pPr>
      <w:r w:rsidRPr="00DE3F36">
        <w:rPr>
          <w:rFonts w:ascii="Arial" w:hAnsi="Arial" w:cs="B Lotus"/>
          <w:color w:val="000000"/>
          <w:sz w:val="28"/>
          <w:szCs w:val="28"/>
          <w:rtl/>
          <w:lang w:bidi="fa-IR"/>
        </w:rPr>
        <w:t xml:space="preserve">تحریم ذبیحه وی از چهارپایان: همچون شتر و گاو و گوسفند و </w:t>
      </w:r>
      <w:r w:rsidR="0012009D">
        <w:rPr>
          <w:rFonts w:ascii="Arial" w:hAnsi="Arial" w:cs="B Lotus" w:hint="cs"/>
          <w:color w:val="000000"/>
          <w:sz w:val="28"/>
          <w:szCs w:val="28"/>
          <w:rtl/>
          <w:lang w:bidi="fa-IR"/>
        </w:rPr>
        <w:t>دیگر حیواناتی</w:t>
      </w:r>
      <w:r w:rsidRPr="00DE3F36">
        <w:rPr>
          <w:rFonts w:ascii="Arial" w:hAnsi="Arial" w:cs="B Lotus"/>
          <w:color w:val="000000"/>
          <w:sz w:val="28"/>
          <w:szCs w:val="28"/>
          <w:rtl/>
          <w:lang w:bidi="fa-IR"/>
        </w:rPr>
        <w:t xml:space="preserve"> که برای حلال بودنش ذبح شرعی شرط است، </w:t>
      </w:r>
      <w:r w:rsidR="0012009D">
        <w:rPr>
          <w:rFonts w:ascii="Arial" w:hAnsi="Arial" w:cs="B Lotus" w:hint="cs"/>
          <w:color w:val="000000"/>
          <w:sz w:val="28"/>
          <w:szCs w:val="28"/>
          <w:rtl/>
          <w:lang w:bidi="fa-IR"/>
        </w:rPr>
        <w:t>زیرا</w:t>
      </w:r>
      <w:r w:rsidRPr="00DE3F36">
        <w:rPr>
          <w:rFonts w:ascii="Arial" w:hAnsi="Arial" w:cs="B Lotus"/>
          <w:color w:val="000000"/>
          <w:sz w:val="28"/>
          <w:szCs w:val="28"/>
          <w:rtl/>
          <w:lang w:bidi="fa-IR"/>
        </w:rPr>
        <w:t xml:space="preserve"> </w:t>
      </w:r>
      <w:r w:rsidR="0012009D">
        <w:rPr>
          <w:rFonts w:ascii="Arial" w:hAnsi="Arial" w:cs="B Lotus" w:hint="cs"/>
          <w:color w:val="000000"/>
          <w:sz w:val="28"/>
          <w:szCs w:val="28"/>
          <w:rtl/>
          <w:lang w:bidi="fa-IR"/>
        </w:rPr>
        <w:t>یکی از</w:t>
      </w:r>
      <w:r w:rsidR="00EE6E51" w:rsidRPr="00DE3F36">
        <w:rPr>
          <w:rFonts w:ascii="Arial" w:hAnsi="Arial" w:cs="B Lotus"/>
          <w:color w:val="000000"/>
          <w:sz w:val="28"/>
          <w:szCs w:val="28"/>
          <w:rtl/>
          <w:lang w:bidi="fa-IR"/>
        </w:rPr>
        <w:t xml:space="preserve"> </w:t>
      </w:r>
      <w:r w:rsidRPr="00DE3F36">
        <w:rPr>
          <w:rFonts w:ascii="Arial" w:hAnsi="Arial" w:cs="B Lotus"/>
          <w:color w:val="000000"/>
          <w:sz w:val="28"/>
          <w:szCs w:val="28"/>
          <w:rtl/>
          <w:lang w:bidi="fa-IR"/>
        </w:rPr>
        <w:t>شروط ذبح، آن</w:t>
      </w:r>
      <w:r w:rsidR="0012009D">
        <w:rPr>
          <w:rFonts w:ascii="Arial" w:hAnsi="Arial" w:cs="B Lotus" w:hint="cs"/>
          <w:color w:val="000000"/>
          <w:sz w:val="28"/>
          <w:szCs w:val="28"/>
          <w:rtl/>
          <w:lang w:bidi="fa-IR"/>
        </w:rPr>
        <w:softHyphen/>
        <w:t>ا</w:t>
      </w:r>
      <w:r w:rsidRPr="00DE3F36">
        <w:rPr>
          <w:rFonts w:ascii="Arial" w:hAnsi="Arial" w:cs="B Lotus"/>
          <w:color w:val="000000"/>
          <w:sz w:val="28"/>
          <w:szCs w:val="28"/>
          <w:rtl/>
          <w:lang w:bidi="fa-IR"/>
        </w:rPr>
        <w:t>ست که ذبح کننده مسلمان یا کتابی</w:t>
      </w:r>
      <w:r w:rsidR="00CE42B4">
        <w:rPr>
          <w:rFonts w:ascii="Arial" w:hAnsi="Arial" w:cs="B Lotus"/>
          <w:color w:val="000000"/>
          <w:sz w:val="28"/>
          <w:szCs w:val="28"/>
          <w:rtl/>
          <w:lang w:bidi="fa-IR"/>
        </w:rPr>
        <w:t xml:space="preserve"> (</w:t>
      </w:r>
      <w:r w:rsidRPr="00DE3F36">
        <w:rPr>
          <w:rFonts w:ascii="Arial" w:hAnsi="Arial" w:cs="B Lotus"/>
          <w:color w:val="000000"/>
          <w:sz w:val="28"/>
          <w:szCs w:val="28"/>
          <w:rtl/>
          <w:lang w:bidi="fa-IR"/>
        </w:rPr>
        <w:t>یهودی یا نصرانی) باشد</w:t>
      </w:r>
      <w:r w:rsidR="0012009D">
        <w:rPr>
          <w:rFonts w:ascii="Arial" w:hAnsi="Arial" w:cs="B Lotus" w:hint="cs"/>
          <w:color w:val="000000"/>
          <w:sz w:val="28"/>
          <w:szCs w:val="28"/>
          <w:rtl/>
          <w:lang w:bidi="fa-IR"/>
        </w:rPr>
        <w:t xml:space="preserve"> و</w:t>
      </w:r>
      <w:r w:rsidRPr="00DE3F36">
        <w:rPr>
          <w:rFonts w:ascii="Arial" w:hAnsi="Arial" w:cs="B Lotus"/>
          <w:color w:val="000000"/>
          <w:sz w:val="28"/>
          <w:szCs w:val="28"/>
          <w:rtl/>
          <w:lang w:bidi="fa-IR"/>
        </w:rPr>
        <w:t xml:space="preserve"> ذبیحه</w:t>
      </w:r>
      <w:r w:rsidR="00EE6E51" w:rsidRPr="00DE3F36">
        <w:rPr>
          <w:rFonts w:ascii="Arial" w:hAnsi="Arial" w:cs="B Lotus"/>
          <w:color w:val="000000"/>
          <w:sz w:val="28"/>
          <w:szCs w:val="28"/>
          <w:rtl/>
          <w:lang w:bidi="fa-IR"/>
        </w:rPr>
        <w:t xml:space="preserve">‌ی </w:t>
      </w:r>
      <w:r w:rsidR="0012009D">
        <w:rPr>
          <w:rFonts w:ascii="Arial" w:hAnsi="Arial" w:cs="B Lotus"/>
          <w:color w:val="000000"/>
          <w:sz w:val="28"/>
          <w:szCs w:val="28"/>
          <w:rtl/>
          <w:lang w:bidi="fa-IR"/>
        </w:rPr>
        <w:t>مرتد و دوگانه</w:t>
      </w:r>
      <w:r w:rsidR="0012009D">
        <w:rPr>
          <w:rFonts w:ascii="Arial" w:hAnsi="Arial" w:cs="B Lotus" w:hint="cs"/>
          <w:color w:val="000000"/>
          <w:sz w:val="28"/>
          <w:szCs w:val="28"/>
          <w:rtl/>
          <w:lang w:bidi="fa-IR"/>
        </w:rPr>
        <w:softHyphen/>
      </w:r>
      <w:r w:rsidRPr="00DE3F36">
        <w:rPr>
          <w:rFonts w:ascii="Arial" w:hAnsi="Arial" w:cs="B Lotus"/>
          <w:color w:val="000000"/>
          <w:sz w:val="28"/>
          <w:szCs w:val="28"/>
          <w:rtl/>
          <w:lang w:bidi="fa-IR"/>
        </w:rPr>
        <w:t>پرست و مجوسی</w:t>
      </w:r>
      <w:r w:rsidR="00A623E8" w:rsidRPr="00DE3F36">
        <w:rPr>
          <w:rFonts w:ascii="Arial" w:hAnsi="Arial" w:cs="B Lotus"/>
          <w:color w:val="000000"/>
          <w:sz w:val="28"/>
          <w:szCs w:val="28"/>
          <w:rtl/>
          <w:lang w:bidi="fa-IR"/>
        </w:rPr>
        <w:t xml:space="preserve">‌ها </w:t>
      </w:r>
      <w:r w:rsidRPr="00DE3F36">
        <w:rPr>
          <w:rFonts w:ascii="Arial" w:hAnsi="Arial" w:cs="B Lotus"/>
          <w:color w:val="000000"/>
          <w:sz w:val="28"/>
          <w:szCs w:val="28"/>
          <w:rtl/>
          <w:lang w:bidi="fa-IR"/>
        </w:rPr>
        <w:t>و مانند</w:t>
      </w:r>
      <w:r w:rsidR="00F64D59" w:rsidRPr="00DE3F36">
        <w:rPr>
          <w:rFonts w:ascii="Arial" w:hAnsi="Arial" w:cs="B Lotus"/>
          <w:color w:val="000000"/>
          <w:sz w:val="28"/>
          <w:szCs w:val="28"/>
          <w:rtl/>
          <w:lang w:bidi="fa-IR"/>
        </w:rPr>
        <w:t xml:space="preserve"> این‌ها </w:t>
      </w:r>
      <w:r w:rsidRPr="00DE3F36">
        <w:rPr>
          <w:rFonts w:ascii="Arial" w:hAnsi="Arial" w:cs="B Lotus"/>
          <w:color w:val="000000"/>
          <w:sz w:val="28"/>
          <w:szCs w:val="28"/>
          <w:rtl/>
          <w:lang w:bidi="fa-IR"/>
        </w:rPr>
        <w:t>حلال</w:t>
      </w:r>
      <w:r w:rsidR="00EE6E51" w:rsidRPr="00DE3F36">
        <w:rPr>
          <w:rFonts w:ascii="Arial" w:hAnsi="Arial" w:cs="B Lotus"/>
          <w:color w:val="000000"/>
          <w:sz w:val="28"/>
          <w:szCs w:val="28"/>
          <w:rtl/>
          <w:lang w:bidi="fa-IR"/>
        </w:rPr>
        <w:t xml:space="preserve"> نمی‌</w:t>
      </w:r>
      <w:r w:rsidRPr="00DE3F36">
        <w:rPr>
          <w:rFonts w:ascii="Arial" w:hAnsi="Arial" w:cs="B Lotus"/>
          <w:color w:val="000000"/>
          <w:sz w:val="28"/>
          <w:szCs w:val="28"/>
          <w:rtl/>
          <w:lang w:bidi="fa-IR"/>
        </w:rPr>
        <w:t>باشد. خازن در تفسیرش</w:t>
      </w:r>
      <w:r w:rsidR="00EE6E51" w:rsidRPr="00DE3F36">
        <w:rPr>
          <w:rFonts w:ascii="Arial" w:hAnsi="Arial" w:cs="B Lotus"/>
          <w:color w:val="000000"/>
          <w:sz w:val="28"/>
          <w:szCs w:val="28"/>
          <w:rtl/>
          <w:lang w:bidi="fa-IR"/>
        </w:rPr>
        <w:t xml:space="preserve"> </w:t>
      </w:r>
      <w:r w:rsidR="00EE6E51" w:rsidRPr="00DE3F36">
        <w:rPr>
          <w:rFonts w:ascii="Arial" w:hAnsi="Arial" w:cs="B Lotus"/>
          <w:color w:val="000000"/>
          <w:sz w:val="28"/>
          <w:szCs w:val="28"/>
          <w:rtl/>
          <w:lang w:bidi="fa-IR"/>
        </w:rPr>
        <w:lastRenderedPageBreak/>
        <w:t>می‌</w:t>
      </w:r>
      <w:r w:rsidRPr="00DE3F36">
        <w:rPr>
          <w:rFonts w:ascii="Arial" w:hAnsi="Arial" w:cs="B Lotus"/>
          <w:color w:val="000000"/>
          <w:sz w:val="28"/>
          <w:szCs w:val="28"/>
          <w:rtl/>
          <w:lang w:bidi="fa-IR"/>
        </w:rPr>
        <w:t>گوید: بر تحریم ذبایح مجوس و سایر اهل شرک از جمله مشرکین عرب و بندگان بت</w:t>
      </w:r>
      <w:r w:rsidR="00A623E8" w:rsidRPr="00DE3F36">
        <w:rPr>
          <w:rFonts w:ascii="Arial" w:hAnsi="Arial" w:cs="B Lotus"/>
          <w:color w:val="000000"/>
          <w:sz w:val="28"/>
          <w:szCs w:val="28"/>
          <w:rtl/>
          <w:lang w:bidi="fa-IR"/>
        </w:rPr>
        <w:t xml:space="preserve">‌ها </w:t>
      </w:r>
      <w:r w:rsidRPr="00DE3F36">
        <w:rPr>
          <w:rFonts w:ascii="Arial" w:hAnsi="Arial" w:cs="B Lotus"/>
          <w:color w:val="000000"/>
          <w:sz w:val="28"/>
          <w:szCs w:val="28"/>
          <w:rtl/>
          <w:lang w:bidi="fa-IR"/>
        </w:rPr>
        <w:t>و کسانی که برای</w:t>
      </w:r>
      <w:r w:rsidR="0012009D">
        <w:rPr>
          <w:rFonts w:ascii="Arial" w:hAnsi="Arial" w:cs="B Lotus" w:hint="cs"/>
          <w:color w:val="000000"/>
          <w:sz w:val="28"/>
          <w:szCs w:val="28"/>
          <w:rtl/>
          <w:lang w:bidi="fa-IR"/>
        </w:rPr>
        <w:softHyphen/>
      </w:r>
      <w:r w:rsidRPr="00DE3F36">
        <w:rPr>
          <w:rFonts w:ascii="Arial" w:hAnsi="Arial" w:cs="B Lotus"/>
          <w:color w:val="000000"/>
          <w:sz w:val="28"/>
          <w:szCs w:val="28"/>
          <w:rtl/>
          <w:lang w:bidi="fa-IR"/>
        </w:rPr>
        <w:t>شان کتابی آسمانی نازل نشده، اجماع</w:t>
      </w:r>
      <w:r w:rsidR="00EE6E51" w:rsidRPr="00DE3F36">
        <w:rPr>
          <w:rFonts w:ascii="Arial" w:hAnsi="Arial" w:cs="B Lotus"/>
          <w:color w:val="000000"/>
          <w:sz w:val="28"/>
          <w:szCs w:val="28"/>
          <w:rtl/>
          <w:lang w:bidi="fa-IR"/>
        </w:rPr>
        <w:t xml:space="preserve"> می‌</w:t>
      </w:r>
      <w:r w:rsidRPr="00DE3F36">
        <w:rPr>
          <w:rFonts w:ascii="Arial" w:hAnsi="Arial" w:cs="B Lotus"/>
          <w:color w:val="000000"/>
          <w:sz w:val="28"/>
          <w:szCs w:val="28"/>
          <w:rtl/>
          <w:lang w:bidi="fa-IR"/>
        </w:rPr>
        <w:t>باشد. و امام احمد</w:t>
      </w:r>
      <w:r w:rsidR="00EE6E51" w:rsidRPr="00DE3F36">
        <w:rPr>
          <w:rFonts w:ascii="Arial" w:hAnsi="Arial" w:cs="B Lotus"/>
          <w:color w:val="000000"/>
          <w:sz w:val="28"/>
          <w:szCs w:val="28"/>
          <w:rtl/>
          <w:lang w:bidi="fa-IR"/>
        </w:rPr>
        <w:t xml:space="preserve"> می‌</w:t>
      </w:r>
      <w:r w:rsidRPr="00DE3F36">
        <w:rPr>
          <w:rFonts w:ascii="Arial" w:hAnsi="Arial" w:cs="B Lotus"/>
          <w:color w:val="000000"/>
          <w:sz w:val="28"/>
          <w:szCs w:val="28"/>
          <w:rtl/>
          <w:lang w:bidi="fa-IR"/>
        </w:rPr>
        <w:t>گوید: هیچکس را سراغ ندارم که بر</w:t>
      </w:r>
      <w:r w:rsidR="0012009D">
        <w:rPr>
          <w:rFonts w:ascii="Arial" w:hAnsi="Arial" w:cs="B Lotus" w:hint="cs"/>
          <w:color w:val="000000"/>
          <w:sz w:val="28"/>
          <w:szCs w:val="28"/>
          <w:rtl/>
          <w:lang w:bidi="fa-IR"/>
        </w:rPr>
        <w:t xml:space="preserve"> </w:t>
      </w:r>
      <w:r w:rsidRPr="00DE3F36">
        <w:rPr>
          <w:rFonts w:ascii="Arial" w:hAnsi="Arial" w:cs="B Lotus"/>
          <w:color w:val="000000"/>
          <w:sz w:val="28"/>
          <w:szCs w:val="28"/>
          <w:rtl/>
          <w:lang w:bidi="fa-IR"/>
        </w:rPr>
        <w:t xml:space="preserve">خلاف این قول باشد، مگر اینکه اهل بدعت باشد. </w:t>
      </w:r>
    </w:p>
    <w:p w:rsidR="0063468E" w:rsidRPr="009E7176" w:rsidRDefault="0088149F" w:rsidP="0012009D">
      <w:pPr>
        <w:pStyle w:val="ListParagraph"/>
        <w:widowControl w:val="0"/>
        <w:numPr>
          <w:ilvl w:val="0"/>
          <w:numId w:val="11"/>
        </w:numPr>
        <w:bidi/>
        <w:spacing w:after="0" w:line="240" w:lineRule="auto"/>
        <w:jc w:val="both"/>
        <w:rPr>
          <w:rFonts w:ascii="Arial" w:hAnsi="Arial" w:cs="B Lotus"/>
          <w:color w:val="000000"/>
          <w:sz w:val="28"/>
          <w:szCs w:val="28"/>
          <w:rtl/>
          <w:lang w:bidi="fa-IR"/>
        </w:rPr>
      </w:pPr>
      <w:r w:rsidRPr="00DE3F36">
        <w:rPr>
          <w:rFonts w:ascii="Arial" w:hAnsi="Arial" w:cs="B Lotus"/>
          <w:color w:val="000000"/>
          <w:sz w:val="28"/>
          <w:szCs w:val="28"/>
          <w:rtl/>
          <w:lang w:bidi="fa-IR"/>
        </w:rPr>
        <w:t xml:space="preserve">تحریم </w:t>
      </w:r>
      <w:r w:rsidR="0012009D" w:rsidRPr="00DE3F36">
        <w:rPr>
          <w:rFonts w:ascii="Arial" w:hAnsi="Arial" w:cs="B Lotus"/>
          <w:color w:val="000000"/>
          <w:sz w:val="28"/>
          <w:szCs w:val="28"/>
          <w:rtl/>
          <w:lang w:bidi="fa-IR"/>
        </w:rPr>
        <w:t xml:space="preserve">خواندن </w:t>
      </w:r>
      <w:r w:rsidRPr="00DE3F36">
        <w:rPr>
          <w:rFonts w:ascii="Arial" w:hAnsi="Arial" w:cs="B Lotus"/>
          <w:color w:val="000000"/>
          <w:sz w:val="28"/>
          <w:szCs w:val="28"/>
          <w:rtl/>
          <w:lang w:bidi="fa-IR"/>
        </w:rPr>
        <w:t>نماز جنازه بر</w:t>
      </w:r>
      <w:r w:rsidR="0012009D">
        <w:rPr>
          <w:rFonts w:ascii="Arial" w:hAnsi="Arial" w:cs="B Lotus" w:hint="cs"/>
          <w:color w:val="000000"/>
          <w:sz w:val="28"/>
          <w:szCs w:val="28"/>
          <w:rtl/>
          <w:lang w:bidi="fa-IR"/>
        </w:rPr>
        <w:t xml:space="preserve"> </w:t>
      </w:r>
      <w:r w:rsidRPr="00DE3F36">
        <w:rPr>
          <w:rFonts w:ascii="Arial" w:hAnsi="Arial" w:cs="B Lotus"/>
          <w:color w:val="000000"/>
          <w:sz w:val="28"/>
          <w:szCs w:val="28"/>
          <w:rtl/>
          <w:lang w:bidi="fa-IR"/>
        </w:rPr>
        <w:t>وی و تحریم دعای مغفرت و رحمت برای وی پس از مردنش: الله متعال در سوره توبه آیه</w:t>
      </w:r>
      <w:r w:rsidR="009E7176">
        <w:rPr>
          <w:rFonts w:ascii="Arial" w:hAnsi="Arial" w:cs="B Lotus" w:hint="cs"/>
          <w:color w:val="000000"/>
          <w:sz w:val="28"/>
          <w:szCs w:val="28"/>
          <w:rtl/>
          <w:lang w:bidi="fa-IR"/>
        </w:rPr>
        <w:t xml:space="preserve"> </w:t>
      </w:r>
      <w:r w:rsidRPr="00DE3F36">
        <w:rPr>
          <w:rFonts w:ascii="Arial" w:hAnsi="Arial" w:cs="B Lotus"/>
          <w:color w:val="000000"/>
          <w:sz w:val="28"/>
          <w:szCs w:val="28"/>
          <w:rtl/>
          <w:lang w:bidi="fa-IR"/>
        </w:rPr>
        <w:t>84</w:t>
      </w:r>
      <w:r w:rsidR="00EE6E51" w:rsidRPr="00DE3F36">
        <w:rPr>
          <w:rFonts w:ascii="Arial" w:hAnsi="Arial" w:cs="B Lotus" w:hint="cs"/>
          <w:color w:val="000000"/>
          <w:sz w:val="28"/>
          <w:szCs w:val="28"/>
          <w:rtl/>
          <w:lang w:bidi="fa-IR"/>
        </w:rPr>
        <w:t xml:space="preserve"> می‌</w:t>
      </w:r>
      <w:r w:rsidRPr="00DE3F36">
        <w:rPr>
          <w:rFonts w:ascii="Arial" w:hAnsi="Arial" w:cs="B Lotus"/>
          <w:color w:val="000000"/>
          <w:sz w:val="28"/>
          <w:szCs w:val="28"/>
          <w:rtl/>
          <w:lang w:bidi="fa-IR"/>
        </w:rPr>
        <w:t>فرماید:</w:t>
      </w:r>
      <w:r w:rsidR="00427C81">
        <w:rPr>
          <w:rFonts w:ascii="Arial" w:hAnsi="Arial" w:cs="B Lotus" w:hint="cs"/>
          <w:color w:val="000000"/>
          <w:sz w:val="28"/>
          <w:szCs w:val="28"/>
          <w:rtl/>
          <w:lang w:bidi="fa-IR"/>
        </w:rPr>
        <w:t xml:space="preserve"> </w:t>
      </w:r>
      <w:r w:rsidR="00427C81">
        <w:rPr>
          <w:rFonts w:ascii="Traditional Arabic" w:hAnsi="Traditional Arabic" w:cs="Traditional Arabic"/>
          <w:color w:val="000000"/>
          <w:sz w:val="28"/>
          <w:szCs w:val="28"/>
          <w:rtl/>
          <w:lang w:bidi="fa-IR"/>
        </w:rPr>
        <w:t>﴿</w:t>
      </w:r>
      <w:r w:rsidR="009E7176">
        <w:rPr>
          <w:rFonts w:ascii="KFGQPC Uthmanic Script HAFS" w:hAnsi="KFGQPC Uthmanic Script HAFS" w:cs="KFGQPC Uthmanic Script HAFS" w:hint="eastAsia"/>
          <w:sz w:val="28"/>
          <w:szCs w:val="28"/>
          <w:rtl/>
        </w:rPr>
        <w:t>وَلَا</w:t>
      </w:r>
      <w:r w:rsidR="009E7176">
        <w:rPr>
          <w:rFonts w:ascii="KFGQPC Uthmanic Script HAFS" w:hAnsi="KFGQPC Uthmanic Script HAFS" w:cs="KFGQPC Uthmanic Script HAFS"/>
          <w:sz w:val="28"/>
          <w:szCs w:val="28"/>
          <w:rtl/>
        </w:rPr>
        <w:t xml:space="preserve"> تُصَلِّ عَلَىٰٓ أَحَدٖ مِّنۡهُم مَّاتَ أَبَدٗا وَلَا تَقُمۡ عَلَىٰ قَبۡرِهِ</w:t>
      </w:r>
      <w:r w:rsidR="009E7176">
        <w:rPr>
          <w:rFonts w:ascii="KFGQPC Uthmanic Script HAFS" w:hAnsi="KFGQPC Uthmanic Script HAFS" w:cs="KFGQPC Uthmanic Script HAFS" w:hint="cs"/>
          <w:sz w:val="28"/>
          <w:szCs w:val="28"/>
          <w:rtl/>
        </w:rPr>
        <w:t>ۦٓۖ</w:t>
      </w:r>
      <w:r w:rsidR="009E7176">
        <w:rPr>
          <w:rFonts w:ascii="KFGQPC Uthmanic Script HAFS" w:hAnsi="KFGQPC Uthmanic Script HAFS" w:cs="KFGQPC Uthmanic Script HAFS"/>
          <w:sz w:val="28"/>
          <w:szCs w:val="28"/>
          <w:rtl/>
        </w:rPr>
        <w:t xml:space="preserve"> إِنَّهُمۡ كَفَرُواْ بِ</w:t>
      </w:r>
      <w:r w:rsidR="009E7176">
        <w:rPr>
          <w:rFonts w:ascii="KFGQPC Uthmanic Script HAFS" w:hAnsi="KFGQPC Uthmanic Script HAFS" w:cs="KFGQPC Uthmanic Script HAFS" w:hint="cs"/>
          <w:sz w:val="28"/>
          <w:szCs w:val="28"/>
          <w:rtl/>
        </w:rPr>
        <w:t>ٱ</w:t>
      </w:r>
      <w:r w:rsidR="009E7176">
        <w:rPr>
          <w:rFonts w:ascii="KFGQPC Uthmanic Script HAFS" w:hAnsi="KFGQPC Uthmanic Script HAFS" w:cs="KFGQPC Uthmanic Script HAFS" w:hint="eastAsia"/>
          <w:sz w:val="28"/>
          <w:szCs w:val="28"/>
          <w:rtl/>
        </w:rPr>
        <w:t>للَّهِ</w:t>
      </w:r>
      <w:r w:rsidR="009E7176">
        <w:rPr>
          <w:rFonts w:ascii="KFGQPC Uthmanic Script HAFS" w:hAnsi="KFGQPC Uthmanic Script HAFS" w:cs="KFGQPC Uthmanic Script HAFS"/>
          <w:sz w:val="28"/>
          <w:szCs w:val="28"/>
          <w:rtl/>
        </w:rPr>
        <w:t xml:space="preserve"> وَرَسُولِهِ</w:t>
      </w:r>
      <w:r w:rsidR="009E7176">
        <w:rPr>
          <w:rFonts w:ascii="KFGQPC Uthmanic Script HAFS" w:hAnsi="KFGQPC Uthmanic Script HAFS" w:cs="KFGQPC Uthmanic Script HAFS" w:hint="cs"/>
          <w:sz w:val="28"/>
          <w:szCs w:val="28"/>
          <w:rtl/>
        </w:rPr>
        <w:t>ۦ</w:t>
      </w:r>
      <w:r w:rsidR="009E7176">
        <w:rPr>
          <w:rFonts w:ascii="KFGQPC Uthmanic Script HAFS" w:hAnsi="KFGQPC Uthmanic Script HAFS" w:cs="KFGQPC Uthmanic Script HAFS"/>
          <w:sz w:val="28"/>
          <w:szCs w:val="28"/>
          <w:rtl/>
        </w:rPr>
        <w:t xml:space="preserve"> وَمَاتُواْ وَهُمۡ فَٰسِقُونَ ٨٤</w:t>
      </w:r>
      <w:r w:rsidR="00427C81" w:rsidRPr="009E7176">
        <w:rPr>
          <w:rFonts w:ascii="Traditional Arabic" w:hAnsi="Traditional Arabic" w:cs="Traditional Arabic"/>
          <w:color w:val="000000"/>
          <w:sz w:val="28"/>
          <w:szCs w:val="28"/>
          <w:rtl/>
          <w:lang w:bidi="fa-IR"/>
        </w:rPr>
        <w:t>﴾</w:t>
      </w:r>
      <w:r w:rsidR="00575AE8" w:rsidRPr="009E7176">
        <w:rPr>
          <w:rFonts w:ascii="Arial" w:hAnsi="Arial" w:cs="B Lotus" w:hint="cs"/>
          <w:color w:val="000000"/>
          <w:sz w:val="28"/>
          <w:szCs w:val="28"/>
          <w:rtl/>
          <w:lang w:bidi="fa-IR"/>
        </w:rPr>
        <w:t xml:space="preserve"> </w:t>
      </w:r>
      <w:r w:rsidR="0012009D">
        <w:rPr>
          <w:rFonts w:ascii="Arial" w:hAnsi="Arial" w:cs="B Lotus" w:hint="cs"/>
          <w:color w:val="000000"/>
          <w:sz w:val="28"/>
          <w:szCs w:val="28"/>
          <w:rtl/>
          <w:lang w:bidi="fa-IR"/>
        </w:rPr>
        <w:t>«</w:t>
      </w:r>
      <w:r w:rsidRPr="009E7176">
        <w:rPr>
          <w:rFonts w:ascii="Arial" w:hAnsi="Arial" w:cs="B Lotus"/>
          <w:color w:val="000000"/>
          <w:sz w:val="28"/>
          <w:szCs w:val="28"/>
          <w:rtl/>
          <w:lang w:bidi="fa-IR"/>
        </w:rPr>
        <w:t>هرگاه يكي از آنان مُرد</w:t>
      </w:r>
      <w:r w:rsidR="00AD0C85" w:rsidRPr="009E7176">
        <w:rPr>
          <w:rFonts w:ascii="Arial" w:hAnsi="Arial" w:cs="B Lotus" w:hint="cs"/>
          <w:color w:val="000000"/>
          <w:sz w:val="28"/>
          <w:szCs w:val="28"/>
          <w:rtl/>
          <w:lang w:bidi="fa-IR"/>
        </w:rPr>
        <w:t>،</w:t>
      </w:r>
      <w:r w:rsidRPr="009E7176">
        <w:rPr>
          <w:rFonts w:ascii="Arial" w:hAnsi="Arial" w:cs="B Lotus"/>
          <w:color w:val="000000"/>
          <w:sz w:val="28"/>
          <w:szCs w:val="28"/>
          <w:rtl/>
          <w:lang w:bidi="fa-IR"/>
        </w:rPr>
        <w:t xml:space="preserve"> اصلاً بر او نماز مخوان و</w:t>
      </w:r>
      <w:r w:rsidR="0012009D">
        <w:rPr>
          <w:rFonts w:ascii="Arial" w:hAnsi="Arial" w:cs="B Lotus" w:hint="cs"/>
          <w:color w:val="000000"/>
          <w:sz w:val="28"/>
          <w:szCs w:val="28"/>
          <w:rtl/>
          <w:lang w:bidi="fa-IR"/>
        </w:rPr>
        <w:t xml:space="preserve"> </w:t>
      </w:r>
      <w:r w:rsidRPr="009E7176">
        <w:rPr>
          <w:rFonts w:ascii="Arial" w:hAnsi="Arial" w:cs="B Lotus"/>
          <w:color w:val="000000"/>
          <w:sz w:val="28"/>
          <w:szCs w:val="28"/>
          <w:rtl/>
          <w:lang w:bidi="fa-IR"/>
        </w:rPr>
        <w:t>بر سر گورش</w:t>
      </w:r>
      <w:r w:rsidR="00CE42B4">
        <w:rPr>
          <w:rFonts w:ascii="Arial" w:hAnsi="Arial" w:cs="B Lotus"/>
          <w:color w:val="000000"/>
          <w:sz w:val="28"/>
          <w:szCs w:val="28"/>
          <w:rtl/>
          <w:lang w:bidi="fa-IR"/>
        </w:rPr>
        <w:t xml:space="preserve"> (</w:t>
      </w:r>
      <w:r w:rsidRPr="009E7176">
        <w:rPr>
          <w:rFonts w:ascii="Arial" w:hAnsi="Arial" w:cs="B Lotus"/>
          <w:color w:val="000000"/>
          <w:sz w:val="28"/>
          <w:szCs w:val="28"/>
          <w:rtl/>
          <w:lang w:bidi="fa-IR"/>
        </w:rPr>
        <w:t>براي دعا و</w:t>
      </w:r>
      <w:r w:rsidR="0012009D">
        <w:rPr>
          <w:rFonts w:ascii="Arial" w:hAnsi="Arial" w:cs="B Lotus" w:hint="cs"/>
          <w:color w:val="000000"/>
          <w:sz w:val="28"/>
          <w:szCs w:val="28"/>
          <w:rtl/>
          <w:lang w:bidi="fa-IR"/>
        </w:rPr>
        <w:t xml:space="preserve"> </w:t>
      </w:r>
      <w:r w:rsidRPr="009E7176">
        <w:rPr>
          <w:rFonts w:ascii="Arial" w:hAnsi="Arial" w:cs="B Lotus"/>
          <w:color w:val="000000"/>
          <w:sz w:val="28"/>
          <w:szCs w:val="28"/>
          <w:rtl/>
          <w:lang w:bidi="fa-IR"/>
        </w:rPr>
        <w:t>طلب آمرزش و</w:t>
      </w:r>
      <w:r w:rsidR="0012009D">
        <w:rPr>
          <w:rFonts w:ascii="Arial" w:hAnsi="Arial" w:cs="B Lotus" w:hint="cs"/>
          <w:color w:val="000000"/>
          <w:sz w:val="28"/>
          <w:szCs w:val="28"/>
          <w:rtl/>
          <w:lang w:bidi="fa-IR"/>
        </w:rPr>
        <w:t xml:space="preserve"> </w:t>
      </w:r>
      <w:r w:rsidRPr="009E7176">
        <w:rPr>
          <w:rFonts w:ascii="Arial" w:hAnsi="Arial" w:cs="B Lotus"/>
          <w:color w:val="000000"/>
          <w:sz w:val="28"/>
          <w:szCs w:val="28"/>
          <w:rtl/>
          <w:lang w:bidi="fa-IR"/>
        </w:rPr>
        <w:t>دفن او) نايست، چرا كه آنان به خدا و پيغمبرش باور نداشته</w:t>
      </w:r>
      <w:r w:rsidR="00A623E8" w:rsidRPr="009E7176">
        <w:rPr>
          <w:rFonts w:ascii="Arial" w:hAnsi="Arial" w:cs="B Lotus"/>
          <w:color w:val="000000"/>
          <w:sz w:val="28"/>
          <w:szCs w:val="28"/>
          <w:rtl/>
          <w:lang w:bidi="fa-IR"/>
        </w:rPr>
        <w:t xml:space="preserve">‌اند </w:t>
      </w:r>
      <w:r w:rsidRPr="009E7176">
        <w:rPr>
          <w:rFonts w:ascii="Arial" w:hAnsi="Arial" w:cs="B Lotus"/>
          <w:color w:val="000000"/>
          <w:sz w:val="28"/>
          <w:szCs w:val="28"/>
          <w:rtl/>
          <w:lang w:bidi="fa-IR"/>
        </w:rPr>
        <w:t>و</w:t>
      </w:r>
      <w:r w:rsidR="0012009D">
        <w:rPr>
          <w:rFonts w:ascii="Arial" w:hAnsi="Arial" w:cs="B Lotus" w:hint="cs"/>
          <w:color w:val="000000"/>
          <w:sz w:val="28"/>
          <w:szCs w:val="28"/>
          <w:rtl/>
          <w:lang w:bidi="fa-IR"/>
        </w:rPr>
        <w:t xml:space="preserve"> </w:t>
      </w:r>
      <w:r w:rsidRPr="009E7176">
        <w:rPr>
          <w:rFonts w:ascii="Arial" w:hAnsi="Arial" w:cs="B Lotus"/>
          <w:color w:val="000000"/>
          <w:sz w:val="28"/>
          <w:szCs w:val="28"/>
          <w:rtl/>
          <w:lang w:bidi="fa-IR"/>
        </w:rPr>
        <w:t>در حالي مرده</w:t>
      </w:r>
      <w:r w:rsidR="00A623E8" w:rsidRPr="009E7176">
        <w:rPr>
          <w:rFonts w:ascii="Arial" w:hAnsi="Arial" w:cs="B Lotus"/>
          <w:color w:val="000000"/>
          <w:sz w:val="28"/>
          <w:szCs w:val="28"/>
          <w:rtl/>
          <w:lang w:bidi="fa-IR"/>
        </w:rPr>
        <w:t xml:space="preserve">‌اند </w:t>
      </w:r>
      <w:r w:rsidRPr="009E7176">
        <w:rPr>
          <w:rFonts w:ascii="Arial" w:hAnsi="Arial" w:cs="B Lotus"/>
          <w:color w:val="000000"/>
          <w:sz w:val="28"/>
          <w:szCs w:val="28"/>
          <w:rtl/>
          <w:lang w:bidi="fa-IR"/>
        </w:rPr>
        <w:t>كه از دين خدا و</w:t>
      </w:r>
      <w:r w:rsidR="00AD0C85" w:rsidRPr="009E7176">
        <w:rPr>
          <w:rFonts w:ascii="Arial" w:hAnsi="Arial" w:cs="B Lotus" w:hint="cs"/>
          <w:color w:val="000000"/>
          <w:sz w:val="28"/>
          <w:szCs w:val="28"/>
          <w:rtl/>
          <w:lang w:bidi="fa-IR"/>
        </w:rPr>
        <w:t xml:space="preserve"> </w:t>
      </w:r>
      <w:r w:rsidRPr="009E7176">
        <w:rPr>
          <w:rFonts w:ascii="Arial" w:hAnsi="Arial" w:cs="B Lotus"/>
          <w:color w:val="000000"/>
          <w:sz w:val="28"/>
          <w:szCs w:val="28"/>
          <w:rtl/>
          <w:lang w:bidi="fa-IR"/>
        </w:rPr>
        <w:t>فرمان الله خارج بوده</w:t>
      </w:r>
      <w:r w:rsidR="00A623E8" w:rsidRPr="009E7176">
        <w:rPr>
          <w:rFonts w:ascii="Arial" w:hAnsi="Arial" w:cs="B Lotus"/>
          <w:color w:val="000000"/>
          <w:sz w:val="28"/>
          <w:szCs w:val="28"/>
          <w:rtl/>
          <w:lang w:bidi="fa-IR"/>
        </w:rPr>
        <w:t>‌اند.</w:t>
      </w:r>
      <w:r w:rsidR="0012009D">
        <w:rPr>
          <w:rFonts w:ascii="Arial" w:hAnsi="Arial" w:cs="B Lotus" w:hint="cs"/>
          <w:color w:val="000000"/>
          <w:sz w:val="28"/>
          <w:szCs w:val="28"/>
          <w:rtl/>
          <w:lang w:bidi="fa-IR"/>
        </w:rPr>
        <w:t>»</w:t>
      </w:r>
      <w:r w:rsidRPr="009E7176">
        <w:rPr>
          <w:rFonts w:ascii="Arial" w:hAnsi="Arial" w:cs="B Lotus"/>
          <w:color w:val="000000"/>
          <w:sz w:val="28"/>
          <w:szCs w:val="28"/>
          <w:rtl/>
          <w:lang w:bidi="fa-IR"/>
        </w:rPr>
        <w:t xml:space="preserve"> </w:t>
      </w:r>
    </w:p>
    <w:p w:rsidR="0088149F" w:rsidRPr="009E7176" w:rsidRDefault="0088149F" w:rsidP="00F42E99">
      <w:pPr>
        <w:widowControl w:val="0"/>
        <w:bidi/>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color w:val="000000"/>
          <w:sz w:val="28"/>
          <w:szCs w:val="28"/>
          <w:rtl/>
          <w:lang w:bidi="fa-IR"/>
        </w:rPr>
        <w:t>و در سوره توبه آیات</w:t>
      </w:r>
      <w:r w:rsidR="00FE27E3"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113</w:t>
      </w:r>
      <w:r w:rsidR="0012009D">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و</w:t>
      </w:r>
      <w:r w:rsidR="0012009D">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114</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فرماید:</w:t>
      </w:r>
      <w:r w:rsidR="00427C81">
        <w:rPr>
          <w:rFonts w:ascii="Arial" w:hAnsi="Arial" w:cs="B Lotus" w:hint="cs"/>
          <w:color w:val="000000"/>
          <w:sz w:val="28"/>
          <w:szCs w:val="28"/>
          <w:rtl/>
          <w:lang w:bidi="fa-IR"/>
        </w:rPr>
        <w:t xml:space="preserve"> </w:t>
      </w:r>
      <w:r w:rsidR="00427C81">
        <w:rPr>
          <w:rFonts w:ascii="Traditional Arabic" w:hAnsi="Traditional Arabic" w:cs="Traditional Arabic"/>
          <w:color w:val="000000"/>
          <w:sz w:val="28"/>
          <w:szCs w:val="28"/>
          <w:rtl/>
          <w:lang w:bidi="fa-IR"/>
        </w:rPr>
        <w:t>﴿</w:t>
      </w:r>
      <w:r w:rsidR="009E7176">
        <w:rPr>
          <w:rFonts w:ascii="KFGQPC Uthmanic Script HAFS" w:hAnsi="KFGQPC Uthmanic Script HAFS" w:cs="KFGQPC Uthmanic Script HAFS" w:hint="eastAsia"/>
          <w:sz w:val="28"/>
          <w:szCs w:val="28"/>
          <w:rtl/>
        </w:rPr>
        <w:t>مَا</w:t>
      </w:r>
      <w:r w:rsidR="009E7176">
        <w:rPr>
          <w:rFonts w:ascii="KFGQPC Uthmanic Script HAFS" w:hAnsi="KFGQPC Uthmanic Script HAFS" w:cs="KFGQPC Uthmanic Script HAFS"/>
          <w:sz w:val="28"/>
          <w:szCs w:val="28"/>
          <w:rtl/>
        </w:rPr>
        <w:t xml:space="preserve"> كَانَ لِلنَّبِيِّ وَ</w:t>
      </w:r>
      <w:r w:rsidR="009E7176">
        <w:rPr>
          <w:rFonts w:ascii="KFGQPC Uthmanic Script HAFS" w:hAnsi="KFGQPC Uthmanic Script HAFS" w:cs="KFGQPC Uthmanic Script HAFS" w:hint="cs"/>
          <w:sz w:val="28"/>
          <w:szCs w:val="28"/>
          <w:rtl/>
        </w:rPr>
        <w:t>ٱ</w:t>
      </w:r>
      <w:r w:rsidR="009E7176">
        <w:rPr>
          <w:rFonts w:ascii="KFGQPC Uthmanic Script HAFS" w:hAnsi="KFGQPC Uthmanic Script HAFS" w:cs="KFGQPC Uthmanic Script HAFS" w:hint="eastAsia"/>
          <w:sz w:val="28"/>
          <w:szCs w:val="28"/>
          <w:rtl/>
        </w:rPr>
        <w:t>لَّذِينَ</w:t>
      </w:r>
      <w:r w:rsidR="009E7176">
        <w:rPr>
          <w:rFonts w:ascii="KFGQPC Uthmanic Script HAFS" w:hAnsi="KFGQPC Uthmanic Script HAFS" w:cs="KFGQPC Uthmanic Script HAFS"/>
          <w:sz w:val="28"/>
          <w:szCs w:val="28"/>
          <w:rtl/>
        </w:rPr>
        <w:t xml:space="preserve"> ءَامَنُوٓاْ أَن يَسۡتَغۡفِرُواْ لِلۡمُشۡرِكِينَ وَلَوۡ كَانُوٓاْ أُوْلِي قُرۡبَىٰ مِنۢ بَعۡدِ مَا تَبَيَّنَ لَهُمۡ أَنَّهُمۡ أَصۡحَٰبُ </w:t>
      </w:r>
      <w:r w:rsidR="009E7176">
        <w:rPr>
          <w:rFonts w:ascii="KFGQPC Uthmanic Script HAFS" w:hAnsi="KFGQPC Uthmanic Script HAFS" w:cs="KFGQPC Uthmanic Script HAFS" w:hint="cs"/>
          <w:sz w:val="28"/>
          <w:szCs w:val="28"/>
          <w:rtl/>
        </w:rPr>
        <w:t>ٱ</w:t>
      </w:r>
      <w:r w:rsidR="009E7176">
        <w:rPr>
          <w:rFonts w:ascii="KFGQPC Uthmanic Script HAFS" w:hAnsi="KFGQPC Uthmanic Script HAFS" w:cs="KFGQPC Uthmanic Script HAFS" w:hint="eastAsia"/>
          <w:sz w:val="28"/>
          <w:szCs w:val="28"/>
          <w:rtl/>
        </w:rPr>
        <w:t>لۡجَحِيمِ</w:t>
      </w:r>
      <w:r w:rsidR="009E7176">
        <w:rPr>
          <w:rFonts w:ascii="KFGQPC Uthmanic Script HAFS" w:hAnsi="KFGQPC Uthmanic Script HAFS" w:cs="KFGQPC Uthmanic Script HAFS"/>
          <w:sz w:val="28"/>
          <w:szCs w:val="28"/>
          <w:rtl/>
        </w:rPr>
        <w:t xml:space="preserve"> ١١٣</w:t>
      </w:r>
      <w:r w:rsidR="009E7176">
        <w:rPr>
          <w:rFonts w:ascii="KFGQPC Uthmanic Script HAFS" w:hAnsi="KFGQPC Uthmanic Script HAFS" w:cs="KFGQPC Uthmanic Script HAFS"/>
          <w:sz w:val="28"/>
          <w:szCs w:val="28"/>
        </w:rPr>
        <w:t xml:space="preserve"> </w:t>
      </w:r>
      <w:r w:rsidR="009E7176">
        <w:rPr>
          <w:rFonts w:ascii="KFGQPC Uthmanic Script HAFS" w:hAnsi="KFGQPC Uthmanic Script HAFS" w:cs="KFGQPC Uthmanic Script HAFS" w:hint="eastAsia"/>
          <w:sz w:val="28"/>
          <w:szCs w:val="28"/>
          <w:rtl/>
        </w:rPr>
        <w:t>وَمَا</w:t>
      </w:r>
      <w:r w:rsidR="009E7176">
        <w:rPr>
          <w:rFonts w:ascii="KFGQPC Uthmanic Script HAFS" w:hAnsi="KFGQPC Uthmanic Script HAFS" w:cs="KFGQPC Uthmanic Script HAFS"/>
          <w:sz w:val="28"/>
          <w:szCs w:val="28"/>
          <w:rtl/>
        </w:rPr>
        <w:t xml:space="preserve"> كَانَ </w:t>
      </w:r>
      <w:r w:rsidR="009E7176">
        <w:rPr>
          <w:rFonts w:ascii="KFGQPC Uthmanic Script HAFS" w:hAnsi="KFGQPC Uthmanic Script HAFS" w:cs="KFGQPC Uthmanic Script HAFS" w:hint="cs"/>
          <w:sz w:val="28"/>
          <w:szCs w:val="28"/>
          <w:rtl/>
        </w:rPr>
        <w:t>ٱ</w:t>
      </w:r>
      <w:r w:rsidR="009E7176">
        <w:rPr>
          <w:rFonts w:ascii="KFGQPC Uthmanic Script HAFS" w:hAnsi="KFGQPC Uthmanic Script HAFS" w:cs="KFGQPC Uthmanic Script HAFS" w:hint="eastAsia"/>
          <w:sz w:val="28"/>
          <w:szCs w:val="28"/>
          <w:rtl/>
        </w:rPr>
        <w:t>سۡتِغۡفَارُ</w:t>
      </w:r>
      <w:r w:rsidR="009E7176">
        <w:rPr>
          <w:rFonts w:ascii="KFGQPC Uthmanic Script HAFS" w:hAnsi="KFGQPC Uthmanic Script HAFS" w:cs="KFGQPC Uthmanic Script HAFS"/>
          <w:sz w:val="28"/>
          <w:szCs w:val="28"/>
          <w:rtl/>
        </w:rPr>
        <w:t xml:space="preserve"> إِبۡرَٰهِيمَ لِأَبِيهِ إِلَّا عَن مَّوۡعِدَةٖ وَعَدَهَآ إِيَّاهُ فَلَمَّا تَبَيَّنَ لَهُ</w:t>
      </w:r>
      <w:r w:rsidR="009E7176">
        <w:rPr>
          <w:rFonts w:ascii="KFGQPC Uthmanic Script HAFS" w:hAnsi="KFGQPC Uthmanic Script HAFS" w:cs="KFGQPC Uthmanic Script HAFS" w:hint="cs"/>
          <w:sz w:val="28"/>
          <w:szCs w:val="28"/>
          <w:rtl/>
        </w:rPr>
        <w:t>ۥٓ</w:t>
      </w:r>
      <w:r w:rsidR="009E7176">
        <w:rPr>
          <w:rFonts w:ascii="KFGQPC Uthmanic Script HAFS" w:hAnsi="KFGQPC Uthmanic Script HAFS" w:cs="KFGQPC Uthmanic Script HAFS"/>
          <w:sz w:val="28"/>
          <w:szCs w:val="28"/>
          <w:rtl/>
        </w:rPr>
        <w:t xml:space="preserve"> أَنَّهُ</w:t>
      </w:r>
      <w:r w:rsidR="009E7176">
        <w:rPr>
          <w:rFonts w:ascii="KFGQPC Uthmanic Script HAFS" w:hAnsi="KFGQPC Uthmanic Script HAFS" w:cs="KFGQPC Uthmanic Script HAFS" w:hint="cs"/>
          <w:sz w:val="28"/>
          <w:szCs w:val="28"/>
          <w:rtl/>
        </w:rPr>
        <w:t>ۥ</w:t>
      </w:r>
      <w:r w:rsidR="009E7176">
        <w:rPr>
          <w:rFonts w:ascii="KFGQPC Uthmanic Script HAFS" w:hAnsi="KFGQPC Uthmanic Script HAFS" w:cs="KFGQPC Uthmanic Script HAFS"/>
          <w:sz w:val="28"/>
          <w:szCs w:val="28"/>
          <w:rtl/>
        </w:rPr>
        <w:t xml:space="preserve"> عَدُوّٞ لِّلَّهِ تَبَرَّأَ مِنۡهُۚ إِنَّ إِبۡرَٰهِيمَ لَأَوَّٰهٌ حَلِيمٞ ١١٤</w:t>
      </w:r>
      <w:r w:rsidR="00427C81">
        <w:rPr>
          <w:rFonts w:ascii="Traditional Arabic" w:hAnsi="Traditional Arabic" w:cs="Traditional Arabic"/>
          <w:color w:val="000000"/>
          <w:sz w:val="28"/>
          <w:szCs w:val="28"/>
          <w:rtl/>
          <w:lang w:bidi="fa-IR"/>
        </w:rPr>
        <w:t>﴾</w:t>
      </w:r>
      <w:r w:rsidR="00575AE8" w:rsidRPr="009B61C0">
        <w:rPr>
          <w:rFonts w:ascii="Arial" w:hAnsi="Arial" w:cs="B Lotus" w:hint="cs"/>
          <w:color w:val="000000"/>
          <w:sz w:val="28"/>
          <w:szCs w:val="28"/>
          <w:rtl/>
          <w:lang w:bidi="fa-IR"/>
        </w:rPr>
        <w:t xml:space="preserve"> </w:t>
      </w:r>
      <w:r w:rsidR="0012009D">
        <w:rPr>
          <w:rFonts w:ascii="Arial" w:hAnsi="Arial" w:cs="B Lotus" w:hint="cs"/>
          <w:color w:val="000000"/>
          <w:sz w:val="28"/>
          <w:szCs w:val="28"/>
          <w:rtl/>
          <w:lang w:bidi="fa-IR"/>
        </w:rPr>
        <w:t>«</w:t>
      </w:r>
      <w:r w:rsidRPr="009B61C0">
        <w:rPr>
          <w:rFonts w:ascii="Arial" w:hAnsi="Arial" w:cs="B Lotus"/>
          <w:color w:val="000000"/>
          <w:sz w:val="28"/>
          <w:szCs w:val="28"/>
          <w:rtl/>
          <w:lang w:bidi="fa-IR"/>
        </w:rPr>
        <w:t>پيغمبر و</w:t>
      </w:r>
      <w:r w:rsidR="00FE27E3"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مؤمنان را نسزد كه براي مشركان طلب آمرزش كنند، هرچند كه خويشاوند باشند، هنگامي كه براي آنان روشن شود كه</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با كفر و</w:t>
      </w:r>
      <w:r w:rsidR="00FE27E3"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شرك از دنيا رفته</w:t>
      </w:r>
      <w:r w:rsidR="00EE6E51">
        <w:rPr>
          <w:rFonts w:ascii="Arial" w:hAnsi="Arial" w:cs="B Lotus"/>
          <w:color w:val="000000"/>
          <w:sz w:val="28"/>
          <w:szCs w:val="28"/>
          <w:rtl/>
          <w:lang w:bidi="fa-IR"/>
        </w:rPr>
        <w:t>‌اند،</w:t>
      </w:r>
      <w:r w:rsidRPr="009B61C0">
        <w:rPr>
          <w:rFonts w:ascii="Arial" w:hAnsi="Arial" w:cs="B Lotus"/>
          <w:color w:val="000000"/>
          <w:sz w:val="28"/>
          <w:szCs w:val="28"/>
          <w:rtl/>
          <w:lang w:bidi="fa-IR"/>
        </w:rPr>
        <w:t xml:space="preserve"> و) مشركان اهل دوزخند. طلب آمرزش ابراهيم براي پدرش، به خاطر وعد</w:t>
      </w:r>
      <w:r w:rsidR="00E50AA3">
        <w:rPr>
          <w:rFonts w:ascii="Arial" w:hAnsi="Arial" w:cs="B Lotus"/>
          <w:color w:val="000000"/>
          <w:sz w:val="28"/>
          <w:szCs w:val="28"/>
          <w:rtl/>
          <w:lang w:bidi="fa-IR"/>
        </w:rPr>
        <w:t xml:space="preserve">ه‌ای </w:t>
      </w:r>
      <w:r w:rsidRPr="009B61C0">
        <w:rPr>
          <w:rFonts w:ascii="Arial" w:hAnsi="Arial" w:cs="B Lotus"/>
          <w:color w:val="000000"/>
          <w:sz w:val="28"/>
          <w:szCs w:val="28"/>
          <w:rtl/>
          <w:lang w:bidi="fa-IR"/>
        </w:rPr>
        <w:t>بود كه بدو داده بود، ولي هنگامي كه براي او روشن شد كه پدرش</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در قيد حيات بر كفر اصرار</w:t>
      </w:r>
      <w:r w:rsidR="00A623E8">
        <w:rPr>
          <w:rFonts w:ascii="Arial" w:hAnsi="Arial" w:cs="B Lotus"/>
          <w:color w:val="000000"/>
          <w:sz w:val="28"/>
          <w:szCs w:val="28"/>
          <w:rtl/>
          <w:lang w:bidi="fa-IR"/>
        </w:rPr>
        <w:t xml:space="preserve"> مي‌</w:t>
      </w:r>
      <w:r w:rsidRPr="009B61C0">
        <w:rPr>
          <w:rFonts w:ascii="Arial" w:hAnsi="Arial" w:cs="B Lotus"/>
          <w:color w:val="000000"/>
          <w:sz w:val="28"/>
          <w:szCs w:val="28"/>
          <w:rtl/>
          <w:lang w:bidi="fa-IR"/>
        </w:rPr>
        <w:t>ورزد و</w:t>
      </w:r>
      <w:r w:rsidR="00FE27E3"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برابر وحي آسماني دار فاني را با كفر وداع</w:t>
      </w:r>
      <w:r w:rsidR="00A623E8">
        <w:rPr>
          <w:rFonts w:ascii="Arial" w:hAnsi="Arial" w:cs="B Lotus"/>
          <w:color w:val="000000"/>
          <w:sz w:val="28"/>
          <w:szCs w:val="28"/>
          <w:rtl/>
          <w:lang w:bidi="fa-IR"/>
        </w:rPr>
        <w:t xml:space="preserve"> مي‌</w:t>
      </w:r>
      <w:r w:rsidRPr="009B61C0">
        <w:rPr>
          <w:rFonts w:ascii="Arial" w:hAnsi="Arial" w:cs="B Lotus"/>
          <w:color w:val="000000"/>
          <w:sz w:val="28"/>
          <w:szCs w:val="28"/>
          <w:rtl/>
          <w:lang w:bidi="fa-IR"/>
        </w:rPr>
        <w:t>گويد، دانست كه او) دشمن خدا است، از او بيزاري جست</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و</w:t>
      </w:r>
      <w:r w:rsidR="0012009D">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ترك طلب آمرزش براي وي گفت). واقعاً ابراهيم بسيار مهربان و</w:t>
      </w:r>
      <w:r w:rsidR="0012009D">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دست بدعا و</w:t>
      </w:r>
      <w:r w:rsidR="00FE27E3"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فروتن و</w:t>
      </w:r>
      <w:r w:rsidR="0012009D">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شكيبا بود.</w:t>
      </w:r>
      <w:r w:rsidR="0012009D">
        <w:rPr>
          <w:rFonts w:ascii="Arial" w:hAnsi="Arial" w:cs="B Lotus" w:hint="cs"/>
          <w:color w:val="000000"/>
          <w:sz w:val="28"/>
          <w:szCs w:val="28"/>
          <w:rtl/>
          <w:lang w:bidi="fa-IR"/>
        </w:rPr>
        <w:t>»</w:t>
      </w:r>
    </w:p>
    <w:p w:rsidR="0088149F" w:rsidRPr="009E7176" w:rsidRDefault="00FE27E3" w:rsidP="00F42E99">
      <w:pPr>
        <w:widowControl w:val="0"/>
        <w:bidi/>
        <w:spacing w:after="0" w:line="240" w:lineRule="auto"/>
        <w:ind w:firstLine="284"/>
        <w:jc w:val="both"/>
        <w:rPr>
          <w:rFonts w:ascii="KFGQPC Uthmanic Script HAFS" w:hAnsi="KFGQPC Uthmanic Script HAFS" w:cs="KFGQPC Uthmanic Script HAFS" w:hint="cs"/>
          <w:sz w:val="28"/>
          <w:szCs w:val="28"/>
          <w:rtl/>
        </w:rPr>
      </w:pPr>
      <w:r w:rsidRPr="009B61C0">
        <w:rPr>
          <w:rFonts w:ascii="Arial" w:hAnsi="Arial" w:cs="B Lotus"/>
          <w:color w:val="000000"/>
          <w:sz w:val="28"/>
          <w:szCs w:val="28"/>
          <w:rtl/>
          <w:lang w:bidi="fa-IR"/>
        </w:rPr>
        <w:t xml:space="preserve">دعای مغفرت و رحمت </w:t>
      </w:r>
      <w:r w:rsidR="0088149F" w:rsidRPr="009B61C0">
        <w:rPr>
          <w:rFonts w:ascii="Arial" w:hAnsi="Arial" w:cs="B Lotus"/>
          <w:color w:val="000000"/>
          <w:sz w:val="28"/>
          <w:szCs w:val="28"/>
          <w:rtl/>
          <w:lang w:bidi="fa-IR"/>
        </w:rPr>
        <w:t>کردن برای کسی که بر کفر مرده - به هر</w:t>
      </w:r>
      <w:r w:rsidR="0012009D">
        <w:rPr>
          <w:rFonts w:ascii="Arial" w:hAnsi="Arial" w:cs="B Lotus" w:hint="cs"/>
          <w:color w:val="000000"/>
          <w:sz w:val="28"/>
          <w:szCs w:val="28"/>
          <w:rtl/>
          <w:lang w:bidi="fa-IR"/>
        </w:rPr>
        <w:t xml:space="preserve"> </w:t>
      </w:r>
      <w:r w:rsidR="0088149F" w:rsidRPr="009B61C0">
        <w:rPr>
          <w:rFonts w:ascii="Arial" w:hAnsi="Arial" w:cs="B Lotus"/>
          <w:color w:val="000000"/>
          <w:sz w:val="28"/>
          <w:szCs w:val="28"/>
          <w:rtl/>
          <w:lang w:bidi="fa-IR"/>
        </w:rPr>
        <w:t>سببی که کفرش بوده باشد</w:t>
      </w:r>
      <w:r w:rsidR="0012009D">
        <w:rPr>
          <w:rFonts w:ascii="Arial" w:hAnsi="Arial" w:cs="B Lotus" w:hint="cs"/>
          <w:color w:val="000000"/>
          <w:sz w:val="28"/>
          <w:szCs w:val="28"/>
          <w:rtl/>
          <w:lang w:bidi="fa-IR"/>
        </w:rPr>
        <w:t xml:space="preserve"> </w:t>
      </w:r>
      <w:r w:rsidR="0088149F" w:rsidRPr="009B61C0">
        <w:rPr>
          <w:rFonts w:ascii="Arial" w:hAnsi="Arial" w:cs="B Lotus"/>
          <w:color w:val="000000"/>
          <w:sz w:val="28"/>
          <w:szCs w:val="28"/>
          <w:rtl/>
          <w:lang w:bidi="fa-IR"/>
        </w:rPr>
        <w:t>- تجاوز در دعا</w:t>
      </w:r>
      <w:r w:rsidR="00EE6E51">
        <w:rPr>
          <w:rFonts w:ascii="Arial" w:hAnsi="Arial" w:cs="B Lotus"/>
          <w:color w:val="000000"/>
          <w:sz w:val="28"/>
          <w:szCs w:val="28"/>
          <w:rtl/>
          <w:lang w:bidi="fa-IR"/>
        </w:rPr>
        <w:t xml:space="preserve"> می‌</w:t>
      </w:r>
      <w:r w:rsidR="0088149F" w:rsidRPr="009B61C0">
        <w:rPr>
          <w:rFonts w:ascii="Arial" w:hAnsi="Arial" w:cs="B Lotus"/>
          <w:color w:val="000000"/>
          <w:sz w:val="28"/>
          <w:szCs w:val="28"/>
          <w:rtl/>
          <w:lang w:bidi="fa-IR"/>
        </w:rPr>
        <w:t>باشد و نوعی از استهزاء به الله متعال و خروج از راه پیامبر و مومنین</w:t>
      </w:r>
      <w:r w:rsidR="00EE6E51">
        <w:rPr>
          <w:rFonts w:ascii="Arial" w:hAnsi="Arial" w:cs="B Lotus"/>
          <w:color w:val="000000"/>
          <w:sz w:val="28"/>
          <w:szCs w:val="28"/>
          <w:rtl/>
          <w:lang w:bidi="fa-IR"/>
        </w:rPr>
        <w:t xml:space="preserve"> می‌</w:t>
      </w:r>
      <w:r w:rsidR="0088149F" w:rsidRPr="009B61C0">
        <w:rPr>
          <w:rFonts w:ascii="Arial" w:hAnsi="Arial" w:cs="B Lotus"/>
          <w:color w:val="000000"/>
          <w:sz w:val="28"/>
          <w:szCs w:val="28"/>
          <w:rtl/>
          <w:lang w:bidi="fa-IR"/>
        </w:rPr>
        <w:t>باشد. چگ</w:t>
      </w:r>
      <w:r w:rsidR="00ED676C" w:rsidRPr="009B61C0">
        <w:rPr>
          <w:rFonts w:ascii="Arial" w:hAnsi="Arial" w:cs="B Lotus" w:hint="cs"/>
          <w:color w:val="000000"/>
          <w:sz w:val="28"/>
          <w:szCs w:val="28"/>
          <w:rtl/>
          <w:lang w:bidi="fa-IR"/>
        </w:rPr>
        <w:t>و</w:t>
      </w:r>
      <w:r w:rsidR="0088149F" w:rsidRPr="009B61C0">
        <w:rPr>
          <w:rFonts w:ascii="Arial" w:hAnsi="Arial" w:cs="B Lotus"/>
          <w:color w:val="000000"/>
          <w:sz w:val="28"/>
          <w:szCs w:val="28"/>
          <w:rtl/>
          <w:lang w:bidi="fa-IR"/>
        </w:rPr>
        <w:t xml:space="preserve">نه برای کسی که ایمان به الله متعال و روز قیامت دارد، ممکن </w:t>
      </w:r>
      <w:r w:rsidR="0012009D">
        <w:rPr>
          <w:rFonts w:ascii="Arial" w:hAnsi="Arial" w:cs="B Lotus"/>
          <w:color w:val="000000"/>
          <w:sz w:val="28"/>
          <w:szCs w:val="28"/>
          <w:rtl/>
          <w:lang w:bidi="fa-IR"/>
        </w:rPr>
        <w:lastRenderedPageBreak/>
        <w:t>است برای کسی که بر کفر مرده در</w:t>
      </w:r>
      <w:r w:rsidR="0088149F" w:rsidRPr="009B61C0">
        <w:rPr>
          <w:rFonts w:ascii="Arial" w:hAnsi="Arial" w:cs="B Lotus"/>
          <w:color w:val="000000"/>
          <w:sz w:val="28"/>
          <w:szCs w:val="28"/>
          <w:rtl/>
          <w:lang w:bidi="fa-IR"/>
        </w:rPr>
        <w:t>حالی</w:t>
      </w:r>
      <w:r w:rsidR="0012009D">
        <w:rPr>
          <w:rFonts w:ascii="Arial" w:hAnsi="Arial" w:cs="B Lotus" w:hint="cs"/>
          <w:color w:val="000000"/>
          <w:sz w:val="28"/>
          <w:szCs w:val="28"/>
          <w:rtl/>
          <w:lang w:bidi="fa-IR"/>
        </w:rPr>
        <w:softHyphen/>
      </w:r>
      <w:r w:rsidR="0088149F" w:rsidRPr="009B61C0">
        <w:rPr>
          <w:rFonts w:ascii="Arial" w:hAnsi="Arial" w:cs="B Lotus"/>
          <w:color w:val="000000"/>
          <w:sz w:val="28"/>
          <w:szCs w:val="28"/>
          <w:rtl/>
          <w:lang w:bidi="fa-IR"/>
        </w:rPr>
        <w:t>که دشمن الله متعال بوده است، طلب مغفرت و رحمت کند؟ همانطور که الله متعال در سوره بقره آیه 98</w:t>
      </w:r>
      <w:r w:rsidR="00EE6E51">
        <w:rPr>
          <w:rFonts w:ascii="Arial" w:hAnsi="Arial" w:cs="B Lotus"/>
          <w:color w:val="000000"/>
          <w:sz w:val="28"/>
          <w:szCs w:val="28"/>
          <w:rtl/>
          <w:lang w:bidi="fa-IR"/>
        </w:rPr>
        <w:t xml:space="preserve"> می‌</w:t>
      </w:r>
      <w:r w:rsidR="0088149F" w:rsidRPr="009B61C0">
        <w:rPr>
          <w:rFonts w:ascii="Arial" w:hAnsi="Arial" w:cs="B Lotus"/>
          <w:color w:val="000000"/>
          <w:sz w:val="28"/>
          <w:szCs w:val="28"/>
          <w:rtl/>
          <w:lang w:bidi="fa-IR"/>
        </w:rPr>
        <w:t>فرماید:</w:t>
      </w:r>
      <w:r w:rsidR="00427C81">
        <w:rPr>
          <w:rFonts w:ascii="Arial" w:hAnsi="Arial" w:cs="B Lotus" w:hint="cs"/>
          <w:color w:val="000000"/>
          <w:sz w:val="28"/>
          <w:szCs w:val="28"/>
          <w:rtl/>
          <w:lang w:bidi="fa-IR"/>
        </w:rPr>
        <w:t xml:space="preserve"> </w:t>
      </w:r>
      <w:r w:rsidR="00427C81">
        <w:rPr>
          <w:rFonts w:ascii="Traditional Arabic" w:hAnsi="Traditional Arabic" w:cs="Traditional Arabic"/>
          <w:color w:val="000000"/>
          <w:sz w:val="28"/>
          <w:szCs w:val="28"/>
          <w:rtl/>
          <w:lang w:bidi="fa-IR"/>
        </w:rPr>
        <w:t>﴿</w:t>
      </w:r>
      <w:r w:rsidR="009E7176">
        <w:rPr>
          <w:rFonts w:ascii="KFGQPC Uthmanic Script HAFS" w:hAnsi="KFGQPC Uthmanic Script HAFS" w:cs="KFGQPC Uthmanic Script HAFS" w:hint="eastAsia"/>
          <w:sz w:val="28"/>
          <w:szCs w:val="28"/>
          <w:rtl/>
        </w:rPr>
        <w:t>مَن</w:t>
      </w:r>
      <w:r w:rsidR="009E7176">
        <w:rPr>
          <w:rFonts w:ascii="KFGQPC Uthmanic Script HAFS" w:hAnsi="KFGQPC Uthmanic Script HAFS" w:cs="KFGQPC Uthmanic Script HAFS"/>
          <w:sz w:val="28"/>
          <w:szCs w:val="28"/>
          <w:rtl/>
        </w:rPr>
        <w:t xml:space="preserve"> كَانَ عَدُوّٗا لِّلَّهِ وَمَلَٰٓئِكَتِهِ</w:t>
      </w:r>
      <w:r w:rsidR="009E7176">
        <w:rPr>
          <w:rFonts w:ascii="KFGQPC Uthmanic Script HAFS" w:hAnsi="KFGQPC Uthmanic Script HAFS" w:cs="KFGQPC Uthmanic Script HAFS" w:hint="cs"/>
          <w:sz w:val="28"/>
          <w:szCs w:val="28"/>
          <w:rtl/>
        </w:rPr>
        <w:t>ۦ</w:t>
      </w:r>
      <w:r w:rsidR="009E7176">
        <w:rPr>
          <w:rFonts w:ascii="KFGQPC Uthmanic Script HAFS" w:hAnsi="KFGQPC Uthmanic Script HAFS" w:cs="KFGQPC Uthmanic Script HAFS"/>
          <w:sz w:val="28"/>
          <w:szCs w:val="28"/>
          <w:rtl/>
        </w:rPr>
        <w:t xml:space="preserve"> وَرُسُلِهِ</w:t>
      </w:r>
      <w:r w:rsidR="009E7176">
        <w:rPr>
          <w:rFonts w:ascii="KFGQPC Uthmanic Script HAFS" w:hAnsi="KFGQPC Uthmanic Script HAFS" w:cs="KFGQPC Uthmanic Script HAFS" w:hint="cs"/>
          <w:sz w:val="28"/>
          <w:szCs w:val="28"/>
          <w:rtl/>
        </w:rPr>
        <w:t>ۦ</w:t>
      </w:r>
      <w:r w:rsidR="009E7176">
        <w:rPr>
          <w:rFonts w:ascii="KFGQPC Uthmanic Script HAFS" w:hAnsi="KFGQPC Uthmanic Script HAFS" w:cs="KFGQPC Uthmanic Script HAFS"/>
          <w:sz w:val="28"/>
          <w:szCs w:val="28"/>
          <w:rtl/>
        </w:rPr>
        <w:t xml:space="preserve"> وَجِبۡرِيلَ وَمِيكَىٰلَ فَإِنَّ </w:t>
      </w:r>
      <w:r w:rsidR="009E7176">
        <w:rPr>
          <w:rFonts w:ascii="KFGQPC Uthmanic Script HAFS" w:hAnsi="KFGQPC Uthmanic Script HAFS" w:cs="KFGQPC Uthmanic Script HAFS" w:hint="cs"/>
          <w:sz w:val="28"/>
          <w:szCs w:val="28"/>
          <w:rtl/>
        </w:rPr>
        <w:t>ٱ</w:t>
      </w:r>
      <w:r w:rsidR="009E7176">
        <w:rPr>
          <w:rFonts w:ascii="KFGQPC Uthmanic Script HAFS" w:hAnsi="KFGQPC Uthmanic Script HAFS" w:cs="KFGQPC Uthmanic Script HAFS" w:hint="eastAsia"/>
          <w:sz w:val="28"/>
          <w:szCs w:val="28"/>
          <w:rtl/>
        </w:rPr>
        <w:t>للَّهَ</w:t>
      </w:r>
      <w:r w:rsidR="009E7176">
        <w:rPr>
          <w:rFonts w:ascii="KFGQPC Uthmanic Script HAFS" w:hAnsi="KFGQPC Uthmanic Script HAFS" w:cs="KFGQPC Uthmanic Script HAFS"/>
          <w:sz w:val="28"/>
          <w:szCs w:val="28"/>
          <w:rtl/>
        </w:rPr>
        <w:t xml:space="preserve"> عَدُوّٞ لِّلۡكَٰفِرِينَ ٩٨</w:t>
      </w:r>
      <w:r w:rsidR="00427C81">
        <w:rPr>
          <w:rFonts w:ascii="Traditional Arabic" w:hAnsi="Traditional Arabic" w:cs="Traditional Arabic"/>
          <w:color w:val="000000"/>
          <w:sz w:val="28"/>
          <w:szCs w:val="28"/>
          <w:rtl/>
          <w:lang w:bidi="fa-IR"/>
        </w:rPr>
        <w:t>﴾</w:t>
      </w:r>
      <w:r w:rsidR="0088149F" w:rsidRPr="009B61C0">
        <w:rPr>
          <w:rFonts w:ascii="Arial" w:hAnsi="Arial" w:cs="B Lotus"/>
          <w:color w:val="000000"/>
          <w:sz w:val="28"/>
          <w:szCs w:val="28"/>
          <w:rtl/>
          <w:lang w:bidi="fa-IR"/>
        </w:rPr>
        <w:t xml:space="preserve"> </w:t>
      </w:r>
      <w:r w:rsidR="0012009D">
        <w:rPr>
          <w:rFonts w:ascii="Arial" w:hAnsi="Arial" w:cs="B Lotus" w:hint="cs"/>
          <w:color w:val="000000"/>
          <w:sz w:val="28"/>
          <w:szCs w:val="28"/>
          <w:rtl/>
          <w:lang w:bidi="fa-IR"/>
        </w:rPr>
        <w:t>«</w:t>
      </w:r>
      <w:r w:rsidR="0088149F" w:rsidRPr="009B61C0">
        <w:rPr>
          <w:rFonts w:ascii="Arial" w:hAnsi="Arial" w:cs="B Lotus"/>
          <w:color w:val="000000"/>
          <w:sz w:val="28"/>
          <w:szCs w:val="28"/>
          <w:rtl/>
          <w:lang w:bidi="fa-IR"/>
        </w:rPr>
        <w:t>كسي كه دشمن خدا و</w:t>
      </w:r>
      <w:r w:rsidRPr="009B61C0">
        <w:rPr>
          <w:rFonts w:ascii="Arial" w:hAnsi="Arial" w:cs="B Lotus" w:hint="cs"/>
          <w:color w:val="000000"/>
          <w:sz w:val="28"/>
          <w:szCs w:val="28"/>
          <w:rtl/>
          <w:lang w:bidi="fa-IR"/>
        </w:rPr>
        <w:t xml:space="preserve"> </w:t>
      </w:r>
      <w:r w:rsidR="0088149F" w:rsidRPr="009B61C0">
        <w:rPr>
          <w:rFonts w:ascii="Arial" w:hAnsi="Arial" w:cs="B Lotus"/>
          <w:color w:val="000000"/>
          <w:sz w:val="28"/>
          <w:szCs w:val="28"/>
          <w:rtl/>
          <w:lang w:bidi="fa-IR"/>
        </w:rPr>
        <w:t>فرشتگان و</w:t>
      </w:r>
      <w:r w:rsidRPr="009B61C0">
        <w:rPr>
          <w:rFonts w:ascii="Arial" w:hAnsi="Arial" w:cs="B Lotus" w:hint="cs"/>
          <w:color w:val="000000"/>
          <w:sz w:val="28"/>
          <w:szCs w:val="28"/>
          <w:rtl/>
          <w:lang w:bidi="fa-IR"/>
        </w:rPr>
        <w:t xml:space="preserve"> </w:t>
      </w:r>
      <w:r w:rsidR="0088149F" w:rsidRPr="009B61C0">
        <w:rPr>
          <w:rFonts w:ascii="Arial" w:hAnsi="Arial" w:cs="B Lotus"/>
          <w:color w:val="000000"/>
          <w:sz w:val="28"/>
          <w:szCs w:val="28"/>
          <w:rtl/>
          <w:lang w:bidi="fa-IR"/>
        </w:rPr>
        <w:t>فرستادگان او و</w:t>
      </w:r>
      <w:r w:rsidRPr="009B61C0">
        <w:rPr>
          <w:rFonts w:ascii="Arial" w:hAnsi="Arial" w:cs="B Lotus" w:hint="cs"/>
          <w:color w:val="000000"/>
          <w:sz w:val="28"/>
          <w:szCs w:val="28"/>
          <w:rtl/>
          <w:lang w:bidi="fa-IR"/>
        </w:rPr>
        <w:t xml:space="preserve"> </w:t>
      </w:r>
      <w:r w:rsidR="0088149F" w:rsidRPr="009B61C0">
        <w:rPr>
          <w:rFonts w:ascii="Arial" w:hAnsi="Arial" w:cs="B Lotus"/>
          <w:color w:val="000000"/>
          <w:sz w:val="28"/>
          <w:szCs w:val="28"/>
          <w:rtl/>
          <w:lang w:bidi="fa-IR"/>
        </w:rPr>
        <w:t>جبرئيل و</w:t>
      </w:r>
      <w:r w:rsidRPr="009B61C0">
        <w:rPr>
          <w:rFonts w:ascii="Arial" w:hAnsi="Arial" w:cs="B Lotus" w:hint="cs"/>
          <w:color w:val="000000"/>
          <w:sz w:val="28"/>
          <w:szCs w:val="28"/>
          <w:rtl/>
          <w:lang w:bidi="fa-IR"/>
        </w:rPr>
        <w:t xml:space="preserve"> </w:t>
      </w:r>
      <w:r w:rsidR="0088149F" w:rsidRPr="009B61C0">
        <w:rPr>
          <w:rFonts w:ascii="Arial" w:hAnsi="Arial" w:cs="B Lotus"/>
          <w:color w:val="000000"/>
          <w:sz w:val="28"/>
          <w:szCs w:val="28"/>
          <w:rtl/>
          <w:lang w:bidi="fa-IR"/>
        </w:rPr>
        <w:t>ميكائيل باشد</w:t>
      </w:r>
      <w:r w:rsidR="00CE42B4">
        <w:rPr>
          <w:rFonts w:ascii="Arial" w:hAnsi="Arial" w:cs="B Lotus"/>
          <w:color w:val="000000"/>
          <w:sz w:val="28"/>
          <w:szCs w:val="28"/>
          <w:rtl/>
          <w:lang w:bidi="fa-IR"/>
        </w:rPr>
        <w:t xml:space="preserve"> (</w:t>
      </w:r>
      <w:r w:rsidR="0088149F" w:rsidRPr="009B61C0">
        <w:rPr>
          <w:rFonts w:ascii="Arial" w:hAnsi="Arial" w:cs="B Lotus"/>
          <w:color w:val="000000"/>
          <w:sz w:val="28"/>
          <w:szCs w:val="28"/>
          <w:rtl/>
          <w:lang w:bidi="fa-IR"/>
        </w:rPr>
        <w:t>خداوند دشمن او است). چه خداوند دشمن كافران است.</w:t>
      </w:r>
      <w:r w:rsidR="0012009D">
        <w:rPr>
          <w:rFonts w:ascii="Arial" w:hAnsi="Arial" w:cs="B Lotus" w:hint="cs"/>
          <w:color w:val="000000"/>
          <w:sz w:val="28"/>
          <w:szCs w:val="28"/>
          <w:rtl/>
          <w:lang w:bidi="fa-IR"/>
        </w:rPr>
        <w:t>»</w:t>
      </w:r>
      <w:r w:rsidR="0088149F" w:rsidRPr="009B61C0">
        <w:rPr>
          <w:rFonts w:ascii="Arial" w:hAnsi="Arial" w:cs="B Lotus"/>
          <w:color w:val="000000"/>
          <w:sz w:val="28"/>
          <w:szCs w:val="28"/>
          <w:rtl/>
          <w:lang w:bidi="fa-IR"/>
        </w:rPr>
        <w:t xml:space="preserve"> </w:t>
      </w:r>
    </w:p>
    <w:p w:rsidR="0088149F" w:rsidRPr="009E7176" w:rsidRDefault="0088149F" w:rsidP="0012009D">
      <w:pPr>
        <w:widowControl w:val="0"/>
        <w:bidi/>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color w:val="000000"/>
          <w:sz w:val="28"/>
          <w:szCs w:val="28"/>
          <w:rtl/>
          <w:lang w:bidi="fa-IR"/>
        </w:rPr>
        <w:t>الله متعال در این آیه بیان</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کند که الله متعال دشمن همه</w:t>
      </w:r>
      <w:r w:rsidR="00EE6E51">
        <w:rPr>
          <w:rFonts w:ascii="Arial" w:hAnsi="Arial" w:cs="B Lotus"/>
          <w:color w:val="000000"/>
          <w:sz w:val="28"/>
          <w:szCs w:val="28"/>
          <w:rtl/>
          <w:lang w:bidi="fa-IR"/>
        </w:rPr>
        <w:t xml:space="preserve">‌ی </w:t>
      </w:r>
      <w:r w:rsidRPr="009B61C0">
        <w:rPr>
          <w:rFonts w:ascii="Arial" w:hAnsi="Arial" w:cs="B Lotus"/>
          <w:color w:val="000000"/>
          <w:sz w:val="28"/>
          <w:szCs w:val="28"/>
          <w:rtl/>
          <w:lang w:bidi="fa-IR"/>
        </w:rPr>
        <w:t>کافران</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 از این</w:t>
      </w:r>
      <w:r w:rsidR="0012009D">
        <w:rPr>
          <w:rFonts w:ascii="Arial" w:hAnsi="Arial" w:cs="B Lotus" w:hint="cs"/>
          <w:color w:val="000000"/>
          <w:sz w:val="28"/>
          <w:szCs w:val="28"/>
          <w:rtl/>
          <w:lang w:bidi="fa-IR"/>
        </w:rPr>
        <w:softHyphen/>
      </w:r>
      <w:r w:rsidRPr="009B61C0">
        <w:rPr>
          <w:rFonts w:ascii="Arial" w:hAnsi="Arial" w:cs="B Lotus"/>
          <w:color w:val="000000"/>
          <w:sz w:val="28"/>
          <w:szCs w:val="28"/>
          <w:rtl/>
          <w:lang w:bidi="fa-IR"/>
        </w:rPr>
        <w:t xml:space="preserve">رو بر هر مومنی واجب است که از هر کافری بیزاری جوید. </w:t>
      </w:r>
      <w:r w:rsidR="0012009D">
        <w:rPr>
          <w:rFonts w:ascii="Arial" w:hAnsi="Arial" w:cs="B Lotus" w:hint="cs"/>
          <w:color w:val="000000"/>
          <w:sz w:val="28"/>
          <w:szCs w:val="28"/>
          <w:rtl/>
          <w:lang w:bidi="fa-IR"/>
        </w:rPr>
        <w:t>زیرا</w:t>
      </w:r>
      <w:r w:rsidRPr="009B61C0">
        <w:rPr>
          <w:rFonts w:ascii="Arial" w:hAnsi="Arial" w:cs="B Lotus"/>
          <w:color w:val="000000"/>
          <w:sz w:val="28"/>
          <w:szCs w:val="28"/>
          <w:rtl/>
          <w:lang w:bidi="fa-IR"/>
        </w:rPr>
        <w:t xml:space="preserve"> الله متعال در سوره زخرف آیات</w:t>
      </w:r>
      <w:r w:rsidR="009E7176">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26</w:t>
      </w:r>
      <w:r w:rsidR="009E7176">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و</w:t>
      </w:r>
      <w:r w:rsidR="009E7176">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27</w:t>
      </w:r>
      <w:r w:rsidR="00EE6E51">
        <w:rPr>
          <w:rFonts w:ascii="Arial" w:hAnsi="Arial" w:cs="B Lotus" w:hint="cs"/>
          <w:color w:val="000000"/>
          <w:sz w:val="28"/>
          <w:szCs w:val="28"/>
          <w:rtl/>
          <w:lang w:bidi="fa-IR"/>
        </w:rPr>
        <w:t xml:space="preserve"> می‌</w:t>
      </w:r>
      <w:r w:rsidRPr="009B61C0">
        <w:rPr>
          <w:rFonts w:ascii="Arial" w:hAnsi="Arial" w:cs="B Lotus"/>
          <w:color w:val="000000"/>
          <w:sz w:val="28"/>
          <w:szCs w:val="28"/>
          <w:rtl/>
          <w:lang w:bidi="fa-IR"/>
        </w:rPr>
        <w:t>فرماید:</w:t>
      </w:r>
      <w:r w:rsidR="00427C81">
        <w:rPr>
          <w:rFonts w:ascii="Arial" w:hAnsi="Arial" w:cs="B Lotus" w:hint="cs"/>
          <w:color w:val="000000"/>
          <w:sz w:val="28"/>
          <w:szCs w:val="28"/>
          <w:rtl/>
          <w:lang w:bidi="fa-IR"/>
        </w:rPr>
        <w:t xml:space="preserve"> </w:t>
      </w:r>
      <w:r w:rsidR="00427C81">
        <w:rPr>
          <w:rFonts w:ascii="Traditional Arabic" w:hAnsi="Traditional Arabic" w:cs="Traditional Arabic"/>
          <w:color w:val="000000"/>
          <w:sz w:val="28"/>
          <w:szCs w:val="28"/>
          <w:rtl/>
          <w:lang w:bidi="fa-IR"/>
        </w:rPr>
        <w:t>﴿</w:t>
      </w:r>
      <w:r w:rsidR="009E7176">
        <w:rPr>
          <w:rFonts w:ascii="KFGQPC Uthmanic Script HAFS" w:hAnsi="KFGQPC Uthmanic Script HAFS" w:cs="KFGQPC Uthmanic Script HAFS" w:hint="eastAsia"/>
          <w:sz w:val="28"/>
          <w:szCs w:val="28"/>
          <w:rtl/>
        </w:rPr>
        <w:t>وَإِذۡ</w:t>
      </w:r>
      <w:r w:rsidR="009E7176">
        <w:rPr>
          <w:rFonts w:ascii="KFGQPC Uthmanic Script HAFS" w:hAnsi="KFGQPC Uthmanic Script HAFS" w:cs="KFGQPC Uthmanic Script HAFS"/>
          <w:sz w:val="28"/>
          <w:szCs w:val="28"/>
          <w:rtl/>
        </w:rPr>
        <w:t xml:space="preserve"> قَالَ إِبۡرَٰهِيمُ لِأَبِيهِ وَقَوۡمِهِ</w:t>
      </w:r>
      <w:r w:rsidR="009E7176">
        <w:rPr>
          <w:rFonts w:ascii="KFGQPC Uthmanic Script HAFS" w:hAnsi="KFGQPC Uthmanic Script HAFS" w:cs="KFGQPC Uthmanic Script HAFS" w:hint="cs"/>
          <w:sz w:val="28"/>
          <w:szCs w:val="28"/>
          <w:rtl/>
        </w:rPr>
        <w:t>ۦٓ</w:t>
      </w:r>
      <w:r w:rsidR="009E7176">
        <w:rPr>
          <w:rFonts w:ascii="KFGQPC Uthmanic Script HAFS" w:hAnsi="KFGQPC Uthmanic Script HAFS" w:cs="KFGQPC Uthmanic Script HAFS"/>
          <w:sz w:val="28"/>
          <w:szCs w:val="28"/>
          <w:rtl/>
        </w:rPr>
        <w:t xml:space="preserve"> إِنَّنِي بَرَآءٞ مِّمَّا تَعۡبُدُونَ ٢٦</w:t>
      </w:r>
      <w:r w:rsidR="009E7176">
        <w:rPr>
          <w:rFonts w:ascii="KFGQPC Uthmanic Script HAFS" w:hAnsi="KFGQPC Uthmanic Script HAFS" w:cs="KFGQPC Uthmanic Script HAFS"/>
          <w:sz w:val="28"/>
          <w:szCs w:val="28"/>
        </w:rPr>
        <w:t xml:space="preserve"> </w:t>
      </w:r>
      <w:r w:rsidR="009E7176">
        <w:rPr>
          <w:rFonts w:ascii="KFGQPC Uthmanic Script HAFS" w:hAnsi="KFGQPC Uthmanic Script HAFS" w:cs="KFGQPC Uthmanic Script HAFS" w:hint="eastAsia"/>
          <w:sz w:val="28"/>
          <w:szCs w:val="28"/>
          <w:rtl/>
        </w:rPr>
        <w:t>إِلَّا</w:t>
      </w:r>
      <w:r w:rsidR="009E7176">
        <w:rPr>
          <w:rFonts w:ascii="KFGQPC Uthmanic Script HAFS" w:hAnsi="KFGQPC Uthmanic Script HAFS" w:cs="KFGQPC Uthmanic Script HAFS"/>
          <w:sz w:val="28"/>
          <w:szCs w:val="28"/>
          <w:rtl/>
        </w:rPr>
        <w:t xml:space="preserve"> </w:t>
      </w:r>
      <w:r w:rsidR="009E7176">
        <w:rPr>
          <w:rFonts w:ascii="KFGQPC Uthmanic Script HAFS" w:hAnsi="KFGQPC Uthmanic Script HAFS" w:cs="KFGQPC Uthmanic Script HAFS" w:hint="cs"/>
          <w:sz w:val="28"/>
          <w:szCs w:val="28"/>
          <w:rtl/>
        </w:rPr>
        <w:t>ٱ</w:t>
      </w:r>
      <w:r w:rsidR="009E7176">
        <w:rPr>
          <w:rFonts w:ascii="KFGQPC Uthmanic Script HAFS" w:hAnsi="KFGQPC Uthmanic Script HAFS" w:cs="KFGQPC Uthmanic Script HAFS" w:hint="eastAsia"/>
          <w:sz w:val="28"/>
          <w:szCs w:val="28"/>
          <w:rtl/>
        </w:rPr>
        <w:t>لَّذِي</w:t>
      </w:r>
      <w:r w:rsidR="009E7176">
        <w:rPr>
          <w:rFonts w:ascii="KFGQPC Uthmanic Script HAFS" w:hAnsi="KFGQPC Uthmanic Script HAFS" w:cs="KFGQPC Uthmanic Script HAFS"/>
          <w:sz w:val="28"/>
          <w:szCs w:val="28"/>
          <w:rtl/>
        </w:rPr>
        <w:t xml:space="preserve"> فَطَرَنِي فَإِنَّهُ</w:t>
      </w:r>
      <w:r w:rsidR="009E7176">
        <w:rPr>
          <w:rFonts w:ascii="KFGQPC Uthmanic Script HAFS" w:hAnsi="KFGQPC Uthmanic Script HAFS" w:cs="KFGQPC Uthmanic Script HAFS" w:hint="cs"/>
          <w:sz w:val="28"/>
          <w:szCs w:val="28"/>
          <w:rtl/>
        </w:rPr>
        <w:t>ۥ</w:t>
      </w:r>
      <w:r w:rsidR="009E7176">
        <w:rPr>
          <w:rFonts w:ascii="KFGQPC Uthmanic Script HAFS" w:hAnsi="KFGQPC Uthmanic Script HAFS" w:cs="KFGQPC Uthmanic Script HAFS"/>
          <w:sz w:val="28"/>
          <w:szCs w:val="28"/>
          <w:rtl/>
        </w:rPr>
        <w:t xml:space="preserve"> سَيَهۡدِينِ ٢٧</w:t>
      </w:r>
      <w:r w:rsidR="00427C81">
        <w:rPr>
          <w:rFonts w:ascii="Traditional Arabic" w:hAnsi="Traditional Arabic" w:cs="Traditional Arabic"/>
          <w:color w:val="000000"/>
          <w:sz w:val="28"/>
          <w:szCs w:val="28"/>
          <w:rtl/>
          <w:lang w:bidi="fa-IR"/>
        </w:rPr>
        <w:t>﴾</w:t>
      </w:r>
      <w:r w:rsidR="00CE42B4">
        <w:rPr>
          <w:rFonts w:ascii="Arial" w:hAnsi="Arial" w:cs="B Lotus" w:hint="cs"/>
          <w:color w:val="000000"/>
          <w:sz w:val="28"/>
          <w:szCs w:val="28"/>
          <w:rtl/>
          <w:lang w:bidi="fa-IR"/>
        </w:rPr>
        <w:t xml:space="preserve"> </w:t>
      </w:r>
      <w:r w:rsidR="0012009D">
        <w:rPr>
          <w:rFonts w:ascii="Arial" w:hAnsi="Arial" w:cs="B Lotus" w:hint="cs"/>
          <w:color w:val="000000"/>
          <w:sz w:val="28"/>
          <w:szCs w:val="28"/>
          <w:rtl/>
          <w:lang w:bidi="fa-IR"/>
        </w:rPr>
        <w:t>«</w:t>
      </w:r>
      <w:r w:rsidR="00CE42B4">
        <w:rPr>
          <w:rFonts w:ascii="Arial" w:hAnsi="Arial" w:cs="B Lotus" w:hint="cs"/>
          <w:color w:val="000000"/>
          <w:sz w:val="28"/>
          <w:szCs w:val="28"/>
          <w:rtl/>
          <w:lang w:bidi="fa-IR"/>
        </w:rPr>
        <w:t>(</w:t>
      </w:r>
      <w:r w:rsidRPr="009B61C0">
        <w:rPr>
          <w:rFonts w:ascii="Arial" w:hAnsi="Arial" w:cs="B Lotus"/>
          <w:color w:val="000000"/>
          <w:sz w:val="28"/>
          <w:szCs w:val="28"/>
          <w:rtl/>
          <w:lang w:bidi="fa-IR"/>
        </w:rPr>
        <w:t>اي پيغمبر) براي تكذيب كنندگان معاصر بيان كن گوش</w:t>
      </w:r>
      <w:r w:rsidR="00E50AA3">
        <w:rPr>
          <w:rFonts w:ascii="Arial" w:hAnsi="Arial" w:cs="B Lotus"/>
          <w:color w:val="000000"/>
          <w:sz w:val="28"/>
          <w:szCs w:val="28"/>
          <w:rtl/>
          <w:lang w:bidi="fa-IR"/>
        </w:rPr>
        <w:t xml:space="preserve">ه‌ای </w:t>
      </w:r>
      <w:r w:rsidRPr="009B61C0">
        <w:rPr>
          <w:rFonts w:ascii="Arial" w:hAnsi="Arial" w:cs="B Lotus"/>
          <w:color w:val="000000"/>
          <w:sz w:val="28"/>
          <w:szCs w:val="28"/>
          <w:rtl/>
          <w:lang w:bidi="fa-IR"/>
        </w:rPr>
        <w:t>از داستان ابراهيم را. وقتي ابراهيم به پدر و</w:t>
      </w:r>
      <w:r w:rsidR="00FE27E3"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قوم خود گفت: من از معبودهائي كه</w:t>
      </w:r>
      <w:r w:rsidR="00A623E8">
        <w:rPr>
          <w:rFonts w:ascii="Arial" w:hAnsi="Arial" w:cs="B Lotus"/>
          <w:color w:val="000000"/>
          <w:sz w:val="28"/>
          <w:szCs w:val="28"/>
          <w:rtl/>
          <w:lang w:bidi="fa-IR"/>
        </w:rPr>
        <w:t xml:space="preserve"> مي‌</w:t>
      </w:r>
      <w:r w:rsidRPr="009B61C0">
        <w:rPr>
          <w:rFonts w:ascii="Arial" w:hAnsi="Arial" w:cs="B Lotus"/>
          <w:color w:val="000000"/>
          <w:sz w:val="28"/>
          <w:szCs w:val="28"/>
          <w:rtl/>
          <w:lang w:bidi="fa-IR"/>
        </w:rPr>
        <w:t>پرستيد بيزارم. بجز آن معبودي كه مرا آفريده است.</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او را خواهم پرستيد) چرا كه او مرا</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به راه حق) رهنمود خواهد كرد.</w:t>
      </w:r>
      <w:r w:rsidR="0012009D">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w:t>
      </w:r>
    </w:p>
    <w:p w:rsidR="0012009D" w:rsidRDefault="0088149F" w:rsidP="0012009D">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و در سوره ممتحنه آیه 4</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فرماید:</w:t>
      </w:r>
      <w:r w:rsidR="00427C81">
        <w:rPr>
          <w:rFonts w:ascii="Arial" w:hAnsi="Arial" w:cs="B Lotus" w:hint="cs"/>
          <w:color w:val="000000"/>
          <w:sz w:val="28"/>
          <w:szCs w:val="28"/>
          <w:rtl/>
          <w:lang w:bidi="fa-IR"/>
        </w:rPr>
        <w:t xml:space="preserve"> </w:t>
      </w:r>
      <w:r w:rsidR="00427C81">
        <w:rPr>
          <w:rFonts w:ascii="Traditional Arabic" w:hAnsi="Traditional Arabic" w:cs="Traditional Arabic"/>
          <w:color w:val="000000"/>
          <w:sz w:val="28"/>
          <w:szCs w:val="28"/>
          <w:rtl/>
          <w:lang w:bidi="fa-IR"/>
        </w:rPr>
        <w:t>﴿</w:t>
      </w:r>
      <w:r w:rsidR="009E7176">
        <w:rPr>
          <w:rFonts w:ascii="KFGQPC Uthmanic Script HAFS" w:hAnsi="KFGQPC Uthmanic Script HAFS" w:cs="KFGQPC Uthmanic Script HAFS" w:hint="eastAsia"/>
          <w:sz w:val="28"/>
          <w:szCs w:val="28"/>
          <w:rtl/>
        </w:rPr>
        <w:t>قَدۡ</w:t>
      </w:r>
      <w:r w:rsidR="009E7176">
        <w:rPr>
          <w:rFonts w:ascii="KFGQPC Uthmanic Script HAFS" w:hAnsi="KFGQPC Uthmanic Script HAFS" w:cs="KFGQPC Uthmanic Script HAFS"/>
          <w:sz w:val="28"/>
          <w:szCs w:val="28"/>
          <w:rtl/>
        </w:rPr>
        <w:t xml:space="preserve"> كَانَتۡ لَكُمۡ أُسۡوَةٌ حَسَنَةٞ فِيٓ إِبۡرَٰهِيمَ وَ</w:t>
      </w:r>
      <w:r w:rsidR="009E7176">
        <w:rPr>
          <w:rFonts w:ascii="KFGQPC Uthmanic Script HAFS" w:hAnsi="KFGQPC Uthmanic Script HAFS" w:cs="KFGQPC Uthmanic Script HAFS" w:hint="cs"/>
          <w:sz w:val="28"/>
          <w:szCs w:val="28"/>
          <w:rtl/>
        </w:rPr>
        <w:t>ٱ</w:t>
      </w:r>
      <w:r w:rsidR="009E7176">
        <w:rPr>
          <w:rFonts w:ascii="KFGQPC Uthmanic Script HAFS" w:hAnsi="KFGQPC Uthmanic Script HAFS" w:cs="KFGQPC Uthmanic Script HAFS" w:hint="eastAsia"/>
          <w:sz w:val="28"/>
          <w:szCs w:val="28"/>
          <w:rtl/>
        </w:rPr>
        <w:t>لَّذِينَ</w:t>
      </w:r>
      <w:r w:rsidR="009E7176">
        <w:rPr>
          <w:rFonts w:ascii="KFGQPC Uthmanic Script HAFS" w:hAnsi="KFGQPC Uthmanic Script HAFS" w:cs="KFGQPC Uthmanic Script HAFS"/>
          <w:sz w:val="28"/>
          <w:szCs w:val="28"/>
          <w:rtl/>
        </w:rPr>
        <w:t xml:space="preserve"> مَعَهُ</w:t>
      </w:r>
      <w:r w:rsidR="009E7176">
        <w:rPr>
          <w:rFonts w:ascii="KFGQPC Uthmanic Script HAFS" w:hAnsi="KFGQPC Uthmanic Script HAFS" w:cs="KFGQPC Uthmanic Script HAFS" w:hint="cs"/>
          <w:sz w:val="28"/>
          <w:szCs w:val="28"/>
          <w:rtl/>
        </w:rPr>
        <w:t>ۥٓ</w:t>
      </w:r>
      <w:r w:rsidR="009E7176">
        <w:rPr>
          <w:rFonts w:ascii="KFGQPC Uthmanic Script HAFS" w:hAnsi="KFGQPC Uthmanic Script HAFS" w:cs="KFGQPC Uthmanic Script HAFS"/>
          <w:sz w:val="28"/>
          <w:szCs w:val="28"/>
          <w:rtl/>
        </w:rPr>
        <w:t xml:space="preserve"> إِذۡ قَالُواْ لِقَوۡمِهِمۡ إِنَّا بُرَءَٰٓؤُاْ مِنكُمۡ وَمِمَّا تَعۡبُدُونَ مِن دُونِ </w:t>
      </w:r>
      <w:r w:rsidR="009E7176">
        <w:rPr>
          <w:rFonts w:ascii="KFGQPC Uthmanic Script HAFS" w:hAnsi="KFGQPC Uthmanic Script HAFS" w:cs="KFGQPC Uthmanic Script HAFS" w:hint="cs"/>
          <w:sz w:val="28"/>
          <w:szCs w:val="28"/>
          <w:rtl/>
        </w:rPr>
        <w:t>ٱ</w:t>
      </w:r>
      <w:r w:rsidR="009E7176">
        <w:rPr>
          <w:rFonts w:ascii="KFGQPC Uthmanic Script HAFS" w:hAnsi="KFGQPC Uthmanic Script HAFS" w:cs="KFGQPC Uthmanic Script HAFS" w:hint="eastAsia"/>
          <w:sz w:val="28"/>
          <w:szCs w:val="28"/>
          <w:rtl/>
        </w:rPr>
        <w:t>للَّهِ</w:t>
      </w:r>
      <w:r w:rsidR="009E7176">
        <w:rPr>
          <w:rFonts w:ascii="KFGQPC Uthmanic Script HAFS" w:hAnsi="KFGQPC Uthmanic Script HAFS" w:cs="KFGQPC Uthmanic Script HAFS"/>
          <w:sz w:val="28"/>
          <w:szCs w:val="28"/>
          <w:rtl/>
        </w:rPr>
        <w:t xml:space="preserve"> كَفَرۡنَا بِكُمۡ وَبَدَا بَيۡنَنَا وَبَيۡنَكُمُ </w:t>
      </w:r>
      <w:r w:rsidR="009E7176">
        <w:rPr>
          <w:rFonts w:ascii="KFGQPC Uthmanic Script HAFS" w:hAnsi="KFGQPC Uthmanic Script HAFS" w:cs="KFGQPC Uthmanic Script HAFS" w:hint="cs"/>
          <w:sz w:val="28"/>
          <w:szCs w:val="28"/>
          <w:rtl/>
        </w:rPr>
        <w:t>ٱ</w:t>
      </w:r>
      <w:r w:rsidR="009E7176">
        <w:rPr>
          <w:rFonts w:ascii="KFGQPC Uthmanic Script HAFS" w:hAnsi="KFGQPC Uthmanic Script HAFS" w:cs="KFGQPC Uthmanic Script HAFS" w:hint="eastAsia"/>
          <w:sz w:val="28"/>
          <w:szCs w:val="28"/>
          <w:rtl/>
        </w:rPr>
        <w:t>لۡعَدَٰوَةُ</w:t>
      </w:r>
      <w:r w:rsidR="009E7176">
        <w:rPr>
          <w:rFonts w:ascii="KFGQPC Uthmanic Script HAFS" w:hAnsi="KFGQPC Uthmanic Script HAFS" w:cs="KFGQPC Uthmanic Script HAFS"/>
          <w:sz w:val="28"/>
          <w:szCs w:val="28"/>
          <w:rtl/>
        </w:rPr>
        <w:t xml:space="preserve"> وَ</w:t>
      </w:r>
      <w:r w:rsidR="009E7176">
        <w:rPr>
          <w:rFonts w:ascii="KFGQPC Uthmanic Script HAFS" w:hAnsi="KFGQPC Uthmanic Script HAFS" w:cs="KFGQPC Uthmanic Script HAFS" w:hint="cs"/>
          <w:sz w:val="28"/>
          <w:szCs w:val="28"/>
          <w:rtl/>
        </w:rPr>
        <w:t>ٱ</w:t>
      </w:r>
      <w:r w:rsidR="009E7176">
        <w:rPr>
          <w:rFonts w:ascii="KFGQPC Uthmanic Script HAFS" w:hAnsi="KFGQPC Uthmanic Script HAFS" w:cs="KFGQPC Uthmanic Script HAFS" w:hint="eastAsia"/>
          <w:sz w:val="28"/>
          <w:szCs w:val="28"/>
          <w:rtl/>
        </w:rPr>
        <w:t>لۡبَغۡضَآءُ</w:t>
      </w:r>
      <w:r w:rsidR="009E7176">
        <w:rPr>
          <w:rFonts w:ascii="KFGQPC Uthmanic Script HAFS" w:hAnsi="KFGQPC Uthmanic Script HAFS" w:cs="KFGQPC Uthmanic Script HAFS"/>
          <w:sz w:val="28"/>
          <w:szCs w:val="28"/>
          <w:rtl/>
        </w:rPr>
        <w:t xml:space="preserve"> أَبَدًا</w:t>
      </w:r>
      <w:r w:rsidR="009E7176">
        <w:rPr>
          <w:rFonts w:ascii="KFGQPC Uthmanic Script HAFS" w:hAnsi="KFGQPC Uthmanic Script HAFS" w:cs="KFGQPC Uthmanic Script HAFS"/>
          <w:sz w:val="28"/>
          <w:szCs w:val="28"/>
        </w:rPr>
        <w:t xml:space="preserve"> </w:t>
      </w:r>
      <w:r w:rsidR="009E7176">
        <w:rPr>
          <w:rFonts w:ascii="KFGQPC Uthmanic Script HAFS" w:hAnsi="KFGQPC Uthmanic Script HAFS" w:cs="KFGQPC Uthmanic Script HAFS"/>
          <w:sz w:val="28"/>
          <w:szCs w:val="28"/>
          <w:rtl/>
        </w:rPr>
        <w:t>حَتَّىٰ تُؤۡمِنُواْ بِ</w:t>
      </w:r>
      <w:r w:rsidR="009E7176">
        <w:rPr>
          <w:rFonts w:ascii="KFGQPC Uthmanic Script HAFS" w:hAnsi="KFGQPC Uthmanic Script HAFS" w:cs="KFGQPC Uthmanic Script HAFS" w:hint="cs"/>
          <w:sz w:val="28"/>
          <w:szCs w:val="28"/>
          <w:rtl/>
        </w:rPr>
        <w:t>ٱ</w:t>
      </w:r>
      <w:r w:rsidR="009E7176">
        <w:rPr>
          <w:rFonts w:ascii="KFGQPC Uthmanic Script HAFS" w:hAnsi="KFGQPC Uthmanic Script HAFS" w:cs="KFGQPC Uthmanic Script HAFS" w:hint="eastAsia"/>
          <w:sz w:val="28"/>
          <w:szCs w:val="28"/>
          <w:rtl/>
        </w:rPr>
        <w:t>للَّهِ</w:t>
      </w:r>
      <w:r w:rsidR="009E7176">
        <w:rPr>
          <w:rFonts w:ascii="KFGQPC Uthmanic Script HAFS" w:hAnsi="KFGQPC Uthmanic Script HAFS" w:cs="KFGQPC Uthmanic Script HAFS"/>
          <w:sz w:val="28"/>
          <w:szCs w:val="28"/>
          <w:rtl/>
        </w:rPr>
        <w:t xml:space="preserve"> وَحۡدَهُ</w:t>
      </w:r>
      <w:r w:rsidR="009E7176">
        <w:rPr>
          <w:rFonts w:ascii="KFGQPC Uthmanic Script HAFS" w:hAnsi="KFGQPC Uthmanic Script HAFS" w:cs="KFGQPC Uthmanic Script HAFS" w:hint="cs"/>
          <w:sz w:val="28"/>
          <w:szCs w:val="28"/>
          <w:rtl/>
        </w:rPr>
        <w:t>ۥٓ</w:t>
      </w:r>
      <w:r w:rsidR="00427C81">
        <w:rPr>
          <w:rFonts w:ascii="Traditional Arabic" w:hAnsi="Traditional Arabic" w:cs="Traditional Arabic"/>
          <w:color w:val="000000"/>
          <w:sz w:val="28"/>
          <w:szCs w:val="28"/>
          <w:rtl/>
          <w:lang w:bidi="fa-IR"/>
        </w:rPr>
        <w:t>﴾</w:t>
      </w:r>
      <w:r w:rsidR="00CE42B4">
        <w:rPr>
          <w:rFonts w:ascii="Arial" w:hAnsi="Arial" w:cs="B Lotus" w:hint="cs"/>
          <w:color w:val="000000"/>
          <w:sz w:val="28"/>
          <w:szCs w:val="28"/>
          <w:rtl/>
          <w:lang w:bidi="fa-IR"/>
        </w:rPr>
        <w:t xml:space="preserve"> </w:t>
      </w:r>
      <w:r w:rsidR="0012009D">
        <w:rPr>
          <w:rFonts w:ascii="Arial" w:hAnsi="Arial" w:cs="B Lotus" w:hint="cs"/>
          <w:color w:val="000000"/>
          <w:sz w:val="28"/>
          <w:szCs w:val="28"/>
          <w:rtl/>
          <w:lang w:bidi="fa-IR"/>
        </w:rPr>
        <w:t>«</w:t>
      </w:r>
      <w:r w:rsidR="00CE42B4">
        <w:rPr>
          <w:rFonts w:ascii="Arial" w:hAnsi="Arial" w:cs="B Lotus" w:hint="cs"/>
          <w:color w:val="000000"/>
          <w:sz w:val="28"/>
          <w:szCs w:val="28"/>
          <w:rtl/>
          <w:lang w:bidi="fa-IR"/>
        </w:rPr>
        <w:t>(</w:t>
      </w:r>
      <w:r w:rsidRPr="009B61C0">
        <w:rPr>
          <w:rFonts w:ascii="Arial" w:hAnsi="Arial" w:cs="B Lotus"/>
          <w:color w:val="000000"/>
          <w:sz w:val="28"/>
          <w:szCs w:val="28"/>
          <w:rtl/>
          <w:lang w:bidi="fa-IR"/>
        </w:rPr>
        <w:t>رفتار و</w:t>
      </w:r>
      <w:r w:rsidR="0012009D">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كردار) ابراهيم و</w:t>
      </w:r>
      <w:r w:rsidR="0012009D">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كساني كه بدو گرويده بودند، الگوي خوبي براي شما است، بدانگاه كه به قوم خود گفتند: ما از شما و</w:t>
      </w:r>
      <w:r w:rsidR="00F048DF" w:rsidRPr="009B61C0">
        <w:rPr>
          <w:rFonts w:ascii="Arial" w:hAnsi="Arial" w:cs="B Lotus" w:hint="cs"/>
          <w:color w:val="000000"/>
          <w:sz w:val="28"/>
          <w:szCs w:val="28"/>
          <w:rtl/>
          <w:lang w:bidi="fa-IR"/>
        </w:rPr>
        <w:t xml:space="preserve"> </w:t>
      </w:r>
      <w:r w:rsidR="00F048DF" w:rsidRPr="009B61C0">
        <w:rPr>
          <w:rFonts w:ascii="Arial" w:hAnsi="Arial" w:cs="B Lotus"/>
          <w:color w:val="000000"/>
          <w:sz w:val="28"/>
          <w:szCs w:val="28"/>
          <w:rtl/>
          <w:lang w:bidi="fa-IR"/>
        </w:rPr>
        <w:t>از</w:t>
      </w:r>
      <w:r w:rsidR="005A4561"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چيزهائي كه بغير از خدا</w:t>
      </w:r>
      <w:r w:rsidR="00A623E8">
        <w:rPr>
          <w:rFonts w:ascii="Arial" w:hAnsi="Arial" w:cs="B Lotus"/>
          <w:color w:val="000000"/>
          <w:sz w:val="28"/>
          <w:szCs w:val="28"/>
          <w:rtl/>
          <w:lang w:bidi="fa-IR"/>
        </w:rPr>
        <w:t xml:space="preserve"> مي‌</w:t>
      </w:r>
      <w:r w:rsidRPr="009B61C0">
        <w:rPr>
          <w:rFonts w:ascii="Arial" w:hAnsi="Arial" w:cs="B Lotus"/>
          <w:color w:val="000000"/>
          <w:sz w:val="28"/>
          <w:szCs w:val="28"/>
          <w:rtl/>
          <w:lang w:bidi="fa-IR"/>
        </w:rPr>
        <w:t>پرستيد، بيزار و</w:t>
      </w:r>
      <w:r w:rsidR="005A4561" w:rsidRPr="009B61C0">
        <w:rPr>
          <w:rFonts w:ascii="Arial" w:hAnsi="Arial" w:cs="B Lotus" w:hint="cs"/>
          <w:color w:val="000000"/>
          <w:sz w:val="28"/>
          <w:szCs w:val="28"/>
          <w:rtl/>
          <w:lang w:bidi="fa-IR"/>
        </w:rPr>
        <w:t xml:space="preserve"> </w:t>
      </w:r>
      <w:r w:rsidR="0012009D">
        <w:rPr>
          <w:rFonts w:ascii="Arial" w:hAnsi="Arial" w:cs="B Lotus"/>
          <w:color w:val="000000"/>
          <w:sz w:val="28"/>
          <w:szCs w:val="28"/>
          <w:rtl/>
          <w:lang w:bidi="fa-IR"/>
        </w:rPr>
        <w:t>گريزانيم</w:t>
      </w:r>
      <w:r w:rsidRPr="009B61C0">
        <w:rPr>
          <w:rFonts w:ascii="Arial" w:hAnsi="Arial" w:cs="B Lotus"/>
          <w:color w:val="000000"/>
          <w:sz w:val="28"/>
          <w:szCs w:val="28"/>
          <w:rtl/>
          <w:lang w:bidi="fa-IR"/>
        </w:rPr>
        <w:t xml:space="preserve"> و</w:t>
      </w:r>
      <w:r w:rsidR="005A4561"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شما را قبول نداريم و</w:t>
      </w:r>
      <w:r w:rsidR="005A4561"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در حق شما</w:t>
      </w:r>
      <w:r w:rsidR="00A623E8">
        <w:rPr>
          <w:rFonts w:ascii="Arial" w:hAnsi="Arial" w:cs="B Lotus"/>
          <w:color w:val="000000"/>
          <w:sz w:val="28"/>
          <w:szCs w:val="28"/>
          <w:rtl/>
          <w:lang w:bidi="fa-IR"/>
        </w:rPr>
        <w:t xml:space="preserve"> بي‌</w:t>
      </w:r>
      <w:r w:rsidR="0012009D">
        <w:rPr>
          <w:rFonts w:ascii="Arial" w:hAnsi="Arial" w:cs="B Lotus"/>
          <w:color w:val="000000"/>
          <w:sz w:val="28"/>
          <w:szCs w:val="28"/>
          <w:rtl/>
          <w:lang w:bidi="fa-IR"/>
        </w:rPr>
        <w:t>اعتنائيم</w:t>
      </w:r>
      <w:r w:rsidRPr="009B61C0">
        <w:rPr>
          <w:rFonts w:ascii="Arial" w:hAnsi="Arial" w:cs="B Lotus"/>
          <w:color w:val="000000"/>
          <w:sz w:val="28"/>
          <w:szCs w:val="28"/>
          <w:rtl/>
          <w:lang w:bidi="fa-IR"/>
        </w:rPr>
        <w:t xml:space="preserve"> و</w:t>
      </w:r>
      <w:r w:rsidR="005A4561"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دشمنانگي و</w:t>
      </w:r>
      <w:r w:rsidR="005A4561"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كينه توزي هميشگي ميان ما و</w:t>
      </w:r>
      <w:r w:rsidR="005A4561" w:rsidRPr="009B61C0">
        <w:rPr>
          <w:rFonts w:ascii="Arial" w:hAnsi="Arial" w:cs="B Lotus" w:hint="cs"/>
          <w:color w:val="000000"/>
          <w:sz w:val="28"/>
          <w:szCs w:val="28"/>
          <w:rtl/>
          <w:lang w:bidi="fa-IR"/>
        </w:rPr>
        <w:t xml:space="preserve"> </w:t>
      </w:r>
      <w:r w:rsidR="0012009D">
        <w:rPr>
          <w:rFonts w:ascii="Arial" w:hAnsi="Arial" w:cs="B Lotus"/>
          <w:color w:val="000000"/>
          <w:sz w:val="28"/>
          <w:szCs w:val="28"/>
          <w:rtl/>
          <w:lang w:bidi="fa-IR"/>
        </w:rPr>
        <w:t>شما پديدار آمده است، تا زماني</w:t>
      </w:r>
      <w:r w:rsidR="0012009D">
        <w:rPr>
          <w:rFonts w:ascii="Arial" w:hAnsi="Arial" w:cs="B Lotus" w:hint="cs"/>
          <w:color w:val="000000"/>
          <w:sz w:val="28"/>
          <w:szCs w:val="28"/>
          <w:rtl/>
          <w:lang w:bidi="fa-IR"/>
        </w:rPr>
        <w:softHyphen/>
      </w:r>
      <w:r w:rsidRPr="009B61C0">
        <w:rPr>
          <w:rFonts w:ascii="Arial" w:hAnsi="Arial" w:cs="B Lotus"/>
          <w:color w:val="000000"/>
          <w:sz w:val="28"/>
          <w:szCs w:val="28"/>
          <w:rtl/>
          <w:lang w:bidi="fa-IR"/>
        </w:rPr>
        <w:t>كه به خداي يگانه ايمان آورد</w:t>
      </w:r>
      <w:r w:rsidR="006A7DC9" w:rsidRPr="009B61C0">
        <w:rPr>
          <w:rFonts w:ascii="Arial" w:hAnsi="Arial" w:cs="B Lotus" w:hint="cs"/>
          <w:color w:val="000000"/>
          <w:sz w:val="28"/>
          <w:szCs w:val="28"/>
          <w:rtl/>
          <w:lang w:bidi="fa-IR"/>
        </w:rPr>
        <w:t>ه</w:t>
      </w:r>
      <w:r w:rsidRPr="009B61C0">
        <w:rPr>
          <w:rFonts w:ascii="Arial" w:hAnsi="Arial" w:cs="B Lotus"/>
          <w:color w:val="000000"/>
          <w:sz w:val="28"/>
          <w:szCs w:val="28"/>
          <w:rtl/>
          <w:lang w:bidi="fa-IR"/>
        </w:rPr>
        <w:t xml:space="preserve"> و</w:t>
      </w:r>
      <w:r w:rsidR="00F048DF"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 xml:space="preserve">او را به يگانگي </w:t>
      </w:r>
      <w:r w:rsidR="006A7DC9" w:rsidRPr="009B61C0">
        <w:rPr>
          <w:rFonts w:ascii="Arial" w:hAnsi="Arial" w:cs="B Lotus" w:hint="cs"/>
          <w:color w:val="000000"/>
          <w:sz w:val="28"/>
          <w:szCs w:val="28"/>
          <w:rtl/>
          <w:lang w:bidi="fa-IR"/>
        </w:rPr>
        <w:t>ب</w:t>
      </w:r>
      <w:r w:rsidR="005A4561" w:rsidRPr="009B61C0">
        <w:rPr>
          <w:rFonts w:ascii="Arial" w:hAnsi="Arial" w:cs="B Lotus"/>
          <w:color w:val="000000"/>
          <w:sz w:val="28"/>
          <w:szCs w:val="28"/>
          <w:rtl/>
          <w:lang w:bidi="fa-IR"/>
        </w:rPr>
        <w:t>پرستيد.</w:t>
      </w:r>
      <w:r w:rsidR="005A4561"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و با محقق کردن آن متابعت و پیروی از رسول الله</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را در پیش گیرد</w:t>
      </w:r>
      <w:r w:rsidR="0012009D">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w:t>
      </w:r>
    </w:p>
    <w:p w:rsidR="0088149F" w:rsidRPr="009E7176" w:rsidRDefault="0012009D" w:rsidP="0012009D">
      <w:pPr>
        <w:widowControl w:val="0"/>
        <w:bidi/>
        <w:spacing w:after="0" w:line="240" w:lineRule="auto"/>
        <w:ind w:firstLine="284"/>
        <w:jc w:val="both"/>
        <w:rPr>
          <w:rFonts w:ascii="KFGQPC Uthmanic Script HAFS" w:hAnsi="KFGQPC Uthmanic Script HAFS" w:cs="KFGQPC Uthmanic Script HAFS"/>
          <w:sz w:val="28"/>
          <w:szCs w:val="28"/>
          <w:rtl/>
        </w:rPr>
      </w:pPr>
      <w:r>
        <w:rPr>
          <w:rFonts w:ascii="Arial" w:hAnsi="Arial" w:cs="B Lotus" w:hint="cs"/>
          <w:color w:val="000000"/>
          <w:sz w:val="28"/>
          <w:szCs w:val="28"/>
          <w:rtl/>
          <w:lang w:bidi="fa-IR"/>
        </w:rPr>
        <w:t xml:space="preserve">و </w:t>
      </w:r>
      <w:r w:rsidR="0088149F" w:rsidRPr="009B61C0">
        <w:rPr>
          <w:rFonts w:ascii="Arial" w:hAnsi="Arial" w:cs="B Lotus"/>
          <w:color w:val="000000"/>
          <w:sz w:val="28"/>
          <w:szCs w:val="28"/>
          <w:rtl/>
          <w:lang w:bidi="fa-IR"/>
        </w:rPr>
        <w:t>الله متعال در سوره توبه آیه</w:t>
      </w:r>
      <w:r w:rsidR="005A4561" w:rsidRPr="009B61C0">
        <w:rPr>
          <w:rFonts w:ascii="Arial" w:hAnsi="Arial" w:cs="B Lotus" w:hint="cs"/>
          <w:color w:val="000000"/>
          <w:sz w:val="28"/>
          <w:szCs w:val="28"/>
          <w:rtl/>
          <w:lang w:bidi="fa-IR"/>
        </w:rPr>
        <w:t xml:space="preserve"> </w:t>
      </w:r>
      <w:r w:rsidR="0088149F" w:rsidRPr="009B61C0">
        <w:rPr>
          <w:rFonts w:ascii="Arial" w:hAnsi="Arial" w:cs="B Lotus"/>
          <w:color w:val="000000"/>
          <w:sz w:val="28"/>
          <w:szCs w:val="28"/>
          <w:rtl/>
          <w:lang w:bidi="fa-IR"/>
        </w:rPr>
        <w:t>3</w:t>
      </w:r>
      <w:r w:rsidR="00EE6E51">
        <w:rPr>
          <w:rFonts w:ascii="Arial" w:hAnsi="Arial" w:cs="B Lotus" w:hint="cs"/>
          <w:color w:val="000000"/>
          <w:sz w:val="28"/>
          <w:szCs w:val="28"/>
          <w:rtl/>
          <w:lang w:bidi="fa-IR"/>
        </w:rPr>
        <w:t xml:space="preserve"> می‌</w:t>
      </w:r>
      <w:r w:rsidR="0088149F" w:rsidRPr="009B61C0">
        <w:rPr>
          <w:rFonts w:ascii="Arial" w:hAnsi="Arial" w:cs="B Lotus"/>
          <w:color w:val="000000"/>
          <w:sz w:val="28"/>
          <w:szCs w:val="28"/>
          <w:rtl/>
          <w:lang w:bidi="fa-IR"/>
        </w:rPr>
        <w:t>فرماید:</w:t>
      </w:r>
      <w:r w:rsidR="00427C81">
        <w:rPr>
          <w:rFonts w:ascii="Arial" w:hAnsi="Arial" w:cs="B Lotus" w:hint="cs"/>
          <w:color w:val="000000"/>
          <w:sz w:val="28"/>
          <w:szCs w:val="28"/>
          <w:rtl/>
          <w:lang w:bidi="fa-IR"/>
        </w:rPr>
        <w:t xml:space="preserve"> </w:t>
      </w:r>
      <w:r w:rsidR="00427C81">
        <w:rPr>
          <w:rFonts w:ascii="Traditional Arabic" w:hAnsi="Traditional Arabic" w:cs="Traditional Arabic"/>
          <w:color w:val="000000"/>
          <w:sz w:val="28"/>
          <w:szCs w:val="28"/>
          <w:rtl/>
          <w:lang w:bidi="fa-IR"/>
        </w:rPr>
        <w:t>﴿</w:t>
      </w:r>
      <w:r w:rsidR="009E7176">
        <w:rPr>
          <w:rFonts w:ascii="KFGQPC Uthmanic Script HAFS" w:hAnsi="KFGQPC Uthmanic Script HAFS" w:cs="KFGQPC Uthmanic Script HAFS" w:hint="eastAsia"/>
          <w:sz w:val="28"/>
          <w:szCs w:val="28"/>
          <w:rtl/>
        </w:rPr>
        <w:t>وَأَذَٰنٞ</w:t>
      </w:r>
      <w:r w:rsidR="009E7176">
        <w:rPr>
          <w:rFonts w:ascii="KFGQPC Uthmanic Script HAFS" w:hAnsi="KFGQPC Uthmanic Script HAFS" w:cs="KFGQPC Uthmanic Script HAFS"/>
          <w:sz w:val="28"/>
          <w:szCs w:val="28"/>
          <w:rtl/>
        </w:rPr>
        <w:t xml:space="preserve"> مِّنَ </w:t>
      </w:r>
      <w:r w:rsidR="009E7176">
        <w:rPr>
          <w:rFonts w:ascii="KFGQPC Uthmanic Script HAFS" w:hAnsi="KFGQPC Uthmanic Script HAFS" w:cs="KFGQPC Uthmanic Script HAFS" w:hint="cs"/>
          <w:sz w:val="28"/>
          <w:szCs w:val="28"/>
          <w:rtl/>
        </w:rPr>
        <w:t>ٱ</w:t>
      </w:r>
      <w:r w:rsidR="009E7176">
        <w:rPr>
          <w:rFonts w:ascii="KFGQPC Uthmanic Script HAFS" w:hAnsi="KFGQPC Uthmanic Script HAFS" w:cs="KFGQPC Uthmanic Script HAFS" w:hint="eastAsia"/>
          <w:sz w:val="28"/>
          <w:szCs w:val="28"/>
          <w:rtl/>
        </w:rPr>
        <w:t>للَّهِ</w:t>
      </w:r>
      <w:r w:rsidR="009E7176">
        <w:rPr>
          <w:rFonts w:ascii="KFGQPC Uthmanic Script HAFS" w:hAnsi="KFGQPC Uthmanic Script HAFS" w:cs="KFGQPC Uthmanic Script HAFS"/>
          <w:sz w:val="28"/>
          <w:szCs w:val="28"/>
          <w:rtl/>
        </w:rPr>
        <w:t xml:space="preserve"> وَرَسُولِهِ</w:t>
      </w:r>
      <w:r w:rsidR="009E7176">
        <w:rPr>
          <w:rFonts w:ascii="KFGQPC Uthmanic Script HAFS" w:hAnsi="KFGQPC Uthmanic Script HAFS" w:cs="KFGQPC Uthmanic Script HAFS" w:hint="cs"/>
          <w:sz w:val="28"/>
          <w:szCs w:val="28"/>
          <w:rtl/>
        </w:rPr>
        <w:t>ۦٓ</w:t>
      </w:r>
      <w:r w:rsidR="009E7176">
        <w:rPr>
          <w:rFonts w:ascii="KFGQPC Uthmanic Script HAFS" w:hAnsi="KFGQPC Uthmanic Script HAFS" w:cs="KFGQPC Uthmanic Script HAFS"/>
          <w:sz w:val="28"/>
          <w:szCs w:val="28"/>
          <w:rtl/>
        </w:rPr>
        <w:t xml:space="preserve"> إِلَى </w:t>
      </w:r>
      <w:r w:rsidR="009E7176">
        <w:rPr>
          <w:rFonts w:ascii="KFGQPC Uthmanic Script HAFS" w:hAnsi="KFGQPC Uthmanic Script HAFS" w:cs="KFGQPC Uthmanic Script HAFS" w:hint="cs"/>
          <w:sz w:val="28"/>
          <w:szCs w:val="28"/>
          <w:rtl/>
        </w:rPr>
        <w:t>ٱ</w:t>
      </w:r>
      <w:r w:rsidR="009E7176">
        <w:rPr>
          <w:rFonts w:ascii="KFGQPC Uthmanic Script HAFS" w:hAnsi="KFGQPC Uthmanic Script HAFS" w:cs="KFGQPC Uthmanic Script HAFS" w:hint="eastAsia"/>
          <w:sz w:val="28"/>
          <w:szCs w:val="28"/>
          <w:rtl/>
        </w:rPr>
        <w:t>لنَّاسِ</w:t>
      </w:r>
      <w:r w:rsidR="009E7176">
        <w:rPr>
          <w:rFonts w:ascii="KFGQPC Uthmanic Script HAFS" w:hAnsi="KFGQPC Uthmanic Script HAFS" w:cs="KFGQPC Uthmanic Script HAFS"/>
          <w:sz w:val="28"/>
          <w:szCs w:val="28"/>
          <w:rtl/>
        </w:rPr>
        <w:t xml:space="preserve"> يَوۡمَ </w:t>
      </w:r>
      <w:r w:rsidR="009E7176">
        <w:rPr>
          <w:rFonts w:ascii="KFGQPC Uthmanic Script HAFS" w:hAnsi="KFGQPC Uthmanic Script HAFS" w:cs="KFGQPC Uthmanic Script HAFS" w:hint="cs"/>
          <w:sz w:val="28"/>
          <w:szCs w:val="28"/>
          <w:rtl/>
        </w:rPr>
        <w:t>ٱ</w:t>
      </w:r>
      <w:r w:rsidR="009E7176">
        <w:rPr>
          <w:rFonts w:ascii="KFGQPC Uthmanic Script HAFS" w:hAnsi="KFGQPC Uthmanic Script HAFS" w:cs="KFGQPC Uthmanic Script HAFS" w:hint="eastAsia"/>
          <w:sz w:val="28"/>
          <w:szCs w:val="28"/>
          <w:rtl/>
        </w:rPr>
        <w:t>لۡحَجِّ</w:t>
      </w:r>
      <w:r w:rsidR="009E7176">
        <w:rPr>
          <w:rFonts w:ascii="KFGQPC Uthmanic Script HAFS" w:hAnsi="KFGQPC Uthmanic Script HAFS" w:cs="KFGQPC Uthmanic Script HAFS"/>
          <w:sz w:val="28"/>
          <w:szCs w:val="28"/>
          <w:rtl/>
        </w:rPr>
        <w:t xml:space="preserve"> </w:t>
      </w:r>
      <w:r w:rsidR="009E7176">
        <w:rPr>
          <w:rFonts w:ascii="KFGQPC Uthmanic Script HAFS" w:hAnsi="KFGQPC Uthmanic Script HAFS" w:cs="KFGQPC Uthmanic Script HAFS" w:hint="cs"/>
          <w:sz w:val="28"/>
          <w:szCs w:val="28"/>
          <w:rtl/>
        </w:rPr>
        <w:t>ٱ</w:t>
      </w:r>
      <w:r w:rsidR="009E7176">
        <w:rPr>
          <w:rFonts w:ascii="KFGQPC Uthmanic Script HAFS" w:hAnsi="KFGQPC Uthmanic Script HAFS" w:cs="KFGQPC Uthmanic Script HAFS" w:hint="eastAsia"/>
          <w:sz w:val="28"/>
          <w:szCs w:val="28"/>
          <w:rtl/>
        </w:rPr>
        <w:t>لۡأَكۡبَرِ</w:t>
      </w:r>
      <w:r w:rsidR="009E7176">
        <w:rPr>
          <w:rFonts w:ascii="KFGQPC Uthmanic Script HAFS" w:hAnsi="KFGQPC Uthmanic Script HAFS" w:cs="KFGQPC Uthmanic Script HAFS"/>
          <w:sz w:val="28"/>
          <w:szCs w:val="28"/>
          <w:rtl/>
        </w:rPr>
        <w:t xml:space="preserve"> أَنَّ </w:t>
      </w:r>
      <w:r w:rsidR="009E7176">
        <w:rPr>
          <w:rFonts w:ascii="KFGQPC Uthmanic Script HAFS" w:hAnsi="KFGQPC Uthmanic Script HAFS" w:cs="KFGQPC Uthmanic Script HAFS" w:hint="cs"/>
          <w:sz w:val="28"/>
          <w:szCs w:val="28"/>
          <w:rtl/>
        </w:rPr>
        <w:t>ٱ</w:t>
      </w:r>
      <w:r w:rsidR="009E7176">
        <w:rPr>
          <w:rFonts w:ascii="KFGQPC Uthmanic Script HAFS" w:hAnsi="KFGQPC Uthmanic Script HAFS" w:cs="KFGQPC Uthmanic Script HAFS" w:hint="eastAsia"/>
          <w:sz w:val="28"/>
          <w:szCs w:val="28"/>
          <w:rtl/>
        </w:rPr>
        <w:t>للَّهَ</w:t>
      </w:r>
      <w:r w:rsidR="009E7176">
        <w:rPr>
          <w:rFonts w:ascii="KFGQPC Uthmanic Script HAFS" w:hAnsi="KFGQPC Uthmanic Script HAFS" w:cs="KFGQPC Uthmanic Script HAFS"/>
          <w:sz w:val="28"/>
          <w:szCs w:val="28"/>
          <w:rtl/>
        </w:rPr>
        <w:t xml:space="preserve"> بَرِيٓءٞ مِّنَ </w:t>
      </w:r>
      <w:r w:rsidR="009E7176">
        <w:rPr>
          <w:rFonts w:ascii="KFGQPC Uthmanic Script HAFS" w:hAnsi="KFGQPC Uthmanic Script HAFS" w:cs="KFGQPC Uthmanic Script HAFS" w:hint="cs"/>
          <w:sz w:val="28"/>
          <w:szCs w:val="28"/>
          <w:rtl/>
        </w:rPr>
        <w:t>ٱ</w:t>
      </w:r>
      <w:r w:rsidR="009E7176">
        <w:rPr>
          <w:rFonts w:ascii="KFGQPC Uthmanic Script HAFS" w:hAnsi="KFGQPC Uthmanic Script HAFS" w:cs="KFGQPC Uthmanic Script HAFS" w:hint="eastAsia"/>
          <w:sz w:val="28"/>
          <w:szCs w:val="28"/>
          <w:rtl/>
        </w:rPr>
        <w:t>لۡمُشۡرِكِينَ</w:t>
      </w:r>
      <w:r w:rsidR="009E7176">
        <w:rPr>
          <w:rFonts w:ascii="KFGQPC Uthmanic Script HAFS" w:hAnsi="KFGQPC Uthmanic Script HAFS" w:cs="KFGQPC Uthmanic Script HAFS"/>
          <w:sz w:val="28"/>
          <w:szCs w:val="28"/>
          <w:rtl/>
        </w:rPr>
        <w:t xml:space="preserve"> وَرَسُولُهُ</w:t>
      </w:r>
      <w:r w:rsidR="009E7176">
        <w:rPr>
          <w:rFonts w:ascii="KFGQPC Uthmanic Script HAFS" w:hAnsi="KFGQPC Uthmanic Script HAFS" w:cs="KFGQPC Uthmanic Script HAFS" w:hint="cs"/>
          <w:sz w:val="28"/>
          <w:szCs w:val="28"/>
          <w:rtl/>
        </w:rPr>
        <w:t>ۥۚ</w:t>
      </w:r>
      <w:r w:rsidR="009E7176">
        <w:rPr>
          <w:rFonts w:ascii="Traditional Arabic" w:hAnsi="Traditional Arabic" w:cs="Traditional Arabic" w:hint="cs"/>
          <w:color w:val="000000"/>
          <w:sz w:val="28"/>
          <w:szCs w:val="28"/>
          <w:rtl/>
          <w:lang w:bidi="fa-IR"/>
        </w:rPr>
        <w:t xml:space="preserve"> ...</w:t>
      </w:r>
      <w:r w:rsidR="00427C81">
        <w:rPr>
          <w:rFonts w:ascii="Traditional Arabic" w:hAnsi="Traditional Arabic" w:cs="Traditional Arabic"/>
          <w:color w:val="000000"/>
          <w:sz w:val="28"/>
          <w:szCs w:val="28"/>
          <w:rtl/>
          <w:lang w:bidi="fa-IR"/>
        </w:rPr>
        <w:t>﴾</w:t>
      </w:r>
      <w:r w:rsidR="00575AE8" w:rsidRPr="009B61C0">
        <w:rPr>
          <w:rFonts w:ascii="Arial" w:hAnsi="Arial" w:cs="B Lotus" w:hint="cs"/>
          <w:color w:val="000000"/>
          <w:sz w:val="28"/>
          <w:szCs w:val="28"/>
          <w:rtl/>
          <w:lang w:bidi="fa-IR"/>
        </w:rPr>
        <w:t xml:space="preserve"> </w:t>
      </w:r>
      <w:r>
        <w:rPr>
          <w:rFonts w:ascii="Arial" w:hAnsi="Arial" w:cs="B Lotus" w:hint="cs"/>
          <w:color w:val="000000"/>
          <w:sz w:val="28"/>
          <w:szCs w:val="28"/>
          <w:rtl/>
          <w:lang w:bidi="fa-IR"/>
        </w:rPr>
        <w:t>«</w:t>
      </w:r>
      <w:r w:rsidR="0088149F" w:rsidRPr="009B61C0">
        <w:rPr>
          <w:rFonts w:ascii="Arial" w:hAnsi="Arial" w:cs="B Lotus"/>
          <w:color w:val="000000"/>
          <w:sz w:val="28"/>
          <w:szCs w:val="28"/>
          <w:rtl/>
          <w:lang w:bidi="fa-IR"/>
        </w:rPr>
        <w:t xml:space="preserve">اين اعلامي است از سوي خدا </w:t>
      </w:r>
      <w:r w:rsidR="0088149F" w:rsidRPr="009B61C0">
        <w:rPr>
          <w:rFonts w:ascii="Arial" w:hAnsi="Arial" w:cs="B Lotus"/>
          <w:color w:val="000000"/>
          <w:sz w:val="28"/>
          <w:szCs w:val="28"/>
          <w:rtl/>
          <w:lang w:bidi="fa-IR"/>
        </w:rPr>
        <w:lastRenderedPageBreak/>
        <w:t>و پيغمبرش به همه مردم</w:t>
      </w:r>
      <w:r w:rsidR="00CE42B4">
        <w:rPr>
          <w:rFonts w:ascii="Arial" w:hAnsi="Arial" w:cs="B Lotus"/>
          <w:color w:val="000000"/>
          <w:sz w:val="28"/>
          <w:szCs w:val="28"/>
          <w:rtl/>
          <w:lang w:bidi="fa-IR"/>
        </w:rPr>
        <w:t xml:space="preserve"> (</w:t>
      </w:r>
      <w:r w:rsidR="0088149F" w:rsidRPr="009B61C0">
        <w:rPr>
          <w:rFonts w:ascii="Arial" w:hAnsi="Arial" w:cs="B Lotus"/>
          <w:color w:val="000000"/>
          <w:sz w:val="28"/>
          <w:szCs w:val="28"/>
          <w:rtl/>
          <w:lang w:bidi="fa-IR"/>
        </w:rPr>
        <w:t>كه در اجتماع سالانه ايشان در مكّه) در روز بزرگترين حجّ</w:t>
      </w:r>
      <w:r w:rsidR="00CE42B4">
        <w:rPr>
          <w:rFonts w:ascii="Arial" w:hAnsi="Arial" w:cs="B Lotus"/>
          <w:color w:val="000000"/>
          <w:sz w:val="28"/>
          <w:szCs w:val="28"/>
          <w:rtl/>
          <w:lang w:bidi="fa-IR"/>
        </w:rPr>
        <w:t xml:space="preserve"> (</w:t>
      </w:r>
      <w:r w:rsidR="0088149F" w:rsidRPr="009B61C0">
        <w:rPr>
          <w:rFonts w:ascii="Arial" w:hAnsi="Arial" w:cs="B Lotus"/>
          <w:color w:val="000000"/>
          <w:sz w:val="28"/>
          <w:szCs w:val="28"/>
          <w:rtl/>
          <w:lang w:bidi="fa-IR"/>
        </w:rPr>
        <w:t>يعني عيد قربان، توسّط امير مؤمنان علي بن ابي</w:t>
      </w:r>
      <w:r w:rsidR="001902EF" w:rsidRPr="009B61C0">
        <w:rPr>
          <w:rFonts w:ascii="Arial" w:hAnsi="Arial" w:cs="B Lotus" w:hint="cs"/>
          <w:color w:val="000000"/>
          <w:sz w:val="28"/>
          <w:szCs w:val="28"/>
          <w:rtl/>
          <w:lang w:bidi="fa-IR"/>
        </w:rPr>
        <w:t xml:space="preserve"> </w:t>
      </w:r>
      <w:r w:rsidR="0088149F" w:rsidRPr="009B61C0">
        <w:rPr>
          <w:rFonts w:ascii="Arial" w:hAnsi="Arial" w:cs="B Lotus"/>
          <w:color w:val="000000"/>
          <w:sz w:val="28"/>
          <w:szCs w:val="28"/>
          <w:rtl/>
          <w:lang w:bidi="fa-IR"/>
        </w:rPr>
        <w:t>طالب</w:t>
      </w:r>
      <w:r w:rsidR="001C0542" w:rsidRPr="001C0542">
        <w:rPr>
          <w:rFonts w:ascii="AGA Arabesque" w:hAnsi="AGA Arabesque" w:cs="CTraditional Arabic" w:hint="cs"/>
          <w:sz w:val="28"/>
          <w:szCs w:val="28"/>
          <w:lang w:bidi="fa-IR"/>
        </w:rPr>
        <w:t></w:t>
      </w:r>
      <w:r w:rsidR="0088149F" w:rsidRPr="009B61C0">
        <w:rPr>
          <w:rFonts w:ascii="Arial" w:hAnsi="Arial" w:cs="B Lotus"/>
          <w:color w:val="000000"/>
          <w:sz w:val="28"/>
          <w:szCs w:val="28"/>
          <w:rtl/>
          <w:lang w:bidi="fa-IR"/>
        </w:rPr>
        <w:t xml:space="preserve"> و</w:t>
      </w:r>
      <w:r w:rsidR="006404C8" w:rsidRPr="009B61C0">
        <w:rPr>
          <w:rFonts w:ascii="Arial" w:hAnsi="Arial" w:cs="B Lotus" w:hint="cs"/>
          <w:color w:val="000000"/>
          <w:sz w:val="28"/>
          <w:szCs w:val="28"/>
          <w:rtl/>
          <w:lang w:bidi="fa-IR"/>
        </w:rPr>
        <w:t xml:space="preserve"> </w:t>
      </w:r>
      <w:r w:rsidR="0088149F" w:rsidRPr="009B61C0">
        <w:rPr>
          <w:rFonts w:ascii="Arial" w:hAnsi="Arial" w:cs="B Lotus"/>
          <w:color w:val="000000"/>
          <w:sz w:val="28"/>
          <w:szCs w:val="28"/>
          <w:rtl/>
          <w:lang w:bidi="fa-IR"/>
        </w:rPr>
        <w:t>به اميرالحاجي ابوبكر صديق</w:t>
      </w:r>
      <w:r w:rsidR="001C0542" w:rsidRPr="001C0542">
        <w:rPr>
          <w:rFonts w:ascii="AGA Arabesque" w:hAnsi="AGA Arabesque" w:cs="CTraditional Arabic" w:hint="cs"/>
          <w:sz w:val="28"/>
          <w:szCs w:val="28"/>
          <w:lang w:bidi="fa-IR"/>
        </w:rPr>
        <w:t></w:t>
      </w:r>
      <w:r w:rsidR="0088149F" w:rsidRPr="009B61C0">
        <w:rPr>
          <w:rFonts w:ascii="Arial" w:hAnsi="Arial" w:cs="B Lotus"/>
          <w:color w:val="000000"/>
          <w:sz w:val="28"/>
          <w:szCs w:val="28"/>
          <w:rtl/>
          <w:lang w:bidi="fa-IR"/>
        </w:rPr>
        <w:t>، بر همگان خوانده</w:t>
      </w:r>
      <w:r w:rsidR="00A623E8">
        <w:rPr>
          <w:rFonts w:ascii="Arial" w:hAnsi="Arial" w:cs="B Lotus"/>
          <w:color w:val="000000"/>
          <w:sz w:val="28"/>
          <w:szCs w:val="28"/>
          <w:rtl/>
          <w:lang w:bidi="fa-IR"/>
        </w:rPr>
        <w:t xml:space="preserve"> مي‌</w:t>
      </w:r>
      <w:r w:rsidR="0088149F" w:rsidRPr="009B61C0">
        <w:rPr>
          <w:rFonts w:ascii="Arial" w:hAnsi="Arial" w:cs="B Lotus"/>
          <w:color w:val="000000"/>
          <w:sz w:val="28"/>
          <w:szCs w:val="28"/>
          <w:rtl/>
          <w:lang w:bidi="fa-IR"/>
        </w:rPr>
        <w:t>شود) كه خدا و پيغمبرش از مشركان بيزارند.</w:t>
      </w:r>
      <w:r>
        <w:rPr>
          <w:rFonts w:ascii="Arial" w:hAnsi="Arial" w:cs="B Lotus" w:hint="cs"/>
          <w:color w:val="000000"/>
          <w:sz w:val="28"/>
          <w:szCs w:val="28"/>
          <w:rtl/>
          <w:lang w:bidi="fa-IR"/>
        </w:rPr>
        <w:t>»</w:t>
      </w:r>
    </w:p>
    <w:p w:rsidR="0088149F" w:rsidRPr="009B61C0" w:rsidRDefault="0088149F" w:rsidP="00F42E99">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و از مطمئن</w:t>
      </w:r>
      <w:r w:rsidR="00EE6E51">
        <w:rPr>
          <w:rFonts w:ascii="Arial" w:hAnsi="Arial" w:cs="B Lotus"/>
          <w:color w:val="000000"/>
          <w:sz w:val="28"/>
          <w:szCs w:val="28"/>
          <w:rtl/>
          <w:lang w:bidi="fa-IR"/>
        </w:rPr>
        <w:t xml:space="preserve">‌ترین </w:t>
      </w:r>
      <w:r w:rsidRPr="009B61C0">
        <w:rPr>
          <w:rFonts w:ascii="Arial" w:hAnsi="Arial" w:cs="B Lotus"/>
          <w:color w:val="000000"/>
          <w:sz w:val="28"/>
          <w:szCs w:val="28"/>
          <w:rtl/>
          <w:lang w:bidi="fa-IR"/>
        </w:rPr>
        <w:t>دستگیره</w:t>
      </w:r>
      <w:r w:rsidR="00EE6E51">
        <w:rPr>
          <w:rFonts w:ascii="Arial" w:hAnsi="Arial" w:cs="B Lotus"/>
          <w:color w:val="000000"/>
          <w:sz w:val="28"/>
          <w:szCs w:val="28"/>
          <w:rtl/>
          <w:lang w:bidi="fa-IR"/>
        </w:rPr>
        <w:t xml:space="preserve">‌های </w:t>
      </w:r>
      <w:r w:rsidRPr="009B61C0">
        <w:rPr>
          <w:rFonts w:ascii="Arial" w:hAnsi="Arial" w:cs="B Lotus"/>
          <w:color w:val="000000"/>
          <w:sz w:val="28"/>
          <w:szCs w:val="28"/>
          <w:rtl/>
          <w:lang w:bidi="fa-IR"/>
        </w:rPr>
        <w:t>ایمان آن</w:t>
      </w:r>
      <w:r w:rsidR="0012009D">
        <w:rPr>
          <w:rFonts w:ascii="Arial" w:hAnsi="Arial" w:cs="B Lotus" w:hint="cs"/>
          <w:color w:val="000000"/>
          <w:sz w:val="28"/>
          <w:szCs w:val="28"/>
          <w:rtl/>
          <w:lang w:bidi="fa-IR"/>
        </w:rPr>
        <w:softHyphen/>
        <w:t>ا</w:t>
      </w:r>
      <w:r w:rsidRPr="009B61C0">
        <w:rPr>
          <w:rFonts w:ascii="Arial" w:hAnsi="Arial" w:cs="B Lotus"/>
          <w:color w:val="000000"/>
          <w:sz w:val="28"/>
          <w:szCs w:val="28"/>
          <w:rtl/>
          <w:lang w:bidi="fa-IR"/>
        </w:rPr>
        <w:t>ست که در راه الله متعال م</w:t>
      </w:r>
      <w:r w:rsidR="001902EF" w:rsidRPr="009B61C0">
        <w:rPr>
          <w:rFonts w:ascii="Arial" w:hAnsi="Arial" w:cs="B Lotus"/>
          <w:color w:val="000000"/>
          <w:sz w:val="28"/>
          <w:szCs w:val="28"/>
          <w:rtl/>
          <w:lang w:bidi="fa-IR"/>
        </w:rPr>
        <w:t>حبت ورزی و در راه الله عزوجل ک</w:t>
      </w:r>
      <w:r w:rsidR="001902EF" w:rsidRPr="009B61C0">
        <w:rPr>
          <w:rFonts w:ascii="Arial" w:hAnsi="Arial" w:cs="B Lotus" w:hint="cs"/>
          <w:color w:val="000000"/>
          <w:sz w:val="28"/>
          <w:szCs w:val="28"/>
          <w:rtl/>
          <w:lang w:bidi="fa-IR"/>
        </w:rPr>
        <w:t>را</w:t>
      </w:r>
      <w:r w:rsidRPr="009B61C0">
        <w:rPr>
          <w:rFonts w:ascii="Arial" w:hAnsi="Arial" w:cs="B Lotus"/>
          <w:color w:val="000000"/>
          <w:sz w:val="28"/>
          <w:szCs w:val="28"/>
          <w:rtl/>
          <w:lang w:bidi="fa-IR"/>
        </w:rPr>
        <w:t>هت و بغض داشته باشی و در راه الله متعال دوستی و دشمنی کنی، تا اینک</w:t>
      </w:r>
      <w:r w:rsidR="0012009D">
        <w:rPr>
          <w:rFonts w:ascii="Arial" w:hAnsi="Arial" w:cs="B Lotus"/>
          <w:color w:val="000000"/>
          <w:sz w:val="28"/>
          <w:szCs w:val="28"/>
          <w:rtl/>
          <w:lang w:bidi="fa-IR"/>
        </w:rPr>
        <w:t>ه محبت و کراهیت و ولایت و دشمنی</w:t>
      </w:r>
      <w:r w:rsidR="0012009D">
        <w:rPr>
          <w:rFonts w:ascii="Arial" w:hAnsi="Arial" w:cs="B Lotus" w:hint="cs"/>
          <w:color w:val="000000"/>
          <w:sz w:val="28"/>
          <w:szCs w:val="28"/>
          <w:rtl/>
          <w:lang w:bidi="fa-IR"/>
        </w:rPr>
        <w:softHyphen/>
      </w:r>
      <w:r w:rsidRPr="009B61C0">
        <w:rPr>
          <w:rFonts w:ascii="Arial" w:hAnsi="Arial" w:cs="B Lotus"/>
          <w:color w:val="000000"/>
          <w:sz w:val="28"/>
          <w:szCs w:val="28"/>
          <w:rtl/>
          <w:lang w:bidi="fa-IR"/>
        </w:rPr>
        <w:t xml:space="preserve">ات، تابع رضایت الله متعال باشد. </w:t>
      </w:r>
    </w:p>
    <w:p w:rsidR="0088149F" w:rsidRPr="009E7176" w:rsidRDefault="0088149F" w:rsidP="0012009D">
      <w:pPr>
        <w:pStyle w:val="ListParagraph"/>
        <w:widowControl w:val="0"/>
        <w:numPr>
          <w:ilvl w:val="0"/>
          <w:numId w:val="11"/>
        </w:numPr>
        <w:bidi/>
        <w:spacing w:after="0" w:line="240" w:lineRule="auto"/>
        <w:jc w:val="both"/>
        <w:rPr>
          <w:rFonts w:ascii="Arial" w:hAnsi="Arial" w:cs="B Lotus"/>
          <w:color w:val="000000"/>
          <w:sz w:val="28"/>
          <w:szCs w:val="28"/>
          <w:rtl/>
          <w:lang w:bidi="fa-IR"/>
        </w:rPr>
      </w:pPr>
      <w:r w:rsidRPr="00DE3F36">
        <w:rPr>
          <w:rFonts w:ascii="Arial" w:hAnsi="Arial" w:cs="B Lotus"/>
          <w:color w:val="000000"/>
          <w:sz w:val="28"/>
          <w:szCs w:val="28"/>
          <w:rtl/>
          <w:lang w:bidi="fa-IR"/>
        </w:rPr>
        <w:t xml:space="preserve">تحریم نکاح زن مسلمان با وی: </w:t>
      </w:r>
      <w:r w:rsidR="0012009D">
        <w:rPr>
          <w:rFonts w:ascii="Arial" w:hAnsi="Arial" w:cs="B Lotus" w:hint="cs"/>
          <w:color w:val="000000"/>
          <w:sz w:val="28"/>
          <w:szCs w:val="28"/>
          <w:rtl/>
          <w:lang w:bidi="fa-IR"/>
        </w:rPr>
        <w:t>زیرا</w:t>
      </w:r>
      <w:r w:rsidRPr="00DE3F36">
        <w:rPr>
          <w:rFonts w:ascii="Arial" w:hAnsi="Arial" w:cs="B Lotus"/>
          <w:color w:val="000000"/>
          <w:sz w:val="28"/>
          <w:szCs w:val="28"/>
          <w:rtl/>
          <w:lang w:bidi="fa-IR"/>
        </w:rPr>
        <w:t xml:space="preserve"> تارک نماز کافر</w:t>
      </w:r>
      <w:r w:rsidR="00EE6E51" w:rsidRPr="00DE3F36">
        <w:rPr>
          <w:rFonts w:ascii="Arial" w:hAnsi="Arial" w:cs="B Lotus"/>
          <w:color w:val="000000"/>
          <w:sz w:val="28"/>
          <w:szCs w:val="28"/>
          <w:rtl/>
          <w:lang w:bidi="fa-IR"/>
        </w:rPr>
        <w:t xml:space="preserve"> می‌</w:t>
      </w:r>
      <w:r w:rsidRPr="00DE3F36">
        <w:rPr>
          <w:rFonts w:ascii="Arial" w:hAnsi="Arial" w:cs="B Lotus"/>
          <w:color w:val="000000"/>
          <w:sz w:val="28"/>
          <w:szCs w:val="28"/>
          <w:rtl/>
          <w:lang w:bidi="fa-IR"/>
        </w:rPr>
        <w:t>باشد و برای کافر به نص و اجماع، زن مسلمان حلال</w:t>
      </w:r>
      <w:r w:rsidR="00EE6E51" w:rsidRPr="00DE3F36">
        <w:rPr>
          <w:rFonts w:ascii="Arial" w:hAnsi="Arial" w:cs="B Lotus"/>
          <w:color w:val="000000"/>
          <w:sz w:val="28"/>
          <w:szCs w:val="28"/>
          <w:rtl/>
          <w:lang w:bidi="fa-IR"/>
        </w:rPr>
        <w:t xml:space="preserve"> نمی‌</w:t>
      </w:r>
      <w:r w:rsidRPr="00DE3F36">
        <w:rPr>
          <w:rFonts w:ascii="Arial" w:hAnsi="Arial" w:cs="B Lotus"/>
          <w:color w:val="000000"/>
          <w:sz w:val="28"/>
          <w:szCs w:val="28"/>
          <w:rtl/>
          <w:lang w:bidi="fa-IR"/>
        </w:rPr>
        <w:t>باشد. الله متعال در سوره ممتحنه آیه</w:t>
      </w:r>
      <w:r w:rsidR="0012009D">
        <w:rPr>
          <w:rFonts w:ascii="Arial" w:hAnsi="Arial" w:cs="B Lotus" w:hint="cs"/>
          <w:color w:val="000000"/>
          <w:sz w:val="28"/>
          <w:szCs w:val="28"/>
          <w:rtl/>
          <w:lang w:bidi="fa-IR"/>
        </w:rPr>
        <w:t xml:space="preserve"> </w:t>
      </w:r>
      <w:r w:rsidRPr="00DE3F36">
        <w:rPr>
          <w:rFonts w:ascii="Arial" w:hAnsi="Arial" w:cs="B Lotus"/>
          <w:color w:val="000000"/>
          <w:sz w:val="28"/>
          <w:szCs w:val="28"/>
          <w:rtl/>
          <w:lang w:bidi="fa-IR"/>
        </w:rPr>
        <w:t>10</w:t>
      </w:r>
      <w:r w:rsidR="00EE6E51" w:rsidRPr="00DE3F36">
        <w:rPr>
          <w:rFonts w:ascii="Arial" w:hAnsi="Arial" w:cs="B Lotus" w:hint="cs"/>
          <w:color w:val="000000"/>
          <w:sz w:val="28"/>
          <w:szCs w:val="28"/>
          <w:rtl/>
          <w:lang w:bidi="fa-IR"/>
        </w:rPr>
        <w:t xml:space="preserve"> می‌</w:t>
      </w:r>
      <w:r w:rsidRPr="00DE3F36">
        <w:rPr>
          <w:rFonts w:ascii="Arial" w:hAnsi="Arial" w:cs="B Lotus"/>
          <w:color w:val="000000"/>
          <w:sz w:val="28"/>
          <w:szCs w:val="28"/>
          <w:rtl/>
          <w:lang w:bidi="fa-IR"/>
        </w:rPr>
        <w:t>فرماید:</w:t>
      </w:r>
      <w:r w:rsidR="00427C81">
        <w:rPr>
          <w:rFonts w:ascii="Arial" w:hAnsi="Arial" w:cs="B Lotus" w:hint="cs"/>
          <w:color w:val="000000"/>
          <w:sz w:val="28"/>
          <w:szCs w:val="28"/>
          <w:rtl/>
          <w:lang w:bidi="fa-IR"/>
        </w:rPr>
        <w:t xml:space="preserve"> </w:t>
      </w:r>
      <w:r w:rsidR="00427C81">
        <w:rPr>
          <w:rFonts w:ascii="Traditional Arabic" w:hAnsi="Traditional Arabic" w:cs="Traditional Arabic"/>
          <w:color w:val="000000"/>
          <w:sz w:val="28"/>
          <w:szCs w:val="28"/>
          <w:rtl/>
          <w:lang w:bidi="fa-IR"/>
        </w:rPr>
        <w:t>﴿</w:t>
      </w:r>
      <w:r w:rsidR="009E7176">
        <w:rPr>
          <w:rFonts w:ascii="KFGQPC Uthmanic Script HAFS" w:hAnsi="KFGQPC Uthmanic Script HAFS" w:cs="KFGQPC Uthmanic Script HAFS" w:hint="eastAsia"/>
          <w:sz w:val="28"/>
          <w:szCs w:val="28"/>
          <w:rtl/>
        </w:rPr>
        <w:t>يَٰٓأَيُّهَا</w:t>
      </w:r>
      <w:r w:rsidR="009E7176">
        <w:rPr>
          <w:rFonts w:ascii="KFGQPC Uthmanic Script HAFS" w:hAnsi="KFGQPC Uthmanic Script HAFS" w:cs="KFGQPC Uthmanic Script HAFS"/>
          <w:sz w:val="28"/>
          <w:szCs w:val="28"/>
          <w:rtl/>
        </w:rPr>
        <w:t xml:space="preserve"> </w:t>
      </w:r>
      <w:r w:rsidR="009E7176">
        <w:rPr>
          <w:rFonts w:ascii="KFGQPC Uthmanic Script HAFS" w:hAnsi="KFGQPC Uthmanic Script HAFS" w:cs="KFGQPC Uthmanic Script HAFS" w:hint="cs"/>
          <w:sz w:val="28"/>
          <w:szCs w:val="28"/>
          <w:rtl/>
        </w:rPr>
        <w:t>ٱ</w:t>
      </w:r>
      <w:r w:rsidR="009E7176">
        <w:rPr>
          <w:rFonts w:ascii="KFGQPC Uthmanic Script HAFS" w:hAnsi="KFGQPC Uthmanic Script HAFS" w:cs="KFGQPC Uthmanic Script HAFS" w:hint="eastAsia"/>
          <w:sz w:val="28"/>
          <w:szCs w:val="28"/>
          <w:rtl/>
        </w:rPr>
        <w:t>لَّذِينَ</w:t>
      </w:r>
      <w:r w:rsidR="009E7176">
        <w:rPr>
          <w:rFonts w:ascii="KFGQPC Uthmanic Script HAFS" w:hAnsi="KFGQPC Uthmanic Script HAFS" w:cs="KFGQPC Uthmanic Script HAFS"/>
          <w:sz w:val="28"/>
          <w:szCs w:val="28"/>
          <w:rtl/>
        </w:rPr>
        <w:t xml:space="preserve"> ءَامَنُوٓاْ إِذَا جَآءَكُمُ </w:t>
      </w:r>
      <w:r w:rsidR="009E7176">
        <w:rPr>
          <w:rFonts w:ascii="KFGQPC Uthmanic Script HAFS" w:hAnsi="KFGQPC Uthmanic Script HAFS" w:cs="KFGQPC Uthmanic Script HAFS" w:hint="cs"/>
          <w:sz w:val="28"/>
          <w:szCs w:val="28"/>
          <w:rtl/>
        </w:rPr>
        <w:t>ٱ</w:t>
      </w:r>
      <w:r w:rsidR="009E7176">
        <w:rPr>
          <w:rFonts w:ascii="KFGQPC Uthmanic Script HAFS" w:hAnsi="KFGQPC Uthmanic Script HAFS" w:cs="KFGQPC Uthmanic Script HAFS" w:hint="eastAsia"/>
          <w:sz w:val="28"/>
          <w:szCs w:val="28"/>
          <w:rtl/>
        </w:rPr>
        <w:t>لۡمُؤۡمِنَٰتُ</w:t>
      </w:r>
      <w:r w:rsidR="009E7176">
        <w:rPr>
          <w:rFonts w:ascii="KFGQPC Uthmanic Script HAFS" w:hAnsi="KFGQPC Uthmanic Script HAFS" w:cs="KFGQPC Uthmanic Script HAFS"/>
          <w:sz w:val="28"/>
          <w:szCs w:val="28"/>
          <w:rtl/>
        </w:rPr>
        <w:t xml:space="preserve"> مُهَٰجِرَٰتٖ فَ</w:t>
      </w:r>
      <w:r w:rsidR="009E7176">
        <w:rPr>
          <w:rFonts w:ascii="KFGQPC Uthmanic Script HAFS" w:hAnsi="KFGQPC Uthmanic Script HAFS" w:cs="KFGQPC Uthmanic Script HAFS" w:hint="cs"/>
          <w:sz w:val="28"/>
          <w:szCs w:val="28"/>
          <w:rtl/>
        </w:rPr>
        <w:t>ٱ</w:t>
      </w:r>
      <w:r w:rsidR="009E7176">
        <w:rPr>
          <w:rFonts w:ascii="KFGQPC Uthmanic Script HAFS" w:hAnsi="KFGQPC Uthmanic Script HAFS" w:cs="KFGQPC Uthmanic Script HAFS" w:hint="eastAsia"/>
          <w:sz w:val="28"/>
          <w:szCs w:val="28"/>
          <w:rtl/>
        </w:rPr>
        <w:t>مۡتَحِنُوهُنَّۖ</w:t>
      </w:r>
      <w:r w:rsidR="009E7176">
        <w:rPr>
          <w:rFonts w:ascii="KFGQPC Uthmanic Script HAFS" w:hAnsi="KFGQPC Uthmanic Script HAFS" w:cs="KFGQPC Uthmanic Script HAFS"/>
          <w:sz w:val="28"/>
          <w:szCs w:val="28"/>
          <w:rtl/>
        </w:rPr>
        <w:t xml:space="preserve"> </w:t>
      </w:r>
      <w:r w:rsidR="009E7176">
        <w:rPr>
          <w:rFonts w:ascii="KFGQPC Uthmanic Script HAFS" w:hAnsi="KFGQPC Uthmanic Script HAFS" w:cs="KFGQPC Uthmanic Script HAFS" w:hint="cs"/>
          <w:sz w:val="28"/>
          <w:szCs w:val="28"/>
          <w:rtl/>
        </w:rPr>
        <w:t>ٱ</w:t>
      </w:r>
      <w:r w:rsidR="009E7176">
        <w:rPr>
          <w:rFonts w:ascii="KFGQPC Uthmanic Script HAFS" w:hAnsi="KFGQPC Uthmanic Script HAFS" w:cs="KFGQPC Uthmanic Script HAFS" w:hint="eastAsia"/>
          <w:sz w:val="28"/>
          <w:szCs w:val="28"/>
          <w:rtl/>
        </w:rPr>
        <w:t>للَّهُ</w:t>
      </w:r>
      <w:r w:rsidR="009E7176">
        <w:rPr>
          <w:rFonts w:ascii="KFGQPC Uthmanic Script HAFS" w:hAnsi="KFGQPC Uthmanic Script HAFS" w:cs="KFGQPC Uthmanic Script HAFS"/>
          <w:sz w:val="28"/>
          <w:szCs w:val="28"/>
          <w:rtl/>
        </w:rPr>
        <w:t xml:space="preserve"> أَعۡلَمُ بِإِيمَٰنِهِنَّۖ فَإِنۡ عَلِمۡتُمُوهُنَّ مُؤۡمِنَٰتٖ فَلَا تَرۡجِعُوهُنَّ إِلَى </w:t>
      </w:r>
      <w:r w:rsidR="009E7176">
        <w:rPr>
          <w:rFonts w:ascii="KFGQPC Uthmanic Script HAFS" w:hAnsi="KFGQPC Uthmanic Script HAFS" w:cs="KFGQPC Uthmanic Script HAFS" w:hint="cs"/>
          <w:sz w:val="28"/>
          <w:szCs w:val="28"/>
          <w:rtl/>
        </w:rPr>
        <w:t>ٱ</w:t>
      </w:r>
      <w:r w:rsidR="009E7176">
        <w:rPr>
          <w:rFonts w:ascii="KFGQPC Uthmanic Script HAFS" w:hAnsi="KFGQPC Uthmanic Script HAFS" w:cs="KFGQPC Uthmanic Script HAFS" w:hint="eastAsia"/>
          <w:sz w:val="28"/>
          <w:szCs w:val="28"/>
          <w:rtl/>
        </w:rPr>
        <w:t>لۡكُفَّارِۖ</w:t>
      </w:r>
      <w:r w:rsidR="009E7176">
        <w:rPr>
          <w:rFonts w:ascii="KFGQPC Uthmanic Script HAFS" w:hAnsi="KFGQPC Uthmanic Script HAFS" w:cs="KFGQPC Uthmanic Script HAFS"/>
          <w:sz w:val="28"/>
          <w:szCs w:val="28"/>
          <w:rtl/>
        </w:rPr>
        <w:t xml:space="preserve"> لَا هُنَّ حِلّٞ لَّهُمۡ وَلَا هُمۡ يَحِلُّونَ</w:t>
      </w:r>
      <w:r w:rsidR="009E7176">
        <w:rPr>
          <w:rFonts w:ascii="KFGQPC Uthmanic Script HAFS" w:hAnsi="KFGQPC Uthmanic Script HAFS" w:cs="KFGQPC Uthmanic Script HAFS"/>
          <w:sz w:val="28"/>
          <w:szCs w:val="28"/>
        </w:rPr>
        <w:t xml:space="preserve"> </w:t>
      </w:r>
      <w:r w:rsidR="009E7176">
        <w:rPr>
          <w:rFonts w:ascii="KFGQPC Uthmanic Script HAFS" w:hAnsi="KFGQPC Uthmanic Script HAFS" w:cs="KFGQPC Uthmanic Script HAFS" w:hint="eastAsia"/>
          <w:sz w:val="28"/>
          <w:szCs w:val="28"/>
          <w:rtl/>
        </w:rPr>
        <w:t>لَهُنَّۖ</w:t>
      </w:r>
      <w:r w:rsidR="009E7176">
        <w:rPr>
          <w:rFonts w:ascii="Traditional Arabic" w:hAnsi="Traditional Arabic" w:cs="Traditional Arabic" w:hint="cs"/>
          <w:color w:val="000000"/>
          <w:sz w:val="28"/>
          <w:szCs w:val="28"/>
          <w:rtl/>
          <w:lang w:bidi="fa-IR"/>
        </w:rPr>
        <w:t>...</w:t>
      </w:r>
      <w:r w:rsidR="00427C81" w:rsidRPr="009E7176">
        <w:rPr>
          <w:rFonts w:ascii="Traditional Arabic" w:hAnsi="Traditional Arabic" w:cs="Traditional Arabic"/>
          <w:color w:val="000000"/>
          <w:sz w:val="28"/>
          <w:szCs w:val="28"/>
          <w:rtl/>
          <w:lang w:bidi="fa-IR"/>
        </w:rPr>
        <w:t>﴾</w:t>
      </w:r>
      <w:r w:rsidR="00427C81" w:rsidRPr="009E7176">
        <w:rPr>
          <w:rFonts w:ascii="Arial" w:hAnsi="Arial" w:cs="B Lotus" w:hint="cs"/>
          <w:color w:val="000000"/>
          <w:sz w:val="28"/>
          <w:szCs w:val="28"/>
          <w:rtl/>
          <w:lang w:bidi="fa-IR"/>
        </w:rPr>
        <w:t xml:space="preserve"> </w:t>
      </w:r>
      <w:r w:rsidR="0012009D">
        <w:rPr>
          <w:rFonts w:ascii="Arial" w:hAnsi="Arial" w:cs="B Lotus" w:hint="cs"/>
          <w:color w:val="000000"/>
          <w:sz w:val="28"/>
          <w:szCs w:val="28"/>
          <w:rtl/>
          <w:lang w:bidi="fa-IR"/>
        </w:rPr>
        <w:t>«</w:t>
      </w:r>
      <w:r w:rsidRPr="009E7176">
        <w:rPr>
          <w:rFonts w:ascii="Arial" w:hAnsi="Arial" w:cs="B Lotus"/>
          <w:color w:val="000000"/>
          <w:sz w:val="28"/>
          <w:szCs w:val="28"/>
          <w:rtl/>
          <w:lang w:bidi="fa-IR"/>
        </w:rPr>
        <w:t>اي مؤمنان</w:t>
      </w:r>
      <w:r w:rsidR="001902EF" w:rsidRPr="009E7176">
        <w:rPr>
          <w:rFonts w:ascii="Arial" w:hAnsi="Arial" w:cs="B Lotus" w:hint="cs"/>
          <w:color w:val="000000"/>
          <w:sz w:val="28"/>
          <w:szCs w:val="28"/>
          <w:rtl/>
          <w:lang w:bidi="fa-IR"/>
        </w:rPr>
        <w:t>،</w:t>
      </w:r>
      <w:r w:rsidRPr="009E7176">
        <w:rPr>
          <w:rFonts w:ascii="Arial" w:hAnsi="Arial" w:cs="B Lotus"/>
          <w:color w:val="000000"/>
          <w:sz w:val="28"/>
          <w:szCs w:val="28"/>
          <w:rtl/>
          <w:lang w:bidi="fa-IR"/>
        </w:rPr>
        <w:t xml:space="preserve"> هنگامي كه زنان مؤمن به سوي شما مهاجرت كردند، ايشان را بيازمائيد - خداوند از ايمان آنان آگاه</w:t>
      </w:r>
      <w:r w:rsidR="00690416">
        <w:rPr>
          <w:rFonts w:ascii="Arial" w:hAnsi="Arial" w:cs="B Lotus"/>
          <w:color w:val="000000"/>
          <w:sz w:val="28"/>
          <w:szCs w:val="28"/>
          <w:rtl/>
          <w:lang w:bidi="fa-IR"/>
        </w:rPr>
        <w:t xml:space="preserve">‌تر </w:t>
      </w:r>
      <w:r w:rsidRPr="009E7176">
        <w:rPr>
          <w:rFonts w:ascii="Arial" w:hAnsi="Arial" w:cs="B Lotus"/>
          <w:color w:val="000000"/>
          <w:sz w:val="28"/>
          <w:szCs w:val="28"/>
          <w:rtl/>
          <w:lang w:bidi="fa-IR"/>
        </w:rPr>
        <w:t>است</w:t>
      </w:r>
      <w:r w:rsidR="00CE42B4">
        <w:rPr>
          <w:rFonts w:ascii="Arial" w:hAnsi="Arial" w:cs="B Lotus"/>
          <w:color w:val="000000"/>
          <w:sz w:val="28"/>
          <w:szCs w:val="28"/>
          <w:rtl/>
          <w:lang w:bidi="fa-IR"/>
        </w:rPr>
        <w:t xml:space="preserve"> (</w:t>
      </w:r>
      <w:r w:rsidRPr="009E7176">
        <w:rPr>
          <w:rFonts w:ascii="Arial" w:hAnsi="Arial" w:cs="B Lotus"/>
          <w:color w:val="000000"/>
          <w:sz w:val="28"/>
          <w:szCs w:val="28"/>
          <w:rtl/>
          <w:lang w:bidi="fa-IR"/>
        </w:rPr>
        <w:t>تا شما) - هرگاه ايشان را مؤمن يافتيد، آنان را به سوي كافران برنگردانيد. اين زنان براي آن مردان، وآن مردان براي اين زنان حلال نيستند.</w:t>
      </w:r>
      <w:r w:rsidR="0012009D">
        <w:rPr>
          <w:rFonts w:ascii="Arial" w:hAnsi="Arial" w:cs="B Lotus" w:hint="cs"/>
          <w:color w:val="000000"/>
          <w:sz w:val="28"/>
          <w:szCs w:val="28"/>
          <w:rtl/>
          <w:lang w:bidi="fa-IR"/>
        </w:rPr>
        <w:t>»</w:t>
      </w:r>
      <w:r w:rsidRPr="009E7176">
        <w:rPr>
          <w:rFonts w:ascii="Arial" w:hAnsi="Arial" w:cs="B Lotus"/>
          <w:color w:val="000000"/>
          <w:sz w:val="28"/>
          <w:szCs w:val="28"/>
          <w:rtl/>
          <w:lang w:bidi="fa-IR"/>
        </w:rPr>
        <w:t xml:space="preserve"> </w:t>
      </w:r>
    </w:p>
    <w:p w:rsidR="0088149F" w:rsidRPr="009B61C0" w:rsidRDefault="0088149F" w:rsidP="0012009D">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و در م</w:t>
      </w:r>
      <w:r w:rsidR="0012009D">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غنی 6/592 آمده است: و </w:t>
      </w:r>
      <w:r w:rsidR="0012009D" w:rsidRPr="009B61C0">
        <w:rPr>
          <w:rFonts w:ascii="Arial" w:hAnsi="Arial" w:cs="B Lotus"/>
          <w:color w:val="000000"/>
          <w:sz w:val="28"/>
          <w:szCs w:val="28"/>
          <w:rtl/>
          <w:lang w:bidi="fa-IR"/>
        </w:rPr>
        <w:t>بر تحریم زنان و ذبایح</w:t>
      </w:r>
      <w:r w:rsidR="0012009D">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سایر کفار غیر از اهل کتاب</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یهود و نصاری)</w:t>
      </w:r>
      <w:r w:rsidR="0012009D">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در بین اهل علم اختلافی نیست. و</w:t>
      </w:r>
      <w:r w:rsidR="00EE6E51">
        <w:rPr>
          <w:rFonts w:ascii="Arial" w:hAnsi="Arial" w:cs="B Lotus"/>
          <w:color w:val="000000"/>
          <w:sz w:val="28"/>
          <w:szCs w:val="28"/>
          <w:rtl/>
          <w:lang w:bidi="fa-IR"/>
        </w:rPr>
        <w:t xml:space="preserve"> می‌</w:t>
      </w:r>
      <w:r w:rsidR="0012009D">
        <w:rPr>
          <w:rFonts w:ascii="Arial" w:hAnsi="Arial" w:cs="B Lotus"/>
          <w:color w:val="000000"/>
          <w:sz w:val="28"/>
          <w:szCs w:val="28"/>
          <w:rtl/>
          <w:lang w:bidi="fa-IR"/>
        </w:rPr>
        <w:t>گوید: و زن مرتد نکاحش</w:t>
      </w:r>
      <w:r w:rsidRPr="009B61C0">
        <w:rPr>
          <w:rFonts w:ascii="Arial" w:hAnsi="Arial" w:cs="B Lotus"/>
          <w:color w:val="000000"/>
          <w:sz w:val="28"/>
          <w:szCs w:val="28"/>
          <w:rtl/>
          <w:lang w:bidi="fa-IR"/>
        </w:rPr>
        <w:t xml:space="preserve"> بر هر دینی که باشد، حرام است. و در باب مرتد</w:t>
      </w:r>
      <w:r w:rsidR="001902EF" w:rsidRPr="009B61C0">
        <w:rPr>
          <w:rFonts w:ascii="Arial" w:hAnsi="Arial" w:cs="B Lotus" w:hint="cs"/>
          <w:color w:val="000000"/>
          <w:sz w:val="28"/>
          <w:szCs w:val="28"/>
          <w:rtl/>
          <w:lang w:bidi="fa-IR"/>
        </w:rPr>
        <w:t xml:space="preserve"> 8/130</w:t>
      </w:r>
      <w:r w:rsidR="00EE6E51">
        <w:rPr>
          <w:rFonts w:ascii="Arial" w:hAnsi="Arial" w:cs="B Lotus" w:hint="cs"/>
          <w:color w:val="000000"/>
          <w:sz w:val="28"/>
          <w:szCs w:val="28"/>
          <w:rtl/>
          <w:lang w:bidi="fa-IR"/>
        </w:rPr>
        <w:t xml:space="preserve"> می‌</w:t>
      </w:r>
      <w:r w:rsidRPr="009B61C0">
        <w:rPr>
          <w:rFonts w:ascii="Arial" w:hAnsi="Arial" w:cs="B Lotus"/>
          <w:color w:val="000000"/>
          <w:sz w:val="28"/>
          <w:szCs w:val="28"/>
          <w:rtl/>
          <w:lang w:bidi="fa-IR"/>
        </w:rPr>
        <w:t>گوید: اگر مرتد با زن مسلمانی ازدواج کند، ازدواجش صحیح</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 xml:space="preserve">باشد. </w:t>
      </w:r>
    </w:p>
    <w:p w:rsidR="0012009D" w:rsidRDefault="0088149F" w:rsidP="00F42E99">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پس دیدی ک</w:t>
      </w:r>
      <w:r w:rsidR="001902EF" w:rsidRPr="009B61C0">
        <w:rPr>
          <w:rFonts w:ascii="Arial" w:hAnsi="Arial" w:cs="B Lotus"/>
          <w:color w:val="000000"/>
          <w:sz w:val="28"/>
          <w:szCs w:val="28"/>
          <w:rtl/>
          <w:lang w:bidi="fa-IR"/>
        </w:rPr>
        <w:t xml:space="preserve">ه چگونه بر تحریم نکاح زن مرتد، </w:t>
      </w:r>
      <w:r w:rsidRPr="009B61C0">
        <w:rPr>
          <w:rFonts w:ascii="Arial" w:hAnsi="Arial" w:cs="B Lotus"/>
          <w:color w:val="000000"/>
          <w:sz w:val="28"/>
          <w:szCs w:val="28"/>
          <w:rtl/>
          <w:lang w:bidi="fa-IR"/>
        </w:rPr>
        <w:t>و اینکه نکاح مرتد صحیح</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باشد،</w:t>
      </w:r>
      <w:r w:rsidR="001902EF"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 xml:space="preserve">تصریح کرده است، حال اگر ارتداد پس از عقد باشد، چگونه است؟ </w:t>
      </w:r>
    </w:p>
    <w:p w:rsidR="0012009D" w:rsidRDefault="0088149F" w:rsidP="0012009D">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در مغنی 6/298</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گوید: هرگاه یکی از زوجین قبل از دخول</w:t>
      </w:r>
      <w:r w:rsidR="001902EF" w:rsidRPr="009B61C0">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مرتد شد، نکاح فورا فسخ</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شود و هیچیک از دیگری ارث</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برد و اگر ارتداد یکی از</w:t>
      </w:r>
      <w:r w:rsidR="00A623E8">
        <w:rPr>
          <w:rFonts w:ascii="Arial" w:hAnsi="Arial" w:cs="B Lotus"/>
          <w:color w:val="000000"/>
          <w:sz w:val="28"/>
          <w:szCs w:val="28"/>
          <w:rtl/>
          <w:lang w:bidi="fa-IR"/>
        </w:rPr>
        <w:t xml:space="preserve"> آن‌ها </w:t>
      </w:r>
      <w:r w:rsidRPr="009B61C0">
        <w:rPr>
          <w:rFonts w:ascii="Arial" w:hAnsi="Arial" w:cs="B Lotus"/>
          <w:color w:val="000000"/>
          <w:sz w:val="28"/>
          <w:szCs w:val="28"/>
          <w:rtl/>
          <w:lang w:bidi="fa-IR"/>
        </w:rPr>
        <w:t>پس از دخول باشد، در این مورد دو روایت وجود دارد: یکی اینکه سریعا جدایی ایجاد</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 xml:space="preserve">شود و دیگر </w:t>
      </w:r>
      <w:r w:rsidRPr="009B61C0">
        <w:rPr>
          <w:rFonts w:ascii="Arial" w:hAnsi="Arial" w:cs="B Lotus"/>
          <w:color w:val="000000"/>
          <w:sz w:val="28"/>
          <w:szCs w:val="28"/>
          <w:rtl/>
          <w:lang w:bidi="fa-IR"/>
        </w:rPr>
        <w:lastRenderedPageBreak/>
        <w:t>آنکه، جدایی تا زمان پایان یافتن عده متوقف</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 xml:space="preserve">شود. </w:t>
      </w:r>
    </w:p>
    <w:p w:rsidR="0088149F" w:rsidRPr="009B61C0" w:rsidRDefault="0088149F" w:rsidP="0012009D">
      <w:pPr>
        <w:widowControl w:val="0"/>
        <w:bidi/>
        <w:spacing w:after="0" w:line="240" w:lineRule="auto"/>
        <w:ind w:firstLine="284"/>
        <w:jc w:val="both"/>
        <w:rPr>
          <w:rFonts w:ascii="Arial" w:hAnsi="Arial" w:cs="B Lotus" w:hint="cs"/>
          <w:color w:val="000000"/>
          <w:sz w:val="28"/>
          <w:szCs w:val="28"/>
          <w:rtl/>
          <w:lang w:bidi="fa-IR"/>
        </w:rPr>
      </w:pPr>
      <w:r w:rsidRPr="009B61C0">
        <w:rPr>
          <w:rFonts w:ascii="Arial" w:hAnsi="Arial" w:cs="B Lotus"/>
          <w:color w:val="000000"/>
          <w:sz w:val="28"/>
          <w:szCs w:val="28"/>
          <w:rtl/>
          <w:lang w:bidi="fa-IR"/>
        </w:rPr>
        <w:t>و در مغنی 6/639 آمده که: فسخ نکاح با ارتداد قبل از دخول، قول عامه</w:t>
      </w:r>
      <w:r w:rsidR="00EE6E51">
        <w:rPr>
          <w:rFonts w:ascii="Arial" w:hAnsi="Arial" w:cs="B Lotus"/>
          <w:color w:val="000000"/>
          <w:sz w:val="28"/>
          <w:szCs w:val="28"/>
          <w:rtl/>
          <w:lang w:bidi="fa-IR"/>
        </w:rPr>
        <w:t xml:space="preserve">‌ی </w:t>
      </w:r>
      <w:r w:rsidRPr="009B61C0">
        <w:rPr>
          <w:rFonts w:ascii="Arial" w:hAnsi="Arial" w:cs="B Lotus"/>
          <w:color w:val="000000"/>
          <w:sz w:val="28"/>
          <w:szCs w:val="28"/>
          <w:rtl/>
          <w:lang w:bidi="fa-IR"/>
        </w:rPr>
        <w:t>اهل علم</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 و بر آن استدلال</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کند. و در آن آمده: هرگاه ارتداد پس از دخول باشد، مالک و ابوحنیفه معتقدند که فسخ نکاح فوری</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 و توقف فسخ تا پایان یافتن عده، قول شافعی</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 و این مقتضی آن</w:t>
      </w:r>
      <w:r w:rsidR="0012009D">
        <w:rPr>
          <w:rFonts w:ascii="Arial" w:hAnsi="Arial" w:cs="B Lotus" w:hint="cs"/>
          <w:color w:val="000000"/>
          <w:sz w:val="28"/>
          <w:szCs w:val="28"/>
          <w:rtl/>
          <w:lang w:bidi="fa-IR"/>
        </w:rPr>
        <w:softHyphen/>
        <w:t>ا</w:t>
      </w:r>
      <w:r w:rsidRPr="009B61C0">
        <w:rPr>
          <w:rFonts w:ascii="Arial" w:hAnsi="Arial" w:cs="B Lotus"/>
          <w:color w:val="000000"/>
          <w:sz w:val="28"/>
          <w:szCs w:val="28"/>
          <w:rtl/>
          <w:lang w:bidi="fa-IR"/>
        </w:rPr>
        <w:t>ست که ائمه اربعه بر فسخ نکاح با ارتداد یکی از زوجین متفق</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باشند، لیکن اگر ارتداد قبل از دخول باشد، نکاح فورا فسخ</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گردد و اگر پس از دخول باشد، مذهب مالک و ابوحنیفه فسخ فوری نکاح و مذهب شافعی فسخ نکاح پس از پایان یافتن عده</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 و از احمد هم دو رو</w:t>
      </w:r>
      <w:r w:rsidR="001902EF" w:rsidRPr="009B61C0">
        <w:rPr>
          <w:rFonts w:ascii="Arial" w:hAnsi="Arial" w:cs="B Lotus" w:hint="cs"/>
          <w:color w:val="000000"/>
          <w:sz w:val="28"/>
          <w:szCs w:val="28"/>
          <w:rtl/>
          <w:lang w:bidi="fa-IR"/>
        </w:rPr>
        <w:t>ا</w:t>
      </w:r>
      <w:r w:rsidRPr="009B61C0">
        <w:rPr>
          <w:rFonts w:ascii="Arial" w:hAnsi="Arial" w:cs="B Lotus"/>
          <w:color w:val="000000"/>
          <w:sz w:val="28"/>
          <w:szCs w:val="28"/>
          <w:rtl/>
          <w:lang w:bidi="fa-IR"/>
        </w:rPr>
        <w:t xml:space="preserve">یت همچون این دو مذهب روایت شده است. </w:t>
      </w:r>
    </w:p>
    <w:p w:rsidR="0088149F" w:rsidRPr="009B61C0" w:rsidRDefault="0088149F" w:rsidP="0012009D">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حال که تبیین شد نکاح مرتد با مسلمان، چه زن و چه مرد صحیح</w:t>
      </w:r>
      <w:r w:rsidR="00EE6E51">
        <w:rPr>
          <w:rFonts w:ascii="Arial" w:hAnsi="Arial" w:cs="B Lotus"/>
          <w:color w:val="000000"/>
          <w:sz w:val="28"/>
          <w:szCs w:val="28"/>
          <w:rtl/>
          <w:lang w:bidi="fa-IR"/>
        </w:rPr>
        <w:t xml:space="preserve"> ن</w:t>
      </w:r>
      <w:r w:rsidR="0012009D">
        <w:rPr>
          <w:rFonts w:ascii="Arial" w:hAnsi="Arial" w:cs="B Lotus" w:hint="cs"/>
          <w:color w:val="000000"/>
          <w:sz w:val="28"/>
          <w:szCs w:val="28"/>
          <w:rtl/>
          <w:lang w:bidi="fa-IR"/>
        </w:rPr>
        <w:t>بو</w:t>
      </w:r>
      <w:r w:rsidRPr="009B61C0">
        <w:rPr>
          <w:rFonts w:ascii="Arial" w:hAnsi="Arial" w:cs="B Lotus"/>
          <w:color w:val="000000"/>
          <w:sz w:val="28"/>
          <w:szCs w:val="28"/>
          <w:rtl/>
          <w:lang w:bidi="fa-IR"/>
        </w:rPr>
        <w:t>د</w:t>
      </w:r>
      <w:r w:rsidR="0012009D">
        <w:rPr>
          <w:rFonts w:ascii="Arial" w:hAnsi="Arial" w:cs="B Lotus" w:hint="cs"/>
          <w:color w:val="000000"/>
          <w:sz w:val="28"/>
          <w:szCs w:val="28"/>
          <w:rtl/>
          <w:lang w:bidi="fa-IR"/>
        </w:rPr>
        <w:t>ه</w:t>
      </w:r>
      <w:r w:rsidRPr="009B61C0">
        <w:rPr>
          <w:rFonts w:ascii="Arial" w:hAnsi="Arial" w:cs="B Lotus"/>
          <w:color w:val="000000"/>
          <w:sz w:val="28"/>
          <w:szCs w:val="28"/>
          <w:rtl/>
          <w:lang w:bidi="fa-IR"/>
        </w:rPr>
        <w:t xml:space="preserve"> و مقتضای کتاب و سنت این</w:t>
      </w:r>
      <w:r w:rsidR="00EE6E51">
        <w:rPr>
          <w:rFonts w:ascii="Arial" w:hAnsi="Arial" w:cs="B Lotus"/>
          <w:color w:val="000000"/>
          <w:sz w:val="28"/>
          <w:szCs w:val="28"/>
          <w:rtl/>
          <w:lang w:bidi="fa-IR"/>
        </w:rPr>
        <w:t xml:space="preserve"> </w:t>
      </w:r>
      <w:r w:rsidR="0012009D">
        <w:rPr>
          <w:rFonts w:ascii="Arial" w:hAnsi="Arial" w:cs="B Lotus" w:hint="cs"/>
          <w:color w:val="000000"/>
          <w:sz w:val="28"/>
          <w:szCs w:val="28"/>
          <w:rtl/>
          <w:lang w:bidi="fa-IR"/>
        </w:rPr>
        <w:t>بوده</w:t>
      </w:r>
      <w:r w:rsidRPr="009B61C0">
        <w:rPr>
          <w:rFonts w:ascii="Arial" w:hAnsi="Arial" w:cs="B Lotus"/>
          <w:color w:val="000000"/>
          <w:sz w:val="28"/>
          <w:szCs w:val="28"/>
          <w:rtl/>
          <w:lang w:bidi="fa-IR"/>
        </w:rPr>
        <w:t xml:space="preserve"> و آشکار شد که تارک نماز به مقتضای کتاب و سنت و قول عامه</w:t>
      </w:r>
      <w:r w:rsidR="00EE6E51">
        <w:rPr>
          <w:rFonts w:ascii="Arial" w:hAnsi="Arial" w:cs="B Lotus"/>
          <w:color w:val="000000"/>
          <w:sz w:val="28"/>
          <w:szCs w:val="28"/>
          <w:rtl/>
          <w:lang w:bidi="fa-IR"/>
        </w:rPr>
        <w:t xml:space="preserve">‌ی </w:t>
      </w:r>
      <w:r w:rsidRPr="009B61C0">
        <w:rPr>
          <w:rFonts w:ascii="Arial" w:hAnsi="Arial" w:cs="B Lotus"/>
          <w:color w:val="000000"/>
          <w:sz w:val="28"/>
          <w:szCs w:val="28"/>
          <w:rtl/>
          <w:lang w:bidi="fa-IR"/>
        </w:rPr>
        <w:t xml:space="preserve">صحابه کافر است، واضح شد که </w:t>
      </w:r>
      <w:r w:rsidR="0012009D">
        <w:rPr>
          <w:rFonts w:ascii="Arial" w:hAnsi="Arial" w:cs="B Lotus" w:hint="cs"/>
          <w:color w:val="000000"/>
          <w:sz w:val="28"/>
          <w:szCs w:val="28"/>
          <w:rtl/>
          <w:lang w:bidi="fa-IR"/>
        </w:rPr>
        <w:t>چون</w:t>
      </w:r>
      <w:r w:rsidRPr="009B61C0">
        <w:rPr>
          <w:rFonts w:ascii="Arial" w:hAnsi="Arial" w:cs="B Lotus"/>
          <w:color w:val="000000"/>
          <w:sz w:val="28"/>
          <w:szCs w:val="28"/>
          <w:rtl/>
          <w:lang w:bidi="fa-IR"/>
        </w:rPr>
        <w:t xml:space="preserve"> شخصی که نماز</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خواند و با زن مسلمانی ازدواج</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کند، در حقیقت ازدواجش صحیح</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باشد و با این عقد</w:t>
      </w:r>
      <w:r w:rsidR="001902EF" w:rsidRPr="009B61C0">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آن زن بر وی حلال</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شود و اگر به سوی الله متعال توبه کرد و به اسلام با گزاردن نماز</w:t>
      </w:r>
      <w:r w:rsidR="005A4561" w:rsidRPr="009B61C0">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بازگشت، تجدید عقد بر وی واجب</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 و اگر فردی که نماز</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گزارد</w:t>
      </w:r>
      <w:r w:rsidR="001902EF" w:rsidRPr="009B61C0">
        <w:rPr>
          <w:rFonts w:ascii="Arial" w:hAnsi="Arial" w:cs="B Lotus" w:hint="cs"/>
          <w:color w:val="000000"/>
          <w:sz w:val="28"/>
          <w:szCs w:val="28"/>
          <w:rtl/>
          <w:lang w:bidi="fa-IR"/>
        </w:rPr>
        <w:t>،</w:t>
      </w:r>
      <w:r w:rsidR="0012009D">
        <w:rPr>
          <w:rFonts w:ascii="Arial" w:hAnsi="Arial" w:cs="B Lotus"/>
          <w:color w:val="000000"/>
          <w:sz w:val="28"/>
          <w:szCs w:val="28"/>
          <w:rtl/>
          <w:lang w:bidi="fa-IR"/>
        </w:rPr>
        <w:t xml:space="preserve"> زن باشد، حکم این ازدواج نیز </w:t>
      </w:r>
      <w:r w:rsidRPr="009B61C0">
        <w:rPr>
          <w:rFonts w:ascii="Arial" w:hAnsi="Arial" w:cs="B Lotus"/>
          <w:color w:val="000000"/>
          <w:sz w:val="28"/>
          <w:szCs w:val="28"/>
          <w:rtl/>
          <w:lang w:bidi="fa-IR"/>
        </w:rPr>
        <w:t>چنین</w:t>
      </w:r>
      <w:r w:rsidR="00EE6E51">
        <w:rPr>
          <w:rFonts w:ascii="Arial" w:hAnsi="Arial" w:cs="B Lotus"/>
          <w:color w:val="000000"/>
          <w:sz w:val="28"/>
          <w:szCs w:val="28"/>
          <w:rtl/>
          <w:lang w:bidi="fa-IR"/>
        </w:rPr>
        <w:t xml:space="preserve"> </w:t>
      </w:r>
      <w:r w:rsidR="0012009D">
        <w:rPr>
          <w:rFonts w:ascii="Arial" w:hAnsi="Arial" w:cs="B Lotus" w:hint="cs"/>
          <w:color w:val="000000"/>
          <w:sz w:val="28"/>
          <w:szCs w:val="28"/>
          <w:rtl/>
          <w:lang w:bidi="fa-IR"/>
        </w:rPr>
        <w:t>است</w:t>
      </w:r>
      <w:r w:rsidRPr="009B61C0">
        <w:rPr>
          <w:rFonts w:ascii="Arial" w:hAnsi="Arial" w:cs="B Lotus"/>
          <w:color w:val="000000"/>
          <w:sz w:val="28"/>
          <w:szCs w:val="28"/>
          <w:rtl/>
          <w:lang w:bidi="fa-IR"/>
        </w:rPr>
        <w:t xml:space="preserve">. </w:t>
      </w:r>
    </w:p>
    <w:p w:rsidR="008F738C" w:rsidRPr="00DE3F36" w:rsidRDefault="003B6FA3" w:rsidP="00F42E99">
      <w:pPr>
        <w:pStyle w:val="ListParagraph"/>
        <w:widowControl w:val="0"/>
        <w:numPr>
          <w:ilvl w:val="0"/>
          <w:numId w:val="11"/>
        </w:numPr>
        <w:bidi/>
        <w:spacing w:after="0" w:line="240" w:lineRule="auto"/>
        <w:jc w:val="both"/>
        <w:rPr>
          <w:rFonts w:ascii="Arial" w:hAnsi="Arial" w:cs="B Lotus"/>
          <w:color w:val="000000"/>
          <w:sz w:val="28"/>
          <w:szCs w:val="28"/>
          <w:rtl/>
          <w:lang w:bidi="fa-IR"/>
        </w:rPr>
      </w:pPr>
      <w:r w:rsidRPr="00DE3F36">
        <w:rPr>
          <w:rFonts w:ascii="Arial" w:hAnsi="Arial" w:cs="B Lotus"/>
          <w:color w:val="000000"/>
          <w:sz w:val="28"/>
          <w:szCs w:val="28"/>
          <w:rtl/>
          <w:lang w:bidi="fa-IR"/>
        </w:rPr>
        <w:t>حکم فرزندان تارک نماز از زن مسلمانی که وی را به عقد خود درآورده است:</w:t>
      </w:r>
      <w:r w:rsidR="0088149F" w:rsidRPr="00DE3F36">
        <w:rPr>
          <w:rFonts w:ascii="Arial" w:hAnsi="Arial" w:cs="B Lotus"/>
          <w:color w:val="000000"/>
          <w:sz w:val="28"/>
          <w:szCs w:val="28"/>
          <w:rtl/>
          <w:lang w:bidi="fa-IR"/>
        </w:rPr>
        <w:t xml:space="preserve"> </w:t>
      </w:r>
    </w:p>
    <w:p w:rsidR="008F738C" w:rsidRPr="009B61C0" w:rsidRDefault="008F738C" w:rsidP="0012009D">
      <w:pPr>
        <w:widowControl w:val="0"/>
        <w:bidi/>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در هر حال این فرزندان، نسبت به مادر</w:t>
      </w:r>
      <w:r w:rsidR="005A4561"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فرزندان مادر</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باشند. اما به نسبت شوهر فعلی، بنا بر قول کسانی که تارک نماز را کافر</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دانند در هر حال</w:t>
      </w:r>
      <w:r w:rsidR="00A623E8">
        <w:rPr>
          <w:rFonts w:ascii="Arial" w:hAnsi="Arial" w:cs="B Lotus"/>
          <w:color w:val="000000"/>
          <w:sz w:val="28"/>
          <w:szCs w:val="28"/>
          <w:rtl/>
          <w:lang w:bidi="fa-IR"/>
        </w:rPr>
        <w:t xml:space="preserve"> آن‌ها </w:t>
      </w:r>
      <w:r w:rsidRPr="009B61C0">
        <w:rPr>
          <w:rFonts w:ascii="Arial" w:hAnsi="Arial" w:cs="B Lotus"/>
          <w:color w:val="000000"/>
          <w:sz w:val="28"/>
          <w:szCs w:val="28"/>
          <w:rtl/>
          <w:lang w:bidi="fa-IR"/>
        </w:rPr>
        <w:t>فرزندان وی بوده و بدو ملحق</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 xml:space="preserve">شوند، </w:t>
      </w:r>
      <w:r w:rsidR="0012009D">
        <w:rPr>
          <w:rFonts w:ascii="Arial" w:hAnsi="Arial" w:cs="B Lotus" w:hint="cs"/>
          <w:color w:val="000000"/>
          <w:sz w:val="28"/>
          <w:szCs w:val="28"/>
          <w:rtl/>
          <w:lang w:bidi="fa-IR"/>
        </w:rPr>
        <w:t>زیرا</w:t>
      </w:r>
      <w:r w:rsidRPr="009B61C0">
        <w:rPr>
          <w:rFonts w:ascii="Arial" w:hAnsi="Arial" w:cs="B Lotus"/>
          <w:color w:val="000000"/>
          <w:sz w:val="28"/>
          <w:szCs w:val="28"/>
          <w:rtl/>
          <w:lang w:bidi="fa-IR"/>
        </w:rPr>
        <w:t xml:space="preserve"> نکاحش صحیح بوده، اما بر اساس قول کسانی که تارک نماز را کافر</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دانند، که بر</w:t>
      </w:r>
      <w:r w:rsidR="0012009D">
        <w:rPr>
          <w:rFonts w:ascii="Arial" w:hAnsi="Arial" w:cs="B Lotus" w:hint="cs"/>
          <w:color w:val="000000"/>
          <w:sz w:val="28"/>
          <w:szCs w:val="28"/>
          <w:rtl/>
          <w:lang w:bidi="fa-IR"/>
        </w:rPr>
        <w:t xml:space="preserve"> مبنای</w:t>
      </w:r>
      <w:r w:rsidRPr="009B61C0">
        <w:rPr>
          <w:rFonts w:ascii="Arial" w:hAnsi="Arial" w:cs="B Lotus"/>
          <w:color w:val="000000"/>
          <w:sz w:val="28"/>
          <w:szCs w:val="28"/>
          <w:rtl/>
          <w:lang w:bidi="fa-IR"/>
        </w:rPr>
        <w:t xml:space="preserve"> آنچه گذشت همین قول در مورد تارک نماز صواب</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 پس این مساله را بدین گونه بررسی</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کنیم: اگر شوهر</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دانست که نکاحش باطل است یا به ابطال آن معتقد نبود، پس</w:t>
      </w:r>
      <w:r w:rsidR="00A623E8">
        <w:rPr>
          <w:rFonts w:ascii="Arial" w:hAnsi="Arial" w:cs="B Lotus"/>
          <w:color w:val="000000"/>
          <w:sz w:val="28"/>
          <w:szCs w:val="28"/>
          <w:rtl/>
          <w:lang w:bidi="fa-IR"/>
        </w:rPr>
        <w:t xml:space="preserve"> آن‌ها </w:t>
      </w:r>
      <w:r w:rsidRPr="009B61C0">
        <w:rPr>
          <w:rFonts w:ascii="Arial" w:hAnsi="Arial" w:cs="B Lotus"/>
          <w:color w:val="000000"/>
          <w:sz w:val="28"/>
          <w:szCs w:val="28"/>
          <w:rtl/>
          <w:lang w:bidi="fa-IR"/>
        </w:rPr>
        <w:t>فرزندان وی بوده که بدو ملحق</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 xml:space="preserve">شوند </w:t>
      </w:r>
      <w:r w:rsidR="0012009D">
        <w:rPr>
          <w:rFonts w:ascii="Arial" w:hAnsi="Arial" w:cs="B Lotus" w:hint="cs"/>
          <w:color w:val="000000"/>
          <w:sz w:val="28"/>
          <w:szCs w:val="28"/>
          <w:rtl/>
          <w:lang w:bidi="fa-IR"/>
        </w:rPr>
        <w:lastRenderedPageBreak/>
        <w:t>زیرا</w:t>
      </w:r>
      <w:r w:rsidRPr="009B61C0">
        <w:rPr>
          <w:rFonts w:ascii="Arial" w:hAnsi="Arial" w:cs="B Lotus"/>
          <w:color w:val="000000"/>
          <w:sz w:val="28"/>
          <w:szCs w:val="28"/>
          <w:rtl/>
          <w:lang w:bidi="fa-IR"/>
        </w:rPr>
        <w:t xml:space="preserve"> در حالت ترک نماز وطی وی بنا</w:t>
      </w:r>
      <w:r w:rsidR="0012009D">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بر اعتقادش صحیح بوده است، از این</w:t>
      </w:r>
      <w:r w:rsidR="0012009D">
        <w:rPr>
          <w:rFonts w:ascii="Arial" w:hAnsi="Arial" w:cs="B Lotus" w:hint="cs"/>
          <w:color w:val="000000"/>
          <w:sz w:val="28"/>
          <w:szCs w:val="28"/>
          <w:rtl/>
          <w:lang w:bidi="fa-IR"/>
        </w:rPr>
        <w:softHyphen/>
      </w:r>
      <w:r w:rsidRPr="009B61C0">
        <w:rPr>
          <w:rFonts w:ascii="Arial" w:hAnsi="Arial" w:cs="B Lotus"/>
          <w:color w:val="000000"/>
          <w:sz w:val="28"/>
          <w:szCs w:val="28"/>
          <w:rtl/>
          <w:lang w:bidi="fa-IR"/>
        </w:rPr>
        <w:t>رو وطی شبهه</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 و وطی شبهه ن</w:t>
      </w:r>
      <w:r w:rsidR="001902EF" w:rsidRPr="009B61C0">
        <w:rPr>
          <w:rFonts w:ascii="Arial" w:hAnsi="Arial" w:cs="B Lotus" w:hint="cs"/>
          <w:color w:val="000000"/>
          <w:sz w:val="28"/>
          <w:szCs w:val="28"/>
          <w:rtl/>
          <w:lang w:bidi="fa-IR"/>
        </w:rPr>
        <w:t>َ</w:t>
      </w:r>
      <w:r w:rsidRPr="009B61C0">
        <w:rPr>
          <w:rFonts w:ascii="Arial" w:hAnsi="Arial" w:cs="B Lotus"/>
          <w:color w:val="000000"/>
          <w:sz w:val="28"/>
          <w:szCs w:val="28"/>
          <w:rtl/>
          <w:lang w:bidi="fa-IR"/>
        </w:rPr>
        <w:t>س</w:t>
      </w:r>
      <w:r w:rsidR="001902EF" w:rsidRPr="009B61C0">
        <w:rPr>
          <w:rFonts w:ascii="Arial" w:hAnsi="Arial" w:cs="B Lotus" w:hint="cs"/>
          <w:color w:val="000000"/>
          <w:sz w:val="28"/>
          <w:szCs w:val="28"/>
          <w:rtl/>
          <w:lang w:bidi="fa-IR"/>
        </w:rPr>
        <w:t>َ</w:t>
      </w:r>
      <w:r w:rsidRPr="009B61C0">
        <w:rPr>
          <w:rFonts w:ascii="Arial" w:hAnsi="Arial" w:cs="B Lotus"/>
          <w:color w:val="000000"/>
          <w:sz w:val="28"/>
          <w:szCs w:val="28"/>
          <w:rtl/>
          <w:lang w:bidi="fa-IR"/>
        </w:rPr>
        <w:t>ب بدان ملحق</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گردد. و اگر شوهر</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داند که نکاحش باطل بوده و به ابطال آن اعتقاد دارد، فرزندان به وی ملحق</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گردد</w:t>
      </w:r>
      <w:r w:rsidR="001902EF" w:rsidRPr="009B61C0">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چرا که</w:t>
      </w:r>
      <w:r w:rsidR="00A623E8">
        <w:rPr>
          <w:rFonts w:ascii="Arial" w:hAnsi="Arial" w:cs="B Lotus"/>
          <w:color w:val="000000"/>
          <w:sz w:val="28"/>
          <w:szCs w:val="28"/>
          <w:rtl/>
          <w:lang w:bidi="fa-IR"/>
        </w:rPr>
        <w:t xml:space="preserve"> آن‌ها </w:t>
      </w:r>
      <w:r w:rsidRPr="009B61C0">
        <w:rPr>
          <w:rFonts w:ascii="Arial" w:hAnsi="Arial" w:cs="B Lotus"/>
          <w:color w:val="000000"/>
          <w:sz w:val="28"/>
          <w:szCs w:val="28"/>
          <w:rtl/>
          <w:lang w:bidi="fa-IR"/>
        </w:rPr>
        <w:t>از آب</w:t>
      </w:r>
      <w:r w:rsidR="0012009D">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کسی خلق شده</w:t>
      </w:r>
      <w:r w:rsidR="00A623E8">
        <w:rPr>
          <w:rFonts w:ascii="Arial" w:hAnsi="Arial" w:cs="B Lotus"/>
          <w:color w:val="000000"/>
          <w:sz w:val="28"/>
          <w:szCs w:val="28"/>
          <w:rtl/>
          <w:lang w:bidi="fa-IR"/>
        </w:rPr>
        <w:t xml:space="preserve">‌اند </w:t>
      </w:r>
      <w:r w:rsidRPr="009B61C0">
        <w:rPr>
          <w:rFonts w:ascii="Arial" w:hAnsi="Arial" w:cs="B Lotus"/>
          <w:color w:val="000000"/>
          <w:sz w:val="28"/>
          <w:szCs w:val="28"/>
          <w:rtl/>
          <w:lang w:bidi="fa-IR"/>
        </w:rPr>
        <w:t xml:space="preserve">که جماعش برای قرار دادن نطفه در زنی که بر وی حلال نبوده، انجام شده است. </w:t>
      </w:r>
    </w:p>
    <w:p w:rsidR="008F738C" w:rsidRPr="00F85E97" w:rsidRDefault="008F738C" w:rsidP="00F42E99">
      <w:pPr>
        <w:pStyle w:val="Heading3"/>
        <w:keepNext w:val="0"/>
        <w:widowControl w:val="0"/>
        <w:rPr>
          <w:rtl/>
          <w:lang w:bidi="fa-IR"/>
        </w:rPr>
      </w:pPr>
      <w:bookmarkStart w:id="74" w:name="_Toc339120088"/>
      <w:bookmarkStart w:id="75" w:name="_Toc417328638"/>
      <w:r w:rsidRPr="00F85E97">
        <w:rPr>
          <w:rtl/>
          <w:lang w:bidi="fa-IR"/>
        </w:rPr>
        <w:t>احک</w:t>
      </w:r>
      <w:r w:rsidR="001902EF" w:rsidRPr="00F85E97">
        <w:rPr>
          <w:rFonts w:hint="cs"/>
          <w:rtl/>
          <w:lang w:bidi="fa-IR"/>
        </w:rPr>
        <w:t>ا</w:t>
      </w:r>
      <w:r w:rsidRPr="00F85E97">
        <w:rPr>
          <w:rtl/>
          <w:lang w:bidi="fa-IR"/>
        </w:rPr>
        <w:t>م اخروی تارک نماز به سبب ارتداد:</w:t>
      </w:r>
      <w:bookmarkEnd w:id="74"/>
      <w:bookmarkEnd w:id="75"/>
      <w:r w:rsidRPr="00F85E97">
        <w:rPr>
          <w:rtl/>
          <w:lang w:bidi="fa-IR"/>
        </w:rPr>
        <w:t xml:space="preserve"> </w:t>
      </w:r>
    </w:p>
    <w:p w:rsidR="008F738C" w:rsidRPr="009E7176" w:rsidRDefault="008F738C" w:rsidP="00F42E99">
      <w:pPr>
        <w:pStyle w:val="ListParagraph"/>
        <w:widowControl w:val="0"/>
        <w:numPr>
          <w:ilvl w:val="0"/>
          <w:numId w:val="12"/>
        </w:numPr>
        <w:bidi/>
        <w:spacing w:after="0" w:line="240" w:lineRule="auto"/>
        <w:jc w:val="both"/>
        <w:rPr>
          <w:rFonts w:ascii="Arial" w:hAnsi="Arial" w:cs="B Lotus"/>
          <w:color w:val="000000"/>
          <w:sz w:val="28"/>
          <w:szCs w:val="28"/>
          <w:rtl/>
          <w:lang w:bidi="fa-IR"/>
        </w:rPr>
      </w:pPr>
      <w:r w:rsidRPr="00DE3F36">
        <w:rPr>
          <w:rFonts w:ascii="Arial" w:hAnsi="Arial" w:cs="B Lotus"/>
          <w:color w:val="000000"/>
          <w:sz w:val="28"/>
          <w:szCs w:val="28"/>
          <w:rtl/>
          <w:lang w:bidi="fa-IR"/>
        </w:rPr>
        <w:t>ملائکه وی را توبیخ کرده و صدایش را در</w:t>
      </w:r>
      <w:r w:rsidR="00EE6E51" w:rsidRPr="00DE3F36">
        <w:rPr>
          <w:rFonts w:ascii="Arial" w:hAnsi="Arial" w:cs="B Lotus"/>
          <w:color w:val="000000"/>
          <w:sz w:val="28"/>
          <w:szCs w:val="28"/>
          <w:rtl/>
          <w:lang w:bidi="fa-IR"/>
        </w:rPr>
        <w:t xml:space="preserve"> می‌</w:t>
      </w:r>
      <w:r w:rsidRPr="00DE3F36">
        <w:rPr>
          <w:rFonts w:ascii="Arial" w:hAnsi="Arial" w:cs="B Lotus"/>
          <w:color w:val="000000"/>
          <w:sz w:val="28"/>
          <w:szCs w:val="28"/>
          <w:rtl/>
          <w:lang w:bidi="fa-IR"/>
        </w:rPr>
        <w:t>آورند، بلکه بر چهره</w:t>
      </w:r>
      <w:r w:rsidR="00A623E8" w:rsidRPr="00DE3F36">
        <w:rPr>
          <w:rFonts w:ascii="Arial" w:hAnsi="Arial" w:cs="B Lotus"/>
          <w:color w:val="000000"/>
          <w:sz w:val="28"/>
          <w:szCs w:val="28"/>
          <w:rtl/>
          <w:lang w:bidi="fa-IR"/>
        </w:rPr>
        <w:t xml:space="preserve">‌ها </w:t>
      </w:r>
      <w:r w:rsidR="0012009D">
        <w:rPr>
          <w:rFonts w:ascii="Arial" w:hAnsi="Arial" w:cs="B Lotus"/>
          <w:color w:val="000000"/>
          <w:sz w:val="28"/>
          <w:szCs w:val="28"/>
          <w:rtl/>
          <w:lang w:bidi="fa-IR"/>
        </w:rPr>
        <w:t>و پشت</w:t>
      </w:r>
      <w:r w:rsidR="0012009D">
        <w:rPr>
          <w:rFonts w:ascii="Arial" w:hAnsi="Arial" w:cs="B Lotus" w:hint="cs"/>
          <w:color w:val="000000"/>
          <w:sz w:val="28"/>
          <w:szCs w:val="28"/>
          <w:rtl/>
          <w:lang w:bidi="fa-IR"/>
        </w:rPr>
        <w:softHyphen/>
      </w:r>
      <w:r w:rsidRPr="00DE3F36">
        <w:rPr>
          <w:rFonts w:ascii="Arial" w:hAnsi="Arial" w:cs="B Lotus"/>
          <w:color w:val="000000"/>
          <w:sz w:val="28"/>
          <w:szCs w:val="28"/>
          <w:rtl/>
          <w:lang w:bidi="fa-IR"/>
        </w:rPr>
        <w:t>های</w:t>
      </w:r>
      <w:r w:rsidR="0012009D">
        <w:rPr>
          <w:rFonts w:ascii="Arial" w:hAnsi="Arial" w:cs="B Lotus" w:hint="cs"/>
          <w:color w:val="000000"/>
          <w:sz w:val="28"/>
          <w:szCs w:val="28"/>
          <w:rtl/>
          <w:lang w:bidi="fa-IR"/>
        </w:rPr>
        <w:softHyphen/>
      </w:r>
      <w:r w:rsidRPr="00DE3F36">
        <w:rPr>
          <w:rFonts w:ascii="Arial" w:hAnsi="Arial" w:cs="B Lotus"/>
          <w:color w:val="000000"/>
          <w:sz w:val="28"/>
          <w:szCs w:val="28"/>
          <w:rtl/>
          <w:lang w:bidi="fa-IR"/>
        </w:rPr>
        <w:t>شان</w:t>
      </w:r>
      <w:r w:rsidR="00EE6E51" w:rsidRPr="00DE3F36">
        <w:rPr>
          <w:rFonts w:ascii="Arial" w:hAnsi="Arial" w:cs="B Lotus"/>
          <w:color w:val="000000"/>
          <w:sz w:val="28"/>
          <w:szCs w:val="28"/>
          <w:rtl/>
          <w:lang w:bidi="fa-IR"/>
        </w:rPr>
        <w:t xml:space="preserve"> می‌</w:t>
      </w:r>
      <w:r w:rsidRPr="00DE3F36">
        <w:rPr>
          <w:rFonts w:ascii="Arial" w:hAnsi="Arial" w:cs="B Lotus"/>
          <w:color w:val="000000"/>
          <w:sz w:val="28"/>
          <w:szCs w:val="28"/>
          <w:rtl/>
          <w:lang w:bidi="fa-IR"/>
        </w:rPr>
        <w:t>زنند. الله متعال در</w:t>
      </w:r>
      <w:r w:rsidR="0012009D">
        <w:rPr>
          <w:rFonts w:ascii="Arial" w:hAnsi="Arial" w:cs="B Lotus" w:hint="cs"/>
          <w:color w:val="000000"/>
          <w:sz w:val="28"/>
          <w:szCs w:val="28"/>
          <w:rtl/>
          <w:lang w:bidi="fa-IR"/>
        </w:rPr>
        <w:t xml:space="preserve"> </w:t>
      </w:r>
      <w:r w:rsidRPr="00DE3F36">
        <w:rPr>
          <w:rFonts w:ascii="Arial" w:hAnsi="Arial" w:cs="B Lotus"/>
          <w:color w:val="000000"/>
          <w:sz w:val="28"/>
          <w:szCs w:val="28"/>
          <w:rtl/>
          <w:lang w:bidi="fa-IR"/>
        </w:rPr>
        <w:t>سوره انفال آیات 50</w:t>
      </w:r>
      <w:r w:rsidR="001902EF" w:rsidRPr="00DE3F36">
        <w:rPr>
          <w:rFonts w:ascii="Arial" w:hAnsi="Arial" w:cs="B Lotus" w:hint="cs"/>
          <w:color w:val="000000"/>
          <w:sz w:val="28"/>
          <w:szCs w:val="28"/>
          <w:rtl/>
          <w:lang w:bidi="fa-IR"/>
        </w:rPr>
        <w:t xml:space="preserve"> </w:t>
      </w:r>
      <w:r w:rsidRPr="00DE3F36">
        <w:rPr>
          <w:rFonts w:ascii="Arial" w:hAnsi="Arial" w:cs="B Lotus"/>
          <w:color w:val="000000"/>
          <w:sz w:val="28"/>
          <w:szCs w:val="28"/>
          <w:rtl/>
          <w:lang w:bidi="fa-IR"/>
        </w:rPr>
        <w:t>و51</w:t>
      </w:r>
      <w:r w:rsidR="00EE6E51" w:rsidRPr="00DE3F36">
        <w:rPr>
          <w:rFonts w:ascii="Arial" w:hAnsi="Arial" w:cs="B Lotus" w:hint="cs"/>
          <w:color w:val="000000"/>
          <w:sz w:val="28"/>
          <w:szCs w:val="28"/>
          <w:rtl/>
          <w:lang w:bidi="fa-IR"/>
        </w:rPr>
        <w:t xml:space="preserve"> می‌</w:t>
      </w:r>
      <w:r w:rsidRPr="00DE3F36">
        <w:rPr>
          <w:rFonts w:ascii="Arial" w:hAnsi="Arial" w:cs="B Lotus"/>
          <w:color w:val="000000"/>
          <w:sz w:val="28"/>
          <w:szCs w:val="28"/>
          <w:rtl/>
          <w:lang w:bidi="fa-IR"/>
        </w:rPr>
        <w:t>فرماید:</w:t>
      </w:r>
      <w:r w:rsidR="00427C81">
        <w:rPr>
          <w:rFonts w:ascii="Arial" w:hAnsi="Arial" w:cs="B Lotus" w:hint="cs"/>
          <w:color w:val="000000"/>
          <w:sz w:val="28"/>
          <w:szCs w:val="28"/>
          <w:rtl/>
          <w:lang w:bidi="fa-IR"/>
        </w:rPr>
        <w:t xml:space="preserve"> </w:t>
      </w:r>
      <w:r w:rsidR="00427C81">
        <w:rPr>
          <w:rFonts w:ascii="Traditional Arabic" w:hAnsi="Traditional Arabic" w:cs="Traditional Arabic"/>
          <w:color w:val="000000"/>
          <w:sz w:val="28"/>
          <w:szCs w:val="28"/>
          <w:rtl/>
          <w:lang w:bidi="fa-IR"/>
        </w:rPr>
        <w:t>﴿</w:t>
      </w:r>
      <w:r w:rsidR="009E7176">
        <w:rPr>
          <w:rFonts w:ascii="KFGQPC Uthmanic Script HAFS" w:hAnsi="KFGQPC Uthmanic Script HAFS" w:cs="KFGQPC Uthmanic Script HAFS" w:hint="eastAsia"/>
          <w:sz w:val="28"/>
          <w:szCs w:val="28"/>
          <w:rtl/>
        </w:rPr>
        <w:t>وَلَوۡ</w:t>
      </w:r>
      <w:r w:rsidR="009E7176">
        <w:rPr>
          <w:rFonts w:ascii="KFGQPC Uthmanic Script HAFS" w:hAnsi="KFGQPC Uthmanic Script HAFS" w:cs="KFGQPC Uthmanic Script HAFS"/>
          <w:sz w:val="28"/>
          <w:szCs w:val="28"/>
          <w:rtl/>
        </w:rPr>
        <w:t xml:space="preserve"> تَرَىٰٓ إِذۡ يَتَوَفَّى </w:t>
      </w:r>
      <w:r w:rsidR="009E7176">
        <w:rPr>
          <w:rFonts w:ascii="KFGQPC Uthmanic Script HAFS" w:hAnsi="KFGQPC Uthmanic Script HAFS" w:cs="KFGQPC Uthmanic Script HAFS" w:hint="cs"/>
          <w:sz w:val="28"/>
          <w:szCs w:val="28"/>
          <w:rtl/>
        </w:rPr>
        <w:t>ٱ</w:t>
      </w:r>
      <w:r w:rsidR="009E7176">
        <w:rPr>
          <w:rFonts w:ascii="KFGQPC Uthmanic Script HAFS" w:hAnsi="KFGQPC Uthmanic Script HAFS" w:cs="KFGQPC Uthmanic Script HAFS" w:hint="eastAsia"/>
          <w:sz w:val="28"/>
          <w:szCs w:val="28"/>
          <w:rtl/>
        </w:rPr>
        <w:t>لَّذِينَ</w:t>
      </w:r>
      <w:r w:rsidR="009E7176">
        <w:rPr>
          <w:rFonts w:ascii="KFGQPC Uthmanic Script HAFS" w:hAnsi="KFGQPC Uthmanic Script HAFS" w:cs="KFGQPC Uthmanic Script HAFS"/>
          <w:sz w:val="28"/>
          <w:szCs w:val="28"/>
          <w:rtl/>
        </w:rPr>
        <w:t xml:space="preserve"> كَفَرُواْ </w:t>
      </w:r>
      <w:r w:rsidR="009E7176">
        <w:rPr>
          <w:rFonts w:ascii="KFGQPC Uthmanic Script HAFS" w:hAnsi="KFGQPC Uthmanic Script HAFS" w:cs="KFGQPC Uthmanic Script HAFS" w:hint="cs"/>
          <w:sz w:val="28"/>
          <w:szCs w:val="28"/>
          <w:rtl/>
        </w:rPr>
        <w:t>ٱ</w:t>
      </w:r>
      <w:r w:rsidR="009E7176">
        <w:rPr>
          <w:rFonts w:ascii="KFGQPC Uthmanic Script HAFS" w:hAnsi="KFGQPC Uthmanic Script HAFS" w:cs="KFGQPC Uthmanic Script HAFS" w:hint="eastAsia"/>
          <w:sz w:val="28"/>
          <w:szCs w:val="28"/>
          <w:rtl/>
        </w:rPr>
        <w:t>لۡمَلَٰٓئِكَةُ</w:t>
      </w:r>
      <w:r w:rsidR="009E7176">
        <w:rPr>
          <w:rFonts w:ascii="KFGQPC Uthmanic Script HAFS" w:hAnsi="KFGQPC Uthmanic Script HAFS" w:cs="KFGQPC Uthmanic Script HAFS"/>
          <w:sz w:val="28"/>
          <w:szCs w:val="28"/>
          <w:rtl/>
        </w:rPr>
        <w:t xml:space="preserve"> يَضۡرِبُونَ وُجُوهَهُمۡ وَأَدۡبَٰرَهُمۡ وَذُوقُواْ عَذَابَ </w:t>
      </w:r>
      <w:r w:rsidR="009E7176">
        <w:rPr>
          <w:rFonts w:ascii="KFGQPC Uthmanic Script HAFS" w:hAnsi="KFGQPC Uthmanic Script HAFS" w:cs="KFGQPC Uthmanic Script HAFS" w:hint="cs"/>
          <w:sz w:val="28"/>
          <w:szCs w:val="28"/>
          <w:rtl/>
        </w:rPr>
        <w:t>ٱ</w:t>
      </w:r>
      <w:r w:rsidR="009E7176">
        <w:rPr>
          <w:rFonts w:ascii="KFGQPC Uthmanic Script HAFS" w:hAnsi="KFGQPC Uthmanic Script HAFS" w:cs="KFGQPC Uthmanic Script HAFS" w:hint="eastAsia"/>
          <w:sz w:val="28"/>
          <w:szCs w:val="28"/>
          <w:rtl/>
        </w:rPr>
        <w:t>لۡحَرِيقِ</w:t>
      </w:r>
      <w:r w:rsidR="009E7176">
        <w:rPr>
          <w:rFonts w:ascii="KFGQPC Uthmanic Script HAFS" w:hAnsi="KFGQPC Uthmanic Script HAFS" w:cs="KFGQPC Uthmanic Script HAFS"/>
          <w:sz w:val="28"/>
          <w:szCs w:val="28"/>
          <w:rtl/>
        </w:rPr>
        <w:t xml:space="preserve"> ٥٠</w:t>
      </w:r>
      <w:r w:rsidR="009E7176">
        <w:rPr>
          <w:rFonts w:ascii="KFGQPC Uthmanic Script HAFS" w:hAnsi="KFGQPC Uthmanic Script HAFS" w:cs="KFGQPC Uthmanic Script HAFS"/>
          <w:sz w:val="28"/>
          <w:szCs w:val="28"/>
        </w:rPr>
        <w:t xml:space="preserve"> </w:t>
      </w:r>
      <w:r w:rsidR="009E7176">
        <w:rPr>
          <w:rFonts w:ascii="KFGQPC Uthmanic Script HAFS" w:hAnsi="KFGQPC Uthmanic Script HAFS" w:cs="KFGQPC Uthmanic Script HAFS" w:hint="eastAsia"/>
          <w:sz w:val="28"/>
          <w:szCs w:val="28"/>
          <w:rtl/>
        </w:rPr>
        <w:t>ذَٰلِكَ</w:t>
      </w:r>
      <w:r w:rsidR="009E7176">
        <w:rPr>
          <w:rFonts w:ascii="KFGQPC Uthmanic Script HAFS" w:hAnsi="KFGQPC Uthmanic Script HAFS" w:cs="KFGQPC Uthmanic Script HAFS"/>
          <w:sz w:val="28"/>
          <w:szCs w:val="28"/>
          <w:rtl/>
        </w:rPr>
        <w:t xml:space="preserve"> بِمَا قَدَّمَتۡ أَيۡدِيكُمۡ وَأَنَّ </w:t>
      </w:r>
      <w:r w:rsidR="009E7176">
        <w:rPr>
          <w:rFonts w:ascii="KFGQPC Uthmanic Script HAFS" w:hAnsi="KFGQPC Uthmanic Script HAFS" w:cs="KFGQPC Uthmanic Script HAFS" w:hint="cs"/>
          <w:sz w:val="28"/>
          <w:szCs w:val="28"/>
          <w:rtl/>
        </w:rPr>
        <w:t>ٱ</w:t>
      </w:r>
      <w:r w:rsidR="009E7176">
        <w:rPr>
          <w:rFonts w:ascii="KFGQPC Uthmanic Script HAFS" w:hAnsi="KFGQPC Uthmanic Script HAFS" w:cs="KFGQPC Uthmanic Script HAFS" w:hint="eastAsia"/>
          <w:sz w:val="28"/>
          <w:szCs w:val="28"/>
          <w:rtl/>
        </w:rPr>
        <w:t>للَّهَ</w:t>
      </w:r>
      <w:r w:rsidR="009E7176">
        <w:rPr>
          <w:rFonts w:ascii="KFGQPC Uthmanic Script HAFS" w:hAnsi="KFGQPC Uthmanic Script HAFS" w:cs="KFGQPC Uthmanic Script HAFS"/>
          <w:sz w:val="28"/>
          <w:szCs w:val="28"/>
          <w:rtl/>
        </w:rPr>
        <w:t xml:space="preserve"> لَيۡسَ بِظَلَّٰمٖ لِّلۡعَبِيدِ ٥١</w:t>
      </w:r>
      <w:r w:rsidR="00427C81" w:rsidRPr="009E7176">
        <w:rPr>
          <w:rFonts w:ascii="Traditional Arabic" w:hAnsi="Traditional Arabic" w:cs="Traditional Arabic"/>
          <w:color w:val="000000"/>
          <w:sz w:val="28"/>
          <w:szCs w:val="28"/>
          <w:rtl/>
          <w:lang w:bidi="fa-IR"/>
        </w:rPr>
        <w:t>﴾</w:t>
      </w:r>
      <w:r w:rsidR="00575AE8" w:rsidRPr="009E7176">
        <w:rPr>
          <w:rFonts w:ascii="Arial" w:hAnsi="Arial" w:cs="B Lotus" w:hint="cs"/>
          <w:color w:val="000000"/>
          <w:sz w:val="28"/>
          <w:szCs w:val="28"/>
          <w:rtl/>
          <w:lang w:bidi="fa-IR"/>
        </w:rPr>
        <w:t xml:space="preserve"> </w:t>
      </w:r>
      <w:r w:rsidR="0012009D">
        <w:rPr>
          <w:rFonts w:ascii="Arial" w:hAnsi="Arial" w:cs="B Lotus" w:hint="cs"/>
          <w:color w:val="000000"/>
          <w:sz w:val="28"/>
          <w:szCs w:val="28"/>
          <w:rtl/>
          <w:lang w:bidi="fa-IR"/>
        </w:rPr>
        <w:t>«</w:t>
      </w:r>
      <w:r w:rsidRPr="009E7176">
        <w:rPr>
          <w:rFonts w:ascii="Arial" w:hAnsi="Arial" w:cs="B Lotus"/>
          <w:color w:val="000000"/>
          <w:sz w:val="28"/>
          <w:szCs w:val="28"/>
          <w:rtl/>
          <w:lang w:bidi="fa-IR"/>
        </w:rPr>
        <w:t>اگر ببيني</w:t>
      </w:r>
      <w:r w:rsidR="00CE42B4">
        <w:rPr>
          <w:rFonts w:ascii="Arial" w:hAnsi="Arial" w:cs="B Lotus"/>
          <w:color w:val="000000"/>
          <w:sz w:val="28"/>
          <w:szCs w:val="28"/>
          <w:rtl/>
          <w:lang w:bidi="fa-IR"/>
        </w:rPr>
        <w:t xml:space="preserve"> (</w:t>
      </w:r>
      <w:r w:rsidRPr="009E7176">
        <w:rPr>
          <w:rFonts w:ascii="Arial" w:hAnsi="Arial" w:cs="B Lotus"/>
          <w:color w:val="000000"/>
          <w:sz w:val="28"/>
          <w:szCs w:val="28"/>
          <w:rtl/>
          <w:lang w:bidi="fa-IR"/>
        </w:rPr>
        <w:t>اي پيغمبر</w:t>
      </w:r>
      <w:r w:rsidR="001902EF" w:rsidRPr="009E7176">
        <w:rPr>
          <w:rFonts w:ascii="Arial" w:hAnsi="Arial" w:cs="B Lotus" w:hint="cs"/>
          <w:color w:val="000000"/>
          <w:sz w:val="28"/>
          <w:szCs w:val="28"/>
          <w:rtl/>
          <w:lang w:bidi="fa-IR"/>
        </w:rPr>
        <w:t>،</w:t>
      </w:r>
      <w:r w:rsidRPr="009E7176">
        <w:rPr>
          <w:rFonts w:ascii="Arial" w:hAnsi="Arial" w:cs="B Lotus"/>
          <w:color w:val="000000"/>
          <w:sz w:val="28"/>
          <w:szCs w:val="28"/>
          <w:rtl/>
          <w:lang w:bidi="fa-IR"/>
        </w:rPr>
        <w:t xml:space="preserve"> هول و</w:t>
      </w:r>
      <w:r w:rsidR="005A4561" w:rsidRPr="009E7176">
        <w:rPr>
          <w:rFonts w:ascii="Arial" w:hAnsi="Arial" w:cs="B Lotus" w:hint="cs"/>
          <w:color w:val="000000"/>
          <w:sz w:val="28"/>
          <w:szCs w:val="28"/>
          <w:rtl/>
          <w:lang w:bidi="fa-IR"/>
        </w:rPr>
        <w:t xml:space="preserve"> </w:t>
      </w:r>
      <w:r w:rsidRPr="009E7176">
        <w:rPr>
          <w:rFonts w:ascii="Arial" w:hAnsi="Arial" w:cs="B Lotus"/>
          <w:color w:val="000000"/>
          <w:sz w:val="28"/>
          <w:szCs w:val="28"/>
          <w:rtl/>
          <w:lang w:bidi="fa-IR"/>
        </w:rPr>
        <w:t>هراس و</w:t>
      </w:r>
      <w:r w:rsidR="005A4561" w:rsidRPr="009E7176">
        <w:rPr>
          <w:rFonts w:ascii="Arial" w:hAnsi="Arial" w:cs="B Lotus" w:hint="cs"/>
          <w:color w:val="000000"/>
          <w:sz w:val="28"/>
          <w:szCs w:val="28"/>
          <w:rtl/>
          <w:lang w:bidi="fa-IR"/>
        </w:rPr>
        <w:t xml:space="preserve"> </w:t>
      </w:r>
      <w:r w:rsidRPr="009E7176">
        <w:rPr>
          <w:rFonts w:ascii="Arial" w:hAnsi="Arial" w:cs="B Lotus"/>
          <w:color w:val="000000"/>
          <w:sz w:val="28"/>
          <w:szCs w:val="28"/>
          <w:rtl/>
          <w:lang w:bidi="fa-IR"/>
        </w:rPr>
        <w:t>عذاب و</w:t>
      </w:r>
      <w:r w:rsidR="005A4561" w:rsidRPr="009E7176">
        <w:rPr>
          <w:rFonts w:ascii="Arial" w:hAnsi="Arial" w:cs="B Lotus" w:hint="cs"/>
          <w:color w:val="000000"/>
          <w:sz w:val="28"/>
          <w:szCs w:val="28"/>
          <w:rtl/>
          <w:lang w:bidi="fa-IR"/>
        </w:rPr>
        <w:t xml:space="preserve"> </w:t>
      </w:r>
      <w:r w:rsidRPr="009E7176">
        <w:rPr>
          <w:rFonts w:ascii="Arial" w:hAnsi="Arial" w:cs="B Lotus"/>
          <w:color w:val="000000"/>
          <w:sz w:val="28"/>
          <w:szCs w:val="28"/>
          <w:rtl/>
          <w:lang w:bidi="fa-IR"/>
        </w:rPr>
        <w:t>عقابي را كه به كافران دست</w:t>
      </w:r>
      <w:r w:rsidR="00A623E8" w:rsidRPr="009E7176">
        <w:rPr>
          <w:rFonts w:ascii="Arial" w:hAnsi="Arial" w:cs="B Lotus"/>
          <w:color w:val="000000"/>
          <w:sz w:val="28"/>
          <w:szCs w:val="28"/>
          <w:rtl/>
          <w:lang w:bidi="fa-IR"/>
        </w:rPr>
        <w:t xml:space="preserve"> مي‌</w:t>
      </w:r>
      <w:r w:rsidRPr="009E7176">
        <w:rPr>
          <w:rFonts w:ascii="Arial" w:hAnsi="Arial" w:cs="B Lotus"/>
          <w:color w:val="000000"/>
          <w:sz w:val="28"/>
          <w:szCs w:val="28"/>
          <w:rtl/>
          <w:lang w:bidi="fa-IR"/>
        </w:rPr>
        <w:t xml:space="preserve">دهد) بدان گاه كه فرشتگان جان </w:t>
      </w:r>
      <w:r w:rsidR="001902EF" w:rsidRPr="009E7176">
        <w:rPr>
          <w:rFonts w:ascii="Arial" w:hAnsi="Arial" w:cs="B Lotus"/>
          <w:color w:val="000000"/>
          <w:sz w:val="28"/>
          <w:szCs w:val="28"/>
          <w:rtl/>
          <w:lang w:bidi="fa-IR"/>
        </w:rPr>
        <w:t>كافران را</w:t>
      </w:r>
      <w:r w:rsidR="00A623E8" w:rsidRPr="009E7176">
        <w:rPr>
          <w:rFonts w:ascii="Arial" w:hAnsi="Arial" w:cs="B Lotus"/>
          <w:color w:val="000000"/>
          <w:sz w:val="28"/>
          <w:szCs w:val="28"/>
          <w:rtl/>
          <w:lang w:bidi="fa-IR"/>
        </w:rPr>
        <w:t xml:space="preserve"> مي‌</w:t>
      </w:r>
      <w:r w:rsidR="001902EF" w:rsidRPr="009E7176">
        <w:rPr>
          <w:rFonts w:ascii="Arial" w:hAnsi="Arial" w:cs="B Lotus"/>
          <w:color w:val="000000"/>
          <w:sz w:val="28"/>
          <w:szCs w:val="28"/>
          <w:rtl/>
          <w:lang w:bidi="fa-IR"/>
        </w:rPr>
        <w:t>گيرند و</w:t>
      </w:r>
      <w:r w:rsidR="001902EF" w:rsidRPr="009E7176">
        <w:rPr>
          <w:rFonts w:ascii="Arial" w:hAnsi="Arial" w:cs="B Lotus" w:hint="cs"/>
          <w:color w:val="000000"/>
          <w:sz w:val="28"/>
          <w:szCs w:val="28"/>
          <w:rtl/>
          <w:lang w:bidi="fa-IR"/>
        </w:rPr>
        <w:t xml:space="preserve"> </w:t>
      </w:r>
      <w:r w:rsidR="001902EF" w:rsidRPr="009E7176">
        <w:rPr>
          <w:rFonts w:ascii="Arial" w:hAnsi="Arial" w:cs="B Lotus"/>
          <w:color w:val="000000"/>
          <w:sz w:val="28"/>
          <w:szCs w:val="28"/>
          <w:rtl/>
          <w:lang w:bidi="fa-IR"/>
        </w:rPr>
        <w:t>سر</w:t>
      </w:r>
      <w:r w:rsidR="001902EF" w:rsidRPr="009E7176">
        <w:rPr>
          <w:rFonts w:ascii="Arial" w:hAnsi="Arial" w:cs="B Lotus" w:hint="cs"/>
          <w:color w:val="000000"/>
          <w:sz w:val="28"/>
          <w:szCs w:val="28"/>
          <w:rtl/>
          <w:lang w:bidi="fa-IR"/>
        </w:rPr>
        <w:t xml:space="preserve"> </w:t>
      </w:r>
      <w:r w:rsidRPr="009E7176">
        <w:rPr>
          <w:rFonts w:ascii="Arial" w:hAnsi="Arial" w:cs="B Lotus"/>
          <w:color w:val="000000"/>
          <w:sz w:val="28"/>
          <w:szCs w:val="28"/>
          <w:rtl/>
          <w:lang w:bidi="fa-IR"/>
        </w:rPr>
        <w:t>و</w:t>
      </w:r>
      <w:r w:rsidR="005A4561" w:rsidRPr="009E7176">
        <w:rPr>
          <w:rFonts w:ascii="Arial" w:hAnsi="Arial" w:cs="B Lotus" w:hint="cs"/>
          <w:color w:val="000000"/>
          <w:sz w:val="28"/>
          <w:szCs w:val="28"/>
          <w:rtl/>
          <w:lang w:bidi="fa-IR"/>
        </w:rPr>
        <w:t xml:space="preserve"> </w:t>
      </w:r>
      <w:r w:rsidRPr="009E7176">
        <w:rPr>
          <w:rFonts w:ascii="Arial" w:hAnsi="Arial" w:cs="B Lotus"/>
          <w:color w:val="000000"/>
          <w:sz w:val="28"/>
          <w:szCs w:val="28"/>
          <w:rtl/>
          <w:lang w:bidi="fa-IR"/>
        </w:rPr>
        <w:t>صورت و پشت و</w:t>
      </w:r>
      <w:r w:rsidR="001902EF" w:rsidRPr="009E7176">
        <w:rPr>
          <w:rFonts w:ascii="Arial" w:hAnsi="Arial" w:cs="B Lotus" w:hint="cs"/>
          <w:color w:val="000000"/>
          <w:sz w:val="28"/>
          <w:szCs w:val="28"/>
          <w:rtl/>
          <w:lang w:bidi="fa-IR"/>
        </w:rPr>
        <w:t xml:space="preserve"> </w:t>
      </w:r>
      <w:r w:rsidRPr="009E7176">
        <w:rPr>
          <w:rFonts w:ascii="Arial" w:hAnsi="Arial" w:cs="B Lotus"/>
          <w:color w:val="000000"/>
          <w:sz w:val="28"/>
          <w:szCs w:val="28"/>
          <w:rtl/>
          <w:lang w:bidi="fa-IR"/>
        </w:rPr>
        <w:t>روي آنان را</w:t>
      </w:r>
      <w:r w:rsidR="00CE42B4">
        <w:rPr>
          <w:rFonts w:ascii="Arial" w:hAnsi="Arial" w:cs="B Lotus"/>
          <w:color w:val="000000"/>
          <w:sz w:val="28"/>
          <w:szCs w:val="28"/>
          <w:rtl/>
          <w:lang w:bidi="fa-IR"/>
        </w:rPr>
        <w:t xml:space="preserve"> (</w:t>
      </w:r>
      <w:r w:rsidRPr="009E7176">
        <w:rPr>
          <w:rFonts w:ascii="Arial" w:hAnsi="Arial" w:cs="B Lotus"/>
          <w:color w:val="000000"/>
          <w:sz w:val="28"/>
          <w:szCs w:val="28"/>
          <w:rtl/>
          <w:lang w:bidi="fa-IR"/>
        </w:rPr>
        <w:t>از هر سو)</w:t>
      </w:r>
      <w:r w:rsidR="00A623E8" w:rsidRPr="009E7176">
        <w:rPr>
          <w:rFonts w:ascii="Arial" w:hAnsi="Arial" w:cs="B Lotus"/>
          <w:color w:val="000000"/>
          <w:sz w:val="28"/>
          <w:szCs w:val="28"/>
          <w:rtl/>
          <w:lang w:bidi="fa-IR"/>
        </w:rPr>
        <w:t xml:space="preserve"> مي‌</w:t>
      </w:r>
      <w:r w:rsidRPr="009E7176">
        <w:rPr>
          <w:rFonts w:ascii="Arial" w:hAnsi="Arial" w:cs="B Lotus"/>
          <w:color w:val="000000"/>
          <w:sz w:val="28"/>
          <w:szCs w:val="28"/>
          <w:rtl/>
          <w:lang w:bidi="fa-IR"/>
        </w:rPr>
        <w:t>زنند و</w:t>
      </w:r>
      <w:r w:rsidR="00CE42B4">
        <w:rPr>
          <w:rFonts w:ascii="Arial" w:hAnsi="Arial" w:cs="B Lotus"/>
          <w:color w:val="000000"/>
          <w:sz w:val="28"/>
          <w:szCs w:val="28"/>
          <w:rtl/>
          <w:lang w:bidi="fa-IR"/>
        </w:rPr>
        <w:t xml:space="preserve"> (</w:t>
      </w:r>
      <w:r w:rsidRPr="009E7176">
        <w:rPr>
          <w:rFonts w:ascii="Arial" w:hAnsi="Arial" w:cs="B Lotus"/>
          <w:color w:val="000000"/>
          <w:sz w:val="28"/>
          <w:szCs w:val="28"/>
          <w:rtl/>
          <w:lang w:bidi="fa-IR"/>
        </w:rPr>
        <w:t>بديشان</w:t>
      </w:r>
      <w:r w:rsidR="00A623E8" w:rsidRPr="009E7176">
        <w:rPr>
          <w:rFonts w:ascii="Arial" w:hAnsi="Arial" w:cs="B Lotus"/>
          <w:color w:val="000000"/>
          <w:sz w:val="28"/>
          <w:szCs w:val="28"/>
          <w:rtl/>
          <w:lang w:bidi="fa-IR"/>
        </w:rPr>
        <w:t xml:space="preserve"> مي‌</w:t>
      </w:r>
      <w:r w:rsidRPr="009E7176">
        <w:rPr>
          <w:rFonts w:ascii="Arial" w:hAnsi="Arial" w:cs="B Lotus"/>
          <w:color w:val="000000"/>
          <w:sz w:val="28"/>
          <w:szCs w:val="28"/>
          <w:rtl/>
          <w:lang w:bidi="fa-IR"/>
        </w:rPr>
        <w:t>گويند): عذاب سوزان</w:t>
      </w:r>
      <w:r w:rsidR="00CE42B4">
        <w:rPr>
          <w:rFonts w:ascii="Arial" w:hAnsi="Arial" w:cs="B Lotus"/>
          <w:color w:val="000000"/>
          <w:sz w:val="28"/>
          <w:szCs w:val="28"/>
          <w:rtl/>
          <w:lang w:bidi="fa-IR"/>
        </w:rPr>
        <w:t xml:space="preserve"> (</w:t>
      </w:r>
      <w:r w:rsidRPr="009E7176">
        <w:rPr>
          <w:rFonts w:ascii="Arial" w:hAnsi="Arial" w:cs="B Lotus"/>
          <w:color w:val="000000"/>
          <w:sz w:val="28"/>
          <w:szCs w:val="28"/>
          <w:rtl/>
          <w:lang w:bidi="fa-IR"/>
        </w:rPr>
        <w:t>اعمال بد خود) را بچشيد،</w:t>
      </w:r>
      <w:r w:rsidR="00CE42B4">
        <w:rPr>
          <w:rFonts w:ascii="Arial" w:hAnsi="Arial" w:cs="B Lotus"/>
          <w:color w:val="000000"/>
          <w:sz w:val="28"/>
          <w:szCs w:val="28"/>
          <w:rtl/>
          <w:lang w:bidi="fa-IR"/>
        </w:rPr>
        <w:t xml:space="preserve"> (</w:t>
      </w:r>
      <w:r w:rsidRPr="009E7176">
        <w:rPr>
          <w:rFonts w:ascii="Arial" w:hAnsi="Arial" w:cs="B Lotus"/>
          <w:color w:val="000000"/>
          <w:sz w:val="28"/>
          <w:szCs w:val="28"/>
          <w:rtl/>
          <w:lang w:bidi="fa-IR"/>
        </w:rPr>
        <w:t>از مشاهده اين همه درد و</w:t>
      </w:r>
      <w:r w:rsidR="005A4561" w:rsidRPr="009E7176">
        <w:rPr>
          <w:rFonts w:ascii="Arial" w:hAnsi="Arial" w:cs="B Lotus" w:hint="cs"/>
          <w:color w:val="000000"/>
          <w:sz w:val="28"/>
          <w:szCs w:val="28"/>
          <w:rtl/>
          <w:lang w:bidi="fa-IR"/>
        </w:rPr>
        <w:t xml:space="preserve"> </w:t>
      </w:r>
      <w:r w:rsidRPr="009E7176">
        <w:rPr>
          <w:rFonts w:ascii="Arial" w:hAnsi="Arial" w:cs="B Lotus"/>
          <w:color w:val="000000"/>
          <w:sz w:val="28"/>
          <w:szCs w:val="28"/>
          <w:rtl/>
          <w:lang w:bidi="fa-IR"/>
        </w:rPr>
        <w:t>رنج و</w:t>
      </w:r>
      <w:r w:rsidR="005A4561" w:rsidRPr="009E7176">
        <w:rPr>
          <w:rFonts w:ascii="Arial" w:hAnsi="Arial" w:cs="B Lotus" w:hint="cs"/>
          <w:color w:val="000000"/>
          <w:sz w:val="28"/>
          <w:szCs w:val="28"/>
          <w:rtl/>
          <w:lang w:bidi="fa-IR"/>
        </w:rPr>
        <w:t xml:space="preserve"> </w:t>
      </w:r>
      <w:r w:rsidRPr="009E7176">
        <w:rPr>
          <w:rFonts w:ascii="Arial" w:hAnsi="Arial" w:cs="B Lotus"/>
          <w:color w:val="000000"/>
          <w:sz w:val="28"/>
          <w:szCs w:val="28"/>
          <w:rtl/>
          <w:lang w:bidi="fa-IR"/>
        </w:rPr>
        <w:t>ترس و</w:t>
      </w:r>
      <w:r w:rsidR="005A4561" w:rsidRPr="009E7176">
        <w:rPr>
          <w:rFonts w:ascii="Arial" w:hAnsi="Arial" w:cs="B Lotus" w:hint="cs"/>
          <w:color w:val="000000"/>
          <w:sz w:val="28"/>
          <w:szCs w:val="28"/>
          <w:rtl/>
          <w:lang w:bidi="fa-IR"/>
        </w:rPr>
        <w:t xml:space="preserve"> </w:t>
      </w:r>
      <w:r w:rsidRPr="009E7176">
        <w:rPr>
          <w:rFonts w:ascii="Arial" w:hAnsi="Arial" w:cs="B Lotus"/>
          <w:color w:val="000000"/>
          <w:sz w:val="28"/>
          <w:szCs w:val="28"/>
          <w:rtl/>
          <w:lang w:bidi="fa-IR"/>
        </w:rPr>
        <w:t>خوف دچار شگفت خواهي شد و</w:t>
      </w:r>
      <w:r w:rsidR="005A4561" w:rsidRPr="009E7176">
        <w:rPr>
          <w:rFonts w:ascii="Arial" w:hAnsi="Arial" w:cs="B Lotus" w:hint="cs"/>
          <w:color w:val="000000"/>
          <w:sz w:val="28"/>
          <w:szCs w:val="28"/>
          <w:rtl/>
          <w:lang w:bidi="fa-IR"/>
        </w:rPr>
        <w:t xml:space="preserve"> </w:t>
      </w:r>
      <w:r w:rsidRPr="009E7176">
        <w:rPr>
          <w:rFonts w:ascii="Arial" w:hAnsi="Arial" w:cs="B Lotus"/>
          <w:color w:val="000000"/>
          <w:sz w:val="28"/>
          <w:szCs w:val="28"/>
          <w:rtl/>
          <w:lang w:bidi="fa-IR"/>
        </w:rPr>
        <w:t>به حال آنان تأسّف خواهي خورد). اين به خاطر كارهائي است كه از پيش</w:t>
      </w:r>
      <w:r w:rsidR="00A623E8" w:rsidRPr="009E7176">
        <w:rPr>
          <w:rFonts w:ascii="Arial" w:hAnsi="Arial" w:cs="B Lotus"/>
          <w:color w:val="000000"/>
          <w:sz w:val="28"/>
          <w:szCs w:val="28"/>
          <w:rtl/>
          <w:lang w:bidi="fa-IR"/>
        </w:rPr>
        <w:t xml:space="preserve"> مي‌</w:t>
      </w:r>
      <w:r w:rsidR="0012009D">
        <w:rPr>
          <w:rFonts w:ascii="Arial" w:hAnsi="Arial" w:cs="B Lotus"/>
          <w:color w:val="000000"/>
          <w:sz w:val="28"/>
          <w:szCs w:val="28"/>
          <w:rtl/>
          <w:lang w:bidi="fa-IR"/>
        </w:rPr>
        <w:t>كرده</w:t>
      </w:r>
      <w:r w:rsidR="0012009D">
        <w:rPr>
          <w:rFonts w:ascii="Arial" w:hAnsi="Arial" w:cs="B Lotus" w:hint="cs"/>
          <w:color w:val="000000"/>
          <w:sz w:val="28"/>
          <w:szCs w:val="28"/>
          <w:rtl/>
          <w:lang w:bidi="fa-IR"/>
        </w:rPr>
        <w:softHyphen/>
      </w:r>
      <w:r w:rsidRPr="009E7176">
        <w:rPr>
          <w:rFonts w:ascii="Arial" w:hAnsi="Arial" w:cs="B Lotus"/>
          <w:color w:val="000000"/>
          <w:sz w:val="28"/>
          <w:szCs w:val="28"/>
          <w:rtl/>
          <w:lang w:bidi="fa-IR"/>
        </w:rPr>
        <w:t>ايد و</w:t>
      </w:r>
      <w:r w:rsidR="00A623E8" w:rsidRPr="009E7176">
        <w:rPr>
          <w:rFonts w:ascii="Arial" w:hAnsi="Arial" w:cs="B Lotus" w:hint="cs"/>
          <w:color w:val="000000"/>
          <w:sz w:val="28"/>
          <w:szCs w:val="28"/>
          <w:rtl/>
          <w:lang w:bidi="fa-IR"/>
        </w:rPr>
        <w:t xml:space="preserve"> مي‌</w:t>
      </w:r>
      <w:r w:rsidR="0012009D">
        <w:rPr>
          <w:rFonts w:ascii="Arial" w:hAnsi="Arial" w:cs="B Lotus"/>
          <w:color w:val="000000"/>
          <w:sz w:val="28"/>
          <w:szCs w:val="28"/>
          <w:rtl/>
          <w:lang w:bidi="fa-IR"/>
        </w:rPr>
        <w:t>فرستاده</w:t>
      </w:r>
      <w:r w:rsidR="0012009D">
        <w:rPr>
          <w:rFonts w:ascii="Arial" w:hAnsi="Arial" w:cs="B Lotus" w:hint="cs"/>
          <w:color w:val="000000"/>
          <w:sz w:val="28"/>
          <w:szCs w:val="28"/>
          <w:rtl/>
          <w:lang w:bidi="fa-IR"/>
        </w:rPr>
        <w:softHyphen/>
      </w:r>
      <w:r w:rsidRPr="009E7176">
        <w:rPr>
          <w:rFonts w:ascii="Arial" w:hAnsi="Arial" w:cs="B Lotus"/>
          <w:color w:val="000000"/>
          <w:sz w:val="28"/>
          <w:szCs w:val="28"/>
          <w:rtl/>
          <w:lang w:bidi="fa-IR"/>
        </w:rPr>
        <w:t>ايد و</w:t>
      </w:r>
      <w:r w:rsidR="00A16D59" w:rsidRPr="009E7176">
        <w:rPr>
          <w:rFonts w:ascii="Arial" w:hAnsi="Arial" w:cs="B Lotus" w:hint="cs"/>
          <w:color w:val="000000"/>
          <w:sz w:val="28"/>
          <w:szCs w:val="28"/>
          <w:rtl/>
          <w:lang w:bidi="fa-IR"/>
        </w:rPr>
        <w:t xml:space="preserve"> </w:t>
      </w:r>
      <w:r w:rsidRPr="009E7176">
        <w:rPr>
          <w:rFonts w:ascii="Arial" w:hAnsi="Arial" w:cs="B Lotus"/>
          <w:color w:val="000000"/>
          <w:sz w:val="28"/>
          <w:szCs w:val="28"/>
          <w:rtl/>
          <w:lang w:bidi="fa-IR"/>
        </w:rPr>
        <w:t>خداوند به بندگان هرگز كمترين ستمي روا</w:t>
      </w:r>
      <w:r w:rsidR="00A623E8" w:rsidRPr="009E7176">
        <w:rPr>
          <w:rFonts w:ascii="Arial" w:hAnsi="Arial" w:cs="B Lotus"/>
          <w:color w:val="000000"/>
          <w:sz w:val="28"/>
          <w:szCs w:val="28"/>
          <w:rtl/>
          <w:lang w:bidi="fa-IR"/>
        </w:rPr>
        <w:t xml:space="preserve"> نمي‌</w:t>
      </w:r>
      <w:r w:rsidRPr="009E7176">
        <w:rPr>
          <w:rFonts w:ascii="Arial" w:hAnsi="Arial" w:cs="B Lotus"/>
          <w:color w:val="000000"/>
          <w:sz w:val="28"/>
          <w:szCs w:val="28"/>
          <w:rtl/>
          <w:lang w:bidi="fa-IR"/>
        </w:rPr>
        <w:t>دارد.</w:t>
      </w:r>
      <w:r w:rsidR="0012009D">
        <w:rPr>
          <w:rFonts w:ascii="Arial" w:hAnsi="Arial" w:cs="B Lotus" w:hint="cs"/>
          <w:color w:val="000000"/>
          <w:sz w:val="28"/>
          <w:szCs w:val="28"/>
          <w:rtl/>
          <w:lang w:bidi="fa-IR"/>
        </w:rPr>
        <w:t>»</w:t>
      </w:r>
    </w:p>
    <w:p w:rsidR="00650AD9" w:rsidRPr="009E7176" w:rsidRDefault="008F738C" w:rsidP="00F42E99">
      <w:pPr>
        <w:pStyle w:val="ListParagraph"/>
        <w:widowControl w:val="0"/>
        <w:numPr>
          <w:ilvl w:val="0"/>
          <w:numId w:val="12"/>
        </w:numPr>
        <w:autoSpaceDE w:val="0"/>
        <w:autoSpaceDN w:val="0"/>
        <w:bidi/>
        <w:adjustRightInd w:val="0"/>
        <w:spacing w:after="0" w:line="240" w:lineRule="auto"/>
        <w:jc w:val="both"/>
        <w:rPr>
          <w:rFonts w:ascii="Arial" w:hAnsi="Arial" w:cs="B Lotus"/>
          <w:color w:val="000000"/>
          <w:sz w:val="28"/>
          <w:szCs w:val="28"/>
          <w:rtl/>
          <w:lang w:bidi="fa-IR"/>
        </w:rPr>
      </w:pPr>
      <w:r w:rsidRPr="00DE3F36">
        <w:rPr>
          <w:rFonts w:ascii="Arial" w:hAnsi="Arial" w:cs="B Lotus"/>
          <w:color w:val="000000"/>
          <w:sz w:val="28"/>
          <w:szCs w:val="28"/>
          <w:rtl/>
          <w:lang w:bidi="fa-IR"/>
        </w:rPr>
        <w:t>همراه اهل کفر و شرک حشر</w:t>
      </w:r>
      <w:r w:rsidR="00EE6E51" w:rsidRPr="00DE3F36">
        <w:rPr>
          <w:rFonts w:ascii="Arial" w:hAnsi="Arial" w:cs="B Lotus"/>
          <w:color w:val="000000"/>
          <w:sz w:val="28"/>
          <w:szCs w:val="28"/>
          <w:rtl/>
          <w:lang w:bidi="fa-IR"/>
        </w:rPr>
        <w:t xml:space="preserve"> می‌</w:t>
      </w:r>
      <w:r w:rsidRPr="00DE3F36">
        <w:rPr>
          <w:rFonts w:ascii="Arial" w:hAnsi="Arial" w:cs="B Lotus"/>
          <w:color w:val="000000"/>
          <w:sz w:val="28"/>
          <w:szCs w:val="28"/>
          <w:rtl/>
          <w:lang w:bidi="fa-IR"/>
        </w:rPr>
        <w:t>شود. الله متعال در سوره صافات آیات 22و23</w:t>
      </w:r>
      <w:r w:rsidR="00EE6E51" w:rsidRPr="00DE3F36">
        <w:rPr>
          <w:rFonts w:ascii="Arial" w:hAnsi="Arial" w:cs="B Lotus"/>
          <w:color w:val="000000"/>
          <w:sz w:val="28"/>
          <w:szCs w:val="28"/>
          <w:rtl/>
          <w:lang w:bidi="fa-IR"/>
        </w:rPr>
        <w:t xml:space="preserve"> می‌</w:t>
      </w:r>
      <w:r w:rsidRPr="00DE3F36">
        <w:rPr>
          <w:rFonts w:ascii="Arial" w:hAnsi="Arial" w:cs="B Lotus"/>
          <w:color w:val="000000"/>
          <w:sz w:val="28"/>
          <w:szCs w:val="28"/>
          <w:rtl/>
          <w:lang w:bidi="fa-IR"/>
        </w:rPr>
        <w:t>فرماید:</w:t>
      </w:r>
      <w:r w:rsidR="00427C81">
        <w:rPr>
          <w:rFonts w:ascii="Arial" w:hAnsi="Arial" w:cs="B Lotus" w:hint="cs"/>
          <w:color w:val="000000"/>
          <w:sz w:val="28"/>
          <w:szCs w:val="28"/>
          <w:rtl/>
          <w:lang w:bidi="fa-IR"/>
        </w:rPr>
        <w:t xml:space="preserve"> </w:t>
      </w:r>
      <w:r w:rsidR="00427C81">
        <w:rPr>
          <w:rFonts w:ascii="Traditional Arabic" w:hAnsi="Traditional Arabic" w:cs="Traditional Arabic"/>
          <w:color w:val="000000"/>
          <w:sz w:val="28"/>
          <w:szCs w:val="28"/>
          <w:rtl/>
          <w:lang w:bidi="fa-IR"/>
        </w:rPr>
        <w:t>﴿</w:t>
      </w:r>
      <w:r w:rsidR="009E7176">
        <w:rPr>
          <w:rFonts w:ascii="KFGQPC Uthmanic Script HAFS" w:hAnsi="KFGQPC Uthmanic Script HAFS" w:cs="KFGQPC Uthmanic Script HAFS" w:hint="cs"/>
          <w:sz w:val="28"/>
          <w:szCs w:val="28"/>
          <w:rtl/>
        </w:rPr>
        <w:t>ٱ</w:t>
      </w:r>
      <w:r w:rsidR="009E7176">
        <w:rPr>
          <w:rFonts w:ascii="KFGQPC Uthmanic Script HAFS" w:hAnsi="KFGQPC Uthmanic Script HAFS" w:cs="KFGQPC Uthmanic Script HAFS" w:hint="eastAsia"/>
          <w:sz w:val="28"/>
          <w:szCs w:val="28"/>
          <w:rtl/>
        </w:rPr>
        <w:t>حۡشُرُواْ</w:t>
      </w:r>
      <w:r w:rsidR="009E7176">
        <w:rPr>
          <w:rFonts w:ascii="KFGQPC Uthmanic Script HAFS" w:hAnsi="KFGQPC Uthmanic Script HAFS" w:cs="KFGQPC Uthmanic Script HAFS"/>
          <w:sz w:val="28"/>
          <w:szCs w:val="28"/>
          <w:rtl/>
        </w:rPr>
        <w:t xml:space="preserve"> </w:t>
      </w:r>
      <w:r w:rsidR="009E7176">
        <w:rPr>
          <w:rFonts w:ascii="KFGQPC Uthmanic Script HAFS" w:hAnsi="KFGQPC Uthmanic Script HAFS" w:cs="KFGQPC Uthmanic Script HAFS" w:hint="cs"/>
          <w:sz w:val="28"/>
          <w:szCs w:val="28"/>
          <w:rtl/>
        </w:rPr>
        <w:t>ٱ</w:t>
      </w:r>
      <w:r w:rsidR="009E7176">
        <w:rPr>
          <w:rFonts w:ascii="KFGQPC Uthmanic Script HAFS" w:hAnsi="KFGQPC Uthmanic Script HAFS" w:cs="KFGQPC Uthmanic Script HAFS" w:hint="eastAsia"/>
          <w:sz w:val="28"/>
          <w:szCs w:val="28"/>
          <w:rtl/>
        </w:rPr>
        <w:t>لَّذِينَ</w:t>
      </w:r>
      <w:r w:rsidR="009E7176">
        <w:rPr>
          <w:rFonts w:ascii="KFGQPC Uthmanic Script HAFS" w:hAnsi="KFGQPC Uthmanic Script HAFS" w:cs="KFGQPC Uthmanic Script HAFS"/>
          <w:sz w:val="28"/>
          <w:szCs w:val="28"/>
          <w:rtl/>
        </w:rPr>
        <w:t xml:space="preserve"> ظَلَمُواْ وَأَزۡوَٰجَهُمۡ وَمَا كَانُواْ يَعۡبُدُونَ ٢٢</w:t>
      </w:r>
      <w:r w:rsidR="009E7176">
        <w:rPr>
          <w:rFonts w:ascii="KFGQPC Uthmanic Script HAFS" w:hAnsi="KFGQPC Uthmanic Script HAFS" w:cs="KFGQPC Uthmanic Script HAFS"/>
          <w:sz w:val="28"/>
          <w:szCs w:val="28"/>
        </w:rPr>
        <w:t xml:space="preserve"> </w:t>
      </w:r>
      <w:r w:rsidR="009E7176">
        <w:rPr>
          <w:rFonts w:ascii="KFGQPC Uthmanic Script HAFS" w:hAnsi="KFGQPC Uthmanic Script HAFS" w:cs="KFGQPC Uthmanic Script HAFS" w:hint="eastAsia"/>
          <w:sz w:val="28"/>
          <w:szCs w:val="28"/>
          <w:rtl/>
        </w:rPr>
        <w:t>مِن</w:t>
      </w:r>
      <w:r w:rsidR="009E7176">
        <w:rPr>
          <w:rFonts w:ascii="KFGQPC Uthmanic Script HAFS" w:hAnsi="KFGQPC Uthmanic Script HAFS" w:cs="KFGQPC Uthmanic Script HAFS"/>
          <w:sz w:val="28"/>
          <w:szCs w:val="28"/>
          <w:rtl/>
        </w:rPr>
        <w:t xml:space="preserve"> دُونِ </w:t>
      </w:r>
      <w:r w:rsidR="009E7176">
        <w:rPr>
          <w:rFonts w:ascii="KFGQPC Uthmanic Script HAFS" w:hAnsi="KFGQPC Uthmanic Script HAFS" w:cs="KFGQPC Uthmanic Script HAFS" w:hint="cs"/>
          <w:sz w:val="28"/>
          <w:szCs w:val="28"/>
          <w:rtl/>
        </w:rPr>
        <w:t>ٱ</w:t>
      </w:r>
      <w:r w:rsidR="009E7176">
        <w:rPr>
          <w:rFonts w:ascii="KFGQPC Uthmanic Script HAFS" w:hAnsi="KFGQPC Uthmanic Script HAFS" w:cs="KFGQPC Uthmanic Script HAFS" w:hint="eastAsia"/>
          <w:sz w:val="28"/>
          <w:szCs w:val="28"/>
          <w:rtl/>
        </w:rPr>
        <w:t>للَّهِ</w:t>
      </w:r>
      <w:r w:rsidR="009E7176">
        <w:rPr>
          <w:rFonts w:ascii="KFGQPC Uthmanic Script HAFS" w:hAnsi="KFGQPC Uthmanic Script HAFS" w:cs="KFGQPC Uthmanic Script HAFS"/>
          <w:sz w:val="28"/>
          <w:szCs w:val="28"/>
          <w:rtl/>
        </w:rPr>
        <w:t xml:space="preserve"> فَ</w:t>
      </w:r>
      <w:r w:rsidR="009E7176">
        <w:rPr>
          <w:rFonts w:ascii="KFGQPC Uthmanic Script HAFS" w:hAnsi="KFGQPC Uthmanic Script HAFS" w:cs="KFGQPC Uthmanic Script HAFS" w:hint="cs"/>
          <w:sz w:val="28"/>
          <w:szCs w:val="28"/>
          <w:rtl/>
        </w:rPr>
        <w:t>ٱ</w:t>
      </w:r>
      <w:r w:rsidR="009E7176">
        <w:rPr>
          <w:rFonts w:ascii="KFGQPC Uthmanic Script HAFS" w:hAnsi="KFGQPC Uthmanic Script HAFS" w:cs="KFGQPC Uthmanic Script HAFS" w:hint="eastAsia"/>
          <w:sz w:val="28"/>
          <w:szCs w:val="28"/>
          <w:rtl/>
        </w:rPr>
        <w:t>هۡدُوهُمۡ</w:t>
      </w:r>
      <w:r w:rsidR="009E7176">
        <w:rPr>
          <w:rFonts w:ascii="KFGQPC Uthmanic Script HAFS" w:hAnsi="KFGQPC Uthmanic Script HAFS" w:cs="KFGQPC Uthmanic Script HAFS"/>
          <w:sz w:val="28"/>
          <w:szCs w:val="28"/>
          <w:rtl/>
        </w:rPr>
        <w:t xml:space="preserve"> إِلَىٰ صِرَٰطِ </w:t>
      </w:r>
      <w:r w:rsidR="009E7176">
        <w:rPr>
          <w:rFonts w:ascii="KFGQPC Uthmanic Script HAFS" w:hAnsi="KFGQPC Uthmanic Script HAFS" w:cs="KFGQPC Uthmanic Script HAFS" w:hint="cs"/>
          <w:sz w:val="28"/>
          <w:szCs w:val="28"/>
          <w:rtl/>
        </w:rPr>
        <w:t>ٱ</w:t>
      </w:r>
      <w:r w:rsidR="009E7176">
        <w:rPr>
          <w:rFonts w:ascii="KFGQPC Uthmanic Script HAFS" w:hAnsi="KFGQPC Uthmanic Script HAFS" w:cs="KFGQPC Uthmanic Script HAFS" w:hint="eastAsia"/>
          <w:sz w:val="28"/>
          <w:szCs w:val="28"/>
          <w:rtl/>
        </w:rPr>
        <w:t>لۡجَحِيمِ</w:t>
      </w:r>
      <w:r w:rsidR="009E7176">
        <w:rPr>
          <w:rFonts w:ascii="KFGQPC Uthmanic Script HAFS" w:hAnsi="KFGQPC Uthmanic Script HAFS" w:cs="KFGQPC Uthmanic Script HAFS"/>
          <w:sz w:val="28"/>
          <w:szCs w:val="28"/>
          <w:rtl/>
        </w:rPr>
        <w:t xml:space="preserve"> ٢٣</w:t>
      </w:r>
      <w:r w:rsidR="00427C81" w:rsidRPr="009E7176">
        <w:rPr>
          <w:rFonts w:ascii="Traditional Arabic" w:hAnsi="Traditional Arabic" w:cs="Traditional Arabic"/>
          <w:color w:val="000000"/>
          <w:sz w:val="28"/>
          <w:szCs w:val="28"/>
          <w:rtl/>
          <w:lang w:bidi="fa-IR"/>
        </w:rPr>
        <w:t>﴾</w:t>
      </w:r>
      <w:r w:rsidR="00CE42B4">
        <w:rPr>
          <w:rFonts w:ascii="Arial" w:hAnsi="Arial" w:cs="B Lotus" w:hint="cs"/>
          <w:color w:val="000000"/>
          <w:sz w:val="28"/>
          <w:szCs w:val="28"/>
          <w:rtl/>
          <w:lang w:bidi="fa-IR"/>
        </w:rPr>
        <w:t xml:space="preserve"> </w:t>
      </w:r>
      <w:r w:rsidR="0012009D">
        <w:rPr>
          <w:rFonts w:ascii="Arial" w:hAnsi="Arial" w:cs="B Lotus" w:hint="cs"/>
          <w:color w:val="000000"/>
          <w:sz w:val="28"/>
          <w:szCs w:val="28"/>
          <w:rtl/>
          <w:lang w:bidi="fa-IR"/>
        </w:rPr>
        <w:t>«</w:t>
      </w:r>
      <w:r w:rsidR="00CE42B4">
        <w:rPr>
          <w:rFonts w:ascii="Arial" w:hAnsi="Arial" w:cs="B Lotus" w:hint="cs"/>
          <w:color w:val="000000"/>
          <w:sz w:val="28"/>
          <w:szCs w:val="28"/>
          <w:rtl/>
          <w:lang w:bidi="fa-IR"/>
        </w:rPr>
        <w:t>(</w:t>
      </w:r>
      <w:r w:rsidRPr="009E7176">
        <w:rPr>
          <w:rFonts w:ascii="Arial" w:hAnsi="Arial" w:cs="B Lotus"/>
          <w:color w:val="000000"/>
          <w:sz w:val="28"/>
          <w:szCs w:val="28"/>
          <w:rtl/>
          <w:lang w:bidi="fa-IR"/>
        </w:rPr>
        <w:t>اي</w:t>
      </w:r>
      <w:r w:rsidR="00A16D59" w:rsidRPr="009E7176">
        <w:rPr>
          <w:rFonts w:ascii="Arial" w:hAnsi="Arial" w:cs="B Lotus"/>
          <w:color w:val="000000"/>
          <w:sz w:val="28"/>
          <w:szCs w:val="28"/>
          <w:rtl/>
          <w:lang w:bidi="fa-IR"/>
        </w:rPr>
        <w:t xml:space="preserve"> فرشتگان من!</w:t>
      </w:r>
      <w:r w:rsidRPr="009E7176">
        <w:rPr>
          <w:rFonts w:ascii="Arial" w:hAnsi="Arial" w:cs="B Lotus"/>
          <w:color w:val="000000"/>
          <w:sz w:val="28"/>
          <w:szCs w:val="28"/>
          <w:rtl/>
          <w:lang w:bidi="fa-IR"/>
        </w:rPr>
        <w:t>) كساني را كه</w:t>
      </w:r>
      <w:r w:rsidR="00CE42B4">
        <w:rPr>
          <w:rFonts w:ascii="Arial" w:hAnsi="Arial" w:cs="B Lotus"/>
          <w:color w:val="000000"/>
          <w:sz w:val="28"/>
          <w:szCs w:val="28"/>
          <w:rtl/>
          <w:lang w:bidi="fa-IR"/>
        </w:rPr>
        <w:t xml:space="preserve"> (</w:t>
      </w:r>
      <w:r w:rsidRPr="009E7176">
        <w:rPr>
          <w:rFonts w:ascii="Arial" w:hAnsi="Arial" w:cs="B Lotus"/>
          <w:color w:val="000000"/>
          <w:sz w:val="28"/>
          <w:szCs w:val="28"/>
          <w:rtl/>
          <w:lang w:bidi="fa-IR"/>
        </w:rPr>
        <w:t>با كفر و</w:t>
      </w:r>
      <w:r w:rsidR="00A16D59" w:rsidRPr="009E7176">
        <w:rPr>
          <w:rFonts w:ascii="Arial" w:hAnsi="Arial" w:cs="B Lotus" w:hint="cs"/>
          <w:color w:val="000000"/>
          <w:sz w:val="28"/>
          <w:szCs w:val="28"/>
          <w:rtl/>
          <w:lang w:bidi="fa-IR"/>
        </w:rPr>
        <w:t xml:space="preserve"> </w:t>
      </w:r>
      <w:r w:rsidRPr="009E7176">
        <w:rPr>
          <w:rFonts w:ascii="Arial" w:hAnsi="Arial" w:cs="B Lotus"/>
          <w:color w:val="000000"/>
          <w:sz w:val="28"/>
          <w:szCs w:val="28"/>
          <w:rtl/>
          <w:lang w:bidi="fa-IR"/>
        </w:rPr>
        <w:t>زندقه) به خود ستم كرده</w:t>
      </w:r>
      <w:r w:rsidR="00EE6E51" w:rsidRPr="009E7176">
        <w:rPr>
          <w:rFonts w:ascii="Arial" w:hAnsi="Arial" w:cs="B Lotus"/>
          <w:color w:val="000000"/>
          <w:sz w:val="28"/>
          <w:szCs w:val="28"/>
          <w:rtl/>
          <w:lang w:bidi="fa-IR"/>
        </w:rPr>
        <w:t>‌اند،</w:t>
      </w:r>
      <w:r w:rsidRPr="009E7176">
        <w:rPr>
          <w:rFonts w:ascii="Arial" w:hAnsi="Arial" w:cs="B Lotus"/>
          <w:color w:val="000000"/>
          <w:sz w:val="28"/>
          <w:szCs w:val="28"/>
          <w:rtl/>
          <w:lang w:bidi="fa-IR"/>
        </w:rPr>
        <w:t xml:space="preserve"> همراه با هم</w:t>
      </w:r>
      <w:r w:rsidR="00A16D59" w:rsidRPr="009E7176">
        <w:rPr>
          <w:rFonts w:ascii="Arial" w:hAnsi="Arial" w:cs="B Lotus" w:hint="cs"/>
          <w:color w:val="000000"/>
          <w:sz w:val="28"/>
          <w:szCs w:val="28"/>
          <w:rtl/>
          <w:lang w:bidi="fa-IR"/>
        </w:rPr>
        <w:t xml:space="preserve"> </w:t>
      </w:r>
      <w:r w:rsidRPr="009E7176">
        <w:rPr>
          <w:rFonts w:ascii="Arial" w:hAnsi="Arial" w:cs="B Lotus"/>
          <w:color w:val="000000"/>
          <w:sz w:val="28"/>
          <w:szCs w:val="28"/>
          <w:rtl/>
          <w:lang w:bidi="fa-IR"/>
        </w:rPr>
        <w:t>صنفان</w:t>
      </w:r>
      <w:r w:rsidR="00CE42B4">
        <w:rPr>
          <w:rFonts w:ascii="Arial" w:hAnsi="Arial" w:cs="B Lotus"/>
          <w:color w:val="000000"/>
          <w:sz w:val="28"/>
          <w:szCs w:val="28"/>
          <w:rtl/>
          <w:lang w:bidi="fa-IR"/>
        </w:rPr>
        <w:t xml:space="preserve"> (</w:t>
      </w:r>
      <w:r w:rsidR="00650AD9" w:rsidRPr="009E7176">
        <w:rPr>
          <w:rFonts w:ascii="Arial" w:hAnsi="Arial" w:cs="B Lotus"/>
          <w:color w:val="000000"/>
          <w:sz w:val="28"/>
          <w:szCs w:val="28"/>
          <w:rtl/>
          <w:lang w:bidi="fa-IR"/>
        </w:rPr>
        <w:t>كفر پيشه) آنان، به همراه آنچه</w:t>
      </w:r>
      <w:r w:rsidR="00A623E8" w:rsidRPr="009E7176">
        <w:rPr>
          <w:rFonts w:ascii="Arial" w:hAnsi="Arial" w:cs="B Lotus" w:hint="cs"/>
          <w:color w:val="000000"/>
          <w:sz w:val="28"/>
          <w:szCs w:val="28"/>
          <w:rtl/>
          <w:lang w:bidi="fa-IR"/>
        </w:rPr>
        <w:t xml:space="preserve"> مي‌</w:t>
      </w:r>
      <w:r w:rsidRPr="009E7176">
        <w:rPr>
          <w:rFonts w:ascii="Arial" w:hAnsi="Arial" w:cs="B Lotus"/>
          <w:color w:val="000000"/>
          <w:sz w:val="28"/>
          <w:szCs w:val="28"/>
          <w:rtl/>
          <w:lang w:bidi="fa-IR"/>
        </w:rPr>
        <w:t>پرستيده</w:t>
      </w:r>
      <w:r w:rsidR="00EE6E51" w:rsidRPr="009E7176">
        <w:rPr>
          <w:rFonts w:ascii="Arial" w:hAnsi="Arial" w:cs="B Lotus"/>
          <w:color w:val="000000"/>
          <w:sz w:val="28"/>
          <w:szCs w:val="28"/>
          <w:rtl/>
          <w:lang w:bidi="fa-IR"/>
        </w:rPr>
        <w:t>‌اند،</w:t>
      </w:r>
      <w:r w:rsidRPr="009E7176">
        <w:rPr>
          <w:rFonts w:ascii="Arial" w:hAnsi="Arial" w:cs="B Lotus"/>
          <w:color w:val="000000"/>
          <w:sz w:val="28"/>
          <w:szCs w:val="28"/>
          <w:rtl/>
          <w:lang w:bidi="fa-IR"/>
        </w:rPr>
        <w:t xml:space="preserve"> ج</w:t>
      </w:r>
      <w:r w:rsidR="00BC7931" w:rsidRPr="009E7176">
        <w:rPr>
          <w:rFonts w:ascii="Arial" w:hAnsi="Arial" w:cs="B Lotus"/>
          <w:color w:val="000000"/>
          <w:sz w:val="28"/>
          <w:szCs w:val="28"/>
          <w:rtl/>
          <w:lang w:bidi="fa-IR"/>
        </w:rPr>
        <w:t>مع آوري كنيد. غير از خدا</w:t>
      </w:r>
      <w:r w:rsidR="00CE42B4">
        <w:rPr>
          <w:rFonts w:ascii="Arial" w:hAnsi="Arial" w:cs="B Lotus"/>
          <w:color w:val="000000"/>
          <w:sz w:val="28"/>
          <w:szCs w:val="28"/>
          <w:rtl/>
          <w:lang w:bidi="fa-IR"/>
        </w:rPr>
        <w:t xml:space="preserve"> (</w:t>
      </w:r>
      <w:r w:rsidR="00BC7931" w:rsidRPr="009E7176">
        <w:rPr>
          <w:rFonts w:ascii="Arial" w:hAnsi="Arial" w:cs="B Lotus"/>
          <w:color w:val="000000"/>
          <w:sz w:val="28"/>
          <w:szCs w:val="28"/>
          <w:rtl/>
          <w:lang w:bidi="fa-IR"/>
        </w:rPr>
        <w:t>هر چه</w:t>
      </w:r>
      <w:r w:rsidRPr="009E7176">
        <w:rPr>
          <w:rFonts w:ascii="Arial" w:hAnsi="Arial" w:cs="B Lotus"/>
          <w:color w:val="000000"/>
          <w:sz w:val="28"/>
          <w:szCs w:val="28"/>
          <w:rtl/>
          <w:lang w:bidi="fa-IR"/>
        </w:rPr>
        <w:t xml:space="preserve"> را پرستش</w:t>
      </w:r>
      <w:r w:rsidR="00A623E8" w:rsidRPr="009E7176">
        <w:rPr>
          <w:rFonts w:ascii="Arial" w:hAnsi="Arial" w:cs="B Lotus"/>
          <w:color w:val="000000"/>
          <w:sz w:val="28"/>
          <w:szCs w:val="28"/>
          <w:rtl/>
          <w:lang w:bidi="fa-IR"/>
        </w:rPr>
        <w:t xml:space="preserve"> مي‌</w:t>
      </w:r>
      <w:r w:rsidRPr="009E7176">
        <w:rPr>
          <w:rFonts w:ascii="Arial" w:hAnsi="Arial" w:cs="B Lotus"/>
          <w:color w:val="000000"/>
          <w:sz w:val="28"/>
          <w:szCs w:val="28"/>
          <w:rtl/>
          <w:lang w:bidi="fa-IR"/>
        </w:rPr>
        <w:t>كرده</w:t>
      </w:r>
      <w:r w:rsidR="00EE6E51" w:rsidRPr="009E7176">
        <w:rPr>
          <w:rFonts w:ascii="Arial" w:hAnsi="Arial" w:cs="B Lotus"/>
          <w:color w:val="000000"/>
          <w:sz w:val="28"/>
          <w:szCs w:val="28"/>
          <w:rtl/>
          <w:lang w:bidi="fa-IR"/>
        </w:rPr>
        <w:t>‌اند،</w:t>
      </w:r>
      <w:r w:rsidR="0012009D">
        <w:rPr>
          <w:rFonts w:ascii="Arial" w:hAnsi="Arial" w:cs="B Lotus"/>
          <w:color w:val="000000"/>
          <w:sz w:val="28"/>
          <w:szCs w:val="28"/>
          <w:rtl/>
          <w:lang w:bidi="fa-IR"/>
        </w:rPr>
        <w:t xml:space="preserve"> همه را يكجا گرد آوريد و) آن</w:t>
      </w:r>
      <w:r w:rsidR="0012009D">
        <w:rPr>
          <w:rFonts w:ascii="Arial" w:hAnsi="Arial" w:cs="B Lotus" w:hint="cs"/>
          <w:color w:val="000000"/>
          <w:sz w:val="28"/>
          <w:szCs w:val="28"/>
          <w:rtl/>
          <w:lang w:bidi="fa-IR"/>
        </w:rPr>
        <w:softHyphen/>
      </w:r>
      <w:r w:rsidRPr="009E7176">
        <w:rPr>
          <w:rFonts w:ascii="Arial" w:hAnsi="Arial" w:cs="B Lotus"/>
          <w:color w:val="000000"/>
          <w:sz w:val="28"/>
          <w:szCs w:val="28"/>
          <w:rtl/>
          <w:lang w:bidi="fa-IR"/>
        </w:rPr>
        <w:t>گاه آنان را به راه دوزخ راهنمائي كنيد</w:t>
      </w:r>
      <w:r w:rsidR="00CE42B4">
        <w:rPr>
          <w:rFonts w:ascii="Arial" w:hAnsi="Arial" w:cs="B Lotus"/>
          <w:color w:val="000000"/>
          <w:sz w:val="28"/>
          <w:szCs w:val="28"/>
          <w:rtl/>
          <w:lang w:bidi="fa-IR"/>
        </w:rPr>
        <w:t xml:space="preserve"> (</w:t>
      </w:r>
      <w:r w:rsidRPr="009E7176">
        <w:rPr>
          <w:rFonts w:ascii="Arial" w:hAnsi="Arial" w:cs="B Lotus"/>
          <w:color w:val="000000"/>
          <w:sz w:val="28"/>
          <w:szCs w:val="28"/>
          <w:rtl/>
          <w:lang w:bidi="fa-IR"/>
        </w:rPr>
        <w:t xml:space="preserve">تا بدان در </w:t>
      </w:r>
      <w:r w:rsidRPr="009E7176">
        <w:rPr>
          <w:rFonts w:ascii="Arial" w:hAnsi="Arial" w:cs="B Lotus"/>
          <w:color w:val="000000"/>
          <w:sz w:val="28"/>
          <w:szCs w:val="28"/>
          <w:rtl/>
          <w:lang w:bidi="fa-IR"/>
        </w:rPr>
        <w:lastRenderedPageBreak/>
        <w:t>آيند).</w:t>
      </w:r>
      <w:r w:rsidR="0012009D">
        <w:rPr>
          <w:rFonts w:ascii="Arial" w:hAnsi="Arial" w:cs="B Lotus" w:hint="cs"/>
          <w:color w:val="000000"/>
          <w:sz w:val="28"/>
          <w:szCs w:val="28"/>
          <w:rtl/>
          <w:lang w:bidi="fa-IR"/>
        </w:rPr>
        <w:t>»</w:t>
      </w:r>
      <w:r w:rsidRPr="009E7176">
        <w:rPr>
          <w:rFonts w:ascii="Arial" w:hAnsi="Arial" w:cs="B Lotus"/>
          <w:color w:val="000000"/>
          <w:sz w:val="28"/>
          <w:szCs w:val="28"/>
          <w:rtl/>
          <w:lang w:bidi="fa-IR"/>
        </w:rPr>
        <w:t xml:space="preserve"> </w:t>
      </w:r>
    </w:p>
    <w:p w:rsidR="008F738C" w:rsidRPr="009B61C0" w:rsidRDefault="008F738C" w:rsidP="00F42E99">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و ازواج جمع زوج و به معنای صنف</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w:t>
      </w:r>
      <w:r w:rsidR="00650AD9" w:rsidRPr="009B61C0">
        <w:rPr>
          <w:rFonts w:ascii="Arial" w:hAnsi="Arial" w:cs="B Lotus"/>
          <w:color w:val="000000"/>
          <w:sz w:val="28"/>
          <w:szCs w:val="28"/>
          <w:rtl/>
          <w:lang w:bidi="fa-IR"/>
        </w:rPr>
        <w:t xml:space="preserve"> یعنی کسانی را که ظلم کرده</w:t>
      </w:r>
      <w:r w:rsidR="00A623E8">
        <w:rPr>
          <w:rFonts w:ascii="Arial" w:hAnsi="Arial" w:cs="B Lotus"/>
          <w:color w:val="000000"/>
          <w:sz w:val="28"/>
          <w:szCs w:val="28"/>
          <w:rtl/>
          <w:lang w:bidi="fa-IR"/>
        </w:rPr>
        <w:t xml:space="preserve">‌اند </w:t>
      </w:r>
      <w:r w:rsidRPr="009B61C0">
        <w:rPr>
          <w:rFonts w:ascii="Arial" w:hAnsi="Arial" w:cs="B Lotus"/>
          <w:color w:val="000000"/>
          <w:sz w:val="28"/>
          <w:szCs w:val="28"/>
          <w:rtl/>
          <w:lang w:bidi="fa-IR"/>
        </w:rPr>
        <w:t>به همراه کسانی از اصناف</w:t>
      </w:r>
      <w:r w:rsidR="00A623E8">
        <w:rPr>
          <w:rFonts w:ascii="Arial" w:hAnsi="Arial" w:cs="B Lotus"/>
          <w:color w:val="000000"/>
          <w:sz w:val="28"/>
          <w:szCs w:val="28"/>
          <w:rtl/>
          <w:lang w:bidi="fa-IR"/>
        </w:rPr>
        <w:t xml:space="preserve"> آن‌ها </w:t>
      </w:r>
      <w:r w:rsidRPr="009B61C0">
        <w:rPr>
          <w:rFonts w:ascii="Arial" w:hAnsi="Arial" w:cs="B Lotus"/>
          <w:color w:val="000000"/>
          <w:sz w:val="28"/>
          <w:szCs w:val="28"/>
          <w:rtl/>
          <w:lang w:bidi="fa-IR"/>
        </w:rPr>
        <w:t>که از اهل شرک و</w:t>
      </w:r>
      <w:r w:rsidR="0012009D">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کفر بودند، حشر کنید.</w:t>
      </w:r>
    </w:p>
    <w:p w:rsidR="008F738C" w:rsidRPr="009E7176" w:rsidRDefault="008F738C" w:rsidP="0012009D">
      <w:pPr>
        <w:pStyle w:val="ListParagraph"/>
        <w:widowControl w:val="0"/>
        <w:numPr>
          <w:ilvl w:val="0"/>
          <w:numId w:val="12"/>
        </w:numPr>
        <w:autoSpaceDE w:val="0"/>
        <w:autoSpaceDN w:val="0"/>
        <w:bidi/>
        <w:adjustRightInd w:val="0"/>
        <w:spacing w:after="0" w:line="240" w:lineRule="auto"/>
        <w:jc w:val="both"/>
        <w:rPr>
          <w:rFonts w:ascii="Arial" w:hAnsi="Arial" w:cs="B Lotus"/>
          <w:color w:val="000000"/>
          <w:sz w:val="28"/>
          <w:szCs w:val="28"/>
          <w:rtl/>
          <w:lang w:bidi="fa-IR"/>
        </w:rPr>
      </w:pPr>
      <w:r w:rsidRPr="00DE3F36">
        <w:rPr>
          <w:rFonts w:ascii="Arial" w:hAnsi="Arial" w:cs="B Lotus"/>
          <w:color w:val="000000"/>
          <w:sz w:val="28"/>
          <w:szCs w:val="28"/>
          <w:rtl/>
          <w:lang w:bidi="fa-IR"/>
        </w:rPr>
        <w:t xml:space="preserve">ماندگاری در آتش برای همیشه: </w:t>
      </w:r>
      <w:r w:rsidR="0012009D">
        <w:rPr>
          <w:rFonts w:ascii="Arial" w:hAnsi="Arial" w:cs="B Lotus" w:hint="cs"/>
          <w:color w:val="000000"/>
          <w:sz w:val="28"/>
          <w:szCs w:val="28"/>
          <w:rtl/>
          <w:lang w:bidi="fa-IR"/>
        </w:rPr>
        <w:t>زیرا</w:t>
      </w:r>
      <w:r w:rsidRPr="00DE3F36">
        <w:rPr>
          <w:rFonts w:ascii="Arial" w:hAnsi="Arial" w:cs="B Lotus"/>
          <w:color w:val="000000"/>
          <w:sz w:val="28"/>
          <w:szCs w:val="28"/>
          <w:rtl/>
          <w:lang w:bidi="fa-IR"/>
        </w:rPr>
        <w:t xml:space="preserve"> الله متعال در سوره احزاب آیات 64</w:t>
      </w:r>
      <w:r w:rsidR="00F22930">
        <w:rPr>
          <w:rFonts w:ascii="Arial" w:hAnsi="Arial" w:cs="B Lotus" w:hint="cs"/>
          <w:color w:val="000000"/>
          <w:sz w:val="28"/>
          <w:szCs w:val="28"/>
          <w:rtl/>
          <w:lang w:bidi="fa-IR"/>
        </w:rPr>
        <w:t xml:space="preserve"> </w:t>
      </w:r>
      <w:r w:rsidRPr="00DE3F36">
        <w:rPr>
          <w:rFonts w:ascii="Arial" w:hAnsi="Arial" w:cs="B Lotus"/>
          <w:color w:val="000000"/>
          <w:sz w:val="28"/>
          <w:szCs w:val="28"/>
          <w:rtl/>
          <w:lang w:bidi="fa-IR"/>
        </w:rPr>
        <w:t>تا</w:t>
      </w:r>
      <w:r w:rsidR="00F22930">
        <w:rPr>
          <w:rFonts w:ascii="Arial" w:hAnsi="Arial" w:cs="B Lotus" w:hint="cs"/>
          <w:color w:val="000000"/>
          <w:sz w:val="28"/>
          <w:szCs w:val="28"/>
          <w:rtl/>
          <w:lang w:bidi="fa-IR"/>
        </w:rPr>
        <w:t xml:space="preserve"> </w:t>
      </w:r>
      <w:r w:rsidRPr="00DE3F36">
        <w:rPr>
          <w:rFonts w:ascii="Arial" w:hAnsi="Arial" w:cs="B Lotus"/>
          <w:color w:val="000000"/>
          <w:sz w:val="28"/>
          <w:szCs w:val="28"/>
          <w:rtl/>
          <w:lang w:bidi="fa-IR"/>
        </w:rPr>
        <w:t>66</w:t>
      </w:r>
      <w:r w:rsidR="00EE6E51" w:rsidRPr="00DE3F36">
        <w:rPr>
          <w:rFonts w:ascii="Arial" w:hAnsi="Arial" w:cs="B Lotus"/>
          <w:color w:val="000000"/>
          <w:sz w:val="28"/>
          <w:szCs w:val="28"/>
          <w:rtl/>
          <w:lang w:bidi="fa-IR"/>
        </w:rPr>
        <w:t xml:space="preserve"> می‌</w:t>
      </w:r>
      <w:r w:rsidRPr="00DE3F36">
        <w:rPr>
          <w:rFonts w:ascii="Arial" w:hAnsi="Arial" w:cs="B Lotus"/>
          <w:color w:val="000000"/>
          <w:sz w:val="28"/>
          <w:szCs w:val="28"/>
          <w:rtl/>
          <w:lang w:bidi="fa-IR"/>
        </w:rPr>
        <w:t>فرماید:</w:t>
      </w:r>
      <w:r w:rsidR="00427C81">
        <w:rPr>
          <w:rFonts w:ascii="Arial" w:hAnsi="Arial" w:cs="B Lotus" w:hint="cs"/>
          <w:color w:val="000000"/>
          <w:sz w:val="28"/>
          <w:szCs w:val="28"/>
          <w:rtl/>
          <w:lang w:bidi="fa-IR"/>
        </w:rPr>
        <w:t xml:space="preserve"> </w:t>
      </w:r>
      <w:r w:rsidR="00427C81">
        <w:rPr>
          <w:rFonts w:ascii="Traditional Arabic" w:hAnsi="Traditional Arabic" w:cs="Traditional Arabic"/>
          <w:color w:val="000000"/>
          <w:sz w:val="28"/>
          <w:szCs w:val="28"/>
          <w:rtl/>
          <w:lang w:bidi="fa-IR"/>
        </w:rPr>
        <w:t>﴿</w:t>
      </w:r>
      <w:r w:rsidR="009E7176">
        <w:rPr>
          <w:rFonts w:ascii="KFGQPC Uthmanic Script HAFS" w:hAnsi="KFGQPC Uthmanic Script HAFS" w:cs="KFGQPC Uthmanic Script HAFS" w:hint="eastAsia"/>
          <w:sz w:val="28"/>
          <w:szCs w:val="28"/>
          <w:rtl/>
        </w:rPr>
        <w:t>إِنَّ</w:t>
      </w:r>
      <w:r w:rsidR="009E7176">
        <w:rPr>
          <w:rFonts w:ascii="KFGQPC Uthmanic Script HAFS" w:hAnsi="KFGQPC Uthmanic Script HAFS" w:cs="KFGQPC Uthmanic Script HAFS"/>
          <w:sz w:val="28"/>
          <w:szCs w:val="28"/>
          <w:rtl/>
        </w:rPr>
        <w:t xml:space="preserve"> </w:t>
      </w:r>
      <w:r w:rsidR="009E7176">
        <w:rPr>
          <w:rFonts w:ascii="KFGQPC Uthmanic Script HAFS" w:hAnsi="KFGQPC Uthmanic Script HAFS" w:cs="KFGQPC Uthmanic Script HAFS" w:hint="cs"/>
          <w:sz w:val="28"/>
          <w:szCs w:val="28"/>
          <w:rtl/>
        </w:rPr>
        <w:t>ٱ</w:t>
      </w:r>
      <w:r w:rsidR="009E7176">
        <w:rPr>
          <w:rFonts w:ascii="KFGQPC Uthmanic Script HAFS" w:hAnsi="KFGQPC Uthmanic Script HAFS" w:cs="KFGQPC Uthmanic Script HAFS" w:hint="eastAsia"/>
          <w:sz w:val="28"/>
          <w:szCs w:val="28"/>
          <w:rtl/>
        </w:rPr>
        <w:t>للَّهَ</w:t>
      </w:r>
      <w:r w:rsidR="009E7176">
        <w:rPr>
          <w:rFonts w:ascii="KFGQPC Uthmanic Script HAFS" w:hAnsi="KFGQPC Uthmanic Script HAFS" w:cs="KFGQPC Uthmanic Script HAFS"/>
          <w:sz w:val="28"/>
          <w:szCs w:val="28"/>
          <w:rtl/>
        </w:rPr>
        <w:t xml:space="preserve"> لَعَنَ </w:t>
      </w:r>
      <w:r w:rsidR="009E7176">
        <w:rPr>
          <w:rFonts w:ascii="KFGQPC Uthmanic Script HAFS" w:hAnsi="KFGQPC Uthmanic Script HAFS" w:cs="KFGQPC Uthmanic Script HAFS" w:hint="cs"/>
          <w:sz w:val="28"/>
          <w:szCs w:val="28"/>
          <w:rtl/>
        </w:rPr>
        <w:t>ٱ</w:t>
      </w:r>
      <w:r w:rsidR="009E7176">
        <w:rPr>
          <w:rFonts w:ascii="KFGQPC Uthmanic Script HAFS" w:hAnsi="KFGQPC Uthmanic Script HAFS" w:cs="KFGQPC Uthmanic Script HAFS" w:hint="eastAsia"/>
          <w:sz w:val="28"/>
          <w:szCs w:val="28"/>
          <w:rtl/>
        </w:rPr>
        <w:t>لۡكَٰفِرِينَ</w:t>
      </w:r>
      <w:r w:rsidR="009E7176">
        <w:rPr>
          <w:rFonts w:ascii="KFGQPC Uthmanic Script HAFS" w:hAnsi="KFGQPC Uthmanic Script HAFS" w:cs="KFGQPC Uthmanic Script HAFS"/>
          <w:sz w:val="28"/>
          <w:szCs w:val="28"/>
          <w:rtl/>
        </w:rPr>
        <w:t xml:space="preserve"> وَأَعَدَّ لَهُمۡ سَعِيرًا ٦٤</w:t>
      </w:r>
      <w:r w:rsidR="009E7176">
        <w:rPr>
          <w:rFonts w:ascii="KFGQPC Uthmanic Script HAFS" w:hAnsi="KFGQPC Uthmanic Script HAFS" w:cs="KFGQPC Uthmanic Script HAFS"/>
          <w:sz w:val="28"/>
          <w:szCs w:val="28"/>
        </w:rPr>
        <w:t xml:space="preserve"> </w:t>
      </w:r>
      <w:r w:rsidR="009E7176">
        <w:rPr>
          <w:rFonts w:ascii="KFGQPC Uthmanic Script HAFS" w:hAnsi="KFGQPC Uthmanic Script HAFS" w:cs="KFGQPC Uthmanic Script HAFS" w:hint="eastAsia"/>
          <w:sz w:val="28"/>
          <w:szCs w:val="28"/>
          <w:rtl/>
        </w:rPr>
        <w:t>خَٰلِدِينَ</w:t>
      </w:r>
      <w:r w:rsidR="009E7176">
        <w:rPr>
          <w:rFonts w:ascii="KFGQPC Uthmanic Script HAFS" w:hAnsi="KFGQPC Uthmanic Script HAFS" w:cs="KFGQPC Uthmanic Script HAFS"/>
          <w:sz w:val="28"/>
          <w:szCs w:val="28"/>
          <w:rtl/>
        </w:rPr>
        <w:t xml:space="preserve"> فِيهَآ أَبَدٗاۖ لَّا يَجِدُونَ وَلِيّٗا وَلَا نَصِيرٗا ٦٥</w:t>
      </w:r>
      <w:r w:rsidR="009E7176">
        <w:rPr>
          <w:rFonts w:ascii="KFGQPC Uthmanic Script HAFS" w:hAnsi="KFGQPC Uthmanic Script HAFS" w:cs="KFGQPC Uthmanic Script HAFS"/>
          <w:sz w:val="28"/>
          <w:szCs w:val="28"/>
        </w:rPr>
        <w:t xml:space="preserve"> </w:t>
      </w:r>
      <w:r w:rsidR="009E7176">
        <w:rPr>
          <w:rFonts w:ascii="KFGQPC Uthmanic Script HAFS" w:hAnsi="KFGQPC Uthmanic Script HAFS" w:cs="KFGQPC Uthmanic Script HAFS" w:hint="eastAsia"/>
          <w:sz w:val="28"/>
          <w:szCs w:val="28"/>
          <w:rtl/>
        </w:rPr>
        <w:t>يَوۡمَ</w:t>
      </w:r>
      <w:r w:rsidR="009E7176">
        <w:rPr>
          <w:rFonts w:ascii="KFGQPC Uthmanic Script HAFS" w:hAnsi="KFGQPC Uthmanic Script HAFS" w:cs="KFGQPC Uthmanic Script HAFS"/>
          <w:sz w:val="28"/>
          <w:szCs w:val="28"/>
          <w:rtl/>
        </w:rPr>
        <w:t xml:space="preserve"> تُقَلَّبُ وُجُوهُهُمۡ فِي </w:t>
      </w:r>
      <w:r w:rsidR="009E7176">
        <w:rPr>
          <w:rFonts w:ascii="KFGQPC Uthmanic Script HAFS" w:hAnsi="KFGQPC Uthmanic Script HAFS" w:cs="KFGQPC Uthmanic Script HAFS" w:hint="cs"/>
          <w:sz w:val="28"/>
          <w:szCs w:val="28"/>
          <w:rtl/>
        </w:rPr>
        <w:t>ٱ</w:t>
      </w:r>
      <w:r w:rsidR="009E7176">
        <w:rPr>
          <w:rFonts w:ascii="KFGQPC Uthmanic Script HAFS" w:hAnsi="KFGQPC Uthmanic Script HAFS" w:cs="KFGQPC Uthmanic Script HAFS" w:hint="eastAsia"/>
          <w:sz w:val="28"/>
          <w:szCs w:val="28"/>
          <w:rtl/>
        </w:rPr>
        <w:t>لنَّارِ</w:t>
      </w:r>
      <w:r w:rsidR="009E7176">
        <w:rPr>
          <w:rFonts w:ascii="KFGQPC Uthmanic Script HAFS" w:hAnsi="KFGQPC Uthmanic Script HAFS" w:cs="KFGQPC Uthmanic Script HAFS"/>
          <w:sz w:val="28"/>
          <w:szCs w:val="28"/>
          <w:rtl/>
        </w:rPr>
        <w:t xml:space="preserve"> يَقُولُونَ يَٰلَيۡتَنَآ أَطَعۡنَا </w:t>
      </w:r>
      <w:r w:rsidR="009E7176">
        <w:rPr>
          <w:rFonts w:ascii="KFGQPC Uthmanic Script HAFS" w:hAnsi="KFGQPC Uthmanic Script HAFS" w:cs="KFGQPC Uthmanic Script HAFS" w:hint="cs"/>
          <w:sz w:val="28"/>
          <w:szCs w:val="28"/>
          <w:rtl/>
        </w:rPr>
        <w:t>ٱ</w:t>
      </w:r>
      <w:r w:rsidR="009E7176">
        <w:rPr>
          <w:rFonts w:ascii="KFGQPC Uthmanic Script HAFS" w:hAnsi="KFGQPC Uthmanic Script HAFS" w:cs="KFGQPC Uthmanic Script HAFS" w:hint="eastAsia"/>
          <w:sz w:val="28"/>
          <w:szCs w:val="28"/>
          <w:rtl/>
        </w:rPr>
        <w:t>للَّهَ</w:t>
      </w:r>
      <w:r w:rsidR="009E7176">
        <w:rPr>
          <w:rFonts w:ascii="KFGQPC Uthmanic Script HAFS" w:hAnsi="KFGQPC Uthmanic Script HAFS" w:cs="KFGQPC Uthmanic Script HAFS"/>
          <w:sz w:val="28"/>
          <w:szCs w:val="28"/>
          <w:rtl/>
        </w:rPr>
        <w:t xml:space="preserve"> وَأَطَعۡنَا </w:t>
      </w:r>
      <w:r w:rsidR="009E7176">
        <w:rPr>
          <w:rFonts w:ascii="KFGQPC Uthmanic Script HAFS" w:hAnsi="KFGQPC Uthmanic Script HAFS" w:cs="KFGQPC Uthmanic Script HAFS" w:hint="cs"/>
          <w:sz w:val="28"/>
          <w:szCs w:val="28"/>
          <w:rtl/>
        </w:rPr>
        <w:t>ٱ</w:t>
      </w:r>
      <w:r w:rsidR="009E7176">
        <w:rPr>
          <w:rFonts w:ascii="KFGQPC Uthmanic Script HAFS" w:hAnsi="KFGQPC Uthmanic Script HAFS" w:cs="KFGQPC Uthmanic Script HAFS" w:hint="eastAsia"/>
          <w:sz w:val="28"/>
          <w:szCs w:val="28"/>
          <w:rtl/>
        </w:rPr>
        <w:t>لرَّسُولَا۠</w:t>
      </w:r>
      <w:r w:rsidR="009E7176">
        <w:rPr>
          <w:rFonts w:ascii="KFGQPC Uthmanic Script HAFS" w:hAnsi="KFGQPC Uthmanic Script HAFS" w:cs="KFGQPC Uthmanic Script HAFS"/>
          <w:sz w:val="28"/>
          <w:szCs w:val="28"/>
          <w:rtl/>
        </w:rPr>
        <w:t xml:space="preserve"> ٦٦</w:t>
      </w:r>
      <w:r w:rsidR="00427C81" w:rsidRPr="009E7176">
        <w:rPr>
          <w:rFonts w:ascii="Traditional Arabic" w:hAnsi="Traditional Arabic" w:cs="Traditional Arabic"/>
          <w:color w:val="000000"/>
          <w:sz w:val="28"/>
          <w:szCs w:val="28"/>
          <w:rtl/>
          <w:lang w:bidi="fa-IR"/>
        </w:rPr>
        <w:t>﴾</w:t>
      </w:r>
      <w:r w:rsidR="00575AE8" w:rsidRPr="009E7176">
        <w:rPr>
          <w:rFonts w:ascii="Arial" w:hAnsi="Arial" w:cs="B Lotus" w:hint="cs"/>
          <w:color w:val="000000"/>
          <w:sz w:val="28"/>
          <w:szCs w:val="28"/>
          <w:rtl/>
          <w:lang w:bidi="fa-IR"/>
        </w:rPr>
        <w:t xml:space="preserve"> </w:t>
      </w:r>
      <w:r w:rsidR="00F22930">
        <w:rPr>
          <w:rFonts w:ascii="Arial" w:hAnsi="Arial" w:cs="B Lotus" w:hint="cs"/>
          <w:color w:val="000000"/>
          <w:sz w:val="28"/>
          <w:szCs w:val="28"/>
          <w:rtl/>
          <w:lang w:bidi="fa-IR"/>
        </w:rPr>
        <w:t>«</w:t>
      </w:r>
      <w:r w:rsidRPr="009E7176">
        <w:rPr>
          <w:rFonts w:ascii="Arial" w:hAnsi="Arial" w:cs="B Lotus"/>
          <w:color w:val="000000"/>
          <w:sz w:val="28"/>
          <w:szCs w:val="28"/>
          <w:rtl/>
          <w:lang w:bidi="fa-IR"/>
        </w:rPr>
        <w:t>خداوند قطعاً كافران را نفرين و</w:t>
      </w:r>
      <w:r w:rsidR="00650AD9" w:rsidRPr="009E7176">
        <w:rPr>
          <w:rFonts w:ascii="Arial" w:hAnsi="Arial" w:cs="B Lotus" w:hint="cs"/>
          <w:color w:val="000000"/>
          <w:sz w:val="28"/>
          <w:szCs w:val="28"/>
          <w:rtl/>
          <w:lang w:bidi="fa-IR"/>
        </w:rPr>
        <w:t xml:space="preserve"> </w:t>
      </w:r>
      <w:r w:rsidRPr="009E7176">
        <w:rPr>
          <w:rFonts w:ascii="Arial" w:hAnsi="Arial" w:cs="B Lotus"/>
          <w:color w:val="000000"/>
          <w:sz w:val="28"/>
          <w:szCs w:val="28"/>
          <w:rtl/>
          <w:lang w:bidi="fa-IR"/>
        </w:rPr>
        <w:t>از رحمت خود محروم ساخته است و</w:t>
      </w:r>
      <w:r w:rsidR="00F22930">
        <w:rPr>
          <w:rFonts w:ascii="Arial" w:hAnsi="Arial" w:cs="B Lotus" w:hint="cs"/>
          <w:color w:val="000000"/>
          <w:sz w:val="28"/>
          <w:szCs w:val="28"/>
          <w:rtl/>
          <w:lang w:bidi="fa-IR"/>
        </w:rPr>
        <w:t xml:space="preserve"> </w:t>
      </w:r>
      <w:r w:rsidRPr="009E7176">
        <w:rPr>
          <w:rFonts w:ascii="Arial" w:hAnsi="Arial" w:cs="B Lotus"/>
          <w:color w:val="000000"/>
          <w:sz w:val="28"/>
          <w:szCs w:val="28"/>
          <w:rtl/>
          <w:lang w:bidi="fa-IR"/>
        </w:rPr>
        <w:t>براي ايشان آتش سوزاني فراهم كرده است. آنان جاودانه در آن خواهند ماند و</w:t>
      </w:r>
      <w:r w:rsidR="00F22930">
        <w:rPr>
          <w:rFonts w:ascii="Arial" w:hAnsi="Arial" w:cs="B Lotus" w:hint="cs"/>
          <w:color w:val="000000"/>
          <w:sz w:val="28"/>
          <w:szCs w:val="28"/>
          <w:rtl/>
          <w:lang w:bidi="fa-IR"/>
        </w:rPr>
        <w:t xml:space="preserve"> </w:t>
      </w:r>
      <w:r w:rsidRPr="009E7176">
        <w:rPr>
          <w:rFonts w:ascii="Arial" w:hAnsi="Arial" w:cs="B Lotus"/>
          <w:color w:val="000000"/>
          <w:sz w:val="28"/>
          <w:szCs w:val="28"/>
          <w:rtl/>
          <w:lang w:bidi="fa-IR"/>
        </w:rPr>
        <w:t>سرپرست و</w:t>
      </w:r>
      <w:r w:rsidR="00F22930">
        <w:rPr>
          <w:rFonts w:ascii="Arial" w:hAnsi="Arial" w:cs="B Lotus" w:hint="cs"/>
          <w:color w:val="000000"/>
          <w:sz w:val="28"/>
          <w:szCs w:val="28"/>
          <w:rtl/>
          <w:lang w:bidi="fa-IR"/>
        </w:rPr>
        <w:t xml:space="preserve"> </w:t>
      </w:r>
      <w:r w:rsidRPr="009E7176">
        <w:rPr>
          <w:rFonts w:ascii="Arial" w:hAnsi="Arial" w:cs="B Lotus"/>
          <w:color w:val="000000"/>
          <w:sz w:val="28"/>
          <w:szCs w:val="28"/>
          <w:rtl/>
          <w:lang w:bidi="fa-IR"/>
        </w:rPr>
        <w:t>ياوري نخواهند يافت</w:t>
      </w:r>
      <w:r w:rsidR="00CE42B4">
        <w:rPr>
          <w:rFonts w:ascii="Arial" w:hAnsi="Arial" w:cs="B Lotus"/>
          <w:color w:val="000000"/>
          <w:sz w:val="28"/>
          <w:szCs w:val="28"/>
          <w:rtl/>
          <w:lang w:bidi="fa-IR"/>
        </w:rPr>
        <w:t xml:space="preserve"> (</w:t>
      </w:r>
      <w:r w:rsidRPr="009E7176">
        <w:rPr>
          <w:rFonts w:ascii="Arial" w:hAnsi="Arial" w:cs="B Lotus"/>
          <w:color w:val="000000"/>
          <w:sz w:val="28"/>
          <w:szCs w:val="28"/>
          <w:rtl/>
          <w:lang w:bidi="fa-IR"/>
        </w:rPr>
        <w:t>تا از ايشان حمايت و</w:t>
      </w:r>
      <w:r w:rsidR="00F22930">
        <w:rPr>
          <w:rFonts w:ascii="Arial" w:hAnsi="Arial" w:cs="B Lotus" w:hint="cs"/>
          <w:color w:val="000000"/>
          <w:sz w:val="28"/>
          <w:szCs w:val="28"/>
          <w:rtl/>
          <w:lang w:bidi="fa-IR"/>
        </w:rPr>
        <w:t xml:space="preserve"> </w:t>
      </w:r>
      <w:r w:rsidRPr="009E7176">
        <w:rPr>
          <w:rFonts w:ascii="Arial" w:hAnsi="Arial" w:cs="B Lotus"/>
          <w:color w:val="000000"/>
          <w:sz w:val="28"/>
          <w:szCs w:val="28"/>
          <w:rtl/>
          <w:lang w:bidi="fa-IR"/>
        </w:rPr>
        <w:t>دفاع كنند). روزي</w:t>
      </w:r>
      <w:r w:rsidR="00CE42B4">
        <w:rPr>
          <w:rFonts w:ascii="Arial" w:hAnsi="Arial" w:cs="B Lotus"/>
          <w:color w:val="000000"/>
          <w:sz w:val="28"/>
          <w:szCs w:val="28"/>
          <w:rtl/>
          <w:lang w:bidi="fa-IR"/>
        </w:rPr>
        <w:t xml:space="preserve"> (</w:t>
      </w:r>
      <w:r w:rsidRPr="009E7176">
        <w:rPr>
          <w:rFonts w:ascii="Arial" w:hAnsi="Arial" w:cs="B Lotus"/>
          <w:color w:val="000000"/>
          <w:sz w:val="28"/>
          <w:szCs w:val="28"/>
          <w:rtl/>
          <w:lang w:bidi="fa-IR"/>
        </w:rPr>
        <w:t>را خاطر نشان ساز كه د</w:t>
      </w:r>
      <w:r w:rsidR="00650AD9" w:rsidRPr="009E7176">
        <w:rPr>
          <w:rFonts w:ascii="Arial" w:hAnsi="Arial" w:cs="B Lotus"/>
          <w:color w:val="000000"/>
          <w:sz w:val="28"/>
          <w:szCs w:val="28"/>
          <w:rtl/>
          <w:lang w:bidi="fa-IR"/>
        </w:rPr>
        <w:t>ر آن) چهره</w:t>
      </w:r>
      <w:r w:rsidR="00A623E8" w:rsidRPr="009E7176">
        <w:rPr>
          <w:rFonts w:ascii="Arial" w:hAnsi="Arial" w:cs="B Lotus"/>
          <w:color w:val="000000"/>
          <w:sz w:val="28"/>
          <w:szCs w:val="28"/>
          <w:rtl/>
          <w:lang w:bidi="fa-IR"/>
        </w:rPr>
        <w:t xml:space="preserve">‌هاي </w:t>
      </w:r>
      <w:r w:rsidR="00650AD9" w:rsidRPr="009E7176">
        <w:rPr>
          <w:rFonts w:ascii="Arial" w:hAnsi="Arial" w:cs="B Lotus"/>
          <w:color w:val="000000"/>
          <w:sz w:val="28"/>
          <w:szCs w:val="28"/>
          <w:rtl/>
          <w:lang w:bidi="fa-IR"/>
        </w:rPr>
        <w:t>ايشان در آتش زير</w:t>
      </w:r>
      <w:r w:rsidRPr="009E7176">
        <w:rPr>
          <w:rFonts w:ascii="Arial" w:hAnsi="Arial" w:cs="B Lotus"/>
          <w:color w:val="000000"/>
          <w:sz w:val="28"/>
          <w:szCs w:val="28"/>
          <w:rtl/>
          <w:lang w:bidi="fa-IR"/>
        </w:rPr>
        <w:t>ورو و</w:t>
      </w:r>
      <w:r w:rsidR="00650AD9" w:rsidRPr="009E7176">
        <w:rPr>
          <w:rFonts w:ascii="Arial" w:hAnsi="Arial" w:cs="B Lotus" w:hint="cs"/>
          <w:color w:val="000000"/>
          <w:sz w:val="28"/>
          <w:szCs w:val="28"/>
          <w:rtl/>
          <w:lang w:bidi="fa-IR"/>
        </w:rPr>
        <w:t xml:space="preserve"> </w:t>
      </w:r>
      <w:r w:rsidRPr="009E7176">
        <w:rPr>
          <w:rFonts w:ascii="Arial" w:hAnsi="Arial" w:cs="B Lotus"/>
          <w:color w:val="000000"/>
          <w:sz w:val="28"/>
          <w:szCs w:val="28"/>
          <w:rtl/>
          <w:lang w:bidi="fa-IR"/>
        </w:rPr>
        <w:t>دگرگون</w:t>
      </w:r>
      <w:r w:rsidR="00A623E8" w:rsidRPr="009E7176">
        <w:rPr>
          <w:rFonts w:ascii="Arial" w:hAnsi="Arial" w:cs="B Lotus"/>
          <w:color w:val="000000"/>
          <w:sz w:val="28"/>
          <w:szCs w:val="28"/>
          <w:rtl/>
          <w:lang w:bidi="fa-IR"/>
        </w:rPr>
        <w:t xml:space="preserve"> مي‌</w:t>
      </w:r>
      <w:r w:rsidRPr="009E7176">
        <w:rPr>
          <w:rFonts w:ascii="Arial" w:hAnsi="Arial" w:cs="B Lotus"/>
          <w:color w:val="000000"/>
          <w:sz w:val="28"/>
          <w:szCs w:val="28"/>
          <w:rtl/>
          <w:lang w:bidi="fa-IR"/>
        </w:rPr>
        <w:t>گردد</w:t>
      </w:r>
      <w:r w:rsidR="00CE42B4">
        <w:rPr>
          <w:rFonts w:ascii="Arial" w:hAnsi="Arial" w:cs="B Lotus"/>
          <w:color w:val="000000"/>
          <w:sz w:val="28"/>
          <w:szCs w:val="28"/>
          <w:rtl/>
          <w:lang w:bidi="fa-IR"/>
        </w:rPr>
        <w:t xml:space="preserve"> (</w:t>
      </w:r>
      <w:r w:rsidRPr="009E7176">
        <w:rPr>
          <w:rFonts w:ascii="Arial" w:hAnsi="Arial" w:cs="B Lotus"/>
          <w:color w:val="000000"/>
          <w:sz w:val="28"/>
          <w:szCs w:val="28"/>
          <w:rtl/>
          <w:lang w:bidi="fa-IR"/>
        </w:rPr>
        <w:t>و</w:t>
      </w:r>
      <w:r w:rsidR="00A16D59" w:rsidRPr="009E7176">
        <w:rPr>
          <w:rFonts w:ascii="Arial" w:hAnsi="Arial" w:cs="B Lotus" w:hint="cs"/>
          <w:color w:val="000000"/>
          <w:sz w:val="28"/>
          <w:szCs w:val="28"/>
          <w:rtl/>
          <w:lang w:bidi="fa-IR"/>
        </w:rPr>
        <w:t xml:space="preserve"> </w:t>
      </w:r>
      <w:r w:rsidRPr="009E7176">
        <w:rPr>
          <w:rFonts w:ascii="Arial" w:hAnsi="Arial" w:cs="B Lotus"/>
          <w:color w:val="000000"/>
          <w:sz w:val="28"/>
          <w:szCs w:val="28"/>
          <w:rtl/>
          <w:lang w:bidi="fa-IR"/>
        </w:rPr>
        <w:t>فريادهاي حسرت بارشان بلند</w:t>
      </w:r>
      <w:r w:rsidR="00A623E8" w:rsidRPr="009E7176">
        <w:rPr>
          <w:rFonts w:ascii="Arial" w:hAnsi="Arial" w:cs="B Lotus"/>
          <w:color w:val="000000"/>
          <w:sz w:val="28"/>
          <w:szCs w:val="28"/>
          <w:rtl/>
          <w:lang w:bidi="fa-IR"/>
        </w:rPr>
        <w:t xml:space="preserve"> مي‌</w:t>
      </w:r>
      <w:r w:rsidRPr="009E7176">
        <w:rPr>
          <w:rFonts w:ascii="Arial" w:hAnsi="Arial" w:cs="B Lotus"/>
          <w:color w:val="000000"/>
          <w:sz w:val="28"/>
          <w:szCs w:val="28"/>
          <w:rtl/>
          <w:lang w:bidi="fa-IR"/>
        </w:rPr>
        <w:t>شود و)</w:t>
      </w:r>
      <w:r w:rsidR="00A623E8" w:rsidRPr="009E7176">
        <w:rPr>
          <w:rFonts w:ascii="Arial" w:hAnsi="Arial" w:cs="B Lotus"/>
          <w:color w:val="000000"/>
          <w:sz w:val="28"/>
          <w:szCs w:val="28"/>
          <w:rtl/>
          <w:lang w:bidi="fa-IR"/>
        </w:rPr>
        <w:t xml:space="preserve"> مي‌</w:t>
      </w:r>
      <w:r w:rsidRPr="009E7176">
        <w:rPr>
          <w:rFonts w:ascii="Arial" w:hAnsi="Arial" w:cs="B Lotus"/>
          <w:color w:val="000000"/>
          <w:sz w:val="28"/>
          <w:szCs w:val="28"/>
          <w:rtl/>
          <w:lang w:bidi="fa-IR"/>
        </w:rPr>
        <w:t>گويند: اي كاش</w:t>
      </w:r>
      <w:r w:rsidR="00650AD9" w:rsidRPr="009E7176">
        <w:rPr>
          <w:rFonts w:ascii="Arial" w:hAnsi="Arial" w:cs="B Lotus" w:hint="cs"/>
          <w:color w:val="000000"/>
          <w:sz w:val="28"/>
          <w:szCs w:val="28"/>
          <w:rtl/>
          <w:lang w:bidi="fa-IR"/>
        </w:rPr>
        <w:t>،</w:t>
      </w:r>
      <w:r w:rsidRPr="009E7176">
        <w:rPr>
          <w:rFonts w:ascii="Arial" w:hAnsi="Arial" w:cs="B Lotus"/>
          <w:color w:val="000000"/>
          <w:sz w:val="28"/>
          <w:szCs w:val="28"/>
          <w:rtl/>
          <w:lang w:bidi="fa-IR"/>
        </w:rPr>
        <w:t xml:space="preserve"> ما از خدا و پيغمبر فرمان</w:t>
      </w:r>
      <w:r w:rsidR="00A623E8" w:rsidRPr="009E7176">
        <w:rPr>
          <w:rFonts w:ascii="Arial" w:hAnsi="Arial" w:cs="B Lotus"/>
          <w:color w:val="000000"/>
          <w:sz w:val="28"/>
          <w:szCs w:val="28"/>
          <w:rtl/>
          <w:lang w:bidi="fa-IR"/>
        </w:rPr>
        <w:t xml:space="preserve"> مي‌</w:t>
      </w:r>
      <w:r w:rsidRPr="009E7176">
        <w:rPr>
          <w:rFonts w:ascii="Arial" w:hAnsi="Arial" w:cs="B Lotus"/>
          <w:color w:val="000000"/>
          <w:sz w:val="28"/>
          <w:szCs w:val="28"/>
          <w:rtl/>
          <w:lang w:bidi="fa-IR"/>
        </w:rPr>
        <w:t>برديم</w:t>
      </w:r>
      <w:r w:rsidR="00CE42B4">
        <w:rPr>
          <w:rFonts w:ascii="Arial" w:hAnsi="Arial" w:cs="B Lotus"/>
          <w:color w:val="000000"/>
          <w:sz w:val="28"/>
          <w:szCs w:val="28"/>
          <w:rtl/>
          <w:lang w:bidi="fa-IR"/>
        </w:rPr>
        <w:t xml:space="preserve"> (</w:t>
      </w:r>
      <w:r w:rsidRPr="009E7176">
        <w:rPr>
          <w:rFonts w:ascii="Arial" w:hAnsi="Arial" w:cs="B Lotus"/>
          <w:color w:val="000000"/>
          <w:sz w:val="28"/>
          <w:szCs w:val="28"/>
          <w:rtl/>
          <w:lang w:bidi="fa-IR"/>
        </w:rPr>
        <w:t>تا چنين سرنوشت دردناكي</w:t>
      </w:r>
      <w:r w:rsidR="00A623E8" w:rsidRPr="009E7176">
        <w:rPr>
          <w:rFonts w:ascii="Arial" w:hAnsi="Arial" w:cs="B Lotus"/>
          <w:color w:val="000000"/>
          <w:sz w:val="28"/>
          <w:szCs w:val="28"/>
          <w:rtl/>
          <w:lang w:bidi="fa-IR"/>
        </w:rPr>
        <w:t xml:space="preserve"> نمي‌</w:t>
      </w:r>
      <w:r w:rsidRPr="009E7176">
        <w:rPr>
          <w:rFonts w:ascii="Arial" w:hAnsi="Arial" w:cs="B Lotus"/>
          <w:color w:val="000000"/>
          <w:sz w:val="28"/>
          <w:szCs w:val="28"/>
          <w:rtl/>
          <w:lang w:bidi="fa-IR"/>
        </w:rPr>
        <w:t>داشتيم).</w:t>
      </w:r>
      <w:r w:rsidR="00F22930">
        <w:rPr>
          <w:rFonts w:ascii="Arial" w:hAnsi="Arial" w:cs="B Lotus" w:hint="cs"/>
          <w:color w:val="000000"/>
          <w:sz w:val="28"/>
          <w:szCs w:val="28"/>
          <w:rtl/>
          <w:lang w:bidi="fa-IR"/>
        </w:rPr>
        <w:t>»</w:t>
      </w:r>
    </w:p>
    <w:p w:rsidR="00E068BA" w:rsidRPr="00D57F45" w:rsidRDefault="00E068BA" w:rsidP="00A42B34">
      <w:pPr>
        <w:pStyle w:val="Heading2"/>
        <w:keepNext w:val="0"/>
        <w:widowControl w:val="0"/>
        <w:rPr>
          <w:rtl/>
          <w:lang w:bidi="fa-IR"/>
        </w:rPr>
      </w:pPr>
      <w:bookmarkStart w:id="76" w:name="_Toc339120089"/>
      <w:bookmarkStart w:id="77" w:name="_Toc417328639"/>
      <w:r w:rsidRPr="00D57F45">
        <w:rPr>
          <w:rtl/>
          <w:lang w:bidi="fa-IR"/>
        </w:rPr>
        <w:t xml:space="preserve">چگونگی  بازگشت تارک نماز به </w:t>
      </w:r>
      <w:r w:rsidRPr="00575AE8">
        <w:rPr>
          <w:rtl/>
          <w:lang w:bidi="fa-IR"/>
        </w:rPr>
        <w:t>اسلام</w:t>
      </w:r>
      <w:r w:rsidR="00BD1C90">
        <w:rPr>
          <w:rFonts w:ascii="Arial" w:hAnsi="Arial" w:cs="B Lotus" w:hint="cs"/>
          <w:vertAlign w:val="superscript"/>
          <w:rtl/>
          <w:lang w:bidi="fa-IR"/>
        </w:rPr>
        <w:t>(</w:t>
      </w:r>
      <w:r w:rsidR="00E367F9" w:rsidRPr="00A10D82">
        <w:rPr>
          <w:rStyle w:val="FootnoteReference"/>
          <w:rFonts w:ascii="Arial" w:hAnsi="Arial" w:cs="B Lotus"/>
          <w:rtl/>
          <w:lang w:bidi="fa-IR"/>
        </w:rPr>
        <w:footnoteReference w:id="172"/>
      </w:r>
      <w:r w:rsidR="00E367F9" w:rsidRPr="00A10D82">
        <w:rPr>
          <w:rFonts w:ascii="Arial" w:hAnsi="Arial" w:cs="B Lotus" w:hint="cs"/>
          <w:vertAlign w:val="superscript"/>
          <w:rtl/>
          <w:lang w:bidi="fa-IR"/>
        </w:rPr>
        <w:t>)</w:t>
      </w:r>
      <w:r w:rsidRPr="00575AE8">
        <w:rPr>
          <w:rtl/>
          <w:lang w:bidi="fa-IR"/>
        </w:rPr>
        <w:t>:</w:t>
      </w:r>
      <w:bookmarkEnd w:id="76"/>
      <w:bookmarkEnd w:id="77"/>
    </w:p>
    <w:p w:rsidR="00D1404B" w:rsidRPr="009B61C0" w:rsidRDefault="00E068BA" w:rsidP="00F42E99">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اگر تارک نماز، نماز گزارد و به شهادتین اقرار کرد، آیا با این عمل از ارتداد به سوی اسلام</w:t>
      </w:r>
      <w:r w:rsidR="00DE3F36">
        <w:rPr>
          <w:rFonts w:ascii="Arial" w:hAnsi="Arial" w:cs="B Lotus" w:hint="cs"/>
          <w:color w:val="000000"/>
          <w:sz w:val="28"/>
          <w:szCs w:val="28"/>
          <w:rtl/>
          <w:lang w:bidi="fa-IR"/>
        </w:rPr>
        <w:t xml:space="preserve"> </w:t>
      </w:r>
      <w:r w:rsidR="00322D70" w:rsidRPr="009B61C0">
        <w:rPr>
          <w:rFonts w:ascii="Arial" w:hAnsi="Arial" w:cs="B Lotus"/>
          <w:color w:val="000000"/>
          <w:sz w:val="28"/>
          <w:szCs w:val="28"/>
          <w:rtl/>
          <w:lang w:bidi="fa-IR"/>
        </w:rPr>
        <w:t>باز</w:t>
      </w:r>
      <w:r w:rsidR="00EE6E51">
        <w:rPr>
          <w:rFonts w:ascii="Arial" w:hAnsi="Arial" w:cs="B Lotus"/>
          <w:color w:val="000000"/>
          <w:sz w:val="28"/>
          <w:szCs w:val="28"/>
          <w:rtl/>
          <w:lang w:bidi="fa-IR"/>
        </w:rPr>
        <w:t xml:space="preserve"> می‌</w:t>
      </w:r>
      <w:r w:rsidR="00322D70" w:rsidRPr="009B61C0">
        <w:rPr>
          <w:rFonts w:ascii="Arial" w:hAnsi="Arial" w:cs="B Lotus"/>
          <w:color w:val="000000"/>
          <w:sz w:val="28"/>
          <w:szCs w:val="28"/>
          <w:rtl/>
          <w:lang w:bidi="fa-IR"/>
        </w:rPr>
        <w:t>گردد؟</w:t>
      </w:r>
    </w:p>
    <w:p w:rsidR="00322D70" w:rsidRPr="009E7176" w:rsidRDefault="00322D70" w:rsidP="00F22930">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color w:val="000000"/>
          <w:sz w:val="28"/>
          <w:szCs w:val="28"/>
          <w:rtl/>
          <w:lang w:bidi="fa-IR"/>
        </w:rPr>
        <w:t>آری، وی حتما باید دوباره به شهادتین اقرار کند و این بدان خاطر است که ارتداد وی به سبب ترک نماز همه</w:t>
      </w:r>
      <w:r w:rsidR="00EE6E51">
        <w:rPr>
          <w:rFonts w:ascii="Arial" w:hAnsi="Arial" w:cs="B Lotus"/>
          <w:color w:val="000000"/>
          <w:sz w:val="28"/>
          <w:szCs w:val="28"/>
          <w:rtl/>
          <w:lang w:bidi="fa-IR"/>
        </w:rPr>
        <w:t xml:space="preserve">‌ی </w:t>
      </w:r>
      <w:r w:rsidRPr="009B61C0">
        <w:rPr>
          <w:rFonts w:ascii="Arial" w:hAnsi="Arial" w:cs="B Lotus"/>
          <w:color w:val="000000"/>
          <w:sz w:val="28"/>
          <w:szCs w:val="28"/>
          <w:rtl/>
          <w:lang w:bidi="fa-IR"/>
        </w:rPr>
        <w:t>اعمالش را باطل کرده است که شهادتین هم جزء</w:t>
      </w:r>
      <w:r w:rsidR="00A623E8">
        <w:rPr>
          <w:rFonts w:ascii="Arial" w:hAnsi="Arial" w:cs="B Lotus"/>
          <w:color w:val="000000"/>
          <w:sz w:val="28"/>
          <w:szCs w:val="28"/>
          <w:rtl/>
          <w:lang w:bidi="fa-IR"/>
        </w:rPr>
        <w:t xml:space="preserve"> آن‌ها </w:t>
      </w:r>
      <w:r w:rsidRPr="009B61C0">
        <w:rPr>
          <w:rFonts w:ascii="Arial" w:hAnsi="Arial" w:cs="B Lotus"/>
          <w:color w:val="000000"/>
          <w:sz w:val="28"/>
          <w:szCs w:val="28"/>
          <w:rtl/>
          <w:lang w:bidi="fa-IR"/>
        </w:rPr>
        <w:t>بوده است. به دلیل عمومیت آیه که</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فرماید:</w:t>
      </w:r>
      <w:r w:rsidR="00427C81">
        <w:rPr>
          <w:rFonts w:ascii="Arial" w:hAnsi="Arial" w:cs="B Lotus" w:hint="cs"/>
          <w:color w:val="000000"/>
          <w:sz w:val="28"/>
          <w:szCs w:val="28"/>
          <w:rtl/>
          <w:lang w:bidi="fa-IR"/>
        </w:rPr>
        <w:t xml:space="preserve"> </w:t>
      </w:r>
      <w:r w:rsidR="00427C81">
        <w:rPr>
          <w:rFonts w:ascii="Traditional Arabic" w:hAnsi="Traditional Arabic" w:cs="Traditional Arabic"/>
          <w:color w:val="000000"/>
          <w:sz w:val="28"/>
          <w:szCs w:val="28"/>
          <w:rtl/>
          <w:lang w:bidi="fa-IR"/>
        </w:rPr>
        <w:t>﴿</w:t>
      </w:r>
      <w:r w:rsidR="009E7176">
        <w:rPr>
          <w:rFonts w:ascii="KFGQPC Uthmanic Script HAFS" w:hAnsi="KFGQPC Uthmanic Script HAFS" w:cs="KFGQPC Uthmanic Script HAFS"/>
          <w:sz w:val="28"/>
          <w:szCs w:val="28"/>
          <w:rtl/>
        </w:rPr>
        <w:t>لَئِنۡ أَشۡرَكۡتَ لَيَحۡبَطَنَّ عَمَلُكَ</w:t>
      </w:r>
      <w:r w:rsidR="00427C81">
        <w:rPr>
          <w:rFonts w:ascii="Traditional Arabic" w:hAnsi="Traditional Arabic" w:cs="Traditional Arabic"/>
          <w:color w:val="000000"/>
          <w:sz w:val="28"/>
          <w:szCs w:val="28"/>
          <w:rtl/>
          <w:lang w:bidi="fa-IR"/>
        </w:rPr>
        <w:t>﴾</w:t>
      </w:r>
      <w:r w:rsidR="00427C81">
        <w:rPr>
          <w:rFonts w:ascii="Arial" w:hAnsi="Arial" w:cs="B Lotus" w:hint="cs"/>
          <w:color w:val="000000"/>
          <w:sz w:val="28"/>
          <w:szCs w:val="28"/>
          <w:rtl/>
          <w:lang w:bidi="fa-IR"/>
        </w:rPr>
        <w:t xml:space="preserve"> </w:t>
      </w:r>
      <w:r w:rsidR="00427C81" w:rsidRPr="005D2D70">
        <w:rPr>
          <w:rFonts w:ascii="mylotus" w:hAnsi="mylotus" w:cs="mylotus"/>
          <w:color w:val="000000"/>
          <w:sz w:val="24"/>
          <w:szCs w:val="24"/>
          <w:rtl/>
        </w:rPr>
        <w:t>[</w:t>
      </w:r>
      <w:r w:rsidR="00427C81">
        <w:rPr>
          <w:rFonts w:ascii="mylotus" w:hAnsi="mylotus" w:cs="mylotus"/>
          <w:color w:val="000000"/>
          <w:sz w:val="24"/>
          <w:szCs w:val="24"/>
          <w:rtl/>
        </w:rPr>
        <w:t>الزمر: 65</w:t>
      </w:r>
      <w:r w:rsidR="00427C81" w:rsidRPr="005D2D70">
        <w:rPr>
          <w:rFonts w:ascii="mylotus" w:hAnsi="mylotus" w:cs="mylotus"/>
          <w:color w:val="000000"/>
          <w:sz w:val="24"/>
          <w:szCs w:val="24"/>
          <w:rtl/>
        </w:rPr>
        <w:t>]</w:t>
      </w:r>
      <w:r w:rsidR="00427C81">
        <w:rPr>
          <w:rFonts w:ascii="Arial" w:hAnsi="Arial" w:cs="B Lotus" w:hint="cs"/>
          <w:color w:val="000000"/>
          <w:sz w:val="28"/>
          <w:szCs w:val="28"/>
          <w:rtl/>
          <w:lang w:bidi="fa-IR"/>
        </w:rPr>
        <w:t xml:space="preserve"> </w:t>
      </w:r>
      <w:r w:rsidR="00F2293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اگر شرك ورزي</w:t>
      </w:r>
      <w:r w:rsidR="00F91182" w:rsidRPr="009B61C0">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كردارت</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باطل و</w:t>
      </w:r>
      <w:r w:rsidR="00F22930">
        <w:rPr>
          <w:rFonts w:ascii="Arial" w:hAnsi="Arial" w:cs="B Lotus" w:hint="cs"/>
          <w:color w:val="000000"/>
          <w:sz w:val="28"/>
          <w:szCs w:val="28"/>
          <w:rtl/>
          <w:lang w:bidi="fa-IR"/>
        </w:rPr>
        <w:t xml:space="preserve"> </w:t>
      </w:r>
      <w:r w:rsidR="00F22930">
        <w:rPr>
          <w:rFonts w:ascii="Arial" w:hAnsi="Arial" w:cs="B Lotus"/>
          <w:color w:val="000000"/>
          <w:sz w:val="28"/>
          <w:szCs w:val="28"/>
          <w:rtl/>
          <w:lang w:bidi="fa-IR"/>
        </w:rPr>
        <w:t>بي</w:t>
      </w:r>
      <w:r w:rsidR="00F22930">
        <w:rPr>
          <w:rFonts w:ascii="Arial" w:hAnsi="Arial" w:cs="B Lotus" w:hint="cs"/>
          <w:color w:val="000000"/>
          <w:sz w:val="28"/>
          <w:szCs w:val="28"/>
          <w:rtl/>
          <w:lang w:bidi="fa-IR"/>
        </w:rPr>
        <w:softHyphen/>
      </w:r>
      <w:r w:rsidRPr="009B61C0">
        <w:rPr>
          <w:rFonts w:ascii="Arial" w:hAnsi="Arial" w:cs="B Lotus"/>
          <w:color w:val="000000"/>
          <w:sz w:val="28"/>
          <w:szCs w:val="28"/>
          <w:rtl/>
          <w:lang w:bidi="fa-IR"/>
        </w:rPr>
        <w:t>پاداش</w:t>
      </w:r>
      <w:r w:rsidR="00A623E8">
        <w:rPr>
          <w:rFonts w:ascii="Arial" w:hAnsi="Arial" w:cs="B Lotus"/>
          <w:color w:val="000000"/>
          <w:sz w:val="28"/>
          <w:szCs w:val="28"/>
          <w:rtl/>
          <w:lang w:bidi="fa-IR"/>
        </w:rPr>
        <w:t xml:space="preserve"> مي‌</w:t>
      </w:r>
      <w:r w:rsidRPr="009B61C0">
        <w:rPr>
          <w:rFonts w:ascii="Arial" w:hAnsi="Arial" w:cs="B Lotus"/>
          <w:color w:val="000000"/>
          <w:sz w:val="28"/>
          <w:szCs w:val="28"/>
          <w:rtl/>
          <w:lang w:bidi="fa-IR"/>
        </w:rPr>
        <w:t>گردد و) هيچ و</w:t>
      </w:r>
      <w:r w:rsidR="00F91182"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نابود</w:t>
      </w:r>
      <w:r w:rsidR="00A623E8">
        <w:rPr>
          <w:rFonts w:ascii="Arial" w:hAnsi="Arial" w:cs="B Lotus"/>
          <w:color w:val="000000"/>
          <w:sz w:val="28"/>
          <w:szCs w:val="28"/>
          <w:rtl/>
          <w:lang w:bidi="fa-IR"/>
        </w:rPr>
        <w:t xml:space="preserve"> مي‌</w:t>
      </w:r>
      <w:r w:rsidR="00700FD2" w:rsidRPr="009B61C0">
        <w:rPr>
          <w:rFonts w:ascii="Arial" w:hAnsi="Arial" w:cs="B Lotus"/>
          <w:color w:val="000000"/>
          <w:sz w:val="28"/>
          <w:szCs w:val="28"/>
          <w:rtl/>
          <w:lang w:bidi="fa-IR"/>
        </w:rPr>
        <w:t>شود.</w:t>
      </w:r>
      <w:r w:rsidR="00F22930">
        <w:rPr>
          <w:rFonts w:ascii="Arial" w:hAnsi="Arial" w:cs="B Lotus" w:hint="cs"/>
          <w:color w:val="000000"/>
          <w:sz w:val="28"/>
          <w:szCs w:val="28"/>
          <w:rtl/>
          <w:lang w:bidi="fa-IR"/>
        </w:rPr>
        <w:t>»</w:t>
      </w:r>
      <w:r w:rsidR="00700FD2" w:rsidRPr="009B61C0">
        <w:rPr>
          <w:rFonts w:ascii="Arial" w:hAnsi="Arial" w:cs="B Lotus"/>
          <w:color w:val="000000"/>
          <w:sz w:val="28"/>
          <w:szCs w:val="28"/>
          <w:rtl/>
          <w:lang w:bidi="fa-IR"/>
        </w:rPr>
        <w:t xml:space="preserve"> و در </w:t>
      </w:r>
      <w:r w:rsidR="00700FD2" w:rsidRPr="009B61C0">
        <w:rPr>
          <w:rFonts w:ascii="Arial" w:hAnsi="Arial" w:cs="B Lotus"/>
          <w:color w:val="000000"/>
          <w:sz w:val="28"/>
          <w:szCs w:val="28"/>
          <w:rtl/>
          <w:lang w:bidi="fa-IR"/>
        </w:rPr>
        <w:lastRenderedPageBreak/>
        <w:t>حدیث آمده که رسول</w:t>
      </w:r>
      <w:r w:rsidR="00700FD2"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الله</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فرمودند:</w:t>
      </w:r>
      <w:r w:rsidR="00CE42B4">
        <w:rPr>
          <w:rFonts w:ascii="Arial" w:hAnsi="Arial" w:cs="B Lotus" w:hint="cs"/>
          <w:color w:val="000000"/>
          <w:sz w:val="28"/>
          <w:szCs w:val="28"/>
          <w:rtl/>
          <w:lang w:bidi="fa-IR"/>
        </w:rPr>
        <w:t xml:space="preserve"> </w:t>
      </w:r>
      <w:r w:rsidR="00AB6BDD" w:rsidRPr="00AB6BDD">
        <w:rPr>
          <w:rStyle w:val="Char0"/>
          <w:rFonts w:hint="cs"/>
          <w:rtl/>
        </w:rPr>
        <w:t>«</w:t>
      </w:r>
      <w:r w:rsidRPr="00DE3F36">
        <w:rPr>
          <w:rStyle w:val="Char0"/>
          <w:rtl/>
        </w:rPr>
        <w:t>فَقَدْ حَبِطَ عَمَلُهُ</w:t>
      </w:r>
      <w:r w:rsidR="00C91A99" w:rsidRPr="00C91A99">
        <w:rPr>
          <w:rStyle w:val="Char0"/>
          <w:rFonts w:hint="cs"/>
          <w:rtl/>
        </w:rPr>
        <w:t>»</w:t>
      </w:r>
      <w:r w:rsidRPr="009B61C0">
        <w:rPr>
          <w:rFonts w:ascii="Arial" w:hAnsi="Arial" w:cs="B Lotus"/>
          <w:color w:val="000000"/>
          <w:sz w:val="28"/>
          <w:szCs w:val="28"/>
          <w:rtl/>
          <w:lang w:bidi="fa-IR"/>
        </w:rPr>
        <w:t xml:space="preserve"> </w:t>
      </w:r>
      <w:r w:rsidR="00F22930">
        <w:rPr>
          <w:rFonts w:ascii="Arial" w:hAnsi="Arial" w:cs="B Lotus" w:hint="cs"/>
          <w:color w:val="000000"/>
          <w:sz w:val="28"/>
          <w:szCs w:val="28"/>
          <w:rtl/>
          <w:lang w:bidi="fa-IR"/>
        </w:rPr>
        <w:t>«</w:t>
      </w:r>
      <w:r w:rsidRPr="009B61C0">
        <w:rPr>
          <w:rFonts w:ascii="Arial" w:hAnsi="Arial" w:cs="B Lotus"/>
          <w:color w:val="000000"/>
          <w:sz w:val="28"/>
          <w:szCs w:val="28"/>
          <w:rtl/>
          <w:lang w:bidi="fa-IR"/>
        </w:rPr>
        <w:t>براستی که عملش باطل و تباه</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شود.</w:t>
      </w:r>
      <w:r w:rsidR="00F22930">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از این</w:t>
      </w:r>
      <w:r w:rsidR="00F22930">
        <w:rPr>
          <w:rFonts w:ascii="Arial" w:hAnsi="Arial" w:cs="B Lotus" w:hint="cs"/>
          <w:color w:val="000000"/>
          <w:sz w:val="28"/>
          <w:szCs w:val="28"/>
          <w:rtl/>
          <w:lang w:bidi="fa-IR"/>
        </w:rPr>
        <w:softHyphen/>
      </w:r>
      <w:r w:rsidRPr="009B61C0">
        <w:rPr>
          <w:rFonts w:ascii="Arial" w:hAnsi="Arial" w:cs="B Lotus"/>
          <w:color w:val="000000"/>
          <w:sz w:val="28"/>
          <w:szCs w:val="28"/>
          <w:rtl/>
          <w:lang w:bidi="fa-IR"/>
        </w:rPr>
        <w:t>رو بر وی لازم است که شهادتین را بر</w:t>
      </w:r>
      <w:r w:rsidR="00F2293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زبان جاری کند و اینچنین است اگر وجوب نماز را انکار کرده باشد</w:t>
      </w:r>
      <w:r w:rsidR="00F22930">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بنابراین اسلامش صحیح</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باشد تا اینکه شهادتین را بر زبان جاری کند، چرا که وی انکا</w:t>
      </w:r>
      <w:r w:rsidR="00650AD9" w:rsidRPr="009B61C0">
        <w:rPr>
          <w:rFonts w:ascii="Arial" w:hAnsi="Arial" w:cs="B Lotus" w:hint="cs"/>
          <w:color w:val="000000"/>
          <w:sz w:val="28"/>
          <w:szCs w:val="28"/>
          <w:rtl/>
          <w:lang w:bidi="fa-IR"/>
        </w:rPr>
        <w:t>ر</w:t>
      </w:r>
      <w:r w:rsidRPr="009B61C0">
        <w:rPr>
          <w:rFonts w:ascii="Arial" w:hAnsi="Arial" w:cs="B Lotus"/>
          <w:color w:val="000000"/>
          <w:sz w:val="28"/>
          <w:szCs w:val="28"/>
          <w:rtl/>
          <w:lang w:bidi="fa-IR"/>
        </w:rPr>
        <w:t xml:space="preserve"> کرده است، پس حتما باید به اصل کلمه که متضمن تصدیق و قبول حکم شرعی</w:t>
      </w:r>
      <w:r w:rsidR="00EE6E51">
        <w:rPr>
          <w:rFonts w:ascii="Arial" w:hAnsi="Arial" w:cs="B Lotus"/>
          <w:color w:val="000000"/>
          <w:sz w:val="28"/>
          <w:szCs w:val="28"/>
          <w:rtl/>
          <w:lang w:bidi="fa-IR"/>
        </w:rPr>
        <w:t xml:space="preserve"> می‌</w:t>
      </w:r>
      <w:r w:rsidR="00F22930">
        <w:rPr>
          <w:rFonts w:ascii="Arial" w:hAnsi="Arial" w:cs="B Lotus"/>
          <w:color w:val="000000"/>
          <w:sz w:val="28"/>
          <w:szCs w:val="28"/>
          <w:rtl/>
          <w:lang w:bidi="fa-IR"/>
        </w:rPr>
        <w:t>باشد، اقرار کند</w:t>
      </w:r>
      <w:r w:rsidRPr="009B61C0">
        <w:rPr>
          <w:rFonts w:ascii="Arial" w:hAnsi="Arial" w:cs="B Lotus"/>
          <w:color w:val="000000"/>
          <w:sz w:val="28"/>
          <w:szCs w:val="28"/>
          <w:rtl/>
          <w:lang w:bidi="fa-IR"/>
        </w:rPr>
        <w:t xml:space="preserve"> و این مساله در همه صورتهای ارتداد عام</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 xml:space="preserve">باشد. </w:t>
      </w:r>
    </w:p>
    <w:p w:rsidR="00322D70" w:rsidRPr="009B61C0" w:rsidRDefault="00322D70" w:rsidP="00F22930">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ماوردی رحمه الله</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گوید: اما توبه</w:t>
      </w:r>
      <w:r w:rsidR="00EE6E51">
        <w:rPr>
          <w:rFonts w:ascii="Arial" w:hAnsi="Arial" w:cs="B Lotus"/>
          <w:color w:val="000000"/>
          <w:sz w:val="28"/>
          <w:szCs w:val="28"/>
          <w:rtl/>
          <w:lang w:bidi="fa-IR"/>
        </w:rPr>
        <w:t xml:space="preserve">‌ی </w:t>
      </w:r>
      <w:r w:rsidRPr="009B61C0">
        <w:rPr>
          <w:rFonts w:ascii="Arial" w:hAnsi="Arial" w:cs="B Lotus"/>
          <w:color w:val="000000"/>
          <w:sz w:val="28"/>
          <w:szCs w:val="28"/>
          <w:rtl/>
          <w:lang w:bidi="fa-IR"/>
        </w:rPr>
        <w:t xml:space="preserve">مرتد </w:t>
      </w:r>
      <w:r w:rsidR="00F22930">
        <w:rPr>
          <w:rFonts w:ascii="Arial" w:hAnsi="Arial" w:cs="B Lotus" w:hint="cs"/>
          <w:color w:val="000000"/>
          <w:sz w:val="28"/>
          <w:szCs w:val="28"/>
          <w:rtl/>
          <w:lang w:bidi="fa-IR"/>
        </w:rPr>
        <w:t xml:space="preserve">نیز </w:t>
      </w:r>
      <w:r w:rsidRPr="009B61C0">
        <w:rPr>
          <w:rFonts w:ascii="Arial" w:hAnsi="Arial" w:cs="B Lotus"/>
          <w:color w:val="000000"/>
          <w:sz w:val="28"/>
          <w:szCs w:val="28"/>
          <w:rtl/>
          <w:lang w:bidi="fa-IR"/>
        </w:rPr>
        <w:t>متضمن آنچه که کافری با آن مسلمان</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گردد،</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 xml:space="preserve">باشد، </w:t>
      </w:r>
      <w:r w:rsidR="00F22930">
        <w:rPr>
          <w:rFonts w:ascii="Arial" w:hAnsi="Arial" w:cs="B Lotus" w:hint="cs"/>
          <w:color w:val="000000"/>
          <w:sz w:val="28"/>
          <w:szCs w:val="28"/>
          <w:rtl/>
          <w:lang w:bidi="fa-IR"/>
        </w:rPr>
        <w:t>زیرا</w:t>
      </w:r>
      <w:r w:rsidRPr="009B61C0">
        <w:rPr>
          <w:rFonts w:ascii="Arial" w:hAnsi="Arial" w:cs="B Lotus"/>
          <w:color w:val="000000"/>
          <w:sz w:val="28"/>
          <w:szCs w:val="28"/>
          <w:rtl/>
          <w:lang w:bidi="fa-IR"/>
        </w:rPr>
        <w:t xml:space="preserve"> ارتداد حکم اسلام را از وی برداشته است. پس شهادت</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دهد که هیچ معبود به حقی جز الله متعال نیست و محمد فرستاده</w:t>
      </w:r>
      <w:r w:rsidR="00EE6E51">
        <w:rPr>
          <w:rFonts w:ascii="Arial" w:hAnsi="Arial" w:cs="B Lotus"/>
          <w:color w:val="000000"/>
          <w:sz w:val="28"/>
          <w:szCs w:val="28"/>
          <w:rtl/>
          <w:lang w:bidi="fa-IR"/>
        </w:rPr>
        <w:t xml:space="preserve">‌ی </w:t>
      </w:r>
      <w:r w:rsidRPr="009B61C0">
        <w:rPr>
          <w:rFonts w:ascii="Arial" w:hAnsi="Arial" w:cs="B Lotus"/>
          <w:color w:val="000000"/>
          <w:sz w:val="28"/>
          <w:szCs w:val="28"/>
          <w:rtl/>
          <w:lang w:bidi="fa-IR"/>
        </w:rPr>
        <w:t xml:space="preserve">اوست. </w:t>
      </w:r>
    </w:p>
    <w:p w:rsidR="00322D70" w:rsidRPr="009B61C0" w:rsidRDefault="00322D70" w:rsidP="00F22930">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امام شافعی</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 xml:space="preserve">فرماید: علاوه بر </w:t>
      </w:r>
      <w:r w:rsidR="00F22930">
        <w:rPr>
          <w:rFonts w:ascii="Arial" w:hAnsi="Arial" w:cs="B Lotus" w:hint="cs"/>
          <w:color w:val="000000"/>
          <w:sz w:val="28"/>
          <w:szCs w:val="28"/>
          <w:rtl/>
          <w:lang w:bidi="fa-IR"/>
        </w:rPr>
        <w:t>شهادتین</w:t>
      </w:r>
      <w:r w:rsidRPr="009B61C0">
        <w:rPr>
          <w:rFonts w:ascii="Arial" w:hAnsi="Arial" w:cs="B Lotus"/>
          <w:color w:val="000000"/>
          <w:sz w:val="28"/>
          <w:szCs w:val="28"/>
          <w:rtl/>
          <w:lang w:bidi="fa-IR"/>
        </w:rPr>
        <w:t xml:space="preserve"> از هر دینی غیر از اسلام دوری</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جوید، از این</w:t>
      </w:r>
      <w:r w:rsidR="00F22930">
        <w:rPr>
          <w:rFonts w:ascii="Arial" w:hAnsi="Arial" w:cs="B Lotus" w:hint="cs"/>
          <w:color w:val="000000"/>
          <w:sz w:val="28"/>
          <w:szCs w:val="28"/>
          <w:rtl/>
          <w:lang w:bidi="fa-IR"/>
        </w:rPr>
        <w:softHyphen/>
      </w:r>
      <w:r w:rsidRPr="009B61C0">
        <w:rPr>
          <w:rFonts w:ascii="Arial" w:hAnsi="Arial" w:cs="B Lotus"/>
          <w:color w:val="000000"/>
          <w:sz w:val="28"/>
          <w:szCs w:val="28"/>
          <w:rtl/>
          <w:lang w:bidi="fa-IR"/>
        </w:rPr>
        <w:t>رو همراه شهادتین دوری و برائت از هر دینی را که مخالف با اسلام است، ذکر</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کند</w:t>
      </w:r>
      <w:r w:rsidR="00F22930">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اما شهادتین دو واجب</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باشند که اسلامش جز بدانها صحیح</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باشد، اما در مورد بیزاری و برائت، اصحاب ما بر سه قول اختلاف کرده</w:t>
      </w:r>
      <w:r w:rsidR="00A623E8">
        <w:rPr>
          <w:rFonts w:ascii="Arial" w:hAnsi="Arial" w:cs="B Lotus"/>
          <w:color w:val="000000"/>
          <w:sz w:val="28"/>
          <w:szCs w:val="28"/>
          <w:rtl/>
          <w:lang w:bidi="fa-IR"/>
        </w:rPr>
        <w:t>‌اند:</w:t>
      </w:r>
    </w:p>
    <w:p w:rsidR="00322D70" w:rsidRPr="00DE3F36" w:rsidRDefault="00322D70" w:rsidP="00F42E99">
      <w:pPr>
        <w:pStyle w:val="ListParagraph"/>
        <w:widowControl w:val="0"/>
        <w:numPr>
          <w:ilvl w:val="0"/>
          <w:numId w:val="13"/>
        </w:numPr>
        <w:autoSpaceDE w:val="0"/>
        <w:autoSpaceDN w:val="0"/>
        <w:bidi/>
        <w:adjustRightInd w:val="0"/>
        <w:spacing w:after="0" w:line="240" w:lineRule="auto"/>
        <w:ind w:left="641" w:hanging="357"/>
        <w:jc w:val="both"/>
        <w:rPr>
          <w:rFonts w:ascii="Arial" w:hAnsi="Arial" w:cs="B Lotus"/>
          <w:color w:val="000000"/>
          <w:sz w:val="28"/>
          <w:szCs w:val="28"/>
          <w:rtl/>
          <w:lang w:bidi="fa-IR"/>
        </w:rPr>
      </w:pPr>
      <w:r w:rsidRPr="00DE3F36">
        <w:rPr>
          <w:rFonts w:ascii="Arial" w:hAnsi="Arial" w:cs="B Lotus"/>
          <w:color w:val="000000"/>
          <w:sz w:val="28"/>
          <w:szCs w:val="28"/>
          <w:rtl/>
          <w:lang w:bidi="fa-IR"/>
        </w:rPr>
        <w:t>که در اسلام هر کافر و مرتدی همچون شهادتین، شرط</w:t>
      </w:r>
      <w:r w:rsidR="00EE6E51" w:rsidRPr="00DE3F36">
        <w:rPr>
          <w:rFonts w:ascii="Arial" w:hAnsi="Arial" w:cs="B Lotus"/>
          <w:color w:val="000000"/>
          <w:sz w:val="28"/>
          <w:szCs w:val="28"/>
          <w:rtl/>
          <w:lang w:bidi="fa-IR"/>
        </w:rPr>
        <w:t xml:space="preserve"> می‌</w:t>
      </w:r>
      <w:r w:rsidRPr="00DE3F36">
        <w:rPr>
          <w:rFonts w:ascii="Arial" w:hAnsi="Arial" w:cs="B Lotus"/>
          <w:color w:val="000000"/>
          <w:sz w:val="28"/>
          <w:szCs w:val="28"/>
          <w:rtl/>
          <w:lang w:bidi="fa-IR"/>
        </w:rPr>
        <w:t>باشد.</w:t>
      </w:r>
    </w:p>
    <w:p w:rsidR="00322D70" w:rsidRPr="00DE3F36" w:rsidRDefault="00322D70" w:rsidP="00F42E99">
      <w:pPr>
        <w:pStyle w:val="ListParagraph"/>
        <w:widowControl w:val="0"/>
        <w:numPr>
          <w:ilvl w:val="0"/>
          <w:numId w:val="13"/>
        </w:numPr>
        <w:autoSpaceDE w:val="0"/>
        <w:autoSpaceDN w:val="0"/>
        <w:bidi/>
        <w:adjustRightInd w:val="0"/>
        <w:spacing w:after="0" w:line="240" w:lineRule="auto"/>
        <w:ind w:left="641" w:hanging="357"/>
        <w:jc w:val="both"/>
        <w:rPr>
          <w:rFonts w:ascii="Arial" w:hAnsi="Arial" w:cs="B Lotus"/>
          <w:color w:val="000000"/>
          <w:sz w:val="28"/>
          <w:szCs w:val="28"/>
          <w:rtl/>
          <w:lang w:bidi="fa-IR"/>
        </w:rPr>
      </w:pPr>
      <w:r w:rsidRPr="00DE3F36">
        <w:rPr>
          <w:rFonts w:ascii="Arial" w:hAnsi="Arial" w:cs="B Lotus"/>
          <w:color w:val="000000"/>
          <w:sz w:val="28"/>
          <w:szCs w:val="28"/>
          <w:rtl/>
          <w:lang w:bidi="fa-IR"/>
        </w:rPr>
        <w:t>در اسلام هر کافر و مرتدی همچون اعتراف به دوباره برانگیخته شدن و جزاء و پاداش، مستحب</w:t>
      </w:r>
      <w:r w:rsidR="00EE6E51" w:rsidRPr="00DE3F36">
        <w:rPr>
          <w:rFonts w:ascii="Arial" w:hAnsi="Arial" w:cs="B Lotus"/>
          <w:color w:val="000000"/>
          <w:sz w:val="28"/>
          <w:szCs w:val="28"/>
          <w:rtl/>
          <w:lang w:bidi="fa-IR"/>
        </w:rPr>
        <w:t xml:space="preserve"> می‌</w:t>
      </w:r>
      <w:r w:rsidRPr="00DE3F36">
        <w:rPr>
          <w:rFonts w:ascii="Arial" w:hAnsi="Arial" w:cs="B Lotus"/>
          <w:color w:val="000000"/>
          <w:sz w:val="28"/>
          <w:szCs w:val="28"/>
          <w:rtl/>
          <w:lang w:bidi="fa-IR"/>
        </w:rPr>
        <w:t>باشد.</w:t>
      </w:r>
    </w:p>
    <w:p w:rsidR="000F7223" w:rsidRPr="00DE3F36" w:rsidRDefault="00322D70" w:rsidP="00F22930">
      <w:pPr>
        <w:pStyle w:val="ListParagraph"/>
        <w:widowControl w:val="0"/>
        <w:numPr>
          <w:ilvl w:val="0"/>
          <w:numId w:val="13"/>
        </w:numPr>
        <w:autoSpaceDE w:val="0"/>
        <w:autoSpaceDN w:val="0"/>
        <w:bidi/>
        <w:adjustRightInd w:val="0"/>
        <w:spacing w:after="0" w:line="240" w:lineRule="auto"/>
        <w:ind w:left="641" w:hanging="357"/>
        <w:jc w:val="both"/>
        <w:rPr>
          <w:rFonts w:ascii="Arial" w:hAnsi="Arial" w:cs="B Lotus"/>
          <w:color w:val="000000"/>
          <w:sz w:val="28"/>
          <w:szCs w:val="28"/>
          <w:rtl/>
          <w:lang w:bidi="fa-IR"/>
        </w:rPr>
      </w:pPr>
      <w:r w:rsidRPr="00DE3F36">
        <w:rPr>
          <w:rFonts w:ascii="Arial" w:hAnsi="Arial" w:cs="B Lotus"/>
          <w:color w:val="000000"/>
          <w:sz w:val="28"/>
          <w:szCs w:val="28"/>
          <w:rtl/>
          <w:lang w:bidi="fa-IR"/>
        </w:rPr>
        <w:t xml:space="preserve">امام شافعی در </w:t>
      </w:r>
      <w:r w:rsidR="00DE3F36">
        <w:rPr>
          <w:rFonts w:ascii="Arial" w:hAnsi="Arial" w:cs="B Lotus" w:hint="cs"/>
          <w:color w:val="000000"/>
          <w:sz w:val="28"/>
          <w:szCs w:val="28"/>
          <w:rtl/>
          <w:lang w:bidi="fa-IR"/>
        </w:rPr>
        <w:t>«</w:t>
      </w:r>
      <w:r w:rsidRPr="00DE3F36">
        <w:rPr>
          <w:rFonts w:ascii="Arial" w:hAnsi="Arial" w:cs="B Lotus"/>
          <w:color w:val="000000"/>
          <w:sz w:val="28"/>
          <w:szCs w:val="28"/>
          <w:rtl/>
          <w:lang w:bidi="fa-IR"/>
        </w:rPr>
        <w:t>الام</w:t>
      </w:r>
      <w:r w:rsidR="00DE3F36">
        <w:rPr>
          <w:rFonts w:ascii="Arial" w:hAnsi="Arial" w:cs="B Lotus" w:hint="cs"/>
          <w:color w:val="000000"/>
          <w:sz w:val="28"/>
          <w:szCs w:val="28"/>
          <w:rtl/>
          <w:lang w:bidi="fa-IR"/>
        </w:rPr>
        <w:t>»</w:t>
      </w:r>
      <w:r w:rsidRPr="00DE3F36">
        <w:rPr>
          <w:rFonts w:ascii="Arial" w:hAnsi="Arial" w:cs="B Lotus"/>
          <w:color w:val="000000"/>
          <w:sz w:val="28"/>
          <w:szCs w:val="28"/>
          <w:rtl/>
          <w:lang w:bidi="fa-IR"/>
        </w:rPr>
        <w:t xml:space="preserve"> به صراحت بیان کرده: اگر از بندگان اوثان و قبور و منکرین پیامبران بوده، برائت جستن از هر دین مخالف اسلام، مستحب</w:t>
      </w:r>
      <w:r w:rsidR="00EE6E51" w:rsidRPr="00DE3F36">
        <w:rPr>
          <w:rFonts w:ascii="Arial" w:hAnsi="Arial" w:cs="B Lotus"/>
          <w:color w:val="000000"/>
          <w:sz w:val="28"/>
          <w:szCs w:val="28"/>
          <w:rtl/>
          <w:lang w:bidi="fa-IR"/>
        </w:rPr>
        <w:t xml:space="preserve"> می‌</w:t>
      </w:r>
      <w:r w:rsidRPr="00DE3F36">
        <w:rPr>
          <w:rFonts w:ascii="Arial" w:hAnsi="Arial" w:cs="B Lotus"/>
          <w:color w:val="000000"/>
          <w:sz w:val="28"/>
          <w:szCs w:val="28"/>
          <w:rtl/>
          <w:lang w:bidi="fa-IR"/>
        </w:rPr>
        <w:t>باشد، اما اگر از اهل کتاب بوده و به نبوت انبیاء و اینکه محمد پیامبری است که به سوی قومش فرستاده شده، اعتراف</w:t>
      </w:r>
      <w:r w:rsidR="00EE6E51" w:rsidRPr="00DE3F36">
        <w:rPr>
          <w:rFonts w:ascii="Arial" w:hAnsi="Arial" w:cs="B Lotus"/>
          <w:color w:val="000000"/>
          <w:sz w:val="28"/>
          <w:szCs w:val="28"/>
          <w:rtl/>
          <w:lang w:bidi="fa-IR"/>
        </w:rPr>
        <w:t xml:space="preserve"> می‌</w:t>
      </w:r>
      <w:r w:rsidRPr="00DE3F36">
        <w:rPr>
          <w:rFonts w:ascii="Arial" w:hAnsi="Arial" w:cs="B Lotus"/>
          <w:color w:val="000000"/>
          <w:sz w:val="28"/>
          <w:szCs w:val="28"/>
          <w:rtl/>
          <w:lang w:bidi="fa-IR"/>
        </w:rPr>
        <w:t>کند، در این صورت برائت جستن وی واجب</w:t>
      </w:r>
      <w:r w:rsidR="00EE6E51" w:rsidRPr="00DE3F36">
        <w:rPr>
          <w:rFonts w:ascii="Arial" w:hAnsi="Arial" w:cs="B Lotus"/>
          <w:color w:val="000000"/>
          <w:sz w:val="28"/>
          <w:szCs w:val="28"/>
          <w:rtl/>
          <w:lang w:bidi="fa-IR"/>
        </w:rPr>
        <w:t xml:space="preserve"> می‌</w:t>
      </w:r>
      <w:r w:rsidRPr="00DE3F36">
        <w:rPr>
          <w:rFonts w:ascii="Arial" w:hAnsi="Arial" w:cs="B Lotus"/>
          <w:color w:val="000000"/>
          <w:sz w:val="28"/>
          <w:szCs w:val="28"/>
          <w:rtl/>
          <w:lang w:bidi="fa-IR"/>
        </w:rPr>
        <w:t>باشد و اسلامش جز با دوری جستن از هر</w:t>
      </w:r>
      <w:r w:rsidR="00F22930">
        <w:rPr>
          <w:rFonts w:ascii="Arial" w:hAnsi="Arial" w:cs="B Lotus" w:hint="cs"/>
          <w:color w:val="000000"/>
          <w:sz w:val="28"/>
          <w:szCs w:val="28"/>
          <w:rtl/>
          <w:lang w:bidi="fa-IR"/>
        </w:rPr>
        <w:t xml:space="preserve"> </w:t>
      </w:r>
      <w:r w:rsidRPr="00DE3F36">
        <w:rPr>
          <w:rFonts w:ascii="Arial" w:hAnsi="Arial" w:cs="B Lotus"/>
          <w:color w:val="000000"/>
          <w:sz w:val="28"/>
          <w:szCs w:val="28"/>
          <w:rtl/>
          <w:lang w:bidi="fa-IR"/>
        </w:rPr>
        <w:t>دینی غیر از اسلام، صحیح</w:t>
      </w:r>
      <w:r w:rsidR="00EE6E51" w:rsidRPr="00DE3F36">
        <w:rPr>
          <w:rFonts w:ascii="Arial" w:hAnsi="Arial" w:cs="B Lotus"/>
          <w:color w:val="000000"/>
          <w:sz w:val="28"/>
          <w:szCs w:val="28"/>
          <w:rtl/>
          <w:lang w:bidi="fa-IR"/>
        </w:rPr>
        <w:t xml:space="preserve"> نمی‌</w:t>
      </w:r>
      <w:r w:rsidRPr="00DE3F36">
        <w:rPr>
          <w:rFonts w:ascii="Arial" w:hAnsi="Arial" w:cs="B Lotus"/>
          <w:color w:val="000000"/>
          <w:sz w:val="28"/>
          <w:szCs w:val="28"/>
          <w:rtl/>
          <w:lang w:bidi="fa-IR"/>
        </w:rPr>
        <w:t>باشد. بنابراین هرگاه آنچ</w:t>
      </w:r>
      <w:r w:rsidR="00F22930">
        <w:rPr>
          <w:rFonts w:ascii="Arial" w:hAnsi="Arial" w:cs="B Lotus" w:hint="cs"/>
          <w:color w:val="000000"/>
          <w:sz w:val="28"/>
          <w:szCs w:val="28"/>
          <w:rtl/>
          <w:lang w:bidi="fa-IR"/>
        </w:rPr>
        <w:t xml:space="preserve">ه </w:t>
      </w:r>
      <w:r w:rsidRPr="00DE3F36">
        <w:rPr>
          <w:rFonts w:ascii="Arial" w:hAnsi="Arial" w:cs="B Lotus"/>
          <w:color w:val="000000"/>
          <w:sz w:val="28"/>
          <w:szCs w:val="28"/>
          <w:rtl/>
          <w:lang w:bidi="fa-IR"/>
        </w:rPr>
        <w:t>را که در توبه</w:t>
      </w:r>
      <w:r w:rsidR="00EE6E51" w:rsidRPr="00DE3F36">
        <w:rPr>
          <w:rFonts w:ascii="Arial" w:hAnsi="Arial" w:cs="B Lotus"/>
          <w:color w:val="000000"/>
          <w:sz w:val="28"/>
          <w:szCs w:val="28"/>
          <w:rtl/>
          <w:lang w:bidi="fa-IR"/>
        </w:rPr>
        <w:t xml:space="preserve">‌ی </w:t>
      </w:r>
      <w:r w:rsidRPr="00DE3F36">
        <w:rPr>
          <w:rFonts w:ascii="Arial" w:hAnsi="Arial" w:cs="B Lotus"/>
          <w:color w:val="000000"/>
          <w:sz w:val="28"/>
          <w:szCs w:val="28"/>
          <w:rtl/>
          <w:lang w:bidi="fa-IR"/>
        </w:rPr>
        <w:t xml:space="preserve">مرتد ذکر </w:t>
      </w:r>
      <w:r w:rsidR="00F22930">
        <w:rPr>
          <w:rFonts w:ascii="Arial" w:hAnsi="Arial" w:cs="B Lotus" w:hint="cs"/>
          <w:color w:val="000000"/>
          <w:sz w:val="28"/>
          <w:szCs w:val="28"/>
          <w:rtl/>
          <w:lang w:bidi="fa-IR"/>
        </w:rPr>
        <w:t>نمو</w:t>
      </w:r>
      <w:r w:rsidRPr="00DE3F36">
        <w:rPr>
          <w:rFonts w:ascii="Arial" w:hAnsi="Arial" w:cs="B Lotus"/>
          <w:color w:val="000000"/>
          <w:sz w:val="28"/>
          <w:szCs w:val="28"/>
          <w:rtl/>
          <w:lang w:bidi="fa-IR"/>
        </w:rPr>
        <w:t xml:space="preserve">دیم، محقق و ثابت شد، در نوع ارتداد شخص </w:t>
      </w:r>
      <w:r w:rsidR="00F22930">
        <w:rPr>
          <w:rFonts w:ascii="Arial" w:hAnsi="Arial" w:cs="B Lotus" w:hint="cs"/>
          <w:color w:val="000000"/>
          <w:sz w:val="28"/>
          <w:szCs w:val="28"/>
          <w:rtl/>
          <w:lang w:bidi="fa-IR"/>
        </w:rPr>
        <w:t>دقت</w:t>
      </w:r>
      <w:r w:rsidR="00EE6E51" w:rsidRPr="00DE3F36">
        <w:rPr>
          <w:rFonts w:ascii="Arial" w:hAnsi="Arial" w:cs="B Lotus"/>
          <w:color w:val="000000"/>
          <w:sz w:val="28"/>
          <w:szCs w:val="28"/>
          <w:rtl/>
          <w:lang w:bidi="fa-IR"/>
        </w:rPr>
        <w:t xml:space="preserve"> می‌</w:t>
      </w:r>
      <w:r w:rsidRPr="00DE3F36">
        <w:rPr>
          <w:rFonts w:ascii="Arial" w:hAnsi="Arial" w:cs="B Lotus"/>
          <w:color w:val="000000"/>
          <w:sz w:val="28"/>
          <w:szCs w:val="28"/>
          <w:rtl/>
          <w:lang w:bidi="fa-IR"/>
        </w:rPr>
        <w:t xml:space="preserve">شود، پس اگر ارتدادش به دلیل انکار اسلام بوده، با شروطی که </w:t>
      </w:r>
      <w:r w:rsidRPr="00DE3F36">
        <w:rPr>
          <w:rFonts w:ascii="Arial" w:hAnsi="Arial" w:cs="B Lotus"/>
          <w:color w:val="000000"/>
          <w:sz w:val="28"/>
          <w:szCs w:val="28"/>
          <w:rtl/>
          <w:lang w:bidi="fa-IR"/>
        </w:rPr>
        <w:lastRenderedPageBreak/>
        <w:t>ذکر کردیم، توبه</w:t>
      </w:r>
      <w:r w:rsidR="00F64D59" w:rsidRPr="00DE3F36">
        <w:rPr>
          <w:rFonts w:ascii="Arial" w:hAnsi="Arial" w:cs="B Lotus"/>
          <w:color w:val="000000"/>
          <w:sz w:val="28"/>
          <w:szCs w:val="28"/>
          <w:rtl/>
          <w:lang w:bidi="fa-IR"/>
        </w:rPr>
        <w:t xml:space="preserve">‌اش </w:t>
      </w:r>
      <w:r w:rsidRPr="00DE3F36">
        <w:rPr>
          <w:rFonts w:ascii="Arial" w:hAnsi="Arial" w:cs="B Lotus"/>
          <w:color w:val="000000"/>
          <w:sz w:val="28"/>
          <w:szCs w:val="28"/>
          <w:rtl/>
          <w:lang w:bidi="fa-IR"/>
        </w:rPr>
        <w:t>صحیح</w:t>
      </w:r>
      <w:r w:rsidR="00EE6E51" w:rsidRPr="00DE3F36">
        <w:rPr>
          <w:rFonts w:ascii="Arial" w:hAnsi="Arial" w:cs="B Lotus"/>
          <w:color w:val="000000"/>
          <w:sz w:val="28"/>
          <w:szCs w:val="28"/>
          <w:rtl/>
          <w:lang w:bidi="fa-IR"/>
        </w:rPr>
        <w:t xml:space="preserve"> می‌</w:t>
      </w:r>
      <w:r w:rsidRPr="00DE3F36">
        <w:rPr>
          <w:rFonts w:ascii="Arial" w:hAnsi="Arial" w:cs="B Lotus"/>
          <w:color w:val="000000"/>
          <w:sz w:val="28"/>
          <w:szCs w:val="28"/>
          <w:rtl/>
          <w:lang w:bidi="fa-IR"/>
        </w:rPr>
        <w:t>باشد. و اگر ارتداد وی با وجود اعتراف به شهادتین به دلیل انکار عبادتی از عبادت</w:t>
      </w:r>
      <w:r w:rsidR="00EE6E51" w:rsidRPr="00DE3F36">
        <w:rPr>
          <w:rFonts w:ascii="Arial" w:hAnsi="Arial" w:cs="B Lotus"/>
          <w:color w:val="000000"/>
          <w:sz w:val="28"/>
          <w:szCs w:val="28"/>
          <w:rtl/>
          <w:lang w:bidi="fa-IR"/>
        </w:rPr>
        <w:t xml:space="preserve">‌های </w:t>
      </w:r>
      <w:r w:rsidRPr="00DE3F36">
        <w:rPr>
          <w:rFonts w:ascii="Arial" w:hAnsi="Arial" w:cs="B Lotus"/>
          <w:color w:val="000000"/>
          <w:sz w:val="28"/>
          <w:szCs w:val="28"/>
          <w:rtl/>
          <w:lang w:bidi="fa-IR"/>
        </w:rPr>
        <w:t xml:space="preserve">اسلام همچون نماز و روزه و زکات و حج بوده، ارتداد </w:t>
      </w:r>
      <w:r w:rsidR="00F22930" w:rsidRPr="00DE3F36">
        <w:rPr>
          <w:rFonts w:ascii="Arial" w:hAnsi="Arial" w:cs="B Lotus"/>
          <w:color w:val="000000"/>
          <w:sz w:val="28"/>
          <w:szCs w:val="28"/>
          <w:rtl/>
          <w:lang w:bidi="fa-IR"/>
        </w:rPr>
        <w:t xml:space="preserve">تنها </w:t>
      </w:r>
      <w:r w:rsidRPr="00DE3F36">
        <w:rPr>
          <w:rFonts w:ascii="Arial" w:hAnsi="Arial" w:cs="B Lotus"/>
          <w:color w:val="000000"/>
          <w:sz w:val="28"/>
          <w:szCs w:val="28"/>
          <w:rtl/>
          <w:lang w:bidi="fa-IR"/>
        </w:rPr>
        <w:t xml:space="preserve">با گفتن شهادتین </w:t>
      </w:r>
      <w:r w:rsidR="00F22930" w:rsidRPr="00DE3F36">
        <w:rPr>
          <w:rFonts w:ascii="Arial" w:hAnsi="Arial" w:cs="B Lotus"/>
          <w:color w:val="000000"/>
          <w:sz w:val="28"/>
          <w:szCs w:val="28"/>
          <w:rtl/>
          <w:lang w:bidi="fa-IR"/>
        </w:rPr>
        <w:t xml:space="preserve">از وی </w:t>
      </w:r>
      <w:r w:rsidRPr="00DE3F36">
        <w:rPr>
          <w:rFonts w:ascii="Arial" w:hAnsi="Arial" w:cs="B Lotus"/>
          <w:color w:val="000000"/>
          <w:sz w:val="28"/>
          <w:szCs w:val="28"/>
          <w:rtl/>
          <w:lang w:bidi="fa-IR"/>
        </w:rPr>
        <w:t>زایل</w:t>
      </w:r>
      <w:r w:rsidR="00EE6E51" w:rsidRPr="00DE3F36">
        <w:rPr>
          <w:rFonts w:ascii="Arial" w:hAnsi="Arial" w:cs="B Lotus"/>
          <w:color w:val="000000"/>
          <w:sz w:val="28"/>
          <w:szCs w:val="28"/>
          <w:rtl/>
          <w:lang w:bidi="fa-IR"/>
        </w:rPr>
        <w:t xml:space="preserve"> نمی‌</w:t>
      </w:r>
      <w:r w:rsidR="00F22930">
        <w:rPr>
          <w:rFonts w:ascii="Arial" w:hAnsi="Arial" w:cs="B Lotus"/>
          <w:color w:val="000000"/>
          <w:sz w:val="28"/>
          <w:szCs w:val="28"/>
          <w:rtl/>
          <w:lang w:bidi="fa-IR"/>
        </w:rPr>
        <w:t>گردد، تا اینکه به آنچیزی</w:t>
      </w:r>
      <w:r w:rsidRPr="00DE3F36">
        <w:rPr>
          <w:rFonts w:ascii="Arial" w:hAnsi="Arial" w:cs="B Lotus"/>
          <w:color w:val="000000"/>
          <w:sz w:val="28"/>
          <w:szCs w:val="28"/>
          <w:rtl/>
          <w:lang w:bidi="fa-IR"/>
        </w:rPr>
        <w:t xml:space="preserve"> که به سبب انکار آن مرتد شده، اعتراف کند. همچنین بر وی جایز نیست که به سبب اعتراف به آنچه انکار کرده، از تلفظ شهادتین کوتاهی ورزد، </w:t>
      </w:r>
      <w:r w:rsidR="00F22930">
        <w:rPr>
          <w:rFonts w:ascii="Arial" w:hAnsi="Arial" w:cs="B Lotus" w:hint="cs"/>
          <w:color w:val="000000"/>
          <w:sz w:val="28"/>
          <w:szCs w:val="28"/>
          <w:rtl/>
          <w:lang w:bidi="fa-IR"/>
        </w:rPr>
        <w:t>زیرا</w:t>
      </w:r>
      <w:r w:rsidRPr="00DE3F36">
        <w:rPr>
          <w:rFonts w:ascii="Arial" w:hAnsi="Arial" w:cs="B Lotus"/>
          <w:color w:val="000000"/>
          <w:sz w:val="28"/>
          <w:szCs w:val="28"/>
          <w:rtl/>
          <w:lang w:bidi="fa-IR"/>
        </w:rPr>
        <w:t xml:space="preserve"> به سبب ارتداد</w:t>
      </w:r>
      <w:r w:rsidR="00F22930">
        <w:rPr>
          <w:rFonts w:ascii="Arial" w:hAnsi="Arial" w:cs="B Lotus" w:hint="cs"/>
          <w:color w:val="000000"/>
          <w:sz w:val="28"/>
          <w:szCs w:val="28"/>
          <w:rtl/>
          <w:lang w:bidi="fa-IR"/>
        </w:rPr>
        <w:t>،</w:t>
      </w:r>
      <w:r w:rsidRPr="00DE3F36">
        <w:rPr>
          <w:rFonts w:ascii="Arial" w:hAnsi="Arial" w:cs="B Lotus"/>
          <w:color w:val="000000"/>
          <w:sz w:val="28"/>
          <w:szCs w:val="28"/>
          <w:rtl/>
          <w:lang w:bidi="fa-IR"/>
        </w:rPr>
        <w:t xml:space="preserve"> بر وی حکم کفر جاری گشته است، از این</w:t>
      </w:r>
      <w:r w:rsidR="00F22930">
        <w:rPr>
          <w:rFonts w:ascii="Arial" w:hAnsi="Arial" w:cs="B Lotus" w:hint="cs"/>
          <w:color w:val="000000"/>
          <w:sz w:val="28"/>
          <w:szCs w:val="28"/>
          <w:rtl/>
          <w:lang w:bidi="fa-IR"/>
        </w:rPr>
        <w:softHyphen/>
      </w:r>
      <w:r w:rsidRPr="00DE3F36">
        <w:rPr>
          <w:rFonts w:ascii="Arial" w:hAnsi="Arial" w:cs="B Lotus"/>
          <w:color w:val="000000"/>
          <w:sz w:val="28"/>
          <w:szCs w:val="28"/>
          <w:rtl/>
          <w:lang w:bidi="fa-IR"/>
        </w:rPr>
        <w:t>رو بر وی لازم است که شهادتین را اعاده کرده و دوباره بر زبان جاری کند تا اینکه حکم ارتداد از وی زایل گردد. همچنین اگر به سبب حلال دانستن زنا و مب</w:t>
      </w:r>
      <w:r w:rsidR="00650AD9" w:rsidRPr="00DE3F36">
        <w:rPr>
          <w:rFonts w:ascii="Arial" w:hAnsi="Arial" w:cs="B Lotus"/>
          <w:color w:val="000000"/>
          <w:sz w:val="28"/>
          <w:szCs w:val="28"/>
          <w:rtl/>
          <w:lang w:bidi="fa-IR"/>
        </w:rPr>
        <w:t xml:space="preserve">اح دانستن شراب مرتد شده، </w:t>
      </w:r>
      <w:r w:rsidR="00650AD9" w:rsidRPr="00DE3F36">
        <w:rPr>
          <w:rFonts w:ascii="Arial" w:hAnsi="Arial" w:cs="B Lotus" w:hint="cs"/>
          <w:color w:val="000000"/>
          <w:sz w:val="28"/>
          <w:szCs w:val="28"/>
          <w:rtl/>
          <w:lang w:bidi="fa-IR"/>
        </w:rPr>
        <w:t>در</w:t>
      </w:r>
      <w:r w:rsidR="00650AD9" w:rsidRPr="00DE3F36">
        <w:rPr>
          <w:rFonts w:ascii="Arial" w:hAnsi="Arial" w:cs="B Lotus"/>
          <w:color w:val="000000"/>
          <w:sz w:val="28"/>
          <w:szCs w:val="28"/>
          <w:rtl/>
          <w:lang w:bidi="fa-IR"/>
        </w:rPr>
        <w:t xml:space="preserve"> ص</w:t>
      </w:r>
      <w:r w:rsidRPr="00DE3F36">
        <w:rPr>
          <w:rFonts w:ascii="Arial" w:hAnsi="Arial" w:cs="B Lotus"/>
          <w:color w:val="000000"/>
          <w:sz w:val="28"/>
          <w:szCs w:val="28"/>
          <w:rtl/>
          <w:lang w:bidi="fa-IR"/>
        </w:rPr>
        <w:t>حت توبه</w:t>
      </w:r>
      <w:r w:rsidR="00F64D59" w:rsidRPr="00DE3F36">
        <w:rPr>
          <w:rFonts w:ascii="Arial" w:hAnsi="Arial" w:cs="B Lotus"/>
          <w:color w:val="000000"/>
          <w:sz w:val="28"/>
          <w:szCs w:val="28"/>
          <w:rtl/>
          <w:lang w:bidi="fa-IR"/>
        </w:rPr>
        <w:t xml:space="preserve">‌اش </w:t>
      </w:r>
      <w:r w:rsidRPr="00DE3F36">
        <w:rPr>
          <w:rFonts w:ascii="Arial" w:hAnsi="Arial" w:cs="B Lotus"/>
          <w:color w:val="000000"/>
          <w:sz w:val="28"/>
          <w:szCs w:val="28"/>
          <w:rtl/>
          <w:lang w:bidi="fa-IR"/>
        </w:rPr>
        <w:t>اعتراف به تحریم زنا و شراب</w:t>
      </w:r>
      <w:r w:rsidR="00CE42B4">
        <w:rPr>
          <w:rFonts w:ascii="Arial" w:hAnsi="Arial" w:cs="B Lotus"/>
          <w:color w:val="000000"/>
          <w:sz w:val="28"/>
          <w:szCs w:val="28"/>
          <w:rtl/>
          <w:lang w:bidi="fa-IR"/>
        </w:rPr>
        <w:t xml:space="preserve"> (</w:t>
      </w:r>
      <w:r w:rsidRPr="00DE3F36">
        <w:rPr>
          <w:rFonts w:ascii="Arial" w:hAnsi="Arial" w:cs="B Lotus"/>
          <w:color w:val="000000"/>
          <w:sz w:val="28"/>
          <w:szCs w:val="28"/>
          <w:rtl/>
          <w:lang w:bidi="fa-IR"/>
        </w:rPr>
        <w:t>علاوه بر شهادتین) لازم</w:t>
      </w:r>
      <w:r w:rsidR="00EE6E51" w:rsidRPr="00DE3F36">
        <w:rPr>
          <w:rFonts w:ascii="Arial" w:hAnsi="Arial" w:cs="B Lotus"/>
          <w:color w:val="000000"/>
          <w:sz w:val="28"/>
          <w:szCs w:val="28"/>
          <w:rtl/>
          <w:lang w:bidi="fa-IR"/>
        </w:rPr>
        <w:t xml:space="preserve"> می‌</w:t>
      </w:r>
      <w:r w:rsidRPr="00DE3F36">
        <w:rPr>
          <w:rFonts w:ascii="Arial" w:hAnsi="Arial" w:cs="B Lotus"/>
          <w:color w:val="000000"/>
          <w:sz w:val="28"/>
          <w:szCs w:val="28"/>
          <w:rtl/>
          <w:lang w:bidi="fa-IR"/>
        </w:rPr>
        <w:t>باشد</w:t>
      </w:r>
      <w:r w:rsidR="00BD1C90">
        <w:rPr>
          <w:rFonts w:ascii="Arial" w:hAnsi="Arial" w:cs="B Lotus" w:hint="cs"/>
          <w:sz w:val="28"/>
          <w:szCs w:val="28"/>
          <w:vertAlign w:val="superscript"/>
          <w:rtl/>
          <w:lang w:bidi="fa-IR"/>
        </w:rPr>
        <w:t>(</w:t>
      </w:r>
      <w:r w:rsidR="00121C74" w:rsidRPr="00A10D82">
        <w:rPr>
          <w:rStyle w:val="FootnoteReference"/>
          <w:rFonts w:ascii="Arial" w:hAnsi="Arial" w:cs="B Lotus"/>
          <w:sz w:val="28"/>
          <w:szCs w:val="28"/>
          <w:rtl/>
          <w:lang w:bidi="fa-IR"/>
        </w:rPr>
        <w:footnoteReference w:id="173"/>
      </w:r>
      <w:r w:rsidR="00121C74" w:rsidRPr="00A10D82">
        <w:rPr>
          <w:rFonts w:ascii="Arial" w:hAnsi="Arial" w:cs="B Lotus" w:hint="cs"/>
          <w:sz w:val="28"/>
          <w:szCs w:val="28"/>
          <w:vertAlign w:val="superscript"/>
          <w:rtl/>
          <w:lang w:bidi="fa-IR"/>
        </w:rPr>
        <w:t>)</w:t>
      </w:r>
      <w:r w:rsidRPr="00DE3F36">
        <w:rPr>
          <w:rFonts w:ascii="Arial" w:hAnsi="Arial" w:cs="B Lotus"/>
          <w:color w:val="000000"/>
          <w:sz w:val="28"/>
          <w:szCs w:val="28"/>
          <w:rtl/>
          <w:lang w:bidi="fa-IR"/>
        </w:rPr>
        <w:t xml:space="preserve">. </w:t>
      </w:r>
    </w:p>
    <w:p w:rsidR="008F738C" w:rsidRPr="009B61C0" w:rsidRDefault="000F7223" w:rsidP="00F22930">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شیرازی</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گوید</w:t>
      </w:r>
      <w:r w:rsidR="00BD1C90">
        <w:rPr>
          <w:rFonts w:ascii="Arial" w:hAnsi="Arial" w:cs="B Lotus" w:hint="cs"/>
          <w:sz w:val="28"/>
          <w:szCs w:val="28"/>
          <w:vertAlign w:val="superscript"/>
          <w:rtl/>
          <w:lang w:bidi="fa-IR"/>
        </w:rPr>
        <w:t>(</w:t>
      </w:r>
      <w:r w:rsidR="00121C74" w:rsidRPr="00A10D82">
        <w:rPr>
          <w:rStyle w:val="FootnoteReference"/>
          <w:rFonts w:ascii="Arial" w:hAnsi="Arial" w:cs="B Lotus"/>
          <w:sz w:val="28"/>
          <w:szCs w:val="28"/>
          <w:rtl/>
          <w:lang w:bidi="fa-IR"/>
        </w:rPr>
        <w:footnoteReference w:id="174"/>
      </w:r>
      <w:r w:rsidR="00121C74" w:rsidRPr="00A10D82">
        <w:rPr>
          <w:rFonts w:ascii="Arial" w:hAnsi="Arial" w:cs="B Lotus" w:hint="cs"/>
          <w:sz w:val="28"/>
          <w:szCs w:val="28"/>
          <w:vertAlign w:val="superscript"/>
          <w:rtl/>
          <w:lang w:bidi="fa-IR"/>
        </w:rPr>
        <w:t>)</w:t>
      </w:r>
      <w:r w:rsidRPr="009B61C0">
        <w:rPr>
          <w:rFonts w:ascii="Arial" w:hAnsi="Arial" w:cs="B Lotus"/>
          <w:color w:val="000000"/>
          <w:sz w:val="28"/>
          <w:szCs w:val="28"/>
          <w:rtl/>
          <w:lang w:bidi="fa-IR"/>
        </w:rPr>
        <w:t xml:space="preserve">: اگر فردی به دلیل </w:t>
      </w:r>
      <w:r w:rsidR="00650AD9" w:rsidRPr="009B61C0">
        <w:rPr>
          <w:rFonts w:ascii="Arial" w:hAnsi="Arial" w:cs="B Lotus" w:hint="cs"/>
          <w:color w:val="000000"/>
          <w:sz w:val="28"/>
          <w:szCs w:val="28"/>
          <w:rtl/>
          <w:lang w:bidi="fa-IR"/>
        </w:rPr>
        <w:t>ا</w:t>
      </w:r>
      <w:r w:rsidRPr="009B61C0">
        <w:rPr>
          <w:rFonts w:ascii="Arial" w:hAnsi="Arial" w:cs="B Lotus"/>
          <w:color w:val="000000"/>
          <w:sz w:val="28"/>
          <w:szCs w:val="28"/>
          <w:rtl/>
          <w:lang w:bidi="fa-IR"/>
        </w:rPr>
        <w:t>نکار فرض یا حلال دانستن حرامی مرتد شود، اسلامش صحیح</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 xml:space="preserve">باشد تا اینکه از این اعتقادش بازگشته و شهادتین را بر زبان جاری کند. </w:t>
      </w:r>
      <w:r w:rsidR="00F22930">
        <w:rPr>
          <w:rFonts w:ascii="Arial" w:hAnsi="Arial" w:cs="B Lotus" w:hint="cs"/>
          <w:color w:val="000000"/>
          <w:sz w:val="28"/>
          <w:szCs w:val="28"/>
          <w:rtl/>
          <w:lang w:bidi="fa-IR"/>
        </w:rPr>
        <w:t>زیرا</w:t>
      </w:r>
      <w:r w:rsidRPr="009B61C0">
        <w:rPr>
          <w:rFonts w:ascii="Arial" w:hAnsi="Arial" w:cs="B Lotus"/>
          <w:color w:val="000000"/>
          <w:sz w:val="28"/>
          <w:szCs w:val="28"/>
          <w:rtl/>
          <w:lang w:bidi="fa-IR"/>
        </w:rPr>
        <w:t xml:space="preserve"> وی با این اعتقاد، الله و رسولش را تکذیب کرده و به دروغ متهم کرده است،</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و چیزی را که الله متعال بدان دستور نداده</w:t>
      </w:r>
      <w:r w:rsidR="00650AD9" w:rsidRPr="009B61C0">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تشریع کرده است، والعیاذ بالله) از این</w:t>
      </w:r>
      <w:r w:rsidR="00F22930">
        <w:rPr>
          <w:rFonts w:ascii="Arial" w:hAnsi="Arial" w:cs="B Lotus" w:hint="cs"/>
          <w:color w:val="000000"/>
          <w:sz w:val="28"/>
          <w:szCs w:val="28"/>
          <w:rtl/>
          <w:lang w:bidi="fa-IR"/>
        </w:rPr>
        <w:softHyphen/>
      </w:r>
      <w:r w:rsidRPr="009B61C0">
        <w:rPr>
          <w:rFonts w:ascii="Arial" w:hAnsi="Arial" w:cs="B Lotus"/>
          <w:color w:val="000000"/>
          <w:sz w:val="28"/>
          <w:szCs w:val="28"/>
          <w:rtl/>
          <w:lang w:bidi="fa-IR"/>
        </w:rPr>
        <w:t>رو اسلام وی پس از این جز با ادای شهادتین بر زبان صحیح</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باشد.</w:t>
      </w:r>
      <w:r w:rsidR="00322D70" w:rsidRPr="009B61C0">
        <w:rPr>
          <w:rFonts w:ascii="Arial" w:hAnsi="Arial" w:cs="B Lotus"/>
          <w:color w:val="000000"/>
          <w:sz w:val="28"/>
          <w:szCs w:val="28"/>
          <w:rtl/>
          <w:lang w:bidi="fa-IR"/>
        </w:rPr>
        <w:t xml:space="preserve"> </w:t>
      </w:r>
    </w:p>
    <w:p w:rsidR="00E068BA" w:rsidRPr="009B61C0" w:rsidRDefault="00E068BA" w:rsidP="00F42E99">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ابن ضویان رحمه الله</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گوید:</w:t>
      </w:r>
    </w:p>
    <w:p w:rsidR="00977375" w:rsidRPr="009B61C0" w:rsidRDefault="00977375" w:rsidP="00C91A99">
      <w:pPr>
        <w:widowControl w:val="0"/>
        <w:autoSpaceDE w:val="0"/>
        <w:autoSpaceDN w:val="0"/>
        <w:bidi/>
        <w:adjustRightInd w:val="0"/>
        <w:spacing w:after="12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توبه</w:t>
      </w:r>
      <w:r w:rsidR="00EE6E51">
        <w:rPr>
          <w:rFonts w:ascii="Arial" w:hAnsi="Arial" w:cs="B Lotus" w:hint="cs"/>
          <w:color w:val="000000"/>
          <w:sz w:val="28"/>
          <w:szCs w:val="28"/>
          <w:rtl/>
          <w:lang w:bidi="fa-IR"/>
        </w:rPr>
        <w:t xml:space="preserve">‌ی </w:t>
      </w:r>
      <w:r w:rsidRPr="009B61C0">
        <w:rPr>
          <w:rFonts w:ascii="Arial" w:hAnsi="Arial" w:cs="B Lotus"/>
          <w:color w:val="000000"/>
          <w:sz w:val="28"/>
          <w:szCs w:val="28"/>
          <w:rtl/>
          <w:lang w:bidi="fa-IR"/>
        </w:rPr>
        <w:t>مرتد و هر</w:t>
      </w:r>
      <w:r w:rsidR="00F2293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کافری با جاری کردن شهادتین</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 به دلیل حدیث ابن مسعود</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که</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 xml:space="preserve">گوید: </w:t>
      </w:r>
      <w:r w:rsidR="00F22930">
        <w:rPr>
          <w:rFonts w:ascii="Arial" w:hAnsi="Arial" w:cs="B Lotus" w:hint="cs"/>
          <w:color w:val="000000"/>
          <w:sz w:val="28"/>
          <w:szCs w:val="28"/>
          <w:rtl/>
          <w:lang w:bidi="fa-IR"/>
        </w:rPr>
        <w:t>«</w:t>
      </w:r>
      <w:r w:rsidRPr="009B61C0">
        <w:rPr>
          <w:rFonts w:ascii="Arial" w:hAnsi="Arial" w:cs="B Lotus"/>
          <w:color w:val="000000"/>
          <w:sz w:val="28"/>
          <w:szCs w:val="28"/>
          <w:rtl/>
          <w:lang w:bidi="fa-IR"/>
        </w:rPr>
        <w:t>رسول الله</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وارد کنیسه</w:t>
      </w:r>
      <w:r w:rsidR="009E7176">
        <w:rPr>
          <w:rFonts w:ascii="Arial" w:hAnsi="Arial" w:cs="B Lotus" w:hint="cs"/>
          <w:color w:val="000000"/>
          <w:sz w:val="28"/>
          <w:szCs w:val="28"/>
          <w:rtl/>
          <w:lang w:bidi="fa-IR"/>
        </w:rPr>
        <w:t>‌</w:t>
      </w:r>
      <w:r w:rsidRPr="009B61C0">
        <w:rPr>
          <w:rFonts w:ascii="Arial" w:hAnsi="Arial" w:cs="B Lotus"/>
          <w:color w:val="000000"/>
          <w:sz w:val="28"/>
          <w:szCs w:val="28"/>
          <w:rtl/>
          <w:lang w:bidi="fa-IR"/>
        </w:rPr>
        <w:t>ای شدند که فردی یهودی بر مردم تورات</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خواند، ت</w:t>
      </w:r>
      <w:r w:rsidR="00650AD9" w:rsidRPr="009B61C0">
        <w:rPr>
          <w:rFonts w:ascii="Arial" w:hAnsi="Arial" w:cs="B Lotus" w:hint="cs"/>
          <w:color w:val="000000"/>
          <w:sz w:val="28"/>
          <w:szCs w:val="28"/>
          <w:rtl/>
          <w:lang w:bidi="fa-IR"/>
        </w:rPr>
        <w:t>ا</w:t>
      </w:r>
      <w:r w:rsidRPr="009B61C0">
        <w:rPr>
          <w:rFonts w:ascii="Arial" w:hAnsi="Arial" w:cs="B Lotus"/>
          <w:color w:val="000000"/>
          <w:sz w:val="28"/>
          <w:szCs w:val="28"/>
          <w:rtl/>
          <w:lang w:bidi="fa-IR"/>
        </w:rPr>
        <w:t xml:space="preserve"> اینکه به صفت رسول الله</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و امتش در تورات رسید، پ</w:t>
      </w:r>
      <w:r w:rsidR="00F91182" w:rsidRPr="009B61C0">
        <w:rPr>
          <w:rFonts w:ascii="Arial" w:hAnsi="Arial" w:cs="B Lotus" w:hint="cs"/>
          <w:color w:val="000000"/>
          <w:sz w:val="28"/>
          <w:szCs w:val="28"/>
          <w:rtl/>
          <w:lang w:bidi="fa-IR"/>
        </w:rPr>
        <w:t>س</w:t>
      </w:r>
      <w:r w:rsidRPr="009B61C0">
        <w:rPr>
          <w:rFonts w:ascii="Arial" w:hAnsi="Arial" w:cs="B Lotus"/>
          <w:color w:val="000000"/>
          <w:sz w:val="28"/>
          <w:szCs w:val="28"/>
          <w:rtl/>
          <w:lang w:bidi="fa-IR"/>
        </w:rPr>
        <w:t xml:space="preserve"> گفت: این صفت تو و امتت</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 شهادت</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دهم که هیچ معبود به حقی جز الله متعال ن</w:t>
      </w:r>
      <w:r w:rsidR="00740CE9" w:rsidRPr="009B61C0">
        <w:rPr>
          <w:rFonts w:ascii="Arial" w:hAnsi="Arial" w:cs="B Lotus"/>
          <w:color w:val="000000"/>
          <w:sz w:val="28"/>
          <w:szCs w:val="28"/>
          <w:rtl/>
          <w:lang w:bidi="fa-IR"/>
        </w:rPr>
        <w:t xml:space="preserve">یست و </w:t>
      </w:r>
      <w:r w:rsidR="00740CE9" w:rsidRPr="009B61C0">
        <w:rPr>
          <w:rFonts w:ascii="Arial" w:hAnsi="Arial" w:cs="B Lotus"/>
          <w:color w:val="000000"/>
          <w:sz w:val="28"/>
          <w:szCs w:val="28"/>
          <w:rtl/>
          <w:lang w:bidi="fa-IR"/>
        </w:rPr>
        <w:lastRenderedPageBreak/>
        <w:t>تو فرستاده</w:t>
      </w:r>
      <w:r w:rsidR="00EE6E51">
        <w:rPr>
          <w:rFonts w:ascii="Arial" w:hAnsi="Arial" w:cs="B Lotus"/>
          <w:color w:val="000000"/>
          <w:sz w:val="28"/>
          <w:szCs w:val="28"/>
          <w:rtl/>
          <w:lang w:bidi="fa-IR"/>
        </w:rPr>
        <w:t xml:space="preserve">‌ی </w:t>
      </w:r>
      <w:r w:rsidR="00740CE9" w:rsidRPr="009B61C0">
        <w:rPr>
          <w:rFonts w:ascii="Arial" w:hAnsi="Arial" w:cs="B Lotus"/>
          <w:color w:val="000000"/>
          <w:sz w:val="28"/>
          <w:szCs w:val="28"/>
          <w:rtl/>
          <w:lang w:bidi="fa-IR"/>
        </w:rPr>
        <w:t>الله هستی.</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چون فوت کرد) رسول الله</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فرمودند</w:t>
      </w:r>
      <w:r w:rsidR="00BD1C90">
        <w:rPr>
          <w:rFonts w:ascii="Arial" w:hAnsi="Arial" w:cs="B Lotus" w:hint="cs"/>
          <w:sz w:val="28"/>
          <w:szCs w:val="28"/>
          <w:vertAlign w:val="superscript"/>
          <w:rtl/>
          <w:lang w:bidi="fa-IR"/>
        </w:rPr>
        <w:t>(</w:t>
      </w:r>
      <w:r w:rsidR="00121C74" w:rsidRPr="00A10D82">
        <w:rPr>
          <w:rStyle w:val="FootnoteReference"/>
          <w:rFonts w:ascii="Arial" w:hAnsi="Arial" w:cs="B Lotus"/>
          <w:sz w:val="28"/>
          <w:szCs w:val="28"/>
          <w:rtl/>
          <w:lang w:bidi="fa-IR"/>
        </w:rPr>
        <w:footnoteReference w:id="175"/>
      </w:r>
      <w:r w:rsidR="00121C74" w:rsidRPr="00A10D82">
        <w:rPr>
          <w:rFonts w:ascii="Arial" w:hAnsi="Arial" w:cs="B Lotus" w:hint="cs"/>
          <w:sz w:val="28"/>
          <w:szCs w:val="28"/>
          <w:vertAlign w:val="superscript"/>
          <w:rtl/>
          <w:lang w:bidi="fa-IR"/>
        </w:rPr>
        <w:t>)</w:t>
      </w:r>
      <w:r w:rsidRPr="009B61C0">
        <w:rPr>
          <w:rFonts w:ascii="Arial" w:hAnsi="Arial" w:cs="B Lotus"/>
          <w:color w:val="000000"/>
          <w:sz w:val="28"/>
          <w:szCs w:val="28"/>
          <w:rtl/>
          <w:lang w:bidi="fa-IR"/>
        </w:rPr>
        <w:t>:</w:t>
      </w:r>
      <w:r w:rsidR="00CE42B4">
        <w:rPr>
          <w:rFonts w:ascii="Arial" w:hAnsi="Arial" w:cs="B Lotus" w:hint="cs"/>
          <w:color w:val="000000"/>
          <w:sz w:val="28"/>
          <w:szCs w:val="28"/>
          <w:rtl/>
          <w:lang w:bidi="fa-IR"/>
        </w:rPr>
        <w:t xml:space="preserve"> </w:t>
      </w:r>
      <w:r w:rsidR="00AB6BDD" w:rsidRPr="00AB6BDD">
        <w:rPr>
          <w:rStyle w:val="Char0"/>
          <w:rFonts w:hint="cs"/>
          <w:rtl/>
        </w:rPr>
        <w:t>«</w:t>
      </w:r>
      <w:r w:rsidRPr="00DE3F36">
        <w:rPr>
          <w:rStyle w:val="Char0"/>
          <w:rtl/>
        </w:rPr>
        <w:t>لُوا أَخَاكُمْ</w:t>
      </w:r>
      <w:r w:rsidR="00C91A99" w:rsidRPr="00C91A99">
        <w:rPr>
          <w:rStyle w:val="Char0"/>
          <w:rFonts w:hint="cs"/>
          <w:rtl/>
        </w:rPr>
        <w:t>»</w:t>
      </w:r>
      <w:r w:rsidRPr="009B61C0">
        <w:rPr>
          <w:rFonts w:ascii="Arial" w:hAnsi="Arial" w:cs="B Lotus"/>
          <w:color w:val="000000"/>
          <w:sz w:val="28"/>
          <w:szCs w:val="28"/>
          <w:rtl/>
          <w:lang w:bidi="fa-IR"/>
        </w:rPr>
        <w:t xml:space="preserve"> به برادرتان پرداخته و به وی عنایت کنید</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در خاکسپاری و کفن و دفن)</w:t>
      </w:r>
      <w:r w:rsidR="00650AD9" w:rsidRPr="009B61C0">
        <w:rPr>
          <w:rFonts w:ascii="Arial" w:hAnsi="Arial" w:cs="B Lotus" w:hint="cs"/>
          <w:color w:val="000000"/>
          <w:sz w:val="28"/>
          <w:szCs w:val="28"/>
          <w:rtl/>
          <w:lang w:bidi="fa-IR"/>
        </w:rPr>
        <w:t>.</w:t>
      </w:r>
      <w:r w:rsidR="00F22930">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و از انس روایت است که یهودی به رسول الله</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گفت: شهادت</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دهم که تو فرستاده الله هستی، سپس فوت شد. پس رسول الله</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فرمودند:</w:t>
      </w:r>
      <w:r w:rsidR="00CE42B4">
        <w:rPr>
          <w:rFonts w:ascii="Arial" w:hAnsi="Arial" w:cs="B Lotus"/>
          <w:color w:val="000000"/>
          <w:sz w:val="28"/>
          <w:szCs w:val="28"/>
          <w:rtl/>
          <w:lang w:bidi="fa-IR"/>
        </w:rPr>
        <w:t xml:space="preserve"> </w:t>
      </w:r>
      <w:r w:rsidR="00AB6BDD" w:rsidRPr="00AB6BDD">
        <w:rPr>
          <w:rStyle w:val="Char0"/>
          <w:rtl/>
        </w:rPr>
        <w:t>«</w:t>
      </w:r>
      <w:r w:rsidR="00575AE8" w:rsidRPr="00DE3F36">
        <w:rPr>
          <w:rStyle w:val="Char0"/>
          <w:rtl/>
        </w:rPr>
        <w:t>صَلُّوا عَلَى صَاحِبِكُمْ</w:t>
      </w:r>
      <w:r w:rsidR="00C91A99">
        <w:rPr>
          <w:rStyle w:val="Char0"/>
          <w:rFonts w:hint="cs"/>
          <w:rtl/>
        </w:rPr>
        <w:t>»</w:t>
      </w:r>
      <w:r w:rsidRPr="009B61C0">
        <w:rPr>
          <w:rFonts w:ascii="Arial" w:hAnsi="Arial" w:cs="B Lotus"/>
          <w:color w:val="000000"/>
          <w:sz w:val="28"/>
          <w:szCs w:val="28"/>
          <w:rtl/>
          <w:lang w:bidi="fa-IR"/>
        </w:rPr>
        <w:t xml:space="preserve"> بر دوستتان نماز بگزارید</w:t>
      </w:r>
      <w:r w:rsidR="00CE42B4">
        <w:rPr>
          <w:rFonts w:ascii="Arial" w:hAnsi="Arial" w:cs="B Lotus" w:hint="cs"/>
          <w:sz w:val="28"/>
          <w:szCs w:val="28"/>
          <w:vertAlign w:val="superscript"/>
          <w:rtl/>
          <w:lang w:bidi="fa-IR"/>
        </w:rPr>
        <w:t>(</w:t>
      </w:r>
      <w:r w:rsidR="00121C74" w:rsidRPr="00A10D82">
        <w:rPr>
          <w:rStyle w:val="FootnoteReference"/>
          <w:rFonts w:ascii="Arial" w:hAnsi="Arial" w:cs="B Lotus"/>
          <w:sz w:val="28"/>
          <w:szCs w:val="28"/>
          <w:rtl/>
          <w:lang w:bidi="fa-IR"/>
        </w:rPr>
        <w:footnoteReference w:id="176"/>
      </w:r>
      <w:r w:rsidR="00121C74" w:rsidRPr="00A10D82">
        <w:rPr>
          <w:rFonts w:ascii="Arial" w:hAnsi="Arial" w:cs="B Lotus" w:hint="cs"/>
          <w:sz w:val="28"/>
          <w:szCs w:val="28"/>
          <w:vertAlign w:val="superscript"/>
          <w:rtl/>
          <w:lang w:bidi="fa-IR"/>
        </w:rPr>
        <w:t>)</w:t>
      </w:r>
      <w:r w:rsidRPr="009B61C0">
        <w:rPr>
          <w:rFonts w:ascii="Arial" w:hAnsi="Arial" w:cs="B Lotus"/>
          <w:color w:val="000000"/>
          <w:sz w:val="28"/>
          <w:szCs w:val="28"/>
          <w:rtl/>
          <w:lang w:bidi="fa-IR"/>
        </w:rPr>
        <w:t xml:space="preserve">.  </w:t>
      </w:r>
    </w:p>
    <w:p w:rsidR="00977375" w:rsidRPr="007C19F1" w:rsidRDefault="00977375" w:rsidP="00F42E99">
      <w:pPr>
        <w:widowControl w:val="0"/>
        <w:autoSpaceDE w:val="0"/>
        <w:autoSpaceDN w:val="0"/>
        <w:bidi/>
        <w:adjustRightInd w:val="0"/>
        <w:spacing w:after="0" w:line="240" w:lineRule="auto"/>
        <w:ind w:firstLine="284"/>
        <w:jc w:val="both"/>
        <w:rPr>
          <w:rFonts w:ascii="KFGQPC Uthmanic Script HAFS" w:hAnsi="KFGQPC Uthmanic Script HAFS" w:cs="KFGQPC Uthmanic Script HAFS" w:hint="cs"/>
          <w:sz w:val="28"/>
          <w:szCs w:val="28"/>
          <w:rtl/>
        </w:rPr>
      </w:pPr>
      <w:r w:rsidRPr="00F22930">
        <w:rPr>
          <w:rFonts w:ascii="Arial" w:hAnsi="Arial" w:cs="B Lotus"/>
          <w:color w:val="000000"/>
          <w:sz w:val="28"/>
          <w:szCs w:val="28"/>
          <w:u w:val="single"/>
          <w:rtl/>
          <w:lang w:bidi="fa-IR"/>
        </w:rPr>
        <w:t>نکته</w:t>
      </w:r>
      <w:r w:rsidR="00DE3F36" w:rsidRPr="00F22930">
        <w:rPr>
          <w:rFonts w:ascii="Arial" w:hAnsi="Arial" w:cs="B Lotus" w:hint="cs"/>
          <w:color w:val="000000"/>
          <w:sz w:val="28"/>
          <w:szCs w:val="28"/>
          <w:u w:val="single"/>
          <w:rtl/>
          <w:lang w:bidi="fa-IR"/>
        </w:rPr>
        <w:t>‌</w:t>
      </w:r>
      <w:r w:rsidRPr="00F22930">
        <w:rPr>
          <w:rFonts w:ascii="Arial" w:hAnsi="Arial" w:cs="B Lotus"/>
          <w:color w:val="000000"/>
          <w:sz w:val="28"/>
          <w:szCs w:val="28"/>
          <w:u w:val="single"/>
          <w:rtl/>
          <w:lang w:bidi="fa-IR"/>
        </w:rPr>
        <w:t>ای مهم:</w:t>
      </w:r>
      <w:r w:rsidRPr="009B61C0">
        <w:rPr>
          <w:rFonts w:ascii="Arial" w:hAnsi="Arial" w:cs="B Lotus"/>
          <w:color w:val="000000"/>
          <w:sz w:val="28"/>
          <w:szCs w:val="28"/>
          <w:rtl/>
          <w:lang w:bidi="fa-IR"/>
        </w:rPr>
        <w:t xml:space="preserve"> هرکس معتقد باشد که نماز از عرفا یا از مشایخ و یا از بعضی پیروان</w:t>
      </w:r>
      <w:r w:rsidR="00F22930">
        <w:rPr>
          <w:rFonts w:ascii="Arial" w:hAnsi="Arial" w:cs="B Lotus" w:hint="cs"/>
          <w:color w:val="000000"/>
          <w:sz w:val="28"/>
          <w:szCs w:val="28"/>
          <w:rtl/>
          <w:lang w:bidi="fa-IR"/>
        </w:rPr>
        <w:softHyphen/>
      </w:r>
      <w:r w:rsidRPr="009B61C0">
        <w:rPr>
          <w:rFonts w:ascii="Arial" w:hAnsi="Arial" w:cs="B Lotus"/>
          <w:color w:val="000000"/>
          <w:sz w:val="28"/>
          <w:szCs w:val="28"/>
          <w:rtl/>
          <w:lang w:bidi="fa-IR"/>
        </w:rPr>
        <w:t>شان ساقط شده یا اینکه شیخ از جانب</w:t>
      </w:r>
      <w:r w:rsidR="00A623E8">
        <w:rPr>
          <w:rFonts w:ascii="Arial" w:hAnsi="Arial" w:cs="B Lotus"/>
          <w:color w:val="000000"/>
          <w:sz w:val="28"/>
          <w:szCs w:val="28"/>
          <w:rtl/>
          <w:lang w:bidi="fa-IR"/>
        </w:rPr>
        <w:t xml:space="preserve"> آن‌ها </w:t>
      </w:r>
      <w:r w:rsidRPr="009B61C0">
        <w:rPr>
          <w:rFonts w:ascii="Arial" w:hAnsi="Arial" w:cs="B Lotus"/>
          <w:color w:val="000000"/>
          <w:sz w:val="28"/>
          <w:szCs w:val="28"/>
          <w:rtl/>
          <w:lang w:bidi="fa-IR"/>
        </w:rPr>
        <w:t>نماز</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گزارد، یا اینکه معتقد باشد برای الله متعال بندگانی</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 که الله متعال نماز را از</w:t>
      </w:r>
      <w:r w:rsidR="00A623E8">
        <w:rPr>
          <w:rFonts w:ascii="Arial" w:hAnsi="Arial" w:cs="B Lotus"/>
          <w:color w:val="000000"/>
          <w:sz w:val="28"/>
          <w:szCs w:val="28"/>
          <w:rtl/>
          <w:lang w:bidi="fa-IR"/>
        </w:rPr>
        <w:t xml:space="preserve"> آن‌ها </w:t>
      </w:r>
      <w:r w:rsidRPr="009B61C0">
        <w:rPr>
          <w:rFonts w:ascii="Arial" w:hAnsi="Arial" w:cs="B Lotus"/>
          <w:color w:val="000000"/>
          <w:sz w:val="28"/>
          <w:szCs w:val="28"/>
          <w:rtl/>
          <w:lang w:bidi="fa-IR"/>
        </w:rPr>
        <w:t>ساقط کرده است، همانگونه که این مساله در بسیاری از منتسبین به فق</w:t>
      </w:r>
      <w:r w:rsidR="00650AD9" w:rsidRPr="009B61C0">
        <w:rPr>
          <w:rFonts w:ascii="Arial" w:hAnsi="Arial" w:cs="B Lotus" w:hint="cs"/>
          <w:color w:val="000000"/>
          <w:sz w:val="28"/>
          <w:szCs w:val="28"/>
          <w:rtl/>
          <w:lang w:bidi="fa-IR"/>
        </w:rPr>
        <w:t>ر</w:t>
      </w:r>
      <w:r w:rsidR="00650AD9" w:rsidRPr="009B61C0">
        <w:rPr>
          <w:rFonts w:ascii="Arial" w:hAnsi="Arial" w:cs="B Lotus"/>
          <w:color w:val="000000"/>
          <w:sz w:val="28"/>
          <w:szCs w:val="28"/>
          <w:rtl/>
          <w:lang w:bidi="fa-IR"/>
        </w:rPr>
        <w:t xml:space="preserve"> و زهد و پیروان بعضی مشایخ و</w:t>
      </w:r>
      <w:r w:rsidR="00F2293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عرفا یافت</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شود، به اتفاق ائمه این اشخاص</w:t>
      </w:r>
      <w:r w:rsidR="00650AD9" w:rsidRPr="009B61C0">
        <w:rPr>
          <w:rFonts w:ascii="Arial" w:hAnsi="Arial" w:cs="B Lotus"/>
          <w:color w:val="000000"/>
          <w:sz w:val="28"/>
          <w:szCs w:val="28"/>
          <w:rtl/>
          <w:lang w:bidi="fa-IR"/>
        </w:rPr>
        <w:t xml:space="preserve"> استتابه</w:t>
      </w:r>
      <w:r w:rsidR="00EE6E51">
        <w:rPr>
          <w:rFonts w:ascii="Arial" w:hAnsi="Arial" w:cs="B Lotus"/>
          <w:color w:val="000000"/>
          <w:sz w:val="28"/>
          <w:szCs w:val="28"/>
          <w:rtl/>
          <w:lang w:bidi="fa-IR"/>
        </w:rPr>
        <w:t xml:space="preserve"> می‌</w:t>
      </w:r>
      <w:r w:rsidR="00650AD9" w:rsidRPr="009B61C0">
        <w:rPr>
          <w:rFonts w:ascii="Arial" w:hAnsi="Arial" w:cs="B Lotus"/>
          <w:color w:val="000000"/>
          <w:sz w:val="28"/>
          <w:szCs w:val="28"/>
          <w:rtl/>
          <w:lang w:bidi="fa-IR"/>
        </w:rPr>
        <w:t>شوند، پس اگر به وجو</w:t>
      </w:r>
      <w:r w:rsidR="00F22930">
        <w:rPr>
          <w:rFonts w:ascii="Arial" w:hAnsi="Arial" w:cs="B Lotus"/>
          <w:color w:val="000000"/>
          <w:sz w:val="28"/>
          <w:szCs w:val="28"/>
          <w:rtl/>
          <w:lang w:bidi="fa-IR"/>
        </w:rPr>
        <w:t>ب نماز اقرار کردند که خوب، و</w:t>
      </w:r>
      <w:r w:rsidRPr="009B61C0">
        <w:rPr>
          <w:rFonts w:ascii="Arial" w:hAnsi="Arial" w:cs="B Lotus"/>
          <w:color w:val="000000"/>
          <w:sz w:val="28"/>
          <w:szCs w:val="28"/>
          <w:rtl/>
          <w:lang w:bidi="fa-IR"/>
        </w:rPr>
        <w:t>گرنه کشته</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شوند و اگر بر انکار وجوب آن اصرار ورزیدند تا اینکه کشته شدند، از جمله</w:t>
      </w:r>
      <w:r w:rsidR="00EE6E51">
        <w:rPr>
          <w:rFonts w:ascii="Arial" w:hAnsi="Arial" w:cs="B Lotus"/>
          <w:color w:val="000000"/>
          <w:sz w:val="28"/>
          <w:szCs w:val="28"/>
          <w:rtl/>
          <w:lang w:bidi="fa-IR"/>
        </w:rPr>
        <w:t xml:space="preserve">‌ی </w:t>
      </w:r>
      <w:r w:rsidRPr="009B61C0">
        <w:rPr>
          <w:rFonts w:ascii="Arial" w:hAnsi="Arial" w:cs="B Lotus"/>
          <w:color w:val="000000"/>
          <w:sz w:val="28"/>
          <w:szCs w:val="28"/>
          <w:rtl/>
          <w:lang w:bidi="fa-IR"/>
        </w:rPr>
        <w:t>مرتدین</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باشند. و هرکس از</w:t>
      </w:r>
      <w:r w:rsidR="00A623E8">
        <w:rPr>
          <w:rFonts w:ascii="Arial" w:hAnsi="Arial" w:cs="B Lotus"/>
          <w:color w:val="000000"/>
          <w:sz w:val="28"/>
          <w:szCs w:val="28"/>
          <w:rtl/>
          <w:lang w:bidi="fa-IR"/>
        </w:rPr>
        <w:t xml:space="preserve"> آن‌ها </w:t>
      </w:r>
      <w:r w:rsidRPr="009B61C0">
        <w:rPr>
          <w:rFonts w:ascii="Arial" w:hAnsi="Arial" w:cs="B Lotus"/>
          <w:color w:val="000000"/>
          <w:sz w:val="28"/>
          <w:szCs w:val="28"/>
          <w:rtl/>
          <w:lang w:bidi="fa-IR"/>
        </w:rPr>
        <w:t>که توبه کرده و نماز گزارد، در واضح</w:t>
      </w:r>
      <w:r w:rsidR="00EE6E51">
        <w:rPr>
          <w:rFonts w:ascii="Arial" w:hAnsi="Arial" w:cs="B Lotus"/>
          <w:color w:val="000000"/>
          <w:sz w:val="28"/>
          <w:szCs w:val="28"/>
          <w:rtl/>
          <w:lang w:bidi="fa-IR"/>
        </w:rPr>
        <w:t xml:space="preserve">‌ترین </w:t>
      </w:r>
      <w:r w:rsidRPr="009B61C0">
        <w:rPr>
          <w:rFonts w:ascii="Arial" w:hAnsi="Arial" w:cs="B Lotus"/>
          <w:color w:val="000000"/>
          <w:sz w:val="28"/>
          <w:szCs w:val="28"/>
          <w:rtl/>
          <w:lang w:bidi="fa-IR"/>
        </w:rPr>
        <w:t>اقوال علما، اعاده</w:t>
      </w:r>
      <w:r w:rsidR="00EE6E51">
        <w:rPr>
          <w:rFonts w:ascii="Arial" w:hAnsi="Arial" w:cs="B Lotus" w:hint="cs"/>
          <w:color w:val="000000"/>
          <w:sz w:val="28"/>
          <w:szCs w:val="28"/>
          <w:rtl/>
          <w:lang w:bidi="fa-IR"/>
        </w:rPr>
        <w:t xml:space="preserve">‌ی </w:t>
      </w:r>
      <w:r w:rsidR="00650AD9" w:rsidRPr="009B61C0">
        <w:rPr>
          <w:rFonts w:ascii="Arial" w:hAnsi="Arial" w:cs="B Lotus"/>
          <w:color w:val="000000"/>
          <w:sz w:val="28"/>
          <w:szCs w:val="28"/>
          <w:rtl/>
          <w:lang w:bidi="fa-IR"/>
        </w:rPr>
        <w:t>آنچه از نماز</w:t>
      </w:r>
      <w:r w:rsidRPr="009B61C0">
        <w:rPr>
          <w:rFonts w:ascii="Arial" w:hAnsi="Arial" w:cs="B Lotus"/>
          <w:color w:val="000000"/>
          <w:sz w:val="28"/>
          <w:szCs w:val="28"/>
          <w:rtl/>
          <w:lang w:bidi="fa-IR"/>
        </w:rPr>
        <w:t>ها که در گذشته ترک کرده بر وی لازم</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باشد، چرا که افرادی که در زمان رسول الله</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مرتد شدند همچون حارث بن قیس و گروه همراهش، الله متعال در مورد</w:t>
      </w:r>
      <w:r w:rsidR="00A623E8">
        <w:rPr>
          <w:rFonts w:ascii="Arial" w:hAnsi="Arial" w:cs="B Lotus"/>
          <w:color w:val="000000"/>
          <w:sz w:val="28"/>
          <w:szCs w:val="28"/>
          <w:rtl/>
          <w:lang w:bidi="fa-IR"/>
        </w:rPr>
        <w:t xml:space="preserve"> آن‌ها </w:t>
      </w:r>
      <w:r w:rsidRPr="009B61C0">
        <w:rPr>
          <w:rFonts w:ascii="Arial" w:hAnsi="Arial" w:cs="B Lotus"/>
          <w:color w:val="000000"/>
          <w:sz w:val="28"/>
          <w:szCs w:val="28"/>
          <w:rtl/>
          <w:lang w:bidi="fa-IR"/>
        </w:rPr>
        <w:t>فرمودند:</w:t>
      </w:r>
      <w:r w:rsidR="002C7B5E">
        <w:rPr>
          <w:rFonts w:ascii="Arial" w:hAnsi="Arial" w:cs="B Lotus" w:hint="cs"/>
          <w:color w:val="000000"/>
          <w:sz w:val="28"/>
          <w:szCs w:val="28"/>
          <w:rtl/>
          <w:lang w:bidi="fa-IR"/>
        </w:rPr>
        <w:t xml:space="preserve"> </w:t>
      </w:r>
      <w:r w:rsidR="00613618">
        <w:rPr>
          <w:rFonts w:ascii="Traditional Arabic" w:hAnsi="Traditional Arabic" w:cs="Traditional Arabic"/>
          <w:color w:val="000000"/>
          <w:sz w:val="28"/>
          <w:szCs w:val="28"/>
          <w:rtl/>
          <w:lang w:bidi="fa-IR"/>
        </w:rPr>
        <w:t>﴿</w:t>
      </w:r>
      <w:r w:rsidR="007C19F1">
        <w:rPr>
          <w:rFonts w:ascii="KFGQPC Uthmanic Script HAFS" w:hAnsi="KFGQPC Uthmanic Script HAFS" w:cs="KFGQPC Uthmanic Script HAFS" w:hint="eastAsia"/>
          <w:sz w:val="28"/>
          <w:szCs w:val="28"/>
          <w:rtl/>
        </w:rPr>
        <w:t>كَيۡفَ</w:t>
      </w:r>
      <w:r w:rsidR="007C19F1">
        <w:rPr>
          <w:rFonts w:ascii="KFGQPC Uthmanic Script HAFS" w:hAnsi="KFGQPC Uthmanic Script HAFS" w:cs="KFGQPC Uthmanic Script HAFS"/>
          <w:sz w:val="28"/>
          <w:szCs w:val="28"/>
          <w:rtl/>
        </w:rPr>
        <w:t xml:space="preserve"> يَهۡدِي </w:t>
      </w:r>
      <w:r w:rsidR="007C19F1">
        <w:rPr>
          <w:rFonts w:ascii="KFGQPC Uthmanic Script HAFS" w:hAnsi="KFGQPC Uthmanic Script HAFS" w:cs="KFGQPC Uthmanic Script HAFS" w:hint="cs"/>
          <w:sz w:val="28"/>
          <w:szCs w:val="28"/>
          <w:rtl/>
        </w:rPr>
        <w:t>ٱ</w:t>
      </w:r>
      <w:r w:rsidR="007C19F1">
        <w:rPr>
          <w:rFonts w:ascii="KFGQPC Uthmanic Script HAFS" w:hAnsi="KFGQPC Uthmanic Script HAFS" w:cs="KFGQPC Uthmanic Script HAFS" w:hint="eastAsia"/>
          <w:sz w:val="28"/>
          <w:szCs w:val="28"/>
          <w:rtl/>
        </w:rPr>
        <w:t>للَّهُ</w:t>
      </w:r>
      <w:r w:rsidR="007C19F1">
        <w:rPr>
          <w:rFonts w:ascii="KFGQPC Uthmanic Script HAFS" w:hAnsi="KFGQPC Uthmanic Script HAFS" w:cs="KFGQPC Uthmanic Script HAFS"/>
          <w:sz w:val="28"/>
          <w:szCs w:val="28"/>
          <w:rtl/>
        </w:rPr>
        <w:t xml:space="preserve"> قَوۡمٗا كَفَرُواْ بَعۡدَ إِيمَٰنِهِمۡ وَشَهِدُوٓاْ أَنَّ </w:t>
      </w:r>
      <w:r w:rsidR="007C19F1">
        <w:rPr>
          <w:rFonts w:ascii="KFGQPC Uthmanic Script HAFS" w:hAnsi="KFGQPC Uthmanic Script HAFS" w:cs="KFGQPC Uthmanic Script HAFS" w:hint="cs"/>
          <w:sz w:val="28"/>
          <w:szCs w:val="28"/>
          <w:rtl/>
        </w:rPr>
        <w:t>ٱ</w:t>
      </w:r>
      <w:r w:rsidR="007C19F1">
        <w:rPr>
          <w:rFonts w:ascii="KFGQPC Uthmanic Script HAFS" w:hAnsi="KFGQPC Uthmanic Script HAFS" w:cs="KFGQPC Uthmanic Script HAFS" w:hint="eastAsia"/>
          <w:sz w:val="28"/>
          <w:szCs w:val="28"/>
          <w:rtl/>
        </w:rPr>
        <w:t>لرَّسُولَ</w:t>
      </w:r>
      <w:r w:rsidR="007C19F1">
        <w:rPr>
          <w:rFonts w:ascii="KFGQPC Uthmanic Script HAFS" w:hAnsi="KFGQPC Uthmanic Script HAFS" w:cs="KFGQPC Uthmanic Script HAFS"/>
          <w:sz w:val="28"/>
          <w:szCs w:val="28"/>
          <w:rtl/>
        </w:rPr>
        <w:t xml:space="preserve"> حَقّٞ وَجَآءَهُمُ </w:t>
      </w:r>
      <w:r w:rsidR="007C19F1">
        <w:rPr>
          <w:rFonts w:ascii="KFGQPC Uthmanic Script HAFS" w:hAnsi="KFGQPC Uthmanic Script HAFS" w:cs="KFGQPC Uthmanic Script HAFS" w:hint="cs"/>
          <w:sz w:val="28"/>
          <w:szCs w:val="28"/>
          <w:rtl/>
        </w:rPr>
        <w:t>ٱ</w:t>
      </w:r>
      <w:r w:rsidR="007C19F1">
        <w:rPr>
          <w:rFonts w:ascii="KFGQPC Uthmanic Script HAFS" w:hAnsi="KFGQPC Uthmanic Script HAFS" w:cs="KFGQPC Uthmanic Script HAFS" w:hint="eastAsia"/>
          <w:sz w:val="28"/>
          <w:szCs w:val="28"/>
          <w:rtl/>
        </w:rPr>
        <w:t>لۡبَيِّنَٰتُۚ</w:t>
      </w:r>
      <w:r w:rsidR="007C19F1">
        <w:rPr>
          <w:rFonts w:ascii="KFGQPC Uthmanic Script HAFS" w:hAnsi="KFGQPC Uthmanic Script HAFS" w:cs="KFGQPC Uthmanic Script HAFS"/>
          <w:sz w:val="28"/>
          <w:szCs w:val="28"/>
          <w:rtl/>
        </w:rPr>
        <w:t xml:space="preserve"> وَ</w:t>
      </w:r>
      <w:r w:rsidR="007C19F1">
        <w:rPr>
          <w:rFonts w:ascii="KFGQPC Uthmanic Script HAFS" w:hAnsi="KFGQPC Uthmanic Script HAFS" w:cs="KFGQPC Uthmanic Script HAFS" w:hint="cs"/>
          <w:sz w:val="28"/>
          <w:szCs w:val="28"/>
          <w:rtl/>
        </w:rPr>
        <w:t>ٱ</w:t>
      </w:r>
      <w:r w:rsidR="007C19F1">
        <w:rPr>
          <w:rFonts w:ascii="KFGQPC Uthmanic Script HAFS" w:hAnsi="KFGQPC Uthmanic Script HAFS" w:cs="KFGQPC Uthmanic Script HAFS" w:hint="eastAsia"/>
          <w:sz w:val="28"/>
          <w:szCs w:val="28"/>
          <w:rtl/>
        </w:rPr>
        <w:t>للَّهُ</w:t>
      </w:r>
      <w:r w:rsidR="007C19F1">
        <w:rPr>
          <w:rFonts w:ascii="KFGQPC Uthmanic Script HAFS" w:hAnsi="KFGQPC Uthmanic Script HAFS" w:cs="KFGQPC Uthmanic Script HAFS"/>
          <w:sz w:val="28"/>
          <w:szCs w:val="28"/>
          <w:rtl/>
        </w:rPr>
        <w:t xml:space="preserve"> لَا يَهۡدِي </w:t>
      </w:r>
      <w:r w:rsidR="007C19F1">
        <w:rPr>
          <w:rFonts w:ascii="KFGQPC Uthmanic Script HAFS" w:hAnsi="KFGQPC Uthmanic Script HAFS" w:cs="KFGQPC Uthmanic Script HAFS" w:hint="cs"/>
          <w:sz w:val="28"/>
          <w:szCs w:val="28"/>
          <w:rtl/>
        </w:rPr>
        <w:t>ٱ</w:t>
      </w:r>
      <w:r w:rsidR="007C19F1">
        <w:rPr>
          <w:rFonts w:ascii="KFGQPC Uthmanic Script HAFS" w:hAnsi="KFGQPC Uthmanic Script HAFS" w:cs="KFGQPC Uthmanic Script HAFS" w:hint="eastAsia"/>
          <w:sz w:val="28"/>
          <w:szCs w:val="28"/>
          <w:rtl/>
        </w:rPr>
        <w:t>لۡقَوۡمَ</w:t>
      </w:r>
      <w:r w:rsidR="007C19F1">
        <w:rPr>
          <w:rFonts w:ascii="KFGQPC Uthmanic Script HAFS" w:hAnsi="KFGQPC Uthmanic Script HAFS" w:cs="KFGQPC Uthmanic Script HAFS"/>
          <w:sz w:val="28"/>
          <w:szCs w:val="28"/>
          <w:rtl/>
        </w:rPr>
        <w:t xml:space="preserve"> </w:t>
      </w:r>
      <w:r w:rsidR="007C19F1">
        <w:rPr>
          <w:rFonts w:ascii="KFGQPC Uthmanic Script HAFS" w:hAnsi="KFGQPC Uthmanic Script HAFS" w:cs="KFGQPC Uthmanic Script HAFS" w:hint="cs"/>
          <w:sz w:val="28"/>
          <w:szCs w:val="28"/>
          <w:rtl/>
        </w:rPr>
        <w:t>ٱ</w:t>
      </w:r>
      <w:r w:rsidR="007C19F1">
        <w:rPr>
          <w:rFonts w:ascii="KFGQPC Uthmanic Script HAFS" w:hAnsi="KFGQPC Uthmanic Script HAFS" w:cs="KFGQPC Uthmanic Script HAFS" w:hint="eastAsia"/>
          <w:sz w:val="28"/>
          <w:szCs w:val="28"/>
          <w:rtl/>
        </w:rPr>
        <w:t>لظَّٰلِمِينَ</w:t>
      </w:r>
      <w:r w:rsidR="007C19F1">
        <w:rPr>
          <w:rFonts w:ascii="KFGQPC Uthmanic Script HAFS" w:hAnsi="KFGQPC Uthmanic Script HAFS" w:cs="KFGQPC Uthmanic Script HAFS"/>
          <w:sz w:val="28"/>
          <w:szCs w:val="28"/>
          <w:rtl/>
        </w:rPr>
        <w:t xml:space="preserve"> ٨٦</w:t>
      </w:r>
      <w:r w:rsidR="007C19F1">
        <w:rPr>
          <w:rFonts w:ascii="KFGQPC Uthmanic Script HAFS" w:hAnsi="KFGQPC Uthmanic Script HAFS" w:cs="KFGQPC Uthmanic Script HAFS"/>
          <w:sz w:val="28"/>
          <w:szCs w:val="28"/>
        </w:rPr>
        <w:t xml:space="preserve"> </w:t>
      </w:r>
      <w:r w:rsidR="007C19F1">
        <w:rPr>
          <w:rFonts w:ascii="KFGQPC Uthmanic Script HAFS" w:hAnsi="KFGQPC Uthmanic Script HAFS" w:cs="KFGQPC Uthmanic Script HAFS" w:hint="eastAsia"/>
          <w:sz w:val="28"/>
          <w:szCs w:val="28"/>
          <w:rtl/>
        </w:rPr>
        <w:t>أُوْلَٰٓئِكَ</w:t>
      </w:r>
      <w:r w:rsidR="007C19F1">
        <w:rPr>
          <w:rFonts w:ascii="KFGQPC Uthmanic Script HAFS" w:hAnsi="KFGQPC Uthmanic Script HAFS" w:cs="KFGQPC Uthmanic Script HAFS"/>
          <w:sz w:val="28"/>
          <w:szCs w:val="28"/>
          <w:rtl/>
        </w:rPr>
        <w:t xml:space="preserve"> جَزَآؤُهُمۡ أَنَّ عَلَيۡهِمۡ لَعۡنَةَ </w:t>
      </w:r>
      <w:r w:rsidR="007C19F1">
        <w:rPr>
          <w:rFonts w:ascii="KFGQPC Uthmanic Script HAFS" w:hAnsi="KFGQPC Uthmanic Script HAFS" w:cs="KFGQPC Uthmanic Script HAFS" w:hint="cs"/>
          <w:sz w:val="28"/>
          <w:szCs w:val="28"/>
          <w:rtl/>
        </w:rPr>
        <w:t>ٱ</w:t>
      </w:r>
      <w:r w:rsidR="007C19F1">
        <w:rPr>
          <w:rFonts w:ascii="KFGQPC Uthmanic Script HAFS" w:hAnsi="KFGQPC Uthmanic Script HAFS" w:cs="KFGQPC Uthmanic Script HAFS" w:hint="eastAsia"/>
          <w:sz w:val="28"/>
          <w:szCs w:val="28"/>
          <w:rtl/>
        </w:rPr>
        <w:t>للَّهِ</w:t>
      </w:r>
      <w:r w:rsidR="007C19F1">
        <w:rPr>
          <w:rFonts w:ascii="KFGQPC Uthmanic Script HAFS" w:hAnsi="KFGQPC Uthmanic Script HAFS" w:cs="KFGQPC Uthmanic Script HAFS"/>
          <w:sz w:val="28"/>
          <w:szCs w:val="28"/>
          <w:rtl/>
        </w:rPr>
        <w:t xml:space="preserve"> وَ</w:t>
      </w:r>
      <w:r w:rsidR="007C19F1">
        <w:rPr>
          <w:rFonts w:ascii="KFGQPC Uthmanic Script HAFS" w:hAnsi="KFGQPC Uthmanic Script HAFS" w:cs="KFGQPC Uthmanic Script HAFS" w:hint="cs"/>
          <w:sz w:val="28"/>
          <w:szCs w:val="28"/>
          <w:rtl/>
        </w:rPr>
        <w:t>ٱ</w:t>
      </w:r>
      <w:r w:rsidR="007C19F1">
        <w:rPr>
          <w:rFonts w:ascii="KFGQPC Uthmanic Script HAFS" w:hAnsi="KFGQPC Uthmanic Script HAFS" w:cs="KFGQPC Uthmanic Script HAFS" w:hint="eastAsia"/>
          <w:sz w:val="28"/>
          <w:szCs w:val="28"/>
          <w:rtl/>
        </w:rPr>
        <w:t>لۡمَلَٰٓئِكَةِ</w:t>
      </w:r>
      <w:r w:rsidR="007C19F1">
        <w:rPr>
          <w:rFonts w:ascii="KFGQPC Uthmanic Script HAFS" w:hAnsi="KFGQPC Uthmanic Script HAFS" w:cs="KFGQPC Uthmanic Script HAFS"/>
          <w:sz w:val="28"/>
          <w:szCs w:val="28"/>
          <w:rtl/>
        </w:rPr>
        <w:t xml:space="preserve"> وَ</w:t>
      </w:r>
      <w:r w:rsidR="007C19F1">
        <w:rPr>
          <w:rFonts w:ascii="KFGQPC Uthmanic Script HAFS" w:hAnsi="KFGQPC Uthmanic Script HAFS" w:cs="KFGQPC Uthmanic Script HAFS" w:hint="cs"/>
          <w:sz w:val="28"/>
          <w:szCs w:val="28"/>
          <w:rtl/>
        </w:rPr>
        <w:t>ٱ</w:t>
      </w:r>
      <w:r w:rsidR="007C19F1">
        <w:rPr>
          <w:rFonts w:ascii="KFGQPC Uthmanic Script HAFS" w:hAnsi="KFGQPC Uthmanic Script HAFS" w:cs="KFGQPC Uthmanic Script HAFS" w:hint="eastAsia"/>
          <w:sz w:val="28"/>
          <w:szCs w:val="28"/>
          <w:rtl/>
        </w:rPr>
        <w:t>لنَّاسِ</w:t>
      </w:r>
      <w:r w:rsidR="007C19F1">
        <w:rPr>
          <w:rFonts w:ascii="KFGQPC Uthmanic Script HAFS" w:hAnsi="KFGQPC Uthmanic Script HAFS" w:cs="KFGQPC Uthmanic Script HAFS"/>
          <w:sz w:val="28"/>
          <w:szCs w:val="28"/>
          <w:rtl/>
        </w:rPr>
        <w:t xml:space="preserve"> أَجۡمَعِينَ ٨٧</w:t>
      </w:r>
      <w:r w:rsidR="007C19F1">
        <w:rPr>
          <w:rFonts w:ascii="KFGQPC Uthmanic Script HAFS" w:hAnsi="KFGQPC Uthmanic Script HAFS" w:cs="KFGQPC Uthmanic Script HAFS"/>
          <w:sz w:val="28"/>
          <w:szCs w:val="28"/>
        </w:rPr>
        <w:t xml:space="preserve"> </w:t>
      </w:r>
      <w:r w:rsidR="007C19F1">
        <w:rPr>
          <w:rFonts w:ascii="KFGQPC Uthmanic Script HAFS" w:hAnsi="KFGQPC Uthmanic Script HAFS" w:cs="KFGQPC Uthmanic Script HAFS" w:hint="eastAsia"/>
          <w:sz w:val="28"/>
          <w:szCs w:val="28"/>
          <w:rtl/>
        </w:rPr>
        <w:t>خَٰلِدِينَ</w:t>
      </w:r>
      <w:r w:rsidR="007C19F1">
        <w:rPr>
          <w:rFonts w:ascii="KFGQPC Uthmanic Script HAFS" w:hAnsi="KFGQPC Uthmanic Script HAFS" w:cs="KFGQPC Uthmanic Script HAFS"/>
          <w:sz w:val="28"/>
          <w:szCs w:val="28"/>
          <w:rtl/>
        </w:rPr>
        <w:t xml:space="preserve"> فِيهَا لَا يُخَفَّفُ عَنۡهُمُ </w:t>
      </w:r>
      <w:r w:rsidR="007C19F1">
        <w:rPr>
          <w:rFonts w:ascii="KFGQPC Uthmanic Script HAFS" w:hAnsi="KFGQPC Uthmanic Script HAFS" w:cs="KFGQPC Uthmanic Script HAFS" w:hint="cs"/>
          <w:sz w:val="28"/>
          <w:szCs w:val="28"/>
          <w:rtl/>
        </w:rPr>
        <w:t>ٱ</w:t>
      </w:r>
      <w:r w:rsidR="007C19F1">
        <w:rPr>
          <w:rFonts w:ascii="KFGQPC Uthmanic Script HAFS" w:hAnsi="KFGQPC Uthmanic Script HAFS" w:cs="KFGQPC Uthmanic Script HAFS" w:hint="eastAsia"/>
          <w:sz w:val="28"/>
          <w:szCs w:val="28"/>
          <w:rtl/>
        </w:rPr>
        <w:t>لۡعَذَابُ</w:t>
      </w:r>
      <w:r w:rsidR="007C19F1">
        <w:rPr>
          <w:rFonts w:ascii="KFGQPC Uthmanic Script HAFS" w:hAnsi="KFGQPC Uthmanic Script HAFS" w:cs="KFGQPC Uthmanic Script HAFS"/>
          <w:sz w:val="28"/>
          <w:szCs w:val="28"/>
          <w:rtl/>
        </w:rPr>
        <w:t xml:space="preserve"> وَلَا هُمۡ يُنظَرُونَ ٨٨</w:t>
      </w:r>
      <w:r w:rsidR="007C19F1">
        <w:rPr>
          <w:rFonts w:ascii="KFGQPC Uthmanic Script HAFS" w:hAnsi="KFGQPC Uthmanic Script HAFS" w:cs="KFGQPC Uthmanic Script HAFS"/>
          <w:sz w:val="28"/>
          <w:szCs w:val="28"/>
        </w:rPr>
        <w:t xml:space="preserve"> </w:t>
      </w:r>
      <w:r w:rsidR="007C19F1">
        <w:rPr>
          <w:rFonts w:ascii="KFGQPC Uthmanic Script HAFS" w:hAnsi="KFGQPC Uthmanic Script HAFS" w:cs="KFGQPC Uthmanic Script HAFS" w:hint="eastAsia"/>
          <w:sz w:val="28"/>
          <w:szCs w:val="28"/>
          <w:rtl/>
        </w:rPr>
        <w:t>إِلَّا</w:t>
      </w:r>
      <w:r w:rsidR="007C19F1">
        <w:rPr>
          <w:rFonts w:ascii="KFGQPC Uthmanic Script HAFS" w:hAnsi="KFGQPC Uthmanic Script HAFS" w:cs="KFGQPC Uthmanic Script HAFS"/>
          <w:sz w:val="28"/>
          <w:szCs w:val="28"/>
          <w:rtl/>
        </w:rPr>
        <w:t xml:space="preserve"> </w:t>
      </w:r>
      <w:r w:rsidR="007C19F1">
        <w:rPr>
          <w:rFonts w:ascii="KFGQPC Uthmanic Script HAFS" w:hAnsi="KFGQPC Uthmanic Script HAFS" w:cs="KFGQPC Uthmanic Script HAFS" w:hint="cs"/>
          <w:sz w:val="28"/>
          <w:szCs w:val="28"/>
          <w:rtl/>
        </w:rPr>
        <w:t>ٱ</w:t>
      </w:r>
      <w:r w:rsidR="007C19F1">
        <w:rPr>
          <w:rFonts w:ascii="KFGQPC Uthmanic Script HAFS" w:hAnsi="KFGQPC Uthmanic Script HAFS" w:cs="KFGQPC Uthmanic Script HAFS" w:hint="eastAsia"/>
          <w:sz w:val="28"/>
          <w:szCs w:val="28"/>
          <w:rtl/>
        </w:rPr>
        <w:t>لَّذِينَ</w:t>
      </w:r>
      <w:r w:rsidR="007C19F1">
        <w:rPr>
          <w:rFonts w:ascii="KFGQPC Uthmanic Script HAFS" w:hAnsi="KFGQPC Uthmanic Script HAFS" w:cs="KFGQPC Uthmanic Script HAFS"/>
          <w:sz w:val="28"/>
          <w:szCs w:val="28"/>
          <w:rtl/>
        </w:rPr>
        <w:t xml:space="preserve"> تَابُواْ مِنۢ بَعۡدِ ذَٰلِكَ وَأَصۡلَحُواْ فَإِنَّ </w:t>
      </w:r>
      <w:r w:rsidR="007C19F1">
        <w:rPr>
          <w:rFonts w:ascii="KFGQPC Uthmanic Script HAFS" w:hAnsi="KFGQPC Uthmanic Script HAFS" w:cs="KFGQPC Uthmanic Script HAFS" w:hint="cs"/>
          <w:sz w:val="28"/>
          <w:szCs w:val="28"/>
          <w:rtl/>
        </w:rPr>
        <w:t>ٱ</w:t>
      </w:r>
      <w:r w:rsidR="007C19F1">
        <w:rPr>
          <w:rFonts w:ascii="KFGQPC Uthmanic Script HAFS" w:hAnsi="KFGQPC Uthmanic Script HAFS" w:cs="KFGQPC Uthmanic Script HAFS" w:hint="eastAsia"/>
          <w:sz w:val="28"/>
          <w:szCs w:val="28"/>
          <w:rtl/>
        </w:rPr>
        <w:t>للَّهَ</w:t>
      </w:r>
      <w:r w:rsidR="007C19F1">
        <w:rPr>
          <w:rFonts w:ascii="KFGQPC Uthmanic Script HAFS" w:hAnsi="KFGQPC Uthmanic Script HAFS" w:cs="KFGQPC Uthmanic Script HAFS"/>
          <w:sz w:val="28"/>
          <w:szCs w:val="28"/>
          <w:rtl/>
        </w:rPr>
        <w:t xml:space="preserve"> غَفُورٞ رَّحِيمٌ ٨٩</w:t>
      </w:r>
      <w:r w:rsidR="00613618">
        <w:rPr>
          <w:rFonts w:ascii="Traditional Arabic" w:hAnsi="Traditional Arabic" w:cs="Traditional Arabic"/>
          <w:color w:val="000000"/>
          <w:sz w:val="28"/>
          <w:szCs w:val="28"/>
          <w:rtl/>
          <w:lang w:bidi="fa-IR"/>
        </w:rPr>
        <w:t>﴾</w:t>
      </w:r>
      <w:r w:rsidR="00613618">
        <w:rPr>
          <w:rFonts w:ascii="Arial" w:hAnsi="Arial" w:cs="B Lotus" w:hint="cs"/>
          <w:color w:val="000000"/>
          <w:sz w:val="28"/>
          <w:szCs w:val="28"/>
          <w:rtl/>
          <w:lang w:bidi="fa-IR"/>
        </w:rPr>
        <w:t xml:space="preserve"> </w:t>
      </w:r>
      <w:r w:rsidR="00613618" w:rsidRPr="005D2D70">
        <w:rPr>
          <w:rFonts w:ascii="mylotus" w:hAnsi="mylotus" w:cs="mylotus"/>
          <w:color w:val="000000"/>
          <w:sz w:val="24"/>
          <w:szCs w:val="24"/>
          <w:rtl/>
        </w:rPr>
        <w:t>[</w:t>
      </w:r>
      <w:r w:rsidR="00613618">
        <w:rPr>
          <w:rFonts w:ascii="mylotus" w:hAnsi="mylotus" w:cs="mylotus"/>
          <w:color w:val="000000"/>
          <w:sz w:val="24"/>
          <w:szCs w:val="24"/>
          <w:rtl/>
        </w:rPr>
        <w:t>آل عمران: 86-89</w:t>
      </w:r>
      <w:r w:rsidR="00613618" w:rsidRPr="005D2D70">
        <w:rPr>
          <w:rFonts w:ascii="mylotus" w:hAnsi="mylotus" w:cs="mylotus"/>
          <w:color w:val="000000"/>
          <w:sz w:val="24"/>
          <w:szCs w:val="24"/>
          <w:rtl/>
        </w:rPr>
        <w:t>]</w:t>
      </w:r>
      <w:r w:rsidR="00575AE8" w:rsidRPr="009B61C0">
        <w:rPr>
          <w:rFonts w:ascii="Arial" w:hAnsi="Arial" w:cs="B Lotus" w:hint="cs"/>
          <w:color w:val="000000"/>
          <w:sz w:val="28"/>
          <w:szCs w:val="28"/>
          <w:rtl/>
          <w:lang w:bidi="fa-IR"/>
        </w:rPr>
        <w:t xml:space="preserve"> </w:t>
      </w:r>
      <w:r w:rsidR="00F22930">
        <w:rPr>
          <w:rFonts w:ascii="Arial" w:hAnsi="Arial" w:cs="B Lotus" w:hint="cs"/>
          <w:color w:val="000000"/>
          <w:sz w:val="28"/>
          <w:szCs w:val="28"/>
          <w:rtl/>
          <w:lang w:bidi="fa-IR"/>
        </w:rPr>
        <w:t>«</w:t>
      </w:r>
      <w:r w:rsidRPr="009B61C0">
        <w:rPr>
          <w:rFonts w:ascii="Arial" w:hAnsi="Arial" w:cs="B Lotus"/>
          <w:color w:val="000000"/>
          <w:sz w:val="28"/>
          <w:szCs w:val="28"/>
          <w:rtl/>
          <w:lang w:bidi="fa-IR"/>
        </w:rPr>
        <w:t>چگونه خداوند گروهي را رهنموني</w:t>
      </w:r>
      <w:r w:rsidR="00A623E8">
        <w:rPr>
          <w:rFonts w:ascii="Arial" w:hAnsi="Arial" w:cs="B Lotus"/>
          <w:color w:val="000000"/>
          <w:sz w:val="28"/>
          <w:szCs w:val="28"/>
          <w:rtl/>
          <w:lang w:bidi="fa-IR"/>
        </w:rPr>
        <w:t xml:space="preserve"> مي‌</w:t>
      </w:r>
      <w:r w:rsidRPr="009B61C0">
        <w:rPr>
          <w:rFonts w:ascii="Arial" w:hAnsi="Arial" w:cs="B Lotus"/>
          <w:color w:val="000000"/>
          <w:sz w:val="28"/>
          <w:szCs w:val="28"/>
          <w:rtl/>
          <w:lang w:bidi="fa-IR"/>
        </w:rPr>
        <w:t>كند كه بعد از ايمان</w:t>
      </w:r>
      <w:r w:rsidR="00F22930">
        <w:rPr>
          <w:rFonts w:ascii="Arial" w:hAnsi="Arial" w:cs="B Lotus" w:hint="cs"/>
          <w:color w:val="000000"/>
          <w:sz w:val="28"/>
          <w:szCs w:val="28"/>
          <w:rtl/>
          <w:lang w:bidi="fa-IR"/>
        </w:rPr>
        <w:softHyphen/>
      </w:r>
      <w:r w:rsidRPr="009B61C0">
        <w:rPr>
          <w:rFonts w:ascii="Arial" w:hAnsi="Arial" w:cs="B Lotus"/>
          <w:color w:val="000000"/>
          <w:sz w:val="28"/>
          <w:szCs w:val="28"/>
          <w:rtl/>
          <w:lang w:bidi="fa-IR"/>
        </w:rPr>
        <w:t>شان و</w:t>
      </w:r>
      <w:r w:rsidR="00E40355" w:rsidRPr="009B61C0">
        <w:rPr>
          <w:rFonts w:ascii="Arial" w:hAnsi="Arial" w:cs="B Lotus" w:hint="cs"/>
          <w:color w:val="000000"/>
          <w:sz w:val="28"/>
          <w:szCs w:val="28"/>
          <w:rtl/>
          <w:lang w:bidi="fa-IR"/>
        </w:rPr>
        <w:t xml:space="preserve"> </w:t>
      </w:r>
      <w:r w:rsidR="00F22930">
        <w:rPr>
          <w:rFonts w:ascii="Arial" w:hAnsi="Arial" w:cs="B Lotus"/>
          <w:color w:val="000000"/>
          <w:sz w:val="28"/>
          <w:szCs w:val="28"/>
          <w:rtl/>
          <w:lang w:bidi="fa-IR"/>
        </w:rPr>
        <w:t>بعد از آن كه گواهي دادند به اين</w:t>
      </w:r>
      <w:r w:rsidR="00F22930">
        <w:rPr>
          <w:rFonts w:ascii="Arial" w:hAnsi="Arial" w:cs="B Lotus" w:hint="cs"/>
          <w:color w:val="000000"/>
          <w:sz w:val="28"/>
          <w:szCs w:val="28"/>
          <w:rtl/>
          <w:lang w:bidi="fa-IR"/>
        </w:rPr>
        <w:softHyphen/>
      </w:r>
      <w:r w:rsidRPr="009B61C0">
        <w:rPr>
          <w:rFonts w:ascii="Arial" w:hAnsi="Arial" w:cs="B Lotus"/>
          <w:color w:val="000000"/>
          <w:sz w:val="28"/>
          <w:szCs w:val="28"/>
          <w:rtl/>
          <w:lang w:bidi="fa-IR"/>
        </w:rPr>
        <w:t>كه پيغمبر بر حق است و</w:t>
      </w:r>
      <w:r w:rsidR="00E40355"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معجزات و</w:t>
      </w:r>
      <w:r w:rsidR="00E40355"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دلائل روشني براي آنان</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بر حقّانيّت محمّد) بيامد، كافر شدند؟ و</w:t>
      </w:r>
      <w:r w:rsidR="00700FD2" w:rsidRPr="009B61C0">
        <w:rPr>
          <w:rFonts w:ascii="Arial" w:hAnsi="Arial" w:cs="B Lotus" w:hint="cs"/>
          <w:color w:val="000000"/>
          <w:sz w:val="28"/>
          <w:szCs w:val="28"/>
          <w:rtl/>
          <w:lang w:bidi="fa-IR"/>
        </w:rPr>
        <w:t xml:space="preserve"> الله</w:t>
      </w:r>
      <w:r w:rsidRPr="009B61C0">
        <w:rPr>
          <w:rFonts w:ascii="Arial" w:hAnsi="Arial" w:cs="B Lotus"/>
          <w:color w:val="000000"/>
          <w:sz w:val="28"/>
          <w:szCs w:val="28"/>
          <w:rtl/>
          <w:lang w:bidi="fa-IR"/>
        </w:rPr>
        <w:t xml:space="preserve"> گروه ستمكاران را هدايت نخواهد كرد. اين </w:t>
      </w:r>
      <w:r w:rsidRPr="009B61C0">
        <w:rPr>
          <w:rFonts w:ascii="Arial" w:hAnsi="Arial" w:cs="B Lotus"/>
          <w:color w:val="000000"/>
          <w:sz w:val="28"/>
          <w:szCs w:val="28"/>
          <w:rtl/>
          <w:lang w:bidi="fa-IR"/>
        </w:rPr>
        <w:lastRenderedPageBreak/>
        <w:t>چنين كساني، كيفرشان اين است كه لعنت خدا و</w:t>
      </w:r>
      <w:r w:rsidR="00E40355"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فرشتگان و</w:t>
      </w:r>
      <w:r w:rsidR="00700FD2"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مردمان</w:t>
      </w:r>
      <w:r w:rsidR="00700FD2" w:rsidRPr="009B61C0">
        <w:rPr>
          <w:rFonts w:ascii="Arial" w:hAnsi="Arial" w:cs="B Lotus"/>
          <w:color w:val="000000"/>
          <w:sz w:val="28"/>
          <w:szCs w:val="28"/>
          <w:rtl/>
          <w:lang w:bidi="fa-IR"/>
        </w:rPr>
        <w:t xml:space="preserve"> همه، بر</w:t>
      </w:r>
      <w:r w:rsidR="00F2293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آنان باشد. در اين لعن و</w:t>
      </w:r>
      <w:r w:rsidR="00E40355"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نفرين، جاودانه</w:t>
      </w:r>
      <w:r w:rsidR="00A623E8">
        <w:rPr>
          <w:rFonts w:ascii="Arial" w:hAnsi="Arial" w:cs="B Lotus"/>
          <w:color w:val="000000"/>
          <w:sz w:val="28"/>
          <w:szCs w:val="28"/>
          <w:rtl/>
          <w:lang w:bidi="fa-IR"/>
        </w:rPr>
        <w:t xml:space="preserve"> مي‌</w:t>
      </w:r>
      <w:r w:rsidRPr="009B61C0">
        <w:rPr>
          <w:rFonts w:ascii="Arial" w:hAnsi="Arial" w:cs="B Lotus"/>
          <w:color w:val="000000"/>
          <w:sz w:val="28"/>
          <w:szCs w:val="28"/>
          <w:rtl/>
          <w:lang w:bidi="fa-IR"/>
        </w:rPr>
        <w:t>مانند و</w:t>
      </w:r>
      <w:r w:rsidR="00E40355"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عذاب</w:t>
      </w:r>
      <w:r w:rsidR="00F22930">
        <w:rPr>
          <w:rFonts w:ascii="Arial" w:hAnsi="Arial" w:cs="B Lotus" w:hint="cs"/>
          <w:color w:val="000000"/>
          <w:sz w:val="28"/>
          <w:szCs w:val="28"/>
          <w:rtl/>
          <w:lang w:bidi="fa-IR"/>
        </w:rPr>
        <w:softHyphen/>
      </w:r>
      <w:r w:rsidRPr="009B61C0">
        <w:rPr>
          <w:rFonts w:ascii="Arial" w:hAnsi="Arial" w:cs="B Lotus"/>
          <w:color w:val="000000"/>
          <w:sz w:val="28"/>
          <w:szCs w:val="28"/>
          <w:rtl/>
          <w:lang w:bidi="fa-IR"/>
        </w:rPr>
        <w:t>شان تخفيف</w:t>
      </w:r>
      <w:r w:rsidR="00A623E8">
        <w:rPr>
          <w:rFonts w:ascii="Arial" w:hAnsi="Arial" w:cs="B Lotus"/>
          <w:color w:val="000000"/>
          <w:sz w:val="28"/>
          <w:szCs w:val="28"/>
          <w:rtl/>
          <w:lang w:bidi="fa-IR"/>
        </w:rPr>
        <w:t xml:space="preserve"> نمي‌</w:t>
      </w:r>
      <w:r w:rsidRPr="009B61C0">
        <w:rPr>
          <w:rFonts w:ascii="Arial" w:hAnsi="Arial" w:cs="B Lotus"/>
          <w:color w:val="000000"/>
          <w:sz w:val="28"/>
          <w:szCs w:val="28"/>
          <w:rtl/>
          <w:lang w:bidi="fa-IR"/>
        </w:rPr>
        <w:t>گردد و</w:t>
      </w:r>
      <w:r w:rsidR="00E40355"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مهلتي بديشان داده نخواهد شد. مگر كساني كه بعد از آن، توبه كنند و</w:t>
      </w:r>
      <w:r w:rsidR="00E40355"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به اصلاح بپردازند</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يعني به سوي خدا برگردند و</w:t>
      </w:r>
      <w:r w:rsidR="00F2293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در مقام جبران گذشته برآيند، كه توبه آنان پذيرفتني است) زيرا خداوند آمرزنده و</w:t>
      </w:r>
      <w:r w:rsidR="00F2293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مهربان است.</w:t>
      </w:r>
      <w:r w:rsidR="00F22930">
        <w:rPr>
          <w:rFonts w:ascii="Arial" w:hAnsi="Arial" w:cs="B Lotus" w:hint="cs"/>
          <w:color w:val="000000"/>
          <w:sz w:val="28"/>
          <w:szCs w:val="28"/>
          <w:rtl/>
          <w:lang w:bidi="fa-IR"/>
        </w:rPr>
        <w:t>»</w:t>
      </w:r>
    </w:p>
    <w:p w:rsidR="00977375" w:rsidRPr="007C19F1" w:rsidRDefault="00977375" w:rsidP="00F22930">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color w:val="000000"/>
          <w:sz w:val="28"/>
          <w:szCs w:val="28"/>
          <w:rtl/>
          <w:lang w:bidi="fa-IR"/>
        </w:rPr>
        <w:t>و افرادی همچون عبدالله بن ابی سرح و کسانی که همراه کفار در روز بدر خارج شدند، الله متعال در مورد</w:t>
      </w:r>
      <w:r w:rsidR="00A623E8">
        <w:rPr>
          <w:rFonts w:ascii="Arial" w:hAnsi="Arial" w:cs="B Lotus"/>
          <w:color w:val="000000"/>
          <w:sz w:val="28"/>
          <w:szCs w:val="28"/>
          <w:rtl/>
          <w:lang w:bidi="fa-IR"/>
        </w:rPr>
        <w:t xml:space="preserve"> آن‌ها </w:t>
      </w:r>
      <w:r w:rsidRPr="009B61C0">
        <w:rPr>
          <w:rFonts w:ascii="Arial" w:hAnsi="Arial" w:cs="B Lotus"/>
          <w:color w:val="000000"/>
          <w:sz w:val="28"/>
          <w:szCs w:val="28"/>
          <w:rtl/>
          <w:lang w:bidi="fa-IR"/>
        </w:rPr>
        <w:t xml:space="preserve">این آیه را نازل </w:t>
      </w:r>
      <w:r w:rsidR="00F22930">
        <w:rPr>
          <w:rFonts w:ascii="Arial" w:hAnsi="Arial" w:cs="B Lotus" w:hint="cs"/>
          <w:color w:val="000000"/>
          <w:sz w:val="28"/>
          <w:szCs w:val="28"/>
          <w:rtl/>
          <w:lang w:bidi="fa-IR"/>
        </w:rPr>
        <w:t>نمو</w:t>
      </w:r>
      <w:r w:rsidRPr="009B61C0">
        <w:rPr>
          <w:rFonts w:ascii="Arial" w:hAnsi="Arial" w:cs="B Lotus"/>
          <w:color w:val="000000"/>
          <w:sz w:val="28"/>
          <w:szCs w:val="28"/>
          <w:rtl/>
          <w:lang w:bidi="fa-IR"/>
        </w:rPr>
        <w:t>د:</w:t>
      </w:r>
      <w:r w:rsidR="00613618">
        <w:rPr>
          <w:rFonts w:ascii="Arial" w:hAnsi="Arial" w:cs="B Lotus" w:hint="cs"/>
          <w:color w:val="000000"/>
          <w:sz w:val="28"/>
          <w:szCs w:val="28"/>
          <w:rtl/>
          <w:lang w:bidi="fa-IR"/>
        </w:rPr>
        <w:t xml:space="preserve"> </w:t>
      </w:r>
      <w:r w:rsidR="00613618">
        <w:rPr>
          <w:rFonts w:ascii="Traditional Arabic" w:hAnsi="Traditional Arabic" w:cs="Traditional Arabic"/>
          <w:color w:val="000000"/>
          <w:sz w:val="28"/>
          <w:szCs w:val="28"/>
          <w:rtl/>
          <w:lang w:bidi="fa-IR"/>
        </w:rPr>
        <w:t>﴿</w:t>
      </w:r>
      <w:r w:rsidR="007C19F1">
        <w:rPr>
          <w:rFonts w:ascii="KFGQPC Uthmanic Script HAFS" w:hAnsi="KFGQPC Uthmanic Script HAFS" w:cs="KFGQPC Uthmanic Script HAFS" w:hint="eastAsia"/>
          <w:sz w:val="28"/>
          <w:szCs w:val="28"/>
          <w:rtl/>
        </w:rPr>
        <w:t>ثُمَّ</w:t>
      </w:r>
      <w:r w:rsidR="007C19F1">
        <w:rPr>
          <w:rFonts w:ascii="KFGQPC Uthmanic Script HAFS" w:hAnsi="KFGQPC Uthmanic Script HAFS" w:cs="KFGQPC Uthmanic Script HAFS"/>
          <w:sz w:val="28"/>
          <w:szCs w:val="28"/>
          <w:rtl/>
        </w:rPr>
        <w:t xml:space="preserve"> إِنَّ رَبَّكَ لِلَّذِينَ هَاجَرُواْ مِنۢ بَعۡدِ مَا فُتِنُواْ ثُمَّ جَٰهَدُواْ وَصَبَرُوٓاْ إِنَّ رَبَّكَ مِنۢ بَعۡدِهَا لَغَفُورٞ رَّحِيمٞ ١١٠</w:t>
      </w:r>
      <w:r w:rsidR="00613618">
        <w:rPr>
          <w:rFonts w:ascii="Traditional Arabic" w:hAnsi="Traditional Arabic" w:cs="Traditional Arabic"/>
          <w:color w:val="000000"/>
          <w:sz w:val="28"/>
          <w:szCs w:val="28"/>
          <w:rtl/>
          <w:lang w:bidi="fa-IR"/>
        </w:rPr>
        <w:t>﴾</w:t>
      </w:r>
      <w:r w:rsidR="00613618">
        <w:rPr>
          <w:rFonts w:ascii="Arial" w:hAnsi="Arial" w:cs="B Lotus" w:hint="cs"/>
          <w:color w:val="000000"/>
          <w:sz w:val="28"/>
          <w:szCs w:val="28"/>
          <w:rtl/>
          <w:lang w:bidi="fa-IR"/>
        </w:rPr>
        <w:t xml:space="preserve"> </w:t>
      </w:r>
      <w:r w:rsidR="00613618" w:rsidRPr="005D2D70">
        <w:rPr>
          <w:rFonts w:ascii="mylotus" w:hAnsi="mylotus" w:cs="mylotus"/>
          <w:color w:val="000000"/>
          <w:sz w:val="24"/>
          <w:szCs w:val="24"/>
          <w:rtl/>
        </w:rPr>
        <w:t>[</w:t>
      </w:r>
      <w:r w:rsidR="00613618">
        <w:rPr>
          <w:rFonts w:ascii="mylotus" w:hAnsi="mylotus" w:cs="mylotus"/>
          <w:color w:val="000000"/>
          <w:sz w:val="24"/>
          <w:szCs w:val="24"/>
          <w:rtl/>
        </w:rPr>
        <w:t>النحل: 110</w:t>
      </w:r>
      <w:r w:rsidR="00613618" w:rsidRPr="005D2D70">
        <w:rPr>
          <w:rFonts w:ascii="mylotus" w:hAnsi="mylotus" w:cs="mylotus"/>
          <w:color w:val="000000"/>
          <w:sz w:val="24"/>
          <w:szCs w:val="24"/>
          <w:rtl/>
        </w:rPr>
        <w:t>]</w:t>
      </w:r>
      <w:r w:rsidR="00613618">
        <w:rPr>
          <w:rFonts w:ascii="Arial" w:hAnsi="Arial" w:cs="B Lotus" w:hint="cs"/>
          <w:color w:val="000000"/>
          <w:sz w:val="28"/>
          <w:szCs w:val="28"/>
          <w:rtl/>
          <w:lang w:bidi="fa-IR"/>
        </w:rPr>
        <w:t xml:space="preserve"> </w:t>
      </w:r>
      <w:r w:rsidR="00F22930">
        <w:rPr>
          <w:rFonts w:ascii="Arial" w:hAnsi="Arial" w:cs="B Lotus" w:hint="cs"/>
          <w:color w:val="000000"/>
          <w:sz w:val="28"/>
          <w:szCs w:val="28"/>
          <w:rtl/>
          <w:lang w:bidi="fa-IR"/>
        </w:rPr>
        <w:t>«</w:t>
      </w:r>
      <w:r w:rsidRPr="009B61C0">
        <w:rPr>
          <w:rFonts w:ascii="Arial" w:hAnsi="Arial" w:cs="B Lotus"/>
          <w:color w:val="000000"/>
          <w:sz w:val="28"/>
          <w:szCs w:val="28"/>
          <w:rtl/>
          <w:lang w:bidi="fa-IR"/>
        </w:rPr>
        <w:t>سپس</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بدان اي محمّد</w:t>
      </w:r>
      <w:r w:rsidR="00B635A2" w:rsidRPr="009B61C0">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كه) پروردگار تو نسبت به كساني كه مورد شكنجه و</w:t>
      </w:r>
      <w:r w:rsidR="00F2293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آزار</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كفّار قريش در مكّه) قرار گرفتند و</w:t>
      </w:r>
      <w:r w:rsidR="00E40355"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بعد از آن</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راهي ديار غربت شدند و</w:t>
      </w:r>
      <w:r w:rsidR="00E40355"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هجرت كردند و</w:t>
      </w:r>
      <w:r w:rsidR="00E40355"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با مال و</w:t>
      </w:r>
      <w:r w:rsidR="00F2293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جان، تلاش و) جهاد نمودند و</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در برابر سختي</w:t>
      </w:r>
      <w:r w:rsidR="00F22930">
        <w:rPr>
          <w:rFonts w:ascii="Arial" w:hAnsi="Arial" w:cs="B Lotus" w:hint="cs"/>
          <w:color w:val="000000"/>
          <w:sz w:val="28"/>
          <w:szCs w:val="28"/>
          <w:rtl/>
          <w:lang w:bidi="fa-IR"/>
        </w:rPr>
        <w:softHyphen/>
      </w:r>
      <w:r w:rsidRPr="009B61C0">
        <w:rPr>
          <w:rFonts w:ascii="Arial" w:hAnsi="Arial" w:cs="B Lotus"/>
          <w:color w:val="000000"/>
          <w:sz w:val="28"/>
          <w:szCs w:val="28"/>
          <w:rtl/>
          <w:lang w:bidi="fa-IR"/>
        </w:rPr>
        <w:t>ها و</w:t>
      </w:r>
      <w:r w:rsidR="00F2293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گرفتاري</w:t>
      </w:r>
      <w:r w:rsidR="00F22930">
        <w:rPr>
          <w:rFonts w:ascii="Arial" w:hAnsi="Arial" w:cs="B Lotus" w:hint="cs"/>
          <w:color w:val="000000"/>
          <w:sz w:val="28"/>
          <w:szCs w:val="28"/>
          <w:rtl/>
          <w:lang w:bidi="fa-IR"/>
        </w:rPr>
        <w:softHyphen/>
      </w:r>
      <w:r w:rsidRPr="009B61C0">
        <w:rPr>
          <w:rFonts w:ascii="Arial" w:hAnsi="Arial" w:cs="B Lotus"/>
          <w:color w:val="000000"/>
          <w:sz w:val="28"/>
          <w:szCs w:val="28"/>
          <w:rtl/>
          <w:lang w:bidi="fa-IR"/>
        </w:rPr>
        <w:t>هاي حفظ دين و</w:t>
      </w:r>
      <w:r w:rsidR="00F2293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تبليغ آئين</w:t>
      </w:r>
      <w:r w:rsidR="00F22930">
        <w:rPr>
          <w:rFonts w:ascii="Arial" w:hAnsi="Arial" w:cs="B Lotus" w:hint="cs"/>
          <w:color w:val="000000"/>
          <w:sz w:val="28"/>
          <w:szCs w:val="28"/>
          <w:rtl/>
          <w:lang w:bidi="fa-IR"/>
        </w:rPr>
        <w:softHyphen/>
      </w:r>
      <w:r w:rsidRPr="009B61C0">
        <w:rPr>
          <w:rFonts w:ascii="Arial" w:hAnsi="Arial" w:cs="B Lotus"/>
          <w:color w:val="000000"/>
          <w:sz w:val="28"/>
          <w:szCs w:val="28"/>
          <w:rtl/>
          <w:lang w:bidi="fa-IR"/>
        </w:rPr>
        <w:t>شان) شكيبائي ورزيدند، داراي مغفرت و</w:t>
      </w:r>
      <w:r w:rsidR="00F2293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مرحمت بسياري است.</w:t>
      </w:r>
      <w:r w:rsidR="00F22930">
        <w:rPr>
          <w:rFonts w:ascii="Arial" w:hAnsi="Arial" w:cs="B Lotus" w:hint="cs"/>
          <w:color w:val="000000"/>
          <w:sz w:val="28"/>
          <w:szCs w:val="28"/>
          <w:rtl/>
          <w:lang w:bidi="fa-IR"/>
        </w:rPr>
        <w:t>»</w:t>
      </w:r>
    </w:p>
    <w:p w:rsidR="00977375" w:rsidRPr="00BF4D23" w:rsidRDefault="00B635A2" w:rsidP="00F22930">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hint="cs"/>
          <w:color w:val="000000"/>
          <w:sz w:val="28"/>
          <w:szCs w:val="28"/>
          <w:rtl/>
          <w:lang w:bidi="fa-IR"/>
        </w:rPr>
        <w:t>بنابراین</w:t>
      </w:r>
      <w:r w:rsidR="00977375" w:rsidRPr="009B61C0">
        <w:rPr>
          <w:rFonts w:ascii="Arial" w:hAnsi="Arial" w:cs="B Lotus"/>
          <w:color w:val="000000"/>
          <w:sz w:val="28"/>
          <w:szCs w:val="28"/>
          <w:rtl/>
          <w:lang w:bidi="fa-IR"/>
        </w:rPr>
        <w:t xml:space="preserve"> هیچیک از</w:t>
      </w:r>
      <w:r w:rsidR="00F64D59">
        <w:rPr>
          <w:rFonts w:ascii="Arial" w:hAnsi="Arial" w:cs="B Lotus"/>
          <w:color w:val="000000"/>
          <w:sz w:val="28"/>
          <w:szCs w:val="28"/>
          <w:rtl/>
          <w:lang w:bidi="fa-IR"/>
        </w:rPr>
        <w:t xml:space="preserve"> این‌ها </w:t>
      </w:r>
      <w:r w:rsidR="00977375" w:rsidRPr="009B61C0">
        <w:rPr>
          <w:rFonts w:ascii="Arial" w:hAnsi="Arial" w:cs="B Lotus"/>
          <w:color w:val="000000"/>
          <w:sz w:val="28"/>
          <w:szCs w:val="28"/>
          <w:rtl/>
          <w:lang w:bidi="fa-IR"/>
        </w:rPr>
        <w:t>پس از بازگشت به سوی اسلام به اعاده</w:t>
      </w:r>
      <w:r w:rsidR="00EE6E51">
        <w:rPr>
          <w:rFonts w:ascii="Arial" w:hAnsi="Arial" w:cs="B Lotus"/>
          <w:color w:val="000000"/>
          <w:sz w:val="28"/>
          <w:szCs w:val="28"/>
          <w:rtl/>
          <w:lang w:bidi="fa-IR"/>
        </w:rPr>
        <w:t xml:space="preserve">‌ی </w:t>
      </w:r>
      <w:r w:rsidR="00977375" w:rsidRPr="009B61C0">
        <w:rPr>
          <w:rFonts w:ascii="Arial" w:hAnsi="Arial" w:cs="B Lotus"/>
          <w:color w:val="000000"/>
          <w:sz w:val="28"/>
          <w:szCs w:val="28"/>
          <w:rtl/>
          <w:lang w:bidi="fa-IR"/>
        </w:rPr>
        <w:t>آنچه در مدت ارتداد و کفر ترک کرده بودند، امر نشدند، همانطور که هرگاه کفار، مسلمان</w:t>
      </w:r>
      <w:r w:rsidR="00EE6E51">
        <w:rPr>
          <w:rFonts w:ascii="Arial" w:hAnsi="Arial" w:cs="B Lotus"/>
          <w:color w:val="000000"/>
          <w:sz w:val="28"/>
          <w:szCs w:val="28"/>
          <w:rtl/>
          <w:lang w:bidi="fa-IR"/>
        </w:rPr>
        <w:t xml:space="preserve"> می‌</w:t>
      </w:r>
      <w:r w:rsidR="00977375" w:rsidRPr="009B61C0">
        <w:rPr>
          <w:rFonts w:ascii="Arial" w:hAnsi="Arial" w:cs="B Lotus"/>
          <w:color w:val="000000"/>
          <w:sz w:val="28"/>
          <w:szCs w:val="28"/>
          <w:rtl/>
          <w:lang w:bidi="fa-IR"/>
        </w:rPr>
        <w:t>شدند، به اعمالی که در زمان کفر انجام نداده</w:t>
      </w:r>
      <w:r w:rsidR="00EE6E51">
        <w:rPr>
          <w:rFonts w:ascii="Arial" w:hAnsi="Arial" w:cs="B Lotus"/>
          <w:color w:val="000000"/>
          <w:sz w:val="28"/>
          <w:szCs w:val="28"/>
          <w:rtl/>
          <w:lang w:bidi="fa-IR"/>
        </w:rPr>
        <w:t>‌اند،</w:t>
      </w:r>
      <w:r w:rsidR="00977375" w:rsidRPr="009B61C0">
        <w:rPr>
          <w:rFonts w:ascii="Arial" w:hAnsi="Arial" w:cs="B Lotus"/>
          <w:color w:val="000000"/>
          <w:sz w:val="28"/>
          <w:szCs w:val="28"/>
          <w:rtl/>
          <w:lang w:bidi="fa-IR"/>
        </w:rPr>
        <w:t xml:space="preserve"> امر</w:t>
      </w:r>
      <w:r w:rsidR="00F22930">
        <w:rPr>
          <w:rFonts w:ascii="Arial" w:hAnsi="Arial" w:cs="B Lotus" w:hint="cs"/>
          <w:color w:val="000000"/>
          <w:sz w:val="28"/>
          <w:szCs w:val="28"/>
          <w:rtl/>
          <w:lang w:bidi="fa-IR"/>
        </w:rPr>
        <w:t xml:space="preserve"> </w:t>
      </w:r>
      <w:r w:rsidR="00F22930">
        <w:rPr>
          <w:rFonts w:ascii="Arial" w:hAnsi="Arial" w:cs="B Lotus"/>
          <w:color w:val="000000"/>
          <w:sz w:val="28"/>
          <w:szCs w:val="28"/>
          <w:rtl/>
          <w:lang w:bidi="fa-IR"/>
        </w:rPr>
        <w:t>نمی</w:t>
      </w:r>
      <w:r w:rsidR="00F22930">
        <w:rPr>
          <w:rFonts w:ascii="Arial" w:hAnsi="Arial" w:cs="B Lotus" w:hint="cs"/>
          <w:color w:val="000000"/>
          <w:sz w:val="28"/>
          <w:szCs w:val="28"/>
          <w:rtl/>
          <w:lang w:bidi="fa-IR"/>
        </w:rPr>
        <w:softHyphen/>
      </w:r>
      <w:r w:rsidR="00977375" w:rsidRPr="009B61C0">
        <w:rPr>
          <w:rFonts w:ascii="Arial" w:hAnsi="Arial" w:cs="B Lotus"/>
          <w:color w:val="000000"/>
          <w:sz w:val="28"/>
          <w:szCs w:val="28"/>
          <w:rtl/>
          <w:lang w:bidi="fa-IR"/>
        </w:rPr>
        <w:t>شدند. براستی در زمان حیات مبارک رسول الله</w:t>
      </w:r>
      <w:r w:rsidR="001C0542" w:rsidRPr="001C0542">
        <w:rPr>
          <w:rFonts w:ascii="AGA Arabesque" w:hAnsi="AGA Arabesque" w:cs="CTraditional Arabic" w:hint="cs"/>
          <w:sz w:val="28"/>
          <w:szCs w:val="28"/>
          <w:lang w:bidi="fa-IR"/>
        </w:rPr>
        <w:t></w:t>
      </w:r>
      <w:r w:rsidR="00977375" w:rsidRPr="009B61C0">
        <w:rPr>
          <w:rFonts w:ascii="Arial" w:hAnsi="Arial" w:cs="B Lotus"/>
          <w:color w:val="000000"/>
          <w:sz w:val="28"/>
          <w:szCs w:val="28"/>
          <w:rtl/>
          <w:lang w:bidi="fa-IR"/>
        </w:rPr>
        <w:t xml:space="preserve"> عده</w:t>
      </w:r>
      <w:r w:rsidR="00EE6E51">
        <w:rPr>
          <w:rFonts w:ascii="Arial" w:hAnsi="Arial" w:cs="B Lotus"/>
          <w:color w:val="000000"/>
          <w:sz w:val="28"/>
          <w:szCs w:val="28"/>
          <w:rtl/>
          <w:lang w:bidi="fa-IR"/>
        </w:rPr>
        <w:t xml:space="preserve">‌ی </w:t>
      </w:r>
      <w:r w:rsidR="00977375" w:rsidRPr="009B61C0">
        <w:rPr>
          <w:rFonts w:ascii="Arial" w:hAnsi="Arial" w:cs="B Lotus"/>
          <w:color w:val="000000"/>
          <w:sz w:val="28"/>
          <w:szCs w:val="28"/>
          <w:rtl/>
          <w:lang w:bidi="fa-IR"/>
        </w:rPr>
        <w:t>زیادی از اسود عنسی که در صنعاء یمن ادعای نبوت کرده بود، تبعیت کرده و بدین واسطه مرتد شدند، که الله عزوجل او را کشت و پیروانش به اسلام بازگشتند درحالی</w:t>
      </w:r>
      <w:r w:rsidR="00F22930">
        <w:rPr>
          <w:rFonts w:ascii="Arial" w:hAnsi="Arial" w:cs="B Lotus" w:hint="cs"/>
          <w:color w:val="000000"/>
          <w:sz w:val="28"/>
          <w:szCs w:val="28"/>
          <w:rtl/>
          <w:lang w:bidi="fa-IR"/>
        </w:rPr>
        <w:softHyphen/>
      </w:r>
      <w:r w:rsidR="00977375" w:rsidRPr="009B61C0">
        <w:rPr>
          <w:rFonts w:ascii="Arial" w:hAnsi="Arial" w:cs="B Lotus"/>
          <w:color w:val="000000"/>
          <w:sz w:val="28"/>
          <w:szCs w:val="28"/>
          <w:rtl/>
          <w:lang w:bidi="fa-IR"/>
        </w:rPr>
        <w:t>که امر به اعاده</w:t>
      </w:r>
      <w:r w:rsidR="00EE6E51">
        <w:rPr>
          <w:rFonts w:ascii="Arial" w:hAnsi="Arial" w:cs="B Lotus"/>
          <w:color w:val="000000"/>
          <w:sz w:val="28"/>
          <w:szCs w:val="28"/>
          <w:rtl/>
          <w:lang w:bidi="fa-IR"/>
        </w:rPr>
        <w:t xml:space="preserve">‌ی </w:t>
      </w:r>
      <w:r w:rsidR="00977375" w:rsidRPr="009B61C0">
        <w:rPr>
          <w:rFonts w:ascii="Arial" w:hAnsi="Arial" w:cs="B Lotus"/>
          <w:color w:val="000000"/>
          <w:sz w:val="28"/>
          <w:szCs w:val="28"/>
          <w:rtl/>
          <w:lang w:bidi="fa-IR"/>
        </w:rPr>
        <w:t>آنچه در این مدت ترک کرده بودند، نشدند. همچنین مسیلمه کذاب نیز ادعای نبوت کرده بود که یارانش</w:t>
      </w:r>
      <w:r w:rsidR="00F64D59">
        <w:rPr>
          <w:rFonts w:ascii="Arial" w:hAnsi="Arial" w:cs="B Lotus"/>
          <w:color w:val="000000"/>
          <w:sz w:val="28"/>
          <w:szCs w:val="28"/>
          <w:rtl/>
          <w:lang w:bidi="fa-IR"/>
        </w:rPr>
        <w:t xml:space="preserve"> </w:t>
      </w:r>
      <w:r w:rsidR="00F22930">
        <w:rPr>
          <w:rFonts w:ascii="Arial" w:hAnsi="Arial" w:cs="B Lotus" w:hint="cs"/>
          <w:color w:val="000000"/>
          <w:sz w:val="28"/>
          <w:szCs w:val="28"/>
          <w:rtl/>
          <w:lang w:bidi="fa-IR"/>
        </w:rPr>
        <w:t>بسیار</w:t>
      </w:r>
      <w:r w:rsidR="00977375" w:rsidRPr="009B61C0">
        <w:rPr>
          <w:rFonts w:ascii="Arial" w:hAnsi="Arial" w:cs="B Lotus"/>
          <w:color w:val="000000"/>
          <w:sz w:val="28"/>
          <w:szCs w:val="28"/>
          <w:rtl/>
          <w:lang w:bidi="fa-IR"/>
        </w:rPr>
        <w:t xml:space="preserve"> بودند که ابوبکر صدیق </w:t>
      </w:r>
      <w:r w:rsidR="00977375" w:rsidRPr="00F22930">
        <w:rPr>
          <w:rFonts w:ascii="Arial" w:hAnsi="Arial" w:cs="B Lotus"/>
          <w:color w:val="000000"/>
          <w:sz w:val="24"/>
          <w:szCs w:val="24"/>
          <w:rtl/>
          <w:lang w:bidi="fa-IR"/>
        </w:rPr>
        <w:t>رضی الله عنه و ارضاه</w:t>
      </w:r>
      <w:r w:rsidR="00977375" w:rsidRPr="009B61C0">
        <w:rPr>
          <w:rFonts w:ascii="Arial" w:hAnsi="Arial" w:cs="B Lotus"/>
          <w:color w:val="000000"/>
          <w:sz w:val="28"/>
          <w:szCs w:val="28"/>
          <w:rtl/>
          <w:lang w:bidi="fa-IR"/>
        </w:rPr>
        <w:t xml:space="preserve"> و صحابه </w:t>
      </w:r>
      <w:r w:rsidR="00977375" w:rsidRPr="00F22930">
        <w:rPr>
          <w:rFonts w:ascii="Arial" w:hAnsi="Arial" w:cs="B Lotus"/>
          <w:color w:val="000000"/>
          <w:sz w:val="24"/>
          <w:szCs w:val="24"/>
          <w:rtl/>
          <w:lang w:bidi="fa-IR"/>
        </w:rPr>
        <w:t>رضوان الله تعالی علیهم اجمعین</w:t>
      </w:r>
      <w:r w:rsidR="00977375" w:rsidRPr="009B61C0">
        <w:rPr>
          <w:rFonts w:ascii="Arial" w:hAnsi="Arial" w:cs="B Lotus"/>
          <w:color w:val="000000"/>
          <w:sz w:val="28"/>
          <w:szCs w:val="28"/>
          <w:rtl/>
          <w:lang w:bidi="fa-IR"/>
        </w:rPr>
        <w:t xml:space="preserve"> بعد از وفات رسول الله</w:t>
      </w:r>
      <w:r w:rsidR="001C0542" w:rsidRPr="001C0542">
        <w:rPr>
          <w:rFonts w:ascii="AGA Arabesque" w:hAnsi="AGA Arabesque" w:cs="CTraditional Arabic" w:hint="cs"/>
          <w:sz w:val="28"/>
          <w:szCs w:val="28"/>
          <w:lang w:bidi="fa-IR"/>
        </w:rPr>
        <w:t></w:t>
      </w:r>
      <w:r w:rsidR="00977375" w:rsidRPr="009B61C0">
        <w:rPr>
          <w:rFonts w:ascii="Arial" w:hAnsi="Arial" w:cs="B Lotus"/>
          <w:color w:val="000000"/>
          <w:sz w:val="28"/>
          <w:szCs w:val="28"/>
          <w:rtl/>
          <w:lang w:bidi="fa-IR"/>
        </w:rPr>
        <w:t>، با</w:t>
      </w:r>
      <w:r w:rsidR="00A623E8">
        <w:rPr>
          <w:rFonts w:ascii="Arial" w:hAnsi="Arial" w:cs="B Lotus"/>
          <w:color w:val="000000"/>
          <w:sz w:val="28"/>
          <w:szCs w:val="28"/>
          <w:rtl/>
          <w:lang w:bidi="fa-IR"/>
        </w:rPr>
        <w:t xml:space="preserve"> آن‌ها </w:t>
      </w:r>
      <w:r w:rsidR="00977375" w:rsidRPr="009B61C0">
        <w:rPr>
          <w:rFonts w:ascii="Arial" w:hAnsi="Arial" w:cs="B Lotus"/>
          <w:color w:val="000000"/>
          <w:sz w:val="28"/>
          <w:szCs w:val="28"/>
          <w:rtl/>
          <w:lang w:bidi="fa-IR"/>
        </w:rPr>
        <w:t>جنگیدند، تا اینکه کسانی از</w:t>
      </w:r>
      <w:r w:rsidR="00A623E8">
        <w:rPr>
          <w:rFonts w:ascii="Arial" w:hAnsi="Arial" w:cs="B Lotus"/>
          <w:color w:val="000000"/>
          <w:sz w:val="28"/>
          <w:szCs w:val="28"/>
          <w:rtl/>
          <w:lang w:bidi="fa-IR"/>
        </w:rPr>
        <w:t xml:space="preserve"> آن‌ها </w:t>
      </w:r>
      <w:r w:rsidRPr="009B61C0">
        <w:rPr>
          <w:rFonts w:ascii="Arial" w:hAnsi="Arial" w:cs="B Lotus" w:hint="cs"/>
          <w:color w:val="000000"/>
          <w:sz w:val="28"/>
          <w:szCs w:val="28"/>
          <w:rtl/>
          <w:lang w:bidi="fa-IR"/>
        </w:rPr>
        <w:t xml:space="preserve">که </w:t>
      </w:r>
      <w:r w:rsidR="00977375" w:rsidRPr="009B61C0">
        <w:rPr>
          <w:rFonts w:ascii="Arial" w:hAnsi="Arial" w:cs="B Lotus"/>
          <w:color w:val="000000"/>
          <w:sz w:val="28"/>
          <w:szCs w:val="28"/>
          <w:rtl/>
          <w:lang w:bidi="fa-IR"/>
        </w:rPr>
        <w:t>باقی ماندند به اسلام بازگشتند و هیچیک از</w:t>
      </w:r>
      <w:r w:rsidR="00A623E8">
        <w:rPr>
          <w:rFonts w:ascii="Arial" w:hAnsi="Arial" w:cs="B Lotus"/>
          <w:color w:val="000000"/>
          <w:sz w:val="28"/>
          <w:szCs w:val="28"/>
          <w:rtl/>
          <w:lang w:bidi="fa-IR"/>
        </w:rPr>
        <w:t xml:space="preserve"> آن‌ها </w:t>
      </w:r>
      <w:r w:rsidR="00977375" w:rsidRPr="009B61C0">
        <w:rPr>
          <w:rFonts w:ascii="Arial" w:hAnsi="Arial" w:cs="B Lotus"/>
          <w:color w:val="000000"/>
          <w:sz w:val="28"/>
          <w:szCs w:val="28"/>
          <w:rtl/>
          <w:lang w:bidi="fa-IR"/>
        </w:rPr>
        <w:t xml:space="preserve">به قضا و اعاده </w:t>
      </w:r>
      <w:r w:rsidRPr="009B61C0">
        <w:rPr>
          <w:rFonts w:ascii="Arial" w:hAnsi="Arial" w:cs="B Lotus" w:hint="cs"/>
          <w:color w:val="000000"/>
          <w:sz w:val="28"/>
          <w:szCs w:val="28"/>
          <w:rtl/>
          <w:lang w:bidi="fa-IR"/>
        </w:rPr>
        <w:t xml:space="preserve">اعمالی که در این مدت ترک کرده بودند، </w:t>
      </w:r>
      <w:r w:rsidR="00977375" w:rsidRPr="009B61C0">
        <w:rPr>
          <w:rFonts w:ascii="Arial" w:hAnsi="Arial" w:cs="B Lotus"/>
          <w:color w:val="000000"/>
          <w:sz w:val="28"/>
          <w:szCs w:val="28"/>
          <w:rtl/>
          <w:lang w:bidi="fa-IR"/>
        </w:rPr>
        <w:t>امر نشدند. همچنین سایر مرتدین از بادیه نشینان که پس از وفات رسول الله</w:t>
      </w:r>
      <w:r w:rsidR="001C0542" w:rsidRPr="001C0542">
        <w:rPr>
          <w:rFonts w:ascii="AGA Arabesque" w:hAnsi="AGA Arabesque" w:cs="CTraditional Arabic" w:hint="cs"/>
          <w:sz w:val="28"/>
          <w:szCs w:val="28"/>
          <w:lang w:bidi="fa-IR"/>
        </w:rPr>
        <w:t></w:t>
      </w:r>
      <w:r w:rsidR="00977375" w:rsidRPr="009B61C0">
        <w:rPr>
          <w:rFonts w:ascii="Arial" w:hAnsi="Arial" w:cs="B Lotus"/>
          <w:color w:val="000000"/>
          <w:sz w:val="28"/>
          <w:szCs w:val="28"/>
          <w:rtl/>
          <w:lang w:bidi="fa-IR"/>
        </w:rPr>
        <w:t xml:space="preserve"> به اسلام بازگشتند، هیچیک از</w:t>
      </w:r>
      <w:r w:rsidR="00A623E8">
        <w:rPr>
          <w:rFonts w:ascii="Arial" w:hAnsi="Arial" w:cs="B Lotus"/>
          <w:color w:val="000000"/>
          <w:sz w:val="28"/>
          <w:szCs w:val="28"/>
          <w:rtl/>
          <w:lang w:bidi="fa-IR"/>
        </w:rPr>
        <w:t xml:space="preserve"> آن‌ها </w:t>
      </w:r>
      <w:r w:rsidR="00977375" w:rsidRPr="009B61C0">
        <w:rPr>
          <w:rFonts w:ascii="Arial" w:hAnsi="Arial" w:cs="B Lotus"/>
          <w:color w:val="000000"/>
          <w:sz w:val="28"/>
          <w:szCs w:val="28"/>
          <w:rtl/>
          <w:lang w:bidi="fa-IR"/>
        </w:rPr>
        <w:t xml:space="preserve">به </w:t>
      </w:r>
      <w:r w:rsidR="00977375" w:rsidRPr="009B61C0">
        <w:rPr>
          <w:rFonts w:ascii="Arial" w:hAnsi="Arial" w:cs="B Lotus"/>
          <w:color w:val="000000"/>
          <w:sz w:val="28"/>
          <w:szCs w:val="28"/>
          <w:rtl/>
          <w:lang w:bidi="fa-IR"/>
        </w:rPr>
        <w:lastRenderedPageBreak/>
        <w:t>قضای نمازها</w:t>
      </w:r>
      <w:r w:rsidR="00F22930">
        <w:rPr>
          <w:rFonts w:ascii="Arial" w:hAnsi="Arial" w:cs="B Lotus" w:hint="cs"/>
          <w:color w:val="000000"/>
          <w:sz w:val="28"/>
          <w:szCs w:val="28"/>
          <w:rtl/>
          <w:lang w:bidi="fa-IR"/>
        </w:rPr>
        <w:t>یی</w:t>
      </w:r>
      <w:r w:rsidR="00977375" w:rsidRPr="009B61C0">
        <w:rPr>
          <w:rFonts w:ascii="Arial" w:hAnsi="Arial" w:cs="B Lotus"/>
          <w:color w:val="000000"/>
          <w:sz w:val="28"/>
          <w:szCs w:val="28"/>
          <w:rtl/>
          <w:lang w:bidi="fa-IR"/>
        </w:rPr>
        <w:t xml:space="preserve"> که </w:t>
      </w:r>
      <w:r w:rsidR="00F22930">
        <w:rPr>
          <w:rFonts w:ascii="Arial" w:hAnsi="Arial" w:cs="B Lotus" w:hint="cs"/>
          <w:color w:val="000000"/>
          <w:sz w:val="28"/>
          <w:szCs w:val="28"/>
          <w:rtl/>
          <w:lang w:bidi="fa-IR"/>
        </w:rPr>
        <w:t xml:space="preserve">در مدت ارتداد خویش </w:t>
      </w:r>
      <w:r w:rsidR="00977375" w:rsidRPr="009B61C0">
        <w:rPr>
          <w:rFonts w:ascii="Arial" w:hAnsi="Arial" w:cs="B Lotus"/>
          <w:color w:val="000000"/>
          <w:sz w:val="28"/>
          <w:szCs w:val="28"/>
          <w:rtl/>
          <w:lang w:bidi="fa-IR"/>
        </w:rPr>
        <w:t>ترک کرده بودند، امر نشدند و الله متعال</w:t>
      </w:r>
      <w:r w:rsidR="00EE6E51">
        <w:rPr>
          <w:rFonts w:ascii="Arial" w:hAnsi="Arial" w:cs="B Lotus"/>
          <w:color w:val="000000"/>
          <w:sz w:val="28"/>
          <w:szCs w:val="28"/>
          <w:rtl/>
          <w:lang w:bidi="fa-IR"/>
        </w:rPr>
        <w:t xml:space="preserve"> می‌</w:t>
      </w:r>
      <w:r w:rsidR="00977375" w:rsidRPr="009B61C0">
        <w:rPr>
          <w:rFonts w:ascii="Arial" w:hAnsi="Arial" w:cs="B Lotus"/>
          <w:color w:val="000000"/>
          <w:sz w:val="28"/>
          <w:szCs w:val="28"/>
          <w:rtl/>
          <w:lang w:bidi="fa-IR"/>
        </w:rPr>
        <w:t>فرماید:</w:t>
      </w:r>
      <w:r w:rsidR="00613618">
        <w:rPr>
          <w:rFonts w:ascii="Arial" w:hAnsi="Arial" w:cs="B Lotus" w:hint="cs"/>
          <w:color w:val="000000"/>
          <w:sz w:val="28"/>
          <w:szCs w:val="28"/>
          <w:rtl/>
          <w:lang w:bidi="fa-IR"/>
        </w:rPr>
        <w:t xml:space="preserve"> </w:t>
      </w:r>
      <w:r w:rsidR="00613618">
        <w:rPr>
          <w:rFonts w:ascii="Traditional Arabic" w:hAnsi="Traditional Arabic" w:cs="Traditional Arabic"/>
          <w:color w:val="000000"/>
          <w:sz w:val="28"/>
          <w:szCs w:val="28"/>
          <w:rtl/>
          <w:lang w:bidi="fa-IR"/>
        </w:rPr>
        <w:t>﴿</w:t>
      </w:r>
      <w:r w:rsidR="00BF4D23">
        <w:rPr>
          <w:rFonts w:ascii="KFGQPC Uthmanic Script HAFS" w:hAnsi="KFGQPC Uthmanic Script HAFS" w:cs="KFGQPC Uthmanic Script HAFS" w:hint="eastAsia"/>
          <w:sz w:val="28"/>
          <w:szCs w:val="28"/>
          <w:rtl/>
        </w:rPr>
        <w:t>قُل</w:t>
      </w:r>
      <w:r w:rsidR="00BF4D23">
        <w:rPr>
          <w:rFonts w:ascii="KFGQPC Uthmanic Script HAFS" w:hAnsi="KFGQPC Uthmanic Script HAFS" w:cs="KFGQPC Uthmanic Script HAFS"/>
          <w:sz w:val="28"/>
          <w:szCs w:val="28"/>
          <w:rtl/>
        </w:rPr>
        <w:t xml:space="preserve"> لِّلَّذِينَ كَفَرُوٓاْ إِن يَنتَهُواْ يُغۡفَرۡ لَهُم مَّا قَدۡ سَلَفَ</w:t>
      </w:r>
      <w:r w:rsidR="00613618">
        <w:rPr>
          <w:rFonts w:ascii="Traditional Arabic" w:hAnsi="Traditional Arabic" w:cs="Traditional Arabic"/>
          <w:color w:val="000000"/>
          <w:sz w:val="28"/>
          <w:szCs w:val="28"/>
          <w:rtl/>
          <w:lang w:bidi="fa-IR"/>
        </w:rPr>
        <w:t>﴾</w:t>
      </w:r>
      <w:r w:rsidR="00613618">
        <w:rPr>
          <w:rFonts w:ascii="Arial" w:hAnsi="Arial" w:cs="B Lotus" w:hint="cs"/>
          <w:color w:val="000000"/>
          <w:sz w:val="28"/>
          <w:szCs w:val="28"/>
          <w:rtl/>
          <w:lang w:bidi="fa-IR"/>
        </w:rPr>
        <w:t xml:space="preserve"> </w:t>
      </w:r>
      <w:r w:rsidR="00613618" w:rsidRPr="005D2D70">
        <w:rPr>
          <w:rFonts w:ascii="mylotus" w:hAnsi="mylotus" w:cs="mylotus"/>
          <w:color w:val="000000"/>
          <w:sz w:val="24"/>
          <w:szCs w:val="24"/>
          <w:rtl/>
        </w:rPr>
        <w:t>[</w:t>
      </w:r>
      <w:r w:rsidR="00613618">
        <w:rPr>
          <w:rFonts w:ascii="mylotus" w:hAnsi="mylotus" w:cs="mylotus"/>
          <w:color w:val="000000"/>
          <w:sz w:val="24"/>
          <w:szCs w:val="24"/>
          <w:rtl/>
        </w:rPr>
        <w:t>الأنفال: 3</w:t>
      </w:r>
      <w:r w:rsidR="00BF4D23">
        <w:rPr>
          <w:rFonts w:ascii="mylotus" w:hAnsi="mylotus" w:cs="mylotus"/>
          <w:color w:val="000000"/>
          <w:sz w:val="24"/>
          <w:szCs w:val="24"/>
          <w:rtl/>
        </w:rPr>
        <w:t>8</w:t>
      </w:r>
      <w:r w:rsidR="00613618" w:rsidRPr="005D2D70">
        <w:rPr>
          <w:rFonts w:ascii="mylotus" w:hAnsi="mylotus" w:cs="mylotus"/>
          <w:color w:val="000000"/>
          <w:sz w:val="24"/>
          <w:szCs w:val="24"/>
          <w:rtl/>
        </w:rPr>
        <w:t>]</w:t>
      </w:r>
      <w:r w:rsidR="00CE42B4">
        <w:rPr>
          <w:rFonts w:ascii="Arial" w:hAnsi="Arial" w:cs="B Lotus" w:hint="cs"/>
          <w:color w:val="000000"/>
          <w:sz w:val="28"/>
          <w:szCs w:val="28"/>
          <w:rtl/>
          <w:lang w:bidi="fa-IR"/>
        </w:rPr>
        <w:t xml:space="preserve"> </w:t>
      </w:r>
      <w:r w:rsidR="00F22930">
        <w:rPr>
          <w:rFonts w:ascii="Arial" w:hAnsi="Arial" w:cs="B Lotus" w:hint="cs"/>
          <w:color w:val="000000"/>
          <w:sz w:val="28"/>
          <w:szCs w:val="28"/>
          <w:rtl/>
          <w:lang w:bidi="fa-IR"/>
        </w:rPr>
        <w:t>«</w:t>
      </w:r>
      <w:r w:rsidR="00CE42B4">
        <w:rPr>
          <w:rFonts w:ascii="Arial" w:hAnsi="Arial" w:cs="B Lotus" w:hint="cs"/>
          <w:color w:val="000000"/>
          <w:sz w:val="28"/>
          <w:szCs w:val="28"/>
          <w:rtl/>
          <w:lang w:bidi="fa-IR"/>
        </w:rPr>
        <w:t>(</w:t>
      </w:r>
      <w:r w:rsidR="00977375" w:rsidRPr="009B61C0">
        <w:rPr>
          <w:rFonts w:ascii="Arial" w:hAnsi="Arial" w:cs="B Lotus"/>
          <w:color w:val="000000"/>
          <w:sz w:val="28"/>
          <w:szCs w:val="28"/>
          <w:rtl/>
          <w:lang w:bidi="fa-IR"/>
        </w:rPr>
        <w:t>اي پيغمبر</w:t>
      </w:r>
      <w:r w:rsidRPr="009B61C0">
        <w:rPr>
          <w:rFonts w:ascii="Arial" w:hAnsi="Arial" w:cs="B Lotus" w:hint="cs"/>
          <w:color w:val="000000"/>
          <w:sz w:val="28"/>
          <w:szCs w:val="28"/>
          <w:rtl/>
          <w:lang w:bidi="fa-IR"/>
        </w:rPr>
        <w:t>،</w:t>
      </w:r>
      <w:r w:rsidR="00977375" w:rsidRPr="009B61C0">
        <w:rPr>
          <w:rFonts w:ascii="Arial" w:hAnsi="Arial" w:cs="B Lotus"/>
          <w:color w:val="000000"/>
          <w:sz w:val="28"/>
          <w:szCs w:val="28"/>
          <w:rtl/>
          <w:lang w:bidi="fa-IR"/>
        </w:rPr>
        <w:t>) به كافران بگو:</w:t>
      </w:r>
      <w:r w:rsidR="00CE42B4">
        <w:rPr>
          <w:rFonts w:ascii="Arial" w:hAnsi="Arial" w:cs="B Lotus"/>
          <w:color w:val="000000"/>
          <w:sz w:val="28"/>
          <w:szCs w:val="28"/>
          <w:rtl/>
          <w:lang w:bidi="fa-IR"/>
        </w:rPr>
        <w:t xml:space="preserve"> (</w:t>
      </w:r>
      <w:r w:rsidR="00977375" w:rsidRPr="009B61C0">
        <w:rPr>
          <w:rFonts w:ascii="Arial" w:hAnsi="Arial" w:cs="B Lotus"/>
          <w:color w:val="000000"/>
          <w:sz w:val="28"/>
          <w:szCs w:val="28"/>
          <w:rtl/>
          <w:lang w:bidi="fa-IR"/>
        </w:rPr>
        <w:t>درگاه توبه هميشه باز است و) اگر</w:t>
      </w:r>
      <w:r w:rsidR="00CE42B4">
        <w:rPr>
          <w:rFonts w:ascii="Arial" w:hAnsi="Arial" w:cs="B Lotus"/>
          <w:color w:val="000000"/>
          <w:sz w:val="28"/>
          <w:szCs w:val="28"/>
          <w:rtl/>
          <w:lang w:bidi="fa-IR"/>
        </w:rPr>
        <w:t xml:space="preserve"> (</w:t>
      </w:r>
      <w:r w:rsidR="00977375" w:rsidRPr="009B61C0">
        <w:rPr>
          <w:rFonts w:ascii="Arial" w:hAnsi="Arial" w:cs="B Lotus"/>
          <w:color w:val="000000"/>
          <w:sz w:val="28"/>
          <w:szCs w:val="28"/>
          <w:rtl/>
          <w:lang w:bidi="fa-IR"/>
        </w:rPr>
        <w:t>از كفر و</w:t>
      </w:r>
      <w:r w:rsidR="00F22930">
        <w:rPr>
          <w:rFonts w:ascii="Arial" w:hAnsi="Arial" w:cs="B Lotus" w:hint="cs"/>
          <w:color w:val="000000"/>
          <w:sz w:val="28"/>
          <w:szCs w:val="28"/>
          <w:rtl/>
          <w:lang w:bidi="fa-IR"/>
        </w:rPr>
        <w:t xml:space="preserve"> </w:t>
      </w:r>
      <w:r w:rsidR="00977375" w:rsidRPr="009B61C0">
        <w:rPr>
          <w:rFonts w:ascii="Arial" w:hAnsi="Arial" w:cs="B Lotus"/>
          <w:color w:val="000000"/>
          <w:sz w:val="28"/>
          <w:szCs w:val="28"/>
          <w:rtl/>
          <w:lang w:bidi="fa-IR"/>
        </w:rPr>
        <w:t>عناد) دست بردارند، گذشته اعمال</w:t>
      </w:r>
      <w:r w:rsidR="00F22930">
        <w:rPr>
          <w:rFonts w:ascii="Arial" w:hAnsi="Arial" w:cs="B Lotus" w:hint="cs"/>
          <w:color w:val="000000"/>
          <w:sz w:val="28"/>
          <w:szCs w:val="28"/>
          <w:rtl/>
          <w:lang w:bidi="fa-IR"/>
        </w:rPr>
        <w:softHyphen/>
      </w:r>
      <w:r w:rsidR="00977375" w:rsidRPr="009B61C0">
        <w:rPr>
          <w:rFonts w:ascii="Arial" w:hAnsi="Arial" w:cs="B Lotus"/>
          <w:color w:val="000000"/>
          <w:sz w:val="28"/>
          <w:szCs w:val="28"/>
          <w:rtl/>
          <w:lang w:bidi="fa-IR"/>
        </w:rPr>
        <w:t>شان بخشوده</w:t>
      </w:r>
      <w:r w:rsidR="00A623E8">
        <w:rPr>
          <w:rFonts w:ascii="Arial" w:hAnsi="Arial" w:cs="B Lotus"/>
          <w:color w:val="000000"/>
          <w:sz w:val="28"/>
          <w:szCs w:val="28"/>
          <w:rtl/>
          <w:lang w:bidi="fa-IR"/>
        </w:rPr>
        <w:t xml:space="preserve"> مي‌</w:t>
      </w:r>
      <w:r w:rsidR="00F22930">
        <w:rPr>
          <w:rFonts w:ascii="Arial" w:hAnsi="Arial" w:cs="B Lotus"/>
          <w:color w:val="000000"/>
          <w:sz w:val="28"/>
          <w:szCs w:val="28"/>
          <w:rtl/>
          <w:lang w:bidi="fa-IR"/>
        </w:rPr>
        <w:t>شود.</w:t>
      </w:r>
      <w:r w:rsidR="00F22930">
        <w:rPr>
          <w:rFonts w:ascii="Arial" w:hAnsi="Arial" w:cs="B Lotus" w:hint="cs"/>
          <w:color w:val="000000"/>
          <w:sz w:val="28"/>
          <w:szCs w:val="28"/>
          <w:rtl/>
          <w:lang w:bidi="fa-IR"/>
        </w:rPr>
        <w:t>»</w:t>
      </w:r>
      <w:r w:rsidR="00F22930">
        <w:rPr>
          <w:rFonts w:ascii="Arial" w:hAnsi="Arial" w:cs="B Lotus"/>
          <w:color w:val="000000"/>
          <w:sz w:val="28"/>
          <w:szCs w:val="28"/>
          <w:rtl/>
          <w:lang w:bidi="fa-IR"/>
        </w:rPr>
        <w:t xml:space="preserve"> که هر کافری را در برمی</w:t>
      </w:r>
      <w:r w:rsidR="00F22930">
        <w:rPr>
          <w:rFonts w:ascii="Arial" w:hAnsi="Arial" w:cs="B Lotus" w:hint="cs"/>
          <w:color w:val="000000"/>
          <w:sz w:val="28"/>
          <w:szCs w:val="28"/>
          <w:rtl/>
          <w:lang w:bidi="fa-IR"/>
        </w:rPr>
        <w:softHyphen/>
      </w:r>
      <w:r w:rsidR="00977375" w:rsidRPr="009B61C0">
        <w:rPr>
          <w:rFonts w:ascii="Arial" w:hAnsi="Arial" w:cs="B Lotus"/>
          <w:color w:val="000000"/>
          <w:sz w:val="28"/>
          <w:szCs w:val="28"/>
          <w:rtl/>
          <w:lang w:bidi="fa-IR"/>
        </w:rPr>
        <w:t>گیرد</w:t>
      </w:r>
      <w:r w:rsidR="00BD1C90">
        <w:rPr>
          <w:rFonts w:ascii="Arial" w:hAnsi="Arial" w:cs="B Lotus" w:hint="cs"/>
          <w:sz w:val="28"/>
          <w:szCs w:val="28"/>
          <w:vertAlign w:val="superscript"/>
          <w:rtl/>
          <w:lang w:bidi="fa-IR"/>
        </w:rPr>
        <w:t>(</w:t>
      </w:r>
      <w:r w:rsidR="00121C74" w:rsidRPr="00A10D82">
        <w:rPr>
          <w:rStyle w:val="FootnoteReference"/>
          <w:rFonts w:ascii="Arial" w:hAnsi="Arial" w:cs="B Lotus"/>
          <w:sz w:val="28"/>
          <w:szCs w:val="28"/>
          <w:rtl/>
          <w:lang w:bidi="fa-IR"/>
        </w:rPr>
        <w:footnoteReference w:id="177"/>
      </w:r>
      <w:r w:rsidR="00121C74" w:rsidRPr="00A10D82">
        <w:rPr>
          <w:rFonts w:ascii="Arial" w:hAnsi="Arial" w:cs="B Lotus" w:hint="cs"/>
          <w:sz w:val="28"/>
          <w:szCs w:val="28"/>
          <w:vertAlign w:val="superscript"/>
          <w:rtl/>
          <w:lang w:bidi="fa-IR"/>
        </w:rPr>
        <w:t>)</w:t>
      </w:r>
      <w:r w:rsidR="00977375" w:rsidRPr="009B61C0">
        <w:rPr>
          <w:rFonts w:ascii="Arial" w:hAnsi="Arial" w:cs="B Lotus"/>
          <w:color w:val="000000"/>
          <w:sz w:val="28"/>
          <w:szCs w:val="28"/>
          <w:rtl/>
          <w:lang w:bidi="fa-IR"/>
        </w:rPr>
        <w:t>.</w:t>
      </w:r>
    </w:p>
    <w:p w:rsidR="00CA4B1D" w:rsidRPr="00D57F45" w:rsidRDefault="006014D6" w:rsidP="00F42E99">
      <w:pPr>
        <w:pStyle w:val="Heading2"/>
        <w:keepNext w:val="0"/>
        <w:widowControl w:val="0"/>
        <w:rPr>
          <w:rtl/>
          <w:lang w:bidi="fa-IR"/>
        </w:rPr>
      </w:pPr>
      <w:bookmarkStart w:id="78" w:name="_Toc339120090"/>
      <w:bookmarkStart w:id="79" w:name="_Toc417328640"/>
      <w:r>
        <w:rPr>
          <w:rtl/>
          <w:lang w:bidi="fa-IR"/>
        </w:rPr>
        <w:t>استتابه</w:t>
      </w:r>
      <w:r>
        <w:rPr>
          <w:lang w:bidi="fa-IR"/>
        </w:rPr>
        <w:softHyphen/>
      </w:r>
      <w:r>
        <w:rPr>
          <w:rtl/>
          <w:lang w:bidi="fa-IR"/>
        </w:rPr>
        <w:t>ی تارک نماز</w:t>
      </w:r>
      <w:bookmarkEnd w:id="78"/>
      <w:bookmarkEnd w:id="79"/>
    </w:p>
    <w:p w:rsidR="00F22930" w:rsidRDefault="008727E7" w:rsidP="00F22930">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مستحب است از تارک نماز خواسته شود تا توبه کند، پس اگر توبه کرد که خوب، وگرنه کشته</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شود که این قول امام شافعی و مالک و احمد</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 و قول دیگری از</w:t>
      </w:r>
      <w:r w:rsidR="00A623E8">
        <w:rPr>
          <w:rFonts w:ascii="Arial" w:hAnsi="Arial" w:cs="B Lotus"/>
          <w:color w:val="000000"/>
          <w:sz w:val="28"/>
          <w:szCs w:val="28"/>
          <w:rtl/>
          <w:lang w:bidi="fa-IR"/>
        </w:rPr>
        <w:t xml:space="preserve"> آن‌ها </w:t>
      </w:r>
      <w:r w:rsidRPr="009B61C0">
        <w:rPr>
          <w:rFonts w:ascii="Arial" w:hAnsi="Arial" w:cs="B Lotus"/>
          <w:color w:val="000000"/>
          <w:sz w:val="28"/>
          <w:szCs w:val="28"/>
          <w:rtl/>
          <w:lang w:bidi="fa-IR"/>
        </w:rPr>
        <w:t>روایت شده که</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گویند: استتابه</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 xml:space="preserve">شود. </w:t>
      </w:r>
    </w:p>
    <w:p w:rsidR="008727E7" w:rsidRPr="009B61C0" w:rsidRDefault="008727E7" w:rsidP="00F22930">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براستی صحابه</w:t>
      </w:r>
      <w:r w:rsidR="00E60BD8" w:rsidRPr="00E60BD8">
        <w:rPr>
          <w:rFonts w:ascii="AGA Arabesque" w:hAnsi="AGA Arabesque" w:cs="CTraditional Arabic" w:hint="cs"/>
          <w:sz w:val="28"/>
          <w:szCs w:val="28"/>
          <w:lang w:bidi="fa-IR"/>
        </w:rPr>
        <w:t></w:t>
      </w:r>
      <w:r w:rsidR="00700FD2">
        <w:rPr>
          <w:rFonts w:ascii="Arial" w:hAnsi="Arial" w:cs="CTraditional Arabic" w:hint="cs"/>
          <w:sz w:val="28"/>
          <w:szCs w:val="28"/>
          <w:rtl/>
          <w:lang w:bidi="fa-IR"/>
        </w:rPr>
        <w:t xml:space="preserve"> </w:t>
      </w:r>
      <w:r w:rsidRPr="009B61C0">
        <w:rPr>
          <w:rFonts w:ascii="Arial" w:hAnsi="Arial" w:cs="B Lotus"/>
          <w:color w:val="000000"/>
          <w:sz w:val="28"/>
          <w:szCs w:val="28"/>
          <w:rtl/>
          <w:lang w:bidi="fa-IR"/>
        </w:rPr>
        <w:t>بر قبول توبه مرتدین و مانعین زکات متفق</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باشند. و الله متعال</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فرماید:</w:t>
      </w:r>
      <w:r w:rsidR="00613618">
        <w:rPr>
          <w:rFonts w:ascii="Arial" w:hAnsi="Arial" w:cs="B Lotus" w:hint="cs"/>
          <w:color w:val="000000"/>
          <w:sz w:val="28"/>
          <w:szCs w:val="28"/>
          <w:rtl/>
          <w:lang w:bidi="fa-IR"/>
        </w:rPr>
        <w:t xml:space="preserve"> </w:t>
      </w:r>
      <w:r w:rsidR="00BF4D23">
        <w:rPr>
          <w:rFonts w:ascii="Traditional Arabic" w:hAnsi="Traditional Arabic" w:cs="Traditional Arabic"/>
          <w:color w:val="000000"/>
          <w:sz w:val="28"/>
          <w:szCs w:val="28"/>
          <w:rtl/>
          <w:lang w:bidi="fa-IR"/>
        </w:rPr>
        <w:t>﴿</w:t>
      </w:r>
      <w:r w:rsidR="00BF4D23">
        <w:rPr>
          <w:rFonts w:ascii="KFGQPC Uthmanic Script HAFS" w:hAnsi="KFGQPC Uthmanic Script HAFS" w:cs="KFGQPC Uthmanic Script HAFS" w:hint="eastAsia"/>
          <w:sz w:val="28"/>
          <w:szCs w:val="28"/>
          <w:rtl/>
        </w:rPr>
        <w:t>قُل</w:t>
      </w:r>
      <w:r w:rsidR="00BF4D23">
        <w:rPr>
          <w:rFonts w:ascii="KFGQPC Uthmanic Script HAFS" w:hAnsi="KFGQPC Uthmanic Script HAFS" w:cs="KFGQPC Uthmanic Script HAFS"/>
          <w:sz w:val="28"/>
          <w:szCs w:val="28"/>
          <w:rtl/>
        </w:rPr>
        <w:t xml:space="preserve"> لِّلَّذِينَ كَفَرُوٓاْ إِن يَنتَهُواْ يُغۡفَرۡ لَهُم مَّا قَدۡ سَلَفَ</w:t>
      </w:r>
      <w:r w:rsidR="00BF4D23">
        <w:rPr>
          <w:rFonts w:ascii="Traditional Arabic" w:hAnsi="Traditional Arabic" w:cs="Traditional Arabic"/>
          <w:color w:val="000000"/>
          <w:sz w:val="28"/>
          <w:szCs w:val="28"/>
          <w:rtl/>
          <w:lang w:bidi="fa-IR"/>
        </w:rPr>
        <w:t>﴾</w:t>
      </w:r>
      <w:r w:rsidR="00BF4D23">
        <w:rPr>
          <w:rFonts w:ascii="Arial" w:hAnsi="Arial" w:cs="B Lotus" w:hint="cs"/>
          <w:color w:val="000000"/>
          <w:sz w:val="28"/>
          <w:szCs w:val="28"/>
          <w:rtl/>
          <w:lang w:bidi="fa-IR"/>
        </w:rPr>
        <w:t xml:space="preserve"> </w:t>
      </w:r>
      <w:r w:rsidR="00BF4D23" w:rsidRPr="005D2D70">
        <w:rPr>
          <w:rFonts w:ascii="mylotus" w:hAnsi="mylotus" w:cs="mylotus"/>
          <w:color w:val="000000"/>
          <w:sz w:val="24"/>
          <w:szCs w:val="24"/>
          <w:rtl/>
        </w:rPr>
        <w:t>[</w:t>
      </w:r>
      <w:r w:rsidR="00BF4D23">
        <w:rPr>
          <w:rFonts w:ascii="mylotus" w:hAnsi="mylotus" w:cs="mylotus"/>
          <w:color w:val="000000"/>
          <w:sz w:val="24"/>
          <w:szCs w:val="24"/>
          <w:rtl/>
        </w:rPr>
        <w:t>الأنفال: 38</w:t>
      </w:r>
      <w:r w:rsidR="00BF4D23" w:rsidRPr="005D2D70">
        <w:rPr>
          <w:rFonts w:ascii="mylotus" w:hAnsi="mylotus" w:cs="mylotus"/>
          <w:color w:val="000000"/>
          <w:sz w:val="24"/>
          <w:szCs w:val="24"/>
          <w:rtl/>
        </w:rPr>
        <w:t>]</w:t>
      </w:r>
      <w:r w:rsidR="00CE42B4">
        <w:rPr>
          <w:rFonts w:ascii="Arial" w:hAnsi="Arial" w:cs="B Lotus" w:hint="cs"/>
          <w:color w:val="000000"/>
          <w:sz w:val="28"/>
          <w:szCs w:val="28"/>
          <w:rtl/>
          <w:lang w:bidi="fa-IR"/>
        </w:rPr>
        <w:t xml:space="preserve"> </w:t>
      </w:r>
      <w:r w:rsidR="00F22930">
        <w:rPr>
          <w:rFonts w:ascii="Arial" w:hAnsi="Arial" w:cs="B Lotus" w:hint="cs"/>
          <w:color w:val="000000"/>
          <w:sz w:val="28"/>
          <w:szCs w:val="28"/>
          <w:rtl/>
          <w:lang w:bidi="fa-IR"/>
        </w:rPr>
        <w:t>«</w:t>
      </w:r>
      <w:r w:rsidR="00CE42B4">
        <w:rPr>
          <w:rFonts w:ascii="Arial" w:hAnsi="Arial" w:cs="B Lotus" w:hint="cs"/>
          <w:color w:val="000000"/>
          <w:sz w:val="28"/>
          <w:szCs w:val="28"/>
          <w:rtl/>
          <w:lang w:bidi="fa-IR"/>
        </w:rPr>
        <w:t>(</w:t>
      </w:r>
      <w:r w:rsidRPr="009B61C0">
        <w:rPr>
          <w:rFonts w:ascii="Arial" w:hAnsi="Arial" w:cs="B Lotus"/>
          <w:color w:val="000000"/>
          <w:sz w:val="28"/>
          <w:szCs w:val="28"/>
          <w:rtl/>
          <w:lang w:bidi="fa-IR"/>
        </w:rPr>
        <w:t>اي پيغمبر</w:t>
      </w:r>
      <w:r w:rsidR="00B635A2" w:rsidRPr="009B61C0">
        <w:rPr>
          <w:rFonts w:ascii="Arial" w:hAnsi="Arial" w:cs="B Lotus" w:hint="cs"/>
          <w:color w:val="000000"/>
          <w:sz w:val="28"/>
          <w:szCs w:val="28"/>
          <w:rtl/>
          <w:lang w:bidi="fa-IR"/>
        </w:rPr>
        <w:t>،</w:t>
      </w:r>
      <w:r w:rsidRPr="009B61C0">
        <w:rPr>
          <w:rFonts w:ascii="Arial" w:hAnsi="Arial" w:cs="B Lotus"/>
          <w:color w:val="000000"/>
          <w:sz w:val="28"/>
          <w:szCs w:val="28"/>
          <w:rtl/>
          <w:lang w:bidi="fa-IR"/>
        </w:rPr>
        <w:t>) به كافران بگو:</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درگاه توبه هميشه باز است و) اگر</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از كفر و</w:t>
      </w:r>
      <w:r w:rsidR="00F2293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عناد) دست بردارند، گذشته اعمال</w:t>
      </w:r>
      <w:r w:rsidR="00F22930">
        <w:rPr>
          <w:rFonts w:ascii="Arial" w:hAnsi="Arial" w:cs="B Lotus" w:hint="cs"/>
          <w:color w:val="000000"/>
          <w:sz w:val="28"/>
          <w:szCs w:val="28"/>
          <w:rtl/>
          <w:lang w:bidi="fa-IR"/>
        </w:rPr>
        <w:softHyphen/>
      </w:r>
      <w:r w:rsidRPr="009B61C0">
        <w:rPr>
          <w:rFonts w:ascii="Arial" w:hAnsi="Arial" w:cs="B Lotus"/>
          <w:color w:val="000000"/>
          <w:sz w:val="28"/>
          <w:szCs w:val="28"/>
          <w:rtl/>
          <w:lang w:bidi="fa-IR"/>
        </w:rPr>
        <w:t>شان بخشوده</w:t>
      </w:r>
      <w:r w:rsidR="00A623E8">
        <w:rPr>
          <w:rFonts w:ascii="Arial" w:hAnsi="Arial" w:cs="B Lotus"/>
          <w:color w:val="000000"/>
          <w:sz w:val="28"/>
          <w:szCs w:val="28"/>
          <w:rtl/>
          <w:lang w:bidi="fa-IR"/>
        </w:rPr>
        <w:t xml:space="preserve"> مي‌</w:t>
      </w:r>
      <w:r w:rsidRPr="009B61C0">
        <w:rPr>
          <w:rFonts w:ascii="Arial" w:hAnsi="Arial" w:cs="B Lotus"/>
          <w:color w:val="000000"/>
          <w:sz w:val="28"/>
          <w:szCs w:val="28"/>
          <w:rtl/>
          <w:lang w:bidi="fa-IR"/>
        </w:rPr>
        <w:t>شود.</w:t>
      </w:r>
      <w:r w:rsidR="00F22930">
        <w:rPr>
          <w:rFonts w:ascii="Arial" w:hAnsi="Arial" w:cs="B Lotus" w:hint="cs"/>
          <w:color w:val="000000"/>
          <w:sz w:val="28"/>
          <w:szCs w:val="28"/>
          <w:rtl/>
          <w:lang w:bidi="fa-IR"/>
        </w:rPr>
        <w:t>»</w:t>
      </w:r>
      <w:r w:rsidR="00F22930">
        <w:rPr>
          <w:rFonts w:ascii="Arial" w:hAnsi="Arial" w:cs="B Lotus"/>
          <w:color w:val="000000"/>
          <w:sz w:val="28"/>
          <w:szCs w:val="28"/>
          <w:rtl/>
          <w:lang w:bidi="fa-IR"/>
        </w:rPr>
        <w:t xml:space="preserve"> که هر کافری را در برمی</w:t>
      </w:r>
      <w:r w:rsidR="00F22930">
        <w:rPr>
          <w:rFonts w:ascii="Arial" w:hAnsi="Arial" w:cs="B Lotus" w:hint="cs"/>
          <w:color w:val="000000"/>
          <w:sz w:val="28"/>
          <w:szCs w:val="28"/>
          <w:rtl/>
          <w:lang w:bidi="fa-IR"/>
        </w:rPr>
        <w:softHyphen/>
      </w:r>
      <w:r w:rsidRPr="009B61C0">
        <w:rPr>
          <w:rFonts w:ascii="Arial" w:hAnsi="Arial" w:cs="B Lotus"/>
          <w:color w:val="000000"/>
          <w:sz w:val="28"/>
          <w:szCs w:val="28"/>
          <w:rtl/>
          <w:lang w:bidi="fa-IR"/>
        </w:rPr>
        <w:t xml:space="preserve">گیرد. این آیه هم مرتد و هم </w:t>
      </w:r>
      <w:r w:rsidR="00F22930">
        <w:rPr>
          <w:rFonts w:ascii="Arial" w:hAnsi="Arial" w:cs="B Lotus" w:hint="cs"/>
          <w:color w:val="000000"/>
          <w:sz w:val="28"/>
          <w:szCs w:val="28"/>
          <w:rtl/>
          <w:lang w:bidi="fa-IR"/>
        </w:rPr>
        <w:t>دیگر</w:t>
      </w:r>
      <w:r w:rsidR="00F22930">
        <w:rPr>
          <w:rFonts w:ascii="Arial" w:hAnsi="Arial" w:cs="B Lotus"/>
          <w:color w:val="000000"/>
          <w:sz w:val="28"/>
          <w:szCs w:val="28"/>
          <w:rtl/>
          <w:lang w:bidi="fa-IR"/>
        </w:rPr>
        <w:t xml:space="preserve"> کفار را نیز در برمی</w:t>
      </w:r>
      <w:r w:rsidR="00F22930">
        <w:rPr>
          <w:rFonts w:ascii="Arial" w:hAnsi="Arial" w:cs="B Lotus" w:hint="cs"/>
          <w:color w:val="000000"/>
          <w:sz w:val="28"/>
          <w:szCs w:val="28"/>
          <w:rtl/>
          <w:lang w:bidi="fa-IR"/>
        </w:rPr>
        <w:softHyphen/>
      </w:r>
      <w:r w:rsidRPr="009B61C0">
        <w:rPr>
          <w:rFonts w:ascii="Arial" w:hAnsi="Arial" w:cs="B Lotus"/>
          <w:color w:val="000000"/>
          <w:sz w:val="28"/>
          <w:szCs w:val="28"/>
          <w:rtl/>
          <w:lang w:bidi="fa-IR"/>
        </w:rPr>
        <w:t>گیرد. بر</w:t>
      </w:r>
      <w:r w:rsidR="00F2293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این اساس تارک نماز کشته</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شود تا اینکه به سوی ادای نماز خوانده شود که البته این دعوت و استتابه مستحب بوده و واجب</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باشد و اگر به وجوب نماز جاهل بود، البته جهلی که به سبب آن معذور باشد، در این</w:t>
      </w:r>
      <w:r w:rsidR="00F22930">
        <w:rPr>
          <w:rFonts w:ascii="Arial" w:hAnsi="Arial" w:cs="B Lotus" w:hint="cs"/>
          <w:color w:val="000000"/>
          <w:sz w:val="28"/>
          <w:szCs w:val="28"/>
          <w:rtl/>
          <w:lang w:bidi="fa-IR"/>
        </w:rPr>
        <w:softHyphen/>
      </w:r>
      <w:r w:rsidRPr="009B61C0">
        <w:rPr>
          <w:rFonts w:ascii="Arial" w:hAnsi="Arial" w:cs="B Lotus"/>
          <w:color w:val="000000"/>
          <w:sz w:val="28"/>
          <w:szCs w:val="28"/>
          <w:rtl/>
          <w:lang w:bidi="fa-IR"/>
        </w:rPr>
        <w:t>صورت کشتن وی قبل از بیان وجوب و اقامه</w:t>
      </w:r>
      <w:r w:rsidR="00EE6E51">
        <w:rPr>
          <w:rFonts w:ascii="Arial" w:hAnsi="Arial" w:cs="B Lotus"/>
          <w:color w:val="000000"/>
          <w:sz w:val="28"/>
          <w:szCs w:val="28"/>
          <w:rtl/>
          <w:lang w:bidi="fa-IR"/>
        </w:rPr>
        <w:t xml:space="preserve">‌ی </w:t>
      </w:r>
      <w:r w:rsidRPr="009B61C0">
        <w:rPr>
          <w:rFonts w:ascii="Arial" w:hAnsi="Arial" w:cs="B Lotus"/>
          <w:color w:val="000000"/>
          <w:sz w:val="28"/>
          <w:szCs w:val="28"/>
          <w:rtl/>
          <w:lang w:bidi="fa-IR"/>
        </w:rPr>
        <w:t xml:space="preserve">حجت و </w:t>
      </w:r>
      <w:r w:rsidR="00F22930">
        <w:rPr>
          <w:rFonts w:ascii="Arial" w:hAnsi="Arial" w:cs="B Lotus" w:hint="cs"/>
          <w:color w:val="000000"/>
          <w:sz w:val="28"/>
          <w:szCs w:val="28"/>
          <w:rtl/>
          <w:lang w:bidi="fa-IR"/>
        </w:rPr>
        <w:t xml:space="preserve">پس از آن </w:t>
      </w:r>
      <w:r w:rsidRPr="009B61C0">
        <w:rPr>
          <w:rFonts w:ascii="Arial" w:hAnsi="Arial" w:cs="B Lotus"/>
          <w:color w:val="000000"/>
          <w:sz w:val="28"/>
          <w:szCs w:val="28"/>
          <w:rtl/>
          <w:lang w:bidi="fa-IR"/>
        </w:rPr>
        <w:t>امتناع ورزیدن وی از ادای نماز، جایز نیست</w:t>
      </w:r>
      <w:r w:rsidR="00BD1C90">
        <w:rPr>
          <w:rFonts w:ascii="Arial" w:hAnsi="Arial" w:cs="B Lotus" w:hint="cs"/>
          <w:sz w:val="28"/>
          <w:szCs w:val="28"/>
          <w:vertAlign w:val="superscript"/>
          <w:rtl/>
          <w:lang w:bidi="fa-IR"/>
        </w:rPr>
        <w:t>(</w:t>
      </w:r>
      <w:r w:rsidR="00EF60E4" w:rsidRPr="00A10D82">
        <w:rPr>
          <w:rStyle w:val="FootnoteReference"/>
          <w:rFonts w:ascii="Arial" w:hAnsi="Arial" w:cs="B Lotus"/>
          <w:sz w:val="28"/>
          <w:szCs w:val="28"/>
          <w:rtl/>
          <w:lang w:bidi="fa-IR"/>
        </w:rPr>
        <w:footnoteReference w:id="178"/>
      </w:r>
      <w:r w:rsidR="00EF60E4" w:rsidRPr="00A10D82">
        <w:rPr>
          <w:rFonts w:ascii="Arial" w:hAnsi="Arial" w:cs="B Lotus" w:hint="cs"/>
          <w:sz w:val="28"/>
          <w:szCs w:val="28"/>
          <w:vertAlign w:val="superscript"/>
          <w:rtl/>
          <w:lang w:bidi="fa-IR"/>
        </w:rPr>
        <w:t>)</w:t>
      </w:r>
      <w:r w:rsidRPr="009B61C0">
        <w:rPr>
          <w:rFonts w:ascii="Arial" w:hAnsi="Arial" w:cs="B Lotus"/>
          <w:color w:val="000000"/>
          <w:sz w:val="28"/>
          <w:szCs w:val="28"/>
          <w:rtl/>
          <w:lang w:bidi="fa-IR"/>
        </w:rPr>
        <w:t>.</w:t>
      </w:r>
      <w:r w:rsidR="00582C16" w:rsidRPr="009B61C0">
        <w:rPr>
          <w:rFonts w:ascii="Arial" w:hAnsi="Arial" w:cs="B Lotus"/>
          <w:color w:val="000000"/>
          <w:sz w:val="28"/>
          <w:szCs w:val="28"/>
          <w:rtl/>
          <w:lang w:bidi="fa-IR"/>
        </w:rPr>
        <w:t xml:space="preserve"> </w:t>
      </w:r>
    </w:p>
    <w:p w:rsidR="00582C16" w:rsidRPr="009B61C0" w:rsidRDefault="00582C16" w:rsidP="00F22930">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گفتیم که استتابه از تارک نماز مستحب بوده و واجب</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 xml:space="preserve">باشد، </w:t>
      </w:r>
      <w:r w:rsidR="00F22930">
        <w:rPr>
          <w:rFonts w:ascii="Arial" w:hAnsi="Arial" w:cs="B Lotus" w:hint="cs"/>
          <w:color w:val="000000"/>
          <w:sz w:val="28"/>
          <w:szCs w:val="28"/>
          <w:rtl/>
          <w:lang w:bidi="fa-IR"/>
        </w:rPr>
        <w:t>زیرا</w:t>
      </w:r>
      <w:r w:rsidR="00F22930">
        <w:rPr>
          <w:rFonts w:ascii="Arial" w:hAnsi="Arial" w:cs="B Lotus"/>
          <w:color w:val="000000"/>
          <w:sz w:val="28"/>
          <w:szCs w:val="28"/>
          <w:rtl/>
          <w:lang w:bidi="fa-IR"/>
        </w:rPr>
        <w:t xml:space="preserve"> در برخی از </w:t>
      </w:r>
      <w:r w:rsidR="00F22930">
        <w:rPr>
          <w:rFonts w:ascii="Arial" w:hAnsi="Arial" w:cs="B Lotus" w:hint="cs"/>
          <w:color w:val="000000"/>
          <w:sz w:val="28"/>
          <w:szCs w:val="28"/>
          <w:rtl/>
          <w:lang w:bidi="fa-IR"/>
        </w:rPr>
        <w:t>نصوصی</w:t>
      </w:r>
      <w:r w:rsidRPr="009B61C0">
        <w:rPr>
          <w:rFonts w:ascii="Arial" w:hAnsi="Arial" w:cs="B Lotus"/>
          <w:color w:val="000000"/>
          <w:sz w:val="28"/>
          <w:szCs w:val="28"/>
          <w:rtl/>
          <w:lang w:bidi="fa-IR"/>
        </w:rPr>
        <w:t xml:space="preserve"> که در آن رسول الله</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به کشتن مرتد امر کر</w:t>
      </w:r>
      <w:r w:rsidR="001E14D4" w:rsidRPr="009B61C0">
        <w:rPr>
          <w:rFonts w:ascii="Arial" w:hAnsi="Arial" w:cs="B Lotus"/>
          <w:color w:val="000000"/>
          <w:sz w:val="28"/>
          <w:szCs w:val="28"/>
          <w:rtl/>
          <w:lang w:bidi="fa-IR"/>
        </w:rPr>
        <w:t>دند، ذکری از استتابه نشده است</w:t>
      </w:r>
      <w:r w:rsidR="00F22930">
        <w:rPr>
          <w:rFonts w:ascii="Arial" w:hAnsi="Arial" w:cs="B Lotus" w:hint="cs"/>
          <w:color w:val="000000"/>
          <w:sz w:val="28"/>
          <w:szCs w:val="28"/>
          <w:rtl/>
          <w:lang w:bidi="fa-IR"/>
        </w:rPr>
        <w:t>؛</w:t>
      </w:r>
      <w:r w:rsidR="001E14D4" w:rsidRPr="009B61C0">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و این درحالی است که از برخی از اصحاب و ائمه</w:t>
      </w:r>
      <w:r w:rsidR="00F22930">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آنچه مفید قتل مرتد بدون استتابه</w:t>
      </w:r>
      <w:r w:rsidR="00EE6E51">
        <w:rPr>
          <w:rFonts w:ascii="Arial" w:hAnsi="Arial" w:cs="B Lotus"/>
          <w:color w:val="000000"/>
          <w:sz w:val="28"/>
          <w:szCs w:val="28"/>
          <w:rtl/>
          <w:lang w:bidi="fa-IR"/>
        </w:rPr>
        <w:t xml:space="preserve"> </w:t>
      </w:r>
      <w:r w:rsidR="00EE6E51">
        <w:rPr>
          <w:rFonts w:ascii="Arial" w:hAnsi="Arial" w:cs="B Lotus"/>
          <w:color w:val="000000"/>
          <w:sz w:val="28"/>
          <w:szCs w:val="28"/>
          <w:rtl/>
          <w:lang w:bidi="fa-IR"/>
        </w:rPr>
        <w:lastRenderedPageBreak/>
        <w:t>می‌</w:t>
      </w:r>
      <w:r w:rsidRPr="009B61C0">
        <w:rPr>
          <w:rFonts w:ascii="Arial" w:hAnsi="Arial" w:cs="B Lotus"/>
          <w:color w:val="000000"/>
          <w:sz w:val="28"/>
          <w:szCs w:val="28"/>
          <w:rtl/>
          <w:lang w:bidi="fa-IR"/>
        </w:rPr>
        <w:t xml:space="preserve">باشد، وارد شده است. لیکن در برخی </w:t>
      </w:r>
      <w:r w:rsidR="00F22930">
        <w:rPr>
          <w:rFonts w:ascii="Arial" w:hAnsi="Arial" w:cs="B Lotus" w:hint="cs"/>
          <w:color w:val="000000"/>
          <w:sz w:val="28"/>
          <w:szCs w:val="28"/>
          <w:rtl/>
          <w:lang w:bidi="fa-IR"/>
        </w:rPr>
        <w:t>نصوص</w:t>
      </w:r>
      <w:r w:rsidRPr="009B61C0">
        <w:rPr>
          <w:rFonts w:ascii="Arial" w:hAnsi="Arial" w:cs="B Lotus"/>
          <w:color w:val="000000"/>
          <w:sz w:val="28"/>
          <w:szCs w:val="28"/>
          <w:rtl/>
          <w:lang w:bidi="fa-IR"/>
        </w:rPr>
        <w:t>، ورود استتابه ثابت شده است و برخی از اصحاب در مورد آن سخن گفته</w:t>
      </w:r>
      <w:r w:rsidR="00A623E8">
        <w:rPr>
          <w:rFonts w:ascii="Arial" w:hAnsi="Arial" w:cs="B Lotus"/>
          <w:color w:val="000000"/>
          <w:sz w:val="28"/>
          <w:szCs w:val="28"/>
          <w:rtl/>
          <w:lang w:bidi="fa-IR"/>
        </w:rPr>
        <w:t>‌اند.</w:t>
      </w:r>
      <w:r w:rsidRPr="009B61C0">
        <w:rPr>
          <w:rFonts w:ascii="Arial" w:hAnsi="Arial" w:cs="B Lotus"/>
          <w:color w:val="000000"/>
          <w:sz w:val="28"/>
          <w:szCs w:val="28"/>
          <w:rtl/>
          <w:lang w:bidi="fa-IR"/>
        </w:rPr>
        <w:t xml:space="preserve"> بنابراین واجب است، ادله</w:t>
      </w:r>
      <w:r w:rsidR="00EE6E51">
        <w:rPr>
          <w:rFonts w:ascii="Arial" w:hAnsi="Arial" w:cs="B Lotus"/>
          <w:color w:val="000000"/>
          <w:sz w:val="28"/>
          <w:szCs w:val="28"/>
          <w:rtl/>
          <w:lang w:bidi="fa-IR"/>
        </w:rPr>
        <w:t xml:space="preserve">‌ی </w:t>
      </w:r>
      <w:r w:rsidRPr="009B61C0">
        <w:rPr>
          <w:rFonts w:ascii="Arial" w:hAnsi="Arial" w:cs="B Lotus"/>
          <w:color w:val="000000"/>
          <w:sz w:val="28"/>
          <w:szCs w:val="28"/>
          <w:rtl/>
          <w:lang w:bidi="fa-IR"/>
        </w:rPr>
        <w:t>مطلقی که در آن ذکری از استتابه</w:t>
      </w:r>
      <w:r w:rsidR="00EE6E51">
        <w:rPr>
          <w:rFonts w:ascii="Arial" w:hAnsi="Arial" w:cs="B Lotus"/>
          <w:color w:val="000000"/>
          <w:sz w:val="28"/>
          <w:szCs w:val="28"/>
          <w:rtl/>
          <w:lang w:bidi="fa-IR"/>
        </w:rPr>
        <w:t xml:space="preserve">‌ی </w:t>
      </w:r>
      <w:r w:rsidRPr="009B61C0">
        <w:rPr>
          <w:rFonts w:ascii="Arial" w:hAnsi="Arial" w:cs="B Lotus"/>
          <w:color w:val="000000"/>
          <w:sz w:val="28"/>
          <w:szCs w:val="28"/>
          <w:rtl/>
          <w:lang w:bidi="fa-IR"/>
        </w:rPr>
        <w:t>مرتد نشده بر مقیدی که استتابه</w:t>
      </w:r>
      <w:r w:rsidR="00EE6E51">
        <w:rPr>
          <w:rFonts w:ascii="Arial" w:hAnsi="Arial" w:cs="B Lotus"/>
          <w:color w:val="000000"/>
          <w:sz w:val="28"/>
          <w:szCs w:val="28"/>
          <w:rtl/>
          <w:lang w:bidi="fa-IR"/>
        </w:rPr>
        <w:t xml:space="preserve">‌ی </w:t>
      </w:r>
      <w:r w:rsidRPr="009B61C0">
        <w:rPr>
          <w:rFonts w:ascii="Arial" w:hAnsi="Arial" w:cs="B Lotus"/>
          <w:color w:val="000000"/>
          <w:sz w:val="28"/>
          <w:szCs w:val="28"/>
          <w:rtl/>
          <w:lang w:bidi="fa-IR"/>
        </w:rPr>
        <w:t>مرتد در</w:t>
      </w:r>
      <w:r w:rsidR="00F2293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آن ذکر شده، حمل شود، تا به همه</w:t>
      </w:r>
      <w:r w:rsidR="00EE6E51">
        <w:rPr>
          <w:rFonts w:ascii="Arial" w:hAnsi="Arial" w:cs="B Lotus"/>
          <w:color w:val="000000"/>
          <w:sz w:val="28"/>
          <w:szCs w:val="28"/>
          <w:rtl/>
          <w:lang w:bidi="fa-IR"/>
        </w:rPr>
        <w:t xml:space="preserve">‌ی </w:t>
      </w:r>
      <w:r w:rsidR="00F22930">
        <w:rPr>
          <w:rFonts w:ascii="Arial" w:hAnsi="Arial" w:cs="B Lotus"/>
          <w:color w:val="000000"/>
          <w:sz w:val="28"/>
          <w:szCs w:val="28"/>
          <w:rtl/>
          <w:lang w:bidi="fa-IR"/>
        </w:rPr>
        <w:t>ادله</w:t>
      </w:r>
      <w:r w:rsidR="00F22930">
        <w:rPr>
          <w:rFonts w:ascii="Arial" w:hAnsi="Arial" w:cs="B Lotus" w:hint="cs"/>
          <w:color w:val="000000"/>
          <w:sz w:val="28"/>
          <w:szCs w:val="28"/>
          <w:rtl/>
          <w:lang w:bidi="fa-IR"/>
        </w:rPr>
        <w:softHyphen/>
      </w:r>
      <w:r w:rsidRPr="009B61C0">
        <w:rPr>
          <w:rFonts w:ascii="Arial" w:hAnsi="Arial" w:cs="B Lotus"/>
          <w:color w:val="000000"/>
          <w:sz w:val="28"/>
          <w:szCs w:val="28"/>
          <w:rtl/>
          <w:lang w:bidi="fa-IR"/>
        </w:rPr>
        <w:t xml:space="preserve">ای که در این زمینه وارد شده عمل شود. </w:t>
      </w:r>
      <w:r w:rsidR="00F22930">
        <w:rPr>
          <w:rFonts w:ascii="Arial" w:hAnsi="Arial" w:cs="B Lotus" w:hint="cs"/>
          <w:color w:val="000000"/>
          <w:sz w:val="28"/>
          <w:szCs w:val="28"/>
          <w:rtl/>
          <w:lang w:bidi="fa-IR"/>
        </w:rPr>
        <w:t>زیرا</w:t>
      </w:r>
      <w:r w:rsidRPr="009B61C0">
        <w:rPr>
          <w:rFonts w:ascii="Arial" w:hAnsi="Arial" w:cs="B Lotus"/>
          <w:color w:val="000000"/>
          <w:sz w:val="28"/>
          <w:szCs w:val="28"/>
          <w:rtl/>
          <w:lang w:bidi="fa-IR"/>
        </w:rPr>
        <w:t xml:space="preserve"> در صورت امکان، جمع بین ادله از ترجیح برخی از ادله نسبت به ادله</w:t>
      </w:r>
      <w:r w:rsidR="00EE6E51">
        <w:rPr>
          <w:rFonts w:ascii="Arial" w:hAnsi="Arial" w:cs="B Lotus"/>
          <w:color w:val="000000"/>
          <w:sz w:val="28"/>
          <w:szCs w:val="28"/>
          <w:rtl/>
          <w:lang w:bidi="fa-IR"/>
        </w:rPr>
        <w:t xml:space="preserve">‌ی </w:t>
      </w:r>
      <w:r w:rsidRPr="009B61C0">
        <w:rPr>
          <w:rFonts w:ascii="Arial" w:hAnsi="Arial" w:cs="B Lotus"/>
          <w:color w:val="000000"/>
          <w:sz w:val="28"/>
          <w:szCs w:val="28"/>
          <w:rtl/>
          <w:lang w:bidi="fa-IR"/>
        </w:rPr>
        <w:t>دیگر که مقتضای آن ترک بعضی از ادله و عمل به ادله</w:t>
      </w:r>
      <w:r w:rsidR="00EE6E51">
        <w:rPr>
          <w:rFonts w:ascii="Arial" w:hAnsi="Arial" w:cs="B Lotus"/>
          <w:color w:val="000000"/>
          <w:sz w:val="28"/>
          <w:szCs w:val="28"/>
          <w:rtl/>
          <w:lang w:bidi="fa-IR"/>
        </w:rPr>
        <w:t xml:space="preserve">‌ی </w:t>
      </w:r>
      <w:r w:rsidRPr="009B61C0">
        <w:rPr>
          <w:rFonts w:ascii="Arial" w:hAnsi="Arial" w:cs="B Lotus"/>
          <w:color w:val="000000"/>
          <w:sz w:val="28"/>
          <w:szCs w:val="28"/>
          <w:rtl/>
          <w:lang w:bidi="fa-IR"/>
        </w:rPr>
        <w:t>دیگر</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 بهتر است. از</w:t>
      </w:r>
      <w:r w:rsidR="00F2293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این</w:t>
      </w:r>
      <w:r w:rsidR="00F22930">
        <w:rPr>
          <w:rFonts w:ascii="Arial" w:hAnsi="Arial" w:cs="B Lotus" w:hint="cs"/>
          <w:color w:val="000000"/>
          <w:sz w:val="28"/>
          <w:szCs w:val="28"/>
          <w:rtl/>
          <w:lang w:bidi="fa-IR"/>
        </w:rPr>
        <w:softHyphen/>
      </w:r>
      <w:r w:rsidRPr="009B61C0">
        <w:rPr>
          <w:rFonts w:ascii="Arial" w:hAnsi="Arial" w:cs="B Lotus"/>
          <w:color w:val="000000"/>
          <w:sz w:val="28"/>
          <w:szCs w:val="28"/>
          <w:rtl/>
          <w:lang w:bidi="fa-IR"/>
        </w:rPr>
        <w:t>رو قول راجح در این زمینه - والل</w:t>
      </w:r>
      <w:r w:rsidR="00700FD2" w:rsidRPr="009B61C0">
        <w:rPr>
          <w:rFonts w:ascii="Arial" w:hAnsi="Arial" w:cs="B Lotus"/>
          <w:color w:val="000000"/>
          <w:sz w:val="28"/>
          <w:szCs w:val="28"/>
          <w:rtl/>
          <w:lang w:bidi="fa-IR"/>
        </w:rPr>
        <w:t xml:space="preserve">ه تعالی اعلم - استحباب استتابه </w:t>
      </w:r>
      <w:r w:rsidRPr="009B61C0">
        <w:rPr>
          <w:rFonts w:ascii="Arial" w:hAnsi="Arial" w:cs="B Lotus"/>
          <w:color w:val="000000"/>
          <w:sz w:val="28"/>
          <w:szCs w:val="28"/>
          <w:rtl/>
          <w:lang w:bidi="fa-IR"/>
        </w:rPr>
        <w:t>و نه وجوب آن</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 چرا که اگر واجب</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بود، رسول الله</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از ذکر آن در مورد کسانی که به سبب ارتداد، بر کشته شدن</w:t>
      </w:r>
      <w:r w:rsidR="00F22930">
        <w:rPr>
          <w:rFonts w:ascii="Arial" w:hAnsi="Arial" w:cs="B Lotus" w:hint="cs"/>
          <w:color w:val="000000"/>
          <w:sz w:val="28"/>
          <w:szCs w:val="28"/>
          <w:rtl/>
          <w:lang w:bidi="fa-IR"/>
        </w:rPr>
        <w:softHyphen/>
      </w:r>
      <w:r w:rsidRPr="009B61C0">
        <w:rPr>
          <w:rFonts w:ascii="Arial" w:hAnsi="Arial" w:cs="B Lotus"/>
          <w:color w:val="000000"/>
          <w:sz w:val="28"/>
          <w:szCs w:val="28"/>
          <w:rtl/>
          <w:lang w:bidi="fa-IR"/>
        </w:rPr>
        <w:t>شان امر کردند، چشم پوشی</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کردند.</w:t>
      </w:r>
      <w:r w:rsidR="00B635A2"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 xml:space="preserve">و </w:t>
      </w:r>
      <w:r w:rsidR="00712969" w:rsidRPr="009B61C0">
        <w:rPr>
          <w:rFonts w:ascii="Arial" w:hAnsi="Arial" w:cs="B Lotus" w:hint="cs"/>
          <w:color w:val="000000"/>
          <w:sz w:val="28"/>
          <w:szCs w:val="28"/>
          <w:rtl/>
          <w:lang w:bidi="fa-IR"/>
        </w:rPr>
        <w:t>با برخی از یاران</w:t>
      </w:r>
      <w:r w:rsidR="00F22930">
        <w:rPr>
          <w:rFonts w:ascii="Arial" w:hAnsi="Arial" w:cs="B Lotus"/>
          <w:color w:val="000000"/>
          <w:sz w:val="28"/>
          <w:szCs w:val="28"/>
          <w:rtl/>
          <w:lang w:bidi="fa-IR"/>
        </w:rPr>
        <w:softHyphen/>
      </w:r>
      <w:r w:rsidR="00712969" w:rsidRPr="009B61C0">
        <w:rPr>
          <w:rFonts w:ascii="Arial" w:hAnsi="Arial" w:cs="B Lotus" w:hint="cs"/>
          <w:color w:val="000000"/>
          <w:sz w:val="28"/>
          <w:szCs w:val="28"/>
          <w:rtl/>
          <w:lang w:bidi="fa-IR"/>
        </w:rPr>
        <w:t xml:space="preserve">شان </w:t>
      </w:r>
      <w:r w:rsidRPr="009B61C0">
        <w:rPr>
          <w:rFonts w:ascii="Arial" w:hAnsi="Arial" w:cs="B Lotus"/>
          <w:color w:val="000000"/>
          <w:sz w:val="28"/>
          <w:szCs w:val="28"/>
          <w:rtl/>
          <w:lang w:bidi="fa-IR"/>
        </w:rPr>
        <w:t>که بر عدم وجوب استتابه فتوا</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داد، مخالفت</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کردند. والله اعلم.</w:t>
      </w:r>
    </w:p>
    <w:p w:rsidR="00582C16" w:rsidRPr="00D57F45" w:rsidRDefault="00F22930" w:rsidP="00F42E99">
      <w:pPr>
        <w:pStyle w:val="Heading2"/>
        <w:keepNext w:val="0"/>
        <w:widowControl w:val="0"/>
        <w:rPr>
          <w:rtl/>
          <w:lang w:bidi="fa-IR"/>
        </w:rPr>
      </w:pPr>
      <w:bookmarkStart w:id="80" w:name="_Toc339120091"/>
      <w:bookmarkStart w:id="81" w:name="_Toc417328641"/>
      <w:r>
        <w:rPr>
          <w:rtl/>
          <w:lang w:bidi="fa-IR"/>
        </w:rPr>
        <w:t>ادله</w:t>
      </w:r>
      <w:r>
        <w:rPr>
          <w:rFonts w:hint="cs"/>
          <w:rtl/>
          <w:lang w:bidi="fa-IR"/>
        </w:rPr>
        <w:softHyphen/>
      </w:r>
      <w:r w:rsidR="00582C16" w:rsidRPr="00D57F45">
        <w:rPr>
          <w:rtl/>
          <w:lang w:bidi="fa-IR"/>
        </w:rPr>
        <w:t>ای که در آن ذکری از استتابه</w:t>
      </w:r>
      <w:r w:rsidR="00EE6E51">
        <w:rPr>
          <w:rtl/>
          <w:lang w:bidi="fa-IR"/>
        </w:rPr>
        <w:t xml:space="preserve">‌ی </w:t>
      </w:r>
      <w:r w:rsidR="00582C16" w:rsidRPr="00D57F45">
        <w:rPr>
          <w:rtl/>
          <w:lang w:bidi="fa-IR"/>
        </w:rPr>
        <w:t>مرتد وارد نشده است:</w:t>
      </w:r>
      <w:bookmarkEnd w:id="80"/>
      <w:bookmarkEnd w:id="81"/>
    </w:p>
    <w:p w:rsidR="00582C16" w:rsidRPr="00BF4D23" w:rsidRDefault="00582C16" w:rsidP="00F42E99">
      <w:pPr>
        <w:pStyle w:val="ListParagraph"/>
        <w:widowControl w:val="0"/>
        <w:numPr>
          <w:ilvl w:val="0"/>
          <w:numId w:val="14"/>
        </w:numPr>
        <w:autoSpaceDE w:val="0"/>
        <w:autoSpaceDN w:val="0"/>
        <w:bidi/>
        <w:adjustRightInd w:val="0"/>
        <w:spacing w:after="0" w:line="240" w:lineRule="auto"/>
        <w:ind w:left="641" w:hanging="357"/>
        <w:jc w:val="both"/>
        <w:rPr>
          <w:rFonts w:ascii="Arial" w:hAnsi="Arial" w:cs="B Lotus"/>
          <w:color w:val="000000"/>
          <w:sz w:val="28"/>
          <w:szCs w:val="28"/>
          <w:rtl/>
          <w:lang w:bidi="fa-IR"/>
        </w:rPr>
      </w:pPr>
      <w:r w:rsidRPr="00DE3F36">
        <w:rPr>
          <w:rFonts w:ascii="Arial" w:hAnsi="Arial" w:cs="B Lotus"/>
          <w:color w:val="000000"/>
          <w:sz w:val="28"/>
          <w:szCs w:val="28"/>
          <w:rtl/>
          <w:lang w:bidi="fa-IR"/>
        </w:rPr>
        <w:t>الله متعال در وجوب قتال کفار و مشرکین</w:t>
      </w:r>
      <w:r w:rsidR="00EE6E51" w:rsidRPr="00DE3F36">
        <w:rPr>
          <w:rFonts w:ascii="Arial" w:hAnsi="Arial" w:cs="B Lotus"/>
          <w:color w:val="000000"/>
          <w:sz w:val="28"/>
          <w:szCs w:val="28"/>
          <w:rtl/>
          <w:lang w:bidi="fa-IR"/>
        </w:rPr>
        <w:t xml:space="preserve"> می‌</w:t>
      </w:r>
      <w:r w:rsidRPr="00DE3F36">
        <w:rPr>
          <w:rFonts w:ascii="Arial" w:hAnsi="Arial" w:cs="B Lotus"/>
          <w:color w:val="000000"/>
          <w:sz w:val="28"/>
          <w:szCs w:val="28"/>
          <w:rtl/>
          <w:lang w:bidi="fa-IR"/>
        </w:rPr>
        <w:t>فرماید:</w:t>
      </w:r>
      <w:r w:rsidR="00E76911">
        <w:rPr>
          <w:rFonts w:ascii="Arial" w:hAnsi="Arial" w:cs="B Lotus" w:hint="cs"/>
          <w:color w:val="000000"/>
          <w:sz w:val="28"/>
          <w:szCs w:val="28"/>
          <w:rtl/>
          <w:lang w:bidi="fa-IR"/>
        </w:rPr>
        <w:t xml:space="preserve"> </w:t>
      </w:r>
      <w:r w:rsidR="00E76911">
        <w:rPr>
          <w:rFonts w:ascii="Traditional Arabic" w:hAnsi="Traditional Arabic" w:cs="Traditional Arabic"/>
          <w:color w:val="000000"/>
          <w:sz w:val="28"/>
          <w:szCs w:val="28"/>
          <w:rtl/>
          <w:lang w:bidi="fa-IR"/>
        </w:rPr>
        <w:t>﴿</w:t>
      </w:r>
      <w:r w:rsidR="00BF4D23">
        <w:rPr>
          <w:rFonts w:ascii="KFGQPC Uthmanic Script HAFS" w:hAnsi="KFGQPC Uthmanic Script HAFS" w:cs="KFGQPC Uthmanic Script HAFS"/>
          <w:sz w:val="28"/>
          <w:szCs w:val="28"/>
          <w:rtl/>
        </w:rPr>
        <w:t>فَ</w:t>
      </w:r>
      <w:r w:rsidR="00BF4D23">
        <w:rPr>
          <w:rFonts w:ascii="KFGQPC Uthmanic Script HAFS" w:hAnsi="KFGQPC Uthmanic Script HAFS" w:cs="KFGQPC Uthmanic Script HAFS" w:hint="cs"/>
          <w:sz w:val="28"/>
          <w:szCs w:val="28"/>
          <w:rtl/>
        </w:rPr>
        <w:t>ٱ</w:t>
      </w:r>
      <w:r w:rsidR="00BF4D23">
        <w:rPr>
          <w:rFonts w:ascii="KFGQPC Uthmanic Script HAFS" w:hAnsi="KFGQPC Uthmanic Script HAFS" w:cs="KFGQPC Uthmanic Script HAFS" w:hint="eastAsia"/>
          <w:sz w:val="28"/>
          <w:szCs w:val="28"/>
          <w:rtl/>
        </w:rPr>
        <w:t>قۡتُلُواْ</w:t>
      </w:r>
      <w:r w:rsidR="00BF4D23">
        <w:rPr>
          <w:rFonts w:ascii="KFGQPC Uthmanic Script HAFS" w:hAnsi="KFGQPC Uthmanic Script HAFS" w:cs="KFGQPC Uthmanic Script HAFS"/>
          <w:sz w:val="28"/>
          <w:szCs w:val="28"/>
          <w:rtl/>
        </w:rPr>
        <w:t xml:space="preserve"> </w:t>
      </w:r>
      <w:r w:rsidR="00BF4D23">
        <w:rPr>
          <w:rFonts w:ascii="KFGQPC Uthmanic Script HAFS" w:hAnsi="KFGQPC Uthmanic Script HAFS" w:cs="KFGQPC Uthmanic Script HAFS" w:hint="cs"/>
          <w:sz w:val="28"/>
          <w:szCs w:val="28"/>
          <w:rtl/>
        </w:rPr>
        <w:t>ٱ</w:t>
      </w:r>
      <w:r w:rsidR="00BF4D23">
        <w:rPr>
          <w:rFonts w:ascii="KFGQPC Uthmanic Script HAFS" w:hAnsi="KFGQPC Uthmanic Script HAFS" w:cs="KFGQPC Uthmanic Script HAFS" w:hint="eastAsia"/>
          <w:sz w:val="28"/>
          <w:szCs w:val="28"/>
          <w:rtl/>
        </w:rPr>
        <w:t>لۡمُشۡرِكِينَ</w:t>
      </w:r>
      <w:r w:rsidR="00BF4D23">
        <w:rPr>
          <w:rFonts w:ascii="KFGQPC Uthmanic Script HAFS" w:hAnsi="KFGQPC Uthmanic Script HAFS" w:cs="KFGQPC Uthmanic Script HAFS"/>
          <w:sz w:val="28"/>
          <w:szCs w:val="28"/>
          <w:rtl/>
        </w:rPr>
        <w:t xml:space="preserve"> حَيۡثُ وَجَدتُّمُوهُمۡ</w:t>
      </w:r>
      <w:r w:rsidR="00E76911" w:rsidRPr="00BF4D23">
        <w:rPr>
          <w:rFonts w:ascii="Traditional Arabic" w:hAnsi="Traditional Arabic" w:cs="Traditional Arabic"/>
          <w:color w:val="000000"/>
          <w:sz w:val="28"/>
          <w:szCs w:val="28"/>
          <w:rtl/>
          <w:lang w:bidi="fa-IR"/>
        </w:rPr>
        <w:t>﴾</w:t>
      </w:r>
      <w:r w:rsidR="00E76911" w:rsidRPr="00BF4D23">
        <w:rPr>
          <w:rFonts w:ascii="Arial" w:hAnsi="Arial" w:cs="B Lotus" w:hint="cs"/>
          <w:color w:val="000000"/>
          <w:sz w:val="28"/>
          <w:szCs w:val="28"/>
          <w:rtl/>
          <w:lang w:bidi="fa-IR"/>
        </w:rPr>
        <w:t xml:space="preserve"> </w:t>
      </w:r>
      <w:r w:rsidR="00E76911" w:rsidRPr="00BF4D23">
        <w:rPr>
          <w:rFonts w:ascii="mylotus" w:hAnsi="mylotus" w:cs="mylotus"/>
          <w:color w:val="000000"/>
          <w:sz w:val="24"/>
          <w:szCs w:val="24"/>
          <w:rtl/>
        </w:rPr>
        <w:t>[التوبة: 5]</w:t>
      </w:r>
      <w:r w:rsidR="00E76911" w:rsidRPr="00BF4D23">
        <w:rPr>
          <w:rFonts w:ascii="Arial" w:hAnsi="Arial" w:cs="B Lotus" w:hint="cs"/>
          <w:color w:val="000000"/>
          <w:sz w:val="28"/>
          <w:szCs w:val="28"/>
          <w:rtl/>
          <w:lang w:bidi="fa-IR"/>
        </w:rPr>
        <w:t xml:space="preserve"> </w:t>
      </w:r>
      <w:r w:rsidR="00F22930">
        <w:rPr>
          <w:rFonts w:ascii="Arial" w:hAnsi="Arial" w:cs="B Lotus" w:hint="cs"/>
          <w:color w:val="000000"/>
          <w:sz w:val="28"/>
          <w:szCs w:val="28"/>
          <w:rtl/>
          <w:lang w:bidi="fa-IR"/>
        </w:rPr>
        <w:t>«</w:t>
      </w:r>
      <w:r w:rsidRPr="00BF4D23">
        <w:rPr>
          <w:rFonts w:ascii="Arial" w:hAnsi="Arial" w:cs="B Lotus"/>
          <w:color w:val="000000"/>
          <w:sz w:val="28"/>
          <w:szCs w:val="28"/>
          <w:rtl/>
          <w:lang w:bidi="fa-IR"/>
        </w:rPr>
        <w:t>مشركان را هركجا بيابيد بكشيد.</w:t>
      </w:r>
      <w:r w:rsidR="00F22930">
        <w:rPr>
          <w:rFonts w:ascii="Arial" w:hAnsi="Arial" w:cs="B Lotus" w:hint="cs"/>
          <w:color w:val="000000"/>
          <w:sz w:val="28"/>
          <w:szCs w:val="28"/>
          <w:rtl/>
          <w:lang w:bidi="fa-IR"/>
        </w:rPr>
        <w:t>»</w:t>
      </w:r>
    </w:p>
    <w:p w:rsidR="00582C16" w:rsidRPr="00EB1F84" w:rsidRDefault="00582C16" w:rsidP="00F42E99">
      <w:pPr>
        <w:pStyle w:val="ListParagraph"/>
        <w:widowControl w:val="0"/>
        <w:numPr>
          <w:ilvl w:val="0"/>
          <w:numId w:val="14"/>
        </w:numPr>
        <w:autoSpaceDE w:val="0"/>
        <w:autoSpaceDN w:val="0"/>
        <w:bidi/>
        <w:adjustRightInd w:val="0"/>
        <w:spacing w:after="0" w:line="240" w:lineRule="auto"/>
        <w:ind w:left="641" w:hanging="357"/>
        <w:jc w:val="both"/>
        <w:rPr>
          <w:rFonts w:ascii="Arial" w:hAnsi="Arial" w:cs="B Lotus"/>
          <w:color w:val="000000"/>
          <w:sz w:val="28"/>
          <w:szCs w:val="28"/>
          <w:rtl/>
          <w:lang w:bidi="fa-IR"/>
        </w:rPr>
      </w:pPr>
      <w:r w:rsidRPr="00DE3F36">
        <w:rPr>
          <w:rFonts w:ascii="Arial" w:hAnsi="Arial" w:cs="B Lotus"/>
          <w:color w:val="000000"/>
          <w:sz w:val="28"/>
          <w:szCs w:val="28"/>
          <w:rtl/>
          <w:lang w:bidi="fa-IR"/>
        </w:rPr>
        <w:t>و الله متعال</w:t>
      </w:r>
      <w:r w:rsidR="00EE6E51" w:rsidRPr="00DE3F36">
        <w:rPr>
          <w:rFonts w:ascii="Arial" w:hAnsi="Arial" w:cs="B Lotus"/>
          <w:color w:val="000000"/>
          <w:sz w:val="28"/>
          <w:szCs w:val="28"/>
          <w:rtl/>
          <w:lang w:bidi="fa-IR"/>
        </w:rPr>
        <w:t xml:space="preserve"> می‌</w:t>
      </w:r>
      <w:r w:rsidRPr="00DE3F36">
        <w:rPr>
          <w:rFonts w:ascii="Arial" w:hAnsi="Arial" w:cs="B Lotus"/>
          <w:color w:val="000000"/>
          <w:sz w:val="28"/>
          <w:szCs w:val="28"/>
          <w:rtl/>
          <w:lang w:bidi="fa-IR"/>
        </w:rPr>
        <w:t>فرماید:</w:t>
      </w:r>
      <w:r w:rsidR="00E76911">
        <w:rPr>
          <w:rFonts w:ascii="Arial" w:hAnsi="Arial" w:cs="B Lotus" w:hint="cs"/>
          <w:color w:val="000000"/>
          <w:sz w:val="28"/>
          <w:szCs w:val="28"/>
          <w:rtl/>
          <w:lang w:bidi="fa-IR"/>
        </w:rPr>
        <w:t xml:space="preserve"> </w:t>
      </w:r>
      <w:r w:rsidR="00E76911">
        <w:rPr>
          <w:rFonts w:ascii="Traditional Arabic" w:hAnsi="Traditional Arabic" w:cs="Traditional Arabic"/>
          <w:color w:val="000000"/>
          <w:sz w:val="28"/>
          <w:szCs w:val="28"/>
          <w:rtl/>
          <w:lang w:bidi="fa-IR"/>
        </w:rPr>
        <w:t>﴿</w:t>
      </w:r>
      <w:r w:rsidR="00EB1F84">
        <w:rPr>
          <w:rFonts w:ascii="KFGQPC Uthmanic Script HAFS" w:hAnsi="KFGQPC Uthmanic Script HAFS" w:cs="KFGQPC Uthmanic Script HAFS"/>
          <w:sz w:val="28"/>
          <w:szCs w:val="28"/>
          <w:rtl/>
        </w:rPr>
        <w:t xml:space="preserve">قَٰتِلُواْ </w:t>
      </w:r>
      <w:r w:rsidR="00EB1F84">
        <w:rPr>
          <w:rFonts w:ascii="KFGQPC Uthmanic Script HAFS" w:hAnsi="KFGQPC Uthmanic Script HAFS" w:cs="KFGQPC Uthmanic Script HAFS" w:hint="cs"/>
          <w:sz w:val="28"/>
          <w:szCs w:val="28"/>
          <w:rtl/>
        </w:rPr>
        <w:t>ٱ</w:t>
      </w:r>
      <w:r w:rsidR="00EB1F84">
        <w:rPr>
          <w:rFonts w:ascii="KFGQPC Uthmanic Script HAFS" w:hAnsi="KFGQPC Uthmanic Script HAFS" w:cs="KFGQPC Uthmanic Script HAFS" w:hint="eastAsia"/>
          <w:sz w:val="28"/>
          <w:szCs w:val="28"/>
          <w:rtl/>
        </w:rPr>
        <w:t>لَّذِينَ</w:t>
      </w:r>
      <w:r w:rsidR="00EB1F84">
        <w:rPr>
          <w:rFonts w:ascii="KFGQPC Uthmanic Script HAFS" w:hAnsi="KFGQPC Uthmanic Script HAFS" w:cs="KFGQPC Uthmanic Script HAFS"/>
          <w:sz w:val="28"/>
          <w:szCs w:val="28"/>
          <w:rtl/>
        </w:rPr>
        <w:t xml:space="preserve"> يَلُونَكُم مِّنَ </w:t>
      </w:r>
      <w:r w:rsidR="00EB1F84">
        <w:rPr>
          <w:rFonts w:ascii="KFGQPC Uthmanic Script HAFS" w:hAnsi="KFGQPC Uthmanic Script HAFS" w:cs="KFGQPC Uthmanic Script HAFS" w:hint="cs"/>
          <w:sz w:val="28"/>
          <w:szCs w:val="28"/>
          <w:rtl/>
        </w:rPr>
        <w:t>ٱ</w:t>
      </w:r>
      <w:r w:rsidR="00EB1F84">
        <w:rPr>
          <w:rFonts w:ascii="KFGQPC Uthmanic Script HAFS" w:hAnsi="KFGQPC Uthmanic Script HAFS" w:cs="KFGQPC Uthmanic Script HAFS" w:hint="eastAsia"/>
          <w:sz w:val="28"/>
          <w:szCs w:val="28"/>
          <w:rtl/>
        </w:rPr>
        <w:t>لۡكُفَّارِ</w:t>
      </w:r>
      <w:r w:rsidR="00E76911" w:rsidRPr="00EB1F84">
        <w:rPr>
          <w:rFonts w:ascii="Traditional Arabic" w:hAnsi="Traditional Arabic" w:cs="Traditional Arabic"/>
          <w:color w:val="000000"/>
          <w:sz w:val="28"/>
          <w:szCs w:val="28"/>
          <w:rtl/>
          <w:lang w:bidi="fa-IR"/>
        </w:rPr>
        <w:t>﴾</w:t>
      </w:r>
      <w:r w:rsidR="00E76911" w:rsidRPr="00EB1F84">
        <w:rPr>
          <w:rFonts w:ascii="Arial" w:hAnsi="Arial" w:cs="B Lotus" w:hint="cs"/>
          <w:color w:val="000000"/>
          <w:sz w:val="28"/>
          <w:szCs w:val="28"/>
          <w:rtl/>
          <w:lang w:bidi="fa-IR"/>
        </w:rPr>
        <w:t xml:space="preserve"> </w:t>
      </w:r>
      <w:r w:rsidR="00E76911" w:rsidRPr="00EB1F84">
        <w:rPr>
          <w:rFonts w:ascii="mylotus" w:hAnsi="mylotus" w:cs="mylotus"/>
          <w:color w:val="000000"/>
          <w:sz w:val="24"/>
          <w:szCs w:val="24"/>
          <w:rtl/>
        </w:rPr>
        <w:t>[التوبة: 123]</w:t>
      </w:r>
      <w:r w:rsidR="00E76911" w:rsidRPr="00EB1F84">
        <w:rPr>
          <w:rFonts w:ascii="Arial" w:hAnsi="Arial" w:cs="B Lotus" w:hint="cs"/>
          <w:color w:val="000000"/>
          <w:sz w:val="28"/>
          <w:szCs w:val="28"/>
          <w:rtl/>
          <w:lang w:bidi="fa-IR"/>
        </w:rPr>
        <w:t xml:space="preserve"> </w:t>
      </w:r>
      <w:r w:rsidR="00F22930">
        <w:rPr>
          <w:rFonts w:ascii="Arial" w:hAnsi="Arial" w:cs="B Lotus" w:hint="cs"/>
          <w:color w:val="000000"/>
          <w:sz w:val="28"/>
          <w:szCs w:val="28"/>
          <w:rtl/>
          <w:lang w:bidi="fa-IR"/>
        </w:rPr>
        <w:t>«</w:t>
      </w:r>
      <w:r w:rsidRPr="00EB1F84">
        <w:rPr>
          <w:rFonts w:ascii="Arial" w:hAnsi="Arial" w:cs="B Lotus"/>
          <w:color w:val="000000"/>
          <w:sz w:val="28"/>
          <w:szCs w:val="28"/>
          <w:rtl/>
          <w:lang w:bidi="fa-IR"/>
        </w:rPr>
        <w:t>با كافراني بجنگيد كه به شما نزديكترند.</w:t>
      </w:r>
      <w:r w:rsidR="00F22930">
        <w:rPr>
          <w:rFonts w:ascii="Arial" w:hAnsi="Arial" w:cs="B Lotus" w:hint="cs"/>
          <w:color w:val="000000"/>
          <w:sz w:val="28"/>
          <w:szCs w:val="28"/>
          <w:rtl/>
          <w:lang w:bidi="fa-IR"/>
        </w:rPr>
        <w:t>»</w:t>
      </w:r>
    </w:p>
    <w:p w:rsidR="00582C16" w:rsidRPr="009B61C0" w:rsidRDefault="00582C16" w:rsidP="00F42E99">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و آیات دیگری که شبیه این آیات</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 xml:space="preserve">باشد. الله متعال در این آیات قتال کفار و مشرکین را </w:t>
      </w:r>
      <w:r w:rsidR="00C04B49" w:rsidRPr="009B61C0">
        <w:rPr>
          <w:rFonts w:ascii="Arial" w:hAnsi="Arial" w:cs="B Lotus" w:hint="cs"/>
          <w:color w:val="000000"/>
          <w:sz w:val="28"/>
          <w:szCs w:val="28"/>
          <w:rtl/>
          <w:lang w:bidi="fa-IR"/>
        </w:rPr>
        <w:t xml:space="preserve">مشروط </w:t>
      </w:r>
      <w:r w:rsidRPr="009B61C0">
        <w:rPr>
          <w:rFonts w:ascii="Arial" w:hAnsi="Arial" w:cs="B Lotus"/>
          <w:color w:val="000000"/>
          <w:sz w:val="28"/>
          <w:szCs w:val="28"/>
          <w:rtl/>
          <w:lang w:bidi="fa-IR"/>
        </w:rPr>
        <w:t>بر استتابه نکرده است.</w:t>
      </w:r>
    </w:p>
    <w:p w:rsidR="00582C16" w:rsidRPr="00DE3F36" w:rsidRDefault="00582C16" w:rsidP="00A42B34">
      <w:pPr>
        <w:pStyle w:val="ListParagraph"/>
        <w:widowControl w:val="0"/>
        <w:numPr>
          <w:ilvl w:val="0"/>
          <w:numId w:val="14"/>
        </w:numPr>
        <w:autoSpaceDE w:val="0"/>
        <w:autoSpaceDN w:val="0"/>
        <w:bidi/>
        <w:adjustRightInd w:val="0"/>
        <w:spacing w:after="0" w:line="240" w:lineRule="auto"/>
        <w:ind w:left="641" w:hanging="357"/>
        <w:jc w:val="both"/>
        <w:rPr>
          <w:rFonts w:ascii="Arial" w:hAnsi="Arial" w:cs="B Lotus"/>
          <w:color w:val="000000"/>
          <w:sz w:val="28"/>
          <w:szCs w:val="28"/>
          <w:rtl/>
          <w:lang w:bidi="fa-IR"/>
        </w:rPr>
      </w:pPr>
      <w:r w:rsidRPr="00DE3F36">
        <w:rPr>
          <w:rFonts w:ascii="Arial" w:hAnsi="Arial" w:cs="B Lotus"/>
          <w:color w:val="000000"/>
          <w:sz w:val="28"/>
          <w:szCs w:val="28"/>
          <w:rtl/>
          <w:lang w:bidi="fa-IR"/>
        </w:rPr>
        <w:t>رسول الله</w:t>
      </w:r>
      <w:r w:rsidR="001C0542" w:rsidRPr="001C0542">
        <w:rPr>
          <w:rFonts w:ascii="AGA Arabesque" w:hAnsi="AGA Arabesque" w:cs="CTraditional Arabic" w:hint="cs"/>
          <w:sz w:val="28"/>
          <w:szCs w:val="28"/>
          <w:lang w:bidi="fa-IR"/>
        </w:rPr>
        <w:t></w:t>
      </w:r>
      <w:r w:rsidRPr="00DE3F36">
        <w:rPr>
          <w:rFonts w:ascii="Arial" w:hAnsi="Arial" w:cs="B Lotus"/>
          <w:color w:val="000000"/>
          <w:sz w:val="28"/>
          <w:szCs w:val="28"/>
          <w:rtl/>
          <w:lang w:bidi="fa-IR"/>
        </w:rPr>
        <w:t xml:space="preserve"> فرمودند</w:t>
      </w:r>
      <w:r w:rsidR="00BD1C90">
        <w:rPr>
          <w:rFonts w:ascii="Arial" w:hAnsi="Arial" w:cs="B Lotus" w:hint="cs"/>
          <w:sz w:val="28"/>
          <w:szCs w:val="28"/>
          <w:vertAlign w:val="superscript"/>
          <w:rtl/>
          <w:lang w:bidi="fa-IR"/>
        </w:rPr>
        <w:t>(</w:t>
      </w:r>
      <w:r w:rsidR="00EF60E4" w:rsidRPr="00A10D82">
        <w:rPr>
          <w:rStyle w:val="FootnoteReference"/>
          <w:rFonts w:ascii="Arial" w:hAnsi="Arial" w:cs="B Lotus"/>
          <w:sz w:val="28"/>
          <w:szCs w:val="28"/>
          <w:rtl/>
          <w:lang w:bidi="fa-IR"/>
        </w:rPr>
        <w:footnoteReference w:id="179"/>
      </w:r>
      <w:r w:rsidR="00EF60E4" w:rsidRPr="00A10D82">
        <w:rPr>
          <w:rFonts w:ascii="Arial" w:hAnsi="Arial" w:cs="B Lotus" w:hint="cs"/>
          <w:sz w:val="28"/>
          <w:szCs w:val="28"/>
          <w:vertAlign w:val="superscript"/>
          <w:rtl/>
          <w:lang w:bidi="fa-IR"/>
        </w:rPr>
        <w:t>)</w:t>
      </w:r>
      <w:r w:rsidRPr="00DE3F36">
        <w:rPr>
          <w:rFonts w:ascii="Arial" w:hAnsi="Arial" w:cs="B Lotus"/>
          <w:color w:val="000000"/>
          <w:sz w:val="28"/>
          <w:szCs w:val="28"/>
          <w:rtl/>
          <w:lang w:bidi="fa-IR"/>
        </w:rPr>
        <w:t>:</w:t>
      </w:r>
      <w:r w:rsidR="00CE42B4">
        <w:rPr>
          <w:rFonts w:ascii="Arial" w:hAnsi="Arial" w:cs="B Lotus" w:hint="cs"/>
          <w:color w:val="000000"/>
          <w:sz w:val="28"/>
          <w:szCs w:val="28"/>
          <w:rtl/>
          <w:lang w:bidi="fa-IR"/>
        </w:rPr>
        <w:t xml:space="preserve"> </w:t>
      </w:r>
      <w:r w:rsidR="00AB6BDD" w:rsidRPr="00AB6BDD">
        <w:rPr>
          <w:rStyle w:val="Char0"/>
          <w:rFonts w:hint="cs"/>
          <w:rtl/>
        </w:rPr>
        <w:t>«</w:t>
      </w:r>
      <w:r w:rsidRPr="00DE3F36">
        <w:rPr>
          <w:rStyle w:val="Char0"/>
          <w:rtl/>
        </w:rPr>
        <w:t>مَنْ بَدَّلَ دِينَهُ فَاقْتُلُوهُ</w:t>
      </w:r>
      <w:r w:rsidR="00C91A99" w:rsidRPr="00C91A99">
        <w:rPr>
          <w:rStyle w:val="Char0"/>
          <w:rFonts w:hint="cs"/>
          <w:rtl/>
        </w:rPr>
        <w:t>»</w:t>
      </w:r>
      <w:r w:rsidRPr="00DE3F36">
        <w:rPr>
          <w:rFonts w:ascii="Arial" w:hAnsi="Arial" w:cs="B Lotus"/>
          <w:color w:val="000000"/>
          <w:sz w:val="28"/>
          <w:szCs w:val="28"/>
          <w:rtl/>
          <w:lang w:bidi="fa-IR"/>
        </w:rPr>
        <w:t xml:space="preserve"> </w:t>
      </w:r>
      <w:r w:rsidR="00F22930">
        <w:rPr>
          <w:rFonts w:ascii="Arial" w:hAnsi="Arial" w:cs="B Lotus" w:hint="cs"/>
          <w:color w:val="000000"/>
          <w:sz w:val="28"/>
          <w:szCs w:val="28"/>
          <w:rtl/>
          <w:lang w:bidi="fa-IR"/>
        </w:rPr>
        <w:t>«</w:t>
      </w:r>
      <w:r w:rsidR="00F22930">
        <w:rPr>
          <w:rFonts w:ascii="Arial" w:hAnsi="Arial" w:cs="B Lotus"/>
          <w:color w:val="000000"/>
          <w:sz w:val="28"/>
          <w:szCs w:val="28"/>
          <w:rtl/>
          <w:lang w:bidi="fa-IR"/>
        </w:rPr>
        <w:t>هركس</w:t>
      </w:r>
      <w:r w:rsidRPr="00DE3F36">
        <w:rPr>
          <w:rFonts w:ascii="Arial" w:hAnsi="Arial" w:cs="B Lotus"/>
          <w:color w:val="000000"/>
          <w:sz w:val="28"/>
          <w:szCs w:val="28"/>
          <w:rtl/>
          <w:lang w:bidi="fa-IR"/>
        </w:rPr>
        <w:t xml:space="preserve"> دينش را تغيير داد، او را </w:t>
      </w:r>
      <w:r w:rsidRPr="00DE3F36">
        <w:rPr>
          <w:rFonts w:ascii="Arial" w:hAnsi="Arial" w:cs="B Lotus"/>
          <w:color w:val="000000"/>
          <w:sz w:val="28"/>
          <w:szCs w:val="28"/>
          <w:rtl/>
          <w:lang w:bidi="fa-IR"/>
        </w:rPr>
        <w:lastRenderedPageBreak/>
        <w:t>بكشيد.</w:t>
      </w:r>
      <w:r w:rsidR="00F22930">
        <w:rPr>
          <w:rFonts w:ascii="Arial" w:hAnsi="Arial" w:cs="B Lotus" w:hint="cs"/>
          <w:color w:val="000000"/>
          <w:sz w:val="28"/>
          <w:szCs w:val="28"/>
          <w:rtl/>
          <w:lang w:bidi="fa-IR"/>
        </w:rPr>
        <w:t>»</w:t>
      </w:r>
    </w:p>
    <w:p w:rsidR="00582C16" w:rsidRPr="00DE3F36" w:rsidRDefault="00595A82" w:rsidP="00A42B34">
      <w:pPr>
        <w:pStyle w:val="ListParagraph"/>
        <w:widowControl w:val="0"/>
        <w:numPr>
          <w:ilvl w:val="0"/>
          <w:numId w:val="14"/>
        </w:numPr>
        <w:autoSpaceDE w:val="0"/>
        <w:autoSpaceDN w:val="0"/>
        <w:bidi/>
        <w:adjustRightInd w:val="0"/>
        <w:spacing w:after="0" w:line="240" w:lineRule="auto"/>
        <w:ind w:left="641" w:hanging="357"/>
        <w:jc w:val="both"/>
        <w:rPr>
          <w:rFonts w:ascii="Arial" w:hAnsi="Arial" w:cs="B Lotus"/>
          <w:color w:val="000000"/>
          <w:sz w:val="28"/>
          <w:szCs w:val="28"/>
          <w:rtl/>
          <w:lang w:bidi="fa-IR"/>
        </w:rPr>
      </w:pPr>
      <w:r w:rsidRPr="00DE3F36">
        <w:rPr>
          <w:rFonts w:ascii="Arial" w:hAnsi="Arial" w:cs="B Lotus"/>
          <w:color w:val="000000"/>
          <w:sz w:val="28"/>
          <w:szCs w:val="28"/>
          <w:rtl/>
          <w:lang w:bidi="fa-IR"/>
        </w:rPr>
        <w:t>رسول الله</w:t>
      </w:r>
      <w:r w:rsidR="001C0542" w:rsidRPr="001C0542">
        <w:rPr>
          <w:rFonts w:ascii="AGA Arabesque" w:hAnsi="AGA Arabesque" w:cs="CTraditional Arabic" w:hint="cs"/>
          <w:sz w:val="28"/>
          <w:szCs w:val="28"/>
          <w:lang w:bidi="fa-IR"/>
        </w:rPr>
        <w:t></w:t>
      </w:r>
      <w:r w:rsidRPr="00DE3F36">
        <w:rPr>
          <w:rFonts w:ascii="Arial" w:hAnsi="Arial" w:cs="B Lotus"/>
          <w:color w:val="000000"/>
          <w:sz w:val="28"/>
          <w:szCs w:val="28"/>
          <w:rtl/>
          <w:lang w:bidi="fa-IR"/>
        </w:rPr>
        <w:t xml:space="preserve"> فرمودند</w:t>
      </w:r>
      <w:r w:rsidR="00BD1C90">
        <w:rPr>
          <w:rFonts w:ascii="Arial" w:hAnsi="Arial" w:cs="B Lotus" w:hint="cs"/>
          <w:sz w:val="28"/>
          <w:szCs w:val="28"/>
          <w:vertAlign w:val="superscript"/>
          <w:rtl/>
          <w:lang w:bidi="fa-IR"/>
        </w:rPr>
        <w:t>(</w:t>
      </w:r>
      <w:r w:rsidR="00EF60E4" w:rsidRPr="00A10D82">
        <w:rPr>
          <w:rStyle w:val="FootnoteReference"/>
          <w:rFonts w:ascii="Arial" w:hAnsi="Arial" w:cs="B Lotus"/>
          <w:sz w:val="28"/>
          <w:szCs w:val="28"/>
          <w:rtl/>
          <w:lang w:bidi="fa-IR"/>
        </w:rPr>
        <w:footnoteReference w:id="180"/>
      </w:r>
      <w:r w:rsidR="00EF60E4" w:rsidRPr="00A10D82">
        <w:rPr>
          <w:rFonts w:ascii="Arial" w:hAnsi="Arial" w:cs="B Lotus" w:hint="cs"/>
          <w:sz w:val="28"/>
          <w:szCs w:val="28"/>
          <w:vertAlign w:val="superscript"/>
          <w:rtl/>
          <w:lang w:bidi="fa-IR"/>
        </w:rPr>
        <w:t>)</w:t>
      </w:r>
      <w:r w:rsidRPr="00DE3F36">
        <w:rPr>
          <w:rFonts w:ascii="Arial" w:hAnsi="Arial" w:cs="B Lotus"/>
          <w:color w:val="000000"/>
          <w:sz w:val="28"/>
          <w:szCs w:val="28"/>
          <w:rtl/>
          <w:lang w:bidi="fa-IR"/>
        </w:rPr>
        <w:t>:</w:t>
      </w:r>
      <w:r w:rsidR="00CE42B4">
        <w:rPr>
          <w:rFonts w:ascii="Arial" w:hAnsi="Arial" w:cs="B Lotus" w:hint="cs"/>
          <w:color w:val="000000"/>
          <w:sz w:val="28"/>
          <w:szCs w:val="28"/>
          <w:rtl/>
          <w:lang w:bidi="fa-IR"/>
        </w:rPr>
        <w:t xml:space="preserve"> </w:t>
      </w:r>
      <w:r w:rsidR="00AB6BDD" w:rsidRPr="00AB6BDD">
        <w:rPr>
          <w:rStyle w:val="Char0"/>
          <w:rFonts w:hint="cs"/>
          <w:rtl/>
        </w:rPr>
        <w:t>«</w:t>
      </w:r>
      <w:r w:rsidRPr="00DE3F36">
        <w:rPr>
          <w:rStyle w:val="Char0"/>
          <w:rtl/>
        </w:rPr>
        <w:t>لَا يَحِلُّ دَمُ امْرِئٍ مُسْلِمٍ إِلَّا بِإِحْدَى ثَلَاثٍ: رَجُلٌ كَفَرَ بَعْدَ إِسْلَامِهِ، أَوْ زَنَى بَعْدَ إِحْصَانِهِ، أَوْ قَتَلَ نَفْسًا بِغَيْرِ نَفْسٍ</w:t>
      </w:r>
      <w:r w:rsidR="00C91A99" w:rsidRPr="00C91A99">
        <w:rPr>
          <w:rStyle w:val="Char0"/>
          <w:rFonts w:hint="cs"/>
          <w:rtl/>
        </w:rPr>
        <w:t>»</w:t>
      </w:r>
      <w:r w:rsidRPr="00DE3F36">
        <w:rPr>
          <w:rFonts w:ascii="Arial" w:hAnsi="Arial" w:cs="B Lotus"/>
          <w:color w:val="000000"/>
          <w:sz w:val="28"/>
          <w:szCs w:val="28"/>
          <w:rtl/>
          <w:lang w:bidi="fa-IR"/>
        </w:rPr>
        <w:t xml:space="preserve"> </w:t>
      </w:r>
      <w:r w:rsidR="000D0CCD">
        <w:rPr>
          <w:rFonts w:ascii="Arial" w:hAnsi="Arial" w:cs="B Lotus" w:hint="cs"/>
          <w:color w:val="000000"/>
          <w:sz w:val="28"/>
          <w:szCs w:val="28"/>
          <w:rtl/>
          <w:lang w:bidi="fa-IR"/>
        </w:rPr>
        <w:t>«</w:t>
      </w:r>
      <w:r w:rsidRPr="00DE3F36">
        <w:rPr>
          <w:rFonts w:ascii="Arial" w:hAnsi="Arial" w:cs="B Lotus"/>
          <w:color w:val="000000"/>
          <w:sz w:val="28"/>
          <w:szCs w:val="28"/>
          <w:rtl/>
          <w:lang w:bidi="fa-IR"/>
        </w:rPr>
        <w:t>خون مسلمان جز با سه چیز حلال</w:t>
      </w:r>
      <w:r w:rsidR="00EE6E51" w:rsidRPr="00DE3F36">
        <w:rPr>
          <w:rFonts w:ascii="Arial" w:hAnsi="Arial" w:cs="B Lotus"/>
          <w:color w:val="000000"/>
          <w:sz w:val="28"/>
          <w:szCs w:val="28"/>
          <w:rtl/>
          <w:lang w:bidi="fa-IR"/>
        </w:rPr>
        <w:t xml:space="preserve"> نمی‌</w:t>
      </w:r>
      <w:r w:rsidRPr="00DE3F36">
        <w:rPr>
          <w:rFonts w:ascii="Arial" w:hAnsi="Arial" w:cs="B Lotus"/>
          <w:color w:val="000000"/>
          <w:sz w:val="28"/>
          <w:szCs w:val="28"/>
          <w:rtl/>
          <w:lang w:bidi="fa-IR"/>
        </w:rPr>
        <w:t>شود: فردی که بعد از اسلامش کافر شده، یا بعد از ازدواج زنا</w:t>
      </w:r>
      <w:r w:rsidR="000D0CCD">
        <w:rPr>
          <w:rFonts w:ascii="Arial" w:hAnsi="Arial" w:cs="B Lotus" w:hint="cs"/>
          <w:color w:val="000000"/>
          <w:sz w:val="28"/>
          <w:szCs w:val="28"/>
          <w:rtl/>
          <w:lang w:bidi="fa-IR"/>
        </w:rPr>
        <w:t xml:space="preserve"> </w:t>
      </w:r>
      <w:r w:rsidRPr="00DE3F36">
        <w:rPr>
          <w:rFonts w:ascii="Arial" w:hAnsi="Arial" w:cs="B Lotus"/>
          <w:color w:val="000000"/>
          <w:sz w:val="28"/>
          <w:szCs w:val="28"/>
          <w:rtl/>
          <w:lang w:bidi="fa-IR"/>
        </w:rPr>
        <w:t>کرده است یا کسی را بدون اینکه دیگری را کشته باشد، بکشد.</w:t>
      </w:r>
      <w:r w:rsidR="000D0CCD">
        <w:rPr>
          <w:rFonts w:ascii="Arial" w:hAnsi="Arial" w:cs="B Lotus" w:hint="cs"/>
          <w:color w:val="000000"/>
          <w:sz w:val="28"/>
          <w:szCs w:val="28"/>
          <w:rtl/>
          <w:lang w:bidi="fa-IR"/>
        </w:rPr>
        <w:t>»</w:t>
      </w:r>
      <w:r w:rsidRPr="00DE3F36">
        <w:rPr>
          <w:rFonts w:ascii="Arial" w:hAnsi="Arial" w:cs="B Lotus"/>
          <w:color w:val="000000"/>
          <w:sz w:val="28"/>
          <w:szCs w:val="28"/>
          <w:rtl/>
          <w:lang w:bidi="fa-IR"/>
        </w:rPr>
        <w:t xml:space="preserve"> </w:t>
      </w:r>
    </w:p>
    <w:p w:rsidR="00595A82" w:rsidRPr="00DE3F36" w:rsidRDefault="00595A82" w:rsidP="00A42B34">
      <w:pPr>
        <w:pStyle w:val="ListParagraph"/>
        <w:widowControl w:val="0"/>
        <w:numPr>
          <w:ilvl w:val="0"/>
          <w:numId w:val="14"/>
        </w:numPr>
        <w:autoSpaceDE w:val="0"/>
        <w:autoSpaceDN w:val="0"/>
        <w:bidi/>
        <w:adjustRightInd w:val="0"/>
        <w:spacing w:after="0" w:line="240" w:lineRule="auto"/>
        <w:ind w:left="641" w:hanging="357"/>
        <w:jc w:val="both"/>
        <w:rPr>
          <w:rFonts w:ascii="Arial" w:hAnsi="Arial" w:cs="B Lotus"/>
          <w:color w:val="000000"/>
          <w:sz w:val="28"/>
          <w:szCs w:val="28"/>
          <w:rtl/>
          <w:lang w:bidi="fa-IR"/>
        </w:rPr>
      </w:pPr>
      <w:r w:rsidRPr="00DE3F36">
        <w:rPr>
          <w:rFonts w:ascii="Arial" w:hAnsi="Arial" w:cs="B Lotus"/>
          <w:color w:val="000000"/>
          <w:sz w:val="28"/>
          <w:szCs w:val="28"/>
          <w:rtl/>
          <w:lang w:bidi="fa-IR"/>
        </w:rPr>
        <w:t>رسول الله</w:t>
      </w:r>
      <w:r w:rsidR="001C0542" w:rsidRPr="001C0542">
        <w:rPr>
          <w:rFonts w:ascii="AGA Arabesque" w:hAnsi="AGA Arabesque" w:cs="CTraditional Arabic" w:hint="cs"/>
          <w:sz w:val="28"/>
          <w:szCs w:val="28"/>
          <w:lang w:bidi="fa-IR"/>
        </w:rPr>
        <w:t></w:t>
      </w:r>
      <w:r w:rsidRPr="00DE3F36">
        <w:rPr>
          <w:rFonts w:ascii="Arial" w:hAnsi="Arial" w:cs="B Lotus"/>
          <w:color w:val="000000"/>
          <w:sz w:val="28"/>
          <w:szCs w:val="28"/>
          <w:rtl/>
          <w:lang w:bidi="fa-IR"/>
        </w:rPr>
        <w:t xml:space="preserve"> فرمودند</w:t>
      </w:r>
      <w:r w:rsidR="00BD1C90">
        <w:rPr>
          <w:rFonts w:ascii="Arial" w:hAnsi="Arial" w:cs="B Lotus" w:hint="cs"/>
          <w:sz w:val="28"/>
          <w:szCs w:val="28"/>
          <w:vertAlign w:val="superscript"/>
          <w:rtl/>
          <w:lang w:bidi="fa-IR"/>
        </w:rPr>
        <w:t>(</w:t>
      </w:r>
      <w:r w:rsidR="00EF60E4" w:rsidRPr="00A10D82">
        <w:rPr>
          <w:rStyle w:val="FootnoteReference"/>
          <w:rFonts w:ascii="Arial" w:hAnsi="Arial" w:cs="B Lotus"/>
          <w:sz w:val="28"/>
          <w:szCs w:val="28"/>
          <w:rtl/>
          <w:lang w:bidi="fa-IR"/>
        </w:rPr>
        <w:footnoteReference w:id="181"/>
      </w:r>
      <w:r w:rsidR="00EF60E4" w:rsidRPr="00A10D82">
        <w:rPr>
          <w:rFonts w:ascii="Arial" w:hAnsi="Arial" w:cs="B Lotus" w:hint="cs"/>
          <w:sz w:val="28"/>
          <w:szCs w:val="28"/>
          <w:vertAlign w:val="superscript"/>
          <w:rtl/>
          <w:lang w:bidi="fa-IR"/>
        </w:rPr>
        <w:t>)</w:t>
      </w:r>
      <w:r w:rsidRPr="00DE3F36">
        <w:rPr>
          <w:rFonts w:ascii="Arial" w:hAnsi="Arial" w:cs="B Lotus"/>
          <w:color w:val="000000"/>
          <w:sz w:val="28"/>
          <w:szCs w:val="28"/>
          <w:rtl/>
          <w:lang w:bidi="fa-IR"/>
        </w:rPr>
        <w:t>:</w:t>
      </w:r>
      <w:r w:rsidR="00CE42B4">
        <w:rPr>
          <w:rFonts w:ascii="Arial" w:hAnsi="Arial" w:cs="B Lotus"/>
          <w:color w:val="000000"/>
          <w:sz w:val="28"/>
          <w:szCs w:val="28"/>
          <w:rtl/>
          <w:lang w:bidi="fa-IR"/>
        </w:rPr>
        <w:t xml:space="preserve"> </w:t>
      </w:r>
      <w:r w:rsidR="00AB6BDD" w:rsidRPr="00AB6BDD">
        <w:rPr>
          <w:rStyle w:val="Char0"/>
          <w:rtl/>
        </w:rPr>
        <w:t>«</w:t>
      </w:r>
      <w:r w:rsidRPr="00DE3F36">
        <w:rPr>
          <w:rStyle w:val="Char0"/>
          <w:rtl/>
        </w:rPr>
        <w:t>إِذَا أَبَقَ الْعَبْدُ إِلَى الشِّرْكِ، فَقَدْ حَلَّ دَمُهُ</w:t>
      </w:r>
      <w:r w:rsidR="00C91A99" w:rsidRPr="00C91A99">
        <w:rPr>
          <w:rStyle w:val="Char0"/>
          <w:rFonts w:hint="cs"/>
          <w:rtl/>
        </w:rPr>
        <w:t>»</w:t>
      </w:r>
      <w:r w:rsidRPr="00DE3F36">
        <w:rPr>
          <w:rFonts w:ascii="Arial" w:hAnsi="Arial" w:cs="B Lotus"/>
          <w:color w:val="000000"/>
          <w:sz w:val="28"/>
          <w:szCs w:val="28"/>
          <w:rtl/>
          <w:lang w:bidi="fa-IR"/>
        </w:rPr>
        <w:t xml:space="preserve"> </w:t>
      </w:r>
      <w:r w:rsidR="000D0CCD">
        <w:rPr>
          <w:rFonts w:ascii="Arial" w:hAnsi="Arial" w:cs="B Lotus" w:hint="cs"/>
          <w:color w:val="000000"/>
          <w:sz w:val="28"/>
          <w:szCs w:val="28"/>
          <w:rtl/>
          <w:lang w:bidi="fa-IR"/>
        </w:rPr>
        <w:t>«</w:t>
      </w:r>
      <w:r w:rsidRPr="00DE3F36">
        <w:rPr>
          <w:rFonts w:ascii="Arial" w:hAnsi="Arial" w:cs="B Lotus"/>
          <w:color w:val="000000"/>
          <w:sz w:val="28"/>
          <w:szCs w:val="28"/>
          <w:rtl/>
          <w:lang w:bidi="fa-IR"/>
        </w:rPr>
        <w:t>هرگاه برده به سوی شرک گریخت، براستی که خونش حلال</w:t>
      </w:r>
      <w:r w:rsidR="00EE6E51" w:rsidRPr="00DE3F36">
        <w:rPr>
          <w:rFonts w:ascii="Arial" w:hAnsi="Arial" w:cs="B Lotus"/>
          <w:color w:val="000000"/>
          <w:sz w:val="28"/>
          <w:szCs w:val="28"/>
          <w:rtl/>
          <w:lang w:bidi="fa-IR"/>
        </w:rPr>
        <w:t xml:space="preserve"> می‌</w:t>
      </w:r>
      <w:r w:rsidRPr="00DE3F36">
        <w:rPr>
          <w:rFonts w:ascii="Arial" w:hAnsi="Arial" w:cs="B Lotus"/>
          <w:color w:val="000000"/>
          <w:sz w:val="28"/>
          <w:szCs w:val="28"/>
          <w:rtl/>
          <w:lang w:bidi="fa-IR"/>
        </w:rPr>
        <w:t>شود.</w:t>
      </w:r>
      <w:r w:rsidR="000D0CCD">
        <w:rPr>
          <w:rFonts w:ascii="Arial" w:hAnsi="Arial" w:cs="B Lotus" w:hint="cs"/>
          <w:color w:val="000000"/>
          <w:sz w:val="28"/>
          <w:szCs w:val="28"/>
          <w:rtl/>
          <w:lang w:bidi="fa-IR"/>
        </w:rPr>
        <w:t>»</w:t>
      </w:r>
    </w:p>
    <w:p w:rsidR="00595A82" w:rsidRPr="009B61C0" w:rsidRDefault="00595A82" w:rsidP="00F42E99">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892976">
        <w:rPr>
          <w:rFonts w:ascii="Arial" w:hAnsi="Arial" w:cs="B Lotus"/>
          <w:sz w:val="28"/>
          <w:szCs w:val="28"/>
          <w:rtl/>
          <w:lang w:bidi="fa-IR"/>
        </w:rPr>
        <w:t>این احادیث در اصناف مختلف مرتدین، عام</w:t>
      </w:r>
      <w:r w:rsidR="00EE6E51" w:rsidRPr="00892976">
        <w:rPr>
          <w:rFonts w:ascii="Arial" w:hAnsi="Arial" w:cs="B Lotus"/>
          <w:sz w:val="28"/>
          <w:szCs w:val="28"/>
          <w:rtl/>
          <w:lang w:bidi="fa-IR"/>
        </w:rPr>
        <w:t xml:space="preserve"> می‌</w:t>
      </w:r>
      <w:r w:rsidRPr="00892976">
        <w:rPr>
          <w:rFonts w:ascii="Arial" w:hAnsi="Arial" w:cs="B Lotus"/>
          <w:sz w:val="28"/>
          <w:szCs w:val="28"/>
          <w:rtl/>
          <w:lang w:bidi="fa-IR"/>
        </w:rPr>
        <w:t xml:space="preserve">باشند </w:t>
      </w:r>
      <w:r w:rsidRPr="009B61C0">
        <w:rPr>
          <w:rFonts w:ascii="Arial" w:hAnsi="Arial" w:cs="B Lotus"/>
          <w:color w:val="000000"/>
          <w:sz w:val="28"/>
          <w:szCs w:val="28"/>
          <w:rtl/>
          <w:lang w:bidi="fa-IR"/>
        </w:rPr>
        <w:t>و رسول الله</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در هیچیک از</w:t>
      </w:r>
      <w:r w:rsidR="00A623E8">
        <w:rPr>
          <w:rFonts w:ascii="Arial" w:hAnsi="Arial" w:cs="B Lotus"/>
          <w:color w:val="000000"/>
          <w:sz w:val="28"/>
          <w:szCs w:val="28"/>
          <w:rtl/>
          <w:lang w:bidi="fa-IR"/>
        </w:rPr>
        <w:t xml:space="preserve"> آن‌ها </w:t>
      </w:r>
      <w:r w:rsidRPr="009B61C0">
        <w:rPr>
          <w:rFonts w:ascii="Arial" w:hAnsi="Arial" w:cs="B Lotus"/>
          <w:color w:val="000000"/>
          <w:sz w:val="28"/>
          <w:szCs w:val="28"/>
          <w:rtl/>
          <w:lang w:bidi="fa-IR"/>
        </w:rPr>
        <w:t>در کشته شدن مرتد، استتابه را شرط قرار نداده و</w:t>
      </w:r>
      <w:r w:rsidR="000D0CCD">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 xml:space="preserve">بدان امر نکردند. </w:t>
      </w:r>
    </w:p>
    <w:p w:rsidR="002C1FBC" w:rsidRPr="00D57F45" w:rsidRDefault="002C1FBC" w:rsidP="00C54A10">
      <w:pPr>
        <w:pStyle w:val="Heading2"/>
        <w:keepNext w:val="0"/>
        <w:widowControl w:val="0"/>
        <w:rPr>
          <w:rtl/>
          <w:lang w:bidi="fa-IR"/>
        </w:rPr>
      </w:pPr>
      <w:bookmarkStart w:id="82" w:name="_Toc339120092"/>
      <w:bookmarkStart w:id="83" w:name="_Toc417328642"/>
      <w:r w:rsidRPr="004352DA">
        <w:rPr>
          <w:rtl/>
          <w:lang w:bidi="fa-IR"/>
        </w:rPr>
        <w:t>احادیثی که به طور معین در</w:t>
      </w:r>
      <w:r w:rsidRPr="00D57F45">
        <w:rPr>
          <w:rtl/>
          <w:lang w:bidi="fa-IR"/>
        </w:rPr>
        <w:t xml:space="preserve"> حق بعضی از مرتدین وارد شده و در</w:t>
      </w:r>
      <w:r w:rsidR="00C54A10">
        <w:rPr>
          <w:rFonts w:hint="cs"/>
          <w:rtl/>
          <w:lang w:bidi="fa-IR"/>
        </w:rPr>
        <w:t xml:space="preserve"> </w:t>
      </w:r>
      <w:r w:rsidRPr="00D57F45">
        <w:rPr>
          <w:rtl/>
          <w:lang w:bidi="fa-IR"/>
        </w:rPr>
        <w:t>آن ذکری از استتابه نشده است:</w:t>
      </w:r>
      <w:bookmarkEnd w:id="82"/>
      <w:bookmarkEnd w:id="83"/>
    </w:p>
    <w:p w:rsidR="002C1FBC" w:rsidRPr="00515A32" w:rsidRDefault="00F947A4" w:rsidP="00DD1674">
      <w:pPr>
        <w:pStyle w:val="ListParagraph"/>
        <w:widowControl w:val="0"/>
        <w:numPr>
          <w:ilvl w:val="0"/>
          <w:numId w:val="15"/>
        </w:numPr>
        <w:autoSpaceDE w:val="0"/>
        <w:autoSpaceDN w:val="0"/>
        <w:bidi/>
        <w:adjustRightInd w:val="0"/>
        <w:spacing w:after="0" w:line="240" w:lineRule="auto"/>
        <w:jc w:val="both"/>
        <w:rPr>
          <w:rFonts w:ascii="Arial" w:hAnsi="Arial" w:cs="B Lotus"/>
          <w:color w:val="000000"/>
          <w:sz w:val="28"/>
          <w:szCs w:val="28"/>
          <w:rtl/>
          <w:lang w:bidi="fa-IR"/>
        </w:rPr>
      </w:pPr>
      <w:r w:rsidRPr="00515A32">
        <w:rPr>
          <w:rFonts w:ascii="Arial" w:hAnsi="Arial" w:cs="B Lotus"/>
          <w:color w:val="000000"/>
          <w:sz w:val="28"/>
          <w:szCs w:val="28"/>
          <w:rtl/>
          <w:lang w:bidi="fa-IR"/>
        </w:rPr>
        <w:t xml:space="preserve">از انس </w:t>
      </w:r>
      <w:r w:rsidRPr="00515A32">
        <w:rPr>
          <w:rFonts w:ascii="Arial" w:hAnsi="Arial" w:cs="B Lotus" w:hint="cs"/>
          <w:color w:val="000000"/>
          <w:sz w:val="28"/>
          <w:szCs w:val="28"/>
          <w:rtl/>
          <w:lang w:bidi="fa-IR"/>
        </w:rPr>
        <w:t>ب</w:t>
      </w:r>
      <w:r w:rsidR="00254BE1" w:rsidRPr="00515A32">
        <w:rPr>
          <w:rFonts w:ascii="Arial" w:hAnsi="Arial" w:cs="B Lotus"/>
          <w:color w:val="000000"/>
          <w:sz w:val="28"/>
          <w:szCs w:val="28"/>
          <w:rtl/>
          <w:lang w:bidi="fa-IR"/>
        </w:rPr>
        <w:t>ن مالک</w:t>
      </w:r>
      <w:r w:rsidR="001C0542" w:rsidRPr="001C0542">
        <w:rPr>
          <w:rFonts w:ascii="AGA Arabesque" w:hAnsi="AGA Arabesque" w:cs="CTraditional Arabic" w:hint="cs"/>
          <w:sz w:val="28"/>
          <w:szCs w:val="28"/>
          <w:lang w:bidi="fa-IR"/>
        </w:rPr>
        <w:t></w:t>
      </w:r>
      <w:r w:rsidR="00254BE1" w:rsidRPr="00515A32">
        <w:rPr>
          <w:rFonts w:ascii="Arial" w:hAnsi="Arial" w:cs="B Lotus"/>
          <w:color w:val="000000"/>
          <w:sz w:val="28"/>
          <w:szCs w:val="28"/>
          <w:rtl/>
          <w:lang w:bidi="fa-IR"/>
        </w:rPr>
        <w:t xml:space="preserve"> روایت است</w:t>
      </w:r>
      <w:r w:rsidR="00DD1674">
        <w:rPr>
          <w:rFonts w:ascii="Arial" w:hAnsi="Arial" w:cs="B Lotus" w:hint="cs"/>
          <w:color w:val="000000"/>
          <w:sz w:val="28"/>
          <w:szCs w:val="28"/>
          <w:rtl/>
          <w:lang w:bidi="fa-IR"/>
        </w:rPr>
        <w:t>:</w:t>
      </w:r>
      <w:r w:rsidR="00CE42B4">
        <w:rPr>
          <w:rFonts w:ascii="Arial" w:hAnsi="Arial" w:cs="B Lotus" w:hint="cs"/>
          <w:sz w:val="28"/>
          <w:szCs w:val="28"/>
          <w:vertAlign w:val="superscript"/>
          <w:rtl/>
          <w:lang w:bidi="fa-IR"/>
        </w:rPr>
        <w:t>(</w:t>
      </w:r>
      <w:r w:rsidR="00EF60E4" w:rsidRPr="00A10D82">
        <w:rPr>
          <w:rStyle w:val="FootnoteReference"/>
          <w:rFonts w:ascii="Arial" w:hAnsi="Arial" w:cs="B Lotus"/>
          <w:sz w:val="28"/>
          <w:szCs w:val="28"/>
          <w:rtl/>
          <w:lang w:bidi="fa-IR"/>
        </w:rPr>
        <w:footnoteReference w:id="182"/>
      </w:r>
      <w:r w:rsidR="00EF60E4" w:rsidRPr="00A10D82">
        <w:rPr>
          <w:rFonts w:ascii="Arial" w:hAnsi="Arial" w:cs="B Lotus" w:hint="cs"/>
          <w:sz w:val="28"/>
          <w:szCs w:val="28"/>
          <w:vertAlign w:val="superscript"/>
          <w:rtl/>
          <w:lang w:bidi="fa-IR"/>
        </w:rPr>
        <w:t>)</w:t>
      </w:r>
      <w:r w:rsidR="00DD1674">
        <w:rPr>
          <w:rFonts w:ascii="Arial" w:hAnsi="Arial" w:cs="B Lotus"/>
          <w:color w:val="000000"/>
          <w:sz w:val="28"/>
          <w:szCs w:val="28"/>
          <w:lang w:bidi="fa-IR"/>
        </w:rPr>
        <w:t xml:space="preserve"> </w:t>
      </w:r>
      <w:r w:rsidR="00254BE1" w:rsidRPr="00515A32">
        <w:rPr>
          <w:rFonts w:ascii="Arial" w:hAnsi="Arial" w:cs="B Lotus"/>
          <w:color w:val="000000"/>
          <w:sz w:val="28"/>
          <w:szCs w:val="28"/>
          <w:rtl/>
          <w:lang w:bidi="fa-IR"/>
        </w:rPr>
        <w:t>در سال فتح مکه</w:t>
      </w:r>
      <w:r w:rsidR="00DD1674">
        <w:rPr>
          <w:rFonts w:ascii="Arial" w:hAnsi="Arial" w:cs="B Lotus" w:hint="cs"/>
          <w:color w:val="000000"/>
          <w:sz w:val="28"/>
          <w:szCs w:val="28"/>
          <w:rtl/>
          <w:lang w:bidi="fa-IR"/>
        </w:rPr>
        <w:t>،</w:t>
      </w:r>
      <w:r w:rsidR="00254BE1" w:rsidRPr="00515A32">
        <w:rPr>
          <w:rFonts w:ascii="Arial" w:hAnsi="Arial" w:cs="B Lotus"/>
          <w:color w:val="000000"/>
          <w:sz w:val="28"/>
          <w:szCs w:val="28"/>
          <w:rtl/>
          <w:lang w:bidi="fa-IR"/>
        </w:rPr>
        <w:t xml:space="preserve"> رسول الله</w:t>
      </w:r>
      <w:r w:rsidR="001C0542" w:rsidRPr="001C0542">
        <w:rPr>
          <w:rFonts w:ascii="AGA Arabesque" w:hAnsi="AGA Arabesque" w:cs="CTraditional Arabic" w:hint="cs"/>
          <w:sz w:val="28"/>
          <w:szCs w:val="28"/>
          <w:lang w:bidi="fa-IR"/>
        </w:rPr>
        <w:t></w:t>
      </w:r>
      <w:r w:rsidR="00254BE1" w:rsidRPr="00515A32">
        <w:rPr>
          <w:rFonts w:ascii="Arial" w:hAnsi="Arial" w:cs="B Lotus"/>
          <w:color w:val="000000"/>
          <w:sz w:val="28"/>
          <w:szCs w:val="28"/>
          <w:rtl/>
          <w:lang w:bidi="fa-IR"/>
        </w:rPr>
        <w:t xml:space="preserve"> در حالی وارد مکه شد که کلاه خود بر سر </w:t>
      </w:r>
      <w:r w:rsidR="00DD1674">
        <w:rPr>
          <w:rFonts w:ascii="Arial" w:hAnsi="Arial" w:cs="B Lotus"/>
          <w:color w:val="000000"/>
          <w:sz w:val="28"/>
          <w:szCs w:val="28"/>
          <w:rtl/>
          <w:lang w:bidi="fa-IR"/>
        </w:rPr>
        <w:t>داشت، چون کلاه را از سر برداشت</w:t>
      </w:r>
      <w:r w:rsidR="00254BE1" w:rsidRPr="00515A32">
        <w:rPr>
          <w:rFonts w:ascii="Arial" w:hAnsi="Arial" w:cs="B Lotus"/>
          <w:color w:val="000000"/>
          <w:sz w:val="28"/>
          <w:szCs w:val="28"/>
          <w:rtl/>
          <w:lang w:bidi="fa-IR"/>
        </w:rPr>
        <w:t>، مردی آمد و گفت: ابن خطل خودش را در پرده</w:t>
      </w:r>
      <w:r w:rsidR="00EE6E51" w:rsidRPr="00515A32">
        <w:rPr>
          <w:rFonts w:ascii="Arial" w:hAnsi="Arial" w:cs="B Lotus"/>
          <w:color w:val="000000"/>
          <w:sz w:val="28"/>
          <w:szCs w:val="28"/>
          <w:rtl/>
          <w:lang w:bidi="fa-IR"/>
        </w:rPr>
        <w:t xml:space="preserve">‌های </w:t>
      </w:r>
      <w:r w:rsidR="00254BE1" w:rsidRPr="00515A32">
        <w:rPr>
          <w:rFonts w:ascii="Arial" w:hAnsi="Arial" w:cs="B Lotus"/>
          <w:color w:val="000000"/>
          <w:sz w:val="28"/>
          <w:szCs w:val="28"/>
          <w:rtl/>
          <w:lang w:bidi="fa-IR"/>
        </w:rPr>
        <w:t>کعبه</w:t>
      </w:r>
      <w:r w:rsidR="00700FD2" w:rsidRPr="00515A32">
        <w:rPr>
          <w:rFonts w:ascii="Arial" w:hAnsi="Arial" w:cs="B Lotus" w:hint="cs"/>
          <w:color w:val="000000"/>
          <w:sz w:val="28"/>
          <w:szCs w:val="28"/>
          <w:rtl/>
          <w:lang w:bidi="fa-IR"/>
        </w:rPr>
        <w:t xml:space="preserve"> </w:t>
      </w:r>
      <w:r w:rsidR="00254BE1" w:rsidRPr="00515A32">
        <w:rPr>
          <w:rFonts w:ascii="Arial" w:hAnsi="Arial" w:cs="B Lotus"/>
          <w:color w:val="000000"/>
          <w:sz w:val="28"/>
          <w:szCs w:val="28"/>
          <w:rtl/>
          <w:lang w:bidi="fa-IR"/>
        </w:rPr>
        <w:t>آویخته است.</w:t>
      </w:r>
      <w:r w:rsidR="00CE42B4">
        <w:rPr>
          <w:rFonts w:ascii="Arial" w:hAnsi="Arial" w:cs="B Lotus"/>
          <w:color w:val="000000"/>
          <w:sz w:val="28"/>
          <w:szCs w:val="28"/>
          <w:rtl/>
          <w:lang w:bidi="fa-IR"/>
        </w:rPr>
        <w:t xml:space="preserve"> (</w:t>
      </w:r>
      <w:r w:rsidR="00254BE1" w:rsidRPr="00515A32">
        <w:rPr>
          <w:rFonts w:ascii="Arial" w:hAnsi="Arial" w:cs="B Lotus"/>
          <w:color w:val="000000"/>
          <w:sz w:val="28"/>
          <w:szCs w:val="28"/>
          <w:rtl/>
          <w:lang w:bidi="fa-IR"/>
        </w:rPr>
        <w:t xml:space="preserve">بدان پناه برده است) </w:t>
      </w:r>
      <w:r w:rsidR="00254BE1" w:rsidRPr="00515A32">
        <w:rPr>
          <w:rFonts w:ascii="Arial" w:hAnsi="Arial" w:cs="B Lotus"/>
          <w:color w:val="000000"/>
          <w:sz w:val="28"/>
          <w:szCs w:val="28"/>
          <w:rtl/>
          <w:lang w:bidi="fa-IR"/>
        </w:rPr>
        <w:lastRenderedPageBreak/>
        <w:t>رسول الله</w:t>
      </w:r>
      <w:r w:rsidR="001C0542" w:rsidRPr="001C0542">
        <w:rPr>
          <w:rFonts w:ascii="AGA Arabesque" w:hAnsi="AGA Arabesque" w:cs="CTraditional Arabic" w:hint="cs"/>
          <w:sz w:val="28"/>
          <w:szCs w:val="28"/>
          <w:lang w:bidi="fa-IR"/>
        </w:rPr>
        <w:t></w:t>
      </w:r>
      <w:r w:rsidR="00254BE1" w:rsidRPr="00515A32">
        <w:rPr>
          <w:rFonts w:ascii="Arial" w:hAnsi="Arial" w:cs="B Lotus"/>
          <w:color w:val="000000"/>
          <w:sz w:val="28"/>
          <w:szCs w:val="28"/>
          <w:rtl/>
          <w:lang w:bidi="fa-IR"/>
        </w:rPr>
        <w:t xml:space="preserve"> فرمودند:</w:t>
      </w:r>
      <w:r w:rsidR="00700FD2" w:rsidRPr="00515A32">
        <w:rPr>
          <w:rFonts w:ascii="Arial" w:hAnsi="Arial" w:cs="B Lotus" w:hint="cs"/>
          <w:color w:val="000000"/>
          <w:sz w:val="28"/>
          <w:szCs w:val="28"/>
          <w:rtl/>
          <w:lang w:bidi="fa-IR"/>
        </w:rPr>
        <w:t xml:space="preserve"> </w:t>
      </w:r>
      <w:r w:rsidR="0029483C" w:rsidRPr="0029483C">
        <w:rPr>
          <w:rStyle w:val="Char0"/>
          <w:rtl/>
        </w:rPr>
        <w:t>«</w:t>
      </w:r>
      <w:r w:rsidR="00254BE1" w:rsidRPr="00515A32">
        <w:rPr>
          <w:rStyle w:val="Char0"/>
          <w:rtl/>
        </w:rPr>
        <w:t>اقتلوه</w:t>
      </w:r>
      <w:r w:rsidR="0029483C" w:rsidRPr="0029483C">
        <w:rPr>
          <w:rStyle w:val="Char0"/>
          <w:rtl/>
        </w:rPr>
        <w:t>»</w:t>
      </w:r>
      <w:r w:rsidR="00254BE1" w:rsidRPr="00515A32">
        <w:rPr>
          <w:rFonts w:ascii="Arial" w:hAnsi="Arial" w:cs="B Lotus"/>
          <w:color w:val="000000"/>
          <w:sz w:val="28"/>
          <w:szCs w:val="28"/>
          <w:rtl/>
          <w:lang w:bidi="fa-IR"/>
        </w:rPr>
        <w:t xml:space="preserve"> </w:t>
      </w:r>
      <w:r w:rsidR="00DD1674">
        <w:rPr>
          <w:rFonts w:ascii="Arial" w:hAnsi="Arial" w:cs="B Lotus" w:hint="cs"/>
          <w:color w:val="000000"/>
          <w:sz w:val="28"/>
          <w:szCs w:val="28"/>
          <w:rtl/>
          <w:lang w:bidi="fa-IR"/>
        </w:rPr>
        <w:t>«</w:t>
      </w:r>
      <w:r w:rsidR="00254BE1" w:rsidRPr="00515A32">
        <w:rPr>
          <w:rFonts w:ascii="Arial" w:hAnsi="Arial" w:cs="B Lotus"/>
          <w:color w:val="000000"/>
          <w:sz w:val="28"/>
          <w:szCs w:val="28"/>
          <w:rtl/>
          <w:lang w:bidi="fa-IR"/>
        </w:rPr>
        <w:t>او را بکشید.</w:t>
      </w:r>
      <w:r w:rsidR="00DD1674">
        <w:rPr>
          <w:rFonts w:ascii="Arial" w:hAnsi="Arial" w:cs="B Lotus" w:hint="cs"/>
          <w:color w:val="000000"/>
          <w:sz w:val="28"/>
          <w:szCs w:val="28"/>
          <w:rtl/>
          <w:lang w:bidi="fa-IR"/>
        </w:rPr>
        <w:t>»</w:t>
      </w:r>
      <w:r w:rsidR="00254BE1" w:rsidRPr="00515A32">
        <w:rPr>
          <w:rFonts w:ascii="Arial" w:hAnsi="Arial" w:cs="B Lotus"/>
          <w:color w:val="000000"/>
          <w:sz w:val="28"/>
          <w:szCs w:val="28"/>
          <w:rtl/>
          <w:lang w:bidi="fa-IR"/>
        </w:rPr>
        <w:t xml:space="preserve"> </w:t>
      </w:r>
    </w:p>
    <w:p w:rsidR="00254BE1" w:rsidRPr="009B61C0" w:rsidRDefault="00254BE1" w:rsidP="00DD1674">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در این حدیث واضح و آشکار است که رسول الله</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بدون ذکری از استتابه به کشتن ابن خطل امر کردند درحالی</w:t>
      </w:r>
      <w:r w:rsidR="00DD1674">
        <w:rPr>
          <w:rFonts w:ascii="Arial" w:hAnsi="Arial" w:cs="B Lotus" w:hint="cs"/>
          <w:color w:val="000000"/>
          <w:sz w:val="28"/>
          <w:szCs w:val="28"/>
          <w:rtl/>
          <w:lang w:bidi="fa-IR"/>
        </w:rPr>
        <w:softHyphen/>
      </w:r>
      <w:r w:rsidRPr="009B61C0">
        <w:rPr>
          <w:rFonts w:ascii="Arial" w:hAnsi="Arial" w:cs="B Lotus"/>
          <w:color w:val="000000"/>
          <w:sz w:val="28"/>
          <w:szCs w:val="28"/>
          <w:rtl/>
          <w:lang w:bidi="fa-IR"/>
        </w:rPr>
        <w:t>که اگر استتابه واجب</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بود حتما</w:t>
      </w:r>
      <w:r w:rsidR="00DD1674">
        <w:rPr>
          <w:rFonts w:ascii="Arial" w:hAnsi="Arial" w:cs="B Lotus"/>
          <w:color w:val="000000"/>
          <w:sz w:val="28"/>
          <w:szCs w:val="28"/>
          <w:rtl/>
          <w:lang w:bidi="fa-IR"/>
        </w:rPr>
        <w:t xml:space="preserve"> آن</w:t>
      </w:r>
      <w:r w:rsidR="00DD1674">
        <w:rPr>
          <w:rFonts w:ascii="Arial" w:hAnsi="Arial" w:cs="B Lotus" w:hint="cs"/>
          <w:color w:val="000000"/>
          <w:sz w:val="28"/>
          <w:szCs w:val="28"/>
          <w:rtl/>
          <w:lang w:bidi="fa-IR"/>
        </w:rPr>
        <w:softHyphen/>
      </w:r>
      <w:r w:rsidR="00A623E8">
        <w:rPr>
          <w:rFonts w:ascii="Arial" w:hAnsi="Arial" w:cs="B Lotus"/>
          <w:color w:val="000000"/>
          <w:sz w:val="28"/>
          <w:szCs w:val="28"/>
          <w:rtl/>
          <w:lang w:bidi="fa-IR"/>
        </w:rPr>
        <w:t xml:space="preserve">را </w:t>
      </w:r>
      <w:r w:rsidRPr="009B61C0">
        <w:rPr>
          <w:rFonts w:ascii="Arial" w:hAnsi="Arial" w:cs="B Lotus"/>
          <w:color w:val="000000"/>
          <w:sz w:val="28"/>
          <w:szCs w:val="28"/>
          <w:rtl/>
          <w:lang w:bidi="fa-IR"/>
        </w:rPr>
        <w:t xml:space="preserve">ذکر کرده و بدون </w:t>
      </w:r>
      <w:r w:rsidR="00DD1674">
        <w:rPr>
          <w:rFonts w:ascii="Arial" w:hAnsi="Arial" w:cs="B Lotus" w:hint="cs"/>
          <w:color w:val="000000"/>
          <w:sz w:val="28"/>
          <w:szCs w:val="28"/>
          <w:rtl/>
          <w:lang w:bidi="fa-IR"/>
        </w:rPr>
        <w:t>استتابه</w:t>
      </w:r>
      <w:r w:rsidRPr="009B61C0">
        <w:rPr>
          <w:rFonts w:ascii="Arial" w:hAnsi="Arial" w:cs="B Lotus"/>
          <w:color w:val="000000"/>
          <w:sz w:val="28"/>
          <w:szCs w:val="28"/>
          <w:rtl/>
          <w:lang w:bidi="fa-IR"/>
        </w:rPr>
        <w:t xml:space="preserve"> از کشته شدن وی منع</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 xml:space="preserve">کردند، </w:t>
      </w:r>
      <w:r w:rsidR="00DD1674">
        <w:rPr>
          <w:rFonts w:ascii="Arial" w:hAnsi="Arial" w:cs="B Lotus" w:hint="cs"/>
          <w:color w:val="000000"/>
          <w:sz w:val="28"/>
          <w:szCs w:val="28"/>
          <w:rtl/>
          <w:lang w:bidi="fa-IR"/>
        </w:rPr>
        <w:t xml:space="preserve">زیرا </w:t>
      </w:r>
      <w:r w:rsidR="00DD1674">
        <w:rPr>
          <w:rFonts w:ascii="Arial" w:hAnsi="Arial" w:cs="B Lotus"/>
          <w:color w:val="000000"/>
          <w:sz w:val="28"/>
          <w:szCs w:val="28"/>
          <w:rtl/>
          <w:lang w:bidi="fa-IR"/>
        </w:rPr>
        <w:t>تاخیر بیان از وقت</w:t>
      </w:r>
      <w:r w:rsidR="00DD1674">
        <w:rPr>
          <w:rFonts w:ascii="Arial" w:hAnsi="Arial" w:cs="B Lotus" w:hint="cs"/>
          <w:color w:val="000000"/>
          <w:sz w:val="28"/>
          <w:szCs w:val="28"/>
          <w:rtl/>
          <w:lang w:bidi="fa-IR"/>
        </w:rPr>
        <w:t xml:space="preserve"> نیاز </w:t>
      </w:r>
      <w:r w:rsidRPr="009B61C0">
        <w:rPr>
          <w:rFonts w:ascii="Arial" w:hAnsi="Arial" w:cs="B Lotus"/>
          <w:color w:val="000000"/>
          <w:sz w:val="28"/>
          <w:szCs w:val="28"/>
          <w:rtl/>
          <w:lang w:bidi="fa-IR"/>
        </w:rPr>
        <w:t>بدان</w:t>
      </w:r>
      <w:r w:rsidR="00DD1674">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ممتنع</w:t>
      </w:r>
      <w:r w:rsidR="00EE6E51">
        <w:rPr>
          <w:rFonts w:ascii="Arial" w:hAnsi="Arial" w:cs="B Lotus" w:hint="cs"/>
          <w:color w:val="000000"/>
          <w:sz w:val="28"/>
          <w:szCs w:val="28"/>
          <w:rtl/>
          <w:lang w:bidi="fa-IR"/>
        </w:rPr>
        <w:t xml:space="preserve"> می‌</w:t>
      </w:r>
      <w:r w:rsidRPr="009B61C0">
        <w:rPr>
          <w:rFonts w:ascii="Arial" w:hAnsi="Arial" w:cs="B Lotus"/>
          <w:color w:val="000000"/>
          <w:sz w:val="28"/>
          <w:szCs w:val="28"/>
          <w:rtl/>
          <w:lang w:bidi="fa-IR"/>
        </w:rPr>
        <w:t>باشد و بدون شک این زمان</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زمان کشته شدن ابن خطل) وقت نیاز به بیان استتابه بود.</w:t>
      </w:r>
      <w:r w:rsidR="00DD1674">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[که ذکری از آن به میان نیامده و این خود نشانگر آن</w:t>
      </w:r>
      <w:r w:rsidR="00DD1674">
        <w:rPr>
          <w:rFonts w:ascii="Arial" w:hAnsi="Arial" w:cs="B Lotus" w:hint="cs"/>
          <w:color w:val="000000"/>
          <w:sz w:val="28"/>
          <w:szCs w:val="28"/>
          <w:rtl/>
          <w:lang w:bidi="fa-IR"/>
        </w:rPr>
        <w:softHyphen/>
        <w:t>ا</w:t>
      </w:r>
      <w:r w:rsidRPr="009B61C0">
        <w:rPr>
          <w:rFonts w:ascii="Arial" w:hAnsi="Arial" w:cs="B Lotus"/>
          <w:color w:val="000000"/>
          <w:sz w:val="28"/>
          <w:szCs w:val="28"/>
          <w:rtl/>
          <w:lang w:bidi="fa-IR"/>
        </w:rPr>
        <w:t>ست که واجب نبوده است].</w:t>
      </w:r>
    </w:p>
    <w:p w:rsidR="00254BE1" w:rsidRPr="00515A32" w:rsidRDefault="00254BE1" w:rsidP="00DD1674">
      <w:pPr>
        <w:pStyle w:val="ListParagraph"/>
        <w:widowControl w:val="0"/>
        <w:numPr>
          <w:ilvl w:val="0"/>
          <w:numId w:val="15"/>
        </w:numPr>
        <w:autoSpaceDE w:val="0"/>
        <w:autoSpaceDN w:val="0"/>
        <w:bidi/>
        <w:adjustRightInd w:val="0"/>
        <w:spacing w:after="0" w:line="240" w:lineRule="auto"/>
        <w:jc w:val="both"/>
        <w:rPr>
          <w:rFonts w:ascii="Arial" w:hAnsi="Arial" w:cs="B Lotus"/>
          <w:color w:val="000000"/>
          <w:sz w:val="28"/>
          <w:szCs w:val="28"/>
          <w:rtl/>
          <w:lang w:bidi="fa-IR"/>
        </w:rPr>
      </w:pPr>
      <w:r w:rsidRPr="00515A32">
        <w:rPr>
          <w:rFonts w:ascii="Arial" w:hAnsi="Arial" w:cs="B Lotus"/>
          <w:color w:val="000000"/>
          <w:sz w:val="28"/>
          <w:szCs w:val="28"/>
          <w:rtl/>
          <w:lang w:bidi="fa-IR"/>
        </w:rPr>
        <w:t>همچنین رسول الله</w:t>
      </w:r>
      <w:r w:rsidR="001C0542" w:rsidRPr="001C0542">
        <w:rPr>
          <w:rFonts w:ascii="AGA Arabesque" w:hAnsi="AGA Arabesque" w:cs="CTraditional Arabic" w:hint="cs"/>
          <w:sz w:val="28"/>
          <w:szCs w:val="28"/>
          <w:lang w:bidi="fa-IR"/>
        </w:rPr>
        <w:t></w:t>
      </w:r>
      <w:r w:rsidRPr="00515A32">
        <w:rPr>
          <w:rFonts w:ascii="Arial" w:hAnsi="Arial" w:cs="B Lotus"/>
          <w:color w:val="000000"/>
          <w:sz w:val="28"/>
          <w:szCs w:val="28"/>
          <w:rtl/>
          <w:lang w:bidi="fa-IR"/>
        </w:rPr>
        <w:t xml:space="preserve"> به قتل عبدالله بن سعد بن ابی سرح امر </w:t>
      </w:r>
      <w:r w:rsidR="00DD1674">
        <w:rPr>
          <w:rFonts w:ascii="Arial" w:hAnsi="Arial" w:cs="B Lotus" w:hint="cs"/>
          <w:color w:val="000000"/>
          <w:sz w:val="28"/>
          <w:szCs w:val="28"/>
          <w:rtl/>
          <w:lang w:bidi="fa-IR"/>
        </w:rPr>
        <w:t>نمود</w:t>
      </w:r>
      <w:r w:rsidR="00CE42B4">
        <w:rPr>
          <w:rFonts w:ascii="Arial" w:hAnsi="Arial" w:cs="B Lotus" w:hint="cs"/>
          <w:sz w:val="28"/>
          <w:szCs w:val="28"/>
          <w:vertAlign w:val="superscript"/>
          <w:rtl/>
          <w:lang w:bidi="fa-IR"/>
        </w:rPr>
        <w:t>(</w:t>
      </w:r>
      <w:r w:rsidR="00EF60E4" w:rsidRPr="00A10D82">
        <w:rPr>
          <w:rStyle w:val="FootnoteReference"/>
          <w:rFonts w:ascii="Arial" w:hAnsi="Arial" w:cs="B Lotus"/>
          <w:sz w:val="28"/>
          <w:szCs w:val="28"/>
          <w:rtl/>
          <w:lang w:bidi="fa-IR"/>
        </w:rPr>
        <w:footnoteReference w:id="183"/>
      </w:r>
      <w:r w:rsidR="00EF60E4" w:rsidRPr="00A10D82">
        <w:rPr>
          <w:rFonts w:ascii="Arial" w:hAnsi="Arial" w:cs="B Lotus" w:hint="cs"/>
          <w:sz w:val="28"/>
          <w:szCs w:val="28"/>
          <w:vertAlign w:val="superscript"/>
          <w:rtl/>
          <w:lang w:bidi="fa-IR"/>
        </w:rPr>
        <w:t>)</w:t>
      </w:r>
      <w:r w:rsidR="00A42B34">
        <w:rPr>
          <w:rFonts w:ascii="Arial" w:hAnsi="Arial" w:cs="B Lotus" w:hint="cs"/>
          <w:color w:val="000000"/>
          <w:sz w:val="28"/>
          <w:szCs w:val="28"/>
          <w:rtl/>
          <w:lang w:bidi="fa-IR"/>
        </w:rPr>
        <w:t xml:space="preserve"> </w:t>
      </w:r>
      <w:r w:rsidRPr="00515A32">
        <w:rPr>
          <w:rFonts w:ascii="Arial" w:hAnsi="Arial" w:cs="B Lotus"/>
          <w:color w:val="000000"/>
          <w:sz w:val="28"/>
          <w:szCs w:val="28"/>
          <w:rtl/>
          <w:lang w:bidi="fa-IR"/>
        </w:rPr>
        <w:t>بدون ای</w:t>
      </w:r>
      <w:r w:rsidR="00DD1674">
        <w:rPr>
          <w:rFonts w:ascii="Arial" w:hAnsi="Arial" w:cs="B Lotus"/>
          <w:color w:val="000000"/>
          <w:sz w:val="28"/>
          <w:szCs w:val="28"/>
          <w:rtl/>
          <w:lang w:bidi="fa-IR"/>
        </w:rPr>
        <w:t>نکه ذکری از استتابه به میان آور</w:t>
      </w:r>
      <w:r w:rsidRPr="00515A32">
        <w:rPr>
          <w:rFonts w:ascii="Arial" w:hAnsi="Arial" w:cs="B Lotus"/>
          <w:color w:val="000000"/>
          <w:sz w:val="28"/>
          <w:szCs w:val="28"/>
          <w:rtl/>
          <w:lang w:bidi="fa-IR"/>
        </w:rPr>
        <w:t>د. از مصعب بن سعد از پدرش سعد</w:t>
      </w:r>
      <w:r w:rsidR="00AB3B79" w:rsidRPr="00515A32">
        <w:rPr>
          <w:rFonts w:ascii="Arial" w:hAnsi="Arial" w:cs="B Lotus"/>
          <w:color w:val="000000"/>
          <w:sz w:val="28"/>
          <w:szCs w:val="28"/>
          <w:rtl/>
          <w:lang w:bidi="fa-IR"/>
        </w:rPr>
        <w:t xml:space="preserve"> </w:t>
      </w:r>
      <w:r w:rsidRPr="00515A32">
        <w:rPr>
          <w:rFonts w:ascii="Arial" w:hAnsi="Arial" w:cs="B Lotus"/>
          <w:color w:val="000000"/>
          <w:sz w:val="28"/>
          <w:szCs w:val="28"/>
          <w:rtl/>
          <w:lang w:bidi="fa-IR"/>
        </w:rPr>
        <w:t>روایت است که گفت: رسول الله</w:t>
      </w:r>
      <w:r w:rsidR="001C0542" w:rsidRPr="001C0542">
        <w:rPr>
          <w:rFonts w:ascii="AGA Arabesque" w:hAnsi="AGA Arabesque" w:cs="CTraditional Arabic" w:hint="cs"/>
          <w:sz w:val="28"/>
          <w:szCs w:val="28"/>
          <w:lang w:bidi="fa-IR"/>
        </w:rPr>
        <w:t></w:t>
      </w:r>
      <w:r w:rsidRPr="00515A32">
        <w:rPr>
          <w:rFonts w:ascii="Arial" w:hAnsi="Arial" w:cs="B Lotus"/>
          <w:color w:val="000000"/>
          <w:sz w:val="28"/>
          <w:szCs w:val="28"/>
          <w:rtl/>
          <w:lang w:bidi="fa-IR"/>
        </w:rPr>
        <w:t xml:space="preserve"> در روز فتح مکه همه</w:t>
      </w:r>
      <w:r w:rsidR="00EE6E51" w:rsidRPr="00515A32">
        <w:rPr>
          <w:rFonts w:ascii="Arial" w:hAnsi="Arial" w:cs="B Lotus"/>
          <w:color w:val="000000"/>
          <w:sz w:val="28"/>
          <w:szCs w:val="28"/>
          <w:rtl/>
          <w:lang w:bidi="fa-IR"/>
        </w:rPr>
        <w:t xml:space="preserve">‌ی </w:t>
      </w:r>
      <w:r w:rsidRPr="00515A32">
        <w:rPr>
          <w:rFonts w:ascii="Arial" w:hAnsi="Arial" w:cs="B Lotus"/>
          <w:color w:val="000000"/>
          <w:sz w:val="28"/>
          <w:szCs w:val="28"/>
          <w:rtl/>
          <w:lang w:bidi="fa-IR"/>
        </w:rPr>
        <w:t>مردم جز 40</w:t>
      </w:r>
      <w:r w:rsidR="00575AE8" w:rsidRPr="00515A32">
        <w:rPr>
          <w:rFonts w:ascii="Arial" w:hAnsi="Arial" w:cs="B Lotus" w:hint="cs"/>
          <w:color w:val="000000"/>
          <w:sz w:val="28"/>
          <w:szCs w:val="28"/>
          <w:rtl/>
          <w:lang w:bidi="fa-IR"/>
        </w:rPr>
        <w:t xml:space="preserve"> </w:t>
      </w:r>
      <w:r w:rsidRPr="00515A32">
        <w:rPr>
          <w:rFonts w:ascii="Arial" w:hAnsi="Arial" w:cs="B Lotus"/>
          <w:color w:val="000000"/>
          <w:sz w:val="28"/>
          <w:szCs w:val="28"/>
          <w:rtl/>
          <w:lang w:bidi="fa-IR"/>
        </w:rPr>
        <w:t>مرد و دو زن را امان دادند و فرمودند:</w:t>
      </w:r>
      <w:r w:rsidR="00CE42B4">
        <w:rPr>
          <w:rFonts w:ascii="Arial" w:hAnsi="Arial" w:cs="B Lotus" w:hint="cs"/>
          <w:color w:val="000000"/>
          <w:sz w:val="28"/>
          <w:szCs w:val="28"/>
          <w:rtl/>
          <w:lang w:bidi="fa-IR"/>
        </w:rPr>
        <w:t xml:space="preserve"> </w:t>
      </w:r>
      <w:r w:rsidR="00AB6BDD" w:rsidRPr="00AB6BDD">
        <w:rPr>
          <w:rStyle w:val="Char0"/>
          <w:rFonts w:hint="cs"/>
          <w:rtl/>
        </w:rPr>
        <w:t>«</w:t>
      </w:r>
      <w:r w:rsidRPr="00515A32">
        <w:rPr>
          <w:rStyle w:val="Char0"/>
          <w:rtl/>
        </w:rPr>
        <w:t>اقْتُلُوهُمْ وَإِنْ وَجَدْتُمُوهُمْ مُتَعَلِّقِينَ بِأَسْتَارِ الْكَعْبَةِ، عِكْرِمَةُ بْنُ أَبِي جَهْلٍ، وَعَبْدُ اللَّهِ بْنُ خَطَلٍ</w:t>
      </w:r>
      <w:r w:rsidR="00F3177A" w:rsidRPr="00515A32">
        <w:rPr>
          <w:rStyle w:val="Char0"/>
          <w:rtl/>
        </w:rPr>
        <w:t>،</w:t>
      </w:r>
      <w:r w:rsidRPr="00515A32">
        <w:rPr>
          <w:rStyle w:val="Char0"/>
          <w:rtl/>
        </w:rPr>
        <w:t xml:space="preserve"> وَمَقِيسُ بْنُ ضَبَابَةَ، وَعَبْدُ اللَّهِ بْنُ سَعْدِ بْنِ أَبِي سَرْحٍ</w:t>
      </w:r>
      <w:r w:rsidR="00C91A99" w:rsidRPr="00C91A99">
        <w:rPr>
          <w:rStyle w:val="Char0"/>
          <w:rFonts w:hint="cs"/>
          <w:rtl/>
        </w:rPr>
        <w:t>»</w:t>
      </w:r>
      <w:r w:rsidR="00A623E8" w:rsidRPr="00515A32">
        <w:rPr>
          <w:rFonts w:ascii="Arial" w:hAnsi="Arial" w:cs="B Lotus"/>
          <w:color w:val="000000"/>
          <w:sz w:val="28"/>
          <w:szCs w:val="28"/>
          <w:rtl/>
          <w:lang w:bidi="fa-IR"/>
        </w:rPr>
        <w:t xml:space="preserve"> </w:t>
      </w:r>
      <w:r w:rsidR="00DD1674">
        <w:rPr>
          <w:rFonts w:ascii="Arial" w:hAnsi="Arial" w:cs="B Lotus" w:hint="cs"/>
          <w:color w:val="000000"/>
          <w:sz w:val="28"/>
          <w:szCs w:val="28"/>
          <w:rtl/>
          <w:lang w:bidi="fa-IR"/>
        </w:rPr>
        <w:t>«</w:t>
      </w:r>
      <w:r w:rsidR="00A623E8" w:rsidRPr="00515A32">
        <w:rPr>
          <w:rFonts w:ascii="Arial" w:hAnsi="Arial" w:cs="B Lotus"/>
          <w:color w:val="000000"/>
          <w:sz w:val="28"/>
          <w:szCs w:val="28"/>
          <w:rtl/>
          <w:lang w:bidi="fa-IR"/>
        </w:rPr>
        <w:t xml:space="preserve">آن‌ها </w:t>
      </w:r>
      <w:r w:rsidRPr="00515A32">
        <w:rPr>
          <w:rFonts w:ascii="Arial" w:hAnsi="Arial" w:cs="B Lotus"/>
          <w:color w:val="000000"/>
          <w:sz w:val="28"/>
          <w:szCs w:val="28"/>
          <w:rtl/>
          <w:lang w:bidi="fa-IR"/>
        </w:rPr>
        <w:t>را بکشید گرچه ایشان را آویزان بر پرده</w:t>
      </w:r>
      <w:r w:rsidR="00EE6E51" w:rsidRPr="00515A32">
        <w:rPr>
          <w:rFonts w:ascii="Arial" w:hAnsi="Arial" w:cs="B Lotus"/>
          <w:color w:val="000000"/>
          <w:sz w:val="28"/>
          <w:szCs w:val="28"/>
          <w:rtl/>
          <w:lang w:bidi="fa-IR"/>
        </w:rPr>
        <w:t xml:space="preserve">‌های </w:t>
      </w:r>
      <w:r w:rsidRPr="00515A32">
        <w:rPr>
          <w:rFonts w:ascii="Arial" w:hAnsi="Arial" w:cs="B Lotus"/>
          <w:color w:val="000000"/>
          <w:sz w:val="28"/>
          <w:szCs w:val="28"/>
          <w:rtl/>
          <w:lang w:bidi="fa-IR"/>
        </w:rPr>
        <w:t>کعبه بیابید، عکرمه بن ابی جهل، عبدالله بن خطل، مقیس بن صبابه و عبدالله بن سعد بن ابی سرح.</w:t>
      </w:r>
      <w:r w:rsidR="00DD1674">
        <w:rPr>
          <w:rFonts w:ascii="Arial" w:hAnsi="Arial" w:cs="B Lotus" w:hint="cs"/>
          <w:color w:val="000000"/>
          <w:sz w:val="28"/>
          <w:szCs w:val="28"/>
          <w:rtl/>
          <w:lang w:bidi="fa-IR"/>
        </w:rPr>
        <w:t>»</w:t>
      </w:r>
      <w:r w:rsidRPr="00515A32">
        <w:rPr>
          <w:rFonts w:ascii="Arial" w:hAnsi="Arial" w:cs="B Lotus"/>
          <w:color w:val="000000"/>
          <w:sz w:val="28"/>
          <w:szCs w:val="28"/>
          <w:rtl/>
          <w:lang w:bidi="fa-IR"/>
        </w:rPr>
        <w:t xml:space="preserve"> </w:t>
      </w:r>
    </w:p>
    <w:p w:rsidR="00D630A1" w:rsidRPr="009B61C0" w:rsidRDefault="00254BE1" w:rsidP="00DD1674">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اما عبدالله بن خطل: سعید بن زید و عمار بن یاسر</w:t>
      </w:r>
      <w:r w:rsidR="00700FD2">
        <w:rPr>
          <w:rFonts w:ascii="Arial" w:hAnsi="Arial" w:cs="CTraditional Arabic" w:hint="cs"/>
          <w:sz w:val="28"/>
          <w:szCs w:val="28"/>
          <w:rtl/>
          <w:lang w:bidi="fa-IR"/>
        </w:rPr>
        <w:t>م</w:t>
      </w:r>
      <w:r w:rsidR="00DD1674">
        <w:rPr>
          <w:rFonts w:ascii="Arial" w:hAnsi="Arial" w:cs="B Lotus"/>
          <w:color w:val="000000"/>
          <w:sz w:val="28"/>
          <w:szCs w:val="28"/>
          <w:rtl/>
          <w:lang w:bidi="fa-IR"/>
        </w:rPr>
        <w:t xml:space="preserve"> در</w:t>
      </w:r>
      <w:r w:rsidRPr="009B61C0">
        <w:rPr>
          <w:rFonts w:ascii="Arial" w:hAnsi="Arial" w:cs="B Lotus"/>
          <w:color w:val="000000"/>
          <w:sz w:val="28"/>
          <w:szCs w:val="28"/>
          <w:rtl/>
          <w:lang w:bidi="fa-IR"/>
        </w:rPr>
        <w:t>حالی</w:t>
      </w:r>
      <w:r w:rsidR="00DD1674">
        <w:rPr>
          <w:rFonts w:ascii="Arial" w:hAnsi="Arial" w:cs="B Lotus" w:hint="cs"/>
          <w:color w:val="000000"/>
          <w:sz w:val="28"/>
          <w:szCs w:val="28"/>
          <w:rtl/>
          <w:lang w:bidi="fa-IR"/>
        </w:rPr>
        <w:softHyphen/>
      </w:r>
      <w:r w:rsidRPr="009B61C0">
        <w:rPr>
          <w:rFonts w:ascii="Arial" w:hAnsi="Arial" w:cs="B Lotus"/>
          <w:color w:val="000000"/>
          <w:sz w:val="28"/>
          <w:szCs w:val="28"/>
          <w:rtl/>
          <w:lang w:bidi="fa-IR"/>
        </w:rPr>
        <w:t>که خود را بر پرده</w:t>
      </w:r>
      <w:r w:rsidR="00EE6E51">
        <w:rPr>
          <w:rFonts w:ascii="Arial" w:hAnsi="Arial" w:cs="B Lotus"/>
          <w:color w:val="000000"/>
          <w:sz w:val="28"/>
          <w:szCs w:val="28"/>
          <w:rtl/>
          <w:lang w:bidi="fa-IR"/>
        </w:rPr>
        <w:t xml:space="preserve">‌های </w:t>
      </w:r>
      <w:r w:rsidR="00DD1674">
        <w:rPr>
          <w:rFonts w:ascii="Arial" w:hAnsi="Arial" w:cs="B Lotus"/>
          <w:color w:val="000000"/>
          <w:sz w:val="28"/>
          <w:szCs w:val="28"/>
          <w:rtl/>
          <w:lang w:bidi="fa-IR"/>
        </w:rPr>
        <w:t>کعبه آویخته بود، بدو دست یافتند</w:t>
      </w:r>
      <w:r w:rsidRPr="009B61C0">
        <w:rPr>
          <w:rFonts w:ascii="Arial" w:hAnsi="Arial" w:cs="B Lotus"/>
          <w:color w:val="000000"/>
          <w:sz w:val="28"/>
          <w:szCs w:val="28"/>
          <w:rtl/>
          <w:lang w:bidi="fa-IR"/>
        </w:rPr>
        <w:t xml:space="preserve"> </w:t>
      </w:r>
      <w:r w:rsidR="00DD1674">
        <w:rPr>
          <w:rFonts w:ascii="Arial" w:hAnsi="Arial" w:cs="B Lotus" w:hint="cs"/>
          <w:color w:val="000000"/>
          <w:sz w:val="28"/>
          <w:szCs w:val="28"/>
          <w:rtl/>
          <w:lang w:bidi="fa-IR"/>
        </w:rPr>
        <w:t>و</w:t>
      </w:r>
      <w:r w:rsidRPr="009B61C0">
        <w:rPr>
          <w:rFonts w:ascii="Arial" w:hAnsi="Arial" w:cs="B Lotus"/>
          <w:color w:val="000000"/>
          <w:sz w:val="28"/>
          <w:szCs w:val="28"/>
          <w:rtl/>
          <w:lang w:bidi="fa-IR"/>
        </w:rPr>
        <w:t xml:space="preserve"> سعید که از عمار جوانتر بود از او سبقت گرفته و ابن خطل را کشت. رسول الله</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ب</w:t>
      </w:r>
      <w:r w:rsidR="00DD1674">
        <w:rPr>
          <w:rFonts w:ascii="Arial" w:hAnsi="Arial" w:cs="B Lotus" w:hint="cs"/>
          <w:color w:val="000000"/>
          <w:sz w:val="28"/>
          <w:szCs w:val="28"/>
          <w:rtl/>
          <w:lang w:bidi="fa-IR"/>
        </w:rPr>
        <w:t>ه ا</w:t>
      </w:r>
      <w:r w:rsidRPr="009B61C0">
        <w:rPr>
          <w:rFonts w:ascii="Arial" w:hAnsi="Arial" w:cs="B Lotus"/>
          <w:color w:val="000000"/>
          <w:sz w:val="28"/>
          <w:szCs w:val="28"/>
          <w:rtl/>
          <w:lang w:bidi="fa-IR"/>
        </w:rPr>
        <w:t xml:space="preserve">ین </w:t>
      </w:r>
      <w:r w:rsidR="00DD1674">
        <w:rPr>
          <w:rFonts w:ascii="Arial" w:hAnsi="Arial" w:cs="B Lotus" w:hint="cs"/>
          <w:color w:val="000000"/>
          <w:sz w:val="28"/>
          <w:szCs w:val="28"/>
          <w:rtl/>
          <w:lang w:bidi="fa-IR"/>
        </w:rPr>
        <w:t>دلیل</w:t>
      </w:r>
      <w:r w:rsidRPr="009B61C0">
        <w:rPr>
          <w:rFonts w:ascii="Arial" w:hAnsi="Arial" w:cs="B Lotus"/>
          <w:color w:val="000000"/>
          <w:sz w:val="28"/>
          <w:szCs w:val="28"/>
          <w:rtl/>
          <w:lang w:bidi="fa-IR"/>
        </w:rPr>
        <w:t xml:space="preserve"> به کشتن وی امر </w:t>
      </w:r>
      <w:r w:rsidR="00DD1674">
        <w:rPr>
          <w:rFonts w:ascii="Arial" w:hAnsi="Arial" w:cs="B Lotus" w:hint="cs"/>
          <w:color w:val="000000"/>
          <w:sz w:val="28"/>
          <w:szCs w:val="28"/>
          <w:rtl/>
          <w:lang w:bidi="fa-IR"/>
        </w:rPr>
        <w:t>نمود</w:t>
      </w:r>
      <w:r w:rsidRPr="009B61C0">
        <w:rPr>
          <w:rFonts w:ascii="Arial" w:hAnsi="Arial" w:cs="B Lotus"/>
          <w:color w:val="000000"/>
          <w:sz w:val="28"/>
          <w:szCs w:val="28"/>
          <w:rtl/>
          <w:lang w:bidi="fa-IR"/>
        </w:rPr>
        <w:t xml:space="preserve"> که وی قبلا مسلمان بوده و رسول الله</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وی را تصدیق کرده و او را همراه مردی از انصار</w:t>
      </w:r>
      <w:r w:rsidR="00700FD2"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و غلام مسلمانی که خدمتش را</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 xml:space="preserve">کرد، فرستاد، پس در جایی فرود آمدند که وی </w:t>
      </w:r>
      <w:r w:rsidR="00DD1674">
        <w:rPr>
          <w:rFonts w:ascii="Arial" w:hAnsi="Arial" w:cs="B Lotus" w:hint="cs"/>
          <w:color w:val="000000"/>
          <w:sz w:val="28"/>
          <w:szCs w:val="28"/>
          <w:rtl/>
          <w:lang w:bidi="fa-IR"/>
        </w:rPr>
        <w:t xml:space="preserve">به </w:t>
      </w:r>
      <w:r w:rsidRPr="009B61C0">
        <w:rPr>
          <w:rFonts w:ascii="Arial" w:hAnsi="Arial" w:cs="B Lotus"/>
          <w:color w:val="000000"/>
          <w:sz w:val="28"/>
          <w:szCs w:val="28"/>
          <w:rtl/>
          <w:lang w:bidi="fa-IR"/>
        </w:rPr>
        <w:t xml:space="preserve">غلام </w:t>
      </w:r>
      <w:r w:rsidR="00DD1674">
        <w:rPr>
          <w:rFonts w:ascii="Arial" w:hAnsi="Arial" w:cs="B Lotus" w:hint="cs"/>
          <w:color w:val="000000"/>
          <w:sz w:val="28"/>
          <w:szCs w:val="28"/>
          <w:rtl/>
          <w:lang w:bidi="fa-IR"/>
        </w:rPr>
        <w:t>امر کرد</w:t>
      </w:r>
      <w:r w:rsidRPr="009B61C0">
        <w:rPr>
          <w:rFonts w:ascii="Arial" w:hAnsi="Arial" w:cs="B Lotus"/>
          <w:color w:val="000000"/>
          <w:sz w:val="28"/>
          <w:szCs w:val="28"/>
          <w:rtl/>
          <w:lang w:bidi="fa-IR"/>
        </w:rPr>
        <w:t xml:space="preserve"> تا بز نری را ذبح ک</w:t>
      </w:r>
      <w:r w:rsidR="00DD1674">
        <w:rPr>
          <w:rFonts w:ascii="Arial" w:hAnsi="Arial" w:cs="B Lotus"/>
          <w:color w:val="000000"/>
          <w:sz w:val="28"/>
          <w:szCs w:val="28"/>
          <w:rtl/>
          <w:lang w:bidi="fa-IR"/>
        </w:rPr>
        <w:t>ند و غذایی را برای او آماده کند</w:t>
      </w:r>
      <w:r w:rsidRPr="009B61C0">
        <w:rPr>
          <w:rFonts w:ascii="Arial" w:hAnsi="Arial" w:cs="B Lotus"/>
          <w:color w:val="000000"/>
          <w:sz w:val="28"/>
          <w:szCs w:val="28"/>
          <w:rtl/>
          <w:lang w:bidi="fa-IR"/>
        </w:rPr>
        <w:t xml:space="preserve"> </w:t>
      </w:r>
      <w:r w:rsidR="00F947A4" w:rsidRPr="009B61C0">
        <w:rPr>
          <w:rFonts w:ascii="Arial" w:hAnsi="Arial" w:cs="B Lotus" w:hint="cs"/>
          <w:color w:val="000000"/>
          <w:sz w:val="28"/>
          <w:szCs w:val="28"/>
          <w:rtl/>
          <w:lang w:bidi="fa-IR"/>
        </w:rPr>
        <w:t>و</w:t>
      </w:r>
      <w:r w:rsidRPr="009B61C0">
        <w:rPr>
          <w:rFonts w:ascii="Arial" w:hAnsi="Arial" w:cs="B Lotus"/>
          <w:color w:val="000000"/>
          <w:sz w:val="28"/>
          <w:szCs w:val="28"/>
          <w:rtl/>
          <w:lang w:bidi="fa-IR"/>
        </w:rPr>
        <w:t xml:space="preserve"> </w:t>
      </w:r>
      <w:r w:rsidR="00DD1674">
        <w:rPr>
          <w:rFonts w:ascii="Arial" w:hAnsi="Arial" w:cs="B Lotus" w:hint="cs"/>
          <w:color w:val="000000"/>
          <w:sz w:val="28"/>
          <w:szCs w:val="28"/>
          <w:rtl/>
          <w:lang w:bidi="fa-IR"/>
        </w:rPr>
        <w:t>خود</w:t>
      </w:r>
      <w:r w:rsidRPr="009B61C0">
        <w:rPr>
          <w:rFonts w:ascii="Arial" w:hAnsi="Arial" w:cs="B Lotus"/>
          <w:color w:val="000000"/>
          <w:sz w:val="28"/>
          <w:szCs w:val="28"/>
          <w:rtl/>
          <w:lang w:bidi="fa-IR"/>
        </w:rPr>
        <w:t xml:space="preserve"> خوابید</w:t>
      </w:r>
      <w:r w:rsidR="00DD1674">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w:t>
      </w:r>
      <w:r w:rsidR="00DD1674">
        <w:rPr>
          <w:rFonts w:ascii="Arial" w:hAnsi="Arial" w:cs="B Lotus" w:hint="cs"/>
          <w:color w:val="000000"/>
          <w:sz w:val="28"/>
          <w:szCs w:val="28"/>
          <w:rtl/>
          <w:lang w:bidi="fa-IR"/>
        </w:rPr>
        <w:t xml:space="preserve">اما </w:t>
      </w:r>
      <w:r w:rsidRPr="009B61C0">
        <w:rPr>
          <w:rFonts w:ascii="Arial" w:hAnsi="Arial" w:cs="B Lotus"/>
          <w:color w:val="000000"/>
          <w:sz w:val="28"/>
          <w:szCs w:val="28"/>
          <w:rtl/>
          <w:lang w:bidi="fa-IR"/>
        </w:rPr>
        <w:t>در حالی بیدار شد که غلام چیزی برای وی تدارک ندیده بود، از این</w:t>
      </w:r>
      <w:r w:rsidR="00DD1674">
        <w:rPr>
          <w:rFonts w:ascii="Arial" w:hAnsi="Arial" w:cs="B Lotus" w:hint="cs"/>
          <w:color w:val="000000"/>
          <w:sz w:val="28"/>
          <w:szCs w:val="28"/>
          <w:rtl/>
          <w:lang w:bidi="fa-IR"/>
        </w:rPr>
        <w:softHyphen/>
      </w:r>
      <w:r w:rsidRPr="009B61C0">
        <w:rPr>
          <w:rFonts w:ascii="Arial" w:hAnsi="Arial" w:cs="B Lotus"/>
          <w:color w:val="000000"/>
          <w:sz w:val="28"/>
          <w:szCs w:val="28"/>
          <w:rtl/>
          <w:lang w:bidi="fa-IR"/>
        </w:rPr>
        <w:t>رو به وی حمله کرده و او را کشت. پس از این کافر و مرتد شد</w:t>
      </w:r>
      <w:r w:rsidR="00F947A4" w:rsidRPr="009B61C0">
        <w:rPr>
          <w:rFonts w:ascii="Arial" w:hAnsi="Arial" w:cs="B Lotus" w:hint="cs"/>
          <w:color w:val="000000"/>
          <w:sz w:val="28"/>
          <w:szCs w:val="28"/>
          <w:rtl/>
          <w:lang w:bidi="fa-IR"/>
        </w:rPr>
        <w:t>ه</w:t>
      </w:r>
      <w:r w:rsidR="00DD1674">
        <w:rPr>
          <w:rFonts w:ascii="Arial" w:hAnsi="Arial" w:cs="B Lotus"/>
          <w:color w:val="000000"/>
          <w:sz w:val="28"/>
          <w:szCs w:val="28"/>
          <w:rtl/>
          <w:lang w:bidi="fa-IR"/>
        </w:rPr>
        <w:t xml:space="preserve"> و دو آوازه</w:t>
      </w:r>
      <w:r w:rsidR="00DD1674">
        <w:rPr>
          <w:rFonts w:ascii="Arial" w:hAnsi="Arial" w:cs="B Lotus" w:hint="cs"/>
          <w:color w:val="000000"/>
          <w:sz w:val="28"/>
          <w:szCs w:val="28"/>
          <w:rtl/>
          <w:lang w:bidi="fa-IR"/>
        </w:rPr>
        <w:softHyphen/>
      </w:r>
      <w:r w:rsidRPr="009B61C0">
        <w:rPr>
          <w:rFonts w:ascii="Arial" w:hAnsi="Arial" w:cs="B Lotus"/>
          <w:color w:val="000000"/>
          <w:sz w:val="28"/>
          <w:szCs w:val="28"/>
          <w:rtl/>
          <w:lang w:bidi="fa-IR"/>
        </w:rPr>
        <w:t>خوان اختیار کرد که در هجو و تحقیر رسول الله</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آواز</w:t>
      </w:r>
      <w:r w:rsidR="00EE6E51">
        <w:rPr>
          <w:rFonts w:ascii="Arial" w:hAnsi="Arial" w:cs="B Lotus"/>
          <w:color w:val="000000"/>
          <w:sz w:val="28"/>
          <w:szCs w:val="28"/>
          <w:rtl/>
          <w:lang w:bidi="fa-IR"/>
        </w:rPr>
        <w:t xml:space="preserve"> </w:t>
      </w:r>
      <w:r w:rsidR="00EE6E51">
        <w:rPr>
          <w:rFonts w:ascii="Arial" w:hAnsi="Arial" w:cs="B Lotus"/>
          <w:color w:val="000000"/>
          <w:sz w:val="28"/>
          <w:szCs w:val="28"/>
          <w:rtl/>
          <w:lang w:bidi="fa-IR"/>
        </w:rPr>
        <w:lastRenderedPageBreak/>
        <w:t>می‌</w:t>
      </w:r>
      <w:r w:rsidRPr="009B61C0">
        <w:rPr>
          <w:rFonts w:ascii="Arial" w:hAnsi="Arial" w:cs="B Lotus"/>
          <w:color w:val="000000"/>
          <w:sz w:val="28"/>
          <w:szCs w:val="28"/>
          <w:rtl/>
          <w:lang w:bidi="fa-IR"/>
        </w:rPr>
        <w:t>خواندند</w:t>
      </w:r>
      <w:r w:rsidR="00DD1674">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بنابراین، رسول الله</w:t>
      </w:r>
      <w:r w:rsidR="001C0542" w:rsidRPr="001C0542">
        <w:rPr>
          <w:rFonts w:ascii="AGA Arabesque" w:hAnsi="AGA Arabesque" w:cs="CTraditional Arabic" w:hint="cs"/>
          <w:sz w:val="28"/>
          <w:szCs w:val="28"/>
          <w:lang w:bidi="fa-IR"/>
        </w:rPr>
        <w:t></w:t>
      </w:r>
      <w:r w:rsidR="00DD1674">
        <w:rPr>
          <w:rFonts w:ascii="Arial" w:hAnsi="Arial" w:cs="B Lotus"/>
          <w:color w:val="000000"/>
          <w:sz w:val="28"/>
          <w:szCs w:val="28"/>
          <w:rtl/>
          <w:lang w:bidi="fa-IR"/>
        </w:rPr>
        <w:t xml:space="preserve"> بر کشتن آندو آوازه</w:t>
      </w:r>
      <w:r w:rsidR="00DD1674">
        <w:rPr>
          <w:rFonts w:ascii="Arial" w:hAnsi="Arial" w:cs="B Lotus" w:hint="cs"/>
          <w:color w:val="000000"/>
          <w:sz w:val="28"/>
          <w:szCs w:val="28"/>
          <w:rtl/>
          <w:lang w:bidi="fa-IR"/>
        </w:rPr>
        <w:softHyphen/>
      </w:r>
      <w:r w:rsidRPr="009B61C0">
        <w:rPr>
          <w:rFonts w:ascii="Arial" w:hAnsi="Arial" w:cs="B Lotus"/>
          <w:color w:val="000000"/>
          <w:sz w:val="28"/>
          <w:szCs w:val="28"/>
          <w:rtl/>
          <w:lang w:bidi="fa-IR"/>
        </w:rPr>
        <w:t xml:space="preserve">خوان به همراه وی امر کردند. </w:t>
      </w:r>
    </w:p>
    <w:p w:rsidR="00582292" w:rsidRPr="009B61C0" w:rsidRDefault="00F947A4" w:rsidP="00DD1674">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اما مقیس بن صبابه: مرد</w:t>
      </w:r>
      <w:r w:rsidRPr="009B61C0">
        <w:rPr>
          <w:rFonts w:ascii="Arial" w:hAnsi="Arial" w:cs="B Lotus" w:hint="cs"/>
          <w:color w:val="000000"/>
          <w:sz w:val="28"/>
          <w:szCs w:val="28"/>
          <w:rtl/>
          <w:lang w:bidi="fa-IR"/>
        </w:rPr>
        <w:t>م</w:t>
      </w:r>
      <w:r w:rsidR="00D630A1" w:rsidRPr="009B61C0">
        <w:rPr>
          <w:rFonts w:ascii="Arial" w:hAnsi="Arial" w:cs="B Lotus"/>
          <w:color w:val="000000"/>
          <w:sz w:val="28"/>
          <w:szCs w:val="28"/>
          <w:rtl/>
          <w:lang w:bidi="fa-IR"/>
        </w:rPr>
        <w:t xml:space="preserve"> در بازار به وی دست یافتند و او را کشتند. اما عکرمه </w:t>
      </w:r>
      <w:r w:rsidRPr="009B61C0">
        <w:rPr>
          <w:rFonts w:ascii="Arial" w:hAnsi="Arial" w:cs="B Lotus" w:hint="cs"/>
          <w:color w:val="000000"/>
          <w:sz w:val="28"/>
          <w:szCs w:val="28"/>
          <w:rtl/>
          <w:lang w:bidi="fa-IR"/>
        </w:rPr>
        <w:t>از راه</w:t>
      </w:r>
      <w:r w:rsidR="00D630A1" w:rsidRPr="009B61C0">
        <w:rPr>
          <w:rFonts w:ascii="Arial" w:hAnsi="Arial" w:cs="B Lotus"/>
          <w:color w:val="000000"/>
          <w:sz w:val="28"/>
          <w:szCs w:val="28"/>
          <w:rtl/>
          <w:lang w:bidi="fa-IR"/>
        </w:rPr>
        <w:t xml:space="preserve"> دریا سفر کرد که دچار طوفان شدند، پس صاحبان کشتی به اهل آن گفتند: اخلاص داشته باشید که در اینجا اله </w:t>
      </w:r>
      <w:r w:rsidRPr="009B61C0">
        <w:rPr>
          <w:rFonts w:ascii="Arial" w:hAnsi="Arial" w:cs="B Lotus" w:hint="cs"/>
          <w:color w:val="000000"/>
          <w:sz w:val="28"/>
          <w:szCs w:val="28"/>
          <w:rtl/>
          <w:lang w:bidi="fa-IR"/>
        </w:rPr>
        <w:t>و معبود</w:t>
      </w:r>
      <w:r w:rsidR="00D630A1" w:rsidRPr="009B61C0">
        <w:rPr>
          <w:rFonts w:ascii="Arial" w:hAnsi="Arial" w:cs="B Lotus"/>
          <w:color w:val="000000"/>
          <w:sz w:val="28"/>
          <w:szCs w:val="28"/>
          <w:rtl/>
          <w:lang w:bidi="fa-IR"/>
        </w:rPr>
        <w:t>های</w:t>
      </w:r>
      <w:r w:rsidR="00DD1674">
        <w:rPr>
          <w:rFonts w:ascii="Arial" w:hAnsi="Arial" w:cs="B Lotus" w:hint="cs"/>
          <w:color w:val="000000"/>
          <w:sz w:val="28"/>
          <w:szCs w:val="28"/>
          <w:rtl/>
          <w:lang w:bidi="fa-IR"/>
        </w:rPr>
        <w:softHyphen/>
      </w:r>
      <w:r w:rsidR="00D630A1" w:rsidRPr="009B61C0">
        <w:rPr>
          <w:rFonts w:ascii="Arial" w:hAnsi="Arial" w:cs="B Lotus"/>
          <w:color w:val="000000"/>
          <w:sz w:val="28"/>
          <w:szCs w:val="28"/>
          <w:rtl/>
          <w:lang w:bidi="fa-IR"/>
        </w:rPr>
        <w:t>تان شما را از چیزی</w:t>
      </w:r>
      <w:r w:rsidR="00A623E8">
        <w:rPr>
          <w:rFonts w:ascii="Arial" w:hAnsi="Arial" w:cs="B Lotus"/>
          <w:color w:val="000000"/>
          <w:sz w:val="28"/>
          <w:szCs w:val="28"/>
          <w:rtl/>
          <w:lang w:bidi="fa-IR"/>
        </w:rPr>
        <w:t xml:space="preserve"> بی‌</w:t>
      </w:r>
      <w:r w:rsidR="00D630A1" w:rsidRPr="009B61C0">
        <w:rPr>
          <w:rFonts w:ascii="Arial" w:hAnsi="Arial" w:cs="B Lotus"/>
          <w:color w:val="000000"/>
          <w:sz w:val="28"/>
          <w:szCs w:val="28"/>
          <w:rtl/>
          <w:lang w:bidi="fa-IR"/>
        </w:rPr>
        <w:t>نیاز</w:t>
      </w:r>
      <w:r w:rsidR="00EE6E51">
        <w:rPr>
          <w:rFonts w:ascii="Arial" w:hAnsi="Arial" w:cs="B Lotus"/>
          <w:color w:val="000000"/>
          <w:sz w:val="28"/>
          <w:szCs w:val="28"/>
          <w:rtl/>
          <w:lang w:bidi="fa-IR"/>
        </w:rPr>
        <w:t xml:space="preserve"> نمی‌</w:t>
      </w:r>
      <w:r w:rsidR="00D630A1" w:rsidRPr="009B61C0">
        <w:rPr>
          <w:rFonts w:ascii="Arial" w:hAnsi="Arial" w:cs="B Lotus"/>
          <w:color w:val="000000"/>
          <w:sz w:val="28"/>
          <w:szCs w:val="28"/>
          <w:rtl/>
          <w:lang w:bidi="fa-IR"/>
        </w:rPr>
        <w:t>کنند؛ عکرمه گفت:</w:t>
      </w:r>
      <w:r w:rsidR="00582292" w:rsidRPr="009B61C0">
        <w:rPr>
          <w:rFonts w:ascii="Arial" w:hAnsi="Arial" w:cs="B Lotus"/>
          <w:color w:val="000000"/>
          <w:sz w:val="28"/>
          <w:szCs w:val="28"/>
          <w:rtl/>
          <w:lang w:bidi="fa-IR"/>
        </w:rPr>
        <w:t xml:space="preserve"> به الله سوگند، اگر در دریا جز اخلاص مرا نجات ندهد، در خشکی غیر از آن نجاتم</w:t>
      </w:r>
      <w:r w:rsidR="00EE6E51">
        <w:rPr>
          <w:rFonts w:ascii="Arial" w:hAnsi="Arial" w:cs="B Lotus"/>
          <w:color w:val="000000"/>
          <w:sz w:val="28"/>
          <w:szCs w:val="28"/>
          <w:rtl/>
          <w:lang w:bidi="fa-IR"/>
        </w:rPr>
        <w:t xml:space="preserve"> نمی‌</w:t>
      </w:r>
      <w:r w:rsidR="00582292" w:rsidRPr="009B61C0">
        <w:rPr>
          <w:rFonts w:ascii="Arial" w:hAnsi="Arial" w:cs="B Lotus"/>
          <w:color w:val="000000"/>
          <w:sz w:val="28"/>
          <w:szCs w:val="28"/>
          <w:rtl/>
          <w:lang w:bidi="fa-IR"/>
        </w:rPr>
        <w:t>دهد. پرودگارا با تو عهد</w:t>
      </w:r>
      <w:r w:rsidR="00EE6E51">
        <w:rPr>
          <w:rFonts w:ascii="Arial" w:hAnsi="Arial" w:cs="B Lotus"/>
          <w:color w:val="000000"/>
          <w:sz w:val="28"/>
          <w:szCs w:val="28"/>
          <w:rtl/>
          <w:lang w:bidi="fa-IR"/>
        </w:rPr>
        <w:t xml:space="preserve"> می‌</w:t>
      </w:r>
      <w:r w:rsidR="00582292" w:rsidRPr="009B61C0">
        <w:rPr>
          <w:rFonts w:ascii="Arial" w:hAnsi="Arial" w:cs="B Lotus"/>
          <w:color w:val="000000"/>
          <w:sz w:val="28"/>
          <w:szCs w:val="28"/>
          <w:rtl/>
          <w:lang w:bidi="fa-IR"/>
        </w:rPr>
        <w:t xml:space="preserve">بندم، اگر مرا از </w:t>
      </w:r>
      <w:r w:rsidR="00DD1674">
        <w:rPr>
          <w:rFonts w:ascii="Arial" w:hAnsi="Arial" w:cs="B Lotus" w:hint="cs"/>
          <w:color w:val="000000"/>
          <w:sz w:val="28"/>
          <w:szCs w:val="28"/>
          <w:rtl/>
          <w:lang w:bidi="fa-IR"/>
        </w:rPr>
        <w:t>مصیبتی که</w:t>
      </w:r>
      <w:r w:rsidR="00582292" w:rsidRPr="009B61C0">
        <w:rPr>
          <w:rFonts w:ascii="Arial" w:hAnsi="Arial" w:cs="B Lotus"/>
          <w:color w:val="000000"/>
          <w:sz w:val="28"/>
          <w:szCs w:val="28"/>
          <w:rtl/>
          <w:lang w:bidi="fa-IR"/>
        </w:rPr>
        <w:t xml:space="preserve"> در آن هستم، به سلامت داری، نزد محمد رفته و دستم را در دستش گذاشته و قطعا او</w:t>
      </w:r>
      <w:r w:rsidR="004352DA">
        <w:rPr>
          <w:rFonts w:ascii="Arial" w:hAnsi="Arial" w:cs="B Lotus" w:hint="cs"/>
          <w:color w:val="000000"/>
          <w:sz w:val="28"/>
          <w:szCs w:val="28"/>
          <w:rtl/>
          <w:lang w:bidi="fa-IR"/>
        </w:rPr>
        <w:t xml:space="preserve"> </w:t>
      </w:r>
      <w:r w:rsidR="00582292" w:rsidRPr="009B61C0">
        <w:rPr>
          <w:rFonts w:ascii="Arial" w:hAnsi="Arial" w:cs="B Lotus"/>
          <w:color w:val="000000"/>
          <w:sz w:val="28"/>
          <w:szCs w:val="28"/>
          <w:rtl/>
          <w:lang w:bidi="fa-IR"/>
        </w:rPr>
        <w:t>را بخشنده و کریم</w:t>
      </w:r>
      <w:r w:rsidR="00EE6E51">
        <w:rPr>
          <w:rFonts w:ascii="Arial" w:hAnsi="Arial" w:cs="B Lotus"/>
          <w:color w:val="000000"/>
          <w:sz w:val="28"/>
          <w:szCs w:val="28"/>
          <w:rtl/>
          <w:lang w:bidi="fa-IR"/>
        </w:rPr>
        <w:t xml:space="preserve"> می‌</w:t>
      </w:r>
      <w:r w:rsidR="00582292" w:rsidRPr="009B61C0">
        <w:rPr>
          <w:rFonts w:ascii="Arial" w:hAnsi="Arial" w:cs="B Lotus"/>
          <w:color w:val="000000"/>
          <w:sz w:val="28"/>
          <w:szCs w:val="28"/>
          <w:rtl/>
          <w:lang w:bidi="fa-IR"/>
        </w:rPr>
        <w:t>یابم. سعد</w:t>
      </w:r>
      <w:r w:rsidR="00EE6E51">
        <w:rPr>
          <w:rFonts w:ascii="Arial" w:hAnsi="Arial" w:cs="B Lotus"/>
          <w:color w:val="000000"/>
          <w:sz w:val="28"/>
          <w:szCs w:val="28"/>
          <w:rtl/>
          <w:lang w:bidi="fa-IR"/>
        </w:rPr>
        <w:t xml:space="preserve"> می‌</w:t>
      </w:r>
      <w:r w:rsidR="00582292" w:rsidRPr="009B61C0">
        <w:rPr>
          <w:rFonts w:ascii="Arial" w:hAnsi="Arial" w:cs="B Lotus"/>
          <w:color w:val="000000"/>
          <w:sz w:val="28"/>
          <w:szCs w:val="28"/>
          <w:rtl/>
          <w:lang w:bidi="fa-IR"/>
        </w:rPr>
        <w:t>گوید: پس آمد</w:t>
      </w:r>
      <w:r w:rsidR="00DD1674">
        <w:rPr>
          <w:rFonts w:ascii="Arial" w:hAnsi="Arial" w:cs="B Lotus" w:hint="cs"/>
          <w:color w:val="000000"/>
          <w:sz w:val="28"/>
          <w:szCs w:val="28"/>
          <w:rtl/>
          <w:lang w:bidi="fa-IR"/>
        </w:rPr>
        <w:t>ه</w:t>
      </w:r>
      <w:r w:rsidR="00582292" w:rsidRPr="009B61C0">
        <w:rPr>
          <w:rFonts w:ascii="Arial" w:hAnsi="Arial" w:cs="B Lotus"/>
          <w:color w:val="000000"/>
          <w:sz w:val="28"/>
          <w:szCs w:val="28"/>
          <w:rtl/>
          <w:lang w:bidi="fa-IR"/>
        </w:rPr>
        <w:t xml:space="preserve"> و اسلام آورد. </w:t>
      </w:r>
    </w:p>
    <w:p w:rsidR="00AB3B79" w:rsidRPr="009B61C0" w:rsidRDefault="00582292" w:rsidP="00DD1674">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اما عبدالله بن سعد ب</w:t>
      </w:r>
      <w:r w:rsidR="00700FD2" w:rsidRPr="009B61C0">
        <w:rPr>
          <w:rFonts w:ascii="Arial" w:hAnsi="Arial" w:cs="B Lotus"/>
          <w:color w:val="000000"/>
          <w:sz w:val="28"/>
          <w:szCs w:val="28"/>
          <w:rtl/>
          <w:lang w:bidi="fa-IR"/>
        </w:rPr>
        <w:t>ن ابی سرح: که نزد عثمان بن عفان</w:t>
      </w:r>
      <w:r w:rsidR="001C0542" w:rsidRPr="001C0542">
        <w:rPr>
          <w:rFonts w:ascii="AGA Arabesque" w:hAnsi="AGA Arabesque" w:cs="CTraditional Arabic" w:hint="cs"/>
          <w:sz w:val="28"/>
          <w:szCs w:val="28"/>
          <w:lang w:bidi="fa-IR"/>
        </w:rPr>
        <w:t></w:t>
      </w:r>
      <w:r w:rsidR="00700FD2"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مخفی شده بود، زمانی</w:t>
      </w:r>
      <w:r w:rsidR="00DD1674">
        <w:rPr>
          <w:rFonts w:ascii="Arial" w:hAnsi="Arial" w:cs="B Lotus" w:hint="cs"/>
          <w:color w:val="000000"/>
          <w:sz w:val="28"/>
          <w:szCs w:val="28"/>
          <w:rtl/>
          <w:lang w:bidi="fa-IR"/>
        </w:rPr>
        <w:softHyphen/>
      </w:r>
      <w:r w:rsidRPr="009B61C0">
        <w:rPr>
          <w:rFonts w:ascii="Arial" w:hAnsi="Arial" w:cs="B Lotus"/>
          <w:color w:val="000000"/>
          <w:sz w:val="28"/>
          <w:szCs w:val="28"/>
          <w:rtl/>
          <w:lang w:bidi="fa-IR"/>
        </w:rPr>
        <w:t>که رسول الله</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مردم را برای بیعت فراخواند، عثمان</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همراه وی آمد تا اینکه رسول الله</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را از حضور وی آگاه کرد و گفت: یا رسول الله، عبدالله بیعت کند؟ سعد</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گوید: رسول الله</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سرشان را بلند کرده و به وی نگاه کردند و این عمل را سه بار انجام دادند و هر بار از پاسخ دادن امتناع</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 xml:space="preserve">ورزیدند. پس از این با وی بیعت کردند. </w:t>
      </w:r>
      <w:r w:rsidR="00AB3B79" w:rsidRPr="009B61C0">
        <w:rPr>
          <w:rFonts w:ascii="Arial" w:hAnsi="Arial" w:cs="B Lotus"/>
          <w:color w:val="000000"/>
          <w:sz w:val="28"/>
          <w:szCs w:val="28"/>
          <w:rtl/>
          <w:lang w:bidi="fa-IR"/>
        </w:rPr>
        <w:t>سپس به اصحابشان روی آورده و فرمودند:</w:t>
      </w:r>
      <w:r w:rsidR="00CE42B4">
        <w:rPr>
          <w:rFonts w:ascii="Arial" w:hAnsi="Arial" w:cs="B Lotus" w:hint="cs"/>
          <w:color w:val="000000"/>
          <w:sz w:val="28"/>
          <w:szCs w:val="28"/>
          <w:rtl/>
          <w:lang w:bidi="fa-IR"/>
        </w:rPr>
        <w:t xml:space="preserve"> </w:t>
      </w:r>
      <w:r w:rsidR="00AB6BDD" w:rsidRPr="00AB6BDD">
        <w:rPr>
          <w:rStyle w:val="Char0"/>
          <w:rFonts w:hint="cs"/>
          <w:rtl/>
        </w:rPr>
        <w:t>«</w:t>
      </w:r>
      <w:r w:rsidR="00AB3B79" w:rsidRPr="00515A32">
        <w:rPr>
          <w:rStyle w:val="Char0"/>
          <w:rtl/>
        </w:rPr>
        <w:t>أَمَا كَانَ فِيكُمْ رَجُلٌ رَشِيدٌ يَقُومُ إِلَى هَذَا حَيْثُ رَآنِي كَفَفْتُ يَدِي عَنْ بَيْعَتِهِ فَيَقْتُلُهُ</w:t>
      </w:r>
      <w:r w:rsidR="00C91A99" w:rsidRPr="00C91A99">
        <w:rPr>
          <w:rStyle w:val="Char0"/>
          <w:rFonts w:hint="cs"/>
          <w:rtl/>
        </w:rPr>
        <w:t>»</w:t>
      </w:r>
      <w:r w:rsidR="00AB3B79" w:rsidRPr="00575AE8">
        <w:rPr>
          <w:rFonts w:ascii="Arial" w:hAnsi="Arial" w:cs="Traditional Arabic"/>
          <w:b/>
          <w:bCs/>
          <w:color w:val="000000"/>
          <w:sz w:val="28"/>
          <w:szCs w:val="28"/>
          <w:rtl/>
          <w:lang w:bidi="fa-IR"/>
        </w:rPr>
        <w:t xml:space="preserve"> </w:t>
      </w:r>
      <w:r w:rsidR="00DD1674" w:rsidRPr="00DD1674">
        <w:rPr>
          <w:rFonts w:ascii="Arial" w:hAnsi="Arial" w:cs="B Lotus" w:hint="cs"/>
          <w:color w:val="000000"/>
          <w:sz w:val="28"/>
          <w:szCs w:val="28"/>
          <w:rtl/>
          <w:lang w:bidi="fa-IR"/>
        </w:rPr>
        <w:t>«</w:t>
      </w:r>
      <w:r w:rsidR="00AB3B79" w:rsidRPr="009B61C0">
        <w:rPr>
          <w:rFonts w:ascii="Arial" w:hAnsi="Arial" w:cs="B Lotus"/>
          <w:color w:val="000000"/>
          <w:sz w:val="28"/>
          <w:szCs w:val="28"/>
          <w:rtl/>
          <w:lang w:bidi="fa-IR"/>
        </w:rPr>
        <w:t xml:space="preserve">آیا در میان شما فردی رشید و راه یافته نیست، تا </w:t>
      </w:r>
      <w:r w:rsidR="00F947A4" w:rsidRPr="009B61C0">
        <w:rPr>
          <w:rFonts w:ascii="Arial" w:hAnsi="Arial" w:cs="B Lotus" w:hint="cs"/>
          <w:color w:val="000000"/>
          <w:sz w:val="28"/>
          <w:szCs w:val="28"/>
          <w:rtl/>
          <w:lang w:bidi="fa-IR"/>
        </w:rPr>
        <w:t>وقتی</w:t>
      </w:r>
      <w:r w:rsidR="00DD1674">
        <w:rPr>
          <w:rFonts w:ascii="Arial" w:hAnsi="Arial" w:cs="B Lotus"/>
          <w:color w:val="000000"/>
          <w:sz w:val="28"/>
          <w:szCs w:val="28"/>
          <w:rtl/>
          <w:lang w:bidi="fa-IR"/>
        </w:rPr>
        <w:softHyphen/>
      </w:r>
      <w:r w:rsidR="00F947A4" w:rsidRPr="009B61C0">
        <w:rPr>
          <w:rFonts w:ascii="Arial" w:hAnsi="Arial" w:cs="B Lotus" w:hint="cs"/>
          <w:color w:val="000000"/>
          <w:sz w:val="28"/>
          <w:szCs w:val="28"/>
          <w:rtl/>
          <w:lang w:bidi="fa-IR"/>
        </w:rPr>
        <w:t>که</w:t>
      </w:r>
      <w:r w:rsidR="00DD1674">
        <w:rPr>
          <w:rFonts w:ascii="Arial" w:hAnsi="Arial" w:cs="B Lotus"/>
          <w:color w:val="000000"/>
          <w:sz w:val="28"/>
          <w:szCs w:val="28"/>
          <w:rtl/>
          <w:lang w:bidi="fa-IR"/>
        </w:rPr>
        <w:t xml:space="preserve"> دید از بیعت با وی خود</w:t>
      </w:r>
      <w:r w:rsidR="00AB3B79" w:rsidRPr="009B61C0">
        <w:rPr>
          <w:rFonts w:ascii="Arial" w:hAnsi="Arial" w:cs="B Lotus"/>
          <w:color w:val="000000"/>
          <w:sz w:val="28"/>
          <w:szCs w:val="28"/>
          <w:rtl/>
          <w:lang w:bidi="fa-IR"/>
        </w:rPr>
        <w:t>داری</w:t>
      </w:r>
      <w:r w:rsidR="00EE6E51">
        <w:rPr>
          <w:rFonts w:ascii="Arial" w:hAnsi="Arial" w:cs="B Lotus"/>
          <w:color w:val="000000"/>
          <w:sz w:val="28"/>
          <w:szCs w:val="28"/>
          <w:rtl/>
          <w:lang w:bidi="fa-IR"/>
        </w:rPr>
        <w:t xml:space="preserve"> می‌</w:t>
      </w:r>
      <w:r w:rsidR="00AB3B79" w:rsidRPr="009B61C0">
        <w:rPr>
          <w:rFonts w:ascii="Arial" w:hAnsi="Arial" w:cs="B Lotus"/>
          <w:color w:val="000000"/>
          <w:sz w:val="28"/>
          <w:szCs w:val="28"/>
          <w:rtl/>
          <w:lang w:bidi="fa-IR"/>
        </w:rPr>
        <w:t>کنم، برخاسته و او را بکشد؟</w:t>
      </w:r>
      <w:r w:rsidR="00DD1674">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w:t>
      </w:r>
      <w:r w:rsidR="004352DA">
        <w:rPr>
          <w:rFonts w:ascii="Arial" w:hAnsi="Arial" w:cs="B Lotus"/>
          <w:color w:val="000000"/>
          <w:sz w:val="28"/>
          <w:szCs w:val="28"/>
          <w:rtl/>
          <w:lang w:bidi="fa-IR"/>
        </w:rPr>
        <w:t>صحابه گفتند: یا رسول</w:t>
      </w:r>
      <w:r w:rsidR="004352DA">
        <w:rPr>
          <w:rFonts w:ascii="Arial" w:hAnsi="Arial" w:cs="B Lotus" w:hint="cs"/>
          <w:color w:val="000000"/>
          <w:sz w:val="28"/>
          <w:szCs w:val="28"/>
          <w:rtl/>
          <w:lang w:bidi="fa-IR"/>
        </w:rPr>
        <w:t>‌</w:t>
      </w:r>
      <w:r w:rsidR="00AB3B79" w:rsidRPr="009B61C0">
        <w:rPr>
          <w:rFonts w:ascii="Arial" w:hAnsi="Arial" w:cs="B Lotus"/>
          <w:color w:val="000000"/>
          <w:sz w:val="28"/>
          <w:szCs w:val="28"/>
          <w:rtl/>
          <w:lang w:bidi="fa-IR"/>
        </w:rPr>
        <w:t>الله</w:t>
      </w:r>
      <w:r w:rsidR="004352DA">
        <w:rPr>
          <w:rFonts w:ascii="Arial" w:hAnsi="Arial" w:cs="B Lotus" w:hint="cs"/>
          <w:color w:val="000000"/>
          <w:sz w:val="28"/>
          <w:szCs w:val="28"/>
          <w:rtl/>
          <w:lang w:bidi="fa-IR"/>
        </w:rPr>
        <w:t>،</w:t>
      </w:r>
      <w:r w:rsidR="00EE6E51">
        <w:rPr>
          <w:rFonts w:ascii="Arial" w:hAnsi="Arial" w:cs="B Lotus"/>
          <w:color w:val="000000"/>
          <w:sz w:val="28"/>
          <w:szCs w:val="28"/>
          <w:rtl/>
          <w:lang w:bidi="fa-IR"/>
        </w:rPr>
        <w:t xml:space="preserve"> نمی‌</w:t>
      </w:r>
      <w:r w:rsidR="00AB3B79" w:rsidRPr="009B61C0">
        <w:rPr>
          <w:rFonts w:ascii="Arial" w:hAnsi="Arial" w:cs="B Lotus"/>
          <w:color w:val="000000"/>
          <w:sz w:val="28"/>
          <w:szCs w:val="28"/>
          <w:rtl/>
          <w:lang w:bidi="fa-IR"/>
        </w:rPr>
        <w:t>دانستیم که در نفس شما چه</w:t>
      </w:r>
      <w:r w:rsidR="00EE6E51">
        <w:rPr>
          <w:rFonts w:ascii="Arial" w:hAnsi="Arial" w:cs="B Lotus"/>
          <w:color w:val="000000"/>
          <w:sz w:val="28"/>
          <w:szCs w:val="28"/>
          <w:rtl/>
          <w:lang w:bidi="fa-IR"/>
        </w:rPr>
        <w:t xml:space="preserve"> می‌</w:t>
      </w:r>
      <w:r w:rsidR="00AB3B79" w:rsidRPr="009B61C0">
        <w:rPr>
          <w:rFonts w:ascii="Arial" w:hAnsi="Arial" w:cs="B Lotus"/>
          <w:color w:val="000000"/>
          <w:sz w:val="28"/>
          <w:szCs w:val="28"/>
          <w:rtl/>
          <w:lang w:bidi="fa-IR"/>
        </w:rPr>
        <w:t>گذرد و منظورتان چیست، چرا با چشم</w:t>
      </w:r>
      <w:r w:rsidR="00DD1674">
        <w:rPr>
          <w:rFonts w:ascii="Arial" w:hAnsi="Arial" w:cs="B Lotus" w:hint="cs"/>
          <w:color w:val="000000"/>
          <w:sz w:val="28"/>
          <w:szCs w:val="28"/>
          <w:rtl/>
          <w:lang w:bidi="fa-IR"/>
        </w:rPr>
        <w:softHyphen/>
      </w:r>
      <w:r w:rsidR="00AB3B79" w:rsidRPr="009B61C0">
        <w:rPr>
          <w:rFonts w:ascii="Arial" w:hAnsi="Arial" w:cs="B Lotus"/>
          <w:color w:val="000000"/>
          <w:sz w:val="28"/>
          <w:szCs w:val="28"/>
          <w:rtl/>
          <w:lang w:bidi="fa-IR"/>
        </w:rPr>
        <w:t>تان به سوی ما اشاره نکردید؟ رسول الله</w:t>
      </w:r>
      <w:r w:rsidR="001C0542" w:rsidRPr="001C0542">
        <w:rPr>
          <w:rFonts w:ascii="AGA Arabesque" w:hAnsi="AGA Arabesque" w:cs="CTraditional Arabic" w:hint="cs"/>
          <w:sz w:val="28"/>
          <w:szCs w:val="28"/>
          <w:lang w:bidi="fa-IR"/>
        </w:rPr>
        <w:t></w:t>
      </w:r>
      <w:r w:rsidR="00AB3B79" w:rsidRPr="009B61C0">
        <w:rPr>
          <w:rFonts w:ascii="Arial" w:hAnsi="Arial" w:cs="B Lotus"/>
          <w:color w:val="000000"/>
          <w:sz w:val="28"/>
          <w:szCs w:val="28"/>
          <w:rtl/>
          <w:lang w:bidi="fa-IR"/>
        </w:rPr>
        <w:t xml:space="preserve"> فرمودند:</w:t>
      </w:r>
      <w:r w:rsidR="00CE42B4">
        <w:rPr>
          <w:rFonts w:ascii="Arial" w:hAnsi="Arial" w:cs="B Lotus" w:hint="cs"/>
          <w:color w:val="000000"/>
          <w:sz w:val="28"/>
          <w:szCs w:val="28"/>
          <w:rtl/>
          <w:lang w:bidi="fa-IR"/>
        </w:rPr>
        <w:t xml:space="preserve"> </w:t>
      </w:r>
      <w:r w:rsidR="00AB6BDD" w:rsidRPr="00AB6BDD">
        <w:rPr>
          <w:rStyle w:val="Char0"/>
          <w:rFonts w:hint="cs"/>
          <w:rtl/>
        </w:rPr>
        <w:t>«</w:t>
      </w:r>
      <w:r w:rsidR="00AB3B79" w:rsidRPr="00515A32">
        <w:rPr>
          <w:rStyle w:val="Char0"/>
          <w:rtl/>
        </w:rPr>
        <w:t>إِنَّهُ لَا يَنْبَغِي لِنَبِيٍّ أَنْ يَكُونَ لَهُ خَائِنَةُ أَعْيُنٍ</w:t>
      </w:r>
      <w:r w:rsidR="00C91A99" w:rsidRPr="00C91A99">
        <w:rPr>
          <w:rStyle w:val="Char0"/>
          <w:rFonts w:hint="cs"/>
          <w:rtl/>
        </w:rPr>
        <w:t>»</w:t>
      </w:r>
      <w:r w:rsidR="00AB3B79" w:rsidRPr="009B61C0">
        <w:rPr>
          <w:rFonts w:ascii="Arial" w:hAnsi="Arial" w:cs="B Lotus"/>
          <w:color w:val="000000"/>
          <w:sz w:val="28"/>
          <w:szCs w:val="28"/>
          <w:rtl/>
          <w:lang w:bidi="fa-IR"/>
        </w:rPr>
        <w:t xml:space="preserve"> </w:t>
      </w:r>
      <w:r w:rsidR="00DD1674">
        <w:rPr>
          <w:rFonts w:ascii="Arial" w:hAnsi="Arial" w:cs="B Lotus" w:hint="cs"/>
          <w:color w:val="000000"/>
          <w:sz w:val="28"/>
          <w:szCs w:val="28"/>
          <w:rtl/>
          <w:lang w:bidi="fa-IR"/>
        </w:rPr>
        <w:t>«</w:t>
      </w:r>
      <w:r w:rsidR="00AB3B79" w:rsidRPr="009B61C0">
        <w:rPr>
          <w:rFonts w:ascii="Arial" w:hAnsi="Arial" w:cs="B Lotus"/>
          <w:color w:val="000000"/>
          <w:sz w:val="28"/>
          <w:szCs w:val="28"/>
          <w:rtl/>
          <w:lang w:bidi="fa-IR"/>
        </w:rPr>
        <w:t>براستی بر هیچ پیامبری شایسته نیست که برای وی نگاه خائنانه و مخفیانه باشد.</w:t>
      </w:r>
      <w:r w:rsidR="00DD1674">
        <w:rPr>
          <w:rFonts w:ascii="Arial" w:hAnsi="Arial" w:cs="B Lotus" w:hint="cs"/>
          <w:color w:val="000000"/>
          <w:sz w:val="28"/>
          <w:szCs w:val="28"/>
          <w:rtl/>
          <w:lang w:bidi="fa-IR"/>
        </w:rPr>
        <w:t>»</w:t>
      </w:r>
      <w:r w:rsidR="00AB3B79" w:rsidRPr="009B61C0">
        <w:rPr>
          <w:rFonts w:ascii="Arial" w:hAnsi="Arial" w:cs="B Lotus"/>
          <w:color w:val="000000"/>
          <w:sz w:val="28"/>
          <w:szCs w:val="28"/>
          <w:rtl/>
          <w:lang w:bidi="fa-IR"/>
        </w:rPr>
        <w:t xml:space="preserve"> </w:t>
      </w:r>
    </w:p>
    <w:p w:rsidR="00AB3B79" w:rsidRPr="009B61C0" w:rsidRDefault="00AB3B79" w:rsidP="00DD1674">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ابن ابی سرح کاتب وحی رسول الله</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بود که مرتد شده و به اهل شرک ملحق شده و بر رسول الله دروغ بسته بود</w:t>
      </w:r>
      <w:r w:rsidR="00BD1C90">
        <w:rPr>
          <w:rFonts w:ascii="Arial" w:hAnsi="Arial" w:cs="B Lotus" w:hint="cs"/>
          <w:sz w:val="28"/>
          <w:szCs w:val="28"/>
          <w:vertAlign w:val="superscript"/>
          <w:rtl/>
          <w:lang w:bidi="fa-IR"/>
        </w:rPr>
        <w:t>(</w:t>
      </w:r>
      <w:r w:rsidR="00EF60E4" w:rsidRPr="00A10D82">
        <w:rPr>
          <w:rStyle w:val="FootnoteReference"/>
          <w:rFonts w:ascii="Arial" w:hAnsi="Arial" w:cs="B Lotus"/>
          <w:sz w:val="28"/>
          <w:szCs w:val="28"/>
          <w:rtl/>
          <w:lang w:bidi="fa-IR"/>
        </w:rPr>
        <w:footnoteReference w:id="184"/>
      </w:r>
      <w:r w:rsidR="00EF60E4" w:rsidRPr="00A10D82">
        <w:rPr>
          <w:rFonts w:ascii="Arial" w:hAnsi="Arial" w:cs="B Lotus" w:hint="cs"/>
          <w:sz w:val="28"/>
          <w:szCs w:val="28"/>
          <w:vertAlign w:val="superscript"/>
          <w:rtl/>
          <w:lang w:bidi="fa-IR"/>
        </w:rPr>
        <w:t>)</w:t>
      </w:r>
      <w:r w:rsidRPr="009B61C0">
        <w:rPr>
          <w:rFonts w:ascii="Arial" w:hAnsi="Arial" w:cs="B Lotus"/>
          <w:color w:val="000000"/>
          <w:sz w:val="28"/>
          <w:szCs w:val="28"/>
          <w:rtl/>
          <w:lang w:bidi="fa-IR"/>
        </w:rPr>
        <w:t>.</w:t>
      </w:r>
      <w:r w:rsidR="00582292" w:rsidRPr="009B61C0">
        <w:rPr>
          <w:rFonts w:ascii="Arial" w:hAnsi="Arial" w:cs="B Lotus"/>
          <w:color w:val="000000"/>
          <w:sz w:val="28"/>
          <w:szCs w:val="28"/>
          <w:rtl/>
          <w:lang w:bidi="fa-IR"/>
        </w:rPr>
        <w:t xml:space="preserve"> </w:t>
      </w:r>
    </w:p>
    <w:p w:rsidR="00254BE1" w:rsidRPr="00515A32" w:rsidRDefault="00AB3B79" w:rsidP="0043684E">
      <w:pPr>
        <w:pStyle w:val="ListParagraph"/>
        <w:widowControl w:val="0"/>
        <w:numPr>
          <w:ilvl w:val="0"/>
          <w:numId w:val="15"/>
        </w:numPr>
        <w:autoSpaceDE w:val="0"/>
        <w:autoSpaceDN w:val="0"/>
        <w:bidi/>
        <w:adjustRightInd w:val="0"/>
        <w:spacing w:after="0" w:line="240" w:lineRule="auto"/>
        <w:jc w:val="both"/>
        <w:rPr>
          <w:rFonts w:ascii="Arial" w:hAnsi="Arial" w:cs="B Lotus"/>
          <w:color w:val="000000"/>
          <w:sz w:val="28"/>
          <w:szCs w:val="28"/>
          <w:rtl/>
          <w:lang w:bidi="fa-IR"/>
        </w:rPr>
      </w:pPr>
      <w:r w:rsidRPr="00515A32">
        <w:rPr>
          <w:rFonts w:ascii="Arial" w:hAnsi="Arial" w:cs="B Lotus"/>
          <w:color w:val="000000"/>
          <w:sz w:val="28"/>
          <w:szCs w:val="28"/>
          <w:rtl/>
          <w:lang w:bidi="fa-IR"/>
        </w:rPr>
        <w:lastRenderedPageBreak/>
        <w:t>رسول الله</w:t>
      </w:r>
      <w:r w:rsidR="001C0542" w:rsidRPr="001C0542">
        <w:rPr>
          <w:rFonts w:ascii="AGA Arabesque" w:hAnsi="AGA Arabesque" w:cs="CTraditional Arabic" w:hint="cs"/>
          <w:sz w:val="28"/>
          <w:szCs w:val="28"/>
          <w:lang w:bidi="fa-IR"/>
        </w:rPr>
        <w:t></w:t>
      </w:r>
      <w:r w:rsidRPr="00515A32">
        <w:rPr>
          <w:rFonts w:ascii="Arial" w:hAnsi="Arial" w:cs="B Lotus"/>
          <w:color w:val="000000"/>
          <w:sz w:val="28"/>
          <w:szCs w:val="28"/>
          <w:rtl/>
          <w:lang w:bidi="fa-IR"/>
        </w:rPr>
        <w:t xml:space="preserve"> ابوموسی اشعری</w:t>
      </w:r>
      <w:r w:rsidR="001C0542" w:rsidRPr="001C0542">
        <w:rPr>
          <w:rFonts w:ascii="AGA Arabesque" w:hAnsi="AGA Arabesque" w:cs="CTraditional Arabic" w:hint="cs"/>
          <w:sz w:val="28"/>
          <w:szCs w:val="28"/>
          <w:lang w:bidi="fa-IR"/>
        </w:rPr>
        <w:t></w:t>
      </w:r>
      <w:r w:rsidR="0043684E">
        <w:rPr>
          <w:rFonts w:ascii="Arial" w:hAnsi="Arial" w:cs="B Lotus"/>
          <w:color w:val="000000"/>
          <w:sz w:val="28"/>
          <w:szCs w:val="28"/>
          <w:rtl/>
          <w:lang w:bidi="fa-IR"/>
        </w:rPr>
        <w:t xml:space="preserve"> را به یمن فرستاد</w:t>
      </w:r>
      <w:r w:rsidRPr="00515A32">
        <w:rPr>
          <w:rFonts w:ascii="Arial" w:hAnsi="Arial" w:cs="B Lotus"/>
          <w:color w:val="000000"/>
          <w:sz w:val="28"/>
          <w:szCs w:val="28"/>
          <w:rtl/>
          <w:lang w:bidi="fa-IR"/>
        </w:rPr>
        <w:t xml:space="preserve"> و به دنبال وی، معاذ بن جبل</w:t>
      </w:r>
      <w:r w:rsidR="001C0542" w:rsidRPr="001C0542">
        <w:rPr>
          <w:rFonts w:ascii="AGA Arabesque" w:hAnsi="AGA Arabesque" w:cs="CTraditional Arabic" w:hint="cs"/>
          <w:sz w:val="28"/>
          <w:szCs w:val="28"/>
          <w:lang w:bidi="fa-IR"/>
        </w:rPr>
        <w:t></w:t>
      </w:r>
      <w:r w:rsidR="0043684E">
        <w:rPr>
          <w:rFonts w:ascii="Arial" w:hAnsi="Arial" w:cs="B Lotus"/>
          <w:color w:val="000000"/>
          <w:sz w:val="28"/>
          <w:szCs w:val="28"/>
          <w:rtl/>
          <w:lang w:bidi="fa-IR"/>
        </w:rPr>
        <w:t xml:space="preserve"> را </w:t>
      </w:r>
      <w:r w:rsidR="0043684E">
        <w:rPr>
          <w:rFonts w:ascii="Arial" w:hAnsi="Arial" w:cs="B Lotus" w:hint="cs"/>
          <w:color w:val="000000"/>
          <w:sz w:val="28"/>
          <w:szCs w:val="28"/>
          <w:rtl/>
          <w:lang w:bidi="fa-IR"/>
        </w:rPr>
        <w:t xml:space="preserve">نیز </w:t>
      </w:r>
      <w:r w:rsidR="0043684E">
        <w:rPr>
          <w:rFonts w:ascii="Arial" w:hAnsi="Arial" w:cs="B Lotus"/>
          <w:color w:val="000000"/>
          <w:sz w:val="28"/>
          <w:szCs w:val="28"/>
          <w:rtl/>
          <w:lang w:bidi="fa-IR"/>
        </w:rPr>
        <w:t>فرستاد</w:t>
      </w:r>
      <w:r w:rsidRPr="00515A32">
        <w:rPr>
          <w:rFonts w:ascii="Arial" w:hAnsi="Arial" w:cs="B Lotus"/>
          <w:color w:val="000000"/>
          <w:sz w:val="28"/>
          <w:szCs w:val="28"/>
          <w:rtl/>
          <w:lang w:bidi="fa-IR"/>
        </w:rPr>
        <w:t xml:space="preserve">. وقتی </w:t>
      </w:r>
      <w:r w:rsidR="00356FAB" w:rsidRPr="00515A32">
        <w:rPr>
          <w:rFonts w:ascii="Arial" w:hAnsi="Arial" w:cs="B Lotus" w:hint="cs"/>
          <w:color w:val="000000"/>
          <w:sz w:val="28"/>
          <w:szCs w:val="28"/>
          <w:rtl/>
          <w:lang w:bidi="fa-IR"/>
        </w:rPr>
        <w:t>معاذ</w:t>
      </w:r>
      <w:r w:rsidRPr="00515A32">
        <w:rPr>
          <w:rFonts w:ascii="Arial" w:hAnsi="Arial" w:cs="B Lotus"/>
          <w:color w:val="000000"/>
          <w:sz w:val="28"/>
          <w:szCs w:val="28"/>
          <w:rtl/>
          <w:lang w:bidi="fa-IR"/>
        </w:rPr>
        <w:t xml:space="preserve"> نزد ابوموسی </w:t>
      </w:r>
      <w:r w:rsidR="0043684E">
        <w:rPr>
          <w:rFonts w:ascii="Arial" w:hAnsi="Arial" w:cs="B Lotus" w:hint="cs"/>
          <w:color w:val="000000"/>
          <w:sz w:val="28"/>
          <w:szCs w:val="28"/>
          <w:rtl/>
          <w:lang w:bidi="fa-IR"/>
        </w:rPr>
        <w:t>رسید</w:t>
      </w:r>
      <w:r w:rsidRPr="00515A32">
        <w:rPr>
          <w:rFonts w:ascii="Arial" w:hAnsi="Arial" w:cs="B Lotus"/>
          <w:color w:val="000000"/>
          <w:sz w:val="28"/>
          <w:szCs w:val="28"/>
          <w:rtl/>
          <w:lang w:bidi="fa-IR"/>
        </w:rPr>
        <w:t>، ابوموسی</w:t>
      </w:r>
      <w:r w:rsidR="001C0542" w:rsidRPr="001C0542">
        <w:rPr>
          <w:rFonts w:ascii="AGA Arabesque" w:hAnsi="AGA Arabesque" w:cs="CTraditional Arabic" w:hint="cs"/>
          <w:sz w:val="28"/>
          <w:szCs w:val="28"/>
          <w:lang w:bidi="fa-IR"/>
        </w:rPr>
        <w:t></w:t>
      </w:r>
      <w:r w:rsidRPr="00515A32">
        <w:rPr>
          <w:rFonts w:ascii="Arial" w:hAnsi="Arial" w:cs="B Lotus"/>
          <w:color w:val="000000"/>
          <w:sz w:val="28"/>
          <w:szCs w:val="28"/>
          <w:rtl/>
          <w:lang w:bidi="fa-IR"/>
        </w:rPr>
        <w:t xml:space="preserve"> بالش</w:t>
      </w:r>
      <w:r w:rsidR="0043684E">
        <w:rPr>
          <w:rFonts w:ascii="Arial" w:hAnsi="Arial" w:cs="B Lotus" w:hint="cs"/>
          <w:color w:val="000000"/>
          <w:sz w:val="28"/>
          <w:szCs w:val="28"/>
          <w:rtl/>
          <w:lang w:bidi="fa-IR"/>
        </w:rPr>
        <w:t>ت</w:t>
      </w:r>
      <w:r w:rsidRPr="00515A32">
        <w:rPr>
          <w:rFonts w:ascii="Arial" w:hAnsi="Arial" w:cs="B Lotus"/>
          <w:color w:val="000000"/>
          <w:sz w:val="28"/>
          <w:szCs w:val="28"/>
          <w:rtl/>
          <w:lang w:bidi="fa-IR"/>
        </w:rPr>
        <w:t xml:space="preserve">ی </w:t>
      </w:r>
      <w:r w:rsidR="0043684E">
        <w:rPr>
          <w:rFonts w:ascii="Arial" w:hAnsi="Arial" w:cs="B Lotus" w:hint="cs"/>
          <w:color w:val="000000"/>
          <w:sz w:val="28"/>
          <w:szCs w:val="28"/>
          <w:rtl/>
          <w:lang w:bidi="fa-IR"/>
        </w:rPr>
        <w:t>برای</w:t>
      </w:r>
      <w:r w:rsidRPr="00515A32">
        <w:rPr>
          <w:rFonts w:ascii="Arial" w:hAnsi="Arial" w:cs="B Lotus"/>
          <w:color w:val="000000"/>
          <w:sz w:val="28"/>
          <w:szCs w:val="28"/>
          <w:rtl/>
          <w:lang w:bidi="fa-IR"/>
        </w:rPr>
        <w:t xml:space="preserve"> وی </w:t>
      </w:r>
      <w:r w:rsidR="0043684E">
        <w:rPr>
          <w:rFonts w:ascii="Arial" w:hAnsi="Arial" w:cs="B Lotus" w:hint="cs"/>
          <w:color w:val="000000"/>
          <w:sz w:val="28"/>
          <w:szCs w:val="28"/>
          <w:rtl/>
          <w:lang w:bidi="fa-IR"/>
        </w:rPr>
        <w:t>قرار داد</w:t>
      </w:r>
      <w:r w:rsidR="00CE42B4">
        <w:rPr>
          <w:rFonts w:ascii="Arial" w:hAnsi="Arial" w:cs="B Lotus" w:hint="cs"/>
          <w:color w:val="000000"/>
          <w:sz w:val="28"/>
          <w:szCs w:val="28"/>
          <w:rtl/>
          <w:lang w:bidi="fa-IR"/>
        </w:rPr>
        <w:t xml:space="preserve"> (</w:t>
      </w:r>
      <w:r w:rsidRPr="00515A32">
        <w:rPr>
          <w:rFonts w:ascii="Arial" w:hAnsi="Arial" w:cs="B Lotus"/>
          <w:color w:val="000000"/>
          <w:sz w:val="28"/>
          <w:szCs w:val="28"/>
          <w:rtl/>
          <w:lang w:bidi="fa-IR"/>
        </w:rPr>
        <w:t>تا بر</w:t>
      </w:r>
      <w:r w:rsidR="0043684E">
        <w:rPr>
          <w:rFonts w:ascii="Arial" w:hAnsi="Arial" w:cs="B Lotus" w:hint="cs"/>
          <w:color w:val="000000"/>
          <w:sz w:val="28"/>
          <w:szCs w:val="28"/>
          <w:rtl/>
          <w:lang w:bidi="fa-IR"/>
        </w:rPr>
        <w:t xml:space="preserve"> </w:t>
      </w:r>
      <w:r w:rsidRPr="00515A32">
        <w:rPr>
          <w:rFonts w:ascii="Arial" w:hAnsi="Arial" w:cs="B Lotus"/>
          <w:color w:val="000000"/>
          <w:sz w:val="28"/>
          <w:szCs w:val="28"/>
          <w:rtl/>
          <w:lang w:bidi="fa-IR"/>
        </w:rPr>
        <w:t xml:space="preserve">آن بنشیند) و گفت: </w:t>
      </w:r>
      <w:r w:rsidR="0043684E">
        <w:rPr>
          <w:rFonts w:ascii="Arial" w:hAnsi="Arial" w:cs="B Lotus" w:hint="cs"/>
          <w:color w:val="000000"/>
          <w:sz w:val="28"/>
          <w:szCs w:val="28"/>
          <w:rtl/>
          <w:lang w:bidi="fa-IR"/>
        </w:rPr>
        <w:t>بنشین؛</w:t>
      </w:r>
      <w:r w:rsidRPr="00515A32">
        <w:rPr>
          <w:rFonts w:ascii="Arial" w:hAnsi="Arial" w:cs="B Lotus"/>
          <w:color w:val="000000"/>
          <w:sz w:val="28"/>
          <w:szCs w:val="28"/>
          <w:rtl/>
          <w:lang w:bidi="fa-IR"/>
        </w:rPr>
        <w:t xml:space="preserve"> در این هنگام معاذ</w:t>
      </w:r>
      <w:r w:rsidR="001C0542" w:rsidRPr="001C0542">
        <w:rPr>
          <w:rFonts w:ascii="AGA Arabesque" w:hAnsi="AGA Arabesque" w:cs="CTraditional Arabic" w:hint="cs"/>
          <w:sz w:val="28"/>
          <w:szCs w:val="28"/>
          <w:lang w:bidi="fa-IR"/>
        </w:rPr>
        <w:t></w:t>
      </w:r>
      <w:r w:rsidRPr="00515A32">
        <w:rPr>
          <w:rFonts w:ascii="Arial" w:hAnsi="Arial" w:cs="B Lotus"/>
          <w:color w:val="000000"/>
          <w:sz w:val="28"/>
          <w:szCs w:val="28"/>
          <w:rtl/>
          <w:lang w:bidi="fa-IR"/>
        </w:rPr>
        <w:t xml:space="preserve"> مردی را دید که در بند است، گفت: این مرد کیست؟ ابوموسی</w:t>
      </w:r>
      <w:r w:rsidR="001C0542" w:rsidRPr="001C0542">
        <w:rPr>
          <w:rFonts w:ascii="AGA Arabesque" w:hAnsi="AGA Arabesque" w:cs="CTraditional Arabic" w:hint="cs"/>
          <w:sz w:val="28"/>
          <w:szCs w:val="28"/>
          <w:lang w:bidi="fa-IR"/>
        </w:rPr>
        <w:t></w:t>
      </w:r>
      <w:r w:rsidRPr="00515A32">
        <w:rPr>
          <w:rFonts w:ascii="Arial" w:hAnsi="Arial" w:cs="B Lotus"/>
          <w:color w:val="000000"/>
          <w:sz w:val="28"/>
          <w:szCs w:val="28"/>
          <w:rtl/>
          <w:lang w:bidi="fa-IR"/>
        </w:rPr>
        <w:t xml:space="preserve"> گفت: یهودی است که اسلام آورده و پس از آن به یهودیت بازگشته است. معاذ</w:t>
      </w:r>
      <w:r w:rsidR="001C0542" w:rsidRPr="001C0542">
        <w:rPr>
          <w:rFonts w:ascii="AGA Arabesque" w:hAnsi="AGA Arabesque" w:cs="CTraditional Arabic" w:hint="cs"/>
          <w:sz w:val="28"/>
          <w:szCs w:val="28"/>
          <w:lang w:bidi="fa-IR"/>
        </w:rPr>
        <w:t></w:t>
      </w:r>
      <w:r w:rsidRPr="00515A32">
        <w:rPr>
          <w:rFonts w:ascii="Arial" w:hAnsi="Arial" w:cs="B Lotus"/>
          <w:color w:val="000000"/>
          <w:sz w:val="28"/>
          <w:szCs w:val="28"/>
          <w:rtl/>
          <w:lang w:bidi="fa-IR"/>
        </w:rPr>
        <w:t xml:space="preserve"> گفت: تا کشته</w:t>
      </w:r>
      <w:r w:rsidR="00254BE1" w:rsidRPr="00515A32">
        <w:rPr>
          <w:rFonts w:ascii="Arial" w:hAnsi="Arial" w:cs="B Lotus"/>
          <w:color w:val="000000"/>
          <w:sz w:val="28"/>
          <w:szCs w:val="28"/>
          <w:rtl/>
          <w:lang w:bidi="fa-IR"/>
        </w:rPr>
        <w:t xml:space="preserve"> </w:t>
      </w:r>
      <w:r w:rsidRPr="00515A32">
        <w:rPr>
          <w:rFonts w:ascii="Arial" w:hAnsi="Arial" w:cs="B Lotus"/>
          <w:color w:val="000000"/>
          <w:sz w:val="28"/>
          <w:szCs w:val="28"/>
          <w:rtl/>
          <w:lang w:bidi="fa-IR"/>
        </w:rPr>
        <w:t>نشود،</w:t>
      </w:r>
      <w:r w:rsidR="00EE6E51" w:rsidRPr="00515A32">
        <w:rPr>
          <w:rFonts w:ascii="Arial" w:hAnsi="Arial" w:cs="B Lotus"/>
          <w:color w:val="000000"/>
          <w:sz w:val="28"/>
          <w:szCs w:val="28"/>
          <w:rtl/>
          <w:lang w:bidi="fa-IR"/>
        </w:rPr>
        <w:t xml:space="preserve"> نمی‌</w:t>
      </w:r>
      <w:r w:rsidRPr="00515A32">
        <w:rPr>
          <w:rFonts w:ascii="Arial" w:hAnsi="Arial" w:cs="B Lotus"/>
          <w:color w:val="000000"/>
          <w:sz w:val="28"/>
          <w:szCs w:val="28"/>
          <w:rtl/>
          <w:lang w:bidi="fa-IR"/>
        </w:rPr>
        <w:t>نشینم، حکم الله و رسولش</w:t>
      </w:r>
      <w:r w:rsidR="001C0542" w:rsidRPr="001C0542">
        <w:rPr>
          <w:rFonts w:ascii="AGA Arabesque" w:hAnsi="AGA Arabesque" w:cs="CTraditional Arabic" w:hint="cs"/>
          <w:sz w:val="28"/>
          <w:szCs w:val="28"/>
          <w:lang w:bidi="fa-IR"/>
        </w:rPr>
        <w:t></w:t>
      </w:r>
      <w:r w:rsidR="00EE6E51" w:rsidRPr="00515A32">
        <w:rPr>
          <w:rFonts w:ascii="Arial" w:hAnsi="Arial" w:cs="B Lotus"/>
          <w:color w:val="000000"/>
          <w:sz w:val="28"/>
          <w:szCs w:val="28"/>
          <w:rtl/>
          <w:lang w:bidi="fa-IR"/>
        </w:rPr>
        <w:t xml:space="preserve"> می‌</w:t>
      </w:r>
      <w:r w:rsidRPr="00515A32">
        <w:rPr>
          <w:rFonts w:ascii="Arial" w:hAnsi="Arial" w:cs="B Lotus"/>
          <w:color w:val="000000"/>
          <w:sz w:val="28"/>
          <w:szCs w:val="28"/>
          <w:rtl/>
          <w:lang w:bidi="fa-IR"/>
        </w:rPr>
        <w:t>باشد. ابوموسی</w:t>
      </w:r>
      <w:r w:rsidR="001C0542" w:rsidRPr="001C0542">
        <w:rPr>
          <w:rFonts w:ascii="AGA Arabesque" w:hAnsi="AGA Arabesque" w:cs="CTraditional Arabic" w:hint="cs"/>
          <w:sz w:val="28"/>
          <w:szCs w:val="28"/>
          <w:lang w:bidi="fa-IR"/>
        </w:rPr>
        <w:t></w:t>
      </w:r>
      <w:r w:rsidRPr="00515A32">
        <w:rPr>
          <w:rFonts w:ascii="Arial" w:hAnsi="Arial" w:cs="B Lotus"/>
          <w:color w:val="000000"/>
          <w:sz w:val="28"/>
          <w:szCs w:val="28"/>
          <w:rtl/>
          <w:lang w:bidi="fa-IR"/>
        </w:rPr>
        <w:t xml:space="preserve"> گفت: آری، این</w:t>
      </w:r>
      <w:r w:rsidR="0043684E">
        <w:rPr>
          <w:rFonts w:ascii="Arial" w:hAnsi="Arial" w:cs="B Lotus" w:hint="cs"/>
          <w:color w:val="000000"/>
          <w:sz w:val="28"/>
          <w:szCs w:val="28"/>
          <w:rtl/>
          <w:lang w:bidi="fa-IR"/>
        </w:rPr>
        <w:softHyphen/>
      </w:r>
      <w:r w:rsidRPr="00515A32">
        <w:rPr>
          <w:rFonts w:ascii="Arial" w:hAnsi="Arial" w:cs="B Lotus"/>
          <w:color w:val="000000"/>
          <w:sz w:val="28"/>
          <w:szCs w:val="28"/>
          <w:rtl/>
          <w:lang w:bidi="fa-IR"/>
        </w:rPr>
        <w:t>گونه است، بنشین. معاذ</w:t>
      </w:r>
      <w:r w:rsidR="001C0542" w:rsidRPr="001C0542">
        <w:rPr>
          <w:rFonts w:ascii="AGA Arabesque" w:hAnsi="AGA Arabesque" w:cs="CTraditional Arabic" w:hint="cs"/>
          <w:sz w:val="28"/>
          <w:szCs w:val="28"/>
          <w:lang w:bidi="fa-IR"/>
        </w:rPr>
        <w:t></w:t>
      </w:r>
      <w:r w:rsidRPr="00515A32">
        <w:rPr>
          <w:rFonts w:ascii="Arial" w:hAnsi="Arial" w:cs="B Lotus"/>
          <w:color w:val="000000"/>
          <w:sz w:val="28"/>
          <w:szCs w:val="28"/>
          <w:rtl/>
          <w:lang w:bidi="fa-IR"/>
        </w:rPr>
        <w:t xml:space="preserve"> گفت: تا کشته نشود،</w:t>
      </w:r>
      <w:r w:rsidR="00EE6E51" w:rsidRPr="00515A32">
        <w:rPr>
          <w:rFonts w:ascii="Arial" w:hAnsi="Arial" w:cs="B Lotus"/>
          <w:color w:val="000000"/>
          <w:sz w:val="28"/>
          <w:szCs w:val="28"/>
          <w:rtl/>
          <w:lang w:bidi="fa-IR"/>
        </w:rPr>
        <w:t xml:space="preserve"> نمی‌</w:t>
      </w:r>
      <w:r w:rsidRPr="00515A32">
        <w:rPr>
          <w:rFonts w:ascii="Arial" w:hAnsi="Arial" w:cs="B Lotus"/>
          <w:color w:val="000000"/>
          <w:sz w:val="28"/>
          <w:szCs w:val="28"/>
          <w:rtl/>
          <w:lang w:bidi="fa-IR"/>
        </w:rPr>
        <w:t>نشینم، حکم الله و رسولش</w:t>
      </w:r>
      <w:r w:rsidR="001C0542" w:rsidRPr="001C0542">
        <w:rPr>
          <w:rFonts w:ascii="AGA Arabesque" w:hAnsi="AGA Arabesque" w:cs="CTraditional Arabic" w:hint="cs"/>
          <w:sz w:val="28"/>
          <w:szCs w:val="28"/>
          <w:lang w:bidi="fa-IR"/>
        </w:rPr>
        <w:t></w:t>
      </w:r>
      <w:r w:rsidR="00EE6E51" w:rsidRPr="00515A32">
        <w:rPr>
          <w:rFonts w:ascii="Arial" w:hAnsi="Arial" w:cs="B Lotus"/>
          <w:color w:val="000000"/>
          <w:sz w:val="28"/>
          <w:szCs w:val="28"/>
          <w:rtl/>
          <w:lang w:bidi="fa-IR"/>
        </w:rPr>
        <w:t xml:space="preserve"> می‌</w:t>
      </w:r>
      <w:r w:rsidRPr="00515A32">
        <w:rPr>
          <w:rFonts w:ascii="Arial" w:hAnsi="Arial" w:cs="B Lotus"/>
          <w:color w:val="000000"/>
          <w:sz w:val="28"/>
          <w:szCs w:val="28"/>
          <w:rtl/>
          <w:lang w:bidi="fa-IR"/>
        </w:rPr>
        <w:t>باشد. - سه بار این جمله را تکرار کرد - پس ابوموسی امر کرد و وی را کشتند</w:t>
      </w:r>
      <w:r w:rsidR="00BD1C90">
        <w:rPr>
          <w:rFonts w:ascii="Arial" w:hAnsi="Arial" w:cs="B Lotus" w:hint="cs"/>
          <w:sz w:val="28"/>
          <w:szCs w:val="28"/>
          <w:vertAlign w:val="superscript"/>
          <w:rtl/>
          <w:lang w:bidi="fa-IR"/>
        </w:rPr>
        <w:t>(</w:t>
      </w:r>
      <w:r w:rsidR="00EF60E4" w:rsidRPr="00A10D82">
        <w:rPr>
          <w:rStyle w:val="FootnoteReference"/>
          <w:rFonts w:ascii="Arial" w:hAnsi="Arial" w:cs="B Lotus"/>
          <w:sz w:val="28"/>
          <w:szCs w:val="28"/>
          <w:rtl/>
          <w:lang w:bidi="fa-IR"/>
        </w:rPr>
        <w:footnoteReference w:id="185"/>
      </w:r>
      <w:r w:rsidR="00EF60E4" w:rsidRPr="00A10D82">
        <w:rPr>
          <w:rFonts w:ascii="Arial" w:hAnsi="Arial" w:cs="B Lotus" w:hint="cs"/>
          <w:sz w:val="28"/>
          <w:szCs w:val="28"/>
          <w:vertAlign w:val="superscript"/>
          <w:rtl/>
          <w:lang w:bidi="fa-IR"/>
        </w:rPr>
        <w:t>)</w:t>
      </w:r>
      <w:r w:rsidRPr="00515A32">
        <w:rPr>
          <w:rFonts w:ascii="Arial" w:hAnsi="Arial" w:cs="B Lotus"/>
          <w:color w:val="000000"/>
          <w:sz w:val="28"/>
          <w:szCs w:val="28"/>
          <w:rtl/>
          <w:lang w:bidi="fa-IR"/>
        </w:rPr>
        <w:t>.</w:t>
      </w:r>
    </w:p>
    <w:p w:rsidR="00AB3B79" w:rsidRDefault="00AB3B79" w:rsidP="0043684E">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مع</w:t>
      </w:r>
      <w:r w:rsidR="00356FAB" w:rsidRPr="009B61C0">
        <w:rPr>
          <w:rFonts w:ascii="Arial" w:hAnsi="Arial" w:cs="B Lotus" w:hint="cs"/>
          <w:color w:val="000000"/>
          <w:sz w:val="28"/>
          <w:szCs w:val="28"/>
          <w:rtl/>
          <w:lang w:bidi="fa-IR"/>
        </w:rPr>
        <w:t>ا</w:t>
      </w:r>
      <w:r w:rsidR="00356FAB" w:rsidRPr="009B61C0">
        <w:rPr>
          <w:rFonts w:ascii="Arial" w:hAnsi="Arial" w:cs="B Lotus"/>
          <w:color w:val="000000"/>
          <w:sz w:val="28"/>
          <w:szCs w:val="28"/>
          <w:rtl/>
          <w:lang w:bidi="fa-IR"/>
        </w:rPr>
        <w:t>ذ</w:t>
      </w:r>
      <w:r w:rsidR="001C0542" w:rsidRPr="001C0542">
        <w:rPr>
          <w:rFonts w:ascii="AGA Arabesque" w:hAnsi="AGA Arabesque" w:cs="CTraditional Arabic" w:hint="cs"/>
          <w:sz w:val="28"/>
          <w:szCs w:val="28"/>
          <w:lang w:bidi="fa-IR"/>
        </w:rPr>
        <w:t></w:t>
      </w:r>
      <w:r w:rsidR="00356FAB" w:rsidRPr="009B61C0">
        <w:rPr>
          <w:rFonts w:ascii="Arial" w:hAnsi="Arial" w:cs="B Lotus"/>
          <w:color w:val="000000"/>
          <w:sz w:val="28"/>
          <w:szCs w:val="28"/>
          <w:rtl/>
          <w:lang w:bidi="fa-IR"/>
        </w:rPr>
        <w:t xml:space="preserve"> در</w:t>
      </w:r>
      <w:r w:rsidR="0043684E">
        <w:rPr>
          <w:rFonts w:ascii="Arial" w:hAnsi="Arial" w:cs="B Lotus" w:hint="cs"/>
          <w:color w:val="000000"/>
          <w:sz w:val="28"/>
          <w:szCs w:val="28"/>
          <w:rtl/>
          <w:lang w:bidi="fa-IR"/>
        </w:rPr>
        <w:t xml:space="preserve"> </w:t>
      </w:r>
      <w:r w:rsidR="0043684E">
        <w:rPr>
          <w:rFonts w:ascii="Arial" w:hAnsi="Arial" w:cs="B Lotus"/>
          <w:color w:val="000000"/>
          <w:sz w:val="28"/>
          <w:szCs w:val="28"/>
          <w:rtl/>
          <w:lang w:bidi="fa-IR"/>
        </w:rPr>
        <w:t>این حدیث یاد</w:t>
      </w:r>
      <w:r w:rsidRPr="009B61C0">
        <w:rPr>
          <w:rFonts w:ascii="Arial" w:hAnsi="Arial" w:cs="B Lotus"/>
          <w:color w:val="000000"/>
          <w:sz w:val="28"/>
          <w:szCs w:val="28"/>
          <w:rtl/>
          <w:lang w:bidi="fa-IR"/>
        </w:rPr>
        <w:t>آوری کرد که حکم الله و رسولش</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در مورد مرتد، کشته شدن</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 و</w:t>
      </w:r>
      <w:r w:rsidR="0043684E">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به استتابه از وی امر نکرد. و اگر استتابه واجب</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بود، معاذ از آن غفلت</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کرد، گرچه بعضی از روایات بیانگر آن</w:t>
      </w:r>
      <w:r w:rsidR="0043684E">
        <w:rPr>
          <w:rFonts w:ascii="Arial" w:hAnsi="Arial" w:cs="B Lotus" w:hint="cs"/>
          <w:color w:val="000000"/>
          <w:sz w:val="28"/>
          <w:szCs w:val="28"/>
          <w:rtl/>
          <w:lang w:bidi="fa-IR"/>
        </w:rPr>
        <w:softHyphen/>
        <w:t>ا</w:t>
      </w:r>
      <w:r w:rsidRPr="009B61C0">
        <w:rPr>
          <w:rFonts w:ascii="Arial" w:hAnsi="Arial" w:cs="B Lotus"/>
          <w:color w:val="000000"/>
          <w:sz w:val="28"/>
          <w:szCs w:val="28"/>
          <w:rtl/>
          <w:lang w:bidi="fa-IR"/>
        </w:rPr>
        <w:t>ست که از آن فرد، قبلا طلب توبه</w:t>
      </w:r>
      <w:r w:rsidR="0043684E">
        <w:rPr>
          <w:rFonts w:ascii="Arial" w:hAnsi="Arial" w:cs="B Lotus" w:hint="cs"/>
          <w:color w:val="000000"/>
          <w:sz w:val="28"/>
          <w:szCs w:val="28"/>
          <w:rtl/>
          <w:lang w:bidi="fa-IR"/>
        </w:rPr>
        <w:t xml:space="preserve"> و استتابه</w:t>
      </w:r>
      <w:r w:rsidR="001A194B" w:rsidRPr="009B61C0">
        <w:rPr>
          <w:rFonts w:ascii="Arial" w:hAnsi="Arial" w:cs="B Lotus"/>
          <w:color w:val="000000"/>
          <w:sz w:val="28"/>
          <w:szCs w:val="28"/>
          <w:rtl/>
          <w:lang w:bidi="fa-IR"/>
        </w:rPr>
        <w:t xml:space="preserve"> شده بود. لیکن حجت آن</w:t>
      </w:r>
      <w:r w:rsidR="0043684E">
        <w:rPr>
          <w:rFonts w:ascii="Arial" w:hAnsi="Arial" w:cs="B Lotus" w:hint="cs"/>
          <w:color w:val="000000"/>
          <w:sz w:val="28"/>
          <w:szCs w:val="28"/>
          <w:rtl/>
          <w:lang w:bidi="fa-IR"/>
        </w:rPr>
        <w:softHyphen/>
        <w:t>ا</w:t>
      </w:r>
      <w:r w:rsidR="001A194B" w:rsidRPr="009B61C0">
        <w:rPr>
          <w:rFonts w:ascii="Arial" w:hAnsi="Arial" w:cs="B Lotus"/>
          <w:color w:val="000000"/>
          <w:sz w:val="28"/>
          <w:szCs w:val="28"/>
          <w:rtl/>
          <w:lang w:bidi="fa-IR"/>
        </w:rPr>
        <w:t>ست که معاذ</w:t>
      </w:r>
      <w:r w:rsidR="001C0542" w:rsidRPr="001C0542">
        <w:rPr>
          <w:rFonts w:ascii="AGA Arabesque" w:hAnsi="AGA Arabesque" w:cs="CTraditional Arabic" w:hint="cs"/>
          <w:sz w:val="28"/>
          <w:szCs w:val="28"/>
          <w:lang w:bidi="fa-IR"/>
        </w:rPr>
        <w:t></w:t>
      </w:r>
      <w:r w:rsidR="001A194B"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یادآوری کرد که حکم الله و رسولش</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آن</w:t>
      </w:r>
      <w:r w:rsidR="0043684E">
        <w:rPr>
          <w:rFonts w:ascii="Arial" w:hAnsi="Arial" w:cs="B Lotus" w:hint="cs"/>
          <w:color w:val="000000"/>
          <w:sz w:val="28"/>
          <w:szCs w:val="28"/>
          <w:rtl/>
          <w:lang w:bidi="fa-IR"/>
        </w:rPr>
        <w:softHyphen/>
        <w:t>ا</w:t>
      </w:r>
      <w:r w:rsidRPr="009B61C0">
        <w:rPr>
          <w:rFonts w:ascii="Arial" w:hAnsi="Arial" w:cs="B Lotus"/>
          <w:color w:val="000000"/>
          <w:sz w:val="28"/>
          <w:szCs w:val="28"/>
          <w:rtl/>
          <w:lang w:bidi="fa-IR"/>
        </w:rPr>
        <w:t>ست که مرتد کشته</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شود و در این مورد استتابه</w:t>
      </w:r>
      <w:r w:rsidR="0043684E">
        <w:rPr>
          <w:rFonts w:ascii="Arial" w:hAnsi="Arial" w:cs="B Lotus"/>
          <w:color w:val="000000"/>
          <w:sz w:val="28"/>
          <w:szCs w:val="28"/>
          <w:rtl/>
          <w:lang w:bidi="fa-IR"/>
        </w:rPr>
        <w:t>‌</w:t>
      </w:r>
      <w:r w:rsidR="00EE6E51">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از وی را ذکر نکرد، گویا وی این</w:t>
      </w:r>
      <w:r w:rsidR="0043684E">
        <w:rPr>
          <w:rFonts w:ascii="Arial" w:hAnsi="Arial" w:cs="B Lotus" w:hint="cs"/>
          <w:color w:val="000000"/>
          <w:sz w:val="28"/>
          <w:szCs w:val="28"/>
          <w:rtl/>
          <w:lang w:bidi="fa-IR"/>
        </w:rPr>
        <w:softHyphen/>
      </w:r>
      <w:r w:rsidRPr="009B61C0">
        <w:rPr>
          <w:rFonts w:ascii="Arial" w:hAnsi="Arial" w:cs="B Lotus"/>
          <w:color w:val="000000"/>
          <w:sz w:val="28"/>
          <w:szCs w:val="28"/>
          <w:rtl/>
          <w:lang w:bidi="fa-IR"/>
        </w:rPr>
        <w:t>گونه فهمیده بود که استتابه مستحب</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 و</w:t>
      </w:r>
      <w:r w:rsidR="00D53DB6"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نه واجب، از این</w:t>
      </w:r>
      <w:r w:rsidR="0043684E">
        <w:rPr>
          <w:rFonts w:ascii="Arial" w:hAnsi="Arial" w:cs="B Lotus" w:hint="cs"/>
          <w:color w:val="000000"/>
          <w:sz w:val="28"/>
          <w:szCs w:val="28"/>
          <w:rtl/>
          <w:lang w:bidi="fa-IR"/>
        </w:rPr>
        <w:softHyphen/>
      </w:r>
      <w:r w:rsidRPr="009B61C0">
        <w:rPr>
          <w:rFonts w:ascii="Arial" w:hAnsi="Arial" w:cs="B Lotus"/>
          <w:color w:val="000000"/>
          <w:sz w:val="28"/>
          <w:szCs w:val="28"/>
          <w:rtl/>
          <w:lang w:bidi="fa-IR"/>
        </w:rPr>
        <w:t>رو در اینجا بدان امر نکرد. والله تعالی اعلم.</w:t>
      </w:r>
    </w:p>
    <w:p w:rsidR="00AB3B79" w:rsidRPr="00D57F45" w:rsidRDefault="00AB3B79" w:rsidP="00F42E99">
      <w:pPr>
        <w:pStyle w:val="Heading2"/>
        <w:keepNext w:val="0"/>
        <w:widowControl w:val="0"/>
        <w:rPr>
          <w:rtl/>
          <w:lang w:bidi="fa-IR"/>
        </w:rPr>
      </w:pPr>
      <w:bookmarkStart w:id="84" w:name="_Toc339120093"/>
      <w:bookmarkStart w:id="85" w:name="_Toc417328643"/>
      <w:r w:rsidRPr="00D57F45">
        <w:rPr>
          <w:rtl/>
          <w:lang w:bidi="fa-IR"/>
        </w:rPr>
        <w:t>ادله ای که در آن استتابه</w:t>
      </w:r>
      <w:r w:rsidR="00EE6E51">
        <w:rPr>
          <w:rtl/>
          <w:lang w:bidi="fa-IR"/>
        </w:rPr>
        <w:t xml:space="preserve">‌ی </w:t>
      </w:r>
      <w:r w:rsidRPr="00D57F45">
        <w:rPr>
          <w:rtl/>
          <w:lang w:bidi="fa-IR"/>
        </w:rPr>
        <w:t>از مرتد وارد شده است:</w:t>
      </w:r>
      <w:bookmarkEnd w:id="84"/>
      <w:bookmarkEnd w:id="85"/>
      <w:r w:rsidRPr="00D57F45">
        <w:rPr>
          <w:rtl/>
          <w:lang w:bidi="fa-IR"/>
        </w:rPr>
        <w:t xml:space="preserve"> </w:t>
      </w:r>
    </w:p>
    <w:p w:rsidR="00AB3B79" w:rsidRPr="00515A32" w:rsidRDefault="005D2C60" w:rsidP="00A42B34">
      <w:pPr>
        <w:pStyle w:val="ListParagraph"/>
        <w:widowControl w:val="0"/>
        <w:numPr>
          <w:ilvl w:val="0"/>
          <w:numId w:val="16"/>
        </w:numPr>
        <w:autoSpaceDE w:val="0"/>
        <w:autoSpaceDN w:val="0"/>
        <w:bidi/>
        <w:adjustRightInd w:val="0"/>
        <w:spacing w:after="0" w:line="240" w:lineRule="auto"/>
        <w:jc w:val="both"/>
        <w:rPr>
          <w:rFonts w:ascii="Arial" w:hAnsi="Arial" w:cs="B Lotus"/>
          <w:color w:val="000000"/>
          <w:sz w:val="28"/>
          <w:szCs w:val="28"/>
          <w:rtl/>
          <w:lang w:bidi="fa-IR"/>
        </w:rPr>
      </w:pPr>
      <w:r w:rsidRPr="00515A32">
        <w:rPr>
          <w:rFonts w:ascii="Arial" w:hAnsi="Arial" w:cs="B Lotus"/>
          <w:color w:val="000000"/>
          <w:sz w:val="28"/>
          <w:szCs w:val="28"/>
          <w:rtl/>
          <w:lang w:bidi="fa-IR"/>
        </w:rPr>
        <w:t>از معاذ بن جبل</w:t>
      </w:r>
      <w:r w:rsidR="001C0542" w:rsidRPr="001C0542">
        <w:rPr>
          <w:rFonts w:ascii="AGA Arabesque" w:hAnsi="AGA Arabesque" w:cs="CTraditional Arabic" w:hint="cs"/>
          <w:sz w:val="28"/>
          <w:szCs w:val="28"/>
          <w:lang w:bidi="fa-IR"/>
        </w:rPr>
        <w:t></w:t>
      </w:r>
      <w:r w:rsidR="00D02137" w:rsidRPr="00515A32">
        <w:rPr>
          <w:rFonts w:ascii="Arial" w:hAnsi="Arial" w:cs="B Lotus"/>
          <w:color w:val="000000"/>
          <w:sz w:val="28"/>
          <w:szCs w:val="28"/>
          <w:rtl/>
          <w:lang w:bidi="fa-IR"/>
        </w:rPr>
        <w:t xml:space="preserve"> روایت است که رسول الله</w:t>
      </w:r>
      <w:r w:rsidR="001C0542" w:rsidRPr="001C0542">
        <w:rPr>
          <w:rFonts w:ascii="AGA Arabesque" w:hAnsi="AGA Arabesque" w:cs="CTraditional Arabic" w:hint="cs"/>
          <w:sz w:val="28"/>
          <w:szCs w:val="28"/>
          <w:lang w:bidi="fa-IR"/>
        </w:rPr>
        <w:t></w:t>
      </w:r>
      <w:r w:rsidR="00D02137" w:rsidRPr="00515A32">
        <w:rPr>
          <w:rFonts w:ascii="Arial" w:hAnsi="Arial" w:cs="B Lotus"/>
          <w:color w:val="000000"/>
          <w:sz w:val="28"/>
          <w:szCs w:val="28"/>
          <w:rtl/>
          <w:lang w:bidi="fa-IR"/>
        </w:rPr>
        <w:t xml:space="preserve"> هنگامی</w:t>
      </w:r>
      <w:r w:rsidR="0043684E">
        <w:rPr>
          <w:rFonts w:ascii="Arial" w:hAnsi="Arial" w:cs="B Lotus" w:hint="cs"/>
          <w:color w:val="000000"/>
          <w:sz w:val="28"/>
          <w:szCs w:val="28"/>
          <w:rtl/>
          <w:lang w:bidi="fa-IR"/>
        </w:rPr>
        <w:softHyphen/>
      </w:r>
      <w:r w:rsidR="00D02137" w:rsidRPr="00515A32">
        <w:rPr>
          <w:rFonts w:ascii="Arial" w:hAnsi="Arial" w:cs="B Lotus"/>
          <w:color w:val="000000"/>
          <w:sz w:val="28"/>
          <w:szCs w:val="28"/>
          <w:rtl/>
          <w:lang w:bidi="fa-IR"/>
        </w:rPr>
        <w:t xml:space="preserve">که وی را به سوی یمن </w:t>
      </w:r>
      <w:r w:rsidR="00D02137" w:rsidRPr="00515A32">
        <w:rPr>
          <w:rFonts w:ascii="Arial" w:hAnsi="Arial" w:cs="B Lotus"/>
          <w:color w:val="000000"/>
          <w:sz w:val="28"/>
          <w:szCs w:val="28"/>
          <w:rtl/>
          <w:lang w:bidi="fa-IR"/>
        </w:rPr>
        <w:lastRenderedPageBreak/>
        <w:t>فرستاد، بدو فرمودند</w:t>
      </w:r>
      <w:r w:rsidR="00CE42B4">
        <w:rPr>
          <w:rFonts w:ascii="Arial" w:hAnsi="Arial" w:cs="B Lotus" w:hint="cs"/>
          <w:sz w:val="28"/>
          <w:szCs w:val="28"/>
          <w:vertAlign w:val="superscript"/>
          <w:rtl/>
          <w:lang w:bidi="fa-IR"/>
        </w:rPr>
        <w:t>(</w:t>
      </w:r>
      <w:r w:rsidR="00EF60E4" w:rsidRPr="00A10D82">
        <w:rPr>
          <w:rStyle w:val="FootnoteReference"/>
          <w:rFonts w:ascii="Arial" w:hAnsi="Arial" w:cs="B Lotus"/>
          <w:sz w:val="28"/>
          <w:szCs w:val="28"/>
          <w:rtl/>
          <w:lang w:bidi="fa-IR"/>
        </w:rPr>
        <w:footnoteReference w:id="186"/>
      </w:r>
      <w:r w:rsidR="00EF60E4" w:rsidRPr="00A10D82">
        <w:rPr>
          <w:rFonts w:ascii="Arial" w:hAnsi="Arial" w:cs="B Lotus" w:hint="cs"/>
          <w:sz w:val="28"/>
          <w:szCs w:val="28"/>
          <w:vertAlign w:val="superscript"/>
          <w:rtl/>
          <w:lang w:bidi="fa-IR"/>
        </w:rPr>
        <w:t>)</w:t>
      </w:r>
      <w:r w:rsidR="00D02137" w:rsidRPr="00515A32">
        <w:rPr>
          <w:rFonts w:ascii="Arial" w:hAnsi="Arial" w:cs="B Lotus"/>
          <w:color w:val="000000"/>
          <w:sz w:val="28"/>
          <w:szCs w:val="28"/>
          <w:rtl/>
          <w:lang w:bidi="fa-IR"/>
        </w:rPr>
        <w:t>:</w:t>
      </w:r>
      <w:r w:rsidR="00CE42B4">
        <w:rPr>
          <w:rFonts w:ascii="Arial" w:hAnsi="Arial" w:cs="B Lotus" w:hint="cs"/>
          <w:color w:val="000000"/>
          <w:sz w:val="28"/>
          <w:szCs w:val="28"/>
          <w:rtl/>
          <w:lang w:bidi="fa-IR"/>
        </w:rPr>
        <w:t xml:space="preserve"> </w:t>
      </w:r>
      <w:r w:rsidR="00AB6BDD" w:rsidRPr="00AB6BDD">
        <w:rPr>
          <w:rStyle w:val="Char0"/>
          <w:rFonts w:hint="cs"/>
          <w:rtl/>
        </w:rPr>
        <w:t>«</w:t>
      </w:r>
      <w:r w:rsidR="00D02137" w:rsidRPr="00515A32">
        <w:rPr>
          <w:rStyle w:val="Char0"/>
          <w:rtl/>
        </w:rPr>
        <w:t>أَيُّمَا رَجُلٍ ارْتَدَّ عَنِ الْإِسْلَامِ فَادْعُهُ، فَإِنْ تَابَ فَاقْبَلْ مِنْهُ، وَإِنْ لَمْ يَتُبْ فَاضْرِبْ عُنُقَهُ، وَأَيُّمَا امْرَأَةٍ ارْتَدَّتْ عَنِ الْإِسْلَامِ فَادْعُهَا، فَإِنْ تَابَتْ فَاقْبَلْ مِنْهَا، وَإِنْ أَبَتْ فَاسْتَتِبْهَا</w:t>
      </w:r>
      <w:r w:rsidR="00C91A99" w:rsidRPr="00C91A99">
        <w:rPr>
          <w:rStyle w:val="Char0"/>
          <w:rFonts w:hint="cs"/>
          <w:rtl/>
        </w:rPr>
        <w:t>»</w:t>
      </w:r>
      <w:r w:rsidR="00D02137" w:rsidRPr="00515A32">
        <w:rPr>
          <w:rFonts w:ascii="Arial" w:hAnsi="Arial" w:cs="B Lotus"/>
          <w:color w:val="000000"/>
          <w:sz w:val="28"/>
          <w:szCs w:val="28"/>
          <w:rtl/>
          <w:lang w:bidi="fa-IR"/>
        </w:rPr>
        <w:t xml:space="preserve"> </w:t>
      </w:r>
      <w:r w:rsidR="0043684E">
        <w:rPr>
          <w:rFonts w:ascii="Arial" w:hAnsi="Arial" w:cs="B Lotus" w:hint="cs"/>
          <w:color w:val="000000"/>
          <w:sz w:val="28"/>
          <w:szCs w:val="28"/>
          <w:rtl/>
          <w:lang w:bidi="fa-IR"/>
        </w:rPr>
        <w:t>«</w:t>
      </w:r>
      <w:r w:rsidR="00D02137" w:rsidRPr="00515A32">
        <w:rPr>
          <w:rFonts w:ascii="Arial" w:hAnsi="Arial" w:cs="B Lotus"/>
          <w:color w:val="000000"/>
          <w:sz w:val="28"/>
          <w:szCs w:val="28"/>
          <w:rtl/>
          <w:lang w:bidi="fa-IR"/>
        </w:rPr>
        <w:t xml:space="preserve">هرگاه مردی از اسلام برگشته و مرتد شد، پس وی را به اسلام دعوت کن، اگر توبه کرد، از وی قبول کن و اگر توبه نکرد گردنش را بزن. و هر زنی که از اسلام برگشته و مرتد شد، وی را به سوی اسلام دعوت کن، اگر توبه کرد، از وی قبول کن و اگر </w:t>
      </w:r>
      <w:r w:rsidR="00356FAB" w:rsidRPr="00515A32">
        <w:rPr>
          <w:rFonts w:ascii="Arial" w:hAnsi="Arial" w:cs="B Lotus" w:hint="cs"/>
          <w:color w:val="000000"/>
          <w:sz w:val="28"/>
          <w:szCs w:val="28"/>
          <w:rtl/>
          <w:lang w:bidi="fa-IR"/>
        </w:rPr>
        <w:t xml:space="preserve">امتناع </w:t>
      </w:r>
      <w:r w:rsidR="00D02137" w:rsidRPr="00515A32">
        <w:rPr>
          <w:rFonts w:ascii="Arial" w:hAnsi="Arial" w:cs="B Lotus"/>
          <w:color w:val="000000"/>
          <w:sz w:val="28"/>
          <w:szCs w:val="28"/>
          <w:rtl/>
          <w:lang w:bidi="fa-IR"/>
        </w:rPr>
        <w:t>ورزید، وی را وادار به توبه کن.</w:t>
      </w:r>
      <w:r w:rsidR="0043684E">
        <w:rPr>
          <w:rFonts w:ascii="Arial" w:hAnsi="Arial" w:cs="B Lotus" w:hint="cs"/>
          <w:color w:val="000000"/>
          <w:sz w:val="28"/>
          <w:szCs w:val="28"/>
          <w:rtl/>
          <w:lang w:bidi="fa-IR"/>
        </w:rPr>
        <w:t>»</w:t>
      </w:r>
      <w:r w:rsidRPr="00515A32">
        <w:rPr>
          <w:rFonts w:ascii="Arial" w:hAnsi="Arial" w:cs="B Lotus"/>
          <w:color w:val="000000"/>
          <w:sz w:val="28"/>
          <w:szCs w:val="28"/>
          <w:rtl/>
          <w:lang w:bidi="fa-IR"/>
        </w:rPr>
        <w:t xml:space="preserve"> </w:t>
      </w:r>
    </w:p>
    <w:p w:rsidR="00663DB7" w:rsidRPr="00515A32" w:rsidRDefault="00D02137" w:rsidP="0043684E">
      <w:pPr>
        <w:pStyle w:val="ListParagraph"/>
        <w:widowControl w:val="0"/>
        <w:numPr>
          <w:ilvl w:val="0"/>
          <w:numId w:val="16"/>
        </w:numPr>
        <w:autoSpaceDE w:val="0"/>
        <w:autoSpaceDN w:val="0"/>
        <w:bidi/>
        <w:adjustRightInd w:val="0"/>
        <w:spacing w:after="0" w:line="240" w:lineRule="auto"/>
        <w:jc w:val="both"/>
        <w:rPr>
          <w:rFonts w:ascii="Arial" w:hAnsi="Arial" w:cs="B Lotus"/>
          <w:color w:val="000000"/>
          <w:sz w:val="28"/>
          <w:szCs w:val="28"/>
          <w:rtl/>
          <w:lang w:bidi="fa-IR"/>
        </w:rPr>
      </w:pPr>
      <w:r w:rsidRPr="00515A32">
        <w:rPr>
          <w:rFonts w:ascii="Arial" w:hAnsi="Arial" w:cs="B Lotus"/>
          <w:color w:val="000000"/>
          <w:sz w:val="28"/>
          <w:szCs w:val="28"/>
          <w:rtl/>
          <w:lang w:bidi="fa-IR"/>
        </w:rPr>
        <w:t>از عرو</w:t>
      </w:r>
      <w:r w:rsidR="00515A32">
        <w:rPr>
          <w:rFonts w:ascii="Arial" w:hAnsi="Arial" w:cs="B Lotus" w:hint="cs"/>
          <w:color w:val="000000"/>
          <w:sz w:val="28"/>
          <w:szCs w:val="28"/>
          <w:rtl/>
          <w:lang w:bidi="fa-IR"/>
        </w:rPr>
        <w:t>ه</w:t>
      </w:r>
      <w:r w:rsidRPr="00515A32">
        <w:rPr>
          <w:rFonts w:ascii="Arial" w:hAnsi="Arial" w:cs="B Lotus"/>
          <w:color w:val="000000"/>
          <w:sz w:val="28"/>
          <w:szCs w:val="28"/>
          <w:rtl/>
          <w:lang w:bidi="fa-IR"/>
        </w:rPr>
        <w:t xml:space="preserve"> بن زبیر</w:t>
      </w:r>
      <w:r w:rsidR="001C0542" w:rsidRPr="001C0542">
        <w:rPr>
          <w:rFonts w:ascii="AGA Arabesque" w:hAnsi="AGA Arabesque" w:cs="CTraditional Arabic" w:hint="cs"/>
          <w:sz w:val="28"/>
          <w:szCs w:val="28"/>
          <w:lang w:bidi="fa-IR"/>
        </w:rPr>
        <w:t></w:t>
      </w:r>
      <w:r w:rsidRPr="00515A32">
        <w:rPr>
          <w:rFonts w:ascii="Arial" w:hAnsi="Arial" w:cs="B Lotus"/>
          <w:color w:val="000000"/>
          <w:sz w:val="28"/>
          <w:szCs w:val="28"/>
          <w:rtl/>
          <w:lang w:bidi="fa-IR"/>
        </w:rPr>
        <w:t xml:space="preserve"> روایت است</w:t>
      </w:r>
      <w:r w:rsidR="0043684E">
        <w:rPr>
          <w:rFonts w:ascii="Arial" w:hAnsi="Arial" w:cs="B Lotus" w:hint="cs"/>
          <w:color w:val="000000"/>
          <w:sz w:val="28"/>
          <w:szCs w:val="28"/>
          <w:rtl/>
          <w:lang w:bidi="fa-IR"/>
        </w:rPr>
        <w:t>:</w:t>
      </w:r>
      <w:r w:rsidR="00CE42B4">
        <w:rPr>
          <w:rFonts w:ascii="Arial" w:hAnsi="Arial" w:cs="B Lotus" w:hint="cs"/>
          <w:sz w:val="28"/>
          <w:szCs w:val="28"/>
          <w:vertAlign w:val="superscript"/>
          <w:rtl/>
          <w:lang w:bidi="fa-IR"/>
        </w:rPr>
        <w:t>(</w:t>
      </w:r>
      <w:r w:rsidR="00EF60E4" w:rsidRPr="00A10D82">
        <w:rPr>
          <w:rStyle w:val="FootnoteReference"/>
          <w:rFonts w:ascii="Arial" w:hAnsi="Arial" w:cs="B Lotus"/>
          <w:sz w:val="28"/>
          <w:szCs w:val="28"/>
          <w:rtl/>
          <w:lang w:bidi="fa-IR"/>
        </w:rPr>
        <w:footnoteReference w:id="187"/>
      </w:r>
      <w:r w:rsidR="00EF60E4" w:rsidRPr="00A10D82">
        <w:rPr>
          <w:rFonts w:ascii="Arial" w:hAnsi="Arial" w:cs="B Lotus" w:hint="cs"/>
          <w:sz w:val="28"/>
          <w:szCs w:val="28"/>
          <w:vertAlign w:val="superscript"/>
          <w:rtl/>
          <w:lang w:bidi="fa-IR"/>
        </w:rPr>
        <w:t>)</w:t>
      </w:r>
      <w:r w:rsidR="0043684E">
        <w:rPr>
          <w:rFonts w:ascii="Arial" w:hAnsi="Arial" w:cs="B Lotus" w:hint="cs"/>
          <w:sz w:val="28"/>
          <w:szCs w:val="28"/>
          <w:vertAlign w:val="superscript"/>
          <w:rtl/>
          <w:lang w:bidi="fa-IR"/>
        </w:rPr>
        <w:t xml:space="preserve"> </w:t>
      </w:r>
      <w:r w:rsidR="0043684E" w:rsidRPr="00515A32">
        <w:rPr>
          <w:rFonts w:ascii="Arial" w:hAnsi="Arial" w:cs="B Lotus"/>
          <w:color w:val="000000"/>
          <w:sz w:val="28"/>
          <w:szCs w:val="28"/>
          <w:rtl/>
          <w:lang w:bidi="fa-IR"/>
        </w:rPr>
        <w:t>زمانی</w:t>
      </w:r>
      <w:r w:rsidR="0043684E">
        <w:rPr>
          <w:rFonts w:ascii="Arial" w:hAnsi="Arial" w:cs="B Lotus" w:hint="cs"/>
          <w:color w:val="000000"/>
          <w:sz w:val="28"/>
          <w:szCs w:val="28"/>
          <w:rtl/>
          <w:lang w:bidi="fa-IR"/>
        </w:rPr>
        <w:softHyphen/>
      </w:r>
      <w:r w:rsidR="0043684E" w:rsidRPr="00515A32">
        <w:rPr>
          <w:rFonts w:ascii="Arial" w:hAnsi="Arial" w:cs="B Lotus"/>
          <w:color w:val="000000"/>
          <w:sz w:val="28"/>
          <w:szCs w:val="28"/>
          <w:rtl/>
          <w:lang w:bidi="fa-IR"/>
        </w:rPr>
        <w:t>که</w:t>
      </w:r>
      <w:r w:rsidR="00356FAB" w:rsidRPr="00515A32">
        <w:rPr>
          <w:rFonts w:ascii="Arial" w:hAnsi="Arial" w:cs="B Lotus"/>
          <w:color w:val="000000"/>
          <w:sz w:val="28"/>
          <w:szCs w:val="28"/>
          <w:rtl/>
          <w:lang w:bidi="fa-IR"/>
        </w:rPr>
        <w:t xml:space="preserve"> ابوبکر صدیق</w:t>
      </w:r>
      <w:r w:rsidR="001C0542" w:rsidRPr="001C0542">
        <w:rPr>
          <w:rFonts w:ascii="AGA Arabesque" w:hAnsi="AGA Arabesque" w:cs="CTraditional Arabic" w:hint="cs"/>
          <w:sz w:val="28"/>
          <w:szCs w:val="28"/>
          <w:lang w:bidi="fa-IR"/>
        </w:rPr>
        <w:t></w:t>
      </w:r>
      <w:r w:rsidR="00356FAB" w:rsidRPr="00515A32">
        <w:rPr>
          <w:rFonts w:ascii="Arial" w:hAnsi="Arial" w:cs="B Lotus"/>
          <w:color w:val="000000"/>
          <w:sz w:val="28"/>
          <w:szCs w:val="28"/>
          <w:rtl/>
          <w:lang w:bidi="fa-IR"/>
        </w:rPr>
        <w:t xml:space="preserve"> خالد</w:t>
      </w:r>
      <w:r w:rsidR="00356FAB" w:rsidRPr="00515A32">
        <w:rPr>
          <w:rFonts w:ascii="Arial" w:hAnsi="Arial" w:cs="B Lotus" w:hint="cs"/>
          <w:color w:val="000000"/>
          <w:sz w:val="28"/>
          <w:szCs w:val="28"/>
          <w:rtl/>
          <w:lang w:bidi="fa-IR"/>
        </w:rPr>
        <w:t xml:space="preserve"> </w:t>
      </w:r>
      <w:r w:rsidRPr="00515A32">
        <w:rPr>
          <w:rFonts w:ascii="Arial" w:hAnsi="Arial" w:cs="B Lotus"/>
          <w:color w:val="000000"/>
          <w:sz w:val="28"/>
          <w:szCs w:val="28"/>
          <w:rtl/>
          <w:lang w:bidi="fa-IR"/>
        </w:rPr>
        <w:t>بن ولید</w:t>
      </w:r>
      <w:r w:rsidR="001C0542" w:rsidRPr="001C0542">
        <w:rPr>
          <w:rFonts w:ascii="AGA Arabesque" w:hAnsi="AGA Arabesque" w:cs="CTraditional Arabic" w:hint="cs"/>
          <w:sz w:val="28"/>
          <w:szCs w:val="28"/>
          <w:lang w:bidi="fa-IR"/>
        </w:rPr>
        <w:t></w:t>
      </w:r>
      <w:r w:rsidRPr="00515A32">
        <w:rPr>
          <w:rFonts w:ascii="Arial" w:hAnsi="Arial" w:cs="B Lotus"/>
          <w:color w:val="000000"/>
          <w:sz w:val="28"/>
          <w:szCs w:val="28"/>
          <w:rtl/>
          <w:lang w:bidi="fa-IR"/>
        </w:rPr>
        <w:t xml:space="preserve"> را به سوی </w:t>
      </w:r>
      <w:r w:rsidR="0043684E">
        <w:rPr>
          <w:rFonts w:ascii="Arial" w:hAnsi="Arial" w:cs="B Lotus" w:hint="cs"/>
          <w:color w:val="000000"/>
          <w:sz w:val="28"/>
          <w:szCs w:val="28"/>
          <w:rtl/>
          <w:lang w:bidi="fa-IR"/>
        </w:rPr>
        <w:t>اعرابی</w:t>
      </w:r>
      <w:r w:rsidRPr="00515A32">
        <w:rPr>
          <w:rFonts w:ascii="Arial" w:hAnsi="Arial" w:cs="B Lotus"/>
          <w:color w:val="000000"/>
          <w:sz w:val="28"/>
          <w:szCs w:val="28"/>
          <w:rtl/>
          <w:lang w:bidi="fa-IR"/>
        </w:rPr>
        <w:t xml:space="preserve"> که مرتد شده بودند، فرستاد، ب</w:t>
      </w:r>
      <w:r w:rsidR="00356FAB" w:rsidRPr="00515A32">
        <w:rPr>
          <w:rFonts w:ascii="Arial" w:hAnsi="Arial" w:cs="B Lotus" w:hint="cs"/>
          <w:color w:val="000000"/>
          <w:sz w:val="28"/>
          <w:szCs w:val="28"/>
          <w:rtl/>
          <w:lang w:bidi="fa-IR"/>
        </w:rPr>
        <w:t>دو</w:t>
      </w:r>
      <w:r w:rsidRPr="00515A32">
        <w:rPr>
          <w:rFonts w:ascii="Arial" w:hAnsi="Arial" w:cs="B Lotus"/>
          <w:color w:val="000000"/>
          <w:sz w:val="28"/>
          <w:szCs w:val="28"/>
          <w:rtl/>
          <w:lang w:bidi="fa-IR"/>
        </w:rPr>
        <w:t xml:space="preserve"> امر کرد: تا</w:t>
      </w:r>
      <w:r w:rsidR="00A623E8" w:rsidRPr="00515A32">
        <w:rPr>
          <w:rFonts w:ascii="Arial" w:hAnsi="Arial" w:cs="B Lotus"/>
          <w:color w:val="000000"/>
          <w:sz w:val="28"/>
          <w:szCs w:val="28"/>
          <w:rtl/>
          <w:lang w:bidi="fa-IR"/>
        </w:rPr>
        <w:t xml:space="preserve"> آن‌ها </w:t>
      </w:r>
      <w:r w:rsidRPr="00515A32">
        <w:rPr>
          <w:rFonts w:ascii="Arial" w:hAnsi="Arial" w:cs="B Lotus"/>
          <w:color w:val="000000"/>
          <w:sz w:val="28"/>
          <w:szCs w:val="28"/>
          <w:rtl/>
          <w:lang w:bidi="fa-IR"/>
        </w:rPr>
        <w:t>را به سوی اسلام و پذیرش آن دعوت دهد و</w:t>
      </w:r>
      <w:r w:rsidR="0043684E">
        <w:rPr>
          <w:rFonts w:ascii="Arial" w:hAnsi="Arial" w:cs="B Lotus"/>
          <w:color w:val="000000"/>
          <w:sz w:val="28"/>
          <w:szCs w:val="28"/>
          <w:rtl/>
          <w:lang w:bidi="fa-IR"/>
        </w:rPr>
        <w:t xml:space="preserve"> آن</w:t>
      </w:r>
      <w:r w:rsidR="00A623E8" w:rsidRPr="00515A32">
        <w:rPr>
          <w:rFonts w:ascii="Arial" w:hAnsi="Arial" w:cs="B Lotus"/>
          <w:color w:val="000000"/>
          <w:sz w:val="28"/>
          <w:szCs w:val="28"/>
          <w:rtl/>
          <w:lang w:bidi="fa-IR"/>
        </w:rPr>
        <w:t>ا</w:t>
      </w:r>
      <w:r w:rsidR="0043684E">
        <w:rPr>
          <w:rFonts w:ascii="Arial" w:hAnsi="Arial" w:cs="B Lotus" w:hint="cs"/>
          <w:color w:val="000000"/>
          <w:sz w:val="28"/>
          <w:szCs w:val="28"/>
          <w:rtl/>
          <w:lang w:bidi="fa-IR"/>
        </w:rPr>
        <w:t>ن</w:t>
      </w:r>
      <w:r w:rsidR="00A623E8" w:rsidRPr="00515A32">
        <w:rPr>
          <w:rFonts w:ascii="Arial" w:hAnsi="Arial" w:cs="B Lotus"/>
          <w:color w:val="000000"/>
          <w:sz w:val="28"/>
          <w:szCs w:val="28"/>
          <w:rtl/>
          <w:lang w:bidi="fa-IR"/>
        </w:rPr>
        <w:t xml:space="preserve"> </w:t>
      </w:r>
      <w:r w:rsidRPr="00515A32">
        <w:rPr>
          <w:rFonts w:ascii="Arial" w:hAnsi="Arial" w:cs="B Lotus"/>
          <w:color w:val="000000"/>
          <w:sz w:val="28"/>
          <w:szCs w:val="28"/>
          <w:rtl/>
          <w:lang w:bidi="fa-IR"/>
        </w:rPr>
        <w:t>را از آنچه در اسلام برای</w:t>
      </w:r>
      <w:r w:rsidR="00A623E8" w:rsidRPr="00515A32">
        <w:rPr>
          <w:rFonts w:ascii="Arial" w:hAnsi="Arial" w:cs="B Lotus"/>
          <w:color w:val="000000"/>
          <w:sz w:val="28"/>
          <w:szCs w:val="28"/>
          <w:rtl/>
          <w:lang w:bidi="fa-IR"/>
        </w:rPr>
        <w:t xml:space="preserve"> آن‌ها </w:t>
      </w:r>
      <w:r w:rsidRPr="00515A32">
        <w:rPr>
          <w:rFonts w:ascii="Arial" w:hAnsi="Arial" w:cs="B Lotus"/>
          <w:color w:val="000000"/>
          <w:sz w:val="28"/>
          <w:szCs w:val="28"/>
          <w:rtl/>
          <w:lang w:bidi="fa-IR"/>
        </w:rPr>
        <w:t>و بر علیه</w:t>
      </w:r>
      <w:r w:rsidR="00A623E8" w:rsidRPr="00515A32">
        <w:rPr>
          <w:rFonts w:ascii="Arial" w:hAnsi="Arial" w:cs="B Lotus"/>
          <w:color w:val="000000"/>
          <w:sz w:val="28"/>
          <w:szCs w:val="28"/>
          <w:rtl/>
          <w:lang w:bidi="fa-IR"/>
        </w:rPr>
        <w:t xml:space="preserve"> آن‌ها</w:t>
      </w:r>
      <w:r w:rsidR="00EE6E51" w:rsidRPr="00515A32">
        <w:rPr>
          <w:rFonts w:ascii="Arial" w:hAnsi="Arial" w:cs="B Lotus"/>
          <w:color w:val="000000"/>
          <w:sz w:val="28"/>
          <w:szCs w:val="28"/>
          <w:rtl/>
          <w:lang w:bidi="fa-IR"/>
        </w:rPr>
        <w:t xml:space="preserve"> می‌</w:t>
      </w:r>
      <w:r w:rsidRPr="00515A32">
        <w:rPr>
          <w:rFonts w:ascii="Arial" w:hAnsi="Arial" w:cs="B Lotus"/>
          <w:color w:val="000000"/>
          <w:sz w:val="28"/>
          <w:szCs w:val="28"/>
          <w:rtl/>
          <w:lang w:bidi="fa-IR"/>
        </w:rPr>
        <w:t>باشد، آگاه کند و بر هدایت</w:t>
      </w:r>
      <w:r w:rsidR="0043684E">
        <w:rPr>
          <w:rFonts w:ascii="Arial" w:hAnsi="Arial" w:cs="B Lotus" w:hint="cs"/>
          <w:color w:val="000000"/>
          <w:sz w:val="28"/>
          <w:szCs w:val="28"/>
          <w:rtl/>
          <w:lang w:bidi="fa-IR"/>
        </w:rPr>
        <w:softHyphen/>
      </w:r>
      <w:r w:rsidRPr="00515A32">
        <w:rPr>
          <w:rFonts w:ascii="Arial" w:hAnsi="Arial" w:cs="B Lotus"/>
          <w:color w:val="000000"/>
          <w:sz w:val="28"/>
          <w:szCs w:val="28"/>
          <w:rtl/>
          <w:lang w:bidi="fa-IR"/>
        </w:rPr>
        <w:t>شان حریص باشد، پس هرکس از مردم چه سیاه و چه سفید، وی را اجابت کرد، از</w:t>
      </w:r>
      <w:r w:rsidR="00A623E8" w:rsidRPr="00515A32">
        <w:rPr>
          <w:rFonts w:ascii="Arial" w:hAnsi="Arial" w:cs="B Lotus"/>
          <w:color w:val="000000"/>
          <w:sz w:val="28"/>
          <w:szCs w:val="28"/>
          <w:rtl/>
          <w:lang w:bidi="fa-IR"/>
        </w:rPr>
        <w:t xml:space="preserve"> آن‌ها </w:t>
      </w:r>
      <w:r w:rsidRPr="00515A32">
        <w:rPr>
          <w:rFonts w:ascii="Arial" w:hAnsi="Arial" w:cs="B Lotus"/>
          <w:color w:val="000000"/>
          <w:sz w:val="28"/>
          <w:szCs w:val="28"/>
          <w:rtl/>
          <w:lang w:bidi="fa-IR"/>
        </w:rPr>
        <w:t xml:space="preserve">بپذیرد، </w:t>
      </w:r>
      <w:r w:rsidR="0043684E">
        <w:rPr>
          <w:rFonts w:ascii="Arial" w:hAnsi="Arial" w:cs="B Lotus" w:hint="cs"/>
          <w:color w:val="000000"/>
          <w:sz w:val="28"/>
          <w:szCs w:val="28"/>
          <w:rtl/>
          <w:lang w:bidi="fa-IR"/>
        </w:rPr>
        <w:t>زیرا</w:t>
      </w:r>
      <w:r w:rsidRPr="00515A32">
        <w:rPr>
          <w:rFonts w:ascii="Arial" w:hAnsi="Arial" w:cs="B Lotus"/>
          <w:color w:val="000000"/>
          <w:sz w:val="28"/>
          <w:szCs w:val="28"/>
          <w:rtl/>
          <w:lang w:bidi="fa-IR"/>
        </w:rPr>
        <w:t xml:space="preserve"> او فقط با کسانی که به ال</w:t>
      </w:r>
      <w:r w:rsidR="00356FAB" w:rsidRPr="00515A32">
        <w:rPr>
          <w:rFonts w:ascii="Arial" w:hAnsi="Arial" w:cs="B Lotus" w:hint="cs"/>
          <w:color w:val="000000"/>
          <w:sz w:val="28"/>
          <w:szCs w:val="28"/>
          <w:rtl/>
          <w:lang w:bidi="fa-IR"/>
        </w:rPr>
        <w:t>ل</w:t>
      </w:r>
      <w:r w:rsidRPr="00515A32">
        <w:rPr>
          <w:rFonts w:ascii="Arial" w:hAnsi="Arial" w:cs="B Lotus"/>
          <w:color w:val="000000"/>
          <w:sz w:val="28"/>
          <w:szCs w:val="28"/>
          <w:rtl/>
          <w:lang w:bidi="fa-IR"/>
        </w:rPr>
        <w:t>ه متعال کفر ورزیدند، در مقابل ایمان به الله متعال</w:t>
      </w:r>
      <w:r w:rsidR="00EE6E51" w:rsidRPr="00515A32">
        <w:rPr>
          <w:rFonts w:ascii="Arial" w:hAnsi="Arial" w:cs="B Lotus"/>
          <w:color w:val="000000"/>
          <w:sz w:val="28"/>
          <w:szCs w:val="28"/>
          <w:rtl/>
          <w:lang w:bidi="fa-IR"/>
        </w:rPr>
        <w:t xml:space="preserve"> می‌</w:t>
      </w:r>
      <w:r w:rsidRPr="00515A32">
        <w:rPr>
          <w:rFonts w:ascii="Arial" w:hAnsi="Arial" w:cs="B Lotus"/>
          <w:color w:val="000000"/>
          <w:sz w:val="28"/>
          <w:szCs w:val="28"/>
          <w:rtl/>
          <w:lang w:bidi="fa-IR"/>
        </w:rPr>
        <w:t>جنگد، از این</w:t>
      </w:r>
      <w:r w:rsidR="0043684E">
        <w:rPr>
          <w:rFonts w:ascii="Arial" w:hAnsi="Arial" w:cs="B Lotus" w:hint="cs"/>
          <w:color w:val="000000"/>
          <w:sz w:val="28"/>
          <w:szCs w:val="28"/>
          <w:rtl/>
          <w:lang w:bidi="fa-IR"/>
        </w:rPr>
        <w:softHyphen/>
      </w:r>
      <w:r w:rsidRPr="00515A32">
        <w:rPr>
          <w:rFonts w:ascii="Arial" w:hAnsi="Arial" w:cs="B Lotus"/>
          <w:color w:val="000000"/>
          <w:sz w:val="28"/>
          <w:szCs w:val="28"/>
          <w:rtl/>
          <w:lang w:bidi="fa-IR"/>
        </w:rPr>
        <w:t>رو اگر دعوت شدگان به اسلام، اجابت کنند و خالصانه ایمان آورند، بر وی راهی بر</w:t>
      </w:r>
      <w:r w:rsidR="00A623E8" w:rsidRPr="00515A32">
        <w:rPr>
          <w:rFonts w:ascii="Arial" w:hAnsi="Arial" w:cs="B Lotus"/>
          <w:color w:val="000000"/>
          <w:sz w:val="28"/>
          <w:szCs w:val="28"/>
          <w:rtl/>
          <w:lang w:bidi="fa-IR"/>
        </w:rPr>
        <w:t xml:space="preserve"> آن‌ها </w:t>
      </w:r>
      <w:r w:rsidRPr="00515A32">
        <w:rPr>
          <w:rFonts w:ascii="Arial" w:hAnsi="Arial" w:cs="B Lotus"/>
          <w:color w:val="000000"/>
          <w:sz w:val="28"/>
          <w:szCs w:val="28"/>
          <w:rtl/>
          <w:lang w:bidi="fa-IR"/>
        </w:rPr>
        <w:t xml:space="preserve">نیست و الله متعال </w:t>
      </w:r>
      <w:r w:rsidR="0043684E">
        <w:rPr>
          <w:rFonts w:ascii="Arial" w:hAnsi="Arial" w:cs="B Lotus" w:hint="cs"/>
          <w:color w:val="000000"/>
          <w:sz w:val="28"/>
          <w:szCs w:val="28"/>
          <w:rtl/>
          <w:lang w:bidi="fa-IR"/>
        </w:rPr>
        <w:t>حسابرس</w:t>
      </w:r>
      <w:r w:rsidRPr="00515A32">
        <w:rPr>
          <w:rFonts w:ascii="Arial" w:hAnsi="Arial" w:cs="B Lotus"/>
          <w:color w:val="000000"/>
          <w:sz w:val="28"/>
          <w:szCs w:val="28"/>
          <w:rtl/>
          <w:lang w:bidi="fa-IR"/>
        </w:rPr>
        <w:t xml:space="preserve"> و نگه دارنده</w:t>
      </w:r>
      <w:r w:rsidR="00A623E8" w:rsidRPr="00515A32">
        <w:rPr>
          <w:rFonts w:ascii="Arial" w:hAnsi="Arial" w:cs="B Lotus"/>
          <w:color w:val="000000"/>
          <w:sz w:val="28"/>
          <w:szCs w:val="28"/>
          <w:rtl/>
          <w:lang w:bidi="fa-IR"/>
        </w:rPr>
        <w:t xml:space="preserve"> آن‌ها </w:t>
      </w:r>
      <w:r w:rsidR="0043684E">
        <w:rPr>
          <w:rFonts w:ascii="Arial" w:hAnsi="Arial" w:cs="B Lotus"/>
          <w:color w:val="000000"/>
          <w:sz w:val="28"/>
          <w:szCs w:val="28"/>
          <w:rtl/>
          <w:lang w:bidi="fa-IR"/>
        </w:rPr>
        <w:t>خواهد بود و هرکس</w:t>
      </w:r>
      <w:r w:rsidRPr="00515A32">
        <w:rPr>
          <w:rFonts w:ascii="Arial" w:hAnsi="Arial" w:cs="B Lotus"/>
          <w:color w:val="000000"/>
          <w:sz w:val="28"/>
          <w:szCs w:val="28"/>
          <w:rtl/>
          <w:lang w:bidi="fa-IR"/>
        </w:rPr>
        <w:t xml:space="preserve"> که از</w:t>
      </w:r>
      <w:r w:rsidR="0043684E">
        <w:rPr>
          <w:rFonts w:ascii="Arial" w:hAnsi="Arial" w:cs="B Lotus" w:hint="cs"/>
          <w:color w:val="000000"/>
          <w:sz w:val="28"/>
          <w:szCs w:val="28"/>
          <w:rtl/>
          <w:lang w:bidi="fa-IR"/>
        </w:rPr>
        <w:t xml:space="preserve"> </w:t>
      </w:r>
      <w:r w:rsidRPr="00515A32">
        <w:rPr>
          <w:rFonts w:ascii="Arial" w:hAnsi="Arial" w:cs="B Lotus"/>
          <w:color w:val="000000"/>
          <w:sz w:val="28"/>
          <w:szCs w:val="28"/>
          <w:rtl/>
          <w:lang w:bidi="fa-IR"/>
        </w:rPr>
        <w:t>اسلام بازگ</w:t>
      </w:r>
      <w:r w:rsidR="00663DB7" w:rsidRPr="00515A32">
        <w:rPr>
          <w:rFonts w:ascii="Arial" w:hAnsi="Arial" w:cs="B Lotus"/>
          <w:color w:val="000000"/>
          <w:sz w:val="28"/>
          <w:szCs w:val="28"/>
          <w:rtl/>
          <w:lang w:bidi="fa-IR"/>
        </w:rPr>
        <w:t>شت</w:t>
      </w:r>
      <w:r w:rsidR="00356FAB" w:rsidRPr="00515A32">
        <w:rPr>
          <w:rFonts w:ascii="Arial" w:hAnsi="Arial" w:cs="B Lotus"/>
          <w:color w:val="000000"/>
          <w:sz w:val="28"/>
          <w:szCs w:val="28"/>
          <w:rtl/>
          <w:lang w:bidi="fa-IR"/>
        </w:rPr>
        <w:t>ه و پس از دعوت ب</w:t>
      </w:r>
      <w:r w:rsidR="0043684E">
        <w:rPr>
          <w:rFonts w:ascii="Arial" w:hAnsi="Arial" w:cs="B Lotus" w:hint="cs"/>
          <w:color w:val="000000"/>
          <w:sz w:val="28"/>
          <w:szCs w:val="28"/>
          <w:rtl/>
          <w:lang w:bidi="fa-IR"/>
        </w:rPr>
        <w:t>ه اسلام</w:t>
      </w:r>
      <w:r w:rsidR="00356FAB" w:rsidRPr="00515A32">
        <w:rPr>
          <w:rFonts w:ascii="Arial" w:hAnsi="Arial" w:cs="B Lotus"/>
          <w:color w:val="000000"/>
          <w:sz w:val="28"/>
          <w:szCs w:val="28"/>
          <w:rtl/>
          <w:lang w:bidi="fa-IR"/>
        </w:rPr>
        <w:t xml:space="preserve"> اجابت نکرده</w:t>
      </w:r>
      <w:r w:rsidR="00663DB7" w:rsidRPr="00515A32">
        <w:rPr>
          <w:rFonts w:ascii="Arial" w:hAnsi="Arial" w:cs="B Lotus"/>
          <w:color w:val="000000"/>
          <w:sz w:val="28"/>
          <w:szCs w:val="28"/>
          <w:rtl/>
          <w:lang w:bidi="fa-IR"/>
        </w:rPr>
        <w:t>، کشته</w:t>
      </w:r>
      <w:r w:rsidR="00EE6E51" w:rsidRPr="00515A32">
        <w:rPr>
          <w:rFonts w:ascii="Arial" w:hAnsi="Arial" w:cs="B Lotus"/>
          <w:color w:val="000000"/>
          <w:sz w:val="28"/>
          <w:szCs w:val="28"/>
          <w:rtl/>
          <w:lang w:bidi="fa-IR"/>
        </w:rPr>
        <w:t xml:space="preserve"> می‌</w:t>
      </w:r>
      <w:r w:rsidR="00663DB7" w:rsidRPr="00515A32">
        <w:rPr>
          <w:rFonts w:ascii="Arial" w:hAnsi="Arial" w:cs="B Lotus"/>
          <w:color w:val="000000"/>
          <w:sz w:val="28"/>
          <w:szCs w:val="28"/>
          <w:rtl/>
          <w:lang w:bidi="fa-IR"/>
        </w:rPr>
        <w:t>شود.</w:t>
      </w:r>
    </w:p>
    <w:p w:rsidR="00695A35" w:rsidRPr="00515A32" w:rsidRDefault="00663DB7" w:rsidP="0043684E">
      <w:pPr>
        <w:pStyle w:val="ListParagraph"/>
        <w:widowControl w:val="0"/>
        <w:numPr>
          <w:ilvl w:val="0"/>
          <w:numId w:val="16"/>
        </w:numPr>
        <w:autoSpaceDE w:val="0"/>
        <w:autoSpaceDN w:val="0"/>
        <w:bidi/>
        <w:adjustRightInd w:val="0"/>
        <w:spacing w:after="0" w:line="240" w:lineRule="auto"/>
        <w:jc w:val="both"/>
        <w:rPr>
          <w:rFonts w:ascii="Arial" w:hAnsi="Arial" w:cs="B Lotus"/>
          <w:color w:val="000000"/>
          <w:sz w:val="28"/>
          <w:szCs w:val="28"/>
          <w:rtl/>
          <w:lang w:bidi="fa-IR"/>
        </w:rPr>
      </w:pPr>
      <w:r w:rsidRPr="00515A32">
        <w:rPr>
          <w:rFonts w:ascii="Arial" w:hAnsi="Arial" w:cs="B Lotus"/>
          <w:color w:val="000000"/>
          <w:sz w:val="28"/>
          <w:szCs w:val="28"/>
          <w:rtl/>
          <w:lang w:bidi="fa-IR"/>
        </w:rPr>
        <w:lastRenderedPageBreak/>
        <w:t>و از انس بن مالک</w:t>
      </w:r>
      <w:r w:rsidR="001C0542" w:rsidRPr="001C0542">
        <w:rPr>
          <w:rFonts w:ascii="AGA Arabesque" w:hAnsi="AGA Arabesque" w:cs="CTraditional Arabic" w:hint="cs"/>
          <w:sz w:val="28"/>
          <w:szCs w:val="28"/>
          <w:lang w:bidi="fa-IR"/>
        </w:rPr>
        <w:t></w:t>
      </w:r>
      <w:r w:rsidRPr="00515A32">
        <w:rPr>
          <w:rFonts w:ascii="Arial" w:hAnsi="Arial" w:cs="B Lotus"/>
          <w:color w:val="000000"/>
          <w:sz w:val="28"/>
          <w:szCs w:val="28"/>
          <w:rtl/>
          <w:lang w:bidi="fa-IR"/>
        </w:rPr>
        <w:t xml:space="preserve"> روایت است</w:t>
      </w:r>
      <w:r w:rsidR="00BD1C90">
        <w:rPr>
          <w:rFonts w:ascii="Arial" w:hAnsi="Arial" w:cs="B Lotus" w:hint="cs"/>
          <w:sz w:val="28"/>
          <w:szCs w:val="28"/>
          <w:vertAlign w:val="superscript"/>
          <w:rtl/>
          <w:lang w:bidi="fa-IR"/>
        </w:rPr>
        <w:t>(</w:t>
      </w:r>
      <w:r w:rsidR="00EF60E4" w:rsidRPr="00A10D82">
        <w:rPr>
          <w:rStyle w:val="FootnoteReference"/>
          <w:rFonts w:ascii="Arial" w:hAnsi="Arial" w:cs="B Lotus"/>
          <w:sz w:val="28"/>
          <w:szCs w:val="28"/>
          <w:rtl/>
          <w:lang w:bidi="fa-IR"/>
        </w:rPr>
        <w:footnoteReference w:id="188"/>
      </w:r>
      <w:r w:rsidR="00EF60E4" w:rsidRPr="00A10D82">
        <w:rPr>
          <w:rFonts w:ascii="Arial" w:hAnsi="Arial" w:cs="B Lotus" w:hint="cs"/>
          <w:sz w:val="28"/>
          <w:szCs w:val="28"/>
          <w:vertAlign w:val="superscript"/>
          <w:rtl/>
          <w:lang w:bidi="fa-IR"/>
        </w:rPr>
        <w:t>)</w:t>
      </w:r>
      <w:r w:rsidR="00A42B34">
        <w:rPr>
          <w:rFonts w:ascii="Arial" w:hAnsi="Arial" w:cs="B Lotus" w:hint="cs"/>
          <w:color w:val="000000"/>
          <w:sz w:val="28"/>
          <w:szCs w:val="28"/>
          <w:rtl/>
          <w:lang w:bidi="fa-IR"/>
        </w:rPr>
        <w:t xml:space="preserve"> </w:t>
      </w:r>
      <w:r w:rsidRPr="00515A32">
        <w:rPr>
          <w:rFonts w:ascii="Arial" w:hAnsi="Arial" w:cs="B Lotus"/>
          <w:color w:val="000000"/>
          <w:sz w:val="28"/>
          <w:szCs w:val="28"/>
          <w:rtl/>
          <w:lang w:bidi="fa-IR"/>
        </w:rPr>
        <w:t>که در آن آمده است که گفت: بر عمر بن خطاب</w:t>
      </w:r>
      <w:r w:rsidR="001C0542" w:rsidRPr="001C0542">
        <w:rPr>
          <w:rFonts w:ascii="AGA Arabesque" w:hAnsi="AGA Arabesque" w:cs="CTraditional Arabic" w:hint="cs"/>
          <w:sz w:val="28"/>
          <w:szCs w:val="28"/>
          <w:lang w:bidi="fa-IR"/>
        </w:rPr>
        <w:t></w:t>
      </w:r>
      <w:r w:rsidRPr="00515A32">
        <w:rPr>
          <w:rFonts w:ascii="Arial" w:hAnsi="Arial" w:cs="B Lotus"/>
          <w:color w:val="000000"/>
          <w:sz w:val="28"/>
          <w:szCs w:val="28"/>
          <w:rtl/>
          <w:lang w:bidi="fa-IR"/>
        </w:rPr>
        <w:t xml:space="preserve"> وارد شدیم که فرمود: ای انس، شش گروهی </w:t>
      </w:r>
      <w:r w:rsidR="0043684E" w:rsidRPr="00515A32">
        <w:rPr>
          <w:rFonts w:ascii="Arial" w:hAnsi="Arial" w:cs="B Lotus"/>
          <w:color w:val="000000"/>
          <w:sz w:val="28"/>
          <w:szCs w:val="28"/>
          <w:rtl/>
          <w:lang w:bidi="fa-IR"/>
        </w:rPr>
        <w:t xml:space="preserve">که </w:t>
      </w:r>
      <w:r w:rsidRPr="00515A32">
        <w:rPr>
          <w:rFonts w:ascii="Arial" w:hAnsi="Arial" w:cs="B Lotus"/>
          <w:color w:val="000000"/>
          <w:sz w:val="28"/>
          <w:szCs w:val="28"/>
          <w:rtl/>
          <w:lang w:bidi="fa-IR"/>
        </w:rPr>
        <w:t>از بکر بن وائل از اسلام برگشته و</w:t>
      </w:r>
      <w:r w:rsidR="008D4895" w:rsidRPr="00515A32">
        <w:rPr>
          <w:rFonts w:ascii="Arial" w:hAnsi="Arial" w:cs="B Lotus" w:hint="cs"/>
          <w:color w:val="000000"/>
          <w:sz w:val="28"/>
          <w:szCs w:val="28"/>
          <w:rtl/>
          <w:lang w:bidi="fa-IR"/>
        </w:rPr>
        <w:t xml:space="preserve"> </w:t>
      </w:r>
      <w:r w:rsidRPr="00515A32">
        <w:rPr>
          <w:rFonts w:ascii="Arial" w:hAnsi="Arial" w:cs="B Lotus"/>
          <w:color w:val="000000"/>
          <w:sz w:val="28"/>
          <w:szCs w:val="28"/>
          <w:rtl/>
          <w:lang w:bidi="fa-IR"/>
        </w:rPr>
        <w:t>مرتد شده و</w:t>
      </w:r>
      <w:r w:rsidR="0043684E">
        <w:rPr>
          <w:rFonts w:ascii="Arial" w:hAnsi="Arial" w:cs="B Lotus" w:hint="cs"/>
          <w:color w:val="000000"/>
          <w:sz w:val="28"/>
          <w:szCs w:val="28"/>
          <w:rtl/>
          <w:lang w:bidi="fa-IR"/>
        </w:rPr>
        <w:t xml:space="preserve"> </w:t>
      </w:r>
      <w:r w:rsidRPr="00515A32">
        <w:rPr>
          <w:rFonts w:ascii="Arial" w:hAnsi="Arial" w:cs="B Lotus"/>
          <w:color w:val="000000"/>
          <w:sz w:val="28"/>
          <w:szCs w:val="28"/>
          <w:rtl/>
          <w:lang w:bidi="fa-IR"/>
        </w:rPr>
        <w:t xml:space="preserve">به مشرکین ملحق شدند، چه شد؟ انس گفت: </w:t>
      </w:r>
      <w:r w:rsidR="0043684E">
        <w:rPr>
          <w:rFonts w:ascii="Arial" w:hAnsi="Arial" w:cs="B Lotus" w:hint="cs"/>
          <w:color w:val="000000"/>
          <w:sz w:val="28"/>
          <w:szCs w:val="28"/>
          <w:rtl/>
          <w:lang w:bidi="fa-IR"/>
        </w:rPr>
        <w:t>ای</w:t>
      </w:r>
      <w:r w:rsidRPr="00515A32">
        <w:rPr>
          <w:rFonts w:ascii="Arial" w:hAnsi="Arial" w:cs="B Lotus"/>
          <w:color w:val="000000"/>
          <w:sz w:val="28"/>
          <w:szCs w:val="28"/>
          <w:rtl/>
          <w:lang w:bidi="fa-IR"/>
        </w:rPr>
        <w:t xml:space="preserve"> امیر</w:t>
      </w:r>
      <w:r w:rsidR="0043684E">
        <w:rPr>
          <w:rFonts w:ascii="Arial" w:hAnsi="Arial" w:cs="B Lotus" w:hint="cs"/>
          <w:color w:val="000000"/>
          <w:sz w:val="28"/>
          <w:szCs w:val="28"/>
          <w:rtl/>
          <w:lang w:bidi="fa-IR"/>
        </w:rPr>
        <w:t xml:space="preserve"> </w:t>
      </w:r>
      <w:r w:rsidRPr="00515A32">
        <w:rPr>
          <w:rFonts w:ascii="Arial" w:hAnsi="Arial" w:cs="B Lotus"/>
          <w:color w:val="000000"/>
          <w:sz w:val="28"/>
          <w:szCs w:val="28"/>
          <w:rtl/>
          <w:lang w:bidi="fa-IR"/>
        </w:rPr>
        <w:t>مومن</w:t>
      </w:r>
      <w:r w:rsidR="0043684E">
        <w:rPr>
          <w:rFonts w:ascii="Arial" w:hAnsi="Arial" w:cs="B Lotus" w:hint="cs"/>
          <w:color w:val="000000"/>
          <w:sz w:val="28"/>
          <w:szCs w:val="28"/>
          <w:rtl/>
          <w:lang w:bidi="fa-IR"/>
        </w:rPr>
        <w:t>ا</w:t>
      </w:r>
      <w:r w:rsidRPr="00515A32">
        <w:rPr>
          <w:rFonts w:ascii="Arial" w:hAnsi="Arial" w:cs="B Lotus"/>
          <w:color w:val="000000"/>
          <w:sz w:val="28"/>
          <w:szCs w:val="28"/>
          <w:rtl/>
          <w:lang w:bidi="fa-IR"/>
        </w:rPr>
        <w:t>ن، در جنگ کشته شدند. پس ایشان انا</w:t>
      </w:r>
      <w:r w:rsidR="00356FAB" w:rsidRPr="00515A32">
        <w:rPr>
          <w:rFonts w:ascii="Arial" w:hAnsi="Arial" w:cs="B Lotus" w:hint="cs"/>
          <w:color w:val="000000"/>
          <w:sz w:val="28"/>
          <w:szCs w:val="28"/>
          <w:rtl/>
          <w:lang w:bidi="fa-IR"/>
        </w:rPr>
        <w:t xml:space="preserve"> </w:t>
      </w:r>
      <w:r w:rsidRPr="00515A32">
        <w:rPr>
          <w:rFonts w:ascii="Arial" w:hAnsi="Arial" w:cs="B Lotus"/>
          <w:color w:val="000000"/>
          <w:sz w:val="28"/>
          <w:szCs w:val="28"/>
          <w:rtl/>
          <w:lang w:bidi="fa-IR"/>
        </w:rPr>
        <w:t>لله وانا</w:t>
      </w:r>
      <w:r w:rsidR="00356FAB" w:rsidRPr="00515A32">
        <w:rPr>
          <w:rFonts w:ascii="Arial" w:hAnsi="Arial" w:cs="B Lotus" w:hint="cs"/>
          <w:color w:val="000000"/>
          <w:sz w:val="28"/>
          <w:szCs w:val="28"/>
          <w:rtl/>
          <w:lang w:bidi="fa-IR"/>
        </w:rPr>
        <w:t xml:space="preserve"> </w:t>
      </w:r>
      <w:r w:rsidRPr="00515A32">
        <w:rPr>
          <w:rFonts w:ascii="Arial" w:hAnsi="Arial" w:cs="B Lotus"/>
          <w:color w:val="000000"/>
          <w:sz w:val="28"/>
          <w:szCs w:val="28"/>
          <w:rtl/>
          <w:lang w:bidi="fa-IR"/>
        </w:rPr>
        <w:t>الیه راجعون گفتند. گفتم: آیا راه دیگری جز کشته شدن داشتند؟ فرمود: بله، اسلام را بر</w:t>
      </w:r>
      <w:r w:rsidR="00A623E8" w:rsidRPr="00515A32">
        <w:rPr>
          <w:rFonts w:ascii="Arial" w:hAnsi="Arial" w:cs="B Lotus"/>
          <w:color w:val="000000"/>
          <w:sz w:val="28"/>
          <w:szCs w:val="28"/>
          <w:rtl/>
          <w:lang w:bidi="fa-IR"/>
        </w:rPr>
        <w:t xml:space="preserve"> آن‌ها </w:t>
      </w:r>
      <w:r w:rsidRPr="00515A32">
        <w:rPr>
          <w:rFonts w:ascii="Arial" w:hAnsi="Arial" w:cs="B Lotus"/>
          <w:color w:val="000000"/>
          <w:sz w:val="28"/>
          <w:szCs w:val="28"/>
          <w:rtl/>
          <w:lang w:bidi="fa-IR"/>
        </w:rPr>
        <w:t>عرضه</w:t>
      </w:r>
      <w:r w:rsidR="00EE6E51" w:rsidRPr="00515A32">
        <w:rPr>
          <w:rFonts w:ascii="Arial" w:hAnsi="Arial" w:cs="B Lotus"/>
          <w:color w:val="000000"/>
          <w:sz w:val="28"/>
          <w:szCs w:val="28"/>
          <w:rtl/>
          <w:lang w:bidi="fa-IR"/>
        </w:rPr>
        <w:t xml:space="preserve"> می‌</w:t>
      </w:r>
      <w:r w:rsidRPr="00515A32">
        <w:rPr>
          <w:rFonts w:ascii="Arial" w:hAnsi="Arial" w:cs="B Lotus"/>
          <w:color w:val="000000"/>
          <w:sz w:val="28"/>
          <w:szCs w:val="28"/>
          <w:rtl/>
          <w:lang w:bidi="fa-IR"/>
        </w:rPr>
        <w:t>کردم، پس اگر از</w:t>
      </w:r>
      <w:r w:rsidR="0043684E">
        <w:rPr>
          <w:rFonts w:ascii="Arial" w:hAnsi="Arial" w:cs="B Lotus" w:hint="cs"/>
          <w:color w:val="000000"/>
          <w:sz w:val="28"/>
          <w:szCs w:val="28"/>
          <w:rtl/>
          <w:lang w:bidi="fa-IR"/>
        </w:rPr>
        <w:t xml:space="preserve"> </w:t>
      </w:r>
      <w:r w:rsidRPr="00515A32">
        <w:rPr>
          <w:rFonts w:ascii="Arial" w:hAnsi="Arial" w:cs="B Lotus"/>
          <w:color w:val="000000"/>
          <w:sz w:val="28"/>
          <w:szCs w:val="28"/>
          <w:rtl/>
          <w:lang w:bidi="fa-IR"/>
        </w:rPr>
        <w:t>آن ابا</w:t>
      </w:r>
      <w:r w:rsidR="00EE6E51" w:rsidRPr="00515A32">
        <w:rPr>
          <w:rFonts w:ascii="Arial" w:hAnsi="Arial" w:cs="B Lotus"/>
          <w:color w:val="000000"/>
          <w:sz w:val="28"/>
          <w:szCs w:val="28"/>
          <w:rtl/>
          <w:lang w:bidi="fa-IR"/>
        </w:rPr>
        <w:t xml:space="preserve"> می‌</w:t>
      </w:r>
      <w:r w:rsidRPr="00515A32">
        <w:rPr>
          <w:rFonts w:ascii="Arial" w:hAnsi="Arial" w:cs="B Lotus"/>
          <w:color w:val="000000"/>
          <w:sz w:val="28"/>
          <w:szCs w:val="28"/>
          <w:rtl/>
          <w:lang w:bidi="fa-IR"/>
        </w:rPr>
        <w:t>ورزیدند،</w:t>
      </w:r>
      <w:r w:rsidR="00A623E8" w:rsidRPr="00515A32">
        <w:rPr>
          <w:rFonts w:ascii="Arial" w:hAnsi="Arial" w:cs="B Lotus"/>
          <w:color w:val="000000"/>
          <w:sz w:val="28"/>
          <w:szCs w:val="28"/>
          <w:rtl/>
          <w:lang w:bidi="fa-IR"/>
        </w:rPr>
        <w:t xml:space="preserve"> آن‌ها </w:t>
      </w:r>
      <w:r w:rsidRPr="00515A32">
        <w:rPr>
          <w:rFonts w:ascii="Arial" w:hAnsi="Arial" w:cs="B Lotus"/>
          <w:color w:val="000000"/>
          <w:sz w:val="28"/>
          <w:szCs w:val="28"/>
          <w:rtl/>
          <w:lang w:bidi="fa-IR"/>
        </w:rPr>
        <w:t>را به زندان</w:t>
      </w:r>
      <w:r w:rsidR="00EE6E51" w:rsidRPr="00515A32">
        <w:rPr>
          <w:rFonts w:ascii="Arial" w:hAnsi="Arial" w:cs="B Lotus"/>
          <w:color w:val="000000"/>
          <w:sz w:val="28"/>
          <w:szCs w:val="28"/>
          <w:rtl/>
          <w:lang w:bidi="fa-IR"/>
        </w:rPr>
        <w:t xml:space="preserve"> می‌</w:t>
      </w:r>
      <w:r w:rsidRPr="00515A32">
        <w:rPr>
          <w:rFonts w:ascii="Arial" w:hAnsi="Arial" w:cs="B Lotus"/>
          <w:color w:val="000000"/>
          <w:sz w:val="28"/>
          <w:szCs w:val="28"/>
          <w:rtl/>
          <w:lang w:bidi="fa-IR"/>
        </w:rPr>
        <w:t xml:space="preserve">انداختم. </w:t>
      </w:r>
    </w:p>
    <w:p w:rsidR="00D02137" w:rsidRPr="00515A32" w:rsidRDefault="00695A35" w:rsidP="0043684E">
      <w:pPr>
        <w:pStyle w:val="ListParagraph"/>
        <w:widowControl w:val="0"/>
        <w:numPr>
          <w:ilvl w:val="0"/>
          <w:numId w:val="16"/>
        </w:numPr>
        <w:autoSpaceDE w:val="0"/>
        <w:autoSpaceDN w:val="0"/>
        <w:bidi/>
        <w:adjustRightInd w:val="0"/>
        <w:spacing w:after="0" w:line="240" w:lineRule="auto"/>
        <w:jc w:val="both"/>
        <w:rPr>
          <w:rFonts w:ascii="Arial" w:hAnsi="Arial" w:cs="B Lotus"/>
          <w:color w:val="000000"/>
          <w:sz w:val="28"/>
          <w:szCs w:val="28"/>
          <w:rtl/>
          <w:lang w:bidi="fa-IR"/>
        </w:rPr>
      </w:pPr>
      <w:r w:rsidRPr="00515A32">
        <w:rPr>
          <w:rFonts w:ascii="Arial" w:hAnsi="Arial" w:cs="B Lotus"/>
          <w:color w:val="000000"/>
          <w:sz w:val="28"/>
          <w:szCs w:val="28"/>
          <w:rtl/>
          <w:lang w:bidi="fa-IR"/>
        </w:rPr>
        <w:t>از عبدالرحمن بن محمد بن عبدالقاری از پدرش روایت است که گفت</w:t>
      </w:r>
      <w:r w:rsidR="00CE42B4">
        <w:rPr>
          <w:rFonts w:ascii="Arial" w:hAnsi="Arial" w:cs="B Lotus" w:hint="cs"/>
          <w:sz w:val="28"/>
          <w:szCs w:val="28"/>
          <w:vertAlign w:val="superscript"/>
          <w:rtl/>
          <w:lang w:bidi="fa-IR"/>
        </w:rPr>
        <w:t>(</w:t>
      </w:r>
      <w:r w:rsidR="00EF60E4" w:rsidRPr="00A10D82">
        <w:rPr>
          <w:rStyle w:val="FootnoteReference"/>
          <w:rFonts w:ascii="Arial" w:hAnsi="Arial" w:cs="B Lotus"/>
          <w:sz w:val="28"/>
          <w:szCs w:val="28"/>
          <w:rtl/>
          <w:lang w:bidi="fa-IR"/>
        </w:rPr>
        <w:footnoteReference w:id="189"/>
      </w:r>
      <w:r w:rsidR="00EF60E4" w:rsidRPr="00A10D82">
        <w:rPr>
          <w:rFonts w:ascii="Arial" w:hAnsi="Arial" w:cs="B Lotus" w:hint="cs"/>
          <w:sz w:val="28"/>
          <w:szCs w:val="28"/>
          <w:vertAlign w:val="superscript"/>
          <w:rtl/>
          <w:lang w:bidi="fa-IR"/>
        </w:rPr>
        <w:t>)</w:t>
      </w:r>
      <w:r w:rsidRPr="00515A32">
        <w:rPr>
          <w:rFonts w:ascii="Arial" w:hAnsi="Arial" w:cs="B Lotus"/>
          <w:color w:val="000000"/>
          <w:sz w:val="28"/>
          <w:szCs w:val="28"/>
          <w:rtl/>
          <w:lang w:bidi="fa-IR"/>
        </w:rPr>
        <w:t>: زمانی</w:t>
      </w:r>
      <w:r w:rsidR="0043684E">
        <w:rPr>
          <w:rFonts w:ascii="Arial" w:hAnsi="Arial" w:cs="B Lotus" w:hint="cs"/>
          <w:color w:val="000000"/>
          <w:sz w:val="28"/>
          <w:szCs w:val="28"/>
          <w:rtl/>
          <w:lang w:bidi="fa-IR"/>
        </w:rPr>
        <w:softHyphen/>
      </w:r>
      <w:r w:rsidRPr="00515A32">
        <w:rPr>
          <w:rFonts w:ascii="Arial" w:hAnsi="Arial" w:cs="B Lotus"/>
          <w:color w:val="000000"/>
          <w:sz w:val="28"/>
          <w:szCs w:val="28"/>
          <w:rtl/>
          <w:lang w:bidi="fa-IR"/>
        </w:rPr>
        <w:t>که سعد و ابوموسی</w:t>
      </w:r>
      <w:r w:rsidR="008D4895" w:rsidRPr="00515A32">
        <w:rPr>
          <w:rFonts w:ascii="Arial" w:hAnsi="Arial" w:cs="CTraditional Arabic" w:hint="cs"/>
          <w:sz w:val="28"/>
          <w:szCs w:val="28"/>
          <w:rtl/>
          <w:lang w:bidi="fa-IR"/>
        </w:rPr>
        <w:t>م</w:t>
      </w:r>
      <w:r w:rsidRPr="00515A32">
        <w:rPr>
          <w:rFonts w:ascii="Arial" w:hAnsi="Arial" w:cs="B Lotus"/>
          <w:color w:val="000000"/>
          <w:sz w:val="28"/>
          <w:szCs w:val="28"/>
          <w:rtl/>
          <w:lang w:bidi="fa-IR"/>
        </w:rPr>
        <w:t xml:space="preserve"> تستر را فتح کردند، شخصی از </w:t>
      </w:r>
      <w:r w:rsidR="0043684E">
        <w:rPr>
          <w:rFonts w:ascii="Arial" w:hAnsi="Arial" w:cs="B Lotus" w:hint="cs"/>
          <w:color w:val="000000"/>
          <w:sz w:val="28"/>
          <w:szCs w:val="28"/>
          <w:rtl/>
          <w:lang w:bidi="fa-IR"/>
        </w:rPr>
        <w:t>سوی</w:t>
      </w:r>
      <w:r w:rsidRPr="00515A32">
        <w:rPr>
          <w:rFonts w:ascii="Arial" w:hAnsi="Arial" w:cs="B Lotus"/>
          <w:color w:val="000000"/>
          <w:sz w:val="28"/>
          <w:szCs w:val="28"/>
          <w:rtl/>
          <w:lang w:bidi="fa-IR"/>
        </w:rPr>
        <w:t xml:space="preserve"> آن</w:t>
      </w:r>
      <w:r w:rsidR="0043684E">
        <w:rPr>
          <w:rFonts w:ascii="Arial" w:hAnsi="Arial" w:cs="B Lotus" w:hint="cs"/>
          <w:color w:val="000000"/>
          <w:sz w:val="28"/>
          <w:szCs w:val="28"/>
          <w:rtl/>
          <w:lang w:bidi="fa-IR"/>
        </w:rPr>
        <w:t>ها</w:t>
      </w:r>
      <w:r w:rsidRPr="00515A32">
        <w:rPr>
          <w:rFonts w:ascii="Arial" w:hAnsi="Arial" w:cs="B Lotus"/>
          <w:color w:val="000000"/>
          <w:sz w:val="28"/>
          <w:szCs w:val="28"/>
          <w:rtl/>
          <w:lang w:bidi="fa-IR"/>
        </w:rPr>
        <w:t xml:space="preserve"> بر عمر بن خطاب</w:t>
      </w:r>
      <w:r w:rsidR="001C0542" w:rsidRPr="001C0542">
        <w:rPr>
          <w:rFonts w:ascii="AGA Arabesque" w:hAnsi="AGA Arabesque" w:cs="CTraditional Arabic" w:hint="cs"/>
          <w:sz w:val="28"/>
          <w:szCs w:val="28"/>
          <w:lang w:bidi="fa-IR"/>
        </w:rPr>
        <w:t></w:t>
      </w:r>
      <w:r w:rsidRPr="00515A32">
        <w:rPr>
          <w:rFonts w:ascii="Arial" w:hAnsi="Arial" w:cs="B Lotus"/>
          <w:color w:val="000000"/>
          <w:sz w:val="28"/>
          <w:szCs w:val="28"/>
          <w:rtl/>
          <w:lang w:bidi="fa-IR"/>
        </w:rPr>
        <w:t xml:space="preserve"> وارد شد</w:t>
      </w:r>
      <w:r w:rsidR="0043684E">
        <w:rPr>
          <w:rFonts w:ascii="Arial" w:hAnsi="Arial" w:cs="B Lotus" w:hint="cs"/>
          <w:color w:val="000000"/>
          <w:sz w:val="28"/>
          <w:szCs w:val="28"/>
          <w:rtl/>
          <w:lang w:bidi="fa-IR"/>
        </w:rPr>
        <w:t>،</w:t>
      </w:r>
      <w:r w:rsidRPr="00515A32">
        <w:rPr>
          <w:rFonts w:ascii="Arial" w:hAnsi="Arial" w:cs="B Lotus"/>
          <w:color w:val="000000"/>
          <w:sz w:val="28"/>
          <w:szCs w:val="28"/>
          <w:rtl/>
          <w:lang w:bidi="fa-IR"/>
        </w:rPr>
        <w:t xml:space="preserve"> </w:t>
      </w:r>
      <w:r w:rsidR="0043684E">
        <w:rPr>
          <w:rFonts w:ascii="Arial" w:hAnsi="Arial" w:cs="B Lotus" w:hint="cs"/>
          <w:color w:val="000000"/>
          <w:sz w:val="28"/>
          <w:szCs w:val="28"/>
          <w:rtl/>
          <w:lang w:bidi="fa-IR"/>
        </w:rPr>
        <w:t>پس عمر</w:t>
      </w:r>
      <w:r w:rsidR="0043684E" w:rsidRPr="001C0542">
        <w:rPr>
          <w:rFonts w:ascii="AGA Arabesque" w:hAnsi="AGA Arabesque" w:cs="CTraditional Arabic" w:hint="cs"/>
          <w:sz w:val="28"/>
          <w:szCs w:val="28"/>
          <w:lang w:bidi="fa-IR"/>
        </w:rPr>
        <w:t></w:t>
      </w:r>
      <w:r w:rsidR="0043684E">
        <w:rPr>
          <w:rFonts w:ascii="Arial" w:hAnsi="Arial" w:cs="B Lotus"/>
          <w:color w:val="000000"/>
          <w:sz w:val="28"/>
          <w:szCs w:val="28"/>
          <w:rtl/>
          <w:lang w:bidi="fa-IR"/>
        </w:rPr>
        <w:t xml:space="preserve"> از وی در مورد مردم پرسید</w:t>
      </w:r>
      <w:r w:rsidRPr="00515A32">
        <w:rPr>
          <w:rFonts w:ascii="Arial" w:hAnsi="Arial" w:cs="B Lotus"/>
          <w:color w:val="000000"/>
          <w:sz w:val="28"/>
          <w:szCs w:val="28"/>
          <w:rtl/>
          <w:lang w:bidi="fa-IR"/>
        </w:rPr>
        <w:t xml:space="preserve"> و </w:t>
      </w:r>
      <w:r w:rsidR="0043684E">
        <w:rPr>
          <w:rFonts w:ascii="Arial" w:hAnsi="Arial" w:cs="B Lotus" w:hint="cs"/>
          <w:color w:val="000000"/>
          <w:sz w:val="28"/>
          <w:szCs w:val="28"/>
          <w:rtl/>
          <w:lang w:bidi="fa-IR"/>
        </w:rPr>
        <w:t>او نیز اخبار را منعکس نمود.</w:t>
      </w:r>
      <w:r w:rsidR="00356FAB" w:rsidRPr="00515A32">
        <w:rPr>
          <w:rFonts w:ascii="Arial" w:hAnsi="Arial" w:cs="B Lotus"/>
          <w:color w:val="000000"/>
          <w:sz w:val="28"/>
          <w:szCs w:val="28"/>
          <w:rtl/>
          <w:lang w:bidi="fa-IR"/>
        </w:rPr>
        <w:t xml:space="preserve"> پس از این عمر</w:t>
      </w:r>
      <w:r w:rsidR="0043684E">
        <w:rPr>
          <w:rFonts w:ascii="Arial" w:hAnsi="Arial" w:cs="B Lotus" w:hint="cs"/>
          <w:color w:val="000000"/>
          <w:sz w:val="28"/>
          <w:szCs w:val="28"/>
          <w:rtl/>
          <w:lang w:bidi="fa-IR"/>
        </w:rPr>
        <w:t xml:space="preserve"> </w:t>
      </w:r>
      <w:r w:rsidRPr="00515A32">
        <w:rPr>
          <w:rFonts w:ascii="Arial" w:hAnsi="Arial" w:cs="B Lotus"/>
          <w:color w:val="000000"/>
          <w:sz w:val="28"/>
          <w:szCs w:val="28"/>
          <w:rtl/>
          <w:lang w:bidi="fa-IR"/>
        </w:rPr>
        <w:t>بن خطاب</w:t>
      </w:r>
      <w:r w:rsidR="001C0542" w:rsidRPr="001C0542">
        <w:rPr>
          <w:rFonts w:ascii="AGA Arabesque" w:hAnsi="AGA Arabesque" w:cs="CTraditional Arabic" w:hint="cs"/>
          <w:sz w:val="28"/>
          <w:szCs w:val="28"/>
          <w:lang w:bidi="fa-IR"/>
        </w:rPr>
        <w:t></w:t>
      </w:r>
      <w:r w:rsidRPr="00515A32">
        <w:rPr>
          <w:rFonts w:ascii="Arial" w:hAnsi="Arial" w:cs="B Lotus"/>
          <w:color w:val="000000"/>
          <w:sz w:val="28"/>
          <w:szCs w:val="28"/>
          <w:rtl/>
          <w:lang w:bidi="fa-IR"/>
        </w:rPr>
        <w:t xml:space="preserve"> فرمود: آیا نزد شما خبری از مغرب هست؟ گفت: آری، مردی پس از اسلامش کافر شد. </w:t>
      </w:r>
      <w:r w:rsidR="0043684E">
        <w:rPr>
          <w:rFonts w:ascii="Arial" w:hAnsi="Arial" w:cs="B Lotus" w:hint="cs"/>
          <w:color w:val="000000"/>
          <w:sz w:val="28"/>
          <w:szCs w:val="28"/>
          <w:rtl/>
          <w:lang w:bidi="fa-IR"/>
        </w:rPr>
        <w:t>عمر</w:t>
      </w:r>
      <w:r w:rsidR="0043684E" w:rsidRPr="001C0542">
        <w:rPr>
          <w:rFonts w:ascii="AGA Arabesque" w:hAnsi="AGA Arabesque" w:cs="CTraditional Arabic" w:hint="cs"/>
          <w:sz w:val="28"/>
          <w:szCs w:val="28"/>
          <w:lang w:bidi="fa-IR"/>
        </w:rPr>
        <w:t></w:t>
      </w:r>
      <w:r w:rsidR="0043684E">
        <w:rPr>
          <w:rFonts w:ascii="Arial" w:hAnsi="Arial" w:cs="B Lotus"/>
          <w:color w:val="000000"/>
          <w:sz w:val="28"/>
          <w:szCs w:val="28"/>
          <w:rtl/>
          <w:lang w:bidi="fa-IR"/>
        </w:rPr>
        <w:t xml:space="preserve"> گفت</w:t>
      </w:r>
      <w:r w:rsidRPr="00515A32">
        <w:rPr>
          <w:rFonts w:ascii="Arial" w:hAnsi="Arial" w:cs="B Lotus"/>
          <w:color w:val="000000"/>
          <w:sz w:val="28"/>
          <w:szCs w:val="28"/>
          <w:rtl/>
          <w:lang w:bidi="fa-IR"/>
        </w:rPr>
        <w:t xml:space="preserve">: با او چه کردید؟ گفت: </w:t>
      </w:r>
      <w:r w:rsidR="0043684E">
        <w:rPr>
          <w:rFonts w:ascii="Arial" w:hAnsi="Arial" w:cs="B Lotus" w:hint="cs"/>
          <w:color w:val="000000"/>
          <w:sz w:val="28"/>
          <w:szCs w:val="28"/>
          <w:rtl/>
          <w:lang w:bidi="fa-IR"/>
        </w:rPr>
        <w:t>او</w:t>
      </w:r>
      <w:r w:rsidRPr="00515A32">
        <w:rPr>
          <w:rFonts w:ascii="Arial" w:hAnsi="Arial" w:cs="B Lotus"/>
          <w:color w:val="000000"/>
          <w:sz w:val="28"/>
          <w:szCs w:val="28"/>
          <w:rtl/>
          <w:lang w:bidi="fa-IR"/>
        </w:rPr>
        <w:t xml:space="preserve"> را </w:t>
      </w:r>
      <w:r w:rsidR="0043684E">
        <w:rPr>
          <w:rFonts w:ascii="Arial" w:hAnsi="Arial" w:cs="B Lotus" w:hint="cs"/>
          <w:color w:val="000000"/>
          <w:sz w:val="28"/>
          <w:szCs w:val="28"/>
          <w:rtl/>
          <w:lang w:bidi="fa-IR"/>
        </w:rPr>
        <w:t>گرفته</w:t>
      </w:r>
      <w:r w:rsidRPr="00515A32">
        <w:rPr>
          <w:rFonts w:ascii="Arial" w:hAnsi="Arial" w:cs="B Lotus"/>
          <w:color w:val="000000"/>
          <w:sz w:val="28"/>
          <w:szCs w:val="28"/>
          <w:rtl/>
          <w:lang w:bidi="fa-IR"/>
        </w:rPr>
        <w:t xml:space="preserve"> و گردنش را زدیم. عمر</w:t>
      </w:r>
      <w:r w:rsidR="001C0542" w:rsidRPr="001C0542">
        <w:rPr>
          <w:rFonts w:ascii="AGA Arabesque" w:hAnsi="AGA Arabesque" w:cs="CTraditional Arabic" w:hint="cs"/>
          <w:sz w:val="28"/>
          <w:szCs w:val="28"/>
          <w:lang w:bidi="fa-IR"/>
        </w:rPr>
        <w:t></w:t>
      </w:r>
      <w:r w:rsidRPr="00515A32">
        <w:rPr>
          <w:rFonts w:ascii="Arial" w:hAnsi="Arial" w:cs="B Lotus"/>
          <w:color w:val="000000"/>
          <w:sz w:val="28"/>
          <w:szCs w:val="28"/>
          <w:rtl/>
          <w:lang w:bidi="fa-IR"/>
        </w:rPr>
        <w:t xml:space="preserve"> گفت: چرا او را</w:t>
      </w:r>
      <w:r w:rsidR="0043684E">
        <w:rPr>
          <w:rFonts w:ascii="Arial" w:hAnsi="Arial" w:cs="B Lotus"/>
          <w:color w:val="000000"/>
          <w:sz w:val="28"/>
          <w:szCs w:val="28"/>
          <w:rtl/>
          <w:lang w:bidi="fa-IR"/>
        </w:rPr>
        <w:t xml:space="preserve"> سه روز حبس نکردید و هر روز تکه</w:t>
      </w:r>
      <w:r w:rsidR="0043684E">
        <w:rPr>
          <w:rFonts w:ascii="Arial" w:hAnsi="Arial" w:cs="B Lotus" w:hint="cs"/>
          <w:color w:val="000000"/>
          <w:sz w:val="28"/>
          <w:szCs w:val="28"/>
          <w:rtl/>
          <w:lang w:bidi="fa-IR"/>
        </w:rPr>
        <w:softHyphen/>
      </w:r>
      <w:r w:rsidRPr="00515A32">
        <w:rPr>
          <w:rFonts w:ascii="Arial" w:hAnsi="Arial" w:cs="B Lotus"/>
          <w:color w:val="000000"/>
          <w:sz w:val="28"/>
          <w:szCs w:val="28"/>
          <w:rtl/>
          <w:lang w:bidi="fa-IR"/>
        </w:rPr>
        <w:t>ای نان برای خوردن به وی ندادید و از وی استتابه نکردید، شاید توبه</w:t>
      </w:r>
      <w:r w:rsidR="00EE6E51" w:rsidRPr="00515A32">
        <w:rPr>
          <w:rFonts w:ascii="Arial" w:hAnsi="Arial" w:cs="B Lotus"/>
          <w:color w:val="000000"/>
          <w:sz w:val="28"/>
          <w:szCs w:val="28"/>
          <w:rtl/>
          <w:lang w:bidi="fa-IR"/>
        </w:rPr>
        <w:t xml:space="preserve"> می‌</w:t>
      </w:r>
      <w:r w:rsidR="0043684E">
        <w:rPr>
          <w:rFonts w:ascii="Arial" w:hAnsi="Arial" w:cs="B Lotus"/>
          <w:color w:val="000000"/>
          <w:sz w:val="28"/>
          <w:szCs w:val="28"/>
          <w:rtl/>
          <w:lang w:bidi="fa-IR"/>
        </w:rPr>
        <w:t>کرد یا به امر خداوند بازمی</w:t>
      </w:r>
      <w:r w:rsidR="0043684E">
        <w:rPr>
          <w:rFonts w:ascii="Arial" w:hAnsi="Arial" w:cs="B Lotus" w:hint="cs"/>
          <w:color w:val="000000"/>
          <w:sz w:val="28"/>
          <w:szCs w:val="28"/>
          <w:rtl/>
          <w:lang w:bidi="fa-IR"/>
        </w:rPr>
        <w:softHyphen/>
      </w:r>
      <w:r w:rsidRPr="00515A32">
        <w:rPr>
          <w:rFonts w:ascii="Arial" w:hAnsi="Arial" w:cs="B Lotus"/>
          <w:color w:val="000000"/>
          <w:sz w:val="28"/>
          <w:szCs w:val="28"/>
          <w:rtl/>
          <w:lang w:bidi="fa-IR"/>
        </w:rPr>
        <w:t>گشت</w:t>
      </w:r>
      <w:r w:rsidR="0043684E">
        <w:rPr>
          <w:rFonts w:ascii="Arial" w:hAnsi="Arial" w:cs="B Lotus" w:hint="cs"/>
          <w:color w:val="000000"/>
          <w:sz w:val="28"/>
          <w:szCs w:val="28"/>
          <w:rtl/>
          <w:lang w:bidi="fa-IR"/>
        </w:rPr>
        <w:t>.</w:t>
      </w:r>
      <w:r w:rsidRPr="00515A32">
        <w:rPr>
          <w:rFonts w:ascii="Arial" w:hAnsi="Arial" w:cs="B Lotus"/>
          <w:color w:val="000000"/>
          <w:sz w:val="28"/>
          <w:szCs w:val="28"/>
          <w:rtl/>
          <w:lang w:bidi="fa-IR"/>
        </w:rPr>
        <w:t xml:space="preserve"> پروردگارا، من حاضر نبودم و بدان امر نکردم و زمانی</w:t>
      </w:r>
      <w:r w:rsidR="0043684E">
        <w:rPr>
          <w:rFonts w:ascii="Arial" w:hAnsi="Arial" w:cs="B Lotus" w:hint="cs"/>
          <w:color w:val="000000"/>
          <w:sz w:val="28"/>
          <w:szCs w:val="28"/>
          <w:rtl/>
          <w:lang w:bidi="fa-IR"/>
        </w:rPr>
        <w:softHyphen/>
      </w:r>
      <w:r w:rsidRPr="00515A32">
        <w:rPr>
          <w:rFonts w:ascii="Arial" w:hAnsi="Arial" w:cs="B Lotus"/>
          <w:color w:val="000000"/>
          <w:sz w:val="28"/>
          <w:szCs w:val="28"/>
          <w:rtl/>
          <w:lang w:bidi="fa-IR"/>
        </w:rPr>
        <w:t>که خبر آن به من رسید بدان راضی نبودم.</w:t>
      </w:r>
      <w:r w:rsidR="00D02137" w:rsidRPr="00515A32">
        <w:rPr>
          <w:rFonts w:ascii="Arial" w:hAnsi="Arial" w:cs="B Lotus"/>
          <w:color w:val="000000"/>
          <w:sz w:val="28"/>
          <w:szCs w:val="28"/>
          <w:rtl/>
          <w:lang w:bidi="fa-IR"/>
        </w:rPr>
        <w:t xml:space="preserve"> </w:t>
      </w:r>
    </w:p>
    <w:p w:rsidR="002B0CC7" w:rsidRPr="00515A32" w:rsidRDefault="002B0CC7" w:rsidP="0043684E">
      <w:pPr>
        <w:pStyle w:val="ListParagraph"/>
        <w:widowControl w:val="0"/>
        <w:numPr>
          <w:ilvl w:val="0"/>
          <w:numId w:val="16"/>
        </w:numPr>
        <w:autoSpaceDE w:val="0"/>
        <w:autoSpaceDN w:val="0"/>
        <w:bidi/>
        <w:adjustRightInd w:val="0"/>
        <w:spacing w:after="0" w:line="240" w:lineRule="auto"/>
        <w:jc w:val="both"/>
        <w:rPr>
          <w:rFonts w:ascii="Arial" w:hAnsi="Arial" w:cs="B Lotus"/>
          <w:color w:val="000000"/>
          <w:sz w:val="28"/>
          <w:szCs w:val="28"/>
          <w:rtl/>
          <w:lang w:bidi="fa-IR"/>
        </w:rPr>
      </w:pPr>
      <w:r w:rsidRPr="00515A32">
        <w:rPr>
          <w:rFonts w:ascii="Arial" w:hAnsi="Arial" w:cs="B Lotus"/>
          <w:color w:val="000000"/>
          <w:sz w:val="28"/>
          <w:szCs w:val="28"/>
          <w:rtl/>
          <w:lang w:bidi="fa-IR"/>
        </w:rPr>
        <w:t>از حارثه بن مضرب روایت است که</w:t>
      </w:r>
      <w:r w:rsidR="00EE6E51" w:rsidRPr="00515A32">
        <w:rPr>
          <w:rFonts w:ascii="Arial" w:hAnsi="Arial" w:cs="B Lotus"/>
          <w:color w:val="000000"/>
          <w:sz w:val="28"/>
          <w:szCs w:val="28"/>
          <w:rtl/>
          <w:lang w:bidi="fa-IR"/>
        </w:rPr>
        <w:t xml:space="preserve"> می‌</w:t>
      </w:r>
      <w:r w:rsidRPr="00515A32">
        <w:rPr>
          <w:rFonts w:ascii="Arial" w:hAnsi="Arial" w:cs="B Lotus"/>
          <w:color w:val="000000"/>
          <w:sz w:val="28"/>
          <w:szCs w:val="28"/>
          <w:rtl/>
          <w:lang w:bidi="fa-IR"/>
        </w:rPr>
        <w:t>گوید</w:t>
      </w:r>
      <w:r w:rsidR="00CE42B4">
        <w:rPr>
          <w:rFonts w:ascii="Arial" w:hAnsi="Arial" w:cs="B Lotus" w:hint="cs"/>
          <w:sz w:val="28"/>
          <w:szCs w:val="28"/>
          <w:vertAlign w:val="superscript"/>
          <w:rtl/>
          <w:lang w:bidi="fa-IR"/>
        </w:rPr>
        <w:t>(</w:t>
      </w:r>
      <w:r w:rsidR="00EF60E4" w:rsidRPr="00A10D82">
        <w:rPr>
          <w:rStyle w:val="FootnoteReference"/>
          <w:rFonts w:ascii="Arial" w:hAnsi="Arial" w:cs="B Lotus"/>
          <w:sz w:val="28"/>
          <w:szCs w:val="28"/>
          <w:rtl/>
          <w:lang w:bidi="fa-IR"/>
        </w:rPr>
        <w:footnoteReference w:id="190"/>
      </w:r>
      <w:r w:rsidR="00EF60E4" w:rsidRPr="00A10D82">
        <w:rPr>
          <w:rFonts w:ascii="Arial" w:hAnsi="Arial" w:cs="B Lotus" w:hint="cs"/>
          <w:sz w:val="28"/>
          <w:szCs w:val="28"/>
          <w:vertAlign w:val="superscript"/>
          <w:rtl/>
          <w:lang w:bidi="fa-IR"/>
        </w:rPr>
        <w:t>)</w:t>
      </w:r>
      <w:r w:rsidRPr="00515A32">
        <w:rPr>
          <w:rFonts w:ascii="Arial" w:hAnsi="Arial" w:cs="B Lotus"/>
          <w:color w:val="000000"/>
          <w:sz w:val="28"/>
          <w:szCs w:val="28"/>
          <w:rtl/>
          <w:lang w:bidi="fa-IR"/>
        </w:rPr>
        <w:t>: نماز صبح را همراه عبدالله بن مسعود</w:t>
      </w:r>
      <w:r w:rsidR="001C0542" w:rsidRPr="001C0542">
        <w:rPr>
          <w:rFonts w:ascii="AGA Arabesque" w:hAnsi="AGA Arabesque" w:cs="CTraditional Arabic" w:hint="cs"/>
          <w:sz w:val="28"/>
          <w:szCs w:val="28"/>
          <w:lang w:bidi="fa-IR"/>
        </w:rPr>
        <w:t></w:t>
      </w:r>
      <w:r w:rsidRPr="00515A32">
        <w:rPr>
          <w:rFonts w:ascii="Arial" w:hAnsi="Arial" w:cs="B Lotus"/>
          <w:color w:val="000000"/>
          <w:sz w:val="28"/>
          <w:szCs w:val="28"/>
          <w:rtl/>
          <w:lang w:bidi="fa-IR"/>
        </w:rPr>
        <w:t xml:space="preserve"> خواندم، زمانی</w:t>
      </w:r>
      <w:r w:rsidR="0043684E">
        <w:rPr>
          <w:rFonts w:ascii="Arial" w:hAnsi="Arial" w:cs="B Lotus" w:hint="cs"/>
          <w:color w:val="000000"/>
          <w:sz w:val="28"/>
          <w:szCs w:val="28"/>
          <w:rtl/>
          <w:lang w:bidi="fa-IR"/>
        </w:rPr>
        <w:softHyphen/>
      </w:r>
      <w:r w:rsidRPr="00515A32">
        <w:rPr>
          <w:rFonts w:ascii="Arial" w:hAnsi="Arial" w:cs="B Lotus"/>
          <w:color w:val="000000"/>
          <w:sz w:val="28"/>
          <w:szCs w:val="28"/>
          <w:rtl/>
          <w:lang w:bidi="fa-IR"/>
        </w:rPr>
        <w:t xml:space="preserve">که سلام داد، مردی بلند شده و </w:t>
      </w:r>
      <w:r w:rsidR="0043684E">
        <w:rPr>
          <w:rFonts w:ascii="Arial" w:hAnsi="Arial" w:cs="B Lotus"/>
          <w:color w:val="000000"/>
          <w:sz w:val="28"/>
          <w:szCs w:val="28"/>
          <w:rtl/>
          <w:lang w:bidi="fa-IR"/>
        </w:rPr>
        <w:t>به ایشان خبر داد که به مسجد بنی</w:t>
      </w:r>
      <w:r w:rsidR="0043684E">
        <w:rPr>
          <w:rFonts w:ascii="Arial" w:hAnsi="Arial" w:cs="B Lotus" w:hint="cs"/>
          <w:color w:val="000000"/>
          <w:sz w:val="28"/>
          <w:szCs w:val="28"/>
          <w:rtl/>
          <w:lang w:bidi="fa-IR"/>
        </w:rPr>
        <w:softHyphen/>
      </w:r>
      <w:r w:rsidRPr="00515A32">
        <w:rPr>
          <w:rFonts w:ascii="Arial" w:hAnsi="Arial" w:cs="B Lotus"/>
          <w:color w:val="000000"/>
          <w:sz w:val="28"/>
          <w:szCs w:val="28"/>
          <w:rtl/>
          <w:lang w:bidi="fa-IR"/>
        </w:rPr>
        <w:t>حنیفه - مسجد عبدالله بن نواحه - رفته و شنیده که موذن</w:t>
      </w:r>
      <w:r w:rsidR="00A623E8" w:rsidRPr="00515A32">
        <w:rPr>
          <w:rFonts w:ascii="Arial" w:hAnsi="Arial" w:cs="B Lotus"/>
          <w:color w:val="000000"/>
          <w:sz w:val="28"/>
          <w:szCs w:val="28"/>
          <w:rtl/>
          <w:lang w:bidi="fa-IR"/>
        </w:rPr>
        <w:t xml:space="preserve"> آن‌ها </w:t>
      </w:r>
      <w:r w:rsidRPr="00515A32">
        <w:rPr>
          <w:rFonts w:ascii="Arial" w:hAnsi="Arial" w:cs="B Lotus"/>
          <w:color w:val="000000"/>
          <w:sz w:val="28"/>
          <w:szCs w:val="28"/>
          <w:rtl/>
          <w:lang w:bidi="fa-IR"/>
        </w:rPr>
        <w:t>شهادت</w:t>
      </w:r>
      <w:r w:rsidR="00EE6E51" w:rsidRPr="00515A32">
        <w:rPr>
          <w:rFonts w:ascii="Arial" w:hAnsi="Arial" w:cs="B Lotus"/>
          <w:color w:val="000000"/>
          <w:sz w:val="28"/>
          <w:szCs w:val="28"/>
          <w:rtl/>
          <w:lang w:bidi="fa-IR"/>
        </w:rPr>
        <w:t xml:space="preserve"> می‌</w:t>
      </w:r>
      <w:r w:rsidRPr="00515A32">
        <w:rPr>
          <w:rFonts w:ascii="Arial" w:hAnsi="Arial" w:cs="B Lotus"/>
          <w:color w:val="000000"/>
          <w:sz w:val="28"/>
          <w:szCs w:val="28"/>
          <w:rtl/>
          <w:lang w:bidi="fa-IR"/>
        </w:rPr>
        <w:t>دهد که هیچ معبود به حقی جز الله متعال نیست و مسیلمه کذاب فرستاده</w:t>
      </w:r>
      <w:r w:rsidR="00EE6E51" w:rsidRPr="00515A32">
        <w:rPr>
          <w:rFonts w:ascii="Arial" w:hAnsi="Arial" w:cs="B Lotus"/>
          <w:color w:val="000000"/>
          <w:sz w:val="28"/>
          <w:szCs w:val="28"/>
          <w:rtl/>
          <w:lang w:bidi="fa-IR"/>
        </w:rPr>
        <w:t xml:space="preserve">‌ی </w:t>
      </w:r>
      <w:r w:rsidR="0043684E">
        <w:rPr>
          <w:rFonts w:ascii="Arial" w:hAnsi="Arial" w:cs="B Lotus"/>
          <w:color w:val="000000"/>
          <w:sz w:val="28"/>
          <w:szCs w:val="28"/>
          <w:rtl/>
          <w:lang w:bidi="fa-IR"/>
        </w:rPr>
        <w:t>اوست</w:t>
      </w:r>
      <w:r w:rsidRPr="00515A32">
        <w:rPr>
          <w:rFonts w:ascii="Arial" w:hAnsi="Arial" w:cs="B Lotus"/>
          <w:color w:val="000000"/>
          <w:sz w:val="28"/>
          <w:szCs w:val="28"/>
          <w:rtl/>
          <w:lang w:bidi="fa-IR"/>
        </w:rPr>
        <w:t xml:space="preserve"> و اهل مسجد نیز بر </w:t>
      </w:r>
      <w:r w:rsidR="0043684E">
        <w:rPr>
          <w:rFonts w:ascii="Arial" w:hAnsi="Arial" w:cs="B Lotus" w:hint="cs"/>
          <w:color w:val="000000"/>
          <w:sz w:val="28"/>
          <w:szCs w:val="28"/>
          <w:rtl/>
          <w:lang w:bidi="fa-IR"/>
        </w:rPr>
        <w:t>این باور</w:t>
      </w:r>
      <w:r w:rsidR="00EE6E51" w:rsidRPr="00515A32">
        <w:rPr>
          <w:rFonts w:ascii="Arial" w:hAnsi="Arial" w:cs="B Lotus"/>
          <w:color w:val="000000"/>
          <w:sz w:val="28"/>
          <w:szCs w:val="28"/>
          <w:rtl/>
          <w:lang w:bidi="fa-IR"/>
        </w:rPr>
        <w:t xml:space="preserve"> می‌</w:t>
      </w:r>
      <w:r w:rsidRPr="00515A32">
        <w:rPr>
          <w:rFonts w:ascii="Arial" w:hAnsi="Arial" w:cs="B Lotus"/>
          <w:color w:val="000000"/>
          <w:sz w:val="28"/>
          <w:szCs w:val="28"/>
          <w:rtl/>
          <w:lang w:bidi="fa-IR"/>
        </w:rPr>
        <w:t>باشند. پس ابن مسعود</w:t>
      </w:r>
      <w:r w:rsidR="001C0542" w:rsidRPr="001C0542">
        <w:rPr>
          <w:rFonts w:ascii="AGA Arabesque" w:hAnsi="AGA Arabesque" w:cs="CTraditional Arabic" w:hint="cs"/>
          <w:sz w:val="28"/>
          <w:szCs w:val="28"/>
          <w:lang w:bidi="fa-IR"/>
        </w:rPr>
        <w:t></w:t>
      </w:r>
      <w:r w:rsidRPr="00515A32">
        <w:rPr>
          <w:rFonts w:ascii="Arial" w:hAnsi="Arial" w:cs="B Lotus"/>
          <w:color w:val="000000"/>
          <w:sz w:val="28"/>
          <w:szCs w:val="28"/>
          <w:rtl/>
          <w:lang w:bidi="fa-IR"/>
        </w:rPr>
        <w:t xml:space="preserve"> گفت: </w:t>
      </w:r>
      <w:r w:rsidRPr="00515A32">
        <w:rPr>
          <w:rFonts w:ascii="Arial" w:hAnsi="Arial" w:cs="B Lotus"/>
          <w:color w:val="000000"/>
          <w:sz w:val="28"/>
          <w:szCs w:val="28"/>
          <w:rtl/>
          <w:lang w:bidi="fa-IR"/>
        </w:rPr>
        <w:lastRenderedPageBreak/>
        <w:t>چه کسی ب</w:t>
      </w:r>
      <w:r w:rsidR="0043684E">
        <w:rPr>
          <w:rFonts w:ascii="Arial" w:hAnsi="Arial" w:cs="B Lotus" w:hint="cs"/>
          <w:color w:val="000000"/>
          <w:sz w:val="28"/>
          <w:szCs w:val="28"/>
          <w:rtl/>
          <w:lang w:bidi="fa-IR"/>
        </w:rPr>
        <w:t>ه آ</w:t>
      </w:r>
      <w:r w:rsidRPr="00515A32">
        <w:rPr>
          <w:rFonts w:ascii="Arial" w:hAnsi="Arial" w:cs="B Lotus"/>
          <w:color w:val="000000"/>
          <w:sz w:val="28"/>
          <w:szCs w:val="28"/>
          <w:rtl/>
          <w:lang w:bidi="fa-IR"/>
        </w:rPr>
        <w:t>نجا</w:t>
      </w:r>
      <w:r w:rsidR="00EE6E51" w:rsidRPr="00515A32">
        <w:rPr>
          <w:rFonts w:ascii="Arial" w:hAnsi="Arial" w:cs="B Lotus"/>
          <w:color w:val="000000"/>
          <w:sz w:val="28"/>
          <w:szCs w:val="28"/>
          <w:rtl/>
          <w:lang w:bidi="fa-IR"/>
        </w:rPr>
        <w:t xml:space="preserve"> می‌</w:t>
      </w:r>
      <w:r w:rsidRPr="00515A32">
        <w:rPr>
          <w:rFonts w:ascii="Arial" w:hAnsi="Arial" w:cs="B Lotus"/>
          <w:color w:val="000000"/>
          <w:sz w:val="28"/>
          <w:szCs w:val="28"/>
          <w:rtl/>
          <w:lang w:bidi="fa-IR"/>
        </w:rPr>
        <w:t xml:space="preserve">رود؟ شخصی برخاست و گفت: من به سوی ابن نواحه و اصحابش </w:t>
      </w:r>
      <w:r w:rsidR="0043684E">
        <w:rPr>
          <w:rFonts w:ascii="Arial" w:hAnsi="Arial" w:cs="B Lotus" w:hint="cs"/>
          <w:color w:val="000000"/>
          <w:sz w:val="28"/>
          <w:szCs w:val="28"/>
          <w:rtl/>
          <w:lang w:bidi="fa-IR"/>
        </w:rPr>
        <w:t>می</w:t>
      </w:r>
      <w:r w:rsidR="0043684E">
        <w:rPr>
          <w:rFonts w:ascii="Arial" w:hAnsi="Arial" w:cs="B Lotus" w:hint="cs"/>
          <w:color w:val="000000"/>
          <w:sz w:val="28"/>
          <w:szCs w:val="28"/>
          <w:rtl/>
          <w:lang w:bidi="fa-IR"/>
        </w:rPr>
        <w:softHyphen/>
      </w:r>
      <w:r w:rsidR="0043684E">
        <w:rPr>
          <w:rFonts w:ascii="Arial" w:hAnsi="Arial" w:cs="B Lotus"/>
          <w:color w:val="000000"/>
          <w:sz w:val="28"/>
          <w:szCs w:val="28"/>
          <w:rtl/>
          <w:lang w:bidi="fa-IR"/>
        </w:rPr>
        <w:t>روم، پس درحالی</w:t>
      </w:r>
      <w:r w:rsidR="0043684E">
        <w:rPr>
          <w:rFonts w:ascii="Arial" w:hAnsi="Arial" w:cs="B Lotus" w:hint="cs"/>
          <w:color w:val="000000"/>
          <w:sz w:val="28"/>
          <w:szCs w:val="28"/>
          <w:rtl/>
          <w:lang w:bidi="fa-IR"/>
        </w:rPr>
        <w:softHyphen/>
      </w:r>
      <w:r w:rsidRPr="00515A32">
        <w:rPr>
          <w:rFonts w:ascii="Arial" w:hAnsi="Arial" w:cs="B Lotus"/>
          <w:color w:val="000000"/>
          <w:sz w:val="28"/>
          <w:szCs w:val="28"/>
          <w:rtl/>
          <w:lang w:bidi="fa-IR"/>
        </w:rPr>
        <w:t>که من نشسته بودم، همراه</w:t>
      </w:r>
      <w:r w:rsidR="00A623E8" w:rsidRPr="00515A32">
        <w:rPr>
          <w:rFonts w:ascii="Arial" w:hAnsi="Arial" w:cs="B Lotus"/>
          <w:color w:val="000000"/>
          <w:sz w:val="28"/>
          <w:szCs w:val="28"/>
          <w:rtl/>
          <w:lang w:bidi="fa-IR"/>
        </w:rPr>
        <w:t xml:space="preserve"> آن‌ها </w:t>
      </w:r>
      <w:r w:rsidRPr="00515A32">
        <w:rPr>
          <w:rFonts w:ascii="Arial" w:hAnsi="Arial" w:cs="B Lotus"/>
          <w:color w:val="000000"/>
          <w:sz w:val="28"/>
          <w:szCs w:val="28"/>
          <w:rtl/>
          <w:lang w:bidi="fa-IR"/>
        </w:rPr>
        <w:t>آمد. پس عبدالله بن عباس</w:t>
      </w:r>
      <w:r w:rsidR="001C0542" w:rsidRPr="001C0542">
        <w:rPr>
          <w:rFonts w:ascii="AGA Arabesque" w:hAnsi="AGA Arabesque" w:cs="CTraditional Arabic" w:hint="cs"/>
          <w:sz w:val="28"/>
          <w:szCs w:val="28"/>
          <w:lang w:bidi="fa-IR"/>
        </w:rPr>
        <w:t></w:t>
      </w:r>
      <w:r w:rsidRPr="00515A32">
        <w:rPr>
          <w:rFonts w:ascii="Arial" w:hAnsi="Arial" w:cs="B Lotus"/>
          <w:color w:val="000000"/>
          <w:sz w:val="28"/>
          <w:szCs w:val="28"/>
          <w:rtl/>
          <w:lang w:bidi="fa-IR"/>
        </w:rPr>
        <w:t xml:space="preserve"> به عبدالله بن نواحه گفت:</w:t>
      </w:r>
      <w:r w:rsidR="0043684E">
        <w:rPr>
          <w:rFonts w:ascii="Arial" w:hAnsi="Arial" w:cs="B Lotus"/>
          <w:color w:val="000000"/>
          <w:sz w:val="28"/>
          <w:szCs w:val="28"/>
          <w:rtl/>
          <w:lang w:bidi="fa-IR"/>
        </w:rPr>
        <w:t xml:space="preserve"> آن</w:t>
      </w:r>
      <w:r w:rsidR="0043684E">
        <w:rPr>
          <w:rFonts w:ascii="Arial" w:hAnsi="Arial" w:cs="B Lotus" w:hint="cs"/>
          <w:color w:val="000000"/>
          <w:sz w:val="28"/>
          <w:szCs w:val="28"/>
          <w:rtl/>
          <w:lang w:bidi="fa-IR"/>
        </w:rPr>
        <w:softHyphen/>
      </w:r>
      <w:r w:rsidR="00A623E8" w:rsidRPr="00515A32">
        <w:rPr>
          <w:rFonts w:ascii="Arial" w:hAnsi="Arial" w:cs="B Lotus"/>
          <w:color w:val="000000"/>
          <w:sz w:val="28"/>
          <w:szCs w:val="28"/>
          <w:rtl/>
          <w:lang w:bidi="fa-IR"/>
        </w:rPr>
        <w:t xml:space="preserve">را </w:t>
      </w:r>
      <w:r w:rsidRPr="00515A32">
        <w:rPr>
          <w:rFonts w:ascii="Arial" w:hAnsi="Arial" w:cs="B Lotus"/>
          <w:color w:val="000000"/>
          <w:sz w:val="28"/>
          <w:szCs w:val="28"/>
          <w:rtl/>
          <w:lang w:bidi="fa-IR"/>
        </w:rPr>
        <w:t>در کجای قرآن خواندی؟ گفت: من از شما نسبت بدان متقی</w:t>
      </w:r>
      <w:r w:rsidR="00D04E91">
        <w:rPr>
          <w:rFonts w:ascii="Arial" w:hAnsi="Arial" w:cs="B Lotus" w:hint="cs"/>
          <w:color w:val="000000"/>
          <w:sz w:val="28"/>
          <w:szCs w:val="28"/>
          <w:rtl/>
          <w:lang w:bidi="fa-IR"/>
        </w:rPr>
        <w:t>‌</w:t>
      </w:r>
      <w:r w:rsidRPr="00515A32">
        <w:rPr>
          <w:rFonts w:ascii="Arial" w:hAnsi="Arial" w:cs="B Lotus"/>
          <w:color w:val="000000"/>
          <w:sz w:val="28"/>
          <w:szCs w:val="28"/>
          <w:rtl/>
          <w:lang w:bidi="fa-IR"/>
        </w:rPr>
        <w:t>تر</w:t>
      </w:r>
      <w:r w:rsidR="00EE6E51" w:rsidRPr="00515A32">
        <w:rPr>
          <w:rFonts w:ascii="Arial" w:hAnsi="Arial" w:cs="B Lotus"/>
          <w:color w:val="000000"/>
          <w:sz w:val="28"/>
          <w:szCs w:val="28"/>
          <w:rtl/>
          <w:lang w:bidi="fa-IR"/>
        </w:rPr>
        <w:t xml:space="preserve"> می‌</w:t>
      </w:r>
      <w:r w:rsidRPr="00515A32">
        <w:rPr>
          <w:rFonts w:ascii="Arial" w:hAnsi="Arial" w:cs="B Lotus"/>
          <w:color w:val="000000"/>
          <w:sz w:val="28"/>
          <w:szCs w:val="28"/>
          <w:rtl/>
          <w:lang w:bidi="fa-IR"/>
        </w:rPr>
        <w:t>باشم. ابن مسعود</w:t>
      </w:r>
      <w:r w:rsidR="001C0542" w:rsidRPr="001C0542">
        <w:rPr>
          <w:rFonts w:ascii="AGA Arabesque" w:hAnsi="AGA Arabesque" w:cs="CTraditional Arabic" w:hint="cs"/>
          <w:sz w:val="28"/>
          <w:szCs w:val="28"/>
          <w:lang w:bidi="fa-IR"/>
        </w:rPr>
        <w:t></w:t>
      </w:r>
      <w:r w:rsidRPr="00515A32">
        <w:rPr>
          <w:rFonts w:ascii="Arial" w:hAnsi="Arial" w:cs="B Lotus"/>
          <w:color w:val="000000"/>
          <w:sz w:val="28"/>
          <w:szCs w:val="28"/>
          <w:rtl/>
          <w:lang w:bidi="fa-IR"/>
        </w:rPr>
        <w:t xml:space="preserve"> گفت: توبه کن. راوی</w:t>
      </w:r>
      <w:r w:rsidR="00EE6E51" w:rsidRPr="00515A32">
        <w:rPr>
          <w:rFonts w:ascii="Arial" w:hAnsi="Arial" w:cs="B Lotus"/>
          <w:color w:val="000000"/>
          <w:sz w:val="28"/>
          <w:szCs w:val="28"/>
          <w:rtl/>
          <w:lang w:bidi="fa-IR"/>
        </w:rPr>
        <w:t xml:space="preserve"> می‌</w:t>
      </w:r>
      <w:r w:rsidR="0043684E">
        <w:rPr>
          <w:rFonts w:ascii="Arial" w:hAnsi="Arial" w:cs="B Lotus"/>
          <w:color w:val="000000"/>
          <w:sz w:val="28"/>
          <w:szCs w:val="28"/>
          <w:rtl/>
          <w:lang w:bidi="fa-IR"/>
        </w:rPr>
        <w:t>گوید: وی ابا</w:t>
      </w:r>
      <w:r w:rsidRPr="00515A32">
        <w:rPr>
          <w:rFonts w:ascii="Arial" w:hAnsi="Arial" w:cs="B Lotus"/>
          <w:color w:val="000000"/>
          <w:sz w:val="28"/>
          <w:szCs w:val="28"/>
          <w:rtl/>
          <w:lang w:bidi="fa-IR"/>
        </w:rPr>
        <w:t>ورزید. راوی</w:t>
      </w:r>
      <w:r w:rsidR="00EE6E51" w:rsidRPr="00515A32">
        <w:rPr>
          <w:rFonts w:ascii="Arial" w:hAnsi="Arial" w:cs="B Lotus"/>
          <w:color w:val="000000"/>
          <w:sz w:val="28"/>
          <w:szCs w:val="28"/>
          <w:rtl/>
          <w:lang w:bidi="fa-IR"/>
        </w:rPr>
        <w:t xml:space="preserve"> می‌</w:t>
      </w:r>
      <w:r w:rsidRPr="00515A32">
        <w:rPr>
          <w:rFonts w:ascii="Arial" w:hAnsi="Arial" w:cs="B Lotus"/>
          <w:color w:val="000000"/>
          <w:sz w:val="28"/>
          <w:szCs w:val="28"/>
          <w:rtl/>
          <w:lang w:bidi="fa-IR"/>
        </w:rPr>
        <w:t>گوید: عبدالله بن مسعود، قرظه بن کعب الانصاری را امر کرد</w:t>
      </w:r>
      <w:r w:rsidR="00CE42B4">
        <w:rPr>
          <w:rFonts w:ascii="Arial" w:hAnsi="Arial" w:cs="B Lotus"/>
          <w:color w:val="000000"/>
          <w:sz w:val="28"/>
          <w:szCs w:val="28"/>
          <w:rtl/>
          <w:lang w:bidi="fa-IR"/>
        </w:rPr>
        <w:t xml:space="preserve"> (</w:t>
      </w:r>
      <w:r w:rsidRPr="00515A32">
        <w:rPr>
          <w:rFonts w:ascii="Arial" w:hAnsi="Arial" w:cs="B Lotus"/>
          <w:color w:val="000000"/>
          <w:sz w:val="28"/>
          <w:szCs w:val="28"/>
          <w:rtl/>
          <w:lang w:bidi="fa-IR"/>
        </w:rPr>
        <w:t>تا وی را بکشد) قرظه وی را به بازار برده و گردنش را زد. راوی</w:t>
      </w:r>
      <w:r w:rsidR="00EE6E51" w:rsidRPr="00515A32">
        <w:rPr>
          <w:rFonts w:ascii="Arial" w:hAnsi="Arial" w:cs="B Lotus"/>
          <w:color w:val="000000"/>
          <w:sz w:val="28"/>
          <w:szCs w:val="28"/>
          <w:rtl/>
          <w:lang w:bidi="fa-IR"/>
        </w:rPr>
        <w:t xml:space="preserve"> می‌</w:t>
      </w:r>
      <w:r w:rsidRPr="00515A32">
        <w:rPr>
          <w:rFonts w:ascii="Arial" w:hAnsi="Arial" w:cs="B Lotus"/>
          <w:color w:val="000000"/>
          <w:sz w:val="28"/>
          <w:szCs w:val="28"/>
          <w:rtl/>
          <w:lang w:bidi="fa-IR"/>
        </w:rPr>
        <w:t>گوید: از ابن مسعود</w:t>
      </w:r>
      <w:r w:rsidR="001C0542" w:rsidRPr="001C0542">
        <w:rPr>
          <w:rFonts w:ascii="AGA Arabesque" w:hAnsi="AGA Arabesque" w:cs="CTraditional Arabic" w:hint="cs"/>
          <w:sz w:val="28"/>
          <w:szCs w:val="28"/>
          <w:lang w:bidi="fa-IR"/>
        </w:rPr>
        <w:t></w:t>
      </w:r>
      <w:r w:rsidRPr="00515A32">
        <w:rPr>
          <w:rFonts w:ascii="Arial" w:hAnsi="Arial" w:cs="B Lotus"/>
          <w:color w:val="000000"/>
          <w:sz w:val="28"/>
          <w:szCs w:val="28"/>
          <w:rtl/>
          <w:lang w:bidi="fa-IR"/>
        </w:rPr>
        <w:t xml:space="preserve"> شنیدم که گفت: هرکس از کشته شدن ابن نواحه در بازار خوشحال</w:t>
      </w:r>
      <w:r w:rsidR="00EE6E51" w:rsidRPr="00515A32">
        <w:rPr>
          <w:rFonts w:ascii="Arial" w:hAnsi="Arial" w:cs="B Lotus"/>
          <w:color w:val="000000"/>
          <w:sz w:val="28"/>
          <w:szCs w:val="28"/>
          <w:rtl/>
          <w:lang w:bidi="fa-IR"/>
        </w:rPr>
        <w:t xml:space="preserve"> می‌</w:t>
      </w:r>
      <w:r w:rsidRPr="00515A32">
        <w:rPr>
          <w:rFonts w:ascii="Arial" w:hAnsi="Arial" w:cs="B Lotus"/>
          <w:color w:val="000000"/>
          <w:sz w:val="28"/>
          <w:szCs w:val="28"/>
          <w:rtl/>
          <w:lang w:bidi="fa-IR"/>
        </w:rPr>
        <w:t>شود، پس بر اوست که به سوی بازار خارج ش</w:t>
      </w:r>
      <w:r w:rsidR="0043684E">
        <w:rPr>
          <w:rFonts w:ascii="Arial" w:hAnsi="Arial" w:cs="B Lotus" w:hint="cs"/>
          <w:color w:val="000000"/>
          <w:sz w:val="28"/>
          <w:szCs w:val="28"/>
          <w:rtl/>
          <w:lang w:bidi="fa-IR"/>
        </w:rPr>
        <w:t>ده</w:t>
      </w:r>
      <w:r w:rsidRPr="00515A32">
        <w:rPr>
          <w:rFonts w:ascii="Arial" w:hAnsi="Arial" w:cs="B Lotus"/>
          <w:color w:val="000000"/>
          <w:sz w:val="28"/>
          <w:szCs w:val="28"/>
          <w:rtl/>
          <w:lang w:bidi="fa-IR"/>
        </w:rPr>
        <w:t xml:space="preserve"> و بدو نگاه کند. حارثه</w:t>
      </w:r>
      <w:r w:rsidR="00EE6E51" w:rsidRPr="00515A32">
        <w:rPr>
          <w:rFonts w:ascii="Arial" w:hAnsi="Arial" w:cs="B Lotus"/>
          <w:color w:val="000000"/>
          <w:sz w:val="28"/>
          <w:szCs w:val="28"/>
          <w:rtl/>
          <w:lang w:bidi="fa-IR"/>
        </w:rPr>
        <w:t xml:space="preserve"> می‌</w:t>
      </w:r>
      <w:r w:rsidRPr="00515A32">
        <w:rPr>
          <w:rFonts w:ascii="Arial" w:hAnsi="Arial" w:cs="B Lotus"/>
          <w:color w:val="000000"/>
          <w:sz w:val="28"/>
          <w:szCs w:val="28"/>
          <w:rtl/>
          <w:lang w:bidi="fa-IR"/>
        </w:rPr>
        <w:t xml:space="preserve">گوید: من از کسانی بودم که به سوی بازار خارج شدم </w:t>
      </w:r>
      <w:r w:rsidR="0043684E">
        <w:rPr>
          <w:rFonts w:ascii="Arial" w:hAnsi="Arial" w:cs="B Lotus" w:hint="cs"/>
          <w:color w:val="000000"/>
          <w:sz w:val="28"/>
          <w:szCs w:val="28"/>
          <w:rtl/>
          <w:lang w:bidi="fa-IR"/>
        </w:rPr>
        <w:t>و</w:t>
      </w:r>
      <w:r w:rsidRPr="00515A32">
        <w:rPr>
          <w:rFonts w:ascii="Arial" w:hAnsi="Arial" w:cs="B Lotus"/>
          <w:color w:val="000000"/>
          <w:sz w:val="28"/>
          <w:szCs w:val="28"/>
          <w:rtl/>
          <w:lang w:bidi="fa-IR"/>
        </w:rPr>
        <w:t xml:space="preserve"> وی آماده کشته شدن شده بود. پس از این ابن مسعود</w:t>
      </w:r>
      <w:r w:rsidR="001C0542" w:rsidRPr="001C0542">
        <w:rPr>
          <w:rFonts w:ascii="AGA Arabesque" w:hAnsi="AGA Arabesque" w:cs="CTraditional Arabic" w:hint="cs"/>
          <w:sz w:val="28"/>
          <w:szCs w:val="28"/>
          <w:lang w:bidi="fa-IR"/>
        </w:rPr>
        <w:t></w:t>
      </w:r>
      <w:r w:rsidRPr="00515A32">
        <w:rPr>
          <w:rFonts w:ascii="Arial" w:hAnsi="Arial" w:cs="B Lotus"/>
          <w:color w:val="000000"/>
          <w:sz w:val="28"/>
          <w:szCs w:val="28"/>
          <w:rtl/>
          <w:lang w:bidi="fa-IR"/>
        </w:rPr>
        <w:t xml:space="preserve"> در مورد افرادی که همراه ابن نواحه بودند، با مردم مشورت کرد که عدی بن حاتم</w:t>
      </w:r>
      <w:r w:rsidR="001C0542" w:rsidRPr="001C0542">
        <w:rPr>
          <w:rFonts w:ascii="AGA Arabesque" w:hAnsi="AGA Arabesque" w:cs="CTraditional Arabic" w:hint="cs"/>
          <w:sz w:val="28"/>
          <w:szCs w:val="28"/>
          <w:lang w:bidi="fa-IR"/>
        </w:rPr>
        <w:t></w:t>
      </w:r>
      <w:r w:rsidRPr="00515A32">
        <w:rPr>
          <w:rFonts w:ascii="Arial" w:hAnsi="Arial" w:cs="B Lotus"/>
          <w:color w:val="000000"/>
          <w:sz w:val="28"/>
          <w:szCs w:val="28"/>
          <w:rtl/>
          <w:lang w:bidi="fa-IR"/>
        </w:rPr>
        <w:t xml:space="preserve"> به کشتن</w:t>
      </w:r>
      <w:r w:rsidR="00A623E8" w:rsidRPr="00515A32">
        <w:rPr>
          <w:rFonts w:ascii="Arial" w:hAnsi="Arial" w:cs="B Lotus"/>
          <w:color w:val="000000"/>
          <w:sz w:val="28"/>
          <w:szCs w:val="28"/>
          <w:rtl/>
          <w:lang w:bidi="fa-IR"/>
        </w:rPr>
        <w:t xml:space="preserve"> آن‌ها </w:t>
      </w:r>
      <w:r w:rsidRPr="00515A32">
        <w:rPr>
          <w:rFonts w:ascii="Arial" w:hAnsi="Arial" w:cs="B Lotus"/>
          <w:color w:val="000000"/>
          <w:sz w:val="28"/>
          <w:szCs w:val="28"/>
          <w:rtl/>
          <w:lang w:bidi="fa-IR"/>
        </w:rPr>
        <w:t>مشورت داد که جریر و اشعث برخاستند و گفتند: نه، بلکه از</w:t>
      </w:r>
      <w:r w:rsidR="00A623E8" w:rsidRPr="00515A32">
        <w:rPr>
          <w:rFonts w:ascii="Arial" w:hAnsi="Arial" w:cs="B Lotus"/>
          <w:color w:val="000000"/>
          <w:sz w:val="28"/>
          <w:szCs w:val="28"/>
          <w:rtl/>
          <w:lang w:bidi="fa-IR"/>
        </w:rPr>
        <w:t xml:space="preserve"> آن‌ها </w:t>
      </w:r>
      <w:r w:rsidRPr="00515A32">
        <w:rPr>
          <w:rFonts w:ascii="Arial" w:hAnsi="Arial" w:cs="B Lotus"/>
          <w:color w:val="000000"/>
          <w:sz w:val="28"/>
          <w:szCs w:val="28"/>
          <w:rtl/>
          <w:lang w:bidi="fa-IR"/>
        </w:rPr>
        <w:t xml:space="preserve">توبه </w:t>
      </w:r>
      <w:r w:rsidR="0043684E">
        <w:rPr>
          <w:rFonts w:ascii="Arial" w:hAnsi="Arial" w:cs="B Lotus" w:hint="cs"/>
          <w:color w:val="000000"/>
          <w:sz w:val="28"/>
          <w:szCs w:val="28"/>
          <w:rtl/>
          <w:lang w:bidi="fa-IR"/>
        </w:rPr>
        <w:t>بخواه</w:t>
      </w:r>
      <w:r w:rsidRPr="00515A32">
        <w:rPr>
          <w:rFonts w:ascii="Arial" w:hAnsi="Arial" w:cs="B Lotus"/>
          <w:color w:val="000000"/>
          <w:sz w:val="28"/>
          <w:szCs w:val="28"/>
          <w:rtl/>
          <w:lang w:bidi="fa-IR"/>
        </w:rPr>
        <w:t xml:space="preserve"> و</w:t>
      </w:r>
      <w:r w:rsidR="00A623E8" w:rsidRPr="00515A32">
        <w:rPr>
          <w:rFonts w:ascii="Arial" w:hAnsi="Arial" w:cs="B Lotus"/>
          <w:color w:val="000000"/>
          <w:sz w:val="28"/>
          <w:szCs w:val="28"/>
          <w:rtl/>
          <w:lang w:bidi="fa-IR"/>
        </w:rPr>
        <w:t xml:space="preserve"> آن‌ها </w:t>
      </w:r>
      <w:r w:rsidRPr="00515A32">
        <w:rPr>
          <w:rFonts w:ascii="Arial" w:hAnsi="Arial" w:cs="B Lotus"/>
          <w:color w:val="000000"/>
          <w:sz w:val="28"/>
          <w:szCs w:val="28"/>
          <w:rtl/>
          <w:lang w:bidi="fa-IR"/>
        </w:rPr>
        <w:t>را به قومشان واگذار کن</w:t>
      </w:r>
      <w:r w:rsidR="0043684E">
        <w:rPr>
          <w:rFonts w:ascii="Arial" w:hAnsi="Arial" w:cs="B Lotus" w:hint="cs"/>
          <w:color w:val="000000"/>
          <w:sz w:val="28"/>
          <w:szCs w:val="28"/>
          <w:rtl/>
          <w:lang w:bidi="fa-IR"/>
        </w:rPr>
        <w:t>؛</w:t>
      </w:r>
      <w:r w:rsidRPr="00515A32">
        <w:rPr>
          <w:rFonts w:ascii="Arial" w:hAnsi="Arial" w:cs="B Lotus"/>
          <w:color w:val="000000"/>
          <w:sz w:val="28"/>
          <w:szCs w:val="28"/>
          <w:rtl/>
          <w:lang w:bidi="fa-IR"/>
        </w:rPr>
        <w:t xml:space="preserve"> پس از</w:t>
      </w:r>
      <w:r w:rsidR="00A623E8" w:rsidRPr="00515A32">
        <w:rPr>
          <w:rFonts w:ascii="Arial" w:hAnsi="Arial" w:cs="B Lotus"/>
          <w:color w:val="000000"/>
          <w:sz w:val="28"/>
          <w:szCs w:val="28"/>
          <w:rtl/>
          <w:lang w:bidi="fa-IR"/>
        </w:rPr>
        <w:t xml:space="preserve"> آن‌ها </w:t>
      </w:r>
      <w:r w:rsidRPr="00515A32">
        <w:rPr>
          <w:rFonts w:ascii="Arial" w:hAnsi="Arial" w:cs="B Lotus"/>
          <w:color w:val="000000"/>
          <w:sz w:val="28"/>
          <w:szCs w:val="28"/>
          <w:rtl/>
          <w:lang w:bidi="fa-IR"/>
        </w:rPr>
        <w:t>استتابه کرد که توبه کردند و به اقوام</w:t>
      </w:r>
      <w:r w:rsidR="0043684E">
        <w:rPr>
          <w:rFonts w:ascii="Arial" w:hAnsi="Arial" w:cs="B Lotus" w:hint="cs"/>
          <w:color w:val="000000"/>
          <w:sz w:val="28"/>
          <w:szCs w:val="28"/>
          <w:rtl/>
          <w:lang w:bidi="fa-IR"/>
        </w:rPr>
        <w:softHyphen/>
      </w:r>
      <w:r w:rsidRPr="00515A32">
        <w:rPr>
          <w:rFonts w:ascii="Arial" w:hAnsi="Arial" w:cs="B Lotus"/>
          <w:color w:val="000000"/>
          <w:sz w:val="28"/>
          <w:szCs w:val="28"/>
          <w:rtl/>
          <w:lang w:bidi="fa-IR"/>
        </w:rPr>
        <w:t xml:space="preserve">شان سپرده شدند. </w:t>
      </w:r>
    </w:p>
    <w:p w:rsidR="002B0CC7" w:rsidRPr="00515A32" w:rsidRDefault="002B0CC7" w:rsidP="00A42B34">
      <w:pPr>
        <w:pStyle w:val="ListParagraph"/>
        <w:widowControl w:val="0"/>
        <w:numPr>
          <w:ilvl w:val="0"/>
          <w:numId w:val="16"/>
        </w:numPr>
        <w:autoSpaceDE w:val="0"/>
        <w:autoSpaceDN w:val="0"/>
        <w:bidi/>
        <w:adjustRightInd w:val="0"/>
        <w:spacing w:after="0" w:line="240" w:lineRule="auto"/>
        <w:jc w:val="both"/>
        <w:rPr>
          <w:rFonts w:ascii="Arial" w:hAnsi="Arial" w:cs="B Lotus"/>
          <w:color w:val="000000"/>
          <w:sz w:val="28"/>
          <w:szCs w:val="28"/>
          <w:rtl/>
          <w:lang w:bidi="fa-IR"/>
        </w:rPr>
      </w:pPr>
      <w:r w:rsidRPr="00515A32">
        <w:rPr>
          <w:rFonts w:ascii="Arial" w:hAnsi="Arial" w:cs="B Lotus"/>
          <w:color w:val="000000"/>
          <w:sz w:val="28"/>
          <w:szCs w:val="28"/>
          <w:rtl/>
          <w:lang w:bidi="fa-IR"/>
        </w:rPr>
        <w:t>از سلیمان بن موسی روایت است که گفت: عثمان بن عفان</w:t>
      </w:r>
      <w:r w:rsidR="001C0542" w:rsidRPr="001C0542">
        <w:rPr>
          <w:rFonts w:ascii="AGA Arabesque" w:hAnsi="AGA Arabesque" w:cs="CTraditional Arabic" w:hint="cs"/>
          <w:sz w:val="28"/>
          <w:szCs w:val="28"/>
          <w:lang w:bidi="fa-IR"/>
        </w:rPr>
        <w:t></w:t>
      </w:r>
      <w:r w:rsidRPr="00515A32">
        <w:rPr>
          <w:rFonts w:ascii="Arial" w:hAnsi="Arial" w:cs="B Lotus"/>
          <w:color w:val="000000"/>
          <w:sz w:val="28"/>
          <w:szCs w:val="28"/>
          <w:rtl/>
          <w:lang w:bidi="fa-IR"/>
        </w:rPr>
        <w:t xml:space="preserve"> مرتد </w:t>
      </w:r>
      <w:r w:rsidR="00356FAB" w:rsidRPr="00515A32">
        <w:rPr>
          <w:rFonts w:ascii="Arial" w:hAnsi="Arial" w:cs="B Lotus" w:hint="cs"/>
          <w:color w:val="000000"/>
          <w:sz w:val="28"/>
          <w:szCs w:val="28"/>
          <w:rtl/>
          <w:lang w:bidi="fa-IR"/>
        </w:rPr>
        <w:t>ر</w:t>
      </w:r>
      <w:r w:rsidRPr="00515A32">
        <w:rPr>
          <w:rFonts w:ascii="Arial" w:hAnsi="Arial" w:cs="B Lotus"/>
          <w:color w:val="000000"/>
          <w:sz w:val="28"/>
          <w:szCs w:val="28"/>
          <w:rtl/>
          <w:lang w:bidi="fa-IR"/>
        </w:rPr>
        <w:t>ا سه بار به اسلام دعوت</w:t>
      </w:r>
      <w:r w:rsidR="00EE6E51" w:rsidRPr="00515A32">
        <w:rPr>
          <w:rFonts w:ascii="Arial" w:hAnsi="Arial" w:cs="B Lotus"/>
          <w:color w:val="000000"/>
          <w:sz w:val="28"/>
          <w:szCs w:val="28"/>
          <w:rtl/>
          <w:lang w:bidi="fa-IR"/>
        </w:rPr>
        <w:t xml:space="preserve"> می‌</w:t>
      </w:r>
      <w:r w:rsidRPr="00515A32">
        <w:rPr>
          <w:rFonts w:ascii="Arial" w:hAnsi="Arial" w:cs="B Lotus"/>
          <w:color w:val="000000"/>
          <w:sz w:val="28"/>
          <w:szCs w:val="28"/>
          <w:rtl/>
          <w:lang w:bidi="fa-IR"/>
        </w:rPr>
        <w:t>داد و پس از این او را</w:t>
      </w:r>
      <w:r w:rsidR="00EE6E51" w:rsidRPr="00515A32">
        <w:rPr>
          <w:rFonts w:ascii="Arial" w:hAnsi="Arial" w:cs="B Lotus"/>
          <w:color w:val="000000"/>
          <w:sz w:val="28"/>
          <w:szCs w:val="28"/>
          <w:rtl/>
          <w:lang w:bidi="fa-IR"/>
        </w:rPr>
        <w:t xml:space="preserve"> می‌</w:t>
      </w:r>
      <w:r w:rsidR="0043684E">
        <w:rPr>
          <w:rFonts w:ascii="Arial" w:hAnsi="Arial" w:cs="B Lotus"/>
          <w:color w:val="000000"/>
          <w:sz w:val="28"/>
          <w:szCs w:val="28"/>
          <w:rtl/>
          <w:lang w:bidi="fa-IR"/>
        </w:rPr>
        <w:t>کشت. و از محمد بن ابی</w:t>
      </w:r>
      <w:r w:rsidR="0043684E">
        <w:rPr>
          <w:rFonts w:ascii="Arial" w:hAnsi="Arial" w:cs="B Lotus" w:hint="cs"/>
          <w:color w:val="000000"/>
          <w:sz w:val="28"/>
          <w:szCs w:val="28"/>
          <w:rtl/>
          <w:lang w:bidi="fa-IR"/>
        </w:rPr>
        <w:softHyphen/>
      </w:r>
      <w:r w:rsidRPr="00515A32">
        <w:rPr>
          <w:rFonts w:ascii="Arial" w:hAnsi="Arial" w:cs="B Lotus"/>
          <w:color w:val="000000"/>
          <w:sz w:val="28"/>
          <w:szCs w:val="28"/>
          <w:rtl/>
          <w:lang w:bidi="fa-IR"/>
        </w:rPr>
        <w:t>بکر روایت است که</w:t>
      </w:r>
      <w:r w:rsidR="0033220D">
        <w:rPr>
          <w:rFonts w:ascii="Arial" w:hAnsi="Arial" w:cs="B Lotus"/>
          <w:color w:val="000000"/>
          <w:sz w:val="28"/>
          <w:szCs w:val="28"/>
          <w:rtl/>
          <w:lang w:bidi="fa-IR"/>
        </w:rPr>
        <w:t xml:space="preserve"> نامه‌ای </w:t>
      </w:r>
      <w:r w:rsidRPr="00515A32">
        <w:rPr>
          <w:rFonts w:ascii="Arial" w:hAnsi="Arial" w:cs="B Lotus"/>
          <w:color w:val="000000"/>
          <w:sz w:val="28"/>
          <w:szCs w:val="28"/>
          <w:rtl/>
          <w:lang w:bidi="fa-IR"/>
        </w:rPr>
        <w:t>به علی بن ابی طالب</w:t>
      </w:r>
      <w:r w:rsidR="001C0542" w:rsidRPr="001C0542">
        <w:rPr>
          <w:rFonts w:ascii="AGA Arabesque" w:hAnsi="AGA Arabesque" w:cs="CTraditional Arabic" w:hint="cs"/>
          <w:sz w:val="28"/>
          <w:szCs w:val="28"/>
          <w:lang w:bidi="fa-IR"/>
        </w:rPr>
        <w:t></w:t>
      </w:r>
      <w:r w:rsidRPr="00515A32">
        <w:rPr>
          <w:rFonts w:ascii="Arial" w:hAnsi="Arial" w:cs="B Lotus"/>
          <w:color w:val="000000"/>
          <w:sz w:val="28"/>
          <w:szCs w:val="28"/>
          <w:rtl/>
          <w:lang w:bidi="fa-IR"/>
        </w:rPr>
        <w:t xml:space="preserve"> نوشت و از ایشان در مور</w:t>
      </w:r>
      <w:r w:rsidR="00FA71C3" w:rsidRPr="00515A32">
        <w:rPr>
          <w:rFonts w:ascii="Arial" w:hAnsi="Arial" w:cs="B Lotus"/>
          <w:color w:val="000000"/>
          <w:sz w:val="28"/>
          <w:szCs w:val="28"/>
          <w:rtl/>
          <w:lang w:bidi="fa-IR"/>
        </w:rPr>
        <w:t>د زنادقه</w:t>
      </w:r>
      <w:r w:rsidR="00EE6E51" w:rsidRPr="00515A32">
        <w:rPr>
          <w:rFonts w:ascii="Arial" w:hAnsi="Arial" w:cs="B Lotus"/>
          <w:color w:val="000000"/>
          <w:sz w:val="28"/>
          <w:szCs w:val="28"/>
          <w:rtl/>
          <w:lang w:bidi="fa-IR"/>
        </w:rPr>
        <w:t xml:space="preserve">‌ی </w:t>
      </w:r>
      <w:r w:rsidR="00FA71C3" w:rsidRPr="00515A32">
        <w:rPr>
          <w:rFonts w:ascii="Arial" w:hAnsi="Arial" w:cs="B Lotus"/>
          <w:color w:val="000000"/>
          <w:sz w:val="28"/>
          <w:szCs w:val="28"/>
          <w:rtl/>
          <w:lang w:bidi="fa-IR"/>
        </w:rPr>
        <w:t>مسلمین سوال کرد. علی</w:t>
      </w:r>
      <w:r w:rsidR="001C0542" w:rsidRPr="001C0542">
        <w:rPr>
          <w:rFonts w:ascii="AGA Arabesque" w:hAnsi="AGA Arabesque" w:cs="CTraditional Arabic" w:hint="cs"/>
          <w:sz w:val="28"/>
          <w:szCs w:val="28"/>
          <w:lang w:bidi="fa-IR"/>
        </w:rPr>
        <w:t></w:t>
      </w:r>
      <w:r w:rsidRPr="00515A32">
        <w:rPr>
          <w:rFonts w:ascii="Arial" w:hAnsi="Arial" w:cs="B Lotus"/>
          <w:color w:val="000000"/>
          <w:sz w:val="28"/>
          <w:szCs w:val="28"/>
          <w:rtl/>
          <w:lang w:bidi="fa-IR"/>
        </w:rPr>
        <w:t xml:space="preserve"> گفت: اما اسلام بر زنادقه عرضه</w:t>
      </w:r>
      <w:r w:rsidR="00EE6E51" w:rsidRPr="00515A32">
        <w:rPr>
          <w:rFonts w:ascii="Arial" w:hAnsi="Arial" w:cs="B Lotus"/>
          <w:color w:val="000000"/>
          <w:sz w:val="28"/>
          <w:szCs w:val="28"/>
          <w:rtl/>
          <w:lang w:bidi="fa-IR"/>
        </w:rPr>
        <w:t xml:space="preserve"> می‌</w:t>
      </w:r>
      <w:r w:rsidRPr="00515A32">
        <w:rPr>
          <w:rFonts w:ascii="Arial" w:hAnsi="Arial" w:cs="B Lotus"/>
          <w:color w:val="000000"/>
          <w:sz w:val="28"/>
          <w:szCs w:val="28"/>
          <w:rtl/>
          <w:lang w:bidi="fa-IR"/>
        </w:rPr>
        <w:t>شود، اگر اسلام آوردند که خوب، وگرنه کشته</w:t>
      </w:r>
      <w:r w:rsidR="00EE6E51" w:rsidRPr="00515A32">
        <w:rPr>
          <w:rFonts w:ascii="Arial" w:hAnsi="Arial" w:cs="B Lotus"/>
          <w:color w:val="000000"/>
          <w:sz w:val="28"/>
          <w:szCs w:val="28"/>
          <w:rtl/>
          <w:lang w:bidi="fa-IR"/>
        </w:rPr>
        <w:t xml:space="preserve"> می‌</w:t>
      </w:r>
      <w:r w:rsidRPr="00515A32">
        <w:rPr>
          <w:rFonts w:ascii="Arial" w:hAnsi="Arial" w:cs="B Lotus"/>
          <w:color w:val="000000"/>
          <w:sz w:val="28"/>
          <w:szCs w:val="28"/>
          <w:rtl/>
          <w:lang w:bidi="fa-IR"/>
        </w:rPr>
        <w:t>شوند</w:t>
      </w:r>
      <w:r w:rsidR="00CE42B4">
        <w:rPr>
          <w:rFonts w:ascii="Arial" w:hAnsi="Arial" w:cs="B Lotus" w:hint="cs"/>
          <w:sz w:val="28"/>
          <w:szCs w:val="28"/>
          <w:vertAlign w:val="superscript"/>
          <w:rtl/>
          <w:lang w:bidi="fa-IR"/>
        </w:rPr>
        <w:t>(</w:t>
      </w:r>
      <w:r w:rsidR="00EF60E4" w:rsidRPr="00A10D82">
        <w:rPr>
          <w:rStyle w:val="FootnoteReference"/>
          <w:rFonts w:ascii="Arial" w:hAnsi="Arial" w:cs="B Lotus"/>
          <w:sz w:val="28"/>
          <w:szCs w:val="28"/>
          <w:rtl/>
          <w:lang w:bidi="fa-IR"/>
        </w:rPr>
        <w:footnoteReference w:id="191"/>
      </w:r>
      <w:r w:rsidR="00EF60E4" w:rsidRPr="00A10D82">
        <w:rPr>
          <w:rFonts w:ascii="Arial" w:hAnsi="Arial" w:cs="B Lotus" w:hint="cs"/>
          <w:sz w:val="28"/>
          <w:szCs w:val="28"/>
          <w:vertAlign w:val="superscript"/>
          <w:rtl/>
          <w:lang w:bidi="fa-IR"/>
        </w:rPr>
        <w:t>)</w:t>
      </w:r>
      <w:r w:rsidRPr="00515A32">
        <w:rPr>
          <w:rFonts w:ascii="Arial" w:hAnsi="Arial" w:cs="B Lotus"/>
          <w:color w:val="000000"/>
          <w:sz w:val="28"/>
          <w:szCs w:val="28"/>
          <w:rtl/>
          <w:lang w:bidi="fa-IR"/>
        </w:rPr>
        <w:t>.</w:t>
      </w:r>
    </w:p>
    <w:p w:rsidR="002B0CC7" w:rsidRPr="00515A32" w:rsidRDefault="002B0CC7" w:rsidP="00A42B34">
      <w:pPr>
        <w:pStyle w:val="ListParagraph"/>
        <w:widowControl w:val="0"/>
        <w:numPr>
          <w:ilvl w:val="0"/>
          <w:numId w:val="16"/>
        </w:numPr>
        <w:autoSpaceDE w:val="0"/>
        <w:autoSpaceDN w:val="0"/>
        <w:bidi/>
        <w:adjustRightInd w:val="0"/>
        <w:spacing w:after="0" w:line="240" w:lineRule="auto"/>
        <w:jc w:val="both"/>
        <w:rPr>
          <w:rFonts w:ascii="Arial" w:hAnsi="Arial" w:cs="B Lotus"/>
          <w:color w:val="000000"/>
          <w:sz w:val="28"/>
          <w:szCs w:val="28"/>
          <w:rtl/>
          <w:lang w:bidi="fa-IR"/>
        </w:rPr>
      </w:pPr>
      <w:r w:rsidRPr="00515A32">
        <w:rPr>
          <w:rFonts w:ascii="Arial" w:hAnsi="Arial" w:cs="B Lotus"/>
          <w:color w:val="000000"/>
          <w:sz w:val="28"/>
          <w:szCs w:val="28"/>
          <w:rtl/>
          <w:lang w:bidi="fa-IR"/>
        </w:rPr>
        <w:t>از عبدالملک بن عمیر روایت است که گفت</w:t>
      </w:r>
      <w:r w:rsidR="00CE42B4">
        <w:rPr>
          <w:rFonts w:ascii="Arial" w:hAnsi="Arial" w:cs="B Lotus" w:hint="cs"/>
          <w:sz w:val="28"/>
          <w:szCs w:val="28"/>
          <w:vertAlign w:val="superscript"/>
          <w:rtl/>
          <w:lang w:bidi="fa-IR"/>
        </w:rPr>
        <w:t>(</w:t>
      </w:r>
      <w:r w:rsidR="00EF60E4" w:rsidRPr="00A10D82">
        <w:rPr>
          <w:rStyle w:val="FootnoteReference"/>
          <w:rFonts w:ascii="Arial" w:hAnsi="Arial" w:cs="B Lotus"/>
          <w:sz w:val="28"/>
          <w:szCs w:val="28"/>
          <w:rtl/>
          <w:lang w:bidi="fa-IR"/>
        </w:rPr>
        <w:footnoteReference w:id="192"/>
      </w:r>
      <w:r w:rsidR="00EF60E4" w:rsidRPr="00A10D82">
        <w:rPr>
          <w:rFonts w:ascii="Arial" w:hAnsi="Arial" w:cs="B Lotus" w:hint="cs"/>
          <w:sz w:val="28"/>
          <w:szCs w:val="28"/>
          <w:vertAlign w:val="superscript"/>
          <w:rtl/>
          <w:lang w:bidi="fa-IR"/>
        </w:rPr>
        <w:t>)</w:t>
      </w:r>
      <w:r w:rsidRPr="00515A32">
        <w:rPr>
          <w:rFonts w:ascii="Arial" w:hAnsi="Arial" w:cs="B Lotus"/>
          <w:color w:val="000000"/>
          <w:sz w:val="28"/>
          <w:szCs w:val="28"/>
          <w:rtl/>
          <w:lang w:bidi="fa-IR"/>
        </w:rPr>
        <w:t>: علی</w:t>
      </w:r>
      <w:r w:rsidR="001C0542" w:rsidRPr="001C0542">
        <w:rPr>
          <w:rFonts w:ascii="AGA Arabesque" w:hAnsi="AGA Arabesque" w:cs="CTraditional Arabic" w:hint="cs"/>
          <w:sz w:val="28"/>
          <w:szCs w:val="28"/>
          <w:lang w:bidi="fa-IR"/>
        </w:rPr>
        <w:t></w:t>
      </w:r>
      <w:r w:rsidRPr="00515A32">
        <w:rPr>
          <w:rFonts w:ascii="Arial" w:hAnsi="Arial" w:cs="B Lotus"/>
          <w:color w:val="000000"/>
          <w:sz w:val="28"/>
          <w:szCs w:val="28"/>
          <w:rtl/>
          <w:lang w:bidi="fa-IR"/>
        </w:rPr>
        <w:t xml:space="preserve"> را درحالی دیدم که با </w:t>
      </w:r>
      <w:r w:rsidRPr="00515A32">
        <w:rPr>
          <w:rFonts w:ascii="Arial" w:hAnsi="Arial" w:cs="B Lotus"/>
          <w:color w:val="000000"/>
          <w:sz w:val="28"/>
          <w:szCs w:val="28"/>
          <w:rtl/>
          <w:lang w:bidi="fa-IR"/>
        </w:rPr>
        <w:lastRenderedPageBreak/>
        <w:t xml:space="preserve">برادرم بنی عجل المستورد بن قبیصه که بعد از اسلامش مسیحی شده بود، </w:t>
      </w:r>
      <w:r w:rsidR="009616D5" w:rsidRPr="00515A32">
        <w:rPr>
          <w:rFonts w:ascii="Arial" w:hAnsi="Arial" w:cs="B Lotus" w:hint="cs"/>
          <w:color w:val="000000"/>
          <w:sz w:val="28"/>
          <w:szCs w:val="28"/>
          <w:rtl/>
          <w:lang w:bidi="fa-IR"/>
        </w:rPr>
        <w:t xml:space="preserve">نزد وی </w:t>
      </w:r>
      <w:r w:rsidRPr="00515A32">
        <w:rPr>
          <w:rFonts w:ascii="Arial" w:hAnsi="Arial" w:cs="B Lotus"/>
          <w:color w:val="000000"/>
          <w:sz w:val="28"/>
          <w:szCs w:val="28"/>
          <w:rtl/>
          <w:lang w:bidi="fa-IR"/>
        </w:rPr>
        <w:t>آمدم. پس علی</w:t>
      </w:r>
      <w:r w:rsidR="001C0542" w:rsidRPr="001C0542">
        <w:rPr>
          <w:rFonts w:ascii="AGA Arabesque" w:hAnsi="AGA Arabesque" w:cs="CTraditional Arabic" w:hint="cs"/>
          <w:sz w:val="28"/>
          <w:szCs w:val="28"/>
          <w:lang w:bidi="fa-IR"/>
        </w:rPr>
        <w:t></w:t>
      </w:r>
      <w:r w:rsidRPr="00515A32">
        <w:rPr>
          <w:rFonts w:ascii="Arial" w:hAnsi="Arial" w:cs="B Lotus"/>
          <w:color w:val="000000"/>
          <w:sz w:val="28"/>
          <w:szCs w:val="28"/>
          <w:rtl/>
          <w:lang w:bidi="fa-IR"/>
        </w:rPr>
        <w:t xml:space="preserve"> بدو گفت: سخنی در مورد تو شنیدم؟ گفت: چه چیزی در مورد من شنیدی؟ فرمود: شنیدم که مسیحی شدی. گفت: من بر دین مسیح هستم. علی</w:t>
      </w:r>
      <w:r w:rsidR="001C0542" w:rsidRPr="001C0542">
        <w:rPr>
          <w:rFonts w:ascii="AGA Arabesque" w:hAnsi="AGA Arabesque" w:cs="CTraditional Arabic" w:hint="cs"/>
          <w:sz w:val="28"/>
          <w:szCs w:val="28"/>
          <w:lang w:bidi="fa-IR"/>
        </w:rPr>
        <w:t></w:t>
      </w:r>
      <w:r w:rsidRPr="00515A32">
        <w:rPr>
          <w:rFonts w:ascii="Arial" w:hAnsi="Arial" w:cs="B Lotus"/>
          <w:color w:val="000000"/>
          <w:sz w:val="28"/>
          <w:szCs w:val="28"/>
          <w:rtl/>
          <w:lang w:bidi="fa-IR"/>
        </w:rPr>
        <w:t xml:space="preserve"> بدو گفت: من هم بر دین مسیح هستم. سپس علی</w:t>
      </w:r>
      <w:r w:rsidR="001C0542" w:rsidRPr="001C0542">
        <w:rPr>
          <w:rFonts w:ascii="AGA Arabesque" w:hAnsi="AGA Arabesque" w:cs="CTraditional Arabic" w:hint="cs"/>
          <w:sz w:val="28"/>
          <w:szCs w:val="28"/>
          <w:lang w:bidi="fa-IR"/>
        </w:rPr>
        <w:t></w:t>
      </w:r>
      <w:r w:rsidRPr="00515A32">
        <w:rPr>
          <w:rFonts w:ascii="Arial" w:hAnsi="Arial" w:cs="B Lotus"/>
          <w:color w:val="000000"/>
          <w:sz w:val="28"/>
          <w:szCs w:val="28"/>
          <w:rtl/>
          <w:lang w:bidi="fa-IR"/>
        </w:rPr>
        <w:t xml:space="preserve"> به وی گفت: در</w:t>
      </w:r>
      <w:r w:rsidR="0043684E">
        <w:rPr>
          <w:rFonts w:ascii="Arial" w:hAnsi="Arial" w:cs="B Lotus" w:hint="cs"/>
          <w:color w:val="000000"/>
          <w:sz w:val="28"/>
          <w:szCs w:val="28"/>
          <w:rtl/>
          <w:lang w:bidi="fa-IR"/>
        </w:rPr>
        <w:t xml:space="preserve"> </w:t>
      </w:r>
      <w:r w:rsidRPr="00515A32">
        <w:rPr>
          <w:rFonts w:ascii="Arial" w:hAnsi="Arial" w:cs="B Lotus"/>
          <w:color w:val="000000"/>
          <w:sz w:val="28"/>
          <w:szCs w:val="28"/>
          <w:rtl/>
          <w:lang w:bidi="fa-IR"/>
        </w:rPr>
        <w:t>مورد مسیح چه</w:t>
      </w:r>
      <w:r w:rsidR="00EE6E51" w:rsidRPr="00515A32">
        <w:rPr>
          <w:rFonts w:ascii="Arial" w:hAnsi="Arial" w:cs="B Lotus"/>
          <w:color w:val="000000"/>
          <w:sz w:val="28"/>
          <w:szCs w:val="28"/>
          <w:rtl/>
          <w:lang w:bidi="fa-IR"/>
        </w:rPr>
        <w:t xml:space="preserve"> می‌</w:t>
      </w:r>
      <w:r w:rsidRPr="00515A32">
        <w:rPr>
          <w:rFonts w:ascii="Arial" w:hAnsi="Arial" w:cs="B Lotus"/>
          <w:color w:val="000000"/>
          <w:sz w:val="28"/>
          <w:szCs w:val="28"/>
          <w:rtl/>
          <w:lang w:bidi="fa-IR"/>
        </w:rPr>
        <w:t>گویی؟ راوی می</w:t>
      </w:r>
      <w:r w:rsidR="0043684E">
        <w:rPr>
          <w:rFonts w:ascii="Arial" w:hAnsi="Arial" w:cs="B Lotus" w:hint="cs"/>
          <w:color w:val="000000"/>
          <w:sz w:val="28"/>
          <w:szCs w:val="28"/>
          <w:rtl/>
          <w:lang w:bidi="fa-IR"/>
        </w:rPr>
        <w:softHyphen/>
      </w:r>
      <w:r w:rsidRPr="00515A32">
        <w:rPr>
          <w:rFonts w:ascii="Arial" w:hAnsi="Arial" w:cs="B Lotus"/>
          <w:color w:val="000000"/>
          <w:sz w:val="28"/>
          <w:szCs w:val="28"/>
          <w:rtl/>
          <w:lang w:bidi="fa-IR"/>
        </w:rPr>
        <w:t>گوید: پس با هم به</w:t>
      </w:r>
      <w:r w:rsidR="00F64D59" w:rsidRPr="00515A32">
        <w:rPr>
          <w:rFonts w:ascii="Arial" w:hAnsi="Arial" w:cs="B Lotus"/>
          <w:color w:val="000000"/>
          <w:sz w:val="28"/>
          <w:szCs w:val="28"/>
          <w:rtl/>
          <w:lang w:bidi="fa-IR"/>
        </w:rPr>
        <w:t xml:space="preserve"> گونه‌ای </w:t>
      </w:r>
      <w:r w:rsidRPr="00515A32">
        <w:rPr>
          <w:rFonts w:ascii="Arial" w:hAnsi="Arial" w:cs="B Lotus"/>
          <w:color w:val="000000"/>
          <w:sz w:val="28"/>
          <w:szCs w:val="28"/>
          <w:rtl/>
          <w:lang w:bidi="fa-IR"/>
        </w:rPr>
        <w:t>سخن گفتند که بر من مخفی ماند. سپس علی</w:t>
      </w:r>
      <w:r w:rsidR="001C0542" w:rsidRPr="001C0542">
        <w:rPr>
          <w:rFonts w:ascii="AGA Arabesque" w:hAnsi="AGA Arabesque" w:cs="CTraditional Arabic" w:hint="cs"/>
          <w:sz w:val="28"/>
          <w:szCs w:val="28"/>
          <w:lang w:bidi="fa-IR"/>
        </w:rPr>
        <w:t></w:t>
      </w:r>
      <w:r w:rsidR="00D53DB6" w:rsidRPr="00515A32">
        <w:rPr>
          <w:rFonts w:ascii="Arial" w:hAnsi="Arial" w:cs="B Lotus"/>
          <w:color w:val="000000"/>
          <w:sz w:val="28"/>
          <w:szCs w:val="28"/>
          <w:rtl/>
          <w:lang w:bidi="fa-IR"/>
        </w:rPr>
        <w:t xml:space="preserve"> گفت: او را لگد</w:t>
      </w:r>
      <w:r w:rsidRPr="00515A32">
        <w:rPr>
          <w:rFonts w:ascii="Arial" w:hAnsi="Arial" w:cs="B Lotus"/>
          <w:color w:val="000000"/>
          <w:sz w:val="28"/>
          <w:szCs w:val="28"/>
          <w:rtl/>
          <w:lang w:bidi="fa-IR"/>
        </w:rPr>
        <w:t>مال کنید، پس لگدمال شد تا</w:t>
      </w:r>
      <w:r w:rsidR="009616D5" w:rsidRPr="00515A32">
        <w:rPr>
          <w:rFonts w:ascii="Arial" w:hAnsi="Arial" w:cs="B Lotus" w:hint="cs"/>
          <w:color w:val="000000"/>
          <w:sz w:val="28"/>
          <w:szCs w:val="28"/>
          <w:rtl/>
          <w:lang w:bidi="fa-IR"/>
        </w:rPr>
        <w:t xml:space="preserve"> </w:t>
      </w:r>
      <w:r w:rsidRPr="00515A32">
        <w:rPr>
          <w:rFonts w:ascii="Arial" w:hAnsi="Arial" w:cs="B Lotus"/>
          <w:color w:val="000000"/>
          <w:sz w:val="28"/>
          <w:szCs w:val="28"/>
          <w:rtl/>
          <w:lang w:bidi="fa-IR"/>
        </w:rPr>
        <w:t>اینکه مرد. به شخصی که نزدیک من بود، گفتم: چه گفت</w:t>
      </w:r>
      <w:r w:rsidR="00D04E91">
        <w:rPr>
          <w:rFonts w:ascii="Arial" w:hAnsi="Arial" w:cs="B Lotus" w:hint="cs"/>
          <w:color w:val="000000"/>
          <w:sz w:val="28"/>
          <w:szCs w:val="28"/>
          <w:rtl/>
          <w:lang w:bidi="fa-IR"/>
        </w:rPr>
        <w:t>؟</w:t>
      </w:r>
      <w:r w:rsidRPr="00515A32">
        <w:rPr>
          <w:rFonts w:ascii="Arial" w:hAnsi="Arial" w:cs="B Lotus"/>
          <w:color w:val="000000"/>
          <w:sz w:val="28"/>
          <w:szCs w:val="28"/>
          <w:rtl/>
          <w:lang w:bidi="fa-IR"/>
        </w:rPr>
        <w:t xml:space="preserve"> گفت: که وی گفته که پروردگارش مسیح است.</w:t>
      </w:r>
    </w:p>
    <w:p w:rsidR="002B0CC7" w:rsidRPr="00EB1F84" w:rsidRDefault="002B0CC7" w:rsidP="00A42B34">
      <w:pPr>
        <w:pStyle w:val="ListParagraph"/>
        <w:widowControl w:val="0"/>
        <w:numPr>
          <w:ilvl w:val="0"/>
          <w:numId w:val="16"/>
        </w:numPr>
        <w:autoSpaceDE w:val="0"/>
        <w:autoSpaceDN w:val="0"/>
        <w:bidi/>
        <w:adjustRightInd w:val="0"/>
        <w:spacing w:after="0" w:line="240" w:lineRule="auto"/>
        <w:jc w:val="both"/>
        <w:rPr>
          <w:rFonts w:ascii="Arial" w:hAnsi="Arial" w:cs="B Lotus"/>
          <w:color w:val="000000"/>
          <w:sz w:val="28"/>
          <w:szCs w:val="28"/>
          <w:rtl/>
          <w:lang w:bidi="fa-IR"/>
        </w:rPr>
      </w:pPr>
      <w:r w:rsidRPr="00515A32">
        <w:rPr>
          <w:rFonts w:ascii="Arial" w:hAnsi="Arial" w:cs="B Lotus"/>
          <w:color w:val="000000"/>
          <w:sz w:val="28"/>
          <w:szCs w:val="28"/>
          <w:rtl/>
          <w:lang w:bidi="fa-IR"/>
        </w:rPr>
        <w:t>از شعبی از علی</w:t>
      </w:r>
      <w:r w:rsidR="001C0542" w:rsidRPr="001C0542">
        <w:rPr>
          <w:rFonts w:ascii="AGA Arabesque" w:hAnsi="AGA Arabesque" w:cs="CTraditional Arabic" w:hint="cs"/>
          <w:sz w:val="28"/>
          <w:szCs w:val="28"/>
          <w:lang w:bidi="fa-IR"/>
        </w:rPr>
        <w:t></w:t>
      </w:r>
      <w:r w:rsidRPr="00515A32">
        <w:rPr>
          <w:rFonts w:ascii="Arial" w:hAnsi="Arial" w:cs="B Lotus"/>
          <w:color w:val="000000"/>
          <w:sz w:val="28"/>
          <w:szCs w:val="28"/>
          <w:rtl/>
          <w:lang w:bidi="fa-IR"/>
        </w:rPr>
        <w:t xml:space="preserve"> روایت است که گفت</w:t>
      </w:r>
      <w:r w:rsidR="00BD1C90">
        <w:rPr>
          <w:rFonts w:ascii="Arial" w:hAnsi="Arial" w:cs="B Lotus" w:hint="cs"/>
          <w:sz w:val="28"/>
          <w:szCs w:val="28"/>
          <w:vertAlign w:val="superscript"/>
          <w:rtl/>
          <w:lang w:bidi="fa-IR"/>
        </w:rPr>
        <w:t>(</w:t>
      </w:r>
      <w:r w:rsidR="005D667C" w:rsidRPr="00A10D82">
        <w:rPr>
          <w:rStyle w:val="FootnoteReference"/>
          <w:rFonts w:ascii="Arial" w:hAnsi="Arial" w:cs="B Lotus"/>
          <w:sz w:val="28"/>
          <w:szCs w:val="28"/>
          <w:rtl/>
          <w:lang w:bidi="fa-IR"/>
        </w:rPr>
        <w:footnoteReference w:id="193"/>
      </w:r>
      <w:r w:rsidR="005D667C" w:rsidRPr="00A10D82">
        <w:rPr>
          <w:rFonts w:ascii="Arial" w:hAnsi="Arial" w:cs="B Lotus" w:hint="cs"/>
          <w:sz w:val="28"/>
          <w:szCs w:val="28"/>
          <w:vertAlign w:val="superscript"/>
          <w:rtl/>
          <w:lang w:bidi="fa-IR"/>
        </w:rPr>
        <w:t>)</w:t>
      </w:r>
      <w:r w:rsidRPr="00515A32">
        <w:rPr>
          <w:rFonts w:ascii="Arial" w:hAnsi="Arial" w:cs="B Lotus"/>
          <w:color w:val="000000"/>
          <w:sz w:val="28"/>
          <w:szCs w:val="28"/>
          <w:rtl/>
          <w:lang w:bidi="fa-IR"/>
        </w:rPr>
        <w:t>: مرتد سه بار استتابه</w:t>
      </w:r>
      <w:r w:rsidR="00EE6E51" w:rsidRPr="00515A32">
        <w:rPr>
          <w:rFonts w:ascii="Arial" w:hAnsi="Arial" w:cs="B Lotus"/>
          <w:color w:val="000000"/>
          <w:sz w:val="28"/>
          <w:szCs w:val="28"/>
          <w:rtl/>
          <w:lang w:bidi="fa-IR"/>
        </w:rPr>
        <w:t xml:space="preserve"> می‌</w:t>
      </w:r>
      <w:r w:rsidRPr="00515A32">
        <w:rPr>
          <w:rFonts w:ascii="Arial" w:hAnsi="Arial" w:cs="B Lotus"/>
          <w:color w:val="000000"/>
          <w:sz w:val="28"/>
          <w:szCs w:val="28"/>
          <w:rtl/>
          <w:lang w:bidi="fa-IR"/>
        </w:rPr>
        <w:t>شود، سپس این آیه را تلاوت کرد:</w:t>
      </w:r>
      <w:r w:rsidR="00D971D2">
        <w:rPr>
          <w:rFonts w:ascii="Arial" w:hAnsi="Arial" w:cs="B Lotus" w:hint="cs"/>
          <w:color w:val="000000"/>
          <w:sz w:val="28"/>
          <w:szCs w:val="28"/>
          <w:rtl/>
          <w:lang w:bidi="fa-IR"/>
        </w:rPr>
        <w:t xml:space="preserve"> </w:t>
      </w:r>
      <w:r w:rsidR="00D971D2">
        <w:rPr>
          <w:rFonts w:ascii="Traditional Arabic" w:hAnsi="Traditional Arabic" w:cs="Traditional Arabic"/>
          <w:color w:val="000000"/>
          <w:sz w:val="28"/>
          <w:szCs w:val="28"/>
          <w:rtl/>
          <w:lang w:bidi="fa-IR"/>
        </w:rPr>
        <w:t>﴿</w:t>
      </w:r>
      <w:r w:rsidR="00EB1F84">
        <w:rPr>
          <w:rFonts w:ascii="KFGQPC Uthmanic Script HAFS" w:hAnsi="KFGQPC Uthmanic Script HAFS" w:cs="KFGQPC Uthmanic Script HAFS" w:hint="eastAsia"/>
          <w:sz w:val="28"/>
          <w:szCs w:val="28"/>
          <w:rtl/>
        </w:rPr>
        <w:t>إِنَّ</w:t>
      </w:r>
      <w:r w:rsidR="00EB1F84">
        <w:rPr>
          <w:rFonts w:ascii="KFGQPC Uthmanic Script HAFS" w:hAnsi="KFGQPC Uthmanic Script HAFS" w:cs="KFGQPC Uthmanic Script HAFS"/>
          <w:sz w:val="28"/>
          <w:szCs w:val="28"/>
          <w:rtl/>
        </w:rPr>
        <w:t xml:space="preserve"> </w:t>
      </w:r>
      <w:r w:rsidR="00EB1F84">
        <w:rPr>
          <w:rFonts w:ascii="KFGQPC Uthmanic Script HAFS" w:hAnsi="KFGQPC Uthmanic Script HAFS" w:cs="KFGQPC Uthmanic Script HAFS" w:hint="cs"/>
          <w:sz w:val="28"/>
          <w:szCs w:val="28"/>
          <w:rtl/>
        </w:rPr>
        <w:t>ٱ</w:t>
      </w:r>
      <w:r w:rsidR="00EB1F84">
        <w:rPr>
          <w:rFonts w:ascii="KFGQPC Uthmanic Script HAFS" w:hAnsi="KFGQPC Uthmanic Script HAFS" w:cs="KFGQPC Uthmanic Script HAFS" w:hint="eastAsia"/>
          <w:sz w:val="28"/>
          <w:szCs w:val="28"/>
          <w:rtl/>
        </w:rPr>
        <w:t>لَّذِينَ</w:t>
      </w:r>
      <w:r w:rsidR="00EB1F84">
        <w:rPr>
          <w:rFonts w:ascii="KFGQPC Uthmanic Script HAFS" w:hAnsi="KFGQPC Uthmanic Script HAFS" w:cs="KFGQPC Uthmanic Script HAFS"/>
          <w:sz w:val="28"/>
          <w:szCs w:val="28"/>
          <w:rtl/>
        </w:rPr>
        <w:t xml:space="preserve"> ءَامَنُواْ ثُمَّ كَفَرُواْ ثُمَّ ءَامَنُواْ ثُمَّ كَفَرُواْ ثُمَّ </w:t>
      </w:r>
      <w:r w:rsidR="00EB1F84">
        <w:rPr>
          <w:rFonts w:ascii="KFGQPC Uthmanic Script HAFS" w:hAnsi="KFGQPC Uthmanic Script HAFS" w:cs="KFGQPC Uthmanic Script HAFS" w:hint="cs"/>
          <w:sz w:val="28"/>
          <w:szCs w:val="28"/>
          <w:rtl/>
        </w:rPr>
        <w:t>ٱ</w:t>
      </w:r>
      <w:r w:rsidR="00EB1F84">
        <w:rPr>
          <w:rFonts w:ascii="KFGQPC Uthmanic Script HAFS" w:hAnsi="KFGQPC Uthmanic Script HAFS" w:cs="KFGQPC Uthmanic Script HAFS" w:hint="eastAsia"/>
          <w:sz w:val="28"/>
          <w:szCs w:val="28"/>
          <w:rtl/>
        </w:rPr>
        <w:t>زۡدَادُواْ</w:t>
      </w:r>
      <w:r w:rsidR="00EB1F84">
        <w:rPr>
          <w:rFonts w:ascii="KFGQPC Uthmanic Script HAFS" w:hAnsi="KFGQPC Uthmanic Script HAFS" w:cs="KFGQPC Uthmanic Script HAFS"/>
          <w:sz w:val="28"/>
          <w:szCs w:val="28"/>
          <w:rtl/>
        </w:rPr>
        <w:t xml:space="preserve"> كُفۡرٗا</w:t>
      </w:r>
      <w:r w:rsidR="00D971D2" w:rsidRPr="00EB1F84">
        <w:rPr>
          <w:rFonts w:ascii="Traditional Arabic" w:hAnsi="Traditional Arabic" w:cs="Traditional Arabic"/>
          <w:color w:val="000000"/>
          <w:sz w:val="28"/>
          <w:szCs w:val="28"/>
          <w:rtl/>
          <w:lang w:bidi="fa-IR"/>
        </w:rPr>
        <w:t>﴾</w:t>
      </w:r>
      <w:r w:rsidRPr="00EB1F84">
        <w:rPr>
          <w:rFonts w:ascii="Arial" w:hAnsi="Arial" w:cs="B Lotus"/>
          <w:color w:val="000000"/>
          <w:sz w:val="28"/>
          <w:szCs w:val="28"/>
          <w:rtl/>
          <w:lang w:bidi="fa-IR"/>
        </w:rPr>
        <w:t>.</w:t>
      </w:r>
    </w:p>
    <w:p w:rsidR="002B0CC7" w:rsidRPr="00515A32" w:rsidRDefault="002B0CC7" w:rsidP="00A42B34">
      <w:pPr>
        <w:pStyle w:val="ListParagraph"/>
        <w:widowControl w:val="0"/>
        <w:numPr>
          <w:ilvl w:val="0"/>
          <w:numId w:val="16"/>
        </w:numPr>
        <w:autoSpaceDE w:val="0"/>
        <w:autoSpaceDN w:val="0"/>
        <w:bidi/>
        <w:adjustRightInd w:val="0"/>
        <w:spacing w:after="0" w:line="240" w:lineRule="auto"/>
        <w:jc w:val="both"/>
        <w:rPr>
          <w:rFonts w:ascii="Arial" w:hAnsi="Arial" w:cs="B Lotus"/>
          <w:color w:val="000000"/>
          <w:sz w:val="28"/>
          <w:szCs w:val="28"/>
          <w:rtl/>
          <w:lang w:bidi="fa-IR"/>
        </w:rPr>
      </w:pPr>
      <w:r w:rsidRPr="00515A32">
        <w:rPr>
          <w:rFonts w:ascii="Arial" w:hAnsi="Arial" w:cs="B Lotus"/>
          <w:color w:val="000000"/>
          <w:sz w:val="28"/>
          <w:szCs w:val="28"/>
          <w:rtl/>
          <w:lang w:bidi="fa-IR"/>
        </w:rPr>
        <w:t>و از لیث بن سعد از عبد ربه بن سعید روایت است که گفت</w:t>
      </w:r>
      <w:r w:rsidR="00BD1C90">
        <w:rPr>
          <w:rFonts w:ascii="Arial" w:hAnsi="Arial" w:cs="B Lotus" w:hint="cs"/>
          <w:sz w:val="28"/>
          <w:szCs w:val="28"/>
          <w:vertAlign w:val="superscript"/>
          <w:rtl/>
          <w:lang w:bidi="fa-IR"/>
        </w:rPr>
        <w:t>(</w:t>
      </w:r>
      <w:r w:rsidR="005D667C" w:rsidRPr="00A10D82">
        <w:rPr>
          <w:rStyle w:val="FootnoteReference"/>
          <w:rFonts w:ascii="Arial" w:hAnsi="Arial" w:cs="B Lotus"/>
          <w:sz w:val="28"/>
          <w:szCs w:val="28"/>
          <w:rtl/>
          <w:lang w:bidi="fa-IR"/>
        </w:rPr>
        <w:footnoteReference w:id="194"/>
      </w:r>
      <w:r w:rsidR="005D667C" w:rsidRPr="00A10D82">
        <w:rPr>
          <w:rFonts w:ascii="Arial" w:hAnsi="Arial" w:cs="B Lotus" w:hint="cs"/>
          <w:sz w:val="28"/>
          <w:szCs w:val="28"/>
          <w:vertAlign w:val="superscript"/>
          <w:rtl/>
          <w:lang w:bidi="fa-IR"/>
        </w:rPr>
        <w:t>)</w:t>
      </w:r>
      <w:r w:rsidRPr="00515A32">
        <w:rPr>
          <w:rFonts w:ascii="Arial" w:hAnsi="Arial" w:cs="B Lotus"/>
          <w:color w:val="000000"/>
          <w:sz w:val="28"/>
          <w:szCs w:val="28"/>
          <w:rtl/>
          <w:lang w:bidi="fa-IR"/>
        </w:rPr>
        <w:t>: شنیدم که ابن شهاب</w:t>
      </w:r>
      <w:r w:rsidR="00EE6E51" w:rsidRPr="00515A32">
        <w:rPr>
          <w:rFonts w:ascii="Arial" w:hAnsi="Arial" w:cs="B Lotus"/>
          <w:color w:val="000000"/>
          <w:sz w:val="28"/>
          <w:szCs w:val="28"/>
          <w:rtl/>
          <w:lang w:bidi="fa-IR"/>
        </w:rPr>
        <w:t xml:space="preserve"> می‌</w:t>
      </w:r>
      <w:r w:rsidRPr="00515A32">
        <w:rPr>
          <w:rFonts w:ascii="Arial" w:hAnsi="Arial" w:cs="B Lotus"/>
          <w:color w:val="000000"/>
          <w:sz w:val="28"/>
          <w:szCs w:val="28"/>
          <w:rtl/>
          <w:lang w:bidi="fa-IR"/>
        </w:rPr>
        <w:t>گوید: اگر زندیق انکار کرده و بر وی اقامه</w:t>
      </w:r>
      <w:r w:rsidR="00EE6E51" w:rsidRPr="00515A32">
        <w:rPr>
          <w:rFonts w:ascii="Arial" w:hAnsi="Arial" w:cs="B Lotus"/>
          <w:color w:val="000000"/>
          <w:sz w:val="28"/>
          <w:szCs w:val="28"/>
          <w:rtl/>
          <w:lang w:bidi="fa-IR"/>
        </w:rPr>
        <w:t xml:space="preserve">‌ی </w:t>
      </w:r>
      <w:r w:rsidRPr="00515A32">
        <w:rPr>
          <w:rFonts w:ascii="Arial" w:hAnsi="Arial" w:cs="B Lotus"/>
          <w:color w:val="000000"/>
          <w:sz w:val="28"/>
          <w:szCs w:val="28"/>
          <w:rtl/>
          <w:lang w:bidi="fa-IR"/>
        </w:rPr>
        <w:t>بینه شده باشد، قطعا کشته</w:t>
      </w:r>
      <w:r w:rsidR="00EE6E51" w:rsidRPr="00515A32">
        <w:rPr>
          <w:rFonts w:ascii="Arial" w:hAnsi="Arial" w:cs="B Lotus"/>
          <w:color w:val="000000"/>
          <w:sz w:val="28"/>
          <w:szCs w:val="28"/>
          <w:rtl/>
          <w:lang w:bidi="fa-IR"/>
        </w:rPr>
        <w:t xml:space="preserve"> می‌</w:t>
      </w:r>
      <w:r w:rsidRPr="00515A32">
        <w:rPr>
          <w:rFonts w:ascii="Arial" w:hAnsi="Arial" w:cs="B Lotus"/>
          <w:color w:val="000000"/>
          <w:sz w:val="28"/>
          <w:szCs w:val="28"/>
          <w:rtl/>
          <w:lang w:bidi="fa-IR"/>
        </w:rPr>
        <w:t>شود و اگر اعتراف کرده و توبه کند، قطعا قتلش ترک</w:t>
      </w:r>
      <w:r w:rsidR="00EE6E51" w:rsidRPr="00515A32">
        <w:rPr>
          <w:rFonts w:ascii="Arial" w:hAnsi="Arial" w:cs="B Lotus"/>
          <w:color w:val="000000"/>
          <w:sz w:val="28"/>
          <w:szCs w:val="28"/>
          <w:rtl/>
          <w:lang w:bidi="fa-IR"/>
        </w:rPr>
        <w:t xml:space="preserve"> می‌</w:t>
      </w:r>
      <w:r w:rsidRPr="00515A32">
        <w:rPr>
          <w:rFonts w:ascii="Arial" w:hAnsi="Arial" w:cs="B Lotus"/>
          <w:color w:val="000000"/>
          <w:sz w:val="28"/>
          <w:szCs w:val="28"/>
          <w:rtl/>
          <w:lang w:bidi="fa-IR"/>
        </w:rPr>
        <w:t>شود.</w:t>
      </w:r>
    </w:p>
    <w:p w:rsidR="00901988" w:rsidRPr="00515A32" w:rsidRDefault="002B0CC7" w:rsidP="00A42B34">
      <w:pPr>
        <w:pStyle w:val="ListParagraph"/>
        <w:widowControl w:val="0"/>
        <w:numPr>
          <w:ilvl w:val="0"/>
          <w:numId w:val="16"/>
        </w:numPr>
        <w:autoSpaceDE w:val="0"/>
        <w:autoSpaceDN w:val="0"/>
        <w:bidi/>
        <w:adjustRightInd w:val="0"/>
        <w:spacing w:after="0" w:line="240" w:lineRule="auto"/>
        <w:jc w:val="both"/>
        <w:rPr>
          <w:rFonts w:ascii="Arial" w:hAnsi="Arial" w:cs="B Lotus"/>
          <w:color w:val="000000"/>
          <w:sz w:val="28"/>
          <w:szCs w:val="28"/>
          <w:rtl/>
          <w:lang w:bidi="fa-IR"/>
        </w:rPr>
      </w:pPr>
      <w:r w:rsidRPr="00515A32">
        <w:rPr>
          <w:rFonts w:ascii="Arial" w:hAnsi="Arial" w:cs="B Lotus"/>
          <w:color w:val="000000"/>
          <w:sz w:val="28"/>
          <w:szCs w:val="28"/>
          <w:rtl/>
          <w:lang w:bidi="fa-IR"/>
        </w:rPr>
        <w:t>و از معمر از زهری در مورد زنی که پس از اسلامش کافر شده</w:t>
      </w:r>
      <w:r w:rsidR="0043684E">
        <w:rPr>
          <w:rFonts w:ascii="Arial" w:hAnsi="Arial" w:cs="B Lotus" w:hint="cs"/>
          <w:color w:val="000000"/>
          <w:sz w:val="28"/>
          <w:szCs w:val="28"/>
          <w:rtl/>
          <w:lang w:bidi="fa-IR"/>
        </w:rPr>
        <w:t>،</w:t>
      </w:r>
      <w:r w:rsidRPr="00515A32">
        <w:rPr>
          <w:rFonts w:ascii="Arial" w:hAnsi="Arial" w:cs="B Lotus"/>
          <w:color w:val="000000"/>
          <w:sz w:val="28"/>
          <w:szCs w:val="28"/>
          <w:rtl/>
          <w:lang w:bidi="fa-IR"/>
        </w:rPr>
        <w:t xml:space="preserve"> روایت است که گفت</w:t>
      </w:r>
      <w:r w:rsidR="00BD1C90">
        <w:rPr>
          <w:rFonts w:ascii="Arial" w:hAnsi="Arial" w:cs="B Lotus" w:hint="cs"/>
          <w:sz w:val="28"/>
          <w:szCs w:val="28"/>
          <w:vertAlign w:val="superscript"/>
          <w:rtl/>
          <w:lang w:bidi="fa-IR"/>
        </w:rPr>
        <w:t>(</w:t>
      </w:r>
      <w:r w:rsidR="005D667C" w:rsidRPr="00A10D82">
        <w:rPr>
          <w:rStyle w:val="FootnoteReference"/>
          <w:rFonts w:ascii="Arial" w:hAnsi="Arial" w:cs="B Lotus"/>
          <w:sz w:val="28"/>
          <w:szCs w:val="28"/>
          <w:rtl/>
          <w:lang w:bidi="fa-IR"/>
        </w:rPr>
        <w:footnoteReference w:id="195"/>
      </w:r>
      <w:r w:rsidR="005D667C" w:rsidRPr="00A10D82">
        <w:rPr>
          <w:rFonts w:ascii="Arial" w:hAnsi="Arial" w:cs="B Lotus" w:hint="cs"/>
          <w:sz w:val="28"/>
          <w:szCs w:val="28"/>
          <w:vertAlign w:val="superscript"/>
          <w:rtl/>
          <w:lang w:bidi="fa-IR"/>
        </w:rPr>
        <w:t>)</w:t>
      </w:r>
      <w:r w:rsidRPr="00515A32">
        <w:rPr>
          <w:rFonts w:ascii="Arial" w:hAnsi="Arial" w:cs="B Lotus"/>
          <w:color w:val="000000"/>
          <w:sz w:val="28"/>
          <w:szCs w:val="28"/>
          <w:rtl/>
          <w:lang w:bidi="fa-IR"/>
        </w:rPr>
        <w:t>: استتابه</w:t>
      </w:r>
      <w:r w:rsidR="00EE6E51" w:rsidRPr="00515A32">
        <w:rPr>
          <w:rFonts w:ascii="Arial" w:hAnsi="Arial" w:cs="B Lotus"/>
          <w:color w:val="000000"/>
          <w:sz w:val="28"/>
          <w:szCs w:val="28"/>
          <w:rtl/>
          <w:lang w:bidi="fa-IR"/>
        </w:rPr>
        <w:t xml:space="preserve"> می‌</w:t>
      </w:r>
      <w:r w:rsidRPr="00515A32">
        <w:rPr>
          <w:rFonts w:ascii="Arial" w:hAnsi="Arial" w:cs="B Lotus"/>
          <w:color w:val="000000"/>
          <w:sz w:val="28"/>
          <w:szCs w:val="28"/>
          <w:rtl/>
          <w:lang w:bidi="fa-IR"/>
        </w:rPr>
        <w:t>شود، پس اگر اسلام آورد که خوب، وگرنه کشته</w:t>
      </w:r>
      <w:r w:rsidR="00EE6E51" w:rsidRPr="00515A32">
        <w:rPr>
          <w:rFonts w:ascii="Arial" w:hAnsi="Arial" w:cs="B Lotus"/>
          <w:color w:val="000000"/>
          <w:sz w:val="28"/>
          <w:szCs w:val="28"/>
          <w:rtl/>
          <w:lang w:bidi="fa-IR"/>
        </w:rPr>
        <w:t xml:space="preserve"> می‌</w:t>
      </w:r>
      <w:r w:rsidRPr="00515A32">
        <w:rPr>
          <w:rFonts w:ascii="Arial" w:hAnsi="Arial" w:cs="B Lotus"/>
          <w:color w:val="000000"/>
          <w:sz w:val="28"/>
          <w:szCs w:val="28"/>
          <w:rtl/>
          <w:lang w:bidi="fa-IR"/>
        </w:rPr>
        <w:t xml:space="preserve">شود. </w:t>
      </w:r>
    </w:p>
    <w:p w:rsidR="00901988" w:rsidRPr="009B61C0" w:rsidRDefault="00901988" w:rsidP="00A42B34">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 xml:space="preserve">و از معمر از سعید از ابی معشر از ابراهیم در مورد زنی که مرتد شده روایت است که </w:t>
      </w:r>
      <w:r w:rsidRPr="009B61C0">
        <w:rPr>
          <w:rFonts w:ascii="Arial" w:hAnsi="Arial" w:cs="B Lotus"/>
          <w:color w:val="000000"/>
          <w:sz w:val="28"/>
          <w:szCs w:val="28"/>
          <w:rtl/>
          <w:lang w:bidi="fa-IR"/>
        </w:rPr>
        <w:lastRenderedPageBreak/>
        <w:t>گفت</w:t>
      </w:r>
      <w:r w:rsidR="00BD1C90">
        <w:rPr>
          <w:rFonts w:ascii="Arial" w:hAnsi="Arial" w:cs="B Lotus" w:hint="cs"/>
          <w:sz w:val="28"/>
          <w:szCs w:val="28"/>
          <w:vertAlign w:val="superscript"/>
          <w:rtl/>
          <w:lang w:bidi="fa-IR"/>
        </w:rPr>
        <w:t>(</w:t>
      </w:r>
      <w:r w:rsidR="005D667C" w:rsidRPr="00A10D82">
        <w:rPr>
          <w:rStyle w:val="FootnoteReference"/>
          <w:rFonts w:ascii="Arial" w:hAnsi="Arial" w:cs="B Lotus"/>
          <w:sz w:val="28"/>
          <w:szCs w:val="28"/>
          <w:rtl/>
          <w:lang w:bidi="fa-IR"/>
        </w:rPr>
        <w:footnoteReference w:id="196"/>
      </w:r>
      <w:r w:rsidR="005D667C" w:rsidRPr="00A10D82">
        <w:rPr>
          <w:rFonts w:ascii="Arial" w:hAnsi="Arial" w:cs="B Lotus" w:hint="cs"/>
          <w:sz w:val="28"/>
          <w:szCs w:val="28"/>
          <w:vertAlign w:val="superscript"/>
          <w:rtl/>
          <w:lang w:bidi="fa-IR"/>
        </w:rPr>
        <w:t>)</w:t>
      </w:r>
      <w:r w:rsidRPr="009B61C0">
        <w:rPr>
          <w:rFonts w:ascii="Arial" w:hAnsi="Arial" w:cs="B Lotus"/>
          <w:color w:val="000000"/>
          <w:sz w:val="28"/>
          <w:szCs w:val="28"/>
          <w:rtl/>
          <w:lang w:bidi="fa-IR"/>
        </w:rPr>
        <w:t>: استتابه</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شود، پس اگر توبه کرد که خوب، وگرنه کشته</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 xml:space="preserve">شود. </w:t>
      </w:r>
    </w:p>
    <w:p w:rsidR="002B0CC7" w:rsidRPr="00515A32" w:rsidRDefault="00901988" w:rsidP="00A42B34">
      <w:pPr>
        <w:pStyle w:val="ListParagraph"/>
        <w:widowControl w:val="0"/>
        <w:numPr>
          <w:ilvl w:val="0"/>
          <w:numId w:val="16"/>
        </w:numPr>
        <w:autoSpaceDE w:val="0"/>
        <w:autoSpaceDN w:val="0"/>
        <w:bidi/>
        <w:adjustRightInd w:val="0"/>
        <w:spacing w:after="0" w:line="240" w:lineRule="auto"/>
        <w:jc w:val="both"/>
        <w:rPr>
          <w:rFonts w:ascii="Arial" w:hAnsi="Arial" w:cs="B Lotus"/>
          <w:color w:val="000000"/>
          <w:sz w:val="28"/>
          <w:szCs w:val="28"/>
          <w:rtl/>
          <w:lang w:bidi="fa-IR"/>
        </w:rPr>
      </w:pPr>
      <w:r w:rsidRPr="00515A32">
        <w:rPr>
          <w:rFonts w:ascii="Arial" w:hAnsi="Arial" w:cs="B Lotus"/>
          <w:color w:val="000000"/>
          <w:sz w:val="28"/>
          <w:szCs w:val="28"/>
          <w:rtl/>
          <w:lang w:bidi="fa-IR"/>
        </w:rPr>
        <w:t>و از ابراهیم نخعی روایت است که گفت</w:t>
      </w:r>
      <w:r w:rsidR="00BD1C90">
        <w:rPr>
          <w:rFonts w:ascii="Arial" w:hAnsi="Arial" w:cs="B Lotus" w:hint="cs"/>
          <w:sz w:val="28"/>
          <w:szCs w:val="28"/>
          <w:vertAlign w:val="superscript"/>
          <w:rtl/>
          <w:lang w:bidi="fa-IR"/>
        </w:rPr>
        <w:t>(</w:t>
      </w:r>
      <w:r w:rsidR="005D667C" w:rsidRPr="00A10D82">
        <w:rPr>
          <w:rStyle w:val="FootnoteReference"/>
          <w:rFonts w:ascii="Arial" w:hAnsi="Arial" w:cs="B Lotus"/>
          <w:sz w:val="28"/>
          <w:szCs w:val="28"/>
          <w:rtl/>
          <w:lang w:bidi="fa-IR"/>
        </w:rPr>
        <w:footnoteReference w:id="197"/>
      </w:r>
      <w:r w:rsidR="005D667C" w:rsidRPr="00A10D82">
        <w:rPr>
          <w:rFonts w:ascii="Arial" w:hAnsi="Arial" w:cs="B Lotus" w:hint="cs"/>
          <w:sz w:val="28"/>
          <w:szCs w:val="28"/>
          <w:vertAlign w:val="superscript"/>
          <w:rtl/>
          <w:lang w:bidi="fa-IR"/>
        </w:rPr>
        <w:t>)</w:t>
      </w:r>
      <w:r w:rsidRPr="00515A32">
        <w:rPr>
          <w:rFonts w:ascii="Arial" w:hAnsi="Arial" w:cs="B Lotus"/>
          <w:color w:val="000000"/>
          <w:sz w:val="28"/>
          <w:szCs w:val="28"/>
          <w:rtl/>
          <w:lang w:bidi="fa-IR"/>
        </w:rPr>
        <w:t>: هرگاه شخصی از اسلام مرتد شده و از آن برگشت، استتابه</w:t>
      </w:r>
      <w:r w:rsidR="00EE6E51" w:rsidRPr="00515A32">
        <w:rPr>
          <w:rFonts w:ascii="Arial" w:hAnsi="Arial" w:cs="B Lotus"/>
          <w:color w:val="000000"/>
          <w:sz w:val="28"/>
          <w:szCs w:val="28"/>
          <w:rtl/>
          <w:lang w:bidi="fa-IR"/>
        </w:rPr>
        <w:t xml:space="preserve"> می‌</w:t>
      </w:r>
      <w:r w:rsidRPr="00515A32">
        <w:rPr>
          <w:rFonts w:ascii="Arial" w:hAnsi="Arial" w:cs="B Lotus"/>
          <w:color w:val="000000"/>
          <w:sz w:val="28"/>
          <w:szCs w:val="28"/>
          <w:rtl/>
          <w:lang w:bidi="fa-IR"/>
        </w:rPr>
        <w:t xml:space="preserve">شود. </w:t>
      </w:r>
      <w:r w:rsidR="002B0CC7" w:rsidRPr="00515A32">
        <w:rPr>
          <w:rFonts w:ascii="Arial" w:hAnsi="Arial" w:cs="B Lotus"/>
          <w:color w:val="000000"/>
          <w:sz w:val="28"/>
          <w:szCs w:val="28"/>
          <w:rtl/>
          <w:lang w:bidi="fa-IR"/>
        </w:rPr>
        <w:t xml:space="preserve"> </w:t>
      </w:r>
    </w:p>
    <w:p w:rsidR="009616D5" w:rsidRPr="009B61C0" w:rsidRDefault="00BC7931" w:rsidP="00F42E99">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این آثار</w:t>
      </w:r>
      <w:r w:rsidR="009616D5" w:rsidRPr="009B61C0">
        <w:rPr>
          <w:rFonts w:ascii="Arial" w:hAnsi="Arial" w:cs="B Lotus"/>
          <w:color w:val="000000"/>
          <w:sz w:val="28"/>
          <w:szCs w:val="28"/>
          <w:rtl/>
          <w:lang w:bidi="fa-IR"/>
        </w:rPr>
        <w:t xml:space="preserve"> بیانگر آن</w:t>
      </w:r>
      <w:r w:rsidR="0043684E">
        <w:rPr>
          <w:rFonts w:ascii="Arial" w:hAnsi="Arial" w:cs="B Lotus" w:hint="cs"/>
          <w:color w:val="000000"/>
          <w:sz w:val="28"/>
          <w:szCs w:val="28"/>
          <w:rtl/>
          <w:lang w:bidi="fa-IR"/>
        </w:rPr>
        <w:softHyphen/>
        <w:t>ا</w:t>
      </w:r>
      <w:r w:rsidR="009616D5" w:rsidRPr="009B61C0">
        <w:rPr>
          <w:rFonts w:ascii="Arial" w:hAnsi="Arial" w:cs="B Lotus"/>
          <w:color w:val="000000"/>
          <w:sz w:val="28"/>
          <w:szCs w:val="28"/>
          <w:rtl/>
          <w:lang w:bidi="fa-IR"/>
        </w:rPr>
        <w:t>ست که برخی از صحابه و</w:t>
      </w:r>
      <w:r w:rsidR="000443D4" w:rsidRPr="009B61C0">
        <w:rPr>
          <w:rFonts w:ascii="Arial" w:hAnsi="Arial" w:cs="B Lotus" w:hint="cs"/>
          <w:color w:val="000000"/>
          <w:sz w:val="28"/>
          <w:szCs w:val="28"/>
          <w:rtl/>
          <w:lang w:bidi="fa-IR"/>
        </w:rPr>
        <w:t xml:space="preserve"> </w:t>
      </w:r>
      <w:r w:rsidR="009616D5" w:rsidRPr="009B61C0">
        <w:rPr>
          <w:rFonts w:ascii="Arial" w:hAnsi="Arial" w:cs="B Lotus"/>
          <w:color w:val="000000"/>
          <w:sz w:val="28"/>
          <w:szCs w:val="28"/>
          <w:rtl/>
          <w:lang w:bidi="fa-IR"/>
        </w:rPr>
        <w:t>تابعین و</w:t>
      </w:r>
      <w:r w:rsidR="000443D4"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علمای پس از ایشان به استتابه</w:t>
      </w:r>
      <w:r w:rsidR="00EE6E51">
        <w:rPr>
          <w:rFonts w:ascii="Arial" w:hAnsi="Arial" w:cs="B Lotus"/>
          <w:color w:val="000000"/>
          <w:sz w:val="28"/>
          <w:szCs w:val="28"/>
          <w:rtl/>
          <w:lang w:bidi="fa-IR"/>
        </w:rPr>
        <w:t xml:space="preserve">‌ی </w:t>
      </w:r>
      <w:r w:rsidRPr="009B61C0">
        <w:rPr>
          <w:rFonts w:ascii="Arial" w:hAnsi="Arial" w:cs="B Lotus"/>
          <w:color w:val="000000"/>
          <w:sz w:val="28"/>
          <w:szCs w:val="28"/>
          <w:rtl/>
          <w:lang w:bidi="fa-IR"/>
        </w:rPr>
        <w:t xml:space="preserve">مرتد، قبل از کشته شدن معتقد بودند. </w:t>
      </w:r>
    </w:p>
    <w:p w:rsidR="002B0CC7" w:rsidRPr="009B61C0" w:rsidRDefault="00BC7931" w:rsidP="00F42E99">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جمع بین این آثار مقتضی استحباب استتابه</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 و این مذهب گروهی از سلف صالح و بعد از ایشان</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 xml:space="preserve">باشد و این قول اولی و احوط </w:t>
      </w:r>
      <w:r w:rsidR="009616D5" w:rsidRPr="009B61C0">
        <w:rPr>
          <w:rFonts w:ascii="Arial" w:hAnsi="Arial" w:cs="B Lotus" w:hint="cs"/>
          <w:color w:val="000000"/>
          <w:sz w:val="28"/>
          <w:szCs w:val="28"/>
          <w:rtl/>
          <w:lang w:bidi="fa-IR"/>
        </w:rPr>
        <w:t>بوده</w:t>
      </w:r>
      <w:r w:rsidRPr="009B61C0">
        <w:rPr>
          <w:rFonts w:ascii="Arial" w:hAnsi="Arial" w:cs="B Lotus"/>
          <w:color w:val="000000"/>
          <w:sz w:val="28"/>
          <w:szCs w:val="28"/>
          <w:rtl/>
          <w:lang w:bidi="fa-IR"/>
        </w:rPr>
        <w:t xml:space="preserve"> و ما بر این قول هستیم. والله تعالی اعلم.</w:t>
      </w:r>
    </w:p>
    <w:p w:rsidR="00BC7931" w:rsidRPr="009B61C0" w:rsidRDefault="00BC7931" w:rsidP="00F42E99">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امام شافعی</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گوید: هرگاه مرد یا زنی از اسلام برگشته و مرتد شد، هر</w:t>
      </w:r>
      <w:r w:rsidR="0043684E">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 xml:space="preserve">کدام که مرتد شده، </w:t>
      </w:r>
      <w:r w:rsidR="006017CC" w:rsidRPr="009B61C0">
        <w:rPr>
          <w:rFonts w:ascii="Arial" w:hAnsi="Arial" w:cs="B Lotus" w:hint="cs"/>
          <w:color w:val="000000"/>
          <w:sz w:val="28"/>
          <w:szCs w:val="28"/>
          <w:rtl/>
          <w:lang w:bidi="fa-IR"/>
        </w:rPr>
        <w:t xml:space="preserve">فورا </w:t>
      </w:r>
      <w:r w:rsidRPr="009B61C0">
        <w:rPr>
          <w:rFonts w:ascii="Arial" w:hAnsi="Arial" w:cs="B Lotus"/>
          <w:color w:val="000000"/>
          <w:sz w:val="28"/>
          <w:szCs w:val="28"/>
          <w:rtl/>
          <w:lang w:bidi="fa-IR"/>
        </w:rPr>
        <w:t>استتابه</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شود. ظاهر خبر در این مورد آن</w:t>
      </w:r>
      <w:r w:rsidR="0043684E">
        <w:rPr>
          <w:rFonts w:ascii="Arial" w:hAnsi="Arial" w:cs="B Lotus" w:hint="cs"/>
          <w:color w:val="000000"/>
          <w:sz w:val="28"/>
          <w:szCs w:val="28"/>
          <w:rtl/>
          <w:lang w:bidi="fa-IR"/>
        </w:rPr>
        <w:softHyphen/>
        <w:t>ا</w:t>
      </w:r>
      <w:r w:rsidRPr="009B61C0">
        <w:rPr>
          <w:rFonts w:ascii="Arial" w:hAnsi="Arial" w:cs="B Lotus"/>
          <w:color w:val="000000"/>
          <w:sz w:val="28"/>
          <w:szCs w:val="28"/>
          <w:rtl/>
          <w:lang w:bidi="fa-IR"/>
        </w:rPr>
        <w:t>ست که استتابه</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شوند، از این</w:t>
      </w:r>
      <w:r w:rsidR="0043684E">
        <w:rPr>
          <w:rFonts w:ascii="Arial" w:hAnsi="Arial" w:cs="B Lotus" w:hint="cs"/>
          <w:color w:val="000000"/>
          <w:sz w:val="28"/>
          <w:szCs w:val="28"/>
          <w:rtl/>
          <w:lang w:bidi="fa-IR"/>
        </w:rPr>
        <w:softHyphen/>
      </w:r>
      <w:r w:rsidRPr="009B61C0">
        <w:rPr>
          <w:rFonts w:ascii="Arial" w:hAnsi="Arial" w:cs="B Lotus"/>
          <w:color w:val="000000"/>
          <w:sz w:val="28"/>
          <w:szCs w:val="28"/>
          <w:rtl/>
          <w:lang w:bidi="fa-IR"/>
        </w:rPr>
        <w:t>رو اگر توبه کند که خوب، وگرنه کشته</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 xml:space="preserve">شود. و گاهی در خبر، استتابه تا مدتی رخصت داده شده است. </w:t>
      </w:r>
    </w:p>
    <w:p w:rsidR="00BC7931" w:rsidRPr="009B61C0" w:rsidRDefault="00BC7931" w:rsidP="0043684E">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م</w:t>
      </w:r>
      <w:r w:rsidR="0043684E">
        <w:rPr>
          <w:rFonts w:ascii="Arial" w:hAnsi="Arial" w:cs="B Lotus"/>
          <w:color w:val="000000"/>
          <w:sz w:val="28"/>
          <w:szCs w:val="28"/>
          <w:rtl/>
          <w:lang w:bidi="fa-IR"/>
        </w:rPr>
        <w:t>الک از عبدالرحمن بن محمد بن عبد</w:t>
      </w:r>
      <w:r w:rsidRPr="009B61C0">
        <w:rPr>
          <w:rFonts w:ascii="Arial" w:hAnsi="Arial" w:cs="B Lotus"/>
          <w:color w:val="000000"/>
          <w:sz w:val="28"/>
          <w:szCs w:val="28"/>
          <w:rtl/>
          <w:lang w:bidi="fa-IR"/>
        </w:rPr>
        <w:t xml:space="preserve">القاری از پدرش روایت کرده که گفت: شخصی از </w:t>
      </w:r>
      <w:r w:rsidR="0043684E">
        <w:rPr>
          <w:rFonts w:ascii="Arial" w:hAnsi="Arial" w:cs="B Lotus" w:hint="cs"/>
          <w:color w:val="000000"/>
          <w:sz w:val="28"/>
          <w:szCs w:val="28"/>
          <w:rtl/>
          <w:lang w:bidi="fa-IR"/>
        </w:rPr>
        <w:t>سوی</w:t>
      </w:r>
      <w:r w:rsidRPr="009B61C0">
        <w:rPr>
          <w:rFonts w:ascii="Arial" w:hAnsi="Arial" w:cs="B Lotus"/>
          <w:color w:val="000000"/>
          <w:sz w:val="28"/>
          <w:szCs w:val="28"/>
          <w:rtl/>
          <w:lang w:bidi="fa-IR"/>
        </w:rPr>
        <w:t xml:space="preserve"> ابوموسی اشعری</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بر عمر بن خطاب</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وارد شد که ایشان از وی در مورد مردم سوال کرد. وی ایشان را از حال مردم آگاه </w:t>
      </w:r>
      <w:r w:rsidR="0043684E">
        <w:rPr>
          <w:rFonts w:ascii="Arial" w:hAnsi="Arial" w:cs="B Lotus" w:hint="cs"/>
          <w:color w:val="000000"/>
          <w:sz w:val="28"/>
          <w:szCs w:val="28"/>
          <w:rtl/>
          <w:lang w:bidi="fa-IR"/>
        </w:rPr>
        <w:t>نمو</w:t>
      </w:r>
      <w:r w:rsidRPr="009B61C0">
        <w:rPr>
          <w:rFonts w:ascii="Arial" w:hAnsi="Arial" w:cs="B Lotus"/>
          <w:color w:val="000000"/>
          <w:sz w:val="28"/>
          <w:szCs w:val="28"/>
          <w:rtl/>
          <w:lang w:bidi="fa-IR"/>
        </w:rPr>
        <w:t>د. سپس فرمود: آیا از مغرب خبری داری؟ گفت: آری، مردی پس از اسلامش کافر شد. عمر</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فرمود: با او چه کردید؟ گفت: وی را پیش آورده و گردنش را زدیم. پس عمر بن خطاب</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فرمود: چرا وی را سه روز حبس نکردید و هر روز مقداری نان به وی ندادید و از او استتابه نکر</w:t>
      </w:r>
      <w:r w:rsidR="0043684E">
        <w:rPr>
          <w:rFonts w:ascii="Arial" w:hAnsi="Arial" w:cs="B Lotus" w:hint="cs"/>
          <w:color w:val="000000"/>
          <w:sz w:val="28"/>
          <w:szCs w:val="28"/>
          <w:rtl/>
          <w:lang w:bidi="fa-IR"/>
        </w:rPr>
        <w:t>د</w:t>
      </w:r>
      <w:r w:rsidRPr="009B61C0">
        <w:rPr>
          <w:rFonts w:ascii="Arial" w:hAnsi="Arial" w:cs="B Lotus"/>
          <w:color w:val="000000"/>
          <w:sz w:val="28"/>
          <w:szCs w:val="28"/>
          <w:rtl/>
          <w:lang w:bidi="fa-IR"/>
        </w:rPr>
        <w:t>ید، شاید توبه</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کرد و به امر الله متعال باز</w:t>
      </w:r>
      <w:r w:rsidR="00D04E91">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می</w:t>
      </w:r>
      <w:r w:rsidR="00D04E91">
        <w:rPr>
          <w:rFonts w:ascii="Arial" w:hAnsi="Arial" w:cs="B Lotus" w:hint="cs"/>
          <w:color w:val="000000"/>
          <w:sz w:val="28"/>
          <w:szCs w:val="28"/>
          <w:rtl/>
          <w:lang w:bidi="fa-IR"/>
        </w:rPr>
        <w:t>‌</w:t>
      </w:r>
      <w:r w:rsidRPr="009B61C0">
        <w:rPr>
          <w:rFonts w:ascii="Arial" w:hAnsi="Arial" w:cs="B Lotus"/>
          <w:color w:val="000000"/>
          <w:sz w:val="28"/>
          <w:szCs w:val="28"/>
          <w:rtl/>
          <w:lang w:bidi="fa-IR"/>
        </w:rPr>
        <w:t>گشت. پروردگارا، من حاضر نبودم و بدان امر نکردم و زمانی</w:t>
      </w:r>
      <w:r w:rsidR="0043684E">
        <w:rPr>
          <w:rFonts w:ascii="Arial" w:hAnsi="Arial" w:cs="B Lotus" w:hint="cs"/>
          <w:color w:val="000000"/>
          <w:sz w:val="28"/>
          <w:szCs w:val="28"/>
          <w:rtl/>
          <w:lang w:bidi="fa-IR"/>
        </w:rPr>
        <w:softHyphen/>
      </w:r>
      <w:r w:rsidRPr="009B61C0">
        <w:rPr>
          <w:rFonts w:ascii="Arial" w:hAnsi="Arial" w:cs="B Lotus"/>
          <w:color w:val="000000"/>
          <w:sz w:val="28"/>
          <w:szCs w:val="28"/>
          <w:rtl/>
          <w:lang w:bidi="fa-IR"/>
        </w:rPr>
        <w:t>که خبرش به من رسید، از آن راضی نبودم.</w:t>
      </w:r>
    </w:p>
    <w:p w:rsidR="00BC7931" w:rsidRPr="009B61C0" w:rsidRDefault="00BC7931" w:rsidP="00F42E99">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lastRenderedPageBreak/>
        <w:t>و در حبس سه روز دو قول</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 xml:space="preserve">باشد: </w:t>
      </w:r>
    </w:p>
    <w:p w:rsidR="00BC7931" w:rsidRPr="009B61C0" w:rsidRDefault="00BC7931" w:rsidP="00F42E99">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قول اول: از رسول الله</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ثابت است که فرمودند:</w:t>
      </w:r>
      <w:r w:rsidR="00CE42B4">
        <w:rPr>
          <w:rFonts w:ascii="Arial" w:hAnsi="Arial" w:cs="B Lotus" w:hint="cs"/>
          <w:color w:val="000000"/>
          <w:sz w:val="28"/>
          <w:szCs w:val="28"/>
          <w:rtl/>
          <w:lang w:bidi="fa-IR"/>
        </w:rPr>
        <w:t xml:space="preserve"> </w:t>
      </w:r>
      <w:r w:rsidR="00AB6BDD" w:rsidRPr="00AB6BDD">
        <w:rPr>
          <w:rStyle w:val="Char0"/>
          <w:rFonts w:hint="cs"/>
          <w:rtl/>
        </w:rPr>
        <w:t>«</w:t>
      </w:r>
      <w:r w:rsidRPr="00515A32">
        <w:rPr>
          <w:rStyle w:val="Char0"/>
          <w:rtl/>
        </w:rPr>
        <w:t>لَا يَحِلُّ دَمُ امْرِئٍ مُسْلِمٍ إِلَّا بِإِحْدَى ثَلَاثٍ: رَجُلٌ كَفَرَ بَعْدَ إِسْلَامِهِ، أَوْ زَنَى بَعْدَ إِحْصَانِهِ، أَوْ قَتَلَ نَفْسًا بِغَيْرِ نَفْسٍ</w:t>
      </w:r>
      <w:r w:rsidR="00C91A99" w:rsidRPr="00C91A99">
        <w:rPr>
          <w:rStyle w:val="Char0"/>
          <w:rFonts w:hint="cs"/>
          <w:rtl/>
        </w:rPr>
        <w:t>»</w:t>
      </w:r>
      <w:r w:rsidRPr="009B61C0">
        <w:rPr>
          <w:rFonts w:ascii="Arial" w:hAnsi="Arial" w:cs="B Lotus"/>
          <w:color w:val="000000"/>
          <w:sz w:val="28"/>
          <w:szCs w:val="28"/>
          <w:rtl/>
          <w:lang w:bidi="fa-IR"/>
        </w:rPr>
        <w:t xml:space="preserve"> </w:t>
      </w:r>
      <w:r w:rsidR="0043684E">
        <w:rPr>
          <w:rFonts w:ascii="Arial" w:hAnsi="Arial" w:cs="B Lotus" w:hint="cs"/>
          <w:color w:val="000000"/>
          <w:sz w:val="28"/>
          <w:szCs w:val="28"/>
          <w:rtl/>
          <w:lang w:bidi="fa-IR"/>
        </w:rPr>
        <w:t>«</w:t>
      </w:r>
      <w:r w:rsidRPr="009B61C0">
        <w:rPr>
          <w:rFonts w:ascii="Arial" w:hAnsi="Arial" w:cs="B Lotus"/>
          <w:color w:val="000000"/>
          <w:sz w:val="28"/>
          <w:szCs w:val="28"/>
          <w:rtl/>
          <w:lang w:bidi="fa-IR"/>
        </w:rPr>
        <w:t>خون مسلمان جز با یکی از سه چیز حلال</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شود: مردی که پس از اسلامش، کافر شود یا پس از ازدواجش، زنا کند، یا کسی را بدون اینکه شخص دیگری را کشته باشد، بکشد.</w:t>
      </w:r>
      <w:r w:rsidR="0043684E">
        <w:rPr>
          <w:rFonts w:ascii="Arial" w:hAnsi="Arial" w:cs="B Lotus" w:hint="cs"/>
          <w:color w:val="000000"/>
          <w:sz w:val="28"/>
          <w:szCs w:val="28"/>
          <w:rtl/>
          <w:lang w:bidi="fa-IR"/>
        </w:rPr>
        <w:t>»</w:t>
      </w:r>
    </w:p>
    <w:p w:rsidR="00EC2DC1" w:rsidRPr="009B61C0" w:rsidRDefault="009616D5" w:rsidP="0043684E">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بنابراين</w:t>
      </w:r>
      <w:r w:rsidR="00BC7931" w:rsidRPr="009B61C0">
        <w:rPr>
          <w:rFonts w:ascii="Arial" w:hAnsi="Arial" w:cs="B Lotus"/>
          <w:color w:val="000000"/>
          <w:sz w:val="28"/>
          <w:szCs w:val="28"/>
          <w:rtl/>
          <w:lang w:bidi="fa-IR"/>
        </w:rPr>
        <w:t xml:space="preserve"> شخصی که پس از اسلامش کافر شده، درواقع دینش را که دینی حق بوده، تغییر داده است و رسول الله</w:t>
      </w:r>
      <w:r w:rsidR="001C0542" w:rsidRPr="001C0542">
        <w:rPr>
          <w:rFonts w:ascii="AGA Arabesque" w:hAnsi="AGA Arabesque" w:cs="CTraditional Arabic" w:hint="cs"/>
          <w:sz w:val="28"/>
          <w:szCs w:val="28"/>
          <w:lang w:bidi="fa-IR"/>
        </w:rPr>
        <w:t></w:t>
      </w:r>
      <w:r w:rsidR="00BC7931" w:rsidRPr="009B61C0">
        <w:rPr>
          <w:rFonts w:ascii="Arial" w:hAnsi="Arial" w:cs="B Lotus"/>
          <w:color w:val="000000"/>
          <w:sz w:val="28"/>
          <w:szCs w:val="28"/>
          <w:rtl/>
          <w:lang w:bidi="fa-IR"/>
        </w:rPr>
        <w:t xml:space="preserve"> در مورد آن به </w:t>
      </w:r>
      <w:r w:rsidR="0043684E">
        <w:rPr>
          <w:rFonts w:ascii="Arial" w:hAnsi="Arial" w:cs="B Lotus" w:hint="cs"/>
          <w:color w:val="000000"/>
          <w:sz w:val="28"/>
          <w:szCs w:val="28"/>
          <w:rtl/>
          <w:lang w:bidi="fa-IR"/>
        </w:rPr>
        <w:t>درنگی</w:t>
      </w:r>
      <w:r w:rsidR="0043684E">
        <w:rPr>
          <w:rFonts w:ascii="Arial" w:hAnsi="Arial" w:cs="B Lotus"/>
          <w:color w:val="000000"/>
          <w:sz w:val="28"/>
          <w:szCs w:val="28"/>
          <w:rtl/>
          <w:lang w:bidi="fa-IR"/>
        </w:rPr>
        <w:t xml:space="preserve"> موقت دستور ندادند ...</w:t>
      </w:r>
      <w:r w:rsidR="00BC7931" w:rsidRPr="009B61C0">
        <w:rPr>
          <w:rFonts w:ascii="Arial" w:hAnsi="Arial" w:cs="B Lotus"/>
          <w:color w:val="000000"/>
          <w:sz w:val="28"/>
          <w:szCs w:val="28"/>
          <w:rtl/>
          <w:lang w:bidi="fa-IR"/>
        </w:rPr>
        <w:t xml:space="preserve"> تا اینکه</w:t>
      </w:r>
      <w:r w:rsidR="00EE6E51">
        <w:rPr>
          <w:rFonts w:ascii="Arial" w:hAnsi="Arial" w:cs="B Lotus"/>
          <w:color w:val="000000"/>
          <w:sz w:val="28"/>
          <w:szCs w:val="28"/>
          <w:rtl/>
          <w:lang w:bidi="fa-IR"/>
        </w:rPr>
        <w:t xml:space="preserve"> می‌</w:t>
      </w:r>
      <w:r w:rsidR="00BC7931" w:rsidRPr="009B61C0">
        <w:rPr>
          <w:rFonts w:ascii="Arial" w:hAnsi="Arial" w:cs="B Lotus"/>
          <w:color w:val="000000"/>
          <w:sz w:val="28"/>
          <w:szCs w:val="28"/>
          <w:rtl/>
          <w:lang w:bidi="fa-IR"/>
        </w:rPr>
        <w:t>گوید: و کسی که</w:t>
      </w:r>
      <w:r w:rsidR="00EE6E51">
        <w:rPr>
          <w:rFonts w:ascii="Arial" w:hAnsi="Arial" w:cs="B Lotus"/>
          <w:color w:val="000000"/>
          <w:sz w:val="28"/>
          <w:szCs w:val="28"/>
          <w:rtl/>
          <w:lang w:bidi="fa-IR"/>
        </w:rPr>
        <w:t xml:space="preserve"> می‌</w:t>
      </w:r>
      <w:r w:rsidR="00BC7931" w:rsidRPr="009B61C0">
        <w:rPr>
          <w:rFonts w:ascii="Arial" w:hAnsi="Arial" w:cs="B Lotus"/>
          <w:color w:val="000000"/>
          <w:sz w:val="28"/>
          <w:szCs w:val="28"/>
          <w:rtl/>
          <w:lang w:bidi="fa-IR"/>
        </w:rPr>
        <w:t>گوید: پس از کافر شدن وی، تانی و صبر</w:t>
      </w:r>
      <w:r w:rsidR="00EE6E51">
        <w:rPr>
          <w:rFonts w:ascii="Arial" w:hAnsi="Arial" w:cs="B Lotus"/>
          <w:color w:val="000000"/>
          <w:sz w:val="28"/>
          <w:szCs w:val="28"/>
          <w:rtl/>
          <w:lang w:bidi="fa-IR"/>
        </w:rPr>
        <w:t xml:space="preserve"> نمی‌</w:t>
      </w:r>
      <w:r w:rsidR="00BC7931" w:rsidRPr="009B61C0">
        <w:rPr>
          <w:rFonts w:ascii="Arial" w:hAnsi="Arial" w:cs="B Lotus"/>
          <w:color w:val="000000"/>
          <w:sz w:val="28"/>
          <w:szCs w:val="28"/>
          <w:rtl/>
          <w:lang w:bidi="fa-IR"/>
        </w:rPr>
        <w:t>کنیم، در واقع بر این اعتقاد است که حدیثی که از عمر</w:t>
      </w:r>
      <w:r w:rsidR="001C0542" w:rsidRPr="001C0542">
        <w:rPr>
          <w:rFonts w:ascii="AGA Arabesque" w:hAnsi="AGA Arabesque" w:cs="CTraditional Arabic" w:hint="cs"/>
          <w:sz w:val="28"/>
          <w:szCs w:val="28"/>
          <w:lang w:bidi="fa-IR"/>
        </w:rPr>
        <w:t></w:t>
      </w:r>
      <w:r w:rsidR="00BC7931" w:rsidRPr="009B61C0">
        <w:rPr>
          <w:rFonts w:ascii="Arial" w:hAnsi="Arial" w:cs="B Lotus"/>
          <w:color w:val="000000"/>
          <w:sz w:val="28"/>
          <w:szCs w:val="28"/>
          <w:rtl/>
          <w:lang w:bidi="fa-IR"/>
        </w:rPr>
        <w:t xml:space="preserve"> روایت شده، که اگر من بودم سه روز وی را زندانی</w:t>
      </w:r>
      <w:r w:rsidR="00EE6E51">
        <w:rPr>
          <w:rFonts w:ascii="Arial" w:hAnsi="Arial" w:cs="B Lotus"/>
          <w:color w:val="000000"/>
          <w:sz w:val="28"/>
          <w:szCs w:val="28"/>
          <w:rtl/>
          <w:lang w:bidi="fa-IR"/>
        </w:rPr>
        <w:t xml:space="preserve"> می‌</w:t>
      </w:r>
      <w:r w:rsidR="00BC7931" w:rsidRPr="009B61C0">
        <w:rPr>
          <w:rFonts w:ascii="Arial" w:hAnsi="Arial" w:cs="B Lotus"/>
          <w:color w:val="000000"/>
          <w:sz w:val="28"/>
          <w:szCs w:val="28"/>
          <w:rtl/>
          <w:lang w:bidi="fa-IR"/>
        </w:rPr>
        <w:t xml:space="preserve">کردم، ثابت نیست. </w:t>
      </w:r>
    </w:p>
    <w:p w:rsidR="00AE742D" w:rsidRPr="009B61C0" w:rsidRDefault="00EC2DC1" w:rsidP="0043684E">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قول دوم:</w:t>
      </w:r>
      <w:r w:rsidR="00D37CE6" w:rsidRPr="009B61C0">
        <w:rPr>
          <w:rFonts w:ascii="Arial" w:hAnsi="Arial" w:cs="B Lotus"/>
          <w:color w:val="000000"/>
          <w:sz w:val="28"/>
          <w:szCs w:val="28"/>
          <w:rtl/>
          <w:lang w:bidi="fa-IR"/>
        </w:rPr>
        <w:t xml:space="preserve"> سه روز زندانی</w:t>
      </w:r>
      <w:r w:rsidR="00EE6E51">
        <w:rPr>
          <w:rFonts w:ascii="Arial" w:hAnsi="Arial" w:cs="B Lotus"/>
          <w:color w:val="000000"/>
          <w:sz w:val="28"/>
          <w:szCs w:val="28"/>
          <w:rtl/>
          <w:lang w:bidi="fa-IR"/>
        </w:rPr>
        <w:t xml:space="preserve"> می‌</w:t>
      </w:r>
      <w:r w:rsidR="00D37CE6" w:rsidRPr="009B61C0">
        <w:rPr>
          <w:rFonts w:ascii="Arial" w:hAnsi="Arial" w:cs="B Lotus"/>
          <w:color w:val="000000"/>
          <w:sz w:val="28"/>
          <w:szCs w:val="28"/>
          <w:rtl/>
          <w:lang w:bidi="fa-IR"/>
        </w:rPr>
        <w:t>شود. قائلین به این قول بر آنچه که عمر</w:t>
      </w:r>
      <w:r w:rsidR="0043684E">
        <w:rPr>
          <w:rFonts w:ascii="Arial" w:hAnsi="Arial" w:cs="B Lotus" w:hint="cs"/>
          <w:color w:val="000000"/>
          <w:sz w:val="28"/>
          <w:szCs w:val="28"/>
          <w:rtl/>
          <w:lang w:bidi="fa-IR"/>
        </w:rPr>
        <w:t xml:space="preserve"> </w:t>
      </w:r>
      <w:r w:rsidR="00D37CE6" w:rsidRPr="009B61C0">
        <w:rPr>
          <w:rFonts w:ascii="Arial" w:hAnsi="Arial" w:cs="B Lotus"/>
          <w:color w:val="000000"/>
          <w:sz w:val="28"/>
          <w:szCs w:val="28"/>
          <w:rtl/>
          <w:lang w:bidi="fa-IR"/>
        </w:rPr>
        <w:t>بن خطاب</w:t>
      </w:r>
      <w:r w:rsidR="001C0542" w:rsidRPr="001C0542">
        <w:rPr>
          <w:rFonts w:ascii="AGA Arabesque" w:hAnsi="AGA Arabesque" w:cs="CTraditional Arabic" w:hint="cs"/>
          <w:sz w:val="28"/>
          <w:szCs w:val="28"/>
          <w:lang w:bidi="fa-IR"/>
        </w:rPr>
        <w:t></w:t>
      </w:r>
      <w:r w:rsidR="00347610">
        <w:rPr>
          <w:rFonts w:ascii="Arial" w:hAnsi="Arial" w:cs="CTraditional Arabic" w:hint="cs"/>
          <w:sz w:val="28"/>
          <w:szCs w:val="28"/>
          <w:rtl/>
          <w:lang w:bidi="fa-IR"/>
        </w:rPr>
        <w:t xml:space="preserve"> </w:t>
      </w:r>
      <w:r w:rsidR="00D37CE6" w:rsidRPr="009B61C0">
        <w:rPr>
          <w:rFonts w:ascii="Arial" w:hAnsi="Arial" w:cs="B Lotus"/>
          <w:color w:val="000000"/>
          <w:sz w:val="28"/>
          <w:szCs w:val="28"/>
          <w:rtl/>
          <w:lang w:bidi="fa-IR"/>
        </w:rPr>
        <w:t xml:space="preserve">بدان امر </w:t>
      </w:r>
      <w:r w:rsidR="0043684E">
        <w:rPr>
          <w:rFonts w:ascii="Arial" w:hAnsi="Arial" w:cs="B Lotus" w:hint="cs"/>
          <w:color w:val="000000"/>
          <w:sz w:val="28"/>
          <w:szCs w:val="28"/>
          <w:rtl/>
          <w:lang w:bidi="fa-IR"/>
        </w:rPr>
        <w:t>نمود</w:t>
      </w:r>
      <w:r w:rsidR="00D37CE6" w:rsidRPr="009B61C0">
        <w:rPr>
          <w:rFonts w:ascii="Arial" w:hAnsi="Arial" w:cs="B Lotus"/>
          <w:color w:val="000000"/>
          <w:sz w:val="28"/>
          <w:szCs w:val="28"/>
          <w:rtl/>
          <w:lang w:bidi="fa-IR"/>
        </w:rPr>
        <w:t>، استناد کرده</w:t>
      </w:r>
      <w:r w:rsidR="0033220D">
        <w:rPr>
          <w:rFonts w:ascii="Arial" w:hAnsi="Arial" w:cs="B Lotus" w:hint="cs"/>
          <w:color w:val="000000"/>
          <w:sz w:val="28"/>
          <w:szCs w:val="28"/>
          <w:rtl/>
          <w:lang w:bidi="fa-IR"/>
        </w:rPr>
        <w:t>‌</w:t>
      </w:r>
      <w:r w:rsidR="00D37CE6" w:rsidRPr="009B61C0">
        <w:rPr>
          <w:rFonts w:ascii="Arial" w:hAnsi="Arial" w:cs="B Lotus"/>
          <w:color w:val="000000"/>
          <w:sz w:val="28"/>
          <w:szCs w:val="28"/>
          <w:rtl/>
          <w:lang w:bidi="fa-IR"/>
        </w:rPr>
        <w:t>اند</w:t>
      </w:r>
      <w:r w:rsidR="00BD1C90">
        <w:rPr>
          <w:rFonts w:ascii="Arial" w:hAnsi="Arial" w:cs="B Lotus" w:hint="cs"/>
          <w:sz w:val="28"/>
          <w:szCs w:val="28"/>
          <w:vertAlign w:val="superscript"/>
          <w:rtl/>
          <w:lang w:bidi="fa-IR"/>
        </w:rPr>
        <w:t>(</w:t>
      </w:r>
      <w:r w:rsidR="005D667C" w:rsidRPr="00A10D82">
        <w:rPr>
          <w:rStyle w:val="FootnoteReference"/>
          <w:rFonts w:ascii="Arial" w:hAnsi="Arial" w:cs="B Lotus"/>
          <w:sz w:val="28"/>
          <w:szCs w:val="28"/>
          <w:rtl/>
          <w:lang w:bidi="fa-IR"/>
        </w:rPr>
        <w:footnoteReference w:id="198"/>
      </w:r>
      <w:r w:rsidR="005D667C" w:rsidRPr="00A10D82">
        <w:rPr>
          <w:rFonts w:ascii="Arial" w:hAnsi="Arial" w:cs="B Lotus" w:hint="cs"/>
          <w:sz w:val="28"/>
          <w:szCs w:val="28"/>
          <w:vertAlign w:val="superscript"/>
          <w:rtl/>
          <w:lang w:bidi="fa-IR"/>
        </w:rPr>
        <w:t>)</w:t>
      </w:r>
      <w:r w:rsidR="00D37CE6" w:rsidRPr="009B61C0">
        <w:rPr>
          <w:rFonts w:ascii="Arial" w:hAnsi="Arial" w:cs="B Lotus"/>
          <w:color w:val="000000"/>
          <w:sz w:val="28"/>
          <w:szCs w:val="28"/>
          <w:rtl/>
          <w:lang w:bidi="fa-IR"/>
        </w:rPr>
        <w:t>.</w:t>
      </w:r>
    </w:p>
    <w:p w:rsidR="00BC7931" w:rsidRPr="009B61C0" w:rsidRDefault="0043684E" w:rsidP="0043684E">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Pr>
          <w:rFonts w:ascii="Arial" w:hAnsi="Arial" w:cs="B Lotus"/>
          <w:color w:val="000000"/>
          <w:sz w:val="28"/>
          <w:szCs w:val="28"/>
          <w:rtl/>
          <w:lang w:bidi="fa-IR"/>
        </w:rPr>
        <w:t>می</w:t>
      </w:r>
      <w:r>
        <w:rPr>
          <w:rFonts w:ascii="Arial" w:hAnsi="Arial" w:cs="B Lotus" w:hint="cs"/>
          <w:color w:val="000000"/>
          <w:sz w:val="28"/>
          <w:szCs w:val="28"/>
          <w:rtl/>
          <w:lang w:bidi="fa-IR"/>
        </w:rPr>
        <w:softHyphen/>
      </w:r>
      <w:r w:rsidR="00AE742D" w:rsidRPr="009B61C0">
        <w:rPr>
          <w:rFonts w:ascii="Arial" w:hAnsi="Arial" w:cs="B Lotus"/>
          <w:color w:val="000000"/>
          <w:sz w:val="28"/>
          <w:szCs w:val="28"/>
          <w:rtl/>
          <w:lang w:bidi="fa-IR"/>
        </w:rPr>
        <w:t>گویم:</w:t>
      </w:r>
      <w:r w:rsidR="00CE42B4">
        <w:rPr>
          <w:rFonts w:ascii="Arial" w:hAnsi="Arial" w:cs="B Lotus" w:hint="cs"/>
          <w:color w:val="000000"/>
          <w:sz w:val="28"/>
          <w:szCs w:val="28"/>
          <w:rtl/>
          <w:lang w:bidi="fa-IR"/>
        </w:rPr>
        <w:t xml:space="preserve"> (</w:t>
      </w:r>
      <w:r>
        <w:rPr>
          <w:rFonts w:ascii="Arial" w:hAnsi="Arial" w:cs="B Lotus"/>
          <w:color w:val="000000"/>
          <w:sz w:val="28"/>
          <w:szCs w:val="28"/>
          <w:rtl/>
          <w:lang w:bidi="fa-IR"/>
        </w:rPr>
        <w:t xml:space="preserve">عبدالحکیم حسان): آنچه </w:t>
      </w:r>
      <w:r w:rsidR="00AE742D" w:rsidRPr="009B61C0">
        <w:rPr>
          <w:rFonts w:ascii="Arial" w:hAnsi="Arial" w:cs="B Lotus"/>
          <w:color w:val="000000"/>
          <w:sz w:val="28"/>
          <w:szCs w:val="28"/>
          <w:rtl/>
          <w:lang w:bidi="fa-IR"/>
        </w:rPr>
        <w:t xml:space="preserve">امام شافعی ذکر </w:t>
      </w:r>
      <w:r>
        <w:rPr>
          <w:rFonts w:ascii="Arial" w:hAnsi="Arial" w:cs="B Lotus" w:hint="cs"/>
          <w:color w:val="000000"/>
          <w:sz w:val="28"/>
          <w:szCs w:val="28"/>
          <w:rtl/>
          <w:lang w:bidi="fa-IR"/>
        </w:rPr>
        <w:t>نمود</w:t>
      </w:r>
      <w:r w:rsidR="00AE742D" w:rsidRPr="009B61C0">
        <w:rPr>
          <w:rFonts w:ascii="Arial" w:hAnsi="Arial" w:cs="B Lotus"/>
          <w:color w:val="000000"/>
          <w:sz w:val="28"/>
          <w:szCs w:val="28"/>
          <w:rtl/>
          <w:lang w:bidi="fa-IR"/>
        </w:rPr>
        <w:t>، مذهبی است که برخی از اهل علم که به وجوب استتابه قائل نیستند،</w:t>
      </w:r>
      <w:r>
        <w:rPr>
          <w:rFonts w:ascii="Arial" w:hAnsi="Arial" w:cs="B Lotus"/>
          <w:color w:val="000000"/>
          <w:sz w:val="28"/>
          <w:szCs w:val="28"/>
          <w:rtl/>
          <w:lang w:bidi="fa-IR"/>
        </w:rPr>
        <w:t xml:space="preserve"> آن</w:t>
      </w:r>
      <w:r>
        <w:rPr>
          <w:rFonts w:ascii="Arial" w:hAnsi="Arial" w:cs="B Lotus" w:hint="cs"/>
          <w:color w:val="000000"/>
          <w:sz w:val="28"/>
          <w:szCs w:val="28"/>
          <w:rtl/>
          <w:lang w:bidi="fa-IR"/>
        </w:rPr>
        <w:softHyphen/>
      </w:r>
      <w:r w:rsidR="00A623E8">
        <w:rPr>
          <w:rFonts w:ascii="Arial" w:hAnsi="Arial" w:cs="B Lotus"/>
          <w:color w:val="000000"/>
          <w:sz w:val="28"/>
          <w:szCs w:val="28"/>
          <w:rtl/>
          <w:lang w:bidi="fa-IR"/>
        </w:rPr>
        <w:t xml:space="preserve">را </w:t>
      </w:r>
      <w:r w:rsidR="00AE742D" w:rsidRPr="009B61C0">
        <w:rPr>
          <w:rFonts w:ascii="Arial" w:hAnsi="Arial" w:cs="B Lotus"/>
          <w:color w:val="000000"/>
          <w:sz w:val="28"/>
          <w:szCs w:val="28"/>
          <w:rtl/>
          <w:lang w:bidi="fa-IR"/>
        </w:rPr>
        <w:t>قوی دانسته</w:t>
      </w:r>
      <w:r w:rsidR="00A623E8">
        <w:rPr>
          <w:rFonts w:ascii="Arial" w:hAnsi="Arial" w:cs="B Lotus"/>
          <w:color w:val="000000"/>
          <w:sz w:val="28"/>
          <w:szCs w:val="28"/>
          <w:rtl/>
          <w:lang w:bidi="fa-IR"/>
        </w:rPr>
        <w:t xml:space="preserve">‌اند </w:t>
      </w:r>
      <w:r>
        <w:rPr>
          <w:rFonts w:ascii="Arial" w:hAnsi="Arial" w:cs="B Lotus"/>
          <w:color w:val="000000"/>
          <w:sz w:val="28"/>
          <w:szCs w:val="28"/>
          <w:rtl/>
          <w:lang w:bidi="fa-IR"/>
        </w:rPr>
        <w:t>در</w:t>
      </w:r>
      <w:r w:rsidR="00AE742D" w:rsidRPr="009B61C0">
        <w:rPr>
          <w:rFonts w:ascii="Arial" w:hAnsi="Arial" w:cs="B Lotus"/>
          <w:color w:val="000000"/>
          <w:sz w:val="28"/>
          <w:szCs w:val="28"/>
          <w:rtl/>
          <w:lang w:bidi="fa-IR"/>
        </w:rPr>
        <w:t>حالی</w:t>
      </w:r>
      <w:r>
        <w:rPr>
          <w:rFonts w:ascii="Arial" w:hAnsi="Arial" w:cs="B Lotus" w:hint="cs"/>
          <w:color w:val="000000"/>
          <w:sz w:val="28"/>
          <w:szCs w:val="28"/>
          <w:rtl/>
          <w:lang w:bidi="fa-IR"/>
        </w:rPr>
        <w:softHyphen/>
      </w:r>
      <w:r w:rsidR="00AE742D" w:rsidRPr="009B61C0">
        <w:rPr>
          <w:rFonts w:ascii="Arial" w:hAnsi="Arial" w:cs="B Lotus"/>
          <w:color w:val="000000"/>
          <w:sz w:val="28"/>
          <w:szCs w:val="28"/>
          <w:rtl/>
          <w:lang w:bidi="fa-IR"/>
        </w:rPr>
        <w:t>که رای امام عمر</w:t>
      </w:r>
      <w:r w:rsidR="001C0542" w:rsidRPr="001C0542">
        <w:rPr>
          <w:rFonts w:ascii="AGA Arabesque" w:hAnsi="AGA Arabesque" w:cs="CTraditional Arabic" w:hint="cs"/>
          <w:sz w:val="28"/>
          <w:szCs w:val="28"/>
          <w:lang w:bidi="fa-IR"/>
        </w:rPr>
        <w:t></w:t>
      </w:r>
      <w:r w:rsidR="00AE742D" w:rsidRPr="009B61C0">
        <w:rPr>
          <w:rFonts w:ascii="Arial" w:hAnsi="Arial" w:cs="B Lotus"/>
          <w:color w:val="000000"/>
          <w:sz w:val="28"/>
          <w:szCs w:val="28"/>
          <w:rtl/>
          <w:lang w:bidi="fa-IR"/>
        </w:rPr>
        <w:t xml:space="preserve"> مبنی بر تاخیر استتابه تا مدتی که اصرار بر کفر و عنادش آشکار شود، اولی</w:t>
      </w:r>
      <w:r w:rsidR="00EE6E51">
        <w:rPr>
          <w:rFonts w:ascii="Arial" w:hAnsi="Arial" w:cs="B Lotus"/>
          <w:color w:val="000000"/>
          <w:sz w:val="28"/>
          <w:szCs w:val="28"/>
          <w:rtl/>
          <w:lang w:bidi="fa-IR"/>
        </w:rPr>
        <w:t xml:space="preserve"> می‌</w:t>
      </w:r>
      <w:r w:rsidR="00AE742D" w:rsidRPr="009B61C0">
        <w:rPr>
          <w:rFonts w:ascii="Arial" w:hAnsi="Arial" w:cs="B Lotus"/>
          <w:color w:val="000000"/>
          <w:sz w:val="28"/>
          <w:szCs w:val="28"/>
          <w:rtl/>
          <w:lang w:bidi="fa-IR"/>
        </w:rPr>
        <w:t>باشد.</w:t>
      </w:r>
    </w:p>
    <w:p w:rsidR="00AE742D" w:rsidRPr="009B61C0" w:rsidRDefault="00AE742D" w:rsidP="0043684E">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ماوردی</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گوید</w:t>
      </w:r>
      <w:r w:rsidR="00BD1C90">
        <w:rPr>
          <w:rFonts w:ascii="Arial" w:hAnsi="Arial" w:cs="B Lotus" w:hint="cs"/>
          <w:sz w:val="28"/>
          <w:szCs w:val="28"/>
          <w:vertAlign w:val="superscript"/>
          <w:rtl/>
          <w:lang w:bidi="fa-IR"/>
        </w:rPr>
        <w:t>(</w:t>
      </w:r>
      <w:r w:rsidR="005D667C" w:rsidRPr="00A10D82">
        <w:rPr>
          <w:rStyle w:val="FootnoteReference"/>
          <w:rFonts w:ascii="Arial" w:hAnsi="Arial" w:cs="B Lotus"/>
          <w:sz w:val="28"/>
          <w:szCs w:val="28"/>
          <w:rtl/>
          <w:lang w:bidi="fa-IR"/>
        </w:rPr>
        <w:footnoteReference w:id="199"/>
      </w:r>
      <w:r w:rsidR="005D667C" w:rsidRPr="00A10D82">
        <w:rPr>
          <w:rFonts w:ascii="Arial" w:hAnsi="Arial" w:cs="B Lotus" w:hint="cs"/>
          <w:sz w:val="28"/>
          <w:szCs w:val="28"/>
          <w:vertAlign w:val="superscript"/>
          <w:rtl/>
          <w:lang w:bidi="fa-IR"/>
        </w:rPr>
        <w:t>)</w:t>
      </w:r>
      <w:r w:rsidRPr="009B61C0">
        <w:rPr>
          <w:rFonts w:ascii="Arial" w:hAnsi="Arial" w:cs="B Lotus"/>
          <w:color w:val="000000"/>
          <w:sz w:val="28"/>
          <w:szCs w:val="28"/>
          <w:rtl/>
          <w:lang w:bidi="fa-IR"/>
        </w:rPr>
        <w:t>: مرتد قبل از کشته شدن، استتابه</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شود، پس اگر توبه کرد، خونش محفوظ</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ماند. و حسن بصری</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گوید: مرتد بدون استتابه کشته</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شود. و عطا</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گوید: اگر در حالت اسلام به دنیا آمده است، بدون استتابه کشته</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شود. و اگر در کفر به دنیا آمده، سپس اسلام آورده، کشته</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 xml:space="preserve">شود مگر پس از استتابه، </w:t>
      </w:r>
      <w:r w:rsidR="0043684E">
        <w:rPr>
          <w:rFonts w:ascii="Arial" w:hAnsi="Arial" w:cs="B Lotus" w:hint="cs"/>
          <w:color w:val="000000"/>
          <w:sz w:val="28"/>
          <w:szCs w:val="28"/>
          <w:rtl/>
          <w:lang w:bidi="fa-IR"/>
        </w:rPr>
        <w:t>زیرا</w:t>
      </w:r>
      <w:r w:rsidRPr="009B61C0">
        <w:rPr>
          <w:rFonts w:ascii="Arial" w:hAnsi="Arial" w:cs="B Lotus"/>
          <w:color w:val="000000"/>
          <w:sz w:val="28"/>
          <w:szCs w:val="28"/>
          <w:rtl/>
          <w:lang w:bidi="fa-IR"/>
        </w:rPr>
        <w:t xml:space="preserve"> رسول الله</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lastRenderedPageBreak/>
        <w:t>فرمودند:</w:t>
      </w:r>
      <w:r w:rsidR="00CE42B4">
        <w:rPr>
          <w:rFonts w:ascii="Arial" w:hAnsi="Arial" w:cs="B Lotus" w:hint="cs"/>
          <w:color w:val="000000"/>
          <w:sz w:val="28"/>
          <w:szCs w:val="28"/>
          <w:rtl/>
          <w:lang w:bidi="fa-IR"/>
        </w:rPr>
        <w:t xml:space="preserve"> </w:t>
      </w:r>
      <w:r w:rsidR="00AB6BDD" w:rsidRPr="00AB6BDD">
        <w:rPr>
          <w:rStyle w:val="Char0"/>
          <w:rFonts w:hint="cs"/>
          <w:rtl/>
        </w:rPr>
        <w:t>«</w:t>
      </w:r>
      <w:r w:rsidRPr="00515A32">
        <w:rPr>
          <w:rStyle w:val="Char0"/>
          <w:rtl/>
        </w:rPr>
        <w:t>مَنْ بَدَّلَ دِينَهُ فَاقْتُلُوهُ</w:t>
      </w:r>
      <w:r w:rsidR="00C91A99" w:rsidRPr="00C91A99">
        <w:rPr>
          <w:rStyle w:val="Char0"/>
          <w:rFonts w:hint="cs"/>
          <w:rtl/>
        </w:rPr>
        <w:t>»</w:t>
      </w:r>
      <w:r w:rsidRPr="00630DE8">
        <w:rPr>
          <w:rFonts w:ascii="Arial" w:hAnsi="Arial" w:cs="Traditional Arabic"/>
          <w:b/>
          <w:bCs/>
          <w:color w:val="000000"/>
          <w:sz w:val="28"/>
          <w:szCs w:val="28"/>
          <w:rtl/>
          <w:lang w:bidi="fa-IR"/>
        </w:rPr>
        <w:t xml:space="preserve"> </w:t>
      </w:r>
      <w:r w:rsidR="0043684E" w:rsidRPr="0043684E">
        <w:rPr>
          <w:rFonts w:ascii="Arial" w:hAnsi="Arial" w:cs="B Lotus" w:hint="cs"/>
          <w:color w:val="000000"/>
          <w:sz w:val="28"/>
          <w:szCs w:val="28"/>
          <w:rtl/>
          <w:lang w:bidi="fa-IR"/>
        </w:rPr>
        <w:t>«</w:t>
      </w:r>
      <w:r w:rsidRPr="009B61C0">
        <w:rPr>
          <w:rFonts w:ascii="Arial" w:hAnsi="Arial" w:cs="B Lotus"/>
          <w:color w:val="000000"/>
          <w:sz w:val="28"/>
          <w:szCs w:val="28"/>
          <w:rtl/>
          <w:lang w:bidi="fa-IR"/>
        </w:rPr>
        <w:t>هرکس دینش را تغییر داد، او را بکشید.</w:t>
      </w:r>
      <w:r w:rsidR="0043684E">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که در این حدیث</w:t>
      </w:r>
      <w:r w:rsidR="0043684E">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رسول الله</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تنها به کشتن وی امر </w:t>
      </w:r>
      <w:r w:rsidR="0043684E">
        <w:rPr>
          <w:rFonts w:ascii="Arial" w:hAnsi="Arial" w:cs="B Lotus" w:hint="cs"/>
          <w:color w:val="000000"/>
          <w:sz w:val="28"/>
          <w:szCs w:val="28"/>
          <w:rtl/>
          <w:lang w:bidi="fa-IR"/>
        </w:rPr>
        <w:t>نموده است</w:t>
      </w:r>
      <w:r w:rsidRPr="009B61C0">
        <w:rPr>
          <w:rFonts w:ascii="Arial" w:hAnsi="Arial" w:cs="B Lotus"/>
          <w:color w:val="000000"/>
          <w:sz w:val="28"/>
          <w:szCs w:val="28"/>
          <w:rtl/>
          <w:lang w:bidi="fa-IR"/>
        </w:rPr>
        <w:t xml:space="preserve">. </w:t>
      </w:r>
    </w:p>
    <w:p w:rsidR="00AE742D" w:rsidRPr="009B61C0" w:rsidRDefault="00AE742D" w:rsidP="0043684E">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ماوردی</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گوید: دلیل ما ر</w:t>
      </w:r>
      <w:r w:rsidR="006017CC" w:rsidRPr="009B61C0">
        <w:rPr>
          <w:rFonts w:ascii="Arial" w:hAnsi="Arial" w:cs="B Lotus" w:hint="cs"/>
          <w:color w:val="000000"/>
          <w:sz w:val="28"/>
          <w:szCs w:val="28"/>
          <w:rtl/>
          <w:lang w:bidi="fa-IR"/>
        </w:rPr>
        <w:t>و</w:t>
      </w:r>
      <w:r w:rsidRPr="009B61C0">
        <w:rPr>
          <w:rFonts w:ascii="Arial" w:hAnsi="Arial" w:cs="B Lotus"/>
          <w:color w:val="000000"/>
          <w:sz w:val="28"/>
          <w:szCs w:val="28"/>
          <w:rtl/>
          <w:lang w:bidi="fa-IR"/>
        </w:rPr>
        <w:t>ایت عرو</w:t>
      </w:r>
      <w:r w:rsidR="006017CC" w:rsidRPr="009B61C0">
        <w:rPr>
          <w:rFonts w:ascii="Arial" w:hAnsi="Arial" w:cs="B Lotus" w:hint="cs"/>
          <w:color w:val="000000"/>
          <w:sz w:val="28"/>
          <w:szCs w:val="28"/>
          <w:rtl/>
          <w:lang w:bidi="fa-IR"/>
        </w:rPr>
        <w:t>ة</w:t>
      </w:r>
      <w:r w:rsidRPr="009B61C0">
        <w:rPr>
          <w:rFonts w:ascii="Arial" w:hAnsi="Arial" w:cs="B Lotus"/>
          <w:color w:val="000000"/>
          <w:sz w:val="28"/>
          <w:szCs w:val="28"/>
          <w:rtl/>
          <w:lang w:bidi="fa-IR"/>
        </w:rPr>
        <w:t xml:space="preserve"> از عایشه</w:t>
      </w:r>
      <w:r w:rsidR="00347610">
        <w:rPr>
          <w:rFonts w:ascii="Arial" w:hAnsi="Arial" w:cs="CTraditional Arabic" w:hint="cs"/>
          <w:sz w:val="28"/>
          <w:szCs w:val="28"/>
          <w:rtl/>
          <w:lang w:bidi="fa-IR"/>
        </w:rPr>
        <w:t>ل</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 که</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گوید</w:t>
      </w:r>
      <w:r w:rsidR="00BD1C90">
        <w:rPr>
          <w:rFonts w:ascii="Arial" w:hAnsi="Arial" w:cs="B Lotus" w:hint="cs"/>
          <w:sz w:val="28"/>
          <w:szCs w:val="28"/>
          <w:vertAlign w:val="superscript"/>
          <w:rtl/>
          <w:lang w:bidi="fa-IR"/>
        </w:rPr>
        <w:t>(</w:t>
      </w:r>
      <w:r w:rsidR="005D667C" w:rsidRPr="00A10D82">
        <w:rPr>
          <w:rStyle w:val="FootnoteReference"/>
          <w:rFonts w:ascii="Arial" w:hAnsi="Arial" w:cs="B Lotus"/>
          <w:sz w:val="28"/>
          <w:szCs w:val="28"/>
          <w:rtl/>
          <w:lang w:bidi="fa-IR"/>
        </w:rPr>
        <w:footnoteReference w:id="200"/>
      </w:r>
      <w:r w:rsidR="005D667C" w:rsidRPr="00A10D82">
        <w:rPr>
          <w:rFonts w:ascii="Arial" w:hAnsi="Arial" w:cs="B Lotus" w:hint="cs"/>
          <w:sz w:val="28"/>
          <w:szCs w:val="28"/>
          <w:vertAlign w:val="superscript"/>
          <w:rtl/>
          <w:lang w:bidi="fa-IR"/>
        </w:rPr>
        <w:t>)</w:t>
      </w:r>
      <w:r w:rsidR="0043684E">
        <w:rPr>
          <w:rFonts w:ascii="Arial" w:hAnsi="Arial" w:cs="B Lotus"/>
          <w:color w:val="000000"/>
          <w:sz w:val="28"/>
          <w:szCs w:val="28"/>
          <w:rtl/>
          <w:lang w:bidi="fa-IR"/>
        </w:rPr>
        <w:t>: روز احد زنی مرتد شد</w:t>
      </w:r>
      <w:r w:rsidRPr="009B61C0">
        <w:rPr>
          <w:rFonts w:ascii="Arial" w:hAnsi="Arial" w:cs="B Lotus"/>
          <w:color w:val="000000"/>
          <w:sz w:val="28"/>
          <w:szCs w:val="28"/>
          <w:rtl/>
          <w:lang w:bidi="fa-IR"/>
        </w:rPr>
        <w:t xml:space="preserve"> که رسول الله</w:t>
      </w:r>
      <w:r w:rsidR="001C0542" w:rsidRPr="001C0542">
        <w:rPr>
          <w:rFonts w:ascii="AGA Arabesque" w:hAnsi="AGA Arabesque" w:cs="CTraditional Arabic" w:hint="cs"/>
          <w:sz w:val="28"/>
          <w:szCs w:val="28"/>
          <w:lang w:bidi="fa-IR"/>
        </w:rPr>
        <w:t></w:t>
      </w:r>
      <w:r w:rsidR="0043684E">
        <w:rPr>
          <w:rFonts w:ascii="Arial" w:hAnsi="Arial" w:cs="B Lotus"/>
          <w:color w:val="000000"/>
          <w:sz w:val="28"/>
          <w:szCs w:val="28"/>
          <w:rtl/>
          <w:lang w:bidi="fa-IR"/>
        </w:rPr>
        <w:t xml:space="preserve"> امر </w:t>
      </w:r>
      <w:r w:rsidR="0043684E">
        <w:rPr>
          <w:rFonts w:ascii="Arial" w:hAnsi="Arial" w:cs="B Lotus" w:hint="cs"/>
          <w:color w:val="000000"/>
          <w:sz w:val="28"/>
          <w:szCs w:val="28"/>
          <w:rtl/>
          <w:lang w:bidi="fa-IR"/>
        </w:rPr>
        <w:t>نمود</w:t>
      </w:r>
      <w:r w:rsidRPr="009B61C0">
        <w:rPr>
          <w:rFonts w:ascii="Arial" w:hAnsi="Arial" w:cs="B Lotus"/>
          <w:color w:val="000000"/>
          <w:sz w:val="28"/>
          <w:szCs w:val="28"/>
          <w:rtl/>
          <w:lang w:bidi="fa-IR"/>
        </w:rPr>
        <w:t xml:space="preserve"> تا استتابه شود، پس اگر توبه کرد که خوب، وگرنه کشته</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شود. و این نص است.</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پس از این به حدیث عمر</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استناد</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کند.) و روایت شده که ابن مسعود</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در مورد قومی که مرتد شده بودند،</w:t>
      </w:r>
      <w:r w:rsidR="0033220D">
        <w:rPr>
          <w:rFonts w:ascii="Arial" w:hAnsi="Arial" w:cs="B Lotus"/>
          <w:color w:val="000000"/>
          <w:sz w:val="28"/>
          <w:szCs w:val="28"/>
          <w:rtl/>
          <w:lang w:bidi="fa-IR"/>
        </w:rPr>
        <w:t xml:space="preserve"> نامه‌ای </w:t>
      </w:r>
      <w:r w:rsidRPr="009B61C0">
        <w:rPr>
          <w:rFonts w:ascii="Arial" w:hAnsi="Arial" w:cs="B Lotus"/>
          <w:color w:val="000000"/>
          <w:sz w:val="28"/>
          <w:szCs w:val="28"/>
          <w:rtl/>
          <w:lang w:bidi="fa-IR"/>
        </w:rPr>
        <w:t>به عثمان</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نوشت. پس عثمان</w:t>
      </w:r>
      <w:r w:rsidR="001C0542" w:rsidRPr="001C0542">
        <w:rPr>
          <w:rFonts w:ascii="AGA Arabesque" w:hAnsi="AGA Arabesque" w:cs="CTraditional Arabic" w:hint="cs"/>
          <w:sz w:val="28"/>
          <w:szCs w:val="28"/>
          <w:lang w:bidi="fa-IR"/>
        </w:rPr>
        <w:t></w:t>
      </w:r>
      <w:r w:rsidR="0033220D">
        <w:rPr>
          <w:rFonts w:ascii="Arial" w:hAnsi="Arial" w:cs="B Lotus"/>
          <w:color w:val="000000"/>
          <w:sz w:val="28"/>
          <w:szCs w:val="28"/>
          <w:rtl/>
          <w:lang w:bidi="fa-IR"/>
        </w:rPr>
        <w:t xml:space="preserve"> نامه‌ای </w:t>
      </w:r>
      <w:r w:rsidR="0043684E">
        <w:rPr>
          <w:rFonts w:ascii="Arial" w:hAnsi="Arial" w:cs="B Lotus" w:hint="cs"/>
          <w:color w:val="000000"/>
          <w:sz w:val="28"/>
          <w:szCs w:val="28"/>
          <w:rtl/>
          <w:lang w:bidi="fa-IR"/>
        </w:rPr>
        <w:t xml:space="preserve">در پاسخ به وی </w:t>
      </w:r>
      <w:r w:rsidRPr="009B61C0">
        <w:rPr>
          <w:rFonts w:ascii="Arial" w:hAnsi="Arial" w:cs="B Lotus"/>
          <w:color w:val="000000"/>
          <w:sz w:val="28"/>
          <w:szCs w:val="28"/>
          <w:rtl/>
          <w:lang w:bidi="fa-IR"/>
        </w:rPr>
        <w:t>ب</w:t>
      </w:r>
      <w:r w:rsidR="0043684E">
        <w:rPr>
          <w:rFonts w:ascii="Arial" w:hAnsi="Arial" w:cs="B Lotus" w:hint="cs"/>
          <w:color w:val="000000"/>
          <w:sz w:val="28"/>
          <w:szCs w:val="28"/>
          <w:rtl/>
          <w:lang w:bidi="fa-IR"/>
        </w:rPr>
        <w:t>ا این مضمون</w:t>
      </w:r>
      <w:r w:rsidRPr="009B61C0">
        <w:rPr>
          <w:rFonts w:ascii="Arial" w:hAnsi="Arial" w:cs="B Lotus"/>
          <w:color w:val="000000"/>
          <w:sz w:val="28"/>
          <w:szCs w:val="28"/>
          <w:rtl/>
          <w:lang w:bidi="fa-IR"/>
        </w:rPr>
        <w:t xml:space="preserve"> نوشت:</w:t>
      </w:r>
      <w:r w:rsidR="00A623E8">
        <w:rPr>
          <w:rFonts w:ascii="Arial" w:hAnsi="Arial" w:cs="B Lotus"/>
          <w:color w:val="000000"/>
          <w:sz w:val="28"/>
          <w:szCs w:val="28"/>
          <w:rtl/>
          <w:lang w:bidi="fa-IR"/>
        </w:rPr>
        <w:t xml:space="preserve"> آن‌ها </w:t>
      </w:r>
      <w:r w:rsidRPr="009B61C0">
        <w:rPr>
          <w:rFonts w:ascii="Arial" w:hAnsi="Arial" w:cs="B Lotus"/>
          <w:color w:val="000000"/>
          <w:sz w:val="28"/>
          <w:szCs w:val="28"/>
          <w:rtl/>
          <w:lang w:bidi="fa-IR"/>
        </w:rPr>
        <w:t xml:space="preserve">را به سوی دین حق و شهادت </w:t>
      </w:r>
      <w:r w:rsidR="00974B50">
        <w:rPr>
          <w:rFonts w:ascii="Arial" w:hAnsi="Arial" w:cs="B Lotus"/>
          <w:color w:val="000000"/>
          <w:sz w:val="28"/>
          <w:szCs w:val="28"/>
          <w:rtl/>
          <w:lang w:bidi="fa-IR"/>
        </w:rPr>
        <w:t>لاإله إلاالله</w:t>
      </w:r>
      <w:r w:rsidRPr="009B61C0">
        <w:rPr>
          <w:rFonts w:ascii="Arial" w:hAnsi="Arial" w:cs="B Lotus"/>
          <w:color w:val="000000"/>
          <w:sz w:val="28"/>
          <w:szCs w:val="28"/>
          <w:rtl/>
          <w:lang w:bidi="fa-IR"/>
        </w:rPr>
        <w:t xml:space="preserve"> دعوت بده،</w:t>
      </w:r>
      <w:r w:rsidR="006017CC" w:rsidRPr="009B61C0">
        <w:rPr>
          <w:rFonts w:ascii="Arial" w:hAnsi="Arial" w:cs="B Lotus"/>
          <w:color w:val="000000"/>
          <w:sz w:val="28"/>
          <w:szCs w:val="28"/>
          <w:rtl/>
          <w:lang w:bidi="fa-IR"/>
        </w:rPr>
        <w:t xml:space="preserve"> اگر اجابت کردند، راهشان را باز</w:t>
      </w:r>
      <w:r w:rsidRPr="009B61C0">
        <w:rPr>
          <w:rFonts w:ascii="Arial" w:hAnsi="Arial" w:cs="B Lotus"/>
          <w:color w:val="000000"/>
          <w:sz w:val="28"/>
          <w:szCs w:val="28"/>
          <w:rtl/>
          <w:lang w:bidi="fa-IR"/>
        </w:rPr>
        <w:t>گ</w:t>
      </w:r>
      <w:r w:rsidR="006017CC" w:rsidRPr="009B61C0">
        <w:rPr>
          <w:rFonts w:ascii="Arial" w:hAnsi="Arial" w:cs="B Lotus" w:hint="cs"/>
          <w:color w:val="000000"/>
          <w:sz w:val="28"/>
          <w:szCs w:val="28"/>
          <w:rtl/>
          <w:lang w:bidi="fa-IR"/>
        </w:rPr>
        <w:t>ذ</w:t>
      </w:r>
      <w:r w:rsidRPr="009B61C0">
        <w:rPr>
          <w:rFonts w:ascii="Arial" w:hAnsi="Arial" w:cs="B Lotus"/>
          <w:color w:val="000000"/>
          <w:sz w:val="28"/>
          <w:szCs w:val="28"/>
          <w:rtl/>
          <w:lang w:bidi="fa-IR"/>
        </w:rPr>
        <w:t>ار و اگر امتناع ورزیدند،</w:t>
      </w:r>
      <w:r w:rsidR="00A623E8">
        <w:rPr>
          <w:rFonts w:ascii="Arial" w:hAnsi="Arial" w:cs="B Lotus"/>
          <w:color w:val="000000"/>
          <w:sz w:val="28"/>
          <w:szCs w:val="28"/>
          <w:rtl/>
          <w:lang w:bidi="fa-IR"/>
        </w:rPr>
        <w:t xml:space="preserve"> آن‌ها </w:t>
      </w:r>
      <w:r w:rsidRPr="009B61C0">
        <w:rPr>
          <w:rFonts w:ascii="Arial" w:hAnsi="Arial" w:cs="B Lotus"/>
          <w:color w:val="000000"/>
          <w:sz w:val="28"/>
          <w:szCs w:val="28"/>
          <w:rtl/>
          <w:lang w:bidi="fa-IR"/>
        </w:rPr>
        <w:t>را بکش. پس</w:t>
      </w:r>
      <w:r w:rsidR="00F64D59">
        <w:rPr>
          <w:rFonts w:ascii="Arial" w:hAnsi="Arial" w:cs="B Lotus"/>
          <w:color w:val="000000"/>
          <w:sz w:val="28"/>
          <w:szCs w:val="28"/>
          <w:rtl/>
          <w:lang w:bidi="fa-IR"/>
        </w:rPr>
        <w:t xml:space="preserve"> عده‌ای </w:t>
      </w:r>
      <w:r w:rsidRPr="009B61C0">
        <w:rPr>
          <w:rFonts w:ascii="Arial" w:hAnsi="Arial" w:cs="B Lotus"/>
          <w:color w:val="000000"/>
          <w:sz w:val="28"/>
          <w:szCs w:val="28"/>
          <w:rtl/>
          <w:lang w:bidi="fa-IR"/>
        </w:rPr>
        <w:t>اجابت کرده و راهشان باز گذاشته شد و برخی امتناع ورزیدند که ابن مسعود</w:t>
      </w:r>
      <w:r w:rsidR="001C0542" w:rsidRPr="001C0542">
        <w:rPr>
          <w:rFonts w:ascii="AGA Arabesque" w:hAnsi="AGA Arabesque" w:cs="CTraditional Arabic" w:hint="cs"/>
          <w:sz w:val="28"/>
          <w:szCs w:val="28"/>
          <w:lang w:bidi="fa-IR"/>
        </w:rPr>
        <w:t></w:t>
      </w:r>
      <w:r w:rsidR="00A623E8">
        <w:rPr>
          <w:rFonts w:ascii="Arial" w:hAnsi="Arial" w:cs="B Lotus"/>
          <w:color w:val="000000"/>
          <w:sz w:val="28"/>
          <w:szCs w:val="28"/>
          <w:rtl/>
          <w:lang w:bidi="fa-IR"/>
        </w:rPr>
        <w:t xml:space="preserve"> آن‌ها </w:t>
      </w:r>
      <w:r w:rsidRPr="009B61C0">
        <w:rPr>
          <w:rFonts w:ascii="Arial" w:hAnsi="Arial" w:cs="B Lotus"/>
          <w:color w:val="000000"/>
          <w:sz w:val="28"/>
          <w:szCs w:val="28"/>
          <w:rtl/>
          <w:lang w:bidi="fa-IR"/>
        </w:rPr>
        <w:t xml:space="preserve">را کشت. </w:t>
      </w:r>
    </w:p>
    <w:p w:rsidR="0043684E" w:rsidRDefault="0043684E" w:rsidP="0043684E">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Pr>
          <w:rFonts w:ascii="Arial" w:hAnsi="Arial" w:cs="B Lotus"/>
          <w:color w:val="000000"/>
          <w:sz w:val="28"/>
          <w:szCs w:val="28"/>
          <w:rtl/>
          <w:lang w:bidi="fa-IR"/>
        </w:rPr>
        <w:t>ابن حجر رحمه</w:t>
      </w:r>
      <w:r>
        <w:rPr>
          <w:rFonts w:ascii="Arial" w:hAnsi="Arial" w:cs="B Lotus" w:hint="cs"/>
          <w:color w:val="000000"/>
          <w:sz w:val="28"/>
          <w:szCs w:val="28"/>
          <w:rtl/>
          <w:lang w:bidi="fa-IR"/>
        </w:rPr>
        <w:softHyphen/>
      </w:r>
      <w:r w:rsidR="00AE742D" w:rsidRPr="009B61C0">
        <w:rPr>
          <w:rFonts w:ascii="Arial" w:hAnsi="Arial" w:cs="B Lotus"/>
          <w:color w:val="000000"/>
          <w:sz w:val="28"/>
          <w:szCs w:val="28"/>
          <w:rtl/>
          <w:lang w:bidi="fa-IR"/>
        </w:rPr>
        <w:t>الله</w:t>
      </w:r>
      <w:r w:rsidR="00EE6E51">
        <w:rPr>
          <w:rFonts w:ascii="Arial" w:hAnsi="Arial" w:cs="B Lotus"/>
          <w:color w:val="000000"/>
          <w:sz w:val="28"/>
          <w:szCs w:val="28"/>
          <w:rtl/>
          <w:lang w:bidi="fa-IR"/>
        </w:rPr>
        <w:t xml:space="preserve"> می‌</w:t>
      </w:r>
      <w:r w:rsidR="00AE742D" w:rsidRPr="009B61C0">
        <w:rPr>
          <w:rFonts w:ascii="Arial" w:hAnsi="Arial" w:cs="B Lotus"/>
          <w:color w:val="000000"/>
          <w:sz w:val="28"/>
          <w:szCs w:val="28"/>
          <w:rtl/>
          <w:lang w:bidi="fa-IR"/>
        </w:rPr>
        <w:t>گوید: ابن بطال</w:t>
      </w:r>
      <w:r w:rsidR="00EE6E51">
        <w:rPr>
          <w:rFonts w:ascii="Arial" w:hAnsi="Arial" w:cs="B Lotus"/>
          <w:color w:val="000000"/>
          <w:sz w:val="28"/>
          <w:szCs w:val="28"/>
          <w:rtl/>
          <w:lang w:bidi="fa-IR"/>
        </w:rPr>
        <w:t xml:space="preserve"> می‌</w:t>
      </w:r>
      <w:r w:rsidR="00AE742D" w:rsidRPr="009B61C0">
        <w:rPr>
          <w:rFonts w:ascii="Arial" w:hAnsi="Arial" w:cs="B Lotus"/>
          <w:color w:val="000000"/>
          <w:sz w:val="28"/>
          <w:szCs w:val="28"/>
          <w:rtl/>
          <w:lang w:bidi="fa-IR"/>
        </w:rPr>
        <w:t>گوید: در استتابه</w:t>
      </w:r>
      <w:r w:rsidR="00EE6E51">
        <w:rPr>
          <w:rFonts w:ascii="Arial" w:hAnsi="Arial" w:cs="B Lotus"/>
          <w:color w:val="000000"/>
          <w:sz w:val="28"/>
          <w:szCs w:val="28"/>
          <w:rtl/>
          <w:lang w:bidi="fa-IR"/>
        </w:rPr>
        <w:t xml:space="preserve">‌ی </w:t>
      </w:r>
      <w:r w:rsidR="00AE742D" w:rsidRPr="009B61C0">
        <w:rPr>
          <w:rFonts w:ascii="Arial" w:hAnsi="Arial" w:cs="B Lotus"/>
          <w:color w:val="000000"/>
          <w:sz w:val="28"/>
          <w:szCs w:val="28"/>
          <w:rtl/>
          <w:lang w:bidi="fa-IR"/>
        </w:rPr>
        <w:t>مرتد اختلاف است</w:t>
      </w:r>
      <w:r w:rsidR="00D53837" w:rsidRPr="009B61C0">
        <w:rPr>
          <w:rFonts w:ascii="Arial" w:hAnsi="Arial" w:cs="B Lotus"/>
          <w:color w:val="000000"/>
          <w:sz w:val="28"/>
          <w:szCs w:val="28"/>
          <w:rtl/>
          <w:lang w:bidi="fa-IR"/>
        </w:rPr>
        <w:t xml:space="preserve">، </w:t>
      </w:r>
      <w:r>
        <w:rPr>
          <w:rFonts w:ascii="Arial" w:hAnsi="Arial" w:cs="B Lotus" w:hint="cs"/>
          <w:color w:val="000000"/>
          <w:sz w:val="28"/>
          <w:szCs w:val="28"/>
          <w:rtl/>
          <w:lang w:bidi="fa-IR"/>
        </w:rPr>
        <w:t>چنان</w:t>
      </w:r>
      <w:r>
        <w:rPr>
          <w:rFonts w:ascii="Arial" w:hAnsi="Arial" w:cs="B Lotus" w:hint="cs"/>
          <w:color w:val="000000"/>
          <w:sz w:val="28"/>
          <w:szCs w:val="28"/>
          <w:rtl/>
          <w:lang w:bidi="fa-IR"/>
        </w:rPr>
        <w:softHyphen/>
      </w:r>
      <w:r w:rsidR="00D53837" w:rsidRPr="009B61C0">
        <w:rPr>
          <w:rFonts w:ascii="Arial" w:hAnsi="Arial" w:cs="B Lotus"/>
          <w:color w:val="000000"/>
          <w:sz w:val="28"/>
          <w:szCs w:val="28"/>
          <w:rtl/>
          <w:lang w:bidi="fa-IR"/>
        </w:rPr>
        <w:t>که گفته شده: از وی استتابه</w:t>
      </w:r>
      <w:r w:rsidR="00EE6E51">
        <w:rPr>
          <w:rFonts w:ascii="Arial" w:hAnsi="Arial" w:cs="B Lotus"/>
          <w:color w:val="000000"/>
          <w:sz w:val="28"/>
          <w:szCs w:val="28"/>
          <w:rtl/>
          <w:lang w:bidi="fa-IR"/>
        </w:rPr>
        <w:t xml:space="preserve"> می‌</w:t>
      </w:r>
      <w:r w:rsidR="00D53837" w:rsidRPr="009B61C0">
        <w:rPr>
          <w:rFonts w:ascii="Arial" w:hAnsi="Arial" w:cs="B Lotus"/>
          <w:color w:val="000000"/>
          <w:sz w:val="28"/>
          <w:szCs w:val="28"/>
          <w:rtl/>
          <w:lang w:bidi="fa-IR"/>
        </w:rPr>
        <w:t xml:space="preserve">شود، اگر توبه کرد که خوب، </w:t>
      </w:r>
      <w:r w:rsidR="006017CC" w:rsidRPr="009B61C0">
        <w:rPr>
          <w:rFonts w:ascii="Arial" w:hAnsi="Arial" w:cs="B Lotus" w:hint="cs"/>
          <w:color w:val="000000"/>
          <w:sz w:val="28"/>
          <w:szCs w:val="28"/>
          <w:rtl/>
          <w:lang w:bidi="fa-IR"/>
        </w:rPr>
        <w:t>و</w:t>
      </w:r>
      <w:r w:rsidR="00D53837" w:rsidRPr="009B61C0">
        <w:rPr>
          <w:rFonts w:ascii="Arial" w:hAnsi="Arial" w:cs="B Lotus"/>
          <w:color w:val="000000"/>
          <w:sz w:val="28"/>
          <w:szCs w:val="28"/>
          <w:rtl/>
          <w:lang w:bidi="fa-IR"/>
        </w:rPr>
        <w:t>گرنه کشته</w:t>
      </w:r>
      <w:r w:rsidR="00EE6E51">
        <w:rPr>
          <w:rFonts w:ascii="Arial" w:hAnsi="Arial" w:cs="B Lotus"/>
          <w:color w:val="000000"/>
          <w:sz w:val="28"/>
          <w:szCs w:val="28"/>
          <w:rtl/>
          <w:lang w:bidi="fa-IR"/>
        </w:rPr>
        <w:t xml:space="preserve"> می‌</w:t>
      </w:r>
      <w:r w:rsidR="00D53837" w:rsidRPr="009B61C0">
        <w:rPr>
          <w:rFonts w:ascii="Arial" w:hAnsi="Arial" w:cs="B Lotus"/>
          <w:color w:val="000000"/>
          <w:sz w:val="28"/>
          <w:szCs w:val="28"/>
          <w:rtl/>
          <w:lang w:bidi="fa-IR"/>
        </w:rPr>
        <w:t>شود و این قول جمهور</w:t>
      </w:r>
      <w:r w:rsidR="00EE6E51">
        <w:rPr>
          <w:rFonts w:ascii="Arial" w:hAnsi="Arial" w:cs="B Lotus"/>
          <w:color w:val="000000"/>
          <w:sz w:val="28"/>
          <w:szCs w:val="28"/>
          <w:rtl/>
          <w:lang w:bidi="fa-IR"/>
        </w:rPr>
        <w:t xml:space="preserve"> می‌</w:t>
      </w:r>
      <w:r w:rsidR="00D53837" w:rsidRPr="009B61C0">
        <w:rPr>
          <w:rFonts w:ascii="Arial" w:hAnsi="Arial" w:cs="B Lotus"/>
          <w:color w:val="000000"/>
          <w:sz w:val="28"/>
          <w:szCs w:val="28"/>
          <w:rtl/>
          <w:lang w:bidi="fa-IR"/>
        </w:rPr>
        <w:t xml:space="preserve">باشد. و گفته شده: فی الحال </w:t>
      </w:r>
      <w:r w:rsidR="006017CC" w:rsidRPr="009B61C0">
        <w:rPr>
          <w:rFonts w:ascii="Arial" w:hAnsi="Arial" w:cs="B Lotus" w:hint="cs"/>
          <w:color w:val="000000"/>
          <w:sz w:val="28"/>
          <w:szCs w:val="28"/>
          <w:rtl/>
          <w:lang w:bidi="fa-IR"/>
        </w:rPr>
        <w:t xml:space="preserve">و فورا </w:t>
      </w:r>
      <w:r w:rsidR="00D53837" w:rsidRPr="009B61C0">
        <w:rPr>
          <w:rFonts w:ascii="Arial" w:hAnsi="Arial" w:cs="B Lotus"/>
          <w:color w:val="000000"/>
          <w:sz w:val="28"/>
          <w:szCs w:val="28"/>
          <w:rtl/>
          <w:lang w:bidi="fa-IR"/>
        </w:rPr>
        <w:t>کشتن وی واجب است؛ این روایت از حسن و طاوس آمده و اهل ظاهر به این قول معتقدند.</w:t>
      </w:r>
      <w:r w:rsidR="00EE6E51">
        <w:rPr>
          <w:rFonts w:ascii="Arial" w:hAnsi="Arial" w:cs="B Lotus"/>
          <w:color w:val="000000"/>
          <w:sz w:val="28"/>
          <w:szCs w:val="28"/>
          <w:rtl/>
          <w:lang w:bidi="fa-IR"/>
        </w:rPr>
        <w:t xml:space="preserve"> </w:t>
      </w:r>
    </w:p>
    <w:p w:rsidR="00AE742D" w:rsidRPr="009B61C0" w:rsidRDefault="00EE6E51" w:rsidP="0043684E">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Pr>
          <w:rFonts w:ascii="Arial" w:hAnsi="Arial" w:cs="B Lotus"/>
          <w:color w:val="000000"/>
          <w:sz w:val="28"/>
          <w:szCs w:val="28"/>
          <w:rtl/>
          <w:lang w:bidi="fa-IR"/>
        </w:rPr>
        <w:t>می‌</w:t>
      </w:r>
      <w:r w:rsidR="00D53837" w:rsidRPr="009B61C0">
        <w:rPr>
          <w:rFonts w:ascii="Arial" w:hAnsi="Arial" w:cs="B Lotus"/>
          <w:color w:val="000000"/>
          <w:sz w:val="28"/>
          <w:szCs w:val="28"/>
          <w:rtl/>
          <w:lang w:bidi="fa-IR"/>
        </w:rPr>
        <w:t>گویم: و ابن منذر</w:t>
      </w:r>
      <w:r w:rsidR="0043684E">
        <w:rPr>
          <w:rFonts w:ascii="Arial" w:hAnsi="Arial" w:cs="B Lotus"/>
          <w:color w:val="000000"/>
          <w:sz w:val="28"/>
          <w:szCs w:val="28"/>
          <w:rtl/>
          <w:lang w:bidi="fa-IR"/>
        </w:rPr>
        <w:t xml:space="preserve"> آن</w:t>
      </w:r>
      <w:r w:rsidR="0043684E">
        <w:rPr>
          <w:rFonts w:ascii="Arial" w:hAnsi="Arial" w:cs="B Lotus" w:hint="cs"/>
          <w:color w:val="000000"/>
          <w:sz w:val="28"/>
          <w:szCs w:val="28"/>
          <w:rtl/>
          <w:lang w:bidi="fa-IR"/>
        </w:rPr>
        <w:softHyphen/>
      </w:r>
      <w:r w:rsidR="00A623E8">
        <w:rPr>
          <w:rFonts w:ascii="Arial" w:hAnsi="Arial" w:cs="B Lotus"/>
          <w:color w:val="000000"/>
          <w:sz w:val="28"/>
          <w:szCs w:val="28"/>
          <w:rtl/>
          <w:lang w:bidi="fa-IR"/>
        </w:rPr>
        <w:t xml:space="preserve">را </w:t>
      </w:r>
      <w:r w:rsidR="00D53837" w:rsidRPr="009B61C0">
        <w:rPr>
          <w:rFonts w:ascii="Arial" w:hAnsi="Arial" w:cs="B Lotus"/>
          <w:color w:val="000000"/>
          <w:sz w:val="28"/>
          <w:szCs w:val="28"/>
          <w:rtl/>
          <w:lang w:bidi="fa-IR"/>
        </w:rPr>
        <w:t>از معاذ و عبید بن عمیر</w:t>
      </w:r>
      <w:r w:rsidR="0043684E">
        <w:rPr>
          <w:rFonts w:ascii="Arial" w:hAnsi="Arial" w:cs="B Lotus" w:hint="cs"/>
          <w:color w:val="000000"/>
          <w:sz w:val="28"/>
          <w:szCs w:val="28"/>
          <w:rtl/>
          <w:lang w:bidi="fa-IR"/>
        </w:rPr>
        <w:t xml:space="preserve"> </w:t>
      </w:r>
      <w:r w:rsidR="00D53837" w:rsidRPr="009B61C0">
        <w:rPr>
          <w:rFonts w:ascii="Arial" w:hAnsi="Arial" w:cs="B Lotus"/>
          <w:color w:val="000000"/>
          <w:sz w:val="28"/>
          <w:szCs w:val="28"/>
          <w:rtl/>
          <w:lang w:bidi="fa-IR"/>
        </w:rPr>
        <w:t>نقل کرده است و رفتار امام بخاری این قول را نشان</w:t>
      </w:r>
      <w:r>
        <w:rPr>
          <w:rFonts w:ascii="Arial" w:hAnsi="Arial" w:cs="B Lotus"/>
          <w:color w:val="000000"/>
          <w:sz w:val="28"/>
          <w:szCs w:val="28"/>
          <w:rtl/>
          <w:lang w:bidi="fa-IR"/>
        </w:rPr>
        <w:t xml:space="preserve"> می‌</w:t>
      </w:r>
      <w:r w:rsidR="00D53837" w:rsidRPr="009B61C0">
        <w:rPr>
          <w:rFonts w:ascii="Arial" w:hAnsi="Arial" w:cs="B Lotus"/>
          <w:color w:val="000000"/>
          <w:sz w:val="28"/>
          <w:szCs w:val="28"/>
          <w:rtl/>
          <w:lang w:bidi="fa-IR"/>
        </w:rPr>
        <w:t>دهد، چرا که ایشان به آیاتی که در آن ذکری از استتابه نیست و عموم</w:t>
      </w:r>
      <w:r w:rsidR="0043684E">
        <w:rPr>
          <w:rFonts w:ascii="Arial" w:hAnsi="Arial" w:cs="B Lotus" w:hint="cs"/>
          <w:color w:val="000000"/>
          <w:sz w:val="28"/>
          <w:szCs w:val="28"/>
          <w:rtl/>
          <w:lang w:bidi="fa-IR"/>
        </w:rPr>
        <w:t>یت</w:t>
      </w:r>
      <w:r w:rsidR="00D53837" w:rsidRPr="009B61C0">
        <w:rPr>
          <w:rFonts w:ascii="Arial" w:hAnsi="Arial" w:cs="B Lotus"/>
          <w:color w:val="000000"/>
          <w:sz w:val="28"/>
          <w:szCs w:val="28"/>
          <w:rtl/>
          <w:lang w:bidi="fa-IR"/>
        </w:rPr>
        <w:t xml:space="preserve"> </w:t>
      </w:r>
      <w:r w:rsidR="0043684E">
        <w:rPr>
          <w:rFonts w:ascii="Arial" w:hAnsi="Arial" w:cs="B Lotus" w:hint="cs"/>
          <w:color w:val="000000"/>
          <w:sz w:val="28"/>
          <w:szCs w:val="28"/>
          <w:rtl/>
          <w:lang w:bidi="fa-IR"/>
        </w:rPr>
        <w:t>رهنمود نبوی</w:t>
      </w:r>
      <w:r w:rsidR="00D53837" w:rsidRPr="009B61C0">
        <w:rPr>
          <w:rFonts w:ascii="Arial" w:hAnsi="Arial" w:cs="B Lotus"/>
          <w:color w:val="000000"/>
          <w:sz w:val="28"/>
          <w:szCs w:val="28"/>
          <w:rtl/>
          <w:lang w:bidi="fa-IR"/>
        </w:rPr>
        <w:t xml:space="preserve"> که</w:t>
      </w:r>
      <w:r>
        <w:rPr>
          <w:rFonts w:ascii="Arial" w:hAnsi="Arial" w:cs="B Lotus"/>
          <w:color w:val="000000"/>
          <w:sz w:val="28"/>
          <w:szCs w:val="28"/>
          <w:rtl/>
          <w:lang w:bidi="fa-IR"/>
        </w:rPr>
        <w:t xml:space="preserve"> می‌</w:t>
      </w:r>
      <w:r w:rsidR="00D53837" w:rsidRPr="009B61C0">
        <w:rPr>
          <w:rFonts w:ascii="Arial" w:hAnsi="Arial" w:cs="B Lotus"/>
          <w:color w:val="000000"/>
          <w:sz w:val="28"/>
          <w:szCs w:val="28"/>
          <w:rtl/>
          <w:lang w:bidi="fa-IR"/>
        </w:rPr>
        <w:t>فرمایند:</w:t>
      </w:r>
      <w:r w:rsidR="00CE42B4">
        <w:rPr>
          <w:rFonts w:ascii="Arial" w:hAnsi="Arial" w:cs="B Lotus" w:hint="cs"/>
          <w:color w:val="000000"/>
          <w:sz w:val="28"/>
          <w:szCs w:val="28"/>
          <w:rtl/>
          <w:lang w:bidi="fa-IR"/>
        </w:rPr>
        <w:t xml:space="preserve"> </w:t>
      </w:r>
      <w:r w:rsidR="00AB6BDD" w:rsidRPr="00AB6BDD">
        <w:rPr>
          <w:rStyle w:val="Char0"/>
          <w:rFonts w:hint="cs"/>
          <w:rtl/>
        </w:rPr>
        <w:t>«</w:t>
      </w:r>
      <w:r w:rsidR="00D53837" w:rsidRPr="00515A32">
        <w:rPr>
          <w:rStyle w:val="Char0"/>
          <w:rtl/>
        </w:rPr>
        <w:t>مَنْ بَدَّلَ دِينَهُ فَاقْتُلُوهُ</w:t>
      </w:r>
      <w:r w:rsidR="00C91A99" w:rsidRPr="00C91A99">
        <w:rPr>
          <w:rStyle w:val="Char0"/>
          <w:rFonts w:hint="cs"/>
          <w:rtl/>
        </w:rPr>
        <w:t>»</w:t>
      </w:r>
      <w:r w:rsidR="00D53837" w:rsidRPr="009B61C0">
        <w:rPr>
          <w:rFonts w:ascii="Arial" w:hAnsi="Arial" w:cs="B Lotus"/>
          <w:color w:val="000000"/>
          <w:sz w:val="28"/>
          <w:szCs w:val="28"/>
          <w:rtl/>
          <w:lang w:bidi="fa-IR"/>
        </w:rPr>
        <w:t xml:space="preserve"> و پس از آن به قصه</w:t>
      </w:r>
      <w:r>
        <w:rPr>
          <w:rFonts w:ascii="Arial" w:hAnsi="Arial" w:cs="B Lotus"/>
          <w:color w:val="000000"/>
          <w:sz w:val="28"/>
          <w:szCs w:val="28"/>
          <w:rtl/>
          <w:lang w:bidi="fa-IR"/>
        </w:rPr>
        <w:t xml:space="preserve">‌ی </w:t>
      </w:r>
      <w:r w:rsidR="00D53837" w:rsidRPr="009B61C0">
        <w:rPr>
          <w:rFonts w:ascii="Arial" w:hAnsi="Arial" w:cs="B Lotus"/>
          <w:color w:val="000000"/>
          <w:sz w:val="28"/>
          <w:szCs w:val="28"/>
          <w:rtl/>
          <w:lang w:bidi="fa-IR"/>
        </w:rPr>
        <w:t>معاذ</w:t>
      </w:r>
      <w:r w:rsidR="001C0542" w:rsidRPr="001C0542">
        <w:rPr>
          <w:rFonts w:ascii="AGA Arabesque" w:hAnsi="AGA Arabesque" w:cs="CTraditional Arabic" w:hint="cs"/>
          <w:sz w:val="28"/>
          <w:szCs w:val="28"/>
          <w:lang w:bidi="fa-IR"/>
        </w:rPr>
        <w:t></w:t>
      </w:r>
      <w:r w:rsidR="00D53837" w:rsidRPr="009B61C0">
        <w:rPr>
          <w:rFonts w:ascii="Arial" w:hAnsi="Arial" w:cs="B Lotus"/>
          <w:color w:val="000000"/>
          <w:sz w:val="28"/>
          <w:szCs w:val="28"/>
          <w:rtl/>
          <w:lang w:bidi="fa-IR"/>
        </w:rPr>
        <w:t xml:space="preserve"> است</w:t>
      </w:r>
      <w:r w:rsidR="0043684E">
        <w:rPr>
          <w:rFonts w:ascii="Arial" w:hAnsi="Arial" w:cs="B Lotus" w:hint="cs"/>
          <w:color w:val="000000"/>
          <w:sz w:val="28"/>
          <w:szCs w:val="28"/>
          <w:rtl/>
          <w:lang w:bidi="fa-IR"/>
        </w:rPr>
        <w:t>دلال</w:t>
      </w:r>
      <w:r w:rsidR="00D53837" w:rsidRPr="009B61C0">
        <w:rPr>
          <w:rFonts w:ascii="Arial" w:hAnsi="Arial" w:cs="B Lotus"/>
          <w:color w:val="000000"/>
          <w:sz w:val="28"/>
          <w:szCs w:val="28"/>
          <w:rtl/>
          <w:lang w:bidi="fa-IR"/>
        </w:rPr>
        <w:t xml:space="preserve"> کرده</w:t>
      </w:r>
      <w:r w:rsidR="00A623E8">
        <w:rPr>
          <w:rFonts w:ascii="Arial" w:hAnsi="Arial" w:cs="B Lotus"/>
          <w:color w:val="000000"/>
          <w:sz w:val="28"/>
          <w:szCs w:val="28"/>
          <w:rtl/>
          <w:lang w:bidi="fa-IR"/>
        </w:rPr>
        <w:t>‌اند.</w:t>
      </w:r>
      <w:r w:rsidR="00D53837" w:rsidRPr="009B61C0">
        <w:rPr>
          <w:rFonts w:ascii="Arial" w:hAnsi="Arial" w:cs="B Lotus"/>
          <w:color w:val="000000"/>
          <w:sz w:val="28"/>
          <w:szCs w:val="28"/>
          <w:rtl/>
          <w:lang w:bidi="fa-IR"/>
        </w:rPr>
        <w:t xml:space="preserve"> </w:t>
      </w:r>
    </w:p>
    <w:p w:rsidR="00D53837" w:rsidRPr="00EB1F84" w:rsidRDefault="00D53837" w:rsidP="0043684E">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color w:val="000000"/>
          <w:sz w:val="28"/>
          <w:szCs w:val="28"/>
          <w:rtl/>
          <w:lang w:bidi="fa-IR"/>
        </w:rPr>
        <w:t>امام طحاوی</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گوید:</w:t>
      </w:r>
      <w:r w:rsidR="00A623E8">
        <w:rPr>
          <w:rFonts w:ascii="Arial" w:hAnsi="Arial" w:cs="B Lotus"/>
          <w:color w:val="000000"/>
          <w:sz w:val="28"/>
          <w:szCs w:val="28"/>
          <w:rtl/>
          <w:lang w:bidi="fa-IR"/>
        </w:rPr>
        <w:t xml:space="preserve"> آن‌ها </w:t>
      </w:r>
      <w:r w:rsidRPr="009B61C0">
        <w:rPr>
          <w:rFonts w:ascii="Arial" w:hAnsi="Arial" w:cs="B Lotus"/>
          <w:color w:val="000000"/>
          <w:sz w:val="28"/>
          <w:szCs w:val="28"/>
          <w:rtl/>
          <w:lang w:bidi="fa-IR"/>
        </w:rPr>
        <w:t>بر این قول رفته</w:t>
      </w:r>
      <w:r w:rsidR="00A623E8">
        <w:rPr>
          <w:rFonts w:ascii="Arial" w:hAnsi="Arial" w:cs="B Lotus"/>
          <w:color w:val="000000"/>
          <w:sz w:val="28"/>
          <w:szCs w:val="28"/>
          <w:rtl/>
          <w:lang w:bidi="fa-IR"/>
        </w:rPr>
        <w:t xml:space="preserve">‌اند </w:t>
      </w:r>
      <w:r w:rsidRPr="009B61C0">
        <w:rPr>
          <w:rFonts w:ascii="Arial" w:hAnsi="Arial" w:cs="B Lotus"/>
          <w:color w:val="000000"/>
          <w:sz w:val="28"/>
          <w:szCs w:val="28"/>
          <w:rtl/>
          <w:lang w:bidi="fa-IR"/>
        </w:rPr>
        <w:t>که حکم کسی که از اسلام خارج شود، حکم حربی است که دعوت به وی رسیده است، از این</w:t>
      </w:r>
      <w:r w:rsidR="0043684E">
        <w:rPr>
          <w:rFonts w:ascii="Arial" w:hAnsi="Arial" w:cs="B Lotus" w:hint="cs"/>
          <w:color w:val="000000"/>
          <w:sz w:val="28"/>
          <w:szCs w:val="28"/>
          <w:rtl/>
          <w:lang w:bidi="fa-IR"/>
        </w:rPr>
        <w:softHyphen/>
      </w:r>
      <w:r w:rsidRPr="009B61C0">
        <w:rPr>
          <w:rFonts w:ascii="Arial" w:hAnsi="Arial" w:cs="B Lotus"/>
          <w:color w:val="000000"/>
          <w:sz w:val="28"/>
          <w:szCs w:val="28"/>
          <w:rtl/>
          <w:lang w:bidi="fa-IR"/>
        </w:rPr>
        <w:t>رو قبل از دعوت به اسلام کشته</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شوند.</w:t>
      </w:r>
      <w:r w:rsidR="006017CC"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 xml:space="preserve">گفتند: استتابه تنها برای کسی که از اسلام خارج شده، تشریع شده است </w:t>
      </w:r>
      <w:r w:rsidRPr="009B61C0">
        <w:rPr>
          <w:rFonts w:ascii="Arial" w:hAnsi="Arial" w:cs="B Lotus"/>
          <w:color w:val="000000"/>
          <w:sz w:val="28"/>
          <w:szCs w:val="28"/>
          <w:rtl/>
          <w:lang w:bidi="fa-IR"/>
        </w:rPr>
        <w:lastRenderedPageBreak/>
        <w:t xml:space="preserve">نه برای کسی که با بصیرت و آگاهی از اسلام خارج شده است. بنابراین کسی که با آگاهی از </w:t>
      </w:r>
      <w:r w:rsidR="0043684E">
        <w:rPr>
          <w:rFonts w:ascii="Arial" w:hAnsi="Arial" w:cs="B Lotus"/>
          <w:color w:val="000000"/>
          <w:sz w:val="28"/>
          <w:szCs w:val="28"/>
          <w:rtl/>
          <w:lang w:bidi="fa-IR"/>
        </w:rPr>
        <w:t>اسلام خارج شود، برای وی استتابه</w:t>
      </w:r>
      <w:r w:rsidR="0043684E">
        <w:rPr>
          <w:rFonts w:ascii="Arial" w:hAnsi="Arial" w:cs="B Lotus" w:hint="cs"/>
          <w:color w:val="000000"/>
          <w:sz w:val="28"/>
          <w:szCs w:val="28"/>
          <w:rtl/>
          <w:lang w:bidi="fa-IR"/>
        </w:rPr>
        <w:softHyphen/>
      </w:r>
      <w:r w:rsidRPr="009B61C0">
        <w:rPr>
          <w:rFonts w:ascii="Arial" w:hAnsi="Arial" w:cs="B Lotus"/>
          <w:color w:val="000000"/>
          <w:sz w:val="28"/>
          <w:szCs w:val="28"/>
          <w:rtl/>
          <w:lang w:bidi="fa-IR"/>
        </w:rPr>
        <w:t>ای</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 xml:space="preserve">باشد. پس از این موافقت ابویوسف با این </w:t>
      </w:r>
      <w:r w:rsidR="0043684E">
        <w:rPr>
          <w:rFonts w:ascii="Arial" w:hAnsi="Arial" w:cs="B Lotus" w:hint="cs"/>
          <w:color w:val="000000"/>
          <w:sz w:val="28"/>
          <w:szCs w:val="28"/>
          <w:rtl/>
          <w:lang w:bidi="fa-IR"/>
        </w:rPr>
        <w:t>دیدگاه</w:t>
      </w:r>
      <w:r w:rsidRPr="009B61C0">
        <w:rPr>
          <w:rFonts w:ascii="Arial" w:hAnsi="Arial" w:cs="B Lotus"/>
          <w:color w:val="000000"/>
          <w:sz w:val="28"/>
          <w:szCs w:val="28"/>
          <w:rtl/>
          <w:lang w:bidi="fa-IR"/>
        </w:rPr>
        <w:t xml:space="preserve"> را نقل</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کند. لیکن</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گوید: اگر مرتد برای توبه مبادرتا اقدام کند، راهش بازگذاشته شده</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و توبه</w:t>
      </w:r>
      <w:r w:rsidR="00EE6E51">
        <w:rPr>
          <w:rFonts w:ascii="Arial" w:hAnsi="Arial" w:cs="B Lotus"/>
          <w:color w:val="000000"/>
          <w:sz w:val="28"/>
          <w:szCs w:val="28"/>
          <w:rtl/>
          <w:lang w:bidi="fa-IR"/>
        </w:rPr>
        <w:t xml:space="preserve">‌ی </w:t>
      </w:r>
      <w:r w:rsidRPr="009B61C0">
        <w:rPr>
          <w:rFonts w:ascii="Arial" w:hAnsi="Arial" w:cs="B Lotus"/>
          <w:color w:val="000000"/>
          <w:sz w:val="28"/>
          <w:szCs w:val="28"/>
          <w:rtl/>
          <w:lang w:bidi="fa-IR"/>
        </w:rPr>
        <w:t>وی پذیرفته</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شود) و امرش به الله متعال سپرده</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شود. و از ابن عباس و عطا روایت است که اگر مرتد از همان ابتدا مسلمان بوده، استتابه</w:t>
      </w:r>
      <w:r w:rsidR="00EE6E51">
        <w:rPr>
          <w:rFonts w:ascii="Arial" w:hAnsi="Arial" w:cs="B Lotus"/>
          <w:color w:val="000000"/>
          <w:sz w:val="28"/>
          <w:szCs w:val="28"/>
          <w:rtl/>
          <w:lang w:bidi="fa-IR"/>
        </w:rPr>
        <w:t xml:space="preserve"> نمی‌</w:t>
      </w:r>
      <w:r w:rsidR="0043684E">
        <w:rPr>
          <w:rFonts w:ascii="Arial" w:hAnsi="Arial" w:cs="B Lotus"/>
          <w:color w:val="000000"/>
          <w:sz w:val="28"/>
          <w:szCs w:val="28"/>
          <w:rtl/>
          <w:lang w:bidi="fa-IR"/>
        </w:rPr>
        <w:t>شود و در غیر این</w:t>
      </w:r>
      <w:r w:rsidR="0043684E">
        <w:rPr>
          <w:rFonts w:ascii="Arial" w:hAnsi="Arial" w:cs="B Lotus" w:hint="cs"/>
          <w:color w:val="000000"/>
          <w:sz w:val="28"/>
          <w:szCs w:val="28"/>
          <w:rtl/>
          <w:lang w:bidi="fa-IR"/>
        </w:rPr>
        <w:softHyphen/>
      </w:r>
      <w:r w:rsidRPr="009B61C0">
        <w:rPr>
          <w:rFonts w:ascii="Arial" w:hAnsi="Arial" w:cs="B Lotus"/>
          <w:color w:val="000000"/>
          <w:sz w:val="28"/>
          <w:szCs w:val="28"/>
          <w:rtl/>
          <w:lang w:bidi="fa-IR"/>
        </w:rPr>
        <w:t>صورت استتابه</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شود. و ابن القصار به قول جمهور مبنی بر اجماع سکوتی استدلال کرده است، چرا که عمر</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در مورد مرتدی که بدون استتابه کشته شد، فرم</w:t>
      </w:r>
      <w:r w:rsidR="0043684E">
        <w:rPr>
          <w:rFonts w:ascii="Arial" w:hAnsi="Arial" w:cs="B Lotus"/>
          <w:color w:val="000000"/>
          <w:sz w:val="28"/>
          <w:szCs w:val="28"/>
          <w:rtl/>
          <w:lang w:bidi="fa-IR"/>
        </w:rPr>
        <w:t>ود: چرا وی را سه روز حبس نکردید و در هر روز تکه</w:t>
      </w:r>
      <w:r w:rsidR="0043684E">
        <w:rPr>
          <w:rFonts w:ascii="Arial" w:hAnsi="Arial" w:cs="B Lotus" w:hint="cs"/>
          <w:color w:val="000000"/>
          <w:sz w:val="28"/>
          <w:szCs w:val="28"/>
          <w:rtl/>
          <w:lang w:bidi="fa-IR"/>
        </w:rPr>
        <w:softHyphen/>
      </w:r>
      <w:r w:rsidRPr="009B61C0">
        <w:rPr>
          <w:rFonts w:ascii="Arial" w:hAnsi="Arial" w:cs="B Lotus"/>
          <w:color w:val="000000"/>
          <w:sz w:val="28"/>
          <w:szCs w:val="28"/>
          <w:rtl/>
          <w:lang w:bidi="fa-IR"/>
        </w:rPr>
        <w:t>ای نان برای خوردن به وی ندادید، شاید توبه کرده و الله متعال توبه</w:t>
      </w:r>
      <w:r w:rsidR="00F64D59">
        <w:rPr>
          <w:rFonts w:ascii="Arial" w:hAnsi="Arial" w:cs="B Lotus"/>
          <w:color w:val="000000"/>
          <w:sz w:val="28"/>
          <w:szCs w:val="28"/>
          <w:rtl/>
          <w:lang w:bidi="fa-IR"/>
        </w:rPr>
        <w:t xml:space="preserve">‌اش </w:t>
      </w:r>
      <w:r w:rsidRPr="009B61C0">
        <w:rPr>
          <w:rFonts w:ascii="Arial" w:hAnsi="Arial" w:cs="B Lotus"/>
          <w:color w:val="000000"/>
          <w:sz w:val="28"/>
          <w:szCs w:val="28"/>
          <w:rtl/>
          <w:lang w:bidi="fa-IR"/>
        </w:rPr>
        <w:t>را قبول</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کرد.</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گوید: هیچیک از صحابه با ایشان مخالفت نکردند، گویا</w:t>
      </w:r>
      <w:r w:rsidR="00A623E8">
        <w:rPr>
          <w:rFonts w:ascii="Arial" w:hAnsi="Arial" w:cs="B Lotus"/>
          <w:color w:val="000000"/>
          <w:sz w:val="28"/>
          <w:szCs w:val="28"/>
          <w:rtl/>
          <w:lang w:bidi="fa-IR"/>
        </w:rPr>
        <w:t xml:space="preserve"> آن‌ها </w:t>
      </w:r>
      <w:r w:rsidRPr="009B61C0">
        <w:rPr>
          <w:rFonts w:ascii="Arial" w:hAnsi="Arial" w:cs="B Lotus"/>
          <w:color w:val="000000"/>
          <w:sz w:val="28"/>
          <w:szCs w:val="28"/>
          <w:rtl/>
          <w:lang w:bidi="fa-IR"/>
        </w:rPr>
        <w:t>از این فرموده</w:t>
      </w:r>
      <w:r w:rsidR="00EE6E51">
        <w:rPr>
          <w:rFonts w:ascii="Arial" w:hAnsi="Arial" w:cs="B Lotus"/>
          <w:color w:val="000000"/>
          <w:sz w:val="28"/>
          <w:szCs w:val="28"/>
          <w:rtl/>
          <w:lang w:bidi="fa-IR"/>
        </w:rPr>
        <w:t xml:space="preserve">‌ی </w:t>
      </w:r>
      <w:r w:rsidRPr="009B61C0">
        <w:rPr>
          <w:rFonts w:ascii="Arial" w:hAnsi="Arial" w:cs="B Lotus"/>
          <w:color w:val="000000"/>
          <w:sz w:val="28"/>
          <w:szCs w:val="28"/>
          <w:rtl/>
          <w:lang w:bidi="fa-IR"/>
        </w:rPr>
        <w:t>رسول الله</w:t>
      </w:r>
      <w:r w:rsidR="001C0542" w:rsidRPr="001C0542">
        <w:rPr>
          <w:rFonts w:ascii="AGA Arabesque" w:hAnsi="AGA Arabesque" w:cs="CTraditional Arabic" w:hint="cs"/>
          <w:sz w:val="28"/>
          <w:szCs w:val="28"/>
          <w:lang w:bidi="fa-IR"/>
        </w:rPr>
        <w:t></w:t>
      </w:r>
      <w:r w:rsidR="00CE42B4">
        <w:rPr>
          <w:rFonts w:ascii="Arial" w:hAnsi="Arial" w:cs="B Lotus"/>
          <w:color w:val="000000"/>
          <w:sz w:val="28"/>
          <w:szCs w:val="28"/>
          <w:rtl/>
          <w:lang w:bidi="fa-IR"/>
        </w:rPr>
        <w:t xml:space="preserve"> </w:t>
      </w:r>
      <w:r w:rsidR="00AB6BDD" w:rsidRPr="00AB6BDD">
        <w:rPr>
          <w:rStyle w:val="Char0"/>
          <w:rtl/>
        </w:rPr>
        <w:t>«</w:t>
      </w:r>
      <w:r w:rsidR="00630DE8" w:rsidRPr="00515A32">
        <w:rPr>
          <w:rStyle w:val="Char0"/>
          <w:rtl/>
        </w:rPr>
        <w:t>مَنْ بَدَّلَ دِينَهُ فَاقْتُلُوهُ</w:t>
      </w:r>
      <w:r w:rsidR="00C91A99" w:rsidRPr="00C91A99">
        <w:rPr>
          <w:rStyle w:val="Char0"/>
          <w:rFonts w:hint="cs"/>
          <w:rtl/>
        </w:rPr>
        <w:t>»</w:t>
      </w:r>
      <w:r w:rsidR="00630DE8" w:rsidRPr="009B61C0">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این</w:t>
      </w:r>
      <w:r w:rsidR="0043684E">
        <w:rPr>
          <w:rFonts w:ascii="Arial" w:hAnsi="Arial" w:cs="B Lotus" w:hint="cs"/>
          <w:color w:val="000000"/>
          <w:sz w:val="28"/>
          <w:szCs w:val="28"/>
          <w:rtl/>
          <w:lang w:bidi="fa-IR"/>
        </w:rPr>
        <w:softHyphen/>
      </w:r>
      <w:r w:rsidRPr="009B61C0">
        <w:rPr>
          <w:rFonts w:ascii="Arial" w:hAnsi="Arial" w:cs="B Lotus"/>
          <w:color w:val="000000"/>
          <w:sz w:val="28"/>
          <w:szCs w:val="28"/>
          <w:rtl/>
          <w:lang w:bidi="fa-IR"/>
        </w:rPr>
        <w:t>گونه فهمیده بودند که اگر بر دینش بازنگشت</w:t>
      </w:r>
      <w:r w:rsidR="006017CC" w:rsidRPr="009B61C0">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کشته</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شود. و الله متعال در سوره توبه آیه</w:t>
      </w:r>
      <w:r w:rsidR="006017CC" w:rsidRPr="009B61C0">
        <w:rPr>
          <w:rFonts w:ascii="Arial" w:hAnsi="Arial" w:cs="B Lotus" w:hint="cs"/>
          <w:color w:val="000000"/>
          <w:sz w:val="28"/>
          <w:szCs w:val="28"/>
          <w:rtl/>
          <w:lang w:bidi="fa-IR"/>
        </w:rPr>
        <w:t xml:space="preserve"> 5</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فرماید:</w:t>
      </w:r>
      <w:r w:rsidR="0033220D">
        <w:rPr>
          <w:rFonts w:ascii="Arial" w:hAnsi="Arial" w:cs="B Lotus" w:hint="cs"/>
          <w:color w:val="000000"/>
          <w:sz w:val="28"/>
          <w:szCs w:val="28"/>
          <w:rtl/>
          <w:lang w:bidi="fa-IR"/>
        </w:rPr>
        <w:t xml:space="preserve"> </w:t>
      </w:r>
      <w:r w:rsidR="0033220D">
        <w:rPr>
          <w:rFonts w:ascii="Traditional Arabic" w:hAnsi="Traditional Arabic" w:cs="Traditional Arabic"/>
          <w:color w:val="000000"/>
          <w:sz w:val="28"/>
          <w:szCs w:val="28"/>
          <w:rtl/>
          <w:lang w:bidi="fa-IR"/>
        </w:rPr>
        <w:t>﴿</w:t>
      </w:r>
      <w:r w:rsidR="00EB1F84">
        <w:rPr>
          <w:rFonts w:ascii="KFGQPC Uthmanic Script HAFS" w:hAnsi="KFGQPC Uthmanic Script HAFS" w:cs="KFGQPC Uthmanic Script HAFS"/>
          <w:sz w:val="28"/>
          <w:szCs w:val="28"/>
          <w:rtl/>
        </w:rPr>
        <w:t xml:space="preserve">فَإِن تَابُواْ وَأَقَامُواْ </w:t>
      </w:r>
      <w:r w:rsidR="00EB1F84">
        <w:rPr>
          <w:rFonts w:ascii="KFGQPC Uthmanic Script HAFS" w:hAnsi="KFGQPC Uthmanic Script HAFS" w:cs="KFGQPC Uthmanic Script HAFS" w:hint="cs"/>
          <w:sz w:val="28"/>
          <w:szCs w:val="28"/>
          <w:rtl/>
        </w:rPr>
        <w:t>ٱ</w:t>
      </w:r>
      <w:r w:rsidR="00EB1F84">
        <w:rPr>
          <w:rFonts w:ascii="KFGQPC Uthmanic Script HAFS" w:hAnsi="KFGQPC Uthmanic Script HAFS" w:cs="KFGQPC Uthmanic Script HAFS" w:hint="eastAsia"/>
          <w:sz w:val="28"/>
          <w:szCs w:val="28"/>
          <w:rtl/>
        </w:rPr>
        <w:t>لصَّلَوٰةَ</w:t>
      </w:r>
      <w:r w:rsidR="00EB1F84">
        <w:rPr>
          <w:rFonts w:ascii="KFGQPC Uthmanic Script HAFS" w:hAnsi="KFGQPC Uthmanic Script HAFS" w:cs="KFGQPC Uthmanic Script HAFS"/>
          <w:sz w:val="28"/>
          <w:szCs w:val="28"/>
          <w:rtl/>
        </w:rPr>
        <w:t xml:space="preserve"> وَءَاتَوُاْ </w:t>
      </w:r>
      <w:r w:rsidR="00EB1F84">
        <w:rPr>
          <w:rFonts w:ascii="KFGQPC Uthmanic Script HAFS" w:hAnsi="KFGQPC Uthmanic Script HAFS" w:cs="KFGQPC Uthmanic Script HAFS" w:hint="cs"/>
          <w:sz w:val="28"/>
          <w:szCs w:val="28"/>
          <w:rtl/>
        </w:rPr>
        <w:t>ٱ</w:t>
      </w:r>
      <w:r w:rsidR="00EB1F84">
        <w:rPr>
          <w:rFonts w:ascii="KFGQPC Uthmanic Script HAFS" w:hAnsi="KFGQPC Uthmanic Script HAFS" w:cs="KFGQPC Uthmanic Script HAFS" w:hint="eastAsia"/>
          <w:sz w:val="28"/>
          <w:szCs w:val="28"/>
          <w:rtl/>
        </w:rPr>
        <w:t>لزَّكَوٰةَ</w:t>
      </w:r>
      <w:r w:rsidR="00EB1F84">
        <w:rPr>
          <w:rFonts w:ascii="KFGQPC Uthmanic Script HAFS" w:hAnsi="KFGQPC Uthmanic Script HAFS" w:cs="KFGQPC Uthmanic Script HAFS"/>
          <w:sz w:val="28"/>
          <w:szCs w:val="28"/>
          <w:rtl/>
        </w:rPr>
        <w:t xml:space="preserve"> فَخَلُّواْ سَبِيلَهُمۡۚ</w:t>
      </w:r>
      <w:r w:rsidR="0033220D">
        <w:rPr>
          <w:rFonts w:ascii="Traditional Arabic" w:hAnsi="Traditional Arabic" w:cs="Traditional Arabic"/>
          <w:color w:val="000000"/>
          <w:sz w:val="28"/>
          <w:szCs w:val="28"/>
          <w:rtl/>
          <w:lang w:bidi="fa-IR"/>
        </w:rPr>
        <w:t>﴾</w:t>
      </w:r>
      <w:r w:rsidR="0033220D">
        <w:rPr>
          <w:rFonts w:ascii="Arial" w:hAnsi="Arial" w:cs="B Lotus" w:hint="cs"/>
          <w:color w:val="000000"/>
          <w:sz w:val="28"/>
          <w:szCs w:val="28"/>
          <w:rtl/>
          <w:lang w:bidi="fa-IR"/>
        </w:rPr>
        <w:t xml:space="preserve"> </w:t>
      </w:r>
      <w:r w:rsidR="0033220D" w:rsidRPr="0033220D">
        <w:rPr>
          <w:rFonts w:ascii="mylotus" w:hAnsi="mylotus" w:cs="mylotus"/>
          <w:color w:val="000000"/>
          <w:sz w:val="24"/>
          <w:szCs w:val="24"/>
          <w:rtl/>
        </w:rPr>
        <w:t>[التوبة: 5]</w:t>
      </w:r>
      <w:r w:rsidR="00630DE8" w:rsidRPr="009B61C0">
        <w:rPr>
          <w:rFonts w:ascii="Arial" w:hAnsi="Arial" w:cs="B Lotus" w:hint="cs"/>
          <w:color w:val="000000"/>
          <w:sz w:val="28"/>
          <w:szCs w:val="28"/>
          <w:rtl/>
          <w:lang w:bidi="fa-IR"/>
        </w:rPr>
        <w:t xml:space="preserve"> </w:t>
      </w:r>
      <w:r w:rsidR="0043684E">
        <w:rPr>
          <w:rFonts w:ascii="Arial" w:hAnsi="Arial" w:cs="B Lotus" w:hint="cs"/>
          <w:color w:val="000000"/>
          <w:sz w:val="28"/>
          <w:szCs w:val="28"/>
          <w:rtl/>
          <w:lang w:bidi="fa-IR"/>
        </w:rPr>
        <w:t>«</w:t>
      </w:r>
      <w:r w:rsidRPr="009B61C0">
        <w:rPr>
          <w:rFonts w:ascii="Arial" w:hAnsi="Arial" w:cs="B Lotus"/>
          <w:color w:val="000000"/>
          <w:sz w:val="28"/>
          <w:szCs w:val="28"/>
          <w:rtl/>
          <w:lang w:bidi="fa-IR"/>
        </w:rPr>
        <w:t>اگر توبه كردند و</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از كفر برگشتند و</w:t>
      </w:r>
      <w:r w:rsidR="00654BFE"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به اسلام گرويدند و</w:t>
      </w:r>
      <w:r w:rsidR="00654BFE"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براي نشان دادن آن) نماز خواندند و</w:t>
      </w:r>
      <w:r w:rsidR="00654BFE"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زكات دادند،</w:t>
      </w:r>
      <w:r w:rsidR="00CE42B4">
        <w:rPr>
          <w:rFonts w:ascii="Arial" w:hAnsi="Arial" w:cs="B Lotus"/>
          <w:color w:val="000000"/>
          <w:sz w:val="28"/>
          <w:szCs w:val="28"/>
          <w:rtl/>
          <w:lang w:bidi="fa-IR"/>
        </w:rPr>
        <w:t xml:space="preserve"> (</w:t>
      </w:r>
      <w:r w:rsidRPr="009B61C0">
        <w:rPr>
          <w:rFonts w:ascii="Arial" w:hAnsi="Arial" w:cs="B Lotus"/>
          <w:color w:val="000000"/>
          <w:sz w:val="28"/>
          <w:szCs w:val="28"/>
          <w:rtl/>
          <w:lang w:bidi="fa-IR"/>
        </w:rPr>
        <w:t>ديگر از زمره شمايند و</w:t>
      </w:r>
      <w:r w:rsidR="0043684E">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ايشان را رها سازيد و) راه را بر آنان باز گذاريد</w:t>
      </w:r>
      <w:r w:rsidR="00CE42B4">
        <w:rPr>
          <w:rFonts w:ascii="Arial" w:hAnsi="Arial" w:cs="B Lotus" w:hint="cs"/>
          <w:sz w:val="28"/>
          <w:szCs w:val="28"/>
          <w:vertAlign w:val="superscript"/>
          <w:rtl/>
          <w:lang w:bidi="fa-IR"/>
        </w:rPr>
        <w:t>(</w:t>
      </w:r>
      <w:r w:rsidR="005D667C" w:rsidRPr="00A10D82">
        <w:rPr>
          <w:rStyle w:val="FootnoteReference"/>
          <w:rFonts w:ascii="Arial" w:hAnsi="Arial" w:cs="B Lotus"/>
          <w:sz w:val="28"/>
          <w:szCs w:val="28"/>
          <w:rtl/>
          <w:lang w:bidi="fa-IR"/>
        </w:rPr>
        <w:footnoteReference w:id="201"/>
      </w:r>
      <w:r w:rsidR="005D667C" w:rsidRPr="00A10D82">
        <w:rPr>
          <w:rFonts w:ascii="Arial" w:hAnsi="Arial" w:cs="B Lotus" w:hint="cs"/>
          <w:sz w:val="28"/>
          <w:szCs w:val="28"/>
          <w:vertAlign w:val="superscript"/>
          <w:rtl/>
          <w:lang w:bidi="fa-IR"/>
        </w:rPr>
        <w:t>)</w:t>
      </w:r>
      <w:r w:rsidRPr="009B61C0">
        <w:rPr>
          <w:rFonts w:ascii="Arial" w:hAnsi="Arial" w:cs="B Lotus"/>
          <w:color w:val="000000"/>
          <w:sz w:val="28"/>
          <w:szCs w:val="28"/>
          <w:rtl/>
          <w:lang w:bidi="fa-IR"/>
        </w:rPr>
        <w:t>.</w:t>
      </w:r>
      <w:r w:rsidR="0043684E">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w:t>
      </w:r>
    </w:p>
    <w:p w:rsidR="00186761" w:rsidRPr="009B61C0" w:rsidRDefault="00186761" w:rsidP="0043684E">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ابن قدامه رحمه</w:t>
      </w:r>
      <w:r w:rsidR="0043684E">
        <w:rPr>
          <w:rFonts w:ascii="Arial" w:hAnsi="Arial" w:cs="B Lotus" w:hint="cs"/>
          <w:color w:val="000000"/>
          <w:sz w:val="28"/>
          <w:szCs w:val="28"/>
          <w:rtl/>
          <w:lang w:bidi="fa-IR"/>
        </w:rPr>
        <w:softHyphen/>
      </w:r>
      <w:r w:rsidRPr="009B61C0">
        <w:rPr>
          <w:rFonts w:ascii="Arial" w:hAnsi="Arial" w:cs="B Lotus"/>
          <w:color w:val="000000"/>
          <w:sz w:val="28"/>
          <w:szCs w:val="28"/>
          <w:rtl/>
          <w:lang w:bidi="fa-IR"/>
        </w:rPr>
        <w:t>ال</w:t>
      </w:r>
      <w:r w:rsidR="00BE3EBE" w:rsidRPr="009B61C0">
        <w:rPr>
          <w:rFonts w:ascii="Arial" w:hAnsi="Arial" w:cs="B Lotus"/>
          <w:color w:val="000000"/>
          <w:sz w:val="28"/>
          <w:szCs w:val="28"/>
          <w:rtl/>
          <w:lang w:bidi="fa-IR"/>
        </w:rPr>
        <w:t xml:space="preserve">له مذهب قائلین به وجوب استتابه </w:t>
      </w:r>
      <w:r w:rsidR="0043684E">
        <w:rPr>
          <w:rFonts w:ascii="Arial" w:hAnsi="Arial" w:cs="B Lotus" w:hint="cs"/>
          <w:color w:val="000000"/>
          <w:sz w:val="28"/>
          <w:szCs w:val="28"/>
          <w:rtl/>
          <w:lang w:bidi="fa-IR"/>
        </w:rPr>
        <w:t xml:space="preserve">مرتد </w:t>
      </w:r>
      <w:r w:rsidRPr="009B61C0">
        <w:rPr>
          <w:rFonts w:ascii="Arial" w:hAnsi="Arial" w:cs="B Lotus"/>
          <w:color w:val="000000"/>
          <w:sz w:val="28"/>
          <w:szCs w:val="28"/>
          <w:rtl/>
          <w:lang w:bidi="fa-IR"/>
        </w:rPr>
        <w:t>و تا</w:t>
      </w:r>
      <w:r w:rsidR="0043684E">
        <w:rPr>
          <w:rFonts w:ascii="Arial" w:hAnsi="Arial" w:cs="B Lotus"/>
          <w:color w:val="000000"/>
          <w:sz w:val="28"/>
          <w:szCs w:val="28"/>
          <w:rtl/>
          <w:lang w:bidi="fa-IR"/>
        </w:rPr>
        <w:t xml:space="preserve">نی و صبوری برای مدتی </w:t>
      </w:r>
      <w:r w:rsidRPr="009B61C0">
        <w:rPr>
          <w:rFonts w:ascii="Arial" w:hAnsi="Arial" w:cs="B Lotus"/>
          <w:color w:val="000000"/>
          <w:sz w:val="28"/>
          <w:szCs w:val="28"/>
          <w:rtl/>
          <w:lang w:bidi="fa-IR"/>
        </w:rPr>
        <w:t>را ترجیح داده است. وی</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گوید: مرتد کشته</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شود مگر پس از آنکه سه روز استتابه شود. این قول اکثر اهل علم</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 از</w:t>
      </w:r>
      <w:r w:rsidR="0043684E">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جمله: عمر، علی، عطاء، نخعی، مالک، ثوری، اوزاعی، اسحاق و اصحاب رای و از احمد روایتی دیگر نقل شده که استتابه را واجب</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داند، لیکن قائل به استحباب آن</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 و این قول دوم امام شافعی و قول عبید بن عمیر و طاوس</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 و از حسن در مورد این فرموده</w:t>
      </w:r>
      <w:r w:rsidR="00EE6E51">
        <w:rPr>
          <w:rFonts w:ascii="Arial" w:hAnsi="Arial" w:cs="B Lotus"/>
          <w:color w:val="000000"/>
          <w:sz w:val="28"/>
          <w:szCs w:val="28"/>
          <w:rtl/>
          <w:lang w:bidi="fa-IR"/>
        </w:rPr>
        <w:t xml:space="preserve">‌ی </w:t>
      </w:r>
      <w:r w:rsidRPr="009B61C0">
        <w:rPr>
          <w:rFonts w:ascii="Arial" w:hAnsi="Arial" w:cs="B Lotus"/>
          <w:color w:val="000000"/>
          <w:sz w:val="28"/>
          <w:szCs w:val="28"/>
          <w:rtl/>
          <w:lang w:bidi="fa-IR"/>
        </w:rPr>
        <w:t xml:space="preserve">رسول </w:t>
      </w:r>
      <w:r w:rsidR="00BE3EBE" w:rsidRPr="009B61C0">
        <w:rPr>
          <w:rFonts w:ascii="Arial" w:hAnsi="Arial" w:cs="B Lotus" w:hint="cs"/>
          <w:color w:val="000000"/>
          <w:sz w:val="28"/>
          <w:szCs w:val="28"/>
          <w:rtl/>
          <w:lang w:bidi="fa-IR"/>
        </w:rPr>
        <w:t>ا</w:t>
      </w:r>
      <w:r w:rsidRPr="009B61C0">
        <w:rPr>
          <w:rFonts w:ascii="Arial" w:hAnsi="Arial" w:cs="B Lotus"/>
          <w:color w:val="000000"/>
          <w:sz w:val="28"/>
          <w:szCs w:val="28"/>
          <w:rtl/>
          <w:lang w:bidi="fa-IR"/>
        </w:rPr>
        <w:t>لله</w:t>
      </w:r>
      <w:r w:rsidR="001C0542" w:rsidRPr="001C0542">
        <w:rPr>
          <w:rFonts w:ascii="AGA Arabesque" w:hAnsi="AGA Arabesque" w:cs="CTraditional Arabic" w:hint="cs"/>
          <w:sz w:val="28"/>
          <w:szCs w:val="28"/>
          <w:lang w:bidi="fa-IR"/>
        </w:rPr>
        <w:t></w:t>
      </w:r>
      <w:r w:rsidR="005B2236">
        <w:rPr>
          <w:rFonts w:ascii="Arial" w:hAnsi="Arial" w:cs="B Lotus" w:hint="cs"/>
          <w:color w:val="000000"/>
          <w:sz w:val="28"/>
          <w:szCs w:val="28"/>
          <w:rtl/>
          <w:lang w:bidi="fa-IR"/>
        </w:rPr>
        <w:t>:</w:t>
      </w:r>
      <w:r w:rsidR="00CE42B4">
        <w:rPr>
          <w:rFonts w:ascii="Arial" w:hAnsi="Arial" w:cs="B Lotus"/>
          <w:color w:val="000000"/>
          <w:sz w:val="28"/>
          <w:szCs w:val="28"/>
          <w:rtl/>
          <w:lang w:bidi="fa-IR"/>
        </w:rPr>
        <w:t xml:space="preserve"> </w:t>
      </w:r>
      <w:r w:rsidR="00AB6BDD" w:rsidRPr="00AB6BDD">
        <w:rPr>
          <w:rStyle w:val="Char0"/>
          <w:rtl/>
        </w:rPr>
        <w:t>«</w:t>
      </w:r>
      <w:r w:rsidR="00630DE8" w:rsidRPr="00515A32">
        <w:rPr>
          <w:rStyle w:val="Char0"/>
          <w:rtl/>
        </w:rPr>
        <w:t>مَنْ بَدَّلَ دِينَهُ فَاقْتُلُوهُ</w:t>
      </w:r>
      <w:r w:rsidR="00C91A99" w:rsidRPr="00C91A99">
        <w:rPr>
          <w:rStyle w:val="Char0"/>
          <w:rFonts w:hint="cs"/>
          <w:rtl/>
        </w:rPr>
        <w:t>»</w:t>
      </w:r>
      <w:r w:rsidRPr="009B61C0">
        <w:rPr>
          <w:rFonts w:ascii="Arial" w:hAnsi="Arial" w:cs="B Lotus"/>
          <w:color w:val="000000"/>
          <w:sz w:val="28"/>
          <w:szCs w:val="28"/>
          <w:rtl/>
          <w:lang w:bidi="fa-IR"/>
        </w:rPr>
        <w:t xml:space="preserve"> روایت شده که در آن ذکری از استتابه نشده است و روایت شده</w:t>
      </w:r>
      <w:r w:rsidR="0043684E">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زمانی</w:t>
      </w:r>
      <w:r w:rsidR="0043684E">
        <w:rPr>
          <w:rFonts w:ascii="Arial" w:hAnsi="Arial" w:cs="B Lotus" w:hint="cs"/>
          <w:color w:val="000000"/>
          <w:sz w:val="28"/>
          <w:szCs w:val="28"/>
          <w:rtl/>
          <w:lang w:bidi="fa-IR"/>
        </w:rPr>
        <w:softHyphen/>
      </w:r>
      <w:r w:rsidRPr="009B61C0">
        <w:rPr>
          <w:rFonts w:ascii="Arial" w:hAnsi="Arial" w:cs="B Lotus"/>
          <w:color w:val="000000"/>
          <w:sz w:val="28"/>
          <w:szCs w:val="28"/>
          <w:rtl/>
          <w:lang w:bidi="fa-IR"/>
        </w:rPr>
        <w:t xml:space="preserve">که </w:t>
      </w:r>
      <w:r w:rsidRPr="009B61C0">
        <w:rPr>
          <w:rFonts w:ascii="Arial" w:hAnsi="Arial" w:cs="B Lotus"/>
          <w:color w:val="000000"/>
          <w:sz w:val="28"/>
          <w:szCs w:val="28"/>
          <w:rtl/>
          <w:lang w:bidi="fa-IR"/>
        </w:rPr>
        <w:lastRenderedPageBreak/>
        <w:t>معاذ</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بر ابوموسی اشعری</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وارد شد، ابوموسی</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بالش</w:t>
      </w:r>
      <w:r w:rsidR="0043684E">
        <w:rPr>
          <w:rFonts w:ascii="Arial" w:hAnsi="Arial" w:cs="B Lotus" w:hint="cs"/>
          <w:color w:val="000000"/>
          <w:sz w:val="28"/>
          <w:szCs w:val="28"/>
          <w:rtl/>
          <w:lang w:bidi="fa-IR"/>
        </w:rPr>
        <w:t>ت</w:t>
      </w:r>
      <w:r w:rsidRPr="009B61C0">
        <w:rPr>
          <w:rFonts w:ascii="Arial" w:hAnsi="Arial" w:cs="B Lotus"/>
          <w:color w:val="000000"/>
          <w:sz w:val="28"/>
          <w:szCs w:val="28"/>
          <w:rtl/>
          <w:lang w:bidi="fa-IR"/>
        </w:rPr>
        <w:t xml:space="preserve">ی برای وی انداخت تا بر آن بنشیند و بدو گفت: </w:t>
      </w:r>
      <w:r w:rsidR="0043684E">
        <w:rPr>
          <w:rFonts w:ascii="Arial" w:hAnsi="Arial" w:cs="B Lotus" w:hint="cs"/>
          <w:color w:val="000000"/>
          <w:sz w:val="28"/>
          <w:szCs w:val="28"/>
          <w:rtl/>
          <w:lang w:bidi="fa-IR"/>
        </w:rPr>
        <w:t>بنشین،</w:t>
      </w:r>
      <w:r w:rsidRPr="009B61C0">
        <w:rPr>
          <w:rFonts w:ascii="Arial" w:hAnsi="Arial" w:cs="B Lotus"/>
          <w:color w:val="000000"/>
          <w:sz w:val="28"/>
          <w:szCs w:val="28"/>
          <w:rtl/>
          <w:lang w:bidi="fa-IR"/>
        </w:rPr>
        <w:t xml:space="preserve"> که ناگاه معاذ</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مردی را دید که در بند است، گفت این مرد کیست؟ ابوموسی</w:t>
      </w:r>
      <w:r w:rsidR="001C0542" w:rsidRPr="001C0542">
        <w:rPr>
          <w:rFonts w:ascii="AGA Arabesque" w:hAnsi="AGA Arabesque" w:cs="CTraditional Arabic" w:hint="cs"/>
          <w:sz w:val="28"/>
          <w:szCs w:val="28"/>
          <w:lang w:bidi="fa-IR"/>
        </w:rPr>
        <w:t></w:t>
      </w:r>
      <w:r w:rsidR="0043684E">
        <w:rPr>
          <w:rFonts w:ascii="Arial" w:hAnsi="Arial" w:cs="B Lotus"/>
          <w:color w:val="000000"/>
          <w:sz w:val="28"/>
          <w:szCs w:val="28"/>
          <w:rtl/>
          <w:lang w:bidi="fa-IR"/>
        </w:rPr>
        <w:t xml:space="preserve"> گفت: یهودی است که اسلام آورده</w:t>
      </w:r>
      <w:r w:rsidRPr="009B61C0">
        <w:rPr>
          <w:rFonts w:ascii="Arial" w:hAnsi="Arial" w:cs="B Lotus"/>
          <w:color w:val="000000"/>
          <w:sz w:val="28"/>
          <w:szCs w:val="28"/>
          <w:rtl/>
          <w:lang w:bidi="fa-IR"/>
        </w:rPr>
        <w:t xml:space="preserve"> و پس از آن به یهودیت بازگشته است. پس معاذ</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گفت:</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نشینم تا کشته شود. حکم الله و رسولش</w:t>
      </w:r>
      <w:r w:rsidR="001C0542" w:rsidRPr="001C0542">
        <w:rPr>
          <w:rFonts w:ascii="AGA Arabesque" w:hAnsi="AGA Arabesque" w:cs="CTraditional Arabic" w:hint="cs"/>
          <w:sz w:val="28"/>
          <w:szCs w:val="28"/>
          <w:lang w:bidi="fa-IR"/>
        </w:rPr>
        <w:t></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 xml:space="preserve">باشد. </w:t>
      </w:r>
      <w:r w:rsidR="00A322A6" w:rsidRPr="009B61C0">
        <w:rPr>
          <w:rFonts w:ascii="Arial" w:hAnsi="Arial" w:cs="B Lotus"/>
          <w:color w:val="000000"/>
          <w:sz w:val="28"/>
          <w:szCs w:val="28"/>
          <w:rtl/>
          <w:lang w:bidi="fa-IR"/>
        </w:rPr>
        <w:t xml:space="preserve">و این جمله را سه بار تکرار کرد که </w:t>
      </w:r>
      <w:r w:rsidRPr="009B61C0">
        <w:rPr>
          <w:rFonts w:ascii="Arial" w:hAnsi="Arial" w:cs="B Lotus"/>
          <w:color w:val="000000"/>
          <w:sz w:val="28"/>
          <w:szCs w:val="28"/>
          <w:rtl/>
          <w:lang w:bidi="fa-IR"/>
        </w:rPr>
        <w:t>اب</w:t>
      </w:r>
      <w:r w:rsidR="006017CC" w:rsidRPr="009B61C0">
        <w:rPr>
          <w:rFonts w:ascii="Arial" w:hAnsi="Arial" w:cs="B Lotus"/>
          <w:color w:val="000000"/>
          <w:sz w:val="28"/>
          <w:szCs w:val="28"/>
          <w:rtl/>
          <w:lang w:bidi="fa-IR"/>
        </w:rPr>
        <w:t>وموسی</w:t>
      </w:r>
      <w:r w:rsidR="001C0542" w:rsidRPr="001C0542">
        <w:rPr>
          <w:rFonts w:ascii="AGA Arabesque" w:hAnsi="AGA Arabesque" w:cs="CTraditional Arabic" w:hint="cs"/>
          <w:sz w:val="28"/>
          <w:szCs w:val="28"/>
          <w:lang w:bidi="fa-IR"/>
        </w:rPr>
        <w:t></w:t>
      </w:r>
      <w:r w:rsidR="006017CC" w:rsidRPr="009B61C0">
        <w:rPr>
          <w:rFonts w:ascii="Arial" w:hAnsi="Arial" w:cs="B Lotus"/>
          <w:color w:val="000000"/>
          <w:sz w:val="28"/>
          <w:szCs w:val="28"/>
          <w:rtl/>
          <w:lang w:bidi="fa-IR"/>
        </w:rPr>
        <w:t xml:space="preserve"> امر کرد و او را کشتند.</w:t>
      </w:r>
      <w:r w:rsidR="0043684E">
        <w:rPr>
          <w:rFonts w:ascii="Arial" w:hAnsi="Arial" w:cs="B Lotus" w:hint="cs"/>
          <w:color w:val="000000"/>
          <w:sz w:val="28"/>
          <w:szCs w:val="28"/>
          <w:rtl/>
          <w:lang w:bidi="fa-IR"/>
        </w:rPr>
        <w:t>»</w:t>
      </w:r>
      <w:r w:rsidR="006017CC" w:rsidRPr="009B61C0">
        <w:rPr>
          <w:rFonts w:ascii="Arial" w:hAnsi="Arial" w:cs="B Lotus"/>
          <w:color w:val="000000"/>
          <w:sz w:val="28"/>
          <w:szCs w:val="28"/>
          <w:rtl/>
          <w:lang w:bidi="fa-IR"/>
        </w:rPr>
        <w:t xml:space="preserve"> در</w:t>
      </w:r>
      <w:r w:rsidR="0043684E">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 xml:space="preserve">این حدیث ذکری از استتابه نیست و </w:t>
      </w:r>
      <w:r w:rsidR="0071077B" w:rsidRPr="009B61C0">
        <w:rPr>
          <w:rFonts w:ascii="Arial" w:hAnsi="Arial" w:cs="B Lotus"/>
          <w:color w:val="000000"/>
          <w:sz w:val="28"/>
          <w:szCs w:val="28"/>
          <w:rtl/>
          <w:lang w:bidi="fa-IR"/>
        </w:rPr>
        <w:t xml:space="preserve">از طرفی </w:t>
      </w:r>
      <w:r w:rsidRPr="009B61C0">
        <w:rPr>
          <w:rFonts w:ascii="Arial" w:hAnsi="Arial" w:cs="B Lotus"/>
          <w:color w:val="000000"/>
          <w:sz w:val="28"/>
          <w:szCs w:val="28"/>
          <w:rtl/>
          <w:lang w:bidi="fa-IR"/>
        </w:rPr>
        <w:t>آن شخص به سبب کفرش کشته شد</w:t>
      </w:r>
      <w:r w:rsidR="0071077B" w:rsidRPr="009B61C0">
        <w:rPr>
          <w:rFonts w:ascii="Arial" w:hAnsi="Arial" w:cs="B Lotus"/>
          <w:color w:val="000000"/>
          <w:sz w:val="28"/>
          <w:szCs w:val="28"/>
          <w:rtl/>
          <w:lang w:bidi="fa-IR"/>
        </w:rPr>
        <w:t>،</w:t>
      </w:r>
      <w:r w:rsidRPr="009B61C0">
        <w:rPr>
          <w:rFonts w:ascii="Arial" w:hAnsi="Arial" w:cs="B Lotus"/>
          <w:color w:val="000000"/>
          <w:sz w:val="28"/>
          <w:szCs w:val="28"/>
          <w:rtl/>
          <w:lang w:bidi="fa-IR"/>
        </w:rPr>
        <w:t xml:space="preserve"> </w:t>
      </w:r>
      <w:r w:rsidR="0071077B" w:rsidRPr="009B61C0">
        <w:rPr>
          <w:rFonts w:ascii="Arial" w:hAnsi="Arial" w:cs="B Lotus"/>
          <w:color w:val="000000"/>
          <w:sz w:val="28"/>
          <w:szCs w:val="28"/>
          <w:rtl/>
          <w:lang w:bidi="fa-IR"/>
        </w:rPr>
        <w:t>بنابراین</w:t>
      </w:r>
      <w:r w:rsidR="0043684E">
        <w:rPr>
          <w:rFonts w:ascii="Arial" w:hAnsi="Arial" w:cs="B Lotus"/>
          <w:color w:val="000000"/>
          <w:sz w:val="28"/>
          <w:szCs w:val="28"/>
          <w:rtl/>
          <w:lang w:bidi="fa-IR"/>
        </w:rPr>
        <w:t xml:space="preserve"> همچون کافر اصلی استتابه</w:t>
      </w:r>
      <w:r w:rsidRPr="009B61C0">
        <w:rPr>
          <w:rFonts w:ascii="Arial" w:hAnsi="Arial" w:cs="B Lotus"/>
          <w:color w:val="000000"/>
          <w:sz w:val="28"/>
          <w:szCs w:val="28"/>
          <w:rtl/>
          <w:lang w:bidi="fa-IR"/>
        </w:rPr>
        <w:t xml:space="preserve"> وی واجب</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 xml:space="preserve">باشد. و اگر قبل از استتابه کشته شود، </w:t>
      </w:r>
      <w:r w:rsidR="0071077B" w:rsidRPr="009B61C0">
        <w:rPr>
          <w:rFonts w:ascii="Arial" w:hAnsi="Arial" w:cs="B Lotus"/>
          <w:color w:val="000000"/>
          <w:sz w:val="28"/>
          <w:szCs w:val="28"/>
          <w:rtl/>
          <w:lang w:bidi="fa-IR"/>
        </w:rPr>
        <w:t>کسی که وی را</w:t>
      </w:r>
      <w:r w:rsidR="00EE6E51">
        <w:rPr>
          <w:rFonts w:ascii="Arial" w:hAnsi="Arial" w:cs="B Lotus"/>
          <w:color w:val="000000"/>
          <w:sz w:val="28"/>
          <w:szCs w:val="28"/>
          <w:rtl/>
          <w:lang w:bidi="fa-IR"/>
        </w:rPr>
        <w:t xml:space="preserve"> می‌</w:t>
      </w:r>
      <w:r w:rsidR="0071077B" w:rsidRPr="009B61C0">
        <w:rPr>
          <w:rFonts w:ascii="Arial" w:hAnsi="Arial" w:cs="B Lotus"/>
          <w:color w:val="000000"/>
          <w:sz w:val="28"/>
          <w:szCs w:val="28"/>
          <w:rtl/>
          <w:lang w:bidi="fa-IR"/>
        </w:rPr>
        <w:t xml:space="preserve">کشد، </w:t>
      </w:r>
      <w:r w:rsidRPr="009B61C0">
        <w:rPr>
          <w:rFonts w:ascii="Arial" w:hAnsi="Arial" w:cs="B Lotus"/>
          <w:color w:val="000000"/>
          <w:sz w:val="28"/>
          <w:szCs w:val="28"/>
          <w:rtl/>
          <w:lang w:bidi="fa-IR"/>
        </w:rPr>
        <w:t>ضامن</w:t>
      </w:r>
      <w:r w:rsidR="00EE6E51">
        <w:rPr>
          <w:rFonts w:ascii="Arial" w:hAnsi="Arial" w:cs="B Lotus"/>
          <w:color w:val="000000"/>
          <w:sz w:val="28"/>
          <w:szCs w:val="28"/>
          <w:rtl/>
          <w:lang w:bidi="fa-IR"/>
        </w:rPr>
        <w:t xml:space="preserve"> ن</w:t>
      </w:r>
      <w:r w:rsidR="0043684E">
        <w:rPr>
          <w:rFonts w:ascii="Arial" w:hAnsi="Arial" w:cs="B Lotus" w:hint="cs"/>
          <w:color w:val="000000"/>
          <w:sz w:val="28"/>
          <w:szCs w:val="28"/>
          <w:rtl/>
          <w:lang w:bidi="fa-IR"/>
        </w:rPr>
        <w:t>بوده</w:t>
      </w:r>
      <w:r w:rsidRPr="009B61C0">
        <w:rPr>
          <w:rFonts w:ascii="Arial" w:hAnsi="Arial" w:cs="B Lotus"/>
          <w:color w:val="000000"/>
          <w:sz w:val="28"/>
          <w:szCs w:val="28"/>
          <w:rtl/>
          <w:lang w:bidi="fa-IR"/>
        </w:rPr>
        <w:t xml:space="preserve"> و اگر کشتن وی قبل از استتابه حرام</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بود، ضامن</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بود.</w:t>
      </w:r>
      <w:r w:rsidR="000C51B4" w:rsidRPr="009B61C0">
        <w:rPr>
          <w:rFonts w:ascii="Arial" w:hAnsi="Arial" w:cs="B Lotus"/>
          <w:color w:val="000000"/>
          <w:sz w:val="28"/>
          <w:szCs w:val="28"/>
          <w:rtl/>
          <w:lang w:bidi="fa-IR"/>
        </w:rPr>
        <w:t xml:space="preserve"> </w:t>
      </w:r>
    </w:p>
    <w:p w:rsidR="000C51B4" w:rsidRPr="009B61C0" w:rsidRDefault="000C51B4" w:rsidP="00F42E99">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و د</w:t>
      </w:r>
      <w:r w:rsidR="0043684E">
        <w:rPr>
          <w:rFonts w:ascii="Arial" w:hAnsi="Arial" w:cs="B Lotus"/>
          <w:color w:val="000000"/>
          <w:sz w:val="28"/>
          <w:szCs w:val="28"/>
          <w:rtl/>
          <w:lang w:bidi="fa-IR"/>
        </w:rPr>
        <w:t>لیل ما حدیث ام مروان است و مالک</w:t>
      </w:r>
      <w:r w:rsidRPr="009B61C0">
        <w:rPr>
          <w:rFonts w:ascii="Arial" w:hAnsi="Arial" w:cs="B Lotus"/>
          <w:color w:val="000000"/>
          <w:sz w:val="28"/>
          <w:szCs w:val="28"/>
          <w:rtl/>
          <w:lang w:bidi="fa-IR"/>
        </w:rPr>
        <w:t xml:space="preserve"> در موطا از عبدالله بن عبدالقاری از پدرش روایت کرده که شخصی از جانب ابوموسی اشعری</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بر عمر</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وارد شد، که عمر</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بدو گفت: آیا از مغرب خبری داری؟ گفت: آری، مردی پس از مسلمان شدن، کافر شد. عمر</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فرمود: با او چه کردید؟ وی گفت: او را پیش آورده و گردنش را زدیم. </w:t>
      </w:r>
      <w:r w:rsidR="006017CC" w:rsidRPr="009B61C0">
        <w:rPr>
          <w:rFonts w:ascii="Arial" w:hAnsi="Arial" w:cs="B Lotus" w:hint="cs"/>
          <w:color w:val="000000"/>
          <w:sz w:val="28"/>
          <w:szCs w:val="28"/>
          <w:rtl/>
          <w:lang w:bidi="fa-IR"/>
        </w:rPr>
        <w:t>امام</w:t>
      </w:r>
      <w:r w:rsidRPr="009B61C0">
        <w:rPr>
          <w:rFonts w:ascii="Arial" w:hAnsi="Arial" w:cs="B Lotus"/>
          <w:color w:val="000000"/>
          <w:sz w:val="28"/>
          <w:szCs w:val="28"/>
          <w:rtl/>
          <w:lang w:bidi="fa-IR"/>
        </w:rPr>
        <w:t xml:space="preserve"> عمر</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گفت: آیا او را</w:t>
      </w:r>
      <w:r w:rsidR="0043684E">
        <w:rPr>
          <w:rFonts w:ascii="Arial" w:hAnsi="Arial" w:cs="B Lotus"/>
          <w:color w:val="000000"/>
          <w:sz w:val="28"/>
          <w:szCs w:val="28"/>
          <w:rtl/>
          <w:lang w:bidi="fa-IR"/>
        </w:rPr>
        <w:t xml:space="preserve"> سه روز حبس نکردید و هر روز تکه</w:t>
      </w:r>
      <w:r w:rsidR="0043684E">
        <w:rPr>
          <w:rFonts w:ascii="Arial" w:hAnsi="Arial" w:cs="B Lotus" w:hint="cs"/>
          <w:color w:val="000000"/>
          <w:sz w:val="28"/>
          <w:szCs w:val="28"/>
          <w:rtl/>
          <w:lang w:bidi="fa-IR"/>
        </w:rPr>
        <w:softHyphen/>
      </w:r>
      <w:r w:rsidRPr="009B61C0">
        <w:rPr>
          <w:rFonts w:ascii="Arial" w:hAnsi="Arial" w:cs="B Lotus"/>
          <w:color w:val="000000"/>
          <w:sz w:val="28"/>
          <w:szCs w:val="28"/>
          <w:rtl/>
          <w:lang w:bidi="fa-IR"/>
        </w:rPr>
        <w:t xml:space="preserve">ای نان برای خوردن به وی ندادید، شاید توبه کرده و به امر </w:t>
      </w:r>
      <w:r w:rsidR="0043684E">
        <w:rPr>
          <w:rFonts w:ascii="Arial" w:hAnsi="Arial" w:cs="B Lotus"/>
          <w:color w:val="000000"/>
          <w:sz w:val="28"/>
          <w:szCs w:val="28"/>
          <w:rtl/>
          <w:lang w:bidi="fa-IR"/>
        </w:rPr>
        <w:t>الله متعال بازمی</w:t>
      </w:r>
      <w:r w:rsidR="0043684E">
        <w:rPr>
          <w:rFonts w:ascii="Arial" w:hAnsi="Arial" w:cs="B Lotus" w:hint="cs"/>
          <w:color w:val="000000"/>
          <w:sz w:val="28"/>
          <w:szCs w:val="28"/>
          <w:rtl/>
          <w:lang w:bidi="fa-IR"/>
        </w:rPr>
        <w:softHyphen/>
      </w:r>
      <w:r w:rsidRPr="009B61C0">
        <w:rPr>
          <w:rFonts w:ascii="Arial" w:hAnsi="Arial" w:cs="B Lotus"/>
          <w:color w:val="000000"/>
          <w:sz w:val="28"/>
          <w:szCs w:val="28"/>
          <w:rtl/>
          <w:lang w:bidi="fa-IR"/>
        </w:rPr>
        <w:t>گشت. پروردگارا من حاضر نبودم و بدان امر نکردم و زمانی</w:t>
      </w:r>
      <w:r w:rsidR="0043684E">
        <w:rPr>
          <w:rFonts w:ascii="Arial" w:hAnsi="Arial" w:cs="B Lotus" w:hint="cs"/>
          <w:color w:val="000000"/>
          <w:sz w:val="28"/>
          <w:szCs w:val="28"/>
          <w:rtl/>
          <w:lang w:bidi="fa-IR"/>
        </w:rPr>
        <w:softHyphen/>
      </w:r>
      <w:r w:rsidRPr="009B61C0">
        <w:rPr>
          <w:rFonts w:ascii="Arial" w:hAnsi="Arial" w:cs="B Lotus"/>
          <w:color w:val="000000"/>
          <w:sz w:val="28"/>
          <w:szCs w:val="28"/>
          <w:rtl/>
          <w:lang w:bidi="fa-IR"/>
        </w:rPr>
        <w:t xml:space="preserve">که این خبر به من رسید از آن راضی نبودم. </w:t>
      </w:r>
    </w:p>
    <w:p w:rsidR="000C51B4" w:rsidRPr="009B61C0" w:rsidRDefault="000C51B4" w:rsidP="00A42B34">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بنابراین اگر استتابه واجب</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بود، عمر بن خطاب</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lang w:bidi="fa-IR"/>
        </w:rPr>
        <w:t xml:space="preserve"> از عمل</w:t>
      </w:r>
      <w:r w:rsidR="00A623E8">
        <w:rPr>
          <w:rFonts w:ascii="Arial" w:hAnsi="Arial" w:cs="B Lotus"/>
          <w:color w:val="000000"/>
          <w:sz w:val="28"/>
          <w:szCs w:val="28"/>
          <w:rtl/>
          <w:lang w:bidi="fa-IR"/>
        </w:rPr>
        <w:t xml:space="preserve"> آن‌ها </w:t>
      </w:r>
      <w:r w:rsidRPr="009B61C0">
        <w:rPr>
          <w:rFonts w:ascii="Arial" w:hAnsi="Arial" w:cs="B Lotus"/>
          <w:color w:val="000000"/>
          <w:sz w:val="28"/>
          <w:szCs w:val="28"/>
          <w:rtl/>
          <w:lang w:bidi="fa-IR"/>
        </w:rPr>
        <w:t>اظهار برائت</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کرد</w:t>
      </w:r>
      <w:r w:rsidR="00CE42B4">
        <w:rPr>
          <w:rFonts w:ascii="Arial" w:hAnsi="Arial" w:cs="B Lotus" w:hint="cs"/>
          <w:sz w:val="28"/>
          <w:szCs w:val="28"/>
          <w:vertAlign w:val="superscript"/>
          <w:rtl/>
          <w:lang w:bidi="fa-IR"/>
        </w:rPr>
        <w:t>(</w:t>
      </w:r>
      <w:r w:rsidR="00B1295B" w:rsidRPr="00A10D82">
        <w:rPr>
          <w:rStyle w:val="FootnoteReference"/>
          <w:rFonts w:ascii="Arial" w:hAnsi="Arial" w:cs="B Lotus"/>
          <w:sz w:val="28"/>
          <w:szCs w:val="28"/>
          <w:rtl/>
          <w:lang w:bidi="fa-IR"/>
        </w:rPr>
        <w:footnoteReference w:id="202"/>
      </w:r>
      <w:r w:rsidR="00B1295B" w:rsidRPr="00A10D82">
        <w:rPr>
          <w:rFonts w:ascii="Arial" w:hAnsi="Arial" w:cs="B Lotus" w:hint="cs"/>
          <w:sz w:val="28"/>
          <w:szCs w:val="28"/>
          <w:vertAlign w:val="superscript"/>
          <w:rtl/>
          <w:lang w:bidi="fa-IR"/>
        </w:rPr>
        <w:t>)</w:t>
      </w:r>
      <w:r w:rsidRPr="009B61C0">
        <w:rPr>
          <w:rFonts w:ascii="Arial" w:hAnsi="Arial" w:cs="B Lotus"/>
          <w:color w:val="000000"/>
          <w:sz w:val="28"/>
          <w:szCs w:val="28"/>
          <w:rtl/>
          <w:lang w:bidi="fa-IR"/>
        </w:rPr>
        <w:t xml:space="preserve">. </w:t>
      </w:r>
    </w:p>
    <w:p w:rsidR="00CC1EDE" w:rsidRPr="009B61C0" w:rsidRDefault="0043684E" w:rsidP="00084A0A">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Pr>
          <w:rFonts w:ascii="Arial" w:hAnsi="Arial" w:cs="B Lotus"/>
          <w:color w:val="000000"/>
          <w:sz w:val="28"/>
          <w:szCs w:val="28"/>
          <w:rtl/>
          <w:lang w:bidi="fa-IR"/>
        </w:rPr>
        <w:t>امام قرطبی رحمه</w:t>
      </w:r>
      <w:r>
        <w:rPr>
          <w:rFonts w:ascii="Arial" w:hAnsi="Arial" w:cs="B Lotus" w:hint="cs"/>
          <w:color w:val="000000"/>
          <w:sz w:val="28"/>
          <w:szCs w:val="28"/>
          <w:rtl/>
          <w:lang w:bidi="fa-IR"/>
        </w:rPr>
        <w:softHyphen/>
      </w:r>
      <w:r w:rsidR="00084A0A">
        <w:rPr>
          <w:rFonts w:ascii="Arial" w:hAnsi="Arial" w:cs="B Lotus" w:hint="cs"/>
          <w:color w:val="000000"/>
          <w:sz w:val="28"/>
          <w:szCs w:val="28"/>
          <w:rtl/>
          <w:lang w:bidi="fa-IR"/>
        </w:rPr>
        <w:t xml:space="preserve"> </w:t>
      </w:r>
      <w:r w:rsidR="00CC1EDE" w:rsidRPr="009B61C0">
        <w:rPr>
          <w:rFonts w:ascii="Arial" w:hAnsi="Arial" w:cs="B Lotus"/>
          <w:color w:val="000000"/>
          <w:sz w:val="28"/>
          <w:szCs w:val="28"/>
          <w:rtl/>
          <w:lang w:bidi="fa-IR"/>
        </w:rPr>
        <w:t>الله</w:t>
      </w:r>
      <w:r w:rsidR="00EE6E51">
        <w:rPr>
          <w:rFonts w:ascii="Arial" w:hAnsi="Arial" w:cs="B Lotus"/>
          <w:color w:val="000000"/>
          <w:sz w:val="28"/>
          <w:szCs w:val="28"/>
          <w:rtl/>
          <w:lang w:bidi="fa-IR"/>
        </w:rPr>
        <w:t xml:space="preserve"> می‌</w:t>
      </w:r>
      <w:r w:rsidR="00CC1EDE" w:rsidRPr="009B61C0">
        <w:rPr>
          <w:rFonts w:ascii="Arial" w:hAnsi="Arial" w:cs="B Lotus"/>
          <w:color w:val="000000"/>
          <w:sz w:val="28"/>
          <w:szCs w:val="28"/>
          <w:rtl/>
          <w:lang w:bidi="fa-IR"/>
        </w:rPr>
        <w:t>گوید: علما در مورد استتابه</w:t>
      </w:r>
      <w:r w:rsidR="00EE6E51">
        <w:rPr>
          <w:rFonts w:ascii="Arial" w:hAnsi="Arial" w:cs="B Lotus"/>
          <w:color w:val="000000"/>
          <w:sz w:val="28"/>
          <w:szCs w:val="28"/>
          <w:rtl/>
          <w:lang w:bidi="fa-IR"/>
        </w:rPr>
        <w:t xml:space="preserve">‌ی </w:t>
      </w:r>
      <w:r w:rsidR="00CC1EDE" w:rsidRPr="009B61C0">
        <w:rPr>
          <w:rFonts w:ascii="Arial" w:hAnsi="Arial" w:cs="B Lotus"/>
          <w:color w:val="000000"/>
          <w:sz w:val="28"/>
          <w:szCs w:val="28"/>
          <w:rtl/>
          <w:lang w:bidi="fa-IR"/>
        </w:rPr>
        <w:t>مرتد اختلاف کرده</w:t>
      </w:r>
      <w:r w:rsidR="00A623E8">
        <w:rPr>
          <w:rFonts w:ascii="Arial" w:hAnsi="Arial" w:cs="B Lotus"/>
          <w:color w:val="000000"/>
          <w:sz w:val="28"/>
          <w:szCs w:val="28"/>
          <w:rtl/>
          <w:lang w:bidi="fa-IR"/>
        </w:rPr>
        <w:t>‌اند.</w:t>
      </w:r>
      <w:r w:rsidR="00CC1EDE" w:rsidRPr="009B61C0">
        <w:rPr>
          <w:rFonts w:ascii="Arial" w:hAnsi="Arial" w:cs="B Lotus"/>
          <w:color w:val="000000"/>
          <w:sz w:val="28"/>
          <w:szCs w:val="28"/>
          <w:rtl/>
          <w:lang w:bidi="fa-IR"/>
        </w:rPr>
        <w:t xml:space="preserve"> گروهی گفته</w:t>
      </w:r>
      <w:r w:rsidR="00A623E8">
        <w:rPr>
          <w:rFonts w:ascii="Arial" w:hAnsi="Arial" w:cs="B Lotus"/>
          <w:color w:val="000000"/>
          <w:sz w:val="28"/>
          <w:szCs w:val="28"/>
          <w:rtl/>
          <w:lang w:bidi="fa-IR"/>
        </w:rPr>
        <w:t>‌اند:</w:t>
      </w:r>
      <w:r w:rsidR="00CC1EDE" w:rsidRPr="009B61C0">
        <w:rPr>
          <w:rFonts w:ascii="Arial" w:hAnsi="Arial" w:cs="B Lotus"/>
          <w:color w:val="000000"/>
          <w:sz w:val="28"/>
          <w:szCs w:val="28"/>
          <w:rtl/>
          <w:lang w:bidi="fa-IR"/>
        </w:rPr>
        <w:t xml:space="preserve"> استتابه</w:t>
      </w:r>
      <w:r w:rsidR="00EE6E51">
        <w:rPr>
          <w:rFonts w:ascii="Arial" w:hAnsi="Arial" w:cs="B Lotus"/>
          <w:color w:val="000000"/>
          <w:sz w:val="28"/>
          <w:szCs w:val="28"/>
          <w:rtl/>
          <w:lang w:bidi="fa-IR"/>
        </w:rPr>
        <w:t xml:space="preserve"> می‌</w:t>
      </w:r>
      <w:r w:rsidR="00CC1EDE" w:rsidRPr="009B61C0">
        <w:rPr>
          <w:rFonts w:ascii="Arial" w:hAnsi="Arial" w:cs="B Lotus"/>
          <w:color w:val="000000"/>
          <w:sz w:val="28"/>
          <w:szCs w:val="28"/>
          <w:rtl/>
          <w:lang w:bidi="fa-IR"/>
        </w:rPr>
        <w:t>شود، اگر توبه کرد که خوب، وگرنه کشته</w:t>
      </w:r>
      <w:r w:rsidR="00EE6E51">
        <w:rPr>
          <w:rFonts w:ascii="Arial" w:hAnsi="Arial" w:cs="B Lotus"/>
          <w:color w:val="000000"/>
          <w:sz w:val="28"/>
          <w:szCs w:val="28"/>
          <w:rtl/>
          <w:lang w:bidi="fa-IR"/>
        </w:rPr>
        <w:t xml:space="preserve"> می‌</w:t>
      </w:r>
      <w:r w:rsidR="00CC1EDE" w:rsidRPr="009B61C0">
        <w:rPr>
          <w:rFonts w:ascii="Arial" w:hAnsi="Arial" w:cs="B Lotus"/>
          <w:color w:val="000000"/>
          <w:sz w:val="28"/>
          <w:szCs w:val="28"/>
          <w:rtl/>
          <w:lang w:bidi="fa-IR"/>
        </w:rPr>
        <w:t>شود. و برخی معتقدند: مدت کوتاهی استتابه</w:t>
      </w:r>
      <w:r w:rsidR="00EE6E51">
        <w:rPr>
          <w:rFonts w:ascii="Arial" w:hAnsi="Arial" w:cs="B Lotus"/>
          <w:color w:val="000000"/>
          <w:sz w:val="28"/>
          <w:szCs w:val="28"/>
          <w:rtl/>
          <w:lang w:bidi="fa-IR"/>
        </w:rPr>
        <w:t xml:space="preserve"> می‌</w:t>
      </w:r>
      <w:r w:rsidR="00CC1EDE" w:rsidRPr="009B61C0">
        <w:rPr>
          <w:rFonts w:ascii="Arial" w:hAnsi="Arial" w:cs="B Lotus"/>
          <w:color w:val="000000"/>
          <w:sz w:val="28"/>
          <w:szCs w:val="28"/>
          <w:rtl/>
          <w:lang w:bidi="fa-IR"/>
        </w:rPr>
        <w:t>شود. و بعضی قائل</w:t>
      </w:r>
      <w:r w:rsidR="00084A0A">
        <w:rPr>
          <w:rFonts w:ascii="Arial" w:hAnsi="Arial" w:cs="B Lotus" w:hint="cs"/>
          <w:color w:val="000000"/>
          <w:sz w:val="28"/>
          <w:szCs w:val="28"/>
          <w:rtl/>
          <w:lang w:bidi="fa-IR"/>
        </w:rPr>
        <w:t xml:space="preserve"> </w:t>
      </w:r>
      <w:r w:rsidR="00084A0A">
        <w:rPr>
          <w:rFonts w:ascii="Arial" w:hAnsi="Arial" w:cs="B Lotus"/>
          <w:color w:val="000000"/>
          <w:sz w:val="28"/>
          <w:szCs w:val="28"/>
          <w:rtl/>
          <w:lang w:bidi="fa-IR"/>
        </w:rPr>
        <w:t>بر این</w:t>
      </w:r>
      <w:r w:rsidR="00084A0A">
        <w:rPr>
          <w:rFonts w:ascii="Arial" w:hAnsi="Arial" w:cs="B Lotus" w:hint="cs"/>
          <w:color w:val="000000"/>
          <w:sz w:val="28"/>
          <w:szCs w:val="28"/>
          <w:rtl/>
          <w:lang w:bidi="fa-IR"/>
        </w:rPr>
        <w:softHyphen/>
        <w:t>ا</w:t>
      </w:r>
      <w:r w:rsidR="00CC1EDE" w:rsidRPr="009B61C0">
        <w:rPr>
          <w:rFonts w:ascii="Arial" w:hAnsi="Arial" w:cs="B Lotus"/>
          <w:color w:val="000000"/>
          <w:sz w:val="28"/>
          <w:szCs w:val="28"/>
          <w:rtl/>
          <w:lang w:bidi="fa-IR"/>
        </w:rPr>
        <w:t>ند که بر</w:t>
      </w:r>
      <w:r w:rsidR="00084A0A">
        <w:rPr>
          <w:rFonts w:ascii="Arial" w:hAnsi="Arial" w:cs="B Lotus" w:hint="cs"/>
          <w:color w:val="000000"/>
          <w:sz w:val="28"/>
          <w:szCs w:val="28"/>
          <w:rtl/>
          <w:lang w:bidi="fa-IR"/>
        </w:rPr>
        <w:t xml:space="preserve"> </w:t>
      </w:r>
      <w:r w:rsidR="00CC1EDE" w:rsidRPr="009B61C0">
        <w:rPr>
          <w:rFonts w:ascii="Arial" w:hAnsi="Arial" w:cs="B Lotus"/>
          <w:color w:val="000000"/>
          <w:sz w:val="28"/>
          <w:szCs w:val="28"/>
          <w:rtl/>
          <w:lang w:bidi="fa-IR"/>
        </w:rPr>
        <w:t>اساس آنچه از علی و عثمان</w:t>
      </w:r>
      <w:r w:rsidR="00BE3EBE" w:rsidRPr="009B61C0">
        <w:rPr>
          <w:rFonts w:ascii="Arial" w:hAnsi="Arial" w:cs="B Lotus" w:hint="cs"/>
          <w:color w:val="000000"/>
          <w:sz w:val="28"/>
          <w:szCs w:val="28"/>
          <w:rtl/>
          <w:lang w:bidi="fa-IR"/>
        </w:rPr>
        <w:t xml:space="preserve"> </w:t>
      </w:r>
      <w:r w:rsidR="00BE3EBE">
        <w:rPr>
          <w:rFonts w:ascii="Arial" w:hAnsi="Arial" w:cs="CTraditional Arabic" w:hint="cs"/>
          <w:sz w:val="28"/>
          <w:szCs w:val="28"/>
          <w:rtl/>
          <w:lang w:bidi="fa-IR"/>
        </w:rPr>
        <w:t>م</w:t>
      </w:r>
      <w:r w:rsidR="00CC1EDE" w:rsidRPr="009B61C0">
        <w:rPr>
          <w:rFonts w:ascii="Arial" w:hAnsi="Arial" w:cs="B Lotus"/>
          <w:color w:val="000000"/>
          <w:sz w:val="28"/>
          <w:szCs w:val="28"/>
          <w:rtl/>
          <w:lang w:bidi="fa-IR"/>
        </w:rPr>
        <w:t xml:space="preserve"> روایت شده، سه روز استتابه</w:t>
      </w:r>
      <w:r w:rsidR="00EE6E51">
        <w:rPr>
          <w:rFonts w:ascii="Arial" w:hAnsi="Arial" w:cs="B Lotus"/>
          <w:color w:val="000000"/>
          <w:sz w:val="28"/>
          <w:szCs w:val="28"/>
          <w:rtl/>
          <w:lang w:bidi="fa-IR"/>
        </w:rPr>
        <w:t xml:space="preserve"> می‌</w:t>
      </w:r>
      <w:r w:rsidR="00CC1EDE" w:rsidRPr="009B61C0">
        <w:rPr>
          <w:rFonts w:ascii="Arial" w:hAnsi="Arial" w:cs="B Lotus"/>
          <w:color w:val="000000"/>
          <w:sz w:val="28"/>
          <w:szCs w:val="28"/>
          <w:rtl/>
          <w:lang w:bidi="fa-IR"/>
        </w:rPr>
        <w:t>شود و این قول مالک نیز</w:t>
      </w:r>
      <w:r w:rsidR="00EE6E51">
        <w:rPr>
          <w:rFonts w:ascii="Arial" w:hAnsi="Arial" w:cs="B Lotus"/>
          <w:color w:val="000000"/>
          <w:sz w:val="28"/>
          <w:szCs w:val="28"/>
          <w:rtl/>
          <w:lang w:bidi="fa-IR"/>
        </w:rPr>
        <w:t xml:space="preserve"> می‌</w:t>
      </w:r>
      <w:r w:rsidR="00CC1EDE" w:rsidRPr="009B61C0">
        <w:rPr>
          <w:rFonts w:ascii="Arial" w:hAnsi="Arial" w:cs="B Lotus"/>
          <w:color w:val="000000"/>
          <w:sz w:val="28"/>
          <w:szCs w:val="28"/>
          <w:rtl/>
          <w:lang w:bidi="fa-IR"/>
        </w:rPr>
        <w:t>باشد. و حسن</w:t>
      </w:r>
      <w:r w:rsidR="00EE6E51">
        <w:rPr>
          <w:rFonts w:ascii="Arial" w:hAnsi="Arial" w:cs="B Lotus"/>
          <w:color w:val="000000"/>
          <w:sz w:val="28"/>
          <w:szCs w:val="28"/>
          <w:rtl/>
          <w:lang w:bidi="fa-IR"/>
        </w:rPr>
        <w:t xml:space="preserve"> می‌</w:t>
      </w:r>
      <w:r w:rsidR="00CC1EDE" w:rsidRPr="009B61C0">
        <w:rPr>
          <w:rFonts w:ascii="Arial" w:hAnsi="Arial" w:cs="B Lotus"/>
          <w:color w:val="000000"/>
          <w:sz w:val="28"/>
          <w:szCs w:val="28"/>
          <w:rtl/>
          <w:lang w:bidi="fa-IR"/>
        </w:rPr>
        <w:t xml:space="preserve">گوید: </w:t>
      </w:r>
      <w:r w:rsidR="00CC1EDE" w:rsidRPr="009B61C0">
        <w:rPr>
          <w:rFonts w:ascii="Arial" w:hAnsi="Arial" w:cs="B Lotus"/>
          <w:color w:val="000000"/>
          <w:sz w:val="28"/>
          <w:szCs w:val="28"/>
          <w:rtl/>
          <w:lang w:bidi="fa-IR"/>
        </w:rPr>
        <w:lastRenderedPageBreak/>
        <w:t>صد بار استتابه</w:t>
      </w:r>
      <w:r w:rsidR="00EE6E51">
        <w:rPr>
          <w:rFonts w:ascii="Arial" w:hAnsi="Arial" w:cs="B Lotus"/>
          <w:color w:val="000000"/>
          <w:sz w:val="28"/>
          <w:szCs w:val="28"/>
          <w:rtl/>
          <w:lang w:bidi="fa-IR"/>
        </w:rPr>
        <w:t xml:space="preserve"> می‌</w:t>
      </w:r>
      <w:r w:rsidR="00CC1EDE" w:rsidRPr="009B61C0">
        <w:rPr>
          <w:rFonts w:ascii="Arial" w:hAnsi="Arial" w:cs="B Lotus"/>
          <w:color w:val="000000"/>
          <w:sz w:val="28"/>
          <w:szCs w:val="28"/>
          <w:rtl/>
          <w:lang w:bidi="fa-IR"/>
        </w:rPr>
        <w:t xml:space="preserve">شود و از وی </w:t>
      </w:r>
      <w:r w:rsidR="00084A0A">
        <w:rPr>
          <w:rFonts w:ascii="Arial" w:hAnsi="Arial" w:cs="B Lotus" w:hint="cs"/>
          <w:color w:val="000000"/>
          <w:sz w:val="28"/>
          <w:szCs w:val="28"/>
          <w:rtl/>
          <w:lang w:bidi="fa-IR"/>
        </w:rPr>
        <w:t xml:space="preserve">نیز </w:t>
      </w:r>
      <w:r w:rsidR="00CC1EDE" w:rsidRPr="009B61C0">
        <w:rPr>
          <w:rFonts w:ascii="Arial" w:hAnsi="Arial" w:cs="B Lotus"/>
          <w:color w:val="000000"/>
          <w:sz w:val="28"/>
          <w:szCs w:val="28"/>
          <w:rtl/>
          <w:lang w:bidi="fa-IR"/>
        </w:rPr>
        <w:t>روایت شده که مرتد بدون استتابه کشته</w:t>
      </w:r>
      <w:r w:rsidR="00EE6E51">
        <w:rPr>
          <w:rFonts w:ascii="Arial" w:hAnsi="Arial" w:cs="B Lotus"/>
          <w:color w:val="000000"/>
          <w:sz w:val="28"/>
          <w:szCs w:val="28"/>
          <w:rtl/>
          <w:lang w:bidi="fa-IR"/>
        </w:rPr>
        <w:t xml:space="preserve"> می‌</w:t>
      </w:r>
      <w:r w:rsidR="00CC1EDE" w:rsidRPr="009B61C0">
        <w:rPr>
          <w:rFonts w:ascii="Arial" w:hAnsi="Arial" w:cs="B Lotus"/>
          <w:color w:val="000000"/>
          <w:sz w:val="28"/>
          <w:szCs w:val="28"/>
          <w:rtl/>
          <w:lang w:bidi="fa-IR"/>
        </w:rPr>
        <w:t>شود. و شافعی در یکی از دو قولش، قائل بدان</w:t>
      </w:r>
      <w:r w:rsidR="00EE6E51">
        <w:rPr>
          <w:rFonts w:ascii="Arial" w:hAnsi="Arial" w:cs="B Lotus"/>
          <w:color w:val="000000"/>
          <w:sz w:val="28"/>
          <w:szCs w:val="28"/>
          <w:rtl/>
          <w:lang w:bidi="fa-IR"/>
        </w:rPr>
        <w:t xml:space="preserve"> می‌</w:t>
      </w:r>
      <w:r w:rsidR="00CC1EDE" w:rsidRPr="009B61C0">
        <w:rPr>
          <w:rFonts w:ascii="Arial" w:hAnsi="Arial" w:cs="B Lotus"/>
          <w:color w:val="000000"/>
          <w:sz w:val="28"/>
          <w:szCs w:val="28"/>
          <w:rtl/>
          <w:lang w:bidi="fa-IR"/>
        </w:rPr>
        <w:t>باشد و یکی از دو قول طاوس و عبید بن عمیر</w:t>
      </w:r>
      <w:r w:rsidR="00EE6E51">
        <w:rPr>
          <w:rFonts w:ascii="Arial" w:hAnsi="Arial" w:cs="B Lotus"/>
          <w:color w:val="000000"/>
          <w:sz w:val="28"/>
          <w:szCs w:val="28"/>
          <w:rtl/>
          <w:lang w:bidi="fa-IR"/>
        </w:rPr>
        <w:t xml:space="preserve"> </w:t>
      </w:r>
      <w:r w:rsidR="00084A0A">
        <w:rPr>
          <w:rFonts w:ascii="Arial" w:hAnsi="Arial" w:cs="B Lotus" w:hint="cs"/>
          <w:color w:val="000000"/>
          <w:sz w:val="28"/>
          <w:szCs w:val="28"/>
          <w:rtl/>
          <w:lang w:bidi="fa-IR"/>
        </w:rPr>
        <w:t xml:space="preserve">همین </w:t>
      </w:r>
      <w:r w:rsidR="00EE6E51">
        <w:rPr>
          <w:rFonts w:ascii="Arial" w:hAnsi="Arial" w:cs="B Lotus"/>
          <w:color w:val="000000"/>
          <w:sz w:val="28"/>
          <w:szCs w:val="28"/>
          <w:rtl/>
          <w:lang w:bidi="fa-IR"/>
        </w:rPr>
        <w:t>می‌</w:t>
      </w:r>
      <w:r w:rsidR="00CC1EDE" w:rsidRPr="009B61C0">
        <w:rPr>
          <w:rFonts w:ascii="Arial" w:hAnsi="Arial" w:cs="B Lotus"/>
          <w:color w:val="000000"/>
          <w:sz w:val="28"/>
          <w:szCs w:val="28"/>
          <w:rtl/>
          <w:lang w:bidi="fa-IR"/>
        </w:rPr>
        <w:t xml:space="preserve">باشد. </w:t>
      </w:r>
    </w:p>
    <w:p w:rsidR="00CC1EDE" w:rsidRPr="009B61C0" w:rsidRDefault="00CC1EDE" w:rsidP="00084A0A">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color w:val="000000"/>
          <w:sz w:val="28"/>
          <w:szCs w:val="28"/>
          <w:rtl/>
          <w:lang w:bidi="fa-IR"/>
        </w:rPr>
        <w:t xml:space="preserve">و سحنون ذکر </w:t>
      </w:r>
      <w:r w:rsidR="00084A0A">
        <w:rPr>
          <w:rFonts w:ascii="Arial" w:hAnsi="Arial" w:cs="B Lotus" w:hint="cs"/>
          <w:color w:val="000000"/>
          <w:sz w:val="28"/>
          <w:szCs w:val="28"/>
          <w:rtl/>
          <w:lang w:bidi="fa-IR"/>
        </w:rPr>
        <w:t>نمو</w:t>
      </w:r>
      <w:r w:rsidR="00084A0A">
        <w:rPr>
          <w:rFonts w:ascii="Arial" w:hAnsi="Arial" w:cs="B Lotus"/>
          <w:color w:val="000000"/>
          <w:sz w:val="28"/>
          <w:szCs w:val="28"/>
          <w:rtl/>
          <w:lang w:bidi="fa-IR"/>
        </w:rPr>
        <w:t>ده که عبدالعزیز بن ابی</w:t>
      </w:r>
      <w:r w:rsidR="00084A0A">
        <w:rPr>
          <w:rFonts w:ascii="Arial" w:hAnsi="Arial" w:cs="B Lotus" w:hint="cs"/>
          <w:color w:val="000000"/>
          <w:sz w:val="28"/>
          <w:szCs w:val="28"/>
          <w:rtl/>
          <w:lang w:bidi="fa-IR"/>
        </w:rPr>
        <w:softHyphen/>
      </w:r>
      <w:r w:rsidRPr="009B61C0">
        <w:rPr>
          <w:rFonts w:ascii="Arial" w:hAnsi="Arial" w:cs="B Lotus"/>
          <w:color w:val="000000"/>
          <w:sz w:val="28"/>
          <w:szCs w:val="28"/>
          <w:rtl/>
          <w:lang w:bidi="fa-IR"/>
        </w:rPr>
        <w:t>سلمه الماجشون</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گفت: مرتد بدون استتابه کشته</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شود و به حدیث معاذ و ابو موسی</w:t>
      </w:r>
      <w:r w:rsidR="00E45144" w:rsidRPr="009B61C0">
        <w:rPr>
          <w:rFonts w:ascii="Arial" w:hAnsi="Arial" w:cs="B Lotus" w:hint="cs"/>
          <w:color w:val="000000"/>
          <w:sz w:val="28"/>
          <w:szCs w:val="28"/>
          <w:rtl/>
          <w:lang w:bidi="fa-IR"/>
        </w:rPr>
        <w:t xml:space="preserve"> </w:t>
      </w:r>
      <w:r w:rsidR="00E45144">
        <w:rPr>
          <w:rFonts w:ascii="Arial" w:hAnsi="Arial" w:cs="CTraditional Arabic" w:hint="cs"/>
          <w:sz w:val="28"/>
          <w:szCs w:val="28"/>
          <w:rtl/>
          <w:lang w:bidi="fa-IR"/>
        </w:rPr>
        <w:t>م</w:t>
      </w:r>
      <w:r w:rsidRPr="009B61C0">
        <w:rPr>
          <w:rFonts w:ascii="Arial" w:hAnsi="Arial" w:cs="B Lotus"/>
          <w:color w:val="000000"/>
          <w:sz w:val="28"/>
          <w:szCs w:val="28"/>
          <w:rtl/>
          <w:lang w:bidi="fa-IR"/>
        </w:rPr>
        <w:t xml:space="preserve"> استناد</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کرد. و ابویوسف از ابوحنیفه نقل</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 xml:space="preserve">کند که </w:t>
      </w:r>
      <w:r w:rsidR="00084A0A" w:rsidRPr="009B61C0">
        <w:rPr>
          <w:rFonts w:ascii="Arial" w:hAnsi="Arial" w:cs="B Lotus"/>
          <w:color w:val="000000"/>
          <w:sz w:val="28"/>
          <w:szCs w:val="28"/>
          <w:rtl/>
          <w:lang w:bidi="fa-IR"/>
        </w:rPr>
        <w:t xml:space="preserve">اسلام </w:t>
      </w:r>
      <w:r w:rsidRPr="009B61C0">
        <w:rPr>
          <w:rFonts w:ascii="Arial" w:hAnsi="Arial" w:cs="B Lotus"/>
          <w:color w:val="000000"/>
          <w:sz w:val="28"/>
          <w:szCs w:val="28"/>
          <w:rtl/>
          <w:lang w:bidi="fa-IR"/>
        </w:rPr>
        <w:t>بر</w:t>
      </w:r>
      <w:r w:rsidR="00084A0A">
        <w:rPr>
          <w:rFonts w:ascii="Arial" w:hAnsi="Arial" w:cs="B Lotus" w:hint="cs"/>
          <w:color w:val="000000"/>
          <w:sz w:val="28"/>
          <w:szCs w:val="28"/>
          <w:rtl/>
          <w:lang w:bidi="fa-IR"/>
        </w:rPr>
        <w:t xml:space="preserve"> </w:t>
      </w:r>
      <w:r w:rsidR="00084A0A">
        <w:rPr>
          <w:rFonts w:ascii="Arial" w:hAnsi="Arial" w:cs="B Lotus"/>
          <w:color w:val="000000"/>
          <w:sz w:val="28"/>
          <w:szCs w:val="28"/>
          <w:rtl/>
          <w:lang w:bidi="fa-IR"/>
        </w:rPr>
        <w:t>مرتد</w:t>
      </w:r>
      <w:r w:rsidRPr="009B61C0">
        <w:rPr>
          <w:rFonts w:ascii="Arial" w:hAnsi="Arial" w:cs="B Lotus"/>
          <w:color w:val="000000"/>
          <w:sz w:val="28"/>
          <w:szCs w:val="28"/>
          <w:rtl/>
          <w:lang w:bidi="fa-IR"/>
        </w:rPr>
        <w:t xml:space="preserve"> عرضه</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شود، اگر اسلام آورد که خوب، وگرنه همانجا کشته</w:t>
      </w:r>
      <w:r w:rsidR="00EE6E51">
        <w:rPr>
          <w:rFonts w:ascii="Arial" w:hAnsi="Arial" w:cs="B Lotus"/>
          <w:color w:val="000000"/>
          <w:sz w:val="28"/>
          <w:szCs w:val="28"/>
          <w:rtl/>
          <w:lang w:bidi="fa-IR"/>
        </w:rPr>
        <w:t xml:space="preserve"> می‌</w:t>
      </w:r>
      <w:r w:rsidR="00084A0A">
        <w:rPr>
          <w:rFonts w:ascii="Arial" w:hAnsi="Arial" w:cs="B Lotus"/>
          <w:color w:val="000000"/>
          <w:sz w:val="28"/>
          <w:szCs w:val="28"/>
          <w:rtl/>
          <w:lang w:bidi="fa-IR"/>
        </w:rPr>
        <w:t>شود</w:t>
      </w:r>
      <w:r w:rsidRPr="009B61C0">
        <w:rPr>
          <w:rFonts w:ascii="Arial" w:hAnsi="Arial" w:cs="B Lotus"/>
          <w:color w:val="000000"/>
          <w:sz w:val="28"/>
          <w:szCs w:val="28"/>
          <w:rtl/>
          <w:lang w:bidi="fa-IR"/>
        </w:rPr>
        <w:t xml:space="preserve"> مگر اینکه بخواهد بدو وقت داده شود. بنابراین اگر متقاضی این وقت بود، سه روز به وی مهلت داده</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شود و مشهور از ایشان و اصحابش آن</w:t>
      </w:r>
      <w:r w:rsidR="00084A0A">
        <w:rPr>
          <w:rFonts w:ascii="Arial" w:hAnsi="Arial" w:cs="B Lotus" w:hint="cs"/>
          <w:color w:val="000000"/>
          <w:sz w:val="28"/>
          <w:szCs w:val="28"/>
          <w:rtl/>
          <w:lang w:bidi="fa-IR"/>
        </w:rPr>
        <w:softHyphen/>
        <w:t>ا</w:t>
      </w:r>
      <w:r w:rsidRPr="009B61C0">
        <w:rPr>
          <w:rFonts w:ascii="Arial" w:hAnsi="Arial" w:cs="B Lotus"/>
          <w:color w:val="000000"/>
          <w:sz w:val="28"/>
          <w:szCs w:val="28"/>
          <w:rtl/>
          <w:lang w:bidi="fa-IR"/>
        </w:rPr>
        <w:t>ست که مرتد کشته</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شود مگر پس از استتابه</w:t>
      </w:r>
      <w:r w:rsidR="00BD1C90">
        <w:rPr>
          <w:rFonts w:ascii="Arial" w:hAnsi="Arial" w:cs="B Lotus" w:hint="cs"/>
          <w:sz w:val="28"/>
          <w:szCs w:val="28"/>
          <w:vertAlign w:val="superscript"/>
          <w:rtl/>
          <w:lang w:bidi="fa-IR"/>
        </w:rPr>
        <w:t>(</w:t>
      </w:r>
      <w:r w:rsidR="00B1295B" w:rsidRPr="00A10D82">
        <w:rPr>
          <w:rStyle w:val="FootnoteReference"/>
          <w:rFonts w:ascii="Arial" w:hAnsi="Arial" w:cs="B Lotus"/>
          <w:sz w:val="28"/>
          <w:szCs w:val="28"/>
          <w:rtl/>
          <w:lang w:bidi="fa-IR"/>
        </w:rPr>
        <w:footnoteReference w:id="203"/>
      </w:r>
      <w:r w:rsidR="00B1295B" w:rsidRPr="00A10D82">
        <w:rPr>
          <w:rFonts w:ascii="Arial" w:hAnsi="Arial" w:cs="B Lotus" w:hint="cs"/>
          <w:sz w:val="28"/>
          <w:szCs w:val="28"/>
          <w:vertAlign w:val="superscript"/>
          <w:rtl/>
          <w:lang w:bidi="fa-IR"/>
        </w:rPr>
        <w:t>)</w:t>
      </w:r>
      <w:r w:rsidRPr="009B61C0">
        <w:rPr>
          <w:rFonts w:ascii="Arial" w:hAnsi="Arial" w:cs="B Lotus"/>
          <w:color w:val="000000"/>
          <w:sz w:val="28"/>
          <w:szCs w:val="28"/>
          <w:rtl/>
          <w:lang w:bidi="fa-IR"/>
        </w:rPr>
        <w:t xml:space="preserve">. </w:t>
      </w:r>
    </w:p>
    <w:p w:rsidR="00CC1EDE" w:rsidRPr="009B61C0" w:rsidRDefault="00CC1EDE" w:rsidP="00084A0A">
      <w:pPr>
        <w:widowControl w:val="0"/>
        <w:autoSpaceDE w:val="0"/>
        <w:autoSpaceDN w:val="0"/>
        <w:bidi/>
        <w:adjustRightInd w:val="0"/>
        <w:spacing w:after="0" w:line="240" w:lineRule="auto"/>
        <w:ind w:firstLine="284"/>
        <w:jc w:val="both"/>
        <w:rPr>
          <w:rFonts w:ascii="Arial" w:hAnsi="Arial" w:cs="B Lotus"/>
          <w:color w:val="000000"/>
          <w:sz w:val="28"/>
          <w:szCs w:val="28"/>
          <w:rtl/>
        </w:rPr>
      </w:pPr>
      <w:r w:rsidRPr="009B61C0">
        <w:rPr>
          <w:rFonts w:ascii="Arial" w:hAnsi="Arial" w:cs="B Lotus"/>
          <w:color w:val="000000"/>
          <w:sz w:val="28"/>
          <w:szCs w:val="28"/>
          <w:rtl/>
          <w:lang w:bidi="fa-IR"/>
        </w:rPr>
        <w:t>امام طحاوی</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گوید: مردم در مورد شخصی که از اسلام مرتد شده، سخن گفته</w:t>
      </w:r>
      <w:r w:rsidR="00A623E8">
        <w:rPr>
          <w:rFonts w:ascii="Arial" w:hAnsi="Arial" w:cs="B Lotus"/>
          <w:color w:val="000000"/>
          <w:sz w:val="28"/>
          <w:szCs w:val="28"/>
          <w:rtl/>
          <w:lang w:bidi="fa-IR"/>
        </w:rPr>
        <w:t xml:space="preserve">‌اند </w:t>
      </w:r>
      <w:r w:rsidRPr="009B61C0">
        <w:rPr>
          <w:rFonts w:ascii="Arial" w:hAnsi="Arial" w:cs="B Lotus"/>
          <w:color w:val="000000"/>
          <w:sz w:val="28"/>
          <w:szCs w:val="28"/>
          <w:rtl/>
          <w:lang w:bidi="fa-IR"/>
        </w:rPr>
        <w:t>که آیا استتابه</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شود یا نه؟ گروهی گفته</w:t>
      </w:r>
      <w:r w:rsidR="00A623E8">
        <w:rPr>
          <w:rFonts w:ascii="Arial" w:hAnsi="Arial" w:cs="B Lotus"/>
          <w:color w:val="000000"/>
          <w:sz w:val="28"/>
          <w:szCs w:val="28"/>
          <w:rtl/>
          <w:lang w:bidi="fa-IR"/>
        </w:rPr>
        <w:t>‌اند:</w:t>
      </w:r>
      <w:r w:rsidRPr="009B61C0">
        <w:rPr>
          <w:rFonts w:ascii="Arial" w:hAnsi="Arial" w:cs="B Lotus"/>
          <w:color w:val="000000"/>
          <w:sz w:val="28"/>
          <w:szCs w:val="28"/>
          <w:rtl/>
          <w:lang w:bidi="fa-IR"/>
        </w:rPr>
        <w:t xml:space="preserve"> اگر امام از مرتد استتابه کند، بهتر است، اگر توبه کرد که خوب، وگرنه کشته</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 xml:space="preserve">شود. و از کسانی که بدین قول قائلند، امام </w:t>
      </w:r>
      <w:r w:rsidR="00084A0A">
        <w:rPr>
          <w:rFonts w:ascii="Arial" w:hAnsi="Arial" w:cs="B Lotus"/>
          <w:color w:val="000000"/>
          <w:sz w:val="28"/>
          <w:szCs w:val="28"/>
          <w:rtl/>
          <w:lang w:bidi="fa-IR"/>
        </w:rPr>
        <w:t>ابوحنیفه و ابویوسف و محمد رحمهم</w:t>
      </w:r>
      <w:r w:rsidR="00084A0A">
        <w:rPr>
          <w:rFonts w:ascii="Arial" w:hAnsi="Arial" w:cs="B Lotus" w:hint="cs"/>
          <w:color w:val="000000"/>
          <w:sz w:val="28"/>
          <w:szCs w:val="28"/>
          <w:rtl/>
          <w:lang w:bidi="fa-IR"/>
        </w:rPr>
        <w:softHyphen/>
      </w:r>
      <w:r w:rsidRPr="009B61C0">
        <w:rPr>
          <w:rFonts w:ascii="Arial" w:hAnsi="Arial" w:cs="B Lotus"/>
          <w:color w:val="000000"/>
          <w:sz w:val="28"/>
          <w:szCs w:val="28"/>
          <w:rtl/>
          <w:lang w:bidi="fa-IR"/>
        </w:rPr>
        <w:t>الله</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باشند. و</w:t>
      </w:r>
      <w:r w:rsidR="00F64D59">
        <w:rPr>
          <w:rFonts w:ascii="Arial" w:hAnsi="Arial" w:cs="B Lotus"/>
          <w:color w:val="000000"/>
          <w:sz w:val="28"/>
          <w:szCs w:val="28"/>
          <w:rtl/>
          <w:lang w:bidi="fa-IR"/>
        </w:rPr>
        <w:t xml:space="preserve"> عده‌ای </w:t>
      </w:r>
      <w:r w:rsidRPr="009B61C0">
        <w:rPr>
          <w:rFonts w:ascii="Arial" w:hAnsi="Arial" w:cs="B Lotus"/>
          <w:color w:val="000000"/>
          <w:sz w:val="28"/>
          <w:szCs w:val="28"/>
          <w:rtl/>
          <w:lang w:bidi="fa-IR"/>
        </w:rPr>
        <w:t>گفته</w:t>
      </w:r>
      <w:r w:rsidR="00A623E8">
        <w:rPr>
          <w:rFonts w:ascii="Arial" w:hAnsi="Arial" w:cs="B Lotus"/>
          <w:color w:val="000000"/>
          <w:sz w:val="28"/>
          <w:szCs w:val="28"/>
          <w:rtl/>
          <w:lang w:bidi="fa-IR"/>
        </w:rPr>
        <w:t>‌اند:</w:t>
      </w:r>
      <w:r w:rsidRPr="009B61C0">
        <w:rPr>
          <w:rFonts w:ascii="Arial" w:hAnsi="Arial" w:cs="B Lotus"/>
          <w:color w:val="000000"/>
          <w:sz w:val="28"/>
          <w:szCs w:val="28"/>
          <w:rtl/>
          <w:lang w:bidi="fa-IR"/>
        </w:rPr>
        <w:t xml:space="preserve"> استتابه</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شود و حکم مرتد را مانند حکم حربی قرار داده</w:t>
      </w:r>
      <w:r w:rsidR="00EE6E51">
        <w:rPr>
          <w:rFonts w:ascii="Arial" w:hAnsi="Arial" w:cs="B Lotus"/>
          <w:color w:val="000000"/>
          <w:sz w:val="28"/>
          <w:szCs w:val="28"/>
          <w:rtl/>
          <w:lang w:bidi="fa-IR"/>
        </w:rPr>
        <w:t>‌اند،</w:t>
      </w:r>
      <w:r w:rsidRPr="009B61C0">
        <w:rPr>
          <w:rFonts w:ascii="Arial" w:hAnsi="Arial" w:cs="B Lotus"/>
          <w:color w:val="000000"/>
          <w:sz w:val="28"/>
          <w:szCs w:val="28"/>
          <w:rtl/>
          <w:lang w:bidi="fa-IR"/>
        </w:rPr>
        <w:t xml:space="preserve"> چرا که دعوت به وی رسیده است و</w:t>
      </w:r>
      <w:r w:rsidR="00A623E8">
        <w:rPr>
          <w:rFonts w:ascii="Arial" w:hAnsi="Arial" w:cs="B Lotus"/>
          <w:color w:val="000000"/>
          <w:sz w:val="28"/>
          <w:szCs w:val="28"/>
          <w:rtl/>
          <w:lang w:bidi="fa-IR"/>
        </w:rPr>
        <w:t xml:space="preserve"> آن‌ها </w:t>
      </w:r>
      <w:r w:rsidRPr="009B61C0">
        <w:rPr>
          <w:rFonts w:ascii="Arial" w:hAnsi="Arial" w:cs="B Lotus"/>
          <w:color w:val="000000"/>
          <w:sz w:val="28"/>
          <w:szCs w:val="28"/>
          <w:rtl/>
          <w:lang w:bidi="fa-IR"/>
        </w:rPr>
        <w:t>نسبت بدان کوتاهی ورزیده</w:t>
      </w:r>
      <w:r w:rsidR="00A623E8">
        <w:rPr>
          <w:rFonts w:ascii="Arial" w:hAnsi="Arial" w:cs="B Lotus"/>
          <w:color w:val="000000"/>
          <w:sz w:val="28"/>
          <w:szCs w:val="28"/>
          <w:rtl/>
          <w:lang w:bidi="fa-IR"/>
        </w:rPr>
        <w:t>‌اند.</w:t>
      </w:r>
      <w:r w:rsidRPr="009B61C0">
        <w:rPr>
          <w:rFonts w:ascii="Arial" w:hAnsi="Arial" w:cs="B Lotus"/>
          <w:color w:val="000000"/>
          <w:sz w:val="28"/>
          <w:szCs w:val="28"/>
          <w:rtl/>
          <w:lang w:bidi="fa-IR"/>
        </w:rPr>
        <w:t xml:space="preserve"> و گفته</w:t>
      </w:r>
      <w:r w:rsidR="00A623E8">
        <w:rPr>
          <w:rFonts w:ascii="Arial" w:hAnsi="Arial" w:cs="B Lotus"/>
          <w:color w:val="000000"/>
          <w:sz w:val="28"/>
          <w:szCs w:val="28"/>
          <w:rtl/>
          <w:lang w:bidi="fa-IR"/>
        </w:rPr>
        <w:t>‌اند:</w:t>
      </w:r>
      <w:r w:rsidRPr="009B61C0">
        <w:rPr>
          <w:rFonts w:ascii="Arial" w:hAnsi="Arial" w:cs="B Lotus"/>
          <w:color w:val="000000"/>
          <w:sz w:val="28"/>
          <w:szCs w:val="28"/>
          <w:rtl/>
          <w:lang w:bidi="fa-IR"/>
        </w:rPr>
        <w:t xml:space="preserve"> استتابه فقط از کسانی واجب</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باشد که از اسلام خارج شدند، نه از کسی که از روی عمد و با آگاهی از اسلام خارج شود. از</w:t>
      </w:r>
      <w:r w:rsidR="00084A0A">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این</w:t>
      </w:r>
      <w:r w:rsidR="00084A0A">
        <w:rPr>
          <w:rFonts w:ascii="Arial" w:hAnsi="Arial" w:cs="B Lotus" w:hint="cs"/>
          <w:color w:val="000000"/>
          <w:sz w:val="28"/>
          <w:szCs w:val="28"/>
          <w:rtl/>
          <w:lang w:bidi="fa-IR"/>
        </w:rPr>
        <w:softHyphen/>
      </w:r>
      <w:r w:rsidRPr="009B61C0">
        <w:rPr>
          <w:rFonts w:ascii="Arial" w:hAnsi="Arial" w:cs="B Lotus"/>
          <w:color w:val="000000"/>
          <w:sz w:val="28"/>
          <w:szCs w:val="28"/>
          <w:rtl/>
          <w:lang w:bidi="fa-IR"/>
        </w:rPr>
        <w:t>رو کسی که عمدا و با آگاهی از اسلام به سوی غیر آن خارج شود، قطعا کشته شده و استتابه</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 xml:space="preserve">شود. و این قولی است که ابویوسف در کتاب </w:t>
      </w:r>
      <w:r w:rsidR="00676574">
        <w:rPr>
          <w:rFonts w:ascii="Arial" w:hAnsi="Arial" w:cs="B Lotus" w:hint="cs"/>
          <w:color w:val="000000"/>
          <w:sz w:val="28"/>
          <w:szCs w:val="28"/>
          <w:rtl/>
          <w:lang w:bidi="fa-IR"/>
        </w:rPr>
        <w:t>«</w:t>
      </w:r>
      <w:r w:rsidR="00D04E91">
        <w:rPr>
          <w:rFonts w:ascii="Arial" w:hAnsi="Arial" w:cs="B Lotus"/>
          <w:color w:val="000000"/>
          <w:sz w:val="28"/>
          <w:szCs w:val="28"/>
          <w:rtl/>
          <w:lang w:bidi="fa-IR"/>
        </w:rPr>
        <w:t>ال</w:t>
      </w:r>
      <w:r w:rsidR="00D04E91">
        <w:rPr>
          <w:rFonts w:ascii="Arial" w:hAnsi="Arial" w:cs="B Lotus" w:hint="cs"/>
          <w:color w:val="000000"/>
          <w:sz w:val="28"/>
          <w:szCs w:val="28"/>
          <w:rtl/>
          <w:lang w:bidi="fa-IR"/>
        </w:rPr>
        <w:t>إ</w:t>
      </w:r>
      <w:r w:rsidRPr="009B61C0">
        <w:rPr>
          <w:rFonts w:ascii="Arial" w:hAnsi="Arial" w:cs="B Lotus"/>
          <w:color w:val="000000"/>
          <w:sz w:val="28"/>
          <w:szCs w:val="28"/>
          <w:rtl/>
          <w:lang w:bidi="fa-IR"/>
        </w:rPr>
        <w:t>ملاء</w:t>
      </w:r>
      <w:r w:rsidR="00676574">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ب</w:t>
      </w:r>
      <w:r w:rsidR="00084A0A">
        <w:rPr>
          <w:rFonts w:ascii="Arial" w:hAnsi="Arial" w:cs="B Lotus" w:hint="cs"/>
          <w:color w:val="000000"/>
          <w:sz w:val="28"/>
          <w:szCs w:val="28"/>
          <w:rtl/>
          <w:lang w:bidi="fa-IR"/>
        </w:rPr>
        <w:t>د</w:t>
      </w:r>
      <w:r w:rsidRPr="009B61C0">
        <w:rPr>
          <w:rFonts w:ascii="Arial" w:hAnsi="Arial" w:cs="B Lotus"/>
          <w:color w:val="000000"/>
          <w:sz w:val="28"/>
          <w:szCs w:val="28"/>
          <w:rtl/>
          <w:lang w:bidi="fa-IR"/>
        </w:rPr>
        <w:t>ان قائل است و</w:t>
      </w:r>
      <w:r w:rsidR="00A623E8">
        <w:rPr>
          <w:rFonts w:ascii="Arial" w:hAnsi="Arial" w:cs="B Lotus"/>
          <w:color w:val="000000"/>
          <w:sz w:val="28"/>
          <w:szCs w:val="28"/>
          <w:rtl/>
          <w:lang w:bidi="fa-IR"/>
        </w:rPr>
        <w:t xml:space="preserve"> مي‌</w:t>
      </w:r>
      <w:r w:rsidRPr="009B61C0">
        <w:rPr>
          <w:rFonts w:ascii="Arial" w:hAnsi="Arial" w:cs="B Lotus"/>
          <w:color w:val="000000"/>
          <w:sz w:val="28"/>
          <w:szCs w:val="28"/>
          <w:rtl/>
          <w:lang w:bidi="fa-IR"/>
        </w:rPr>
        <w:t>گويد: وی را</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کشم و از او استتابه</w:t>
      </w:r>
      <w:r w:rsidR="00EE6E51">
        <w:rPr>
          <w:rFonts w:ascii="Arial" w:hAnsi="Arial" w:cs="B Lotus"/>
          <w:color w:val="000000"/>
          <w:sz w:val="28"/>
          <w:szCs w:val="28"/>
          <w:rtl/>
          <w:lang w:bidi="fa-IR"/>
        </w:rPr>
        <w:t xml:space="preserve"> نمی‌</w:t>
      </w:r>
      <w:r w:rsidRPr="009B61C0">
        <w:rPr>
          <w:rFonts w:ascii="Arial" w:hAnsi="Arial" w:cs="B Lotus"/>
          <w:color w:val="000000"/>
          <w:sz w:val="28"/>
          <w:szCs w:val="28"/>
          <w:rtl/>
          <w:lang w:bidi="fa-IR"/>
        </w:rPr>
        <w:t>کنم مگر اینکه برای توبه مبادرتا اقدام کند که در این</w:t>
      </w:r>
      <w:r w:rsidR="00084A0A">
        <w:rPr>
          <w:rFonts w:ascii="Arial" w:hAnsi="Arial" w:cs="B Lotus" w:hint="cs"/>
          <w:color w:val="000000"/>
          <w:sz w:val="28"/>
          <w:szCs w:val="28"/>
          <w:rtl/>
          <w:lang w:bidi="fa-IR"/>
        </w:rPr>
        <w:softHyphen/>
      </w:r>
      <w:r w:rsidRPr="009B61C0">
        <w:rPr>
          <w:rFonts w:ascii="Arial" w:hAnsi="Arial" w:cs="B Lotus"/>
          <w:color w:val="000000"/>
          <w:sz w:val="28"/>
          <w:szCs w:val="28"/>
          <w:rtl/>
          <w:lang w:bidi="fa-IR"/>
        </w:rPr>
        <w:t>صورت راهش را باز</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گ</w:t>
      </w:r>
      <w:r w:rsidR="000675DC" w:rsidRPr="009B61C0">
        <w:rPr>
          <w:rFonts w:ascii="Arial" w:hAnsi="Arial" w:cs="B Lotus" w:hint="cs"/>
          <w:color w:val="000000"/>
          <w:sz w:val="28"/>
          <w:szCs w:val="28"/>
          <w:rtl/>
          <w:lang w:bidi="fa-IR"/>
        </w:rPr>
        <w:t>ذ</w:t>
      </w:r>
      <w:r w:rsidRPr="009B61C0">
        <w:rPr>
          <w:rFonts w:ascii="Arial" w:hAnsi="Arial" w:cs="B Lotus"/>
          <w:color w:val="000000"/>
          <w:sz w:val="28"/>
          <w:szCs w:val="28"/>
          <w:rtl/>
          <w:lang w:bidi="fa-IR"/>
        </w:rPr>
        <w:t>ارم</w:t>
      </w:r>
      <w:r w:rsidR="000675DC" w:rsidRPr="009B61C0">
        <w:rPr>
          <w:rFonts w:ascii="Arial" w:hAnsi="Arial" w:cs="B Lotus" w:hint="cs"/>
          <w:color w:val="000000"/>
          <w:sz w:val="28"/>
          <w:szCs w:val="28"/>
          <w:rtl/>
          <w:lang w:bidi="fa-IR"/>
        </w:rPr>
        <w:t xml:space="preserve"> </w:t>
      </w:r>
      <w:r w:rsidRPr="009B61C0">
        <w:rPr>
          <w:rFonts w:ascii="Arial" w:hAnsi="Arial" w:cs="B Lotus"/>
          <w:color w:val="000000"/>
          <w:sz w:val="28"/>
          <w:szCs w:val="28"/>
          <w:rtl/>
          <w:lang w:bidi="fa-IR"/>
        </w:rPr>
        <w:t>و امرش را به الله متعال</w:t>
      </w:r>
      <w:r w:rsidR="00EE6E51">
        <w:rPr>
          <w:rFonts w:ascii="Arial" w:hAnsi="Arial" w:cs="B Lotus"/>
          <w:color w:val="000000"/>
          <w:sz w:val="28"/>
          <w:szCs w:val="28"/>
          <w:rtl/>
          <w:lang w:bidi="fa-IR"/>
        </w:rPr>
        <w:t xml:space="preserve"> می‌</w:t>
      </w:r>
      <w:r w:rsidRPr="009B61C0">
        <w:rPr>
          <w:rFonts w:ascii="Arial" w:hAnsi="Arial" w:cs="B Lotus"/>
          <w:color w:val="000000"/>
          <w:sz w:val="28"/>
          <w:szCs w:val="28"/>
          <w:rtl/>
          <w:lang w:bidi="fa-IR"/>
        </w:rPr>
        <w:t xml:space="preserve">سپارم. </w:t>
      </w:r>
    </w:p>
    <w:p w:rsidR="00757D74" w:rsidRPr="009B61C0" w:rsidRDefault="00757D74" w:rsidP="00084A0A">
      <w:pPr>
        <w:widowControl w:val="0"/>
        <w:autoSpaceDE w:val="0"/>
        <w:autoSpaceDN w:val="0"/>
        <w:bidi/>
        <w:adjustRightInd w:val="0"/>
        <w:spacing w:after="0" w:line="240" w:lineRule="auto"/>
        <w:ind w:firstLine="284"/>
        <w:jc w:val="both"/>
        <w:rPr>
          <w:rFonts w:ascii="Arial" w:hAnsi="Arial" w:cs="B Lotus"/>
          <w:color w:val="000000"/>
          <w:sz w:val="28"/>
          <w:szCs w:val="28"/>
          <w:rtl/>
        </w:rPr>
      </w:pPr>
      <w:r w:rsidRPr="009B61C0">
        <w:rPr>
          <w:rFonts w:ascii="Arial" w:hAnsi="Arial" w:cs="B Lotus"/>
          <w:color w:val="000000"/>
          <w:sz w:val="28"/>
          <w:szCs w:val="28"/>
          <w:rtl/>
        </w:rPr>
        <w:t>روایات در زمینه</w:t>
      </w:r>
      <w:r w:rsidR="00EE6E51">
        <w:rPr>
          <w:rFonts w:ascii="Arial" w:hAnsi="Arial" w:cs="B Lotus"/>
          <w:color w:val="000000"/>
          <w:sz w:val="28"/>
          <w:szCs w:val="28"/>
          <w:rtl/>
        </w:rPr>
        <w:t xml:space="preserve">‌ی </w:t>
      </w:r>
      <w:r w:rsidRPr="009B61C0">
        <w:rPr>
          <w:rFonts w:ascii="Arial" w:hAnsi="Arial" w:cs="B Lotus"/>
          <w:color w:val="000000"/>
          <w:sz w:val="28"/>
          <w:szCs w:val="28"/>
          <w:rtl/>
        </w:rPr>
        <w:t>استتابه</w:t>
      </w:r>
      <w:r w:rsidR="00EE6E51">
        <w:rPr>
          <w:rFonts w:ascii="Arial" w:hAnsi="Arial" w:cs="B Lotus"/>
          <w:color w:val="000000"/>
          <w:sz w:val="28"/>
          <w:szCs w:val="28"/>
          <w:rtl/>
        </w:rPr>
        <w:t xml:space="preserve">‌ی </w:t>
      </w:r>
      <w:r w:rsidRPr="009B61C0">
        <w:rPr>
          <w:rFonts w:ascii="Arial" w:hAnsi="Arial" w:cs="B Lotus"/>
          <w:color w:val="000000"/>
          <w:sz w:val="28"/>
          <w:szCs w:val="28"/>
          <w:rtl/>
        </w:rPr>
        <w:t>مرتد و ترک آن، از</w:t>
      </w:r>
      <w:r w:rsidR="00951AD8" w:rsidRPr="009B61C0">
        <w:rPr>
          <w:rFonts w:ascii="Arial" w:hAnsi="Arial" w:cs="B Lotus" w:hint="cs"/>
          <w:color w:val="000000"/>
          <w:sz w:val="28"/>
          <w:szCs w:val="28"/>
          <w:rtl/>
        </w:rPr>
        <w:t xml:space="preserve"> </w:t>
      </w:r>
      <w:r w:rsidRPr="009B61C0">
        <w:rPr>
          <w:rFonts w:ascii="Arial" w:hAnsi="Arial" w:cs="B Lotus"/>
          <w:color w:val="000000"/>
          <w:sz w:val="28"/>
          <w:szCs w:val="28"/>
          <w:rtl/>
        </w:rPr>
        <w:t>اصحاب رسول الله</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rPr>
        <w:t xml:space="preserve"> مختلف</w:t>
      </w:r>
      <w:r w:rsidR="00EE6E51">
        <w:rPr>
          <w:rFonts w:ascii="Arial" w:hAnsi="Arial" w:cs="B Lotus"/>
          <w:color w:val="000000"/>
          <w:sz w:val="28"/>
          <w:szCs w:val="28"/>
          <w:rtl/>
        </w:rPr>
        <w:t xml:space="preserve"> می‌</w:t>
      </w:r>
      <w:r w:rsidRPr="009B61C0">
        <w:rPr>
          <w:rFonts w:ascii="Arial" w:hAnsi="Arial" w:cs="B Lotus"/>
          <w:color w:val="000000"/>
          <w:sz w:val="28"/>
          <w:szCs w:val="28"/>
          <w:rtl/>
        </w:rPr>
        <w:t xml:space="preserve">باشد </w:t>
      </w:r>
      <w:r w:rsidRPr="009B61C0">
        <w:rPr>
          <w:rFonts w:ascii="Arial" w:hAnsi="Arial" w:cs="B Lotus"/>
          <w:color w:val="000000"/>
          <w:sz w:val="28"/>
          <w:szCs w:val="28"/>
          <w:rtl/>
        </w:rPr>
        <w:lastRenderedPageBreak/>
        <w:t xml:space="preserve">- که امام طحاوی برخی از آثاری که </w:t>
      </w:r>
      <w:r w:rsidR="00084A0A">
        <w:rPr>
          <w:rFonts w:ascii="Arial" w:hAnsi="Arial" w:cs="B Lotus" w:hint="cs"/>
          <w:color w:val="000000"/>
          <w:sz w:val="28"/>
          <w:szCs w:val="28"/>
          <w:rtl/>
        </w:rPr>
        <w:t>پیشتر</w:t>
      </w:r>
      <w:r w:rsidRPr="009B61C0">
        <w:rPr>
          <w:rFonts w:ascii="Arial" w:hAnsi="Arial" w:cs="B Lotus"/>
          <w:color w:val="000000"/>
          <w:sz w:val="28"/>
          <w:szCs w:val="28"/>
          <w:rtl/>
        </w:rPr>
        <w:t xml:space="preserve"> ذکر کردیم، از</w:t>
      </w:r>
      <w:r w:rsidR="00084A0A">
        <w:rPr>
          <w:rFonts w:ascii="Arial" w:hAnsi="Arial" w:cs="B Lotus" w:hint="cs"/>
          <w:color w:val="000000"/>
          <w:sz w:val="28"/>
          <w:szCs w:val="28"/>
          <w:rtl/>
        </w:rPr>
        <w:t xml:space="preserve"> </w:t>
      </w:r>
      <w:r w:rsidRPr="009B61C0">
        <w:rPr>
          <w:rFonts w:ascii="Arial" w:hAnsi="Arial" w:cs="B Lotus"/>
          <w:color w:val="000000"/>
          <w:sz w:val="28"/>
          <w:szCs w:val="28"/>
          <w:rtl/>
        </w:rPr>
        <w:t>جمله اثر عمر</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rPr>
        <w:t xml:space="preserve"> را ذکر کرده - سپس</w:t>
      </w:r>
      <w:r w:rsidR="00EE6E51">
        <w:rPr>
          <w:rFonts w:ascii="Arial" w:hAnsi="Arial" w:cs="B Lotus"/>
          <w:color w:val="000000"/>
          <w:sz w:val="28"/>
          <w:szCs w:val="28"/>
          <w:rtl/>
        </w:rPr>
        <w:t xml:space="preserve"> می‌</w:t>
      </w:r>
      <w:r w:rsidRPr="009B61C0">
        <w:rPr>
          <w:rFonts w:ascii="Arial" w:hAnsi="Arial" w:cs="B Lotus"/>
          <w:color w:val="000000"/>
          <w:sz w:val="28"/>
          <w:szCs w:val="28"/>
          <w:rtl/>
        </w:rPr>
        <w:t>گوید: بر</w:t>
      </w:r>
      <w:r w:rsidR="00084A0A">
        <w:rPr>
          <w:rFonts w:ascii="Arial" w:hAnsi="Arial" w:cs="B Lotus" w:hint="cs"/>
          <w:color w:val="000000"/>
          <w:sz w:val="28"/>
          <w:szCs w:val="28"/>
          <w:rtl/>
        </w:rPr>
        <w:t xml:space="preserve"> </w:t>
      </w:r>
      <w:r w:rsidRPr="009B61C0">
        <w:rPr>
          <w:rFonts w:ascii="Arial" w:hAnsi="Arial" w:cs="B Lotus"/>
          <w:color w:val="000000"/>
          <w:sz w:val="28"/>
          <w:szCs w:val="28"/>
          <w:rtl/>
        </w:rPr>
        <w:t>این اساس، سعد و ابوموسی</w:t>
      </w:r>
      <w:r w:rsidR="00951AD8" w:rsidRPr="009B61C0">
        <w:rPr>
          <w:rFonts w:ascii="Arial" w:hAnsi="Arial" w:cs="B Lotus" w:hint="cs"/>
          <w:color w:val="000000"/>
          <w:sz w:val="28"/>
          <w:szCs w:val="28"/>
          <w:rtl/>
        </w:rPr>
        <w:t xml:space="preserve"> </w:t>
      </w:r>
      <w:r w:rsidR="00951AD8">
        <w:rPr>
          <w:rFonts w:ascii="Arial" w:hAnsi="Arial" w:cs="CTraditional Arabic" w:hint="cs"/>
          <w:sz w:val="28"/>
          <w:szCs w:val="28"/>
          <w:rtl/>
          <w:lang w:bidi="fa-IR"/>
        </w:rPr>
        <w:t>م</w:t>
      </w:r>
      <w:r w:rsidRPr="009B61C0">
        <w:rPr>
          <w:rFonts w:ascii="Arial" w:hAnsi="Arial" w:cs="B Lotus"/>
          <w:color w:val="000000"/>
          <w:sz w:val="28"/>
          <w:szCs w:val="28"/>
          <w:rtl/>
        </w:rPr>
        <w:t xml:space="preserve"> استتابه نکردند درحالی</w:t>
      </w:r>
      <w:r w:rsidR="00084A0A">
        <w:rPr>
          <w:rFonts w:ascii="Arial" w:hAnsi="Arial" w:cs="B Lotus" w:hint="cs"/>
          <w:color w:val="000000"/>
          <w:sz w:val="28"/>
          <w:szCs w:val="28"/>
          <w:rtl/>
        </w:rPr>
        <w:softHyphen/>
      </w:r>
      <w:r w:rsidRPr="009B61C0">
        <w:rPr>
          <w:rFonts w:ascii="Arial" w:hAnsi="Arial" w:cs="B Lotus"/>
          <w:color w:val="000000"/>
          <w:sz w:val="28"/>
          <w:szCs w:val="28"/>
          <w:rtl/>
        </w:rPr>
        <w:t>که عمر</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rPr>
        <w:t xml:space="preserve"> دوست داشت استتابه کند؛ و احتمال دارد که این بدان خاطر بوده که ایشان امید توبه از مرتد داشتند و با وجود عمل</w:t>
      </w:r>
      <w:r w:rsidR="00084A0A">
        <w:rPr>
          <w:rFonts w:ascii="Arial" w:hAnsi="Arial" w:cs="B Lotus" w:hint="cs"/>
          <w:color w:val="000000"/>
          <w:sz w:val="28"/>
          <w:szCs w:val="28"/>
          <w:rtl/>
        </w:rPr>
        <w:t>کرد</w:t>
      </w:r>
      <w:r w:rsidR="00A623E8">
        <w:rPr>
          <w:rFonts w:ascii="Arial" w:hAnsi="Arial" w:cs="B Lotus"/>
          <w:color w:val="000000"/>
          <w:sz w:val="28"/>
          <w:szCs w:val="28"/>
          <w:rtl/>
        </w:rPr>
        <w:t xml:space="preserve"> آن‌ها </w:t>
      </w:r>
      <w:r w:rsidRPr="009B61C0">
        <w:rPr>
          <w:rFonts w:ascii="Arial" w:hAnsi="Arial" w:cs="B Lotus"/>
          <w:color w:val="000000"/>
          <w:sz w:val="28"/>
          <w:szCs w:val="28"/>
          <w:rtl/>
        </w:rPr>
        <w:t>در کشتن مرتد، بدون استتابه، چیزی را بر</w:t>
      </w:r>
      <w:r w:rsidR="00A623E8">
        <w:rPr>
          <w:rFonts w:ascii="Arial" w:hAnsi="Arial" w:cs="B Lotus"/>
          <w:color w:val="000000"/>
          <w:sz w:val="28"/>
          <w:szCs w:val="28"/>
          <w:rtl/>
        </w:rPr>
        <w:t xml:space="preserve"> آن‌ها </w:t>
      </w:r>
      <w:r w:rsidRPr="009B61C0">
        <w:rPr>
          <w:rFonts w:ascii="Arial" w:hAnsi="Arial" w:cs="B Lotus"/>
          <w:color w:val="000000"/>
          <w:sz w:val="28"/>
          <w:szCs w:val="28"/>
          <w:rtl/>
        </w:rPr>
        <w:t xml:space="preserve">واجب نکرد </w:t>
      </w:r>
      <w:r w:rsidR="00084A0A">
        <w:rPr>
          <w:rFonts w:ascii="Arial" w:hAnsi="Arial" w:cs="B Lotus" w:hint="cs"/>
          <w:color w:val="000000"/>
          <w:sz w:val="28"/>
          <w:szCs w:val="28"/>
          <w:rtl/>
        </w:rPr>
        <w:t>زیرا</w:t>
      </w:r>
      <w:r w:rsidR="00A623E8">
        <w:rPr>
          <w:rFonts w:ascii="Arial" w:hAnsi="Arial" w:cs="B Lotus"/>
          <w:color w:val="000000"/>
          <w:sz w:val="28"/>
          <w:szCs w:val="28"/>
          <w:rtl/>
        </w:rPr>
        <w:t xml:space="preserve"> آن‌ها </w:t>
      </w:r>
      <w:r w:rsidRPr="009B61C0">
        <w:rPr>
          <w:rFonts w:ascii="Arial" w:hAnsi="Arial" w:cs="B Lotus"/>
          <w:color w:val="000000"/>
          <w:sz w:val="28"/>
          <w:szCs w:val="28"/>
          <w:rtl/>
        </w:rPr>
        <w:t>بر چیزی که معتقد بودند</w:t>
      </w:r>
      <w:r w:rsidR="00084A0A">
        <w:rPr>
          <w:rFonts w:ascii="Arial" w:hAnsi="Arial" w:cs="B Lotus"/>
          <w:color w:val="000000"/>
          <w:sz w:val="28"/>
          <w:szCs w:val="28"/>
          <w:rtl/>
        </w:rPr>
        <w:t>، عمل کردند، با وجود</w:t>
      </w:r>
      <w:r w:rsidR="00084A0A" w:rsidRPr="00084A0A">
        <w:rPr>
          <w:rFonts w:ascii="Arial" w:hAnsi="Arial" w:cs="B Lotus"/>
          <w:color w:val="000000"/>
          <w:sz w:val="28"/>
          <w:szCs w:val="28"/>
          <w:rtl/>
        </w:rPr>
        <w:t xml:space="preserve"> </w:t>
      </w:r>
      <w:r w:rsidR="00084A0A">
        <w:rPr>
          <w:rFonts w:ascii="Arial" w:hAnsi="Arial" w:cs="B Lotus"/>
          <w:color w:val="000000"/>
          <w:sz w:val="28"/>
          <w:szCs w:val="28"/>
          <w:rtl/>
        </w:rPr>
        <w:t>این</w:t>
      </w:r>
      <w:r w:rsidR="00084A0A">
        <w:rPr>
          <w:rFonts w:ascii="Arial" w:hAnsi="Arial" w:cs="B Lotus" w:hint="cs"/>
          <w:color w:val="000000"/>
          <w:sz w:val="28"/>
          <w:szCs w:val="28"/>
          <w:rtl/>
        </w:rPr>
        <w:softHyphen/>
      </w:r>
      <w:r w:rsidR="00084A0A">
        <w:rPr>
          <w:rFonts w:ascii="Arial" w:hAnsi="Arial" w:cs="B Lotus"/>
          <w:color w:val="000000"/>
          <w:sz w:val="28"/>
          <w:szCs w:val="28"/>
          <w:rtl/>
        </w:rPr>
        <w:t>که عمل</w:t>
      </w:r>
      <w:r w:rsidR="00084A0A">
        <w:rPr>
          <w:rFonts w:ascii="Arial" w:hAnsi="Arial" w:cs="B Lotus" w:hint="cs"/>
          <w:color w:val="000000"/>
          <w:sz w:val="28"/>
          <w:szCs w:val="28"/>
          <w:rtl/>
        </w:rPr>
        <w:softHyphen/>
      </w:r>
      <w:r w:rsidRPr="009B61C0">
        <w:rPr>
          <w:rFonts w:ascii="Arial" w:hAnsi="Arial" w:cs="B Lotus"/>
          <w:color w:val="000000"/>
          <w:sz w:val="28"/>
          <w:szCs w:val="28"/>
          <w:rtl/>
        </w:rPr>
        <w:t>شان با رای امام</w:t>
      </w:r>
      <w:r w:rsidR="00084A0A">
        <w:rPr>
          <w:rFonts w:ascii="Arial" w:hAnsi="Arial" w:cs="B Lotus" w:hint="cs"/>
          <w:color w:val="000000"/>
          <w:sz w:val="28"/>
          <w:szCs w:val="28"/>
          <w:rtl/>
        </w:rPr>
        <w:softHyphen/>
      </w:r>
      <w:r w:rsidRPr="009B61C0">
        <w:rPr>
          <w:rFonts w:ascii="Arial" w:hAnsi="Arial" w:cs="B Lotus"/>
          <w:color w:val="000000"/>
          <w:sz w:val="28"/>
          <w:szCs w:val="28"/>
          <w:rtl/>
        </w:rPr>
        <w:t>شان مخالف بوده است. امام طحاوی بعد از ذکر اثر ابن مسعود</w:t>
      </w:r>
      <w:r w:rsidR="001C0542" w:rsidRPr="001C0542">
        <w:rPr>
          <w:rFonts w:ascii="AGA Arabesque" w:hAnsi="AGA Arabesque" w:cs="CTraditional Arabic" w:hint="cs"/>
          <w:sz w:val="28"/>
          <w:szCs w:val="28"/>
          <w:lang w:bidi="fa-IR"/>
        </w:rPr>
        <w:t></w:t>
      </w:r>
      <w:r w:rsidR="00EE6E51">
        <w:rPr>
          <w:rFonts w:ascii="Arial" w:hAnsi="Arial" w:cs="B Lotus"/>
          <w:color w:val="000000"/>
          <w:sz w:val="28"/>
          <w:szCs w:val="28"/>
          <w:rtl/>
        </w:rPr>
        <w:t xml:space="preserve"> می‌</w:t>
      </w:r>
      <w:r w:rsidRPr="009B61C0">
        <w:rPr>
          <w:rFonts w:ascii="Arial" w:hAnsi="Arial" w:cs="B Lotus"/>
          <w:color w:val="000000"/>
          <w:sz w:val="28"/>
          <w:szCs w:val="28"/>
          <w:rtl/>
        </w:rPr>
        <w:t>گوید: و این عبدالله بن مسعود</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rPr>
        <w:t xml:space="preserve"> است که ابن نواحه را کشته و توبه</w:t>
      </w:r>
      <w:r w:rsidR="00F64D59">
        <w:rPr>
          <w:rFonts w:ascii="Arial" w:hAnsi="Arial" w:cs="B Lotus"/>
          <w:color w:val="000000"/>
          <w:sz w:val="28"/>
          <w:szCs w:val="28"/>
          <w:rtl/>
        </w:rPr>
        <w:t xml:space="preserve">‌اش </w:t>
      </w:r>
      <w:r w:rsidRPr="009B61C0">
        <w:rPr>
          <w:rFonts w:ascii="Arial" w:hAnsi="Arial" w:cs="B Lotus"/>
          <w:color w:val="000000"/>
          <w:sz w:val="28"/>
          <w:szCs w:val="28"/>
          <w:rtl/>
        </w:rPr>
        <w:t>را قبول نکرد چرا که</w:t>
      </w:r>
      <w:r w:rsidR="00EE6E51">
        <w:rPr>
          <w:rFonts w:ascii="Arial" w:hAnsi="Arial" w:cs="B Lotus"/>
          <w:color w:val="000000"/>
          <w:sz w:val="28"/>
          <w:szCs w:val="28"/>
          <w:rtl/>
        </w:rPr>
        <w:t xml:space="preserve"> می‌</w:t>
      </w:r>
      <w:r w:rsidRPr="009B61C0">
        <w:rPr>
          <w:rFonts w:ascii="Arial" w:hAnsi="Arial" w:cs="B Lotus"/>
          <w:color w:val="000000"/>
          <w:sz w:val="28"/>
          <w:szCs w:val="28"/>
          <w:rtl/>
        </w:rPr>
        <w:t xml:space="preserve">دانست، </w:t>
      </w:r>
      <w:r w:rsidR="00084A0A">
        <w:rPr>
          <w:rFonts w:ascii="Arial" w:hAnsi="Arial" w:cs="B Lotus" w:hint="cs"/>
          <w:color w:val="000000"/>
          <w:sz w:val="28"/>
          <w:szCs w:val="28"/>
          <w:rtl/>
        </w:rPr>
        <w:t>چنین</w:t>
      </w:r>
      <w:r w:rsidRPr="009B61C0">
        <w:rPr>
          <w:rFonts w:ascii="Arial" w:hAnsi="Arial" w:cs="B Lotus"/>
          <w:color w:val="000000"/>
          <w:sz w:val="28"/>
          <w:szCs w:val="28"/>
          <w:rtl/>
        </w:rPr>
        <w:t xml:space="preserve"> توبه کردن از اخلاق وی</w:t>
      </w:r>
      <w:r w:rsidR="00EE6E51">
        <w:rPr>
          <w:rFonts w:ascii="Arial" w:hAnsi="Arial" w:cs="B Lotus"/>
          <w:color w:val="000000"/>
          <w:sz w:val="28"/>
          <w:szCs w:val="28"/>
          <w:rtl/>
        </w:rPr>
        <w:t xml:space="preserve"> می‌</w:t>
      </w:r>
      <w:r w:rsidRPr="009B61C0">
        <w:rPr>
          <w:rFonts w:ascii="Arial" w:hAnsi="Arial" w:cs="B Lotus"/>
          <w:color w:val="000000"/>
          <w:sz w:val="28"/>
          <w:szCs w:val="28"/>
          <w:rtl/>
        </w:rPr>
        <w:t xml:space="preserve">باشد، </w:t>
      </w:r>
      <w:r w:rsidR="00084A0A">
        <w:rPr>
          <w:rFonts w:ascii="Arial" w:hAnsi="Arial" w:cs="B Lotus" w:hint="cs"/>
          <w:color w:val="000000"/>
          <w:sz w:val="28"/>
          <w:szCs w:val="28"/>
          <w:rtl/>
        </w:rPr>
        <w:t>چنا</w:t>
      </w:r>
      <w:r w:rsidR="00084A0A">
        <w:rPr>
          <w:rFonts w:ascii="Arial" w:hAnsi="Arial" w:cs="B Lotus"/>
          <w:color w:val="000000"/>
          <w:sz w:val="28"/>
          <w:szCs w:val="28"/>
          <w:rtl/>
        </w:rPr>
        <w:softHyphen/>
      </w:r>
      <w:r w:rsidR="00084A0A">
        <w:rPr>
          <w:rFonts w:ascii="Arial" w:hAnsi="Arial" w:cs="B Lotus" w:hint="cs"/>
          <w:color w:val="000000"/>
          <w:sz w:val="28"/>
          <w:szCs w:val="28"/>
          <w:rtl/>
        </w:rPr>
        <w:t>ن</w:t>
      </w:r>
      <w:r w:rsidR="00084A0A">
        <w:rPr>
          <w:rFonts w:ascii="Arial" w:hAnsi="Arial" w:cs="B Lotus" w:hint="cs"/>
          <w:color w:val="000000"/>
          <w:sz w:val="28"/>
          <w:szCs w:val="28"/>
          <w:rtl/>
        </w:rPr>
        <w:softHyphen/>
      </w:r>
      <w:r w:rsidRPr="009B61C0">
        <w:rPr>
          <w:rFonts w:ascii="Arial" w:hAnsi="Arial" w:cs="B Lotus"/>
          <w:color w:val="000000"/>
          <w:sz w:val="28"/>
          <w:szCs w:val="28"/>
          <w:rtl/>
        </w:rPr>
        <w:t>که هرگاه مغلوب</w:t>
      </w:r>
      <w:r w:rsidR="00EE6E51">
        <w:rPr>
          <w:rFonts w:ascii="Arial" w:hAnsi="Arial" w:cs="B Lotus"/>
          <w:color w:val="000000"/>
          <w:sz w:val="28"/>
          <w:szCs w:val="28"/>
          <w:rtl/>
        </w:rPr>
        <w:t xml:space="preserve"> می‌</w:t>
      </w:r>
      <w:r w:rsidRPr="009B61C0">
        <w:rPr>
          <w:rFonts w:ascii="Arial" w:hAnsi="Arial" w:cs="B Lotus"/>
          <w:color w:val="000000"/>
          <w:sz w:val="28"/>
          <w:szCs w:val="28"/>
          <w:rtl/>
        </w:rPr>
        <w:t xml:space="preserve">شود، توبه کرده و </w:t>
      </w:r>
      <w:r w:rsidR="00084A0A">
        <w:rPr>
          <w:rFonts w:ascii="Arial" w:hAnsi="Arial" w:cs="B Lotus" w:hint="cs"/>
          <w:color w:val="000000"/>
          <w:sz w:val="28"/>
          <w:szCs w:val="28"/>
          <w:rtl/>
        </w:rPr>
        <w:t>چون</w:t>
      </w:r>
      <w:r w:rsidRPr="009B61C0">
        <w:rPr>
          <w:rFonts w:ascii="Arial" w:hAnsi="Arial" w:cs="B Lotus"/>
          <w:color w:val="000000"/>
          <w:sz w:val="28"/>
          <w:szCs w:val="28"/>
          <w:rtl/>
        </w:rPr>
        <w:t xml:space="preserve"> راه بر وی گشوده</w:t>
      </w:r>
      <w:r w:rsidR="00EE6E51">
        <w:rPr>
          <w:rFonts w:ascii="Arial" w:hAnsi="Arial" w:cs="B Lotus"/>
          <w:color w:val="000000"/>
          <w:sz w:val="28"/>
          <w:szCs w:val="28"/>
          <w:rtl/>
        </w:rPr>
        <w:t xml:space="preserve"> می‌</w:t>
      </w:r>
      <w:r w:rsidRPr="009B61C0">
        <w:rPr>
          <w:rFonts w:ascii="Arial" w:hAnsi="Arial" w:cs="B Lotus"/>
          <w:color w:val="000000"/>
          <w:sz w:val="28"/>
          <w:szCs w:val="28"/>
          <w:rtl/>
        </w:rPr>
        <w:t>شود، بر آنچه که در قبل بود، باز</w:t>
      </w:r>
      <w:r w:rsidR="00EE6E51">
        <w:rPr>
          <w:rFonts w:ascii="Arial" w:hAnsi="Arial" w:cs="B Lotus"/>
          <w:color w:val="000000"/>
          <w:sz w:val="28"/>
          <w:szCs w:val="28"/>
          <w:rtl/>
        </w:rPr>
        <w:t xml:space="preserve"> می‌</w:t>
      </w:r>
      <w:r w:rsidRPr="009B61C0">
        <w:rPr>
          <w:rFonts w:ascii="Arial" w:hAnsi="Arial" w:cs="B Lotus"/>
          <w:color w:val="000000"/>
          <w:sz w:val="28"/>
          <w:szCs w:val="28"/>
          <w:rtl/>
        </w:rPr>
        <w:t>گردد</w:t>
      </w:r>
      <w:r w:rsidR="00BD1C90">
        <w:rPr>
          <w:rFonts w:ascii="Arial" w:hAnsi="Arial" w:cs="B Lotus" w:hint="cs"/>
          <w:sz w:val="28"/>
          <w:szCs w:val="28"/>
          <w:vertAlign w:val="superscript"/>
          <w:rtl/>
          <w:lang w:bidi="fa-IR"/>
        </w:rPr>
        <w:t>(</w:t>
      </w:r>
      <w:r w:rsidR="00B1295B" w:rsidRPr="00A10D82">
        <w:rPr>
          <w:rStyle w:val="FootnoteReference"/>
          <w:rFonts w:ascii="Arial" w:hAnsi="Arial" w:cs="B Lotus"/>
          <w:sz w:val="28"/>
          <w:szCs w:val="28"/>
          <w:rtl/>
          <w:lang w:bidi="fa-IR"/>
        </w:rPr>
        <w:footnoteReference w:id="204"/>
      </w:r>
      <w:r w:rsidR="00B1295B" w:rsidRPr="00A10D82">
        <w:rPr>
          <w:rFonts w:ascii="Arial" w:hAnsi="Arial" w:cs="B Lotus" w:hint="cs"/>
          <w:sz w:val="28"/>
          <w:szCs w:val="28"/>
          <w:vertAlign w:val="superscript"/>
          <w:rtl/>
          <w:lang w:bidi="fa-IR"/>
        </w:rPr>
        <w:t>)</w:t>
      </w:r>
      <w:r w:rsidRPr="009B61C0">
        <w:rPr>
          <w:rFonts w:ascii="Arial" w:hAnsi="Arial" w:cs="B Lotus"/>
          <w:color w:val="000000"/>
          <w:sz w:val="28"/>
          <w:szCs w:val="28"/>
          <w:rtl/>
        </w:rPr>
        <w:t>.</w:t>
      </w:r>
    </w:p>
    <w:p w:rsidR="00654BFE" w:rsidRPr="009B61C0" w:rsidRDefault="00757D74" w:rsidP="00084A0A">
      <w:pPr>
        <w:widowControl w:val="0"/>
        <w:autoSpaceDE w:val="0"/>
        <w:autoSpaceDN w:val="0"/>
        <w:bidi/>
        <w:adjustRightInd w:val="0"/>
        <w:spacing w:after="0" w:line="240" w:lineRule="auto"/>
        <w:ind w:firstLine="284"/>
        <w:jc w:val="both"/>
        <w:rPr>
          <w:rFonts w:ascii="Arial" w:hAnsi="Arial" w:cs="B Lotus"/>
          <w:color w:val="000000"/>
          <w:sz w:val="28"/>
          <w:szCs w:val="28"/>
          <w:rtl/>
        </w:rPr>
      </w:pPr>
      <w:r w:rsidRPr="009B61C0">
        <w:rPr>
          <w:rFonts w:ascii="Arial" w:hAnsi="Arial" w:cs="B Lotus"/>
          <w:color w:val="000000"/>
          <w:sz w:val="28"/>
          <w:szCs w:val="28"/>
          <w:rtl/>
        </w:rPr>
        <w:t>می</w:t>
      </w:r>
      <w:r w:rsidR="00676574">
        <w:rPr>
          <w:rFonts w:ascii="Arial" w:hAnsi="Arial" w:cs="B Lotus" w:hint="cs"/>
          <w:color w:val="000000"/>
          <w:sz w:val="28"/>
          <w:szCs w:val="28"/>
          <w:rtl/>
        </w:rPr>
        <w:t>‌</w:t>
      </w:r>
      <w:r w:rsidRPr="009B61C0">
        <w:rPr>
          <w:rFonts w:ascii="Arial" w:hAnsi="Arial" w:cs="B Lotus"/>
          <w:color w:val="000000"/>
          <w:sz w:val="28"/>
          <w:szCs w:val="28"/>
          <w:rtl/>
        </w:rPr>
        <w:t>گویم</w:t>
      </w:r>
      <w:r w:rsidR="00CE42B4">
        <w:rPr>
          <w:rFonts w:ascii="Arial" w:hAnsi="Arial" w:cs="B Lotus" w:hint="cs"/>
          <w:color w:val="000000"/>
          <w:sz w:val="28"/>
          <w:szCs w:val="28"/>
          <w:rtl/>
        </w:rPr>
        <w:t xml:space="preserve"> (</w:t>
      </w:r>
      <w:r w:rsidRPr="009B61C0">
        <w:rPr>
          <w:rFonts w:ascii="Arial" w:hAnsi="Arial" w:cs="B Lotus"/>
          <w:color w:val="000000"/>
          <w:sz w:val="28"/>
          <w:szCs w:val="28"/>
          <w:rtl/>
        </w:rPr>
        <w:t xml:space="preserve">عبدالحکیم حسان): قول راجح - والله تعالی اعلم </w:t>
      </w:r>
      <w:r w:rsidR="000675DC" w:rsidRPr="009B61C0">
        <w:rPr>
          <w:rFonts w:ascii="Arial" w:hAnsi="Arial" w:cs="B Lotus" w:hint="cs"/>
          <w:color w:val="000000"/>
          <w:sz w:val="28"/>
          <w:szCs w:val="28"/>
          <w:rtl/>
        </w:rPr>
        <w:t>-</w:t>
      </w:r>
      <w:r w:rsidRPr="009B61C0">
        <w:rPr>
          <w:rFonts w:ascii="Arial" w:hAnsi="Arial" w:cs="B Lotus"/>
          <w:color w:val="000000"/>
          <w:sz w:val="28"/>
          <w:szCs w:val="28"/>
          <w:rtl/>
        </w:rPr>
        <w:t xml:space="preserve"> عدم وجوب استتابه</w:t>
      </w:r>
      <w:r w:rsidR="00EE6E51">
        <w:rPr>
          <w:rFonts w:ascii="Arial" w:hAnsi="Arial" w:cs="B Lotus"/>
          <w:color w:val="000000"/>
          <w:sz w:val="28"/>
          <w:szCs w:val="28"/>
          <w:rtl/>
        </w:rPr>
        <w:t xml:space="preserve"> می‌</w:t>
      </w:r>
      <w:r w:rsidRPr="009B61C0">
        <w:rPr>
          <w:rFonts w:ascii="Arial" w:hAnsi="Arial" w:cs="B Lotus"/>
          <w:color w:val="000000"/>
          <w:sz w:val="28"/>
          <w:szCs w:val="28"/>
          <w:rtl/>
        </w:rPr>
        <w:t xml:space="preserve">باشد </w:t>
      </w:r>
      <w:r w:rsidR="00084A0A">
        <w:rPr>
          <w:rFonts w:ascii="Arial" w:hAnsi="Arial" w:cs="B Lotus" w:hint="cs"/>
          <w:color w:val="000000"/>
          <w:sz w:val="28"/>
          <w:szCs w:val="28"/>
          <w:rtl/>
        </w:rPr>
        <w:t>زیرا</w:t>
      </w:r>
      <w:r w:rsidRPr="009B61C0">
        <w:rPr>
          <w:rFonts w:ascii="Arial" w:hAnsi="Arial" w:cs="B Lotus"/>
          <w:color w:val="000000"/>
          <w:sz w:val="28"/>
          <w:szCs w:val="28"/>
          <w:rtl/>
        </w:rPr>
        <w:t xml:space="preserve"> </w:t>
      </w:r>
      <w:r w:rsidR="00084A0A">
        <w:rPr>
          <w:rFonts w:ascii="Arial" w:hAnsi="Arial" w:cs="B Lotus"/>
          <w:color w:val="000000"/>
          <w:sz w:val="28"/>
          <w:szCs w:val="28"/>
          <w:rtl/>
        </w:rPr>
        <w:t>در ادله</w:t>
      </w:r>
      <w:r w:rsidRPr="009B61C0">
        <w:rPr>
          <w:rFonts w:ascii="Arial" w:hAnsi="Arial" w:cs="B Lotus"/>
          <w:color w:val="000000"/>
          <w:sz w:val="28"/>
          <w:szCs w:val="28"/>
          <w:rtl/>
        </w:rPr>
        <w:t xml:space="preserve"> تصریحی نسبت به شرط بودن استتابه </w:t>
      </w:r>
      <w:r w:rsidR="00084A0A">
        <w:rPr>
          <w:rFonts w:ascii="Arial" w:hAnsi="Arial" w:cs="B Lotus" w:hint="cs"/>
          <w:color w:val="000000"/>
          <w:sz w:val="28"/>
          <w:szCs w:val="28"/>
          <w:rtl/>
        </w:rPr>
        <w:t>پیش</w:t>
      </w:r>
      <w:r w:rsidRPr="009B61C0">
        <w:rPr>
          <w:rFonts w:ascii="Arial" w:hAnsi="Arial" w:cs="B Lotus"/>
          <w:color w:val="000000"/>
          <w:sz w:val="28"/>
          <w:szCs w:val="28"/>
          <w:rtl/>
        </w:rPr>
        <w:t xml:space="preserve"> از کشتن مرتد نیست. و نهایت</w:t>
      </w:r>
      <w:r w:rsidR="00084A0A">
        <w:rPr>
          <w:rFonts w:ascii="Arial" w:hAnsi="Arial" w:cs="B Lotus" w:hint="cs"/>
          <w:color w:val="000000"/>
          <w:sz w:val="28"/>
          <w:szCs w:val="28"/>
          <w:rtl/>
        </w:rPr>
        <w:t>ِ</w:t>
      </w:r>
      <w:r w:rsidRPr="009B61C0">
        <w:rPr>
          <w:rFonts w:ascii="Arial" w:hAnsi="Arial" w:cs="B Lotus"/>
          <w:color w:val="000000"/>
          <w:sz w:val="28"/>
          <w:szCs w:val="28"/>
          <w:rtl/>
        </w:rPr>
        <w:t xml:space="preserve"> آنچه ادله</w:t>
      </w:r>
      <w:r w:rsidR="00EE6E51">
        <w:rPr>
          <w:rFonts w:ascii="Arial" w:hAnsi="Arial" w:cs="B Lotus"/>
          <w:color w:val="000000"/>
          <w:sz w:val="28"/>
          <w:szCs w:val="28"/>
          <w:rtl/>
        </w:rPr>
        <w:t xml:space="preserve"> می‌</w:t>
      </w:r>
      <w:r w:rsidRPr="009B61C0">
        <w:rPr>
          <w:rFonts w:ascii="Arial" w:hAnsi="Arial" w:cs="B Lotus"/>
          <w:color w:val="000000"/>
          <w:sz w:val="28"/>
          <w:szCs w:val="28"/>
          <w:rtl/>
        </w:rPr>
        <w:t>رساند، عرضه</w:t>
      </w:r>
      <w:r w:rsidR="00EE6E51">
        <w:rPr>
          <w:rFonts w:ascii="Arial" w:hAnsi="Arial" w:cs="B Lotus"/>
          <w:color w:val="000000"/>
          <w:sz w:val="28"/>
          <w:szCs w:val="28"/>
          <w:rtl/>
        </w:rPr>
        <w:t xml:space="preserve">‌ی </w:t>
      </w:r>
      <w:r w:rsidRPr="009B61C0">
        <w:rPr>
          <w:rFonts w:ascii="Arial" w:hAnsi="Arial" w:cs="B Lotus"/>
          <w:color w:val="000000"/>
          <w:sz w:val="28"/>
          <w:szCs w:val="28"/>
          <w:rtl/>
        </w:rPr>
        <w:t>توبه بر مرتد و اینکه اگر توبه کرد، راهش بازگذاشته</w:t>
      </w:r>
      <w:r w:rsidR="00EE6E51">
        <w:rPr>
          <w:rFonts w:ascii="Arial" w:hAnsi="Arial" w:cs="B Lotus"/>
          <w:color w:val="000000"/>
          <w:sz w:val="28"/>
          <w:szCs w:val="28"/>
          <w:rtl/>
        </w:rPr>
        <w:t xml:space="preserve"> می‌</w:t>
      </w:r>
      <w:r w:rsidRPr="009B61C0">
        <w:rPr>
          <w:rFonts w:ascii="Arial" w:hAnsi="Arial" w:cs="B Lotus"/>
          <w:color w:val="000000"/>
          <w:sz w:val="28"/>
          <w:szCs w:val="28"/>
          <w:rtl/>
        </w:rPr>
        <w:t>شود،</w:t>
      </w:r>
      <w:r w:rsidR="00EE6E51">
        <w:rPr>
          <w:rFonts w:ascii="Arial" w:hAnsi="Arial" w:cs="B Lotus"/>
          <w:color w:val="000000"/>
          <w:sz w:val="28"/>
          <w:szCs w:val="28"/>
          <w:rtl/>
        </w:rPr>
        <w:t xml:space="preserve"> می‌</w:t>
      </w:r>
      <w:r w:rsidRPr="009B61C0">
        <w:rPr>
          <w:rFonts w:ascii="Arial" w:hAnsi="Arial" w:cs="B Lotus"/>
          <w:color w:val="000000"/>
          <w:sz w:val="28"/>
          <w:szCs w:val="28"/>
          <w:rtl/>
        </w:rPr>
        <w:t>باشد. و ادله وجوب قتل مرتد</w:t>
      </w:r>
      <w:r w:rsidR="000675DC" w:rsidRPr="009B61C0">
        <w:rPr>
          <w:rFonts w:ascii="Arial" w:hAnsi="Arial" w:cs="B Lotus" w:hint="cs"/>
          <w:color w:val="000000"/>
          <w:sz w:val="28"/>
          <w:szCs w:val="28"/>
          <w:rtl/>
        </w:rPr>
        <w:t>،</w:t>
      </w:r>
      <w:r w:rsidRPr="009B61C0">
        <w:rPr>
          <w:rFonts w:ascii="Arial" w:hAnsi="Arial" w:cs="B Lotus"/>
          <w:color w:val="000000"/>
          <w:sz w:val="28"/>
          <w:szCs w:val="28"/>
          <w:rtl/>
        </w:rPr>
        <w:t xml:space="preserve"> در مورد کسی که استتابه</w:t>
      </w:r>
      <w:r w:rsidR="00EE6E51">
        <w:rPr>
          <w:rFonts w:ascii="Arial" w:hAnsi="Arial" w:cs="B Lotus"/>
          <w:color w:val="000000"/>
          <w:sz w:val="28"/>
          <w:szCs w:val="28"/>
          <w:rtl/>
        </w:rPr>
        <w:t xml:space="preserve"> می‌</w:t>
      </w:r>
      <w:r w:rsidRPr="009B61C0">
        <w:rPr>
          <w:rFonts w:ascii="Arial" w:hAnsi="Arial" w:cs="B Lotus"/>
          <w:color w:val="000000"/>
          <w:sz w:val="28"/>
          <w:szCs w:val="28"/>
          <w:rtl/>
        </w:rPr>
        <w:t>شود و آنکه استتابه</w:t>
      </w:r>
      <w:r w:rsidR="00EE6E51">
        <w:rPr>
          <w:rFonts w:ascii="Arial" w:hAnsi="Arial" w:cs="B Lotus"/>
          <w:color w:val="000000"/>
          <w:sz w:val="28"/>
          <w:szCs w:val="28"/>
          <w:rtl/>
        </w:rPr>
        <w:t xml:space="preserve"> نمی‌</w:t>
      </w:r>
      <w:r w:rsidRPr="009B61C0">
        <w:rPr>
          <w:rFonts w:ascii="Arial" w:hAnsi="Arial" w:cs="B Lotus"/>
          <w:color w:val="000000"/>
          <w:sz w:val="28"/>
          <w:szCs w:val="28"/>
          <w:rtl/>
        </w:rPr>
        <w:t>شود، عام</w:t>
      </w:r>
      <w:r w:rsidR="00EE6E51">
        <w:rPr>
          <w:rFonts w:ascii="Arial" w:hAnsi="Arial" w:cs="B Lotus"/>
          <w:color w:val="000000"/>
          <w:sz w:val="28"/>
          <w:szCs w:val="28"/>
          <w:rtl/>
        </w:rPr>
        <w:t xml:space="preserve"> می‌</w:t>
      </w:r>
      <w:r w:rsidRPr="009B61C0">
        <w:rPr>
          <w:rFonts w:ascii="Arial" w:hAnsi="Arial" w:cs="B Lotus"/>
          <w:color w:val="000000"/>
          <w:sz w:val="28"/>
          <w:szCs w:val="28"/>
          <w:rtl/>
        </w:rPr>
        <w:t>باشد؛ لیکن واجب است که ع</w:t>
      </w:r>
      <w:r w:rsidR="00084A0A">
        <w:rPr>
          <w:rFonts w:ascii="Arial" w:hAnsi="Arial" w:cs="B Lotus"/>
          <w:color w:val="000000"/>
          <w:sz w:val="28"/>
          <w:szCs w:val="28"/>
          <w:rtl/>
        </w:rPr>
        <w:t>ام بودن این ادله بر خاص حمل شود</w:t>
      </w:r>
      <w:r w:rsidRPr="009B61C0">
        <w:rPr>
          <w:rFonts w:ascii="Arial" w:hAnsi="Arial" w:cs="B Lotus"/>
          <w:color w:val="000000"/>
          <w:sz w:val="28"/>
          <w:szCs w:val="28"/>
          <w:rtl/>
        </w:rPr>
        <w:t xml:space="preserve"> که در نتیجه قول به استحباب استتابه از مرتد، مقرر</w:t>
      </w:r>
      <w:r w:rsidR="00EE6E51">
        <w:rPr>
          <w:rFonts w:ascii="Arial" w:hAnsi="Arial" w:cs="B Lotus"/>
          <w:color w:val="000000"/>
          <w:sz w:val="28"/>
          <w:szCs w:val="28"/>
          <w:rtl/>
        </w:rPr>
        <w:t xml:space="preserve"> می‌</w:t>
      </w:r>
      <w:r w:rsidR="000675DC" w:rsidRPr="009B61C0">
        <w:rPr>
          <w:rFonts w:ascii="Arial" w:hAnsi="Arial" w:cs="B Lotus" w:hint="cs"/>
          <w:color w:val="000000"/>
          <w:sz w:val="28"/>
          <w:szCs w:val="28"/>
          <w:rtl/>
        </w:rPr>
        <w:t>گردد</w:t>
      </w:r>
      <w:r w:rsidRPr="009B61C0">
        <w:rPr>
          <w:rFonts w:ascii="Arial" w:hAnsi="Arial" w:cs="B Lotus"/>
          <w:color w:val="000000"/>
          <w:sz w:val="28"/>
          <w:szCs w:val="28"/>
          <w:rtl/>
        </w:rPr>
        <w:t xml:space="preserve"> تا اینکه ادله با یکدیگر هماهنگی داشته و منسجم شود. این در</w:t>
      </w:r>
      <w:r w:rsidR="00084A0A">
        <w:rPr>
          <w:rFonts w:ascii="Arial" w:hAnsi="Arial" w:cs="B Lotus" w:hint="cs"/>
          <w:color w:val="000000"/>
          <w:sz w:val="28"/>
          <w:szCs w:val="28"/>
          <w:rtl/>
        </w:rPr>
        <w:t xml:space="preserve"> </w:t>
      </w:r>
      <w:r w:rsidRPr="009B61C0">
        <w:rPr>
          <w:rFonts w:ascii="Arial" w:hAnsi="Arial" w:cs="B Lotus"/>
          <w:color w:val="000000"/>
          <w:sz w:val="28"/>
          <w:szCs w:val="28"/>
          <w:rtl/>
        </w:rPr>
        <w:t xml:space="preserve">حالی است که ابن القصار از مالکیه، بر وجوب استتابه، اجماع را حکایت کرده است - یعنی اجماع سکوتی </w:t>
      </w:r>
      <w:r w:rsidR="00084A0A" w:rsidRPr="00084A0A">
        <w:rPr>
          <w:rFonts w:ascii="Arial" w:hAnsi="Arial" w:cs="B Lotus" w:hint="cs"/>
          <w:color w:val="000000"/>
          <w:sz w:val="28"/>
          <w:szCs w:val="28"/>
          <w:rtl/>
        </w:rPr>
        <w:t xml:space="preserve">- </w:t>
      </w:r>
      <w:r w:rsidRPr="009B61C0">
        <w:rPr>
          <w:rFonts w:ascii="Arial" w:hAnsi="Arial" w:cs="B Lotus" w:hint="cs"/>
          <w:color w:val="000000"/>
          <w:sz w:val="28"/>
          <w:szCs w:val="28"/>
          <w:rtl/>
        </w:rPr>
        <w:t>که</w:t>
      </w:r>
      <w:r w:rsidRPr="009B61C0">
        <w:rPr>
          <w:rFonts w:ascii="Arial" w:hAnsi="Arial" w:cs="B Lotus"/>
          <w:color w:val="000000"/>
          <w:sz w:val="28"/>
          <w:szCs w:val="28"/>
          <w:rtl/>
        </w:rPr>
        <w:t xml:space="preserve"> </w:t>
      </w:r>
      <w:r w:rsidRPr="009B61C0">
        <w:rPr>
          <w:rFonts w:ascii="Arial" w:hAnsi="Arial" w:cs="B Lotus" w:hint="cs"/>
          <w:color w:val="000000"/>
          <w:sz w:val="28"/>
          <w:szCs w:val="28"/>
          <w:rtl/>
        </w:rPr>
        <w:t>قاضی</w:t>
      </w:r>
      <w:r w:rsidRPr="009B61C0">
        <w:rPr>
          <w:rFonts w:ascii="Arial" w:hAnsi="Arial" w:cs="B Lotus"/>
          <w:color w:val="000000"/>
          <w:sz w:val="28"/>
          <w:szCs w:val="28"/>
          <w:rtl/>
        </w:rPr>
        <w:t xml:space="preserve"> </w:t>
      </w:r>
      <w:r w:rsidRPr="009B61C0">
        <w:rPr>
          <w:rFonts w:ascii="Arial" w:hAnsi="Arial" w:cs="B Lotus" w:hint="cs"/>
          <w:color w:val="000000"/>
          <w:sz w:val="28"/>
          <w:szCs w:val="28"/>
          <w:rtl/>
        </w:rPr>
        <w:t>عیاض</w:t>
      </w:r>
      <w:r w:rsidR="00084A0A">
        <w:rPr>
          <w:rFonts w:ascii="Arial" w:hAnsi="Arial" w:cs="B Lotus"/>
          <w:color w:val="000000"/>
          <w:sz w:val="28"/>
          <w:szCs w:val="28"/>
          <w:rtl/>
        </w:rPr>
        <w:t xml:space="preserve"> آن</w:t>
      </w:r>
      <w:r w:rsidR="00084A0A">
        <w:rPr>
          <w:rFonts w:ascii="Arial" w:hAnsi="Arial" w:cs="B Lotus" w:hint="cs"/>
          <w:color w:val="000000"/>
          <w:sz w:val="28"/>
          <w:szCs w:val="28"/>
          <w:rtl/>
        </w:rPr>
        <w:softHyphen/>
      </w:r>
      <w:r w:rsidR="00A623E8">
        <w:rPr>
          <w:rFonts w:ascii="Arial" w:hAnsi="Arial" w:cs="B Lotus"/>
          <w:color w:val="000000"/>
          <w:sz w:val="28"/>
          <w:szCs w:val="28"/>
          <w:rtl/>
        </w:rPr>
        <w:t xml:space="preserve">را </w:t>
      </w:r>
      <w:r w:rsidRPr="009B61C0">
        <w:rPr>
          <w:rFonts w:ascii="Arial" w:hAnsi="Arial" w:cs="B Lotus" w:hint="cs"/>
          <w:color w:val="000000"/>
          <w:sz w:val="28"/>
          <w:szCs w:val="28"/>
          <w:rtl/>
        </w:rPr>
        <w:t>از</w:t>
      </w:r>
      <w:r w:rsidRPr="009B61C0">
        <w:rPr>
          <w:rFonts w:ascii="Arial" w:hAnsi="Arial" w:cs="B Lotus"/>
          <w:color w:val="000000"/>
          <w:sz w:val="28"/>
          <w:szCs w:val="28"/>
          <w:rtl/>
        </w:rPr>
        <w:t xml:space="preserve"> </w:t>
      </w:r>
      <w:r w:rsidRPr="009B61C0">
        <w:rPr>
          <w:rFonts w:ascii="Arial" w:hAnsi="Arial" w:cs="B Lotus" w:hint="cs"/>
          <w:color w:val="000000"/>
          <w:sz w:val="28"/>
          <w:szCs w:val="28"/>
          <w:rtl/>
        </w:rPr>
        <w:t>وی</w:t>
      </w:r>
      <w:r w:rsidRPr="009B61C0">
        <w:rPr>
          <w:rFonts w:ascii="Arial" w:hAnsi="Arial" w:cs="B Lotus"/>
          <w:color w:val="000000"/>
          <w:sz w:val="28"/>
          <w:szCs w:val="28"/>
          <w:rtl/>
        </w:rPr>
        <w:t xml:space="preserve"> </w:t>
      </w:r>
      <w:r w:rsidRPr="009B61C0">
        <w:rPr>
          <w:rFonts w:ascii="Arial" w:hAnsi="Arial" w:cs="B Lotus" w:hint="cs"/>
          <w:color w:val="000000"/>
          <w:sz w:val="28"/>
          <w:szCs w:val="28"/>
          <w:rtl/>
        </w:rPr>
        <w:t>در</w:t>
      </w:r>
      <w:r w:rsidRPr="009B61C0">
        <w:rPr>
          <w:rFonts w:ascii="Arial" w:hAnsi="Arial" w:cs="B Lotus"/>
          <w:color w:val="000000"/>
          <w:sz w:val="28"/>
          <w:szCs w:val="28"/>
          <w:rtl/>
        </w:rPr>
        <w:t xml:space="preserve"> </w:t>
      </w:r>
      <w:r w:rsidRPr="009B61C0">
        <w:rPr>
          <w:rFonts w:ascii="Arial" w:hAnsi="Arial" w:cs="B Lotus" w:hint="cs"/>
          <w:color w:val="000000"/>
          <w:sz w:val="28"/>
          <w:szCs w:val="28"/>
          <w:rtl/>
        </w:rPr>
        <w:t>کتاب</w:t>
      </w:r>
      <w:r w:rsidRPr="009B61C0">
        <w:rPr>
          <w:rFonts w:ascii="Arial" w:hAnsi="Arial" w:cs="B Lotus"/>
          <w:color w:val="000000"/>
          <w:sz w:val="28"/>
          <w:szCs w:val="28"/>
          <w:rtl/>
        </w:rPr>
        <w:t xml:space="preserve"> </w:t>
      </w:r>
      <w:r w:rsidR="00676574">
        <w:rPr>
          <w:rFonts w:ascii="Traditional Arabic" w:hAnsi="Traditional Arabic" w:cs="Traditional Arabic"/>
          <w:color w:val="000000"/>
          <w:sz w:val="28"/>
          <w:szCs w:val="28"/>
          <w:rtl/>
        </w:rPr>
        <w:t>«</w:t>
      </w:r>
      <w:r w:rsidRPr="009B61C0">
        <w:rPr>
          <w:rFonts w:ascii="Arial" w:hAnsi="Arial" w:cs="B Lotus" w:hint="cs"/>
          <w:color w:val="000000"/>
          <w:sz w:val="28"/>
          <w:szCs w:val="28"/>
          <w:rtl/>
        </w:rPr>
        <w:t>الشفا</w:t>
      </w:r>
      <w:r w:rsidR="00D04E91">
        <w:rPr>
          <w:rFonts w:ascii="Arial" w:hAnsi="Arial" w:cs="B Lotus" w:hint="cs"/>
          <w:color w:val="000000"/>
          <w:sz w:val="28"/>
          <w:szCs w:val="28"/>
          <w:rtl/>
        </w:rPr>
        <w:t>ء</w:t>
      </w:r>
      <w:r w:rsidRPr="009B61C0">
        <w:rPr>
          <w:rFonts w:ascii="Arial" w:hAnsi="Arial" w:cs="B Lotus"/>
          <w:color w:val="000000"/>
          <w:sz w:val="28"/>
          <w:szCs w:val="28"/>
          <w:rtl/>
        </w:rPr>
        <w:t xml:space="preserve"> 2/1023-1025</w:t>
      </w:r>
      <w:r w:rsidR="00676574">
        <w:rPr>
          <w:rFonts w:ascii="Traditional Arabic" w:hAnsi="Traditional Arabic" w:cs="Traditional Arabic"/>
          <w:color w:val="000000"/>
          <w:sz w:val="28"/>
          <w:szCs w:val="28"/>
          <w:rtl/>
        </w:rPr>
        <w:t>»</w:t>
      </w:r>
      <w:r w:rsidRPr="009B61C0">
        <w:rPr>
          <w:rFonts w:ascii="Arial" w:hAnsi="Arial" w:cs="B Lotus"/>
          <w:color w:val="000000"/>
          <w:sz w:val="28"/>
          <w:szCs w:val="28"/>
          <w:rtl/>
        </w:rPr>
        <w:t xml:space="preserve"> نقل کرده است. همچنین </w:t>
      </w:r>
      <w:r w:rsidR="00084A0A">
        <w:rPr>
          <w:rFonts w:ascii="Arial" w:hAnsi="Arial" w:cs="B Lotus" w:hint="cs"/>
          <w:color w:val="000000"/>
          <w:sz w:val="28"/>
          <w:szCs w:val="28"/>
          <w:rtl/>
        </w:rPr>
        <w:t>اب</w:t>
      </w:r>
      <w:r w:rsidRPr="009B61C0">
        <w:rPr>
          <w:rFonts w:ascii="Arial" w:hAnsi="Arial" w:cs="B Lotus"/>
          <w:color w:val="000000"/>
          <w:sz w:val="28"/>
          <w:szCs w:val="28"/>
          <w:rtl/>
        </w:rPr>
        <w:t xml:space="preserve">ن تیمیه این اجماع را در </w:t>
      </w:r>
      <w:r w:rsidR="00676574">
        <w:rPr>
          <w:rFonts w:ascii="Traditional Arabic" w:hAnsi="Traditional Arabic" w:cs="Traditional Arabic"/>
          <w:color w:val="000000"/>
          <w:sz w:val="28"/>
          <w:szCs w:val="28"/>
          <w:rtl/>
        </w:rPr>
        <w:t>«</w:t>
      </w:r>
      <w:r w:rsidRPr="009B61C0">
        <w:rPr>
          <w:rFonts w:ascii="Arial" w:hAnsi="Arial" w:cs="B Lotus"/>
          <w:color w:val="000000"/>
          <w:sz w:val="28"/>
          <w:szCs w:val="28"/>
          <w:rtl/>
        </w:rPr>
        <w:t>الصارم المسلول ص323</w:t>
      </w:r>
      <w:r w:rsidR="00676574">
        <w:rPr>
          <w:rFonts w:ascii="Traditional Arabic" w:hAnsi="Traditional Arabic" w:cs="Traditional Arabic"/>
          <w:color w:val="000000"/>
          <w:sz w:val="28"/>
          <w:szCs w:val="28"/>
          <w:rtl/>
        </w:rPr>
        <w:t>»</w:t>
      </w:r>
      <w:r w:rsidRPr="009B61C0">
        <w:rPr>
          <w:rFonts w:ascii="Arial" w:hAnsi="Arial" w:cs="B Lotus"/>
          <w:color w:val="000000"/>
          <w:sz w:val="28"/>
          <w:szCs w:val="28"/>
          <w:rtl/>
        </w:rPr>
        <w:t xml:space="preserve"> نقل کرده است. </w:t>
      </w:r>
      <w:r w:rsidR="00084A0A">
        <w:rPr>
          <w:rFonts w:ascii="Arial" w:hAnsi="Arial" w:cs="B Lotus" w:hint="cs"/>
          <w:color w:val="000000"/>
          <w:sz w:val="28"/>
          <w:szCs w:val="28"/>
          <w:rtl/>
        </w:rPr>
        <w:t>اما</w:t>
      </w:r>
      <w:r w:rsidRPr="009B61C0">
        <w:rPr>
          <w:rFonts w:ascii="Arial" w:hAnsi="Arial" w:cs="B Lotus"/>
          <w:color w:val="000000"/>
          <w:sz w:val="28"/>
          <w:szCs w:val="28"/>
          <w:rtl/>
        </w:rPr>
        <w:t xml:space="preserve"> این اجماع با آنچه ابن منذر از معاذ</w:t>
      </w:r>
      <w:r w:rsidR="001C0542" w:rsidRPr="001C0542">
        <w:rPr>
          <w:rFonts w:ascii="AGA Arabesque" w:hAnsi="AGA Arabesque" w:cs="CTraditional Arabic" w:hint="cs"/>
          <w:sz w:val="28"/>
          <w:szCs w:val="28"/>
          <w:lang w:bidi="fa-IR"/>
        </w:rPr>
        <w:t></w:t>
      </w:r>
      <w:r w:rsidRPr="009B61C0">
        <w:rPr>
          <w:rFonts w:ascii="Arial" w:hAnsi="Arial" w:cs="B Lotus"/>
          <w:color w:val="000000"/>
          <w:sz w:val="28"/>
          <w:szCs w:val="28"/>
          <w:rtl/>
        </w:rPr>
        <w:t xml:space="preserve"> روایت کرده و </w:t>
      </w:r>
      <w:r w:rsidR="00084A0A">
        <w:rPr>
          <w:rFonts w:ascii="Arial" w:hAnsi="Arial" w:cs="B Lotus" w:hint="cs"/>
          <w:color w:val="000000"/>
          <w:sz w:val="28"/>
          <w:szCs w:val="28"/>
          <w:rtl/>
        </w:rPr>
        <w:t xml:space="preserve">نیز </w:t>
      </w:r>
      <w:r w:rsidRPr="009B61C0">
        <w:rPr>
          <w:rFonts w:ascii="Arial" w:hAnsi="Arial" w:cs="B Lotus"/>
          <w:color w:val="000000"/>
          <w:sz w:val="28"/>
          <w:szCs w:val="28"/>
          <w:rtl/>
        </w:rPr>
        <w:t>با آنچه حافظ بن حجر در موضوع استتابه از ابن عباس و عطا ذکر کرده است، که آندو گفته</w:t>
      </w:r>
      <w:r w:rsidR="00A623E8">
        <w:rPr>
          <w:rFonts w:ascii="Arial" w:hAnsi="Arial" w:cs="B Lotus"/>
          <w:color w:val="000000"/>
          <w:sz w:val="28"/>
          <w:szCs w:val="28"/>
          <w:rtl/>
        </w:rPr>
        <w:t>‌اند:</w:t>
      </w:r>
      <w:r w:rsidRPr="009B61C0">
        <w:rPr>
          <w:rFonts w:ascii="Arial" w:hAnsi="Arial" w:cs="B Lotus"/>
          <w:color w:val="000000"/>
          <w:sz w:val="28"/>
          <w:szCs w:val="28"/>
          <w:rtl/>
        </w:rPr>
        <w:t xml:space="preserve"> اگر در اصل مسلمان بوده، استتابه</w:t>
      </w:r>
      <w:r w:rsidR="00EE6E51">
        <w:rPr>
          <w:rFonts w:ascii="Arial" w:hAnsi="Arial" w:cs="B Lotus"/>
          <w:color w:val="000000"/>
          <w:sz w:val="28"/>
          <w:szCs w:val="28"/>
          <w:rtl/>
        </w:rPr>
        <w:t xml:space="preserve"> نمی‌</w:t>
      </w:r>
      <w:r w:rsidR="00084A0A">
        <w:rPr>
          <w:rFonts w:ascii="Arial" w:hAnsi="Arial" w:cs="B Lotus"/>
          <w:color w:val="000000"/>
          <w:sz w:val="28"/>
          <w:szCs w:val="28"/>
          <w:rtl/>
        </w:rPr>
        <w:t>شود و</w:t>
      </w:r>
      <w:r w:rsidRPr="009B61C0">
        <w:rPr>
          <w:rFonts w:ascii="Arial" w:hAnsi="Arial" w:cs="B Lotus"/>
          <w:color w:val="000000"/>
          <w:sz w:val="28"/>
          <w:szCs w:val="28"/>
          <w:rtl/>
        </w:rPr>
        <w:t>گرنه استتابه</w:t>
      </w:r>
      <w:r w:rsidR="00EE6E51">
        <w:rPr>
          <w:rFonts w:ascii="Arial" w:hAnsi="Arial" w:cs="B Lotus"/>
          <w:color w:val="000000"/>
          <w:sz w:val="28"/>
          <w:szCs w:val="28"/>
          <w:rtl/>
        </w:rPr>
        <w:t xml:space="preserve"> </w:t>
      </w:r>
      <w:r w:rsidR="00EE6E51">
        <w:rPr>
          <w:rFonts w:ascii="Arial" w:hAnsi="Arial" w:cs="B Lotus"/>
          <w:color w:val="000000"/>
          <w:sz w:val="28"/>
          <w:szCs w:val="28"/>
          <w:rtl/>
        </w:rPr>
        <w:lastRenderedPageBreak/>
        <w:t>می‌</w:t>
      </w:r>
      <w:r w:rsidRPr="009B61C0">
        <w:rPr>
          <w:rFonts w:ascii="Arial" w:hAnsi="Arial" w:cs="B Lotus"/>
          <w:color w:val="000000"/>
          <w:sz w:val="28"/>
          <w:szCs w:val="28"/>
          <w:rtl/>
        </w:rPr>
        <w:t xml:space="preserve">شود، </w:t>
      </w:r>
      <w:r w:rsidR="00084A0A">
        <w:rPr>
          <w:rFonts w:ascii="Arial" w:hAnsi="Arial" w:cs="B Lotus"/>
          <w:color w:val="000000"/>
          <w:sz w:val="28"/>
          <w:szCs w:val="28"/>
          <w:rtl/>
        </w:rPr>
        <w:t>نق</w:t>
      </w:r>
      <w:r w:rsidRPr="009B61C0">
        <w:rPr>
          <w:rFonts w:ascii="Arial" w:hAnsi="Arial" w:cs="B Lotus"/>
          <w:color w:val="000000"/>
          <w:sz w:val="28"/>
          <w:szCs w:val="28"/>
          <w:rtl/>
        </w:rPr>
        <w:t>ض</w:t>
      </w:r>
      <w:r w:rsidR="00EE6E51">
        <w:rPr>
          <w:rFonts w:ascii="Arial" w:hAnsi="Arial" w:cs="B Lotus"/>
          <w:color w:val="000000"/>
          <w:sz w:val="28"/>
          <w:szCs w:val="28"/>
          <w:rtl/>
        </w:rPr>
        <w:t xml:space="preserve"> می‌</w:t>
      </w:r>
      <w:r w:rsidR="00084A0A">
        <w:rPr>
          <w:rFonts w:ascii="Arial" w:hAnsi="Arial" w:cs="B Lotus" w:hint="cs"/>
          <w:color w:val="000000"/>
          <w:sz w:val="28"/>
          <w:szCs w:val="28"/>
          <w:rtl/>
        </w:rPr>
        <w:t>گردد</w:t>
      </w:r>
      <w:r w:rsidRPr="009B61C0">
        <w:rPr>
          <w:rFonts w:ascii="Arial" w:hAnsi="Arial" w:cs="B Lotus"/>
          <w:color w:val="000000"/>
          <w:sz w:val="28"/>
          <w:szCs w:val="28"/>
          <w:rtl/>
        </w:rPr>
        <w:t>. و همچنین اجماع ائمه با تصریح امام ابوحنیفه و ابویوسف و محمد به استحباب استتابه و عدم وجوب آن و با آنچه ماوردی و غیر</w:t>
      </w:r>
      <w:r w:rsidR="00084A0A">
        <w:rPr>
          <w:rFonts w:ascii="Arial" w:hAnsi="Arial" w:cs="B Lotus" w:hint="cs"/>
          <w:color w:val="000000"/>
          <w:sz w:val="28"/>
          <w:szCs w:val="28"/>
          <w:rtl/>
        </w:rPr>
        <w:t xml:space="preserve"> </w:t>
      </w:r>
      <w:r w:rsidRPr="009B61C0">
        <w:rPr>
          <w:rFonts w:ascii="Arial" w:hAnsi="Arial" w:cs="B Lotus"/>
          <w:color w:val="000000"/>
          <w:sz w:val="28"/>
          <w:szCs w:val="28"/>
          <w:rtl/>
        </w:rPr>
        <w:t>او</w:t>
      </w:r>
      <w:r w:rsidR="004B7376" w:rsidRPr="009B61C0">
        <w:rPr>
          <w:rFonts w:ascii="Arial" w:hAnsi="Arial" w:cs="B Lotus"/>
          <w:color w:val="000000"/>
          <w:sz w:val="28"/>
          <w:szCs w:val="28"/>
          <w:rtl/>
        </w:rPr>
        <w:t xml:space="preserve"> از حسن و عطا و آنچه ابن قدامه و غیر او از احمد</w:t>
      </w:r>
      <w:r w:rsidR="000675DC" w:rsidRPr="009B61C0">
        <w:rPr>
          <w:rFonts w:ascii="Arial" w:hAnsi="Arial" w:cs="B Lotus" w:hint="cs"/>
          <w:color w:val="000000"/>
          <w:sz w:val="28"/>
          <w:szCs w:val="28"/>
          <w:rtl/>
        </w:rPr>
        <w:t xml:space="preserve"> </w:t>
      </w:r>
      <w:r w:rsidR="004B7376" w:rsidRPr="009B61C0">
        <w:rPr>
          <w:rFonts w:ascii="Arial" w:hAnsi="Arial" w:cs="B Lotus"/>
          <w:color w:val="000000"/>
          <w:sz w:val="28"/>
          <w:szCs w:val="28"/>
          <w:rtl/>
        </w:rPr>
        <w:t>و شافعی نقل</w:t>
      </w:r>
      <w:r w:rsidR="00EE6E51">
        <w:rPr>
          <w:rFonts w:ascii="Arial" w:hAnsi="Arial" w:cs="B Lotus"/>
          <w:color w:val="000000"/>
          <w:sz w:val="28"/>
          <w:szCs w:val="28"/>
          <w:rtl/>
        </w:rPr>
        <w:t xml:space="preserve"> می‌</w:t>
      </w:r>
      <w:r w:rsidR="004B7376" w:rsidRPr="009B61C0">
        <w:rPr>
          <w:rFonts w:ascii="Arial" w:hAnsi="Arial" w:cs="B Lotus"/>
          <w:color w:val="000000"/>
          <w:sz w:val="28"/>
          <w:szCs w:val="28"/>
          <w:rtl/>
        </w:rPr>
        <w:t>کنند، منقوض</w:t>
      </w:r>
      <w:r w:rsidR="00EE6E51">
        <w:rPr>
          <w:rFonts w:ascii="Arial" w:hAnsi="Arial" w:cs="B Lotus"/>
          <w:color w:val="000000"/>
          <w:sz w:val="28"/>
          <w:szCs w:val="28"/>
          <w:rtl/>
        </w:rPr>
        <w:t xml:space="preserve"> می‌</w:t>
      </w:r>
      <w:r w:rsidR="00084A0A">
        <w:rPr>
          <w:rFonts w:ascii="Arial" w:hAnsi="Arial" w:cs="B Lotus"/>
          <w:color w:val="000000"/>
          <w:sz w:val="28"/>
          <w:szCs w:val="28"/>
          <w:rtl/>
        </w:rPr>
        <w:t>باشد. آنجا که ابن قدامه رحمه</w:t>
      </w:r>
      <w:r w:rsidR="00084A0A">
        <w:rPr>
          <w:rFonts w:ascii="Arial" w:hAnsi="Arial" w:cs="B Lotus" w:hint="cs"/>
          <w:color w:val="000000"/>
          <w:sz w:val="28"/>
          <w:szCs w:val="28"/>
          <w:rtl/>
        </w:rPr>
        <w:softHyphen/>
      </w:r>
      <w:r w:rsidR="004B7376" w:rsidRPr="009B61C0">
        <w:rPr>
          <w:rFonts w:ascii="Arial" w:hAnsi="Arial" w:cs="B Lotus"/>
          <w:color w:val="000000"/>
          <w:sz w:val="28"/>
          <w:szCs w:val="28"/>
          <w:rtl/>
        </w:rPr>
        <w:t>الله</w:t>
      </w:r>
      <w:r w:rsidR="00EE6E51">
        <w:rPr>
          <w:rFonts w:ascii="Arial" w:hAnsi="Arial" w:cs="B Lotus"/>
          <w:color w:val="000000"/>
          <w:sz w:val="28"/>
          <w:szCs w:val="28"/>
          <w:rtl/>
        </w:rPr>
        <w:t xml:space="preserve"> می‌</w:t>
      </w:r>
      <w:r w:rsidR="004B7376" w:rsidRPr="009B61C0">
        <w:rPr>
          <w:rFonts w:ascii="Arial" w:hAnsi="Arial" w:cs="B Lotus"/>
          <w:color w:val="000000"/>
          <w:sz w:val="28"/>
          <w:szCs w:val="28"/>
          <w:rtl/>
        </w:rPr>
        <w:t>گوید: و از احمد روایت دیگری ذکر شده که استتابه را واجب</w:t>
      </w:r>
      <w:r w:rsidR="00EE6E51">
        <w:rPr>
          <w:rFonts w:ascii="Arial" w:hAnsi="Arial" w:cs="B Lotus"/>
          <w:color w:val="000000"/>
          <w:sz w:val="28"/>
          <w:szCs w:val="28"/>
          <w:rtl/>
        </w:rPr>
        <w:t xml:space="preserve"> نمی‌</w:t>
      </w:r>
      <w:r w:rsidR="004B7376" w:rsidRPr="009B61C0">
        <w:rPr>
          <w:rFonts w:ascii="Arial" w:hAnsi="Arial" w:cs="B Lotus"/>
          <w:color w:val="000000"/>
          <w:sz w:val="28"/>
          <w:szCs w:val="28"/>
          <w:rtl/>
        </w:rPr>
        <w:t>داند، لیکن به استحباب آن قائل</w:t>
      </w:r>
      <w:r w:rsidR="00EE6E51">
        <w:rPr>
          <w:rFonts w:ascii="Arial" w:hAnsi="Arial" w:cs="B Lotus"/>
          <w:color w:val="000000"/>
          <w:sz w:val="28"/>
          <w:szCs w:val="28"/>
          <w:rtl/>
        </w:rPr>
        <w:t xml:space="preserve"> می‌</w:t>
      </w:r>
      <w:r w:rsidR="004B7376" w:rsidRPr="009B61C0">
        <w:rPr>
          <w:rFonts w:ascii="Arial" w:hAnsi="Arial" w:cs="B Lotus"/>
          <w:color w:val="000000"/>
          <w:sz w:val="28"/>
          <w:szCs w:val="28"/>
          <w:rtl/>
        </w:rPr>
        <w:t>باشد. و این قول دوم شافعی</w:t>
      </w:r>
      <w:r w:rsidR="00EE6E51">
        <w:rPr>
          <w:rFonts w:ascii="Arial" w:hAnsi="Arial" w:cs="B Lotus"/>
          <w:color w:val="000000"/>
          <w:sz w:val="28"/>
          <w:szCs w:val="28"/>
          <w:rtl/>
        </w:rPr>
        <w:t xml:space="preserve"> می‌</w:t>
      </w:r>
      <w:r w:rsidR="004B7376" w:rsidRPr="009B61C0">
        <w:rPr>
          <w:rFonts w:ascii="Arial" w:hAnsi="Arial" w:cs="B Lotus"/>
          <w:color w:val="000000"/>
          <w:sz w:val="28"/>
          <w:szCs w:val="28"/>
          <w:rtl/>
        </w:rPr>
        <w:t>باشد. همچنین ابن قدامه</w:t>
      </w:r>
      <w:r w:rsidR="00EE6E51">
        <w:rPr>
          <w:rFonts w:ascii="Arial" w:hAnsi="Arial" w:cs="B Lotus"/>
          <w:color w:val="000000"/>
          <w:sz w:val="28"/>
          <w:szCs w:val="28"/>
          <w:rtl/>
        </w:rPr>
        <w:t xml:space="preserve"> می‌</w:t>
      </w:r>
      <w:r w:rsidR="004B7376" w:rsidRPr="009B61C0">
        <w:rPr>
          <w:rFonts w:ascii="Arial" w:hAnsi="Arial" w:cs="B Lotus"/>
          <w:color w:val="000000"/>
          <w:sz w:val="28"/>
          <w:szCs w:val="28"/>
          <w:rtl/>
        </w:rPr>
        <w:t>گوید: و این از عبید بن عمیر و حسن و طاوس روایت شده است.</w:t>
      </w:r>
      <w:r w:rsidR="00752428" w:rsidRPr="009B61C0">
        <w:rPr>
          <w:rFonts w:ascii="Arial" w:hAnsi="Arial" w:cs="B Lotus"/>
          <w:color w:val="000000"/>
          <w:sz w:val="28"/>
          <w:szCs w:val="28"/>
          <w:rtl/>
        </w:rPr>
        <w:t xml:space="preserve"> والله تعالی اعلم</w:t>
      </w:r>
      <w:r w:rsidR="00BD1C90">
        <w:rPr>
          <w:rFonts w:ascii="Arial" w:hAnsi="Arial" w:cs="B Lotus" w:hint="cs"/>
          <w:sz w:val="28"/>
          <w:szCs w:val="28"/>
          <w:vertAlign w:val="superscript"/>
          <w:rtl/>
          <w:lang w:bidi="fa-IR"/>
        </w:rPr>
        <w:t>(</w:t>
      </w:r>
      <w:r w:rsidR="00B1295B" w:rsidRPr="00A10D82">
        <w:rPr>
          <w:rStyle w:val="FootnoteReference"/>
          <w:rFonts w:ascii="Arial" w:hAnsi="Arial" w:cs="B Lotus"/>
          <w:sz w:val="28"/>
          <w:szCs w:val="28"/>
          <w:rtl/>
          <w:lang w:bidi="fa-IR"/>
        </w:rPr>
        <w:footnoteReference w:id="205"/>
      </w:r>
      <w:r w:rsidR="00B1295B" w:rsidRPr="00A10D82">
        <w:rPr>
          <w:rFonts w:ascii="Arial" w:hAnsi="Arial" w:cs="B Lotus" w:hint="cs"/>
          <w:sz w:val="28"/>
          <w:szCs w:val="28"/>
          <w:vertAlign w:val="superscript"/>
          <w:rtl/>
          <w:lang w:bidi="fa-IR"/>
        </w:rPr>
        <w:t>)</w:t>
      </w:r>
      <w:r w:rsidR="00752428" w:rsidRPr="009B61C0">
        <w:rPr>
          <w:rFonts w:ascii="Arial" w:hAnsi="Arial" w:cs="B Lotus"/>
          <w:color w:val="000000"/>
          <w:sz w:val="28"/>
          <w:szCs w:val="28"/>
          <w:rtl/>
        </w:rPr>
        <w:t>.</w:t>
      </w:r>
    </w:p>
    <w:p w:rsidR="00676574" w:rsidRPr="00D04E91" w:rsidRDefault="00654BFE" w:rsidP="00A42B34">
      <w:pPr>
        <w:widowControl w:val="0"/>
        <w:autoSpaceDE w:val="0"/>
        <w:autoSpaceDN w:val="0"/>
        <w:bidi/>
        <w:adjustRightInd w:val="0"/>
        <w:spacing w:after="0" w:line="240" w:lineRule="auto"/>
        <w:ind w:firstLine="284"/>
        <w:jc w:val="both"/>
        <w:rPr>
          <w:rFonts w:ascii="Arial" w:hAnsi="Arial" w:cs="B Lotus"/>
          <w:b/>
          <w:bCs/>
          <w:color w:val="000000"/>
          <w:sz w:val="28"/>
          <w:szCs w:val="28"/>
          <w:rtl/>
          <w:lang w:bidi="fa-IR"/>
        </w:rPr>
      </w:pPr>
      <w:r w:rsidRPr="00D04E91">
        <w:rPr>
          <w:rFonts w:ascii="Arial" w:hAnsi="Arial" w:cs="B Lotus" w:hint="cs"/>
          <w:b/>
          <w:bCs/>
          <w:color w:val="000000"/>
          <w:sz w:val="28"/>
          <w:szCs w:val="28"/>
          <w:rtl/>
        </w:rPr>
        <w:t>هشدار</w:t>
      </w:r>
      <w:r w:rsidR="00CE42B4">
        <w:rPr>
          <w:rFonts w:ascii="Arial" w:hAnsi="Arial" w:cs="B Lotus" w:hint="cs"/>
          <w:sz w:val="28"/>
          <w:szCs w:val="28"/>
          <w:vertAlign w:val="superscript"/>
          <w:rtl/>
          <w:lang w:bidi="fa-IR"/>
        </w:rPr>
        <w:t>(</w:t>
      </w:r>
      <w:r w:rsidR="00B1295B" w:rsidRPr="00A10D82">
        <w:rPr>
          <w:rStyle w:val="FootnoteReference"/>
          <w:rFonts w:ascii="Arial" w:hAnsi="Arial" w:cs="B Lotus"/>
          <w:sz w:val="28"/>
          <w:szCs w:val="28"/>
          <w:rtl/>
          <w:lang w:bidi="fa-IR"/>
        </w:rPr>
        <w:footnoteReference w:id="206"/>
      </w:r>
      <w:r w:rsidR="00B1295B" w:rsidRPr="00A10D82">
        <w:rPr>
          <w:rFonts w:ascii="Arial" w:hAnsi="Arial" w:cs="B Lotus" w:hint="cs"/>
          <w:sz w:val="28"/>
          <w:szCs w:val="28"/>
          <w:vertAlign w:val="superscript"/>
          <w:rtl/>
          <w:lang w:bidi="fa-IR"/>
        </w:rPr>
        <w:t>)</w:t>
      </w:r>
      <w:r w:rsidRPr="00D04E91">
        <w:rPr>
          <w:rFonts w:ascii="Arial" w:hAnsi="Arial" w:cs="B Lotus" w:hint="cs"/>
          <w:b/>
          <w:bCs/>
          <w:color w:val="000000"/>
          <w:sz w:val="28"/>
          <w:szCs w:val="28"/>
          <w:rtl/>
        </w:rPr>
        <w:t>:</w:t>
      </w:r>
    </w:p>
    <w:p w:rsidR="00686671" w:rsidRDefault="00654BFE" w:rsidP="00084A0A">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 xml:space="preserve">اجرا کردن حدود شرعی و </w:t>
      </w:r>
      <w:r w:rsidR="00084A0A">
        <w:rPr>
          <w:rFonts w:ascii="Arial" w:hAnsi="Arial" w:cs="B Lotus" w:hint="cs"/>
          <w:color w:val="000000"/>
          <w:sz w:val="28"/>
          <w:szCs w:val="28"/>
          <w:rtl/>
          <w:lang w:bidi="fa-IR"/>
        </w:rPr>
        <w:t>استتابه</w:t>
      </w:r>
      <w:r w:rsidRPr="009B61C0">
        <w:rPr>
          <w:rFonts w:ascii="Arial" w:hAnsi="Arial" w:cs="B Lotus" w:hint="cs"/>
          <w:color w:val="000000"/>
          <w:sz w:val="28"/>
          <w:szCs w:val="28"/>
          <w:rtl/>
          <w:lang w:bidi="fa-IR"/>
        </w:rPr>
        <w:t xml:space="preserve"> از تارک الصلا</w:t>
      </w:r>
      <w:r w:rsidRPr="0033220D">
        <w:rPr>
          <w:rFonts w:ascii="mylotus" w:hAnsi="mylotus" w:cs="mylotus"/>
          <w:color w:val="000000"/>
          <w:sz w:val="28"/>
          <w:szCs w:val="28"/>
          <w:rtl/>
          <w:lang w:bidi="fa-IR"/>
        </w:rPr>
        <w:t>ة</w:t>
      </w:r>
      <w:r w:rsidRPr="009B61C0">
        <w:rPr>
          <w:rFonts w:ascii="Arial" w:hAnsi="Arial" w:cs="B Lotus" w:hint="cs"/>
          <w:color w:val="000000"/>
          <w:sz w:val="28"/>
          <w:szCs w:val="28"/>
          <w:rtl/>
          <w:lang w:bidi="fa-IR"/>
        </w:rPr>
        <w:t>، موکول به امام یا سلطانی مسلمان، مقتدر و صاحب سلطه</w:t>
      </w:r>
      <w:r w:rsidR="00EE6E51">
        <w:rPr>
          <w:rFonts w:ascii="Arial" w:hAnsi="Arial" w:cs="B Lotus" w:hint="cs"/>
          <w:color w:val="000000"/>
          <w:sz w:val="28"/>
          <w:szCs w:val="28"/>
          <w:rtl/>
          <w:lang w:bidi="fa-IR"/>
        </w:rPr>
        <w:t xml:space="preserve"> می‌</w:t>
      </w:r>
      <w:r w:rsidR="00084A0A">
        <w:rPr>
          <w:rFonts w:ascii="Arial" w:hAnsi="Arial" w:cs="B Lotus" w:hint="cs"/>
          <w:color w:val="000000"/>
          <w:sz w:val="28"/>
          <w:szCs w:val="28"/>
          <w:rtl/>
          <w:lang w:bidi="fa-IR"/>
        </w:rPr>
        <w:t>باشد که بتواند بدون ایجاد فتنه</w:t>
      </w:r>
      <w:r w:rsidR="00084A0A">
        <w:rPr>
          <w:rFonts w:ascii="Arial" w:hAnsi="Arial" w:cs="B Lotus"/>
          <w:color w:val="000000"/>
          <w:sz w:val="28"/>
          <w:szCs w:val="28"/>
          <w:rtl/>
          <w:lang w:bidi="fa-IR"/>
        </w:rPr>
        <w:softHyphen/>
      </w:r>
      <w:r w:rsidRPr="009B61C0">
        <w:rPr>
          <w:rFonts w:ascii="Arial" w:hAnsi="Arial" w:cs="B Lotus" w:hint="cs"/>
          <w:color w:val="000000"/>
          <w:sz w:val="28"/>
          <w:szCs w:val="28"/>
          <w:rtl/>
          <w:lang w:bidi="fa-IR"/>
        </w:rPr>
        <w:t>ای عظیم، حدود شرعی را اجرا نماید. بنابراین تاکید</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کنیم که مسلمانان نباید بصورت فردی، به این امر مهم اقدام نمایند چون اینکار عواقب و پیامدهای ناگواری به دنبال دارد که بر شمردن</w:t>
      </w:r>
      <w:r w:rsidR="00A623E8">
        <w:rPr>
          <w:rFonts w:ascii="Arial" w:hAnsi="Arial" w:cs="B Lotus" w:hint="cs"/>
          <w:color w:val="000000"/>
          <w:sz w:val="28"/>
          <w:szCs w:val="28"/>
          <w:rtl/>
          <w:lang w:bidi="fa-IR"/>
        </w:rPr>
        <w:t xml:space="preserve"> آن‌ها </w:t>
      </w:r>
      <w:r w:rsidRPr="009B61C0">
        <w:rPr>
          <w:rFonts w:ascii="Arial" w:hAnsi="Arial" w:cs="B Lotus" w:hint="cs"/>
          <w:color w:val="000000"/>
          <w:sz w:val="28"/>
          <w:szCs w:val="28"/>
          <w:rtl/>
          <w:lang w:bidi="fa-IR"/>
        </w:rPr>
        <w:t>ممکن نیست.</w:t>
      </w:r>
    </w:p>
    <w:p w:rsidR="00C237B4" w:rsidRDefault="00C237B4" w:rsidP="00F42E99">
      <w:pPr>
        <w:widowControl w:val="0"/>
        <w:autoSpaceDE w:val="0"/>
        <w:autoSpaceDN w:val="0"/>
        <w:bidi/>
        <w:adjustRightInd w:val="0"/>
        <w:spacing w:after="0" w:line="240" w:lineRule="auto"/>
        <w:jc w:val="both"/>
        <w:rPr>
          <w:rFonts w:ascii="Arial" w:hAnsi="Arial" w:cs="B Lotus"/>
          <w:color w:val="000000"/>
          <w:sz w:val="28"/>
          <w:szCs w:val="28"/>
          <w:rtl/>
          <w:lang w:bidi="fa-IR"/>
        </w:rPr>
        <w:sectPr w:rsidR="00C237B4" w:rsidSect="00172B02">
          <w:headerReference w:type="default" r:id="rId18"/>
          <w:footnotePr>
            <w:numRestart w:val="eachPage"/>
          </w:footnotePr>
          <w:endnotePr>
            <w:numFmt w:val="decimal"/>
          </w:endnotePr>
          <w:type w:val="oddPage"/>
          <w:pgSz w:w="11907" w:h="16840" w:code="9"/>
          <w:pgMar w:top="2552" w:right="2211" w:bottom="2552" w:left="2211" w:header="2552" w:footer="2552" w:gutter="0"/>
          <w:cols w:space="720"/>
          <w:titlePg/>
          <w:bidi/>
          <w:rtlGutter/>
          <w:docGrid w:linePitch="360"/>
        </w:sectPr>
      </w:pPr>
    </w:p>
    <w:p w:rsidR="00953112" w:rsidRPr="00D57F45" w:rsidRDefault="00953112" w:rsidP="00F42E99">
      <w:pPr>
        <w:pStyle w:val="Heading1"/>
        <w:keepNext w:val="0"/>
        <w:widowControl w:val="0"/>
        <w:rPr>
          <w:rtl/>
        </w:rPr>
      </w:pPr>
      <w:bookmarkStart w:id="86" w:name="_Toc339120094"/>
      <w:bookmarkStart w:id="87" w:name="_Toc417328644"/>
      <w:r w:rsidRPr="00D57F45">
        <w:rPr>
          <w:rtl/>
        </w:rPr>
        <w:lastRenderedPageBreak/>
        <w:t xml:space="preserve">نماز شب را </w:t>
      </w:r>
      <w:r w:rsidR="00502B5D">
        <w:rPr>
          <w:rFonts w:hint="cs"/>
          <w:rtl/>
        </w:rPr>
        <w:t>در</w:t>
      </w:r>
      <w:r w:rsidRPr="00D57F45">
        <w:rPr>
          <w:rtl/>
        </w:rPr>
        <w:t xml:space="preserve"> روز و نماز روز را </w:t>
      </w:r>
      <w:r w:rsidR="00502B5D">
        <w:rPr>
          <w:rFonts w:hint="cs"/>
          <w:rtl/>
        </w:rPr>
        <w:t>در</w:t>
      </w:r>
      <w:r w:rsidR="006014D6">
        <w:rPr>
          <w:rtl/>
        </w:rPr>
        <w:t xml:space="preserve"> شب خواندن و قضای نماز فوت شده</w:t>
      </w:r>
      <w:r w:rsidR="00502B5D">
        <w:rPr>
          <w:rFonts w:hint="cs"/>
          <w:rtl/>
        </w:rPr>
        <w:t xml:space="preserve"> چگونه است؟</w:t>
      </w:r>
      <w:bookmarkEnd w:id="86"/>
      <w:bookmarkEnd w:id="87"/>
    </w:p>
    <w:p w:rsidR="00953112" w:rsidRPr="009B61C0" w:rsidRDefault="00502B5D" w:rsidP="00F42E99">
      <w:pPr>
        <w:widowControl w:val="0"/>
        <w:autoSpaceDE w:val="0"/>
        <w:autoSpaceDN w:val="0"/>
        <w:bidi/>
        <w:adjustRightInd w:val="0"/>
        <w:spacing w:after="0" w:line="240" w:lineRule="auto"/>
        <w:ind w:firstLine="284"/>
        <w:jc w:val="both"/>
        <w:rPr>
          <w:rFonts w:ascii="Arial" w:hAnsi="Arial" w:cs="B Lotus"/>
          <w:sz w:val="28"/>
          <w:szCs w:val="28"/>
          <w:rtl/>
        </w:rPr>
      </w:pPr>
      <w:r w:rsidRPr="009B61C0">
        <w:rPr>
          <w:rFonts w:ascii="Arial" w:hAnsi="Arial" w:cs="B Lotus" w:hint="cs"/>
          <w:sz w:val="28"/>
          <w:szCs w:val="28"/>
          <w:rtl/>
        </w:rPr>
        <w:t>جواب</w:t>
      </w:r>
      <w:r w:rsidR="00953112" w:rsidRPr="009B61C0">
        <w:rPr>
          <w:rFonts w:ascii="Arial" w:hAnsi="Arial" w:cs="B Lotus"/>
          <w:sz w:val="28"/>
          <w:szCs w:val="28"/>
          <w:rtl/>
        </w:rPr>
        <w:t xml:space="preserve"> مساله</w:t>
      </w:r>
      <w:r w:rsidRPr="009B61C0">
        <w:rPr>
          <w:rFonts w:ascii="Arial" w:hAnsi="Arial" w:cs="B Lotus" w:hint="cs"/>
          <w:sz w:val="28"/>
          <w:szCs w:val="28"/>
          <w:rtl/>
        </w:rPr>
        <w:t xml:space="preserve"> </w:t>
      </w:r>
      <w:r w:rsidRPr="009B61C0">
        <w:rPr>
          <w:rFonts w:ascii="Arial" w:hAnsi="Arial" w:cs="B Lotus"/>
          <w:sz w:val="28"/>
          <w:szCs w:val="28"/>
          <w:rtl/>
        </w:rPr>
        <w:t>پنجم</w:t>
      </w:r>
      <w:r w:rsidR="0007300F" w:rsidRPr="009B61C0">
        <w:rPr>
          <w:rFonts w:ascii="Arial" w:hAnsi="Arial" w:cs="B Lotus" w:hint="cs"/>
          <w:sz w:val="28"/>
          <w:szCs w:val="28"/>
          <w:rtl/>
        </w:rPr>
        <w:t xml:space="preserve"> و آن اینکه:</w:t>
      </w:r>
      <w:r w:rsidR="000675DC" w:rsidRPr="009B61C0">
        <w:rPr>
          <w:rFonts w:ascii="Arial" w:hAnsi="Arial" w:cs="B Lotus"/>
          <w:sz w:val="28"/>
          <w:szCs w:val="28"/>
          <w:rtl/>
        </w:rPr>
        <w:t xml:space="preserve"> </w:t>
      </w:r>
      <w:r w:rsidR="00953112" w:rsidRPr="009B61C0">
        <w:rPr>
          <w:rFonts w:ascii="Arial" w:hAnsi="Arial" w:cs="B Lotus"/>
          <w:sz w:val="28"/>
          <w:szCs w:val="28"/>
          <w:rtl/>
        </w:rPr>
        <w:t>این مساله دو صورت دارد:</w:t>
      </w:r>
    </w:p>
    <w:p w:rsidR="00953112" w:rsidRPr="009B61C0" w:rsidRDefault="00953112" w:rsidP="002E7A1C">
      <w:pPr>
        <w:widowControl w:val="0"/>
        <w:autoSpaceDE w:val="0"/>
        <w:autoSpaceDN w:val="0"/>
        <w:bidi/>
        <w:adjustRightInd w:val="0"/>
        <w:spacing w:after="0" w:line="240" w:lineRule="auto"/>
        <w:ind w:firstLine="284"/>
        <w:jc w:val="both"/>
        <w:rPr>
          <w:rFonts w:ascii="Arial" w:hAnsi="Arial" w:cs="B Lotus"/>
          <w:sz w:val="28"/>
          <w:szCs w:val="28"/>
          <w:rtl/>
        </w:rPr>
      </w:pPr>
      <w:r w:rsidRPr="009B61C0">
        <w:rPr>
          <w:rFonts w:ascii="Arial" w:hAnsi="Arial" w:cs="B Lotus"/>
          <w:sz w:val="28"/>
          <w:szCs w:val="28"/>
          <w:rtl/>
        </w:rPr>
        <w:t>صورت اول: به نص و اجماع قبول</w:t>
      </w:r>
      <w:r w:rsidR="00EE6E51">
        <w:rPr>
          <w:rFonts w:ascii="Arial" w:hAnsi="Arial" w:cs="B Lotus"/>
          <w:sz w:val="28"/>
          <w:szCs w:val="28"/>
          <w:rtl/>
        </w:rPr>
        <w:t xml:space="preserve"> می‌</w:t>
      </w:r>
      <w:r w:rsidRPr="009B61C0">
        <w:rPr>
          <w:rFonts w:ascii="Arial" w:hAnsi="Arial" w:cs="B Lotus"/>
          <w:sz w:val="28"/>
          <w:szCs w:val="28"/>
          <w:rtl/>
        </w:rPr>
        <w:t xml:space="preserve">شود و آن زمانی است </w:t>
      </w:r>
      <w:r w:rsidR="000675DC" w:rsidRPr="009B61C0">
        <w:rPr>
          <w:rFonts w:ascii="Arial" w:hAnsi="Arial" w:cs="B Lotus" w:hint="cs"/>
          <w:sz w:val="28"/>
          <w:szCs w:val="28"/>
          <w:rtl/>
        </w:rPr>
        <w:t xml:space="preserve">كه </w:t>
      </w:r>
      <w:r w:rsidRPr="009B61C0">
        <w:rPr>
          <w:rFonts w:ascii="Arial" w:hAnsi="Arial" w:cs="B Lotus"/>
          <w:sz w:val="28"/>
          <w:szCs w:val="28"/>
          <w:rtl/>
        </w:rPr>
        <w:t>نماز روز به سبب خواب یا فراموشی فوت شده باشد، از</w:t>
      </w:r>
      <w:r w:rsidR="002E7A1C">
        <w:rPr>
          <w:rFonts w:ascii="Arial" w:hAnsi="Arial" w:cs="B Lotus" w:hint="cs"/>
          <w:sz w:val="28"/>
          <w:szCs w:val="28"/>
          <w:rtl/>
        </w:rPr>
        <w:t xml:space="preserve"> </w:t>
      </w:r>
      <w:r w:rsidRPr="009B61C0">
        <w:rPr>
          <w:rFonts w:ascii="Arial" w:hAnsi="Arial" w:cs="B Lotus"/>
          <w:sz w:val="28"/>
          <w:szCs w:val="28"/>
          <w:rtl/>
        </w:rPr>
        <w:t>این</w:t>
      </w:r>
      <w:r w:rsidR="002E7A1C">
        <w:rPr>
          <w:rFonts w:ascii="Arial" w:hAnsi="Arial" w:cs="B Lotus" w:hint="cs"/>
          <w:sz w:val="28"/>
          <w:szCs w:val="28"/>
          <w:rtl/>
        </w:rPr>
        <w:softHyphen/>
      </w:r>
      <w:r w:rsidR="002E7A1C">
        <w:rPr>
          <w:rFonts w:ascii="Arial" w:hAnsi="Arial" w:cs="B Lotus"/>
          <w:sz w:val="28"/>
          <w:szCs w:val="28"/>
          <w:rtl/>
        </w:rPr>
        <w:t>رو آن</w:t>
      </w:r>
      <w:r w:rsidR="002E7A1C">
        <w:rPr>
          <w:rFonts w:ascii="Arial" w:hAnsi="Arial" w:cs="B Lotus" w:hint="cs"/>
          <w:sz w:val="28"/>
          <w:szCs w:val="28"/>
          <w:rtl/>
        </w:rPr>
        <w:softHyphen/>
      </w:r>
      <w:r w:rsidRPr="009B61C0">
        <w:rPr>
          <w:rFonts w:ascii="Arial" w:hAnsi="Arial" w:cs="B Lotus"/>
          <w:sz w:val="28"/>
          <w:szCs w:val="28"/>
          <w:rtl/>
        </w:rPr>
        <w:t>را در شب</w:t>
      </w:r>
      <w:r w:rsidR="00EE6E51">
        <w:rPr>
          <w:rFonts w:ascii="Arial" w:hAnsi="Arial" w:cs="B Lotus"/>
          <w:sz w:val="28"/>
          <w:szCs w:val="28"/>
          <w:rtl/>
        </w:rPr>
        <w:t xml:space="preserve"> می‌</w:t>
      </w:r>
      <w:r w:rsidRPr="009B61C0">
        <w:rPr>
          <w:rFonts w:ascii="Arial" w:hAnsi="Arial" w:cs="B Lotus"/>
          <w:sz w:val="28"/>
          <w:szCs w:val="28"/>
          <w:rtl/>
        </w:rPr>
        <w:t>گزارد و یا بالعکس. در صحیحین</w:t>
      </w:r>
      <w:r w:rsidR="00BD1C90">
        <w:rPr>
          <w:rFonts w:ascii="Arial" w:hAnsi="Arial" w:cs="B Lotus" w:hint="cs"/>
          <w:sz w:val="28"/>
          <w:szCs w:val="28"/>
          <w:vertAlign w:val="superscript"/>
          <w:rtl/>
          <w:lang w:bidi="fa-IR"/>
        </w:rPr>
        <w:t>(</w:t>
      </w:r>
      <w:r w:rsidR="00B1295B" w:rsidRPr="00A10D82">
        <w:rPr>
          <w:rStyle w:val="FootnoteReference"/>
          <w:rFonts w:ascii="Arial" w:hAnsi="Arial" w:cs="B Lotus"/>
          <w:sz w:val="28"/>
          <w:szCs w:val="28"/>
          <w:rtl/>
          <w:lang w:bidi="fa-IR"/>
        </w:rPr>
        <w:footnoteReference w:id="207"/>
      </w:r>
      <w:r w:rsidR="00B1295B" w:rsidRPr="00A10D82">
        <w:rPr>
          <w:rFonts w:ascii="Arial" w:hAnsi="Arial" w:cs="B Lotus" w:hint="cs"/>
          <w:sz w:val="28"/>
          <w:szCs w:val="28"/>
          <w:vertAlign w:val="superscript"/>
          <w:rtl/>
          <w:lang w:bidi="fa-IR"/>
        </w:rPr>
        <w:t>)</w:t>
      </w:r>
      <w:r w:rsidR="00A42B34">
        <w:rPr>
          <w:rFonts w:ascii="Arial" w:hAnsi="Arial" w:cs="B Lotus" w:hint="cs"/>
          <w:sz w:val="28"/>
          <w:szCs w:val="28"/>
          <w:rtl/>
        </w:rPr>
        <w:t xml:space="preserve"> </w:t>
      </w:r>
      <w:r w:rsidRPr="009B61C0">
        <w:rPr>
          <w:rFonts w:ascii="Arial" w:hAnsi="Arial" w:cs="B Lotus"/>
          <w:sz w:val="28"/>
          <w:szCs w:val="28"/>
          <w:rtl/>
        </w:rPr>
        <w:t>از انس بن مالک</w:t>
      </w:r>
      <w:r w:rsidR="001C0542" w:rsidRPr="001C0542">
        <w:rPr>
          <w:rFonts w:ascii="AGA Arabesque" w:hAnsi="AGA Arabesque" w:cs="CTraditional Arabic" w:hint="cs"/>
          <w:sz w:val="28"/>
          <w:szCs w:val="28"/>
          <w:lang w:bidi="fa-IR"/>
        </w:rPr>
        <w:t></w:t>
      </w:r>
      <w:r w:rsidRPr="009B61C0">
        <w:rPr>
          <w:rFonts w:ascii="Arial" w:hAnsi="Arial" w:cs="B Lotus"/>
          <w:sz w:val="28"/>
          <w:szCs w:val="28"/>
          <w:rtl/>
        </w:rPr>
        <w:t xml:space="preserve"> از 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rPr>
        <w:t xml:space="preserve"> روایت است که فرمودند:</w:t>
      </w:r>
      <w:r w:rsidR="00CE42B4">
        <w:rPr>
          <w:rFonts w:ascii="Arial" w:hAnsi="Arial" w:cs="B Lotus"/>
          <w:sz w:val="28"/>
          <w:szCs w:val="28"/>
          <w:rtl/>
        </w:rPr>
        <w:t xml:space="preserve"> </w:t>
      </w:r>
      <w:r w:rsidR="00AB6BDD" w:rsidRPr="00AB6BDD">
        <w:rPr>
          <w:rStyle w:val="Char0"/>
          <w:rtl/>
        </w:rPr>
        <w:t>«</w:t>
      </w:r>
      <w:r w:rsidRPr="00E46D27">
        <w:rPr>
          <w:rStyle w:val="Char0"/>
          <w:rtl/>
        </w:rPr>
        <w:t>مَنْ نَسِيَ صَلَاةً، أَوْ نَامَ عَنْهَا، فَكَفَّارَتُهَا أَنْ يُصَلِّيَهَا إِذَا ذَكَرَهَا</w:t>
      </w:r>
      <w:r w:rsidR="00C91A99" w:rsidRPr="00C91A99">
        <w:rPr>
          <w:rStyle w:val="Char0"/>
          <w:rFonts w:hint="cs"/>
          <w:rtl/>
        </w:rPr>
        <w:t>»</w:t>
      </w:r>
      <w:r w:rsidRPr="00630DE8">
        <w:rPr>
          <w:rFonts w:ascii="Arial" w:hAnsi="Arial" w:cs="Traditional Arabic"/>
          <w:sz w:val="28"/>
          <w:szCs w:val="28"/>
          <w:rtl/>
        </w:rPr>
        <w:t xml:space="preserve"> </w:t>
      </w:r>
      <w:r w:rsidR="002E7A1C">
        <w:rPr>
          <w:rFonts w:ascii="Arial" w:hAnsi="Arial" w:cs="Traditional Arabic" w:hint="cs"/>
          <w:sz w:val="28"/>
          <w:szCs w:val="28"/>
          <w:rtl/>
        </w:rPr>
        <w:t>«</w:t>
      </w:r>
      <w:r w:rsidR="002E7A1C">
        <w:rPr>
          <w:rFonts w:ascii="Arial" w:hAnsi="Arial" w:cs="B Lotus"/>
          <w:sz w:val="28"/>
          <w:szCs w:val="28"/>
          <w:rtl/>
        </w:rPr>
        <w:t>هر</w:t>
      </w:r>
      <w:r w:rsidRPr="009B61C0">
        <w:rPr>
          <w:rFonts w:ascii="Arial" w:hAnsi="Arial" w:cs="B Lotus"/>
          <w:sz w:val="28"/>
          <w:szCs w:val="28"/>
          <w:rtl/>
        </w:rPr>
        <w:t>کس نمازي را فراموش کرد يا در وقت آن نماز خواب بود، کف</w:t>
      </w:r>
      <w:r w:rsidR="000675DC" w:rsidRPr="009B61C0">
        <w:rPr>
          <w:rFonts w:ascii="Arial" w:hAnsi="Arial" w:cs="B Lotus"/>
          <w:sz w:val="28"/>
          <w:szCs w:val="28"/>
          <w:rtl/>
        </w:rPr>
        <w:t>اره</w:t>
      </w:r>
      <w:r w:rsidR="00F64D59">
        <w:rPr>
          <w:rFonts w:ascii="Arial" w:hAnsi="Arial" w:cs="B Lotus"/>
          <w:sz w:val="28"/>
          <w:szCs w:val="28"/>
          <w:rtl/>
        </w:rPr>
        <w:t xml:space="preserve">‌اش </w:t>
      </w:r>
      <w:r w:rsidR="000675DC" w:rsidRPr="009B61C0">
        <w:rPr>
          <w:rFonts w:ascii="Arial" w:hAnsi="Arial" w:cs="B Lotus"/>
          <w:sz w:val="28"/>
          <w:szCs w:val="28"/>
          <w:rtl/>
        </w:rPr>
        <w:t>خواندن آن نماز در لحظ</w:t>
      </w:r>
      <w:r w:rsidR="00E50AA3">
        <w:rPr>
          <w:rFonts w:ascii="Arial" w:hAnsi="Arial" w:cs="B Lotus"/>
          <w:sz w:val="28"/>
          <w:szCs w:val="28"/>
          <w:rtl/>
        </w:rPr>
        <w:t xml:space="preserve">ه‌ای </w:t>
      </w:r>
      <w:r w:rsidR="002E7A1C">
        <w:rPr>
          <w:rFonts w:ascii="Arial" w:hAnsi="Arial" w:cs="B Lotus"/>
          <w:sz w:val="28"/>
          <w:szCs w:val="28"/>
          <w:rtl/>
        </w:rPr>
        <w:t>است که آن</w:t>
      </w:r>
      <w:r w:rsidR="002E7A1C">
        <w:rPr>
          <w:rFonts w:ascii="Arial" w:hAnsi="Arial" w:cs="B Lotus" w:hint="cs"/>
          <w:sz w:val="28"/>
          <w:szCs w:val="28"/>
          <w:rtl/>
        </w:rPr>
        <w:softHyphen/>
      </w:r>
      <w:r w:rsidRPr="009B61C0">
        <w:rPr>
          <w:rFonts w:ascii="Arial" w:hAnsi="Arial" w:cs="B Lotus"/>
          <w:sz w:val="28"/>
          <w:szCs w:val="28"/>
          <w:rtl/>
        </w:rPr>
        <w:t>را به ياد</w:t>
      </w:r>
      <w:r w:rsidR="00A623E8">
        <w:rPr>
          <w:rFonts w:ascii="Arial" w:hAnsi="Arial" w:cs="B Lotus"/>
          <w:sz w:val="28"/>
          <w:szCs w:val="28"/>
          <w:rtl/>
        </w:rPr>
        <w:t xml:space="preserve"> مي‌</w:t>
      </w:r>
      <w:r w:rsidRPr="009B61C0">
        <w:rPr>
          <w:rFonts w:ascii="Arial" w:hAnsi="Arial" w:cs="B Lotus"/>
          <w:sz w:val="28"/>
          <w:szCs w:val="28"/>
          <w:rtl/>
        </w:rPr>
        <w:t>آورد.</w:t>
      </w:r>
      <w:r w:rsidR="002E7A1C">
        <w:rPr>
          <w:rFonts w:ascii="Arial" w:hAnsi="Arial" w:cs="B Lotus" w:hint="cs"/>
          <w:sz w:val="28"/>
          <w:szCs w:val="28"/>
          <w:rtl/>
        </w:rPr>
        <w:t>»</w:t>
      </w:r>
      <w:r w:rsidRPr="009B61C0">
        <w:rPr>
          <w:rFonts w:ascii="Arial" w:hAnsi="Arial" w:cs="B Lotus"/>
          <w:sz w:val="28"/>
          <w:szCs w:val="28"/>
          <w:rtl/>
        </w:rPr>
        <w:t xml:space="preserve"> </w:t>
      </w:r>
    </w:p>
    <w:p w:rsidR="00953112" w:rsidRPr="00E46D27" w:rsidRDefault="00953112" w:rsidP="00A42B34">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sz w:val="28"/>
          <w:szCs w:val="28"/>
          <w:rtl/>
        </w:rPr>
        <w:t>همچنین مسلم</w:t>
      </w:r>
      <w:r w:rsidR="00CE42B4">
        <w:rPr>
          <w:rFonts w:ascii="Arial" w:hAnsi="Arial" w:cs="B Lotus" w:hint="cs"/>
          <w:sz w:val="28"/>
          <w:szCs w:val="28"/>
          <w:vertAlign w:val="superscript"/>
          <w:rtl/>
          <w:lang w:bidi="fa-IR"/>
        </w:rPr>
        <w:t>(</w:t>
      </w:r>
      <w:r w:rsidR="00B1295B" w:rsidRPr="00A10D82">
        <w:rPr>
          <w:rStyle w:val="FootnoteReference"/>
          <w:rFonts w:ascii="Arial" w:hAnsi="Arial" w:cs="B Lotus"/>
          <w:sz w:val="28"/>
          <w:szCs w:val="28"/>
          <w:rtl/>
          <w:lang w:bidi="fa-IR"/>
        </w:rPr>
        <w:footnoteReference w:id="208"/>
      </w:r>
      <w:r w:rsidR="00B1295B" w:rsidRPr="00A10D82">
        <w:rPr>
          <w:rFonts w:ascii="Arial" w:hAnsi="Arial" w:cs="B Lotus" w:hint="cs"/>
          <w:sz w:val="28"/>
          <w:szCs w:val="28"/>
          <w:vertAlign w:val="superscript"/>
          <w:rtl/>
          <w:lang w:bidi="fa-IR"/>
        </w:rPr>
        <w:t>)</w:t>
      </w:r>
      <w:r w:rsidR="00A42B34">
        <w:rPr>
          <w:rFonts w:ascii="Arial" w:hAnsi="Arial" w:cs="B Lotus" w:hint="cs"/>
          <w:sz w:val="28"/>
          <w:szCs w:val="28"/>
          <w:rtl/>
        </w:rPr>
        <w:t xml:space="preserve"> </w:t>
      </w:r>
      <w:r w:rsidRPr="009B61C0">
        <w:rPr>
          <w:rFonts w:ascii="Arial" w:hAnsi="Arial" w:cs="B Lotus"/>
          <w:sz w:val="28"/>
          <w:szCs w:val="28"/>
          <w:rtl/>
        </w:rPr>
        <w:t>از انس بن مالک</w:t>
      </w:r>
      <w:r w:rsidR="001C0542" w:rsidRPr="001C0542">
        <w:rPr>
          <w:rFonts w:ascii="AGA Arabesque" w:hAnsi="AGA Arabesque" w:cs="CTraditional Arabic" w:hint="cs"/>
          <w:sz w:val="28"/>
          <w:szCs w:val="28"/>
          <w:lang w:bidi="fa-IR"/>
        </w:rPr>
        <w:t></w:t>
      </w:r>
      <w:r w:rsidRPr="009B61C0">
        <w:rPr>
          <w:rFonts w:ascii="Arial" w:hAnsi="Arial" w:cs="B Lotus"/>
          <w:sz w:val="28"/>
          <w:szCs w:val="28"/>
          <w:rtl/>
        </w:rPr>
        <w:t xml:space="preserve"> روایت</w:t>
      </w:r>
      <w:r w:rsidR="00EE6E51">
        <w:rPr>
          <w:rFonts w:ascii="Arial" w:hAnsi="Arial" w:cs="B Lotus"/>
          <w:sz w:val="28"/>
          <w:szCs w:val="28"/>
          <w:rtl/>
        </w:rPr>
        <w:t xml:space="preserve"> می‌</w:t>
      </w:r>
      <w:r w:rsidRPr="009B61C0">
        <w:rPr>
          <w:rFonts w:ascii="Arial" w:hAnsi="Arial" w:cs="B Lotus"/>
          <w:sz w:val="28"/>
          <w:szCs w:val="28"/>
          <w:rtl/>
        </w:rPr>
        <w:t>کند که گفت: 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rPr>
        <w:t xml:space="preserve"> فرمودند:</w:t>
      </w:r>
      <w:r w:rsidR="00CE42B4">
        <w:rPr>
          <w:rFonts w:ascii="Arial" w:hAnsi="Arial" w:cs="B Lotus" w:hint="cs"/>
          <w:sz w:val="28"/>
          <w:szCs w:val="28"/>
          <w:rtl/>
        </w:rPr>
        <w:t xml:space="preserve"> </w:t>
      </w:r>
      <w:r w:rsidR="00AB6BDD" w:rsidRPr="00AB6BDD">
        <w:rPr>
          <w:rStyle w:val="Char0"/>
          <w:rFonts w:hint="cs"/>
          <w:rtl/>
        </w:rPr>
        <w:t>«</w:t>
      </w:r>
      <w:r w:rsidRPr="00E46D27">
        <w:rPr>
          <w:rStyle w:val="Char0"/>
          <w:rtl/>
        </w:rPr>
        <w:t>إِذَا رَقَدَ أَحَدُكُمْ عَنِ الصَّلَاةِ، أَوْ غَفَلَ عَنْهَا، فَلْيُصَلِّهَا إِذَا ذَكَرَهَا</w:t>
      </w:r>
      <w:r w:rsidR="00C91A99" w:rsidRPr="00C91A99">
        <w:rPr>
          <w:rStyle w:val="Char0"/>
          <w:rFonts w:hint="cs"/>
          <w:rtl/>
        </w:rPr>
        <w:t>»</w:t>
      </w:r>
      <w:r w:rsidR="00F3177A" w:rsidRPr="00E46D27">
        <w:rPr>
          <w:rStyle w:val="Char0"/>
          <w:rtl/>
        </w:rPr>
        <w:t>،</w:t>
      </w:r>
      <w:r w:rsidRPr="00E46D27">
        <w:rPr>
          <w:rStyle w:val="Char0"/>
          <w:rtl/>
        </w:rPr>
        <w:t xml:space="preserve"> فَإِنَّ اللهَ يَقُولُ:</w:t>
      </w:r>
      <w:r w:rsidR="00E46D27">
        <w:rPr>
          <w:rStyle w:val="Char0"/>
          <w:rFonts w:hint="cs"/>
          <w:rtl/>
        </w:rPr>
        <w:t xml:space="preserve"> </w:t>
      </w:r>
      <w:r w:rsidR="00E46D27">
        <w:rPr>
          <w:rStyle w:val="Char0"/>
          <w:rFonts w:ascii="Traditional Arabic" w:hAnsi="Traditional Arabic" w:cs="Traditional Arabic"/>
          <w:rtl/>
        </w:rPr>
        <w:t>﴿</w:t>
      </w:r>
      <w:r w:rsidR="00E46D27">
        <w:rPr>
          <w:rFonts w:ascii="KFGQPC Uthmanic Script HAFS" w:hAnsi="KFGQPC Uthmanic Script HAFS" w:cs="KFGQPC Uthmanic Script HAFS"/>
          <w:sz w:val="28"/>
          <w:szCs w:val="28"/>
          <w:rtl/>
        </w:rPr>
        <w:t xml:space="preserve">وَأَقِمِ </w:t>
      </w:r>
      <w:r w:rsidR="00E46D27">
        <w:rPr>
          <w:rFonts w:ascii="KFGQPC Uthmanic Script HAFS" w:hAnsi="KFGQPC Uthmanic Script HAFS" w:cs="KFGQPC Uthmanic Script HAFS" w:hint="cs"/>
          <w:sz w:val="28"/>
          <w:szCs w:val="28"/>
          <w:rtl/>
        </w:rPr>
        <w:t>ٱ</w:t>
      </w:r>
      <w:r w:rsidR="00E46D27">
        <w:rPr>
          <w:rFonts w:ascii="KFGQPC Uthmanic Script HAFS" w:hAnsi="KFGQPC Uthmanic Script HAFS" w:cs="KFGQPC Uthmanic Script HAFS" w:hint="eastAsia"/>
          <w:sz w:val="28"/>
          <w:szCs w:val="28"/>
          <w:rtl/>
        </w:rPr>
        <w:t>لصَّلَوٰةَ</w:t>
      </w:r>
      <w:r w:rsidR="00E46D27">
        <w:rPr>
          <w:rFonts w:ascii="KFGQPC Uthmanic Script HAFS" w:hAnsi="KFGQPC Uthmanic Script HAFS" w:cs="KFGQPC Uthmanic Script HAFS"/>
          <w:sz w:val="28"/>
          <w:szCs w:val="28"/>
          <w:rtl/>
        </w:rPr>
        <w:t xml:space="preserve"> لِذِكۡرِيٓ ١٤</w:t>
      </w:r>
      <w:r w:rsidR="00E46D27">
        <w:rPr>
          <w:rStyle w:val="Char0"/>
          <w:rFonts w:ascii="Traditional Arabic" w:hAnsi="Traditional Arabic" w:cs="Traditional Arabic"/>
          <w:rtl/>
        </w:rPr>
        <w:t>﴾</w:t>
      </w:r>
      <w:r w:rsidRPr="00630DE8">
        <w:rPr>
          <w:rFonts w:ascii="Arial" w:hAnsi="Arial" w:cs="Traditional Arabic"/>
          <w:b/>
          <w:bCs/>
          <w:sz w:val="28"/>
          <w:szCs w:val="28"/>
          <w:rtl/>
        </w:rPr>
        <w:t xml:space="preserve"> </w:t>
      </w:r>
      <w:r w:rsidR="00630DE8" w:rsidRPr="00E46D27">
        <w:rPr>
          <w:rFonts w:ascii="mylotus" w:hAnsi="mylotus" w:cs="mylotus"/>
          <w:sz w:val="24"/>
          <w:szCs w:val="24"/>
          <w:rtl/>
        </w:rPr>
        <w:t>[ط</w:t>
      </w:r>
      <w:r w:rsidRPr="00E46D27">
        <w:rPr>
          <w:rFonts w:ascii="mylotus" w:hAnsi="mylotus" w:cs="mylotus"/>
          <w:sz w:val="24"/>
          <w:szCs w:val="24"/>
          <w:rtl/>
        </w:rPr>
        <w:t>ه</w:t>
      </w:r>
      <w:r w:rsidR="00630DE8" w:rsidRPr="00E46D27">
        <w:rPr>
          <w:rFonts w:ascii="mylotus" w:hAnsi="mylotus" w:cs="mylotus"/>
          <w:sz w:val="24"/>
          <w:szCs w:val="24"/>
          <w:rtl/>
        </w:rPr>
        <w:t>:</w:t>
      </w:r>
      <w:r w:rsidRPr="00E46D27">
        <w:rPr>
          <w:rFonts w:ascii="mylotus" w:hAnsi="mylotus" w:cs="mylotus"/>
          <w:sz w:val="24"/>
          <w:szCs w:val="24"/>
          <w:rtl/>
        </w:rPr>
        <w:t xml:space="preserve"> 14]</w:t>
      </w:r>
      <w:r w:rsidRPr="009B61C0">
        <w:rPr>
          <w:rFonts w:ascii="Arial" w:hAnsi="Arial" w:cs="B Lotus"/>
          <w:sz w:val="28"/>
          <w:szCs w:val="28"/>
          <w:rtl/>
        </w:rPr>
        <w:t xml:space="preserve"> </w:t>
      </w:r>
      <w:r w:rsidR="002E7A1C">
        <w:rPr>
          <w:rFonts w:ascii="Arial" w:hAnsi="Arial" w:cs="B Lotus" w:hint="cs"/>
          <w:sz w:val="28"/>
          <w:szCs w:val="28"/>
          <w:rtl/>
        </w:rPr>
        <w:t>«</w:t>
      </w:r>
      <w:r w:rsidRPr="009B61C0">
        <w:rPr>
          <w:rFonts w:ascii="Arial" w:hAnsi="Arial" w:cs="B Lotus"/>
          <w:sz w:val="28"/>
          <w:szCs w:val="28"/>
          <w:rtl/>
        </w:rPr>
        <w:t>هرگاه یکی از شم</w:t>
      </w:r>
      <w:r w:rsidR="000675DC" w:rsidRPr="009B61C0">
        <w:rPr>
          <w:rFonts w:ascii="Arial" w:hAnsi="Arial" w:cs="B Lotus"/>
          <w:sz w:val="28"/>
          <w:szCs w:val="28"/>
          <w:rtl/>
        </w:rPr>
        <w:t>ا از نماز خواب ماند یا اینکه از</w:t>
      </w:r>
      <w:r w:rsidR="002E7A1C">
        <w:rPr>
          <w:rFonts w:ascii="Arial" w:hAnsi="Arial" w:cs="B Lotus" w:hint="cs"/>
          <w:sz w:val="28"/>
          <w:szCs w:val="28"/>
          <w:rtl/>
        </w:rPr>
        <w:t xml:space="preserve"> </w:t>
      </w:r>
      <w:r w:rsidRPr="009B61C0">
        <w:rPr>
          <w:rFonts w:ascii="Arial" w:hAnsi="Arial" w:cs="B Lotus"/>
          <w:sz w:val="28"/>
          <w:szCs w:val="28"/>
          <w:rtl/>
        </w:rPr>
        <w:t>آن غافل شد، هرگاه</w:t>
      </w:r>
      <w:r w:rsidR="002E7A1C">
        <w:rPr>
          <w:rFonts w:ascii="Arial" w:hAnsi="Arial" w:cs="B Lotus"/>
          <w:sz w:val="28"/>
          <w:szCs w:val="28"/>
          <w:rtl/>
        </w:rPr>
        <w:t xml:space="preserve"> آن</w:t>
      </w:r>
      <w:r w:rsidR="002E7A1C">
        <w:rPr>
          <w:rFonts w:ascii="Arial" w:hAnsi="Arial" w:cs="B Lotus" w:hint="cs"/>
          <w:sz w:val="28"/>
          <w:szCs w:val="28"/>
          <w:rtl/>
        </w:rPr>
        <w:softHyphen/>
      </w:r>
      <w:r w:rsidR="00A623E8">
        <w:rPr>
          <w:rFonts w:ascii="Arial" w:hAnsi="Arial" w:cs="B Lotus"/>
          <w:sz w:val="28"/>
          <w:szCs w:val="28"/>
          <w:rtl/>
        </w:rPr>
        <w:t xml:space="preserve">را </w:t>
      </w:r>
      <w:r w:rsidRPr="009B61C0">
        <w:rPr>
          <w:rFonts w:ascii="Arial" w:hAnsi="Arial" w:cs="B Lotus"/>
          <w:sz w:val="28"/>
          <w:szCs w:val="28"/>
          <w:rtl/>
        </w:rPr>
        <w:t>به یاد آورد، بخواند. چرا که الله متعال</w:t>
      </w:r>
      <w:r w:rsidR="00EE6E51">
        <w:rPr>
          <w:rFonts w:ascii="Arial" w:hAnsi="Arial" w:cs="B Lotus"/>
          <w:sz w:val="28"/>
          <w:szCs w:val="28"/>
          <w:rtl/>
        </w:rPr>
        <w:t xml:space="preserve"> می‌</w:t>
      </w:r>
      <w:r w:rsidRPr="009B61C0">
        <w:rPr>
          <w:rFonts w:ascii="Arial" w:hAnsi="Arial" w:cs="B Lotus"/>
          <w:sz w:val="28"/>
          <w:szCs w:val="28"/>
          <w:rtl/>
        </w:rPr>
        <w:t>فرماید: نماز را هنگام ياد من، برپا دار.</w:t>
      </w:r>
      <w:r w:rsidR="002E7A1C">
        <w:rPr>
          <w:rFonts w:ascii="Arial" w:hAnsi="Arial" w:cs="B Lotus" w:hint="cs"/>
          <w:sz w:val="28"/>
          <w:szCs w:val="28"/>
          <w:rtl/>
        </w:rPr>
        <w:t>»</w:t>
      </w:r>
    </w:p>
    <w:p w:rsidR="00953112" w:rsidRPr="009B61C0" w:rsidRDefault="00953112" w:rsidP="002E7A1C">
      <w:pPr>
        <w:widowControl w:val="0"/>
        <w:autoSpaceDE w:val="0"/>
        <w:autoSpaceDN w:val="0"/>
        <w:bidi/>
        <w:adjustRightInd w:val="0"/>
        <w:spacing w:after="0" w:line="240" w:lineRule="auto"/>
        <w:ind w:firstLine="284"/>
        <w:jc w:val="both"/>
        <w:rPr>
          <w:rFonts w:ascii="Arial" w:hAnsi="Arial" w:cs="B Lotus"/>
          <w:sz w:val="28"/>
          <w:szCs w:val="28"/>
          <w:rtl/>
        </w:rPr>
      </w:pPr>
      <w:r w:rsidRPr="009B61C0">
        <w:rPr>
          <w:rFonts w:ascii="Arial" w:hAnsi="Arial" w:cs="B Lotus"/>
          <w:sz w:val="28"/>
          <w:szCs w:val="28"/>
          <w:rtl/>
        </w:rPr>
        <w:t>و در صحیح مسلم</w:t>
      </w:r>
      <w:r w:rsidR="00CE42B4">
        <w:rPr>
          <w:rFonts w:ascii="Arial" w:hAnsi="Arial" w:cs="B Lotus" w:hint="cs"/>
          <w:sz w:val="28"/>
          <w:szCs w:val="28"/>
          <w:vertAlign w:val="superscript"/>
          <w:rtl/>
          <w:lang w:bidi="fa-IR"/>
        </w:rPr>
        <w:t>(</w:t>
      </w:r>
      <w:r w:rsidR="00B1295B" w:rsidRPr="00A10D82">
        <w:rPr>
          <w:rStyle w:val="FootnoteReference"/>
          <w:rFonts w:ascii="Arial" w:hAnsi="Arial" w:cs="B Lotus"/>
          <w:sz w:val="28"/>
          <w:szCs w:val="28"/>
          <w:rtl/>
          <w:lang w:bidi="fa-IR"/>
        </w:rPr>
        <w:footnoteReference w:id="209"/>
      </w:r>
      <w:r w:rsidR="00B1295B" w:rsidRPr="00A10D82">
        <w:rPr>
          <w:rFonts w:ascii="Arial" w:hAnsi="Arial" w:cs="B Lotus" w:hint="cs"/>
          <w:sz w:val="28"/>
          <w:szCs w:val="28"/>
          <w:vertAlign w:val="superscript"/>
          <w:rtl/>
          <w:lang w:bidi="fa-IR"/>
        </w:rPr>
        <w:t>)</w:t>
      </w:r>
      <w:r w:rsidR="00A42B34">
        <w:rPr>
          <w:rFonts w:ascii="Arial" w:hAnsi="Arial" w:cs="B Lotus" w:hint="cs"/>
          <w:sz w:val="28"/>
          <w:szCs w:val="28"/>
          <w:rtl/>
        </w:rPr>
        <w:t xml:space="preserve"> </w:t>
      </w:r>
      <w:r w:rsidRPr="009B61C0">
        <w:rPr>
          <w:rFonts w:ascii="Arial" w:hAnsi="Arial" w:cs="B Lotus"/>
          <w:sz w:val="28"/>
          <w:szCs w:val="28"/>
          <w:rtl/>
        </w:rPr>
        <w:t>از ابوهریره</w:t>
      </w:r>
      <w:r w:rsidR="001C0542" w:rsidRPr="001C0542">
        <w:rPr>
          <w:rFonts w:ascii="AGA Arabesque" w:hAnsi="AGA Arabesque" w:cs="CTraditional Arabic" w:hint="cs"/>
          <w:sz w:val="28"/>
          <w:szCs w:val="28"/>
          <w:lang w:bidi="fa-IR"/>
        </w:rPr>
        <w:t></w:t>
      </w:r>
      <w:r w:rsidRPr="009B61C0">
        <w:rPr>
          <w:rFonts w:ascii="Arial" w:hAnsi="Arial" w:cs="B Lotus"/>
          <w:sz w:val="28"/>
          <w:szCs w:val="28"/>
          <w:rtl/>
        </w:rPr>
        <w:t xml:space="preserve"> روایت است که 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rPr>
        <w:t xml:space="preserve"> هنگام برگشت از غزوه خیبر، شبانه سیر</w:t>
      </w:r>
      <w:r w:rsidR="00EE6E51">
        <w:rPr>
          <w:rFonts w:ascii="Arial" w:hAnsi="Arial" w:cs="B Lotus"/>
          <w:sz w:val="28"/>
          <w:szCs w:val="28"/>
          <w:rtl/>
        </w:rPr>
        <w:t xml:space="preserve"> می‌</w:t>
      </w:r>
      <w:r w:rsidRPr="009B61C0">
        <w:rPr>
          <w:rFonts w:ascii="Arial" w:hAnsi="Arial" w:cs="B Lotus"/>
          <w:sz w:val="28"/>
          <w:szCs w:val="28"/>
          <w:rtl/>
        </w:rPr>
        <w:t xml:space="preserve">کردند تا اینکه </w:t>
      </w:r>
      <w:r w:rsidR="002E7A1C" w:rsidRPr="002E7A1C">
        <w:rPr>
          <w:rFonts w:ascii="Arial" w:hAnsi="Arial" w:cs="B Lotus" w:hint="eastAsia"/>
          <w:sz w:val="28"/>
          <w:szCs w:val="28"/>
          <w:rtl/>
        </w:rPr>
        <w:t>خواب</w:t>
      </w:r>
      <w:r w:rsidR="002E7A1C" w:rsidRPr="002E7A1C">
        <w:rPr>
          <w:rFonts w:ascii="Arial" w:hAnsi="Arial" w:cs="B Lotus"/>
          <w:sz w:val="28"/>
          <w:szCs w:val="28"/>
          <w:rtl/>
        </w:rPr>
        <w:t xml:space="preserve"> </w:t>
      </w:r>
      <w:r w:rsidRPr="009B61C0">
        <w:rPr>
          <w:rFonts w:ascii="Arial" w:hAnsi="Arial" w:cs="B Lotus"/>
          <w:sz w:val="28"/>
          <w:szCs w:val="28"/>
          <w:rtl/>
        </w:rPr>
        <w:t>بر ایشان غلبه کرد و در آخر شب برای استراحت فرود آمد</w:t>
      </w:r>
      <w:r w:rsidR="002E7A1C">
        <w:rPr>
          <w:rFonts w:ascii="Arial" w:hAnsi="Arial" w:cs="B Lotus" w:hint="cs"/>
          <w:sz w:val="28"/>
          <w:szCs w:val="28"/>
          <w:rtl/>
        </w:rPr>
        <w:t>ه</w:t>
      </w:r>
      <w:r w:rsidRPr="009B61C0">
        <w:rPr>
          <w:rFonts w:ascii="Arial" w:hAnsi="Arial" w:cs="B Lotus"/>
          <w:sz w:val="28"/>
          <w:szCs w:val="28"/>
          <w:rtl/>
        </w:rPr>
        <w:t xml:space="preserve"> و به بلال فرمودند:</w:t>
      </w:r>
      <w:r w:rsidR="00CE42B4">
        <w:rPr>
          <w:rFonts w:ascii="Arial" w:hAnsi="Arial" w:cs="B Lotus"/>
          <w:sz w:val="28"/>
          <w:szCs w:val="28"/>
          <w:rtl/>
        </w:rPr>
        <w:t xml:space="preserve"> </w:t>
      </w:r>
      <w:r w:rsidR="00AB6BDD" w:rsidRPr="00AB6BDD">
        <w:rPr>
          <w:rStyle w:val="Char0"/>
          <w:rtl/>
        </w:rPr>
        <w:t>«</w:t>
      </w:r>
      <w:r w:rsidRPr="00E46D27">
        <w:rPr>
          <w:rStyle w:val="Char0"/>
          <w:rtl/>
        </w:rPr>
        <w:t>اكْلَأْ لَنَا اللَّيْلَ</w:t>
      </w:r>
      <w:r w:rsidR="00C91A99" w:rsidRPr="00C91A99">
        <w:rPr>
          <w:rStyle w:val="Char0"/>
          <w:rFonts w:hint="cs"/>
          <w:rtl/>
        </w:rPr>
        <w:t>»</w:t>
      </w:r>
      <w:r w:rsidRPr="009B61C0">
        <w:rPr>
          <w:rFonts w:ascii="Arial" w:hAnsi="Arial" w:cs="B Lotus"/>
          <w:sz w:val="28"/>
          <w:szCs w:val="28"/>
          <w:rtl/>
        </w:rPr>
        <w:t xml:space="preserve"> </w:t>
      </w:r>
      <w:r w:rsidR="002E7A1C">
        <w:rPr>
          <w:rFonts w:ascii="Arial" w:hAnsi="Arial" w:cs="B Lotus" w:hint="cs"/>
          <w:sz w:val="28"/>
          <w:szCs w:val="28"/>
          <w:rtl/>
        </w:rPr>
        <w:t>«</w:t>
      </w:r>
      <w:r w:rsidRPr="009B61C0">
        <w:rPr>
          <w:rFonts w:ascii="Arial" w:hAnsi="Arial" w:cs="B Lotus"/>
          <w:sz w:val="28"/>
          <w:szCs w:val="28"/>
          <w:rtl/>
        </w:rPr>
        <w:t>شب را بر ما نگهبانی بده.</w:t>
      </w:r>
      <w:r w:rsidR="002E7A1C">
        <w:rPr>
          <w:rFonts w:ascii="Arial" w:hAnsi="Arial" w:cs="B Lotus" w:hint="cs"/>
          <w:sz w:val="28"/>
          <w:szCs w:val="28"/>
          <w:rtl/>
        </w:rPr>
        <w:t>»</w:t>
      </w:r>
      <w:r w:rsidRPr="009B61C0">
        <w:rPr>
          <w:rFonts w:ascii="Arial" w:hAnsi="Arial" w:cs="B Lotus"/>
          <w:sz w:val="28"/>
          <w:szCs w:val="28"/>
          <w:rtl/>
        </w:rPr>
        <w:t xml:space="preserve"> پس بلال به </w:t>
      </w:r>
      <w:r w:rsidR="002E7A1C">
        <w:rPr>
          <w:rFonts w:ascii="Arial" w:hAnsi="Arial" w:cs="B Lotus" w:hint="cs"/>
          <w:sz w:val="28"/>
          <w:szCs w:val="28"/>
          <w:rtl/>
        </w:rPr>
        <w:t>اندازه</w:t>
      </w:r>
      <w:r w:rsidR="002E7A1C">
        <w:rPr>
          <w:rFonts w:ascii="Arial" w:hAnsi="Arial" w:cs="B Lotus" w:hint="cs"/>
          <w:sz w:val="28"/>
          <w:szCs w:val="28"/>
          <w:rtl/>
        </w:rPr>
        <w:softHyphen/>
        <w:t>ای</w:t>
      </w:r>
      <w:r w:rsidRPr="009B61C0">
        <w:rPr>
          <w:rFonts w:ascii="Arial" w:hAnsi="Arial" w:cs="B Lotus"/>
          <w:sz w:val="28"/>
          <w:szCs w:val="28"/>
          <w:rtl/>
        </w:rPr>
        <w:t xml:space="preserve"> که برای وی مقدر بود نماز گزارد. 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rPr>
        <w:t xml:space="preserve"> و اص</w:t>
      </w:r>
      <w:r w:rsidR="000675DC" w:rsidRPr="009B61C0">
        <w:rPr>
          <w:rFonts w:ascii="Arial" w:hAnsi="Arial" w:cs="B Lotus" w:hint="cs"/>
          <w:sz w:val="28"/>
          <w:szCs w:val="28"/>
          <w:rtl/>
        </w:rPr>
        <w:t>ح</w:t>
      </w:r>
      <w:r w:rsidRPr="009B61C0">
        <w:rPr>
          <w:rFonts w:ascii="Arial" w:hAnsi="Arial" w:cs="B Lotus"/>
          <w:sz w:val="28"/>
          <w:szCs w:val="28"/>
          <w:rtl/>
        </w:rPr>
        <w:t>اب</w:t>
      </w:r>
      <w:r w:rsidR="000675DC" w:rsidRPr="009B61C0">
        <w:rPr>
          <w:rFonts w:ascii="Arial" w:hAnsi="Arial" w:cs="B Lotus" w:hint="cs"/>
          <w:sz w:val="28"/>
          <w:szCs w:val="28"/>
          <w:rtl/>
        </w:rPr>
        <w:t xml:space="preserve"> گرامي ايشان</w:t>
      </w:r>
      <w:r w:rsidRPr="009B61C0">
        <w:rPr>
          <w:rFonts w:ascii="Arial" w:hAnsi="Arial" w:cs="B Lotus"/>
          <w:sz w:val="28"/>
          <w:szCs w:val="28"/>
          <w:rtl/>
        </w:rPr>
        <w:t xml:space="preserve"> </w:t>
      </w:r>
      <w:r w:rsidRPr="009B61C0">
        <w:rPr>
          <w:rFonts w:ascii="Arial" w:hAnsi="Arial" w:cs="B Lotus"/>
          <w:sz w:val="28"/>
          <w:szCs w:val="28"/>
          <w:rtl/>
        </w:rPr>
        <w:lastRenderedPageBreak/>
        <w:t>خوابیدند. هنگامی</w:t>
      </w:r>
      <w:r w:rsidR="002E7A1C">
        <w:rPr>
          <w:rFonts w:ascii="Arial" w:hAnsi="Arial" w:cs="B Lotus" w:hint="cs"/>
          <w:sz w:val="28"/>
          <w:szCs w:val="28"/>
          <w:rtl/>
        </w:rPr>
        <w:softHyphen/>
      </w:r>
      <w:r w:rsidRPr="009B61C0">
        <w:rPr>
          <w:rFonts w:ascii="Arial" w:hAnsi="Arial" w:cs="B Lotus"/>
          <w:sz w:val="28"/>
          <w:szCs w:val="28"/>
          <w:rtl/>
        </w:rPr>
        <w:t>که فجر نزدیک شد بلال</w:t>
      </w:r>
      <w:r w:rsidR="001C0542" w:rsidRPr="001C0542">
        <w:rPr>
          <w:rFonts w:ascii="AGA Arabesque" w:hAnsi="AGA Arabesque" w:cs="CTraditional Arabic" w:hint="cs"/>
          <w:sz w:val="28"/>
          <w:szCs w:val="28"/>
          <w:lang w:bidi="fa-IR"/>
        </w:rPr>
        <w:t></w:t>
      </w:r>
      <w:r w:rsidRPr="009B61C0">
        <w:rPr>
          <w:rFonts w:ascii="Arial" w:hAnsi="Arial" w:cs="B Lotus"/>
          <w:sz w:val="28"/>
          <w:szCs w:val="28"/>
          <w:rtl/>
        </w:rPr>
        <w:t xml:space="preserve"> به شترش تکیه کرد</w:t>
      </w:r>
      <w:r w:rsidR="00224F57" w:rsidRPr="009B61C0">
        <w:rPr>
          <w:rFonts w:ascii="Arial" w:hAnsi="Arial" w:cs="B Lotus" w:hint="cs"/>
          <w:sz w:val="28"/>
          <w:szCs w:val="28"/>
          <w:rtl/>
        </w:rPr>
        <w:t>ه</w:t>
      </w:r>
      <w:r w:rsidRPr="009B61C0">
        <w:rPr>
          <w:rFonts w:ascii="Arial" w:hAnsi="Arial" w:cs="B Lotus"/>
          <w:sz w:val="28"/>
          <w:szCs w:val="28"/>
          <w:rtl/>
        </w:rPr>
        <w:t xml:space="preserve"> و چشمان بلال بر وی غلبه یافت. بنابراین نه 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rPr>
        <w:t xml:space="preserve"> و نه هیچیک از اصحاب</w:t>
      </w:r>
      <w:r w:rsidR="009013AF">
        <w:rPr>
          <w:rFonts w:ascii="Arial" w:hAnsi="Arial" w:cs="CTraditional Arabic" w:hint="cs"/>
          <w:sz w:val="28"/>
          <w:szCs w:val="28"/>
          <w:rtl/>
          <w:lang w:bidi="fa-IR"/>
        </w:rPr>
        <w:t xml:space="preserve"> </w:t>
      </w:r>
      <w:r w:rsidR="00E60BD8" w:rsidRPr="00E60BD8">
        <w:rPr>
          <w:rFonts w:ascii="AGA Arabesque" w:hAnsi="AGA Arabesque" w:cs="CTraditional Arabic" w:hint="cs"/>
          <w:sz w:val="28"/>
          <w:szCs w:val="28"/>
          <w:lang w:bidi="fa-IR"/>
        </w:rPr>
        <w:t></w:t>
      </w:r>
      <w:r w:rsidRPr="009B61C0">
        <w:rPr>
          <w:rFonts w:ascii="Arial" w:hAnsi="Arial" w:cs="B Lotus"/>
          <w:sz w:val="28"/>
          <w:szCs w:val="28"/>
          <w:rtl/>
        </w:rPr>
        <w:t xml:space="preserve"> برای نماز بیدار نشدند تا اینکه نور خورشید بر</w:t>
      </w:r>
      <w:r w:rsidR="00A623E8">
        <w:rPr>
          <w:rFonts w:ascii="Arial" w:hAnsi="Arial" w:cs="B Lotus"/>
          <w:sz w:val="28"/>
          <w:szCs w:val="28"/>
          <w:rtl/>
        </w:rPr>
        <w:t xml:space="preserve"> آن‌ها </w:t>
      </w:r>
      <w:r w:rsidRPr="009B61C0">
        <w:rPr>
          <w:rFonts w:ascii="Arial" w:hAnsi="Arial" w:cs="B Lotus"/>
          <w:sz w:val="28"/>
          <w:szCs w:val="28"/>
          <w:rtl/>
        </w:rPr>
        <w:t xml:space="preserve">تابید </w:t>
      </w:r>
      <w:r w:rsidR="002E7A1C">
        <w:rPr>
          <w:rFonts w:ascii="Arial" w:hAnsi="Arial" w:cs="B Lotus" w:hint="cs"/>
          <w:sz w:val="28"/>
          <w:szCs w:val="28"/>
          <w:rtl/>
        </w:rPr>
        <w:t>و</w:t>
      </w:r>
      <w:r w:rsidRPr="009B61C0">
        <w:rPr>
          <w:rFonts w:ascii="Arial" w:hAnsi="Arial" w:cs="B Lotus"/>
          <w:sz w:val="28"/>
          <w:szCs w:val="28"/>
          <w:rtl/>
        </w:rPr>
        <w:t xml:space="preserve"> اولین</w:t>
      </w:r>
      <w:r w:rsidR="00A623E8">
        <w:rPr>
          <w:rFonts w:ascii="Arial" w:hAnsi="Arial" w:cs="B Lotus"/>
          <w:sz w:val="28"/>
          <w:szCs w:val="28"/>
          <w:rtl/>
        </w:rPr>
        <w:t xml:space="preserve"> آن‌ها </w:t>
      </w:r>
      <w:r w:rsidRPr="009B61C0">
        <w:rPr>
          <w:rFonts w:ascii="Arial" w:hAnsi="Arial" w:cs="B Lotus"/>
          <w:sz w:val="28"/>
          <w:szCs w:val="28"/>
          <w:rtl/>
        </w:rPr>
        <w:t>که بیدار شد، 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rPr>
        <w:t xml:space="preserve"> بود. پس 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rPr>
        <w:t xml:space="preserve"> نگران و بیمناک شده و فرمودند:</w:t>
      </w:r>
      <w:r w:rsidR="00CE42B4">
        <w:rPr>
          <w:rFonts w:ascii="Arial" w:hAnsi="Arial" w:cs="B Lotus"/>
          <w:sz w:val="28"/>
          <w:szCs w:val="28"/>
          <w:rtl/>
        </w:rPr>
        <w:t xml:space="preserve"> </w:t>
      </w:r>
      <w:r w:rsidR="00AB6BDD" w:rsidRPr="00AB6BDD">
        <w:rPr>
          <w:rStyle w:val="Char0"/>
          <w:rtl/>
        </w:rPr>
        <w:t>«</w:t>
      </w:r>
      <w:r w:rsidRPr="00E46D27">
        <w:rPr>
          <w:rStyle w:val="Char0"/>
          <w:rtl/>
        </w:rPr>
        <w:t>أَيْ بِلَالُ</w:t>
      </w:r>
      <w:r w:rsidR="00C91A99" w:rsidRPr="00C91A99">
        <w:rPr>
          <w:rStyle w:val="Char0"/>
          <w:rFonts w:hint="cs"/>
          <w:rtl/>
        </w:rPr>
        <w:t>»</w:t>
      </w:r>
      <w:r w:rsidRPr="009B61C0">
        <w:rPr>
          <w:rFonts w:ascii="Arial" w:hAnsi="Arial" w:cs="B Lotus"/>
          <w:sz w:val="28"/>
          <w:szCs w:val="28"/>
          <w:rtl/>
        </w:rPr>
        <w:t xml:space="preserve"> یا بلال</w:t>
      </w:r>
      <w:r w:rsidR="002E7A1C">
        <w:rPr>
          <w:rFonts w:ascii="Arial" w:hAnsi="Arial" w:cs="B Lotus" w:hint="cs"/>
          <w:sz w:val="28"/>
          <w:szCs w:val="28"/>
          <w:rtl/>
        </w:rPr>
        <w:t>؛</w:t>
      </w:r>
      <w:r w:rsidRPr="009B61C0">
        <w:rPr>
          <w:rFonts w:ascii="Arial" w:hAnsi="Arial" w:cs="B Lotus"/>
          <w:sz w:val="28"/>
          <w:szCs w:val="28"/>
          <w:rtl/>
        </w:rPr>
        <w:t xml:space="preserve"> بلال گفت: پدر و مادرم به فدایت یا رسول الله، آنچه نفس شما را به خود کشید، نفس مرا نیز به خود کشید. قتاده</w:t>
      </w:r>
      <w:r w:rsidR="00EE6E51">
        <w:rPr>
          <w:rFonts w:ascii="Arial" w:hAnsi="Arial" w:cs="B Lotus"/>
          <w:sz w:val="28"/>
          <w:szCs w:val="28"/>
          <w:rtl/>
        </w:rPr>
        <w:t xml:space="preserve"> می‌</w:t>
      </w:r>
      <w:r w:rsidRPr="009B61C0">
        <w:rPr>
          <w:rFonts w:ascii="Arial" w:hAnsi="Arial" w:cs="B Lotus"/>
          <w:sz w:val="28"/>
          <w:szCs w:val="28"/>
          <w:rtl/>
        </w:rPr>
        <w:t>گوید: پس شترهای</w:t>
      </w:r>
      <w:r w:rsidR="002E7A1C">
        <w:rPr>
          <w:rFonts w:ascii="Arial" w:hAnsi="Arial" w:cs="B Lotus" w:hint="cs"/>
          <w:sz w:val="28"/>
          <w:szCs w:val="28"/>
          <w:rtl/>
        </w:rPr>
        <w:softHyphen/>
      </w:r>
      <w:r w:rsidRPr="009B61C0">
        <w:rPr>
          <w:rFonts w:ascii="Arial" w:hAnsi="Arial" w:cs="B Lotus"/>
          <w:sz w:val="28"/>
          <w:szCs w:val="28"/>
          <w:rtl/>
        </w:rPr>
        <w:t>شان را مقداری جا</w:t>
      </w:r>
      <w:r w:rsidR="002E7A1C">
        <w:rPr>
          <w:rFonts w:ascii="Arial" w:hAnsi="Arial" w:cs="B Lotus" w:hint="cs"/>
          <w:sz w:val="28"/>
          <w:szCs w:val="28"/>
          <w:rtl/>
        </w:rPr>
        <w:t xml:space="preserve"> </w:t>
      </w:r>
      <w:r w:rsidRPr="009B61C0">
        <w:rPr>
          <w:rFonts w:ascii="Arial" w:hAnsi="Arial" w:cs="B Lotus"/>
          <w:sz w:val="28"/>
          <w:szCs w:val="28"/>
          <w:rtl/>
        </w:rPr>
        <w:t>به جا کردند، سپس 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rPr>
        <w:t xml:space="preserve"> وضو گرفته و بلال</w:t>
      </w:r>
      <w:r w:rsidR="001C0542" w:rsidRPr="001C0542">
        <w:rPr>
          <w:rFonts w:ascii="AGA Arabesque" w:hAnsi="AGA Arabesque" w:cs="CTraditional Arabic" w:hint="cs"/>
          <w:sz w:val="28"/>
          <w:szCs w:val="28"/>
          <w:lang w:bidi="fa-IR"/>
        </w:rPr>
        <w:t></w:t>
      </w:r>
      <w:r w:rsidRPr="009B61C0">
        <w:rPr>
          <w:rFonts w:ascii="Arial" w:hAnsi="Arial" w:cs="B Lotus"/>
          <w:sz w:val="28"/>
          <w:szCs w:val="28"/>
          <w:rtl/>
        </w:rPr>
        <w:t xml:space="preserve"> را بر اقامه</w:t>
      </w:r>
      <w:r w:rsidR="00EE6E51">
        <w:rPr>
          <w:rFonts w:ascii="Arial" w:hAnsi="Arial" w:cs="B Lotus"/>
          <w:sz w:val="28"/>
          <w:szCs w:val="28"/>
          <w:rtl/>
        </w:rPr>
        <w:t xml:space="preserve">‌ی </w:t>
      </w:r>
      <w:r w:rsidRPr="009B61C0">
        <w:rPr>
          <w:rFonts w:ascii="Arial" w:hAnsi="Arial" w:cs="B Lotus"/>
          <w:sz w:val="28"/>
          <w:szCs w:val="28"/>
          <w:rtl/>
        </w:rPr>
        <w:t xml:space="preserve">نماز امر </w:t>
      </w:r>
      <w:r w:rsidR="002E7A1C">
        <w:rPr>
          <w:rFonts w:ascii="Arial" w:hAnsi="Arial" w:cs="B Lotus" w:hint="cs"/>
          <w:sz w:val="28"/>
          <w:szCs w:val="28"/>
          <w:rtl/>
        </w:rPr>
        <w:t>نمود</w:t>
      </w:r>
      <w:r w:rsidRPr="009B61C0">
        <w:rPr>
          <w:rFonts w:ascii="Arial" w:hAnsi="Arial" w:cs="B Lotus"/>
          <w:sz w:val="28"/>
          <w:szCs w:val="28"/>
          <w:rtl/>
        </w:rPr>
        <w:t xml:space="preserve"> و نماز صبح را بر</w:t>
      </w:r>
      <w:r w:rsidR="00A623E8">
        <w:rPr>
          <w:rFonts w:ascii="Arial" w:hAnsi="Arial" w:cs="B Lotus"/>
          <w:sz w:val="28"/>
          <w:szCs w:val="28"/>
          <w:rtl/>
        </w:rPr>
        <w:t xml:space="preserve"> آن‌ها </w:t>
      </w:r>
      <w:r w:rsidR="002E7A1C">
        <w:rPr>
          <w:rFonts w:ascii="Arial" w:hAnsi="Arial" w:cs="B Lotus"/>
          <w:sz w:val="28"/>
          <w:szCs w:val="28"/>
          <w:rtl/>
        </w:rPr>
        <w:t>گزارد</w:t>
      </w:r>
      <w:r w:rsidRPr="009B61C0">
        <w:rPr>
          <w:rFonts w:ascii="Arial" w:hAnsi="Arial" w:cs="B Lotus"/>
          <w:sz w:val="28"/>
          <w:szCs w:val="28"/>
          <w:rtl/>
        </w:rPr>
        <w:t>. هنگامی</w:t>
      </w:r>
      <w:r w:rsidR="002E7A1C">
        <w:rPr>
          <w:rFonts w:ascii="Arial" w:hAnsi="Arial" w:cs="B Lotus" w:hint="cs"/>
          <w:sz w:val="28"/>
          <w:szCs w:val="28"/>
          <w:rtl/>
        </w:rPr>
        <w:softHyphen/>
      </w:r>
      <w:r w:rsidRPr="009B61C0">
        <w:rPr>
          <w:rFonts w:ascii="Arial" w:hAnsi="Arial" w:cs="B Lotus"/>
          <w:sz w:val="28"/>
          <w:szCs w:val="28"/>
          <w:rtl/>
        </w:rPr>
        <w:t>که نماز را قضا کردند، فرمودند:</w:t>
      </w:r>
      <w:r w:rsidR="00CE42B4">
        <w:rPr>
          <w:rFonts w:ascii="Arial" w:hAnsi="Arial" w:cs="B Lotus"/>
          <w:sz w:val="28"/>
          <w:szCs w:val="28"/>
          <w:rtl/>
        </w:rPr>
        <w:t xml:space="preserve"> </w:t>
      </w:r>
      <w:r w:rsidR="00AB6BDD" w:rsidRPr="00AB6BDD">
        <w:rPr>
          <w:rStyle w:val="Char0"/>
          <w:rtl/>
        </w:rPr>
        <w:t>«</w:t>
      </w:r>
      <w:r w:rsidRPr="00E46D27">
        <w:rPr>
          <w:rStyle w:val="Char0"/>
          <w:rtl/>
        </w:rPr>
        <w:t>مَنْ نَسِيَ الصَّلَاةَ فَلْيُصَلِّهَا إِذَا ذَكَرَهَ</w:t>
      </w:r>
      <w:r w:rsidR="00C91A99" w:rsidRPr="00C91A99">
        <w:rPr>
          <w:rStyle w:val="Char0"/>
          <w:rFonts w:hint="cs"/>
          <w:rtl/>
        </w:rPr>
        <w:t>»</w:t>
      </w:r>
      <w:r w:rsidRPr="00E46D27">
        <w:rPr>
          <w:rStyle w:val="Char0"/>
          <w:rtl/>
        </w:rPr>
        <w:t xml:space="preserve"> فَإِنَّ اللهَ قَالَ:</w:t>
      </w:r>
      <w:r w:rsidRPr="00630DE8">
        <w:rPr>
          <w:rFonts w:ascii="Arial" w:hAnsi="Arial" w:cs="Traditional Arabic"/>
          <w:b/>
          <w:bCs/>
          <w:sz w:val="28"/>
          <w:szCs w:val="28"/>
          <w:rtl/>
        </w:rPr>
        <w:t xml:space="preserve"> </w:t>
      </w:r>
      <w:r w:rsidR="00E46D27">
        <w:rPr>
          <w:rStyle w:val="Char0"/>
          <w:rFonts w:ascii="Traditional Arabic" w:hAnsi="Traditional Arabic" w:cs="Traditional Arabic"/>
          <w:rtl/>
        </w:rPr>
        <w:t>﴿</w:t>
      </w:r>
      <w:r w:rsidR="00E46D27">
        <w:rPr>
          <w:rFonts w:ascii="KFGQPC Uthmanic Script HAFS" w:hAnsi="KFGQPC Uthmanic Script HAFS" w:cs="KFGQPC Uthmanic Script HAFS"/>
          <w:sz w:val="28"/>
          <w:szCs w:val="28"/>
          <w:rtl/>
        </w:rPr>
        <w:t xml:space="preserve">وَأَقِمِ </w:t>
      </w:r>
      <w:r w:rsidR="00E46D27">
        <w:rPr>
          <w:rFonts w:ascii="KFGQPC Uthmanic Script HAFS" w:hAnsi="KFGQPC Uthmanic Script HAFS" w:cs="KFGQPC Uthmanic Script HAFS" w:hint="cs"/>
          <w:sz w:val="28"/>
          <w:szCs w:val="28"/>
          <w:rtl/>
        </w:rPr>
        <w:t>ٱ</w:t>
      </w:r>
      <w:r w:rsidR="00E46D27">
        <w:rPr>
          <w:rFonts w:ascii="KFGQPC Uthmanic Script HAFS" w:hAnsi="KFGQPC Uthmanic Script HAFS" w:cs="KFGQPC Uthmanic Script HAFS" w:hint="eastAsia"/>
          <w:sz w:val="28"/>
          <w:szCs w:val="28"/>
          <w:rtl/>
        </w:rPr>
        <w:t>لصَّلَوٰةَ</w:t>
      </w:r>
      <w:r w:rsidR="00E46D27">
        <w:rPr>
          <w:rFonts w:ascii="KFGQPC Uthmanic Script HAFS" w:hAnsi="KFGQPC Uthmanic Script HAFS" w:cs="KFGQPC Uthmanic Script HAFS"/>
          <w:sz w:val="28"/>
          <w:szCs w:val="28"/>
          <w:rtl/>
        </w:rPr>
        <w:t xml:space="preserve"> لِذِكۡرِيٓ ١٤</w:t>
      </w:r>
      <w:r w:rsidR="00E46D27">
        <w:rPr>
          <w:rStyle w:val="Char0"/>
          <w:rFonts w:ascii="Traditional Arabic" w:hAnsi="Traditional Arabic" w:cs="Traditional Arabic"/>
          <w:rtl/>
        </w:rPr>
        <w:t>﴾</w:t>
      </w:r>
      <w:r w:rsidR="00C91A99" w:rsidRPr="00C91A99">
        <w:rPr>
          <w:rStyle w:val="Char0"/>
          <w:rFonts w:hint="cs"/>
          <w:rtl/>
        </w:rPr>
        <w:t>»</w:t>
      </w:r>
      <w:r w:rsidRPr="009B61C0">
        <w:rPr>
          <w:rFonts w:ascii="Arial" w:hAnsi="Arial" w:cs="B Lotus"/>
          <w:sz w:val="28"/>
          <w:szCs w:val="28"/>
          <w:rtl/>
        </w:rPr>
        <w:t xml:space="preserve"> </w:t>
      </w:r>
      <w:r w:rsidR="002E7A1C">
        <w:rPr>
          <w:rFonts w:ascii="Arial" w:hAnsi="Arial" w:cs="B Lotus" w:hint="cs"/>
          <w:sz w:val="28"/>
          <w:szCs w:val="28"/>
          <w:rtl/>
        </w:rPr>
        <w:t>«</w:t>
      </w:r>
      <w:r w:rsidRPr="009B61C0">
        <w:rPr>
          <w:rFonts w:ascii="Arial" w:hAnsi="Arial" w:cs="B Lotus"/>
          <w:sz w:val="28"/>
          <w:szCs w:val="28"/>
          <w:rtl/>
        </w:rPr>
        <w:t>هرکس نماز را فراموش کرد، هرگاه</w:t>
      </w:r>
      <w:r w:rsidR="002E7A1C">
        <w:rPr>
          <w:rFonts w:ascii="Arial" w:hAnsi="Arial" w:cs="B Lotus"/>
          <w:sz w:val="28"/>
          <w:szCs w:val="28"/>
          <w:rtl/>
        </w:rPr>
        <w:t xml:space="preserve"> آن</w:t>
      </w:r>
      <w:r w:rsidR="002E7A1C">
        <w:rPr>
          <w:rFonts w:ascii="Arial" w:hAnsi="Arial" w:cs="B Lotus" w:hint="cs"/>
          <w:sz w:val="28"/>
          <w:szCs w:val="28"/>
          <w:rtl/>
        </w:rPr>
        <w:softHyphen/>
      </w:r>
      <w:r w:rsidR="00A623E8">
        <w:rPr>
          <w:rFonts w:ascii="Arial" w:hAnsi="Arial" w:cs="B Lotus"/>
          <w:sz w:val="28"/>
          <w:szCs w:val="28"/>
          <w:rtl/>
        </w:rPr>
        <w:t xml:space="preserve">را </w:t>
      </w:r>
      <w:r w:rsidRPr="009B61C0">
        <w:rPr>
          <w:rFonts w:ascii="Arial" w:hAnsi="Arial" w:cs="B Lotus"/>
          <w:sz w:val="28"/>
          <w:szCs w:val="28"/>
          <w:rtl/>
        </w:rPr>
        <w:t>به یاد آورد، بخواند. چرا که الله متعال</w:t>
      </w:r>
      <w:r w:rsidR="00EE6E51">
        <w:rPr>
          <w:rFonts w:ascii="Arial" w:hAnsi="Arial" w:cs="B Lotus"/>
          <w:sz w:val="28"/>
          <w:szCs w:val="28"/>
          <w:rtl/>
        </w:rPr>
        <w:t xml:space="preserve"> می‌</w:t>
      </w:r>
      <w:r w:rsidRPr="009B61C0">
        <w:rPr>
          <w:rFonts w:ascii="Arial" w:hAnsi="Arial" w:cs="B Lotus"/>
          <w:sz w:val="28"/>
          <w:szCs w:val="28"/>
          <w:rtl/>
        </w:rPr>
        <w:t>فرماید: نماز را هنگام ياد من، برپا دار.</w:t>
      </w:r>
      <w:r w:rsidR="002E7A1C">
        <w:rPr>
          <w:rFonts w:ascii="Arial" w:hAnsi="Arial" w:cs="B Lotus" w:hint="cs"/>
          <w:sz w:val="28"/>
          <w:szCs w:val="28"/>
          <w:rtl/>
        </w:rPr>
        <w:t>»</w:t>
      </w:r>
      <w:r w:rsidR="0081374A" w:rsidRPr="009B61C0">
        <w:rPr>
          <w:rFonts w:ascii="Arial" w:hAnsi="Arial" w:cs="B Lotus"/>
          <w:sz w:val="28"/>
          <w:szCs w:val="28"/>
          <w:rtl/>
        </w:rPr>
        <w:t xml:space="preserve"> </w:t>
      </w:r>
    </w:p>
    <w:p w:rsidR="0081374A" w:rsidRPr="009B61C0" w:rsidRDefault="0081374A" w:rsidP="00A42B34">
      <w:pPr>
        <w:widowControl w:val="0"/>
        <w:autoSpaceDE w:val="0"/>
        <w:autoSpaceDN w:val="0"/>
        <w:bidi/>
        <w:adjustRightInd w:val="0"/>
        <w:spacing w:after="0" w:line="240" w:lineRule="auto"/>
        <w:ind w:firstLine="284"/>
        <w:jc w:val="both"/>
        <w:rPr>
          <w:rFonts w:ascii="Arial" w:hAnsi="Arial" w:cs="B Lotus"/>
          <w:sz w:val="28"/>
          <w:szCs w:val="28"/>
          <w:rtl/>
        </w:rPr>
      </w:pPr>
      <w:r w:rsidRPr="009B61C0">
        <w:rPr>
          <w:rFonts w:ascii="Arial" w:hAnsi="Arial" w:cs="B Lotus"/>
          <w:sz w:val="28"/>
          <w:szCs w:val="28"/>
          <w:rtl/>
        </w:rPr>
        <w:t>و در صحیحین</w:t>
      </w:r>
      <w:r w:rsidR="00BD1C90">
        <w:rPr>
          <w:rFonts w:ascii="Arial" w:hAnsi="Arial" w:cs="B Lotus" w:hint="cs"/>
          <w:sz w:val="28"/>
          <w:szCs w:val="28"/>
          <w:vertAlign w:val="superscript"/>
          <w:rtl/>
          <w:lang w:bidi="fa-IR"/>
        </w:rPr>
        <w:t>(</w:t>
      </w:r>
      <w:r w:rsidR="00B1295B" w:rsidRPr="00A10D82">
        <w:rPr>
          <w:rStyle w:val="FootnoteReference"/>
          <w:rFonts w:ascii="Arial" w:hAnsi="Arial" w:cs="B Lotus"/>
          <w:sz w:val="28"/>
          <w:szCs w:val="28"/>
          <w:rtl/>
          <w:lang w:bidi="fa-IR"/>
        </w:rPr>
        <w:footnoteReference w:id="210"/>
      </w:r>
      <w:r w:rsidR="00B1295B" w:rsidRPr="00A10D82">
        <w:rPr>
          <w:rFonts w:ascii="Arial" w:hAnsi="Arial" w:cs="B Lotus" w:hint="cs"/>
          <w:sz w:val="28"/>
          <w:szCs w:val="28"/>
          <w:vertAlign w:val="superscript"/>
          <w:rtl/>
          <w:lang w:bidi="fa-IR"/>
        </w:rPr>
        <w:t>)</w:t>
      </w:r>
      <w:r w:rsidR="00A42B34">
        <w:rPr>
          <w:rFonts w:ascii="Arial" w:hAnsi="Arial" w:cs="B Lotus" w:hint="cs"/>
          <w:sz w:val="28"/>
          <w:szCs w:val="28"/>
          <w:rtl/>
        </w:rPr>
        <w:t xml:space="preserve"> </w:t>
      </w:r>
      <w:r w:rsidRPr="009B61C0">
        <w:rPr>
          <w:rFonts w:ascii="Arial" w:hAnsi="Arial" w:cs="B Lotus"/>
          <w:sz w:val="28"/>
          <w:szCs w:val="28"/>
          <w:rtl/>
        </w:rPr>
        <w:t>از عمران بن حصین</w:t>
      </w:r>
      <w:r w:rsidR="001C0542" w:rsidRPr="001C0542">
        <w:rPr>
          <w:rFonts w:ascii="AGA Arabesque" w:hAnsi="AGA Arabesque" w:cs="CTraditional Arabic" w:hint="cs"/>
          <w:sz w:val="28"/>
          <w:szCs w:val="28"/>
          <w:lang w:bidi="fa-IR"/>
        </w:rPr>
        <w:t></w:t>
      </w:r>
      <w:r w:rsidRPr="009B61C0">
        <w:rPr>
          <w:rFonts w:ascii="Arial" w:hAnsi="Arial" w:cs="B Lotus"/>
          <w:sz w:val="28"/>
          <w:szCs w:val="28"/>
          <w:rtl/>
        </w:rPr>
        <w:t xml:space="preserve"> مانند این قصه روایت شده است. و در صحیح مسلم</w:t>
      </w:r>
      <w:r w:rsidR="00BD1C90">
        <w:rPr>
          <w:rFonts w:ascii="Arial" w:hAnsi="Arial" w:cs="B Lotus" w:hint="cs"/>
          <w:sz w:val="28"/>
          <w:szCs w:val="28"/>
          <w:vertAlign w:val="superscript"/>
          <w:rtl/>
          <w:lang w:bidi="fa-IR"/>
        </w:rPr>
        <w:t>(</w:t>
      </w:r>
      <w:r w:rsidR="00B1295B" w:rsidRPr="00A10D82">
        <w:rPr>
          <w:rStyle w:val="FootnoteReference"/>
          <w:rFonts w:ascii="Arial" w:hAnsi="Arial" w:cs="B Lotus"/>
          <w:sz w:val="28"/>
          <w:szCs w:val="28"/>
          <w:rtl/>
          <w:lang w:bidi="fa-IR"/>
        </w:rPr>
        <w:footnoteReference w:id="211"/>
      </w:r>
      <w:r w:rsidR="00B1295B" w:rsidRPr="00A10D82">
        <w:rPr>
          <w:rFonts w:ascii="Arial" w:hAnsi="Arial" w:cs="B Lotus" w:hint="cs"/>
          <w:sz w:val="28"/>
          <w:szCs w:val="28"/>
          <w:vertAlign w:val="superscript"/>
          <w:rtl/>
          <w:lang w:bidi="fa-IR"/>
        </w:rPr>
        <w:t>)</w:t>
      </w:r>
      <w:r w:rsidR="00A42B34">
        <w:rPr>
          <w:rFonts w:ascii="Arial" w:hAnsi="Arial" w:cs="B Lotus" w:hint="cs"/>
          <w:sz w:val="28"/>
          <w:szCs w:val="28"/>
          <w:rtl/>
        </w:rPr>
        <w:t xml:space="preserve"> </w:t>
      </w:r>
      <w:r w:rsidR="002E7A1C">
        <w:rPr>
          <w:rFonts w:ascii="Arial" w:hAnsi="Arial" w:cs="B Lotus"/>
          <w:sz w:val="28"/>
          <w:szCs w:val="28"/>
          <w:rtl/>
        </w:rPr>
        <w:t>از ابی</w:t>
      </w:r>
      <w:r w:rsidR="002E7A1C">
        <w:rPr>
          <w:rFonts w:ascii="Arial" w:hAnsi="Arial" w:cs="B Lotus" w:hint="cs"/>
          <w:sz w:val="28"/>
          <w:szCs w:val="28"/>
          <w:rtl/>
        </w:rPr>
        <w:softHyphen/>
      </w:r>
      <w:r w:rsidRPr="009B61C0">
        <w:rPr>
          <w:rFonts w:ascii="Arial" w:hAnsi="Arial" w:cs="B Lotus"/>
          <w:sz w:val="28"/>
          <w:szCs w:val="28"/>
          <w:rtl/>
        </w:rPr>
        <w:t>قتاده روایت است که گفت: صحابه خواب ماندن</w:t>
      </w:r>
      <w:r w:rsidR="002E7A1C">
        <w:rPr>
          <w:rFonts w:ascii="Arial" w:hAnsi="Arial" w:cs="B Lotus" w:hint="cs"/>
          <w:sz w:val="28"/>
          <w:szCs w:val="28"/>
          <w:rtl/>
        </w:rPr>
        <w:softHyphen/>
      </w:r>
      <w:r w:rsidRPr="009B61C0">
        <w:rPr>
          <w:rFonts w:ascii="Arial" w:hAnsi="Arial" w:cs="B Lotus"/>
          <w:sz w:val="28"/>
          <w:szCs w:val="28"/>
          <w:rtl/>
        </w:rPr>
        <w:t>شان از نماز را برای 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rPr>
        <w:t xml:space="preserve"> ذکر کردند، 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rPr>
        <w:t xml:space="preserve"> فرمودند:</w:t>
      </w:r>
      <w:r w:rsidR="00CE42B4">
        <w:rPr>
          <w:rFonts w:ascii="Arial" w:hAnsi="Arial" w:cs="B Lotus"/>
          <w:sz w:val="28"/>
          <w:szCs w:val="28"/>
          <w:rtl/>
        </w:rPr>
        <w:t xml:space="preserve"> </w:t>
      </w:r>
      <w:r w:rsidR="00AB6BDD" w:rsidRPr="00AB6BDD">
        <w:rPr>
          <w:rStyle w:val="Char0"/>
          <w:rtl/>
        </w:rPr>
        <w:t>«</w:t>
      </w:r>
      <w:r w:rsidRPr="00E46D27">
        <w:rPr>
          <w:rStyle w:val="Char0"/>
          <w:rtl/>
        </w:rPr>
        <w:t>إِنَّهُ لَيْسَ فِيَّ النَّوْمِ تَفْرِيطٌ، إِنَّمَا التَّفْرِيطُ عَلَى مَنْ لَمْ يُصَلِّ الصَّلَاةَ حَتَّى يَجِيءَ وَقْتُ الصَّلَاةَ الْأُخْرَى</w:t>
      </w:r>
      <w:r w:rsidR="00C91A99" w:rsidRPr="00C91A99">
        <w:rPr>
          <w:rStyle w:val="Char0"/>
          <w:rFonts w:hint="cs"/>
          <w:rtl/>
        </w:rPr>
        <w:t>»</w:t>
      </w:r>
      <w:r w:rsidRPr="00630DE8">
        <w:rPr>
          <w:rFonts w:ascii="Arial" w:hAnsi="Arial" w:cs="Traditional Arabic"/>
          <w:b/>
          <w:bCs/>
          <w:sz w:val="28"/>
          <w:szCs w:val="28"/>
          <w:rtl/>
        </w:rPr>
        <w:t xml:space="preserve"> </w:t>
      </w:r>
      <w:r w:rsidR="002E7A1C" w:rsidRPr="002E7A1C">
        <w:rPr>
          <w:rFonts w:ascii="Arial" w:hAnsi="Arial" w:cs="B Lotus" w:hint="cs"/>
          <w:sz w:val="28"/>
          <w:szCs w:val="28"/>
          <w:rtl/>
        </w:rPr>
        <w:t>«</w:t>
      </w:r>
      <w:r w:rsidRPr="009B61C0">
        <w:rPr>
          <w:rFonts w:ascii="Arial" w:hAnsi="Arial" w:cs="B Lotus"/>
          <w:sz w:val="28"/>
          <w:szCs w:val="28"/>
          <w:rtl/>
        </w:rPr>
        <w:t>در خوابیدن کوتاهی و اهمال نیست،</w:t>
      </w:r>
      <w:r w:rsidR="00A623E8">
        <w:rPr>
          <w:rFonts w:ascii="Arial" w:hAnsi="Arial" w:cs="B Lotus"/>
          <w:sz w:val="28"/>
          <w:szCs w:val="28"/>
          <w:rtl/>
        </w:rPr>
        <w:t xml:space="preserve"> بی‌</w:t>
      </w:r>
      <w:r w:rsidRPr="009B61C0">
        <w:rPr>
          <w:rFonts w:ascii="Arial" w:hAnsi="Arial" w:cs="B Lotus"/>
          <w:sz w:val="28"/>
          <w:szCs w:val="28"/>
          <w:rtl/>
        </w:rPr>
        <w:t>گمان کوتاهی و اهمال بر کسی است که نماز</w:t>
      </w:r>
      <w:r w:rsidR="00EE6E51">
        <w:rPr>
          <w:rFonts w:ascii="Arial" w:hAnsi="Arial" w:cs="B Lotus"/>
          <w:sz w:val="28"/>
          <w:szCs w:val="28"/>
          <w:rtl/>
        </w:rPr>
        <w:t xml:space="preserve"> نمی‌</w:t>
      </w:r>
      <w:r w:rsidRPr="009B61C0">
        <w:rPr>
          <w:rFonts w:ascii="Arial" w:hAnsi="Arial" w:cs="B Lotus"/>
          <w:sz w:val="28"/>
          <w:szCs w:val="28"/>
          <w:rtl/>
        </w:rPr>
        <w:t>گزارد تا اینکه وقت نماز دیگر</w:t>
      </w:r>
      <w:r w:rsidR="00EE6E51">
        <w:rPr>
          <w:rFonts w:ascii="Arial" w:hAnsi="Arial" w:cs="B Lotus"/>
          <w:sz w:val="28"/>
          <w:szCs w:val="28"/>
          <w:rtl/>
        </w:rPr>
        <w:t xml:space="preserve"> می‌</w:t>
      </w:r>
      <w:r w:rsidRPr="009B61C0">
        <w:rPr>
          <w:rFonts w:ascii="Arial" w:hAnsi="Arial" w:cs="B Lotus"/>
          <w:sz w:val="28"/>
          <w:szCs w:val="28"/>
          <w:rtl/>
        </w:rPr>
        <w:t>آید.</w:t>
      </w:r>
      <w:r w:rsidR="002E7A1C">
        <w:rPr>
          <w:rFonts w:ascii="Arial" w:hAnsi="Arial" w:cs="B Lotus" w:hint="cs"/>
          <w:sz w:val="28"/>
          <w:szCs w:val="28"/>
          <w:rtl/>
        </w:rPr>
        <w:t>»</w:t>
      </w:r>
      <w:r w:rsidR="00CE42B4">
        <w:rPr>
          <w:rFonts w:ascii="Arial" w:hAnsi="Arial" w:cs="B Lotus"/>
          <w:sz w:val="28"/>
          <w:szCs w:val="28"/>
          <w:rtl/>
        </w:rPr>
        <w:t xml:space="preserve"> </w:t>
      </w:r>
      <w:r w:rsidR="00AB6BDD" w:rsidRPr="00AB6BDD">
        <w:rPr>
          <w:rStyle w:val="Char0"/>
          <w:rtl/>
        </w:rPr>
        <w:t>«</w:t>
      </w:r>
      <w:r w:rsidRPr="009B61C0">
        <w:rPr>
          <w:rFonts w:ascii="Arial" w:hAnsi="Arial" w:cs="B Lotus"/>
          <w:sz w:val="28"/>
          <w:szCs w:val="28"/>
          <w:rtl/>
        </w:rPr>
        <w:t>چنین کسی دچار تقصیر و کوتاهی و تفریط شده است).</w:t>
      </w:r>
    </w:p>
    <w:p w:rsidR="00630DE8" w:rsidRPr="009B61C0" w:rsidRDefault="0081374A" w:rsidP="002E7A1C">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rPr>
        <w:t>و در مسند امام احمد</w:t>
      </w:r>
      <w:r w:rsidR="00CE42B4">
        <w:rPr>
          <w:rFonts w:ascii="Arial" w:hAnsi="Arial" w:cs="B Lotus" w:hint="cs"/>
          <w:sz w:val="28"/>
          <w:szCs w:val="28"/>
          <w:vertAlign w:val="superscript"/>
          <w:rtl/>
          <w:lang w:bidi="fa-IR"/>
        </w:rPr>
        <w:t>(</w:t>
      </w:r>
      <w:r w:rsidR="00B1295B" w:rsidRPr="00A10D82">
        <w:rPr>
          <w:rStyle w:val="FootnoteReference"/>
          <w:rFonts w:ascii="Arial" w:hAnsi="Arial" w:cs="B Lotus"/>
          <w:sz w:val="28"/>
          <w:szCs w:val="28"/>
          <w:rtl/>
          <w:lang w:bidi="fa-IR"/>
        </w:rPr>
        <w:footnoteReference w:id="212"/>
      </w:r>
      <w:r w:rsidR="00B1295B" w:rsidRPr="00A10D82">
        <w:rPr>
          <w:rFonts w:ascii="Arial" w:hAnsi="Arial" w:cs="B Lotus" w:hint="cs"/>
          <w:sz w:val="28"/>
          <w:szCs w:val="28"/>
          <w:vertAlign w:val="superscript"/>
          <w:rtl/>
          <w:lang w:bidi="fa-IR"/>
        </w:rPr>
        <w:t>)</w:t>
      </w:r>
      <w:r w:rsidR="00A42B34">
        <w:rPr>
          <w:rFonts w:ascii="Arial" w:hAnsi="Arial" w:cs="B Lotus" w:hint="cs"/>
          <w:sz w:val="28"/>
          <w:szCs w:val="28"/>
          <w:rtl/>
        </w:rPr>
        <w:t xml:space="preserve"> </w:t>
      </w:r>
      <w:r w:rsidRPr="009B61C0">
        <w:rPr>
          <w:rFonts w:ascii="Arial" w:hAnsi="Arial" w:cs="B Lotus"/>
          <w:sz w:val="28"/>
          <w:szCs w:val="28"/>
          <w:rtl/>
        </w:rPr>
        <w:t>از عبدالله بن مسعود</w:t>
      </w:r>
      <w:r w:rsidR="001C0542" w:rsidRPr="001C0542">
        <w:rPr>
          <w:rFonts w:ascii="AGA Arabesque" w:hAnsi="AGA Arabesque" w:cs="CTraditional Arabic" w:hint="cs"/>
          <w:sz w:val="28"/>
          <w:szCs w:val="28"/>
          <w:lang w:bidi="fa-IR"/>
        </w:rPr>
        <w:t></w:t>
      </w:r>
      <w:r w:rsidR="009013AF">
        <w:rPr>
          <w:rFonts w:ascii="Arial" w:hAnsi="Arial" w:cs="CTraditional Arabic" w:hint="cs"/>
          <w:sz w:val="28"/>
          <w:szCs w:val="28"/>
          <w:rtl/>
          <w:lang w:bidi="fa-IR"/>
        </w:rPr>
        <w:t xml:space="preserve"> </w:t>
      </w:r>
      <w:r w:rsidRPr="009B61C0">
        <w:rPr>
          <w:rFonts w:ascii="Arial" w:hAnsi="Arial" w:cs="B Lotus"/>
          <w:sz w:val="28"/>
          <w:szCs w:val="28"/>
          <w:rtl/>
        </w:rPr>
        <w:t>روایت است که گفت: رسول الله</w:t>
      </w:r>
      <w:r w:rsidR="001C0542" w:rsidRPr="001C0542">
        <w:rPr>
          <w:rFonts w:ascii="AGA Arabesque" w:hAnsi="AGA Arabesque" w:cs="CTraditional Arabic" w:hint="cs"/>
          <w:sz w:val="28"/>
          <w:szCs w:val="28"/>
          <w:lang w:bidi="fa-IR"/>
        </w:rPr>
        <w:t></w:t>
      </w:r>
      <w:r w:rsidR="002E7A1C" w:rsidRPr="002E7A1C">
        <w:rPr>
          <w:rFonts w:ascii="Arial" w:hAnsi="Arial" w:cs="B Lotus"/>
          <w:sz w:val="28"/>
          <w:szCs w:val="28"/>
          <w:rtl/>
        </w:rPr>
        <w:t xml:space="preserve"> </w:t>
      </w:r>
      <w:r w:rsidR="002E7A1C" w:rsidRPr="009B61C0">
        <w:rPr>
          <w:rFonts w:ascii="Arial" w:hAnsi="Arial" w:cs="B Lotus"/>
          <w:sz w:val="28"/>
          <w:szCs w:val="28"/>
          <w:rtl/>
        </w:rPr>
        <w:t>شبانه</w:t>
      </w:r>
      <w:r w:rsidRPr="009B61C0">
        <w:rPr>
          <w:rFonts w:ascii="Arial" w:hAnsi="Arial" w:cs="B Lotus"/>
          <w:sz w:val="28"/>
          <w:szCs w:val="28"/>
          <w:rtl/>
        </w:rPr>
        <w:t xml:space="preserve"> از حدیبیه بازگشتند که در زمینی هموار فرود آمدیم، پس فرمودند:</w:t>
      </w:r>
      <w:r w:rsidR="00CE42B4">
        <w:rPr>
          <w:rFonts w:ascii="Arial" w:hAnsi="Arial" w:cs="B Lotus" w:hint="cs"/>
          <w:sz w:val="28"/>
          <w:szCs w:val="28"/>
          <w:rtl/>
        </w:rPr>
        <w:t xml:space="preserve"> </w:t>
      </w:r>
      <w:r w:rsidR="00AB6BDD" w:rsidRPr="00AB6BDD">
        <w:rPr>
          <w:rStyle w:val="Char0"/>
          <w:rFonts w:hint="cs"/>
          <w:rtl/>
        </w:rPr>
        <w:t>«</w:t>
      </w:r>
      <w:r w:rsidRPr="00E46D27">
        <w:rPr>
          <w:rStyle w:val="Char0"/>
          <w:rtl/>
        </w:rPr>
        <w:t>مَنْ يَكْلَؤُنَا؟</w:t>
      </w:r>
      <w:r w:rsidR="00C91A99" w:rsidRPr="00C91A99">
        <w:rPr>
          <w:rStyle w:val="Char0"/>
          <w:rFonts w:hint="cs"/>
          <w:rtl/>
        </w:rPr>
        <w:t>»</w:t>
      </w:r>
      <w:r w:rsidRPr="009B61C0">
        <w:rPr>
          <w:rFonts w:ascii="Arial" w:hAnsi="Arial" w:cs="B Lotus"/>
          <w:sz w:val="28"/>
          <w:szCs w:val="28"/>
          <w:rtl/>
        </w:rPr>
        <w:t xml:space="preserve"> </w:t>
      </w:r>
      <w:r w:rsidR="002E7A1C">
        <w:rPr>
          <w:rFonts w:ascii="Arial" w:hAnsi="Arial" w:cs="B Lotus" w:hint="cs"/>
          <w:sz w:val="28"/>
          <w:szCs w:val="28"/>
          <w:rtl/>
        </w:rPr>
        <w:t>«</w:t>
      </w:r>
      <w:r w:rsidRPr="009B61C0">
        <w:rPr>
          <w:rFonts w:ascii="Arial" w:hAnsi="Arial" w:cs="B Lotus"/>
          <w:sz w:val="28"/>
          <w:szCs w:val="28"/>
          <w:rtl/>
        </w:rPr>
        <w:t>چه کسی بر ما نگهبانی</w:t>
      </w:r>
      <w:r w:rsidR="00EE6E51">
        <w:rPr>
          <w:rFonts w:ascii="Arial" w:hAnsi="Arial" w:cs="B Lotus"/>
          <w:sz w:val="28"/>
          <w:szCs w:val="28"/>
          <w:rtl/>
        </w:rPr>
        <w:t xml:space="preserve"> می‌</w:t>
      </w:r>
      <w:r w:rsidRPr="009B61C0">
        <w:rPr>
          <w:rFonts w:ascii="Arial" w:hAnsi="Arial" w:cs="B Lotus"/>
          <w:sz w:val="28"/>
          <w:szCs w:val="28"/>
          <w:rtl/>
        </w:rPr>
        <w:t>دهد؟</w:t>
      </w:r>
      <w:r w:rsidR="002E7A1C">
        <w:rPr>
          <w:rFonts w:ascii="Arial" w:hAnsi="Arial" w:cs="B Lotus" w:hint="cs"/>
          <w:sz w:val="28"/>
          <w:szCs w:val="28"/>
          <w:rtl/>
        </w:rPr>
        <w:t>»</w:t>
      </w:r>
      <w:r w:rsidRPr="009B61C0">
        <w:rPr>
          <w:rFonts w:ascii="Arial" w:hAnsi="Arial" w:cs="B Lotus"/>
          <w:sz w:val="28"/>
          <w:szCs w:val="28"/>
          <w:rtl/>
        </w:rPr>
        <w:t xml:space="preserve"> بلال گفت: من نگهبانی</w:t>
      </w:r>
      <w:r w:rsidR="00EE6E51">
        <w:rPr>
          <w:rFonts w:ascii="Arial" w:hAnsi="Arial" w:cs="B Lotus"/>
          <w:sz w:val="28"/>
          <w:szCs w:val="28"/>
          <w:rtl/>
        </w:rPr>
        <w:t xml:space="preserve"> می‌</w:t>
      </w:r>
      <w:r w:rsidRPr="009B61C0">
        <w:rPr>
          <w:rFonts w:ascii="Arial" w:hAnsi="Arial" w:cs="B Lotus"/>
          <w:sz w:val="28"/>
          <w:szCs w:val="28"/>
          <w:rtl/>
        </w:rPr>
        <w:t>ده</w:t>
      </w:r>
      <w:r w:rsidR="002E7A1C">
        <w:rPr>
          <w:rFonts w:ascii="Arial" w:hAnsi="Arial" w:cs="B Lotus" w:hint="cs"/>
          <w:sz w:val="28"/>
          <w:szCs w:val="28"/>
          <w:rtl/>
        </w:rPr>
        <w:t>م</w:t>
      </w:r>
      <w:r w:rsidRPr="009B61C0">
        <w:rPr>
          <w:rFonts w:ascii="Arial" w:hAnsi="Arial" w:cs="B Lotus"/>
          <w:sz w:val="28"/>
          <w:szCs w:val="28"/>
          <w:rtl/>
        </w:rPr>
        <w:t>. 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rPr>
        <w:t xml:space="preserve"> فرمودند:</w:t>
      </w:r>
      <w:r w:rsidR="00CE42B4">
        <w:rPr>
          <w:rFonts w:ascii="Arial" w:hAnsi="Arial" w:cs="B Lotus" w:hint="cs"/>
          <w:sz w:val="28"/>
          <w:szCs w:val="28"/>
          <w:rtl/>
        </w:rPr>
        <w:t xml:space="preserve"> </w:t>
      </w:r>
      <w:r w:rsidR="00AB6BDD" w:rsidRPr="00AB6BDD">
        <w:rPr>
          <w:rStyle w:val="Char0"/>
          <w:rFonts w:hint="cs"/>
          <w:rtl/>
        </w:rPr>
        <w:lastRenderedPageBreak/>
        <w:t>«</w:t>
      </w:r>
      <w:r w:rsidRPr="00E46D27">
        <w:rPr>
          <w:rStyle w:val="Char0"/>
          <w:rtl/>
        </w:rPr>
        <w:t>إِذًا تَنَامَ</w:t>
      </w:r>
      <w:r w:rsidR="00C91A99" w:rsidRPr="00C91A99">
        <w:rPr>
          <w:rStyle w:val="Char0"/>
          <w:rFonts w:hint="cs"/>
          <w:rtl/>
        </w:rPr>
        <w:t>»</w:t>
      </w:r>
      <w:r w:rsidRPr="009B61C0">
        <w:rPr>
          <w:rFonts w:ascii="Arial" w:hAnsi="Arial" w:cs="B Lotus"/>
          <w:sz w:val="28"/>
          <w:szCs w:val="28"/>
          <w:rtl/>
        </w:rPr>
        <w:t xml:space="preserve"> </w:t>
      </w:r>
      <w:r w:rsidR="002E7A1C">
        <w:rPr>
          <w:rFonts w:ascii="Arial" w:hAnsi="Arial" w:cs="B Lotus" w:hint="cs"/>
          <w:sz w:val="28"/>
          <w:szCs w:val="28"/>
          <w:rtl/>
        </w:rPr>
        <w:t>«</w:t>
      </w:r>
      <w:r w:rsidRPr="009B61C0">
        <w:rPr>
          <w:rFonts w:ascii="Arial" w:hAnsi="Arial" w:cs="B Lotus"/>
          <w:sz w:val="28"/>
          <w:szCs w:val="28"/>
          <w:rtl/>
        </w:rPr>
        <w:t>تو نیز</w:t>
      </w:r>
      <w:r w:rsidR="00EE6E51">
        <w:rPr>
          <w:rFonts w:ascii="Arial" w:hAnsi="Arial" w:cs="B Lotus"/>
          <w:sz w:val="28"/>
          <w:szCs w:val="28"/>
          <w:rtl/>
        </w:rPr>
        <w:t xml:space="preserve"> می‌</w:t>
      </w:r>
      <w:r w:rsidRPr="009B61C0">
        <w:rPr>
          <w:rFonts w:ascii="Arial" w:hAnsi="Arial" w:cs="B Lotus"/>
          <w:sz w:val="28"/>
          <w:szCs w:val="28"/>
          <w:rtl/>
        </w:rPr>
        <w:t>خوابی.</w:t>
      </w:r>
      <w:r w:rsidR="002E7A1C">
        <w:rPr>
          <w:rFonts w:ascii="Arial" w:hAnsi="Arial" w:cs="B Lotus" w:hint="cs"/>
          <w:sz w:val="28"/>
          <w:szCs w:val="28"/>
          <w:rtl/>
        </w:rPr>
        <w:t>»</w:t>
      </w:r>
      <w:r w:rsidRPr="009B61C0">
        <w:rPr>
          <w:rFonts w:ascii="Arial" w:hAnsi="Arial" w:cs="B Lotus"/>
          <w:sz w:val="28"/>
          <w:szCs w:val="28"/>
          <w:rtl/>
        </w:rPr>
        <w:t xml:space="preserve"> بلال</w:t>
      </w:r>
      <w:r w:rsidR="001C0542" w:rsidRPr="001C0542">
        <w:rPr>
          <w:rFonts w:ascii="AGA Arabesque" w:hAnsi="AGA Arabesque" w:cs="CTraditional Arabic" w:hint="cs"/>
          <w:sz w:val="28"/>
          <w:szCs w:val="28"/>
          <w:lang w:bidi="fa-IR"/>
        </w:rPr>
        <w:t></w:t>
      </w:r>
      <w:r w:rsidRPr="009B61C0">
        <w:rPr>
          <w:rFonts w:ascii="Arial" w:hAnsi="Arial" w:cs="B Lotus"/>
          <w:sz w:val="28"/>
          <w:szCs w:val="28"/>
          <w:rtl/>
        </w:rPr>
        <w:t xml:space="preserve"> گفت: نه،</w:t>
      </w:r>
      <w:r w:rsidR="00CE42B4">
        <w:rPr>
          <w:rFonts w:ascii="Arial" w:hAnsi="Arial" w:cs="B Lotus"/>
          <w:sz w:val="28"/>
          <w:szCs w:val="28"/>
          <w:rtl/>
        </w:rPr>
        <w:t xml:space="preserve"> (</w:t>
      </w:r>
      <w:r w:rsidRPr="009B61C0">
        <w:rPr>
          <w:rFonts w:ascii="Arial" w:hAnsi="Arial" w:cs="B Lotus"/>
          <w:sz w:val="28"/>
          <w:szCs w:val="28"/>
          <w:rtl/>
        </w:rPr>
        <w:t>نمی</w:t>
      </w:r>
      <w:r w:rsidR="00E46D27">
        <w:rPr>
          <w:rFonts w:ascii="Arial" w:hAnsi="Arial" w:cs="B Lotus" w:hint="cs"/>
          <w:sz w:val="28"/>
          <w:szCs w:val="28"/>
          <w:rtl/>
        </w:rPr>
        <w:t>‌</w:t>
      </w:r>
      <w:r w:rsidRPr="009B61C0">
        <w:rPr>
          <w:rFonts w:ascii="Arial" w:hAnsi="Arial" w:cs="B Lotus"/>
          <w:sz w:val="28"/>
          <w:szCs w:val="28"/>
          <w:rtl/>
        </w:rPr>
        <w:t>خوابم). پس خوابید تا اینکه خورشید طلوع کرد</w:t>
      </w:r>
      <w:r w:rsidR="002E7A1C">
        <w:rPr>
          <w:rFonts w:ascii="Arial" w:hAnsi="Arial" w:cs="B Lotus" w:hint="cs"/>
          <w:sz w:val="28"/>
          <w:szCs w:val="28"/>
          <w:rtl/>
        </w:rPr>
        <w:t xml:space="preserve"> و</w:t>
      </w:r>
      <w:r w:rsidRPr="009B61C0">
        <w:rPr>
          <w:rFonts w:ascii="Arial" w:hAnsi="Arial" w:cs="B Lotus"/>
          <w:sz w:val="28"/>
          <w:szCs w:val="28"/>
          <w:rtl/>
        </w:rPr>
        <w:t xml:space="preserve"> فلانی و فلانی که عمر</w:t>
      </w:r>
      <w:r w:rsidR="001C0542" w:rsidRPr="001C0542">
        <w:rPr>
          <w:rFonts w:ascii="AGA Arabesque" w:hAnsi="AGA Arabesque" w:cs="CTraditional Arabic" w:hint="cs"/>
          <w:sz w:val="28"/>
          <w:szCs w:val="28"/>
          <w:lang w:bidi="fa-IR"/>
        </w:rPr>
        <w:t></w:t>
      </w:r>
      <w:r w:rsidRPr="009B61C0">
        <w:rPr>
          <w:rFonts w:ascii="Arial" w:hAnsi="Arial" w:cs="B Lotus"/>
          <w:sz w:val="28"/>
          <w:szCs w:val="28"/>
          <w:rtl/>
        </w:rPr>
        <w:t xml:space="preserve"> جزء</w:t>
      </w:r>
      <w:r w:rsidR="00A623E8">
        <w:rPr>
          <w:rFonts w:ascii="Arial" w:hAnsi="Arial" w:cs="B Lotus"/>
          <w:sz w:val="28"/>
          <w:szCs w:val="28"/>
          <w:rtl/>
        </w:rPr>
        <w:t xml:space="preserve"> آن‌ها </w:t>
      </w:r>
      <w:r w:rsidRPr="009B61C0">
        <w:rPr>
          <w:rFonts w:ascii="Arial" w:hAnsi="Arial" w:cs="B Lotus"/>
          <w:sz w:val="28"/>
          <w:szCs w:val="28"/>
          <w:rtl/>
        </w:rPr>
        <w:t>بود بیدار شدند. پس عمر</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گفت: با هم با صدای بلند سخن بگویید</w:t>
      </w:r>
      <w:r w:rsidR="00BD1C90">
        <w:rPr>
          <w:rFonts w:ascii="Arial" w:hAnsi="Arial" w:cs="B Lotus" w:hint="cs"/>
          <w:sz w:val="28"/>
          <w:szCs w:val="28"/>
          <w:vertAlign w:val="superscript"/>
          <w:rtl/>
          <w:lang w:bidi="fa-IR"/>
        </w:rPr>
        <w:t>(</w:t>
      </w:r>
      <w:r w:rsidR="00B1295B" w:rsidRPr="00A10D82">
        <w:rPr>
          <w:rStyle w:val="FootnoteReference"/>
          <w:rFonts w:ascii="Arial" w:hAnsi="Arial" w:cs="B Lotus"/>
          <w:sz w:val="28"/>
          <w:szCs w:val="28"/>
          <w:rtl/>
          <w:lang w:bidi="fa-IR"/>
        </w:rPr>
        <w:footnoteReference w:id="213"/>
      </w:r>
      <w:r w:rsidR="00B1295B" w:rsidRPr="00A10D82">
        <w:rPr>
          <w:rFonts w:ascii="Arial" w:hAnsi="Arial" w:cs="B Lotus" w:hint="cs"/>
          <w:sz w:val="28"/>
          <w:szCs w:val="28"/>
          <w:vertAlign w:val="superscript"/>
          <w:rtl/>
          <w:lang w:bidi="fa-IR"/>
        </w:rPr>
        <w:t>)</w:t>
      </w:r>
      <w:r w:rsidRPr="009B61C0">
        <w:rPr>
          <w:rFonts w:ascii="Arial" w:hAnsi="Arial" w:cs="B Lotus"/>
          <w:sz w:val="28"/>
          <w:szCs w:val="28"/>
          <w:rtl/>
          <w:lang w:bidi="fa-IR"/>
        </w:rPr>
        <w:t xml:space="preserve">. </w:t>
      </w:r>
    </w:p>
    <w:p w:rsidR="0081374A" w:rsidRPr="009B61C0" w:rsidRDefault="0081374A"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پس 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بیدار شدند و فرمودند:</w:t>
      </w:r>
      <w:r w:rsidR="00CE42B4">
        <w:rPr>
          <w:rFonts w:ascii="Arial" w:hAnsi="Arial" w:cs="B Lotus"/>
          <w:sz w:val="28"/>
          <w:szCs w:val="28"/>
          <w:rtl/>
          <w:lang w:bidi="fa-IR"/>
        </w:rPr>
        <w:t xml:space="preserve"> </w:t>
      </w:r>
      <w:r w:rsidR="00AB6BDD" w:rsidRPr="00AB6BDD">
        <w:rPr>
          <w:rStyle w:val="Char0"/>
          <w:rtl/>
        </w:rPr>
        <w:t>«</w:t>
      </w:r>
      <w:r w:rsidRPr="00E46D27">
        <w:rPr>
          <w:rStyle w:val="Char0"/>
          <w:rtl/>
        </w:rPr>
        <w:t>افْعَلُوا مَا كُنْتُمْ تَفْعَلُونَ</w:t>
      </w:r>
      <w:r w:rsidR="00C91A99" w:rsidRPr="00C91A99">
        <w:rPr>
          <w:rStyle w:val="Char0"/>
          <w:rFonts w:hint="cs"/>
          <w:rtl/>
        </w:rPr>
        <w:t>»</w:t>
      </w:r>
      <w:r w:rsidRPr="009B61C0">
        <w:rPr>
          <w:rFonts w:ascii="Arial" w:hAnsi="Arial" w:cs="B Lotus"/>
          <w:sz w:val="28"/>
          <w:szCs w:val="28"/>
          <w:rtl/>
          <w:lang w:bidi="fa-IR"/>
        </w:rPr>
        <w:t xml:space="preserve"> </w:t>
      </w:r>
      <w:r w:rsidR="002E7A1C">
        <w:rPr>
          <w:rFonts w:ascii="Arial" w:hAnsi="Arial" w:cs="B Lotus" w:hint="cs"/>
          <w:sz w:val="28"/>
          <w:szCs w:val="28"/>
          <w:rtl/>
          <w:lang w:bidi="fa-IR"/>
        </w:rPr>
        <w:t>«</w:t>
      </w:r>
      <w:r w:rsidRPr="009B61C0">
        <w:rPr>
          <w:rFonts w:ascii="Arial" w:hAnsi="Arial" w:cs="B Lotus"/>
          <w:sz w:val="28"/>
          <w:szCs w:val="28"/>
          <w:rtl/>
          <w:lang w:bidi="fa-IR"/>
        </w:rPr>
        <w:t>آنگونه که عمل کردید، عمل کنید.</w:t>
      </w:r>
      <w:r w:rsidR="002E7A1C">
        <w:rPr>
          <w:rFonts w:ascii="Arial" w:hAnsi="Arial" w:cs="B Lotus" w:hint="cs"/>
          <w:sz w:val="28"/>
          <w:szCs w:val="28"/>
          <w:rtl/>
          <w:lang w:bidi="fa-IR"/>
        </w:rPr>
        <w:t>»</w:t>
      </w:r>
      <w:r w:rsidRPr="009B61C0">
        <w:rPr>
          <w:rFonts w:ascii="Arial" w:hAnsi="Arial" w:cs="B Lotus"/>
          <w:sz w:val="28"/>
          <w:szCs w:val="28"/>
          <w:rtl/>
          <w:lang w:bidi="fa-IR"/>
        </w:rPr>
        <w:t xml:space="preserve"> هنگامی</w:t>
      </w:r>
      <w:r w:rsidR="002E7A1C">
        <w:rPr>
          <w:rFonts w:ascii="Arial" w:hAnsi="Arial" w:cs="B Lotus" w:hint="cs"/>
          <w:sz w:val="28"/>
          <w:szCs w:val="28"/>
          <w:rtl/>
          <w:lang w:bidi="fa-IR"/>
        </w:rPr>
        <w:softHyphen/>
      </w:r>
      <w:r w:rsidRPr="009B61C0">
        <w:rPr>
          <w:rFonts w:ascii="Arial" w:hAnsi="Arial" w:cs="B Lotus"/>
          <w:sz w:val="28"/>
          <w:szCs w:val="28"/>
          <w:rtl/>
          <w:lang w:bidi="fa-IR"/>
        </w:rPr>
        <w:t>که برای بیدار کردن دیگران این</w:t>
      </w:r>
      <w:r w:rsidR="002E7A1C">
        <w:rPr>
          <w:rFonts w:ascii="Arial" w:hAnsi="Arial" w:cs="B Lotus" w:hint="cs"/>
          <w:sz w:val="28"/>
          <w:szCs w:val="28"/>
          <w:rtl/>
          <w:lang w:bidi="fa-IR"/>
        </w:rPr>
        <w:softHyphen/>
      </w:r>
      <w:r w:rsidRPr="009B61C0">
        <w:rPr>
          <w:rFonts w:ascii="Arial" w:hAnsi="Arial" w:cs="B Lotus"/>
          <w:sz w:val="28"/>
          <w:szCs w:val="28"/>
          <w:rtl/>
          <w:lang w:bidi="fa-IR"/>
        </w:rPr>
        <w:t>گونه عمل کردند، 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فرمودند:</w:t>
      </w:r>
      <w:r w:rsidR="00CE42B4">
        <w:rPr>
          <w:rFonts w:ascii="Arial" w:hAnsi="Arial" w:cs="B Lotus" w:hint="cs"/>
          <w:sz w:val="28"/>
          <w:szCs w:val="28"/>
          <w:rtl/>
          <w:lang w:bidi="fa-IR"/>
        </w:rPr>
        <w:t xml:space="preserve"> </w:t>
      </w:r>
      <w:r w:rsidR="00AB6BDD" w:rsidRPr="00AB6BDD">
        <w:rPr>
          <w:rStyle w:val="Char0"/>
          <w:rFonts w:hint="cs"/>
          <w:rtl/>
        </w:rPr>
        <w:t>«</w:t>
      </w:r>
      <w:r w:rsidRPr="00E46D27">
        <w:rPr>
          <w:rStyle w:val="Char0"/>
          <w:rtl/>
        </w:rPr>
        <w:t>هَكَذَا فَافْعَلُوا، لِمَنْ نَامَ مِنْكُمْ أَوْ نَسِيَ</w:t>
      </w:r>
      <w:r w:rsidR="00C91A99" w:rsidRPr="00C91A99">
        <w:rPr>
          <w:rStyle w:val="Char0"/>
          <w:rFonts w:hint="cs"/>
          <w:rtl/>
        </w:rPr>
        <w:t>»</w:t>
      </w:r>
      <w:r w:rsidRPr="009B61C0">
        <w:rPr>
          <w:rFonts w:ascii="Arial" w:hAnsi="Arial" w:cs="B Lotus"/>
          <w:sz w:val="28"/>
          <w:szCs w:val="28"/>
          <w:rtl/>
          <w:lang w:bidi="fa-IR"/>
        </w:rPr>
        <w:t xml:space="preserve"> </w:t>
      </w:r>
      <w:r w:rsidR="002E7A1C">
        <w:rPr>
          <w:rFonts w:ascii="Arial" w:hAnsi="Arial" w:cs="B Lotus" w:hint="cs"/>
          <w:sz w:val="28"/>
          <w:szCs w:val="28"/>
          <w:rtl/>
          <w:lang w:bidi="fa-IR"/>
        </w:rPr>
        <w:t>«</w:t>
      </w:r>
      <w:r w:rsidRPr="009B61C0">
        <w:rPr>
          <w:rFonts w:ascii="Arial" w:hAnsi="Arial" w:cs="B Lotus"/>
          <w:sz w:val="28"/>
          <w:szCs w:val="28"/>
          <w:rtl/>
          <w:lang w:bidi="fa-IR"/>
        </w:rPr>
        <w:t>برای</w:t>
      </w:r>
      <w:r w:rsidR="00CE42B4">
        <w:rPr>
          <w:rFonts w:ascii="Arial" w:hAnsi="Arial" w:cs="B Lotus"/>
          <w:sz w:val="28"/>
          <w:szCs w:val="28"/>
          <w:rtl/>
          <w:lang w:bidi="fa-IR"/>
        </w:rPr>
        <w:t xml:space="preserve"> (</w:t>
      </w:r>
      <w:r w:rsidRPr="009B61C0">
        <w:rPr>
          <w:rFonts w:ascii="Arial" w:hAnsi="Arial" w:cs="B Lotus"/>
          <w:sz w:val="28"/>
          <w:szCs w:val="28"/>
          <w:rtl/>
          <w:lang w:bidi="fa-IR"/>
        </w:rPr>
        <w:t>بیدار کردن) کسی از شما ک</w:t>
      </w:r>
      <w:r w:rsidR="002E7A1C">
        <w:rPr>
          <w:rFonts w:ascii="Arial" w:hAnsi="Arial" w:cs="B Lotus"/>
          <w:sz w:val="28"/>
          <w:szCs w:val="28"/>
          <w:rtl/>
          <w:lang w:bidi="fa-IR"/>
        </w:rPr>
        <w:t xml:space="preserve">ه خواب مانده یا فراموش کرده، </w:t>
      </w:r>
      <w:r w:rsidRPr="009B61C0">
        <w:rPr>
          <w:rFonts w:ascii="Arial" w:hAnsi="Arial" w:cs="B Lotus"/>
          <w:sz w:val="28"/>
          <w:szCs w:val="28"/>
          <w:rtl/>
          <w:lang w:bidi="fa-IR"/>
        </w:rPr>
        <w:t>چنین عمل کنید.</w:t>
      </w:r>
      <w:r w:rsidR="002E7A1C">
        <w:rPr>
          <w:rFonts w:ascii="Arial" w:hAnsi="Arial" w:cs="B Lotus" w:hint="cs"/>
          <w:sz w:val="28"/>
          <w:szCs w:val="28"/>
          <w:rtl/>
          <w:lang w:bidi="fa-IR"/>
        </w:rPr>
        <w:t>»</w:t>
      </w:r>
      <w:r w:rsidRPr="009B61C0">
        <w:rPr>
          <w:rFonts w:ascii="Arial" w:hAnsi="Arial" w:cs="B Lotus"/>
          <w:sz w:val="28"/>
          <w:szCs w:val="28"/>
          <w:rtl/>
          <w:lang w:bidi="fa-IR"/>
        </w:rPr>
        <w:t xml:space="preserve"> </w:t>
      </w:r>
    </w:p>
    <w:p w:rsidR="0081374A" w:rsidRPr="009B61C0" w:rsidRDefault="0081374A"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و این بین ائمه مورد اتفاق</w:t>
      </w:r>
      <w:r w:rsidR="00EE6E51">
        <w:rPr>
          <w:rFonts w:ascii="Arial" w:hAnsi="Arial" w:cs="B Lotus"/>
          <w:sz w:val="28"/>
          <w:szCs w:val="28"/>
          <w:rtl/>
          <w:lang w:bidi="fa-IR"/>
        </w:rPr>
        <w:t xml:space="preserve"> می‌</w:t>
      </w:r>
      <w:r w:rsidRPr="009B61C0">
        <w:rPr>
          <w:rFonts w:ascii="Arial" w:hAnsi="Arial" w:cs="B Lotus"/>
          <w:sz w:val="28"/>
          <w:szCs w:val="28"/>
          <w:rtl/>
          <w:lang w:bidi="fa-IR"/>
        </w:rPr>
        <w:t>باشد. اما در دو مساله اختلاف کرده</w:t>
      </w:r>
      <w:r w:rsidR="00A623E8">
        <w:rPr>
          <w:rFonts w:ascii="Arial" w:hAnsi="Arial" w:cs="B Lotus"/>
          <w:sz w:val="28"/>
          <w:szCs w:val="28"/>
          <w:rtl/>
          <w:lang w:bidi="fa-IR"/>
        </w:rPr>
        <w:t>‌اند:</w:t>
      </w:r>
      <w:r w:rsidRPr="009B61C0">
        <w:rPr>
          <w:rFonts w:ascii="Arial" w:hAnsi="Arial" w:cs="B Lotus"/>
          <w:sz w:val="28"/>
          <w:szCs w:val="28"/>
          <w:rtl/>
          <w:lang w:bidi="fa-IR"/>
        </w:rPr>
        <w:t xml:space="preserve"> لفظی و حکمی.</w:t>
      </w:r>
    </w:p>
    <w:p w:rsidR="00806EEC" w:rsidRPr="009B61C0" w:rsidRDefault="0081374A" w:rsidP="005B2236">
      <w:pPr>
        <w:widowControl w:val="0"/>
        <w:autoSpaceDE w:val="0"/>
        <w:autoSpaceDN w:val="0"/>
        <w:bidi/>
        <w:adjustRightInd w:val="0"/>
        <w:spacing w:after="0" w:line="240" w:lineRule="auto"/>
        <w:ind w:firstLine="284"/>
        <w:jc w:val="both"/>
        <w:rPr>
          <w:rFonts w:ascii="Arial" w:hAnsi="Arial" w:cs="B Lotus"/>
          <w:sz w:val="28"/>
          <w:szCs w:val="28"/>
          <w:rtl/>
        </w:rPr>
      </w:pPr>
      <w:r w:rsidRPr="009B61C0">
        <w:rPr>
          <w:rFonts w:ascii="Arial" w:hAnsi="Arial" w:cs="B Lotus"/>
          <w:sz w:val="28"/>
          <w:szCs w:val="28"/>
          <w:rtl/>
          <w:lang w:bidi="fa-IR"/>
        </w:rPr>
        <w:t>اما اختلاف لفظی: آیا این نماز ادا نامی</w:t>
      </w:r>
      <w:r w:rsidR="00224F57" w:rsidRPr="009B61C0">
        <w:rPr>
          <w:rFonts w:ascii="Arial" w:hAnsi="Arial" w:cs="B Lotus"/>
          <w:sz w:val="28"/>
          <w:szCs w:val="28"/>
          <w:rtl/>
          <w:lang w:bidi="fa-IR"/>
        </w:rPr>
        <w:t>ده</w:t>
      </w:r>
      <w:r w:rsidR="00EE6E51">
        <w:rPr>
          <w:rFonts w:ascii="Arial" w:hAnsi="Arial" w:cs="B Lotus"/>
          <w:sz w:val="28"/>
          <w:szCs w:val="28"/>
          <w:rtl/>
          <w:lang w:bidi="fa-IR"/>
        </w:rPr>
        <w:t xml:space="preserve"> می‌</w:t>
      </w:r>
      <w:r w:rsidR="00224F57" w:rsidRPr="009B61C0">
        <w:rPr>
          <w:rFonts w:ascii="Arial" w:hAnsi="Arial" w:cs="B Lotus"/>
          <w:sz w:val="28"/>
          <w:szCs w:val="28"/>
          <w:rtl/>
          <w:lang w:bidi="fa-IR"/>
        </w:rPr>
        <w:t>شود یا قضا؟ که در آن نزاع</w:t>
      </w:r>
      <w:r w:rsidRPr="009B61C0">
        <w:rPr>
          <w:rFonts w:ascii="Arial" w:hAnsi="Arial" w:cs="B Lotus"/>
          <w:sz w:val="28"/>
          <w:szCs w:val="28"/>
          <w:rtl/>
          <w:lang w:bidi="fa-IR"/>
        </w:rPr>
        <w:t xml:space="preserve"> لفظی محض</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باشد. </w:t>
      </w:r>
      <w:r w:rsidR="002E7A1C">
        <w:rPr>
          <w:rFonts w:ascii="Arial" w:hAnsi="Arial" w:cs="B Lotus" w:hint="cs"/>
          <w:sz w:val="28"/>
          <w:szCs w:val="28"/>
          <w:rtl/>
          <w:lang w:bidi="fa-IR"/>
        </w:rPr>
        <w:t xml:space="preserve">و </w:t>
      </w:r>
      <w:r w:rsidRPr="009B61C0">
        <w:rPr>
          <w:rFonts w:ascii="Arial" w:hAnsi="Arial" w:cs="B Lotus"/>
          <w:sz w:val="28"/>
          <w:szCs w:val="28"/>
          <w:rtl/>
          <w:lang w:bidi="fa-IR"/>
        </w:rPr>
        <w:t>به این اعتبار که الله متعال نماز را بر</w:t>
      </w:r>
      <w:r w:rsidR="00A623E8">
        <w:rPr>
          <w:rFonts w:ascii="Arial" w:hAnsi="Arial" w:cs="B Lotus"/>
          <w:sz w:val="28"/>
          <w:szCs w:val="28"/>
          <w:rtl/>
          <w:lang w:bidi="fa-IR"/>
        </w:rPr>
        <w:t xml:space="preserve"> آن‌ها </w:t>
      </w:r>
      <w:r w:rsidRPr="009B61C0">
        <w:rPr>
          <w:rFonts w:ascii="Arial" w:hAnsi="Arial" w:cs="B Lotus"/>
          <w:sz w:val="28"/>
          <w:szCs w:val="28"/>
          <w:rtl/>
          <w:lang w:bidi="fa-IR"/>
        </w:rPr>
        <w:t>فرض کرده است، قضا</w:t>
      </w:r>
      <w:r w:rsidR="00EE6E51">
        <w:rPr>
          <w:rFonts w:ascii="Arial" w:hAnsi="Arial" w:cs="B Lotus"/>
          <w:sz w:val="28"/>
          <w:szCs w:val="28"/>
          <w:rtl/>
          <w:lang w:bidi="fa-IR"/>
        </w:rPr>
        <w:t xml:space="preserve"> می‌</w:t>
      </w:r>
      <w:r w:rsidRPr="009B61C0">
        <w:rPr>
          <w:rFonts w:ascii="Arial" w:hAnsi="Arial" w:cs="B Lotus"/>
          <w:sz w:val="28"/>
          <w:szCs w:val="28"/>
          <w:rtl/>
          <w:lang w:bidi="fa-IR"/>
        </w:rPr>
        <w:t xml:space="preserve">باشد و به اعتبار وقتش در حق خواب مانده و </w:t>
      </w:r>
      <w:r w:rsidR="00224F57" w:rsidRPr="009B61C0">
        <w:rPr>
          <w:rFonts w:ascii="Arial" w:hAnsi="Arial" w:cs="B Lotus" w:hint="cs"/>
          <w:sz w:val="28"/>
          <w:szCs w:val="28"/>
          <w:rtl/>
          <w:lang w:bidi="fa-IR"/>
        </w:rPr>
        <w:t>کسی که</w:t>
      </w:r>
      <w:r w:rsidR="002E7A1C">
        <w:rPr>
          <w:rFonts w:ascii="Arial" w:hAnsi="Arial" w:cs="B Lotus" w:hint="cs"/>
          <w:sz w:val="28"/>
          <w:szCs w:val="28"/>
          <w:rtl/>
          <w:lang w:bidi="fa-IR"/>
        </w:rPr>
        <w:t xml:space="preserve"> آن</w:t>
      </w:r>
      <w:r w:rsidR="002E7A1C">
        <w:rPr>
          <w:rFonts w:ascii="Arial" w:hAnsi="Arial" w:cs="B Lotus"/>
          <w:sz w:val="28"/>
          <w:szCs w:val="28"/>
          <w:rtl/>
          <w:lang w:bidi="fa-IR"/>
        </w:rPr>
        <w:softHyphen/>
      </w:r>
      <w:r w:rsidR="00A623E8">
        <w:rPr>
          <w:rFonts w:ascii="Arial" w:hAnsi="Arial" w:cs="B Lotus" w:hint="cs"/>
          <w:sz w:val="28"/>
          <w:szCs w:val="28"/>
          <w:rtl/>
          <w:lang w:bidi="fa-IR"/>
        </w:rPr>
        <w:t xml:space="preserve">را </w:t>
      </w:r>
      <w:r w:rsidR="00224F57" w:rsidRPr="009B61C0">
        <w:rPr>
          <w:rFonts w:ascii="Arial" w:hAnsi="Arial" w:cs="B Lotus" w:hint="cs"/>
          <w:sz w:val="28"/>
          <w:szCs w:val="28"/>
          <w:rtl/>
          <w:lang w:bidi="fa-IR"/>
        </w:rPr>
        <w:t>فراموش کرده</w:t>
      </w:r>
      <w:r w:rsidRPr="009B61C0">
        <w:rPr>
          <w:rFonts w:ascii="Arial" w:hAnsi="Arial" w:cs="B Lotus"/>
          <w:sz w:val="28"/>
          <w:szCs w:val="28"/>
          <w:rtl/>
          <w:lang w:bidi="fa-IR"/>
        </w:rPr>
        <w:t>، ادا محسوب</w:t>
      </w:r>
      <w:r w:rsidR="00EE6E51">
        <w:rPr>
          <w:rFonts w:ascii="Arial" w:hAnsi="Arial" w:cs="B Lotus"/>
          <w:sz w:val="28"/>
          <w:szCs w:val="28"/>
          <w:rtl/>
          <w:lang w:bidi="fa-IR"/>
        </w:rPr>
        <w:t xml:space="preserve"> می‌</w:t>
      </w:r>
      <w:r w:rsidRPr="009B61C0">
        <w:rPr>
          <w:rFonts w:ascii="Arial" w:hAnsi="Arial" w:cs="B Lotus"/>
          <w:sz w:val="28"/>
          <w:szCs w:val="28"/>
          <w:rtl/>
          <w:lang w:bidi="fa-IR"/>
        </w:rPr>
        <w:t>شود. چرا که وقت در حق هر</w:t>
      </w:r>
      <w:r w:rsidR="002E7A1C">
        <w:rPr>
          <w:rFonts w:ascii="Arial" w:hAnsi="Arial" w:cs="B Lotus" w:hint="cs"/>
          <w:sz w:val="28"/>
          <w:szCs w:val="28"/>
          <w:rtl/>
          <w:lang w:bidi="fa-IR"/>
        </w:rPr>
        <w:t xml:space="preserve"> </w:t>
      </w:r>
      <w:r w:rsidRPr="009B61C0">
        <w:rPr>
          <w:rFonts w:ascii="Arial" w:hAnsi="Arial" w:cs="B Lotus"/>
          <w:sz w:val="28"/>
          <w:szCs w:val="28"/>
          <w:rtl/>
          <w:lang w:bidi="fa-IR"/>
        </w:rPr>
        <w:t>دوی</w:t>
      </w:r>
      <w:r w:rsidR="00A623E8">
        <w:rPr>
          <w:rFonts w:ascii="Arial" w:hAnsi="Arial" w:cs="B Lotus"/>
          <w:sz w:val="28"/>
          <w:szCs w:val="28"/>
          <w:rtl/>
          <w:lang w:bidi="fa-IR"/>
        </w:rPr>
        <w:t xml:space="preserve"> آن‌ها،</w:t>
      </w:r>
      <w:r w:rsidRPr="009B61C0">
        <w:rPr>
          <w:rFonts w:ascii="Arial" w:hAnsi="Arial" w:cs="B Lotus"/>
          <w:sz w:val="28"/>
          <w:szCs w:val="28"/>
          <w:rtl/>
          <w:lang w:bidi="fa-IR"/>
        </w:rPr>
        <w:t xml:space="preserve"> زمانی است که</w:t>
      </w:r>
      <w:r w:rsidR="002E7A1C">
        <w:rPr>
          <w:rFonts w:ascii="Arial" w:hAnsi="Arial" w:cs="B Lotus"/>
          <w:sz w:val="28"/>
          <w:szCs w:val="28"/>
          <w:rtl/>
          <w:lang w:bidi="fa-IR"/>
        </w:rPr>
        <w:t xml:space="preserve"> آن</w:t>
      </w:r>
      <w:r w:rsidR="002E7A1C">
        <w:rPr>
          <w:rFonts w:ascii="Arial" w:hAnsi="Arial" w:cs="B Lotus" w:hint="cs"/>
          <w:sz w:val="28"/>
          <w:szCs w:val="28"/>
          <w:rtl/>
          <w:lang w:bidi="fa-IR"/>
        </w:rPr>
        <w:softHyphen/>
      </w:r>
      <w:r w:rsidR="00A623E8">
        <w:rPr>
          <w:rFonts w:ascii="Arial" w:hAnsi="Arial" w:cs="B Lotus"/>
          <w:sz w:val="28"/>
          <w:szCs w:val="28"/>
          <w:rtl/>
          <w:lang w:bidi="fa-IR"/>
        </w:rPr>
        <w:t xml:space="preserve">را </w:t>
      </w:r>
      <w:r w:rsidRPr="009B61C0">
        <w:rPr>
          <w:rFonts w:ascii="Arial" w:hAnsi="Arial" w:cs="B Lotus"/>
          <w:sz w:val="28"/>
          <w:szCs w:val="28"/>
          <w:rtl/>
          <w:lang w:bidi="fa-IR"/>
        </w:rPr>
        <w:t xml:space="preserve">به یاد آورده </w:t>
      </w:r>
      <w:r w:rsidR="002E7A1C">
        <w:rPr>
          <w:rFonts w:ascii="Arial" w:hAnsi="Arial" w:cs="B Lotus"/>
          <w:sz w:val="28"/>
          <w:szCs w:val="28"/>
          <w:rtl/>
          <w:lang w:bidi="fa-IR"/>
        </w:rPr>
        <w:t>و متوجه آن شوند. پس جز در زمانی</w:t>
      </w:r>
      <w:r w:rsidR="002E7A1C">
        <w:rPr>
          <w:rFonts w:ascii="Arial" w:hAnsi="Arial" w:cs="B Lotus" w:hint="cs"/>
          <w:sz w:val="28"/>
          <w:szCs w:val="28"/>
          <w:rtl/>
          <w:lang w:bidi="fa-IR"/>
        </w:rPr>
        <w:softHyphen/>
      </w:r>
      <w:r w:rsidRPr="009B61C0">
        <w:rPr>
          <w:rFonts w:ascii="Arial" w:hAnsi="Arial" w:cs="B Lotus"/>
          <w:sz w:val="28"/>
          <w:szCs w:val="28"/>
          <w:rtl/>
          <w:lang w:bidi="fa-IR"/>
        </w:rPr>
        <w:t>که به ایقاع نماز در آن امر شدند</w:t>
      </w:r>
      <w:r w:rsidR="00CE42B4">
        <w:rPr>
          <w:rFonts w:ascii="Arial" w:hAnsi="Arial" w:cs="B Lotus"/>
          <w:sz w:val="28"/>
          <w:szCs w:val="28"/>
          <w:rtl/>
          <w:lang w:bidi="fa-IR"/>
        </w:rPr>
        <w:t xml:space="preserve"> (</w:t>
      </w:r>
      <w:r w:rsidRPr="009B61C0">
        <w:rPr>
          <w:rFonts w:ascii="Arial" w:hAnsi="Arial" w:cs="B Lotus"/>
          <w:sz w:val="28"/>
          <w:szCs w:val="28"/>
          <w:rtl/>
          <w:lang w:bidi="fa-IR"/>
        </w:rPr>
        <w:t>وقتی که</w:t>
      </w:r>
      <w:r w:rsidR="002E7A1C">
        <w:rPr>
          <w:rFonts w:ascii="Arial" w:hAnsi="Arial" w:cs="B Lotus"/>
          <w:sz w:val="28"/>
          <w:szCs w:val="28"/>
          <w:rtl/>
          <w:lang w:bidi="fa-IR"/>
        </w:rPr>
        <w:t xml:space="preserve"> آن</w:t>
      </w:r>
      <w:r w:rsidR="002E7A1C">
        <w:rPr>
          <w:rFonts w:ascii="Arial" w:hAnsi="Arial" w:cs="B Lotus" w:hint="cs"/>
          <w:sz w:val="28"/>
          <w:szCs w:val="28"/>
          <w:rtl/>
          <w:lang w:bidi="fa-IR"/>
        </w:rPr>
        <w:softHyphen/>
      </w:r>
      <w:r w:rsidR="00A623E8">
        <w:rPr>
          <w:rFonts w:ascii="Arial" w:hAnsi="Arial" w:cs="B Lotus"/>
          <w:sz w:val="28"/>
          <w:szCs w:val="28"/>
          <w:rtl/>
          <w:lang w:bidi="fa-IR"/>
        </w:rPr>
        <w:t xml:space="preserve">را </w:t>
      </w:r>
      <w:r w:rsidRPr="009B61C0">
        <w:rPr>
          <w:rFonts w:ascii="Arial" w:hAnsi="Arial" w:cs="B Lotus"/>
          <w:sz w:val="28"/>
          <w:szCs w:val="28"/>
          <w:rtl/>
          <w:lang w:bidi="fa-IR"/>
        </w:rPr>
        <w:t>به یاد آورند)، نماز</w:t>
      </w:r>
      <w:r w:rsidR="00EE6E51">
        <w:rPr>
          <w:rFonts w:ascii="Arial" w:hAnsi="Arial" w:cs="B Lotus"/>
          <w:sz w:val="28"/>
          <w:szCs w:val="28"/>
          <w:rtl/>
          <w:lang w:bidi="fa-IR"/>
        </w:rPr>
        <w:t xml:space="preserve"> نمی‌</w:t>
      </w:r>
      <w:r w:rsidRPr="009B61C0">
        <w:rPr>
          <w:rFonts w:ascii="Arial" w:hAnsi="Arial" w:cs="B Lotus"/>
          <w:sz w:val="28"/>
          <w:szCs w:val="28"/>
          <w:rtl/>
          <w:lang w:bidi="fa-IR"/>
        </w:rPr>
        <w:t>گزارند. اما آنچه فقها در کتبشان در مورد این قول</w:t>
      </w:r>
      <w:r w:rsidR="00CE42B4">
        <w:rPr>
          <w:rFonts w:ascii="Arial" w:hAnsi="Arial" w:cs="B Lotus"/>
          <w:sz w:val="28"/>
          <w:szCs w:val="28"/>
          <w:rtl/>
          <w:lang w:bidi="fa-IR"/>
        </w:rPr>
        <w:t xml:space="preserve"> </w:t>
      </w:r>
      <w:r w:rsidR="00AB6BDD" w:rsidRPr="00AB6BDD">
        <w:rPr>
          <w:rStyle w:val="Char0"/>
          <w:rtl/>
        </w:rPr>
        <w:t>«</w:t>
      </w:r>
      <w:r w:rsidRPr="00E46D27">
        <w:rPr>
          <w:rStyle w:val="Char0"/>
          <w:rtl/>
        </w:rPr>
        <w:t>فَلْيُصَلِّهَا إِذَا ذَكَرَهَا</w:t>
      </w:r>
      <w:r w:rsidR="00630DE8" w:rsidRPr="00E46D27">
        <w:rPr>
          <w:rStyle w:val="Char0"/>
          <w:rFonts w:hint="cs"/>
          <w:rtl/>
        </w:rPr>
        <w:t>،</w:t>
      </w:r>
      <w:r w:rsidRPr="00E46D27">
        <w:rPr>
          <w:rStyle w:val="Char0"/>
          <w:rtl/>
        </w:rPr>
        <w:t xml:space="preserve"> فان ذل</w:t>
      </w:r>
      <w:r w:rsidR="004A3622">
        <w:rPr>
          <w:rStyle w:val="Char0"/>
          <w:rtl/>
        </w:rPr>
        <w:t>ك</w:t>
      </w:r>
      <w:r w:rsidRPr="00E46D27">
        <w:rPr>
          <w:rStyle w:val="Char0"/>
          <w:rtl/>
        </w:rPr>
        <w:t xml:space="preserve"> وقتها</w:t>
      </w:r>
      <w:r w:rsidR="00C91A99" w:rsidRPr="00C91A99">
        <w:rPr>
          <w:rStyle w:val="Char0"/>
          <w:rFonts w:hint="cs"/>
          <w:rtl/>
        </w:rPr>
        <w:t>»</w:t>
      </w:r>
      <w:r w:rsidR="00CE42B4">
        <w:rPr>
          <w:rFonts w:ascii="Arial" w:hAnsi="Arial" w:cs="B Lotus" w:hint="cs"/>
          <w:sz w:val="28"/>
          <w:szCs w:val="28"/>
          <w:vertAlign w:val="superscript"/>
          <w:rtl/>
          <w:lang w:bidi="fa-IR"/>
        </w:rPr>
        <w:t>(</w:t>
      </w:r>
      <w:r w:rsidR="00B1295B" w:rsidRPr="00A10D82">
        <w:rPr>
          <w:rStyle w:val="FootnoteReference"/>
          <w:rFonts w:ascii="Arial" w:hAnsi="Arial" w:cs="B Lotus"/>
          <w:sz w:val="28"/>
          <w:szCs w:val="28"/>
          <w:rtl/>
          <w:lang w:bidi="fa-IR"/>
        </w:rPr>
        <w:footnoteReference w:id="214"/>
      </w:r>
      <w:r w:rsidR="00B1295B" w:rsidRPr="00A10D82">
        <w:rPr>
          <w:rFonts w:ascii="Arial" w:hAnsi="Arial" w:cs="B Lotus" w:hint="cs"/>
          <w:sz w:val="28"/>
          <w:szCs w:val="28"/>
          <w:vertAlign w:val="superscript"/>
          <w:rtl/>
          <w:lang w:bidi="fa-IR"/>
        </w:rPr>
        <w:t>)</w:t>
      </w:r>
      <w:r w:rsidR="00A42B34">
        <w:rPr>
          <w:rFonts w:ascii="Arial" w:hAnsi="Arial" w:cs="B Lotus" w:hint="cs"/>
          <w:sz w:val="28"/>
          <w:szCs w:val="28"/>
          <w:rtl/>
        </w:rPr>
        <w:t xml:space="preserve"> </w:t>
      </w:r>
      <w:r w:rsidRPr="009B61C0">
        <w:rPr>
          <w:rFonts w:ascii="Arial" w:hAnsi="Arial" w:cs="B Lotus"/>
          <w:sz w:val="28"/>
          <w:szCs w:val="28"/>
          <w:rtl/>
        </w:rPr>
        <w:t>ذکر</w:t>
      </w:r>
      <w:r w:rsidR="00EE6E51">
        <w:rPr>
          <w:rFonts w:ascii="Arial" w:hAnsi="Arial" w:cs="B Lotus"/>
          <w:sz w:val="28"/>
          <w:szCs w:val="28"/>
          <w:rtl/>
        </w:rPr>
        <w:t xml:space="preserve"> می‌</w:t>
      </w:r>
      <w:r w:rsidRPr="009B61C0">
        <w:rPr>
          <w:rFonts w:ascii="Arial" w:hAnsi="Arial" w:cs="B Lotus"/>
          <w:sz w:val="28"/>
          <w:szCs w:val="28"/>
          <w:rtl/>
        </w:rPr>
        <w:t>کنند، زیاده</w:t>
      </w:r>
      <w:r w:rsidR="00E46D27">
        <w:rPr>
          <w:rFonts w:ascii="Arial" w:hAnsi="Arial" w:cs="B Lotus" w:hint="cs"/>
          <w:sz w:val="28"/>
          <w:szCs w:val="28"/>
          <w:rtl/>
        </w:rPr>
        <w:t>‌</w:t>
      </w:r>
      <w:r w:rsidRPr="009B61C0">
        <w:rPr>
          <w:rFonts w:ascii="Arial" w:hAnsi="Arial" w:cs="B Lotus"/>
          <w:sz w:val="28"/>
          <w:szCs w:val="28"/>
          <w:rtl/>
        </w:rPr>
        <w:t>ای است</w:t>
      </w:r>
      <w:r w:rsidR="00CE42B4">
        <w:rPr>
          <w:rFonts w:ascii="Arial" w:hAnsi="Arial" w:cs="B Lotus"/>
          <w:sz w:val="28"/>
          <w:szCs w:val="28"/>
          <w:rtl/>
        </w:rPr>
        <w:t xml:space="preserve"> </w:t>
      </w:r>
      <w:r w:rsidR="00AB6BDD" w:rsidRPr="00AB6BDD">
        <w:rPr>
          <w:rStyle w:val="Char0"/>
          <w:rtl/>
        </w:rPr>
        <w:t>«</w:t>
      </w:r>
      <w:r w:rsidRPr="00E46D27">
        <w:rPr>
          <w:rStyle w:val="Char"/>
          <w:rtl/>
        </w:rPr>
        <w:t>ف</w:t>
      </w:r>
      <w:r w:rsidR="00D04E91">
        <w:rPr>
          <w:rStyle w:val="Char"/>
          <w:rFonts w:hint="cs"/>
          <w:rtl/>
        </w:rPr>
        <w:t>إ</w:t>
      </w:r>
      <w:r w:rsidRPr="00E46D27">
        <w:rPr>
          <w:rStyle w:val="Char"/>
          <w:rtl/>
        </w:rPr>
        <w:t>ن ذل</w:t>
      </w:r>
      <w:r w:rsidR="008A0EBF">
        <w:rPr>
          <w:rStyle w:val="Char"/>
          <w:rtl/>
        </w:rPr>
        <w:t>ك</w:t>
      </w:r>
      <w:r w:rsidRPr="00E46D27">
        <w:rPr>
          <w:rStyle w:val="Char"/>
          <w:rtl/>
        </w:rPr>
        <w:t xml:space="preserve"> وقتها</w:t>
      </w:r>
      <w:r w:rsidR="005B2236">
        <w:rPr>
          <w:rStyle w:val="Char"/>
          <w:rFonts w:hint="cs"/>
          <w:rtl/>
          <w:lang w:bidi="fa-IR"/>
        </w:rPr>
        <w:t>»</w:t>
      </w:r>
      <w:r w:rsidRPr="009B61C0">
        <w:rPr>
          <w:rFonts w:ascii="Arial" w:hAnsi="Arial" w:cs="B Lotus"/>
          <w:sz w:val="28"/>
          <w:szCs w:val="28"/>
          <w:rtl/>
        </w:rPr>
        <w:t xml:space="preserve"> که در هیچ یک از کتب حدیث،</w:t>
      </w:r>
      <w:r w:rsidR="002E7A1C">
        <w:rPr>
          <w:rFonts w:ascii="Arial" w:hAnsi="Arial" w:cs="B Lotus"/>
          <w:sz w:val="28"/>
          <w:szCs w:val="28"/>
          <w:rtl/>
        </w:rPr>
        <w:t xml:space="preserve"> آن</w:t>
      </w:r>
      <w:r w:rsidR="002E7A1C">
        <w:rPr>
          <w:rFonts w:ascii="Arial" w:hAnsi="Arial" w:cs="B Lotus" w:hint="cs"/>
          <w:sz w:val="28"/>
          <w:szCs w:val="28"/>
          <w:rtl/>
        </w:rPr>
        <w:softHyphen/>
      </w:r>
      <w:r w:rsidR="00A623E8">
        <w:rPr>
          <w:rFonts w:ascii="Arial" w:hAnsi="Arial" w:cs="B Lotus"/>
          <w:sz w:val="28"/>
          <w:szCs w:val="28"/>
          <w:rtl/>
        </w:rPr>
        <w:t xml:space="preserve">را </w:t>
      </w:r>
      <w:r w:rsidRPr="009B61C0">
        <w:rPr>
          <w:rFonts w:ascii="Arial" w:hAnsi="Arial" w:cs="B Lotus"/>
          <w:sz w:val="28"/>
          <w:szCs w:val="28"/>
          <w:rtl/>
        </w:rPr>
        <w:t>نیافتم و برای آن اسنادی</w:t>
      </w:r>
      <w:r w:rsidR="00EE6E51">
        <w:rPr>
          <w:rFonts w:ascii="Arial" w:hAnsi="Arial" w:cs="B Lotus"/>
          <w:sz w:val="28"/>
          <w:szCs w:val="28"/>
          <w:rtl/>
        </w:rPr>
        <w:t xml:space="preserve"> نمی‌</w:t>
      </w:r>
      <w:r w:rsidRPr="009B61C0">
        <w:rPr>
          <w:rFonts w:ascii="Arial" w:hAnsi="Arial" w:cs="B Lotus"/>
          <w:sz w:val="28"/>
          <w:szCs w:val="28"/>
          <w:rtl/>
        </w:rPr>
        <w:t>دانم، لیکن بیهقی و دارقطنی</w:t>
      </w:r>
      <w:r w:rsidR="00CE42B4">
        <w:rPr>
          <w:rFonts w:ascii="Arial" w:hAnsi="Arial" w:cs="B Lotus" w:hint="cs"/>
          <w:sz w:val="28"/>
          <w:szCs w:val="28"/>
          <w:vertAlign w:val="superscript"/>
          <w:rtl/>
          <w:lang w:bidi="fa-IR"/>
        </w:rPr>
        <w:t>(</w:t>
      </w:r>
      <w:r w:rsidR="00B1295B" w:rsidRPr="00A10D82">
        <w:rPr>
          <w:rStyle w:val="FootnoteReference"/>
          <w:rFonts w:ascii="Arial" w:hAnsi="Arial" w:cs="B Lotus"/>
          <w:sz w:val="28"/>
          <w:szCs w:val="28"/>
          <w:rtl/>
          <w:lang w:bidi="fa-IR"/>
        </w:rPr>
        <w:footnoteReference w:id="215"/>
      </w:r>
      <w:r w:rsidR="00B1295B" w:rsidRPr="00A10D82">
        <w:rPr>
          <w:rFonts w:ascii="Arial" w:hAnsi="Arial" w:cs="B Lotus" w:hint="cs"/>
          <w:sz w:val="28"/>
          <w:szCs w:val="28"/>
          <w:vertAlign w:val="superscript"/>
          <w:rtl/>
          <w:lang w:bidi="fa-IR"/>
        </w:rPr>
        <w:t>)</w:t>
      </w:r>
      <w:r w:rsidR="00A42B34">
        <w:rPr>
          <w:rFonts w:ascii="Arial" w:hAnsi="Arial" w:cs="B Lotus" w:hint="cs"/>
          <w:sz w:val="28"/>
          <w:szCs w:val="28"/>
          <w:rtl/>
        </w:rPr>
        <w:t xml:space="preserve"> </w:t>
      </w:r>
      <w:r w:rsidRPr="009B61C0">
        <w:rPr>
          <w:rFonts w:ascii="Arial" w:hAnsi="Arial" w:cs="B Lotus"/>
          <w:sz w:val="28"/>
          <w:szCs w:val="28"/>
          <w:rtl/>
        </w:rPr>
        <w:t>از ابی الزناد از اعرج از ابوهریره</w:t>
      </w:r>
      <w:r w:rsidR="001C0542" w:rsidRPr="001C0542">
        <w:rPr>
          <w:rFonts w:ascii="AGA Arabesque" w:hAnsi="AGA Arabesque" w:cs="CTraditional Arabic" w:hint="cs"/>
          <w:sz w:val="28"/>
          <w:szCs w:val="28"/>
          <w:lang w:bidi="fa-IR"/>
        </w:rPr>
        <w:t></w:t>
      </w:r>
      <w:r w:rsidRPr="009B61C0">
        <w:rPr>
          <w:rFonts w:ascii="Arial" w:hAnsi="Arial" w:cs="B Lotus"/>
          <w:sz w:val="28"/>
          <w:szCs w:val="28"/>
          <w:rtl/>
        </w:rPr>
        <w:t xml:space="preserve"> روایت</w:t>
      </w:r>
      <w:r w:rsidR="00EE6E51">
        <w:rPr>
          <w:rFonts w:ascii="Arial" w:hAnsi="Arial" w:cs="B Lotus"/>
          <w:sz w:val="28"/>
          <w:szCs w:val="28"/>
          <w:rtl/>
        </w:rPr>
        <w:t xml:space="preserve"> می‌</w:t>
      </w:r>
      <w:r w:rsidRPr="009B61C0">
        <w:rPr>
          <w:rFonts w:ascii="Arial" w:hAnsi="Arial" w:cs="B Lotus"/>
          <w:sz w:val="28"/>
          <w:szCs w:val="28"/>
          <w:rtl/>
        </w:rPr>
        <w:t>کنند که 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rPr>
        <w:t xml:space="preserve"> فرمودند:</w:t>
      </w:r>
      <w:r w:rsidR="00CE42B4">
        <w:rPr>
          <w:rFonts w:ascii="Arial" w:hAnsi="Arial" w:cs="B Lotus"/>
          <w:sz w:val="28"/>
          <w:szCs w:val="28"/>
          <w:rtl/>
        </w:rPr>
        <w:t xml:space="preserve"> </w:t>
      </w:r>
      <w:r w:rsidR="00AB6BDD" w:rsidRPr="00AB6BDD">
        <w:rPr>
          <w:rStyle w:val="Char0"/>
          <w:rtl/>
        </w:rPr>
        <w:t>«</w:t>
      </w:r>
      <w:r w:rsidRPr="00E46D27">
        <w:rPr>
          <w:rStyle w:val="Char0"/>
          <w:rtl/>
        </w:rPr>
        <w:t>مَنْ نَسِيَ صَلَاةً فَوَقْتُهَا إِذَا ذَكَرَهَا</w:t>
      </w:r>
      <w:r w:rsidR="00C91A99" w:rsidRPr="00C91A99">
        <w:rPr>
          <w:rStyle w:val="Char0"/>
          <w:rFonts w:hint="cs"/>
          <w:rtl/>
        </w:rPr>
        <w:t>»</w:t>
      </w:r>
      <w:r w:rsidRPr="009B61C0">
        <w:rPr>
          <w:rFonts w:ascii="Arial" w:hAnsi="Arial" w:cs="B Lotus"/>
          <w:sz w:val="28"/>
          <w:szCs w:val="28"/>
          <w:rtl/>
        </w:rPr>
        <w:t xml:space="preserve"> </w:t>
      </w:r>
      <w:r w:rsidR="002E7A1C">
        <w:rPr>
          <w:rFonts w:ascii="Arial" w:hAnsi="Arial" w:cs="B Lotus" w:hint="cs"/>
          <w:sz w:val="28"/>
          <w:szCs w:val="28"/>
          <w:rtl/>
        </w:rPr>
        <w:lastRenderedPageBreak/>
        <w:t>«</w:t>
      </w:r>
      <w:r w:rsidRPr="009B61C0">
        <w:rPr>
          <w:rFonts w:ascii="Arial" w:hAnsi="Arial" w:cs="B Lotus"/>
          <w:sz w:val="28"/>
          <w:szCs w:val="28"/>
          <w:rtl/>
        </w:rPr>
        <w:t>هرکس نماز را فراموش کرد، پس وقت آن زمانی است که</w:t>
      </w:r>
      <w:r w:rsidR="002E7A1C">
        <w:rPr>
          <w:rFonts w:ascii="Arial" w:hAnsi="Arial" w:cs="B Lotus"/>
          <w:sz w:val="28"/>
          <w:szCs w:val="28"/>
          <w:rtl/>
        </w:rPr>
        <w:t xml:space="preserve"> آن</w:t>
      </w:r>
      <w:r w:rsidR="002E7A1C">
        <w:rPr>
          <w:rFonts w:ascii="Arial" w:hAnsi="Arial" w:cs="B Lotus" w:hint="cs"/>
          <w:sz w:val="28"/>
          <w:szCs w:val="28"/>
          <w:rtl/>
        </w:rPr>
        <w:softHyphen/>
      </w:r>
      <w:r w:rsidR="00A623E8">
        <w:rPr>
          <w:rFonts w:ascii="Arial" w:hAnsi="Arial" w:cs="B Lotus"/>
          <w:sz w:val="28"/>
          <w:szCs w:val="28"/>
          <w:rtl/>
        </w:rPr>
        <w:t xml:space="preserve">را </w:t>
      </w:r>
      <w:r w:rsidRPr="009B61C0">
        <w:rPr>
          <w:rFonts w:ascii="Arial" w:hAnsi="Arial" w:cs="B Lotus"/>
          <w:sz w:val="28"/>
          <w:szCs w:val="28"/>
          <w:rtl/>
        </w:rPr>
        <w:t>به یاد آورد.</w:t>
      </w:r>
      <w:r w:rsidR="002E7A1C">
        <w:rPr>
          <w:rFonts w:ascii="Arial" w:hAnsi="Arial" w:cs="B Lotus" w:hint="cs"/>
          <w:sz w:val="28"/>
          <w:szCs w:val="28"/>
          <w:rtl/>
        </w:rPr>
        <w:t>»</w:t>
      </w:r>
    </w:p>
    <w:p w:rsidR="00806EEC" w:rsidRPr="009B61C0" w:rsidRDefault="00806EEC" w:rsidP="00F42E99">
      <w:pPr>
        <w:widowControl w:val="0"/>
        <w:autoSpaceDE w:val="0"/>
        <w:autoSpaceDN w:val="0"/>
        <w:bidi/>
        <w:adjustRightInd w:val="0"/>
        <w:spacing w:after="0" w:line="240" w:lineRule="auto"/>
        <w:ind w:firstLine="284"/>
        <w:jc w:val="both"/>
        <w:rPr>
          <w:rFonts w:ascii="Arial" w:hAnsi="Arial" w:cs="B Lotus"/>
          <w:sz w:val="28"/>
          <w:szCs w:val="28"/>
          <w:rtl/>
        </w:rPr>
      </w:pPr>
      <w:r w:rsidRPr="009B61C0">
        <w:rPr>
          <w:rFonts w:ascii="Arial" w:hAnsi="Arial" w:cs="B Lotus"/>
          <w:sz w:val="28"/>
          <w:szCs w:val="28"/>
          <w:rtl/>
        </w:rPr>
        <w:t>اما مساله حکمی: زمانی</w:t>
      </w:r>
      <w:r w:rsidR="002E7A1C">
        <w:rPr>
          <w:rFonts w:ascii="Arial" w:hAnsi="Arial" w:cs="B Lotus" w:hint="cs"/>
          <w:sz w:val="28"/>
          <w:szCs w:val="28"/>
          <w:rtl/>
        </w:rPr>
        <w:softHyphen/>
      </w:r>
      <w:r w:rsidRPr="009B61C0">
        <w:rPr>
          <w:rFonts w:ascii="Arial" w:hAnsi="Arial" w:cs="B Lotus"/>
          <w:sz w:val="28"/>
          <w:szCs w:val="28"/>
          <w:rtl/>
        </w:rPr>
        <w:t>که بیدار شده و نماز را به یاد</w:t>
      </w:r>
      <w:r w:rsidR="00EE6E51">
        <w:rPr>
          <w:rFonts w:ascii="Arial" w:hAnsi="Arial" w:cs="B Lotus"/>
          <w:sz w:val="28"/>
          <w:szCs w:val="28"/>
          <w:rtl/>
        </w:rPr>
        <w:t xml:space="preserve"> می‌</w:t>
      </w:r>
      <w:r w:rsidRPr="009B61C0">
        <w:rPr>
          <w:rFonts w:ascii="Arial" w:hAnsi="Arial" w:cs="B Lotus"/>
          <w:sz w:val="28"/>
          <w:szCs w:val="28"/>
          <w:rtl/>
        </w:rPr>
        <w:t>آورد، آیا واجب است که فورا</w:t>
      </w:r>
      <w:r w:rsidR="002E7A1C">
        <w:rPr>
          <w:rFonts w:ascii="Arial" w:hAnsi="Arial" w:cs="B Lotus"/>
          <w:sz w:val="28"/>
          <w:szCs w:val="28"/>
          <w:rtl/>
        </w:rPr>
        <w:t xml:space="preserve"> آن</w:t>
      </w:r>
      <w:r w:rsidR="002E7A1C">
        <w:rPr>
          <w:rFonts w:ascii="Arial" w:hAnsi="Arial" w:cs="B Lotus" w:hint="cs"/>
          <w:sz w:val="28"/>
          <w:szCs w:val="28"/>
          <w:rtl/>
        </w:rPr>
        <w:softHyphen/>
      </w:r>
      <w:r w:rsidR="00A623E8">
        <w:rPr>
          <w:rFonts w:ascii="Arial" w:hAnsi="Arial" w:cs="B Lotus"/>
          <w:sz w:val="28"/>
          <w:szCs w:val="28"/>
          <w:rtl/>
        </w:rPr>
        <w:t xml:space="preserve">را </w:t>
      </w:r>
      <w:r w:rsidRPr="009B61C0">
        <w:rPr>
          <w:rFonts w:ascii="Arial" w:hAnsi="Arial" w:cs="B Lotus"/>
          <w:sz w:val="28"/>
          <w:szCs w:val="28"/>
          <w:rtl/>
        </w:rPr>
        <w:t>به جا آورد یا اینکه تاخیر کردن از انجام آن بر وی جایز است؟</w:t>
      </w:r>
    </w:p>
    <w:p w:rsidR="00806EEC" w:rsidRPr="009B61C0" w:rsidRDefault="00806EEC" w:rsidP="002E7A1C">
      <w:pPr>
        <w:widowControl w:val="0"/>
        <w:autoSpaceDE w:val="0"/>
        <w:autoSpaceDN w:val="0"/>
        <w:bidi/>
        <w:adjustRightInd w:val="0"/>
        <w:spacing w:after="0" w:line="240" w:lineRule="auto"/>
        <w:ind w:firstLine="284"/>
        <w:jc w:val="both"/>
        <w:rPr>
          <w:rFonts w:ascii="Arial" w:hAnsi="Arial" w:cs="B Lotus"/>
          <w:sz w:val="28"/>
          <w:szCs w:val="28"/>
          <w:rtl/>
        </w:rPr>
      </w:pPr>
      <w:r w:rsidRPr="009B61C0">
        <w:rPr>
          <w:rFonts w:ascii="Arial" w:hAnsi="Arial" w:cs="B Lotus"/>
          <w:sz w:val="28"/>
          <w:szCs w:val="28"/>
          <w:rtl/>
        </w:rPr>
        <w:t>در این مورد دو قول</w:t>
      </w:r>
      <w:r w:rsidR="00EE6E51">
        <w:rPr>
          <w:rFonts w:ascii="Arial" w:hAnsi="Arial" w:cs="B Lotus"/>
          <w:sz w:val="28"/>
          <w:szCs w:val="28"/>
          <w:rtl/>
        </w:rPr>
        <w:t xml:space="preserve"> می‌</w:t>
      </w:r>
      <w:r w:rsidRPr="009B61C0">
        <w:rPr>
          <w:rFonts w:ascii="Arial" w:hAnsi="Arial" w:cs="B Lotus"/>
          <w:sz w:val="28"/>
          <w:szCs w:val="28"/>
          <w:rtl/>
        </w:rPr>
        <w:t>باشد: صحیح</w:t>
      </w:r>
      <w:r w:rsidR="00EE6E51">
        <w:rPr>
          <w:rFonts w:ascii="Arial" w:hAnsi="Arial" w:cs="B Lotus"/>
          <w:sz w:val="28"/>
          <w:szCs w:val="28"/>
          <w:rtl/>
        </w:rPr>
        <w:t xml:space="preserve">‌ترین </w:t>
      </w:r>
      <w:r w:rsidR="00A623E8">
        <w:rPr>
          <w:rFonts w:ascii="Arial" w:hAnsi="Arial" w:cs="B Lotus"/>
          <w:sz w:val="28"/>
          <w:szCs w:val="28"/>
          <w:rtl/>
        </w:rPr>
        <w:t xml:space="preserve">آن‌ها </w:t>
      </w:r>
      <w:r w:rsidRPr="009B61C0">
        <w:rPr>
          <w:rFonts w:ascii="Arial" w:hAnsi="Arial" w:cs="B Lotus"/>
          <w:sz w:val="28"/>
          <w:szCs w:val="28"/>
          <w:rtl/>
        </w:rPr>
        <w:t>وجوب فوری آن پس از بیداری یا یادآوری نماز</w:t>
      </w:r>
      <w:r w:rsidR="00EE6E51">
        <w:rPr>
          <w:rFonts w:ascii="Arial" w:hAnsi="Arial" w:cs="B Lotus"/>
          <w:sz w:val="28"/>
          <w:szCs w:val="28"/>
          <w:rtl/>
        </w:rPr>
        <w:t xml:space="preserve"> می‌</w:t>
      </w:r>
      <w:r w:rsidRPr="009B61C0">
        <w:rPr>
          <w:rFonts w:ascii="Arial" w:hAnsi="Arial" w:cs="B Lotus"/>
          <w:sz w:val="28"/>
          <w:szCs w:val="28"/>
          <w:rtl/>
        </w:rPr>
        <w:t>باشد که این قول جمهور علما</w:t>
      </w:r>
      <w:r w:rsidR="00EE6E51">
        <w:rPr>
          <w:rFonts w:ascii="Arial" w:hAnsi="Arial" w:cs="B Lotus"/>
          <w:sz w:val="28"/>
          <w:szCs w:val="28"/>
          <w:rtl/>
        </w:rPr>
        <w:t xml:space="preserve"> می‌</w:t>
      </w:r>
      <w:r w:rsidRPr="009B61C0">
        <w:rPr>
          <w:rFonts w:ascii="Arial" w:hAnsi="Arial" w:cs="B Lotus"/>
          <w:sz w:val="28"/>
          <w:szCs w:val="28"/>
          <w:rtl/>
        </w:rPr>
        <w:t>باشد. از</w:t>
      </w:r>
      <w:r w:rsidR="002E7A1C">
        <w:rPr>
          <w:rFonts w:ascii="Arial" w:hAnsi="Arial" w:cs="B Lotus" w:hint="cs"/>
          <w:sz w:val="28"/>
          <w:szCs w:val="28"/>
          <w:rtl/>
        </w:rPr>
        <w:t xml:space="preserve"> </w:t>
      </w:r>
      <w:r w:rsidRPr="009B61C0">
        <w:rPr>
          <w:rFonts w:ascii="Arial" w:hAnsi="Arial" w:cs="B Lotus"/>
          <w:sz w:val="28"/>
          <w:szCs w:val="28"/>
          <w:rtl/>
        </w:rPr>
        <w:t>جمله: ابراهیم نخعی، محمد بن شهاب زهری، ربیعه بن ابی عبدالرحمن، یحیی بن سعید الانصاری، ابوحنیفه، مالک، احمد و اصحاب ایشان و اکثر علما بر این قول</w:t>
      </w:r>
      <w:r w:rsidR="00EE6E51">
        <w:rPr>
          <w:rFonts w:ascii="Arial" w:hAnsi="Arial" w:cs="B Lotus"/>
          <w:sz w:val="28"/>
          <w:szCs w:val="28"/>
          <w:rtl/>
        </w:rPr>
        <w:t xml:space="preserve"> می‌</w:t>
      </w:r>
      <w:r w:rsidRPr="009B61C0">
        <w:rPr>
          <w:rFonts w:ascii="Arial" w:hAnsi="Arial" w:cs="B Lotus"/>
          <w:sz w:val="28"/>
          <w:szCs w:val="28"/>
          <w:rtl/>
        </w:rPr>
        <w:t>باشند. و ظاهر مذهب شافعی بیانگر آن</w:t>
      </w:r>
      <w:r w:rsidR="002E7A1C">
        <w:rPr>
          <w:rFonts w:ascii="Arial" w:hAnsi="Arial" w:cs="B Lotus" w:hint="cs"/>
          <w:sz w:val="28"/>
          <w:szCs w:val="28"/>
          <w:rtl/>
        </w:rPr>
        <w:softHyphen/>
        <w:t>ا</w:t>
      </w:r>
      <w:r w:rsidRPr="009B61C0">
        <w:rPr>
          <w:rFonts w:ascii="Arial" w:hAnsi="Arial" w:cs="B Lotus"/>
          <w:sz w:val="28"/>
          <w:szCs w:val="28"/>
          <w:rtl/>
        </w:rPr>
        <w:t>ست که خواندن نماز پس از بیدار شدن یا یادآوری، واجب تاخیری است. که بر این قول به نص استناد</w:t>
      </w:r>
      <w:r w:rsidR="00EE6E51">
        <w:rPr>
          <w:rFonts w:ascii="Arial" w:hAnsi="Arial" w:cs="B Lotus"/>
          <w:sz w:val="28"/>
          <w:szCs w:val="28"/>
          <w:rtl/>
        </w:rPr>
        <w:t xml:space="preserve"> می‌</w:t>
      </w:r>
      <w:r w:rsidRPr="009B61C0">
        <w:rPr>
          <w:rFonts w:ascii="Arial" w:hAnsi="Arial" w:cs="B Lotus"/>
          <w:sz w:val="28"/>
          <w:szCs w:val="28"/>
          <w:rtl/>
        </w:rPr>
        <w:t>کند که: 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rPr>
        <w:t xml:space="preserve"> نمازی را که از آن خواب مانده بودند، در مکانی که در آن خواب ماند</w:t>
      </w:r>
      <w:r w:rsidR="002E7A1C">
        <w:rPr>
          <w:rFonts w:ascii="Arial" w:hAnsi="Arial" w:cs="B Lotus"/>
          <w:sz w:val="28"/>
          <w:szCs w:val="28"/>
          <w:rtl/>
        </w:rPr>
        <w:t>، نخواند</w:t>
      </w:r>
      <w:r w:rsidRPr="009B61C0">
        <w:rPr>
          <w:rFonts w:ascii="Arial" w:hAnsi="Arial" w:cs="B Lotus"/>
          <w:sz w:val="28"/>
          <w:szCs w:val="28"/>
          <w:rtl/>
        </w:rPr>
        <w:t xml:space="preserve">، بلکه صحابه را امر </w:t>
      </w:r>
      <w:r w:rsidR="002E7A1C">
        <w:rPr>
          <w:rFonts w:ascii="Arial" w:hAnsi="Arial" w:cs="B Lotus" w:hint="cs"/>
          <w:sz w:val="28"/>
          <w:szCs w:val="28"/>
          <w:rtl/>
        </w:rPr>
        <w:t>نمود</w:t>
      </w:r>
      <w:r w:rsidRPr="009B61C0">
        <w:rPr>
          <w:rFonts w:ascii="Arial" w:hAnsi="Arial" w:cs="B Lotus"/>
          <w:sz w:val="28"/>
          <w:szCs w:val="28"/>
          <w:rtl/>
        </w:rPr>
        <w:t xml:space="preserve"> تا شترهای</w:t>
      </w:r>
      <w:r w:rsidR="002E7A1C">
        <w:rPr>
          <w:rFonts w:ascii="Arial" w:hAnsi="Arial" w:cs="B Lotus" w:hint="cs"/>
          <w:sz w:val="28"/>
          <w:szCs w:val="28"/>
          <w:rtl/>
        </w:rPr>
        <w:softHyphen/>
      </w:r>
      <w:r w:rsidRPr="009B61C0">
        <w:rPr>
          <w:rFonts w:ascii="Arial" w:hAnsi="Arial" w:cs="B Lotus"/>
          <w:sz w:val="28"/>
          <w:szCs w:val="28"/>
          <w:rtl/>
        </w:rPr>
        <w:t>شان را به مکان دیگری انتقال داده و در آنجا نماز خواندند. و در حدیث ابو قتاده آمده است هنگامی</w:t>
      </w:r>
      <w:r w:rsidR="002E7A1C">
        <w:rPr>
          <w:rFonts w:ascii="Arial" w:hAnsi="Arial" w:cs="B Lotus" w:hint="cs"/>
          <w:sz w:val="28"/>
          <w:szCs w:val="28"/>
          <w:rtl/>
        </w:rPr>
        <w:softHyphen/>
      </w:r>
      <w:r w:rsidRPr="009B61C0">
        <w:rPr>
          <w:rFonts w:ascii="Arial" w:hAnsi="Arial" w:cs="B Lotus"/>
          <w:sz w:val="28"/>
          <w:szCs w:val="28"/>
          <w:rtl/>
        </w:rPr>
        <w:t>که صحابه بیدار شدند، 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rPr>
        <w:t xml:space="preserve"> فرمودند:</w:t>
      </w:r>
      <w:r w:rsidR="00CE42B4">
        <w:rPr>
          <w:rFonts w:ascii="Arial" w:hAnsi="Arial" w:cs="B Lotus" w:hint="cs"/>
          <w:sz w:val="28"/>
          <w:szCs w:val="28"/>
          <w:rtl/>
        </w:rPr>
        <w:t xml:space="preserve"> </w:t>
      </w:r>
      <w:r w:rsidR="00AB6BDD" w:rsidRPr="00AB6BDD">
        <w:rPr>
          <w:rStyle w:val="Char0"/>
          <w:rFonts w:hint="cs"/>
          <w:rtl/>
        </w:rPr>
        <w:t>«</w:t>
      </w:r>
      <w:r w:rsidRPr="00E46D27">
        <w:rPr>
          <w:rStyle w:val="Char0"/>
          <w:rtl/>
        </w:rPr>
        <w:t>ارْكَبُوا</w:t>
      </w:r>
      <w:r w:rsidR="00C91A99" w:rsidRPr="00C91A99">
        <w:rPr>
          <w:rStyle w:val="Char0"/>
          <w:rFonts w:hint="cs"/>
          <w:rtl/>
        </w:rPr>
        <w:t>»</w:t>
      </w:r>
      <w:r w:rsidR="00630DE8" w:rsidRPr="009B61C0">
        <w:rPr>
          <w:rFonts w:ascii="Arial" w:hAnsi="Arial" w:cs="B Lotus" w:hint="cs"/>
          <w:sz w:val="28"/>
          <w:szCs w:val="28"/>
          <w:rtl/>
        </w:rPr>
        <w:t xml:space="preserve"> </w:t>
      </w:r>
      <w:r w:rsidR="002E7A1C">
        <w:rPr>
          <w:rFonts w:ascii="Arial" w:hAnsi="Arial" w:cs="B Lotus" w:hint="cs"/>
          <w:sz w:val="28"/>
          <w:szCs w:val="28"/>
          <w:rtl/>
        </w:rPr>
        <w:t>«</w:t>
      </w:r>
      <w:r w:rsidRPr="009B61C0">
        <w:rPr>
          <w:rFonts w:ascii="Arial" w:hAnsi="Arial" w:cs="B Lotus"/>
          <w:sz w:val="28"/>
          <w:szCs w:val="28"/>
          <w:rtl/>
        </w:rPr>
        <w:t>سوار شوید.</w:t>
      </w:r>
      <w:r w:rsidR="002E7A1C">
        <w:rPr>
          <w:rFonts w:ascii="Arial" w:hAnsi="Arial" w:cs="B Lotus" w:hint="cs"/>
          <w:sz w:val="28"/>
          <w:szCs w:val="28"/>
          <w:rtl/>
        </w:rPr>
        <w:t>»</w:t>
      </w:r>
      <w:r w:rsidRPr="009B61C0">
        <w:rPr>
          <w:rFonts w:ascii="Arial" w:hAnsi="Arial" w:cs="B Lotus"/>
          <w:sz w:val="28"/>
          <w:szCs w:val="28"/>
          <w:rtl/>
        </w:rPr>
        <w:t xml:space="preserve"> پس سوار شدیم و حرکت کردیم تا اینکه خورشید مرتفع شد، پس 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rPr>
        <w:t xml:space="preserve"> پیاده شده و ظرفی را که در آن آب بود، خواست</w:t>
      </w:r>
      <w:r w:rsidR="002E7A1C">
        <w:rPr>
          <w:rFonts w:ascii="Arial" w:hAnsi="Arial" w:cs="B Lotus" w:hint="cs"/>
          <w:sz w:val="28"/>
          <w:szCs w:val="28"/>
          <w:rtl/>
        </w:rPr>
        <w:t>ه و</w:t>
      </w:r>
      <w:r w:rsidR="002E7A1C">
        <w:rPr>
          <w:rFonts w:ascii="Arial" w:hAnsi="Arial" w:cs="B Lotus"/>
          <w:sz w:val="28"/>
          <w:szCs w:val="28"/>
          <w:rtl/>
        </w:rPr>
        <w:t xml:space="preserve"> وضو گرفت</w:t>
      </w:r>
      <w:r w:rsidRPr="009B61C0">
        <w:rPr>
          <w:rFonts w:ascii="Arial" w:hAnsi="Arial" w:cs="B Lotus"/>
          <w:sz w:val="28"/>
          <w:szCs w:val="28"/>
          <w:rtl/>
        </w:rPr>
        <w:t>، سپس بلال برای نماز اذان داد که 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rPr>
        <w:t xml:space="preserve"> دو رکعت نماز گزاردند و پس از آن نماز صبح را خواندند. </w:t>
      </w:r>
    </w:p>
    <w:p w:rsidR="00806EEC" w:rsidRPr="009B61C0" w:rsidRDefault="00806EEC" w:rsidP="002E7A1C">
      <w:pPr>
        <w:widowControl w:val="0"/>
        <w:autoSpaceDE w:val="0"/>
        <w:autoSpaceDN w:val="0"/>
        <w:bidi/>
        <w:adjustRightInd w:val="0"/>
        <w:spacing w:after="0" w:line="240" w:lineRule="auto"/>
        <w:ind w:firstLine="284"/>
        <w:jc w:val="both"/>
        <w:rPr>
          <w:rFonts w:ascii="Arial" w:hAnsi="Arial" w:cs="B Lotus"/>
          <w:sz w:val="28"/>
          <w:szCs w:val="28"/>
          <w:rtl/>
        </w:rPr>
      </w:pPr>
      <w:r w:rsidRPr="009B61C0">
        <w:rPr>
          <w:rFonts w:ascii="Arial" w:hAnsi="Arial" w:cs="B Lotus"/>
          <w:sz w:val="28"/>
          <w:szCs w:val="28"/>
          <w:rtl/>
        </w:rPr>
        <w:t>گفته</w:t>
      </w:r>
      <w:r w:rsidR="00A623E8">
        <w:rPr>
          <w:rFonts w:ascii="Arial" w:hAnsi="Arial" w:cs="B Lotus"/>
          <w:sz w:val="28"/>
          <w:szCs w:val="28"/>
          <w:rtl/>
        </w:rPr>
        <w:t>‌اند:</w:t>
      </w:r>
      <w:r w:rsidR="002E7A1C">
        <w:rPr>
          <w:rFonts w:ascii="Arial" w:hAnsi="Arial" w:cs="B Lotus"/>
          <w:sz w:val="28"/>
          <w:szCs w:val="28"/>
          <w:rtl/>
        </w:rPr>
        <w:t xml:space="preserve"> اگر قضای نماز</w:t>
      </w:r>
      <w:r w:rsidRPr="009B61C0">
        <w:rPr>
          <w:rFonts w:ascii="Arial" w:hAnsi="Arial" w:cs="B Lotus"/>
          <w:sz w:val="28"/>
          <w:szCs w:val="28"/>
          <w:rtl/>
        </w:rPr>
        <w:t xml:space="preserve"> واجب فوری بود، 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rPr>
        <w:t xml:space="preserve"> </w:t>
      </w:r>
      <w:r w:rsidR="002E7A1C">
        <w:rPr>
          <w:rFonts w:ascii="Arial" w:hAnsi="Arial" w:cs="B Lotus" w:hint="cs"/>
          <w:sz w:val="28"/>
          <w:szCs w:val="28"/>
          <w:rtl/>
        </w:rPr>
        <w:t>تغییر مکان نمی</w:t>
      </w:r>
      <w:r w:rsidR="002E7A1C">
        <w:rPr>
          <w:rFonts w:ascii="Arial" w:hAnsi="Arial" w:cs="B Lotus" w:hint="cs"/>
          <w:sz w:val="28"/>
          <w:szCs w:val="28"/>
          <w:rtl/>
        </w:rPr>
        <w:softHyphen/>
        <w:t>داد</w:t>
      </w:r>
      <w:r w:rsidRPr="009B61C0">
        <w:rPr>
          <w:rFonts w:ascii="Arial" w:hAnsi="Arial" w:cs="B Lotus"/>
          <w:sz w:val="28"/>
          <w:szCs w:val="28"/>
          <w:rtl/>
        </w:rPr>
        <w:t xml:space="preserve"> تا نماز را به جا آورد. </w:t>
      </w:r>
    </w:p>
    <w:p w:rsidR="000833D9" w:rsidRPr="009B61C0" w:rsidRDefault="00806EEC" w:rsidP="002E7A1C">
      <w:pPr>
        <w:widowControl w:val="0"/>
        <w:autoSpaceDE w:val="0"/>
        <w:autoSpaceDN w:val="0"/>
        <w:bidi/>
        <w:adjustRightInd w:val="0"/>
        <w:spacing w:after="0" w:line="240" w:lineRule="auto"/>
        <w:ind w:firstLine="284"/>
        <w:jc w:val="both"/>
        <w:rPr>
          <w:rFonts w:ascii="Arial" w:hAnsi="Arial" w:cs="B Lotus"/>
          <w:sz w:val="28"/>
          <w:szCs w:val="28"/>
          <w:rtl/>
        </w:rPr>
      </w:pPr>
      <w:r w:rsidRPr="009B61C0">
        <w:rPr>
          <w:rFonts w:ascii="Arial" w:hAnsi="Arial" w:cs="B Lotus"/>
          <w:sz w:val="28"/>
          <w:szCs w:val="28"/>
          <w:rtl/>
        </w:rPr>
        <w:t xml:space="preserve">جمهور در پاسخ به این استدلال گفتند: صحیح نیست که این مساله دستاویز قرار داده شود، </w:t>
      </w:r>
      <w:r w:rsidR="002E7A1C">
        <w:rPr>
          <w:rFonts w:ascii="Arial" w:hAnsi="Arial" w:cs="B Lotus" w:hint="cs"/>
          <w:sz w:val="28"/>
          <w:szCs w:val="28"/>
          <w:rtl/>
        </w:rPr>
        <w:t>چنان</w:t>
      </w:r>
      <w:r w:rsidR="002E7A1C">
        <w:rPr>
          <w:rFonts w:ascii="Arial" w:hAnsi="Arial" w:cs="B Lotus" w:hint="cs"/>
          <w:sz w:val="28"/>
          <w:szCs w:val="28"/>
          <w:rtl/>
        </w:rPr>
        <w:softHyphen/>
      </w:r>
      <w:r w:rsidRPr="009B61C0">
        <w:rPr>
          <w:rFonts w:ascii="Arial" w:hAnsi="Arial" w:cs="B Lotus"/>
          <w:sz w:val="28"/>
          <w:szCs w:val="28"/>
          <w:rtl/>
        </w:rPr>
        <w:t>که گفته شود حضور شیطان در آن مکان سبب نماز نخواندن</w:t>
      </w:r>
      <w:r w:rsidR="00A623E8">
        <w:rPr>
          <w:rFonts w:ascii="Arial" w:hAnsi="Arial" w:cs="B Lotus"/>
          <w:sz w:val="28"/>
          <w:szCs w:val="28"/>
          <w:rtl/>
        </w:rPr>
        <w:t xml:space="preserve"> آن‌ها </w:t>
      </w:r>
      <w:r w:rsidRPr="009B61C0">
        <w:rPr>
          <w:rFonts w:ascii="Arial" w:hAnsi="Arial" w:cs="B Lotus"/>
          <w:sz w:val="28"/>
          <w:szCs w:val="28"/>
          <w:rtl/>
        </w:rPr>
        <w:t>در آن مکان بود، چرا که حضور شیطان در مکان، عذری در تاخیر واجب</w:t>
      </w:r>
      <w:r w:rsidR="00EE6E51">
        <w:rPr>
          <w:rFonts w:ascii="Arial" w:hAnsi="Arial" w:cs="B Lotus"/>
          <w:sz w:val="28"/>
          <w:szCs w:val="28"/>
          <w:rtl/>
        </w:rPr>
        <w:t xml:space="preserve"> نمی‌</w:t>
      </w:r>
      <w:r w:rsidRPr="009B61C0">
        <w:rPr>
          <w:rFonts w:ascii="Arial" w:hAnsi="Arial" w:cs="B Lotus"/>
          <w:sz w:val="28"/>
          <w:szCs w:val="28"/>
          <w:rtl/>
        </w:rPr>
        <w:t xml:space="preserve">باشد. </w:t>
      </w:r>
    </w:p>
    <w:p w:rsidR="00B66705" w:rsidRPr="009B61C0" w:rsidRDefault="00806EEC" w:rsidP="00A42B34">
      <w:pPr>
        <w:widowControl w:val="0"/>
        <w:autoSpaceDE w:val="0"/>
        <w:autoSpaceDN w:val="0"/>
        <w:bidi/>
        <w:adjustRightInd w:val="0"/>
        <w:spacing w:after="0" w:line="240" w:lineRule="auto"/>
        <w:ind w:firstLine="284"/>
        <w:jc w:val="both"/>
        <w:rPr>
          <w:rFonts w:ascii="Arial" w:hAnsi="Arial" w:cs="B Lotus"/>
          <w:sz w:val="28"/>
          <w:szCs w:val="28"/>
          <w:rtl/>
        </w:rPr>
      </w:pPr>
      <w:r w:rsidRPr="009B61C0">
        <w:rPr>
          <w:rFonts w:ascii="Arial" w:hAnsi="Arial" w:cs="B Lotus"/>
          <w:sz w:val="28"/>
          <w:szCs w:val="28"/>
          <w:rtl/>
        </w:rPr>
        <w:t>امام شافعی</w:t>
      </w:r>
      <w:r w:rsidR="00EE6E51">
        <w:rPr>
          <w:rFonts w:ascii="Arial" w:hAnsi="Arial" w:cs="B Lotus"/>
          <w:sz w:val="28"/>
          <w:szCs w:val="28"/>
          <w:rtl/>
        </w:rPr>
        <w:t xml:space="preserve"> می‌</w:t>
      </w:r>
      <w:r w:rsidRPr="009B61C0">
        <w:rPr>
          <w:rFonts w:ascii="Arial" w:hAnsi="Arial" w:cs="B Lotus"/>
          <w:sz w:val="28"/>
          <w:szCs w:val="28"/>
          <w:rtl/>
        </w:rPr>
        <w:t>گوید: اگر وقت نماز فوت شده، تنگ و محدود</w:t>
      </w:r>
      <w:r w:rsidR="00EE6E51">
        <w:rPr>
          <w:rFonts w:ascii="Arial" w:hAnsi="Arial" w:cs="B Lotus"/>
          <w:sz w:val="28"/>
          <w:szCs w:val="28"/>
          <w:rtl/>
        </w:rPr>
        <w:t xml:space="preserve"> می‌</w:t>
      </w:r>
      <w:r w:rsidRPr="009B61C0">
        <w:rPr>
          <w:rFonts w:ascii="Arial" w:hAnsi="Arial" w:cs="B Lotus"/>
          <w:sz w:val="28"/>
          <w:szCs w:val="28"/>
          <w:rtl/>
        </w:rPr>
        <w:t>بود، 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rPr>
        <w:t xml:space="preserve"> به خاطر شیطان</w:t>
      </w:r>
      <w:r w:rsidR="002E7A1C">
        <w:rPr>
          <w:rFonts w:ascii="Arial" w:hAnsi="Arial" w:cs="B Lotus"/>
          <w:sz w:val="28"/>
          <w:szCs w:val="28"/>
          <w:rtl/>
        </w:rPr>
        <w:t xml:space="preserve"> آن</w:t>
      </w:r>
      <w:r w:rsidR="002E7A1C">
        <w:rPr>
          <w:rFonts w:ascii="Arial" w:hAnsi="Arial" w:cs="B Lotus" w:hint="cs"/>
          <w:sz w:val="28"/>
          <w:szCs w:val="28"/>
          <w:rtl/>
        </w:rPr>
        <w:softHyphen/>
      </w:r>
      <w:r w:rsidR="00A623E8">
        <w:rPr>
          <w:rFonts w:ascii="Arial" w:hAnsi="Arial" w:cs="B Lotus"/>
          <w:sz w:val="28"/>
          <w:szCs w:val="28"/>
          <w:rtl/>
        </w:rPr>
        <w:t xml:space="preserve">را </w:t>
      </w:r>
      <w:r w:rsidRPr="009B61C0">
        <w:rPr>
          <w:rFonts w:ascii="Arial" w:hAnsi="Arial" w:cs="B Lotus"/>
          <w:sz w:val="28"/>
          <w:szCs w:val="28"/>
          <w:rtl/>
        </w:rPr>
        <w:t>به تاخیر</w:t>
      </w:r>
      <w:r w:rsidR="00EE6E51">
        <w:rPr>
          <w:rFonts w:ascii="Arial" w:hAnsi="Arial" w:cs="B Lotus"/>
          <w:sz w:val="28"/>
          <w:szCs w:val="28"/>
          <w:rtl/>
        </w:rPr>
        <w:t xml:space="preserve"> نمی‌</w:t>
      </w:r>
      <w:r w:rsidRPr="009B61C0">
        <w:rPr>
          <w:rFonts w:ascii="Arial" w:hAnsi="Arial" w:cs="B Lotus"/>
          <w:sz w:val="28"/>
          <w:szCs w:val="28"/>
          <w:rtl/>
        </w:rPr>
        <w:t xml:space="preserve">انداخت، چرا که </w:t>
      </w:r>
      <w:r w:rsidR="002E7A1C">
        <w:rPr>
          <w:rFonts w:ascii="Arial" w:hAnsi="Arial" w:cs="B Lotus"/>
          <w:sz w:val="28"/>
          <w:szCs w:val="28"/>
          <w:rtl/>
        </w:rPr>
        <w:t>در</w:t>
      </w:r>
      <w:r w:rsidR="000833D9" w:rsidRPr="009B61C0">
        <w:rPr>
          <w:rFonts w:ascii="Arial" w:hAnsi="Arial" w:cs="B Lotus"/>
          <w:sz w:val="28"/>
          <w:szCs w:val="28"/>
          <w:rtl/>
        </w:rPr>
        <w:t xml:space="preserve">حقیقت </w:t>
      </w:r>
      <w:r w:rsidRPr="009B61C0">
        <w:rPr>
          <w:rFonts w:ascii="Arial" w:hAnsi="Arial" w:cs="B Lotus"/>
          <w:sz w:val="28"/>
          <w:szCs w:val="28"/>
          <w:rtl/>
        </w:rPr>
        <w:t>رسول الله</w:t>
      </w:r>
      <w:r w:rsidR="001C0542" w:rsidRPr="001C0542">
        <w:rPr>
          <w:rFonts w:ascii="AGA Arabesque" w:hAnsi="AGA Arabesque" w:cs="CTraditional Arabic" w:hint="cs"/>
          <w:sz w:val="28"/>
          <w:szCs w:val="28"/>
          <w:lang w:bidi="fa-IR"/>
        </w:rPr>
        <w:t></w:t>
      </w:r>
      <w:r w:rsidR="002E7A1C">
        <w:rPr>
          <w:rFonts w:ascii="Arial" w:hAnsi="Arial" w:cs="B Lotus"/>
          <w:sz w:val="28"/>
          <w:szCs w:val="28"/>
          <w:rtl/>
        </w:rPr>
        <w:t xml:space="preserve"> در</w:t>
      </w:r>
      <w:r w:rsidRPr="009B61C0">
        <w:rPr>
          <w:rFonts w:ascii="Arial" w:hAnsi="Arial" w:cs="B Lotus"/>
          <w:sz w:val="28"/>
          <w:szCs w:val="28"/>
          <w:rtl/>
        </w:rPr>
        <w:t>حالی</w:t>
      </w:r>
      <w:r w:rsidR="002E7A1C">
        <w:rPr>
          <w:rFonts w:ascii="Arial" w:hAnsi="Arial" w:cs="B Lotus" w:hint="cs"/>
          <w:sz w:val="28"/>
          <w:szCs w:val="28"/>
          <w:rtl/>
        </w:rPr>
        <w:softHyphen/>
      </w:r>
      <w:r w:rsidRPr="009B61C0">
        <w:rPr>
          <w:rFonts w:ascii="Arial" w:hAnsi="Arial" w:cs="B Lotus"/>
          <w:sz w:val="28"/>
          <w:szCs w:val="28"/>
          <w:rtl/>
        </w:rPr>
        <w:t xml:space="preserve">که گلوی </w:t>
      </w:r>
      <w:r w:rsidRPr="009B61C0">
        <w:rPr>
          <w:rFonts w:ascii="Arial" w:hAnsi="Arial" w:cs="B Lotus"/>
          <w:sz w:val="28"/>
          <w:szCs w:val="28"/>
          <w:rtl/>
        </w:rPr>
        <w:lastRenderedPageBreak/>
        <w:t>شیطان را فشار</w:t>
      </w:r>
      <w:r w:rsidR="00EE6E51">
        <w:rPr>
          <w:rFonts w:ascii="Arial" w:hAnsi="Arial" w:cs="B Lotus"/>
          <w:sz w:val="28"/>
          <w:szCs w:val="28"/>
          <w:rtl/>
        </w:rPr>
        <w:t xml:space="preserve"> می‌</w:t>
      </w:r>
      <w:r w:rsidRPr="009B61C0">
        <w:rPr>
          <w:rFonts w:ascii="Arial" w:hAnsi="Arial" w:cs="B Lotus"/>
          <w:sz w:val="28"/>
          <w:szCs w:val="28"/>
          <w:rtl/>
        </w:rPr>
        <w:t>دادند، نماز گزاردند</w:t>
      </w:r>
      <w:r w:rsidR="00CE42B4">
        <w:rPr>
          <w:rFonts w:ascii="Arial" w:hAnsi="Arial" w:cs="B Lotus" w:hint="cs"/>
          <w:sz w:val="28"/>
          <w:szCs w:val="28"/>
          <w:vertAlign w:val="superscript"/>
          <w:rtl/>
          <w:lang w:bidi="fa-IR"/>
        </w:rPr>
        <w:t>(</w:t>
      </w:r>
      <w:r w:rsidR="00B1295B" w:rsidRPr="00A10D82">
        <w:rPr>
          <w:rStyle w:val="FootnoteReference"/>
          <w:rFonts w:ascii="Arial" w:hAnsi="Arial" w:cs="B Lotus"/>
          <w:sz w:val="28"/>
          <w:szCs w:val="28"/>
          <w:rtl/>
          <w:lang w:bidi="fa-IR"/>
        </w:rPr>
        <w:footnoteReference w:id="216"/>
      </w:r>
      <w:r w:rsidR="00B1295B" w:rsidRPr="00A10D82">
        <w:rPr>
          <w:rFonts w:ascii="Arial" w:hAnsi="Arial" w:cs="B Lotus" w:hint="cs"/>
          <w:sz w:val="28"/>
          <w:szCs w:val="28"/>
          <w:vertAlign w:val="superscript"/>
          <w:rtl/>
          <w:lang w:bidi="fa-IR"/>
        </w:rPr>
        <w:t>)</w:t>
      </w:r>
      <w:r w:rsidRPr="009B61C0">
        <w:rPr>
          <w:rFonts w:ascii="Arial" w:hAnsi="Arial" w:cs="B Lotus"/>
          <w:sz w:val="28"/>
          <w:szCs w:val="28"/>
          <w:rtl/>
        </w:rPr>
        <w:t>. امام شافعی</w:t>
      </w:r>
      <w:r w:rsidR="00EE6E51">
        <w:rPr>
          <w:rFonts w:ascii="Arial" w:hAnsi="Arial" w:cs="B Lotus"/>
          <w:sz w:val="28"/>
          <w:szCs w:val="28"/>
          <w:rtl/>
        </w:rPr>
        <w:t xml:space="preserve"> می‌</w:t>
      </w:r>
      <w:r w:rsidRPr="009B61C0">
        <w:rPr>
          <w:rFonts w:ascii="Arial" w:hAnsi="Arial" w:cs="B Lotus"/>
          <w:sz w:val="28"/>
          <w:szCs w:val="28"/>
          <w:rtl/>
        </w:rPr>
        <w:t>گوید: فشار دادن گلوی شیطان در نماز رساتر از مکانی است که در آن شیطان است.</w:t>
      </w:r>
      <w:r w:rsidR="00CE42B4">
        <w:rPr>
          <w:rFonts w:ascii="Arial" w:hAnsi="Arial" w:cs="B Lotus"/>
          <w:sz w:val="28"/>
          <w:szCs w:val="28"/>
          <w:rtl/>
        </w:rPr>
        <w:t xml:space="preserve"> (</w:t>
      </w:r>
      <w:r w:rsidR="000833D9" w:rsidRPr="009B61C0">
        <w:rPr>
          <w:rFonts w:ascii="Arial" w:hAnsi="Arial" w:cs="B Lotus"/>
          <w:sz w:val="28"/>
          <w:szCs w:val="28"/>
          <w:rtl/>
        </w:rPr>
        <w:t>از</w:t>
      </w:r>
      <w:r w:rsidR="00142228" w:rsidRPr="009B61C0">
        <w:rPr>
          <w:rFonts w:ascii="Arial" w:hAnsi="Arial" w:cs="B Lotus" w:hint="cs"/>
          <w:sz w:val="28"/>
          <w:szCs w:val="28"/>
          <w:rtl/>
        </w:rPr>
        <w:t xml:space="preserve"> </w:t>
      </w:r>
      <w:r w:rsidR="000833D9" w:rsidRPr="009B61C0">
        <w:rPr>
          <w:rFonts w:ascii="Arial" w:hAnsi="Arial" w:cs="B Lotus"/>
          <w:sz w:val="28"/>
          <w:szCs w:val="28"/>
          <w:rtl/>
        </w:rPr>
        <w:t>این</w:t>
      </w:r>
      <w:r w:rsidR="002E7A1C">
        <w:rPr>
          <w:rFonts w:ascii="Arial" w:hAnsi="Arial" w:cs="B Lotus" w:hint="cs"/>
          <w:sz w:val="28"/>
          <w:szCs w:val="28"/>
          <w:rtl/>
        </w:rPr>
        <w:softHyphen/>
      </w:r>
      <w:r w:rsidR="000833D9" w:rsidRPr="009B61C0">
        <w:rPr>
          <w:rFonts w:ascii="Arial" w:hAnsi="Arial" w:cs="B Lotus"/>
          <w:sz w:val="28"/>
          <w:szCs w:val="28"/>
          <w:rtl/>
        </w:rPr>
        <w:t>رو جابجایی مکان توسط رسول الله</w:t>
      </w:r>
      <w:r w:rsidR="001C0542" w:rsidRPr="001C0542">
        <w:rPr>
          <w:rFonts w:ascii="AGA Arabesque" w:hAnsi="AGA Arabesque" w:cs="CTraditional Arabic" w:hint="cs"/>
          <w:sz w:val="28"/>
          <w:szCs w:val="28"/>
          <w:lang w:bidi="fa-IR"/>
        </w:rPr>
        <w:t></w:t>
      </w:r>
      <w:r w:rsidR="000833D9" w:rsidRPr="009B61C0">
        <w:rPr>
          <w:rFonts w:ascii="Arial" w:hAnsi="Arial" w:cs="B Lotus"/>
          <w:sz w:val="28"/>
          <w:szCs w:val="28"/>
          <w:rtl/>
        </w:rPr>
        <w:t xml:space="preserve"> بیانگر آن</w:t>
      </w:r>
      <w:r w:rsidR="002E7A1C">
        <w:rPr>
          <w:rFonts w:ascii="Arial" w:hAnsi="Arial" w:cs="B Lotus" w:hint="cs"/>
          <w:sz w:val="28"/>
          <w:szCs w:val="28"/>
          <w:rtl/>
        </w:rPr>
        <w:softHyphen/>
        <w:t>ا</w:t>
      </w:r>
      <w:r w:rsidR="000833D9" w:rsidRPr="009B61C0">
        <w:rPr>
          <w:rFonts w:ascii="Arial" w:hAnsi="Arial" w:cs="B Lotus"/>
          <w:sz w:val="28"/>
          <w:szCs w:val="28"/>
          <w:rtl/>
        </w:rPr>
        <w:t>ست که قضای نماز وجوبش تاخیری</w:t>
      </w:r>
      <w:r w:rsidR="00EE6E51">
        <w:rPr>
          <w:rFonts w:ascii="Arial" w:hAnsi="Arial" w:cs="B Lotus"/>
          <w:sz w:val="28"/>
          <w:szCs w:val="28"/>
          <w:rtl/>
        </w:rPr>
        <w:t xml:space="preserve"> می‌</w:t>
      </w:r>
      <w:r w:rsidR="000833D9" w:rsidRPr="009B61C0">
        <w:rPr>
          <w:rFonts w:ascii="Arial" w:hAnsi="Arial" w:cs="B Lotus"/>
          <w:sz w:val="28"/>
          <w:szCs w:val="28"/>
          <w:rtl/>
        </w:rPr>
        <w:t>باشد و این جابجایی به سبب حضور شیطان نبوده است وگرنه اولی این بود که در زمان عرضه شدن شیطان به ایشان در نماز، مکان نماز را تغییر دهند).</w:t>
      </w:r>
    </w:p>
    <w:p w:rsidR="008A44B5" w:rsidRPr="009B61C0" w:rsidRDefault="00B66705" w:rsidP="002E7A1C">
      <w:pPr>
        <w:widowControl w:val="0"/>
        <w:autoSpaceDE w:val="0"/>
        <w:autoSpaceDN w:val="0"/>
        <w:bidi/>
        <w:adjustRightInd w:val="0"/>
        <w:spacing w:after="0" w:line="240" w:lineRule="auto"/>
        <w:ind w:firstLine="284"/>
        <w:jc w:val="both"/>
        <w:rPr>
          <w:rFonts w:ascii="Arial" w:hAnsi="Arial" w:cs="B Lotus"/>
          <w:sz w:val="28"/>
          <w:szCs w:val="28"/>
          <w:rtl/>
        </w:rPr>
      </w:pPr>
      <w:r w:rsidRPr="009B61C0">
        <w:rPr>
          <w:rFonts w:ascii="Arial" w:hAnsi="Arial" w:cs="B Lotus"/>
          <w:sz w:val="28"/>
          <w:szCs w:val="28"/>
          <w:rtl/>
        </w:rPr>
        <w:t>همچنین قائلین به وجوب تاخیری نماز فوت شده</w:t>
      </w:r>
      <w:r w:rsidR="00EE6E51">
        <w:rPr>
          <w:rFonts w:ascii="Arial" w:hAnsi="Arial" w:cs="B Lotus"/>
          <w:sz w:val="28"/>
          <w:szCs w:val="28"/>
          <w:rtl/>
        </w:rPr>
        <w:t xml:space="preserve"> می‌</w:t>
      </w:r>
      <w:r w:rsidRPr="009B61C0">
        <w:rPr>
          <w:rFonts w:ascii="Arial" w:hAnsi="Arial" w:cs="B Lotus"/>
          <w:sz w:val="28"/>
          <w:szCs w:val="28"/>
          <w:rtl/>
        </w:rPr>
        <w:t xml:space="preserve">گویند: </w:t>
      </w:r>
      <w:r w:rsidR="000833D9" w:rsidRPr="009B61C0">
        <w:rPr>
          <w:rFonts w:ascii="Arial" w:hAnsi="Arial" w:cs="B Lotus"/>
          <w:sz w:val="28"/>
          <w:szCs w:val="28"/>
          <w:rtl/>
        </w:rPr>
        <w:t>نماز عبادتی است که وقتش تعین شده است، پس هرگاه فوت شد، قضایش فورا واجب</w:t>
      </w:r>
      <w:r w:rsidR="00EE6E51">
        <w:rPr>
          <w:rFonts w:ascii="Arial" w:hAnsi="Arial" w:cs="B Lotus"/>
          <w:sz w:val="28"/>
          <w:szCs w:val="28"/>
          <w:rtl/>
        </w:rPr>
        <w:t xml:space="preserve"> نمی‌</w:t>
      </w:r>
      <w:r w:rsidR="000833D9" w:rsidRPr="009B61C0">
        <w:rPr>
          <w:rFonts w:ascii="Arial" w:hAnsi="Arial" w:cs="B Lotus"/>
          <w:sz w:val="28"/>
          <w:szCs w:val="28"/>
          <w:rtl/>
        </w:rPr>
        <w:t>باشد همچون روزه</w:t>
      </w:r>
      <w:r w:rsidR="00EE6E51">
        <w:rPr>
          <w:rFonts w:ascii="Arial" w:hAnsi="Arial" w:cs="B Lotus"/>
          <w:sz w:val="28"/>
          <w:szCs w:val="28"/>
          <w:rtl/>
        </w:rPr>
        <w:t xml:space="preserve">‌ی </w:t>
      </w:r>
      <w:r w:rsidR="000833D9" w:rsidRPr="009B61C0">
        <w:rPr>
          <w:rFonts w:ascii="Arial" w:hAnsi="Arial" w:cs="B Lotus"/>
          <w:sz w:val="28"/>
          <w:szCs w:val="28"/>
          <w:rtl/>
        </w:rPr>
        <w:t>رمضان، بلکه نسبت به روزه رمضان اولی</w:t>
      </w:r>
      <w:r w:rsidR="00EE6E51">
        <w:rPr>
          <w:rFonts w:ascii="Arial" w:hAnsi="Arial" w:cs="B Lotus"/>
          <w:sz w:val="28"/>
          <w:szCs w:val="28"/>
          <w:rtl/>
        </w:rPr>
        <w:t xml:space="preserve"> می‌</w:t>
      </w:r>
      <w:r w:rsidR="000833D9" w:rsidRPr="009B61C0">
        <w:rPr>
          <w:rFonts w:ascii="Arial" w:hAnsi="Arial" w:cs="B Lotus"/>
          <w:sz w:val="28"/>
          <w:szCs w:val="28"/>
          <w:rtl/>
        </w:rPr>
        <w:t xml:space="preserve">باشد </w:t>
      </w:r>
      <w:r w:rsidR="002E7A1C">
        <w:rPr>
          <w:rFonts w:ascii="Arial" w:hAnsi="Arial" w:cs="B Lotus" w:hint="cs"/>
          <w:sz w:val="28"/>
          <w:szCs w:val="28"/>
          <w:rtl/>
        </w:rPr>
        <w:t>زیرا</w:t>
      </w:r>
      <w:r w:rsidR="000833D9" w:rsidRPr="009B61C0">
        <w:rPr>
          <w:rFonts w:ascii="Arial" w:hAnsi="Arial" w:cs="B Lotus"/>
          <w:sz w:val="28"/>
          <w:szCs w:val="28"/>
          <w:rtl/>
        </w:rPr>
        <w:t xml:space="preserve"> در نماز بر خلاف روزه وقت اداء وسیع</w:t>
      </w:r>
      <w:r w:rsidR="00EE6E51">
        <w:rPr>
          <w:rFonts w:ascii="Arial" w:hAnsi="Arial" w:cs="B Lotus"/>
          <w:sz w:val="28"/>
          <w:szCs w:val="28"/>
          <w:rtl/>
        </w:rPr>
        <w:t xml:space="preserve"> می‌</w:t>
      </w:r>
      <w:r w:rsidR="000833D9" w:rsidRPr="009B61C0">
        <w:rPr>
          <w:rFonts w:ascii="Arial" w:hAnsi="Arial" w:cs="B Lotus"/>
          <w:sz w:val="28"/>
          <w:szCs w:val="28"/>
          <w:rtl/>
        </w:rPr>
        <w:t>باشد. از</w:t>
      </w:r>
      <w:r w:rsidR="002E7A1C">
        <w:rPr>
          <w:rFonts w:ascii="Arial" w:hAnsi="Arial" w:cs="B Lotus" w:hint="cs"/>
          <w:sz w:val="28"/>
          <w:szCs w:val="28"/>
          <w:rtl/>
        </w:rPr>
        <w:t xml:space="preserve"> </w:t>
      </w:r>
      <w:r w:rsidR="000833D9" w:rsidRPr="009B61C0">
        <w:rPr>
          <w:rFonts w:ascii="Arial" w:hAnsi="Arial" w:cs="B Lotus"/>
          <w:sz w:val="28"/>
          <w:szCs w:val="28"/>
          <w:rtl/>
        </w:rPr>
        <w:t>این</w:t>
      </w:r>
      <w:r w:rsidR="002E7A1C">
        <w:rPr>
          <w:rFonts w:ascii="Arial" w:hAnsi="Arial" w:cs="B Lotus" w:hint="cs"/>
          <w:sz w:val="28"/>
          <w:szCs w:val="28"/>
          <w:rtl/>
        </w:rPr>
        <w:softHyphen/>
      </w:r>
      <w:r w:rsidR="000833D9" w:rsidRPr="009B61C0">
        <w:rPr>
          <w:rFonts w:ascii="Arial" w:hAnsi="Arial" w:cs="B Lotus"/>
          <w:sz w:val="28"/>
          <w:szCs w:val="28"/>
          <w:rtl/>
        </w:rPr>
        <w:t>رو گشادگی و فراخی وقت در قضای آن اولی</w:t>
      </w:r>
      <w:r w:rsidR="00EE6E51">
        <w:rPr>
          <w:rFonts w:ascii="Arial" w:hAnsi="Arial" w:cs="B Lotus"/>
          <w:sz w:val="28"/>
          <w:szCs w:val="28"/>
          <w:rtl/>
        </w:rPr>
        <w:t xml:space="preserve"> می‌</w:t>
      </w:r>
      <w:r w:rsidR="000833D9" w:rsidRPr="009B61C0">
        <w:rPr>
          <w:rFonts w:ascii="Arial" w:hAnsi="Arial" w:cs="B Lotus"/>
          <w:sz w:val="28"/>
          <w:szCs w:val="28"/>
          <w:rtl/>
        </w:rPr>
        <w:t>باشد.</w:t>
      </w:r>
      <w:r w:rsidR="008A44B5" w:rsidRPr="009B61C0">
        <w:rPr>
          <w:rFonts w:ascii="Arial" w:hAnsi="Arial" w:cs="B Lotus"/>
          <w:sz w:val="28"/>
          <w:szCs w:val="28"/>
          <w:rtl/>
        </w:rPr>
        <w:t xml:space="preserve"> </w:t>
      </w:r>
    </w:p>
    <w:p w:rsidR="008A44B5" w:rsidRPr="009B61C0" w:rsidRDefault="008A44B5" w:rsidP="00F42E99">
      <w:pPr>
        <w:widowControl w:val="0"/>
        <w:autoSpaceDE w:val="0"/>
        <w:autoSpaceDN w:val="0"/>
        <w:bidi/>
        <w:adjustRightInd w:val="0"/>
        <w:spacing w:after="0" w:line="240" w:lineRule="auto"/>
        <w:ind w:firstLine="284"/>
        <w:jc w:val="both"/>
        <w:rPr>
          <w:rFonts w:ascii="Arial" w:hAnsi="Arial" w:cs="B Lotus"/>
          <w:sz w:val="28"/>
          <w:szCs w:val="28"/>
          <w:rtl/>
        </w:rPr>
      </w:pPr>
      <w:r w:rsidRPr="009B61C0">
        <w:rPr>
          <w:rFonts w:ascii="Arial" w:hAnsi="Arial" w:cs="B Lotus"/>
          <w:sz w:val="28"/>
          <w:szCs w:val="28"/>
          <w:rtl/>
        </w:rPr>
        <w:t>و ابواسحاق مروزی</w:t>
      </w:r>
      <w:r w:rsidR="00EE6E51">
        <w:rPr>
          <w:rFonts w:ascii="Arial" w:hAnsi="Arial" w:cs="B Lotus"/>
          <w:sz w:val="28"/>
          <w:szCs w:val="28"/>
          <w:rtl/>
        </w:rPr>
        <w:t xml:space="preserve"> می‌</w:t>
      </w:r>
      <w:r w:rsidRPr="009B61C0">
        <w:rPr>
          <w:rFonts w:ascii="Arial" w:hAnsi="Arial" w:cs="B Lotus"/>
          <w:sz w:val="28"/>
          <w:szCs w:val="28"/>
          <w:rtl/>
        </w:rPr>
        <w:t>گوید: اگر قضای</w:t>
      </w:r>
      <w:r w:rsidR="002E7A1C">
        <w:rPr>
          <w:rFonts w:ascii="Arial" w:hAnsi="Arial" w:cs="B Lotus"/>
          <w:sz w:val="28"/>
          <w:szCs w:val="28"/>
          <w:rtl/>
        </w:rPr>
        <w:t xml:space="preserve"> آن</w:t>
      </w:r>
      <w:r w:rsidR="002E7A1C">
        <w:rPr>
          <w:rFonts w:ascii="Arial" w:hAnsi="Arial" w:cs="B Lotus" w:hint="cs"/>
          <w:sz w:val="28"/>
          <w:szCs w:val="28"/>
          <w:rtl/>
        </w:rPr>
        <w:softHyphen/>
      </w:r>
      <w:r w:rsidR="00A623E8">
        <w:rPr>
          <w:rFonts w:ascii="Arial" w:hAnsi="Arial" w:cs="B Lotus"/>
          <w:sz w:val="28"/>
          <w:szCs w:val="28"/>
          <w:rtl/>
        </w:rPr>
        <w:t xml:space="preserve">را </w:t>
      </w:r>
      <w:r w:rsidRPr="009B61C0">
        <w:rPr>
          <w:rFonts w:ascii="Arial" w:hAnsi="Arial" w:cs="B Lotus"/>
          <w:sz w:val="28"/>
          <w:szCs w:val="28"/>
          <w:rtl/>
        </w:rPr>
        <w:t>به دلیل عذری به تاخیر انداخت، به دلیل حدیث قضایش علی التراخی</w:t>
      </w:r>
      <w:r w:rsidR="00EE6E51">
        <w:rPr>
          <w:rFonts w:ascii="Arial" w:hAnsi="Arial" w:cs="B Lotus"/>
          <w:sz w:val="28"/>
          <w:szCs w:val="28"/>
          <w:rtl/>
        </w:rPr>
        <w:t xml:space="preserve"> می‌</w:t>
      </w:r>
      <w:r w:rsidRPr="009B61C0">
        <w:rPr>
          <w:rFonts w:ascii="Arial" w:hAnsi="Arial" w:cs="B Lotus"/>
          <w:sz w:val="28"/>
          <w:szCs w:val="28"/>
          <w:rtl/>
        </w:rPr>
        <w:t>باشد و اگر قضایش را بدون عذر به تاخیر انداخت، قضایش علی الفور</w:t>
      </w:r>
      <w:r w:rsidR="00EE6E51">
        <w:rPr>
          <w:rFonts w:ascii="Arial" w:hAnsi="Arial" w:cs="B Lotus"/>
          <w:sz w:val="28"/>
          <w:szCs w:val="28"/>
          <w:rtl/>
        </w:rPr>
        <w:t xml:space="preserve"> می‌</w:t>
      </w:r>
      <w:r w:rsidRPr="009B61C0">
        <w:rPr>
          <w:rFonts w:ascii="Arial" w:hAnsi="Arial" w:cs="B Lotus"/>
          <w:sz w:val="28"/>
          <w:szCs w:val="28"/>
          <w:rtl/>
        </w:rPr>
        <w:t xml:space="preserve">باشد، تا اینکه با اهمال و کوتاهی و عصیان وی، رخصتی که نبوده ثابت نگردد. </w:t>
      </w:r>
    </w:p>
    <w:p w:rsidR="008A44B5" w:rsidRPr="009B61C0" w:rsidRDefault="008A44B5" w:rsidP="002E7A1C">
      <w:pPr>
        <w:widowControl w:val="0"/>
        <w:autoSpaceDE w:val="0"/>
        <w:autoSpaceDN w:val="0"/>
        <w:bidi/>
        <w:adjustRightInd w:val="0"/>
        <w:spacing w:after="0" w:line="240" w:lineRule="auto"/>
        <w:ind w:firstLine="284"/>
        <w:jc w:val="both"/>
        <w:rPr>
          <w:rFonts w:ascii="Arial" w:hAnsi="Arial" w:cs="B Lotus"/>
          <w:sz w:val="28"/>
          <w:szCs w:val="28"/>
          <w:rtl/>
        </w:rPr>
      </w:pPr>
      <w:r w:rsidRPr="009B61C0">
        <w:rPr>
          <w:rFonts w:ascii="Arial" w:hAnsi="Arial" w:cs="B Lotus"/>
          <w:sz w:val="28"/>
          <w:szCs w:val="28"/>
          <w:rtl/>
        </w:rPr>
        <w:t>جمهور به آنچه مسلم در صحیحش از ابوقتاده</w:t>
      </w:r>
      <w:r w:rsidR="001C0542" w:rsidRPr="001C0542">
        <w:rPr>
          <w:rFonts w:ascii="AGA Arabesque" w:hAnsi="AGA Arabesque" w:cs="CTraditional Arabic" w:hint="cs"/>
          <w:sz w:val="28"/>
          <w:szCs w:val="28"/>
          <w:lang w:bidi="fa-IR"/>
        </w:rPr>
        <w:t></w:t>
      </w:r>
      <w:r w:rsidRPr="009B61C0">
        <w:rPr>
          <w:rFonts w:ascii="Arial" w:hAnsi="Arial" w:cs="B Lotus"/>
          <w:sz w:val="28"/>
          <w:szCs w:val="28"/>
          <w:rtl/>
        </w:rPr>
        <w:t xml:space="preserve"> روایت کرده استناد</w:t>
      </w:r>
      <w:r w:rsidR="00EE6E51">
        <w:rPr>
          <w:rFonts w:ascii="Arial" w:hAnsi="Arial" w:cs="B Lotus"/>
          <w:sz w:val="28"/>
          <w:szCs w:val="28"/>
          <w:rtl/>
        </w:rPr>
        <w:t xml:space="preserve"> می‌</w:t>
      </w:r>
      <w:r w:rsidRPr="009B61C0">
        <w:rPr>
          <w:rFonts w:ascii="Arial" w:hAnsi="Arial" w:cs="B Lotus"/>
          <w:sz w:val="28"/>
          <w:szCs w:val="28"/>
          <w:rtl/>
        </w:rPr>
        <w:t>کنند که: صحابه خواب ماندن</w:t>
      </w:r>
      <w:r w:rsidR="002E7A1C">
        <w:rPr>
          <w:rFonts w:ascii="Arial" w:hAnsi="Arial" w:cs="B Lotus" w:hint="cs"/>
          <w:sz w:val="28"/>
          <w:szCs w:val="28"/>
          <w:rtl/>
        </w:rPr>
        <w:softHyphen/>
      </w:r>
      <w:r w:rsidRPr="009B61C0">
        <w:rPr>
          <w:rFonts w:ascii="Arial" w:hAnsi="Arial" w:cs="B Lotus"/>
          <w:sz w:val="28"/>
          <w:szCs w:val="28"/>
          <w:rtl/>
        </w:rPr>
        <w:t>شان از نماز را برای 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rPr>
        <w:t xml:space="preserve"> ذکر کردند که فرمودند:</w:t>
      </w:r>
      <w:r w:rsidR="00CE42B4">
        <w:rPr>
          <w:rFonts w:ascii="Arial" w:hAnsi="Arial" w:cs="B Lotus"/>
          <w:sz w:val="28"/>
          <w:szCs w:val="28"/>
          <w:rtl/>
        </w:rPr>
        <w:t xml:space="preserve"> </w:t>
      </w:r>
      <w:r w:rsidR="00AB6BDD" w:rsidRPr="00AB6BDD">
        <w:rPr>
          <w:rStyle w:val="Char0"/>
          <w:rtl/>
        </w:rPr>
        <w:t>«</w:t>
      </w:r>
      <w:r w:rsidRPr="00E46D27">
        <w:rPr>
          <w:rStyle w:val="Char0"/>
          <w:rtl/>
        </w:rPr>
        <w:t>إِنَّهُ لَيْسَ فِيَّ النَّوْمِ تَفْرِيطٌ، إِنَّمَا التَّفْرِيطُ عَلَى مَنْ لَمْ يُصَلِّ الصَّلَاةَ حَتَّى يَجِيءَ وَقْتُ الصَّلَاةَ الْأُخْرَى</w:t>
      </w:r>
      <w:r w:rsidR="00C91A99" w:rsidRPr="00C91A99">
        <w:rPr>
          <w:rStyle w:val="Char0"/>
          <w:rFonts w:hint="cs"/>
          <w:rtl/>
        </w:rPr>
        <w:t>»</w:t>
      </w:r>
      <w:r w:rsidRPr="009B61C0">
        <w:rPr>
          <w:rFonts w:ascii="Arial" w:hAnsi="Arial" w:cs="B Lotus"/>
          <w:sz w:val="28"/>
          <w:szCs w:val="28"/>
          <w:rtl/>
        </w:rPr>
        <w:t xml:space="preserve"> </w:t>
      </w:r>
      <w:r w:rsidR="002E7A1C">
        <w:rPr>
          <w:rFonts w:ascii="Arial" w:hAnsi="Arial" w:cs="B Lotus" w:hint="cs"/>
          <w:sz w:val="28"/>
          <w:szCs w:val="28"/>
          <w:rtl/>
        </w:rPr>
        <w:t>«</w:t>
      </w:r>
      <w:r w:rsidRPr="009B61C0">
        <w:rPr>
          <w:rFonts w:ascii="Arial" w:hAnsi="Arial" w:cs="B Lotus"/>
          <w:sz w:val="28"/>
          <w:szCs w:val="28"/>
          <w:rtl/>
        </w:rPr>
        <w:t>در خوابیدن کوتاهی و اهمال نیست،</w:t>
      </w:r>
      <w:r w:rsidR="00A623E8">
        <w:rPr>
          <w:rFonts w:ascii="Arial" w:hAnsi="Arial" w:cs="B Lotus"/>
          <w:sz w:val="28"/>
          <w:szCs w:val="28"/>
          <w:rtl/>
        </w:rPr>
        <w:t xml:space="preserve"> بی‌</w:t>
      </w:r>
      <w:r w:rsidRPr="009B61C0">
        <w:rPr>
          <w:rFonts w:ascii="Arial" w:hAnsi="Arial" w:cs="B Lotus"/>
          <w:sz w:val="28"/>
          <w:szCs w:val="28"/>
          <w:rtl/>
        </w:rPr>
        <w:t>گمان کوتاهی و اهمال بر کسی است که نماز</w:t>
      </w:r>
      <w:r w:rsidR="00EE6E51">
        <w:rPr>
          <w:rFonts w:ascii="Arial" w:hAnsi="Arial" w:cs="B Lotus"/>
          <w:sz w:val="28"/>
          <w:szCs w:val="28"/>
          <w:rtl/>
        </w:rPr>
        <w:t xml:space="preserve"> نمی‌</w:t>
      </w:r>
      <w:r w:rsidRPr="009B61C0">
        <w:rPr>
          <w:rFonts w:ascii="Arial" w:hAnsi="Arial" w:cs="B Lotus"/>
          <w:sz w:val="28"/>
          <w:szCs w:val="28"/>
          <w:rtl/>
        </w:rPr>
        <w:t>گزارد تا اینکه وقت نماز دیگر</w:t>
      </w:r>
      <w:r w:rsidR="00EE6E51">
        <w:rPr>
          <w:rFonts w:ascii="Arial" w:hAnsi="Arial" w:cs="B Lotus"/>
          <w:sz w:val="28"/>
          <w:szCs w:val="28"/>
          <w:rtl/>
        </w:rPr>
        <w:t xml:space="preserve"> می‌</w:t>
      </w:r>
      <w:r w:rsidRPr="009B61C0">
        <w:rPr>
          <w:rFonts w:ascii="Arial" w:hAnsi="Arial" w:cs="B Lotus"/>
          <w:sz w:val="28"/>
          <w:szCs w:val="28"/>
          <w:rtl/>
        </w:rPr>
        <w:t>آید.</w:t>
      </w:r>
      <w:r w:rsidR="002E7A1C">
        <w:rPr>
          <w:rFonts w:ascii="Arial" w:hAnsi="Arial" w:cs="B Lotus" w:hint="cs"/>
          <w:sz w:val="28"/>
          <w:szCs w:val="28"/>
          <w:rtl/>
        </w:rPr>
        <w:t>»</w:t>
      </w:r>
      <w:r w:rsidR="00CE42B4">
        <w:rPr>
          <w:rFonts w:ascii="Arial" w:hAnsi="Arial" w:cs="B Lotus"/>
          <w:sz w:val="28"/>
          <w:szCs w:val="28"/>
          <w:rtl/>
        </w:rPr>
        <w:t xml:space="preserve"> (</w:t>
      </w:r>
      <w:r w:rsidRPr="009B61C0">
        <w:rPr>
          <w:rFonts w:ascii="Arial" w:hAnsi="Arial" w:cs="B Lotus"/>
          <w:sz w:val="28"/>
          <w:szCs w:val="28"/>
          <w:rtl/>
        </w:rPr>
        <w:t>چنین کسی دچار تقصیر و کوتاهی و تفریط شده است).</w:t>
      </w:r>
    </w:p>
    <w:p w:rsidR="008A44B5" w:rsidRPr="009B61C0" w:rsidRDefault="008A44B5" w:rsidP="00C44106">
      <w:pPr>
        <w:widowControl w:val="0"/>
        <w:autoSpaceDE w:val="0"/>
        <w:autoSpaceDN w:val="0"/>
        <w:bidi/>
        <w:adjustRightInd w:val="0"/>
        <w:spacing w:after="0" w:line="240" w:lineRule="auto"/>
        <w:ind w:firstLine="284"/>
        <w:jc w:val="both"/>
        <w:rPr>
          <w:rFonts w:ascii="Arial" w:hAnsi="Arial" w:cs="B Lotus"/>
          <w:sz w:val="28"/>
          <w:szCs w:val="28"/>
          <w:rtl/>
        </w:rPr>
      </w:pPr>
      <w:r w:rsidRPr="009B61C0">
        <w:rPr>
          <w:rFonts w:ascii="Arial" w:hAnsi="Arial" w:cs="B Lotus"/>
          <w:sz w:val="28"/>
          <w:szCs w:val="28"/>
          <w:rtl/>
        </w:rPr>
        <w:lastRenderedPageBreak/>
        <w:t>همچنین در صحیح مسلم از ابوهریره</w:t>
      </w:r>
      <w:r w:rsidR="001C0542" w:rsidRPr="001C0542">
        <w:rPr>
          <w:rFonts w:ascii="AGA Arabesque" w:hAnsi="AGA Arabesque" w:cs="CTraditional Arabic" w:hint="cs"/>
          <w:sz w:val="28"/>
          <w:szCs w:val="28"/>
          <w:lang w:bidi="fa-IR"/>
        </w:rPr>
        <w:t></w:t>
      </w:r>
      <w:r w:rsidRPr="009B61C0">
        <w:rPr>
          <w:rFonts w:ascii="Arial" w:hAnsi="Arial" w:cs="B Lotus"/>
          <w:sz w:val="28"/>
          <w:szCs w:val="28"/>
          <w:rtl/>
        </w:rPr>
        <w:t xml:space="preserve"> روایت است که </w:t>
      </w:r>
      <w:r w:rsidR="00C44106">
        <w:rPr>
          <w:rFonts w:ascii="Arial" w:hAnsi="Arial" w:cs="B Lotus" w:hint="cs"/>
          <w:sz w:val="28"/>
          <w:szCs w:val="28"/>
          <w:rtl/>
        </w:rPr>
        <w:t>می</w:t>
      </w:r>
      <w:r w:rsidR="00C44106">
        <w:rPr>
          <w:rFonts w:ascii="Arial" w:hAnsi="Arial" w:cs="B Lotus" w:hint="cs"/>
          <w:sz w:val="28"/>
          <w:szCs w:val="28"/>
          <w:rtl/>
        </w:rPr>
        <w:softHyphen/>
        <w:t>گوید</w:t>
      </w:r>
      <w:r w:rsidRPr="009B61C0">
        <w:rPr>
          <w:rFonts w:ascii="Arial" w:hAnsi="Arial" w:cs="B Lotus"/>
          <w:sz w:val="28"/>
          <w:szCs w:val="28"/>
          <w:rtl/>
        </w:rPr>
        <w:t>: رسول 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rPr>
        <w:t xml:space="preserve"> فرمودند:</w:t>
      </w:r>
      <w:r w:rsidR="00CE42B4">
        <w:rPr>
          <w:rFonts w:ascii="Arial" w:hAnsi="Arial" w:cs="B Lotus" w:hint="cs"/>
          <w:sz w:val="28"/>
          <w:szCs w:val="28"/>
          <w:rtl/>
        </w:rPr>
        <w:t xml:space="preserve"> </w:t>
      </w:r>
      <w:r w:rsidR="00AB6BDD" w:rsidRPr="00AB6BDD">
        <w:rPr>
          <w:rStyle w:val="Char0"/>
          <w:rFonts w:hint="cs"/>
          <w:rtl/>
        </w:rPr>
        <w:t>«</w:t>
      </w:r>
      <w:r w:rsidRPr="00E46D27">
        <w:rPr>
          <w:rStyle w:val="Char0"/>
          <w:rtl/>
        </w:rPr>
        <w:t>مَنْ نَسِيَ الصَّلَاةَ فَلْيُصَلِّهَا إِذَا ذَكَرَهَا</w:t>
      </w:r>
      <w:r w:rsidR="00DC654C" w:rsidRPr="00E46D27">
        <w:rPr>
          <w:rStyle w:val="Char0"/>
          <w:rFonts w:hint="cs"/>
          <w:rtl/>
        </w:rPr>
        <w:t>،</w:t>
      </w:r>
      <w:r w:rsidRPr="00E46D27">
        <w:rPr>
          <w:rStyle w:val="Char0"/>
          <w:rtl/>
        </w:rPr>
        <w:t xml:space="preserve"> فَإِنَّ اللهَ قَالَ:</w:t>
      </w:r>
      <w:r w:rsidR="00E46D27">
        <w:rPr>
          <w:rStyle w:val="Char0"/>
          <w:rFonts w:hint="cs"/>
          <w:rtl/>
        </w:rPr>
        <w:t xml:space="preserve"> </w:t>
      </w:r>
      <w:r w:rsidR="00E46D27">
        <w:rPr>
          <w:rStyle w:val="Char0"/>
          <w:rFonts w:ascii="Traditional Arabic" w:hAnsi="Traditional Arabic" w:cs="Traditional Arabic"/>
          <w:rtl/>
        </w:rPr>
        <w:t>﴿</w:t>
      </w:r>
      <w:r w:rsidR="00E46D27">
        <w:rPr>
          <w:rFonts w:ascii="KFGQPC Uthmanic Script HAFS" w:hAnsi="KFGQPC Uthmanic Script HAFS" w:cs="KFGQPC Uthmanic Script HAFS"/>
          <w:sz w:val="28"/>
          <w:szCs w:val="28"/>
          <w:rtl/>
        </w:rPr>
        <w:t xml:space="preserve">وَأَقِمِ </w:t>
      </w:r>
      <w:r w:rsidR="00E46D27">
        <w:rPr>
          <w:rFonts w:ascii="KFGQPC Uthmanic Script HAFS" w:hAnsi="KFGQPC Uthmanic Script HAFS" w:cs="KFGQPC Uthmanic Script HAFS" w:hint="cs"/>
          <w:sz w:val="28"/>
          <w:szCs w:val="28"/>
          <w:rtl/>
        </w:rPr>
        <w:t>ٱ</w:t>
      </w:r>
      <w:r w:rsidR="00E46D27">
        <w:rPr>
          <w:rFonts w:ascii="KFGQPC Uthmanic Script HAFS" w:hAnsi="KFGQPC Uthmanic Script HAFS" w:cs="KFGQPC Uthmanic Script HAFS" w:hint="eastAsia"/>
          <w:sz w:val="28"/>
          <w:szCs w:val="28"/>
          <w:rtl/>
        </w:rPr>
        <w:t>لصَّلَوٰةَ</w:t>
      </w:r>
      <w:r w:rsidR="00E46D27">
        <w:rPr>
          <w:rFonts w:ascii="KFGQPC Uthmanic Script HAFS" w:hAnsi="KFGQPC Uthmanic Script HAFS" w:cs="KFGQPC Uthmanic Script HAFS"/>
          <w:sz w:val="28"/>
          <w:szCs w:val="28"/>
          <w:rtl/>
        </w:rPr>
        <w:t xml:space="preserve"> لِذِكۡرِيٓ ١٤</w:t>
      </w:r>
      <w:r w:rsidR="00E46D27">
        <w:rPr>
          <w:rStyle w:val="Char0"/>
          <w:rFonts w:ascii="Traditional Arabic" w:hAnsi="Traditional Arabic" w:cs="Traditional Arabic"/>
          <w:rtl/>
        </w:rPr>
        <w:t>﴾</w:t>
      </w:r>
      <w:r w:rsidR="00C91A99" w:rsidRPr="00C91A99">
        <w:rPr>
          <w:rStyle w:val="Char0"/>
          <w:rFonts w:hint="cs"/>
          <w:rtl/>
        </w:rPr>
        <w:t>»</w:t>
      </w:r>
      <w:r w:rsidRPr="009B61C0">
        <w:rPr>
          <w:rFonts w:ascii="Arial" w:hAnsi="Arial" w:cs="B Lotus"/>
          <w:sz w:val="28"/>
          <w:szCs w:val="28"/>
          <w:rtl/>
        </w:rPr>
        <w:t xml:space="preserve"> </w:t>
      </w:r>
      <w:r w:rsidR="00C44106">
        <w:rPr>
          <w:rFonts w:ascii="Arial" w:hAnsi="Arial" w:cs="B Lotus" w:hint="cs"/>
          <w:sz w:val="28"/>
          <w:szCs w:val="28"/>
          <w:rtl/>
        </w:rPr>
        <w:t>«</w:t>
      </w:r>
      <w:r w:rsidRPr="009B61C0">
        <w:rPr>
          <w:rFonts w:ascii="Arial" w:hAnsi="Arial" w:cs="B Lotus"/>
          <w:sz w:val="28"/>
          <w:szCs w:val="28"/>
          <w:rtl/>
        </w:rPr>
        <w:t>هرکس نماز را فراموش کرد، هرگاه</w:t>
      </w:r>
      <w:r w:rsidR="00C44106">
        <w:rPr>
          <w:rFonts w:ascii="Arial" w:hAnsi="Arial" w:cs="B Lotus"/>
          <w:sz w:val="28"/>
          <w:szCs w:val="28"/>
          <w:rtl/>
        </w:rPr>
        <w:t xml:space="preserve"> آن</w:t>
      </w:r>
      <w:r w:rsidR="00C44106">
        <w:rPr>
          <w:rFonts w:ascii="Arial" w:hAnsi="Arial" w:cs="B Lotus" w:hint="cs"/>
          <w:sz w:val="28"/>
          <w:szCs w:val="28"/>
          <w:rtl/>
        </w:rPr>
        <w:softHyphen/>
      </w:r>
      <w:r w:rsidR="00A623E8">
        <w:rPr>
          <w:rFonts w:ascii="Arial" w:hAnsi="Arial" w:cs="B Lotus"/>
          <w:sz w:val="28"/>
          <w:szCs w:val="28"/>
          <w:rtl/>
        </w:rPr>
        <w:t xml:space="preserve">را </w:t>
      </w:r>
      <w:r w:rsidRPr="009B61C0">
        <w:rPr>
          <w:rFonts w:ascii="Arial" w:hAnsi="Arial" w:cs="B Lotus"/>
          <w:sz w:val="28"/>
          <w:szCs w:val="28"/>
          <w:rtl/>
        </w:rPr>
        <w:t>به یاد آورد، بخواند. چرا که الله متعال</w:t>
      </w:r>
      <w:r w:rsidR="00EE6E51">
        <w:rPr>
          <w:rFonts w:ascii="Arial" w:hAnsi="Arial" w:cs="B Lotus"/>
          <w:sz w:val="28"/>
          <w:szCs w:val="28"/>
          <w:rtl/>
        </w:rPr>
        <w:t xml:space="preserve"> می‌</w:t>
      </w:r>
      <w:r w:rsidRPr="009B61C0">
        <w:rPr>
          <w:rFonts w:ascii="Arial" w:hAnsi="Arial" w:cs="B Lotus"/>
          <w:sz w:val="28"/>
          <w:szCs w:val="28"/>
          <w:rtl/>
        </w:rPr>
        <w:t>فرماید: نماز را هنگام ياد من، برپا دار.</w:t>
      </w:r>
      <w:r w:rsidR="00C44106">
        <w:rPr>
          <w:rFonts w:ascii="Arial" w:hAnsi="Arial" w:cs="B Lotus" w:hint="cs"/>
          <w:sz w:val="28"/>
          <w:szCs w:val="28"/>
          <w:rtl/>
        </w:rPr>
        <w:t>»</w:t>
      </w:r>
      <w:r w:rsidRPr="009B61C0">
        <w:rPr>
          <w:rFonts w:ascii="Arial" w:hAnsi="Arial" w:cs="B Lotus"/>
          <w:sz w:val="28"/>
          <w:szCs w:val="28"/>
          <w:rtl/>
        </w:rPr>
        <w:t xml:space="preserve"> </w:t>
      </w:r>
    </w:p>
    <w:p w:rsidR="008A44B5" w:rsidRPr="009B61C0" w:rsidRDefault="008A44B5" w:rsidP="00F42E99">
      <w:pPr>
        <w:widowControl w:val="0"/>
        <w:autoSpaceDE w:val="0"/>
        <w:autoSpaceDN w:val="0"/>
        <w:bidi/>
        <w:adjustRightInd w:val="0"/>
        <w:spacing w:after="0" w:line="240" w:lineRule="auto"/>
        <w:ind w:firstLine="284"/>
        <w:jc w:val="both"/>
        <w:rPr>
          <w:rFonts w:ascii="Arial" w:hAnsi="Arial" w:cs="B Lotus"/>
          <w:sz w:val="28"/>
          <w:szCs w:val="28"/>
          <w:rtl/>
        </w:rPr>
      </w:pPr>
      <w:r w:rsidRPr="009B61C0">
        <w:rPr>
          <w:rFonts w:ascii="Arial" w:hAnsi="Arial" w:cs="B Lotus"/>
          <w:sz w:val="28"/>
          <w:szCs w:val="28"/>
          <w:rtl/>
        </w:rPr>
        <w:t>و در حدیثی که دارقطنی در این مورد روایت کرده آ</w:t>
      </w:r>
      <w:r w:rsidR="00224F57" w:rsidRPr="009B61C0">
        <w:rPr>
          <w:rFonts w:ascii="Arial" w:hAnsi="Arial" w:cs="B Lotus" w:hint="cs"/>
          <w:sz w:val="28"/>
          <w:szCs w:val="28"/>
          <w:rtl/>
        </w:rPr>
        <w:t>م</w:t>
      </w:r>
      <w:r w:rsidRPr="009B61C0">
        <w:rPr>
          <w:rFonts w:ascii="Arial" w:hAnsi="Arial" w:cs="B Lotus"/>
          <w:sz w:val="28"/>
          <w:szCs w:val="28"/>
          <w:rtl/>
        </w:rPr>
        <w:t>ده است:</w:t>
      </w:r>
      <w:r w:rsidR="00CE42B4">
        <w:rPr>
          <w:rFonts w:ascii="Arial" w:hAnsi="Arial" w:cs="B Lotus" w:hint="cs"/>
          <w:sz w:val="28"/>
          <w:szCs w:val="28"/>
          <w:rtl/>
        </w:rPr>
        <w:t xml:space="preserve"> </w:t>
      </w:r>
      <w:r w:rsidR="00AB6BDD" w:rsidRPr="00AB6BDD">
        <w:rPr>
          <w:rStyle w:val="Char0"/>
          <w:rFonts w:hint="cs"/>
          <w:rtl/>
        </w:rPr>
        <w:t>«</w:t>
      </w:r>
      <w:r w:rsidRPr="00E46D27">
        <w:rPr>
          <w:rStyle w:val="Char0"/>
          <w:rtl/>
        </w:rPr>
        <w:t>مَنْ نَسِيَ صَلَاةً فَوَقْتُهَا إِذَا ذَكَرَهَا</w:t>
      </w:r>
      <w:r w:rsidR="00C91A99" w:rsidRPr="00C91A99">
        <w:rPr>
          <w:rStyle w:val="Char0"/>
          <w:rFonts w:hint="cs"/>
          <w:rtl/>
        </w:rPr>
        <w:t>»</w:t>
      </w:r>
      <w:r w:rsidRPr="009B61C0">
        <w:rPr>
          <w:rFonts w:ascii="Arial" w:hAnsi="Arial" w:cs="B Lotus"/>
          <w:sz w:val="28"/>
          <w:szCs w:val="28"/>
          <w:rtl/>
        </w:rPr>
        <w:t xml:space="preserve"> </w:t>
      </w:r>
      <w:r w:rsidR="00C44106">
        <w:rPr>
          <w:rFonts w:ascii="Arial" w:hAnsi="Arial" w:cs="B Lotus" w:hint="cs"/>
          <w:sz w:val="28"/>
          <w:szCs w:val="28"/>
          <w:rtl/>
        </w:rPr>
        <w:t>«</w:t>
      </w:r>
      <w:r w:rsidRPr="009B61C0">
        <w:rPr>
          <w:rFonts w:ascii="Arial" w:hAnsi="Arial" w:cs="B Lotus"/>
          <w:sz w:val="28"/>
          <w:szCs w:val="28"/>
          <w:rtl/>
        </w:rPr>
        <w:t>هرکس نماز را فراموش کرد، پس وقت آن زمانی است که</w:t>
      </w:r>
      <w:r w:rsidR="00C44106">
        <w:rPr>
          <w:rFonts w:ascii="Arial" w:hAnsi="Arial" w:cs="B Lotus"/>
          <w:sz w:val="28"/>
          <w:szCs w:val="28"/>
          <w:rtl/>
        </w:rPr>
        <w:t xml:space="preserve"> آن</w:t>
      </w:r>
      <w:r w:rsidR="00C44106">
        <w:rPr>
          <w:rFonts w:ascii="Arial" w:hAnsi="Arial" w:cs="B Lotus" w:hint="cs"/>
          <w:sz w:val="28"/>
          <w:szCs w:val="28"/>
          <w:rtl/>
        </w:rPr>
        <w:softHyphen/>
      </w:r>
      <w:r w:rsidR="00A623E8">
        <w:rPr>
          <w:rFonts w:ascii="Arial" w:hAnsi="Arial" w:cs="B Lotus"/>
          <w:sz w:val="28"/>
          <w:szCs w:val="28"/>
          <w:rtl/>
        </w:rPr>
        <w:t xml:space="preserve">را </w:t>
      </w:r>
      <w:r w:rsidRPr="009B61C0">
        <w:rPr>
          <w:rFonts w:ascii="Arial" w:hAnsi="Arial" w:cs="B Lotus"/>
          <w:sz w:val="28"/>
          <w:szCs w:val="28"/>
          <w:rtl/>
        </w:rPr>
        <w:t>به یاد آورد.</w:t>
      </w:r>
      <w:r w:rsidR="00C44106">
        <w:rPr>
          <w:rFonts w:ascii="Arial" w:hAnsi="Arial" w:cs="B Lotus" w:hint="cs"/>
          <w:sz w:val="28"/>
          <w:szCs w:val="28"/>
          <w:rtl/>
        </w:rPr>
        <w:t>»</w:t>
      </w:r>
    </w:p>
    <w:p w:rsidR="008A44B5" w:rsidRPr="009B61C0" w:rsidRDefault="008A44B5" w:rsidP="00F42E99">
      <w:pPr>
        <w:widowControl w:val="0"/>
        <w:autoSpaceDE w:val="0"/>
        <w:autoSpaceDN w:val="0"/>
        <w:bidi/>
        <w:adjustRightInd w:val="0"/>
        <w:spacing w:after="0" w:line="240" w:lineRule="auto"/>
        <w:ind w:firstLine="284"/>
        <w:jc w:val="both"/>
        <w:rPr>
          <w:rFonts w:ascii="Arial" w:hAnsi="Arial" w:cs="B Lotus"/>
          <w:sz w:val="28"/>
          <w:szCs w:val="28"/>
          <w:rtl/>
        </w:rPr>
      </w:pPr>
      <w:r w:rsidRPr="009B61C0">
        <w:rPr>
          <w:rFonts w:ascii="Arial" w:hAnsi="Arial" w:cs="B Lotus"/>
          <w:sz w:val="28"/>
          <w:szCs w:val="28"/>
          <w:rtl/>
        </w:rPr>
        <w:t>این الفاظ در وجوب فوری نماز صریح</w:t>
      </w:r>
      <w:r w:rsidR="00EE6E51">
        <w:rPr>
          <w:rFonts w:ascii="Arial" w:hAnsi="Arial" w:cs="B Lotus"/>
          <w:sz w:val="28"/>
          <w:szCs w:val="28"/>
          <w:rtl/>
        </w:rPr>
        <w:t xml:space="preserve"> می‌</w:t>
      </w:r>
      <w:r w:rsidRPr="009B61C0">
        <w:rPr>
          <w:rFonts w:ascii="Arial" w:hAnsi="Arial" w:cs="B Lotus"/>
          <w:sz w:val="28"/>
          <w:szCs w:val="28"/>
          <w:rtl/>
        </w:rPr>
        <w:t xml:space="preserve">باشد. </w:t>
      </w:r>
    </w:p>
    <w:p w:rsidR="008A44B5" w:rsidRPr="00130CEA" w:rsidRDefault="008A44B5" w:rsidP="00F42E99">
      <w:pPr>
        <w:widowControl w:val="0"/>
        <w:autoSpaceDE w:val="0"/>
        <w:autoSpaceDN w:val="0"/>
        <w:bidi/>
        <w:adjustRightInd w:val="0"/>
        <w:spacing w:after="0" w:line="240" w:lineRule="auto"/>
        <w:ind w:firstLine="284"/>
        <w:jc w:val="both"/>
        <w:rPr>
          <w:rFonts w:ascii="Arial" w:hAnsi="Arial" w:cs="B Lotus"/>
          <w:b/>
          <w:bCs/>
          <w:sz w:val="28"/>
          <w:szCs w:val="28"/>
          <w:rtl/>
        </w:rPr>
      </w:pPr>
      <w:r w:rsidRPr="00130CEA">
        <w:rPr>
          <w:rFonts w:ascii="Arial" w:hAnsi="Arial" w:cs="B Lotus"/>
          <w:b/>
          <w:bCs/>
          <w:sz w:val="28"/>
          <w:szCs w:val="28"/>
          <w:rtl/>
        </w:rPr>
        <w:t>قائلین به وجوب فوری قضای نماز در پاسخ گفته</w:t>
      </w:r>
      <w:r w:rsidR="00A623E8" w:rsidRPr="00130CEA">
        <w:rPr>
          <w:rFonts w:ascii="Arial" w:hAnsi="Arial" w:cs="B Lotus"/>
          <w:b/>
          <w:bCs/>
          <w:sz w:val="28"/>
          <w:szCs w:val="28"/>
          <w:rtl/>
        </w:rPr>
        <w:t>‌اند:</w:t>
      </w:r>
    </w:p>
    <w:p w:rsidR="0081374A" w:rsidRPr="009B61C0" w:rsidRDefault="005B14D1" w:rsidP="00C44106">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rPr>
        <w:t>آنچه بر آن بر جواز تاخیر استدلال کردید، تنه</w:t>
      </w:r>
      <w:r w:rsidR="00794C43" w:rsidRPr="009B61C0">
        <w:rPr>
          <w:rFonts w:ascii="Arial" w:hAnsi="Arial" w:cs="B Lotus"/>
          <w:sz w:val="28"/>
          <w:szCs w:val="28"/>
          <w:rtl/>
        </w:rPr>
        <w:t>ا به تاخیر</w:t>
      </w:r>
      <w:r w:rsidR="00C44106">
        <w:rPr>
          <w:rFonts w:ascii="Arial" w:hAnsi="Arial" w:cs="B Lotus" w:hint="cs"/>
          <w:sz w:val="28"/>
          <w:szCs w:val="28"/>
          <w:rtl/>
        </w:rPr>
        <w:t xml:space="preserve"> </w:t>
      </w:r>
      <w:r w:rsidRPr="009B61C0">
        <w:rPr>
          <w:rFonts w:ascii="Arial" w:hAnsi="Arial" w:cs="B Lotus"/>
          <w:sz w:val="28"/>
          <w:szCs w:val="28"/>
          <w:rtl/>
        </w:rPr>
        <w:t>کوتاهی دلالت دارد که صاحبش با آن تاخیر</w:t>
      </w:r>
      <w:r w:rsidR="00794C43" w:rsidRPr="009B61C0">
        <w:rPr>
          <w:rFonts w:ascii="Arial" w:hAnsi="Arial" w:cs="B Lotus" w:hint="cs"/>
          <w:sz w:val="28"/>
          <w:szCs w:val="28"/>
          <w:rtl/>
        </w:rPr>
        <w:t>،</w:t>
      </w:r>
      <w:r w:rsidRPr="009B61C0">
        <w:rPr>
          <w:rFonts w:ascii="Arial" w:hAnsi="Arial" w:cs="B Lotus"/>
          <w:sz w:val="28"/>
          <w:szCs w:val="28"/>
          <w:rtl/>
        </w:rPr>
        <w:t xml:space="preserve"> در قضای نماز کوتاهی و سستی و از آن اعراض</w:t>
      </w:r>
      <w:r w:rsidR="00EE6E51">
        <w:rPr>
          <w:rFonts w:ascii="Arial" w:hAnsi="Arial" w:cs="B Lotus"/>
          <w:sz w:val="28"/>
          <w:szCs w:val="28"/>
          <w:rtl/>
        </w:rPr>
        <w:t xml:space="preserve"> نمی‌</w:t>
      </w:r>
      <w:r w:rsidRPr="009B61C0">
        <w:rPr>
          <w:rFonts w:ascii="Arial" w:hAnsi="Arial" w:cs="B Lotus"/>
          <w:sz w:val="28"/>
          <w:szCs w:val="28"/>
          <w:rtl/>
        </w:rPr>
        <w:t xml:space="preserve">کند. بلکه این تاخیر کوتاه را به منظور تکمیل نماز با اختیار زمینی نسبت به زمین دیگر یا به منظور انتظار دوست یا </w:t>
      </w:r>
      <w:r w:rsidR="00794C43" w:rsidRPr="009B61C0">
        <w:rPr>
          <w:rFonts w:ascii="Arial" w:hAnsi="Arial" w:cs="B Lotus"/>
          <w:sz w:val="28"/>
          <w:szCs w:val="28"/>
          <w:rtl/>
        </w:rPr>
        <w:t>گروهی به دلیل زیاد شدن اجر نماز</w:t>
      </w:r>
      <w:r w:rsidRPr="009B61C0">
        <w:rPr>
          <w:rFonts w:ascii="Arial" w:hAnsi="Arial" w:cs="B Lotus"/>
          <w:sz w:val="28"/>
          <w:szCs w:val="28"/>
          <w:rtl/>
        </w:rPr>
        <w:t xml:space="preserve"> و یا امثال</w:t>
      </w:r>
      <w:r w:rsidR="00F64D59">
        <w:rPr>
          <w:rFonts w:ascii="Arial" w:hAnsi="Arial" w:cs="B Lotus"/>
          <w:sz w:val="28"/>
          <w:szCs w:val="28"/>
          <w:rtl/>
        </w:rPr>
        <w:t xml:space="preserve"> این‌ها </w:t>
      </w:r>
      <w:r w:rsidRPr="009B61C0">
        <w:rPr>
          <w:rFonts w:ascii="Arial" w:hAnsi="Arial" w:cs="B Lotus"/>
          <w:sz w:val="28"/>
          <w:szCs w:val="28"/>
          <w:rtl/>
        </w:rPr>
        <w:t>که در آن تکمیل و مصلحت نماز نهفته است،</w:t>
      </w:r>
      <w:r w:rsidR="0081374A" w:rsidRPr="009B61C0">
        <w:rPr>
          <w:rFonts w:ascii="Arial" w:hAnsi="Arial" w:cs="B Lotus"/>
          <w:sz w:val="28"/>
          <w:szCs w:val="28"/>
          <w:rtl/>
        </w:rPr>
        <w:t xml:space="preserve"> </w:t>
      </w:r>
      <w:r w:rsidRPr="009B61C0">
        <w:rPr>
          <w:rFonts w:ascii="Arial" w:hAnsi="Arial" w:cs="B Lotus"/>
          <w:sz w:val="28"/>
          <w:szCs w:val="28"/>
          <w:rtl/>
        </w:rPr>
        <w:t>انجام</w:t>
      </w:r>
      <w:r w:rsidR="00EE6E51">
        <w:rPr>
          <w:rFonts w:ascii="Arial" w:hAnsi="Arial" w:cs="B Lotus"/>
          <w:sz w:val="28"/>
          <w:szCs w:val="28"/>
          <w:rtl/>
        </w:rPr>
        <w:t xml:space="preserve"> می‌</w:t>
      </w:r>
      <w:r w:rsidRPr="009B61C0">
        <w:rPr>
          <w:rFonts w:ascii="Arial" w:hAnsi="Arial" w:cs="B Lotus"/>
          <w:sz w:val="28"/>
          <w:szCs w:val="28"/>
          <w:rtl/>
        </w:rPr>
        <w:t xml:space="preserve">دهد. </w:t>
      </w:r>
      <w:r w:rsidR="002F5A57" w:rsidRPr="009B61C0">
        <w:rPr>
          <w:rFonts w:ascii="Arial" w:hAnsi="Arial" w:cs="B Lotus"/>
          <w:sz w:val="28"/>
          <w:szCs w:val="28"/>
          <w:rtl/>
        </w:rPr>
        <w:t>از این</w:t>
      </w:r>
      <w:r w:rsidR="00C44106">
        <w:rPr>
          <w:rFonts w:ascii="Arial" w:hAnsi="Arial" w:cs="B Lotus" w:hint="cs"/>
          <w:sz w:val="28"/>
          <w:szCs w:val="28"/>
          <w:rtl/>
        </w:rPr>
        <w:softHyphen/>
      </w:r>
      <w:r w:rsidR="002F5A57" w:rsidRPr="009B61C0">
        <w:rPr>
          <w:rFonts w:ascii="Arial" w:hAnsi="Arial" w:cs="B Lotus"/>
          <w:sz w:val="28"/>
          <w:szCs w:val="28"/>
          <w:rtl/>
        </w:rPr>
        <w:t>رو چگونه از این تاخیر کوتاه به سبب مصلحت نماز، جواز تاخیر آن برای سال</w:t>
      </w:r>
      <w:r w:rsidR="0033220D">
        <w:rPr>
          <w:rFonts w:ascii="Arial" w:hAnsi="Arial" w:cs="B Lotus" w:hint="cs"/>
          <w:sz w:val="28"/>
          <w:szCs w:val="28"/>
          <w:rtl/>
        </w:rPr>
        <w:t>‌</w:t>
      </w:r>
      <w:r w:rsidR="002F5A57" w:rsidRPr="009B61C0">
        <w:rPr>
          <w:rFonts w:ascii="Arial" w:hAnsi="Arial" w:cs="B Lotus"/>
          <w:sz w:val="28"/>
          <w:szCs w:val="28"/>
          <w:rtl/>
        </w:rPr>
        <w:t xml:space="preserve">ها، </w:t>
      </w:r>
      <w:r w:rsidR="00C44106">
        <w:rPr>
          <w:rFonts w:ascii="Arial" w:hAnsi="Arial" w:cs="B Lotus" w:hint="cs"/>
          <w:sz w:val="28"/>
          <w:szCs w:val="28"/>
          <w:rtl/>
        </w:rPr>
        <w:t>برداشت</w:t>
      </w:r>
      <w:r w:rsidR="00EE6E51">
        <w:rPr>
          <w:rFonts w:ascii="Arial" w:hAnsi="Arial" w:cs="B Lotus"/>
          <w:sz w:val="28"/>
          <w:szCs w:val="28"/>
          <w:rtl/>
        </w:rPr>
        <w:t xml:space="preserve"> می‌</w:t>
      </w:r>
      <w:r w:rsidR="002F5A57" w:rsidRPr="009B61C0">
        <w:rPr>
          <w:rFonts w:ascii="Arial" w:hAnsi="Arial" w:cs="B Lotus"/>
          <w:sz w:val="28"/>
          <w:szCs w:val="28"/>
          <w:rtl/>
        </w:rPr>
        <w:t>شود؟</w:t>
      </w:r>
    </w:p>
    <w:p w:rsidR="00F47AAA" w:rsidRPr="009B61C0" w:rsidRDefault="005C5094" w:rsidP="00C44106">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 xml:space="preserve">و </w:t>
      </w:r>
      <w:r w:rsidRPr="009B61C0">
        <w:rPr>
          <w:rFonts w:ascii="Arial" w:hAnsi="Arial" w:cs="B Lotus"/>
          <w:sz w:val="28"/>
          <w:szCs w:val="28"/>
          <w:rtl/>
          <w:lang w:bidi="fa-IR"/>
        </w:rPr>
        <w:t>امام احمد</w:t>
      </w:r>
      <w:r w:rsidRPr="009B61C0">
        <w:rPr>
          <w:rFonts w:ascii="Arial" w:hAnsi="Arial" w:cs="B Lotus" w:hint="cs"/>
          <w:sz w:val="28"/>
          <w:szCs w:val="28"/>
          <w:rtl/>
          <w:lang w:bidi="fa-IR"/>
        </w:rPr>
        <w:t xml:space="preserve"> تصریح </w:t>
      </w:r>
      <w:r w:rsidR="00C44106">
        <w:rPr>
          <w:rFonts w:ascii="Arial" w:hAnsi="Arial" w:cs="B Lotus" w:hint="cs"/>
          <w:sz w:val="28"/>
          <w:szCs w:val="28"/>
          <w:rtl/>
          <w:lang w:bidi="fa-IR"/>
        </w:rPr>
        <w:t>نمو</w:t>
      </w:r>
      <w:r w:rsidRPr="009B61C0">
        <w:rPr>
          <w:rFonts w:ascii="Arial" w:hAnsi="Arial" w:cs="B Lotus" w:hint="cs"/>
          <w:sz w:val="28"/>
          <w:szCs w:val="28"/>
          <w:rtl/>
          <w:lang w:bidi="fa-IR"/>
        </w:rPr>
        <w:t>ده</w:t>
      </w:r>
      <w:r w:rsidR="00C44106">
        <w:rPr>
          <w:rFonts w:ascii="Arial" w:hAnsi="Arial" w:cs="B Lotus" w:hint="cs"/>
          <w:sz w:val="28"/>
          <w:szCs w:val="28"/>
          <w:rtl/>
          <w:lang w:bidi="fa-IR"/>
        </w:rPr>
        <w:t>:</w:t>
      </w:r>
      <w:r w:rsidRPr="009B61C0">
        <w:rPr>
          <w:rFonts w:ascii="Arial" w:hAnsi="Arial" w:cs="B Lotus" w:hint="cs"/>
          <w:sz w:val="28"/>
          <w:szCs w:val="28"/>
          <w:rtl/>
          <w:lang w:bidi="fa-IR"/>
        </w:rPr>
        <w:t xml:space="preserve"> هرگاه مسافری </w:t>
      </w:r>
      <w:r w:rsidR="00A0074B" w:rsidRPr="009B61C0">
        <w:rPr>
          <w:rFonts w:ascii="Arial" w:hAnsi="Arial" w:cs="B Lotus" w:hint="cs"/>
          <w:sz w:val="28"/>
          <w:szCs w:val="28"/>
          <w:rtl/>
          <w:lang w:bidi="fa-IR"/>
        </w:rPr>
        <w:t>در مکانی که در</w:t>
      </w:r>
      <w:r w:rsidR="00C44106">
        <w:rPr>
          <w:rFonts w:ascii="Arial" w:hAnsi="Arial" w:cs="B Lotus" w:hint="cs"/>
          <w:sz w:val="28"/>
          <w:szCs w:val="28"/>
          <w:rtl/>
          <w:lang w:bidi="fa-IR"/>
        </w:rPr>
        <w:t xml:space="preserve"> </w:t>
      </w:r>
      <w:r w:rsidR="00A0074B" w:rsidRPr="009B61C0">
        <w:rPr>
          <w:rFonts w:ascii="Arial" w:hAnsi="Arial" w:cs="B Lotus" w:hint="cs"/>
          <w:sz w:val="28"/>
          <w:szCs w:val="28"/>
          <w:rtl/>
          <w:lang w:bidi="fa-IR"/>
        </w:rPr>
        <w:t>آن اسکان دارد از نمازش خواب بماند تا اینکه نمازش فوت شود، به دلیل خبر، بر وی مستحب است که از آن مکان به مکان دیگری رفته و در آنجا نماز را قضا کند؛ با وجودی</w:t>
      </w:r>
      <w:r w:rsidR="00C44106">
        <w:rPr>
          <w:rFonts w:ascii="Arial" w:hAnsi="Arial" w:cs="B Lotus"/>
          <w:sz w:val="28"/>
          <w:szCs w:val="28"/>
          <w:rtl/>
          <w:lang w:bidi="fa-IR"/>
        </w:rPr>
        <w:softHyphen/>
      </w:r>
      <w:r w:rsidR="00A0074B" w:rsidRPr="009B61C0">
        <w:rPr>
          <w:rFonts w:ascii="Arial" w:hAnsi="Arial" w:cs="B Lotus" w:hint="cs"/>
          <w:sz w:val="28"/>
          <w:szCs w:val="28"/>
          <w:rtl/>
          <w:lang w:bidi="fa-IR"/>
        </w:rPr>
        <w:t>که مذهب ایشان وجوب فوری قضای نماز</w:t>
      </w:r>
      <w:r w:rsidR="00EE6E51">
        <w:rPr>
          <w:rFonts w:ascii="Arial" w:hAnsi="Arial" w:cs="B Lotus" w:hint="cs"/>
          <w:sz w:val="28"/>
          <w:szCs w:val="28"/>
          <w:rtl/>
          <w:lang w:bidi="fa-IR"/>
        </w:rPr>
        <w:t xml:space="preserve"> می‌</w:t>
      </w:r>
      <w:r w:rsidR="00A0074B" w:rsidRPr="009B61C0">
        <w:rPr>
          <w:rFonts w:ascii="Arial" w:hAnsi="Arial" w:cs="B Lotus" w:hint="cs"/>
          <w:sz w:val="28"/>
          <w:szCs w:val="28"/>
          <w:rtl/>
          <w:lang w:bidi="fa-IR"/>
        </w:rPr>
        <w:t>باشد. و از طرفی، زمانی</w:t>
      </w:r>
      <w:r w:rsidR="00C44106">
        <w:rPr>
          <w:rFonts w:ascii="Arial" w:hAnsi="Arial" w:cs="B Lotus"/>
          <w:sz w:val="28"/>
          <w:szCs w:val="28"/>
          <w:rtl/>
          <w:lang w:bidi="fa-IR"/>
        </w:rPr>
        <w:softHyphen/>
      </w:r>
      <w:r w:rsidR="00A0074B" w:rsidRPr="009B61C0">
        <w:rPr>
          <w:rFonts w:ascii="Arial" w:hAnsi="Arial" w:cs="B Lotus" w:hint="cs"/>
          <w:sz w:val="28"/>
          <w:szCs w:val="28"/>
          <w:rtl/>
          <w:lang w:bidi="fa-IR"/>
        </w:rPr>
        <w:t>که اوامر مطلق الله و رسولش</w:t>
      </w:r>
      <w:r w:rsidR="001C0542" w:rsidRPr="001C0542">
        <w:rPr>
          <w:rFonts w:ascii="AGA Arabesque" w:hAnsi="AGA Arabesque" w:cs="CTraditional Arabic" w:hint="cs"/>
          <w:sz w:val="28"/>
          <w:szCs w:val="28"/>
          <w:lang w:bidi="fa-IR"/>
        </w:rPr>
        <w:t></w:t>
      </w:r>
      <w:r w:rsidR="00A0074B" w:rsidRPr="009B61C0">
        <w:rPr>
          <w:rFonts w:ascii="Arial" w:hAnsi="Arial" w:cs="B Lotus" w:hint="cs"/>
          <w:sz w:val="28"/>
          <w:szCs w:val="28"/>
          <w:rtl/>
          <w:lang w:bidi="fa-IR"/>
        </w:rPr>
        <w:t xml:space="preserve"> وجوب فوری را</w:t>
      </w:r>
      <w:r w:rsidR="00EE6E51">
        <w:rPr>
          <w:rFonts w:ascii="Arial" w:hAnsi="Arial" w:cs="B Lotus" w:hint="cs"/>
          <w:sz w:val="28"/>
          <w:szCs w:val="28"/>
          <w:rtl/>
          <w:lang w:bidi="fa-IR"/>
        </w:rPr>
        <w:t xml:space="preserve"> می‌</w:t>
      </w:r>
      <w:r w:rsidR="00A0074B" w:rsidRPr="009B61C0">
        <w:rPr>
          <w:rFonts w:ascii="Arial" w:hAnsi="Arial" w:cs="B Lotus" w:hint="cs"/>
          <w:sz w:val="28"/>
          <w:szCs w:val="28"/>
          <w:rtl/>
          <w:lang w:bidi="fa-IR"/>
        </w:rPr>
        <w:t>رساند، در این</w:t>
      </w:r>
      <w:r w:rsidR="00C44106">
        <w:rPr>
          <w:rFonts w:ascii="Arial" w:hAnsi="Arial" w:cs="B Lotus"/>
          <w:sz w:val="28"/>
          <w:szCs w:val="28"/>
          <w:rtl/>
          <w:lang w:bidi="fa-IR"/>
        </w:rPr>
        <w:softHyphen/>
      </w:r>
      <w:r w:rsidR="00A0074B" w:rsidRPr="009B61C0">
        <w:rPr>
          <w:rFonts w:ascii="Arial" w:hAnsi="Arial" w:cs="B Lotus" w:hint="cs"/>
          <w:sz w:val="28"/>
          <w:szCs w:val="28"/>
          <w:rtl/>
          <w:lang w:bidi="fa-IR"/>
        </w:rPr>
        <w:t>صورت تکلیف اوامر مقید چگونه خواهد بود؟ بر</w:t>
      </w:r>
      <w:r w:rsidR="00C44106">
        <w:rPr>
          <w:rFonts w:ascii="Arial" w:hAnsi="Arial" w:cs="B Lotus" w:hint="cs"/>
          <w:sz w:val="28"/>
          <w:szCs w:val="28"/>
          <w:rtl/>
          <w:lang w:bidi="fa-IR"/>
        </w:rPr>
        <w:t xml:space="preserve"> </w:t>
      </w:r>
      <w:r w:rsidR="00A0074B" w:rsidRPr="009B61C0">
        <w:rPr>
          <w:rFonts w:ascii="Arial" w:hAnsi="Arial" w:cs="B Lotus" w:hint="cs"/>
          <w:sz w:val="28"/>
          <w:szCs w:val="28"/>
          <w:rtl/>
          <w:lang w:bidi="fa-IR"/>
        </w:rPr>
        <w:t>این اساس بیشتر کسانی که فوریت را در مطلق نفی کرده</w:t>
      </w:r>
      <w:r w:rsidR="00EE6E51">
        <w:rPr>
          <w:rFonts w:ascii="Arial" w:hAnsi="Arial" w:cs="B Lotus" w:hint="cs"/>
          <w:sz w:val="28"/>
          <w:szCs w:val="28"/>
          <w:rtl/>
          <w:lang w:bidi="fa-IR"/>
        </w:rPr>
        <w:t>‌اند،</w:t>
      </w:r>
      <w:r w:rsidR="00C44106">
        <w:rPr>
          <w:rFonts w:ascii="Arial" w:hAnsi="Arial" w:cs="B Lotus" w:hint="cs"/>
          <w:sz w:val="28"/>
          <w:szCs w:val="28"/>
          <w:rtl/>
          <w:lang w:bidi="fa-IR"/>
        </w:rPr>
        <w:t xml:space="preserve"> آن</w:t>
      </w:r>
      <w:r w:rsidR="00C44106">
        <w:rPr>
          <w:rFonts w:ascii="Arial" w:hAnsi="Arial" w:cs="B Lotus"/>
          <w:sz w:val="28"/>
          <w:szCs w:val="28"/>
          <w:rtl/>
          <w:lang w:bidi="fa-IR"/>
        </w:rPr>
        <w:softHyphen/>
      </w:r>
      <w:r w:rsidR="00A623E8">
        <w:rPr>
          <w:rFonts w:ascii="Arial" w:hAnsi="Arial" w:cs="B Lotus" w:hint="cs"/>
          <w:sz w:val="28"/>
          <w:szCs w:val="28"/>
          <w:rtl/>
          <w:lang w:bidi="fa-IR"/>
        </w:rPr>
        <w:t xml:space="preserve">را </w:t>
      </w:r>
      <w:r w:rsidR="00A0074B" w:rsidRPr="009B61C0">
        <w:rPr>
          <w:rFonts w:ascii="Arial" w:hAnsi="Arial" w:cs="B Lotus" w:hint="cs"/>
          <w:sz w:val="28"/>
          <w:szCs w:val="28"/>
          <w:rtl/>
          <w:lang w:bidi="fa-IR"/>
        </w:rPr>
        <w:t>در مقید واجب قرار داده</w:t>
      </w:r>
      <w:r w:rsidR="00A623E8">
        <w:rPr>
          <w:rFonts w:ascii="Arial" w:hAnsi="Arial" w:cs="B Lotus" w:hint="cs"/>
          <w:sz w:val="28"/>
          <w:szCs w:val="28"/>
          <w:rtl/>
          <w:lang w:bidi="fa-IR"/>
        </w:rPr>
        <w:t>‌اند.</w:t>
      </w:r>
    </w:p>
    <w:p w:rsidR="000E2ABB" w:rsidRPr="009B61C0" w:rsidRDefault="000E2ABB"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اما قیاس بر قض</w:t>
      </w:r>
      <w:r w:rsidR="00C44106">
        <w:rPr>
          <w:rFonts w:ascii="Arial" w:hAnsi="Arial" w:cs="B Lotus" w:hint="cs"/>
          <w:sz w:val="28"/>
          <w:szCs w:val="28"/>
          <w:rtl/>
          <w:lang w:bidi="fa-IR"/>
        </w:rPr>
        <w:t>ای رمضان</w:t>
      </w:r>
      <w:r w:rsidR="00794C43" w:rsidRPr="009B61C0">
        <w:rPr>
          <w:rFonts w:ascii="Arial" w:hAnsi="Arial" w:cs="B Lotus" w:hint="cs"/>
          <w:sz w:val="28"/>
          <w:szCs w:val="28"/>
          <w:rtl/>
          <w:lang w:bidi="fa-IR"/>
        </w:rPr>
        <w:t xml:space="preserve"> که بدان تمسک جستید، پا</w:t>
      </w:r>
      <w:r w:rsidRPr="009B61C0">
        <w:rPr>
          <w:rFonts w:ascii="Arial" w:hAnsi="Arial" w:cs="B Lotus" w:hint="cs"/>
          <w:sz w:val="28"/>
          <w:szCs w:val="28"/>
          <w:rtl/>
          <w:lang w:bidi="fa-IR"/>
        </w:rPr>
        <w:t>سخ آن از دو وجه</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باشد:</w:t>
      </w:r>
    </w:p>
    <w:p w:rsidR="0086531B" w:rsidRPr="00E46D27" w:rsidRDefault="000E2ABB" w:rsidP="00D54DBE">
      <w:pPr>
        <w:pStyle w:val="ListParagraph"/>
        <w:widowControl w:val="0"/>
        <w:numPr>
          <w:ilvl w:val="0"/>
          <w:numId w:val="17"/>
        </w:numPr>
        <w:autoSpaceDE w:val="0"/>
        <w:autoSpaceDN w:val="0"/>
        <w:bidi/>
        <w:adjustRightInd w:val="0"/>
        <w:spacing w:after="0" w:line="240" w:lineRule="auto"/>
        <w:jc w:val="both"/>
        <w:rPr>
          <w:rFonts w:ascii="Arial" w:hAnsi="Arial" w:cs="B Lotus"/>
          <w:sz w:val="28"/>
          <w:szCs w:val="28"/>
          <w:rtl/>
          <w:lang w:bidi="fa-IR"/>
        </w:rPr>
      </w:pPr>
      <w:r w:rsidRPr="00E46D27">
        <w:rPr>
          <w:rFonts w:ascii="Arial" w:hAnsi="Arial" w:cs="B Lotus" w:hint="cs"/>
          <w:sz w:val="28"/>
          <w:szCs w:val="28"/>
          <w:rtl/>
          <w:lang w:bidi="fa-IR"/>
        </w:rPr>
        <w:t xml:space="preserve">سنت </w:t>
      </w:r>
      <w:r w:rsidR="00D54DBE">
        <w:rPr>
          <w:rFonts w:ascii="Arial" w:hAnsi="Arial" w:cs="B Lotus" w:hint="cs"/>
          <w:sz w:val="28"/>
          <w:szCs w:val="28"/>
          <w:rtl/>
          <w:lang w:bidi="fa-IR"/>
        </w:rPr>
        <w:t>نبوی میان</w:t>
      </w:r>
      <w:r w:rsidRPr="00E46D27">
        <w:rPr>
          <w:rFonts w:ascii="Arial" w:hAnsi="Arial" w:cs="B Lotus" w:hint="cs"/>
          <w:sz w:val="28"/>
          <w:szCs w:val="28"/>
          <w:rtl/>
          <w:lang w:bidi="fa-IR"/>
        </w:rPr>
        <w:t xml:space="preserve"> قضای رمضان و قضای نماز فوت شده تفاوت قائل شده است </w:t>
      </w:r>
      <w:r w:rsidR="00D54DBE">
        <w:rPr>
          <w:rFonts w:ascii="Arial" w:hAnsi="Arial" w:cs="B Lotus" w:hint="cs"/>
          <w:sz w:val="28"/>
          <w:szCs w:val="28"/>
          <w:rtl/>
          <w:lang w:bidi="fa-IR"/>
        </w:rPr>
        <w:lastRenderedPageBreak/>
        <w:t>چنان</w:t>
      </w:r>
      <w:r w:rsidR="00D54DBE">
        <w:rPr>
          <w:rFonts w:ascii="Arial" w:hAnsi="Arial" w:cs="B Lotus" w:hint="cs"/>
          <w:sz w:val="28"/>
          <w:szCs w:val="28"/>
          <w:rtl/>
          <w:lang w:bidi="fa-IR"/>
        </w:rPr>
        <w:softHyphen/>
      </w:r>
      <w:r w:rsidRPr="00E46D27">
        <w:rPr>
          <w:rFonts w:ascii="Arial" w:hAnsi="Arial" w:cs="B Lotus" w:hint="cs"/>
          <w:sz w:val="28"/>
          <w:szCs w:val="28"/>
          <w:rtl/>
          <w:lang w:bidi="fa-IR"/>
        </w:rPr>
        <w:t>که تاخیر در قضای ماه رمضان را جایز دانسته و ادای</w:t>
      </w:r>
      <w:r w:rsidR="0086531B" w:rsidRPr="00E46D27">
        <w:rPr>
          <w:rFonts w:ascii="Arial" w:hAnsi="Arial" w:cs="B Lotus" w:hint="cs"/>
          <w:sz w:val="28"/>
          <w:szCs w:val="28"/>
          <w:rtl/>
          <w:lang w:bidi="fa-IR"/>
        </w:rPr>
        <w:t xml:space="preserve"> نماز</w:t>
      </w:r>
      <w:r w:rsidRPr="00E46D27">
        <w:rPr>
          <w:rFonts w:ascii="Arial" w:hAnsi="Arial" w:cs="B Lotus" w:hint="cs"/>
          <w:sz w:val="28"/>
          <w:szCs w:val="28"/>
          <w:rtl/>
          <w:lang w:bidi="fa-IR"/>
        </w:rPr>
        <w:t xml:space="preserve"> فراموش شده را در زمان یادآوری آن واجب قرار داده است</w:t>
      </w:r>
      <w:r w:rsidR="0086531B" w:rsidRPr="00E46D27">
        <w:rPr>
          <w:rFonts w:ascii="Arial" w:hAnsi="Arial" w:cs="B Lotus" w:hint="cs"/>
          <w:sz w:val="28"/>
          <w:szCs w:val="28"/>
          <w:rtl/>
          <w:lang w:bidi="fa-IR"/>
        </w:rPr>
        <w:t>. از این</w:t>
      </w:r>
      <w:r w:rsidR="00D54DBE">
        <w:rPr>
          <w:rFonts w:ascii="Arial" w:hAnsi="Arial" w:cs="B Lotus"/>
          <w:sz w:val="28"/>
          <w:szCs w:val="28"/>
          <w:rtl/>
          <w:lang w:bidi="fa-IR"/>
        </w:rPr>
        <w:softHyphen/>
      </w:r>
      <w:r w:rsidR="0086531B" w:rsidRPr="00E46D27">
        <w:rPr>
          <w:rFonts w:ascii="Arial" w:hAnsi="Arial" w:cs="B Lotus" w:hint="cs"/>
          <w:sz w:val="28"/>
          <w:szCs w:val="28"/>
          <w:rtl/>
          <w:lang w:bidi="fa-IR"/>
        </w:rPr>
        <w:t>رو برای ما جایز نیست، دو چیزی را که سنت، بین</w:t>
      </w:r>
      <w:r w:rsidR="00A623E8" w:rsidRPr="00E46D27">
        <w:rPr>
          <w:rFonts w:ascii="Arial" w:hAnsi="Arial" w:cs="B Lotus" w:hint="cs"/>
          <w:sz w:val="28"/>
          <w:szCs w:val="28"/>
          <w:rtl/>
          <w:lang w:bidi="fa-IR"/>
        </w:rPr>
        <w:t xml:space="preserve"> آن‌ها </w:t>
      </w:r>
      <w:r w:rsidR="0086531B" w:rsidRPr="00E46D27">
        <w:rPr>
          <w:rFonts w:ascii="Arial" w:hAnsi="Arial" w:cs="B Lotus" w:hint="cs"/>
          <w:sz w:val="28"/>
          <w:szCs w:val="28"/>
          <w:rtl/>
          <w:lang w:bidi="fa-IR"/>
        </w:rPr>
        <w:t>فرق گذاشته، با هم جمع کنیم.</w:t>
      </w:r>
    </w:p>
    <w:p w:rsidR="0086531B" w:rsidRPr="00E46D27" w:rsidRDefault="0086531B" w:rsidP="00F42E99">
      <w:pPr>
        <w:pStyle w:val="ListParagraph"/>
        <w:widowControl w:val="0"/>
        <w:numPr>
          <w:ilvl w:val="0"/>
          <w:numId w:val="17"/>
        </w:numPr>
        <w:autoSpaceDE w:val="0"/>
        <w:autoSpaceDN w:val="0"/>
        <w:bidi/>
        <w:adjustRightInd w:val="0"/>
        <w:spacing w:after="0" w:line="240" w:lineRule="auto"/>
        <w:jc w:val="both"/>
        <w:rPr>
          <w:rFonts w:ascii="Arial" w:hAnsi="Arial" w:cs="B Lotus"/>
          <w:sz w:val="28"/>
          <w:szCs w:val="28"/>
          <w:rtl/>
          <w:lang w:bidi="fa-IR"/>
        </w:rPr>
      </w:pPr>
      <w:r w:rsidRPr="00E46D27">
        <w:rPr>
          <w:rFonts w:ascii="Arial" w:hAnsi="Arial" w:cs="B Lotus" w:hint="cs"/>
          <w:sz w:val="28"/>
          <w:szCs w:val="28"/>
          <w:rtl/>
          <w:lang w:bidi="fa-IR"/>
        </w:rPr>
        <w:t>این قیاس حجتی بر علیه</w:t>
      </w:r>
      <w:r w:rsidR="00A623E8" w:rsidRPr="00E46D27">
        <w:rPr>
          <w:rFonts w:ascii="Arial" w:hAnsi="Arial" w:cs="B Lotus" w:hint="cs"/>
          <w:sz w:val="28"/>
          <w:szCs w:val="28"/>
          <w:rtl/>
          <w:lang w:bidi="fa-IR"/>
        </w:rPr>
        <w:t xml:space="preserve"> آن‌ها</w:t>
      </w:r>
      <w:r w:rsidR="00EE6E51" w:rsidRPr="00E46D27">
        <w:rPr>
          <w:rFonts w:ascii="Arial" w:hAnsi="Arial" w:cs="B Lotus" w:hint="cs"/>
          <w:sz w:val="28"/>
          <w:szCs w:val="28"/>
          <w:rtl/>
          <w:lang w:bidi="fa-IR"/>
        </w:rPr>
        <w:t xml:space="preserve"> می‌</w:t>
      </w:r>
      <w:r w:rsidRPr="00E46D27">
        <w:rPr>
          <w:rFonts w:ascii="Arial" w:hAnsi="Arial" w:cs="B Lotus" w:hint="cs"/>
          <w:sz w:val="28"/>
          <w:szCs w:val="28"/>
          <w:rtl/>
          <w:lang w:bidi="fa-IR"/>
        </w:rPr>
        <w:t>باشد، چرا که تاخیر رمضان، فقط تا زمانی</w:t>
      </w:r>
      <w:r w:rsidR="00D54DBE">
        <w:rPr>
          <w:rFonts w:ascii="Arial" w:hAnsi="Arial" w:cs="B Lotus"/>
          <w:sz w:val="28"/>
          <w:szCs w:val="28"/>
          <w:rtl/>
          <w:lang w:bidi="fa-IR"/>
        </w:rPr>
        <w:softHyphen/>
      </w:r>
      <w:r w:rsidRPr="00E46D27">
        <w:rPr>
          <w:rFonts w:ascii="Arial" w:hAnsi="Arial" w:cs="B Lotus" w:hint="cs"/>
          <w:sz w:val="28"/>
          <w:szCs w:val="28"/>
          <w:rtl/>
          <w:lang w:bidi="fa-IR"/>
        </w:rPr>
        <w:t>که رمضان دیگر نیامده، جایز</w:t>
      </w:r>
      <w:r w:rsidR="00EE6E51" w:rsidRPr="00E46D27">
        <w:rPr>
          <w:rFonts w:ascii="Arial" w:hAnsi="Arial" w:cs="B Lotus" w:hint="cs"/>
          <w:sz w:val="28"/>
          <w:szCs w:val="28"/>
          <w:rtl/>
          <w:lang w:bidi="fa-IR"/>
        </w:rPr>
        <w:t xml:space="preserve"> می‌</w:t>
      </w:r>
      <w:r w:rsidR="00D54DBE">
        <w:rPr>
          <w:rFonts w:ascii="Arial" w:hAnsi="Arial" w:cs="B Lotus" w:hint="cs"/>
          <w:sz w:val="28"/>
          <w:szCs w:val="28"/>
          <w:rtl/>
          <w:lang w:bidi="fa-IR"/>
        </w:rPr>
        <w:t>باشد</w:t>
      </w:r>
      <w:r w:rsidRPr="00E46D27">
        <w:rPr>
          <w:rFonts w:ascii="Arial" w:hAnsi="Arial" w:cs="B Lotus" w:hint="cs"/>
          <w:sz w:val="28"/>
          <w:szCs w:val="28"/>
          <w:rtl/>
          <w:lang w:bidi="fa-IR"/>
        </w:rPr>
        <w:t xml:space="preserve"> درحالی</w:t>
      </w:r>
      <w:r w:rsidR="00D54DBE">
        <w:rPr>
          <w:rFonts w:ascii="Arial" w:hAnsi="Arial" w:cs="B Lotus"/>
          <w:sz w:val="28"/>
          <w:szCs w:val="28"/>
          <w:rtl/>
          <w:lang w:bidi="fa-IR"/>
        </w:rPr>
        <w:softHyphen/>
      </w:r>
      <w:r w:rsidRPr="00E46D27">
        <w:rPr>
          <w:rFonts w:ascii="Arial" w:hAnsi="Arial" w:cs="B Lotus" w:hint="cs"/>
          <w:sz w:val="28"/>
          <w:szCs w:val="28"/>
          <w:rtl/>
          <w:lang w:bidi="fa-IR"/>
        </w:rPr>
        <w:t>که</w:t>
      </w:r>
      <w:r w:rsidR="00A623E8" w:rsidRPr="00E46D27">
        <w:rPr>
          <w:rFonts w:ascii="Arial" w:hAnsi="Arial" w:cs="B Lotus" w:hint="cs"/>
          <w:sz w:val="28"/>
          <w:szCs w:val="28"/>
          <w:rtl/>
          <w:lang w:bidi="fa-IR"/>
        </w:rPr>
        <w:t xml:space="preserve"> آن‌ها </w:t>
      </w:r>
      <w:r w:rsidRPr="00E46D27">
        <w:rPr>
          <w:rFonts w:ascii="Arial" w:hAnsi="Arial" w:cs="B Lotus" w:hint="cs"/>
          <w:sz w:val="28"/>
          <w:szCs w:val="28"/>
          <w:rtl/>
          <w:lang w:bidi="fa-IR"/>
        </w:rPr>
        <w:t>تاخیر نماز فوت شده را جایز</w:t>
      </w:r>
      <w:r w:rsidR="00EE6E51" w:rsidRPr="00E46D27">
        <w:rPr>
          <w:rFonts w:ascii="Arial" w:hAnsi="Arial" w:cs="B Lotus" w:hint="cs"/>
          <w:sz w:val="28"/>
          <w:szCs w:val="28"/>
          <w:rtl/>
          <w:lang w:bidi="fa-IR"/>
        </w:rPr>
        <w:t xml:space="preserve"> می‌</w:t>
      </w:r>
      <w:r w:rsidRPr="00E46D27">
        <w:rPr>
          <w:rFonts w:ascii="Arial" w:hAnsi="Arial" w:cs="B Lotus" w:hint="cs"/>
          <w:sz w:val="28"/>
          <w:szCs w:val="28"/>
          <w:rtl/>
          <w:lang w:bidi="fa-IR"/>
        </w:rPr>
        <w:t>دانند گرچه اوقات نمازهای زیادی بیاید. با این حال قیاس کجاست؟</w:t>
      </w:r>
    </w:p>
    <w:p w:rsidR="00386958" w:rsidRPr="009B61C0" w:rsidRDefault="0086531B" w:rsidP="00706E63">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اما این قول</w:t>
      </w:r>
      <w:r w:rsidR="00D54DBE">
        <w:rPr>
          <w:rFonts w:ascii="Arial" w:hAnsi="Arial" w:cs="B Lotus"/>
          <w:sz w:val="28"/>
          <w:szCs w:val="28"/>
          <w:rtl/>
          <w:lang w:bidi="fa-IR"/>
        </w:rPr>
        <w:softHyphen/>
      </w:r>
      <w:r w:rsidRPr="009B61C0">
        <w:rPr>
          <w:rFonts w:ascii="Arial" w:hAnsi="Arial" w:cs="B Lotus" w:hint="cs"/>
          <w:sz w:val="28"/>
          <w:szCs w:val="28"/>
          <w:rtl/>
          <w:lang w:bidi="fa-IR"/>
        </w:rPr>
        <w:t>شان که</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گویند: اگر </w:t>
      </w:r>
      <w:r w:rsidR="00386958" w:rsidRPr="009B61C0">
        <w:rPr>
          <w:rFonts w:ascii="Arial" w:hAnsi="Arial" w:cs="B Lotus" w:hint="cs"/>
          <w:sz w:val="28"/>
          <w:szCs w:val="28"/>
          <w:rtl/>
          <w:lang w:bidi="fa-IR"/>
        </w:rPr>
        <w:t xml:space="preserve">وجوب </w:t>
      </w:r>
      <w:r w:rsidRPr="009B61C0">
        <w:rPr>
          <w:rFonts w:ascii="Arial" w:hAnsi="Arial" w:cs="B Lotus" w:hint="cs"/>
          <w:sz w:val="28"/>
          <w:szCs w:val="28"/>
          <w:rtl/>
          <w:lang w:bidi="fa-IR"/>
        </w:rPr>
        <w:t>قضای فوت شده، فوری</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بود</w:t>
      </w:r>
      <w:r w:rsidR="00386958" w:rsidRPr="009B61C0">
        <w:rPr>
          <w:rFonts w:ascii="Arial" w:hAnsi="Arial" w:cs="B Lotus" w:hint="cs"/>
          <w:sz w:val="28"/>
          <w:szCs w:val="28"/>
          <w:rtl/>
          <w:lang w:bidi="fa-IR"/>
        </w:rPr>
        <w:t>، تاخیر آن به خاطر شیطان جایز</w:t>
      </w:r>
      <w:r w:rsidR="00706E63">
        <w:rPr>
          <w:rFonts w:ascii="Arial" w:hAnsi="Arial" w:cs="B Lotus" w:hint="cs"/>
          <w:sz w:val="28"/>
          <w:szCs w:val="28"/>
          <w:rtl/>
          <w:lang w:bidi="fa-IR"/>
        </w:rPr>
        <w:t xml:space="preserve"> نمی</w:t>
      </w:r>
      <w:r w:rsidR="00706E63">
        <w:rPr>
          <w:rFonts w:ascii="Arial" w:hAnsi="Arial" w:cs="B Lotus"/>
          <w:sz w:val="28"/>
          <w:szCs w:val="28"/>
          <w:rtl/>
          <w:lang w:bidi="fa-IR"/>
        </w:rPr>
        <w:softHyphen/>
      </w:r>
      <w:r w:rsidR="00386958" w:rsidRPr="009B61C0">
        <w:rPr>
          <w:rFonts w:ascii="Arial" w:hAnsi="Arial" w:cs="B Lotus" w:hint="cs"/>
          <w:sz w:val="28"/>
          <w:szCs w:val="28"/>
          <w:rtl/>
          <w:lang w:bidi="fa-IR"/>
        </w:rPr>
        <w:t xml:space="preserve">بود؛ </w:t>
      </w:r>
      <w:r w:rsidR="00706E63">
        <w:rPr>
          <w:rFonts w:ascii="Arial" w:hAnsi="Arial" w:cs="B Lotus" w:hint="cs"/>
          <w:sz w:val="28"/>
          <w:szCs w:val="28"/>
          <w:rtl/>
          <w:lang w:bidi="fa-IR"/>
        </w:rPr>
        <w:t>پاسخ</w:t>
      </w:r>
      <w:r w:rsidR="00386958" w:rsidRPr="009B61C0">
        <w:rPr>
          <w:rFonts w:ascii="Arial" w:hAnsi="Arial" w:cs="B Lotus" w:hint="cs"/>
          <w:sz w:val="28"/>
          <w:szCs w:val="28"/>
          <w:rtl/>
          <w:lang w:bidi="fa-IR"/>
        </w:rPr>
        <w:t xml:space="preserve"> آن گذشت و آن اینکه: کسانی</w:t>
      </w:r>
      <w:r w:rsidR="00706E63">
        <w:rPr>
          <w:rFonts w:ascii="Arial" w:hAnsi="Arial" w:cs="B Lotus"/>
          <w:sz w:val="28"/>
          <w:szCs w:val="28"/>
          <w:rtl/>
          <w:lang w:bidi="fa-IR"/>
        </w:rPr>
        <w:softHyphen/>
      </w:r>
      <w:r w:rsidR="00386958" w:rsidRPr="009B61C0">
        <w:rPr>
          <w:rFonts w:ascii="Arial" w:hAnsi="Arial" w:cs="B Lotus" w:hint="cs"/>
          <w:sz w:val="28"/>
          <w:szCs w:val="28"/>
          <w:rtl/>
          <w:lang w:bidi="fa-IR"/>
        </w:rPr>
        <w:t>که قائل به وجوب فوری آن</w:t>
      </w:r>
      <w:r w:rsidR="00EE6E51">
        <w:rPr>
          <w:rFonts w:ascii="Arial" w:hAnsi="Arial" w:cs="B Lotus" w:hint="cs"/>
          <w:sz w:val="28"/>
          <w:szCs w:val="28"/>
          <w:rtl/>
          <w:lang w:bidi="fa-IR"/>
        </w:rPr>
        <w:t xml:space="preserve"> می‌</w:t>
      </w:r>
      <w:r w:rsidR="00386958" w:rsidRPr="009B61C0">
        <w:rPr>
          <w:rFonts w:ascii="Arial" w:hAnsi="Arial" w:cs="B Lotus" w:hint="cs"/>
          <w:sz w:val="28"/>
          <w:szCs w:val="28"/>
          <w:rtl/>
          <w:lang w:bidi="fa-IR"/>
        </w:rPr>
        <w:t>باشند، تاخیر کوتاه به منظور مصلحت کامل</w:t>
      </w:r>
      <w:r w:rsidR="00690416">
        <w:rPr>
          <w:rFonts w:ascii="Arial" w:hAnsi="Arial" w:cs="B Lotus" w:hint="cs"/>
          <w:sz w:val="28"/>
          <w:szCs w:val="28"/>
          <w:rtl/>
          <w:lang w:bidi="fa-IR"/>
        </w:rPr>
        <w:t xml:space="preserve">‌تر </w:t>
      </w:r>
      <w:r w:rsidR="00386958" w:rsidRPr="009B61C0">
        <w:rPr>
          <w:rFonts w:ascii="Arial" w:hAnsi="Arial" w:cs="B Lotus" w:hint="cs"/>
          <w:sz w:val="28"/>
          <w:szCs w:val="28"/>
          <w:rtl/>
          <w:lang w:bidi="fa-IR"/>
        </w:rPr>
        <w:t>کردن نماز را جایز</w:t>
      </w:r>
      <w:r w:rsidR="00EE6E51">
        <w:rPr>
          <w:rFonts w:ascii="Arial" w:hAnsi="Arial" w:cs="B Lotus" w:hint="cs"/>
          <w:sz w:val="28"/>
          <w:szCs w:val="28"/>
          <w:rtl/>
          <w:lang w:bidi="fa-IR"/>
        </w:rPr>
        <w:t xml:space="preserve"> می‌</w:t>
      </w:r>
      <w:r w:rsidR="00386958" w:rsidRPr="009B61C0">
        <w:rPr>
          <w:rFonts w:ascii="Arial" w:hAnsi="Arial" w:cs="B Lotus" w:hint="cs"/>
          <w:sz w:val="28"/>
          <w:szCs w:val="28"/>
          <w:rtl/>
          <w:lang w:bidi="fa-IR"/>
        </w:rPr>
        <w:t xml:space="preserve">دانند. </w:t>
      </w:r>
    </w:p>
    <w:p w:rsidR="00172998" w:rsidRPr="009B61C0" w:rsidRDefault="00386958"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اما مخا</w:t>
      </w:r>
      <w:r w:rsidR="00794C43" w:rsidRPr="009B61C0">
        <w:rPr>
          <w:rFonts w:ascii="Arial" w:hAnsi="Arial" w:cs="B Lotus" w:hint="cs"/>
          <w:sz w:val="28"/>
          <w:szCs w:val="28"/>
          <w:rtl/>
          <w:lang w:bidi="fa-IR"/>
        </w:rPr>
        <w:t>ل</w:t>
      </w:r>
      <w:r w:rsidRPr="009B61C0">
        <w:rPr>
          <w:rFonts w:ascii="Arial" w:hAnsi="Arial" w:cs="B Lotus" w:hint="cs"/>
          <w:sz w:val="28"/>
          <w:szCs w:val="28"/>
          <w:rtl/>
          <w:lang w:bidi="fa-IR"/>
        </w:rPr>
        <w:t>فت</w:t>
      </w:r>
      <w:r w:rsidR="00706E63">
        <w:rPr>
          <w:rFonts w:ascii="Arial" w:hAnsi="Arial" w:cs="B Lotus"/>
          <w:sz w:val="28"/>
          <w:szCs w:val="28"/>
          <w:rtl/>
          <w:lang w:bidi="fa-IR"/>
        </w:rPr>
        <w:softHyphen/>
      </w:r>
      <w:r w:rsidRPr="009B61C0">
        <w:rPr>
          <w:rFonts w:ascii="Arial" w:hAnsi="Arial" w:cs="B Lotus" w:hint="cs"/>
          <w:sz w:val="28"/>
          <w:szCs w:val="28"/>
          <w:rtl/>
          <w:lang w:bidi="fa-IR"/>
        </w:rPr>
        <w:t>شان در این زمینه با استناد به اینکه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گلوی شیطان را در نماز فشار دادند، از عجیب</w:t>
      </w:r>
      <w:r w:rsidR="00EE6E51">
        <w:rPr>
          <w:rFonts w:ascii="Arial" w:hAnsi="Arial" w:cs="B Lotus" w:hint="cs"/>
          <w:sz w:val="28"/>
          <w:szCs w:val="28"/>
          <w:rtl/>
          <w:lang w:bidi="fa-IR"/>
        </w:rPr>
        <w:t xml:space="preserve">‌ترین </w:t>
      </w:r>
      <w:r w:rsidRPr="009B61C0">
        <w:rPr>
          <w:rFonts w:ascii="Arial" w:hAnsi="Arial" w:cs="B Lotus" w:hint="cs"/>
          <w:sz w:val="28"/>
          <w:szCs w:val="28"/>
          <w:rtl/>
          <w:lang w:bidi="fa-IR"/>
        </w:rPr>
        <w:t>مخالفت</w:t>
      </w:r>
      <w:r w:rsidR="0033220D">
        <w:rPr>
          <w:rFonts w:ascii="Arial" w:hAnsi="Arial" w:cs="B Lotus" w:hint="eastAsia"/>
          <w:sz w:val="28"/>
          <w:szCs w:val="28"/>
          <w:rtl/>
          <w:lang w:bidi="fa-IR"/>
        </w:rPr>
        <w:t>‌</w:t>
      </w:r>
      <w:r w:rsidRPr="009B61C0">
        <w:rPr>
          <w:rFonts w:ascii="Arial" w:hAnsi="Arial" w:cs="B Lotus" w:hint="cs"/>
          <w:sz w:val="28"/>
          <w:szCs w:val="28"/>
          <w:rtl/>
          <w:lang w:bidi="fa-IR"/>
        </w:rPr>
        <w:t>های</w:t>
      </w:r>
      <w:r w:rsidR="00706E63">
        <w:rPr>
          <w:rFonts w:ascii="Arial" w:hAnsi="Arial" w:cs="B Lotus"/>
          <w:sz w:val="28"/>
          <w:szCs w:val="28"/>
          <w:rtl/>
          <w:lang w:bidi="fa-IR"/>
        </w:rPr>
        <w:softHyphen/>
      </w:r>
      <w:r w:rsidRPr="009B61C0">
        <w:rPr>
          <w:rFonts w:ascii="Arial" w:hAnsi="Arial" w:cs="B Lotus" w:hint="cs"/>
          <w:sz w:val="28"/>
          <w:szCs w:val="28"/>
          <w:rtl/>
          <w:lang w:bidi="fa-IR"/>
        </w:rPr>
        <w:t>شان</w:t>
      </w:r>
      <w:r w:rsidR="00EE6E51">
        <w:rPr>
          <w:rFonts w:ascii="Arial" w:hAnsi="Arial" w:cs="B Lotus" w:hint="cs"/>
          <w:sz w:val="28"/>
          <w:szCs w:val="28"/>
          <w:rtl/>
          <w:lang w:bidi="fa-IR"/>
        </w:rPr>
        <w:t xml:space="preserve"> می‌</w:t>
      </w:r>
      <w:r w:rsidR="00706E63">
        <w:rPr>
          <w:rFonts w:ascii="Arial" w:hAnsi="Arial" w:cs="B Lotus" w:hint="cs"/>
          <w:sz w:val="28"/>
          <w:szCs w:val="28"/>
          <w:rtl/>
          <w:lang w:bidi="fa-IR"/>
        </w:rPr>
        <w:t>باشد</w:t>
      </w:r>
      <w:r w:rsidRPr="009B61C0">
        <w:rPr>
          <w:rFonts w:ascii="Arial" w:hAnsi="Arial" w:cs="B Lotus" w:hint="cs"/>
          <w:sz w:val="28"/>
          <w:szCs w:val="28"/>
          <w:rtl/>
          <w:lang w:bidi="fa-IR"/>
        </w:rPr>
        <w:t xml:space="preserve"> چرا که تاخیر کوتاه برای عدول از مکان شیطان موجب ترک نماز</w:t>
      </w:r>
      <w:r w:rsidR="00EE6E51">
        <w:rPr>
          <w:rFonts w:ascii="Arial" w:hAnsi="Arial" w:cs="B Lotus" w:hint="cs"/>
          <w:sz w:val="28"/>
          <w:szCs w:val="28"/>
          <w:rtl/>
          <w:lang w:bidi="fa-IR"/>
        </w:rPr>
        <w:t xml:space="preserve"> نمی‌</w:t>
      </w:r>
      <w:r w:rsidRPr="009B61C0">
        <w:rPr>
          <w:rFonts w:ascii="Arial" w:hAnsi="Arial" w:cs="B Lotus" w:hint="cs"/>
          <w:sz w:val="28"/>
          <w:szCs w:val="28"/>
          <w:rtl/>
          <w:lang w:bidi="fa-IR"/>
        </w:rPr>
        <w:t>شود و</w:t>
      </w:r>
      <w:r w:rsidR="00706E63">
        <w:rPr>
          <w:rFonts w:ascii="Arial" w:hAnsi="Arial" w:cs="B Lotus" w:hint="cs"/>
          <w:sz w:val="28"/>
          <w:szCs w:val="28"/>
          <w:rtl/>
          <w:lang w:bidi="fa-IR"/>
        </w:rPr>
        <w:t xml:space="preserve"> </w:t>
      </w:r>
      <w:r w:rsidRPr="009B61C0">
        <w:rPr>
          <w:rFonts w:ascii="Arial" w:hAnsi="Arial" w:cs="B Lotus" w:hint="cs"/>
          <w:sz w:val="28"/>
          <w:szCs w:val="28"/>
          <w:rtl/>
          <w:lang w:bidi="fa-IR"/>
        </w:rPr>
        <w:t>به سبب آن وقتش از بین</w:t>
      </w:r>
      <w:r w:rsidR="00EE6E51">
        <w:rPr>
          <w:rFonts w:ascii="Arial" w:hAnsi="Arial" w:cs="B Lotus" w:hint="cs"/>
          <w:sz w:val="28"/>
          <w:szCs w:val="28"/>
          <w:rtl/>
          <w:lang w:bidi="fa-IR"/>
        </w:rPr>
        <w:t xml:space="preserve"> نمی‌</w:t>
      </w:r>
      <w:r w:rsidRPr="009B61C0">
        <w:rPr>
          <w:rFonts w:ascii="Arial" w:hAnsi="Arial" w:cs="B Lotus" w:hint="cs"/>
          <w:sz w:val="28"/>
          <w:szCs w:val="28"/>
          <w:rtl/>
          <w:lang w:bidi="fa-IR"/>
        </w:rPr>
        <w:t>رود و نماز نمازگزار قطع</w:t>
      </w:r>
      <w:r w:rsidR="00EE6E51">
        <w:rPr>
          <w:rFonts w:ascii="Arial" w:hAnsi="Arial" w:cs="B Lotus" w:hint="cs"/>
          <w:sz w:val="28"/>
          <w:szCs w:val="28"/>
          <w:rtl/>
          <w:lang w:bidi="fa-IR"/>
        </w:rPr>
        <w:t xml:space="preserve"> نمی‌</w:t>
      </w:r>
      <w:r w:rsidRPr="009B61C0">
        <w:rPr>
          <w:rFonts w:ascii="Arial" w:hAnsi="Arial" w:cs="B Lotus" w:hint="cs"/>
          <w:sz w:val="28"/>
          <w:szCs w:val="28"/>
          <w:rtl/>
          <w:lang w:bidi="fa-IR"/>
        </w:rPr>
        <w:t>شود بر خلاف کسی که شیطان در نماز بر وی عرضه شده است، چرا که اگر نمازگزار نمازش را به خاطر آن ترک کند، قطعا نمازش باطل شده و بعد از دخول در نماز</w:t>
      </w:r>
      <w:r w:rsidR="00706E63">
        <w:rPr>
          <w:rFonts w:ascii="Arial" w:hAnsi="Arial" w:cs="B Lotus" w:hint="cs"/>
          <w:sz w:val="28"/>
          <w:szCs w:val="28"/>
          <w:rtl/>
          <w:lang w:bidi="fa-IR"/>
        </w:rPr>
        <w:t xml:space="preserve"> آن</w:t>
      </w:r>
      <w:r w:rsidR="00706E63">
        <w:rPr>
          <w:rFonts w:ascii="Arial" w:hAnsi="Arial" w:cs="B Lotus"/>
          <w:sz w:val="28"/>
          <w:szCs w:val="28"/>
          <w:rtl/>
          <w:lang w:bidi="fa-IR"/>
        </w:rPr>
        <w:softHyphen/>
      </w:r>
      <w:r w:rsidR="00A623E8">
        <w:rPr>
          <w:rFonts w:ascii="Arial" w:hAnsi="Arial" w:cs="B Lotus" w:hint="cs"/>
          <w:sz w:val="28"/>
          <w:szCs w:val="28"/>
          <w:rtl/>
          <w:lang w:bidi="fa-IR"/>
        </w:rPr>
        <w:t xml:space="preserve">را </w:t>
      </w:r>
      <w:r w:rsidRPr="009B61C0">
        <w:rPr>
          <w:rFonts w:ascii="Arial" w:hAnsi="Arial" w:cs="B Lotus" w:hint="cs"/>
          <w:sz w:val="28"/>
          <w:szCs w:val="28"/>
          <w:rtl/>
          <w:lang w:bidi="fa-IR"/>
        </w:rPr>
        <w:t>قطع کرده است و شاید در نماز دیگری که شروع کند، دوباره شیطان بر وی عرضه شود و وی نمازش را قطع کند</w:t>
      </w:r>
      <w:r w:rsidR="00172998" w:rsidRPr="009B61C0">
        <w:rPr>
          <w:rFonts w:ascii="Arial" w:hAnsi="Arial" w:cs="B Lotus" w:hint="cs"/>
          <w:sz w:val="28"/>
          <w:szCs w:val="28"/>
          <w:rtl/>
          <w:lang w:bidi="fa-IR"/>
        </w:rPr>
        <w:t xml:space="preserve"> و به این ترتیب نمازش را به کلی ترک کند. با این حساب، کدام بخش یکی از</w:t>
      </w:r>
      <w:r w:rsidR="00706E63">
        <w:rPr>
          <w:rFonts w:ascii="Arial" w:hAnsi="Arial" w:cs="B Lotus" w:hint="cs"/>
          <w:sz w:val="28"/>
          <w:szCs w:val="28"/>
          <w:rtl/>
          <w:lang w:bidi="fa-IR"/>
        </w:rPr>
        <w:t xml:space="preserve"> </w:t>
      </w:r>
      <w:r w:rsidR="00172998" w:rsidRPr="009B61C0">
        <w:rPr>
          <w:rFonts w:ascii="Arial" w:hAnsi="Arial" w:cs="B Lotus" w:hint="cs"/>
          <w:sz w:val="28"/>
          <w:szCs w:val="28"/>
          <w:rtl/>
          <w:lang w:bidi="fa-IR"/>
        </w:rPr>
        <w:t>این دو مساله با دیگری مرتبط</w:t>
      </w:r>
      <w:r w:rsidR="00EE6E51">
        <w:rPr>
          <w:rFonts w:ascii="Arial" w:hAnsi="Arial" w:cs="B Lotus" w:hint="cs"/>
          <w:sz w:val="28"/>
          <w:szCs w:val="28"/>
          <w:rtl/>
          <w:lang w:bidi="fa-IR"/>
        </w:rPr>
        <w:t xml:space="preserve"> می‌</w:t>
      </w:r>
      <w:r w:rsidR="00172998" w:rsidRPr="009B61C0">
        <w:rPr>
          <w:rFonts w:ascii="Arial" w:hAnsi="Arial" w:cs="B Lotus" w:hint="cs"/>
          <w:sz w:val="28"/>
          <w:szCs w:val="28"/>
          <w:rtl/>
          <w:lang w:bidi="fa-IR"/>
        </w:rPr>
        <w:t xml:space="preserve">باشد؟ والله اعلم بالصواب. </w:t>
      </w:r>
    </w:p>
    <w:p w:rsidR="00172998" w:rsidRPr="00D57F45" w:rsidRDefault="00172998" w:rsidP="00F42E99">
      <w:pPr>
        <w:pStyle w:val="Heading2"/>
        <w:keepNext w:val="0"/>
        <w:widowControl w:val="0"/>
        <w:rPr>
          <w:rtl/>
          <w:lang w:bidi="fa-IR"/>
        </w:rPr>
      </w:pPr>
      <w:bookmarkStart w:id="88" w:name="_Toc339120095"/>
      <w:bookmarkStart w:id="89" w:name="_Toc417328645"/>
      <w:r w:rsidRPr="00D57F45">
        <w:rPr>
          <w:rFonts w:hint="cs"/>
          <w:rtl/>
          <w:lang w:bidi="fa-IR"/>
        </w:rPr>
        <w:t>آیا قضای نمازی که عمدا ترک شده، صحیح</w:t>
      </w:r>
      <w:r w:rsidR="00EE6E51">
        <w:rPr>
          <w:rFonts w:hint="cs"/>
          <w:rtl/>
          <w:lang w:bidi="fa-IR"/>
        </w:rPr>
        <w:t xml:space="preserve"> می‌</w:t>
      </w:r>
      <w:r w:rsidRPr="00D57F45">
        <w:rPr>
          <w:rFonts w:hint="cs"/>
          <w:rtl/>
          <w:lang w:bidi="fa-IR"/>
        </w:rPr>
        <w:t>باشد یا نه؟</w:t>
      </w:r>
      <w:bookmarkEnd w:id="88"/>
      <w:bookmarkEnd w:id="89"/>
      <w:r w:rsidRPr="00D57F45">
        <w:rPr>
          <w:rFonts w:hint="cs"/>
          <w:rtl/>
          <w:lang w:bidi="fa-IR"/>
        </w:rPr>
        <w:t xml:space="preserve"> </w:t>
      </w:r>
    </w:p>
    <w:p w:rsidR="00FC4F42" w:rsidRPr="009B61C0" w:rsidRDefault="00FC4F42" w:rsidP="00706E63">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اما صورت دوم: و آن اینکه اگر شخصی نماز را عمدا ترک ک</w:t>
      </w:r>
      <w:r w:rsidR="00794C43" w:rsidRPr="009B61C0">
        <w:rPr>
          <w:rFonts w:ascii="Arial" w:hAnsi="Arial" w:cs="B Lotus" w:hint="cs"/>
          <w:sz w:val="28"/>
          <w:szCs w:val="28"/>
          <w:rtl/>
          <w:lang w:bidi="fa-IR"/>
        </w:rPr>
        <w:t>ند</w:t>
      </w:r>
      <w:r w:rsidRPr="009B61C0">
        <w:rPr>
          <w:rFonts w:ascii="Arial" w:hAnsi="Arial" w:cs="B Lotus" w:hint="cs"/>
          <w:sz w:val="28"/>
          <w:szCs w:val="28"/>
          <w:rtl/>
          <w:lang w:bidi="fa-IR"/>
        </w:rPr>
        <w:t xml:space="preserve"> تا اینکه وقتش خارج ش</w:t>
      </w:r>
      <w:r w:rsidR="00794C43" w:rsidRPr="009B61C0">
        <w:rPr>
          <w:rFonts w:ascii="Arial" w:hAnsi="Arial" w:cs="B Lotus" w:hint="cs"/>
          <w:sz w:val="28"/>
          <w:szCs w:val="28"/>
          <w:rtl/>
          <w:lang w:bidi="fa-IR"/>
        </w:rPr>
        <w:t>و</w:t>
      </w:r>
      <w:r w:rsidRPr="009B61C0">
        <w:rPr>
          <w:rFonts w:ascii="Arial" w:hAnsi="Arial" w:cs="B Lotus" w:hint="cs"/>
          <w:sz w:val="28"/>
          <w:szCs w:val="28"/>
          <w:rtl/>
          <w:lang w:bidi="fa-IR"/>
        </w:rPr>
        <w:t xml:space="preserve">د </w:t>
      </w:r>
      <w:r w:rsidR="00794C43" w:rsidRPr="009B61C0">
        <w:rPr>
          <w:rFonts w:ascii="Arial" w:hAnsi="Arial" w:cs="B Lotus" w:hint="cs"/>
          <w:sz w:val="28"/>
          <w:szCs w:val="28"/>
          <w:rtl/>
          <w:lang w:bidi="fa-IR"/>
        </w:rPr>
        <w:t>-</w:t>
      </w:r>
      <w:r w:rsidRPr="009B61C0">
        <w:rPr>
          <w:rFonts w:ascii="Arial" w:hAnsi="Arial" w:cs="B Lotus" w:hint="cs"/>
          <w:sz w:val="28"/>
          <w:szCs w:val="28"/>
          <w:rtl/>
          <w:lang w:bidi="fa-IR"/>
        </w:rPr>
        <w:t xml:space="preserve"> و این مساله بزرگی است که </w:t>
      </w:r>
      <w:r w:rsidR="00E3147D" w:rsidRPr="009B61C0">
        <w:rPr>
          <w:rFonts w:ascii="Arial" w:hAnsi="Arial" w:cs="B Lotus" w:hint="cs"/>
          <w:sz w:val="28"/>
          <w:szCs w:val="28"/>
          <w:rtl/>
          <w:lang w:bidi="fa-IR"/>
        </w:rPr>
        <w:t>علما</w:t>
      </w:r>
      <w:r w:rsidRPr="009B61C0">
        <w:rPr>
          <w:rFonts w:ascii="Arial" w:hAnsi="Arial" w:cs="B Lotus" w:hint="cs"/>
          <w:sz w:val="28"/>
          <w:szCs w:val="28"/>
          <w:rtl/>
          <w:lang w:bidi="fa-IR"/>
        </w:rPr>
        <w:t xml:space="preserve"> در آن اختلاف کرده</w:t>
      </w:r>
      <w:r w:rsidR="00A623E8">
        <w:rPr>
          <w:rFonts w:ascii="Arial" w:hAnsi="Arial" w:cs="B Lotus" w:hint="cs"/>
          <w:sz w:val="28"/>
          <w:szCs w:val="28"/>
          <w:rtl/>
          <w:lang w:bidi="fa-IR"/>
        </w:rPr>
        <w:t xml:space="preserve">‌اند </w:t>
      </w:r>
      <w:r w:rsidRPr="00D57F45">
        <w:rPr>
          <w:rFonts w:ascii="Times New Roman" w:hAnsi="Times New Roman" w:cs="Times New Roman" w:hint="cs"/>
          <w:sz w:val="28"/>
          <w:szCs w:val="28"/>
          <w:rtl/>
          <w:lang w:bidi="fa-IR"/>
        </w:rPr>
        <w:t>–</w:t>
      </w:r>
      <w:r w:rsidR="00386958" w:rsidRPr="009B61C0">
        <w:rPr>
          <w:rFonts w:ascii="Arial" w:hAnsi="Arial" w:cs="B Lotus" w:hint="cs"/>
          <w:color w:val="FF0000"/>
          <w:sz w:val="28"/>
          <w:szCs w:val="28"/>
          <w:rtl/>
          <w:lang w:bidi="fa-IR"/>
        </w:rPr>
        <w:t xml:space="preserve"> </w:t>
      </w:r>
      <w:r w:rsidRPr="009B61C0">
        <w:rPr>
          <w:rFonts w:ascii="Arial" w:hAnsi="Arial" w:cs="B Lotus" w:hint="cs"/>
          <w:sz w:val="28"/>
          <w:szCs w:val="28"/>
          <w:rtl/>
          <w:lang w:bidi="fa-IR"/>
        </w:rPr>
        <w:t>آیا قضای این نماز به وی نفعی</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رساند و از او قبول</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شود یا اینکه هرگز برای وی </w:t>
      </w:r>
      <w:r w:rsidR="00706E63">
        <w:rPr>
          <w:rFonts w:ascii="Arial" w:hAnsi="Arial" w:cs="B Lotus" w:hint="cs"/>
          <w:sz w:val="28"/>
          <w:szCs w:val="28"/>
          <w:rtl/>
          <w:lang w:bidi="fa-IR"/>
        </w:rPr>
        <w:t>سودی</w:t>
      </w:r>
      <w:r w:rsidRPr="009B61C0">
        <w:rPr>
          <w:rFonts w:ascii="Arial" w:hAnsi="Arial" w:cs="B Lotus" w:hint="cs"/>
          <w:sz w:val="28"/>
          <w:szCs w:val="28"/>
          <w:rtl/>
          <w:lang w:bidi="fa-IR"/>
        </w:rPr>
        <w:t xml:space="preserve"> نداشته و راهی برای او در</w:t>
      </w:r>
      <w:r w:rsidR="004E5AEE">
        <w:rPr>
          <w:rFonts w:ascii="Arial" w:hAnsi="Arial" w:cs="B Lotus" w:hint="cs"/>
          <w:sz w:val="28"/>
          <w:szCs w:val="28"/>
          <w:rtl/>
          <w:lang w:bidi="fa-IR"/>
        </w:rPr>
        <w:t xml:space="preserve"> </w:t>
      </w:r>
      <w:r w:rsidRPr="009B61C0">
        <w:rPr>
          <w:rFonts w:ascii="Arial" w:hAnsi="Arial" w:cs="B Lotus" w:hint="cs"/>
          <w:sz w:val="28"/>
          <w:szCs w:val="28"/>
          <w:rtl/>
          <w:lang w:bidi="fa-IR"/>
        </w:rPr>
        <w:t>جبران و تلافی آن</w:t>
      </w:r>
      <w:r w:rsidR="00EE6E51">
        <w:rPr>
          <w:rFonts w:ascii="Arial" w:hAnsi="Arial" w:cs="B Lotus" w:hint="cs"/>
          <w:sz w:val="28"/>
          <w:szCs w:val="28"/>
          <w:rtl/>
          <w:lang w:bidi="fa-IR"/>
        </w:rPr>
        <w:t xml:space="preserve"> نمی‌</w:t>
      </w:r>
      <w:r w:rsidRPr="009B61C0">
        <w:rPr>
          <w:rFonts w:ascii="Arial" w:hAnsi="Arial" w:cs="B Lotus" w:hint="cs"/>
          <w:sz w:val="28"/>
          <w:szCs w:val="28"/>
          <w:rtl/>
          <w:lang w:bidi="fa-IR"/>
        </w:rPr>
        <w:t xml:space="preserve">باشد؟ </w:t>
      </w:r>
    </w:p>
    <w:p w:rsidR="00FC4F42" w:rsidRPr="009B61C0" w:rsidRDefault="00FC4F42" w:rsidP="00706E63">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امام ابوحنیفه و شافعی و احمد و مالک</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گویند: قضای آن نماز </w:t>
      </w:r>
      <w:r w:rsidR="00706E63" w:rsidRPr="00706E63">
        <w:rPr>
          <w:rFonts w:ascii="Arial" w:hAnsi="Arial" w:cs="B Lotus" w:hint="eastAsia"/>
          <w:sz w:val="28"/>
          <w:szCs w:val="28"/>
          <w:rtl/>
          <w:lang w:bidi="fa-IR"/>
        </w:rPr>
        <w:t>بر</w:t>
      </w:r>
      <w:r w:rsidR="00706E63" w:rsidRPr="00706E63">
        <w:rPr>
          <w:rFonts w:ascii="Arial" w:hAnsi="Arial" w:cs="B Lotus"/>
          <w:sz w:val="28"/>
          <w:szCs w:val="28"/>
          <w:rtl/>
          <w:lang w:bidi="fa-IR"/>
        </w:rPr>
        <w:t xml:space="preserve"> </w:t>
      </w:r>
      <w:r w:rsidR="00706E63" w:rsidRPr="00706E63">
        <w:rPr>
          <w:rFonts w:ascii="Arial" w:hAnsi="Arial" w:cs="B Lotus" w:hint="eastAsia"/>
          <w:sz w:val="28"/>
          <w:szCs w:val="28"/>
          <w:rtl/>
          <w:lang w:bidi="fa-IR"/>
        </w:rPr>
        <w:t>و</w:t>
      </w:r>
      <w:r w:rsidR="00706E63" w:rsidRPr="00706E63">
        <w:rPr>
          <w:rFonts w:ascii="Arial" w:hAnsi="Arial" w:cs="B Lotus" w:hint="cs"/>
          <w:sz w:val="28"/>
          <w:szCs w:val="28"/>
          <w:rtl/>
          <w:lang w:bidi="fa-IR"/>
        </w:rPr>
        <w:t>ی</w:t>
      </w:r>
      <w:r w:rsidR="00706E63" w:rsidRPr="00706E63">
        <w:rPr>
          <w:rFonts w:ascii="Arial" w:hAnsi="Arial" w:cs="B Lotus"/>
          <w:sz w:val="28"/>
          <w:szCs w:val="28"/>
          <w:rtl/>
          <w:lang w:bidi="fa-IR"/>
        </w:rPr>
        <w:t xml:space="preserve"> </w:t>
      </w:r>
      <w:r w:rsidRPr="009B61C0">
        <w:rPr>
          <w:rFonts w:ascii="Arial" w:hAnsi="Arial" w:cs="B Lotus" w:hint="cs"/>
          <w:sz w:val="28"/>
          <w:szCs w:val="28"/>
          <w:rtl/>
          <w:lang w:bidi="fa-IR"/>
        </w:rPr>
        <w:t xml:space="preserve">واجب است </w:t>
      </w:r>
      <w:r w:rsidRPr="009B61C0">
        <w:rPr>
          <w:rFonts w:ascii="Arial" w:hAnsi="Arial" w:cs="B Lotus" w:hint="cs"/>
          <w:sz w:val="28"/>
          <w:szCs w:val="28"/>
          <w:rtl/>
          <w:lang w:bidi="fa-IR"/>
        </w:rPr>
        <w:lastRenderedPageBreak/>
        <w:t>و به جا آوردن قضای آن، گناه فوت کردن نماز را از بین</w:t>
      </w:r>
      <w:r w:rsidR="00EE6E51">
        <w:rPr>
          <w:rFonts w:ascii="Arial" w:hAnsi="Arial" w:cs="B Lotus" w:hint="cs"/>
          <w:sz w:val="28"/>
          <w:szCs w:val="28"/>
          <w:rtl/>
          <w:lang w:bidi="fa-IR"/>
        </w:rPr>
        <w:t xml:space="preserve"> نمی‌</w:t>
      </w:r>
      <w:r w:rsidRPr="009B61C0">
        <w:rPr>
          <w:rFonts w:ascii="Arial" w:hAnsi="Arial" w:cs="B Lotus" w:hint="cs"/>
          <w:sz w:val="28"/>
          <w:szCs w:val="28"/>
          <w:rtl/>
          <w:lang w:bidi="fa-IR"/>
        </w:rPr>
        <w:t xml:space="preserve">برد، بلکه وی مستحق عقوبت است تا اینکه الله متعال از او درگذرد. </w:t>
      </w:r>
    </w:p>
    <w:p w:rsidR="00E3147D" w:rsidRPr="009B61C0" w:rsidRDefault="00E068BA" w:rsidP="00706E63">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 گروهی از سلف و خلف گفته</w:t>
      </w:r>
      <w:r w:rsidR="0033220D">
        <w:rPr>
          <w:rFonts w:ascii="Arial" w:hAnsi="Arial" w:cs="B Lotus" w:hint="eastAsia"/>
          <w:sz w:val="28"/>
          <w:szCs w:val="28"/>
          <w:rtl/>
          <w:lang w:bidi="fa-IR"/>
        </w:rPr>
        <w:t>‌</w:t>
      </w:r>
      <w:r w:rsidRPr="009B61C0">
        <w:rPr>
          <w:rFonts w:ascii="Arial" w:hAnsi="Arial" w:cs="B Lotus" w:hint="cs"/>
          <w:sz w:val="28"/>
          <w:szCs w:val="28"/>
          <w:rtl/>
          <w:lang w:bidi="fa-IR"/>
        </w:rPr>
        <w:t>اند</w:t>
      </w:r>
      <w:r w:rsidR="00CE42B4">
        <w:rPr>
          <w:rFonts w:ascii="Arial" w:hAnsi="Arial" w:cs="B Lotus" w:hint="cs"/>
          <w:sz w:val="28"/>
          <w:szCs w:val="28"/>
          <w:vertAlign w:val="superscript"/>
          <w:rtl/>
          <w:lang w:bidi="fa-IR"/>
        </w:rPr>
        <w:t>(</w:t>
      </w:r>
      <w:r w:rsidR="00B1295B" w:rsidRPr="00A10D82">
        <w:rPr>
          <w:rStyle w:val="FootnoteReference"/>
          <w:rFonts w:ascii="Arial" w:hAnsi="Arial" w:cs="B Lotus"/>
          <w:sz w:val="28"/>
          <w:szCs w:val="28"/>
          <w:rtl/>
          <w:lang w:bidi="fa-IR"/>
        </w:rPr>
        <w:footnoteReference w:id="217"/>
      </w:r>
      <w:r w:rsidR="00B1295B" w:rsidRPr="00A10D82">
        <w:rPr>
          <w:rFonts w:ascii="Arial" w:hAnsi="Arial" w:cs="B Lotus" w:hint="cs"/>
          <w:sz w:val="28"/>
          <w:szCs w:val="28"/>
          <w:vertAlign w:val="superscript"/>
          <w:rtl/>
          <w:lang w:bidi="fa-IR"/>
        </w:rPr>
        <w:t>)</w:t>
      </w:r>
      <w:r w:rsidRPr="009B61C0">
        <w:rPr>
          <w:rFonts w:ascii="Arial" w:hAnsi="Arial" w:cs="B Lotus" w:hint="cs"/>
          <w:sz w:val="28"/>
          <w:szCs w:val="28"/>
          <w:rtl/>
          <w:lang w:bidi="fa-IR"/>
        </w:rPr>
        <w:t xml:space="preserve">: هرکس </w:t>
      </w:r>
      <w:r w:rsidR="00706E63" w:rsidRPr="00706E63">
        <w:rPr>
          <w:rFonts w:ascii="Arial" w:hAnsi="Arial" w:cs="B Lotus" w:hint="eastAsia"/>
          <w:sz w:val="28"/>
          <w:szCs w:val="28"/>
          <w:rtl/>
          <w:lang w:bidi="fa-IR"/>
        </w:rPr>
        <w:t>بدون</w:t>
      </w:r>
      <w:r w:rsidR="00706E63" w:rsidRPr="00706E63">
        <w:rPr>
          <w:rFonts w:ascii="Arial" w:hAnsi="Arial" w:cs="B Lotus"/>
          <w:sz w:val="28"/>
          <w:szCs w:val="28"/>
          <w:rtl/>
          <w:lang w:bidi="fa-IR"/>
        </w:rPr>
        <w:t xml:space="preserve"> </w:t>
      </w:r>
      <w:r w:rsidR="00706E63" w:rsidRPr="00706E63">
        <w:rPr>
          <w:rFonts w:ascii="Arial" w:hAnsi="Arial" w:cs="B Lotus" w:hint="eastAsia"/>
          <w:sz w:val="28"/>
          <w:szCs w:val="28"/>
          <w:rtl/>
          <w:lang w:bidi="fa-IR"/>
        </w:rPr>
        <w:t>عذر</w:t>
      </w:r>
      <w:r w:rsidR="00706E63" w:rsidRPr="00706E63">
        <w:rPr>
          <w:rFonts w:ascii="Arial" w:hAnsi="Arial" w:cs="B Lotus"/>
          <w:sz w:val="28"/>
          <w:szCs w:val="28"/>
          <w:rtl/>
          <w:lang w:bidi="fa-IR"/>
        </w:rPr>
        <w:t xml:space="preserve"> </w:t>
      </w:r>
      <w:r w:rsidR="00706E63" w:rsidRPr="00706E63">
        <w:rPr>
          <w:rFonts w:ascii="Arial" w:hAnsi="Arial" w:cs="B Lotus" w:hint="eastAsia"/>
          <w:sz w:val="28"/>
          <w:szCs w:val="28"/>
          <w:rtl/>
          <w:lang w:bidi="fa-IR"/>
        </w:rPr>
        <w:t>و</w:t>
      </w:r>
      <w:r w:rsidR="00706E63" w:rsidRPr="00706E63">
        <w:rPr>
          <w:rFonts w:ascii="Arial" w:hAnsi="Arial" w:cs="B Lotus"/>
          <w:sz w:val="28"/>
          <w:szCs w:val="28"/>
          <w:rtl/>
          <w:lang w:bidi="fa-IR"/>
        </w:rPr>
        <w:t xml:space="preserve"> </w:t>
      </w:r>
      <w:r w:rsidR="00706E63" w:rsidRPr="00706E63">
        <w:rPr>
          <w:rFonts w:ascii="Arial" w:hAnsi="Arial" w:cs="B Lotus" w:hint="eastAsia"/>
          <w:sz w:val="28"/>
          <w:szCs w:val="28"/>
          <w:rtl/>
          <w:lang w:bidi="fa-IR"/>
        </w:rPr>
        <w:t>عمدا</w:t>
      </w:r>
      <w:r w:rsidR="00706E63" w:rsidRPr="00706E63">
        <w:rPr>
          <w:rFonts w:ascii="Arial" w:hAnsi="Arial" w:cs="B Lotus"/>
          <w:sz w:val="28"/>
          <w:szCs w:val="28"/>
          <w:rtl/>
          <w:lang w:bidi="fa-IR"/>
        </w:rPr>
        <w:t xml:space="preserve"> </w:t>
      </w:r>
      <w:r w:rsidRPr="009B61C0">
        <w:rPr>
          <w:rFonts w:ascii="Arial" w:hAnsi="Arial" w:cs="B Lotus" w:hint="cs"/>
          <w:sz w:val="28"/>
          <w:szCs w:val="28"/>
          <w:rtl/>
          <w:lang w:bidi="fa-IR"/>
        </w:rPr>
        <w:t>نماز را از وقـتش به تاخیر</w:t>
      </w:r>
      <w:r w:rsidR="0033220D">
        <w:rPr>
          <w:rFonts w:ascii="Arial" w:hAnsi="Arial" w:cs="B Lotus" w:hint="cs"/>
          <w:sz w:val="28"/>
          <w:szCs w:val="28"/>
          <w:rtl/>
          <w:lang w:bidi="fa-IR"/>
        </w:rPr>
        <w:t xml:space="preserve"> </w:t>
      </w:r>
      <w:r w:rsidR="00E3147D" w:rsidRPr="009B61C0">
        <w:rPr>
          <w:rFonts w:ascii="Arial" w:hAnsi="Arial" w:cs="B Lotus" w:hint="cs"/>
          <w:sz w:val="28"/>
          <w:szCs w:val="28"/>
          <w:rtl/>
          <w:lang w:bidi="fa-IR"/>
        </w:rPr>
        <w:t>بیندازد و این تاخیر را جایز بداند، بر</w:t>
      </w:r>
      <w:r w:rsidR="00706E63">
        <w:rPr>
          <w:rFonts w:ascii="Arial" w:hAnsi="Arial" w:cs="B Lotus" w:hint="cs"/>
          <w:sz w:val="28"/>
          <w:szCs w:val="28"/>
          <w:rtl/>
          <w:lang w:bidi="fa-IR"/>
        </w:rPr>
        <w:t xml:space="preserve"> </w:t>
      </w:r>
      <w:r w:rsidR="00E3147D" w:rsidRPr="009B61C0">
        <w:rPr>
          <w:rFonts w:ascii="Arial" w:hAnsi="Arial" w:cs="B Lotus" w:hint="cs"/>
          <w:sz w:val="28"/>
          <w:szCs w:val="28"/>
          <w:rtl/>
          <w:lang w:bidi="fa-IR"/>
        </w:rPr>
        <w:t>وی هیچ راهی ب</w:t>
      </w:r>
      <w:r w:rsidR="00706E63">
        <w:rPr>
          <w:rFonts w:ascii="Arial" w:hAnsi="Arial" w:cs="B Lotus" w:hint="cs"/>
          <w:sz w:val="28"/>
          <w:szCs w:val="28"/>
          <w:rtl/>
          <w:lang w:bidi="fa-IR"/>
        </w:rPr>
        <w:t>رای</w:t>
      </w:r>
      <w:r w:rsidR="00E3147D" w:rsidRPr="009B61C0">
        <w:rPr>
          <w:rFonts w:ascii="Arial" w:hAnsi="Arial" w:cs="B Lotus" w:hint="cs"/>
          <w:sz w:val="28"/>
          <w:szCs w:val="28"/>
          <w:rtl/>
          <w:lang w:bidi="fa-IR"/>
        </w:rPr>
        <w:t xml:space="preserve"> جبران و تلافی آن نیست. و هرگز</w:t>
      </w:r>
      <w:r w:rsidR="00EE6E51">
        <w:rPr>
          <w:rFonts w:ascii="Arial" w:hAnsi="Arial" w:cs="B Lotus" w:hint="cs"/>
          <w:sz w:val="28"/>
          <w:szCs w:val="28"/>
          <w:rtl/>
          <w:lang w:bidi="fa-IR"/>
        </w:rPr>
        <w:t xml:space="preserve"> نمی‌</w:t>
      </w:r>
      <w:r w:rsidR="00E3147D" w:rsidRPr="009B61C0">
        <w:rPr>
          <w:rFonts w:ascii="Arial" w:hAnsi="Arial" w:cs="B Lotus" w:hint="cs"/>
          <w:sz w:val="28"/>
          <w:szCs w:val="28"/>
          <w:rtl/>
          <w:lang w:bidi="fa-IR"/>
        </w:rPr>
        <w:t>تواند قضای</w:t>
      </w:r>
      <w:r w:rsidR="00706E63">
        <w:rPr>
          <w:rFonts w:ascii="Arial" w:hAnsi="Arial" w:cs="B Lotus" w:hint="cs"/>
          <w:sz w:val="28"/>
          <w:szCs w:val="28"/>
          <w:rtl/>
          <w:lang w:bidi="fa-IR"/>
        </w:rPr>
        <w:t xml:space="preserve"> آن</w:t>
      </w:r>
      <w:r w:rsidR="00706E63">
        <w:rPr>
          <w:rFonts w:ascii="Arial" w:hAnsi="Arial" w:cs="B Lotus"/>
          <w:sz w:val="28"/>
          <w:szCs w:val="28"/>
          <w:rtl/>
          <w:lang w:bidi="fa-IR"/>
        </w:rPr>
        <w:softHyphen/>
      </w:r>
      <w:r w:rsidR="00A623E8">
        <w:rPr>
          <w:rFonts w:ascii="Arial" w:hAnsi="Arial" w:cs="B Lotus" w:hint="cs"/>
          <w:sz w:val="28"/>
          <w:szCs w:val="28"/>
          <w:rtl/>
          <w:lang w:bidi="fa-IR"/>
        </w:rPr>
        <w:t xml:space="preserve">را </w:t>
      </w:r>
      <w:r w:rsidR="00E3147D" w:rsidRPr="009B61C0">
        <w:rPr>
          <w:rFonts w:ascii="Arial" w:hAnsi="Arial" w:cs="B Lotus" w:hint="cs"/>
          <w:sz w:val="28"/>
          <w:szCs w:val="28"/>
          <w:rtl/>
          <w:lang w:bidi="fa-IR"/>
        </w:rPr>
        <w:t>به جا آورد و از او قبول</w:t>
      </w:r>
      <w:r w:rsidR="00EE6E51">
        <w:rPr>
          <w:rFonts w:ascii="Arial" w:hAnsi="Arial" w:cs="B Lotus" w:hint="cs"/>
          <w:sz w:val="28"/>
          <w:szCs w:val="28"/>
          <w:rtl/>
          <w:lang w:bidi="fa-IR"/>
        </w:rPr>
        <w:t xml:space="preserve"> نمی‌</w:t>
      </w:r>
      <w:r w:rsidR="00E3147D" w:rsidRPr="009B61C0">
        <w:rPr>
          <w:rFonts w:ascii="Arial" w:hAnsi="Arial" w:cs="B Lotus" w:hint="cs"/>
          <w:sz w:val="28"/>
          <w:szCs w:val="28"/>
          <w:rtl/>
          <w:lang w:bidi="fa-IR"/>
        </w:rPr>
        <w:t>شود.</w:t>
      </w:r>
    </w:p>
    <w:p w:rsidR="001B2167" w:rsidRPr="009B61C0" w:rsidRDefault="00E3147D" w:rsidP="00706E63">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ولی هیچگونه نزاعی در بین علما مبنی بر اینکه توبه</w:t>
      </w:r>
      <w:r w:rsidR="00EE6E51">
        <w:rPr>
          <w:rFonts w:ascii="Arial" w:hAnsi="Arial" w:cs="B Lotus" w:hint="cs"/>
          <w:sz w:val="28"/>
          <w:szCs w:val="28"/>
          <w:rtl/>
          <w:lang w:bidi="fa-IR"/>
        </w:rPr>
        <w:t xml:space="preserve">‌ی </w:t>
      </w:r>
      <w:r w:rsidRPr="009B61C0">
        <w:rPr>
          <w:rFonts w:ascii="Arial" w:hAnsi="Arial" w:cs="B Lotus" w:hint="cs"/>
          <w:sz w:val="28"/>
          <w:szCs w:val="28"/>
          <w:rtl/>
          <w:lang w:bidi="fa-IR"/>
        </w:rPr>
        <w:t xml:space="preserve">نصوح برای وی </w:t>
      </w:r>
      <w:r w:rsidR="00706E63">
        <w:rPr>
          <w:rFonts w:ascii="Arial" w:hAnsi="Arial" w:cs="B Lotus" w:hint="cs"/>
          <w:sz w:val="28"/>
          <w:szCs w:val="28"/>
          <w:rtl/>
          <w:lang w:bidi="fa-IR"/>
        </w:rPr>
        <w:t>سودمند</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باشد، نیست. لیکن، آیا </w:t>
      </w:r>
      <w:r w:rsidR="00706E63">
        <w:rPr>
          <w:rFonts w:ascii="Arial" w:hAnsi="Arial" w:cs="B Lotus" w:hint="cs"/>
          <w:sz w:val="28"/>
          <w:szCs w:val="28"/>
          <w:rtl/>
          <w:lang w:bidi="fa-IR"/>
        </w:rPr>
        <w:t xml:space="preserve">به جا آوردن </w:t>
      </w:r>
      <w:r w:rsidRPr="009B61C0">
        <w:rPr>
          <w:rFonts w:ascii="Arial" w:hAnsi="Arial" w:cs="B Lotus" w:hint="cs"/>
          <w:sz w:val="28"/>
          <w:szCs w:val="28"/>
          <w:rtl/>
          <w:lang w:bidi="fa-IR"/>
        </w:rPr>
        <w:t>قضای نمازهایی که عمدا ترک کرده، تکمیل کننده</w:t>
      </w:r>
      <w:r w:rsidR="00EE6E51">
        <w:rPr>
          <w:rFonts w:ascii="Arial" w:hAnsi="Arial" w:cs="B Lotus" w:hint="cs"/>
          <w:sz w:val="28"/>
          <w:szCs w:val="28"/>
          <w:rtl/>
          <w:lang w:bidi="fa-IR"/>
        </w:rPr>
        <w:t xml:space="preserve">‌ی </w:t>
      </w:r>
      <w:r w:rsidRPr="009B61C0">
        <w:rPr>
          <w:rFonts w:ascii="Arial" w:hAnsi="Arial" w:cs="B Lotus" w:hint="cs"/>
          <w:sz w:val="28"/>
          <w:szCs w:val="28"/>
          <w:rtl/>
          <w:lang w:bidi="fa-IR"/>
        </w:rPr>
        <w:t>توبه</w:t>
      </w:r>
      <w:r w:rsidR="00EE6E51">
        <w:rPr>
          <w:rFonts w:ascii="Arial" w:hAnsi="Arial" w:cs="B Lotus" w:hint="cs"/>
          <w:sz w:val="28"/>
          <w:szCs w:val="28"/>
          <w:rtl/>
          <w:lang w:bidi="fa-IR"/>
        </w:rPr>
        <w:t xml:space="preserve">‌ی </w:t>
      </w:r>
      <w:r w:rsidRPr="009B61C0">
        <w:rPr>
          <w:rFonts w:ascii="Arial" w:hAnsi="Arial" w:cs="B Lotus" w:hint="cs"/>
          <w:sz w:val="28"/>
          <w:szCs w:val="28"/>
          <w:rtl/>
          <w:lang w:bidi="fa-IR"/>
        </w:rPr>
        <w:t>وی</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باشد، </w:t>
      </w:r>
      <w:r w:rsidR="00706E63">
        <w:rPr>
          <w:rFonts w:ascii="Arial" w:hAnsi="Arial" w:cs="B Lotus" w:hint="cs"/>
          <w:sz w:val="28"/>
          <w:szCs w:val="28"/>
          <w:rtl/>
          <w:lang w:bidi="fa-IR"/>
        </w:rPr>
        <w:t>چنان</w:t>
      </w:r>
      <w:r w:rsidR="00706E63">
        <w:rPr>
          <w:rFonts w:ascii="Arial" w:hAnsi="Arial" w:cs="B Lotus"/>
          <w:sz w:val="28"/>
          <w:szCs w:val="28"/>
          <w:rtl/>
          <w:lang w:bidi="fa-IR"/>
        </w:rPr>
        <w:softHyphen/>
      </w:r>
      <w:r w:rsidRPr="009B61C0">
        <w:rPr>
          <w:rFonts w:ascii="Arial" w:hAnsi="Arial" w:cs="B Lotus" w:hint="cs"/>
          <w:sz w:val="28"/>
          <w:szCs w:val="28"/>
          <w:rtl/>
          <w:lang w:bidi="fa-IR"/>
        </w:rPr>
        <w:t>که توبه</w:t>
      </w:r>
      <w:r w:rsidR="00F64D59">
        <w:rPr>
          <w:rFonts w:ascii="Arial" w:hAnsi="Arial" w:cs="B Lotus" w:hint="cs"/>
          <w:sz w:val="28"/>
          <w:szCs w:val="28"/>
          <w:rtl/>
          <w:lang w:bidi="fa-IR"/>
        </w:rPr>
        <w:t xml:space="preserve">‌اش </w:t>
      </w:r>
      <w:r w:rsidRPr="009B61C0">
        <w:rPr>
          <w:rFonts w:ascii="Arial" w:hAnsi="Arial" w:cs="B Lotus" w:hint="cs"/>
          <w:sz w:val="28"/>
          <w:szCs w:val="28"/>
          <w:rtl/>
          <w:lang w:bidi="fa-IR"/>
        </w:rPr>
        <w:t>بدون قضای</w:t>
      </w:r>
      <w:r w:rsidR="00A623E8">
        <w:rPr>
          <w:rFonts w:ascii="Arial" w:hAnsi="Arial" w:cs="B Lotus" w:hint="cs"/>
          <w:sz w:val="28"/>
          <w:szCs w:val="28"/>
          <w:rtl/>
          <w:lang w:bidi="fa-IR"/>
        </w:rPr>
        <w:t xml:space="preserve"> آن‌ها </w:t>
      </w:r>
      <w:r w:rsidRPr="009B61C0">
        <w:rPr>
          <w:rFonts w:ascii="Arial" w:hAnsi="Arial" w:cs="B Lotus" w:hint="cs"/>
          <w:sz w:val="28"/>
          <w:szCs w:val="28"/>
          <w:rtl/>
          <w:lang w:bidi="fa-IR"/>
        </w:rPr>
        <w:t>صح</w:t>
      </w:r>
      <w:r w:rsidR="00706E63">
        <w:rPr>
          <w:rFonts w:ascii="Arial" w:hAnsi="Arial" w:cs="B Lotus" w:hint="cs"/>
          <w:sz w:val="28"/>
          <w:szCs w:val="28"/>
          <w:rtl/>
          <w:lang w:bidi="fa-IR"/>
        </w:rPr>
        <w:t>ی</w:t>
      </w:r>
      <w:r w:rsidRPr="009B61C0">
        <w:rPr>
          <w:rFonts w:ascii="Arial" w:hAnsi="Arial" w:cs="B Lotus" w:hint="cs"/>
          <w:sz w:val="28"/>
          <w:szCs w:val="28"/>
          <w:rtl/>
          <w:lang w:bidi="fa-IR"/>
        </w:rPr>
        <w:t>ح نیست، یا اینکه توبه</w:t>
      </w:r>
      <w:r w:rsidR="00F64D59">
        <w:rPr>
          <w:rFonts w:ascii="Arial" w:hAnsi="Arial" w:cs="B Lotus" w:hint="cs"/>
          <w:sz w:val="28"/>
          <w:szCs w:val="28"/>
          <w:rtl/>
          <w:lang w:bidi="fa-IR"/>
        </w:rPr>
        <w:t xml:space="preserve">‌اش </w:t>
      </w:r>
      <w:r w:rsidRPr="009B61C0">
        <w:rPr>
          <w:rFonts w:ascii="Arial" w:hAnsi="Arial" w:cs="B Lotus" w:hint="cs"/>
          <w:sz w:val="28"/>
          <w:szCs w:val="28"/>
          <w:rtl/>
          <w:lang w:bidi="fa-IR"/>
        </w:rPr>
        <w:t>متوقف بر قضای</w:t>
      </w:r>
      <w:r w:rsidR="00A623E8">
        <w:rPr>
          <w:rFonts w:ascii="Arial" w:hAnsi="Arial" w:cs="B Lotus" w:hint="cs"/>
          <w:sz w:val="28"/>
          <w:szCs w:val="28"/>
          <w:rtl/>
          <w:lang w:bidi="fa-IR"/>
        </w:rPr>
        <w:t xml:space="preserve"> آن‌ها </w:t>
      </w:r>
      <w:r w:rsidRPr="009B61C0">
        <w:rPr>
          <w:rFonts w:ascii="Arial" w:hAnsi="Arial" w:cs="B Lotus" w:hint="cs"/>
          <w:sz w:val="28"/>
          <w:szCs w:val="28"/>
          <w:rtl/>
          <w:lang w:bidi="fa-IR"/>
        </w:rPr>
        <w:t xml:space="preserve">نیست، بلکه </w:t>
      </w:r>
      <w:r w:rsidR="001B2167" w:rsidRPr="009B61C0">
        <w:rPr>
          <w:rFonts w:ascii="Arial" w:hAnsi="Arial" w:cs="B Lotus" w:hint="cs"/>
          <w:sz w:val="28"/>
          <w:szCs w:val="28"/>
          <w:rtl/>
          <w:lang w:bidi="fa-IR"/>
        </w:rPr>
        <w:t>همین</w:t>
      </w:r>
      <w:r w:rsidRPr="009B61C0">
        <w:rPr>
          <w:rFonts w:ascii="Arial" w:hAnsi="Arial" w:cs="B Lotus" w:hint="cs"/>
          <w:sz w:val="28"/>
          <w:szCs w:val="28"/>
          <w:rtl/>
          <w:lang w:bidi="fa-IR"/>
        </w:rPr>
        <w:t xml:space="preserve"> </w:t>
      </w:r>
      <w:r w:rsidR="001B2167" w:rsidRPr="009B61C0">
        <w:rPr>
          <w:rFonts w:ascii="Arial" w:hAnsi="Arial" w:cs="B Lotus" w:hint="cs"/>
          <w:sz w:val="28"/>
          <w:szCs w:val="28"/>
          <w:rtl/>
          <w:lang w:bidi="fa-IR"/>
        </w:rPr>
        <w:t>کافی است که از این</w:t>
      </w:r>
      <w:r w:rsidR="00346036" w:rsidRPr="009B61C0">
        <w:rPr>
          <w:rFonts w:ascii="Arial" w:hAnsi="Arial" w:cs="B Lotus" w:hint="cs"/>
          <w:sz w:val="28"/>
          <w:szCs w:val="28"/>
          <w:rtl/>
          <w:lang w:bidi="fa-IR"/>
        </w:rPr>
        <w:t xml:space="preserve"> پس بر نماز</w:t>
      </w:r>
      <w:r w:rsidRPr="009B61C0">
        <w:rPr>
          <w:rFonts w:ascii="Arial" w:hAnsi="Arial" w:cs="B Lotus" w:hint="cs"/>
          <w:sz w:val="28"/>
          <w:szCs w:val="28"/>
          <w:rtl/>
          <w:lang w:bidi="fa-IR"/>
        </w:rPr>
        <w:t>ها محافظت</w:t>
      </w:r>
      <w:r w:rsidR="007A5D9A" w:rsidRPr="009B61C0">
        <w:rPr>
          <w:rFonts w:ascii="Arial" w:hAnsi="Arial" w:cs="B Lotus" w:hint="cs"/>
          <w:sz w:val="28"/>
          <w:szCs w:val="28"/>
          <w:rtl/>
          <w:lang w:bidi="fa-IR"/>
        </w:rPr>
        <w:t xml:space="preserve"> کرده و نماز</w:t>
      </w:r>
      <w:r w:rsidR="001B2167" w:rsidRPr="009B61C0">
        <w:rPr>
          <w:rFonts w:ascii="Arial" w:hAnsi="Arial" w:cs="B Lotus" w:hint="cs"/>
          <w:sz w:val="28"/>
          <w:szCs w:val="28"/>
          <w:rtl/>
          <w:lang w:bidi="fa-IR"/>
        </w:rPr>
        <w:t>های نافله را زیاد</w:t>
      </w:r>
      <w:r w:rsidRPr="009B61C0">
        <w:rPr>
          <w:rFonts w:ascii="Arial" w:hAnsi="Arial" w:cs="B Lotus" w:hint="cs"/>
          <w:sz w:val="28"/>
          <w:szCs w:val="28"/>
          <w:rtl/>
          <w:lang w:bidi="fa-IR"/>
        </w:rPr>
        <w:t xml:space="preserve"> کند</w:t>
      </w:r>
      <w:r w:rsidR="001B2167" w:rsidRPr="009B61C0">
        <w:rPr>
          <w:rFonts w:ascii="Arial" w:hAnsi="Arial" w:cs="B Lotus" w:hint="cs"/>
          <w:sz w:val="28"/>
          <w:szCs w:val="28"/>
          <w:rtl/>
          <w:lang w:bidi="fa-IR"/>
        </w:rPr>
        <w:t>، چرا که جبران و تلافی آنچ</w:t>
      </w:r>
      <w:r w:rsidR="00706E63">
        <w:rPr>
          <w:rFonts w:ascii="Arial" w:hAnsi="Arial" w:cs="B Lotus" w:hint="cs"/>
          <w:sz w:val="28"/>
          <w:szCs w:val="28"/>
          <w:rtl/>
          <w:lang w:bidi="fa-IR"/>
        </w:rPr>
        <w:t xml:space="preserve">ه </w:t>
      </w:r>
      <w:r w:rsidR="001B2167" w:rsidRPr="009B61C0">
        <w:rPr>
          <w:rFonts w:ascii="Arial" w:hAnsi="Arial" w:cs="B Lotus" w:hint="cs"/>
          <w:sz w:val="28"/>
          <w:szCs w:val="28"/>
          <w:rtl/>
          <w:lang w:bidi="fa-IR"/>
        </w:rPr>
        <w:t>در گذشته انجام نداده بر وی سخت و دشوار</w:t>
      </w:r>
      <w:r w:rsidR="00EE6E51">
        <w:rPr>
          <w:rFonts w:ascii="Arial" w:hAnsi="Arial" w:cs="B Lotus" w:hint="cs"/>
          <w:sz w:val="28"/>
          <w:szCs w:val="28"/>
          <w:rtl/>
          <w:lang w:bidi="fa-IR"/>
        </w:rPr>
        <w:t xml:space="preserve"> می‌</w:t>
      </w:r>
      <w:r w:rsidR="001B2167" w:rsidRPr="009B61C0">
        <w:rPr>
          <w:rFonts w:ascii="Arial" w:hAnsi="Arial" w:cs="B Lotus" w:hint="cs"/>
          <w:sz w:val="28"/>
          <w:szCs w:val="28"/>
          <w:rtl/>
          <w:lang w:bidi="fa-IR"/>
        </w:rPr>
        <w:t>باشد؟</w:t>
      </w:r>
      <w:r w:rsidR="00FC4F42" w:rsidRPr="009B61C0">
        <w:rPr>
          <w:rFonts w:ascii="Arial" w:hAnsi="Arial" w:cs="B Lotus" w:hint="cs"/>
          <w:sz w:val="28"/>
          <w:szCs w:val="28"/>
          <w:rtl/>
          <w:lang w:bidi="fa-IR"/>
        </w:rPr>
        <w:t xml:space="preserve"> </w:t>
      </w:r>
      <w:r w:rsidR="001B2167" w:rsidRPr="009B61C0">
        <w:rPr>
          <w:rFonts w:ascii="Arial" w:hAnsi="Arial" w:cs="B Lotus" w:hint="cs"/>
          <w:sz w:val="28"/>
          <w:szCs w:val="28"/>
          <w:rtl/>
          <w:lang w:bidi="fa-IR"/>
        </w:rPr>
        <w:t>که این مساله محل اختلاف</w:t>
      </w:r>
      <w:r w:rsidR="00EE6E51">
        <w:rPr>
          <w:rFonts w:ascii="Arial" w:hAnsi="Arial" w:cs="B Lotus" w:hint="cs"/>
          <w:sz w:val="28"/>
          <w:szCs w:val="28"/>
          <w:rtl/>
          <w:lang w:bidi="fa-IR"/>
        </w:rPr>
        <w:t xml:space="preserve"> می‌</w:t>
      </w:r>
      <w:r w:rsidR="001B2167" w:rsidRPr="009B61C0">
        <w:rPr>
          <w:rFonts w:ascii="Arial" w:hAnsi="Arial" w:cs="B Lotus" w:hint="cs"/>
          <w:sz w:val="28"/>
          <w:szCs w:val="28"/>
          <w:rtl/>
          <w:lang w:bidi="fa-IR"/>
        </w:rPr>
        <w:t>باشد که ما ادله</w:t>
      </w:r>
      <w:r w:rsidR="00EE6E51">
        <w:rPr>
          <w:rFonts w:ascii="Arial" w:hAnsi="Arial" w:cs="B Lotus" w:hint="cs"/>
          <w:sz w:val="28"/>
          <w:szCs w:val="28"/>
          <w:rtl/>
          <w:lang w:bidi="fa-IR"/>
        </w:rPr>
        <w:t xml:space="preserve">‌ی </w:t>
      </w:r>
      <w:r w:rsidR="001B2167" w:rsidRPr="009B61C0">
        <w:rPr>
          <w:rFonts w:ascii="Arial" w:hAnsi="Arial" w:cs="B Lotus" w:hint="cs"/>
          <w:sz w:val="28"/>
          <w:szCs w:val="28"/>
          <w:rtl/>
          <w:lang w:bidi="fa-IR"/>
        </w:rPr>
        <w:t>طرفین را ذکر</w:t>
      </w:r>
      <w:r w:rsidR="00EE6E51">
        <w:rPr>
          <w:rFonts w:ascii="Arial" w:hAnsi="Arial" w:cs="B Lotus" w:hint="cs"/>
          <w:sz w:val="28"/>
          <w:szCs w:val="28"/>
          <w:rtl/>
          <w:lang w:bidi="fa-IR"/>
        </w:rPr>
        <w:t xml:space="preserve"> می‌</w:t>
      </w:r>
      <w:r w:rsidR="001B2167" w:rsidRPr="009B61C0">
        <w:rPr>
          <w:rFonts w:ascii="Arial" w:hAnsi="Arial" w:cs="B Lotus" w:hint="cs"/>
          <w:sz w:val="28"/>
          <w:szCs w:val="28"/>
          <w:rtl/>
          <w:lang w:bidi="fa-IR"/>
        </w:rPr>
        <w:t>کنیم:</w:t>
      </w:r>
    </w:p>
    <w:p w:rsidR="00622EF0" w:rsidRPr="009B61C0" w:rsidRDefault="00812943"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قائلین به وجوب قضای نمازهایی که عمدا فوت شده</w:t>
      </w:r>
      <w:r w:rsidR="00EE6E51">
        <w:rPr>
          <w:rFonts w:ascii="Arial" w:hAnsi="Arial" w:cs="B Lotus" w:hint="cs"/>
          <w:sz w:val="28"/>
          <w:szCs w:val="28"/>
          <w:rtl/>
          <w:lang w:bidi="fa-IR"/>
        </w:rPr>
        <w:t>‌اند، می‌</w:t>
      </w:r>
      <w:r w:rsidRPr="009B61C0">
        <w:rPr>
          <w:rFonts w:ascii="Arial" w:hAnsi="Arial" w:cs="B Lotus" w:hint="cs"/>
          <w:sz w:val="28"/>
          <w:szCs w:val="28"/>
          <w:rtl/>
          <w:lang w:bidi="fa-IR"/>
        </w:rPr>
        <w:t>گویند:</w:t>
      </w:r>
    </w:p>
    <w:p w:rsidR="00B650C6" w:rsidRPr="00CB4E1F" w:rsidRDefault="00622EF0" w:rsidP="00706E63">
      <w:pPr>
        <w:pStyle w:val="ListParagraph"/>
        <w:widowControl w:val="0"/>
        <w:numPr>
          <w:ilvl w:val="0"/>
          <w:numId w:val="18"/>
        </w:numPr>
        <w:autoSpaceDE w:val="0"/>
        <w:autoSpaceDN w:val="0"/>
        <w:bidi/>
        <w:adjustRightInd w:val="0"/>
        <w:spacing w:after="0" w:line="240" w:lineRule="auto"/>
        <w:jc w:val="both"/>
        <w:rPr>
          <w:rFonts w:ascii="Arial" w:hAnsi="Arial" w:cs="B Lotus"/>
          <w:sz w:val="28"/>
          <w:szCs w:val="28"/>
          <w:rtl/>
          <w:lang w:bidi="fa-IR"/>
        </w:rPr>
      </w:pPr>
      <w:r w:rsidRPr="00CB4E1F">
        <w:rPr>
          <w:rFonts w:ascii="Arial" w:hAnsi="Arial" w:cs="B Lotus" w:hint="cs"/>
          <w:sz w:val="28"/>
          <w:szCs w:val="28"/>
          <w:rtl/>
          <w:lang w:bidi="fa-IR"/>
        </w:rPr>
        <w:t>از آنجائی</w:t>
      </w:r>
      <w:r w:rsidR="00706E63">
        <w:rPr>
          <w:rFonts w:ascii="Arial" w:hAnsi="Arial" w:cs="B Lotus"/>
          <w:sz w:val="28"/>
          <w:szCs w:val="28"/>
          <w:rtl/>
          <w:lang w:bidi="fa-IR"/>
        </w:rPr>
        <w:softHyphen/>
      </w:r>
      <w:r w:rsidRPr="00CB4E1F">
        <w:rPr>
          <w:rFonts w:ascii="Arial" w:hAnsi="Arial" w:cs="B Lotus" w:hint="cs"/>
          <w:sz w:val="28"/>
          <w:szCs w:val="28"/>
          <w:rtl/>
          <w:lang w:bidi="fa-IR"/>
        </w:rPr>
        <w:t>که رسول الله</w:t>
      </w:r>
      <w:r w:rsidR="001C0542" w:rsidRPr="001C0542">
        <w:rPr>
          <w:rFonts w:ascii="AGA Arabesque" w:hAnsi="AGA Arabesque" w:cs="CTraditional Arabic" w:hint="cs"/>
          <w:sz w:val="28"/>
          <w:szCs w:val="28"/>
          <w:lang w:bidi="fa-IR"/>
        </w:rPr>
        <w:t></w:t>
      </w:r>
      <w:r w:rsidRPr="00CB4E1F">
        <w:rPr>
          <w:rFonts w:ascii="Arial" w:hAnsi="Arial" w:cs="B Lotus" w:hint="cs"/>
          <w:sz w:val="28"/>
          <w:szCs w:val="28"/>
          <w:rtl/>
          <w:lang w:bidi="fa-IR"/>
        </w:rPr>
        <w:t xml:space="preserve"> </w:t>
      </w:r>
      <w:r w:rsidR="005A5882" w:rsidRPr="00CB4E1F">
        <w:rPr>
          <w:rFonts w:ascii="Arial" w:hAnsi="Arial" w:cs="B Lotus" w:hint="cs"/>
          <w:sz w:val="28"/>
          <w:szCs w:val="28"/>
          <w:rtl/>
          <w:lang w:bidi="fa-IR"/>
        </w:rPr>
        <w:t>کسانی را که از نماز خواب مانده و یا</w:t>
      </w:r>
      <w:r w:rsidR="00706E63">
        <w:rPr>
          <w:rFonts w:ascii="Arial" w:hAnsi="Arial" w:cs="B Lotus" w:hint="cs"/>
          <w:sz w:val="28"/>
          <w:szCs w:val="28"/>
          <w:rtl/>
          <w:lang w:bidi="fa-IR"/>
        </w:rPr>
        <w:t xml:space="preserve"> آن</w:t>
      </w:r>
      <w:r w:rsidR="00706E63">
        <w:rPr>
          <w:rFonts w:ascii="Arial" w:hAnsi="Arial" w:cs="B Lotus"/>
          <w:sz w:val="28"/>
          <w:szCs w:val="28"/>
          <w:rtl/>
          <w:lang w:bidi="fa-IR"/>
        </w:rPr>
        <w:softHyphen/>
      </w:r>
      <w:r w:rsidR="00A623E8" w:rsidRPr="00CB4E1F">
        <w:rPr>
          <w:rFonts w:ascii="Arial" w:hAnsi="Arial" w:cs="B Lotus" w:hint="cs"/>
          <w:sz w:val="28"/>
          <w:szCs w:val="28"/>
          <w:rtl/>
          <w:lang w:bidi="fa-IR"/>
        </w:rPr>
        <w:t xml:space="preserve">را </w:t>
      </w:r>
      <w:r w:rsidR="005A5882" w:rsidRPr="00CB4E1F">
        <w:rPr>
          <w:rFonts w:ascii="Arial" w:hAnsi="Arial" w:cs="B Lotus" w:hint="cs"/>
          <w:sz w:val="28"/>
          <w:szCs w:val="28"/>
          <w:rtl/>
          <w:lang w:bidi="fa-IR"/>
        </w:rPr>
        <w:t>فراموش کرده</w:t>
      </w:r>
      <w:r w:rsidR="00706E63">
        <w:rPr>
          <w:rFonts w:ascii="Arial" w:hAnsi="Arial" w:cs="B Lotus" w:hint="cs"/>
          <w:sz w:val="28"/>
          <w:szCs w:val="28"/>
          <w:rtl/>
          <w:lang w:bidi="fa-IR"/>
        </w:rPr>
        <w:t xml:space="preserve"> -</w:t>
      </w:r>
      <w:r w:rsidR="005A5882" w:rsidRPr="00CB4E1F">
        <w:rPr>
          <w:rFonts w:ascii="Arial" w:hAnsi="Arial" w:cs="B Lotus" w:hint="cs"/>
          <w:sz w:val="28"/>
          <w:szCs w:val="28"/>
          <w:rtl/>
          <w:lang w:bidi="fa-IR"/>
        </w:rPr>
        <w:t xml:space="preserve"> درحالی</w:t>
      </w:r>
      <w:r w:rsidR="00706E63">
        <w:rPr>
          <w:rFonts w:ascii="Arial" w:hAnsi="Arial" w:cs="B Lotus"/>
          <w:sz w:val="28"/>
          <w:szCs w:val="28"/>
          <w:rtl/>
          <w:lang w:bidi="fa-IR"/>
        </w:rPr>
        <w:softHyphen/>
      </w:r>
      <w:r w:rsidR="005A5882" w:rsidRPr="00CB4E1F">
        <w:rPr>
          <w:rFonts w:ascii="Arial" w:hAnsi="Arial" w:cs="B Lotus" w:hint="cs"/>
          <w:sz w:val="28"/>
          <w:szCs w:val="28"/>
          <w:rtl/>
          <w:lang w:bidi="fa-IR"/>
        </w:rPr>
        <w:t>که هر</w:t>
      </w:r>
      <w:r w:rsidR="00706E63">
        <w:rPr>
          <w:rFonts w:ascii="Arial" w:hAnsi="Arial" w:cs="B Lotus" w:hint="cs"/>
          <w:sz w:val="28"/>
          <w:szCs w:val="28"/>
          <w:rtl/>
          <w:lang w:bidi="fa-IR"/>
        </w:rPr>
        <w:t xml:space="preserve"> </w:t>
      </w:r>
      <w:r w:rsidR="005A5882" w:rsidRPr="00CB4E1F">
        <w:rPr>
          <w:rFonts w:ascii="Arial" w:hAnsi="Arial" w:cs="B Lotus" w:hint="cs"/>
          <w:sz w:val="28"/>
          <w:szCs w:val="28"/>
          <w:rtl/>
          <w:lang w:bidi="fa-IR"/>
        </w:rPr>
        <w:t>دوی</w:t>
      </w:r>
      <w:r w:rsidR="00A623E8" w:rsidRPr="00CB4E1F">
        <w:rPr>
          <w:rFonts w:ascii="Arial" w:hAnsi="Arial" w:cs="B Lotus" w:hint="cs"/>
          <w:sz w:val="28"/>
          <w:szCs w:val="28"/>
          <w:rtl/>
          <w:lang w:bidi="fa-IR"/>
        </w:rPr>
        <w:t xml:space="preserve"> آن‌ها </w:t>
      </w:r>
      <w:r w:rsidR="005A5882" w:rsidRPr="00CB4E1F">
        <w:rPr>
          <w:rFonts w:ascii="Arial" w:hAnsi="Arial" w:cs="B Lotus" w:hint="cs"/>
          <w:sz w:val="28"/>
          <w:szCs w:val="28"/>
          <w:rtl/>
          <w:lang w:bidi="fa-IR"/>
        </w:rPr>
        <w:t>معذور بوده و در فوت نماز اهمال و کوتاهی نکردند</w:t>
      </w:r>
      <w:r w:rsidR="00706E63">
        <w:rPr>
          <w:rFonts w:ascii="Arial" w:hAnsi="Arial" w:cs="B Lotus" w:hint="cs"/>
          <w:sz w:val="28"/>
          <w:szCs w:val="28"/>
          <w:rtl/>
          <w:lang w:bidi="fa-IR"/>
        </w:rPr>
        <w:t xml:space="preserve"> -</w:t>
      </w:r>
      <w:r w:rsidR="005A5882" w:rsidRPr="00CB4E1F">
        <w:rPr>
          <w:rFonts w:ascii="Arial" w:hAnsi="Arial" w:cs="B Lotus" w:hint="cs"/>
          <w:sz w:val="28"/>
          <w:szCs w:val="28"/>
          <w:rtl/>
          <w:lang w:bidi="fa-IR"/>
        </w:rPr>
        <w:t xml:space="preserve"> به قضای نماز امر </w:t>
      </w:r>
      <w:r w:rsidR="00706E63">
        <w:rPr>
          <w:rFonts w:ascii="Arial" w:hAnsi="Arial" w:cs="B Lotus" w:hint="cs"/>
          <w:sz w:val="28"/>
          <w:szCs w:val="28"/>
          <w:rtl/>
          <w:lang w:bidi="fa-IR"/>
        </w:rPr>
        <w:t>نمود</w:t>
      </w:r>
      <w:r w:rsidR="005A5882" w:rsidRPr="00CB4E1F">
        <w:rPr>
          <w:rFonts w:ascii="Arial" w:hAnsi="Arial" w:cs="B Lotus" w:hint="cs"/>
          <w:sz w:val="28"/>
          <w:szCs w:val="28"/>
          <w:rtl/>
          <w:lang w:bidi="fa-IR"/>
        </w:rPr>
        <w:t>، وجوب قضای نماز بر کسانی که در گناه افراط کرده و عمدا نماز را فوت کردند، سزاوارتر و شایسته</w:t>
      </w:r>
      <w:r w:rsidR="004E5AEE">
        <w:rPr>
          <w:rFonts w:ascii="Arial" w:hAnsi="Arial" w:cs="B Lotus" w:hint="eastAsia"/>
          <w:sz w:val="28"/>
          <w:szCs w:val="28"/>
          <w:rtl/>
          <w:lang w:bidi="fa-IR"/>
        </w:rPr>
        <w:t>‌</w:t>
      </w:r>
      <w:r w:rsidR="005A5882" w:rsidRPr="00CB4E1F">
        <w:rPr>
          <w:rFonts w:ascii="Arial" w:hAnsi="Arial" w:cs="B Lotus" w:hint="cs"/>
          <w:sz w:val="28"/>
          <w:szCs w:val="28"/>
          <w:rtl/>
          <w:lang w:bidi="fa-IR"/>
        </w:rPr>
        <w:t>تر</w:t>
      </w:r>
      <w:r w:rsidR="00EE6E51" w:rsidRPr="00CB4E1F">
        <w:rPr>
          <w:rFonts w:ascii="Arial" w:hAnsi="Arial" w:cs="B Lotus" w:hint="cs"/>
          <w:sz w:val="28"/>
          <w:szCs w:val="28"/>
          <w:rtl/>
          <w:lang w:bidi="fa-IR"/>
        </w:rPr>
        <w:t xml:space="preserve"> می‌</w:t>
      </w:r>
      <w:r w:rsidR="005A5882" w:rsidRPr="00CB4E1F">
        <w:rPr>
          <w:rFonts w:ascii="Arial" w:hAnsi="Arial" w:cs="B Lotus" w:hint="cs"/>
          <w:sz w:val="28"/>
          <w:szCs w:val="28"/>
          <w:rtl/>
          <w:lang w:bidi="fa-IR"/>
        </w:rPr>
        <w:t>باشد.</w:t>
      </w:r>
      <w:r w:rsidR="00C45ED2" w:rsidRPr="00CB4E1F">
        <w:rPr>
          <w:rFonts w:ascii="Arial" w:hAnsi="Arial" w:cs="B Lotus" w:hint="cs"/>
          <w:sz w:val="28"/>
          <w:szCs w:val="28"/>
          <w:rtl/>
          <w:lang w:bidi="fa-IR"/>
        </w:rPr>
        <w:t xml:space="preserve"> </w:t>
      </w:r>
      <w:r w:rsidR="00970800" w:rsidRPr="00CB4E1F">
        <w:rPr>
          <w:rFonts w:ascii="Arial" w:hAnsi="Arial" w:cs="B Lotus" w:hint="cs"/>
          <w:sz w:val="28"/>
          <w:szCs w:val="28"/>
          <w:rtl/>
          <w:lang w:bidi="fa-IR"/>
        </w:rPr>
        <w:t>بنابراین اگر نماز جز در وقتش صحیح نبود، قضایش بعد از وقت در حق کسی که از نماز خواب مانده و یا</w:t>
      </w:r>
      <w:r w:rsidR="00706E63">
        <w:rPr>
          <w:rFonts w:ascii="Arial" w:hAnsi="Arial" w:cs="B Lotus" w:hint="cs"/>
          <w:sz w:val="28"/>
          <w:szCs w:val="28"/>
          <w:rtl/>
          <w:lang w:bidi="fa-IR"/>
        </w:rPr>
        <w:t xml:space="preserve"> آن</w:t>
      </w:r>
      <w:r w:rsidR="00706E63">
        <w:rPr>
          <w:rFonts w:ascii="Arial" w:hAnsi="Arial" w:cs="B Lotus"/>
          <w:sz w:val="28"/>
          <w:szCs w:val="28"/>
          <w:rtl/>
          <w:lang w:bidi="fa-IR"/>
        </w:rPr>
        <w:softHyphen/>
      </w:r>
      <w:r w:rsidR="00A623E8" w:rsidRPr="00CB4E1F">
        <w:rPr>
          <w:rFonts w:ascii="Arial" w:hAnsi="Arial" w:cs="B Lotus" w:hint="cs"/>
          <w:sz w:val="28"/>
          <w:szCs w:val="28"/>
          <w:rtl/>
          <w:lang w:bidi="fa-IR"/>
        </w:rPr>
        <w:t xml:space="preserve">را </w:t>
      </w:r>
      <w:r w:rsidR="00970800" w:rsidRPr="00CB4E1F">
        <w:rPr>
          <w:rFonts w:ascii="Arial" w:hAnsi="Arial" w:cs="B Lotus" w:hint="cs"/>
          <w:sz w:val="28"/>
          <w:szCs w:val="28"/>
          <w:rtl/>
          <w:lang w:bidi="fa-IR"/>
        </w:rPr>
        <w:t xml:space="preserve">فراموش کرده، نفعی نداشت. </w:t>
      </w:r>
    </w:p>
    <w:p w:rsidR="004008E2" w:rsidRPr="00CB4E1F" w:rsidRDefault="00B650C6" w:rsidP="00706E63">
      <w:pPr>
        <w:pStyle w:val="ListParagraph"/>
        <w:widowControl w:val="0"/>
        <w:numPr>
          <w:ilvl w:val="0"/>
          <w:numId w:val="18"/>
        </w:numPr>
        <w:autoSpaceDE w:val="0"/>
        <w:autoSpaceDN w:val="0"/>
        <w:bidi/>
        <w:adjustRightInd w:val="0"/>
        <w:spacing w:after="0" w:line="240" w:lineRule="auto"/>
        <w:jc w:val="both"/>
        <w:rPr>
          <w:rFonts w:ascii="Arial" w:hAnsi="Arial" w:cs="B Lotus"/>
          <w:sz w:val="28"/>
          <w:szCs w:val="28"/>
          <w:rtl/>
          <w:lang w:bidi="fa-IR"/>
        </w:rPr>
      </w:pPr>
      <w:r w:rsidRPr="00CB4E1F">
        <w:rPr>
          <w:rFonts w:ascii="Arial" w:hAnsi="Arial" w:cs="B Lotus" w:hint="cs"/>
          <w:sz w:val="28"/>
          <w:szCs w:val="28"/>
          <w:rtl/>
          <w:lang w:bidi="fa-IR"/>
        </w:rPr>
        <w:t>براستی رسول الله</w:t>
      </w:r>
      <w:r w:rsidR="001C0542" w:rsidRPr="001C0542">
        <w:rPr>
          <w:rFonts w:ascii="AGA Arabesque" w:hAnsi="AGA Arabesque" w:cs="CTraditional Arabic" w:hint="cs"/>
          <w:sz w:val="28"/>
          <w:szCs w:val="28"/>
          <w:lang w:bidi="fa-IR"/>
        </w:rPr>
        <w:t></w:t>
      </w:r>
      <w:r w:rsidRPr="00CB4E1F">
        <w:rPr>
          <w:rFonts w:ascii="Arial" w:hAnsi="Arial" w:cs="B Lotus" w:hint="cs"/>
          <w:sz w:val="28"/>
          <w:szCs w:val="28"/>
          <w:rtl/>
          <w:lang w:bidi="fa-IR"/>
        </w:rPr>
        <w:t xml:space="preserve"> و اصحاب</w:t>
      </w:r>
      <w:r w:rsidR="00706E63">
        <w:rPr>
          <w:rFonts w:ascii="Arial" w:hAnsi="Arial" w:cs="B Lotus"/>
          <w:sz w:val="28"/>
          <w:szCs w:val="28"/>
          <w:rtl/>
          <w:lang w:bidi="fa-IR"/>
        </w:rPr>
        <w:softHyphen/>
      </w:r>
      <w:r w:rsidRPr="00CB4E1F">
        <w:rPr>
          <w:rFonts w:ascii="Arial" w:hAnsi="Arial" w:cs="B Lotus" w:hint="cs"/>
          <w:sz w:val="28"/>
          <w:szCs w:val="28"/>
          <w:rtl/>
          <w:lang w:bidi="fa-IR"/>
        </w:rPr>
        <w:t xml:space="preserve">شان در روز خندق، نماز عصر را بعد از مغرب </w:t>
      </w:r>
      <w:r w:rsidRPr="00CB4E1F">
        <w:rPr>
          <w:rFonts w:ascii="Arial" w:hAnsi="Arial" w:cs="B Lotus" w:hint="cs"/>
          <w:sz w:val="28"/>
          <w:szCs w:val="28"/>
          <w:rtl/>
          <w:lang w:bidi="fa-IR"/>
        </w:rPr>
        <w:lastRenderedPageBreak/>
        <w:t>خواندند</w:t>
      </w:r>
      <w:r w:rsidR="00BD1C90">
        <w:rPr>
          <w:rFonts w:ascii="Arial" w:hAnsi="Arial" w:cs="B Lotus" w:hint="cs"/>
          <w:sz w:val="28"/>
          <w:szCs w:val="28"/>
          <w:vertAlign w:val="superscript"/>
          <w:rtl/>
          <w:lang w:bidi="fa-IR"/>
        </w:rPr>
        <w:t>(</w:t>
      </w:r>
      <w:r w:rsidR="00B1295B" w:rsidRPr="00A10D82">
        <w:rPr>
          <w:rStyle w:val="FootnoteReference"/>
          <w:rFonts w:ascii="Arial" w:hAnsi="Arial" w:cs="B Lotus"/>
          <w:sz w:val="28"/>
          <w:szCs w:val="28"/>
          <w:rtl/>
          <w:lang w:bidi="fa-IR"/>
        </w:rPr>
        <w:footnoteReference w:id="218"/>
      </w:r>
      <w:r w:rsidR="00B1295B" w:rsidRPr="00A10D82">
        <w:rPr>
          <w:rFonts w:ascii="Arial" w:hAnsi="Arial" w:cs="B Lotus" w:hint="cs"/>
          <w:sz w:val="28"/>
          <w:szCs w:val="28"/>
          <w:vertAlign w:val="superscript"/>
          <w:rtl/>
          <w:lang w:bidi="fa-IR"/>
        </w:rPr>
        <w:t>)</w:t>
      </w:r>
      <w:r w:rsidRPr="00CB4E1F">
        <w:rPr>
          <w:rFonts w:ascii="Arial" w:hAnsi="Arial" w:cs="B Lotus" w:hint="cs"/>
          <w:sz w:val="28"/>
          <w:szCs w:val="28"/>
          <w:rtl/>
          <w:lang w:bidi="fa-IR"/>
        </w:rPr>
        <w:t xml:space="preserve">. </w:t>
      </w:r>
      <w:r w:rsidR="00706E63">
        <w:rPr>
          <w:rFonts w:ascii="Arial" w:hAnsi="Arial" w:cs="B Lotus" w:hint="cs"/>
          <w:sz w:val="28"/>
          <w:szCs w:val="28"/>
          <w:rtl/>
          <w:lang w:bidi="fa-IR"/>
        </w:rPr>
        <w:t>روشن</w:t>
      </w:r>
      <w:r w:rsidRPr="00CB4E1F">
        <w:rPr>
          <w:rFonts w:ascii="Arial" w:hAnsi="Arial" w:cs="B Lotus" w:hint="cs"/>
          <w:sz w:val="28"/>
          <w:szCs w:val="28"/>
          <w:rtl/>
          <w:lang w:bidi="fa-IR"/>
        </w:rPr>
        <w:t xml:space="preserve"> است که</w:t>
      </w:r>
      <w:r w:rsidR="00A623E8" w:rsidRPr="00CB4E1F">
        <w:rPr>
          <w:rFonts w:ascii="Arial" w:hAnsi="Arial" w:cs="B Lotus" w:hint="cs"/>
          <w:sz w:val="28"/>
          <w:szCs w:val="28"/>
          <w:rtl/>
          <w:lang w:bidi="fa-IR"/>
        </w:rPr>
        <w:t xml:space="preserve"> آن‌ها </w:t>
      </w:r>
      <w:r w:rsidRPr="00CB4E1F">
        <w:rPr>
          <w:rFonts w:ascii="Arial" w:hAnsi="Arial" w:cs="B Lotus" w:hint="cs"/>
          <w:sz w:val="28"/>
          <w:szCs w:val="28"/>
          <w:rtl/>
          <w:lang w:bidi="fa-IR"/>
        </w:rPr>
        <w:t>نه از جمله</w:t>
      </w:r>
      <w:r w:rsidR="00EE6E51" w:rsidRPr="00CB4E1F">
        <w:rPr>
          <w:rFonts w:ascii="Arial" w:hAnsi="Arial" w:cs="B Lotus" w:hint="cs"/>
          <w:sz w:val="28"/>
          <w:szCs w:val="28"/>
          <w:rtl/>
          <w:lang w:bidi="fa-IR"/>
        </w:rPr>
        <w:t xml:space="preserve">‌ی </w:t>
      </w:r>
      <w:r w:rsidRPr="00CB4E1F">
        <w:rPr>
          <w:rFonts w:ascii="Arial" w:hAnsi="Arial" w:cs="B Lotus" w:hint="cs"/>
          <w:sz w:val="28"/>
          <w:szCs w:val="28"/>
          <w:rtl/>
          <w:lang w:bidi="fa-IR"/>
        </w:rPr>
        <w:t>خواب ماندگان از نماز بودند و</w:t>
      </w:r>
      <w:r w:rsidR="00142228" w:rsidRPr="00CB4E1F">
        <w:rPr>
          <w:rFonts w:ascii="Arial" w:hAnsi="Arial" w:cs="B Lotus" w:hint="cs"/>
          <w:sz w:val="28"/>
          <w:szCs w:val="28"/>
          <w:rtl/>
          <w:lang w:bidi="fa-IR"/>
        </w:rPr>
        <w:t xml:space="preserve"> </w:t>
      </w:r>
      <w:r w:rsidRPr="00CB4E1F">
        <w:rPr>
          <w:rFonts w:ascii="Arial" w:hAnsi="Arial" w:cs="B Lotus" w:hint="cs"/>
          <w:sz w:val="28"/>
          <w:szCs w:val="28"/>
          <w:rtl/>
          <w:lang w:bidi="fa-IR"/>
        </w:rPr>
        <w:t>نه از کسانی که نماز را فراموش کرده</w:t>
      </w:r>
      <w:r w:rsidR="00EE6E51" w:rsidRPr="00CB4E1F">
        <w:rPr>
          <w:rFonts w:ascii="Arial" w:hAnsi="Arial" w:cs="B Lotus" w:hint="cs"/>
          <w:sz w:val="28"/>
          <w:szCs w:val="28"/>
          <w:rtl/>
          <w:lang w:bidi="fa-IR"/>
        </w:rPr>
        <w:t>‌اند،</w:t>
      </w:r>
      <w:r w:rsidR="00197187" w:rsidRPr="00CB4E1F">
        <w:rPr>
          <w:rFonts w:ascii="Arial" w:hAnsi="Arial" w:cs="B Lotus" w:hint="cs"/>
          <w:sz w:val="28"/>
          <w:szCs w:val="28"/>
          <w:rtl/>
          <w:lang w:bidi="fa-IR"/>
        </w:rPr>
        <w:t xml:space="preserve"> گرچه برای</w:t>
      </w:r>
      <w:r w:rsidR="00F64D59" w:rsidRPr="00CB4E1F">
        <w:rPr>
          <w:rFonts w:ascii="Arial" w:hAnsi="Arial" w:cs="B Lotus" w:hint="cs"/>
          <w:sz w:val="28"/>
          <w:szCs w:val="28"/>
          <w:rtl/>
          <w:lang w:bidi="fa-IR"/>
        </w:rPr>
        <w:t xml:space="preserve"> عده‌ای </w:t>
      </w:r>
      <w:r w:rsidR="00346036" w:rsidRPr="00CB4E1F">
        <w:rPr>
          <w:rFonts w:ascii="Arial" w:hAnsi="Arial" w:cs="B Lotus" w:hint="cs"/>
          <w:sz w:val="28"/>
          <w:szCs w:val="28"/>
          <w:rtl/>
          <w:lang w:bidi="fa-IR"/>
        </w:rPr>
        <w:t>از</w:t>
      </w:r>
      <w:r w:rsidR="00A623E8" w:rsidRPr="00CB4E1F">
        <w:rPr>
          <w:rFonts w:ascii="Arial" w:hAnsi="Arial" w:cs="B Lotus" w:hint="cs"/>
          <w:sz w:val="28"/>
          <w:szCs w:val="28"/>
          <w:rtl/>
          <w:lang w:bidi="fa-IR"/>
        </w:rPr>
        <w:t xml:space="preserve"> آن‌ها </w:t>
      </w:r>
      <w:r w:rsidR="00346036" w:rsidRPr="00CB4E1F">
        <w:rPr>
          <w:rFonts w:ascii="Arial" w:hAnsi="Arial" w:cs="B Lotus" w:hint="cs"/>
          <w:sz w:val="28"/>
          <w:szCs w:val="28"/>
          <w:rtl/>
          <w:lang w:bidi="fa-IR"/>
        </w:rPr>
        <w:t>فراموشی اتفاق افتاد و</w:t>
      </w:r>
      <w:r w:rsidR="00197187" w:rsidRPr="00CB4E1F">
        <w:rPr>
          <w:rFonts w:ascii="Arial" w:hAnsi="Arial" w:cs="B Lotus" w:hint="cs"/>
          <w:sz w:val="28"/>
          <w:szCs w:val="28"/>
          <w:rtl/>
          <w:lang w:bidi="fa-IR"/>
        </w:rPr>
        <w:t>لی برای همه</w:t>
      </w:r>
      <w:r w:rsidR="00EE6E51" w:rsidRPr="00CB4E1F">
        <w:rPr>
          <w:rFonts w:ascii="Arial" w:hAnsi="Arial" w:cs="B Lotus" w:hint="cs"/>
          <w:sz w:val="28"/>
          <w:szCs w:val="28"/>
          <w:rtl/>
          <w:lang w:bidi="fa-IR"/>
        </w:rPr>
        <w:t xml:space="preserve">‌ی </w:t>
      </w:r>
      <w:r w:rsidR="00A623E8" w:rsidRPr="00CB4E1F">
        <w:rPr>
          <w:rFonts w:ascii="Arial" w:hAnsi="Arial" w:cs="B Lotus" w:hint="cs"/>
          <w:sz w:val="28"/>
          <w:szCs w:val="28"/>
          <w:rtl/>
          <w:lang w:bidi="fa-IR"/>
        </w:rPr>
        <w:t xml:space="preserve">آن‌ها </w:t>
      </w:r>
      <w:r w:rsidR="00197187" w:rsidRPr="00CB4E1F">
        <w:rPr>
          <w:rFonts w:ascii="Arial" w:hAnsi="Arial" w:cs="B Lotus" w:hint="cs"/>
          <w:sz w:val="28"/>
          <w:szCs w:val="28"/>
          <w:rtl/>
          <w:lang w:bidi="fa-IR"/>
        </w:rPr>
        <w:t>فراموشی رخ نداد.</w:t>
      </w:r>
    </w:p>
    <w:p w:rsidR="004008E2" w:rsidRPr="00CB4E1F" w:rsidRDefault="004008E2" w:rsidP="00F42E99">
      <w:pPr>
        <w:pStyle w:val="ListParagraph"/>
        <w:widowControl w:val="0"/>
        <w:numPr>
          <w:ilvl w:val="0"/>
          <w:numId w:val="18"/>
        </w:numPr>
        <w:autoSpaceDE w:val="0"/>
        <w:autoSpaceDN w:val="0"/>
        <w:bidi/>
        <w:adjustRightInd w:val="0"/>
        <w:spacing w:after="0" w:line="240" w:lineRule="auto"/>
        <w:jc w:val="both"/>
        <w:rPr>
          <w:rFonts w:ascii="Arial" w:hAnsi="Arial" w:cs="B Lotus"/>
          <w:sz w:val="28"/>
          <w:szCs w:val="28"/>
          <w:rtl/>
          <w:lang w:bidi="fa-IR"/>
        </w:rPr>
      </w:pPr>
      <w:r w:rsidRPr="00CB4E1F">
        <w:rPr>
          <w:rFonts w:ascii="Arial" w:hAnsi="Arial" w:cs="B Lotus" w:hint="cs"/>
          <w:sz w:val="28"/>
          <w:szCs w:val="28"/>
          <w:rtl/>
          <w:lang w:bidi="fa-IR"/>
        </w:rPr>
        <w:t>چگونه حال کسی که در تاخیر نماز افراط کرده، بهتر از کسی است که معذور</w:t>
      </w:r>
      <w:r w:rsidR="00EE6E51" w:rsidRPr="00CB4E1F">
        <w:rPr>
          <w:rFonts w:ascii="Arial" w:hAnsi="Arial" w:cs="B Lotus" w:hint="cs"/>
          <w:sz w:val="28"/>
          <w:szCs w:val="28"/>
          <w:rtl/>
          <w:lang w:bidi="fa-IR"/>
        </w:rPr>
        <w:t xml:space="preserve"> می‌</w:t>
      </w:r>
      <w:r w:rsidRPr="00CB4E1F">
        <w:rPr>
          <w:rFonts w:ascii="Arial" w:hAnsi="Arial" w:cs="B Lotus" w:hint="cs"/>
          <w:sz w:val="28"/>
          <w:szCs w:val="28"/>
          <w:rtl/>
          <w:lang w:bidi="fa-IR"/>
        </w:rPr>
        <w:t>باشد، به</w:t>
      </w:r>
      <w:r w:rsidR="00F64D59" w:rsidRPr="00CB4E1F">
        <w:rPr>
          <w:rFonts w:ascii="Arial" w:hAnsi="Arial" w:cs="B Lotus" w:hint="cs"/>
          <w:sz w:val="28"/>
          <w:szCs w:val="28"/>
          <w:rtl/>
          <w:lang w:bidi="fa-IR"/>
        </w:rPr>
        <w:t xml:space="preserve"> گونه‌ای </w:t>
      </w:r>
      <w:r w:rsidRPr="00CB4E1F">
        <w:rPr>
          <w:rFonts w:ascii="Arial" w:hAnsi="Arial" w:cs="B Lotus" w:hint="cs"/>
          <w:sz w:val="28"/>
          <w:szCs w:val="28"/>
          <w:rtl/>
          <w:lang w:bidi="fa-IR"/>
        </w:rPr>
        <w:t>که قضای نماز از کسی که در تاخیر نماز افراط کرده، برداشته</w:t>
      </w:r>
      <w:r w:rsidR="00EE6E51" w:rsidRPr="00CB4E1F">
        <w:rPr>
          <w:rFonts w:ascii="Arial" w:hAnsi="Arial" w:cs="B Lotus" w:hint="cs"/>
          <w:sz w:val="28"/>
          <w:szCs w:val="28"/>
          <w:rtl/>
          <w:lang w:bidi="fa-IR"/>
        </w:rPr>
        <w:t xml:space="preserve"> می‌</w:t>
      </w:r>
      <w:r w:rsidRPr="00CB4E1F">
        <w:rPr>
          <w:rFonts w:ascii="Arial" w:hAnsi="Arial" w:cs="B Lotus" w:hint="cs"/>
          <w:sz w:val="28"/>
          <w:szCs w:val="28"/>
          <w:rtl/>
          <w:lang w:bidi="fa-IR"/>
        </w:rPr>
        <w:t>شود، درحالی</w:t>
      </w:r>
      <w:r w:rsidR="00706E63">
        <w:rPr>
          <w:rFonts w:ascii="Arial" w:hAnsi="Arial" w:cs="B Lotus"/>
          <w:sz w:val="28"/>
          <w:szCs w:val="28"/>
          <w:rtl/>
          <w:lang w:bidi="fa-IR"/>
        </w:rPr>
        <w:softHyphen/>
      </w:r>
      <w:r w:rsidRPr="00CB4E1F">
        <w:rPr>
          <w:rFonts w:ascii="Arial" w:hAnsi="Arial" w:cs="B Lotus" w:hint="cs"/>
          <w:sz w:val="28"/>
          <w:szCs w:val="28"/>
          <w:rtl/>
          <w:lang w:bidi="fa-IR"/>
        </w:rPr>
        <w:t>که در حق معذور که دلیل مشروعی بر ترک نمازش</w:t>
      </w:r>
      <w:r w:rsidR="00EE6E51" w:rsidRPr="00CB4E1F">
        <w:rPr>
          <w:rFonts w:ascii="Arial" w:hAnsi="Arial" w:cs="B Lotus" w:hint="cs"/>
          <w:sz w:val="28"/>
          <w:szCs w:val="28"/>
          <w:rtl/>
          <w:lang w:bidi="fa-IR"/>
        </w:rPr>
        <w:t xml:space="preserve"> می‌</w:t>
      </w:r>
      <w:r w:rsidRPr="00CB4E1F">
        <w:rPr>
          <w:rFonts w:ascii="Arial" w:hAnsi="Arial" w:cs="B Lotus" w:hint="cs"/>
          <w:sz w:val="28"/>
          <w:szCs w:val="28"/>
          <w:rtl/>
          <w:lang w:bidi="fa-IR"/>
        </w:rPr>
        <w:t>باشد، سخت گرفته</w:t>
      </w:r>
      <w:r w:rsidR="00EE6E51" w:rsidRPr="00CB4E1F">
        <w:rPr>
          <w:rFonts w:ascii="Arial" w:hAnsi="Arial" w:cs="B Lotus" w:hint="cs"/>
          <w:sz w:val="28"/>
          <w:szCs w:val="28"/>
          <w:rtl/>
          <w:lang w:bidi="fa-IR"/>
        </w:rPr>
        <w:t xml:space="preserve"> می‌</w:t>
      </w:r>
      <w:r w:rsidRPr="00CB4E1F">
        <w:rPr>
          <w:rFonts w:ascii="Arial" w:hAnsi="Arial" w:cs="B Lotus" w:hint="cs"/>
          <w:sz w:val="28"/>
          <w:szCs w:val="28"/>
          <w:rtl/>
          <w:lang w:bidi="fa-IR"/>
        </w:rPr>
        <w:t>شود؟</w:t>
      </w:r>
    </w:p>
    <w:p w:rsidR="00A37180" w:rsidRPr="00CB4E1F" w:rsidRDefault="004008E2" w:rsidP="00706E63">
      <w:pPr>
        <w:pStyle w:val="ListParagraph"/>
        <w:widowControl w:val="0"/>
        <w:numPr>
          <w:ilvl w:val="0"/>
          <w:numId w:val="18"/>
        </w:numPr>
        <w:autoSpaceDE w:val="0"/>
        <w:autoSpaceDN w:val="0"/>
        <w:bidi/>
        <w:adjustRightInd w:val="0"/>
        <w:spacing w:after="0" w:line="240" w:lineRule="auto"/>
        <w:jc w:val="both"/>
        <w:rPr>
          <w:rFonts w:ascii="Arial" w:hAnsi="Arial" w:cs="B Lotus"/>
          <w:sz w:val="28"/>
          <w:szCs w:val="28"/>
          <w:rtl/>
          <w:lang w:bidi="fa-IR"/>
        </w:rPr>
      </w:pPr>
      <w:r w:rsidRPr="00CB4E1F">
        <w:rPr>
          <w:rFonts w:ascii="Arial" w:hAnsi="Arial" w:cs="B Lotus" w:hint="cs"/>
          <w:sz w:val="28"/>
          <w:szCs w:val="28"/>
          <w:rtl/>
          <w:lang w:bidi="fa-IR"/>
        </w:rPr>
        <w:t>الله متعال، رسول الله</w:t>
      </w:r>
      <w:r w:rsidR="001C0542" w:rsidRPr="001C0542">
        <w:rPr>
          <w:rFonts w:ascii="AGA Arabesque" w:hAnsi="AGA Arabesque" w:cs="CTraditional Arabic" w:hint="cs"/>
          <w:sz w:val="28"/>
          <w:szCs w:val="28"/>
          <w:lang w:bidi="fa-IR"/>
        </w:rPr>
        <w:t></w:t>
      </w:r>
      <w:r w:rsidRPr="00CB4E1F">
        <w:rPr>
          <w:rFonts w:ascii="Arial" w:hAnsi="Arial" w:cs="B Lotus" w:hint="cs"/>
          <w:sz w:val="28"/>
          <w:szCs w:val="28"/>
          <w:rtl/>
          <w:lang w:bidi="fa-IR"/>
        </w:rPr>
        <w:t xml:space="preserve"> و اصحابش را به خواب برد </w:t>
      </w:r>
      <w:r w:rsidR="00A37180" w:rsidRPr="00CB4E1F">
        <w:rPr>
          <w:rFonts w:ascii="Arial" w:hAnsi="Arial" w:cs="B Lotus" w:hint="cs"/>
          <w:sz w:val="28"/>
          <w:szCs w:val="28"/>
          <w:rtl/>
          <w:lang w:bidi="fa-IR"/>
        </w:rPr>
        <w:t>تا برای امت حکم کسی را که نمازش فوت</w:t>
      </w:r>
      <w:r w:rsidR="00EE6E51" w:rsidRPr="00CB4E1F">
        <w:rPr>
          <w:rFonts w:ascii="Arial" w:hAnsi="Arial" w:cs="B Lotus" w:hint="cs"/>
          <w:sz w:val="28"/>
          <w:szCs w:val="28"/>
          <w:rtl/>
          <w:lang w:bidi="fa-IR"/>
        </w:rPr>
        <w:t xml:space="preserve"> می‌</w:t>
      </w:r>
      <w:r w:rsidR="00A37180" w:rsidRPr="00CB4E1F">
        <w:rPr>
          <w:rFonts w:ascii="Arial" w:hAnsi="Arial" w:cs="B Lotus" w:hint="cs"/>
          <w:sz w:val="28"/>
          <w:szCs w:val="28"/>
          <w:rtl/>
          <w:lang w:bidi="fa-IR"/>
        </w:rPr>
        <w:t>شود، بیان کند و اینکه در صورت فوت نماز، نماز از وی ساقط</w:t>
      </w:r>
      <w:r w:rsidR="00EE6E51" w:rsidRPr="00CB4E1F">
        <w:rPr>
          <w:rFonts w:ascii="Arial" w:hAnsi="Arial" w:cs="B Lotus" w:hint="cs"/>
          <w:sz w:val="28"/>
          <w:szCs w:val="28"/>
          <w:rtl/>
          <w:lang w:bidi="fa-IR"/>
        </w:rPr>
        <w:t xml:space="preserve"> نمی‌</w:t>
      </w:r>
      <w:r w:rsidR="00A37180" w:rsidRPr="00CB4E1F">
        <w:rPr>
          <w:rFonts w:ascii="Arial" w:hAnsi="Arial" w:cs="B Lotus" w:hint="cs"/>
          <w:sz w:val="28"/>
          <w:szCs w:val="28"/>
          <w:rtl/>
          <w:lang w:bidi="fa-IR"/>
        </w:rPr>
        <w:t>شود، بلکه بایستی بعدا</w:t>
      </w:r>
      <w:r w:rsidR="00706E63">
        <w:rPr>
          <w:rFonts w:ascii="Arial" w:hAnsi="Arial" w:cs="B Lotus" w:hint="cs"/>
          <w:sz w:val="28"/>
          <w:szCs w:val="28"/>
          <w:rtl/>
          <w:lang w:bidi="fa-IR"/>
        </w:rPr>
        <w:t xml:space="preserve"> آن</w:t>
      </w:r>
      <w:r w:rsidR="00706E63">
        <w:rPr>
          <w:rFonts w:ascii="Arial" w:hAnsi="Arial" w:cs="B Lotus"/>
          <w:sz w:val="28"/>
          <w:szCs w:val="28"/>
          <w:rtl/>
          <w:lang w:bidi="fa-IR"/>
        </w:rPr>
        <w:softHyphen/>
      </w:r>
      <w:r w:rsidR="00A623E8" w:rsidRPr="00CB4E1F">
        <w:rPr>
          <w:rFonts w:ascii="Arial" w:hAnsi="Arial" w:cs="B Lotus" w:hint="cs"/>
          <w:sz w:val="28"/>
          <w:szCs w:val="28"/>
          <w:rtl/>
          <w:lang w:bidi="fa-IR"/>
        </w:rPr>
        <w:t xml:space="preserve">را </w:t>
      </w:r>
      <w:r w:rsidR="00A37180" w:rsidRPr="00CB4E1F">
        <w:rPr>
          <w:rFonts w:ascii="Arial" w:hAnsi="Arial" w:cs="B Lotus" w:hint="cs"/>
          <w:sz w:val="28"/>
          <w:szCs w:val="28"/>
          <w:rtl/>
          <w:lang w:bidi="fa-IR"/>
        </w:rPr>
        <w:t>جبران کند.</w:t>
      </w:r>
    </w:p>
    <w:p w:rsidR="00273E4E" w:rsidRPr="00CB4E1F" w:rsidRDefault="00A37180" w:rsidP="00706E63">
      <w:pPr>
        <w:pStyle w:val="ListParagraph"/>
        <w:widowControl w:val="0"/>
        <w:numPr>
          <w:ilvl w:val="0"/>
          <w:numId w:val="18"/>
        </w:numPr>
        <w:autoSpaceDE w:val="0"/>
        <w:autoSpaceDN w:val="0"/>
        <w:bidi/>
        <w:adjustRightInd w:val="0"/>
        <w:spacing w:after="0" w:line="240" w:lineRule="auto"/>
        <w:jc w:val="both"/>
        <w:rPr>
          <w:rFonts w:ascii="Arial" w:hAnsi="Arial" w:cs="B Lotus"/>
          <w:sz w:val="28"/>
          <w:szCs w:val="28"/>
          <w:rtl/>
          <w:lang w:bidi="fa-IR"/>
        </w:rPr>
      </w:pPr>
      <w:r w:rsidRPr="00CB4E1F">
        <w:rPr>
          <w:rFonts w:ascii="Arial" w:hAnsi="Arial" w:cs="B Lotus" w:hint="cs"/>
          <w:sz w:val="28"/>
          <w:szCs w:val="28"/>
          <w:rtl/>
          <w:lang w:bidi="fa-IR"/>
        </w:rPr>
        <w:t>رسول الله</w:t>
      </w:r>
      <w:r w:rsidR="001C0542" w:rsidRPr="001C0542">
        <w:rPr>
          <w:rFonts w:ascii="AGA Arabesque" w:hAnsi="AGA Arabesque" w:cs="CTraditional Arabic" w:hint="cs"/>
          <w:sz w:val="28"/>
          <w:szCs w:val="28"/>
          <w:lang w:bidi="fa-IR"/>
        </w:rPr>
        <w:t></w:t>
      </w:r>
      <w:r w:rsidRPr="00CB4E1F">
        <w:rPr>
          <w:rFonts w:ascii="Arial" w:hAnsi="Arial" w:cs="B Lotus" w:hint="cs"/>
          <w:sz w:val="28"/>
          <w:szCs w:val="28"/>
          <w:rtl/>
          <w:lang w:bidi="fa-IR"/>
        </w:rPr>
        <w:t xml:space="preserve"> در رمضان بر کسی که به سبب جماع، روزه</w:t>
      </w:r>
      <w:r w:rsidR="00F64D59" w:rsidRPr="00CB4E1F">
        <w:rPr>
          <w:rFonts w:ascii="Arial" w:hAnsi="Arial" w:cs="B Lotus" w:hint="cs"/>
          <w:sz w:val="28"/>
          <w:szCs w:val="28"/>
          <w:rtl/>
          <w:lang w:bidi="fa-IR"/>
        </w:rPr>
        <w:t xml:space="preserve">‌اش </w:t>
      </w:r>
      <w:r w:rsidRPr="00CB4E1F">
        <w:rPr>
          <w:rFonts w:ascii="Arial" w:hAnsi="Arial" w:cs="B Lotus" w:hint="cs"/>
          <w:sz w:val="28"/>
          <w:szCs w:val="28"/>
          <w:rtl/>
          <w:lang w:bidi="fa-IR"/>
        </w:rPr>
        <w:t xml:space="preserve">را افطار کرده بود، امر </w:t>
      </w:r>
      <w:r w:rsidR="00706E63">
        <w:rPr>
          <w:rFonts w:ascii="Arial" w:hAnsi="Arial" w:cs="B Lotus" w:hint="cs"/>
          <w:sz w:val="28"/>
          <w:szCs w:val="28"/>
          <w:rtl/>
          <w:lang w:bidi="fa-IR"/>
        </w:rPr>
        <w:t>نمود</w:t>
      </w:r>
      <w:r w:rsidRPr="00CB4E1F">
        <w:rPr>
          <w:rFonts w:ascii="Arial" w:hAnsi="Arial" w:cs="B Lotus" w:hint="cs"/>
          <w:sz w:val="28"/>
          <w:szCs w:val="28"/>
          <w:rtl/>
          <w:lang w:bidi="fa-IR"/>
        </w:rPr>
        <w:t xml:space="preserve"> تا روزی را به جای آن قضا کند</w:t>
      </w:r>
      <w:r w:rsidR="00CE42B4">
        <w:rPr>
          <w:rFonts w:ascii="Arial" w:hAnsi="Arial" w:cs="B Lotus" w:hint="cs"/>
          <w:sz w:val="28"/>
          <w:szCs w:val="28"/>
          <w:vertAlign w:val="superscript"/>
          <w:rtl/>
          <w:lang w:bidi="fa-IR"/>
        </w:rPr>
        <w:t>(</w:t>
      </w:r>
      <w:r w:rsidR="00B1295B" w:rsidRPr="00A10D82">
        <w:rPr>
          <w:rStyle w:val="FootnoteReference"/>
          <w:rFonts w:ascii="Arial" w:hAnsi="Arial" w:cs="B Lotus"/>
          <w:sz w:val="28"/>
          <w:szCs w:val="28"/>
          <w:rtl/>
          <w:lang w:bidi="fa-IR"/>
        </w:rPr>
        <w:footnoteReference w:id="219"/>
      </w:r>
      <w:r w:rsidR="00B1295B" w:rsidRPr="00A10D82">
        <w:rPr>
          <w:rFonts w:ascii="Arial" w:hAnsi="Arial" w:cs="B Lotus" w:hint="cs"/>
          <w:sz w:val="28"/>
          <w:szCs w:val="28"/>
          <w:vertAlign w:val="superscript"/>
          <w:rtl/>
          <w:lang w:bidi="fa-IR"/>
        </w:rPr>
        <w:t>)</w:t>
      </w:r>
      <w:r w:rsidRPr="00CB4E1F">
        <w:rPr>
          <w:rFonts w:ascii="Arial" w:hAnsi="Arial" w:cs="B Lotus" w:hint="cs"/>
          <w:sz w:val="28"/>
          <w:szCs w:val="28"/>
          <w:rtl/>
          <w:lang w:bidi="fa-IR"/>
        </w:rPr>
        <w:t>.</w:t>
      </w:r>
    </w:p>
    <w:p w:rsidR="007E695D" w:rsidRPr="00CB4E1F" w:rsidRDefault="00273E4E" w:rsidP="00F42E99">
      <w:pPr>
        <w:pStyle w:val="ListParagraph"/>
        <w:widowControl w:val="0"/>
        <w:numPr>
          <w:ilvl w:val="0"/>
          <w:numId w:val="18"/>
        </w:numPr>
        <w:autoSpaceDE w:val="0"/>
        <w:autoSpaceDN w:val="0"/>
        <w:bidi/>
        <w:adjustRightInd w:val="0"/>
        <w:spacing w:after="0" w:line="240" w:lineRule="auto"/>
        <w:jc w:val="both"/>
        <w:rPr>
          <w:rFonts w:ascii="Arial" w:hAnsi="Arial" w:cs="B Lotus"/>
          <w:sz w:val="28"/>
          <w:szCs w:val="28"/>
          <w:rtl/>
          <w:lang w:bidi="fa-IR"/>
        </w:rPr>
      </w:pPr>
      <w:r w:rsidRPr="00CB4E1F">
        <w:rPr>
          <w:rFonts w:ascii="Arial" w:hAnsi="Arial" w:cs="B Lotus" w:hint="cs"/>
          <w:sz w:val="28"/>
          <w:szCs w:val="28"/>
          <w:rtl/>
          <w:lang w:bidi="fa-IR"/>
        </w:rPr>
        <w:t>قیاس مقتضی</w:t>
      </w:r>
      <w:r w:rsidR="00346036" w:rsidRPr="00CB4E1F">
        <w:rPr>
          <w:rFonts w:ascii="Arial" w:hAnsi="Arial" w:cs="B Lotus" w:hint="cs"/>
          <w:sz w:val="28"/>
          <w:szCs w:val="28"/>
          <w:rtl/>
          <w:lang w:bidi="fa-IR"/>
        </w:rPr>
        <w:t xml:space="preserve"> وجوب قضا</w:t>
      </w:r>
      <w:r w:rsidR="00EE6E51" w:rsidRPr="00CB4E1F">
        <w:rPr>
          <w:rFonts w:ascii="Arial" w:hAnsi="Arial" w:cs="B Lotus" w:hint="cs"/>
          <w:sz w:val="28"/>
          <w:szCs w:val="28"/>
          <w:rtl/>
          <w:lang w:bidi="fa-IR"/>
        </w:rPr>
        <w:t xml:space="preserve"> می‌</w:t>
      </w:r>
      <w:r w:rsidR="00346036" w:rsidRPr="00CB4E1F">
        <w:rPr>
          <w:rFonts w:ascii="Arial" w:hAnsi="Arial" w:cs="B Lotus" w:hint="cs"/>
          <w:sz w:val="28"/>
          <w:szCs w:val="28"/>
          <w:rtl/>
          <w:lang w:bidi="fa-IR"/>
        </w:rPr>
        <w:t>باشد، چرا که امر، با</w:t>
      </w:r>
      <w:r w:rsidRPr="00CB4E1F">
        <w:rPr>
          <w:rFonts w:ascii="Arial" w:hAnsi="Arial" w:cs="B Lotus" w:hint="cs"/>
          <w:sz w:val="28"/>
          <w:szCs w:val="28"/>
          <w:rtl/>
          <w:lang w:bidi="fa-IR"/>
        </w:rPr>
        <w:t xml:space="preserve"> انجام عبادت در وقتش، متوجه مکلف</w:t>
      </w:r>
      <w:r w:rsidR="00EE6E51" w:rsidRPr="00CB4E1F">
        <w:rPr>
          <w:rFonts w:ascii="Arial" w:hAnsi="Arial" w:cs="B Lotus" w:hint="cs"/>
          <w:sz w:val="28"/>
          <w:szCs w:val="28"/>
          <w:rtl/>
          <w:lang w:bidi="fa-IR"/>
        </w:rPr>
        <w:t xml:space="preserve"> می‌</w:t>
      </w:r>
      <w:r w:rsidRPr="00CB4E1F">
        <w:rPr>
          <w:rFonts w:ascii="Arial" w:hAnsi="Arial" w:cs="B Lotus" w:hint="cs"/>
          <w:sz w:val="28"/>
          <w:szCs w:val="28"/>
          <w:rtl/>
          <w:lang w:bidi="fa-IR"/>
        </w:rPr>
        <w:t>باشد، پس اگر در وقت افراط کند و</w:t>
      </w:r>
      <w:r w:rsidR="00706E63">
        <w:rPr>
          <w:rFonts w:ascii="Arial" w:hAnsi="Arial" w:cs="B Lotus" w:hint="cs"/>
          <w:sz w:val="28"/>
          <w:szCs w:val="28"/>
          <w:rtl/>
          <w:lang w:bidi="fa-IR"/>
        </w:rPr>
        <w:t xml:space="preserve"> آن</w:t>
      </w:r>
      <w:r w:rsidR="00706E63">
        <w:rPr>
          <w:rFonts w:ascii="Arial" w:hAnsi="Arial" w:cs="B Lotus"/>
          <w:sz w:val="28"/>
          <w:szCs w:val="28"/>
          <w:rtl/>
          <w:lang w:bidi="fa-IR"/>
        </w:rPr>
        <w:softHyphen/>
      </w:r>
      <w:r w:rsidR="00A623E8" w:rsidRPr="00CB4E1F">
        <w:rPr>
          <w:rFonts w:ascii="Arial" w:hAnsi="Arial" w:cs="B Lotus" w:hint="cs"/>
          <w:sz w:val="28"/>
          <w:szCs w:val="28"/>
          <w:rtl/>
          <w:lang w:bidi="fa-IR"/>
        </w:rPr>
        <w:t xml:space="preserve">را </w:t>
      </w:r>
      <w:r w:rsidRPr="00CB4E1F">
        <w:rPr>
          <w:rFonts w:ascii="Arial" w:hAnsi="Arial" w:cs="B Lotus" w:hint="cs"/>
          <w:sz w:val="28"/>
          <w:szCs w:val="28"/>
          <w:rtl/>
          <w:lang w:bidi="fa-IR"/>
        </w:rPr>
        <w:t>ترک کند، افراط وی</w:t>
      </w:r>
      <w:r w:rsidR="00EE6E51" w:rsidRPr="00CB4E1F">
        <w:rPr>
          <w:rFonts w:ascii="Arial" w:hAnsi="Arial" w:cs="B Lotus" w:hint="cs"/>
          <w:sz w:val="28"/>
          <w:szCs w:val="28"/>
          <w:rtl/>
          <w:lang w:bidi="fa-IR"/>
        </w:rPr>
        <w:t xml:space="preserve"> نمی‌</w:t>
      </w:r>
      <w:r w:rsidRPr="00CB4E1F">
        <w:rPr>
          <w:rFonts w:ascii="Arial" w:hAnsi="Arial" w:cs="B Lotus" w:hint="cs"/>
          <w:sz w:val="28"/>
          <w:szCs w:val="28"/>
          <w:rtl/>
          <w:lang w:bidi="fa-IR"/>
        </w:rPr>
        <w:t>تواند ساقط کننده</w:t>
      </w:r>
      <w:r w:rsidR="00EE6E51" w:rsidRPr="00CB4E1F">
        <w:rPr>
          <w:rFonts w:ascii="Arial" w:hAnsi="Arial" w:cs="B Lotus" w:hint="cs"/>
          <w:sz w:val="28"/>
          <w:szCs w:val="28"/>
          <w:rtl/>
          <w:lang w:bidi="fa-IR"/>
        </w:rPr>
        <w:t xml:space="preserve">‌ی </w:t>
      </w:r>
      <w:r w:rsidRPr="00CB4E1F">
        <w:rPr>
          <w:rFonts w:ascii="Arial" w:hAnsi="Arial" w:cs="B Lotus" w:hint="cs"/>
          <w:sz w:val="28"/>
          <w:szCs w:val="28"/>
          <w:rtl/>
          <w:lang w:bidi="fa-IR"/>
        </w:rPr>
        <w:t>انجام عبادت از وی باشد.</w:t>
      </w:r>
    </w:p>
    <w:p w:rsidR="00BB2C41" w:rsidRPr="009B61C0" w:rsidRDefault="00E909C4"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اما گروه دیگر</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گویند: </w:t>
      </w:r>
    </w:p>
    <w:p w:rsidR="00BB2C41" w:rsidRPr="00CB4E1F" w:rsidRDefault="00BB2C41" w:rsidP="00706E63">
      <w:pPr>
        <w:pStyle w:val="ListParagraph"/>
        <w:widowControl w:val="0"/>
        <w:numPr>
          <w:ilvl w:val="0"/>
          <w:numId w:val="19"/>
        </w:numPr>
        <w:autoSpaceDE w:val="0"/>
        <w:autoSpaceDN w:val="0"/>
        <w:bidi/>
        <w:adjustRightInd w:val="0"/>
        <w:spacing w:after="0" w:line="240" w:lineRule="auto"/>
        <w:jc w:val="both"/>
        <w:rPr>
          <w:rFonts w:ascii="Arial" w:hAnsi="Arial" w:cs="B Lotus"/>
          <w:sz w:val="28"/>
          <w:szCs w:val="28"/>
          <w:rtl/>
          <w:lang w:bidi="fa-IR"/>
        </w:rPr>
      </w:pPr>
      <w:r w:rsidRPr="00CB4E1F">
        <w:rPr>
          <w:rFonts w:ascii="Arial" w:hAnsi="Arial" w:cs="B Lotus" w:hint="cs"/>
          <w:sz w:val="28"/>
          <w:szCs w:val="28"/>
          <w:rtl/>
          <w:lang w:bidi="fa-IR"/>
        </w:rPr>
        <w:t>اوامر الله متعال بر دو قسم</w:t>
      </w:r>
      <w:r w:rsidR="00EE6E51" w:rsidRPr="00CB4E1F">
        <w:rPr>
          <w:rFonts w:ascii="Arial" w:hAnsi="Arial" w:cs="B Lotus" w:hint="cs"/>
          <w:sz w:val="28"/>
          <w:szCs w:val="28"/>
          <w:rtl/>
          <w:lang w:bidi="fa-IR"/>
        </w:rPr>
        <w:t xml:space="preserve"> می‌</w:t>
      </w:r>
      <w:r w:rsidRPr="00CB4E1F">
        <w:rPr>
          <w:rFonts w:ascii="Arial" w:hAnsi="Arial" w:cs="B Lotus" w:hint="cs"/>
          <w:sz w:val="28"/>
          <w:szCs w:val="28"/>
          <w:rtl/>
          <w:lang w:bidi="fa-IR"/>
        </w:rPr>
        <w:t>باشد: آنچه وقتش به اندازه</w:t>
      </w:r>
      <w:r w:rsidR="00EE6E51" w:rsidRPr="00CB4E1F">
        <w:rPr>
          <w:rFonts w:ascii="Arial" w:hAnsi="Arial" w:cs="B Lotus" w:hint="cs"/>
          <w:sz w:val="28"/>
          <w:szCs w:val="28"/>
          <w:rtl/>
          <w:lang w:bidi="fa-IR"/>
        </w:rPr>
        <w:t xml:space="preserve">‌ی </w:t>
      </w:r>
      <w:r w:rsidRPr="00CB4E1F">
        <w:rPr>
          <w:rFonts w:ascii="Arial" w:hAnsi="Arial" w:cs="B Lotus" w:hint="cs"/>
          <w:sz w:val="28"/>
          <w:szCs w:val="28"/>
          <w:rtl/>
          <w:lang w:bidi="fa-IR"/>
        </w:rPr>
        <w:t>انجام آن</w:t>
      </w:r>
      <w:r w:rsidR="00EE6E51" w:rsidRPr="00CB4E1F">
        <w:rPr>
          <w:rFonts w:ascii="Arial" w:hAnsi="Arial" w:cs="B Lotus" w:hint="cs"/>
          <w:sz w:val="28"/>
          <w:szCs w:val="28"/>
          <w:rtl/>
          <w:lang w:bidi="fa-IR"/>
        </w:rPr>
        <w:t xml:space="preserve"> می‌</w:t>
      </w:r>
      <w:r w:rsidRPr="00CB4E1F">
        <w:rPr>
          <w:rFonts w:ascii="Arial" w:hAnsi="Arial" w:cs="B Lotus" w:hint="cs"/>
          <w:sz w:val="28"/>
          <w:szCs w:val="28"/>
          <w:rtl/>
          <w:lang w:bidi="fa-IR"/>
        </w:rPr>
        <w:t>باشد و آنچه وقتش وسیع</w:t>
      </w:r>
      <w:r w:rsidR="00690416">
        <w:rPr>
          <w:rFonts w:ascii="Arial" w:hAnsi="Arial" w:cs="B Lotus" w:hint="cs"/>
          <w:sz w:val="28"/>
          <w:szCs w:val="28"/>
          <w:rtl/>
          <w:lang w:bidi="fa-IR"/>
        </w:rPr>
        <w:t xml:space="preserve">‌تر </w:t>
      </w:r>
      <w:r w:rsidRPr="00CB4E1F">
        <w:rPr>
          <w:rFonts w:ascii="Arial" w:hAnsi="Arial" w:cs="B Lotus" w:hint="cs"/>
          <w:sz w:val="28"/>
          <w:szCs w:val="28"/>
          <w:rtl/>
          <w:lang w:bidi="fa-IR"/>
        </w:rPr>
        <w:t>از انجام آن</w:t>
      </w:r>
      <w:r w:rsidR="00EE6E51" w:rsidRPr="00CB4E1F">
        <w:rPr>
          <w:rFonts w:ascii="Arial" w:hAnsi="Arial" w:cs="B Lotus" w:hint="cs"/>
          <w:sz w:val="28"/>
          <w:szCs w:val="28"/>
          <w:rtl/>
          <w:lang w:bidi="fa-IR"/>
        </w:rPr>
        <w:t xml:space="preserve"> می‌</w:t>
      </w:r>
      <w:r w:rsidRPr="00CB4E1F">
        <w:rPr>
          <w:rFonts w:ascii="Arial" w:hAnsi="Arial" w:cs="B Lotus" w:hint="cs"/>
          <w:sz w:val="28"/>
          <w:szCs w:val="28"/>
          <w:rtl/>
          <w:lang w:bidi="fa-IR"/>
        </w:rPr>
        <w:t>باشد، همچون نماز.</w:t>
      </w:r>
    </w:p>
    <w:p w:rsidR="003F6BD4" w:rsidRPr="009B61C0" w:rsidRDefault="00BB2C41" w:rsidP="000D22DF">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 xml:space="preserve">که این قسم دوم، برای اینکه همان عبادت امر شده محسوب </w:t>
      </w:r>
      <w:r w:rsidR="00346036" w:rsidRPr="009B61C0">
        <w:rPr>
          <w:rFonts w:ascii="Arial" w:hAnsi="Arial" w:cs="B Lotus" w:hint="cs"/>
          <w:sz w:val="28"/>
          <w:szCs w:val="28"/>
          <w:rtl/>
          <w:lang w:bidi="fa-IR"/>
        </w:rPr>
        <w:t>گرد</w:t>
      </w:r>
      <w:r w:rsidR="00706E63">
        <w:rPr>
          <w:rFonts w:ascii="Arial" w:hAnsi="Arial" w:cs="B Lotus" w:hint="cs"/>
          <w:sz w:val="28"/>
          <w:szCs w:val="28"/>
          <w:rtl/>
          <w:lang w:bidi="fa-IR"/>
        </w:rPr>
        <w:t xml:space="preserve">د، شرط است که در </w:t>
      </w:r>
      <w:r w:rsidR="00706E63">
        <w:rPr>
          <w:rFonts w:ascii="Arial" w:hAnsi="Arial" w:cs="B Lotus" w:hint="cs"/>
          <w:sz w:val="28"/>
          <w:szCs w:val="28"/>
          <w:rtl/>
          <w:lang w:bidi="fa-IR"/>
        </w:rPr>
        <w:lastRenderedPageBreak/>
        <w:t>زمانی</w:t>
      </w:r>
      <w:r w:rsidR="00706E63">
        <w:rPr>
          <w:rFonts w:ascii="Arial" w:hAnsi="Arial" w:cs="B Lotus"/>
          <w:sz w:val="28"/>
          <w:szCs w:val="28"/>
          <w:rtl/>
          <w:lang w:bidi="fa-IR"/>
        </w:rPr>
        <w:softHyphen/>
      </w:r>
      <w:r w:rsidRPr="009B61C0">
        <w:rPr>
          <w:rFonts w:ascii="Arial" w:hAnsi="Arial" w:cs="B Lotus" w:hint="cs"/>
          <w:sz w:val="28"/>
          <w:szCs w:val="28"/>
          <w:rtl/>
          <w:lang w:bidi="fa-IR"/>
        </w:rPr>
        <w:t xml:space="preserve">که برای آن در نظر گرفته شده، انجام شود. </w:t>
      </w:r>
      <w:r w:rsidR="00346036" w:rsidRPr="009B61C0">
        <w:rPr>
          <w:rFonts w:ascii="Arial" w:hAnsi="Arial" w:cs="B Lotus" w:hint="cs"/>
          <w:sz w:val="28"/>
          <w:szCs w:val="28"/>
          <w:rtl/>
          <w:lang w:bidi="fa-IR"/>
        </w:rPr>
        <w:t>زیرا</w:t>
      </w:r>
      <w:r w:rsidRPr="009B61C0">
        <w:rPr>
          <w:rFonts w:ascii="Arial" w:hAnsi="Arial" w:cs="B Lotus" w:hint="cs"/>
          <w:sz w:val="28"/>
          <w:szCs w:val="28"/>
          <w:rtl/>
          <w:lang w:bidi="fa-IR"/>
        </w:rPr>
        <w:t xml:space="preserve"> این نوع از عبادت با این صفت امر شده است، پس با صفتی غیر از آن، عبادت</w:t>
      </w:r>
      <w:r w:rsidR="00EE6E51">
        <w:rPr>
          <w:rFonts w:ascii="Arial" w:hAnsi="Arial" w:cs="B Lotus" w:hint="cs"/>
          <w:sz w:val="28"/>
          <w:szCs w:val="28"/>
          <w:rtl/>
          <w:lang w:bidi="fa-IR"/>
        </w:rPr>
        <w:t xml:space="preserve"> نمی‌</w:t>
      </w:r>
      <w:r w:rsidRPr="009B61C0">
        <w:rPr>
          <w:rFonts w:ascii="Arial" w:hAnsi="Arial" w:cs="B Lotus" w:hint="cs"/>
          <w:sz w:val="28"/>
          <w:szCs w:val="28"/>
          <w:rtl/>
          <w:lang w:bidi="fa-IR"/>
        </w:rPr>
        <w:t>باشد.</w:t>
      </w:r>
      <w:r w:rsidR="008D6C10" w:rsidRPr="009B61C0">
        <w:rPr>
          <w:rFonts w:ascii="Arial" w:hAnsi="Arial" w:cs="B Lotus" w:hint="cs"/>
          <w:sz w:val="28"/>
          <w:szCs w:val="28"/>
          <w:rtl/>
          <w:lang w:bidi="fa-IR"/>
        </w:rPr>
        <w:t xml:space="preserve"> </w:t>
      </w:r>
      <w:r w:rsidR="00346036" w:rsidRPr="009B61C0">
        <w:rPr>
          <w:rFonts w:ascii="Arial" w:hAnsi="Arial" w:cs="B Lotus" w:hint="cs"/>
          <w:sz w:val="28"/>
          <w:szCs w:val="28"/>
          <w:rtl/>
          <w:lang w:bidi="fa-IR"/>
        </w:rPr>
        <w:t>لذا</w:t>
      </w:r>
      <w:r w:rsidR="008D6C10" w:rsidRPr="009B61C0">
        <w:rPr>
          <w:rFonts w:ascii="Arial" w:hAnsi="Arial" w:cs="B Lotus" w:hint="cs"/>
          <w:sz w:val="28"/>
          <w:szCs w:val="28"/>
          <w:rtl/>
          <w:lang w:bidi="fa-IR"/>
        </w:rPr>
        <w:t xml:space="preserve"> </w:t>
      </w:r>
      <w:r w:rsidR="003F6BD4" w:rsidRPr="009B61C0">
        <w:rPr>
          <w:rFonts w:ascii="Arial" w:hAnsi="Arial" w:cs="B Lotus" w:hint="cs"/>
          <w:sz w:val="28"/>
          <w:szCs w:val="28"/>
          <w:rtl/>
          <w:lang w:bidi="fa-IR"/>
        </w:rPr>
        <w:t>آنچ</w:t>
      </w:r>
      <w:r w:rsidR="00706E63">
        <w:rPr>
          <w:rFonts w:ascii="Arial" w:hAnsi="Arial" w:cs="B Lotus" w:hint="cs"/>
          <w:sz w:val="28"/>
          <w:szCs w:val="28"/>
          <w:rtl/>
          <w:lang w:bidi="fa-IR"/>
        </w:rPr>
        <w:t xml:space="preserve">ه </w:t>
      </w:r>
      <w:r w:rsidR="008D6C10" w:rsidRPr="009B61C0">
        <w:rPr>
          <w:rFonts w:ascii="Arial" w:hAnsi="Arial" w:cs="B Lotus" w:hint="cs"/>
          <w:sz w:val="28"/>
          <w:szCs w:val="28"/>
          <w:rtl/>
          <w:lang w:bidi="fa-IR"/>
        </w:rPr>
        <w:t xml:space="preserve">را الله </w:t>
      </w:r>
      <w:r w:rsidR="003F6BD4" w:rsidRPr="009B61C0">
        <w:rPr>
          <w:rFonts w:ascii="Arial" w:hAnsi="Arial" w:cs="B Lotus" w:hint="cs"/>
          <w:sz w:val="28"/>
          <w:szCs w:val="28"/>
          <w:rtl/>
          <w:lang w:bidi="fa-IR"/>
        </w:rPr>
        <w:t>متعال در وقت خاصی بدان امر کرده</w:t>
      </w:r>
      <w:r w:rsidR="008D6C10" w:rsidRPr="009B61C0">
        <w:rPr>
          <w:rFonts w:ascii="Arial" w:hAnsi="Arial" w:cs="B Lotus" w:hint="cs"/>
          <w:sz w:val="28"/>
          <w:szCs w:val="28"/>
          <w:rtl/>
          <w:lang w:bidi="fa-IR"/>
        </w:rPr>
        <w:t xml:space="preserve">، </w:t>
      </w:r>
      <w:r w:rsidR="003F6BD4" w:rsidRPr="009B61C0">
        <w:rPr>
          <w:rFonts w:ascii="Arial" w:hAnsi="Arial" w:cs="B Lotus" w:hint="cs"/>
          <w:sz w:val="28"/>
          <w:szCs w:val="28"/>
          <w:rtl/>
          <w:lang w:bidi="fa-IR"/>
        </w:rPr>
        <w:t xml:space="preserve">در صورت </w:t>
      </w:r>
      <w:r w:rsidR="008D6C10" w:rsidRPr="009B61C0">
        <w:rPr>
          <w:rFonts w:ascii="Arial" w:hAnsi="Arial" w:cs="B Lotus" w:hint="cs"/>
          <w:sz w:val="28"/>
          <w:szCs w:val="28"/>
          <w:rtl/>
          <w:lang w:bidi="fa-IR"/>
        </w:rPr>
        <w:t xml:space="preserve">ترک آن از </w:t>
      </w:r>
      <w:r w:rsidR="00706E63">
        <w:rPr>
          <w:rFonts w:ascii="Arial" w:hAnsi="Arial" w:cs="B Lotus" w:hint="cs"/>
          <w:sz w:val="28"/>
          <w:szCs w:val="28"/>
          <w:rtl/>
          <w:lang w:bidi="fa-IR"/>
        </w:rPr>
        <w:t>سوی</w:t>
      </w:r>
      <w:r w:rsidR="008D6C10" w:rsidRPr="009B61C0">
        <w:rPr>
          <w:rFonts w:ascii="Arial" w:hAnsi="Arial" w:cs="B Lotus" w:hint="cs"/>
          <w:sz w:val="28"/>
          <w:szCs w:val="28"/>
          <w:rtl/>
          <w:lang w:bidi="fa-IR"/>
        </w:rPr>
        <w:t xml:space="preserve"> کسی که بدان مامور </w:t>
      </w:r>
      <w:r w:rsidR="003F6BD4" w:rsidRPr="009B61C0">
        <w:rPr>
          <w:rFonts w:ascii="Arial" w:hAnsi="Arial" w:cs="B Lotus" w:hint="cs"/>
          <w:sz w:val="28"/>
          <w:szCs w:val="28"/>
          <w:rtl/>
          <w:lang w:bidi="fa-IR"/>
        </w:rPr>
        <w:t>شده</w:t>
      </w:r>
      <w:r w:rsidR="008D6C10" w:rsidRPr="009B61C0">
        <w:rPr>
          <w:rFonts w:ascii="Arial" w:hAnsi="Arial" w:cs="B Lotus" w:hint="cs"/>
          <w:sz w:val="28"/>
          <w:szCs w:val="28"/>
          <w:rtl/>
          <w:lang w:bidi="fa-IR"/>
        </w:rPr>
        <w:t>، به</w:t>
      </w:r>
      <w:r w:rsidR="00F64D59">
        <w:rPr>
          <w:rFonts w:ascii="Arial" w:hAnsi="Arial" w:cs="B Lotus" w:hint="cs"/>
          <w:sz w:val="28"/>
          <w:szCs w:val="28"/>
          <w:rtl/>
          <w:lang w:bidi="fa-IR"/>
        </w:rPr>
        <w:t xml:space="preserve"> گونه‌ای </w:t>
      </w:r>
      <w:r w:rsidR="008D6C10" w:rsidRPr="009B61C0">
        <w:rPr>
          <w:rFonts w:ascii="Arial" w:hAnsi="Arial" w:cs="B Lotus" w:hint="cs"/>
          <w:sz w:val="28"/>
          <w:szCs w:val="28"/>
          <w:rtl/>
          <w:lang w:bidi="fa-IR"/>
        </w:rPr>
        <w:t xml:space="preserve">که وقتش </w:t>
      </w:r>
      <w:r w:rsidR="00346036" w:rsidRPr="009B61C0">
        <w:rPr>
          <w:rFonts w:ascii="Arial" w:hAnsi="Arial" w:cs="B Lotus" w:hint="cs"/>
          <w:sz w:val="28"/>
          <w:szCs w:val="28"/>
          <w:rtl/>
          <w:lang w:bidi="fa-IR"/>
        </w:rPr>
        <w:t xml:space="preserve">را </w:t>
      </w:r>
      <w:r w:rsidR="008D6C10" w:rsidRPr="009B61C0">
        <w:rPr>
          <w:rFonts w:ascii="Arial" w:hAnsi="Arial" w:cs="B Lotus" w:hint="cs"/>
          <w:sz w:val="28"/>
          <w:szCs w:val="28"/>
          <w:rtl/>
          <w:lang w:bidi="fa-IR"/>
        </w:rPr>
        <w:t xml:space="preserve">فوت </w:t>
      </w:r>
      <w:r w:rsidR="00346036" w:rsidRPr="009B61C0">
        <w:rPr>
          <w:rFonts w:ascii="Arial" w:hAnsi="Arial" w:cs="B Lotus" w:hint="cs"/>
          <w:sz w:val="28"/>
          <w:szCs w:val="28"/>
          <w:rtl/>
          <w:lang w:bidi="fa-IR"/>
        </w:rPr>
        <w:t>کن</w:t>
      </w:r>
      <w:r w:rsidR="008D6C10" w:rsidRPr="009B61C0">
        <w:rPr>
          <w:rFonts w:ascii="Arial" w:hAnsi="Arial" w:cs="B Lotus" w:hint="cs"/>
          <w:sz w:val="28"/>
          <w:szCs w:val="28"/>
          <w:rtl/>
          <w:lang w:bidi="fa-IR"/>
        </w:rPr>
        <w:t>د، انجام آن برای وی پس از آن وقت امکان ندارد</w:t>
      </w:r>
      <w:r w:rsidR="00346036" w:rsidRPr="009B61C0">
        <w:rPr>
          <w:rFonts w:ascii="Arial" w:hAnsi="Arial" w:cs="B Lotus" w:hint="cs"/>
          <w:sz w:val="28"/>
          <w:szCs w:val="28"/>
          <w:rtl/>
          <w:lang w:bidi="fa-IR"/>
        </w:rPr>
        <w:t>،</w:t>
      </w:r>
      <w:r w:rsidR="003F6BD4" w:rsidRPr="009B61C0">
        <w:rPr>
          <w:rFonts w:ascii="Arial" w:hAnsi="Arial" w:cs="B Lotus" w:hint="cs"/>
          <w:sz w:val="28"/>
          <w:szCs w:val="28"/>
          <w:rtl/>
          <w:lang w:bidi="fa-IR"/>
        </w:rPr>
        <w:t xml:space="preserve"> گرچه از نظر حسی ممکن باشد، بلکه همچنین از نظر حسی نیز امکان ندارد، چرا که انجام آن پس از وقتی که برای آن مشخص شده، امری غیر مشروع</w:t>
      </w:r>
      <w:r w:rsidR="00EE6E51">
        <w:rPr>
          <w:rFonts w:ascii="Arial" w:hAnsi="Arial" w:cs="B Lotus" w:hint="cs"/>
          <w:sz w:val="28"/>
          <w:szCs w:val="28"/>
          <w:rtl/>
          <w:lang w:bidi="fa-IR"/>
        </w:rPr>
        <w:t xml:space="preserve"> می‌</w:t>
      </w:r>
      <w:r w:rsidR="003F6BD4" w:rsidRPr="009B61C0">
        <w:rPr>
          <w:rFonts w:ascii="Arial" w:hAnsi="Arial" w:cs="B Lotus" w:hint="cs"/>
          <w:sz w:val="28"/>
          <w:szCs w:val="28"/>
          <w:rtl/>
          <w:lang w:bidi="fa-IR"/>
        </w:rPr>
        <w:t>باشد. بر</w:t>
      </w:r>
      <w:r w:rsidR="000D22DF">
        <w:rPr>
          <w:rFonts w:ascii="Arial" w:hAnsi="Arial" w:cs="B Lotus" w:hint="cs"/>
          <w:sz w:val="28"/>
          <w:szCs w:val="28"/>
          <w:rtl/>
          <w:lang w:bidi="fa-IR"/>
        </w:rPr>
        <w:t xml:space="preserve"> </w:t>
      </w:r>
      <w:r w:rsidR="003F6BD4" w:rsidRPr="009B61C0">
        <w:rPr>
          <w:rFonts w:ascii="Arial" w:hAnsi="Arial" w:cs="B Lotus" w:hint="cs"/>
          <w:sz w:val="28"/>
          <w:szCs w:val="28"/>
          <w:rtl/>
          <w:lang w:bidi="fa-IR"/>
        </w:rPr>
        <w:t xml:space="preserve">این اساس است که </w:t>
      </w:r>
      <w:r w:rsidR="00346036" w:rsidRPr="009B61C0">
        <w:rPr>
          <w:rFonts w:ascii="Arial" w:hAnsi="Arial" w:cs="B Lotus" w:hint="cs"/>
          <w:sz w:val="28"/>
          <w:szCs w:val="28"/>
          <w:rtl/>
          <w:lang w:bidi="fa-IR"/>
        </w:rPr>
        <w:t>ممکن نیست</w:t>
      </w:r>
      <w:r w:rsidR="003F6BD4" w:rsidRPr="009B61C0">
        <w:rPr>
          <w:rFonts w:ascii="Arial" w:hAnsi="Arial" w:cs="B Lotus" w:hint="cs"/>
          <w:sz w:val="28"/>
          <w:szCs w:val="28"/>
          <w:rtl/>
          <w:lang w:bidi="fa-IR"/>
        </w:rPr>
        <w:t xml:space="preserve"> نماز جمعه پس از خروج وقتش خوانده شود و همچنین وقوف در عرفه پس از وقتش ممکن نیست. </w:t>
      </w:r>
    </w:p>
    <w:p w:rsidR="00D00072" w:rsidRPr="00CB4E1F" w:rsidRDefault="003F6BD4" w:rsidP="000D22DF">
      <w:pPr>
        <w:pStyle w:val="ListParagraph"/>
        <w:widowControl w:val="0"/>
        <w:numPr>
          <w:ilvl w:val="0"/>
          <w:numId w:val="19"/>
        </w:numPr>
        <w:autoSpaceDE w:val="0"/>
        <w:autoSpaceDN w:val="0"/>
        <w:bidi/>
        <w:adjustRightInd w:val="0"/>
        <w:spacing w:after="0" w:line="240" w:lineRule="auto"/>
        <w:jc w:val="both"/>
        <w:rPr>
          <w:rFonts w:ascii="Arial" w:hAnsi="Arial" w:cs="B Lotus"/>
          <w:sz w:val="28"/>
          <w:szCs w:val="28"/>
          <w:rtl/>
          <w:lang w:bidi="fa-IR"/>
        </w:rPr>
      </w:pPr>
      <w:r w:rsidRPr="00CB4E1F">
        <w:rPr>
          <w:rFonts w:ascii="Arial" w:hAnsi="Arial" w:cs="B Lotus" w:hint="cs"/>
          <w:sz w:val="28"/>
          <w:szCs w:val="28"/>
          <w:rtl/>
          <w:lang w:bidi="fa-IR"/>
        </w:rPr>
        <w:t>و گفته</w:t>
      </w:r>
      <w:r w:rsidR="00A623E8" w:rsidRPr="00CB4E1F">
        <w:rPr>
          <w:rFonts w:ascii="Arial" w:hAnsi="Arial" w:cs="B Lotus" w:hint="cs"/>
          <w:sz w:val="28"/>
          <w:szCs w:val="28"/>
          <w:rtl/>
          <w:lang w:bidi="fa-IR"/>
        </w:rPr>
        <w:t>‌اند:</w:t>
      </w:r>
      <w:r w:rsidRPr="00CB4E1F">
        <w:rPr>
          <w:rFonts w:ascii="Arial" w:hAnsi="Arial" w:cs="B Lotus" w:hint="cs"/>
          <w:sz w:val="28"/>
          <w:szCs w:val="28"/>
          <w:rtl/>
          <w:lang w:bidi="fa-IR"/>
        </w:rPr>
        <w:t xml:space="preserve"> جز آنچه الله و رسولش</w:t>
      </w:r>
      <w:r w:rsidR="001C0542" w:rsidRPr="001C0542">
        <w:rPr>
          <w:rFonts w:ascii="AGA Arabesque" w:hAnsi="AGA Arabesque" w:cs="CTraditional Arabic" w:hint="cs"/>
          <w:sz w:val="28"/>
          <w:szCs w:val="28"/>
          <w:lang w:bidi="fa-IR"/>
        </w:rPr>
        <w:t></w:t>
      </w:r>
      <w:r w:rsidRPr="00CB4E1F">
        <w:rPr>
          <w:rFonts w:ascii="Arial" w:hAnsi="Arial" w:cs="B Lotus" w:hint="cs"/>
          <w:sz w:val="28"/>
          <w:szCs w:val="28"/>
          <w:rtl/>
          <w:lang w:bidi="fa-IR"/>
        </w:rPr>
        <w:t xml:space="preserve"> مشروع قرارداده</w:t>
      </w:r>
      <w:r w:rsidR="00EE6E51" w:rsidRPr="00CB4E1F">
        <w:rPr>
          <w:rFonts w:ascii="Arial" w:hAnsi="Arial" w:cs="B Lotus" w:hint="cs"/>
          <w:sz w:val="28"/>
          <w:szCs w:val="28"/>
          <w:rtl/>
          <w:lang w:bidi="fa-IR"/>
        </w:rPr>
        <w:t>‌اند،</w:t>
      </w:r>
      <w:r w:rsidRPr="00CB4E1F">
        <w:rPr>
          <w:rFonts w:ascii="Arial" w:hAnsi="Arial" w:cs="B Lotus" w:hint="cs"/>
          <w:sz w:val="28"/>
          <w:szCs w:val="28"/>
          <w:rtl/>
          <w:lang w:bidi="fa-IR"/>
        </w:rPr>
        <w:t xml:space="preserve"> جنبه</w:t>
      </w:r>
      <w:r w:rsidR="00EE6E51" w:rsidRPr="00CB4E1F">
        <w:rPr>
          <w:rFonts w:ascii="Arial" w:hAnsi="Arial" w:cs="B Lotus" w:hint="cs"/>
          <w:sz w:val="28"/>
          <w:szCs w:val="28"/>
          <w:rtl/>
          <w:lang w:bidi="fa-IR"/>
        </w:rPr>
        <w:t xml:space="preserve">‌ی </w:t>
      </w:r>
      <w:r w:rsidRPr="00CB4E1F">
        <w:rPr>
          <w:rFonts w:ascii="Arial" w:hAnsi="Arial" w:cs="B Lotus" w:hint="cs"/>
          <w:sz w:val="28"/>
          <w:szCs w:val="28"/>
          <w:rtl/>
          <w:lang w:bidi="fa-IR"/>
        </w:rPr>
        <w:t xml:space="preserve">شرعی ندارد. الله متعال </w:t>
      </w:r>
      <w:r w:rsidR="00D00072" w:rsidRPr="00CB4E1F">
        <w:rPr>
          <w:rFonts w:ascii="Arial" w:hAnsi="Arial" w:cs="B Lotus" w:hint="cs"/>
          <w:sz w:val="28"/>
          <w:szCs w:val="28"/>
          <w:rtl/>
          <w:lang w:bidi="fa-IR"/>
        </w:rPr>
        <w:t xml:space="preserve">مشروعیت </w:t>
      </w:r>
      <w:r w:rsidRPr="00CB4E1F">
        <w:rPr>
          <w:rFonts w:ascii="Arial" w:hAnsi="Arial" w:cs="B Lotus" w:hint="cs"/>
          <w:sz w:val="28"/>
          <w:szCs w:val="28"/>
          <w:rtl/>
          <w:lang w:bidi="fa-IR"/>
        </w:rPr>
        <w:t>انجام نماز و</w:t>
      </w:r>
      <w:r w:rsidR="005E7244" w:rsidRPr="00CB4E1F">
        <w:rPr>
          <w:rFonts w:ascii="Arial" w:hAnsi="Arial" w:cs="B Lotus" w:hint="cs"/>
          <w:sz w:val="28"/>
          <w:szCs w:val="28"/>
          <w:rtl/>
          <w:lang w:bidi="fa-IR"/>
        </w:rPr>
        <w:t xml:space="preserve"> </w:t>
      </w:r>
      <w:r w:rsidRPr="00CB4E1F">
        <w:rPr>
          <w:rFonts w:ascii="Arial" w:hAnsi="Arial" w:cs="B Lotus" w:hint="cs"/>
          <w:sz w:val="28"/>
          <w:szCs w:val="28"/>
          <w:rtl/>
          <w:lang w:bidi="fa-IR"/>
        </w:rPr>
        <w:t>روزه و</w:t>
      </w:r>
      <w:r w:rsidR="005E7244" w:rsidRPr="00CB4E1F">
        <w:rPr>
          <w:rFonts w:ascii="Arial" w:hAnsi="Arial" w:cs="B Lotus" w:hint="cs"/>
          <w:sz w:val="28"/>
          <w:szCs w:val="28"/>
          <w:rtl/>
          <w:lang w:bidi="fa-IR"/>
        </w:rPr>
        <w:t xml:space="preserve"> </w:t>
      </w:r>
      <w:r w:rsidRPr="00CB4E1F">
        <w:rPr>
          <w:rFonts w:ascii="Arial" w:hAnsi="Arial" w:cs="B Lotus" w:hint="cs"/>
          <w:sz w:val="28"/>
          <w:szCs w:val="28"/>
          <w:rtl/>
          <w:lang w:bidi="fa-IR"/>
        </w:rPr>
        <w:t xml:space="preserve">حج را جز در اوقاتی </w:t>
      </w:r>
      <w:r w:rsidR="00D00072" w:rsidRPr="00CB4E1F">
        <w:rPr>
          <w:rFonts w:ascii="Arial" w:hAnsi="Arial" w:cs="B Lotus" w:hint="cs"/>
          <w:sz w:val="28"/>
          <w:szCs w:val="28"/>
          <w:rtl/>
          <w:lang w:bidi="fa-IR"/>
        </w:rPr>
        <w:t>خاص قرار</w:t>
      </w:r>
      <w:r w:rsidR="000D22DF">
        <w:rPr>
          <w:rFonts w:ascii="Arial" w:hAnsi="Arial" w:cs="B Lotus" w:hint="cs"/>
          <w:sz w:val="28"/>
          <w:szCs w:val="28"/>
          <w:rtl/>
          <w:lang w:bidi="fa-IR"/>
        </w:rPr>
        <w:t xml:space="preserve"> </w:t>
      </w:r>
      <w:r w:rsidR="00D00072" w:rsidRPr="00CB4E1F">
        <w:rPr>
          <w:rFonts w:ascii="Arial" w:hAnsi="Arial" w:cs="B Lotus" w:hint="cs"/>
          <w:sz w:val="28"/>
          <w:szCs w:val="28"/>
          <w:rtl/>
          <w:lang w:bidi="fa-IR"/>
        </w:rPr>
        <w:t>نداده است، پس هرگاه این اوقات فوت شود، دیگر انجام</w:t>
      </w:r>
      <w:r w:rsidR="00A623E8" w:rsidRPr="00CB4E1F">
        <w:rPr>
          <w:rFonts w:ascii="Arial" w:hAnsi="Arial" w:cs="B Lotus" w:hint="cs"/>
          <w:sz w:val="28"/>
          <w:szCs w:val="28"/>
          <w:rtl/>
          <w:lang w:bidi="fa-IR"/>
        </w:rPr>
        <w:t xml:space="preserve"> آن‌ها </w:t>
      </w:r>
      <w:r w:rsidR="00D00072" w:rsidRPr="00CB4E1F">
        <w:rPr>
          <w:rFonts w:ascii="Arial" w:hAnsi="Arial" w:cs="B Lotus" w:hint="cs"/>
          <w:sz w:val="28"/>
          <w:szCs w:val="28"/>
          <w:rtl/>
          <w:lang w:bidi="fa-IR"/>
        </w:rPr>
        <w:t>مشروع</w:t>
      </w:r>
      <w:r w:rsidR="00EE6E51" w:rsidRPr="00CB4E1F">
        <w:rPr>
          <w:rFonts w:ascii="Arial" w:hAnsi="Arial" w:cs="B Lotus" w:hint="cs"/>
          <w:sz w:val="28"/>
          <w:szCs w:val="28"/>
          <w:rtl/>
          <w:lang w:bidi="fa-IR"/>
        </w:rPr>
        <w:t xml:space="preserve"> نمی‌</w:t>
      </w:r>
      <w:r w:rsidR="00D00072" w:rsidRPr="00CB4E1F">
        <w:rPr>
          <w:rFonts w:ascii="Arial" w:hAnsi="Arial" w:cs="B Lotus" w:hint="cs"/>
          <w:sz w:val="28"/>
          <w:szCs w:val="28"/>
          <w:rtl/>
          <w:lang w:bidi="fa-IR"/>
        </w:rPr>
        <w:t xml:space="preserve">باشد و الله متعال نماز جمعه را در روز شنبه و وقوف در عرفه در روز دهم و حج در غیر از روزهایی که برای آن مشخص شده، مشروع قرار نداده است. </w:t>
      </w:r>
    </w:p>
    <w:p w:rsidR="00F815E1" w:rsidRPr="009B61C0" w:rsidRDefault="00D00072" w:rsidP="000D22DF">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اما نماز</w:t>
      </w:r>
      <w:r w:rsidR="00EE6E51">
        <w:rPr>
          <w:rFonts w:ascii="Arial" w:hAnsi="Arial" w:cs="B Lotus" w:hint="cs"/>
          <w:sz w:val="28"/>
          <w:szCs w:val="28"/>
          <w:rtl/>
          <w:lang w:bidi="fa-IR"/>
        </w:rPr>
        <w:t xml:space="preserve">‌های </w:t>
      </w:r>
      <w:r w:rsidRPr="009B61C0">
        <w:rPr>
          <w:rFonts w:ascii="Arial" w:hAnsi="Arial" w:cs="B Lotus" w:hint="cs"/>
          <w:sz w:val="28"/>
          <w:szCs w:val="28"/>
          <w:rtl/>
          <w:lang w:bidi="fa-IR"/>
        </w:rPr>
        <w:t>پنجگانه، به نص و اجماع ثابت شده که هرکس به سبب خواب و فراموشی یا زایل شدن عقل، از انجام آن معذور باشد، پس از زایل شدن عذر باید</w:t>
      </w:r>
      <w:r w:rsidR="000D22DF">
        <w:rPr>
          <w:rFonts w:ascii="Arial" w:hAnsi="Arial" w:cs="B Lotus" w:hint="cs"/>
          <w:sz w:val="28"/>
          <w:szCs w:val="28"/>
          <w:rtl/>
          <w:lang w:bidi="fa-IR"/>
        </w:rPr>
        <w:t xml:space="preserve"> آن</w:t>
      </w:r>
      <w:r w:rsidR="000D22DF">
        <w:rPr>
          <w:rFonts w:ascii="Arial" w:hAnsi="Arial" w:cs="B Lotus"/>
          <w:sz w:val="28"/>
          <w:szCs w:val="28"/>
          <w:rtl/>
          <w:lang w:bidi="fa-IR"/>
        </w:rPr>
        <w:softHyphen/>
      </w:r>
      <w:r w:rsidR="00A623E8">
        <w:rPr>
          <w:rFonts w:ascii="Arial" w:hAnsi="Arial" w:cs="B Lotus" w:hint="cs"/>
          <w:sz w:val="28"/>
          <w:szCs w:val="28"/>
          <w:rtl/>
          <w:lang w:bidi="fa-IR"/>
        </w:rPr>
        <w:t xml:space="preserve">را </w:t>
      </w:r>
      <w:r w:rsidRPr="009B61C0">
        <w:rPr>
          <w:rFonts w:ascii="Arial" w:hAnsi="Arial" w:cs="B Lotus" w:hint="cs"/>
          <w:sz w:val="28"/>
          <w:szCs w:val="28"/>
          <w:rtl/>
          <w:lang w:bidi="fa-IR"/>
        </w:rPr>
        <w:t>انجام دهد و روزه</w:t>
      </w:r>
      <w:r w:rsidR="00EE6E51">
        <w:rPr>
          <w:rFonts w:ascii="Arial" w:hAnsi="Arial" w:cs="B Lotus" w:hint="cs"/>
          <w:sz w:val="28"/>
          <w:szCs w:val="28"/>
          <w:rtl/>
          <w:lang w:bidi="fa-IR"/>
        </w:rPr>
        <w:t xml:space="preserve">‌ی </w:t>
      </w:r>
      <w:r w:rsidRPr="009B61C0">
        <w:rPr>
          <w:rFonts w:ascii="Arial" w:hAnsi="Arial" w:cs="B Lotus" w:hint="cs"/>
          <w:sz w:val="28"/>
          <w:szCs w:val="28"/>
          <w:rtl/>
          <w:lang w:bidi="fa-IR"/>
        </w:rPr>
        <w:t>رمضان نیز اینچنین است، الله متعال قضایش را به سبب عذرهایی همچون بیماری، سفر و حیض مشروع قرار داده است. همچنین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جمع بین دو نماز</w:t>
      </w:r>
      <w:r w:rsidR="00C45ED2" w:rsidRPr="009B61C0">
        <w:rPr>
          <w:rFonts w:ascii="Arial" w:hAnsi="Arial" w:cs="B Lotus" w:hint="cs"/>
          <w:sz w:val="28"/>
          <w:szCs w:val="28"/>
          <w:rtl/>
          <w:lang w:bidi="fa-IR"/>
        </w:rPr>
        <w:t xml:space="preserve"> </w:t>
      </w:r>
      <w:r w:rsidRPr="009B61C0">
        <w:rPr>
          <w:rFonts w:ascii="Arial" w:hAnsi="Arial" w:cs="B Lotus" w:hint="cs"/>
          <w:sz w:val="28"/>
          <w:szCs w:val="28"/>
          <w:rtl/>
          <w:lang w:bidi="fa-IR"/>
        </w:rPr>
        <w:t>را در وقت یکی از</w:t>
      </w:r>
      <w:r w:rsidR="00A623E8">
        <w:rPr>
          <w:rFonts w:ascii="Arial" w:hAnsi="Arial" w:cs="B Lotus" w:hint="cs"/>
          <w:sz w:val="28"/>
          <w:szCs w:val="28"/>
          <w:rtl/>
          <w:lang w:bidi="fa-IR"/>
        </w:rPr>
        <w:t xml:space="preserve"> آن‌ها،</w:t>
      </w:r>
      <w:r w:rsidRPr="009B61C0">
        <w:rPr>
          <w:rFonts w:ascii="Arial" w:hAnsi="Arial" w:cs="B Lotus" w:hint="cs"/>
          <w:sz w:val="28"/>
          <w:szCs w:val="28"/>
          <w:rtl/>
          <w:lang w:bidi="fa-IR"/>
        </w:rPr>
        <w:t xml:space="preserve"> برای کسی که به سبب سفر یا بیماری یا شغلی که جمع بین دو نماز را برای وی مباح</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سازد</w:t>
      </w:r>
      <w:r w:rsidR="00B1295B">
        <w:rPr>
          <w:rFonts w:ascii="Arial" w:hAnsi="Arial" w:cs="B Lotus" w:hint="eastAsia"/>
          <w:sz w:val="28"/>
          <w:szCs w:val="28"/>
          <w:rtl/>
          <w:lang w:bidi="fa-IR"/>
        </w:rPr>
        <w:t>‌</w:t>
      </w:r>
      <w:r w:rsidR="00BD1C90">
        <w:rPr>
          <w:rFonts w:ascii="Arial" w:hAnsi="Arial" w:cs="B Lotus" w:hint="cs"/>
          <w:sz w:val="28"/>
          <w:szCs w:val="28"/>
          <w:vertAlign w:val="superscript"/>
          <w:rtl/>
          <w:lang w:bidi="fa-IR"/>
        </w:rPr>
        <w:t>(</w:t>
      </w:r>
      <w:r w:rsidR="00B1295B" w:rsidRPr="00A10D82">
        <w:rPr>
          <w:rStyle w:val="FootnoteReference"/>
          <w:rFonts w:ascii="Arial" w:hAnsi="Arial" w:cs="B Lotus"/>
          <w:sz w:val="28"/>
          <w:szCs w:val="28"/>
          <w:rtl/>
          <w:lang w:bidi="fa-IR"/>
        </w:rPr>
        <w:footnoteReference w:id="220"/>
      </w:r>
      <w:r w:rsidR="00B1295B" w:rsidRPr="00A10D82">
        <w:rPr>
          <w:rFonts w:ascii="Arial" w:hAnsi="Arial" w:cs="B Lotus" w:hint="cs"/>
          <w:sz w:val="28"/>
          <w:szCs w:val="28"/>
          <w:vertAlign w:val="superscript"/>
          <w:rtl/>
          <w:lang w:bidi="fa-IR"/>
        </w:rPr>
        <w:t>)</w:t>
      </w:r>
      <w:r w:rsidRPr="009B61C0">
        <w:rPr>
          <w:rFonts w:ascii="Arial" w:hAnsi="Arial" w:cs="B Lotus" w:hint="cs"/>
          <w:sz w:val="28"/>
          <w:szCs w:val="28"/>
          <w:rtl/>
          <w:lang w:bidi="fa-IR"/>
        </w:rPr>
        <w:t xml:space="preserve">، </w:t>
      </w:r>
      <w:r w:rsidR="00F815E1" w:rsidRPr="009B61C0">
        <w:rPr>
          <w:rFonts w:ascii="Arial" w:hAnsi="Arial" w:cs="B Lotus" w:hint="cs"/>
          <w:sz w:val="28"/>
          <w:szCs w:val="28"/>
          <w:rtl/>
          <w:lang w:bidi="fa-IR"/>
        </w:rPr>
        <w:t>مشروع قرار داده است. که در ا</w:t>
      </w:r>
      <w:r w:rsidR="00700D7C" w:rsidRPr="009B61C0">
        <w:rPr>
          <w:rFonts w:ascii="Arial" w:hAnsi="Arial" w:cs="B Lotus" w:hint="cs"/>
          <w:sz w:val="28"/>
          <w:szCs w:val="28"/>
          <w:rtl/>
          <w:lang w:bidi="fa-IR"/>
        </w:rPr>
        <w:t xml:space="preserve">ین حالات به </w:t>
      </w:r>
      <w:r w:rsidR="00700D7C" w:rsidRPr="009B61C0">
        <w:rPr>
          <w:rFonts w:ascii="Arial" w:hAnsi="Arial" w:cs="B Lotus" w:hint="cs"/>
          <w:sz w:val="28"/>
          <w:szCs w:val="28"/>
          <w:rtl/>
          <w:lang w:bidi="fa-IR"/>
        </w:rPr>
        <w:lastRenderedPageBreak/>
        <w:t>سبب عذر، تاخیر نماز</w:t>
      </w:r>
      <w:r w:rsidR="00F815E1" w:rsidRPr="009B61C0">
        <w:rPr>
          <w:rFonts w:ascii="Arial" w:hAnsi="Arial" w:cs="B Lotus" w:hint="cs"/>
          <w:sz w:val="28"/>
          <w:szCs w:val="28"/>
          <w:rtl/>
          <w:lang w:bidi="fa-IR"/>
        </w:rPr>
        <w:t>ها از وقتشان تا وقت دیگری جایز</w:t>
      </w:r>
      <w:r w:rsidR="00EE6E51">
        <w:rPr>
          <w:rFonts w:ascii="Arial" w:hAnsi="Arial" w:cs="B Lotus" w:hint="cs"/>
          <w:sz w:val="28"/>
          <w:szCs w:val="28"/>
          <w:rtl/>
          <w:lang w:bidi="fa-IR"/>
        </w:rPr>
        <w:t xml:space="preserve"> می‌</w:t>
      </w:r>
      <w:r w:rsidR="00F815E1" w:rsidRPr="009B61C0">
        <w:rPr>
          <w:rFonts w:ascii="Arial" w:hAnsi="Arial" w:cs="B Lotus" w:hint="cs"/>
          <w:sz w:val="28"/>
          <w:szCs w:val="28"/>
          <w:rtl/>
          <w:lang w:bidi="fa-IR"/>
        </w:rPr>
        <w:t xml:space="preserve">باشد و برای </w:t>
      </w:r>
      <w:r w:rsidR="000D22DF">
        <w:rPr>
          <w:rFonts w:ascii="Arial" w:hAnsi="Arial" w:cs="B Lotus" w:hint="cs"/>
          <w:sz w:val="28"/>
          <w:szCs w:val="28"/>
          <w:rtl/>
          <w:lang w:bidi="fa-IR"/>
        </w:rPr>
        <w:t>جز</w:t>
      </w:r>
      <w:r w:rsidR="00F815E1" w:rsidRPr="009B61C0">
        <w:rPr>
          <w:rFonts w:ascii="Arial" w:hAnsi="Arial" w:cs="B Lotus" w:hint="cs"/>
          <w:sz w:val="28"/>
          <w:szCs w:val="28"/>
          <w:rtl/>
          <w:lang w:bidi="fa-IR"/>
        </w:rPr>
        <w:t xml:space="preserve"> این حالات به اتفاق جایز</w:t>
      </w:r>
      <w:r w:rsidR="00EE6E51">
        <w:rPr>
          <w:rFonts w:ascii="Arial" w:hAnsi="Arial" w:cs="B Lotus" w:hint="cs"/>
          <w:sz w:val="28"/>
          <w:szCs w:val="28"/>
          <w:rtl/>
          <w:lang w:bidi="fa-IR"/>
        </w:rPr>
        <w:t xml:space="preserve"> نمی‌</w:t>
      </w:r>
      <w:r w:rsidR="00F815E1" w:rsidRPr="009B61C0">
        <w:rPr>
          <w:rFonts w:ascii="Arial" w:hAnsi="Arial" w:cs="B Lotus" w:hint="cs"/>
          <w:sz w:val="28"/>
          <w:szCs w:val="28"/>
          <w:rtl/>
          <w:lang w:bidi="fa-IR"/>
        </w:rPr>
        <w:t>باشد، بلکه در غیر این حالات از بزرگترین گناهان کبیره نیز</w:t>
      </w:r>
      <w:r w:rsidR="00EE6E51">
        <w:rPr>
          <w:rFonts w:ascii="Arial" w:hAnsi="Arial" w:cs="B Lotus" w:hint="cs"/>
          <w:sz w:val="28"/>
          <w:szCs w:val="28"/>
          <w:rtl/>
          <w:lang w:bidi="fa-IR"/>
        </w:rPr>
        <w:t xml:space="preserve"> می‌</w:t>
      </w:r>
      <w:r w:rsidR="00F815E1" w:rsidRPr="009B61C0">
        <w:rPr>
          <w:rFonts w:ascii="Arial" w:hAnsi="Arial" w:cs="B Lotus" w:hint="cs"/>
          <w:sz w:val="28"/>
          <w:szCs w:val="28"/>
          <w:rtl/>
          <w:lang w:bidi="fa-IR"/>
        </w:rPr>
        <w:t>باشد، عمر</w:t>
      </w:r>
      <w:r w:rsidR="00C45ED2" w:rsidRPr="009B61C0">
        <w:rPr>
          <w:rFonts w:ascii="Arial" w:hAnsi="Arial" w:cs="B Lotus" w:hint="cs"/>
          <w:sz w:val="28"/>
          <w:szCs w:val="28"/>
          <w:rtl/>
          <w:lang w:bidi="fa-IR"/>
        </w:rPr>
        <w:t xml:space="preserve"> </w:t>
      </w:r>
      <w:r w:rsidR="00F815E1" w:rsidRPr="009B61C0">
        <w:rPr>
          <w:rFonts w:ascii="Arial" w:hAnsi="Arial" w:cs="B Lotus" w:hint="cs"/>
          <w:sz w:val="28"/>
          <w:szCs w:val="28"/>
          <w:rtl/>
          <w:lang w:bidi="fa-IR"/>
        </w:rPr>
        <w:t>بن خطاب</w:t>
      </w:r>
      <w:r w:rsidR="001C0542" w:rsidRPr="001C0542">
        <w:rPr>
          <w:rFonts w:ascii="AGA Arabesque" w:hAnsi="AGA Arabesque" w:cs="CTraditional Arabic" w:hint="cs"/>
          <w:sz w:val="28"/>
          <w:szCs w:val="28"/>
          <w:lang w:bidi="fa-IR"/>
        </w:rPr>
        <w:t></w:t>
      </w:r>
      <w:r w:rsidR="00EE6E51">
        <w:rPr>
          <w:rFonts w:ascii="Arial" w:hAnsi="Arial" w:cs="B Lotus" w:hint="cs"/>
          <w:sz w:val="28"/>
          <w:szCs w:val="28"/>
          <w:rtl/>
          <w:lang w:bidi="fa-IR"/>
        </w:rPr>
        <w:t xml:space="preserve"> می‌</w:t>
      </w:r>
      <w:r w:rsidR="00F815E1" w:rsidRPr="009B61C0">
        <w:rPr>
          <w:rFonts w:ascii="Arial" w:hAnsi="Arial" w:cs="B Lotus" w:hint="cs"/>
          <w:sz w:val="28"/>
          <w:szCs w:val="28"/>
          <w:rtl/>
          <w:lang w:bidi="fa-IR"/>
        </w:rPr>
        <w:t>فرماید: جمع بین دو نماز بدون عذر از کبائر</w:t>
      </w:r>
      <w:r w:rsidR="00EE6E51">
        <w:rPr>
          <w:rFonts w:ascii="Arial" w:hAnsi="Arial" w:cs="B Lotus" w:hint="cs"/>
          <w:sz w:val="28"/>
          <w:szCs w:val="28"/>
          <w:rtl/>
          <w:lang w:bidi="fa-IR"/>
        </w:rPr>
        <w:t xml:space="preserve"> می‌</w:t>
      </w:r>
      <w:r w:rsidR="00F815E1" w:rsidRPr="009B61C0">
        <w:rPr>
          <w:rFonts w:ascii="Arial" w:hAnsi="Arial" w:cs="B Lotus" w:hint="cs"/>
          <w:sz w:val="28"/>
          <w:szCs w:val="28"/>
          <w:rtl/>
          <w:lang w:bidi="fa-IR"/>
        </w:rPr>
        <w:t>باشد. لیکن در این حالت</w:t>
      </w:r>
      <w:r w:rsidR="00CE42B4">
        <w:rPr>
          <w:rFonts w:ascii="Arial" w:hAnsi="Arial" w:cs="B Lotus" w:hint="cs"/>
          <w:sz w:val="28"/>
          <w:szCs w:val="28"/>
          <w:rtl/>
          <w:lang w:bidi="fa-IR"/>
        </w:rPr>
        <w:t xml:space="preserve"> (</w:t>
      </w:r>
      <w:r w:rsidR="00F815E1" w:rsidRPr="009B61C0">
        <w:rPr>
          <w:rFonts w:ascii="Arial" w:hAnsi="Arial" w:cs="B Lotus" w:hint="cs"/>
          <w:sz w:val="28"/>
          <w:szCs w:val="28"/>
          <w:rtl/>
          <w:lang w:bidi="fa-IR"/>
        </w:rPr>
        <w:t>که جمع با نماز بعدی در حالت</w:t>
      </w:r>
      <w:r w:rsidR="00E068BA" w:rsidRPr="009B61C0">
        <w:rPr>
          <w:rFonts w:ascii="Arial" w:hAnsi="Arial" w:cs="B Lotus" w:hint="cs"/>
          <w:sz w:val="28"/>
          <w:szCs w:val="28"/>
          <w:rtl/>
          <w:lang w:bidi="fa-IR"/>
        </w:rPr>
        <w:t xml:space="preserve"> عذر</w:t>
      </w:r>
      <w:r w:rsidR="000D22DF">
        <w:rPr>
          <w:rFonts w:ascii="Arial" w:hAnsi="Arial" w:cs="B Lotus" w:hint="cs"/>
          <w:sz w:val="28"/>
          <w:szCs w:val="28"/>
          <w:rtl/>
          <w:lang w:bidi="fa-IR"/>
        </w:rPr>
        <w:t xml:space="preserve"> </w:t>
      </w:r>
      <w:r w:rsidR="00E068BA" w:rsidRPr="009B61C0">
        <w:rPr>
          <w:rFonts w:ascii="Arial" w:hAnsi="Arial" w:cs="B Lotus" w:hint="cs"/>
          <w:sz w:val="28"/>
          <w:szCs w:val="28"/>
          <w:rtl/>
          <w:lang w:bidi="fa-IR"/>
        </w:rPr>
        <w:t>ممکن است) بر وی انجـام آن واجب است گرچه</w:t>
      </w:r>
      <w:r w:rsidR="000D22DF">
        <w:rPr>
          <w:rFonts w:ascii="Arial" w:hAnsi="Arial" w:cs="B Lotus" w:hint="cs"/>
          <w:sz w:val="28"/>
          <w:szCs w:val="28"/>
          <w:rtl/>
          <w:lang w:bidi="fa-IR"/>
        </w:rPr>
        <w:t xml:space="preserve"> آن</w:t>
      </w:r>
      <w:r w:rsidR="000D22DF">
        <w:rPr>
          <w:rFonts w:ascii="Arial" w:hAnsi="Arial" w:cs="B Lotus"/>
          <w:sz w:val="28"/>
          <w:szCs w:val="28"/>
          <w:rtl/>
          <w:lang w:bidi="fa-IR"/>
        </w:rPr>
        <w:softHyphen/>
      </w:r>
      <w:r w:rsidR="00A623E8">
        <w:rPr>
          <w:rFonts w:ascii="Arial" w:hAnsi="Arial" w:cs="B Lotus" w:hint="cs"/>
          <w:sz w:val="28"/>
          <w:szCs w:val="28"/>
          <w:rtl/>
          <w:lang w:bidi="fa-IR"/>
        </w:rPr>
        <w:t xml:space="preserve">را </w:t>
      </w:r>
      <w:r w:rsidR="00E068BA" w:rsidRPr="009B61C0">
        <w:rPr>
          <w:rFonts w:ascii="Arial" w:hAnsi="Arial" w:cs="B Lotus" w:hint="cs"/>
          <w:sz w:val="28"/>
          <w:szCs w:val="28"/>
          <w:rtl/>
          <w:lang w:bidi="fa-IR"/>
        </w:rPr>
        <w:t>تـا وقت نمـاز پس از آن به تـاخیر</w:t>
      </w:r>
      <w:r w:rsidR="00C237B4">
        <w:rPr>
          <w:rFonts w:ascii="Arial" w:hAnsi="Arial" w:cs="B Lotus" w:hint="cs"/>
          <w:sz w:val="28"/>
          <w:szCs w:val="28"/>
          <w:rtl/>
          <w:lang w:bidi="fa-IR"/>
        </w:rPr>
        <w:t xml:space="preserve"> </w:t>
      </w:r>
      <w:r w:rsidR="00F815E1" w:rsidRPr="009B61C0">
        <w:rPr>
          <w:rFonts w:ascii="Arial" w:hAnsi="Arial" w:cs="B Lotus" w:hint="cs"/>
          <w:sz w:val="28"/>
          <w:szCs w:val="28"/>
          <w:rtl/>
          <w:lang w:bidi="fa-IR"/>
        </w:rPr>
        <w:t>انداخته است</w:t>
      </w:r>
      <w:r w:rsidR="00700D7C" w:rsidRPr="009B61C0">
        <w:rPr>
          <w:rFonts w:ascii="Arial" w:hAnsi="Arial" w:cs="B Lotus" w:hint="cs"/>
          <w:sz w:val="28"/>
          <w:szCs w:val="28"/>
          <w:rtl/>
          <w:lang w:bidi="fa-IR"/>
        </w:rPr>
        <w:t>،</w:t>
      </w:r>
      <w:r w:rsidR="00F815E1" w:rsidRPr="009B61C0">
        <w:rPr>
          <w:rFonts w:ascii="Arial" w:hAnsi="Arial" w:cs="B Lotus" w:hint="cs"/>
          <w:sz w:val="28"/>
          <w:szCs w:val="28"/>
          <w:rtl/>
          <w:lang w:bidi="fa-IR"/>
        </w:rPr>
        <w:t xml:space="preserve"> چرا که به طور کلی در این وقت</w:t>
      </w:r>
      <w:r w:rsidR="000D22DF">
        <w:rPr>
          <w:rFonts w:ascii="Arial" w:hAnsi="Arial" w:cs="B Lotus" w:hint="cs"/>
          <w:sz w:val="28"/>
          <w:szCs w:val="28"/>
          <w:rtl/>
          <w:lang w:bidi="fa-IR"/>
        </w:rPr>
        <w:t xml:space="preserve"> آن</w:t>
      </w:r>
      <w:r w:rsidR="000D22DF">
        <w:rPr>
          <w:rFonts w:ascii="Arial" w:hAnsi="Arial" w:cs="B Lotus"/>
          <w:sz w:val="28"/>
          <w:szCs w:val="28"/>
          <w:rtl/>
          <w:lang w:bidi="fa-IR"/>
        </w:rPr>
        <w:softHyphen/>
      </w:r>
      <w:r w:rsidR="00A623E8">
        <w:rPr>
          <w:rFonts w:ascii="Arial" w:hAnsi="Arial" w:cs="B Lotus" w:hint="cs"/>
          <w:sz w:val="28"/>
          <w:szCs w:val="28"/>
          <w:rtl/>
          <w:lang w:bidi="fa-IR"/>
        </w:rPr>
        <w:t xml:space="preserve">را </w:t>
      </w:r>
      <w:r w:rsidR="00F815E1" w:rsidRPr="009B61C0">
        <w:rPr>
          <w:rFonts w:ascii="Arial" w:hAnsi="Arial" w:cs="B Lotus" w:hint="cs"/>
          <w:sz w:val="28"/>
          <w:szCs w:val="28"/>
          <w:rtl/>
          <w:lang w:bidi="fa-IR"/>
        </w:rPr>
        <w:t>انجام داده است.</w:t>
      </w:r>
    </w:p>
    <w:p w:rsidR="00BF275D" w:rsidRPr="009B61C0" w:rsidRDefault="00F815E1" w:rsidP="000D22DF">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به خواندن نماز پشت سر امرایی که نماز را از وقتش به تاخیر</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اندازند، امر کرده</w:t>
      </w:r>
      <w:r w:rsidR="00A623E8">
        <w:rPr>
          <w:rFonts w:ascii="Arial" w:hAnsi="Arial" w:cs="B Lotus" w:hint="cs"/>
          <w:sz w:val="28"/>
          <w:szCs w:val="28"/>
          <w:rtl/>
          <w:lang w:bidi="fa-IR"/>
        </w:rPr>
        <w:t>‌اند.</w:t>
      </w:r>
      <w:r w:rsidRPr="009B61C0">
        <w:rPr>
          <w:rFonts w:ascii="Arial" w:hAnsi="Arial" w:cs="B Lotus" w:hint="cs"/>
          <w:sz w:val="28"/>
          <w:szCs w:val="28"/>
          <w:rtl/>
          <w:lang w:bidi="fa-IR"/>
        </w:rPr>
        <w:t xml:space="preserve"> به ایشان گفته شد: آیا به سبب این عمل</w:t>
      </w:r>
      <w:r w:rsidR="000D22DF">
        <w:rPr>
          <w:rFonts w:ascii="Arial" w:hAnsi="Arial" w:cs="B Lotus"/>
          <w:sz w:val="28"/>
          <w:szCs w:val="28"/>
          <w:rtl/>
          <w:lang w:bidi="fa-IR"/>
        </w:rPr>
        <w:softHyphen/>
      </w:r>
      <w:r w:rsidRPr="009B61C0">
        <w:rPr>
          <w:rFonts w:ascii="Arial" w:hAnsi="Arial" w:cs="B Lotus" w:hint="cs"/>
          <w:sz w:val="28"/>
          <w:szCs w:val="28"/>
          <w:rtl/>
          <w:lang w:bidi="fa-IR"/>
        </w:rPr>
        <w:t>شان با</w:t>
      </w:r>
      <w:r w:rsidR="00A623E8">
        <w:rPr>
          <w:rFonts w:ascii="Arial" w:hAnsi="Arial" w:cs="B Lotus" w:hint="cs"/>
          <w:sz w:val="28"/>
          <w:szCs w:val="28"/>
          <w:rtl/>
          <w:lang w:bidi="fa-IR"/>
        </w:rPr>
        <w:t xml:space="preserve"> آن‌ها </w:t>
      </w:r>
      <w:r w:rsidRPr="009B61C0">
        <w:rPr>
          <w:rFonts w:ascii="Arial" w:hAnsi="Arial" w:cs="B Lotus" w:hint="cs"/>
          <w:sz w:val="28"/>
          <w:szCs w:val="28"/>
          <w:rtl/>
          <w:lang w:bidi="fa-IR"/>
        </w:rPr>
        <w:t>بجنگیم؟ فرمودند: خیر، تا زمانی</w:t>
      </w:r>
      <w:r w:rsidR="000D22DF">
        <w:rPr>
          <w:rFonts w:ascii="Arial" w:hAnsi="Arial" w:cs="B Lotus"/>
          <w:sz w:val="28"/>
          <w:szCs w:val="28"/>
          <w:rtl/>
          <w:lang w:bidi="fa-IR"/>
        </w:rPr>
        <w:softHyphen/>
      </w:r>
      <w:r w:rsidRPr="009B61C0">
        <w:rPr>
          <w:rFonts w:ascii="Arial" w:hAnsi="Arial" w:cs="B Lotus" w:hint="cs"/>
          <w:sz w:val="28"/>
          <w:szCs w:val="28"/>
          <w:rtl/>
          <w:lang w:bidi="fa-IR"/>
        </w:rPr>
        <w:t>که نماز</w:t>
      </w:r>
      <w:r w:rsidR="00EE6E51">
        <w:rPr>
          <w:rFonts w:ascii="Arial" w:hAnsi="Arial" w:cs="B Lotus" w:hint="cs"/>
          <w:sz w:val="28"/>
          <w:szCs w:val="28"/>
          <w:rtl/>
          <w:lang w:bidi="fa-IR"/>
        </w:rPr>
        <w:t xml:space="preserve"> می‌</w:t>
      </w:r>
      <w:r w:rsidR="000D22DF">
        <w:rPr>
          <w:rFonts w:ascii="Arial" w:hAnsi="Arial" w:cs="B Lotus" w:hint="cs"/>
          <w:sz w:val="28"/>
          <w:szCs w:val="28"/>
          <w:rtl/>
          <w:lang w:bidi="fa-IR"/>
        </w:rPr>
        <w:t>خوانند. در</w:t>
      </w:r>
      <w:r w:rsidRPr="009B61C0">
        <w:rPr>
          <w:rFonts w:ascii="Arial" w:hAnsi="Arial" w:cs="B Lotus" w:hint="cs"/>
          <w:sz w:val="28"/>
          <w:szCs w:val="28"/>
          <w:rtl/>
          <w:lang w:bidi="fa-IR"/>
        </w:rPr>
        <w:t>حالی</w:t>
      </w:r>
      <w:r w:rsidR="000D22DF">
        <w:rPr>
          <w:rFonts w:ascii="Arial" w:hAnsi="Arial" w:cs="B Lotus"/>
          <w:sz w:val="28"/>
          <w:szCs w:val="28"/>
          <w:rtl/>
          <w:lang w:bidi="fa-IR"/>
        </w:rPr>
        <w:softHyphen/>
      </w:r>
      <w:r w:rsidRPr="009B61C0">
        <w:rPr>
          <w:rFonts w:ascii="Arial" w:hAnsi="Arial" w:cs="B Lotus" w:hint="cs"/>
          <w:sz w:val="28"/>
          <w:szCs w:val="28"/>
          <w:rtl/>
          <w:lang w:bidi="fa-IR"/>
        </w:rPr>
        <w:t>که</w:t>
      </w:r>
      <w:r w:rsidR="00A623E8">
        <w:rPr>
          <w:rFonts w:ascii="Arial" w:hAnsi="Arial" w:cs="B Lotus" w:hint="cs"/>
          <w:sz w:val="28"/>
          <w:szCs w:val="28"/>
          <w:rtl/>
          <w:lang w:bidi="fa-IR"/>
        </w:rPr>
        <w:t xml:space="preserve"> آن‌ها،</w:t>
      </w:r>
      <w:r w:rsidRPr="009B61C0">
        <w:rPr>
          <w:rFonts w:ascii="Arial" w:hAnsi="Arial" w:cs="B Lotus" w:hint="cs"/>
          <w:sz w:val="28"/>
          <w:szCs w:val="28"/>
          <w:rtl/>
          <w:lang w:bidi="fa-IR"/>
        </w:rPr>
        <w:t xml:space="preserve"> خصوصا نماز ظهر را تا وقت عصر به تاخیر</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انداختند، با وجود </w:t>
      </w:r>
      <w:r w:rsidR="000D22DF" w:rsidRPr="009B61C0">
        <w:rPr>
          <w:rFonts w:ascii="Arial" w:hAnsi="Arial" w:cs="B Lotus" w:hint="cs"/>
          <w:sz w:val="28"/>
          <w:szCs w:val="28"/>
          <w:rtl/>
          <w:lang w:bidi="fa-IR"/>
        </w:rPr>
        <w:t xml:space="preserve">این </w:t>
      </w:r>
      <w:r w:rsidRPr="009B61C0">
        <w:rPr>
          <w:rFonts w:ascii="Arial" w:hAnsi="Arial" w:cs="B Lotus" w:hint="cs"/>
          <w:sz w:val="28"/>
          <w:szCs w:val="28"/>
          <w:rtl/>
          <w:lang w:bidi="fa-IR"/>
        </w:rPr>
        <w:t>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به نماز خواندن پشت </w:t>
      </w:r>
      <w:r w:rsidR="003042A9" w:rsidRPr="009B61C0">
        <w:rPr>
          <w:rFonts w:ascii="Arial" w:hAnsi="Arial" w:cs="B Lotus" w:hint="cs"/>
          <w:sz w:val="28"/>
          <w:szCs w:val="28"/>
          <w:rtl/>
          <w:lang w:bidi="fa-IR"/>
        </w:rPr>
        <w:t>سر</w:t>
      </w:r>
      <w:r w:rsidR="000D22DF">
        <w:rPr>
          <w:rFonts w:ascii="Arial" w:hAnsi="Arial" w:cs="B Lotus" w:hint="cs"/>
          <w:sz w:val="28"/>
          <w:szCs w:val="28"/>
          <w:rtl/>
          <w:lang w:bidi="fa-IR"/>
        </w:rPr>
        <w:t xml:space="preserve"> </w:t>
      </w:r>
      <w:r w:rsidRPr="009B61C0">
        <w:rPr>
          <w:rFonts w:ascii="Arial" w:hAnsi="Arial" w:cs="B Lotus" w:hint="cs"/>
          <w:sz w:val="28"/>
          <w:szCs w:val="28"/>
          <w:rtl/>
          <w:lang w:bidi="fa-IR"/>
        </w:rPr>
        <w:t>آنها امر کرد</w:t>
      </w:r>
      <w:r w:rsidR="000D22DF">
        <w:rPr>
          <w:rFonts w:ascii="Arial" w:hAnsi="Arial" w:cs="B Lotus" w:hint="cs"/>
          <w:sz w:val="28"/>
          <w:szCs w:val="28"/>
          <w:rtl/>
          <w:lang w:bidi="fa-IR"/>
        </w:rPr>
        <w:t xml:space="preserve">ه </w:t>
      </w:r>
      <w:r w:rsidRPr="009B61C0">
        <w:rPr>
          <w:rFonts w:ascii="Arial" w:hAnsi="Arial" w:cs="B Lotus" w:hint="cs"/>
          <w:sz w:val="28"/>
          <w:szCs w:val="28"/>
          <w:rtl/>
          <w:lang w:bidi="fa-IR"/>
        </w:rPr>
        <w:t xml:space="preserve">و تصریح </w:t>
      </w:r>
      <w:r w:rsidR="000D22DF">
        <w:rPr>
          <w:rFonts w:ascii="Arial" w:hAnsi="Arial" w:cs="B Lotus" w:hint="cs"/>
          <w:sz w:val="28"/>
          <w:szCs w:val="28"/>
          <w:rtl/>
          <w:lang w:bidi="fa-IR"/>
        </w:rPr>
        <w:t>نمود</w:t>
      </w:r>
      <w:r w:rsidRPr="009B61C0">
        <w:rPr>
          <w:rFonts w:ascii="Arial" w:hAnsi="Arial" w:cs="B Lotus" w:hint="cs"/>
          <w:sz w:val="28"/>
          <w:szCs w:val="28"/>
          <w:rtl/>
          <w:lang w:bidi="fa-IR"/>
        </w:rPr>
        <w:t>ند که آن برای نماز گزار نافله محسوب</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شود</w:t>
      </w:r>
      <w:r w:rsidR="00BF275D" w:rsidRPr="009B61C0">
        <w:rPr>
          <w:rFonts w:ascii="Arial" w:hAnsi="Arial" w:cs="B Lotus" w:hint="cs"/>
          <w:sz w:val="28"/>
          <w:szCs w:val="28"/>
          <w:rtl/>
          <w:lang w:bidi="fa-IR"/>
        </w:rPr>
        <w:t xml:space="preserve"> و او را امر </w:t>
      </w:r>
      <w:r w:rsidR="000D22DF">
        <w:rPr>
          <w:rFonts w:ascii="Arial" w:hAnsi="Arial" w:cs="B Lotus" w:hint="cs"/>
          <w:sz w:val="28"/>
          <w:szCs w:val="28"/>
          <w:rtl/>
          <w:lang w:bidi="fa-IR"/>
        </w:rPr>
        <w:t>نمود</w:t>
      </w:r>
      <w:r w:rsidR="00BF275D" w:rsidRPr="009B61C0">
        <w:rPr>
          <w:rFonts w:ascii="Arial" w:hAnsi="Arial" w:cs="B Lotus" w:hint="cs"/>
          <w:sz w:val="28"/>
          <w:szCs w:val="28"/>
          <w:rtl/>
          <w:lang w:bidi="fa-IR"/>
        </w:rPr>
        <w:t xml:space="preserve"> </w:t>
      </w:r>
      <w:r w:rsidR="000D22DF">
        <w:rPr>
          <w:rFonts w:ascii="Arial" w:hAnsi="Arial" w:cs="B Lotus" w:hint="cs"/>
          <w:sz w:val="28"/>
          <w:szCs w:val="28"/>
          <w:rtl/>
          <w:lang w:bidi="fa-IR"/>
        </w:rPr>
        <w:t>تا نماز را در وقت خودش بخواند</w:t>
      </w:r>
      <w:r w:rsidR="00BF275D" w:rsidRPr="009B61C0">
        <w:rPr>
          <w:rFonts w:ascii="Arial" w:hAnsi="Arial" w:cs="B Lotus" w:hint="cs"/>
          <w:sz w:val="28"/>
          <w:szCs w:val="28"/>
          <w:rtl/>
          <w:lang w:bidi="fa-IR"/>
        </w:rPr>
        <w:t xml:space="preserve"> و از جنگیدن با</w:t>
      </w:r>
      <w:r w:rsidR="00A623E8">
        <w:rPr>
          <w:rFonts w:ascii="Arial" w:hAnsi="Arial" w:cs="B Lotus" w:hint="cs"/>
          <w:sz w:val="28"/>
          <w:szCs w:val="28"/>
          <w:rtl/>
          <w:lang w:bidi="fa-IR"/>
        </w:rPr>
        <w:t xml:space="preserve"> آن‌ها </w:t>
      </w:r>
      <w:r w:rsidR="00BF275D" w:rsidRPr="009B61C0">
        <w:rPr>
          <w:rFonts w:ascii="Arial" w:hAnsi="Arial" w:cs="B Lotus" w:hint="cs"/>
          <w:sz w:val="28"/>
          <w:szCs w:val="28"/>
          <w:rtl/>
          <w:lang w:bidi="fa-IR"/>
        </w:rPr>
        <w:t xml:space="preserve">نهی کردند.  </w:t>
      </w:r>
    </w:p>
    <w:p w:rsidR="00BB2C41" w:rsidRPr="00CB4E1F" w:rsidRDefault="00BF275D" w:rsidP="000D22DF">
      <w:pPr>
        <w:pStyle w:val="ListParagraph"/>
        <w:widowControl w:val="0"/>
        <w:numPr>
          <w:ilvl w:val="0"/>
          <w:numId w:val="19"/>
        </w:numPr>
        <w:autoSpaceDE w:val="0"/>
        <w:autoSpaceDN w:val="0"/>
        <w:bidi/>
        <w:adjustRightInd w:val="0"/>
        <w:spacing w:after="0" w:line="240" w:lineRule="auto"/>
        <w:jc w:val="both"/>
        <w:rPr>
          <w:rFonts w:ascii="Arial" w:hAnsi="Arial" w:cs="B Lotus"/>
          <w:sz w:val="28"/>
          <w:szCs w:val="28"/>
          <w:rtl/>
          <w:lang w:bidi="fa-IR"/>
        </w:rPr>
      </w:pPr>
      <w:r w:rsidRPr="00CB4E1F">
        <w:rPr>
          <w:rFonts w:ascii="Arial" w:hAnsi="Arial" w:cs="B Lotus" w:hint="cs"/>
          <w:sz w:val="28"/>
          <w:szCs w:val="28"/>
          <w:rtl/>
          <w:lang w:bidi="fa-IR"/>
        </w:rPr>
        <w:t>اما کسی که نماز روز را به تاخیر</w:t>
      </w:r>
      <w:r w:rsidR="00EE6E51" w:rsidRPr="00CB4E1F">
        <w:rPr>
          <w:rFonts w:ascii="Arial" w:hAnsi="Arial" w:cs="B Lotus" w:hint="cs"/>
          <w:sz w:val="28"/>
          <w:szCs w:val="28"/>
          <w:rtl/>
          <w:lang w:bidi="fa-IR"/>
        </w:rPr>
        <w:t xml:space="preserve"> می‌</w:t>
      </w:r>
      <w:r w:rsidRPr="00CB4E1F">
        <w:rPr>
          <w:rFonts w:ascii="Arial" w:hAnsi="Arial" w:cs="B Lotus" w:hint="cs"/>
          <w:sz w:val="28"/>
          <w:szCs w:val="28"/>
          <w:rtl/>
          <w:lang w:bidi="fa-IR"/>
        </w:rPr>
        <w:t>اندازد و</w:t>
      </w:r>
      <w:r w:rsidR="00A623E8" w:rsidRPr="00CB4E1F">
        <w:rPr>
          <w:rFonts w:ascii="Arial" w:hAnsi="Arial" w:cs="B Lotus" w:hint="cs"/>
          <w:sz w:val="28"/>
          <w:szCs w:val="28"/>
          <w:rtl/>
          <w:lang w:bidi="fa-IR"/>
        </w:rPr>
        <w:t xml:space="preserve"> آن</w:t>
      </w:r>
      <w:r w:rsidR="000D22DF">
        <w:rPr>
          <w:rFonts w:ascii="Arial" w:hAnsi="Arial" w:cs="B Lotus"/>
          <w:sz w:val="28"/>
          <w:szCs w:val="28"/>
          <w:rtl/>
          <w:lang w:bidi="fa-IR"/>
        </w:rPr>
        <w:softHyphen/>
      </w:r>
      <w:r w:rsidR="00A623E8" w:rsidRPr="00CB4E1F">
        <w:rPr>
          <w:rFonts w:ascii="Arial" w:hAnsi="Arial" w:cs="B Lotus" w:hint="cs"/>
          <w:sz w:val="28"/>
          <w:szCs w:val="28"/>
          <w:rtl/>
          <w:lang w:bidi="fa-IR"/>
        </w:rPr>
        <w:t xml:space="preserve">را </w:t>
      </w:r>
      <w:r w:rsidRPr="00CB4E1F">
        <w:rPr>
          <w:rFonts w:ascii="Arial" w:hAnsi="Arial" w:cs="B Lotus" w:hint="cs"/>
          <w:sz w:val="28"/>
          <w:szCs w:val="28"/>
          <w:rtl/>
          <w:lang w:bidi="fa-IR"/>
        </w:rPr>
        <w:t>در شب</w:t>
      </w:r>
      <w:r w:rsidR="00EE6E51" w:rsidRPr="00CB4E1F">
        <w:rPr>
          <w:rFonts w:ascii="Arial" w:hAnsi="Arial" w:cs="B Lotus" w:hint="cs"/>
          <w:sz w:val="28"/>
          <w:szCs w:val="28"/>
          <w:rtl/>
          <w:lang w:bidi="fa-IR"/>
        </w:rPr>
        <w:t xml:space="preserve"> می‌</w:t>
      </w:r>
      <w:r w:rsidRPr="00CB4E1F">
        <w:rPr>
          <w:rFonts w:ascii="Arial" w:hAnsi="Arial" w:cs="B Lotus" w:hint="cs"/>
          <w:sz w:val="28"/>
          <w:szCs w:val="28"/>
          <w:rtl/>
          <w:lang w:bidi="fa-IR"/>
        </w:rPr>
        <w:t>خواند، یا اینکه نماز شب را در روز</w:t>
      </w:r>
      <w:r w:rsidR="00EE6E51" w:rsidRPr="00CB4E1F">
        <w:rPr>
          <w:rFonts w:ascii="Arial" w:hAnsi="Arial" w:cs="B Lotus" w:hint="cs"/>
          <w:sz w:val="28"/>
          <w:szCs w:val="28"/>
          <w:rtl/>
          <w:lang w:bidi="fa-IR"/>
        </w:rPr>
        <w:t xml:space="preserve"> می‌</w:t>
      </w:r>
      <w:r w:rsidRPr="00CB4E1F">
        <w:rPr>
          <w:rFonts w:ascii="Arial" w:hAnsi="Arial" w:cs="B Lotus" w:hint="cs"/>
          <w:sz w:val="28"/>
          <w:szCs w:val="28"/>
          <w:rtl/>
          <w:lang w:bidi="fa-IR"/>
        </w:rPr>
        <w:t>خواند،</w:t>
      </w:r>
      <w:r w:rsidR="00CE42B4">
        <w:rPr>
          <w:rFonts w:ascii="Arial" w:hAnsi="Arial" w:cs="B Lotus" w:hint="cs"/>
          <w:sz w:val="28"/>
          <w:szCs w:val="28"/>
          <w:rtl/>
          <w:lang w:bidi="fa-IR"/>
        </w:rPr>
        <w:t xml:space="preserve"> (</w:t>
      </w:r>
      <w:r w:rsidRPr="00CB4E1F">
        <w:rPr>
          <w:rFonts w:ascii="Arial" w:hAnsi="Arial" w:cs="B Lotus" w:hint="cs"/>
          <w:sz w:val="28"/>
          <w:szCs w:val="28"/>
          <w:rtl/>
          <w:lang w:bidi="fa-IR"/>
        </w:rPr>
        <w:t>مثلا نماز صبح و یا نماز ظهر و عصر را تا شب به تاخیر</w:t>
      </w:r>
      <w:r w:rsidR="00EE6E51" w:rsidRPr="00CB4E1F">
        <w:rPr>
          <w:rFonts w:ascii="Arial" w:hAnsi="Arial" w:cs="B Lotus" w:hint="cs"/>
          <w:sz w:val="28"/>
          <w:szCs w:val="28"/>
          <w:rtl/>
          <w:lang w:bidi="fa-IR"/>
        </w:rPr>
        <w:t xml:space="preserve"> می‌</w:t>
      </w:r>
      <w:r w:rsidRPr="00CB4E1F">
        <w:rPr>
          <w:rFonts w:ascii="Arial" w:hAnsi="Arial" w:cs="B Lotus" w:hint="cs"/>
          <w:sz w:val="28"/>
          <w:szCs w:val="28"/>
          <w:rtl/>
          <w:lang w:bidi="fa-IR"/>
        </w:rPr>
        <w:t>اندازد</w:t>
      </w:r>
      <w:r w:rsidR="003042A9" w:rsidRPr="00CB4E1F">
        <w:rPr>
          <w:rFonts w:ascii="Arial" w:hAnsi="Arial" w:cs="B Lotus" w:hint="cs"/>
          <w:sz w:val="28"/>
          <w:szCs w:val="28"/>
          <w:rtl/>
          <w:lang w:bidi="fa-IR"/>
        </w:rPr>
        <w:t xml:space="preserve"> </w:t>
      </w:r>
      <w:r w:rsidRPr="00CB4E1F">
        <w:rPr>
          <w:rFonts w:ascii="Arial" w:hAnsi="Arial" w:cs="B Lotus" w:hint="cs"/>
          <w:sz w:val="28"/>
          <w:szCs w:val="28"/>
          <w:rtl/>
          <w:lang w:bidi="fa-IR"/>
        </w:rPr>
        <w:t>و یا بالعکس نماز مغرب و عشاء را تا روز پس از آن به تاخیر</w:t>
      </w:r>
      <w:r w:rsidR="00EE6E51" w:rsidRPr="00CB4E1F">
        <w:rPr>
          <w:rFonts w:ascii="Arial" w:hAnsi="Arial" w:cs="B Lotus" w:hint="cs"/>
          <w:sz w:val="28"/>
          <w:szCs w:val="28"/>
          <w:rtl/>
          <w:lang w:bidi="fa-IR"/>
        </w:rPr>
        <w:t xml:space="preserve"> می‌</w:t>
      </w:r>
      <w:r w:rsidRPr="00CB4E1F">
        <w:rPr>
          <w:rFonts w:ascii="Arial" w:hAnsi="Arial" w:cs="B Lotus" w:hint="cs"/>
          <w:sz w:val="28"/>
          <w:szCs w:val="28"/>
          <w:rtl/>
          <w:lang w:bidi="fa-IR"/>
        </w:rPr>
        <w:t>اندازد) در این صورت، آنچه انجام</w:t>
      </w:r>
      <w:r w:rsidR="00EE6E51" w:rsidRPr="00CB4E1F">
        <w:rPr>
          <w:rFonts w:ascii="Arial" w:hAnsi="Arial" w:cs="B Lotus" w:hint="cs"/>
          <w:sz w:val="28"/>
          <w:szCs w:val="28"/>
          <w:rtl/>
          <w:lang w:bidi="fa-IR"/>
        </w:rPr>
        <w:t xml:space="preserve"> می‌</w:t>
      </w:r>
      <w:r w:rsidRPr="00CB4E1F">
        <w:rPr>
          <w:rFonts w:ascii="Arial" w:hAnsi="Arial" w:cs="B Lotus" w:hint="cs"/>
          <w:sz w:val="28"/>
          <w:szCs w:val="28"/>
          <w:rtl/>
          <w:lang w:bidi="fa-IR"/>
        </w:rPr>
        <w:t xml:space="preserve">دهد در حقیقت غیر از آنچیزی است که </w:t>
      </w:r>
      <w:r w:rsidRPr="00CB4E1F">
        <w:rPr>
          <w:rFonts w:ascii="Arial" w:hAnsi="Arial" w:cs="B Lotus" w:hint="cs"/>
          <w:sz w:val="28"/>
          <w:szCs w:val="28"/>
          <w:rtl/>
          <w:lang w:bidi="fa-IR"/>
        </w:rPr>
        <w:lastRenderedPageBreak/>
        <w:t>بدان امر شده است و غیر از آن چیزی است که الله و رسولش</w:t>
      </w:r>
      <w:r w:rsidR="001C0542" w:rsidRPr="001C0542">
        <w:rPr>
          <w:rFonts w:ascii="AGA Arabesque" w:hAnsi="AGA Arabesque" w:cs="CTraditional Arabic" w:hint="cs"/>
          <w:sz w:val="28"/>
          <w:szCs w:val="28"/>
          <w:lang w:bidi="fa-IR"/>
        </w:rPr>
        <w:t></w:t>
      </w:r>
      <w:r w:rsidRPr="00CB4E1F">
        <w:rPr>
          <w:rFonts w:ascii="Arial" w:hAnsi="Arial" w:cs="B Lotus" w:hint="cs"/>
          <w:sz w:val="28"/>
          <w:szCs w:val="28"/>
          <w:rtl/>
          <w:lang w:bidi="fa-IR"/>
        </w:rPr>
        <w:t xml:space="preserve"> تشریع کرده و</w:t>
      </w:r>
      <w:r w:rsidR="006C3C8B" w:rsidRPr="00CB4E1F">
        <w:rPr>
          <w:rFonts w:ascii="Arial" w:hAnsi="Arial" w:cs="B Lotus" w:hint="cs"/>
          <w:sz w:val="28"/>
          <w:szCs w:val="28"/>
          <w:rtl/>
          <w:lang w:bidi="fa-IR"/>
        </w:rPr>
        <w:t xml:space="preserve"> </w:t>
      </w:r>
      <w:r w:rsidRPr="00CB4E1F">
        <w:rPr>
          <w:rFonts w:ascii="Arial" w:hAnsi="Arial" w:cs="B Lotus" w:hint="cs"/>
          <w:sz w:val="28"/>
          <w:szCs w:val="28"/>
          <w:rtl/>
          <w:lang w:bidi="fa-IR"/>
        </w:rPr>
        <w:t>بدان امر کرده</w:t>
      </w:r>
      <w:r w:rsidR="00EE6E51" w:rsidRPr="00CB4E1F">
        <w:rPr>
          <w:rFonts w:ascii="Arial" w:hAnsi="Arial" w:cs="B Lotus" w:hint="cs"/>
          <w:sz w:val="28"/>
          <w:szCs w:val="28"/>
          <w:rtl/>
          <w:lang w:bidi="fa-IR"/>
        </w:rPr>
        <w:t>‌اند،</w:t>
      </w:r>
      <w:r w:rsidRPr="00CB4E1F">
        <w:rPr>
          <w:rFonts w:ascii="Arial" w:hAnsi="Arial" w:cs="B Lotus" w:hint="cs"/>
          <w:sz w:val="28"/>
          <w:szCs w:val="28"/>
          <w:rtl/>
          <w:lang w:bidi="fa-IR"/>
        </w:rPr>
        <w:t xml:space="preserve"> بنابراین نه </w:t>
      </w:r>
      <w:r w:rsidR="003042A9" w:rsidRPr="00CB4E1F">
        <w:rPr>
          <w:rFonts w:ascii="Arial" w:hAnsi="Arial" w:cs="B Lotus" w:hint="cs"/>
          <w:sz w:val="28"/>
          <w:szCs w:val="28"/>
          <w:rtl/>
          <w:lang w:bidi="fa-IR"/>
        </w:rPr>
        <w:t>ای</w:t>
      </w:r>
      <w:r w:rsidRPr="00CB4E1F">
        <w:rPr>
          <w:rFonts w:ascii="Arial" w:hAnsi="Arial" w:cs="B Lotus" w:hint="cs"/>
          <w:sz w:val="28"/>
          <w:szCs w:val="28"/>
          <w:rtl/>
          <w:lang w:bidi="fa-IR"/>
        </w:rPr>
        <w:t>نگونه عمل کردن صحیح است و نه از وی قبول</w:t>
      </w:r>
      <w:r w:rsidR="00EE6E51" w:rsidRPr="00CB4E1F">
        <w:rPr>
          <w:rFonts w:ascii="Arial" w:hAnsi="Arial" w:cs="B Lotus" w:hint="cs"/>
          <w:sz w:val="28"/>
          <w:szCs w:val="28"/>
          <w:rtl/>
          <w:lang w:bidi="fa-IR"/>
        </w:rPr>
        <w:t xml:space="preserve"> می‌</w:t>
      </w:r>
      <w:r w:rsidRPr="00CB4E1F">
        <w:rPr>
          <w:rFonts w:ascii="Arial" w:hAnsi="Arial" w:cs="B Lotus" w:hint="cs"/>
          <w:sz w:val="28"/>
          <w:szCs w:val="28"/>
          <w:rtl/>
          <w:lang w:bidi="fa-IR"/>
        </w:rPr>
        <w:t>شود.</w:t>
      </w:r>
    </w:p>
    <w:p w:rsidR="00D200DF" w:rsidRPr="00CB4E1F" w:rsidRDefault="00BF275D" w:rsidP="00A42B34">
      <w:pPr>
        <w:pStyle w:val="ListParagraph"/>
        <w:widowControl w:val="0"/>
        <w:numPr>
          <w:ilvl w:val="0"/>
          <w:numId w:val="19"/>
        </w:numPr>
        <w:autoSpaceDE w:val="0"/>
        <w:autoSpaceDN w:val="0"/>
        <w:bidi/>
        <w:adjustRightInd w:val="0"/>
        <w:spacing w:after="0" w:line="240" w:lineRule="auto"/>
        <w:jc w:val="both"/>
        <w:rPr>
          <w:rFonts w:ascii="Arial" w:hAnsi="Arial" w:cs="B Lotus"/>
          <w:sz w:val="28"/>
          <w:szCs w:val="28"/>
          <w:rtl/>
          <w:lang w:bidi="fa-IR"/>
        </w:rPr>
      </w:pPr>
      <w:r w:rsidRPr="00CB4E1F">
        <w:rPr>
          <w:rFonts w:ascii="Arial" w:hAnsi="Arial" w:cs="B Lotus" w:hint="cs"/>
          <w:sz w:val="28"/>
          <w:szCs w:val="28"/>
          <w:rtl/>
          <w:lang w:bidi="fa-IR"/>
        </w:rPr>
        <w:t>رسول الله</w:t>
      </w:r>
      <w:r w:rsidR="001C0542" w:rsidRPr="001C0542">
        <w:rPr>
          <w:rFonts w:ascii="AGA Arabesque" w:hAnsi="AGA Arabesque" w:cs="CTraditional Arabic" w:hint="cs"/>
          <w:sz w:val="28"/>
          <w:szCs w:val="28"/>
          <w:lang w:bidi="fa-IR"/>
        </w:rPr>
        <w:t></w:t>
      </w:r>
      <w:r w:rsidRPr="00CB4E1F">
        <w:rPr>
          <w:rFonts w:ascii="Arial" w:hAnsi="Arial" w:cs="B Lotus" w:hint="cs"/>
          <w:sz w:val="28"/>
          <w:szCs w:val="28"/>
          <w:rtl/>
          <w:lang w:bidi="fa-IR"/>
        </w:rPr>
        <w:t xml:space="preserve"> فرمودند</w:t>
      </w:r>
      <w:r w:rsidR="00CE42B4">
        <w:rPr>
          <w:rFonts w:ascii="Arial" w:hAnsi="Arial" w:cs="B Lotus" w:hint="cs"/>
          <w:sz w:val="28"/>
          <w:szCs w:val="28"/>
          <w:vertAlign w:val="superscript"/>
          <w:rtl/>
          <w:lang w:bidi="fa-IR"/>
        </w:rPr>
        <w:t>(</w:t>
      </w:r>
      <w:r w:rsidR="00B1295B" w:rsidRPr="00A10D82">
        <w:rPr>
          <w:rStyle w:val="FootnoteReference"/>
          <w:rFonts w:ascii="Arial" w:hAnsi="Arial" w:cs="B Lotus"/>
          <w:sz w:val="28"/>
          <w:szCs w:val="28"/>
          <w:rtl/>
          <w:lang w:bidi="fa-IR"/>
        </w:rPr>
        <w:footnoteReference w:id="221"/>
      </w:r>
      <w:r w:rsidR="00B1295B" w:rsidRPr="00A10D82">
        <w:rPr>
          <w:rFonts w:ascii="Arial" w:hAnsi="Arial" w:cs="B Lotus" w:hint="cs"/>
          <w:sz w:val="28"/>
          <w:szCs w:val="28"/>
          <w:vertAlign w:val="superscript"/>
          <w:rtl/>
          <w:lang w:bidi="fa-IR"/>
        </w:rPr>
        <w:t>)</w:t>
      </w:r>
      <w:r w:rsidRPr="00CB4E1F">
        <w:rPr>
          <w:rFonts w:ascii="Arial" w:hAnsi="Arial" w:cs="B Lotus" w:hint="cs"/>
          <w:sz w:val="28"/>
          <w:szCs w:val="28"/>
          <w:rtl/>
          <w:lang w:bidi="fa-IR"/>
        </w:rPr>
        <w:t>:</w:t>
      </w:r>
      <w:r w:rsidR="00CE42B4">
        <w:rPr>
          <w:rFonts w:ascii="Arial" w:hAnsi="Arial" w:cs="B Lotus" w:hint="cs"/>
          <w:sz w:val="28"/>
          <w:szCs w:val="28"/>
          <w:rtl/>
          <w:lang w:bidi="fa-IR"/>
        </w:rPr>
        <w:t xml:space="preserve"> </w:t>
      </w:r>
      <w:r w:rsidR="00AB6BDD" w:rsidRPr="00AB6BDD">
        <w:rPr>
          <w:rStyle w:val="Char0"/>
          <w:rFonts w:hint="cs"/>
          <w:rtl/>
        </w:rPr>
        <w:t>«</w:t>
      </w:r>
      <w:r w:rsidRPr="00CB4E1F">
        <w:rPr>
          <w:rStyle w:val="Char0"/>
          <w:rFonts w:hint="eastAsia"/>
          <w:rtl/>
        </w:rPr>
        <w:t>مَنْ</w:t>
      </w:r>
      <w:r w:rsidRPr="00CB4E1F">
        <w:rPr>
          <w:rStyle w:val="Char0"/>
          <w:rtl/>
        </w:rPr>
        <w:t xml:space="preserve"> </w:t>
      </w:r>
      <w:r w:rsidRPr="00CB4E1F">
        <w:rPr>
          <w:rStyle w:val="Char0"/>
          <w:rFonts w:hint="eastAsia"/>
          <w:rtl/>
        </w:rPr>
        <w:t>تَرَكَ</w:t>
      </w:r>
      <w:r w:rsidRPr="00CB4E1F">
        <w:rPr>
          <w:rStyle w:val="Char0"/>
          <w:rtl/>
        </w:rPr>
        <w:t xml:space="preserve"> </w:t>
      </w:r>
      <w:r w:rsidRPr="00CB4E1F">
        <w:rPr>
          <w:rStyle w:val="Char0"/>
          <w:rFonts w:hint="eastAsia"/>
          <w:rtl/>
        </w:rPr>
        <w:t>صَلَاةَ</w:t>
      </w:r>
      <w:r w:rsidRPr="00CB4E1F">
        <w:rPr>
          <w:rStyle w:val="Char0"/>
          <w:rtl/>
        </w:rPr>
        <w:t xml:space="preserve"> </w:t>
      </w:r>
      <w:r w:rsidRPr="00CB4E1F">
        <w:rPr>
          <w:rStyle w:val="Char0"/>
          <w:rFonts w:hint="eastAsia"/>
          <w:rtl/>
        </w:rPr>
        <w:t>الْعَصْرِ</w:t>
      </w:r>
      <w:r w:rsidRPr="00CB4E1F">
        <w:rPr>
          <w:rStyle w:val="Char0"/>
          <w:rtl/>
        </w:rPr>
        <w:t xml:space="preserve"> </w:t>
      </w:r>
      <w:r w:rsidRPr="00CB4E1F">
        <w:rPr>
          <w:rStyle w:val="Char0"/>
          <w:rFonts w:hint="eastAsia"/>
          <w:rtl/>
        </w:rPr>
        <w:t>فَقَدْ</w:t>
      </w:r>
      <w:r w:rsidRPr="00CB4E1F">
        <w:rPr>
          <w:rStyle w:val="Char0"/>
          <w:rtl/>
        </w:rPr>
        <w:t xml:space="preserve"> </w:t>
      </w:r>
      <w:r w:rsidRPr="00CB4E1F">
        <w:rPr>
          <w:rStyle w:val="Char0"/>
          <w:rFonts w:hint="eastAsia"/>
          <w:rtl/>
        </w:rPr>
        <w:t>حَبِطَ</w:t>
      </w:r>
      <w:r w:rsidRPr="00CB4E1F">
        <w:rPr>
          <w:rStyle w:val="Char0"/>
          <w:rtl/>
        </w:rPr>
        <w:t xml:space="preserve"> </w:t>
      </w:r>
      <w:r w:rsidRPr="00CB4E1F">
        <w:rPr>
          <w:rStyle w:val="Char0"/>
          <w:rFonts w:hint="eastAsia"/>
          <w:rtl/>
        </w:rPr>
        <w:t>عَمَلُهُ</w:t>
      </w:r>
      <w:r w:rsidR="00C91A99" w:rsidRPr="00C91A99">
        <w:rPr>
          <w:rStyle w:val="Char0"/>
          <w:rFonts w:hint="cs"/>
          <w:rtl/>
        </w:rPr>
        <w:t>»</w:t>
      </w:r>
      <w:r w:rsidRPr="00CB4E1F">
        <w:rPr>
          <w:rFonts w:ascii="Arial" w:hAnsi="Arial" w:cs="B Lotus" w:hint="cs"/>
          <w:sz w:val="28"/>
          <w:szCs w:val="28"/>
          <w:rtl/>
          <w:lang w:bidi="fa-IR"/>
        </w:rPr>
        <w:t xml:space="preserve"> </w:t>
      </w:r>
      <w:r w:rsidR="000D22DF">
        <w:rPr>
          <w:rFonts w:ascii="Arial" w:hAnsi="Arial" w:cs="B Lotus" w:hint="cs"/>
          <w:sz w:val="28"/>
          <w:szCs w:val="28"/>
          <w:rtl/>
          <w:lang w:bidi="fa-IR"/>
        </w:rPr>
        <w:t>«</w:t>
      </w:r>
      <w:r w:rsidRPr="00CB4E1F">
        <w:rPr>
          <w:rFonts w:ascii="Arial" w:hAnsi="Arial" w:cs="B Lotus" w:hint="cs"/>
          <w:sz w:val="28"/>
          <w:szCs w:val="28"/>
          <w:rtl/>
          <w:lang w:bidi="fa-IR"/>
        </w:rPr>
        <w:t>هرکس نماز عصر را ترک کند، در</w:t>
      </w:r>
      <w:r w:rsidR="00B1295B">
        <w:rPr>
          <w:rFonts w:ascii="Arial" w:hAnsi="Arial" w:cs="B Lotus" w:hint="cs"/>
          <w:sz w:val="28"/>
          <w:szCs w:val="28"/>
          <w:rtl/>
          <w:lang w:bidi="fa-IR"/>
        </w:rPr>
        <w:t xml:space="preserve"> </w:t>
      </w:r>
      <w:r w:rsidRPr="00CB4E1F">
        <w:rPr>
          <w:rFonts w:ascii="Arial" w:hAnsi="Arial" w:cs="B Lotus" w:hint="cs"/>
          <w:sz w:val="28"/>
          <w:szCs w:val="28"/>
          <w:rtl/>
          <w:lang w:bidi="fa-IR"/>
        </w:rPr>
        <w:t>حقیقت عملش باطل و تباه</w:t>
      </w:r>
      <w:r w:rsidR="00EE6E51" w:rsidRPr="00CB4E1F">
        <w:rPr>
          <w:rFonts w:ascii="Arial" w:hAnsi="Arial" w:cs="B Lotus" w:hint="cs"/>
          <w:sz w:val="28"/>
          <w:szCs w:val="28"/>
          <w:rtl/>
          <w:lang w:bidi="fa-IR"/>
        </w:rPr>
        <w:t xml:space="preserve"> می‌</w:t>
      </w:r>
      <w:r w:rsidRPr="00CB4E1F">
        <w:rPr>
          <w:rFonts w:ascii="Arial" w:hAnsi="Arial" w:cs="B Lotus" w:hint="cs"/>
          <w:sz w:val="28"/>
          <w:szCs w:val="28"/>
          <w:rtl/>
          <w:lang w:bidi="fa-IR"/>
        </w:rPr>
        <w:t>شود.</w:t>
      </w:r>
      <w:r w:rsidR="000D22DF">
        <w:rPr>
          <w:rFonts w:ascii="Arial" w:hAnsi="Arial" w:cs="B Lotus" w:hint="cs"/>
          <w:sz w:val="28"/>
          <w:szCs w:val="28"/>
          <w:rtl/>
          <w:lang w:bidi="fa-IR"/>
        </w:rPr>
        <w:t>»</w:t>
      </w:r>
      <w:r w:rsidRPr="00CB4E1F">
        <w:rPr>
          <w:rFonts w:ascii="Arial" w:hAnsi="Arial" w:cs="B Lotus" w:hint="cs"/>
          <w:sz w:val="28"/>
          <w:szCs w:val="28"/>
          <w:rtl/>
          <w:lang w:bidi="fa-IR"/>
        </w:rPr>
        <w:t xml:space="preserve"> و</w:t>
      </w:r>
      <w:r w:rsidR="00EE6E51" w:rsidRPr="00CB4E1F">
        <w:rPr>
          <w:rFonts w:ascii="Arial" w:hAnsi="Arial" w:cs="B Lotus" w:hint="cs"/>
          <w:sz w:val="28"/>
          <w:szCs w:val="28"/>
          <w:rtl/>
          <w:lang w:bidi="fa-IR"/>
        </w:rPr>
        <w:t xml:space="preserve"> می‌</w:t>
      </w:r>
      <w:r w:rsidRPr="00CB4E1F">
        <w:rPr>
          <w:rFonts w:ascii="Arial" w:hAnsi="Arial" w:cs="B Lotus" w:hint="cs"/>
          <w:sz w:val="28"/>
          <w:szCs w:val="28"/>
          <w:rtl/>
          <w:lang w:bidi="fa-IR"/>
        </w:rPr>
        <w:t>فرماید</w:t>
      </w:r>
      <w:r w:rsidR="00CE42B4">
        <w:rPr>
          <w:rFonts w:ascii="Arial" w:hAnsi="Arial" w:cs="B Lotus" w:hint="cs"/>
          <w:sz w:val="28"/>
          <w:szCs w:val="28"/>
          <w:vertAlign w:val="superscript"/>
          <w:rtl/>
          <w:lang w:bidi="fa-IR"/>
        </w:rPr>
        <w:t>(</w:t>
      </w:r>
      <w:r w:rsidR="00B1295B" w:rsidRPr="00A10D82">
        <w:rPr>
          <w:rStyle w:val="FootnoteReference"/>
          <w:rFonts w:ascii="Arial" w:hAnsi="Arial" w:cs="B Lotus"/>
          <w:sz w:val="28"/>
          <w:szCs w:val="28"/>
          <w:rtl/>
          <w:lang w:bidi="fa-IR"/>
        </w:rPr>
        <w:footnoteReference w:id="222"/>
      </w:r>
      <w:r w:rsidR="00B1295B" w:rsidRPr="00A10D82">
        <w:rPr>
          <w:rFonts w:ascii="Arial" w:hAnsi="Arial" w:cs="B Lotus" w:hint="cs"/>
          <w:sz w:val="28"/>
          <w:szCs w:val="28"/>
          <w:vertAlign w:val="superscript"/>
          <w:rtl/>
          <w:lang w:bidi="fa-IR"/>
        </w:rPr>
        <w:t>)</w:t>
      </w:r>
      <w:r w:rsidRPr="00CB4E1F">
        <w:rPr>
          <w:rFonts w:ascii="Arial" w:hAnsi="Arial" w:cs="B Lotus" w:hint="cs"/>
          <w:sz w:val="28"/>
          <w:szCs w:val="28"/>
          <w:rtl/>
          <w:lang w:bidi="fa-IR"/>
        </w:rPr>
        <w:t>:</w:t>
      </w:r>
      <w:r w:rsidR="00CE42B4">
        <w:rPr>
          <w:rFonts w:ascii="Arial" w:hAnsi="Arial" w:cs="B Lotus" w:hint="cs"/>
          <w:sz w:val="28"/>
          <w:szCs w:val="28"/>
          <w:rtl/>
          <w:lang w:bidi="fa-IR"/>
        </w:rPr>
        <w:t xml:space="preserve"> </w:t>
      </w:r>
      <w:r w:rsidR="00AB6BDD" w:rsidRPr="00AB6BDD">
        <w:rPr>
          <w:rStyle w:val="Char0"/>
          <w:rFonts w:hint="cs"/>
          <w:rtl/>
        </w:rPr>
        <w:t>«</w:t>
      </w:r>
      <w:r w:rsidRPr="00CB4E1F">
        <w:rPr>
          <w:rStyle w:val="Char0"/>
          <w:rFonts w:hint="eastAsia"/>
          <w:rtl/>
        </w:rPr>
        <w:t>الَّذِي</w:t>
      </w:r>
      <w:r w:rsidRPr="00CB4E1F">
        <w:rPr>
          <w:rStyle w:val="Char0"/>
          <w:rtl/>
        </w:rPr>
        <w:t xml:space="preserve"> </w:t>
      </w:r>
      <w:r w:rsidRPr="00CB4E1F">
        <w:rPr>
          <w:rStyle w:val="Char0"/>
          <w:rFonts w:hint="eastAsia"/>
          <w:rtl/>
        </w:rPr>
        <w:t>تَفُوتُهُ</w:t>
      </w:r>
      <w:r w:rsidRPr="00CB4E1F">
        <w:rPr>
          <w:rStyle w:val="Char0"/>
          <w:rtl/>
        </w:rPr>
        <w:t xml:space="preserve"> </w:t>
      </w:r>
      <w:r w:rsidRPr="00CB4E1F">
        <w:rPr>
          <w:rStyle w:val="Char0"/>
          <w:rFonts w:hint="eastAsia"/>
          <w:rtl/>
        </w:rPr>
        <w:t>صَلاَةُ</w:t>
      </w:r>
      <w:r w:rsidRPr="00CB4E1F">
        <w:rPr>
          <w:rStyle w:val="Char0"/>
          <w:rtl/>
        </w:rPr>
        <w:t xml:space="preserve"> </w:t>
      </w:r>
      <w:r w:rsidRPr="00CB4E1F">
        <w:rPr>
          <w:rStyle w:val="Char0"/>
          <w:rFonts w:hint="eastAsia"/>
          <w:rtl/>
        </w:rPr>
        <w:t>العَصْرِ،</w:t>
      </w:r>
      <w:r w:rsidRPr="00CB4E1F">
        <w:rPr>
          <w:rStyle w:val="Char0"/>
          <w:rtl/>
        </w:rPr>
        <w:t xml:space="preserve"> </w:t>
      </w:r>
      <w:r w:rsidRPr="00CB4E1F">
        <w:rPr>
          <w:rStyle w:val="Char0"/>
          <w:rFonts w:hint="eastAsia"/>
          <w:rtl/>
        </w:rPr>
        <w:t>كَأَنَّمَا</w:t>
      </w:r>
      <w:r w:rsidRPr="00CB4E1F">
        <w:rPr>
          <w:rStyle w:val="Char0"/>
          <w:rtl/>
        </w:rPr>
        <w:t xml:space="preserve"> </w:t>
      </w:r>
      <w:r w:rsidRPr="00CB4E1F">
        <w:rPr>
          <w:rStyle w:val="Char0"/>
          <w:rFonts w:hint="eastAsia"/>
          <w:rtl/>
        </w:rPr>
        <w:t>وُتِرَ</w:t>
      </w:r>
      <w:r w:rsidRPr="00CB4E1F">
        <w:rPr>
          <w:rStyle w:val="Char0"/>
          <w:rtl/>
        </w:rPr>
        <w:t xml:space="preserve"> </w:t>
      </w:r>
      <w:r w:rsidRPr="00CB4E1F">
        <w:rPr>
          <w:rStyle w:val="Char0"/>
          <w:rFonts w:hint="eastAsia"/>
          <w:rtl/>
        </w:rPr>
        <w:t>أَهْلَهُ</w:t>
      </w:r>
      <w:r w:rsidRPr="00CB4E1F">
        <w:rPr>
          <w:rStyle w:val="Char0"/>
          <w:rtl/>
        </w:rPr>
        <w:t xml:space="preserve"> </w:t>
      </w:r>
      <w:r w:rsidRPr="00CB4E1F">
        <w:rPr>
          <w:rStyle w:val="Char0"/>
          <w:rFonts w:hint="eastAsia"/>
          <w:rtl/>
        </w:rPr>
        <w:t>وَمَالَهُ</w:t>
      </w:r>
      <w:r w:rsidR="00C91A99" w:rsidRPr="00C91A99">
        <w:rPr>
          <w:rStyle w:val="Char0"/>
          <w:rFonts w:hint="cs"/>
          <w:rtl/>
        </w:rPr>
        <w:t>»</w:t>
      </w:r>
      <w:r w:rsidRPr="00CB4E1F">
        <w:rPr>
          <w:rFonts w:ascii="Arial" w:hAnsi="Arial" w:cs="B Lotus" w:hint="cs"/>
          <w:sz w:val="28"/>
          <w:szCs w:val="28"/>
          <w:rtl/>
          <w:lang w:bidi="fa-IR"/>
        </w:rPr>
        <w:t xml:space="preserve"> </w:t>
      </w:r>
      <w:r w:rsidR="000D22DF">
        <w:rPr>
          <w:rFonts w:ascii="Arial" w:hAnsi="Arial" w:cs="B Lotus" w:hint="cs"/>
          <w:sz w:val="28"/>
          <w:szCs w:val="28"/>
          <w:rtl/>
          <w:lang w:bidi="fa-IR"/>
        </w:rPr>
        <w:t>«</w:t>
      </w:r>
      <w:r w:rsidR="00D200DF" w:rsidRPr="00CB4E1F">
        <w:rPr>
          <w:rFonts w:ascii="Arial" w:hAnsi="Arial" w:cs="B Lotus" w:hint="cs"/>
          <w:sz w:val="28"/>
          <w:szCs w:val="28"/>
          <w:rtl/>
          <w:lang w:bidi="fa-IR"/>
        </w:rPr>
        <w:t>کسی که نماز عصرش فوت گردد، چنان است که خانواده و مال خود را از دست داده باشد.</w:t>
      </w:r>
      <w:r w:rsidR="000D22DF">
        <w:rPr>
          <w:rFonts w:ascii="Arial" w:hAnsi="Arial" w:cs="B Lotus" w:hint="cs"/>
          <w:sz w:val="28"/>
          <w:szCs w:val="28"/>
          <w:rtl/>
          <w:lang w:bidi="fa-IR"/>
        </w:rPr>
        <w:t>»</w:t>
      </w:r>
      <w:r w:rsidR="00D200DF" w:rsidRPr="00CB4E1F">
        <w:rPr>
          <w:rFonts w:ascii="Arial" w:hAnsi="Arial" w:cs="B Lotus" w:hint="cs"/>
          <w:sz w:val="28"/>
          <w:szCs w:val="28"/>
          <w:rtl/>
          <w:lang w:bidi="fa-IR"/>
        </w:rPr>
        <w:t xml:space="preserve"> بنابراین اگر جبران آن در شب ممکن</w:t>
      </w:r>
      <w:r w:rsidR="00EE6E51" w:rsidRPr="00CB4E1F">
        <w:rPr>
          <w:rFonts w:ascii="Arial" w:hAnsi="Arial" w:cs="B Lotus" w:hint="cs"/>
          <w:sz w:val="28"/>
          <w:szCs w:val="28"/>
          <w:rtl/>
          <w:lang w:bidi="fa-IR"/>
        </w:rPr>
        <w:t xml:space="preserve"> می‌</w:t>
      </w:r>
      <w:r w:rsidR="00D200DF" w:rsidRPr="00CB4E1F">
        <w:rPr>
          <w:rFonts w:ascii="Arial" w:hAnsi="Arial" w:cs="B Lotus" w:hint="cs"/>
          <w:sz w:val="28"/>
          <w:szCs w:val="28"/>
          <w:rtl/>
          <w:lang w:bidi="fa-IR"/>
        </w:rPr>
        <w:t>بود، عملش نابود</w:t>
      </w:r>
      <w:r w:rsidR="00EE6E51" w:rsidRPr="00CB4E1F">
        <w:rPr>
          <w:rFonts w:ascii="Arial" w:hAnsi="Arial" w:cs="B Lotus" w:hint="cs"/>
          <w:sz w:val="28"/>
          <w:szCs w:val="28"/>
          <w:rtl/>
          <w:lang w:bidi="fa-IR"/>
        </w:rPr>
        <w:t xml:space="preserve"> نمی‌</w:t>
      </w:r>
      <w:r w:rsidR="00D200DF" w:rsidRPr="00CB4E1F">
        <w:rPr>
          <w:rFonts w:ascii="Arial" w:hAnsi="Arial" w:cs="B Lotus" w:hint="cs"/>
          <w:sz w:val="28"/>
          <w:szCs w:val="28"/>
          <w:rtl/>
          <w:lang w:bidi="fa-IR"/>
        </w:rPr>
        <w:t xml:space="preserve">شد. </w:t>
      </w:r>
      <w:r w:rsidR="003042A9" w:rsidRPr="00CB4E1F">
        <w:rPr>
          <w:rFonts w:ascii="Arial" w:hAnsi="Arial" w:cs="B Lotus" w:hint="cs"/>
          <w:sz w:val="28"/>
          <w:szCs w:val="28"/>
          <w:rtl/>
          <w:lang w:bidi="fa-IR"/>
        </w:rPr>
        <w:t xml:space="preserve">و </w:t>
      </w:r>
      <w:r w:rsidR="00D200DF" w:rsidRPr="00CB4E1F">
        <w:rPr>
          <w:rFonts w:ascii="Arial" w:hAnsi="Arial" w:cs="B Lotus" w:hint="cs"/>
          <w:sz w:val="28"/>
          <w:szCs w:val="28"/>
          <w:rtl/>
          <w:lang w:bidi="fa-IR"/>
        </w:rPr>
        <w:t>درنتیجه همانطور که</w:t>
      </w:r>
      <w:r w:rsidR="00EE6E51" w:rsidRPr="00CB4E1F">
        <w:rPr>
          <w:rFonts w:ascii="Arial" w:hAnsi="Arial" w:cs="B Lotus" w:hint="cs"/>
          <w:sz w:val="28"/>
          <w:szCs w:val="28"/>
          <w:rtl/>
          <w:lang w:bidi="fa-IR"/>
        </w:rPr>
        <w:t xml:space="preserve"> نمی‌</w:t>
      </w:r>
      <w:r w:rsidR="00D200DF" w:rsidRPr="00CB4E1F">
        <w:rPr>
          <w:rFonts w:ascii="Arial" w:hAnsi="Arial" w:cs="B Lotus" w:hint="cs"/>
          <w:sz w:val="28"/>
          <w:szCs w:val="28"/>
          <w:rtl/>
          <w:lang w:bidi="fa-IR"/>
        </w:rPr>
        <w:t>تواند خونبهای خانواده و مالش را بگیرد،</w:t>
      </w:r>
      <w:r w:rsidR="00EE6E51" w:rsidRPr="00CB4E1F">
        <w:rPr>
          <w:rFonts w:ascii="Arial" w:hAnsi="Arial" w:cs="B Lotus" w:hint="cs"/>
          <w:sz w:val="28"/>
          <w:szCs w:val="28"/>
          <w:rtl/>
          <w:lang w:bidi="fa-IR"/>
        </w:rPr>
        <w:t xml:space="preserve"> نمی‌</w:t>
      </w:r>
      <w:r w:rsidR="00D200DF" w:rsidRPr="00CB4E1F">
        <w:rPr>
          <w:rFonts w:ascii="Arial" w:hAnsi="Arial" w:cs="B Lotus" w:hint="cs"/>
          <w:sz w:val="28"/>
          <w:szCs w:val="28"/>
          <w:rtl/>
          <w:lang w:bidi="fa-IR"/>
        </w:rPr>
        <w:t>تواند از اعمالش</w:t>
      </w:r>
      <w:r w:rsidR="00F64D59" w:rsidRPr="00CB4E1F">
        <w:rPr>
          <w:rFonts w:ascii="Arial" w:hAnsi="Arial" w:cs="B Lotus" w:hint="cs"/>
          <w:sz w:val="28"/>
          <w:szCs w:val="28"/>
          <w:rtl/>
          <w:lang w:bidi="fa-IR"/>
        </w:rPr>
        <w:t xml:space="preserve"> بهره‌ای </w:t>
      </w:r>
      <w:r w:rsidR="00D200DF" w:rsidRPr="00CB4E1F">
        <w:rPr>
          <w:rFonts w:ascii="Arial" w:hAnsi="Arial" w:cs="B Lotus" w:hint="cs"/>
          <w:sz w:val="28"/>
          <w:szCs w:val="28"/>
          <w:rtl/>
          <w:lang w:bidi="fa-IR"/>
        </w:rPr>
        <w:t xml:space="preserve">ببرد. </w:t>
      </w:r>
    </w:p>
    <w:p w:rsidR="005648B2" w:rsidRPr="00CB4E1F" w:rsidRDefault="00E068BA" w:rsidP="000D22DF">
      <w:pPr>
        <w:pStyle w:val="ListParagraph"/>
        <w:widowControl w:val="0"/>
        <w:numPr>
          <w:ilvl w:val="0"/>
          <w:numId w:val="19"/>
        </w:numPr>
        <w:autoSpaceDE w:val="0"/>
        <w:autoSpaceDN w:val="0"/>
        <w:bidi/>
        <w:adjustRightInd w:val="0"/>
        <w:spacing w:after="0" w:line="240" w:lineRule="auto"/>
        <w:jc w:val="both"/>
        <w:rPr>
          <w:rFonts w:ascii="Arial" w:hAnsi="Arial" w:cs="B Lotus"/>
          <w:sz w:val="28"/>
          <w:szCs w:val="28"/>
          <w:rtl/>
          <w:lang w:bidi="fa-IR"/>
        </w:rPr>
      </w:pPr>
      <w:r w:rsidRPr="00CB4E1F">
        <w:rPr>
          <w:rFonts w:ascii="Arial" w:hAnsi="Arial" w:cs="B Lotus" w:hint="cs"/>
          <w:sz w:val="28"/>
          <w:szCs w:val="28"/>
          <w:rtl/>
          <w:lang w:bidi="fa-IR"/>
        </w:rPr>
        <w:t>از رسول الله</w:t>
      </w:r>
      <w:r w:rsidR="001C0542" w:rsidRPr="001C0542">
        <w:rPr>
          <w:rFonts w:ascii="AGA Arabesque" w:hAnsi="AGA Arabesque" w:cs="CTraditional Arabic" w:hint="cs"/>
          <w:sz w:val="28"/>
          <w:szCs w:val="28"/>
          <w:lang w:bidi="fa-IR"/>
        </w:rPr>
        <w:t></w:t>
      </w:r>
      <w:r w:rsidRPr="00CB4E1F">
        <w:rPr>
          <w:rFonts w:ascii="Arial" w:hAnsi="Arial" w:cs="B Lotus" w:hint="cs"/>
          <w:sz w:val="28"/>
          <w:szCs w:val="28"/>
          <w:rtl/>
          <w:lang w:bidi="fa-IR"/>
        </w:rPr>
        <w:t xml:space="preserve"> به طور صحیح روایت شده که فرمودند</w:t>
      </w:r>
      <w:r w:rsidR="00CE42B4">
        <w:rPr>
          <w:rFonts w:ascii="Arial" w:hAnsi="Arial" w:cs="B Lotus" w:hint="cs"/>
          <w:sz w:val="28"/>
          <w:szCs w:val="28"/>
          <w:vertAlign w:val="superscript"/>
          <w:rtl/>
          <w:lang w:bidi="fa-IR"/>
        </w:rPr>
        <w:t>(</w:t>
      </w:r>
      <w:r w:rsidR="00B1295B" w:rsidRPr="00A10D82">
        <w:rPr>
          <w:rStyle w:val="FootnoteReference"/>
          <w:rFonts w:ascii="Arial" w:hAnsi="Arial" w:cs="B Lotus"/>
          <w:sz w:val="28"/>
          <w:szCs w:val="28"/>
          <w:rtl/>
          <w:lang w:bidi="fa-IR"/>
        </w:rPr>
        <w:footnoteReference w:id="223"/>
      </w:r>
      <w:r w:rsidR="00B1295B" w:rsidRPr="00A10D82">
        <w:rPr>
          <w:rFonts w:ascii="Arial" w:hAnsi="Arial" w:cs="B Lotus" w:hint="cs"/>
          <w:sz w:val="28"/>
          <w:szCs w:val="28"/>
          <w:vertAlign w:val="superscript"/>
          <w:rtl/>
          <w:lang w:bidi="fa-IR"/>
        </w:rPr>
        <w:t>)</w:t>
      </w:r>
      <w:r w:rsidRPr="00CB4E1F">
        <w:rPr>
          <w:rFonts w:ascii="Arial" w:hAnsi="Arial" w:cs="B Lotus" w:hint="cs"/>
          <w:sz w:val="28"/>
          <w:szCs w:val="28"/>
          <w:rtl/>
          <w:lang w:bidi="fa-IR"/>
        </w:rPr>
        <w:t>:</w:t>
      </w:r>
      <w:r w:rsidR="00CE42B4">
        <w:rPr>
          <w:rFonts w:ascii="Arial" w:hAnsi="Arial" w:cs="B Lotus" w:hint="cs"/>
          <w:sz w:val="28"/>
          <w:szCs w:val="28"/>
          <w:rtl/>
          <w:lang w:bidi="fa-IR"/>
        </w:rPr>
        <w:t xml:space="preserve"> </w:t>
      </w:r>
      <w:r w:rsidR="00AB6BDD" w:rsidRPr="00AB6BDD">
        <w:rPr>
          <w:rStyle w:val="Char0"/>
          <w:rFonts w:hint="cs"/>
          <w:rtl/>
        </w:rPr>
        <w:t>«</w:t>
      </w:r>
      <w:r w:rsidRPr="00CB4E1F">
        <w:rPr>
          <w:rStyle w:val="Char0"/>
          <w:rtl/>
        </w:rPr>
        <w:t>مَنْ أَدْرَكَ رَكْعَةً مِنَ الصُّبْحِ قَبْلَ</w:t>
      </w:r>
      <w:r w:rsidR="004A0DD0" w:rsidRPr="00CB4E1F">
        <w:rPr>
          <w:rStyle w:val="Char0"/>
          <w:rFonts w:hint="cs"/>
          <w:rtl/>
        </w:rPr>
        <w:t xml:space="preserve"> </w:t>
      </w:r>
      <w:r w:rsidRPr="00CB4E1F">
        <w:rPr>
          <w:rStyle w:val="Char0"/>
          <w:rtl/>
        </w:rPr>
        <w:t xml:space="preserve">أَنْ </w:t>
      </w:r>
      <w:r w:rsidR="00964661" w:rsidRPr="00CB4E1F">
        <w:rPr>
          <w:rStyle w:val="Char0"/>
          <w:rtl/>
        </w:rPr>
        <w:t>تَطْلُعَ الشَّمْسُ فَقَدْ أَدْرَكَ الصُّبْحَ، وَ</w:t>
      </w:r>
      <w:r w:rsidR="00D200DF" w:rsidRPr="00CB4E1F">
        <w:rPr>
          <w:rStyle w:val="Char0"/>
          <w:rtl/>
        </w:rPr>
        <w:t>من أدرَكَ رَكْعةً من العصرِ قَبْلَ أن تَغْرُب الشمسُ فَقَدْ أدركَ الْعصْر</w:t>
      </w:r>
      <w:r w:rsidR="00C91A99" w:rsidRPr="00C91A99">
        <w:rPr>
          <w:rStyle w:val="Char0"/>
          <w:rFonts w:hint="cs"/>
          <w:rtl/>
        </w:rPr>
        <w:t>»</w:t>
      </w:r>
      <w:r w:rsidR="00D200DF" w:rsidRPr="00CB4E1F">
        <w:rPr>
          <w:rFonts w:ascii="Arial" w:hAnsi="Arial" w:cs="B Lotus" w:hint="cs"/>
          <w:sz w:val="28"/>
          <w:szCs w:val="28"/>
          <w:rtl/>
          <w:lang w:bidi="fa-IR"/>
        </w:rPr>
        <w:t xml:space="preserve"> </w:t>
      </w:r>
      <w:r w:rsidR="000D22DF">
        <w:rPr>
          <w:rFonts w:ascii="Arial" w:hAnsi="Arial" w:cs="B Lotus" w:hint="cs"/>
          <w:sz w:val="28"/>
          <w:szCs w:val="28"/>
          <w:rtl/>
          <w:lang w:bidi="fa-IR"/>
        </w:rPr>
        <w:t>«</w:t>
      </w:r>
      <w:r w:rsidR="005648B2" w:rsidRPr="00CB4E1F">
        <w:rPr>
          <w:rFonts w:ascii="Arial" w:hAnsi="Arial" w:cs="B Lotus" w:hint="cs"/>
          <w:sz w:val="28"/>
          <w:szCs w:val="28"/>
          <w:rtl/>
          <w:lang w:bidi="fa-IR"/>
        </w:rPr>
        <w:t>هرکس رکعتی از نماز صبح را قبل از طلوع خورشید، دریابد، نماز صبح را نیز دریافته است</w:t>
      </w:r>
      <w:r w:rsidR="005648B2" w:rsidRPr="00CB4E1F">
        <w:rPr>
          <w:rFonts w:ascii="Arial" w:hAnsi="Arial" w:cs="B Lotus" w:hint="eastAsia"/>
          <w:color w:val="000000"/>
          <w:sz w:val="28"/>
          <w:szCs w:val="28"/>
          <w:rtl/>
          <w:lang w:bidi="fa-IR"/>
        </w:rPr>
        <w:t xml:space="preserve"> </w:t>
      </w:r>
      <w:r w:rsidR="005648B2" w:rsidRPr="00CB4E1F">
        <w:rPr>
          <w:rFonts w:ascii="Arial" w:hAnsi="Arial" w:cs="B Lotus" w:hint="cs"/>
          <w:color w:val="000000"/>
          <w:sz w:val="28"/>
          <w:szCs w:val="28"/>
          <w:rtl/>
          <w:lang w:bidi="fa-IR"/>
        </w:rPr>
        <w:t xml:space="preserve">و </w:t>
      </w:r>
      <w:r w:rsidR="00D200DF" w:rsidRPr="00CB4E1F">
        <w:rPr>
          <w:rFonts w:ascii="Arial" w:hAnsi="Arial" w:cs="B Lotus" w:hint="eastAsia"/>
          <w:color w:val="000000"/>
          <w:sz w:val="28"/>
          <w:szCs w:val="28"/>
          <w:rtl/>
          <w:lang w:bidi="fa-IR"/>
        </w:rPr>
        <w:t>هرکس</w:t>
      </w:r>
      <w:r w:rsidR="00D200DF" w:rsidRPr="00CB4E1F">
        <w:rPr>
          <w:rFonts w:ascii="Arial" w:hAnsi="Arial" w:cs="B Lotus"/>
          <w:color w:val="000000"/>
          <w:sz w:val="28"/>
          <w:szCs w:val="28"/>
          <w:rtl/>
          <w:lang w:bidi="fa-IR"/>
        </w:rPr>
        <w:t xml:space="preserve"> </w:t>
      </w:r>
      <w:r w:rsidR="00D200DF" w:rsidRPr="00CB4E1F">
        <w:rPr>
          <w:rFonts w:ascii="Arial" w:hAnsi="Arial" w:cs="B Lotus" w:hint="eastAsia"/>
          <w:color w:val="000000"/>
          <w:sz w:val="28"/>
          <w:szCs w:val="28"/>
          <w:rtl/>
          <w:lang w:bidi="fa-IR"/>
        </w:rPr>
        <w:t>يک</w:t>
      </w:r>
      <w:r w:rsidR="00D200DF" w:rsidRPr="00CB4E1F">
        <w:rPr>
          <w:rFonts w:ascii="Arial" w:hAnsi="Arial" w:cs="B Lotus"/>
          <w:color w:val="000000"/>
          <w:sz w:val="28"/>
          <w:szCs w:val="28"/>
          <w:rtl/>
          <w:lang w:bidi="fa-IR"/>
        </w:rPr>
        <w:t xml:space="preserve"> </w:t>
      </w:r>
      <w:r w:rsidR="00D200DF" w:rsidRPr="00CB4E1F">
        <w:rPr>
          <w:rFonts w:ascii="Arial" w:hAnsi="Arial" w:cs="B Lotus" w:hint="eastAsia"/>
          <w:color w:val="000000"/>
          <w:sz w:val="28"/>
          <w:szCs w:val="28"/>
          <w:rtl/>
          <w:lang w:bidi="fa-IR"/>
        </w:rPr>
        <w:t>رکعت</w:t>
      </w:r>
      <w:r w:rsidR="00D200DF" w:rsidRPr="00CB4E1F">
        <w:rPr>
          <w:rFonts w:ascii="Arial" w:hAnsi="Arial" w:cs="B Lotus"/>
          <w:color w:val="000000"/>
          <w:sz w:val="28"/>
          <w:szCs w:val="28"/>
          <w:rtl/>
          <w:lang w:bidi="fa-IR"/>
        </w:rPr>
        <w:t xml:space="preserve"> </w:t>
      </w:r>
      <w:r w:rsidR="00D200DF" w:rsidRPr="00CB4E1F">
        <w:rPr>
          <w:rFonts w:ascii="Arial" w:hAnsi="Arial" w:cs="B Lotus" w:hint="eastAsia"/>
          <w:color w:val="000000"/>
          <w:sz w:val="28"/>
          <w:szCs w:val="28"/>
          <w:rtl/>
          <w:lang w:bidi="fa-IR"/>
        </w:rPr>
        <w:t>از</w:t>
      </w:r>
      <w:r w:rsidR="00D200DF" w:rsidRPr="00CB4E1F">
        <w:rPr>
          <w:rFonts w:ascii="Arial" w:hAnsi="Arial" w:cs="B Lotus"/>
          <w:color w:val="000000"/>
          <w:sz w:val="28"/>
          <w:szCs w:val="28"/>
          <w:rtl/>
          <w:lang w:bidi="fa-IR"/>
        </w:rPr>
        <w:t xml:space="preserve"> </w:t>
      </w:r>
      <w:r w:rsidR="00D200DF" w:rsidRPr="00CB4E1F">
        <w:rPr>
          <w:rFonts w:ascii="Arial" w:hAnsi="Arial" w:cs="B Lotus" w:hint="eastAsia"/>
          <w:color w:val="000000"/>
          <w:sz w:val="28"/>
          <w:szCs w:val="28"/>
          <w:rtl/>
          <w:lang w:bidi="fa-IR"/>
        </w:rPr>
        <w:t>نماز</w:t>
      </w:r>
      <w:r w:rsidR="00D200DF" w:rsidRPr="00CB4E1F">
        <w:rPr>
          <w:rFonts w:ascii="Arial" w:hAnsi="Arial" w:cs="B Lotus"/>
          <w:color w:val="000000"/>
          <w:sz w:val="28"/>
          <w:szCs w:val="28"/>
          <w:rtl/>
          <w:lang w:bidi="fa-IR"/>
        </w:rPr>
        <w:t xml:space="preserve"> </w:t>
      </w:r>
      <w:r w:rsidR="00D200DF" w:rsidRPr="00CB4E1F">
        <w:rPr>
          <w:rFonts w:ascii="Arial" w:hAnsi="Arial" w:cs="B Lotus" w:hint="eastAsia"/>
          <w:color w:val="000000"/>
          <w:sz w:val="28"/>
          <w:szCs w:val="28"/>
          <w:rtl/>
          <w:lang w:bidi="fa-IR"/>
        </w:rPr>
        <w:t>عصر</w:t>
      </w:r>
      <w:r w:rsidR="00D200DF" w:rsidRPr="00CB4E1F">
        <w:rPr>
          <w:rFonts w:ascii="Arial" w:hAnsi="Arial" w:cs="B Lotus"/>
          <w:color w:val="000000"/>
          <w:sz w:val="28"/>
          <w:szCs w:val="28"/>
          <w:rtl/>
          <w:lang w:bidi="fa-IR"/>
        </w:rPr>
        <w:t xml:space="preserve"> </w:t>
      </w:r>
      <w:r w:rsidR="00D200DF" w:rsidRPr="00CB4E1F">
        <w:rPr>
          <w:rFonts w:ascii="Arial" w:hAnsi="Arial" w:cs="B Lotus" w:hint="eastAsia"/>
          <w:color w:val="000000"/>
          <w:sz w:val="28"/>
          <w:szCs w:val="28"/>
          <w:rtl/>
          <w:lang w:bidi="fa-IR"/>
        </w:rPr>
        <w:t>را</w:t>
      </w:r>
      <w:r w:rsidR="00D200DF" w:rsidRPr="00CB4E1F">
        <w:rPr>
          <w:rFonts w:ascii="Arial" w:hAnsi="Arial" w:cs="B Lotus"/>
          <w:color w:val="000000"/>
          <w:sz w:val="28"/>
          <w:szCs w:val="28"/>
          <w:rtl/>
          <w:lang w:bidi="fa-IR"/>
        </w:rPr>
        <w:t xml:space="preserve"> </w:t>
      </w:r>
      <w:r w:rsidR="00D200DF" w:rsidRPr="00CB4E1F">
        <w:rPr>
          <w:rFonts w:ascii="Arial" w:hAnsi="Arial" w:cs="B Lotus" w:hint="eastAsia"/>
          <w:color w:val="000000"/>
          <w:sz w:val="28"/>
          <w:szCs w:val="28"/>
          <w:rtl/>
          <w:lang w:bidi="fa-IR"/>
        </w:rPr>
        <w:t>قبل</w:t>
      </w:r>
      <w:r w:rsidR="00D200DF" w:rsidRPr="00CB4E1F">
        <w:rPr>
          <w:rFonts w:ascii="Arial" w:hAnsi="Arial" w:cs="B Lotus"/>
          <w:color w:val="000000"/>
          <w:sz w:val="28"/>
          <w:szCs w:val="28"/>
          <w:rtl/>
          <w:lang w:bidi="fa-IR"/>
        </w:rPr>
        <w:t xml:space="preserve"> </w:t>
      </w:r>
      <w:r w:rsidR="00D200DF" w:rsidRPr="00CB4E1F">
        <w:rPr>
          <w:rFonts w:ascii="Arial" w:hAnsi="Arial" w:cs="B Lotus" w:hint="eastAsia"/>
          <w:color w:val="000000"/>
          <w:sz w:val="28"/>
          <w:szCs w:val="28"/>
          <w:rtl/>
          <w:lang w:bidi="fa-IR"/>
        </w:rPr>
        <w:t>از</w:t>
      </w:r>
      <w:r w:rsidR="00D200DF" w:rsidRPr="00CB4E1F">
        <w:rPr>
          <w:rFonts w:ascii="Arial" w:hAnsi="Arial" w:cs="B Lotus"/>
          <w:color w:val="000000"/>
          <w:sz w:val="28"/>
          <w:szCs w:val="28"/>
          <w:rtl/>
          <w:lang w:bidi="fa-IR"/>
        </w:rPr>
        <w:t xml:space="preserve"> </w:t>
      </w:r>
      <w:r w:rsidR="00D200DF" w:rsidRPr="00CB4E1F">
        <w:rPr>
          <w:rFonts w:ascii="Arial" w:hAnsi="Arial" w:cs="B Lotus" w:hint="eastAsia"/>
          <w:color w:val="000000"/>
          <w:sz w:val="28"/>
          <w:szCs w:val="28"/>
          <w:rtl/>
          <w:lang w:bidi="fa-IR"/>
        </w:rPr>
        <w:t>غروب</w:t>
      </w:r>
      <w:r w:rsidR="00D200DF" w:rsidRPr="00CB4E1F">
        <w:rPr>
          <w:rFonts w:ascii="Arial" w:hAnsi="Arial" w:cs="B Lotus"/>
          <w:color w:val="000000"/>
          <w:sz w:val="28"/>
          <w:szCs w:val="28"/>
          <w:rtl/>
          <w:lang w:bidi="fa-IR"/>
        </w:rPr>
        <w:t xml:space="preserve"> </w:t>
      </w:r>
      <w:r w:rsidR="00D200DF" w:rsidRPr="00CB4E1F">
        <w:rPr>
          <w:rFonts w:ascii="Arial" w:hAnsi="Arial" w:cs="B Lotus" w:hint="eastAsia"/>
          <w:color w:val="000000"/>
          <w:sz w:val="28"/>
          <w:szCs w:val="28"/>
          <w:rtl/>
          <w:lang w:bidi="fa-IR"/>
        </w:rPr>
        <w:t>خورشيد</w:t>
      </w:r>
      <w:r w:rsidR="00D200DF" w:rsidRPr="00CB4E1F">
        <w:rPr>
          <w:rFonts w:ascii="Arial" w:hAnsi="Arial" w:cs="B Lotus"/>
          <w:color w:val="000000"/>
          <w:sz w:val="28"/>
          <w:szCs w:val="28"/>
          <w:rtl/>
          <w:lang w:bidi="fa-IR"/>
        </w:rPr>
        <w:t xml:space="preserve"> </w:t>
      </w:r>
      <w:r w:rsidR="00D200DF" w:rsidRPr="00CB4E1F">
        <w:rPr>
          <w:rFonts w:ascii="Arial" w:hAnsi="Arial" w:cs="B Lotus" w:hint="eastAsia"/>
          <w:color w:val="000000"/>
          <w:sz w:val="28"/>
          <w:szCs w:val="28"/>
          <w:rtl/>
          <w:lang w:bidi="fa-IR"/>
        </w:rPr>
        <w:t>دريا</w:t>
      </w:r>
      <w:r w:rsidR="00A60F25" w:rsidRPr="00CB4E1F">
        <w:rPr>
          <w:rFonts w:ascii="Arial" w:hAnsi="Arial" w:cs="B Lotus" w:hint="cs"/>
          <w:color w:val="000000"/>
          <w:sz w:val="28"/>
          <w:szCs w:val="28"/>
          <w:rtl/>
          <w:lang w:bidi="fa-IR"/>
        </w:rPr>
        <w:t>بد</w:t>
      </w:r>
      <w:r w:rsidR="00D200DF" w:rsidRPr="00CB4E1F">
        <w:rPr>
          <w:rFonts w:ascii="Arial" w:hAnsi="Arial" w:cs="B Lotus" w:hint="eastAsia"/>
          <w:color w:val="000000"/>
          <w:sz w:val="28"/>
          <w:szCs w:val="28"/>
          <w:rtl/>
          <w:lang w:bidi="fa-IR"/>
        </w:rPr>
        <w:t>،</w:t>
      </w:r>
      <w:r w:rsidR="00D200DF" w:rsidRPr="00CB4E1F">
        <w:rPr>
          <w:rFonts w:ascii="Arial" w:hAnsi="Arial" w:cs="B Lotus"/>
          <w:color w:val="000000"/>
          <w:sz w:val="28"/>
          <w:szCs w:val="28"/>
          <w:rtl/>
          <w:lang w:bidi="fa-IR"/>
        </w:rPr>
        <w:t xml:space="preserve"> </w:t>
      </w:r>
      <w:r w:rsidR="00D200DF" w:rsidRPr="00CB4E1F">
        <w:rPr>
          <w:rFonts w:ascii="Arial" w:hAnsi="Arial" w:cs="B Lotus" w:hint="eastAsia"/>
          <w:color w:val="000000"/>
          <w:sz w:val="28"/>
          <w:szCs w:val="28"/>
          <w:rtl/>
          <w:lang w:bidi="fa-IR"/>
        </w:rPr>
        <w:t>نماز</w:t>
      </w:r>
      <w:r w:rsidR="00D200DF" w:rsidRPr="00CB4E1F">
        <w:rPr>
          <w:rFonts w:ascii="Arial" w:hAnsi="Arial" w:cs="B Lotus"/>
          <w:color w:val="000000"/>
          <w:sz w:val="28"/>
          <w:szCs w:val="28"/>
          <w:rtl/>
          <w:lang w:bidi="fa-IR"/>
        </w:rPr>
        <w:t xml:space="preserve"> </w:t>
      </w:r>
      <w:r w:rsidR="00D200DF" w:rsidRPr="00CB4E1F">
        <w:rPr>
          <w:rFonts w:ascii="Arial" w:hAnsi="Arial" w:cs="B Lotus" w:hint="eastAsia"/>
          <w:color w:val="000000"/>
          <w:sz w:val="28"/>
          <w:szCs w:val="28"/>
          <w:rtl/>
          <w:lang w:bidi="fa-IR"/>
        </w:rPr>
        <w:t>عصر</w:t>
      </w:r>
      <w:r w:rsidR="00D200DF" w:rsidRPr="00CB4E1F">
        <w:rPr>
          <w:rFonts w:ascii="Arial" w:hAnsi="Arial" w:cs="B Lotus"/>
          <w:color w:val="000000"/>
          <w:sz w:val="28"/>
          <w:szCs w:val="28"/>
          <w:rtl/>
          <w:lang w:bidi="fa-IR"/>
        </w:rPr>
        <w:t xml:space="preserve"> </w:t>
      </w:r>
      <w:r w:rsidR="00D200DF" w:rsidRPr="00CB4E1F">
        <w:rPr>
          <w:rFonts w:ascii="Arial" w:hAnsi="Arial" w:cs="B Lotus" w:hint="eastAsia"/>
          <w:color w:val="000000"/>
          <w:sz w:val="28"/>
          <w:szCs w:val="28"/>
          <w:rtl/>
          <w:lang w:bidi="fa-IR"/>
        </w:rPr>
        <w:t>را</w:t>
      </w:r>
      <w:r w:rsidR="00D200DF" w:rsidRPr="00CB4E1F">
        <w:rPr>
          <w:rFonts w:ascii="Arial" w:hAnsi="Arial" w:cs="B Lotus"/>
          <w:color w:val="000000"/>
          <w:sz w:val="28"/>
          <w:szCs w:val="28"/>
          <w:rtl/>
          <w:lang w:bidi="fa-IR"/>
        </w:rPr>
        <w:t xml:space="preserve"> </w:t>
      </w:r>
      <w:r w:rsidR="00D200DF" w:rsidRPr="00CB4E1F">
        <w:rPr>
          <w:rFonts w:ascii="Arial" w:hAnsi="Arial" w:cs="B Lotus" w:hint="eastAsia"/>
          <w:color w:val="000000"/>
          <w:sz w:val="28"/>
          <w:szCs w:val="28"/>
          <w:rtl/>
          <w:lang w:bidi="fa-IR"/>
        </w:rPr>
        <w:t>دريافته</w:t>
      </w:r>
      <w:r w:rsidR="00D200DF" w:rsidRPr="00CB4E1F">
        <w:rPr>
          <w:rFonts w:ascii="Arial" w:hAnsi="Arial" w:cs="B Lotus"/>
          <w:color w:val="000000"/>
          <w:sz w:val="28"/>
          <w:szCs w:val="28"/>
          <w:rtl/>
          <w:lang w:bidi="fa-IR"/>
        </w:rPr>
        <w:t xml:space="preserve"> </w:t>
      </w:r>
      <w:r w:rsidR="00D200DF" w:rsidRPr="00CB4E1F">
        <w:rPr>
          <w:rFonts w:ascii="Arial" w:hAnsi="Arial" w:cs="B Lotus" w:hint="eastAsia"/>
          <w:color w:val="000000"/>
          <w:sz w:val="28"/>
          <w:szCs w:val="28"/>
          <w:rtl/>
          <w:lang w:bidi="fa-IR"/>
        </w:rPr>
        <w:t>است</w:t>
      </w:r>
      <w:r w:rsidR="00D200DF" w:rsidRPr="00CB4E1F">
        <w:rPr>
          <w:rFonts w:ascii="Arial" w:hAnsi="Arial" w:cs="B Lotus" w:hint="cs"/>
          <w:color w:val="000000"/>
          <w:sz w:val="28"/>
          <w:szCs w:val="28"/>
          <w:rtl/>
          <w:lang w:bidi="fa-IR"/>
        </w:rPr>
        <w:t>.</w:t>
      </w:r>
      <w:r w:rsidR="000D22DF">
        <w:rPr>
          <w:rFonts w:ascii="Arial" w:hAnsi="Arial" w:cs="B Lotus" w:hint="cs"/>
          <w:color w:val="000000"/>
          <w:sz w:val="28"/>
          <w:szCs w:val="28"/>
          <w:rtl/>
          <w:lang w:bidi="fa-IR"/>
        </w:rPr>
        <w:t>»</w:t>
      </w:r>
      <w:r w:rsidR="005648B2" w:rsidRPr="00CB4E1F">
        <w:rPr>
          <w:rFonts w:ascii="Arial" w:hAnsi="Arial" w:cs="B Lotus" w:hint="cs"/>
          <w:sz w:val="28"/>
          <w:szCs w:val="28"/>
          <w:rtl/>
          <w:lang w:bidi="fa-IR"/>
        </w:rPr>
        <w:t xml:space="preserve"> از این</w:t>
      </w:r>
      <w:r w:rsidR="000D22DF">
        <w:rPr>
          <w:rFonts w:ascii="Arial" w:hAnsi="Arial" w:cs="B Lotus"/>
          <w:sz w:val="28"/>
          <w:szCs w:val="28"/>
          <w:rtl/>
          <w:lang w:bidi="fa-IR"/>
        </w:rPr>
        <w:softHyphen/>
      </w:r>
      <w:r w:rsidR="005648B2" w:rsidRPr="00CB4E1F">
        <w:rPr>
          <w:rFonts w:ascii="Arial" w:hAnsi="Arial" w:cs="B Lotus" w:hint="cs"/>
          <w:sz w:val="28"/>
          <w:szCs w:val="28"/>
          <w:rtl/>
          <w:lang w:bidi="fa-IR"/>
        </w:rPr>
        <w:t>رو</w:t>
      </w:r>
      <w:r w:rsidR="00D2534E" w:rsidRPr="00CB4E1F">
        <w:rPr>
          <w:rFonts w:ascii="Arial" w:hAnsi="Arial" w:cs="B Lotus" w:hint="cs"/>
          <w:sz w:val="28"/>
          <w:szCs w:val="28"/>
          <w:rtl/>
          <w:lang w:bidi="fa-IR"/>
        </w:rPr>
        <w:t xml:space="preserve"> </w:t>
      </w:r>
      <w:r w:rsidR="005648B2" w:rsidRPr="00CB4E1F">
        <w:rPr>
          <w:rFonts w:ascii="Arial" w:hAnsi="Arial" w:cs="B Lotus" w:hint="cs"/>
          <w:sz w:val="28"/>
          <w:szCs w:val="28"/>
          <w:rtl/>
          <w:lang w:bidi="fa-IR"/>
        </w:rPr>
        <w:t>اگر انجام آن پس از طلوع و یا غروب مطلقا صحیح</w:t>
      </w:r>
      <w:r w:rsidR="00EE6E51" w:rsidRPr="00CB4E1F">
        <w:rPr>
          <w:rFonts w:ascii="Arial" w:hAnsi="Arial" w:cs="B Lotus" w:hint="cs"/>
          <w:sz w:val="28"/>
          <w:szCs w:val="28"/>
          <w:rtl/>
          <w:lang w:bidi="fa-IR"/>
        </w:rPr>
        <w:t xml:space="preserve"> می‌</w:t>
      </w:r>
      <w:r w:rsidR="005648B2" w:rsidRPr="00CB4E1F">
        <w:rPr>
          <w:rFonts w:ascii="Arial" w:hAnsi="Arial" w:cs="B Lotus" w:hint="cs"/>
          <w:sz w:val="28"/>
          <w:szCs w:val="28"/>
          <w:rtl/>
          <w:lang w:bidi="fa-IR"/>
        </w:rPr>
        <w:t>بود، قطعا باز هم درک کننده</w:t>
      </w:r>
      <w:r w:rsidR="00EE6E51" w:rsidRPr="00CB4E1F">
        <w:rPr>
          <w:rFonts w:ascii="Arial" w:hAnsi="Arial" w:cs="B Lotus" w:hint="cs"/>
          <w:sz w:val="28"/>
          <w:szCs w:val="28"/>
          <w:rtl/>
          <w:lang w:bidi="fa-IR"/>
        </w:rPr>
        <w:t xml:space="preserve">‌ی </w:t>
      </w:r>
      <w:r w:rsidR="005648B2" w:rsidRPr="00CB4E1F">
        <w:rPr>
          <w:rFonts w:ascii="Arial" w:hAnsi="Arial" w:cs="B Lotus" w:hint="cs"/>
          <w:sz w:val="28"/>
          <w:szCs w:val="28"/>
          <w:rtl/>
          <w:lang w:bidi="fa-IR"/>
        </w:rPr>
        <w:t>نماز</w:t>
      </w:r>
      <w:r w:rsidR="00BB65D7" w:rsidRPr="00CB4E1F">
        <w:rPr>
          <w:rFonts w:ascii="Arial" w:hAnsi="Arial" w:cs="B Lotus" w:hint="cs"/>
          <w:sz w:val="28"/>
          <w:szCs w:val="28"/>
          <w:rtl/>
          <w:lang w:bidi="fa-IR"/>
        </w:rPr>
        <w:t xml:space="preserve"> </w:t>
      </w:r>
      <w:r w:rsidR="005648B2" w:rsidRPr="00CB4E1F">
        <w:rPr>
          <w:rFonts w:ascii="Arial" w:hAnsi="Arial" w:cs="B Lotus" w:hint="cs"/>
          <w:sz w:val="28"/>
          <w:szCs w:val="28"/>
          <w:rtl/>
          <w:lang w:bidi="fa-IR"/>
        </w:rPr>
        <w:t>بود و تفاوتی بین آن نبود که یک رکعت را در وقتش درک کرده و یا کمتر از آن و یا اینکه اصلا چیزی از</w:t>
      </w:r>
      <w:r w:rsidR="000D22DF">
        <w:rPr>
          <w:rFonts w:ascii="Arial" w:hAnsi="Arial" w:cs="B Lotus" w:hint="cs"/>
          <w:sz w:val="28"/>
          <w:szCs w:val="28"/>
          <w:rtl/>
          <w:lang w:bidi="fa-IR"/>
        </w:rPr>
        <w:t xml:space="preserve"> آن</w:t>
      </w:r>
      <w:r w:rsidR="000D22DF">
        <w:rPr>
          <w:rFonts w:ascii="Arial" w:hAnsi="Arial" w:cs="B Lotus"/>
          <w:sz w:val="28"/>
          <w:szCs w:val="28"/>
          <w:rtl/>
          <w:lang w:bidi="fa-IR"/>
        </w:rPr>
        <w:softHyphen/>
      </w:r>
      <w:r w:rsidR="00A623E8" w:rsidRPr="00CB4E1F">
        <w:rPr>
          <w:rFonts w:ascii="Arial" w:hAnsi="Arial" w:cs="B Lotus" w:hint="cs"/>
          <w:sz w:val="28"/>
          <w:szCs w:val="28"/>
          <w:rtl/>
          <w:lang w:bidi="fa-IR"/>
        </w:rPr>
        <w:t xml:space="preserve">را </w:t>
      </w:r>
      <w:r w:rsidR="005648B2" w:rsidRPr="00CB4E1F">
        <w:rPr>
          <w:rFonts w:ascii="Arial" w:hAnsi="Arial" w:cs="B Lotus" w:hint="cs"/>
          <w:sz w:val="28"/>
          <w:szCs w:val="28"/>
          <w:rtl/>
          <w:lang w:bidi="fa-IR"/>
        </w:rPr>
        <w:t>در وقتش درک نکرده است. و از طرفی رسول الله</w:t>
      </w:r>
      <w:r w:rsidR="001C0542" w:rsidRPr="001C0542">
        <w:rPr>
          <w:rFonts w:ascii="AGA Arabesque" w:hAnsi="AGA Arabesque" w:cs="CTraditional Arabic" w:hint="cs"/>
          <w:sz w:val="28"/>
          <w:szCs w:val="28"/>
          <w:lang w:bidi="fa-IR"/>
        </w:rPr>
        <w:t></w:t>
      </w:r>
      <w:r w:rsidR="005648B2" w:rsidRPr="00CB4E1F">
        <w:rPr>
          <w:rFonts w:ascii="Arial" w:hAnsi="Arial" w:cs="B Lotus" w:hint="cs"/>
          <w:sz w:val="28"/>
          <w:szCs w:val="28"/>
          <w:rtl/>
          <w:lang w:bidi="fa-IR"/>
        </w:rPr>
        <w:t xml:space="preserve"> نفرمودند که اگر یک رکعت از نماز را دریابد، نمازش بدون گناه صحیح</w:t>
      </w:r>
      <w:r w:rsidR="00EE6E51" w:rsidRPr="00CB4E1F">
        <w:rPr>
          <w:rFonts w:ascii="Arial" w:hAnsi="Arial" w:cs="B Lotus" w:hint="cs"/>
          <w:sz w:val="28"/>
          <w:szCs w:val="28"/>
          <w:rtl/>
          <w:lang w:bidi="fa-IR"/>
        </w:rPr>
        <w:t xml:space="preserve"> می‌</w:t>
      </w:r>
      <w:r w:rsidR="005648B2" w:rsidRPr="00CB4E1F">
        <w:rPr>
          <w:rFonts w:ascii="Arial" w:hAnsi="Arial" w:cs="B Lotus" w:hint="cs"/>
          <w:sz w:val="28"/>
          <w:szCs w:val="28"/>
          <w:rtl/>
          <w:lang w:bidi="fa-IR"/>
        </w:rPr>
        <w:t>باشد</w:t>
      </w:r>
      <w:r w:rsidR="000D22DF">
        <w:rPr>
          <w:rFonts w:ascii="Arial" w:hAnsi="Arial" w:cs="B Lotus" w:hint="cs"/>
          <w:sz w:val="28"/>
          <w:szCs w:val="28"/>
          <w:rtl/>
          <w:lang w:bidi="fa-IR"/>
        </w:rPr>
        <w:t>. و</w:t>
      </w:r>
      <w:r w:rsidR="005648B2" w:rsidRPr="00CB4E1F">
        <w:rPr>
          <w:rFonts w:ascii="Arial" w:hAnsi="Arial" w:cs="B Lotus" w:hint="cs"/>
          <w:sz w:val="28"/>
          <w:szCs w:val="28"/>
          <w:rtl/>
          <w:lang w:bidi="fa-IR"/>
        </w:rPr>
        <w:t xml:space="preserve"> </w:t>
      </w:r>
      <w:r w:rsidR="00A60F25" w:rsidRPr="00CB4E1F">
        <w:rPr>
          <w:rFonts w:ascii="Arial" w:hAnsi="Arial" w:cs="B Lotus" w:hint="cs"/>
          <w:sz w:val="28"/>
          <w:szCs w:val="28"/>
          <w:rtl/>
          <w:lang w:bidi="fa-IR"/>
        </w:rPr>
        <w:t>در</w:t>
      </w:r>
      <w:r w:rsidR="000D22DF">
        <w:rPr>
          <w:rFonts w:ascii="Arial" w:hAnsi="Arial" w:cs="B Lotus" w:hint="cs"/>
          <w:sz w:val="28"/>
          <w:szCs w:val="28"/>
          <w:rtl/>
          <w:lang w:bidi="fa-IR"/>
        </w:rPr>
        <w:t xml:space="preserve"> </w:t>
      </w:r>
      <w:r w:rsidR="00A60F25" w:rsidRPr="00CB4E1F">
        <w:rPr>
          <w:rFonts w:ascii="Arial" w:hAnsi="Arial" w:cs="B Lotus" w:hint="cs"/>
          <w:sz w:val="28"/>
          <w:szCs w:val="28"/>
          <w:rtl/>
          <w:lang w:bidi="fa-IR"/>
        </w:rPr>
        <w:t>بین امت خلافی نیست که بر</w:t>
      </w:r>
      <w:r w:rsidR="000D22DF">
        <w:rPr>
          <w:rFonts w:ascii="Arial" w:hAnsi="Arial" w:cs="B Lotus" w:hint="cs"/>
          <w:sz w:val="28"/>
          <w:szCs w:val="28"/>
          <w:rtl/>
          <w:lang w:bidi="fa-IR"/>
        </w:rPr>
        <w:t xml:space="preserve"> </w:t>
      </w:r>
      <w:r w:rsidR="005648B2" w:rsidRPr="00CB4E1F">
        <w:rPr>
          <w:rFonts w:ascii="Arial" w:hAnsi="Arial" w:cs="B Lotus" w:hint="cs"/>
          <w:sz w:val="28"/>
          <w:szCs w:val="28"/>
          <w:rtl/>
          <w:lang w:bidi="fa-IR"/>
        </w:rPr>
        <w:t xml:space="preserve">هیچ احدی جایز نیست </w:t>
      </w:r>
      <w:r w:rsidR="005648B2" w:rsidRPr="00CB4E1F">
        <w:rPr>
          <w:rFonts w:ascii="Arial" w:hAnsi="Arial" w:cs="B Lotus" w:hint="cs"/>
          <w:sz w:val="28"/>
          <w:szCs w:val="28"/>
          <w:rtl/>
          <w:lang w:bidi="fa-IR"/>
        </w:rPr>
        <w:lastRenderedPageBreak/>
        <w:t>که نماز را به</w:t>
      </w:r>
      <w:r w:rsidR="00F64D59" w:rsidRPr="00CB4E1F">
        <w:rPr>
          <w:rFonts w:ascii="Arial" w:hAnsi="Arial" w:cs="B Lotus" w:hint="cs"/>
          <w:sz w:val="28"/>
          <w:szCs w:val="28"/>
          <w:rtl/>
          <w:lang w:bidi="fa-IR"/>
        </w:rPr>
        <w:t xml:space="preserve"> گونه‌ای </w:t>
      </w:r>
      <w:r w:rsidR="005648B2" w:rsidRPr="00CB4E1F">
        <w:rPr>
          <w:rFonts w:ascii="Arial" w:hAnsi="Arial" w:cs="B Lotus" w:hint="cs"/>
          <w:sz w:val="28"/>
          <w:szCs w:val="28"/>
          <w:rtl/>
          <w:lang w:bidi="fa-IR"/>
        </w:rPr>
        <w:t>به تاخیر اندازد که وقتش تنگ و محدود شود، بلکه مقصود از ادراک در حدیث، تنها صحیح و جایز بودن چنین نمازی</w:t>
      </w:r>
      <w:r w:rsidR="00EE6E51" w:rsidRPr="00CB4E1F">
        <w:rPr>
          <w:rFonts w:ascii="Arial" w:hAnsi="Arial" w:cs="B Lotus" w:hint="cs"/>
          <w:sz w:val="28"/>
          <w:szCs w:val="28"/>
          <w:rtl/>
          <w:lang w:bidi="fa-IR"/>
        </w:rPr>
        <w:t xml:space="preserve"> می‌</w:t>
      </w:r>
      <w:r w:rsidR="005648B2" w:rsidRPr="00CB4E1F">
        <w:rPr>
          <w:rFonts w:ascii="Arial" w:hAnsi="Arial" w:cs="B Lotus" w:hint="cs"/>
          <w:sz w:val="28"/>
          <w:szCs w:val="28"/>
          <w:rtl/>
          <w:lang w:bidi="fa-IR"/>
        </w:rPr>
        <w:t>باشد. درحالی</w:t>
      </w:r>
      <w:r w:rsidR="000D22DF">
        <w:rPr>
          <w:rFonts w:ascii="Arial" w:hAnsi="Arial" w:cs="B Lotus"/>
          <w:sz w:val="28"/>
          <w:szCs w:val="28"/>
          <w:rtl/>
          <w:lang w:bidi="fa-IR"/>
        </w:rPr>
        <w:softHyphen/>
      </w:r>
      <w:r w:rsidR="005648B2" w:rsidRPr="00CB4E1F">
        <w:rPr>
          <w:rFonts w:ascii="Arial" w:hAnsi="Arial" w:cs="B Lotus" w:hint="cs"/>
          <w:sz w:val="28"/>
          <w:szCs w:val="28"/>
          <w:rtl/>
          <w:lang w:bidi="fa-IR"/>
        </w:rPr>
        <w:t>که</w:t>
      </w:r>
      <w:r w:rsidR="000D22DF">
        <w:rPr>
          <w:rFonts w:ascii="Arial" w:hAnsi="Arial" w:cs="B Lotus" w:hint="cs"/>
          <w:sz w:val="28"/>
          <w:szCs w:val="28"/>
          <w:rtl/>
          <w:lang w:bidi="fa-IR"/>
        </w:rPr>
        <w:t xml:space="preserve"> نزد شما حتی نمازی که شخص</w:t>
      </w:r>
      <w:r w:rsidR="005648B2" w:rsidRPr="00CB4E1F">
        <w:rPr>
          <w:rFonts w:ascii="Arial" w:hAnsi="Arial" w:cs="B Lotus" w:hint="cs"/>
          <w:sz w:val="28"/>
          <w:szCs w:val="28"/>
          <w:rtl/>
          <w:lang w:bidi="fa-IR"/>
        </w:rPr>
        <w:t xml:space="preserve"> فقط یک تکبیر از</w:t>
      </w:r>
      <w:r w:rsidR="000D22DF">
        <w:rPr>
          <w:rFonts w:ascii="Arial" w:hAnsi="Arial" w:cs="B Lotus" w:hint="cs"/>
          <w:sz w:val="28"/>
          <w:szCs w:val="28"/>
          <w:rtl/>
          <w:lang w:bidi="fa-IR"/>
        </w:rPr>
        <w:t xml:space="preserve"> آن</w:t>
      </w:r>
      <w:r w:rsidR="000D22DF">
        <w:rPr>
          <w:rFonts w:ascii="Arial" w:hAnsi="Arial" w:cs="B Lotus"/>
          <w:sz w:val="28"/>
          <w:szCs w:val="28"/>
          <w:rtl/>
          <w:lang w:bidi="fa-IR"/>
        </w:rPr>
        <w:softHyphen/>
      </w:r>
      <w:r w:rsidR="00A623E8" w:rsidRPr="00CB4E1F">
        <w:rPr>
          <w:rFonts w:ascii="Arial" w:hAnsi="Arial" w:cs="B Lotus" w:hint="cs"/>
          <w:sz w:val="28"/>
          <w:szCs w:val="28"/>
          <w:rtl/>
          <w:lang w:bidi="fa-IR"/>
        </w:rPr>
        <w:t xml:space="preserve">را </w:t>
      </w:r>
      <w:r w:rsidR="005648B2" w:rsidRPr="00CB4E1F">
        <w:rPr>
          <w:rFonts w:ascii="Arial" w:hAnsi="Arial" w:cs="B Lotus" w:hint="cs"/>
          <w:sz w:val="28"/>
          <w:szCs w:val="28"/>
          <w:rtl/>
          <w:lang w:bidi="fa-IR"/>
        </w:rPr>
        <w:t>در وقتش دریافته و یا اینکه حتی در وقت آن نماز، چیزی از</w:t>
      </w:r>
      <w:r w:rsidR="000D22DF">
        <w:rPr>
          <w:rFonts w:ascii="Arial" w:hAnsi="Arial" w:cs="B Lotus" w:hint="cs"/>
          <w:sz w:val="28"/>
          <w:szCs w:val="28"/>
          <w:rtl/>
          <w:lang w:bidi="fa-IR"/>
        </w:rPr>
        <w:t xml:space="preserve"> آن</w:t>
      </w:r>
      <w:r w:rsidR="000D22DF">
        <w:rPr>
          <w:rFonts w:ascii="Arial" w:hAnsi="Arial" w:cs="B Lotus"/>
          <w:sz w:val="28"/>
          <w:szCs w:val="28"/>
          <w:rtl/>
          <w:lang w:bidi="fa-IR"/>
        </w:rPr>
        <w:softHyphen/>
      </w:r>
      <w:r w:rsidR="00A623E8" w:rsidRPr="00CB4E1F">
        <w:rPr>
          <w:rFonts w:ascii="Arial" w:hAnsi="Arial" w:cs="B Lotus" w:hint="cs"/>
          <w:sz w:val="28"/>
          <w:szCs w:val="28"/>
          <w:rtl/>
          <w:lang w:bidi="fa-IR"/>
        </w:rPr>
        <w:t xml:space="preserve">را </w:t>
      </w:r>
      <w:r w:rsidR="005648B2" w:rsidRPr="00CB4E1F">
        <w:rPr>
          <w:rFonts w:ascii="Arial" w:hAnsi="Arial" w:cs="B Lotus" w:hint="cs"/>
          <w:sz w:val="28"/>
          <w:szCs w:val="28"/>
          <w:rtl/>
          <w:lang w:bidi="fa-IR"/>
        </w:rPr>
        <w:t>درک نکرده است، نیز</w:t>
      </w:r>
      <w:r w:rsidR="000D22DF">
        <w:rPr>
          <w:rFonts w:ascii="Arial" w:hAnsi="Arial" w:cs="B Lotus" w:hint="cs"/>
          <w:sz w:val="28"/>
          <w:szCs w:val="28"/>
          <w:rtl/>
          <w:lang w:bidi="fa-IR"/>
        </w:rPr>
        <w:t xml:space="preserve"> </w:t>
      </w:r>
      <w:r w:rsidR="005648B2" w:rsidRPr="00CB4E1F">
        <w:rPr>
          <w:rFonts w:ascii="Arial" w:hAnsi="Arial" w:cs="B Lotus" w:hint="cs"/>
          <w:sz w:val="28"/>
          <w:szCs w:val="28"/>
          <w:rtl/>
          <w:lang w:bidi="fa-IR"/>
        </w:rPr>
        <w:t>صحیح</w:t>
      </w:r>
      <w:r w:rsidR="00EE6E51" w:rsidRPr="00CB4E1F">
        <w:rPr>
          <w:rFonts w:ascii="Arial" w:hAnsi="Arial" w:cs="B Lotus" w:hint="cs"/>
          <w:sz w:val="28"/>
          <w:szCs w:val="28"/>
          <w:rtl/>
          <w:lang w:bidi="fa-IR"/>
        </w:rPr>
        <w:t xml:space="preserve"> می‌</w:t>
      </w:r>
      <w:r w:rsidR="005648B2" w:rsidRPr="00CB4E1F">
        <w:rPr>
          <w:rFonts w:ascii="Arial" w:hAnsi="Arial" w:cs="B Lotus" w:hint="cs"/>
          <w:sz w:val="28"/>
          <w:szCs w:val="28"/>
          <w:rtl/>
          <w:lang w:bidi="fa-IR"/>
        </w:rPr>
        <w:t xml:space="preserve">باشد. که در اینصورت نزد شما معنایی برای این حدیث نیست. </w:t>
      </w:r>
    </w:p>
    <w:p w:rsidR="00CD1470" w:rsidRPr="00CB4E1F" w:rsidRDefault="003264F5" w:rsidP="00F42E99">
      <w:pPr>
        <w:pStyle w:val="ListParagraph"/>
        <w:widowControl w:val="0"/>
        <w:numPr>
          <w:ilvl w:val="0"/>
          <w:numId w:val="19"/>
        </w:numPr>
        <w:autoSpaceDE w:val="0"/>
        <w:autoSpaceDN w:val="0"/>
        <w:bidi/>
        <w:adjustRightInd w:val="0"/>
        <w:spacing w:after="0" w:line="240" w:lineRule="auto"/>
        <w:jc w:val="both"/>
        <w:rPr>
          <w:rFonts w:ascii="Arial" w:hAnsi="Arial" w:cs="B Lotus"/>
          <w:sz w:val="28"/>
          <w:szCs w:val="28"/>
          <w:rtl/>
          <w:lang w:bidi="fa-IR"/>
        </w:rPr>
      </w:pPr>
      <w:r w:rsidRPr="00CB4E1F">
        <w:rPr>
          <w:rFonts w:ascii="Arial" w:hAnsi="Arial" w:cs="B Lotus" w:hint="cs"/>
          <w:sz w:val="28"/>
          <w:szCs w:val="28"/>
          <w:rtl/>
          <w:lang w:bidi="fa-IR"/>
        </w:rPr>
        <w:t>الله متعال برای هر نمازی، وقتی مشخص قرار داده</w:t>
      </w:r>
      <w:r w:rsidR="00EE6E51" w:rsidRPr="00CB4E1F">
        <w:rPr>
          <w:rFonts w:ascii="Arial" w:hAnsi="Arial" w:cs="B Lotus" w:hint="cs"/>
          <w:sz w:val="28"/>
          <w:szCs w:val="28"/>
          <w:rtl/>
          <w:lang w:bidi="fa-IR"/>
        </w:rPr>
        <w:t>‌اند،</w:t>
      </w:r>
      <w:r w:rsidRPr="00CB4E1F">
        <w:rPr>
          <w:rFonts w:ascii="Arial" w:hAnsi="Arial" w:cs="B Lotus" w:hint="cs"/>
          <w:sz w:val="28"/>
          <w:szCs w:val="28"/>
          <w:rtl/>
          <w:lang w:bidi="fa-IR"/>
        </w:rPr>
        <w:t xml:space="preserve"> به</w:t>
      </w:r>
      <w:r w:rsidR="00F64D59" w:rsidRPr="00CB4E1F">
        <w:rPr>
          <w:rFonts w:ascii="Arial" w:hAnsi="Arial" w:cs="B Lotus" w:hint="cs"/>
          <w:sz w:val="28"/>
          <w:szCs w:val="28"/>
          <w:rtl/>
          <w:lang w:bidi="fa-IR"/>
        </w:rPr>
        <w:t xml:space="preserve"> گونه‌ای </w:t>
      </w:r>
      <w:r w:rsidRPr="00CB4E1F">
        <w:rPr>
          <w:rFonts w:ascii="Arial" w:hAnsi="Arial" w:cs="B Lotus" w:hint="cs"/>
          <w:sz w:val="28"/>
          <w:szCs w:val="28"/>
          <w:rtl/>
          <w:lang w:bidi="fa-IR"/>
        </w:rPr>
        <w:t>که اول و آخر</w:t>
      </w:r>
      <w:r w:rsidR="000D22DF">
        <w:rPr>
          <w:rFonts w:ascii="Arial" w:hAnsi="Arial" w:cs="B Lotus" w:hint="cs"/>
          <w:sz w:val="28"/>
          <w:szCs w:val="28"/>
          <w:rtl/>
          <w:lang w:bidi="fa-IR"/>
        </w:rPr>
        <w:t xml:space="preserve"> آن</w:t>
      </w:r>
      <w:r w:rsidR="000D22DF">
        <w:rPr>
          <w:rFonts w:ascii="Arial" w:hAnsi="Arial" w:cs="B Lotus"/>
          <w:sz w:val="28"/>
          <w:szCs w:val="28"/>
          <w:rtl/>
          <w:lang w:bidi="fa-IR"/>
        </w:rPr>
        <w:softHyphen/>
      </w:r>
      <w:r w:rsidR="00A623E8" w:rsidRPr="00CB4E1F">
        <w:rPr>
          <w:rFonts w:ascii="Arial" w:hAnsi="Arial" w:cs="B Lotus" w:hint="cs"/>
          <w:sz w:val="28"/>
          <w:szCs w:val="28"/>
          <w:rtl/>
          <w:lang w:bidi="fa-IR"/>
        </w:rPr>
        <w:t xml:space="preserve">را </w:t>
      </w:r>
      <w:r w:rsidRPr="00CB4E1F">
        <w:rPr>
          <w:rFonts w:ascii="Arial" w:hAnsi="Arial" w:cs="B Lotus" w:hint="cs"/>
          <w:sz w:val="28"/>
          <w:szCs w:val="28"/>
          <w:rtl/>
          <w:lang w:bidi="fa-IR"/>
        </w:rPr>
        <w:t>معین کرده</w:t>
      </w:r>
      <w:r w:rsidR="00A623E8" w:rsidRPr="00CB4E1F">
        <w:rPr>
          <w:rFonts w:ascii="Arial" w:hAnsi="Arial" w:cs="B Lotus" w:hint="cs"/>
          <w:sz w:val="28"/>
          <w:szCs w:val="28"/>
          <w:rtl/>
          <w:lang w:bidi="fa-IR"/>
        </w:rPr>
        <w:t>‌اند.</w:t>
      </w:r>
      <w:r w:rsidRPr="00CB4E1F">
        <w:rPr>
          <w:rFonts w:ascii="Arial" w:hAnsi="Arial" w:cs="B Lotus" w:hint="cs"/>
          <w:sz w:val="28"/>
          <w:szCs w:val="28"/>
          <w:rtl/>
          <w:lang w:bidi="fa-IR"/>
        </w:rPr>
        <w:t xml:space="preserve"> و به انجام آن قبل از داخل شدن وقتش و همچنین به انجام آن پس از وقتش اجازه ندادند و درواقع کسی که</w:t>
      </w:r>
      <w:r w:rsidR="000D22DF">
        <w:rPr>
          <w:rFonts w:ascii="Arial" w:hAnsi="Arial" w:cs="B Lotus" w:hint="cs"/>
          <w:sz w:val="28"/>
          <w:szCs w:val="28"/>
          <w:rtl/>
          <w:lang w:bidi="fa-IR"/>
        </w:rPr>
        <w:t xml:space="preserve"> آن</w:t>
      </w:r>
      <w:r w:rsidR="000D22DF">
        <w:rPr>
          <w:rFonts w:ascii="Arial" w:hAnsi="Arial" w:cs="B Lotus"/>
          <w:sz w:val="28"/>
          <w:szCs w:val="28"/>
          <w:rtl/>
          <w:lang w:bidi="fa-IR"/>
        </w:rPr>
        <w:softHyphen/>
      </w:r>
      <w:r w:rsidR="00A623E8" w:rsidRPr="00CB4E1F">
        <w:rPr>
          <w:rFonts w:ascii="Arial" w:hAnsi="Arial" w:cs="B Lotus" w:hint="cs"/>
          <w:sz w:val="28"/>
          <w:szCs w:val="28"/>
          <w:rtl/>
          <w:lang w:bidi="fa-IR"/>
        </w:rPr>
        <w:t xml:space="preserve">را </w:t>
      </w:r>
      <w:r w:rsidRPr="00CB4E1F">
        <w:rPr>
          <w:rFonts w:ascii="Arial" w:hAnsi="Arial" w:cs="B Lotus" w:hint="cs"/>
          <w:sz w:val="28"/>
          <w:szCs w:val="28"/>
          <w:rtl/>
          <w:lang w:bidi="fa-IR"/>
        </w:rPr>
        <w:t xml:space="preserve">پس از وقتش و یا قبل از وقتش انجام دهد، امر غیر مشروعی را انجام داده است. و اگر وقت، شرطی در صحت نماز نبود، تفاوتی در صحت آن بین انجام آن قبل از وقت و </w:t>
      </w:r>
      <w:r w:rsidR="00CD1470" w:rsidRPr="00CB4E1F">
        <w:rPr>
          <w:rFonts w:ascii="Arial" w:hAnsi="Arial" w:cs="B Lotus" w:hint="cs"/>
          <w:sz w:val="28"/>
          <w:szCs w:val="28"/>
          <w:rtl/>
          <w:lang w:bidi="fa-IR"/>
        </w:rPr>
        <w:t>یا بعد از وقت نبود، چرا که هر</w:t>
      </w:r>
      <w:r w:rsidR="000D22DF">
        <w:rPr>
          <w:rFonts w:ascii="Arial" w:hAnsi="Arial" w:cs="B Lotus" w:hint="cs"/>
          <w:sz w:val="28"/>
          <w:szCs w:val="28"/>
          <w:rtl/>
          <w:lang w:bidi="fa-IR"/>
        </w:rPr>
        <w:t xml:space="preserve"> </w:t>
      </w:r>
      <w:r w:rsidR="00CD1470" w:rsidRPr="00CB4E1F">
        <w:rPr>
          <w:rFonts w:ascii="Arial" w:hAnsi="Arial" w:cs="B Lotus" w:hint="cs"/>
          <w:sz w:val="28"/>
          <w:szCs w:val="28"/>
          <w:rtl/>
          <w:lang w:bidi="fa-IR"/>
        </w:rPr>
        <w:t>دو نماز در غیر از وقت خودش خوانده شده است. بنابراین چگونه است که از کسی که در تاخیر نماز افراط کرده و</w:t>
      </w:r>
      <w:r w:rsidR="000D22DF">
        <w:rPr>
          <w:rFonts w:ascii="Arial" w:hAnsi="Arial" w:cs="B Lotus" w:hint="cs"/>
          <w:sz w:val="28"/>
          <w:szCs w:val="28"/>
          <w:rtl/>
          <w:lang w:bidi="fa-IR"/>
        </w:rPr>
        <w:t xml:space="preserve"> آن</w:t>
      </w:r>
      <w:r w:rsidR="000D22DF">
        <w:rPr>
          <w:rFonts w:ascii="Arial" w:hAnsi="Arial" w:cs="B Lotus"/>
          <w:sz w:val="28"/>
          <w:szCs w:val="28"/>
          <w:rtl/>
          <w:lang w:bidi="fa-IR"/>
        </w:rPr>
        <w:softHyphen/>
      </w:r>
      <w:r w:rsidR="00A623E8" w:rsidRPr="00CB4E1F">
        <w:rPr>
          <w:rFonts w:ascii="Arial" w:hAnsi="Arial" w:cs="B Lotus" w:hint="cs"/>
          <w:sz w:val="28"/>
          <w:szCs w:val="28"/>
          <w:rtl/>
          <w:lang w:bidi="fa-IR"/>
        </w:rPr>
        <w:t xml:space="preserve">را </w:t>
      </w:r>
      <w:r w:rsidR="00CD1470" w:rsidRPr="00CB4E1F">
        <w:rPr>
          <w:rFonts w:ascii="Arial" w:hAnsi="Arial" w:cs="B Lotus" w:hint="cs"/>
          <w:sz w:val="28"/>
          <w:szCs w:val="28"/>
          <w:rtl/>
          <w:lang w:bidi="fa-IR"/>
        </w:rPr>
        <w:t>پس از وقتش</w:t>
      </w:r>
      <w:r w:rsidR="00EE6E51" w:rsidRPr="00CB4E1F">
        <w:rPr>
          <w:rFonts w:ascii="Arial" w:hAnsi="Arial" w:cs="B Lotus" w:hint="cs"/>
          <w:sz w:val="28"/>
          <w:szCs w:val="28"/>
          <w:rtl/>
          <w:lang w:bidi="fa-IR"/>
        </w:rPr>
        <w:t xml:space="preserve"> می‌</w:t>
      </w:r>
      <w:r w:rsidR="00CD1470" w:rsidRPr="00CB4E1F">
        <w:rPr>
          <w:rFonts w:ascii="Arial" w:hAnsi="Arial" w:cs="B Lotus" w:hint="cs"/>
          <w:sz w:val="28"/>
          <w:szCs w:val="28"/>
          <w:rtl/>
          <w:lang w:bidi="fa-IR"/>
        </w:rPr>
        <w:t>خواند، نماز قبول</w:t>
      </w:r>
      <w:r w:rsidR="00EE6E51" w:rsidRPr="00CB4E1F">
        <w:rPr>
          <w:rFonts w:ascii="Arial" w:hAnsi="Arial" w:cs="B Lotus" w:hint="cs"/>
          <w:sz w:val="28"/>
          <w:szCs w:val="28"/>
          <w:rtl/>
          <w:lang w:bidi="fa-IR"/>
        </w:rPr>
        <w:t xml:space="preserve"> می‌</w:t>
      </w:r>
      <w:r w:rsidR="00CD1470" w:rsidRPr="00CB4E1F">
        <w:rPr>
          <w:rFonts w:ascii="Arial" w:hAnsi="Arial" w:cs="B Lotus" w:hint="cs"/>
          <w:sz w:val="28"/>
          <w:szCs w:val="28"/>
          <w:rtl/>
          <w:lang w:bidi="fa-IR"/>
        </w:rPr>
        <w:t>شود، اما از کسی که با افراط کردن در تعجیل آن، نماز را قبل از وقتش</w:t>
      </w:r>
      <w:r w:rsidR="00EE6E51" w:rsidRPr="00CB4E1F">
        <w:rPr>
          <w:rFonts w:ascii="Arial" w:hAnsi="Arial" w:cs="B Lotus" w:hint="cs"/>
          <w:sz w:val="28"/>
          <w:szCs w:val="28"/>
          <w:rtl/>
          <w:lang w:bidi="fa-IR"/>
        </w:rPr>
        <w:t xml:space="preserve"> می‌</w:t>
      </w:r>
      <w:r w:rsidR="00CD1470" w:rsidRPr="00CB4E1F">
        <w:rPr>
          <w:rFonts w:ascii="Arial" w:hAnsi="Arial" w:cs="B Lotus" w:hint="cs"/>
          <w:sz w:val="28"/>
          <w:szCs w:val="28"/>
          <w:rtl/>
          <w:lang w:bidi="fa-IR"/>
        </w:rPr>
        <w:t>خواند، قبول نشود؟</w:t>
      </w:r>
    </w:p>
    <w:p w:rsidR="00DE2247" w:rsidRPr="00CB4E1F" w:rsidRDefault="00CD1470" w:rsidP="000D22DF">
      <w:pPr>
        <w:pStyle w:val="ListParagraph"/>
        <w:widowControl w:val="0"/>
        <w:numPr>
          <w:ilvl w:val="0"/>
          <w:numId w:val="19"/>
        </w:numPr>
        <w:autoSpaceDE w:val="0"/>
        <w:autoSpaceDN w:val="0"/>
        <w:bidi/>
        <w:adjustRightInd w:val="0"/>
        <w:spacing w:after="0" w:line="240" w:lineRule="auto"/>
        <w:jc w:val="both"/>
        <w:rPr>
          <w:rFonts w:ascii="Arial" w:hAnsi="Arial" w:cs="B Lotus"/>
          <w:sz w:val="28"/>
          <w:szCs w:val="28"/>
          <w:rtl/>
          <w:lang w:bidi="fa-IR"/>
        </w:rPr>
      </w:pPr>
      <w:r w:rsidRPr="00CB4E1F">
        <w:rPr>
          <w:rFonts w:ascii="Arial" w:hAnsi="Arial" w:cs="B Lotus" w:hint="cs"/>
          <w:sz w:val="28"/>
          <w:szCs w:val="28"/>
          <w:rtl/>
          <w:lang w:bidi="fa-IR"/>
        </w:rPr>
        <w:t>در</w:t>
      </w:r>
      <w:r w:rsidR="00D2534E" w:rsidRPr="00CB4E1F">
        <w:rPr>
          <w:rFonts w:ascii="Arial" w:hAnsi="Arial" w:cs="B Lotus" w:hint="cs"/>
          <w:sz w:val="28"/>
          <w:szCs w:val="28"/>
          <w:rtl/>
          <w:lang w:bidi="fa-IR"/>
        </w:rPr>
        <w:t xml:space="preserve"> </w:t>
      </w:r>
      <w:r w:rsidRPr="00CB4E1F">
        <w:rPr>
          <w:rFonts w:ascii="Arial" w:hAnsi="Arial" w:cs="B Lotus" w:hint="cs"/>
          <w:sz w:val="28"/>
          <w:szCs w:val="28"/>
          <w:rtl/>
          <w:lang w:bidi="fa-IR"/>
        </w:rPr>
        <w:t>هرحال نماز در</w:t>
      </w:r>
      <w:r w:rsidR="00BB65D7" w:rsidRPr="00CB4E1F">
        <w:rPr>
          <w:rFonts w:ascii="Arial" w:hAnsi="Arial" w:cs="B Lotus" w:hint="cs"/>
          <w:sz w:val="28"/>
          <w:szCs w:val="28"/>
          <w:rtl/>
          <w:lang w:bidi="fa-IR"/>
        </w:rPr>
        <w:t xml:space="preserve"> </w:t>
      </w:r>
      <w:r w:rsidRPr="00CB4E1F">
        <w:rPr>
          <w:rFonts w:ascii="Arial" w:hAnsi="Arial" w:cs="B Lotus" w:hint="cs"/>
          <w:sz w:val="28"/>
          <w:szCs w:val="28"/>
          <w:rtl/>
          <w:lang w:bidi="fa-IR"/>
        </w:rPr>
        <w:t>وقت خودش واجب</w:t>
      </w:r>
      <w:r w:rsidR="00EE6E51" w:rsidRPr="00CB4E1F">
        <w:rPr>
          <w:rFonts w:ascii="Arial" w:hAnsi="Arial" w:cs="B Lotus" w:hint="cs"/>
          <w:sz w:val="28"/>
          <w:szCs w:val="28"/>
          <w:rtl/>
          <w:lang w:bidi="fa-IR"/>
        </w:rPr>
        <w:t xml:space="preserve"> می‌</w:t>
      </w:r>
      <w:r w:rsidRPr="00CB4E1F">
        <w:rPr>
          <w:rFonts w:ascii="Arial" w:hAnsi="Arial" w:cs="B Lotus" w:hint="cs"/>
          <w:sz w:val="28"/>
          <w:szCs w:val="28"/>
          <w:rtl/>
          <w:lang w:bidi="fa-IR"/>
        </w:rPr>
        <w:t>باشد، حتی که شخص جمیع واجبات و شروط را به خاطر وقت، ترک</w:t>
      </w:r>
      <w:r w:rsidR="00EE6E51" w:rsidRPr="00CB4E1F">
        <w:rPr>
          <w:rFonts w:ascii="Arial" w:hAnsi="Arial" w:cs="B Lotus" w:hint="cs"/>
          <w:sz w:val="28"/>
          <w:szCs w:val="28"/>
          <w:rtl/>
          <w:lang w:bidi="fa-IR"/>
        </w:rPr>
        <w:t xml:space="preserve"> می‌</w:t>
      </w:r>
      <w:r w:rsidRPr="00CB4E1F">
        <w:rPr>
          <w:rFonts w:ascii="Arial" w:hAnsi="Arial" w:cs="B Lotus" w:hint="cs"/>
          <w:sz w:val="28"/>
          <w:szCs w:val="28"/>
          <w:rtl/>
          <w:lang w:bidi="fa-IR"/>
        </w:rPr>
        <w:t xml:space="preserve">کند. </w:t>
      </w:r>
      <w:r w:rsidR="007C72C5" w:rsidRPr="00CB4E1F">
        <w:rPr>
          <w:rFonts w:ascii="Arial" w:hAnsi="Arial" w:cs="B Lotus" w:hint="cs"/>
          <w:sz w:val="28"/>
          <w:szCs w:val="28"/>
          <w:rtl/>
          <w:lang w:bidi="fa-IR"/>
        </w:rPr>
        <w:t xml:space="preserve">پس هرگاه </w:t>
      </w:r>
      <w:r w:rsidR="0006658C" w:rsidRPr="00CB4E1F">
        <w:rPr>
          <w:rFonts w:ascii="Arial" w:hAnsi="Arial" w:cs="B Lotus" w:hint="cs"/>
          <w:sz w:val="28"/>
          <w:szCs w:val="28"/>
          <w:rtl/>
          <w:lang w:bidi="fa-IR"/>
        </w:rPr>
        <w:t xml:space="preserve">شخصی توانایی </w:t>
      </w:r>
      <w:r w:rsidR="007C72C5" w:rsidRPr="00CB4E1F">
        <w:rPr>
          <w:rFonts w:ascii="Arial" w:hAnsi="Arial" w:cs="B Lotus" w:hint="cs"/>
          <w:sz w:val="28"/>
          <w:szCs w:val="28"/>
          <w:rtl/>
          <w:lang w:bidi="fa-IR"/>
        </w:rPr>
        <w:t>وضوگرفتن و استقبال قبله یا طهارت لباس و ستر عورت یا قرائت فاتحه یا قیام در</w:t>
      </w:r>
      <w:r w:rsidR="000D22DF">
        <w:rPr>
          <w:rFonts w:ascii="Arial" w:hAnsi="Arial" w:cs="B Lotus" w:hint="cs"/>
          <w:sz w:val="28"/>
          <w:szCs w:val="28"/>
          <w:rtl/>
          <w:lang w:bidi="fa-IR"/>
        </w:rPr>
        <w:t xml:space="preserve"> </w:t>
      </w:r>
      <w:r w:rsidR="007C72C5" w:rsidRPr="00CB4E1F">
        <w:rPr>
          <w:rFonts w:ascii="Arial" w:hAnsi="Arial" w:cs="B Lotus" w:hint="cs"/>
          <w:sz w:val="28"/>
          <w:szCs w:val="28"/>
          <w:rtl/>
          <w:lang w:bidi="fa-IR"/>
        </w:rPr>
        <w:t xml:space="preserve">وقت </w:t>
      </w:r>
      <w:r w:rsidR="0006658C" w:rsidRPr="00CB4E1F">
        <w:rPr>
          <w:rFonts w:ascii="Arial" w:hAnsi="Arial" w:cs="B Lotus" w:hint="cs"/>
          <w:sz w:val="28"/>
          <w:szCs w:val="28"/>
          <w:rtl/>
          <w:lang w:bidi="fa-IR"/>
        </w:rPr>
        <w:t>را نداشت،</w:t>
      </w:r>
      <w:r w:rsidR="00CE42B4">
        <w:rPr>
          <w:rFonts w:ascii="Arial" w:hAnsi="Arial" w:cs="B Lotus" w:hint="cs"/>
          <w:sz w:val="28"/>
          <w:szCs w:val="28"/>
          <w:rtl/>
          <w:lang w:bidi="fa-IR"/>
        </w:rPr>
        <w:t xml:space="preserve"> (</w:t>
      </w:r>
      <w:r w:rsidR="0006658C" w:rsidRPr="00CB4E1F">
        <w:rPr>
          <w:rFonts w:ascii="Arial" w:hAnsi="Arial" w:cs="B Lotus" w:hint="cs"/>
          <w:sz w:val="28"/>
          <w:szCs w:val="28"/>
          <w:rtl/>
          <w:lang w:bidi="fa-IR"/>
        </w:rPr>
        <w:t>مثلا</w:t>
      </w:r>
      <w:r w:rsidR="000D22DF">
        <w:rPr>
          <w:rFonts w:ascii="Arial" w:hAnsi="Arial" w:cs="B Lotus" w:hint="cs"/>
          <w:sz w:val="28"/>
          <w:szCs w:val="28"/>
          <w:rtl/>
          <w:lang w:bidi="fa-IR"/>
        </w:rPr>
        <w:t xml:space="preserve"> </w:t>
      </w:r>
      <w:r w:rsidR="0006658C" w:rsidRPr="00CB4E1F">
        <w:rPr>
          <w:rFonts w:ascii="Arial" w:hAnsi="Arial" w:cs="B Lotus" w:hint="cs"/>
          <w:sz w:val="28"/>
          <w:szCs w:val="28"/>
          <w:rtl/>
          <w:lang w:bidi="fa-IR"/>
        </w:rPr>
        <w:t xml:space="preserve">به سبب بیماری یا ناتوانی جسمی و..) </w:t>
      </w:r>
      <w:r w:rsidR="007C72C5" w:rsidRPr="00CB4E1F">
        <w:rPr>
          <w:rFonts w:ascii="Arial" w:hAnsi="Arial" w:cs="B Lotus" w:hint="cs"/>
          <w:sz w:val="28"/>
          <w:szCs w:val="28"/>
          <w:rtl/>
          <w:lang w:bidi="fa-IR"/>
        </w:rPr>
        <w:t>درحالی</w:t>
      </w:r>
      <w:r w:rsidR="000D22DF">
        <w:rPr>
          <w:rFonts w:ascii="Arial" w:hAnsi="Arial" w:cs="B Lotus"/>
          <w:sz w:val="28"/>
          <w:szCs w:val="28"/>
          <w:rtl/>
          <w:lang w:bidi="fa-IR"/>
        </w:rPr>
        <w:softHyphen/>
      </w:r>
      <w:r w:rsidR="007C72C5" w:rsidRPr="00CB4E1F">
        <w:rPr>
          <w:rFonts w:ascii="Arial" w:hAnsi="Arial" w:cs="B Lotus" w:hint="cs"/>
          <w:sz w:val="28"/>
          <w:szCs w:val="28"/>
          <w:rtl/>
          <w:lang w:bidi="fa-IR"/>
        </w:rPr>
        <w:t>که برای وی امکان آن بود که با این امور بعد از وقت نماز بخواند، پس نمازش در وقت بدون</w:t>
      </w:r>
      <w:r w:rsidR="00A623E8" w:rsidRPr="00CB4E1F">
        <w:rPr>
          <w:rFonts w:ascii="Arial" w:hAnsi="Arial" w:cs="B Lotus" w:hint="cs"/>
          <w:sz w:val="28"/>
          <w:szCs w:val="28"/>
          <w:rtl/>
          <w:lang w:bidi="fa-IR"/>
        </w:rPr>
        <w:t xml:space="preserve"> آن‌ها </w:t>
      </w:r>
      <w:r w:rsidR="007C72C5" w:rsidRPr="00CB4E1F">
        <w:rPr>
          <w:rFonts w:ascii="Arial" w:hAnsi="Arial" w:cs="B Lotus" w:hint="cs"/>
          <w:sz w:val="28"/>
          <w:szCs w:val="28"/>
          <w:rtl/>
          <w:lang w:bidi="fa-IR"/>
        </w:rPr>
        <w:t>چیزی است که الله متعال</w:t>
      </w:r>
      <w:r w:rsidR="000D22DF">
        <w:rPr>
          <w:rFonts w:ascii="Arial" w:hAnsi="Arial" w:cs="B Lotus" w:hint="cs"/>
          <w:sz w:val="28"/>
          <w:szCs w:val="28"/>
          <w:rtl/>
          <w:lang w:bidi="fa-IR"/>
        </w:rPr>
        <w:t xml:space="preserve"> آن</w:t>
      </w:r>
      <w:r w:rsidR="000D22DF">
        <w:rPr>
          <w:rFonts w:ascii="Arial" w:hAnsi="Arial" w:cs="B Lotus"/>
          <w:sz w:val="28"/>
          <w:szCs w:val="28"/>
          <w:rtl/>
          <w:lang w:bidi="fa-IR"/>
        </w:rPr>
        <w:softHyphen/>
      </w:r>
      <w:r w:rsidR="00A623E8" w:rsidRPr="00CB4E1F">
        <w:rPr>
          <w:rFonts w:ascii="Arial" w:hAnsi="Arial" w:cs="B Lotus" w:hint="cs"/>
          <w:sz w:val="28"/>
          <w:szCs w:val="28"/>
          <w:rtl/>
          <w:lang w:bidi="fa-IR"/>
        </w:rPr>
        <w:t xml:space="preserve">را </w:t>
      </w:r>
      <w:r w:rsidR="007C72C5" w:rsidRPr="00CB4E1F">
        <w:rPr>
          <w:rFonts w:ascii="Arial" w:hAnsi="Arial" w:cs="B Lotus" w:hint="cs"/>
          <w:sz w:val="28"/>
          <w:szCs w:val="28"/>
          <w:rtl/>
          <w:lang w:bidi="fa-IR"/>
        </w:rPr>
        <w:t>مشروع و واجب قرار داده است. و برای وی جایز نیست که در این حالت نماز را پس از وقتش همراه کمال این شروط و واجبات، بخواند. بنابراین دانسته شد که نزد الله متعال</w:t>
      </w:r>
      <w:r w:rsidR="0006658C" w:rsidRPr="00CB4E1F">
        <w:rPr>
          <w:rFonts w:ascii="Arial" w:hAnsi="Arial" w:cs="B Lotus" w:hint="cs"/>
          <w:sz w:val="28"/>
          <w:szCs w:val="28"/>
          <w:rtl/>
          <w:lang w:bidi="fa-IR"/>
        </w:rPr>
        <w:t xml:space="preserve"> و</w:t>
      </w:r>
      <w:r w:rsidR="00D2534E" w:rsidRPr="00CB4E1F">
        <w:rPr>
          <w:rFonts w:ascii="Arial" w:hAnsi="Arial" w:cs="B Lotus" w:hint="cs"/>
          <w:sz w:val="28"/>
          <w:szCs w:val="28"/>
          <w:rtl/>
          <w:lang w:bidi="fa-IR"/>
        </w:rPr>
        <w:t xml:space="preserve"> </w:t>
      </w:r>
      <w:r w:rsidR="007C72C5" w:rsidRPr="00CB4E1F">
        <w:rPr>
          <w:rFonts w:ascii="Arial" w:hAnsi="Arial" w:cs="B Lotus" w:hint="cs"/>
          <w:sz w:val="28"/>
          <w:szCs w:val="28"/>
          <w:rtl/>
          <w:lang w:bidi="fa-IR"/>
        </w:rPr>
        <w:t>رسولش</w:t>
      </w:r>
      <w:r w:rsidR="001C0542" w:rsidRPr="001C0542">
        <w:rPr>
          <w:rFonts w:ascii="AGA Arabesque" w:hAnsi="AGA Arabesque" w:cs="CTraditional Arabic" w:hint="cs"/>
          <w:sz w:val="28"/>
          <w:szCs w:val="28"/>
          <w:lang w:bidi="fa-IR"/>
        </w:rPr>
        <w:t></w:t>
      </w:r>
      <w:r w:rsidR="007C72C5" w:rsidRPr="00CB4E1F">
        <w:rPr>
          <w:rFonts w:ascii="Arial" w:hAnsi="Arial" w:cs="B Lotus" w:hint="cs"/>
          <w:sz w:val="28"/>
          <w:szCs w:val="28"/>
          <w:rtl/>
          <w:lang w:bidi="fa-IR"/>
        </w:rPr>
        <w:t>، وقت بر جمیع واجبات مقدم</w:t>
      </w:r>
      <w:r w:rsidR="00EE6E51" w:rsidRPr="00CB4E1F">
        <w:rPr>
          <w:rFonts w:ascii="Arial" w:hAnsi="Arial" w:cs="B Lotus" w:hint="cs"/>
          <w:sz w:val="28"/>
          <w:szCs w:val="28"/>
          <w:rtl/>
          <w:lang w:bidi="fa-IR"/>
        </w:rPr>
        <w:t xml:space="preserve"> می‌</w:t>
      </w:r>
      <w:r w:rsidR="007C72C5" w:rsidRPr="00CB4E1F">
        <w:rPr>
          <w:rFonts w:ascii="Arial" w:hAnsi="Arial" w:cs="B Lotus" w:hint="cs"/>
          <w:sz w:val="28"/>
          <w:szCs w:val="28"/>
          <w:rtl/>
          <w:lang w:bidi="fa-IR"/>
        </w:rPr>
        <w:t>باشد، از این</w:t>
      </w:r>
      <w:r w:rsidR="000D22DF">
        <w:rPr>
          <w:rFonts w:ascii="Arial" w:hAnsi="Arial" w:cs="B Lotus"/>
          <w:sz w:val="28"/>
          <w:szCs w:val="28"/>
          <w:rtl/>
          <w:lang w:bidi="fa-IR"/>
        </w:rPr>
        <w:softHyphen/>
      </w:r>
      <w:r w:rsidR="007C72C5" w:rsidRPr="00CB4E1F">
        <w:rPr>
          <w:rFonts w:ascii="Arial" w:hAnsi="Arial" w:cs="B Lotus" w:hint="cs"/>
          <w:sz w:val="28"/>
          <w:szCs w:val="28"/>
          <w:rtl/>
          <w:lang w:bidi="fa-IR"/>
        </w:rPr>
        <w:t>رو اگر جز</w:t>
      </w:r>
      <w:r w:rsidR="000D22DF">
        <w:rPr>
          <w:rFonts w:ascii="Arial" w:hAnsi="Arial" w:cs="B Lotus" w:hint="cs"/>
          <w:sz w:val="28"/>
          <w:szCs w:val="28"/>
          <w:rtl/>
          <w:lang w:bidi="fa-IR"/>
        </w:rPr>
        <w:t xml:space="preserve"> </w:t>
      </w:r>
      <w:r w:rsidR="007C72C5" w:rsidRPr="00CB4E1F">
        <w:rPr>
          <w:rFonts w:ascii="Arial" w:hAnsi="Arial" w:cs="B Lotus" w:hint="cs"/>
          <w:sz w:val="28"/>
          <w:szCs w:val="28"/>
          <w:rtl/>
          <w:lang w:bidi="fa-IR"/>
        </w:rPr>
        <w:t>عمل به یکی از این دو امر ممکن نبود،</w:t>
      </w:r>
      <w:r w:rsidR="00CE42B4">
        <w:rPr>
          <w:rFonts w:ascii="Arial" w:hAnsi="Arial" w:cs="B Lotus" w:hint="cs"/>
          <w:sz w:val="28"/>
          <w:szCs w:val="28"/>
          <w:rtl/>
          <w:lang w:bidi="fa-IR"/>
        </w:rPr>
        <w:t xml:space="preserve"> (</w:t>
      </w:r>
      <w:r w:rsidR="0006658C" w:rsidRPr="00CB4E1F">
        <w:rPr>
          <w:rFonts w:ascii="Arial" w:hAnsi="Arial" w:cs="B Lotus" w:hint="cs"/>
          <w:sz w:val="28"/>
          <w:szCs w:val="28"/>
          <w:rtl/>
          <w:lang w:bidi="fa-IR"/>
        </w:rPr>
        <w:t xml:space="preserve">نماز </w:t>
      </w:r>
      <w:r w:rsidR="0006658C" w:rsidRPr="00CB4E1F">
        <w:rPr>
          <w:rFonts w:ascii="Arial" w:hAnsi="Arial" w:cs="B Lotus" w:hint="cs"/>
          <w:sz w:val="28"/>
          <w:szCs w:val="28"/>
          <w:rtl/>
          <w:lang w:bidi="fa-IR"/>
        </w:rPr>
        <w:lastRenderedPageBreak/>
        <w:t>خواندن بدون واجبات در وقت و</w:t>
      </w:r>
      <w:r w:rsidR="000D22DF">
        <w:rPr>
          <w:rFonts w:ascii="Arial" w:hAnsi="Arial" w:cs="B Lotus" w:hint="cs"/>
          <w:sz w:val="28"/>
          <w:szCs w:val="28"/>
          <w:rtl/>
          <w:lang w:bidi="fa-IR"/>
        </w:rPr>
        <w:t xml:space="preserve"> </w:t>
      </w:r>
      <w:r w:rsidR="0006658C" w:rsidRPr="00CB4E1F">
        <w:rPr>
          <w:rFonts w:ascii="Arial" w:hAnsi="Arial" w:cs="B Lotus" w:hint="cs"/>
          <w:sz w:val="28"/>
          <w:szCs w:val="28"/>
          <w:rtl/>
          <w:lang w:bidi="fa-IR"/>
        </w:rPr>
        <w:t>نماز خواندن پس از وقت با رعایت کمال این شروط</w:t>
      </w:r>
      <w:r w:rsidR="00DE2247" w:rsidRPr="00CB4E1F">
        <w:rPr>
          <w:rFonts w:ascii="Arial" w:hAnsi="Arial" w:cs="B Lotus" w:hint="cs"/>
          <w:sz w:val="28"/>
          <w:szCs w:val="28"/>
          <w:rtl/>
          <w:lang w:bidi="fa-IR"/>
        </w:rPr>
        <w:t>، در حالت عجز و ناتوانی</w:t>
      </w:r>
      <w:r w:rsidR="0006658C" w:rsidRPr="00CB4E1F">
        <w:rPr>
          <w:rFonts w:ascii="Arial" w:hAnsi="Arial" w:cs="B Lotus" w:hint="cs"/>
          <w:sz w:val="28"/>
          <w:szCs w:val="28"/>
          <w:rtl/>
          <w:lang w:bidi="fa-IR"/>
        </w:rPr>
        <w:t>)</w:t>
      </w:r>
      <w:r w:rsidR="00DE2247" w:rsidRPr="00CB4E1F">
        <w:rPr>
          <w:rFonts w:ascii="Arial" w:hAnsi="Arial" w:cs="B Lotus" w:hint="cs"/>
          <w:sz w:val="28"/>
          <w:szCs w:val="28"/>
          <w:rtl/>
          <w:lang w:bidi="fa-IR"/>
        </w:rPr>
        <w:t xml:space="preserve">، </w:t>
      </w:r>
      <w:r w:rsidR="007C72C5" w:rsidRPr="00CB4E1F">
        <w:rPr>
          <w:rFonts w:ascii="Arial" w:hAnsi="Arial" w:cs="B Lotus" w:hint="cs"/>
          <w:sz w:val="28"/>
          <w:szCs w:val="28"/>
          <w:rtl/>
          <w:lang w:bidi="fa-IR"/>
        </w:rPr>
        <w:t xml:space="preserve">واجب است که نماز در وقتش بدون این شروط و واجبات خوانده شود </w:t>
      </w:r>
      <w:r w:rsidR="000D22DF">
        <w:rPr>
          <w:rFonts w:ascii="Arial" w:hAnsi="Arial" w:cs="B Lotus" w:hint="cs"/>
          <w:sz w:val="28"/>
          <w:szCs w:val="28"/>
          <w:rtl/>
          <w:lang w:bidi="fa-IR"/>
        </w:rPr>
        <w:t>زیرا</w:t>
      </w:r>
      <w:r w:rsidR="007C72C5" w:rsidRPr="00CB4E1F">
        <w:rPr>
          <w:rFonts w:ascii="Arial" w:hAnsi="Arial" w:cs="B Lotus" w:hint="cs"/>
          <w:sz w:val="28"/>
          <w:szCs w:val="28"/>
          <w:rtl/>
          <w:lang w:bidi="fa-IR"/>
        </w:rPr>
        <w:t xml:space="preserve"> اگر برای او راهی به منظور جبران نماز پس از وقتش</w:t>
      </w:r>
      <w:r w:rsidR="00EE6E51" w:rsidRPr="00CB4E1F">
        <w:rPr>
          <w:rFonts w:ascii="Arial" w:hAnsi="Arial" w:cs="B Lotus" w:hint="cs"/>
          <w:sz w:val="28"/>
          <w:szCs w:val="28"/>
          <w:rtl/>
          <w:lang w:bidi="fa-IR"/>
        </w:rPr>
        <w:t xml:space="preserve"> می‌</w:t>
      </w:r>
      <w:r w:rsidR="007C72C5" w:rsidRPr="00CB4E1F">
        <w:rPr>
          <w:rFonts w:ascii="Arial" w:hAnsi="Arial" w:cs="B Lotus" w:hint="cs"/>
          <w:sz w:val="28"/>
          <w:szCs w:val="28"/>
          <w:rtl/>
          <w:lang w:bidi="fa-IR"/>
        </w:rPr>
        <w:t xml:space="preserve">بود، حتما نمازش پس از وقت </w:t>
      </w:r>
      <w:r w:rsidR="00A025BF" w:rsidRPr="00CB4E1F">
        <w:rPr>
          <w:rFonts w:ascii="Arial" w:hAnsi="Arial" w:cs="B Lotus" w:hint="cs"/>
          <w:sz w:val="28"/>
          <w:szCs w:val="28"/>
          <w:rtl/>
          <w:lang w:bidi="fa-IR"/>
        </w:rPr>
        <w:t xml:space="preserve">- </w:t>
      </w:r>
      <w:r w:rsidR="007C72C5" w:rsidRPr="00CB4E1F">
        <w:rPr>
          <w:rFonts w:ascii="Arial" w:hAnsi="Arial" w:cs="B Lotus" w:hint="cs"/>
          <w:sz w:val="28"/>
          <w:szCs w:val="28"/>
          <w:rtl/>
          <w:lang w:bidi="fa-IR"/>
        </w:rPr>
        <w:t xml:space="preserve">همراه شروط و واجبات آن </w:t>
      </w:r>
      <w:r w:rsidR="00A025BF" w:rsidRPr="00CB4E1F">
        <w:rPr>
          <w:rFonts w:ascii="Arial" w:hAnsi="Arial" w:cs="B Lotus" w:hint="cs"/>
          <w:sz w:val="28"/>
          <w:szCs w:val="28"/>
          <w:rtl/>
          <w:lang w:bidi="fa-IR"/>
        </w:rPr>
        <w:t>-</w:t>
      </w:r>
      <w:r w:rsidR="007C72C5" w:rsidRPr="00CB4E1F">
        <w:rPr>
          <w:rFonts w:ascii="Arial" w:hAnsi="Arial" w:cs="B Lotus" w:hint="cs"/>
          <w:sz w:val="28"/>
          <w:szCs w:val="28"/>
          <w:rtl/>
          <w:lang w:bidi="fa-IR"/>
        </w:rPr>
        <w:t xml:space="preserve"> </w:t>
      </w:r>
      <w:r w:rsidR="0006658C" w:rsidRPr="00CB4E1F">
        <w:rPr>
          <w:rFonts w:ascii="Arial" w:hAnsi="Arial" w:cs="B Lotus" w:hint="cs"/>
          <w:sz w:val="28"/>
          <w:szCs w:val="28"/>
          <w:rtl/>
          <w:lang w:bidi="fa-IR"/>
        </w:rPr>
        <w:t>بهتر از نمازش در وقت بدون</w:t>
      </w:r>
      <w:r w:rsidR="00A623E8" w:rsidRPr="00CB4E1F">
        <w:rPr>
          <w:rFonts w:ascii="Arial" w:hAnsi="Arial" w:cs="B Lotus" w:hint="cs"/>
          <w:sz w:val="28"/>
          <w:szCs w:val="28"/>
          <w:rtl/>
          <w:lang w:bidi="fa-IR"/>
        </w:rPr>
        <w:t xml:space="preserve"> آن‌ها </w:t>
      </w:r>
      <w:r w:rsidR="0006658C" w:rsidRPr="00CB4E1F">
        <w:rPr>
          <w:rFonts w:ascii="Arial" w:hAnsi="Arial" w:cs="B Lotus" w:hint="cs"/>
          <w:sz w:val="28"/>
          <w:szCs w:val="28"/>
          <w:rtl/>
          <w:lang w:bidi="fa-IR"/>
        </w:rPr>
        <w:t>بود و در</w:t>
      </w:r>
      <w:r w:rsidR="000D22DF">
        <w:rPr>
          <w:rFonts w:ascii="Arial" w:hAnsi="Arial" w:cs="B Lotus" w:hint="cs"/>
          <w:sz w:val="28"/>
          <w:szCs w:val="28"/>
          <w:rtl/>
          <w:lang w:bidi="fa-IR"/>
        </w:rPr>
        <w:t xml:space="preserve"> </w:t>
      </w:r>
      <w:r w:rsidR="00DE2247" w:rsidRPr="00CB4E1F">
        <w:rPr>
          <w:rFonts w:ascii="Arial" w:hAnsi="Arial" w:cs="B Lotus" w:hint="cs"/>
          <w:sz w:val="28"/>
          <w:szCs w:val="28"/>
          <w:rtl/>
          <w:lang w:bidi="fa-IR"/>
        </w:rPr>
        <w:t>نزد</w:t>
      </w:r>
      <w:r w:rsidR="0006658C" w:rsidRPr="00CB4E1F">
        <w:rPr>
          <w:rFonts w:ascii="Arial" w:hAnsi="Arial" w:cs="B Lotus" w:hint="cs"/>
          <w:sz w:val="28"/>
          <w:szCs w:val="28"/>
          <w:rtl/>
          <w:lang w:bidi="fa-IR"/>
        </w:rPr>
        <w:t xml:space="preserve"> الله متعال نیز محبوب</w:t>
      </w:r>
      <w:r w:rsidR="00690416">
        <w:rPr>
          <w:rFonts w:ascii="Arial" w:hAnsi="Arial" w:cs="B Lotus" w:hint="cs"/>
          <w:sz w:val="28"/>
          <w:szCs w:val="28"/>
          <w:rtl/>
          <w:lang w:bidi="fa-IR"/>
        </w:rPr>
        <w:t xml:space="preserve">‌تر </w:t>
      </w:r>
      <w:r w:rsidR="0006658C" w:rsidRPr="00CB4E1F">
        <w:rPr>
          <w:rFonts w:ascii="Arial" w:hAnsi="Arial" w:cs="B Lotus" w:hint="cs"/>
          <w:sz w:val="28"/>
          <w:szCs w:val="28"/>
          <w:rtl/>
          <w:lang w:bidi="fa-IR"/>
        </w:rPr>
        <w:t>بود. درحالی</w:t>
      </w:r>
      <w:r w:rsidR="000D22DF">
        <w:rPr>
          <w:rFonts w:ascii="Arial" w:hAnsi="Arial" w:cs="B Lotus"/>
          <w:sz w:val="28"/>
          <w:szCs w:val="28"/>
          <w:rtl/>
          <w:lang w:bidi="fa-IR"/>
        </w:rPr>
        <w:softHyphen/>
      </w:r>
      <w:r w:rsidR="0006658C" w:rsidRPr="00CB4E1F">
        <w:rPr>
          <w:rFonts w:ascii="Arial" w:hAnsi="Arial" w:cs="B Lotus" w:hint="cs"/>
          <w:sz w:val="28"/>
          <w:szCs w:val="28"/>
          <w:rtl/>
          <w:lang w:bidi="fa-IR"/>
        </w:rPr>
        <w:t xml:space="preserve">که این به نص و اجماع باطل است. </w:t>
      </w:r>
    </w:p>
    <w:p w:rsidR="00194102" w:rsidRPr="00CC7B32" w:rsidRDefault="00DE2247" w:rsidP="000D22DF">
      <w:pPr>
        <w:pStyle w:val="ListParagraph"/>
        <w:widowControl w:val="0"/>
        <w:numPr>
          <w:ilvl w:val="0"/>
          <w:numId w:val="19"/>
        </w:numPr>
        <w:autoSpaceDE w:val="0"/>
        <w:autoSpaceDN w:val="0"/>
        <w:bidi/>
        <w:adjustRightInd w:val="0"/>
        <w:spacing w:after="0" w:line="240" w:lineRule="auto"/>
        <w:jc w:val="both"/>
        <w:rPr>
          <w:rFonts w:asciiTheme="minorBidi" w:hAnsiTheme="minorBidi" w:cs="B Lotus"/>
          <w:color w:val="000000"/>
          <w:sz w:val="28"/>
          <w:szCs w:val="28"/>
          <w:rtl/>
          <w:lang w:bidi="fa-IR"/>
        </w:rPr>
      </w:pPr>
      <w:r w:rsidRPr="00CB4E1F">
        <w:rPr>
          <w:rFonts w:ascii="Arial" w:hAnsi="Arial" w:cs="B Lotus" w:hint="cs"/>
          <w:sz w:val="28"/>
          <w:szCs w:val="28"/>
          <w:rtl/>
          <w:lang w:bidi="fa-IR"/>
        </w:rPr>
        <w:t>همچنین الله متعال کسی را که وقت نماز را فوت ک</w:t>
      </w:r>
      <w:r w:rsidR="000D22DF">
        <w:rPr>
          <w:rFonts w:ascii="Arial" w:hAnsi="Arial" w:cs="B Lotus" w:hint="cs"/>
          <w:sz w:val="28"/>
          <w:szCs w:val="28"/>
          <w:rtl/>
          <w:lang w:bidi="fa-IR"/>
        </w:rPr>
        <w:t>ند</w:t>
      </w:r>
      <w:r w:rsidR="00A025BF" w:rsidRPr="00CB4E1F">
        <w:rPr>
          <w:rFonts w:ascii="Arial" w:hAnsi="Arial" w:cs="B Lotus" w:hint="cs"/>
          <w:sz w:val="28"/>
          <w:szCs w:val="28"/>
          <w:rtl/>
          <w:lang w:bidi="fa-IR"/>
        </w:rPr>
        <w:t>،</w:t>
      </w:r>
      <w:r w:rsidRPr="00CB4E1F">
        <w:rPr>
          <w:rFonts w:ascii="Arial" w:hAnsi="Arial" w:cs="B Lotus" w:hint="cs"/>
          <w:sz w:val="28"/>
          <w:szCs w:val="28"/>
          <w:rtl/>
          <w:lang w:bidi="fa-IR"/>
        </w:rPr>
        <w:t xml:space="preserve"> به وعید تارک آن تهدید کرده است، الله متعال</w:t>
      </w:r>
      <w:r w:rsidR="00EE6E51" w:rsidRPr="00CB4E1F">
        <w:rPr>
          <w:rFonts w:ascii="Arial" w:hAnsi="Arial" w:cs="B Lotus" w:hint="cs"/>
          <w:sz w:val="28"/>
          <w:szCs w:val="28"/>
          <w:rtl/>
          <w:lang w:bidi="fa-IR"/>
        </w:rPr>
        <w:t xml:space="preserve"> می‌</w:t>
      </w:r>
      <w:r w:rsidRPr="00CB4E1F">
        <w:rPr>
          <w:rFonts w:ascii="Arial" w:hAnsi="Arial" w:cs="B Lotus" w:hint="cs"/>
          <w:sz w:val="28"/>
          <w:szCs w:val="28"/>
          <w:rtl/>
          <w:lang w:bidi="fa-IR"/>
        </w:rPr>
        <w:t>فرماید:</w:t>
      </w:r>
      <w:r w:rsidR="00D855EC">
        <w:rPr>
          <w:rFonts w:ascii="Arial" w:hAnsi="Arial" w:cs="B Lotus" w:hint="cs"/>
          <w:sz w:val="28"/>
          <w:szCs w:val="28"/>
          <w:rtl/>
          <w:lang w:bidi="fa-IR"/>
        </w:rPr>
        <w:t xml:space="preserve"> </w:t>
      </w:r>
      <w:r w:rsidR="00D855EC">
        <w:rPr>
          <w:rFonts w:ascii="Traditional Arabic" w:hAnsi="Traditional Arabic" w:cs="Traditional Arabic"/>
          <w:sz w:val="28"/>
          <w:szCs w:val="28"/>
          <w:rtl/>
          <w:lang w:bidi="fa-IR"/>
        </w:rPr>
        <w:t>﴿</w:t>
      </w:r>
      <w:r w:rsidR="00CC7B32">
        <w:rPr>
          <w:rFonts w:ascii="KFGQPC Uthmanic Script HAFS" w:hAnsi="KFGQPC Uthmanic Script HAFS" w:cs="KFGQPC Uthmanic Script HAFS" w:hint="eastAsia"/>
          <w:sz w:val="28"/>
          <w:szCs w:val="28"/>
          <w:rtl/>
        </w:rPr>
        <w:t>فَوَيۡلٞ</w:t>
      </w:r>
      <w:r w:rsidR="00CC7B32">
        <w:rPr>
          <w:rFonts w:ascii="KFGQPC Uthmanic Script HAFS" w:hAnsi="KFGQPC Uthmanic Script HAFS" w:cs="KFGQPC Uthmanic Script HAFS"/>
          <w:sz w:val="28"/>
          <w:szCs w:val="28"/>
          <w:rtl/>
        </w:rPr>
        <w:t xml:space="preserve"> لِّلۡمُصَلِّينَ ٤</w:t>
      </w:r>
      <w:r w:rsidR="00CC7B32">
        <w:rPr>
          <w:rFonts w:ascii="KFGQPC Uthmanic Script HAFS" w:hAnsi="KFGQPC Uthmanic Script HAFS" w:cs="KFGQPC Uthmanic Script HAFS"/>
          <w:sz w:val="28"/>
          <w:szCs w:val="28"/>
        </w:rPr>
        <w:t xml:space="preserve"> </w:t>
      </w:r>
      <w:r w:rsidR="00CC7B32">
        <w:rPr>
          <w:rFonts w:ascii="KFGQPC Uthmanic Script HAFS" w:hAnsi="KFGQPC Uthmanic Script HAFS" w:cs="KFGQPC Uthmanic Script HAFS" w:hint="cs"/>
          <w:sz w:val="28"/>
          <w:szCs w:val="28"/>
          <w:rtl/>
        </w:rPr>
        <w:t>ٱ</w:t>
      </w:r>
      <w:r w:rsidR="00CC7B32">
        <w:rPr>
          <w:rFonts w:ascii="KFGQPC Uthmanic Script HAFS" w:hAnsi="KFGQPC Uthmanic Script HAFS" w:cs="KFGQPC Uthmanic Script HAFS" w:hint="eastAsia"/>
          <w:sz w:val="28"/>
          <w:szCs w:val="28"/>
          <w:rtl/>
        </w:rPr>
        <w:t>لَّذِينَ</w:t>
      </w:r>
      <w:r w:rsidR="00CC7B32">
        <w:rPr>
          <w:rFonts w:ascii="KFGQPC Uthmanic Script HAFS" w:hAnsi="KFGQPC Uthmanic Script HAFS" w:cs="KFGQPC Uthmanic Script HAFS"/>
          <w:sz w:val="28"/>
          <w:szCs w:val="28"/>
          <w:rtl/>
        </w:rPr>
        <w:t xml:space="preserve"> هُمۡ عَن صَلَاتِهِمۡ سَاهُونَ ٥</w:t>
      </w:r>
      <w:r w:rsidR="00D855EC" w:rsidRPr="00CC7B32">
        <w:rPr>
          <w:rFonts w:ascii="Traditional Arabic" w:hAnsi="Traditional Arabic" w:cs="Traditional Arabic"/>
          <w:sz w:val="28"/>
          <w:szCs w:val="28"/>
          <w:rtl/>
          <w:lang w:bidi="fa-IR"/>
        </w:rPr>
        <w:t>﴾</w:t>
      </w:r>
      <w:r w:rsidR="00CB4E1F" w:rsidRPr="00CC7B32">
        <w:rPr>
          <w:rFonts w:ascii="Arial" w:hAnsi="Arial" w:cs="B Lotus" w:hint="cs"/>
          <w:sz w:val="28"/>
          <w:szCs w:val="28"/>
          <w:rtl/>
          <w:lang w:bidi="fa-IR"/>
        </w:rPr>
        <w:t xml:space="preserve"> </w:t>
      </w:r>
      <w:r w:rsidR="004858D5">
        <w:rPr>
          <w:rFonts w:asciiTheme="minorBidi" w:hAnsiTheme="minorBidi" w:cs="B Lotus" w:hint="cs"/>
          <w:color w:val="000000" w:themeColor="text1"/>
          <w:sz w:val="28"/>
          <w:szCs w:val="28"/>
          <w:rtl/>
          <w:lang w:bidi="fa-IR"/>
        </w:rPr>
        <w:t>«</w:t>
      </w:r>
      <w:r w:rsidRPr="00CC7B32">
        <w:rPr>
          <w:rFonts w:asciiTheme="minorBidi" w:hAnsiTheme="minorBidi" w:cs="B Lotus"/>
          <w:color w:val="000000" w:themeColor="text1"/>
          <w:sz w:val="28"/>
          <w:szCs w:val="28"/>
          <w:rtl/>
          <w:lang w:bidi="fa-IR"/>
        </w:rPr>
        <w:t>وای به حال نمازگزاران</w:t>
      </w:r>
      <w:r w:rsidR="00A025BF" w:rsidRPr="00CC7B32">
        <w:rPr>
          <w:rFonts w:asciiTheme="minorBidi" w:hAnsiTheme="minorBidi" w:cs="B Lotus" w:hint="cs"/>
          <w:color w:val="000000" w:themeColor="text1"/>
          <w:sz w:val="28"/>
          <w:szCs w:val="28"/>
          <w:rtl/>
          <w:lang w:bidi="fa-IR"/>
        </w:rPr>
        <w:t xml:space="preserve">، </w:t>
      </w:r>
      <w:r w:rsidRPr="00CC7B32">
        <w:rPr>
          <w:rFonts w:asciiTheme="minorBidi" w:hAnsiTheme="minorBidi" w:cs="B Lotus"/>
          <w:color w:val="000000" w:themeColor="text1"/>
          <w:sz w:val="28"/>
          <w:szCs w:val="28"/>
          <w:rtl/>
          <w:lang w:bidi="fa-IR"/>
        </w:rPr>
        <w:t>همان كساني كه نماز خود را به دست فراموشي</w:t>
      </w:r>
      <w:r w:rsidR="00A623E8" w:rsidRPr="00CC7B32">
        <w:rPr>
          <w:rFonts w:asciiTheme="minorBidi" w:hAnsiTheme="minorBidi" w:cs="B Lotus"/>
          <w:color w:val="000000" w:themeColor="text1"/>
          <w:sz w:val="28"/>
          <w:szCs w:val="28"/>
          <w:rtl/>
          <w:lang w:bidi="fa-IR"/>
        </w:rPr>
        <w:t xml:space="preserve"> مي‌</w:t>
      </w:r>
      <w:r w:rsidRPr="00CC7B32">
        <w:rPr>
          <w:rFonts w:asciiTheme="minorBidi" w:hAnsiTheme="minorBidi" w:cs="B Lotus"/>
          <w:color w:val="000000" w:themeColor="text1"/>
          <w:sz w:val="28"/>
          <w:szCs w:val="28"/>
          <w:rtl/>
          <w:lang w:bidi="fa-IR"/>
        </w:rPr>
        <w:t>سپارند</w:t>
      </w:r>
      <w:r w:rsidR="004858D5">
        <w:rPr>
          <w:rFonts w:asciiTheme="minorBidi" w:hAnsiTheme="minorBidi" w:cs="B Lotus" w:hint="cs"/>
          <w:color w:val="000000" w:themeColor="text1"/>
          <w:sz w:val="28"/>
          <w:szCs w:val="28"/>
          <w:rtl/>
          <w:lang w:bidi="fa-IR"/>
        </w:rPr>
        <w:t>»</w:t>
      </w:r>
      <w:r w:rsidRPr="00CC7B32">
        <w:rPr>
          <w:rFonts w:asciiTheme="minorBidi" w:hAnsiTheme="minorBidi" w:cs="B Lotus"/>
          <w:color w:val="000000" w:themeColor="text1"/>
          <w:sz w:val="28"/>
          <w:szCs w:val="28"/>
          <w:rtl/>
          <w:lang w:bidi="fa-IR"/>
        </w:rPr>
        <w:t>.</w:t>
      </w:r>
      <w:r w:rsidRPr="00CC7B32">
        <w:rPr>
          <w:rFonts w:asciiTheme="minorBidi" w:hAnsiTheme="minorBidi" w:cs="B Lotus" w:hint="cs"/>
          <w:color w:val="000000" w:themeColor="text1"/>
          <w:sz w:val="28"/>
          <w:szCs w:val="28"/>
          <w:rtl/>
          <w:lang w:bidi="fa-IR"/>
        </w:rPr>
        <w:t xml:space="preserve"> اصحاب رسول الله</w:t>
      </w:r>
      <w:r w:rsidR="001C0542" w:rsidRPr="001C0542">
        <w:rPr>
          <w:rFonts w:ascii="AGA Arabesque" w:hAnsi="AGA Arabesque" w:cs="CTraditional Arabic" w:hint="cs"/>
          <w:sz w:val="28"/>
          <w:szCs w:val="28"/>
          <w:lang w:bidi="fa-IR"/>
        </w:rPr>
        <w:t></w:t>
      </w:r>
      <w:r w:rsidRPr="00CC7B32">
        <w:rPr>
          <w:rFonts w:asciiTheme="minorBidi" w:hAnsiTheme="minorBidi" w:cs="B Lotus" w:hint="cs"/>
          <w:color w:val="000000" w:themeColor="text1"/>
          <w:sz w:val="28"/>
          <w:szCs w:val="28"/>
          <w:rtl/>
          <w:lang w:bidi="fa-IR"/>
        </w:rPr>
        <w:t xml:space="preserve"> سهو را در این آیه به تاخیر نماز از وقتش، تفسیر کرده</w:t>
      </w:r>
      <w:r w:rsidR="00EE6E51" w:rsidRPr="00CC7B32">
        <w:rPr>
          <w:rFonts w:asciiTheme="minorBidi" w:hAnsiTheme="minorBidi" w:cs="B Lotus" w:hint="cs"/>
          <w:color w:val="000000" w:themeColor="text1"/>
          <w:sz w:val="28"/>
          <w:szCs w:val="28"/>
          <w:rtl/>
          <w:lang w:bidi="fa-IR"/>
        </w:rPr>
        <w:t>‌اند،</w:t>
      </w:r>
      <w:r w:rsidRPr="00CC7B32">
        <w:rPr>
          <w:rFonts w:asciiTheme="minorBidi" w:hAnsiTheme="minorBidi" w:cs="B Lotus" w:hint="cs"/>
          <w:color w:val="000000" w:themeColor="text1"/>
          <w:sz w:val="28"/>
          <w:szCs w:val="28"/>
          <w:rtl/>
          <w:lang w:bidi="fa-IR"/>
        </w:rPr>
        <w:t xml:space="preserve"> همانطور که این مساله از سعد بن ابی وقاص</w:t>
      </w:r>
      <w:r w:rsidR="001C0542" w:rsidRPr="001C0542">
        <w:rPr>
          <w:rFonts w:ascii="AGA Arabesque" w:hAnsi="AGA Arabesque" w:cs="CTraditional Arabic" w:hint="cs"/>
          <w:sz w:val="28"/>
          <w:szCs w:val="28"/>
          <w:lang w:bidi="fa-IR"/>
        </w:rPr>
        <w:t></w:t>
      </w:r>
      <w:r w:rsidRPr="00CC7B32">
        <w:rPr>
          <w:rFonts w:asciiTheme="minorBidi" w:hAnsiTheme="minorBidi" w:cs="B Lotus" w:hint="cs"/>
          <w:color w:val="000000" w:themeColor="text1"/>
          <w:sz w:val="28"/>
          <w:szCs w:val="28"/>
          <w:rtl/>
          <w:lang w:bidi="fa-IR"/>
        </w:rPr>
        <w:t xml:space="preserve"> ثابت است و در این مورد حدیثی مرفوع</w:t>
      </w:r>
      <w:r w:rsidR="00EE6E51" w:rsidRPr="00CC7B32">
        <w:rPr>
          <w:rFonts w:asciiTheme="minorBidi" w:hAnsiTheme="minorBidi" w:cs="B Lotus" w:hint="cs"/>
          <w:color w:val="000000" w:themeColor="text1"/>
          <w:sz w:val="28"/>
          <w:szCs w:val="28"/>
          <w:rtl/>
          <w:lang w:bidi="fa-IR"/>
        </w:rPr>
        <w:t xml:space="preserve"> می‌</w:t>
      </w:r>
      <w:r w:rsidRPr="00CC7B32">
        <w:rPr>
          <w:rFonts w:asciiTheme="minorBidi" w:hAnsiTheme="minorBidi" w:cs="B Lotus" w:hint="cs"/>
          <w:color w:val="000000" w:themeColor="text1"/>
          <w:sz w:val="28"/>
          <w:szCs w:val="28"/>
          <w:rtl/>
          <w:lang w:bidi="fa-IR"/>
        </w:rPr>
        <w:t>باشد. و الله متعال</w:t>
      </w:r>
      <w:r w:rsidR="00EE6E51" w:rsidRPr="00CC7B32">
        <w:rPr>
          <w:rFonts w:asciiTheme="minorBidi" w:hAnsiTheme="minorBidi" w:cs="B Lotus" w:hint="cs"/>
          <w:color w:val="000000" w:themeColor="text1"/>
          <w:sz w:val="28"/>
          <w:szCs w:val="28"/>
          <w:rtl/>
          <w:lang w:bidi="fa-IR"/>
        </w:rPr>
        <w:t xml:space="preserve"> می‌</w:t>
      </w:r>
      <w:r w:rsidRPr="00CC7B32">
        <w:rPr>
          <w:rFonts w:asciiTheme="minorBidi" w:hAnsiTheme="minorBidi" w:cs="B Lotus" w:hint="cs"/>
          <w:color w:val="000000" w:themeColor="text1"/>
          <w:sz w:val="28"/>
          <w:szCs w:val="28"/>
          <w:rtl/>
          <w:lang w:bidi="fa-IR"/>
        </w:rPr>
        <w:t>فرماید</w:t>
      </w:r>
      <w:r w:rsidR="00D855EC" w:rsidRPr="00CC7B32">
        <w:rPr>
          <w:rFonts w:asciiTheme="minorBidi" w:hAnsiTheme="minorBidi" w:cs="B Lotus" w:hint="cs"/>
          <w:color w:val="000000" w:themeColor="text1"/>
          <w:sz w:val="28"/>
          <w:szCs w:val="28"/>
          <w:rtl/>
          <w:lang w:bidi="fa-IR"/>
        </w:rPr>
        <w:t xml:space="preserve">: </w:t>
      </w:r>
      <w:r w:rsidR="00D855EC" w:rsidRPr="00CC7B32">
        <w:rPr>
          <w:rFonts w:ascii="Traditional Arabic" w:hAnsi="Traditional Arabic" w:cs="Traditional Arabic"/>
          <w:color w:val="000000" w:themeColor="text1"/>
          <w:sz w:val="28"/>
          <w:szCs w:val="28"/>
          <w:rtl/>
          <w:lang w:bidi="fa-IR"/>
        </w:rPr>
        <w:t>﴿</w:t>
      </w:r>
      <w:r w:rsidR="00CC7B32">
        <w:rPr>
          <w:rFonts w:ascii="KFGQPC Uthmanic Script HAFS" w:hAnsi="KFGQPC Uthmanic Script HAFS" w:cs="KFGQPC Uthmanic Script HAFS"/>
          <w:sz w:val="28"/>
          <w:szCs w:val="28"/>
          <w:rtl/>
        </w:rPr>
        <w:t xml:space="preserve">فَخَلَفَ مِنۢ بَعۡدِهِمۡ خَلۡفٌ أَضَاعُواْ </w:t>
      </w:r>
      <w:r w:rsidR="00CC7B32">
        <w:rPr>
          <w:rFonts w:ascii="KFGQPC Uthmanic Script HAFS" w:hAnsi="KFGQPC Uthmanic Script HAFS" w:cs="KFGQPC Uthmanic Script HAFS" w:hint="cs"/>
          <w:sz w:val="28"/>
          <w:szCs w:val="28"/>
          <w:rtl/>
        </w:rPr>
        <w:t>ٱ</w:t>
      </w:r>
      <w:r w:rsidR="00CC7B32">
        <w:rPr>
          <w:rFonts w:ascii="KFGQPC Uthmanic Script HAFS" w:hAnsi="KFGQPC Uthmanic Script HAFS" w:cs="KFGQPC Uthmanic Script HAFS" w:hint="eastAsia"/>
          <w:sz w:val="28"/>
          <w:szCs w:val="28"/>
          <w:rtl/>
        </w:rPr>
        <w:t>لصَّلَوٰةَ</w:t>
      </w:r>
      <w:r w:rsidR="00CC7B32">
        <w:rPr>
          <w:rFonts w:ascii="KFGQPC Uthmanic Script HAFS" w:hAnsi="KFGQPC Uthmanic Script HAFS" w:cs="KFGQPC Uthmanic Script HAFS"/>
          <w:sz w:val="28"/>
          <w:szCs w:val="28"/>
          <w:rtl/>
        </w:rPr>
        <w:t xml:space="preserve"> وَ</w:t>
      </w:r>
      <w:r w:rsidR="00CC7B32">
        <w:rPr>
          <w:rFonts w:ascii="KFGQPC Uthmanic Script HAFS" w:hAnsi="KFGQPC Uthmanic Script HAFS" w:cs="KFGQPC Uthmanic Script HAFS" w:hint="cs"/>
          <w:sz w:val="28"/>
          <w:szCs w:val="28"/>
          <w:rtl/>
        </w:rPr>
        <w:t>ٱ</w:t>
      </w:r>
      <w:r w:rsidR="00CC7B32">
        <w:rPr>
          <w:rFonts w:ascii="KFGQPC Uthmanic Script HAFS" w:hAnsi="KFGQPC Uthmanic Script HAFS" w:cs="KFGQPC Uthmanic Script HAFS" w:hint="eastAsia"/>
          <w:sz w:val="28"/>
          <w:szCs w:val="28"/>
          <w:rtl/>
        </w:rPr>
        <w:t>تَّبَعُواْ</w:t>
      </w:r>
      <w:r w:rsidR="00CC7B32">
        <w:rPr>
          <w:rFonts w:ascii="KFGQPC Uthmanic Script HAFS" w:hAnsi="KFGQPC Uthmanic Script HAFS" w:cs="KFGQPC Uthmanic Script HAFS"/>
          <w:sz w:val="28"/>
          <w:szCs w:val="28"/>
          <w:rtl/>
        </w:rPr>
        <w:t xml:space="preserve"> </w:t>
      </w:r>
      <w:r w:rsidR="00CC7B32">
        <w:rPr>
          <w:rFonts w:ascii="KFGQPC Uthmanic Script HAFS" w:hAnsi="KFGQPC Uthmanic Script HAFS" w:cs="KFGQPC Uthmanic Script HAFS" w:hint="cs"/>
          <w:sz w:val="28"/>
          <w:szCs w:val="28"/>
          <w:rtl/>
        </w:rPr>
        <w:t>ٱ</w:t>
      </w:r>
      <w:r w:rsidR="00CC7B32">
        <w:rPr>
          <w:rFonts w:ascii="KFGQPC Uthmanic Script HAFS" w:hAnsi="KFGQPC Uthmanic Script HAFS" w:cs="KFGQPC Uthmanic Script HAFS" w:hint="eastAsia"/>
          <w:sz w:val="28"/>
          <w:szCs w:val="28"/>
          <w:rtl/>
        </w:rPr>
        <w:t>لشَّهَوَٰتِۖ</w:t>
      </w:r>
      <w:r w:rsidR="00CC7B32">
        <w:rPr>
          <w:rFonts w:ascii="KFGQPC Uthmanic Script HAFS" w:hAnsi="KFGQPC Uthmanic Script HAFS" w:cs="KFGQPC Uthmanic Script HAFS"/>
          <w:sz w:val="28"/>
          <w:szCs w:val="28"/>
          <w:rtl/>
        </w:rPr>
        <w:t xml:space="preserve"> فَسَوۡفَ يَلۡقَوۡنَ غَيًّا ٥٩</w:t>
      </w:r>
      <w:r w:rsidR="00D855EC" w:rsidRPr="00CC7B32">
        <w:rPr>
          <w:rFonts w:ascii="Traditional Arabic" w:hAnsi="Traditional Arabic" w:cs="Traditional Arabic"/>
          <w:color w:val="000000" w:themeColor="text1"/>
          <w:sz w:val="28"/>
          <w:szCs w:val="28"/>
          <w:rtl/>
          <w:lang w:bidi="fa-IR"/>
        </w:rPr>
        <w:t>﴾</w:t>
      </w:r>
      <w:r w:rsidR="008E6AA8" w:rsidRPr="00CC7B32">
        <w:rPr>
          <w:rFonts w:asciiTheme="minorBidi" w:hAnsiTheme="minorBidi" w:cs="Traditional Arabic" w:hint="cs"/>
          <w:b/>
          <w:bCs/>
          <w:color w:val="000000" w:themeColor="text1"/>
          <w:sz w:val="28"/>
          <w:szCs w:val="28"/>
          <w:rtl/>
          <w:lang w:bidi="fa-IR"/>
        </w:rPr>
        <w:t xml:space="preserve"> </w:t>
      </w:r>
      <w:r w:rsidR="000D22DF">
        <w:rPr>
          <w:rFonts w:asciiTheme="minorBidi" w:hAnsiTheme="minorBidi" w:cs="Traditional Arabic" w:hint="cs"/>
          <w:b/>
          <w:bCs/>
          <w:color w:val="000000" w:themeColor="text1"/>
          <w:sz w:val="28"/>
          <w:szCs w:val="28"/>
          <w:rtl/>
          <w:lang w:bidi="fa-IR"/>
        </w:rPr>
        <w:t>«</w:t>
      </w:r>
      <w:r w:rsidRPr="00CC7B32">
        <w:rPr>
          <w:rFonts w:asciiTheme="minorBidi" w:hAnsiTheme="minorBidi" w:cs="B Lotus"/>
          <w:color w:val="000000"/>
          <w:sz w:val="28"/>
          <w:szCs w:val="28"/>
          <w:rtl/>
          <w:lang w:bidi="fa-IR"/>
        </w:rPr>
        <w:t>بعد از آنان، فرزندان ناخلَفي</w:t>
      </w:r>
      <w:r w:rsidR="00CE42B4">
        <w:rPr>
          <w:rFonts w:asciiTheme="minorBidi" w:hAnsiTheme="minorBidi" w:cs="B Lotus"/>
          <w:color w:val="000000"/>
          <w:sz w:val="28"/>
          <w:szCs w:val="28"/>
          <w:rtl/>
          <w:lang w:bidi="fa-IR"/>
        </w:rPr>
        <w:t xml:space="preserve"> (</w:t>
      </w:r>
      <w:r w:rsidRPr="00CC7B32">
        <w:rPr>
          <w:rFonts w:asciiTheme="minorBidi" w:hAnsiTheme="minorBidi" w:cs="B Lotus"/>
          <w:color w:val="000000"/>
          <w:sz w:val="28"/>
          <w:szCs w:val="28"/>
          <w:rtl/>
          <w:lang w:bidi="fa-IR"/>
        </w:rPr>
        <w:t>روي كار آمدند و</w:t>
      </w:r>
      <w:r w:rsidR="000D22DF">
        <w:rPr>
          <w:rFonts w:asciiTheme="minorBidi" w:hAnsiTheme="minorBidi" w:cs="B Lotus" w:hint="cs"/>
          <w:color w:val="000000"/>
          <w:sz w:val="28"/>
          <w:szCs w:val="28"/>
          <w:rtl/>
          <w:lang w:bidi="fa-IR"/>
        </w:rPr>
        <w:t xml:space="preserve"> </w:t>
      </w:r>
      <w:r w:rsidRPr="00CC7B32">
        <w:rPr>
          <w:rFonts w:asciiTheme="minorBidi" w:hAnsiTheme="minorBidi" w:cs="B Lotus"/>
          <w:color w:val="000000"/>
          <w:sz w:val="28"/>
          <w:szCs w:val="28"/>
          <w:rtl/>
          <w:lang w:bidi="fa-IR"/>
        </w:rPr>
        <w:t xml:space="preserve">در زمين) جايگزين شدند كه نماز را </w:t>
      </w:r>
      <w:r w:rsidR="00194102" w:rsidRPr="00CC7B32">
        <w:rPr>
          <w:rFonts w:asciiTheme="minorBidi" w:hAnsiTheme="minorBidi" w:cs="B Lotus" w:hint="cs"/>
          <w:color w:val="000000"/>
          <w:sz w:val="28"/>
          <w:szCs w:val="28"/>
          <w:rtl/>
          <w:lang w:bidi="fa-IR"/>
        </w:rPr>
        <w:t>ضایع کردند</w:t>
      </w:r>
      <w:r w:rsidRPr="00CC7B32">
        <w:rPr>
          <w:rFonts w:asciiTheme="minorBidi" w:hAnsiTheme="minorBidi" w:cs="B Lotus"/>
          <w:color w:val="000000"/>
          <w:sz w:val="28"/>
          <w:szCs w:val="28"/>
          <w:rtl/>
          <w:lang w:bidi="fa-IR"/>
        </w:rPr>
        <w:t xml:space="preserve"> و</w:t>
      </w:r>
      <w:r w:rsidR="008E6AA8" w:rsidRPr="00CC7B32">
        <w:rPr>
          <w:rFonts w:asciiTheme="minorBidi" w:hAnsiTheme="minorBidi" w:cs="B Lotus" w:hint="cs"/>
          <w:color w:val="000000"/>
          <w:sz w:val="28"/>
          <w:szCs w:val="28"/>
          <w:rtl/>
          <w:lang w:bidi="fa-IR"/>
        </w:rPr>
        <w:t xml:space="preserve"> </w:t>
      </w:r>
      <w:r w:rsidRPr="00CC7B32">
        <w:rPr>
          <w:rFonts w:asciiTheme="minorBidi" w:hAnsiTheme="minorBidi" w:cs="B Lotus"/>
          <w:color w:val="000000"/>
          <w:sz w:val="28"/>
          <w:szCs w:val="28"/>
          <w:rtl/>
          <w:lang w:bidi="fa-IR"/>
        </w:rPr>
        <w:t>به دنبال شهوات راه افتادند، و</w:t>
      </w:r>
      <w:r w:rsidR="00CE42B4">
        <w:rPr>
          <w:rFonts w:asciiTheme="minorBidi" w:hAnsiTheme="minorBidi" w:cs="B Lotus"/>
          <w:color w:val="000000"/>
          <w:sz w:val="28"/>
          <w:szCs w:val="28"/>
          <w:rtl/>
          <w:lang w:bidi="fa-IR"/>
        </w:rPr>
        <w:t xml:space="preserve"> (</w:t>
      </w:r>
      <w:r w:rsidRPr="00CC7B32">
        <w:rPr>
          <w:rFonts w:asciiTheme="minorBidi" w:hAnsiTheme="minorBidi" w:cs="B Lotus"/>
          <w:color w:val="000000"/>
          <w:sz w:val="28"/>
          <w:szCs w:val="28"/>
          <w:rtl/>
          <w:lang w:bidi="fa-IR"/>
        </w:rPr>
        <w:t>مجازات) گمراهي</w:t>
      </w:r>
      <w:r w:rsidR="00CE42B4">
        <w:rPr>
          <w:rFonts w:asciiTheme="minorBidi" w:hAnsiTheme="minorBidi" w:cs="B Lotus"/>
          <w:color w:val="000000"/>
          <w:sz w:val="28"/>
          <w:szCs w:val="28"/>
          <w:rtl/>
          <w:lang w:bidi="fa-IR"/>
        </w:rPr>
        <w:t xml:space="preserve"> (</w:t>
      </w:r>
      <w:r w:rsidRPr="00CC7B32">
        <w:rPr>
          <w:rFonts w:asciiTheme="minorBidi" w:hAnsiTheme="minorBidi" w:cs="B Lotus"/>
          <w:color w:val="000000"/>
          <w:sz w:val="28"/>
          <w:szCs w:val="28"/>
          <w:rtl/>
          <w:lang w:bidi="fa-IR"/>
        </w:rPr>
        <w:t>خود را در دنيا و</w:t>
      </w:r>
      <w:r w:rsidR="00D17D57" w:rsidRPr="00CC7B32">
        <w:rPr>
          <w:rFonts w:asciiTheme="minorBidi" w:hAnsiTheme="minorBidi" w:cs="B Lotus" w:hint="cs"/>
          <w:color w:val="000000"/>
          <w:sz w:val="28"/>
          <w:szCs w:val="28"/>
          <w:rtl/>
          <w:lang w:bidi="fa-IR"/>
        </w:rPr>
        <w:t xml:space="preserve"> </w:t>
      </w:r>
      <w:r w:rsidRPr="00CC7B32">
        <w:rPr>
          <w:rFonts w:asciiTheme="minorBidi" w:hAnsiTheme="minorBidi" w:cs="B Lotus"/>
          <w:color w:val="000000"/>
          <w:sz w:val="28"/>
          <w:szCs w:val="28"/>
          <w:rtl/>
          <w:lang w:bidi="fa-IR"/>
        </w:rPr>
        <w:t>آخرت) خواهند ديد.</w:t>
      </w:r>
      <w:r w:rsidR="000D22DF">
        <w:rPr>
          <w:rFonts w:asciiTheme="minorBidi" w:hAnsiTheme="minorBidi" w:cs="B Lotus" w:hint="cs"/>
          <w:color w:val="000000"/>
          <w:sz w:val="28"/>
          <w:szCs w:val="28"/>
          <w:rtl/>
          <w:lang w:bidi="fa-IR"/>
        </w:rPr>
        <w:t>»</w:t>
      </w:r>
      <w:r w:rsidR="00194102" w:rsidRPr="00CC7B32">
        <w:rPr>
          <w:rFonts w:asciiTheme="minorBidi" w:hAnsiTheme="minorBidi" w:cs="B Lotus" w:hint="cs"/>
          <w:color w:val="000000"/>
          <w:sz w:val="28"/>
          <w:szCs w:val="28"/>
          <w:rtl/>
          <w:lang w:bidi="fa-IR"/>
        </w:rPr>
        <w:t xml:space="preserve"> که صحابه و تابعین ضایع کردن نماز را به فوت کردن وقتش ت</w:t>
      </w:r>
      <w:r w:rsidR="00A025BF" w:rsidRPr="00CC7B32">
        <w:rPr>
          <w:rFonts w:asciiTheme="minorBidi" w:hAnsiTheme="minorBidi" w:cs="B Lotus" w:hint="cs"/>
          <w:color w:val="000000"/>
          <w:sz w:val="28"/>
          <w:szCs w:val="28"/>
          <w:rtl/>
          <w:lang w:bidi="fa-IR"/>
        </w:rPr>
        <w:t>ف</w:t>
      </w:r>
      <w:r w:rsidR="00194102" w:rsidRPr="00CC7B32">
        <w:rPr>
          <w:rFonts w:asciiTheme="minorBidi" w:hAnsiTheme="minorBidi" w:cs="B Lotus" w:hint="cs"/>
          <w:color w:val="000000"/>
          <w:sz w:val="28"/>
          <w:szCs w:val="28"/>
          <w:rtl/>
          <w:lang w:bidi="fa-IR"/>
        </w:rPr>
        <w:t>سیر کرده</w:t>
      </w:r>
      <w:r w:rsidR="00B1295B">
        <w:rPr>
          <w:rFonts w:asciiTheme="minorBidi" w:hAnsiTheme="minorBidi" w:cs="B Lotus" w:hint="eastAsia"/>
          <w:color w:val="000000"/>
          <w:sz w:val="28"/>
          <w:szCs w:val="28"/>
          <w:rtl/>
          <w:lang w:bidi="fa-IR"/>
        </w:rPr>
        <w:t>‌</w:t>
      </w:r>
      <w:r w:rsidR="00194102" w:rsidRPr="00CC7B32">
        <w:rPr>
          <w:rFonts w:asciiTheme="minorBidi" w:hAnsiTheme="minorBidi" w:cs="B Lotus" w:hint="cs"/>
          <w:color w:val="000000"/>
          <w:sz w:val="28"/>
          <w:szCs w:val="28"/>
          <w:rtl/>
          <w:lang w:bidi="fa-IR"/>
        </w:rPr>
        <w:t>اند</w:t>
      </w:r>
      <w:r w:rsidR="00BD1C90">
        <w:rPr>
          <w:rFonts w:ascii="Arial" w:hAnsi="Arial" w:cs="B Lotus" w:hint="cs"/>
          <w:sz w:val="28"/>
          <w:szCs w:val="28"/>
          <w:vertAlign w:val="superscript"/>
          <w:rtl/>
          <w:lang w:bidi="fa-IR"/>
        </w:rPr>
        <w:t>(</w:t>
      </w:r>
      <w:r w:rsidR="00B1295B" w:rsidRPr="00A10D82">
        <w:rPr>
          <w:rStyle w:val="FootnoteReference"/>
          <w:rFonts w:ascii="Arial" w:hAnsi="Arial" w:cs="B Lotus"/>
          <w:sz w:val="28"/>
          <w:szCs w:val="28"/>
          <w:rtl/>
          <w:lang w:bidi="fa-IR"/>
        </w:rPr>
        <w:footnoteReference w:id="224"/>
      </w:r>
      <w:r w:rsidR="00B1295B" w:rsidRPr="00A10D82">
        <w:rPr>
          <w:rFonts w:ascii="Arial" w:hAnsi="Arial" w:cs="B Lotus" w:hint="cs"/>
          <w:sz w:val="28"/>
          <w:szCs w:val="28"/>
          <w:vertAlign w:val="superscript"/>
          <w:rtl/>
          <w:lang w:bidi="fa-IR"/>
        </w:rPr>
        <w:t>)</w:t>
      </w:r>
      <w:r w:rsidR="00194102" w:rsidRPr="00CC7B32">
        <w:rPr>
          <w:rFonts w:asciiTheme="minorBidi" w:hAnsiTheme="minorBidi" w:cs="B Lotus" w:hint="cs"/>
          <w:color w:val="000000"/>
          <w:sz w:val="28"/>
          <w:szCs w:val="28"/>
          <w:rtl/>
          <w:lang w:bidi="fa-IR"/>
        </w:rPr>
        <w:t>.</w:t>
      </w:r>
    </w:p>
    <w:p w:rsidR="00DE2247" w:rsidRPr="009B61C0" w:rsidRDefault="00194102" w:rsidP="00F42E99">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sidRPr="009B61C0">
        <w:rPr>
          <w:rFonts w:asciiTheme="minorBidi" w:hAnsiTheme="minorBidi" w:cs="B Lotus" w:hint="cs"/>
          <w:color w:val="000000"/>
          <w:sz w:val="28"/>
          <w:szCs w:val="28"/>
          <w:rtl/>
          <w:lang w:bidi="fa-IR"/>
        </w:rPr>
        <w:t>تحقیق بیانگر آن</w:t>
      </w:r>
      <w:r w:rsidR="000D22DF">
        <w:rPr>
          <w:rFonts w:asciiTheme="minorBidi" w:hAnsiTheme="minorBidi" w:cs="B Lotus"/>
          <w:color w:val="000000"/>
          <w:sz w:val="28"/>
          <w:szCs w:val="28"/>
          <w:rtl/>
          <w:lang w:bidi="fa-IR"/>
        </w:rPr>
        <w:softHyphen/>
      </w:r>
      <w:r w:rsidR="000D22DF">
        <w:rPr>
          <w:rFonts w:asciiTheme="minorBidi" w:hAnsiTheme="minorBidi" w:cs="B Lotus" w:hint="cs"/>
          <w:color w:val="000000"/>
          <w:sz w:val="28"/>
          <w:szCs w:val="28"/>
          <w:rtl/>
          <w:lang w:bidi="fa-IR"/>
        </w:rPr>
        <w:t>ا</w:t>
      </w:r>
      <w:r w:rsidRPr="009B61C0">
        <w:rPr>
          <w:rFonts w:asciiTheme="minorBidi" w:hAnsiTheme="minorBidi" w:cs="B Lotus" w:hint="cs"/>
          <w:color w:val="000000"/>
          <w:sz w:val="28"/>
          <w:szCs w:val="28"/>
          <w:rtl/>
          <w:lang w:bidi="fa-IR"/>
        </w:rPr>
        <w:t>ست که: ضایع کردن نماز، شامل ترک نماز و همچنین ترک وقت آن و ترک واجبات و ارکانش نیز</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باشد. همچنین کسی که عمدا نماز را از وقتش به تاخیر</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اندازد، در حدود الله متعال تعدی و</w:t>
      </w:r>
      <w:r w:rsidR="000D22DF">
        <w:rPr>
          <w:rFonts w:asciiTheme="minorBidi" w:hAnsiTheme="minorBidi" w:cs="B Lotus" w:hint="cs"/>
          <w:color w:val="000000"/>
          <w:sz w:val="28"/>
          <w:szCs w:val="28"/>
          <w:rtl/>
          <w:lang w:bidi="fa-IR"/>
        </w:rPr>
        <w:t xml:space="preserve"> </w:t>
      </w:r>
      <w:r w:rsidRPr="009B61C0">
        <w:rPr>
          <w:rFonts w:asciiTheme="minorBidi" w:hAnsiTheme="minorBidi" w:cs="B Lotus" w:hint="cs"/>
          <w:color w:val="000000"/>
          <w:sz w:val="28"/>
          <w:szCs w:val="28"/>
          <w:rtl/>
          <w:lang w:bidi="fa-IR"/>
        </w:rPr>
        <w:t>تجاوز کرده است، همچون کسی که در انجام نماز تعجیل کرده و</w:t>
      </w:r>
      <w:r w:rsidR="000D22DF">
        <w:rPr>
          <w:rFonts w:asciiTheme="minorBidi" w:hAnsiTheme="minorBidi" w:cs="B Lotus" w:hint="cs"/>
          <w:color w:val="000000"/>
          <w:sz w:val="28"/>
          <w:szCs w:val="28"/>
          <w:rtl/>
          <w:lang w:bidi="fa-IR"/>
        </w:rPr>
        <w:t xml:space="preserve"> آن</w:t>
      </w:r>
      <w:r w:rsidR="000D22DF">
        <w:rPr>
          <w:rFonts w:asciiTheme="minorBidi" w:hAnsiTheme="minorBidi" w:cs="B Lotus"/>
          <w:color w:val="000000"/>
          <w:sz w:val="28"/>
          <w:szCs w:val="28"/>
          <w:rtl/>
          <w:lang w:bidi="fa-IR"/>
        </w:rPr>
        <w:softHyphen/>
      </w:r>
      <w:r w:rsidR="00A623E8">
        <w:rPr>
          <w:rFonts w:asciiTheme="minorBidi" w:hAnsiTheme="minorBidi" w:cs="B Lotus" w:hint="cs"/>
          <w:color w:val="000000"/>
          <w:sz w:val="28"/>
          <w:szCs w:val="28"/>
          <w:rtl/>
          <w:lang w:bidi="fa-IR"/>
        </w:rPr>
        <w:t xml:space="preserve">را </w:t>
      </w:r>
      <w:r w:rsidRPr="009B61C0">
        <w:rPr>
          <w:rFonts w:asciiTheme="minorBidi" w:hAnsiTheme="minorBidi" w:cs="B Lotus" w:hint="cs"/>
          <w:color w:val="000000"/>
          <w:sz w:val="28"/>
          <w:szCs w:val="28"/>
          <w:rtl/>
          <w:lang w:bidi="fa-IR"/>
        </w:rPr>
        <w:t>قبل از وقتش</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خواند. بنابراین چگونه است که نماز وی با</w:t>
      </w:r>
      <w:r w:rsidR="00EB1071" w:rsidRPr="009B61C0">
        <w:rPr>
          <w:rFonts w:asciiTheme="minorBidi" w:hAnsiTheme="minorBidi" w:cs="B Lotus" w:hint="cs"/>
          <w:color w:val="000000"/>
          <w:sz w:val="28"/>
          <w:szCs w:val="28"/>
          <w:rtl/>
          <w:lang w:bidi="fa-IR"/>
        </w:rPr>
        <w:t xml:space="preserve"> وجود</w:t>
      </w:r>
      <w:r w:rsidRPr="009B61C0">
        <w:rPr>
          <w:rFonts w:asciiTheme="minorBidi" w:hAnsiTheme="minorBidi" w:cs="B Lotus" w:hint="cs"/>
          <w:color w:val="000000"/>
          <w:sz w:val="28"/>
          <w:szCs w:val="28"/>
          <w:rtl/>
          <w:lang w:bidi="fa-IR"/>
        </w:rPr>
        <w:t xml:space="preserve"> </w:t>
      </w:r>
      <w:r w:rsidRPr="009B61C0">
        <w:rPr>
          <w:rFonts w:asciiTheme="minorBidi" w:hAnsiTheme="minorBidi" w:cs="B Lotus" w:hint="cs"/>
          <w:color w:val="000000"/>
          <w:sz w:val="28"/>
          <w:szCs w:val="28"/>
          <w:rtl/>
          <w:lang w:bidi="fa-IR"/>
        </w:rPr>
        <w:lastRenderedPageBreak/>
        <w:t>تعدی در</w:t>
      </w:r>
      <w:r w:rsidR="000D22DF">
        <w:rPr>
          <w:rFonts w:asciiTheme="minorBidi" w:hAnsiTheme="minorBidi" w:cs="B Lotus" w:hint="cs"/>
          <w:color w:val="000000"/>
          <w:sz w:val="28"/>
          <w:szCs w:val="28"/>
          <w:rtl/>
          <w:lang w:bidi="fa-IR"/>
        </w:rPr>
        <w:t xml:space="preserve"> </w:t>
      </w:r>
      <w:r w:rsidRPr="009B61C0">
        <w:rPr>
          <w:rFonts w:asciiTheme="minorBidi" w:hAnsiTheme="minorBidi" w:cs="B Lotus" w:hint="cs"/>
          <w:color w:val="000000"/>
          <w:sz w:val="28"/>
          <w:szCs w:val="28"/>
          <w:rtl/>
          <w:lang w:bidi="fa-IR"/>
        </w:rPr>
        <w:t>یک حد</w:t>
      </w:r>
      <w:r w:rsidR="00CE42B4">
        <w:rPr>
          <w:rFonts w:asciiTheme="minorBidi" w:hAnsiTheme="minorBidi" w:cs="B Lotus" w:hint="cs"/>
          <w:color w:val="000000"/>
          <w:sz w:val="28"/>
          <w:szCs w:val="28"/>
          <w:rtl/>
          <w:lang w:bidi="fa-IR"/>
        </w:rPr>
        <w:t xml:space="preserve"> (</w:t>
      </w:r>
      <w:r w:rsidRPr="009B61C0">
        <w:rPr>
          <w:rFonts w:asciiTheme="minorBidi" w:hAnsiTheme="minorBidi" w:cs="B Lotus" w:hint="cs"/>
          <w:color w:val="000000"/>
          <w:sz w:val="28"/>
          <w:szCs w:val="28"/>
          <w:rtl/>
          <w:lang w:bidi="fa-IR"/>
        </w:rPr>
        <w:t xml:space="preserve">تاخیر نماز از وقتش) </w:t>
      </w:r>
      <w:r w:rsidR="00EB1071" w:rsidRPr="009B61C0">
        <w:rPr>
          <w:rFonts w:asciiTheme="minorBidi" w:hAnsiTheme="minorBidi" w:cs="B Lotus" w:hint="cs"/>
          <w:color w:val="000000"/>
          <w:sz w:val="28"/>
          <w:szCs w:val="28"/>
          <w:rtl/>
          <w:lang w:bidi="fa-IR"/>
        </w:rPr>
        <w:t>قبول شده، اما با تعدی در حد دیگر</w:t>
      </w:r>
      <w:r w:rsidR="00CE42B4">
        <w:rPr>
          <w:rFonts w:asciiTheme="minorBidi" w:hAnsiTheme="minorBidi" w:cs="B Lotus" w:hint="cs"/>
          <w:color w:val="000000"/>
          <w:sz w:val="28"/>
          <w:szCs w:val="28"/>
          <w:rtl/>
          <w:lang w:bidi="fa-IR"/>
        </w:rPr>
        <w:t xml:space="preserve"> (</w:t>
      </w:r>
      <w:r w:rsidR="00EB1071" w:rsidRPr="009B61C0">
        <w:rPr>
          <w:rFonts w:asciiTheme="minorBidi" w:hAnsiTheme="minorBidi" w:cs="B Lotus" w:hint="cs"/>
          <w:color w:val="000000"/>
          <w:sz w:val="28"/>
          <w:szCs w:val="28"/>
          <w:rtl/>
          <w:lang w:bidi="fa-IR"/>
        </w:rPr>
        <w:t>نماز خواندن زودتر از وقتش)</w:t>
      </w:r>
      <w:r w:rsidR="00EF770B" w:rsidRPr="009B61C0">
        <w:rPr>
          <w:rFonts w:asciiTheme="minorBidi" w:hAnsiTheme="minorBidi" w:cs="B Lotus" w:hint="cs"/>
          <w:color w:val="000000"/>
          <w:sz w:val="28"/>
          <w:szCs w:val="28"/>
          <w:rtl/>
          <w:lang w:bidi="fa-IR"/>
        </w:rPr>
        <w:t xml:space="preserve"> از وی قبول</w:t>
      </w:r>
      <w:r w:rsidR="00EE6E51">
        <w:rPr>
          <w:rFonts w:asciiTheme="minorBidi" w:hAnsiTheme="minorBidi" w:cs="B Lotus" w:hint="cs"/>
          <w:color w:val="000000"/>
          <w:sz w:val="28"/>
          <w:szCs w:val="28"/>
          <w:rtl/>
          <w:lang w:bidi="fa-IR"/>
        </w:rPr>
        <w:t xml:space="preserve"> نمی‌</w:t>
      </w:r>
      <w:r w:rsidR="00EF770B" w:rsidRPr="009B61C0">
        <w:rPr>
          <w:rFonts w:asciiTheme="minorBidi" w:hAnsiTheme="minorBidi" w:cs="B Lotus" w:hint="cs"/>
          <w:color w:val="000000"/>
          <w:sz w:val="28"/>
          <w:szCs w:val="28"/>
          <w:rtl/>
          <w:lang w:bidi="fa-IR"/>
        </w:rPr>
        <w:t>شود؟</w:t>
      </w:r>
    </w:p>
    <w:p w:rsidR="00687F69" w:rsidRPr="00CB4E1F" w:rsidRDefault="00EF770B" w:rsidP="000D22DF">
      <w:pPr>
        <w:pStyle w:val="ListParagraph"/>
        <w:widowControl w:val="0"/>
        <w:numPr>
          <w:ilvl w:val="0"/>
          <w:numId w:val="19"/>
        </w:numPr>
        <w:autoSpaceDE w:val="0"/>
        <w:autoSpaceDN w:val="0"/>
        <w:bidi/>
        <w:adjustRightInd w:val="0"/>
        <w:spacing w:after="0" w:line="240" w:lineRule="auto"/>
        <w:jc w:val="both"/>
        <w:rPr>
          <w:rFonts w:asciiTheme="minorBidi" w:hAnsiTheme="minorBidi" w:cs="B Lotus"/>
          <w:color w:val="000000"/>
          <w:sz w:val="28"/>
          <w:szCs w:val="28"/>
          <w:rtl/>
          <w:lang w:bidi="fa-IR"/>
        </w:rPr>
      </w:pPr>
      <w:r w:rsidRPr="00CB4E1F">
        <w:rPr>
          <w:rFonts w:asciiTheme="minorBidi" w:hAnsiTheme="minorBidi" w:cs="B Lotus" w:hint="cs"/>
          <w:color w:val="000000"/>
          <w:sz w:val="28"/>
          <w:szCs w:val="28"/>
          <w:rtl/>
          <w:lang w:bidi="fa-IR"/>
        </w:rPr>
        <w:t>همچنین به کسی که</w:t>
      </w:r>
      <w:r w:rsidR="00EE6E51" w:rsidRPr="00CB4E1F">
        <w:rPr>
          <w:rFonts w:asciiTheme="minorBidi" w:hAnsiTheme="minorBidi" w:cs="B Lotus" w:hint="cs"/>
          <w:color w:val="000000"/>
          <w:sz w:val="28"/>
          <w:szCs w:val="28"/>
          <w:rtl/>
          <w:lang w:bidi="fa-IR"/>
        </w:rPr>
        <w:t xml:space="preserve"> می‌</w:t>
      </w:r>
      <w:r w:rsidRPr="00CB4E1F">
        <w:rPr>
          <w:rFonts w:asciiTheme="minorBidi" w:hAnsiTheme="minorBidi" w:cs="B Lotus" w:hint="cs"/>
          <w:color w:val="000000"/>
          <w:sz w:val="28"/>
          <w:szCs w:val="28"/>
          <w:rtl/>
          <w:lang w:bidi="fa-IR"/>
        </w:rPr>
        <w:t xml:space="preserve">گوید: </w:t>
      </w:r>
      <w:r w:rsidR="000D22DF">
        <w:rPr>
          <w:rFonts w:asciiTheme="minorBidi" w:hAnsiTheme="minorBidi" w:cs="B Lotus" w:hint="cs"/>
          <w:color w:val="000000"/>
          <w:sz w:val="28"/>
          <w:szCs w:val="28"/>
          <w:rtl/>
          <w:lang w:bidi="fa-IR"/>
        </w:rPr>
        <w:t>«</w:t>
      </w:r>
      <w:r w:rsidRPr="00CB4E1F">
        <w:rPr>
          <w:rFonts w:asciiTheme="minorBidi" w:hAnsiTheme="minorBidi" w:cs="B Lotus" w:hint="cs"/>
          <w:color w:val="000000"/>
          <w:sz w:val="28"/>
          <w:szCs w:val="28"/>
          <w:rtl/>
          <w:lang w:bidi="fa-IR"/>
        </w:rPr>
        <w:t>نمازی که عمدا ترک شده با به جا آوردن قضایی آن جبران</w:t>
      </w:r>
      <w:r w:rsidR="00EE6E51" w:rsidRPr="00CB4E1F">
        <w:rPr>
          <w:rFonts w:asciiTheme="minorBidi" w:hAnsiTheme="minorBidi" w:cs="B Lotus" w:hint="cs"/>
          <w:color w:val="000000"/>
          <w:sz w:val="28"/>
          <w:szCs w:val="28"/>
          <w:rtl/>
          <w:lang w:bidi="fa-IR"/>
        </w:rPr>
        <w:t xml:space="preserve"> می‌</w:t>
      </w:r>
      <w:r w:rsidRPr="00CB4E1F">
        <w:rPr>
          <w:rFonts w:asciiTheme="minorBidi" w:hAnsiTheme="minorBidi" w:cs="B Lotus" w:hint="cs"/>
          <w:color w:val="000000"/>
          <w:sz w:val="28"/>
          <w:szCs w:val="28"/>
          <w:rtl/>
          <w:lang w:bidi="fa-IR"/>
        </w:rPr>
        <w:t>شود</w:t>
      </w:r>
      <w:r w:rsidR="000D22DF">
        <w:rPr>
          <w:rFonts w:asciiTheme="minorBidi" w:hAnsiTheme="minorBidi" w:cs="B Lotus" w:hint="cs"/>
          <w:color w:val="000000"/>
          <w:sz w:val="28"/>
          <w:szCs w:val="28"/>
          <w:rtl/>
          <w:lang w:bidi="fa-IR"/>
        </w:rPr>
        <w:t>»</w:t>
      </w:r>
      <w:r w:rsidR="00EE6E51" w:rsidRPr="00CB4E1F">
        <w:rPr>
          <w:rFonts w:asciiTheme="minorBidi" w:hAnsiTheme="minorBidi" w:cs="B Lotus" w:hint="cs"/>
          <w:color w:val="000000"/>
          <w:sz w:val="28"/>
          <w:szCs w:val="28"/>
          <w:rtl/>
          <w:lang w:bidi="fa-IR"/>
        </w:rPr>
        <w:t xml:space="preserve"> می‌</w:t>
      </w:r>
      <w:r w:rsidRPr="00CB4E1F">
        <w:rPr>
          <w:rFonts w:asciiTheme="minorBidi" w:hAnsiTheme="minorBidi" w:cs="B Lotus" w:hint="cs"/>
          <w:color w:val="000000"/>
          <w:sz w:val="28"/>
          <w:szCs w:val="28"/>
          <w:rtl/>
          <w:lang w:bidi="fa-IR"/>
        </w:rPr>
        <w:t>گوییم: در مورد نمازی که بدان امر</w:t>
      </w:r>
      <w:r w:rsidR="00EE6E51" w:rsidRPr="00CB4E1F">
        <w:rPr>
          <w:rFonts w:asciiTheme="minorBidi" w:hAnsiTheme="minorBidi" w:cs="B Lotus" w:hint="cs"/>
          <w:color w:val="000000"/>
          <w:sz w:val="28"/>
          <w:szCs w:val="28"/>
          <w:rtl/>
          <w:lang w:bidi="fa-IR"/>
        </w:rPr>
        <w:t xml:space="preserve"> می‌</w:t>
      </w:r>
      <w:r w:rsidRPr="00CB4E1F">
        <w:rPr>
          <w:rFonts w:asciiTheme="minorBidi" w:hAnsiTheme="minorBidi" w:cs="B Lotus" w:hint="cs"/>
          <w:color w:val="000000"/>
          <w:sz w:val="28"/>
          <w:szCs w:val="28"/>
          <w:rtl/>
          <w:lang w:bidi="fa-IR"/>
        </w:rPr>
        <w:t>کنی،</w:t>
      </w:r>
      <w:r w:rsidR="00CE42B4">
        <w:rPr>
          <w:rFonts w:asciiTheme="minorBidi" w:hAnsiTheme="minorBidi" w:cs="B Lotus" w:hint="cs"/>
          <w:color w:val="000000"/>
          <w:sz w:val="28"/>
          <w:szCs w:val="28"/>
          <w:rtl/>
          <w:lang w:bidi="fa-IR"/>
        </w:rPr>
        <w:t xml:space="preserve"> (</w:t>
      </w:r>
      <w:r w:rsidRPr="00CB4E1F">
        <w:rPr>
          <w:rFonts w:asciiTheme="minorBidi" w:hAnsiTheme="minorBidi" w:cs="B Lotus" w:hint="cs"/>
          <w:color w:val="000000"/>
          <w:sz w:val="28"/>
          <w:szCs w:val="28"/>
          <w:rtl/>
          <w:lang w:bidi="fa-IR"/>
        </w:rPr>
        <w:t>قضای نمازی که عمدا ترک شده) ما را آگاه کن، آیا آن همان نمازی است که الله متعال بدان امر کرده یا اینکه نمازی غیر از آن</w:t>
      </w:r>
      <w:r w:rsidR="000D22DF">
        <w:rPr>
          <w:rFonts w:asciiTheme="minorBidi" w:hAnsiTheme="minorBidi" w:cs="B Lotus"/>
          <w:color w:val="000000"/>
          <w:sz w:val="28"/>
          <w:szCs w:val="28"/>
          <w:rtl/>
          <w:lang w:bidi="fa-IR"/>
        </w:rPr>
        <w:softHyphen/>
      </w:r>
      <w:r w:rsidR="000D22DF">
        <w:rPr>
          <w:rFonts w:asciiTheme="minorBidi" w:hAnsiTheme="minorBidi" w:cs="B Lotus" w:hint="cs"/>
          <w:color w:val="000000"/>
          <w:sz w:val="28"/>
          <w:szCs w:val="28"/>
          <w:rtl/>
          <w:lang w:bidi="fa-IR"/>
        </w:rPr>
        <w:t>ا</w:t>
      </w:r>
      <w:r w:rsidRPr="00CB4E1F">
        <w:rPr>
          <w:rFonts w:asciiTheme="minorBidi" w:hAnsiTheme="minorBidi" w:cs="B Lotus" w:hint="cs"/>
          <w:color w:val="000000"/>
          <w:sz w:val="28"/>
          <w:szCs w:val="28"/>
          <w:rtl/>
          <w:lang w:bidi="fa-IR"/>
        </w:rPr>
        <w:t xml:space="preserve">ست که الله متعال بدان امر کرده است؟ </w:t>
      </w:r>
      <w:r w:rsidR="00687F69" w:rsidRPr="00CB4E1F">
        <w:rPr>
          <w:rFonts w:asciiTheme="minorBidi" w:hAnsiTheme="minorBidi" w:cs="B Lotus" w:hint="cs"/>
          <w:color w:val="000000"/>
          <w:sz w:val="28"/>
          <w:szCs w:val="28"/>
          <w:rtl/>
          <w:lang w:bidi="fa-IR"/>
        </w:rPr>
        <w:t>پس اگر بگوید: این همان نمازی است که الله متعال بدان امر کرده است، بدو گفته</w:t>
      </w:r>
      <w:r w:rsidR="00EE6E51" w:rsidRPr="00CB4E1F">
        <w:rPr>
          <w:rFonts w:asciiTheme="minorBidi" w:hAnsiTheme="minorBidi" w:cs="B Lotus" w:hint="cs"/>
          <w:color w:val="000000"/>
          <w:sz w:val="28"/>
          <w:szCs w:val="28"/>
          <w:rtl/>
          <w:lang w:bidi="fa-IR"/>
        </w:rPr>
        <w:t xml:space="preserve"> می‌</w:t>
      </w:r>
      <w:r w:rsidR="00687F69" w:rsidRPr="00CB4E1F">
        <w:rPr>
          <w:rFonts w:asciiTheme="minorBidi" w:hAnsiTheme="minorBidi" w:cs="B Lotus" w:hint="cs"/>
          <w:color w:val="000000"/>
          <w:sz w:val="28"/>
          <w:szCs w:val="28"/>
          <w:rtl/>
          <w:lang w:bidi="fa-IR"/>
        </w:rPr>
        <w:t>شود: پس کسی که عمدا</w:t>
      </w:r>
      <w:r w:rsidR="000D22DF">
        <w:rPr>
          <w:rFonts w:asciiTheme="minorBidi" w:hAnsiTheme="minorBidi" w:cs="B Lotus" w:hint="cs"/>
          <w:color w:val="000000"/>
          <w:sz w:val="28"/>
          <w:szCs w:val="28"/>
          <w:rtl/>
          <w:lang w:bidi="fa-IR"/>
        </w:rPr>
        <w:t xml:space="preserve"> آن</w:t>
      </w:r>
      <w:r w:rsidR="000D22DF">
        <w:rPr>
          <w:rFonts w:asciiTheme="minorBidi" w:hAnsiTheme="minorBidi" w:cs="B Lotus"/>
          <w:color w:val="000000"/>
          <w:sz w:val="28"/>
          <w:szCs w:val="28"/>
          <w:rtl/>
          <w:lang w:bidi="fa-IR"/>
        </w:rPr>
        <w:softHyphen/>
      </w:r>
      <w:r w:rsidR="00A623E8" w:rsidRPr="00CB4E1F">
        <w:rPr>
          <w:rFonts w:asciiTheme="minorBidi" w:hAnsiTheme="minorBidi" w:cs="B Lotus" w:hint="cs"/>
          <w:color w:val="000000"/>
          <w:sz w:val="28"/>
          <w:szCs w:val="28"/>
          <w:rtl/>
          <w:lang w:bidi="fa-IR"/>
        </w:rPr>
        <w:t xml:space="preserve">را </w:t>
      </w:r>
      <w:r w:rsidR="000D22DF">
        <w:rPr>
          <w:rFonts w:asciiTheme="minorBidi" w:hAnsiTheme="minorBidi" w:cs="B Lotus" w:hint="cs"/>
          <w:color w:val="000000"/>
          <w:sz w:val="28"/>
          <w:szCs w:val="28"/>
          <w:rtl/>
          <w:lang w:bidi="fa-IR"/>
        </w:rPr>
        <w:t>ترک کند، گنه</w:t>
      </w:r>
      <w:r w:rsidR="000D22DF">
        <w:rPr>
          <w:rFonts w:asciiTheme="minorBidi" w:hAnsiTheme="minorBidi" w:cs="B Lotus"/>
          <w:color w:val="000000"/>
          <w:sz w:val="28"/>
          <w:szCs w:val="28"/>
          <w:rtl/>
          <w:lang w:bidi="fa-IR"/>
        </w:rPr>
        <w:softHyphen/>
      </w:r>
      <w:r w:rsidR="00687F69" w:rsidRPr="00CB4E1F">
        <w:rPr>
          <w:rFonts w:asciiTheme="minorBidi" w:hAnsiTheme="minorBidi" w:cs="B Lotus" w:hint="cs"/>
          <w:color w:val="000000"/>
          <w:sz w:val="28"/>
          <w:szCs w:val="28"/>
          <w:rtl/>
          <w:lang w:bidi="fa-IR"/>
        </w:rPr>
        <w:t>کار نیست، چرا که وی، آنچ</w:t>
      </w:r>
      <w:r w:rsidR="000D22DF">
        <w:rPr>
          <w:rFonts w:asciiTheme="minorBidi" w:hAnsiTheme="minorBidi" w:cs="B Lotus" w:hint="cs"/>
          <w:color w:val="000000"/>
          <w:sz w:val="28"/>
          <w:szCs w:val="28"/>
          <w:rtl/>
          <w:lang w:bidi="fa-IR"/>
        </w:rPr>
        <w:t xml:space="preserve">ه </w:t>
      </w:r>
      <w:r w:rsidR="00687F69" w:rsidRPr="00CB4E1F">
        <w:rPr>
          <w:rFonts w:asciiTheme="minorBidi" w:hAnsiTheme="minorBidi" w:cs="B Lotus" w:hint="cs"/>
          <w:color w:val="000000"/>
          <w:sz w:val="28"/>
          <w:szCs w:val="28"/>
          <w:rtl/>
          <w:lang w:bidi="fa-IR"/>
        </w:rPr>
        <w:t>را که الله متعال بدان امر کرده، عینا انجام داده است از این</w:t>
      </w:r>
      <w:r w:rsidR="000D22DF">
        <w:rPr>
          <w:rFonts w:asciiTheme="minorBidi" w:hAnsiTheme="minorBidi" w:cs="B Lotus"/>
          <w:color w:val="000000"/>
          <w:sz w:val="28"/>
          <w:szCs w:val="28"/>
          <w:rtl/>
          <w:lang w:bidi="fa-IR"/>
        </w:rPr>
        <w:softHyphen/>
      </w:r>
      <w:r w:rsidR="00687F69" w:rsidRPr="00CB4E1F">
        <w:rPr>
          <w:rFonts w:asciiTheme="minorBidi" w:hAnsiTheme="minorBidi" w:cs="B Lotus" w:hint="cs"/>
          <w:color w:val="000000"/>
          <w:sz w:val="28"/>
          <w:szCs w:val="28"/>
          <w:rtl/>
          <w:lang w:bidi="fa-IR"/>
        </w:rPr>
        <w:t>رو گناه و ملامتی بر وی نیست که این قطعا باطل است. و اگر بگوید: این نماز آنچه الله متعال بدان امر کرده، نیست، بدو گفته</w:t>
      </w:r>
      <w:r w:rsidR="00EE6E51" w:rsidRPr="00CB4E1F">
        <w:rPr>
          <w:rFonts w:asciiTheme="minorBidi" w:hAnsiTheme="minorBidi" w:cs="B Lotus" w:hint="cs"/>
          <w:color w:val="000000"/>
          <w:sz w:val="28"/>
          <w:szCs w:val="28"/>
          <w:rtl/>
          <w:lang w:bidi="fa-IR"/>
        </w:rPr>
        <w:t xml:space="preserve"> می‌</w:t>
      </w:r>
      <w:r w:rsidR="00687F69" w:rsidRPr="00CB4E1F">
        <w:rPr>
          <w:rFonts w:asciiTheme="minorBidi" w:hAnsiTheme="minorBidi" w:cs="B Lotus" w:hint="cs"/>
          <w:color w:val="000000"/>
          <w:sz w:val="28"/>
          <w:szCs w:val="28"/>
          <w:rtl/>
          <w:lang w:bidi="fa-IR"/>
        </w:rPr>
        <w:t>شود: این از بزرگترین دلایل ما بر تو</w:t>
      </w:r>
      <w:r w:rsidR="00EE6E51" w:rsidRPr="00CB4E1F">
        <w:rPr>
          <w:rFonts w:asciiTheme="minorBidi" w:hAnsiTheme="minorBidi" w:cs="B Lotus" w:hint="cs"/>
          <w:color w:val="000000"/>
          <w:sz w:val="28"/>
          <w:szCs w:val="28"/>
          <w:rtl/>
          <w:lang w:bidi="fa-IR"/>
        </w:rPr>
        <w:t xml:space="preserve"> می‌</w:t>
      </w:r>
      <w:r w:rsidR="00687F69" w:rsidRPr="00CB4E1F">
        <w:rPr>
          <w:rFonts w:asciiTheme="minorBidi" w:hAnsiTheme="minorBidi" w:cs="B Lotus" w:hint="cs"/>
          <w:color w:val="000000"/>
          <w:sz w:val="28"/>
          <w:szCs w:val="28"/>
          <w:rtl/>
          <w:lang w:bidi="fa-IR"/>
        </w:rPr>
        <w:t xml:space="preserve">باشد، </w:t>
      </w:r>
      <w:r w:rsidR="000D22DF">
        <w:rPr>
          <w:rFonts w:asciiTheme="minorBidi" w:hAnsiTheme="minorBidi" w:cs="B Lotus" w:hint="cs"/>
          <w:color w:val="000000"/>
          <w:sz w:val="28"/>
          <w:szCs w:val="28"/>
          <w:rtl/>
          <w:lang w:bidi="fa-IR"/>
        </w:rPr>
        <w:t>زیرا</w:t>
      </w:r>
      <w:r w:rsidR="00687F69" w:rsidRPr="00CB4E1F">
        <w:rPr>
          <w:rFonts w:asciiTheme="minorBidi" w:hAnsiTheme="minorBidi" w:cs="B Lotus" w:hint="cs"/>
          <w:color w:val="000000"/>
          <w:sz w:val="28"/>
          <w:szCs w:val="28"/>
          <w:rtl/>
          <w:lang w:bidi="fa-IR"/>
        </w:rPr>
        <w:t xml:space="preserve"> اقرار کردی که بدان امر نشده است. </w:t>
      </w:r>
    </w:p>
    <w:p w:rsidR="00AD3AE7" w:rsidRPr="00CB4E1F" w:rsidRDefault="00687F69" w:rsidP="00A42B34">
      <w:pPr>
        <w:pStyle w:val="ListParagraph"/>
        <w:widowControl w:val="0"/>
        <w:numPr>
          <w:ilvl w:val="0"/>
          <w:numId w:val="19"/>
        </w:numPr>
        <w:autoSpaceDE w:val="0"/>
        <w:autoSpaceDN w:val="0"/>
        <w:bidi/>
        <w:adjustRightInd w:val="0"/>
        <w:spacing w:after="0" w:line="240" w:lineRule="auto"/>
        <w:jc w:val="both"/>
        <w:rPr>
          <w:rFonts w:asciiTheme="minorBidi" w:hAnsiTheme="minorBidi" w:cs="B Lotus"/>
          <w:color w:val="000000"/>
          <w:sz w:val="28"/>
          <w:szCs w:val="28"/>
          <w:rtl/>
          <w:lang w:bidi="fa-IR"/>
        </w:rPr>
      </w:pPr>
      <w:r w:rsidRPr="00CB4E1F">
        <w:rPr>
          <w:rFonts w:asciiTheme="minorBidi" w:hAnsiTheme="minorBidi" w:cs="B Lotus" w:hint="cs"/>
          <w:color w:val="000000"/>
          <w:sz w:val="28"/>
          <w:szCs w:val="28"/>
          <w:rtl/>
          <w:lang w:bidi="fa-IR"/>
        </w:rPr>
        <w:t>همچنین</w:t>
      </w:r>
      <w:r w:rsidR="00EE6E51" w:rsidRPr="00CB4E1F">
        <w:rPr>
          <w:rFonts w:asciiTheme="minorBidi" w:hAnsiTheme="minorBidi" w:cs="B Lotus" w:hint="cs"/>
          <w:color w:val="000000"/>
          <w:sz w:val="28"/>
          <w:szCs w:val="28"/>
          <w:rtl/>
          <w:lang w:bidi="fa-IR"/>
        </w:rPr>
        <w:t xml:space="preserve"> می‌</w:t>
      </w:r>
      <w:r w:rsidRPr="00CB4E1F">
        <w:rPr>
          <w:rFonts w:asciiTheme="minorBidi" w:hAnsiTheme="minorBidi" w:cs="B Lotus" w:hint="cs"/>
          <w:color w:val="000000"/>
          <w:sz w:val="28"/>
          <w:szCs w:val="28"/>
          <w:rtl/>
          <w:lang w:bidi="fa-IR"/>
        </w:rPr>
        <w:t>گوییم: در</w:t>
      </w:r>
      <w:r w:rsidR="000D22DF">
        <w:rPr>
          <w:rFonts w:asciiTheme="minorBidi" w:hAnsiTheme="minorBidi" w:cs="B Lotus" w:hint="cs"/>
          <w:color w:val="000000"/>
          <w:sz w:val="28"/>
          <w:szCs w:val="28"/>
          <w:rtl/>
          <w:lang w:bidi="fa-IR"/>
        </w:rPr>
        <w:t xml:space="preserve"> </w:t>
      </w:r>
      <w:r w:rsidRPr="00CB4E1F">
        <w:rPr>
          <w:rFonts w:asciiTheme="minorBidi" w:hAnsiTheme="minorBidi" w:cs="B Lotus" w:hint="cs"/>
          <w:color w:val="000000"/>
          <w:sz w:val="28"/>
          <w:szCs w:val="28"/>
          <w:rtl/>
          <w:lang w:bidi="fa-IR"/>
        </w:rPr>
        <w:t>مورد کسی که نمازی را عمدا ترک کرده و</w:t>
      </w:r>
      <w:r w:rsidR="000D22DF">
        <w:rPr>
          <w:rFonts w:asciiTheme="minorBidi" w:hAnsiTheme="minorBidi" w:cs="B Lotus" w:hint="cs"/>
          <w:color w:val="000000"/>
          <w:sz w:val="28"/>
          <w:szCs w:val="28"/>
          <w:rtl/>
          <w:lang w:bidi="fa-IR"/>
        </w:rPr>
        <w:t xml:space="preserve"> آن</w:t>
      </w:r>
      <w:r w:rsidR="000D22DF">
        <w:rPr>
          <w:rFonts w:asciiTheme="minorBidi" w:hAnsiTheme="minorBidi" w:cs="B Lotus"/>
          <w:color w:val="000000"/>
          <w:sz w:val="28"/>
          <w:szCs w:val="28"/>
          <w:rtl/>
          <w:lang w:bidi="fa-IR"/>
        </w:rPr>
        <w:softHyphen/>
      </w:r>
      <w:r w:rsidR="00A623E8" w:rsidRPr="00CB4E1F">
        <w:rPr>
          <w:rFonts w:asciiTheme="minorBidi" w:hAnsiTheme="minorBidi" w:cs="B Lotus" w:hint="cs"/>
          <w:color w:val="000000"/>
          <w:sz w:val="28"/>
          <w:szCs w:val="28"/>
          <w:rtl/>
          <w:lang w:bidi="fa-IR"/>
        </w:rPr>
        <w:t xml:space="preserve">را </w:t>
      </w:r>
      <w:r w:rsidRPr="00CB4E1F">
        <w:rPr>
          <w:rFonts w:asciiTheme="minorBidi" w:hAnsiTheme="minorBidi" w:cs="B Lotus" w:hint="cs"/>
          <w:color w:val="000000"/>
          <w:sz w:val="28"/>
          <w:szCs w:val="28"/>
          <w:rtl/>
          <w:lang w:bidi="fa-IR"/>
        </w:rPr>
        <w:t>پس از وقتش</w:t>
      </w:r>
      <w:r w:rsidR="00EE6E51" w:rsidRPr="00CB4E1F">
        <w:rPr>
          <w:rFonts w:asciiTheme="minorBidi" w:hAnsiTheme="minorBidi" w:cs="B Lotus" w:hint="cs"/>
          <w:color w:val="000000"/>
          <w:sz w:val="28"/>
          <w:szCs w:val="28"/>
          <w:rtl/>
          <w:lang w:bidi="fa-IR"/>
        </w:rPr>
        <w:t xml:space="preserve"> می‌</w:t>
      </w:r>
      <w:r w:rsidRPr="00CB4E1F">
        <w:rPr>
          <w:rFonts w:asciiTheme="minorBidi" w:hAnsiTheme="minorBidi" w:cs="B Lotus" w:hint="cs"/>
          <w:color w:val="000000"/>
          <w:sz w:val="28"/>
          <w:szCs w:val="28"/>
          <w:rtl/>
          <w:lang w:bidi="fa-IR"/>
        </w:rPr>
        <w:t>خواند، چه</w:t>
      </w:r>
      <w:r w:rsidR="00EE6E51" w:rsidRPr="00CB4E1F">
        <w:rPr>
          <w:rFonts w:asciiTheme="minorBidi" w:hAnsiTheme="minorBidi" w:cs="B Lotus" w:hint="cs"/>
          <w:color w:val="000000"/>
          <w:sz w:val="28"/>
          <w:szCs w:val="28"/>
          <w:rtl/>
          <w:lang w:bidi="fa-IR"/>
        </w:rPr>
        <w:t xml:space="preserve"> می‌</w:t>
      </w:r>
      <w:r w:rsidRPr="00CB4E1F">
        <w:rPr>
          <w:rFonts w:asciiTheme="minorBidi" w:hAnsiTheme="minorBidi" w:cs="B Lotus" w:hint="cs"/>
          <w:color w:val="000000"/>
          <w:sz w:val="28"/>
          <w:szCs w:val="28"/>
          <w:rtl/>
          <w:lang w:bidi="fa-IR"/>
        </w:rPr>
        <w:t>گویید، آیا نمازش طاعت است یا معصیت؟ پس اگر بگویند: نمازش پس از وقت طاعت است</w:t>
      </w:r>
      <w:r w:rsidR="0056364E" w:rsidRPr="00CB4E1F">
        <w:rPr>
          <w:rFonts w:asciiTheme="minorBidi" w:hAnsiTheme="minorBidi" w:cs="B Lotus" w:hint="cs"/>
          <w:color w:val="000000"/>
          <w:sz w:val="28"/>
          <w:szCs w:val="28"/>
          <w:rtl/>
          <w:lang w:bidi="fa-IR"/>
        </w:rPr>
        <w:t xml:space="preserve"> و با این</w:t>
      </w:r>
      <w:r w:rsidR="000D22DF">
        <w:rPr>
          <w:rFonts w:asciiTheme="minorBidi" w:hAnsiTheme="minorBidi" w:cs="B Lotus"/>
          <w:color w:val="000000"/>
          <w:sz w:val="28"/>
          <w:szCs w:val="28"/>
          <w:rtl/>
          <w:lang w:bidi="fa-IR"/>
        </w:rPr>
        <w:softHyphen/>
      </w:r>
      <w:r w:rsidR="0056364E" w:rsidRPr="00CB4E1F">
        <w:rPr>
          <w:rFonts w:asciiTheme="minorBidi" w:hAnsiTheme="minorBidi" w:cs="B Lotus" w:hint="cs"/>
          <w:color w:val="000000"/>
          <w:sz w:val="28"/>
          <w:szCs w:val="28"/>
          <w:rtl/>
          <w:lang w:bidi="fa-IR"/>
        </w:rPr>
        <w:t>گونه عمل کردن مطیع</w:t>
      </w:r>
      <w:r w:rsidR="00EE6E51" w:rsidRPr="00CB4E1F">
        <w:rPr>
          <w:rFonts w:asciiTheme="minorBidi" w:hAnsiTheme="minorBidi" w:cs="B Lotus" w:hint="cs"/>
          <w:color w:val="000000"/>
          <w:sz w:val="28"/>
          <w:szCs w:val="28"/>
          <w:rtl/>
          <w:lang w:bidi="fa-IR"/>
        </w:rPr>
        <w:t xml:space="preserve"> می‌</w:t>
      </w:r>
      <w:r w:rsidR="0056364E" w:rsidRPr="00CB4E1F">
        <w:rPr>
          <w:rFonts w:asciiTheme="minorBidi" w:hAnsiTheme="minorBidi" w:cs="B Lotus" w:hint="cs"/>
          <w:color w:val="000000"/>
          <w:sz w:val="28"/>
          <w:szCs w:val="28"/>
          <w:rtl/>
          <w:lang w:bidi="fa-IR"/>
        </w:rPr>
        <w:t>باشد، با اجماع و قرآن و سنن</w:t>
      </w:r>
      <w:r w:rsidR="000D22DF">
        <w:rPr>
          <w:rFonts w:asciiTheme="minorBidi" w:hAnsiTheme="minorBidi" w:cs="B Lotus" w:hint="cs"/>
          <w:color w:val="000000"/>
          <w:sz w:val="28"/>
          <w:szCs w:val="28"/>
          <w:rtl/>
          <w:lang w:bidi="fa-IR"/>
        </w:rPr>
        <w:t>ِ</w:t>
      </w:r>
      <w:r w:rsidR="0056364E" w:rsidRPr="00CB4E1F">
        <w:rPr>
          <w:rFonts w:asciiTheme="minorBidi" w:hAnsiTheme="minorBidi" w:cs="B Lotus" w:hint="cs"/>
          <w:color w:val="000000"/>
          <w:sz w:val="28"/>
          <w:szCs w:val="28"/>
          <w:rtl/>
          <w:lang w:bidi="fa-IR"/>
        </w:rPr>
        <w:t xml:space="preserve"> ثابت</w:t>
      </w:r>
      <w:r w:rsidR="00D2534E" w:rsidRPr="00CB4E1F">
        <w:rPr>
          <w:rFonts w:asciiTheme="minorBidi" w:hAnsiTheme="minorBidi" w:cs="B Lotus" w:hint="cs"/>
          <w:color w:val="000000"/>
          <w:sz w:val="28"/>
          <w:szCs w:val="28"/>
          <w:rtl/>
          <w:lang w:bidi="fa-IR"/>
        </w:rPr>
        <w:t xml:space="preserve"> شده،</w:t>
      </w:r>
      <w:r w:rsidR="0056364E" w:rsidRPr="00CB4E1F">
        <w:rPr>
          <w:rFonts w:asciiTheme="minorBidi" w:hAnsiTheme="minorBidi" w:cs="B Lotus" w:hint="cs"/>
          <w:color w:val="000000"/>
          <w:sz w:val="28"/>
          <w:szCs w:val="28"/>
          <w:rtl/>
          <w:lang w:bidi="fa-IR"/>
        </w:rPr>
        <w:t xml:space="preserve"> مخالفت کرده است. و اگر بگویند: این</w:t>
      </w:r>
      <w:r w:rsidR="000D22DF">
        <w:rPr>
          <w:rFonts w:asciiTheme="minorBidi" w:hAnsiTheme="minorBidi" w:cs="B Lotus"/>
          <w:color w:val="000000"/>
          <w:sz w:val="28"/>
          <w:szCs w:val="28"/>
          <w:rtl/>
          <w:lang w:bidi="fa-IR"/>
        </w:rPr>
        <w:softHyphen/>
      </w:r>
      <w:r w:rsidR="0056364E" w:rsidRPr="00CB4E1F">
        <w:rPr>
          <w:rFonts w:asciiTheme="minorBidi" w:hAnsiTheme="minorBidi" w:cs="B Lotus" w:hint="cs"/>
          <w:color w:val="000000"/>
          <w:sz w:val="28"/>
          <w:szCs w:val="28"/>
          <w:rtl/>
          <w:lang w:bidi="fa-IR"/>
        </w:rPr>
        <w:t>گونه نماز خواندن معصیت است، گفته شده: پس چگونه با معصیت، تقرب به الله متعال حاصل</w:t>
      </w:r>
      <w:r w:rsidR="00EE6E51" w:rsidRPr="00CB4E1F">
        <w:rPr>
          <w:rFonts w:asciiTheme="minorBidi" w:hAnsiTheme="minorBidi" w:cs="B Lotus" w:hint="cs"/>
          <w:color w:val="000000"/>
          <w:sz w:val="28"/>
          <w:szCs w:val="28"/>
          <w:rtl/>
          <w:lang w:bidi="fa-IR"/>
        </w:rPr>
        <w:t xml:space="preserve"> می‌</w:t>
      </w:r>
      <w:r w:rsidR="0056364E" w:rsidRPr="00CB4E1F">
        <w:rPr>
          <w:rFonts w:asciiTheme="minorBidi" w:hAnsiTheme="minorBidi" w:cs="B Lotus" w:hint="cs"/>
          <w:color w:val="000000"/>
          <w:sz w:val="28"/>
          <w:szCs w:val="28"/>
          <w:rtl/>
          <w:lang w:bidi="fa-IR"/>
        </w:rPr>
        <w:t>شود و چگونه معصیت جایگزین و قائم مقام طاعت</w:t>
      </w:r>
      <w:r w:rsidR="00EE6E51" w:rsidRPr="00CB4E1F">
        <w:rPr>
          <w:rFonts w:asciiTheme="minorBidi" w:hAnsiTheme="minorBidi" w:cs="B Lotus" w:hint="cs"/>
          <w:color w:val="000000"/>
          <w:sz w:val="28"/>
          <w:szCs w:val="28"/>
          <w:rtl/>
          <w:lang w:bidi="fa-IR"/>
        </w:rPr>
        <w:t xml:space="preserve"> می‌</w:t>
      </w:r>
      <w:r w:rsidR="0056364E" w:rsidRPr="00CB4E1F">
        <w:rPr>
          <w:rFonts w:asciiTheme="minorBidi" w:hAnsiTheme="minorBidi" w:cs="B Lotus" w:hint="cs"/>
          <w:color w:val="000000"/>
          <w:sz w:val="28"/>
          <w:szCs w:val="28"/>
          <w:rtl/>
          <w:lang w:bidi="fa-IR"/>
        </w:rPr>
        <w:t>شود؟ پس اگر بگویید: این شخص با خواندن نماز پس از وقتش مطی</w:t>
      </w:r>
      <w:r w:rsidR="00A025BF" w:rsidRPr="00CB4E1F">
        <w:rPr>
          <w:rFonts w:asciiTheme="minorBidi" w:hAnsiTheme="minorBidi" w:cs="B Lotus" w:hint="cs"/>
          <w:color w:val="000000"/>
          <w:sz w:val="28"/>
          <w:szCs w:val="28"/>
          <w:rtl/>
          <w:lang w:bidi="fa-IR"/>
        </w:rPr>
        <w:t>ع</w:t>
      </w:r>
      <w:r w:rsidR="000D22DF">
        <w:rPr>
          <w:rFonts w:asciiTheme="minorBidi" w:hAnsiTheme="minorBidi" w:cs="B Lotus" w:hint="cs"/>
          <w:color w:val="000000"/>
          <w:sz w:val="28"/>
          <w:szCs w:val="28"/>
          <w:rtl/>
          <w:lang w:bidi="fa-IR"/>
        </w:rPr>
        <w:t xml:space="preserve"> و به سبب تاخیر آن عاصی و گنه</w:t>
      </w:r>
      <w:r w:rsidR="000D22DF">
        <w:rPr>
          <w:rFonts w:asciiTheme="minorBidi" w:hAnsiTheme="minorBidi" w:cs="B Lotus"/>
          <w:color w:val="000000"/>
          <w:sz w:val="28"/>
          <w:szCs w:val="28"/>
          <w:rtl/>
          <w:lang w:bidi="fa-IR"/>
        </w:rPr>
        <w:softHyphen/>
      </w:r>
      <w:r w:rsidR="0056364E" w:rsidRPr="00CB4E1F">
        <w:rPr>
          <w:rFonts w:asciiTheme="minorBidi" w:hAnsiTheme="minorBidi" w:cs="B Lotus" w:hint="cs"/>
          <w:color w:val="000000"/>
          <w:sz w:val="28"/>
          <w:szCs w:val="28"/>
          <w:rtl/>
          <w:lang w:bidi="fa-IR"/>
        </w:rPr>
        <w:t>کار</w:t>
      </w:r>
      <w:r w:rsidR="00EE6E51" w:rsidRPr="00CB4E1F">
        <w:rPr>
          <w:rFonts w:asciiTheme="minorBidi" w:hAnsiTheme="minorBidi" w:cs="B Lotus" w:hint="cs"/>
          <w:color w:val="000000"/>
          <w:sz w:val="28"/>
          <w:szCs w:val="28"/>
          <w:rtl/>
          <w:lang w:bidi="fa-IR"/>
        </w:rPr>
        <w:t xml:space="preserve"> می‌</w:t>
      </w:r>
      <w:r w:rsidR="0056364E" w:rsidRPr="00CB4E1F">
        <w:rPr>
          <w:rFonts w:asciiTheme="minorBidi" w:hAnsiTheme="minorBidi" w:cs="B Lotus" w:hint="cs"/>
          <w:color w:val="000000"/>
          <w:sz w:val="28"/>
          <w:szCs w:val="28"/>
          <w:rtl/>
          <w:lang w:bidi="fa-IR"/>
        </w:rPr>
        <w:t>باشد و او با انجام فعلی که طاعت است به الله متعال تقرب</w:t>
      </w:r>
      <w:r w:rsidR="00EE6E51" w:rsidRPr="00CB4E1F">
        <w:rPr>
          <w:rFonts w:asciiTheme="minorBidi" w:hAnsiTheme="minorBidi" w:cs="B Lotus" w:hint="cs"/>
          <w:color w:val="000000"/>
          <w:sz w:val="28"/>
          <w:szCs w:val="28"/>
          <w:rtl/>
          <w:lang w:bidi="fa-IR"/>
        </w:rPr>
        <w:t xml:space="preserve"> می‌</w:t>
      </w:r>
      <w:r w:rsidR="0056364E" w:rsidRPr="00CB4E1F">
        <w:rPr>
          <w:rFonts w:asciiTheme="minorBidi" w:hAnsiTheme="minorBidi" w:cs="B Lotus" w:hint="cs"/>
          <w:color w:val="000000"/>
          <w:sz w:val="28"/>
          <w:szCs w:val="28"/>
          <w:rtl/>
          <w:lang w:bidi="fa-IR"/>
        </w:rPr>
        <w:t>جوید نه با فوت کردن نماز که معصیت است. در اینصورت به شما گفته</w:t>
      </w:r>
      <w:r w:rsidR="00EE6E51" w:rsidRPr="00CB4E1F">
        <w:rPr>
          <w:rFonts w:asciiTheme="minorBidi" w:hAnsiTheme="minorBidi" w:cs="B Lotus" w:hint="cs"/>
          <w:color w:val="000000"/>
          <w:sz w:val="28"/>
          <w:szCs w:val="28"/>
          <w:rtl/>
          <w:lang w:bidi="fa-IR"/>
        </w:rPr>
        <w:t xml:space="preserve"> می‌</w:t>
      </w:r>
      <w:r w:rsidR="0056364E" w:rsidRPr="00CB4E1F">
        <w:rPr>
          <w:rFonts w:asciiTheme="minorBidi" w:hAnsiTheme="minorBidi" w:cs="B Lotus" w:hint="cs"/>
          <w:color w:val="000000"/>
          <w:sz w:val="28"/>
          <w:szCs w:val="28"/>
          <w:rtl/>
          <w:lang w:bidi="fa-IR"/>
        </w:rPr>
        <w:t>شود: طاعت عبارت است از موافقت با ا</w:t>
      </w:r>
      <w:r w:rsidR="00A025BF" w:rsidRPr="00CB4E1F">
        <w:rPr>
          <w:rFonts w:asciiTheme="minorBidi" w:hAnsiTheme="minorBidi" w:cs="B Lotus" w:hint="cs"/>
          <w:color w:val="000000"/>
          <w:sz w:val="28"/>
          <w:szCs w:val="28"/>
          <w:rtl/>
          <w:lang w:bidi="fa-IR"/>
        </w:rPr>
        <w:t>وا</w:t>
      </w:r>
      <w:r w:rsidR="0056364E" w:rsidRPr="00CB4E1F">
        <w:rPr>
          <w:rFonts w:asciiTheme="minorBidi" w:hAnsiTheme="minorBidi" w:cs="B Lotus" w:hint="cs"/>
          <w:color w:val="000000"/>
          <w:sz w:val="28"/>
          <w:szCs w:val="28"/>
          <w:rtl/>
          <w:lang w:bidi="fa-IR"/>
        </w:rPr>
        <w:t>مر و اجرا کردن آن بر</w:t>
      </w:r>
      <w:r w:rsidR="000D22DF">
        <w:rPr>
          <w:rFonts w:asciiTheme="minorBidi" w:hAnsiTheme="minorBidi" w:cs="B Lotus" w:hint="cs"/>
          <w:color w:val="000000"/>
          <w:sz w:val="28"/>
          <w:szCs w:val="28"/>
          <w:rtl/>
          <w:lang w:bidi="fa-IR"/>
        </w:rPr>
        <w:t xml:space="preserve"> </w:t>
      </w:r>
      <w:r w:rsidR="0056364E" w:rsidRPr="00CB4E1F">
        <w:rPr>
          <w:rFonts w:asciiTheme="minorBidi" w:hAnsiTheme="minorBidi" w:cs="B Lotus" w:hint="cs"/>
          <w:color w:val="000000"/>
          <w:sz w:val="28"/>
          <w:szCs w:val="28"/>
          <w:rtl/>
          <w:lang w:bidi="fa-IR"/>
        </w:rPr>
        <w:t>وجهی که بدان امر شده است. از این</w:t>
      </w:r>
      <w:r w:rsidR="000D22DF">
        <w:rPr>
          <w:rFonts w:asciiTheme="minorBidi" w:hAnsiTheme="minorBidi" w:cs="B Lotus"/>
          <w:color w:val="000000"/>
          <w:sz w:val="28"/>
          <w:szCs w:val="28"/>
          <w:rtl/>
          <w:lang w:bidi="fa-IR"/>
        </w:rPr>
        <w:softHyphen/>
      </w:r>
      <w:r w:rsidR="0056364E" w:rsidRPr="00CB4E1F">
        <w:rPr>
          <w:rFonts w:asciiTheme="minorBidi" w:hAnsiTheme="minorBidi" w:cs="B Lotus" w:hint="cs"/>
          <w:color w:val="000000"/>
          <w:sz w:val="28"/>
          <w:szCs w:val="28"/>
          <w:rtl/>
          <w:lang w:bidi="fa-IR"/>
        </w:rPr>
        <w:t>رو امر الله و رسولش</w:t>
      </w:r>
      <w:r w:rsidR="001C0542" w:rsidRPr="001C0542">
        <w:rPr>
          <w:rFonts w:ascii="AGA Arabesque" w:hAnsi="AGA Arabesque" w:cs="CTraditional Arabic" w:hint="cs"/>
          <w:sz w:val="28"/>
          <w:szCs w:val="28"/>
          <w:lang w:bidi="fa-IR"/>
        </w:rPr>
        <w:t></w:t>
      </w:r>
      <w:r w:rsidR="0056364E" w:rsidRPr="00CB4E1F">
        <w:rPr>
          <w:rFonts w:asciiTheme="minorBidi" w:hAnsiTheme="minorBidi" w:cs="B Lotus" w:hint="cs"/>
          <w:color w:val="000000"/>
          <w:sz w:val="28"/>
          <w:szCs w:val="28"/>
          <w:rtl/>
          <w:lang w:bidi="fa-IR"/>
        </w:rPr>
        <w:t xml:space="preserve"> در مورد کسی که نماز را عمدا </w:t>
      </w:r>
      <w:r w:rsidR="0056364E" w:rsidRPr="00CB4E1F">
        <w:rPr>
          <w:rFonts w:asciiTheme="minorBidi" w:hAnsiTheme="minorBidi" w:cs="B Lotus" w:hint="cs"/>
          <w:color w:val="000000"/>
          <w:sz w:val="28"/>
          <w:szCs w:val="28"/>
          <w:rtl/>
          <w:lang w:bidi="fa-IR"/>
        </w:rPr>
        <w:lastRenderedPageBreak/>
        <w:t>ترک کرده و</w:t>
      </w:r>
      <w:r w:rsidR="000D22DF">
        <w:rPr>
          <w:rFonts w:asciiTheme="minorBidi" w:hAnsiTheme="minorBidi" w:cs="B Lotus" w:hint="cs"/>
          <w:color w:val="000000"/>
          <w:sz w:val="28"/>
          <w:szCs w:val="28"/>
          <w:rtl/>
          <w:lang w:bidi="fa-IR"/>
        </w:rPr>
        <w:t xml:space="preserve"> آن</w:t>
      </w:r>
      <w:r w:rsidR="000D22DF">
        <w:rPr>
          <w:rFonts w:asciiTheme="minorBidi" w:hAnsiTheme="minorBidi" w:cs="B Lotus"/>
          <w:color w:val="000000"/>
          <w:sz w:val="28"/>
          <w:szCs w:val="28"/>
          <w:rtl/>
          <w:lang w:bidi="fa-IR"/>
        </w:rPr>
        <w:softHyphen/>
      </w:r>
      <w:r w:rsidR="00A623E8" w:rsidRPr="00CB4E1F">
        <w:rPr>
          <w:rFonts w:asciiTheme="minorBidi" w:hAnsiTheme="minorBidi" w:cs="B Lotus" w:hint="cs"/>
          <w:color w:val="000000"/>
          <w:sz w:val="28"/>
          <w:szCs w:val="28"/>
          <w:rtl/>
          <w:lang w:bidi="fa-IR"/>
        </w:rPr>
        <w:t xml:space="preserve">را </w:t>
      </w:r>
      <w:r w:rsidR="0056364E" w:rsidRPr="00CB4E1F">
        <w:rPr>
          <w:rFonts w:asciiTheme="minorBidi" w:hAnsiTheme="minorBidi" w:cs="B Lotus" w:hint="cs"/>
          <w:color w:val="000000"/>
          <w:sz w:val="28"/>
          <w:szCs w:val="28"/>
          <w:rtl/>
          <w:lang w:bidi="fa-IR"/>
        </w:rPr>
        <w:t>پس از خروج وقتش انجام</w:t>
      </w:r>
      <w:r w:rsidR="00EE6E51" w:rsidRPr="00CB4E1F">
        <w:rPr>
          <w:rFonts w:asciiTheme="minorBidi" w:hAnsiTheme="minorBidi" w:cs="B Lotus" w:hint="cs"/>
          <w:color w:val="000000"/>
          <w:sz w:val="28"/>
          <w:szCs w:val="28"/>
          <w:rtl/>
          <w:lang w:bidi="fa-IR"/>
        </w:rPr>
        <w:t xml:space="preserve"> می‌</w:t>
      </w:r>
      <w:r w:rsidR="000D22DF">
        <w:rPr>
          <w:rFonts w:asciiTheme="minorBidi" w:hAnsiTheme="minorBidi" w:cs="B Lotus" w:hint="cs"/>
          <w:color w:val="000000"/>
          <w:sz w:val="28"/>
          <w:szCs w:val="28"/>
          <w:rtl/>
          <w:lang w:bidi="fa-IR"/>
        </w:rPr>
        <w:t>دهد</w:t>
      </w:r>
      <w:r w:rsidR="0056364E" w:rsidRPr="00CB4E1F">
        <w:rPr>
          <w:rFonts w:asciiTheme="minorBidi" w:hAnsiTheme="minorBidi" w:cs="B Lotus" w:hint="cs"/>
          <w:color w:val="000000"/>
          <w:sz w:val="28"/>
          <w:szCs w:val="28"/>
          <w:rtl/>
          <w:lang w:bidi="fa-IR"/>
        </w:rPr>
        <w:t xml:space="preserve"> و با این</w:t>
      </w:r>
      <w:r w:rsidR="000D22DF">
        <w:rPr>
          <w:rFonts w:asciiTheme="minorBidi" w:hAnsiTheme="minorBidi" w:cs="B Lotus"/>
          <w:color w:val="000000"/>
          <w:sz w:val="28"/>
          <w:szCs w:val="28"/>
          <w:rtl/>
          <w:lang w:bidi="fa-IR"/>
        </w:rPr>
        <w:softHyphen/>
      </w:r>
      <w:r w:rsidR="0056364E" w:rsidRPr="00CB4E1F">
        <w:rPr>
          <w:rFonts w:asciiTheme="minorBidi" w:hAnsiTheme="minorBidi" w:cs="B Lotus" w:hint="cs"/>
          <w:color w:val="000000"/>
          <w:sz w:val="28"/>
          <w:szCs w:val="28"/>
          <w:rtl/>
          <w:lang w:bidi="fa-IR"/>
        </w:rPr>
        <w:t>گونه عمل کردن مطیع الله متعال</w:t>
      </w:r>
      <w:r w:rsidR="00EE6E51" w:rsidRPr="00CB4E1F">
        <w:rPr>
          <w:rFonts w:asciiTheme="minorBidi" w:hAnsiTheme="minorBidi" w:cs="B Lotus" w:hint="cs"/>
          <w:color w:val="000000"/>
          <w:sz w:val="28"/>
          <w:szCs w:val="28"/>
          <w:rtl/>
          <w:lang w:bidi="fa-IR"/>
        </w:rPr>
        <w:t xml:space="preserve"> می‌</w:t>
      </w:r>
      <w:r w:rsidR="0056364E" w:rsidRPr="00CB4E1F">
        <w:rPr>
          <w:rFonts w:asciiTheme="minorBidi" w:hAnsiTheme="minorBidi" w:cs="B Lotus" w:hint="cs"/>
          <w:color w:val="000000"/>
          <w:sz w:val="28"/>
          <w:szCs w:val="28"/>
          <w:rtl/>
          <w:lang w:bidi="fa-IR"/>
        </w:rPr>
        <w:t>باشد، کجاست؟ که اگر امر الله و رسولش</w:t>
      </w:r>
      <w:r w:rsidR="001C0542" w:rsidRPr="001C0542">
        <w:rPr>
          <w:rFonts w:ascii="AGA Arabesque" w:hAnsi="AGA Arabesque" w:cs="CTraditional Arabic" w:hint="cs"/>
          <w:sz w:val="28"/>
          <w:szCs w:val="28"/>
          <w:lang w:bidi="fa-IR"/>
        </w:rPr>
        <w:t></w:t>
      </w:r>
      <w:r w:rsidR="0056364E" w:rsidRPr="00CB4E1F">
        <w:rPr>
          <w:rFonts w:asciiTheme="minorBidi" w:hAnsiTheme="minorBidi" w:cs="B Lotus" w:hint="cs"/>
          <w:color w:val="000000"/>
          <w:sz w:val="28"/>
          <w:szCs w:val="28"/>
          <w:rtl/>
          <w:lang w:bidi="fa-IR"/>
        </w:rPr>
        <w:t xml:space="preserve"> در این مورد </w:t>
      </w:r>
      <w:r w:rsidR="0076400E" w:rsidRPr="00CB4E1F">
        <w:rPr>
          <w:rFonts w:asciiTheme="minorBidi" w:hAnsiTheme="minorBidi" w:cs="B Lotus" w:hint="cs"/>
          <w:color w:val="000000"/>
          <w:sz w:val="28"/>
          <w:szCs w:val="28"/>
          <w:rtl/>
          <w:lang w:bidi="fa-IR"/>
        </w:rPr>
        <w:t>ثابت باشد، فیصله کننده</w:t>
      </w:r>
      <w:r w:rsidR="00EE6E51" w:rsidRPr="00CB4E1F">
        <w:rPr>
          <w:rFonts w:asciiTheme="minorBidi" w:hAnsiTheme="minorBidi" w:cs="B Lotus" w:hint="cs"/>
          <w:color w:val="000000"/>
          <w:sz w:val="28"/>
          <w:szCs w:val="28"/>
          <w:rtl/>
          <w:lang w:bidi="fa-IR"/>
        </w:rPr>
        <w:t xml:space="preserve">‌ی </w:t>
      </w:r>
      <w:r w:rsidR="0076400E" w:rsidRPr="00CB4E1F">
        <w:rPr>
          <w:rFonts w:asciiTheme="minorBidi" w:hAnsiTheme="minorBidi" w:cs="B Lotus" w:hint="cs"/>
          <w:color w:val="000000"/>
          <w:sz w:val="28"/>
          <w:szCs w:val="28"/>
          <w:rtl/>
          <w:lang w:bidi="fa-IR"/>
        </w:rPr>
        <w:t>نزاع در این مساله</w:t>
      </w:r>
      <w:r w:rsidR="00EE6E51" w:rsidRPr="00CB4E1F">
        <w:rPr>
          <w:rFonts w:asciiTheme="minorBidi" w:hAnsiTheme="minorBidi" w:cs="B Lotus" w:hint="cs"/>
          <w:color w:val="000000"/>
          <w:sz w:val="28"/>
          <w:szCs w:val="28"/>
          <w:rtl/>
          <w:lang w:bidi="fa-IR"/>
        </w:rPr>
        <w:t xml:space="preserve"> می‌</w:t>
      </w:r>
      <w:r w:rsidR="0076400E" w:rsidRPr="00CB4E1F">
        <w:rPr>
          <w:rFonts w:asciiTheme="minorBidi" w:hAnsiTheme="minorBidi" w:cs="B Lotus" w:hint="cs"/>
          <w:color w:val="000000"/>
          <w:sz w:val="28"/>
          <w:szCs w:val="28"/>
          <w:rtl/>
          <w:lang w:bidi="fa-IR"/>
        </w:rPr>
        <w:t>باشد</w:t>
      </w:r>
      <w:r w:rsidR="00BD1C90">
        <w:rPr>
          <w:rFonts w:ascii="Arial" w:hAnsi="Arial" w:cs="B Lotus" w:hint="cs"/>
          <w:sz w:val="28"/>
          <w:szCs w:val="28"/>
          <w:vertAlign w:val="superscript"/>
          <w:rtl/>
          <w:lang w:bidi="fa-IR"/>
        </w:rPr>
        <w:t>(</w:t>
      </w:r>
      <w:r w:rsidR="00B1295B" w:rsidRPr="00A10D82">
        <w:rPr>
          <w:rStyle w:val="FootnoteReference"/>
          <w:rFonts w:ascii="Arial" w:hAnsi="Arial" w:cs="B Lotus"/>
          <w:sz w:val="28"/>
          <w:szCs w:val="28"/>
          <w:rtl/>
          <w:lang w:bidi="fa-IR"/>
        </w:rPr>
        <w:footnoteReference w:id="225"/>
      </w:r>
      <w:r w:rsidR="00B1295B" w:rsidRPr="00A10D82">
        <w:rPr>
          <w:rFonts w:ascii="Arial" w:hAnsi="Arial" w:cs="B Lotus" w:hint="cs"/>
          <w:sz w:val="28"/>
          <w:szCs w:val="28"/>
          <w:vertAlign w:val="superscript"/>
          <w:rtl/>
          <w:lang w:bidi="fa-IR"/>
        </w:rPr>
        <w:t>)</w:t>
      </w:r>
      <w:r w:rsidR="0076400E" w:rsidRPr="00CB4E1F">
        <w:rPr>
          <w:rFonts w:asciiTheme="minorBidi" w:hAnsiTheme="minorBidi" w:cs="B Lotus" w:hint="cs"/>
          <w:color w:val="000000"/>
          <w:sz w:val="28"/>
          <w:szCs w:val="28"/>
          <w:rtl/>
          <w:lang w:bidi="fa-IR"/>
        </w:rPr>
        <w:t>.</w:t>
      </w:r>
    </w:p>
    <w:p w:rsidR="00D12808" w:rsidRPr="00CB4BD1" w:rsidRDefault="00433DB0" w:rsidP="000D22DF">
      <w:pPr>
        <w:pStyle w:val="ListParagraph"/>
        <w:widowControl w:val="0"/>
        <w:numPr>
          <w:ilvl w:val="0"/>
          <w:numId w:val="19"/>
        </w:numPr>
        <w:autoSpaceDE w:val="0"/>
        <w:autoSpaceDN w:val="0"/>
        <w:bidi/>
        <w:adjustRightInd w:val="0"/>
        <w:spacing w:after="0" w:line="240" w:lineRule="auto"/>
        <w:jc w:val="both"/>
        <w:rPr>
          <w:rFonts w:asciiTheme="minorBidi" w:hAnsiTheme="minorBidi" w:cs="B Lotus"/>
          <w:color w:val="000000"/>
          <w:sz w:val="28"/>
          <w:szCs w:val="28"/>
          <w:rtl/>
          <w:lang w:bidi="fa-IR"/>
        </w:rPr>
      </w:pPr>
      <w:r w:rsidRPr="00CB4BD1">
        <w:rPr>
          <w:rFonts w:asciiTheme="minorBidi" w:hAnsiTheme="minorBidi" w:cs="B Lotus" w:hint="cs"/>
          <w:color w:val="000000"/>
          <w:sz w:val="28"/>
          <w:szCs w:val="28"/>
          <w:rtl/>
          <w:lang w:bidi="fa-IR"/>
        </w:rPr>
        <w:t xml:space="preserve">همچنین </w:t>
      </w:r>
      <w:r w:rsidR="000D22DF">
        <w:rPr>
          <w:rFonts w:asciiTheme="minorBidi" w:hAnsiTheme="minorBidi" w:cs="B Lotus" w:hint="cs"/>
          <w:color w:val="000000"/>
          <w:sz w:val="28"/>
          <w:szCs w:val="28"/>
          <w:rtl/>
          <w:lang w:bidi="fa-IR"/>
        </w:rPr>
        <w:t xml:space="preserve">اگر عبادتی در </w:t>
      </w:r>
      <w:r w:rsidRPr="00CB4BD1">
        <w:rPr>
          <w:rFonts w:asciiTheme="minorBidi" w:hAnsiTheme="minorBidi" w:cs="B Lotus" w:hint="cs"/>
          <w:color w:val="000000"/>
          <w:sz w:val="28"/>
          <w:szCs w:val="28"/>
          <w:rtl/>
          <w:lang w:bidi="fa-IR"/>
        </w:rPr>
        <w:t xml:space="preserve">غیر از اوقاتی که برای </w:t>
      </w:r>
      <w:r w:rsidR="000D22DF">
        <w:rPr>
          <w:rFonts w:asciiTheme="minorBidi" w:hAnsiTheme="minorBidi" w:cs="B Lotus" w:hint="cs"/>
          <w:color w:val="000000"/>
          <w:sz w:val="28"/>
          <w:szCs w:val="28"/>
          <w:rtl/>
          <w:lang w:bidi="fa-IR"/>
        </w:rPr>
        <w:t>آن</w:t>
      </w:r>
      <w:r w:rsidRPr="00CB4BD1">
        <w:rPr>
          <w:rFonts w:asciiTheme="minorBidi" w:hAnsiTheme="minorBidi" w:cs="B Lotus" w:hint="cs"/>
          <w:color w:val="000000"/>
          <w:sz w:val="28"/>
          <w:szCs w:val="28"/>
          <w:rtl/>
          <w:lang w:bidi="fa-IR"/>
        </w:rPr>
        <w:t xml:space="preserve"> مشخص شده،</w:t>
      </w:r>
      <w:r w:rsidR="000D22DF">
        <w:rPr>
          <w:rFonts w:asciiTheme="minorBidi" w:hAnsiTheme="minorBidi" w:cs="B Lotus" w:hint="cs"/>
          <w:color w:val="000000"/>
          <w:sz w:val="28"/>
          <w:szCs w:val="28"/>
          <w:rtl/>
          <w:lang w:bidi="fa-IR"/>
        </w:rPr>
        <w:t xml:space="preserve"> انجام شود به </w:t>
      </w:r>
      <w:r w:rsidRPr="00CB4BD1">
        <w:rPr>
          <w:rFonts w:asciiTheme="minorBidi" w:hAnsiTheme="minorBidi" w:cs="B Lotus" w:hint="cs"/>
          <w:color w:val="000000"/>
          <w:sz w:val="28"/>
          <w:szCs w:val="28"/>
          <w:rtl/>
          <w:lang w:bidi="fa-IR"/>
        </w:rPr>
        <w:t>هیچ وجه قبول</w:t>
      </w:r>
      <w:r w:rsidR="00EE6E51" w:rsidRPr="00CB4BD1">
        <w:rPr>
          <w:rFonts w:asciiTheme="minorBidi" w:hAnsiTheme="minorBidi" w:cs="B Lotus" w:hint="cs"/>
          <w:color w:val="000000"/>
          <w:sz w:val="28"/>
          <w:szCs w:val="28"/>
          <w:rtl/>
          <w:lang w:bidi="fa-IR"/>
        </w:rPr>
        <w:t xml:space="preserve"> نمی‌</w:t>
      </w:r>
      <w:r w:rsidRPr="00CB4BD1">
        <w:rPr>
          <w:rFonts w:asciiTheme="minorBidi" w:hAnsiTheme="minorBidi" w:cs="B Lotus" w:hint="cs"/>
          <w:color w:val="000000"/>
          <w:sz w:val="28"/>
          <w:szCs w:val="28"/>
          <w:rtl/>
          <w:lang w:bidi="fa-IR"/>
        </w:rPr>
        <w:t>شود، همانطور که روزه در شب قبول</w:t>
      </w:r>
      <w:r w:rsidR="00EE6E51" w:rsidRPr="00CB4BD1">
        <w:rPr>
          <w:rFonts w:asciiTheme="minorBidi" w:hAnsiTheme="minorBidi" w:cs="B Lotus" w:hint="cs"/>
          <w:color w:val="000000"/>
          <w:sz w:val="28"/>
          <w:szCs w:val="28"/>
          <w:rtl/>
          <w:lang w:bidi="fa-IR"/>
        </w:rPr>
        <w:t xml:space="preserve"> نمی‌</w:t>
      </w:r>
      <w:r w:rsidR="000D22DF">
        <w:rPr>
          <w:rFonts w:asciiTheme="minorBidi" w:hAnsiTheme="minorBidi" w:cs="B Lotus" w:hint="cs"/>
          <w:color w:val="000000"/>
          <w:sz w:val="28"/>
          <w:szCs w:val="28"/>
          <w:rtl/>
          <w:lang w:bidi="fa-IR"/>
        </w:rPr>
        <w:t>شود</w:t>
      </w:r>
      <w:r w:rsidRPr="00CB4BD1">
        <w:rPr>
          <w:rFonts w:asciiTheme="minorBidi" w:hAnsiTheme="minorBidi" w:cs="B Lotus" w:hint="cs"/>
          <w:color w:val="000000"/>
          <w:sz w:val="28"/>
          <w:szCs w:val="28"/>
          <w:rtl/>
          <w:lang w:bidi="fa-IR"/>
        </w:rPr>
        <w:t xml:space="preserve"> و حج در غیر از</w:t>
      </w:r>
      <w:r w:rsidR="00AC7716" w:rsidRPr="00CB4BD1">
        <w:rPr>
          <w:rFonts w:asciiTheme="minorBidi" w:hAnsiTheme="minorBidi" w:cs="B Lotus" w:hint="cs"/>
          <w:color w:val="000000"/>
          <w:sz w:val="28"/>
          <w:szCs w:val="28"/>
          <w:rtl/>
          <w:lang w:bidi="fa-IR"/>
        </w:rPr>
        <w:t xml:space="preserve"> ماه‌ها</w:t>
      </w:r>
      <w:r w:rsidRPr="00CB4BD1">
        <w:rPr>
          <w:rFonts w:asciiTheme="minorBidi" w:hAnsiTheme="minorBidi" w:cs="B Lotus" w:hint="cs"/>
          <w:color w:val="000000"/>
          <w:sz w:val="28"/>
          <w:szCs w:val="28"/>
          <w:rtl/>
          <w:lang w:bidi="fa-IR"/>
        </w:rPr>
        <w:t>ی آن قبول</w:t>
      </w:r>
      <w:r w:rsidR="00EE6E51" w:rsidRPr="00CB4BD1">
        <w:rPr>
          <w:rFonts w:asciiTheme="minorBidi" w:hAnsiTheme="minorBidi" w:cs="B Lotus" w:hint="cs"/>
          <w:color w:val="000000"/>
          <w:sz w:val="28"/>
          <w:szCs w:val="28"/>
          <w:rtl/>
          <w:lang w:bidi="fa-IR"/>
        </w:rPr>
        <w:t xml:space="preserve"> نمی‌</w:t>
      </w:r>
      <w:r w:rsidRPr="00CB4BD1">
        <w:rPr>
          <w:rFonts w:asciiTheme="minorBidi" w:hAnsiTheme="minorBidi" w:cs="B Lotus" w:hint="cs"/>
          <w:color w:val="000000"/>
          <w:sz w:val="28"/>
          <w:szCs w:val="28"/>
          <w:rtl/>
          <w:lang w:bidi="fa-IR"/>
        </w:rPr>
        <w:t>شود و در غیر از وقت جمعه، نماز جمعه قبول</w:t>
      </w:r>
      <w:r w:rsidR="00EE6E51" w:rsidRPr="00CB4BD1">
        <w:rPr>
          <w:rFonts w:asciiTheme="minorBidi" w:hAnsiTheme="minorBidi" w:cs="B Lotus" w:hint="cs"/>
          <w:color w:val="000000"/>
          <w:sz w:val="28"/>
          <w:szCs w:val="28"/>
          <w:rtl/>
          <w:lang w:bidi="fa-IR"/>
        </w:rPr>
        <w:t xml:space="preserve"> نمی‌</w:t>
      </w:r>
      <w:r w:rsidRPr="00CB4BD1">
        <w:rPr>
          <w:rFonts w:asciiTheme="minorBidi" w:hAnsiTheme="minorBidi" w:cs="B Lotus" w:hint="cs"/>
          <w:color w:val="000000"/>
          <w:sz w:val="28"/>
          <w:szCs w:val="28"/>
          <w:rtl/>
          <w:lang w:bidi="fa-IR"/>
        </w:rPr>
        <w:t>گردد. از</w:t>
      </w:r>
      <w:r w:rsidR="000D22DF">
        <w:rPr>
          <w:rFonts w:asciiTheme="minorBidi" w:hAnsiTheme="minorBidi" w:cs="B Lotus" w:hint="cs"/>
          <w:color w:val="000000"/>
          <w:sz w:val="28"/>
          <w:szCs w:val="28"/>
          <w:rtl/>
          <w:lang w:bidi="fa-IR"/>
        </w:rPr>
        <w:t xml:space="preserve"> </w:t>
      </w:r>
      <w:r w:rsidRPr="00CB4BD1">
        <w:rPr>
          <w:rFonts w:asciiTheme="minorBidi" w:hAnsiTheme="minorBidi" w:cs="B Lotus" w:hint="cs"/>
          <w:color w:val="000000"/>
          <w:sz w:val="28"/>
          <w:szCs w:val="28"/>
          <w:rtl/>
          <w:lang w:bidi="fa-IR"/>
        </w:rPr>
        <w:t>این</w:t>
      </w:r>
      <w:r w:rsidR="000D22DF">
        <w:rPr>
          <w:rFonts w:asciiTheme="minorBidi" w:hAnsiTheme="minorBidi" w:cs="B Lotus"/>
          <w:color w:val="000000"/>
          <w:sz w:val="28"/>
          <w:szCs w:val="28"/>
          <w:rtl/>
          <w:lang w:bidi="fa-IR"/>
        </w:rPr>
        <w:softHyphen/>
      </w:r>
      <w:r w:rsidRPr="00CB4BD1">
        <w:rPr>
          <w:rFonts w:asciiTheme="minorBidi" w:hAnsiTheme="minorBidi" w:cs="B Lotus" w:hint="cs"/>
          <w:color w:val="000000"/>
          <w:sz w:val="28"/>
          <w:szCs w:val="28"/>
          <w:rtl/>
          <w:lang w:bidi="fa-IR"/>
        </w:rPr>
        <w:t>رو چه فرقی بین کسی است که</w:t>
      </w:r>
      <w:r w:rsidR="00EE6E51" w:rsidRPr="00CB4BD1">
        <w:rPr>
          <w:rFonts w:asciiTheme="minorBidi" w:hAnsiTheme="minorBidi" w:cs="B Lotus" w:hint="cs"/>
          <w:color w:val="000000"/>
          <w:sz w:val="28"/>
          <w:szCs w:val="28"/>
          <w:rtl/>
          <w:lang w:bidi="fa-IR"/>
        </w:rPr>
        <w:t xml:space="preserve"> می‌</w:t>
      </w:r>
      <w:r w:rsidRPr="00CB4BD1">
        <w:rPr>
          <w:rFonts w:asciiTheme="minorBidi" w:hAnsiTheme="minorBidi" w:cs="B Lotus" w:hint="cs"/>
          <w:color w:val="000000"/>
          <w:sz w:val="28"/>
          <w:szCs w:val="28"/>
          <w:rtl/>
          <w:lang w:bidi="fa-IR"/>
        </w:rPr>
        <w:t>گوید: من روز را افطار</w:t>
      </w:r>
      <w:r w:rsidR="00EE6E51" w:rsidRPr="00CB4BD1">
        <w:rPr>
          <w:rFonts w:asciiTheme="minorBidi" w:hAnsiTheme="minorBidi" w:cs="B Lotus" w:hint="cs"/>
          <w:color w:val="000000"/>
          <w:sz w:val="28"/>
          <w:szCs w:val="28"/>
          <w:rtl/>
          <w:lang w:bidi="fa-IR"/>
        </w:rPr>
        <w:t xml:space="preserve"> می‌</w:t>
      </w:r>
      <w:r w:rsidRPr="00CB4BD1">
        <w:rPr>
          <w:rFonts w:asciiTheme="minorBidi" w:hAnsiTheme="minorBidi" w:cs="B Lotus" w:hint="cs"/>
          <w:color w:val="000000"/>
          <w:sz w:val="28"/>
          <w:szCs w:val="28"/>
          <w:rtl/>
          <w:lang w:bidi="fa-IR"/>
        </w:rPr>
        <w:t>کنم و در شب روزه</w:t>
      </w:r>
      <w:r w:rsidR="00EE6E51" w:rsidRPr="00CB4BD1">
        <w:rPr>
          <w:rFonts w:asciiTheme="minorBidi" w:hAnsiTheme="minorBidi" w:cs="B Lotus" w:hint="cs"/>
          <w:color w:val="000000"/>
          <w:sz w:val="28"/>
          <w:szCs w:val="28"/>
          <w:rtl/>
          <w:lang w:bidi="fa-IR"/>
        </w:rPr>
        <w:t xml:space="preserve"> می‌</w:t>
      </w:r>
      <w:r w:rsidRPr="00CB4BD1">
        <w:rPr>
          <w:rFonts w:asciiTheme="minorBidi" w:hAnsiTheme="minorBidi" w:cs="B Lotus" w:hint="cs"/>
          <w:color w:val="000000"/>
          <w:sz w:val="28"/>
          <w:szCs w:val="28"/>
          <w:rtl/>
          <w:lang w:bidi="fa-IR"/>
        </w:rPr>
        <w:t>گیرم، یا اینکه بگوید: در گرمای شدید، رمضان را افطار کرده و به جای آن ماهی در بهار را روزه</w:t>
      </w:r>
      <w:r w:rsidR="00EE6E51" w:rsidRPr="00CB4BD1">
        <w:rPr>
          <w:rFonts w:asciiTheme="minorBidi" w:hAnsiTheme="minorBidi" w:cs="B Lotus" w:hint="cs"/>
          <w:color w:val="000000"/>
          <w:sz w:val="28"/>
          <w:szCs w:val="28"/>
          <w:rtl/>
          <w:lang w:bidi="fa-IR"/>
        </w:rPr>
        <w:t xml:space="preserve"> می‌</w:t>
      </w:r>
      <w:r w:rsidRPr="00CB4BD1">
        <w:rPr>
          <w:rFonts w:asciiTheme="minorBidi" w:hAnsiTheme="minorBidi" w:cs="B Lotus" w:hint="cs"/>
          <w:color w:val="000000"/>
          <w:sz w:val="28"/>
          <w:szCs w:val="28"/>
          <w:rtl/>
          <w:lang w:bidi="fa-IR"/>
        </w:rPr>
        <w:t>گیرم، یا اینکه بگوید: حج را از ماه مخصوص آن تا محرم به تاخیر</w:t>
      </w:r>
      <w:r w:rsidR="00EE6E51" w:rsidRPr="00CB4BD1">
        <w:rPr>
          <w:rFonts w:asciiTheme="minorBidi" w:hAnsiTheme="minorBidi" w:cs="B Lotus" w:hint="cs"/>
          <w:color w:val="000000"/>
          <w:sz w:val="28"/>
          <w:szCs w:val="28"/>
          <w:rtl/>
          <w:lang w:bidi="fa-IR"/>
        </w:rPr>
        <w:t xml:space="preserve"> می‌</w:t>
      </w:r>
      <w:r w:rsidRPr="00CB4BD1">
        <w:rPr>
          <w:rFonts w:asciiTheme="minorBidi" w:hAnsiTheme="minorBidi" w:cs="B Lotus" w:hint="cs"/>
          <w:color w:val="000000"/>
          <w:sz w:val="28"/>
          <w:szCs w:val="28"/>
          <w:rtl/>
          <w:lang w:bidi="fa-IR"/>
        </w:rPr>
        <w:t>اندازم، یا بگوید: نماز جمعه را</w:t>
      </w:r>
      <w:r w:rsidR="000D22DF">
        <w:rPr>
          <w:rFonts w:asciiTheme="minorBidi" w:hAnsiTheme="minorBidi" w:cs="B Lotus" w:hint="cs"/>
          <w:color w:val="000000"/>
          <w:sz w:val="28"/>
          <w:szCs w:val="28"/>
          <w:rtl/>
          <w:lang w:bidi="fa-IR"/>
        </w:rPr>
        <w:t xml:space="preserve"> </w:t>
      </w:r>
      <w:r w:rsidRPr="00CB4BD1">
        <w:rPr>
          <w:rFonts w:asciiTheme="minorBidi" w:hAnsiTheme="minorBidi" w:cs="B Lotus" w:hint="cs"/>
          <w:color w:val="000000"/>
          <w:sz w:val="28"/>
          <w:szCs w:val="28"/>
          <w:rtl/>
          <w:lang w:bidi="fa-IR"/>
        </w:rPr>
        <w:t>پس از نماز عشاء</w:t>
      </w:r>
      <w:r w:rsidR="00EE6E51" w:rsidRPr="00CB4BD1">
        <w:rPr>
          <w:rFonts w:asciiTheme="minorBidi" w:hAnsiTheme="minorBidi" w:cs="B Lotus" w:hint="cs"/>
          <w:color w:val="000000"/>
          <w:sz w:val="28"/>
          <w:szCs w:val="28"/>
          <w:rtl/>
          <w:lang w:bidi="fa-IR"/>
        </w:rPr>
        <w:t xml:space="preserve"> می‌</w:t>
      </w:r>
      <w:r w:rsidRPr="00CB4BD1">
        <w:rPr>
          <w:rFonts w:asciiTheme="minorBidi" w:hAnsiTheme="minorBidi" w:cs="B Lotus" w:hint="cs"/>
          <w:color w:val="000000"/>
          <w:sz w:val="28"/>
          <w:szCs w:val="28"/>
          <w:rtl/>
          <w:lang w:bidi="fa-IR"/>
        </w:rPr>
        <w:t>خوانم، یا اینکه بگوید: نماز عیدین را در</w:t>
      </w:r>
      <w:r w:rsidR="000D22DF">
        <w:rPr>
          <w:rFonts w:asciiTheme="minorBidi" w:hAnsiTheme="minorBidi" w:cs="B Lotus" w:hint="cs"/>
          <w:color w:val="000000"/>
          <w:sz w:val="28"/>
          <w:szCs w:val="28"/>
          <w:rtl/>
          <w:lang w:bidi="fa-IR"/>
        </w:rPr>
        <w:t xml:space="preserve"> </w:t>
      </w:r>
      <w:r w:rsidRPr="00CB4BD1">
        <w:rPr>
          <w:rFonts w:asciiTheme="minorBidi" w:hAnsiTheme="minorBidi" w:cs="B Lotus" w:hint="cs"/>
          <w:color w:val="000000"/>
          <w:sz w:val="28"/>
          <w:szCs w:val="28"/>
          <w:rtl/>
          <w:lang w:bidi="fa-IR"/>
        </w:rPr>
        <w:t>وسط ماه</w:t>
      </w:r>
      <w:r w:rsidR="00EE6E51" w:rsidRPr="00CB4BD1">
        <w:rPr>
          <w:rFonts w:asciiTheme="minorBidi" w:hAnsiTheme="minorBidi" w:cs="B Lotus" w:hint="cs"/>
          <w:color w:val="000000"/>
          <w:sz w:val="28"/>
          <w:szCs w:val="28"/>
          <w:rtl/>
          <w:lang w:bidi="fa-IR"/>
        </w:rPr>
        <w:t xml:space="preserve"> می‌</w:t>
      </w:r>
      <w:r w:rsidRPr="00CB4BD1">
        <w:rPr>
          <w:rFonts w:asciiTheme="minorBidi" w:hAnsiTheme="minorBidi" w:cs="B Lotus" w:hint="cs"/>
          <w:color w:val="000000"/>
          <w:sz w:val="28"/>
          <w:szCs w:val="28"/>
          <w:rtl/>
          <w:lang w:bidi="fa-IR"/>
        </w:rPr>
        <w:t>خوانم و بین کسی که</w:t>
      </w:r>
      <w:r w:rsidR="00EE6E51" w:rsidRPr="00CB4BD1">
        <w:rPr>
          <w:rFonts w:asciiTheme="minorBidi" w:hAnsiTheme="minorBidi" w:cs="B Lotus" w:hint="cs"/>
          <w:color w:val="000000"/>
          <w:sz w:val="28"/>
          <w:szCs w:val="28"/>
          <w:rtl/>
          <w:lang w:bidi="fa-IR"/>
        </w:rPr>
        <w:t xml:space="preserve"> می‌</w:t>
      </w:r>
      <w:r w:rsidRPr="00CB4BD1">
        <w:rPr>
          <w:rFonts w:asciiTheme="minorBidi" w:hAnsiTheme="minorBidi" w:cs="B Lotus" w:hint="cs"/>
          <w:color w:val="000000"/>
          <w:sz w:val="28"/>
          <w:szCs w:val="28"/>
          <w:rtl/>
          <w:lang w:bidi="fa-IR"/>
        </w:rPr>
        <w:t>گوید: نماز روز</w:t>
      </w:r>
      <w:r w:rsidR="000D22DF">
        <w:rPr>
          <w:rFonts w:asciiTheme="minorBidi" w:hAnsiTheme="minorBidi" w:cs="B Lotus" w:hint="cs"/>
          <w:color w:val="000000"/>
          <w:sz w:val="28"/>
          <w:szCs w:val="28"/>
          <w:rtl/>
          <w:lang w:bidi="fa-IR"/>
        </w:rPr>
        <w:t xml:space="preserve"> </w:t>
      </w:r>
      <w:r w:rsidRPr="00CB4BD1">
        <w:rPr>
          <w:rFonts w:asciiTheme="minorBidi" w:hAnsiTheme="minorBidi" w:cs="B Lotus" w:hint="cs"/>
          <w:color w:val="000000"/>
          <w:sz w:val="28"/>
          <w:szCs w:val="28"/>
          <w:rtl/>
          <w:lang w:bidi="fa-IR"/>
        </w:rPr>
        <w:t xml:space="preserve">را تا شب و نماز شب </w:t>
      </w:r>
      <w:r w:rsidR="000D22DF">
        <w:rPr>
          <w:rFonts w:asciiTheme="minorBidi" w:hAnsiTheme="minorBidi" w:cs="B Lotus" w:hint="cs"/>
          <w:color w:val="000000"/>
          <w:sz w:val="28"/>
          <w:szCs w:val="28"/>
          <w:rtl/>
          <w:lang w:bidi="fa-IR"/>
        </w:rPr>
        <w:t xml:space="preserve">را </w:t>
      </w:r>
      <w:r w:rsidRPr="00CB4BD1">
        <w:rPr>
          <w:rFonts w:asciiTheme="minorBidi" w:hAnsiTheme="minorBidi" w:cs="B Lotus" w:hint="cs"/>
          <w:color w:val="000000"/>
          <w:sz w:val="28"/>
          <w:szCs w:val="28"/>
          <w:rtl/>
          <w:lang w:bidi="fa-IR"/>
        </w:rPr>
        <w:t>تا روز به تاخیر</w:t>
      </w:r>
      <w:r w:rsidR="000D22DF">
        <w:rPr>
          <w:rFonts w:asciiTheme="minorBidi" w:hAnsiTheme="minorBidi" w:cs="B Lotus" w:hint="cs"/>
          <w:color w:val="000000"/>
          <w:sz w:val="28"/>
          <w:szCs w:val="28"/>
          <w:rtl/>
          <w:lang w:bidi="fa-IR"/>
        </w:rPr>
        <w:t xml:space="preserve"> می</w:t>
      </w:r>
      <w:r w:rsidR="000D22DF">
        <w:rPr>
          <w:rFonts w:asciiTheme="minorBidi" w:hAnsiTheme="minorBidi" w:cs="B Lotus"/>
          <w:color w:val="000000"/>
          <w:sz w:val="28"/>
          <w:szCs w:val="28"/>
          <w:rtl/>
          <w:lang w:bidi="fa-IR"/>
        </w:rPr>
        <w:softHyphen/>
      </w:r>
      <w:r w:rsidRPr="00CB4BD1">
        <w:rPr>
          <w:rFonts w:asciiTheme="minorBidi" w:hAnsiTheme="minorBidi" w:cs="B Lotus" w:hint="cs"/>
          <w:color w:val="000000"/>
          <w:sz w:val="28"/>
          <w:szCs w:val="28"/>
          <w:rtl/>
          <w:lang w:bidi="fa-IR"/>
        </w:rPr>
        <w:t>اندازم</w:t>
      </w:r>
      <w:r w:rsidR="00D12808" w:rsidRPr="00CB4BD1">
        <w:rPr>
          <w:rFonts w:asciiTheme="minorBidi" w:hAnsiTheme="minorBidi" w:cs="B Lotus" w:hint="cs"/>
          <w:color w:val="000000"/>
          <w:sz w:val="28"/>
          <w:szCs w:val="28"/>
          <w:rtl/>
          <w:lang w:bidi="fa-IR"/>
        </w:rPr>
        <w:t>،</w:t>
      </w:r>
      <w:r w:rsidR="00EE6E51" w:rsidRPr="00CB4BD1">
        <w:rPr>
          <w:rFonts w:asciiTheme="minorBidi" w:hAnsiTheme="minorBidi" w:cs="B Lotus" w:hint="cs"/>
          <w:color w:val="000000"/>
          <w:sz w:val="28"/>
          <w:szCs w:val="28"/>
          <w:rtl/>
          <w:lang w:bidi="fa-IR"/>
        </w:rPr>
        <w:t xml:space="preserve"> می‌</w:t>
      </w:r>
      <w:r w:rsidR="00D12808" w:rsidRPr="00CB4BD1">
        <w:rPr>
          <w:rFonts w:asciiTheme="minorBidi" w:hAnsiTheme="minorBidi" w:cs="B Lotus" w:hint="cs"/>
          <w:color w:val="000000"/>
          <w:sz w:val="28"/>
          <w:szCs w:val="28"/>
          <w:rtl/>
          <w:lang w:bidi="fa-IR"/>
        </w:rPr>
        <w:t xml:space="preserve">باشد؟ آیا ممکن است، کسی بین این دو تفاوت قائل شود؟ </w:t>
      </w:r>
    </w:p>
    <w:p w:rsidR="005F3E2F" w:rsidRPr="00CB4BD1" w:rsidRDefault="00D12808" w:rsidP="000D22DF">
      <w:pPr>
        <w:pStyle w:val="ListParagraph"/>
        <w:widowControl w:val="0"/>
        <w:numPr>
          <w:ilvl w:val="0"/>
          <w:numId w:val="19"/>
        </w:numPr>
        <w:autoSpaceDE w:val="0"/>
        <w:autoSpaceDN w:val="0"/>
        <w:bidi/>
        <w:adjustRightInd w:val="0"/>
        <w:spacing w:after="0" w:line="240" w:lineRule="auto"/>
        <w:jc w:val="both"/>
        <w:rPr>
          <w:rFonts w:asciiTheme="minorBidi" w:hAnsiTheme="minorBidi" w:cs="B Lotus"/>
          <w:color w:val="000000"/>
          <w:sz w:val="28"/>
          <w:szCs w:val="28"/>
          <w:rtl/>
          <w:lang w:bidi="fa-IR"/>
        </w:rPr>
      </w:pPr>
      <w:r w:rsidRPr="00CB4BD1">
        <w:rPr>
          <w:rFonts w:asciiTheme="minorBidi" w:hAnsiTheme="minorBidi" w:cs="B Lotus" w:hint="cs"/>
          <w:color w:val="000000"/>
          <w:sz w:val="28"/>
          <w:szCs w:val="28"/>
          <w:rtl/>
          <w:lang w:bidi="fa-IR"/>
        </w:rPr>
        <w:t>و گفته</w:t>
      </w:r>
      <w:r w:rsidR="00A623E8" w:rsidRPr="00CB4BD1">
        <w:rPr>
          <w:rFonts w:asciiTheme="minorBidi" w:hAnsiTheme="minorBidi" w:cs="B Lotus" w:hint="cs"/>
          <w:color w:val="000000"/>
          <w:sz w:val="28"/>
          <w:szCs w:val="28"/>
          <w:rtl/>
          <w:lang w:bidi="fa-IR"/>
        </w:rPr>
        <w:t>‌اند:</w:t>
      </w:r>
      <w:r w:rsidRPr="00CB4BD1">
        <w:rPr>
          <w:rFonts w:asciiTheme="minorBidi" w:hAnsiTheme="minorBidi" w:cs="B Lotus" w:hint="cs"/>
          <w:color w:val="000000"/>
          <w:sz w:val="28"/>
          <w:szCs w:val="28"/>
          <w:rtl/>
          <w:lang w:bidi="fa-IR"/>
        </w:rPr>
        <w:t xml:space="preserve"> براستی الله متعال برای عبادات، مکان، </w:t>
      </w:r>
      <w:r w:rsidR="00E55CE4" w:rsidRPr="00CB4BD1">
        <w:rPr>
          <w:rFonts w:asciiTheme="minorBidi" w:hAnsiTheme="minorBidi" w:cs="B Lotus" w:hint="cs"/>
          <w:color w:val="000000"/>
          <w:sz w:val="28"/>
          <w:szCs w:val="28"/>
          <w:rtl/>
          <w:lang w:bidi="fa-IR"/>
        </w:rPr>
        <w:t>زمان</w:t>
      </w:r>
      <w:r w:rsidRPr="00CB4BD1">
        <w:rPr>
          <w:rFonts w:asciiTheme="minorBidi" w:hAnsiTheme="minorBidi" w:cs="B Lotus" w:hint="cs"/>
          <w:color w:val="000000"/>
          <w:sz w:val="28"/>
          <w:szCs w:val="28"/>
          <w:rtl/>
          <w:lang w:bidi="fa-IR"/>
        </w:rPr>
        <w:t xml:space="preserve"> و صفاتی قرار داده است، بنابراین مکانی جایگزین مکانی </w:t>
      </w:r>
      <w:r w:rsidR="000D22DF">
        <w:rPr>
          <w:rFonts w:asciiTheme="minorBidi" w:hAnsiTheme="minorBidi" w:cs="B Lotus" w:hint="cs"/>
          <w:color w:val="000000"/>
          <w:sz w:val="28"/>
          <w:szCs w:val="28"/>
          <w:rtl/>
          <w:lang w:bidi="fa-IR"/>
        </w:rPr>
        <w:t>که الله متعال آن</w:t>
      </w:r>
      <w:r w:rsidR="000D22DF">
        <w:rPr>
          <w:rFonts w:asciiTheme="minorBidi" w:hAnsiTheme="minorBidi" w:cs="B Lotus"/>
          <w:color w:val="000000"/>
          <w:sz w:val="28"/>
          <w:szCs w:val="28"/>
          <w:rtl/>
          <w:lang w:bidi="fa-IR"/>
        </w:rPr>
        <w:softHyphen/>
      </w:r>
      <w:r w:rsidRPr="00CB4BD1">
        <w:rPr>
          <w:rFonts w:asciiTheme="minorBidi" w:hAnsiTheme="minorBidi" w:cs="B Lotus" w:hint="cs"/>
          <w:color w:val="000000"/>
          <w:sz w:val="28"/>
          <w:szCs w:val="28"/>
          <w:rtl/>
          <w:lang w:bidi="fa-IR"/>
        </w:rPr>
        <w:t xml:space="preserve">را </w:t>
      </w:r>
      <w:r w:rsidR="000D22DF">
        <w:rPr>
          <w:rFonts w:asciiTheme="minorBidi" w:hAnsiTheme="minorBidi" w:cs="B Lotus" w:hint="cs"/>
          <w:color w:val="000000"/>
          <w:sz w:val="28"/>
          <w:szCs w:val="28"/>
          <w:rtl/>
          <w:lang w:bidi="fa-IR"/>
        </w:rPr>
        <w:t>مکان</w:t>
      </w:r>
      <w:r w:rsidRPr="00CB4BD1">
        <w:rPr>
          <w:rFonts w:asciiTheme="minorBidi" w:hAnsiTheme="minorBidi" w:cs="B Lotus" w:hint="cs"/>
          <w:color w:val="000000"/>
          <w:sz w:val="28"/>
          <w:szCs w:val="28"/>
          <w:rtl/>
          <w:lang w:bidi="fa-IR"/>
        </w:rPr>
        <w:t xml:space="preserve"> مقرر برای آن عبادت قرار داده است،</w:t>
      </w:r>
      <w:r w:rsidR="00EE6E51" w:rsidRPr="00CB4BD1">
        <w:rPr>
          <w:rFonts w:asciiTheme="minorBidi" w:hAnsiTheme="minorBidi" w:cs="B Lotus" w:hint="cs"/>
          <w:color w:val="000000"/>
          <w:sz w:val="28"/>
          <w:szCs w:val="28"/>
          <w:rtl/>
          <w:lang w:bidi="fa-IR"/>
        </w:rPr>
        <w:t xml:space="preserve"> نمی‌</w:t>
      </w:r>
      <w:r w:rsidRPr="00CB4BD1">
        <w:rPr>
          <w:rFonts w:asciiTheme="minorBidi" w:hAnsiTheme="minorBidi" w:cs="B Lotus" w:hint="cs"/>
          <w:color w:val="000000"/>
          <w:sz w:val="28"/>
          <w:szCs w:val="28"/>
          <w:rtl/>
          <w:lang w:bidi="fa-IR"/>
        </w:rPr>
        <w:t>شود.</w:t>
      </w:r>
      <w:r w:rsidR="00E55CE4" w:rsidRPr="00CB4BD1">
        <w:rPr>
          <w:rFonts w:asciiTheme="minorBidi" w:hAnsiTheme="minorBidi" w:cs="B Lotus" w:hint="cs"/>
          <w:color w:val="000000"/>
          <w:sz w:val="28"/>
          <w:szCs w:val="28"/>
          <w:rtl/>
          <w:lang w:bidi="fa-IR"/>
        </w:rPr>
        <w:t xml:space="preserve"> مثلا مکان</w:t>
      </w:r>
      <w:r w:rsidR="00CC7B32">
        <w:rPr>
          <w:rFonts w:asciiTheme="minorBidi" w:hAnsiTheme="minorBidi" w:cs="B Lotus" w:hint="eastAsia"/>
          <w:color w:val="000000"/>
          <w:sz w:val="28"/>
          <w:szCs w:val="28"/>
          <w:rtl/>
          <w:lang w:bidi="fa-IR"/>
        </w:rPr>
        <w:t>‌</w:t>
      </w:r>
      <w:r w:rsidR="00E55CE4" w:rsidRPr="00CB4BD1">
        <w:rPr>
          <w:rFonts w:asciiTheme="minorBidi" w:hAnsiTheme="minorBidi" w:cs="B Lotus" w:hint="cs"/>
          <w:color w:val="000000"/>
          <w:sz w:val="28"/>
          <w:szCs w:val="28"/>
          <w:rtl/>
          <w:lang w:bidi="fa-IR"/>
        </w:rPr>
        <w:t>هایی که الله متعال در حج قرار داده است، همچون: عرفه، مزدلفه، منی، مکان</w:t>
      </w:r>
      <w:r w:rsidR="00CC7B32">
        <w:rPr>
          <w:rFonts w:asciiTheme="minorBidi" w:hAnsiTheme="minorBidi" w:cs="B Lotus" w:hint="eastAsia"/>
          <w:color w:val="000000"/>
          <w:sz w:val="28"/>
          <w:szCs w:val="28"/>
          <w:rtl/>
          <w:lang w:bidi="fa-IR"/>
        </w:rPr>
        <w:t>‌</w:t>
      </w:r>
      <w:r w:rsidR="00E55CE4" w:rsidRPr="00CB4BD1">
        <w:rPr>
          <w:rFonts w:asciiTheme="minorBidi" w:hAnsiTheme="minorBidi" w:cs="B Lotus" w:hint="cs"/>
          <w:color w:val="000000"/>
          <w:sz w:val="28"/>
          <w:szCs w:val="28"/>
          <w:rtl/>
          <w:lang w:bidi="fa-IR"/>
        </w:rPr>
        <w:t>های جمار و بیتوته، صفا و مروه،</w:t>
      </w:r>
      <w:r w:rsidR="00EE6E51" w:rsidRPr="00CB4BD1">
        <w:rPr>
          <w:rFonts w:asciiTheme="minorBidi" w:hAnsiTheme="minorBidi" w:cs="B Lotus" w:hint="cs"/>
          <w:color w:val="000000"/>
          <w:sz w:val="28"/>
          <w:szCs w:val="28"/>
          <w:rtl/>
          <w:lang w:bidi="fa-IR"/>
        </w:rPr>
        <w:t xml:space="preserve"> نمی‌</w:t>
      </w:r>
      <w:r w:rsidR="00E55CE4" w:rsidRPr="00CB4BD1">
        <w:rPr>
          <w:rFonts w:asciiTheme="minorBidi" w:hAnsiTheme="minorBidi" w:cs="B Lotus" w:hint="cs"/>
          <w:color w:val="000000"/>
          <w:sz w:val="28"/>
          <w:szCs w:val="28"/>
          <w:rtl/>
          <w:lang w:bidi="fa-IR"/>
        </w:rPr>
        <w:t>تواند جایگزین یکدیگر و یا مکانی دیگر جایگزین</w:t>
      </w:r>
      <w:r w:rsidR="00A623E8" w:rsidRPr="00CB4BD1">
        <w:rPr>
          <w:rFonts w:asciiTheme="minorBidi" w:hAnsiTheme="minorBidi" w:cs="B Lotus" w:hint="cs"/>
          <w:color w:val="000000"/>
          <w:sz w:val="28"/>
          <w:szCs w:val="28"/>
          <w:rtl/>
          <w:lang w:bidi="fa-IR"/>
        </w:rPr>
        <w:t xml:space="preserve"> آن‌ها </w:t>
      </w:r>
      <w:r w:rsidR="00E55CE4" w:rsidRPr="00CB4BD1">
        <w:rPr>
          <w:rFonts w:asciiTheme="minorBidi" w:hAnsiTheme="minorBidi" w:cs="B Lotus" w:hint="cs"/>
          <w:color w:val="000000"/>
          <w:sz w:val="28"/>
          <w:szCs w:val="28"/>
          <w:rtl/>
          <w:lang w:bidi="fa-IR"/>
        </w:rPr>
        <w:t>شود. و صفتی از صفات</w:t>
      </w:r>
      <w:r w:rsidR="000D22DF">
        <w:rPr>
          <w:rFonts w:asciiTheme="minorBidi" w:hAnsiTheme="minorBidi" w:cs="B Lotus" w:hint="cs"/>
          <w:color w:val="000000"/>
          <w:sz w:val="28"/>
          <w:szCs w:val="28"/>
          <w:rtl/>
          <w:lang w:bidi="fa-IR"/>
        </w:rPr>
        <w:t>ی</w:t>
      </w:r>
      <w:r w:rsidR="00E55CE4" w:rsidRPr="00CB4BD1">
        <w:rPr>
          <w:rFonts w:asciiTheme="minorBidi" w:hAnsiTheme="minorBidi" w:cs="B Lotus" w:hint="cs"/>
          <w:color w:val="000000"/>
          <w:sz w:val="28"/>
          <w:szCs w:val="28"/>
          <w:rtl/>
          <w:lang w:bidi="fa-IR"/>
        </w:rPr>
        <w:t xml:space="preserve"> که الله متعال</w:t>
      </w:r>
      <w:r w:rsidR="00A623E8" w:rsidRPr="00CB4BD1">
        <w:rPr>
          <w:rFonts w:asciiTheme="minorBidi" w:hAnsiTheme="minorBidi" w:cs="B Lotus" w:hint="cs"/>
          <w:color w:val="000000"/>
          <w:sz w:val="28"/>
          <w:szCs w:val="28"/>
          <w:rtl/>
          <w:lang w:bidi="fa-IR"/>
        </w:rPr>
        <w:t xml:space="preserve"> آن را </w:t>
      </w:r>
      <w:r w:rsidR="00E55CE4" w:rsidRPr="00CB4BD1">
        <w:rPr>
          <w:rFonts w:asciiTheme="minorBidi" w:hAnsiTheme="minorBidi" w:cs="B Lotus" w:hint="cs"/>
          <w:color w:val="000000"/>
          <w:sz w:val="28"/>
          <w:szCs w:val="28"/>
          <w:rtl/>
          <w:lang w:bidi="fa-IR"/>
        </w:rPr>
        <w:t>برای عبادتی واجب قرار داده، صفتی دیگر</w:t>
      </w:r>
      <w:r w:rsidR="00EE6E51" w:rsidRPr="00CB4BD1">
        <w:rPr>
          <w:rFonts w:asciiTheme="minorBidi" w:hAnsiTheme="minorBidi" w:cs="B Lotus" w:hint="cs"/>
          <w:color w:val="000000"/>
          <w:sz w:val="28"/>
          <w:szCs w:val="28"/>
          <w:rtl/>
          <w:lang w:bidi="fa-IR"/>
        </w:rPr>
        <w:t xml:space="preserve"> نمی‌</w:t>
      </w:r>
      <w:r w:rsidR="00E55CE4" w:rsidRPr="00CB4BD1">
        <w:rPr>
          <w:rFonts w:asciiTheme="minorBidi" w:hAnsiTheme="minorBidi" w:cs="B Lotus" w:hint="cs"/>
          <w:color w:val="000000"/>
          <w:sz w:val="28"/>
          <w:szCs w:val="28"/>
          <w:rtl/>
          <w:lang w:bidi="fa-IR"/>
        </w:rPr>
        <w:t xml:space="preserve">تواند جایگزین آن شود، با این وجود چگونه ممکن است زمانی </w:t>
      </w:r>
      <w:r w:rsidR="005F3E2F" w:rsidRPr="00CB4BD1">
        <w:rPr>
          <w:rFonts w:asciiTheme="minorBidi" w:hAnsiTheme="minorBidi" w:cs="B Lotus" w:hint="cs"/>
          <w:color w:val="000000"/>
          <w:sz w:val="28"/>
          <w:szCs w:val="28"/>
          <w:rtl/>
          <w:lang w:bidi="fa-IR"/>
        </w:rPr>
        <w:t xml:space="preserve">دیگر </w:t>
      </w:r>
      <w:r w:rsidR="00E55CE4" w:rsidRPr="00CB4BD1">
        <w:rPr>
          <w:rFonts w:asciiTheme="minorBidi" w:hAnsiTheme="minorBidi" w:cs="B Lotus" w:hint="cs"/>
          <w:color w:val="000000"/>
          <w:sz w:val="28"/>
          <w:szCs w:val="28"/>
          <w:rtl/>
          <w:lang w:bidi="fa-IR"/>
        </w:rPr>
        <w:t>جایگزین زمانی شود که الله متعال آن زمان را برای آن عبادت واجب قرار داده است</w:t>
      </w:r>
      <w:r w:rsidR="005F3E2F" w:rsidRPr="00CB4BD1">
        <w:rPr>
          <w:rFonts w:asciiTheme="minorBidi" w:hAnsiTheme="minorBidi" w:cs="B Lotus" w:hint="cs"/>
          <w:color w:val="000000"/>
          <w:sz w:val="28"/>
          <w:szCs w:val="28"/>
          <w:rtl/>
          <w:lang w:bidi="fa-IR"/>
        </w:rPr>
        <w:t>؟</w:t>
      </w:r>
    </w:p>
    <w:p w:rsidR="002D2F47" w:rsidRPr="00CB4BD1" w:rsidRDefault="005F3E2F" w:rsidP="000D22DF">
      <w:pPr>
        <w:pStyle w:val="ListParagraph"/>
        <w:widowControl w:val="0"/>
        <w:numPr>
          <w:ilvl w:val="0"/>
          <w:numId w:val="19"/>
        </w:numPr>
        <w:autoSpaceDE w:val="0"/>
        <w:autoSpaceDN w:val="0"/>
        <w:bidi/>
        <w:adjustRightInd w:val="0"/>
        <w:spacing w:after="0" w:line="240" w:lineRule="auto"/>
        <w:jc w:val="both"/>
        <w:rPr>
          <w:rFonts w:asciiTheme="minorBidi" w:hAnsiTheme="minorBidi" w:cs="B Lotus"/>
          <w:color w:val="000000"/>
          <w:sz w:val="28"/>
          <w:szCs w:val="28"/>
          <w:rtl/>
          <w:lang w:bidi="fa-IR"/>
        </w:rPr>
      </w:pPr>
      <w:r w:rsidRPr="00CB4BD1">
        <w:rPr>
          <w:rFonts w:asciiTheme="minorBidi" w:hAnsiTheme="minorBidi" w:cs="B Lotus" w:hint="cs"/>
          <w:color w:val="000000"/>
          <w:sz w:val="28"/>
          <w:szCs w:val="28"/>
          <w:rtl/>
          <w:lang w:bidi="fa-IR"/>
        </w:rPr>
        <w:lastRenderedPageBreak/>
        <w:t>و نص و اجماع بر این دلالت دارد که هرکس نماز را عمدا از وقتش به تاخیر اندازد، قطعا موجب فوت آن شده است. همانطور که رسول الله</w:t>
      </w:r>
      <w:r w:rsidR="001C0542" w:rsidRPr="001C0542">
        <w:rPr>
          <w:rFonts w:ascii="AGA Arabesque" w:hAnsi="AGA Arabesque" w:cs="CTraditional Arabic" w:hint="cs"/>
          <w:sz w:val="28"/>
          <w:szCs w:val="28"/>
          <w:lang w:bidi="fa-IR"/>
        </w:rPr>
        <w:t></w:t>
      </w:r>
      <w:r w:rsidRPr="00CB4BD1">
        <w:rPr>
          <w:rFonts w:asciiTheme="minorBidi" w:hAnsiTheme="minorBidi" w:cs="B Lotus" w:hint="cs"/>
          <w:color w:val="000000"/>
          <w:sz w:val="28"/>
          <w:szCs w:val="28"/>
          <w:rtl/>
          <w:lang w:bidi="fa-IR"/>
        </w:rPr>
        <w:t xml:space="preserve"> فرمودند</w:t>
      </w:r>
      <w:r w:rsidR="00CE42B4">
        <w:rPr>
          <w:rFonts w:ascii="Arial" w:hAnsi="Arial" w:cs="B Lotus" w:hint="cs"/>
          <w:sz w:val="28"/>
          <w:szCs w:val="28"/>
          <w:vertAlign w:val="superscript"/>
          <w:rtl/>
          <w:lang w:bidi="fa-IR"/>
        </w:rPr>
        <w:t>(</w:t>
      </w:r>
      <w:r w:rsidR="00B1295B" w:rsidRPr="00A10D82">
        <w:rPr>
          <w:rStyle w:val="FootnoteReference"/>
          <w:rFonts w:ascii="Arial" w:hAnsi="Arial" w:cs="B Lotus"/>
          <w:sz w:val="28"/>
          <w:szCs w:val="28"/>
          <w:rtl/>
          <w:lang w:bidi="fa-IR"/>
        </w:rPr>
        <w:footnoteReference w:id="226"/>
      </w:r>
      <w:r w:rsidR="00B1295B" w:rsidRPr="00A10D82">
        <w:rPr>
          <w:rFonts w:ascii="Arial" w:hAnsi="Arial" w:cs="B Lotus" w:hint="cs"/>
          <w:sz w:val="28"/>
          <w:szCs w:val="28"/>
          <w:vertAlign w:val="superscript"/>
          <w:rtl/>
          <w:lang w:bidi="fa-IR"/>
        </w:rPr>
        <w:t>)</w:t>
      </w:r>
      <w:r w:rsidRPr="00CB4BD1">
        <w:rPr>
          <w:rFonts w:asciiTheme="minorBidi" w:hAnsiTheme="minorBidi" w:cs="B Lotus" w:hint="cs"/>
          <w:color w:val="000000"/>
          <w:sz w:val="28"/>
          <w:szCs w:val="28"/>
          <w:rtl/>
          <w:lang w:bidi="fa-IR"/>
        </w:rPr>
        <w:t>:</w:t>
      </w:r>
      <w:r w:rsidR="00CE42B4">
        <w:rPr>
          <w:rFonts w:asciiTheme="minorBidi" w:hAnsiTheme="minorBidi" w:cs="B Lotus" w:hint="cs"/>
          <w:color w:val="000000"/>
          <w:sz w:val="28"/>
          <w:szCs w:val="28"/>
          <w:rtl/>
          <w:lang w:bidi="fa-IR"/>
        </w:rPr>
        <w:t xml:space="preserve"> </w:t>
      </w:r>
      <w:r w:rsidR="00AB6BDD" w:rsidRPr="00AB6BDD">
        <w:rPr>
          <w:rStyle w:val="Char0"/>
          <w:rFonts w:hint="cs"/>
          <w:rtl/>
        </w:rPr>
        <w:t>«</w:t>
      </w:r>
      <w:r w:rsidRPr="00CB4BD1">
        <w:rPr>
          <w:rStyle w:val="Char0"/>
          <w:rFonts w:hint="eastAsia"/>
          <w:rtl/>
        </w:rPr>
        <w:t>مَنْ</w:t>
      </w:r>
      <w:r w:rsidRPr="00CB4BD1">
        <w:rPr>
          <w:rStyle w:val="Char0"/>
          <w:rtl/>
        </w:rPr>
        <w:t xml:space="preserve"> </w:t>
      </w:r>
      <w:r w:rsidRPr="00CB4BD1">
        <w:rPr>
          <w:rStyle w:val="Char0"/>
          <w:rFonts w:hint="eastAsia"/>
          <w:rtl/>
        </w:rPr>
        <w:t>فَاتَتْهُ</w:t>
      </w:r>
      <w:r w:rsidRPr="00CB4BD1">
        <w:rPr>
          <w:rStyle w:val="Char0"/>
          <w:rtl/>
        </w:rPr>
        <w:t xml:space="preserve"> </w:t>
      </w:r>
      <w:r w:rsidRPr="00CB4BD1">
        <w:rPr>
          <w:rStyle w:val="Char0"/>
          <w:rFonts w:hint="eastAsia"/>
          <w:rtl/>
        </w:rPr>
        <w:t>صَلَاةُ</w:t>
      </w:r>
      <w:r w:rsidRPr="00CB4BD1">
        <w:rPr>
          <w:rStyle w:val="Char0"/>
          <w:rtl/>
        </w:rPr>
        <w:t xml:space="preserve"> </w:t>
      </w:r>
      <w:r w:rsidRPr="00CB4BD1">
        <w:rPr>
          <w:rStyle w:val="Char0"/>
          <w:rFonts w:hint="eastAsia"/>
          <w:rtl/>
        </w:rPr>
        <w:t>الْعَصْرِ</w:t>
      </w:r>
      <w:r w:rsidRPr="00CB4BD1">
        <w:rPr>
          <w:rStyle w:val="Char0"/>
          <w:rtl/>
        </w:rPr>
        <w:t xml:space="preserve"> </w:t>
      </w:r>
      <w:r w:rsidRPr="00CB4BD1">
        <w:rPr>
          <w:rStyle w:val="Char0"/>
          <w:rFonts w:hint="eastAsia"/>
          <w:rtl/>
        </w:rPr>
        <w:t>فَكَأَنَّمَا</w:t>
      </w:r>
      <w:r w:rsidRPr="00CB4BD1">
        <w:rPr>
          <w:rStyle w:val="Char0"/>
          <w:rtl/>
        </w:rPr>
        <w:t xml:space="preserve"> </w:t>
      </w:r>
      <w:r w:rsidRPr="00CB4BD1">
        <w:rPr>
          <w:rStyle w:val="Char0"/>
          <w:rFonts w:hint="eastAsia"/>
          <w:rtl/>
        </w:rPr>
        <w:t>وُتِرَ</w:t>
      </w:r>
      <w:r w:rsidRPr="00CB4BD1">
        <w:rPr>
          <w:rStyle w:val="Char0"/>
          <w:rtl/>
        </w:rPr>
        <w:t xml:space="preserve"> </w:t>
      </w:r>
      <w:r w:rsidRPr="00CB4BD1">
        <w:rPr>
          <w:rStyle w:val="Char0"/>
          <w:rFonts w:hint="eastAsia"/>
          <w:rtl/>
        </w:rPr>
        <w:t>أَهْلَهُ</w:t>
      </w:r>
      <w:r w:rsidRPr="00CB4BD1">
        <w:rPr>
          <w:rStyle w:val="Char0"/>
          <w:rtl/>
        </w:rPr>
        <w:t xml:space="preserve"> </w:t>
      </w:r>
      <w:r w:rsidRPr="00CB4BD1">
        <w:rPr>
          <w:rStyle w:val="Char0"/>
          <w:rFonts w:hint="eastAsia"/>
          <w:rtl/>
        </w:rPr>
        <w:t>وَمَالَهُ</w:t>
      </w:r>
      <w:r w:rsidR="00C91A99" w:rsidRPr="00C91A99">
        <w:rPr>
          <w:rStyle w:val="Char0"/>
          <w:rFonts w:hint="cs"/>
          <w:rtl/>
        </w:rPr>
        <w:t>»</w:t>
      </w:r>
      <w:r w:rsidRPr="00CB4BD1">
        <w:rPr>
          <w:rFonts w:asciiTheme="minorBidi" w:hAnsiTheme="minorBidi" w:cs="B Lotus" w:hint="cs"/>
          <w:color w:val="000000"/>
          <w:sz w:val="28"/>
          <w:szCs w:val="28"/>
          <w:rtl/>
          <w:lang w:bidi="fa-IR"/>
        </w:rPr>
        <w:t xml:space="preserve"> </w:t>
      </w:r>
      <w:r w:rsidR="000D22DF">
        <w:rPr>
          <w:rFonts w:asciiTheme="minorBidi" w:hAnsiTheme="minorBidi" w:cs="B Lotus" w:hint="cs"/>
          <w:color w:val="000000"/>
          <w:sz w:val="28"/>
          <w:szCs w:val="28"/>
          <w:rtl/>
          <w:lang w:bidi="fa-IR"/>
        </w:rPr>
        <w:t>«</w:t>
      </w:r>
      <w:r w:rsidRPr="00CB4BD1">
        <w:rPr>
          <w:rFonts w:asciiTheme="minorBidi" w:hAnsiTheme="minorBidi" w:cs="B Lotus" w:hint="cs"/>
          <w:color w:val="000000"/>
          <w:sz w:val="28"/>
          <w:szCs w:val="28"/>
          <w:rtl/>
          <w:lang w:bidi="fa-IR"/>
        </w:rPr>
        <w:t>هرکس نماز عصر از وی فوت شود، گویا که خانواده و مالش از او گرفته شده است.</w:t>
      </w:r>
      <w:r w:rsidR="000D22DF">
        <w:rPr>
          <w:rFonts w:asciiTheme="minorBidi" w:hAnsiTheme="minorBidi" w:cs="B Lotus" w:hint="cs"/>
          <w:color w:val="000000"/>
          <w:sz w:val="28"/>
          <w:szCs w:val="28"/>
          <w:rtl/>
          <w:lang w:bidi="fa-IR"/>
        </w:rPr>
        <w:t>»</w:t>
      </w:r>
      <w:r w:rsidRPr="00CB4BD1">
        <w:rPr>
          <w:rFonts w:asciiTheme="minorBidi" w:hAnsiTheme="minorBidi" w:cs="B Lotus" w:hint="cs"/>
          <w:color w:val="000000"/>
          <w:sz w:val="28"/>
          <w:szCs w:val="28"/>
          <w:rtl/>
          <w:lang w:bidi="fa-IR"/>
        </w:rPr>
        <w:t xml:space="preserve"> و آنچه فوت شود</w:t>
      </w:r>
      <w:r w:rsidR="002D2F47" w:rsidRPr="00CB4BD1">
        <w:rPr>
          <w:rFonts w:asciiTheme="minorBidi" w:hAnsiTheme="minorBidi" w:cs="B Lotus" w:hint="cs"/>
          <w:color w:val="000000"/>
          <w:sz w:val="28"/>
          <w:szCs w:val="28"/>
          <w:rtl/>
          <w:lang w:bidi="fa-IR"/>
        </w:rPr>
        <w:t>، راهی به سوی ادراک آن</w:t>
      </w:r>
      <w:r w:rsidR="00EE6E51" w:rsidRPr="00CB4BD1">
        <w:rPr>
          <w:rFonts w:asciiTheme="minorBidi" w:hAnsiTheme="minorBidi" w:cs="B Lotus" w:hint="cs"/>
          <w:color w:val="000000"/>
          <w:sz w:val="28"/>
          <w:szCs w:val="28"/>
          <w:rtl/>
          <w:lang w:bidi="fa-IR"/>
        </w:rPr>
        <w:t xml:space="preserve"> نمی‌</w:t>
      </w:r>
      <w:r w:rsidR="002D2F47" w:rsidRPr="00CB4BD1">
        <w:rPr>
          <w:rFonts w:asciiTheme="minorBidi" w:hAnsiTheme="minorBidi" w:cs="B Lotus" w:hint="cs"/>
          <w:color w:val="000000"/>
          <w:sz w:val="28"/>
          <w:szCs w:val="28"/>
          <w:rtl/>
          <w:lang w:bidi="fa-IR"/>
        </w:rPr>
        <w:t>باشد</w:t>
      </w:r>
      <w:r w:rsidR="007D173F" w:rsidRPr="00CB4BD1">
        <w:rPr>
          <w:rFonts w:asciiTheme="minorBidi" w:hAnsiTheme="minorBidi" w:cs="B Lotus" w:hint="cs"/>
          <w:color w:val="000000"/>
          <w:sz w:val="28"/>
          <w:szCs w:val="28"/>
          <w:rtl/>
          <w:lang w:bidi="fa-IR"/>
        </w:rPr>
        <w:t>،</w:t>
      </w:r>
      <w:r w:rsidR="002D2F47" w:rsidRPr="00CB4BD1">
        <w:rPr>
          <w:rFonts w:asciiTheme="minorBidi" w:hAnsiTheme="minorBidi" w:cs="B Lotus" w:hint="cs"/>
          <w:color w:val="000000"/>
          <w:sz w:val="28"/>
          <w:szCs w:val="28"/>
          <w:rtl/>
          <w:lang w:bidi="fa-IR"/>
        </w:rPr>
        <w:t xml:space="preserve"> چرا که </w:t>
      </w:r>
      <w:r w:rsidRPr="00CB4BD1">
        <w:rPr>
          <w:rFonts w:asciiTheme="minorBidi" w:hAnsiTheme="minorBidi" w:cs="B Lotus" w:hint="cs"/>
          <w:color w:val="000000"/>
          <w:sz w:val="28"/>
          <w:szCs w:val="28"/>
          <w:rtl/>
          <w:lang w:bidi="fa-IR"/>
        </w:rPr>
        <w:t>اگر امکان درک آن بود، فوت شده</w:t>
      </w:r>
      <w:r w:rsidR="002D2F47" w:rsidRPr="00CB4BD1">
        <w:rPr>
          <w:rFonts w:asciiTheme="minorBidi" w:hAnsiTheme="minorBidi" w:cs="B Lotus" w:hint="cs"/>
          <w:color w:val="000000"/>
          <w:sz w:val="28"/>
          <w:szCs w:val="28"/>
          <w:rtl/>
          <w:lang w:bidi="fa-IR"/>
        </w:rPr>
        <w:t>،</w:t>
      </w:r>
      <w:r w:rsidRPr="00CB4BD1">
        <w:rPr>
          <w:rFonts w:asciiTheme="minorBidi" w:hAnsiTheme="minorBidi" w:cs="B Lotus" w:hint="cs"/>
          <w:color w:val="000000"/>
          <w:sz w:val="28"/>
          <w:szCs w:val="28"/>
          <w:rtl/>
          <w:lang w:bidi="fa-IR"/>
        </w:rPr>
        <w:t xml:space="preserve"> نام</w:t>
      </w:r>
      <w:r w:rsidR="00EE6E51" w:rsidRPr="00CB4BD1">
        <w:rPr>
          <w:rFonts w:asciiTheme="minorBidi" w:hAnsiTheme="minorBidi" w:cs="B Lotus" w:hint="cs"/>
          <w:color w:val="000000"/>
          <w:sz w:val="28"/>
          <w:szCs w:val="28"/>
          <w:rtl/>
          <w:lang w:bidi="fa-IR"/>
        </w:rPr>
        <w:t xml:space="preserve"> نمی‌</w:t>
      </w:r>
      <w:r w:rsidR="007D173F" w:rsidRPr="00CB4BD1">
        <w:rPr>
          <w:rFonts w:asciiTheme="minorBidi" w:hAnsiTheme="minorBidi" w:cs="B Lotus" w:hint="cs"/>
          <w:color w:val="000000"/>
          <w:sz w:val="28"/>
          <w:szCs w:val="28"/>
          <w:rtl/>
          <w:lang w:bidi="fa-IR"/>
        </w:rPr>
        <w:t>گرفت. شکی نیست که مقتضای لغت و</w:t>
      </w:r>
      <w:r w:rsidR="00D17D57" w:rsidRPr="00CB4BD1">
        <w:rPr>
          <w:rFonts w:asciiTheme="minorBidi" w:hAnsiTheme="minorBidi" w:cs="B Lotus" w:hint="cs"/>
          <w:color w:val="000000"/>
          <w:sz w:val="28"/>
          <w:szCs w:val="28"/>
          <w:rtl/>
          <w:lang w:bidi="fa-IR"/>
        </w:rPr>
        <w:t xml:space="preserve"> </w:t>
      </w:r>
      <w:r w:rsidR="007D173F" w:rsidRPr="00CB4BD1">
        <w:rPr>
          <w:rFonts w:asciiTheme="minorBidi" w:hAnsiTheme="minorBidi" w:cs="B Lotus" w:hint="cs"/>
          <w:color w:val="000000"/>
          <w:sz w:val="28"/>
          <w:szCs w:val="28"/>
          <w:rtl/>
          <w:lang w:bidi="fa-IR"/>
        </w:rPr>
        <w:t>عرف و</w:t>
      </w:r>
      <w:r w:rsidR="00D17D57" w:rsidRPr="00CB4BD1">
        <w:rPr>
          <w:rFonts w:asciiTheme="minorBidi" w:hAnsiTheme="minorBidi" w:cs="B Lotus" w:hint="cs"/>
          <w:color w:val="000000"/>
          <w:sz w:val="28"/>
          <w:szCs w:val="28"/>
          <w:rtl/>
          <w:lang w:bidi="fa-IR"/>
        </w:rPr>
        <w:t xml:space="preserve"> </w:t>
      </w:r>
      <w:r w:rsidRPr="00CB4BD1">
        <w:rPr>
          <w:rFonts w:asciiTheme="minorBidi" w:hAnsiTheme="minorBidi" w:cs="B Lotus" w:hint="cs"/>
          <w:color w:val="000000"/>
          <w:sz w:val="28"/>
          <w:szCs w:val="28"/>
          <w:rtl/>
          <w:lang w:bidi="fa-IR"/>
        </w:rPr>
        <w:t>همچنین شرع نیز همین</w:t>
      </w:r>
      <w:r w:rsidR="00EE6E51" w:rsidRPr="00CB4BD1">
        <w:rPr>
          <w:rFonts w:asciiTheme="minorBidi" w:hAnsiTheme="minorBidi" w:cs="B Lotus" w:hint="cs"/>
          <w:color w:val="000000"/>
          <w:sz w:val="28"/>
          <w:szCs w:val="28"/>
          <w:rtl/>
          <w:lang w:bidi="fa-IR"/>
        </w:rPr>
        <w:t xml:space="preserve"> می‌</w:t>
      </w:r>
      <w:r w:rsidRPr="00CB4BD1">
        <w:rPr>
          <w:rFonts w:asciiTheme="minorBidi" w:hAnsiTheme="minorBidi" w:cs="B Lotus" w:hint="cs"/>
          <w:color w:val="000000"/>
          <w:sz w:val="28"/>
          <w:szCs w:val="28"/>
          <w:rtl/>
          <w:lang w:bidi="fa-IR"/>
        </w:rPr>
        <w:t>باشد. و رسول الله</w:t>
      </w:r>
      <w:r w:rsidR="001C0542" w:rsidRPr="001C0542">
        <w:rPr>
          <w:rFonts w:ascii="AGA Arabesque" w:hAnsi="AGA Arabesque" w:cs="CTraditional Arabic" w:hint="cs"/>
          <w:sz w:val="28"/>
          <w:szCs w:val="28"/>
          <w:lang w:bidi="fa-IR"/>
        </w:rPr>
        <w:t></w:t>
      </w:r>
      <w:r w:rsidRPr="00CB4BD1">
        <w:rPr>
          <w:rFonts w:asciiTheme="minorBidi" w:hAnsiTheme="minorBidi" w:cs="B Lotus" w:hint="cs"/>
          <w:color w:val="000000"/>
          <w:sz w:val="28"/>
          <w:szCs w:val="28"/>
          <w:rtl/>
          <w:lang w:bidi="fa-IR"/>
        </w:rPr>
        <w:t xml:space="preserve"> فرمودند</w:t>
      </w:r>
      <w:r w:rsidR="00BD1C90">
        <w:rPr>
          <w:rFonts w:ascii="Arial" w:hAnsi="Arial" w:cs="B Lotus" w:hint="cs"/>
          <w:sz w:val="28"/>
          <w:szCs w:val="28"/>
          <w:vertAlign w:val="superscript"/>
          <w:rtl/>
          <w:lang w:bidi="fa-IR"/>
        </w:rPr>
        <w:t>(</w:t>
      </w:r>
      <w:r w:rsidR="00B1295B" w:rsidRPr="00A10D82">
        <w:rPr>
          <w:rStyle w:val="FootnoteReference"/>
          <w:rFonts w:ascii="Arial" w:hAnsi="Arial" w:cs="B Lotus"/>
          <w:sz w:val="28"/>
          <w:szCs w:val="28"/>
          <w:rtl/>
          <w:lang w:bidi="fa-IR"/>
        </w:rPr>
        <w:footnoteReference w:id="227"/>
      </w:r>
      <w:r w:rsidR="00B1295B" w:rsidRPr="00A10D82">
        <w:rPr>
          <w:rFonts w:ascii="Arial" w:hAnsi="Arial" w:cs="B Lotus" w:hint="cs"/>
          <w:sz w:val="28"/>
          <w:szCs w:val="28"/>
          <w:vertAlign w:val="superscript"/>
          <w:rtl/>
          <w:lang w:bidi="fa-IR"/>
        </w:rPr>
        <w:t>)</w:t>
      </w:r>
      <w:r w:rsidRPr="00CB4BD1">
        <w:rPr>
          <w:rFonts w:asciiTheme="minorBidi" w:hAnsiTheme="minorBidi" w:cs="B Lotus" w:hint="cs"/>
          <w:color w:val="000000"/>
          <w:sz w:val="28"/>
          <w:szCs w:val="28"/>
          <w:rtl/>
          <w:lang w:bidi="fa-IR"/>
        </w:rPr>
        <w:t>:</w:t>
      </w:r>
      <w:r w:rsidR="00CE42B4">
        <w:rPr>
          <w:rFonts w:asciiTheme="minorBidi" w:hAnsiTheme="minorBidi" w:cs="B Lotus" w:hint="cs"/>
          <w:color w:val="000000"/>
          <w:sz w:val="28"/>
          <w:szCs w:val="28"/>
          <w:rtl/>
          <w:lang w:bidi="fa-IR"/>
        </w:rPr>
        <w:t xml:space="preserve"> </w:t>
      </w:r>
      <w:r w:rsidR="00AB6BDD" w:rsidRPr="00AB6BDD">
        <w:rPr>
          <w:rStyle w:val="Char0"/>
          <w:rFonts w:hint="cs"/>
          <w:rtl/>
        </w:rPr>
        <w:t>«</w:t>
      </w:r>
      <w:r w:rsidR="00AE1E25" w:rsidRPr="00CB4BD1">
        <w:rPr>
          <w:rStyle w:val="Char0"/>
          <w:rFonts w:hint="cs"/>
          <w:rtl/>
        </w:rPr>
        <w:t>لا</w:t>
      </w:r>
      <w:r w:rsidR="004A0DD0" w:rsidRPr="00CB4BD1">
        <w:rPr>
          <w:rStyle w:val="Char0"/>
          <w:rFonts w:hint="cs"/>
          <w:rtl/>
        </w:rPr>
        <w:t>ي</w:t>
      </w:r>
      <w:r w:rsidR="00AE1E25" w:rsidRPr="00CB4BD1">
        <w:rPr>
          <w:rStyle w:val="Char0"/>
          <w:rFonts w:hint="cs"/>
          <w:rtl/>
        </w:rPr>
        <w:t xml:space="preserve">فوت الحج حتی </w:t>
      </w:r>
      <w:r w:rsidR="004A0DD0" w:rsidRPr="00CB4BD1">
        <w:rPr>
          <w:rStyle w:val="Char0"/>
          <w:rFonts w:hint="cs"/>
          <w:rtl/>
        </w:rPr>
        <w:t>ي</w:t>
      </w:r>
      <w:r w:rsidR="00AE1E25" w:rsidRPr="00CB4BD1">
        <w:rPr>
          <w:rStyle w:val="Char0"/>
          <w:rFonts w:hint="cs"/>
          <w:rtl/>
        </w:rPr>
        <w:t xml:space="preserve">طلع الفجر من </w:t>
      </w:r>
      <w:r w:rsidR="004A0DD0" w:rsidRPr="00CB4BD1">
        <w:rPr>
          <w:rStyle w:val="Char0"/>
          <w:rFonts w:hint="cs"/>
          <w:rtl/>
        </w:rPr>
        <w:t>ي</w:t>
      </w:r>
      <w:r w:rsidR="004858D5">
        <w:rPr>
          <w:rStyle w:val="Char0"/>
          <w:rFonts w:hint="cs"/>
          <w:rtl/>
        </w:rPr>
        <w:t>وم عر</w:t>
      </w:r>
      <w:r w:rsidR="004858D5">
        <w:rPr>
          <w:rStyle w:val="Char0"/>
          <w:rFonts w:asciiTheme="minorHAnsi" w:hAnsiTheme="minorHAnsi" w:hint="cs"/>
          <w:rtl/>
          <w:lang w:bidi="ar-SA"/>
        </w:rPr>
        <w:t>فة</w:t>
      </w:r>
      <w:r w:rsidR="00C91A99" w:rsidRPr="00C91A99">
        <w:rPr>
          <w:rStyle w:val="Char0"/>
          <w:rFonts w:hint="cs"/>
          <w:rtl/>
        </w:rPr>
        <w:t>»</w:t>
      </w:r>
      <w:r w:rsidR="00AE1E25" w:rsidRPr="00CB4BD1">
        <w:rPr>
          <w:rFonts w:asciiTheme="minorBidi" w:hAnsiTheme="minorBidi" w:cs="B Lotus" w:hint="cs"/>
          <w:color w:val="000000"/>
          <w:sz w:val="28"/>
          <w:szCs w:val="28"/>
          <w:rtl/>
          <w:lang w:bidi="fa-IR"/>
        </w:rPr>
        <w:t xml:space="preserve"> </w:t>
      </w:r>
      <w:r w:rsidR="000D22DF">
        <w:rPr>
          <w:rFonts w:asciiTheme="minorBidi" w:hAnsiTheme="minorBidi" w:cs="B Lotus" w:hint="cs"/>
          <w:color w:val="000000"/>
          <w:sz w:val="28"/>
          <w:szCs w:val="28"/>
          <w:rtl/>
          <w:lang w:bidi="fa-IR"/>
        </w:rPr>
        <w:t>«</w:t>
      </w:r>
      <w:r w:rsidR="00AE1E25" w:rsidRPr="00CB4BD1">
        <w:rPr>
          <w:rFonts w:asciiTheme="minorBidi" w:hAnsiTheme="minorBidi" w:cs="B Lotus" w:hint="cs"/>
          <w:color w:val="000000"/>
          <w:sz w:val="28"/>
          <w:szCs w:val="28"/>
          <w:rtl/>
          <w:lang w:bidi="fa-IR"/>
        </w:rPr>
        <w:t>تا طلوع فجر در روز عرفه حج فوت</w:t>
      </w:r>
      <w:r w:rsidR="00EE6E51" w:rsidRPr="00CB4BD1">
        <w:rPr>
          <w:rFonts w:asciiTheme="minorBidi" w:hAnsiTheme="minorBidi" w:cs="B Lotus" w:hint="cs"/>
          <w:color w:val="000000"/>
          <w:sz w:val="28"/>
          <w:szCs w:val="28"/>
          <w:rtl/>
          <w:lang w:bidi="fa-IR"/>
        </w:rPr>
        <w:t xml:space="preserve"> نمی‌</w:t>
      </w:r>
      <w:r w:rsidR="00AE1E25" w:rsidRPr="00CB4BD1">
        <w:rPr>
          <w:rFonts w:asciiTheme="minorBidi" w:hAnsiTheme="minorBidi" w:cs="B Lotus" w:hint="cs"/>
          <w:color w:val="000000"/>
          <w:sz w:val="28"/>
          <w:szCs w:val="28"/>
          <w:rtl/>
          <w:lang w:bidi="fa-IR"/>
        </w:rPr>
        <w:t>شود.</w:t>
      </w:r>
      <w:r w:rsidR="000D22DF">
        <w:rPr>
          <w:rFonts w:asciiTheme="minorBidi" w:hAnsiTheme="minorBidi" w:cs="B Lotus" w:hint="cs"/>
          <w:color w:val="000000"/>
          <w:sz w:val="28"/>
          <w:szCs w:val="28"/>
          <w:rtl/>
          <w:lang w:bidi="fa-IR"/>
        </w:rPr>
        <w:t>»</w:t>
      </w:r>
    </w:p>
    <w:p w:rsidR="00EE5956" w:rsidRPr="009B61C0" w:rsidRDefault="002D2F47" w:rsidP="00F42E99">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sidRPr="009B61C0">
        <w:rPr>
          <w:rFonts w:asciiTheme="minorBidi" w:hAnsiTheme="minorBidi" w:cs="B Lotus" w:hint="cs"/>
          <w:color w:val="000000"/>
          <w:sz w:val="28"/>
          <w:szCs w:val="28"/>
          <w:rtl/>
          <w:lang w:bidi="fa-IR"/>
        </w:rPr>
        <w:t>آیا</w:t>
      </w:r>
      <w:r w:rsidR="00EE6E51">
        <w:rPr>
          <w:rFonts w:asciiTheme="minorBidi" w:hAnsiTheme="minorBidi" w:cs="B Lotus" w:hint="cs"/>
          <w:color w:val="000000"/>
          <w:sz w:val="28"/>
          <w:szCs w:val="28"/>
          <w:rtl/>
          <w:lang w:bidi="fa-IR"/>
        </w:rPr>
        <w:t xml:space="preserve"> نمی‌</w:t>
      </w:r>
      <w:r w:rsidRPr="009B61C0">
        <w:rPr>
          <w:rFonts w:asciiTheme="minorBidi" w:hAnsiTheme="minorBidi" w:cs="B Lotus" w:hint="cs"/>
          <w:color w:val="000000"/>
          <w:sz w:val="28"/>
          <w:szCs w:val="28"/>
          <w:rtl/>
          <w:lang w:bidi="fa-IR"/>
        </w:rPr>
        <w:t xml:space="preserve">بینی که </w:t>
      </w:r>
      <w:r w:rsidR="00EE5956" w:rsidRPr="009B61C0">
        <w:rPr>
          <w:rFonts w:asciiTheme="minorBidi" w:hAnsiTheme="minorBidi" w:cs="B Lotus" w:hint="cs"/>
          <w:color w:val="000000"/>
          <w:sz w:val="28"/>
          <w:szCs w:val="28"/>
          <w:rtl/>
          <w:lang w:bidi="fa-IR"/>
        </w:rPr>
        <w:t>رسول الله</w:t>
      </w:r>
      <w:r w:rsidR="001C0542" w:rsidRPr="001C0542">
        <w:rPr>
          <w:rFonts w:ascii="AGA Arabesque" w:hAnsi="AGA Arabesque" w:cs="CTraditional Arabic" w:hint="cs"/>
          <w:sz w:val="28"/>
          <w:szCs w:val="28"/>
          <w:lang w:bidi="fa-IR"/>
        </w:rPr>
        <w:t></w:t>
      </w:r>
      <w:r w:rsidR="00EE5956" w:rsidRPr="009B61C0">
        <w:rPr>
          <w:rFonts w:asciiTheme="minorBidi" w:hAnsiTheme="minorBidi" w:cs="B Lotus" w:hint="cs"/>
          <w:color w:val="000000"/>
          <w:sz w:val="28"/>
          <w:szCs w:val="28"/>
          <w:rtl/>
          <w:lang w:bidi="fa-IR"/>
        </w:rPr>
        <w:t xml:space="preserve"> </w:t>
      </w:r>
      <w:r w:rsidRPr="009B61C0">
        <w:rPr>
          <w:rFonts w:asciiTheme="minorBidi" w:hAnsiTheme="minorBidi" w:cs="B Lotus" w:hint="cs"/>
          <w:color w:val="000000"/>
          <w:sz w:val="28"/>
          <w:szCs w:val="28"/>
          <w:rtl/>
          <w:lang w:bidi="fa-IR"/>
        </w:rPr>
        <w:t xml:space="preserve">با فوت وقت </w:t>
      </w:r>
      <w:r w:rsidR="00EE5956" w:rsidRPr="009B61C0">
        <w:rPr>
          <w:rFonts w:asciiTheme="minorBidi" w:hAnsiTheme="minorBidi" w:cs="B Lotus" w:hint="cs"/>
          <w:color w:val="000000"/>
          <w:sz w:val="28"/>
          <w:szCs w:val="28"/>
          <w:rtl/>
          <w:lang w:bidi="fa-IR"/>
        </w:rPr>
        <w:t>حج،</w:t>
      </w:r>
      <w:r w:rsidR="000D22DF">
        <w:rPr>
          <w:rFonts w:asciiTheme="minorBidi" w:hAnsiTheme="minorBidi" w:cs="B Lotus" w:hint="cs"/>
          <w:color w:val="000000"/>
          <w:sz w:val="28"/>
          <w:szCs w:val="28"/>
          <w:rtl/>
          <w:lang w:bidi="fa-IR"/>
        </w:rPr>
        <w:t xml:space="preserve"> آن</w:t>
      </w:r>
      <w:r w:rsidR="000D22DF">
        <w:rPr>
          <w:rFonts w:asciiTheme="minorBidi" w:hAnsiTheme="minorBidi" w:cs="B Lotus"/>
          <w:color w:val="000000"/>
          <w:sz w:val="28"/>
          <w:szCs w:val="28"/>
          <w:rtl/>
          <w:lang w:bidi="fa-IR"/>
        </w:rPr>
        <w:softHyphen/>
      </w:r>
      <w:r w:rsidR="00A623E8">
        <w:rPr>
          <w:rFonts w:asciiTheme="minorBidi" w:hAnsiTheme="minorBidi" w:cs="B Lotus" w:hint="cs"/>
          <w:color w:val="000000"/>
          <w:sz w:val="28"/>
          <w:szCs w:val="28"/>
          <w:rtl/>
          <w:lang w:bidi="fa-IR"/>
        </w:rPr>
        <w:t xml:space="preserve">را </w:t>
      </w:r>
      <w:r w:rsidRPr="009B61C0">
        <w:rPr>
          <w:rFonts w:asciiTheme="minorBidi" w:hAnsiTheme="minorBidi" w:cs="B Lotus" w:hint="cs"/>
          <w:color w:val="000000"/>
          <w:sz w:val="28"/>
          <w:szCs w:val="28"/>
          <w:rtl/>
          <w:lang w:bidi="fa-IR"/>
        </w:rPr>
        <w:t>فوت شده قرار داده</w:t>
      </w:r>
      <w:r w:rsidR="00EE6E51">
        <w:rPr>
          <w:rFonts w:asciiTheme="minorBidi" w:hAnsiTheme="minorBidi" w:cs="B Lotus" w:hint="cs"/>
          <w:color w:val="000000"/>
          <w:sz w:val="28"/>
          <w:szCs w:val="28"/>
          <w:rtl/>
          <w:lang w:bidi="fa-IR"/>
        </w:rPr>
        <w:t>‌اند،</w:t>
      </w:r>
      <w:r w:rsidRPr="009B61C0">
        <w:rPr>
          <w:rFonts w:asciiTheme="minorBidi" w:hAnsiTheme="minorBidi" w:cs="B Lotus" w:hint="cs"/>
          <w:color w:val="000000"/>
          <w:sz w:val="28"/>
          <w:szCs w:val="28"/>
          <w:rtl/>
          <w:lang w:bidi="fa-IR"/>
        </w:rPr>
        <w:t xml:space="preserve"> چرا که امکان ادراک حج در روز پس از آن</w:t>
      </w:r>
      <w:r w:rsidR="00EE6E51">
        <w:rPr>
          <w:rFonts w:asciiTheme="minorBidi" w:hAnsiTheme="minorBidi" w:cs="B Lotus" w:hint="cs"/>
          <w:color w:val="000000"/>
          <w:sz w:val="28"/>
          <w:szCs w:val="28"/>
          <w:rtl/>
          <w:lang w:bidi="fa-IR"/>
        </w:rPr>
        <w:t xml:space="preserve"> نمی‌</w:t>
      </w:r>
      <w:r w:rsidRPr="009B61C0">
        <w:rPr>
          <w:rFonts w:asciiTheme="minorBidi" w:hAnsiTheme="minorBidi" w:cs="B Lotus" w:hint="cs"/>
          <w:color w:val="000000"/>
          <w:sz w:val="28"/>
          <w:szCs w:val="28"/>
          <w:rtl/>
          <w:lang w:bidi="fa-IR"/>
        </w:rPr>
        <w:t>باشد</w:t>
      </w:r>
      <w:r w:rsidR="00EE5956" w:rsidRPr="009B61C0">
        <w:rPr>
          <w:rFonts w:asciiTheme="minorBidi" w:hAnsiTheme="minorBidi" w:cs="B Lotus" w:hint="cs"/>
          <w:color w:val="000000"/>
          <w:sz w:val="28"/>
          <w:szCs w:val="28"/>
          <w:rtl/>
          <w:lang w:bidi="fa-IR"/>
        </w:rPr>
        <w:t>؟ و این بر</w:t>
      </w:r>
      <w:r w:rsidR="000D22DF">
        <w:rPr>
          <w:rFonts w:asciiTheme="minorBidi" w:hAnsiTheme="minorBidi" w:cs="B Lotus" w:hint="cs"/>
          <w:color w:val="000000"/>
          <w:sz w:val="28"/>
          <w:szCs w:val="28"/>
          <w:rtl/>
          <w:lang w:bidi="fa-IR"/>
        </w:rPr>
        <w:t xml:space="preserve"> </w:t>
      </w:r>
      <w:r w:rsidR="00EE5956" w:rsidRPr="009B61C0">
        <w:rPr>
          <w:rFonts w:asciiTheme="minorBidi" w:hAnsiTheme="minorBidi" w:cs="B Lotus" w:hint="cs"/>
          <w:color w:val="000000"/>
          <w:sz w:val="28"/>
          <w:szCs w:val="28"/>
          <w:rtl/>
          <w:lang w:bidi="fa-IR"/>
        </w:rPr>
        <w:t>خلاف</w:t>
      </w:r>
      <w:r w:rsidR="000D22DF">
        <w:rPr>
          <w:rFonts w:asciiTheme="minorBidi" w:hAnsiTheme="minorBidi" w:cs="B Lotus" w:hint="cs"/>
          <w:color w:val="000000"/>
          <w:sz w:val="28"/>
          <w:szCs w:val="28"/>
          <w:rtl/>
          <w:lang w:bidi="fa-IR"/>
        </w:rPr>
        <w:t xml:space="preserve"> کسی است که نماز را فراموش کرده</w:t>
      </w:r>
      <w:r w:rsidR="00D17D57" w:rsidRPr="009B61C0">
        <w:rPr>
          <w:rFonts w:asciiTheme="minorBidi" w:hAnsiTheme="minorBidi" w:cs="B Lotus" w:hint="cs"/>
          <w:color w:val="000000"/>
          <w:sz w:val="28"/>
          <w:szCs w:val="28"/>
          <w:rtl/>
          <w:lang w:bidi="fa-IR"/>
        </w:rPr>
        <w:t xml:space="preserve"> </w:t>
      </w:r>
      <w:r w:rsidR="00EE5956" w:rsidRPr="009B61C0">
        <w:rPr>
          <w:rFonts w:asciiTheme="minorBidi" w:hAnsiTheme="minorBidi" w:cs="B Lotus" w:hint="cs"/>
          <w:color w:val="000000"/>
          <w:sz w:val="28"/>
          <w:szCs w:val="28"/>
          <w:rtl/>
          <w:lang w:bidi="fa-IR"/>
        </w:rPr>
        <w:t>و</w:t>
      </w:r>
      <w:r w:rsidR="00D17D57" w:rsidRPr="009B61C0">
        <w:rPr>
          <w:rFonts w:asciiTheme="minorBidi" w:hAnsiTheme="minorBidi" w:cs="B Lotus" w:hint="cs"/>
          <w:color w:val="000000"/>
          <w:sz w:val="28"/>
          <w:szCs w:val="28"/>
          <w:rtl/>
          <w:lang w:bidi="fa-IR"/>
        </w:rPr>
        <w:t xml:space="preserve"> </w:t>
      </w:r>
      <w:r w:rsidR="00EE5956" w:rsidRPr="009B61C0">
        <w:rPr>
          <w:rFonts w:asciiTheme="minorBidi" w:hAnsiTheme="minorBidi" w:cs="B Lotus" w:hint="cs"/>
          <w:color w:val="000000"/>
          <w:sz w:val="28"/>
          <w:szCs w:val="28"/>
          <w:rtl/>
          <w:lang w:bidi="fa-IR"/>
        </w:rPr>
        <w:t>یا از آن خواب مانده است، چرا که در اینصورت فوت شده نامیده</w:t>
      </w:r>
      <w:r w:rsidR="00EE6E51">
        <w:rPr>
          <w:rFonts w:asciiTheme="minorBidi" w:hAnsiTheme="minorBidi" w:cs="B Lotus" w:hint="cs"/>
          <w:color w:val="000000"/>
          <w:sz w:val="28"/>
          <w:szCs w:val="28"/>
          <w:rtl/>
          <w:lang w:bidi="fa-IR"/>
        </w:rPr>
        <w:t xml:space="preserve"> نمی‌</w:t>
      </w:r>
      <w:r w:rsidR="00EE5956" w:rsidRPr="009B61C0">
        <w:rPr>
          <w:rFonts w:asciiTheme="minorBidi" w:hAnsiTheme="minorBidi" w:cs="B Lotus" w:hint="cs"/>
          <w:color w:val="000000"/>
          <w:sz w:val="28"/>
          <w:szCs w:val="28"/>
          <w:rtl/>
          <w:lang w:bidi="fa-IR"/>
        </w:rPr>
        <w:t>شود و در این فرموده</w:t>
      </w:r>
      <w:r w:rsidR="00EE6E51">
        <w:rPr>
          <w:rFonts w:asciiTheme="minorBidi" w:hAnsiTheme="minorBidi" w:cs="B Lotus" w:hint="cs"/>
          <w:color w:val="000000"/>
          <w:sz w:val="28"/>
          <w:szCs w:val="28"/>
          <w:rtl/>
          <w:lang w:bidi="fa-IR"/>
        </w:rPr>
        <w:t xml:space="preserve">‌ی </w:t>
      </w:r>
      <w:r w:rsidR="00EE5956" w:rsidRPr="009B61C0">
        <w:rPr>
          <w:rFonts w:asciiTheme="minorBidi" w:hAnsiTheme="minorBidi" w:cs="B Lotus" w:hint="cs"/>
          <w:color w:val="000000"/>
          <w:sz w:val="28"/>
          <w:szCs w:val="28"/>
          <w:rtl/>
          <w:lang w:bidi="fa-IR"/>
        </w:rPr>
        <w:t>رسول الله</w:t>
      </w:r>
      <w:r w:rsidR="001C0542" w:rsidRPr="001C0542">
        <w:rPr>
          <w:rFonts w:ascii="AGA Arabesque" w:hAnsi="AGA Arabesque" w:cs="CTraditional Arabic" w:hint="cs"/>
          <w:sz w:val="28"/>
          <w:szCs w:val="28"/>
          <w:lang w:bidi="fa-IR"/>
        </w:rPr>
        <w:t></w:t>
      </w:r>
      <w:r w:rsidR="00EE5956" w:rsidRPr="009B61C0">
        <w:rPr>
          <w:rFonts w:asciiTheme="minorBidi" w:hAnsiTheme="minorBidi" w:cs="B Lotus" w:hint="cs"/>
          <w:color w:val="000000"/>
          <w:sz w:val="28"/>
          <w:szCs w:val="28"/>
          <w:rtl/>
          <w:lang w:bidi="fa-IR"/>
        </w:rPr>
        <w:t xml:space="preserve"> داخل</w:t>
      </w:r>
      <w:r w:rsidR="00EE6E51">
        <w:rPr>
          <w:rFonts w:asciiTheme="minorBidi" w:hAnsiTheme="minorBidi" w:cs="B Lotus" w:hint="cs"/>
          <w:color w:val="000000"/>
          <w:sz w:val="28"/>
          <w:szCs w:val="28"/>
          <w:rtl/>
          <w:lang w:bidi="fa-IR"/>
        </w:rPr>
        <w:t xml:space="preserve"> نمی‌</w:t>
      </w:r>
      <w:r w:rsidR="00EE5956" w:rsidRPr="009B61C0">
        <w:rPr>
          <w:rFonts w:asciiTheme="minorBidi" w:hAnsiTheme="minorBidi" w:cs="B Lotus" w:hint="cs"/>
          <w:color w:val="000000"/>
          <w:sz w:val="28"/>
          <w:szCs w:val="28"/>
          <w:rtl/>
          <w:lang w:bidi="fa-IR"/>
        </w:rPr>
        <w:t>شود:</w:t>
      </w:r>
      <w:r w:rsidR="00CE42B4">
        <w:rPr>
          <w:rFonts w:asciiTheme="minorBidi" w:hAnsiTheme="minorBidi" w:cs="B Lotus" w:hint="cs"/>
          <w:color w:val="000000"/>
          <w:sz w:val="28"/>
          <w:szCs w:val="28"/>
          <w:rtl/>
          <w:lang w:bidi="fa-IR"/>
        </w:rPr>
        <w:t xml:space="preserve"> </w:t>
      </w:r>
      <w:r w:rsidR="00AB6BDD" w:rsidRPr="00AB6BDD">
        <w:rPr>
          <w:rStyle w:val="Char0"/>
          <w:rFonts w:hint="cs"/>
          <w:rtl/>
        </w:rPr>
        <w:t>«</w:t>
      </w:r>
      <w:r w:rsidR="00EE5956" w:rsidRPr="00CB4BD1">
        <w:rPr>
          <w:rStyle w:val="Char0"/>
          <w:rFonts w:hint="eastAsia"/>
          <w:rtl/>
        </w:rPr>
        <w:t>الَّذِي</w:t>
      </w:r>
      <w:r w:rsidR="00EE5956" w:rsidRPr="00CB4BD1">
        <w:rPr>
          <w:rStyle w:val="Char0"/>
          <w:rtl/>
        </w:rPr>
        <w:t xml:space="preserve"> </w:t>
      </w:r>
      <w:r w:rsidR="00EE5956" w:rsidRPr="00CB4BD1">
        <w:rPr>
          <w:rStyle w:val="Char0"/>
          <w:rFonts w:hint="eastAsia"/>
          <w:rtl/>
        </w:rPr>
        <w:t>تَفُوتُهُ</w:t>
      </w:r>
      <w:r w:rsidR="00EE5956" w:rsidRPr="00CB4BD1">
        <w:rPr>
          <w:rStyle w:val="Char0"/>
          <w:rtl/>
        </w:rPr>
        <w:t xml:space="preserve"> </w:t>
      </w:r>
      <w:r w:rsidR="00EE5956" w:rsidRPr="00CB4BD1">
        <w:rPr>
          <w:rStyle w:val="Char0"/>
          <w:rFonts w:hint="eastAsia"/>
          <w:rtl/>
        </w:rPr>
        <w:t>صَلاَةُ</w:t>
      </w:r>
      <w:r w:rsidR="00EE5956" w:rsidRPr="00CB4BD1">
        <w:rPr>
          <w:rStyle w:val="Char0"/>
          <w:rtl/>
        </w:rPr>
        <w:t xml:space="preserve"> </w:t>
      </w:r>
      <w:r w:rsidR="00EE5956" w:rsidRPr="00CB4BD1">
        <w:rPr>
          <w:rStyle w:val="Char0"/>
          <w:rFonts w:hint="eastAsia"/>
          <w:rtl/>
        </w:rPr>
        <w:t>العَصْرِ،</w:t>
      </w:r>
      <w:r w:rsidR="00EE5956" w:rsidRPr="00CB4BD1">
        <w:rPr>
          <w:rStyle w:val="Char0"/>
          <w:rtl/>
        </w:rPr>
        <w:t xml:space="preserve"> </w:t>
      </w:r>
      <w:r w:rsidR="00EE5956" w:rsidRPr="00CB4BD1">
        <w:rPr>
          <w:rStyle w:val="Char0"/>
          <w:rFonts w:hint="eastAsia"/>
          <w:rtl/>
        </w:rPr>
        <w:t>كَأَنَّمَا</w:t>
      </w:r>
      <w:r w:rsidR="00EE5956" w:rsidRPr="00CB4BD1">
        <w:rPr>
          <w:rStyle w:val="Char0"/>
          <w:rtl/>
        </w:rPr>
        <w:t xml:space="preserve"> </w:t>
      </w:r>
      <w:r w:rsidR="00EE5956" w:rsidRPr="00CB4BD1">
        <w:rPr>
          <w:rStyle w:val="Char0"/>
          <w:rFonts w:hint="eastAsia"/>
          <w:rtl/>
        </w:rPr>
        <w:t>وُتِرَ</w:t>
      </w:r>
      <w:r w:rsidR="00EE5956" w:rsidRPr="00CB4BD1">
        <w:rPr>
          <w:rStyle w:val="Char0"/>
          <w:rtl/>
        </w:rPr>
        <w:t xml:space="preserve"> </w:t>
      </w:r>
      <w:r w:rsidR="00EE5956" w:rsidRPr="00CB4BD1">
        <w:rPr>
          <w:rStyle w:val="Char0"/>
          <w:rFonts w:hint="eastAsia"/>
          <w:rtl/>
        </w:rPr>
        <w:t>أَهْلَهُ</w:t>
      </w:r>
      <w:r w:rsidR="00EE5956" w:rsidRPr="00CB4BD1">
        <w:rPr>
          <w:rStyle w:val="Char0"/>
          <w:rtl/>
        </w:rPr>
        <w:t xml:space="preserve"> </w:t>
      </w:r>
      <w:r w:rsidR="00EE5956" w:rsidRPr="00CB4BD1">
        <w:rPr>
          <w:rStyle w:val="Char0"/>
          <w:rFonts w:hint="eastAsia"/>
          <w:rtl/>
        </w:rPr>
        <w:t>وَمَالَهُ</w:t>
      </w:r>
      <w:r w:rsidR="00C91A99" w:rsidRPr="00C91A99">
        <w:rPr>
          <w:rStyle w:val="Char0"/>
          <w:rFonts w:hint="cs"/>
          <w:rtl/>
        </w:rPr>
        <w:t>»</w:t>
      </w:r>
      <w:r w:rsidR="00EE5956" w:rsidRPr="009B61C0">
        <w:rPr>
          <w:rFonts w:ascii="Arial" w:hAnsi="Arial" w:cs="B Lotus" w:hint="cs"/>
          <w:sz w:val="28"/>
          <w:szCs w:val="28"/>
          <w:rtl/>
          <w:lang w:bidi="fa-IR"/>
        </w:rPr>
        <w:t xml:space="preserve"> </w:t>
      </w:r>
      <w:r w:rsidR="000D22DF">
        <w:rPr>
          <w:rFonts w:ascii="Arial" w:hAnsi="Arial" w:cs="B Lotus" w:hint="cs"/>
          <w:sz w:val="28"/>
          <w:szCs w:val="28"/>
          <w:rtl/>
          <w:lang w:bidi="fa-IR"/>
        </w:rPr>
        <w:t>«</w:t>
      </w:r>
      <w:r w:rsidR="00EE5956" w:rsidRPr="009B61C0">
        <w:rPr>
          <w:rFonts w:ascii="Arial" w:hAnsi="Arial" w:cs="B Lotus" w:hint="cs"/>
          <w:sz w:val="28"/>
          <w:szCs w:val="28"/>
          <w:rtl/>
          <w:lang w:bidi="fa-IR"/>
        </w:rPr>
        <w:t>کسی که نماز عصرش فوت گردد، چنان است که خانواده و مال خود را از دست داده باشد.</w:t>
      </w:r>
      <w:r w:rsidR="000D22DF">
        <w:rPr>
          <w:rFonts w:ascii="Arial" w:hAnsi="Arial" w:cs="B Lotus" w:hint="cs"/>
          <w:sz w:val="28"/>
          <w:szCs w:val="28"/>
          <w:rtl/>
          <w:lang w:bidi="fa-IR"/>
        </w:rPr>
        <w:t>»</w:t>
      </w:r>
      <w:r w:rsidR="00EE5956" w:rsidRPr="009B61C0">
        <w:rPr>
          <w:rFonts w:ascii="Arial" w:hAnsi="Arial" w:cs="B Lotus" w:hint="cs"/>
          <w:sz w:val="28"/>
          <w:szCs w:val="28"/>
          <w:rtl/>
          <w:lang w:bidi="fa-IR"/>
        </w:rPr>
        <w:t xml:space="preserve"> </w:t>
      </w:r>
    </w:p>
    <w:p w:rsidR="008D7793" w:rsidRPr="009B61C0" w:rsidRDefault="00EE5956" w:rsidP="000D22DF">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sidRPr="009B61C0">
        <w:rPr>
          <w:rFonts w:asciiTheme="minorBidi" w:hAnsiTheme="minorBidi" w:cs="B Lotus" w:hint="cs"/>
          <w:color w:val="000000"/>
          <w:sz w:val="28"/>
          <w:szCs w:val="28"/>
          <w:rtl/>
          <w:lang w:bidi="fa-IR"/>
        </w:rPr>
        <w:t>و گفته</w:t>
      </w:r>
      <w:r w:rsidR="00A623E8">
        <w:rPr>
          <w:rFonts w:asciiTheme="minorBidi" w:hAnsiTheme="minorBidi" w:cs="B Lotus" w:hint="cs"/>
          <w:color w:val="000000"/>
          <w:sz w:val="28"/>
          <w:szCs w:val="28"/>
          <w:rtl/>
          <w:lang w:bidi="fa-IR"/>
        </w:rPr>
        <w:t>‌اند:</w:t>
      </w:r>
      <w:r w:rsidRPr="009B61C0">
        <w:rPr>
          <w:rFonts w:asciiTheme="minorBidi" w:hAnsiTheme="minorBidi" w:cs="B Lotus" w:hint="cs"/>
          <w:color w:val="000000"/>
          <w:sz w:val="28"/>
          <w:szCs w:val="28"/>
          <w:rtl/>
          <w:lang w:bidi="fa-IR"/>
        </w:rPr>
        <w:t xml:space="preserve"> امت اجماع دارند که هرکس نماز را عمدا ترک کند تا اینکه وقتش خارج شود، قطعا</w:t>
      </w:r>
      <w:r w:rsidR="000D22DF">
        <w:rPr>
          <w:rFonts w:asciiTheme="minorBidi" w:hAnsiTheme="minorBidi" w:cs="B Lotus" w:hint="cs"/>
          <w:color w:val="000000"/>
          <w:sz w:val="28"/>
          <w:szCs w:val="28"/>
          <w:rtl/>
          <w:lang w:bidi="fa-IR"/>
        </w:rPr>
        <w:t xml:space="preserve"> آن</w:t>
      </w:r>
      <w:r w:rsidR="000D22DF">
        <w:rPr>
          <w:rFonts w:asciiTheme="minorBidi" w:hAnsiTheme="minorBidi" w:cs="B Lotus"/>
          <w:color w:val="000000"/>
          <w:sz w:val="28"/>
          <w:szCs w:val="28"/>
          <w:rtl/>
          <w:lang w:bidi="fa-IR"/>
        </w:rPr>
        <w:softHyphen/>
      </w:r>
      <w:r w:rsidR="00A623E8">
        <w:rPr>
          <w:rFonts w:asciiTheme="minorBidi" w:hAnsiTheme="minorBidi" w:cs="B Lotus" w:hint="cs"/>
          <w:color w:val="000000"/>
          <w:sz w:val="28"/>
          <w:szCs w:val="28"/>
          <w:rtl/>
          <w:lang w:bidi="fa-IR"/>
        </w:rPr>
        <w:t xml:space="preserve">را </w:t>
      </w:r>
      <w:r w:rsidR="000D22DF">
        <w:rPr>
          <w:rFonts w:asciiTheme="minorBidi" w:hAnsiTheme="minorBidi" w:cs="B Lotus" w:hint="cs"/>
          <w:color w:val="000000"/>
          <w:sz w:val="28"/>
          <w:szCs w:val="28"/>
          <w:rtl/>
          <w:lang w:bidi="fa-IR"/>
        </w:rPr>
        <w:t>فوت کرده است</w:t>
      </w:r>
      <w:r w:rsidRPr="009B61C0">
        <w:rPr>
          <w:rFonts w:asciiTheme="minorBidi" w:hAnsiTheme="minorBidi" w:cs="B Lotus" w:hint="cs"/>
          <w:color w:val="000000"/>
          <w:sz w:val="28"/>
          <w:szCs w:val="28"/>
          <w:rtl/>
          <w:lang w:bidi="fa-IR"/>
        </w:rPr>
        <w:t xml:space="preserve"> و اگر در این حالت نماز از وی قبول</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شد و خواندن آن پس از وقتش صحیح</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بود، نامیدن آن به عنوان فوت شده، لغو و باطل بود</w:t>
      </w:r>
      <w:r w:rsidR="000D22DF">
        <w:rPr>
          <w:rFonts w:asciiTheme="minorBidi" w:hAnsiTheme="minorBidi" w:cs="B Lotus" w:hint="cs"/>
          <w:color w:val="000000"/>
          <w:sz w:val="28"/>
          <w:szCs w:val="28"/>
          <w:rtl/>
          <w:lang w:bidi="fa-IR"/>
        </w:rPr>
        <w:t>؛</w:t>
      </w:r>
      <w:r w:rsidRPr="009B61C0">
        <w:rPr>
          <w:rFonts w:asciiTheme="minorBidi" w:hAnsiTheme="minorBidi" w:cs="B Lotus" w:hint="cs"/>
          <w:color w:val="000000"/>
          <w:sz w:val="28"/>
          <w:szCs w:val="28"/>
          <w:rtl/>
          <w:lang w:bidi="fa-IR"/>
        </w:rPr>
        <w:t xml:space="preserve"> و براستی چگونه </w:t>
      </w:r>
      <w:r w:rsidR="008D7793" w:rsidRPr="009B61C0">
        <w:rPr>
          <w:rFonts w:asciiTheme="minorBidi" w:hAnsiTheme="minorBidi" w:cs="B Lotus" w:hint="cs"/>
          <w:color w:val="000000"/>
          <w:sz w:val="28"/>
          <w:szCs w:val="28"/>
          <w:rtl/>
          <w:lang w:bidi="fa-IR"/>
        </w:rPr>
        <w:t xml:space="preserve">آنچه که </w:t>
      </w:r>
      <w:r w:rsidRPr="009B61C0">
        <w:rPr>
          <w:rFonts w:asciiTheme="minorBidi" w:hAnsiTheme="minorBidi" w:cs="B Lotus" w:hint="cs"/>
          <w:color w:val="000000"/>
          <w:sz w:val="28"/>
          <w:szCs w:val="28"/>
          <w:rtl/>
          <w:lang w:bidi="fa-IR"/>
        </w:rPr>
        <w:t>درک</w:t>
      </w:r>
      <w:r w:rsidR="00EE6E51">
        <w:rPr>
          <w:rFonts w:asciiTheme="minorBidi" w:hAnsiTheme="minorBidi" w:cs="B Lotus" w:hint="cs"/>
          <w:color w:val="000000"/>
          <w:sz w:val="28"/>
          <w:szCs w:val="28"/>
          <w:rtl/>
          <w:lang w:bidi="fa-IR"/>
        </w:rPr>
        <w:t xml:space="preserve"> می‌</w:t>
      </w:r>
      <w:r w:rsidR="008D7793" w:rsidRPr="009B61C0">
        <w:rPr>
          <w:rFonts w:asciiTheme="minorBidi" w:hAnsiTheme="minorBidi" w:cs="B Lotus" w:hint="cs"/>
          <w:color w:val="000000"/>
          <w:sz w:val="28"/>
          <w:szCs w:val="28"/>
          <w:rtl/>
          <w:lang w:bidi="fa-IR"/>
        </w:rPr>
        <w:t xml:space="preserve">شود، </w:t>
      </w:r>
      <w:r w:rsidRPr="009B61C0">
        <w:rPr>
          <w:rFonts w:asciiTheme="minorBidi" w:hAnsiTheme="minorBidi" w:cs="B Lotus" w:hint="cs"/>
          <w:color w:val="000000"/>
          <w:sz w:val="28"/>
          <w:szCs w:val="28"/>
          <w:rtl/>
          <w:lang w:bidi="fa-IR"/>
        </w:rPr>
        <w:t>فوت</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شود؟</w:t>
      </w:r>
    </w:p>
    <w:p w:rsidR="008D7793" w:rsidRPr="00CB4BD1" w:rsidRDefault="008D7793" w:rsidP="00F42E99">
      <w:pPr>
        <w:pStyle w:val="ListParagraph"/>
        <w:widowControl w:val="0"/>
        <w:numPr>
          <w:ilvl w:val="0"/>
          <w:numId w:val="19"/>
        </w:numPr>
        <w:autoSpaceDE w:val="0"/>
        <w:autoSpaceDN w:val="0"/>
        <w:bidi/>
        <w:adjustRightInd w:val="0"/>
        <w:spacing w:after="0" w:line="240" w:lineRule="auto"/>
        <w:jc w:val="both"/>
        <w:rPr>
          <w:rFonts w:asciiTheme="minorBidi" w:hAnsiTheme="minorBidi" w:cs="B Lotus"/>
          <w:color w:val="000000"/>
          <w:sz w:val="28"/>
          <w:szCs w:val="28"/>
          <w:rtl/>
          <w:lang w:bidi="fa-IR"/>
        </w:rPr>
      </w:pPr>
      <w:r w:rsidRPr="00CB4BD1">
        <w:rPr>
          <w:rFonts w:asciiTheme="minorBidi" w:hAnsiTheme="minorBidi" w:cs="B Lotus" w:hint="cs"/>
          <w:color w:val="000000"/>
          <w:sz w:val="28"/>
          <w:szCs w:val="28"/>
          <w:rtl/>
          <w:lang w:bidi="fa-IR"/>
        </w:rPr>
        <w:t xml:space="preserve">و همانطور که به هیچ عنوان راهی برای تلافی و جبران وقتی که فوت شده </w:t>
      </w:r>
      <w:r w:rsidR="007D173F" w:rsidRPr="00CB4BD1">
        <w:rPr>
          <w:rFonts w:asciiTheme="minorBidi" w:hAnsiTheme="minorBidi" w:cs="B Lotus" w:hint="cs"/>
          <w:color w:val="000000"/>
          <w:sz w:val="28"/>
          <w:szCs w:val="28"/>
          <w:rtl/>
          <w:lang w:bidi="fa-IR"/>
        </w:rPr>
        <w:lastRenderedPageBreak/>
        <w:t>نیست</w:t>
      </w:r>
      <w:r w:rsidRPr="00CB4BD1">
        <w:rPr>
          <w:rFonts w:asciiTheme="minorBidi" w:hAnsiTheme="minorBidi" w:cs="B Lotus" w:hint="cs"/>
          <w:color w:val="000000"/>
          <w:sz w:val="28"/>
          <w:szCs w:val="28"/>
          <w:rtl/>
          <w:lang w:bidi="fa-IR"/>
        </w:rPr>
        <w:t>، همانطور راهی برای تلافی و جبران فرضیت و وصف آن</w:t>
      </w:r>
      <w:r w:rsidR="00EE6E51" w:rsidRPr="00CB4BD1">
        <w:rPr>
          <w:rFonts w:asciiTheme="minorBidi" w:hAnsiTheme="minorBidi" w:cs="B Lotus" w:hint="cs"/>
          <w:color w:val="000000"/>
          <w:sz w:val="28"/>
          <w:szCs w:val="28"/>
          <w:rtl/>
          <w:lang w:bidi="fa-IR"/>
        </w:rPr>
        <w:t xml:space="preserve"> نمی‌</w:t>
      </w:r>
      <w:r w:rsidRPr="00CB4BD1">
        <w:rPr>
          <w:rFonts w:asciiTheme="minorBidi" w:hAnsiTheme="minorBidi" w:cs="B Lotus" w:hint="cs"/>
          <w:color w:val="000000"/>
          <w:sz w:val="28"/>
          <w:szCs w:val="28"/>
          <w:rtl/>
          <w:lang w:bidi="fa-IR"/>
        </w:rPr>
        <w:t>باشد.</w:t>
      </w:r>
    </w:p>
    <w:p w:rsidR="00751563" w:rsidRPr="009B61C0" w:rsidRDefault="00E068BA" w:rsidP="00A42B34">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sidRPr="009B61C0">
        <w:rPr>
          <w:rFonts w:asciiTheme="minorBidi" w:hAnsiTheme="minorBidi" w:cs="B Lotus" w:hint="cs"/>
          <w:color w:val="000000"/>
          <w:sz w:val="28"/>
          <w:szCs w:val="28"/>
          <w:rtl/>
          <w:lang w:bidi="fa-IR"/>
        </w:rPr>
        <w:t>و گفتند: این معنـای حدیث رسـول الله</w:t>
      </w:r>
      <w:r w:rsidR="001C0542" w:rsidRPr="001C0542">
        <w:rPr>
          <w:rFonts w:ascii="AGA Arabesque" w:hAnsi="AGA Arabesque" w:cs="CTraditional Arabic" w:hint="cs"/>
          <w:sz w:val="28"/>
          <w:szCs w:val="28"/>
          <w:lang w:bidi="fa-IR"/>
        </w:rPr>
        <w:t></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باشد که</w:t>
      </w:r>
      <w:r w:rsidR="000D22DF">
        <w:rPr>
          <w:rFonts w:asciiTheme="minorBidi" w:hAnsiTheme="minorBidi" w:cs="B Lotus" w:hint="cs"/>
          <w:color w:val="000000"/>
          <w:sz w:val="28"/>
          <w:szCs w:val="28"/>
          <w:rtl/>
          <w:lang w:bidi="fa-IR"/>
        </w:rPr>
        <w:t xml:space="preserve"> آن</w:t>
      </w:r>
      <w:r w:rsidR="000D22DF">
        <w:rPr>
          <w:rFonts w:asciiTheme="minorBidi" w:hAnsiTheme="minorBidi" w:cs="B Lotus"/>
          <w:color w:val="000000"/>
          <w:sz w:val="28"/>
          <w:szCs w:val="28"/>
          <w:rtl/>
          <w:lang w:bidi="fa-IR"/>
        </w:rPr>
        <w:softHyphen/>
      </w:r>
      <w:r w:rsidR="00A623E8">
        <w:rPr>
          <w:rFonts w:asciiTheme="minorBidi" w:hAnsiTheme="minorBidi" w:cs="B Lotus" w:hint="cs"/>
          <w:color w:val="000000"/>
          <w:sz w:val="28"/>
          <w:szCs w:val="28"/>
          <w:rtl/>
          <w:lang w:bidi="fa-IR"/>
        </w:rPr>
        <w:t xml:space="preserve">را </w:t>
      </w:r>
      <w:r w:rsidRPr="009B61C0">
        <w:rPr>
          <w:rFonts w:asciiTheme="minorBidi" w:hAnsiTheme="minorBidi" w:cs="B Lotus" w:hint="cs"/>
          <w:color w:val="000000"/>
          <w:sz w:val="28"/>
          <w:szCs w:val="28"/>
          <w:rtl/>
          <w:lang w:bidi="fa-IR"/>
        </w:rPr>
        <w:t>امـام احمد و دیـگران روایت</w:t>
      </w:r>
      <w:r w:rsidR="00CB4BD1">
        <w:rPr>
          <w:rFonts w:asciiTheme="minorBidi" w:hAnsiTheme="minorBidi" w:cs="B Lotus" w:hint="cs"/>
          <w:color w:val="000000"/>
          <w:sz w:val="28"/>
          <w:szCs w:val="28"/>
          <w:rtl/>
          <w:lang w:bidi="fa-IR"/>
        </w:rPr>
        <w:t xml:space="preserve"> </w:t>
      </w:r>
      <w:r w:rsidR="008D7793" w:rsidRPr="009B61C0">
        <w:rPr>
          <w:rFonts w:asciiTheme="minorBidi" w:hAnsiTheme="minorBidi" w:cs="B Lotus" w:hint="cs"/>
          <w:color w:val="000000"/>
          <w:sz w:val="28"/>
          <w:szCs w:val="28"/>
          <w:rtl/>
          <w:lang w:bidi="fa-IR"/>
        </w:rPr>
        <w:t>کرده</w:t>
      </w:r>
      <w:r w:rsidR="00CB4BD1">
        <w:rPr>
          <w:rFonts w:asciiTheme="minorBidi" w:hAnsiTheme="minorBidi" w:cs="B Lotus" w:hint="eastAsia"/>
          <w:color w:val="000000"/>
          <w:sz w:val="28"/>
          <w:szCs w:val="28"/>
          <w:rtl/>
          <w:lang w:bidi="fa-IR"/>
        </w:rPr>
        <w:t>‌</w:t>
      </w:r>
      <w:r w:rsidR="008D7793" w:rsidRPr="009B61C0">
        <w:rPr>
          <w:rFonts w:asciiTheme="minorBidi" w:hAnsiTheme="minorBidi" w:cs="B Lotus" w:hint="cs"/>
          <w:color w:val="000000"/>
          <w:sz w:val="28"/>
          <w:szCs w:val="28"/>
          <w:rtl/>
          <w:lang w:bidi="fa-IR"/>
        </w:rPr>
        <w:t>اند</w:t>
      </w:r>
      <w:r w:rsidR="00CE42B4">
        <w:rPr>
          <w:rFonts w:ascii="Arial" w:hAnsi="Arial" w:cs="B Lotus" w:hint="cs"/>
          <w:sz w:val="28"/>
          <w:szCs w:val="28"/>
          <w:vertAlign w:val="superscript"/>
          <w:rtl/>
          <w:lang w:bidi="fa-IR"/>
        </w:rPr>
        <w:t>(</w:t>
      </w:r>
      <w:r w:rsidR="00B1295B" w:rsidRPr="00A10D82">
        <w:rPr>
          <w:rStyle w:val="FootnoteReference"/>
          <w:rFonts w:ascii="Arial" w:hAnsi="Arial" w:cs="B Lotus"/>
          <w:sz w:val="28"/>
          <w:szCs w:val="28"/>
          <w:rtl/>
          <w:lang w:bidi="fa-IR"/>
        </w:rPr>
        <w:footnoteReference w:id="228"/>
      </w:r>
      <w:r w:rsidR="00B1295B" w:rsidRPr="00A10D82">
        <w:rPr>
          <w:rFonts w:ascii="Arial" w:hAnsi="Arial" w:cs="B Lotus" w:hint="cs"/>
          <w:sz w:val="28"/>
          <w:szCs w:val="28"/>
          <w:vertAlign w:val="superscript"/>
          <w:rtl/>
          <w:lang w:bidi="fa-IR"/>
        </w:rPr>
        <w:t>)</w:t>
      </w:r>
      <w:r w:rsidR="008D7793" w:rsidRPr="009B61C0">
        <w:rPr>
          <w:rFonts w:asciiTheme="minorBidi" w:hAnsiTheme="minorBidi" w:cs="B Lotus" w:hint="cs"/>
          <w:color w:val="000000"/>
          <w:sz w:val="28"/>
          <w:szCs w:val="28"/>
          <w:rtl/>
          <w:lang w:bidi="fa-IR"/>
        </w:rPr>
        <w:t>:</w:t>
      </w:r>
      <w:r w:rsidR="00CE42B4">
        <w:rPr>
          <w:rFonts w:asciiTheme="minorBidi" w:hAnsiTheme="minorBidi" w:cs="B Lotus" w:hint="cs"/>
          <w:color w:val="000000"/>
          <w:sz w:val="28"/>
          <w:szCs w:val="28"/>
          <w:rtl/>
          <w:lang w:bidi="fa-IR"/>
        </w:rPr>
        <w:t xml:space="preserve"> </w:t>
      </w:r>
      <w:r w:rsidR="00AB6BDD" w:rsidRPr="00AB6BDD">
        <w:rPr>
          <w:rStyle w:val="Char0"/>
          <w:rFonts w:hint="cs"/>
          <w:rtl/>
        </w:rPr>
        <w:t>«</w:t>
      </w:r>
      <w:r w:rsidR="008D7793" w:rsidRPr="00CB4BD1">
        <w:rPr>
          <w:rStyle w:val="Char0"/>
          <w:rFonts w:hint="eastAsia"/>
          <w:rtl/>
        </w:rPr>
        <w:t>مَنْ</w:t>
      </w:r>
      <w:r w:rsidR="008D7793" w:rsidRPr="00CB4BD1">
        <w:rPr>
          <w:rStyle w:val="Char0"/>
          <w:rtl/>
        </w:rPr>
        <w:t xml:space="preserve"> </w:t>
      </w:r>
      <w:r w:rsidR="008D7793" w:rsidRPr="00CB4BD1">
        <w:rPr>
          <w:rStyle w:val="Char0"/>
          <w:rFonts w:hint="eastAsia"/>
          <w:rtl/>
        </w:rPr>
        <w:t>أَفْطَرَ</w:t>
      </w:r>
      <w:r w:rsidR="008D7793" w:rsidRPr="00CB4BD1">
        <w:rPr>
          <w:rStyle w:val="Char0"/>
          <w:rtl/>
        </w:rPr>
        <w:t xml:space="preserve"> </w:t>
      </w:r>
      <w:r w:rsidR="008D7793" w:rsidRPr="00CB4BD1">
        <w:rPr>
          <w:rStyle w:val="Char0"/>
          <w:rFonts w:hint="eastAsia"/>
          <w:rtl/>
        </w:rPr>
        <w:t>يَوْمًا</w:t>
      </w:r>
      <w:r w:rsidR="008D7793" w:rsidRPr="00CB4BD1">
        <w:rPr>
          <w:rStyle w:val="Char0"/>
          <w:rtl/>
        </w:rPr>
        <w:t xml:space="preserve"> </w:t>
      </w:r>
      <w:r w:rsidR="008D7793" w:rsidRPr="00CB4BD1">
        <w:rPr>
          <w:rStyle w:val="Char0"/>
          <w:rFonts w:hint="eastAsia"/>
          <w:rtl/>
        </w:rPr>
        <w:t>مِنْ</w:t>
      </w:r>
      <w:r w:rsidR="008D7793" w:rsidRPr="00CB4BD1">
        <w:rPr>
          <w:rStyle w:val="Char0"/>
          <w:rtl/>
        </w:rPr>
        <w:t xml:space="preserve"> </w:t>
      </w:r>
      <w:r w:rsidR="008D7793" w:rsidRPr="00CB4BD1">
        <w:rPr>
          <w:rStyle w:val="Char0"/>
          <w:rFonts w:hint="eastAsia"/>
          <w:rtl/>
        </w:rPr>
        <w:t>رَمَضَانَ</w:t>
      </w:r>
      <w:r w:rsidR="008D7793" w:rsidRPr="00CB4BD1">
        <w:rPr>
          <w:rStyle w:val="Char0"/>
          <w:rtl/>
        </w:rPr>
        <w:t xml:space="preserve"> </w:t>
      </w:r>
      <w:r w:rsidR="008D7793" w:rsidRPr="00CB4BD1">
        <w:rPr>
          <w:rStyle w:val="Char0"/>
          <w:rFonts w:hint="eastAsia"/>
          <w:rtl/>
        </w:rPr>
        <w:t>فِي</w:t>
      </w:r>
      <w:r w:rsidR="008D7793" w:rsidRPr="00CB4BD1">
        <w:rPr>
          <w:rStyle w:val="Char0"/>
          <w:rtl/>
        </w:rPr>
        <w:t xml:space="preserve"> </w:t>
      </w:r>
      <w:r w:rsidR="008D7793" w:rsidRPr="00CB4BD1">
        <w:rPr>
          <w:rStyle w:val="Char0"/>
          <w:rFonts w:hint="eastAsia"/>
          <w:rtl/>
        </w:rPr>
        <w:t>غَيْرِ</w:t>
      </w:r>
      <w:r w:rsidR="008D7793" w:rsidRPr="00CB4BD1">
        <w:rPr>
          <w:rStyle w:val="Char0"/>
          <w:rtl/>
        </w:rPr>
        <w:t xml:space="preserve"> </w:t>
      </w:r>
      <w:r w:rsidR="008D7793" w:rsidRPr="00CB4BD1">
        <w:rPr>
          <w:rStyle w:val="Char0"/>
          <w:rFonts w:hint="eastAsia"/>
          <w:rtl/>
        </w:rPr>
        <w:t>رُخْصَةٍ</w:t>
      </w:r>
      <w:r w:rsidR="008D7793" w:rsidRPr="00CB4BD1">
        <w:rPr>
          <w:rStyle w:val="Char0"/>
          <w:rtl/>
        </w:rPr>
        <w:t xml:space="preserve"> </w:t>
      </w:r>
      <w:r w:rsidR="008D7793" w:rsidRPr="00CB4BD1">
        <w:rPr>
          <w:rStyle w:val="Char0"/>
          <w:rFonts w:hint="eastAsia"/>
          <w:rtl/>
        </w:rPr>
        <w:t>رَخَّصَهَا</w:t>
      </w:r>
      <w:r w:rsidR="008D7793" w:rsidRPr="00CB4BD1">
        <w:rPr>
          <w:rStyle w:val="Char0"/>
          <w:rtl/>
        </w:rPr>
        <w:t xml:space="preserve"> </w:t>
      </w:r>
      <w:r w:rsidR="008D7793" w:rsidRPr="00CB4BD1">
        <w:rPr>
          <w:rStyle w:val="Char0"/>
          <w:rFonts w:hint="eastAsia"/>
          <w:rtl/>
        </w:rPr>
        <w:t>اللَّهُ</w:t>
      </w:r>
      <w:r w:rsidR="008D7793" w:rsidRPr="00CB4BD1">
        <w:rPr>
          <w:rStyle w:val="Char0"/>
          <w:rtl/>
        </w:rPr>
        <w:t xml:space="preserve"> </w:t>
      </w:r>
      <w:r w:rsidR="008D7793" w:rsidRPr="00CB4BD1">
        <w:rPr>
          <w:rStyle w:val="Char0"/>
          <w:rFonts w:hint="eastAsia"/>
          <w:rtl/>
        </w:rPr>
        <w:t>لَهُ</w:t>
      </w:r>
      <w:r w:rsidR="008D7793" w:rsidRPr="00CB4BD1">
        <w:rPr>
          <w:rStyle w:val="Char0"/>
          <w:rtl/>
        </w:rPr>
        <w:t xml:space="preserve"> </w:t>
      </w:r>
      <w:r w:rsidR="008D7793" w:rsidRPr="00CB4BD1">
        <w:rPr>
          <w:rStyle w:val="Char0"/>
          <w:rFonts w:hint="eastAsia"/>
          <w:rtl/>
        </w:rPr>
        <w:t>لَمْ</w:t>
      </w:r>
      <w:r w:rsidR="008D7793" w:rsidRPr="00CB4BD1">
        <w:rPr>
          <w:rStyle w:val="Char0"/>
          <w:rtl/>
        </w:rPr>
        <w:t xml:space="preserve"> </w:t>
      </w:r>
      <w:r w:rsidR="008D7793" w:rsidRPr="00CB4BD1">
        <w:rPr>
          <w:rStyle w:val="Char0"/>
          <w:rFonts w:hint="eastAsia"/>
          <w:rtl/>
        </w:rPr>
        <w:t>يَقْضِ</w:t>
      </w:r>
      <w:r w:rsidR="008D7793" w:rsidRPr="00CB4BD1">
        <w:rPr>
          <w:rStyle w:val="Char0"/>
          <w:rtl/>
        </w:rPr>
        <w:t xml:space="preserve"> </w:t>
      </w:r>
      <w:r w:rsidR="008D7793" w:rsidRPr="00CB4BD1">
        <w:rPr>
          <w:rStyle w:val="Char0"/>
          <w:rFonts w:hint="eastAsia"/>
          <w:rtl/>
        </w:rPr>
        <w:t>عَنْهُ</w:t>
      </w:r>
      <w:r w:rsidR="008D7793" w:rsidRPr="00CB4BD1">
        <w:rPr>
          <w:rStyle w:val="Char0"/>
          <w:rtl/>
        </w:rPr>
        <w:t xml:space="preserve"> </w:t>
      </w:r>
      <w:r w:rsidR="008D7793" w:rsidRPr="00CB4BD1">
        <w:rPr>
          <w:rStyle w:val="Char0"/>
          <w:rFonts w:hint="eastAsia"/>
          <w:rtl/>
        </w:rPr>
        <w:t>صِيَامُ</w:t>
      </w:r>
      <w:r w:rsidR="008D7793" w:rsidRPr="00CB4BD1">
        <w:rPr>
          <w:rStyle w:val="Char0"/>
          <w:rtl/>
        </w:rPr>
        <w:t xml:space="preserve"> </w:t>
      </w:r>
      <w:r w:rsidR="008D7793" w:rsidRPr="00CB4BD1">
        <w:rPr>
          <w:rStyle w:val="Char0"/>
          <w:rFonts w:hint="eastAsia"/>
          <w:rtl/>
        </w:rPr>
        <w:t>الدَّهْرِ</w:t>
      </w:r>
      <w:r w:rsidR="00C91A99" w:rsidRPr="00C91A99">
        <w:rPr>
          <w:rStyle w:val="Char0"/>
          <w:rFonts w:hint="cs"/>
          <w:rtl/>
        </w:rPr>
        <w:t>»</w:t>
      </w:r>
      <w:r w:rsidR="00E150DF" w:rsidRPr="009B61C0">
        <w:rPr>
          <w:rFonts w:asciiTheme="minorBidi" w:hAnsiTheme="minorBidi" w:cs="B Lotus" w:hint="cs"/>
          <w:color w:val="000000"/>
          <w:sz w:val="28"/>
          <w:szCs w:val="28"/>
          <w:rtl/>
          <w:lang w:bidi="fa-IR"/>
        </w:rPr>
        <w:t xml:space="preserve"> </w:t>
      </w:r>
      <w:r w:rsidR="000D22DF">
        <w:rPr>
          <w:rFonts w:asciiTheme="minorBidi" w:hAnsiTheme="minorBidi" w:cs="B Lotus" w:hint="cs"/>
          <w:color w:val="000000"/>
          <w:sz w:val="28"/>
          <w:szCs w:val="28"/>
          <w:rtl/>
          <w:lang w:bidi="fa-IR"/>
        </w:rPr>
        <w:t>«</w:t>
      </w:r>
      <w:r w:rsidR="00E150DF" w:rsidRPr="009B61C0">
        <w:rPr>
          <w:rFonts w:asciiTheme="minorBidi" w:hAnsiTheme="minorBidi" w:cs="B Lotus" w:hint="cs"/>
          <w:color w:val="000000"/>
          <w:sz w:val="28"/>
          <w:szCs w:val="28"/>
          <w:rtl/>
          <w:lang w:bidi="fa-IR"/>
        </w:rPr>
        <w:t>هرکس روزی را در رمضان بدون رخصت الهی و مجوز شرعی که الله متعال برای وی مقرر کرده، افطارکند، اگر تمام ایام روزه باشد،</w:t>
      </w:r>
      <w:r w:rsidR="00EE6E51">
        <w:rPr>
          <w:rFonts w:asciiTheme="minorBidi" w:hAnsiTheme="minorBidi" w:cs="B Lotus" w:hint="cs"/>
          <w:color w:val="000000"/>
          <w:sz w:val="28"/>
          <w:szCs w:val="28"/>
          <w:rtl/>
          <w:lang w:bidi="fa-IR"/>
        </w:rPr>
        <w:t xml:space="preserve"> نمی‌</w:t>
      </w:r>
      <w:r w:rsidR="00E150DF" w:rsidRPr="009B61C0">
        <w:rPr>
          <w:rFonts w:asciiTheme="minorBidi" w:hAnsiTheme="minorBidi" w:cs="B Lotus" w:hint="cs"/>
          <w:color w:val="000000"/>
          <w:sz w:val="28"/>
          <w:szCs w:val="28"/>
          <w:rtl/>
          <w:lang w:bidi="fa-IR"/>
        </w:rPr>
        <w:t>تواند قضای</w:t>
      </w:r>
      <w:r w:rsidR="000D22DF">
        <w:rPr>
          <w:rFonts w:asciiTheme="minorBidi" w:hAnsiTheme="minorBidi" w:cs="B Lotus" w:hint="cs"/>
          <w:color w:val="000000"/>
          <w:sz w:val="28"/>
          <w:szCs w:val="28"/>
          <w:rtl/>
          <w:lang w:bidi="fa-IR"/>
        </w:rPr>
        <w:t xml:space="preserve"> آن</w:t>
      </w:r>
      <w:r w:rsidR="000D22DF">
        <w:rPr>
          <w:rFonts w:asciiTheme="minorBidi" w:hAnsiTheme="minorBidi" w:cs="B Lotus"/>
          <w:color w:val="000000"/>
          <w:sz w:val="28"/>
          <w:szCs w:val="28"/>
          <w:rtl/>
          <w:lang w:bidi="fa-IR"/>
        </w:rPr>
        <w:softHyphen/>
      </w:r>
      <w:r w:rsidR="00A623E8">
        <w:rPr>
          <w:rFonts w:asciiTheme="minorBidi" w:hAnsiTheme="minorBidi" w:cs="B Lotus" w:hint="cs"/>
          <w:color w:val="000000"/>
          <w:sz w:val="28"/>
          <w:szCs w:val="28"/>
          <w:rtl/>
          <w:lang w:bidi="fa-IR"/>
        </w:rPr>
        <w:t xml:space="preserve">را </w:t>
      </w:r>
      <w:r w:rsidR="00E150DF" w:rsidRPr="009B61C0">
        <w:rPr>
          <w:rFonts w:asciiTheme="minorBidi" w:hAnsiTheme="minorBidi" w:cs="B Lotus" w:hint="cs"/>
          <w:color w:val="000000"/>
          <w:sz w:val="28"/>
          <w:szCs w:val="28"/>
          <w:rtl/>
          <w:lang w:bidi="fa-IR"/>
        </w:rPr>
        <w:t>به جا آورد.</w:t>
      </w:r>
      <w:r w:rsidR="000D22DF">
        <w:rPr>
          <w:rFonts w:asciiTheme="minorBidi" w:hAnsiTheme="minorBidi" w:cs="B Lotus" w:hint="cs"/>
          <w:color w:val="000000"/>
          <w:sz w:val="28"/>
          <w:szCs w:val="28"/>
          <w:rtl/>
          <w:lang w:bidi="fa-IR"/>
        </w:rPr>
        <w:t>»</w:t>
      </w:r>
      <w:r w:rsidR="00751563" w:rsidRPr="009B61C0">
        <w:rPr>
          <w:rFonts w:asciiTheme="minorBidi" w:hAnsiTheme="minorBidi" w:cs="B Lotus" w:hint="cs"/>
          <w:color w:val="000000"/>
          <w:sz w:val="28"/>
          <w:szCs w:val="28"/>
          <w:rtl/>
          <w:lang w:bidi="fa-IR"/>
        </w:rPr>
        <w:t xml:space="preserve"> بنابراین کجای سخن شما با این حدیث سازگاری دارد که</w:t>
      </w:r>
      <w:r w:rsidR="00EE6E51">
        <w:rPr>
          <w:rFonts w:asciiTheme="minorBidi" w:hAnsiTheme="minorBidi" w:cs="B Lotus" w:hint="cs"/>
          <w:color w:val="000000"/>
          <w:sz w:val="28"/>
          <w:szCs w:val="28"/>
          <w:rtl/>
          <w:lang w:bidi="fa-IR"/>
        </w:rPr>
        <w:t xml:space="preserve"> می‌</w:t>
      </w:r>
      <w:r w:rsidR="00751563" w:rsidRPr="009B61C0">
        <w:rPr>
          <w:rFonts w:asciiTheme="minorBidi" w:hAnsiTheme="minorBidi" w:cs="B Lotus" w:hint="cs"/>
          <w:color w:val="000000"/>
          <w:sz w:val="28"/>
          <w:szCs w:val="28"/>
          <w:rtl/>
          <w:lang w:bidi="fa-IR"/>
        </w:rPr>
        <w:t>گویید: روزی را در هر ماهی که</w:t>
      </w:r>
      <w:r w:rsidR="00EE6E51">
        <w:rPr>
          <w:rFonts w:asciiTheme="minorBidi" w:hAnsiTheme="minorBidi" w:cs="B Lotus" w:hint="cs"/>
          <w:color w:val="000000"/>
          <w:sz w:val="28"/>
          <w:szCs w:val="28"/>
          <w:rtl/>
          <w:lang w:bidi="fa-IR"/>
        </w:rPr>
        <w:t xml:space="preserve"> می‌</w:t>
      </w:r>
      <w:r w:rsidR="00751563" w:rsidRPr="009B61C0">
        <w:rPr>
          <w:rFonts w:asciiTheme="minorBidi" w:hAnsiTheme="minorBidi" w:cs="B Lotus" w:hint="cs"/>
          <w:color w:val="000000"/>
          <w:sz w:val="28"/>
          <w:szCs w:val="28"/>
          <w:rtl/>
          <w:lang w:bidi="fa-IR"/>
        </w:rPr>
        <w:t xml:space="preserve">خواهد، به جای آن قضا کند. </w:t>
      </w:r>
    </w:p>
    <w:p w:rsidR="00BF3D5C" w:rsidRPr="00CB4BD1" w:rsidRDefault="00751563" w:rsidP="000D22DF">
      <w:pPr>
        <w:pStyle w:val="ListParagraph"/>
        <w:widowControl w:val="0"/>
        <w:numPr>
          <w:ilvl w:val="0"/>
          <w:numId w:val="19"/>
        </w:numPr>
        <w:autoSpaceDE w:val="0"/>
        <w:autoSpaceDN w:val="0"/>
        <w:bidi/>
        <w:adjustRightInd w:val="0"/>
        <w:spacing w:after="0" w:line="240" w:lineRule="auto"/>
        <w:jc w:val="both"/>
        <w:rPr>
          <w:rFonts w:asciiTheme="minorBidi" w:hAnsiTheme="minorBidi" w:cs="B Lotus"/>
          <w:color w:val="000000"/>
          <w:sz w:val="28"/>
          <w:szCs w:val="28"/>
          <w:rtl/>
          <w:lang w:bidi="fa-IR"/>
        </w:rPr>
      </w:pPr>
      <w:r w:rsidRPr="00CB4BD1">
        <w:rPr>
          <w:rFonts w:asciiTheme="minorBidi" w:hAnsiTheme="minorBidi" w:cs="B Lotus" w:hint="cs"/>
          <w:color w:val="000000"/>
          <w:sz w:val="28"/>
          <w:szCs w:val="28"/>
          <w:rtl/>
          <w:lang w:bidi="fa-IR"/>
        </w:rPr>
        <w:t>الله متعال مسلم</w:t>
      </w:r>
      <w:r w:rsidR="000D22DF">
        <w:rPr>
          <w:rFonts w:asciiTheme="minorBidi" w:hAnsiTheme="minorBidi" w:cs="B Lotus" w:hint="cs"/>
          <w:color w:val="000000"/>
          <w:sz w:val="28"/>
          <w:szCs w:val="28"/>
          <w:rtl/>
          <w:lang w:bidi="fa-IR"/>
        </w:rPr>
        <w:t>انا</w:t>
      </w:r>
      <w:r w:rsidRPr="00CB4BD1">
        <w:rPr>
          <w:rFonts w:asciiTheme="minorBidi" w:hAnsiTheme="minorBidi" w:cs="B Lotus" w:hint="cs"/>
          <w:color w:val="000000"/>
          <w:sz w:val="28"/>
          <w:szCs w:val="28"/>
          <w:rtl/>
          <w:lang w:bidi="fa-IR"/>
        </w:rPr>
        <w:t>ن را در حالت مواجهه با دشمنان</w:t>
      </w:r>
      <w:r w:rsidR="000D22DF">
        <w:rPr>
          <w:rFonts w:asciiTheme="minorBidi" w:hAnsiTheme="minorBidi" w:cs="B Lotus"/>
          <w:color w:val="000000"/>
          <w:sz w:val="28"/>
          <w:szCs w:val="28"/>
          <w:rtl/>
          <w:lang w:bidi="fa-IR"/>
        </w:rPr>
        <w:softHyphen/>
      </w:r>
      <w:r w:rsidRPr="00CB4BD1">
        <w:rPr>
          <w:rFonts w:asciiTheme="minorBidi" w:hAnsiTheme="minorBidi" w:cs="B Lotus" w:hint="cs"/>
          <w:color w:val="000000"/>
          <w:sz w:val="28"/>
          <w:szCs w:val="28"/>
          <w:rtl/>
          <w:lang w:bidi="fa-IR"/>
        </w:rPr>
        <w:t>شان</w:t>
      </w:r>
      <w:r w:rsidR="000D22DF">
        <w:rPr>
          <w:rFonts w:asciiTheme="minorBidi" w:hAnsiTheme="minorBidi" w:cs="B Lotus" w:hint="cs"/>
          <w:color w:val="000000"/>
          <w:sz w:val="28"/>
          <w:szCs w:val="28"/>
          <w:rtl/>
          <w:lang w:bidi="fa-IR"/>
        </w:rPr>
        <w:t xml:space="preserve"> </w:t>
      </w:r>
      <w:r w:rsidR="000D22DF" w:rsidRPr="00CB4BD1">
        <w:rPr>
          <w:rFonts w:asciiTheme="minorBidi" w:hAnsiTheme="minorBidi" w:cs="B Lotus" w:hint="cs"/>
          <w:color w:val="000000"/>
          <w:sz w:val="28"/>
          <w:szCs w:val="28"/>
          <w:rtl/>
          <w:lang w:bidi="fa-IR"/>
        </w:rPr>
        <w:t>به خواندن نماز خوف</w:t>
      </w:r>
      <w:r w:rsidRPr="00CB4BD1">
        <w:rPr>
          <w:rFonts w:asciiTheme="minorBidi" w:hAnsiTheme="minorBidi" w:cs="B Lotus" w:hint="cs"/>
          <w:color w:val="000000"/>
          <w:sz w:val="28"/>
          <w:szCs w:val="28"/>
          <w:rtl/>
          <w:lang w:bidi="fa-IR"/>
        </w:rPr>
        <w:t xml:space="preserve"> امر کردند به</w:t>
      </w:r>
      <w:r w:rsidR="00F64D59" w:rsidRPr="00CB4BD1">
        <w:rPr>
          <w:rFonts w:asciiTheme="minorBidi" w:hAnsiTheme="minorBidi" w:cs="B Lotus" w:hint="cs"/>
          <w:color w:val="000000"/>
          <w:sz w:val="28"/>
          <w:szCs w:val="28"/>
          <w:rtl/>
          <w:lang w:bidi="fa-IR"/>
        </w:rPr>
        <w:t xml:space="preserve"> گونه‌ای </w:t>
      </w:r>
      <w:r w:rsidRPr="00CB4BD1">
        <w:rPr>
          <w:rFonts w:asciiTheme="minorBidi" w:hAnsiTheme="minorBidi" w:cs="B Lotus" w:hint="cs"/>
          <w:color w:val="000000"/>
          <w:sz w:val="28"/>
          <w:szCs w:val="28"/>
          <w:rtl/>
          <w:lang w:bidi="fa-IR"/>
        </w:rPr>
        <w:t>که ارکان</w:t>
      </w:r>
      <w:r w:rsidR="000D22DF">
        <w:rPr>
          <w:rFonts w:asciiTheme="minorBidi" w:hAnsiTheme="minorBidi" w:cs="B Lotus" w:hint="cs"/>
          <w:color w:val="000000"/>
          <w:sz w:val="28"/>
          <w:szCs w:val="28"/>
          <w:rtl/>
          <w:lang w:bidi="fa-IR"/>
        </w:rPr>
        <w:t xml:space="preserve"> نماز</w:t>
      </w:r>
      <w:r w:rsidRPr="00CB4BD1">
        <w:rPr>
          <w:rFonts w:asciiTheme="minorBidi" w:hAnsiTheme="minorBidi" w:cs="B Lotus" w:hint="cs"/>
          <w:color w:val="000000"/>
          <w:sz w:val="28"/>
          <w:szCs w:val="28"/>
          <w:rtl/>
          <w:lang w:bidi="fa-IR"/>
        </w:rPr>
        <w:t xml:space="preserve"> را کوتاه کرده و در </w:t>
      </w:r>
      <w:r w:rsidR="000D22DF">
        <w:rPr>
          <w:rFonts w:asciiTheme="minorBidi" w:hAnsiTheme="minorBidi" w:cs="B Lotus" w:hint="cs"/>
          <w:color w:val="000000"/>
          <w:sz w:val="28"/>
          <w:szCs w:val="28"/>
          <w:rtl/>
          <w:lang w:bidi="fa-IR"/>
        </w:rPr>
        <w:t>آن</w:t>
      </w:r>
      <w:r w:rsidRPr="00CB4BD1">
        <w:rPr>
          <w:rFonts w:asciiTheme="minorBidi" w:hAnsiTheme="minorBidi" w:cs="B Lotus" w:hint="cs"/>
          <w:color w:val="000000"/>
          <w:sz w:val="28"/>
          <w:szCs w:val="28"/>
          <w:rtl/>
          <w:lang w:bidi="fa-IR"/>
        </w:rPr>
        <w:t xml:space="preserve"> اعمال زیاد و</w:t>
      </w:r>
      <w:r w:rsidR="00D17D57" w:rsidRPr="00CB4BD1">
        <w:rPr>
          <w:rFonts w:asciiTheme="minorBidi" w:hAnsiTheme="minorBidi" w:cs="B Lotus" w:hint="cs"/>
          <w:color w:val="000000"/>
          <w:sz w:val="28"/>
          <w:szCs w:val="28"/>
          <w:rtl/>
          <w:lang w:bidi="fa-IR"/>
        </w:rPr>
        <w:t xml:space="preserve"> </w:t>
      </w:r>
      <w:r w:rsidRPr="00CB4BD1">
        <w:rPr>
          <w:rFonts w:asciiTheme="minorBidi" w:hAnsiTheme="minorBidi" w:cs="B Lotus" w:hint="cs"/>
          <w:color w:val="000000"/>
          <w:sz w:val="28"/>
          <w:szCs w:val="28"/>
          <w:rtl/>
          <w:lang w:bidi="fa-IR"/>
        </w:rPr>
        <w:t>متفاوتی را انجام</w:t>
      </w:r>
      <w:r w:rsidR="00EE6E51" w:rsidRPr="00CB4BD1">
        <w:rPr>
          <w:rFonts w:asciiTheme="minorBidi" w:hAnsiTheme="minorBidi" w:cs="B Lotus" w:hint="cs"/>
          <w:color w:val="000000"/>
          <w:sz w:val="28"/>
          <w:szCs w:val="28"/>
          <w:rtl/>
          <w:lang w:bidi="fa-IR"/>
        </w:rPr>
        <w:t xml:space="preserve"> می‌</w:t>
      </w:r>
      <w:r w:rsidRPr="00CB4BD1">
        <w:rPr>
          <w:rFonts w:asciiTheme="minorBidi" w:hAnsiTheme="minorBidi" w:cs="B Lotus" w:hint="cs"/>
          <w:color w:val="000000"/>
          <w:sz w:val="28"/>
          <w:szCs w:val="28"/>
          <w:rtl/>
          <w:lang w:bidi="fa-IR"/>
        </w:rPr>
        <w:t>دادند، پشت به قبله کرده و قبل از امام سلام</w:t>
      </w:r>
      <w:r w:rsidR="00EE6E51" w:rsidRPr="00CB4BD1">
        <w:rPr>
          <w:rFonts w:asciiTheme="minorBidi" w:hAnsiTheme="minorBidi" w:cs="B Lotus" w:hint="cs"/>
          <w:color w:val="000000"/>
          <w:sz w:val="28"/>
          <w:szCs w:val="28"/>
          <w:rtl/>
          <w:lang w:bidi="fa-IR"/>
        </w:rPr>
        <w:t xml:space="preserve"> می‌</w:t>
      </w:r>
      <w:r w:rsidRPr="00CB4BD1">
        <w:rPr>
          <w:rFonts w:asciiTheme="minorBidi" w:hAnsiTheme="minorBidi" w:cs="B Lotus" w:hint="cs"/>
          <w:color w:val="000000"/>
          <w:sz w:val="28"/>
          <w:szCs w:val="28"/>
          <w:rtl/>
          <w:lang w:bidi="fa-IR"/>
        </w:rPr>
        <w:t>دادند، بلکه پیاده و سواره نماز گزاردند، حتی اگر اینگونه نماز خواندن هم برای</w:t>
      </w:r>
      <w:r w:rsidR="000D22DF">
        <w:rPr>
          <w:rFonts w:asciiTheme="minorBidi" w:hAnsiTheme="minorBidi" w:cs="B Lotus"/>
          <w:color w:val="000000"/>
          <w:sz w:val="28"/>
          <w:szCs w:val="28"/>
          <w:rtl/>
          <w:lang w:bidi="fa-IR"/>
        </w:rPr>
        <w:softHyphen/>
      </w:r>
      <w:r w:rsidRPr="00CB4BD1">
        <w:rPr>
          <w:rFonts w:asciiTheme="minorBidi" w:hAnsiTheme="minorBidi" w:cs="B Lotus" w:hint="cs"/>
          <w:color w:val="000000"/>
          <w:sz w:val="28"/>
          <w:szCs w:val="28"/>
          <w:rtl/>
          <w:lang w:bidi="fa-IR"/>
        </w:rPr>
        <w:t xml:space="preserve">شان مقدور نبود </w:t>
      </w:r>
      <w:r w:rsidR="005F09A3" w:rsidRPr="00CB4BD1">
        <w:rPr>
          <w:rFonts w:asciiTheme="minorBidi" w:hAnsiTheme="minorBidi" w:cs="B Lotus" w:hint="cs"/>
          <w:color w:val="000000"/>
          <w:sz w:val="28"/>
          <w:szCs w:val="28"/>
          <w:rtl/>
          <w:lang w:bidi="fa-IR"/>
        </w:rPr>
        <w:t>نماز را در وقتش با اشاره بر پشت چهارپایان</w:t>
      </w:r>
      <w:r w:rsidR="000D22DF">
        <w:rPr>
          <w:rFonts w:asciiTheme="minorBidi" w:hAnsiTheme="minorBidi" w:cs="B Lotus"/>
          <w:color w:val="000000"/>
          <w:sz w:val="28"/>
          <w:szCs w:val="28"/>
          <w:rtl/>
          <w:lang w:bidi="fa-IR"/>
        </w:rPr>
        <w:softHyphen/>
      </w:r>
      <w:r w:rsidR="005F09A3" w:rsidRPr="00CB4BD1">
        <w:rPr>
          <w:rFonts w:asciiTheme="minorBidi" w:hAnsiTheme="minorBidi" w:cs="B Lotus" w:hint="cs"/>
          <w:color w:val="000000"/>
          <w:sz w:val="28"/>
          <w:szCs w:val="28"/>
          <w:rtl/>
          <w:lang w:bidi="fa-IR"/>
        </w:rPr>
        <w:t>شان به سویی غیر از قبله نیز</w:t>
      </w:r>
      <w:r w:rsidR="00EE6E51" w:rsidRPr="00CB4BD1">
        <w:rPr>
          <w:rFonts w:asciiTheme="minorBidi" w:hAnsiTheme="minorBidi" w:cs="B Lotus" w:hint="cs"/>
          <w:color w:val="000000"/>
          <w:sz w:val="28"/>
          <w:szCs w:val="28"/>
          <w:rtl/>
          <w:lang w:bidi="fa-IR"/>
        </w:rPr>
        <w:t xml:space="preserve"> می‌</w:t>
      </w:r>
      <w:r w:rsidR="005F09A3" w:rsidRPr="00CB4BD1">
        <w:rPr>
          <w:rFonts w:asciiTheme="minorBidi" w:hAnsiTheme="minorBidi" w:cs="B Lotus" w:hint="cs"/>
          <w:color w:val="000000"/>
          <w:sz w:val="28"/>
          <w:szCs w:val="28"/>
          <w:rtl/>
          <w:lang w:bidi="fa-IR"/>
        </w:rPr>
        <w:t>خواندند</w:t>
      </w:r>
      <w:r w:rsidR="005F09A3" w:rsidRPr="00130CEA">
        <w:rPr>
          <w:rFonts w:asciiTheme="minorBidi" w:hAnsiTheme="minorBidi" w:cs="B Lotus" w:hint="cs"/>
          <w:b/>
          <w:bCs/>
          <w:color w:val="000000"/>
          <w:sz w:val="28"/>
          <w:szCs w:val="28"/>
          <w:rtl/>
          <w:lang w:bidi="fa-IR"/>
        </w:rPr>
        <w:t xml:space="preserve">. </w:t>
      </w:r>
      <w:r w:rsidR="005F09A3" w:rsidRPr="00CB4BD1">
        <w:rPr>
          <w:rFonts w:asciiTheme="minorBidi" w:hAnsiTheme="minorBidi" w:cs="B Lotus" w:hint="cs"/>
          <w:color w:val="000000"/>
          <w:sz w:val="28"/>
          <w:szCs w:val="28"/>
          <w:rtl/>
          <w:lang w:bidi="fa-IR"/>
        </w:rPr>
        <w:t>این خود بیانگر آن</w:t>
      </w:r>
      <w:r w:rsidR="000D22DF">
        <w:rPr>
          <w:rFonts w:asciiTheme="minorBidi" w:hAnsiTheme="minorBidi" w:cs="B Lotus"/>
          <w:color w:val="000000"/>
          <w:sz w:val="28"/>
          <w:szCs w:val="28"/>
          <w:rtl/>
          <w:lang w:bidi="fa-IR"/>
        </w:rPr>
        <w:softHyphen/>
      </w:r>
      <w:r w:rsidR="000D22DF">
        <w:rPr>
          <w:rFonts w:asciiTheme="minorBidi" w:hAnsiTheme="minorBidi" w:cs="B Lotus" w:hint="cs"/>
          <w:color w:val="000000"/>
          <w:sz w:val="28"/>
          <w:szCs w:val="28"/>
          <w:rtl/>
          <w:lang w:bidi="fa-IR"/>
        </w:rPr>
        <w:t>ا</w:t>
      </w:r>
      <w:r w:rsidR="005F09A3" w:rsidRPr="00CB4BD1">
        <w:rPr>
          <w:rFonts w:asciiTheme="minorBidi" w:hAnsiTheme="minorBidi" w:cs="B Lotus" w:hint="cs"/>
          <w:color w:val="000000"/>
          <w:sz w:val="28"/>
          <w:szCs w:val="28"/>
          <w:rtl/>
          <w:lang w:bidi="fa-IR"/>
        </w:rPr>
        <w:t>ست که اگر نماز در غیر از وقتش صحیح بوده و مورد قبول بود، بر ایشان تاخیر نماز تا وقتی که امنیت برای انجام آن حاصل شود، جایز بود، که عمل صحابه در این موقعیت بر آن دلالت دارد که خواندن نماز پس از وقتش با وجود عذری که در راه الله متعال و جهاد با دشمنانش، دچار</w:t>
      </w:r>
      <w:r w:rsidR="000D22DF">
        <w:rPr>
          <w:rFonts w:asciiTheme="minorBidi" w:hAnsiTheme="minorBidi" w:cs="B Lotus" w:hint="cs"/>
          <w:color w:val="000000"/>
          <w:sz w:val="28"/>
          <w:szCs w:val="28"/>
          <w:rtl/>
          <w:lang w:bidi="fa-IR"/>
        </w:rPr>
        <w:t xml:space="preserve"> </w:t>
      </w:r>
      <w:r w:rsidR="005F09A3" w:rsidRPr="00CB4BD1">
        <w:rPr>
          <w:rFonts w:asciiTheme="minorBidi" w:hAnsiTheme="minorBidi" w:cs="B Lotus" w:hint="cs"/>
          <w:color w:val="000000"/>
          <w:sz w:val="28"/>
          <w:szCs w:val="28"/>
          <w:rtl/>
          <w:lang w:bidi="fa-IR"/>
        </w:rPr>
        <w:t>آن شده بودند، نه جایز بوده و نه از</w:t>
      </w:r>
      <w:r w:rsidR="00A623E8" w:rsidRPr="00CB4BD1">
        <w:rPr>
          <w:rFonts w:asciiTheme="minorBidi" w:hAnsiTheme="minorBidi" w:cs="B Lotus" w:hint="cs"/>
          <w:color w:val="000000"/>
          <w:sz w:val="28"/>
          <w:szCs w:val="28"/>
          <w:rtl/>
          <w:lang w:bidi="fa-IR"/>
        </w:rPr>
        <w:t xml:space="preserve"> آن‌ها </w:t>
      </w:r>
      <w:r w:rsidR="005F09A3" w:rsidRPr="00CB4BD1">
        <w:rPr>
          <w:rFonts w:asciiTheme="minorBidi" w:hAnsiTheme="minorBidi" w:cs="B Lotus" w:hint="cs"/>
          <w:color w:val="000000"/>
          <w:sz w:val="28"/>
          <w:szCs w:val="28"/>
          <w:rtl/>
          <w:lang w:bidi="fa-IR"/>
        </w:rPr>
        <w:t>ق</w:t>
      </w:r>
      <w:r w:rsidR="007D173F" w:rsidRPr="00CB4BD1">
        <w:rPr>
          <w:rFonts w:asciiTheme="minorBidi" w:hAnsiTheme="minorBidi" w:cs="B Lotus" w:hint="cs"/>
          <w:color w:val="000000"/>
          <w:sz w:val="28"/>
          <w:szCs w:val="28"/>
          <w:rtl/>
          <w:lang w:bidi="fa-IR"/>
        </w:rPr>
        <w:t>بول</w:t>
      </w:r>
      <w:r w:rsidR="00EE6E51" w:rsidRPr="00CB4BD1">
        <w:rPr>
          <w:rFonts w:asciiTheme="minorBidi" w:hAnsiTheme="minorBidi" w:cs="B Lotus" w:hint="cs"/>
          <w:color w:val="000000"/>
          <w:sz w:val="28"/>
          <w:szCs w:val="28"/>
          <w:rtl/>
          <w:lang w:bidi="fa-IR"/>
        </w:rPr>
        <w:t xml:space="preserve"> می‌</w:t>
      </w:r>
      <w:r w:rsidR="007D173F" w:rsidRPr="00CB4BD1">
        <w:rPr>
          <w:rFonts w:asciiTheme="minorBidi" w:hAnsiTheme="minorBidi" w:cs="B Lotus" w:hint="cs"/>
          <w:color w:val="000000"/>
          <w:sz w:val="28"/>
          <w:szCs w:val="28"/>
          <w:rtl/>
          <w:lang w:bidi="fa-IR"/>
        </w:rPr>
        <w:t>شده، وگرنه</w:t>
      </w:r>
      <w:r w:rsidR="000D22DF">
        <w:rPr>
          <w:rFonts w:asciiTheme="minorBidi" w:hAnsiTheme="minorBidi" w:cs="B Lotus" w:hint="cs"/>
          <w:color w:val="000000"/>
          <w:sz w:val="28"/>
          <w:szCs w:val="28"/>
          <w:rtl/>
          <w:lang w:bidi="fa-IR"/>
        </w:rPr>
        <w:t xml:space="preserve"> آن</w:t>
      </w:r>
      <w:r w:rsidR="000D22DF">
        <w:rPr>
          <w:rFonts w:asciiTheme="minorBidi" w:hAnsiTheme="minorBidi" w:cs="B Lotus"/>
          <w:color w:val="000000"/>
          <w:sz w:val="28"/>
          <w:szCs w:val="28"/>
          <w:rtl/>
          <w:lang w:bidi="fa-IR"/>
        </w:rPr>
        <w:softHyphen/>
      </w:r>
      <w:r w:rsidR="00A623E8" w:rsidRPr="00CB4BD1">
        <w:rPr>
          <w:rFonts w:asciiTheme="minorBidi" w:hAnsiTheme="minorBidi" w:cs="B Lotus" w:hint="cs"/>
          <w:color w:val="000000"/>
          <w:sz w:val="28"/>
          <w:szCs w:val="28"/>
          <w:rtl/>
          <w:lang w:bidi="fa-IR"/>
        </w:rPr>
        <w:t xml:space="preserve">را </w:t>
      </w:r>
      <w:r w:rsidR="007D173F" w:rsidRPr="00CB4BD1">
        <w:rPr>
          <w:rFonts w:asciiTheme="minorBidi" w:hAnsiTheme="minorBidi" w:cs="B Lotus" w:hint="cs"/>
          <w:color w:val="000000"/>
          <w:sz w:val="28"/>
          <w:szCs w:val="28"/>
          <w:rtl/>
          <w:lang w:bidi="fa-IR"/>
        </w:rPr>
        <w:t xml:space="preserve">تا زمان </w:t>
      </w:r>
      <w:r w:rsidR="005F09A3" w:rsidRPr="00CB4BD1">
        <w:rPr>
          <w:rFonts w:asciiTheme="minorBidi" w:hAnsiTheme="minorBidi" w:cs="B Lotus" w:hint="cs"/>
          <w:color w:val="000000"/>
          <w:sz w:val="28"/>
          <w:szCs w:val="28"/>
          <w:rtl/>
          <w:lang w:bidi="fa-IR"/>
        </w:rPr>
        <w:t>حصول امنیت به تاخیر</w:t>
      </w:r>
      <w:r w:rsidR="00EE6E51" w:rsidRPr="00CB4BD1">
        <w:rPr>
          <w:rFonts w:asciiTheme="minorBidi" w:hAnsiTheme="minorBidi" w:cs="B Lotus" w:hint="cs"/>
          <w:color w:val="000000"/>
          <w:sz w:val="28"/>
          <w:szCs w:val="28"/>
          <w:rtl/>
          <w:lang w:bidi="fa-IR"/>
        </w:rPr>
        <w:t xml:space="preserve"> می‌</w:t>
      </w:r>
      <w:r w:rsidR="005F09A3" w:rsidRPr="00CB4BD1">
        <w:rPr>
          <w:rFonts w:asciiTheme="minorBidi" w:hAnsiTheme="minorBidi" w:cs="B Lotus" w:hint="cs"/>
          <w:color w:val="000000"/>
          <w:sz w:val="28"/>
          <w:szCs w:val="28"/>
          <w:rtl/>
          <w:lang w:bidi="fa-IR"/>
        </w:rPr>
        <w:t>انداختند. با این وجود، چگونه از فردی که مقیم بوده و در صحت کامل</w:t>
      </w:r>
      <w:r w:rsidR="00EE6E51" w:rsidRPr="00CB4BD1">
        <w:rPr>
          <w:rFonts w:asciiTheme="minorBidi" w:hAnsiTheme="minorBidi" w:cs="B Lotus" w:hint="cs"/>
          <w:color w:val="000000"/>
          <w:sz w:val="28"/>
          <w:szCs w:val="28"/>
          <w:rtl/>
          <w:lang w:bidi="fa-IR"/>
        </w:rPr>
        <w:t xml:space="preserve"> </w:t>
      </w:r>
      <w:r w:rsidR="00EE6E51" w:rsidRPr="00CB4BD1">
        <w:rPr>
          <w:rFonts w:asciiTheme="minorBidi" w:hAnsiTheme="minorBidi" w:cs="B Lotus" w:hint="cs"/>
          <w:color w:val="000000"/>
          <w:sz w:val="28"/>
          <w:szCs w:val="28"/>
          <w:rtl/>
          <w:lang w:bidi="fa-IR"/>
        </w:rPr>
        <w:lastRenderedPageBreak/>
        <w:t>می‌</w:t>
      </w:r>
      <w:r w:rsidR="005F09A3" w:rsidRPr="00CB4BD1">
        <w:rPr>
          <w:rFonts w:asciiTheme="minorBidi" w:hAnsiTheme="minorBidi" w:cs="B Lotus" w:hint="cs"/>
          <w:color w:val="000000"/>
          <w:sz w:val="28"/>
          <w:szCs w:val="28"/>
          <w:rtl/>
          <w:lang w:bidi="fa-IR"/>
        </w:rPr>
        <w:t>باشد و هیچ عذری ندارد، خواندن نماز پس از وقتش قبول</w:t>
      </w:r>
      <w:r w:rsidR="00EE6E51" w:rsidRPr="00CB4BD1">
        <w:rPr>
          <w:rFonts w:asciiTheme="minorBidi" w:hAnsiTheme="minorBidi" w:cs="B Lotus" w:hint="cs"/>
          <w:color w:val="000000"/>
          <w:sz w:val="28"/>
          <w:szCs w:val="28"/>
          <w:rtl/>
          <w:lang w:bidi="fa-IR"/>
        </w:rPr>
        <w:t xml:space="preserve"> می‌</w:t>
      </w:r>
      <w:r w:rsidR="005F09A3" w:rsidRPr="00CB4BD1">
        <w:rPr>
          <w:rFonts w:asciiTheme="minorBidi" w:hAnsiTheme="minorBidi" w:cs="B Lotus" w:hint="cs"/>
          <w:color w:val="000000"/>
          <w:sz w:val="28"/>
          <w:szCs w:val="28"/>
          <w:rtl/>
          <w:lang w:bidi="fa-IR"/>
        </w:rPr>
        <w:t xml:space="preserve">شود؟ </w:t>
      </w:r>
      <w:r w:rsidR="00BF3D5C" w:rsidRPr="00CB4BD1">
        <w:rPr>
          <w:rFonts w:asciiTheme="minorBidi" w:hAnsiTheme="minorBidi" w:cs="B Lotus" w:hint="cs"/>
          <w:color w:val="000000"/>
          <w:sz w:val="28"/>
          <w:szCs w:val="28"/>
          <w:rtl/>
          <w:lang w:bidi="fa-IR"/>
        </w:rPr>
        <w:t>درحالی</w:t>
      </w:r>
      <w:r w:rsidR="000D22DF">
        <w:rPr>
          <w:rFonts w:asciiTheme="minorBidi" w:hAnsiTheme="minorBidi" w:cs="B Lotus"/>
          <w:color w:val="000000"/>
          <w:sz w:val="28"/>
          <w:szCs w:val="28"/>
          <w:rtl/>
          <w:lang w:bidi="fa-IR"/>
        </w:rPr>
        <w:softHyphen/>
      </w:r>
      <w:r w:rsidR="00BF3D5C" w:rsidRPr="00CB4BD1">
        <w:rPr>
          <w:rFonts w:asciiTheme="minorBidi" w:hAnsiTheme="minorBidi" w:cs="B Lotus" w:hint="cs"/>
          <w:color w:val="000000"/>
          <w:sz w:val="28"/>
          <w:szCs w:val="28"/>
          <w:rtl/>
          <w:lang w:bidi="fa-IR"/>
        </w:rPr>
        <w:t>که علنا ندای موذن را شنیده و نماز را ترک کرده تا وقتش خارج شده، سپس</w:t>
      </w:r>
      <w:r w:rsidR="00A623E8" w:rsidRPr="00CB4BD1">
        <w:rPr>
          <w:rFonts w:asciiTheme="minorBidi" w:hAnsiTheme="minorBidi" w:cs="B Lotus" w:hint="cs"/>
          <w:color w:val="000000"/>
          <w:sz w:val="28"/>
          <w:szCs w:val="28"/>
          <w:rtl/>
          <w:lang w:bidi="fa-IR"/>
        </w:rPr>
        <w:t xml:space="preserve"> آن را </w:t>
      </w:r>
      <w:r w:rsidR="00BF3D5C" w:rsidRPr="00CB4BD1">
        <w:rPr>
          <w:rFonts w:asciiTheme="minorBidi" w:hAnsiTheme="minorBidi" w:cs="B Lotus" w:hint="cs"/>
          <w:color w:val="000000"/>
          <w:sz w:val="28"/>
          <w:szCs w:val="28"/>
          <w:rtl/>
          <w:lang w:bidi="fa-IR"/>
        </w:rPr>
        <w:t>در وقتی غیر از وقت خودش</w:t>
      </w:r>
      <w:r w:rsidR="00EE6E51" w:rsidRPr="00CB4BD1">
        <w:rPr>
          <w:rFonts w:asciiTheme="minorBidi" w:hAnsiTheme="minorBidi" w:cs="B Lotus" w:hint="cs"/>
          <w:color w:val="000000"/>
          <w:sz w:val="28"/>
          <w:szCs w:val="28"/>
          <w:rtl/>
          <w:lang w:bidi="fa-IR"/>
        </w:rPr>
        <w:t xml:space="preserve"> می‌</w:t>
      </w:r>
      <w:r w:rsidR="00BF3D5C" w:rsidRPr="00CB4BD1">
        <w:rPr>
          <w:rFonts w:asciiTheme="minorBidi" w:hAnsiTheme="minorBidi" w:cs="B Lotus" w:hint="cs"/>
          <w:color w:val="000000"/>
          <w:sz w:val="28"/>
          <w:szCs w:val="28"/>
          <w:rtl/>
          <w:lang w:bidi="fa-IR"/>
        </w:rPr>
        <w:t>خواند؟</w:t>
      </w:r>
    </w:p>
    <w:p w:rsidR="00BF3D5C" w:rsidRPr="009B61C0" w:rsidRDefault="00E068BA" w:rsidP="000D22DF">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sidRPr="009B61C0">
        <w:rPr>
          <w:rFonts w:asciiTheme="minorBidi" w:hAnsiTheme="minorBidi" w:cs="B Lotus" w:hint="cs"/>
          <w:color w:val="000000"/>
          <w:sz w:val="28"/>
          <w:szCs w:val="28"/>
          <w:rtl/>
          <w:lang w:bidi="fa-IR"/>
        </w:rPr>
        <w:t>همچنین برای مریض، تاخیر نماز از وقتش جایز</w:t>
      </w:r>
      <w:r w:rsidR="00EE6E51">
        <w:rPr>
          <w:rFonts w:asciiTheme="minorBidi" w:hAnsiTheme="minorBidi" w:cs="B Lotus" w:hint="cs"/>
          <w:color w:val="000000"/>
          <w:sz w:val="28"/>
          <w:szCs w:val="28"/>
          <w:rtl/>
          <w:lang w:bidi="fa-IR"/>
        </w:rPr>
        <w:t xml:space="preserve"> نمی‌</w:t>
      </w:r>
      <w:r w:rsidRPr="009B61C0">
        <w:rPr>
          <w:rFonts w:asciiTheme="minorBidi" w:hAnsiTheme="minorBidi" w:cs="B Lotus" w:hint="cs"/>
          <w:color w:val="000000"/>
          <w:sz w:val="28"/>
          <w:szCs w:val="28"/>
          <w:rtl/>
          <w:lang w:bidi="fa-IR"/>
        </w:rPr>
        <w:t>باشد، بلکه وی امر شده که در</w:t>
      </w:r>
      <w:r w:rsidR="000D22DF">
        <w:rPr>
          <w:rFonts w:asciiTheme="minorBidi" w:hAnsiTheme="minorBidi" w:cs="B Lotus" w:hint="cs"/>
          <w:color w:val="000000"/>
          <w:sz w:val="28"/>
          <w:szCs w:val="28"/>
          <w:rtl/>
          <w:lang w:bidi="fa-IR"/>
        </w:rPr>
        <w:t xml:space="preserve"> </w:t>
      </w:r>
      <w:r w:rsidRPr="009B61C0">
        <w:rPr>
          <w:rFonts w:asciiTheme="minorBidi" w:hAnsiTheme="minorBidi" w:cs="B Lotus" w:hint="cs"/>
          <w:color w:val="000000"/>
          <w:sz w:val="28"/>
          <w:szCs w:val="28"/>
          <w:rtl/>
          <w:lang w:bidi="fa-IR"/>
        </w:rPr>
        <w:t>صورت نـاتوانی بر پهلوی خود بدون قیام و رکوع و سجده، نماز بخواند، درحالی</w:t>
      </w:r>
      <w:r w:rsidR="000D22DF">
        <w:rPr>
          <w:rFonts w:asciiTheme="minorBidi" w:hAnsiTheme="minorBidi" w:cs="B Lotus"/>
          <w:color w:val="000000"/>
          <w:sz w:val="28"/>
          <w:szCs w:val="28"/>
          <w:rtl/>
          <w:lang w:bidi="fa-IR"/>
        </w:rPr>
        <w:softHyphen/>
      </w:r>
      <w:r w:rsidRPr="009B61C0">
        <w:rPr>
          <w:rFonts w:asciiTheme="minorBidi" w:hAnsiTheme="minorBidi" w:cs="B Lotus" w:hint="cs"/>
          <w:color w:val="000000"/>
          <w:sz w:val="28"/>
          <w:szCs w:val="28"/>
          <w:rtl/>
          <w:lang w:bidi="fa-IR"/>
        </w:rPr>
        <w:t xml:space="preserve">که اگر خواندن نماز </w:t>
      </w:r>
      <w:r w:rsidR="00BF3D5C" w:rsidRPr="009B61C0">
        <w:rPr>
          <w:rFonts w:asciiTheme="minorBidi" w:hAnsiTheme="minorBidi" w:cs="B Lotus" w:hint="cs"/>
          <w:color w:val="000000"/>
          <w:sz w:val="28"/>
          <w:szCs w:val="28"/>
          <w:rtl/>
          <w:lang w:bidi="fa-IR"/>
        </w:rPr>
        <w:t>پس از وقتش صحیح بوده و از او قبول</w:t>
      </w:r>
      <w:r w:rsidR="00EE6E51">
        <w:rPr>
          <w:rFonts w:asciiTheme="minorBidi" w:hAnsiTheme="minorBidi" w:cs="B Lotus" w:hint="cs"/>
          <w:color w:val="000000"/>
          <w:sz w:val="28"/>
          <w:szCs w:val="28"/>
          <w:rtl/>
          <w:lang w:bidi="fa-IR"/>
        </w:rPr>
        <w:t xml:space="preserve"> می‌</w:t>
      </w:r>
      <w:r w:rsidR="00BF3D5C" w:rsidRPr="009B61C0">
        <w:rPr>
          <w:rFonts w:asciiTheme="minorBidi" w:hAnsiTheme="minorBidi" w:cs="B Lotus" w:hint="cs"/>
          <w:color w:val="000000"/>
          <w:sz w:val="28"/>
          <w:szCs w:val="28"/>
          <w:rtl/>
          <w:lang w:bidi="fa-IR"/>
        </w:rPr>
        <w:t>شد، قطعا تاخیر آن تا زمان صحت جایز بود</w:t>
      </w:r>
      <w:r w:rsidR="00CE42B4">
        <w:rPr>
          <w:rFonts w:ascii="Arial" w:hAnsi="Arial" w:cs="B Lotus" w:hint="cs"/>
          <w:sz w:val="28"/>
          <w:szCs w:val="28"/>
          <w:vertAlign w:val="superscript"/>
          <w:rtl/>
          <w:lang w:bidi="fa-IR"/>
        </w:rPr>
        <w:t>(</w:t>
      </w:r>
      <w:r w:rsidR="00B1295B" w:rsidRPr="00A10D82">
        <w:rPr>
          <w:rStyle w:val="FootnoteReference"/>
          <w:rFonts w:ascii="Arial" w:hAnsi="Arial" w:cs="B Lotus"/>
          <w:sz w:val="28"/>
          <w:szCs w:val="28"/>
          <w:rtl/>
          <w:lang w:bidi="fa-IR"/>
        </w:rPr>
        <w:footnoteReference w:id="229"/>
      </w:r>
      <w:r w:rsidR="00B1295B" w:rsidRPr="00A10D82">
        <w:rPr>
          <w:rFonts w:ascii="Arial" w:hAnsi="Arial" w:cs="B Lotus" w:hint="cs"/>
          <w:sz w:val="28"/>
          <w:szCs w:val="28"/>
          <w:vertAlign w:val="superscript"/>
          <w:rtl/>
          <w:lang w:bidi="fa-IR"/>
        </w:rPr>
        <w:t>)</w:t>
      </w:r>
      <w:r w:rsidR="00BF3D5C" w:rsidRPr="009B61C0">
        <w:rPr>
          <w:rFonts w:asciiTheme="minorBidi" w:hAnsiTheme="minorBidi" w:cs="B Lotus" w:hint="cs"/>
          <w:color w:val="000000"/>
          <w:sz w:val="28"/>
          <w:szCs w:val="28"/>
          <w:rtl/>
          <w:lang w:bidi="fa-IR"/>
        </w:rPr>
        <w:t>.</w:t>
      </w:r>
    </w:p>
    <w:p w:rsidR="00DE2247" w:rsidRPr="009B61C0" w:rsidRDefault="00BF3D5C" w:rsidP="008B3188">
      <w:pPr>
        <w:widowControl w:val="0"/>
        <w:autoSpaceDE w:val="0"/>
        <w:autoSpaceDN w:val="0"/>
        <w:bidi/>
        <w:adjustRightInd w:val="0"/>
        <w:spacing w:after="0" w:line="240" w:lineRule="auto"/>
        <w:ind w:firstLine="284"/>
        <w:jc w:val="both"/>
        <w:rPr>
          <w:rFonts w:asciiTheme="minorBidi" w:hAnsiTheme="minorBidi" w:cs="B Lotus"/>
          <w:color w:val="000000" w:themeColor="text1"/>
          <w:sz w:val="28"/>
          <w:szCs w:val="28"/>
          <w:rtl/>
          <w:lang w:bidi="fa-IR"/>
        </w:rPr>
      </w:pPr>
      <w:r w:rsidRPr="009B61C0">
        <w:rPr>
          <w:rFonts w:asciiTheme="minorBidi" w:hAnsiTheme="minorBidi" w:cs="B Lotus" w:hint="cs"/>
          <w:color w:val="000000"/>
          <w:sz w:val="28"/>
          <w:szCs w:val="28"/>
          <w:rtl/>
          <w:lang w:bidi="fa-IR"/>
        </w:rPr>
        <w:t>بنا</w:t>
      </w:r>
      <w:r w:rsidR="00EB5AC0">
        <w:rPr>
          <w:rFonts w:asciiTheme="minorBidi" w:hAnsiTheme="minorBidi" w:cs="B Lotus" w:hint="cs"/>
          <w:color w:val="000000"/>
          <w:sz w:val="28"/>
          <w:szCs w:val="28"/>
          <w:rtl/>
          <w:lang w:bidi="fa-IR"/>
        </w:rPr>
        <w:t xml:space="preserve"> </w:t>
      </w:r>
      <w:r w:rsidRPr="009B61C0">
        <w:rPr>
          <w:rFonts w:asciiTheme="minorBidi" w:hAnsiTheme="minorBidi" w:cs="B Lotus" w:hint="cs"/>
          <w:color w:val="000000"/>
          <w:sz w:val="28"/>
          <w:szCs w:val="28"/>
          <w:rtl/>
          <w:lang w:bidi="fa-IR"/>
        </w:rPr>
        <w:t>بر</w:t>
      </w:r>
      <w:r w:rsidR="00EB5AC0">
        <w:rPr>
          <w:rFonts w:asciiTheme="minorBidi" w:hAnsiTheme="minorBidi" w:cs="B Lotus" w:hint="cs"/>
          <w:color w:val="000000"/>
          <w:sz w:val="28"/>
          <w:szCs w:val="28"/>
          <w:rtl/>
          <w:lang w:bidi="fa-IR"/>
        </w:rPr>
        <w:t xml:space="preserve"> </w:t>
      </w:r>
      <w:r w:rsidRPr="009B61C0">
        <w:rPr>
          <w:rFonts w:asciiTheme="minorBidi" w:hAnsiTheme="minorBidi" w:cs="B Lotus" w:hint="cs"/>
          <w:color w:val="000000"/>
          <w:sz w:val="28"/>
          <w:szCs w:val="28"/>
          <w:rtl/>
          <w:lang w:bidi="fa-IR"/>
        </w:rPr>
        <w:t xml:space="preserve">این ادله، ما را </w:t>
      </w:r>
      <w:r w:rsidR="00D17D57" w:rsidRPr="009B61C0">
        <w:rPr>
          <w:rFonts w:asciiTheme="minorBidi" w:hAnsiTheme="minorBidi" w:cs="B Lotus" w:hint="cs"/>
          <w:color w:val="000000"/>
          <w:sz w:val="28"/>
          <w:szCs w:val="28"/>
          <w:rtl/>
          <w:lang w:bidi="fa-IR"/>
        </w:rPr>
        <w:t>آگاه</w:t>
      </w:r>
      <w:r w:rsidR="00BB7C85" w:rsidRPr="009B61C0">
        <w:rPr>
          <w:rFonts w:asciiTheme="minorBidi" w:hAnsiTheme="minorBidi" w:cs="B Lotus" w:hint="cs"/>
          <w:color w:val="000000"/>
          <w:sz w:val="28"/>
          <w:szCs w:val="28"/>
          <w:rtl/>
          <w:lang w:bidi="fa-IR"/>
        </w:rPr>
        <w:t xml:space="preserve"> سازید</w:t>
      </w:r>
      <w:r w:rsidRPr="009B61C0">
        <w:rPr>
          <w:rFonts w:asciiTheme="minorBidi" w:hAnsiTheme="minorBidi" w:cs="B Lotus" w:hint="cs"/>
          <w:color w:val="000000"/>
          <w:sz w:val="28"/>
          <w:szCs w:val="28"/>
          <w:rtl/>
          <w:lang w:bidi="fa-IR"/>
        </w:rPr>
        <w:t xml:space="preserve"> </w:t>
      </w:r>
      <w:r w:rsidR="00BB7C85" w:rsidRPr="009B61C0">
        <w:rPr>
          <w:rFonts w:asciiTheme="minorBidi" w:hAnsiTheme="minorBidi" w:cs="B Lotus" w:hint="cs"/>
          <w:color w:val="000000"/>
          <w:sz w:val="28"/>
          <w:szCs w:val="28"/>
          <w:rtl/>
          <w:lang w:bidi="fa-IR"/>
        </w:rPr>
        <w:t>که در</w:t>
      </w:r>
      <w:r w:rsidR="00D17D57" w:rsidRPr="009B61C0">
        <w:rPr>
          <w:rFonts w:asciiTheme="minorBidi" w:hAnsiTheme="minorBidi" w:cs="B Lotus" w:hint="cs"/>
          <w:color w:val="000000"/>
          <w:sz w:val="28"/>
          <w:szCs w:val="28"/>
          <w:rtl/>
          <w:lang w:bidi="fa-IR"/>
        </w:rPr>
        <w:t xml:space="preserve"> </w:t>
      </w:r>
      <w:r w:rsidRPr="009B61C0">
        <w:rPr>
          <w:rFonts w:asciiTheme="minorBidi" w:hAnsiTheme="minorBidi" w:cs="B Lotus" w:hint="cs"/>
          <w:color w:val="000000"/>
          <w:sz w:val="28"/>
          <w:szCs w:val="28"/>
          <w:rtl/>
          <w:lang w:bidi="fa-IR"/>
        </w:rPr>
        <w:t>کجا</w:t>
      </w:r>
      <w:r w:rsidR="00F7406B" w:rsidRPr="009B61C0">
        <w:rPr>
          <w:rFonts w:asciiTheme="minorBidi" w:hAnsiTheme="minorBidi" w:cs="B Lotus" w:hint="cs"/>
          <w:color w:val="000000"/>
          <w:sz w:val="28"/>
          <w:szCs w:val="28"/>
          <w:rtl/>
          <w:lang w:bidi="fa-IR"/>
        </w:rPr>
        <w:t>ی</w:t>
      </w:r>
      <w:r w:rsidR="00BB7C85" w:rsidRPr="009B61C0">
        <w:rPr>
          <w:rFonts w:asciiTheme="minorBidi" w:hAnsiTheme="minorBidi" w:cs="B Lotus" w:hint="cs"/>
          <w:color w:val="000000"/>
          <w:sz w:val="28"/>
          <w:szCs w:val="28"/>
          <w:rtl/>
          <w:lang w:bidi="fa-IR"/>
        </w:rPr>
        <w:t xml:space="preserve"> </w:t>
      </w:r>
      <w:r w:rsidRPr="009B61C0">
        <w:rPr>
          <w:rFonts w:asciiTheme="minorBidi" w:hAnsiTheme="minorBidi" w:cs="B Lotus" w:hint="cs"/>
          <w:color w:val="000000"/>
          <w:sz w:val="28"/>
          <w:szCs w:val="28"/>
          <w:rtl/>
          <w:lang w:bidi="fa-IR"/>
        </w:rPr>
        <w:t xml:space="preserve">کتاب و سنت </w:t>
      </w:r>
      <w:r w:rsidR="00BB7C85" w:rsidRPr="009B61C0">
        <w:rPr>
          <w:rFonts w:asciiTheme="minorBidi" w:hAnsiTheme="minorBidi" w:cs="B Lotus" w:hint="cs"/>
          <w:color w:val="000000"/>
          <w:sz w:val="28"/>
          <w:szCs w:val="28"/>
          <w:rtl/>
          <w:lang w:bidi="fa-IR"/>
        </w:rPr>
        <w:t xml:space="preserve">و </w:t>
      </w:r>
      <w:r w:rsidRPr="009B61C0">
        <w:rPr>
          <w:rFonts w:asciiTheme="minorBidi" w:hAnsiTheme="minorBidi" w:cs="B Lotus" w:hint="cs"/>
          <w:color w:val="000000"/>
          <w:sz w:val="28"/>
          <w:szCs w:val="28"/>
          <w:rtl/>
          <w:lang w:bidi="fa-IR"/>
        </w:rPr>
        <w:t xml:space="preserve">یا اثری از صحابه </w:t>
      </w:r>
      <w:r w:rsidR="00BB7C85" w:rsidRPr="009B61C0">
        <w:rPr>
          <w:rFonts w:asciiTheme="minorBidi" w:hAnsiTheme="minorBidi" w:cs="B Lotus" w:hint="cs"/>
          <w:color w:val="000000"/>
          <w:sz w:val="28"/>
          <w:szCs w:val="28"/>
          <w:rtl/>
          <w:lang w:bidi="fa-IR"/>
        </w:rPr>
        <w:t>تصریح شده</w:t>
      </w:r>
      <w:r w:rsidRPr="009B61C0">
        <w:rPr>
          <w:rFonts w:asciiTheme="minorBidi" w:hAnsiTheme="minorBidi" w:cs="B Lotus" w:hint="cs"/>
          <w:color w:val="000000"/>
          <w:sz w:val="28"/>
          <w:szCs w:val="28"/>
          <w:rtl/>
          <w:lang w:bidi="fa-IR"/>
        </w:rPr>
        <w:t xml:space="preserve"> که هرکس نماز را به تاخیر اندا</w:t>
      </w:r>
      <w:r w:rsidR="00BB7C85" w:rsidRPr="009B61C0">
        <w:rPr>
          <w:rFonts w:asciiTheme="minorBidi" w:hAnsiTheme="minorBidi" w:cs="B Lotus" w:hint="cs"/>
          <w:color w:val="000000"/>
          <w:sz w:val="28"/>
          <w:szCs w:val="28"/>
          <w:rtl/>
          <w:lang w:bidi="fa-IR"/>
        </w:rPr>
        <w:t>زد</w:t>
      </w:r>
      <w:r w:rsidRPr="009B61C0">
        <w:rPr>
          <w:rFonts w:asciiTheme="minorBidi" w:hAnsiTheme="minorBidi" w:cs="B Lotus" w:hint="cs"/>
          <w:color w:val="000000"/>
          <w:sz w:val="28"/>
          <w:szCs w:val="28"/>
          <w:rtl/>
          <w:lang w:bidi="fa-IR"/>
        </w:rPr>
        <w:t xml:space="preserve"> و </w:t>
      </w:r>
      <w:r w:rsidR="00BB7C85" w:rsidRPr="009B61C0">
        <w:rPr>
          <w:rFonts w:asciiTheme="minorBidi" w:hAnsiTheme="minorBidi" w:cs="B Lotus" w:hint="cs"/>
          <w:color w:val="000000"/>
          <w:sz w:val="28"/>
          <w:szCs w:val="28"/>
          <w:rtl/>
          <w:lang w:bidi="fa-IR"/>
        </w:rPr>
        <w:t xml:space="preserve">عمدا </w:t>
      </w:r>
      <w:r w:rsidRPr="009B61C0">
        <w:rPr>
          <w:rFonts w:asciiTheme="minorBidi" w:hAnsiTheme="minorBidi" w:cs="B Lotus" w:hint="cs"/>
          <w:color w:val="000000"/>
          <w:sz w:val="28"/>
          <w:szCs w:val="28"/>
          <w:rtl/>
          <w:lang w:bidi="fa-IR"/>
        </w:rPr>
        <w:t xml:space="preserve">وقتی </w:t>
      </w:r>
      <w:r w:rsidR="00BB7C85" w:rsidRPr="009B61C0">
        <w:rPr>
          <w:rFonts w:asciiTheme="minorBidi" w:hAnsiTheme="minorBidi" w:cs="B Lotus" w:hint="cs"/>
          <w:color w:val="000000"/>
          <w:sz w:val="28"/>
          <w:szCs w:val="28"/>
          <w:rtl/>
          <w:lang w:bidi="fa-IR"/>
        </w:rPr>
        <w:t xml:space="preserve">را </w:t>
      </w:r>
      <w:r w:rsidRPr="009B61C0">
        <w:rPr>
          <w:rFonts w:asciiTheme="minorBidi" w:hAnsiTheme="minorBidi" w:cs="B Lotus" w:hint="cs"/>
          <w:color w:val="000000"/>
          <w:sz w:val="28"/>
          <w:szCs w:val="28"/>
          <w:rtl/>
          <w:lang w:bidi="fa-IR"/>
        </w:rPr>
        <w:t xml:space="preserve">که </w:t>
      </w:r>
      <w:r w:rsidR="00BB7C85" w:rsidRPr="009B61C0">
        <w:rPr>
          <w:rFonts w:asciiTheme="minorBidi" w:hAnsiTheme="minorBidi" w:cs="B Lotus" w:hint="cs"/>
          <w:color w:val="000000"/>
          <w:sz w:val="28"/>
          <w:szCs w:val="28"/>
          <w:rtl/>
          <w:lang w:bidi="fa-IR"/>
        </w:rPr>
        <w:t>الله متعال به خواندن نماز در آن امر کرده، فوت کند، با این وجود الله متعال نماز</w:t>
      </w:r>
      <w:r w:rsidR="007D173F" w:rsidRPr="009B61C0">
        <w:rPr>
          <w:rFonts w:asciiTheme="minorBidi" w:hAnsiTheme="minorBidi" w:cs="B Lotus" w:hint="cs"/>
          <w:color w:val="000000"/>
          <w:sz w:val="28"/>
          <w:szCs w:val="28"/>
          <w:rtl/>
          <w:lang w:bidi="fa-IR"/>
        </w:rPr>
        <w:t>ی</w:t>
      </w:r>
      <w:r w:rsidR="00BB7C85" w:rsidRPr="009B61C0">
        <w:rPr>
          <w:rFonts w:asciiTheme="minorBidi" w:hAnsiTheme="minorBidi" w:cs="B Lotus" w:hint="cs"/>
          <w:color w:val="000000"/>
          <w:sz w:val="28"/>
          <w:szCs w:val="28"/>
          <w:rtl/>
          <w:lang w:bidi="fa-IR"/>
        </w:rPr>
        <w:t xml:space="preserve"> را که پس از خروج وقتش</w:t>
      </w:r>
      <w:r w:rsidR="00EE6E51">
        <w:rPr>
          <w:rFonts w:asciiTheme="minorBidi" w:hAnsiTheme="minorBidi" w:cs="B Lotus" w:hint="cs"/>
          <w:color w:val="000000"/>
          <w:sz w:val="28"/>
          <w:szCs w:val="28"/>
          <w:rtl/>
          <w:lang w:bidi="fa-IR"/>
        </w:rPr>
        <w:t xml:space="preserve"> می‌</w:t>
      </w:r>
      <w:r w:rsidR="00BB7C85" w:rsidRPr="009B61C0">
        <w:rPr>
          <w:rFonts w:asciiTheme="minorBidi" w:hAnsiTheme="minorBidi" w:cs="B Lotus" w:hint="cs"/>
          <w:color w:val="000000"/>
          <w:sz w:val="28"/>
          <w:szCs w:val="28"/>
          <w:rtl/>
          <w:lang w:bidi="fa-IR"/>
        </w:rPr>
        <w:t xml:space="preserve">خواند از وی قبول </w:t>
      </w:r>
      <w:r w:rsidR="00F7406B" w:rsidRPr="009B61C0">
        <w:rPr>
          <w:rFonts w:asciiTheme="minorBidi" w:hAnsiTheme="minorBidi" w:cs="B Lotus" w:hint="cs"/>
          <w:color w:val="000000"/>
          <w:sz w:val="28"/>
          <w:szCs w:val="28"/>
          <w:rtl/>
          <w:lang w:bidi="fa-IR"/>
        </w:rPr>
        <w:t>کرده</w:t>
      </w:r>
      <w:r w:rsidR="00BB7C85" w:rsidRPr="009B61C0">
        <w:rPr>
          <w:rFonts w:asciiTheme="minorBidi" w:hAnsiTheme="minorBidi" w:cs="B Lotus" w:hint="cs"/>
          <w:color w:val="000000"/>
          <w:sz w:val="28"/>
          <w:szCs w:val="28"/>
          <w:rtl/>
          <w:lang w:bidi="fa-IR"/>
        </w:rPr>
        <w:t xml:space="preserve"> و این عمل وی صحیح بوده و از مسئولیتی که در قبال آن دارد تبرئه</w:t>
      </w:r>
      <w:r w:rsidR="00EE6E51">
        <w:rPr>
          <w:rFonts w:asciiTheme="minorBidi" w:hAnsiTheme="minorBidi" w:cs="B Lotus" w:hint="cs"/>
          <w:color w:val="000000"/>
          <w:sz w:val="28"/>
          <w:szCs w:val="28"/>
          <w:rtl/>
          <w:lang w:bidi="fa-IR"/>
        </w:rPr>
        <w:t xml:space="preserve"> می‌</w:t>
      </w:r>
      <w:r w:rsidR="00BB7C85" w:rsidRPr="009B61C0">
        <w:rPr>
          <w:rFonts w:asciiTheme="minorBidi" w:hAnsiTheme="minorBidi" w:cs="B Lotus" w:hint="cs"/>
          <w:color w:val="000000"/>
          <w:sz w:val="28"/>
          <w:szCs w:val="28"/>
          <w:rtl/>
          <w:lang w:bidi="fa-IR"/>
        </w:rPr>
        <w:t>شود و به وی ثواب کسی که فریضه را در وقتش ادا کرده،</w:t>
      </w:r>
      <w:r w:rsidR="00EE6E51">
        <w:rPr>
          <w:rFonts w:asciiTheme="minorBidi" w:hAnsiTheme="minorBidi" w:cs="B Lotus" w:hint="cs"/>
          <w:color w:val="000000"/>
          <w:sz w:val="28"/>
          <w:szCs w:val="28"/>
          <w:rtl/>
          <w:lang w:bidi="fa-IR"/>
        </w:rPr>
        <w:t xml:space="preserve"> می‌</w:t>
      </w:r>
      <w:r w:rsidR="00BB7C85" w:rsidRPr="009B61C0">
        <w:rPr>
          <w:rFonts w:asciiTheme="minorBidi" w:hAnsiTheme="minorBidi" w:cs="B Lotus" w:hint="cs"/>
          <w:color w:val="000000"/>
          <w:sz w:val="28"/>
          <w:szCs w:val="28"/>
          <w:rtl/>
          <w:lang w:bidi="fa-IR"/>
        </w:rPr>
        <w:t xml:space="preserve">رسد؟ </w:t>
      </w:r>
    </w:p>
    <w:p w:rsidR="00E627D5" w:rsidRPr="009B61C0" w:rsidRDefault="00F7406B" w:rsidP="00EB5AC0">
      <w:pPr>
        <w:widowControl w:val="0"/>
        <w:autoSpaceDE w:val="0"/>
        <w:autoSpaceDN w:val="0"/>
        <w:bidi/>
        <w:adjustRightInd w:val="0"/>
        <w:spacing w:after="0" w:line="240" w:lineRule="auto"/>
        <w:ind w:firstLine="284"/>
        <w:jc w:val="both"/>
        <w:rPr>
          <w:rFonts w:asciiTheme="minorBidi" w:hAnsiTheme="minorBidi" w:cs="B Lotus"/>
          <w:color w:val="000000" w:themeColor="text1"/>
          <w:sz w:val="28"/>
          <w:szCs w:val="28"/>
          <w:rtl/>
          <w:lang w:bidi="fa-IR"/>
        </w:rPr>
      </w:pPr>
      <w:r w:rsidRPr="009B61C0">
        <w:rPr>
          <w:rFonts w:asciiTheme="minorBidi" w:hAnsiTheme="minorBidi" w:cs="B Lotus" w:hint="cs"/>
          <w:color w:val="000000" w:themeColor="text1"/>
          <w:sz w:val="28"/>
          <w:szCs w:val="28"/>
          <w:rtl/>
          <w:lang w:bidi="fa-IR"/>
        </w:rPr>
        <w:t xml:space="preserve">به الله سوگند، </w:t>
      </w:r>
      <w:r w:rsidR="00EB5AC0" w:rsidRPr="009B61C0">
        <w:rPr>
          <w:rFonts w:asciiTheme="minorBidi" w:hAnsiTheme="minorBidi" w:cs="B Lotus" w:hint="cs"/>
          <w:color w:val="000000" w:themeColor="text1"/>
          <w:sz w:val="28"/>
          <w:szCs w:val="28"/>
          <w:rtl/>
          <w:lang w:bidi="fa-IR"/>
        </w:rPr>
        <w:t xml:space="preserve">تا قیام قیامت </w:t>
      </w:r>
      <w:r w:rsidRPr="009B61C0">
        <w:rPr>
          <w:rFonts w:asciiTheme="minorBidi" w:hAnsiTheme="minorBidi" w:cs="B Lotus" w:hint="cs"/>
          <w:color w:val="000000" w:themeColor="text1"/>
          <w:sz w:val="28"/>
          <w:szCs w:val="28"/>
          <w:rtl/>
          <w:lang w:bidi="fa-IR"/>
        </w:rPr>
        <w:t>هیچ راهی برای شما به سوی آن نیست، درحالی</w:t>
      </w:r>
      <w:r w:rsidR="00EB5AC0">
        <w:rPr>
          <w:rFonts w:asciiTheme="minorBidi" w:hAnsiTheme="minorBidi" w:cs="B Lotus"/>
          <w:color w:val="000000" w:themeColor="text1"/>
          <w:sz w:val="28"/>
          <w:szCs w:val="28"/>
          <w:rtl/>
          <w:lang w:bidi="fa-IR"/>
        </w:rPr>
        <w:softHyphen/>
      </w:r>
      <w:r w:rsidRPr="009B61C0">
        <w:rPr>
          <w:rFonts w:asciiTheme="minorBidi" w:hAnsiTheme="minorBidi" w:cs="B Lotus" w:hint="cs"/>
          <w:color w:val="000000" w:themeColor="text1"/>
          <w:sz w:val="28"/>
          <w:szCs w:val="28"/>
          <w:rtl/>
          <w:lang w:bidi="fa-IR"/>
        </w:rPr>
        <w:t>که ما برای شما از اصحاب رسول الله مثل آنچه گفتیم،</w:t>
      </w:r>
      <w:r w:rsidR="00EE6E51">
        <w:rPr>
          <w:rFonts w:asciiTheme="minorBidi" w:hAnsiTheme="minorBidi" w:cs="B Lotus" w:hint="cs"/>
          <w:color w:val="000000" w:themeColor="text1"/>
          <w:sz w:val="28"/>
          <w:szCs w:val="28"/>
          <w:rtl/>
          <w:lang w:bidi="fa-IR"/>
        </w:rPr>
        <w:t xml:space="preserve"> می‌</w:t>
      </w:r>
      <w:r w:rsidRPr="009B61C0">
        <w:rPr>
          <w:rFonts w:asciiTheme="minorBidi" w:hAnsiTheme="minorBidi" w:cs="B Lotus" w:hint="cs"/>
          <w:color w:val="000000" w:themeColor="text1"/>
          <w:sz w:val="28"/>
          <w:szCs w:val="28"/>
          <w:rtl/>
          <w:lang w:bidi="fa-IR"/>
        </w:rPr>
        <w:t>یابیم که بر</w:t>
      </w:r>
      <w:r w:rsidR="00EB5AC0">
        <w:rPr>
          <w:rFonts w:asciiTheme="minorBidi" w:hAnsiTheme="minorBidi" w:cs="B Lotus" w:hint="cs"/>
          <w:color w:val="000000" w:themeColor="text1"/>
          <w:sz w:val="28"/>
          <w:szCs w:val="28"/>
          <w:rtl/>
          <w:lang w:bidi="fa-IR"/>
        </w:rPr>
        <w:t xml:space="preserve"> </w:t>
      </w:r>
      <w:r w:rsidRPr="009B61C0">
        <w:rPr>
          <w:rFonts w:asciiTheme="minorBidi" w:hAnsiTheme="minorBidi" w:cs="B Lotus" w:hint="cs"/>
          <w:color w:val="000000" w:themeColor="text1"/>
          <w:sz w:val="28"/>
          <w:szCs w:val="28"/>
          <w:rtl/>
          <w:lang w:bidi="fa-IR"/>
        </w:rPr>
        <w:t>خلاف قول شما نیز</w:t>
      </w:r>
      <w:r w:rsidR="00EE6E51">
        <w:rPr>
          <w:rFonts w:asciiTheme="minorBidi" w:hAnsiTheme="minorBidi" w:cs="B Lotus" w:hint="cs"/>
          <w:color w:val="000000" w:themeColor="text1"/>
          <w:sz w:val="28"/>
          <w:szCs w:val="28"/>
          <w:rtl/>
          <w:lang w:bidi="fa-IR"/>
        </w:rPr>
        <w:t xml:space="preserve"> می‌</w:t>
      </w:r>
      <w:r w:rsidRPr="009B61C0">
        <w:rPr>
          <w:rFonts w:asciiTheme="minorBidi" w:hAnsiTheme="minorBidi" w:cs="B Lotus" w:hint="cs"/>
          <w:color w:val="000000" w:themeColor="text1"/>
          <w:sz w:val="28"/>
          <w:szCs w:val="28"/>
          <w:rtl/>
          <w:lang w:bidi="fa-IR"/>
        </w:rPr>
        <w:t xml:space="preserve">باشد. </w:t>
      </w:r>
    </w:p>
    <w:p w:rsidR="00F7406B" w:rsidRPr="00D57F45" w:rsidRDefault="007D173F" w:rsidP="00F42E99">
      <w:pPr>
        <w:pStyle w:val="Heading2"/>
        <w:keepNext w:val="0"/>
        <w:widowControl w:val="0"/>
        <w:rPr>
          <w:rtl/>
          <w:lang w:bidi="fa-IR"/>
        </w:rPr>
      </w:pPr>
      <w:bookmarkStart w:id="90" w:name="_Toc339120096"/>
      <w:bookmarkStart w:id="91" w:name="_Toc417328646"/>
      <w:r w:rsidRPr="00D57F45">
        <w:rPr>
          <w:rFonts w:hint="cs"/>
          <w:rtl/>
          <w:lang w:bidi="fa-IR"/>
        </w:rPr>
        <w:t>کلام</w:t>
      </w:r>
      <w:r w:rsidR="00E627D5" w:rsidRPr="00D57F45">
        <w:rPr>
          <w:rFonts w:hint="cs"/>
          <w:rtl/>
          <w:lang w:bidi="fa-IR"/>
        </w:rPr>
        <w:t xml:space="preserve"> ابوبکر صدیق</w:t>
      </w:r>
      <w:r w:rsidR="001C0542" w:rsidRPr="001C0542">
        <w:rPr>
          <w:rFonts w:ascii="AGA Arabesque" w:hAnsi="AGA Arabesque" w:cs="CTraditional Arabic" w:hint="cs"/>
          <w:b w:val="0"/>
          <w:lang w:bidi="fa-IR"/>
        </w:rPr>
        <w:t></w:t>
      </w:r>
      <w:r w:rsidR="00E627D5" w:rsidRPr="00D57F45">
        <w:rPr>
          <w:rFonts w:hint="cs"/>
          <w:rtl/>
          <w:lang w:bidi="fa-IR"/>
        </w:rPr>
        <w:t>:</w:t>
      </w:r>
      <w:bookmarkEnd w:id="90"/>
      <w:bookmarkEnd w:id="91"/>
      <w:r w:rsidR="00F7406B" w:rsidRPr="00D57F45">
        <w:rPr>
          <w:rFonts w:hint="cs"/>
          <w:rtl/>
          <w:lang w:bidi="fa-IR"/>
        </w:rPr>
        <w:t xml:space="preserve"> </w:t>
      </w:r>
    </w:p>
    <w:p w:rsidR="00E627D5" w:rsidRPr="00130CEA" w:rsidRDefault="00302E96" w:rsidP="008B3188">
      <w:pPr>
        <w:widowControl w:val="0"/>
        <w:autoSpaceDE w:val="0"/>
        <w:autoSpaceDN w:val="0"/>
        <w:bidi/>
        <w:adjustRightInd w:val="0"/>
        <w:spacing w:after="0" w:line="240" w:lineRule="auto"/>
        <w:ind w:firstLine="284"/>
        <w:jc w:val="both"/>
        <w:rPr>
          <w:rFonts w:asciiTheme="minorBidi" w:hAnsiTheme="minorBidi" w:cs="B Lotus"/>
          <w:b/>
          <w:bCs/>
          <w:color w:val="FF0000"/>
          <w:sz w:val="28"/>
          <w:szCs w:val="28"/>
          <w:rtl/>
          <w:lang w:bidi="fa-IR"/>
        </w:rPr>
      </w:pPr>
      <w:r w:rsidRPr="009B61C0">
        <w:rPr>
          <w:rFonts w:asciiTheme="minorBidi" w:hAnsiTheme="minorBidi" w:cs="B Lotus" w:hint="cs"/>
          <w:sz w:val="28"/>
          <w:szCs w:val="28"/>
          <w:rtl/>
          <w:lang w:bidi="fa-IR"/>
        </w:rPr>
        <w:t>عبدالله بن مبارک</w:t>
      </w:r>
      <w:r w:rsidR="00EE6E51">
        <w:rPr>
          <w:rFonts w:asciiTheme="minorBidi" w:hAnsiTheme="minorBidi" w:cs="B Lotus" w:hint="cs"/>
          <w:sz w:val="28"/>
          <w:szCs w:val="28"/>
          <w:rtl/>
          <w:lang w:bidi="fa-IR"/>
        </w:rPr>
        <w:t xml:space="preserve"> می‌</w:t>
      </w:r>
      <w:r w:rsidR="008B3188">
        <w:rPr>
          <w:rFonts w:asciiTheme="minorBidi" w:hAnsiTheme="minorBidi" w:cs="B Lotus" w:hint="cs"/>
          <w:sz w:val="28"/>
          <w:szCs w:val="28"/>
          <w:rtl/>
          <w:lang w:bidi="fa-IR"/>
        </w:rPr>
        <w:t>گوید: اسماعیل بن ابو</w:t>
      </w:r>
      <w:r w:rsidR="008B3188">
        <w:rPr>
          <w:rFonts w:asciiTheme="minorBidi" w:hAnsiTheme="minorBidi" w:cs="B Lotus"/>
          <w:sz w:val="28"/>
          <w:szCs w:val="28"/>
          <w:rtl/>
          <w:lang w:bidi="fa-IR"/>
        </w:rPr>
        <w:softHyphen/>
      </w:r>
      <w:r w:rsidRPr="009B61C0">
        <w:rPr>
          <w:rFonts w:asciiTheme="minorBidi" w:hAnsiTheme="minorBidi" w:cs="B Lotus" w:hint="cs"/>
          <w:sz w:val="28"/>
          <w:szCs w:val="28"/>
          <w:rtl/>
          <w:lang w:bidi="fa-IR"/>
        </w:rPr>
        <w:t>خالد از زید روایت</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کند که ابوبکر صدیق</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به عمر بن خطاب</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فرمود: </w:t>
      </w:r>
      <w:r w:rsidR="008B3188">
        <w:rPr>
          <w:rFonts w:asciiTheme="minorBidi" w:hAnsiTheme="minorBidi" w:cs="B Lotus" w:hint="cs"/>
          <w:sz w:val="28"/>
          <w:szCs w:val="28"/>
          <w:rtl/>
          <w:lang w:bidi="fa-IR"/>
        </w:rPr>
        <w:t>«</w:t>
      </w:r>
      <w:r w:rsidRPr="009B61C0">
        <w:rPr>
          <w:rFonts w:asciiTheme="minorBidi" w:hAnsiTheme="minorBidi" w:cs="B Lotus" w:hint="cs"/>
          <w:sz w:val="28"/>
          <w:szCs w:val="28"/>
          <w:rtl/>
          <w:lang w:bidi="fa-IR"/>
        </w:rPr>
        <w:t xml:space="preserve">تو را به </w:t>
      </w:r>
      <w:r w:rsidR="008B3188">
        <w:rPr>
          <w:rFonts w:asciiTheme="minorBidi" w:hAnsiTheme="minorBidi" w:cs="B Lotus" w:hint="cs"/>
          <w:sz w:val="28"/>
          <w:szCs w:val="28"/>
          <w:rtl/>
          <w:lang w:bidi="fa-IR"/>
        </w:rPr>
        <w:t>امری</w:t>
      </w:r>
      <w:r w:rsidRPr="009B61C0">
        <w:rPr>
          <w:rFonts w:asciiTheme="minorBidi" w:hAnsiTheme="minorBidi" w:cs="B Lotus" w:hint="cs"/>
          <w:sz w:val="28"/>
          <w:szCs w:val="28"/>
          <w:rtl/>
          <w:lang w:bidi="fa-IR"/>
        </w:rPr>
        <w:t xml:space="preserve"> سفارش</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کنم، اگر</w:t>
      </w:r>
      <w:r w:rsidR="008B3188">
        <w:rPr>
          <w:rFonts w:asciiTheme="minorBidi" w:hAnsiTheme="minorBidi" w:cs="B Lotus" w:hint="cs"/>
          <w:sz w:val="28"/>
          <w:szCs w:val="28"/>
          <w:rtl/>
          <w:lang w:bidi="fa-IR"/>
        </w:rPr>
        <w:t xml:space="preserve"> آن</w:t>
      </w:r>
      <w:r w:rsidR="008B3188">
        <w:rPr>
          <w:rFonts w:asciiTheme="minorBidi" w:hAnsiTheme="minorBidi" w:cs="B Lotus"/>
          <w:sz w:val="28"/>
          <w:szCs w:val="28"/>
          <w:rtl/>
          <w:lang w:bidi="fa-IR"/>
        </w:rPr>
        <w:softHyphen/>
      </w:r>
      <w:r w:rsidR="00A623E8">
        <w:rPr>
          <w:rFonts w:asciiTheme="minorBidi" w:hAnsiTheme="minorBidi" w:cs="B Lotus" w:hint="cs"/>
          <w:sz w:val="28"/>
          <w:szCs w:val="28"/>
          <w:rtl/>
          <w:lang w:bidi="fa-IR"/>
        </w:rPr>
        <w:t xml:space="preserve">را </w:t>
      </w:r>
      <w:r w:rsidRPr="009B61C0">
        <w:rPr>
          <w:rFonts w:asciiTheme="minorBidi" w:hAnsiTheme="minorBidi" w:cs="B Lotus" w:hint="cs"/>
          <w:sz w:val="28"/>
          <w:szCs w:val="28"/>
          <w:rtl/>
          <w:lang w:bidi="fa-IR"/>
        </w:rPr>
        <w:t>حفظ کنی</w:t>
      </w:r>
      <w:r w:rsidR="008B3188">
        <w:rPr>
          <w:rFonts w:asciiTheme="minorBidi" w:hAnsiTheme="minorBidi" w:cs="B Lotus" w:hint="cs"/>
          <w:sz w:val="28"/>
          <w:szCs w:val="28"/>
          <w:rtl/>
          <w:lang w:bidi="fa-IR"/>
        </w:rPr>
        <w:t>.</w:t>
      </w:r>
      <w:r w:rsidRPr="009B61C0">
        <w:rPr>
          <w:rFonts w:asciiTheme="minorBidi" w:hAnsiTheme="minorBidi" w:cs="B Lotus" w:hint="cs"/>
          <w:sz w:val="28"/>
          <w:szCs w:val="28"/>
          <w:rtl/>
          <w:lang w:bidi="fa-IR"/>
        </w:rPr>
        <w:t xml:space="preserve"> </w:t>
      </w:r>
      <w:r w:rsidR="001915DC" w:rsidRPr="009B61C0">
        <w:rPr>
          <w:rFonts w:asciiTheme="minorBidi" w:hAnsiTheme="minorBidi" w:cs="B Lotus" w:hint="eastAsia"/>
          <w:sz w:val="28"/>
          <w:szCs w:val="28"/>
          <w:rtl/>
          <w:lang w:bidi="fa-IR"/>
        </w:rPr>
        <w:t>بدان</w:t>
      </w:r>
      <w:r w:rsidR="001915DC" w:rsidRPr="009B61C0">
        <w:rPr>
          <w:rFonts w:asciiTheme="minorBidi" w:hAnsiTheme="minorBidi" w:cs="B Lotus"/>
          <w:sz w:val="28"/>
          <w:szCs w:val="28"/>
          <w:rtl/>
          <w:lang w:bidi="fa-IR"/>
        </w:rPr>
        <w:t xml:space="preserve"> </w:t>
      </w:r>
      <w:r w:rsidR="001915DC" w:rsidRPr="009B61C0">
        <w:rPr>
          <w:rFonts w:asciiTheme="minorBidi" w:hAnsiTheme="minorBidi" w:cs="B Lotus" w:hint="eastAsia"/>
          <w:sz w:val="28"/>
          <w:szCs w:val="28"/>
          <w:rtl/>
          <w:lang w:bidi="fa-IR"/>
        </w:rPr>
        <w:t>كه</w:t>
      </w:r>
      <w:r w:rsidR="001915DC" w:rsidRPr="009B61C0">
        <w:rPr>
          <w:rFonts w:asciiTheme="minorBidi" w:hAnsiTheme="minorBidi" w:cs="B Lotus"/>
          <w:sz w:val="28"/>
          <w:szCs w:val="28"/>
          <w:rtl/>
          <w:lang w:bidi="fa-IR"/>
        </w:rPr>
        <w:t xml:space="preserve"> </w:t>
      </w:r>
      <w:r w:rsidR="001915DC" w:rsidRPr="009B61C0">
        <w:rPr>
          <w:rFonts w:asciiTheme="minorBidi" w:hAnsiTheme="minorBidi" w:cs="B Lotus" w:hint="eastAsia"/>
          <w:sz w:val="28"/>
          <w:szCs w:val="28"/>
          <w:rtl/>
          <w:lang w:bidi="fa-IR"/>
        </w:rPr>
        <w:t>براي</w:t>
      </w:r>
      <w:r w:rsidR="001915DC" w:rsidRPr="009B61C0">
        <w:rPr>
          <w:rFonts w:asciiTheme="minorBidi" w:hAnsiTheme="minorBidi" w:cs="B Lotus"/>
          <w:sz w:val="28"/>
          <w:szCs w:val="28"/>
          <w:rtl/>
          <w:lang w:bidi="fa-IR"/>
        </w:rPr>
        <w:t xml:space="preserve"> </w:t>
      </w:r>
      <w:r w:rsidR="001915DC" w:rsidRPr="009B61C0">
        <w:rPr>
          <w:rFonts w:asciiTheme="minorBidi" w:hAnsiTheme="minorBidi" w:cs="B Lotus" w:hint="eastAsia"/>
          <w:sz w:val="28"/>
          <w:szCs w:val="28"/>
          <w:rtl/>
          <w:lang w:bidi="fa-IR"/>
        </w:rPr>
        <w:t>خداوند</w:t>
      </w:r>
      <w:r w:rsidR="001915DC" w:rsidRPr="009B61C0">
        <w:rPr>
          <w:rFonts w:asciiTheme="minorBidi" w:hAnsiTheme="minorBidi" w:cs="B Lotus"/>
          <w:sz w:val="28"/>
          <w:szCs w:val="28"/>
          <w:rtl/>
          <w:lang w:bidi="fa-IR"/>
        </w:rPr>
        <w:t xml:space="preserve"> </w:t>
      </w:r>
      <w:r w:rsidR="001915DC" w:rsidRPr="009B61C0">
        <w:rPr>
          <w:rFonts w:asciiTheme="minorBidi" w:hAnsiTheme="minorBidi" w:cs="B Lotus" w:hint="eastAsia"/>
          <w:sz w:val="28"/>
          <w:szCs w:val="28"/>
          <w:rtl/>
          <w:lang w:bidi="fa-IR"/>
        </w:rPr>
        <w:t>در</w:t>
      </w:r>
      <w:r w:rsidR="001915DC" w:rsidRPr="009B61C0">
        <w:rPr>
          <w:rFonts w:asciiTheme="minorBidi" w:hAnsiTheme="minorBidi" w:cs="B Lotus"/>
          <w:sz w:val="28"/>
          <w:szCs w:val="28"/>
          <w:rtl/>
          <w:lang w:bidi="fa-IR"/>
        </w:rPr>
        <w:t xml:space="preserve"> </w:t>
      </w:r>
      <w:r w:rsidR="001915DC" w:rsidRPr="009B61C0">
        <w:rPr>
          <w:rFonts w:asciiTheme="minorBidi" w:hAnsiTheme="minorBidi" w:cs="B Lotus" w:hint="eastAsia"/>
          <w:sz w:val="28"/>
          <w:szCs w:val="28"/>
          <w:rtl/>
          <w:lang w:bidi="fa-IR"/>
        </w:rPr>
        <w:t>شب،</w:t>
      </w:r>
      <w:r w:rsidR="001915DC" w:rsidRPr="009B61C0">
        <w:rPr>
          <w:rFonts w:asciiTheme="minorBidi" w:hAnsiTheme="minorBidi" w:cs="B Lotus"/>
          <w:sz w:val="28"/>
          <w:szCs w:val="28"/>
          <w:rtl/>
          <w:lang w:bidi="fa-IR"/>
        </w:rPr>
        <w:t xml:space="preserve"> </w:t>
      </w:r>
      <w:r w:rsidR="001915DC" w:rsidRPr="009B61C0">
        <w:rPr>
          <w:rFonts w:asciiTheme="minorBidi" w:hAnsiTheme="minorBidi" w:cs="B Lotus" w:hint="eastAsia"/>
          <w:sz w:val="28"/>
          <w:szCs w:val="28"/>
          <w:rtl/>
          <w:lang w:bidi="fa-IR"/>
        </w:rPr>
        <w:t>حقوقي</w:t>
      </w:r>
      <w:r w:rsidR="001915DC" w:rsidRPr="009B61C0">
        <w:rPr>
          <w:rFonts w:asciiTheme="minorBidi" w:hAnsiTheme="minorBidi" w:cs="B Lotus"/>
          <w:sz w:val="28"/>
          <w:szCs w:val="28"/>
          <w:rtl/>
          <w:lang w:bidi="fa-IR"/>
        </w:rPr>
        <w:t xml:space="preserve"> </w:t>
      </w:r>
      <w:r w:rsidR="001915DC" w:rsidRPr="009B61C0">
        <w:rPr>
          <w:rFonts w:asciiTheme="minorBidi" w:hAnsiTheme="minorBidi" w:cs="B Lotus" w:hint="eastAsia"/>
          <w:sz w:val="28"/>
          <w:szCs w:val="28"/>
          <w:rtl/>
          <w:lang w:bidi="fa-IR"/>
        </w:rPr>
        <w:t>است</w:t>
      </w:r>
      <w:r w:rsidR="001915DC" w:rsidRPr="009B61C0">
        <w:rPr>
          <w:rFonts w:asciiTheme="minorBidi" w:hAnsiTheme="minorBidi" w:cs="B Lotus"/>
          <w:sz w:val="28"/>
          <w:szCs w:val="28"/>
          <w:rtl/>
          <w:lang w:bidi="fa-IR"/>
        </w:rPr>
        <w:t xml:space="preserve"> </w:t>
      </w:r>
      <w:r w:rsidR="001915DC" w:rsidRPr="009B61C0">
        <w:rPr>
          <w:rFonts w:asciiTheme="minorBidi" w:hAnsiTheme="minorBidi" w:cs="B Lotus" w:hint="eastAsia"/>
          <w:sz w:val="28"/>
          <w:szCs w:val="28"/>
          <w:rtl/>
          <w:lang w:bidi="fa-IR"/>
        </w:rPr>
        <w:t>كه</w:t>
      </w:r>
      <w:r w:rsidR="001915DC" w:rsidRPr="009B61C0">
        <w:rPr>
          <w:rFonts w:asciiTheme="minorBidi" w:hAnsiTheme="minorBidi" w:cs="B Lotus"/>
          <w:sz w:val="28"/>
          <w:szCs w:val="28"/>
          <w:rtl/>
          <w:lang w:bidi="fa-IR"/>
        </w:rPr>
        <w:t xml:space="preserve"> </w:t>
      </w:r>
      <w:r w:rsidR="001915DC" w:rsidRPr="009B61C0">
        <w:rPr>
          <w:rFonts w:asciiTheme="minorBidi" w:hAnsiTheme="minorBidi" w:cs="B Lotus" w:hint="eastAsia"/>
          <w:sz w:val="28"/>
          <w:szCs w:val="28"/>
          <w:rtl/>
          <w:lang w:bidi="fa-IR"/>
        </w:rPr>
        <w:t>اگر</w:t>
      </w:r>
      <w:r w:rsidR="001915DC" w:rsidRPr="009B61C0">
        <w:rPr>
          <w:rFonts w:asciiTheme="minorBidi" w:hAnsiTheme="minorBidi" w:cs="B Lotus"/>
          <w:sz w:val="28"/>
          <w:szCs w:val="28"/>
          <w:rtl/>
          <w:lang w:bidi="fa-IR"/>
        </w:rPr>
        <w:t xml:space="preserve"> </w:t>
      </w:r>
      <w:r w:rsidR="001915DC" w:rsidRPr="009B61C0">
        <w:rPr>
          <w:rFonts w:asciiTheme="minorBidi" w:hAnsiTheme="minorBidi" w:cs="B Lotus" w:hint="eastAsia"/>
          <w:sz w:val="28"/>
          <w:szCs w:val="28"/>
          <w:rtl/>
          <w:lang w:bidi="fa-IR"/>
        </w:rPr>
        <w:t>روز</w:t>
      </w:r>
      <w:r w:rsidR="001915DC" w:rsidRPr="009B61C0">
        <w:rPr>
          <w:rFonts w:asciiTheme="minorBidi" w:hAnsiTheme="minorBidi" w:cs="B Lotus"/>
          <w:sz w:val="28"/>
          <w:szCs w:val="28"/>
          <w:rtl/>
          <w:lang w:bidi="fa-IR"/>
        </w:rPr>
        <w:t xml:space="preserve"> </w:t>
      </w:r>
      <w:r w:rsidR="001915DC" w:rsidRPr="009B61C0">
        <w:rPr>
          <w:rFonts w:asciiTheme="minorBidi" w:hAnsiTheme="minorBidi" w:cs="B Lotus" w:hint="eastAsia"/>
          <w:sz w:val="28"/>
          <w:szCs w:val="28"/>
          <w:rtl/>
          <w:lang w:bidi="fa-IR"/>
        </w:rPr>
        <w:t>انجام</w:t>
      </w:r>
      <w:r w:rsidR="001915DC" w:rsidRPr="009B61C0">
        <w:rPr>
          <w:rFonts w:asciiTheme="minorBidi" w:hAnsiTheme="minorBidi" w:cs="B Lotus"/>
          <w:sz w:val="28"/>
          <w:szCs w:val="28"/>
          <w:rtl/>
          <w:lang w:bidi="fa-IR"/>
        </w:rPr>
        <w:t xml:space="preserve"> </w:t>
      </w:r>
      <w:r w:rsidR="001915DC" w:rsidRPr="009B61C0">
        <w:rPr>
          <w:rFonts w:asciiTheme="minorBidi" w:hAnsiTheme="minorBidi" w:cs="B Lotus" w:hint="eastAsia"/>
          <w:sz w:val="28"/>
          <w:szCs w:val="28"/>
          <w:rtl/>
          <w:lang w:bidi="fa-IR"/>
        </w:rPr>
        <w:t>شود،</w:t>
      </w:r>
      <w:r w:rsidR="001915DC" w:rsidRPr="009B61C0">
        <w:rPr>
          <w:rFonts w:asciiTheme="minorBidi" w:hAnsiTheme="minorBidi" w:cs="B Lotus"/>
          <w:sz w:val="28"/>
          <w:szCs w:val="28"/>
          <w:rtl/>
          <w:lang w:bidi="fa-IR"/>
        </w:rPr>
        <w:t xml:space="preserve"> </w:t>
      </w:r>
      <w:r w:rsidR="001915DC" w:rsidRPr="009B61C0">
        <w:rPr>
          <w:rFonts w:asciiTheme="minorBidi" w:hAnsiTheme="minorBidi" w:cs="B Lotus" w:hint="eastAsia"/>
          <w:sz w:val="28"/>
          <w:szCs w:val="28"/>
          <w:rtl/>
          <w:lang w:bidi="fa-IR"/>
        </w:rPr>
        <w:t>پذيرفته</w:t>
      </w:r>
      <w:r w:rsidR="00A623E8">
        <w:rPr>
          <w:rFonts w:asciiTheme="minorBidi" w:hAnsiTheme="minorBidi" w:cs="B Lotus"/>
          <w:sz w:val="28"/>
          <w:szCs w:val="28"/>
          <w:rtl/>
          <w:lang w:bidi="fa-IR"/>
        </w:rPr>
        <w:t xml:space="preserve"> </w:t>
      </w:r>
      <w:r w:rsidR="00A623E8">
        <w:rPr>
          <w:rFonts w:asciiTheme="minorBidi" w:hAnsiTheme="minorBidi" w:cs="B Lotus"/>
          <w:sz w:val="28"/>
          <w:szCs w:val="28"/>
          <w:rtl/>
          <w:lang w:bidi="fa-IR"/>
        </w:rPr>
        <w:lastRenderedPageBreak/>
        <w:t>نمي‌</w:t>
      </w:r>
      <w:r w:rsidR="001915DC" w:rsidRPr="009B61C0">
        <w:rPr>
          <w:rFonts w:asciiTheme="minorBidi" w:hAnsiTheme="minorBidi" w:cs="B Lotus" w:hint="eastAsia"/>
          <w:sz w:val="28"/>
          <w:szCs w:val="28"/>
          <w:rtl/>
          <w:lang w:bidi="fa-IR"/>
        </w:rPr>
        <w:t>گردد</w:t>
      </w:r>
      <w:r w:rsidR="001915DC" w:rsidRPr="009B61C0">
        <w:rPr>
          <w:rFonts w:asciiTheme="minorBidi" w:hAnsiTheme="minorBidi" w:cs="B Lotus"/>
          <w:sz w:val="28"/>
          <w:szCs w:val="28"/>
          <w:rtl/>
          <w:lang w:bidi="fa-IR"/>
        </w:rPr>
        <w:t xml:space="preserve"> </w:t>
      </w:r>
      <w:r w:rsidR="001915DC" w:rsidRPr="009B61C0">
        <w:rPr>
          <w:rFonts w:asciiTheme="minorBidi" w:hAnsiTheme="minorBidi" w:cs="B Lotus" w:hint="eastAsia"/>
          <w:sz w:val="28"/>
          <w:szCs w:val="28"/>
          <w:rtl/>
          <w:lang w:bidi="fa-IR"/>
        </w:rPr>
        <w:t>و</w:t>
      </w:r>
      <w:r w:rsidR="001915DC" w:rsidRPr="009B61C0">
        <w:rPr>
          <w:rFonts w:asciiTheme="minorBidi" w:hAnsiTheme="minorBidi" w:cs="B Lotus"/>
          <w:sz w:val="28"/>
          <w:szCs w:val="28"/>
          <w:rtl/>
          <w:lang w:bidi="fa-IR"/>
        </w:rPr>
        <w:t xml:space="preserve"> </w:t>
      </w:r>
      <w:r w:rsidR="001915DC" w:rsidRPr="009B61C0">
        <w:rPr>
          <w:rFonts w:asciiTheme="minorBidi" w:hAnsiTheme="minorBidi" w:cs="B Lotus" w:hint="eastAsia"/>
          <w:sz w:val="28"/>
          <w:szCs w:val="28"/>
          <w:rtl/>
          <w:lang w:bidi="fa-IR"/>
        </w:rPr>
        <w:t>در</w:t>
      </w:r>
      <w:r w:rsidR="001915DC" w:rsidRPr="009B61C0">
        <w:rPr>
          <w:rFonts w:asciiTheme="minorBidi" w:hAnsiTheme="minorBidi" w:cs="B Lotus"/>
          <w:sz w:val="28"/>
          <w:szCs w:val="28"/>
          <w:rtl/>
          <w:lang w:bidi="fa-IR"/>
        </w:rPr>
        <w:t xml:space="preserve"> </w:t>
      </w:r>
      <w:r w:rsidR="001915DC" w:rsidRPr="009B61C0">
        <w:rPr>
          <w:rFonts w:asciiTheme="minorBidi" w:hAnsiTheme="minorBidi" w:cs="B Lotus" w:hint="eastAsia"/>
          <w:sz w:val="28"/>
          <w:szCs w:val="28"/>
          <w:rtl/>
          <w:lang w:bidi="fa-IR"/>
        </w:rPr>
        <w:t>روز</w:t>
      </w:r>
      <w:r w:rsidR="001915DC" w:rsidRPr="009B61C0">
        <w:rPr>
          <w:rFonts w:asciiTheme="minorBidi" w:hAnsiTheme="minorBidi" w:cs="B Lotus"/>
          <w:sz w:val="28"/>
          <w:szCs w:val="28"/>
          <w:rtl/>
          <w:lang w:bidi="fa-IR"/>
        </w:rPr>
        <w:t xml:space="preserve"> </w:t>
      </w:r>
      <w:r w:rsidR="001915DC" w:rsidRPr="009B61C0">
        <w:rPr>
          <w:rFonts w:asciiTheme="minorBidi" w:hAnsiTheme="minorBidi" w:cs="B Lotus" w:hint="eastAsia"/>
          <w:sz w:val="28"/>
          <w:szCs w:val="28"/>
          <w:rtl/>
          <w:lang w:bidi="fa-IR"/>
        </w:rPr>
        <w:t>نيز</w:t>
      </w:r>
      <w:r w:rsidR="001915DC" w:rsidRPr="009B61C0">
        <w:rPr>
          <w:rFonts w:asciiTheme="minorBidi" w:hAnsiTheme="minorBidi" w:cs="B Lotus"/>
          <w:sz w:val="28"/>
          <w:szCs w:val="28"/>
          <w:rtl/>
          <w:lang w:bidi="fa-IR"/>
        </w:rPr>
        <w:t xml:space="preserve"> </w:t>
      </w:r>
      <w:r w:rsidR="001915DC" w:rsidRPr="009B61C0">
        <w:rPr>
          <w:rFonts w:asciiTheme="minorBidi" w:hAnsiTheme="minorBidi" w:cs="B Lotus" w:hint="eastAsia"/>
          <w:sz w:val="28"/>
          <w:szCs w:val="28"/>
          <w:rtl/>
          <w:lang w:bidi="fa-IR"/>
        </w:rPr>
        <w:t>كارهايي</w:t>
      </w:r>
      <w:r w:rsidR="001915DC" w:rsidRPr="009B61C0">
        <w:rPr>
          <w:rFonts w:asciiTheme="minorBidi" w:hAnsiTheme="minorBidi" w:cs="B Lotus"/>
          <w:sz w:val="28"/>
          <w:szCs w:val="28"/>
          <w:rtl/>
          <w:lang w:bidi="fa-IR"/>
        </w:rPr>
        <w:t xml:space="preserve"> </w:t>
      </w:r>
      <w:r w:rsidR="001915DC" w:rsidRPr="009B61C0">
        <w:rPr>
          <w:rFonts w:asciiTheme="minorBidi" w:hAnsiTheme="minorBidi" w:cs="B Lotus" w:hint="eastAsia"/>
          <w:sz w:val="28"/>
          <w:szCs w:val="28"/>
          <w:rtl/>
          <w:lang w:bidi="fa-IR"/>
        </w:rPr>
        <w:t>است</w:t>
      </w:r>
      <w:r w:rsidR="001915DC" w:rsidRPr="009B61C0">
        <w:rPr>
          <w:rFonts w:asciiTheme="minorBidi" w:hAnsiTheme="minorBidi" w:cs="B Lotus"/>
          <w:sz w:val="28"/>
          <w:szCs w:val="28"/>
          <w:rtl/>
          <w:lang w:bidi="fa-IR"/>
        </w:rPr>
        <w:t xml:space="preserve"> </w:t>
      </w:r>
      <w:r w:rsidR="001915DC" w:rsidRPr="009B61C0">
        <w:rPr>
          <w:rFonts w:asciiTheme="minorBidi" w:hAnsiTheme="minorBidi" w:cs="B Lotus" w:hint="eastAsia"/>
          <w:sz w:val="28"/>
          <w:szCs w:val="28"/>
          <w:rtl/>
          <w:lang w:bidi="fa-IR"/>
        </w:rPr>
        <w:t>كه</w:t>
      </w:r>
      <w:r w:rsidR="001915DC" w:rsidRPr="009B61C0">
        <w:rPr>
          <w:rFonts w:asciiTheme="minorBidi" w:hAnsiTheme="minorBidi" w:cs="B Lotus"/>
          <w:sz w:val="28"/>
          <w:szCs w:val="28"/>
          <w:rtl/>
          <w:lang w:bidi="fa-IR"/>
        </w:rPr>
        <w:t xml:space="preserve"> </w:t>
      </w:r>
      <w:r w:rsidR="001915DC" w:rsidRPr="009B61C0">
        <w:rPr>
          <w:rFonts w:asciiTheme="minorBidi" w:hAnsiTheme="minorBidi" w:cs="B Lotus" w:hint="eastAsia"/>
          <w:sz w:val="28"/>
          <w:szCs w:val="28"/>
          <w:rtl/>
          <w:lang w:bidi="fa-IR"/>
        </w:rPr>
        <w:t>اگر</w:t>
      </w:r>
      <w:r w:rsidR="001915DC" w:rsidRPr="009B61C0">
        <w:rPr>
          <w:rFonts w:asciiTheme="minorBidi" w:hAnsiTheme="minorBidi" w:cs="B Lotus"/>
          <w:sz w:val="28"/>
          <w:szCs w:val="28"/>
          <w:rtl/>
          <w:lang w:bidi="fa-IR"/>
        </w:rPr>
        <w:t xml:space="preserve"> </w:t>
      </w:r>
      <w:r w:rsidR="001915DC" w:rsidRPr="009B61C0">
        <w:rPr>
          <w:rFonts w:asciiTheme="minorBidi" w:hAnsiTheme="minorBidi" w:cs="B Lotus" w:hint="eastAsia"/>
          <w:sz w:val="28"/>
          <w:szCs w:val="28"/>
          <w:rtl/>
          <w:lang w:bidi="fa-IR"/>
        </w:rPr>
        <w:t>شب</w:t>
      </w:r>
      <w:r w:rsidR="001915DC" w:rsidRPr="009B61C0">
        <w:rPr>
          <w:rFonts w:asciiTheme="minorBidi" w:hAnsiTheme="minorBidi" w:cs="B Lotus"/>
          <w:sz w:val="28"/>
          <w:szCs w:val="28"/>
          <w:rtl/>
          <w:lang w:bidi="fa-IR"/>
        </w:rPr>
        <w:t xml:space="preserve"> </w:t>
      </w:r>
      <w:r w:rsidR="001915DC" w:rsidRPr="009B61C0">
        <w:rPr>
          <w:rFonts w:asciiTheme="minorBidi" w:hAnsiTheme="minorBidi" w:cs="B Lotus" w:hint="eastAsia"/>
          <w:sz w:val="28"/>
          <w:szCs w:val="28"/>
          <w:rtl/>
          <w:lang w:bidi="fa-IR"/>
        </w:rPr>
        <w:t>انجام</w:t>
      </w:r>
      <w:r w:rsidR="001915DC" w:rsidRPr="009B61C0">
        <w:rPr>
          <w:rFonts w:asciiTheme="minorBidi" w:hAnsiTheme="minorBidi" w:cs="B Lotus"/>
          <w:sz w:val="28"/>
          <w:szCs w:val="28"/>
          <w:rtl/>
          <w:lang w:bidi="fa-IR"/>
        </w:rPr>
        <w:t xml:space="preserve"> </w:t>
      </w:r>
      <w:r w:rsidR="001915DC" w:rsidRPr="009B61C0">
        <w:rPr>
          <w:rFonts w:asciiTheme="minorBidi" w:hAnsiTheme="minorBidi" w:cs="B Lotus" w:hint="eastAsia"/>
          <w:sz w:val="28"/>
          <w:szCs w:val="28"/>
          <w:rtl/>
          <w:lang w:bidi="fa-IR"/>
        </w:rPr>
        <w:t>شود،</w:t>
      </w:r>
      <w:r w:rsidR="001915DC" w:rsidRPr="009B61C0">
        <w:rPr>
          <w:rFonts w:asciiTheme="minorBidi" w:hAnsiTheme="minorBidi" w:cs="B Lotus"/>
          <w:sz w:val="28"/>
          <w:szCs w:val="28"/>
          <w:rtl/>
          <w:lang w:bidi="fa-IR"/>
        </w:rPr>
        <w:t xml:space="preserve"> </w:t>
      </w:r>
      <w:r w:rsidR="001915DC" w:rsidRPr="009B61C0">
        <w:rPr>
          <w:rFonts w:asciiTheme="minorBidi" w:hAnsiTheme="minorBidi" w:cs="B Lotus" w:hint="eastAsia"/>
          <w:sz w:val="28"/>
          <w:szCs w:val="28"/>
          <w:rtl/>
          <w:lang w:bidi="fa-IR"/>
        </w:rPr>
        <w:t>آن</w:t>
      </w:r>
      <w:r w:rsidR="008B3188">
        <w:rPr>
          <w:rFonts w:asciiTheme="minorBidi" w:hAnsiTheme="minorBidi" w:cs="B Lotus" w:hint="cs"/>
          <w:sz w:val="28"/>
          <w:szCs w:val="28"/>
          <w:rtl/>
          <w:lang w:bidi="fa-IR"/>
        </w:rPr>
        <w:softHyphen/>
      </w:r>
      <w:r w:rsidR="001915DC" w:rsidRPr="009B61C0">
        <w:rPr>
          <w:rFonts w:asciiTheme="minorBidi" w:hAnsiTheme="minorBidi" w:cs="B Lotus" w:hint="eastAsia"/>
          <w:sz w:val="28"/>
          <w:szCs w:val="28"/>
          <w:rtl/>
          <w:lang w:bidi="fa-IR"/>
        </w:rPr>
        <w:t>را</w:t>
      </w:r>
      <w:r w:rsidR="00A623E8">
        <w:rPr>
          <w:rFonts w:asciiTheme="minorBidi" w:hAnsiTheme="minorBidi" w:cs="B Lotus"/>
          <w:sz w:val="28"/>
          <w:szCs w:val="28"/>
          <w:rtl/>
          <w:lang w:bidi="fa-IR"/>
        </w:rPr>
        <w:t xml:space="preserve"> نمي‌</w:t>
      </w:r>
      <w:r w:rsidR="001915DC" w:rsidRPr="009B61C0">
        <w:rPr>
          <w:rFonts w:asciiTheme="minorBidi" w:hAnsiTheme="minorBidi" w:cs="B Lotus" w:hint="eastAsia"/>
          <w:sz w:val="28"/>
          <w:szCs w:val="28"/>
          <w:rtl/>
          <w:lang w:bidi="fa-IR"/>
        </w:rPr>
        <w:t>پذيرد</w:t>
      </w:r>
      <w:r w:rsidR="001915DC" w:rsidRPr="009B61C0">
        <w:rPr>
          <w:rFonts w:asciiTheme="minorBidi" w:hAnsiTheme="minorBidi" w:cs="B Lotus"/>
          <w:sz w:val="28"/>
          <w:szCs w:val="28"/>
          <w:rtl/>
          <w:lang w:bidi="fa-IR"/>
        </w:rPr>
        <w:t xml:space="preserve">. </w:t>
      </w:r>
      <w:r w:rsidR="008B3188">
        <w:rPr>
          <w:rFonts w:asciiTheme="minorBidi" w:hAnsiTheme="minorBidi" w:cs="B Lotus" w:hint="cs"/>
          <w:sz w:val="28"/>
          <w:szCs w:val="28"/>
          <w:rtl/>
          <w:lang w:bidi="fa-IR"/>
        </w:rPr>
        <w:t xml:space="preserve">خداوند متعال </w:t>
      </w:r>
      <w:r w:rsidR="001915DC" w:rsidRPr="009B61C0">
        <w:rPr>
          <w:rFonts w:asciiTheme="minorBidi" w:hAnsiTheme="minorBidi" w:cs="B Lotus" w:hint="eastAsia"/>
          <w:sz w:val="28"/>
          <w:szCs w:val="28"/>
          <w:rtl/>
          <w:lang w:bidi="fa-IR"/>
        </w:rPr>
        <w:t>عمل</w:t>
      </w:r>
      <w:r w:rsidR="001915DC" w:rsidRPr="009B61C0">
        <w:rPr>
          <w:rFonts w:asciiTheme="minorBidi" w:hAnsiTheme="minorBidi" w:cs="B Lotus"/>
          <w:sz w:val="28"/>
          <w:szCs w:val="28"/>
          <w:rtl/>
          <w:lang w:bidi="fa-IR"/>
        </w:rPr>
        <w:t xml:space="preserve"> </w:t>
      </w:r>
      <w:r w:rsidR="001915DC" w:rsidRPr="009B61C0">
        <w:rPr>
          <w:rFonts w:asciiTheme="minorBidi" w:hAnsiTheme="minorBidi" w:cs="B Lotus" w:hint="eastAsia"/>
          <w:sz w:val="28"/>
          <w:szCs w:val="28"/>
          <w:rtl/>
          <w:lang w:bidi="fa-IR"/>
        </w:rPr>
        <w:t>مستحب</w:t>
      </w:r>
      <w:r w:rsidR="001915DC" w:rsidRPr="009B61C0">
        <w:rPr>
          <w:rFonts w:asciiTheme="minorBidi" w:hAnsiTheme="minorBidi" w:cs="B Lotus"/>
          <w:sz w:val="28"/>
          <w:szCs w:val="28"/>
          <w:rtl/>
          <w:lang w:bidi="fa-IR"/>
        </w:rPr>
        <w:t xml:space="preserve"> </w:t>
      </w:r>
      <w:r w:rsidR="001915DC" w:rsidRPr="009B61C0">
        <w:rPr>
          <w:rFonts w:asciiTheme="minorBidi" w:hAnsiTheme="minorBidi" w:cs="B Lotus" w:hint="eastAsia"/>
          <w:sz w:val="28"/>
          <w:szCs w:val="28"/>
          <w:rtl/>
          <w:lang w:bidi="fa-IR"/>
        </w:rPr>
        <w:t>را</w:t>
      </w:r>
      <w:r w:rsidR="001915DC" w:rsidRPr="009B61C0">
        <w:rPr>
          <w:rFonts w:asciiTheme="minorBidi" w:hAnsiTheme="minorBidi" w:cs="B Lotus"/>
          <w:sz w:val="28"/>
          <w:szCs w:val="28"/>
          <w:rtl/>
          <w:lang w:bidi="fa-IR"/>
        </w:rPr>
        <w:t xml:space="preserve"> </w:t>
      </w:r>
      <w:r w:rsidR="001915DC" w:rsidRPr="009B61C0">
        <w:rPr>
          <w:rFonts w:asciiTheme="minorBidi" w:hAnsiTheme="minorBidi" w:cs="B Lotus" w:hint="eastAsia"/>
          <w:sz w:val="28"/>
          <w:szCs w:val="28"/>
          <w:rtl/>
          <w:lang w:bidi="fa-IR"/>
        </w:rPr>
        <w:t>تا</w:t>
      </w:r>
      <w:r w:rsidR="001915DC" w:rsidRPr="009B61C0">
        <w:rPr>
          <w:rFonts w:asciiTheme="minorBidi" w:hAnsiTheme="minorBidi" w:cs="B Lotus"/>
          <w:sz w:val="28"/>
          <w:szCs w:val="28"/>
          <w:rtl/>
          <w:lang w:bidi="fa-IR"/>
        </w:rPr>
        <w:t xml:space="preserve"> </w:t>
      </w:r>
      <w:r w:rsidR="008B3188">
        <w:rPr>
          <w:rFonts w:asciiTheme="minorBidi" w:hAnsiTheme="minorBidi" w:cs="B Lotus" w:hint="cs"/>
          <w:sz w:val="28"/>
          <w:szCs w:val="28"/>
          <w:rtl/>
          <w:lang w:bidi="fa-IR"/>
        </w:rPr>
        <w:t>زمانی</w:t>
      </w:r>
      <w:r w:rsidR="001915DC" w:rsidRPr="009B61C0">
        <w:rPr>
          <w:rFonts w:asciiTheme="minorBidi" w:hAnsiTheme="minorBidi" w:cs="B Lotus" w:hint="eastAsia"/>
          <w:sz w:val="28"/>
          <w:szCs w:val="28"/>
          <w:rtl/>
          <w:lang w:bidi="fa-IR"/>
        </w:rPr>
        <w:t>كه</w:t>
      </w:r>
      <w:r w:rsidR="001915DC" w:rsidRPr="009B61C0">
        <w:rPr>
          <w:rFonts w:asciiTheme="minorBidi" w:hAnsiTheme="minorBidi" w:cs="B Lotus"/>
          <w:sz w:val="28"/>
          <w:szCs w:val="28"/>
          <w:rtl/>
          <w:lang w:bidi="fa-IR"/>
        </w:rPr>
        <w:t xml:space="preserve"> </w:t>
      </w:r>
      <w:r w:rsidR="001915DC" w:rsidRPr="009B61C0">
        <w:rPr>
          <w:rFonts w:asciiTheme="minorBidi" w:hAnsiTheme="minorBidi" w:cs="B Lotus" w:hint="eastAsia"/>
          <w:sz w:val="28"/>
          <w:szCs w:val="28"/>
          <w:rtl/>
          <w:lang w:bidi="fa-IR"/>
        </w:rPr>
        <w:t>به</w:t>
      </w:r>
      <w:r w:rsidR="001915DC" w:rsidRPr="009B61C0">
        <w:rPr>
          <w:rFonts w:asciiTheme="minorBidi" w:hAnsiTheme="minorBidi" w:cs="B Lotus"/>
          <w:sz w:val="28"/>
          <w:szCs w:val="28"/>
          <w:rtl/>
          <w:lang w:bidi="fa-IR"/>
        </w:rPr>
        <w:t xml:space="preserve"> </w:t>
      </w:r>
      <w:r w:rsidR="001915DC" w:rsidRPr="009B61C0">
        <w:rPr>
          <w:rFonts w:asciiTheme="minorBidi" w:hAnsiTheme="minorBidi" w:cs="B Lotus" w:hint="eastAsia"/>
          <w:sz w:val="28"/>
          <w:szCs w:val="28"/>
          <w:rtl/>
          <w:lang w:bidi="fa-IR"/>
        </w:rPr>
        <w:t>فرايض</w:t>
      </w:r>
      <w:r w:rsidR="001915DC" w:rsidRPr="009B61C0">
        <w:rPr>
          <w:rFonts w:asciiTheme="minorBidi" w:hAnsiTheme="minorBidi" w:cs="B Lotus"/>
          <w:sz w:val="28"/>
          <w:szCs w:val="28"/>
          <w:rtl/>
          <w:lang w:bidi="fa-IR"/>
        </w:rPr>
        <w:t xml:space="preserve"> </w:t>
      </w:r>
      <w:r w:rsidR="001915DC" w:rsidRPr="009B61C0">
        <w:rPr>
          <w:rFonts w:asciiTheme="minorBidi" w:hAnsiTheme="minorBidi" w:cs="B Lotus" w:hint="eastAsia"/>
          <w:sz w:val="28"/>
          <w:szCs w:val="28"/>
          <w:rtl/>
          <w:lang w:bidi="fa-IR"/>
        </w:rPr>
        <w:t>و</w:t>
      </w:r>
      <w:r w:rsidR="001915DC" w:rsidRPr="009B61C0">
        <w:rPr>
          <w:rFonts w:asciiTheme="minorBidi" w:hAnsiTheme="minorBidi" w:cs="B Lotus"/>
          <w:sz w:val="28"/>
          <w:szCs w:val="28"/>
          <w:rtl/>
          <w:lang w:bidi="fa-IR"/>
        </w:rPr>
        <w:t xml:space="preserve"> </w:t>
      </w:r>
      <w:r w:rsidR="001915DC" w:rsidRPr="009B61C0">
        <w:rPr>
          <w:rFonts w:asciiTheme="minorBidi" w:hAnsiTheme="minorBidi" w:cs="B Lotus" w:hint="eastAsia"/>
          <w:sz w:val="28"/>
          <w:szCs w:val="28"/>
          <w:rtl/>
          <w:lang w:bidi="fa-IR"/>
        </w:rPr>
        <w:t>واجبات</w:t>
      </w:r>
      <w:r w:rsidR="001915DC" w:rsidRPr="009B61C0">
        <w:rPr>
          <w:rFonts w:asciiTheme="minorBidi" w:hAnsiTheme="minorBidi" w:cs="B Lotus"/>
          <w:sz w:val="28"/>
          <w:szCs w:val="28"/>
          <w:rtl/>
          <w:lang w:bidi="fa-IR"/>
        </w:rPr>
        <w:t xml:space="preserve"> </w:t>
      </w:r>
      <w:r w:rsidR="001915DC" w:rsidRPr="009B61C0">
        <w:rPr>
          <w:rFonts w:asciiTheme="minorBidi" w:hAnsiTheme="minorBidi" w:cs="B Lotus" w:hint="eastAsia"/>
          <w:sz w:val="28"/>
          <w:szCs w:val="28"/>
          <w:rtl/>
          <w:lang w:bidi="fa-IR"/>
        </w:rPr>
        <w:t>رسيدگي</w:t>
      </w:r>
      <w:r w:rsidR="001915DC" w:rsidRPr="009B61C0">
        <w:rPr>
          <w:rFonts w:asciiTheme="minorBidi" w:hAnsiTheme="minorBidi" w:cs="B Lotus"/>
          <w:sz w:val="28"/>
          <w:szCs w:val="28"/>
          <w:rtl/>
          <w:lang w:bidi="fa-IR"/>
        </w:rPr>
        <w:t xml:space="preserve"> </w:t>
      </w:r>
      <w:r w:rsidR="001915DC" w:rsidRPr="009B61C0">
        <w:rPr>
          <w:rFonts w:asciiTheme="minorBidi" w:hAnsiTheme="minorBidi" w:cs="B Lotus" w:hint="eastAsia"/>
          <w:sz w:val="28"/>
          <w:szCs w:val="28"/>
          <w:rtl/>
          <w:lang w:bidi="fa-IR"/>
        </w:rPr>
        <w:t>نشود،</w:t>
      </w:r>
      <w:r w:rsidR="001915DC" w:rsidRPr="009B61C0">
        <w:rPr>
          <w:rFonts w:asciiTheme="minorBidi" w:hAnsiTheme="minorBidi" w:cs="B Lotus"/>
          <w:sz w:val="28"/>
          <w:szCs w:val="28"/>
          <w:rtl/>
          <w:lang w:bidi="fa-IR"/>
        </w:rPr>
        <w:t xml:space="preserve"> </w:t>
      </w:r>
      <w:r w:rsidR="001915DC" w:rsidRPr="009B61C0">
        <w:rPr>
          <w:rFonts w:asciiTheme="minorBidi" w:hAnsiTheme="minorBidi" w:cs="B Lotus" w:hint="eastAsia"/>
          <w:sz w:val="28"/>
          <w:szCs w:val="28"/>
          <w:rtl/>
          <w:lang w:bidi="fa-IR"/>
        </w:rPr>
        <w:t>قبول</w:t>
      </w:r>
      <w:r w:rsidR="00A623E8">
        <w:rPr>
          <w:rFonts w:asciiTheme="minorBidi" w:hAnsiTheme="minorBidi" w:cs="B Lotus"/>
          <w:sz w:val="28"/>
          <w:szCs w:val="28"/>
          <w:rtl/>
          <w:lang w:bidi="fa-IR"/>
        </w:rPr>
        <w:t xml:space="preserve"> نمي‌</w:t>
      </w:r>
      <w:r w:rsidR="001915DC" w:rsidRPr="009B61C0">
        <w:rPr>
          <w:rFonts w:asciiTheme="minorBidi" w:hAnsiTheme="minorBidi" w:cs="B Lotus" w:hint="eastAsia"/>
          <w:sz w:val="28"/>
          <w:szCs w:val="28"/>
          <w:rtl/>
          <w:lang w:bidi="fa-IR"/>
        </w:rPr>
        <w:t>كند</w:t>
      </w:r>
      <w:r w:rsidR="001915DC" w:rsidRPr="009B61C0">
        <w:rPr>
          <w:rFonts w:asciiTheme="minorBidi" w:hAnsiTheme="minorBidi" w:cs="B Lotus"/>
          <w:sz w:val="28"/>
          <w:szCs w:val="28"/>
          <w:rtl/>
          <w:lang w:bidi="fa-IR"/>
        </w:rPr>
        <w:t>.</w:t>
      </w:r>
      <w:r w:rsidRPr="009B61C0">
        <w:rPr>
          <w:rFonts w:asciiTheme="minorBidi" w:hAnsiTheme="minorBidi" w:cs="B Lotus" w:hint="cs"/>
          <w:sz w:val="28"/>
          <w:szCs w:val="28"/>
          <w:rtl/>
          <w:lang w:bidi="fa-IR"/>
        </w:rPr>
        <w:t xml:space="preserve"> سنگینی ترازوی کسانی </w:t>
      </w:r>
      <w:r w:rsidR="008B3188">
        <w:rPr>
          <w:rFonts w:asciiTheme="minorBidi" w:hAnsiTheme="minorBidi" w:cs="B Lotus" w:hint="cs"/>
          <w:sz w:val="28"/>
          <w:szCs w:val="28"/>
          <w:rtl/>
          <w:lang w:bidi="fa-IR"/>
        </w:rPr>
        <w:t>که در قیامت ترازوی حسنات و نیکی</w:t>
      </w:r>
      <w:r w:rsidR="008B3188">
        <w:rPr>
          <w:rFonts w:asciiTheme="minorBidi" w:hAnsiTheme="minorBidi" w:cs="B Lotus"/>
          <w:sz w:val="28"/>
          <w:szCs w:val="28"/>
          <w:rtl/>
          <w:lang w:bidi="fa-IR"/>
        </w:rPr>
        <w:softHyphen/>
      </w:r>
      <w:r w:rsidRPr="009B61C0">
        <w:rPr>
          <w:rFonts w:asciiTheme="minorBidi" w:hAnsiTheme="minorBidi" w:cs="B Lotus" w:hint="cs"/>
          <w:sz w:val="28"/>
          <w:szCs w:val="28"/>
          <w:rtl/>
          <w:lang w:bidi="fa-IR"/>
        </w:rPr>
        <w:t>های</w:t>
      </w:r>
      <w:r w:rsidR="008B3188">
        <w:rPr>
          <w:rFonts w:asciiTheme="minorBidi" w:hAnsiTheme="minorBidi" w:cs="B Lotus"/>
          <w:sz w:val="28"/>
          <w:szCs w:val="28"/>
          <w:rtl/>
          <w:lang w:bidi="fa-IR"/>
        </w:rPr>
        <w:softHyphen/>
      </w:r>
      <w:r w:rsidRPr="009B61C0">
        <w:rPr>
          <w:rFonts w:asciiTheme="minorBidi" w:hAnsiTheme="minorBidi" w:cs="B Lotus" w:hint="cs"/>
          <w:sz w:val="28"/>
          <w:szCs w:val="28"/>
          <w:rtl/>
          <w:lang w:bidi="fa-IR"/>
        </w:rPr>
        <w:t xml:space="preserve">شان سنگین است، تنها به سبب </w:t>
      </w:r>
      <w:r w:rsidR="008B3188">
        <w:rPr>
          <w:rFonts w:asciiTheme="minorBidi" w:hAnsiTheme="minorBidi" w:cs="B Lotus" w:hint="cs"/>
          <w:sz w:val="28"/>
          <w:szCs w:val="28"/>
          <w:rtl/>
          <w:lang w:bidi="fa-IR"/>
        </w:rPr>
        <w:t>پیروی</w:t>
      </w:r>
      <w:r w:rsidR="008B3188">
        <w:rPr>
          <w:rFonts w:asciiTheme="minorBidi" w:hAnsiTheme="minorBidi" w:cs="B Lotus"/>
          <w:sz w:val="28"/>
          <w:szCs w:val="28"/>
          <w:rtl/>
          <w:lang w:bidi="fa-IR"/>
        </w:rPr>
        <w:softHyphen/>
      </w:r>
      <w:r w:rsidRPr="009B61C0">
        <w:rPr>
          <w:rFonts w:asciiTheme="minorBidi" w:hAnsiTheme="minorBidi" w:cs="B Lotus" w:hint="cs"/>
          <w:sz w:val="28"/>
          <w:szCs w:val="28"/>
          <w:rtl/>
          <w:lang w:bidi="fa-IR"/>
        </w:rPr>
        <w:t xml:space="preserve">شان از حق </w:t>
      </w:r>
      <w:r w:rsidR="001077DA" w:rsidRPr="009B61C0">
        <w:rPr>
          <w:rFonts w:asciiTheme="minorBidi" w:hAnsiTheme="minorBidi" w:cs="B Lotus" w:hint="cs"/>
          <w:sz w:val="28"/>
          <w:szCs w:val="28"/>
          <w:rtl/>
          <w:lang w:bidi="fa-IR"/>
        </w:rPr>
        <w:t xml:space="preserve">و گران شمردن آن </w:t>
      </w:r>
      <w:r w:rsidRPr="009B61C0">
        <w:rPr>
          <w:rFonts w:asciiTheme="minorBidi" w:hAnsiTheme="minorBidi" w:cs="B Lotus" w:hint="cs"/>
          <w:sz w:val="28"/>
          <w:szCs w:val="28"/>
          <w:rtl/>
          <w:lang w:bidi="fa-IR"/>
        </w:rPr>
        <w:t>در دنیا</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باشد</w:t>
      </w:r>
      <w:r w:rsidR="001077DA" w:rsidRPr="009B61C0">
        <w:rPr>
          <w:rFonts w:asciiTheme="minorBidi" w:hAnsiTheme="minorBidi" w:cs="B Lotus" w:hint="cs"/>
          <w:sz w:val="28"/>
          <w:szCs w:val="28"/>
          <w:rtl/>
          <w:lang w:bidi="fa-IR"/>
        </w:rPr>
        <w:t>. و حقی برای ترازوی اعمال</w:t>
      </w:r>
      <w:r w:rsidR="00EE6E51">
        <w:rPr>
          <w:rFonts w:asciiTheme="minorBidi" w:hAnsiTheme="minorBidi" w:cs="B Lotus" w:hint="cs"/>
          <w:sz w:val="28"/>
          <w:szCs w:val="28"/>
          <w:rtl/>
          <w:lang w:bidi="fa-IR"/>
        </w:rPr>
        <w:t xml:space="preserve"> می‌</w:t>
      </w:r>
      <w:r w:rsidR="001077DA" w:rsidRPr="009B61C0">
        <w:rPr>
          <w:rFonts w:asciiTheme="minorBidi" w:hAnsiTheme="minorBidi" w:cs="B Lotus" w:hint="cs"/>
          <w:sz w:val="28"/>
          <w:szCs w:val="28"/>
          <w:rtl/>
          <w:lang w:bidi="fa-IR"/>
        </w:rPr>
        <w:t>باشد و آن اینکه سنگین</w:t>
      </w:r>
      <w:r w:rsidR="00EE6E51">
        <w:rPr>
          <w:rFonts w:asciiTheme="minorBidi" w:hAnsiTheme="minorBidi" w:cs="B Lotus" w:hint="cs"/>
          <w:sz w:val="28"/>
          <w:szCs w:val="28"/>
          <w:rtl/>
          <w:lang w:bidi="fa-IR"/>
        </w:rPr>
        <w:t xml:space="preserve"> نمی‌</w:t>
      </w:r>
      <w:r w:rsidR="001077DA" w:rsidRPr="009B61C0">
        <w:rPr>
          <w:rFonts w:asciiTheme="minorBidi" w:hAnsiTheme="minorBidi" w:cs="B Lotus" w:hint="cs"/>
          <w:sz w:val="28"/>
          <w:szCs w:val="28"/>
          <w:rtl/>
          <w:lang w:bidi="fa-IR"/>
        </w:rPr>
        <w:t>شود مگر اینکه حق در آن قرار گیرد</w:t>
      </w:r>
      <w:r w:rsidR="001915DC" w:rsidRPr="009B61C0">
        <w:rPr>
          <w:rFonts w:asciiTheme="minorBidi" w:hAnsiTheme="minorBidi" w:cs="B Lotus" w:hint="cs"/>
          <w:sz w:val="28"/>
          <w:szCs w:val="28"/>
          <w:rtl/>
          <w:lang w:bidi="fa-IR"/>
        </w:rPr>
        <w:t>؛ و سبکی ترازوی کسانی</w:t>
      </w:r>
      <w:r w:rsidR="001077DA" w:rsidRPr="009B61C0">
        <w:rPr>
          <w:rFonts w:asciiTheme="minorBidi" w:hAnsiTheme="minorBidi" w:cs="B Lotus" w:hint="cs"/>
          <w:sz w:val="28"/>
          <w:szCs w:val="28"/>
          <w:rtl/>
          <w:lang w:bidi="fa-IR"/>
        </w:rPr>
        <w:t xml:space="preserve"> که در روز قیامت میزان و ترازوی اعمال</w:t>
      </w:r>
      <w:r w:rsidR="008B3188">
        <w:rPr>
          <w:rFonts w:asciiTheme="minorBidi" w:hAnsiTheme="minorBidi" w:cs="B Lotus"/>
          <w:sz w:val="28"/>
          <w:szCs w:val="28"/>
          <w:rtl/>
          <w:lang w:bidi="fa-IR"/>
        </w:rPr>
        <w:softHyphen/>
      </w:r>
      <w:r w:rsidR="001077DA" w:rsidRPr="009B61C0">
        <w:rPr>
          <w:rFonts w:asciiTheme="minorBidi" w:hAnsiTheme="minorBidi" w:cs="B Lotus" w:hint="cs"/>
          <w:sz w:val="28"/>
          <w:szCs w:val="28"/>
          <w:rtl/>
          <w:lang w:bidi="fa-IR"/>
        </w:rPr>
        <w:t>ش</w:t>
      </w:r>
      <w:r w:rsidR="001915DC" w:rsidRPr="009B61C0">
        <w:rPr>
          <w:rFonts w:asciiTheme="minorBidi" w:hAnsiTheme="minorBidi" w:cs="B Lotus" w:hint="cs"/>
          <w:sz w:val="28"/>
          <w:szCs w:val="28"/>
          <w:rtl/>
          <w:lang w:bidi="fa-IR"/>
        </w:rPr>
        <w:t>ان</w:t>
      </w:r>
      <w:r w:rsidR="001077DA" w:rsidRPr="009B61C0">
        <w:rPr>
          <w:rFonts w:asciiTheme="minorBidi" w:hAnsiTheme="minorBidi" w:cs="B Lotus" w:hint="cs"/>
          <w:sz w:val="28"/>
          <w:szCs w:val="28"/>
          <w:rtl/>
          <w:lang w:bidi="fa-IR"/>
        </w:rPr>
        <w:t xml:space="preserve"> سبک</w:t>
      </w:r>
      <w:r w:rsidR="00EE6E51">
        <w:rPr>
          <w:rFonts w:asciiTheme="minorBidi" w:hAnsiTheme="minorBidi" w:cs="B Lotus" w:hint="cs"/>
          <w:sz w:val="28"/>
          <w:szCs w:val="28"/>
          <w:rtl/>
          <w:lang w:bidi="fa-IR"/>
        </w:rPr>
        <w:t xml:space="preserve"> می‌</w:t>
      </w:r>
      <w:r w:rsidR="001077DA" w:rsidRPr="009B61C0">
        <w:rPr>
          <w:rFonts w:asciiTheme="minorBidi" w:hAnsiTheme="minorBidi" w:cs="B Lotus" w:hint="cs"/>
          <w:sz w:val="28"/>
          <w:szCs w:val="28"/>
          <w:rtl/>
          <w:lang w:bidi="fa-IR"/>
        </w:rPr>
        <w:t>شود، تنها به سبب اتباع</w:t>
      </w:r>
      <w:r w:rsidR="00A623E8">
        <w:rPr>
          <w:rFonts w:asciiTheme="minorBidi" w:hAnsiTheme="minorBidi" w:cs="B Lotus" w:hint="cs"/>
          <w:sz w:val="28"/>
          <w:szCs w:val="28"/>
          <w:rtl/>
          <w:lang w:bidi="fa-IR"/>
        </w:rPr>
        <w:t xml:space="preserve"> </w:t>
      </w:r>
      <w:r w:rsidR="008B3188">
        <w:rPr>
          <w:rFonts w:asciiTheme="minorBidi" w:hAnsiTheme="minorBidi" w:cs="B Lotus" w:hint="cs"/>
          <w:sz w:val="28"/>
          <w:szCs w:val="28"/>
          <w:rtl/>
          <w:lang w:bidi="fa-IR"/>
        </w:rPr>
        <w:t xml:space="preserve">و پیروی </w:t>
      </w:r>
      <w:r w:rsidR="00A623E8">
        <w:rPr>
          <w:rFonts w:asciiTheme="minorBidi" w:hAnsiTheme="minorBidi" w:cs="B Lotus" w:hint="cs"/>
          <w:sz w:val="28"/>
          <w:szCs w:val="28"/>
          <w:rtl/>
          <w:lang w:bidi="fa-IR"/>
        </w:rPr>
        <w:t xml:space="preserve">آن‌ها </w:t>
      </w:r>
      <w:r w:rsidR="001077DA" w:rsidRPr="009B61C0">
        <w:rPr>
          <w:rFonts w:asciiTheme="minorBidi" w:hAnsiTheme="minorBidi" w:cs="B Lotus" w:hint="cs"/>
          <w:sz w:val="28"/>
          <w:szCs w:val="28"/>
          <w:rtl/>
          <w:lang w:bidi="fa-IR"/>
        </w:rPr>
        <w:t xml:space="preserve">از باطل و سبک شمردن آن </w:t>
      </w:r>
      <w:r w:rsidR="001915DC" w:rsidRPr="009B61C0">
        <w:rPr>
          <w:rFonts w:asciiTheme="minorBidi" w:hAnsiTheme="minorBidi" w:cs="B Lotus" w:hint="cs"/>
          <w:sz w:val="28"/>
          <w:szCs w:val="28"/>
          <w:rtl/>
          <w:lang w:bidi="fa-IR"/>
        </w:rPr>
        <w:t>در دنیا</w:t>
      </w:r>
      <w:r w:rsidR="00EE6E51">
        <w:rPr>
          <w:rFonts w:asciiTheme="minorBidi" w:hAnsiTheme="minorBidi" w:cs="B Lotus" w:hint="cs"/>
          <w:sz w:val="28"/>
          <w:szCs w:val="28"/>
          <w:rtl/>
          <w:lang w:bidi="fa-IR"/>
        </w:rPr>
        <w:t xml:space="preserve"> می‌</w:t>
      </w:r>
      <w:r w:rsidR="001915DC" w:rsidRPr="009B61C0">
        <w:rPr>
          <w:rFonts w:asciiTheme="minorBidi" w:hAnsiTheme="minorBidi" w:cs="B Lotus" w:hint="cs"/>
          <w:sz w:val="28"/>
          <w:szCs w:val="28"/>
          <w:rtl/>
          <w:lang w:bidi="fa-IR"/>
        </w:rPr>
        <w:t>باشد</w:t>
      </w:r>
      <w:r w:rsidR="001077DA" w:rsidRPr="009B61C0">
        <w:rPr>
          <w:rFonts w:asciiTheme="minorBidi" w:hAnsiTheme="minorBidi" w:cs="B Lotus" w:hint="cs"/>
          <w:sz w:val="28"/>
          <w:szCs w:val="28"/>
          <w:rtl/>
          <w:lang w:bidi="fa-IR"/>
        </w:rPr>
        <w:t>. و حقی برای ترازو</w:t>
      </w:r>
      <w:r w:rsidR="00EE6E51">
        <w:rPr>
          <w:rFonts w:asciiTheme="minorBidi" w:hAnsiTheme="minorBidi" w:cs="B Lotus" w:hint="cs"/>
          <w:sz w:val="28"/>
          <w:szCs w:val="28"/>
          <w:rtl/>
          <w:lang w:bidi="fa-IR"/>
        </w:rPr>
        <w:t xml:space="preserve"> می‌</w:t>
      </w:r>
      <w:r w:rsidR="001077DA" w:rsidRPr="009B61C0">
        <w:rPr>
          <w:rFonts w:asciiTheme="minorBidi" w:hAnsiTheme="minorBidi" w:cs="B Lotus" w:hint="cs"/>
          <w:sz w:val="28"/>
          <w:szCs w:val="28"/>
          <w:rtl/>
          <w:lang w:bidi="fa-IR"/>
        </w:rPr>
        <w:t>باشد</w:t>
      </w:r>
      <w:r w:rsidR="00056141" w:rsidRPr="009B61C0">
        <w:rPr>
          <w:rFonts w:asciiTheme="minorBidi" w:hAnsiTheme="minorBidi" w:cs="B Lotus" w:hint="cs"/>
          <w:sz w:val="28"/>
          <w:szCs w:val="28"/>
          <w:rtl/>
          <w:lang w:bidi="fa-IR"/>
        </w:rPr>
        <w:t xml:space="preserve"> که سبک</w:t>
      </w:r>
      <w:r w:rsidR="00EE6E51">
        <w:rPr>
          <w:rFonts w:asciiTheme="minorBidi" w:hAnsiTheme="minorBidi" w:cs="B Lotus" w:hint="cs"/>
          <w:sz w:val="28"/>
          <w:szCs w:val="28"/>
          <w:rtl/>
          <w:lang w:bidi="fa-IR"/>
        </w:rPr>
        <w:t xml:space="preserve"> نمی‌</w:t>
      </w:r>
      <w:r w:rsidR="00056141" w:rsidRPr="009B61C0">
        <w:rPr>
          <w:rFonts w:asciiTheme="minorBidi" w:hAnsiTheme="minorBidi" w:cs="B Lotus" w:hint="cs"/>
          <w:sz w:val="28"/>
          <w:szCs w:val="28"/>
          <w:rtl/>
          <w:lang w:bidi="fa-IR"/>
        </w:rPr>
        <w:t>شود مگر زمانیکه باطل در آن قرار داده شود. براستی الله متعال</w:t>
      </w:r>
      <w:r w:rsidR="001915DC" w:rsidRPr="009B61C0">
        <w:rPr>
          <w:rFonts w:asciiTheme="minorBidi" w:hAnsiTheme="minorBidi" w:cs="B Lotus" w:hint="cs"/>
          <w:sz w:val="28"/>
          <w:szCs w:val="28"/>
          <w:rtl/>
          <w:lang w:bidi="fa-IR"/>
        </w:rPr>
        <w:t xml:space="preserve"> </w:t>
      </w:r>
      <w:r w:rsidR="00056141" w:rsidRPr="009B61C0">
        <w:rPr>
          <w:rFonts w:asciiTheme="minorBidi" w:hAnsiTheme="minorBidi" w:cs="B Lotus" w:hint="cs"/>
          <w:sz w:val="28"/>
          <w:szCs w:val="28"/>
          <w:rtl/>
          <w:lang w:bidi="fa-IR"/>
        </w:rPr>
        <w:t>بهشت</w:t>
      </w:r>
      <w:r w:rsidR="001915DC" w:rsidRPr="009B61C0">
        <w:rPr>
          <w:rFonts w:asciiTheme="minorBidi" w:hAnsiTheme="minorBidi" w:cs="B Lotus" w:hint="cs"/>
          <w:sz w:val="28"/>
          <w:szCs w:val="28"/>
          <w:rtl/>
          <w:lang w:bidi="fa-IR"/>
        </w:rPr>
        <w:t>یان</w:t>
      </w:r>
      <w:r w:rsidR="008B3188">
        <w:rPr>
          <w:rFonts w:asciiTheme="minorBidi" w:hAnsiTheme="minorBidi" w:cs="B Lotus" w:hint="cs"/>
          <w:sz w:val="28"/>
          <w:szCs w:val="28"/>
          <w:rtl/>
          <w:lang w:bidi="fa-IR"/>
        </w:rPr>
        <w:t xml:space="preserve"> و نیکی</w:t>
      </w:r>
      <w:r w:rsidR="008B3188">
        <w:rPr>
          <w:rFonts w:asciiTheme="minorBidi" w:hAnsiTheme="minorBidi" w:cs="B Lotus"/>
          <w:sz w:val="28"/>
          <w:szCs w:val="28"/>
          <w:rtl/>
          <w:lang w:bidi="fa-IR"/>
        </w:rPr>
        <w:softHyphen/>
      </w:r>
      <w:r w:rsidR="00056141" w:rsidRPr="009B61C0">
        <w:rPr>
          <w:rFonts w:asciiTheme="minorBidi" w:hAnsiTheme="minorBidi" w:cs="B Lotus" w:hint="cs"/>
          <w:sz w:val="28"/>
          <w:szCs w:val="28"/>
          <w:rtl/>
          <w:lang w:bidi="fa-IR"/>
        </w:rPr>
        <w:t>های</w:t>
      </w:r>
      <w:r w:rsidR="008B3188">
        <w:rPr>
          <w:rFonts w:asciiTheme="minorBidi" w:hAnsiTheme="minorBidi" w:cs="B Lotus"/>
          <w:sz w:val="28"/>
          <w:szCs w:val="28"/>
          <w:rtl/>
          <w:lang w:bidi="fa-IR"/>
        </w:rPr>
        <w:softHyphen/>
      </w:r>
      <w:r w:rsidR="001915DC" w:rsidRPr="009B61C0">
        <w:rPr>
          <w:rFonts w:asciiTheme="minorBidi" w:hAnsiTheme="minorBidi" w:cs="B Lotus" w:hint="cs"/>
          <w:sz w:val="28"/>
          <w:szCs w:val="28"/>
          <w:rtl/>
          <w:lang w:bidi="fa-IR"/>
        </w:rPr>
        <w:t xml:space="preserve">شان </w:t>
      </w:r>
      <w:r w:rsidR="008B3188">
        <w:rPr>
          <w:rFonts w:asciiTheme="minorBidi" w:hAnsiTheme="minorBidi" w:cs="B Lotus" w:hint="cs"/>
          <w:sz w:val="28"/>
          <w:szCs w:val="28"/>
          <w:rtl/>
          <w:lang w:bidi="fa-IR"/>
        </w:rPr>
        <w:t>را ذکر نموده</w:t>
      </w:r>
      <w:r w:rsidR="00056141" w:rsidRPr="009B61C0">
        <w:rPr>
          <w:rFonts w:asciiTheme="minorBidi" w:hAnsiTheme="minorBidi" w:cs="B Lotus" w:hint="cs"/>
          <w:sz w:val="28"/>
          <w:szCs w:val="28"/>
          <w:rtl/>
          <w:lang w:bidi="fa-IR"/>
        </w:rPr>
        <w:t xml:space="preserve"> </w:t>
      </w:r>
      <w:r w:rsidR="001915DC" w:rsidRPr="009B61C0">
        <w:rPr>
          <w:rFonts w:asciiTheme="minorBidi" w:hAnsiTheme="minorBidi" w:cs="B Lotus" w:hint="eastAsia"/>
          <w:sz w:val="28"/>
          <w:szCs w:val="28"/>
          <w:rtl/>
          <w:lang w:bidi="fa-IR"/>
        </w:rPr>
        <w:t>كه</w:t>
      </w:r>
      <w:r w:rsidR="001915DC" w:rsidRPr="009B61C0">
        <w:rPr>
          <w:rFonts w:asciiTheme="minorBidi" w:hAnsiTheme="minorBidi" w:cs="B Lotus"/>
          <w:sz w:val="28"/>
          <w:szCs w:val="28"/>
          <w:rtl/>
          <w:lang w:bidi="fa-IR"/>
        </w:rPr>
        <w:t xml:space="preserve"> </w:t>
      </w:r>
      <w:r w:rsidR="001915DC" w:rsidRPr="009B61C0">
        <w:rPr>
          <w:rFonts w:asciiTheme="minorBidi" w:hAnsiTheme="minorBidi" w:cs="B Lotus" w:hint="eastAsia"/>
          <w:sz w:val="28"/>
          <w:szCs w:val="28"/>
          <w:rtl/>
          <w:lang w:bidi="fa-IR"/>
        </w:rPr>
        <w:t>در</w:t>
      </w:r>
      <w:r w:rsidR="001915DC" w:rsidRPr="009B61C0">
        <w:rPr>
          <w:rFonts w:asciiTheme="minorBidi" w:hAnsiTheme="minorBidi" w:cs="B Lotus"/>
          <w:sz w:val="28"/>
          <w:szCs w:val="28"/>
          <w:rtl/>
          <w:lang w:bidi="fa-IR"/>
        </w:rPr>
        <w:t xml:space="preserve"> </w:t>
      </w:r>
      <w:r w:rsidR="001915DC" w:rsidRPr="009B61C0">
        <w:rPr>
          <w:rFonts w:asciiTheme="minorBidi" w:hAnsiTheme="minorBidi" w:cs="B Lotus" w:hint="eastAsia"/>
          <w:sz w:val="28"/>
          <w:szCs w:val="28"/>
          <w:rtl/>
          <w:lang w:bidi="fa-IR"/>
        </w:rPr>
        <w:t>ازاي</w:t>
      </w:r>
      <w:r w:rsidR="001915DC" w:rsidRPr="009B61C0">
        <w:rPr>
          <w:rFonts w:asciiTheme="minorBidi" w:hAnsiTheme="minorBidi" w:cs="B Lotus"/>
          <w:sz w:val="28"/>
          <w:szCs w:val="28"/>
          <w:rtl/>
          <w:lang w:bidi="fa-IR"/>
        </w:rPr>
        <w:t xml:space="preserve"> </w:t>
      </w:r>
      <w:r w:rsidR="001915DC" w:rsidRPr="009B61C0">
        <w:rPr>
          <w:rFonts w:asciiTheme="minorBidi" w:hAnsiTheme="minorBidi" w:cs="B Lotus" w:hint="eastAsia"/>
          <w:sz w:val="28"/>
          <w:szCs w:val="28"/>
          <w:rtl/>
          <w:lang w:bidi="fa-IR"/>
        </w:rPr>
        <w:t>بهترين</w:t>
      </w:r>
      <w:r w:rsidR="001915DC" w:rsidRPr="009B61C0">
        <w:rPr>
          <w:rFonts w:asciiTheme="minorBidi" w:hAnsiTheme="minorBidi" w:cs="B Lotus"/>
          <w:sz w:val="28"/>
          <w:szCs w:val="28"/>
          <w:rtl/>
          <w:lang w:bidi="fa-IR"/>
        </w:rPr>
        <w:t xml:space="preserve"> </w:t>
      </w:r>
      <w:r w:rsidR="001915DC" w:rsidRPr="009B61C0">
        <w:rPr>
          <w:rFonts w:asciiTheme="minorBidi" w:hAnsiTheme="minorBidi" w:cs="B Lotus" w:hint="eastAsia"/>
          <w:sz w:val="28"/>
          <w:szCs w:val="28"/>
          <w:rtl/>
          <w:lang w:bidi="fa-IR"/>
        </w:rPr>
        <w:t>اعمال</w:t>
      </w:r>
      <w:r w:rsidR="008B3188">
        <w:rPr>
          <w:rFonts w:asciiTheme="minorBidi" w:hAnsiTheme="minorBidi" w:cs="B Lotus"/>
          <w:sz w:val="28"/>
          <w:szCs w:val="28"/>
          <w:rtl/>
          <w:lang w:bidi="fa-IR"/>
        </w:rPr>
        <w:softHyphen/>
      </w:r>
      <w:r w:rsidR="001915DC" w:rsidRPr="009B61C0">
        <w:rPr>
          <w:rFonts w:asciiTheme="minorBidi" w:hAnsiTheme="minorBidi" w:cs="B Lotus" w:hint="eastAsia"/>
          <w:sz w:val="28"/>
          <w:szCs w:val="28"/>
          <w:rtl/>
          <w:lang w:bidi="fa-IR"/>
        </w:rPr>
        <w:t>شان،</w:t>
      </w:r>
      <w:r w:rsidR="001915DC" w:rsidRPr="009B61C0">
        <w:rPr>
          <w:rFonts w:asciiTheme="minorBidi" w:hAnsiTheme="minorBidi" w:cs="B Lotus"/>
          <w:sz w:val="28"/>
          <w:szCs w:val="28"/>
          <w:rtl/>
          <w:lang w:bidi="fa-IR"/>
        </w:rPr>
        <w:t xml:space="preserve"> </w:t>
      </w:r>
      <w:r w:rsidR="001915DC" w:rsidRPr="009B61C0">
        <w:rPr>
          <w:rFonts w:asciiTheme="minorBidi" w:hAnsiTheme="minorBidi" w:cs="B Lotus" w:hint="eastAsia"/>
          <w:sz w:val="28"/>
          <w:szCs w:val="28"/>
          <w:rtl/>
          <w:lang w:bidi="fa-IR"/>
        </w:rPr>
        <w:t>به</w:t>
      </w:r>
      <w:r w:rsidR="001915DC" w:rsidRPr="009B61C0">
        <w:rPr>
          <w:rFonts w:asciiTheme="minorBidi" w:hAnsiTheme="minorBidi" w:cs="B Lotus"/>
          <w:sz w:val="28"/>
          <w:szCs w:val="28"/>
          <w:rtl/>
          <w:lang w:bidi="fa-IR"/>
        </w:rPr>
        <w:t xml:space="preserve"> </w:t>
      </w:r>
      <w:r w:rsidR="001915DC" w:rsidRPr="009B61C0">
        <w:rPr>
          <w:rFonts w:asciiTheme="minorBidi" w:hAnsiTheme="minorBidi" w:cs="B Lotus" w:hint="eastAsia"/>
          <w:sz w:val="28"/>
          <w:szCs w:val="28"/>
          <w:rtl/>
          <w:lang w:bidi="fa-IR"/>
        </w:rPr>
        <w:t>آنان</w:t>
      </w:r>
      <w:r w:rsidR="001915DC" w:rsidRPr="009B61C0">
        <w:rPr>
          <w:rFonts w:asciiTheme="minorBidi" w:hAnsiTheme="minorBidi" w:cs="B Lotus"/>
          <w:sz w:val="28"/>
          <w:szCs w:val="28"/>
          <w:rtl/>
          <w:lang w:bidi="fa-IR"/>
        </w:rPr>
        <w:t xml:space="preserve"> </w:t>
      </w:r>
      <w:r w:rsidR="001915DC" w:rsidRPr="009B61C0">
        <w:rPr>
          <w:rFonts w:asciiTheme="minorBidi" w:hAnsiTheme="minorBidi" w:cs="B Lotus" w:hint="eastAsia"/>
          <w:sz w:val="28"/>
          <w:szCs w:val="28"/>
          <w:rtl/>
          <w:lang w:bidi="fa-IR"/>
        </w:rPr>
        <w:t>پاداش</w:t>
      </w:r>
      <w:r w:rsidR="00A623E8">
        <w:rPr>
          <w:rFonts w:asciiTheme="minorBidi" w:hAnsiTheme="minorBidi" w:cs="B Lotus"/>
          <w:sz w:val="28"/>
          <w:szCs w:val="28"/>
          <w:rtl/>
          <w:lang w:bidi="fa-IR"/>
        </w:rPr>
        <w:t xml:space="preserve"> مي‌</w:t>
      </w:r>
      <w:r w:rsidR="001915DC" w:rsidRPr="009B61C0">
        <w:rPr>
          <w:rFonts w:asciiTheme="minorBidi" w:hAnsiTheme="minorBidi" w:cs="B Lotus" w:hint="eastAsia"/>
          <w:sz w:val="28"/>
          <w:szCs w:val="28"/>
          <w:rtl/>
          <w:lang w:bidi="fa-IR"/>
        </w:rPr>
        <w:t>دهد</w:t>
      </w:r>
      <w:r w:rsidR="001915DC" w:rsidRPr="009B61C0">
        <w:rPr>
          <w:rFonts w:asciiTheme="minorBidi" w:hAnsiTheme="minorBidi" w:cs="B Lotus"/>
          <w:sz w:val="28"/>
          <w:szCs w:val="28"/>
          <w:rtl/>
          <w:lang w:bidi="fa-IR"/>
        </w:rPr>
        <w:t xml:space="preserve"> </w:t>
      </w:r>
      <w:r w:rsidR="001915DC" w:rsidRPr="009B61C0">
        <w:rPr>
          <w:rFonts w:asciiTheme="minorBidi" w:hAnsiTheme="minorBidi" w:cs="B Lotus" w:hint="eastAsia"/>
          <w:sz w:val="28"/>
          <w:szCs w:val="28"/>
          <w:rtl/>
          <w:lang w:bidi="fa-IR"/>
        </w:rPr>
        <w:t>و</w:t>
      </w:r>
      <w:r w:rsidR="001915DC" w:rsidRPr="009B61C0">
        <w:rPr>
          <w:rFonts w:asciiTheme="minorBidi" w:hAnsiTheme="minorBidi" w:cs="B Lotus"/>
          <w:sz w:val="28"/>
          <w:szCs w:val="28"/>
          <w:rtl/>
          <w:lang w:bidi="fa-IR"/>
        </w:rPr>
        <w:t xml:space="preserve"> </w:t>
      </w:r>
      <w:r w:rsidR="001915DC" w:rsidRPr="009B61C0">
        <w:rPr>
          <w:rFonts w:asciiTheme="minorBidi" w:hAnsiTheme="minorBidi" w:cs="B Lotus" w:hint="eastAsia"/>
          <w:sz w:val="28"/>
          <w:szCs w:val="28"/>
          <w:rtl/>
          <w:lang w:bidi="fa-IR"/>
        </w:rPr>
        <w:t>از</w:t>
      </w:r>
      <w:r w:rsidR="001915DC" w:rsidRPr="009B61C0">
        <w:rPr>
          <w:rFonts w:asciiTheme="minorBidi" w:hAnsiTheme="minorBidi" w:cs="B Lotus"/>
          <w:sz w:val="28"/>
          <w:szCs w:val="28"/>
          <w:rtl/>
          <w:lang w:bidi="fa-IR"/>
        </w:rPr>
        <w:t xml:space="preserve"> </w:t>
      </w:r>
      <w:r w:rsidR="001915DC" w:rsidRPr="009B61C0">
        <w:rPr>
          <w:rFonts w:asciiTheme="minorBidi" w:hAnsiTheme="minorBidi" w:cs="B Lotus" w:hint="eastAsia"/>
          <w:sz w:val="28"/>
          <w:szCs w:val="28"/>
          <w:rtl/>
          <w:lang w:bidi="fa-IR"/>
        </w:rPr>
        <w:t>بدترين</w:t>
      </w:r>
      <w:r w:rsidR="001915DC" w:rsidRPr="009B61C0">
        <w:rPr>
          <w:rFonts w:asciiTheme="minorBidi" w:hAnsiTheme="minorBidi" w:cs="B Lotus"/>
          <w:sz w:val="28"/>
          <w:szCs w:val="28"/>
          <w:rtl/>
          <w:lang w:bidi="fa-IR"/>
        </w:rPr>
        <w:t xml:space="preserve"> </w:t>
      </w:r>
      <w:r w:rsidR="00EA2E79" w:rsidRPr="009B61C0">
        <w:rPr>
          <w:rFonts w:asciiTheme="minorBidi" w:hAnsiTheme="minorBidi" w:cs="B Lotus" w:hint="cs"/>
          <w:sz w:val="28"/>
          <w:szCs w:val="28"/>
          <w:rtl/>
          <w:lang w:bidi="fa-IR"/>
        </w:rPr>
        <w:t>اعمال</w:t>
      </w:r>
      <w:r w:rsidR="008B3188">
        <w:rPr>
          <w:rFonts w:asciiTheme="minorBidi" w:hAnsiTheme="minorBidi" w:cs="B Lotus"/>
          <w:sz w:val="28"/>
          <w:szCs w:val="28"/>
          <w:rtl/>
          <w:lang w:bidi="fa-IR"/>
        </w:rPr>
        <w:softHyphen/>
      </w:r>
      <w:r w:rsidR="001915DC" w:rsidRPr="009B61C0">
        <w:rPr>
          <w:rFonts w:asciiTheme="minorBidi" w:hAnsiTheme="minorBidi" w:cs="B Lotus" w:hint="eastAsia"/>
          <w:sz w:val="28"/>
          <w:szCs w:val="28"/>
          <w:rtl/>
          <w:lang w:bidi="fa-IR"/>
        </w:rPr>
        <w:t>شان</w:t>
      </w:r>
      <w:r w:rsidR="001915DC" w:rsidRPr="009B61C0">
        <w:rPr>
          <w:rFonts w:asciiTheme="minorBidi" w:hAnsiTheme="minorBidi" w:cs="B Lotus"/>
          <w:sz w:val="28"/>
          <w:szCs w:val="28"/>
          <w:rtl/>
          <w:lang w:bidi="fa-IR"/>
        </w:rPr>
        <w:t xml:space="preserve"> </w:t>
      </w:r>
      <w:r w:rsidR="00DE1913" w:rsidRPr="009B61C0">
        <w:rPr>
          <w:rFonts w:asciiTheme="minorBidi" w:hAnsiTheme="minorBidi" w:cs="B Lotus" w:hint="cs"/>
          <w:sz w:val="28"/>
          <w:szCs w:val="28"/>
          <w:rtl/>
          <w:lang w:bidi="fa-IR"/>
        </w:rPr>
        <w:t>گذشت</w:t>
      </w:r>
      <w:r w:rsidR="00EE6E51">
        <w:rPr>
          <w:rFonts w:asciiTheme="minorBidi" w:hAnsiTheme="minorBidi" w:cs="B Lotus" w:hint="cs"/>
          <w:sz w:val="28"/>
          <w:szCs w:val="28"/>
          <w:rtl/>
          <w:lang w:bidi="fa-IR"/>
        </w:rPr>
        <w:t xml:space="preserve"> می‌</w:t>
      </w:r>
      <w:r w:rsidR="00DE1913" w:rsidRPr="009B61C0">
        <w:rPr>
          <w:rFonts w:asciiTheme="minorBidi" w:hAnsiTheme="minorBidi" w:cs="B Lotus" w:hint="cs"/>
          <w:sz w:val="28"/>
          <w:szCs w:val="28"/>
          <w:rtl/>
          <w:lang w:bidi="fa-IR"/>
        </w:rPr>
        <w:t>کند</w:t>
      </w:r>
      <w:r w:rsidR="001915DC" w:rsidRPr="009B61C0">
        <w:rPr>
          <w:rFonts w:asciiTheme="minorBidi" w:hAnsiTheme="minorBidi" w:cs="B Lotus"/>
          <w:sz w:val="28"/>
          <w:szCs w:val="28"/>
          <w:rtl/>
          <w:lang w:bidi="fa-IR"/>
        </w:rPr>
        <w:t>.</w:t>
      </w:r>
      <w:r w:rsidR="00056141" w:rsidRPr="009B61C0">
        <w:rPr>
          <w:rFonts w:asciiTheme="minorBidi" w:hAnsiTheme="minorBidi" w:cs="B Lotus" w:hint="cs"/>
          <w:sz w:val="28"/>
          <w:szCs w:val="28"/>
          <w:rtl/>
          <w:lang w:bidi="fa-IR"/>
        </w:rPr>
        <w:t xml:space="preserve"> هرگاه</w:t>
      </w:r>
      <w:r w:rsidR="00A623E8">
        <w:rPr>
          <w:rFonts w:asciiTheme="minorBidi" w:hAnsiTheme="minorBidi" w:cs="B Lotus" w:hint="cs"/>
          <w:sz w:val="28"/>
          <w:szCs w:val="28"/>
          <w:rtl/>
          <w:lang w:bidi="fa-IR"/>
        </w:rPr>
        <w:t xml:space="preserve"> آن‌ها </w:t>
      </w:r>
      <w:r w:rsidR="00056141" w:rsidRPr="009B61C0">
        <w:rPr>
          <w:rFonts w:asciiTheme="minorBidi" w:hAnsiTheme="minorBidi" w:cs="B Lotus" w:hint="cs"/>
          <w:sz w:val="28"/>
          <w:szCs w:val="28"/>
          <w:rtl/>
          <w:lang w:bidi="fa-IR"/>
        </w:rPr>
        <w:t>را به یاد</w:t>
      </w:r>
      <w:r w:rsidR="00EE6E51">
        <w:rPr>
          <w:rFonts w:asciiTheme="minorBidi" w:hAnsiTheme="minorBidi" w:cs="B Lotus" w:hint="cs"/>
          <w:sz w:val="28"/>
          <w:szCs w:val="28"/>
          <w:rtl/>
          <w:lang w:bidi="fa-IR"/>
        </w:rPr>
        <w:t xml:space="preserve"> می‌</w:t>
      </w:r>
      <w:r w:rsidR="00056141" w:rsidRPr="009B61C0">
        <w:rPr>
          <w:rFonts w:asciiTheme="minorBidi" w:hAnsiTheme="minorBidi" w:cs="B Lotus" w:hint="cs"/>
          <w:sz w:val="28"/>
          <w:szCs w:val="28"/>
          <w:rtl/>
          <w:lang w:bidi="fa-IR"/>
        </w:rPr>
        <w:t>آورم،</w:t>
      </w:r>
      <w:r w:rsidR="00EE6E51">
        <w:rPr>
          <w:rFonts w:asciiTheme="minorBidi" w:hAnsiTheme="minorBidi" w:cs="B Lotus" w:hint="cs"/>
          <w:sz w:val="28"/>
          <w:szCs w:val="28"/>
          <w:rtl/>
          <w:lang w:bidi="fa-IR"/>
        </w:rPr>
        <w:t xml:space="preserve"> می‌</w:t>
      </w:r>
      <w:r w:rsidR="00EA2E79" w:rsidRPr="009B61C0">
        <w:rPr>
          <w:rFonts w:asciiTheme="minorBidi" w:hAnsiTheme="minorBidi" w:cs="B Lotus" w:hint="cs"/>
          <w:sz w:val="28"/>
          <w:szCs w:val="28"/>
          <w:rtl/>
          <w:lang w:bidi="fa-IR"/>
        </w:rPr>
        <w:t>ترسم که از</w:t>
      </w:r>
      <w:r w:rsidR="00A623E8">
        <w:rPr>
          <w:rFonts w:asciiTheme="minorBidi" w:hAnsiTheme="minorBidi" w:cs="B Lotus" w:hint="cs"/>
          <w:sz w:val="28"/>
          <w:szCs w:val="28"/>
          <w:rtl/>
          <w:lang w:bidi="fa-IR"/>
        </w:rPr>
        <w:t xml:space="preserve"> آن‌ها </w:t>
      </w:r>
      <w:r w:rsidR="00EA2E79" w:rsidRPr="009B61C0">
        <w:rPr>
          <w:rFonts w:asciiTheme="minorBidi" w:hAnsiTheme="minorBidi" w:cs="B Lotus" w:hint="cs"/>
          <w:sz w:val="28"/>
          <w:szCs w:val="28"/>
          <w:rtl/>
          <w:lang w:bidi="fa-IR"/>
        </w:rPr>
        <w:t>نباشم و</w:t>
      </w:r>
      <w:r w:rsidR="001A5FCC" w:rsidRPr="009B61C0">
        <w:rPr>
          <w:rFonts w:asciiTheme="minorBidi" w:hAnsiTheme="minorBidi" w:cs="B Lotus" w:hint="cs"/>
          <w:sz w:val="28"/>
          <w:szCs w:val="28"/>
          <w:rtl/>
          <w:lang w:bidi="fa-IR"/>
        </w:rPr>
        <w:t xml:space="preserve"> </w:t>
      </w:r>
      <w:r w:rsidR="008B3188">
        <w:rPr>
          <w:rFonts w:asciiTheme="minorBidi" w:hAnsiTheme="minorBidi" w:cs="B Lotus" w:hint="cs"/>
          <w:sz w:val="28"/>
          <w:szCs w:val="28"/>
          <w:rtl/>
          <w:lang w:bidi="fa-IR"/>
        </w:rPr>
        <w:t>نیز</w:t>
      </w:r>
      <w:r w:rsidR="00EA2E79" w:rsidRPr="009B61C0">
        <w:rPr>
          <w:rFonts w:asciiTheme="minorBidi" w:hAnsiTheme="minorBidi" w:cs="B Lotus" w:hint="cs"/>
          <w:sz w:val="28"/>
          <w:szCs w:val="28"/>
          <w:rtl/>
          <w:lang w:bidi="fa-IR"/>
        </w:rPr>
        <w:t xml:space="preserve"> </w:t>
      </w:r>
      <w:r w:rsidR="008B3188">
        <w:rPr>
          <w:rFonts w:asciiTheme="minorBidi" w:hAnsiTheme="minorBidi" w:cs="B Lotus" w:hint="cs"/>
          <w:sz w:val="28"/>
          <w:szCs w:val="28"/>
          <w:rtl/>
          <w:lang w:bidi="fa-IR"/>
        </w:rPr>
        <w:t>دوزخیان</w:t>
      </w:r>
      <w:r w:rsidR="00056141" w:rsidRPr="009B61C0">
        <w:rPr>
          <w:rFonts w:asciiTheme="minorBidi" w:hAnsiTheme="minorBidi" w:cs="B Lotus" w:hint="cs"/>
          <w:sz w:val="28"/>
          <w:szCs w:val="28"/>
          <w:rtl/>
          <w:lang w:bidi="fa-IR"/>
        </w:rPr>
        <w:t xml:space="preserve"> و اعمال</w:t>
      </w:r>
      <w:r w:rsidR="008B3188">
        <w:rPr>
          <w:rFonts w:asciiTheme="minorBidi" w:hAnsiTheme="minorBidi" w:cs="B Lotus"/>
          <w:sz w:val="28"/>
          <w:szCs w:val="28"/>
          <w:rtl/>
          <w:lang w:bidi="fa-IR"/>
        </w:rPr>
        <w:softHyphen/>
      </w:r>
      <w:r w:rsidR="00056141" w:rsidRPr="009B61C0">
        <w:rPr>
          <w:rFonts w:asciiTheme="minorBidi" w:hAnsiTheme="minorBidi" w:cs="B Lotus" w:hint="cs"/>
          <w:sz w:val="28"/>
          <w:szCs w:val="28"/>
          <w:rtl/>
          <w:lang w:bidi="fa-IR"/>
        </w:rPr>
        <w:t xml:space="preserve">شان </w:t>
      </w:r>
      <w:r w:rsidR="008B3188">
        <w:rPr>
          <w:rFonts w:asciiTheme="minorBidi" w:hAnsiTheme="minorBidi" w:cs="B Lotus" w:hint="cs"/>
          <w:sz w:val="28"/>
          <w:szCs w:val="28"/>
          <w:rtl/>
          <w:lang w:bidi="fa-IR"/>
        </w:rPr>
        <w:t>را ذکر نموده است</w:t>
      </w:r>
      <w:r w:rsidR="00056141" w:rsidRPr="009B61C0">
        <w:rPr>
          <w:rFonts w:asciiTheme="minorBidi" w:hAnsiTheme="minorBidi" w:cs="B Lotus" w:hint="cs"/>
          <w:sz w:val="28"/>
          <w:szCs w:val="28"/>
          <w:rtl/>
          <w:lang w:bidi="fa-IR"/>
        </w:rPr>
        <w:t>، هرگاه</w:t>
      </w:r>
      <w:r w:rsidR="00A623E8">
        <w:rPr>
          <w:rFonts w:asciiTheme="minorBidi" w:hAnsiTheme="minorBidi" w:cs="B Lotus" w:hint="cs"/>
          <w:sz w:val="28"/>
          <w:szCs w:val="28"/>
          <w:rtl/>
          <w:lang w:bidi="fa-IR"/>
        </w:rPr>
        <w:t xml:space="preserve"> آن‌ها </w:t>
      </w:r>
      <w:r w:rsidR="00056141" w:rsidRPr="009B61C0">
        <w:rPr>
          <w:rFonts w:asciiTheme="minorBidi" w:hAnsiTheme="minorBidi" w:cs="B Lotus" w:hint="cs"/>
          <w:sz w:val="28"/>
          <w:szCs w:val="28"/>
          <w:rtl/>
          <w:lang w:bidi="fa-IR"/>
        </w:rPr>
        <w:t>را به یاد</w:t>
      </w:r>
      <w:r w:rsidR="00EE6E51">
        <w:rPr>
          <w:rFonts w:asciiTheme="minorBidi" w:hAnsiTheme="minorBidi" w:cs="B Lotus" w:hint="cs"/>
          <w:sz w:val="28"/>
          <w:szCs w:val="28"/>
          <w:rtl/>
          <w:lang w:bidi="fa-IR"/>
        </w:rPr>
        <w:t xml:space="preserve"> می‌</w:t>
      </w:r>
      <w:r w:rsidR="00056141" w:rsidRPr="009B61C0">
        <w:rPr>
          <w:rFonts w:asciiTheme="minorBidi" w:hAnsiTheme="minorBidi" w:cs="B Lotus" w:hint="cs"/>
          <w:sz w:val="28"/>
          <w:szCs w:val="28"/>
          <w:rtl/>
          <w:lang w:bidi="fa-IR"/>
        </w:rPr>
        <w:t>آورم،</w:t>
      </w:r>
      <w:r w:rsidR="00EE6E51">
        <w:rPr>
          <w:rFonts w:asciiTheme="minorBidi" w:hAnsiTheme="minorBidi" w:cs="B Lotus" w:hint="cs"/>
          <w:sz w:val="28"/>
          <w:szCs w:val="28"/>
          <w:rtl/>
          <w:lang w:bidi="fa-IR"/>
        </w:rPr>
        <w:t xml:space="preserve"> می‌</w:t>
      </w:r>
      <w:r w:rsidR="00056141" w:rsidRPr="009B61C0">
        <w:rPr>
          <w:rFonts w:asciiTheme="minorBidi" w:hAnsiTheme="minorBidi" w:cs="B Lotus" w:hint="cs"/>
          <w:sz w:val="28"/>
          <w:szCs w:val="28"/>
          <w:rtl/>
          <w:lang w:bidi="fa-IR"/>
        </w:rPr>
        <w:t>ترسم که از</w:t>
      </w:r>
      <w:r w:rsidR="00A623E8">
        <w:rPr>
          <w:rFonts w:asciiTheme="minorBidi" w:hAnsiTheme="minorBidi" w:cs="B Lotus" w:hint="cs"/>
          <w:sz w:val="28"/>
          <w:szCs w:val="28"/>
          <w:rtl/>
          <w:lang w:bidi="fa-IR"/>
        </w:rPr>
        <w:t xml:space="preserve"> آن‌ها </w:t>
      </w:r>
      <w:r w:rsidR="00056141" w:rsidRPr="009B61C0">
        <w:rPr>
          <w:rFonts w:asciiTheme="minorBidi" w:hAnsiTheme="minorBidi" w:cs="B Lotus" w:hint="cs"/>
          <w:sz w:val="28"/>
          <w:szCs w:val="28"/>
          <w:rtl/>
          <w:lang w:bidi="fa-IR"/>
        </w:rPr>
        <w:t>باشم.</w:t>
      </w:r>
      <w:r w:rsidR="00EA2E79" w:rsidRPr="009B61C0">
        <w:rPr>
          <w:rFonts w:asciiTheme="minorBidi" w:hAnsiTheme="minorBidi" w:cs="B Lotus" w:hint="cs"/>
          <w:sz w:val="28"/>
          <w:szCs w:val="28"/>
          <w:rtl/>
          <w:lang w:bidi="fa-IR"/>
        </w:rPr>
        <w:t xml:space="preserve"> و الله متعال آیات رحمت و عذاب را ذکر </w:t>
      </w:r>
      <w:r w:rsidR="008B3188">
        <w:rPr>
          <w:rFonts w:asciiTheme="minorBidi" w:hAnsiTheme="minorBidi" w:cs="B Lotus" w:hint="cs"/>
          <w:sz w:val="28"/>
          <w:szCs w:val="28"/>
          <w:rtl/>
          <w:lang w:bidi="fa-IR"/>
        </w:rPr>
        <w:t>نموده</w:t>
      </w:r>
      <w:r w:rsidR="00EA2E79" w:rsidRPr="009B61C0">
        <w:rPr>
          <w:rFonts w:asciiTheme="minorBidi" w:hAnsiTheme="minorBidi" w:cs="B Lotus" w:hint="cs"/>
          <w:sz w:val="28"/>
          <w:szCs w:val="28"/>
          <w:rtl/>
          <w:lang w:bidi="fa-IR"/>
        </w:rPr>
        <w:t xml:space="preserve"> تا اینکه مومن هم از الله متعال بت</w:t>
      </w:r>
      <w:r w:rsidR="008B3188">
        <w:rPr>
          <w:rFonts w:asciiTheme="minorBidi" w:hAnsiTheme="minorBidi" w:cs="B Lotus" w:hint="cs"/>
          <w:sz w:val="28"/>
          <w:szCs w:val="28"/>
          <w:rtl/>
          <w:lang w:bidi="fa-IR"/>
        </w:rPr>
        <w:t xml:space="preserve">رسد و هم به رحمتش امیدوار باشد و </w:t>
      </w:r>
      <w:r w:rsidR="00756A66" w:rsidRPr="009B61C0">
        <w:rPr>
          <w:rFonts w:asciiTheme="minorBidi" w:hAnsiTheme="minorBidi" w:cs="B Lotus" w:hint="cs"/>
          <w:sz w:val="28"/>
          <w:szCs w:val="28"/>
          <w:rtl/>
          <w:lang w:bidi="fa-IR"/>
        </w:rPr>
        <w:t>از الله متعال غیر از حق چیزی نخواهد و با دستان خود نیز خود را به هلاکت نیندازد. پس اگر سخن</w:t>
      </w:r>
      <w:r w:rsidR="008B3188">
        <w:rPr>
          <w:rFonts w:asciiTheme="minorBidi" w:hAnsiTheme="minorBidi" w:cs="B Lotus" w:hint="cs"/>
          <w:sz w:val="28"/>
          <w:szCs w:val="28"/>
          <w:rtl/>
          <w:lang w:bidi="fa-IR"/>
        </w:rPr>
        <w:t xml:space="preserve"> مرا به خاطر سپردی، هیچ غائب و </w:t>
      </w:r>
      <w:r w:rsidR="00756A66" w:rsidRPr="009B61C0">
        <w:rPr>
          <w:rFonts w:asciiTheme="minorBidi" w:hAnsiTheme="minorBidi" w:cs="B Lotus" w:hint="cs"/>
          <w:sz w:val="28"/>
          <w:szCs w:val="28"/>
          <w:rtl/>
          <w:lang w:bidi="fa-IR"/>
        </w:rPr>
        <w:t>نهانی نزد تو محبوب</w:t>
      </w:r>
      <w:r w:rsidR="00690416">
        <w:rPr>
          <w:rFonts w:asciiTheme="minorBidi" w:hAnsiTheme="minorBidi" w:cs="B Lotus" w:hint="cs"/>
          <w:sz w:val="28"/>
          <w:szCs w:val="28"/>
          <w:rtl/>
          <w:lang w:bidi="fa-IR"/>
        </w:rPr>
        <w:t xml:space="preserve">‌تر </w:t>
      </w:r>
      <w:r w:rsidR="00756A66" w:rsidRPr="009B61C0">
        <w:rPr>
          <w:rFonts w:asciiTheme="minorBidi" w:hAnsiTheme="minorBidi" w:cs="B Lotus" w:hint="cs"/>
          <w:sz w:val="28"/>
          <w:szCs w:val="28"/>
          <w:rtl/>
          <w:lang w:bidi="fa-IR"/>
        </w:rPr>
        <w:t>از مرگ نخواهد بود که هیچ</w:t>
      </w:r>
      <w:r w:rsidR="00F64D59">
        <w:rPr>
          <w:rFonts w:asciiTheme="minorBidi" w:hAnsiTheme="minorBidi" w:cs="B Lotus" w:hint="cs"/>
          <w:sz w:val="28"/>
          <w:szCs w:val="28"/>
          <w:rtl/>
          <w:lang w:bidi="fa-IR"/>
        </w:rPr>
        <w:t xml:space="preserve"> چاره‌ای </w:t>
      </w:r>
      <w:r w:rsidR="00756A66" w:rsidRPr="009B61C0">
        <w:rPr>
          <w:rFonts w:asciiTheme="minorBidi" w:hAnsiTheme="minorBidi" w:cs="B Lotus" w:hint="cs"/>
          <w:sz w:val="28"/>
          <w:szCs w:val="28"/>
          <w:rtl/>
          <w:lang w:bidi="fa-IR"/>
        </w:rPr>
        <w:t>جز آن برای تو نیست</w:t>
      </w:r>
      <w:r w:rsidR="008B3188">
        <w:rPr>
          <w:rFonts w:asciiTheme="minorBidi" w:hAnsiTheme="minorBidi" w:cs="B Lotus" w:hint="cs"/>
          <w:sz w:val="28"/>
          <w:szCs w:val="28"/>
          <w:rtl/>
          <w:lang w:bidi="fa-IR"/>
        </w:rPr>
        <w:t>؛</w:t>
      </w:r>
      <w:r w:rsidR="00756A66" w:rsidRPr="009B61C0">
        <w:rPr>
          <w:rFonts w:asciiTheme="minorBidi" w:hAnsiTheme="minorBidi" w:cs="B Lotus" w:hint="cs"/>
          <w:sz w:val="28"/>
          <w:szCs w:val="28"/>
          <w:rtl/>
          <w:lang w:bidi="fa-IR"/>
        </w:rPr>
        <w:t xml:space="preserve"> و اگر وصیت مرا ضایع کنی، هیچ غائبی </w:t>
      </w:r>
      <w:r w:rsidR="008B3188">
        <w:rPr>
          <w:rFonts w:asciiTheme="minorBidi" w:hAnsiTheme="minorBidi" w:cs="B Lotus" w:hint="cs"/>
          <w:sz w:val="28"/>
          <w:szCs w:val="28"/>
          <w:rtl/>
          <w:lang w:bidi="fa-IR"/>
        </w:rPr>
        <w:t>نزدت</w:t>
      </w:r>
      <w:r w:rsidR="00756A66" w:rsidRPr="009B61C0">
        <w:rPr>
          <w:rFonts w:asciiTheme="minorBidi" w:hAnsiTheme="minorBidi" w:cs="B Lotus" w:hint="cs"/>
          <w:sz w:val="28"/>
          <w:szCs w:val="28"/>
          <w:rtl/>
          <w:lang w:bidi="fa-IR"/>
        </w:rPr>
        <w:t xml:space="preserve"> منفورتر از مرگ نخواهد بود</w:t>
      </w:r>
      <w:r w:rsidR="00056141" w:rsidRPr="009B61C0">
        <w:rPr>
          <w:rFonts w:asciiTheme="minorBidi" w:hAnsiTheme="minorBidi" w:cs="B Lotus" w:hint="cs"/>
          <w:sz w:val="28"/>
          <w:szCs w:val="28"/>
          <w:rtl/>
          <w:lang w:bidi="fa-IR"/>
        </w:rPr>
        <w:t xml:space="preserve"> </w:t>
      </w:r>
      <w:r w:rsidR="00756A66" w:rsidRPr="009B61C0">
        <w:rPr>
          <w:rFonts w:asciiTheme="minorBidi" w:hAnsiTheme="minorBidi" w:cs="B Lotus" w:hint="cs"/>
          <w:sz w:val="28"/>
          <w:szCs w:val="28"/>
          <w:rtl/>
          <w:lang w:bidi="fa-IR"/>
        </w:rPr>
        <w:t>که هرگز</w:t>
      </w:r>
      <w:r w:rsidR="00EE6E51">
        <w:rPr>
          <w:rFonts w:asciiTheme="minorBidi" w:hAnsiTheme="minorBidi" w:cs="B Lotus" w:hint="cs"/>
          <w:sz w:val="28"/>
          <w:szCs w:val="28"/>
          <w:rtl/>
          <w:lang w:bidi="fa-IR"/>
        </w:rPr>
        <w:t xml:space="preserve"> نمی‌</w:t>
      </w:r>
      <w:r w:rsidR="00756A66" w:rsidRPr="009B61C0">
        <w:rPr>
          <w:rFonts w:asciiTheme="minorBidi" w:hAnsiTheme="minorBidi" w:cs="B Lotus" w:hint="cs"/>
          <w:sz w:val="28"/>
          <w:szCs w:val="28"/>
          <w:rtl/>
          <w:lang w:bidi="fa-IR"/>
        </w:rPr>
        <w:t>توانی</w:t>
      </w:r>
      <w:r w:rsidR="00A623E8">
        <w:rPr>
          <w:rFonts w:asciiTheme="minorBidi" w:hAnsiTheme="minorBidi" w:cs="B Lotus" w:hint="cs"/>
          <w:sz w:val="28"/>
          <w:szCs w:val="28"/>
          <w:rtl/>
          <w:lang w:bidi="fa-IR"/>
        </w:rPr>
        <w:t xml:space="preserve"> آن</w:t>
      </w:r>
      <w:r w:rsidR="008B3188">
        <w:rPr>
          <w:rFonts w:asciiTheme="minorBidi" w:hAnsiTheme="minorBidi" w:cs="B Lotus"/>
          <w:sz w:val="28"/>
          <w:szCs w:val="28"/>
          <w:rtl/>
          <w:lang w:bidi="fa-IR"/>
        </w:rPr>
        <w:softHyphen/>
      </w:r>
      <w:r w:rsidR="00A623E8">
        <w:rPr>
          <w:rFonts w:asciiTheme="minorBidi" w:hAnsiTheme="minorBidi" w:cs="B Lotus" w:hint="cs"/>
          <w:sz w:val="28"/>
          <w:szCs w:val="28"/>
          <w:rtl/>
          <w:lang w:bidi="fa-IR"/>
        </w:rPr>
        <w:t xml:space="preserve">را </w:t>
      </w:r>
      <w:r w:rsidR="00756A66" w:rsidRPr="009B61C0">
        <w:rPr>
          <w:rFonts w:asciiTheme="minorBidi" w:hAnsiTheme="minorBidi" w:cs="B Lotus" w:hint="cs"/>
          <w:sz w:val="28"/>
          <w:szCs w:val="28"/>
          <w:rtl/>
          <w:lang w:bidi="fa-IR"/>
        </w:rPr>
        <w:t>عاجز و ناتوان کنی</w:t>
      </w:r>
      <w:r w:rsidR="00CE42B4">
        <w:rPr>
          <w:rFonts w:ascii="Arial" w:hAnsi="Arial" w:cs="B Lotus" w:hint="cs"/>
          <w:sz w:val="28"/>
          <w:szCs w:val="28"/>
          <w:vertAlign w:val="superscript"/>
          <w:rtl/>
          <w:lang w:bidi="fa-IR"/>
        </w:rPr>
        <w:t>(</w:t>
      </w:r>
      <w:r w:rsidR="00B1295B" w:rsidRPr="00A10D82">
        <w:rPr>
          <w:rStyle w:val="FootnoteReference"/>
          <w:rFonts w:ascii="Arial" w:hAnsi="Arial" w:cs="B Lotus"/>
          <w:sz w:val="28"/>
          <w:szCs w:val="28"/>
          <w:rtl/>
          <w:lang w:bidi="fa-IR"/>
        </w:rPr>
        <w:footnoteReference w:id="230"/>
      </w:r>
      <w:r w:rsidR="00B1295B" w:rsidRPr="00A10D82">
        <w:rPr>
          <w:rFonts w:ascii="Arial" w:hAnsi="Arial" w:cs="B Lotus" w:hint="cs"/>
          <w:sz w:val="28"/>
          <w:szCs w:val="28"/>
          <w:vertAlign w:val="superscript"/>
          <w:rtl/>
          <w:lang w:bidi="fa-IR"/>
        </w:rPr>
        <w:t>)</w:t>
      </w:r>
      <w:r w:rsidR="00756A66" w:rsidRPr="009B61C0">
        <w:rPr>
          <w:rFonts w:asciiTheme="minorBidi" w:hAnsiTheme="minorBidi" w:cs="B Lotus" w:hint="cs"/>
          <w:sz w:val="28"/>
          <w:szCs w:val="28"/>
          <w:rtl/>
          <w:lang w:bidi="fa-IR"/>
        </w:rPr>
        <w:t>.</w:t>
      </w:r>
      <w:r w:rsidR="008B3188">
        <w:rPr>
          <w:rFonts w:asciiTheme="minorBidi" w:hAnsiTheme="minorBidi" w:cs="B Lotus" w:hint="cs"/>
          <w:sz w:val="28"/>
          <w:szCs w:val="28"/>
          <w:rtl/>
          <w:lang w:bidi="fa-IR"/>
        </w:rPr>
        <w:t>»</w:t>
      </w:r>
    </w:p>
    <w:p w:rsidR="00367B15" w:rsidRPr="009B61C0" w:rsidRDefault="00367B15" w:rsidP="00F42E99">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از هیچیک از صحابه دانسته نشده که با این سخن ابوبکر صدیق</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مخالفت کرده باشد.</w:t>
      </w:r>
    </w:p>
    <w:p w:rsidR="00707F28" w:rsidRPr="009B61C0" w:rsidRDefault="00367B15" w:rsidP="00F42E99">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sidRPr="009B61C0">
        <w:rPr>
          <w:rFonts w:asciiTheme="minorBidi" w:hAnsiTheme="minorBidi" w:cs="B Lotus" w:hint="cs"/>
          <w:sz w:val="28"/>
          <w:szCs w:val="28"/>
          <w:rtl/>
          <w:lang w:bidi="fa-IR"/>
        </w:rPr>
        <w:t>قائلین به عدم قبولی قضایی نمازی که عمدا ترک شده</w:t>
      </w:r>
      <w:r w:rsidR="008B3188">
        <w:rPr>
          <w:rFonts w:asciiTheme="minorBidi" w:hAnsiTheme="minorBidi" w:cs="B Lotus" w:hint="cs"/>
          <w:sz w:val="28"/>
          <w:szCs w:val="28"/>
          <w:rtl/>
          <w:lang w:bidi="fa-IR"/>
        </w:rPr>
        <w:t>،</w:t>
      </w:r>
      <w:r w:rsidRPr="009B61C0">
        <w:rPr>
          <w:rFonts w:asciiTheme="minorBidi" w:hAnsiTheme="minorBidi" w:cs="B Lotus" w:hint="cs"/>
          <w:sz w:val="28"/>
          <w:szCs w:val="28"/>
          <w:rtl/>
          <w:lang w:bidi="fa-IR"/>
        </w:rPr>
        <w:t xml:space="preserve"> در استناد به این سخن ابوبکر صدیق</w:t>
      </w:r>
      <w:r w:rsidR="001C0542" w:rsidRPr="001C0542">
        <w:rPr>
          <w:rFonts w:ascii="AGA Arabesque" w:hAnsi="AGA Arabesque" w:cs="CTraditional Arabic" w:hint="cs"/>
          <w:sz w:val="28"/>
          <w:szCs w:val="28"/>
          <w:lang w:bidi="fa-IR"/>
        </w:rPr>
        <w:t></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 xml:space="preserve">گویند: </w:t>
      </w:r>
      <w:r w:rsidR="00707F28" w:rsidRPr="009B61C0">
        <w:rPr>
          <w:rFonts w:asciiTheme="minorBidi" w:hAnsiTheme="minorBidi" w:cs="B Lotus" w:hint="cs"/>
          <w:sz w:val="28"/>
          <w:szCs w:val="28"/>
          <w:rtl/>
          <w:lang w:bidi="fa-IR"/>
        </w:rPr>
        <w:t>این سخن ابوبکر صدیق</w:t>
      </w:r>
      <w:r w:rsidR="001C0542" w:rsidRPr="001C0542">
        <w:rPr>
          <w:rFonts w:ascii="AGA Arabesque" w:hAnsi="AGA Arabesque" w:cs="CTraditional Arabic" w:hint="cs"/>
          <w:sz w:val="28"/>
          <w:szCs w:val="28"/>
          <w:lang w:bidi="fa-IR"/>
        </w:rPr>
        <w:t></w:t>
      </w:r>
      <w:r w:rsidR="00707F28" w:rsidRPr="009B61C0">
        <w:rPr>
          <w:rFonts w:asciiTheme="minorBidi" w:hAnsiTheme="minorBidi" w:cs="B Lotus" w:hint="cs"/>
          <w:sz w:val="28"/>
          <w:szCs w:val="28"/>
          <w:rtl/>
          <w:lang w:bidi="fa-IR"/>
        </w:rPr>
        <w:t xml:space="preserve"> است که</w:t>
      </w:r>
      <w:r w:rsidR="00EE6E51">
        <w:rPr>
          <w:rFonts w:asciiTheme="minorBidi" w:hAnsiTheme="minorBidi" w:cs="B Lotus" w:hint="cs"/>
          <w:sz w:val="28"/>
          <w:szCs w:val="28"/>
          <w:rtl/>
          <w:lang w:bidi="fa-IR"/>
        </w:rPr>
        <w:t xml:space="preserve"> می‌</w:t>
      </w:r>
      <w:r w:rsidR="00707F28" w:rsidRPr="009B61C0">
        <w:rPr>
          <w:rFonts w:asciiTheme="minorBidi" w:hAnsiTheme="minorBidi" w:cs="B Lotus" w:hint="cs"/>
          <w:sz w:val="28"/>
          <w:szCs w:val="28"/>
          <w:rtl/>
          <w:lang w:bidi="fa-IR"/>
        </w:rPr>
        <w:t xml:space="preserve">گوید: </w:t>
      </w:r>
      <w:r w:rsidR="008B3188">
        <w:rPr>
          <w:rFonts w:asciiTheme="minorBidi" w:hAnsiTheme="minorBidi" w:cs="B Lotus" w:hint="cs"/>
          <w:sz w:val="28"/>
          <w:szCs w:val="28"/>
          <w:rtl/>
          <w:lang w:bidi="fa-IR"/>
        </w:rPr>
        <w:t>«</w:t>
      </w:r>
      <w:r w:rsidR="00707F28" w:rsidRPr="009B61C0">
        <w:rPr>
          <w:rFonts w:asciiTheme="minorBidi" w:hAnsiTheme="minorBidi" w:cs="B Lotus" w:hint="eastAsia"/>
          <w:sz w:val="28"/>
          <w:szCs w:val="28"/>
          <w:rtl/>
          <w:lang w:bidi="fa-IR"/>
        </w:rPr>
        <w:t>براي</w:t>
      </w:r>
      <w:r w:rsidR="00707F28" w:rsidRPr="009B61C0">
        <w:rPr>
          <w:rFonts w:asciiTheme="minorBidi" w:hAnsiTheme="minorBidi" w:cs="B Lotus"/>
          <w:sz w:val="28"/>
          <w:szCs w:val="28"/>
          <w:rtl/>
          <w:lang w:bidi="fa-IR"/>
        </w:rPr>
        <w:t xml:space="preserve"> </w:t>
      </w:r>
      <w:r w:rsidR="00707F28" w:rsidRPr="009B61C0">
        <w:rPr>
          <w:rFonts w:asciiTheme="minorBidi" w:hAnsiTheme="minorBidi" w:cs="B Lotus" w:hint="eastAsia"/>
          <w:sz w:val="28"/>
          <w:szCs w:val="28"/>
          <w:rtl/>
          <w:lang w:bidi="fa-IR"/>
        </w:rPr>
        <w:t>خداوند</w:t>
      </w:r>
      <w:r w:rsidR="00707F28" w:rsidRPr="009B61C0">
        <w:rPr>
          <w:rFonts w:asciiTheme="minorBidi" w:hAnsiTheme="minorBidi" w:cs="B Lotus"/>
          <w:sz w:val="28"/>
          <w:szCs w:val="28"/>
          <w:rtl/>
          <w:lang w:bidi="fa-IR"/>
        </w:rPr>
        <w:t xml:space="preserve"> </w:t>
      </w:r>
      <w:r w:rsidR="00707F28" w:rsidRPr="009B61C0">
        <w:rPr>
          <w:rFonts w:asciiTheme="minorBidi" w:hAnsiTheme="minorBidi" w:cs="B Lotus" w:hint="eastAsia"/>
          <w:sz w:val="28"/>
          <w:szCs w:val="28"/>
          <w:rtl/>
          <w:lang w:bidi="fa-IR"/>
        </w:rPr>
        <w:t>در</w:t>
      </w:r>
      <w:r w:rsidR="00707F28" w:rsidRPr="009B61C0">
        <w:rPr>
          <w:rFonts w:asciiTheme="minorBidi" w:hAnsiTheme="minorBidi" w:cs="B Lotus"/>
          <w:sz w:val="28"/>
          <w:szCs w:val="28"/>
          <w:rtl/>
          <w:lang w:bidi="fa-IR"/>
        </w:rPr>
        <w:t xml:space="preserve"> </w:t>
      </w:r>
      <w:r w:rsidR="00707F28" w:rsidRPr="009B61C0">
        <w:rPr>
          <w:rFonts w:asciiTheme="minorBidi" w:hAnsiTheme="minorBidi" w:cs="B Lotus" w:hint="eastAsia"/>
          <w:sz w:val="28"/>
          <w:szCs w:val="28"/>
          <w:rtl/>
          <w:lang w:bidi="fa-IR"/>
        </w:rPr>
        <w:lastRenderedPageBreak/>
        <w:t>شب،</w:t>
      </w:r>
      <w:r w:rsidR="00707F28" w:rsidRPr="009B61C0">
        <w:rPr>
          <w:rFonts w:asciiTheme="minorBidi" w:hAnsiTheme="minorBidi" w:cs="B Lotus"/>
          <w:sz w:val="28"/>
          <w:szCs w:val="28"/>
          <w:rtl/>
          <w:lang w:bidi="fa-IR"/>
        </w:rPr>
        <w:t xml:space="preserve"> </w:t>
      </w:r>
      <w:r w:rsidR="00707F28" w:rsidRPr="009B61C0">
        <w:rPr>
          <w:rFonts w:asciiTheme="minorBidi" w:hAnsiTheme="minorBidi" w:cs="B Lotus" w:hint="eastAsia"/>
          <w:sz w:val="28"/>
          <w:szCs w:val="28"/>
          <w:rtl/>
          <w:lang w:bidi="fa-IR"/>
        </w:rPr>
        <w:t>حقوقي</w:t>
      </w:r>
      <w:r w:rsidR="00707F28" w:rsidRPr="009B61C0">
        <w:rPr>
          <w:rFonts w:asciiTheme="minorBidi" w:hAnsiTheme="minorBidi" w:cs="B Lotus"/>
          <w:sz w:val="28"/>
          <w:szCs w:val="28"/>
          <w:rtl/>
          <w:lang w:bidi="fa-IR"/>
        </w:rPr>
        <w:t xml:space="preserve"> </w:t>
      </w:r>
      <w:r w:rsidR="00707F28" w:rsidRPr="009B61C0">
        <w:rPr>
          <w:rFonts w:asciiTheme="minorBidi" w:hAnsiTheme="minorBidi" w:cs="B Lotus" w:hint="eastAsia"/>
          <w:sz w:val="28"/>
          <w:szCs w:val="28"/>
          <w:rtl/>
          <w:lang w:bidi="fa-IR"/>
        </w:rPr>
        <w:t>است</w:t>
      </w:r>
      <w:r w:rsidR="00707F28" w:rsidRPr="009B61C0">
        <w:rPr>
          <w:rFonts w:asciiTheme="minorBidi" w:hAnsiTheme="minorBidi" w:cs="B Lotus"/>
          <w:sz w:val="28"/>
          <w:szCs w:val="28"/>
          <w:rtl/>
          <w:lang w:bidi="fa-IR"/>
        </w:rPr>
        <w:t xml:space="preserve"> </w:t>
      </w:r>
      <w:r w:rsidR="00707F28" w:rsidRPr="009B61C0">
        <w:rPr>
          <w:rFonts w:asciiTheme="minorBidi" w:hAnsiTheme="minorBidi" w:cs="B Lotus" w:hint="eastAsia"/>
          <w:sz w:val="28"/>
          <w:szCs w:val="28"/>
          <w:rtl/>
          <w:lang w:bidi="fa-IR"/>
        </w:rPr>
        <w:t>كه</w:t>
      </w:r>
      <w:r w:rsidR="00707F28" w:rsidRPr="009B61C0">
        <w:rPr>
          <w:rFonts w:asciiTheme="minorBidi" w:hAnsiTheme="minorBidi" w:cs="B Lotus"/>
          <w:sz w:val="28"/>
          <w:szCs w:val="28"/>
          <w:rtl/>
          <w:lang w:bidi="fa-IR"/>
        </w:rPr>
        <w:t xml:space="preserve"> </w:t>
      </w:r>
      <w:r w:rsidR="00707F28" w:rsidRPr="009B61C0">
        <w:rPr>
          <w:rFonts w:asciiTheme="minorBidi" w:hAnsiTheme="minorBidi" w:cs="B Lotus" w:hint="eastAsia"/>
          <w:sz w:val="28"/>
          <w:szCs w:val="28"/>
          <w:rtl/>
          <w:lang w:bidi="fa-IR"/>
        </w:rPr>
        <w:t>اگر</w:t>
      </w:r>
      <w:r w:rsidR="00707F28" w:rsidRPr="009B61C0">
        <w:rPr>
          <w:rFonts w:asciiTheme="minorBidi" w:hAnsiTheme="minorBidi" w:cs="B Lotus"/>
          <w:sz w:val="28"/>
          <w:szCs w:val="28"/>
          <w:rtl/>
          <w:lang w:bidi="fa-IR"/>
        </w:rPr>
        <w:t xml:space="preserve"> </w:t>
      </w:r>
      <w:r w:rsidR="00707F28" w:rsidRPr="009B61C0">
        <w:rPr>
          <w:rFonts w:asciiTheme="minorBidi" w:hAnsiTheme="minorBidi" w:cs="B Lotus" w:hint="eastAsia"/>
          <w:sz w:val="28"/>
          <w:szCs w:val="28"/>
          <w:rtl/>
          <w:lang w:bidi="fa-IR"/>
        </w:rPr>
        <w:t>روز</w:t>
      </w:r>
      <w:r w:rsidR="00707F28" w:rsidRPr="009B61C0">
        <w:rPr>
          <w:rFonts w:asciiTheme="minorBidi" w:hAnsiTheme="minorBidi" w:cs="B Lotus"/>
          <w:sz w:val="28"/>
          <w:szCs w:val="28"/>
          <w:rtl/>
          <w:lang w:bidi="fa-IR"/>
        </w:rPr>
        <w:t xml:space="preserve"> </w:t>
      </w:r>
      <w:r w:rsidR="00707F28" w:rsidRPr="009B61C0">
        <w:rPr>
          <w:rFonts w:asciiTheme="minorBidi" w:hAnsiTheme="minorBidi" w:cs="B Lotus" w:hint="eastAsia"/>
          <w:sz w:val="28"/>
          <w:szCs w:val="28"/>
          <w:rtl/>
          <w:lang w:bidi="fa-IR"/>
        </w:rPr>
        <w:t>انجام</w:t>
      </w:r>
      <w:r w:rsidR="00707F28" w:rsidRPr="009B61C0">
        <w:rPr>
          <w:rFonts w:asciiTheme="minorBidi" w:hAnsiTheme="minorBidi" w:cs="B Lotus"/>
          <w:sz w:val="28"/>
          <w:szCs w:val="28"/>
          <w:rtl/>
          <w:lang w:bidi="fa-IR"/>
        </w:rPr>
        <w:t xml:space="preserve"> </w:t>
      </w:r>
      <w:r w:rsidR="00707F28" w:rsidRPr="009B61C0">
        <w:rPr>
          <w:rFonts w:asciiTheme="minorBidi" w:hAnsiTheme="minorBidi" w:cs="B Lotus" w:hint="eastAsia"/>
          <w:sz w:val="28"/>
          <w:szCs w:val="28"/>
          <w:rtl/>
          <w:lang w:bidi="fa-IR"/>
        </w:rPr>
        <w:t>شود،</w:t>
      </w:r>
      <w:r w:rsidR="00707F28" w:rsidRPr="009B61C0">
        <w:rPr>
          <w:rFonts w:asciiTheme="minorBidi" w:hAnsiTheme="minorBidi" w:cs="B Lotus"/>
          <w:sz w:val="28"/>
          <w:szCs w:val="28"/>
          <w:rtl/>
          <w:lang w:bidi="fa-IR"/>
        </w:rPr>
        <w:t xml:space="preserve"> </w:t>
      </w:r>
      <w:r w:rsidR="00707F28" w:rsidRPr="009B61C0">
        <w:rPr>
          <w:rFonts w:asciiTheme="minorBidi" w:hAnsiTheme="minorBidi" w:cs="B Lotus" w:hint="eastAsia"/>
          <w:sz w:val="28"/>
          <w:szCs w:val="28"/>
          <w:rtl/>
          <w:lang w:bidi="fa-IR"/>
        </w:rPr>
        <w:t>پذيرفته</w:t>
      </w:r>
      <w:r w:rsidR="00A623E8">
        <w:rPr>
          <w:rFonts w:asciiTheme="minorBidi" w:hAnsiTheme="minorBidi" w:cs="B Lotus"/>
          <w:sz w:val="28"/>
          <w:szCs w:val="28"/>
          <w:rtl/>
          <w:lang w:bidi="fa-IR"/>
        </w:rPr>
        <w:t xml:space="preserve"> نمي‌</w:t>
      </w:r>
      <w:r w:rsidR="00707F28" w:rsidRPr="009B61C0">
        <w:rPr>
          <w:rFonts w:asciiTheme="minorBidi" w:hAnsiTheme="minorBidi" w:cs="B Lotus" w:hint="eastAsia"/>
          <w:sz w:val="28"/>
          <w:szCs w:val="28"/>
          <w:rtl/>
          <w:lang w:bidi="fa-IR"/>
        </w:rPr>
        <w:t>گردد</w:t>
      </w:r>
      <w:r w:rsidR="00707F28" w:rsidRPr="009B61C0">
        <w:rPr>
          <w:rFonts w:asciiTheme="minorBidi" w:hAnsiTheme="minorBidi" w:cs="B Lotus"/>
          <w:sz w:val="28"/>
          <w:szCs w:val="28"/>
          <w:rtl/>
          <w:lang w:bidi="fa-IR"/>
        </w:rPr>
        <w:t xml:space="preserve"> </w:t>
      </w:r>
      <w:r w:rsidR="00707F28" w:rsidRPr="009B61C0">
        <w:rPr>
          <w:rFonts w:asciiTheme="minorBidi" w:hAnsiTheme="minorBidi" w:cs="B Lotus" w:hint="eastAsia"/>
          <w:sz w:val="28"/>
          <w:szCs w:val="28"/>
          <w:rtl/>
          <w:lang w:bidi="fa-IR"/>
        </w:rPr>
        <w:t>و</w:t>
      </w:r>
      <w:r w:rsidR="00707F28" w:rsidRPr="009B61C0">
        <w:rPr>
          <w:rFonts w:asciiTheme="minorBidi" w:hAnsiTheme="minorBidi" w:cs="B Lotus"/>
          <w:sz w:val="28"/>
          <w:szCs w:val="28"/>
          <w:rtl/>
          <w:lang w:bidi="fa-IR"/>
        </w:rPr>
        <w:t xml:space="preserve"> </w:t>
      </w:r>
      <w:r w:rsidR="00707F28" w:rsidRPr="009B61C0">
        <w:rPr>
          <w:rFonts w:asciiTheme="minorBidi" w:hAnsiTheme="minorBidi" w:cs="B Lotus" w:hint="eastAsia"/>
          <w:sz w:val="28"/>
          <w:szCs w:val="28"/>
          <w:rtl/>
          <w:lang w:bidi="fa-IR"/>
        </w:rPr>
        <w:t>در</w:t>
      </w:r>
      <w:r w:rsidR="00707F28" w:rsidRPr="009B61C0">
        <w:rPr>
          <w:rFonts w:asciiTheme="minorBidi" w:hAnsiTheme="minorBidi" w:cs="B Lotus"/>
          <w:sz w:val="28"/>
          <w:szCs w:val="28"/>
          <w:rtl/>
          <w:lang w:bidi="fa-IR"/>
        </w:rPr>
        <w:t xml:space="preserve"> </w:t>
      </w:r>
      <w:r w:rsidR="00707F28" w:rsidRPr="009B61C0">
        <w:rPr>
          <w:rFonts w:asciiTheme="minorBidi" w:hAnsiTheme="minorBidi" w:cs="B Lotus" w:hint="eastAsia"/>
          <w:sz w:val="28"/>
          <w:szCs w:val="28"/>
          <w:rtl/>
          <w:lang w:bidi="fa-IR"/>
        </w:rPr>
        <w:t>روز</w:t>
      </w:r>
      <w:r w:rsidR="00707F28" w:rsidRPr="009B61C0">
        <w:rPr>
          <w:rFonts w:asciiTheme="minorBidi" w:hAnsiTheme="minorBidi" w:cs="B Lotus"/>
          <w:sz w:val="28"/>
          <w:szCs w:val="28"/>
          <w:rtl/>
          <w:lang w:bidi="fa-IR"/>
        </w:rPr>
        <w:t xml:space="preserve"> </w:t>
      </w:r>
      <w:r w:rsidR="00707F28" w:rsidRPr="009B61C0">
        <w:rPr>
          <w:rFonts w:asciiTheme="minorBidi" w:hAnsiTheme="minorBidi" w:cs="B Lotus" w:hint="eastAsia"/>
          <w:sz w:val="28"/>
          <w:szCs w:val="28"/>
          <w:rtl/>
          <w:lang w:bidi="fa-IR"/>
        </w:rPr>
        <w:t>نيز</w:t>
      </w:r>
      <w:r w:rsidR="00707F28" w:rsidRPr="009B61C0">
        <w:rPr>
          <w:rFonts w:asciiTheme="minorBidi" w:hAnsiTheme="minorBidi" w:cs="B Lotus"/>
          <w:sz w:val="28"/>
          <w:szCs w:val="28"/>
          <w:rtl/>
          <w:lang w:bidi="fa-IR"/>
        </w:rPr>
        <w:t xml:space="preserve"> </w:t>
      </w:r>
      <w:r w:rsidR="00707F28" w:rsidRPr="009B61C0">
        <w:rPr>
          <w:rFonts w:asciiTheme="minorBidi" w:hAnsiTheme="minorBidi" w:cs="B Lotus" w:hint="eastAsia"/>
          <w:sz w:val="28"/>
          <w:szCs w:val="28"/>
          <w:rtl/>
          <w:lang w:bidi="fa-IR"/>
        </w:rPr>
        <w:t>كارهايي</w:t>
      </w:r>
      <w:r w:rsidR="00707F28" w:rsidRPr="009B61C0">
        <w:rPr>
          <w:rFonts w:asciiTheme="minorBidi" w:hAnsiTheme="minorBidi" w:cs="B Lotus"/>
          <w:sz w:val="28"/>
          <w:szCs w:val="28"/>
          <w:rtl/>
          <w:lang w:bidi="fa-IR"/>
        </w:rPr>
        <w:t xml:space="preserve"> </w:t>
      </w:r>
      <w:r w:rsidR="00707F28" w:rsidRPr="009B61C0">
        <w:rPr>
          <w:rFonts w:asciiTheme="minorBidi" w:hAnsiTheme="minorBidi" w:cs="B Lotus" w:hint="eastAsia"/>
          <w:sz w:val="28"/>
          <w:szCs w:val="28"/>
          <w:rtl/>
          <w:lang w:bidi="fa-IR"/>
        </w:rPr>
        <w:t>است</w:t>
      </w:r>
      <w:r w:rsidR="00707F28" w:rsidRPr="009B61C0">
        <w:rPr>
          <w:rFonts w:asciiTheme="minorBidi" w:hAnsiTheme="minorBidi" w:cs="B Lotus"/>
          <w:sz w:val="28"/>
          <w:szCs w:val="28"/>
          <w:rtl/>
          <w:lang w:bidi="fa-IR"/>
        </w:rPr>
        <w:t xml:space="preserve"> </w:t>
      </w:r>
      <w:r w:rsidR="00707F28" w:rsidRPr="009B61C0">
        <w:rPr>
          <w:rFonts w:asciiTheme="minorBidi" w:hAnsiTheme="minorBidi" w:cs="B Lotus" w:hint="eastAsia"/>
          <w:sz w:val="28"/>
          <w:szCs w:val="28"/>
          <w:rtl/>
          <w:lang w:bidi="fa-IR"/>
        </w:rPr>
        <w:t>كه</w:t>
      </w:r>
      <w:r w:rsidR="00707F28" w:rsidRPr="009B61C0">
        <w:rPr>
          <w:rFonts w:asciiTheme="minorBidi" w:hAnsiTheme="minorBidi" w:cs="B Lotus"/>
          <w:sz w:val="28"/>
          <w:szCs w:val="28"/>
          <w:rtl/>
          <w:lang w:bidi="fa-IR"/>
        </w:rPr>
        <w:t xml:space="preserve"> </w:t>
      </w:r>
      <w:r w:rsidR="00707F28" w:rsidRPr="009B61C0">
        <w:rPr>
          <w:rFonts w:asciiTheme="minorBidi" w:hAnsiTheme="minorBidi" w:cs="B Lotus" w:hint="eastAsia"/>
          <w:sz w:val="28"/>
          <w:szCs w:val="28"/>
          <w:rtl/>
          <w:lang w:bidi="fa-IR"/>
        </w:rPr>
        <w:t>اگر</w:t>
      </w:r>
      <w:r w:rsidR="00707F28" w:rsidRPr="009B61C0">
        <w:rPr>
          <w:rFonts w:asciiTheme="minorBidi" w:hAnsiTheme="minorBidi" w:cs="B Lotus"/>
          <w:sz w:val="28"/>
          <w:szCs w:val="28"/>
          <w:rtl/>
          <w:lang w:bidi="fa-IR"/>
        </w:rPr>
        <w:t xml:space="preserve"> </w:t>
      </w:r>
      <w:r w:rsidR="00707F28" w:rsidRPr="009B61C0">
        <w:rPr>
          <w:rFonts w:asciiTheme="minorBidi" w:hAnsiTheme="minorBidi" w:cs="B Lotus" w:hint="eastAsia"/>
          <w:sz w:val="28"/>
          <w:szCs w:val="28"/>
          <w:rtl/>
          <w:lang w:bidi="fa-IR"/>
        </w:rPr>
        <w:t>شب</w:t>
      </w:r>
      <w:r w:rsidR="00707F28" w:rsidRPr="009B61C0">
        <w:rPr>
          <w:rFonts w:asciiTheme="minorBidi" w:hAnsiTheme="minorBidi" w:cs="B Lotus"/>
          <w:sz w:val="28"/>
          <w:szCs w:val="28"/>
          <w:rtl/>
          <w:lang w:bidi="fa-IR"/>
        </w:rPr>
        <w:t xml:space="preserve"> </w:t>
      </w:r>
      <w:r w:rsidR="00707F28" w:rsidRPr="009B61C0">
        <w:rPr>
          <w:rFonts w:asciiTheme="minorBidi" w:hAnsiTheme="minorBidi" w:cs="B Lotus" w:hint="eastAsia"/>
          <w:sz w:val="28"/>
          <w:szCs w:val="28"/>
          <w:rtl/>
          <w:lang w:bidi="fa-IR"/>
        </w:rPr>
        <w:t>انجام</w:t>
      </w:r>
      <w:r w:rsidR="00707F28" w:rsidRPr="009B61C0">
        <w:rPr>
          <w:rFonts w:asciiTheme="minorBidi" w:hAnsiTheme="minorBidi" w:cs="B Lotus"/>
          <w:sz w:val="28"/>
          <w:szCs w:val="28"/>
          <w:rtl/>
          <w:lang w:bidi="fa-IR"/>
        </w:rPr>
        <w:t xml:space="preserve"> </w:t>
      </w:r>
      <w:r w:rsidR="00707F28" w:rsidRPr="009B61C0">
        <w:rPr>
          <w:rFonts w:asciiTheme="minorBidi" w:hAnsiTheme="minorBidi" w:cs="B Lotus" w:hint="eastAsia"/>
          <w:sz w:val="28"/>
          <w:szCs w:val="28"/>
          <w:rtl/>
          <w:lang w:bidi="fa-IR"/>
        </w:rPr>
        <w:t>شود،</w:t>
      </w:r>
      <w:r w:rsidR="00707F28" w:rsidRPr="009B61C0">
        <w:rPr>
          <w:rFonts w:asciiTheme="minorBidi" w:hAnsiTheme="minorBidi" w:cs="B Lotus"/>
          <w:sz w:val="28"/>
          <w:szCs w:val="28"/>
          <w:rtl/>
          <w:lang w:bidi="fa-IR"/>
        </w:rPr>
        <w:t xml:space="preserve"> </w:t>
      </w:r>
      <w:r w:rsidR="00707F28" w:rsidRPr="009B61C0">
        <w:rPr>
          <w:rFonts w:asciiTheme="minorBidi" w:hAnsiTheme="minorBidi" w:cs="B Lotus" w:hint="eastAsia"/>
          <w:sz w:val="28"/>
          <w:szCs w:val="28"/>
          <w:rtl/>
          <w:lang w:bidi="fa-IR"/>
        </w:rPr>
        <w:t>خداوند</w:t>
      </w:r>
      <w:r w:rsidR="00707F28" w:rsidRPr="009B61C0">
        <w:rPr>
          <w:rFonts w:asciiTheme="minorBidi" w:hAnsiTheme="minorBidi" w:cs="B Lotus"/>
          <w:sz w:val="28"/>
          <w:szCs w:val="28"/>
          <w:rtl/>
          <w:lang w:bidi="fa-IR"/>
        </w:rPr>
        <w:t xml:space="preserve"> </w:t>
      </w:r>
      <w:r w:rsidR="00707F28" w:rsidRPr="009B61C0">
        <w:rPr>
          <w:rFonts w:asciiTheme="minorBidi" w:hAnsiTheme="minorBidi" w:cs="B Lotus" w:hint="eastAsia"/>
          <w:sz w:val="28"/>
          <w:szCs w:val="28"/>
          <w:rtl/>
          <w:lang w:bidi="fa-IR"/>
        </w:rPr>
        <w:t>متعال،</w:t>
      </w:r>
      <w:r w:rsidR="00707F28" w:rsidRPr="009B61C0">
        <w:rPr>
          <w:rFonts w:asciiTheme="minorBidi" w:hAnsiTheme="minorBidi" w:cs="B Lotus"/>
          <w:sz w:val="28"/>
          <w:szCs w:val="28"/>
          <w:rtl/>
          <w:lang w:bidi="fa-IR"/>
        </w:rPr>
        <w:t xml:space="preserve"> </w:t>
      </w:r>
      <w:r w:rsidR="00707F28" w:rsidRPr="009B61C0">
        <w:rPr>
          <w:rFonts w:asciiTheme="minorBidi" w:hAnsiTheme="minorBidi" w:cs="B Lotus" w:hint="eastAsia"/>
          <w:sz w:val="28"/>
          <w:szCs w:val="28"/>
          <w:rtl/>
          <w:lang w:bidi="fa-IR"/>
        </w:rPr>
        <w:t>آن</w:t>
      </w:r>
      <w:r w:rsidR="008B3188">
        <w:rPr>
          <w:rFonts w:asciiTheme="minorBidi" w:hAnsiTheme="minorBidi" w:cs="B Lotus" w:hint="cs"/>
          <w:sz w:val="28"/>
          <w:szCs w:val="28"/>
          <w:rtl/>
          <w:lang w:bidi="fa-IR"/>
        </w:rPr>
        <w:softHyphen/>
      </w:r>
      <w:r w:rsidR="00707F28" w:rsidRPr="009B61C0">
        <w:rPr>
          <w:rFonts w:asciiTheme="minorBidi" w:hAnsiTheme="minorBidi" w:cs="B Lotus" w:hint="eastAsia"/>
          <w:sz w:val="28"/>
          <w:szCs w:val="28"/>
          <w:rtl/>
          <w:lang w:bidi="fa-IR"/>
        </w:rPr>
        <w:t>را</w:t>
      </w:r>
      <w:r w:rsidR="00A623E8">
        <w:rPr>
          <w:rFonts w:asciiTheme="minorBidi" w:hAnsiTheme="minorBidi" w:cs="B Lotus"/>
          <w:sz w:val="28"/>
          <w:szCs w:val="28"/>
          <w:rtl/>
          <w:lang w:bidi="fa-IR"/>
        </w:rPr>
        <w:t xml:space="preserve"> نمي‌</w:t>
      </w:r>
      <w:r w:rsidR="00707F28" w:rsidRPr="009B61C0">
        <w:rPr>
          <w:rFonts w:asciiTheme="minorBidi" w:hAnsiTheme="minorBidi" w:cs="B Lotus" w:hint="eastAsia"/>
          <w:sz w:val="28"/>
          <w:szCs w:val="28"/>
          <w:rtl/>
          <w:lang w:bidi="fa-IR"/>
        </w:rPr>
        <w:t>پذيرد</w:t>
      </w:r>
      <w:r w:rsidR="00707F28" w:rsidRPr="009B61C0">
        <w:rPr>
          <w:rFonts w:asciiTheme="minorBidi" w:hAnsiTheme="minorBidi" w:cs="B Lotus"/>
          <w:sz w:val="28"/>
          <w:szCs w:val="28"/>
          <w:rtl/>
          <w:lang w:bidi="fa-IR"/>
        </w:rPr>
        <w:t>.</w:t>
      </w:r>
      <w:r w:rsidR="008B3188">
        <w:rPr>
          <w:rFonts w:asciiTheme="minorBidi" w:hAnsiTheme="minorBidi" w:cs="B Lotus" w:hint="cs"/>
          <w:sz w:val="28"/>
          <w:szCs w:val="28"/>
          <w:rtl/>
          <w:lang w:bidi="fa-IR"/>
        </w:rPr>
        <w:t>»</w:t>
      </w:r>
      <w:r w:rsidR="00707F28" w:rsidRPr="009B61C0">
        <w:rPr>
          <w:rFonts w:asciiTheme="minorBidi" w:hAnsiTheme="minorBidi" w:cs="B Lotus" w:hint="cs"/>
          <w:color w:val="000000"/>
          <w:sz w:val="28"/>
          <w:szCs w:val="28"/>
          <w:rtl/>
          <w:lang w:bidi="fa-IR"/>
        </w:rPr>
        <w:t xml:space="preserve"> درحالی</w:t>
      </w:r>
      <w:r w:rsidR="008B3188">
        <w:rPr>
          <w:rFonts w:asciiTheme="minorBidi" w:hAnsiTheme="minorBidi" w:cs="B Lotus"/>
          <w:color w:val="000000"/>
          <w:sz w:val="28"/>
          <w:szCs w:val="28"/>
          <w:rtl/>
          <w:lang w:bidi="fa-IR"/>
        </w:rPr>
        <w:softHyphen/>
      </w:r>
      <w:r w:rsidR="00707F28" w:rsidRPr="009B61C0">
        <w:rPr>
          <w:rFonts w:asciiTheme="minorBidi" w:hAnsiTheme="minorBidi" w:cs="B Lotus" w:hint="cs"/>
          <w:color w:val="000000"/>
          <w:sz w:val="28"/>
          <w:szCs w:val="28"/>
          <w:rtl/>
          <w:lang w:bidi="fa-IR"/>
        </w:rPr>
        <w:t xml:space="preserve">که با ما در این مساله مخالفت کرده </w:t>
      </w:r>
      <w:r w:rsidR="00DE1913" w:rsidRPr="009B61C0">
        <w:rPr>
          <w:rFonts w:asciiTheme="minorBidi" w:hAnsiTheme="minorBidi" w:cs="B Lotus" w:hint="cs"/>
          <w:color w:val="000000"/>
          <w:sz w:val="28"/>
          <w:szCs w:val="28"/>
          <w:rtl/>
          <w:lang w:bidi="fa-IR"/>
        </w:rPr>
        <w:t>و</w:t>
      </w:r>
      <w:r w:rsidR="00707F28" w:rsidRPr="009B61C0">
        <w:rPr>
          <w:rFonts w:asciiTheme="minorBidi" w:hAnsiTheme="minorBidi" w:cs="B Lotus" w:hint="cs"/>
          <w:color w:val="000000"/>
          <w:sz w:val="28"/>
          <w:szCs w:val="28"/>
          <w:rtl/>
          <w:lang w:bidi="fa-IR"/>
        </w:rPr>
        <w:t xml:space="preserve"> صریحا بر</w:t>
      </w:r>
      <w:r w:rsidR="008B3188">
        <w:rPr>
          <w:rFonts w:asciiTheme="minorBidi" w:hAnsiTheme="minorBidi" w:cs="B Lotus" w:hint="cs"/>
          <w:color w:val="000000"/>
          <w:sz w:val="28"/>
          <w:szCs w:val="28"/>
          <w:rtl/>
          <w:lang w:bidi="fa-IR"/>
        </w:rPr>
        <w:t xml:space="preserve"> </w:t>
      </w:r>
      <w:r w:rsidR="00707F28" w:rsidRPr="009B61C0">
        <w:rPr>
          <w:rFonts w:asciiTheme="minorBidi" w:hAnsiTheme="minorBidi" w:cs="B Lotus" w:hint="cs"/>
          <w:color w:val="000000"/>
          <w:sz w:val="28"/>
          <w:szCs w:val="28"/>
          <w:rtl/>
          <w:lang w:bidi="fa-IR"/>
        </w:rPr>
        <w:t>خلاف این سخن ابوبکرصدیق</w:t>
      </w:r>
      <w:r w:rsidR="001C0542" w:rsidRPr="001C0542">
        <w:rPr>
          <w:rFonts w:ascii="AGA Arabesque" w:hAnsi="AGA Arabesque" w:cs="CTraditional Arabic" w:hint="cs"/>
          <w:sz w:val="28"/>
          <w:szCs w:val="28"/>
          <w:lang w:bidi="fa-IR"/>
        </w:rPr>
        <w:t></w:t>
      </w:r>
      <w:r w:rsidR="00707F28" w:rsidRPr="009B61C0">
        <w:rPr>
          <w:rFonts w:asciiTheme="minorBidi" w:hAnsiTheme="minorBidi" w:cs="B Lotus" w:hint="cs"/>
          <w:color w:val="000000"/>
          <w:sz w:val="28"/>
          <w:szCs w:val="28"/>
          <w:rtl/>
          <w:lang w:bidi="fa-IR"/>
        </w:rPr>
        <w:t>،</w:t>
      </w:r>
      <w:r w:rsidR="00EE6E51">
        <w:rPr>
          <w:rFonts w:asciiTheme="minorBidi" w:hAnsiTheme="minorBidi" w:cs="B Lotus" w:hint="cs"/>
          <w:color w:val="000000"/>
          <w:sz w:val="28"/>
          <w:szCs w:val="28"/>
          <w:rtl/>
          <w:lang w:bidi="fa-IR"/>
        </w:rPr>
        <w:t xml:space="preserve"> می‌</w:t>
      </w:r>
      <w:r w:rsidR="00707F28" w:rsidRPr="009B61C0">
        <w:rPr>
          <w:rFonts w:asciiTheme="minorBidi" w:hAnsiTheme="minorBidi" w:cs="B Lotus" w:hint="cs"/>
          <w:color w:val="000000"/>
          <w:sz w:val="28"/>
          <w:szCs w:val="28"/>
          <w:rtl/>
          <w:lang w:bidi="fa-IR"/>
        </w:rPr>
        <w:t>گویند: اگر نماز عشاء در گرمای نیمروز و نماز عصر در</w:t>
      </w:r>
      <w:r w:rsidR="00D11BB2" w:rsidRPr="009B61C0">
        <w:rPr>
          <w:rFonts w:asciiTheme="minorBidi" w:hAnsiTheme="minorBidi" w:cs="B Lotus" w:hint="cs"/>
          <w:color w:val="000000"/>
          <w:sz w:val="28"/>
          <w:szCs w:val="28"/>
          <w:rtl/>
          <w:lang w:bidi="fa-IR"/>
        </w:rPr>
        <w:t xml:space="preserve"> </w:t>
      </w:r>
      <w:r w:rsidR="00707F28" w:rsidRPr="009B61C0">
        <w:rPr>
          <w:rFonts w:asciiTheme="minorBidi" w:hAnsiTheme="minorBidi" w:cs="B Lotus" w:hint="cs"/>
          <w:color w:val="000000"/>
          <w:sz w:val="28"/>
          <w:szCs w:val="28"/>
          <w:rtl/>
          <w:lang w:bidi="fa-IR"/>
        </w:rPr>
        <w:t>وسط روز</w:t>
      </w:r>
      <w:r w:rsidR="008B3188">
        <w:rPr>
          <w:rFonts w:asciiTheme="minorBidi" w:hAnsiTheme="minorBidi" w:cs="B Lotus" w:hint="cs"/>
          <w:color w:val="000000"/>
          <w:sz w:val="28"/>
          <w:szCs w:val="28"/>
          <w:rtl/>
          <w:lang w:bidi="fa-IR"/>
        </w:rPr>
        <w:t xml:space="preserve"> </w:t>
      </w:r>
      <w:r w:rsidR="00707F28" w:rsidRPr="009B61C0">
        <w:rPr>
          <w:rFonts w:asciiTheme="minorBidi" w:hAnsiTheme="minorBidi" w:cs="B Lotus" w:hint="cs"/>
          <w:color w:val="000000"/>
          <w:sz w:val="28"/>
          <w:szCs w:val="28"/>
          <w:rtl/>
          <w:lang w:bidi="fa-IR"/>
        </w:rPr>
        <w:t>خوانده شود، قبول</w:t>
      </w:r>
      <w:r w:rsidR="00EE6E51">
        <w:rPr>
          <w:rFonts w:asciiTheme="minorBidi" w:hAnsiTheme="minorBidi" w:cs="B Lotus" w:hint="cs"/>
          <w:color w:val="000000"/>
          <w:sz w:val="28"/>
          <w:szCs w:val="28"/>
          <w:rtl/>
          <w:lang w:bidi="fa-IR"/>
        </w:rPr>
        <w:t xml:space="preserve"> می‌</w:t>
      </w:r>
      <w:r w:rsidR="00707F28" w:rsidRPr="009B61C0">
        <w:rPr>
          <w:rFonts w:asciiTheme="minorBidi" w:hAnsiTheme="minorBidi" w:cs="B Lotus" w:hint="cs"/>
          <w:color w:val="000000"/>
          <w:sz w:val="28"/>
          <w:szCs w:val="28"/>
          <w:rtl/>
          <w:lang w:bidi="fa-IR"/>
        </w:rPr>
        <w:t xml:space="preserve">شود. </w:t>
      </w:r>
    </w:p>
    <w:p w:rsidR="00300426" w:rsidRPr="009B61C0" w:rsidRDefault="00707F28" w:rsidP="008B3188">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sidRPr="009B61C0">
        <w:rPr>
          <w:rFonts w:asciiTheme="minorBidi" w:hAnsiTheme="minorBidi" w:cs="B Lotus" w:hint="cs"/>
          <w:color w:val="000000"/>
          <w:sz w:val="28"/>
          <w:szCs w:val="28"/>
          <w:rtl/>
          <w:lang w:bidi="fa-IR"/>
        </w:rPr>
        <w:t>درحالی</w:t>
      </w:r>
      <w:r w:rsidR="008B3188">
        <w:rPr>
          <w:rFonts w:asciiTheme="minorBidi" w:hAnsiTheme="minorBidi" w:cs="B Lotus"/>
          <w:color w:val="000000"/>
          <w:sz w:val="28"/>
          <w:szCs w:val="28"/>
          <w:rtl/>
          <w:lang w:bidi="fa-IR"/>
        </w:rPr>
        <w:softHyphen/>
      </w:r>
      <w:r w:rsidRPr="009B61C0">
        <w:rPr>
          <w:rFonts w:asciiTheme="minorBidi" w:hAnsiTheme="minorBidi" w:cs="B Lotus" w:hint="cs"/>
          <w:color w:val="000000"/>
          <w:sz w:val="28"/>
          <w:szCs w:val="28"/>
          <w:rtl/>
          <w:lang w:bidi="fa-IR"/>
        </w:rPr>
        <w:t>که علاوه بر ابوبکر</w:t>
      </w:r>
      <w:r w:rsidR="008B3188">
        <w:rPr>
          <w:rFonts w:asciiTheme="minorBidi" w:hAnsiTheme="minorBidi" w:cs="B Lotus" w:hint="cs"/>
          <w:color w:val="000000"/>
          <w:sz w:val="28"/>
          <w:szCs w:val="28"/>
          <w:rtl/>
          <w:lang w:bidi="fa-IR"/>
        </w:rPr>
        <w:t>،</w:t>
      </w:r>
      <w:r w:rsidRPr="009B61C0">
        <w:rPr>
          <w:rFonts w:asciiTheme="minorBidi" w:hAnsiTheme="minorBidi" w:cs="B Lotus" w:hint="cs"/>
          <w:color w:val="000000"/>
          <w:sz w:val="28"/>
          <w:szCs w:val="28"/>
          <w:rtl/>
          <w:lang w:bidi="fa-IR"/>
        </w:rPr>
        <w:t xml:space="preserve"> این </w:t>
      </w:r>
      <w:r w:rsidR="008B3188">
        <w:rPr>
          <w:rFonts w:asciiTheme="minorBidi" w:hAnsiTheme="minorBidi" w:cs="B Lotus" w:hint="cs"/>
          <w:color w:val="000000"/>
          <w:sz w:val="28"/>
          <w:szCs w:val="28"/>
          <w:rtl/>
          <w:lang w:bidi="fa-IR"/>
        </w:rPr>
        <w:t xml:space="preserve">نیز </w:t>
      </w:r>
      <w:r w:rsidRPr="009B61C0">
        <w:rPr>
          <w:rFonts w:asciiTheme="minorBidi" w:hAnsiTheme="minorBidi" w:cs="B Lotus" w:hint="cs"/>
          <w:color w:val="000000"/>
          <w:sz w:val="28"/>
          <w:szCs w:val="28"/>
          <w:rtl/>
          <w:lang w:bidi="fa-IR"/>
        </w:rPr>
        <w:t xml:space="preserve">سخن عمر، پسرش عبدالله، </w:t>
      </w:r>
      <w:r w:rsidR="00083AB0" w:rsidRPr="009B61C0">
        <w:rPr>
          <w:rFonts w:asciiTheme="minorBidi" w:hAnsiTheme="minorBidi" w:cs="B Lotus" w:hint="cs"/>
          <w:color w:val="000000"/>
          <w:sz w:val="28"/>
          <w:szCs w:val="28"/>
          <w:rtl/>
          <w:lang w:bidi="fa-IR"/>
        </w:rPr>
        <w:t>سعد بن ابی وقاص، سلمان فارسی، عبدالل</w:t>
      </w:r>
      <w:r w:rsidR="008B3188">
        <w:rPr>
          <w:rFonts w:asciiTheme="minorBidi" w:hAnsiTheme="minorBidi" w:cs="B Lotus" w:hint="cs"/>
          <w:color w:val="000000"/>
          <w:sz w:val="28"/>
          <w:szCs w:val="28"/>
          <w:rtl/>
          <w:lang w:bidi="fa-IR"/>
        </w:rPr>
        <w:t>ه بن مسعود، قاسم بن محمد بن ابی</w:t>
      </w:r>
      <w:r w:rsidR="008B3188">
        <w:rPr>
          <w:rFonts w:asciiTheme="minorBidi" w:hAnsiTheme="minorBidi" w:cs="B Lotus"/>
          <w:color w:val="000000"/>
          <w:sz w:val="28"/>
          <w:szCs w:val="28"/>
          <w:rtl/>
          <w:lang w:bidi="fa-IR"/>
        </w:rPr>
        <w:softHyphen/>
      </w:r>
      <w:r w:rsidR="00083AB0" w:rsidRPr="009B61C0">
        <w:rPr>
          <w:rFonts w:asciiTheme="minorBidi" w:hAnsiTheme="minorBidi" w:cs="B Lotus" w:hint="cs"/>
          <w:color w:val="000000"/>
          <w:sz w:val="28"/>
          <w:szCs w:val="28"/>
          <w:rtl/>
          <w:lang w:bidi="fa-IR"/>
        </w:rPr>
        <w:t>بکر، بدیل العقیلی، محمد بن سیرین، مطرف بن عبدالله و عمر</w:t>
      </w:r>
      <w:r w:rsidR="008B3188">
        <w:rPr>
          <w:rFonts w:asciiTheme="minorBidi" w:hAnsiTheme="minorBidi" w:cs="B Lotus" w:hint="cs"/>
          <w:color w:val="000000"/>
          <w:sz w:val="28"/>
          <w:szCs w:val="28"/>
          <w:rtl/>
          <w:lang w:bidi="fa-IR"/>
        </w:rPr>
        <w:t xml:space="preserve"> </w:t>
      </w:r>
      <w:r w:rsidR="00083AB0" w:rsidRPr="009B61C0">
        <w:rPr>
          <w:rFonts w:asciiTheme="minorBidi" w:hAnsiTheme="minorBidi" w:cs="B Lotus" w:hint="cs"/>
          <w:color w:val="000000"/>
          <w:sz w:val="28"/>
          <w:szCs w:val="28"/>
          <w:rtl/>
          <w:lang w:bidi="fa-IR"/>
        </w:rPr>
        <w:t>بن عبدالعزیز</w:t>
      </w:r>
      <w:r w:rsidR="00E60BD8" w:rsidRPr="00E60BD8">
        <w:rPr>
          <w:rFonts w:ascii="AGA Arabesque" w:hAnsi="AGA Arabesque" w:cs="CTraditional Arabic" w:hint="cs"/>
          <w:sz w:val="28"/>
          <w:szCs w:val="28"/>
          <w:lang w:bidi="fa-IR"/>
        </w:rPr>
        <w:t></w:t>
      </w:r>
      <w:r w:rsidR="00083AB0" w:rsidRPr="009B61C0">
        <w:rPr>
          <w:rFonts w:asciiTheme="minorBidi" w:hAnsiTheme="minorBidi" w:cs="B Lotus" w:hint="cs"/>
          <w:color w:val="000000"/>
          <w:sz w:val="28"/>
          <w:szCs w:val="28"/>
          <w:rtl/>
          <w:lang w:bidi="fa-IR"/>
        </w:rPr>
        <w:t xml:space="preserve"> </w:t>
      </w:r>
      <w:r w:rsidR="008B3188">
        <w:rPr>
          <w:rFonts w:asciiTheme="minorBidi" w:hAnsiTheme="minorBidi" w:cs="B Lotus" w:hint="cs"/>
          <w:color w:val="000000"/>
          <w:sz w:val="28"/>
          <w:szCs w:val="28"/>
          <w:rtl/>
          <w:lang w:bidi="fa-IR"/>
        </w:rPr>
        <w:t xml:space="preserve"> </w:t>
      </w:r>
      <w:r w:rsidR="00083AB0" w:rsidRPr="009B61C0">
        <w:rPr>
          <w:rFonts w:asciiTheme="minorBidi" w:hAnsiTheme="minorBidi" w:cs="B Lotus" w:hint="cs"/>
          <w:color w:val="000000"/>
          <w:sz w:val="28"/>
          <w:szCs w:val="28"/>
          <w:rtl/>
          <w:lang w:bidi="fa-IR"/>
        </w:rPr>
        <w:t xml:space="preserve">و </w:t>
      </w:r>
      <w:r w:rsidR="008B3188">
        <w:rPr>
          <w:rFonts w:asciiTheme="minorBidi" w:hAnsiTheme="minorBidi" w:cs="B Lotus" w:hint="cs"/>
          <w:color w:val="000000"/>
          <w:sz w:val="28"/>
          <w:szCs w:val="28"/>
          <w:rtl/>
          <w:lang w:bidi="fa-IR"/>
        </w:rPr>
        <w:t>...</w:t>
      </w:r>
      <w:r w:rsidR="00EE6E51">
        <w:rPr>
          <w:rFonts w:asciiTheme="minorBidi" w:hAnsiTheme="minorBidi" w:cs="B Lotus" w:hint="cs"/>
          <w:color w:val="000000"/>
          <w:sz w:val="28"/>
          <w:szCs w:val="28"/>
          <w:rtl/>
          <w:lang w:bidi="fa-IR"/>
        </w:rPr>
        <w:t xml:space="preserve"> می‌</w:t>
      </w:r>
      <w:r w:rsidR="00083AB0" w:rsidRPr="009B61C0">
        <w:rPr>
          <w:rFonts w:asciiTheme="minorBidi" w:hAnsiTheme="minorBidi" w:cs="B Lotus" w:hint="cs"/>
          <w:color w:val="000000"/>
          <w:sz w:val="28"/>
          <w:szCs w:val="28"/>
          <w:rtl/>
          <w:lang w:bidi="fa-IR"/>
        </w:rPr>
        <w:t>باشد</w:t>
      </w:r>
      <w:r w:rsidR="00CE42B4">
        <w:rPr>
          <w:rFonts w:ascii="Arial" w:hAnsi="Arial" w:cs="B Lotus" w:hint="cs"/>
          <w:sz w:val="28"/>
          <w:szCs w:val="28"/>
          <w:vertAlign w:val="superscript"/>
          <w:rtl/>
          <w:lang w:bidi="fa-IR"/>
        </w:rPr>
        <w:t>(</w:t>
      </w:r>
      <w:r w:rsidR="00B1295B" w:rsidRPr="00A10D82">
        <w:rPr>
          <w:rStyle w:val="FootnoteReference"/>
          <w:rFonts w:ascii="Arial" w:hAnsi="Arial" w:cs="B Lotus"/>
          <w:sz w:val="28"/>
          <w:szCs w:val="28"/>
          <w:rtl/>
          <w:lang w:bidi="fa-IR"/>
        </w:rPr>
        <w:footnoteReference w:id="231"/>
      </w:r>
      <w:r w:rsidR="00B1295B" w:rsidRPr="00A10D82">
        <w:rPr>
          <w:rFonts w:ascii="Arial" w:hAnsi="Arial" w:cs="B Lotus" w:hint="cs"/>
          <w:sz w:val="28"/>
          <w:szCs w:val="28"/>
          <w:vertAlign w:val="superscript"/>
          <w:rtl/>
          <w:lang w:bidi="fa-IR"/>
        </w:rPr>
        <w:t>)</w:t>
      </w:r>
      <w:r w:rsidR="00083AB0" w:rsidRPr="009B61C0">
        <w:rPr>
          <w:rFonts w:asciiTheme="minorBidi" w:hAnsiTheme="minorBidi" w:cs="B Lotus" w:hint="cs"/>
          <w:color w:val="000000"/>
          <w:sz w:val="28"/>
          <w:szCs w:val="28"/>
          <w:rtl/>
          <w:lang w:bidi="fa-IR"/>
        </w:rPr>
        <w:t>.</w:t>
      </w:r>
      <w:r w:rsidRPr="009B61C0">
        <w:rPr>
          <w:rFonts w:asciiTheme="minorBidi" w:hAnsiTheme="minorBidi" w:cs="B Lotus" w:hint="cs"/>
          <w:color w:val="000000"/>
          <w:sz w:val="28"/>
          <w:szCs w:val="28"/>
          <w:rtl/>
          <w:lang w:bidi="fa-IR"/>
        </w:rPr>
        <w:t xml:space="preserve"> </w:t>
      </w:r>
    </w:p>
    <w:p w:rsidR="007E3BD8" w:rsidRPr="009B61C0" w:rsidRDefault="00300426" w:rsidP="00A42B34">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sidRPr="009B61C0">
        <w:rPr>
          <w:rFonts w:asciiTheme="minorBidi" w:hAnsiTheme="minorBidi" w:cs="B Lotus" w:hint="cs"/>
          <w:color w:val="000000"/>
          <w:sz w:val="28"/>
          <w:szCs w:val="28"/>
          <w:rtl/>
          <w:lang w:bidi="fa-IR"/>
        </w:rPr>
        <w:t>شعبه از یعلی بن عطاء از عبدالله بن حراش روایت</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کند که گفت</w:t>
      </w:r>
      <w:r w:rsidR="00CE42B4">
        <w:rPr>
          <w:rFonts w:ascii="Arial" w:hAnsi="Arial" w:cs="B Lotus" w:hint="cs"/>
          <w:sz w:val="28"/>
          <w:szCs w:val="28"/>
          <w:vertAlign w:val="superscript"/>
          <w:rtl/>
          <w:lang w:bidi="fa-IR"/>
        </w:rPr>
        <w:t>(</w:t>
      </w:r>
      <w:r w:rsidR="00B1295B" w:rsidRPr="00A10D82">
        <w:rPr>
          <w:rStyle w:val="FootnoteReference"/>
          <w:rFonts w:ascii="Arial" w:hAnsi="Arial" w:cs="B Lotus"/>
          <w:sz w:val="28"/>
          <w:szCs w:val="28"/>
          <w:rtl/>
          <w:lang w:bidi="fa-IR"/>
        </w:rPr>
        <w:footnoteReference w:id="232"/>
      </w:r>
      <w:r w:rsidR="00B1295B" w:rsidRPr="00A10D82">
        <w:rPr>
          <w:rFonts w:ascii="Arial" w:hAnsi="Arial" w:cs="B Lotus" w:hint="cs"/>
          <w:sz w:val="28"/>
          <w:szCs w:val="28"/>
          <w:vertAlign w:val="superscript"/>
          <w:rtl/>
          <w:lang w:bidi="fa-IR"/>
        </w:rPr>
        <w:t>)</w:t>
      </w:r>
      <w:r w:rsidRPr="009B61C0">
        <w:rPr>
          <w:rFonts w:asciiTheme="minorBidi" w:hAnsiTheme="minorBidi" w:cs="B Lotus" w:hint="cs"/>
          <w:color w:val="000000"/>
          <w:sz w:val="28"/>
          <w:szCs w:val="28"/>
          <w:rtl/>
          <w:lang w:bidi="fa-IR"/>
        </w:rPr>
        <w:t xml:space="preserve">: </w:t>
      </w:r>
      <w:r w:rsidR="008B3188">
        <w:rPr>
          <w:rFonts w:asciiTheme="minorBidi" w:hAnsiTheme="minorBidi" w:cs="B Lotus" w:hint="cs"/>
          <w:color w:val="000000"/>
          <w:sz w:val="28"/>
          <w:szCs w:val="28"/>
          <w:rtl/>
          <w:lang w:bidi="fa-IR"/>
        </w:rPr>
        <w:t>«</w:t>
      </w:r>
      <w:r w:rsidRPr="009B61C0">
        <w:rPr>
          <w:rFonts w:asciiTheme="minorBidi" w:hAnsiTheme="minorBidi" w:cs="B Lotus" w:hint="cs"/>
          <w:color w:val="000000"/>
          <w:sz w:val="28"/>
          <w:szCs w:val="28"/>
          <w:rtl/>
          <w:lang w:bidi="fa-IR"/>
        </w:rPr>
        <w:t>ابن عمر</w:t>
      </w:r>
      <w:r w:rsidR="001C0542" w:rsidRPr="001C0542">
        <w:rPr>
          <w:rFonts w:ascii="AGA Arabesque" w:hAnsi="AGA Arabesque" w:cs="CTraditional Arabic" w:hint="cs"/>
          <w:sz w:val="28"/>
          <w:szCs w:val="28"/>
          <w:lang w:bidi="fa-IR"/>
        </w:rPr>
        <w:t></w:t>
      </w:r>
      <w:r w:rsidRPr="009B61C0">
        <w:rPr>
          <w:rFonts w:asciiTheme="minorBidi" w:hAnsiTheme="minorBidi" w:cs="B Lotus" w:hint="cs"/>
          <w:color w:val="000000"/>
          <w:sz w:val="28"/>
          <w:szCs w:val="28"/>
          <w:rtl/>
          <w:lang w:bidi="fa-IR"/>
        </w:rPr>
        <w:t xml:space="preserve"> مردی را دید که قرآن</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خواند. بدو گفت چه</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خوانی؟ براستی برای کسی که نماز را در وقتش</w:t>
      </w:r>
      <w:r w:rsidR="00EE6E51">
        <w:rPr>
          <w:rFonts w:asciiTheme="minorBidi" w:hAnsiTheme="minorBidi" w:cs="B Lotus" w:hint="cs"/>
          <w:color w:val="000000"/>
          <w:sz w:val="28"/>
          <w:szCs w:val="28"/>
          <w:rtl/>
          <w:lang w:bidi="fa-IR"/>
        </w:rPr>
        <w:t xml:space="preserve"> نمی‌</w:t>
      </w:r>
      <w:r w:rsidRPr="009B61C0">
        <w:rPr>
          <w:rFonts w:asciiTheme="minorBidi" w:hAnsiTheme="minorBidi" w:cs="B Lotus" w:hint="cs"/>
          <w:color w:val="000000"/>
          <w:sz w:val="28"/>
          <w:szCs w:val="28"/>
          <w:rtl/>
          <w:lang w:bidi="fa-IR"/>
        </w:rPr>
        <w:t>خواند، نمازی نیست، پس نماز بگزار، سپس آنچ</w:t>
      </w:r>
      <w:r w:rsidR="008B3188">
        <w:rPr>
          <w:rFonts w:asciiTheme="minorBidi" w:hAnsiTheme="minorBidi" w:cs="B Lotus" w:hint="cs"/>
          <w:color w:val="000000"/>
          <w:sz w:val="28"/>
          <w:szCs w:val="28"/>
          <w:rtl/>
          <w:lang w:bidi="fa-IR"/>
        </w:rPr>
        <w:t xml:space="preserve">ه </w:t>
      </w:r>
      <w:r w:rsidRPr="009B61C0">
        <w:rPr>
          <w:rFonts w:asciiTheme="minorBidi" w:hAnsiTheme="minorBidi" w:cs="B Lotus" w:hint="cs"/>
          <w:color w:val="000000"/>
          <w:sz w:val="28"/>
          <w:szCs w:val="28"/>
          <w:rtl/>
          <w:lang w:bidi="fa-IR"/>
        </w:rPr>
        <w:t>را که برایت خوب و مناسب به نظر آمد، قرائت کن.</w:t>
      </w:r>
      <w:r w:rsidR="008B3188">
        <w:rPr>
          <w:rFonts w:asciiTheme="minorBidi" w:hAnsiTheme="minorBidi" w:cs="B Lotus" w:hint="cs"/>
          <w:color w:val="000000"/>
          <w:sz w:val="28"/>
          <w:szCs w:val="28"/>
          <w:rtl/>
          <w:lang w:bidi="fa-IR"/>
        </w:rPr>
        <w:t>»</w:t>
      </w:r>
    </w:p>
    <w:p w:rsidR="00726995" w:rsidRPr="009B61C0" w:rsidRDefault="00726995" w:rsidP="004858D5">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sidRPr="009B61C0">
        <w:rPr>
          <w:rFonts w:asciiTheme="minorBidi" w:hAnsiTheme="minorBidi" w:cs="B Lotus" w:hint="cs"/>
          <w:color w:val="000000"/>
          <w:sz w:val="28"/>
          <w:szCs w:val="28"/>
          <w:rtl/>
          <w:lang w:bidi="fa-IR"/>
        </w:rPr>
        <w:t>و گفتند: تاویل شما بر این مبنی که مقصود از نفی</w:t>
      </w:r>
      <w:r w:rsidR="00CE42B4">
        <w:rPr>
          <w:rFonts w:asciiTheme="minorBidi" w:hAnsiTheme="minorBidi" w:cs="B Lotus" w:hint="cs"/>
          <w:color w:val="000000"/>
          <w:sz w:val="28"/>
          <w:szCs w:val="28"/>
          <w:rtl/>
          <w:lang w:bidi="fa-IR"/>
        </w:rPr>
        <w:t xml:space="preserve"> </w:t>
      </w:r>
      <w:r w:rsidR="00AB6BDD" w:rsidRPr="00AB6BDD">
        <w:rPr>
          <w:rStyle w:val="Char0"/>
          <w:rFonts w:hint="cs"/>
          <w:rtl/>
        </w:rPr>
        <w:t>«</w:t>
      </w:r>
      <w:r w:rsidRPr="00942605">
        <w:rPr>
          <w:rStyle w:val="Char"/>
          <w:rFonts w:hint="cs"/>
          <w:rtl/>
        </w:rPr>
        <w:t>لا صلا</w:t>
      </w:r>
      <w:r w:rsidR="00EC0F00" w:rsidRPr="00942605">
        <w:rPr>
          <w:rStyle w:val="Char"/>
          <w:rFonts w:hint="cs"/>
          <w:rtl/>
        </w:rPr>
        <w:t>ة</w:t>
      </w:r>
      <w:r w:rsidRPr="00942605">
        <w:rPr>
          <w:rStyle w:val="Char"/>
          <w:rFonts w:hint="cs"/>
          <w:rtl/>
        </w:rPr>
        <w:t xml:space="preserve"> لمن لم </w:t>
      </w:r>
      <w:r w:rsidR="00EC0F00" w:rsidRPr="00942605">
        <w:rPr>
          <w:rStyle w:val="Char"/>
          <w:rFonts w:hint="cs"/>
          <w:rtl/>
        </w:rPr>
        <w:t>ي</w:t>
      </w:r>
      <w:r w:rsidRPr="00942605">
        <w:rPr>
          <w:rStyle w:val="Char"/>
          <w:rFonts w:hint="cs"/>
          <w:rtl/>
        </w:rPr>
        <w:t>صل الصلا</w:t>
      </w:r>
      <w:r w:rsidR="004858D5">
        <w:rPr>
          <w:rStyle w:val="Char"/>
          <w:rFonts w:hint="cs"/>
          <w:rtl/>
        </w:rPr>
        <w:t>ة</w:t>
      </w:r>
      <w:r w:rsidRPr="00942605">
        <w:rPr>
          <w:rStyle w:val="Char"/>
          <w:rFonts w:hint="cs"/>
          <w:rtl/>
        </w:rPr>
        <w:t xml:space="preserve"> لوقتها</w:t>
      </w:r>
      <w:r w:rsidR="00057E17" w:rsidRPr="00057E17">
        <w:rPr>
          <w:rStyle w:val="Char0"/>
          <w:rFonts w:hint="cs"/>
          <w:rtl/>
        </w:rPr>
        <w:t>»</w:t>
      </w:r>
      <w:r w:rsidRPr="009B61C0">
        <w:rPr>
          <w:rFonts w:asciiTheme="minorBidi" w:hAnsiTheme="minorBidi" w:cs="B Lotus" w:hint="cs"/>
          <w:color w:val="000000"/>
          <w:sz w:val="28"/>
          <w:szCs w:val="28"/>
          <w:rtl/>
          <w:lang w:bidi="fa-IR"/>
        </w:rPr>
        <w:t xml:space="preserve"> که در کلام ا</w:t>
      </w:r>
      <w:r w:rsidR="00DE1913" w:rsidRPr="009B61C0">
        <w:rPr>
          <w:rFonts w:asciiTheme="minorBidi" w:hAnsiTheme="minorBidi" w:cs="B Lotus" w:hint="cs"/>
          <w:color w:val="000000"/>
          <w:sz w:val="28"/>
          <w:szCs w:val="28"/>
          <w:rtl/>
          <w:lang w:bidi="fa-IR"/>
        </w:rPr>
        <w:t>بن عمر</w:t>
      </w:r>
      <w:r w:rsidR="004858D5">
        <w:rPr>
          <w:rFonts w:ascii="Arial" w:hAnsi="Arial" w:cs="CTraditional Arabic" w:hint="cs"/>
          <w:sz w:val="28"/>
          <w:szCs w:val="28"/>
          <w:rtl/>
          <w:lang w:bidi="fa-IR"/>
        </w:rPr>
        <w:t>ب</w:t>
      </w:r>
      <w:r w:rsidR="00DE1913" w:rsidRPr="009B61C0">
        <w:rPr>
          <w:rFonts w:asciiTheme="minorBidi" w:hAnsiTheme="minorBidi" w:cs="B Lotus" w:hint="cs"/>
          <w:color w:val="000000"/>
          <w:sz w:val="28"/>
          <w:szCs w:val="28"/>
          <w:rtl/>
          <w:lang w:bidi="fa-IR"/>
        </w:rPr>
        <w:t xml:space="preserve"> آمده، نفی کمال</w:t>
      </w:r>
      <w:r w:rsidR="00EE6E51">
        <w:rPr>
          <w:rFonts w:asciiTheme="minorBidi" w:hAnsiTheme="minorBidi" w:cs="B Lotus" w:hint="cs"/>
          <w:color w:val="000000"/>
          <w:sz w:val="28"/>
          <w:szCs w:val="28"/>
          <w:rtl/>
          <w:lang w:bidi="fa-IR"/>
        </w:rPr>
        <w:t xml:space="preserve"> می‌</w:t>
      </w:r>
      <w:r w:rsidR="00DE1913" w:rsidRPr="009B61C0">
        <w:rPr>
          <w:rFonts w:asciiTheme="minorBidi" w:hAnsiTheme="minorBidi" w:cs="B Lotus" w:hint="cs"/>
          <w:color w:val="000000"/>
          <w:sz w:val="28"/>
          <w:szCs w:val="28"/>
          <w:rtl/>
          <w:lang w:bidi="fa-IR"/>
        </w:rPr>
        <w:t xml:space="preserve">باشد، </w:t>
      </w:r>
      <w:r w:rsidRPr="009B61C0">
        <w:rPr>
          <w:rFonts w:asciiTheme="minorBidi" w:hAnsiTheme="minorBidi" w:cs="B Lotus" w:hint="cs"/>
          <w:color w:val="000000"/>
          <w:sz w:val="28"/>
          <w:szCs w:val="28"/>
          <w:rtl/>
          <w:lang w:bidi="fa-IR"/>
        </w:rPr>
        <w:t>از چند وجه صحیح</w:t>
      </w:r>
      <w:r w:rsidR="00EE6E51">
        <w:rPr>
          <w:rFonts w:asciiTheme="minorBidi" w:hAnsiTheme="minorBidi" w:cs="B Lotus" w:hint="cs"/>
          <w:color w:val="000000"/>
          <w:sz w:val="28"/>
          <w:szCs w:val="28"/>
          <w:rtl/>
          <w:lang w:bidi="fa-IR"/>
        </w:rPr>
        <w:t xml:space="preserve"> نمی‌</w:t>
      </w:r>
      <w:r w:rsidRPr="009B61C0">
        <w:rPr>
          <w:rFonts w:asciiTheme="minorBidi" w:hAnsiTheme="minorBidi" w:cs="B Lotus" w:hint="cs"/>
          <w:color w:val="000000"/>
          <w:sz w:val="28"/>
          <w:szCs w:val="28"/>
          <w:rtl/>
          <w:lang w:bidi="fa-IR"/>
        </w:rPr>
        <w:t xml:space="preserve">باشد: </w:t>
      </w:r>
    </w:p>
    <w:p w:rsidR="002F58C8" w:rsidRPr="00942605" w:rsidRDefault="00726995" w:rsidP="008B3188">
      <w:pPr>
        <w:pStyle w:val="ListParagraph"/>
        <w:widowControl w:val="0"/>
        <w:numPr>
          <w:ilvl w:val="0"/>
          <w:numId w:val="20"/>
        </w:numPr>
        <w:autoSpaceDE w:val="0"/>
        <w:autoSpaceDN w:val="0"/>
        <w:bidi/>
        <w:adjustRightInd w:val="0"/>
        <w:spacing w:after="0" w:line="240" w:lineRule="auto"/>
        <w:jc w:val="both"/>
        <w:rPr>
          <w:rFonts w:asciiTheme="minorBidi" w:hAnsiTheme="minorBidi" w:cs="B Lotus"/>
          <w:color w:val="000000"/>
          <w:sz w:val="28"/>
          <w:szCs w:val="28"/>
          <w:rtl/>
          <w:lang w:bidi="fa-IR"/>
        </w:rPr>
      </w:pPr>
      <w:r w:rsidRPr="00942605">
        <w:rPr>
          <w:rFonts w:asciiTheme="minorBidi" w:hAnsiTheme="minorBidi" w:cs="B Lotus" w:hint="cs"/>
          <w:color w:val="000000"/>
          <w:sz w:val="28"/>
          <w:szCs w:val="28"/>
          <w:rtl/>
          <w:lang w:bidi="fa-IR"/>
        </w:rPr>
        <w:t>نفی مقتضی نفی مسمی</w:t>
      </w:r>
      <w:r w:rsidR="00EE6E51" w:rsidRPr="00942605">
        <w:rPr>
          <w:rFonts w:asciiTheme="minorBidi" w:hAnsiTheme="minorBidi" w:cs="B Lotus" w:hint="cs"/>
          <w:color w:val="000000"/>
          <w:sz w:val="28"/>
          <w:szCs w:val="28"/>
          <w:rtl/>
          <w:lang w:bidi="fa-IR"/>
        </w:rPr>
        <w:t xml:space="preserve"> </w:t>
      </w:r>
      <w:r w:rsidR="008B3188">
        <w:rPr>
          <w:rFonts w:asciiTheme="minorBidi" w:hAnsiTheme="minorBidi" w:cs="B Lotus" w:hint="cs"/>
          <w:color w:val="000000"/>
          <w:sz w:val="28"/>
          <w:szCs w:val="28"/>
          <w:rtl/>
          <w:lang w:bidi="fa-IR"/>
        </w:rPr>
        <w:t>بوده و مسمی در اینجا ترتیب است</w:t>
      </w:r>
      <w:r w:rsidRPr="00942605">
        <w:rPr>
          <w:rFonts w:asciiTheme="minorBidi" w:hAnsiTheme="minorBidi" w:cs="B Lotus" w:hint="cs"/>
          <w:color w:val="000000"/>
          <w:sz w:val="28"/>
          <w:szCs w:val="28"/>
          <w:rtl/>
          <w:lang w:bidi="fa-IR"/>
        </w:rPr>
        <w:t xml:space="preserve"> و حقیقت مسمی منتفی</w:t>
      </w:r>
      <w:r w:rsidR="00EE6E51" w:rsidRPr="00942605">
        <w:rPr>
          <w:rFonts w:asciiTheme="minorBidi" w:hAnsiTheme="minorBidi" w:cs="B Lotus" w:hint="cs"/>
          <w:color w:val="000000"/>
          <w:sz w:val="28"/>
          <w:szCs w:val="28"/>
          <w:rtl/>
          <w:lang w:bidi="fa-IR"/>
        </w:rPr>
        <w:t xml:space="preserve"> می‌</w:t>
      </w:r>
      <w:r w:rsidRPr="00942605">
        <w:rPr>
          <w:rFonts w:asciiTheme="minorBidi" w:hAnsiTheme="minorBidi" w:cs="B Lotus" w:hint="cs"/>
          <w:color w:val="000000"/>
          <w:sz w:val="28"/>
          <w:szCs w:val="28"/>
          <w:rtl/>
          <w:lang w:bidi="fa-IR"/>
        </w:rPr>
        <w:t>باشد که این حقیقت لفظ</w:t>
      </w:r>
      <w:r w:rsidR="008B3188">
        <w:rPr>
          <w:rFonts w:asciiTheme="minorBidi" w:hAnsiTheme="minorBidi" w:cs="B Lotus" w:hint="cs"/>
          <w:color w:val="000000"/>
          <w:sz w:val="28"/>
          <w:szCs w:val="28"/>
          <w:rtl/>
          <w:lang w:bidi="fa-IR"/>
        </w:rPr>
        <w:t xml:space="preserve"> است</w:t>
      </w:r>
      <w:r w:rsidRPr="00942605">
        <w:rPr>
          <w:rFonts w:asciiTheme="minorBidi" w:hAnsiTheme="minorBidi" w:cs="B Lotus" w:hint="cs"/>
          <w:color w:val="000000"/>
          <w:sz w:val="28"/>
          <w:szCs w:val="28"/>
          <w:rtl/>
          <w:lang w:bidi="fa-IR"/>
        </w:rPr>
        <w:t>، از این</w:t>
      </w:r>
      <w:r w:rsidR="008B3188">
        <w:rPr>
          <w:rFonts w:asciiTheme="minorBidi" w:hAnsiTheme="minorBidi" w:cs="B Lotus"/>
          <w:color w:val="000000"/>
          <w:sz w:val="28"/>
          <w:szCs w:val="28"/>
          <w:rtl/>
          <w:lang w:bidi="fa-IR"/>
        </w:rPr>
        <w:softHyphen/>
      </w:r>
      <w:r w:rsidRPr="00942605">
        <w:rPr>
          <w:rFonts w:asciiTheme="minorBidi" w:hAnsiTheme="minorBidi" w:cs="B Lotus" w:hint="cs"/>
          <w:color w:val="000000"/>
          <w:sz w:val="28"/>
          <w:szCs w:val="28"/>
          <w:rtl/>
          <w:lang w:bidi="fa-IR"/>
        </w:rPr>
        <w:t xml:space="preserve">رو چه چیزی موجب خروج آن از حقیقتش شده است؟ </w:t>
      </w:r>
    </w:p>
    <w:p w:rsidR="006F624C" w:rsidRPr="00942605" w:rsidRDefault="002F58C8" w:rsidP="008B3188">
      <w:pPr>
        <w:pStyle w:val="ListParagraph"/>
        <w:widowControl w:val="0"/>
        <w:numPr>
          <w:ilvl w:val="0"/>
          <w:numId w:val="20"/>
        </w:numPr>
        <w:autoSpaceDE w:val="0"/>
        <w:autoSpaceDN w:val="0"/>
        <w:bidi/>
        <w:adjustRightInd w:val="0"/>
        <w:spacing w:after="0" w:line="240" w:lineRule="auto"/>
        <w:jc w:val="both"/>
        <w:rPr>
          <w:rFonts w:asciiTheme="minorBidi" w:hAnsiTheme="minorBidi" w:cs="B Lotus"/>
          <w:color w:val="000000"/>
          <w:sz w:val="28"/>
          <w:szCs w:val="28"/>
          <w:rtl/>
          <w:lang w:bidi="fa-IR"/>
        </w:rPr>
      </w:pPr>
      <w:r w:rsidRPr="00942605">
        <w:rPr>
          <w:rFonts w:asciiTheme="minorBidi" w:hAnsiTheme="minorBidi" w:cs="B Lotus" w:hint="cs"/>
          <w:color w:val="000000"/>
          <w:sz w:val="28"/>
          <w:szCs w:val="28"/>
          <w:rtl/>
          <w:lang w:bidi="fa-IR"/>
        </w:rPr>
        <w:t>اگر مقصودتان از نفی، نفی کمال است، کمال در نماز</w:t>
      </w:r>
      <w:r w:rsidR="008B3188">
        <w:rPr>
          <w:rFonts w:asciiTheme="minorBidi" w:hAnsiTheme="minorBidi" w:cs="B Lotus" w:hint="cs"/>
          <w:color w:val="000000"/>
          <w:sz w:val="28"/>
          <w:szCs w:val="28"/>
          <w:rtl/>
          <w:lang w:bidi="fa-IR"/>
        </w:rPr>
        <w:t xml:space="preserve"> </w:t>
      </w:r>
      <w:r w:rsidRPr="00942605">
        <w:rPr>
          <w:rFonts w:asciiTheme="minorBidi" w:hAnsiTheme="minorBidi" w:cs="B Lotus" w:hint="cs"/>
          <w:color w:val="000000"/>
          <w:sz w:val="28"/>
          <w:szCs w:val="28"/>
          <w:rtl/>
          <w:lang w:bidi="fa-IR"/>
        </w:rPr>
        <w:t>مستحب</w:t>
      </w:r>
      <w:r w:rsidR="00EE6E51" w:rsidRPr="00942605">
        <w:rPr>
          <w:rFonts w:asciiTheme="minorBidi" w:hAnsiTheme="minorBidi" w:cs="B Lotus" w:hint="cs"/>
          <w:color w:val="000000"/>
          <w:sz w:val="28"/>
          <w:szCs w:val="28"/>
          <w:rtl/>
          <w:lang w:bidi="fa-IR"/>
        </w:rPr>
        <w:t xml:space="preserve"> می‌</w:t>
      </w:r>
      <w:r w:rsidRPr="00942605">
        <w:rPr>
          <w:rFonts w:asciiTheme="minorBidi" w:hAnsiTheme="minorBidi" w:cs="B Lotus" w:hint="cs"/>
          <w:color w:val="000000"/>
          <w:sz w:val="28"/>
          <w:szCs w:val="28"/>
          <w:rtl/>
          <w:lang w:bidi="fa-IR"/>
        </w:rPr>
        <w:t xml:space="preserve">باشد، </w:t>
      </w:r>
      <w:r w:rsidR="008B3188">
        <w:rPr>
          <w:rFonts w:asciiTheme="minorBidi" w:hAnsiTheme="minorBidi" w:cs="B Lotus" w:hint="cs"/>
          <w:color w:val="000000"/>
          <w:sz w:val="28"/>
          <w:szCs w:val="28"/>
          <w:rtl/>
          <w:lang w:bidi="fa-IR"/>
        </w:rPr>
        <w:t>لذا</w:t>
      </w:r>
      <w:r w:rsidRPr="00942605">
        <w:rPr>
          <w:rFonts w:asciiTheme="minorBidi" w:hAnsiTheme="minorBidi" w:cs="B Lotus" w:hint="cs"/>
          <w:color w:val="000000"/>
          <w:sz w:val="28"/>
          <w:szCs w:val="28"/>
          <w:rtl/>
          <w:lang w:bidi="fa-IR"/>
        </w:rPr>
        <w:t xml:space="preserve"> این تاویل باطل است </w:t>
      </w:r>
      <w:r w:rsidR="008B3188">
        <w:rPr>
          <w:rFonts w:asciiTheme="minorBidi" w:hAnsiTheme="minorBidi" w:cs="B Lotus" w:hint="cs"/>
          <w:color w:val="000000"/>
          <w:sz w:val="28"/>
          <w:szCs w:val="28"/>
          <w:rtl/>
          <w:lang w:bidi="fa-IR"/>
        </w:rPr>
        <w:t>زیرا</w:t>
      </w:r>
      <w:r w:rsidRPr="00942605">
        <w:rPr>
          <w:rFonts w:asciiTheme="minorBidi" w:hAnsiTheme="minorBidi" w:cs="B Lotus" w:hint="cs"/>
          <w:color w:val="000000"/>
          <w:sz w:val="28"/>
          <w:szCs w:val="28"/>
          <w:rtl/>
          <w:lang w:bidi="fa-IR"/>
        </w:rPr>
        <w:t xml:space="preserve"> </w:t>
      </w:r>
      <w:r w:rsidR="00DE1913" w:rsidRPr="00942605">
        <w:rPr>
          <w:rFonts w:asciiTheme="minorBidi" w:hAnsiTheme="minorBidi" w:cs="B Lotus" w:hint="cs"/>
          <w:color w:val="000000"/>
          <w:sz w:val="28"/>
          <w:szCs w:val="28"/>
          <w:rtl/>
          <w:lang w:bidi="fa-IR"/>
        </w:rPr>
        <w:t>اصل</w:t>
      </w:r>
      <w:r w:rsidR="008B3188">
        <w:rPr>
          <w:rFonts w:asciiTheme="minorBidi" w:hAnsiTheme="minorBidi" w:cs="B Lotus" w:hint="cs"/>
          <w:color w:val="000000"/>
          <w:sz w:val="28"/>
          <w:szCs w:val="28"/>
          <w:rtl/>
          <w:lang w:bidi="fa-IR"/>
        </w:rPr>
        <w:t>ِ</w:t>
      </w:r>
      <w:r w:rsidR="00DE1913" w:rsidRPr="00942605">
        <w:rPr>
          <w:rFonts w:asciiTheme="minorBidi" w:hAnsiTheme="minorBidi" w:cs="B Lotus" w:hint="cs"/>
          <w:color w:val="000000"/>
          <w:sz w:val="28"/>
          <w:szCs w:val="28"/>
          <w:rtl/>
          <w:lang w:bidi="fa-IR"/>
        </w:rPr>
        <w:t xml:space="preserve"> </w:t>
      </w:r>
      <w:r w:rsidRPr="00942605">
        <w:rPr>
          <w:rFonts w:asciiTheme="minorBidi" w:hAnsiTheme="minorBidi" w:cs="B Lotus" w:hint="cs"/>
          <w:color w:val="000000"/>
          <w:sz w:val="28"/>
          <w:szCs w:val="28"/>
          <w:rtl/>
          <w:lang w:bidi="fa-IR"/>
        </w:rPr>
        <w:t>حقیقت شرعی</w:t>
      </w:r>
      <w:r w:rsidR="00CE42B4">
        <w:rPr>
          <w:rFonts w:asciiTheme="minorBidi" w:hAnsiTheme="minorBidi" w:cs="B Lotus" w:hint="cs"/>
          <w:color w:val="000000"/>
          <w:sz w:val="28"/>
          <w:szCs w:val="28"/>
          <w:rtl/>
          <w:lang w:bidi="fa-IR"/>
        </w:rPr>
        <w:t xml:space="preserve"> (</w:t>
      </w:r>
      <w:r w:rsidRPr="00942605">
        <w:rPr>
          <w:rFonts w:asciiTheme="minorBidi" w:hAnsiTheme="minorBidi" w:cs="B Lotus" w:hint="cs"/>
          <w:color w:val="000000"/>
          <w:sz w:val="28"/>
          <w:szCs w:val="28"/>
          <w:rtl/>
          <w:lang w:bidi="fa-IR"/>
        </w:rPr>
        <w:t>نماز) با نفی مستحبی در آن، منتفی</w:t>
      </w:r>
      <w:r w:rsidR="00EE6E51" w:rsidRPr="00942605">
        <w:rPr>
          <w:rFonts w:asciiTheme="minorBidi" w:hAnsiTheme="minorBidi" w:cs="B Lotus" w:hint="cs"/>
          <w:color w:val="000000"/>
          <w:sz w:val="28"/>
          <w:szCs w:val="28"/>
          <w:rtl/>
          <w:lang w:bidi="fa-IR"/>
        </w:rPr>
        <w:t xml:space="preserve"> نمی‌</w:t>
      </w:r>
      <w:r w:rsidRPr="00942605">
        <w:rPr>
          <w:rFonts w:asciiTheme="minorBidi" w:hAnsiTheme="minorBidi" w:cs="B Lotus" w:hint="cs"/>
          <w:color w:val="000000"/>
          <w:sz w:val="28"/>
          <w:szCs w:val="28"/>
          <w:rtl/>
          <w:lang w:bidi="fa-IR"/>
        </w:rPr>
        <w:t>گردد بلکه تنها با نفی رکنی از ارکان و یا جزئی از اجزایش منتفی</w:t>
      </w:r>
      <w:r w:rsidR="00EE6E51" w:rsidRPr="00942605">
        <w:rPr>
          <w:rFonts w:asciiTheme="minorBidi" w:hAnsiTheme="minorBidi" w:cs="B Lotus" w:hint="cs"/>
          <w:color w:val="000000"/>
          <w:sz w:val="28"/>
          <w:szCs w:val="28"/>
          <w:rtl/>
          <w:lang w:bidi="fa-IR"/>
        </w:rPr>
        <w:t xml:space="preserve"> می‌</w:t>
      </w:r>
      <w:r w:rsidRPr="00942605">
        <w:rPr>
          <w:rFonts w:asciiTheme="minorBidi" w:hAnsiTheme="minorBidi" w:cs="B Lotus" w:hint="cs"/>
          <w:color w:val="000000"/>
          <w:sz w:val="28"/>
          <w:szCs w:val="28"/>
          <w:rtl/>
          <w:lang w:bidi="fa-IR"/>
        </w:rPr>
        <w:t xml:space="preserve">گردد. و </w:t>
      </w:r>
      <w:r w:rsidRPr="00942605">
        <w:rPr>
          <w:rFonts w:asciiTheme="minorBidi" w:hAnsiTheme="minorBidi" w:cs="B Lotus" w:hint="cs"/>
          <w:color w:val="000000"/>
          <w:sz w:val="28"/>
          <w:szCs w:val="28"/>
          <w:rtl/>
          <w:lang w:bidi="fa-IR"/>
        </w:rPr>
        <w:lastRenderedPageBreak/>
        <w:t xml:space="preserve">هر نفی که </w:t>
      </w:r>
      <w:r w:rsidR="008B3188">
        <w:rPr>
          <w:rFonts w:asciiTheme="minorBidi" w:hAnsiTheme="minorBidi" w:cs="B Lotus" w:hint="cs"/>
          <w:color w:val="000000"/>
          <w:sz w:val="28"/>
          <w:szCs w:val="28"/>
          <w:rtl/>
          <w:lang w:bidi="fa-IR"/>
        </w:rPr>
        <w:t>بر حقیقتی شرعی وارد شده است نیز</w:t>
      </w:r>
      <w:r w:rsidRPr="00942605">
        <w:rPr>
          <w:rFonts w:asciiTheme="minorBidi" w:hAnsiTheme="minorBidi" w:cs="B Lotus" w:hint="cs"/>
          <w:color w:val="000000"/>
          <w:sz w:val="28"/>
          <w:szCs w:val="28"/>
          <w:rtl/>
          <w:lang w:bidi="fa-IR"/>
        </w:rPr>
        <w:t xml:space="preserve"> از این قبیل است. که این نوع نفی را در </w:t>
      </w:r>
      <w:r w:rsidR="008B3188">
        <w:rPr>
          <w:rFonts w:asciiTheme="minorBidi" w:hAnsiTheme="minorBidi" w:cs="B Lotus" w:hint="cs"/>
          <w:color w:val="000000"/>
          <w:sz w:val="28"/>
          <w:szCs w:val="28"/>
          <w:rtl/>
          <w:lang w:bidi="fa-IR"/>
        </w:rPr>
        <w:t>رهنمودهای</w:t>
      </w:r>
      <w:r w:rsidRPr="00942605">
        <w:rPr>
          <w:rFonts w:asciiTheme="minorBidi" w:hAnsiTheme="minorBidi" w:cs="B Lotus" w:hint="cs"/>
          <w:color w:val="000000"/>
          <w:sz w:val="28"/>
          <w:szCs w:val="28"/>
          <w:rtl/>
          <w:lang w:bidi="fa-IR"/>
        </w:rPr>
        <w:t xml:space="preserve"> </w:t>
      </w:r>
      <w:r w:rsidR="008B3188">
        <w:rPr>
          <w:rFonts w:asciiTheme="minorBidi" w:hAnsiTheme="minorBidi" w:cs="B Lotus" w:hint="cs"/>
          <w:color w:val="000000"/>
          <w:sz w:val="28"/>
          <w:szCs w:val="28"/>
          <w:rtl/>
          <w:lang w:bidi="fa-IR"/>
        </w:rPr>
        <w:t>نبوی</w:t>
      </w:r>
      <w:r w:rsidR="00EE6E51" w:rsidRPr="00942605">
        <w:rPr>
          <w:rFonts w:asciiTheme="minorBidi" w:hAnsiTheme="minorBidi" w:cs="B Lotus" w:hint="cs"/>
          <w:color w:val="000000"/>
          <w:sz w:val="28"/>
          <w:szCs w:val="28"/>
          <w:rtl/>
          <w:lang w:bidi="fa-IR"/>
        </w:rPr>
        <w:t xml:space="preserve"> می‌</w:t>
      </w:r>
      <w:r w:rsidRPr="00942605">
        <w:rPr>
          <w:rFonts w:asciiTheme="minorBidi" w:hAnsiTheme="minorBidi" w:cs="B Lotus" w:hint="cs"/>
          <w:color w:val="000000"/>
          <w:sz w:val="28"/>
          <w:szCs w:val="28"/>
          <w:rtl/>
          <w:lang w:bidi="fa-IR"/>
        </w:rPr>
        <w:t>یابیم. رسول الله</w:t>
      </w:r>
      <w:r w:rsidR="001C0542" w:rsidRPr="001C0542">
        <w:rPr>
          <w:rFonts w:ascii="AGA Arabesque" w:hAnsi="AGA Arabesque" w:cs="CTraditional Arabic" w:hint="cs"/>
          <w:sz w:val="28"/>
          <w:szCs w:val="28"/>
          <w:lang w:bidi="fa-IR"/>
        </w:rPr>
        <w:t></w:t>
      </w:r>
      <w:r w:rsidRPr="00942605">
        <w:rPr>
          <w:rFonts w:asciiTheme="minorBidi" w:hAnsiTheme="minorBidi" w:cs="B Lotus" w:hint="cs"/>
          <w:color w:val="000000"/>
          <w:sz w:val="28"/>
          <w:szCs w:val="28"/>
          <w:rtl/>
          <w:lang w:bidi="fa-IR"/>
        </w:rPr>
        <w:t xml:space="preserve"> فرمودند</w:t>
      </w:r>
      <w:r w:rsidR="00CE42B4">
        <w:rPr>
          <w:rFonts w:ascii="Arial" w:hAnsi="Arial" w:cs="B Lotus" w:hint="cs"/>
          <w:sz w:val="28"/>
          <w:szCs w:val="28"/>
          <w:vertAlign w:val="superscript"/>
          <w:rtl/>
          <w:lang w:bidi="fa-IR"/>
        </w:rPr>
        <w:t>(</w:t>
      </w:r>
      <w:r w:rsidR="00B1295B" w:rsidRPr="00A10D82">
        <w:rPr>
          <w:rStyle w:val="FootnoteReference"/>
          <w:rFonts w:ascii="Arial" w:hAnsi="Arial" w:cs="B Lotus"/>
          <w:sz w:val="28"/>
          <w:szCs w:val="28"/>
          <w:rtl/>
          <w:lang w:bidi="fa-IR"/>
        </w:rPr>
        <w:footnoteReference w:id="233"/>
      </w:r>
      <w:r w:rsidR="00B1295B" w:rsidRPr="00A10D82">
        <w:rPr>
          <w:rFonts w:ascii="Arial" w:hAnsi="Arial" w:cs="B Lotus" w:hint="cs"/>
          <w:sz w:val="28"/>
          <w:szCs w:val="28"/>
          <w:vertAlign w:val="superscript"/>
          <w:rtl/>
          <w:lang w:bidi="fa-IR"/>
        </w:rPr>
        <w:t>)</w:t>
      </w:r>
      <w:r w:rsidRPr="00942605">
        <w:rPr>
          <w:rFonts w:asciiTheme="minorBidi" w:hAnsiTheme="minorBidi" w:cs="B Lotus" w:hint="cs"/>
          <w:color w:val="000000"/>
          <w:sz w:val="28"/>
          <w:szCs w:val="28"/>
          <w:rtl/>
          <w:lang w:bidi="fa-IR"/>
        </w:rPr>
        <w:t>:</w:t>
      </w:r>
      <w:r w:rsidR="00CE42B4">
        <w:rPr>
          <w:rFonts w:asciiTheme="minorBidi" w:hAnsiTheme="minorBidi" w:cs="B Lotus" w:hint="cs"/>
          <w:color w:val="000000"/>
          <w:sz w:val="28"/>
          <w:szCs w:val="28"/>
          <w:rtl/>
          <w:lang w:bidi="fa-IR"/>
        </w:rPr>
        <w:t xml:space="preserve"> </w:t>
      </w:r>
      <w:r w:rsidR="00AB6BDD" w:rsidRPr="00AB6BDD">
        <w:rPr>
          <w:rStyle w:val="Char0"/>
          <w:rFonts w:hint="cs"/>
          <w:rtl/>
        </w:rPr>
        <w:t>«</w:t>
      </w:r>
      <w:r w:rsidRPr="00942605">
        <w:rPr>
          <w:rStyle w:val="Char0"/>
          <w:rFonts w:hint="eastAsia"/>
          <w:rtl/>
        </w:rPr>
        <w:t>لَا</w:t>
      </w:r>
      <w:r w:rsidRPr="00942605">
        <w:rPr>
          <w:rStyle w:val="Char0"/>
          <w:rtl/>
        </w:rPr>
        <w:t xml:space="preserve"> </w:t>
      </w:r>
      <w:r w:rsidRPr="00942605">
        <w:rPr>
          <w:rStyle w:val="Char0"/>
          <w:rFonts w:hint="eastAsia"/>
          <w:rtl/>
        </w:rPr>
        <w:t>إِيمَانَ</w:t>
      </w:r>
      <w:r w:rsidRPr="00942605">
        <w:rPr>
          <w:rStyle w:val="Char0"/>
          <w:rtl/>
        </w:rPr>
        <w:t xml:space="preserve"> </w:t>
      </w:r>
      <w:r w:rsidRPr="00942605">
        <w:rPr>
          <w:rStyle w:val="Char0"/>
          <w:rFonts w:hint="eastAsia"/>
          <w:rtl/>
        </w:rPr>
        <w:t>لِمَنْ</w:t>
      </w:r>
      <w:r w:rsidRPr="00942605">
        <w:rPr>
          <w:rStyle w:val="Char0"/>
          <w:rtl/>
        </w:rPr>
        <w:t xml:space="preserve"> </w:t>
      </w:r>
      <w:r w:rsidRPr="00942605">
        <w:rPr>
          <w:rStyle w:val="Char0"/>
          <w:rFonts w:hint="eastAsia"/>
          <w:rtl/>
        </w:rPr>
        <w:t>لَا</w:t>
      </w:r>
      <w:r w:rsidRPr="00942605">
        <w:rPr>
          <w:rStyle w:val="Char0"/>
          <w:rtl/>
        </w:rPr>
        <w:t xml:space="preserve"> </w:t>
      </w:r>
      <w:r w:rsidRPr="00942605">
        <w:rPr>
          <w:rStyle w:val="Char0"/>
          <w:rFonts w:hint="eastAsia"/>
          <w:rtl/>
        </w:rPr>
        <w:t>أَمَانَةَ</w:t>
      </w:r>
      <w:r w:rsidRPr="00942605">
        <w:rPr>
          <w:rStyle w:val="Char0"/>
          <w:rtl/>
        </w:rPr>
        <w:t xml:space="preserve"> </w:t>
      </w:r>
      <w:r w:rsidRPr="00942605">
        <w:rPr>
          <w:rStyle w:val="Char0"/>
          <w:rFonts w:hint="eastAsia"/>
          <w:rtl/>
        </w:rPr>
        <w:t>لَهُ</w:t>
      </w:r>
      <w:r w:rsidR="00C91A99" w:rsidRPr="00C91A99">
        <w:rPr>
          <w:rStyle w:val="Char0"/>
          <w:rFonts w:hint="cs"/>
          <w:rtl/>
        </w:rPr>
        <w:t>»</w:t>
      </w:r>
      <w:r w:rsidRPr="00942605">
        <w:rPr>
          <w:rFonts w:asciiTheme="minorBidi" w:hAnsiTheme="minorBidi" w:cs="B Lotus" w:hint="cs"/>
          <w:color w:val="000000"/>
          <w:sz w:val="28"/>
          <w:szCs w:val="28"/>
          <w:rtl/>
          <w:lang w:bidi="fa-IR"/>
        </w:rPr>
        <w:t xml:space="preserve"> و فرمودند</w:t>
      </w:r>
      <w:r w:rsidR="00CE42B4">
        <w:rPr>
          <w:rFonts w:ascii="Arial" w:hAnsi="Arial" w:cs="B Lotus" w:hint="cs"/>
          <w:sz w:val="28"/>
          <w:szCs w:val="28"/>
          <w:vertAlign w:val="superscript"/>
          <w:rtl/>
          <w:lang w:bidi="fa-IR"/>
        </w:rPr>
        <w:t>(</w:t>
      </w:r>
      <w:r w:rsidR="00B1295B" w:rsidRPr="00A10D82">
        <w:rPr>
          <w:rStyle w:val="FootnoteReference"/>
          <w:rFonts w:ascii="Arial" w:hAnsi="Arial" w:cs="B Lotus"/>
          <w:sz w:val="28"/>
          <w:szCs w:val="28"/>
          <w:rtl/>
          <w:lang w:bidi="fa-IR"/>
        </w:rPr>
        <w:footnoteReference w:id="234"/>
      </w:r>
      <w:r w:rsidR="00B1295B" w:rsidRPr="00A10D82">
        <w:rPr>
          <w:rFonts w:ascii="Arial" w:hAnsi="Arial" w:cs="B Lotus" w:hint="cs"/>
          <w:sz w:val="28"/>
          <w:szCs w:val="28"/>
          <w:vertAlign w:val="superscript"/>
          <w:rtl/>
          <w:lang w:bidi="fa-IR"/>
        </w:rPr>
        <w:t>)</w:t>
      </w:r>
      <w:r w:rsidRPr="00942605">
        <w:rPr>
          <w:rFonts w:asciiTheme="minorBidi" w:hAnsiTheme="minorBidi" w:cs="B Lotus" w:hint="cs"/>
          <w:color w:val="000000"/>
          <w:sz w:val="28"/>
          <w:szCs w:val="28"/>
          <w:rtl/>
          <w:lang w:bidi="fa-IR"/>
        </w:rPr>
        <w:t>:</w:t>
      </w:r>
      <w:r w:rsidR="00CE42B4">
        <w:rPr>
          <w:rFonts w:asciiTheme="minorBidi" w:hAnsiTheme="minorBidi" w:cs="B Lotus" w:hint="cs"/>
          <w:color w:val="000000"/>
          <w:sz w:val="28"/>
          <w:szCs w:val="28"/>
          <w:rtl/>
          <w:lang w:bidi="fa-IR"/>
        </w:rPr>
        <w:t xml:space="preserve"> </w:t>
      </w:r>
      <w:r w:rsidR="00AB6BDD" w:rsidRPr="00AB6BDD">
        <w:rPr>
          <w:rStyle w:val="Char0"/>
          <w:rFonts w:hint="cs"/>
          <w:rtl/>
        </w:rPr>
        <w:t>«</w:t>
      </w:r>
      <w:r w:rsidRPr="00942605">
        <w:rPr>
          <w:rStyle w:val="Char0"/>
          <w:rFonts w:hint="eastAsia"/>
          <w:rtl/>
        </w:rPr>
        <w:t>لَا</w:t>
      </w:r>
      <w:r w:rsidRPr="00942605">
        <w:rPr>
          <w:rStyle w:val="Char0"/>
          <w:rtl/>
        </w:rPr>
        <w:t xml:space="preserve"> </w:t>
      </w:r>
      <w:r w:rsidRPr="00942605">
        <w:rPr>
          <w:rStyle w:val="Char0"/>
          <w:rFonts w:hint="eastAsia"/>
          <w:rtl/>
        </w:rPr>
        <w:t>صَلَاةَ</w:t>
      </w:r>
      <w:r w:rsidRPr="00942605">
        <w:rPr>
          <w:rStyle w:val="Char0"/>
          <w:rtl/>
        </w:rPr>
        <w:t xml:space="preserve"> </w:t>
      </w:r>
      <w:r w:rsidRPr="00942605">
        <w:rPr>
          <w:rStyle w:val="Char0"/>
          <w:rFonts w:hint="eastAsia"/>
          <w:rtl/>
        </w:rPr>
        <w:t>لِمَنْ</w:t>
      </w:r>
      <w:r w:rsidRPr="00942605">
        <w:rPr>
          <w:rStyle w:val="Char0"/>
          <w:rtl/>
        </w:rPr>
        <w:t xml:space="preserve"> </w:t>
      </w:r>
      <w:r w:rsidRPr="00942605">
        <w:rPr>
          <w:rStyle w:val="Char0"/>
          <w:rFonts w:hint="eastAsia"/>
          <w:rtl/>
        </w:rPr>
        <w:t>لَا</w:t>
      </w:r>
      <w:r w:rsidRPr="00942605">
        <w:rPr>
          <w:rStyle w:val="Char0"/>
          <w:rtl/>
        </w:rPr>
        <w:t xml:space="preserve"> </w:t>
      </w:r>
      <w:r w:rsidRPr="00942605">
        <w:rPr>
          <w:rStyle w:val="Char0"/>
          <w:rFonts w:hint="eastAsia"/>
          <w:rtl/>
        </w:rPr>
        <w:t>وُضُوءَ</w:t>
      </w:r>
      <w:r w:rsidRPr="00942605">
        <w:rPr>
          <w:rStyle w:val="Char0"/>
          <w:rtl/>
        </w:rPr>
        <w:t xml:space="preserve"> </w:t>
      </w:r>
      <w:r w:rsidRPr="00942605">
        <w:rPr>
          <w:rStyle w:val="Char0"/>
          <w:rFonts w:hint="eastAsia"/>
          <w:rtl/>
        </w:rPr>
        <w:t>لَهُ</w:t>
      </w:r>
      <w:r w:rsidR="00C91A99" w:rsidRPr="00C91A99">
        <w:rPr>
          <w:rStyle w:val="Char0"/>
          <w:rFonts w:hint="cs"/>
          <w:rtl/>
        </w:rPr>
        <w:t>»</w:t>
      </w:r>
      <w:r w:rsidRPr="00942605">
        <w:rPr>
          <w:rFonts w:asciiTheme="minorBidi" w:hAnsiTheme="minorBidi" w:cs="B Lotus" w:hint="cs"/>
          <w:color w:val="000000"/>
          <w:sz w:val="28"/>
          <w:szCs w:val="28"/>
          <w:rtl/>
          <w:lang w:bidi="fa-IR"/>
        </w:rPr>
        <w:t xml:space="preserve"> و فرمودند</w:t>
      </w:r>
      <w:r w:rsidR="00CE42B4">
        <w:rPr>
          <w:rFonts w:ascii="Arial" w:hAnsi="Arial" w:cs="B Lotus" w:hint="cs"/>
          <w:sz w:val="28"/>
          <w:szCs w:val="28"/>
          <w:vertAlign w:val="superscript"/>
          <w:rtl/>
          <w:lang w:bidi="fa-IR"/>
        </w:rPr>
        <w:t>(</w:t>
      </w:r>
      <w:r w:rsidR="00B1295B" w:rsidRPr="00A10D82">
        <w:rPr>
          <w:rStyle w:val="FootnoteReference"/>
          <w:rFonts w:ascii="Arial" w:hAnsi="Arial" w:cs="B Lotus"/>
          <w:sz w:val="28"/>
          <w:szCs w:val="28"/>
          <w:rtl/>
          <w:lang w:bidi="fa-IR"/>
        </w:rPr>
        <w:footnoteReference w:id="235"/>
      </w:r>
      <w:r w:rsidR="00B1295B" w:rsidRPr="00A10D82">
        <w:rPr>
          <w:rFonts w:ascii="Arial" w:hAnsi="Arial" w:cs="B Lotus" w:hint="cs"/>
          <w:sz w:val="28"/>
          <w:szCs w:val="28"/>
          <w:vertAlign w:val="superscript"/>
          <w:rtl/>
          <w:lang w:bidi="fa-IR"/>
        </w:rPr>
        <w:t>)</w:t>
      </w:r>
      <w:r w:rsidRPr="00942605">
        <w:rPr>
          <w:rFonts w:asciiTheme="minorBidi" w:hAnsiTheme="minorBidi" w:cs="B Lotus" w:hint="cs"/>
          <w:color w:val="000000"/>
          <w:sz w:val="28"/>
          <w:szCs w:val="28"/>
          <w:rtl/>
          <w:lang w:bidi="fa-IR"/>
        </w:rPr>
        <w:t>:</w:t>
      </w:r>
      <w:r w:rsidR="00CE42B4">
        <w:rPr>
          <w:rFonts w:asciiTheme="minorBidi" w:hAnsiTheme="minorBidi" w:cs="B Lotus" w:hint="cs"/>
          <w:color w:val="000000"/>
          <w:sz w:val="28"/>
          <w:szCs w:val="28"/>
          <w:rtl/>
          <w:lang w:bidi="fa-IR"/>
        </w:rPr>
        <w:t xml:space="preserve"> </w:t>
      </w:r>
      <w:r w:rsidR="00AB6BDD" w:rsidRPr="00AB6BDD">
        <w:rPr>
          <w:rStyle w:val="Char0"/>
          <w:rFonts w:hint="cs"/>
          <w:rtl/>
        </w:rPr>
        <w:t>«</w:t>
      </w:r>
      <w:r w:rsidRPr="00942605">
        <w:rPr>
          <w:rStyle w:val="Char0"/>
          <w:rFonts w:hint="eastAsia"/>
          <w:rtl/>
        </w:rPr>
        <w:t>لَا</w:t>
      </w:r>
      <w:r w:rsidRPr="00942605">
        <w:rPr>
          <w:rStyle w:val="Char0"/>
          <w:rtl/>
        </w:rPr>
        <w:t xml:space="preserve"> </w:t>
      </w:r>
      <w:r w:rsidRPr="00942605">
        <w:rPr>
          <w:rStyle w:val="Char0"/>
          <w:rFonts w:hint="eastAsia"/>
          <w:rtl/>
        </w:rPr>
        <w:t>عَمَلَ</w:t>
      </w:r>
      <w:r w:rsidRPr="00942605">
        <w:rPr>
          <w:rStyle w:val="Char0"/>
          <w:rtl/>
        </w:rPr>
        <w:t xml:space="preserve"> </w:t>
      </w:r>
      <w:r w:rsidRPr="00942605">
        <w:rPr>
          <w:rStyle w:val="Char0"/>
          <w:rFonts w:hint="eastAsia"/>
          <w:rtl/>
        </w:rPr>
        <w:t>لِمَنْ</w:t>
      </w:r>
      <w:r w:rsidRPr="00942605">
        <w:rPr>
          <w:rStyle w:val="Char0"/>
          <w:rtl/>
        </w:rPr>
        <w:t xml:space="preserve"> </w:t>
      </w:r>
      <w:r w:rsidRPr="00942605">
        <w:rPr>
          <w:rStyle w:val="Char0"/>
          <w:rFonts w:hint="eastAsia"/>
          <w:rtl/>
        </w:rPr>
        <w:t>لَا</w:t>
      </w:r>
      <w:r w:rsidRPr="00942605">
        <w:rPr>
          <w:rStyle w:val="Char0"/>
          <w:rtl/>
        </w:rPr>
        <w:t xml:space="preserve"> </w:t>
      </w:r>
      <w:r w:rsidRPr="00942605">
        <w:rPr>
          <w:rStyle w:val="Char0"/>
          <w:rFonts w:hint="eastAsia"/>
          <w:rtl/>
        </w:rPr>
        <w:t>نِيَّةَ</w:t>
      </w:r>
      <w:r w:rsidRPr="00942605">
        <w:rPr>
          <w:rStyle w:val="Char0"/>
          <w:rtl/>
        </w:rPr>
        <w:t xml:space="preserve"> </w:t>
      </w:r>
      <w:r w:rsidRPr="00942605">
        <w:rPr>
          <w:rStyle w:val="Char0"/>
          <w:rFonts w:hint="eastAsia"/>
          <w:rtl/>
        </w:rPr>
        <w:t>لَهُ</w:t>
      </w:r>
      <w:r w:rsidR="00C91A99" w:rsidRPr="00C91A99">
        <w:rPr>
          <w:rStyle w:val="Char0"/>
          <w:rFonts w:hint="cs"/>
          <w:rtl/>
        </w:rPr>
        <w:t>»</w:t>
      </w:r>
      <w:r w:rsidRPr="00942605">
        <w:rPr>
          <w:rFonts w:asciiTheme="minorBidi" w:hAnsiTheme="minorBidi" w:cs="B Lotus" w:hint="cs"/>
          <w:color w:val="000000"/>
          <w:sz w:val="28"/>
          <w:szCs w:val="28"/>
          <w:rtl/>
          <w:lang w:bidi="fa-IR"/>
        </w:rPr>
        <w:t xml:space="preserve"> و فرمودند</w:t>
      </w:r>
      <w:r w:rsidR="00CE42B4">
        <w:rPr>
          <w:rFonts w:ascii="Arial" w:hAnsi="Arial" w:cs="B Lotus" w:hint="cs"/>
          <w:sz w:val="28"/>
          <w:szCs w:val="28"/>
          <w:vertAlign w:val="superscript"/>
          <w:rtl/>
          <w:lang w:bidi="fa-IR"/>
        </w:rPr>
        <w:t>(</w:t>
      </w:r>
      <w:r w:rsidR="00B1295B" w:rsidRPr="00A10D82">
        <w:rPr>
          <w:rStyle w:val="FootnoteReference"/>
          <w:rFonts w:ascii="Arial" w:hAnsi="Arial" w:cs="B Lotus"/>
          <w:sz w:val="28"/>
          <w:szCs w:val="28"/>
          <w:rtl/>
          <w:lang w:bidi="fa-IR"/>
        </w:rPr>
        <w:footnoteReference w:id="236"/>
      </w:r>
      <w:r w:rsidR="00B1295B" w:rsidRPr="00A10D82">
        <w:rPr>
          <w:rFonts w:ascii="Arial" w:hAnsi="Arial" w:cs="B Lotus" w:hint="cs"/>
          <w:sz w:val="28"/>
          <w:szCs w:val="28"/>
          <w:vertAlign w:val="superscript"/>
          <w:rtl/>
          <w:lang w:bidi="fa-IR"/>
        </w:rPr>
        <w:t>)</w:t>
      </w:r>
      <w:r w:rsidRPr="00942605">
        <w:rPr>
          <w:rFonts w:asciiTheme="minorBidi" w:hAnsiTheme="minorBidi" w:cs="B Lotus" w:hint="cs"/>
          <w:color w:val="000000"/>
          <w:sz w:val="28"/>
          <w:szCs w:val="28"/>
          <w:rtl/>
          <w:lang w:bidi="fa-IR"/>
        </w:rPr>
        <w:t>:</w:t>
      </w:r>
      <w:r w:rsidR="00CE42B4">
        <w:rPr>
          <w:rFonts w:asciiTheme="minorBidi" w:hAnsiTheme="minorBidi" w:cs="B Lotus" w:hint="cs"/>
          <w:color w:val="000000"/>
          <w:sz w:val="28"/>
          <w:szCs w:val="28"/>
          <w:rtl/>
          <w:lang w:bidi="fa-IR"/>
        </w:rPr>
        <w:t xml:space="preserve"> </w:t>
      </w:r>
      <w:r w:rsidR="00AB6BDD" w:rsidRPr="00AB6BDD">
        <w:rPr>
          <w:rStyle w:val="Char0"/>
          <w:rFonts w:hint="cs"/>
          <w:rtl/>
        </w:rPr>
        <w:t>«</w:t>
      </w:r>
      <w:r w:rsidRPr="00942605">
        <w:rPr>
          <w:rStyle w:val="Char0"/>
          <w:rFonts w:hint="eastAsia"/>
          <w:rtl/>
        </w:rPr>
        <w:t>لا</w:t>
      </w:r>
      <w:r w:rsidRPr="00942605">
        <w:rPr>
          <w:rStyle w:val="Char0"/>
          <w:rtl/>
        </w:rPr>
        <w:t xml:space="preserve"> </w:t>
      </w:r>
      <w:r w:rsidRPr="00942605">
        <w:rPr>
          <w:rStyle w:val="Char0"/>
          <w:rFonts w:hint="eastAsia"/>
          <w:rtl/>
        </w:rPr>
        <w:t>صِيَامَ</w:t>
      </w:r>
      <w:r w:rsidRPr="00942605">
        <w:rPr>
          <w:rStyle w:val="Char0"/>
          <w:rtl/>
        </w:rPr>
        <w:t xml:space="preserve"> </w:t>
      </w:r>
      <w:r w:rsidRPr="00942605">
        <w:rPr>
          <w:rStyle w:val="Char0"/>
          <w:rFonts w:hint="eastAsia"/>
          <w:rtl/>
        </w:rPr>
        <w:t>لمن</w:t>
      </w:r>
      <w:r w:rsidRPr="00942605">
        <w:rPr>
          <w:rStyle w:val="Char0"/>
          <w:rtl/>
        </w:rPr>
        <w:t xml:space="preserve"> </w:t>
      </w:r>
      <w:r w:rsidRPr="00942605">
        <w:rPr>
          <w:rStyle w:val="Char0"/>
          <w:rFonts w:hint="eastAsia"/>
          <w:rtl/>
        </w:rPr>
        <w:t>لم</w:t>
      </w:r>
      <w:r w:rsidRPr="00942605">
        <w:rPr>
          <w:rStyle w:val="Char0"/>
          <w:rtl/>
        </w:rPr>
        <w:t xml:space="preserve"> </w:t>
      </w:r>
      <w:r w:rsidRPr="00942605">
        <w:rPr>
          <w:rStyle w:val="Char0"/>
          <w:rFonts w:hint="eastAsia"/>
          <w:rtl/>
        </w:rPr>
        <w:t>يُبَيِّتِ</w:t>
      </w:r>
      <w:r w:rsidRPr="00942605">
        <w:rPr>
          <w:rStyle w:val="Char0"/>
          <w:rtl/>
        </w:rPr>
        <w:t xml:space="preserve"> </w:t>
      </w:r>
      <w:r w:rsidRPr="00942605">
        <w:rPr>
          <w:rStyle w:val="Char0"/>
          <w:rFonts w:hint="eastAsia"/>
          <w:rtl/>
        </w:rPr>
        <w:t>الصيامَ</w:t>
      </w:r>
      <w:r w:rsidRPr="00942605">
        <w:rPr>
          <w:rStyle w:val="Char0"/>
          <w:rtl/>
        </w:rPr>
        <w:t xml:space="preserve"> </w:t>
      </w:r>
      <w:r w:rsidRPr="00942605">
        <w:rPr>
          <w:rStyle w:val="Char0"/>
          <w:rFonts w:hint="eastAsia"/>
          <w:rtl/>
        </w:rPr>
        <w:t>من</w:t>
      </w:r>
      <w:r w:rsidRPr="00942605">
        <w:rPr>
          <w:rStyle w:val="Char0"/>
          <w:rtl/>
        </w:rPr>
        <w:t xml:space="preserve"> </w:t>
      </w:r>
      <w:r w:rsidRPr="00942605">
        <w:rPr>
          <w:rStyle w:val="Char0"/>
          <w:rFonts w:hint="eastAsia"/>
          <w:rtl/>
        </w:rPr>
        <w:t>الليل</w:t>
      </w:r>
      <w:r w:rsidR="00C91A99" w:rsidRPr="00C91A99">
        <w:rPr>
          <w:rStyle w:val="Char0"/>
          <w:rFonts w:hint="cs"/>
          <w:rtl/>
        </w:rPr>
        <w:t>»</w:t>
      </w:r>
      <w:r w:rsidR="006F624C" w:rsidRPr="00942605">
        <w:rPr>
          <w:rFonts w:asciiTheme="minorBidi" w:hAnsiTheme="minorBidi" w:cs="Traditional Arabic" w:hint="cs"/>
          <w:b/>
          <w:bCs/>
          <w:color w:val="000000"/>
          <w:sz w:val="28"/>
          <w:szCs w:val="28"/>
          <w:rtl/>
          <w:lang w:bidi="fa-IR"/>
        </w:rPr>
        <w:t xml:space="preserve"> </w:t>
      </w:r>
      <w:r w:rsidR="006F624C" w:rsidRPr="00942605">
        <w:rPr>
          <w:rFonts w:asciiTheme="minorBidi" w:hAnsiTheme="minorBidi" w:cs="B Lotus" w:hint="cs"/>
          <w:color w:val="000000"/>
          <w:sz w:val="28"/>
          <w:szCs w:val="28"/>
          <w:rtl/>
          <w:lang w:bidi="fa-IR"/>
        </w:rPr>
        <w:t>و فرمودند</w:t>
      </w:r>
      <w:r w:rsidR="00CE42B4">
        <w:rPr>
          <w:rFonts w:ascii="Arial" w:hAnsi="Arial" w:cs="B Lotus" w:hint="cs"/>
          <w:sz w:val="28"/>
          <w:szCs w:val="28"/>
          <w:vertAlign w:val="superscript"/>
          <w:rtl/>
          <w:lang w:bidi="fa-IR"/>
        </w:rPr>
        <w:t>(</w:t>
      </w:r>
      <w:r w:rsidR="00B1295B" w:rsidRPr="00A10D82">
        <w:rPr>
          <w:rStyle w:val="FootnoteReference"/>
          <w:rFonts w:ascii="Arial" w:hAnsi="Arial" w:cs="B Lotus"/>
          <w:sz w:val="28"/>
          <w:szCs w:val="28"/>
          <w:rtl/>
          <w:lang w:bidi="fa-IR"/>
        </w:rPr>
        <w:footnoteReference w:id="237"/>
      </w:r>
      <w:r w:rsidR="00B1295B" w:rsidRPr="00A10D82">
        <w:rPr>
          <w:rFonts w:ascii="Arial" w:hAnsi="Arial" w:cs="B Lotus" w:hint="cs"/>
          <w:sz w:val="28"/>
          <w:szCs w:val="28"/>
          <w:vertAlign w:val="superscript"/>
          <w:rtl/>
          <w:lang w:bidi="fa-IR"/>
        </w:rPr>
        <w:t>)</w:t>
      </w:r>
      <w:r w:rsidR="006F624C" w:rsidRPr="00942605">
        <w:rPr>
          <w:rFonts w:asciiTheme="minorBidi" w:hAnsiTheme="minorBidi" w:cs="B Lotus" w:hint="cs"/>
          <w:color w:val="000000"/>
          <w:sz w:val="28"/>
          <w:szCs w:val="28"/>
          <w:rtl/>
          <w:lang w:bidi="fa-IR"/>
        </w:rPr>
        <w:t>:</w:t>
      </w:r>
      <w:r w:rsidR="00CE42B4">
        <w:rPr>
          <w:rFonts w:asciiTheme="minorBidi" w:hAnsiTheme="minorBidi" w:cs="B Lotus" w:hint="cs"/>
          <w:color w:val="000000"/>
          <w:sz w:val="28"/>
          <w:szCs w:val="28"/>
          <w:rtl/>
          <w:lang w:bidi="fa-IR"/>
        </w:rPr>
        <w:t xml:space="preserve"> </w:t>
      </w:r>
      <w:r w:rsidR="00AB6BDD" w:rsidRPr="00AB6BDD">
        <w:rPr>
          <w:rStyle w:val="Char0"/>
          <w:rFonts w:hint="cs"/>
          <w:rtl/>
        </w:rPr>
        <w:t>«</w:t>
      </w:r>
      <w:r w:rsidR="006F624C" w:rsidRPr="00942605">
        <w:rPr>
          <w:rStyle w:val="Char0"/>
          <w:rFonts w:hint="eastAsia"/>
          <w:rtl/>
        </w:rPr>
        <w:t>لاَ</w:t>
      </w:r>
      <w:r w:rsidR="006F624C" w:rsidRPr="00942605">
        <w:rPr>
          <w:rStyle w:val="Char0"/>
          <w:rtl/>
        </w:rPr>
        <w:t xml:space="preserve"> </w:t>
      </w:r>
      <w:r w:rsidR="006F624C" w:rsidRPr="00942605">
        <w:rPr>
          <w:rStyle w:val="Char0"/>
          <w:rFonts w:hint="eastAsia"/>
          <w:rtl/>
        </w:rPr>
        <w:t>صَلاَةَ</w:t>
      </w:r>
      <w:r w:rsidR="006F624C" w:rsidRPr="00942605">
        <w:rPr>
          <w:rStyle w:val="Char0"/>
          <w:rtl/>
        </w:rPr>
        <w:t xml:space="preserve"> </w:t>
      </w:r>
      <w:r w:rsidR="006F624C" w:rsidRPr="00942605">
        <w:rPr>
          <w:rStyle w:val="Char0"/>
          <w:rFonts w:hint="eastAsia"/>
          <w:rtl/>
        </w:rPr>
        <w:t>لِمَنْ</w:t>
      </w:r>
      <w:r w:rsidR="006F624C" w:rsidRPr="00942605">
        <w:rPr>
          <w:rStyle w:val="Char0"/>
          <w:rtl/>
        </w:rPr>
        <w:t xml:space="preserve"> </w:t>
      </w:r>
      <w:r w:rsidR="006F624C" w:rsidRPr="00942605">
        <w:rPr>
          <w:rStyle w:val="Char0"/>
          <w:rFonts w:hint="eastAsia"/>
          <w:rtl/>
        </w:rPr>
        <w:t>لَمْ</w:t>
      </w:r>
      <w:r w:rsidR="006F624C" w:rsidRPr="00942605">
        <w:rPr>
          <w:rStyle w:val="Char0"/>
          <w:rtl/>
        </w:rPr>
        <w:t xml:space="preserve"> </w:t>
      </w:r>
      <w:r w:rsidR="006F624C" w:rsidRPr="00942605">
        <w:rPr>
          <w:rStyle w:val="Char0"/>
          <w:rFonts w:hint="eastAsia"/>
          <w:rtl/>
        </w:rPr>
        <w:t>يَقْرَأْ</w:t>
      </w:r>
      <w:r w:rsidR="006F624C" w:rsidRPr="00942605">
        <w:rPr>
          <w:rStyle w:val="Char0"/>
          <w:rtl/>
        </w:rPr>
        <w:t xml:space="preserve"> </w:t>
      </w:r>
      <w:r w:rsidR="006F624C" w:rsidRPr="00942605">
        <w:rPr>
          <w:rStyle w:val="Char0"/>
          <w:rFonts w:hint="eastAsia"/>
          <w:rtl/>
        </w:rPr>
        <w:t>بِفَاتِحَةِ</w:t>
      </w:r>
      <w:r w:rsidR="006F624C" w:rsidRPr="00942605">
        <w:rPr>
          <w:rStyle w:val="Char0"/>
          <w:rtl/>
        </w:rPr>
        <w:t xml:space="preserve"> </w:t>
      </w:r>
      <w:r w:rsidR="006F624C" w:rsidRPr="00942605">
        <w:rPr>
          <w:rStyle w:val="Char0"/>
          <w:rFonts w:hint="eastAsia"/>
          <w:rtl/>
        </w:rPr>
        <w:t>الكِتَابِ</w:t>
      </w:r>
      <w:r w:rsidR="00C91A99" w:rsidRPr="00C91A99">
        <w:rPr>
          <w:rStyle w:val="Char0"/>
          <w:rFonts w:hint="cs"/>
          <w:rtl/>
        </w:rPr>
        <w:t>»</w:t>
      </w:r>
      <w:r w:rsidR="006F624C" w:rsidRPr="00942605">
        <w:rPr>
          <w:rFonts w:asciiTheme="minorBidi" w:hAnsiTheme="minorBidi" w:cs="Traditional Arabic" w:hint="cs"/>
          <w:b/>
          <w:bCs/>
          <w:color w:val="000000"/>
          <w:sz w:val="28"/>
          <w:szCs w:val="28"/>
          <w:rtl/>
          <w:lang w:bidi="fa-IR"/>
        </w:rPr>
        <w:t>.</w:t>
      </w:r>
    </w:p>
    <w:p w:rsidR="006F624C" w:rsidRPr="009B61C0" w:rsidRDefault="006F624C" w:rsidP="008B3188">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sidRPr="009B61C0">
        <w:rPr>
          <w:rFonts w:asciiTheme="minorBidi" w:hAnsiTheme="minorBidi" w:cs="B Lotus" w:hint="cs"/>
          <w:color w:val="000000"/>
          <w:sz w:val="28"/>
          <w:szCs w:val="28"/>
          <w:rtl/>
          <w:lang w:bidi="fa-IR"/>
        </w:rPr>
        <w:t>و اگر حقیقت شرعی با نفی بعضی از مستحباتش منتفی گردد، پس هیچ عبادتی باقی</w:t>
      </w:r>
      <w:r w:rsidR="00EE6E51">
        <w:rPr>
          <w:rFonts w:asciiTheme="minorBidi" w:hAnsiTheme="minorBidi" w:cs="B Lotus" w:hint="cs"/>
          <w:color w:val="000000"/>
          <w:sz w:val="28"/>
          <w:szCs w:val="28"/>
          <w:rtl/>
          <w:lang w:bidi="fa-IR"/>
        </w:rPr>
        <w:t xml:space="preserve"> نمی‌</w:t>
      </w:r>
      <w:r w:rsidRPr="009B61C0">
        <w:rPr>
          <w:rFonts w:asciiTheme="minorBidi" w:hAnsiTheme="minorBidi" w:cs="B Lotus" w:hint="cs"/>
          <w:color w:val="000000"/>
          <w:sz w:val="28"/>
          <w:szCs w:val="28"/>
          <w:rtl/>
          <w:lang w:bidi="fa-IR"/>
        </w:rPr>
        <w:t>ماند مگر اینکه عبادتی از همان جنس بالاتر و محبوب</w:t>
      </w:r>
      <w:r w:rsidR="00690416">
        <w:rPr>
          <w:rFonts w:asciiTheme="minorBidi" w:hAnsiTheme="minorBidi" w:cs="B Lotus" w:hint="cs"/>
          <w:color w:val="000000"/>
          <w:sz w:val="28"/>
          <w:szCs w:val="28"/>
          <w:rtl/>
          <w:lang w:bidi="fa-IR"/>
        </w:rPr>
        <w:t xml:space="preserve">‌تر </w:t>
      </w:r>
      <w:r w:rsidRPr="009B61C0">
        <w:rPr>
          <w:rFonts w:asciiTheme="minorBidi" w:hAnsiTheme="minorBidi" w:cs="B Lotus" w:hint="cs"/>
          <w:color w:val="000000"/>
          <w:sz w:val="28"/>
          <w:szCs w:val="28"/>
          <w:rtl/>
          <w:lang w:bidi="fa-IR"/>
        </w:rPr>
        <w:t>نزد الله متعال</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باشد. براستی ما را بر اینکه وقت از واجبات نماز</w:t>
      </w:r>
      <w:r w:rsidR="008B3188">
        <w:rPr>
          <w:rFonts w:asciiTheme="minorBidi" w:hAnsiTheme="minorBidi" w:cs="B Lotus" w:hint="cs"/>
          <w:color w:val="000000"/>
          <w:sz w:val="28"/>
          <w:szCs w:val="28"/>
          <w:rtl/>
          <w:lang w:bidi="fa-IR"/>
        </w:rPr>
        <w:t xml:space="preserve"> </w:t>
      </w:r>
      <w:r w:rsidRPr="009B61C0">
        <w:rPr>
          <w:rFonts w:asciiTheme="minorBidi" w:hAnsiTheme="minorBidi" w:cs="B Lotus" w:hint="cs"/>
          <w:color w:val="000000"/>
          <w:sz w:val="28"/>
          <w:szCs w:val="28"/>
          <w:rtl/>
          <w:lang w:bidi="fa-IR"/>
        </w:rPr>
        <w:t xml:space="preserve">است، یاری کردید. بنابراین اگر نماز با نفی واجبی در آن منتفی گردد، نه صحیح است و نه مقبول. </w:t>
      </w:r>
    </w:p>
    <w:p w:rsidR="00AC66D0" w:rsidRPr="00942605" w:rsidRDefault="006F624C" w:rsidP="008B3188">
      <w:pPr>
        <w:pStyle w:val="ListParagraph"/>
        <w:widowControl w:val="0"/>
        <w:numPr>
          <w:ilvl w:val="0"/>
          <w:numId w:val="20"/>
        </w:numPr>
        <w:autoSpaceDE w:val="0"/>
        <w:autoSpaceDN w:val="0"/>
        <w:bidi/>
        <w:adjustRightInd w:val="0"/>
        <w:spacing w:after="0" w:line="240" w:lineRule="auto"/>
        <w:jc w:val="both"/>
        <w:rPr>
          <w:rFonts w:asciiTheme="minorBidi" w:hAnsiTheme="minorBidi" w:cs="B Lotus"/>
          <w:color w:val="000000"/>
          <w:sz w:val="28"/>
          <w:szCs w:val="28"/>
          <w:rtl/>
          <w:lang w:bidi="fa-IR"/>
        </w:rPr>
      </w:pPr>
      <w:r w:rsidRPr="00942605">
        <w:rPr>
          <w:rFonts w:asciiTheme="minorBidi" w:hAnsiTheme="minorBidi" w:cs="B Lotus" w:hint="cs"/>
          <w:color w:val="000000"/>
          <w:sz w:val="28"/>
          <w:szCs w:val="28"/>
          <w:rtl/>
          <w:lang w:bidi="fa-IR"/>
        </w:rPr>
        <w:t>اگر مقصود از نفی در خبر، نفی حقیقت مسمی نباشد، این نفی به نفی صحت و اطمینان بدان از نفی کمال که مستحب است، نزدیک</w:t>
      </w:r>
      <w:r w:rsidR="00690416">
        <w:rPr>
          <w:rFonts w:asciiTheme="minorBidi" w:hAnsiTheme="minorBidi" w:cs="B Lotus" w:hint="cs"/>
          <w:color w:val="000000"/>
          <w:sz w:val="28"/>
          <w:szCs w:val="28"/>
          <w:rtl/>
          <w:lang w:bidi="fa-IR"/>
        </w:rPr>
        <w:t xml:space="preserve">‌تر </w:t>
      </w:r>
      <w:r w:rsidRPr="00942605">
        <w:rPr>
          <w:rFonts w:asciiTheme="minorBidi" w:hAnsiTheme="minorBidi" w:cs="B Lotus" w:hint="cs"/>
          <w:color w:val="000000"/>
          <w:sz w:val="28"/>
          <w:szCs w:val="28"/>
          <w:rtl/>
          <w:lang w:bidi="fa-IR"/>
        </w:rPr>
        <w:t>است. محمد بن مثنی</w:t>
      </w:r>
      <w:r w:rsidR="00EE6E51" w:rsidRPr="00942605">
        <w:rPr>
          <w:rFonts w:asciiTheme="minorBidi" w:hAnsiTheme="minorBidi" w:cs="B Lotus" w:hint="cs"/>
          <w:color w:val="000000"/>
          <w:sz w:val="28"/>
          <w:szCs w:val="28"/>
          <w:rtl/>
          <w:lang w:bidi="fa-IR"/>
        </w:rPr>
        <w:t xml:space="preserve"> می‌</w:t>
      </w:r>
      <w:r w:rsidRPr="00942605">
        <w:rPr>
          <w:rFonts w:asciiTheme="minorBidi" w:hAnsiTheme="minorBidi" w:cs="B Lotus" w:hint="cs"/>
          <w:color w:val="000000"/>
          <w:sz w:val="28"/>
          <w:szCs w:val="28"/>
          <w:rtl/>
          <w:lang w:bidi="fa-IR"/>
        </w:rPr>
        <w:t>گوید: عبدالاعلی برای ما روایت کرده که سعید بن ابی عروبه برای ما روایت کرده</w:t>
      </w:r>
      <w:r w:rsidR="00AC66D0" w:rsidRPr="00942605">
        <w:rPr>
          <w:rFonts w:asciiTheme="minorBidi" w:hAnsiTheme="minorBidi" w:cs="B Lotus" w:hint="cs"/>
          <w:color w:val="000000"/>
          <w:sz w:val="28"/>
          <w:szCs w:val="28"/>
          <w:rtl/>
          <w:lang w:bidi="fa-IR"/>
        </w:rPr>
        <w:t xml:space="preserve"> که قتاده ذکر کرده که ابن مسعود</w:t>
      </w:r>
      <w:r w:rsidR="001C0542" w:rsidRPr="001C0542">
        <w:rPr>
          <w:rFonts w:ascii="AGA Arabesque" w:hAnsi="AGA Arabesque" w:cs="CTraditional Arabic" w:hint="cs"/>
          <w:sz w:val="28"/>
          <w:szCs w:val="28"/>
          <w:lang w:bidi="fa-IR"/>
        </w:rPr>
        <w:t></w:t>
      </w:r>
      <w:r w:rsidR="00AC66D0" w:rsidRPr="00942605">
        <w:rPr>
          <w:rFonts w:asciiTheme="minorBidi" w:hAnsiTheme="minorBidi" w:cs="B Lotus" w:hint="cs"/>
          <w:color w:val="000000"/>
          <w:sz w:val="28"/>
          <w:szCs w:val="28"/>
          <w:rtl/>
          <w:lang w:bidi="fa-IR"/>
        </w:rPr>
        <w:t xml:space="preserve"> برای ما</w:t>
      </w:r>
      <w:r w:rsidR="00EE6E51" w:rsidRPr="00942605">
        <w:rPr>
          <w:rFonts w:asciiTheme="minorBidi" w:hAnsiTheme="minorBidi" w:cs="B Lotus" w:hint="cs"/>
          <w:color w:val="000000"/>
          <w:sz w:val="28"/>
          <w:szCs w:val="28"/>
          <w:rtl/>
          <w:lang w:bidi="fa-IR"/>
        </w:rPr>
        <w:t xml:space="preserve"> می‌</w:t>
      </w:r>
      <w:r w:rsidR="00AC66D0" w:rsidRPr="00942605">
        <w:rPr>
          <w:rFonts w:asciiTheme="minorBidi" w:hAnsiTheme="minorBidi" w:cs="B Lotus" w:hint="cs"/>
          <w:color w:val="000000"/>
          <w:sz w:val="28"/>
          <w:szCs w:val="28"/>
          <w:rtl/>
          <w:lang w:bidi="fa-IR"/>
        </w:rPr>
        <w:t xml:space="preserve">گفت: </w:t>
      </w:r>
      <w:r w:rsidR="008B3188">
        <w:rPr>
          <w:rFonts w:asciiTheme="minorBidi" w:hAnsiTheme="minorBidi" w:cs="B Lotus" w:hint="cs"/>
          <w:color w:val="000000"/>
          <w:sz w:val="28"/>
          <w:szCs w:val="28"/>
          <w:rtl/>
          <w:lang w:bidi="fa-IR"/>
        </w:rPr>
        <w:t>همانا</w:t>
      </w:r>
      <w:r w:rsidR="00AC66D0" w:rsidRPr="00942605">
        <w:rPr>
          <w:rFonts w:asciiTheme="minorBidi" w:hAnsiTheme="minorBidi" w:cs="B Lotus" w:hint="cs"/>
          <w:color w:val="000000"/>
          <w:sz w:val="28"/>
          <w:szCs w:val="28"/>
          <w:rtl/>
          <w:lang w:bidi="fa-IR"/>
        </w:rPr>
        <w:t xml:space="preserve"> بر</w:t>
      </w:r>
      <w:r w:rsidR="00DE1913" w:rsidRPr="00942605">
        <w:rPr>
          <w:rFonts w:asciiTheme="minorBidi" w:hAnsiTheme="minorBidi" w:cs="B Lotus" w:hint="cs"/>
          <w:color w:val="000000"/>
          <w:sz w:val="28"/>
          <w:szCs w:val="28"/>
          <w:rtl/>
          <w:lang w:bidi="fa-IR"/>
        </w:rPr>
        <w:t>ای</w:t>
      </w:r>
      <w:r w:rsidR="00AC66D0" w:rsidRPr="00942605">
        <w:rPr>
          <w:rFonts w:asciiTheme="minorBidi" w:hAnsiTheme="minorBidi" w:cs="B Lotus" w:hint="cs"/>
          <w:color w:val="000000"/>
          <w:sz w:val="28"/>
          <w:szCs w:val="28"/>
          <w:rtl/>
          <w:lang w:bidi="fa-IR"/>
        </w:rPr>
        <w:t xml:space="preserve"> نماز وقتی است، همچون وقت حج، پس نماز را در موعد مقررش بخوانید</w:t>
      </w:r>
      <w:r w:rsidR="00CE42B4">
        <w:rPr>
          <w:rFonts w:ascii="Arial" w:hAnsi="Arial" w:cs="B Lotus" w:hint="cs"/>
          <w:sz w:val="28"/>
          <w:szCs w:val="28"/>
          <w:vertAlign w:val="superscript"/>
          <w:rtl/>
          <w:lang w:bidi="fa-IR"/>
        </w:rPr>
        <w:t>(</w:t>
      </w:r>
      <w:r w:rsidR="00B1295B" w:rsidRPr="00A10D82">
        <w:rPr>
          <w:rStyle w:val="FootnoteReference"/>
          <w:rFonts w:ascii="Arial" w:hAnsi="Arial" w:cs="B Lotus"/>
          <w:sz w:val="28"/>
          <w:szCs w:val="28"/>
          <w:rtl/>
          <w:lang w:bidi="fa-IR"/>
        </w:rPr>
        <w:footnoteReference w:id="238"/>
      </w:r>
      <w:r w:rsidR="00B1295B" w:rsidRPr="00A10D82">
        <w:rPr>
          <w:rFonts w:ascii="Arial" w:hAnsi="Arial" w:cs="B Lotus" w:hint="cs"/>
          <w:sz w:val="28"/>
          <w:szCs w:val="28"/>
          <w:vertAlign w:val="superscript"/>
          <w:rtl/>
          <w:lang w:bidi="fa-IR"/>
        </w:rPr>
        <w:t>)</w:t>
      </w:r>
      <w:r w:rsidR="00AC66D0" w:rsidRPr="00942605">
        <w:rPr>
          <w:rFonts w:asciiTheme="minorBidi" w:hAnsiTheme="minorBidi" w:cs="B Lotus" w:hint="cs"/>
          <w:color w:val="000000"/>
          <w:sz w:val="28"/>
          <w:szCs w:val="28"/>
          <w:rtl/>
          <w:lang w:bidi="fa-IR"/>
        </w:rPr>
        <w:t>.</w:t>
      </w:r>
      <w:r w:rsidRPr="00942605">
        <w:rPr>
          <w:rFonts w:asciiTheme="minorBidi" w:hAnsiTheme="minorBidi" w:cs="B Lotus" w:hint="cs"/>
          <w:color w:val="000000"/>
          <w:sz w:val="28"/>
          <w:szCs w:val="28"/>
          <w:rtl/>
          <w:lang w:bidi="fa-IR"/>
        </w:rPr>
        <w:t xml:space="preserve"> </w:t>
      </w:r>
    </w:p>
    <w:p w:rsidR="00AC66D0" w:rsidRPr="009B61C0" w:rsidRDefault="00AC66D0" w:rsidP="008B3188">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sidRPr="009B61C0">
        <w:rPr>
          <w:rFonts w:asciiTheme="minorBidi" w:hAnsiTheme="minorBidi" w:cs="B Lotus" w:hint="cs"/>
          <w:color w:val="000000"/>
          <w:sz w:val="28"/>
          <w:szCs w:val="28"/>
          <w:rtl/>
          <w:lang w:bidi="fa-IR"/>
        </w:rPr>
        <w:t>این عبدالله بن مسعود</w:t>
      </w:r>
      <w:r w:rsidR="001C0542" w:rsidRPr="001C0542">
        <w:rPr>
          <w:rFonts w:ascii="AGA Arabesque" w:hAnsi="AGA Arabesque" w:cs="CTraditional Arabic" w:hint="cs"/>
          <w:sz w:val="28"/>
          <w:szCs w:val="28"/>
          <w:lang w:bidi="fa-IR"/>
        </w:rPr>
        <w:t></w:t>
      </w:r>
      <w:r w:rsidRPr="009B61C0">
        <w:rPr>
          <w:rFonts w:asciiTheme="minorBidi" w:hAnsiTheme="minorBidi" w:cs="B Lotus" w:hint="cs"/>
          <w:color w:val="000000"/>
          <w:sz w:val="28"/>
          <w:szCs w:val="28"/>
          <w:rtl/>
          <w:lang w:bidi="fa-IR"/>
        </w:rPr>
        <w:t xml:space="preserve"> است که تصریح</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کند وقت نماز</w:t>
      </w:r>
      <w:r w:rsidR="00BD00BF" w:rsidRPr="009B61C0">
        <w:rPr>
          <w:rFonts w:asciiTheme="minorBidi" w:hAnsiTheme="minorBidi" w:cs="B Lotus" w:hint="cs"/>
          <w:color w:val="000000"/>
          <w:sz w:val="28"/>
          <w:szCs w:val="28"/>
          <w:rtl/>
          <w:lang w:bidi="fa-IR"/>
        </w:rPr>
        <w:t xml:space="preserve"> </w:t>
      </w:r>
      <w:r w:rsidRPr="009B61C0">
        <w:rPr>
          <w:rFonts w:asciiTheme="minorBidi" w:hAnsiTheme="minorBidi" w:cs="B Lotus" w:hint="cs"/>
          <w:color w:val="000000"/>
          <w:sz w:val="28"/>
          <w:szCs w:val="28"/>
          <w:rtl/>
          <w:lang w:bidi="fa-IR"/>
        </w:rPr>
        <w:t>همچون وقت حج</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باشد، از</w:t>
      </w:r>
      <w:r w:rsidR="008B3188">
        <w:rPr>
          <w:rFonts w:asciiTheme="minorBidi" w:hAnsiTheme="minorBidi" w:cs="B Lotus" w:hint="cs"/>
          <w:color w:val="000000"/>
          <w:sz w:val="28"/>
          <w:szCs w:val="28"/>
          <w:rtl/>
          <w:lang w:bidi="fa-IR"/>
        </w:rPr>
        <w:t xml:space="preserve"> </w:t>
      </w:r>
      <w:r w:rsidRPr="009B61C0">
        <w:rPr>
          <w:rFonts w:asciiTheme="minorBidi" w:hAnsiTheme="minorBidi" w:cs="B Lotus" w:hint="cs"/>
          <w:color w:val="000000"/>
          <w:sz w:val="28"/>
          <w:szCs w:val="28"/>
          <w:rtl/>
          <w:lang w:bidi="fa-IR"/>
        </w:rPr>
        <w:t>این</w:t>
      </w:r>
      <w:r w:rsidR="008B3188">
        <w:rPr>
          <w:rFonts w:asciiTheme="minorBidi" w:hAnsiTheme="minorBidi" w:cs="B Lotus"/>
          <w:color w:val="000000"/>
          <w:sz w:val="28"/>
          <w:szCs w:val="28"/>
          <w:rtl/>
          <w:lang w:bidi="fa-IR"/>
        </w:rPr>
        <w:softHyphen/>
      </w:r>
      <w:r w:rsidRPr="009B61C0">
        <w:rPr>
          <w:rFonts w:asciiTheme="minorBidi" w:hAnsiTheme="minorBidi" w:cs="B Lotus" w:hint="cs"/>
          <w:color w:val="000000"/>
          <w:sz w:val="28"/>
          <w:szCs w:val="28"/>
          <w:rtl/>
          <w:lang w:bidi="fa-IR"/>
        </w:rPr>
        <w:t>رو اگر حج در غیر از وقت خودش انجام</w:t>
      </w:r>
      <w:r w:rsidR="00EE6E51">
        <w:rPr>
          <w:rFonts w:asciiTheme="minorBidi" w:hAnsiTheme="minorBidi" w:cs="B Lotus" w:hint="cs"/>
          <w:color w:val="000000"/>
          <w:sz w:val="28"/>
          <w:szCs w:val="28"/>
          <w:rtl/>
          <w:lang w:bidi="fa-IR"/>
        </w:rPr>
        <w:t xml:space="preserve"> نمی‌</w:t>
      </w:r>
      <w:r w:rsidRPr="009B61C0">
        <w:rPr>
          <w:rFonts w:asciiTheme="minorBidi" w:hAnsiTheme="minorBidi" w:cs="B Lotus" w:hint="cs"/>
          <w:color w:val="000000"/>
          <w:sz w:val="28"/>
          <w:szCs w:val="28"/>
          <w:rtl/>
          <w:lang w:bidi="fa-IR"/>
        </w:rPr>
        <w:t xml:space="preserve">شود، چگونه است که </w:t>
      </w:r>
      <w:r w:rsidRPr="009B61C0">
        <w:rPr>
          <w:rFonts w:asciiTheme="minorBidi" w:hAnsiTheme="minorBidi" w:cs="B Lotus" w:hint="cs"/>
          <w:color w:val="000000"/>
          <w:sz w:val="28"/>
          <w:szCs w:val="28"/>
          <w:rtl/>
          <w:lang w:bidi="fa-IR"/>
        </w:rPr>
        <w:lastRenderedPageBreak/>
        <w:t>خواندن نماز در غیر از وقتش جایز</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باشد؟</w:t>
      </w:r>
    </w:p>
    <w:p w:rsidR="002B7CD9" w:rsidRPr="009B61C0" w:rsidRDefault="00AC66D0" w:rsidP="00A42B34">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sidRPr="009B61C0">
        <w:rPr>
          <w:rFonts w:asciiTheme="minorBidi" w:hAnsiTheme="minorBidi" w:cs="B Lotus" w:hint="cs"/>
          <w:color w:val="000000"/>
          <w:sz w:val="28"/>
          <w:szCs w:val="28"/>
          <w:rtl/>
          <w:lang w:bidi="fa-IR"/>
        </w:rPr>
        <w:t>عبدالرزاق از معمر</w:t>
      </w:r>
      <w:r w:rsidR="00690416">
        <w:rPr>
          <w:rFonts w:asciiTheme="minorBidi" w:hAnsiTheme="minorBidi" w:cs="B Lotus" w:hint="cs"/>
          <w:color w:val="000000"/>
          <w:sz w:val="28"/>
          <w:szCs w:val="28"/>
          <w:rtl/>
          <w:lang w:bidi="fa-IR"/>
        </w:rPr>
        <w:t xml:space="preserve"> </w:t>
      </w:r>
      <w:r w:rsidRPr="009B61C0">
        <w:rPr>
          <w:rFonts w:asciiTheme="minorBidi" w:hAnsiTheme="minorBidi" w:cs="B Lotus" w:hint="cs"/>
          <w:color w:val="000000"/>
          <w:sz w:val="28"/>
          <w:szCs w:val="28"/>
          <w:rtl/>
          <w:lang w:bidi="fa-IR"/>
        </w:rPr>
        <w:t>بن بدیل روایت</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 xml:space="preserve">کند که گفت: به من اینگونه </w:t>
      </w:r>
      <w:r w:rsidR="008B3188">
        <w:rPr>
          <w:rFonts w:asciiTheme="minorBidi" w:hAnsiTheme="minorBidi" w:cs="B Lotus" w:hint="cs"/>
          <w:color w:val="000000"/>
          <w:sz w:val="28"/>
          <w:szCs w:val="28"/>
          <w:rtl/>
          <w:lang w:bidi="fa-IR"/>
        </w:rPr>
        <w:t>خبر رسیده</w:t>
      </w:r>
      <w:r w:rsidRPr="009B61C0">
        <w:rPr>
          <w:rFonts w:asciiTheme="minorBidi" w:hAnsiTheme="minorBidi" w:cs="B Lotus" w:hint="cs"/>
          <w:color w:val="000000"/>
          <w:sz w:val="28"/>
          <w:szCs w:val="28"/>
          <w:rtl/>
          <w:lang w:bidi="fa-IR"/>
        </w:rPr>
        <w:t xml:space="preserve"> که هرگاه بنده نمازش را در وقت آن بخواند، نمازش صعود</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کند و برای وی نوری است که در آسمان</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درخشد و</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گوید: مرا حفظ کردی، الله تو را حفظ کند. و هرگاه نماز را در غیر از وقتش بخواند، نماز وی همچون لباسی کهنه و فرسوده پیچیده شده و به صورت وی زده</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شود</w:t>
      </w:r>
      <w:r w:rsidR="00BD1C90">
        <w:rPr>
          <w:rFonts w:ascii="Arial" w:hAnsi="Arial" w:cs="B Lotus" w:hint="cs"/>
          <w:sz w:val="28"/>
          <w:szCs w:val="28"/>
          <w:vertAlign w:val="superscript"/>
          <w:rtl/>
          <w:lang w:bidi="fa-IR"/>
        </w:rPr>
        <w:t>(</w:t>
      </w:r>
      <w:r w:rsidR="00B1295B" w:rsidRPr="00A10D82">
        <w:rPr>
          <w:rStyle w:val="FootnoteReference"/>
          <w:rFonts w:ascii="Arial" w:hAnsi="Arial" w:cs="B Lotus"/>
          <w:sz w:val="28"/>
          <w:szCs w:val="28"/>
          <w:rtl/>
          <w:lang w:bidi="fa-IR"/>
        </w:rPr>
        <w:footnoteReference w:id="239"/>
      </w:r>
      <w:r w:rsidR="00B1295B" w:rsidRPr="00A10D82">
        <w:rPr>
          <w:rFonts w:ascii="Arial" w:hAnsi="Arial" w:cs="B Lotus" w:hint="cs"/>
          <w:sz w:val="28"/>
          <w:szCs w:val="28"/>
          <w:vertAlign w:val="superscript"/>
          <w:rtl/>
          <w:lang w:bidi="fa-IR"/>
        </w:rPr>
        <w:t>)</w:t>
      </w:r>
      <w:r w:rsidRPr="009B61C0">
        <w:rPr>
          <w:rFonts w:asciiTheme="minorBidi" w:hAnsiTheme="minorBidi" w:cs="B Lotus" w:hint="cs"/>
          <w:color w:val="000000"/>
          <w:sz w:val="28"/>
          <w:szCs w:val="28"/>
          <w:rtl/>
          <w:lang w:bidi="fa-IR"/>
        </w:rPr>
        <w:t>.</w:t>
      </w:r>
    </w:p>
    <w:p w:rsidR="002B7CD9" w:rsidRPr="00D57F45" w:rsidRDefault="002B7CD9" w:rsidP="00F42E99">
      <w:pPr>
        <w:pStyle w:val="Heading2"/>
        <w:keepNext w:val="0"/>
        <w:widowControl w:val="0"/>
        <w:rPr>
          <w:rFonts w:ascii="Traditional Arabic" w:hAnsi="Traditional Arabic"/>
          <w:color w:val="000000"/>
          <w:sz w:val="44"/>
          <w:szCs w:val="44"/>
          <w:rtl/>
          <w:lang w:bidi="fa-IR"/>
        </w:rPr>
      </w:pPr>
      <w:bookmarkStart w:id="92" w:name="_Toc339120097"/>
      <w:bookmarkStart w:id="93" w:name="_Toc417328647"/>
      <w:r w:rsidRPr="00D57F45">
        <w:rPr>
          <w:rFonts w:hint="cs"/>
          <w:rtl/>
          <w:lang w:bidi="fa-IR"/>
        </w:rPr>
        <w:t>دلایل کسانی که به قضای نمازی که عمدا ترک شده قائلند:</w:t>
      </w:r>
      <w:bookmarkEnd w:id="92"/>
      <w:bookmarkEnd w:id="93"/>
    </w:p>
    <w:p w:rsidR="00035125" w:rsidRPr="009B61C0" w:rsidRDefault="00035125" w:rsidP="00F42E99">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sidRPr="009B61C0">
        <w:rPr>
          <w:rFonts w:asciiTheme="minorBidi" w:hAnsiTheme="minorBidi" w:cs="B Lotus" w:hint="cs"/>
          <w:color w:val="000000"/>
          <w:sz w:val="28"/>
          <w:szCs w:val="28"/>
          <w:rtl/>
          <w:lang w:bidi="fa-IR"/>
        </w:rPr>
        <w:t>کسانی که پا را فراتر گذاشته و خواندن نماز را پس از وقتش، جایز دانسته و با خواندن آن پس از وقت، شخص را بری الذمه</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دانند،</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گویند:</w:t>
      </w:r>
    </w:p>
    <w:p w:rsidR="00035125" w:rsidRPr="009B61C0" w:rsidRDefault="00035125" w:rsidP="0014276C">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sidRPr="009B61C0">
        <w:rPr>
          <w:rFonts w:asciiTheme="minorBidi" w:hAnsiTheme="minorBidi" w:cs="B Lotus" w:hint="cs"/>
          <w:color w:val="000000"/>
          <w:sz w:val="28"/>
          <w:szCs w:val="28"/>
          <w:rtl/>
          <w:lang w:bidi="fa-IR"/>
        </w:rPr>
        <w:t xml:space="preserve">- </w:t>
      </w:r>
      <w:r w:rsidR="0014276C">
        <w:rPr>
          <w:rFonts w:asciiTheme="minorBidi" w:hAnsiTheme="minorBidi" w:cs="B Lotus" w:hint="cs"/>
          <w:color w:val="000000"/>
          <w:sz w:val="28"/>
          <w:szCs w:val="28"/>
          <w:rtl/>
          <w:lang w:bidi="fa-IR"/>
        </w:rPr>
        <w:t>ابوعمر بن عبدالبر</w:t>
      </w:r>
      <w:r w:rsidR="0014276C" w:rsidRPr="0014276C">
        <w:rPr>
          <w:rFonts w:asciiTheme="minorBidi" w:hAnsiTheme="minorBidi" w:cs="B Lotus" w:hint="cs"/>
          <w:color w:val="000000"/>
          <w:sz w:val="28"/>
          <w:szCs w:val="28"/>
          <w:rtl/>
          <w:lang w:bidi="fa-IR"/>
        </w:rPr>
        <w:t xml:space="preserve"> </w:t>
      </w:r>
      <w:r w:rsidR="0014276C" w:rsidRPr="009B61C0">
        <w:rPr>
          <w:rFonts w:asciiTheme="minorBidi" w:hAnsiTheme="minorBidi" w:cs="B Lotus" w:hint="cs"/>
          <w:color w:val="000000"/>
          <w:sz w:val="28"/>
          <w:szCs w:val="28"/>
          <w:rtl/>
          <w:lang w:bidi="fa-IR"/>
        </w:rPr>
        <w:t>در این زمینه</w:t>
      </w:r>
      <w:r w:rsidR="0014276C">
        <w:rPr>
          <w:rFonts w:asciiTheme="minorBidi" w:hAnsiTheme="minorBidi" w:cs="B Lotus" w:hint="cs"/>
          <w:color w:val="000000"/>
          <w:sz w:val="28"/>
          <w:szCs w:val="28"/>
          <w:rtl/>
          <w:lang w:bidi="fa-IR"/>
        </w:rPr>
        <w:t xml:space="preserve"> بیش از دیگران</w:t>
      </w:r>
      <w:r w:rsidRPr="009B61C0">
        <w:rPr>
          <w:rFonts w:asciiTheme="minorBidi" w:hAnsiTheme="minorBidi" w:cs="B Lotus" w:hint="cs"/>
          <w:color w:val="000000"/>
          <w:sz w:val="28"/>
          <w:szCs w:val="28"/>
          <w:rtl/>
          <w:lang w:bidi="fa-IR"/>
        </w:rPr>
        <w:t xml:space="preserve"> </w:t>
      </w:r>
      <w:r w:rsidR="0014276C">
        <w:rPr>
          <w:rFonts w:asciiTheme="minorBidi" w:hAnsiTheme="minorBidi" w:cs="B Lotus" w:hint="cs"/>
          <w:color w:val="000000"/>
          <w:sz w:val="28"/>
          <w:szCs w:val="28"/>
          <w:rtl/>
          <w:lang w:bidi="fa-IR"/>
        </w:rPr>
        <w:t>سخن گفته و استدلال کرده است</w:t>
      </w:r>
      <w:r w:rsidR="00CE42B4">
        <w:rPr>
          <w:rFonts w:ascii="Arial" w:hAnsi="Arial" w:cs="B Lotus" w:hint="cs"/>
          <w:sz w:val="28"/>
          <w:szCs w:val="28"/>
          <w:vertAlign w:val="superscript"/>
          <w:rtl/>
          <w:lang w:bidi="fa-IR"/>
        </w:rPr>
        <w:t>(</w:t>
      </w:r>
      <w:r w:rsidR="00B1295B" w:rsidRPr="00A10D82">
        <w:rPr>
          <w:rStyle w:val="FootnoteReference"/>
          <w:rFonts w:ascii="Arial" w:hAnsi="Arial" w:cs="B Lotus"/>
          <w:sz w:val="28"/>
          <w:szCs w:val="28"/>
          <w:rtl/>
          <w:lang w:bidi="fa-IR"/>
        </w:rPr>
        <w:footnoteReference w:id="240"/>
      </w:r>
      <w:r w:rsidR="00B1295B" w:rsidRPr="00A10D82">
        <w:rPr>
          <w:rFonts w:ascii="Arial" w:hAnsi="Arial" w:cs="B Lotus" w:hint="cs"/>
          <w:sz w:val="28"/>
          <w:szCs w:val="28"/>
          <w:vertAlign w:val="superscript"/>
          <w:rtl/>
          <w:lang w:bidi="fa-IR"/>
        </w:rPr>
        <w:t>)</w:t>
      </w:r>
      <w:r w:rsidR="00A42B34">
        <w:rPr>
          <w:rFonts w:asciiTheme="minorBidi" w:hAnsiTheme="minorBidi" w:cs="B Lotus" w:hint="cs"/>
          <w:color w:val="000000"/>
          <w:sz w:val="28"/>
          <w:szCs w:val="28"/>
          <w:rtl/>
          <w:lang w:bidi="fa-IR"/>
        </w:rPr>
        <w:t xml:space="preserve"> </w:t>
      </w:r>
      <w:r w:rsidRPr="009B61C0">
        <w:rPr>
          <w:rFonts w:asciiTheme="minorBidi" w:hAnsiTheme="minorBidi" w:cs="B Lotus" w:hint="cs"/>
          <w:color w:val="000000"/>
          <w:sz w:val="28"/>
          <w:szCs w:val="28"/>
          <w:rtl/>
          <w:lang w:bidi="fa-IR"/>
        </w:rPr>
        <w:t>که ما کلامش را عینا</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 xml:space="preserve">آوریم </w:t>
      </w:r>
      <w:r w:rsidR="00DE1913" w:rsidRPr="009B61C0">
        <w:rPr>
          <w:rFonts w:asciiTheme="minorBidi" w:hAnsiTheme="minorBidi" w:cs="B Lotus" w:hint="cs"/>
          <w:color w:val="000000"/>
          <w:sz w:val="28"/>
          <w:szCs w:val="28"/>
          <w:rtl/>
          <w:lang w:bidi="fa-IR"/>
        </w:rPr>
        <w:t>-</w:t>
      </w:r>
      <w:r w:rsidRPr="009B61C0">
        <w:rPr>
          <w:rFonts w:asciiTheme="minorBidi" w:hAnsiTheme="minorBidi" w:cs="B Lotus" w:hint="cs"/>
          <w:color w:val="000000"/>
          <w:sz w:val="28"/>
          <w:szCs w:val="28"/>
          <w:rtl/>
          <w:lang w:bidi="fa-IR"/>
        </w:rPr>
        <w:t xml:space="preserve"> که در کتاب استذکار در باب خواب ماندن از نماز</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 xml:space="preserve">گوید: </w:t>
      </w:r>
    </w:p>
    <w:p w:rsidR="002368C0" w:rsidRPr="009B61C0" w:rsidRDefault="00806D20" w:rsidP="0014276C">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sidRPr="009B61C0">
        <w:rPr>
          <w:rFonts w:asciiTheme="minorBidi" w:hAnsiTheme="minorBidi" w:cs="B Lotus" w:hint="cs"/>
          <w:color w:val="000000"/>
          <w:sz w:val="28"/>
          <w:szCs w:val="28"/>
          <w:rtl/>
          <w:lang w:bidi="fa-IR"/>
        </w:rPr>
        <w:t>مسروق از ابن عباس</w:t>
      </w:r>
      <w:r w:rsidR="001C0542" w:rsidRPr="001C0542">
        <w:rPr>
          <w:rFonts w:ascii="AGA Arabesque" w:hAnsi="AGA Arabesque" w:cs="CTraditional Arabic" w:hint="cs"/>
          <w:sz w:val="28"/>
          <w:szCs w:val="28"/>
          <w:lang w:bidi="fa-IR"/>
        </w:rPr>
        <w:t></w:t>
      </w:r>
      <w:r w:rsidR="00690416">
        <w:rPr>
          <w:rFonts w:asciiTheme="minorBidi" w:hAnsiTheme="minorBidi" w:cs="B Lotus" w:hint="cs"/>
          <w:color w:val="000000"/>
          <w:sz w:val="28"/>
          <w:szCs w:val="28"/>
          <w:rtl/>
          <w:lang w:bidi="fa-IR"/>
        </w:rPr>
        <w:t xml:space="preserve"> </w:t>
      </w:r>
      <w:r w:rsidRPr="009B61C0">
        <w:rPr>
          <w:rFonts w:asciiTheme="minorBidi" w:hAnsiTheme="minorBidi" w:cs="B Lotus" w:hint="cs"/>
          <w:color w:val="000000"/>
          <w:sz w:val="28"/>
          <w:szCs w:val="28"/>
          <w:rtl/>
          <w:lang w:bidi="fa-IR"/>
        </w:rPr>
        <w:t>روایت</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کند که گفت: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color w:val="000000"/>
          <w:sz w:val="28"/>
          <w:szCs w:val="28"/>
          <w:rtl/>
          <w:lang w:bidi="fa-IR"/>
        </w:rPr>
        <w:t xml:space="preserve"> در سفری بودند که در آخر شب برای استراحت فرود آمدند. پس از خوابیدن تا طلوع خورشید بیدار نشدند. </w:t>
      </w:r>
      <w:r w:rsidR="0014276C">
        <w:rPr>
          <w:rFonts w:asciiTheme="minorBidi" w:hAnsiTheme="minorBidi" w:cs="B Lotus" w:hint="cs"/>
          <w:color w:val="000000"/>
          <w:sz w:val="28"/>
          <w:szCs w:val="28"/>
          <w:rtl/>
          <w:lang w:bidi="fa-IR"/>
        </w:rPr>
        <w:t>چون</w:t>
      </w:r>
      <w:r w:rsidRPr="009B61C0">
        <w:rPr>
          <w:rFonts w:asciiTheme="minorBidi" w:hAnsiTheme="minorBidi" w:cs="B Lotus" w:hint="cs"/>
          <w:color w:val="000000"/>
          <w:sz w:val="28"/>
          <w:szCs w:val="28"/>
          <w:rtl/>
          <w:lang w:bidi="fa-IR"/>
        </w:rPr>
        <w:t xml:space="preserve"> بیدار شدند، بلال</w:t>
      </w:r>
      <w:r w:rsidR="001C0542" w:rsidRPr="001C0542">
        <w:rPr>
          <w:rFonts w:ascii="AGA Arabesque" w:hAnsi="AGA Arabesque" w:cs="CTraditional Arabic" w:hint="cs"/>
          <w:sz w:val="28"/>
          <w:szCs w:val="28"/>
          <w:lang w:bidi="fa-IR"/>
        </w:rPr>
        <w:t></w:t>
      </w:r>
      <w:r w:rsidRPr="009B61C0">
        <w:rPr>
          <w:rFonts w:asciiTheme="minorBidi" w:hAnsiTheme="minorBidi" w:cs="B Lotus" w:hint="cs"/>
          <w:color w:val="000000"/>
          <w:sz w:val="28"/>
          <w:szCs w:val="28"/>
          <w:rtl/>
          <w:lang w:bidi="fa-IR"/>
        </w:rPr>
        <w:t xml:space="preserve"> را امر کردند تا اذان دهد که وی اذان داد، پس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color w:val="000000"/>
          <w:sz w:val="28"/>
          <w:szCs w:val="28"/>
          <w:rtl/>
          <w:lang w:bidi="fa-IR"/>
        </w:rPr>
        <w:t xml:space="preserve"> دو رکعت خواندند. ابن عباس</w:t>
      </w:r>
      <w:r w:rsidR="001C0542" w:rsidRPr="001C0542">
        <w:rPr>
          <w:rFonts w:ascii="AGA Arabesque" w:hAnsi="AGA Arabesque" w:cs="CTraditional Arabic" w:hint="cs"/>
          <w:sz w:val="28"/>
          <w:szCs w:val="28"/>
          <w:lang w:bidi="fa-IR"/>
        </w:rPr>
        <w:t></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گوید: بیشتر از دنیا و آنچه که در آن است،</w:t>
      </w:r>
      <w:r w:rsidR="00CE42B4">
        <w:rPr>
          <w:rFonts w:asciiTheme="minorBidi" w:hAnsiTheme="minorBidi" w:cs="B Lotus" w:hint="cs"/>
          <w:color w:val="000000"/>
          <w:sz w:val="28"/>
          <w:szCs w:val="28"/>
          <w:rtl/>
          <w:lang w:bidi="fa-IR"/>
        </w:rPr>
        <w:t xml:space="preserve"> </w:t>
      </w:r>
      <w:r w:rsidR="00AB6BDD" w:rsidRPr="00AB6BDD">
        <w:rPr>
          <w:rStyle w:val="Char0"/>
          <w:rFonts w:hint="cs"/>
          <w:rtl/>
        </w:rPr>
        <w:t>«</w:t>
      </w:r>
      <w:r w:rsidRPr="009B61C0">
        <w:rPr>
          <w:rFonts w:asciiTheme="minorBidi" w:hAnsiTheme="minorBidi" w:cs="B Lotus" w:hint="cs"/>
          <w:color w:val="000000"/>
          <w:sz w:val="28"/>
          <w:szCs w:val="28"/>
          <w:rtl/>
          <w:lang w:bidi="fa-IR"/>
        </w:rPr>
        <w:t xml:space="preserve">به سبب این رخصت) </w:t>
      </w:r>
      <w:r w:rsidR="002368C0" w:rsidRPr="009B61C0">
        <w:rPr>
          <w:rFonts w:asciiTheme="minorBidi" w:hAnsiTheme="minorBidi" w:cs="B Lotus" w:hint="cs"/>
          <w:color w:val="000000"/>
          <w:sz w:val="28"/>
          <w:szCs w:val="28"/>
          <w:rtl/>
          <w:lang w:bidi="fa-IR"/>
        </w:rPr>
        <w:t>خوشحال شدم.</w:t>
      </w:r>
    </w:p>
    <w:p w:rsidR="002368C0" w:rsidRPr="009B61C0" w:rsidRDefault="002368C0" w:rsidP="00342170">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sidRPr="009B61C0">
        <w:rPr>
          <w:rFonts w:asciiTheme="minorBidi" w:hAnsiTheme="minorBidi" w:cs="B Lotus" w:hint="cs"/>
          <w:color w:val="000000"/>
          <w:sz w:val="28"/>
          <w:szCs w:val="28"/>
          <w:rtl/>
          <w:lang w:bidi="fa-IR"/>
        </w:rPr>
        <w:t>ابوعمر</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 xml:space="preserve">گوید: به نظر من این مساله </w:t>
      </w:r>
      <w:r w:rsidR="00DE1913" w:rsidRPr="009B61C0">
        <w:rPr>
          <w:rFonts w:asciiTheme="minorBidi" w:hAnsiTheme="minorBidi" w:cs="B Lotus" w:hint="cs"/>
          <w:color w:val="000000"/>
          <w:sz w:val="28"/>
          <w:szCs w:val="28"/>
          <w:rtl/>
          <w:lang w:bidi="fa-IR"/>
        </w:rPr>
        <w:t>-</w:t>
      </w:r>
      <w:r w:rsidRPr="009B61C0">
        <w:rPr>
          <w:rFonts w:asciiTheme="minorBidi" w:hAnsiTheme="minorBidi" w:cs="B Lotus" w:hint="cs"/>
          <w:color w:val="000000"/>
          <w:sz w:val="28"/>
          <w:szCs w:val="28"/>
          <w:rtl/>
          <w:lang w:bidi="fa-IR"/>
        </w:rPr>
        <w:t xml:space="preserve"> والله اعلم </w:t>
      </w:r>
      <w:r w:rsidR="00DE1913" w:rsidRPr="009B61C0">
        <w:rPr>
          <w:rFonts w:asciiTheme="minorBidi" w:hAnsiTheme="minorBidi" w:cs="B Lotus" w:hint="cs"/>
          <w:color w:val="000000"/>
          <w:sz w:val="28"/>
          <w:szCs w:val="28"/>
          <w:rtl/>
          <w:lang w:bidi="fa-IR"/>
        </w:rPr>
        <w:t>-</w:t>
      </w:r>
      <w:r w:rsidRPr="009B61C0">
        <w:rPr>
          <w:rFonts w:asciiTheme="minorBidi" w:hAnsiTheme="minorBidi" w:cs="B Lotus" w:hint="cs"/>
          <w:color w:val="000000"/>
          <w:sz w:val="28"/>
          <w:szCs w:val="28"/>
          <w:rtl/>
          <w:lang w:bidi="fa-IR"/>
        </w:rPr>
        <w:t xml:space="preserve"> بدان سبب بوده تا</w:t>
      </w:r>
      <w:r w:rsidR="004361D1">
        <w:rPr>
          <w:rFonts w:asciiTheme="minorBidi" w:hAnsiTheme="minorBidi" w:cs="B Lotus" w:hint="cs"/>
          <w:color w:val="000000"/>
          <w:sz w:val="28"/>
          <w:szCs w:val="28"/>
          <w:rtl/>
          <w:lang w:bidi="fa-IR"/>
        </w:rPr>
        <w:t xml:space="preserve"> صحابه‌ای </w:t>
      </w:r>
      <w:r w:rsidRPr="009B61C0">
        <w:rPr>
          <w:rFonts w:asciiTheme="minorBidi" w:hAnsiTheme="minorBidi" w:cs="B Lotus" w:hint="cs"/>
          <w:color w:val="000000"/>
          <w:sz w:val="28"/>
          <w:szCs w:val="28"/>
          <w:rtl/>
          <w:lang w:bidi="fa-IR"/>
        </w:rPr>
        <w:t xml:space="preserve">که </w:t>
      </w:r>
      <w:r w:rsidR="00342170">
        <w:rPr>
          <w:rFonts w:asciiTheme="minorBidi" w:hAnsiTheme="minorBidi" w:cs="B Lotus" w:hint="cs"/>
          <w:color w:val="000000"/>
          <w:sz w:val="28"/>
          <w:szCs w:val="28"/>
          <w:rtl/>
          <w:lang w:bidi="fa-IR"/>
        </w:rPr>
        <w:t xml:space="preserve">مبلغان دین </w:t>
      </w:r>
      <w:r w:rsidRPr="009B61C0">
        <w:rPr>
          <w:rFonts w:asciiTheme="minorBidi" w:hAnsiTheme="minorBidi" w:cs="B Lotus" w:hint="cs"/>
          <w:color w:val="000000"/>
          <w:sz w:val="28"/>
          <w:szCs w:val="28"/>
          <w:rtl/>
          <w:lang w:bidi="fa-IR"/>
        </w:rPr>
        <w:t>از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color w:val="000000"/>
          <w:sz w:val="28"/>
          <w:szCs w:val="28"/>
          <w:rtl/>
          <w:lang w:bidi="fa-IR"/>
        </w:rPr>
        <w:t xml:space="preserve"> به سائر امت بودند، بدانند که مقصود الله متعال از بندگانش در مورد نماز </w:t>
      </w:r>
      <w:r w:rsidR="00DE1913" w:rsidRPr="009B61C0">
        <w:rPr>
          <w:rFonts w:asciiTheme="minorBidi" w:hAnsiTheme="minorBidi" w:cs="B Lotus" w:hint="cs"/>
          <w:color w:val="000000"/>
          <w:sz w:val="28"/>
          <w:szCs w:val="28"/>
          <w:rtl/>
          <w:lang w:bidi="fa-IR"/>
        </w:rPr>
        <w:t>-</w:t>
      </w:r>
      <w:r w:rsidRPr="009B61C0">
        <w:rPr>
          <w:rFonts w:asciiTheme="minorBidi" w:hAnsiTheme="minorBidi" w:cs="B Lotus" w:hint="cs"/>
          <w:color w:val="000000"/>
          <w:sz w:val="28"/>
          <w:szCs w:val="28"/>
          <w:rtl/>
          <w:lang w:bidi="fa-IR"/>
        </w:rPr>
        <w:t xml:space="preserve"> گرچه وقت آن مشخص شده </w:t>
      </w:r>
      <w:r w:rsidR="00342170">
        <w:rPr>
          <w:rFonts w:ascii="Times New Roman" w:hAnsi="Times New Roman" w:cs="Times New Roman" w:hint="cs"/>
          <w:color w:val="000000"/>
          <w:sz w:val="28"/>
          <w:szCs w:val="28"/>
          <w:rtl/>
          <w:lang w:bidi="fa-IR"/>
        </w:rPr>
        <w:t>–</w:t>
      </w:r>
      <w:r w:rsidRPr="009B61C0">
        <w:rPr>
          <w:rFonts w:asciiTheme="minorBidi" w:hAnsiTheme="minorBidi" w:cs="B Lotus" w:hint="cs"/>
          <w:color w:val="000000"/>
          <w:sz w:val="28"/>
          <w:szCs w:val="28"/>
          <w:rtl/>
          <w:lang w:bidi="fa-IR"/>
        </w:rPr>
        <w:t xml:space="preserve"> آن</w:t>
      </w:r>
      <w:r w:rsidR="00342170">
        <w:rPr>
          <w:rFonts w:asciiTheme="minorBidi" w:hAnsiTheme="minorBidi" w:cs="B Lotus"/>
          <w:color w:val="000000"/>
          <w:sz w:val="28"/>
          <w:szCs w:val="28"/>
          <w:rtl/>
          <w:lang w:bidi="fa-IR"/>
        </w:rPr>
        <w:softHyphen/>
      </w:r>
      <w:r w:rsidR="00342170">
        <w:rPr>
          <w:rFonts w:asciiTheme="minorBidi" w:hAnsiTheme="minorBidi" w:cs="B Lotus" w:hint="cs"/>
          <w:color w:val="000000"/>
          <w:sz w:val="28"/>
          <w:szCs w:val="28"/>
          <w:rtl/>
          <w:lang w:bidi="fa-IR"/>
        </w:rPr>
        <w:t>ا</w:t>
      </w:r>
      <w:r w:rsidRPr="009B61C0">
        <w:rPr>
          <w:rFonts w:asciiTheme="minorBidi" w:hAnsiTheme="minorBidi" w:cs="B Lotus" w:hint="cs"/>
          <w:color w:val="000000"/>
          <w:sz w:val="28"/>
          <w:szCs w:val="28"/>
          <w:rtl/>
          <w:lang w:bidi="fa-IR"/>
        </w:rPr>
        <w:t>ست که هرکس</w:t>
      </w:r>
      <w:r w:rsidR="00342170">
        <w:rPr>
          <w:rFonts w:asciiTheme="minorBidi" w:hAnsiTheme="minorBidi" w:cs="B Lotus" w:hint="cs"/>
          <w:color w:val="000000"/>
          <w:sz w:val="28"/>
          <w:szCs w:val="28"/>
          <w:rtl/>
          <w:lang w:bidi="fa-IR"/>
        </w:rPr>
        <w:t xml:space="preserve"> آن</w:t>
      </w:r>
      <w:r w:rsidR="00342170">
        <w:rPr>
          <w:rFonts w:asciiTheme="minorBidi" w:hAnsiTheme="minorBidi" w:cs="B Lotus"/>
          <w:color w:val="000000"/>
          <w:sz w:val="28"/>
          <w:szCs w:val="28"/>
          <w:rtl/>
          <w:lang w:bidi="fa-IR"/>
        </w:rPr>
        <w:softHyphen/>
      </w:r>
      <w:r w:rsidR="00A623E8">
        <w:rPr>
          <w:rFonts w:asciiTheme="minorBidi" w:hAnsiTheme="minorBidi" w:cs="B Lotus" w:hint="cs"/>
          <w:color w:val="000000"/>
          <w:sz w:val="28"/>
          <w:szCs w:val="28"/>
          <w:rtl/>
          <w:lang w:bidi="fa-IR"/>
        </w:rPr>
        <w:t xml:space="preserve">را </w:t>
      </w:r>
      <w:r w:rsidRPr="009B61C0">
        <w:rPr>
          <w:rFonts w:asciiTheme="minorBidi" w:hAnsiTheme="minorBidi" w:cs="B Lotus" w:hint="cs"/>
          <w:color w:val="000000"/>
          <w:sz w:val="28"/>
          <w:szCs w:val="28"/>
          <w:rtl/>
          <w:lang w:bidi="fa-IR"/>
        </w:rPr>
        <w:t>در وقتش نخواند،</w:t>
      </w:r>
      <w:r w:rsidR="00EE6E51">
        <w:rPr>
          <w:rFonts w:asciiTheme="minorBidi" w:hAnsiTheme="minorBidi" w:cs="B Lotus" w:hint="cs"/>
          <w:color w:val="000000"/>
          <w:sz w:val="28"/>
          <w:szCs w:val="28"/>
          <w:rtl/>
          <w:lang w:bidi="fa-IR"/>
        </w:rPr>
        <w:t xml:space="preserve"> </w:t>
      </w:r>
      <w:r w:rsidR="00EE6E51">
        <w:rPr>
          <w:rFonts w:asciiTheme="minorBidi" w:hAnsiTheme="minorBidi" w:cs="B Lotus" w:hint="cs"/>
          <w:color w:val="000000"/>
          <w:sz w:val="28"/>
          <w:szCs w:val="28"/>
          <w:rtl/>
          <w:lang w:bidi="fa-IR"/>
        </w:rPr>
        <w:lastRenderedPageBreak/>
        <w:t>می‌</w:t>
      </w:r>
      <w:r w:rsidRPr="009B61C0">
        <w:rPr>
          <w:rFonts w:asciiTheme="minorBidi" w:hAnsiTheme="minorBidi" w:cs="B Lotus" w:hint="cs"/>
          <w:color w:val="000000"/>
          <w:sz w:val="28"/>
          <w:szCs w:val="28"/>
          <w:rtl/>
          <w:lang w:bidi="fa-IR"/>
        </w:rPr>
        <w:t xml:space="preserve">تواند هرگاه </w:t>
      </w:r>
      <w:r w:rsidR="00342170">
        <w:rPr>
          <w:rFonts w:asciiTheme="minorBidi" w:hAnsiTheme="minorBidi" w:cs="B Lotus" w:hint="cs"/>
          <w:color w:val="000000"/>
          <w:sz w:val="28"/>
          <w:szCs w:val="28"/>
          <w:rtl/>
          <w:lang w:bidi="fa-IR"/>
        </w:rPr>
        <w:t>آن</w:t>
      </w:r>
      <w:r w:rsidR="00342170">
        <w:rPr>
          <w:rFonts w:asciiTheme="minorBidi" w:hAnsiTheme="minorBidi" w:cs="B Lotus"/>
          <w:color w:val="000000"/>
          <w:sz w:val="28"/>
          <w:szCs w:val="28"/>
          <w:rtl/>
          <w:lang w:bidi="fa-IR"/>
        </w:rPr>
        <w:softHyphen/>
      </w:r>
      <w:r w:rsidR="00A623E8">
        <w:rPr>
          <w:rFonts w:asciiTheme="minorBidi" w:hAnsiTheme="minorBidi" w:cs="B Lotus" w:hint="cs"/>
          <w:color w:val="000000"/>
          <w:sz w:val="28"/>
          <w:szCs w:val="28"/>
          <w:rtl/>
          <w:lang w:bidi="fa-IR"/>
        </w:rPr>
        <w:t xml:space="preserve">را </w:t>
      </w:r>
      <w:r w:rsidRPr="009B61C0">
        <w:rPr>
          <w:rFonts w:asciiTheme="minorBidi" w:hAnsiTheme="minorBidi" w:cs="B Lotus" w:hint="cs"/>
          <w:color w:val="000000"/>
          <w:sz w:val="28"/>
          <w:szCs w:val="28"/>
          <w:rtl/>
          <w:lang w:bidi="fa-IR"/>
        </w:rPr>
        <w:t xml:space="preserve">به یاد آورد، قضایش را بخواند و </w:t>
      </w:r>
      <w:r w:rsidR="00342170">
        <w:rPr>
          <w:rFonts w:asciiTheme="minorBidi" w:hAnsiTheme="minorBidi" w:cs="B Lotus" w:hint="cs"/>
          <w:color w:val="000000"/>
          <w:sz w:val="28"/>
          <w:szCs w:val="28"/>
          <w:rtl/>
          <w:lang w:bidi="fa-IR"/>
        </w:rPr>
        <w:t>یکسان است</w:t>
      </w:r>
      <w:r w:rsidRPr="009B61C0">
        <w:rPr>
          <w:rFonts w:asciiTheme="minorBidi" w:hAnsiTheme="minorBidi" w:cs="B Lotus" w:hint="cs"/>
          <w:color w:val="000000"/>
          <w:sz w:val="28"/>
          <w:szCs w:val="28"/>
          <w:rtl/>
          <w:lang w:bidi="fa-IR"/>
        </w:rPr>
        <w:t xml:space="preserve"> که</w:t>
      </w:r>
      <w:r w:rsidR="00342170">
        <w:rPr>
          <w:rFonts w:asciiTheme="minorBidi" w:hAnsiTheme="minorBidi" w:cs="B Lotus" w:hint="cs"/>
          <w:color w:val="000000"/>
          <w:sz w:val="28"/>
          <w:szCs w:val="28"/>
          <w:rtl/>
          <w:lang w:bidi="fa-IR"/>
        </w:rPr>
        <w:t xml:space="preserve"> آن</w:t>
      </w:r>
      <w:r w:rsidR="00342170">
        <w:rPr>
          <w:rFonts w:asciiTheme="minorBidi" w:hAnsiTheme="minorBidi" w:cs="B Lotus"/>
          <w:color w:val="000000"/>
          <w:sz w:val="28"/>
          <w:szCs w:val="28"/>
          <w:rtl/>
          <w:lang w:bidi="fa-IR"/>
        </w:rPr>
        <w:softHyphen/>
      </w:r>
      <w:r w:rsidR="00A623E8">
        <w:rPr>
          <w:rFonts w:asciiTheme="minorBidi" w:hAnsiTheme="minorBidi" w:cs="B Lotus" w:hint="cs"/>
          <w:color w:val="000000"/>
          <w:sz w:val="28"/>
          <w:szCs w:val="28"/>
          <w:rtl/>
          <w:lang w:bidi="fa-IR"/>
        </w:rPr>
        <w:t xml:space="preserve">را </w:t>
      </w:r>
      <w:r w:rsidRPr="009B61C0">
        <w:rPr>
          <w:rFonts w:asciiTheme="minorBidi" w:hAnsiTheme="minorBidi" w:cs="B Lotus" w:hint="cs"/>
          <w:color w:val="000000"/>
          <w:sz w:val="28"/>
          <w:szCs w:val="28"/>
          <w:rtl/>
          <w:lang w:bidi="fa-IR"/>
        </w:rPr>
        <w:t>فراموش کرده یا اینکه از نماز خواب مانده و یا اینکه عمدا</w:t>
      </w:r>
      <w:r w:rsidR="00342170">
        <w:rPr>
          <w:rFonts w:asciiTheme="minorBidi" w:hAnsiTheme="minorBidi" w:cs="B Lotus" w:hint="cs"/>
          <w:color w:val="000000"/>
          <w:sz w:val="28"/>
          <w:szCs w:val="28"/>
          <w:rtl/>
          <w:lang w:bidi="fa-IR"/>
        </w:rPr>
        <w:t xml:space="preserve"> آن</w:t>
      </w:r>
      <w:r w:rsidR="00342170">
        <w:rPr>
          <w:rFonts w:asciiTheme="minorBidi" w:hAnsiTheme="minorBidi" w:cs="B Lotus"/>
          <w:color w:val="000000"/>
          <w:sz w:val="28"/>
          <w:szCs w:val="28"/>
          <w:rtl/>
          <w:lang w:bidi="fa-IR"/>
        </w:rPr>
        <w:softHyphen/>
      </w:r>
      <w:r w:rsidR="00A623E8">
        <w:rPr>
          <w:rFonts w:asciiTheme="minorBidi" w:hAnsiTheme="minorBidi" w:cs="B Lotus" w:hint="cs"/>
          <w:color w:val="000000"/>
          <w:sz w:val="28"/>
          <w:szCs w:val="28"/>
          <w:rtl/>
          <w:lang w:bidi="fa-IR"/>
        </w:rPr>
        <w:t xml:space="preserve">را </w:t>
      </w:r>
      <w:r w:rsidRPr="009B61C0">
        <w:rPr>
          <w:rFonts w:asciiTheme="minorBidi" w:hAnsiTheme="minorBidi" w:cs="B Lotus" w:hint="cs"/>
          <w:color w:val="000000"/>
          <w:sz w:val="28"/>
          <w:szCs w:val="28"/>
          <w:rtl/>
          <w:lang w:bidi="fa-IR"/>
        </w:rPr>
        <w:t xml:space="preserve">ترک کرده باشد. </w:t>
      </w:r>
    </w:p>
    <w:p w:rsidR="00E77F9F" w:rsidRPr="009B61C0" w:rsidRDefault="002368C0" w:rsidP="00A42B34">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sidRPr="009B61C0">
        <w:rPr>
          <w:rFonts w:asciiTheme="minorBidi" w:hAnsiTheme="minorBidi" w:cs="B Lotus" w:hint="cs"/>
          <w:color w:val="000000"/>
          <w:sz w:val="28"/>
          <w:szCs w:val="28"/>
          <w:rtl/>
          <w:lang w:bidi="fa-IR"/>
        </w:rPr>
        <w:t xml:space="preserve">آیا در </w:t>
      </w:r>
      <w:r w:rsidR="00342170">
        <w:rPr>
          <w:rFonts w:asciiTheme="minorBidi" w:hAnsiTheme="minorBidi" w:cs="B Lotus" w:hint="cs"/>
          <w:color w:val="000000"/>
          <w:sz w:val="28"/>
          <w:szCs w:val="28"/>
          <w:rtl/>
          <w:lang w:bidi="fa-IR"/>
        </w:rPr>
        <w:t>این باب به حدیث مالک توجه نکرده</w:t>
      </w:r>
      <w:r w:rsidR="00342170">
        <w:rPr>
          <w:rFonts w:asciiTheme="minorBidi" w:hAnsiTheme="minorBidi" w:cs="B Lotus"/>
          <w:color w:val="000000"/>
          <w:sz w:val="28"/>
          <w:szCs w:val="28"/>
          <w:rtl/>
          <w:lang w:bidi="fa-IR"/>
        </w:rPr>
        <w:softHyphen/>
      </w:r>
      <w:r w:rsidRPr="009B61C0">
        <w:rPr>
          <w:rFonts w:asciiTheme="minorBidi" w:hAnsiTheme="minorBidi" w:cs="B Lotus" w:hint="cs"/>
          <w:color w:val="000000"/>
          <w:sz w:val="28"/>
          <w:szCs w:val="28"/>
          <w:rtl/>
          <w:lang w:bidi="fa-IR"/>
        </w:rPr>
        <w:t>ای که از ابن شهاب از</w:t>
      </w:r>
      <w:r w:rsidR="00342170">
        <w:rPr>
          <w:rFonts w:asciiTheme="minorBidi" w:hAnsiTheme="minorBidi" w:cs="B Lotus" w:hint="cs"/>
          <w:color w:val="000000"/>
          <w:sz w:val="28"/>
          <w:szCs w:val="28"/>
          <w:rtl/>
          <w:lang w:bidi="fa-IR"/>
        </w:rPr>
        <w:t xml:space="preserve"> </w:t>
      </w:r>
      <w:r w:rsidRPr="009B61C0">
        <w:rPr>
          <w:rFonts w:asciiTheme="minorBidi" w:hAnsiTheme="minorBidi" w:cs="B Lotus" w:hint="cs"/>
          <w:color w:val="000000"/>
          <w:sz w:val="28"/>
          <w:szCs w:val="28"/>
          <w:rtl/>
          <w:lang w:bidi="fa-IR"/>
        </w:rPr>
        <w:t>سعید بن مسیب روایت کرده که رسول الله فرمودند</w:t>
      </w:r>
      <w:r w:rsidR="00BD1C90">
        <w:rPr>
          <w:rFonts w:ascii="Arial" w:hAnsi="Arial" w:cs="B Lotus" w:hint="cs"/>
          <w:sz w:val="28"/>
          <w:szCs w:val="28"/>
          <w:vertAlign w:val="superscript"/>
          <w:rtl/>
          <w:lang w:bidi="fa-IR"/>
        </w:rPr>
        <w:t>(</w:t>
      </w:r>
      <w:r w:rsidR="00B1295B" w:rsidRPr="00A10D82">
        <w:rPr>
          <w:rStyle w:val="FootnoteReference"/>
          <w:rFonts w:ascii="Arial" w:hAnsi="Arial" w:cs="B Lotus"/>
          <w:sz w:val="28"/>
          <w:szCs w:val="28"/>
          <w:rtl/>
          <w:lang w:bidi="fa-IR"/>
        </w:rPr>
        <w:footnoteReference w:id="241"/>
      </w:r>
      <w:r w:rsidR="00B1295B" w:rsidRPr="00A10D82">
        <w:rPr>
          <w:rFonts w:ascii="Arial" w:hAnsi="Arial" w:cs="B Lotus" w:hint="cs"/>
          <w:sz w:val="28"/>
          <w:szCs w:val="28"/>
          <w:vertAlign w:val="superscript"/>
          <w:rtl/>
          <w:lang w:bidi="fa-IR"/>
        </w:rPr>
        <w:t>)</w:t>
      </w:r>
      <w:r w:rsidRPr="009B61C0">
        <w:rPr>
          <w:rFonts w:asciiTheme="minorBidi" w:hAnsiTheme="minorBidi" w:cs="B Lotus" w:hint="cs"/>
          <w:color w:val="000000"/>
          <w:sz w:val="28"/>
          <w:szCs w:val="28"/>
          <w:rtl/>
          <w:lang w:bidi="fa-IR"/>
        </w:rPr>
        <w:t>:</w:t>
      </w:r>
      <w:r w:rsidR="007E255C">
        <w:rPr>
          <w:rFonts w:asciiTheme="minorBidi" w:hAnsiTheme="minorBidi" w:cs="Traditional Arabic" w:hint="cs"/>
          <w:b/>
          <w:bCs/>
          <w:color w:val="000000"/>
          <w:sz w:val="28"/>
          <w:szCs w:val="28"/>
          <w:rtl/>
          <w:lang w:bidi="fa-IR"/>
        </w:rPr>
        <w:t xml:space="preserve"> </w:t>
      </w:r>
      <w:r w:rsidR="00CE42B4">
        <w:rPr>
          <w:rFonts w:cs="Traditional Arabic" w:hint="eastAsia"/>
          <w:b/>
          <w:bCs/>
          <w:rtl/>
        </w:rPr>
        <w:t xml:space="preserve"> </w:t>
      </w:r>
      <w:r w:rsidR="00AB6BDD" w:rsidRPr="00AB6BDD">
        <w:rPr>
          <w:rStyle w:val="Char0"/>
          <w:rFonts w:hint="eastAsia"/>
          <w:rtl/>
        </w:rPr>
        <w:t>«</w:t>
      </w:r>
      <w:r w:rsidRPr="00F13139">
        <w:rPr>
          <w:rStyle w:val="Char0"/>
          <w:rFonts w:hint="eastAsia"/>
          <w:rtl/>
        </w:rPr>
        <w:t>مَنْ</w:t>
      </w:r>
      <w:r w:rsidRPr="00F13139">
        <w:rPr>
          <w:rStyle w:val="Char0"/>
          <w:rtl/>
        </w:rPr>
        <w:t xml:space="preserve"> </w:t>
      </w:r>
      <w:r w:rsidRPr="00F13139">
        <w:rPr>
          <w:rStyle w:val="Char0"/>
          <w:rFonts w:hint="eastAsia"/>
          <w:rtl/>
        </w:rPr>
        <w:t>نَسِيَ</w:t>
      </w:r>
      <w:r w:rsidRPr="00F13139">
        <w:rPr>
          <w:rStyle w:val="Char0"/>
          <w:rtl/>
        </w:rPr>
        <w:t xml:space="preserve"> </w:t>
      </w:r>
      <w:r w:rsidRPr="00F13139">
        <w:rPr>
          <w:rStyle w:val="Char0"/>
          <w:rFonts w:hint="eastAsia"/>
          <w:rtl/>
        </w:rPr>
        <w:t>الصَّلَاةَ</w:t>
      </w:r>
      <w:r w:rsidRPr="00F13139">
        <w:rPr>
          <w:rStyle w:val="Char0"/>
          <w:rtl/>
        </w:rPr>
        <w:t xml:space="preserve"> </w:t>
      </w:r>
      <w:r w:rsidRPr="00F13139">
        <w:rPr>
          <w:rStyle w:val="Char0"/>
          <w:rFonts w:hint="eastAsia"/>
          <w:rtl/>
        </w:rPr>
        <w:t>فَلْيُصَلِّهَا</w:t>
      </w:r>
      <w:r w:rsidRPr="00F13139">
        <w:rPr>
          <w:rStyle w:val="Char0"/>
          <w:rtl/>
        </w:rPr>
        <w:t xml:space="preserve"> </w:t>
      </w:r>
      <w:r w:rsidRPr="00F13139">
        <w:rPr>
          <w:rStyle w:val="Char0"/>
          <w:rFonts w:hint="eastAsia"/>
          <w:rtl/>
        </w:rPr>
        <w:t>إِذَا</w:t>
      </w:r>
      <w:r w:rsidRPr="00F13139">
        <w:rPr>
          <w:rStyle w:val="Char0"/>
          <w:rtl/>
        </w:rPr>
        <w:t xml:space="preserve"> </w:t>
      </w:r>
      <w:r w:rsidRPr="00F13139">
        <w:rPr>
          <w:rStyle w:val="Char0"/>
          <w:rFonts w:hint="eastAsia"/>
          <w:rtl/>
        </w:rPr>
        <w:t>ذَكَرَهَا</w:t>
      </w:r>
      <w:r w:rsidR="00C91A99" w:rsidRPr="00C91A99">
        <w:rPr>
          <w:rStyle w:val="Char0"/>
          <w:rFonts w:hint="cs"/>
          <w:rtl/>
        </w:rPr>
        <w:t>»</w:t>
      </w:r>
      <w:r w:rsidRPr="007E255C">
        <w:rPr>
          <w:rFonts w:asciiTheme="minorBidi" w:hAnsiTheme="minorBidi" w:cs="Traditional Arabic" w:hint="cs"/>
          <w:b/>
          <w:bCs/>
          <w:color w:val="000000"/>
          <w:sz w:val="28"/>
          <w:szCs w:val="28"/>
          <w:rtl/>
          <w:lang w:bidi="fa-IR"/>
        </w:rPr>
        <w:t xml:space="preserve"> </w:t>
      </w:r>
      <w:r w:rsidR="00342170" w:rsidRPr="00342170">
        <w:rPr>
          <w:rFonts w:asciiTheme="minorBidi" w:hAnsiTheme="minorBidi" w:cs="B Lotus" w:hint="cs"/>
          <w:color w:val="000000"/>
          <w:sz w:val="28"/>
          <w:szCs w:val="28"/>
          <w:rtl/>
          <w:lang w:bidi="fa-IR"/>
        </w:rPr>
        <w:t>«</w:t>
      </w:r>
      <w:r w:rsidR="00E77F9F" w:rsidRPr="009B61C0">
        <w:rPr>
          <w:rFonts w:asciiTheme="minorBidi" w:hAnsiTheme="minorBidi" w:cs="B Lotus" w:hint="eastAsia"/>
          <w:color w:val="000000"/>
          <w:sz w:val="28"/>
          <w:szCs w:val="28"/>
          <w:rtl/>
          <w:lang w:bidi="fa-IR"/>
        </w:rPr>
        <w:t>هرکس</w:t>
      </w:r>
      <w:r w:rsidR="00E77F9F" w:rsidRPr="009B61C0">
        <w:rPr>
          <w:rFonts w:asciiTheme="minorBidi" w:hAnsiTheme="minorBidi" w:cs="B Lotus"/>
          <w:color w:val="000000"/>
          <w:sz w:val="28"/>
          <w:szCs w:val="28"/>
          <w:rtl/>
          <w:lang w:bidi="fa-IR"/>
        </w:rPr>
        <w:t xml:space="preserve"> </w:t>
      </w:r>
      <w:r w:rsidR="00E77F9F" w:rsidRPr="009B61C0">
        <w:rPr>
          <w:rFonts w:asciiTheme="minorBidi" w:hAnsiTheme="minorBidi" w:cs="B Lotus" w:hint="eastAsia"/>
          <w:color w:val="000000"/>
          <w:sz w:val="28"/>
          <w:szCs w:val="28"/>
          <w:rtl/>
          <w:lang w:bidi="fa-IR"/>
        </w:rPr>
        <w:t>نمازي</w:t>
      </w:r>
      <w:r w:rsidR="00E77F9F" w:rsidRPr="009B61C0">
        <w:rPr>
          <w:rFonts w:asciiTheme="minorBidi" w:hAnsiTheme="minorBidi" w:cs="B Lotus"/>
          <w:color w:val="000000"/>
          <w:sz w:val="28"/>
          <w:szCs w:val="28"/>
          <w:rtl/>
          <w:lang w:bidi="fa-IR"/>
        </w:rPr>
        <w:t xml:space="preserve"> </w:t>
      </w:r>
      <w:r w:rsidR="00E77F9F" w:rsidRPr="009B61C0">
        <w:rPr>
          <w:rFonts w:asciiTheme="minorBidi" w:hAnsiTheme="minorBidi" w:cs="B Lotus" w:hint="eastAsia"/>
          <w:color w:val="000000"/>
          <w:sz w:val="28"/>
          <w:szCs w:val="28"/>
          <w:rtl/>
          <w:lang w:bidi="fa-IR"/>
        </w:rPr>
        <w:t>را</w:t>
      </w:r>
      <w:r w:rsidR="00E77F9F" w:rsidRPr="009B61C0">
        <w:rPr>
          <w:rFonts w:asciiTheme="minorBidi" w:hAnsiTheme="minorBidi" w:cs="B Lotus"/>
          <w:color w:val="000000"/>
          <w:sz w:val="28"/>
          <w:szCs w:val="28"/>
          <w:rtl/>
          <w:lang w:bidi="fa-IR"/>
        </w:rPr>
        <w:t xml:space="preserve"> </w:t>
      </w:r>
      <w:r w:rsidR="00E77F9F" w:rsidRPr="009B61C0">
        <w:rPr>
          <w:rFonts w:asciiTheme="minorBidi" w:hAnsiTheme="minorBidi" w:cs="B Lotus" w:hint="eastAsia"/>
          <w:color w:val="000000"/>
          <w:sz w:val="28"/>
          <w:szCs w:val="28"/>
          <w:rtl/>
          <w:lang w:bidi="fa-IR"/>
        </w:rPr>
        <w:t>فراموش</w:t>
      </w:r>
      <w:r w:rsidR="00E77F9F" w:rsidRPr="009B61C0">
        <w:rPr>
          <w:rFonts w:asciiTheme="minorBidi" w:hAnsiTheme="minorBidi" w:cs="B Lotus"/>
          <w:color w:val="000000"/>
          <w:sz w:val="28"/>
          <w:szCs w:val="28"/>
          <w:rtl/>
          <w:lang w:bidi="fa-IR"/>
        </w:rPr>
        <w:t xml:space="preserve"> </w:t>
      </w:r>
      <w:r w:rsidR="00E77F9F" w:rsidRPr="009B61C0">
        <w:rPr>
          <w:rFonts w:asciiTheme="minorBidi" w:hAnsiTheme="minorBidi" w:cs="B Lotus" w:hint="eastAsia"/>
          <w:color w:val="000000"/>
          <w:sz w:val="28"/>
          <w:szCs w:val="28"/>
          <w:rtl/>
          <w:lang w:bidi="fa-IR"/>
        </w:rPr>
        <w:t>کرد</w:t>
      </w:r>
      <w:r w:rsidR="00E77F9F" w:rsidRPr="009B61C0">
        <w:rPr>
          <w:rFonts w:asciiTheme="minorBidi" w:hAnsiTheme="minorBidi" w:cs="B Lotus"/>
          <w:color w:val="000000"/>
          <w:sz w:val="28"/>
          <w:szCs w:val="28"/>
          <w:rtl/>
          <w:lang w:bidi="fa-IR"/>
        </w:rPr>
        <w:t xml:space="preserve"> </w:t>
      </w:r>
      <w:r w:rsidR="00E77F9F" w:rsidRPr="009B61C0">
        <w:rPr>
          <w:rFonts w:asciiTheme="minorBidi" w:hAnsiTheme="minorBidi" w:cs="B Lotus" w:hint="eastAsia"/>
          <w:color w:val="000000"/>
          <w:sz w:val="28"/>
          <w:szCs w:val="28"/>
          <w:rtl/>
          <w:lang w:bidi="fa-IR"/>
        </w:rPr>
        <w:t>همان</w:t>
      </w:r>
      <w:r w:rsidR="00E77F9F" w:rsidRPr="009B61C0">
        <w:rPr>
          <w:rFonts w:asciiTheme="minorBidi" w:hAnsiTheme="minorBidi" w:cs="B Lotus"/>
          <w:color w:val="000000"/>
          <w:sz w:val="28"/>
          <w:szCs w:val="28"/>
          <w:rtl/>
          <w:lang w:bidi="fa-IR"/>
        </w:rPr>
        <w:t xml:space="preserve"> </w:t>
      </w:r>
      <w:r w:rsidR="00E77F9F" w:rsidRPr="009B61C0">
        <w:rPr>
          <w:rFonts w:asciiTheme="minorBidi" w:hAnsiTheme="minorBidi" w:cs="B Lotus" w:hint="eastAsia"/>
          <w:color w:val="000000"/>
          <w:sz w:val="28"/>
          <w:szCs w:val="28"/>
          <w:rtl/>
          <w:lang w:bidi="fa-IR"/>
        </w:rPr>
        <w:t>لحظه</w:t>
      </w:r>
      <w:r w:rsidR="00E77F9F" w:rsidRPr="009B61C0">
        <w:rPr>
          <w:rFonts w:asciiTheme="minorBidi" w:hAnsiTheme="minorBidi" w:cs="B Lotus"/>
          <w:color w:val="000000"/>
          <w:sz w:val="28"/>
          <w:szCs w:val="28"/>
          <w:rtl/>
          <w:lang w:bidi="fa-IR"/>
        </w:rPr>
        <w:t xml:space="preserve"> </w:t>
      </w:r>
      <w:r w:rsidR="00E77F9F" w:rsidRPr="009B61C0">
        <w:rPr>
          <w:rFonts w:asciiTheme="minorBidi" w:hAnsiTheme="minorBidi" w:cs="B Lotus" w:hint="eastAsia"/>
          <w:color w:val="000000"/>
          <w:sz w:val="28"/>
          <w:szCs w:val="28"/>
          <w:rtl/>
          <w:lang w:bidi="fa-IR"/>
        </w:rPr>
        <w:t>که</w:t>
      </w:r>
      <w:r w:rsidR="00E77F9F" w:rsidRPr="009B61C0">
        <w:rPr>
          <w:rFonts w:asciiTheme="minorBidi" w:hAnsiTheme="minorBidi" w:cs="B Lotus"/>
          <w:color w:val="000000"/>
          <w:sz w:val="28"/>
          <w:szCs w:val="28"/>
          <w:rtl/>
          <w:lang w:bidi="fa-IR"/>
        </w:rPr>
        <w:t xml:space="preserve"> </w:t>
      </w:r>
      <w:r w:rsidR="00E77F9F" w:rsidRPr="009B61C0">
        <w:rPr>
          <w:rFonts w:asciiTheme="minorBidi" w:hAnsiTheme="minorBidi" w:cs="B Lotus" w:hint="eastAsia"/>
          <w:color w:val="000000"/>
          <w:sz w:val="28"/>
          <w:szCs w:val="28"/>
          <w:rtl/>
          <w:lang w:bidi="fa-IR"/>
        </w:rPr>
        <w:t>به</w:t>
      </w:r>
      <w:r w:rsidR="00E77F9F" w:rsidRPr="009B61C0">
        <w:rPr>
          <w:rFonts w:asciiTheme="minorBidi" w:hAnsiTheme="minorBidi" w:cs="B Lotus"/>
          <w:color w:val="000000"/>
          <w:sz w:val="28"/>
          <w:szCs w:val="28"/>
          <w:rtl/>
          <w:lang w:bidi="fa-IR"/>
        </w:rPr>
        <w:t xml:space="preserve"> </w:t>
      </w:r>
      <w:r w:rsidR="00E77F9F" w:rsidRPr="009B61C0">
        <w:rPr>
          <w:rFonts w:asciiTheme="minorBidi" w:hAnsiTheme="minorBidi" w:cs="B Lotus" w:hint="eastAsia"/>
          <w:color w:val="000000"/>
          <w:sz w:val="28"/>
          <w:szCs w:val="28"/>
          <w:rtl/>
          <w:lang w:bidi="fa-IR"/>
        </w:rPr>
        <w:t>ياد</w:t>
      </w:r>
      <w:r w:rsidR="00E77F9F" w:rsidRPr="009B61C0">
        <w:rPr>
          <w:rFonts w:asciiTheme="minorBidi" w:hAnsiTheme="minorBidi" w:cs="B Lotus"/>
          <w:color w:val="000000"/>
          <w:sz w:val="28"/>
          <w:szCs w:val="28"/>
          <w:rtl/>
          <w:lang w:bidi="fa-IR"/>
        </w:rPr>
        <w:t xml:space="preserve"> </w:t>
      </w:r>
      <w:r w:rsidR="00E77F9F" w:rsidRPr="009B61C0">
        <w:rPr>
          <w:rFonts w:asciiTheme="minorBidi" w:hAnsiTheme="minorBidi" w:cs="B Lotus" w:hint="eastAsia"/>
          <w:color w:val="000000"/>
          <w:sz w:val="28"/>
          <w:szCs w:val="28"/>
          <w:rtl/>
          <w:lang w:bidi="fa-IR"/>
        </w:rPr>
        <w:t>آورد</w:t>
      </w:r>
      <w:r w:rsidR="00E77F9F" w:rsidRPr="009B61C0">
        <w:rPr>
          <w:rFonts w:asciiTheme="minorBidi" w:hAnsiTheme="minorBidi" w:cs="B Lotus"/>
          <w:color w:val="000000"/>
          <w:sz w:val="28"/>
          <w:szCs w:val="28"/>
          <w:rtl/>
          <w:lang w:bidi="fa-IR"/>
        </w:rPr>
        <w:t xml:space="preserve"> </w:t>
      </w:r>
      <w:r w:rsidR="00E77F9F" w:rsidRPr="009B61C0">
        <w:rPr>
          <w:rFonts w:asciiTheme="minorBidi" w:hAnsiTheme="minorBidi" w:cs="B Lotus" w:hint="eastAsia"/>
          <w:color w:val="000000"/>
          <w:sz w:val="28"/>
          <w:szCs w:val="28"/>
          <w:rtl/>
          <w:lang w:bidi="fa-IR"/>
        </w:rPr>
        <w:t>آن</w:t>
      </w:r>
      <w:r w:rsidR="00342170">
        <w:rPr>
          <w:rFonts w:asciiTheme="minorBidi" w:hAnsiTheme="minorBidi" w:cs="B Lotus" w:hint="cs"/>
          <w:color w:val="000000"/>
          <w:sz w:val="28"/>
          <w:szCs w:val="28"/>
          <w:rtl/>
          <w:lang w:bidi="fa-IR"/>
        </w:rPr>
        <w:softHyphen/>
      </w:r>
      <w:r w:rsidR="00E77F9F" w:rsidRPr="009B61C0">
        <w:rPr>
          <w:rFonts w:asciiTheme="minorBidi" w:hAnsiTheme="minorBidi" w:cs="B Lotus" w:hint="eastAsia"/>
          <w:color w:val="000000"/>
          <w:sz w:val="28"/>
          <w:szCs w:val="28"/>
          <w:rtl/>
          <w:lang w:bidi="fa-IR"/>
        </w:rPr>
        <w:t>را</w:t>
      </w:r>
      <w:r w:rsidR="00E77F9F" w:rsidRPr="009B61C0">
        <w:rPr>
          <w:rFonts w:asciiTheme="minorBidi" w:hAnsiTheme="minorBidi" w:cs="B Lotus"/>
          <w:color w:val="000000"/>
          <w:sz w:val="28"/>
          <w:szCs w:val="28"/>
          <w:rtl/>
          <w:lang w:bidi="fa-IR"/>
        </w:rPr>
        <w:t xml:space="preserve"> </w:t>
      </w:r>
      <w:r w:rsidR="00E77F9F" w:rsidRPr="009B61C0">
        <w:rPr>
          <w:rFonts w:asciiTheme="minorBidi" w:hAnsiTheme="minorBidi" w:cs="B Lotus" w:hint="eastAsia"/>
          <w:color w:val="000000"/>
          <w:sz w:val="28"/>
          <w:szCs w:val="28"/>
          <w:rtl/>
          <w:lang w:bidi="fa-IR"/>
        </w:rPr>
        <w:t>بخواند</w:t>
      </w:r>
      <w:r w:rsidR="00E77F9F" w:rsidRPr="009B61C0">
        <w:rPr>
          <w:rFonts w:asciiTheme="minorBidi" w:hAnsiTheme="minorBidi" w:cs="B Lotus" w:hint="cs"/>
          <w:color w:val="000000"/>
          <w:sz w:val="28"/>
          <w:szCs w:val="28"/>
          <w:rtl/>
          <w:lang w:bidi="fa-IR"/>
        </w:rPr>
        <w:t>.</w:t>
      </w:r>
      <w:r w:rsidR="00342170">
        <w:rPr>
          <w:rFonts w:asciiTheme="minorBidi" w:hAnsiTheme="minorBidi" w:cs="B Lotus" w:hint="cs"/>
          <w:color w:val="000000"/>
          <w:sz w:val="28"/>
          <w:szCs w:val="28"/>
          <w:rtl/>
          <w:lang w:bidi="fa-IR"/>
        </w:rPr>
        <w:t>»</w:t>
      </w:r>
      <w:r w:rsidR="00E77F9F" w:rsidRPr="009B61C0">
        <w:rPr>
          <w:rFonts w:asciiTheme="minorBidi" w:hAnsiTheme="minorBidi" w:cs="B Lotus" w:hint="cs"/>
          <w:color w:val="000000"/>
          <w:sz w:val="28"/>
          <w:szCs w:val="28"/>
          <w:rtl/>
          <w:lang w:bidi="fa-IR"/>
        </w:rPr>
        <w:t xml:space="preserve"> </w:t>
      </w:r>
    </w:p>
    <w:p w:rsidR="00035125" w:rsidRPr="00BB7FBB" w:rsidRDefault="00567478" w:rsidP="00342170">
      <w:pPr>
        <w:widowControl w:val="0"/>
        <w:autoSpaceDE w:val="0"/>
        <w:autoSpaceDN w:val="0"/>
        <w:bidi/>
        <w:adjustRightInd w:val="0"/>
        <w:spacing w:after="0" w:line="240" w:lineRule="auto"/>
        <w:jc w:val="both"/>
        <w:rPr>
          <w:rFonts w:ascii="KFGQPC Uthmanic Script HAFS" w:hAnsi="KFGQPC Uthmanic Script HAFS" w:cs="KFGQPC Uthmanic Script HAFS"/>
          <w:sz w:val="28"/>
          <w:szCs w:val="28"/>
          <w:rtl/>
        </w:rPr>
      </w:pPr>
      <w:r w:rsidRPr="009B61C0">
        <w:rPr>
          <w:rFonts w:asciiTheme="minorBidi" w:hAnsiTheme="minorBidi" w:cs="B Lotus" w:hint="cs"/>
          <w:color w:val="000000"/>
          <w:sz w:val="28"/>
          <w:szCs w:val="28"/>
          <w:rtl/>
          <w:lang w:bidi="fa-IR"/>
        </w:rPr>
        <w:t xml:space="preserve">   </w:t>
      </w:r>
      <w:r w:rsidR="00E77F9F" w:rsidRPr="009B61C0">
        <w:rPr>
          <w:rFonts w:asciiTheme="minorBidi" w:hAnsiTheme="minorBidi" w:cs="B Lotus" w:hint="cs"/>
          <w:color w:val="000000"/>
          <w:sz w:val="28"/>
          <w:szCs w:val="28"/>
          <w:rtl/>
          <w:lang w:bidi="fa-IR"/>
        </w:rPr>
        <w:t>نسیان در زبان عربی بر ترک عمدی نیز دلالت دارد یا اینکه ضد یادآوری</w:t>
      </w:r>
      <w:r w:rsidR="00EE6E51">
        <w:rPr>
          <w:rFonts w:asciiTheme="minorBidi" w:hAnsiTheme="minorBidi" w:cs="B Lotus" w:hint="cs"/>
          <w:color w:val="000000"/>
          <w:sz w:val="28"/>
          <w:szCs w:val="28"/>
          <w:rtl/>
          <w:lang w:bidi="fa-IR"/>
        </w:rPr>
        <w:t xml:space="preserve"> می‌</w:t>
      </w:r>
      <w:r w:rsidR="00E77F9F" w:rsidRPr="009B61C0">
        <w:rPr>
          <w:rFonts w:asciiTheme="minorBidi" w:hAnsiTheme="minorBidi" w:cs="B Lotus" w:hint="cs"/>
          <w:color w:val="000000"/>
          <w:sz w:val="28"/>
          <w:szCs w:val="28"/>
          <w:rtl/>
          <w:lang w:bidi="fa-IR"/>
        </w:rPr>
        <w:t>باشد. الله متعال</w:t>
      </w:r>
      <w:r w:rsidR="00EE6E51">
        <w:rPr>
          <w:rFonts w:asciiTheme="minorBidi" w:hAnsiTheme="minorBidi" w:cs="B Lotus" w:hint="cs"/>
          <w:color w:val="000000"/>
          <w:sz w:val="28"/>
          <w:szCs w:val="28"/>
          <w:rtl/>
          <w:lang w:bidi="fa-IR"/>
        </w:rPr>
        <w:t xml:space="preserve"> می‌</w:t>
      </w:r>
      <w:r w:rsidR="00E77F9F" w:rsidRPr="009B61C0">
        <w:rPr>
          <w:rFonts w:asciiTheme="minorBidi" w:hAnsiTheme="minorBidi" w:cs="B Lotus" w:hint="cs"/>
          <w:color w:val="000000"/>
          <w:sz w:val="28"/>
          <w:szCs w:val="28"/>
          <w:rtl/>
          <w:lang w:bidi="fa-IR"/>
        </w:rPr>
        <w:t>فرماید</w:t>
      </w:r>
      <w:r w:rsidR="00CE42B4">
        <w:rPr>
          <w:rFonts w:ascii="Arial" w:hAnsi="Arial" w:cs="B Lotus" w:hint="cs"/>
          <w:sz w:val="28"/>
          <w:szCs w:val="28"/>
          <w:vertAlign w:val="superscript"/>
          <w:rtl/>
          <w:lang w:bidi="fa-IR"/>
        </w:rPr>
        <w:t>(</w:t>
      </w:r>
      <w:r w:rsidR="00B1295B" w:rsidRPr="00A10D82">
        <w:rPr>
          <w:rStyle w:val="FootnoteReference"/>
          <w:rFonts w:ascii="Arial" w:hAnsi="Arial" w:cs="B Lotus"/>
          <w:sz w:val="28"/>
          <w:szCs w:val="28"/>
          <w:rtl/>
          <w:lang w:bidi="fa-IR"/>
        </w:rPr>
        <w:footnoteReference w:id="242"/>
      </w:r>
      <w:r w:rsidR="00B1295B" w:rsidRPr="00A10D82">
        <w:rPr>
          <w:rFonts w:ascii="Arial" w:hAnsi="Arial" w:cs="B Lotus" w:hint="cs"/>
          <w:sz w:val="28"/>
          <w:szCs w:val="28"/>
          <w:vertAlign w:val="superscript"/>
          <w:rtl/>
          <w:lang w:bidi="fa-IR"/>
        </w:rPr>
        <w:t>)</w:t>
      </w:r>
      <w:r w:rsidR="00E77F9F" w:rsidRPr="009B61C0">
        <w:rPr>
          <w:rFonts w:asciiTheme="minorBidi" w:hAnsiTheme="minorBidi" w:cs="B Lotus" w:hint="cs"/>
          <w:color w:val="000000"/>
          <w:sz w:val="28"/>
          <w:szCs w:val="28"/>
          <w:rtl/>
          <w:lang w:bidi="fa-IR"/>
        </w:rPr>
        <w:t>:</w:t>
      </w:r>
      <w:r w:rsidR="00EF390A">
        <w:rPr>
          <w:rFonts w:asciiTheme="minorBidi" w:hAnsiTheme="minorBidi" w:cs="B Lotus" w:hint="cs"/>
          <w:color w:val="000000"/>
          <w:sz w:val="28"/>
          <w:szCs w:val="28"/>
          <w:rtl/>
          <w:lang w:bidi="fa-IR"/>
        </w:rPr>
        <w:t xml:space="preserve"> </w:t>
      </w:r>
      <w:r w:rsidR="00EF390A">
        <w:rPr>
          <w:rFonts w:ascii="Traditional Arabic" w:hAnsi="Traditional Arabic" w:cs="Traditional Arabic"/>
          <w:color w:val="000000"/>
          <w:sz w:val="28"/>
          <w:szCs w:val="28"/>
          <w:rtl/>
          <w:lang w:bidi="fa-IR"/>
        </w:rPr>
        <w:t>﴿</w:t>
      </w:r>
      <w:r w:rsidR="00BB7FBB">
        <w:rPr>
          <w:rFonts w:ascii="KFGQPC Uthmanic Script HAFS" w:hAnsi="KFGQPC Uthmanic Script HAFS" w:cs="KFGQPC Uthmanic Script HAFS"/>
          <w:sz w:val="28"/>
          <w:szCs w:val="28"/>
          <w:rtl/>
        </w:rPr>
        <w:t xml:space="preserve">نَسُواْ </w:t>
      </w:r>
      <w:r w:rsidR="00BB7FBB">
        <w:rPr>
          <w:rFonts w:ascii="KFGQPC Uthmanic Script HAFS" w:hAnsi="KFGQPC Uthmanic Script HAFS" w:cs="KFGQPC Uthmanic Script HAFS" w:hint="cs"/>
          <w:sz w:val="28"/>
          <w:szCs w:val="28"/>
          <w:rtl/>
        </w:rPr>
        <w:t>ٱ</w:t>
      </w:r>
      <w:r w:rsidR="00BB7FBB">
        <w:rPr>
          <w:rFonts w:ascii="KFGQPC Uthmanic Script HAFS" w:hAnsi="KFGQPC Uthmanic Script HAFS" w:cs="KFGQPC Uthmanic Script HAFS" w:hint="eastAsia"/>
          <w:sz w:val="28"/>
          <w:szCs w:val="28"/>
          <w:rtl/>
        </w:rPr>
        <w:t>للَّهَ</w:t>
      </w:r>
      <w:r w:rsidR="00BB7FBB">
        <w:rPr>
          <w:rFonts w:ascii="KFGQPC Uthmanic Script HAFS" w:hAnsi="KFGQPC Uthmanic Script HAFS" w:cs="KFGQPC Uthmanic Script HAFS"/>
          <w:sz w:val="28"/>
          <w:szCs w:val="28"/>
          <w:rtl/>
        </w:rPr>
        <w:t xml:space="preserve"> فَنَسِيَهُمۡۚ</w:t>
      </w:r>
      <w:r w:rsidR="00EF390A">
        <w:rPr>
          <w:rFonts w:ascii="Traditional Arabic" w:hAnsi="Traditional Arabic" w:cs="Traditional Arabic"/>
          <w:color w:val="000000"/>
          <w:sz w:val="28"/>
          <w:szCs w:val="28"/>
          <w:rtl/>
          <w:lang w:bidi="fa-IR"/>
        </w:rPr>
        <w:t>﴾</w:t>
      </w:r>
      <w:r w:rsidR="00EF390A">
        <w:rPr>
          <w:rFonts w:ascii="Arial" w:hAnsi="Arial" w:cs="B Lotus" w:hint="cs"/>
          <w:color w:val="000000"/>
          <w:sz w:val="28"/>
          <w:szCs w:val="28"/>
          <w:rtl/>
          <w:lang w:bidi="fa-IR"/>
        </w:rPr>
        <w:t xml:space="preserve"> </w:t>
      </w:r>
      <w:r w:rsidR="00EF390A" w:rsidRPr="0033220D">
        <w:rPr>
          <w:rFonts w:ascii="mylotus" w:hAnsi="mylotus" w:cs="mylotus"/>
          <w:color w:val="000000"/>
          <w:sz w:val="24"/>
          <w:szCs w:val="24"/>
          <w:rtl/>
        </w:rPr>
        <w:t>[</w:t>
      </w:r>
      <w:r w:rsidR="00EF390A">
        <w:rPr>
          <w:rFonts w:ascii="mylotus" w:hAnsi="mylotus" w:cs="mylotus"/>
          <w:color w:val="000000"/>
          <w:sz w:val="24"/>
          <w:szCs w:val="24"/>
          <w:rtl/>
        </w:rPr>
        <w:t>التوبة: 67</w:t>
      </w:r>
      <w:r w:rsidR="00EF390A" w:rsidRPr="0033220D">
        <w:rPr>
          <w:rFonts w:ascii="mylotus" w:hAnsi="mylotus" w:cs="mylotus"/>
          <w:color w:val="000000"/>
          <w:sz w:val="24"/>
          <w:szCs w:val="24"/>
          <w:rtl/>
        </w:rPr>
        <w:t>]</w:t>
      </w:r>
      <w:r w:rsidR="00E77F9F" w:rsidRPr="009B61C0">
        <w:rPr>
          <w:rFonts w:asciiTheme="minorBidi" w:hAnsiTheme="minorBidi" w:cs="B Lotus" w:hint="cs"/>
          <w:color w:val="000000"/>
          <w:sz w:val="28"/>
          <w:szCs w:val="28"/>
          <w:rtl/>
          <w:lang w:bidi="fa-IR"/>
        </w:rPr>
        <w:t xml:space="preserve"> یعنی طاعت الله متعال و ایمان به آنچه رسول الله</w:t>
      </w:r>
      <w:r w:rsidR="001C0542" w:rsidRPr="001C0542">
        <w:rPr>
          <w:rFonts w:ascii="AGA Arabesque" w:hAnsi="AGA Arabesque" w:cs="CTraditional Arabic" w:hint="cs"/>
          <w:sz w:val="28"/>
          <w:szCs w:val="28"/>
          <w:lang w:bidi="fa-IR"/>
        </w:rPr>
        <w:t></w:t>
      </w:r>
      <w:r w:rsidR="00E77F9F" w:rsidRPr="009B61C0">
        <w:rPr>
          <w:rFonts w:asciiTheme="minorBidi" w:hAnsiTheme="minorBidi" w:cs="B Lotus" w:hint="cs"/>
          <w:color w:val="000000"/>
          <w:sz w:val="28"/>
          <w:szCs w:val="28"/>
          <w:rtl/>
          <w:lang w:bidi="fa-IR"/>
        </w:rPr>
        <w:t xml:space="preserve"> با آن از جانب الله متعال آمده ترک کردند، بدین سبب الله متعال</w:t>
      </w:r>
      <w:r w:rsidR="00A623E8">
        <w:rPr>
          <w:rFonts w:asciiTheme="minorBidi" w:hAnsiTheme="minorBidi" w:cs="B Lotus" w:hint="cs"/>
          <w:color w:val="000000"/>
          <w:sz w:val="28"/>
          <w:szCs w:val="28"/>
          <w:rtl/>
          <w:lang w:bidi="fa-IR"/>
        </w:rPr>
        <w:t xml:space="preserve"> آن‌ها </w:t>
      </w:r>
      <w:r w:rsidR="00E77F9F" w:rsidRPr="009B61C0">
        <w:rPr>
          <w:rFonts w:asciiTheme="minorBidi" w:hAnsiTheme="minorBidi" w:cs="B Lotus" w:hint="cs"/>
          <w:color w:val="000000"/>
          <w:sz w:val="28"/>
          <w:szCs w:val="28"/>
          <w:rtl/>
          <w:lang w:bidi="fa-IR"/>
        </w:rPr>
        <w:t>را از رحمتش فروگذاشت. که در این خلافی نیست و هرکس کمترین علم</w:t>
      </w:r>
      <w:r w:rsidR="00342170">
        <w:rPr>
          <w:rFonts w:asciiTheme="minorBidi" w:hAnsiTheme="minorBidi" w:cs="B Lotus" w:hint="cs"/>
          <w:color w:val="000000"/>
          <w:sz w:val="28"/>
          <w:szCs w:val="28"/>
          <w:rtl/>
          <w:lang w:bidi="fa-IR"/>
        </w:rPr>
        <w:t>ی</w:t>
      </w:r>
      <w:r w:rsidR="00E77F9F" w:rsidRPr="009B61C0">
        <w:rPr>
          <w:rFonts w:asciiTheme="minorBidi" w:hAnsiTheme="minorBidi" w:cs="B Lotus" w:hint="cs"/>
          <w:color w:val="000000"/>
          <w:sz w:val="28"/>
          <w:szCs w:val="28"/>
          <w:rtl/>
          <w:lang w:bidi="fa-IR"/>
        </w:rPr>
        <w:t xml:space="preserve"> نسبت به تفسیر قرآن </w:t>
      </w:r>
      <w:r w:rsidR="00342170">
        <w:rPr>
          <w:rFonts w:asciiTheme="minorBidi" w:hAnsiTheme="minorBidi" w:cs="B Lotus" w:hint="cs"/>
          <w:color w:val="000000"/>
          <w:sz w:val="28"/>
          <w:szCs w:val="28"/>
          <w:rtl/>
          <w:lang w:bidi="fa-IR"/>
        </w:rPr>
        <w:t xml:space="preserve">داشته </w:t>
      </w:r>
      <w:r w:rsidR="00E77F9F" w:rsidRPr="009B61C0">
        <w:rPr>
          <w:rFonts w:asciiTheme="minorBidi" w:hAnsiTheme="minorBidi" w:cs="B Lotus" w:hint="cs"/>
          <w:color w:val="000000"/>
          <w:sz w:val="28"/>
          <w:szCs w:val="28"/>
          <w:rtl/>
          <w:lang w:bidi="fa-IR"/>
        </w:rPr>
        <w:t>باشد،</w:t>
      </w:r>
      <w:r w:rsidR="00A623E8">
        <w:rPr>
          <w:rFonts w:asciiTheme="minorBidi" w:hAnsiTheme="minorBidi" w:cs="B Lotus" w:hint="cs"/>
          <w:color w:val="000000"/>
          <w:sz w:val="28"/>
          <w:szCs w:val="28"/>
          <w:rtl/>
          <w:lang w:bidi="fa-IR"/>
        </w:rPr>
        <w:t xml:space="preserve"> بی‌</w:t>
      </w:r>
      <w:r w:rsidR="000A5A8F" w:rsidRPr="009B61C0">
        <w:rPr>
          <w:rFonts w:asciiTheme="minorBidi" w:hAnsiTheme="minorBidi" w:cs="B Lotus" w:hint="cs"/>
          <w:color w:val="000000"/>
          <w:sz w:val="28"/>
          <w:szCs w:val="28"/>
          <w:rtl/>
          <w:lang w:bidi="fa-IR"/>
        </w:rPr>
        <w:t xml:space="preserve">اطلاع از آن نیست. </w:t>
      </w:r>
    </w:p>
    <w:p w:rsidR="000A5A8F" w:rsidRPr="009B61C0" w:rsidRDefault="000A5A8F" w:rsidP="00342170">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sidRPr="009B61C0">
        <w:rPr>
          <w:rFonts w:asciiTheme="minorBidi" w:hAnsiTheme="minorBidi" w:cs="B Lotus" w:hint="cs"/>
          <w:color w:val="000000"/>
          <w:sz w:val="28"/>
          <w:szCs w:val="28"/>
          <w:rtl/>
          <w:lang w:bidi="fa-IR"/>
        </w:rPr>
        <w:t>از این</w:t>
      </w:r>
      <w:r w:rsidR="00342170">
        <w:rPr>
          <w:rFonts w:asciiTheme="minorBidi" w:hAnsiTheme="minorBidi" w:cs="B Lotus"/>
          <w:color w:val="000000"/>
          <w:sz w:val="28"/>
          <w:szCs w:val="28"/>
          <w:rtl/>
          <w:lang w:bidi="fa-IR"/>
        </w:rPr>
        <w:softHyphen/>
      </w:r>
      <w:r w:rsidRPr="009B61C0">
        <w:rPr>
          <w:rFonts w:asciiTheme="minorBidi" w:hAnsiTheme="minorBidi" w:cs="B Lotus" w:hint="cs"/>
          <w:color w:val="000000"/>
          <w:sz w:val="28"/>
          <w:szCs w:val="28"/>
          <w:rtl/>
          <w:lang w:bidi="fa-IR"/>
        </w:rPr>
        <w:t>رو اگر گفته شود: پس چرا در حدیث</w:t>
      </w:r>
      <w:r w:rsidR="00074EF2" w:rsidRPr="009B61C0">
        <w:rPr>
          <w:rFonts w:asciiTheme="minorBidi" w:hAnsiTheme="minorBidi" w:cs="B Lotus" w:hint="cs"/>
          <w:color w:val="000000"/>
          <w:sz w:val="28"/>
          <w:szCs w:val="28"/>
          <w:rtl/>
          <w:lang w:bidi="fa-IR"/>
        </w:rPr>
        <w:t>،</w:t>
      </w:r>
      <w:r w:rsidRPr="009B61C0">
        <w:rPr>
          <w:rFonts w:asciiTheme="minorBidi" w:hAnsiTheme="minorBidi" w:cs="B Lotus" w:hint="cs"/>
          <w:color w:val="000000"/>
          <w:sz w:val="28"/>
          <w:szCs w:val="28"/>
          <w:rtl/>
          <w:lang w:bidi="fa-IR"/>
        </w:rPr>
        <w:t xml:space="preserve"> مساله یادآوری نماز تنها مخصوص کسی که نماز را فراموش کرده و یا اینکه از آن خواب مانده، قرار گرفته است</w:t>
      </w:r>
      <w:r w:rsidR="00342170">
        <w:rPr>
          <w:rFonts w:asciiTheme="minorBidi" w:hAnsiTheme="minorBidi" w:cs="B Lotus" w:hint="cs"/>
          <w:color w:val="000000"/>
          <w:sz w:val="28"/>
          <w:szCs w:val="28"/>
          <w:rtl/>
          <w:lang w:bidi="fa-IR"/>
        </w:rPr>
        <w:t>؟</w:t>
      </w:r>
      <w:r w:rsidRPr="009B61C0">
        <w:rPr>
          <w:rFonts w:asciiTheme="minorBidi" w:hAnsiTheme="minorBidi" w:cs="B Lotus" w:hint="cs"/>
          <w:color w:val="000000"/>
          <w:sz w:val="28"/>
          <w:szCs w:val="28"/>
          <w:rtl/>
          <w:lang w:bidi="fa-IR"/>
        </w:rPr>
        <w:t xml:space="preserve"> آنجا که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color w:val="000000"/>
          <w:sz w:val="28"/>
          <w:szCs w:val="28"/>
          <w:rtl/>
          <w:lang w:bidi="fa-IR"/>
        </w:rPr>
        <w:t xml:space="preserve"> فرمودند:</w:t>
      </w:r>
      <w:r w:rsidR="00CE42B4">
        <w:rPr>
          <w:rFonts w:asciiTheme="minorBidi" w:hAnsiTheme="minorBidi" w:cs="B Lotus" w:hint="cs"/>
          <w:color w:val="000000"/>
          <w:sz w:val="28"/>
          <w:szCs w:val="28"/>
          <w:rtl/>
          <w:lang w:bidi="fa-IR"/>
        </w:rPr>
        <w:t xml:space="preserve"> </w:t>
      </w:r>
      <w:r w:rsidR="00AB6BDD" w:rsidRPr="00AB6BDD">
        <w:rPr>
          <w:rStyle w:val="Char0"/>
          <w:rFonts w:hint="cs"/>
          <w:rtl/>
        </w:rPr>
        <w:t>«</w:t>
      </w:r>
      <w:r w:rsidRPr="00F13139">
        <w:rPr>
          <w:rStyle w:val="Char0"/>
          <w:rFonts w:hint="eastAsia"/>
          <w:rtl/>
        </w:rPr>
        <w:t>مَنْ</w:t>
      </w:r>
      <w:r w:rsidRPr="00F13139">
        <w:rPr>
          <w:rStyle w:val="Char0"/>
          <w:rtl/>
        </w:rPr>
        <w:t xml:space="preserve"> </w:t>
      </w:r>
      <w:r w:rsidRPr="00F13139">
        <w:rPr>
          <w:rStyle w:val="Char0"/>
          <w:rFonts w:hint="eastAsia"/>
          <w:rtl/>
        </w:rPr>
        <w:t>نَامَ</w:t>
      </w:r>
      <w:r w:rsidRPr="00F13139">
        <w:rPr>
          <w:rStyle w:val="Char0"/>
          <w:rtl/>
        </w:rPr>
        <w:t xml:space="preserve"> </w:t>
      </w:r>
      <w:r w:rsidRPr="00F13139">
        <w:rPr>
          <w:rStyle w:val="Char0"/>
          <w:rFonts w:hint="eastAsia"/>
          <w:rtl/>
        </w:rPr>
        <w:t>عَنِ</w:t>
      </w:r>
      <w:r w:rsidRPr="00F13139">
        <w:rPr>
          <w:rStyle w:val="Char0"/>
          <w:rtl/>
        </w:rPr>
        <w:t xml:space="preserve"> </w:t>
      </w:r>
      <w:r w:rsidRPr="00F13139">
        <w:rPr>
          <w:rStyle w:val="Char0"/>
          <w:rFonts w:hint="eastAsia"/>
          <w:rtl/>
        </w:rPr>
        <w:t>الصَّلَاةِ</w:t>
      </w:r>
      <w:r w:rsidRPr="00F13139">
        <w:rPr>
          <w:rStyle w:val="Char0"/>
          <w:rtl/>
        </w:rPr>
        <w:t xml:space="preserve"> </w:t>
      </w:r>
      <w:r w:rsidRPr="00F13139">
        <w:rPr>
          <w:rStyle w:val="Char0"/>
          <w:rFonts w:hint="eastAsia"/>
          <w:rtl/>
        </w:rPr>
        <w:t>أَوْ</w:t>
      </w:r>
      <w:r w:rsidRPr="00F13139">
        <w:rPr>
          <w:rStyle w:val="Char0"/>
          <w:rtl/>
        </w:rPr>
        <w:t xml:space="preserve"> </w:t>
      </w:r>
      <w:r w:rsidRPr="00F13139">
        <w:rPr>
          <w:rStyle w:val="Char0"/>
          <w:rFonts w:hint="eastAsia"/>
          <w:rtl/>
        </w:rPr>
        <w:t>نَسِيَهَا</w:t>
      </w:r>
      <w:r w:rsidRPr="00F13139">
        <w:rPr>
          <w:rStyle w:val="Char0"/>
          <w:rtl/>
        </w:rPr>
        <w:t xml:space="preserve"> </w:t>
      </w:r>
      <w:r w:rsidRPr="00F13139">
        <w:rPr>
          <w:rStyle w:val="Char0"/>
          <w:rFonts w:hint="eastAsia"/>
          <w:rtl/>
        </w:rPr>
        <w:t>فَلْيُصَلِّهَا</w:t>
      </w:r>
      <w:r w:rsidRPr="00F13139">
        <w:rPr>
          <w:rStyle w:val="Char0"/>
          <w:rtl/>
        </w:rPr>
        <w:t xml:space="preserve"> </w:t>
      </w:r>
      <w:r w:rsidRPr="00F13139">
        <w:rPr>
          <w:rStyle w:val="Char0"/>
          <w:rFonts w:hint="eastAsia"/>
          <w:rtl/>
        </w:rPr>
        <w:t>إِذَا</w:t>
      </w:r>
      <w:r w:rsidRPr="00F13139">
        <w:rPr>
          <w:rStyle w:val="Char0"/>
          <w:rtl/>
        </w:rPr>
        <w:t xml:space="preserve"> </w:t>
      </w:r>
      <w:r w:rsidRPr="00F13139">
        <w:rPr>
          <w:rStyle w:val="Char0"/>
          <w:rFonts w:hint="eastAsia"/>
          <w:rtl/>
        </w:rPr>
        <w:t>ذَكَرَهَا</w:t>
      </w:r>
      <w:r w:rsidR="00C91A99" w:rsidRPr="00C91A99">
        <w:rPr>
          <w:rStyle w:val="Char0"/>
          <w:rFonts w:hint="cs"/>
          <w:rtl/>
        </w:rPr>
        <w:t>»</w:t>
      </w:r>
      <w:r w:rsidR="007E255C" w:rsidRPr="009B61C0">
        <w:rPr>
          <w:rFonts w:asciiTheme="minorBidi" w:hAnsiTheme="minorBidi" w:cs="B Lotus" w:hint="cs"/>
          <w:color w:val="000000"/>
          <w:sz w:val="28"/>
          <w:szCs w:val="28"/>
          <w:rtl/>
          <w:lang w:bidi="fa-IR"/>
        </w:rPr>
        <w:t xml:space="preserve"> </w:t>
      </w:r>
      <w:r w:rsidR="00342170">
        <w:rPr>
          <w:rFonts w:asciiTheme="minorBidi" w:hAnsiTheme="minorBidi" w:cs="B Lotus" w:hint="cs"/>
          <w:color w:val="000000"/>
          <w:sz w:val="28"/>
          <w:szCs w:val="28"/>
          <w:rtl/>
          <w:lang w:bidi="fa-IR"/>
        </w:rPr>
        <w:t>«</w:t>
      </w:r>
      <w:r w:rsidRPr="009B61C0">
        <w:rPr>
          <w:rFonts w:asciiTheme="minorBidi" w:hAnsiTheme="minorBidi" w:cs="B Lotus" w:hint="cs"/>
          <w:color w:val="000000"/>
          <w:sz w:val="28"/>
          <w:szCs w:val="28"/>
          <w:rtl/>
          <w:lang w:bidi="fa-IR"/>
        </w:rPr>
        <w:t>هرکس از نماز خواب ماند و یا اینکه</w:t>
      </w:r>
      <w:r w:rsidR="00342170">
        <w:rPr>
          <w:rFonts w:asciiTheme="minorBidi" w:hAnsiTheme="minorBidi" w:cs="B Lotus" w:hint="cs"/>
          <w:color w:val="000000"/>
          <w:sz w:val="28"/>
          <w:szCs w:val="28"/>
          <w:rtl/>
          <w:lang w:bidi="fa-IR"/>
        </w:rPr>
        <w:t xml:space="preserve"> آن</w:t>
      </w:r>
      <w:r w:rsidR="00342170">
        <w:rPr>
          <w:rFonts w:asciiTheme="minorBidi" w:hAnsiTheme="minorBidi" w:cs="B Lotus"/>
          <w:color w:val="000000"/>
          <w:sz w:val="28"/>
          <w:szCs w:val="28"/>
          <w:rtl/>
          <w:lang w:bidi="fa-IR"/>
        </w:rPr>
        <w:softHyphen/>
      </w:r>
      <w:r w:rsidR="00A623E8">
        <w:rPr>
          <w:rFonts w:asciiTheme="minorBidi" w:hAnsiTheme="minorBidi" w:cs="B Lotus" w:hint="cs"/>
          <w:color w:val="000000"/>
          <w:sz w:val="28"/>
          <w:szCs w:val="28"/>
          <w:rtl/>
          <w:lang w:bidi="fa-IR"/>
        </w:rPr>
        <w:t xml:space="preserve">را </w:t>
      </w:r>
      <w:r w:rsidRPr="009B61C0">
        <w:rPr>
          <w:rFonts w:asciiTheme="minorBidi" w:hAnsiTheme="minorBidi" w:cs="B Lotus" w:hint="cs"/>
          <w:color w:val="000000"/>
          <w:sz w:val="28"/>
          <w:szCs w:val="28"/>
          <w:rtl/>
          <w:lang w:bidi="fa-IR"/>
        </w:rPr>
        <w:t>فراموش کرد، هرگاه</w:t>
      </w:r>
      <w:r w:rsidR="00342170">
        <w:rPr>
          <w:rFonts w:asciiTheme="minorBidi" w:hAnsiTheme="minorBidi" w:cs="B Lotus" w:hint="cs"/>
          <w:color w:val="000000"/>
          <w:sz w:val="28"/>
          <w:szCs w:val="28"/>
          <w:rtl/>
          <w:lang w:bidi="fa-IR"/>
        </w:rPr>
        <w:t xml:space="preserve"> آن</w:t>
      </w:r>
      <w:r w:rsidR="00342170">
        <w:rPr>
          <w:rFonts w:asciiTheme="minorBidi" w:hAnsiTheme="minorBidi" w:cs="B Lotus"/>
          <w:color w:val="000000"/>
          <w:sz w:val="28"/>
          <w:szCs w:val="28"/>
          <w:rtl/>
          <w:lang w:bidi="fa-IR"/>
        </w:rPr>
        <w:softHyphen/>
      </w:r>
      <w:r w:rsidR="00A623E8">
        <w:rPr>
          <w:rFonts w:asciiTheme="minorBidi" w:hAnsiTheme="minorBidi" w:cs="B Lotus" w:hint="cs"/>
          <w:color w:val="000000"/>
          <w:sz w:val="28"/>
          <w:szCs w:val="28"/>
          <w:rtl/>
          <w:lang w:bidi="fa-IR"/>
        </w:rPr>
        <w:t xml:space="preserve">را </w:t>
      </w:r>
      <w:r w:rsidRPr="009B61C0">
        <w:rPr>
          <w:rFonts w:asciiTheme="minorBidi" w:hAnsiTheme="minorBidi" w:cs="B Lotus" w:hint="cs"/>
          <w:color w:val="000000"/>
          <w:sz w:val="28"/>
          <w:szCs w:val="28"/>
          <w:rtl/>
          <w:lang w:bidi="fa-IR"/>
        </w:rPr>
        <w:t>به یاد آورد، بخواند.</w:t>
      </w:r>
      <w:r w:rsidR="00342170">
        <w:rPr>
          <w:rFonts w:asciiTheme="minorBidi" w:hAnsiTheme="minorBidi" w:cs="B Lotus" w:hint="cs"/>
          <w:color w:val="000000"/>
          <w:sz w:val="28"/>
          <w:szCs w:val="28"/>
          <w:rtl/>
          <w:lang w:bidi="fa-IR"/>
        </w:rPr>
        <w:t>»</w:t>
      </w:r>
      <w:r w:rsidRPr="009B61C0">
        <w:rPr>
          <w:rFonts w:asciiTheme="minorBidi" w:hAnsiTheme="minorBidi" w:cs="B Lotus" w:hint="cs"/>
          <w:color w:val="000000"/>
          <w:sz w:val="28"/>
          <w:szCs w:val="28"/>
          <w:rtl/>
          <w:lang w:bidi="fa-IR"/>
        </w:rPr>
        <w:t xml:space="preserve"> </w:t>
      </w:r>
    </w:p>
    <w:p w:rsidR="00F220CB" w:rsidRPr="009B61C0" w:rsidRDefault="00926997" w:rsidP="007E3625">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sidRPr="009B61C0">
        <w:rPr>
          <w:rFonts w:asciiTheme="minorBidi" w:hAnsiTheme="minorBidi" w:cs="B Lotus" w:hint="cs"/>
          <w:color w:val="000000"/>
          <w:sz w:val="28"/>
          <w:szCs w:val="28"/>
          <w:rtl/>
          <w:lang w:bidi="fa-IR"/>
        </w:rPr>
        <w:t>گفته شده: کسی که خواب مانده و یا کسی که نماز را فراموش کرده، مخصوص</w:t>
      </w:r>
      <w:r w:rsidR="00342170">
        <w:rPr>
          <w:rFonts w:asciiTheme="minorBidi" w:hAnsiTheme="minorBidi" w:cs="B Lotus" w:hint="cs"/>
          <w:color w:val="000000"/>
          <w:sz w:val="28"/>
          <w:szCs w:val="28"/>
          <w:rtl/>
          <w:lang w:bidi="fa-IR"/>
        </w:rPr>
        <w:t>ا</w:t>
      </w:r>
      <w:r w:rsidRPr="009B61C0">
        <w:rPr>
          <w:rFonts w:asciiTheme="minorBidi" w:hAnsiTheme="minorBidi" w:cs="B Lotus" w:hint="cs"/>
          <w:color w:val="000000"/>
          <w:sz w:val="28"/>
          <w:szCs w:val="28"/>
          <w:rtl/>
          <w:lang w:bidi="fa-IR"/>
        </w:rPr>
        <w:t xml:space="preserve"> ذکر شده تا توهم و گمان گناه ترک نماز به سبب خواب و فراموشی در مورد</w:t>
      </w:r>
      <w:r w:rsidR="00A623E8">
        <w:rPr>
          <w:rFonts w:asciiTheme="minorBidi" w:hAnsiTheme="minorBidi" w:cs="B Lotus" w:hint="cs"/>
          <w:color w:val="000000"/>
          <w:sz w:val="28"/>
          <w:szCs w:val="28"/>
          <w:rtl/>
          <w:lang w:bidi="fa-IR"/>
        </w:rPr>
        <w:t xml:space="preserve"> آن‌ها </w:t>
      </w:r>
      <w:r w:rsidRPr="009B61C0">
        <w:rPr>
          <w:rFonts w:asciiTheme="minorBidi" w:hAnsiTheme="minorBidi" w:cs="B Lotus" w:hint="cs"/>
          <w:color w:val="000000"/>
          <w:sz w:val="28"/>
          <w:szCs w:val="28"/>
          <w:rtl/>
          <w:lang w:bidi="fa-IR"/>
        </w:rPr>
        <w:t>رفع شود، بدین ترتیب که گناه خواب و فراموشی از</w:t>
      </w:r>
      <w:r w:rsidR="00A623E8">
        <w:rPr>
          <w:rFonts w:asciiTheme="minorBidi" w:hAnsiTheme="minorBidi" w:cs="B Lotus" w:hint="cs"/>
          <w:color w:val="000000"/>
          <w:sz w:val="28"/>
          <w:szCs w:val="28"/>
          <w:rtl/>
          <w:lang w:bidi="fa-IR"/>
        </w:rPr>
        <w:t xml:space="preserve"> آن‌ها </w:t>
      </w:r>
      <w:r w:rsidRPr="009B61C0">
        <w:rPr>
          <w:rFonts w:asciiTheme="minorBidi" w:hAnsiTheme="minorBidi" w:cs="B Lotus" w:hint="cs"/>
          <w:color w:val="000000"/>
          <w:sz w:val="28"/>
          <w:szCs w:val="28"/>
          <w:rtl/>
          <w:lang w:bidi="fa-IR"/>
        </w:rPr>
        <w:t>برداشته شده است. که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color w:val="000000"/>
          <w:sz w:val="28"/>
          <w:szCs w:val="28"/>
          <w:rtl/>
          <w:lang w:bidi="fa-IR"/>
        </w:rPr>
        <w:t xml:space="preserve"> بیان فرمودند که ملغی شدن گناه از آندو به سبب خواب و فراموشی</w:t>
      </w:r>
      <w:r w:rsidR="005E1C90" w:rsidRPr="009B61C0">
        <w:rPr>
          <w:rFonts w:asciiTheme="minorBidi" w:hAnsiTheme="minorBidi" w:cs="B Lotus" w:hint="cs"/>
          <w:color w:val="000000"/>
          <w:sz w:val="28"/>
          <w:szCs w:val="28"/>
          <w:rtl/>
          <w:lang w:bidi="fa-IR"/>
        </w:rPr>
        <w:t>، لازمه</w:t>
      </w:r>
      <w:r w:rsidR="00EE6E51">
        <w:rPr>
          <w:rFonts w:asciiTheme="minorBidi" w:hAnsiTheme="minorBidi" w:cs="B Lotus" w:hint="cs"/>
          <w:color w:val="000000"/>
          <w:sz w:val="28"/>
          <w:szCs w:val="28"/>
          <w:rtl/>
          <w:lang w:bidi="fa-IR"/>
        </w:rPr>
        <w:t xml:space="preserve">‌ی </w:t>
      </w:r>
      <w:r w:rsidR="005E1C90" w:rsidRPr="009B61C0">
        <w:rPr>
          <w:rFonts w:asciiTheme="minorBidi" w:hAnsiTheme="minorBidi" w:cs="B Lotus" w:hint="cs"/>
          <w:color w:val="000000"/>
          <w:sz w:val="28"/>
          <w:szCs w:val="28"/>
          <w:rtl/>
          <w:lang w:bidi="fa-IR"/>
        </w:rPr>
        <w:t>ملغی شدن فرض نماز</w:t>
      </w:r>
      <w:r w:rsidR="00EE6E51">
        <w:rPr>
          <w:rFonts w:asciiTheme="minorBidi" w:hAnsiTheme="minorBidi" w:cs="B Lotus" w:hint="cs"/>
          <w:color w:val="000000"/>
          <w:sz w:val="28"/>
          <w:szCs w:val="28"/>
          <w:rtl/>
          <w:lang w:bidi="fa-IR"/>
        </w:rPr>
        <w:t xml:space="preserve"> نمی‌</w:t>
      </w:r>
      <w:r w:rsidR="005E1C90" w:rsidRPr="009B61C0">
        <w:rPr>
          <w:rFonts w:asciiTheme="minorBidi" w:hAnsiTheme="minorBidi" w:cs="B Lotus" w:hint="cs"/>
          <w:color w:val="000000"/>
          <w:sz w:val="28"/>
          <w:szCs w:val="28"/>
          <w:rtl/>
          <w:lang w:bidi="fa-IR"/>
        </w:rPr>
        <w:t>باشد، بلکه بر</w:t>
      </w:r>
      <w:r w:rsidR="00342170">
        <w:rPr>
          <w:rFonts w:asciiTheme="minorBidi" w:hAnsiTheme="minorBidi" w:cs="B Lotus" w:hint="cs"/>
          <w:color w:val="000000"/>
          <w:sz w:val="28"/>
          <w:szCs w:val="28"/>
          <w:rtl/>
          <w:lang w:bidi="fa-IR"/>
        </w:rPr>
        <w:t xml:space="preserve"> </w:t>
      </w:r>
      <w:r w:rsidR="005E1C90" w:rsidRPr="009B61C0">
        <w:rPr>
          <w:rFonts w:asciiTheme="minorBidi" w:hAnsiTheme="minorBidi" w:cs="B Lotus" w:hint="cs"/>
          <w:color w:val="000000"/>
          <w:sz w:val="28"/>
          <w:szCs w:val="28"/>
          <w:rtl/>
          <w:lang w:bidi="fa-IR"/>
        </w:rPr>
        <w:t xml:space="preserve">آنها واجب است هرگاه نماز را پس از خروج وقتش به یاد </w:t>
      </w:r>
      <w:r w:rsidR="005E1C90" w:rsidRPr="009B61C0">
        <w:rPr>
          <w:rFonts w:asciiTheme="minorBidi" w:hAnsiTheme="minorBidi" w:cs="B Lotus" w:hint="cs"/>
          <w:color w:val="000000"/>
          <w:sz w:val="28"/>
          <w:szCs w:val="28"/>
          <w:rtl/>
          <w:lang w:bidi="fa-IR"/>
        </w:rPr>
        <w:lastRenderedPageBreak/>
        <w:t>آوردند، قضای</w:t>
      </w:r>
      <w:r w:rsidR="00342170">
        <w:rPr>
          <w:rFonts w:asciiTheme="minorBidi" w:hAnsiTheme="minorBidi" w:cs="B Lotus" w:hint="cs"/>
          <w:color w:val="000000"/>
          <w:sz w:val="28"/>
          <w:szCs w:val="28"/>
          <w:rtl/>
          <w:lang w:bidi="fa-IR"/>
        </w:rPr>
        <w:t xml:space="preserve"> آن</w:t>
      </w:r>
      <w:r w:rsidR="00342170">
        <w:rPr>
          <w:rFonts w:asciiTheme="minorBidi" w:hAnsiTheme="minorBidi" w:cs="B Lotus"/>
          <w:color w:val="000000"/>
          <w:sz w:val="28"/>
          <w:szCs w:val="28"/>
          <w:rtl/>
          <w:lang w:bidi="fa-IR"/>
        </w:rPr>
        <w:softHyphen/>
      </w:r>
      <w:r w:rsidR="00A623E8">
        <w:rPr>
          <w:rFonts w:asciiTheme="minorBidi" w:hAnsiTheme="minorBidi" w:cs="B Lotus" w:hint="cs"/>
          <w:color w:val="000000"/>
          <w:sz w:val="28"/>
          <w:szCs w:val="28"/>
          <w:rtl/>
          <w:lang w:bidi="fa-IR"/>
        </w:rPr>
        <w:t xml:space="preserve">را </w:t>
      </w:r>
      <w:r w:rsidR="005E1C90" w:rsidRPr="009B61C0">
        <w:rPr>
          <w:rFonts w:asciiTheme="minorBidi" w:hAnsiTheme="minorBidi" w:cs="B Lotus" w:hint="cs"/>
          <w:color w:val="000000"/>
          <w:sz w:val="28"/>
          <w:szCs w:val="28"/>
          <w:rtl/>
          <w:lang w:bidi="fa-IR"/>
        </w:rPr>
        <w:t xml:space="preserve">به جا آورند. و دلیلی نداشته که همراه آندو کسی را که عمدا نماز را ترک کرده، ذکر شود، چرا که علتی که موجب توهم در مورد </w:t>
      </w:r>
      <w:r w:rsidR="007E3625">
        <w:rPr>
          <w:rFonts w:asciiTheme="minorBidi" w:hAnsiTheme="minorBidi" w:cs="B Lotus" w:hint="cs"/>
          <w:color w:val="000000"/>
          <w:sz w:val="28"/>
          <w:szCs w:val="28"/>
          <w:rtl/>
          <w:lang w:bidi="fa-IR"/>
        </w:rPr>
        <w:t>آندو می</w:t>
      </w:r>
      <w:r w:rsidR="007E3625">
        <w:rPr>
          <w:rFonts w:asciiTheme="minorBidi" w:hAnsiTheme="minorBidi" w:cs="B Lotus" w:hint="cs"/>
          <w:color w:val="000000"/>
          <w:sz w:val="28"/>
          <w:szCs w:val="28"/>
          <w:rtl/>
          <w:lang w:bidi="fa-IR"/>
        </w:rPr>
        <w:softHyphen/>
        <w:t xml:space="preserve">شد - </w:t>
      </w:r>
      <w:r w:rsidR="005E1C90" w:rsidRPr="009B61C0">
        <w:rPr>
          <w:rFonts w:asciiTheme="minorBidi" w:hAnsiTheme="minorBidi" w:cs="B Lotus" w:hint="cs"/>
          <w:color w:val="000000"/>
          <w:sz w:val="28"/>
          <w:szCs w:val="28"/>
          <w:rtl/>
          <w:lang w:bidi="fa-IR"/>
        </w:rPr>
        <w:t xml:space="preserve">کسی که نماز را فراموش کرده و یا از نماز خواب مانده </w:t>
      </w:r>
      <w:r w:rsidR="007E3625">
        <w:rPr>
          <w:rFonts w:asciiTheme="minorBidi" w:hAnsiTheme="minorBidi" w:cs="B Lotus" w:hint="cs"/>
          <w:color w:val="000000"/>
          <w:sz w:val="28"/>
          <w:szCs w:val="28"/>
          <w:rtl/>
          <w:lang w:bidi="fa-IR"/>
        </w:rPr>
        <w:t xml:space="preserve">- </w:t>
      </w:r>
      <w:r w:rsidR="00342170">
        <w:rPr>
          <w:rFonts w:asciiTheme="minorBidi" w:hAnsiTheme="minorBidi" w:cs="B Lotus" w:hint="cs"/>
          <w:color w:val="000000"/>
          <w:sz w:val="28"/>
          <w:szCs w:val="28"/>
          <w:rtl/>
          <w:lang w:bidi="fa-IR"/>
        </w:rPr>
        <w:t>یعنی</w:t>
      </w:r>
      <w:r w:rsidR="005E1C90" w:rsidRPr="009B61C0">
        <w:rPr>
          <w:rFonts w:asciiTheme="minorBidi" w:hAnsiTheme="minorBidi" w:cs="B Lotus" w:hint="cs"/>
          <w:color w:val="000000"/>
          <w:sz w:val="28"/>
          <w:szCs w:val="28"/>
          <w:rtl/>
          <w:lang w:bidi="fa-IR"/>
        </w:rPr>
        <w:t xml:space="preserve"> همان ملغی شدن قضای نماز به سبب </w:t>
      </w:r>
      <w:r w:rsidR="007E3625">
        <w:rPr>
          <w:rFonts w:asciiTheme="minorBidi" w:hAnsiTheme="minorBidi" w:cs="B Lotus" w:hint="cs"/>
          <w:color w:val="000000"/>
          <w:sz w:val="28"/>
          <w:szCs w:val="28"/>
          <w:rtl/>
          <w:lang w:bidi="fa-IR"/>
        </w:rPr>
        <w:t>عدم</w:t>
      </w:r>
      <w:r w:rsidR="005E1C90" w:rsidRPr="009B61C0">
        <w:rPr>
          <w:rFonts w:asciiTheme="minorBidi" w:hAnsiTheme="minorBidi" w:cs="B Lotus" w:hint="cs"/>
          <w:color w:val="000000"/>
          <w:sz w:val="28"/>
          <w:szCs w:val="28"/>
          <w:rtl/>
          <w:lang w:bidi="fa-IR"/>
        </w:rPr>
        <w:t xml:space="preserve"> گناه </w:t>
      </w:r>
      <w:r w:rsidR="007E3625">
        <w:rPr>
          <w:rFonts w:asciiTheme="minorBidi" w:hAnsiTheme="minorBidi" w:cs="B Lotus" w:hint="cs"/>
          <w:color w:val="000000"/>
          <w:sz w:val="28"/>
          <w:szCs w:val="28"/>
          <w:rtl/>
          <w:lang w:bidi="fa-IR"/>
        </w:rPr>
        <w:t>به خاطر خواب ماندن یا فراموشی،</w:t>
      </w:r>
      <w:r w:rsidR="00EE6E51">
        <w:rPr>
          <w:rFonts w:asciiTheme="minorBidi" w:hAnsiTheme="minorBidi" w:cs="B Lotus" w:hint="cs"/>
          <w:color w:val="000000"/>
          <w:sz w:val="28"/>
          <w:szCs w:val="28"/>
          <w:rtl/>
          <w:lang w:bidi="fa-IR"/>
        </w:rPr>
        <w:t xml:space="preserve"> </w:t>
      </w:r>
      <w:r w:rsidR="009D22A6" w:rsidRPr="009B61C0">
        <w:rPr>
          <w:rFonts w:asciiTheme="minorBidi" w:hAnsiTheme="minorBidi" w:cs="B Lotus" w:hint="cs"/>
          <w:color w:val="000000"/>
          <w:sz w:val="28"/>
          <w:szCs w:val="28"/>
          <w:rtl/>
          <w:lang w:bidi="fa-IR"/>
        </w:rPr>
        <w:t>در مورد کسی که عمدا</w:t>
      </w:r>
      <w:r w:rsidR="00342170">
        <w:rPr>
          <w:rFonts w:asciiTheme="minorBidi" w:hAnsiTheme="minorBidi" w:cs="B Lotus" w:hint="cs"/>
          <w:color w:val="000000"/>
          <w:sz w:val="28"/>
          <w:szCs w:val="28"/>
          <w:rtl/>
          <w:lang w:bidi="fa-IR"/>
        </w:rPr>
        <w:t xml:space="preserve"> آن</w:t>
      </w:r>
      <w:r w:rsidR="00342170">
        <w:rPr>
          <w:rFonts w:asciiTheme="minorBidi" w:hAnsiTheme="minorBidi" w:cs="B Lotus"/>
          <w:color w:val="000000"/>
          <w:sz w:val="28"/>
          <w:szCs w:val="28"/>
          <w:rtl/>
          <w:lang w:bidi="fa-IR"/>
        </w:rPr>
        <w:softHyphen/>
      </w:r>
      <w:r w:rsidR="00A623E8">
        <w:rPr>
          <w:rFonts w:asciiTheme="minorBidi" w:hAnsiTheme="minorBidi" w:cs="B Lotus" w:hint="cs"/>
          <w:color w:val="000000"/>
          <w:sz w:val="28"/>
          <w:szCs w:val="28"/>
          <w:rtl/>
          <w:lang w:bidi="fa-IR"/>
        </w:rPr>
        <w:t xml:space="preserve">را </w:t>
      </w:r>
      <w:r w:rsidR="005E1C90" w:rsidRPr="009B61C0">
        <w:rPr>
          <w:rFonts w:asciiTheme="minorBidi" w:hAnsiTheme="minorBidi" w:cs="B Lotus" w:hint="cs"/>
          <w:color w:val="000000"/>
          <w:sz w:val="28"/>
          <w:szCs w:val="28"/>
          <w:rtl/>
          <w:lang w:bidi="fa-IR"/>
        </w:rPr>
        <w:t>ترک کرده، نبوده و بر</w:t>
      </w:r>
      <w:r w:rsidR="00342170">
        <w:rPr>
          <w:rFonts w:asciiTheme="minorBidi" w:hAnsiTheme="minorBidi" w:cs="B Lotus" w:hint="cs"/>
          <w:color w:val="000000"/>
          <w:sz w:val="28"/>
          <w:szCs w:val="28"/>
          <w:rtl/>
          <w:lang w:bidi="fa-IR"/>
        </w:rPr>
        <w:t xml:space="preserve"> </w:t>
      </w:r>
      <w:r w:rsidR="005E1C90" w:rsidRPr="009B61C0">
        <w:rPr>
          <w:rFonts w:asciiTheme="minorBidi" w:hAnsiTheme="minorBidi" w:cs="B Lotus" w:hint="cs"/>
          <w:color w:val="000000"/>
          <w:sz w:val="28"/>
          <w:szCs w:val="28"/>
          <w:rtl/>
          <w:lang w:bidi="fa-IR"/>
        </w:rPr>
        <w:t xml:space="preserve">وی عذری در ترک نماز </w:t>
      </w:r>
      <w:r w:rsidR="00F220CB" w:rsidRPr="009B61C0">
        <w:rPr>
          <w:rFonts w:asciiTheme="minorBidi" w:hAnsiTheme="minorBidi" w:cs="B Lotus" w:hint="cs"/>
          <w:color w:val="000000"/>
          <w:sz w:val="28"/>
          <w:szCs w:val="28"/>
          <w:rtl/>
          <w:lang w:bidi="fa-IR"/>
        </w:rPr>
        <w:t>فرض که بر او واجب است</w:t>
      </w:r>
      <w:r w:rsidR="00F13139">
        <w:rPr>
          <w:rFonts w:asciiTheme="minorBidi" w:hAnsiTheme="minorBidi" w:cs="B Lotus" w:hint="cs"/>
          <w:color w:val="000000"/>
          <w:sz w:val="28"/>
          <w:szCs w:val="28"/>
          <w:rtl/>
          <w:lang w:bidi="fa-IR"/>
        </w:rPr>
        <w:t xml:space="preserve">، </w:t>
      </w:r>
      <w:r w:rsidR="00F220CB" w:rsidRPr="009B61C0">
        <w:rPr>
          <w:rFonts w:asciiTheme="minorBidi" w:hAnsiTheme="minorBidi" w:cs="B Lotus" w:hint="cs"/>
          <w:color w:val="000000"/>
          <w:sz w:val="28"/>
          <w:szCs w:val="28"/>
          <w:rtl/>
          <w:lang w:bidi="fa-IR"/>
        </w:rPr>
        <w:t xml:space="preserve">پس از </w:t>
      </w:r>
      <w:r w:rsidR="00074EF2" w:rsidRPr="009B61C0">
        <w:rPr>
          <w:rFonts w:asciiTheme="minorBidi" w:hAnsiTheme="minorBidi" w:cs="B Lotus" w:hint="cs"/>
          <w:color w:val="000000"/>
          <w:sz w:val="28"/>
          <w:szCs w:val="28"/>
          <w:rtl/>
          <w:lang w:bidi="fa-IR"/>
        </w:rPr>
        <w:t>یادآوری</w:t>
      </w:r>
      <w:r w:rsidR="00F220CB" w:rsidRPr="009B61C0">
        <w:rPr>
          <w:rFonts w:asciiTheme="minorBidi" w:hAnsiTheme="minorBidi" w:cs="B Lotus" w:hint="cs"/>
          <w:color w:val="000000"/>
          <w:sz w:val="28"/>
          <w:szCs w:val="28"/>
          <w:rtl/>
          <w:lang w:bidi="fa-IR"/>
        </w:rPr>
        <w:t xml:space="preserve"> </w:t>
      </w:r>
      <w:r w:rsidR="007E3625">
        <w:rPr>
          <w:rFonts w:asciiTheme="minorBidi" w:hAnsiTheme="minorBidi" w:cs="B Lotus" w:hint="cs"/>
          <w:color w:val="000000"/>
          <w:sz w:val="28"/>
          <w:szCs w:val="28"/>
          <w:rtl/>
          <w:lang w:bidi="fa-IR"/>
        </w:rPr>
        <w:t>آن</w:t>
      </w:r>
      <w:r w:rsidR="00F220CB" w:rsidRPr="009B61C0">
        <w:rPr>
          <w:rFonts w:asciiTheme="minorBidi" w:hAnsiTheme="minorBidi" w:cs="B Lotus" w:hint="cs"/>
          <w:color w:val="000000"/>
          <w:sz w:val="28"/>
          <w:szCs w:val="28"/>
          <w:rtl/>
          <w:lang w:bidi="fa-IR"/>
        </w:rPr>
        <w:t xml:space="preserve"> نیست.</w:t>
      </w:r>
      <w:r w:rsidR="00CE42B4">
        <w:rPr>
          <w:rFonts w:asciiTheme="minorBidi" w:hAnsiTheme="minorBidi" w:cs="B Lotus" w:hint="cs"/>
          <w:color w:val="000000"/>
          <w:sz w:val="28"/>
          <w:szCs w:val="28"/>
          <w:rtl/>
          <w:lang w:bidi="fa-IR"/>
        </w:rPr>
        <w:t xml:space="preserve"> (</w:t>
      </w:r>
      <w:r w:rsidR="00F220CB" w:rsidRPr="009B61C0">
        <w:rPr>
          <w:rFonts w:asciiTheme="minorBidi" w:hAnsiTheme="minorBidi" w:cs="B Lotus" w:hint="cs"/>
          <w:color w:val="000000"/>
          <w:sz w:val="28"/>
          <w:szCs w:val="28"/>
          <w:rtl/>
          <w:lang w:bidi="fa-IR"/>
        </w:rPr>
        <w:t>برخلاف کسی که نماز را فراموش کرده و یا از آن خواب مانده که ممکن است اینگونه وهمی بر او عارض شود که چون گناه ترک نماز به سبب فراموشی یا خواب برداشته شده، پس جبران آنهم از وی برداشته شده است).</w:t>
      </w:r>
    </w:p>
    <w:p w:rsidR="001D4A5A" w:rsidRPr="009B61C0" w:rsidRDefault="00F220CB" w:rsidP="007E3625">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sidRPr="009B61C0">
        <w:rPr>
          <w:rFonts w:asciiTheme="minorBidi" w:hAnsiTheme="minorBidi" w:cs="B Lotus" w:hint="cs"/>
          <w:color w:val="000000"/>
          <w:sz w:val="28"/>
          <w:szCs w:val="28"/>
          <w:rtl/>
          <w:lang w:bidi="fa-IR"/>
        </w:rPr>
        <w:t xml:space="preserve">و الله متعال حکم </w:t>
      </w:r>
      <w:r w:rsidR="001E7389" w:rsidRPr="009B61C0">
        <w:rPr>
          <w:rFonts w:asciiTheme="minorBidi" w:hAnsiTheme="minorBidi" w:cs="B Lotus" w:hint="cs"/>
          <w:color w:val="000000"/>
          <w:sz w:val="28"/>
          <w:szCs w:val="28"/>
          <w:rtl/>
          <w:lang w:bidi="fa-IR"/>
        </w:rPr>
        <w:t>آندو</w:t>
      </w:r>
      <w:r w:rsidR="00CE42B4">
        <w:rPr>
          <w:rFonts w:asciiTheme="minorBidi" w:hAnsiTheme="minorBidi" w:cs="B Lotus" w:hint="cs"/>
          <w:color w:val="000000"/>
          <w:sz w:val="28"/>
          <w:szCs w:val="28"/>
          <w:rtl/>
          <w:lang w:bidi="fa-IR"/>
        </w:rPr>
        <w:t xml:space="preserve"> (</w:t>
      </w:r>
      <w:r w:rsidR="00DC7B21" w:rsidRPr="009B61C0">
        <w:rPr>
          <w:rFonts w:asciiTheme="minorBidi" w:hAnsiTheme="minorBidi" w:cs="B Lotus" w:hint="cs"/>
          <w:color w:val="000000"/>
          <w:sz w:val="28"/>
          <w:szCs w:val="28"/>
          <w:rtl/>
          <w:lang w:bidi="fa-IR"/>
        </w:rPr>
        <w:t xml:space="preserve">عامد و </w:t>
      </w:r>
      <w:r w:rsidR="001E7389" w:rsidRPr="009B61C0">
        <w:rPr>
          <w:rFonts w:asciiTheme="minorBidi" w:hAnsiTheme="minorBidi" w:cs="B Lotus" w:hint="cs"/>
          <w:color w:val="000000"/>
          <w:sz w:val="28"/>
          <w:szCs w:val="28"/>
          <w:rtl/>
          <w:lang w:bidi="fa-IR"/>
        </w:rPr>
        <w:t>فراموش کار)</w:t>
      </w:r>
      <w:r w:rsidR="00DC7B21" w:rsidRPr="009B61C0">
        <w:rPr>
          <w:rFonts w:asciiTheme="minorBidi" w:hAnsiTheme="minorBidi" w:cs="B Lotus" w:hint="cs"/>
          <w:color w:val="000000"/>
          <w:sz w:val="28"/>
          <w:szCs w:val="28"/>
          <w:rtl/>
          <w:lang w:bidi="fa-IR"/>
        </w:rPr>
        <w:t xml:space="preserve"> را در</w:t>
      </w:r>
      <w:r w:rsidR="007E3625">
        <w:rPr>
          <w:rFonts w:asciiTheme="minorBidi" w:hAnsiTheme="minorBidi" w:cs="B Lotus" w:hint="cs"/>
          <w:color w:val="000000"/>
          <w:sz w:val="28"/>
          <w:szCs w:val="28"/>
          <w:rtl/>
          <w:lang w:bidi="fa-IR"/>
        </w:rPr>
        <w:t xml:space="preserve"> </w:t>
      </w:r>
      <w:r w:rsidR="00DC7B21" w:rsidRPr="009B61C0">
        <w:rPr>
          <w:rFonts w:asciiTheme="minorBidi" w:hAnsiTheme="minorBidi" w:cs="B Lotus" w:hint="cs"/>
          <w:color w:val="000000"/>
          <w:sz w:val="28"/>
          <w:szCs w:val="28"/>
          <w:rtl/>
          <w:lang w:bidi="fa-IR"/>
        </w:rPr>
        <w:t xml:space="preserve">مورد </w:t>
      </w:r>
      <w:r w:rsidRPr="009B61C0">
        <w:rPr>
          <w:rFonts w:asciiTheme="minorBidi" w:hAnsiTheme="minorBidi" w:cs="B Lotus" w:hint="cs"/>
          <w:color w:val="000000"/>
          <w:sz w:val="28"/>
          <w:szCs w:val="28"/>
          <w:rtl/>
          <w:lang w:bidi="fa-IR"/>
        </w:rPr>
        <w:t>نماز</w:t>
      </w:r>
      <w:r w:rsidR="00B734C0" w:rsidRPr="009B61C0">
        <w:rPr>
          <w:rFonts w:asciiTheme="minorBidi" w:hAnsiTheme="minorBidi" w:cs="B Lotus" w:hint="cs"/>
          <w:color w:val="000000"/>
          <w:sz w:val="28"/>
          <w:szCs w:val="28"/>
          <w:rtl/>
          <w:lang w:bidi="fa-IR"/>
        </w:rPr>
        <w:t xml:space="preserve"> </w:t>
      </w:r>
      <w:r w:rsidRPr="009B61C0">
        <w:rPr>
          <w:rFonts w:asciiTheme="minorBidi" w:hAnsiTheme="minorBidi" w:cs="B Lotus" w:hint="cs"/>
          <w:color w:val="000000"/>
          <w:sz w:val="28"/>
          <w:szCs w:val="28"/>
          <w:rtl/>
          <w:lang w:bidi="fa-IR"/>
        </w:rPr>
        <w:t xml:space="preserve">که برای آن وقت تعیین شده </w:t>
      </w:r>
      <w:r w:rsidR="00537FD8" w:rsidRPr="009B61C0">
        <w:rPr>
          <w:rFonts w:asciiTheme="minorBidi" w:hAnsiTheme="minorBidi" w:cs="B Lotus" w:hint="cs"/>
          <w:color w:val="000000"/>
          <w:sz w:val="28"/>
          <w:szCs w:val="28"/>
          <w:rtl/>
          <w:lang w:bidi="fa-IR"/>
        </w:rPr>
        <w:t>و روزه فرضی که وقت آن رم</w:t>
      </w:r>
      <w:r w:rsidR="001E7389" w:rsidRPr="009B61C0">
        <w:rPr>
          <w:rFonts w:asciiTheme="minorBidi" w:hAnsiTheme="minorBidi" w:cs="B Lotus" w:hint="cs"/>
          <w:color w:val="000000"/>
          <w:sz w:val="28"/>
          <w:szCs w:val="28"/>
          <w:rtl/>
          <w:lang w:bidi="fa-IR"/>
        </w:rPr>
        <w:t xml:space="preserve">ضان است، </w:t>
      </w:r>
      <w:r w:rsidRPr="009B61C0">
        <w:rPr>
          <w:rFonts w:asciiTheme="minorBidi" w:hAnsiTheme="minorBidi" w:cs="B Lotus" w:hint="cs"/>
          <w:color w:val="000000"/>
          <w:sz w:val="28"/>
          <w:szCs w:val="28"/>
          <w:rtl/>
          <w:lang w:bidi="fa-IR"/>
        </w:rPr>
        <w:t>بر زبان رسولش یکسان قرار داده است</w:t>
      </w:r>
      <w:r w:rsidR="00B734C0" w:rsidRPr="009B61C0">
        <w:rPr>
          <w:rFonts w:asciiTheme="minorBidi" w:hAnsiTheme="minorBidi" w:cs="B Lotus" w:hint="cs"/>
          <w:color w:val="000000"/>
          <w:sz w:val="28"/>
          <w:szCs w:val="28"/>
          <w:rtl/>
          <w:lang w:bidi="fa-IR"/>
        </w:rPr>
        <w:t>، بلکه هریک از آندو پس از خروج وقتش قضا</w:t>
      </w:r>
      <w:r w:rsidR="00EE6E51">
        <w:rPr>
          <w:rFonts w:asciiTheme="minorBidi" w:hAnsiTheme="minorBidi" w:cs="B Lotus" w:hint="cs"/>
          <w:color w:val="000000"/>
          <w:sz w:val="28"/>
          <w:szCs w:val="28"/>
          <w:rtl/>
          <w:lang w:bidi="fa-IR"/>
        </w:rPr>
        <w:t xml:space="preserve"> می‌</w:t>
      </w:r>
      <w:r w:rsidR="00B734C0" w:rsidRPr="009B61C0">
        <w:rPr>
          <w:rFonts w:asciiTheme="minorBidi" w:hAnsiTheme="minorBidi" w:cs="B Lotus" w:hint="cs"/>
          <w:color w:val="000000"/>
          <w:sz w:val="28"/>
          <w:szCs w:val="28"/>
          <w:rtl/>
          <w:lang w:bidi="fa-IR"/>
        </w:rPr>
        <w:t xml:space="preserve">شود. </w:t>
      </w:r>
      <w:r w:rsidR="007E3625">
        <w:rPr>
          <w:rFonts w:asciiTheme="minorBidi" w:hAnsiTheme="minorBidi" w:cs="B Lotus" w:hint="cs"/>
          <w:color w:val="000000"/>
          <w:sz w:val="28"/>
          <w:szCs w:val="28"/>
          <w:rtl/>
          <w:lang w:bidi="fa-IR"/>
        </w:rPr>
        <w:t>چنان</w:t>
      </w:r>
      <w:r w:rsidR="007E3625">
        <w:rPr>
          <w:rFonts w:asciiTheme="minorBidi" w:hAnsiTheme="minorBidi" w:cs="B Lotus"/>
          <w:color w:val="000000"/>
          <w:sz w:val="28"/>
          <w:szCs w:val="28"/>
          <w:rtl/>
          <w:lang w:bidi="fa-IR"/>
        </w:rPr>
        <w:softHyphen/>
      </w:r>
      <w:r w:rsidR="00B734C0" w:rsidRPr="009B61C0">
        <w:rPr>
          <w:rFonts w:asciiTheme="minorBidi" w:hAnsiTheme="minorBidi" w:cs="B Lotus" w:hint="cs"/>
          <w:color w:val="000000"/>
          <w:sz w:val="28"/>
          <w:szCs w:val="28"/>
          <w:rtl/>
          <w:lang w:bidi="fa-IR"/>
        </w:rPr>
        <w:t>که در مساله به جا آوردن قضا</w:t>
      </w:r>
      <w:r w:rsidR="007E3625">
        <w:rPr>
          <w:rFonts w:asciiTheme="minorBidi" w:hAnsiTheme="minorBidi" w:cs="B Lotus" w:hint="cs"/>
          <w:color w:val="000000"/>
          <w:sz w:val="28"/>
          <w:szCs w:val="28"/>
          <w:rtl/>
          <w:lang w:bidi="fa-IR"/>
        </w:rPr>
        <w:t>یی</w:t>
      </w:r>
      <w:r w:rsidR="00B734C0" w:rsidRPr="009B61C0">
        <w:rPr>
          <w:rFonts w:asciiTheme="minorBidi" w:hAnsiTheme="minorBidi" w:cs="B Lotus" w:hint="cs"/>
          <w:color w:val="000000"/>
          <w:sz w:val="28"/>
          <w:szCs w:val="28"/>
          <w:rtl/>
          <w:lang w:bidi="fa-IR"/>
        </w:rPr>
        <w:t xml:space="preserve"> نماز </w:t>
      </w:r>
      <w:r w:rsidR="00E450C7" w:rsidRPr="009B61C0">
        <w:rPr>
          <w:rFonts w:asciiTheme="minorBidi" w:hAnsiTheme="minorBidi" w:cs="B Lotus" w:hint="cs"/>
          <w:color w:val="000000"/>
          <w:sz w:val="28"/>
          <w:szCs w:val="28"/>
          <w:rtl/>
          <w:lang w:bidi="fa-IR"/>
        </w:rPr>
        <w:t>در</w:t>
      </w:r>
      <w:r w:rsidR="007E3625">
        <w:rPr>
          <w:rFonts w:asciiTheme="minorBidi" w:hAnsiTheme="minorBidi" w:cs="B Lotus" w:hint="cs"/>
          <w:color w:val="000000"/>
          <w:sz w:val="28"/>
          <w:szCs w:val="28"/>
          <w:rtl/>
          <w:lang w:bidi="fa-IR"/>
        </w:rPr>
        <w:t xml:space="preserve"> </w:t>
      </w:r>
      <w:r w:rsidR="00E450C7" w:rsidRPr="009B61C0">
        <w:rPr>
          <w:rFonts w:asciiTheme="minorBidi" w:hAnsiTheme="minorBidi" w:cs="B Lotus" w:hint="cs"/>
          <w:color w:val="000000"/>
          <w:sz w:val="28"/>
          <w:szCs w:val="28"/>
          <w:rtl/>
          <w:lang w:bidi="fa-IR"/>
        </w:rPr>
        <w:t>مورد</w:t>
      </w:r>
      <w:r w:rsidR="00B734C0" w:rsidRPr="009B61C0">
        <w:rPr>
          <w:rFonts w:asciiTheme="minorBidi" w:hAnsiTheme="minorBidi" w:cs="B Lotus" w:hint="cs"/>
          <w:color w:val="000000"/>
          <w:sz w:val="28"/>
          <w:szCs w:val="28"/>
          <w:rtl/>
          <w:lang w:bidi="fa-IR"/>
        </w:rPr>
        <w:t xml:space="preserve"> کسی که</w:t>
      </w:r>
      <w:r w:rsidRPr="009B61C0">
        <w:rPr>
          <w:rFonts w:asciiTheme="minorBidi" w:hAnsiTheme="minorBidi" w:cs="B Lotus" w:hint="cs"/>
          <w:color w:val="000000"/>
          <w:sz w:val="28"/>
          <w:szCs w:val="28"/>
          <w:rtl/>
          <w:lang w:bidi="fa-IR"/>
        </w:rPr>
        <w:t xml:space="preserve"> </w:t>
      </w:r>
      <w:r w:rsidR="00B734C0" w:rsidRPr="009B61C0">
        <w:rPr>
          <w:rFonts w:asciiTheme="minorBidi" w:hAnsiTheme="minorBidi" w:cs="B Lotus" w:hint="cs"/>
          <w:color w:val="000000"/>
          <w:sz w:val="28"/>
          <w:szCs w:val="28"/>
          <w:rtl/>
          <w:lang w:bidi="fa-IR"/>
        </w:rPr>
        <w:t xml:space="preserve">از </w:t>
      </w:r>
      <w:r w:rsidR="00E450C7" w:rsidRPr="009B61C0">
        <w:rPr>
          <w:rFonts w:asciiTheme="minorBidi" w:hAnsiTheme="minorBidi" w:cs="B Lotus" w:hint="cs"/>
          <w:color w:val="000000"/>
          <w:sz w:val="28"/>
          <w:szCs w:val="28"/>
          <w:rtl/>
          <w:lang w:bidi="fa-IR"/>
        </w:rPr>
        <w:t>نماز</w:t>
      </w:r>
      <w:r w:rsidR="00B734C0" w:rsidRPr="009B61C0">
        <w:rPr>
          <w:rFonts w:asciiTheme="minorBidi" w:hAnsiTheme="minorBidi" w:cs="B Lotus" w:hint="cs"/>
          <w:color w:val="000000"/>
          <w:sz w:val="28"/>
          <w:szCs w:val="28"/>
          <w:rtl/>
          <w:lang w:bidi="fa-IR"/>
        </w:rPr>
        <w:t xml:space="preserve"> خواب مانده و یا اینکه</w:t>
      </w:r>
      <w:r w:rsidR="007E3625">
        <w:rPr>
          <w:rFonts w:asciiTheme="minorBidi" w:hAnsiTheme="minorBidi" w:cs="B Lotus" w:hint="cs"/>
          <w:color w:val="000000"/>
          <w:sz w:val="28"/>
          <w:szCs w:val="28"/>
          <w:rtl/>
          <w:lang w:bidi="fa-IR"/>
        </w:rPr>
        <w:t xml:space="preserve"> آن</w:t>
      </w:r>
      <w:r w:rsidR="007E3625">
        <w:rPr>
          <w:rFonts w:asciiTheme="minorBidi" w:hAnsiTheme="minorBidi" w:cs="B Lotus"/>
          <w:color w:val="000000"/>
          <w:sz w:val="28"/>
          <w:szCs w:val="28"/>
          <w:rtl/>
          <w:lang w:bidi="fa-IR"/>
        </w:rPr>
        <w:softHyphen/>
      </w:r>
      <w:r w:rsidR="00A623E8">
        <w:rPr>
          <w:rFonts w:asciiTheme="minorBidi" w:hAnsiTheme="minorBidi" w:cs="B Lotus" w:hint="cs"/>
          <w:color w:val="000000"/>
          <w:sz w:val="28"/>
          <w:szCs w:val="28"/>
          <w:rtl/>
          <w:lang w:bidi="fa-IR"/>
        </w:rPr>
        <w:t xml:space="preserve">را </w:t>
      </w:r>
      <w:r w:rsidR="00B734C0" w:rsidRPr="009B61C0">
        <w:rPr>
          <w:rFonts w:asciiTheme="minorBidi" w:hAnsiTheme="minorBidi" w:cs="B Lotus" w:hint="cs"/>
          <w:color w:val="000000"/>
          <w:sz w:val="28"/>
          <w:szCs w:val="28"/>
          <w:rtl/>
          <w:lang w:bidi="fa-IR"/>
        </w:rPr>
        <w:t>فراموش کرده تصریح شده</w:t>
      </w:r>
      <w:r w:rsidR="007E3625">
        <w:rPr>
          <w:rFonts w:asciiTheme="minorBidi" w:hAnsiTheme="minorBidi" w:cs="B Lotus" w:hint="cs"/>
          <w:color w:val="000000"/>
          <w:sz w:val="28"/>
          <w:szCs w:val="28"/>
          <w:rtl/>
          <w:lang w:bidi="fa-IR"/>
        </w:rPr>
        <w:t xml:space="preserve"> -</w:t>
      </w:r>
      <w:r w:rsidR="00B734C0" w:rsidRPr="009B61C0">
        <w:rPr>
          <w:rFonts w:asciiTheme="minorBidi" w:hAnsiTheme="minorBidi" w:cs="B Lotus" w:hint="cs"/>
          <w:color w:val="000000"/>
          <w:sz w:val="28"/>
          <w:szCs w:val="28"/>
          <w:rtl/>
          <w:lang w:bidi="fa-IR"/>
        </w:rPr>
        <w:t xml:space="preserve"> همانطور که </w:t>
      </w:r>
      <w:r w:rsidR="007E3625">
        <w:rPr>
          <w:rFonts w:asciiTheme="minorBidi" w:hAnsiTheme="minorBidi" w:cs="B Lotus" w:hint="cs"/>
          <w:color w:val="000000"/>
          <w:sz w:val="28"/>
          <w:szCs w:val="28"/>
          <w:rtl/>
          <w:lang w:bidi="fa-IR"/>
        </w:rPr>
        <w:t>ذکر نمودیم -</w:t>
      </w:r>
      <w:r w:rsidR="00B734C0" w:rsidRPr="009B61C0">
        <w:rPr>
          <w:rFonts w:asciiTheme="minorBidi" w:hAnsiTheme="minorBidi" w:cs="B Lotus" w:hint="cs"/>
          <w:color w:val="000000"/>
          <w:sz w:val="28"/>
          <w:szCs w:val="28"/>
          <w:rtl/>
          <w:lang w:bidi="fa-IR"/>
        </w:rPr>
        <w:t xml:space="preserve"> و در باب روزه </w:t>
      </w:r>
      <w:r w:rsidR="007E3625">
        <w:rPr>
          <w:rFonts w:asciiTheme="minorBidi" w:hAnsiTheme="minorBidi" w:cs="B Lotus" w:hint="cs"/>
          <w:color w:val="000000"/>
          <w:sz w:val="28"/>
          <w:szCs w:val="28"/>
          <w:rtl/>
          <w:lang w:bidi="fa-IR"/>
        </w:rPr>
        <w:t xml:space="preserve">نیز </w:t>
      </w:r>
      <w:r w:rsidR="00B734C0" w:rsidRPr="009B61C0">
        <w:rPr>
          <w:rFonts w:asciiTheme="minorBidi" w:hAnsiTheme="minorBidi" w:cs="B Lotus" w:hint="cs"/>
          <w:color w:val="000000"/>
          <w:sz w:val="28"/>
          <w:szCs w:val="28"/>
          <w:rtl/>
          <w:lang w:bidi="fa-IR"/>
        </w:rPr>
        <w:t xml:space="preserve">در مورد مریض و مسافر </w:t>
      </w:r>
      <w:r w:rsidR="001E7389" w:rsidRPr="009B61C0">
        <w:rPr>
          <w:rFonts w:asciiTheme="minorBidi" w:hAnsiTheme="minorBidi" w:cs="B Lotus" w:hint="cs"/>
          <w:color w:val="000000"/>
          <w:sz w:val="28"/>
          <w:szCs w:val="28"/>
          <w:rtl/>
          <w:lang w:bidi="fa-IR"/>
        </w:rPr>
        <w:t xml:space="preserve">بدان </w:t>
      </w:r>
      <w:r w:rsidR="00B734C0" w:rsidRPr="009B61C0">
        <w:rPr>
          <w:rFonts w:asciiTheme="minorBidi" w:hAnsiTheme="minorBidi" w:cs="B Lotus" w:hint="cs"/>
          <w:color w:val="000000"/>
          <w:sz w:val="28"/>
          <w:szCs w:val="28"/>
          <w:rtl/>
          <w:lang w:bidi="fa-IR"/>
        </w:rPr>
        <w:t xml:space="preserve">تصریح شده است. </w:t>
      </w:r>
    </w:p>
    <w:p w:rsidR="00026473" w:rsidRPr="009B61C0" w:rsidRDefault="001D4A5A" w:rsidP="007E3625">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sidRPr="009B61C0">
        <w:rPr>
          <w:rFonts w:asciiTheme="minorBidi" w:hAnsiTheme="minorBidi" w:cs="B Lotus" w:hint="cs"/>
          <w:color w:val="000000"/>
          <w:sz w:val="28"/>
          <w:szCs w:val="28"/>
          <w:rtl/>
          <w:lang w:bidi="fa-IR"/>
        </w:rPr>
        <w:t xml:space="preserve">و امت </w:t>
      </w:r>
      <w:r w:rsidR="00074EF2" w:rsidRPr="009B61C0">
        <w:rPr>
          <w:rFonts w:asciiTheme="minorBidi" w:hAnsiTheme="minorBidi" w:cs="B Lotus" w:hint="cs"/>
          <w:color w:val="000000"/>
          <w:sz w:val="28"/>
          <w:szCs w:val="28"/>
          <w:rtl/>
          <w:lang w:bidi="fa-IR"/>
        </w:rPr>
        <w:t>اجماع کرده و همگی نقل کرده</w:t>
      </w:r>
      <w:r w:rsidR="00A623E8">
        <w:rPr>
          <w:rFonts w:asciiTheme="minorBidi" w:hAnsiTheme="minorBidi" w:cs="B Lotus" w:hint="cs"/>
          <w:color w:val="000000"/>
          <w:sz w:val="28"/>
          <w:szCs w:val="28"/>
          <w:rtl/>
          <w:lang w:bidi="fa-IR"/>
        </w:rPr>
        <w:t xml:space="preserve">‌اند </w:t>
      </w:r>
      <w:r w:rsidRPr="009B61C0">
        <w:rPr>
          <w:rFonts w:asciiTheme="minorBidi" w:hAnsiTheme="minorBidi" w:cs="B Lotus" w:hint="cs"/>
          <w:color w:val="000000"/>
          <w:sz w:val="28"/>
          <w:szCs w:val="28"/>
          <w:rtl/>
          <w:lang w:bidi="fa-IR"/>
        </w:rPr>
        <w:t>که هرکس ماه رمضان را عمدا روزه نگیرد، درحالی</w:t>
      </w:r>
      <w:r w:rsidR="007E3625">
        <w:rPr>
          <w:rFonts w:asciiTheme="minorBidi" w:hAnsiTheme="minorBidi" w:cs="B Lotus"/>
          <w:color w:val="000000"/>
          <w:sz w:val="28"/>
          <w:szCs w:val="28"/>
          <w:rtl/>
          <w:lang w:bidi="fa-IR"/>
        </w:rPr>
        <w:softHyphen/>
      </w:r>
      <w:r w:rsidRPr="009B61C0">
        <w:rPr>
          <w:rFonts w:asciiTheme="minorBidi" w:hAnsiTheme="minorBidi" w:cs="B Lotus" w:hint="cs"/>
          <w:color w:val="000000"/>
          <w:sz w:val="28"/>
          <w:szCs w:val="28"/>
          <w:rtl/>
          <w:lang w:bidi="fa-IR"/>
        </w:rPr>
        <w:t>که بر</w:t>
      </w:r>
      <w:r w:rsidR="007E3625">
        <w:rPr>
          <w:rFonts w:asciiTheme="minorBidi" w:hAnsiTheme="minorBidi" w:cs="B Lotus" w:hint="cs"/>
          <w:color w:val="000000"/>
          <w:sz w:val="28"/>
          <w:szCs w:val="28"/>
          <w:rtl/>
          <w:lang w:bidi="fa-IR"/>
        </w:rPr>
        <w:t xml:space="preserve"> </w:t>
      </w:r>
      <w:r w:rsidRPr="009B61C0">
        <w:rPr>
          <w:rFonts w:asciiTheme="minorBidi" w:hAnsiTheme="minorBidi" w:cs="B Lotus" w:hint="cs"/>
          <w:color w:val="000000"/>
          <w:sz w:val="28"/>
          <w:szCs w:val="28"/>
          <w:rtl/>
          <w:lang w:bidi="fa-IR"/>
        </w:rPr>
        <w:t xml:space="preserve">فرضیت آن مومن باشد و تنها از روی </w:t>
      </w:r>
      <w:r w:rsidR="007E3625">
        <w:rPr>
          <w:rFonts w:asciiTheme="minorBidi" w:hAnsiTheme="minorBidi" w:cs="B Lotus" w:hint="cs"/>
          <w:color w:val="000000"/>
          <w:sz w:val="28"/>
          <w:szCs w:val="28"/>
          <w:rtl/>
          <w:lang w:bidi="fa-IR"/>
        </w:rPr>
        <w:t>نافرمانی</w:t>
      </w:r>
      <w:r w:rsidRPr="009B61C0">
        <w:rPr>
          <w:rFonts w:asciiTheme="minorBidi" w:hAnsiTheme="minorBidi" w:cs="B Lotus" w:hint="cs"/>
          <w:color w:val="000000"/>
          <w:sz w:val="28"/>
          <w:szCs w:val="28"/>
          <w:rtl/>
          <w:lang w:bidi="fa-IR"/>
        </w:rPr>
        <w:t xml:space="preserve"> و سرکشی</w:t>
      </w:r>
      <w:r w:rsidR="007E3625">
        <w:rPr>
          <w:rFonts w:asciiTheme="minorBidi" w:hAnsiTheme="minorBidi" w:cs="B Lotus" w:hint="cs"/>
          <w:color w:val="000000"/>
          <w:sz w:val="28"/>
          <w:szCs w:val="28"/>
          <w:rtl/>
          <w:lang w:bidi="fa-IR"/>
        </w:rPr>
        <w:t xml:space="preserve"> آن</w:t>
      </w:r>
      <w:r w:rsidR="007E3625">
        <w:rPr>
          <w:rFonts w:asciiTheme="minorBidi" w:hAnsiTheme="minorBidi" w:cs="B Lotus"/>
          <w:color w:val="000000"/>
          <w:sz w:val="28"/>
          <w:szCs w:val="28"/>
          <w:rtl/>
          <w:lang w:bidi="fa-IR"/>
        </w:rPr>
        <w:softHyphen/>
      </w:r>
      <w:r w:rsidR="00A623E8">
        <w:rPr>
          <w:rFonts w:asciiTheme="minorBidi" w:hAnsiTheme="minorBidi" w:cs="B Lotus" w:hint="cs"/>
          <w:color w:val="000000"/>
          <w:sz w:val="28"/>
          <w:szCs w:val="28"/>
          <w:rtl/>
          <w:lang w:bidi="fa-IR"/>
        </w:rPr>
        <w:t xml:space="preserve">را </w:t>
      </w:r>
      <w:r w:rsidRPr="009B61C0">
        <w:rPr>
          <w:rFonts w:asciiTheme="minorBidi" w:hAnsiTheme="minorBidi" w:cs="B Lotus" w:hint="cs"/>
          <w:color w:val="000000"/>
          <w:sz w:val="28"/>
          <w:szCs w:val="28"/>
          <w:rtl/>
          <w:lang w:bidi="fa-IR"/>
        </w:rPr>
        <w:t>ترک کرده و پس از آن توبه کند، بر وی قضای رمضان واجب است و کسی که نماز را عمدا ترک</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 xml:space="preserve">کند نیز چنین است. بنابراین، در مساله </w:t>
      </w:r>
      <w:r w:rsidR="007E3625">
        <w:rPr>
          <w:rFonts w:asciiTheme="minorBidi" w:hAnsiTheme="minorBidi" w:cs="B Lotus" w:hint="cs"/>
          <w:color w:val="000000"/>
          <w:sz w:val="28"/>
          <w:szCs w:val="28"/>
          <w:rtl/>
          <w:lang w:bidi="fa-IR"/>
        </w:rPr>
        <w:t>قضای نماز و روزه، عامد و فراموش</w:t>
      </w:r>
      <w:r w:rsidR="007E3625">
        <w:rPr>
          <w:rFonts w:asciiTheme="minorBidi" w:hAnsiTheme="minorBidi" w:cs="B Lotus"/>
          <w:color w:val="000000"/>
          <w:sz w:val="28"/>
          <w:szCs w:val="28"/>
          <w:rtl/>
          <w:lang w:bidi="fa-IR"/>
        </w:rPr>
        <w:softHyphen/>
      </w:r>
      <w:r w:rsidRPr="009B61C0">
        <w:rPr>
          <w:rFonts w:asciiTheme="minorBidi" w:hAnsiTheme="minorBidi" w:cs="B Lotus" w:hint="cs"/>
          <w:color w:val="000000"/>
          <w:sz w:val="28"/>
          <w:szCs w:val="28"/>
          <w:rtl/>
          <w:lang w:bidi="fa-IR"/>
        </w:rPr>
        <w:t>کار یکسان</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باشند، گرچه در گناه متفاوت</w:t>
      </w:r>
      <w:r w:rsidR="00A623E8">
        <w:rPr>
          <w:rFonts w:asciiTheme="minorBidi" w:hAnsiTheme="minorBidi" w:cs="B Lotus" w:hint="cs"/>
          <w:color w:val="000000"/>
          <w:sz w:val="28"/>
          <w:szCs w:val="28"/>
          <w:rtl/>
          <w:lang w:bidi="fa-IR"/>
        </w:rPr>
        <w:t>‌اند.</w:t>
      </w:r>
      <w:r w:rsidRPr="009B61C0">
        <w:rPr>
          <w:rFonts w:asciiTheme="minorBidi" w:hAnsiTheme="minorBidi" w:cs="B Lotus" w:hint="cs"/>
          <w:color w:val="000000"/>
          <w:sz w:val="28"/>
          <w:szCs w:val="28"/>
          <w:rtl/>
          <w:lang w:bidi="fa-IR"/>
        </w:rPr>
        <w:t xml:space="preserve"> همچون کسی که مرتکب جنایت در اموال شده و</w:t>
      </w:r>
      <w:r w:rsidR="007E3625">
        <w:rPr>
          <w:rFonts w:asciiTheme="minorBidi" w:hAnsiTheme="minorBidi" w:cs="B Lotus" w:hint="cs"/>
          <w:color w:val="000000"/>
          <w:sz w:val="28"/>
          <w:szCs w:val="28"/>
          <w:rtl/>
          <w:lang w:bidi="fa-IR"/>
        </w:rPr>
        <w:t xml:space="preserve"> آن</w:t>
      </w:r>
      <w:r w:rsidR="007E3625">
        <w:rPr>
          <w:rFonts w:asciiTheme="minorBidi" w:hAnsiTheme="minorBidi" w:cs="B Lotus"/>
          <w:color w:val="000000"/>
          <w:sz w:val="28"/>
          <w:szCs w:val="28"/>
          <w:rtl/>
          <w:lang w:bidi="fa-IR"/>
        </w:rPr>
        <w:softHyphen/>
      </w:r>
      <w:r w:rsidR="00A623E8">
        <w:rPr>
          <w:rFonts w:asciiTheme="minorBidi" w:hAnsiTheme="minorBidi" w:cs="B Lotus" w:hint="cs"/>
          <w:color w:val="000000"/>
          <w:sz w:val="28"/>
          <w:szCs w:val="28"/>
          <w:rtl/>
          <w:lang w:bidi="fa-IR"/>
        </w:rPr>
        <w:t xml:space="preserve">را </w:t>
      </w:r>
      <w:r w:rsidRPr="009B61C0">
        <w:rPr>
          <w:rFonts w:asciiTheme="minorBidi" w:hAnsiTheme="minorBidi" w:cs="B Lotus" w:hint="cs"/>
          <w:color w:val="000000"/>
          <w:sz w:val="28"/>
          <w:szCs w:val="28"/>
          <w:rtl/>
          <w:lang w:bidi="fa-IR"/>
        </w:rPr>
        <w:t>تلف</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کند که این عملش چه از روی عمد باشد و یا از</w:t>
      </w:r>
      <w:r w:rsidR="007E3625">
        <w:rPr>
          <w:rFonts w:asciiTheme="minorBidi" w:hAnsiTheme="minorBidi" w:cs="B Lotus" w:hint="cs"/>
          <w:color w:val="000000"/>
          <w:sz w:val="28"/>
          <w:szCs w:val="28"/>
          <w:rtl/>
          <w:lang w:bidi="fa-IR"/>
        </w:rPr>
        <w:t xml:space="preserve"> </w:t>
      </w:r>
      <w:r w:rsidRPr="009B61C0">
        <w:rPr>
          <w:rFonts w:asciiTheme="minorBidi" w:hAnsiTheme="minorBidi" w:cs="B Lotus" w:hint="cs"/>
          <w:color w:val="000000"/>
          <w:sz w:val="28"/>
          <w:szCs w:val="28"/>
          <w:rtl/>
          <w:lang w:bidi="fa-IR"/>
        </w:rPr>
        <w:t>روی فراموشی</w:t>
      </w:r>
      <w:r w:rsidR="007E3625">
        <w:rPr>
          <w:rFonts w:asciiTheme="minorBidi" w:hAnsiTheme="minorBidi" w:cs="B Lotus" w:hint="cs"/>
          <w:color w:val="000000"/>
          <w:sz w:val="28"/>
          <w:szCs w:val="28"/>
          <w:rtl/>
          <w:lang w:bidi="fa-IR"/>
        </w:rPr>
        <w:t>،</w:t>
      </w:r>
      <w:r w:rsidRPr="009B61C0">
        <w:rPr>
          <w:rFonts w:asciiTheme="minorBidi" w:hAnsiTheme="minorBidi" w:cs="B Lotus" w:hint="cs"/>
          <w:color w:val="000000"/>
          <w:sz w:val="28"/>
          <w:szCs w:val="28"/>
          <w:rtl/>
          <w:lang w:bidi="fa-IR"/>
        </w:rPr>
        <w:t xml:space="preserve"> یکسان است و تنها تفاوت آن در بزرگی و کوچکی گناه</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باشد.</w:t>
      </w:r>
    </w:p>
    <w:p w:rsidR="00F47E23" w:rsidRPr="009B61C0" w:rsidRDefault="00026473" w:rsidP="007E3625">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sidRPr="009B61C0">
        <w:rPr>
          <w:rFonts w:asciiTheme="minorBidi" w:hAnsiTheme="minorBidi" w:cs="B Lotus" w:hint="cs"/>
          <w:color w:val="000000"/>
          <w:sz w:val="28"/>
          <w:szCs w:val="28"/>
          <w:rtl/>
          <w:lang w:bidi="fa-IR"/>
        </w:rPr>
        <w:t>و مساله قضای نماز بر خلاف رمی جمرات در حج</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باشد که چه برای کسی که</w:t>
      </w:r>
      <w:r w:rsidR="007E3625">
        <w:rPr>
          <w:rFonts w:asciiTheme="minorBidi" w:hAnsiTheme="minorBidi" w:cs="B Lotus" w:hint="cs"/>
          <w:color w:val="000000"/>
          <w:sz w:val="28"/>
          <w:szCs w:val="28"/>
          <w:rtl/>
          <w:lang w:bidi="fa-IR"/>
        </w:rPr>
        <w:t xml:space="preserve"> آن</w:t>
      </w:r>
      <w:r w:rsidR="007E3625">
        <w:rPr>
          <w:rFonts w:asciiTheme="minorBidi" w:hAnsiTheme="minorBidi" w:cs="B Lotus"/>
          <w:color w:val="000000"/>
          <w:sz w:val="28"/>
          <w:szCs w:val="28"/>
          <w:rtl/>
          <w:lang w:bidi="fa-IR"/>
        </w:rPr>
        <w:softHyphen/>
      </w:r>
      <w:r w:rsidR="00A623E8">
        <w:rPr>
          <w:rFonts w:asciiTheme="minorBidi" w:hAnsiTheme="minorBidi" w:cs="B Lotus" w:hint="cs"/>
          <w:color w:val="000000"/>
          <w:sz w:val="28"/>
          <w:szCs w:val="28"/>
          <w:rtl/>
          <w:lang w:bidi="fa-IR"/>
        </w:rPr>
        <w:t xml:space="preserve">را </w:t>
      </w:r>
      <w:r w:rsidRPr="009B61C0">
        <w:rPr>
          <w:rFonts w:asciiTheme="minorBidi" w:hAnsiTheme="minorBidi" w:cs="B Lotus" w:hint="cs"/>
          <w:color w:val="000000"/>
          <w:sz w:val="28"/>
          <w:szCs w:val="28"/>
          <w:rtl/>
          <w:lang w:bidi="fa-IR"/>
        </w:rPr>
        <w:t>فراموش کرده و یا اینکه عمدا</w:t>
      </w:r>
      <w:r w:rsidR="007E3625">
        <w:rPr>
          <w:rFonts w:asciiTheme="minorBidi" w:hAnsiTheme="minorBidi" w:cs="B Lotus" w:hint="cs"/>
          <w:color w:val="000000"/>
          <w:sz w:val="28"/>
          <w:szCs w:val="28"/>
          <w:rtl/>
          <w:lang w:bidi="fa-IR"/>
        </w:rPr>
        <w:t xml:space="preserve"> آن</w:t>
      </w:r>
      <w:r w:rsidR="007E3625">
        <w:rPr>
          <w:rFonts w:asciiTheme="minorBidi" w:hAnsiTheme="minorBidi" w:cs="B Lotus"/>
          <w:color w:val="000000"/>
          <w:sz w:val="28"/>
          <w:szCs w:val="28"/>
          <w:rtl/>
          <w:lang w:bidi="fa-IR"/>
        </w:rPr>
        <w:softHyphen/>
      </w:r>
      <w:r w:rsidR="00A623E8">
        <w:rPr>
          <w:rFonts w:asciiTheme="minorBidi" w:hAnsiTheme="minorBidi" w:cs="B Lotus" w:hint="cs"/>
          <w:color w:val="000000"/>
          <w:sz w:val="28"/>
          <w:szCs w:val="28"/>
          <w:rtl/>
          <w:lang w:bidi="fa-IR"/>
        </w:rPr>
        <w:t xml:space="preserve">را </w:t>
      </w:r>
      <w:r w:rsidR="00074EF2" w:rsidRPr="009B61C0">
        <w:rPr>
          <w:rFonts w:asciiTheme="minorBidi" w:hAnsiTheme="minorBidi" w:cs="B Lotus" w:hint="cs"/>
          <w:color w:val="000000"/>
          <w:sz w:val="28"/>
          <w:szCs w:val="28"/>
          <w:rtl/>
          <w:lang w:bidi="fa-IR"/>
        </w:rPr>
        <w:t>ترک کرده، قضا</w:t>
      </w:r>
      <w:r w:rsidR="00EE6E51">
        <w:rPr>
          <w:rFonts w:asciiTheme="minorBidi" w:hAnsiTheme="minorBidi" w:cs="B Lotus" w:hint="cs"/>
          <w:color w:val="000000"/>
          <w:sz w:val="28"/>
          <w:szCs w:val="28"/>
          <w:rtl/>
          <w:lang w:bidi="fa-IR"/>
        </w:rPr>
        <w:t xml:space="preserve"> نمی‌</w:t>
      </w:r>
      <w:r w:rsidR="00074EF2" w:rsidRPr="009B61C0">
        <w:rPr>
          <w:rFonts w:asciiTheme="minorBidi" w:hAnsiTheme="minorBidi" w:cs="B Lotus" w:hint="cs"/>
          <w:color w:val="000000"/>
          <w:sz w:val="28"/>
          <w:szCs w:val="28"/>
          <w:rtl/>
          <w:lang w:bidi="fa-IR"/>
        </w:rPr>
        <w:t xml:space="preserve">شود </w:t>
      </w:r>
      <w:r w:rsidR="007E3625">
        <w:rPr>
          <w:rFonts w:asciiTheme="minorBidi" w:hAnsiTheme="minorBidi" w:cs="B Lotus" w:hint="cs"/>
          <w:color w:val="000000"/>
          <w:sz w:val="28"/>
          <w:szCs w:val="28"/>
          <w:rtl/>
          <w:lang w:bidi="fa-IR"/>
        </w:rPr>
        <w:t>زیرا</w:t>
      </w:r>
      <w:r w:rsidR="00074EF2" w:rsidRPr="009B61C0">
        <w:rPr>
          <w:rFonts w:asciiTheme="minorBidi" w:hAnsiTheme="minorBidi" w:cs="B Lotus" w:hint="cs"/>
          <w:color w:val="000000"/>
          <w:sz w:val="28"/>
          <w:szCs w:val="28"/>
          <w:rtl/>
          <w:lang w:bidi="fa-IR"/>
        </w:rPr>
        <w:t xml:space="preserve"> دم</w:t>
      </w:r>
      <w:r w:rsidR="00074EF2" w:rsidRPr="009B61C0">
        <w:rPr>
          <w:rFonts w:asciiTheme="minorBidi" w:hAnsiTheme="minorBidi" w:cs="B Lotus" w:hint="cs"/>
          <w:color w:val="FF0000"/>
          <w:sz w:val="28"/>
          <w:szCs w:val="28"/>
          <w:rtl/>
          <w:lang w:bidi="fa-IR"/>
        </w:rPr>
        <w:t>ِ</w:t>
      </w:r>
      <w:r w:rsidRPr="009B61C0">
        <w:rPr>
          <w:rFonts w:asciiTheme="minorBidi" w:hAnsiTheme="minorBidi" w:cs="B Lotus" w:hint="cs"/>
          <w:color w:val="000000"/>
          <w:sz w:val="28"/>
          <w:szCs w:val="28"/>
          <w:rtl/>
          <w:lang w:bidi="fa-IR"/>
        </w:rPr>
        <w:t xml:space="preserve"> واجب شده به </w:t>
      </w:r>
      <w:r w:rsidRPr="009B61C0">
        <w:rPr>
          <w:rFonts w:asciiTheme="minorBidi" w:hAnsiTheme="minorBidi" w:cs="B Lotus" w:hint="cs"/>
          <w:color w:val="000000"/>
          <w:sz w:val="28"/>
          <w:szCs w:val="28"/>
          <w:rtl/>
          <w:lang w:bidi="fa-IR"/>
        </w:rPr>
        <w:lastRenderedPageBreak/>
        <w:t>سبب ترک رمی، جایگزین آن</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باشد. همچنین بر خلاف قربانی</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 xml:space="preserve">باشد، </w:t>
      </w:r>
      <w:r w:rsidR="007E3625">
        <w:rPr>
          <w:rFonts w:asciiTheme="minorBidi" w:hAnsiTheme="minorBidi" w:cs="B Lotus" w:hint="cs"/>
          <w:color w:val="000000"/>
          <w:sz w:val="28"/>
          <w:szCs w:val="28"/>
          <w:rtl/>
          <w:lang w:bidi="fa-IR"/>
        </w:rPr>
        <w:t>زیرا</w:t>
      </w:r>
      <w:r w:rsidRPr="009B61C0">
        <w:rPr>
          <w:rFonts w:asciiTheme="minorBidi" w:hAnsiTheme="minorBidi" w:cs="B Lotus" w:hint="cs"/>
          <w:color w:val="000000"/>
          <w:sz w:val="28"/>
          <w:szCs w:val="28"/>
          <w:rtl/>
          <w:lang w:bidi="fa-IR"/>
        </w:rPr>
        <w:t xml:space="preserve"> قربانی فرض</w:t>
      </w:r>
      <w:r w:rsidR="00EE6E51">
        <w:rPr>
          <w:rFonts w:asciiTheme="minorBidi" w:hAnsiTheme="minorBidi" w:cs="B Lotus" w:hint="cs"/>
          <w:color w:val="000000"/>
          <w:sz w:val="28"/>
          <w:szCs w:val="28"/>
          <w:rtl/>
          <w:lang w:bidi="fa-IR"/>
        </w:rPr>
        <w:t xml:space="preserve"> ن</w:t>
      </w:r>
      <w:r w:rsidR="007E3625">
        <w:rPr>
          <w:rFonts w:asciiTheme="minorBidi" w:hAnsiTheme="minorBidi" w:cs="B Lotus" w:hint="cs"/>
          <w:color w:val="000000"/>
          <w:sz w:val="28"/>
          <w:szCs w:val="28"/>
          <w:rtl/>
          <w:lang w:bidi="fa-IR"/>
        </w:rPr>
        <w:t>یست</w:t>
      </w:r>
      <w:r w:rsidR="00BD1C90">
        <w:rPr>
          <w:rFonts w:ascii="Arial" w:hAnsi="Arial" w:cs="B Lotus" w:hint="cs"/>
          <w:sz w:val="28"/>
          <w:szCs w:val="28"/>
          <w:vertAlign w:val="superscript"/>
          <w:rtl/>
          <w:lang w:bidi="fa-IR"/>
        </w:rPr>
        <w:t>(</w:t>
      </w:r>
      <w:r w:rsidR="00B1295B" w:rsidRPr="00A10D82">
        <w:rPr>
          <w:rStyle w:val="FootnoteReference"/>
          <w:rFonts w:ascii="Arial" w:hAnsi="Arial" w:cs="B Lotus"/>
          <w:sz w:val="28"/>
          <w:szCs w:val="28"/>
          <w:rtl/>
          <w:lang w:bidi="fa-IR"/>
        </w:rPr>
        <w:footnoteReference w:id="243"/>
      </w:r>
      <w:r w:rsidR="00B1295B" w:rsidRPr="00A10D82">
        <w:rPr>
          <w:rFonts w:ascii="Arial" w:hAnsi="Arial" w:cs="B Lotus" w:hint="cs"/>
          <w:sz w:val="28"/>
          <w:szCs w:val="28"/>
          <w:vertAlign w:val="superscript"/>
          <w:rtl/>
          <w:lang w:bidi="fa-IR"/>
        </w:rPr>
        <w:t>)</w:t>
      </w:r>
      <w:r w:rsidR="00A42B34">
        <w:rPr>
          <w:rFonts w:asciiTheme="minorBidi" w:hAnsiTheme="minorBidi" w:cs="B Lotus" w:hint="cs"/>
          <w:color w:val="000000"/>
          <w:sz w:val="28"/>
          <w:szCs w:val="28"/>
          <w:rtl/>
          <w:lang w:bidi="fa-IR"/>
        </w:rPr>
        <w:t xml:space="preserve"> </w:t>
      </w:r>
      <w:r w:rsidR="007E3625">
        <w:rPr>
          <w:rFonts w:asciiTheme="minorBidi" w:hAnsiTheme="minorBidi" w:cs="B Lotus" w:hint="cs"/>
          <w:color w:val="000000"/>
          <w:sz w:val="28"/>
          <w:szCs w:val="28"/>
          <w:rtl/>
          <w:lang w:bidi="fa-IR"/>
        </w:rPr>
        <w:t>در</w:t>
      </w:r>
      <w:r w:rsidR="007E3625">
        <w:rPr>
          <w:rFonts w:asciiTheme="minorBidi" w:hAnsiTheme="minorBidi" w:cs="B Lotus"/>
          <w:color w:val="000000"/>
          <w:sz w:val="28"/>
          <w:szCs w:val="28"/>
          <w:rtl/>
          <w:lang w:bidi="fa-IR"/>
        </w:rPr>
        <w:softHyphen/>
      </w:r>
      <w:r w:rsidR="007E3625">
        <w:rPr>
          <w:rFonts w:asciiTheme="minorBidi" w:hAnsiTheme="minorBidi" w:cs="B Lotus" w:hint="cs"/>
          <w:color w:val="000000"/>
          <w:sz w:val="28"/>
          <w:szCs w:val="28"/>
          <w:rtl/>
          <w:lang w:bidi="fa-IR"/>
        </w:rPr>
        <w:t>حالی</w:t>
      </w:r>
      <w:r w:rsidR="007E3625">
        <w:rPr>
          <w:rFonts w:asciiTheme="minorBidi" w:hAnsiTheme="minorBidi" w:cs="B Lotus"/>
          <w:color w:val="000000"/>
          <w:sz w:val="28"/>
          <w:szCs w:val="28"/>
          <w:rtl/>
          <w:lang w:bidi="fa-IR"/>
        </w:rPr>
        <w:softHyphen/>
      </w:r>
      <w:r w:rsidRPr="009B61C0">
        <w:rPr>
          <w:rFonts w:asciiTheme="minorBidi" w:hAnsiTheme="minorBidi" w:cs="B Lotus" w:hint="cs"/>
          <w:color w:val="000000"/>
          <w:sz w:val="28"/>
          <w:szCs w:val="28"/>
          <w:rtl/>
          <w:lang w:bidi="fa-IR"/>
        </w:rPr>
        <w:t>که</w:t>
      </w:r>
      <w:r w:rsidR="00D55A40" w:rsidRPr="009B61C0">
        <w:rPr>
          <w:rFonts w:asciiTheme="minorBidi" w:hAnsiTheme="minorBidi" w:cs="B Lotus" w:hint="cs"/>
          <w:color w:val="000000"/>
          <w:sz w:val="28"/>
          <w:szCs w:val="28"/>
          <w:rtl/>
          <w:lang w:bidi="fa-IR"/>
        </w:rPr>
        <w:t xml:space="preserve"> نماز و روزه هر دو فرض بوده و د</w:t>
      </w:r>
      <w:r w:rsidR="00074EF2" w:rsidRPr="009B61C0">
        <w:rPr>
          <w:rFonts w:asciiTheme="minorBidi" w:hAnsiTheme="minorBidi" w:cs="B Lotus" w:hint="cs"/>
          <w:color w:val="000000"/>
          <w:sz w:val="28"/>
          <w:szCs w:val="28"/>
          <w:rtl/>
          <w:lang w:bidi="fa-IR"/>
        </w:rPr>
        <w:t>ِ</w:t>
      </w:r>
      <w:r w:rsidR="00D55A40" w:rsidRPr="009B61C0">
        <w:rPr>
          <w:rFonts w:asciiTheme="minorBidi" w:hAnsiTheme="minorBidi" w:cs="B Lotus" w:hint="cs"/>
          <w:color w:val="000000"/>
          <w:sz w:val="28"/>
          <w:szCs w:val="28"/>
          <w:rtl/>
          <w:lang w:bidi="fa-IR"/>
        </w:rPr>
        <w:t>ینی ثابت</w:t>
      </w:r>
      <w:r w:rsidR="00EE6E51">
        <w:rPr>
          <w:rFonts w:asciiTheme="minorBidi" w:hAnsiTheme="minorBidi" w:cs="B Lotus" w:hint="cs"/>
          <w:color w:val="000000"/>
          <w:sz w:val="28"/>
          <w:szCs w:val="28"/>
          <w:rtl/>
          <w:lang w:bidi="fa-IR"/>
        </w:rPr>
        <w:t xml:space="preserve"> می‌</w:t>
      </w:r>
      <w:r w:rsidR="00D55A40" w:rsidRPr="009B61C0">
        <w:rPr>
          <w:rFonts w:asciiTheme="minorBidi" w:hAnsiTheme="minorBidi" w:cs="B Lotus" w:hint="cs"/>
          <w:color w:val="000000"/>
          <w:sz w:val="28"/>
          <w:szCs w:val="28"/>
          <w:rtl/>
          <w:lang w:bidi="fa-IR"/>
        </w:rPr>
        <w:t>باشند که باید ادا شوند، گرچه وقتی که برای</w:t>
      </w:r>
      <w:r w:rsidR="00A623E8">
        <w:rPr>
          <w:rFonts w:asciiTheme="minorBidi" w:hAnsiTheme="minorBidi" w:cs="B Lotus" w:hint="cs"/>
          <w:color w:val="000000"/>
          <w:sz w:val="28"/>
          <w:szCs w:val="28"/>
          <w:rtl/>
          <w:lang w:bidi="fa-IR"/>
        </w:rPr>
        <w:t xml:space="preserve"> آن‌ها </w:t>
      </w:r>
      <w:r w:rsidR="00D55A40" w:rsidRPr="009B61C0">
        <w:rPr>
          <w:rFonts w:asciiTheme="minorBidi" w:hAnsiTheme="minorBidi" w:cs="B Lotus" w:hint="cs"/>
          <w:color w:val="000000"/>
          <w:sz w:val="28"/>
          <w:szCs w:val="28"/>
          <w:rtl/>
          <w:lang w:bidi="fa-IR"/>
        </w:rPr>
        <w:t>تعین شده، خارج شده باشد. رسول الله</w:t>
      </w:r>
      <w:r w:rsidR="001C0542" w:rsidRPr="001C0542">
        <w:rPr>
          <w:rFonts w:ascii="AGA Arabesque" w:hAnsi="AGA Arabesque" w:cs="CTraditional Arabic" w:hint="cs"/>
          <w:sz w:val="28"/>
          <w:szCs w:val="28"/>
          <w:lang w:bidi="fa-IR"/>
        </w:rPr>
        <w:t></w:t>
      </w:r>
      <w:r w:rsidR="00EE6E51">
        <w:rPr>
          <w:rFonts w:asciiTheme="minorBidi" w:hAnsiTheme="minorBidi" w:cs="B Lotus" w:hint="cs"/>
          <w:color w:val="000000"/>
          <w:sz w:val="28"/>
          <w:szCs w:val="28"/>
          <w:rtl/>
          <w:lang w:bidi="fa-IR"/>
        </w:rPr>
        <w:t xml:space="preserve"> می‌</w:t>
      </w:r>
      <w:r w:rsidR="00D55A40" w:rsidRPr="009B61C0">
        <w:rPr>
          <w:rFonts w:asciiTheme="minorBidi" w:hAnsiTheme="minorBidi" w:cs="B Lotus" w:hint="cs"/>
          <w:color w:val="000000"/>
          <w:sz w:val="28"/>
          <w:szCs w:val="28"/>
          <w:rtl/>
          <w:lang w:bidi="fa-IR"/>
        </w:rPr>
        <w:t>فرماید</w:t>
      </w:r>
      <w:r w:rsidR="00BD1C90">
        <w:rPr>
          <w:rFonts w:ascii="Arial" w:hAnsi="Arial" w:cs="B Lotus" w:hint="cs"/>
          <w:sz w:val="28"/>
          <w:szCs w:val="28"/>
          <w:vertAlign w:val="superscript"/>
          <w:rtl/>
          <w:lang w:bidi="fa-IR"/>
        </w:rPr>
        <w:t>(</w:t>
      </w:r>
      <w:r w:rsidR="00B1295B" w:rsidRPr="00A10D82">
        <w:rPr>
          <w:rStyle w:val="FootnoteReference"/>
          <w:rFonts w:ascii="Arial" w:hAnsi="Arial" w:cs="B Lotus"/>
          <w:sz w:val="28"/>
          <w:szCs w:val="28"/>
          <w:rtl/>
          <w:lang w:bidi="fa-IR"/>
        </w:rPr>
        <w:footnoteReference w:id="244"/>
      </w:r>
      <w:r w:rsidR="00B1295B" w:rsidRPr="00A10D82">
        <w:rPr>
          <w:rFonts w:ascii="Arial" w:hAnsi="Arial" w:cs="B Lotus" w:hint="cs"/>
          <w:sz w:val="28"/>
          <w:szCs w:val="28"/>
          <w:vertAlign w:val="superscript"/>
          <w:rtl/>
          <w:lang w:bidi="fa-IR"/>
        </w:rPr>
        <w:t>)</w:t>
      </w:r>
      <w:r w:rsidR="00D55A40" w:rsidRPr="009B61C0">
        <w:rPr>
          <w:rFonts w:asciiTheme="minorBidi" w:hAnsiTheme="minorBidi" w:cs="B Lotus" w:hint="cs"/>
          <w:color w:val="000000"/>
          <w:sz w:val="28"/>
          <w:szCs w:val="28"/>
          <w:rtl/>
          <w:lang w:bidi="fa-IR"/>
        </w:rPr>
        <w:t>:</w:t>
      </w:r>
      <w:r w:rsidR="00CE42B4">
        <w:rPr>
          <w:rFonts w:asciiTheme="minorBidi" w:hAnsiTheme="minorBidi" w:cs="B Lotus" w:hint="cs"/>
          <w:color w:val="000000"/>
          <w:sz w:val="28"/>
          <w:szCs w:val="28"/>
          <w:rtl/>
          <w:lang w:bidi="fa-IR"/>
        </w:rPr>
        <w:t xml:space="preserve"> </w:t>
      </w:r>
      <w:r w:rsidR="00AB6BDD" w:rsidRPr="00AB6BDD">
        <w:rPr>
          <w:rStyle w:val="Char0"/>
          <w:rFonts w:hint="cs"/>
          <w:rtl/>
        </w:rPr>
        <w:t>«</w:t>
      </w:r>
      <w:r w:rsidR="00D55A40" w:rsidRPr="00F13139">
        <w:rPr>
          <w:rStyle w:val="Char0"/>
          <w:rFonts w:hint="eastAsia"/>
          <w:rtl/>
        </w:rPr>
        <w:t>دَيْنُ</w:t>
      </w:r>
      <w:r w:rsidR="00D55A40" w:rsidRPr="00F13139">
        <w:rPr>
          <w:rStyle w:val="Char0"/>
          <w:rtl/>
        </w:rPr>
        <w:t xml:space="preserve"> </w:t>
      </w:r>
      <w:r w:rsidR="00D55A40" w:rsidRPr="00F13139">
        <w:rPr>
          <w:rStyle w:val="Char0"/>
          <w:rFonts w:hint="eastAsia"/>
          <w:rtl/>
        </w:rPr>
        <w:t>اللَّهِ</w:t>
      </w:r>
      <w:r w:rsidR="00D55A40" w:rsidRPr="00F13139">
        <w:rPr>
          <w:rStyle w:val="Char0"/>
          <w:rtl/>
        </w:rPr>
        <w:t xml:space="preserve"> </w:t>
      </w:r>
      <w:r w:rsidR="00D55A40" w:rsidRPr="00F13139">
        <w:rPr>
          <w:rStyle w:val="Char0"/>
          <w:rFonts w:hint="eastAsia"/>
          <w:rtl/>
        </w:rPr>
        <w:t>أَحَقُّ</w:t>
      </w:r>
      <w:r w:rsidR="00D55A40" w:rsidRPr="00F13139">
        <w:rPr>
          <w:rStyle w:val="Char0"/>
          <w:rtl/>
        </w:rPr>
        <w:t xml:space="preserve"> </w:t>
      </w:r>
      <w:r w:rsidR="00D55A40" w:rsidRPr="00F13139">
        <w:rPr>
          <w:rStyle w:val="Char0"/>
          <w:rFonts w:hint="eastAsia"/>
          <w:rtl/>
        </w:rPr>
        <w:t>أَنْ</w:t>
      </w:r>
      <w:r w:rsidR="00D55A40" w:rsidRPr="00F13139">
        <w:rPr>
          <w:rStyle w:val="Char0"/>
          <w:rtl/>
        </w:rPr>
        <w:t xml:space="preserve"> </w:t>
      </w:r>
      <w:r w:rsidR="00D55A40" w:rsidRPr="00F13139">
        <w:rPr>
          <w:rStyle w:val="Char0"/>
          <w:rFonts w:hint="eastAsia"/>
          <w:rtl/>
        </w:rPr>
        <w:t>يُقْضَى</w:t>
      </w:r>
      <w:r w:rsidR="00C91A99" w:rsidRPr="00C91A99">
        <w:rPr>
          <w:rStyle w:val="Char0"/>
          <w:rFonts w:hint="cs"/>
          <w:rtl/>
        </w:rPr>
        <w:t>»</w:t>
      </w:r>
      <w:r w:rsidR="00D55A40" w:rsidRPr="009B61C0">
        <w:rPr>
          <w:rFonts w:asciiTheme="minorBidi" w:hAnsiTheme="minorBidi" w:cs="B Lotus" w:hint="cs"/>
          <w:color w:val="000000"/>
          <w:sz w:val="28"/>
          <w:szCs w:val="28"/>
          <w:rtl/>
          <w:lang w:bidi="fa-IR"/>
        </w:rPr>
        <w:t xml:space="preserve"> </w:t>
      </w:r>
      <w:r w:rsidR="007E3625">
        <w:rPr>
          <w:rFonts w:asciiTheme="minorBidi" w:hAnsiTheme="minorBidi" w:cs="B Lotus" w:hint="cs"/>
          <w:color w:val="000000"/>
          <w:sz w:val="28"/>
          <w:szCs w:val="28"/>
          <w:rtl/>
          <w:lang w:bidi="fa-IR"/>
        </w:rPr>
        <w:t>«</w:t>
      </w:r>
      <w:r w:rsidR="00D55A40" w:rsidRPr="009B61C0">
        <w:rPr>
          <w:rFonts w:asciiTheme="minorBidi" w:hAnsiTheme="minorBidi" w:cs="B Lotus" w:hint="cs"/>
          <w:color w:val="000000"/>
          <w:sz w:val="28"/>
          <w:szCs w:val="28"/>
          <w:rtl/>
          <w:lang w:bidi="fa-IR"/>
        </w:rPr>
        <w:t>د</w:t>
      </w:r>
      <w:r w:rsidR="00074EF2" w:rsidRPr="009B61C0">
        <w:rPr>
          <w:rFonts w:asciiTheme="minorBidi" w:hAnsiTheme="minorBidi" w:cs="B Lotus" w:hint="cs"/>
          <w:color w:val="000000"/>
          <w:sz w:val="28"/>
          <w:szCs w:val="28"/>
          <w:rtl/>
          <w:lang w:bidi="fa-IR"/>
        </w:rPr>
        <w:t>ِ</w:t>
      </w:r>
      <w:r w:rsidR="00D55A40" w:rsidRPr="009B61C0">
        <w:rPr>
          <w:rFonts w:asciiTheme="minorBidi" w:hAnsiTheme="minorBidi" w:cs="B Lotus" w:hint="cs"/>
          <w:color w:val="000000"/>
          <w:sz w:val="28"/>
          <w:szCs w:val="28"/>
          <w:rtl/>
          <w:lang w:bidi="fa-IR"/>
        </w:rPr>
        <w:t>ین الله متعال سزاوارتر است که ادا گردد.</w:t>
      </w:r>
      <w:r w:rsidR="007E3625">
        <w:rPr>
          <w:rFonts w:asciiTheme="minorBidi" w:hAnsiTheme="minorBidi" w:cs="B Lotus" w:hint="cs"/>
          <w:color w:val="000000"/>
          <w:sz w:val="28"/>
          <w:szCs w:val="28"/>
          <w:rtl/>
          <w:lang w:bidi="fa-IR"/>
        </w:rPr>
        <w:t>»</w:t>
      </w:r>
      <w:r w:rsidR="00B33E81" w:rsidRPr="009B61C0">
        <w:rPr>
          <w:rFonts w:asciiTheme="minorBidi" w:hAnsiTheme="minorBidi" w:cs="B Lotus" w:hint="cs"/>
          <w:color w:val="000000"/>
          <w:sz w:val="28"/>
          <w:szCs w:val="28"/>
          <w:rtl/>
          <w:lang w:bidi="fa-IR"/>
        </w:rPr>
        <w:t xml:space="preserve"> و هرگاه کسی که نماز را فراموش کرده و یا از آن خواب مانده </w:t>
      </w:r>
      <w:r w:rsidR="007E3625">
        <w:rPr>
          <w:rFonts w:ascii="Times New Roman" w:hAnsi="Times New Roman" w:cs="Times New Roman" w:hint="cs"/>
          <w:color w:val="000000"/>
          <w:sz w:val="28"/>
          <w:szCs w:val="28"/>
          <w:rtl/>
          <w:lang w:bidi="fa-IR"/>
        </w:rPr>
        <w:t>–</w:t>
      </w:r>
      <w:r w:rsidR="00B33E81" w:rsidRPr="009B61C0">
        <w:rPr>
          <w:rFonts w:asciiTheme="minorBidi" w:hAnsiTheme="minorBidi" w:cs="B Lotus" w:hint="cs"/>
          <w:color w:val="000000"/>
          <w:sz w:val="28"/>
          <w:szCs w:val="28"/>
          <w:rtl/>
          <w:lang w:bidi="fa-IR"/>
        </w:rPr>
        <w:t xml:space="preserve"> درحالی</w:t>
      </w:r>
      <w:r w:rsidR="007E3625">
        <w:rPr>
          <w:rFonts w:asciiTheme="minorBidi" w:hAnsiTheme="minorBidi" w:cs="B Lotus"/>
          <w:color w:val="000000"/>
          <w:sz w:val="28"/>
          <w:szCs w:val="28"/>
          <w:rtl/>
          <w:lang w:bidi="fa-IR"/>
        </w:rPr>
        <w:softHyphen/>
      </w:r>
      <w:r w:rsidR="00B33E81" w:rsidRPr="009B61C0">
        <w:rPr>
          <w:rFonts w:asciiTheme="minorBidi" w:hAnsiTheme="minorBidi" w:cs="B Lotus" w:hint="cs"/>
          <w:color w:val="000000"/>
          <w:sz w:val="28"/>
          <w:szCs w:val="28"/>
          <w:rtl/>
          <w:lang w:bidi="fa-IR"/>
        </w:rPr>
        <w:t>که هر</w:t>
      </w:r>
      <w:r w:rsidR="007E3625">
        <w:rPr>
          <w:rFonts w:asciiTheme="minorBidi" w:hAnsiTheme="minorBidi" w:cs="B Lotus" w:hint="cs"/>
          <w:color w:val="000000"/>
          <w:sz w:val="28"/>
          <w:szCs w:val="28"/>
          <w:rtl/>
          <w:lang w:bidi="fa-IR"/>
        </w:rPr>
        <w:t xml:space="preserve"> </w:t>
      </w:r>
      <w:r w:rsidR="00B33E81" w:rsidRPr="009B61C0">
        <w:rPr>
          <w:rFonts w:asciiTheme="minorBidi" w:hAnsiTheme="minorBidi" w:cs="B Lotus" w:hint="cs"/>
          <w:color w:val="000000"/>
          <w:sz w:val="28"/>
          <w:szCs w:val="28"/>
          <w:rtl/>
          <w:lang w:bidi="fa-IR"/>
        </w:rPr>
        <w:t>دوی</w:t>
      </w:r>
      <w:r w:rsidR="00F64D59">
        <w:rPr>
          <w:rFonts w:asciiTheme="minorBidi" w:hAnsiTheme="minorBidi" w:cs="B Lotus" w:hint="cs"/>
          <w:color w:val="000000"/>
          <w:sz w:val="28"/>
          <w:szCs w:val="28"/>
          <w:rtl/>
          <w:lang w:bidi="fa-IR"/>
        </w:rPr>
        <w:t xml:space="preserve"> این‌ها </w:t>
      </w:r>
      <w:r w:rsidR="00B33E81" w:rsidRPr="009B61C0">
        <w:rPr>
          <w:rFonts w:asciiTheme="minorBidi" w:hAnsiTheme="minorBidi" w:cs="B Lotus" w:hint="cs"/>
          <w:color w:val="000000"/>
          <w:sz w:val="28"/>
          <w:szCs w:val="28"/>
          <w:rtl/>
          <w:lang w:bidi="fa-IR"/>
        </w:rPr>
        <w:t>معذور</w:t>
      </w:r>
      <w:r w:rsidR="00EE6E51">
        <w:rPr>
          <w:rFonts w:asciiTheme="minorBidi" w:hAnsiTheme="minorBidi" w:cs="B Lotus" w:hint="cs"/>
          <w:color w:val="000000"/>
          <w:sz w:val="28"/>
          <w:szCs w:val="28"/>
          <w:rtl/>
          <w:lang w:bidi="fa-IR"/>
        </w:rPr>
        <w:t xml:space="preserve"> می‌</w:t>
      </w:r>
      <w:r w:rsidR="00B33E81" w:rsidRPr="009B61C0">
        <w:rPr>
          <w:rFonts w:asciiTheme="minorBidi" w:hAnsiTheme="minorBidi" w:cs="B Lotus" w:hint="cs"/>
          <w:color w:val="000000"/>
          <w:sz w:val="28"/>
          <w:szCs w:val="28"/>
          <w:rtl/>
          <w:lang w:bidi="fa-IR"/>
        </w:rPr>
        <w:t xml:space="preserve">باشند </w:t>
      </w:r>
      <w:r w:rsidR="00074EF2" w:rsidRPr="009B61C0">
        <w:rPr>
          <w:rFonts w:asciiTheme="minorBidi" w:hAnsiTheme="minorBidi" w:cs="B Lotus" w:hint="cs"/>
          <w:color w:val="000000"/>
          <w:sz w:val="28"/>
          <w:szCs w:val="28"/>
          <w:rtl/>
          <w:lang w:bidi="fa-IR"/>
        </w:rPr>
        <w:t>-</w:t>
      </w:r>
      <w:r w:rsidR="00B33E81" w:rsidRPr="009B61C0">
        <w:rPr>
          <w:rFonts w:asciiTheme="minorBidi" w:hAnsiTheme="minorBidi" w:cs="B Lotus" w:hint="cs"/>
          <w:color w:val="000000"/>
          <w:sz w:val="28"/>
          <w:szCs w:val="28"/>
          <w:rtl/>
          <w:lang w:bidi="fa-IR"/>
        </w:rPr>
        <w:t xml:space="preserve"> نماز را پس از خروج وقتش قضا</w:t>
      </w:r>
      <w:r w:rsidR="00EE6E51">
        <w:rPr>
          <w:rFonts w:asciiTheme="minorBidi" w:hAnsiTheme="minorBidi" w:cs="B Lotus" w:hint="cs"/>
          <w:color w:val="000000"/>
          <w:sz w:val="28"/>
          <w:szCs w:val="28"/>
          <w:rtl/>
          <w:lang w:bidi="fa-IR"/>
        </w:rPr>
        <w:t xml:space="preserve"> می‌</w:t>
      </w:r>
      <w:r w:rsidR="00B33E81" w:rsidRPr="009B61C0">
        <w:rPr>
          <w:rFonts w:asciiTheme="minorBidi" w:hAnsiTheme="minorBidi" w:cs="B Lotus" w:hint="cs"/>
          <w:color w:val="000000"/>
          <w:sz w:val="28"/>
          <w:szCs w:val="28"/>
          <w:rtl/>
          <w:lang w:bidi="fa-IR"/>
        </w:rPr>
        <w:t xml:space="preserve">کند، کسی که عمدا نماز را ترک </w:t>
      </w:r>
      <w:r w:rsidR="00F47E23" w:rsidRPr="009B61C0">
        <w:rPr>
          <w:rFonts w:asciiTheme="minorBidi" w:hAnsiTheme="minorBidi" w:cs="B Lotus" w:hint="cs"/>
          <w:color w:val="000000"/>
          <w:sz w:val="28"/>
          <w:szCs w:val="28"/>
          <w:rtl/>
          <w:lang w:bidi="fa-IR"/>
        </w:rPr>
        <w:t>کرده</w:t>
      </w:r>
      <w:r w:rsidR="00B33E81" w:rsidRPr="009B61C0">
        <w:rPr>
          <w:rFonts w:asciiTheme="minorBidi" w:hAnsiTheme="minorBidi" w:cs="B Lotus" w:hint="cs"/>
          <w:color w:val="000000"/>
          <w:sz w:val="28"/>
          <w:szCs w:val="28"/>
          <w:rtl/>
          <w:lang w:bidi="fa-IR"/>
        </w:rPr>
        <w:t xml:space="preserve">، </w:t>
      </w:r>
      <w:r w:rsidR="00F47E23" w:rsidRPr="009B61C0">
        <w:rPr>
          <w:rFonts w:asciiTheme="minorBidi" w:hAnsiTheme="minorBidi" w:cs="B Lotus" w:hint="cs"/>
          <w:color w:val="000000"/>
          <w:sz w:val="28"/>
          <w:szCs w:val="28"/>
          <w:rtl/>
          <w:lang w:bidi="fa-IR"/>
        </w:rPr>
        <w:t xml:space="preserve">در قضای نماز </w:t>
      </w:r>
      <w:r w:rsidR="007E3625" w:rsidRPr="009B61C0">
        <w:rPr>
          <w:rFonts w:asciiTheme="minorBidi" w:hAnsiTheme="minorBidi" w:cs="B Lotus" w:hint="cs"/>
          <w:color w:val="000000"/>
          <w:sz w:val="28"/>
          <w:szCs w:val="28"/>
          <w:rtl/>
          <w:lang w:bidi="fa-IR"/>
        </w:rPr>
        <w:t>نسبت به</w:t>
      </w:r>
      <w:r w:rsidR="007E3625">
        <w:rPr>
          <w:rFonts w:asciiTheme="minorBidi" w:hAnsiTheme="minorBidi" w:cs="B Lotus" w:hint="cs"/>
          <w:color w:val="000000"/>
          <w:sz w:val="28"/>
          <w:szCs w:val="28"/>
          <w:rtl/>
          <w:lang w:bidi="fa-IR"/>
        </w:rPr>
        <w:t xml:space="preserve"> آن‌ها </w:t>
      </w:r>
      <w:r w:rsidR="00F47E23" w:rsidRPr="009B61C0">
        <w:rPr>
          <w:rFonts w:asciiTheme="minorBidi" w:hAnsiTheme="minorBidi" w:cs="B Lotus" w:hint="cs"/>
          <w:color w:val="000000"/>
          <w:sz w:val="28"/>
          <w:szCs w:val="28"/>
          <w:rtl/>
          <w:lang w:bidi="fa-IR"/>
        </w:rPr>
        <w:t>سزاوارتر</w:t>
      </w:r>
      <w:r w:rsidR="00EE6E51">
        <w:rPr>
          <w:rFonts w:asciiTheme="minorBidi" w:hAnsiTheme="minorBidi" w:cs="B Lotus" w:hint="cs"/>
          <w:color w:val="000000"/>
          <w:sz w:val="28"/>
          <w:szCs w:val="28"/>
          <w:rtl/>
          <w:lang w:bidi="fa-IR"/>
        </w:rPr>
        <w:t xml:space="preserve"> </w:t>
      </w:r>
      <w:r w:rsidR="007E3625">
        <w:rPr>
          <w:rFonts w:asciiTheme="minorBidi" w:hAnsiTheme="minorBidi" w:cs="B Lotus" w:hint="cs"/>
          <w:color w:val="000000"/>
          <w:sz w:val="28"/>
          <w:szCs w:val="28"/>
          <w:rtl/>
          <w:lang w:bidi="fa-IR"/>
        </w:rPr>
        <w:t>است</w:t>
      </w:r>
      <w:r w:rsidR="00F47E23" w:rsidRPr="009B61C0">
        <w:rPr>
          <w:rFonts w:asciiTheme="minorBidi" w:hAnsiTheme="minorBidi" w:cs="B Lotus" w:hint="cs"/>
          <w:color w:val="000000"/>
          <w:sz w:val="28"/>
          <w:szCs w:val="28"/>
          <w:rtl/>
          <w:lang w:bidi="fa-IR"/>
        </w:rPr>
        <w:t>، علاوه بر اینکه با ترک عمدی نماز، گنه کار</w:t>
      </w:r>
      <w:r w:rsidR="00EE6E51">
        <w:rPr>
          <w:rFonts w:asciiTheme="minorBidi" w:hAnsiTheme="minorBidi" w:cs="B Lotus" w:hint="cs"/>
          <w:color w:val="000000"/>
          <w:sz w:val="28"/>
          <w:szCs w:val="28"/>
          <w:rtl/>
          <w:lang w:bidi="fa-IR"/>
        </w:rPr>
        <w:t xml:space="preserve"> می‌</w:t>
      </w:r>
      <w:r w:rsidR="00F47E23" w:rsidRPr="009B61C0">
        <w:rPr>
          <w:rFonts w:asciiTheme="minorBidi" w:hAnsiTheme="minorBidi" w:cs="B Lotus" w:hint="cs"/>
          <w:color w:val="000000"/>
          <w:sz w:val="28"/>
          <w:szCs w:val="28"/>
          <w:rtl/>
          <w:lang w:bidi="fa-IR"/>
        </w:rPr>
        <w:t>باشد و اگر از آن ابا ورزد، باز</w:t>
      </w:r>
      <w:r w:rsidR="007E3625">
        <w:rPr>
          <w:rFonts w:asciiTheme="minorBidi" w:hAnsiTheme="minorBidi" w:cs="B Lotus" w:hint="cs"/>
          <w:color w:val="000000"/>
          <w:sz w:val="28"/>
          <w:szCs w:val="28"/>
          <w:rtl/>
          <w:lang w:bidi="fa-IR"/>
        </w:rPr>
        <w:t xml:space="preserve"> </w:t>
      </w:r>
      <w:r w:rsidR="00F47E23" w:rsidRPr="009B61C0">
        <w:rPr>
          <w:rFonts w:asciiTheme="minorBidi" w:hAnsiTheme="minorBidi" w:cs="B Lotus" w:hint="cs"/>
          <w:color w:val="000000"/>
          <w:sz w:val="28"/>
          <w:szCs w:val="28"/>
          <w:rtl/>
          <w:lang w:bidi="fa-IR"/>
        </w:rPr>
        <w:t>هم فرضیت نماز از وی ساقط</w:t>
      </w:r>
      <w:r w:rsidR="00EE6E51">
        <w:rPr>
          <w:rFonts w:asciiTheme="minorBidi" w:hAnsiTheme="minorBidi" w:cs="B Lotus" w:hint="cs"/>
          <w:color w:val="000000"/>
          <w:sz w:val="28"/>
          <w:szCs w:val="28"/>
          <w:rtl/>
          <w:lang w:bidi="fa-IR"/>
        </w:rPr>
        <w:t xml:space="preserve"> نمی‌</w:t>
      </w:r>
      <w:r w:rsidR="00F47E23" w:rsidRPr="009B61C0">
        <w:rPr>
          <w:rFonts w:asciiTheme="minorBidi" w:hAnsiTheme="minorBidi" w:cs="B Lotus" w:hint="cs"/>
          <w:color w:val="000000"/>
          <w:sz w:val="28"/>
          <w:szCs w:val="28"/>
          <w:rtl/>
          <w:lang w:bidi="fa-IR"/>
        </w:rPr>
        <w:t>شود و بر وی حکم</w:t>
      </w:r>
      <w:r w:rsidR="00EE6E51">
        <w:rPr>
          <w:rFonts w:asciiTheme="minorBidi" w:hAnsiTheme="minorBidi" w:cs="B Lotus" w:hint="cs"/>
          <w:color w:val="000000"/>
          <w:sz w:val="28"/>
          <w:szCs w:val="28"/>
          <w:rtl/>
          <w:lang w:bidi="fa-IR"/>
        </w:rPr>
        <w:t xml:space="preserve"> می‌</w:t>
      </w:r>
      <w:r w:rsidR="00F47E23" w:rsidRPr="009B61C0">
        <w:rPr>
          <w:rFonts w:asciiTheme="minorBidi" w:hAnsiTheme="minorBidi" w:cs="B Lotus" w:hint="cs"/>
          <w:color w:val="000000"/>
          <w:sz w:val="28"/>
          <w:szCs w:val="28"/>
          <w:rtl/>
          <w:lang w:bidi="fa-IR"/>
        </w:rPr>
        <w:t>شود که قضایی</w:t>
      </w:r>
      <w:r w:rsidR="007E3625">
        <w:rPr>
          <w:rFonts w:asciiTheme="minorBidi" w:hAnsiTheme="minorBidi" w:cs="B Lotus" w:hint="cs"/>
          <w:color w:val="000000"/>
          <w:sz w:val="28"/>
          <w:szCs w:val="28"/>
          <w:rtl/>
          <w:lang w:bidi="fa-IR"/>
        </w:rPr>
        <w:t xml:space="preserve"> آن</w:t>
      </w:r>
      <w:r w:rsidR="007E3625">
        <w:rPr>
          <w:rFonts w:asciiTheme="minorBidi" w:hAnsiTheme="minorBidi" w:cs="B Lotus"/>
          <w:color w:val="000000"/>
          <w:sz w:val="28"/>
          <w:szCs w:val="28"/>
          <w:rtl/>
          <w:lang w:bidi="fa-IR"/>
        </w:rPr>
        <w:softHyphen/>
      </w:r>
      <w:r w:rsidR="00A623E8">
        <w:rPr>
          <w:rFonts w:asciiTheme="minorBidi" w:hAnsiTheme="minorBidi" w:cs="B Lotus" w:hint="cs"/>
          <w:color w:val="000000"/>
          <w:sz w:val="28"/>
          <w:szCs w:val="28"/>
          <w:rtl/>
          <w:lang w:bidi="fa-IR"/>
        </w:rPr>
        <w:t xml:space="preserve">را </w:t>
      </w:r>
      <w:r w:rsidR="00F47E23" w:rsidRPr="009B61C0">
        <w:rPr>
          <w:rFonts w:asciiTheme="minorBidi" w:hAnsiTheme="minorBidi" w:cs="B Lotus" w:hint="cs"/>
          <w:color w:val="000000"/>
          <w:sz w:val="28"/>
          <w:szCs w:val="28"/>
          <w:rtl/>
          <w:lang w:bidi="fa-IR"/>
        </w:rPr>
        <w:t xml:space="preserve">به جا آورد، </w:t>
      </w:r>
      <w:r w:rsidR="007E3625">
        <w:rPr>
          <w:rFonts w:asciiTheme="minorBidi" w:hAnsiTheme="minorBidi" w:cs="B Lotus" w:hint="cs"/>
          <w:color w:val="000000"/>
          <w:sz w:val="28"/>
          <w:szCs w:val="28"/>
          <w:rtl/>
          <w:lang w:bidi="fa-IR"/>
        </w:rPr>
        <w:t>زیرا</w:t>
      </w:r>
      <w:r w:rsidR="00F47E23" w:rsidRPr="009B61C0">
        <w:rPr>
          <w:rFonts w:asciiTheme="minorBidi" w:hAnsiTheme="minorBidi" w:cs="B Lotus" w:hint="cs"/>
          <w:color w:val="000000"/>
          <w:sz w:val="28"/>
          <w:szCs w:val="28"/>
          <w:rtl/>
          <w:lang w:bidi="fa-IR"/>
        </w:rPr>
        <w:t xml:space="preserve"> توبه</w:t>
      </w:r>
      <w:r w:rsidR="00EE6E51">
        <w:rPr>
          <w:rFonts w:asciiTheme="minorBidi" w:hAnsiTheme="minorBidi" w:cs="B Lotus" w:hint="cs"/>
          <w:color w:val="000000"/>
          <w:sz w:val="28"/>
          <w:szCs w:val="28"/>
          <w:rtl/>
          <w:lang w:bidi="fa-IR"/>
        </w:rPr>
        <w:t xml:space="preserve">‌ی </w:t>
      </w:r>
      <w:r w:rsidR="00F47E23" w:rsidRPr="009B61C0">
        <w:rPr>
          <w:rFonts w:asciiTheme="minorBidi" w:hAnsiTheme="minorBidi" w:cs="B Lotus" w:hint="cs"/>
          <w:color w:val="000000"/>
          <w:sz w:val="28"/>
          <w:szCs w:val="28"/>
          <w:rtl/>
          <w:lang w:bidi="fa-IR"/>
        </w:rPr>
        <w:t>وی از گناهی که به سبب ترک عمدی نماز مرتکب شده، شامل ادا و اقامه</w:t>
      </w:r>
      <w:r w:rsidR="00EE6E51">
        <w:rPr>
          <w:rFonts w:asciiTheme="minorBidi" w:hAnsiTheme="minorBidi" w:cs="B Lotus" w:hint="cs"/>
          <w:color w:val="000000"/>
          <w:sz w:val="28"/>
          <w:szCs w:val="28"/>
          <w:rtl/>
          <w:lang w:bidi="fa-IR"/>
        </w:rPr>
        <w:t xml:space="preserve">‌ی </w:t>
      </w:r>
      <w:r w:rsidR="00F47E23" w:rsidRPr="009B61C0">
        <w:rPr>
          <w:rFonts w:asciiTheme="minorBidi" w:hAnsiTheme="minorBidi" w:cs="B Lotus" w:hint="cs"/>
          <w:color w:val="000000"/>
          <w:sz w:val="28"/>
          <w:szCs w:val="28"/>
          <w:rtl/>
          <w:lang w:bidi="fa-IR"/>
        </w:rPr>
        <w:t xml:space="preserve">نماز </w:t>
      </w:r>
      <w:r w:rsidR="007E3625">
        <w:rPr>
          <w:rFonts w:asciiTheme="minorBidi" w:hAnsiTheme="minorBidi" w:cs="B Lotus" w:hint="cs"/>
          <w:color w:val="000000"/>
          <w:sz w:val="28"/>
          <w:szCs w:val="28"/>
          <w:rtl/>
          <w:lang w:bidi="fa-IR"/>
        </w:rPr>
        <w:t>علاوه بر</w:t>
      </w:r>
      <w:r w:rsidR="00F47E23" w:rsidRPr="009B61C0">
        <w:rPr>
          <w:rFonts w:asciiTheme="minorBidi" w:hAnsiTheme="minorBidi" w:cs="B Lotus" w:hint="cs"/>
          <w:color w:val="000000"/>
          <w:sz w:val="28"/>
          <w:szCs w:val="28"/>
          <w:rtl/>
          <w:lang w:bidi="fa-IR"/>
        </w:rPr>
        <w:t xml:space="preserve"> پشیمانی وی نسبت به گذشته،</w:t>
      </w:r>
      <w:r w:rsidR="00EE6E51">
        <w:rPr>
          <w:rFonts w:asciiTheme="minorBidi" w:hAnsiTheme="minorBidi" w:cs="B Lotus" w:hint="cs"/>
          <w:color w:val="000000"/>
          <w:sz w:val="28"/>
          <w:szCs w:val="28"/>
          <w:rtl/>
          <w:lang w:bidi="fa-IR"/>
        </w:rPr>
        <w:t xml:space="preserve"> می‌</w:t>
      </w:r>
      <w:r w:rsidR="00F47E23" w:rsidRPr="009B61C0">
        <w:rPr>
          <w:rFonts w:asciiTheme="minorBidi" w:hAnsiTheme="minorBidi" w:cs="B Lotus" w:hint="cs"/>
          <w:color w:val="000000"/>
          <w:sz w:val="28"/>
          <w:szCs w:val="28"/>
          <w:rtl/>
          <w:lang w:bidi="fa-IR"/>
        </w:rPr>
        <w:t xml:space="preserve">باشد. </w:t>
      </w:r>
    </w:p>
    <w:p w:rsidR="00824B0E" w:rsidRPr="009B61C0" w:rsidRDefault="00930630" w:rsidP="00930630">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Pr>
          <w:rFonts w:asciiTheme="minorBidi" w:hAnsiTheme="minorBidi" w:cs="B Lotus" w:hint="cs"/>
          <w:color w:val="000000"/>
          <w:sz w:val="28"/>
          <w:szCs w:val="28"/>
          <w:rtl/>
          <w:lang w:bidi="fa-IR"/>
        </w:rPr>
        <w:t>اما</w:t>
      </w:r>
      <w:r w:rsidR="00F47E23" w:rsidRPr="009B61C0">
        <w:rPr>
          <w:rFonts w:asciiTheme="minorBidi" w:hAnsiTheme="minorBidi" w:cs="B Lotus" w:hint="cs"/>
          <w:color w:val="000000"/>
          <w:sz w:val="28"/>
          <w:szCs w:val="28"/>
          <w:rtl/>
          <w:lang w:bidi="fa-IR"/>
        </w:rPr>
        <w:t xml:space="preserve"> برخی از اهل ظاهر</w:t>
      </w:r>
      <w:r w:rsidR="00CE42B4">
        <w:rPr>
          <w:rFonts w:ascii="Arial" w:hAnsi="Arial" w:cs="B Lotus" w:hint="cs"/>
          <w:sz w:val="28"/>
          <w:szCs w:val="28"/>
          <w:vertAlign w:val="superscript"/>
          <w:rtl/>
          <w:lang w:bidi="fa-IR"/>
        </w:rPr>
        <w:t>(</w:t>
      </w:r>
      <w:r w:rsidR="00B1295B" w:rsidRPr="00A10D82">
        <w:rPr>
          <w:rStyle w:val="FootnoteReference"/>
          <w:rFonts w:ascii="Arial" w:hAnsi="Arial" w:cs="B Lotus"/>
          <w:sz w:val="28"/>
          <w:szCs w:val="28"/>
          <w:rtl/>
          <w:lang w:bidi="fa-IR"/>
        </w:rPr>
        <w:footnoteReference w:id="245"/>
      </w:r>
      <w:r w:rsidR="00B1295B" w:rsidRPr="00A10D82">
        <w:rPr>
          <w:rFonts w:ascii="Arial" w:hAnsi="Arial" w:cs="B Lotus" w:hint="cs"/>
          <w:sz w:val="28"/>
          <w:szCs w:val="28"/>
          <w:vertAlign w:val="superscript"/>
          <w:rtl/>
          <w:lang w:bidi="fa-IR"/>
        </w:rPr>
        <w:t>)</w:t>
      </w:r>
      <w:r w:rsidR="00A42B34">
        <w:rPr>
          <w:rFonts w:asciiTheme="minorBidi" w:hAnsiTheme="minorBidi" w:cs="B Lotus" w:hint="cs"/>
          <w:color w:val="000000"/>
          <w:sz w:val="28"/>
          <w:szCs w:val="28"/>
          <w:rtl/>
          <w:lang w:bidi="fa-IR"/>
        </w:rPr>
        <w:t xml:space="preserve"> </w:t>
      </w:r>
      <w:r w:rsidR="00F47E23" w:rsidRPr="009B61C0">
        <w:rPr>
          <w:rFonts w:asciiTheme="minorBidi" w:hAnsiTheme="minorBidi" w:cs="B Lotus" w:hint="cs"/>
          <w:color w:val="000000"/>
          <w:sz w:val="28"/>
          <w:szCs w:val="28"/>
          <w:rtl/>
          <w:lang w:bidi="fa-IR"/>
        </w:rPr>
        <w:t xml:space="preserve">در این مساله </w:t>
      </w:r>
      <w:r>
        <w:rPr>
          <w:rFonts w:asciiTheme="minorBidi" w:hAnsiTheme="minorBidi" w:cs="B Lotus" w:hint="cs"/>
          <w:color w:val="000000"/>
          <w:sz w:val="28"/>
          <w:szCs w:val="28"/>
          <w:rtl/>
          <w:lang w:bidi="fa-IR"/>
        </w:rPr>
        <w:t>دیدگاهی شاذ و نادر داشته</w:t>
      </w:r>
      <w:r w:rsidR="00F47E23" w:rsidRPr="009B61C0">
        <w:rPr>
          <w:rFonts w:asciiTheme="minorBidi" w:hAnsiTheme="minorBidi" w:cs="B Lotus" w:hint="cs"/>
          <w:color w:val="000000"/>
          <w:sz w:val="28"/>
          <w:szCs w:val="28"/>
          <w:rtl/>
          <w:lang w:bidi="fa-IR"/>
        </w:rPr>
        <w:t xml:space="preserve"> و بر خلاف جمهور علمای مسلمین و راه مومنین، </w:t>
      </w:r>
      <w:r>
        <w:rPr>
          <w:rFonts w:asciiTheme="minorBidi" w:hAnsiTheme="minorBidi" w:cs="B Lotus" w:hint="cs"/>
          <w:color w:val="000000"/>
          <w:sz w:val="28"/>
          <w:szCs w:val="28"/>
          <w:rtl/>
          <w:lang w:bidi="fa-IR"/>
        </w:rPr>
        <w:t>رفته</w:t>
      </w:r>
      <w:r>
        <w:rPr>
          <w:rFonts w:asciiTheme="minorBidi" w:hAnsiTheme="minorBidi" w:cs="B Lotus" w:hint="cs"/>
          <w:color w:val="000000"/>
          <w:sz w:val="28"/>
          <w:szCs w:val="28"/>
          <w:rtl/>
          <w:lang w:bidi="fa-IR"/>
        </w:rPr>
        <w:softHyphen/>
        <w:t>اند</w:t>
      </w:r>
      <w:r w:rsidR="00A623E8">
        <w:rPr>
          <w:rFonts w:asciiTheme="minorBidi" w:hAnsiTheme="minorBidi" w:cs="B Lotus" w:hint="cs"/>
          <w:color w:val="000000"/>
          <w:sz w:val="28"/>
          <w:szCs w:val="28"/>
          <w:rtl/>
          <w:lang w:bidi="fa-IR"/>
        </w:rPr>
        <w:t>.</w:t>
      </w:r>
      <w:r w:rsidR="00F47E23" w:rsidRPr="009B61C0">
        <w:rPr>
          <w:rFonts w:asciiTheme="minorBidi" w:hAnsiTheme="minorBidi" w:cs="B Lotus" w:hint="cs"/>
          <w:color w:val="000000"/>
          <w:sz w:val="28"/>
          <w:szCs w:val="28"/>
          <w:rtl/>
          <w:lang w:bidi="fa-IR"/>
        </w:rPr>
        <w:t xml:space="preserve"> و گفته</w:t>
      </w:r>
      <w:r w:rsidR="00A623E8">
        <w:rPr>
          <w:rFonts w:asciiTheme="minorBidi" w:hAnsiTheme="minorBidi" w:cs="B Lotus" w:hint="cs"/>
          <w:color w:val="000000"/>
          <w:sz w:val="28"/>
          <w:szCs w:val="28"/>
          <w:rtl/>
          <w:lang w:bidi="fa-IR"/>
        </w:rPr>
        <w:t>‌اند:</w:t>
      </w:r>
      <w:r w:rsidR="00F47E23" w:rsidRPr="009B61C0">
        <w:rPr>
          <w:rFonts w:asciiTheme="minorBidi" w:hAnsiTheme="minorBidi" w:cs="B Lotus" w:hint="cs"/>
          <w:color w:val="000000"/>
          <w:sz w:val="28"/>
          <w:szCs w:val="28"/>
          <w:rtl/>
          <w:lang w:bidi="fa-IR"/>
        </w:rPr>
        <w:t xml:space="preserve"> </w:t>
      </w:r>
      <w:r w:rsidR="00074EF2" w:rsidRPr="009B61C0">
        <w:rPr>
          <w:rFonts w:asciiTheme="minorBidi" w:hAnsiTheme="minorBidi" w:cs="B Lotus" w:hint="cs"/>
          <w:color w:val="000000"/>
          <w:sz w:val="28"/>
          <w:szCs w:val="28"/>
          <w:rtl/>
          <w:lang w:bidi="fa-IR"/>
        </w:rPr>
        <w:t xml:space="preserve">خواندن نماز در غیر از وقتش </w:t>
      </w:r>
      <w:r w:rsidR="00824B0E" w:rsidRPr="009B61C0">
        <w:rPr>
          <w:rFonts w:asciiTheme="minorBidi" w:hAnsiTheme="minorBidi" w:cs="B Lotus" w:hint="cs"/>
          <w:color w:val="000000"/>
          <w:sz w:val="28"/>
          <w:szCs w:val="28"/>
          <w:rtl/>
          <w:lang w:bidi="fa-IR"/>
        </w:rPr>
        <w:t xml:space="preserve">برای کسی که </w:t>
      </w:r>
      <w:r w:rsidR="00074EF2" w:rsidRPr="009B61C0">
        <w:rPr>
          <w:rFonts w:asciiTheme="minorBidi" w:hAnsiTheme="minorBidi" w:cs="B Lotus" w:hint="cs"/>
          <w:color w:val="000000"/>
          <w:sz w:val="28"/>
          <w:szCs w:val="28"/>
          <w:rtl/>
          <w:lang w:bidi="fa-IR"/>
        </w:rPr>
        <w:t>عمدا</w:t>
      </w:r>
      <w:r>
        <w:rPr>
          <w:rFonts w:asciiTheme="minorBidi" w:hAnsiTheme="minorBidi" w:cs="B Lotus" w:hint="cs"/>
          <w:color w:val="000000"/>
          <w:sz w:val="28"/>
          <w:szCs w:val="28"/>
          <w:rtl/>
          <w:lang w:bidi="fa-IR"/>
        </w:rPr>
        <w:t xml:space="preserve"> آن</w:t>
      </w:r>
      <w:r>
        <w:rPr>
          <w:rFonts w:asciiTheme="minorBidi" w:hAnsiTheme="minorBidi" w:cs="B Lotus"/>
          <w:color w:val="000000"/>
          <w:sz w:val="28"/>
          <w:szCs w:val="28"/>
          <w:rtl/>
          <w:lang w:bidi="fa-IR"/>
        </w:rPr>
        <w:softHyphen/>
      </w:r>
      <w:r w:rsidR="00A623E8">
        <w:rPr>
          <w:rFonts w:asciiTheme="minorBidi" w:hAnsiTheme="minorBidi" w:cs="B Lotus" w:hint="cs"/>
          <w:color w:val="000000"/>
          <w:sz w:val="28"/>
          <w:szCs w:val="28"/>
          <w:rtl/>
          <w:lang w:bidi="fa-IR"/>
        </w:rPr>
        <w:t xml:space="preserve">را </w:t>
      </w:r>
      <w:r w:rsidR="00074EF2" w:rsidRPr="009B61C0">
        <w:rPr>
          <w:rFonts w:asciiTheme="minorBidi" w:hAnsiTheme="minorBidi" w:cs="B Lotus" w:hint="cs"/>
          <w:color w:val="000000"/>
          <w:sz w:val="28"/>
          <w:szCs w:val="28"/>
          <w:rtl/>
          <w:lang w:bidi="fa-IR"/>
        </w:rPr>
        <w:t>به تاخیر انداخته و وقتش را ترک ک</w:t>
      </w:r>
      <w:r w:rsidR="00A469AF" w:rsidRPr="009B61C0">
        <w:rPr>
          <w:rFonts w:asciiTheme="minorBidi" w:hAnsiTheme="minorBidi" w:cs="B Lotus" w:hint="cs"/>
          <w:color w:val="000000"/>
          <w:sz w:val="28"/>
          <w:szCs w:val="28"/>
          <w:rtl/>
          <w:lang w:bidi="fa-IR"/>
        </w:rPr>
        <w:t>ند</w:t>
      </w:r>
      <w:r w:rsidR="00824B0E" w:rsidRPr="009B61C0">
        <w:rPr>
          <w:rFonts w:asciiTheme="minorBidi" w:hAnsiTheme="minorBidi" w:cs="B Lotus" w:hint="cs"/>
          <w:color w:val="000000"/>
          <w:sz w:val="28"/>
          <w:szCs w:val="28"/>
          <w:rtl/>
          <w:lang w:bidi="fa-IR"/>
        </w:rPr>
        <w:t xml:space="preserve">، جایز نیست. </w:t>
      </w:r>
      <w:r>
        <w:rPr>
          <w:rFonts w:asciiTheme="minorBidi" w:hAnsiTheme="minorBidi" w:cs="B Lotus" w:hint="cs"/>
          <w:color w:val="000000"/>
          <w:sz w:val="28"/>
          <w:szCs w:val="28"/>
          <w:rtl/>
          <w:lang w:bidi="fa-IR"/>
        </w:rPr>
        <w:t>زیرا</w:t>
      </w:r>
      <w:r w:rsidR="00824B0E" w:rsidRPr="009B61C0">
        <w:rPr>
          <w:rFonts w:asciiTheme="minorBidi" w:hAnsiTheme="minorBidi" w:cs="B Lotus" w:hint="cs"/>
          <w:color w:val="000000"/>
          <w:sz w:val="28"/>
          <w:szCs w:val="28"/>
          <w:rtl/>
          <w:lang w:bidi="fa-IR"/>
        </w:rPr>
        <w:t xml:space="preserve"> این شخص </w:t>
      </w:r>
      <w:r w:rsidR="00A469AF" w:rsidRPr="009B61C0">
        <w:rPr>
          <w:rFonts w:asciiTheme="minorBidi" w:hAnsiTheme="minorBidi" w:cs="B Lotus" w:hint="cs"/>
          <w:color w:val="000000"/>
          <w:sz w:val="28"/>
          <w:szCs w:val="28"/>
          <w:rtl/>
          <w:lang w:bidi="fa-IR"/>
        </w:rPr>
        <w:t>جزء</w:t>
      </w:r>
      <w:r w:rsidR="00824B0E" w:rsidRPr="009B61C0">
        <w:rPr>
          <w:rFonts w:asciiTheme="minorBidi" w:hAnsiTheme="minorBidi" w:cs="B Lotus" w:hint="cs"/>
          <w:color w:val="000000"/>
          <w:sz w:val="28"/>
          <w:szCs w:val="28"/>
          <w:rtl/>
          <w:lang w:bidi="fa-IR"/>
        </w:rPr>
        <w:t xml:space="preserve"> کسانی که نماز را فراموش کرده و یا از آن خواب مانده</w:t>
      </w:r>
      <w:r w:rsidR="00EE6E51">
        <w:rPr>
          <w:rFonts w:asciiTheme="minorBidi" w:hAnsiTheme="minorBidi" w:cs="B Lotus" w:hint="cs"/>
          <w:color w:val="000000"/>
          <w:sz w:val="28"/>
          <w:szCs w:val="28"/>
          <w:rtl/>
          <w:lang w:bidi="fa-IR"/>
        </w:rPr>
        <w:t>، نمی‌</w:t>
      </w:r>
      <w:r>
        <w:rPr>
          <w:rFonts w:asciiTheme="minorBidi" w:hAnsiTheme="minorBidi" w:cs="B Lotus" w:hint="cs"/>
          <w:color w:val="000000"/>
          <w:sz w:val="28"/>
          <w:szCs w:val="28"/>
          <w:rtl/>
          <w:lang w:bidi="fa-IR"/>
        </w:rPr>
        <w:t>باشد. در</w:t>
      </w:r>
      <w:r w:rsidR="00824B0E" w:rsidRPr="009B61C0">
        <w:rPr>
          <w:rFonts w:asciiTheme="minorBidi" w:hAnsiTheme="minorBidi" w:cs="B Lotus" w:hint="cs"/>
          <w:color w:val="000000"/>
          <w:sz w:val="28"/>
          <w:szCs w:val="28"/>
          <w:rtl/>
          <w:lang w:bidi="fa-IR"/>
        </w:rPr>
        <w:t>حالی</w:t>
      </w:r>
      <w:r>
        <w:rPr>
          <w:rFonts w:asciiTheme="minorBidi" w:hAnsiTheme="minorBidi" w:cs="B Lotus"/>
          <w:color w:val="000000"/>
          <w:sz w:val="28"/>
          <w:szCs w:val="28"/>
          <w:rtl/>
          <w:lang w:bidi="fa-IR"/>
        </w:rPr>
        <w:softHyphen/>
      </w:r>
      <w:r w:rsidR="00824B0E" w:rsidRPr="009B61C0">
        <w:rPr>
          <w:rFonts w:asciiTheme="minorBidi" w:hAnsiTheme="minorBidi" w:cs="B Lotus" w:hint="cs"/>
          <w:color w:val="000000"/>
          <w:sz w:val="28"/>
          <w:szCs w:val="28"/>
          <w:rtl/>
          <w:lang w:bidi="fa-IR"/>
        </w:rPr>
        <w:t>که رسول الله</w:t>
      </w:r>
      <w:r w:rsidR="001C0542" w:rsidRPr="001C0542">
        <w:rPr>
          <w:rFonts w:ascii="AGA Arabesque" w:hAnsi="AGA Arabesque" w:cs="CTraditional Arabic" w:hint="cs"/>
          <w:sz w:val="28"/>
          <w:szCs w:val="28"/>
          <w:lang w:bidi="fa-IR"/>
        </w:rPr>
        <w:t></w:t>
      </w:r>
      <w:r w:rsidR="00824B0E" w:rsidRPr="009B61C0">
        <w:rPr>
          <w:rFonts w:asciiTheme="minorBidi" w:hAnsiTheme="minorBidi" w:cs="B Lotus" w:hint="cs"/>
          <w:color w:val="000000"/>
          <w:sz w:val="28"/>
          <w:szCs w:val="28"/>
          <w:rtl/>
          <w:lang w:bidi="fa-IR"/>
        </w:rPr>
        <w:t xml:space="preserve"> فقط در</w:t>
      </w:r>
      <w:r>
        <w:rPr>
          <w:rFonts w:asciiTheme="minorBidi" w:hAnsiTheme="minorBidi" w:cs="B Lotus" w:hint="cs"/>
          <w:color w:val="000000"/>
          <w:sz w:val="28"/>
          <w:szCs w:val="28"/>
          <w:rtl/>
          <w:lang w:bidi="fa-IR"/>
        </w:rPr>
        <w:t xml:space="preserve"> </w:t>
      </w:r>
      <w:r w:rsidR="00824B0E" w:rsidRPr="009B61C0">
        <w:rPr>
          <w:rFonts w:asciiTheme="minorBidi" w:hAnsiTheme="minorBidi" w:cs="B Lotus" w:hint="cs"/>
          <w:color w:val="000000"/>
          <w:sz w:val="28"/>
          <w:szCs w:val="28"/>
          <w:rtl/>
          <w:lang w:bidi="fa-IR"/>
        </w:rPr>
        <w:t xml:space="preserve">مورد این دو دسته امر فرمودند که نمازشان را پس از یادآوری آن بخوانند. </w:t>
      </w:r>
      <w:r w:rsidR="00824B0E" w:rsidRPr="009B61C0">
        <w:rPr>
          <w:rFonts w:asciiTheme="minorBidi" w:hAnsiTheme="minorBidi" w:cs="B Lotus" w:hint="cs"/>
          <w:color w:val="000000"/>
          <w:sz w:val="28"/>
          <w:szCs w:val="28"/>
          <w:rtl/>
          <w:lang w:bidi="fa-IR"/>
        </w:rPr>
        <w:lastRenderedPageBreak/>
        <w:t>آنجا که فرمودند:</w:t>
      </w:r>
      <w:r w:rsidR="00CE42B4">
        <w:rPr>
          <w:rFonts w:asciiTheme="minorBidi" w:hAnsiTheme="minorBidi" w:cs="B Lotus" w:hint="cs"/>
          <w:color w:val="000000"/>
          <w:sz w:val="28"/>
          <w:szCs w:val="28"/>
          <w:rtl/>
          <w:lang w:bidi="fa-IR"/>
        </w:rPr>
        <w:t xml:space="preserve"> </w:t>
      </w:r>
      <w:r w:rsidR="00AB6BDD" w:rsidRPr="00AB6BDD">
        <w:rPr>
          <w:rStyle w:val="Char0"/>
          <w:rFonts w:hint="cs"/>
          <w:rtl/>
        </w:rPr>
        <w:t>«</w:t>
      </w:r>
      <w:r w:rsidR="00824B0E" w:rsidRPr="00F13139">
        <w:rPr>
          <w:rStyle w:val="Char0"/>
          <w:rFonts w:hint="eastAsia"/>
          <w:rtl/>
        </w:rPr>
        <w:t>مَنْ</w:t>
      </w:r>
      <w:r w:rsidR="00824B0E" w:rsidRPr="00F13139">
        <w:rPr>
          <w:rStyle w:val="Char0"/>
          <w:rtl/>
        </w:rPr>
        <w:t xml:space="preserve"> </w:t>
      </w:r>
      <w:r w:rsidR="00824B0E" w:rsidRPr="00F13139">
        <w:rPr>
          <w:rStyle w:val="Char0"/>
          <w:rFonts w:hint="eastAsia"/>
          <w:rtl/>
        </w:rPr>
        <w:t>نَامَ</w:t>
      </w:r>
      <w:r w:rsidR="00824B0E" w:rsidRPr="00F13139">
        <w:rPr>
          <w:rStyle w:val="Char0"/>
          <w:rtl/>
        </w:rPr>
        <w:t xml:space="preserve"> </w:t>
      </w:r>
      <w:r w:rsidR="00824B0E" w:rsidRPr="00F13139">
        <w:rPr>
          <w:rStyle w:val="Char0"/>
          <w:rFonts w:hint="eastAsia"/>
          <w:rtl/>
        </w:rPr>
        <w:t>عَنِ</w:t>
      </w:r>
      <w:r w:rsidR="00824B0E" w:rsidRPr="00F13139">
        <w:rPr>
          <w:rStyle w:val="Char0"/>
          <w:rtl/>
        </w:rPr>
        <w:t xml:space="preserve"> </w:t>
      </w:r>
      <w:r w:rsidR="00824B0E" w:rsidRPr="00F13139">
        <w:rPr>
          <w:rStyle w:val="Char0"/>
          <w:rFonts w:hint="eastAsia"/>
          <w:rtl/>
        </w:rPr>
        <w:t>الصَّلَاةِ</w:t>
      </w:r>
      <w:r w:rsidR="00824B0E" w:rsidRPr="00F13139">
        <w:rPr>
          <w:rStyle w:val="Char0"/>
          <w:rtl/>
        </w:rPr>
        <w:t xml:space="preserve"> </w:t>
      </w:r>
      <w:r w:rsidR="00824B0E" w:rsidRPr="00F13139">
        <w:rPr>
          <w:rStyle w:val="Char0"/>
          <w:rFonts w:hint="eastAsia"/>
          <w:rtl/>
        </w:rPr>
        <w:t>أَوْ</w:t>
      </w:r>
      <w:r w:rsidR="00824B0E" w:rsidRPr="00F13139">
        <w:rPr>
          <w:rStyle w:val="Char0"/>
          <w:rtl/>
        </w:rPr>
        <w:t xml:space="preserve"> </w:t>
      </w:r>
      <w:r w:rsidR="00824B0E" w:rsidRPr="00F13139">
        <w:rPr>
          <w:rStyle w:val="Char0"/>
          <w:rFonts w:hint="eastAsia"/>
          <w:rtl/>
        </w:rPr>
        <w:t>نَسِيَهَا</w:t>
      </w:r>
      <w:r w:rsidR="00824B0E" w:rsidRPr="00F13139">
        <w:rPr>
          <w:rStyle w:val="Char0"/>
          <w:rtl/>
        </w:rPr>
        <w:t xml:space="preserve"> </w:t>
      </w:r>
      <w:r w:rsidR="00824B0E" w:rsidRPr="00F13139">
        <w:rPr>
          <w:rStyle w:val="Char0"/>
          <w:rFonts w:hint="eastAsia"/>
          <w:rtl/>
        </w:rPr>
        <w:t>فَلْيُصَلِّهَا</w:t>
      </w:r>
      <w:r w:rsidR="00824B0E" w:rsidRPr="00F13139">
        <w:rPr>
          <w:rStyle w:val="Char0"/>
          <w:rtl/>
        </w:rPr>
        <w:t xml:space="preserve"> </w:t>
      </w:r>
      <w:r w:rsidR="00824B0E" w:rsidRPr="00F13139">
        <w:rPr>
          <w:rStyle w:val="Char0"/>
          <w:rFonts w:hint="eastAsia"/>
          <w:rtl/>
        </w:rPr>
        <w:t>إِذَا</w:t>
      </w:r>
      <w:r w:rsidR="00824B0E" w:rsidRPr="00F13139">
        <w:rPr>
          <w:rStyle w:val="Char0"/>
          <w:rtl/>
        </w:rPr>
        <w:t xml:space="preserve"> </w:t>
      </w:r>
      <w:r w:rsidR="00824B0E" w:rsidRPr="00F13139">
        <w:rPr>
          <w:rStyle w:val="Char0"/>
          <w:rFonts w:hint="eastAsia"/>
          <w:rtl/>
        </w:rPr>
        <w:t>ذَكَرَهَا</w:t>
      </w:r>
      <w:r w:rsidR="00C91A99" w:rsidRPr="00C91A99">
        <w:rPr>
          <w:rStyle w:val="Char0"/>
          <w:rFonts w:hint="cs"/>
          <w:rtl/>
        </w:rPr>
        <w:t>»</w:t>
      </w:r>
      <w:r w:rsidR="00A469AF" w:rsidRPr="009B61C0">
        <w:rPr>
          <w:rFonts w:asciiTheme="minorBidi" w:hAnsiTheme="minorBidi" w:cs="B Lotus" w:hint="cs"/>
          <w:color w:val="000000"/>
          <w:sz w:val="28"/>
          <w:szCs w:val="28"/>
          <w:rtl/>
          <w:lang w:bidi="fa-IR"/>
        </w:rPr>
        <w:t xml:space="preserve"> </w:t>
      </w:r>
      <w:r>
        <w:rPr>
          <w:rFonts w:asciiTheme="minorBidi" w:hAnsiTheme="minorBidi" w:cs="B Lotus" w:hint="cs"/>
          <w:color w:val="000000"/>
          <w:sz w:val="28"/>
          <w:szCs w:val="28"/>
          <w:rtl/>
          <w:lang w:bidi="fa-IR"/>
        </w:rPr>
        <w:t>«</w:t>
      </w:r>
      <w:r w:rsidR="00824B0E" w:rsidRPr="009B61C0">
        <w:rPr>
          <w:rFonts w:asciiTheme="minorBidi" w:hAnsiTheme="minorBidi" w:cs="B Lotus" w:hint="cs"/>
          <w:color w:val="000000"/>
          <w:sz w:val="28"/>
          <w:szCs w:val="28"/>
          <w:rtl/>
          <w:lang w:bidi="fa-IR"/>
        </w:rPr>
        <w:t>هرکس از نماز خواب ماند و یا اینکه</w:t>
      </w:r>
      <w:r>
        <w:rPr>
          <w:rFonts w:asciiTheme="minorBidi" w:hAnsiTheme="minorBidi" w:cs="B Lotus" w:hint="cs"/>
          <w:color w:val="000000"/>
          <w:sz w:val="28"/>
          <w:szCs w:val="28"/>
          <w:rtl/>
          <w:lang w:bidi="fa-IR"/>
        </w:rPr>
        <w:t xml:space="preserve"> آن</w:t>
      </w:r>
      <w:r>
        <w:rPr>
          <w:rFonts w:asciiTheme="minorBidi" w:hAnsiTheme="minorBidi" w:cs="B Lotus"/>
          <w:color w:val="000000"/>
          <w:sz w:val="28"/>
          <w:szCs w:val="28"/>
          <w:rtl/>
          <w:lang w:bidi="fa-IR"/>
        </w:rPr>
        <w:softHyphen/>
      </w:r>
      <w:r w:rsidR="00A623E8">
        <w:rPr>
          <w:rFonts w:asciiTheme="minorBidi" w:hAnsiTheme="minorBidi" w:cs="B Lotus" w:hint="cs"/>
          <w:color w:val="000000"/>
          <w:sz w:val="28"/>
          <w:szCs w:val="28"/>
          <w:rtl/>
          <w:lang w:bidi="fa-IR"/>
        </w:rPr>
        <w:t xml:space="preserve">را </w:t>
      </w:r>
      <w:r w:rsidR="00824B0E" w:rsidRPr="009B61C0">
        <w:rPr>
          <w:rFonts w:asciiTheme="minorBidi" w:hAnsiTheme="minorBidi" w:cs="B Lotus" w:hint="cs"/>
          <w:color w:val="000000"/>
          <w:sz w:val="28"/>
          <w:szCs w:val="28"/>
          <w:rtl/>
          <w:lang w:bidi="fa-IR"/>
        </w:rPr>
        <w:t>فراموش کرد، هرگاه</w:t>
      </w:r>
      <w:r>
        <w:rPr>
          <w:rFonts w:asciiTheme="minorBidi" w:hAnsiTheme="minorBidi" w:cs="B Lotus" w:hint="cs"/>
          <w:color w:val="000000"/>
          <w:sz w:val="28"/>
          <w:szCs w:val="28"/>
          <w:rtl/>
          <w:lang w:bidi="fa-IR"/>
        </w:rPr>
        <w:t xml:space="preserve"> آن</w:t>
      </w:r>
      <w:r>
        <w:rPr>
          <w:rFonts w:asciiTheme="minorBidi" w:hAnsiTheme="minorBidi" w:cs="B Lotus"/>
          <w:color w:val="000000"/>
          <w:sz w:val="28"/>
          <w:szCs w:val="28"/>
          <w:rtl/>
          <w:lang w:bidi="fa-IR"/>
        </w:rPr>
        <w:softHyphen/>
      </w:r>
      <w:r w:rsidR="00A623E8">
        <w:rPr>
          <w:rFonts w:asciiTheme="minorBidi" w:hAnsiTheme="minorBidi" w:cs="B Lotus" w:hint="cs"/>
          <w:color w:val="000000"/>
          <w:sz w:val="28"/>
          <w:szCs w:val="28"/>
          <w:rtl/>
          <w:lang w:bidi="fa-IR"/>
        </w:rPr>
        <w:t xml:space="preserve">را </w:t>
      </w:r>
      <w:r w:rsidR="00824B0E" w:rsidRPr="009B61C0">
        <w:rPr>
          <w:rFonts w:asciiTheme="minorBidi" w:hAnsiTheme="minorBidi" w:cs="B Lotus" w:hint="cs"/>
          <w:color w:val="000000"/>
          <w:sz w:val="28"/>
          <w:szCs w:val="28"/>
          <w:rtl/>
          <w:lang w:bidi="fa-IR"/>
        </w:rPr>
        <w:t>به یاد آورد، بخواند.</w:t>
      </w:r>
      <w:r>
        <w:rPr>
          <w:rFonts w:asciiTheme="minorBidi" w:hAnsiTheme="minorBidi" w:cs="B Lotus" w:hint="cs"/>
          <w:color w:val="000000"/>
          <w:sz w:val="28"/>
          <w:szCs w:val="28"/>
          <w:rtl/>
          <w:lang w:bidi="fa-IR"/>
        </w:rPr>
        <w:t>»</w:t>
      </w:r>
      <w:r w:rsidR="00824B0E" w:rsidRPr="009B61C0">
        <w:rPr>
          <w:rFonts w:asciiTheme="minorBidi" w:hAnsiTheme="minorBidi" w:cs="B Lotus" w:hint="cs"/>
          <w:color w:val="000000"/>
          <w:sz w:val="28"/>
          <w:szCs w:val="28"/>
          <w:rtl/>
          <w:lang w:bidi="fa-IR"/>
        </w:rPr>
        <w:t xml:space="preserve"> پس از این</w:t>
      </w:r>
      <w:r w:rsidR="00EE6E51">
        <w:rPr>
          <w:rFonts w:asciiTheme="minorBidi" w:hAnsiTheme="minorBidi" w:cs="B Lotus" w:hint="cs"/>
          <w:color w:val="000000"/>
          <w:sz w:val="28"/>
          <w:szCs w:val="28"/>
          <w:rtl/>
          <w:lang w:bidi="fa-IR"/>
        </w:rPr>
        <w:t xml:space="preserve"> می‌</w:t>
      </w:r>
      <w:r w:rsidR="00824B0E" w:rsidRPr="009B61C0">
        <w:rPr>
          <w:rFonts w:asciiTheme="minorBidi" w:hAnsiTheme="minorBidi" w:cs="B Lotus" w:hint="cs"/>
          <w:color w:val="000000"/>
          <w:sz w:val="28"/>
          <w:szCs w:val="28"/>
          <w:rtl/>
          <w:lang w:bidi="fa-IR"/>
        </w:rPr>
        <w:t>گوید: و کسی که نماز را عمدا ترک</w:t>
      </w:r>
      <w:r w:rsidR="00EE6E51">
        <w:rPr>
          <w:rFonts w:asciiTheme="minorBidi" w:hAnsiTheme="minorBidi" w:cs="B Lotus" w:hint="cs"/>
          <w:color w:val="000000"/>
          <w:sz w:val="28"/>
          <w:szCs w:val="28"/>
          <w:rtl/>
          <w:lang w:bidi="fa-IR"/>
        </w:rPr>
        <w:t xml:space="preserve"> می‌</w:t>
      </w:r>
      <w:r w:rsidR="00824B0E" w:rsidRPr="009B61C0">
        <w:rPr>
          <w:rFonts w:asciiTheme="minorBidi" w:hAnsiTheme="minorBidi" w:cs="B Lotus" w:hint="cs"/>
          <w:color w:val="000000"/>
          <w:sz w:val="28"/>
          <w:szCs w:val="28"/>
          <w:rtl/>
          <w:lang w:bidi="fa-IR"/>
        </w:rPr>
        <w:t>کند</w:t>
      </w:r>
      <w:r w:rsidR="00A469AF" w:rsidRPr="009B61C0">
        <w:rPr>
          <w:rFonts w:asciiTheme="minorBidi" w:hAnsiTheme="minorBidi" w:cs="B Lotus" w:hint="cs"/>
          <w:color w:val="000000"/>
          <w:sz w:val="28"/>
          <w:szCs w:val="28"/>
          <w:rtl/>
          <w:lang w:bidi="fa-IR"/>
        </w:rPr>
        <w:t>،</w:t>
      </w:r>
      <w:r w:rsidR="00824B0E" w:rsidRPr="009B61C0">
        <w:rPr>
          <w:rFonts w:asciiTheme="minorBidi" w:hAnsiTheme="minorBidi" w:cs="B Lotus" w:hint="cs"/>
          <w:color w:val="000000"/>
          <w:sz w:val="28"/>
          <w:szCs w:val="28"/>
          <w:rtl/>
          <w:lang w:bidi="fa-IR"/>
        </w:rPr>
        <w:t xml:space="preserve"> نه</w:t>
      </w:r>
      <w:r>
        <w:rPr>
          <w:rFonts w:asciiTheme="minorBidi" w:hAnsiTheme="minorBidi" w:cs="B Lotus" w:hint="cs"/>
          <w:color w:val="000000"/>
          <w:sz w:val="28"/>
          <w:szCs w:val="28"/>
          <w:rtl/>
          <w:lang w:bidi="fa-IR"/>
        </w:rPr>
        <w:t xml:space="preserve"> آن</w:t>
      </w:r>
      <w:r>
        <w:rPr>
          <w:rFonts w:asciiTheme="minorBidi" w:hAnsiTheme="minorBidi" w:cs="B Lotus"/>
          <w:color w:val="000000"/>
          <w:sz w:val="28"/>
          <w:szCs w:val="28"/>
          <w:rtl/>
          <w:lang w:bidi="fa-IR"/>
        </w:rPr>
        <w:softHyphen/>
      </w:r>
      <w:r w:rsidR="00A623E8">
        <w:rPr>
          <w:rFonts w:asciiTheme="minorBidi" w:hAnsiTheme="minorBidi" w:cs="B Lotus" w:hint="cs"/>
          <w:color w:val="000000"/>
          <w:sz w:val="28"/>
          <w:szCs w:val="28"/>
          <w:rtl/>
          <w:lang w:bidi="fa-IR"/>
        </w:rPr>
        <w:t xml:space="preserve">را </w:t>
      </w:r>
      <w:r w:rsidR="00824B0E" w:rsidRPr="009B61C0">
        <w:rPr>
          <w:rFonts w:asciiTheme="minorBidi" w:hAnsiTheme="minorBidi" w:cs="B Lotus" w:hint="cs"/>
          <w:color w:val="000000"/>
          <w:sz w:val="28"/>
          <w:szCs w:val="28"/>
          <w:rtl/>
          <w:lang w:bidi="fa-IR"/>
        </w:rPr>
        <w:t xml:space="preserve">فراموش کرده و نه از آن خواب مانده است. </w:t>
      </w:r>
    </w:p>
    <w:p w:rsidR="00813AF9" w:rsidRPr="009B61C0" w:rsidRDefault="00824B0E" w:rsidP="00411E4B">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sidRPr="009B61C0">
        <w:rPr>
          <w:rFonts w:asciiTheme="minorBidi" w:hAnsiTheme="minorBidi" w:cs="B Lotus" w:hint="cs"/>
          <w:color w:val="000000"/>
          <w:sz w:val="28"/>
          <w:szCs w:val="28"/>
          <w:rtl/>
          <w:lang w:bidi="fa-IR"/>
        </w:rPr>
        <w:t>و</w:t>
      </w:r>
      <w:r w:rsidR="00930630">
        <w:rPr>
          <w:rFonts w:asciiTheme="minorBidi" w:hAnsiTheme="minorBidi" w:cs="B Lotus" w:hint="cs"/>
          <w:color w:val="000000"/>
          <w:sz w:val="28"/>
          <w:szCs w:val="28"/>
          <w:rtl/>
          <w:lang w:bidi="fa-IR"/>
        </w:rPr>
        <w:t xml:space="preserve"> می</w:t>
      </w:r>
      <w:r w:rsidR="00930630">
        <w:rPr>
          <w:rFonts w:asciiTheme="minorBidi" w:hAnsiTheme="minorBidi" w:cs="B Lotus"/>
          <w:color w:val="000000"/>
          <w:sz w:val="28"/>
          <w:szCs w:val="28"/>
          <w:rtl/>
          <w:lang w:bidi="fa-IR"/>
        </w:rPr>
        <w:softHyphen/>
      </w:r>
      <w:r w:rsidRPr="009B61C0">
        <w:rPr>
          <w:rFonts w:asciiTheme="minorBidi" w:hAnsiTheme="minorBidi" w:cs="B Lotus" w:hint="cs"/>
          <w:color w:val="000000"/>
          <w:sz w:val="28"/>
          <w:szCs w:val="28"/>
          <w:rtl/>
          <w:lang w:bidi="fa-IR"/>
        </w:rPr>
        <w:t>گوید: نزد ما قیاس کردن ترک کننده</w:t>
      </w:r>
      <w:r w:rsidR="00EE6E51">
        <w:rPr>
          <w:rFonts w:asciiTheme="minorBidi" w:hAnsiTheme="minorBidi" w:cs="B Lotus" w:hint="cs"/>
          <w:color w:val="000000"/>
          <w:sz w:val="28"/>
          <w:szCs w:val="28"/>
          <w:rtl/>
          <w:lang w:bidi="fa-IR"/>
        </w:rPr>
        <w:t xml:space="preserve">‌ی </w:t>
      </w:r>
      <w:r w:rsidRPr="009B61C0">
        <w:rPr>
          <w:rFonts w:asciiTheme="minorBidi" w:hAnsiTheme="minorBidi" w:cs="B Lotus" w:hint="cs"/>
          <w:color w:val="000000"/>
          <w:sz w:val="28"/>
          <w:szCs w:val="28"/>
          <w:rtl/>
          <w:lang w:bidi="fa-IR"/>
        </w:rPr>
        <w:t>عمدی نماز بر کسی که</w:t>
      </w:r>
      <w:r w:rsidR="00411E4B">
        <w:rPr>
          <w:rFonts w:asciiTheme="minorBidi" w:hAnsiTheme="minorBidi" w:cs="B Lotus" w:hint="cs"/>
          <w:color w:val="000000"/>
          <w:sz w:val="28"/>
          <w:szCs w:val="28"/>
          <w:rtl/>
          <w:lang w:bidi="fa-IR"/>
        </w:rPr>
        <w:t xml:space="preserve"> آن</w:t>
      </w:r>
      <w:r w:rsidR="00411E4B">
        <w:rPr>
          <w:rFonts w:asciiTheme="minorBidi" w:hAnsiTheme="minorBidi" w:cs="B Lotus"/>
          <w:color w:val="000000"/>
          <w:sz w:val="28"/>
          <w:szCs w:val="28"/>
          <w:rtl/>
          <w:lang w:bidi="fa-IR"/>
        </w:rPr>
        <w:softHyphen/>
      </w:r>
      <w:r w:rsidR="00A623E8">
        <w:rPr>
          <w:rFonts w:asciiTheme="minorBidi" w:hAnsiTheme="minorBidi" w:cs="B Lotus" w:hint="cs"/>
          <w:color w:val="000000"/>
          <w:sz w:val="28"/>
          <w:szCs w:val="28"/>
          <w:rtl/>
          <w:lang w:bidi="fa-IR"/>
        </w:rPr>
        <w:t xml:space="preserve">را </w:t>
      </w:r>
      <w:r w:rsidRPr="009B61C0">
        <w:rPr>
          <w:rFonts w:asciiTheme="minorBidi" w:hAnsiTheme="minorBidi" w:cs="B Lotus" w:hint="cs"/>
          <w:color w:val="000000"/>
          <w:sz w:val="28"/>
          <w:szCs w:val="28"/>
          <w:rtl/>
          <w:lang w:bidi="fa-IR"/>
        </w:rPr>
        <w:t>فراموش کرده و یا از آن خواب مانده است، جایز نیست همانطور که قیاس کردن کسی که در احرام بوده و احرامش را فراموش کرده و بدون عمد شکار</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کند بر کسی که عمدا شکار</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کند، نزد ما جایز نیست</w:t>
      </w:r>
      <w:r w:rsidR="00CE42B4">
        <w:rPr>
          <w:rFonts w:ascii="Arial" w:hAnsi="Arial" w:cs="B Lotus" w:hint="cs"/>
          <w:sz w:val="28"/>
          <w:szCs w:val="28"/>
          <w:vertAlign w:val="superscript"/>
          <w:rtl/>
          <w:lang w:bidi="fa-IR"/>
        </w:rPr>
        <w:t>(</w:t>
      </w:r>
      <w:r w:rsidR="00B1295B" w:rsidRPr="00A10D82">
        <w:rPr>
          <w:rStyle w:val="FootnoteReference"/>
          <w:rFonts w:ascii="Arial" w:hAnsi="Arial" w:cs="B Lotus"/>
          <w:sz w:val="28"/>
          <w:szCs w:val="28"/>
          <w:rtl/>
          <w:lang w:bidi="fa-IR"/>
        </w:rPr>
        <w:footnoteReference w:id="246"/>
      </w:r>
      <w:r w:rsidR="00B1295B" w:rsidRPr="00A10D82">
        <w:rPr>
          <w:rFonts w:ascii="Arial" w:hAnsi="Arial" w:cs="B Lotus" w:hint="cs"/>
          <w:sz w:val="28"/>
          <w:szCs w:val="28"/>
          <w:vertAlign w:val="superscript"/>
          <w:rtl/>
          <w:lang w:bidi="fa-IR"/>
        </w:rPr>
        <w:t>)</w:t>
      </w:r>
      <w:r w:rsidRPr="009B61C0">
        <w:rPr>
          <w:rFonts w:asciiTheme="minorBidi" w:hAnsiTheme="minorBidi" w:cs="B Lotus" w:hint="cs"/>
          <w:color w:val="000000"/>
          <w:sz w:val="28"/>
          <w:szCs w:val="28"/>
          <w:rtl/>
          <w:lang w:bidi="fa-IR"/>
        </w:rPr>
        <w:t>.</w:t>
      </w:r>
      <w:r w:rsidR="00CE42B4">
        <w:rPr>
          <w:rFonts w:asciiTheme="minorBidi" w:hAnsiTheme="minorBidi" w:cs="B Lotus" w:hint="cs"/>
          <w:color w:val="000000"/>
          <w:sz w:val="28"/>
          <w:szCs w:val="28"/>
          <w:rtl/>
          <w:lang w:bidi="fa-IR"/>
        </w:rPr>
        <w:t xml:space="preserve"> (</w:t>
      </w:r>
      <w:r w:rsidRPr="009B61C0">
        <w:rPr>
          <w:rFonts w:asciiTheme="minorBidi" w:hAnsiTheme="minorBidi" w:cs="B Lotus" w:hint="cs"/>
          <w:color w:val="000000"/>
          <w:sz w:val="28"/>
          <w:szCs w:val="28"/>
          <w:rtl/>
          <w:lang w:bidi="fa-IR"/>
        </w:rPr>
        <w:t>درحالی</w:t>
      </w:r>
      <w:r w:rsidR="00411E4B">
        <w:rPr>
          <w:rFonts w:asciiTheme="minorBidi" w:hAnsiTheme="minorBidi" w:cs="B Lotus"/>
          <w:color w:val="000000"/>
          <w:sz w:val="28"/>
          <w:szCs w:val="28"/>
          <w:rtl/>
          <w:lang w:bidi="fa-IR"/>
        </w:rPr>
        <w:softHyphen/>
      </w:r>
      <w:r w:rsidRPr="009B61C0">
        <w:rPr>
          <w:rFonts w:asciiTheme="minorBidi" w:hAnsiTheme="minorBidi" w:cs="B Lotus" w:hint="cs"/>
          <w:color w:val="000000"/>
          <w:sz w:val="28"/>
          <w:szCs w:val="28"/>
          <w:rtl/>
          <w:lang w:bidi="fa-IR"/>
        </w:rPr>
        <w:t xml:space="preserve">که جمهور علما در این مساله </w:t>
      </w:r>
      <w:r w:rsidR="00411E4B">
        <w:rPr>
          <w:rFonts w:asciiTheme="minorBidi" w:hAnsiTheme="minorBidi" w:cs="B Lotus" w:hint="cs"/>
          <w:color w:val="000000"/>
          <w:sz w:val="28"/>
          <w:szCs w:val="28"/>
          <w:rtl/>
          <w:lang w:bidi="fa-IR"/>
        </w:rPr>
        <w:t>بر مساوی بودن عامد و فراموش</w:t>
      </w:r>
      <w:r w:rsidR="00411E4B">
        <w:rPr>
          <w:rFonts w:asciiTheme="minorBidi" w:hAnsiTheme="minorBidi" w:cs="B Lotus"/>
          <w:color w:val="000000"/>
          <w:sz w:val="28"/>
          <w:szCs w:val="28"/>
          <w:rtl/>
          <w:lang w:bidi="fa-IR"/>
        </w:rPr>
        <w:softHyphen/>
      </w:r>
      <w:r w:rsidR="00411E4B">
        <w:rPr>
          <w:rFonts w:asciiTheme="minorBidi" w:hAnsiTheme="minorBidi" w:cs="B Lotus" w:hint="cs"/>
          <w:color w:val="000000"/>
          <w:sz w:val="28"/>
          <w:szCs w:val="28"/>
          <w:rtl/>
          <w:lang w:bidi="fa-IR"/>
        </w:rPr>
        <w:t>کار در گناه و پرداخت جزا</w:t>
      </w:r>
      <w:r w:rsidR="00C503A3" w:rsidRPr="009B61C0">
        <w:rPr>
          <w:rFonts w:asciiTheme="minorBidi" w:hAnsiTheme="minorBidi" w:cs="B Lotus" w:hint="cs"/>
          <w:color w:val="000000"/>
          <w:sz w:val="28"/>
          <w:szCs w:val="28"/>
          <w:rtl/>
          <w:lang w:bidi="fa-IR"/>
        </w:rPr>
        <w:t xml:space="preserve"> قائلند).</w:t>
      </w:r>
      <w:r w:rsidRPr="009B61C0">
        <w:rPr>
          <w:rFonts w:asciiTheme="minorBidi" w:hAnsiTheme="minorBidi" w:cs="B Lotus" w:hint="cs"/>
          <w:color w:val="000000"/>
          <w:sz w:val="28"/>
          <w:szCs w:val="28"/>
          <w:rtl/>
          <w:lang w:bidi="fa-IR"/>
        </w:rPr>
        <w:t xml:space="preserve"> </w:t>
      </w:r>
      <w:r w:rsidR="00564BA6" w:rsidRPr="009B61C0">
        <w:rPr>
          <w:rFonts w:asciiTheme="minorBidi" w:hAnsiTheme="minorBidi" w:cs="B Lotus" w:hint="cs"/>
          <w:color w:val="000000"/>
          <w:sz w:val="28"/>
          <w:szCs w:val="28"/>
          <w:rtl/>
          <w:lang w:bidi="fa-IR"/>
        </w:rPr>
        <w:t>از این</w:t>
      </w:r>
      <w:r w:rsidR="00411E4B">
        <w:rPr>
          <w:rFonts w:asciiTheme="minorBidi" w:hAnsiTheme="minorBidi" w:cs="B Lotus"/>
          <w:color w:val="000000"/>
          <w:sz w:val="28"/>
          <w:szCs w:val="28"/>
          <w:rtl/>
          <w:lang w:bidi="fa-IR"/>
        </w:rPr>
        <w:softHyphen/>
      </w:r>
      <w:r w:rsidR="00564BA6" w:rsidRPr="009B61C0">
        <w:rPr>
          <w:rFonts w:asciiTheme="minorBidi" w:hAnsiTheme="minorBidi" w:cs="B Lotus" w:hint="cs"/>
          <w:color w:val="000000"/>
          <w:sz w:val="28"/>
          <w:szCs w:val="28"/>
          <w:rtl/>
          <w:lang w:bidi="fa-IR"/>
        </w:rPr>
        <w:t xml:space="preserve">رو وی در دو مساله با جمهور علما مخالفت کرده است و گمان کرده این مساله را با روایتی که از برخی تابعین روایت شده، پوشش داده است. وی در این مساله از جماعت علمای مسلمین </w:t>
      </w:r>
      <w:r w:rsidR="00411E4B">
        <w:rPr>
          <w:rFonts w:asciiTheme="minorBidi" w:hAnsiTheme="minorBidi" w:cs="B Lotus" w:hint="cs"/>
          <w:color w:val="000000"/>
          <w:sz w:val="28"/>
          <w:szCs w:val="28"/>
          <w:rtl/>
          <w:lang w:bidi="fa-IR"/>
        </w:rPr>
        <w:t>جدا</w:t>
      </w:r>
      <w:r w:rsidR="00564BA6" w:rsidRPr="009B61C0">
        <w:rPr>
          <w:rFonts w:asciiTheme="minorBidi" w:hAnsiTheme="minorBidi" w:cs="B Lotus" w:hint="cs"/>
          <w:color w:val="000000"/>
          <w:sz w:val="28"/>
          <w:szCs w:val="28"/>
          <w:rtl/>
          <w:lang w:bidi="fa-IR"/>
        </w:rPr>
        <w:t xml:space="preserve"> شده، درحالی</w:t>
      </w:r>
      <w:r w:rsidR="00411E4B">
        <w:rPr>
          <w:rFonts w:asciiTheme="minorBidi" w:hAnsiTheme="minorBidi" w:cs="B Lotus"/>
          <w:color w:val="000000"/>
          <w:sz w:val="28"/>
          <w:szCs w:val="28"/>
          <w:rtl/>
          <w:lang w:bidi="fa-IR"/>
        </w:rPr>
        <w:softHyphen/>
      </w:r>
      <w:r w:rsidR="00564BA6" w:rsidRPr="009B61C0">
        <w:rPr>
          <w:rFonts w:asciiTheme="minorBidi" w:hAnsiTheme="minorBidi" w:cs="B Lotus" w:hint="cs"/>
          <w:color w:val="000000"/>
          <w:sz w:val="28"/>
          <w:szCs w:val="28"/>
          <w:rtl/>
          <w:lang w:bidi="fa-IR"/>
        </w:rPr>
        <w:t>که در برابر</w:t>
      </w:r>
      <w:r w:rsidR="00A623E8">
        <w:rPr>
          <w:rFonts w:asciiTheme="minorBidi" w:hAnsiTheme="minorBidi" w:cs="B Lotus" w:hint="cs"/>
          <w:color w:val="000000"/>
          <w:sz w:val="28"/>
          <w:szCs w:val="28"/>
          <w:rtl/>
          <w:lang w:bidi="fa-IR"/>
        </w:rPr>
        <w:t xml:space="preserve"> آن‌ها </w:t>
      </w:r>
      <w:r w:rsidR="00564BA6" w:rsidRPr="009B61C0">
        <w:rPr>
          <w:rFonts w:asciiTheme="minorBidi" w:hAnsiTheme="minorBidi" w:cs="B Lotus" w:hint="cs"/>
          <w:color w:val="000000"/>
          <w:sz w:val="28"/>
          <w:szCs w:val="28"/>
          <w:rtl/>
          <w:lang w:bidi="fa-IR"/>
        </w:rPr>
        <w:t>مورد احتجاج قرار گرفته و مامور به اتباع از</w:t>
      </w:r>
      <w:r w:rsidR="00A623E8">
        <w:rPr>
          <w:rFonts w:asciiTheme="minorBidi" w:hAnsiTheme="minorBidi" w:cs="B Lotus" w:hint="cs"/>
          <w:color w:val="000000"/>
          <w:sz w:val="28"/>
          <w:szCs w:val="28"/>
          <w:rtl/>
          <w:lang w:bidi="fa-IR"/>
        </w:rPr>
        <w:t xml:space="preserve"> آن‌ها</w:t>
      </w:r>
      <w:r w:rsidR="00EE6E51">
        <w:rPr>
          <w:rFonts w:asciiTheme="minorBidi" w:hAnsiTheme="minorBidi" w:cs="B Lotus" w:hint="cs"/>
          <w:color w:val="000000"/>
          <w:sz w:val="28"/>
          <w:szCs w:val="28"/>
          <w:rtl/>
          <w:lang w:bidi="fa-IR"/>
        </w:rPr>
        <w:t xml:space="preserve"> می‌</w:t>
      </w:r>
      <w:r w:rsidR="00564BA6" w:rsidRPr="009B61C0">
        <w:rPr>
          <w:rFonts w:asciiTheme="minorBidi" w:hAnsiTheme="minorBidi" w:cs="B Lotus" w:hint="cs"/>
          <w:color w:val="000000"/>
          <w:sz w:val="28"/>
          <w:szCs w:val="28"/>
          <w:rtl/>
          <w:lang w:bidi="fa-IR"/>
        </w:rPr>
        <w:t xml:space="preserve">باشد. </w:t>
      </w:r>
      <w:r w:rsidR="00411E4B">
        <w:rPr>
          <w:rFonts w:asciiTheme="minorBidi" w:hAnsiTheme="minorBidi" w:cs="B Lotus" w:hint="cs"/>
          <w:color w:val="000000"/>
          <w:sz w:val="28"/>
          <w:szCs w:val="28"/>
          <w:rtl/>
          <w:lang w:bidi="fa-IR"/>
        </w:rPr>
        <w:t>لذا</w:t>
      </w:r>
      <w:r w:rsidR="00564BA6" w:rsidRPr="009B61C0">
        <w:rPr>
          <w:rFonts w:asciiTheme="minorBidi" w:hAnsiTheme="minorBidi" w:cs="B Lotus" w:hint="cs"/>
          <w:color w:val="000000"/>
          <w:sz w:val="28"/>
          <w:szCs w:val="28"/>
          <w:rtl/>
          <w:lang w:bidi="fa-IR"/>
        </w:rPr>
        <w:t xml:space="preserve"> این ظاهری با طریق نظر و اعتبار</w:t>
      </w:r>
      <w:r w:rsidR="00CE42B4">
        <w:rPr>
          <w:rFonts w:asciiTheme="minorBidi" w:hAnsiTheme="minorBidi" w:cs="B Lotus" w:hint="cs"/>
          <w:color w:val="000000"/>
          <w:sz w:val="28"/>
          <w:szCs w:val="28"/>
          <w:rtl/>
          <w:lang w:bidi="fa-IR"/>
        </w:rPr>
        <w:t xml:space="preserve"> (</w:t>
      </w:r>
      <w:r w:rsidR="00564BA6" w:rsidRPr="009B61C0">
        <w:rPr>
          <w:rFonts w:asciiTheme="minorBidi" w:hAnsiTheme="minorBidi" w:cs="B Lotus" w:hint="cs"/>
          <w:color w:val="000000"/>
          <w:sz w:val="28"/>
          <w:szCs w:val="28"/>
          <w:rtl/>
          <w:lang w:bidi="fa-IR"/>
        </w:rPr>
        <w:t xml:space="preserve">قیاس) </w:t>
      </w:r>
      <w:r w:rsidR="00E068BA" w:rsidRPr="009B61C0">
        <w:rPr>
          <w:rFonts w:asciiTheme="minorBidi" w:hAnsiTheme="minorBidi" w:cs="B Lotus" w:hint="cs"/>
          <w:color w:val="000000"/>
          <w:sz w:val="28"/>
          <w:szCs w:val="28"/>
          <w:rtl/>
          <w:lang w:bidi="fa-IR"/>
        </w:rPr>
        <w:t xml:space="preserve">مخـالفت کرده و از جماعت علمای شهرها </w:t>
      </w:r>
      <w:r w:rsidR="00411E4B">
        <w:rPr>
          <w:rFonts w:asciiTheme="minorBidi" w:hAnsiTheme="minorBidi" w:cs="B Lotus" w:hint="cs"/>
          <w:color w:val="000000"/>
          <w:sz w:val="28"/>
          <w:szCs w:val="28"/>
          <w:rtl/>
          <w:lang w:bidi="fa-IR"/>
        </w:rPr>
        <w:t>جدا</w:t>
      </w:r>
      <w:r w:rsidR="00E068BA" w:rsidRPr="009B61C0">
        <w:rPr>
          <w:rFonts w:asciiTheme="minorBidi" w:hAnsiTheme="minorBidi" w:cs="B Lotus" w:hint="cs"/>
          <w:color w:val="000000"/>
          <w:sz w:val="28"/>
          <w:szCs w:val="28"/>
          <w:rtl/>
          <w:lang w:bidi="fa-IR"/>
        </w:rPr>
        <w:t xml:space="preserve"> شده و در آنچه بدان قـائل است،</w:t>
      </w:r>
      <w:r w:rsidR="008C7F46">
        <w:rPr>
          <w:rFonts w:asciiTheme="minorBidi" w:hAnsiTheme="minorBidi" w:cs="B Lotus" w:hint="cs"/>
          <w:color w:val="000000"/>
          <w:sz w:val="28"/>
          <w:szCs w:val="28"/>
          <w:rtl/>
          <w:lang w:bidi="fa-IR"/>
        </w:rPr>
        <w:t xml:space="preserve"> </w:t>
      </w:r>
      <w:r w:rsidR="00564BA6" w:rsidRPr="009B61C0">
        <w:rPr>
          <w:rFonts w:asciiTheme="minorBidi" w:hAnsiTheme="minorBidi" w:cs="B Lotus" w:hint="cs"/>
          <w:color w:val="000000"/>
          <w:sz w:val="28"/>
          <w:szCs w:val="28"/>
          <w:rtl/>
          <w:lang w:bidi="fa-IR"/>
        </w:rPr>
        <w:t xml:space="preserve">دلیل صحیحی که </w:t>
      </w:r>
      <w:r w:rsidR="00411E4B">
        <w:rPr>
          <w:rFonts w:asciiTheme="minorBidi" w:hAnsiTheme="minorBidi" w:cs="B Lotus" w:hint="cs"/>
          <w:color w:val="000000"/>
          <w:sz w:val="28"/>
          <w:szCs w:val="28"/>
          <w:rtl/>
          <w:lang w:bidi="fa-IR"/>
        </w:rPr>
        <w:t>مورد</w:t>
      </w:r>
      <w:r w:rsidR="00564BA6" w:rsidRPr="009B61C0">
        <w:rPr>
          <w:rFonts w:asciiTheme="minorBidi" w:hAnsiTheme="minorBidi" w:cs="B Lotus" w:hint="cs"/>
          <w:color w:val="000000"/>
          <w:sz w:val="28"/>
          <w:szCs w:val="28"/>
          <w:rtl/>
          <w:lang w:bidi="fa-IR"/>
        </w:rPr>
        <w:t xml:space="preserve"> قبول عقل باشد، نیاورده است. </w:t>
      </w:r>
    </w:p>
    <w:p w:rsidR="00B01D0B" w:rsidRPr="009B61C0" w:rsidRDefault="00411E4B" w:rsidP="00567FAE">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Pr>
          <w:rFonts w:asciiTheme="minorBidi" w:hAnsiTheme="minorBidi" w:cs="B Lotus" w:hint="cs"/>
          <w:color w:val="000000"/>
          <w:sz w:val="28"/>
          <w:szCs w:val="28"/>
          <w:rtl/>
          <w:lang w:bidi="fa-IR"/>
        </w:rPr>
        <w:t>اما</w:t>
      </w:r>
      <w:r w:rsidR="00671B7A" w:rsidRPr="009B61C0">
        <w:rPr>
          <w:rFonts w:asciiTheme="minorBidi" w:hAnsiTheme="minorBidi" w:cs="B Lotus" w:hint="cs"/>
          <w:color w:val="000000"/>
          <w:sz w:val="28"/>
          <w:szCs w:val="28"/>
          <w:rtl/>
          <w:lang w:bidi="fa-IR"/>
        </w:rPr>
        <w:t xml:space="preserve"> از </w:t>
      </w:r>
      <w:r w:rsidRPr="009B61C0">
        <w:rPr>
          <w:rFonts w:asciiTheme="minorBidi" w:hAnsiTheme="minorBidi" w:cs="B Lotus" w:hint="cs"/>
          <w:color w:val="000000"/>
          <w:sz w:val="28"/>
          <w:szCs w:val="28"/>
          <w:rtl/>
          <w:lang w:bidi="fa-IR"/>
        </w:rPr>
        <w:t>دیگر</w:t>
      </w:r>
      <w:r>
        <w:rPr>
          <w:rFonts w:asciiTheme="minorBidi" w:hAnsiTheme="minorBidi" w:cs="B Lotus" w:hint="cs"/>
          <w:color w:val="000000"/>
          <w:sz w:val="28"/>
          <w:szCs w:val="28"/>
          <w:rtl/>
          <w:lang w:bidi="fa-IR"/>
        </w:rPr>
        <w:t xml:space="preserve"> دلایل</w:t>
      </w:r>
      <w:r w:rsidR="00671B7A" w:rsidRPr="009B61C0">
        <w:rPr>
          <w:rFonts w:asciiTheme="minorBidi" w:hAnsiTheme="minorBidi" w:cs="B Lotus" w:hint="cs"/>
          <w:color w:val="000000"/>
          <w:sz w:val="28"/>
          <w:szCs w:val="28"/>
          <w:rtl/>
          <w:lang w:bidi="fa-IR"/>
        </w:rPr>
        <w:t>ی که بیانگر آن</w:t>
      </w:r>
      <w:r>
        <w:rPr>
          <w:rFonts w:asciiTheme="minorBidi" w:hAnsiTheme="minorBidi" w:cs="B Lotus"/>
          <w:color w:val="000000"/>
          <w:sz w:val="28"/>
          <w:szCs w:val="28"/>
          <w:rtl/>
          <w:lang w:bidi="fa-IR"/>
        </w:rPr>
        <w:softHyphen/>
      </w:r>
      <w:r>
        <w:rPr>
          <w:rFonts w:asciiTheme="minorBidi" w:hAnsiTheme="minorBidi" w:cs="B Lotus" w:hint="cs"/>
          <w:color w:val="000000"/>
          <w:sz w:val="28"/>
          <w:szCs w:val="28"/>
          <w:rtl/>
          <w:lang w:bidi="fa-IR"/>
        </w:rPr>
        <w:t>ا</w:t>
      </w:r>
      <w:r w:rsidR="00671B7A" w:rsidRPr="009B61C0">
        <w:rPr>
          <w:rFonts w:asciiTheme="minorBidi" w:hAnsiTheme="minorBidi" w:cs="B Lotus" w:hint="cs"/>
          <w:color w:val="000000"/>
          <w:sz w:val="28"/>
          <w:szCs w:val="28"/>
          <w:rtl/>
          <w:lang w:bidi="fa-IR"/>
        </w:rPr>
        <w:t xml:space="preserve">ست </w:t>
      </w:r>
      <w:r w:rsidR="00567FAE">
        <w:rPr>
          <w:rFonts w:asciiTheme="minorBidi" w:hAnsiTheme="minorBidi" w:cs="B Lotus" w:hint="cs"/>
          <w:color w:val="000000"/>
          <w:sz w:val="28"/>
          <w:szCs w:val="28"/>
          <w:rtl/>
          <w:lang w:bidi="fa-IR"/>
        </w:rPr>
        <w:t xml:space="preserve">که </w:t>
      </w:r>
      <w:r w:rsidR="00671B7A" w:rsidRPr="009B61C0">
        <w:rPr>
          <w:rFonts w:asciiTheme="minorBidi" w:hAnsiTheme="minorBidi" w:cs="B Lotus" w:hint="cs"/>
          <w:color w:val="000000"/>
          <w:sz w:val="28"/>
          <w:szCs w:val="28"/>
          <w:rtl/>
          <w:lang w:bidi="fa-IR"/>
        </w:rPr>
        <w:t xml:space="preserve">نماز </w:t>
      </w:r>
      <w:r w:rsidR="00567FAE">
        <w:rPr>
          <w:rFonts w:asciiTheme="minorBidi" w:hAnsiTheme="minorBidi" w:cs="B Lotus" w:hint="cs"/>
          <w:color w:val="000000"/>
          <w:sz w:val="28"/>
          <w:szCs w:val="28"/>
          <w:rtl/>
          <w:lang w:bidi="fa-IR"/>
        </w:rPr>
        <w:t xml:space="preserve">نیز </w:t>
      </w:r>
      <w:r w:rsidR="00671B7A" w:rsidRPr="009B61C0">
        <w:rPr>
          <w:rFonts w:asciiTheme="minorBidi" w:hAnsiTheme="minorBidi" w:cs="B Lotus" w:hint="cs"/>
          <w:color w:val="000000"/>
          <w:sz w:val="28"/>
          <w:szCs w:val="28"/>
          <w:rtl/>
          <w:lang w:bidi="fa-IR"/>
        </w:rPr>
        <w:t>همچون روزه پس از خروج وقتش ادا شده و قضایش به جا آورده</w:t>
      </w:r>
      <w:r w:rsidR="00EE6E51">
        <w:rPr>
          <w:rFonts w:asciiTheme="minorBidi" w:hAnsiTheme="minorBidi" w:cs="B Lotus" w:hint="cs"/>
          <w:color w:val="000000"/>
          <w:sz w:val="28"/>
          <w:szCs w:val="28"/>
          <w:rtl/>
          <w:lang w:bidi="fa-IR"/>
        </w:rPr>
        <w:t xml:space="preserve"> می‌</w:t>
      </w:r>
      <w:r w:rsidR="00671B7A" w:rsidRPr="009B61C0">
        <w:rPr>
          <w:rFonts w:asciiTheme="minorBidi" w:hAnsiTheme="minorBidi" w:cs="B Lotus" w:hint="cs"/>
          <w:color w:val="000000"/>
          <w:sz w:val="28"/>
          <w:szCs w:val="28"/>
          <w:rtl/>
          <w:lang w:bidi="fa-IR"/>
        </w:rPr>
        <w:t xml:space="preserve">شود </w:t>
      </w:r>
      <w:r w:rsidR="00A469AF" w:rsidRPr="009B61C0">
        <w:rPr>
          <w:rFonts w:asciiTheme="minorBidi" w:hAnsiTheme="minorBidi" w:cs="B Lotus" w:hint="cs"/>
          <w:color w:val="000000"/>
          <w:sz w:val="28"/>
          <w:szCs w:val="28"/>
          <w:rtl/>
          <w:lang w:bidi="fa-IR"/>
        </w:rPr>
        <w:t>-</w:t>
      </w:r>
      <w:r w:rsidR="00671B7A" w:rsidRPr="009B61C0">
        <w:rPr>
          <w:rFonts w:asciiTheme="minorBidi" w:hAnsiTheme="minorBidi" w:cs="B Lotus" w:hint="cs"/>
          <w:color w:val="000000"/>
          <w:sz w:val="28"/>
          <w:szCs w:val="28"/>
          <w:rtl/>
          <w:lang w:bidi="fa-IR"/>
        </w:rPr>
        <w:t xml:space="preserve"> گرچه اجماع امت، کسانی را که از</w:t>
      </w:r>
      <w:r w:rsidR="00A623E8">
        <w:rPr>
          <w:rFonts w:asciiTheme="minorBidi" w:hAnsiTheme="minorBidi" w:cs="B Lotus" w:hint="cs"/>
          <w:color w:val="000000"/>
          <w:sz w:val="28"/>
          <w:szCs w:val="28"/>
          <w:rtl/>
          <w:lang w:bidi="fa-IR"/>
        </w:rPr>
        <w:t xml:space="preserve"> آن‌ها </w:t>
      </w:r>
      <w:r w:rsidR="00567FAE">
        <w:rPr>
          <w:rFonts w:asciiTheme="minorBidi" w:hAnsiTheme="minorBidi" w:cs="B Lotus" w:hint="cs"/>
          <w:color w:val="000000"/>
          <w:sz w:val="28"/>
          <w:szCs w:val="28"/>
          <w:rtl/>
          <w:lang w:bidi="fa-IR"/>
        </w:rPr>
        <w:t>جدا شده</w:t>
      </w:r>
      <w:r w:rsidR="00671B7A" w:rsidRPr="009B61C0">
        <w:rPr>
          <w:rFonts w:asciiTheme="minorBidi" w:hAnsiTheme="minorBidi" w:cs="B Lotus" w:hint="cs"/>
          <w:color w:val="000000"/>
          <w:sz w:val="28"/>
          <w:szCs w:val="28"/>
          <w:rtl/>
          <w:lang w:bidi="fa-IR"/>
        </w:rPr>
        <w:t xml:space="preserve"> به رجوع به </w:t>
      </w:r>
      <w:r w:rsidR="00567FAE">
        <w:rPr>
          <w:rFonts w:asciiTheme="minorBidi" w:hAnsiTheme="minorBidi" w:cs="B Lotus" w:hint="cs"/>
          <w:color w:val="000000"/>
          <w:sz w:val="28"/>
          <w:szCs w:val="28"/>
          <w:rtl/>
          <w:lang w:bidi="fa-IR"/>
        </w:rPr>
        <w:t>اجماع</w:t>
      </w:r>
      <w:r w:rsidR="00A623E8">
        <w:rPr>
          <w:rFonts w:asciiTheme="minorBidi" w:hAnsiTheme="minorBidi" w:cs="B Lotus" w:hint="cs"/>
          <w:color w:val="000000"/>
          <w:sz w:val="28"/>
          <w:szCs w:val="28"/>
          <w:rtl/>
          <w:lang w:bidi="fa-IR"/>
        </w:rPr>
        <w:t xml:space="preserve"> </w:t>
      </w:r>
      <w:r w:rsidR="00671B7A" w:rsidRPr="009B61C0">
        <w:rPr>
          <w:rFonts w:asciiTheme="minorBidi" w:hAnsiTheme="minorBidi" w:cs="B Lotus" w:hint="cs"/>
          <w:color w:val="000000"/>
          <w:sz w:val="28"/>
          <w:szCs w:val="28"/>
          <w:rtl/>
          <w:lang w:bidi="fa-IR"/>
        </w:rPr>
        <w:t>و ترک خروج از راه</w:t>
      </w:r>
      <w:r w:rsidR="00567FAE">
        <w:rPr>
          <w:rFonts w:asciiTheme="minorBidi" w:hAnsiTheme="minorBidi" w:cs="B Lotus"/>
          <w:color w:val="000000"/>
          <w:sz w:val="28"/>
          <w:szCs w:val="28"/>
          <w:rtl/>
          <w:lang w:bidi="fa-IR"/>
        </w:rPr>
        <w:softHyphen/>
      </w:r>
      <w:r w:rsidR="00671B7A" w:rsidRPr="009B61C0">
        <w:rPr>
          <w:rFonts w:asciiTheme="minorBidi" w:hAnsiTheme="minorBidi" w:cs="B Lotus" w:hint="cs"/>
          <w:color w:val="000000"/>
          <w:sz w:val="28"/>
          <w:szCs w:val="28"/>
          <w:rtl/>
          <w:lang w:bidi="fa-IR"/>
        </w:rPr>
        <w:t>شان امر</w:t>
      </w:r>
      <w:r w:rsidR="00EE6E51">
        <w:rPr>
          <w:rFonts w:asciiTheme="minorBidi" w:hAnsiTheme="minorBidi" w:cs="B Lotus" w:hint="cs"/>
          <w:color w:val="000000"/>
          <w:sz w:val="28"/>
          <w:szCs w:val="28"/>
          <w:rtl/>
          <w:lang w:bidi="fa-IR"/>
        </w:rPr>
        <w:t xml:space="preserve"> می‌</w:t>
      </w:r>
      <w:r w:rsidR="00671B7A" w:rsidRPr="009B61C0">
        <w:rPr>
          <w:rFonts w:asciiTheme="minorBidi" w:hAnsiTheme="minorBidi" w:cs="B Lotus" w:hint="cs"/>
          <w:color w:val="000000"/>
          <w:sz w:val="28"/>
          <w:szCs w:val="28"/>
          <w:rtl/>
          <w:lang w:bidi="fa-IR"/>
        </w:rPr>
        <w:t>کند و اجماع امت در این زمینه ما را از آوردن دلایل دیگر</w:t>
      </w:r>
      <w:r w:rsidR="00A623E8">
        <w:rPr>
          <w:rFonts w:asciiTheme="minorBidi" w:hAnsiTheme="minorBidi" w:cs="B Lotus" w:hint="cs"/>
          <w:color w:val="000000"/>
          <w:sz w:val="28"/>
          <w:szCs w:val="28"/>
          <w:rtl/>
          <w:lang w:bidi="fa-IR"/>
        </w:rPr>
        <w:t xml:space="preserve"> بی‌</w:t>
      </w:r>
      <w:r w:rsidR="00671B7A" w:rsidRPr="009B61C0">
        <w:rPr>
          <w:rFonts w:asciiTheme="minorBidi" w:hAnsiTheme="minorBidi" w:cs="B Lotus" w:hint="cs"/>
          <w:color w:val="000000"/>
          <w:sz w:val="28"/>
          <w:szCs w:val="28"/>
          <w:rtl/>
          <w:lang w:bidi="fa-IR"/>
        </w:rPr>
        <w:t>نیاز</w:t>
      </w:r>
      <w:r w:rsidR="00EE6E51">
        <w:rPr>
          <w:rFonts w:asciiTheme="minorBidi" w:hAnsiTheme="minorBidi" w:cs="B Lotus" w:hint="cs"/>
          <w:color w:val="000000"/>
          <w:sz w:val="28"/>
          <w:szCs w:val="28"/>
          <w:rtl/>
          <w:lang w:bidi="fa-IR"/>
        </w:rPr>
        <w:t xml:space="preserve"> می‌</w:t>
      </w:r>
      <w:r w:rsidR="00671B7A" w:rsidRPr="009B61C0">
        <w:rPr>
          <w:rFonts w:asciiTheme="minorBidi" w:hAnsiTheme="minorBidi" w:cs="B Lotus" w:hint="cs"/>
          <w:color w:val="000000"/>
          <w:sz w:val="28"/>
          <w:szCs w:val="28"/>
          <w:rtl/>
          <w:lang w:bidi="fa-IR"/>
        </w:rPr>
        <w:t>کند</w:t>
      </w:r>
      <w:r w:rsidR="00A469AF" w:rsidRPr="009B61C0">
        <w:rPr>
          <w:rFonts w:asciiTheme="minorBidi" w:hAnsiTheme="minorBidi" w:cs="B Lotus" w:hint="cs"/>
          <w:color w:val="000000"/>
          <w:sz w:val="28"/>
          <w:szCs w:val="28"/>
          <w:rtl/>
          <w:lang w:bidi="fa-IR"/>
        </w:rPr>
        <w:t xml:space="preserve"> </w:t>
      </w:r>
      <w:r w:rsidR="00567FAE">
        <w:rPr>
          <w:rFonts w:ascii="Times New Roman" w:hAnsi="Times New Roman" w:cs="Times New Roman" w:hint="cs"/>
          <w:color w:val="000000"/>
          <w:sz w:val="28"/>
          <w:szCs w:val="28"/>
          <w:rtl/>
          <w:lang w:bidi="fa-IR"/>
        </w:rPr>
        <w:t>–</w:t>
      </w:r>
      <w:r w:rsidR="00671B7A" w:rsidRPr="009B61C0">
        <w:rPr>
          <w:rFonts w:asciiTheme="minorBidi" w:hAnsiTheme="minorBidi" w:cs="B Lotus" w:hint="cs"/>
          <w:color w:val="000000"/>
          <w:sz w:val="28"/>
          <w:szCs w:val="28"/>
          <w:rtl/>
          <w:lang w:bidi="fa-IR"/>
        </w:rPr>
        <w:t xml:space="preserve"> آن</w:t>
      </w:r>
      <w:r w:rsidR="00567FAE">
        <w:rPr>
          <w:rFonts w:asciiTheme="minorBidi" w:hAnsiTheme="minorBidi" w:cs="B Lotus"/>
          <w:color w:val="000000"/>
          <w:sz w:val="28"/>
          <w:szCs w:val="28"/>
          <w:rtl/>
          <w:lang w:bidi="fa-IR"/>
        </w:rPr>
        <w:softHyphen/>
      </w:r>
      <w:r w:rsidR="00567FAE">
        <w:rPr>
          <w:rFonts w:asciiTheme="minorBidi" w:hAnsiTheme="minorBidi" w:cs="B Lotus" w:hint="cs"/>
          <w:color w:val="000000"/>
          <w:sz w:val="28"/>
          <w:szCs w:val="28"/>
          <w:rtl/>
          <w:lang w:bidi="fa-IR"/>
        </w:rPr>
        <w:t>ا</w:t>
      </w:r>
      <w:r w:rsidR="00671B7A" w:rsidRPr="009B61C0">
        <w:rPr>
          <w:rFonts w:asciiTheme="minorBidi" w:hAnsiTheme="minorBidi" w:cs="B Lotus" w:hint="cs"/>
          <w:color w:val="000000"/>
          <w:sz w:val="28"/>
          <w:szCs w:val="28"/>
          <w:rtl/>
          <w:lang w:bidi="fa-IR"/>
        </w:rPr>
        <w:t>ست که رسول الله</w:t>
      </w:r>
      <w:r w:rsidR="001C0542" w:rsidRPr="001C0542">
        <w:rPr>
          <w:rFonts w:ascii="AGA Arabesque" w:hAnsi="AGA Arabesque" w:cs="CTraditional Arabic" w:hint="cs"/>
          <w:sz w:val="28"/>
          <w:szCs w:val="28"/>
          <w:lang w:bidi="fa-IR"/>
        </w:rPr>
        <w:t></w:t>
      </w:r>
      <w:r w:rsidR="00671B7A" w:rsidRPr="009B61C0">
        <w:rPr>
          <w:rFonts w:asciiTheme="minorBidi" w:hAnsiTheme="minorBidi" w:cs="B Lotus" w:hint="cs"/>
          <w:color w:val="000000"/>
          <w:sz w:val="28"/>
          <w:szCs w:val="28"/>
          <w:rtl/>
          <w:lang w:bidi="fa-IR"/>
        </w:rPr>
        <w:t xml:space="preserve"> فرمودند:</w:t>
      </w:r>
      <w:r w:rsidR="00CE42B4">
        <w:rPr>
          <w:rFonts w:asciiTheme="minorBidi" w:hAnsiTheme="minorBidi" w:cs="B Lotus" w:hint="cs"/>
          <w:color w:val="000000"/>
          <w:sz w:val="28"/>
          <w:szCs w:val="28"/>
          <w:rtl/>
          <w:lang w:bidi="fa-IR"/>
        </w:rPr>
        <w:t xml:space="preserve"> </w:t>
      </w:r>
      <w:r w:rsidR="00AB6BDD" w:rsidRPr="00AB6BDD">
        <w:rPr>
          <w:rStyle w:val="Char0"/>
          <w:rFonts w:hint="cs"/>
          <w:rtl/>
        </w:rPr>
        <w:t>«</w:t>
      </w:r>
      <w:r w:rsidR="00671B7A" w:rsidRPr="00F13139">
        <w:rPr>
          <w:rStyle w:val="Char0"/>
          <w:rtl/>
        </w:rPr>
        <w:t>مَنْ أَدْرَكَ رَكْعَةً مِنَ الصُّبْحِ قَبْلَ أَنْ تَطْلُعَ الشَّمْسُ فَقَدْ أَدْرَكَ الصُّبْحَ، وَمن أدرَكَ رَكْعةً من العصرِ قَبْلَ أن تَغْرُب الشمسُ فَقَدْ أدركَ الْعصْر</w:t>
      </w:r>
      <w:r w:rsidR="00C91A99" w:rsidRPr="00C91A99">
        <w:rPr>
          <w:rStyle w:val="Char0"/>
          <w:rFonts w:hint="cs"/>
          <w:rtl/>
        </w:rPr>
        <w:t>»</w:t>
      </w:r>
      <w:r w:rsidR="00671B7A" w:rsidRPr="009B61C0">
        <w:rPr>
          <w:rFonts w:ascii="Arial" w:hAnsi="Arial" w:cs="B Lotus" w:hint="cs"/>
          <w:color w:val="000000"/>
          <w:sz w:val="28"/>
          <w:szCs w:val="28"/>
          <w:rtl/>
          <w:lang w:bidi="fa-IR"/>
        </w:rPr>
        <w:t xml:space="preserve"> </w:t>
      </w:r>
      <w:r w:rsidR="00567FAE">
        <w:rPr>
          <w:rFonts w:ascii="Arial" w:hAnsi="Arial" w:cs="B Lotus" w:hint="cs"/>
          <w:color w:val="000000"/>
          <w:sz w:val="28"/>
          <w:szCs w:val="28"/>
          <w:rtl/>
          <w:lang w:bidi="fa-IR"/>
        </w:rPr>
        <w:t>«</w:t>
      </w:r>
      <w:r w:rsidR="00671B7A" w:rsidRPr="009B61C0">
        <w:rPr>
          <w:rFonts w:ascii="Arial" w:hAnsi="Arial" w:cs="B Lotus" w:hint="cs"/>
          <w:sz w:val="28"/>
          <w:szCs w:val="28"/>
          <w:rtl/>
          <w:lang w:bidi="fa-IR"/>
        </w:rPr>
        <w:t>هرکس رکعتی از نماز صبح را قبل از طلوع خورشید، دریابد، نماز صبح را نیز دریافته است</w:t>
      </w:r>
      <w:r w:rsidR="00671B7A" w:rsidRPr="009B61C0">
        <w:rPr>
          <w:rFonts w:ascii="Arial" w:hAnsi="Arial" w:cs="B Lotus" w:hint="eastAsia"/>
          <w:color w:val="000000"/>
          <w:sz w:val="28"/>
          <w:szCs w:val="28"/>
          <w:rtl/>
          <w:lang w:bidi="fa-IR"/>
        </w:rPr>
        <w:t xml:space="preserve"> </w:t>
      </w:r>
      <w:r w:rsidR="00671B7A" w:rsidRPr="009B61C0">
        <w:rPr>
          <w:rFonts w:ascii="Arial" w:hAnsi="Arial" w:cs="B Lotus" w:hint="cs"/>
          <w:color w:val="000000"/>
          <w:sz w:val="28"/>
          <w:szCs w:val="28"/>
          <w:rtl/>
          <w:lang w:bidi="fa-IR"/>
        </w:rPr>
        <w:t xml:space="preserve">و </w:t>
      </w:r>
      <w:r w:rsidR="00671B7A" w:rsidRPr="009B61C0">
        <w:rPr>
          <w:rFonts w:ascii="Arial" w:hAnsi="Arial" w:cs="B Lotus" w:hint="eastAsia"/>
          <w:color w:val="000000"/>
          <w:sz w:val="28"/>
          <w:szCs w:val="28"/>
          <w:rtl/>
          <w:lang w:bidi="fa-IR"/>
        </w:rPr>
        <w:t>هرکس</w:t>
      </w:r>
      <w:r w:rsidR="00671B7A" w:rsidRPr="009B61C0">
        <w:rPr>
          <w:rFonts w:ascii="Arial" w:hAnsi="Arial" w:cs="B Lotus"/>
          <w:color w:val="000000"/>
          <w:sz w:val="28"/>
          <w:szCs w:val="28"/>
          <w:rtl/>
          <w:lang w:bidi="fa-IR"/>
        </w:rPr>
        <w:t xml:space="preserve"> </w:t>
      </w:r>
      <w:r w:rsidR="00671B7A" w:rsidRPr="009B61C0">
        <w:rPr>
          <w:rFonts w:ascii="Arial" w:hAnsi="Arial" w:cs="B Lotus" w:hint="eastAsia"/>
          <w:color w:val="000000"/>
          <w:sz w:val="28"/>
          <w:szCs w:val="28"/>
          <w:rtl/>
          <w:lang w:bidi="fa-IR"/>
        </w:rPr>
        <w:t>يک</w:t>
      </w:r>
      <w:r w:rsidR="00671B7A" w:rsidRPr="009B61C0">
        <w:rPr>
          <w:rFonts w:ascii="Arial" w:hAnsi="Arial" w:cs="B Lotus"/>
          <w:color w:val="000000"/>
          <w:sz w:val="28"/>
          <w:szCs w:val="28"/>
          <w:rtl/>
          <w:lang w:bidi="fa-IR"/>
        </w:rPr>
        <w:t xml:space="preserve"> </w:t>
      </w:r>
      <w:r w:rsidR="00671B7A" w:rsidRPr="009B61C0">
        <w:rPr>
          <w:rFonts w:ascii="Arial" w:hAnsi="Arial" w:cs="B Lotus" w:hint="eastAsia"/>
          <w:color w:val="000000"/>
          <w:sz w:val="28"/>
          <w:szCs w:val="28"/>
          <w:rtl/>
          <w:lang w:bidi="fa-IR"/>
        </w:rPr>
        <w:t>رکعت</w:t>
      </w:r>
      <w:r w:rsidR="00671B7A" w:rsidRPr="009B61C0">
        <w:rPr>
          <w:rFonts w:ascii="Arial" w:hAnsi="Arial" w:cs="B Lotus"/>
          <w:color w:val="000000"/>
          <w:sz w:val="28"/>
          <w:szCs w:val="28"/>
          <w:rtl/>
          <w:lang w:bidi="fa-IR"/>
        </w:rPr>
        <w:t xml:space="preserve"> </w:t>
      </w:r>
      <w:r w:rsidR="00671B7A" w:rsidRPr="009B61C0">
        <w:rPr>
          <w:rFonts w:ascii="Arial" w:hAnsi="Arial" w:cs="B Lotus" w:hint="eastAsia"/>
          <w:color w:val="000000"/>
          <w:sz w:val="28"/>
          <w:szCs w:val="28"/>
          <w:rtl/>
          <w:lang w:bidi="fa-IR"/>
        </w:rPr>
        <w:t>از</w:t>
      </w:r>
      <w:r w:rsidR="00671B7A" w:rsidRPr="009B61C0">
        <w:rPr>
          <w:rFonts w:ascii="Arial" w:hAnsi="Arial" w:cs="B Lotus"/>
          <w:color w:val="000000"/>
          <w:sz w:val="28"/>
          <w:szCs w:val="28"/>
          <w:rtl/>
          <w:lang w:bidi="fa-IR"/>
        </w:rPr>
        <w:t xml:space="preserve"> </w:t>
      </w:r>
      <w:r w:rsidR="00671B7A" w:rsidRPr="009B61C0">
        <w:rPr>
          <w:rFonts w:ascii="Arial" w:hAnsi="Arial" w:cs="B Lotus" w:hint="eastAsia"/>
          <w:color w:val="000000"/>
          <w:sz w:val="28"/>
          <w:szCs w:val="28"/>
          <w:rtl/>
          <w:lang w:bidi="fa-IR"/>
        </w:rPr>
        <w:t>نماز</w:t>
      </w:r>
      <w:r w:rsidR="00671B7A" w:rsidRPr="009B61C0">
        <w:rPr>
          <w:rFonts w:ascii="Arial" w:hAnsi="Arial" w:cs="B Lotus"/>
          <w:color w:val="000000"/>
          <w:sz w:val="28"/>
          <w:szCs w:val="28"/>
          <w:rtl/>
          <w:lang w:bidi="fa-IR"/>
        </w:rPr>
        <w:t xml:space="preserve"> </w:t>
      </w:r>
      <w:r w:rsidR="00671B7A" w:rsidRPr="009B61C0">
        <w:rPr>
          <w:rFonts w:ascii="Arial" w:hAnsi="Arial" w:cs="B Lotus" w:hint="eastAsia"/>
          <w:color w:val="000000"/>
          <w:sz w:val="28"/>
          <w:szCs w:val="28"/>
          <w:rtl/>
          <w:lang w:bidi="fa-IR"/>
        </w:rPr>
        <w:t>عصر</w:t>
      </w:r>
      <w:r w:rsidR="00671B7A" w:rsidRPr="009B61C0">
        <w:rPr>
          <w:rFonts w:ascii="Arial" w:hAnsi="Arial" w:cs="B Lotus"/>
          <w:color w:val="000000"/>
          <w:sz w:val="28"/>
          <w:szCs w:val="28"/>
          <w:rtl/>
          <w:lang w:bidi="fa-IR"/>
        </w:rPr>
        <w:t xml:space="preserve"> </w:t>
      </w:r>
      <w:r w:rsidR="00671B7A" w:rsidRPr="009B61C0">
        <w:rPr>
          <w:rFonts w:ascii="Arial" w:hAnsi="Arial" w:cs="B Lotus" w:hint="eastAsia"/>
          <w:color w:val="000000"/>
          <w:sz w:val="28"/>
          <w:szCs w:val="28"/>
          <w:rtl/>
          <w:lang w:bidi="fa-IR"/>
        </w:rPr>
        <w:t>را</w:t>
      </w:r>
      <w:r w:rsidR="00671B7A" w:rsidRPr="009B61C0">
        <w:rPr>
          <w:rFonts w:ascii="Arial" w:hAnsi="Arial" w:cs="B Lotus"/>
          <w:color w:val="000000"/>
          <w:sz w:val="28"/>
          <w:szCs w:val="28"/>
          <w:rtl/>
          <w:lang w:bidi="fa-IR"/>
        </w:rPr>
        <w:t xml:space="preserve"> </w:t>
      </w:r>
      <w:r w:rsidR="00671B7A" w:rsidRPr="009B61C0">
        <w:rPr>
          <w:rFonts w:ascii="Arial" w:hAnsi="Arial" w:cs="B Lotus" w:hint="eastAsia"/>
          <w:color w:val="000000"/>
          <w:sz w:val="28"/>
          <w:szCs w:val="28"/>
          <w:rtl/>
          <w:lang w:bidi="fa-IR"/>
        </w:rPr>
        <w:t>قبل</w:t>
      </w:r>
      <w:r w:rsidR="00671B7A" w:rsidRPr="009B61C0">
        <w:rPr>
          <w:rFonts w:ascii="Arial" w:hAnsi="Arial" w:cs="B Lotus"/>
          <w:color w:val="000000"/>
          <w:sz w:val="28"/>
          <w:szCs w:val="28"/>
          <w:rtl/>
          <w:lang w:bidi="fa-IR"/>
        </w:rPr>
        <w:t xml:space="preserve"> </w:t>
      </w:r>
      <w:r w:rsidR="00671B7A" w:rsidRPr="009B61C0">
        <w:rPr>
          <w:rFonts w:ascii="Arial" w:hAnsi="Arial" w:cs="B Lotus" w:hint="eastAsia"/>
          <w:color w:val="000000"/>
          <w:sz w:val="28"/>
          <w:szCs w:val="28"/>
          <w:rtl/>
          <w:lang w:bidi="fa-IR"/>
        </w:rPr>
        <w:t>از</w:t>
      </w:r>
      <w:r w:rsidR="00671B7A" w:rsidRPr="009B61C0">
        <w:rPr>
          <w:rFonts w:ascii="Arial" w:hAnsi="Arial" w:cs="B Lotus"/>
          <w:color w:val="000000"/>
          <w:sz w:val="28"/>
          <w:szCs w:val="28"/>
          <w:rtl/>
          <w:lang w:bidi="fa-IR"/>
        </w:rPr>
        <w:t xml:space="preserve"> </w:t>
      </w:r>
      <w:r w:rsidR="00671B7A" w:rsidRPr="009B61C0">
        <w:rPr>
          <w:rFonts w:ascii="Arial" w:hAnsi="Arial" w:cs="B Lotus" w:hint="eastAsia"/>
          <w:color w:val="000000"/>
          <w:sz w:val="28"/>
          <w:szCs w:val="28"/>
          <w:rtl/>
          <w:lang w:bidi="fa-IR"/>
        </w:rPr>
        <w:t>غروب</w:t>
      </w:r>
      <w:r w:rsidR="00671B7A" w:rsidRPr="009B61C0">
        <w:rPr>
          <w:rFonts w:ascii="Arial" w:hAnsi="Arial" w:cs="B Lotus"/>
          <w:color w:val="000000"/>
          <w:sz w:val="28"/>
          <w:szCs w:val="28"/>
          <w:rtl/>
          <w:lang w:bidi="fa-IR"/>
        </w:rPr>
        <w:t xml:space="preserve"> </w:t>
      </w:r>
      <w:r w:rsidR="00671B7A" w:rsidRPr="009B61C0">
        <w:rPr>
          <w:rFonts w:ascii="Arial" w:hAnsi="Arial" w:cs="B Lotus" w:hint="eastAsia"/>
          <w:color w:val="000000"/>
          <w:sz w:val="28"/>
          <w:szCs w:val="28"/>
          <w:rtl/>
          <w:lang w:bidi="fa-IR"/>
        </w:rPr>
        <w:lastRenderedPageBreak/>
        <w:t>خورشيد</w:t>
      </w:r>
      <w:r w:rsidR="00671B7A" w:rsidRPr="009B61C0">
        <w:rPr>
          <w:rFonts w:ascii="Arial" w:hAnsi="Arial" w:cs="B Lotus"/>
          <w:color w:val="000000"/>
          <w:sz w:val="28"/>
          <w:szCs w:val="28"/>
          <w:rtl/>
          <w:lang w:bidi="fa-IR"/>
        </w:rPr>
        <w:t xml:space="preserve"> </w:t>
      </w:r>
      <w:r w:rsidR="00671B7A" w:rsidRPr="009B61C0">
        <w:rPr>
          <w:rFonts w:ascii="Arial" w:hAnsi="Arial" w:cs="B Lotus" w:hint="eastAsia"/>
          <w:color w:val="000000"/>
          <w:sz w:val="28"/>
          <w:szCs w:val="28"/>
          <w:rtl/>
          <w:lang w:bidi="fa-IR"/>
        </w:rPr>
        <w:t>دريا</w:t>
      </w:r>
      <w:r w:rsidR="00A469AF" w:rsidRPr="009B61C0">
        <w:rPr>
          <w:rFonts w:ascii="Arial" w:hAnsi="Arial" w:cs="B Lotus" w:hint="cs"/>
          <w:color w:val="000000"/>
          <w:sz w:val="28"/>
          <w:szCs w:val="28"/>
          <w:rtl/>
          <w:lang w:bidi="fa-IR"/>
        </w:rPr>
        <w:t>بد</w:t>
      </w:r>
      <w:r w:rsidR="00671B7A" w:rsidRPr="009B61C0">
        <w:rPr>
          <w:rFonts w:ascii="Arial" w:hAnsi="Arial" w:cs="B Lotus" w:hint="eastAsia"/>
          <w:color w:val="000000"/>
          <w:sz w:val="28"/>
          <w:szCs w:val="28"/>
          <w:rtl/>
          <w:lang w:bidi="fa-IR"/>
        </w:rPr>
        <w:t>،</w:t>
      </w:r>
      <w:r w:rsidR="00671B7A" w:rsidRPr="009B61C0">
        <w:rPr>
          <w:rFonts w:ascii="Arial" w:hAnsi="Arial" w:cs="B Lotus"/>
          <w:color w:val="000000"/>
          <w:sz w:val="28"/>
          <w:szCs w:val="28"/>
          <w:rtl/>
          <w:lang w:bidi="fa-IR"/>
        </w:rPr>
        <w:t xml:space="preserve"> </w:t>
      </w:r>
      <w:r w:rsidR="00671B7A" w:rsidRPr="009B61C0">
        <w:rPr>
          <w:rFonts w:ascii="Arial" w:hAnsi="Arial" w:cs="B Lotus" w:hint="eastAsia"/>
          <w:color w:val="000000"/>
          <w:sz w:val="28"/>
          <w:szCs w:val="28"/>
          <w:rtl/>
          <w:lang w:bidi="fa-IR"/>
        </w:rPr>
        <w:t>نماز</w:t>
      </w:r>
      <w:r w:rsidR="00671B7A" w:rsidRPr="009B61C0">
        <w:rPr>
          <w:rFonts w:ascii="Arial" w:hAnsi="Arial" w:cs="B Lotus"/>
          <w:color w:val="000000"/>
          <w:sz w:val="28"/>
          <w:szCs w:val="28"/>
          <w:rtl/>
          <w:lang w:bidi="fa-IR"/>
        </w:rPr>
        <w:t xml:space="preserve"> </w:t>
      </w:r>
      <w:r w:rsidR="00671B7A" w:rsidRPr="009B61C0">
        <w:rPr>
          <w:rFonts w:ascii="Arial" w:hAnsi="Arial" w:cs="B Lotus" w:hint="eastAsia"/>
          <w:color w:val="000000"/>
          <w:sz w:val="28"/>
          <w:szCs w:val="28"/>
          <w:rtl/>
          <w:lang w:bidi="fa-IR"/>
        </w:rPr>
        <w:t>عصر</w:t>
      </w:r>
      <w:r w:rsidR="00671B7A" w:rsidRPr="009B61C0">
        <w:rPr>
          <w:rFonts w:ascii="Arial" w:hAnsi="Arial" w:cs="B Lotus"/>
          <w:color w:val="000000"/>
          <w:sz w:val="28"/>
          <w:szCs w:val="28"/>
          <w:rtl/>
          <w:lang w:bidi="fa-IR"/>
        </w:rPr>
        <w:t xml:space="preserve"> </w:t>
      </w:r>
      <w:r w:rsidR="00671B7A" w:rsidRPr="009B61C0">
        <w:rPr>
          <w:rFonts w:ascii="Arial" w:hAnsi="Arial" w:cs="B Lotus" w:hint="eastAsia"/>
          <w:color w:val="000000"/>
          <w:sz w:val="28"/>
          <w:szCs w:val="28"/>
          <w:rtl/>
          <w:lang w:bidi="fa-IR"/>
        </w:rPr>
        <w:t>را</w:t>
      </w:r>
      <w:r w:rsidR="00671B7A" w:rsidRPr="009B61C0">
        <w:rPr>
          <w:rFonts w:ascii="Arial" w:hAnsi="Arial" w:cs="B Lotus"/>
          <w:color w:val="000000"/>
          <w:sz w:val="28"/>
          <w:szCs w:val="28"/>
          <w:rtl/>
          <w:lang w:bidi="fa-IR"/>
        </w:rPr>
        <w:t xml:space="preserve"> </w:t>
      </w:r>
      <w:r w:rsidR="00671B7A" w:rsidRPr="009B61C0">
        <w:rPr>
          <w:rFonts w:ascii="Arial" w:hAnsi="Arial" w:cs="B Lotus" w:hint="eastAsia"/>
          <w:color w:val="000000"/>
          <w:sz w:val="28"/>
          <w:szCs w:val="28"/>
          <w:rtl/>
          <w:lang w:bidi="fa-IR"/>
        </w:rPr>
        <w:t>دريافته</w:t>
      </w:r>
      <w:r w:rsidR="00671B7A" w:rsidRPr="009B61C0">
        <w:rPr>
          <w:rFonts w:ascii="Arial" w:hAnsi="Arial" w:cs="B Lotus"/>
          <w:color w:val="000000"/>
          <w:sz w:val="28"/>
          <w:szCs w:val="28"/>
          <w:rtl/>
          <w:lang w:bidi="fa-IR"/>
        </w:rPr>
        <w:t xml:space="preserve"> </w:t>
      </w:r>
      <w:r w:rsidR="00671B7A" w:rsidRPr="009B61C0">
        <w:rPr>
          <w:rFonts w:ascii="Arial" w:hAnsi="Arial" w:cs="B Lotus" w:hint="eastAsia"/>
          <w:color w:val="000000"/>
          <w:sz w:val="28"/>
          <w:szCs w:val="28"/>
          <w:rtl/>
          <w:lang w:bidi="fa-IR"/>
        </w:rPr>
        <w:t>است</w:t>
      </w:r>
      <w:r w:rsidR="00671B7A" w:rsidRPr="009B61C0">
        <w:rPr>
          <w:rFonts w:ascii="Arial" w:hAnsi="Arial" w:cs="B Lotus" w:hint="cs"/>
          <w:color w:val="000000"/>
          <w:sz w:val="28"/>
          <w:szCs w:val="28"/>
          <w:rtl/>
          <w:lang w:bidi="fa-IR"/>
        </w:rPr>
        <w:t>.</w:t>
      </w:r>
      <w:r w:rsidR="00567FAE">
        <w:rPr>
          <w:rFonts w:ascii="Arial" w:hAnsi="Arial" w:cs="B Lotus" w:hint="cs"/>
          <w:color w:val="000000"/>
          <w:sz w:val="28"/>
          <w:szCs w:val="28"/>
          <w:rtl/>
          <w:lang w:bidi="fa-IR"/>
        </w:rPr>
        <w:t>»</w:t>
      </w:r>
      <w:r w:rsidR="00671B7A" w:rsidRPr="009B61C0">
        <w:rPr>
          <w:rFonts w:asciiTheme="minorBidi" w:hAnsiTheme="minorBidi" w:cs="B Lotus" w:hint="cs"/>
          <w:color w:val="000000"/>
          <w:sz w:val="28"/>
          <w:szCs w:val="28"/>
          <w:rtl/>
          <w:lang w:bidi="fa-IR"/>
        </w:rPr>
        <w:t xml:space="preserve"> در این حدیث </w:t>
      </w:r>
      <w:r w:rsidR="001253DC" w:rsidRPr="009B61C0">
        <w:rPr>
          <w:rFonts w:asciiTheme="minorBidi" w:hAnsiTheme="minorBidi" w:cs="B Lotus" w:hint="cs"/>
          <w:color w:val="000000"/>
          <w:sz w:val="28"/>
          <w:szCs w:val="28"/>
          <w:rtl/>
          <w:lang w:bidi="fa-IR"/>
        </w:rPr>
        <w:t xml:space="preserve">کسی </w:t>
      </w:r>
      <w:r w:rsidR="00671B7A" w:rsidRPr="009B61C0">
        <w:rPr>
          <w:rFonts w:asciiTheme="minorBidi" w:hAnsiTheme="minorBidi" w:cs="B Lotus" w:hint="cs"/>
          <w:color w:val="000000"/>
          <w:sz w:val="28"/>
          <w:szCs w:val="28"/>
          <w:rtl/>
          <w:lang w:bidi="fa-IR"/>
        </w:rPr>
        <w:t>که عمدا نماز را به تاخیر انداخته</w:t>
      </w:r>
      <w:r w:rsidR="001253DC" w:rsidRPr="009B61C0">
        <w:rPr>
          <w:rFonts w:asciiTheme="minorBidi" w:hAnsiTheme="minorBidi" w:cs="B Lotus" w:hint="cs"/>
          <w:color w:val="000000"/>
          <w:sz w:val="28"/>
          <w:szCs w:val="28"/>
          <w:rtl/>
          <w:lang w:bidi="fa-IR"/>
        </w:rPr>
        <w:t xml:space="preserve"> از کسی که</w:t>
      </w:r>
      <w:r w:rsidR="00567FAE">
        <w:rPr>
          <w:rFonts w:asciiTheme="minorBidi" w:hAnsiTheme="minorBidi" w:cs="B Lotus" w:hint="cs"/>
          <w:color w:val="000000"/>
          <w:sz w:val="28"/>
          <w:szCs w:val="28"/>
          <w:rtl/>
          <w:lang w:bidi="fa-IR"/>
        </w:rPr>
        <w:t xml:space="preserve"> آن</w:t>
      </w:r>
      <w:r w:rsidR="00567FAE">
        <w:rPr>
          <w:rFonts w:asciiTheme="minorBidi" w:hAnsiTheme="minorBidi" w:cs="B Lotus"/>
          <w:color w:val="000000"/>
          <w:sz w:val="28"/>
          <w:szCs w:val="28"/>
          <w:rtl/>
          <w:lang w:bidi="fa-IR"/>
        </w:rPr>
        <w:softHyphen/>
      </w:r>
      <w:r w:rsidR="00A623E8">
        <w:rPr>
          <w:rFonts w:asciiTheme="minorBidi" w:hAnsiTheme="minorBidi" w:cs="B Lotus" w:hint="cs"/>
          <w:color w:val="000000"/>
          <w:sz w:val="28"/>
          <w:szCs w:val="28"/>
          <w:rtl/>
          <w:lang w:bidi="fa-IR"/>
        </w:rPr>
        <w:t xml:space="preserve">را </w:t>
      </w:r>
      <w:r w:rsidR="001253DC" w:rsidRPr="009B61C0">
        <w:rPr>
          <w:rFonts w:asciiTheme="minorBidi" w:hAnsiTheme="minorBidi" w:cs="B Lotus" w:hint="cs"/>
          <w:color w:val="000000"/>
          <w:sz w:val="28"/>
          <w:szCs w:val="28"/>
          <w:rtl/>
          <w:lang w:bidi="fa-IR"/>
        </w:rPr>
        <w:t>از روی فراموشی به تاخیر انداخته، استثنا ن</w:t>
      </w:r>
      <w:r w:rsidR="00A469AF" w:rsidRPr="009B61C0">
        <w:rPr>
          <w:rFonts w:asciiTheme="minorBidi" w:hAnsiTheme="minorBidi" w:cs="B Lotus" w:hint="cs"/>
          <w:color w:val="000000"/>
          <w:sz w:val="28"/>
          <w:szCs w:val="28"/>
          <w:rtl/>
          <w:lang w:bidi="fa-IR"/>
        </w:rPr>
        <w:t>شد</w:t>
      </w:r>
      <w:r w:rsidR="001253DC" w:rsidRPr="009B61C0">
        <w:rPr>
          <w:rFonts w:asciiTheme="minorBidi" w:hAnsiTheme="minorBidi" w:cs="B Lotus" w:hint="cs"/>
          <w:color w:val="000000"/>
          <w:sz w:val="28"/>
          <w:szCs w:val="28"/>
          <w:rtl/>
          <w:lang w:bidi="fa-IR"/>
        </w:rPr>
        <w:t>ه است. و همگی از رسول الله روایت کرده</w:t>
      </w:r>
      <w:r w:rsidR="00A623E8">
        <w:rPr>
          <w:rFonts w:asciiTheme="minorBidi" w:hAnsiTheme="minorBidi" w:cs="B Lotus" w:hint="cs"/>
          <w:color w:val="000000"/>
          <w:sz w:val="28"/>
          <w:szCs w:val="28"/>
          <w:rtl/>
          <w:lang w:bidi="fa-IR"/>
        </w:rPr>
        <w:t xml:space="preserve">‌اند </w:t>
      </w:r>
      <w:r w:rsidR="001253DC" w:rsidRPr="009B61C0">
        <w:rPr>
          <w:rFonts w:asciiTheme="minorBidi" w:hAnsiTheme="minorBidi" w:cs="B Lotus" w:hint="cs"/>
          <w:color w:val="000000"/>
          <w:sz w:val="28"/>
          <w:szCs w:val="28"/>
          <w:rtl/>
          <w:lang w:bidi="fa-IR"/>
        </w:rPr>
        <w:t>که: هرکس یک رکعت از نماز عصر را قبل از غروب دریابد،</w:t>
      </w:r>
      <w:r w:rsidR="00567FAE">
        <w:rPr>
          <w:rFonts w:asciiTheme="minorBidi" w:hAnsiTheme="minorBidi" w:cs="B Lotus" w:hint="cs"/>
          <w:color w:val="000000"/>
          <w:sz w:val="28"/>
          <w:szCs w:val="28"/>
          <w:rtl/>
          <w:lang w:bidi="fa-IR"/>
        </w:rPr>
        <w:t xml:space="preserve"> نماز عصر را</w:t>
      </w:r>
      <w:r w:rsidR="00A623E8">
        <w:rPr>
          <w:rFonts w:asciiTheme="minorBidi" w:hAnsiTheme="minorBidi" w:cs="B Lotus" w:hint="cs"/>
          <w:color w:val="000000"/>
          <w:sz w:val="28"/>
          <w:szCs w:val="28"/>
          <w:rtl/>
          <w:lang w:bidi="fa-IR"/>
        </w:rPr>
        <w:t xml:space="preserve"> </w:t>
      </w:r>
      <w:r w:rsidR="001253DC" w:rsidRPr="009B61C0">
        <w:rPr>
          <w:rFonts w:asciiTheme="minorBidi" w:hAnsiTheme="minorBidi" w:cs="B Lotus" w:hint="cs"/>
          <w:color w:val="000000"/>
          <w:sz w:val="28"/>
          <w:szCs w:val="28"/>
          <w:rtl/>
          <w:lang w:bidi="fa-IR"/>
        </w:rPr>
        <w:t xml:space="preserve">دریافته و </w:t>
      </w:r>
      <w:r w:rsidR="00567FAE">
        <w:rPr>
          <w:rFonts w:asciiTheme="minorBidi" w:hAnsiTheme="minorBidi" w:cs="B Lotus" w:hint="cs"/>
          <w:color w:val="000000"/>
          <w:sz w:val="28"/>
          <w:szCs w:val="28"/>
          <w:rtl/>
          <w:lang w:bidi="fa-IR"/>
        </w:rPr>
        <w:t>سه رکعت باقی را</w:t>
      </w:r>
      <w:r w:rsidR="00A623E8">
        <w:rPr>
          <w:rFonts w:asciiTheme="minorBidi" w:hAnsiTheme="minorBidi" w:cs="B Lotus" w:hint="cs"/>
          <w:color w:val="000000"/>
          <w:sz w:val="28"/>
          <w:szCs w:val="28"/>
          <w:rtl/>
          <w:lang w:bidi="fa-IR"/>
        </w:rPr>
        <w:t xml:space="preserve"> </w:t>
      </w:r>
      <w:r w:rsidR="001253DC" w:rsidRPr="009B61C0">
        <w:rPr>
          <w:rFonts w:asciiTheme="minorBidi" w:hAnsiTheme="minorBidi" w:cs="B Lotus" w:hint="cs"/>
          <w:color w:val="000000"/>
          <w:sz w:val="28"/>
          <w:szCs w:val="28"/>
          <w:rtl/>
          <w:lang w:bidi="fa-IR"/>
        </w:rPr>
        <w:t>در وقت مغرب نیز</w:t>
      </w:r>
      <w:r w:rsidR="00EE6E51">
        <w:rPr>
          <w:rFonts w:asciiTheme="minorBidi" w:hAnsiTheme="minorBidi" w:cs="B Lotus" w:hint="cs"/>
          <w:color w:val="000000"/>
          <w:sz w:val="28"/>
          <w:szCs w:val="28"/>
          <w:rtl/>
          <w:lang w:bidi="fa-IR"/>
        </w:rPr>
        <w:t xml:space="preserve"> می‌</w:t>
      </w:r>
      <w:r w:rsidR="001253DC" w:rsidRPr="009B61C0">
        <w:rPr>
          <w:rFonts w:asciiTheme="minorBidi" w:hAnsiTheme="minorBidi" w:cs="B Lotus" w:hint="cs"/>
          <w:color w:val="000000"/>
          <w:sz w:val="28"/>
          <w:szCs w:val="28"/>
          <w:rtl/>
          <w:lang w:bidi="fa-IR"/>
        </w:rPr>
        <w:t xml:space="preserve">خواند که </w:t>
      </w:r>
      <w:r w:rsidR="00B01D0B" w:rsidRPr="009B61C0">
        <w:rPr>
          <w:rFonts w:asciiTheme="minorBidi" w:hAnsiTheme="minorBidi" w:cs="B Lotus" w:hint="cs"/>
          <w:color w:val="000000"/>
          <w:sz w:val="28"/>
          <w:szCs w:val="28"/>
          <w:rtl/>
          <w:lang w:bidi="fa-IR"/>
        </w:rPr>
        <w:t>پس از خروج وقت عصر</w:t>
      </w:r>
      <w:r w:rsidR="00EE6E51">
        <w:rPr>
          <w:rFonts w:asciiTheme="minorBidi" w:hAnsiTheme="minorBidi" w:cs="B Lotus" w:hint="cs"/>
          <w:color w:val="000000"/>
          <w:sz w:val="28"/>
          <w:szCs w:val="28"/>
          <w:rtl/>
          <w:lang w:bidi="fa-IR"/>
        </w:rPr>
        <w:t xml:space="preserve"> می‌</w:t>
      </w:r>
      <w:r w:rsidR="00B01D0B" w:rsidRPr="009B61C0">
        <w:rPr>
          <w:rFonts w:asciiTheme="minorBidi" w:hAnsiTheme="minorBidi" w:cs="B Lotus" w:hint="cs"/>
          <w:color w:val="000000"/>
          <w:sz w:val="28"/>
          <w:szCs w:val="28"/>
          <w:rtl/>
          <w:lang w:bidi="fa-IR"/>
        </w:rPr>
        <w:t xml:space="preserve">باشد. و </w:t>
      </w:r>
      <w:r w:rsidR="00CA3F72" w:rsidRPr="009B61C0">
        <w:rPr>
          <w:rFonts w:asciiTheme="minorBidi" w:hAnsiTheme="minorBidi" w:cs="B Lotus" w:hint="cs"/>
          <w:color w:val="000000"/>
          <w:sz w:val="28"/>
          <w:szCs w:val="28"/>
          <w:rtl/>
          <w:lang w:bidi="fa-IR"/>
        </w:rPr>
        <w:t>فرقی بین کسی که نماز عصر را عمدا و یا از روی فراموشی و یا کوتاهی کردن به تاخیر</w:t>
      </w:r>
      <w:r w:rsidR="00EE6E51">
        <w:rPr>
          <w:rFonts w:asciiTheme="minorBidi" w:hAnsiTheme="minorBidi" w:cs="B Lotus" w:hint="cs"/>
          <w:color w:val="000000"/>
          <w:sz w:val="28"/>
          <w:szCs w:val="28"/>
          <w:rtl/>
          <w:lang w:bidi="fa-IR"/>
        </w:rPr>
        <w:t xml:space="preserve"> می‌</w:t>
      </w:r>
      <w:r w:rsidR="00CA3F72" w:rsidRPr="009B61C0">
        <w:rPr>
          <w:rFonts w:asciiTheme="minorBidi" w:hAnsiTheme="minorBidi" w:cs="B Lotus" w:hint="cs"/>
          <w:color w:val="000000"/>
          <w:sz w:val="28"/>
          <w:szCs w:val="28"/>
          <w:rtl/>
          <w:lang w:bidi="fa-IR"/>
        </w:rPr>
        <w:t>اندازد و کاملا</w:t>
      </w:r>
      <w:r w:rsidR="00567FAE">
        <w:rPr>
          <w:rFonts w:asciiTheme="minorBidi" w:hAnsiTheme="minorBidi" w:cs="B Lotus" w:hint="cs"/>
          <w:color w:val="000000"/>
          <w:sz w:val="28"/>
          <w:szCs w:val="28"/>
          <w:rtl/>
          <w:lang w:bidi="fa-IR"/>
        </w:rPr>
        <w:t xml:space="preserve"> آن</w:t>
      </w:r>
      <w:r w:rsidR="00567FAE">
        <w:rPr>
          <w:rFonts w:asciiTheme="minorBidi" w:hAnsiTheme="minorBidi" w:cs="B Lotus"/>
          <w:color w:val="000000"/>
          <w:sz w:val="28"/>
          <w:szCs w:val="28"/>
          <w:rtl/>
          <w:lang w:bidi="fa-IR"/>
        </w:rPr>
        <w:softHyphen/>
      </w:r>
      <w:r w:rsidR="00A623E8">
        <w:rPr>
          <w:rFonts w:asciiTheme="minorBidi" w:hAnsiTheme="minorBidi" w:cs="B Lotus" w:hint="cs"/>
          <w:color w:val="000000"/>
          <w:sz w:val="28"/>
          <w:szCs w:val="28"/>
          <w:rtl/>
          <w:lang w:bidi="fa-IR"/>
        </w:rPr>
        <w:t xml:space="preserve">را </w:t>
      </w:r>
      <w:r w:rsidR="00CA3F72" w:rsidRPr="009B61C0">
        <w:rPr>
          <w:rFonts w:asciiTheme="minorBidi" w:hAnsiTheme="minorBidi" w:cs="B Lotus" w:hint="cs"/>
          <w:color w:val="000000"/>
          <w:sz w:val="28"/>
          <w:szCs w:val="28"/>
          <w:rtl/>
          <w:lang w:bidi="fa-IR"/>
        </w:rPr>
        <w:t>پس از</w:t>
      </w:r>
      <w:r w:rsidR="00567FAE">
        <w:rPr>
          <w:rFonts w:asciiTheme="minorBidi" w:hAnsiTheme="minorBidi" w:cs="B Lotus" w:hint="cs"/>
          <w:color w:val="000000"/>
          <w:sz w:val="28"/>
          <w:szCs w:val="28"/>
          <w:rtl/>
          <w:lang w:bidi="fa-IR"/>
        </w:rPr>
        <w:t xml:space="preserve"> </w:t>
      </w:r>
      <w:r w:rsidR="00CA3F72" w:rsidRPr="009B61C0">
        <w:rPr>
          <w:rFonts w:asciiTheme="minorBidi" w:hAnsiTheme="minorBidi" w:cs="B Lotus" w:hint="cs"/>
          <w:color w:val="000000"/>
          <w:sz w:val="28"/>
          <w:szCs w:val="28"/>
          <w:rtl/>
          <w:lang w:bidi="fa-IR"/>
        </w:rPr>
        <w:t>خروج وقتش</w:t>
      </w:r>
      <w:r w:rsidR="00EE6E51">
        <w:rPr>
          <w:rFonts w:asciiTheme="minorBidi" w:hAnsiTheme="minorBidi" w:cs="B Lotus" w:hint="cs"/>
          <w:color w:val="000000"/>
          <w:sz w:val="28"/>
          <w:szCs w:val="28"/>
          <w:rtl/>
          <w:lang w:bidi="fa-IR"/>
        </w:rPr>
        <w:t xml:space="preserve"> می‌</w:t>
      </w:r>
      <w:r w:rsidR="00CA3F72" w:rsidRPr="009B61C0">
        <w:rPr>
          <w:rFonts w:asciiTheme="minorBidi" w:hAnsiTheme="minorBidi" w:cs="B Lotus" w:hint="cs"/>
          <w:color w:val="000000"/>
          <w:sz w:val="28"/>
          <w:szCs w:val="28"/>
          <w:rtl/>
          <w:lang w:bidi="fa-IR"/>
        </w:rPr>
        <w:t>خواند و بین کسی که قسمتی از نماز عصر را عمدا و یا از روی فراموشی و یا کوتاهی کردن</w:t>
      </w:r>
      <w:r w:rsidR="00B01D0B" w:rsidRPr="009B61C0">
        <w:rPr>
          <w:rFonts w:asciiTheme="minorBidi" w:hAnsiTheme="minorBidi" w:cs="B Lotus" w:hint="cs"/>
          <w:color w:val="000000"/>
          <w:sz w:val="28"/>
          <w:szCs w:val="28"/>
          <w:rtl/>
          <w:lang w:bidi="fa-IR"/>
        </w:rPr>
        <w:t xml:space="preserve"> پس از خروج وقتش</w:t>
      </w:r>
      <w:r w:rsidR="00EE6E51">
        <w:rPr>
          <w:rFonts w:asciiTheme="minorBidi" w:hAnsiTheme="minorBidi" w:cs="B Lotus" w:hint="cs"/>
          <w:color w:val="000000"/>
          <w:sz w:val="28"/>
          <w:szCs w:val="28"/>
          <w:rtl/>
          <w:lang w:bidi="fa-IR"/>
        </w:rPr>
        <w:t xml:space="preserve"> می‌</w:t>
      </w:r>
      <w:r w:rsidR="00B01D0B" w:rsidRPr="009B61C0">
        <w:rPr>
          <w:rFonts w:asciiTheme="minorBidi" w:hAnsiTheme="minorBidi" w:cs="B Lotus" w:hint="cs"/>
          <w:color w:val="000000"/>
          <w:sz w:val="28"/>
          <w:szCs w:val="28"/>
          <w:rtl/>
          <w:lang w:bidi="fa-IR"/>
        </w:rPr>
        <w:t>خواند، از لحاظ رای و</w:t>
      </w:r>
      <w:r w:rsidR="009D22A6" w:rsidRPr="009B61C0">
        <w:rPr>
          <w:rFonts w:asciiTheme="minorBidi" w:hAnsiTheme="minorBidi" w:cs="B Lotus" w:hint="cs"/>
          <w:color w:val="000000"/>
          <w:sz w:val="28"/>
          <w:szCs w:val="28"/>
          <w:rtl/>
          <w:lang w:bidi="fa-IR"/>
        </w:rPr>
        <w:t xml:space="preserve"> </w:t>
      </w:r>
      <w:r w:rsidR="00B01D0B" w:rsidRPr="009B61C0">
        <w:rPr>
          <w:rFonts w:asciiTheme="minorBidi" w:hAnsiTheme="minorBidi" w:cs="B Lotus" w:hint="cs"/>
          <w:color w:val="000000"/>
          <w:sz w:val="28"/>
          <w:szCs w:val="28"/>
          <w:rtl/>
          <w:lang w:bidi="fa-IR"/>
        </w:rPr>
        <w:t>نظر</w:t>
      </w:r>
      <w:r w:rsidR="00EE6E51">
        <w:rPr>
          <w:rFonts w:asciiTheme="minorBidi" w:hAnsiTheme="minorBidi" w:cs="B Lotus" w:hint="cs"/>
          <w:color w:val="000000"/>
          <w:sz w:val="28"/>
          <w:szCs w:val="28"/>
          <w:rtl/>
          <w:lang w:bidi="fa-IR"/>
        </w:rPr>
        <w:t xml:space="preserve"> نمی‌</w:t>
      </w:r>
      <w:r w:rsidR="00B01D0B" w:rsidRPr="009B61C0">
        <w:rPr>
          <w:rFonts w:asciiTheme="minorBidi" w:hAnsiTheme="minorBidi" w:cs="B Lotus" w:hint="cs"/>
          <w:color w:val="000000"/>
          <w:sz w:val="28"/>
          <w:szCs w:val="28"/>
          <w:rtl/>
          <w:lang w:bidi="fa-IR"/>
        </w:rPr>
        <w:t>باشد.</w:t>
      </w:r>
    </w:p>
    <w:p w:rsidR="00B01D0B" w:rsidRPr="009B61C0" w:rsidRDefault="00B01D0B" w:rsidP="00567FAE">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sidRPr="009B61C0">
        <w:rPr>
          <w:rFonts w:asciiTheme="minorBidi" w:hAnsiTheme="minorBidi" w:cs="B Lotus" w:hint="cs"/>
          <w:color w:val="000000"/>
          <w:sz w:val="28"/>
          <w:szCs w:val="28"/>
          <w:rtl/>
          <w:lang w:bidi="fa-IR"/>
        </w:rPr>
        <w:t>دلیل دیگر</w:t>
      </w:r>
      <w:r w:rsidR="00567FAE">
        <w:rPr>
          <w:rFonts w:asciiTheme="minorBidi" w:hAnsiTheme="minorBidi" w:cs="B Lotus" w:hint="cs"/>
          <w:color w:val="000000"/>
          <w:sz w:val="28"/>
          <w:szCs w:val="28"/>
          <w:rtl/>
          <w:lang w:bidi="fa-IR"/>
        </w:rPr>
        <w:t xml:space="preserve"> </w:t>
      </w:r>
      <w:r w:rsidRPr="009B61C0">
        <w:rPr>
          <w:rFonts w:asciiTheme="minorBidi" w:hAnsiTheme="minorBidi" w:cs="B Lotus" w:hint="cs"/>
          <w:color w:val="000000"/>
          <w:sz w:val="28"/>
          <w:szCs w:val="28"/>
          <w:rtl/>
          <w:lang w:bidi="fa-IR"/>
        </w:rPr>
        <w:t>آن</w:t>
      </w:r>
      <w:r w:rsidR="00567FAE">
        <w:rPr>
          <w:rFonts w:asciiTheme="minorBidi" w:hAnsiTheme="minorBidi" w:cs="B Lotus"/>
          <w:color w:val="000000"/>
          <w:sz w:val="28"/>
          <w:szCs w:val="28"/>
          <w:rtl/>
          <w:lang w:bidi="fa-IR"/>
        </w:rPr>
        <w:softHyphen/>
      </w:r>
      <w:r w:rsidR="00567FAE">
        <w:rPr>
          <w:rFonts w:asciiTheme="minorBidi" w:hAnsiTheme="minorBidi" w:cs="B Lotus" w:hint="cs"/>
          <w:color w:val="000000"/>
          <w:sz w:val="28"/>
          <w:szCs w:val="28"/>
          <w:rtl/>
          <w:lang w:bidi="fa-IR"/>
        </w:rPr>
        <w:t>ا</w:t>
      </w:r>
      <w:r w:rsidRPr="009B61C0">
        <w:rPr>
          <w:rFonts w:asciiTheme="minorBidi" w:hAnsiTheme="minorBidi" w:cs="B Lotus" w:hint="cs"/>
          <w:color w:val="000000"/>
          <w:sz w:val="28"/>
          <w:szCs w:val="28"/>
          <w:rtl/>
          <w:lang w:bidi="fa-IR"/>
        </w:rPr>
        <w:t>ست که: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color w:val="000000"/>
          <w:sz w:val="28"/>
          <w:szCs w:val="28"/>
          <w:rtl/>
          <w:lang w:bidi="fa-IR"/>
        </w:rPr>
        <w:t xml:space="preserve"> و اصحاب ایشان در روز خندق به جنگی که مشرکین تدارک دیده بودند، مشغول شده و نماز ظهر و عصر را نخواندند تا اینکه خورشید غروب کرد</w:t>
      </w:r>
      <w:r w:rsidR="00567FAE">
        <w:rPr>
          <w:rFonts w:asciiTheme="minorBidi" w:hAnsiTheme="minorBidi" w:cs="B Lotus" w:hint="cs"/>
          <w:color w:val="000000"/>
          <w:sz w:val="28"/>
          <w:szCs w:val="28"/>
          <w:rtl/>
          <w:lang w:bidi="fa-IR"/>
        </w:rPr>
        <w:t>.</w:t>
      </w:r>
      <w:r w:rsidRPr="009B61C0">
        <w:rPr>
          <w:rFonts w:asciiTheme="minorBidi" w:hAnsiTheme="minorBidi" w:cs="B Lotus" w:hint="cs"/>
          <w:color w:val="000000"/>
          <w:sz w:val="28"/>
          <w:szCs w:val="28"/>
          <w:rtl/>
          <w:lang w:bidi="fa-IR"/>
        </w:rPr>
        <w:t xml:space="preserve"> در این روز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color w:val="000000"/>
          <w:sz w:val="28"/>
          <w:szCs w:val="28"/>
          <w:rtl/>
          <w:lang w:bidi="fa-IR"/>
        </w:rPr>
        <w:t xml:space="preserve"> و اصحاب</w:t>
      </w:r>
      <w:r w:rsidR="00567FAE">
        <w:rPr>
          <w:rFonts w:asciiTheme="minorBidi" w:hAnsiTheme="minorBidi" w:cs="B Lotus"/>
          <w:color w:val="000000"/>
          <w:sz w:val="28"/>
          <w:szCs w:val="28"/>
          <w:rtl/>
          <w:lang w:bidi="fa-IR"/>
        </w:rPr>
        <w:softHyphen/>
      </w:r>
      <w:r w:rsidRPr="009B61C0">
        <w:rPr>
          <w:rFonts w:asciiTheme="minorBidi" w:hAnsiTheme="minorBidi" w:cs="B Lotus" w:hint="cs"/>
          <w:color w:val="000000"/>
          <w:sz w:val="28"/>
          <w:szCs w:val="28"/>
          <w:rtl/>
          <w:lang w:bidi="fa-IR"/>
        </w:rPr>
        <w:t>شان نه خواب ماندن</w:t>
      </w:r>
      <w:r w:rsidR="00A469AF" w:rsidRPr="009B61C0">
        <w:rPr>
          <w:rFonts w:asciiTheme="minorBidi" w:hAnsiTheme="minorBidi" w:cs="B Lotus" w:hint="cs"/>
          <w:color w:val="000000"/>
          <w:sz w:val="28"/>
          <w:szCs w:val="28"/>
          <w:rtl/>
          <w:lang w:bidi="fa-IR"/>
        </w:rPr>
        <w:t>د</w:t>
      </w:r>
      <w:r w:rsidRPr="009B61C0">
        <w:rPr>
          <w:rFonts w:asciiTheme="minorBidi" w:hAnsiTheme="minorBidi" w:cs="B Lotus" w:hint="cs"/>
          <w:color w:val="000000"/>
          <w:sz w:val="28"/>
          <w:szCs w:val="28"/>
          <w:rtl/>
          <w:lang w:bidi="fa-IR"/>
        </w:rPr>
        <w:t xml:space="preserve"> و نه نماز را فراموش کردند و بلکه بین مسلمین و کفار در این روز جنگ خونین و کشت و کشتاری هم نبود، با این وجود نماز ظهر و عصر را در شب خواندند. </w:t>
      </w:r>
    </w:p>
    <w:p w:rsidR="00B33E8A" w:rsidRPr="009B61C0" w:rsidRDefault="00E068BA" w:rsidP="00567FAE">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sidRPr="009B61C0">
        <w:rPr>
          <w:rFonts w:asciiTheme="minorBidi" w:hAnsiTheme="minorBidi" w:cs="B Lotus" w:hint="cs"/>
          <w:color w:val="000000"/>
          <w:sz w:val="28"/>
          <w:szCs w:val="28"/>
          <w:rtl/>
          <w:lang w:bidi="fa-IR"/>
        </w:rPr>
        <w:t>دلیل دیگری که در این زمینه</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باشد، آن</w:t>
      </w:r>
      <w:r w:rsidR="00567FAE">
        <w:rPr>
          <w:rFonts w:asciiTheme="minorBidi" w:hAnsiTheme="minorBidi" w:cs="B Lotus"/>
          <w:color w:val="000000"/>
          <w:sz w:val="28"/>
          <w:szCs w:val="28"/>
          <w:rtl/>
          <w:lang w:bidi="fa-IR"/>
        </w:rPr>
        <w:softHyphen/>
      </w:r>
      <w:r w:rsidR="00567FAE">
        <w:rPr>
          <w:rFonts w:asciiTheme="minorBidi" w:hAnsiTheme="minorBidi" w:cs="B Lotus" w:hint="cs"/>
          <w:color w:val="000000"/>
          <w:sz w:val="28"/>
          <w:szCs w:val="28"/>
          <w:rtl/>
          <w:lang w:bidi="fa-IR"/>
        </w:rPr>
        <w:t>ا</w:t>
      </w:r>
      <w:r w:rsidRPr="009B61C0">
        <w:rPr>
          <w:rFonts w:asciiTheme="minorBidi" w:hAnsiTheme="minorBidi" w:cs="B Lotus" w:hint="cs"/>
          <w:color w:val="000000"/>
          <w:sz w:val="28"/>
          <w:szCs w:val="28"/>
          <w:rtl/>
          <w:lang w:bidi="fa-IR"/>
        </w:rPr>
        <w:t>ست که: رسول الله در روز بـازگشت از خندق به</w:t>
      </w:r>
      <w:r w:rsidR="00F13139">
        <w:rPr>
          <w:rFonts w:asciiTheme="minorBidi" w:hAnsiTheme="minorBidi" w:cs="B Lotus" w:hint="cs"/>
          <w:color w:val="000000"/>
          <w:sz w:val="28"/>
          <w:szCs w:val="28"/>
          <w:rtl/>
          <w:lang w:bidi="fa-IR"/>
        </w:rPr>
        <w:t xml:space="preserve"> </w:t>
      </w:r>
      <w:r w:rsidR="00B01D0B" w:rsidRPr="009B61C0">
        <w:rPr>
          <w:rFonts w:asciiTheme="minorBidi" w:hAnsiTheme="minorBidi" w:cs="B Lotus" w:hint="cs"/>
          <w:color w:val="000000"/>
          <w:sz w:val="28"/>
          <w:szCs w:val="28"/>
          <w:rtl/>
          <w:lang w:bidi="fa-IR"/>
        </w:rPr>
        <w:t>اصحاب</w:t>
      </w:r>
      <w:r w:rsidR="00567FAE">
        <w:rPr>
          <w:rFonts w:asciiTheme="minorBidi" w:hAnsiTheme="minorBidi" w:cs="B Lotus"/>
          <w:color w:val="000000"/>
          <w:sz w:val="28"/>
          <w:szCs w:val="28"/>
          <w:rtl/>
          <w:lang w:bidi="fa-IR"/>
        </w:rPr>
        <w:softHyphen/>
      </w:r>
      <w:r w:rsidR="00B01D0B" w:rsidRPr="009B61C0">
        <w:rPr>
          <w:rFonts w:asciiTheme="minorBidi" w:hAnsiTheme="minorBidi" w:cs="B Lotus" w:hint="cs"/>
          <w:color w:val="000000"/>
          <w:sz w:val="28"/>
          <w:szCs w:val="28"/>
          <w:rtl/>
          <w:lang w:bidi="fa-IR"/>
        </w:rPr>
        <w:t>شان در مدینه فرمودند</w:t>
      </w:r>
      <w:r w:rsidR="00BD1C90">
        <w:rPr>
          <w:rFonts w:ascii="Arial" w:hAnsi="Arial" w:cs="B Lotus" w:hint="cs"/>
          <w:sz w:val="28"/>
          <w:szCs w:val="28"/>
          <w:vertAlign w:val="superscript"/>
          <w:rtl/>
          <w:lang w:bidi="fa-IR"/>
        </w:rPr>
        <w:t>(</w:t>
      </w:r>
      <w:r w:rsidR="00B1295B" w:rsidRPr="00A10D82">
        <w:rPr>
          <w:rStyle w:val="FootnoteReference"/>
          <w:rFonts w:ascii="Arial" w:hAnsi="Arial" w:cs="B Lotus"/>
          <w:sz w:val="28"/>
          <w:szCs w:val="28"/>
          <w:rtl/>
          <w:lang w:bidi="fa-IR"/>
        </w:rPr>
        <w:footnoteReference w:id="247"/>
      </w:r>
      <w:r w:rsidR="00B1295B" w:rsidRPr="00A10D82">
        <w:rPr>
          <w:rFonts w:ascii="Arial" w:hAnsi="Arial" w:cs="B Lotus" w:hint="cs"/>
          <w:sz w:val="28"/>
          <w:szCs w:val="28"/>
          <w:vertAlign w:val="superscript"/>
          <w:rtl/>
          <w:lang w:bidi="fa-IR"/>
        </w:rPr>
        <w:t>)</w:t>
      </w:r>
      <w:r w:rsidR="00B01D0B" w:rsidRPr="009B61C0">
        <w:rPr>
          <w:rFonts w:asciiTheme="minorBidi" w:hAnsiTheme="minorBidi" w:cs="B Lotus" w:hint="cs"/>
          <w:color w:val="000000"/>
          <w:sz w:val="28"/>
          <w:szCs w:val="28"/>
          <w:rtl/>
          <w:lang w:bidi="fa-IR"/>
        </w:rPr>
        <w:t>:</w:t>
      </w:r>
      <w:r w:rsidR="00CE42B4">
        <w:rPr>
          <w:rFonts w:asciiTheme="minorBidi" w:hAnsiTheme="minorBidi" w:cs="B Lotus" w:hint="cs"/>
          <w:color w:val="000000"/>
          <w:sz w:val="28"/>
          <w:szCs w:val="28"/>
          <w:rtl/>
          <w:lang w:bidi="fa-IR"/>
        </w:rPr>
        <w:t xml:space="preserve"> </w:t>
      </w:r>
      <w:r w:rsidR="00AB6BDD" w:rsidRPr="00AB6BDD">
        <w:rPr>
          <w:rStyle w:val="Char0"/>
          <w:rFonts w:hint="cs"/>
          <w:rtl/>
        </w:rPr>
        <w:t>«</w:t>
      </w:r>
      <w:r w:rsidR="00B01D0B" w:rsidRPr="00F13139">
        <w:rPr>
          <w:rStyle w:val="Char0"/>
          <w:rFonts w:hint="eastAsia"/>
          <w:rtl/>
        </w:rPr>
        <w:t>لاَ</w:t>
      </w:r>
      <w:r w:rsidR="00B01D0B" w:rsidRPr="00F13139">
        <w:rPr>
          <w:rStyle w:val="Char0"/>
          <w:rtl/>
        </w:rPr>
        <w:t xml:space="preserve"> </w:t>
      </w:r>
      <w:r w:rsidR="00B01D0B" w:rsidRPr="00F13139">
        <w:rPr>
          <w:rStyle w:val="Char0"/>
          <w:rFonts w:hint="eastAsia"/>
          <w:rtl/>
        </w:rPr>
        <w:t>يُصَلِّيَنَّ</w:t>
      </w:r>
      <w:r w:rsidR="00B01D0B" w:rsidRPr="00F13139">
        <w:rPr>
          <w:rStyle w:val="Char0"/>
          <w:rtl/>
        </w:rPr>
        <w:t xml:space="preserve"> </w:t>
      </w:r>
      <w:r w:rsidR="00B01D0B" w:rsidRPr="00F13139">
        <w:rPr>
          <w:rStyle w:val="Char0"/>
          <w:rFonts w:hint="eastAsia"/>
          <w:rtl/>
        </w:rPr>
        <w:t>أَحَدٌ</w:t>
      </w:r>
      <w:r w:rsidR="00B01D0B" w:rsidRPr="00F13139">
        <w:rPr>
          <w:rStyle w:val="Char0"/>
          <w:rtl/>
        </w:rPr>
        <w:t xml:space="preserve"> </w:t>
      </w:r>
      <w:r w:rsidR="00B01D0B" w:rsidRPr="00F13139">
        <w:rPr>
          <w:rStyle w:val="Char0"/>
          <w:rFonts w:hint="eastAsia"/>
          <w:rtl/>
        </w:rPr>
        <w:t>العَصْرَ</w:t>
      </w:r>
      <w:r w:rsidR="00B01D0B" w:rsidRPr="00F13139">
        <w:rPr>
          <w:rStyle w:val="Char0"/>
          <w:rtl/>
        </w:rPr>
        <w:t xml:space="preserve"> </w:t>
      </w:r>
      <w:r w:rsidR="00B01D0B" w:rsidRPr="00F13139">
        <w:rPr>
          <w:rStyle w:val="Char0"/>
          <w:rFonts w:hint="eastAsia"/>
          <w:rtl/>
        </w:rPr>
        <w:t>إِلَّا</w:t>
      </w:r>
      <w:r w:rsidR="00B01D0B" w:rsidRPr="00F13139">
        <w:rPr>
          <w:rStyle w:val="Char0"/>
          <w:rtl/>
        </w:rPr>
        <w:t xml:space="preserve"> </w:t>
      </w:r>
      <w:r w:rsidR="00B01D0B" w:rsidRPr="00F13139">
        <w:rPr>
          <w:rStyle w:val="Char0"/>
          <w:rFonts w:hint="eastAsia"/>
          <w:rtl/>
        </w:rPr>
        <w:t>فِي</w:t>
      </w:r>
      <w:r w:rsidR="00B01D0B" w:rsidRPr="00F13139">
        <w:rPr>
          <w:rStyle w:val="Char0"/>
          <w:rtl/>
        </w:rPr>
        <w:t xml:space="preserve"> </w:t>
      </w:r>
      <w:r w:rsidR="00B01D0B" w:rsidRPr="00F13139">
        <w:rPr>
          <w:rStyle w:val="Char0"/>
          <w:rFonts w:hint="eastAsia"/>
          <w:rtl/>
        </w:rPr>
        <w:t>بَنِي</w:t>
      </w:r>
      <w:r w:rsidR="00B01D0B" w:rsidRPr="00F13139">
        <w:rPr>
          <w:rStyle w:val="Char0"/>
          <w:rtl/>
        </w:rPr>
        <w:t xml:space="preserve"> </w:t>
      </w:r>
      <w:r w:rsidR="00B01D0B" w:rsidRPr="00F13139">
        <w:rPr>
          <w:rStyle w:val="Char0"/>
          <w:rFonts w:hint="eastAsia"/>
          <w:rtl/>
        </w:rPr>
        <w:t>قُرَيْظَةَ</w:t>
      </w:r>
      <w:r w:rsidR="00C91A99" w:rsidRPr="00C91A99">
        <w:rPr>
          <w:rStyle w:val="Char0"/>
          <w:rFonts w:hint="cs"/>
          <w:rtl/>
        </w:rPr>
        <w:t>»</w:t>
      </w:r>
      <w:r w:rsidR="00B01D0B" w:rsidRPr="009B61C0">
        <w:rPr>
          <w:rFonts w:asciiTheme="minorBidi" w:hAnsiTheme="minorBidi" w:cs="B Lotus" w:hint="cs"/>
          <w:color w:val="000000"/>
          <w:sz w:val="28"/>
          <w:szCs w:val="28"/>
          <w:rtl/>
          <w:lang w:bidi="fa-IR"/>
        </w:rPr>
        <w:t xml:space="preserve"> </w:t>
      </w:r>
      <w:r w:rsidR="00567FAE">
        <w:rPr>
          <w:rFonts w:asciiTheme="minorBidi" w:hAnsiTheme="minorBidi" w:cs="B Lotus" w:hint="cs"/>
          <w:color w:val="000000"/>
          <w:sz w:val="28"/>
          <w:szCs w:val="28"/>
          <w:rtl/>
          <w:lang w:bidi="fa-IR"/>
        </w:rPr>
        <w:t>«</w:t>
      </w:r>
      <w:r w:rsidR="00B33E8A" w:rsidRPr="009B61C0">
        <w:rPr>
          <w:rFonts w:asciiTheme="minorBidi" w:hAnsiTheme="minorBidi" w:cs="B Lotus" w:hint="cs"/>
          <w:color w:val="000000"/>
          <w:sz w:val="28"/>
          <w:szCs w:val="28"/>
          <w:rtl/>
          <w:lang w:bidi="fa-IR"/>
        </w:rPr>
        <w:t xml:space="preserve">هیچ کس </w:t>
      </w:r>
      <w:r w:rsidR="00567FAE">
        <w:rPr>
          <w:rFonts w:asciiTheme="minorBidi" w:hAnsiTheme="minorBidi" w:cs="B Lotus" w:hint="cs"/>
          <w:color w:val="000000"/>
          <w:sz w:val="28"/>
          <w:szCs w:val="28"/>
          <w:rtl/>
          <w:lang w:bidi="fa-IR"/>
        </w:rPr>
        <w:t>نماز عصر را جز در بنی</w:t>
      </w:r>
      <w:r w:rsidR="00567FAE">
        <w:rPr>
          <w:rFonts w:asciiTheme="minorBidi" w:hAnsiTheme="minorBidi" w:cs="B Lotus"/>
          <w:color w:val="000000"/>
          <w:sz w:val="28"/>
          <w:szCs w:val="28"/>
          <w:rtl/>
          <w:lang w:bidi="fa-IR"/>
        </w:rPr>
        <w:softHyphen/>
      </w:r>
      <w:r w:rsidR="00B33E8A" w:rsidRPr="009B61C0">
        <w:rPr>
          <w:rFonts w:asciiTheme="minorBidi" w:hAnsiTheme="minorBidi" w:cs="B Lotus" w:hint="cs"/>
          <w:color w:val="000000"/>
          <w:sz w:val="28"/>
          <w:szCs w:val="28"/>
          <w:rtl/>
          <w:lang w:bidi="fa-IR"/>
        </w:rPr>
        <w:t>قریظه نخواند.</w:t>
      </w:r>
      <w:r w:rsidR="00567FAE">
        <w:rPr>
          <w:rFonts w:asciiTheme="minorBidi" w:hAnsiTheme="minorBidi" w:cs="B Lotus" w:hint="cs"/>
          <w:color w:val="000000"/>
          <w:sz w:val="28"/>
          <w:szCs w:val="28"/>
          <w:rtl/>
          <w:lang w:bidi="fa-IR"/>
        </w:rPr>
        <w:t>»</w:t>
      </w:r>
      <w:r w:rsidR="00B01D0B" w:rsidRPr="009B61C0">
        <w:rPr>
          <w:rFonts w:asciiTheme="minorBidi" w:hAnsiTheme="minorBidi" w:cs="B Lotus" w:hint="cs"/>
          <w:color w:val="000000"/>
          <w:sz w:val="28"/>
          <w:szCs w:val="28"/>
          <w:rtl/>
          <w:lang w:bidi="fa-IR"/>
        </w:rPr>
        <w:t xml:space="preserve"> </w:t>
      </w:r>
      <w:r w:rsidR="00B33E8A" w:rsidRPr="009B61C0">
        <w:rPr>
          <w:rFonts w:asciiTheme="minorBidi" w:hAnsiTheme="minorBidi" w:cs="B Lotus" w:hint="cs"/>
          <w:color w:val="000000"/>
          <w:sz w:val="28"/>
          <w:szCs w:val="28"/>
          <w:rtl/>
          <w:lang w:bidi="fa-IR"/>
        </w:rPr>
        <w:t xml:space="preserve">که اصحاب از مدینه خارج شدند </w:t>
      </w:r>
      <w:r w:rsidR="00567FAE">
        <w:rPr>
          <w:rFonts w:asciiTheme="minorBidi" w:hAnsiTheme="minorBidi" w:cs="B Lotus" w:hint="cs"/>
          <w:color w:val="000000"/>
          <w:sz w:val="28"/>
          <w:szCs w:val="28"/>
          <w:rtl/>
          <w:lang w:bidi="fa-IR"/>
        </w:rPr>
        <w:t>در</w:t>
      </w:r>
      <w:r w:rsidR="00B33E8A" w:rsidRPr="009B61C0">
        <w:rPr>
          <w:rFonts w:asciiTheme="minorBidi" w:hAnsiTheme="minorBidi" w:cs="B Lotus" w:hint="cs"/>
          <w:color w:val="000000"/>
          <w:sz w:val="28"/>
          <w:szCs w:val="28"/>
          <w:rtl/>
          <w:lang w:bidi="fa-IR"/>
        </w:rPr>
        <w:t>حالی</w:t>
      </w:r>
      <w:r w:rsidR="00567FAE">
        <w:rPr>
          <w:rFonts w:asciiTheme="minorBidi" w:hAnsiTheme="minorBidi" w:cs="B Lotus"/>
          <w:color w:val="000000"/>
          <w:sz w:val="28"/>
          <w:szCs w:val="28"/>
          <w:rtl/>
          <w:lang w:bidi="fa-IR"/>
        </w:rPr>
        <w:softHyphen/>
      </w:r>
      <w:r w:rsidR="00B33E8A" w:rsidRPr="009B61C0">
        <w:rPr>
          <w:rFonts w:asciiTheme="minorBidi" w:hAnsiTheme="minorBidi" w:cs="B Lotus" w:hint="cs"/>
          <w:color w:val="000000"/>
          <w:sz w:val="28"/>
          <w:szCs w:val="28"/>
          <w:rtl/>
          <w:lang w:bidi="fa-IR"/>
        </w:rPr>
        <w:t xml:space="preserve">که برخی از ایشان به </w:t>
      </w:r>
      <w:r w:rsidR="00567FAE">
        <w:rPr>
          <w:rFonts w:asciiTheme="minorBidi" w:hAnsiTheme="minorBidi" w:cs="B Lotus" w:hint="cs"/>
          <w:color w:val="000000"/>
          <w:sz w:val="28"/>
          <w:szCs w:val="28"/>
          <w:rtl/>
          <w:lang w:bidi="fa-IR"/>
        </w:rPr>
        <w:t>خاطر</w:t>
      </w:r>
      <w:r w:rsidR="00B33E8A" w:rsidRPr="009B61C0">
        <w:rPr>
          <w:rFonts w:asciiTheme="minorBidi" w:hAnsiTheme="minorBidi" w:cs="B Lotus" w:hint="cs"/>
          <w:color w:val="000000"/>
          <w:sz w:val="28"/>
          <w:szCs w:val="28"/>
          <w:rtl/>
          <w:lang w:bidi="fa-IR"/>
        </w:rPr>
        <w:t xml:space="preserve"> ترس از خروج وقت</w:t>
      </w:r>
      <w:r w:rsidR="00A469AF" w:rsidRPr="009B61C0">
        <w:rPr>
          <w:rFonts w:asciiTheme="minorBidi" w:hAnsiTheme="minorBidi" w:cs="B Lotus" w:hint="cs"/>
          <w:color w:val="000000"/>
          <w:sz w:val="28"/>
          <w:szCs w:val="28"/>
          <w:rtl/>
          <w:lang w:bidi="fa-IR"/>
        </w:rPr>
        <w:t>،</w:t>
      </w:r>
      <w:r w:rsidR="00B33E8A" w:rsidRPr="009B61C0">
        <w:rPr>
          <w:rFonts w:asciiTheme="minorBidi" w:hAnsiTheme="minorBidi" w:cs="B Lotus" w:hint="cs"/>
          <w:color w:val="000000"/>
          <w:sz w:val="28"/>
          <w:szCs w:val="28"/>
          <w:rtl/>
          <w:lang w:bidi="fa-IR"/>
        </w:rPr>
        <w:t xml:space="preserve"> نماز عصر را در میان راه خواندند و برخی</w:t>
      </w:r>
      <w:r w:rsidR="00567FAE">
        <w:rPr>
          <w:rFonts w:asciiTheme="minorBidi" w:hAnsiTheme="minorBidi" w:cs="B Lotus" w:hint="cs"/>
          <w:color w:val="000000"/>
          <w:sz w:val="28"/>
          <w:szCs w:val="28"/>
          <w:rtl/>
          <w:lang w:bidi="fa-IR"/>
        </w:rPr>
        <w:t xml:space="preserve"> آن</w:t>
      </w:r>
      <w:r w:rsidR="00567FAE">
        <w:rPr>
          <w:rFonts w:asciiTheme="minorBidi" w:hAnsiTheme="minorBidi" w:cs="B Lotus"/>
          <w:color w:val="000000"/>
          <w:sz w:val="28"/>
          <w:szCs w:val="28"/>
          <w:rtl/>
          <w:lang w:bidi="fa-IR"/>
        </w:rPr>
        <w:softHyphen/>
      </w:r>
      <w:r w:rsidR="00A623E8">
        <w:rPr>
          <w:rFonts w:asciiTheme="minorBidi" w:hAnsiTheme="minorBidi" w:cs="B Lotus" w:hint="cs"/>
          <w:color w:val="000000"/>
          <w:sz w:val="28"/>
          <w:szCs w:val="28"/>
          <w:rtl/>
          <w:lang w:bidi="fa-IR"/>
        </w:rPr>
        <w:t xml:space="preserve">را </w:t>
      </w:r>
      <w:r w:rsidR="00567FAE">
        <w:rPr>
          <w:rFonts w:asciiTheme="minorBidi" w:hAnsiTheme="minorBidi" w:cs="B Lotus" w:hint="cs"/>
          <w:color w:val="000000"/>
          <w:sz w:val="28"/>
          <w:szCs w:val="28"/>
          <w:rtl/>
          <w:lang w:bidi="fa-IR"/>
        </w:rPr>
        <w:t>در بنی</w:t>
      </w:r>
      <w:r w:rsidR="00567FAE">
        <w:rPr>
          <w:rFonts w:asciiTheme="minorBidi" w:hAnsiTheme="minorBidi" w:cs="B Lotus"/>
          <w:color w:val="000000"/>
          <w:sz w:val="28"/>
          <w:szCs w:val="28"/>
          <w:rtl/>
          <w:lang w:bidi="fa-IR"/>
        </w:rPr>
        <w:softHyphen/>
      </w:r>
      <w:r w:rsidR="00B33E8A" w:rsidRPr="009B61C0">
        <w:rPr>
          <w:rFonts w:asciiTheme="minorBidi" w:hAnsiTheme="minorBidi" w:cs="B Lotus" w:hint="cs"/>
          <w:color w:val="000000"/>
          <w:sz w:val="28"/>
          <w:szCs w:val="28"/>
          <w:rtl/>
          <w:lang w:bidi="fa-IR"/>
        </w:rPr>
        <w:t>قریظه پس از غروب آفتاب خواندند. چرا که رسول الله</w:t>
      </w:r>
      <w:r w:rsidR="001C0542" w:rsidRPr="001C0542">
        <w:rPr>
          <w:rFonts w:ascii="AGA Arabesque" w:hAnsi="AGA Arabesque" w:cs="CTraditional Arabic" w:hint="cs"/>
          <w:sz w:val="28"/>
          <w:szCs w:val="28"/>
          <w:lang w:bidi="fa-IR"/>
        </w:rPr>
        <w:t></w:t>
      </w:r>
      <w:r w:rsidR="00B33E8A" w:rsidRPr="009B61C0">
        <w:rPr>
          <w:rFonts w:asciiTheme="minorBidi" w:hAnsiTheme="minorBidi" w:cs="B Lotus" w:hint="cs"/>
          <w:color w:val="000000"/>
          <w:sz w:val="28"/>
          <w:szCs w:val="28"/>
          <w:rtl/>
          <w:lang w:bidi="fa-IR"/>
        </w:rPr>
        <w:t xml:space="preserve"> به ایشان فرمودند:</w:t>
      </w:r>
      <w:r w:rsidR="00CE42B4">
        <w:rPr>
          <w:rFonts w:asciiTheme="minorBidi" w:hAnsiTheme="minorBidi" w:cs="B Lotus" w:hint="cs"/>
          <w:color w:val="000000"/>
          <w:sz w:val="28"/>
          <w:szCs w:val="28"/>
          <w:rtl/>
          <w:lang w:bidi="fa-IR"/>
        </w:rPr>
        <w:t xml:space="preserve"> </w:t>
      </w:r>
      <w:r w:rsidR="00AB6BDD" w:rsidRPr="00AB6BDD">
        <w:rPr>
          <w:rStyle w:val="Char0"/>
          <w:rFonts w:hint="cs"/>
          <w:rtl/>
        </w:rPr>
        <w:t>«</w:t>
      </w:r>
      <w:r w:rsidR="00B33E8A" w:rsidRPr="00F13139">
        <w:rPr>
          <w:rStyle w:val="Char0"/>
          <w:rFonts w:hint="eastAsia"/>
          <w:rtl/>
        </w:rPr>
        <w:t>لاَ</w:t>
      </w:r>
      <w:r w:rsidR="00B33E8A" w:rsidRPr="00F13139">
        <w:rPr>
          <w:rStyle w:val="Char0"/>
          <w:rtl/>
        </w:rPr>
        <w:t xml:space="preserve"> </w:t>
      </w:r>
      <w:r w:rsidR="00B33E8A" w:rsidRPr="00F13139">
        <w:rPr>
          <w:rStyle w:val="Char0"/>
          <w:rFonts w:hint="eastAsia"/>
          <w:rtl/>
        </w:rPr>
        <w:t>يُصَلِّيَنَّ</w:t>
      </w:r>
      <w:r w:rsidR="00B33E8A" w:rsidRPr="00F13139">
        <w:rPr>
          <w:rStyle w:val="Char0"/>
          <w:rtl/>
        </w:rPr>
        <w:t xml:space="preserve"> </w:t>
      </w:r>
      <w:r w:rsidR="00B33E8A" w:rsidRPr="00F13139">
        <w:rPr>
          <w:rStyle w:val="Char0"/>
          <w:rFonts w:hint="eastAsia"/>
          <w:rtl/>
        </w:rPr>
        <w:t>أَحَدٌ</w:t>
      </w:r>
      <w:r w:rsidR="00B33E8A" w:rsidRPr="00F13139">
        <w:rPr>
          <w:rStyle w:val="Char0"/>
          <w:rtl/>
        </w:rPr>
        <w:t xml:space="preserve"> </w:t>
      </w:r>
      <w:r w:rsidR="00B33E8A" w:rsidRPr="00F13139">
        <w:rPr>
          <w:rStyle w:val="Char0"/>
          <w:rFonts w:hint="eastAsia"/>
          <w:rtl/>
        </w:rPr>
        <w:t>العَصْرَ</w:t>
      </w:r>
      <w:r w:rsidR="00B33E8A" w:rsidRPr="00F13139">
        <w:rPr>
          <w:rStyle w:val="Char0"/>
          <w:rtl/>
        </w:rPr>
        <w:t xml:space="preserve"> </w:t>
      </w:r>
      <w:r w:rsidR="00B33E8A" w:rsidRPr="00F13139">
        <w:rPr>
          <w:rStyle w:val="Char0"/>
          <w:rFonts w:hint="eastAsia"/>
          <w:rtl/>
        </w:rPr>
        <w:t>إِلَّا</w:t>
      </w:r>
      <w:r w:rsidR="00B33E8A" w:rsidRPr="00F13139">
        <w:rPr>
          <w:rStyle w:val="Char0"/>
          <w:rtl/>
        </w:rPr>
        <w:t xml:space="preserve"> </w:t>
      </w:r>
      <w:r w:rsidR="00B33E8A" w:rsidRPr="00F13139">
        <w:rPr>
          <w:rStyle w:val="Char0"/>
          <w:rFonts w:hint="eastAsia"/>
          <w:rtl/>
        </w:rPr>
        <w:t>فِي</w:t>
      </w:r>
      <w:r w:rsidR="00B33E8A" w:rsidRPr="00F13139">
        <w:rPr>
          <w:rStyle w:val="Char0"/>
          <w:rtl/>
        </w:rPr>
        <w:t xml:space="preserve"> </w:t>
      </w:r>
      <w:r w:rsidR="00B33E8A" w:rsidRPr="00F13139">
        <w:rPr>
          <w:rStyle w:val="Char0"/>
          <w:rFonts w:hint="eastAsia"/>
          <w:rtl/>
        </w:rPr>
        <w:t>بَنِي</w:t>
      </w:r>
      <w:r w:rsidR="00B33E8A" w:rsidRPr="00F13139">
        <w:rPr>
          <w:rStyle w:val="Char0"/>
          <w:rtl/>
        </w:rPr>
        <w:t xml:space="preserve"> </w:t>
      </w:r>
      <w:r w:rsidR="00B33E8A" w:rsidRPr="00F13139">
        <w:rPr>
          <w:rStyle w:val="Char0"/>
          <w:rFonts w:hint="eastAsia"/>
          <w:rtl/>
        </w:rPr>
        <w:t>قُرَيْظَةَ</w:t>
      </w:r>
      <w:r w:rsidR="00C91A99" w:rsidRPr="00C91A99">
        <w:rPr>
          <w:rStyle w:val="Char0"/>
          <w:rFonts w:hint="cs"/>
          <w:rtl/>
        </w:rPr>
        <w:t>»</w:t>
      </w:r>
      <w:r w:rsidR="00B33E8A" w:rsidRPr="009B61C0">
        <w:rPr>
          <w:rFonts w:asciiTheme="minorBidi" w:hAnsiTheme="minorBidi" w:cs="B Lotus" w:hint="cs"/>
          <w:color w:val="000000"/>
          <w:sz w:val="28"/>
          <w:szCs w:val="28"/>
          <w:rtl/>
          <w:lang w:bidi="fa-IR"/>
        </w:rPr>
        <w:t xml:space="preserve"> با این وجود رسول الله هیچ یک</w:t>
      </w:r>
      <w:r w:rsidR="00567FAE">
        <w:rPr>
          <w:rFonts w:asciiTheme="minorBidi" w:hAnsiTheme="minorBidi" w:cs="B Lotus" w:hint="cs"/>
          <w:color w:val="000000"/>
          <w:sz w:val="28"/>
          <w:szCs w:val="28"/>
          <w:rtl/>
          <w:lang w:bidi="fa-IR"/>
        </w:rPr>
        <w:t xml:space="preserve"> از دو گروه را سرزنش نکرد، در</w:t>
      </w:r>
      <w:r w:rsidR="00B33E8A" w:rsidRPr="009B61C0">
        <w:rPr>
          <w:rFonts w:asciiTheme="minorBidi" w:hAnsiTheme="minorBidi" w:cs="B Lotus" w:hint="cs"/>
          <w:color w:val="000000"/>
          <w:sz w:val="28"/>
          <w:szCs w:val="28"/>
          <w:rtl/>
          <w:lang w:bidi="fa-IR"/>
        </w:rPr>
        <w:t>حالی</w:t>
      </w:r>
      <w:r w:rsidR="00567FAE">
        <w:rPr>
          <w:rFonts w:asciiTheme="minorBidi" w:hAnsiTheme="minorBidi" w:cs="B Lotus"/>
          <w:color w:val="000000"/>
          <w:sz w:val="28"/>
          <w:szCs w:val="28"/>
          <w:rtl/>
          <w:lang w:bidi="fa-IR"/>
        </w:rPr>
        <w:softHyphen/>
      </w:r>
      <w:r w:rsidR="00B33E8A" w:rsidRPr="009B61C0">
        <w:rPr>
          <w:rFonts w:asciiTheme="minorBidi" w:hAnsiTheme="minorBidi" w:cs="B Lotus" w:hint="cs"/>
          <w:color w:val="000000"/>
          <w:sz w:val="28"/>
          <w:szCs w:val="28"/>
          <w:rtl/>
          <w:lang w:bidi="fa-IR"/>
        </w:rPr>
        <w:t xml:space="preserve">که هر دو گروه نه نماز را فراموش کردند و نه از نماز خواب ماندند و برخی نماز را </w:t>
      </w:r>
      <w:r w:rsidR="00567FAE">
        <w:rPr>
          <w:rFonts w:asciiTheme="minorBidi" w:hAnsiTheme="minorBidi" w:cs="B Lotus" w:hint="cs"/>
          <w:color w:val="000000"/>
          <w:sz w:val="28"/>
          <w:szCs w:val="28"/>
          <w:rtl/>
          <w:lang w:bidi="fa-IR"/>
        </w:rPr>
        <w:t>چنان</w:t>
      </w:r>
      <w:r w:rsidR="00F64D59">
        <w:rPr>
          <w:rFonts w:asciiTheme="minorBidi" w:hAnsiTheme="minorBidi" w:cs="B Lotus" w:hint="cs"/>
          <w:color w:val="000000"/>
          <w:sz w:val="28"/>
          <w:szCs w:val="28"/>
          <w:rtl/>
          <w:lang w:bidi="fa-IR"/>
        </w:rPr>
        <w:t xml:space="preserve"> </w:t>
      </w:r>
      <w:r w:rsidR="00B33E8A" w:rsidRPr="009B61C0">
        <w:rPr>
          <w:rFonts w:asciiTheme="minorBidi" w:hAnsiTheme="minorBidi" w:cs="B Lotus" w:hint="cs"/>
          <w:color w:val="000000"/>
          <w:sz w:val="28"/>
          <w:szCs w:val="28"/>
          <w:rtl/>
          <w:lang w:bidi="fa-IR"/>
        </w:rPr>
        <w:t>به</w:t>
      </w:r>
      <w:r w:rsidR="00567FAE">
        <w:rPr>
          <w:rFonts w:asciiTheme="minorBidi" w:hAnsiTheme="minorBidi" w:cs="B Lotus" w:hint="cs"/>
          <w:color w:val="000000"/>
          <w:sz w:val="28"/>
          <w:szCs w:val="28"/>
          <w:rtl/>
          <w:lang w:bidi="fa-IR"/>
        </w:rPr>
        <w:t xml:space="preserve"> تاخیر انداختند که وقتش خارج شد</w:t>
      </w:r>
      <w:r w:rsidR="00B33E8A" w:rsidRPr="009B61C0">
        <w:rPr>
          <w:rFonts w:asciiTheme="minorBidi" w:hAnsiTheme="minorBidi" w:cs="B Lotus" w:hint="cs"/>
          <w:color w:val="000000"/>
          <w:sz w:val="28"/>
          <w:szCs w:val="28"/>
          <w:rtl/>
          <w:lang w:bidi="fa-IR"/>
        </w:rPr>
        <w:t xml:space="preserve"> و</w:t>
      </w:r>
      <w:r w:rsidR="00567FAE">
        <w:rPr>
          <w:rFonts w:asciiTheme="minorBidi" w:hAnsiTheme="minorBidi" w:cs="B Lotus" w:hint="cs"/>
          <w:color w:val="000000"/>
          <w:sz w:val="28"/>
          <w:szCs w:val="28"/>
          <w:rtl/>
          <w:lang w:bidi="fa-IR"/>
        </w:rPr>
        <w:t xml:space="preserve"> آن</w:t>
      </w:r>
      <w:r w:rsidR="00567FAE">
        <w:rPr>
          <w:rFonts w:asciiTheme="minorBidi" w:hAnsiTheme="minorBidi" w:cs="B Lotus"/>
          <w:color w:val="000000"/>
          <w:sz w:val="28"/>
          <w:szCs w:val="28"/>
          <w:rtl/>
          <w:lang w:bidi="fa-IR"/>
        </w:rPr>
        <w:softHyphen/>
      </w:r>
      <w:r w:rsidR="00A623E8">
        <w:rPr>
          <w:rFonts w:asciiTheme="minorBidi" w:hAnsiTheme="minorBidi" w:cs="B Lotus" w:hint="cs"/>
          <w:color w:val="000000"/>
          <w:sz w:val="28"/>
          <w:szCs w:val="28"/>
          <w:rtl/>
          <w:lang w:bidi="fa-IR"/>
        </w:rPr>
        <w:t xml:space="preserve">را </w:t>
      </w:r>
      <w:r w:rsidR="00B33E8A" w:rsidRPr="009B61C0">
        <w:rPr>
          <w:rFonts w:asciiTheme="minorBidi" w:hAnsiTheme="minorBidi" w:cs="B Lotus" w:hint="cs"/>
          <w:color w:val="000000"/>
          <w:sz w:val="28"/>
          <w:szCs w:val="28"/>
          <w:rtl/>
          <w:lang w:bidi="fa-IR"/>
        </w:rPr>
        <w:t xml:space="preserve">پس از وقتش </w:t>
      </w:r>
      <w:r w:rsidR="00B33E8A" w:rsidRPr="009B61C0">
        <w:rPr>
          <w:rFonts w:asciiTheme="minorBidi" w:hAnsiTheme="minorBidi" w:cs="B Lotus" w:hint="cs"/>
          <w:color w:val="000000"/>
          <w:sz w:val="28"/>
          <w:szCs w:val="28"/>
          <w:rtl/>
          <w:lang w:bidi="fa-IR"/>
        </w:rPr>
        <w:lastRenderedPageBreak/>
        <w:t>خواندند و رسول الله</w:t>
      </w:r>
      <w:r w:rsidR="001C0542" w:rsidRPr="001C0542">
        <w:rPr>
          <w:rFonts w:ascii="AGA Arabesque" w:hAnsi="AGA Arabesque" w:cs="CTraditional Arabic" w:hint="cs"/>
          <w:sz w:val="28"/>
          <w:szCs w:val="28"/>
          <w:lang w:bidi="fa-IR"/>
        </w:rPr>
        <w:t></w:t>
      </w:r>
      <w:r w:rsidR="00B33E8A" w:rsidRPr="009B61C0">
        <w:rPr>
          <w:rFonts w:asciiTheme="minorBidi" w:hAnsiTheme="minorBidi" w:cs="B Lotus" w:hint="cs"/>
          <w:color w:val="000000"/>
          <w:sz w:val="28"/>
          <w:szCs w:val="28"/>
          <w:rtl/>
          <w:lang w:bidi="fa-IR"/>
        </w:rPr>
        <w:t xml:space="preserve"> با وجودی</w:t>
      </w:r>
      <w:r w:rsidR="00567FAE">
        <w:rPr>
          <w:rFonts w:asciiTheme="minorBidi" w:hAnsiTheme="minorBidi" w:cs="B Lotus" w:hint="cs"/>
          <w:color w:val="000000"/>
          <w:sz w:val="28"/>
          <w:szCs w:val="28"/>
          <w:rtl/>
          <w:lang w:bidi="fa-IR"/>
        </w:rPr>
        <w:t xml:space="preserve"> که از این عملشان آگاهی داشت</w:t>
      </w:r>
      <w:r w:rsidR="00B33E8A" w:rsidRPr="009B61C0">
        <w:rPr>
          <w:rFonts w:asciiTheme="minorBidi" w:hAnsiTheme="minorBidi" w:cs="B Lotus" w:hint="cs"/>
          <w:color w:val="000000"/>
          <w:sz w:val="28"/>
          <w:szCs w:val="28"/>
          <w:rtl/>
          <w:lang w:bidi="fa-IR"/>
        </w:rPr>
        <w:t>، بدانها تذکر نداد که نمازی که در وقتش خوانده نشود، پس از خروج وقتش قضا</w:t>
      </w:r>
      <w:r w:rsidR="00EE6E51">
        <w:rPr>
          <w:rFonts w:asciiTheme="minorBidi" w:hAnsiTheme="minorBidi" w:cs="B Lotus" w:hint="cs"/>
          <w:color w:val="000000"/>
          <w:sz w:val="28"/>
          <w:szCs w:val="28"/>
          <w:rtl/>
          <w:lang w:bidi="fa-IR"/>
        </w:rPr>
        <w:t xml:space="preserve"> نمی‌</w:t>
      </w:r>
      <w:r w:rsidR="00B33E8A" w:rsidRPr="009B61C0">
        <w:rPr>
          <w:rFonts w:asciiTheme="minorBidi" w:hAnsiTheme="minorBidi" w:cs="B Lotus" w:hint="cs"/>
          <w:color w:val="000000"/>
          <w:sz w:val="28"/>
          <w:szCs w:val="28"/>
          <w:rtl/>
          <w:lang w:bidi="fa-IR"/>
        </w:rPr>
        <w:t xml:space="preserve">شود. </w:t>
      </w:r>
    </w:p>
    <w:p w:rsidR="001366F8" w:rsidRPr="009B61C0" w:rsidRDefault="000C183C" w:rsidP="00567FAE">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sidRPr="009B61C0">
        <w:rPr>
          <w:rFonts w:asciiTheme="minorBidi" w:hAnsiTheme="minorBidi" w:cs="B Lotus" w:hint="cs"/>
          <w:color w:val="000000"/>
          <w:sz w:val="28"/>
          <w:szCs w:val="28"/>
          <w:rtl/>
          <w:lang w:bidi="fa-IR"/>
        </w:rPr>
        <w:t>دلیل دیگر آن</w:t>
      </w:r>
      <w:r w:rsidR="00567FAE">
        <w:rPr>
          <w:rFonts w:asciiTheme="minorBidi" w:hAnsiTheme="minorBidi" w:cs="B Lotus"/>
          <w:color w:val="000000"/>
          <w:sz w:val="28"/>
          <w:szCs w:val="28"/>
          <w:rtl/>
          <w:lang w:bidi="fa-IR"/>
        </w:rPr>
        <w:softHyphen/>
      </w:r>
      <w:r w:rsidR="00567FAE">
        <w:rPr>
          <w:rFonts w:asciiTheme="minorBidi" w:hAnsiTheme="minorBidi" w:cs="B Lotus" w:hint="cs"/>
          <w:color w:val="000000"/>
          <w:sz w:val="28"/>
          <w:szCs w:val="28"/>
          <w:rtl/>
          <w:lang w:bidi="fa-IR"/>
        </w:rPr>
        <w:t>ا</w:t>
      </w:r>
      <w:r w:rsidRPr="009B61C0">
        <w:rPr>
          <w:rFonts w:asciiTheme="minorBidi" w:hAnsiTheme="minorBidi" w:cs="B Lotus" w:hint="cs"/>
          <w:color w:val="000000"/>
          <w:sz w:val="28"/>
          <w:szCs w:val="28"/>
          <w:rtl/>
          <w:lang w:bidi="fa-IR"/>
        </w:rPr>
        <w:t>ست که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color w:val="000000"/>
          <w:sz w:val="28"/>
          <w:szCs w:val="28"/>
          <w:rtl/>
          <w:lang w:bidi="fa-IR"/>
        </w:rPr>
        <w:t xml:space="preserve"> فرمودند:</w:t>
      </w:r>
      <w:r w:rsidR="00CE42B4">
        <w:rPr>
          <w:rFonts w:asciiTheme="minorBidi" w:hAnsiTheme="minorBidi" w:cs="B Lotus" w:hint="cs"/>
          <w:color w:val="000000"/>
          <w:sz w:val="28"/>
          <w:szCs w:val="28"/>
          <w:rtl/>
          <w:lang w:bidi="fa-IR"/>
        </w:rPr>
        <w:t xml:space="preserve"> </w:t>
      </w:r>
      <w:r w:rsidR="00AB6BDD" w:rsidRPr="00AB6BDD">
        <w:rPr>
          <w:rStyle w:val="Char0"/>
          <w:rFonts w:hint="cs"/>
          <w:rtl/>
        </w:rPr>
        <w:t>«</w:t>
      </w:r>
      <w:r w:rsidRPr="00F13139">
        <w:rPr>
          <w:rStyle w:val="Char0"/>
          <w:rFonts w:hint="cs"/>
          <w:rtl/>
        </w:rPr>
        <w:t>س</w:t>
      </w:r>
      <w:r w:rsidR="00AC521F" w:rsidRPr="00F13139">
        <w:rPr>
          <w:rStyle w:val="Char0"/>
          <w:rFonts w:hint="cs"/>
          <w:rtl/>
        </w:rPr>
        <w:t>ي</w:t>
      </w:r>
      <w:r w:rsidR="004A3622">
        <w:rPr>
          <w:rStyle w:val="Char0"/>
          <w:rFonts w:hint="cs"/>
          <w:rtl/>
        </w:rPr>
        <w:t>ك</w:t>
      </w:r>
      <w:r w:rsidRPr="00F13139">
        <w:rPr>
          <w:rStyle w:val="Char0"/>
          <w:rFonts w:hint="cs"/>
          <w:rtl/>
        </w:rPr>
        <w:t>ون بعد</w:t>
      </w:r>
      <w:r w:rsidR="00690416">
        <w:rPr>
          <w:rStyle w:val="Char0"/>
          <w:rFonts w:hint="cs"/>
          <w:rtl/>
        </w:rPr>
        <w:t>ي</w:t>
      </w:r>
      <w:r w:rsidRPr="00F13139">
        <w:rPr>
          <w:rStyle w:val="Char0"/>
          <w:rFonts w:hint="cs"/>
          <w:rtl/>
        </w:rPr>
        <w:t xml:space="preserve"> </w:t>
      </w:r>
      <w:r w:rsidR="00690416">
        <w:rPr>
          <w:rStyle w:val="Char0"/>
          <w:rFonts w:hint="cs"/>
          <w:rtl/>
        </w:rPr>
        <w:t>أ</w:t>
      </w:r>
      <w:r w:rsidRPr="00F13139">
        <w:rPr>
          <w:rStyle w:val="Char0"/>
          <w:rFonts w:hint="cs"/>
          <w:rtl/>
        </w:rPr>
        <w:t xml:space="preserve">مراء </w:t>
      </w:r>
      <w:r w:rsidR="00AC521F" w:rsidRPr="00F13139">
        <w:rPr>
          <w:rStyle w:val="Char0"/>
          <w:rFonts w:hint="cs"/>
          <w:rtl/>
        </w:rPr>
        <w:t>ي</w:t>
      </w:r>
      <w:r w:rsidR="00690416">
        <w:rPr>
          <w:rStyle w:val="Char0"/>
          <w:rFonts w:hint="cs"/>
          <w:rtl/>
        </w:rPr>
        <w:t>ؤ</w:t>
      </w:r>
      <w:r w:rsidRPr="00F13139">
        <w:rPr>
          <w:rStyle w:val="Char0"/>
          <w:rFonts w:hint="cs"/>
          <w:rtl/>
        </w:rPr>
        <w:t>خرون الصلا</w:t>
      </w:r>
      <w:r w:rsidR="00690416">
        <w:rPr>
          <w:rStyle w:val="Char0"/>
          <w:rFonts w:hint="cs"/>
          <w:rtl/>
        </w:rPr>
        <w:t>ة</w:t>
      </w:r>
      <w:r w:rsidRPr="00F13139">
        <w:rPr>
          <w:rStyle w:val="Char0"/>
          <w:rFonts w:hint="cs"/>
          <w:rtl/>
        </w:rPr>
        <w:t xml:space="preserve"> عن م</w:t>
      </w:r>
      <w:r w:rsidR="00AC521F" w:rsidRPr="00F13139">
        <w:rPr>
          <w:rStyle w:val="Char0"/>
          <w:rFonts w:hint="cs"/>
          <w:rtl/>
        </w:rPr>
        <w:t>ي</w:t>
      </w:r>
      <w:r w:rsidRPr="00F13139">
        <w:rPr>
          <w:rStyle w:val="Char0"/>
          <w:rFonts w:hint="cs"/>
          <w:rtl/>
        </w:rPr>
        <w:t>قاتها</w:t>
      </w:r>
      <w:r w:rsidR="00C91A99" w:rsidRPr="00C91A99">
        <w:rPr>
          <w:rStyle w:val="Char0"/>
          <w:rFonts w:hint="cs"/>
          <w:rtl/>
        </w:rPr>
        <w:t>»</w:t>
      </w:r>
      <w:r w:rsidRPr="009B61C0">
        <w:rPr>
          <w:rFonts w:asciiTheme="minorBidi" w:hAnsiTheme="minorBidi" w:cs="B Lotus" w:hint="cs"/>
          <w:color w:val="000000"/>
          <w:sz w:val="28"/>
          <w:szCs w:val="28"/>
          <w:rtl/>
          <w:lang w:bidi="fa-IR"/>
        </w:rPr>
        <w:t xml:space="preserve"> </w:t>
      </w:r>
      <w:r w:rsidR="00567FAE">
        <w:rPr>
          <w:rFonts w:asciiTheme="minorBidi" w:hAnsiTheme="minorBidi" w:cs="B Lotus" w:hint="cs"/>
          <w:color w:val="000000"/>
          <w:sz w:val="28"/>
          <w:szCs w:val="28"/>
          <w:rtl/>
          <w:lang w:bidi="fa-IR"/>
        </w:rPr>
        <w:t>«</w:t>
      </w:r>
      <w:r w:rsidRPr="009B61C0">
        <w:rPr>
          <w:rFonts w:asciiTheme="minorBidi" w:hAnsiTheme="minorBidi" w:cs="B Lotus" w:hint="cs"/>
          <w:color w:val="000000"/>
          <w:sz w:val="28"/>
          <w:szCs w:val="28"/>
          <w:rtl/>
          <w:lang w:bidi="fa-IR"/>
        </w:rPr>
        <w:t>براستی پس از من امرا و پادشاهانی</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آیند که نماز را از وقت مقررش به تاخیر</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اندازند. صحابه گفتند:  آیا همراه</w:t>
      </w:r>
      <w:r w:rsidR="00A623E8">
        <w:rPr>
          <w:rFonts w:asciiTheme="minorBidi" w:hAnsiTheme="minorBidi" w:cs="B Lotus" w:hint="cs"/>
          <w:color w:val="000000"/>
          <w:sz w:val="28"/>
          <w:szCs w:val="28"/>
          <w:rtl/>
          <w:lang w:bidi="fa-IR"/>
        </w:rPr>
        <w:t xml:space="preserve"> آن‌ها </w:t>
      </w:r>
      <w:r w:rsidRPr="009B61C0">
        <w:rPr>
          <w:rFonts w:asciiTheme="minorBidi" w:hAnsiTheme="minorBidi" w:cs="B Lotus" w:hint="cs"/>
          <w:color w:val="000000"/>
          <w:sz w:val="28"/>
          <w:szCs w:val="28"/>
          <w:rtl/>
          <w:lang w:bidi="fa-IR"/>
        </w:rPr>
        <w:t>نماز بگزاریم؟ فرمودند: بله.</w:t>
      </w:r>
      <w:r w:rsidR="00567FAE">
        <w:rPr>
          <w:rFonts w:asciiTheme="minorBidi" w:hAnsiTheme="minorBidi" w:cs="B Lotus" w:hint="cs"/>
          <w:color w:val="000000"/>
          <w:sz w:val="28"/>
          <w:szCs w:val="28"/>
          <w:rtl/>
          <w:lang w:bidi="fa-IR"/>
        </w:rPr>
        <w:t>»</w:t>
      </w:r>
      <w:r w:rsidRPr="009B61C0">
        <w:rPr>
          <w:rFonts w:asciiTheme="minorBidi" w:hAnsiTheme="minorBidi" w:cs="B Lotus" w:hint="cs"/>
          <w:color w:val="000000"/>
          <w:sz w:val="28"/>
          <w:szCs w:val="28"/>
          <w:rtl/>
          <w:lang w:bidi="fa-IR"/>
        </w:rPr>
        <w:t xml:space="preserve"> </w:t>
      </w:r>
    </w:p>
    <w:p w:rsidR="00567FAE" w:rsidRDefault="001366F8" w:rsidP="00567FAE">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sidRPr="009B61C0">
        <w:rPr>
          <w:rFonts w:asciiTheme="minorBidi" w:hAnsiTheme="minorBidi" w:cs="B Lotus" w:hint="cs"/>
          <w:color w:val="000000"/>
          <w:sz w:val="28"/>
          <w:szCs w:val="28"/>
          <w:rtl/>
          <w:lang w:bidi="fa-IR"/>
        </w:rPr>
        <w:t>از ابن المثنی العصمی روایت است که گفت: از همسر عباد</w:t>
      </w:r>
      <w:r w:rsidR="00A469AF" w:rsidRPr="009B61C0">
        <w:rPr>
          <w:rFonts w:asciiTheme="minorBidi" w:hAnsiTheme="minorBidi" w:cs="B Lotus" w:hint="cs"/>
          <w:color w:val="000000"/>
          <w:sz w:val="28"/>
          <w:szCs w:val="28"/>
          <w:rtl/>
          <w:lang w:bidi="fa-IR"/>
        </w:rPr>
        <w:t>ة</w:t>
      </w:r>
      <w:r w:rsidRPr="009B61C0">
        <w:rPr>
          <w:rFonts w:asciiTheme="minorBidi" w:hAnsiTheme="minorBidi" w:cs="B Lotus" w:hint="cs"/>
          <w:color w:val="000000"/>
          <w:sz w:val="28"/>
          <w:szCs w:val="28"/>
          <w:rtl/>
          <w:lang w:bidi="fa-IR"/>
        </w:rPr>
        <w:t xml:space="preserve"> بن صامت از عباد</w:t>
      </w:r>
      <w:r w:rsidR="00A469AF" w:rsidRPr="009B61C0">
        <w:rPr>
          <w:rFonts w:asciiTheme="minorBidi" w:hAnsiTheme="minorBidi" w:cs="B Lotus" w:hint="cs"/>
          <w:color w:val="000000"/>
          <w:sz w:val="28"/>
          <w:szCs w:val="28"/>
          <w:rtl/>
          <w:lang w:bidi="fa-IR"/>
        </w:rPr>
        <w:t>ة</w:t>
      </w:r>
      <w:r w:rsidRPr="009B61C0">
        <w:rPr>
          <w:rFonts w:asciiTheme="minorBidi" w:hAnsiTheme="minorBidi" w:cs="B Lotus" w:hint="cs"/>
          <w:color w:val="000000"/>
          <w:sz w:val="28"/>
          <w:szCs w:val="28"/>
          <w:rtl/>
          <w:lang w:bidi="fa-IR"/>
        </w:rPr>
        <w:t xml:space="preserve"> به من خبر رسیده که گفت: ما نزد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color w:val="000000"/>
          <w:sz w:val="28"/>
          <w:szCs w:val="28"/>
          <w:rtl/>
          <w:lang w:bidi="fa-IR"/>
        </w:rPr>
        <w:t xml:space="preserve"> بودیم که فرمودند:</w:t>
      </w:r>
      <w:r w:rsidR="00CE42B4">
        <w:rPr>
          <w:rFonts w:asciiTheme="minorBidi" w:hAnsiTheme="minorBidi" w:cs="B Lotus" w:hint="cs"/>
          <w:color w:val="000000"/>
          <w:sz w:val="28"/>
          <w:szCs w:val="28"/>
          <w:rtl/>
          <w:lang w:bidi="fa-IR"/>
        </w:rPr>
        <w:t xml:space="preserve"> </w:t>
      </w:r>
      <w:r w:rsidR="00AB6BDD" w:rsidRPr="00AB6BDD">
        <w:rPr>
          <w:rStyle w:val="Char0"/>
          <w:rFonts w:hint="cs"/>
          <w:rtl/>
        </w:rPr>
        <w:t>«</w:t>
      </w:r>
      <w:r w:rsidR="00690416">
        <w:rPr>
          <w:rStyle w:val="Char0"/>
          <w:rFonts w:hint="cs"/>
          <w:rtl/>
        </w:rPr>
        <w:t>إ</w:t>
      </w:r>
      <w:r w:rsidRPr="00F13139">
        <w:rPr>
          <w:rStyle w:val="Char0"/>
          <w:rFonts w:hint="cs"/>
          <w:rtl/>
        </w:rPr>
        <w:t>نه س</w:t>
      </w:r>
      <w:r w:rsidR="00AC521F" w:rsidRPr="00F13139">
        <w:rPr>
          <w:rStyle w:val="Char0"/>
          <w:rFonts w:hint="cs"/>
          <w:rtl/>
        </w:rPr>
        <w:t>ي</w:t>
      </w:r>
      <w:r w:rsidRPr="00F13139">
        <w:rPr>
          <w:rStyle w:val="Char0"/>
          <w:rFonts w:hint="cs"/>
          <w:rtl/>
        </w:rPr>
        <w:t>ج</w:t>
      </w:r>
      <w:r w:rsidR="00690416">
        <w:rPr>
          <w:rStyle w:val="Char0"/>
          <w:rFonts w:hint="cs"/>
          <w:rtl/>
        </w:rPr>
        <w:t>ي</w:t>
      </w:r>
      <w:r w:rsidRPr="00F13139">
        <w:rPr>
          <w:rStyle w:val="Char0"/>
          <w:rFonts w:hint="cs"/>
          <w:rtl/>
        </w:rPr>
        <w:t>ء بعد</w:t>
      </w:r>
      <w:r w:rsidR="00690416">
        <w:rPr>
          <w:rStyle w:val="Char0"/>
          <w:rFonts w:hint="cs"/>
          <w:rtl/>
        </w:rPr>
        <w:t>ي</w:t>
      </w:r>
      <w:r w:rsidRPr="00F13139">
        <w:rPr>
          <w:rStyle w:val="Char0"/>
          <w:rFonts w:hint="cs"/>
          <w:rtl/>
        </w:rPr>
        <w:t xml:space="preserve"> </w:t>
      </w:r>
      <w:r w:rsidR="00690416">
        <w:rPr>
          <w:rStyle w:val="Char0"/>
          <w:rFonts w:hint="cs"/>
          <w:rtl/>
        </w:rPr>
        <w:t>أ</w:t>
      </w:r>
      <w:r w:rsidRPr="00F13139">
        <w:rPr>
          <w:rStyle w:val="Char0"/>
          <w:rFonts w:hint="cs"/>
          <w:rtl/>
        </w:rPr>
        <w:t>مراء</w:t>
      </w:r>
      <w:r w:rsidR="00AC521F" w:rsidRPr="00F13139">
        <w:rPr>
          <w:rStyle w:val="Char0"/>
          <w:rFonts w:hint="cs"/>
          <w:rtl/>
        </w:rPr>
        <w:t xml:space="preserve"> تش</w:t>
      </w:r>
      <w:r w:rsidRPr="00F13139">
        <w:rPr>
          <w:rStyle w:val="Char0"/>
          <w:rFonts w:hint="cs"/>
          <w:rtl/>
        </w:rPr>
        <w:t xml:space="preserve">غلهم </w:t>
      </w:r>
      <w:r w:rsidR="00690416">
        <w:rPr>
          <w:rStyle w:val="Char0"/>
          <w:rFonts w:hint="cs"/>
          <w:rtl/>
        </w:rPr>
        <w:t>أ</w:t>
      </w:r>
      <w:r w:rsidRPr="00F13139">
        <w:rPr>
          <w:rStyle w:val="Char0"/>
          <w:rFonts w:hint="cs"/>
          <w:rtl/>
        </w:rPr>
        <w:t>ش</w:t>
      </w:r>
      <w:r w:rsidR="00AC521F" w:rsidRPr="00F13139">
        <w:rPr>
          <w:rStyle w:val="Char0"/>
          <w:rFonts w:hint="cs"/>
          <w:rtl/>
        </w:rPr>
        <w:t>ي</w:t>
      </w:r>
      <w:r w:rsidRPr="00F13139">
        <w:rPr>
          <w:rStyle w:val="Char0"/>
          <w:rFonts w:hint="cs"/>
          <w:rtl/>
        </w:rPr>
        <w:t xml:space="preserve">اء حتی لا </w:t>
      </w:r>
      <w:r w:rsidR="00AC521F" w:rsidRPr="00F13139">
        <w:rPr>
          <w:rStyle w:val="Char0"/>
          <w:rFonts w:hint="cs"/>
          <w:rtl/>
        </w:rPr>
        <w:t>ي</w:t>
      </w:r>
      <w:r w:rsidRPr="00F13139">
        <w:rPr>
          <w:rStyle w:val="Char0"/>
          <w:rFonts w:hint="cs"/>
          <w:rtl/>
        </w:rPr>
        <w:t>صلوا</w:t>
      </w:r>
      <w:r w:rsidR="00690416">
        <w:rPr>
          <w:rStyle w:val="Char0"/>
          <w:rFonts w:hint="cs"/>
          <w:rtl/>
        </w:rPr>
        <w:t xml:space="preserve"> </w:t>
      </w:r>
      <w:r w:rsidRPr="00F13139">
        <w:rPr>
          <w:rStyle w:val="Char0"/>
          <w:rFonts w:hint="cs"/>
          <w:rtl/>
        </w:rPr>
        <w:t>الصلا</w:t>
      </w:r>
      <w:r w:rsidR="00690416">
        <w:rPr>
          <w:rStyle w:val="Char0"/>
          <w:rFonts w:hint="cs"/>
          <w:rtl/>
        </w:rPr>
        <w:t>ة</w:t>
      </w:r>
      <w:r w:rsidRPr="00F13139">
        <w:rPr>
          <w:rStyle w:val="Char0"/>
          <w:rFonts w:hint="cs"/>
          <w:rtl/>
        </w:rPr>
        <w:t xml:space="preserve"> لم</w:t>
      </w:r>
      <w:r w:rsidR="00AC521F" w:rsidRPr="00F13139">
        <w:rPr>
          <w:rStyle w:val="Char0"/>
          <w:rFonts w:hint="cs"/>
          <w:rtl/>
        </w:rPr>
        <w:t>ي</w:t>
      </w:r>
      <w:r w:rsidRPr="00F13139">
        <w:rPr>
          <w:rStyle w:val="Char0"/>
          <w:rFonts w:hint="cs"/>
          <w:rtl/>
        </w:rPr>
        <w:t>قاتها</w:t>
      </w:r>
      <w:r w:rsidR="00C91A99" w:rsidRPr="00C91A99">
        <w:rPr>
          <w:rStyle w:val="Char0"/>
          <w:rFonts w:hint="cs"/>
          <w:rtl/>
        </w:rPr>
        <w:t>»</w:t>
      </w:r>
      <w:r w:rsidRPr="00AC521F">
        <w:rPr>
          <w:rFonts w:asciiTheme="minorBidi" w:hAnsiTheme="minorBidi" w:cs="Traditional Arabic" w:hint="cs"/>
          <w:b/>
          <w:bCs/>
          <w:color w:val="000000"/>
          <w:sz w:val="28"/>
          <w:szCs w:val="28"/>
          <w:rtl/>
          <w:lang w:bidi="fa-IR"/>
        </w:rPr>
        <w:t xml:space="preserve"> </w:t>
      </w:r>
      <w:r w:rsidR="00567FAE" w:rsidRPr="00567FAE">
        <w:rPr>
          <w:rFonts w:asciiTheme="minorBidi" w:hAnsiTheme="minorBidi" w:cs="B Lotus" w:hint="cs"/>
          <w:color w:val="000000"/>
          <w:sz w:val="28"/>
          <w:szCs w:val="28"/>
          <w:rtl/>
          <w:lang w:bidi="fa-IR"/>
        </w:rPr>
        <w:t>«</w:t>
      </w:r>
      <w:r w:rsidR="00567FAE">
        <w:rPr>
          <w:rFonts w:asciiTheme="minorBidi" w:hAnsiTheme="minorBidi" w:cs="B Lotus" w:hint="cs"/>
          <w:color w:val="000000"/>
          <w:sz w:val="28"/>
          <w:szCs w:val="28"/>
          <w:rtl/>
          <w:lang w:bidi="fa-IR"/>
        </w:rPr>
        <w:t>همانا</w:t>
      </w:r>
      <w:r w:rsidRPr="009B61C0">
        <w:rPr>
          <w:rFonts w:asciiTheme="minorBidi" w:hAnsiTheme="minorBidi" w:cs="B Lotus" w:hint="cs"/>
          <w:color w:val="000000"/>
          <w:sz w:val="28"/>
          <w:szCs w:val="28"/>
          <w:rtl/>
          <w:lang w:bidi="fa-IR"/>
        </w:rPr>
        <w:t xml:space="preserve"> پس از من امرا و پادشاهانی</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آیند که امور مختل</w:t>
      </w:r>
      <w:r w:rsidR="00356AC6" w:rsidRPr="009B61C0">
        <w:rPr>
          <w:rFonts w:asciiTheme="minorBidi" w:hAnsiTheme="minorBidi" w:cs="B Lotus" w:hint="cs"/>
          <w:color w:val="000000"/>
          <w:sz w:val="28"/>
          <w:szCs w:val="28"/>
          <w:rtl/>
          <w:lang w:bidi="fa-IR"/>
        </w:rPr>
        <w:t>فی</w:t>
      </w:r>
      <w:r w:rsidR="00A623E8">
        <w:rPr>
          <w:rFonts w:asciiTheme="minorBidi" w:hAnsiTheme="minorBidi" w:cs="B Lotus" w:hint="cs"/>
          <w:color w:val="000000"/>
          <w:sz w:val="28"/>
          <w:szCs w:val="28"/>
          <w:rtl/>
          <w:lang w:bidi="fa-IR"/>
        </w:rPr>
        <w:t xml:space="preserve"> آن‌ها </w:t>
      </w:r>
      <w:r w:rsidR="00356AC6" w:rsidRPr="009B61C0">
        <w:rPr>
          <w:rFonts w:asciiTheme="minorBidi" w:hAnsiTheme="minorBidi" w:cs="B Lotus" w:hint="cs"/>
          <w:color w:val="000000"/>
          <w:sz w:val="28"/>
          <w:szCs w:val="28"/>
          <w:rtl/>
          <w:lang w:bidi="fa-IR"/>
        </w:rPr>
        <w:t>را به</w:t>
      </w:r>
      <w:r w:rsidR="00F64D59">
        <w:rPr>
          <w:rFonts w:asciiTheme="minorBidi" w:hAnsiTheme="minorBidi" w:cs="B Lotus" w:hint="cs"/>
          <w:color w:val="000000"/>
          <w:sz w:val="28"/>
          <w:szCs w:val="28"/>
          <w:rtl/>
          <w:lang w:bidi="fa-IR"/>
        </w:rPr>
        <w:t xml:space="preserve"> گونه‌ای </w:t>
      </w:r>
      <w:r w:rsidR="00356AC6" w:rsidRPr="009B61C0">
        <w:rPr>
          <w:rFonts w:asciiTheme="minorBidi" w:hAnsiTheme="minorBidi" w:cs="B Lotus" w:hint="cs"/>
          <w:color w:val="000000"/>
          <w:sz w:val="28"/>
          <w:szCs w:val="28"/>
          <w:rtl/>
          <w:lang w:bidi="fa-IR"/>
        </w:rPr>
        <w:t xml:space="preserve">به </w:t>
      </w:r>
      <w:r w:rsidRPr="009B61C0">
        <w:rPr>
          <w:rFonts w:asciiTheme="minorBidi" w:hAnsiTheme="minorBidi" w:cs="B Lotus" w:hint="cs"/>
          <w:color w:val="000000"/>
          <w:sz w:val="28"/>
          <w:szCs w:val="28"/>
          <w:rtl/>
          <w:lang w:bidi="fa-IR"/>
        </w:rPr>
        <w:t>خود مشغول</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کند که نماز را در موعد مقرر آن</w:t>
      </w:r>
      <w:r w:rsidR="00EE6E51">
        <w:rPr>
          <w:rFonts w:asciiTheme="minorBidi" w:hAnsiTheme="minorBidi" w:cs="B Lotus" w:hint="cs"/>
          <w:color w:val="000000"/>
          <w:sz w:val="28"/>
          <w:szCs w:val="28"/>
          <w:rtl/>
          <w:lang w:bidi="fa-IR"/>
        </w:rPr>
        <w:t xml:space="preserve"> نمی‌</w:t>
      </w:r>
      <w:r w:rsidRPr="009B61C0">
        <w:rPr>
          <w:rFonts w:asciiTheme="minorBidi" w:hAnsiTheme="minorBidi" w:cs="B Lotus" w:hint="cs"/>
          <w:color w:val="000000"/>
          <w:sz w:val="28"/>
          <w:szCs w:val="28"/>
          <w:rtl/>
          <w:lang w:bidi="fa-IR"/>
        </w:rPr>
        <w:t>خوانند. صحابه گفتند: یارسول الله</w:t>
      </w:r>
      <w:r w:rsidR="00567FAE">
        <w:rPr>
          <w:rFonts w:asciiTheme="minorBidi" w:hAnsiTheme="minorBidi" w:cs="B Lotus" w:hint="cs"/>
          <w:color w:val="000000"/>
          <w:sz w:val="28"/>
          <w:szCs w:val="28"/>
          <w:rtl/>
          <w:lang w:bidi="fa-IR"/>
        </w:rPr>
        <w:t>،</w:t>
      </w:r>
      <w:r w:rsidRPr="009B61C0">
        <w:rPr>
          <w:rFonts w:asciiTheme="minorBidi" w:hAnsiTheme="minorBidi" w:cs="B Lotus" w:hint="cs"/>
          <w:color w:val="000000"/>
          <w:sz w:val="28"/>
          <w:szCs w:val="28"/>
          <w:rtl/>
          <w:lang w:bidi="fa-IR"/>
        </w:rPr>
        <w:t xml:space="preserve"> همراه</w:t>
      </w:r>
      <w:r w:rsidR="00A623E8">
        <w:rPr>
          <w:rFonts w:asciiTheme="minorBidi" w:hAnsiTheme="minorBidi" w:cs="B Lotus" w:hint="cs"/>
          <w:color w:val="000000"/>
          <w:sz w:val="28"/>
          <w:szCs w:val="28"/>
          <w:rtl/>
          <w:lang w:bidi="fa-IR"/>
        </w:rPr>
        <w:t xml:space="preserve"> آن‌ها </w:t>
      </w:r>
      <w:r w:rsidR="00567FAE">
        <w:rPr>
          <w:rFonts w:asciiTheme="minorBidi" w:hAnsiTheme="minorBidi" w:cs="B Lotus" w:hint="cs"/>
          <w:color w:val="000000"/>
          <w:sz w:val="28"/>
          <w:szCs w:val="28"/>
          <w:rtl/>
          <w:lang w:bidi="fa-IR"/>
        </w:rPr>
        <w:t>نماز بگزاریم؟ فرمودند: بله. ابو</w:t>
      </w:r>
      <w:r w:rsidRPr="009B61C0">
        <w:rPr>
          <w:rFonts w:asciiTheme="minorBidi" w:hAnsiTheme="minorBidi" w:cs="B Lotus" w:hint="cs"/>
          <w:color w:val="000000"/>
          <w:sz w:val="28"/>
          <w:szCs w:val="28"/>
          <w:rtl/>
          <w:lang w:bidi="fa-IR"/>
        </w:rPr>
        <w:t>عمر</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گوید: ابوالمثنی الحمصی، همان ا</w:t>
      </w:r>
      <w:r w:rsidR="00A469AF" w:rsidRPr="009B61C0">
        <w:rPr>
          <w:rFonts w:asciiTheme="minorBidi" w:hAnsiTheme="minorBidi" w:cs="B Lotus" w:hint="cs"/>
          <w:color w:val="000000"/>
          <w:sz w:val="28"/>
          <w:szCs w:val="28"/>
          <w:rtl/>
          <w:lang w:bidi="fa-IR"/>
        </w:rPr>
        <w:t>ُ</w:t>
      </w:r>
      <w:r w:rsidR="00567FAE">
        <w:rPr>
          <w:rFonts w:asciiTheme="minorBidi" w:hAnsiTheme="minorBidi" w:cs="B Lotus" w:hint="cs"/>
          <w:color w:val="000000"/>
          <w:sz w:val="28"/>
          <w:szCs w:val="28"/>
          <w:rtl/>
          <w:lang w:bidi="fa-IR"/>
        </w:rPr>
        <w:t>ملوکی</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 xml:space="preserve">باشد که ثقه است. </w:t>
      </w:r>
    </w:p>
    <w:p w:rsidR="00165F26" w:rsidRPr="009B61C0" w:rsidRDefault="001366F8" w:rsidP="00567FAE">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sidRPr="009B61C0">
        <w:rPr>
          <w:rFonts w:asciiTheme="minorBidi" w:hAnsiTheme="minorBidi" w:cs="B Lotus" w:hint="cs"/>
          <w:color w:val="000000"/>
          <w:sz w:val="28"/>
          <w:szCs w:val="28"/>
          <w:rtl/>
          <w:lang w:bidi="fa-IR"/>
        </w:rPr>
        <w:t>در این حدیث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color w:val="000000"/>
          <w:sz w:val="28"/>
          <w:szCs w:val="28"/>
          <w:rtl/>
          <w:lang w:bidi="fa-IR"/>
        </w:rPr>
        <w:t xml:space="preserve"> خواندن نماز را پس از وقتش مباح قرار داده</w:t>
      </w:r>
      <w:r w:rsidR="00A623E8">
        <w:rPr>
          <w:rFonts w:asciiTheme="minorBidi" w:hAnsiTheme="minorBidi" w:cs="B Lotus" w:hint="cs"/>
          <w:color w:val="000000"/>
          <w:sz w:val="28"/>
          <w:szCs w:val="28"/>
          <w:rtl/>
          <w:lang w:bidi="fa-IR"/>
        </w:rPr>
        <w:t xml:space="preserve">‌ </w:t>
      </w:r>
      <w:r w:rsidRPr="009B61C0">
        <w:rPr>
          <w:rFonts w:asciiTheme="minorBidi" w:hAnsiTheme="minorBidi" w:cs="B Lotus" w:hint="cs"/>
          <w:color w:val="000000"/>
          <w:sz w:val="28"/>
          <w:szCs w:val="28"/>
          <w:rtl/>
          <w:lang w:bidi="fa-IR"/>
        </w:rPr>
        <w:t>و نفرمود که نماز فقط در وقت خودش خوانده</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 xml:space="preserve">شود. و احادیثی </w:t>
      </w:r>
      <w:r w:rsidR="00165F26" w:rsidRPr="009B61C0">
        <w:rPr>
          <w:rFonts w:asciiTheme="minorBidi" w:hAnsiTheme="minorBidi" w:cs="B Lotus" w:hint="cs"/>
          <w:color w:val="000000"/>
          <w:sz w:val="28"/>
          <w:szCs w:val="28"/>
          <w:rtl/>
          <w:lang w:bidi="fa-IR"/>
        </w:rPr>
        <w:t>که در آن وصف تاخیر نماز تا خروج وقتش ت</w:t>
      </w:r>
      <w:r w:rsidR="00A469AF" w:rsidRPr="009B61C0">
        <w:rPr>
          <w:rFonts w:asciiTheme="minorBidi" w:hAnsiTheme="minorBidi" w:cs="B Lotus" w:hint="cs"/>
          <w:color w:val="000000"/>
          <w:sz w:val="28"/>
          <w:szCs w:val="28"/>
          <w:rtl/>
          <w:lang w:bidi="fa-IR"/>
        </w:rPr>
        <w:t>وسط پادشاهان و امرا ذکر شده، جداً</w:t>
      </w:r>
      <w:r w:rsidR="00165F26" w:rsidRPr="009B61C0">
        <w:rPr>
          <w:rFonts w:asciiTheme="minorBidi" w:hAnsiTheme="minorBidi" w:cs="B Lotus" w:hint="cs"/>
          <w:color w:val="000000"/>
          <w:sz w:val="28"/>
          <w:szCs w:val="28"/>
          <w:rtl/>
          <w:lang w:bidi="fa-IR"/>
        </w:rPr>
        <w:t xml:space="preserve"> زیاد</w:t>
      </w:r>
      <w:r w:rsidR="00EE6E51">
        <w:rPr>
          <w:rFonts w:asciiTheme="minorBidi" w:hAnsiTheme="minorBidi" w:cs="B Lotus" w:hint="cs"/>
          <w:color w:val="000000"/>
          <w:sz w:val="28"/>
          <w:szCs w:val="28"/>
          <w:rtl/>
          <w:lang w:bidi="fa-IR"/>
        </w:rPr>
        <w:t xml:space="preserve"> می‌</w:t>
      </w:r>
      <w:r w:rsidR="00567FAE">
        <w:rPr>
          <w:rFonts w:asciiTheme="minorBidi" w:hAnsiTheme="minorBidi" w:cs="B Lotus" w:hint="cs"/>
          <w:color w:val="000000"/>
          <w:sz w:val="28"/>
          <w:szCs w:val="28"/>
          <w:rtl/>
          <w:lang w:bidi="fa-IR"/>
        </w:rPr>
        <w:t>باشد و در حقیقت امرایی از بنی</w:t>
      </w:r>
      <w:r w:rsidR="00567FAE">
        <w:rPr>
          <w:rFonts w:asciiTheme="minorBidi" w:hAnsiTheme="minorBidi" w:cs="B Lotus"/>
          <w:color w:val="000000"/>
          <w:sz w:val="28"/>
          <w:szCs w:val="28"/>
          <w:rtl/>
          <w:lang w:bidi="fa-IR"/>
        </w:rPr>
        <w:softHyphen/>
      </w:r>
      <w:r w:rsidR="00165F26" w:rsidRPr="009B61C0">
        <w:rPr>
          <w:rFonts w:asciiTheme="minorBidi" w:hAnsiTheme="minorBidi" w:cs="B Lotus" w:hint="cs"/>
          <w:color w:val="000000"/>
          <w:sz w:val="28"/>
          <w:szCs w:val="28"/>
          <w:rtl/>
          <w:lang w:bidi="fa-IR"/>
        </w:rPr>
        <w:t>امیه بودند که اکثرشان نماز جمعه را در غروب</w:t>
      </w:r>
      <w:r w:rsidR="00EE6E51">
        <w:rPr>
          <w:rFonts w:asciiTheme="minorBidi" w:hAnsiTheme="minorBidi" w:cs="B Lotus" w:hint="cs"/>
          <w:color w:val="000000"/>
          <w:sz w:val="28"/>
          <w:szCs w:val="28"/>
          <w:rtl/>
          <w:lang w:bidi="fa-IR"/>
        </w:rPr>
        <w:t xml:space="preserve"> می‌</w:t>
      </w:r>
      <w:r w:rsidR="00165F26" w:rsidRPr="009B61C0">
        <w:rPr>
          <w:rFonts w:asciiTheme="minorBidi" w:hAnsiTheme="minorBidi" w:cs="B Lotus" w:hint="cs"/>
          <w:color w:val="000000"/>
          <w:sz w:val="28"/>
          <w:szCs w:val="28"/>
          <w:rtl/>
          <w:lang w:bidi="fa-IR"/>
        </w:rPr>
        <w:t>خواندند. رسول الله</w:t>
      </w:r>
      <w:r w:rsidR="001C0542" w:rsidRPr="001C0542">
        <w:rPr>
          <w:rFonts w:ascii="AGA Arabesque" w:hAnsi="AGA Arabesque" w:cs="CTraditional Arabic" w:hint="cs"/>
          <w:sz w:val="28"/>
          <w:szCs w:val="28"/>
          <w:lang w:bidi="fa-IR"/>
        </w:rPr>
        <w:t></w:t>
      </w:r>
      <w:r w:rsidR="00165F26" w:rsidRPr="009B61C0">
        <w:rPr>
          <w:rFonts w:asciiTheme="minorBidi" w:hAnsiTheme="minorBidi" w:cs="B Lotus" w:hint="cs"/>
          <w:color w:val="000000"/>
          <w:sz w:val="28"/>
          <w:szCs w:val="28"/>
          <w:rtl/>
          <w:lang w:bidi="fa-IR"/>
        </w:rPr>
        <w:t xml:space="preserve"> فرمودند:</w:t>
      </w:r>
      <w:r w:rsidR="00CE42B4">
        <w:rPr>
          <w:rFonts w:asciiTheme="minorBidi" w:hAnsiTheme="minorBidi" w:cs="B Lotus" w:hint="cs"/>
          <w:color w:val="000000"/>
          <w:sz w:val="28"/>
          <w:szCs w:val="28"/>
          <w:rtl/>
          <w:lang w:bidi="fa-IR"/>
        </w:rPr>
        <w:t xml:space="preserve"> </w:t>
      </w:r>
      <w:r w:rsidR="00AB6BDD" w:rsidRPr="00AB6BDD">
        <w:rPr>
          <w:rStyle w:val="Char0"/>
          <w:rFonts w:hint="cs"/>
          <w:rtl/>
        </w:rPr>
        <w:t>«</w:t>
      </w:r>
      <w:r w:rsidR="00165F26" w:rsidRPr="00F13139">
        <w:rPr>
          <w:rStyle w:val="Char0"/>
          <w:rFonts w:hint="eastAsia"/>
          <w:rtl/>
        </w:rPr>
        <w:t>إِنَّمَا</w:t>
      </w:r>
      <w:r w:rsidR="00165F26" w:rsidRPr="00F13139">
        <w:rPr>
          <w:rStyle w:val="Char0"/>
          <w:rtl/>
        </w:rPr>
        <w:t xml:space="preserve"> </w:t>
      </w:r>
      <w:r w:rsidR="00165F26" w:rsidRPr="00F13139">
        <w:rPr>
          <w:rStyle w:val="Char0"/>
          <w:rFonts w:hint="eastAsia"/>
          <w:rtl/>
        </w:rPr>
        <w:t>التَّفْرِيطُ</w:t>
      </w:r>
      <w:r w:rsidR="00165F26" w:rsidRPr="00F13139">
        <w:rPr>
          <w:rStyle w:val="Char0"/>
          <w:rtl/>
        </w:rPr>
        <w:t xml:space="preserve"> </w:t>
      </w:r>
      <w:r w:rsidR="00165F26" w:rsidRPr="00F13139">
        <w:rPr>
          <w:rStyle w:val="Char0"/>
          <w:rFonts w:hint="eastAsia"/>
          <w:rtl/>
        </w:rPr>
        <w:t>عَلَى</w:t>
      </w:r>
      <w:r w:rsidR="00165F26" w:rsidRPr="00F13139">
        <w:rPr>
          <w:rStyle w:val="Char0"/>
          <w:rtl/>
        </w:rPr>
        <w:t xml:space="preserve"> </w:t>
      </w:r>
      <w:r w:rsidR="00165F26" w:rsidRPr="00F13139">
        <w:rPr>
          <w:rStyle w:val="Char0"/>
          <w:rFonts w:hint="eastAsia"/>
          <w:rtl/>
        </w:rPr>
        <w:t>مَنْ</w:t>
      </w:r>
      <w:r w:rsidR="00165F26" w:rsidRPr="00F13139">
        <w:rPr>
          <w:rStyle w:val="Char0"/>
          <w:rtl/>
        </w:rPr>
        <w:t xml:space="preserve"> </w:t>
      </w:r>
      <w:r w:rsidR="00165F26" w:rsidRPr="00F13139">
        <w:rPr>
          <w:rStyle w:val="Char0"/>
          <w:rFonts w:hint="eastAsia"/>
          <w:rtl/>
        </w:rPr>
        <w:t>لَمْ</w:t>
      </w:r>
      <w:r w:rsidR="00165F26" w:rsidRPr="00F13139">
        <w:rPr>
          <w:rStyle w:val="Char0"/>
          <w:rtl/>
        </w:rPr>
        <w:t xml:space="preserve"> </w:t>
      </w:r>
      <w:r w:rsidR="00165F26" w:rsidRPr="00F13139">
        <w:rPr>
          <w:rStyle w:val="Char0"/>
          <w:rFonts w:hint="eastAsia"/>
          <w:rtl/>
        </w:rPr>
        <w:t>يُصَلِّ</w:t>
      </w:r>
      <w:r w:rsidR="00165F26" w:rsidRPr="00F13139">
        <w:rPr>
          <w:rStyle w:val="Char0"/>
          <w:rtl/>
        </w:rPr>
        <w:t xml:space="preserve"> </w:t>
      </w:r>
      <w:r w:rsidR="00165F26" w:rsidRPr="00F13139">
        <w:rPr>
          <w:rStyle w:val="Char0"/>
          <w:rFonts w:hint="eastAsia"/>
          <w:rtl/>
        </w:rPr>
        <w:t>الصَّلَاةَ</w:t>
      </w:r>
      <w:r w:rsidR="00165F26" w:rsidRPr="00F13139">
        <w:rPr>
          <w:rStyle w:val="Char0"/>
          <w:rtl/>
        </w:rPr>
        <w:t xml:space="preserve"> </w:t>
      </w:r>
      <w:r w:rsidR="00165F26" w:rsidRPr="00F13139">
        <w:rPr>
          <w:rStyle w:val="Char0"/>
          <w:rFonts w:hint="eastAsia"/>
          <w:rtl/>
        </w:rPr>
        <w:t>حَتَّى</w:t>
      </w:r>
      <w:r w:rsidR="00165F26" w:rsidRPr="00F13139">
        <w:rPr>
          <w:rStyle w:val="Char0"/>
          <w:rtl/>
        </w:rPr>
        <w:t xml:space="preserve"> </w:t>
      </w:r>
      <w:r w:rsidR="00165F26" w:rsidRPr="00F13139">
        <w:rPr>
          <w:rStyle w:val="Char0"/>
          <w:rFonts w:hint="eastAsia"/>
          <w:rtl/>
        </w:rPr>
        <w:t>يَجِيءَ</w:t>
      </w:r>
      <w:r w:rsidR="00165F26" w:rsidRPr="00F13139">
        <w:rPr>
          <w:rStyle w:val="Char0"/>
          <w:rtl/>
        </w:rPr>
        <w:t xml:space="preserve"> </w:t>
      </w:r>
      <w:r w:rsidR="00165F26" w:rsidRPr="00F13139">
        <w:rPr>
          <w:rStyle w:val="Char0"/>
          <w:rFonts w:hint="eastAsia"/>
          <w:rtl/>
        </w:rPr>
        <w:t>وَقْتُ</w:t>
      </w:r>
      <w:r w:rsidR="00165F26" w:rsidRPr="00F13139">
        <w:rPr>
          <w:rStyle w:val="Char0"/>
          <w:rtl/>
        </w:rPr>
        <w:t xml:space="preserve"> </w:t>
      </w:r>
      <w:r w:rsidR="00165F26" w:rsidRPr="00F13139">
        <w:rPr>
          <w:rStyle w:val="Char0"/>
          <w:rFonts w:hint="eastAsia"/>
          <w:rtl/>
        </w:rPr>
        <w:t>الصَّلَاةَ</w:t>
      </w:r>
      <w:r w:rsidR="00165F26" w:rsidRPr="00F13139">
        <w:rPr>
          <w:rStyle w:val="Char0"/>
          <w:rtl/>
        </w:rPr>
        <w:t xml:space="preserve"> </w:t>
      </w:r>
      <w:r w:rsidR="00165F26" w:rsidRPr="00F13139">
        <w:rPr>
          <w:rStyle w:val="Char0"/>
          <w:rFonts w:hint="eastAsia"/>
          <w:rtl/>
        </w:rPr>
        <w:t>الْأُخْرَى</w:t>
      </w:r>
      <w:r w:rsidR="00C91A99" w:rsidRPr="00C91A99">
        <w:rPr>
          <w:rStyle w:val="Char0"/>
          <w:rFonts w:hint="cs"/>
          <w:rtl/>
        </w:rPr>
        <w:t>»</w:t>
      </w:r>
      <w:r w:rsidR="00165F26" w:rsidRPr="009B61C0">
        <w:rPr>
          <w:rFonts w:asciiTheme="minorBidi" w:hAnsiTheme="minorBidi" w:cs="B Lotus" w:hint="cs"/>
          <w:color w:val="000000"/>
          <w:sz w:val="28"/>
          <w:szCs w:val="28"/>
          <w:rtl/>
          <w:lang w:bidi="fa-IR"/>
        </w:rPr>
        <w:t xml:space="preserve"> </w:t>
      </w:r>
      <w:r w:rsidR="00567FAE">
        <w:rPr>
          <w:rFonts w:asciiTheme="minorBidi" w:hAnsiTheme="minorBidi" w:cs="B Lotus" w:hint="cs"/>
          <w:color w:val="000000"/>
          <w:sz w:val="28"/>
          <w:szCs w:val="28"/>
          <w:rtl/>
          <w:lang w:bidi="fa-IR"/>
        </w:rPr>
        <w:t>«</w:t>
      </w:r>
      <w:r w:rsidR="00165F26" w:rsidRPr="009B61C0">
        <w:rPr>
          <w:rFonts w:asciiTheme="minorBidi" w:hAnsiTheme="minorBidi" w:cs="B Lotus" w:hint="cs"/>
          <w:color w:val="000000"/>
          <w:sz w:val="28"/>
          <w:szCs w:val="28"/>
          <w:rtl/>
          <w:lang w:bidi="fa-IR"/>
        </w:rPr>
        <w:t xml:space="preserve">کوتاهی و اهمال تنها بر کسی است که نماز </w:t>
      </w:r>
      <w:r w:rsidR="002C606C" w:rsidRPr="009B61C0">
        <w:rPr>
          <w:rFonts w:asciiTheme="minorBidi" w:hAnsiTheme="minorBidi" w:cs="B Lotus" w:hint="cs"/>
          <w:color w:val="000000"/>
          <w:sz w:val="28"/>
          <w:szCs w:val="28"/>
          <w:rtl/>
          <w:lang w:bidi="fa-IR"/>
        </w:rPr>
        <w:t>نخوانده</w:t>
      </w:r>
      <w:r w:rsidR="00165F26" w:rsidRPr="009B61C0">
        <w:rPr>
          <w:rFonts w:asciiTheme="minorBidi" w:hAnsiTheme="minorBidi" w:cs="B Lotus" w:hint="cs"/>
          <w:color w:val="000000"/>
          <w:sz w:val="28"/>
          <w:szCs w:val="28"/>
          <w:rtl/>
          <w:lang w:bidi="fa-IR"/>
        </w:rPr>
        <w:t xml:space="preserve"> تا اینکه وقت نماز دیگر داخل</w:t>
      </w:r>
      <w:r w:rsidR="00EE6E51">
        <w:rPr>
          <w:rFonts w:asciiTheme="minorBidi" w:hAnsiTheme="minorBidi" w:cs="B Lotus" w:hint="cs"/>
          <w:color w:val="000000"/>
          <w:sz w:val="28"/>
          <w:szCs w:val="28"/>
          <w:rtl/>
          <w:lang w:bidi="fa-IR"/>
        </w:rPr>
        <w:t xml:space="preserve"> می‌</w:t>
      </w:r>
      <w:r w:rsidR="00165F26" w:rsidRPr="009B61C0">
        <w:rPr>
          <w:rFonts w:asciiTheme="minorBidi" w:hAnsiTheme="minorBidi" w:cs="B Lotus" w:hint="cs"/>
          <w:color w:val="000000"/>
          <w:sz w:val="28"/>
          <w:szCs w:val="28"/>
          <w:rtl/>
          <w:lang w:bidi="fa-IR"/>
        </w:rPr>
        <w:t>شود.</w:t>
      </w:r>
      <w:r w:rsidR="00567FAE">
        <w:rPr>
          <w:rFonts w:asciiTheme="minorBidi" w:hAnsiTheme="minorBidi" w:cs="B Lotus" w:hint="cs"/>
          <w:color w:val="000000"/>
          <w:sz w:val="28"/>
          <w:szCs w:val="28"/>
          <w:rtl/>
          <w:lang w:bidi="fa-IR"/>
        </w:rPr>
        <w:t>» در</w:t>
      </w:r>
      <w:r w:rsidR="00165F26" w:rsidRPr="009B61C0">
        <w:rPr>
          <w:rFonts w:asciiTheme="minorBidi" w:hAnsiTheme="minorBidi" w:cs="B Lotus" w:hint="cs"/>
          <w:color w:val="000000"/>
          <w:sz w:val="28"/>
          <w:szCs w:val="28"/>
          <w:rtl/>
          <w:lang w:bidi="fa-IR"/>
        </w:rPr>
        <w:t>حالی</w:t>
      </w:r>
      <w:r w:rsidR="00567FAE">
        <w:rPr>
          <w:rFonts w:asciiTheme="minorBidi" w:hAnsiTheme="minorBidi" w:cs="B Lotus"/>
          <w:color w:val="000000"/>
          <w:sz w:val="28"/>
          <w:szCs w:val="28"/>
          <w:rtl/>
          <w:lang w:bidi="fa-IR"/>
        </w:rPr>
        <w:softHyphen/>
      </w:r>
      <w:r w:rsidR="00165F26" w:rsidRPr="009B61C0">
        <w:rPr>
          <w:rFonts w:asciiTheme="minorBidi" w:hAnsiTheme="minorBidi" w:cs="B Lotus" w:hint="cs"/>
          <w:color w:val="000000"/>
          <w:sz w:val="28"/>
          <w:szCs w:val="28"/>
          <w:rtl/>
          <w:lang w:bidi="fa-IR"/>
        </w:rPr>
        <w:t>که</w:t>
      </w:r>
      <w:r w:rsidR="00A623E8">
        <w:rPr>
          <w:rFonts w:asciiTheme="minorBidi" w:hAnsiTheme="minorBidi" w:cs="B Lotus" w:hint="cs"/>
          <w:color w:val="000000"/>
          <w:sz w:val="28"/>
          <w:szCs w:val="28"/>
          <w:rtl/>
          <w:lang w:bidi="fa-IR"/>
        </w:rPr>
        <w:t xml:space="preserve"> آن‌ها</w:t>
      </w:r>
      <w:r w:rsidR="00EE6E51">
        <w:rPr>
          <w:rFonts w:asciiTheme="minorBidi" w:hAnsiTheme="minorBidi" w:cs="B Lotus" w:hint="cs"/>
          <w:color w:val="000000"/>
          <w:sz w:val="28"/>
          <w:szCs w:val="28"/>
          <w:rtl/>
          <w:lang w:bidi="fa-IR"/>
        </w:rPr>
        <w:t xml:space="preserve"> می‌</w:t>
      </w:r>
      <w:r w:rsidR="00165F26" w:rsidRPr="009B61C0">
        <w:rPr>
          <w:rFonts w:asciiTheme="minorBidi" w:hAnsiTheme="minorBidi" w:cs="B Lotus" w:hint="cs"/>
          <w:color w:val="000000"/>
          <w:sz w:val="28"/>
          <w:szCs w:val="28"/>
          <w:rtl/>
          <w:lang w:bidi="fa-IR"/>
        </w:rPr>
        <w:t xml:space="preserve">دانستند که وقت ظهر در حضر تا زمانی است که وقت عصر داخل نشده است. </w:t>
      </w:r>
    </w:p>
    <w:p w:rsidR="00165F26" w:rsidRPr="009B61C0" w:rsidRDefault="00165F26" w:rsidP="00567FAE">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sidRPr="009B61C0">
        <w:rPr>
          <w:rFonts w:asciiTheme="minorBidi" w:hAnsiTheme="minorBidi" w:cs="B Lotus" w:hint="cs"/>
          <w:color w:val="000000"/>
          <w:sz w:val="28"/>
          <w:szCs w:val="28"/>
          <w:rtl/>
          <w:lang w:bidi="fa-IR"/>
        </w:rPr>
        <w:t xml:space="preserve">این مساله از </w:t>
      </w:r>
      <w:r w:rsidR="00567FAE">
        <w:rPr>
          <w:rFonts w:asciiTheme="minorBidi" w:hAnsiTheme="minorBidi" w:cs="B Lotus" w:hint="cs"/>
          <w:color w:val="000000"/>
          <w:sz w:val="28"/>
          <w:szCs w:val="28"/>
          <w:rtl/>
          <w:lang w:bidi="fa-IR"/>
        </w:rPr>
        <w:t>طرق</w:t>
      </w:r>
      <w:r w:rsidRPr="009B61C0">
        <w:rPr>
          <w:rFonts w:asciiTheme="minorBidi" w:hAnsiTheme="minorBidi" w:cs="B Lotus" w:hint="cs"/>
          <w:color w:val="000000"/>
          <w:sz w:val="28"/>
          <w:szCs w:val="28"/>
          <w:rtl/>
          <w:lang w:bidi="fa-IR"/>
        </w:rPr>
        <w:t xml:space="preserve"> صحیحی روایت شده که برخی از</w:t>
      </w:r>
      <w:r w:rsidR="00A623E8">
        <w:rPr>
          <w:rFonts w:asciiTheme="minorBidi" w:hAnsiTheme="minorBidi" w:cs="B Lotus" w:hint="cs"/>
          <w:color w:val="000000"/>
          <w:sz w:val="28"/>
          <w:szCs w:val="28"/>
          <w:rtl/>
          <w:lang w:bidi="fa-IR"/>
        </w:rPr>
        <w:t xml:space="preserve"> آن‌ها </w:t>
      </w:r>
      <w:r w:rsidRPr="009B61C0">
        <w:rPr>
          <w:rFonts w:asciiTheme="minorBidi" w:hAnsiTheme="minorBidi" w:cs="B Lotus" w:hint="cs"/>
          <w:color w:val="000000"/>
          <w:sz w:val="28"/>
          <w:szCs w:val="28"/>
          <w:rtl/>
          <w:lang w:bidi="fa-IR"/>
        </w:rPr>
        <w:t xml:space="preserve">را در ابتدای کتاب </w:t>
      </w:r>
      <w:r w:rsidR="00567FAE" w:rsidRPr="00567FAE">
        <w:rPr>
          <w:rFonts w:asciiTheme="minorBidi" w:hAnsiTheme="minorBidi" w:cs="B Lotus" w:hint="cs"/>
          <w:color w:val="000000"/>
          <w:sz w:val="28"/>
          <w:szCs w:val="28"/>
          <w:rtl/>
          <w:lang w:bidi="fa-IR"/>
        </w:rPr>
        <w:t>-</w:t>
      </w:r>
      <w:r w:rsidRPr="009B61C0">
        <w:rPr>
          <w:rFonts w:asciiTheme="minorBidi" w:hAnsiTheme="minorBidi" w:cs="B Lotus" w:hint="cs"/>
          <w:color w:val="000000"/>
          <w:sz w:val="28"/>
          <w:szCs w:val="28"/>
          <w:rtl/>
          <w:lang w:bidi="fa-IR"/>
        </w:rPr>
        <w:t xml:space="preserve"> الاستذکار</w:t>
      </w:r>
      <w:r w:rsidR="00567FAE">
        <w:rPr>
          <w:rFonts w:asciiTheme="minorBidi" w:hAnsiTheme="minorBidi" w:cs="B Lotus" w:hint="cs"/>
          <w:color w:val="000000"/>
          <w:sz w:val="28"/>
          <w:szCs w:val="28"/>
          <w:rtl/>
          <w:lang w:bidi="fa-IR"/>
        </w:rPr>
        <w:t xml:space="preserve"> </w:t>
      </w:r>
      <w:r w:rsidRPr="009B61C0">
        <w:rPr>
          <w:rFonts w:asciiTheme="minorBidi" w:hAnsiTheme="minorBidi" w:cs="B Lotus" w:hint="cs"/>
          <w:color w:val="000000"/>
          <w:sz w:val="28"/>
          <w:szCs w:val="28"/>
          <w:rtl/>
          <w:lang w:bidi="fa-IR"/>
        </w:rPr>
        <w:t>- در بحث مواقیت نماز آورده</w:t>
      </w:r>
      <w:r w:rsidR="00AC7716">
        <w:rPr>
          <w:rFonts w:asciiTheme="minorBidi" w:hAnsiTheme="minorBidi" w:cs="B Lotus" w:hint="cs"/>
          <w:color w:val="000000"/>
          <w:sz w:val="28"/>
          <w:szCs w:val="28"/>
          <w:rtl/>
          <w:lang w:bidi="fa-IR"/>
        </w:rPr>
        <w:t>‌ام.</w:t>
      </w:r>
      <w:r w:rsidRPr="009B61C0">
        <w:rPr>
          <w:rFonts w:asciiTheme="minorBidi" w:hAnsiTheme="minorBidi" w:cs="B Lotus" w:hint="cs"/>
          <w:color w:val="000000"/>
          <w:sz w:val="28"/>
          <w:szCs w:val="28"/>
          <w:rtl/>
          <w:lang w:bidi="fa-IR"/>
        </w:rPr>
        <w:t xml:space="preserve"> </w:t>
      </w:r>
    </w:p>
    <w:p w:rsidR="00671B7A" w:rsidRPr="009B61C0" w:rsidRDefault="00165F26" w:rsidP="001633CE">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sidRPr="009B61C0">
        <w:rPr>
          <w:rFonts w:asciiTheme="minorBidi" w:hAnsiTheme="minorBidi" w:cs="B Lotus" w:hint="cs"/>
          <w:color w:val="000000"/>
          <w:sz w:val="28"/>
          <w:szCs w:val="28"/>
          <w:rtl/>
          <w:lang w:bidi="fa-IR"/>
        </w:rPr>
        <w:t>و از اب</w:t>
      </w:r>
      <w:r w:rsidR="00DE0903" w:rsidRPr="009B61C0">
        <w:rPr>
          <w:rFonts w:asciiTheme="minorBidi" w:hAnsiTheme="minorBidi" w:cs="B Lotus" w:hint="cs"/>
          <w:color w:val="000000"/>
          <w:sz w:val="28"/>
          <w:szCs w:val="28"/>
          <w:rtl/>
          <w:lang w:bidi="fa-IR"/>
        </w:rPr>
        <w:t>و</w:t>
      </w:r>
      <w:r w:rsidRPr="009B61C0">
        <w:rPr>
          <w:rFonts w:asciiTheme="minorBidi" w:hAnsiTheme="minorBidi" w:cs="B Lotus" w:hint="cs"/>
          <w:color w:val="000000"/>
          <w:sz w:val="28"/>
          <w:szCs w:val="28"/>
          <w:rtl/>
          <w:lang w:bidi="fa-IR"/>
        </w:rPr>
        <w:t xml:space="preserve"> قتاده</w:t>
      </w:r>
      <w:r w:rsidR="001C0542" w:rsidRPr="001C0542">
        <w:rPr>
          <w:rFonts w:ascii="AGA Arabesque" w:hAnsi="AGA Arabesque" w:cs="CTraditional Arabic" w:hint="cs"/>
          <w:sz w:val="28"/>
          <w:szCs w:val="28"/>
          <w:lang w:bidi="fa-IR"/>
        </w:rPr>
        <w:t></w:t>
      </w:r>
      <w:r w:rsidRPr="009B61C0">
        <w:rPr>
          <w:rFonts w:asciiTheme="minorBidi" w:hAnsiTheme="minorBidi" w:cs="B Lotus" w:hint="cs"/>
          <w:color w:val="000000"/>
          <w:sz w:val="28"/>
          <w:szCs w:val="28"/>
          <w:rtl/>
          <w:lang w:bidi="fa-IR"/>
        </w:rPr>
        <w:t xml:space="preserve"> روایت است که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color w:val="000000"/>
          <w:sz w:val="28"/>
          <w:szCs w:val="28"/>
          <w:rtl/>
          <w:lang w:bidi="fa-IR"/>
        </w:rPr>
        <w:t xml:space="preserve"> فرمودند:</w:t>
      </w:r>
      <w:r w:rsidR="00CE42B4">
        <w:rPr>
          <w:rFonts w:asciiTheme="minorBidi" w:hAnsiTheme="minorBidi" w:cs="B Lotus" w:hint="cs"/>
          <w:color w:val="000000"/>
          <w:sz w:val="28"/>
          <w:szCs w:val="28"/>
          <w:rtl/>
          <w:lang w:bidi="fa-IR"/>
        </w:rPr>
        <w:t xml:space="preserve"> </w:t>
      </w:r>
      <w:r w:rsidR="00AB6BDD" w:rsidRPr="00AB6BDD">
        <w:rPr>
          <w:rStyle w:val="Char0"/>
          <w:rFonts w:hint="cs"/>
          <w:rtl/>
        </w:rPr>
        <w:t>«</w:t>
      </w:r>
      <w:r w:rsidRPr="00F13139">
        <w:rPr>
          <w:rStyle w:val="Char0"/>
          <w:rFonts w:hint="eastAsia"/>
          <w:rtl/>
        </w:rPr>
        <w:t>لَيْسَ</w:t>
      </w:r>
      <w:r w:rsidRPr="00F13139">
        <w:rPr>
          <w:rStyle w:val="Char0"/>
          <w:rtl/>
        </w:rPr>
        <w:t xml:space="preserve"> </w:t>
      </w:r>
      <w:r w:rsidRPr="00F13139">
        <w:rPr>
          <w:rStyle w:val="Char0"/>
          <w:rFonts w:hint="eastAsia"/>
          <w:rtl/>
        </w:rPr>
        <w:t>فِيَّ</w:t>
      </w:r>
      <w:r w:rsidRPr="00F13139">
        <w:rPr>
          <w:rStyle w:val="Char0"/>
          <w:rtl/>
        </w:rPr>
        <w:t xml:space="preserve"> </w:t>
      </w:r>
      <w:r w:rsidRPr="00F13139">
        <w:rPr>
          <w:rStyle w:val="Char0"/>
          <w:rFonts w:hint="eastAsia"/>
          <w:rtl/>
        </w:rPr>
        <w:t>النَّوْمِ</w:t>
      </w:r>
      <w:r w:rsidRPr="00F13139">
        <w:rPr>
          <w:rStyle w:val="Char0"/>
          <w:rtl/>
        </w:rPr>
        <w:t xml:space="preserve"> </w:t>
      </w:r>
      <w:r w:rsidRPr="00F13139">
        <w:rPr>
          <w:rStyle w:val="Char0"/>
          <w:rFonts w:hint="eastAsia"/>
          <w:rtl/>
        </w:rPr>
        <w:t>تَفْرِيطٌ،</w:t>
      </w:r>
      <w:r w:rsidRPr="00F13139">
        <w:rPr>
          <w:rStyle w:val="Char0"/>
          <w:rtl/>
        </w:rPr>
        <w:t xml:space="preserve"> </w:t>
      </w:r>
      <w:r w:rsidRPr="00F13139">
        <w:rPr>
          <w:rStyle w:val="Char0"/>
          <w:rFonts w:hint="eastAsia"/>
          <w:rtl/>
        </w:rPr>
        <w:t>إِنَّمَا</w:t>
      </w:r>
      <w:r w:rsidRPr="00F13139">
        <w:rPr>
          <w:rStyle w:val="Char0"/>
          <w:rtl/>
        </w:rPr>
        <w:t xml:space="preserve"> </w:t>
      </w:r>
      <w:r w:rsidRPr="00F13139">
        <w:rPr>
          <w:rStyle w:val="Char0"/>
          <w:rFonts w:hint="eastAsia"/>
          <w:rtl/>
        </w:rPr>
        <w:t>التَّفْرِيطُ</w:t>
      </w:r>
      <w:r w:rsidRPr="00F13139">
        <w:rPr>
          <w:rStyle w:val="Char0"/>
          <w:rtl/>
        </w:rPr>
        <w:t xml:space="preserve"> </w:t>
      </w:r>
      <w:r w:rsidRPr="00F13139">
        <w:rPr>
          <w:rStyle w:val="Char0"/>
          <w:rFonts w:hint="eastAsia"/>
          <w:rtl/>
        </w:rPr>
        <w:t>عَلَى</w:t>
      </w:r>
      <w:r w:rsidRPr="00F13139">
        <w:rPr>
          <w:rStyle w:val="Char0"/>
          <w:rtl/>
        </w:rPr>
        <w:t xml:space="preserve"> </w:t>
      </w:r>
      <w:r w:rsidRPr="00F13139">
        <w:rPr>
          <w:rStyle w:val="Char0"/>
          <w:rFonts w:hint="eastAsia"/>
          <w:rtl/>
        </w:rPr>
        <w:t>مَنْ</w:t>
      </w:r>
      <w:r w:rsidRPr="00F13139">
        <w:rPr>
          <w:rStyle w:val="Char0"/>
          <w:rtl/>
        </w:rPr>
        <w:t xml:space="preserve"> </w:t>
      </w:r>
      <w:r w:rsidRPr="00F13139">
        <w:rPr>
          <w:rStyle w:val="Char0"/>
          <w:rFonts w:hint="eastAsia"/>
          <w:rtl/>
        </w:rPr>
        <w:t>لَمْ</w:t>
      </w:r>
      <w:r w:rsidRPr="00F13139">
        <w:rPr>
          <w:rStyle w:val="Char0"/>
          <w:rtl/>
        </w:rPr>
        <w:t xml:space="preserve"> </w:t>
      </w:r>
      <w:r w:rsidRPr="00F13139">
        <w:rPr>
          <w:rStyle w:val="Char0"/>
          <w:rFonts w:hint="eastAsia"/>
          <w:rtl/>
        </w:rPr>
        <w:t>يُصَلِّ</w:t>
      </w:r>
      <w:r w:rsidRPr="00F13139">
        <w:rPr>
          <w:rStyle w:val="Char0"/>
          <w:rtl/>
        </w:rPr>
        <w:t xml:space="preserve"> </w:t>
      </w:r>
      <w:r w:rsidRPr="00F13139">
        <w:rPr>
          <w:rStyle w:val="Char0"/>
          <w:rFonts w:hint="eastAsia"/>
          <w:rtl/>
        </w:rPr>
        <w:t>الصَّلَاةَ</w:t>
      </w:r>
      <w:r w:rsidRPr="00F13139">
        <w:rPr>
          <w:rStyle w:val="Char0"/>
          <w:rtl/>
        </w:rPr>
        <w:t xml:space="preserve"> </w:t>
      </w:r>
      <w:r w:rsidRPr="00F13139">
        <w:rPr>
          <w:rStyle w:val="Char0"/>
          <w:rFonts w:hint="eastAsia"/>
          <w:rtl/>
        </w:rPr>
        <w:t>حَتَّى</w:t>
      </w:r>
      <w:r w:rsidRPr="00F13139">
        <w:rPr>
          <w:rStyle w:val="Char0"/>
          <w:rtl/>
        </w:rPr>
        <w:t xml:space="preserve"> </w:t>
      </w:r>
      <w:r w:rsidRPr="00F13139">
        <w:rPr>
          <w:rStyle w:val="Char0"/>
          <w:rFonts w:hint="eastAsia"/>
          <w:rtl/>
        </w:rPr>
        <w:t>يَجِيءَ</w:t>
      </w:r>
      <w:r w:rsidRPr="00F13139">
        <w:rPr>
          <w:rStyle w:val="Char0"/>
          <w:rtl/>
        </w:rPr>
        <w:t xml:space="preserve"> </w:t>
      </w:r>
      <w:r w:rsidRPr="00F13139">
        <w:rPr>
          <w:rStyle w:val="Char0"/>
          <w:rFonts w:hint="eastAsia"/>
          <w:rtl/>
        </w:rPr>
        <w:t>وَقْتُ</w:t>
      </w:r>
      <w:r w:rsidRPr="00F13139">
        <w:rPr>
          <w:rStyle w:val="Char0"/>
          <w:rtl/>
        </w:rPr>
        <w:t xml:space="preserve"> </w:t>
      </w:r>
      <w:r w:rsidRPr="00F13139">
        <w:rPr>
          <w:rStyle w:val="Char0"/>
          <w:rFonts w:hint="eastAsia"/>
          <w:rtl/>
        </w:rPr>
        <w:t>الصَّلَاةَ</w:t>
      </w:r>
      <w:r w:rsidRPr="00F13139">
        <w:rPr>
          <w:rStyle w:val="Char0"/>
          <w:rtl/>
        </w:rPr>
        <w:t xml:space="preserve"> </w:t>
      </w:r>
      <w:r w:rsidRPr="00F13139">
        <w:rPr>
          <w:rStyle w:val="Char0"/>
          <w:rFonts w:hint="eastAsia"/>
          <w:rtl/>
        </w:rPr>
        <w:t>الْأُخْرَى</w:t>
      </w:r>
      <w:r w:rsidR="00C91A99" w:rsidRPr="00C91A99">
        <w:rPr>
          <w:rStyle w:val="Char0"/>
          <w:rFonts w:hint="cs"/>
          <w:rtl/>
        </w:rPr>
        <w:t>»</w:t>
      </w:r>
      <w:r w:rsidRPr="009B61C0">
        <w:rPr>
          <w:rFonts w:asciiTheme="minorBidi" w:hAnsiTheme="minorBidi" w:cs="B Lotus" w:hint="cs"/>
          <w:color w:val="000000"/>
          <w:sz w:val="28"/>
          <w:szCs w:val="28"/>
          <w:rtl/>
          <w:lang w:bidi="fa-IR"/>
        </w:rPr>
        <w:t xml:space="preserve"> </w:t>
      </w:r>
      <w:r w:rsidR="001633CE">
        <w:rPr>
          <w:rFonts w:asciiTheme="minorBidi" w:hAnsiTheme="minorBidi" w:cs="B Lotus" w:hint="cs"/>
          <w:color w:val="000000"/>
          <w:sz w:val="28"/>
          <w:szCs w:val="28"/>
          <w:rtl/>
          <w:lang w:bidi="fa-IR"/>
        </w:rPr>
        <w:t>«</w:t>
      </w:r>
      <w:r w:rsidRPr="009B61C0">
        <w:rPr>
          <w:rFonts w:asciiTheme="minorBidi" w:hAnsiTheme="minorBidi" w:cs="B Lotus" w:hint="eastAsia"/>
          <w:color w:val="000000"/>
          <w:sz w:val="28"/>
          <w:szCs w:val="28"/>
          <w:rtl/>
          <w:lang w:bidi="fa-IR"/>
        </w:rPr>
        <w:t>در</w:t>
      </w:r>
      <w:r w:rsidRPr="009B61C0">
        <w:rPr>
          <w:rFonts w:asciiTheme="minorBidi" w:hAnsiTheme="minorBidi" w:cs="B Lotus"/>
          <w:color w:val="000000"/>
          <w:sz w:val="28"/>
          <w:szCs w:val="28"/>
          <w:rtl/>
          <w:lang w:bidi="fa-IR"/>
        </w:rPr>
        <w:t xml:space="preserve"> </w:t>
      </w:r>
      <w:r w:rsidRPr="009B61C0">
        <w:rPr>
          <w:rFonts w:asciiTheme="minorBidi" w:hAnsiTheme="minorBidi" w:cs="B Lotus" w:hint="eastAsia"/>
          <w:color w:val="000000"/>
          <w:sz w:val="28"/>
          <w:szCs w:val="28"/>
          <w:rtl/>
          <w:lang w:bidi="fa-IR"/>
        </w:rPr>
        <w:t>خوابيدن</w:t>
      </w:r>
      <w:r w:rsidRPr="009B61C0">
        <w:rPr>
          <w:rFonts w:asciiTheme="minorBidi" w:hAnsiTheme="minorBidi" w:cs="B Lotus"/>
          <w:color w:val="000000"/>
          <w:sz w:val="28"/>
          <w:szCs w:val="28"/>
          <w:rtl/>
          <w:lang w:bidi="fa-IR"/>
        </w:rPr>
        <w:t xml:space="preserve"> </w:t>
      </w:r>
      <w:r w:rsidRPr="009B61C0">
        <w:rPr>
          <w:rFonts w:asciiTheme="minorBidi" w:hAnsiTheme="minorBidi" w:cs="B Lotus" w:hint="eastAsia"/>
          <w:color w:val="000000"/>
          <w:sz w:val="28"/>
          <w:szCs w:val="28"/>
          <w:rtl/>
          <w:lang w:bidi="fa-IR"/>
        </w:rPr>
        <w:t>تفريط</w:t>
      </w:r>
      <w:r w:rsidRPr="009B61C0">
        <w:rPr>
          <w:rFonts w:asciiTheme="minorBidi" w:hAnsiTheme="minorBidi" w:cs="B Lotus"/>
          <w:color w:val="000000"/>
          <w:sz w:val="28"/>
          <w:szCs w:val="28"/>
          <w:rtl/>
          <w:lang w:bidi="fa-IR"/>
        </w:rPr>
        <w:t xml:space="preserve"> </w:t>
      </w:r>
      <w:r w:rsidRPr="009B61C0">
        <w:rPr>
          <w:rFonts w:asciiTheme="minorBidi" w:hAnsiTheme="minorBidi" w:cs="B Lotus" w:hint="eastAsia"/>
          <w:color w:val="000000"/>
          <w:sz w:val="28"/>
          <w:szCs w:val="28"/>
          <w:rtl/>
          <w:lang w:bidi="fa-IR"/>
        </w:rPr>
        <w:t>و</w:t>
      </w:r>
      <w:r w:rsidR="00356AC6" w:rsidRPr="009B61C0">
        <w:rPr>
          <w:rFonts w:asciiTheme="minorBidi" w:hAnsiTheme="minorBidi" w:cs="B Lotus" w:hint="cs"/>
          <w:color w:val="000000"/>
          <w:sz w:val="28"/>
          <w:szCs w:val="28"/>
          <w:rtl/>
          <w:lang w:bidi="fa-IR"/>
        </w:rPr>
        <w:t xml:space="preserve"> </w:t>
      </w:r>
      <w:r w:rsidRPr="009B61C0">
        <w:rPr>
          <w:rFonts w:asciiTheme="minorBidi" w:hAnsiTheme="minorBidi" w:cs="B Lotus" w:hint="eastAsia"/>
          <w:color w:val="000000"/>
          <w:sz w:val="28"/>
          <w:szCs w:val="28"/>
          <w:rtl/>
          <w:lang w:bidi="fa-IR"/>
        </w:rPr>
        <w:t>کوتاهي</w:t>
      </w:r>
      <w:r w:rsidRPr="009B61C0">
        <w:rPr>
          <w:rFonts w:asciiTheme="minorBidi" w:hAnsiTheme="minorBidi" w:cs="B Lotus"/>
          <w:color w:val="000000"/>
          <w:sz w:val="28"/>
          <w:szCs w:val="28"/>
          <w:rtl/>
          <w:lang w:bidi="fa-IR"/>
        </w:rPr>
        <w:t xml:space="preserve"> </w:t>
      </w:r>
      <w:r w:rsidRPr="009B61C0">
        <w:rPr>
          <w:rFonts w:asciiTheme="minorBidi" w:hAnsiTheme="minorBidi" w:cs="B Lotus" w:hint="eastAsia"/>
          <w:color w:val="000000"/>
          <w:sz w:val="28"/>
          <w:szCs w:val="28"/>
          <w:rtl/>
          <w:lang w:bidi="fa-IR"/>
        </w:rPr>
        <w:t>نيست</w:t>
      </w:r>
      <w:r w:rsidR="005836F1" w:rsidRPr="009B61C0">
        <w:rPr>
          <w:rFonts w:asciiTheme="minorBidi" w:hAnsiTheme="minorBidi" w:cs="B Lotus" w:hint="cs"/>
          <w:color w:val="000000"/>
          <w:sz w:val="28"/>
          <w:szCs w:val="28"/>
          <w:rtl/>
          <w:lang w:bidi="fa-IR"/>
        </w:rPr>
        <w:t>،</w:t>
      </w:r>
      <w:r w:rsidRPr="009B61C0">
        <w:rPr>
          <w:rFonts w:asciiTheme="minorBidi" w:hAnsiTheme="minorBidi" w:cs="B Lotus"/>
          <w:color w:val="000000"/>
          <w:sz w:val="28"/>
          <w:szCs w:val="28"/>
          <w:rtl/>
          <w:lang w:bidi="fa-IR"/>
        </w:rPr>
        <w:t xml:space="preserve"> </w:t>
      </w:r>
      <w:r w:rsidRPr="009B61C0">
        <w:rPr>
          <w:rFonts w:asciiTheme="minorBidi" w:hAnsiTheme="minorBidi" w:cs="B Lotus" w:hint="eastAsia"/>
          <w:color w:val="000000"/>
          <w:sz w:val="28"/>
          <w:szCs w:val="28"/>
          <w:rtl/>
          <w:lang w:bidi="fa-IR"/>
        </w:rPr>
        <w:t>بلکه</w:t>
      </w:r>
      <w:r w:rsidRPr="009B61C0">
        <w:rPr>
          <w:rFonts w:asciiTheme="minorBidi" w:hAnsiTheme="minorBidi" w:cs="B Lotus"/>
          <w:color w:val="000000"/>
          <w:sz w:val="28"/>
          <w:szCs w:val="28"/>
          <w:rtl/>
          <w:lang w:bidi="fa-IR"/>
        </w:rPr>
        <w:t xml:space="preserve"> </w:t>
      </w:r>
      <w:r w:rsidRPr="009B61C0">
        <w:rPr>
          <w:rFonts w:asciiTheme="minorBidi" w:hAnsiTheme="minorBidi" w:cs="B Lotus" w:hint="eastAsia"/>
          <w:color w:val="000000"/>
          <w:sz w:val="28"/>
          <w:szCs w:val="28"/>
          <w:rtl/>
          <w:lang w:bidi="fa-IR"/>
        </w:rPr>
        <w:t>تفريط</w:t>
      </w:r>
      <w:r w:rsidRPr="009B61C0">
        <w:rPr>
          <w:rFonts w:asciiTheme="minorBidi" w:hAnsiTheme="minorBidi" w:cs="B Lotus"/>
          <w:color w:val="000000"/>
          <w:sz w:val="28"/>
          <w:szCs w:val="28"/>
          <w:rtl/>
          <w:lang w:bidi="fa-IR"/>
        </w:rPr>
        <w:t xml:space="preserve"> </w:t>
      </w:r>
      <w:r w:rsidRPr="009B61C0">
        <w:rPr>
          <w:rFonts w:asciiTheme="minorBidi" w:hAnsiTheme="minorBidi" w:cs="B Lotus" w:hint="eastAsia"/>
          <w:color w:val="000000"/>
          <w:sz w:val="28"/>
          <w:szCs w:val="28"/>
          <w:rtl/>
          <w:lang w:bidi="fa-IR"/>
        </w:rPr>
        <w:t>بر</w:t>
      </w:r>
      <w:r w:rsidRPr="009B61C0">
        <w:rPr>
          <w:rFonts w:asciiTheme="minorBidi" w:hAnsiTheme="minorBidi" w:cs="B Lotus"/>
          <w:color w:val="000000"/>
          <w:sz w:val="28"/>
          <w:szCs w:val="28"/>
          <w:rtl/>
          <w:lang w:bidi="fa-IR"/>
        </w:rPr>
        <w:t xml:space="preserve"> </w:t>
      </w:r>
      <w:r w:rsidRPr="009B61C0">
        <w:rPr>
          <w:rFonts w:asciiTheme="minorBidi" w:hAnsiTheme="minorBidi" w:cs="B Lotus" w:hint="eastAsia"/>
          <w:color w:val="000000"/>
          <w:sz w:val="28"/>
          <w:szCs w:val="28"/>
          <w:rtl/>
          <w:lang w:bidi="fa-IR"/>
        </w:rPr>
        <w:t>کسي</w:t>
      </w:r>
      <w:r w:rsidRPr="009B61C0">
        <w:rPr>
          <w:rFonts w:asciiTheme="minorBidi" w:hAnsiTheme="minorBidi" w:cs="B Lotus"/>
          <w:color w:val="000000"/>
          <w:sz w:val="28"/>
          <w:szCs w:val="28"/>
          <w:rtl/>
          <w:lang w:bidi="fa-IR"/>
        </w:rPr>
        <w:t xml:space="preserve"> </w:t>
      </w:r>
      <w:r w:rsidRPr="009B61C0">
        <w:rPr>
          <w:rFonts w:asciiTheme="minorBidi" w:hAnsiTheme="minorBidi" w:cs="B Lotus" w:hint="eastAsia"/>
          <w:color w:val="000000"/>
          <w:sz w:val="28"/>
          <w:szCs w:val="28"/>
          <w:rtl/>
          <w:lang w:bidi="fa-IR"/>
        </w:rPr>
        <w:t>است</w:t>
      </w:r>
      <w:r w:rsidRPr="009B61C0">
        <w:rPr>
          <w:rFonts w:asciiTheme="minorBidi" w:hAnsiTheme="minorBidi" w:cs="B Lotus"/>
          <w:color w:val="000000"/>
          <w:sz w:val="28"/>
          <w:szCs w:val="28"/>
          <w:rtl/>
          <w:lang w:bidi="fa-IR"/>
        </w:rPr>
        <w:t xml:space="preserve"> </w:t>
      </w:r>
      <w:r w:rsidRPr="009B61C0">
        <w:rPr>
          <w:rFonts w:asciiTheme="minorBidi" w:hAnsiTheme="minorBidi" w:cs="B Lotus" w:hint="eastAsia"/>
          <w:color w:val="000000"/>
          <w:sz w:val="28"/>
          <w:szCs w:val="28"/>
          <w:rtl/>
          <w:lang w:bidi="fa-IR"/>
        </w:rPr>
        <w:t>که</w:t>
      </w:r>
      <w:r w:rsidRPr="009B61C0">
        <w:rPr>
          <w:rFonts w:asciiTheme="minorBidi" w:hAnsiTheme="minorBidi" w:cs="B Lotus"/>
          <w:color w:val="000000"/>
          <w:sz w:val="28"/>
          <w:szCs w:val="28"/>
          <w:rtl/>
          <w:lang w:bidi="fa-IR"/>
        </w:rPr>
        <w:t xml:space="preserve"> </w:t>
      </w:r>
      <w:r w:rsidRPr="009B61C0">
        <w:rPr>
          <w:rFonts w:asciiTheme="minorBidi" w:hAnsiTheme="minorBidi" w:cs="B Lotus" w:hint="eastAsia"/>
          <w:color w:val="000000"/>
          <w:sz w:val="28"/>
          <w:szCs w:val="28"/>
          <w:rtl/>
          <w:lang w:bidi="fa-IR"/>
        </w:rPr>
        <w:t>نماز</w:t>
      </w:r>
      <w:r w:rsidRPr="009B61C0">
        <w:rPr>
          <w:rFonts w:asciiTheme="minorBidi" w:hAnsiTheme="minorBidi" w:cs="B Lotus"/>
          <w:color w:val="000000"/>
          <w:sz w:val="28"/>
          <w:szCs w:val="28"/>
          <w:rtl/>
          <w:lang w:bidi="fa-IR"/>
        </w:rPr>
        <w:t xml:space="preserve"> </w:t>
      </w:r>
      <w:r w:rsidRPr="009B61C0">
        <w:rPr>
          <w:rFonts w:asciiTheme="minorBidi" w:hAnsiTheme="minorBidi" w:cs="B Lotus" w:hint="eastAsia"/>
          <w:color w:val="000000"/>
          <w:sz w:val="28"/>
          <w:szCs w:val="28"/>
          <w:rtl/>
          <w:lang w:bidi="fa-IR"/>
        </w:rPr>
        <w:t>نخوانده</w:t>
      </w:r>
      <w:r w:rsidRPr="009B61C0">
        <w:rPr>
          <w:rFonts w:asciiTheme="minorBidi" w:hAnsiTheme="minorBidi" w:cs="B Lotus"/>
          <w:color w:val="000000"/>
          <w:sz w:val="28"/>
          <w:szCs w:val="28"/>
          <w:rtl/>
          <w:lang w:bidi="fa-IR"/>
        </w:rPr>
        <w:t xml:space="preserve"> </w:t>
      </w:r>
      <w:r w:rsidRPr="009B61C0">
        <w:rPr>
          <w:rFonts w:asciiTheme="minorBidi" w:hAnsiTheme="minorBidi" w:cs="B Lotus" w:hint="eastAsia"/>
          <w:color w:val="000000"/>
          <w:sz w:val="28"/>
          <w:szCs w:val="28"/>
          <w:rtl/>
          <w:lang w:bidi="fa-IR"/>
        </w:rPr>
        <w:t>باشد</w:t>
      </w:r>
      <w:r w:rsidRPr="009B61C0">
        <w:rPr>
          <w:rFonts w:asciiTheme="minorBidi" w:hAnsiTheme="minorBidi" w:cs="B Lotus"/>
          <w:color w:val="000000"/>
          <w:sz w:val="28"/>
          <w:szCs w:val="28"/>
          <w:rtl/>
          <w:lang w:bidi="fa-IR"/>
        </w:rPr>
        <w:t xml:space="preserve"> </w:t>
      </w:r>
      <w:r w:rsidRPr="009B61C0">
        <w:rPr>
          <w:rFonts w:asciiTheme="minorBidi" w:hAnsiTheme="minorBidi" w:cs="B Lotus" w:hint="eastAsia"/>
          <w:color w:val="000000"/>
          <w:sz w:val="28"/>
          <w:szCs w:val="28"/>
          <w:rtl/>
          <w:lang w:bidi="fa-IR"/>
        </w:rPr>
        <w:t>تا</w:t>
      </w:r>
      <w:r w:rsidRPr="009B61C0">
        <w:rPr>
          <w:rFonts w:asciiTheme="minorBidi" w:hAnsiTheme="minorBidi" w:cs="B Lotus"/>
          <w:color w:val="000000"/>
          <w:sz w:val="28"/>
          <w:szCs w:val="28"/>
          <w:rtl/>
          <w:lang w:bidi="fa-IR"/>
        </w:rPr>
        <w:t xml:space="preserve"> </w:t>
      </w:r>
      <w:r w:rsidRPr="009B61C0">
        <w:rPr>
          <w:rFonts w:asciiTheme="minorBidi" w:hAnsiTheme="minorBidi" w:cs="B Lotus" w:hint="eastAsia"/>
          <w:color w:val="000000"/>
          <w:sz w:val="28"/>
          <w:szCs w:val="28"/>
          <w:rtl/>
          <w:lang w:bidi="fa-IR"/>
        </w:rPr>
        <w:t>اينکه</w:t>
      </w:r>
      <w:r w:rsidRPr="009B61C0">
        <w:rPr>
          <w:rFonts w:asciiTheme="minorBidi" w:hAnsiTheme="minorBidi" w:cs="B Lotus"/>
          <w:color w:val="000000"/>
          <w:sz w:val="28"/>
          <w:szCs w:val="28"/>
          <w:rtl/>
          <w:lang w:bidi="fa-IR"/>
        </w:rPr>
        <w:t xml:space="preserve"> </w:t>
      </w:r>
      <w:r w:rsidRPr="009B61C0">
        <w:rPr>
          <w:rFonts w:asciiTheme="minorBidi" w:hAnsiTheme="minorBidi" w:cs="B Lotus" w:hint="eastAsia"/>
          <w:color w:val="000000"/>
          <w:sz w:val="28"/>
          <w:szCs w:val="28"/>
          <w:rtl/>
          <w:lang w:bidi="fa-IR"/>
        </w:rPr>
        <w:t>وقت</w:t>
      </w:r>
      <w:r w:rsidRPr="009B61C0">
        <w:rPr>
          <w:rFonts w:asciiTheme="minorBidi" w:hAnsiTheme="minorBidi" w:cs="B Lotus"/>
          <w:color w:val="000000"/>
          <w:sz w:val="28"/>
          <w:szCs w:val="28"/>
          <w:rtl/>
          <w:lang w:bidi="fa-IR"/>
        </w:rPr>
        <w:t xml:space="preserve"> </w:t>
      </w:r>
      <w:r w:rsidRPr="009B61C0">
        <w:rPr>
          <w:rFonts w:asciiTheme="minorBidi" w:hAnsiTheme="minorBidi" w:cs="B Lotus" w:hint="eastAsia"/>
          <w:color w:val="000000"/>
          <w:sz w:val="28"/>
          <w:szCs w:val="28"/>
          <w:rtl/>
          <w:lang w:bidi="fa-IR"/>
        </w:rPr>
        <w:t>نماز</w:t>
      </w:r>
      <w:r w:rsidRPr="009B61C0">
        <w:rPr>
          <w:rFonts w:asciiTheme="minorBidi" w:hAnsiTheme="minorBidi" w:cs="B Lotus"/>
          <w:color w:val="000000"/>
          <w:sz w:val="28"/>
          <w:szCs w:val="28"/>
          <w:rtl/>
          <w:lang w:bidi="fa-IR"/>
        </w:rPr>
        <w:t xml:space="preserve"> </w:t>
      </w:r>
      <w:r w:rsidRPr="009B61C0">
        <w:rPr>
          <w:rFonts w:asciiTheme="minorBidi" w:hAnsiTheme="minorBidi" w:cs="B Lotus" w:hint="eastAsia"/>
          <w:color w:val="000000"/>
          <w:sz w:val="28"/>
          <w:szCs w:val="28"/>
          <w:rtl/>
          <w:lang w:bidi="fa-IR"/>
        </w:rPr>
        <w:t>بعدي</w:t>
      </w:r>
      <w:r w:rsidRPr="009B61C0">
        <w:rPr>
          <w:rFonts w:asciiTheme="minorBidi" w:hAnsiTheme="minorBidi" w:cs="B Lotus"/>
          <w:color w:val="000000"/>
          <w:sz w:val="28"/>
          <w:szCs w:val="28"/>
          <w:rtl/>
          <w:lang w:bidi="fa-IR"/>
        </w:rPr>
        <w:t xml:space="preserve"> </w:t>
      </w:r>
      <w:r w:rsidRPr="009B61C0">
        <w:rPr>
          <w:rFonts w:asciiTheme="minorBidi" w:hAnsiTheme="minorBidi" w:cs="B Lotus" w:hint="eastAsia"/>
          <w:color w:val="000000"/>
          <w:sz w:val="28"/>
          <w:szCs w:val="28"/>
          <w:rtl/>
          <w:lang w:bidi="fa-IR"/>
        </w:rPr>
        <w:lastRenderedPageBreak/>
        <w:t>فرا</w:t>
      </w:r>
      <w:r w:rsidR="00A623E8">
        <w:rPr>
          <w:rFonts w:asciiTheme="minorBidi" w:hAnsiTheme="minorBidi" w:cs="B Lotus"/>
          <w:color w:val="000000"/>
          <w:sz w:val="28"/>
          <w:szCs w:val="28"/>
          <w:rtl/>
          <w:lang w:bidi="fa-IR"/>
        </w:rPr>
        <w:t xml:space="preserve"> مي‌</w:t>
      </w:r>
      <w:r w:rsidRPr="009B61C0">
        <w:rPr>
          <w:rFonts w:asciiTheme="minorBidi" w:hAnsiTheme="minorBidi" w:cs="B Lotus" w:hint="eastAsia"/>
          <w:color w:val="000000"/>
          <w:sz w:val="28"/>
          <w:szCs w:val="28"/>
          <w:rtl/>
          <w:lang w:bidi="fa-IR"/>
        </w:rPr>
        <w:t>رسد</w:t>
      </w:r>
      <w:r w:rsidR="001633CE">
        <w:rPr>
          <w:rFonts w:asciiTheme="minorBidi" w:hAnsiTheme="minorBidi" w:cs="B Lotus" w:hint="cs"/>
          <w:color w:val="000000"/>
          <w:sz w:val="28"/>
          <w:szCs w:val="28"/>
          <w:rtl/>
          <w:lang w:bidi="fa-IR"/>
        </w:rPr>
        <w:t>»</w:t>
      </w:r>
      <w:r w:rsidRPr="009B61C0">
        <w:rPr>
          <w:rFonts w:asciiTheme="minorBidi" w:hAnsiTheme="minorBidi" w:cs="B Lotus"/>
          <w:color w:val="000000"/>
          <w:sz w:val="28"/>
          <w:szCs w:val="28"/>
          <w:rtl/>
          <w:lang w:bidi="fa-IR"/>
        </w:rPr>
        <w:t xml:space="preserve"> </w:t>
      </w:r>
      <w:r w:rsidRPr="009B61C0">
        <w:rPr>
          <w:rFonts w:asciiTheme="minorBidi" w:hAnsiTheme="minorBidi" w:cs="B Lotus" w:hint="eastAsia"/>
          <w:color w:val="000000"/>
          <w:sz w:val="28"/>
          <w:szCs w:val="28"/>
          <w:rtl/>
          <w:lang w:bidi="fa-IR"/>
        </w:rPr>
        <w:t>و</w:t>
      </w:r>
      <w:r w:rsidRPr="009B61C0">
        <w:rPr>
          <w:rFonts w:asciiTheme="minorBidi" w:hAnsiTheme="minorBidi" w:cs="B Lotus"/>
          <w:color w:val="000000"/>
          <w:sz w:val="28"/>
          <w:szCs w:val="28"/>
          <w:rtl/>
          <w:lang w:bidi="fa-IR"/>
        </w:rPr>
        <w:t xml:space="preserve"> </w:t>
      </w:r>
      <w:r w:rsidRPr="009B61C0">
        <w:rPr>
          <w:rFonts w:asciiTheme="minorBidi" w:hAnsiTheme="minorBidi" w:cs="B Lotus" w:hint="eastAsia"/>
          <w:color w:val="000000"/>
          <w:sz w:val="28"/>
          <w:szCs w:val="28"/>
          <w:rtl/>
          <w:lang w:bidi="fa-IR"/>
        </w:rPr>
        <w:t>چنين</w:t>
      </w:r>
      <w:r w:rsidRPr="009B61C0">
        <w:rPr>
          <w:rFonts w:asciiTheme="minorBidi" w:hAnsiTheme="minorBidi" w:cs="B Lotus"/>
          <w:color w:val="000000"/>
          <w:sz w:val="28"/>
          <w:szCs w:val="28"/>
          <w:rtl/>
          <w:lang w:bidi="fa-IR"/>
        </w:rPr>
        <w:t xml:space="preserve"> </w:t>
      </w:r>
      <w:r w:rsidRPr="009B61C0">
        <w:rPr>
          <w:rFonts w:asciiTheme="minorBidi" w:hAnsiTheme="minorBidi" w:cs="B Lotus" w:hint="eastAsia"/>
          <w:color w:val="000000"/>
          <w:sz w:val="28"/>
          <w:szCs w:val="28"/>
          <w:rtl/>
          <w:lang w:bidi="fa-IR"/>
        </w:rPr>
        <w:t>کسي</w:t>
      </w:r>
      <w:r w:rsidRPr="009B61C0">
        <w:rPr>
          <w:rFonts w:asciiTheme="minorBidi" w:hAnsiTheme="minorBidi" w:cs="B Lotus"/>
          <w:color w:val="000000"/>
          <w:sz w:val="28"/>
          <w:szCs w:val="28"/>
          <w:rtl/>
          <w:lang w:bidi="fa-IR"/>
        </w:rPr>
        <w:t xml:space="preserve"> </w:t>
      </w:r>
      <w:r w:rsidRPr="009B61C0">
        <w:rPr>
          <w:rFonts w:asciiTheme="minorBidi" w:hAnsiTheme="minorBidi" w:cs="B Lotus" w:hint="eastAsia"/>
          <w:color w:val="000000"/>
          <w:sz w:val="28"/>
          <w:szCs w:val="28"/>
          <w:rtl/>
          <w:lang w:bidi="fa-IR"/>
        </w:rPr>
        <w:t>تقصير</w:t>
      </w:r>
      <w:r w:rsidRPr="009B61C0">
        <w:rPr>
          <w:rFonts w:asciiTheme="minorBidi" w:hAnsiTheme="minorBidi" w:cs="B Lotus"/>
          <w:color w:val="000000"/>
          <w:sz w:val="28"/>
          <w:szCs w:val="28"/>
          <w:rtl/>
          <w:lang w:bidi="fa-IR"/>
        </w:rPr>
        <w:t xml:space="preserve"> </w:t>
      </w:r>
      <w:r w:rsidRPr="009B61C0">
        <w:rPr>
          <w:rFonts w:asciiTheme="minorBidi" w:hAnsiTheme="minorBidi" w:cs="B Lotus" w:hint="eastAsia"/>
          <w:color w:val="000000"/>
          <w:sz w:val="28"/>
          <w:szCs w:val="28"/>
          <w:rtl/>
          <w:lang w:bidi="fa-IR"/>
        </w:rPr>
        <w:t>و</w:t>
      </w:r>
      <w:r w:rsidRPr="009B61C0">
        <w:rPr>
          <w:rFonts w:asciiTheme="minorBidi" w:hAnsiTheme="minorBidi" w:cs="B Lotus"/>
          <w:color w:val="000000"/>
          <w:sz w:val="28"/>
          <w:szCs w:val="28"/>
          <w:rtl/>
          <w:lang w:bidi="fa-IR"/>
        </w:rPr>
        <w:t xml:space="preserve"> </w:t>
      </w:r>
      <w:r w:rsidRPr="009B61C0">
        <w:rPr>
          <w:rFonts w:asciiTheme="minorBidi" w:hAnsiTheme="minorBidi" w:cs="B Lotus" w:hint="eastAsia"/>
          <w:color w:val="000000"/>
          <w:sz w:val="28"/>
          <w:szCs w:val="28"/>
          <w:rtl/>
          <w:lang w:bidi="fa-IR"/>
        </w:rPr>
        <w:t>کوتاهي</w:t>
      </w:r>
      <w:r w:rsidRPr="009B61C0">
        <w:rPr>
          <w:rFonts w:asciiTheme="minorBidi" w:hAnsiTheme="minorBidi" w:cs="B Lotus"/>
          <w:color w:val="000000"/>
          <w:sz w:val="28"/>
          <w:szCs w:val="28"/>
          <w:rtl/>
          <w:lang w:bidi="fa-IR"/>
        </w:rPr>
        <w:t xml:space="preserve"> </w:t>
      </w:r>
      <w:r w:rsidRPr="009B61C0">
        <w:rPr>
          <w:rFonts w:asciiTheme="minorBidi" w:hAnsiTheme="minorBidi" w:cs="B Lotus" w:hint="eastAsia"/>
          <w:color w:val="000000"/>
          <w:sz w:val="28"/>
          <w:szCs w:val="28"/>
          <w:rtl/>
          <w:lang w:bidi="fa-IR"/>
        </w:rPr>
        <w:t>کردن</w:t>
      </w:r>
      <w:r w:rsidRPr="009B61C0">
        <w:rPr>
          <w:rFonts w:asciiTheme="minorBidi" w:hAnsiTheme="minorBidi" w:cs="B Lotus"/>
          <w:color w:val="000000"/>
          <w:sz w:val="28"/>
          <w:szCs w:val="28"/>
          <w:rtl/>
          <w:lang w:bidi="fa-IR"/>
        </w:rPr>
        <w:t xml:space="preserve"> </w:t>
      </w:r>
      <w:r w:rsidRPr="009B61C0">
        <w:rPr>
          <w:rFonts w:asciiTheme="minorBidi" w:hAnsiTheme="minorBidi" w:cs="B Lotus" w:hint="eastAsia"/>
          <w:color w:val="000000"/>
          <w:sz w:val="28"/>
          <w:szCs w:val="28"/>
          <w:rtl/>
          <w:lang w:bidi="fa-IR"/>
        </w:rPr>
        <w:t>و</w:t>
      </w:r>
      <w:r w:rsidRPr="009B61C0">
        <w:rPr>
          <w:rFonts w:asciiTheme="minorBidi" w:hAnsiTheme="minorBidi" w:cs="B Lotus"/>
          <w:color w:val="000000"/>
          <w:sz w:val="28"/>
          <w:szCs w:val="28"/>
          <w:rtl/>
          <w:lang w:bidi="fa-IR"/>
        </w:rPr>
        <w:t xml:space="preserve"> </w:t>
      </w:r>
      <w:r w:rsidRPr="009B61C0">
        <w:rPr>
          <w:rFonts w:asciiTheme="minorBidi" w:hAnsiTheme="minorBidi" w:cs="B Lotus" w:hint="eastAsia"/>
          <w:color w:val="000000"/>
          <w:sz w:val="28"/>
          <w:szCs w:val="28"/>
          <w:rtl/>
          <w:lang w:bidi="fa-IR"/>
        </w:rPr>
        <w:t>تفريط</w:t>
      </w:r>
      <w:r w:rsidRPr="009B61C0">
        <w:rPr>
          <w:rFonts w:asciiTheme="minorBidi" w:hAnsiTheme="minorBidi" w:cs="B Lotus"/>
          <w:color w:val="000000"/>
          <w:sz w:val="28"/>
          <w:szCs w:val="28"/>
          <w:rtl/>
          <w:lang w:bidi="fa-IR"/>
        </w:rPr>
        <w:t xml:space="preserve"> </w:t>
      </w:r>
      <w:r w:rsidRPr="009B61C0">
        <w:rPr>
          <w:rFonts w:asciiTheme="minorBidi" w:hAnsiTheme="minorBidi" w:cs="B Lotus" w:hint="eastAsia"/>
          <w:color w:val="000000"/>
          <w:sz w:val="28"/>
          <w:szCs w:val="28"/>
          <w:rtl/>
          <w:lang w:bidi="fa-IR"/>
        </w:rPr>
        <w:t>را</w:t>
      </w:r>
      <w:r w:rsidRPr="009B61C0">
        <w:rPr>
          <w:rFonts w:asciiTheme="minorBidi" w:hAnsiTheme="minorBidi" w:cs="B Lotus"/>
          <w:color w:val="000000"/>
          <w:sz w:val="28"/>
          <w:szCs w:val="28"/>
          <w:rtl/>
          <w:lang w:bidi="fa-IR"/>
        </w:rPr>
        <w:t xml:space="preserve"> </w:t>
      </w:r>
      <w:r w:rsidRPr="009B61C0">
        <w:rPr>
          <w:rFonts w:asciiTheme="minorBidi" w:hAnsiTheme="minorBidi" w:cs="B Lotus" w:hint="eastAsia"/>
          <w:color w:val="000000"/>
          <w:sz w:val="28"/>
          <w:szCs w:val="28"/>
          <w:rtl/>
          <w:lang w:bidi="fa-IR"/>
        </w:rPr>
        <w:t>مرتکب</w:t>
      </w:r>
      <w:r w:rsidRPr="009B61C0">
        <w:rPr>
          <w:rFonts w:asciiTheme="minorBidi" w:hAnsiTheme="minorBidi" w:cs="B Lotus"/>
          <w:color w:val="000000"/>
          <w:sz w:val="28"/>
          <w:szCs w:val="28"/>
          <w:rtl/>
          <w:lang w:bidi="fa-IR"/>
        </w:rPr>
        <w:t xml:space="preserve"> </w:t>
      </w:r>
      <w:r w:rsidRPr="009B61C0">
        <w:rPr>
          <w:rFonts w:asciiTheme="minorBidi" w:hAnsiTheme="minorBidi" w:cs="B Lotus" w:hint="eastAsia"/>
          <w:color w:val="000000"/>
          <w:sz w:val="28"/>
          <w:szCs w:val="28"/>
          <w:rtl/>
          <w:lang w:bidi="fa-IR"/>
        </w:rPr>
        <w:t>شده</w:t>
      </w:r>
      <w:r w:rsidRPr="009B61C0">
        <w:rPr>
          <w:rFonts w:asciiTheme="minorBidi" w:hAnsiTheme="minorBidi" w:cs="B Lotus"/>
          <w:color w:val="000000"/>
          <w:sz w:val="28"/>
          <w:szCs w:val="28"/>
          <w:rtl/>
          <w:lang w:bidi="fa-IR"/>
        </w:rPr>
        <w:t xml:space="preserve"> </w:t>
      </w:r>
      <w:r w:rsidRPr="009B61C0">
        <w:rPr>
          <w:rFonts w:asciiTheme="minorBidi" w:hAnsiTheme="minorBidi" w:cs="B Lotus" w:hint="eastAsia"/>
          <w:color w:val="000000"/>
          <w:sz w:val="28"/>
          <w:szCs w:val="28"/>
          <w:rtl/>
          <w:lang w:bidi="fa-IR"/>
        </w:rPr>
        <w:t>است</w:t>
      </w:r>
      <w:r w:rsidR="002C606C" w:rsidRPr="009B61C0">
        <w:rPr>
          <w:rFonts w:asciiTheme="minorBidi" w:hAnsiTheme="minorBidi" w:cs="B Lotus" w:hint="cs"/>
          <w:color w:val="000000"/>
          <w:sz w:val="28"/>
          <w:szCs w:val="28"/>
          <w:rtl/>
          <w:lang w:bidi="fa-IR"/>
        </w:rPr>
        <w:t xml:space="preserve">. </w:t>
      </w:r>
      <w:r w:rsidR="00905797" w:rsidRPr="009B61C0">
        <w:rPr>
          <w:rFonts w:asciiTheme="minorBidi" w:hAnsiTheme="minorBidi" w:cs="B Lotus" w:hint="cs"/>
          <w:color w:val="000000"/>
          <w:sz w:val="28"/>
          <w:szCs w:val="28"/>
          <w:rtl/>
          <w:lang w:bidi="fa-IR"/>
        </w:rPr>
        <w:t>رسول الله</w:t>
      </w:r>
      <w:r w:rsidR="001C0542" w:rsidRPr="001C0542">
        <w:rPr>
          <w:rFonts w:ascii="AGA Arabesque" w:hAnsi="AGA Arabesque" w:cs="CTraditional Arabic" w:hint="cs"/>
          <w:sz w:val="28"/>
          <w:szCs w:val="28"/>
          <w:lang w:bidi="fa-IR"/>
        </w:rPr>
        <w:t></w:t>
      </w:r>
      <w:r w:rsidR="00905797" w:rsidRPr="009B61C0">
        <w:rPr>
          <w:rFonts w:asciiTheme="minorBidi" w:hAnsiTheme="minorBidi" w:cs="B Lotus" w:hint="cs"/>
          <w:color w:val="000000"/>
          <w:sz w:val="28"/>
          <w:szCs w:val="28"/>
          <w:rtl/>
          <w:lang w:bidi="fa-IR"/>
        </w:rPr>
        <w:t xml:space="preserve"> کسی را که اینگونه عمل کرده، سهل انگار نامیده است و سهل انگار</w:t>
      </w:r>
      <w:r w:rsidR="005836F1" w:rsidRPr="009B61C0">
        <w:rPr>
          <w:rFonts w:asciiTheme="minorBidi" w:hAnsiTheme="minorBidi" w:cs="B Lotus" w:hint="cs"/>
          <w:color w:val="000000"/>
          <w:sz w:val="28"/>
          <w:szCs w:val="28"/>
          <w:rtl/>
          <w:lang w:bidi="fa-IR"/>
        </w:rPr>
        <w:t xml:space="preserve"> معذور</w:t>
      </w:r>
      <w:r w:rsidR="00EE6E51">
        <w:rPr>
          <w:rFonts w:asciiTheme="minorBidi" w:hAnsiTheme="minorBidi" w:cs="B Lotus" w:hint="cs"/>
          <w:color w:val="000000"/>
          <w:sz w:val="28"/>
          <w:szCs w:val="28"/>
          <w:rtl/>
          <w:lang w:bidi="fa-IR"/>
        </w:rPr>
        <w:t xml:space="preserve"> نمی‌</w:t>
      </w:r>
      <w:r w:rsidR="005836F1" w:rsidRPr="009B61C0">
        <w:rPr>
          <w:rFonts w:asciiTheme="minorBidi" w:hAnsiTheme="minorBidi" w:cs="B Lotus" w:hint="cs"/>
          <w:color w:val="000000"/>
          <w:sz w:val="28"/>
          <w:szCs w:val="28"/>
          <w:rtl/>
          <w:lang w:bidi="fa-IR"/>
        </w:rPr>
        <w:t>باشد و در نزد همه از</w:t>
      </w:r>
      <w:r w:rsidR="00356AC6" w:rsidRPr="009B61C0">
        <w:rPr>
          <w:rFonts w:asciiTheme="minorBidi" w:hAnsiTheme="minorBidi" w:cs="B Lotus" w:hint="cs"/>
          <w:color w:val="000000"/>
          <w:sz w:val="28"/>
          <w:szCs w:val="28"/>
          <w:rtl/>
          <w:lang w:bidi="fa-IR"/>
        </w:rPr>
        <w:t xml:space="preserve"> </w:t>
      </w:r>
      <w:r w:rsidR="00905797" w:rsidRPr="009B61C0">
        <w:rPr>
          <w:rFonts w:asciiTheme="minorBidi" w:hAnsiTheme="minorBidi" w:cs="B Lotus" w:hint="cs"/>
          <w:color w:val="000000"/>
          <w:sz w:val="28"/>
          <w:szCs w:val="28"/>
          <w:rtl/>
          <w:lang w:bidi="fa-IR"/>
        </w:rPr>
        <w:t>جهت عذر همچون کسی که از نماز خواب مانده و یا</w:t>
      </w:r>
      <w:r w:rsidR="001633CE">
        <w:rPr>
          <w:rFonts w:asciiTheme="minorBidi" w:hAnsiTheme="minorBidi" w:cs="B Lotus" w:hint="cs"/>
          <w:color w:val="000000"/>
          <w:sz w:val="28"/>
          <w:szCs w:val="28"/>
          <w:rtl/>
          <w:lang w:bidi="fa-IR"/>
        </w:rPr>
        <w:t xml:space="preserve"> آن</w:t>
      </w:r>
      <w:r w:rsidR="001633CE">
        <w:rPr>
          <w:rFonts w:asciiTheme="minorBidi" w:hAnsiTheme="minorBidi" w:cs="B Lotus"/>
          <w:color w:val="000000"/>
          <w:sz w:val="28"/>
          <w:szCs w:val="28"/>
          <w:rtl/>
          <w:lang w:bidi="fa-IR"/>
        </w:rPr>
        <w:softHyphen/>
      </w:r>
      <w:r w:rsidR="00A623E8">
        <w:rPr>
          <w:rFonts w:asciiTheme="minorBidi" w:hAnsiTheme="minorBidi" w:cs="B Lotus" w:hint="cs"/>
          <w:color w:val="000000"/>
          <w:sz w:val="28"/>
          <w:szCs w:val="28"/>
          <w:rtl/>
          <w:lang w:bidi="fa-IR"/>
        </w:rPr>
        <w:t xml:space="preserve">را </w:t>
      </w:r>
      <w:r w:rsidR="00905797" w:rsidRPr="009B61C0">
        <w:rPr>
          <w:rFonts w:asciiTheme="minorBidi" w:hAnsiTheme="minorBidi" w:cs="B Lotus" w:hint="cs"/>
          <w:color w:val="000000"/>
          <w:sz w:val="28"/>
          <w:szCs w:val="28"/>
          <w:rtl/>
          <w:lang w:bidi="fa-IR"/>
        </w:rPr>
        <w:t>فراموش کرده،</w:t>
      </w:r>
      <w:r w:rsidR="00EE6E51">
        <w:rPr>
          <w:rFonts w:asciiTheme="minorBidi" w:hAnsiTheme="minorBidi" w:cs="B Lotus" w:hint="cs"/>
          <w:color w:val="000000"/>
          <w:sz w:val="28"/>
          <w:szCs w:val="28"/>
          <w:rtl/>
          <w:lang w:bidi="fa-IR"/>
        </w:rPr>
        <w:t xml:space="preserve"> </w:t>
      </w:r>
      <w:r w:rsidR="001633CE">
        <w:rPr>
          <w:rFonts w:asciiTheme="minorBidi" w:hAnsiTheme="minorBidi" w:cs="B Lotus" w:hint="cs"/>
          <w:color w:val="000000"/>
          <w:sz w:val="28"/>
          <w:szCs w:val="28"/>
          <w:rtl/>
          <w:lang w:bidi="fa-IR"/>
        </w:rPr>
        <w:t>نیست</w:t>
      </w:r>
      <w:r w:rsidR="00905797" w:rsidRPr="009B61C0">
        <w:rPr>
          <w:rFonts w:asciiTheme="minorBidi" w:hAnsiTheme="minorBidi" w:cs="B Lotus" w:hint="cs"/>
          <w:color w:val="000000"/>
          <w:sz w:val="28"/>
          <w:szCs w:val="28"/>
          <w:rtl/>
          <w:lang w:bidi="fa-IR"/>
        </w:rPr>
        <w:t>، با این وجود رسول</w:t>
      </w:r>
      <w:r w:rsidR="005836F1" w:rsidRPr="009B61C0">
        <w:rPr>
          <w:rFonts w:asciiTheme="minorBidi" w:hAnsiTheme="minorBidi" w:cs="B Lotus" w:hint="cs"/>
          <w:color w:val="000000"/>
          <w:sz w:val="28"/>
          <w:szCs w:val="28"/>
          <w:rtl/>
          <w:lang w:bidi="fa-IR"/>
        </w:rPr>
        <w:t xml:space="preserve"> الله</w:t>
      </w:r>
      <w:r w:rsidR="001C0542" w:rsidRPr="001C0542">
        <w:rPr>
          <w:rFonts w:ascii="AGA Arabesque" w:hAnsi="AGA Arabesque" w:cs="CTraditional Arabic" w:hint="cs"/>
          <w:sz w:val="28"/>
          <w:szCs w:val="28"/>
          <w:lang w:bidi="fa-IR"/>
        </w:rPr>
        <w:t></w:t>
      </w:r>
      <w:r w:rsidR="005836F1" w:rsidRPr="009B61C0">
        <w:rPr>
          <w:rFonts w:asciiTheme="minorBidi" w:hAnsiTheme="minorBidi" w:cs="B Lotus" w:hint="cs"/>
          <w:color w:val="000000"/>
          <w:sz w:val="28"/>
          <w:szCs w:val="28"/>
          <w:rtl/>
          <w:lang w:bidi="fa-IR"/>
        </w:rPr>
        <w:t xml:space="preserve"> نمازش را به همراه تفریط و</w:t>
      </w:r>
      <w:r w:rsidR="00356AC6" w:rsidRPr="009B61C0">
        <w:rPr>
          <w:rFonts w:asciiTheme="minorBidi" w:hAnsiTheme="minorBidi" w:cs="B Lotus" w:hint="cs"/>
          <w:color w:val="000000"/>
          <w:sz w:val="28"/>
          <w:szCs w:val="28"/>
          <w:rtl/>
          <w:lang w:bidi="fa-IR"/>
        </w:rPr>
        <w:t xml:space="preserve"> </w:t>
      </w:r>
      <w:r w:rsidR="00905797" w:rsidRPr="009B61C0">
        <w:rPr>
          <w:rFonts w:asciiTheme="minorBidi" w:hAnsiTheme="minorBidi" w:cs="B Lotus" w:hint="cs"/>
          <w:color w:val="000000"/>
          <w:sz w:val="28"/>
          <w:szCs w:val="28"/>
          <w:rtl/>
          <w:lang w:bidi="fa-IR"/>
        </w:rPr>
        <w:t xml:space="preserve">سهل انگاری وی جایز دانستند. </w:t>
      </w:r>
    </w:p>
    <w:p w:rsidR="00761073" w:rsidRPr="009B61C0" w:rsidRDefault="00905797" w:rsidP="00223442">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sidRPr="009B61C0">
        <w:rPr>
          <w:rFonts w:asciiTheme="minorBidi" w:hAnsiTheme="minorBidi" w:cs="B Lotus" w:hint="cs"/>
          <w:color w:val="000000"/>
          <w:sz w:val="28"/>
          <w:szCs w:val="28"/>
          <w:rtl/>
          <w:lang w:bidi="fa-IR"/>
        </w:rPr>
        <w:t>در حدیث اب</w:t>
      </w:r>
      <w:r w:rsidR="003376BB">
        <w:rPr>
          <w:rFonts w:asciiTheme="minorBidi" w:hAnsiTheme="minorBidi" w:cs="B Lotus" w:hint="cs"/>
          <w:color w:val="000000"/>
          <w:sz w:val="28"/>
          <w:szCs w:val="28"/>
          <w:rtl/>
          <w:lang w:bidi="fa-IR"/>
        </w:rPr>
        <w:t>و</w:t>
      </w:r>
      <w:r w:rsidRPr="009B61C0">
        <w:rPr>
          <w:rFonts w:asciiTheme="minorBidi" w:hAnsiTheme="minorBidi" w:cs="B Lotus" w:hint="cs"/>
          <w:color w:val="000000"/>
          <w:sz w:val="28"/>
          <w:szCs w:val="28"/>
          <w:rtl/>
          <w:lang w:bidi="fa-IR"/>
        </w:rPr>
        <w:t>قتاده رو</w:t>
      </w:r>
      <w:r w:rsidR="005836F1" w:rsidRPr="009B61C0">
        <w:rPr>
          <w:rFonts w:asciiTheme="minorBidi" w:hAnsiTheme="minorBidi" w:cs="B Lotus" w:hint="cs"/>
          <w:color w:val="000000"/>
          <w:sz w:val="28"/>
          <w:szCs w:val="28"/>
          <w:rtl/>
          <w:lang w:bidi="fa-IR"/>
        </w:rPr>
        <w:t>ایت شده که رسول الله</w:t>
      </w:r>
      <w:r w:rsidR="001C0542" w:rsidRPr="001C0542">
        <w:rPr>
          <w:rFonts w:ascii="AGA Arabesque" w:hAnsi="AGA Arabesque" w:cs="CTraditional Arabic" w:hint="cs"/>
          <w:sz w:val="28"/>
          <w:szCs w:val="28"/>
          <w:lang w:bidi="fa-IR"/>
        </w:rPr>
        <w:t></w:t>
      </w:r>
      <w:r w:rsidR="005836F1" w:rsidRPr="009B61C0">
        <w:rPr>
          <w:rFonts w:asciiTheme="minorBidi" w:hAnsiTheme="minorBidi" w:cs="B Lotus" w:hint="cs"/>
          <w:color w:val="000000"/>
          <w:sz w:val="28"/>
          <w:szCs w:val="28"/>
          <w:rtl/>
          <w:lang w:bidi="fa-IR"/>
        </w:rPr>
        <w:t xml:space="preserve"> فرمودند:</w:t>
      </w:r>
      <w:r w:rsidR="00CE42B4">
        <w:rPr>
          <w:rFonts w:asciiTheme="minorBidi" w:hAnsiTheme="minorBidi" w:cs="B Lotus" w:hint="cs"/>
          <w:color w:val="000000"/>
          <w:sz w:val="28"/>
          <w:szCs w:val="28"/>
          <w:rtl/>
          <w:lang w:bidi="fa-IR"/>
        </w:rPr>
        <w:t xml:space="preserve"> </w:t>
      </w:r>
      <w:r w:rsidR="00AB6BDD" w:rsidRPr="00AB6BDD">
        <w:rPr>
          <w:rStyle w:val="Char0"/>
          <w:rFonts w:hint="cs"/>
          <w:rtl/>
        </w:rPr>
        <w:t>«</w:t>
      </w:r>
      <w:r w:rsidR="005836F1" w:rsidRPr="00F13139">
        <w:rPr>
          <w:rStyle w:val="Char0"/>
          <w:rFonts w:hint="cs"/>
          <w:rtl/>
        </w:rPr>
        <w:t>و</w:t>
      </w:r>
      <w:r w:rsidR="00690416">
        <w:rPr>
          <w:rStyle w:val="Char0"/>
          <w:rFonts w:hint="cs"/>
          <w:rtl/>
        </w:rPr>
        <w:t>إ</w:t>
      </w:r>
      <w:r w:rsidRPr="00F13139">
        <w:rPr>
          <w:rStyle w:val="Char0"/>
          <w:rFonts w:hint="cs"/>
          <w:rtl/>
        </w:rPr>
        <w:t xml:space="preserve">ذا </w:t>
      </w:r>
      <w:r w:rsidR="004A3622">
        <w:rPr>
          <w:rStyle w:val="Char0"/>
          <w:rFonts w:hint="cs"/>
          <w:rtl/>
        </w:rPr>
        <w:t>ك</w:t>
      </w:r>
      <w:r w:rsidRPr="00F13139">
        <w:rPr>
          <w:rStyle w:val="Char0"/>
          <w:rFonts w:hint="cs"/>
          <w:rtl/>
        </w:rPr>
        <w:t>ان الغد فلیصلها لمیقاتها</w:t>
      </w:r>
      <w:r w:rsidR="00C91A99" w:rsidRPr="00C91A99">
        <w:rPr>
          <w:rStyle w:val="Char0"/>
          <w:rFonts w:hint="cs"/>
          <w:rtl/>
        </w:rPr>
        <w:t>»</w:t>
      </w:r>
      <w:r w:rsidRPr="009B61C0">
        <w:rPr>
          <w:rFonts w:asciiTheme="minorBidi" w:hAnsiTheme="minorBidi" w:cs="B Lotus" w:hint="cs"/>
          <w:color w:val="000000"/>
          <w:sz w:val="28"/>
          <w:szCs w:val="28"/>
          <w:rtl/>
          <w:lang w:bidi="fa-IR"/>
        </w:rPr>
        <w:t xml:space="preserve"> </w:t>
      </w:r>
      <w:r w:rsidR="00223442">
        <w:rPr>
          <w:rFonts w:asciiTheme="minorBidi" w:hAnsiTheme="minorBidi" w:cs="B Lotus" w:hint="cs"/>
          <w:color w:val="000000"/>
          <w:sz w:val="28"/>
          <w:szCs w:val="28"/>
          <w:rtl/>
          <w:lang w:bidi="fa-IR"/>
        </w:rPr>
        <w:t>«</w:t>
      </w:r>
      <w:r w:rsidRPr="009B61C0">
        <w:rPr>
          <w:rFonts w:asciiTheme="minorBidi" w:hAnsiTheme="minorBidi" w:cs="B Lotus" w:hint="cs"/>
          <w:color w:val="000000"/>
          <w:sz w:val="28"/>
          <w:szCs w:val="28"/>
          <w:rtl/>
          <w:lang w:bidi="fa-IR"/>
        </w:rPr>
        <w:t>فردا که فرا</w:t>
      </w:r>
      <w:r w:rsidR="005836F1" w:rsidRPr="009B61C0">
        <w:rPr>
          <w:rFonts w:asciiTheme="minorBidi" w:hAnsiTheme="minorBidi" w:cs="B Lotus" w:hint="cs"/>
          <w:color w:val="000000"/>
          <w:sz w:val="28"/>
          <w:szCs w:val="28"/>
          <w:rtl/>
          <w:lang w:bidi="fa-IR"/>
        </w:rPr>
        <w:t xml:space="preserve"> </w:t>
      </w:r>
      <w:r w:rsidRPr="009B61C0">
        <w:rPr>
          <w:rFonts w:asciiTheme="minorBidi" w:hAnsiTheme="minorBidi" w:cs="B Lotus" w:hint="cs"/>
          <w:color w:val="000000"/>
          <w:sz w:val="28"/>
          <w:szCs w:val="28"/>
          <w:rtl/>
          <w:lang w:bidi="fa-IR"/>
        </w:rPr>
        <w:t>رسید،</w:t>
      </w:r>
      <w:r w:rsidR="00223442">
        <w:rPr>
          <w:rFonts w:asciiTheme="minorBidi" w:hAnsiTheme="minorBidi" w:cs="B Lotus" w:hint="cs"/>
          <w:color w:val="000000"/>
          <w:sz w:val="28"/>
          <w:szCs w:val="28"/>
          <w:rtl/>
          <w:lang w:bidi="fa-IR"/>
        </w:rPr>
        <w:t xml:space="preserve"> آن</w:t>
      </w:r>
      <w:r w:rsidR="00223442">
        <w:rPr>
          <w:rFonts w:asciiTheme="minorBidi" w:hAnsiTheme="minorBidi" w:cs="B Lotus"/>
          <w:color w:val="000000"/>
          <w:sz w:val="28"/>
          <w:szCs w:val="28"/>
          <w:rtl/>
          <w:lang w:bidi="fa-IR"/>
        </w:rPr>
        <w:softHyphen/>
      </w:r>
      <w:r w:rsidR="00A623E8">
        <w:rPr>
          <w:rFonts w:asciiTheme="minorBidi" w:hAnsiTheme="minorBidi" w:cs="B Lotus" w:hint="cs"/>
          <w:color w:val="000000"/>
          <w:sz w:val="28"/>
          <w:szCs w:val="28"/>
          <w:rtl/>
          <w:lang w:bidi="fa-IR"/>
        </w:rPr>
        <w:t xml:space="preserve">را </w:t>
      </w:r>
      <w:r w:rsidRPr="009B61C0">
        <w:rPr>
          <w:rFonts w:asciiTheme="minorBidi" w:hAnsiTheme="minorBidi" w:cs="B Lotus" w:hint="cs"/>
          <w:color w:val="000000"/>
          <w:sz w:val="28"/>
          <w:szCs w:val="28"/>
          <w:rtl/>
          <w:lang w:bidi="fa-IR"/>
        </w:rPr>
        <w:t xml:space="preserve">در موعد </w:t>
      </w:r>
      <w:r w:rsidR="00102150" w:rsidRPr="009B61C0">
        <w:rPr>
          <w:rFonts w:asciiTheme="minorBidi" w:hAnsiTheme="minorBidi" w:cs="B Lotus" w:hint="cs"/>
          <w:color w:val="000000"/>
          <w:sz w:val="28"/>
          <w:szCs w:val="28"/>
          <w:rtl/>
          <w:lang w:bidi="fa-IR"/>
        </w:rPr>
        <w:t>مقرر خودش بخوان.</w:t>
      </w:r>
      <w:r w:rsidR="00223442">
        <w:rPr>
          <w:rFonts w:asciiTheme="minorBidi" w:hAnsiTheme="minorBidi" w:cs="B Lotus" w:hint="cs"/>
          <w:color w:val="000000"/>
          <w:sz w:val="28"/>
          <w:szCs w:val="28"/>
          <w:rtl/>
          <w:lang w:bidi="fa-IR"/>
        </w:rPr>
        <w:t>»</w:t>
      </w:r>
      <w:r w:rsidR="00102150" w:rsidRPr="009B61C0">
        <w:rPr>
          <w:rFonts w:asciiTheme="minorBidi" w:hAnsiTheme="minorBidi" w:cs="B Lotus" w:hint="cs"/>
          <w:color w:val="000000"/>
          <w:sz w:val="28"/>
          <w:szCs w:val="28"/>
          <w:rtl/>
          <w:lang w:bidi="fa-IR"/>
        </w:rPr>
        <w:t xml:space="preserve"> این حدیث در</w:t>
      </w:r>
      <w:r w:rsidR="00223442">
        <w:rPr>
          <w:rFonts w:asciiTheme="minorBidi" w:hAnsiTheme="minorBidi" w:cs="B Lotus" w:hint="cs"/>
          <w:color w:val="000000"/>
          <w:sz w:val="28"/>
          <w:szCs w:val="28"/>
          <w:rtl/>
          <w:lang w:bidi="fa-IR"/>
        </w:rPr>
        <w:t xml:space="preserve"> </w:t>
      </w:r>
      <w:r w:rsidR="00102150" w:rsidRPr="009B61C0">
        <w:rPr>
          <w:rFonts w:asciiTheme="minorBidi" w:hAnsiTheme="minorBidi" w:cs="B Lotus" w:hint="cs"/>
          <w:color w:val="000000"/>
          <w:sz w:val="28"/>
          <w:szCs w:val="28"/>
          <w:rtl/>
          <w:lang w:bidi="fa-IR"/>
        </w:rPr>
        <w:t>قضای نمازی که به سبب کوتاهی ترک شده چه در زمان یادآوری آن و چه بعد از یادآوری آن، بسیار واضح و روشن</w:t>
      </w:r>
      <w:r w:rsidR="00EE6E51">
        <w:rPr>
          <w:rFonts w:asciiTheme="minorBidi" w:hAnsiTheme="minorBidi" w:cs="B Lotus" w:hint="cs"/>
          <w:color w:val="000000"/>
          <w:sz w:val="28"/>
          <w:szCs w:val="28"/>
          <w:rtl/>
          <w:lang w:bidi="fa-IR"/>
        </w:rPr>
        <w:t xml:space="preserve"> می‌</w:t>
      </w:r>
      <w:r w:rsidR="00102150" w:rsidRPr="009B61C0">
        <w:rPr>
          <w:rFonts w:asciiTheme="minorBidi" w:hAnsiTheme="minorBidi" w:cs="B Lotus" w:hint="cs"/>
          <w:color w:val="000000"/>
          <w:sz w:val="28"/>
          <w:szCs w:val="28"/>
          <w:rtl/>
          <w:lang w:bidi="fa-IR"/>
        </w:rPr>
        <w:t xml:space="preserve">باشد. </w:t>
      </w:r>
      <w:r w:rsidR="005836F1" w:rsidRPr="009B61C0">
        <w:rPr>
          <w:rFonts w:asciiTheme="minorBidi" w:hAnsiTheme="minorBidi" w:cs="B Lotus" w:hint="cs"/>
          <w:color w:val="000000"/>
          <w:sz w:val="28"/>
          <w:szCs w:val="28"/>
          <w:rtl/>
          <w:lang w:bidi="fa-IR"/>
        </w:rPr>
        <w:t>و</w:t>
      </w:r>
      <w:r w:rsidR="00102150" w:rsidRPr="009B61C0">
        <w:rPr>
          <w:rFonts w:asciiTheme="minorBidi" w:hAnsiTheme="minorBidi" w:cs="B Lotus" w:hint="cs"/>
          <w:color w:val="000000"/>
          <w:sz w:val="28"/>
          <w:szCs w:val="28"/>
          <w:rtl/>
          <w:lang w:bidi="fa-IR"/>
        </w:rPr>
        <w:t xml:space="preserve"> این حدیث </w:t>
      </w:r>
      <w:r w:rsidR="005836F1" w:rsidRPr="009B61C0">
        <w:rPr>
          <w:rFonts w:asciiTheme="minorBidi" w:hAnsiTheme="minorBidi" w:cs="B Lotus" w:hint="cs"/>
          <w:color w:val="000000"/>
          <w:sz w:val="28"/>
          <w:szCs w:val="28"/>
          <w:rtl/>
          <w:lang w:bidi="fa-IR"/>
        </w:rPr>
        <w:t xml:space="preserve">ابوقتاده </w:t>
      </w:r>
      <w:r w:rsidR="00102150" w:rsidRPr="009B61C0">
        <w:rPr>
          <w:rFonts w:asciiTheme="minorBidi" w:hAnsiTheme="minorBidi" w:cs="B Lotus" w:hint="cs"/>
          <w:color w:val="000000"/>
          <w:sz w:val="28"/>
          <w:szCs w:val="28"/>
          <w:rtl/>
          <w:lang w:bidi="fa-IR"/>
        </w:rPr>
        <w:t>اسنادش صحیح</w:t>
      </w:r>
      <w:r w:rsidR="00EE6E51">
        <w:rPr>
          <w:rFonts w:asciiTheme="minorBidi" w:hAnsiTheme="minorBidi" w:cs="B Lotus" w:hint="cs"/>
          <w:color w:val="000000"/>
          <w:sz w:val="28"/>
          <w:szCs w:val="28"/>
          <w:rtl/>
          <w:lang w:bidi="fa-IR"/>
        </w:rPr>
        <w:t xml:space="preserve"> می‌</w:t>
      </w:r>
      <w:r w:rsidR="00102150" w:rsidRPr="009B61C0">
        <w:rPr>
          <w:rFonts w:asciiTheme="minorBidi" w:hAnsiTheme="minorBidi" w:cs="B Lotus" w:hint="cs"/>
          <w:color w:val="000000"/>
          <w:sz w:val="28"/>
          <w:szCs w:val="28"/>
          <w:rtl/>
          <w:lang w:bidi="fa-IR"/>
        </w:rPr>
        <w:t>باشد جز اینکه در این معنا با حدیث عمران بن حصین در مورد خواب ماندن رسول الله</w:t>
      </w:r>
      <w:r w:rsidR="001C0542" w:rsidRPr="001C0542">
        <w:rPr>
          <w:rFonts w:ascii="AGA Arabesque" w:hAnsi="AGA Arabesque" w:cs="CTraditional Arabic" w:hint="cs"/>
          <w:sz w:val="28"/>
          <w:szCs w:val="28"/>
          <w:lang w:bidi="fa-IR"/>
        </w:rPr>
        <w:t></w:t>
      </w:r>
      <w:r w:rsidR="00102150" w:rsidRPr="009B61C0">
        <w:rPr>
          <w:rFonts w:asciiTheme="minorBidi" w:hAnsiTheme="minorBidi" w:cs="B Lotus" w:hint="cs"/>
          <w:color w:val="000000"/>
          <w:sz w:val="28"/>
          <w:szCs w:val="28"/>
          <w:rtl/>
          <w:lang w:bidi="fa-IR"/>
        </w:rPr>
        <w:t xml:space="preserve"> از نماز صبح در سفر</w:t>
      </w:r>
      <w:r w:rsidR="00223442">
        <w:rPr>
          <w:rFonts w:asciiTheme="minorBidi" w:hAnsiTheme="minorBidi" w:cs="B Lotus" w:hint="cs"/>
          <w:color w:val="000000"/>
          <w:sz w:val="28"/>
          <w:szCs w:val="28"/>
          <w:rtl/>
          <w:lang w:bidi="fa-IR"/>
        </w:rPr>
        <w:t xml:space="preserve">، </w:t>
      </w:r>
      <w:r w:rsidR="00102150" w:rsidRPr="009B61C0">
        <w:rPr>
          <w:rFonts w:asciiTheme="minorBidi" w:hAnsiTheme="minorBidi" w:cs="B Lotus" w:hint="cs"/>
          <w:color w:val="000000"/>
          <w:sz w:val="28"/>
          <w:szCs w:val="28"/>
          <w:rtl/>
          <w:lang w:bidi="fa-IR"/>
        </w:rPr>
        <w:t>معارض</w:t>
      </w:r>
      <w:r w:rsidR="00EE6E51">
        <w:rPr>
          <w:rFonts w:asciiTheme="minorBidi" w:hAnsiTheme="minorBidi" w:cs="B Lotus" w:hint="cs"/>
          <w:color w:val="000000"/>
          <w:sz w:val="28"/>
          <w:szCs w:val="28"/>
          <w:rtl/>
          <w:lang w:bidi="fa-IR"/>
        </w:rPr>
        <w:t xml:space="preserve"> می‌</w:t>
      </w:r>
      <w:r w:rsidR="00102150" w:rsidRPr="009B61C0">
        <w:rPr>
          <w:rFonts w:asciiTheme="minorBidi" w:hAnsiTheme="minorBidi" w:cs="B Lotus" w:hint="cs"/>
          <w:color w:val="000000"/>
          <w:sz w:val="28"/>
          <w:szCs w:val="28"/>
          <w:rtl/>
          <w:lang w:bidi="fa-IR"/>
        </w:rPr>
        <w:t xml:space="preserve">باشد. </w:t>
      </w:r>
      <w:r w:rsidR="00223442">
        <w:rPr>
          <w:rFonts w:asciiTheme="minorBidi" w:hAnsiTheme="minorBidi" w:cs="B Lotus" w:hint="cs"/>
          <w:color w:val="000000"/>
          <w:sz w:val="28"/>
          <w:szCs w:val="28"/>
          <w:rtl/>
          <w:lang w:bidi="fa-IR"/>
        </w:rPr>
        <w:t xml:space="preserve">که در آن آمده: </w:t>
      </w:r>
      <w:r w:rsidR="00C74FD8" w:rsidRPr="009B61C0">
        <w:rPr>
          <w:rFonts w:asciiTheme="minorBidi" w:hAnsiTheme="minorBidi" w:cs="B Lotus" w:hint="cs"/>
          <w:color w:val="000000"/>
          <w:sz w:val="28"/>
          <w:szCs w:val="28"/>
          <w:rtl/>
          <w:lang w:bidi="fa-IR"/>
        </w:rPr>
        <w:t>صحابه گفتند: یا رسول الله آیا فردا، قضای</w:t>
      </w:r>
      <w:r w:rsidR="00A623E8">
        <w:rPr>
          <w:rFonts w:asciiTheme="minorBidi" w:hAnsiTheme="minorBidi" w:cs="B Lotus" w:hint="cs"/>
          <w:color w:val="000000"/>
          <w:sz w:val="28"/>
          <w:szCs w:val="28"/>
          <w:rtl/>
          <w:lang w:bidi="fa-IR"/>
        </w:rPr>
        <w:t xml:space="preserve"> آن را </w:t>
      </w:r>
      <w:r w:rsidR="00C74FD8" w:rsidRPr="009B61C0">
        <w:rPr>
          <w:rFonts w:asciiTheme="minorBidi" w:hAnsiTheme="minorBidi" w:cs="B Lotus" w:hint="cs"/>
          <w:color w:val="000000"/>
          <w:sz w:val="28"/>
          <w:szCs w:val="28"/>
          <w:rtl/>
          <w:lang w:bidi="fa-IR"/>
        </w:rPr>
        <w:t>در</w:t>
      </w:r>
      <w:r w:rsidR="00D737AD" w:rsidRPr="009B61C0">
        <w:rPr>
          <w:rFonts w:asciiTheme="minorBidi" w:hAnsiTheme="minorBidi" w:cs="B Lotus" w:hint="cs"/>
          <w:color w:val="000000"/>
          <w:sz w:val="28"/>
          <w:szCs w:val="28"/>
          <w:rtl/>
          <w:lang w:bidi="fa-IR"/>
        </w:rPr>
        <w:t xml:space="preserve"> </w:t>
      </w:r>
      <w:r w:rsidR="00C74FD8" w:rsidRPr="009B61C0">
        <w:rPr>
          <w:rFonts w:asciiTheme="minorBidi" w:hAnsiTheme="minorBidi" w:cs="B Lotus" w:hint="cs"/>
          <w:color w:val="000000"/>
          <w:sz w:val="28"/>
          <w:szCs w:val="28"/>
          <w:rtl/>
          <w:lang w:bidi="fa-IR"/>
        </w:rPr>
        <w:t>وقت خودش بخوانیم؟ فرمودند:</w:t>
      </w:r>
      <w:r w:rsidR="00CE42B4">
        <w:rPr>
          <w:rFonts w:asciiTheme="minorBidi" w:hAnsiTheme="minorBidi" w:cs="B Lotus" w:hint="cs"/>
          <w:color w:val="000000"/>
          <w:sz w:val="28"/>
          <w:szCs w:val="28"/>
          <w:rtl/>
          <w:lang w:bidi="fa-IR"/>
        </w:rPr>
        <w:t xml:space="preserve"> </w:t>
      </w:r>
      <w:r w:rsidR="00AB6BDD" w:rsidRPr="00AB6BDD">
        <w:rPr>
          <w:rStyle w:val="Char0"/>
          <w:rFonts w:hint="cs"/>
          <w:rtl/>
        </w:rPr>
        <w:t>«</w:t>
      </w:r>
      <w:r w:rsidR="00C74FD8" w:rsidRPr="00F13139">
        <w:rPr>
          <w:rStyle w:val="Char0"/>
          <w:rFonts w:hint="cs"/>
          <w:rtl/>
        </w:rPr>
        <w:t xml:space="preserve">لا، </w:t>
      </w:r>
      <w:r w:rsidR="00690416">
        <w:rPr>
          <w:rStyle w:val="Char0"/>
          <w:rFonts w:hint="cs"/>
          <w:rtl/>
        </w:rPr>
        <w:t>إ</w:t>
      </w:r>
      <w:r w:rsidR="00C74FD8" w:rsidRPr="00F13139">
        <w:rPr>
          <w:rStyle w:val="Char0"/>
          <w:rFonts w:hint="cs"/>
          <w:rtl/>
        </w:rPr>
        <w:t>ن الله لاینها</w:t>
      </w:r>
      <w:r w:rsidR="004A3622">
        <w:rPr>
          <w:rStyle w:val="Char0"/>
          <w:rFonts w:hint="cs"/>
          <w:rtl/>
        </w:rPr>
        <w:t>ك</w:t>
      </w:r>
      <w:r w:rsidR="00C74FD8" w:rsidRPr="00F13139">
        <w:rPr>
          <w:rStyle w:val="Char0"/>
          <w:rFonts w:hint="cs"/>
          <w:rtl/>
        </w:rPr>
        <w:t>م عن الربا ثم یقبله من</w:t>
      </w:r>
      <w:r w:rsidR="004A3622">
        <w:rPr>
          <w:rStyle w:val="Char0"/>
          <w:rFonts w:hint="cs"/>
          <w:rtl/>
        </w:rPr>
        <w:t>ك</w:t>
      </w:r>
      <w:r w:rsidR="00C74FD8" w:rsidRPr="00F13139">
        <w:rPr>
          <w:rStyle w:val="Char0"/>
          <w:rFonts w:hint="cs"/>
          <w:rtl/>
        </w:rPr>
        <w:t>م</w:t>
      </w:r>
      <w:r w:rsidR="00C91A99" w:rsidRPr="00C91A99">
        <w:rPr>
          <w:rStyle w:val="Char0"/>
          <w:rFonts w:hint="cs"/>
          <w:rtl/>
        </w:rPr>
        <w:t>»</w:t>
      </w:r>
      <w:r w:rsidR="00C74FD8" w:rsidRPr="009B61C0">
        <w:rPr>
          <w:rFonts w:asciiTheme="minorBidi" w:hAnsiTheme="minorBidi" w:cs="B Lotus" w:hint="cs"/>
          <w:color w:val="000000"/>
          <w:sz w:val="28"/>
          <w:szCs w:val="28"/>
          <w:rtl/>
          <w:lang w:bidi="fa-IR"/>
        </w:rPr>
        <w:t xml:space="preserve"> </w:t>
      </w:r>
      <w:r w:rsidR="00223442">
        <w:rPr>
          <w:rFonts w:asciiTheme="minorBidi" w:hAnsiTheme="minorBidi" w:cs="B Lotus" w:hint="cs"/>
          <w:color w:val="000000"/>
          <w:sz w:val="28"/>
          <w:szCs w:val="28"/>
          <w:rtl/>
          <w:lang w:bidi="fa-IR"/>
        </w:rPr>
        <w:t>«</w:t>
      </w:r>
      <w:r w:rsidR="00C74FD8" w:rsidRPr="009B61C0">
        <w:rPr>
          <w:rFonts w:asciiTheme="minorBidi" w:hAnsiTheme="minorBidi" w:cs="B Lotus" w:hint="cs"/>
          <w:color w:val="000000"/>
          <w:sz w:val="28"/>
          <w:szCs w:val="28"/>
          <w:rtl/>
          <w:lang w:bidi="fa-IR"/>
        </w:rPr>
        <w:t>خیر، الله متعال شما را از ربا نهی نکرده که پس از آن از شما قبول کند.</w:t>
      </w:r>
      <w:r w:rsidR="00223442">
        <w:rPr>
          <w:rFonts w:asciiTheme="minorBidi" w:hAnsiTheme="minorBidi" w:cs="B Lotus" w:hint="cs"/>
          <w:color w:val="000000"/>
          <w:sz w:val="28"/>
          <w:szCs w:val="28"/>
          <w:rtl/>
          <w:lang w:bidi="fa-IR"/>
        </w:rPr>
        <w:t>»</w:t>
      </w:r>
      <w:r w:rsidR="00C74FD8" w:rsidRPr="009B61C0">
        <w:rPr>
          <w:rFonts w:asciiTheme="minorBidi" w:hAnsiTheme="minorBidi" w:cs="B Lotus" w:hint="cs"/>
          <w:color w:val="000000"/>
          <w:sz w:val="28"/>
          <w:szCs w:val="28"/>
          <w:rtl/>
          <w:lang w:bidi="fa-IR"/>
        </w:rPr>
        <w:t xml:space="preserve"> </w:t>
      </w:r>
    </w:p>
    <w:p w:rsidR="00223442" w:rsidRDefault="005836F1" w:rsidP="00223442">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sidRPr="009B61C0">
        <w:rPr>
          <w:rFonts w:asciiTheme="minorBidi" w:hAnsiTheme="minorBidi" w:cs="B Lotus" w:hint="cs"/>
          <w:color w:val="000000"/>
          <w:sz w:val="28"/>
          <w:szCs w:val="28"/>
          <w:rtl/>
          <w:lang w:bidi="fa-IR"/>
        </w:rPr>
        <w:t>و از ابوهریره</w:t>
      </w:r>
      <w:r w:rsidR="001C0542" w:rsidRPr="001C0542">
        <w:rPr>
          <w:rFonts w:ascii="AGA Arabesque" w:hAnsi="AGA Arabesque" w:cs="CTraditional Arabic" w:hint="cs"/>
          <w:sz w:val="28"/>
          <w:szCs w:val="28"/>
          <w:lang w:bidi="fa-IR"/>
        </w:rPr>
        <w:t></w:t>
      </w:r>
      <w:r w:rsidR="00761073" w:rsidRPr="009B61C0">
        <w:rPr>
          <w:rFonts w:asciiTheme="minorBidi" w:hAnsiTheme="minorBidi" w:cs="B Lotus" w:hint="cs"/>
          <w:color w:val="000000"/>
          <w:sz w:val="28"/>
          <w:szCs w:val="28"/>
          <w:rtl/>
          <w:lang w:bidi="fa-IR"/>
        </w:rPr>
        <w:t xml:space="preserve"> از رسول الله</w:t>
      </w:r>
      <w:r w:rsidR="001C0542" w:rsidRPr="001C0542">
        <w:rPr>
          <w:rFonts w:ascii="AGA Arabesque" w:hAnsi="AGA Arabesque" w:cs="CTraditional Arabic" w:hint="cs"/>
          <w:sz w:val="28"/>
          <w:szCs w:val="28"/>
          <w:lang w:bidi="fa-IR"/>
        </w:rPr>
        <w:t></w:t>
      </w:r>
      <w:r w:rsidR="00761073" w:rsidRPr="009B61C0">
        <w:rPr>
          <w:rFonts w:asciiTheme="minorBidi" w:hAnsiTheme="minorBidi" w:cs="B Lotus" w:hint="cs"/>
          <w:color w:val="000000"/>
          <w:sz w:val="28"/>
          <w:szCs w:val="28"/>
          <w:rtl/>
          <w:lang w:bidi="fa-IR"/>
        </w:rPr>
        <w:t xml:space="preserve"> شبیه آن روایت شده است که در این مساله همه اسانید را در مقدمه ذکر کردیم. و از عبدالرحمن بن علقمه </w:t>
      </w:r>
      <w:r w:rsidRPr="009B61C0">
        <w:rPr>
          <w:rFonts w:asciiTheme="minorBidi" w:hAnsiTheme="minorBidi" w:cs="B Lotus" w:hint="cs"/>
          <w:color w:val="000000"/>
          <w:sz w:val="28"/>
          <w:szCs w:val="28"/>
          <w:rtl/>
          <w:lang w:bidi="fa-IR"/>
        </w:rPr>
        <w:t>-</w:t>
      </w:r>
      <w:r w:rsidR="00761073" w:rsidRPr="009B61C0">
        <w:rPr>
          <w:rFonts w:asciiTheme="minorBidi" w:hAnsiTheme="minorBidi" w:cs="B Lotus" w:hint="cs"/>
          <w:color w:val="000000"/>
          <w:sz w:val="28"/>
          <w:szCs w:val="28"/>
          <w:rtl/>
          <w:lang w:bidi="fa-IR"/>
        </w:rPr>
        <w:t xml:space="preserve"> که از جمله</w:t>
      </w:r>
      <w:r w:rsidR="00EE6E51">
        <w:rPr>
          <w:rFonts w:asciiTheme="minorBidi" w:hAnsiTheme="minorBidi" w:cs="B Lotus" w:hint="cs"/>
          <w:color w:val="000000"/>
          <w:sz w:val="28"/>
          <w:szCs w:val="28"/>
          <w:rtl/>
          <w:lang w:bidi="fa-IR"/>
        </w:rPr>
        <w:t xml:space="preserve">‌ی </w:t>
      </w:r>
      <w:r w:rsidR="00761073" w:rsidRPr="009B61C0">
        <w:rPr>
          <w:rFonts w:asciiTheme="minorBidi" w:hAnsiTheme="minorBidi" w:cs="B Lotus" w:hint="cs"/>
          <w:color w:val="000000"/>
          <w:sz w:val="28"/>
          <w:szCs w:val="28"/>
          <w:rtl/>
          <w:lang w:bidi="fa-IR"/>
        </w:rPr>
        <w:t xml:space="preserve">صحابه ذکر شده </w:t>
      </w:r>
      <w:r w:rsidRPr="009B61C0">
        <w:rPr>
          <w:rFonts w:asciiTheme="minorBidi" w:hAnsiTheme="minorBidi" w:cs="B Lotus" w:hint="cs"/>
          <w:color w:val="000000"/>
          <w:sz w:val="28"/>
          <w:szCs w:val="28"/>
          <w:rtl/>
          <w:lang w:bidi="fa-IR"/>
        </w:rPr>
        <w:t xml:space="preserve">- </w:t>
      </w:r>
      <w:r w:rsidR="00761073" w:rsidRPr="009B61C0">
        <w:rPr>
          <w:rFonts w:asciiTheme="minorBidi" w:hAnsiTheme="minorBidi" w:cs="B Lotus" w:hint="cs"/>
          <w:color w:val="000000"/>
          <w:sz w:val="28"/>
          <w:szCs w:val="28"/>
          <w:rtl/>
          <w:lang w:bidi="fa-IR"/>
        </w:rPr>
        <w:t xml:space="preserve">روایت است که گفت: </w:t>
      </w:r>
      <w:r w:rsidR="00223442">
        <w:rPr>
          <w:rFonts w:asciiTheme="minorBidi" w:hAnsiTheme="minorBidi" w:cs="B Lotus" w:hint="cs"/>
          <w:color w:val="000000"/>
          <w:sz w:val="28"/>
          <w:szCs w:val="28"/>
          <w:rtl/>
          <w:lang w:bidi="fa-IR"/>
        </w:rPr>
        <w:t>«</w:t>
      </w:r>
      <w:r w:rsidR="00761073" w:rsidRPr="009B61C0">
        <w:rPr>
          <w:rFonts w:asciiTheme="minorBidi" w:hAnsiTheme="minorBidi" w:cs="B Lotus" w:hint="cs"/>
          <w:color w:val="000000"/>
          <w:sz w:val="28"/>
          <w:szCs w:val="28"/>
          <w:rtl/>
          <w:lang w:bidi="fa-IR"/>
        </w:rPr>
        <w:t>وفد ثقیف بر رسول الله</w:t>
      </w:r>
      <w:r w:rsidR="001C0542" w:rsidRPr="001C0542">
        <w:rPr>
          <w:rFonts w:ascii="AGA Arabesque" w:hAnsi="AGA Arabesque" w:cs="CTraditional Arabic" w:hint="cs"/>
          <w:sz w:val="28"/>
          <w:szCs w:val="28"/>
          <w:lang w:bidi="fa-IR"/>
        </w:rPr>
        <w:t></w:t>
      </w:r>
      <w:r w:rsidR="00761073" w:rsidRPr="009B61C0">
        <w:rPr>
          <w:rFonts w:asciiTheme="minorBidi" w:hAnsiTheme="minorBidi" w:cs="B Lotus" w:hint="cs"/>
          <w:color w:val="000000"/>
          <w:sz w:val="28"/>
          <w:szCs w:val="28"/>
          <w:rtl/>
          <w:lang w:bidi="fa-IR"/>
        </w:rPr>
        <w:t xml:space="preserve"> وارد شدند </w:t>
      </w:r>
      <w:r w:rsidR="00A109B9" w:rsidRPr="009B61C0">
        <w:rPr>
          <w:rFonts w:asciiTheme="minorBidi" w:hAnsiTheme="minorBidi" w:cs="B Lotus" w:hint="cs"/>
          <w:color w:val="000000"/>
          <w:sz w:val="28"/>
          <w:szCs w:val="28"/>
          <w:rtl/>
          <w:lang w:bidi="fa-IR"/>
        </w:rPr>
        <w:t>و در آن روز</w:t>
      </w:r>
      <w:r w:rsidR="00761073" w:rsidRPr="009B61C0">
        <w:rPr>
          <w:rFonts w:asciiTheme="minorBidi" w:hAnsiTheme="minorBidi" w:cs="B Lotus" w:hint="cs"/>
          <w:color w:val="000000"/>
          <w:sz w:val="28"/>
          <w:szCs w:val="28"/>
          <w:rtl/>
          <w:lang w:bidi="fa-IR"/>
        </w:rPr>
        <w:t xml:space="preserve"> از </w:t>
      </w:r>
      <w:r w:rsidR="00A109B9" w:rsidRPr="009B61C0">
        <w:rPr>
          <w:rFonts w:asciiTheme="minorBidi" w:hAnsiTheme="minorBidi" w:cs="B Lotus" w:hint="cs"/>
          <w:color w:val="000000"/>
          <w:sz w:val="28"/>
          <w:szCs w:val="28"/>
          <w:rtl/>
          <w:lang w:bidi="fa-IR"/>
        </w:rPr>
        <w:t>آنحضرت</w:t>
      </w:r>
      <w:r w:rsidR="001C0542" w:rsidRPr="001C0542">
        <w:rPr>
          <w:rFonts w:ascii="AGA Arabesque" w:hAnsi="AGA Arabesque" w:cs="CTraditional Arabic" w:hint="cs"/>
          <w:sz w:val="28"/>
          <w:szCs w:val="28"/>
          <w:lang w:bidi="fa-IR"/>
        </w:rPr>
        <w:t></w:t>
      </w:r>
      <w:r w:rsidR="00A109B9" w:rsidRPr="009B61C0">
        <w:rPr>
          <w:rFonts w:asciiTheme="minorBidi" w:hAnsiTheme="minorBidi" w:cs="B Lotus" w:hint="cs"/>
          <w:color w:val="000000"/>
          <w:sz w:val="28"/>
          <w:szCs w:val="28"/>
          <w:rtl/>
          <w:lang w:bidi="fa-IR"/>
        </w:rPr>
        <w:t xml:space="preserve"> </w:t>
      </w:r>
      <w:r w:rsidR="00223442">
        <w:rPr>
          <w:rFonts w:asciiTheme="minorBidi" w:hAnsiTheme="minorBidi" w:cs="B Lotus" w:hint="cs"/>
          <w:color w:val="000000"/>
          <w:sz w:val="28"/>
          <w:szCs w:val="28"/>
          <w:rtl/>
          <w:lang w:bidi="fa-IR"/>
        </w:rPr>
        <w:t>چنان</w:t>
      </w:r>
      <w:r w:rsidR="00A109B9" w:rsidRPr="009B61C0">
        <w:rPr>
          <w:rFonts w:asciiTheme="minorBidi" w:hAnsiTheme="minorBidi" w:cs="B Lotus" w:hint="cs"/>
          <w:color w:val="000000"/>
          <w:sz w:val="28"/>
          <w:szCs w:val="28"/>
          <w:rtl/>
          <w:lang w:bidi="fa-IR"/>
        </w:rPr>
        <w:t xml:space="preserve"> سوال</w:t>
      </w:r>
      <w:r w:rsidR="00761073" w:rsidRPr="009B61C0">
        <w:rPr>
          <w:rFonts w:asciiTheme="minorBidi" w:hAnsiTheme="minorBidi" w:cs="B Lotus" w:hint="cs"/>
          <w:color w:val="000000"/>
          <w:sz w:val="28"/>
          <w:szCs w:val="28"/>
          <w:rtl/>
          <w:lang w:bidi="fa-IR"/>
        </w:rPr>
        <w:t xml:space="preserve"> پرسیدند که رسول الله</w:t>
      </w:r>
      <w:r w:rsidR="001C0542" w:rsidRPr="001C0542">
        <w:rPr>
          <w:rFonts w:ascii="AGA Arabesque" w:hAnsi="AGA Arabesque" w:cs="CTraditional Arabic" w:hint="cs"/>
          <w:sz w:val="28"/>
          <w:szCs w:val="28"/>
          <w:lang w:bidi="fa-IR"/>
        </w:rPr>
        <w:t></w:t>
      </w:r>
      <w:r w:rsidR="00761073" w:rsidRPr="009B61C0">
        <w:rPr>
          <w:rFonts w:asciiTheme="minorBidi" w:hAnsiTheme="minorBidi" w:cs="B Lotus" w:hint="cs"/>
          <w:color w:val="000000"/>
          <w:sz w:val="28"/>
          <w:szCs w:val="28"/>
          <w:rtl/>
          <w:lang w:bidi="fa-IR"/>
        </w:rPr>
        <w:t xml:space="preserve"> </w:t>
      </w:r>
      <w:r w:rsidR="00223442">
        <w:rPr>
          <w:rFonts w:asciiTheme="minorBidi" w:hAnsiTheme="minorBidi" w:cs="B Lotus" w:hint="cs"/>
          <w:color w:val="000000"/>
          <w:sz w:val="28"/>
          <w:szCs w:val="28"/>
          <w:rtl/>
          <w:lang w:bidi="fa-IR"/>
        </w:rPr>
        <w:t xml:space="preserve">به خاطر آن </w:t>
      </w:r>
      <w:r w:rsidR="00761073" w:rsidRPr="009B61C0">
        <w:rPr>
          <w:rFonts w:asciiTheme="minorBidi" w:hAnsiTheme="minorBidi" w:cs="B Lotus" w:hint="cs"/>
          <w:color w:val="000000"/>
          <w:sz w:val="28"/>
          <w:szCs w:val="28"/>
          <w:rtl/>
          <w:lang w:bidi="fa-IR"/>
        </w:rPr>
        <w:t>نماز ظهر را با نماز عصر خواندند.</w:t>
      </w:r>
      <w:r w:rsidR="00223442">
        <w:rPr>
          <w:rFonts w:asciiTheme="minorBidi" w:hAnsiTheme="minorBidi" w:cs="B Lotus" w:hint="cs"/>
          <w:color w:val="000000"/>
          <w:sz w:val="28"/>
          <w:szCs w:val="28"/>
          <w:rtl/>
          <w:lang w:bidi="fa-IR"/>
        </w:rPr>
        <w:t>»</w:t>
      </w:r>
      <w:r w:rsidR="00761073" w:rsidRPr="009B61C0">
        <w:rPr>
          <w:rFonts w:asciiTheme="minorBidi" w:hAnsiTheme="minorBidi" w:cs="B Lotus" w:hint="cs"/>
          <w:color w:val="000000"/>
          <w:sz w:val="28"/>
          <w:szCs w:val="28"/>
          <w:rtl/>
          <w:lang w:bidi="fa-IR"/>
        </w:rPr>
        <w:t xml:space="preserve"> </w:t>
      </w:r>
    </w:p>
    <w:p w:rsidR="00346645" w:rsidRPr="009B61C0" w:rsidRDefault="00761073" w:rsidP="00223442">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sidRPr="009B61C0">
        <w:rPr>
          <w:rFonts w:asciiTheme="minorBidi" w:hAnsiTheme="minorBidi" w:cs="B Lotus" w:hint="cs"/>
          <w:color w:val="000000"/>
          <w:sz w:val="28"/>
          <w:szCs w:val="28"/>
          <w:rtl/>
          <w:lang w:bidi="fa-IR"/>
        </w:rPr>
        <w:t>کمترین آنچه از حدیث بر</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آید، آن</w:t>
      </w:r>
      <w:r w:rsidR="00223442">
        <w:rPr>
          <w:rFonts w:asciiTheme="minorBidi" w:hAnsiTheme="minorBidi" w:cs="B Lotus"/>
          <w:color w:val="000000"/>
          <w:sz w:val="28"/>
          <w:szCs w:val="28"/>
          <w:rtl/>
          <w:lang w:bidi="fa-IR"/>
        </w:rPr>
        <w:softHyphen/>
      </w:r>
      <w:r w:rsidR="00223442">
        <w:rPr>
          <w:rFonts w:asciiTheme="minorBidi" w:hAnsiTheme="minorBidi" w:cs="B Lotus" w:hint="cs"/>
          <w:color w:val="000000"/>
          <w:sz w:val="28"/>
          <w:szCs w:val="28"/>
          <w:rtl/>
          <w:lang w:bidi="fa-IR"/>
        </w:rPr>
        <w:t>ا</w:t>
      </w:r>
      <w:r w:rsidRPr="009B61C0">
        <w:rPr>
          <w:rFonts w:asciiTheme="minorBidi" w:hAnsiTheme="minorBidi" w:cs="B Lotus" w:hint="cs"/>
          <w:color w:val="000000"/>
          <w:sz w:val="28"/>
          <w:szCs w:val="28"/>
          <w:rtl/>
          <w:lang w:bidi="fa-IR"/>
        </w:rPr>
        <w:t>ست که رسول الله</w:t>
      </w:r>
      <w:r w:rsidR="001C0542" w:rsidRPr="001C0542">
        <w:rPr>
          <w:rFonts w:ascii="AGA Arabesque" w:hAnsi="AGA Arabesque" w:cs="CTraditional Arabic" w:hint="cs"/>
          <w:sz w:val="28"/>
          <w:szCs w:val="28"/>
          <w:lang w:bidi="fa-IR"/>
        </w:rPr>
        <w:t></w:t>
      </w:r>
      <w:r w:rsidR="00223442">
        <w:rPr>
          <w:rFonts w:asciiTheme="minorBidi" w:hAnsiTheme="minorBidi" w:cs="B Lotus" w:hint="cs"/>
          <w:color w:val="000000"/>
          <w:sz w:val="28"/>
          <w:szCs w:val="28"/>
          <w:rtl/>
          <w:lang w:bidi="fa-IR"/>
        </w:rPr>
        <w:t xml:space="preserve"> نماز را از وقت معمولی</w:t>
      </w:r>
      <w:r w:rsidRPr="009B61C0">
        <w:rPr>
          <w:rFonts w:asciiTheme="minorBidi" w:hAnsiTheme="minorBidi" w:cs="B Lotus" w:hint="cs"/>
          <w:color w:val="000000"/>
          <w:sz w:val="28"/>
          <w:szCs w:val="28"/>
          <w:rtl/>
          <w:lang w:bidi="fa-IR"/>
        </w:rPr>
        <w:t xml:space="preserve"> که در آن نماز</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خواندند به سبب آنچه بدان مشغول شدند</w:t>
      </w:r>
      <w:r w:rsidR="00A109B9" w:rsidRPr="009B61C0">
        <w:rPr>
          <w:rFonts w:asciiTheme="minorBidi" w:hAnsiTheme="minorBidi" w:cs="B Lotus" w:hint="cs"/>
          <w:color w:val="000000"/>
          <w:sz w:val="28"/>
          <w:szCs w:val="28"/>
          <w:rtl/>
          <w:lang w:bidi="fa-IR"/>
        </w:rPr>
        <w:t>،</w:t>
      </w:r>
      <w:r w:rsidRPr="009B61C0">
        <w:rPr>
          <w:rFonts w:asciiTheme="minorBidi" w:hAnsiTheme="minorBidi" w:cs="B Lotus" w:hint="cs"/>
          <w:color w:val="000000"/>
          <w:sz w:val="28"/>
          <w:szCs w:val="28"/>
          <w:rtl/>
          <w:lang w:bidi="fa-IR"/>
        </w:rPr>
        <w:t xml:space="preserve"> به تاخیر انداختند</w:t>
      </w:r>
      <w:r w:rsidR="00346645" w:rsidRPr="009B61C0">
        <w:rPr>
          <w:rFonts w:asciiTheme="minorBidi" w:hAnsiTheme="minorBidi" w:cs="B Lotus" w:hint="cs"/>
          <w:color w:val="000000"/>
          <w:sz w:val="28"/>
          <w:szCs w:val="28"/>
          <w:rtl/>
          <w:lang w:bidi="fa-IR"/>
        </w:rPr>
        <w:t>. و عبدالرحمن بن علقمه از ثقات تابعین و بزرگان</w:t>
      </w:r>
      <w:r w:rsidR="00223442">
        <w:rPr>
          <w:rFonts w:asciiTheme="minorBidi" w:hAnsiTheme="minorBidi" w:cs="B Lotus"/>
          <w:color w:val="000000"/>
          <w:sz w:val="28"/>
          <w:szCs w:val="28"/>
          <w:rtl/>
          <w:lang w:bidi="fa-IR"/>
        </w:rPr>
        <w:softHyphen/>
      </w:r>
      <w:r w:rsidR="00346645" w:rsidRPr="009B61C0">
        <w:rPr>
          <w:rFonts w:asciiTheme="minorBidi" w:hAnsiTheme="minorBidi" w:cs="B Lotus" w:hint="cs"/>
          <w:color w:val="000000"/>
          <w:sz w:val="28"/>
          <w:szCs w:val="28"/>
          <w:rtl/>
          <w:lang w:bidi="fa-IR"/>
        </w:rPr>
        <w:t>شان</w:t>
      </w:r>
      <w:r w:rsidR="00EE6E51">
        <w:rPr>
          <w:rFonts w:asciiTheme="minorBidi" w:hAnsiTheme="minorBidi" w:cs="B Lotus" w:hint="cs"/>
          <w:color w:val="000000"/>
          <w:sz w:val="28"/>
          <w:szCs w:val="28"/>
          <w:rtl/>
          <w:lang w:bidi="fa-IR"/>
        </w:rPr>
        <w:t xml:space="preserve"> می‌</w:t>
      </w:r>
      <w:r w:rsidR="00346645" w:rsidRPr="009B61C0">
        <w:rPr>
          <w:rFonts w:asciiTheme="minorBidi" w:hAnsiTheme="minorBidi" w:cs="B Lotus" w:hint="cs"/>
          <w:color w:val="000000"/>
          <w:sz w:val="28"/>
          <w:szCs w:val="28"/>
          <w:rtl/>
          <w:lang w:bidi="fa-IR"/>
        </w:rPr>
        <w:t xml:space="preserve">باشد. </w:t>
      </w:r>
    </w:p>
    <w:p w:rsidR="00346645" w:rsidRPr="00BB7FBB" w:rsidRDefault="00A109B9" w:rsidP="00223442">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Theme="minorBidi" w:hAnsiTheme="minorBidi" w:cs="B Lotus" w:hint="cs"/>
          <w:color w:val="000000"/>
          <w:sz w:val="28"/>
          <w:szCs w:val="28"/>
          <w:rtl/>
          <w:lang w:bidi="fa-IR"/>
        </w:rPr>
        <w:t>درحقیقت</w:t>
      </w:r>
      <w:r w:rsidR="00346645" w:rsidRPr="009B61C0">
        <w:rPr>
          <w:rFonts w:asciiTheme="minorBidi" w:hAnsiTheme="minorBidi" w:cs="B Lotus" w:hint="cs"/>
          <w:color w:val="000000"/>
          <w:sz w:val="28"/>
          <w:szCs w:val="28"/>
          <w:rtl/>
          <w:lang w:bidi="fa-IR"/>
        </w:rPr>
        <w:t xml:space="preserve"> علما اجماع کرده</w:t>
      </w:r>
      <w:r w:rsidR="00A623E8">
        <w:rPr>
          <w:rFonts w:asciiTheme="minorBidi" w:hAnsiTheme="minorBidi" w:cs="B Lotus" w:hint="cs"/>
          <w:color w:val="000000"/>
          <w:sz w:val="28"/>
          <w:szCs w:val="28"/>
          <w:rtl/>
          <w:lang w:bidi="fa-IR"/>
        </w:rPr>
        <w:t xml:space="preserve">‌اند </w:t>
      </w:r>
      <w:r w:rsidR="00346645" w:rsidRPr="009B61C0">
        <w:rPr>
          <w:rFonts w:asciiTheme="minorBidi" w:hAnsiTheme="minorBidi" w:cs="B Lotus" w:hint="cs"/>
          <w:color w:val="000000"/>
          <w:sz w:val="28"/>
          <w:szCs w:val="28"/>
          <w:rtl/>
          <w:lang w:bidi="fa-IR"/>
        </w:rPr>
        <w:t>که هرکس نماز را عمدا ترک کند تا اینکه وقتش خارج ش</w:t>
      </w:r>
      <w:r w:rsidR="00223442">
        <w:rPr>
          <w:rFonts w:asciiTheme="minorBidi" w:hAnsiTheme="minorBidi" w:cs="B Lotus" w:hint="cs"/>
          <w:color w:val="000000"/>
          <w:sz w:val="28"/>
          <w:szCs w:val="28"/>
          <w:rtl/>
          <w:lang w:bidi="fa-IR"/>
        </w:rPr>
        <w:t>ود، از فرمان الله متعال سرپیچی کرده و گنه</w:t>
      </w:r>
      <w:r w:rsidR="00223442">
        <w:rPr>
          <w:rFonts w:asciiTheme="minorBidi" w:hAnsiTheme="minorBidi" w:cs="B Lotus"/>
          <w:color w:val="000000"/>
          <w:sz w:val="28"/>
          <w:szCs w:val="28"/>
          <w:rtl/>
          <w:lang w:bidi="fa-IR"/>
        </w:rPr>
        <w:softHyphen/>
      </w:r>
      <w:r w:rsidR="00346645" w:rsidRPr="009B61C0">
        <w:rPr>
          <w:rFonts w:asciiTheme="minorBidi" w:hAnsiTheme="minorBidi" w:cs="B Lotus" w:hint="cs"/>
          <w:color w:val="000000"/>
          <w:sz w:val="28"/>
          <w:szCs w:val="28"/>
          <w:rtl/>
          <w:lang w:bidi="fa-IR"/>
        </w:rPr>
        <w:t>کار</w:t>
      </w:r>
      <w:r w:rsidR="00EE6E51">
        <w:rPr>
          <w:rFonts w:asciiTheme="minorBidi" w:hAnsiTheme="minorBidi" w:cs="B Lotus" w:hint="cs"/>
          <w:color w:val="000000"/>
          <w:sz w:val="28"/>
          <w:szCs w:val="28"/>
          <w:rtl/>
          <w:lang w:bidi="fa-IR"/>
        </w:rPr>
        <w:t xml:space="preserve"> می‌</w:t>
      </w:r>
      <w:r w:rsidR="00346645" w:rsidRPr="009B61C0">
        <w:rPr>
          <w:rFonts w:asciiTheme="minorBidi" w:hAnsiTheme="minorBidi" w:cs="B Lotus" w:hint="cs"/>
          <w:color w:val="000000"/>
          <w:sz w:val="28"/>
          <w:szCs w:val="28"/>
          <w:rtl/>
          <w:lang w:bidi="fa-IR"/>
        </w:rPr>
        <w:t>باشد. و برخی ذکر کرده</w:t>
      </w:r>
      <w:r w:rsidR="00A623E8">
        <w:rPr>
          <w:rFonts w:asciiTheme="minorBidi" w:hAnsiTheme="minorBidi" w:cs="B Lotus" w:hint="cs"/>
          <w:color w:val="000000"/>
          <w:sz w:val="28"/>
          <w:szCs w:val="28"/>
          <w:rtl/>
          <w:lang w:bidi="fa-IR"/>
        </w:rPr>
        <w:t xml:space="preserve">‌اند </w:t>
      </w:r>
      <w:r w:rsidR="00346645" w:rsidRPr="009B61C0">
        <w:rPr>
          <w:rFonts w:asciiTheme="minorBidi" w:hAnsiTheme="minorBidi" w:cs="B Lotus" w:hint="cs"/>
          <w:color w:val="000000"/>
          <w:sz w:val="28"/>
          <w:szCs w:val="28"/>
          <w:rtl/>
          <w:lang w:bidi="fa-IR"/>
        </w:rPr>
        <w:t xml:space="preserve">که این </w:t>
      </w:r>
      <w:r w:rsidR="00346645" w:rsidRPr="009B61C0">
        <w:rPr>
          <w:rFonts w:asciiTheme="minorBidi" w:hAnsiTheme="minorBidi" w:cs="B Lotus" w:hint="cs"/>
          <w:color w:val="000000"/>
          <w:sz w:val="28"/>
          <w:szCs w:val="28"/>
          <w:rtl/>
          <w:lang w:bidi="fa-IR"/>
        </w:rPr>
        <w:lastRenderedPageBreak/>
        <w:t>عمل از گناهان کبیره</w:t>
      </w:r>
      <w:r w:rsidR="00EE6E51">
        <w:rPr>
          <w:rFonts w:asciiTheme="minorBidi" w:hAnsiTheme="minorBidi" w:cs="B Lotus" w:hint="cs"/>
          <w:color w:val="000000"/>
          <w:sz w:val="28"/>
          <w:szCs w:val="28"/>
          <w:rtl/>
          <w:lang w:bidi="fa-IR"/>
        </w:rPr>
        <w:t xml:space="preserve"> می‌</w:t>
      </w:r>
      <w:r w:rsidR="00346645" w:rsidRPr="009B61C0">
        <w:rPr>
          <w:rFonts w:asciiTheme="minorBidi" w:hAnsiTheme="minorBidi" w:cs="B Lotus" w:hint="cs"/>
          <w:color w:val="000000"/>
          <w:sz w:val="28"/>
          <w:szCs w:val="28"/>
          <w:rtl/>
          <w:lang w:bidi="fa-IR"/>
        </w:rPr>
        <w:t>باشد. و اجماع کرده</w:t>
      </w:r>
      <w:r w:rsidR="00A623E8">
        <w:rPr>
          <w:rFonts w:asciiTheme="minorBidi" w:hAnsiTheme="minorBidi" w:cs="B Lotus" w:hint="cs"/>
          <w:color w:val="000000"/>
          <w:sz w:val="28"/>
          <w:szCs w:val="28"/>
          <w:rtl/>
          <w:lang w:bidi="fa-IR"/>
        </w:rPr>
        <w:t xml:space="preserve">‌اند </w:t>
      </w:r>
      <w:r w:rsidR="00223442">
        <w:rPr>
          <w:rFonts w:asciiTheme="minorBidi" w:hAnsiTheme="minorBidi" w:cs="B Lotus" w:hint="cs"/>
          <w:color w:val="000000"/>
          <w:sz w:val="28"/>
          <w:szCs w:val="28"/>
          <w:rtl/>
          <w:lang w:bidi="fa-IR"/>
        </w:rPr>
        <w:t>که بر گنه</w:t>
      </w:r>
      <w:r w:rsidR="00223442">
        <w:rPr>
          <w:rFonts w:asciiTheme="minorBidi" w:hAnsiTheme="minorBidi" w:cs="B Lotus"/>
          <w:color w:val="000000"/>
          <w:sz w:val="28"/>
          <w:szCs w:val="28"/>
          <w:rtl/>
          <w:lang w:bidi="fa-IR"/>
        </w:rPr>
        <w:softHyphen/>
      </w:r>
      <w:r w:rsidR="00346645" w:rsidRPr="009B61C0">
        <w:rPr>
          <w:rFonts w:asciiTheme="minorBidi" w:hAnsiTheme="minorBidi" w:cs="B Lotus" w:hint="cs"/>
          <w:color w:val="000000"/>
          <w:sz w:val="28"/>
          <w:szCs w:val="28"/>
          <w:rtl/>
          <w:lang w:bidi="fa-IR"/>
        </w:rPr>
        <w:t xml:space="preserve">کار و سرکش، لازم است </w:t>
      </w:r>
      <w:r w:rsidR="00223442">
        <w:rPr>
          <w:rFonts w:asciiTheme="minorBidi" w:hAnsiTheme="minorBidi" w:cs="B Lotus" w:hint="cs"/>
          <w:color w:val="000000"/>
          <w:sz w:val="28"/>
          <w:szCs w:val="28"/>
          <w:rtl/>
          <w:lang w:bidi="fa-IR"/>
        </w:rPr>
        <w:t>تا</w:t>
      </w:r>
      <w:r w:rsidR="00346645" w:rsidRPr="009B61C0">
        <w:rPr>
          <w:rFonts w:asciiTheme="minorBidi" w:hAnsiTheme="minorBidi" w:cs="B Lotus" w:hint="cs"/>
          <w:color w:val="000000"/>
          <w:sz w:val="28"/>
          <w:szCs w:val="28"/>
          <w:rtl/>
          <w:lang w:bidi="fa-IR"/>
        </w:rPr>
        <w:t xml:space="preserve"> از </w:t>
      </w:r>
      <w:r w:rsidRPr="009B61C0">
        <w:rPr>
          <w:rFonts w:asciiTheme="minorBidi" w:hAnsiTheme="minorBidi" w:cs="B Lotus" w:hint="cs"/>
          <w:color w:val="000000"/>
          <w:sz w:val="28"/>
          <w:szCs w:val="28"/>
          <w:rtl/>
          <w:lang w:bidi="fa-IR"/>
        </w:rPr>
        <w:t>گناهش با پشیمانی نسبت به عملش و</w:t>
      </w:r>
      <w:r w:rsidR="00223442">
        <w:rPr>
          <w:rFonts w:asciiTheme="minorBidi" w:hAnsiTheme="minorBidi" w:cs="B Lotus" w:hint="cs"/>
          <w:color w:val="000000"/>
          <w:sz w:val="28"/>
          <w:szCs w:val="28"/>
          <w:rtl/>
          <w:lang w:bidi="fa-IR"/>
        </w:rPr>
        <w:t xml:space="preserve"> </w:t>
      </w:r>
      <w:r w:rsidR="00346645" w:rsidRPr="009B61C0">
        <w:rPr>
          <w:rFonts w:asciiTheme="minorBidi" w:hAnsiTheme="minorBidi" w:cs="B Lotus" w:hint="cs"/>
          <w:color w:val="000000"/>
          <w:sz w:val="28"/>
          <w:szCs w:val="28"/>
          <w:rtl/>
          <w:lang w:bidi="fa-IR"/>
        </w:rPr>
        <w:t>اعتقاد ترک بازگشت به آن، توبه کند. الله متعال در سوره نور آیه 31</w:t>
      </w:r>
      <w:r w:rsidR="00EE6E51">
        <w:rPr>
          <w:rFonts w:asciiTheme="minorBidi" w:hAnsiTheme="minorBidi" w:cs="B Lotus" w:hint="cs"/>
          <w:color w:val="000000"/>
          <w:sz w:val="28"/>
          <w:szCs w:val="28"/>
          <w:rtl/>
          <w:lang w:bidi="fa-IR"/>
        </w:rPr>
        <w:t xml:space="preserve"> می‌</w:t>
      </w:r>
      <w:r w:rsidR="00346645" w:rsidRPr="009B61C0">
        <w:rPr>
          <w:rFonts w:asciiTheme="minorBidi" w:hAnsiTheme="minorBidi" w:cs="B Lotus" w:hint="cs"/>
          <w:color w:val="000000"/>
          <w:sz w:val="28"/>
          <w:szCs w:val="28"/>
          <w:rtl/>
          <w:lang w:bidi="fa-IR"/>
        </w:rPr>
        <w:t>فرماید</w:t>
      </w:r>
      <w:r w:rsidR="008C7F46">
        <w:rPr>
          <w:rFonts w:asciiTheme="minorBidi" w:hAnsiTheme="minorBidi" w:cs="B Lotus" w:hint="cs"/>
          <w:color w:val="000000"/>
          <w:sz w:val="28"/>
          <w:szCs w:val="28"/>
          <w:rtl/>
          <w:lang w:bidi="fa-IR"/>
        </w:rPr>
        <w:t xml:space="preserve">: </w:t>
      </w:r>
      <w:r w:rsidR="008C7F46">
        <w:rPr>
          <w:rFonts w:ascii="Traditional Arabic" w:hAnsi="Traditional Arabic" w:cs="Traditional Arabic"/>
          <w:color w:val="000000"/>
          <w:sz w:val="28"/>
          <w:szCs w:val="28"/>
          <w:rtl/>
          <w:lang w:bidi="fa-IR"/>
        </w:rPr>
        <w:t>﴿</w:t>
      </w:r>
      <w:r w:rsidR="00BB7FBB">
        <w:rPr>
          <w:rFonts w:ascii="KFGQPC Uthmanic Script HAFS" w:hAnsi="KFGQPC Uthmanic Script HAFS" w:cs="KFGQPC Uthmanic Script HAFS"/>
          <w:sz w:val="28"/>
          <w:szCs w:val="28"/>
          <w:rtl/>
        </w:rPr>
        <w:t xml:space="preserve">وَتُوبُوٓاْ إِلَى </w:t>
      </w:r>
      <w:r w:rsidR="00BB7FBB">
        <w:rPr>
          <w:rFonts w:ascii="KFGQPC Uthmanic Script HAFS" w:hAnsi="KFGQPC Uthmanic Script HAFS" w:cs="KFGQPC Uthmanic Script HAFS" w:hint="cs"/>
          <w:sz w:val="28"/>
          <w:szCs w:val="28"/>
          <w:rtl/>
        </w:rPr>
        <w:t>ٱ</w:t>
      </w:r>
      <w:r w:rsidR="00BB7FBB">
        <w:rPr>
          <w:rFonts w:ascii="KFGQPC Uthmanic Script HAFS" w:hAnsi="KFGQPC Uthmanic Script HAFS" w:cs="KFGQPC Uthmanic Script HAFS" w:hint="eastAsia"/>
          <w:sz w:val="28"/>
          <w:szCs w:val="28"/>
          <w:rtl/>
        </w:rPr>
        <w:t>للَّهِ</w:t>
      </w:r>
      <w:r w:rsidR="00BB7FBB">
        <w:rPr>
          <w:rFonts w:ascii="KFGQPC Uthmanic Script HAFS" w:hAnsi="KFGQPC Uthmanic Script HAFS" w:cs="KFGQPC Uthmanic Script HAFS"/>
          <w:sz w:val="28"/>
          <w:szCs w:val="28"/>
          <w:rtl/>
        </w:rPr>
        <w:t xml:space="preserve"> جَمِيعًا أَيُّهَ </w:t>
      </w:r>
      <w:r w:rsidR="00BB7FBB">
        <w:rPr>
          <w:rFonts w:ascii="KFGQPC Uthmanic Script HAFS" w:hAnsi="KFGQPC Uthmanic Script HAFS" w:cs="KFGQPC Uthmanic Script HAFS" w:hint="cs"/>
          <w:sz w:val="28"/>
          <w:szCs w:val="28"/>
          <w:rtl/>
        </w:rPr>
        <w:t>ٱ</w:t>
      </w:r>
      <w:r w:rsidR="00BB7FBB">
        <w:rPr>
          <w:rFonts w:ascii="KFGQPC Uthmanic Script HAFS" w:hAnsi="KFGQPC Uthmanic Script HAFS" w:cs="KFGQPC Uthmanic Script HAFS" w:hint="eastAsia"/>
          <w:sz w:val="28"/>
          <w:szCs w:val="28"/>
          <w:rtl/>
        </w:rPr>
        <w:t>لۡمُؤۡمِنُونَ</w:t>
      </w:r>
      <w:r w:rsidR="00BB7FBB">
        <w:rPr>
          <w:rFonts w:ascii="KFGQPC Uthmanic Script HAFS" w:hAnsi="KFGQPC Uthmanic Script HAFS" w:cs="KFGQPC Uthmanic Script HAFS"/>
          <w:sz w:val="28"/>
          <w:szCs w:val="28"/>
          <w:rtl/>
        </w:rPr>
        <w:t xml:space="preserve"> لَعَلَّكُمۡ تُفۡلِحُونَ ٣١</w:t>
      </w:r>
      <w:r w:rsidR="008C7F46">
        <w:rPr>
          <w:rFonts w:ascii="Traditional Arabic" w:hAnsi="Traditional Arabic" w:cs="Traditional Arabic"/>
          <w:color w:val="000000"/>
          <w:sz w:val="28"/>
          <w:szCs w:val="28"/>
          <w:rtl/>
          <w:lang w:bidi="fa-IR"/>
        </w:rPr>
        <w:t>﴾</w:t>
      </w:r>
      <w:r w:rsidR="008C7F46">
        <w:rPr>
          <w:rFonts w:asciiTheme="minorBidi" w:hAnsiTheme="minorBidi" w:cs="B Lotus" w:hint="cs"/>
          <w:color w:val="000000"/>
          <w:sz w:val="28"/>
          <w:szCs w:val="28"/>
          <w:rtl/>
          <w:lang w:bidi="fa-IR"/>
        </w:rPr>
        <w:t xml:space="preserve"> </w:t>
      </w:r>
      <w:r w:rsidR="00223442">
        <w:rPr>
          <w:rFonts w:asciiTheme="minorBidi" w:hAnsiTheme="minorBidi" w:cs="B Lotus" w:hint="cs"/>
          <w:color w:val="000000"/>
          <w:sz w:val="28"/>
          <w:szCs w:val="28"/>
          <w:rtl/>
          <w:lang w:bidi="fa-IR"/>
        </w:rPr>
        <w:t>«</w:t>
      </w:r>
      <w:r w:rsidR="00346645" w:rsidRPr="009B61C0">
        <w:rPr>
          <w:rFonts w:asciiTheme="minorBidi" w:hAnsiTheme="minorBidi" w:cs="B Lotus" w:hint="eastAsia"/>
          <w:color w:val="000000"/>
          <w:sz w:val="28"/>
          <w:szCs w:val="28"/>
          <w:rtl/>
          <w:lang w:bidi="fa-IR"/>
        </w:rPr>
        <w:t>اي</w:t>
      </w:r>
      <w:r w:rsidR="00346645" w:rsidRPr="009B61C0">
        <w:rPr>
          <w:rFonts w:asciiTheme="minorBidi" w:hAnsiTheme="minorBidi" w:cs="B Lotus"/>
          <w:color w:val="000000"/>
          <w:sz w:val="28"/>
          <w:szCs w:val="28"/>
          <w:rtl/>
          <w:lang w:bidi="fa-IR"/>
        </w:rPr>
        <w:t xml:space="preserve"> </w:t>
      </w:r>
      <w:r w:rsidR="00346645" w:rsidRPr="009B61C0">
        <w:rPr>
          <w:rFonts w:asciiTheme="minorBidi" w:hAnsiTheme="minorBidi" w:cs="B Lotus" w:hint="eastAsia"/>
          <w:color w:val="000000"/>
          <w:sz w:val="28"/>
          <w:szCs w:val="28"/>
          <w:rtl/>
          <w:lang w:bidi="fa-IR"/>
        </w:rPr>
        <w:t>مؤمنان</w:t>
      </w:r>
      <w:r w:rsidRPr="009B61C0">
        <w:rPr>
          <w:rFonts w:asciiTheme="minorBidi" w:hAnsiTheme="minorBidi" w:cs="B Lotus" w:hint="cs"/>
          <w:color w:val="000000"/>
          <w:sz w:val="28"/>
          <w:szCs w:val="28"/>
          <w:rtl/>
          <w:lang w:bidi="fa-IR"/>
        </w:rPr>
        <w:t>،</w:t>
      </w:r>
      <w:r w:rsidR="00346645" w:rsidRPr="009B61C0">
        <w:rPr>
          <w:rFonts w:asciiTheme="minorBidi" w:hAnsiTheme="minorBidi" w:cs="B Lotus"/>
          <w:color w:val="000000"/>
          <w:sz w:val="28"/>
          <w:szCs w:val="28"/>
          <w:rtl/>
          <w:lang w:bidi="fa-IR"/>
        </w:rPr>
        <w:t xml:space="preserve"> </w:t>
      </w:r>
      <w:r w:rsidR="00346645" w:rsidRPr="009B61C0">
        <w:rPr>
          <w:rFonts w:asciiTheme="minorBidi" w:hAnsiTheme="minorBidi" w:cs="B Lotus" w:hint="eastAsia"/>
          <w:color w:val="000000"/>
          <w:sz w:val="28"/>
          <w:szCs w:val="28"/>
          <w:rtl/>
          <w:lang w:bidi="fa-IR"/>
        </w:rPr>
        <w:t>همگي</w:t>
      </w:r>
      <w:r w:rsidR="00346645" w:rsidRPr="009B61C0">
        <w:rPr>
          <w:rFonts w:asciiTheme="minorBidi" w:hAnsiTheme="minorBidi" w:cs="B Lotus"/>
          <w:color w:val="000000"/>
          <w:sz w:val="28"/>
          <w:szCs w:val="28"/>
          <w:rtl/>
          <w:lang w:bidi="fa-IR"/>
        </w:rPr>
        <w:t xml:space="preserve"> </w:t>
      </w:r>
      <w:r w:rsidR="00346645" w:rsidRPr="009B61C0">
        <w:rPr>
          <w:rFonts w:asciiTheme="minorBidi" w:hAnsiTheme="minorBidi" w:cs="B Lotus" w:hint="eastAsia"/>
          <w:color w:val="000000"/>
          <w:sz w:val="28"/>
          <w:szCs w:val="28"/>
          <w:rtl/>
          <w:lang w:bidi="fa-IR"/>
        </w:rPr>
        <w:t>به</w:t>
      </w:r>
      <w:r w:rsidR="00346645" w:rsidRPr="009B61C0">
        <w:rPr>
          <w:rFonts w:asciiTheme="minorBidi" w:hAnsiTheme="minorBidi" w:cs="B Lotus"/>
          <w:color w:val="000000"/>
          <w:sz w:val="28"/>
          <w:szCs w:val="28"/>
          <w:rtl/>
          <w:lang w:bidi="fa-IR"/>
        </w:rPr>
        <w:t xml:space="preserve"> </w:t>
      </w:r>
      <w:r w:rsidR="00346645" w:rsidRPr="009B61C0">
        <w:rPr>
          <w:rFonts w:asciiTheme="minorBidi" w:hAnsiTheme="minorBidi" w:cs="B Lotus" w:hint="eastAsia"/>
          <w:color w:val="000000"/>
          <w:sz w:val="28"/>
          <w:szCs w:val="28"/>
          <w:rtl/>
          <w:lang w:bidi="fa-IR"/>
        </w:rPr>
        <w:t>سوي</w:t>
      </w:r>
      <w:r w:rsidR="00346645" w:rsidRPr="009B61C0">
        <w:rPr>
          <w:rFonts w:asciiTheme="minorBidi" w:hAnsiTheme="minorBidi" w:cs="B Lotus"/>
          <w:color w:val="000000"/>
          <w:sz w:val="28"/>
          <w:szCs w:val="28"/>
          <w:rtl/>
          <w:lang w:bidi="fa-IR"/>
        </w:rPr>
        <w:t xml:space="preserve"> </w:t>
      </w:r>
      <w:r w:rsidR="00346645" w:rsidRPr="009B61C0">
        <w:rPr>
          <w:rFonts w:asciiTheme="minorBidi" w:hAnsiTheme="minorBidi" w:cs="B Lotus" w:hint="eastAsia"/>
          <w:color w:val="000000"/>
          <w:sz w:val="28"/>
          <w:szCs w:val="28"/>
          <w:rtl/>
          <w:lang w:bidi="fa-IR"/>
        </w:rPr>
        <w:t>خدا</w:t>
      </w:r>
      <w:r w:rsidR="00346645" w:rsidRPr="009B61C0">
        <w:rPr>
          <w:rFonts w:asciiTheme="minorBidi" w:hAnsiTheme="minorBidi" w:cs="B Lotus"/>
          <w:color w:val="000000"/>
          <w:sz w:val="28"/>
          <w:szCs w:val="28"/>
          <w:rtl/>
          <w:lang w:bidi="fa-IR"/>
        </w:rPr>
        <w:t xml:space="preserve"> </w:t>
      </w:r>
      <w:r w:rsidR="00346645" w:rsidRPr="009B61C0">
        <w:rPr>
          <w:rFonts w:asciiTheme="minorBidi" w:hAnsiTheme="minorBidi" w:cs="B Lotus" w:hint="eastAsia"/>
          <w:color w:val="000000"/>
          <w:sz w:val="28"/>
          <w:szCs w:val="28"/>
          <w:rtl/>
          <w:lang w:bidi="fa-IR"/>
        </w:rPr>
        <w:t>برگرديد</w:t>
      </w:r>
      <w:r w:rsidR="00CE42B4">
        <w:rPr>
          <w:rFonts w:asciiTheme="minorBidi" w:hAnsiTheme="minorBidi" w:cs="B Lotus"/>
          <w:color w:val="000000"/>
          <w:sz w:val="28"/>
          <w:szCs w:val="28"/>
          <w:rtl/>
          <w:lang w:bidi="fa-IR"/>
        </w:rPr>
        <w:t xml:space="preserve"> (</w:t>
      </w:r>
      <w:r w:rsidR="00346645" w:rsidRPr="009B61C0">
        <w:rPr>
          <w:rFonts w:asciiTheme="minorBidi" w:hAnsiTheme="minorBidi" w:cs="B Lotus" w:hint="eastAsia"/>
          <w:color w:val="000000"/>
          <w:sz w:val="28"/>
          <w:szCs w:val="28"/>
          <w:rtl/>
          <w:lang w:bidi="fa-IR"/>
        </w:rPr>
        <w:t>و</w:t>
      </w:r>
      <w:r w:rsidR="00EB5E35" w:rsidRPr="009B61C0">
        <w:rPr>
          <w:rFonts w:asciiTheme="minorBidi" w:hAnsiTheme="minorBidi" w:cs="B Lotus" w:hint="cs"/>
          <w:color w:val="000000"/>
          <w:sz w:val="28"/>
          <w:szCs w:val="28"/>
          <w:rtl/>
          <w:lang w:bidi="fa-IR"/>
        </w:rPr>
        <w:t xml:space="preserve"> </w:t>
      </w:r>
      <w:r w:rsidR="00346645" w:rsidRPr="009B61C0">
        <w:rPr>
          <w:rFonts w:asciiTheme="minorBidi" w:hAnsiTheme="minorBidi" w:cs="B Lotus" w:hint="eastAsia"/>
          <w:color w:val="000000"/>
          <w:sz w:val="28"/>
          <w:szCs w:val="28"/>
          <w:rtl/>
          <w:lang w:bidi="fa-IR"/>
        </w:rPr>
        <w:t>از</w:t>
      </w:r>
      <w:r w:rsidR="00EB5E35" w:rsidRPr="009B61C0">
        <w:rPr>
          <w:rFonts w:asciiTheme="minorBidi" w:hAnsiTheme="minorBidi" w:cs="B Lotus" w:hint="cs"/>
          <w:color w:val="000000"/>
          <w:sz w:val="28"/>
          <w:szCs w:val="28"/>
          <w:rtl/>
          <w:lang w:bidi="fa-IR"/>
        </w:rPr>
        <w:t xml:space="preserve"> </w:t>
      </w:r>
      <w:r w:rsidR="00346645" w:rsidRPr="009B61C0">
        <w:rPr>
          <w:rFonts w:asciiTheme="minorBidi" w:hAnsiTheme="minorBidi" w:cs="B Lotus" w:hint="eastAsia"/>
          <w:color w:val="000000"/>
          <w:sz w:val="28"/>
          <w:szCs w:val="28"/>
          <w:rtl/>
          <w:lang w:bidi="fa-IR"/>
        </w:rPr>
        <w:t>مخالفت</w:t>
      </w:r>
      <w:r w:rsidR="00E94D72" w:rsidRPr="009B61C0">
        <w:rPr>
          <w:rFonts w:asciiTheme="minorBidi" w:hAnsiTheme="minorBidi" w:cs="B Lotus"/>
          <w:color w:val="000000"/>
          <w:sz w:val="28"/>
          <w:szCs w:val="28"/>
          <w:rtl/>
          <w:lang w:bidi="fa-IR"/>
        </w:rPr>
        <w:softHyphen/>
      </w:r>
      <w:r w:rsidR="00346645" w:rsidRPr="009B61C0">
        <w:rPr>
          <w:rFonts w:asciiTheme="minorBidi" w:hAnsiTheme="minorBidi" w:cs="B Lotus" w:hint="eastAsia"/>
          <w:color w:val="000000"/>
          <w:sz w:val="28"/>
          <w:szCs w:val="28"/>
          <w:rtl/>
          <w:lang w:bidi="fa-IR"/>
        </w:rPr>
        <w:t>هائي</w:t>
      </w:r>
      <w:r w:rsidR="00346645" w:rsidRPr="009B61C0">
        <w:rPr>
          <w:rFonts w:asciiTheme="minorBidi" w:hAnsiTheme="minorBidi" w:cs="B Lotus"/>
          <w:color w:val="000000"/>
          <w:sz w:val="28"/>
          <w:szCs w:val="28"/>
          <w:rtl/>
          <w:lang w:bidi="fa-IR"/>
        </w:rPr>
        <w:t xml:space="preserve"> </w:t>
      </w:r>
      <w:r w:rsidR="00346645" w:rsidRPr="009B61C0">
        <w:rPr>
          <w:rFonts w:asciiTheme="minorBidi" w:hAnsiTheme="minorBidi" w:cs="B Lotus" w:hint="eastAsia"/>
          <w:color w:val="000000"/>
          <w:sz w:val="28"/>
          <w:szCs w:val="28"/>
          <w:rtl/>
          <w:lang w:bidi="fa-IR"/>
        </w:rPr>
        <w:t>كه</w:t>
      </w:r>
      <w:r w:rsidR="00346645" w:rsidRPr="009B61C0">
        <w:rPr>
          <w:rFonts w:asciiTheme="minorBidi" w:hAnsiTheme="minorBidi" w:cs="B Lotus"/>
          <w:color w:val="000000"/>
          <w:sz w:val="28"/>
          <w:szCs w:val="28"/>
          <w:rtl/>
          <w:lang w:bidi="fa-IR"/>
        </w:rPr>
        <w:t xml:space="preserve"> </w:t>
      </w:r>
      <w:r w:rsidR="00346645" w:rsidRPr="009B61C0">
        <w:rPr>
          <w:rFonts w:asciiTheme="minorBidi" w:hAnsiTheme="minorBidi" w:cs="B Lotus" w:hint="eastAsia"/>
          <w:color w:val="000000"/>
          <w:sz w:val="28"/>
          <w:szCs w:val="28"/>
          <w:rtl/>
          <w:lang w:bidi="fa-IR"/>
        </w:rPr>
        <w:t>در</w:t>
      </w:r>
      <w:r w:rsidR="00346645" w:rsidRPr="009B61C0">
        <w:rPr>
          <w:rFonts w:asciiTheme="minorBidi" w:hAnsiTheme="minorBidi" w:cs="B Lotus"/>
          <w:color w:val="000000"/>
          <w:sz w:val="28"/>
          <w:szCs w:val="28"/>
          <w:rtl/>
          <w:lang w:bidi="fa-IR"/>
        </w:rPr>
        <w:t xml:space="preserve"> </w:t>
      </w:r>
      <w:r w:rsidR="00346645" w:rsidRPr="009B61C0">
        <w:rPr>
          <w:rFonts w:asciiTheme="minorBidi" w:hAnsiTheme="minorBidi" w:cs="B Lotus" w:hint="eastAsia"/>
          <w:color w:val="000000"/>
          <w:sz w:val="28"/>
          <w:szCs w:val="28"/>
          <w:rtl/>
          <w:lang w:bidi="fa-IR"/>
        </w:rPr>
        <w:t>برابر</w:t>
      </w:r>
      <w:r w:rsidR="00346645" w:rsidRPr="009B61C0">
        <w:rPr>
          <w:rFonts w:asciiTheme="minorBidi" w:hAnsiTheme="minorBidi" w:cs="B Lotus"/>
          <w:color w:val="000000"/>
          <w:sz w:val="28"/>
          <w:szCs w:val="28"/>
          <w:rtl/>
          <w:lang w:bidi="fa-IR"/>
        </w:rPr>
        <w:t xml:space="preserve"> </w:t>
      </w:r>
      <w:r w:rsidR="00346645" w:rsidRPr="009B61C0">
        <w:rPr>
          <w:rFonts w:asciiTheme="minorBidi" w:hAnsiTheme="minorBidi" w:cs="B Lotus" w:hint="eastAsia"/>
          <w:color w:val="000000"/>
          <w:sz w:val="28"/>
          <w:szCs w:val="28"/>
          <w:rtl/>
          <w:lang w:bidi="fa-IR"/>
        </w:rPr>
        <w:t>فرمان</w:t>
      </w:r>
      <w:r w:rsidR="00346645" w:rsidRPr="009B61C0">
        <w:rPr>
          <w:rFonts w:asciiTheme="minorBidi" w:hAnsiTheme="minorBidi" w:cs="B Lotus"/>
          <w:color w:val="000000"/>
          <w:sz w:val="28"/>
          <w:szCs w:val="28"/>
          <w:rtl/>
          <w:lang w:bidi="fa-IR"/>
        </w:rPr>
        <w:t xml:space="preserve"> </w:t>
      </w:r>
      <w:r w:rsidR="00346645" w:rsidRPr="009B61C0">
        <w:rPr>
          <w:rFonts w:asciiTheme="minorBidi" w:hAnsiTheme="minorBidi" w:cs="B Lotus" w:hint="eastAsia"/>
          <w:color w:val="000000"/>
          <w:sz w:val="28"/>
          <w:szCs w:val="28"/>
          <w:rtl/>
          <w:lang w:bidi="fa-IR"/>
        </w:rPr>
        <w:t>خدا</w:t>
      </w:r>
      <w:r w:rsidR="00346645" w:rsidRPr="009B61C0">
        <w:rPr>
          <w:rFonts w:asciiTheme="minorBidi" w:hAnsiTheme="minorBidi" w:cs="B Lotus"/>
          <w:color w:val="000000"/>
          <w:sz w:val="28"/>
          <w:szCs w:val="28"/>
          <w:rtl/>
          <w:lang w:bidi="fa-IR"/>
        </w:rPr>
        <w:t xml:space="preserve"> </w:t>
      </w:r>
      <w:r w:rsidR="00346645" w:rsidRPr="009B61C0">
        <w:rPr>
          <w:rFonts w:asciiTheme="minorBidi" w:hAnsiTheme="minorBidi" w:cs="B Lotus" w:hint="eastAsia"/>
          <w:color w:val="000000"/>
          <w:sz w:val="28"/>
          <w:szCs w:val="28"/>
          <w:rtl/>
          <w:lang w:bidi="fa-IR"/>
        </w:rPr>
        <w:t>داشته</w:t>
      </w:r>
      <w:r w:rsidR="00223442">
        <w:rPr>
          <w:rFonts w:asciiTheme="minorBidi" w:hAnsiTheme="minorBidi" w:cs="B Lotus" w:hint="cs"/>
          <w:color w:val="000000"/>
          <w:sz w:val="28"/>
          <w:szCs w:val="28"/>
          <w:rtl/>
          <w:lang w:bidi="fa-IR"/>
        </w:rPr>
        <w:softHyphen/>
      </w:r>
      <w:r w:rsidR="00346645" w:rsidRPr="009B61C0">
        <w:rPr>
          <w:rFonts w:asciiTheme="minorBidi" w:hAnsiTheme="minorBidi" w:cs="B Lotus" w:hint="eastAsia"/>
          <w:color w:val="000000"/>
          <w:sz w:val="28"/>
          <w:szCs w:val="28"/>
          <w:rtl/>
          <w:lang w:bidi="fa-IR"/>
        </w:rPr>
        <w:t>ايد</w:t>
      </w:r>
      <w:r w:rsidR="00346645" w:rsidRPr="009B61C0">
        <w:rPr>
          <w:rFonts w:asciiTheme="minorBidi" w:hAnsiTheme="minorBidi" w:cs="B Lotus"/>
          <w:color w:val="000000"/>
          <w:sz w:val="28"/>
          <w:szCs w:val="28"/>
          <w:rtl/>
          <w:lang w:bidi="fa-IR"/>
        </w:rPr>
        <w:t xml:space="preserve"> </w:t>
      </w:r>
      <w:r w:rsidR="00346645" w:rsidRPr="009B61C0">
        <w:rPr>
          <w:rFonts w:asciiTheme="minorBidi" w:hAnsiTheme="minorBidi" w:cs="B Lotus" w:hint="eastAsia"/>
          <w:color w:val="000000"/>
          <w:sz w:val="28"/>
          <w:szCs w:val="28"/>
          <w:rtl/>
          <w:lang w:bidi="fa-IR"/>
        </w:rPr>
        <w:t>توبه</w:t>
      </w:r>
      <w:r w:rsidR="00346645" w:rsidRPr="009B61C0">
        <w:rPr>
          <w:rFonts w:asciiTheme="minorBidi" w:hAnsiTheme="minorBidi" w:cs="B Lotus"/>
          <w:color w:val="000000"/>
          <w:sz w:val="28"/>
          <w:szCs w:val="28"/>
          <w:rtl/>
          <w:lang w:bidi="fa-IR"/>
        </w:rPr>
        <w:t xml:space="preserve"> </w:t>
      </w:r>
      <w:r w:rsidR="00346645" w:rsidRPr="009B61C0">
        <w:rPr>
          <w:rFonts w:asciiTheme="minorBidi" w:hAnsiTheme="minorBidi" w:cs="B Lotus" w:hint="eastAsia"/>
          <w:color w:val="000000"/>
          <w:sz w:val="28"/>
          <w:szCs w:val="28"/>
          <w:rtl/>
          <w:lang w:bidi="fa-IR"/>
        </w:rPr>
        <w:t>كنيد</w:t>
      </w:r>
      <w:r w:rsidR="00346645" w:rsidRPr="009B61C0">
        <w:rPr>
          <w:rFonts w:asciiTheme="minorBidi" w:hAnsiTheme="minorBidi" w:cs="B Lotus"/>
          <w:color w:val="000000"/>
          <w:sz w:val="28"/>
          <w:szCs w:val="28"/>
          <w:rtl/>
          <w:lang w:bidi="fa-IR"/>
        </w:rPr>
        <w:t xml:space="preserve">) </w:t>
      </w:r>
      <w:r w:rsidR="00346645" w:rsidRPr="009B61C0">
        <w:rPr>
          <w:rFonts w:asciiTheme="minorBidi" w:hAnsiTheme="minorBidi" w:cs="B Lotus" w:hint="eastAsia"/>
          <w:color w:val="000000"/>
          <w:sz w:val="28"/>
          <w:szCs w:val="28"/>
          <w:rtl/>
          <w:lang w:bidi="fa-IR"/>
        </w:rPr>
        <w:t>تا</w:t>
      </w:r>
      <w:r w:rsidR="00346645" w:rsidRPr="009B61C0">
        <w:rPr>
          <w:rFonts w:asciiTheme="minorBidi" w:hAnsiTheme="minorBidi" w:cs="B Lotus"/>
          <w:color w:val="000000"/>
          <w:sz w:val="28"/>
          <w:szCs w:val="28"/>
          <w:rtl/>
          <w:lang w:bidi="fa-IR"/>
        </w:rPr>
        <w:t xml:space="preserve"> </w:t>
      </w:r>
      <w:r w:rsidR="00346645" w:rsidRPr="009B61C0">
        <w:rPr>
          <w:rFonts w:asciiTheme="minorBidi" w:hAnsiTheme="minorBidi" w:cs="B Lotus" w:hint="eastAsia"/>
          <w:color w:val="000000"/>
          <w:sz w:val="28"/>
          <w:szCs w:val="28"/>
          <w:rtl/>
          <w:lang w:bidi="fa-IR"/>
        </w:rPr>
        <w:t>رستگار</w:t>
      </w:r>
      <w:r w:rsidR="00346645" w:rsidRPr="009B61C0">
        <w:rPr>
          <w:rFonts w:asciiTheme="minorBidi" w:hAnsiTheme="minorBidi" w:cs="B Lotus"/>
          <w:color w:val="000000"/>
          <w:sz w:val="28"/>
          <w:szCs w:val="28"/>
          <w:rtl/>
          <w:lang w:bidi="fa-IR"/>
        </w:rPr>
        <w:t xml:space="preserve"> </w:t>
      </w:r>
      <w:r w:rsidR="00346645" w:rsidRPr="009B61C0">
        <w:rPr>
          <w:rFonts w:asciiTheme="minorBidi" w:hAnsiTheme="minorBidi" w:cs="B Lotus" w:hint="eastAsia"/>
          <w:color w:val="000000"/>
          <w:sz w:val="28"/>
          <w:szCs w:val="28"/>
          <w:rtl/>
          <w:lang w:bidi="fa-IR"/>
        </w:rPr>
        <w:t>شويد</w:t>
      </w:r>
      <w:r w:rsidR="00346645" w:rsidRPr="009B61C0">
        <w:rPr>
          <w:rFonts w:asciiTheme="minorBidi" w:hAnsiTheme="minorBidi" w:cs="B Lotus"/>
          <w:color w:val="000000"/>
          <w:sz w:val="28"/>
          <w:szCs w:val="28"/>
          <w:rtl/>
          <w:lang w:bidi="fa-IR"/>
        </w:rPr>
        <w:t>.</w:t>
      </w:r>
      <w:r w:rsidR="00223442">
        <w:rPr>
          <w:rFonts w:asciiTheme="minorBidi" w:hAnsiTheme="minorBidi" w:cs="B Lotus" w:hint="cs"/>
          <w:color w:val="000000"/>
          <w:sz w:val="28"/>
          <w:szCs w:val="28"/>
          <w:rtl/>
          <w:lang w:bidi="fa-IR"/>
        </w:rPr>
        <w:t>»</w:t>
      </w:r>
      <w:r w:rsidR="00346645" w:rsidRPr="009B61C0">
        <w:rPr>
          <w:rFonts w:asciiTheme="minorBidi" w:hAnsiTheme="minorBidi" w:cs="B Lotus" w:hint="cs"/>
          <w:color w:val="000000"/>
          <w:sz w:val="28"/>
          <w:szCs w:val="28"/>
          <w:rtl/>
          <w:lang w:bidi="fa-IR"/>
        </w:rPr>
        <w:t xml:space="preserve"> </w:t>
      </w:r>
    </w:p>
    <w:p w:rsidR="009F7AB0" w:rsidRPr="009B61C0" w:rsidRDefault="009D168F" w:rsidP="00223442">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sidRPr="009B61C0">
        <w:rPr>
          <w:rFonts w:asciiTheme="minorBidi" w:hAnsiTheme="minorBidi" w:cs="B Lotus" w:hint="cs"/>
          <w:color w:val="000000"/>
          <w:sz w:val="28"/>
          <w:szCs w:val="28"/>
          <w:rtl/>
          <w:lang w:bidi="fa-IR"/>
        </w:rPr>
        <w:t xml:space="preserve">و هرکس بر او حق الله و بندگانش باشد، لازم است </w:t>
      </w:r>
      <w:r w:rsidR="00223442">
        <w:rPr>
          <w:rFonts w:asciiTheme="minorBidi" w:hAnsiTheme="minorBidi" w:cs="B Lotus" w:hint="cs"/>
          <w:color w:val="000000"/>
          <w:sz w:val="28"/>
          <w:szCs w:val="28"/>
          <w:rtl/>
          <w:lang w:bidi="fa-IR"/>
        </w:rPr>
        <w:t>تا خویشتن</w:t>
      </w:r>
      <w:r w:rsidRPr="009B61C0">
        <w:rPr>
          <w:rFonts w:asciiTheme="minorBidi" w:hAnsiTheme="minorBidi" w:cs="B Lotus" w:hint="cs"/>
          <w:color w:val="000000"/>
          <w:sz w:val="28"/>
          <w:szCs w:val="28"/>
          <w:rtl/>
          <w:lang w:bidi="fa-IR"/>
        </w:rPr>
        <w:t xml:space="preserve"> را با ادای آن حق</w:t>
      </w:r>
      <w:r w:rsidR="009F7AB0" w:rsidRPr="009B61C0">
        <w:rPr>
          <w:rFonts w:asciiTheme="minorBidi" w:hAnsiTheme="minorBidi" w:cs="B Lotus" w:hint="cs"/>
          <w:color w:val="000000"/>
          <w:sz w:val="28"/>
          <w:szCs w:val="28"/>
          <w:rtl/>
          <w:lang w:bidi="fa-IR"/>
        </w:rPr>
        <w:t xml:space="preserve"> </w:t>
      </w:r>
      <w:r w:rsidR="00223442">
        <w:rPr>
          <w:rFonts w:asciiTheme="minorBidi" w:hAnsiTheme="minorBidi" w:cs="B Lotus" w:hint="cs"/>
          <w:color w:val="000000"/>
          <w:sz w:val="28"/>
          <w:szCs w:val="28"/>
          <w:rtl/>
          <w:lang w:bidi="fa-IR"/>
        </w:rPr>
        <w:t>بریء الذمه</w:t>
      </w:r>
      <w:r w:rsidR="009F7AB0" w:rsidRPr="009B61C0">
        <w:rPr>
          <w:rFonts w:asciiTheme="minorBidi" w:hAnsiTheme="minorBidi" w:cs="B Lotus" w:hint="cs"/>
          <w:color w:val="000000"/>
          <w:sz w:val="28"/>
          <w:szCs w:val="28"/>
          <w:rtl/>
          <w:lang w:bidi="fa-IR"/>
        </w:rPr>
        <w:t xml:space="preserve"> کند. و در حقیقت رسول الله</w:t>
      </w:r>
      <w:r w:rsidR="001C0542" w:rsidRPr="001C0542">
        <w:rPr>
          <w:rFonts w:ascii="AGA Arabesque" w:hAnsi="AGA Arabesque" w:cs="CTraditional Arabic" w:hint="cs"/>
          <w:sz w:val="28"/>
          <w:szCs w:val="28"/>
          <w:lang w:bidi="fa-IR"/>
        </w:rPr>
        <w:t></w:t>
      </w:r>
      <w:r w:rsidR="009F7AB0" w:rsidRPr="009B61C0">
        <w:rPr>
          <w:rFonts w:asciiTheme="minorBidi" w:hAnsiTheme="minorBidi" w:cs="B Lotus" w:hint="cs"/>
          <w:color w:val="000000"/>
          <w:sz w:val="28"/>
          <w:szCs w:val="28"/>
          <w:rtl/>
          <w:lang w:bidi="fa-IR"/>
        </w:rPr>
        <w:t xml:space="preserve"> حق الله متعال را به حقوق انسان</w:t>
      </w:r>
      <w:r w:rsidR="00223442">
        <w:rPr>
          <w:rFonts w:asciiTheme="minorBidi" w:hAnsiTheme="minorBidi" w:cs="B Lotus"/>
          <w:color w:val="000000"/>
          <w:sz w:val="28"/>
          <w:szCs w:val="28"/>
          <w:rtl/>
          <w:lang w:bidi="fa-IR"/>
        </w:rPr>
        <w:softHyphen/>
      </w:r>
      <w:r w:rsidR="009F7AB0" w:rsidRPr="009B61C0">
        <w:rPr>
          <w:rFonts w:asciiTheme="minorBidi" w:hAnsiTheme="minorBidi" w:cs="B Lotus" w:hint="cs"/>
          <w:color w:val="000000"/>
          <w:sz w:val="28"/>
          <w:szCs w:val="28"/>
          <w:rtl/>
          <w:lang w:bidi="fa-IR"/>
        </w:rPr>
        <w:t>ها نسبت به هم</w:t>
      </w:r>
      <w:r w:rsidR="00A109B9" w:rsidRPr="009B61C0">
        <w:rPr>
          <w:rFonts w:asciiTheme="minorBidi" w:hAnsiTheme="minorBidi" w:cs="B Lotus" w:hint="cs"/>
          <w:color w:val="000000"/>
          <w:sz w:val="28"/>
          <w:szCs w:val="28"/>
          <w:rtl/>
          <w:lang w:bidi="fa-IR"/>
        </w:rPr>
        <w:t>،</w:t>
      </w:r>
      <w:r w:rsidR="009F7AB0" w:rsidRPr="009B61C0">
        <w:rPr>
          <w:rFonts w:asciiTheme="minorBidi" w:hAnsiTheme="minorBidi" w:cs="B Lotus" w:hint="cs"/>
          <w:color w:val="000000"/>
          <w:sz w:val="28"/>
          <w:szCs w:val="28"/>
          <w:rtl/>
          <w:lang w:bidi="fa-IR"/>
        </w:rPr>
        <w:t xml:space="preserve"> تشبیه کرده</w:t>
      </w:r>
      <w:r w:rsidR="00EE6E51">
        <w:rPr>
          <w:rFonts w:asciiTheme="minorBidi" w:hAnsiTheme="minorBidi" w:cs="B Lotus" w:hint="cs"/>
          <w:color w:val="000000"/>
          <w:sz w:val="28"/>
          <w:szCs w:val="28"/>
          <w:rtl/>
          <w:lang w:bidi="fa-IR"/>
        </w:rPr>
        <w:t>‌اند،</w:t>
      </w:r>
      <w:r w:rsidR="009F7AB0" w:rsidRPr="009B61C0">
        <w:rPr>
          <w:rFonts w:asciiTheme="minorBidi" w:hAnsiTheme="minorBidi" w:cs="B Lotus" w:hint="cs"/>
          <w:color w:val="000000"/>
          <w:sz w:val="28"/>
          <w:szCs w:val="28"/>
          <w:rtl/>
          <w:lang w:bidi="fa-IR"/>
        </w:rPr>
        <w:t xml:space="preserve"> آنجا که</w:t>
      </w:r>
      <w:r w:rsidR="00EE6E51">
        <w:rPr>
          <w:rFonts w:asciiTheme="minorBidi" w:hAnsiTheme="minorBidi" w:cs="B Lotus" w:hint="cs"/>
          <w:color w:val="000000"/>
          <w:sz w:val="28"/>
          <w:szCs w:val="28"/>
          <w:rtl/>
          <w:lang w:bidi="fa-IR"/>
        </w:rPr>
        <w:t xml:space="preserve"> می‌</w:t>
      </w:r>
      <w:r w:rsidR="009F7AB0" w:rsidRPr="009B61C0">
        <w:rPr>
          <w:rFonts w:asciiTheme="minorBidi" w:hAnsiTheme="minorBidi" w:cs="B Lotus" w:hint="cs"/>
          <w:color w:val="000000"/>
          <w:sz w:val="28"/>
          <w:szCs w:val="28"/>
          <w:rtl/>
          <w:lang w:bidi="fa-IR"/>
        </w:rPr>
        <w:t>فرمایند:</w:t>
      </w:r>
      <w:r w:rsidR="00CE42B4">
        <w:rPr>
          <w:rFonts w:asciiTheme="minorBidi" w:hAnsiTheme="minorBidi" w:cs="B Lotus" w:hint="cs"/>
          <w:color w:val="000000"/>
          <w:sz w:val="28"/>
          <w:szCs w:val="28"/>
          <w:rtl/>
          <w:lang w:bidi="fa-IR"/>
        </w:rPr>
        <w:t xml:space="preserve"> </w:t>
      </w:r>
      <w:r w:rsidR="00AB6BDD" w:rsidRPr="00AB6BDD">
        <w:rPr>
          <w:rStyle w:val="Char0"/>
          <w:rFonts w:hint="cs"/>
          <w:rtl/>
        </w:rPr>
        <w:t>«</w:t>
      </w:r>
      <w:r w:rsidR="009F7AB0" w:rsidRPr="00F13139">
        <w:rPr>
          <w:rStyle w:val="Char0"/>
          <w:rFonts w:hint="eastAsia"/>
          <w:rtl/>
        </w:rPr>
        <w:t>دَيْنُ</w:t>
      </w:r>
      <w:r w:rsidR="009F7AB0" w:rsidRPr="00F13139">
        <w:rPr>
          <w:rStyle w:val="Char0"/>
          <w:rtl/>
        </w:rPr>
        <w:t xml:space="preserve"> </w:t>
      </w:r>
      <w:r w:rsidR="009F7AB0" w:rsidRPr="00F13139">
        <w:rPr>
          <w:rStyle w:val="Char0"/>
          <w:rFonts w:hint="eastAsia"/>
          <w:rtl/>
        </w:rPr>
        <w:t>اللَّهِ</w:t>
      </w:r>
      <w:r w:rsidR="009F7AB0" w:rsidRPr="00F13139">
        <w:rPr>
          <w:rStyle w:val="Char0"/>
          <w:rtl/>
        </w:rPr>
        <w:t xml:space="preserve"> </w:t>
      </w:r>
      <w:r w:rsidR="009F7AB0" w:rsidRPr="00F13139">
        <w:rPr>
          <w:rStyle w:val="Char0"/>
          <w:rFonts w:hint="eastAsia"/>
          <w:rtl/>
        </w:rPr>
        <w:t>أَحَقُّ</w:t>
      </w:r>
      <w:r w:rsidR="009F7AB0" w:rsidRPr="00F13139">
        <w:rPr>
          <w:rStyle w:val="Char0"/>
          <w:rtl/>
        </w:rPr>
        <w:t xml:space="preserve"> </w:t>
      </w:r>
      <w:r w:rsidR="009F7AB0" w:rsidRPr="00F13139">
        <w:rPr>
          <w:rStyle w:val="Char0"/>
          <w:rFonts w:hint="eastAsia"/>
          <w:rtl/>
        </w:rPr>
        <w:t>أَنْ</w:t>
      </w:r>
      <w:r w:rsidR="009F7AB0" w:rsidRPr="00F13139">
        <w:rPr>
          <w:rStyle w:val="Char0"/>
          <w:rtl/>
        </w:rPr>
        <w:t xml:space="preserve"> </w:t>
      </w:r>
      <w:r w:rsidR="009F7AB0" w:rsidRPr="00F13139">
        <w:rPr>
          <w:rStyle w:val="Char0"/>
          <w:rFonts w:hint="eastAsia"/>
          <w:rtl/>
        </w:rPr>
        <w:t>يُقْضَى</w:t>
      </w:r>
      <w:r w:rsidR="00C91A99" w:rsidRPr="00C91A99">
        <w:rPr>
          <w:rStyle w:val="Char0"/>
          <w:rFonts w:hint="cs"/>
          <w:rtl/>
        </w:rPr>
        <w:t>»</w:t>
      </w:r>
      <w:r w:rsidR="009F7AB0" w:rsidRPr="009B61C0">
        <w:rPr>
          <w:rFonts w:asciiTheme="minorBidi" w:hAnsiTheme="minorBidi" w:cs="B Lotus" w:hint="cs"/>
          <w:color w:val="000000"/>
          <w:sz w:val="28"/>
          <w:szCs w:val="28"/>
          <w:rtl/>
          <w:lang w:bidi="fa-IR"/>
        </w:rPr>
        <w:t xml:space="preserve"> </w:t>
      </w:r>
      <w:r w:rsidR="00223442">
        <w:rPr>
          <w:rFonts w:asciiTheme="minorBidi" w:hAnsiTheme="minorBidi" w:cs="B Lotus" w:hint="cs"/>
          <w:color w:val="000000"/>
          <w:sz w:val="28"/>
          <w:szCs w:val="28"/>
          <w:rtl/>
          <w:lang w:bidi="fa-IR"/>
        </w:rPr>
        <w:t>«</w:t>
      </w:r>
      <w:r w:rsidR="009F7AB0" w:rsidRPr="009B61C0">
        <w:rPr>
          <w:rFonts w:asciiTheme="minorBidi" w:hAnsiTheme="minorBidi" w:cs="B Lotus" w:hint="cs"/>
          <w:color w:val="000000"/>
          <w:sz w:val="28"/>
          <w:szCs w:val="28"/>
          <w:rtl/>
          <w:lang w:bidi="fa-IR"/>
        </w:rPr>
        <w:t>دین الله متعال سزاوارتر است که ادا گردد.</w:t>
      </w:r>
      <w:r w:rsidR="00223442">
        <w:rPr>
          <w:rFonts w:asciiTheme="minorBidi" w:hAnsiTheme="minorBidi" w:cs="B Lotus" w:hint="cs"/>
          <w:color w:val="000000"/>
          <w:sz w:val="28"/>
          <w:szCs w:val="28"/>
          <w:rtl/>
          <w:lang w:bidi="fa-IR"/>
        </w:rPr>
        <w:t>»</w:t>
      </w:r>
      <w:r w:rsidR="009F7AB0" w:rsidRPr="009B61C0">
        <w:rPr>
          <w:rFonts w:asciiTheme="minorBidi" w:hAnsiTheme="minorBidi" w:cs="B Lotus" w:hint="cs"/>
          <w:color w:val="000000"/>
          <w:sz w:val="28"/>
          <w:szCs w:val="28"/>
          <w:rtl/>
          <w:lang w:bidi="fa-IR"/>
        </w:rPr>
        <w:t xml:space="preserve"> </w:t>
      </w:r>
    </w:p>
    <w:p w:rsidR="00B30CC0" w:rsidRPr="009B61C0" w:rsidRDefault="009F7AB0" w:rsidP="00223442">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sidRPr="009B61C0">
        <w:rPr>
          <w:rFonts w:asciiTheme="minorBidi" w:hAnsiTheme="minorBidi" w:cs="B Lotus" w:hint="cs"/>
          <w:color w:val="000000"/>
          <w:sz w:val="28"/>
          <w:szCs w:val="28"/>
          <w:rtl/>
          <w:lang w:bidi="fa-IR"/>
        </w:rPr>
        <w:t xml:space="preserve">جای تعجب است از این ظاهری که اصلی را که </w:t>
      </w:r>
      <w:r w:rsidR="00223442">
        <w:rPr>
          <w:rFonts w:asciiTheme="minorBidi" w:hAnsiTheme="minorBidi" w:cs="B Lotus" w:hint="cs"/>
          <w:color w:val="000000"/>
          <w:sz w:val="28"/>
          <w:szCs w:val="28"/>
          <w:rtl/>
          <w:lang w:bidi="fa-IR"/>
        </w:rPr>
        <w:t>خود</w:t>
      </w:r>
      <w:r w:rsidR="00AB2DA4" w:rsidRPr="009B61C0">
        <w:rPr>
          <w:rFonts w:asciiTheme="minorBidi" w:hAnsiTheme="minorBidi" w:cs="B Lotus" w:hint="cs"/>
          <w:color w:val="000000"/>
          <w:sz w:val="28"/>
          <w:szCs w:val="28"/>
          <w:rtl/>
          <w:lang w:bidi="fa-IR"/>
        </w:rPr>
        <w:t xml:space="preserve"> و اصحابش </w:t>
      </w:r>
      <w:r w:rsidRPr="009B61C0">
        <w:rPr>
          <w:rFonts w:asciiTheme="minorBidi" w:hAnsiTheme="minorBidi" w:cs="B Lotus" w:hint="cs"/>
          <w:color w:val="000000"/>
          <w:sz w:val="28"/>
          <w:szCs w:val="28"/>
          <w:rtl/>
          <w:lang w:bidi="fa-IR"/>
        </w:rPr>
        <w:t>بدان معتقد بوده</w:t>
      </w:r>
      <w:r w:rsidR="00A109B9" w:rsidRPr="009B61C0">
        <w:rPr>
          <w:rFonts w:asciiTheme="minorBidi" w:hAnsiTheme="minorBidi" w:cs="B Lotus" w:hint="cs"/>
          <w:color w:val="000000"/>
          <w:sz w:val="28"/>
          <w:szCs w:val="28"/>
          <w:rtl/>
          <w:lang w:bidi="fa-IR"/>
        </w:rPr>
        <w:t>،</w:t>
      </w:r>
      <w:r w:rsidRPr="009B61C0">
        <w:rPr>
          <w:rFonts w:asciiTheme="minorBidi" w:hAnsiTheme="minorBidi" w:cs="B Lotus" w:hint="cs"/>
          <w:color w:val="000000"/>
          <w:sz w:val="28"/>
          <w:szCs w:val="28"/>
          <w:rtl/>
          <w:lang w:bidi="fa-IR"/>
        </w:rPr>
        <w:t xml:space="preserve"> به سبب جهل و حب وی نسبت به شذوذش، نقض کرده است</w:t>
      </w:r>
      <w:r w:rsidR="00AB2DA4" w:rsidRPr="009B61C0">
        <w:rPr>
          <w:rFonts w:asciiTheme="minorBidi" w:hAnsiTheme="minorBidi" w:cs="B Lotus" w:hint="cs"/>
          <w:color w:val="000000"/>
          <w:sz w:val="28"/>
          <w:szCs w:val="28"/>
          <w:rtl/>
          <w:lang w:bidi="fa-IR"/>
        </w:rPr>
        <w:t xml:space="preserve"> و آن اینکه آنچه از فرائض که با اجماع ثابت شده، جز با اجماعی مثل آن </w:t>
      </w:r>
      <w:r w:rsidR="00B30CC0" w:rsidRPr="009B61C0">
        <w:rPr>
          <w:rFonts w:asciiTheme="minorBidi" w:hAnsiTheme="minorBidi" w:cs="B Lotus" w:hint="cs"/>
          <w:color w:val="000000"/>
          <w:sz w:val="28"/>
          <w:szCs w:val="28"/>
          <w:rtl/>
          <w:lang w:bidi="fa-IR"/>
        </w:rPr>
        <w:t>یا سنتی که در مورد آن ن</w:t>
      </w:r>
      <w:r w:rsidR="00A109B9" w:rsidRPr="009B61C0">
        <w:rPr>
          <w:rFonts w:asciiTheme="minorBidi" w:hAnsiTheme="minorBidi" w:cs="B Lotus" w:hint="cs"/>
          <w:color w:val="000000"/>
          <w:sz w:val="28"/>
          <w:szCs w:val="28"/>
          <w:rtl/>
          <w:lang w:bidi="fa-IR"/>
        </w:rPr>
        <w:t>زاعی نباشد، نقض</w:t>
      </w:r>
      <w:r w:rsidR="00EE6E51">
        <w:rPr>
          <w:rFonts w:asciiTheme="minorBidi" w:hAnsiTheme="minorBidi" w:cs="B Lotus" w:hint="cs"/>
          <w:color w:val="000000"/>
          <w:sz w:val="28"/>
          <w:szCs w:val="28"/>
          <w:rtl/>
          <w:lang w:bidi="fa-IR"/>
        </w:rPr>
        <w:t xml:space="preserve"> نمی‌</w:t>
      </w:r>
      <w:r w:rsidR="00A109B9" w:rsidRPr="009B61C0">
        <w:rPr>
          <w:rFonts w:asciiTheme="minorBidi" w:hAnsiTheme="minorBidi" w:cs="B Lotus" w:hint="cs"/>
          <w:color w:val="000000"/>
          <w:sz w:val="28"/>
          <w:szCs w:val="28"/>
          <w:rtl/>
          <w:lang w:bidi="fa-IR"/>
        </w:rPr>
        <w:t>شود. و نماز</w:t>
      </w:r>
      <w:r w:rsidR="00B30CC0" w:rsidRPr="009B61C0">
        <w:rPr>
          <w:rFonts w:asciiTheme="minorBidi" w:hAnsiTheme="minorBidi" w:cs="B Lotus" w:hint="cs"/>
          <w:color w:val="000000"/>
          <w:sz w:val="28"/>
          <w:szCs w:val="28"/>
          <w:rtl/>
          <w:lang w:bidi="fa-IR"/>
        </w:rPr>
        <w:t>های فرض به اجماع واجب</w:t>
      </w:r>
      <w:r w:rsidR="00EE6E51">
        <w:rPr>
          <w:rFonts w:asciiTheme="minorBidi" w:hAnsiTheme="minorBidi" w:cs="B Lotus" w:hint="cs"/>
          <w:color w:val="000000"/>
          <w:sz w:val="28"/>
          <w:szCs w:val="28"/>
          <w:rtl/>
          <w:lang w:bidi="fa-IR"/>
        </w:rPr>
        <w:t xml:space="preserve"> می‌</w:t>
      </w:r>
      <w:r w:rsidR="00B30CC0" w:rsidRPr="009B61C0">
        <w:rPr>
          <w:rFonts w:asciiTheme="minorBidi" w:hAnsiTheme="minorBidi" w:cs="B Lotus" w:hint="cs"/>
          <w:color w:val="000000"/>
          <w:sz w:val="28"/>
          <w:szCs w:val="28"/>
          <w:rtl/>
          <w:lang w:bidi="fa-IR"/>
        </w:rPr>
        <w:t>باشند، که با آن با شذوذی که خارج از اقوال علمای شهرها</w:t>
      </w:r>
      <w:r w:rsidR="00EE6E51">
        <w:rPr>
          <w:rFonts w:asciiTheme="minorBidi" w:hAnsiTheme="minorBidi" w:cs="B Lotus" w:hint="cs"/>
          <w:color w:val="000000"/>
          <w:sz w:val="28"/>
          <w:szCs w:val="28"/>
          <w:rtl/>
          <w:lang w:bidi="fa-IR"/>
        </w:rPr>
        <w:t xml:space="preserve"> می‌</w:t>
      </w:r>
      <w:r w:rsidR="00B30CC0" w:rsidRPr="009B61C0">
        <w:rPr>
          <w:rFonts w:asciiTheme="minorBidi" w:hAnsiTheme="minorBidi" w:cs="B Lotus" w:hint="cs"/>
          <w:color w:val="000000"/>
          <w:sz w:val="28"/>
          <w:szCs w:val="28"/>
          <w:rtl/>
          <w:lang w:bidi="fa-IR"/>
        </w:rPr>
        <w:t>باشد، اختلاف کرده و بدون اینکه در این مورد سنتی روایت کند، از آن تبعیت</w:t>
      </w:r>
      <w:r w:rsidR="00EE6E51">
        <w:rPr>
          <w:rFonts w:asciiTheme="minorBidi" w:hAnsiTheme="minorBidi" w:cs="B Lotus" w:hint="cs"/>
          <w:color w:val="000000"/>
          <w:sz w:val="28"/>
          <w:szCs w:val="28"/>
          <w:rtl/>
          <w:lang w:bidi="fa-IR"/>
        </w:rPr>
        <w:t xml:space="preserve"> می‌</w:t>
      </w:r>
      <w:r w:rsidR="00223442">
        <w:rPr>
          <w:rFonts w:asciiTheme="minorBidi" w:hAnsiTheme="minorBidi" w:cs="B Lotus" w:hint="cs"/>
          <w:color w:val="000000"/>
          <w:sz w:val="28"/>
          <w:szCs w:val="28"/>
          <w:rtl/>
          <w:lang w:bidi="fa-IR"/>
        </w:rPr>
        <w:t>کند و فریضه</w:t>
      </w:r>
      <w:r w:rsidR="00223442">
        <w:rPr>
          <w:rFonts w:asciiTheme="minorBidi" w:hAnsiTheme="minorBidi" w:cs="B Lotus"/>
          <w:color w:val="000000"/>
          <w:sz w:val="28"/>
          <w:szCs w:val="28"/>
          <w:rtl/>
          <w:lang w:bidi="fa-IR"/>
        </w:rPr>
        <w:softHyphen/>
      </w:r>
      <w:r w:rsidR="00B30CC0" w:rsidRPr="009B61C0">
        <w:rPr>
          <w:rFonts w:asciiTheme="minorBidi" w:hAnsiTheme="minorBidi" w:cs="B Lotus" w:hint="cs"/>
          <w:color w:val="000000"/>
          <w:sz w:val="28"/>
          <w:szCs w:val="28"/>
          <w:rtl/>
          <w:lang w:bidi="fa-IR"/>
        </w:rPr>
        <w:t>ای را که بر آن اجماع شده، ساقط</w:t>
      </w:r>
      <w:r w:rsidR="00EE6E51">
        <w:rPr>
          <w:rFonts w:asciiTheme="minorBidi" w:hAnsiTheme="minorBidi" w:cs="B Lotus" w:hint="cs"/>
          <w:color w:val="000000"/>
          <w:sz w:val="28"/>
          <w:szCs w:val="28"/>
          <w:rtl/>
          <w:lang w:bidi="fa-IR"/>
        </w:rPr>
        <w:t xml:space="preserve"> می‌</w:t>
      </w:r>
      <w:r w:rsidR="00B30CC0" w:rsidRPr="009B61C0">
        <w:rPr>
          <w:rFonts w:asciiTheme="minorBidi" w:hAnsiTheme="minorBidi" w:cs="B Lotus" w:hint="cs"/>
          <w:color w:val="000000"/>
          <w:sz w:val="28"/>
          <w:szCs w:val="28"/>
          <w:rtl/>
          <w:lang w:bidi="fa-IR"/>
        </w:rPr>
        <w:t xml:space="preserve">کند و اصل خودش را نقض کرده و خود را فراموش کرده است. </w:t>
      </w:r>
    </w:p>
    <w:p w:rsidR="00824B0E" w:rsidRPr="00BB7FBB" w:rsidRDefault="00B30CC0" w:rsidP="00223442">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Theme="minorBidi" w:hAnsiTheme="minorBidi" w:cs="B Lotus" w:hint="cs"/>
          <w:color w:val="000000"/>
          <w:sz w:val="28"/>
          <w:szCs w:val="28"/>
          <w:rtl/>
          <w:lang w:bidi="fa-IR"/>
        </w:rPr>
        <w:t>پس از این ابوعمر بن عبدالبر</w:t>
      </w:r>
      <w:r w:rsidR="00951DFB">
        <w:rPr>
          <w:rFonts w:ascii="Arial" w:hAnsi="Arial" w:cs="CTraditional Arabic" w:hint="cs"/>
          <w:sz w:val="28"/>
          <w:szCs w:val="28"/>
          <w:rtl/>
          <w:lang w:bidi="fa-IR"/>
        </w:rPr>
        <w:t>/</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گوید: مذهب داود و اصحابش وجوب قضای نمازی</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باشد که عمدا فوت شده است. سپس</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گوید: و این قول داود و اهل ظاهر</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باشد و این ظاهری</w:t>
      </w:r>
      <w:r w:rsidR="002B4D06" w:rsidRPr="009B61C0">
        <w:rPr>
          <w:rFonts w:asciiTheme="minorBidi" w:hAnsiTheme="minorBidi" w:cs="B Lotus" w:hint="cs"/>
          <w:color w:val="000000"/>
          <w:sz w:val="28"/>
          <w:szCs w:val="28"/>
          <w:rtl/>
          <w:lang w:bidi="fa-IR"/>
        </w:rPr>
        <w:t xml:space="preserve"> را جز فردی که از جماعت علمای سلف و خلف خارج شده،</w:t>
      </w:r>
      <w:r w:rsidR="00EE6E51">
        <w:rPr>
          <w:rFonts w:asciiTheme="minorBidi" w:hAnsiTheme="minorBidi" w:cs="B Lotus" w:hint="cs"/>
          <w:color w:val="000000"/>
          <w:sz w:val="28"/>
          <w:szCs w:val="28"/>
          <w:rtl/>
          <w:lang w:bidi="fa-IR"/>
        </w:rPr>
        <w:t xml:space="preserve"> نمی‌</w:t>
      </w:r>
      <w:r w:rsidR="002B4D06" w:rsidRPr="009B61C0">
        <w:rPr>
          <w:rFonts w:asciiTheme="minorBidi" w:hAnsiTheme="minorBidi" w:cs="B Lotus" w:hint="cs"/>
          <w:color w:val="000000"/>
          <w:sz w:val="28"/>
          <w:szCs w:val="28"/>
          <w:rtl/>
          <w:lang w:bidi="fa-IR"/>
        </w:rPr>
        <w:t>بینم. و با همه</w:t>
      </w:r>
      <w:r w:rsidR="00EE6E51">
        <w:rPr>
          <w:rFonts w:asciiTheme="minorBidi" w:hAnsiTheme="minorBidi" w:cs="B Lotus" w:hint="cs"/>
          <w:color w:val="000000"/>
          <w:sz w:val="28"/>
          <w:szCs w:val="28"/>
          <w:rtl/>
          <w:lang w:bidi="fa-IR"/>
        </w:rPr>
        <w:t xml:space="preserve">‌ی </w:t>
      </w:r>
      <w:r w:rsidR="002B4D06" w:rsidRPr="009B61C0">
        <w:rPr>
          <w:rFonts w:asciiTheme="minorBidi" w:hAnsiTheme="minorBidi" w:cs="B Lotus" w:hint="cs"/>
          <w:color w:val="000000"/>
          <w:sz w:val="28"/>
          <w:szCs w:val="28"/>
          <w:rtl/>
          <w:lang w:bidi="fa-IR"/>
        </w:rPr>
        <w:t>مذاهب فقها مخالفت کرده است و از</w:t>
      </w:r>
      <w:r w:rsidR="00A623E8">
        <w:rPr>
          <w:rFonts w:asciiTheme="minorBidi" w:hAnsiTheme="minorBidi" w:cs="B Lotus" w:hint="cs"/>
          <w:color w:val="000000"/>
          <w:sz w:val="28"/>
          <w:szCs w:val="28"/>
          <w:rtl/>
          <w:lang w:bidi="fa-IR"/>
        </w:rPr>
        <w:t xml:space="preserve"> آن‌ها </w:t>
      </w:r>
      <w:r w:rsidR="002B4D06" w:rsidRPr="009B61C0">
        <w:rPr>
          <w:rFonts w:asciiTheme="minorBidi" w:hAnsiTheme="minorBidi" w:cs="B Lotus" w:hint="cs"/>
          <w:color w:val="000000"/>
          <w:sz w:val="28"/>
          <w:szCs w:val="28"/>
          <w:rtl/>
          <w:lang w:bidi="fa-IR"/>
        </w:rPr>
        <w:t>جدا شده است و کسی که در علم از شذوذات پیروی</w:t>
      </w:r>
      <w:r w:rsidR="00EE6E51">
        <w:rPr>
          <w:rFonts w:asciiTheme="minorBidi" w:hAnsiTheme="minorBidi" w:cs="B Lotus" w:hint="cs"/>
          <w:color w:val="000000"/>
          <w:sz w:val="28"/>
          <w:szCs w:val="28"/>
          <w:rtl/>
          <w:lang w:bidi="fa-IR"/>
        </w:rPr>
        <w:t xml:space="preserve"> می‌</w:t>
      </w:r>
      <w:r w:rsidR="002B4D06" w:rsidRPr="009B61C0">
        <w:rPr>
          <w:rFonts w:asciiTheme="minorBidi" w:hAnsiTheme="minorBidi" w:cs="B Lotus" w:hint="cs"/>
          <w:color w:val="000000"/>
          <w:sz w:val="28"/>
          <w:szCs w:val="28"/>
          <w:rtl/>
          <w:lang w:bidi="fa-IR"/>
        </w:rPr>
        <w:t xml:space="preserve">کند، امام </w:t>
      </w:r>
      <w:r w:rsidR="00A109B9" w:rsidRPr="009B61C0">
        <w:rPr>
          <w:rFonts w:asciiTheme="minorBidi" w:hAnsiTheme="minorBidi" w:cs="B Lotus" w:hint="cs"/>
          <w:color w:val="000000"/>
          <w:sz w:val="28"/>
          <w:szCs w:val="28"/>
          <w:rtl/>
          <w:lang w:bidi="fa-IR"/>
        </w:rPr>
        <w:t xml:space="preserve">و پیشوای </w:t>
      </w:r>
      <w:r w:rsidR="002B4D06" w:rsidRPr="009B61C0">
        <w:rPr>
          <w:rFonts w:asciiTheme="minorBidi" w:hAnsiTheme="minorBidi" w:cs="B Lotus" w:hint="cs"/>
          <w:color w:val="000000"/>
          <w:sz w:val="28"/>
          <w:szCs w:val="28"/>
          <w:rtl/>
          <w:lang w:bidi="fa-IR"/>
        </w:rPr>
        <w:t>در علم</w:t>
      </w:r>
      <w:r w:rsidR="00EE6E51">
        <w:rPr>
          <w:rFonts w:asciiTheme="minorBidi" w:hAnsiTheme="minorBidi" w:cs="B Lotus" w:hint="cs"/>
          <w:color w:val="000000"/>
          <w:sz w:val="28"/>
          <w:szCs w:val="28"/>
          <w:rtl/>
          <w:lang w:bidi="fa-IR"/>
        </w:rPr>
        <w:t xml:space="preserve"> نمی‌</w:t>
      </w:r>
      <w:r w:rsidR="002B4D06" w:rsidRPr="009B61C0">
        <w:rPr>
          <w:rFonts w:asciiTheme="minorBidi" w:hAnsiTheme="minorBidi" w:cs="B Lotus" w:hint="cs"/>
          <w:color w:val="000000"/>
          <w:sz w:val="28"/>
          <w:szCs w:val="28"/>
          <w:rtl/>
          <w:lang w:bidi="fa-IR"/>
        </w:rPr>
        <w:t>باشد و در کتابش گمان کرده که</w:t>
      </w:r>
      <w:r w:rsidR="00F64D59">
        <w:rPr>
          <w:rFonts w:asciiTheme="minorBidi" w:hAnsiTheme="minorBidi" w:cs="B Lotus" w:hint="cs"/>
          <w:color w:val="000000"/>
          <w:sz w:val="28"/>
          <w:szCs w:val="28"/>
          <w:rtl/>
          <w:lang w:bidi="fa-IR"/>
        </w:rPr>
        <w:t xml:space="preserve"> عده‌ای </w:t>
      </w:r>
      <w:r w:rsidR="002B4D06" w:rsidRPr="009B61C0">
        <w:rPr>
          <w:rFonts w:asciiTheme="minorBidi" w:hAnsiTheme="minorBidi" w:cs="B Lotus" w:hint="cs"/>
          <w:color w:val="000000"/>
          <w:sz w:val="28"/>
          <w:szCs w:val="28"/>
          <w:rtl/>
          <w:lang w:bidi="fa-IR"/>
        </w:rPr>
        <w:t>از صحابه و تابعین با وی در این زمینه هم رای</w:t>
      </w:r>
      <w:r w:rsidR="00EE6E51">
        <w:rPr>
          <w:rFonts w:asciiTheme="minorBidi" w:hAnsiTheme="minorBidi" w:cs="B Lotus" w:hint="cs"/>
          <w:color w:val="000000"/>
          <w:sz w:val="28"/>
          <w:szCs w:val="28"/>
          <w:rtl/>
          <w:lang w:bidi="fa-IR"/>
        </w:rPr>
        <w:t xml:space="preserve"> می‌</w:t>
      </w:r>
      <w:r w:rsidR="002B4D06" w:rsidRPr="009B61C0">
        <w:rPr>
          <w:rFonts w:asciiTheme="minorBidi" w:hAnsiTheme="minorBidi" w:cs="B Lotus" w:hint="cs"/>
          <w:color w:val="000000"/>
          <w:sz w:val="28"/>
          <w:szCs w:val="28"/>
          <w:rtl/>
          <w:lang w:bidi="fa-IR"/>
        </w:rPr>
        <w:t>باشند. از این</w:t>
      </w:r>
      <w:r w:rsidR="00223442">
        <w:rPr>
          <w:rFonts w:asciiTheme="minorBidi" w:hAnsiTheme="minorBidi" w:cs="B Lotus"/>
          <w:color w:val="000000"/>
          <w:sz w:val="28"/>
          <w:szCs w:val="28"/>
          <w:rtl/>
          <w:lang w:bidi="fa-IR"/>
        </w:rPr>
        <w:softHyphen/>
      </w:r>
      <w:r w:rsidR="002B4D06" w:rsidRPr="009B61C0">
        <w:rPr>
          <w:rFonts w:asciiTheme="minorBidi" w:hAnsiTheme="minorBidi" w:cs="B Lotus" w:hint="cs"/>
          <w:color w:val="000000"/>
          <w:sz w:val="28"/>
          <w:szCs w:val="28"/>
          <w:rtl/>
          <w:lang w:bidi="fa-IR"/>
        </w:rPr>
        <w:t>رو از ابن مسعود و مسروق و عمر بن عبدالعزیز در مورد این فرموده</w:t>
      </w:r>
      <w:r w:rsidR="00EE6E51">
        <w:rPr>
          <w:rFonts w:asciiTheme="minorBidi" w:hAnsiTheme="minorBidi" w:cs="B Lotus" w:hint="cs"/>
          <w:color w:val="000000"/>
          <w:sz w:val="28"/>
          <w:szCs w:val="28"/>
          <w:rtl/>
          <w:lang w:bidi="fa-IR"/>
        </w:rPr>
        <w:t xml:space="preserve">‌ی </w:t>
      </w:r>
      <w:r w:rsidR="002B4D06" w:rsidRPr="009B61C0">
        <w:rPr>
          <w:rFonts w:asciiTheme="minorBidi" w:hAnsiTheme="minorBidi" w:cs="B Lotus" w:hint="cs"/>
          <w:color w:val="000000"/>
          <w:sz w:val="28"/>
          <w:szCs w:val="28"/>
          <w:rtl/>
          <w:lang w:bidi="fa-IR"/>
        </w:rPr>
        <w:t>الله متعال</w:t>
      </w:r>
      <w:r w:rsidR="008C7F46">
        <w:rPr>
          <w:rFonts w:asciiTheme="minorBidi" w:hAnsiTheme="minorBidi" w:cs="B Lotus" w:hint="cs"/>
          <w:color w:val="000000"/>
          <w:sz w:val="28"/>
          <w:szCs w:val="28"/>
          <w:rtl/>
          <w:lang w:bidi="fa-IR"/>
        </w:rPr>
        <w:t xml:space="preserve"> </w:t>
      </w:r>
      <w:r w:rsidR="008C7F46">
        <w:rPr>
          <w:rFonts w:ascii="Traditional Arabic" w:hAnsi="Traditional Arabic" w:cs="Traditional Arabic"/>
          <w:color w:val="000000"/>
          <w:sz w:val="28"/>
          <w:szCs w:val="28"/>
          <w:rtl/>
          <w:lang w:bidi="fa-IR"/>
        </w:rPr>
        <w:t>﴿</w:t>
      </w:r>
      <w:r w:rsidR="00BB7FBB">
        <w:rPr>
          <w:rFonts w:ascii="KFGQPC Uthmanic Script HAFS" w:hAnsi="KFGQPC Uthmanic Script HAFS" w:cs="KFGQPC Uthmanic Script HAFS"/>
          <w:sz w:val="28"/>
          <w:szCs w:val="28"/>
          <w:rtl/>
        </w:rPr>
        <w:t xml:space="preserve">أَضَاعُواْ </w:t>
      </w:r>
      <w:r w:rsidR="00BB7FBB">
        <w:rPr>
          <w:rFonts w:ascii="KFGQPC Uthmanic Script HAFS" w:hAnsi="KFGQPC Uthmanic Script HAFS" w:cs="KFGQPC Uthmanic Script HAFS" w:hint="cs"/>
          <w:sz w:val="28"/>
          <w:szCs w:val="28"/>
          <w:rtl/>
        </w:rPr>
        <w:lastRenderedPageBreak/>
        <w:t>ٱ</w:t>
      </w:r>
      <w:r w:rsidR="00BB7FBB">
        <w:rPr>
          <w:rFonts w:ascii="KFGQPC Uthmanic Script HAFS" w:hAnsi="KFGQPC Uthmanic Script HAFS" w:cs="KFGQPC Uthmanic Script HAFS" w:hint="eastAsia"/>
          <w:sz w:val="28"/>
          <w:szCs w:val="28"/>
          <w:rtl/>
        </w:rPr>
        <w:t>لصَّلَوٰةَ</w:t>
      </w:r>
      <w:r w:rsidR="008C7F46">
        <w:rPr>
          <w:rFonts w:ascii="Traditional Arabic" w:hAnsi="Traditional Arabic" w:cs="Traditional Arabic"/>
          <w:color w:val="000000"/>
          <w:sz w:val="28"/>
          <w:szCs w:val="28"/>
          <w:rtl/>
          <w:lang w:bidi="fa-IR"/>
        </w:rPr>
        <w:t>﴾</w:t>
      </w:r>
      <w:r w:rsidR="002B4D06" w:rsidRPr="009B61C0">
        <w:rPr>
          <w:rFonts w:asciiTheme="minorBidi" w:hAnsiTheme="minorBidi" w:cs="B Lotus" w:hint="cs"/>
          <w:color w:val="000000"/>
          <w:sz w:val="28"/>
          <w:szCs w:val="28"/>
          <w:rtl/>
          <w:lang w:bidi="fa-IR"/>
        </w:rPr>
        <w:t xml:space="preserve"> روایت</w:t>
      </w:r>
      <w:r w:rsidR="00EE6E51">
        <w:rPr>
          <w:rFonts w:asciiTheme="minorBidi" w:hAnsiTheme="minorBidi" w:cs="B Lotus" w:hint="cs"/>
          <w:color w:val="000000"/>
          <w:sz w:val="28"/>
          <w:szCs w:val="28"/>
          <w:rtl/>
          <w:lang w:bidi="fa-IR"/>
        </w:rPr>
        <w:t xml:space="preserve"> می‌</w:t>
      </w:r>
      <w:r w:rsidR="002B4D06" w:rsidRPr="009B61C0">
        <w:rPr>
          <w:rFonts w:asciiTheme="minorBidi" w:hAnsiTheme="minorBidi" w:cs="B Lotus" w:hint="cs"/>
          <w:color w:val="000000"/>
          <w:sz w:val="28"/>
          <w:szCs w:val="28"/>
          <w:rtl/>
          <w:lang w:bidi="fa-IR"/>
        </w:rPr>
        <w:t>کند که مقصود از آن ضایع کردن نماز از وقتش</w:t>
      </w:r>
      <w:r w:rsidR="00EE6E51">
        <w:rPr>
          <w:rFonts w:asciiTheme="minorBidi" w:hAnsiTheme="minorBidi" w:cs="B Lotus" w:hint="cs"/>
          <w:color w:val="000000"/>
          <w:sz w:val="28"/>
          <w:szCs w:val="28"/>
          <w:rtl/>
          <w:lang w:bidi="fa-IR"/>
        </w:rPr>
        <w:t xml:space="preserve"> می‌</w:t>
      </w:r>
      <w:r w:rsidR="002B4D06" w:rsidRPr="009B61C0">
        <w:rPr>
          <w:rFonts w:asciiTheme="minorBidi" w:hAnsiTheme="minorBidi" w:cs="B Lotus" w:hint="cs"/>
          <w:color w:val="000000"/>
          <w:sz w:val="28"/>
          <w:szCs w:val="28"/>
          <w:rtl/>
          <w:lang w:bidi="fa-IR"/>
        </w:rPr>
        <w:t>باشد و اگر</w:t>
      </w:r>
      <w:r w:rsidR="00223442">
        <w:rPr>
          <w:rFonts w:asciiTheme="minorBidi" w:hAnsiTheme="minorBidi" w:cs="B Lotus" w:hint="cs"/>
          <w:color w:val="000000"/>
          <w:sz w:val="28"/>
          <w:szCs w:val="28"/>
          <w:rtl/>
          <w:lang w:bidi="fa-IR"/>
        </w:rPr>
        <w:t xml:space="preserve"> آن</w:t>
      </w:r>
      <w:r w:rsidR="00223442">
        <w:rPr>
          <w:rFonts w:asciiTheme="minorBidi" w:hAnsiTheme="minorBidi" w:cs="B Lotus"/>
          <w:color w:val="000000"/>
          <w:sz w:val="28"/>
          <w:szCs w:val="28"/>
          <w:rtl/>
          <w:lang w:bidi="fa-IR"/>
        </w:rPr>
        <w:softHyphen/>
      </w:r>
      <w:r w:rsidR="00A623E8">
        <w:rPr>
          <w:rFonts w:asciiTheme="minorBidi" w:hAnsiTheme="minorBidi" w:cs="B Lotus" w:hint="cs"/>
          <w:color w:val="000000"/>
          <w:sz w:val="28"/>
          <w:szCs w:val="28"/>
          <w:rtl/>
          <w:lang w:bidi="fa-IR"/>
        </w:rPr>
        <w:t xml:space="preserve">را </w:t>
      </w:r>
      <w:r w:rsidR="002B4D06" w:rsidRPr="009B61C0">
        <w:rPr>
          <w:rFonts w:asciiTheme="minorBidi" w:hAnsiTheme="minorBidi" w:cs="B Lotus" w:hint="cs"/>
          <w:color w:val="000000"/>
          <w:sz w:val="28"/>
          <w:szCs w:val="28"/>
          <w:rtl/>
          <w:lang w:bidi="fa-IR"/>
        </w:rPr>
        <w:t>ترک کنند، قطعا با ترک آن از جمله</w:t>
      </w:r>
      <w:r w:rsidR="00EE6E51">
        <w:rPr>
          <w:rFonts w:asciiTheme="minorBidi" w:hAnsiTheme="minorBidi" w:cs="B Lotus" w:hint="cs"/>
          <w:color w:val="000000"/>
          <w:sz w:val="28"/>
          <w:szCs w:val="28"/>
          <w:rtl/>
          <w:lang w:bidi="fa-IR"/>
        </w:rPr>
        <w:t xml:space="preserve">‌ی </w:t>
      </w:r>
      <w:r w:rsidR="002B4D06" w:rsidRPr="009B61C0">
        <w:rPr>
          <w:rFonts w:asciiTheme="minorBidi" w:hAnsiTheme="minorBidi" w:cs="B Lotus" w:hint="cs"/>
          <w:color w:val="000000"/>
          <w:sz w:val="28"/>
          <w:szCs w:val="28"/>
          <w:rtl/>
          <w:lang w:bidi="fa-IR"/>
        </w:rPr>
        <w:t>کفار</w:t>
      </w:r>
      <w:r w:rsidR="00EE6E51">
        <w:rPr>
          <w:rFonts w:asciiTheme="minorBidi" w:hAnsiTheme="minorBidi" w:cs="B Lotus" w:hint="cs"/>
          <w:color w:val="000000"/>
          <w:sz w:val="28"/>
          <w:szCs w:val="28"/>
          <w:rtl/>
          <w:lang w:bidi="fa-IR"/>
        </w:rPr>
        <w:t xml:space="preserve"> می‌</w:t>
      </w:r>
      <w:r w:rsidR="00223442">
        <w:rPr>
          <w:rFonts w:asciiTheme="minorBidi" w:hAnsiTheme="minorBidi" w:cs="B Lotus" w:hint="cs"/>
          <w:color w:val="000000"/>
          <w:sz w:val="28"/>
          <w:szCs w:val="28"/>
          <w:rtl/>
          <w:lang w:bidi="fa-IR"/>
        </w:rPr>
        <w:t>باش</w:t>
      </w:r>
      <w:r w:rsidR="002B4D06" w:rsidRPr="009B61C0">
        <w:rPr>
          <w:rFonts w:asciiTheme="minorBidi" w:hAnsiTheme="minorBidi" w:cs="B Lotus" w:hint="cs"/>
          <w:color w:val="000000"/>
          <w:sz w:val="28"/>
          <w:szCs w:val="28"/>
          <w:rtl/>
          <w:lang w:bidi="fa-IR"/>
        </w:rPr>
        <w:t>د</w:t>
      </w:r>
      <w:r w:rsidR="00CE42B4">
        <w:rPr>
          <w:rFonts w:ascii="Arial" w:hAnsi="Arial" w:cs="B Lotus" w:hint="cs"/>
          <w:sz w:val="28"/>
          <w:szCs w:val="28"/>
          <w:vertAlign w:val="superscript"/>
          <w:rtl/>
          <w:lang w:bidi="fa-IR"/>
        </w:rPr>
        <w:t>(</w:t>
      </w:r>
      <w:r w:rsidR="00B1295B" w:rsidRPr="00A10D82">
        <w:rPr>
          <w:rStyle w:val="FootnoteReference"/>
          <w:rFonts w:ascii="Arial" w:hAnsi="Arial" w:cs="B Lotus"/>
          <w:sz w:val="28"/>
          <w:szCs w:val="28"/>
          <w:rtl/>
          <w:lang w:bidi="fa-IR"/>
        </w:rPr>
        <w:footnoteReference w:id="248"/>
      </w:r>
      <w:r w:rsidR="00B1295B" w:rsidRPr="00A10D82">
        <w:rPr>
          <w:rFonts w:ascii="Arial" w:hAnsi="Arial" w:cs="B Lotus" w:hint="cs"/>
          <w:sz w:val="28"/>
          <w:szCs w:val="28"/>
          <w:vertAlign w:val="superscript"/>
          <w:rtl/>
          <w:lang w:bidi="fa-IR"/>
        </w:rPr>
        <w:t>)</w:t>
      </w:r>
      <w:r w:rsidR="00223442">
        <w:rPr>
          <w:rFonts w:asciiTheme="minorBidi" w:hAnsiTheme="minorBidi" w:cs="B Lotus" w:hint="cs"/>
          <w:color w:val="000000"/>
          <w:sz w:val="28"/>
          <w:szCs w:val="28"/>
          <w:rtl/>
          <w:lang w:bidi="fa-IR"/>
        </w:rPr>
        <w:t>. در</w:t>
      </w:r>
      <w:r w:rsidR="002B4D06" w:rsidRPr="009B61C0">
        <w:rPr>
          <w:rFonts w:asciiTheme="minorBidi" w:hAnsiTheme="minorBidi" w:cs="B Lotus" w:hint="cs"/>
          <w:color w:val="000000"/>
          <w:sz w:val="28"/>
          <w:szCs w:val="28"/>
          <w:rtl/>
          <w:lang w:bidi="fa-IR"/>
        </w:rPr>
        <w:t>حالی</w:t>
      </w:r>
      <w:r w:rsidR="00223442">
        <w:rPr>
          <w:rFonts w:asciiTheme="minorBidi" w:hAnsiTheme="minorBidi" w:cs="B Lotus"/>
          <w:color w:val="000000"/>
          <w:sz w:val="28"/>
          <w:szCs w:val="28"/>
          <w:rtl/>
          <w:lang w:bidi="fa-IR"/>
        </w:rPr>
        <w:softHyphen/>
      </w:r>
      <w:r w:rsidR="002B4D06" w:rsidRPr="009B61C0">
        <w:rPr>
          <w:rFonts w:asciiTheme="minorBidi" w:hAnsiTheme="minorBidi" w:cs="B Lotus" w:hint="cs"/>
          <w:color w:val="000000"/>
          <w:sz w:val="28"/>
          <w:szCs w:val="28"/>
          <w:rtl/>
          <w:lang w:bidi="fa-IR"/>
        </w:rPr>
        <w:t>که وی در مورد تکفیر</w:t>
      </w:r>
      <w:r w:rsidR="00223442">
        <w:rPr>
          <w:rFonts w:asciiTheme="minorBidi" w:hAnsiTheme="minorBidi" w:cs="B Lotus" w:hint="cs"/>
          <w:color w:val="000000"/>
          <w:sz w:val="28"/>
          <w:szCs w:val="28"/>
          <w:rtl/>
          <w:lang w:bidi="fa-IR"/>
        </w:rPr>
        <w:t xml:space="preserve"> </w:t>
      </w:r>
      <w:r w:rsidR="002B4D06" w:rsidRPr="009B61C0">
        <w:rPr>
          <w:rFonts w:asciiTheme="minorBidi" w:hAnsiTheme="minorBidi" w:cs="B Lotus" w:hint="cs"/>
          <w:color w:val="000000"/>
          <w:sz w:val="28"/>
          <w:szCs w:val="28"/>
          <w:rtl/>
          <w:lang w:bidi="fa-IR"/>
        </w:rPr>
        <w:t>کسی که عمدا نماز را ترک کرده و از اقامه</w:t>
      </w:r>
      <w:r w:rsidR="00EE6E51">
        <w:rPr>
          <w:rFonts w:asciiTheme="minorBidi" w:hAnsiTheme="minorBidi" w:cs="B Lotus" w:hint="cs"/>
          <w:color w:val="000000"/>
          <w:sz w:val="28"/>
          <w:szCs w:val="28"/>
          <w:rtl/>
          <w:lang w:bidi="fa-IR"/>
        </w:rPr>
        <w:t xml:space="preserve">‌ی </w:t>
      </w:r>
      <w:r w:rsidR="002B4D06" w:rsidRPr="009B61C0">
        <w:rPr>
          <w:rFonts w:asciiTheme="minorBidi" w:hAnsiTheme="minorBidi" w:cs="B Lotus" w:hint="cs"/>
          <w:color w:val="000000"/>
          <w:sz w:val="28"/>
          <w:szCs w:val="28"/>
          <w:rtl/>
          <w:lang w:bidi="fa-IR"/>
        </w:rPr>
        <w:t>آن ابا</w:t>
      </w:r>
      <w:r w:rsidR="00EE6E51">
        <w:rPr>
          <w:rFonts w:asciiTheme="minorBidi" w:hAnsiTheme="minorBidi" w:cs="B Lotus" w:hint="cs"/>
          <w:color w:val="000000"/>
          <w:sz w:val="28"/>
          <w:szCs w:val="28"/>
          <w:rtl/>
          <w:lang w:bidi="fa-IR"/>
        </w:rPr>
        <w:t xml:space="preserve"> می‌</w:t>
      </w:r>
      <w:r w:rsidR="002B4D06" w:rsidRPr="009B61C0">
        <w:rPr>
          <w:rFonts w:asciiTheme="minorBidi" w:hAnsiTheme="minorBidi" w:cs="B Lotus" w:hint="cs"/>
          <w:color w:val="000000"/>
          <w:sz w:val="28"/>
          <w:szCs w:val="28"/>
          <w:rtl/>
          <w:lang w:bidi="fa-IR"/>
        </w:rPr>
        <w:t>ورزد</w:t>
      </w:r>
      <w:r w:rsidR="00530E0B" w:rsidRPr="009B61C0">
        <w:rPr>
          <w:rFonts w:asciiTheme="minorBidi" w:hAnsiTheme="minorBidi" w:cs="B Lotus" w:hint="cs"/>
          <w:color w:val="000000"/>
          <w:sz w:val="28"/>
          <w:szCs w:val="28"/>
          <w:rtl/>
          <w:lang w:bidi="fa-IR"/>
        </w:rPr>
        <w:t xml:space="preserve"> و همچنین از </w:t>
      </w:r>
      <w:r w:rsidR="002B4D06" w:rsidRPr="009B61C0">
        <w:rPr>
          <w:rFonts w:asciiTheme="minorBidi" w:hAnsiTheme="minorBidi" w:cs="B Lotus" w:hint="cs"/>
          <w:color w:val="000000"/>
          <w:sz w:val="28"/>
          <w:szCs w:val="28"/>
          <w:rtl/>
          <w:lang w:bidi="fa-IR"/>
        </w:rPr>
        <w:t xml:space="preserve">قتل </w:t>
      </w:r>
      <w:r w:rsidR="00530E0B" w:rsidRPr="009B61C0">
        <w:rPr>
          <w:rFonts w:asciiTheme="minorBidi" w:hAnsiTheme="minorBidi" w:cs="B Lotus" w:hint="cs"/>
          <w:color w:val="000000"/>
          <w:sz w:val="28"/>
          <w:szCs w:val="28"/>
          <w:rtl/>
          <w:lang w:bidi="fa-IR"/>
        </w:rPr>
        <w:t>چنین شخصی</w:t>
      </w:r>
      <w:r w:rsidR="002B4D06" w:rsidRPr="009B61C0">
        <w:rPr>
          <w:rFonts w:asciiTheme="minorBidi" w:hAnsiTheme="minorBidi" w:cs="B Lotus" w:hint="cs"/>
          <w:color w:val="000000"/>
          <w:sz w:val="28"/>
          <w:szCs w:val="28"/>
          <w:rtl/>
          <w:lang w:bidi="fa-IR"/>
        </w:rPr>
        <w:t xml:space="preserve"> زمانی</w:t>
      </w:r>
      <w:r w:rsidR="00223442">
        <w:rPr>
          <w:rFonts w:asciiTheme="minorBidi" w:hAnsiTheme="minorBidi" w:cs="B Lotus"/>
          <w:color w:val="000000"/>
          <w:sz w:val="28"/>
          <w:szCs w:val="28"/>
          <w:rtl/>
          <w:lang w:bidi="fa-IR"/>
        </w:rPr>
        <w:softHyphen/>
      </w:r>
      <w:r w:rsidR="002B4D06" w:rsidRPr="009B61C0">
        <w:rPr>
          <w:rFonts w:asciiTheme="minorBidi" w:hAnsiTheme="minorBidi" w:cs="B Lotus" w:hint="cs"/>
          <w:color w:val="000000"/>
          <w:sz w:val="28"/>
          <w:szCs w:val="28"/>
          <w:rtl/>
          <w:lang w:bidi="fa-IR"/>
        </w:rPr>
        <w:t>که به وجوب آن اقرار دارد</w:t>
      </w:r>
      <w:r w:rsidR="00530E0B" w:rsidRPr="009B61C0">
        <w:rPr>
          <w:rFonts w:asciiTheme="minorBidi" w:hAnsiTheme="minorBidi" w:cs="B Lotus" w:hint="cs"/>
          <w:color w:val="000000"/>
          <w:sz w:val="28"/>
          <w:szCs w:val="28"/>
          <w:rtl/>
          <w:lang w:bidi="fa-IR"/>
        </w:rPr>
        <w:t>، صحبت</w:t>
      </w:r>
      <w:r w:rsidR="00EE6E51">
        <w:rPr>
          <w:rFonts w:asciiTheme="minorBidi" w:hAnsiTheme="minorBidi" w:cs="B Lotus" w:hint="cs"/>
          <w:color w:val="000000"/>
          <w:sz w:val="28"/>
          <w:szCs w:val="28"/>
          <w:rtl/>
          <w:lang w:bidi="fa-IR"/>
        </w:rPr>
        <w:t xml:space="preserve"> نمی‌</w:t>
      </w:r>
      <w:r w:rsidR="00223442">
        <w:rPr>
          <w:rFonts w:asciiTheme="minorBidi" w:hAnsiTheme="minorBidi" w:cs="B Lotus" w:hint="cs"/>
          <w:color w:val="000000"/>
          <w:sz w:val="28"/>
          <w:szCs w:val="28"/>
          <w:rtl/>
          <w:lang w:bidi="fa-IR"/>
        </w:rPr>
        <w:t>کند، که در</w:t>
      </w:r>
      <w:r w:rsidR="00530E0B" w:rsidRPr="009B61C0">
        <w:rPr>
          <w:rFonts w:asciiTheme="minorBidi" w:hAnsiTheme="minorBidi" w:cs="B Lotus" w:hint="cs"/>
          <w:color w:val="000000"/>
          <w:sz w:val="28"/>
          <w:szCs w:val="28"/>
          <w:rtl/>
          <w:lang w:bidi="fa-IR"/>
        </w:rPr>
        <w:t>حقیقت با</w:t>
      </w:r>
      <w:r w:rsidR="00A623E8">
        <w:rPr>
          <w:rFonts w:asciiTheme="minorBidi" w:hAnsiTheme="minorBidi" w:cs="B Lotus" w:hint="cs"/>
          <w:color w:val="000000"/>
          <w:sz w:val="28"/>
          <w:szCs w:val="28"/>
          <w:rtl/>
          <w:lang w:bidi="fa-IR"/>
        </w:rPr>
        <w:t xml:space="preserve"> آن‌ها </w:t>
      </w:r>
      <w:r w:rsidR="00530E0B" w:rsidRPr="009B61C0">
        <w:rPr>
          <w:rFonts w:asciiTheme="minorBidi" w:hAnsiTheme="minorBidi" w:cs="B Lotus" w:hint="cs"/>
          <w:color w:val="000000"/>
          <w:sz w:val="28"/>
          <w:szCs w:val="28"/>
          <w:rtl/>
          <w:lang w:bidi="fa-IR"/>
        </w:rPr>
        <w:t>مخالفت کرده است، پس چگونه به</w:t>
      </w:r>
      <w:r w:rsidR="00A623E8">
        <w:rPr>
          <w:rFonts w:asciiTheme="minorBidi" w:hAnsiTheme="minorBidi" w:cs="B Lotus" w:hint="cs"/>
          <w:color w:val="000000"/>
          <w:sz w:val="28"/>
          <w:szCs w:val="28"/>
          <w:rtl/>
          <w:lang w:bidi="fa-IR"/>
        </w:rPr>
        <w:t xml:space="preserve"> آن‌ها </w:t>
      </w:r>
      <w:r w:rsidR="00530E0B" w:rsidRPr="009B61C0">
        <w:rPr>
          <w:rFonts w:asciiTheme="minorBidi" w:hAnsiTheme="minorBidi" w:cs="B Lotus" w:hint="cs"/>
          <w:color w:val="000000"/>
          <w:sz w:val="28"/>
          <w:szCs w:val="28"/>
          <w:rtl/>
          <w:lang w:bidi="fa-IR"/>
        </w:rPr>
        <w:t>احتجاج</w:t>
      </w:r>
      <w:r w:rsidR="00EE6E51">
        <w:rPr>
          <w:rFonts w:asciiTheme="minorBidi" w:hAnsiTheme="minorBidi" w:cs="B Lotus" w:hint="cs"/>
          <w:color w:val="000000"/>
          <w:sz w:val="28"/>
          <w:szCs w:val="28"/>
          <w:rtl/>
          <w:lang w:bidi="fa-IR"/>
        </w:rPr>
        <w:t xml:space="preserve"> می‌</w:t>
      </w:r>
      <w:r w:rsidR="00530E0B" w:rsidRPr="009B61C0">
        <w:rPr>
          <w:rFonts w:asciiTheme="minorBidi" w:hAnsiTheme="minorBidi" w:cs="B Lotus" w:hint="cs"/>
          <w:color w:val="000000"/>
          <w:sz w:val="28"/>
          <w:szCs w:val="28"/>
          <w:rtl/>
          <w:lang w:bidi="fa-IR"/>
        </w:rPr>
        <w:t>کند؟</w:t>
      </w:r>
    </w:p>
    <w:p w:rsidR="00953025" w:rsidRPr="00521322" w:rsidRDefault="00530E0B" w:rsidP="00077AE2">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Theme="minorBidi" w:hAnsiTheme="minorBidi" w:cs="B Lotus" w:hint="cs"/>
          <w:color w:val="000000"/>
          <w:sz w:val="28"/>
          <w:szCs w:val="28"/>
          <w:rtl/>
          <w:lang w:bidi="fa-IR"/>
        </w:rPr>
        <w:t>به هر حال واضح است کسی که قضایی نماز را به جا آورد</w:t>
      </w:r>
      <w:r w:rsidR="00A109B9" w:rsidRPr="009B61C0">
        <w:rPr>
          <w:rFonts w:asciiTheme="minorBidi" w:hAnsiTheme="minorBidi" w:cs="B Lotus" w:hint="cs"/>
          <w:color w:val="000000"/>
          <w:sz w:val="28"/>
          <w:szCs w:val="28"/>
          <w:rtl/>
          <w:lang w:bidi="fa-IR"/>
        </w:rPr>
        <w:t>،</w:t>
      </w:r>
      <w:r w:rsidRPr="009B61C0">
        <w:rPr>
          <w:rFonts w:asciiTheme="minorBidi" w:hAnsiTheme="minorBidi" w:cs="B Lotus" w:hint="cs"/>
          <w:color w:val="000000"/>
          <w:sz w:val="28"/>
          <w:szCs w:val="28"/>
          <w:rtl/>
          <w:lang w:bidi="fa-IR"/>
        </w:rPr>
        <w:t xml:space="preserve"> در </w:t>
      </w:r>
      <w:r w:rsidR="00077AE2">
        <w:rPr>
          <w:rFonts w:asciiTheme="minorBidi" w:hAnsiTheme="minorBidi" w:cs="B Lotus" w:hint="cs"/>
          <w:color w:val="000000"/>
          <w:sz w:val="28"/>
          <w:szCs w:val="28"/>
          <w:rtl/>
          <w:lang w:bidi="fa-IR"/>
        </w:rPr>
        <w:t>واقع</w:t>
      </w:r>
      <w:r w:rsidRPr="009B61C0">
        <w:rPr>
          <w:rFonts w:asciiTheme="minorBidi" w:hAnsiTheme="minorBidi" w:cs="B Lotus" w:hint="cs"/>
          <w:color w:val="000000"/>
          <w:sz w:val="28"/>
          <w:szCs w:val="28"/>
          <w:rtl/>
          <w:lang w:bidi="fa-IR"/>
        </w:rPr>
        <w:t xml:space="preserve"> از ضایع کردن آن توبه کرده است. الله متعال در سوره طه آیه 82</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فرماید:</w:t>
      </w:r>
      <w:r w:rsidR="008C7F46">
        <w:rPr>
          <w:rFonts w:asciiTheme="minorBidi" w:hAnsiTheme="minorBidi" w:cs="B Lotus" w:hint="cs"/>
          <w:color w:val="000000"/>
          <w:sz w:val="28"/>
          <w:szCs w:val="28"/>
          <w:rtl/>
          <w:lang w:bidi="fa-IR"/>
        </w:rPr>
        <w:t xml:space="preserve"> </w:t>
      </w:r>
      <w:r w:rsidR="008C7F46">
        <w:rPr>
          <w:rFonts w:ascii="Traditional Arabic" w:hAnsi="Traditional Arabic" w:cs="Traditional Arabic"/>
          <w:color w:val="000000"/>
          <w:sz w:val="28"/>
          <w:szCs w:val="28"/>
          <w:rtl/>
          <w:lang w:bidi="fa-IR"/>
        </w:rPr>
        <w:t>﴿</w:t>
      </w:r>
      <w:r w:rsidR="00521322">
        <w:rPr>
          <w:rFonts w:ascii="KFGQPC Uthmanic Script HAFS" w:hAnsi="KFGQPC Uthmanic Script HAFS" w:cs="KFGQPC Uthmanic Script HAFS" w:hint="eastAsia"/>
          <w:sz w:val="28"/>
          <w:szCs w:val="28"/>
          <w:rtl/>
        </w:rPr>
        <w:t>وَإِنِّي</w:t>
      </w:r>
      <w:r w:rsidR="00521322">
        <w:rPr>
          <w:rFonts w:ascii="KFGQPC Uthmanic Script HAFS" w:hAnsi="KFGQPC Uthmanic Script HAFS" w:cs="KFGQPC Uthmanic Script HAFS"/>
          <w:sz w:val="28"/>
          <w:szCs w:val="28"/>
          <w:rtl/>
        </w:rPr>
        <w:t xml:space="preserve"> لَغَفَّارٞ لِّمَن تَابَ وَءَامَنَ وَعَمِلَ صَٰلِحٗا ثُمَّ </w:t>
      </w:r>
      <w:r w:rsidR="00521322">
        <w:rPr>
          <w:rFonts w:ascii="KFGQPC Uthmanic Script HAFS" w:hAnsi="KFGQPC Uthmanic Script HAFS" w:cs="KFGQPC Uthmanic Script HAFS" w:hint="cs"/>
          <w:sz w:val="28"/>
          <w:szCs w:val="28"/>
          <w:rtl/>
        </w:rPr>
        <w:t>ٱ</w:t>
      </w:r>
      <w:r w:rsidR="00521322">
        <w:rPr>
          <w:rFonts w:ascii="KFGQPC Uthmanic Script HAFS" w:hAnsi="KFGQPC Uthmanic Script HAFS" w:cs="KFGQPC Uthmanic Script HAFS" w:hint="eastAsia"/>
          <w:sz w:val="28"/>
          <w:szCs w:val="28"/>
          <w:rtl/>
        </w:rPr>
        <w:t>هۡتَدَىٰ</w:t>
      </w:r>
      <w:r w:rsidR="00521322">
        <w:rPr>
          <w:rFonts w:ascii="KFGQPC Uthmanic Script HAFS" w:hAnsi="KFGQPC Uthmanic Script HAFS" w:cs="KFGQPC Uthmanic Script HAFS"/>
          <w:sz w:val="28"/>
          <w:szCs w:val="28"/>
          <w:rtl/>
        </w:rPr>
        <w:t xml:space="preserve"> ٨٢</w:t>
      </w:r>
      <w:r w:rsidR="008C7F46">
        <w:rPr>
          <w:rFonts w:ascii="Traditional Arabic" w:hAnsi="Traditional Arabic" w:cs="Traditional Arabic"/>
          <w:color w:val="000000"/>
          <w:sz w:val="28"/>
          <w:szCs w:val="28"/>
          <w:rtl/>
          <w:lang w:bidi="fa-IR"/>
        </w:rPr>
        <w:t>﴾</w:t>
      </w:r>
      <w:r w:rsidR="00E94D72" w:rsidRPr="009B61C0">
        <w:rPr>
          <w:rFonts w:asciiTheme="minorBidi" w:hAnsiTheme="minorBidi" w:cs="B Lotus" w:hint="cs"/>
          <w:color w:val="000000"/>
          <w:sz w:val="28"/>
          <w:szCs w:val="28"/>
          <w:rtl/>
          <w:lang w:bidi="fa-IR"/>
        </w:rPr>
        <w:t xml:space="preserve"> </w:t>
      </w:r>
      <w:r w:rsidR="00077AE2">
        <w:rPr>
          <w:rFonts w:asciiTheme="minorBidi" w:hAnsiTheme="minorBidi" w:cs="B Lotus" w:hint="cs"/>
          <w:color w:val="000000"/>
          <w:sz w:val="28"/>
          <w:szCs w:val="28"/>
          <w:rtl/>
          <w:lang w:bidi="fa-IR"/>
        </w:rPr>
        <w:t>«</w:t>
      </w:r>
      <w:r w:rsidRPr="009B61C0">
        <w:rPr>
          <w:rFonts w:asciiTheme="minorBidi" w:hAnsiTheme="minorBidi" w:cs="B Lotus" w:hint="eastAsia"/>
          <w:color w:val="000000"/>
          <w:sz w:val="28"/>
          <w:szCs w:val="28"/>
          <w:rtl/>
          <w:lang w:bidi="fa-IR"/>
        </w:rPr>
        <w:t>من</w:t>
      </w:r>
      <w:r w:rsidRPr="009B61C0">
        <w:rPr>
          <w:rFonts w:asciiTheme="minorBidi" w:hAnsiTheme="minorBidi" w:cs="B Lotus"/>
          <w:color w:val="000000"/>
          <w:sz w:val="28"/>
          <w:szCs w:val="28"/>
          <w:rtl/>
          <w:lang w:bidi="fa-IR"/>
        </w:rPr>
        <w:t xml:space="preserve"> </w:t>
      </w:r>
      <w:r w:rsidRPr="009B61C0">
        <w:rPr>
          <w:rFonts w:asciiTheme="minorBidi" w:hAnsiTheme="minorBidi" w:cs="B Lotus" w:hint="eastAsia"/>
          <w:color w:val="000000"/>
          <w:sz w:val="28"/>
          <w:szCs w:val="28"/>
          <w:rtl/>
          <w:lang w:bidi="fa-IR"/>
        </w:rPr>
        <w:t>قطعاً</w:t>
      </w:r>
      <w:r w:rsidR="00CE42B4">
        <w:rPr>
          <w:rFonts w:asciiTheme="minorBidi" w:hAnsiTheme="minorBidi" w:cs="B Lotus"/>
          <w:color w:val="000000"/>
          <w:sz w:val="28"/>
          <w:szCs w:val="28"/>
          <w:rtl/>
          <w:lang w:bidi="fa-IR"/>
        </w:rPr>
        <w:t xml:space="preserve"> (</w:t>
      </w:r>
      <w:r w:rsidRPr="009B61C0">
        <w:rPr>
          <w:rFonts w:asciiTheme="minorBidi" w:hAnsiTheme="minorBidi" w:cs="B Lotus" w:hint="eastAsia"/>
          <w:color w:val="000000"/>
          <w:sz w:val="28"/>
          <w:szCs w:val="28"/>
          <w:rtl/>
          <w:lang w:bidi="fa-IR"/>
        </w:rPr>
        <w:t>با</w:t>
      </w:r>
      <w:r w:rsidRPr="009B61C0">
        <w:rPr>
          <w:rFonts w:asciiTheme="minorBidi" w:hAnsiTheme="minorBidi" w:cs="B Lotus"/>
          <w:color w:val="000000"/>
          <w:sz w:val="28"/>
          <w:szCs w:val="28"/>
          <w:rtl/>
          <w:lang w:bidi="fa-IR"/>
        </w:rPr>
        <w:t xml:space="preserve"> </w:t>
      </w:r>
      <w:r w:rsidRPr="009B61C0">
        <w:rPr>
          <w:rFonts w:asciiTheme="minorBidi" w:hAnsiTheme="minorBidi" w:cs="B Lotus" w:hint="eastAsia"/>
          <w:color w:val="000000"/>
          <w:sz w:val="28"/>
          <w:szCs w:val="28"/>
          <w:rtl/>
          <w:lang w:bidi="fa-IR"/>
        </w:rPr>
        <w:t>غفران</w:t>
      </w:r>
      <w:r w:rsidRPr="009B61C0">
        <w:rPr>
          <w:rFonts w:asciiTheme="minorBidi" w:hAnsiTheme="minorBidi" w:cs="B Lotus"/>
          <w:color w:val="000000"/>
          <w:sz w:val="28"/>
          <w:szCs w:val="28"/>
          <w:rtl/>
          <w:lang w:bidi="fa-IR"/>
        </w:rPr>
        <w:t xml:space="preserve"> </w:t>
      </w:r>
      <w:r w:rsidRPr="009B61C0">
        <w:rPr>
          <w:rFonts w:asciiTheme="minorBidi" w:hAnsiTheme="minorBidi" w:cs="B Lotus" w:hint="eastAsia"/>
          <w:color w:val="000000"/>
          <w:sz w:val="28"/>
          <w:szCs w:val="28"/>
          <w:rtl/>
          <w:lang w:bidi="fa-IR"/>
        </w:rPr>
        <w:t>عظيمي</w:t>
      </w:r>
      <w:r w:rsidRPr="009B61C0">
        <w:rPr>
          <w:rFonts w:asciiTheme="minorBidi" w:hAnsiTheme="minorBidi" w:cs="B Lotus"/>
          <w:color w:val="000000"/>
          <w:sz w:val="28"/>
          <w:szCs w:val="28"/>
          <w:rtl/>
          <w:lang w:bidi="fa-IR"/>
        </w:rPr>
        <w:t xml:space="preserve"> </w:t>
      </w:r>
      <w:r w:rsidRPr="009B61C0">
        <w:rPr>
          <w:rFonts w:asciiTheme="minorBidi" w:hAnsiTheme="minorBidi" w:cs="B Lotus" w:hint="eastAsia"/>
          <w:color w:val="000000"/>
          <w:sz w:val="28"/>
          <w:szCs w:val="28"/>
          <w:rtl/>
          <w:lang w:bidi="fa-IR"/>
        </w:rPr>
        <w:t>كه</w:t>
      </w:r>
      <w:r w:rsidRPr="009B61C0">
        <w:rPr>
          <w:rFonts w:asciiTheme="minorBidi" w:hAnsiTheme="minorBidi" w:cs="B Lotus"/>
          <w:color w:val="000000"/>
          <w:sz w:val="28"/>
          <w:szCs w:val="28"/>
          <w:rtl/>
          <w:lang w:bidi="fa-IR"/>
        </w:rPr>
        <w:t xml:space="preserve"> </w:t>
      </w:r>
      <w:r w:rsidRPr="009B61C0">
        <w:rPr>
          <w:rFonts w:asciiTheme="minorBidi" w:hAnsiTheme="minorBidi" w:cs="B Lotus" w:hint="eastAsia"/>
          <w:color w:val="000000"/>
          <w:sz w:val="28"/>
          <w:szCs w:val="28"/>
          <w:rtl/>
          <w:lang w:bidi="fa-IR"/>
        </w:rPr>
        <w:t>دارم</w:t>
      </w:r>
      <w:r w:rsidRPr="009B61C0">
        <w:rPr>
          <w:rFonts w:asciiTheme="minorBidi" w:hAnsiTheme="minorBidi" w:cs="B Lotus"/>
          <w:color w:val="000000"/>
          <w:sz w:val="28"/>
          <w:szCs w:val="28"/>
          <w:rtl/>
          <w:lang w:bidi="fa-IR"/>
        </w:rPr>
        <w:t>)</w:t>
      </w:r>
      <w:r w:rsidR="00A623E8">
        <w:rPr>
          <w:rFonts w:asciiTheme="minorBidi" w:hAnsiTheme="minorBidi" w:cs="B Lotus"/>
          <w:color w:val="000000"/>
          <w:sz w:val="28"/>
          <w:szCs w:val="28"/>
          <w:rtl/>
          <w:lang w:bidi="fa-IR"/>
        </w:rPr>
        <w:t xml:space="preserve"> مي‌</w:t>
      </w:r>
      <w:r w:rsidRPr="009B61C0">
        <w:rPr>
          <w:rFonts w:asciiTheme="minorBidi" w:hAnsiTheme="minorBidi" w:cs="B Lotus" w:hint="eastAsia"/>
          <w:color w:val="000000"/>
          <w:sz w:val="28"/>
          <w:szCs w:val="28"/>
          <w:rtl/>
          <w:lang w:bidi="fa-IR"/>
        </w:rPr>
        <w:t>آمرزم</w:t>
      </w:r>
      <w:r w:rsidRPr="009B61C0">
        <w:rPr>
          <w:rFonts w:asciiTheme="minorBidi" w:hAnsiTheme="minorBidi" w:cs="B Lotus"/>
          <w:color w:val="000000"/>
          <w:sz w:val="28"/>
          <w:szCs w:val="28"/>
          <w:rtl/>
          <w:lang w:bidi="fa-IR"/>
        </w:rPr>
        <w:t xml:space="preserve"> </w:t>
      </w:r>
      <w:r w:rsidRPr="009B61C0">
        <w:rPr>
          <w:rFonts w:asciiTheme="minorBidi" w:hAnsiTheme="minorBidi" w:cs="B Lotus" w:hint="eastAsia"/>
          <w:color w:val="000000"/>
          <w:sz w:val="28"/>
          <w:szCs w:val="28"/>
          <w:rtl/>
          <w:lang w:bidi="fa-IR"/>
        </w:rPr>
        <w:t>كسي</w:t>
      </w:r>
      <w:r w:rsidRPr="009B61C0">
        <w:rPr>
          <w:rFonts w:asciiTheme="minorBidi" w:hAnsiTheme="minorBidi" w:cs="B Lotus"/>
          <w:color w:val="000000"/>
          <w:sz w:val="28"/>
          <w:szCs w:val="28"/>
          <w:rtl/>
          <w:lang w:bidi="fa-IR"/>
        </w:rPr>
        <w:t xml:space="preserve"> </w:t>
      </w:r>
      <w:r w:rsidRPr="009B61C0">
        <w:rPr>
          <w:rFonts w:asciiTheme="minorBidi" w:hAnsiTheme="minorBidi" w:cs="B Lotus" w:hint="eastAsia"/>
          <w:color w:val="000000"/>
          <w:sz w:val="28"/>
          <w:szCs w:val="28"/>
          <w:rtl/>
          <w:lang w:bidi="fa-IR"/>
        </w:rPr>
        <w:t>را</w:t>
      </w:r>
      <w:r w:rsidRPr="009B61C0">
        <w:rPr>
          <w:rFonts w:asciiTheme="minorBidi" w:hAnsiTheme="minorBidi" w:cs="B Lotus"/>
          <w:color w:val="000000"/>
          <w:sz w:val="28"/>
          <w:szCs w:val="28"/>
          <w:rtl/>
          <w:lang w:bidi="fa-IR"/>
        </w:rPr>
        <w:t xml:space="preserve"> </w:t>
      </w:r>
      <w:r w:rsidRPr="009B61C0">
        <w:rPr>
          <w:rFonts w:asciiTheme="minorBidi" w:hAnsiTheme="minorBidi" w:cs="B Lotus" w:hint="eastAsia"/>
          <w:color w:val="000000"/>
          <w:sz w:val="28"/>
          <w:szCs w:val="28"/>
          <w:rtl/>
          <w:lang w:bidi="fa-IR"/>
        </w:rPr>
        <w:t>كه</w:t>
      </w:r>
      <w:r w:rsidR="00CE42B4">
        <w:rPr>
          <w:rFonts w:asciiTheme="minorBidi" w:hAnsiTheme="minorBidi" w:cs="B Lotus"/>
          <w:color w:val="000000"/>
          <w:sz w:val="28"/>
          <w:szCs w:val="28"/>
          <w:rtl/>
          <w:lang w:bidi="fa-IR"/>
        </w:rPr>
        <w:t xml:space="preserve"> (</w:t>
      </w:r>
      <w:r w:rsidRPr="009B61C0">
        <w:rPr>
          <w:rFonts w:asciiTheme="minorBidi" w:hAnsiTheme="minorBidi" w:cs="B Lotus" w:hint="eastAsia"/>
          <w:color w:val="000000"/>
          <w:sz w:val="28"/>
          <w:szCs w:val="28"/>
          <w:rtl/>
          <w:lang w:bidi="fa-IR"/>
        </w:rPr>
        <w:t>از</w:t>
      </w:r>
      <w:r w:rsidRPr="009B61C0">
        <w:rPr>
          <w:rFonts w:asciiTheme="minorBidi" w:hAnsiTheme="minorBidi" w:cs="B Lotus"/>
          <w:color w:val="000000"/>
          <w:sz w:val="28"/>
          <w:szCs w:val="28"/>
          <w:rtl/>
          <w:lang w:bidi="fa-IR"/>
        </w:rPr>
        <w:t xml:space="preserve"> </w:t>
      </w:r>
      <w:r w:rsidRPr="009B61C0">
        <w:rPr>
          <w:rFonts w:asciiTheme="minorBidi" w:hAnsiTheme="minorBidi" w:cs="B Lotus" w:hint="eastAsia"/>
          <w:color w:val="000000"/>
          <w:sz w:val="28"/>
          <w:szCs w:val="28"/>
          <w:rtl/>
          <w:lang w:bidi="fa-IR"/>
        </w:rPr>
        <w:t>كفر</w:t>
      </w:r>
      <w:r w:rsidRPr="009B61C0">
        <w:rPr>
          <w:rFonts w:asciiTheme="minorBidi" w:hAnsiTheme="minorBidi" w:cs="B Lotus"/>
          <w:color w:val="000000"/>
          <w:sz w:val="28"/>
          <w:szCs w:val="28"/>
          <w:rtl/>
          <w:lang w:bidi="fa-IR"/>
        </w:rPr>
        <w:t xml:space="preserve"> </w:t>
      </w:r>
      <w:r w:rsidRPr="009B61C0">
        <w:rPr>
          <w:rFonts w:asciiTheme="minorBidi" w:hAnsiTheme="minorBidi" w:cs="B Lotus" w:hint="eastAsia"/>
          <w:color w:val="000000"/>
          <w:sz w:val="28"/>
          <w:szCs w:val="28"/>
          <w:rtl/>
          <w:lang w:bidi="fa-IR"/>
        </w:rPr>
        <w:t>و</w:t>
      </w:r>
      <w:r w:rsidR="00077AE2">
        <w:rPr>
          <w:rFonts w:asciiTheme="minorBidi" w:hAnsiTheme="minorBidi" w:cs="B Lotus" w:hint="cs"/>
          <w:color w:val="000000"/>
          <w:sz w:val="28"/>
          <w:szCs w:val="28"/>
          <w:rtl/>
          <w:lang w:bidi="fa-IR"/>
        </w:rPr>
        <w:t xml:space="preserve"> </w:t>
      </w:r>
      <w:r w:rsidRPr="009B61C0">
        <w:rPr>
          <w:rFonts w:asciiTheme="minorBidi" w:hAnsiTheme="minorBidi" w:cs="B Lotus" w:hint="eastAsia"/>
          <w:color w:val="000000"/>
          <w:sz w:val="28"/>
          <w:szCs w:val="28"/>
          <w:rtl/>
          <w:lang w:bidi="fa-IR"/>
        </w:rPr>
        <w:t>گناه</w:t>
      </w:r>
      <w:r w:rsidRPr="009B61C0">
        <w:rPr>
          <w:rFonts w:asciiTheme="minorBidi" w:hAnsiTheme="minorBidi" w:cs="B Lotus"/>
          <w:color w:val="000000"/>
          <w:sz w:val="28"/>
          <w:szCs w:val="28"/>
          <w:rtl/>
          <w:lang w:bidi="fa-IR"/>
        </w:rPr>
        <w:t xml:space="preserve"> </w:t>
      </w:r>
      <w:r w:rsidRPr="009B61C0">
        <w:rPr>
          <w:rFonts w:asciiTheme="minorBidi" w:hAnsiTheme="minorBidi" w:cs="B Lotus" w:hint="eastAsia"/>
          <w:color w:val="000000"/>
          <w:sz w:val="28"/>
          <w:szCs w:val="28"/>
          <w:rtl/>
          <w:lang w:bidi="fa-IR"/>
        </w:rPr>
        <w:t>خود</w:t>
      </w:r>
      <w:r w:rsidRPr="009B61C0">
        <w:rPr>
          <w:rFonts w:asciiTheme="minorBidi" w:hAnsiTheme="minorBidi" w:cs="B Lotus"/>
          <w:color w:val="000000"/>
          <w:sz w:val="28"/>
          <w:szCs w:val="28"/>
          <w:rtl/>
          <w:lang w:bidi="fa-IR"/>
        </w:rPr>
        <w:t xml:space="preserve">) </w:t>
      </w:r>
      <w:r w:rsidRPr="009B61C0">
        <w:rPr>
          <w:rFonts w:asciiTheme="minorBidi" w:hAnsiTheme="minorBidi" w:cs="B Lotus" w:hint="eastAsia"/>
          <w:color w:val="000000"/>
          <w:sz w:val="28"/>
          <w:szCs w:val="28"/>
          <w:rtl/>
          <w:lang w:bidi="fa-IR"/>
        </w:rPr>
        <w:t>برگردد</w:t>
      </w:r>
      <w:r w:rsidRPr="009B61C0">
        <w:rPr>
          <w:rFonts w:asciiTheme="minorBidi" w:hAnsiTheme="minorBidi" w:cs="B Lotus"/>
          <w:color w:val="000000"/>
          <w:sz w:val="28"/>
          <w:szCs w:val="28"/>
          <w:rtl/>
          <w:lang w:bidi="fa-IR"/>
        </w:rPr>
        <w:t xml:space="preserve"> </w:t>
      </w:r>
      <w:r w:rsidRPr="009B61C0">
        <w:rPr>
          <w:rFonts w:asciiTheme="minorBidi" w:hAnsiTheme="minorBidi" w:cs="B Lotus" w:hint="eastAsia"/>
          <w:color w:val="000000"/>
          <w:sz w:val="28"/>
          <w:szCs w:val="28"/>
          <w:rtl/>
          <w:lang w:bidi="fa-IR"/>
        </w:rPr>
        <w:t>و</w:t>
      </w:r>
      <w:r w:rsidR="00CE42B4">
        <w:rPr>
          <w:rFonts w:asciiTheme="minorBidi" w:hAnsiTheme="minorBidi" w:cs="B Lotus"/>
          <w:color w:val="000000"/>
          <w:sz w:val="28"/>
          <w:szCs w:val="28"/>
          <w:rtl/>
          <w:lang w:bidi="fa-IR"/>
        </w:rPr>
        <w:t xml:space="preserve"> (</w:t>
      </w:r>
      <w:r w:rsidRPr="009B61C0">
        <w:rPr>
          <w:rFonts w:asciiTheme="minorBidi" w:hAnsiTheme="minorBidi" w:cs="B Lotus" w:hint="eastAsia"/>
          <w:color w:val="000000"/>
          <w:sz w:val="28"/>
          <w:szCs w:val="28"/>
          <w:rtl/>
          <w:lang w:bidi="fa-IR"/>
        </w:rPr>
        <w:t>به</w:t>
      </w:r>
      <w:r w:rsidRPr="009B61C0">
        <w:rPr>
          <w:rFonts w:asciiTheme="minorBidi" w:hAnsiTheme="minorBidi" w:cs="B Lotus"/>
          <w:color w:val="000000"/>
          <w:sz w:val="28"/>
          <w:szCs w:val="28"/>
          <w:rtl/>
          <w:lang w:bidi="fa-IR"/>
        </w:rPr>
        <w:t xml:space="preserve"> </w:t>
      </w:r>
      <w:r w:rsidRPr="009B61C0">
        <w:rPr>
          <w:rFonts w:asciiTheme="minorBidi" w:hAnsiTheme="minorBidi" w:cs="B Lotus" w:hint="eastAsia"/>
          <w:color w:val="000000"/>
          <w:sz w:val="28"/>
          <w:szCs w:val="28"/>
          <w:rtl/>
          <w:lang w:bidi="fa-IR"/>
        </w:rPr>
        <w:t>بهترين</w:t>
      </w:r>
      <w:r w:rsidRPr="009B61C0">
        <w:rPr>
          <w:rFonts w:asciiTheme="minorBidi" w:hAnsiTheme="minorBidi" w:cs="B Lotus"/>
          <w:color w:val="000000"/>
          <w:sz w:val="28"/>
          <w:szCs w:val="28"/>
          <w:rtl/>
          <w:lang w:bidi="fa-IR"/>
        </w:rPr>
        <w:t xml:space="preserve"> </w:t>
      </w:r>
      <w:r w:rsidRPr="009B61C0">
        <w:rPr>
          <w:rFonts w:asciiTheme="minorBidi" w:hAnsiTheme="minorBidi" w:cs="B Lotus" w:hint="eastAsia"/>
          <w:color w:val="000000"/>
          <w:sz w:val="28"/>
          <w:szCs w:val="28"/>
          <w:rtl/>
          <w:lang w:bidi="fa-IR"/>
        </w:rPr>
        <w:t>وجه</w:t>
      </w:r>
      <w:r w:rsidRPr="009B61C0">
        <w:rPr>
          <w:rFonts w:asciiTheme="minorBidi" w:hAnsiTheme="minorBidi" w:cs="B Lotus"/>
          <w:color w:val="000000"/>
          <w:sz w:val="28"/>
          <w:szCs w:val="28"/>
          <w:rtl/>
          <w:lang w:bidi="fa-IR"/>
        </w:rPr>
        <w:t xml:space="preserve">) </w:t>
      </w:r>
      <w:r w:rsidRPr="009B61C0">
        <w:rPr>
          <w:rFonts w:asciiTheme="minorBidi" w:hAnsiTheme="minorBidi" w:cs="B Lotus" w:hint="eastAsia"/>
          <w:color w:val="000000"/>
          <w:sz w:val="28"/>
          <w:szCs w:val="28"/>
          <w:rtl/>
          <w:lang w:bidi="fa-IR"/>
        </w:rPr>
        <w:t>ايمان</w:t>
      </w:r>
      <w:r w:rsidRPr="009B61C0">
        <w:rPr>
          <w:rFonts w:asciiTheme="minorBidi" w:hAnsiTheme="minorBidi" w:cs="B Lotus"/>
          <w:color w:val="000000"/>
          <w:sz w:val="28"/>
          <w:szCs w:val="28"/>
          <w:rtl/>
          <w:lang w:bidi="fa-IR"/>
        </w:rPr>
        <w:t xml:space="preserve"> </w:t>
      </w:r>
      <w:r w:rsidRPr="009B61C0">
        <w:rPr>
          <w:rFonts w:asciiTheme="minorBidi" w:hAnsiTheme="minorBidi" w:cs="B Lotus" w:hint="eastAsia"/>
          <w:color w:val="000000"/>
          <w:sz w:val="28"/>
          <w:szCs w:val="28"/>
          <w:rtl/>
          <w:lang w:bidi="fa-IR"/>
        </w:rPr>
        <w:t>بياورد</w:t>
      </w:r>
      <w:r w:rsidRPr="009B61C0">
        <w:rPr>
          <w:rFonts w:asciiTheme="minorBidi" w:hAnsiTheme="minorBidi" w:cs="B Lotus"/>
          <w:color w:val="000000"/>
          <w:sz w:val="28"/>
          <w:szCs w:val="28"/>
          <w:rtl/>
          <w:lang w:bidi="fa-IR"/>
        </w:rPr>
        <w:t xml:space="preserve"> </w:t>
      </w:r>
      <w:r w:rsidRPr="009B61C0">
        <w:rPr>
          <w:rFonts w:asciiTheme="minorBidi" w:hAnsiTheme="minorBidi" w:cs="B Lotus" w:hint="eastAsia"/>
          <w:color w:val="000000"/>
          <w:sz w:val="28"/>
          <w:szCs w:val="28"/>
          <w:rtl/>
          <w:lang w:bidi="fa-IR"/>
        </w:rPr>
        <w:t>و</w:t>
      </w:r>
      <w:r w:rsidR="00EB5E35" w:rsidRPr="009B61C0">
        <w:rPr>
          <w:rFonts w:asciiTheme="minorBidi" w:hAnsiTheme="minorBidi" w:cs="B Lotus" w:hint="cs"/>
          <w:color w:val="000000"/>
          <w:sz w:val="28"/>
          <w:szCs w:val="28"/>
          <w:rtl/>
          <w:lang w:bidi="fa-IR"/>
        </w:rPr>
        <w:t xml:space="preserve"> </w:t>
      </w:r>
      <w:r w:rsidRPr="009B61C0">
        <w:rPr>
          <w:rFonts w:asciiTheme="minorBidi" w:hAnsiTheme="minorBidi" w:cs="B Lotus" w:hint="eastAsia"/>
          <w:color w:val="000000"/>
          <w:sz w:val="28"/>
          <w:szCs w:val="28"/>
          <w:rtl/>
          <w:lang w:bidi="fa-IR"/>
        </w:rPr>
        <w:t>كارهاي</w:t>
      </w:r>
      <w:r w:rsidRPr="009B61C0">
        <w:rPr>
          <w:rFonts w:asciiTheme="minorBidi" w:hAnsiTheme="minorBidi" w:cs="B Lotus"/>
          <w:color w:val="000000"/>
          <w:sz w:val="28"/>
          <w:szCs w:val="28"/>
          <w:rtl/>
          <w:lang w:bidi="fa-IR"/>
        </w:rPr>
        <w:t xml:space="preserve"> </w:t>
      </w:r>
      <w:r w:rsidRPr="009B61C0">
        <w:rPr>
          <w:rFonts w:asciiTheme="minorBidi" w:hAnsiTheme="minorBidi" w:cs="B Lotus" w:hint="eastAsia"/>
          <w:color w:val="000000"/>
          <w:sz w:val="28"/>
          <w:szCs w:val="28"/>
          <w:rtl/>
          <w:lang w:bidi="fa-IR"/>
        </w:rPr>
        <w:t>شايسته</w:t>
      </w:r>
      <w:r w:rsidRPr="009B61C0">
        <w:rPr>
          <w:rFonts w:asciiTheme="minorBidi" w:hAnsiTheme="minorBidi" w:cs="B Lotus"/>
          <w:color w:val="000000"/>
          <w:sz w:val="28"/>
          <w:szCs w:val="28"/>
          <w:rtl/>
          <w:lang w:bidi="fa-IR"/>
        </w:rPr>
        <w:t xml:space="preserve"> </w:t>
      </w:r>
      <w:r w:rsidRPr="009B61C0">
        <w:rPr>
          <w:rFonts w:asciiTheme="minorBidi" w:hAnsiTheme="minorBidi" w:cs="B Lotus" w:hint="eastAsia"/>
          <w:color w:val="000000"/>
          <w:sz w:val="28"/>
          <w:szCs w:val="28"/>
          <w:rtl/>
          <w:lang w:bidi="fa-IR"/>
        </w:rPr>
        <w:t>بكند</w:t>
      </w:r>
      <w:r w:rsidRPr="009B61C0">
        <w:rPr>
          <w:rFonts w:asciiTheme="minorBidi" w:hAnsiTheme="minorBidi" w:cs="B Lotus"/>
          <w:color w:val="000000"/>
          <w:sz w:val="28"/>
          <w:szCs w:val="28"/>
          <w:rtl/>
          <w:lang w:bidi="fa-IR"/>
        </w:rPr>
        <w:t xml:space="preserve"> </w:t>
      </w:r>
      <w:r w:rsidRPr="009B61C0">
        <w:rPr>
          <w:rFonts w:asciiTheme="minorBidi" w:hAnsiTheme="minorBidi" w:cs="B Lotus" w:hint="eastAsia"/>
          <w:color w:val="000000"/>
          <w:sz w:val="28"/>
          <w:szCs w:val="28"/>
          <w:rtl/>
          <w:lang w:bidi="fa-IR"/>
        </w:rPr>
        <w:t>و</w:t>
      </w:r>
      <w:r w:rsidR="00EB5E35" w:rsidRPr="009B61C0">
        <w:rPr>
          <w:rFonts w:asciiTheme="minorBidi" w:hAnsiTheme="minorBidi" w:cs="B Lotus" w:hint="cs"/>
          <w:color w:val="000000"/>
          <w:sz w:val="28"/>
          <w:szCs w:val="28"/>
          <w:rtl/>
          <w:lang w:bidi="fa-IR"/>
        </w:rPr>
        <w:t xml:space="preserve"> </w:t>
      </w:r>
      <w:r w:rsidRPr="009B61C0">
        <w:rPr>
          <w:rFonts w:asciiTheme="minorBidi" w:hAnsiTheme="minorBidi" w:cs="B Lotus" w:hint="eastAsia"/>
          <w:color w:val="000000"/>
          <w:sz w:val="28"/>
          <w:szCs w:val="28"/>
          <w:rtl/>
          <w:lang w:bidi="fa-IR"/>
        </w:rPr>
        <w:t>سپس</w:t>
      </w:r>
      <w:r w:rsidRPr="009B61C0">
        <w:rPr>
          <w:rFonts w:asciiTheme="minorBidi" w:hAnsiTheme="minorBidi" w:cs="B Lotus"/>
          <w:color w:val="000000"/>
          <w:sz w:val="28"/>
          <w:szCs w:val="28"/>
          <w:rtl/>
          <w:lang w:bidi="fa-IR"/>
        </w:rPr>
        <w:t xml:space="preserve"> </w:t>
      </w:r>
      <w:r w:rsidRPr="009B61C0">
        <w:rPr>
          <w:rFonts w:asciiTheme="minorBidi" w:hAnsiTheme="minorBidi" w:cs="B Lotus" w:hint="eastAsia"/>
          <w:color w:val="000000"/>
          <w:sz w:val="28"/>
          <w:szCs w:val="28"/>
          <w:rtl/>
          <w:lang w:bidi="fa-IR"/>
        </w:rPr>
        <w:t>راهياب</w:t>
      </w:r>
      <w:r w:rsidRPr="009B61C0">
        <w:rPr>
          <w:rFonts w:asciiTheme="minorBidi" w:hAnsiTheme="minorBidi" w:cs="B Lotus"/>
          <w:color w:val="000000"/>
          <w:sz w:val="28"/>
          <w:szCs w:val="28"/>
          <w:rtl/>
          <w:lang w:bidi="fa-IR"/>
        </w:rPr>
        <w:t xml:space="preserve"> </w:t>
      </w:r>
      <w:r w:rsidRPr="009B61C0">
        <w:rPr>
          <w:rFonts w:asciiTheme="minorBidi" w:hAnsiTheme="minorBidi" w:cs="B Lotus" w:hint="eastAsia"/>
          <w:color w:val="000000"/>
          <w:sz w:val="28"/>
          <w:szCs w:val="28"/>
          <w:rtl/>
          <w:lang w:bidi="fa-IR"/>
        </w:rPr>
        <w:t>بشود</w:t>
      </w:r>
      <w:r w:rsidR="00CE42B4">
        <w:rPr>
          <w:rFonts w:asciiTheme="minorBidi" w:hAnsiTheme="minorBidi" w:cs="B Lotus"/>
          <w:color w:val="000000"/>
          <w:sz w:val="28"/>
          <w:szCs w:val="28"/>
          <w:rtl/>
          <w:lang w:bidi="fa-IR"/>
        </w:rPr>
        <w:t xml:space="preserve"> (</w:t>
      </w:r>
      <w:r w:rsidRPr="009B61C0">
        <w:rPr>
          <w:rFonts w:asciiTheme="minorBidi" w:hAnsiTheme="minorBidi" w:cs="B Lotus" w:hint="eastAsia"/>
          <w:color w:val="000000"/>
          <w:sz w:val="28"/>
          <w:szCs w:val="28"/>
          <w:rtl/>
          <w:lang w:bidi="fa-IR"/>
        </w:rPr>
        <w:t>و</w:t>
      </w:r>
      <w:r w:rsidR="00EB5E35" w:rsidRPr="009B61C0">
        <w:rPr>
          <w:rFonts w:asciiTheme="minorBidi" w:hAnsiTheme="minorBidi" w:cs="B Lotus" w:hint="cs"/>
          <w:color w:val="000000"/>
          <w:sz w:val="28"/>
          <w:szCs w:val="28"/>
          <w:rtl/>
          <w:lang w:bidi="fa-IR"/>
        </w:rPr>
        <w:t xml:space="preserve"> </w:t>
      </w:r>
      <w:r w:rsidRPr="009B61C0">
        <w:rPr>
          <w:rFonts w:asciiTheme="minorBidi" w:hAnsiTheme="minorBidi" w:cs="B Lotus" w:hint="eastAsia"/>
          <w:color w:val="000000"/>
          <w:sz w:val="28"/>
          <w:szCs w:val="28"/>
          <w:rtl/>
          <w:lang w:bidi="fa-IR"/>
        </w:rPr>
        <w:t>اين</w:t>
      </w:r>
      <w:r w:rsidRPr="009B61C0">
        <w:rPr>
          <w:rFonts w:asciiTheme="minorBidi" w:hAnsiTheme="minorBidi" w:cs="B Lotus"/>
          <w:color w:val="000000"/>
          <w:sz w:val="28"/>
          <w:szCs w:val="28"/>
          <w:rtl/>
          <w:lang w:bidi="fa-IR"/>
        </w:rPr>
        <w:t xml:space="preserve"> </w:t>
      </w:r>
      <w:r w:rsidRPr="009B61C0">
        <w:rPr>
          <w:rFonts w:asciiTheme="minorBidi" w:hAnsiTheme="minorBidi" w:cs="B Lotus" w:hint="eastAsia"/>
          <w:color w:val="000000"/>
          <w:sz w:val="28"/>
          <w:szCs w:val="28"/>
          <w:rtl/>
          <w:lang w:bidi="fa-IR"/>
        </w:rPr>
        <w:t>راه</w:t>
      </w:r>
      <w:r w:rsidRPr="009B61C0">
        <w:rPr>
          <w:rFonts w:asciiTheme="minorBidi" w:hAnsiTheme="minorBidi" w:cs="B Lotus"/>
          <w:color w:val="000000"/>
          <w:sz w:val="28"/>
          <w:szCs w:val="28"/>
          <w:rtl/>
          <w:lang w:bidi="fa-IR"/>
        </w:rPr>
        <w:t xml:space="preserve"> </w:t>
      </w:r>
      <w:r w:rsidRPr="009B61C0">
        <w:rPr>
          <w:rFonts w:asciiTheme="minorBidi" w:hAnsiTheme="minorBidi" w:cs="B Lotus" w:hint="eastAsia"/>
          <w:color w:val="000000"/>
          <w:sz w:val="28"/>
          <w:szCs w:val="28"/>
          <w:rtl/>
          <w:lang w:bidi="fa-IR"/>
        </w:rPr>
        <w:t>را</w:t>
      </w:r>
      <w:r w:rsidRPr="009B61C0">
        <w:rPr>
          <w:rFonts w:asciiTheme="minorBidi" w:hAnsiTheme="minorBidi" w:cs="B Lotus"/>
          <w:color w:val="000000"/>
          <w:sz w:val="28"/>
          <w:szCs w:val="28"/>
          <w:rtl/>
          <w:lang w:bidi="fa-IR"/>
        </w:rPr>
        <w:t xml:space="preserve"> </w:t>
      </w:r>
      <w:r w:rsidRPr="009B61C0">
        <w:rPr>
          <w:rFonts w:asciiTheme="minorBidi" w:hAnsiTheme="minorBidi" w:cs="B Lotus" w:hint="eastAsia"/>
          <w:color w:val="000000"/>
          <w:sz w:val="28"/>
          <w:szCs w:val="28"/>
          <w:rtl/>
          <w:lang w:bidi="fa-IR"/>
        </w:rPr>
        <w:t>تا</w:t>
      </w:r>
      <w:r w:rsidRPr="009B61C0">
        <w:rPr>
          <w:rFonts w:asciiTheme="minorBidi" w:hAnsiTheme="minorBidi" w:cs="B Lotus"/>
          <w:color w:val="000000"/>
          <w:sz w:val="28"/>
          <w:szCs w:val="28"/>
          <w:rtl/>
          <w:lang w:bidi="fa-IR"/>
        </w:rPr>
        <w:t xml:space="preserve"> </w:t>
      </w:r>
      <w:r w:rsidRPr="009B61C0">
        <w:rPr>
          <w:rFonts w:asciiTheme="minorBidi" w:hAnsiTheme="minorBidi" w:cs="B Lotus" w:hint="eastAsia"/>
          <w:color w:val="000000"/>
          <w:sz w:val="28"/>
          <w:szCs w:val="28"/>
          <w:rtl/>
          <w:lang w:bidi="fa-IR"/>
        </w:rPr>
        <w:t>آخر</w:t>
      </w:r>
      <w:r w:rsidRPr="009B61C0">
        <w:rPr>
          <w:rFonts w:asciiTheme="minorBidi" w:hAnsiTheme="minorBidi" w:cs="B Lotus"/>
          <w:color w:val="000000"/>
          <w:sz w:val="28"/>
          <w:szCs w:val="28"/>
          <w:rtl/>
          <w:lang w:bidi="fa-IR"/>
        </w:rPr>
        <w:t xml:space="preserve"> </w:t>
      </w:r>
      <w:r w:rsidRPr="009B61C0">
        <w:rPr>
          <w:rFonts w:asciiTheme="minorBidi" w:hAnsiTheme="minorBidi" w:cs="B Lotus" w:hint="eastAsia"/>
          <w:color w:val="000000"/>
          <w:sz w:val="28"/>
          <w:szCs w:val="28"/>
          <w:rtl/>
          <w:lang w:bidi="fa-IR"/>
        </w:rPr>
        <w:t>زندگي</w:t>
      </w:r>
      <w:r w:rsidRPr="009B61C0">
        <w:rPr>
          <w:rFonts w:asciiTheme="minorBidi" w:hAnsiTheme="minorBidi" w:cs="B Lotus"/>
          <w:color w:val="000000"/>
          <w:sz w:val="28"/>
          <w:szCs w:val="28"/>
          <w:rtl/>
          <w:lang w:bidi="fa-IR"/>
        </w:rPr>
        <w:t xml:space="preserve"> </w:t>
      </w:r>
      <w:r w:rsidRPr="009B61C0">
        <w:rPr>
          <w:rFonts w:asciiTheme="minorBidi" w:hAnsiTheme="minorBidi" w:cs="B Lotus" w:hint="eastAsia"/>
          <w:color w:val="000000"/>
          <w:sz w:val="28"/>
          <w:szCs w:val="28"/>
          <w:rtl/>
          <w:lang w:bidi="fa-IR"/>
        </w:rPr>
        <w:t>ادامه</w:t>
      </w:r>
      <w:r w:rsidRPr="009B61C0">
        <w:rPr>
          <w:rFonts w:asciiTheme="minorBidi" w:hAnsiTheme="minorBidi" w:cs="B Lotus"/>
          <w:color w:val="000000"/>
          <w:sz w:val="28"/>
          <w:szCs w:val="28"/>
          <w:rtl/>
          <w:lang w:bidi="fa-IR"/>
        </w:rPr>
        <w:t xml:space="preserve"> </w:t>
      </w:r>
      <w:r w:rsidRPr="009B61C0">
        <w:rPr>
          <w:rFonts w:asciiTheme="minorBidi" w:hAnsiTheme="minorBidi" w:cs="B Lotus" w:hint="eastAsia"/>
          <w:color w:val="000000"/>
          <w:sz w:val="28"/>
          <w:szCs w:val="28"/>
          <w:rtl/>
          <w:lang w:bidi="fa-IR"/>
        </w:rPr>
        <w:t>دهد</w:t>
      </w:r>
      <w:r w:rsidRPr="009B61C0">
        <w:rPr>
          <w:rFonts w:asciiTheme="minorBidi" w:hAnsiTheme="minorBidi" w:cs="B Lotus"/>
          <w:color w:val="000000"/>
          <w:sz w:val="28"/>
          <w:szCs w:val="28"/>
          <w:rtl/>
          <w:lang w:bidi="fa-IR"/>
        </w:rPr>
        <w:t>).</w:t>
      </w:r>
      <w:r w:rsidR="00077AE2">
        <w:rPr>
          <w:rFonts w:asciiTheme="minorBidi" w:hAnsiTheme="minorBidi" w:cs="B Lotus" w:hint="cs"/>
          <w:color w:val="000000"/>
          <w:sz w:val="28"/>
          <w:szCs w:val="28"/>
          <w:rtl/>
          <w:lang w:bidi="fa-IR"/>
        </w:rPr>
        <w:t>»</w:t>
      </w:r>
      <w:r w:rsidRPr="009B61C0">
        <w:rPr>
          <w:rFonts w:asciiTheme="minorBidi" w:hAnsiTheme="minorBidi" w:cs="B Lotus" w:hint="cs"/>
          <w:color w:val="000000"/>
          <w:sz w:val="28"/>
          <w:szCs w:val="28"/>
          <w:rtl/>
          <w:lang w:bidi="fa-IR"/>
        </w:rPr>
        <w:t xml:space="preserve"> و کسی که نماز را ضایع کرده برای وی توبه</w:t>
      </w:r>
      <w:r w:rsidR="001A40D9">
        <w:rPr>
          <w:rFonts w:asciiTheme="minorBidi" w:hAnsiTheme="minorBidi" w:cs="B Lotus" w:hint="eastAsia"/>
          <w:color w:val="000000"/>
          <w:sz w:val="28"/>
          <w:szCs w:val="28"/>
          <w:rtl/>
          <w:lang w:bidi="fa-IR"/>
        </w:rPr>
        <w:t>‌</w:t>
      </w:r>
      <w:r w:rsidRPr="009B61C0">
        <w:rPr>
          <w:rFonts w:asciiTheme="minorBidi" w:hAnsiTheme="minorBidi" w:cs="B Lotus" w:hint="cs"/>
          <w:color w:val="000000"/>
          <w:sz w:val="28"/>
          <w:szCs w:val="28"/>
          <w:rtl/>
          <w:lang w:bidi="fa-IR"/>
        </w:rPr>
        <w:t>ای جز ادای آن</w:t>
      </w:r>
      <w:r w:rsidR="00EE6E51">
        <w:rPr>
          <w:rFonts w:asciiTheme="minorBidi" w:hAnsiTheme="minorBidi" w:cs="B Lotus" w:hint="cs"/>
          <w:color w:val="000000"/>
          <w:sz w:val="28"/>
          <w:szCs w:val="28"/>
          <w:rtl/>
          <w:lang w:bidi="fa-IR"/>
        </w:rPr>
        <w:t xml:space="preserve"> نمی‌</w:t>
      </w:r>
      <w:r w:rsidRPr="009B61C0">
        <w:rPr>
          <w:rFonts w:asciiTheme="minorBidi" w:hAnsiTheme="minorBidi" w:cs="B Lotus" w:hint="cs"/>
          <w:color w:val="000000"/>
          <w:sz w:val="28"/>
          <w:szCs w:val="28"/>
          <w:rtl/>
          <w:lang w:bidi="fa-IR"/>
        </w:rPr>
        <w:t>باشد، همانطور که توبه</w:t>
      </w:r>
      <w:r w:rsidR="00EE6E51">
        <w:rPr>
          <w:rFonts w:asciiTheme="minorBidi" w:hAnsiTheme="minorBidi" w:cs="B Lotus" w:hint="cs"/>
          <w:color w:val="000000"/>
          <w:sz w:val="28"/>
          <w:szCs w:val="28"/>
          <w:rtl/>
          <w:lang w:bidi="fa-IR"/>
        </w:rPr>
        <w:t xml:space="preserve">‌ی </w:t>
      </w:r>
      <w:r w:rsidRPr="009B61C0">
        <w:rPr>
          <w:rFonts w:asciiTheme="minorBidi" w:hAnsiTheme="minorBidi" w:cs="B Lotus" w:hint="cs"/>
          <w:color w:val="000000"/>
          <w:sz w:val="28"/>
          <w:szCs w:val="28"/>
          <w:rtl/>
          <w:lang w:bidi="fa-IR"/>
        </w:rPr>
        <w:t>از د</w:t>
      </w:r>
      <w:r w:rsidR="00A109B9" w:rsidRPr="009B61C0">
        <w:rPr>
          <w:rFonts w:asciiTheme="minorBidi" w:hAnsiTheme="minorBidi" w:cs="B Lotus" w:hint="cs"/>
          <w:color w:val="000000"/>
          <w:sz w:val="28"/>
          <w:szCs w:val="28"/>
          <w:rtl/>
          <w:lang w:bidi="fa-IR"/>
        </w:rPr>
        <w:t>ِ</w:t>
      </w:r>
      <w:r w:rsidRPr="009B61C0">
        <w:rPr>
          <w:rFonts w:asciiTheme="minorBidi" w:hAnsiTheme="minorBidi" w:cs="B Lotus" w:hint="cs"/>
          <w:color w:val="000000"/>
          <w:sz w:val="28"/>
          <w:szCs w:val="28"/>
          <w:rtl/>
          <w:lang w:bidi="fa-IR"/>
        </w:rPr>
        <w:t>ین اشخاص، جز با ادای آن دین به صاحبش، صحیح</w:t>
      </w:r>
      <w:r w:rsidR="00EE6E51">
        <w:rPr>
          <w:rFonts w:asciiTheme="minorBidi" w:hAnsiTheme="minorBidi" w:cs="B Lotus" w:hint="cs"/>
          <w:color w:val="000000"/>
          <w:sz w:val="28"/>
          <w:szCs w:val="28"/>
          <w:rtl/>
          <w:lang w:bidi="fa-IR"/>
        </w:rPr>
        <w:t xml:space="preserve"> نمی‌</w:t>
      </w:r>
      <w:r w:rsidRPr="009B61C0">
        <w:rPr>
          <w:rFonts w:asciiTheme="minorBidi" w:hAnsiTheme="minorBidi" w:cs="B Lotus" w:hint="cs"/>
          <w:color w:val="000000"/>
          <w:sz w:val="28"/>
          <w:szCs w:val="28"/>
          <w:rtl/>
          <w:lang w:bidi="fa-IR"/>
        </w:rPr>
        <w:t xml:space="preserve">باشد. و هرکس نمازی را </w:t>
      </w:r>
      <w:r w:rsidR="00A109B9" w:rsidRPr="009B61C0">
        <w:rPr>
          <w:rFonts w:asciiTheme="minorBidi" w:hAnsiTheme="minorBidi" w:cs="B Lotus" w:hint="cs"/>
          <w:color w:val="000000"/>
          <w:sz w:val="28"/>
          <w:szCs w:val="28"/>
          <w:rtl/>
          <w:lang w:bidi="fa-IR"/>
        </w:rPr>
        <w:t xml:space="preserve">که </w:t>
      </w:r>
      <w:r w:rsidRPr="009B61C0">
        <w:rPr>
          <w:rFonts w:asciiTheme="minorBidi" w:hAnsiTheme="minorBidi" w:cs="B Lotus" w:hint="cs"/>
          <w:color w:val="000000"/>
          <w:sz w:val="28"/>
          <w:szCs w:val="28"/>
          <w:rtl/>
          <w:lang w:bidi="fa-IR"/>
        </w:rPr>
        <w:t>نسبت بدان کوتاهی کرده، قضایش را به جا آورد</w:t>
      </w:r>
      <w:r w:rsidR="00975438" w:rsidRPr="009B61C0">
        <w:rPr>
          <w:rFonts w:asciiTheme="minorBidi" w:hAnsiTheme="minorBidi" w:cs="B Lotus" w:hint="cs"/>
          <w:color w:val="000000"/>
          <w:sz w:val="28"/>
          <w:szCs w:val="28"/>
          <w:rtl/>
          <w:lang w:bidi="fa-IR"/>
        </w:rPr>
        <w:t>، در حقیقت توبه کرده و عمل صالح انجام داده است و الله متعال اجر و پاداش کسی را که عمل نیکو</w:t>
      </w:r>
      <w:r w:rsidR="00AF3446" w:rsidRPr="009B61C0">
        <w:rPr>
          <w:rFonts w:asciiTheme="minorBidi" w:hAnsiTheme="minorBidi" w:cs="B Lotus" w:hint="cs"/>
          <w:color w:val="000000"/>
          <w:sz w:val="28"/>
          <w:szCs w:val="28"/>
          <w:rtl/>
          <w:lang w:bidi="fa-IR"/>
        </w:rPr>
        <w:t xml:space="preserve"> </w:t>
      </w:r>
      <w:r w:rsidR="00975438" w:rsidRPr="009B61C0">
        <w:rPr>
          <w:rFonts w:asciiTheme="minorBidi" w:hAnsiTheme="minorBidi" w:cs="B Lotus" w:hint="cs"/>
          <w:color w:val="000000"/>
          <w:sz w:val="28"/>
          <w:szCs w:val="28"/>
          <w:rtl/>
          <w:lang w:bidi="fa-IR"/>
        </w:rPr>
        <w:t>انجام داده، ضایع</w:t>
      </w:r>
      <w:r w:rsidR="00EE6E51">
        <w:rPr>
          <w:rFonts w:asciiTheme="minorBidi" w:hAnsiTheme="minorBidi" w:cs="B Lotus" w:hint="cs"/>
          <w:color w:val="000000"/>
          <w:sz w:val="28"/>
          <w:szCs w:val="28"/>
          <w:rtl/>
          <w:lang w:bidi="fa-IR"/>
        </w:rPr>
        <w:t xml:space="preserve"> نمی‌</w:t>
      </w:r>
      <w:r w:rsidR="00975438" w:rsidRPr="009B61C0">
        <w:rPr>
          <w:rFonts w:asciiTheme="minorBidi" w:hAnsiTheme="minorBidi" w:cs="B Lotus" w:hint="cs"/>
          <w:color w:val="000000"/>
          <w:sz w:val="28"/>
          <w:szCs w:val="28"/>
          <w:rtl/>
          <w:lang w:bidi="fa-IR"/>
        </w:rPr>
        <w:t>گرداند.</w:t>
      </w:r>
      <w:r w:rsidR="00953025" w:rsidRPr="009B61C0">
        <w:rPr>
          <w:rFonts w:asciiTheme="minorBidi" w:hAnsiTheme="minorBidi" w:cs="B Lotus" w:hint="cs"/>
          <w:color w:val="000000"/>
          <w:sz w:val="28"/>
          <w:szCs w:val="28"/>
          <w:rtl/>
          <w:lang w:bidi="fa-IR"/>
        </w:rPr>
        <w:t xml:space="preserve"> </w:t>
      </w:r>
    </w:p>
    <w:p w:rsidR="00077AE2" w:rsidRDefault="00953025" w:rsidP="00077AE2">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sidRPr="009B61C0">
        <w:rPr>
          <w:rFonts w:asciiTheme="minorBidi" w:hAnsiTheme="minorBidi" w:cs="B Lotus" w:hint="cs"/>
          <w:color w:val="000000"/>
          <w:sz w:val="28"/>
          <w:szCs w:val="28"/>
          <w:rtl/>
          <w:lang w:bidi="fa-IR"/>
        </w:rPr>
        <w:t>و از سلمان ذکر کرده که گفت</w:t>
      </w:r>
      <w:r w:rsidR="00BD1C90">
        <w:rPr>
          <w:rFonts w:ascii="Arial" w:hAnsi="Arial" w:cs="B Lotus" w:hint="cs"/>
          <w:sz w:val="28"/>
          <w:szCs w:val="28"/>
          <w:vertAlign w:val="superscript"/>
          <w:rtl/>
          <w:lang w:bidi="fa-IR"/>
        </w:rPr>
        <w:t>(</w:t>
      </w:r>
      <w:r w:rsidR="00B1295B" w:rsidRPr="00A10D82">
        <w:rPr>
          <w:rStyle w:val="FootnoteReference"/>
          <w:rFonts w:ascii="Arial" w:hAnsi="Arial" w:cs="B Lotus"/>
          <w:sz w:val="28"/>
          <w:szCs w:val="28"/>
          <w:rtl/>
          <w:lang w:bidi="fa-IR"/>
        </w:rPr>
        <w:footnoteReference w:id="249"/>
      </w:r>
      <w:r w:rsidR="00B1295B" w:rsidRPr="00A10D82">
        <w:rPr>
          <w:rFonts w:ascii="Arial" w:hAnsi="Arial" w:cs="B Lotus" w:hint="cs"/>
          <w:sz w:val="28"/>
          <w:szCs w:val="28"/>
          <w:vertAlign w:val="superscript"/>
          <w:rtl/>
          <w:lang w:bidi="fa-IR"/>
        </w:rPr>
        <w:t>)</w:t>
      </w:r>
      <w:r w:rsidRPr="009B61C0">
        <w:rPr>
          <w:rFonts w:asciiTheme="minorBidi" w:hAnsiTheme="minorBidi" w:cs="B Lotus" w:hint="cs"/>
          <w:color w:val="000000"/>
          <w:sz w:val="28"/>
          <w:szCs w:val="28"/>
          <w:rtl/>
          <w:lang w:bidi="fa-IR"/>
        </w:rPr>
        <w:t xml:space="preserve">: نماز، میزان است، </w:t>
      </w:r>
      <w:r w:rsidR="005527A5" w:rsidRPr="009B61C0">
        <w:rPr>
          <w:rFonts w:asciiTheme="minorBidi" w:hAnsiTheme="minorBidi" w:cs="B Lotus" w:hint="cs"/>
          <w:color w:val="000000"/>
          <w:sz w:val="28"/>
          <w:szCs w:val="28"/>
          <w:rtl/>
          <w:lang w:bidi="fa-IR"/>
        </w:rPr>
        <w:t>هرکس</w:t>
      </w:r>
      <w:r w:rsidR="00077AE2">
        <w:rPr>
          <w:rFonts w:asciiTheme="minorBidi" w:hAnsiTheme="minorBidi" w:cs="B Lotus" w:hint="cs"/>
          <w:color w:val="000000"/>
          <w:sz w:val="28"/>
          <w:szCs w:val="28"/>
          <w:rtl/>
          <w:lang w:bidi="fa-IR"/>
        </w:rPr>
        <w:t xml:space="preserve"> آن</w:t>
      </w:r>
      <w:r w:rsidR="00077AE2">
        <w:rPr>
          <w:rFonts w:asciiTheme="minorBidi" w:hAnsiTheme="minorBidi" w:cs="B Lotus"/>
          <w:color w:val="000000"/>
          <w:sz w:val="28"/>
          <w:szCs w:val="28"/>
          <w:rtl/>
          <w:lang w:bidi="fa-IR"/>
        </w:rPr>
        <w:softHyphen/>
      </w:r>
      <w:r w:rsidR="00A623E8">
        <w:rPr>
          <w:rFonts w:asciiTheme="minorBidi" w:hAnsiTheme="minorBidi" w:cs="B Lotus" w:hint="cs"/>
          <w:color w:val="000000"/>
          <w:sz w:val="28"/>
          <w:szCs w:val="28"/>
          <w:rtl/>
          <w:lang w:bidi="fa-IR"/>
        </w:rPr>
        <w:t xml:space="preserve">را </w:t>
      </w:r>
      <w:r w:rsidR="005527A5" w:rsidRPr="009B61C0">
        <w:rPr>
          <w:rFonts w:asciiTheme="minorBidi" w:hAnsiTheme="minorBidi" w:cs="B Lotus" w:hint="cs"/>
          <w:color w:val="000000"/>
          <w:sz w:val="28"/>
          <w:szCs w:val="28"/>
          <w:rtl/>
          <w:lang w:bidi="fa-IR"/>
        </w:rPr>
        <w:t>کامل انجام دهد، اجر وی کامل داده</w:t>
      </w:r>
      <w:r w:rsidR="00EE6E51">
        <w:rPr>
          <w:rFonts w:asciiTheme="minorBidi" w:hAnsiTheme="minorBidi" w:cs="B Lotus" w:hint="cs"/>
          <w:color w:val="000000"/>
          <w:sz w:val="28"/>
          <w:szCs w:val="28"/>
          <w:rtl/>
          <w:lang w:bidi="fa-IR"/>
        </w:rPr>
        <w:t xml:space="preserve"> می‌</w:t>
      </w:r>
      <w:r w:rsidR="00077AE2">
        <w:rPr>
          <w:rFonts w:asciiTheme="minorBidi" w:hAnsiTheme="minorBidi" w:cs="B Lotus" w:hint="cs"/>
          <w:color w:val="000000"/>
          <w:sz w:val="28"/>
          <w:szCs w:val="28"/>
          <w:rtl/>
          <w:lang w:bidi="fa-IR"/>
        </w:rPr>
        <w:t>شود</w:t>
      </w:r>
      <w:r w:rsidR="005527A5" w:rsidRPr="009B61C0">
        <w:rPr>
          <w:rFonts w:asciiTheme="minorBidi" w:hAnsiTheme="minorBidi" w:cs="B Lotus" w:hint="cs"/>
          <w:color w:val="000000"/>
          <w:sz w:val="28"/>
          <w:szCs w:val="28"/>
          <w:rtl/>
          <w:lang w:bidi="fa-IR"/>
        </w:rPr>
        <w:t xml:space="preserve"> و هرکس از آن بکاهد، قطعا آنچه را که الله متعال در مورد کاهندگان و مطففین فرموده است،</w:t>
      </w:r>
      <w:r w:rsidR="00EE6E51">
        <w:rPr>
          <w:rFonts w:asciiTheme="minorBidi" w:hAnsiTheme="minorBidi" w:cs="B Lotus" w:hint="cs"/>
          <w:color w:val="000000"/>
          <w:sz w:val="28"/>
          <w:szCs w:val="28"/>
          <w:rtl/>
          <w:lang w:bidi="fa-IR"/>
        </w:rPr>
        <w:t xml:space="preserve"> می‌</w:t>
      </w:r>
      <w:r w:rsidR="005527A5" w:rsidRPr="009B61C0">
        <w:rPr>
          <w:rFonts w:asciiTheme="minorBidi" w:hAnsiTheme="minorBidi" w:cs="B Lotus" w:hint="cs"/>
          <w:color w:val="000000"/>
          <w:sz w:val="28"/>
          <w:szCs w:val="28"/>
          <w:rtl/>
          <w:lang w:bidi="fa-IR"/>
        </w:rPr>
        <w:t xml:space="preserve">دانید. </w:t>
      </w:r>
    </w:p>
    <w:p w:rsidR="00A1004D" w:rsidRPr="009B61C0" w:rsidRDefault="00C96296" w:rsidP="00077AE2">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sidRPr="009B61C0">
        <w:rPr>
          <w:rFonts w:asciiTheme="minorBidi" w:hAnsiTheme="minorBidi" w:cs="B Lotus" w:hint="cs"/>
          <w:color w:val="000000"/>
          <w:sz w:val="28"/>
          <w:szCs w:val="28"/>
          <w:rtl/>
          <w:lang w:bidi="fa-IR"/>
        </w:rPr>
        <w:t>در این خبر هم حجتی برای وی</w:t>
      </w:r>
      <w:r w:rsidR="00EE6E51">
        <w:rPr>
          <w:rFonts w:asciiTheme="minorBidi" w:hAnsiTheme="minorBidi" w:cs="B Lotus" w:hint="cs"/>
          <w:color w:val="000000"/>
          <w:sz w:val="28"/>
          <w:szCs w:val="28"/>
          <w:rtl/>
          <w:lang w:bidi="fa-IR"/>
        </w:rPr>
        <w:t xml:space="preserve"> نمی‌</w:t>
      </w:r>
      <w:r w:rsidRPr="009B61C0">
        <w:rPr>
          <w:rFonts w:asciiTheme="minorBidi" w:hAnsiTheme="minorBidi" w:cs="B Lotus" w:hint="cs"/>
          <w:color w:val="000000"/>
          <w:sz w:val="28"/>
          <w:szCs w:val="28"/>
          <w:rtl/>
          <w:lang w:bidi="fa-IR"/>
        </w:rPr>
        <w:t>باشد، چرا که ظاهر معنای آن این</w:t>
      </w:r>
      <w:r w:rsidR="00077AE2">
        <w:rPr>
          <w:rFonts w:asciiTheme="minorBidi" w:hAnsiTheme="minorBidi" w:cs="B Lotus"/>
          <w:color w:val="000000"/>
          <w:sz w:val="28"/>
          <w:szCs w:val="28"/>
          <w:rtl/>
          <w:lang w:bidi="fa-IR"/>
        </w:rPr>
        <w:softHyphen/>
      </w:r>
      <w:r w:rsidR="00077AE2">
        <w:rPr>
          <w:rFonts w:asciiTheme="minorBidi" w:hAnsiTheme="minorBidi" w:cs="B Lotus" w:hint="cs"/>
          <w:color w:val="000000"/>
          <w:sz w:val="28"/>
          <w:szCs w:val="28"/>
          <w:rtl/>
          <w:lang w:bidi="fa-IR"/>
        </w:rPr>
        <w:t>ا</w:t>
      </w:r>
      <w:r w:rsidRPr="009B61C0">
        <w:rPr>
          <w:rFonts w:asciiTheme="minorBidi" w:hAnsiTheme="minorBidi" w:cs="B Lotus" w:hint="cs"/>
          <w:color w:val="000000"/>
          <w:sz w:val="28"/>
          <w:szCs w:val="28"/>
          <w:rtl/>
          <w:lang w:bidi="fa-IR"/>
        </w:rPr>
        <w:t>ست که، مطفف و کسی که از نمازش</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کاهد، گاهی شخصی</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باشد که با کامل نکردن رکوع و سجده و حدود نماز، از آن</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کاهد</w:t>
      </w:r>
      <w:r w:rsidR="00A1004D" w:rsidRPr="009B61C0">
        <w:rPr>
          <w:rFonts w:asciiTheme="minorBidi" w:hAnsiTheme="minorBidi" w:cs="B Lotus" w:hint="cs"/>
          <w:color w:val="000000"/>
          <w:sz w:val="28"/>
          <w:szCs w:val="28"/>
          <w:rtl/>
          <w:lang w:bidi="fa-IR"/>
        </w:rPr>
        <w:t xml:space="preserve"> گرچه نماز را در وقتش</w:t>
      </w:r>
      <w:r w:rsidR="00EE6E51">
        <w:rPr>
          <w:rFonts w:asciiTheme="minorBidi" w:hAnsiTheme="minorBidi" w:cs="B Lotus" w:hint="cs"/>
          <w:color w:val="000000"/>
          <w:sz w:val="28"/>
          <w:szCs w:val="28"/>
          <w:rtl/>
          <w:lang w:bidi="fa-IR"/>
        </w:rPr>
        <w:t xml:space="preserve"> می‌</w:t>
      </w:r>
      <w:r w:rsidR="00A1004D" w:rsidRPr="009B61C0">
        <w:rPr>
          <w:rFonts w:asciiTheme="minorBidi" w:hAnsiTheme="minorBidi" w:cs="B Lotus" w:hint="cs"/>
          <w:color w:val="000000"/>
          <w:sz w:val="28"/>
          <w:szCs w:val="28"/>
          <w:rtl/>
          <w:lang w:bidi="fa-IR"/>
        </w:rPr>
        <w:t xml:space="preserve">خواند. </w:t>
      </w:r>
    </w:p>
    <w:p w:rsidR="00077AE2" w:rsidRDefault="00A1004D" w:rsidP="00A42B34">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sidRPr="009B61C0">
        <w:rPr>
          <w:rFonts w:asciiTheme="minorBidi" w:hAnsiTheme="minorBidi" w:cs="B Lotus" w:hint="cs"/>
          <w:color w:val="000000"/>
          <w:sz w:val="28"/>
          <w:szCs w:val="28"/>
          <w:rtl/>
          <w:lang w:bidi="fa-IR"/>
        </w:rPr>
        <w:lastRenderedPageBreak/>
        <w:t>و از ابن عمر</w:t>
      </w:r>
      <w:r w:rsidR="001C0542" w:rsidRPr="001C0542">
        <w:rPr>
          <w:rFonts w:ascii="AGA Arabesque" w:hAnsi="AGA Arabesque" w:cs="CTraditional Arabic" w:hint="cs"/>
          <w:sz w:val="28"/>
          <w:szCs w:val="28"/>
          <w:lang w:bidi="fa-IR"/>
        </w:rPr>
        <w:t></w:t>
      </w:r>
      <w:r w:rsidRPr="009B61C0">
        <w:rPr>
          <w:rFonts w:asciiTheme="minorBidi" w:hAnsiTheme="minorBidi" w:cs="B Lotus" w:hint="cs"/>
          <w:color w:val="000000"/>
          <w:sz w:val="28"/>
          <w:szCs w:val="28"/>
          <w:rtl/>
          <w:lang w:bidi="fa-IR"/>
        </w:rPr>
        <w:t xml:space="preserve"> روایت</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کند که گفت: برای کسی که نماز را در وقتش نخوان</w:t>
      </w:r>
      <w:r w:rsidR="00077AE2">
        <w:rPr>
          <w:rFonts w:asciiTheme="minorBidi" w:hAnsiTheme="minorBidi" w:cs="B Lotus" w:hint="cs"/>
          <w:color w:val="000000"/>
          <w:sz w:val="28"/>
          <w:szCs w:val="28"/>
          <w:rtl/>
          <w:lang w:bidi="fa-IR"/>
        </w:rPr>
        <w:t>َ</w:t>
      </w:r>
      <w:r w:rsidRPr="009B61C0">
        <w:rPr>
          <w:rFonts w:asciiTheme="minorBidi" w:hAnsiTheme="minorBidi" w:cs="B Lotus" w:hint="cs"/>
          <w:color w:val="000000"/>
          <w:sz w:val="28"/>
          <w:szCs w:val="28"/>
          <w:rtl/>
          <w:lang w:bidi="fa-IR"/>
        </w:rPr>
        <w:t xml:space="preserve">د، نمازی نیست. </w:t>
      </w:r>
    </w:p>
    <w:p w:rsidR="00783CF1" w:rsidRPr="009B61C0" w:rsidRDefault="00A1004D" w:rsidP="00077AE2">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sidRPr="009B61C0">
        <w:rPr>
          <w:rFonts w:asciiTheme="minorBidi" w:hAnsiTheme="minorBidi" w:cs="B Lotus" w:hint="cs"/>
          <w:color w:val="000000"/>
          <w:sz w:val="28"/>
          <w:szCs w:val="28"/>
          <w:rtl/>
          <w:lang w:bidi="fa-IR"/>
        </w:rPr>
        <w:t>در این مورد همچنین</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گوییم: این قول ابن عمر</w:t>
      </w:r>
      <w:r w:rsidR="001C0542" w:rsidRPr="001C0542">
        <w:rPr>
          <w:rFonts w:ascii="AGA Arabesque" w:hAnsi="AGA Arabesque" w:cs="CTraditional Arabic" w:hint="cs"/>
          <w:sz w:val="28"/>
          <w:szCs w:val="28"/>
          <w:lang w:bidi="fa-IR"/>
        </w:rPr>
        <w:t></w:t>
      </w:r>
      <w:r w:rsidRPr="009B61C0">
        <w:rPr>
          <w:rFonts w:asciiTheme="minorBidi" w:hAnsiTheme="minorBidi" w:cs="B Lotus" w:hint="cs"/>
          <w:color w:val="000000"/>
          <w:sz w:val="28"/>
          <w:szCs w:val="28"/>
          <w:rtl/>
          <w:lang w:bidi="fa-IR"/>
        </w:rPr>
        <w:t xml:space="preserve"> بدین معناست که: برای وی نمازی که اجزایش کامل باشد، نیست، همانطور که در حدیث آمده است</w:t>
      </w:r>
      <w:r w:rsidR="00CE42B4">
        <w:rPr>
          <w:rFonts w:ascii="Arial" w:hAnsi="Arial" w:cs="B Lotus" w:hint="cs"/>
          <w:sz w:val="28"/>
          <w:szCs w:val="28"/>
          <w:vertAlign w:val="superscript"/>
          <w:rtl/>
          <w:lang w:bidi="fa-IR"/>
        </w:rPr>
        <w:t>(</w:t>
      </w:r>
      <w:r w:rsidR="00B1295B" w:rsidRPr="00A10D82">
        <w:rPr>
          <w:rStyle w:val="FootnoteReference"/>
          <w:rFonts w:ascii="Arial" w:hAnsi="Arial" w:cs="B Lotus"/>
          <w:sz w:val="28"/>
          <w:szCs w:val="28"/>
          <w:rtl/>
          <w:lang w:bidi="fa-IR"/>
        </w:rPr>
        <w:footnoteReference w:id="250"/>
      </w:r>
      <w:r w:rsidR="00B1295B" w:rsidRPr="00A10D82">
        <w:rPr>
          <w:rFonts w:ascii="Arial" w:hAnsi="Arial" w:cs="B Lotus" w:hint="cs"/>
          <w:sz w:val="28"/>
          <w:szCs w:val="28"/>
          <w:vertAlign w:val="superscript"/>
          <w:rtl/>
          <w:lang w:bidi="fa-IR"/>
        </w:rPr>
        <w:t>)</w:t>
      </w:r>
      <w:r w:rsidRPr="009B61C0">
        <w:rPr>
          <w:rFonts w:asciiTheme="minorBidi" w:hAnsiTheme="minorBidi" w:cs="B Lotus" w:hint="cs"/>
          <w:color w:val="000000"/>
          <w:sz w:val="28"/>
          <w:szCs w:val="28"/>
          <w:rtl/>
          <w:lang w:bidi="fa-IR"/>
        </w:rPr>
        <w:t>:</w:t>
      </w:r>
      <w:r w:rsidR="00CE42B4">
        <w:rPr>
          <w:rFonts w:asciiTheme="minorBidi" w:hAnsiTheme="minorBidi" w:cs="B Lotus" w:hint="cs"/>
          <w:color w:val="000000"/>
          <w:sz w:val="28"/>
          <w:szCs w:val="28"/>
          <w:rtl/>
          <w:lang w:bidi="fa-IR"/>
        </w:rPr>
        <w:t xml:space="preserve"> </w:t>
      </w:r>
      <w:r w:rsidR="00AB6BDD" w:rsidRPr="00AB6BDD">
        <w:rPr>
          <w:rStyle w:val="Char0"/>
          <w:rFonts w:hint="cs"/>
          <w:rtl/>
        </w:rPr>
        <w:t>«</w:t>
      </w:r>
      <w:r w:rsidRPr="00F13139">
        <w:rPr>
          <w:rStyle w:val="Char0"/>
          <w:rFonts w:hint="eastAsia"/>
          <w:rtl/>
        </w:rPr>
        <w:t>لَا</w:t>
      </w:r>
      <w:r w:rsidRPr="00F13139">
        <w:rPr>
          <w:rStyle w:val="Char0"/>
          <w:rtl/>
        </w:rPr>
        <w:t xml:space="preserve"> </w:t>
      </w:r>
      <w:r w:rsidRPr="00F13139">
        <w:rPr>
          <w:rStyle w:val="Char0"/>
          <w:rFonts w:hint="eastAsia"/>
          <w:rtl/>
        </w:rPr>
        <w:t>صَلَاةَ</w:t>
      </w:r>
      <w:r w:rsidRPr="00F13139">
        <w:rPr>
          <w:rStyle w:val="Char0"/>
          <w:rtl/>
        </w:rPr>
        <w:t xml:space="preserve"> </w:t>
      </w:r>
      <w:r w:rsidRPr="00F13139">
        <w:rPr>
          <w:rStyle w:val="Char0"/>
          <w:rFonts w:hint="eastAsia"/>
          <w:rtl/>
        </w:rPr>
        <w:t>لِجَارِ</w:t>
      </w:r>
      <w:r w:rsidRPr="00F13139">
        <w:rPr>
          <w:rStyle w:val="Char0"/>
          <w:rtl/>
        </w:rPr>
        <w:t xml:space="preserve"> </w:t>
      </w:r>
      <w:r w:rsidRPr="00F13139">
        <w:rPr>
          <w:rStyle w:val="Char0"/>
          <w:rFonts w:hint="eastAsia"/>
          <w:rtl/>
        </w:rPr>
        <w:t>الْمَسْجِدِ</w:t>
      </w:r>
      <w:r w:rsidRPr="00F13139">
        <w:rPr>
          <w:rStyle w:val="Char0"/>
          <w:rtl/>
        </w:rPr>
        <w:t xml:space="preserve"> </w:t>
      </w:r>
      <w:r w:rsidRPr="00F13139">
        <w:rPr>
          <w:rStyle w:val="Char0"/>
          <w:rFonts w:hint="eastAsia"/>
          <w:rtl/>
        </w:rPr>
        <w:t>إِلَّا</w:t>
      </w:r>
      <w:r w:rsidRPr="00F13139">
        <w:rPr>
          <w:rStyle w:val="Char0"/>
          <w:rtl/>
        </w:rPr>
        <w:t xml:space="preserve"> </w:t>
      </w:r>
      <w:r w:rsidRPr="00F13139">
        <w:rPr>
          <w:rStyle w:val="Char0"/>
          <w:rFonts w:hint="eastAsia"/>
          <w:rtl/>
        </w:rPr>
        <w:t>فِي</w:t>
      </w:r>
      <w:r w:rsidRPr="00F13139">
        <w:rPr>
          <w:rStyle w:val="Char0"/>
          <w:rtl/>
        </w:rPr>
        <w:t xml:space="preserve"> </w:t>
      </w:r>
      <w:r w:rsidRPr="00F13139">
        <w:rPr>
          <w:rStyle w:val="Char0"/>
          <w:rFonts w:hint="eastAsia"/>
          <w:rtl/>
        </w:rPr>
        <w:t>الْمَسْجِدِ</w:t>
      </w:r>
      <w:r w:rsidR="00C91A99" w:rsidRPr="00C91A99">
        <w:rPr>
          <w:rStyle w:val="Char0"/>
          <w:rFonts w:hint="cs"/>
          <w:rtl/>
        </w:rPr>
        <w:t>»</w:t>
      </w:r>
      <w:r w:rsidRPr="009B61C0">
        <w:rPr>
          <w:rFonts w:asciiTheme="minorBidi" w:hAnsiTheme="minorBidi" w:cs="B Lotus" w:hint="cs"/>
          <w:color w:val="000000"/>
          <w:sz w:val="28"/>
          <w:szCs w:val="28"/>
          <w:rtl/>
          <w:lang w:bidi="fa-IR"/>
        </w:rPr>
        <w:t xml:space="preserve"> </w:t>
      </w:r>
      <w:r w:rsidR="00077AE2">
        <w:rPr>
          <w:rFonts w:asciiTheme="minorBidi" w:hAnsiTheme="minorBidi" w:cs="B Lotus" w:hint="cs"/>
          <w:color w:val="000000"/>
          <w:sz w:val="28"/>
          <w:szCs w:val="28"/>
          <w:rtl/>
          <w:lang w:bidi="fa-IR"/>
        </w:rPr>
        <w:t>«</w:t>
      </w:r>
      <w:r w:rsidRPr="009B61C0">
        <w:rPr>
          <w:rFonts w:asciiTheme="minorBidi" w:hAnsiTheme="minorBidi" w:cs="B Lotus" w:hint="cs"/>
          <w:color w:val="000000"/>
          <w:sz w:val="28"/>
          <w:szCs w:val="28"/>
          <w:rtl/>
          <w:lang w:bidi="fa-IR"/>
        </w:rPr>
        <w:t>برای همسایه</w:t>
      </w:r>
      <w:r w:rsidR="00EE6E51">
        <w:rPr>
          <w:rFonts w:asciiTheme="minorBidi" w:hAnsiTheme="minorBidi" w:cs="B Lotus" w:hint="cs"/>
          <w:color w:val="000000"/>
          <w:sz w:val="28"/>
          <w:szCs w:val="28"/>
          <w:rtl/>
          <w:lang w:bidi="fa-IR"/>
        </w:rPr>
        <w:t xml:space="preserve">‌ی </w:t>
      </w:r>
      <w:r w:rsidRPr="009B61C0">
        <w:rPr>
          <w:rFonts w:asciiTheme="minorBidi" w:hAnsiTheme="minorBidi" w:cs="B Lotus" w:hint="cs"/>
          <w:color w:val="000000"/>
          <w:sz w:val="28"/>
          <w:szCs w:val="28"/>
          <w:rtl/>
          <w:lang w:bidi="fa-IR"/>
        </w:rPr>
        <w:t xml:space="preserve">مسجد، نمازی جز نمازی که در مسجد </w:t>
      </w:r>
      <w:r w:rsidR="00A109B9" w:rsidRPr="009B61C0">
        <w:rPr>
          <w:rFonts w:asciiTheme="minorBidi" w:hAnsiTheme="minorBidi" w:cs="B Lotus" w:hint="cs"/>
          <w:color w:val="000000"/>
          <w:sz w:val="28"/>
          <w:szCs w:val="28"/>
          <w:rtl/>
          <w:lang w:bidi="fa-IR"/>
        </w:rPr>
        <w:t>بخواند</w:t>
      </w:r>
      <w:r w:rsidRPr="009B61C0">
        <w:rPr>
          <w:rFonts w:asciiTheme="minorBidi" w:hAnsiTheme="minorBidi" w:cs="B Lotus" w:hint="cs"/>
          <w:color w:val="000000"/>
          <w:sz w:val="28"/>
          <w:szCs w:val="28"/>
          <w:rtl/>
          <w:lang w:bidi="fa-IR"/>
        </w:rPr>
        <w:t>، نیست.</w:t>
      </w:r>
      <w:r w:rsidR="00077AE2">
        <w:rPr>
          <w:rFonts w:asciiTheme="minorBidi" w:hAnsiTheme="minorBidi" w:cs="B Lotus" w:hint="cs"/>
          <w:color w:val="000000"/>
          <w:sz w:val="28"/>
          <w:szCs w:val="28"/>
          <w:rtl/>
          <w:lang w:bidi="fa-IR"/>
        </w:rPr>
        <w:t>»</w:t>
      </w:r>
      <w:r w:rsidR="00607971" w:rsidRPr="009B61C0">
        <w:rPr>
          <w:rFonts w:asciiTheme="minorBidi" w:hAnsiTheme="minorBidi" w:cs="B Lotus" w:hint="cs"/>
          <w:color w:val="000000"/>
          <w:sz w:val="28"/>
          <w:szCs w:val="28"/>
          <w:rtl/>
          <w:lang w:bidi="fa-IR"/>
        </w:rPr>
        <w:t xml:space="preserve"> و مانند آن این حدیث</w:t>
      </w:r>
      <w:r w:rsidR="00EE6E51">
        <w:rPr>
          <w:rFonts w:asciiTheme="minorBidi" w:hAnsiTheme="minorBidi" w:cs="B Lotus" w:hint="cs"/>
          <w:color w:val="000000"/>
          <w:sz w:val="28"/>
          <w:szCs w:val="28"/>
          <w:rtl/>
          <w:lang w:bidi="fa-IR"/>
        </w:rPr>
        <w:t xml:space="preserve"> می‌</w:t>
      </w:r>
      <w:r w:rsidR="00607971" w:rsidRPr="009B61C0">
        <w:rPr>
          <w:rFonts w:asciiTheme="minorBidi" w:hAnsiTheme="minorBidi" w:cs="B Lotus" w:hint="cs"/>
          <w:color w:val="000000"/>
          <w:sz w:val="28"/>
          <w:szCs w:val="28"/>
          <w:rtl/>
          <w:lang w:bidi="fa-IR"/>
        </w:rPr>
        <w:t>باشد</w:t>
      </w:r>
      <w:r w:rsidR="00BD1C90">
        <w:rPr>
          <w:rFonts w:ascii="Arial" w:hAnsi="Arial" w:cs="B Lotus" w:hint="cs"/>
          <w:sz w:val="28"/>
          <w:szCs w:val="28"/>
          <w:vertAlign w:val="superscript"/>
          <w:rtl/>
          <w:lang w:bidi="fa-IR"/>
        </w:rPr>
        <w:t>(</w:t>
      </w:r>
      <w:r w:rsidR="00B1295B" w:rsidRPr="00A10D82">
        <w:rPr>
          <w:rStyle w:val="FootnoteReference"/>
          <w:rFonts w:ascii="Arial" w:hAnsi="Arial" w:cs="B Lotus"/>
          <w:sz w:val="28"/>
          <w:szCs w:val="28"/>
          <w:rtl/>
          <w:lang w:bidi="fa-IR"/>
        </w:rPr>
        <w:footnoteReference w:id="251"/>
      </w:r>
      <w:r w:rsidR="00B1295B" w:rsidRPr="00A10D82">
        <w:rPr>
          <w:rFonts w:ascii="Arial" w:hAnsi="Arial" w:cs="B Lotus" w:hint="cs"/>
          <w:sz w:val="28"/>
          <w:szCs w:val="28"/>
          <w:vertAlign w:val="superscript"/>
          <w:rtl/>
          <w:lang w:bidi="fa-IR"/>
        </w:rPr>
        <w:t>)</w:t>
      </w:r>
      <w:r w:rsidR="00607971" w:rsidRPr="009B61C0">
        <w:rPr>
          <w:rFonts w:asciiTheme="minorBidi" w:hAnsiTheme="minorBidi" w:cs="B Lotus" w:hint="cs"/>
          <w:color w:val="000000"/>
          <w:sz w:val="28"/>
          <w:szCs w:val="28"/>
          <w:rtl/>
          <w:lang w:bidi="fa-IR"/>
        </w:rPr>
        <w:t>:</w:t>
      </w:r>
      <w:r w:rsidR="00CE42B4">
        <w:rPr>
          <w:rFonts w:asciiTheme="minorBidi" w:hAnsiTheme="minorBidi" w:cs="B Lotus" w:hint="cs"/>
          <w:color w:val="000000"/>
          <w:sz w:val="28"/>
          <w:szCs w:val="28"/>
          <w:rtl/>
          <w:lang w:bidi="fa-IR"/>
        </w:rPr>
        <w:t xml:space="preserve"> </w:t>
      </w:r>
      <w:r w:rsidR="00AB6BDD" w:rsidRPr="00AB6BDD">
        <w:rPr>
          <w:rStyle w:val="Char0"/>
          <w:rFonts w:hint="cs"/>
          <w:rtl/>
        </w:rPr>
        <w:t>«</w:t>
      </w:r>
      <w:r w:rsidR="00607971" w:rsidRPr="00F13139">
        <w:rPr>
          <w:rStyle w:val="Char0"/>
          <w:rFonts w:hint="eastAsia"/>
          <w:rtl/>
        </w:rPr>
        <w:t>لَا</w:t>
      </w:r>
      <w:r w:rsidR="00607971" w:rsidRPr="00F13139">
        <w:rPr>
          <w:rStyle w:val="Char0"/>
          <w:rtl/>
        </w:rPr>
        <w:t xml:space="preserve"> </w:t>
      </w:r>
      <w:r w:rsidR="00607971" w:rsidRPr="00F13139">
        <w:rPr>
          <w:rStyle w:val="Char0"/>
          <w:rFonts w:hint="eastAsia"/>
          <w:rtl/>
        </w:rPr>
        <w:t>إِيمَانَ</w:t>
      </w:r>
      <w:r w:rsidR="00607971" w:rsidRPr="00F13139">
        <w:rPr>
          <w:rStyle w:val="Char0"/>
          <w:rtl/>
        </w:rPr>
        <w:t xml:space="preserve"> </w:t>
      </w:r>
      <w:r w:rsidR="00607971" w:rsidRPr="00F13139">
        <w:rPr>
          <w:rStyle w:val="Char0"/>
          <w:rFonts w:hint="eastAsia"/>
          <w:rtl/>
        </w:rPr>
        <w:t>لِمَنْ</w:t>
      </w:r>
      <w:r w:rsidR="00607971" w:rsidRPr="00F13139">
        <w:rPr>
          <w:rStyle w:val="Char0"/>
          <w:rtl/>
        </w:rPr>
        <w:t xml:space="preserve"> </w:t>
      </w:r>
      <w:r w:rsidR="00607971" w:rsidRPr="00F13139">
        <w:rPr>
          <w:rStyle w:val="Char0"/>
          <w:rFonts w:hint="eastAsia"/>
          <w:rtl/>
        </w:rPr>
        <w:t>لَا</w:t>
      </w:r>
      <w:r w:rsidR="00607971" w:rsidRPr="00F13139">
        <w:rPr>
          <w:rStyle w:val="Char0"/>
          <w:rtl/>
        </w:rPr>
        <w:t xml:space="preserve"> </w:t>
      </w:r>
      <w:r w:rsidR="00607971" w:rsidRPr="00F13139">
        <w:rPr>
          <w:rStyle w:val="Char0"/>
          <w:rFonts w:hint="eastAsia"/>
          <w:rtl/>
        </w:rPr>
        <w:t>أَمَانَةَ</w:t>
      </w:r>
      <w:r w:rsidR="00607971" w:rsidRPr="00F13139">
        <w:rPr>
          <w:rStyle w:val="Char0"/>
          <w:rtl/>
        </w:rPr>
        <w:t xml:space="preserve"> </w:t>
      </w:r>
      <w:r w:rsidR="00607971" w:rsidRPr="00F13139">
        <w:rPr>
          <w:rStyle w:val="Char0"/>
          <w:rFonts w:hint="eastAsia"/>
          <w:rtl/>
        </w:rPr>
        <w:t>لَهُ</w:t>
      </w:r>
      <w:r w:rsidR="00C91A99" w:rsidRPr="00C91A99">
        <w:rPr>
          <w:rStyle w:val="Char0"/>
          <w:rFonts w:hint="cs"/>
          <w:rtl/>
        </w:rPr>
        <w:t>»</w:t>
      </w:r>
      <w:r w:rsidR="00607971" w:rsidRPr="009B61C0">
        <w:rPr>
          <w:rFonts w:asciiTheme="minorBidi" w:hAnsiTheme="minorBidi" w:cs="B Lotus" w:hint="cs"/>
          <w:color w:val="000000"/>
          <w:sz w:val="28"/>
          <w:szCs w:val="28"/>
          <w:rtl/>
          <w:lang w:bidi="fa-IR"/>
        </w:rPr>
        <w:t xml:space="preserve"> </w:t>
      </w:r>
      <w:r w:rsidR="00077AE2">
        <w:rPr>
          <w:rFonts w:asciiTheme="minorBidi" w:hAnsiTheme="minorBidi" w:cs="B Lotus" w:hint="cs"/>
          <w:color w:val="000000"/>
          <w:sz w:val="28"/>
          <w:szCs w:val="28"/>
          <w:rtl/>
          <w:lang w:bidi="fa-IR"/>
        </w:rPr>
        <w:t>«</w:t>
      </w:r>
      <w:r w:rsidR="00607971" w:rsidRPr="009B61C0">
        <w:rPr>
          <w:rFonts w:asciiTheme="minorBidi" w:hAnsiTheme="minorBidi" w:cs="B Lotus" w:hint="cs"/>
          <w:color w:val="000000"/>
          <w:sz w:val="28"/>
          <w:szCs w:val="28"/>
          <w:rtl/>
          <w:lang w:bidi="fa-IR"/>
        </w:rPr>
        <w:t>کسی که امانت دار نیست،</w:t>
      </w:r>
      <w:r w:rsidRPr="009B61C0">
        <w:rPr>
          <w:rFonts w:asciiTheme="minorBidi" w:hAnsiTheme="minorBidi" w:cs="B Lotus" w:hint="cs"/>
          <w:color w:val="000000"/>
          <w:sz w:val="28"/>
          <w:szCs w:val="28"/>
          <w:rtl/>
          <w:lang w:bidi="fa-IR"/>
        </w:rPr>
        <w:t xml:space="preserve"> </w:t>
      </w:r>
      <w:r w:rsidR="00607971" w:rsidRPr="009B61C0">
        <w:rPr>
          <w:rFonts w:asciiTheme="minorBidi" w:hAnsiTheme="minorBidi" w:cs="B Lotus" w:hint="cs"/>
          <w:color w:val="000000"/>
          <w:sz w:val="28"/>
          <w:szCs w:val="28"/>
          <w:rtl/>
          <w:lang w:bidi="fa-IR"/>
        </w:rPr>
        <w:t>ایمان ندارد.</w:t>
      </w:r>
      <w:r w:rsidR="00077AE2">
        <w:rPr>
          <w:rFonts w:asciiTheme="minorBidi" w:hAnsiTheme="minorBidi" w:cs="B Lotus" w:hint="cs"/>
          <w:color w:val="000000"/>
          <w:sz w:val="28"/>
          <w:szCs w:val="28"/>
          <w:rtl/>
          <w:lang w:bidi="fa-IR"/>
        </w:rPr>
        <w:t>»</w:t>
      </w:r>
    </w:p>
    <w:p w:rsidR="00783CF1" w:rsidRPr="009B61C0" w:rsidRDefault="00783CF1" w:rsidP="00077AE2">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sidRPr="001A40D9">
        <w:rPr>
          <w:rFonts w:asciiTheme="minorBidi" w:hAnsiTheme="minorBidi" w:cs="B Lotus" w:hint="cs"/>
          <w:color w:val="000000"/>
          <w:sz w:val="28"/>
          <w:szCs w:val="28"/>
          <w:rtl/>
          <w:lang w:bidi="fa-IR"/>
        </w:rPr>
        <w:t>و کسی</w:t>
      </w:r>
      <w:r w:rsidR="00077AE2">
        <w:rPr>
          <w:rFonts w:asciiTheme="minorBidi" w:hAnsiTheme="minorBidi" w:cs="B Lotus"/>
          <w:color w:val="000000"/>
          <w:sz w:val="28"/>
          <w:szCs w:val="28"/>
          <w:rtl/>
          <w:lang w:bidi="fa-IR"/>
        </w:rPr>
        <w:softHyphen/>
      </w:r>
      <w:r w:rsidRPr="001A40D9">
        <w:rPr>
          <w:rFonts w:asciiTheme="minorBidi" w:hAnsiTheme="minorBidi" w:cs="B Lotus" w:hint="cs"/>
          <w:color w:val="000000"/>
          <w:sz w:val="28"/>
          <w:szCs w:val="28"/>
          <w:rtl/>
          <w:lang w:bidi="fa-IR"/>
        </w:rPr>
        <w:t>که نماز را قضا کند، در</w:t>
      </w:r>
      <w:r w:rsidR="008C7F46" w:rsidRPr="001A40D9">
        <w:rPr>
          <w:rFonts w:asciiTheme="minorBidi" w:hAnsiTheme="minorBidi" w:cs="B Lotus" w:hint="cs"/>
          <w:color w:val="000000"/>
          <w:sz w:val="28"/>
          <w:szCs w:val="28"/>
          <w:rtl/>
          <w:lang w:bidi="fa-IR"/>
        </w:rPr>
        <w:t xml:space="preserve"> </w:t>
      </w:r>
      <w:r w:rsidRPr="001A40D9">
        <w:rPr>
          <w:rFonts w:asciiTheme="minorBidi" w:hAnsiTheme="minorBidi" w:cs="B Lotus" w:hint="cs"/>
          <w:color w:val="000000"/>
          <w:sz w:val="28"/>
          <w:szCs w:val="28"/>
          <w:rtl/>
          <w:lang w:bidi="fa-IR"/>
        </w:rPr>
        <w:t>حقیقت</w:t>
      </w:r>
      <w:r w:rsidR="00A623E8" w:rsidRPr="001A40D9">
        <w:rPr>
          <w:rFonts w:asciiTheme="minorBidi" w:hAnsiTheme="minorBidi" w:cs="B Lotus" w:hint="cs"/>
          <w:color w:val="000000"/>
          <w:sz w:val="28"/>
          <w:szCs w:val="28"/>
          <w:rtl/>
          <w:lang w:bidi="fa-IR"/>
        </w:rPr>
        <w:t xml:space="preserve"> آن</w:t>
      </w:r>
      <w:r w:rsidR="00077AE2">
        <w:rPr>
          <w:rFonts w:asciiTheme="minorBidi" w:hAnsiTheme="minorBidi" w:cs="B Lotus"/>
          <w:color w:val="000000"/>
          <w:sz w:val="28"/>
          <w:szCs w:val="28"/>
          <w:rtl/>
          <w:lang w:bidi="fa-IR"/>
        </w:rPr>
        <w:softHyphen/>
      </w:r>
      <w:r w:rsidR="00A623E8">
        <w:rPr>
          <w:rFonts w:asciiTheme="minorBidi" w:hAnsiTheme="minorBidi" w:cs="B Lotus" w:hint="cs"/>
          <w:color w:val="000000"/>
          <w:sz w:val="28"/>
          <w:szCs w:val="28"/>
          <w:rtl/>
          <w:lang w:bidi="fa-IR"/>
        </w:rPr>
        <w:t xml:space="preserve">را </w:t>
      </w:r>
      <w:r w:rsidRPr="009B61C0">
        <w:rPr>
          <w:rFonts w:asciiTheme="minorBidi" w:hAnsiTheme="minorBidi" w:cs="B Lotus" w:hint="cs"/>
          <w:color w:val="000000"/>
          <w:sz w:val="28"/>
          <w:szCs w:val="28"/>
          <w:rtl/>
          <w:lang w:bidi="fa-IR"/>
        </w:rPr>
        <w:t>خوانده است و از عمل بدی که با ترک نماز</w:t>
      </w:r>
      <w:r w:rsidR="00AF3446" w:rsidRPr="009B61C0">
        <w:rPr>
          <w:rFonts w:asciiTheme="minorBidi" w:hAnsiTheme="minorBidi" w:cs="B Lotus" w:hint="cs"/>
          <w:color w:val="000000"/>
          <w:sz w:val="28"/>
          <w:szCs w:val="28"/>
          <w:rtl/>
          <w:lang w:bidi="fa-IR"/>
        </w:rPr>
        <w:t xml:space="preserve"> </w:t>
      </w:r>
      <w:r w:rsidRPr="009B61C0">
        <w:rPr>
          <w:rFonts w:asciiTheme="minorBidi" w:hAnsiTheme="minorBidi" w:cs="B Lotus" w:hint="cs"/>
          <w:color w:val="000000"/>
          <w:sz w:val="28"/>
          <w:szCs w:val="28"/>
          <w:rtl/>
          <w:lang w:bidi="fa-IR"/>
        </w:rPr>
        <w:t>مرتکب شده توبه کرده است. و هر</w:t>
      </w:r>
      <w:r w:rsidR="00077AE2">
        <w:rPr>
          <w:rFonts w:asciiTheme="minorBidi" w:hAnsiTheme="minorBidi" w:cs="B Lotus" w:hint="cs"/>
          <w:color w:val="000000"/>
          <w:sz w:val="28"/>
          <w:szCs w:val="28"/>
          <w:rtl/>
          <w:lang w:bidi="fa-IR"/>
        </w:rPr>
        <w:t xml:space="preserve"> </w:t>
      </w:r>
      <w:r w:rsidRPr="009B61C0">
        <w:rPr>
          <w:rFonts w:asciiTheme="minorBidi" w:hAnsiTheme="minorBidi" w:cs="B Lotus" w:hint="cs"/>
          <w:color w:val="000000"/>
          <w:sz w:val="28"/>
          <w:szCs w:val="28"/>
          <w:rtl/>
          <w:lang w:bidi="fa-IR"/>
        </w:rPr>
        <w:t>آنچه وی در این زمی</w:t>
      </w:r>
      <w:r w:rsidR="00077AE2">
        <w:rPr>
          <w:rFonts w:asciiTheme="minorBidi" w:hAnsiTheme="minorBidi" w:cs="B Lotus" w:hint="cs"/>
          <w:color w:val="000000"/>
          <w:sz w:val="28"/>
          <w:szCs w:val="28"/>
          <w:rtl/>
          <w:lang w:bidi="fa-IR"/>
        </w:rPr>
        <w:t>نه ذکر کرده، صحیح نبوده و در هیچ</w:t>
      </w:r>
      <w:r w:rsidR="00077AE2">
        <w:rPr>
          <w:rFonts w:asciiTheme="minorBidi" w:hAnsiTheme="minorBidi" w:cs="B Lotus"/>
          <w:color w:val="000000"/>
          <w:sz w:val="28"/>
          <w:szCs w:val="28"/>
          <w:rtl/>
          <w:lang w:bidi="fa-IR"/>
        </w:rPr>
        <w:softHyphen/>
      </w:r>
      <w:r w:rsidRPr="009B61C0">
        <w:rPr>
          <w:rFonts w:asciiTheme="minorBidi" w:hAnsiTheme="minorBidi" w:cs="B Lotus" w:hint="cs"/>
          <w:color w:val="000000"/>
          <w:sz w:val="28"/>
          <w:szCs w:val="28"/>
          <w:rtl/>
          <w:lang w:bidi="fa-IR"/>
        </w:rPr>
        <w:t>یک از</w:t>
      </w:r>
      <w:r w:rsidR="00A623E8">
        <w:rPr>
          <w:rFonts w:asciiTheme="minorBidi" w:hAnsiTheme="minorBidi" w:cs="B Lotus" w:hint="cs"/>
          <w:color w:val="000000"/>
          <w:sz w:val="28"/>
          <w:szCs w:val="28"/>
          <w:rtl/>
          <w:lang w:bidi="fa-IR"/>
        </w:rPr>
        <w:t xml:space="preserve"> آن‌ها </w:t>
      </w:r>
      <w:r w:rsidRPr="009B61C0">
        <w:rPr>
          <w:rFonts w:asciiTheme="minorBidi" w:hAnsiTheme="minorBidi" w:cs="B Lotus" w:hint="cs"/>
          <w:color w:val="000000"/>
          <w:sz w:val="28"/>
          <w:szCs w:val="28"/>
          <w:rtl/>
          <w:lang w:bidi="fa-IR"/>
        </w:rPr>
        <w:t>برای وی حجتی</w:t>
      </w:r>
      <w:r w:rsidR="00EE6E51">
        <w:rPr>
          <w:rFonts w:asciiTheme="minorBidi" w:hAnsiTheme="minorBidi" w:cs="B Lotus" w:hint="cs"/>
          <w:color w:val="000000"/>
          <w:sz w:val="28"/>
          <w:szCs w:val="28"/>
          <w:rtl/>
          <w:lang w:bidi="fa-IR"/>
        </w:rPr>
        <w:t xml:space="preserve"> نمی‌</w:t>
      </w:r>
      <w:r w:rsidRPr="009B61C0">
        <w:rPr>
          <w:rFonts w:asciiTheme="minorBidi" w:hAnsiTheme="minorBidi" w:cs="B Lotus" w:hint="cs"/>
          <w:color w:val="000000"/>
          <w:sz w:val="28"/>
          <w:szCs w:val="28"/>
          <w:rtl/>
          <w:lang w:bidi="fa-IR"/>
        </w:rPr>
        <w:t>باشد</w:t>
      </w:r>
      <w:r w:rsidR="00A109B9" w:rsidRPr="009B61C0">
        <w:rPr>
          <w:rFonts w:asciiTheme="minorBidi" w:hAnsiTheme="minorBidi" w:cs="B Lotus" w:hint="cs"/>
          <w:color w:val="000000"/>
          <w:sz w:val="28"/>
          <w:szCs w:val="28"/>
          <w:rtl/>
          <w:lang w:bidi="fa-IR"/>
        </w:rPr>
        <w:t>،</w:t>
      </w:r>
      <w:r w:rsidRPr="009B61C0">
        <w:rPr>
          <w:rFonts w:asciiTheme="minorBidi" w:hAnsiTheme="minorBidi" w:cs="B Lotus" w:hint="cs"/>
          <w:color w:val="000000"/>
          <w:sz w:val="28"/>
          <w:szCs w:val="28"/>
          <w:rtl/>
          <w:lang w:bidi="fa-IR"/>
        </w:rPr>
        <w:t xml:space="preserve"> چرا که ظاهر آن خلاف آنچیزی است که تاویل کرده است. </w:t>
      </w:r>
    </w:p>
    <w:p w:rsidR="00530E0B" w:rsidRPr="00D57F45" w:rsidRDefault="006014D6" w:rsidP="00F42E99">
      <w:pPr>
        <w:pStyle w:val="Heading2"/>
        <w:keepNext w:val="0"/>
        <w:widowControl w:val="0"/>
        <w:rPr>
          <w:rtl/>
          <w:lang w:bidi="fa-IR"/>
        </w:rPr>
      </w:pPr>
      <w:bookmarkStart w:id="94" w:name="_Toc339120098"/>
      <w:bookmarkStart w:id="95" w:name="_Toc417328648"/>
      <w:r>
        <w:rPr>
          <w:rFonts w:hint="cs"/>
          <w:rtl/>
          <w:lang w:bidi="fa-IR"/>
        </w:rPr>
        <w:t>دلایل</w:t>
      </w:r>
      <w:r w:rsidR="00783CF1" w:rsidRPr="00D57F45">
        <w:rPr>
          <w:rFonts w:hint="cs"/>
          <w:rtl/>
          <w:lang w:bidi="fa-IR"/>
        </w:rPr>
        <w:t xml:space="preserve"> کسانی که از قضای نمازی که عمدا ترک شده، منع</w:t>
      </w:r>
      <w:r w:rsidR="00EE6E51">
        <w:rPr>
          <w:rFonts w:hint="cs"/>
          <w:rtl/>
          <w:lang w:bidi="fa-IR"/>
        </w:rPr>
        <w:t xml:space="preserve"> می‌</w:t>
      </w:r>
      <w:r w:rsidR="00783CF1" w:rsidRPr="00D57F45">
        <w:rPr>
          <w:rFonts w:hint="cs"/>
          <w:rtl/>
          <w:lang w:bidi="fa-IR"/>
        </w:rPr>
        <w:t>کنند:</w:t>
      </w:r>
      <w:bookmarkEnd w:id="94"/>
      <w:bookmarkEnd w:id="95"/>
      <w:r w:rsidR="00783CF1" w:rsidRPr="00D57F45">
        <w:rPr>
          <w:rFonts w:hint="cs"/>
          <w:rtl/>
          <w:lang w:bidi="fa-IR"/>
        </w:rPr>
        <w:t xml:space="preserve"> </w:t>
      </w:r>
      <w:r w:rsidR="00C96296" w:rsidRPr="00D57F45">
        <w:rPr>
          <w:rFonts w:hint="cs"/>
          <w:rtl/>
          <w:lang w:bidi="fa-IR"/>
        </w:rPr>
        <w:t xml:space="preserve"> </w:t>
      </w:r>
    </w:p>
    <w:p w:rsidR="007424C8" w:rsidRPr="009B61C0" w:rsidRDefault="00783CF1" w:rsidP="0072733D">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sidRPr="009B61C0">
        <w:rPr>
          <w:rFonts w:asciiTheme="minorBidi" w:hAnsiTheme="minorBidi" w:cs="B Lotus" w:hint="cs"/>
          <w:color w:val="000000"/>
          <w:sz w:val="28"/>
          <w:szCs w:val="28"/>
          <w:rtl/>
          <w:lang w:bidi="fa-IR"/>
        </w:rPr>
        <w:t>کسانی ک</w:t>
      </w:r>
      <w:r w:rsidR="00A1702E" w:rsidRPr="009B61C0">
        <w:rPr>
          <w:rFonts w:asciiTheme="minorBidi" w:hAnsiTheme="minorBidi" w:cs="B Lotus" w:hint="cs"/>
          <w:color w:val="000000"/>
          <w:sz w:val="28"/>
          <w:szCs w:val="28"/>
          <w:rtl/>
          <w:lang w:bidi="fa-IR"/>
        </w:rPr>
        <w:t>ه از قضای نمازی که عمدا ترک شده، منع</w:t>
      </w:r>
      <w:r w:rsidR="00EE6E51">
        <w:rPr>
          <w:rFonts w:asciiTheme="minorBidi" w:hAnsiTheme="minorBidi" w:cs="B Lotus" w:hint="cs"/>
          <w:color w:val="000000"/>
          <w:sz w:val="28"/>
          <w:szCs w:val="28"/>
          <w:rtl/>
          <w:lang w:bidi="fa-IR"/>
        </w:rPr>
        <w:t xml:space="preserve"> می‌</w:t>
      </w:r>
      <w:r w:rsidR="00A1702E" w:rsidRPr="009B61C0">
        <w:rPr>
          <w:rFonts w:asciiTheme="minorBidi" w:hAnsiTheme="minorBidi" w:cs="B Lotus" w:hint="cs"/>
          <w:color w:val="000000"/>
          <w:sz w:val="28"/>
          <w:szCs w:val="28"/>
          <w:rtl/>
          <w:lang w:bidi="fa-IR"/>
        </w:rPr>
        <w:t>کنند در مورد صحت و مقبولیت خواندن نماز</w:t>
      </w:r>
      <w:r w:rsidR="00472868" w:rsidRPr="009B61C0">
        <w:rPr>
          <w:rFonts w:asciiTheme="minorBidi" w:hAnsiTheme="minorBidi" w:cs="B Lotus" w:hint="cs"/>
          <w:color w:val="000000"/>
          <w:sz w:val="28"/>
          <w:szCs w:val="28"/>
          <w:rtl/>
          <w:lang w:bidi="fa-IR"/>
        </w:rPr>
        <w:t xml:space="preserve"> </w:t>
      </w:r>
      <w:r w:rsidR="00A1702E" w:rsidRPr="009B61C0">
        <w:rPr>
          <w:rFonts w:asciiTheme="minorBidi" w:hAnsiTheme="minorBidi" w:cs="B Lotus" w:hint="cs"/>
          <w:color w:val="000000"/>
          <w:sz w:val="28"/>
          <w:szCs w:val="28"/>
          <w:rtl/>
          <w:lang w:bidi="fa-IR"/>
        </w:rPr>
        <w:t>پس از وقتش</w:t>
      </w:r>
      <w:r w:rsidR="00EE6E51">
        <w:rPr>
          <w:rFonts w:asciiTheme="minorBidi" w:hAnsiTheme="minorBidi" w:cs="B Lotus" w:hint="cs"/>
          <w:color w:val="000000"/>
          <w:sz w:val="28"/>
          <w:szCs w:val="28"/>
          <w:rtl/>
          <w:lang w:bidi="fa-IR"/>
        </w:rPr>
        <w:t xml:space="preserve"> می‌</w:t>
      </w:r>
      <w:r w:rsidR="00A1702E" w:rsidRPr="009B61C0">
        <w:rPr>
          <w:rFonts w:asciiTheme="minorBidi" w:hAnsiTheme="minorBidi" w:cs="B Lotus" w:hint="cs"/>
          <w:color w:val="000000"/>
          <w:sz w:val="28"/>
          <w:szCs w:val="28"/>
          <w:rtl/>
          <w:lang w:bidi="fa-IR"/>
        </w:rPr>
        <w:t>گویند: درحقیقت درخشید</w:t>
      </w:r>
      <w:r w:rsidR="00F457A7" w:rsidRPr="009B61C0">
        <w:rPr>
          <w:rFonts w:asciiTheme="minorBidi" w:hAnsiTheme="minorBidi" w:cs="B Lotus" w:hint="cs"/>
          <w:color w:val="000000"/>
          <w:sz w:val="28"/>
          <w:szCs w:val="28"/>
          <w:rtl/>
          <w:lang w:bidi="fa-IR"/>
        </w:rPr>
        <w:t>ه</w:t>
      </w:r>
      <w:r w:rsidR="00A1702E" w:rsidRPr="009B61C0">
        <w:rPr>
          <w:rFonts w:asciiTheme="minorBidi" w:hAnsiTheme="minorBidi" w:cs="B Lotus" w:hint="cs"/>
          <w:color w:val="000000"/>
          <w:sz w:val="28"/>
          <w:szCs w:val="28"/>
          <w:rtl/>
          <w:lang w:bidi="fa-IR"/>
        </w:rPr>
        <w:t xml:space="preserve"> و </w:t>
      </w:r>
      <w:r w:rsidR="0092640E" w:rsidRPr="009B61C0">
        <w:rPr>
          <w:rFonts w:asciiTheme="minorBidi" w:hAnsiTheme="minorBidi" w:cs="B Lotus" w:hint="cs"/>
          <w:color w:val="000000"/>
          <w:sz w:val="28"/>
          <w:szCs w:val="28"/>
          <w:rtl/>
          <w:lang w:bidi="fa-IR"/>
        </w:rPr>
        <w:t>خط و نشان کشیده</w:t>
      </w:r>
      <w:r w:rsidR="00C237B4">
        <w:rPr>
          <w:rFonts w:asciiTheme="minorBidi" w:hAnsiTheme="minorBidi" w:cs="B Lotus" w:hint="eastAsia"/>
          <w:color w:val="000000"/>
          <w:sz w:val="28"/>
          <w:szCs w:val="28"/>
          <w:rtl/>
          <w:lang w:bidi="fa-IR"/>
        </w:rPr>
        <w:t>‌</w:t>
      </w:r>
      <w:r w:rsidR="0092640E" w:rsidRPr="009B61C0">
        <w:rPr>
          <w:rFonts w:asciiTheme="minorBidi" w:hAnsiTheme="minorBidi" w:cs="B Lotus" w:hint="cs"/>
          <w:color w:val="000000"/>
          <w:sz w:val="28"/>
          <w:szCs w:val="28"/>
          <w:rtl/>
          <w:lang w:bidi="fa-IR"/>
        </w:rPr>
        <w:t>اید</w:t>
      </w:r>
      <w:r w:rsidR="00A1702E" w:rsidRPr="009B61C0">
        <w:rPr>
          <w:rFonts w:asciiTheme="minorBidi" w:hAnsiTheme="minorBidi" w:cs="B Lotus" w:hint="cs"/>
          <w:color w:val="000000"/>
          <w:sz w:val="28"/>
          <w:szCs w:val="28"/>
          <w:rtl/>
          <w:lang w:bidi="fa-IR"/>
        </w:rPr>
        <w:t>، درحالی</w:t>
      </w:r>
      <w:r w:rsidR="0072733D">
        <w:rPr>
          <w:rFonts w:asciiTheme="minorBidi" w:hAnsiTheme="minorBidi" w:cs="B Lotus"/>
          <w:color w:val="000000"/>
          <w:sz w:val="28"/>
          <w:szCs w:val="28"/>
          <w:rtl/>
          <w:lang w:bidi="fa-IR"/>
        </w:rPr>
        <w:softHyphen/>
      </w:r>
      <w:r w:rsidR="00A1702E" w:rsidRPr="009B61C0">
        <w:rPr>
          <w:rFonts w:asciiTheme="minorBidi" w:hAnsiTheme="minorBidi" w:cs="B Lotus" w:hint="cs"/>
          <w:color w:val="000000"/>
          <w:sz w:val="28"/>
          <w:szCs w:val="28"/>
          <w:rtl/>
          <w:lang w:bidi="fa-IR"/>
        </w:rPr>
        <w:t xml:space="preserve">که در حکایت </w:t>
      </w:r>
      <w:r w:rsidR="0092640E" w:rsidRPr="009B61C0">
        <w:rPr>
          <w:rFonts w:asciiTheme="minorBidi" w:hAnsiTheme="minorBidi" w:cs="B Lotus" w:hint="cs"/>
          <w:color w:val="000000"/>
          <w:sz w:val="28"/>
          <w:szCs w:val="28"/>
          <w:rtl/>
          <w:lang w:bidi="fa-IR"/>
        </w:rPr>
        <w:t>حقیقت سخن ما</w:t>
      </w:r>
      <w:r w:rsidR="00A1702E" w:rsidRPr="009B61C0">
        <w:rPr>
          <w:rFonts w:asciiTheme="minorBidi" w:hAnsiTheme="minorBidi" w:cs="B Lotus" w:hint="cs"/>
          <w:color w:val="000000"/>
          <w:sz w:val="28"/>
          <w:szCs w:val="28"/>
          <w:rtl/>
          <w:lang w:bidi="fa-IR"/>
        </w:rPr>
        <w:t xml:space="preserve"> و آنچه از مذاهب سلف نقل کردیم و در مورد دلایل ما</w:t>
      </w:r>
      <w:r w:rsidR="0092640E" w:rsidRPr="009B61C0">
        <w:rPr>
          <w:rFonts w:asciiTheme="minorBidi" w:hAnsiTheme="minorBidi" w:cs="B Lotus" w:hint="cs"/>
          <w:color w:val="000000"/>
          <w:sz w:val="28"/>
          <w:szCs w:val="28"/>
          <w:rtl/>
          <w:lang w:bidi="fa-IR"/>
        </w:rPr>
        <w:t>،</w:t>
      </w:r>
      <w:r w:rsidR="00A1702E" w:rsidRPr="009B61C0">
        <w:rPr>
          <w:rFonts w:asciiTheme="minorBidi" w:hAnsiTheme="minorBidi" w:cs="B Lotus" w:hint="cs"/>
          <w:color w:val="000000"/>
          <w:sz w:val="28"/>
          <w:szCs w:val="28"/>
          <w:rtl/>
          <w:lang w:bidi="fa-IR"/>
        </w:rPr>
        <w:t xml:space="preserve"> </w:t>
      </w:r>
      <w:r w:rsidR="0092640E" w:rsidRPr="009B61C0">
        <w:rPr>
          <w:rFonts w:asciiTheme="minorBidi" w:hAnsiTheme="minorBidi" w:cs="B Lotus" w:hint="cs"/>
          <w:color w:val="000000"/>
          <w:sz w:val="28"/>
          <w:szCs w:val="28"/>
          <w:rtl/>
          <w:lang w:bidi="fa-IR"/>
        </w:rPr>
        <w:t>انصاف را رعایت</w:t>
      </w:r>
      <w:r w:rsidR="00A1702E" w:rsidRPr="009B61C0">
        <w:rPr>
          <w:rFonts w:asciiTheme="minorBidi" w:hAnsiTheme="minorBidi" w:cs="B Lotus" w:hint="cs"/>
          <w:color w:val="000000"/>
          <w:sz w:val="28"/>
          <w:szCs w:val="28"/>
          <w:rtl/>
          <w:lang w:bidi="fa-IR"/>
        </w:rPr>
        <w:t xml:space="preserve"> نکردید.</w:t>
      </w:r>
      <w:r w:rsidR="0092640E" w:rsidRPr="009B61C0">
        <w:rPr>
          <w:rFonts w:asciiTheme="minorBidi" w:hAnsiTheme="minorBidi" w:cs="B Lotus" w:hint="cs"/>
          <w:color w:val="000000"/>
          <w:sz w:val="28"/>
          <w:szCs w:val="28"/>
          <w:rtl/>
          <w:lang w:bidi="fa-IR"/>
        </w:rPr>
        <w:t xml:space="preserve"> براستی نه ما و</w:t>
      </w:r>
      <w:r w:rsidR="00472868" w:rsidRPr="009B61C0">
        <w:rPr>
          <w:rFonts w:asciiTheme="minorBidi" w:hAnsiTheme="minorBidi" w:cs="B Lotus" w:hint="cs"/>
          <w:color w:val="000000"/>
          <w:sz w:val="28"/>
          <w:szCs w:val="28"/>
          <w:rtl/>
          <w:lang w:bidi="fa-IR"/>
        </w:rPr>
        <w:t xml:space="preserve"> </w:t>
      </w:r>
      <w:r w:rsidR="0092640E" w:rsidRPr="009B61C0">
        <w:rPr>
          <w:rFonts w:asciiTheme="minorBidi" w:hAnsiTheme="minorBidi" w:cs="B Lotus" w:hint="cs"/>
          <w:color w:val="000000"/>
          <w:sz w:val="28"/>
          <w:szCs w:val="28"/>
          <w:rtl/>
          <w:lang w:bidi="fa-IR"/>
        </w:rPr>
        <w:t>نه احدی از اهل اسلام به هیچ وجه نگفته است که با خروج وقت، نماز از ذمه</w:t>
      </w:r>
      <w:r w:rsidR="00EE6E51">
        <w:rPr>
          <w:rFonts w:asciiTheme="minorBidi" w:hAnsiTheme="minorBidi" w:cs="B Lotus" w:hint="cs"/>
          <w:color w:val="000000"/>
          <w:sz w:val="28"/>
          <w:szCs w:val="28"/>
          <w:rtl/>
          <w:lang w:bidi="fa-IR"/>
        </w:rPr>
        <w:t xml:space="preserve">‌ی </w:t>
      </w:r>
      <w:r w:rsidR="0092640E" w:rsidRPr="009B61C0">
        <w:rPr>
          <w:rFonts w:asciiTheme="minorBidi" w:hAnsiTheme="minorBidi" w:cs="B Lotus" w:hint="cs"/>
          <w:color w:val="000000"/>
          <w:sz w:val="28"/>
          <w:szCs w:val="28"/>
          <w:rtl/>
          <w:lang w:bidi="fa-IR"/>
        </w:rPr>
        <w:t>شخص ساقط</w:t>
      </w:r>
      <w:r w:rsidR="00EE6E51">
        <w:rPr>
          <w:rFonts w:asciiTheme="minorBidi" w:hAnsiTheme="minorBidi" w:cs="B Lotus" w:hint="cs"/>
          <w:color w:val="000000"/>
          <w:sz w:val="28"/>
          <w:szCs w:val="28"/>
          <w:rtl/>
          <w:lang w:bidi="fa-IR"/>
        </w:rPr>
        <w:t xml:space="preserve"> می‌</w:t>
      </w:r>
      <w:r w:rsidR="0092640E" w:rsidRPr="009B61C0">
        <w:rPr>
          <w:rFonts w:asciiTheme="minorBidi" w:hAnsiTheme="minorBidi" w:cs="B Lotus" w:hint="cs"/>
          <w:color w:val="000000"/>
          <w:sz w:val="28"/>
          <w:szCs w:val="28"/>
          <w:rtl/>
          <w:lang w:bidi="fa-IR"/>
        </w:rPr>
        <w:t>گردد و وجوب آن بر وی باقی</w:t>
      </w:r>
      <w:r w:rsidR="00EE6E51">
        <w:rPr>
          <w:rFonts w:asciiTheme="minorBidi" w:hAnsiTheme="minorBidi" w:cs="B Lotus" w:hint="cs"/>
          <w:color w:val="000000"/>
          <w:sz w:val="28"/>
          <w:szCs w:val="28"/>
          <w:rtl/>
          <w:lang w:bidi="fa-IR"/>
        </w:rPr>
        <w:t xml:space="preserve"> نمی‌</w:t>
      </w:r>
      <w:r w:rsidR="0072733D">
        <w:rPr>
          <w:rFonts w:asciiTheme="minorBidi" w:hAnsiTheme="minorBidi" w:cs="B Lotus" w:hint="cs"/>
          <w:color w:val="000000"/>
          <w:sz w:val="28"/>
          <w:szCs w:val="28"/>
          <w:rtl/>
          <w:lang w:bidi="fa-IR"/>
        </w:rPr>
        <w:t>ماند تا با آنچه کسب کرده</w:t>
      </w:r>
      <w:r w:rsidR="0072733D">
        <w:rPr>
          <w:rFonts w:asciiTheme="minorBidi" w:hAnsiTheme="minorBidi" w:cs="B Lotus"/>
          <w:color w:val="000000"/>
          <w:sz w:val="28"/>
          <w:szCs w:val="28"/>
          <w:rtl/>
          <w:lang w:bidi="fa-IR"/>
        </w:rPr>
        <w:softHyphen/>
      </w:r>
      <w:r w:rsidR="0092640E" w:rsidRPr="009B61C0">
        <w:rPr>
          <w:rFonts w:asciiTheme="minorBidi" w:hAnsiTheme="minorBidi" w:cs="B Lotus" w:hint="cs"/>
          <w:color w:val="000000"/>
          <w:sz w:val="28"/>
          <w:szCs w:val="28"/>
          <w:rtl/>
          <w:lang w:bidi="fa-IR"/>
        </w:rPr>
        <w:t>اید</w:t>
      </w:r>
      <w:r w:rsidR="000D2F40" w:rsidRPr="009B61C0">
        <w:rPr>
          <w:rFonts w:asciiTheme="minorBidi" w:hAnsiTheme="minorBidi" w:cs="B Lotus" w:hint="cs"/>
          <w:color w:val="000000"/>
          <w:sz w:val="28"/>
          <w:szCs w:val="28"/>
          <w:rtl/>
          <w:lang w:bidi="fa-IR"/>
        </w:rPr>
        <w:t>،</w:t>
      </w:r>
      <w:r w:rsidR="0092640E" w:rsidRPr="009B61C0">
        <w:rPr>
          <w:rFonts w:asciiTheme="minorBidi" w:hAnsiTheme="minorBidi" w:cs="B Lotus" w:hint="cs"/>
          <w:color w:val="000000"/>
          <w:sz w:val="28"/>
          <w:szCs w:val="28"/>
          <w:rtl/>
          <w:lang w:bidi="fa-IR"/>
        </w:rPr>
        <w:t xml:space="preserve"> بر</w:t>
      </w:r>
      <w:r w:rsidR="0072733D">
        <w:rPr>
          <w:rFonts w:asciiTheme="minorBidi" w:hAnsiTheme="minorBidi" w:cs="B Lotus" w:hint="cs"/>
          <w:color w:val="000000"/>
          <w:sz w:val="28"/>
          <w:szCs w:val="28"/>
          <w:rtl/>
          <w:lang w:bidi="fa-IR"/>
        </w:rPr>
        <w:t xml:space="preserve"> </w:t>
      </w:r>
      <w:r w:rsidR="0092640E" w:rsidRPr="009B61C0">
        <w:rPr>
          <w:rFonts w:asciiTheme="minorBidi" w:hAnsiTheme="minorBidi" w:cs="B Lotus" w:hint="cs"/>
          <w:color w:val="000000"/>
          <w:sz w:val="28"/>
          <w:szCs w:val="28"/>
          <w:rtl/>
          <w:lang w:bidi="fa-IR"/>
        </w:rPr>
        <w:t>ما بتازید و به روشی ناخوشایند ما را محکوم و مورد انتقاد قرار دهید. بلکه سخن ما و سخن کسی که از ما حکایت</w:t>
      </w:r>
      <w:r w:rsidR="00EE6E51">
        <w:rPr>
          <w:rFonts w:asciiTheme="minorBidi" w:hAnsiTheme="minorBidi" w:cs="B Lotus" w:hint="cs"/>
          <w:color w:val="000000"/>
          <w:sz w:val="28"/>
          <w:szCs w:val="28"/>
          <w:rtl/>
          <w:lang w:bidi="fa-IR"/>
        </w:rPr>
        <w:t xml:space="preserve"> می‌</w:t>
      </w:r>
      <w:r w:rsidR="0092640E" w:rsidRPr="009B61C0">
        <w:rPr>
          <w:rFonts w:asciiTheme="minorBidi" w:hAnsiTheme="minorBidi" w:cs="B Lotus" w:hint="cs"/>
          <w:color w:val="000000"/>
          <w:sz w:val="28"/>
          <w:szCs w:val="28"/>
          <w:rtl/>
          <w:lang w:bidi="fa-IR"/>
        </w:rPr>
        <w:t>کند، در</w:t>
      </w:r>
      <w:r w:rsidR="00472868" w:rsidRPr="009B61C0">
        <w:rPr>
          <w:rFonts w:asciiTheme="minorBidi" w:hAnsiTheme="minorBidi" w:cs="B Lotus" w:hint="cs"/>
          <w:color w:val="000000"/>
          <w:sz w:val="28"/>
          <w:szCs w:val="28"/>
          <w:rtl/>
          <w:lang w:bidi="fa-IR"/>
        </w:rPr>
        <w:t xml:space="preserve"> </w:t>
      </w:r>
      <w:r w:rsidR="0092640E" w:rsidRPr="009B61C0">
        <w:rPr>
          <w:rFonts w:asciiTheme="minorBidi" w:hAnsiTheme="minorBidi" w:cs="B Lotus" w:hint="cs"/>
          <w:color w:val="000000"/>
          <w:sz w:val="28"/>
          <w:szCs w:val="28"/>
          <w:rtl/>
          <w:lang w:bidi="fa-IR"/>
        </w:rPr>
        <w:lastRenderedPageBreak/>
        <w:t>واقع سخن صحابه و تابعین</w:t>
      </w:r>
      <w:r w:rsidR="00EE6E51">
        <w:rPr>
          <w:rFonts w:asciiTheme="minorBidi" w:hAnsiTheme="minorBidi" w:cs="B Lotus" w:hint="cs"/>
          <w:color w:val="000000"/>
          <w:sz w:val="28"/>
          <w:szCs w:val="28"/>
          <w:rtl/>
          <w:lang w:bidi="fa-IR"/>
        </w:rPr>
        <w:t xml:space="preserve"> می‌</w:t>
      </w:r>
      <w:r w:rsidR="0092640E" w:rsidRPr="009B61C0">
        <w:rPr>
          <w:rFonts w:asciiTheme="minorBidi" w:hAnsiTheme="minorBidi" w:cs="B Lotus" w:hint="cs"/>
          <w:color w:val="000000"/>
          <w:sz w:val="28"/>
          <w:szCs w:val="28"/>
          <w:rtl/>
          <w:lang w:bidi="fa-IR"/>
        </w:rPr>
        <w:t xml:space="preserve">باشد که </w:t>
      </w:r>
      <w:r w:rsidR="00BF110D" w:rsidRPr="009B61C0">
        <w:rPr>
          <w:rFonts w:asciiTheme="minorBidi" w:hAnsiTheme="minorBidi" w:cs="B Lotus" w:hint="cs"/>
          <w:color w:val="000000"/>
          <w:sz w:val="28"/>
          <w:szCs w:val="28"/>
          <w:rtl/>
          <w:lang w:bidi="fa-IR"/>
        </w:rPr>
        <w:t xml:space="preserve">در مورد </w:t>
      </w:r>
      <w:r w:rsidR="0072733D">
        <w:rPr>
          <w:rFonts w:asciiTheme="minorBidi" w:hAnsiTheme="minorBidi" w:cs="B Lotus" w:hint="cs"/>
          <w:color w:val="000000"/>
          <w:sz w:val="28"/>
          <w:szCs w:val="28"/>
          <w:rtl/>
          <w:lang w:bidi="fa-IR"/>
        </w:rPr>
        <w:t>آن</w:t>
      </w:r>
      <w:r w:rsidR="00BF110D" w:rsidRPr="009B61C0">
        <w:rPr>
          <w:rFonts w:asciiTheme="minorBidi" w:hAnsiTheme="minorBidi" w:cs="B Lotus" w:hint="cs"/>
          <w:color w:val="000000"/>
          <w:sz w:val="28"/>
          <w:szCs w:val="28"/>
          <w:rtl/>
          <w:lang w:bidi="fa-IR"/>
        </w:rPr>
        <w:t>که نماز را به تاخیر انداخته و</w:t>
      </w:r>
      <w:r w:rsidR="0072733D">
        <w:rPr>
          <w:rFonts w:asciiTheme="minorBidi" w:hAnsiTheme="minorBidi" w:cs="B Lotus" w:hint="cs"/>
          <w:color w:val="000000"/>
          <w:sz w:val="28"/>
          <w:szCs w:val="28"/>
          <w:rtl/>
          <w:lang w:bidi="fa-IR"/>
        </w:rPr>
        <w:t xml:space="preserve"> آن</w:t>
      </w:r>
      <w:r w:rsidR="0072733D">
        <w:rPr>
          <w:rFonts w:asciiTheme="minorBidi" w:hAnsiTheme="minorBidi" w:cs="B Lotus"/>
          <w:color w:val="000000"/>
          <w:sz w:val="28"/>
          <w:szCs w:val="28"/>
          <w:rtl/>
          <w:lang w:bidi="fa-IR"/>
        </w:rPr>
        <w:softHyphen/>
      </w:r>
      <w:r w:rsidR="00A623E8">
        <w:rPr>
          <w:rFonts w:asciiTheme="minorBidi" w:hAnsiTheme="minorBidi" w:cs="B Lotus" w:hint="cs"/>
          <w:color w:val="000000"/>
          <w:sz w:val="28"/>
          <w:szCs w:val="28"/>
          <w:rtl/>
          <w:lang w:bidi="fa-IR"/>
        </w:rPr>
        <w:t xml:space="preserve">را </w:t>
      </w:r>
      <w:r w:rsidR="00BF110D" w:rsidRPr="009B61C0">
        <w:rPr>
          <w:rFonts w:asciiTheme="minorBidi" w:hAnsiTheme="minorBidi" w:cs="B Lotus" w:hint="cs"/>
          <w:color w:val="000000"/>
          <w:sz w:val="28"/>
          <w:szCs w:val="28"/>
          <w:rtl/>
          <w:lang w:bidi="fa-IR"/>
        </w:rPr>
        <w:t>فوت</w:t>
      </w:r>
      <w:r w:rsidR="00EE6E51">
        <w:rPr>
          <w:rFonts w:asciiTheme="minorBidi" w:hAnsiTheme="minorBidi" w:cs="B Lotus" w:hint="cs"/>
          <w:color w:val="000000"/>
          <w:sz w:val="28"/>
          <w:szCs w:val="28"/>
          <w:rtl/>
          <w:lang w:bidi="fa-IR"/>
        </w:rPr>
        <w:t xml:space="preserve"> می‌</w:t>
      </w:r>
      <w:r w:rsidR="00BF110D" w:rsidRPr="009B61C0">
        <w:rPr>
          <w:rFonts w:asciiTheme="minorBidi" w:hAnsiTheme="minorBidi" w:cs="B Lotus" w:hint="cs"/>
          <w:color w:val="000000"/>
          <w:sz w:val="28"/>
          <w:szCs w:val="28"/>
          <w:rtl/>
          <w:lang w:bidi="fa-IR"/>
        </w:rPr>
        <w:t>کند، بسیار از سخن شما شدیدتر</w:t>
      </w:r>
      <w:r w:rsidR="00EE6E51">
        <w:rPr>
          <w:rFonts w:asciiTheme="minorBidi" w:hAnsiTheme="minorBidi" w:cs="B Lotus" w:hint="cs"/>
          <w:color w:val="000000"/>
          <w:sz w:val="28"/>
          <w:szCs w:val="28"/>
          <w:rtl/>
          <w:lang w:bidi="fa-IR"/>
        </w:rPr>
        <w:t xml:space="preserve"> می‌</w:t>
      </w:r>
      <w:r w:rsidR="00BF110D" w:rsidRPr="009B61C0">
        <w:rPr>
          <w:rFonts w:asciiTheme="minorBidi" w:hAnsiTheme="minorBidi" w:cs="B Lotus" w:hint="cs"/>
          <w:color w:val="000000"/>
          <w:sz w:val="28"/>
          <w:szCs w:val="28"/>
          <w:rtl/>
          <w:lang w:bidi="fa-IR"/>
        </w:rPr>
        <w:t>باشد.</w:t>
      </w:r>
      <w:r w:rsidR="007424C8" w:rsidRPr="009B61C0">
        <w:rPr>
          <w:rFonts w:asciiTheme="minorBidi" w:hAnsiTheme="minorBidi" w:cs="B Lotus" w:hint="cs"/>
          <w:color w:val="000000"/>
          <w:sz w:val="28"/>
          <w:szCs w:val="28"/>
          <w:rtl/>
          <w:lang w:bidi="fa-IR"/>
        </w:rPr>
        <w:t xml:space="preserve"> </w:t>
      </w:r>
      <w:r w:rsidR="0072733D">
        <w:rPr>
          <w:rFonts w:asciiTheme="minorBidi" w:hAnsiTheme="minorBidi" w:cs="B Lotus" w:hint="cs"/>
          <w:color w:val="000000"/>
          <w:sz w:val="28"/>
          <w:szCs w:val="28"/>
          <w:rtl/>
          <w:lang w:bidi="fa-IR"/>
        </w:rPr>
        <w:t>چنان</w:t>
      </w:r>
      <w:r w:rsidR="0072733D">
        <w:rPr>
          <w:rFonts w:asciiTheme="minorBidi" w:hAnsiTheme="minorBidi" w:cs="B Lotus"/>
          <w:color w:val="000000"/>
          <w:sz w:val="28"/>
          <w:szCs w:val="28"/>
          <w:rtl/>
          <w:lang w:bidi="fa-IR"/>
        </w:rPr>
        <w:softHyphen/>
      </w:r>
      <w:r w:rsidR="007424C8" w:rsidRPr="009B61C0">
        <w:rPr>
          <w:rFonts w:asciiTheme="minorBidi" w:hAnsiTheme="minorBidi" w:cs="B Lotus" w:hint="cs"/>
          <w:color w:val="000000"/>
          <w:sz w:val="28"/>
          <w:szCs w:val="28"/>
          <w:rtl/>
          <w:lang w:bidi="fa-IR"/>
        </w:rPr>
        <w:t xml:space="preserve">که </w:t>
      </w:r>
      <w:r w:rsidR="0072733D">
        <w:rPr>
          <w:rFonts w:asciiTheme="minorBidi" w:hAnsiTheme="minorBidi" w:cs="B Lotus" w:hint="cs"/>
          <w:color w:val="000000"/>
          <w:sz w:val="28"/>
          <w:szCs w:val="28"/>
          <w:rtl/>
          <w:lang w:bidi="fa-IR"/>
        </w:rPr>
        <w:t>هرکس</w:t>
      </w:r>
      <w:r w:rsidR="007424C8" w:rsidRPr="009B61C0">
        <w:rPr>
          <w:rFonts w:asciiTheme="minorBidi" w:hAnsiTheme="minorBidi" w:cs="B Lotus" w:hint="cs"/>
          <w:color w:val="000000"/>
          <w:sz w:val="28"/>
          <w:szCs w:val="28"/>
          <w:rtl/>
          <w:lang w:bidi="fa-IR"/>
        </w:rPr>
        <w:t xml:space="preserve"> چنین عمل</w:t>
      </w:r>
      <w:r w:rsidR="00EE6E51">
        <w:rPr>
          <w:rFonts w:asciiTheme="minorBidi" w:hAnsiTheme="minorBidi" w:cs="B Lotus" w:hint="cs"/>
          <w:color w:val="000000"/>
          <w:sz w:val="28"/>
          <w:szCs w:val="28"/>
          <w:rtl/>
          <w:lang w:bidi="fa-IR"/>
        </w:rPr>
        <w:t xml:space="preserve"> </w:t>
      </w:r>
      <w:r w:rsidR="007424C8" w:rsidRPr="009B61C0">
        <w:rPr>
          <w:rFonts w:asciiTheme="minorBidi" w:hAnsiTheme="minorBidi" w:cs="B Lotus" w:hint="cs"/>
          <w:color w:val="000000"/>
          <w:sz w:val="28"/>
          <w:szCs w:val="28"/>
          <w:rtl/>
          <w:lang w:bidi="fa-IR"/>
        </w:rPr>
        <w:t>کند، حتما عقوبت این عملش را</w:t>
      </w:r>
      <w:r w:rsidR="00EE6E51">
        <w:rPr>
          <w:rFonts w:asciiTheme="minorBidi" w:hAnsiTheme="minorBidi" w:cs="B Lotus" w:hint="cs"/>
          <w:color w:val="000000"/>
          <w:sz w:val="28"/>
          <w:szCs w:val="28"/>
          <w:rtl/>
          <w:lang w:bidi="fa-IR"/>
        </w:rPr>
        <w:t xml:space="preserve"> می‌</w:t>
      </w:r>
      <w:r w:rsidR="007424C8" w:rsidRPr="009B61C0">
        <w:rPr>
          <w:rFonts w:asciiTheme="minorBidi" w:hAnsiTheme="minorBidi" w:cs="B Lotus" w:hint="cs"/>
          <w:color w:val="000000"/>
          <w:sz w:val="28"/>
          <w:szCs w:val="28"/>
          <w:rtl/>
          <w:lang w:bidi="fa-IR"/>
        </w:rPr>
        <w:t>چشد و گناهی را به دوش</w:t>
      </w:r>
      <w:r w:rsidR="00EE6E51">
        <w:rPr>
          <w:rFonts w:asciiTheme="minorBidi" w:hAnsiTheme="minorBidi" w:cs="B Lotus" w:hint="cs"/>
          <w:color w:val="000000"/>
          <w:sz w:val="28"/>
          <w:szCs w:val="28"/>
          <w:rtl/>
          <w:lang w:bidi="fa-IR"/>
        </w:rPr>
        <w:t xml:space="preserve"> می‌</w:t>
      </w:r>
      <w:r w:rsidR="007424C8" w:rsidRPr="009B61C0">
        <w:rPr>
          <w:rFonts w:asciiTheme="minorBidi" w:hAnsiTheme="minorBidi" w:cs="B Lotus" w:hint="cs"/>
          <w:color w:val="000000"/>
          <w:sz w:val="28"/>
          <w:szCs w:val="28"/>
          <w:rtl/>
          <w:lang w:bidi="fa-IR"/>
        </w:rPr>
        <w:t>کشد که هیچ راهی برای جبران آن جز با توبه و عملی که</w:t>
      </w:r>
      <w:r w:rsidR="0072733D">
        <w:rPr>
          <w:rFonts w:asciiTheme="minorBidi" w:hAnsiTheme="minorBidi" w:cs="B Lotus" w:hint="cs"/>
          <w:color w:val="000000"/>
          <w:sz w:val="28"/>
          <w:szCs w:val="28"/>
          <w:rtl/>
          <w:lang w:bidi="fa-IR"/>
        </w:rPr>
        <w:t xml:space="preserve"> آن</w:t>
      </w:r>
      <w:r w:rsidR="0072733D">
        <w:rPr>
          <w:rFonts w:asciiTheme="minorBidi" w:hAnsiTheme="minorBidi" w:cs="B Lotus"/>
          <w:color w:val="000000"/>
          <w:sz w:val="28"/>
          <w:szCs w:val="28"/>
          <w:rtl/>
          <w:lang w:bidi="fa-IR"/>
        </w:rPr>
        <w:softHyphen/>
      </w:r>
      <w:r w:rsidR="00A623E8">
        <w:rPr>
          <w:rFonts w:asciiTheme="minorBidi" w:hAnsiTheme="minorBidi" w:cs="B Lotus" w:hint="cs"/>
          <w:color w:val="000000"/>
          <w:sz w:val="28"/>
          <w:szCs w:val="28"/>
          <w:rtl/>
          <w:lang w:bidi="fa-IR"/>
        </w:rPr>
        <w:t xml:space="preserve">را </w:t>
      </w:r>
      <w:r w:rsidR="007424C8" w:rsidRPr="009B61C0">
        <w:rPr>
          <w:rFonts w:asciiTheme="minorBidi" w:hAnsiTheme="minorBidi" w:cs="B Lotus" w:hint="cs"/>
          <w:color w:val="000000"/>
          <w:sz w:val="28"/>
          <w:szCs w:val="28"/>
          <w:rtl/>
          <w:lang w:bidi="fa-IR"/>
        </w:rPr>
        <w:t xml:space="preserve">از سر بگیرد، نیست. </w:t>
      </w:r>
    </w:p>
    <w:p w:rsidR="007424C8" w:rsidRPr="009B61C0" w:rsidRDefault="007424C8" w:rsidP="0072733D">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sidRPr="009B61C0">
        <w:rPr>
          <w:rFonts w:asciiTheme="minorBidi" w:hAnsiTheme="minorBidi" w:cs="B Lotus" w:hint="cs"/>
          <w:color w:val="000000"/>
          <w:sz w:val="28"/>
          <w:szCs w:val="28"/>
          <w:rtl/>
          <w:lang w:bidi="fa-IR"/>
        </w:rPr>
        <w:t>درحقیقت ادله</w:t>
      </w:r>
      <w:r w:rsidR="0072733D">
        <w:rPr>
          <w:rFonts w:asciiTheme="minorBidi" w:hAnsiTheme="minorBidi" w:cs="B Lotus"/>
          <w:color w:val="000000"/>
          <w:sz w:val="28"/>
          <w:szCs w:val="28"/>
          <w:rtl/>
          <w:lang w:bidi="fa-IR"/>
        </w:rPr>
        <w:softHyphen/>
      </w:r>
      <w:r w:rsidRPr="009B61C0">
        <w:rPr>
          <w:rFonts w:asciiTheme="minorBidi" w:hAnsiTheme="minorBidi" w:cs="B Lotus" w:hint="cs"/>
          <w:color w:val="000000"/>
          <w:sz w:val="28"/>
          <w:szCs w:val="28"/>
          <w:rtl/>
          <w:lang w:bidi="fa-IR"/>
        </w:rPr>
        <w:t>ای در این زمینه ذکر شد که هیچ راهی برای شما در رد</w:t>
      </w:r>
      <w:r w:rsidR="00A623E8">
        <w:rPr>
          <w:rFonts w:asciiTheme="minorBidi" w:hAnsiTheme="minorBidi" w:cs="B Lotus" w:hint="cs"/>
          <w:color w:val="000000"/>
          <w:sz w:val="28"/>
          <w:szCs w:val="28"/>
          <w:rtl/>
          <w:lang w:bidi="fa-IR"/>
        </w:rPr>
        <w:t xml:space="preserve"> آن‌ها</w:t>
      </w:r>
      <w:r w:rsidR="00EE6E51">
        <w:rPr>
          <w:rFonts w:asciiTheme="minorBidi" w:hAnsiTheme="minorBidi" w:cs="B Lotus" w:hint="cs"/>
          <w:color w:val="000000"/>
          <w:sz w:val="28"/>
          <w:szCs w:val="28"/>
          <w:rtl/>
          <w:lang w:bidi="fa-IR"/>
        </w:rPr>
        <w:t xml:space="preserve"> نمی‌</w:t>
      </w:r>
      <w:r w:rsidRPr="009B61C0">
        <w:rPr>
          <w:rFonts w:asciiTheme="minorBidi" w:hAnsiTheme="minorBidi" w:cs="B Lotus" w:hint="cs"/>
          <w:color w:val="000000"/>
          <w:sz w:val="28"/>
          <w:szCs w:val="28"/>
          <w:rtl/>
          <w:lang w:bidi="fa-IR"/>
        </w:rPr>
        <w:t>باشد، اگر راهی در رد</w:t>
      </w:r>
      <w:r w:rsidR="00A623E8">
        <w:rPr>
          <w:rFonts w:asciiTheme="minorBidi" w:hAnsiTheme="minorBidi" w:cs="B Lotus" w:hint="cs"/>
          <w:color w:val="000000"/>
          <w:sz w:val="28"/>
          <w:szCs w:val="28"/>
          <w:rtl/>
          <w:lang w:bidi="fa-IR"/>
        </w:rPr>
        <w:t xml:space="preserve"> آن‌ها </w:t>
      </w:r>
      <w:r w:rsidRPr="009B61C0">
        <w:rPr>
          <w:rFonts w:asciiTheme="minorBidi" w:hAnsiTheme="minorBidi" w:cs="B Lotus" w:hint="cs"/>
          <w:color w:val="000000"/>
          <w:sz w:val="28"/>
          <w:szCs w:val="28"/>
          <w:rtl/>
          <w:lang w:bidi="fa-IR"/>
        </w:rPr>
        <w:t>یافتید، پس درود و سلام بر علم باد هرجا و همراه هر</w:t>
      </w:r>
      <w:r w:rsidR="0072733D">
        <w:rPr>
          <w:rFonts w:asciiTheme="minorBidi" w:hAnsiTheme="minorBidi" w:cs="B Lotus" w:hint="cs"/>
          <w:color w:val="000000"/>
          <w:sz w:val="28"/>
          <w:szCs w:val="28"/>
          <w:rtl/>
          <w:lang w:bidi="fa-IR"/>
        </w:rPr>
        <w:t>کس</w:t>
      </w:r>
      <w:r w:rsidRPr="009B61C0">
        <w:rPr>
          <w:rFonts w:asciiTheme="minorBidi" w:hAnsiTheme="minorBidi" w:cs="B Lotus" w:hint="cs"/>
          <w:color w:val="000000"/>
          <w:sz w:val="28"/>
          <w:szCs w:val="28"/>
          <w:rtl/>
          <w:lang w:bidi="fa-IR"/>
        </w:rPr>
        <w:t xml:space="preserve"> که باشد. مقصود فقط طاعت الله و رسولش و شناخت آنچه </w:t>
      </w:r>
      <w:r w:rsidR="0072733D">
        <w:rPr>
          <w:rFonts w:asciiTheme="minorBidi" w:hAnsiTheme="minorBidi" w:cs="B Lotus" w:hint="cs"/>
          <w:color w:val="000000"/>
          <w:sz w:val="28"/>
          <w:szCs w:val="28"/>
          <w:rtl/>
          <w:lang w:bidi="fa-IR"/>
        </w:rPr>
        <w:t>با آن آمده</w:t>
      </w:r>
      <w:r w:rsidRPr="009B61C0">
        <w:rPr>
          <w:rFonts w:asciiTheme="minorBidi" w:hAnsiTheme="minorBidi" w:cs="B Lotus" w:hint="cs"/>
          <w:color w:val="000000"/>
          <w:sz w:val="28"/>
          <w:szCs w:val="28"/>
          <w:rtl/>
          <w:lang w:bidi="fa-IR"/>
        </w:rPr>
        <w:t>،</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 xml:space="preserve">باشد. </w:t>
      </w:r>
      <w:r w:rsidR="0072733D">
        <w:rPr>
          <w:rFonts w:asciiTheme="minorBidi" w:hAnsiTheme="minorBidi" w:cs="B Lotus" w:hint="cs"/>
          <w:color w:val="000000"/>
          <w:sz w:val="28"/>
          <w:szCs w:val="28"/>
          <w:rtl/>
          <w:lang w:bidi="fa-IR"/>
        </w:rPr>
        <w:t>اکنون</w:t>
      </w:r>
      <w:r w:rsidRPr="009B61C0">
        <w:rPr>
          <w:rFonts w:asciiTheme="minorBidi" w:hAnsiTheme="minorBidi" w:cs="B Lotus" w:hint="cs"/>
          <w:color w:val="000000"/>
          <w:sz w:val="28"/>
          <w:szCs w:val="28"/>
          <w:rtl/>
          <w:lang w:bidi="fa-IR"/>
        </w:rPr>
        <w:t xml:space="preserve"> </w:t>
      </w:r>
      <w:r w:rsidR="0072733D">
        <w:rPr>
          <w:rFonts w:asciiTheme="minorBidi" w:hAnsiTheme="minorBidi" w:cs="B Lotus" w:hint="cs"/>
          <w:color w:val="000000"/>
          <w:sz w:val="28"/>
          <w:szCs w:val="28"/>
          <w:rtl/>
          <w:lang w:bidi="fa-IR"/>
        </w:rPr>
        <w:t xml:space="preserve">به </w:t>
      </w:r>
      <w:r w:rsidRPr="009B61C0">
        <w:rPr>
          <w:rFonts w:asciiTheme="minorBidi" w:hAnsiTheme="minorBidi" w:cs="B Lotus" w:hint="cs"/>
          <w:color w:val="000000"/>
          <w:sz w:val="28"/>
          <w:szCs w:val="28"/>
          <w:rtl/>
          <w:lang w:bidi="fa-IR"/>
        </w:rPr>
        <w:t>آنچ</w:t>
      </w:r>
      <w:r w:rsidR="0072733D">
        <w:rPr>
          <w:rFonts w:asciiTheme="minorBidi" w:hAnsiTheme="minorBidi" w:cs="B Lotus" w:hint="cs"/>
          <w:color w:val="000000"/>
          <w:sz w:val="28"/>
          <w:szCs w:val="28"/>
          <w:rtl/>
          <w:lang w:bidi="fa-IR"/>
        </w:rPr>
        <w:t xml:space="preserve">ه </w:t>
      </w:r>
      <w:r w:rsidRPr="009B61C0">
        <w:rPr>
          <w:rFonts w:asciiTheme="minorBidi" w:hAnsiTheme="minorBidi" w:cs="B Lotus" w:hint="cs"/>
          <w:color w:val="000000"/>
          <w:sz w:val="28"/>
          <w:szCs w:val="28"/>
          <w:rtl/>
          <w:lang w:bidi="fa-IR"/>
        </w:rPr>
        <w:t>در کلام شما</w:t>
      </w:r>
      <w:r w:rsidR="00BF110D" w:rsidRPr="009B61C0">
        <w:rPr>
          <w:rFonts w:asciiTheme="minorBidi" w:hAnsiTheme="minorBidi" w:cs="B Lotus" w:hint="cs"/>
          <w:color w:val="000000"/>
          <w:sz w:val="28"/>
          <w:szCs w:val="28"/>
          <w:rtl/>
          <w:lang w:bidi="fa-IR"/>
        </w:rPr>
        <w:t xml:space="preserve"> </w:t>
      </w:r>
      <w:r w:rsidRPr="009B61C0">
        <w:rPr>
          <w:rFonts w:asciiTheme="minorBidi" w:hAnsiTheme="minorBidi" w:cs="B Lotus" w:hint="cs"/>
          <w:color w:val="000000"/>
          <w:sz w:val="28"/>
          <w:szCs w:val="28"/>
          <w:rtl/>
          <w:lang w:bidi="fa-IR"/>
        </w:rPr>
        <w:t>مقبول و مردود</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 xml:space="preserve">باشد، </w:t>
      </w:r>
      <w:r w:rsidR="0072733D">
        <w:rPr>
          <w:rFonts w:asciiTheme="minorBidi" w:hAnsiTheme="minorBidi" w:cs="B Lotus" w:hint="cs"/>
          <w:color w:val="000000"/>
          <w:sz w:val="28"/>
          <w:szCs w:val="28"/>
          <w:rtl/>
          <w:lang w:bidi="fa-IR"/>
        </w:rPr>
        <w:t>می</w:t>
      </w:r>
      <w:r w:rsidR="0072733D">
        <w:rPr>
          <w:rFonts w:asciiTheme="minorBidi" w:hAnsiTheme="minorBidi" w:cs="B Lotus" w:hint="cs"/>
          <w:color w:val="000000"/>
          <w:sz w:val="28"/>
          <w:szCs w:val="28"/>
          <w:rtl/>
          <w:lang w:bidi="fa-IR"/>
        </w:rPr>
        <w:softHyphen/>
        <w:t>پردازیم</w:t>
      </w:r>
      <w:r w:rsidRPr="009B61C0">
        <w:rPr>
          <w:rFonts w:asciiTheme="minorBidi" w:hAnsiTheme="minorBidi" w:cs="B Lotus" w:hint="cs"/>
          <w:color w:val="000000"/>
          <w:sz w:val="28"/>
          <w:szCs w:val="28"/>
          <w:rtl/>
          <w:lang w:bidi="fa-IR"/>
        </w:rPr>
        <w:t>:</w:t>
      </w:r>
    </w:p>
    <w:p w:rsidR="00B631A9" w:rsidRPr="00F13139" w:rsidRDefault="00B631A9" w:rsidP="0072733D">
      <w:pPr>
        <w:pStyle w:val="ListParagraph"/>
        <w:widowControl w:val="0"/>
        <w:numPr>
          <w:ilvl w:val="0"/>
          <w:numId w:val="21"/>
        </w:numPr>
        <w:autoSpaceDE w:val="0"/>
        <w:autoSpaceDN w:val="0"/>
        <w:bidi/>
        <w:adjustRightInd w:val="0"/>
        <w:spacing w:after="0" w:line="240" w:lineRule="auto"/>
        <w:jc w:val="both"/>
        <w:rPr>
          <w:rFonts w:asciiTheme="minorBidi" w:hAnsiTheme="minorBidi" w:cs="B Lotus"/>
          <w:color w:val="000000"/>
          <w:sz w:val="28"/>
          <w:szCs w:val="28"/>
          <w:rtl/>
          <w:lang w:bidi="fa-IR"/>
        </w:rPr>
      </w:pPr>
      <w:r w:rsidRPr="00F13139">
        <w:rPr>
          <w:rFonts w:asciiTheme="minorBidi" w:hAnsiTheme="minorBidi" w:cs="B Lotus" w:hint="cs"/>
          <w:color w:val="000000"/>
          <w:sz w:val="28"/>
          <w:szCs w:val="28"/>
          <w:rtl/>
          <w:lang w:bidi="fa-IR"/>
        </w:rPr>
        <w:t xml:space="preserve">اما </w:t>
      </w:r>
      <w:r w:rsidR="0072733D">
        <w:rPr>
          <w:rFonts w:asciiTheme="minorBidi" w:hAnsiTheme="minorBidi" w:cs="B Lotus" w:hint="cs"/>
          <w:color w:val="000000"/>
          <w:sz w:val="28"/>
          <w:szCs w:val="28"/>
          <w:rtl/>
          <w:lang w:bidi="fa-IR"/>
        </w:rPr>
        <w:t>اینکه</w:t>
      </w:r>
      <w:r w:rsidRPr="00F13139">
        <w:rPr>
          <w:rFonts w:asciiTheme="minorBidi" w:hAnsiTheme="minorBidi" w:cs="B Lotus" w:hint="cs"/>
          <w:color w:val="000000"/>
          <w:sz w:val="28"/>
          <w:szCs w:val="28"/>
          <w:rtl/>
          <w:lang w:bidi="fa-IR"/>
        </w:rPr>
        <w:t xml:space="preserve"> خوشحالی ابن عباس </w:t>
      </w:r>
      <w:r w:rsidR="0072733D">
        <w:rPr>
          <w:rFonts w:asciiTheme="minorBidi" w:hAnsiTheme="minorBidi" w:cs="B Lotus" w:hint="cs"/>
          <w:color w:val="000000"/>
          <w:sz w:val="28"/>
          <w:szCs w:val="28"/>
          <w:rtl/>
          <w:lang w:bidi="fa-IR"/>
        </w:rPr>
        <w:t xml:space="preserve">را </w:t>
      </w:r>
      <w:r w:rsidRPr="00F13139">
        <w:rPr>
          <w:rFonts w:asciiTheme="minorBidi" w:hAnsiTheme="minorBidi" w:cs="B Lotus" w:hint="cs"/>
          <w:color w:val="000000"/>
          <w:sz w:val="28"/>
          <w:szCs w:val="28"/>
          <w:rtl/>
          <w:lang w:bidi="fa-IR"/>
        </w:rPr>
        <w:t>روایت کرد</w:t>
      </w:r>
      <w:r w:rsidR="0072733D">
        <w:rPr>
          <w:rFonts w:asciiTheme="minorBidi" w:hAnsiTheme="minorBidi" w:cs="B Lotus" w:hint="cs"/>
          <w:color w:val="000000"/>
          <w:sz w:val="28"/>
          <w:szCs w:val="28"/>
          <w:rtl/>
          <w:lang w:bidi="fa-IR"/>
        </w:rPr>
        <w:t>ه</w:t>
      </w:r>
      <w:r w:rsidRPr="00F13139">
        <w:rPr>
          <w:rFonts w:asciiTheme="minorBidi" w:hAnsiTheme="minorBidi" w:cs="B Lotus" w:hint="cs"/>
          <w:color w:val="000000"/>
          <w:sz w:val="28"/>
          <w:szCs w:val="28"/>
          <w:rtl/>
          <w:lang w:bidi="fa-IR"/>
        </w:rPr>
        <w:t xml:space="preserve"> و گفتید</w:t>
      </w:r>
      <w:r w:rsidR="0072733D">
        <w:rPr>
          <w:rFonts w:asciiTheme="minorBidi" w:hAnsiTheme="minorBidi" w:cs="B Lotus" w:hint="cs"/>
          <w:color w:val="000000"/>
          <w:sz w:val="28"/>
          <w:szCs w:val="28"/>
          <w:rtl/>
          <w:lang w:bidi="fa-IR"/>
        </w:rPr>
        <w:t>:</w:t>
      </w:r>
      <w:r w:rsidRPr="00F13139">
        <w:rPr>
          <w:rFonts w:asciiTheme="minorBidi" w:hAnsiTheme="minorBidi" w:cs="B Lotus" w:hint="cs"/>
          <w:color w:val="000000"/>
          <w:sz w:val="28"/>
          <w:szCs w:val="28"/>
          <w:rtl/>
          <w:lang w:bidi="fa-IR"/>
        </w:rPr>
        <w:t xml:space="preserve"> </w:t>
      </w:r>
      <w:r w:rsidR="0072733D">
        <w:rPr>
          <w:rFonts w:asciiTheme="minorBidi" w:hAnsiTheme="minorBidi" w:cs="B Lotus" w:hint="cs"/>
          <w:color w:val="000000"/>
          <w:sz w:val="28"/>
          <w:szCs w:val="28"/>
          <w:rtl/>
          <w:lang w:bidi="fa-IR"/>
        </w:rPr>
        <w:t xml:space="preserve">سبب </w:t>
      </w:r>
      <w:r w:rsidRPr="00F13139">
        <w:rPr>
          <w:rFonts w:asciiTheme="minorBidi" w:hAnsiTheme="minorBidi" w:cs="B Lotus" w:hint="cs"/>
          <w:color w:val="000000"/>
          <w:sz w:val="28"/>
          <w:szCs w:val="28"/>
          <w:rtl/>
          <w:lang w:bidi="fa-IR"/>
        </w:rPr>
        <w:t>خوشحالی وی از</w:t>
      </w:r>
      <w:r w:rsidR="00472868" w:rsidRPr="00F13139">
        <w:rPr>
          <w:rFonts w:asciiTheme="minorBidi" w:hAnsiTheme="minorBidi" w:cs="B Lotus" w:hint="cs"/>
          <w:color w:val="000000"/>
          <w:sz w:val="28"/>
          <w:szCs w:val="28"/>
          <w:rtl/>
          <w:lang w:bidi="fa-IR"/>
        </w:rPr>
        <w:t xml:space="preserve"> </w:t>
      </w:r>
      <w:r w:rsidRPr="00F13139">
        <w:rPr>
          <w:rFonts w:asciiTheme="minorBidi" w:hAnsiTheme="minorBidi" w:cs="B Lotus" w:hint="cs"/>
          <w:color w:val="000000"/>
          <w:sz w:val="28"/>
          <w:szCs w:val="28"/>
          <w:rtl/>
          <w:lang w:bidi="fa-IR"/>
        </w:rPr>
        <w:t xml:space="preserve">نمازی که پس از طلوع خورشید خوانده شد، </w:t>
      </w:r>
      <w:r w:rsidR="0072733D">
        <w:rPr>
          <w:rFonts w:asciiTheme="minorBidi" w:hAnsiTheme="minorBidi" w:cs="B Lotus" w:hint="cs"/>
          <w:color w:val="000000"/>
          <w:sz w:val="28"/>
          <w:szCs w:val="28"/>
          <w:rtl/>
          <w:lang w:bidi="fa-IR"/>
        </w:rPr>
        <w:t>این</w:t>
      </w:r>
      <w:r w:rsidRPr="00F13139">
        <w:rPr>
          <w:rFonts w:asciiTheme="minorBidi" w:hAnsiTheme="minorBidi" w:cs="B Lotus" w:hint="cs"/>
          <w:color w:val="000000"/>
          <w:sz w:val="28"/>
          <w:szCs w:val="28"/>
          <w:rtl/>
          <w:lang w:bidi="fa-IR"/>
        </w:rPr>
        <w:t xml:space="preserve"> بود که رسول الله با خواندن نماز در این وقت در</w:t>
      </w:r>
      <w:r w:rsidR="00472868" w:rsidRPr="00F13139">
        <w:rPr>
          <w:rFonts w:asciiTheme="minorBidi" w:hAnsiTheme="minorBidi" w:cs="B Lotus" w:hint="cs"/>
          <w:color w:val="000000"/>
          <w:sz w:val="28"/>
          <w:szCs w:val="28"/>
          <w:rtl/>
          <w:lang w:bidi="fa-IR"/>
        </w:rPr>
        <w:t xml:space="preserve"> </w:t>
      </w:r>
      <w:r w:rsidRPr="00F13139">
        <w:rPr>
          <w:rFonts w:asciiTheme="minorBidi" w:hAnsiTheme="minorBidi" w:cs="B Lotus" w:hint="cs"/>
          <w:color w:val="000000"/>
          <w:sz w:val="28"/>
          <w:szCs w:val="28"/>
          <w:rtl/>
          <w:lang w:bidi="fa-IR"/>
        </w:rPr>
        <w:t xml:space="preserve">واقع اصحابش را که مبلغین ایشان به سوی امت بودند </w:t>
      </w:r>
      <w:r w:rsidR="00F342EB" w:rsidRPr="00F13139">
        <w:rPr>
          <w:rFonts w:asciiTheme="minorBidi" w:hAnsiTheme="minorBidi" w:cs="B Lotus" w:hint="cs"/>
          <w:color w:val="000000"/>
          <w:sz w:val="28"/>
          <w:szCs w:val="28"/>
          <w:rtl/>
          <w:lang w:bidi="fa-IR"/>
        </w:rPr>
        <w:t>-</w:t>
      </w:r>
      <w:r w:rsidRPr="00F13139">
        <w:rPr>
          <w:rFonts w:asciiTheme="minorBidi" w:hAnsiTheme="minorBidi" w:cs="B Lotus" w:hint="cs"/>
          <w:color w:val="000000"/>
          <w:sz w:val="28"/>
          <w:szCs w:val="28"/>
          <w:rtl/>
          <w:lang w:bidi="fa-IR"/>
        </w:rPr>
        <w:t xml:space="preserve"> آگاه </w:t>
      </w:r>
      <w:r w:rsidR="0072733D">
        <w:rPr>
          <w:rFonts w:asciiTheme="minorBidi" w:hAnsiTheme="minorBidi" w:cs="B Lotus" w:hint="cs"/>
          <w:color w:val="000000"/>
          <w:sz w:val="28"/>
          <w:szCs w:val="28"/>
          <w:rtl/>
          <w:lang w:bidi="fa-IR"/>
        </w:rPr>
        <w:t>نمود</w:t>
      </w:r>
      <w:r w:rsidRPr="00F13139">
        <w:rPr>
          <w:rFonts w:asciiTheme="minorBidi" w:hAnsiTheme="minorBidi" w:cs="B Lotus" w:hint="cs"/>
          <w:color w:val="000000"/>
          <w:sz w:val="28"/>
          <w:szCs w:val="28"/>
          <w:rtl/>
          <w:lang w:bidi="fa-IR"/>
        </w:rPr>
        <w:t xml:space="preserve"> که مقصود الله متعال از بندگانش در مورد نماز- با وجود معین بودن وقتش </w:t>
      </w:r>
      <w:r w:rsidR="0072733D" w:rsidRPr="0072733D">
        <w:rPr>
          <w:rFonts w:asciiTheme="minorBidi" w:hAnsiTheme="minorBidi" w:cs="B Lotus" w:hint="cs"/>
          <w:color w:val="000000"/>
          <w:sz w:val="28"/>
          <w:szCs w:val="28"/>
          <w:rtl/>
          <w:lang w:bidi="fa-IR"/>
        </w:rPr>
        <w:t xml:space="preserve">- </w:t>
      </w:r>
      <w:r w:rsidRPr="00F13139">
        <w:rPr>
          <w:rFonts w:asciiTheme="minorBidi" w:hAnsiTheme="minorBidi" w:cs="B Lotus" w:hint="cs"/>
          <w:color w:val="000000"/>
          <w:sz w:val="28"/>
          <w:szCs w:val="28"/>
          <w:rtl/>
          <w:lang w:bidi="fa-IR"/>
        </w:rPr>
        <w:t>آن</w:t>
      </w:r>
      <w:r w:rsidR="0072733D">
        <w:rPr>
          <w:rFonts w:asciiTheme="minorBidi" w:hAnsiTheme="minorBidi" w:cs="B Lotus"/>
          <w:color w:val="000000"/>
          <w:sz w:val="28"/>
          <w:szCs w:val="28"/>
          <w:rtl/>
          <w:lang w:bidi="fa-IR"/>
        </w:rPr>
        <w:softHyphen/>
      </w:r>
      <w:r w:rsidR="0072733D">
        <w:rPr>
          <w:rFonts w:asciiTheme="minorBidi" w:hAnsiTheme="minorBidi" w:cs="B Lotus" w:hint="cs"/>
          <w:color w:val="000000"/>
          <w:sz w:val="28"/>
          <w:szCs w:val="28"/>
          <w:rtl/>
          <w:lang w:bidi="fa-IR"/>
        </w:rPr>
        <w:t>ا</w:t>
      </w:r>
      <w:r w:rsidRPr="00F13139">
        <w:rPr>
          <w:rFonts w:asciiTheme="minorBidi" w:hAnsiTheme="minorBidi" w:cs="B Lotus" w:hint="cs"/>
          <w:color w:val="000000"/>
          <w:sz w:val="28"/>
          <w:szCs w:val="28"/>
          <w:rtl/>
          <w:lang w:bidi="fa-IR"/>
        </w:rPr>
        <w:t>ست که هرکس نماز را در وقتش نخواند، حتما باید قضایش را به جا آورد</w:t>
      </w:r>
      <w:r w:rsidR="0072733D">
        <w:rPr>
          <w:rFonts w:asciiTheme="minorBidi" w:hAnsiTheme="minorBidi" w:cs="B Lotus" w:hint="cs"/>
          <w:color w:val="000000"/>
          <w:sz w:val="28"/>
          <w:szCs w:val="28"/>
          <w:rtl/>
          <w:lang w:bidi="fa-IR"/>
        </w:rPr>
        <w:t>ه</w:t>
      </w:r>
      <w:r w:rsidRPr="00F13139">
        <w:rPr>
          <w:rFonts w:asciiTheme="minorBidi" w:hAnsiTheme="minorBidi" w:cs="B Lotus" w:hint="cs"/>
          <w:color w:val="000000"/>
          <w:sz w:val="28"/>
          <w:szCs w:val="28"/>
          <w:rtl/>
          <w:lang w:bidi="fa-IR"/>
        </w:rPr>
        <w:t xml:space="preserve"> و فرقی</w:t>
      </w:r>
      <w:r w:rsidR="00EE6E51" w:rsidRPr="00F13139">
        <w:rPr>
          <w:rFonts w:asciiTheme="minorBidi" w:hAnsiTheme="minorBidi" w:cs="B Lotus" w:hint="cs"/>
          <w:color w:val="000000"/>
          <w:sz w:val="28"/>
          <w:szCs w:val="28"/>
          <w:rtl/>
          <w:lang w:bidi="fa-IR"/>
        </w:rPr>
        <w:t xml:space="preserve"> نمی‌</w:t>
      </w:r>
      <w:r w:rsidRPr="00F13139">
        <w:rPr>
          <w:rFonts w:asciiTheme="minorBidi" w:hAnsiTheme="minorBidi" w:cs="B Lotus" w:hint="cs"/>
          <w:color w:val="000000"/>
          <w:sz w:val="28"/>
          <w:szCs w:val="28"/>
          <w:rtl/>
          <w:lang w:bidi="fa-IR"/>
        </w:rPr>
        <w:t>کند که از آن نماز خواب مانده و</w:t>
      </w:r>
      <w:r w:rsidR="0072733D">
        <w:rPr>
          <w:rFonts w:asciiTheme="minorBidi" w:hAnsiTheme="minorBidi" w:cs="B Lotus" w:hint="cs"/>
          <w:color w:val="000000"/>
          <w:sz w:val="28"/>
          <w:szCs w:val="28"/>
          <w:rtl/>
          <w:lang w:bidi="fa-IR"/>
        </w:rPr>
        <w:t xml:space="preserve"> </w:t>
      </w:r>
      <w:r w:rsidRPr="00F13139">
        <w:rPr>
          <w:rFonts w:asciiTheme="minorBidi" w:hAnsiTheme="minorBidi" w:cs="B Lotus" w:hint="cs"/>
          <w:color w:val="000000"/>
          <w:sz w:val="28"/>
          <w:szCs w:val="28"/>
          <w:rtl/>
          <w:lang w:bidi="fa-IR"/>
        </w:rPr>
        <w:t>یا اینکه عمدا</w:t>
      </w:r>
      <w:r w:rsidR="0072733D">
        <w:rPr>
          <w:rFonts w:asciiTheme="minorBidi" w:hAnsiTheme="minorBidi" w:cs="B Lotus" w:hint="cs"/>
          <w:color w:val="000000"/>
          <w:sz w:val="28"/>
          <w:szCs w:val="28"/>
          <w:rtl/>
          <w:lang w:bidi="fa-IR"/>
        </w:rPr>
        <w:t xml:space="preserve"> آن</w:t>
      </w:r>
      <w:r w:rsidR="0072733D">
        <w:rPr>
          <w:rFonts w:asciiTheme="minorBidi" w:hAnsiTheme="minorBidi" w:cs="B Lotus"/>
          <w:color w:val="000000"/>
          <w:sz w:val="28"/>
          <w:szCs w:val="28"/>
          <w:rtl/>
          <w:lang w:bidi="fa-IR"/>
        </w:rPr>
        <w:softHyphen/>
      </w:r>
      <w:r w:rsidR="00A623E8" w:rsidRPr="00F13139">
        <w:rPr>
          <w:rFonts w:asciiTheme="minorBidi" w:hAnsiTheme="minorBidi" w:cs="B Lotus" w:hint="cs"/>
          <w:color w:val="000000"/>
          <w:sz w:val="28"/>
          <w:szCs w:val="28"/>
          <w:rtl/>
          <w:lang w:bidi="fa-IR"/>
        </w:rPr>
        <w:t xml:space="preserve">را </w:t>
      </w:r>
      <w:r w:rsidRPr="00F13139">
        <w:rPr>
          <w:rFonts w:asciiTheme="minorBidi" w:hAnsiTheme="minorBidi" w:cs="B Lotus" w:hint="cs"/>
          <w:color w:val="000000"/>
          <w:sz w:val="28"/>
          <w:szCs w:val="28"/>
          <w:rtl/>
          <w:lang w:bidi="fa-IR"/>
        </w:rPr>
        <w:t>ترک کرده است.</w:t>
      </w:r>
    </w:p>
    <w:p w:rsidR="00264557" w:rsidRPr="009B61C0" w:rsidRDefault="0072733D" w:rsidP="0072733D">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Pr>
          <w:rFonts w:asciiTheme="minorBidi" w:hAnsiTheme="minorBidi" w:cs="B Lotus" w:hint="cs"/>
          <w:color w:val="000000"/>
          <w:sz w:val="28"/>
          <w:szCs w:val="28"/>
          <w:rtl/>
          <w:lang w:bidi="fa-IR"/>
        </w:rPr>
        <w:t>چنین</w:t>
      </w:r>
      <w:r w:rsidR="00B47A3C" w:rsidRPr="009B61C0">
        <w:rPr>
          <w:rFonts w:asciiTheme="minorBidi" w:hAnsiTheme="minorBidi" w:cs="B Lotus" w:hint="cs"/>
          <w:color w:val="000000"/>
          <w:sz w:val="28"/>
          <w:szCs w:val="28"/>
          <w:rtl/>
          <w:lang w:bidi="fa-IR"/>
        </w:rPr>
        <w:t xml:space="preserve"> فهم</w:t>
      </w:r>
      <w:r>
        <w:rPr>
          <w:rFonts w:asciiTheme="minorBidi" w:hAnsiTheme="minorBidi" w:cs="B Lotus" w:hint="cs"/>
          <w:color w:val="000000"/>
          <w:sz w:val="28"/>
          <w:szCs w:val="28"/>
          <w:rtl/>
          <w:lang w:bidi="fa-IR"/>
        </w:rPr>
        <w:t>ی</w:t>
      </w:r>
      <w:r w:rsidR="00B47A3C" w:rsidRPr="009B61C0">
        <w:rPr>
          <w:rFonts w:asciiTheme="minorBidi" w:hAnsiTheme="minorBidi" w:cs="B Lotus" w:hint="cs"/>
          <w:color w:val="000000"/>
          <w:sz w:val="28"/>
          <w:szCs w:val="28"/>
          <w:rtl/>
          <w:lang w:bidi="fa-IR"/>
        </w:rPr>
        <w:t xml:space="preserve"> از کلام ابن عباس</w:t>
      </w:r>
      <w:r w:rsidR="001C0542" w:rsidRPr="001C0542">
        <w:rPr>
          <w:rFonts w:ascii="AGA Arabesque" w:hAnsi="AGA Arabesque" w:cs="CTraditional Arabic" w:hint="cs"/>
          <w:sz w:val="28"/>
          <w:szCs w:val="28"/>
          <w:lang w:bidi="fa-IR"/>
        </w:rPr>
        <w:t></w:t>
      </w:r>
      <w:r w:rsidR="00B47A3C" w:rsidRPr="009B61C0">
        <w:rPr>
          <w:rFonts w:asciiTheme="minorBidi" w:hAnsiTheme="minorBidi" w:cs="B Lotus" w:hint="cs"/>
          <w:color w:val="000000"/>
          <w:sz w:val="28"/>
          <w:szCs w:val="28"/>
          <w:rtl/>
          <w:lang w:bidi="fa-IR"/>
        </w:rPr>
        <w:t xml:space="preserve"> جز گمانی محض </w:t>
      </w:r>
      <w:r w:rsidR="00EE6E51">
        <w:rPr>
          <w:rFonts w:asciiTheme="minorBidi" w:hAnsiTheme="minorBidi" w:cs="B Lotus" w:hint="cs"/>
          <w:color w:val="000000"/>
          <w:sz w:val="28"/>
          <w:szCs w:val="28"/>
          <w:rtl/>
          <w:lang w:bidi="fa-IR"/>
        </w:rPr>
        <w:t>نمی‌</w:t>
      </w:r>
      <w:r w:rsidR="00B47A3C" w:rsidRPr="009B61C0">
        <w:rPr>
          <w:rFonts w:asciiTheme="minorBidi" w:hAnsiTheme="minorBidi" w:cs="B Lotus" w:hint="cs"/>
          <w:color w:val="000000"/>
          <w:sz w:val="28"/>
          <w:szCs w:val="28"/>
          <w:rtl/>
          <w:lang w:bidi="fa-IR"/>
        </w:rPr>
        <w:t xml:space="preserve">باشد </w:t>
      </w:r>
      <w:r>
        <w:rPr>
          <w:rFonts w:asciiTheme="minorBidi" w:hAnsiTheme="minorBidi" w:cs="B Lotus" w:hint="cs"/>
          <w:color w:val="000000"/>
          <w:sz w:val="28"/>
          <w:szCs w:val="28"/>
          <w:rtl/>
          <w:lang w:bidi="fa-IR"/>
        </w:rPr>
        <w:t>و فقط</w:t>
      </w:r>
      <w:r w:rsidR="00B47A3C" w:rsidRPr="009B61C0">
        <w:rPr>
          <w:rFonts w:asciiTheme="minorBidi" w:hAnsiTheme="minorBidi" w:cs="B Lotus" w:hint="cs"/>
          <w:color w:val="000000"/>
          <w:sz w:val="28"/>
          <w:szCs w:val="28"/>
          <w:rtl/>
          <w:lang w:bidi="fa-IR"/>
        </w:rPr>
        <w:t xml:space="preserve"> گمان کردید که مقصود ابن عباس</w:t>
      </w:r>
      <w:r w:rsidR="001C0542" w:rsidRPr="001C0542">
        <w:rPr>
          <w:rFonts w:ascii="AGA Arabesque" w:hAnsi="AGA Arabesque" w:cs="CTraditional Arabic" w:hint="cs"/>
          <w:sz w:val="28"/>
          <w:szCs w:val="28"/>
          <w:lang w:bidi="fa-IR"/>
        </w:rPr>
        <w:t></w:t>
      </w:r>
      <w:r w:rsidR="00B47A3C" w:rsidRPr="009B61C0">
        <w:rPr>
          <w:rFonts w:asciiTheme="minorBidi" w:hAnsiTheme="minorBidi" w:cs="B Lotus" w:hint="cs"/>
          <w:color w:val="000000"/>
          <w:sz w:val="28"/>
          <w:szCs w:val="28"/>
          <w:rtl/>
          <w:lang w:bidi="fa-IR"/>
        </w:rPr>
        <w:t xml:space="preserve"> آن بوده است. واضح است که کلام ابن عباس</w:t>
      </w:r>
      <w:r w:rsidR="001C0542" w:rsidRPr="001C0542">
        <w:rPr>
          <w:rFonts w:ascii="AGA Arabesque" w:hAnsi="AGA Arabesque" w:cs="CTraditional Arabic" w:hint="cs"/>
          <w:sz w:val="28"/>
          <w:szCs w:val="28"/>
          <w:lang w:bidi="fa-IR"/>
        </w:rPr>
        <w:t></w:t>
      </w:r>
      <w:r w:rsidR="00B47A3C" w:rsidRPr="009B61C0">
        <w:rPr>
          <w:rFonts w:asciiTheme="minorBidi" w:hAnsiTheme="minorBidi" w:cs="B Lotus" w:hint="cs"/>
          <w:color w:val="000000"/>
          <w:sz w:val="28"/>
          <w:szCs w:val="28"/>
          <w:rtl/>
          <w:lang w:bidi="fa-IR"/>
        </w:rPr>
        <w:t xml:space="preserve"> به هیچ وجه بر</w:t>
      </w:r>
      <w:r>
        <w:rPr>
          <w:rFonts w:asciiTheme="minorBidi" w:hAnsiTheme="minorBidi" w:cs="B Lotus" w:hint="cs"/>
          <w:color w:val="000000"/>
          <w:sz w:val="28"/>
          <w:szCs w:val="28"/>
          <w:rtl/>
          <w:lang w:bidi="fa-IR"/>
        </w:rPr>
        <w:t xml:space="preserve"> </w:t>
      </w:r>
      <w:r w:rsidR="00B47A3C" w:rsidRPr="009B61C0">
        <w:rPr>
          <w:rFonts w:asciiTheme="minorBidi" w:hAnsiTheme="minorBidi" w:cs="B Lotus" w:hint="cs"/>
          <w:color w:val="000000"/>
          <w:sz w:val="28"/>
          <w:szCs w:val="28"/>
          <w:rtl/>
          <w:lang w:bidi="fa-IR"/>
        </w:rPr>
        <w:t>این مساله دلالت ندارد و او چنین احساسی نداشته است؛ شاید این خوشحالی بزرگ ابن عباس از این نماز، تنها بدین سبب بوده که این نماز قضا شده را همراه رسول الله</w:t>
      </w:r>
      <w:r w:rsidR="001C0542" w:rsidRPr="001C0542">
        <w:rPr>
          <w:rFonts w:ascii="AGA Arabesque" w:hAnsi="AGA Arabesque" w:cs="CTraditional Arabic" w:hint="cs"/>
          <w:sz w:val="28"/>
          <w:szCs w:val="28"/>
          <w:lang w:bidi="fa-IR"/>
        </w:rPr>
        <w:t></w:t>
      </w:r>
      <w:r>
        <w:rPr>
          <w:rFonts w:ascii="AGA Arabesque" w:hAnsi="AGA Arabesque" w:cs="CTraditional Arabic" w:hint="cs"/>
          <w:sz w:val="28"/>
          <w:szCs w:val="28"/>
          <w:rtl/>
          <w:lang w:bidi="fa-IR"/>
        </w:rPr>
        <w:t xml:space="preserve"> </w:t>
      </w:r>
      <w:r w:rsidR="00B47A3C" w:rsidRPr="009B61C0">
        <w:rPr>
          <w:rFonts w:asciiTheme="minorBidi" w:hAnsiTheme="minorBidi" w:cs="B Lotus" w:hint="cs"/>
          <w:color w:val="000000"/>
          <w:sz w:val="28"/>
          <w:szCs w:val="28"/>
          <w:rtl/>
          <w:lang w:bidi="fa-IR"/>
        </w:rPr>
        <w:t>و اصحابش خوانده و عملی همچون عمل</w:t>
      </w:r>
      <w:r w:rsidR="00A623E8">
        <w:rPr>
          <w:rFonts w:asciiTheme="minorBidi" w:hAnsiTheme="minorBidi" w:cs="B Lotus" w:hint="cs"/>
          <w:color w:val="000000"/>
          <w:sz w:val="28"/>
          <w:szCs w:val="28"/>
          <w:rtl/>
          <w:lang w:bidi="fa-IR"/>
        </w:rPr>
        <w:t xml:space="preserve"> آن‌ها </w:t>
      </w:r>
      <w:r w:rsidR="00B47A3C" w:rsidRPr="009B61C0">
        <w:rPr>
          <w:rFonts w:asciiTheme="minorBidi" w:hAnsiTheme="minorBidi" w:cs="B Lotus" w:hint="cs"/>
          <w:color w:val="000000"/>
          <w:sz w:val="28"/>
          <w:szCs w:val="28"/>
          <w:rtl/>
          <w:lang w:bidi="fa-IR"/>
        </w:rPr>
        <w:t>انجام داده است و بدین سبب برای وی همچون دیگر صحابه دو اجر حا</w:t>
      </w:r>
      <w:r w:rsidR="00264557" w:rsidRPr="009B61C0">
        <w:rPr>
          <w:rFonts w:asciiTheme="minorBidi" w:hAnsiTheme="minorBidi" w:cs="B Lotus" w:hint="cs"/>
          <w:color w:val="000000"/>
          <w:sz w:val="28"/>
          <w:szCs w:val="28"/>
          <w:rtl/>
          <w:lang w:bidi="fa-IR"/>
        </w:rPr>
        <w:t>صل شده است</w:t>
      </w:r>
      <w:r>
        <w:rPr>
          <w:rFonts w:asciiTheme="minorBidi" w:hAnsiTheme="minorBidi" w:cs="B Lotus" w:hint="cs"/>
          <w:color w:val="000000"/>
          <w:sz w:val="28"/>
          <w:szCs w:val="28"/>
          <w:rtl/>
          <w:lang w:bidi="fa-IR"/>
        </w:rPr>
        <w:t>؛</w:t>
      </w:r>
      <w:r w:rsidR="00264557" w:rsidRPr="009B61C0">
        <w:rPr>
          <w:rFonts w:asciiTheme="minorBidi" w:hAnsiTheme="minorBidi" w:cs="B Lotus" w:hint="cs"/>
          <w:color w:val="000000"/>
          <w:sz w:val="28"/>
          <w:szCs w:val="28"/>
          <w:rtl/>
          <w:lang w:bidi="fa-IR"/>
        </w:rPr>
        <w:t xml:space="preserve"> و</w:t>
      </w:r>
      <w:r w:rsidR="00B47A3C" w:rsidRPr="009B61C0">
        <w:rPr>
          <w:rFonts w:asciiTheme="minorBidi" w:hAnsiTheme="minorBidi" w:cs="B Lotus" w:hint="cs"/>
          <w:color w:val="000000"/>
          <w:sz w:val="28"/>
          <w:szCs w:val="28"/>
          <w:rtl/>
          <w:lang w:bidi="fa-IR"/>
        </w:rPr>
        <w:t xml:space="preserve"> </w:t>
      </w:r>
      <w:r w:rsidR="00264557" w:rsidRPr="009B61C0">
        <w:rPr>
          <w:rFonts w:asciiTheme="minorBidi" w:hAnsiTheme="minorBidi" w:cs="B Lotus" w:hint="cs"/>
          <w:color w:val="000000"/>
          <w:sz w:val="28"/>
          <w:szCs w:val="28"/>
          <w:rtl/>
          <w:lang w:bidi="fa-IR"/>
        </w:rPr>
        <w:t>این ویژگی خاصی برای آن نماز بود و در واقع تنبیهی برای شنونده بود تا گمان نکند که آن نماز با</w:t>
      </w:r>
      <w:r w:rsidR="00F342EB" w:rsidRPr="009B61C0">
        <w:rPr>
          <w:rFonts w:asciiTheme="minorBidi" w:hAnsiTheme="minorBidi" w:cs="B Lotus" w:hint="cs"/>
          <w:color w:val="000000"/>
          <w:sz w:val="28"/>
          <w:szCs w:val="28"/>
          <w:rtl/>
          <w:lang w:bidi="fa-IR"/>
        </w:rPr>
        <w:t xml:space="preserve"> </w:t>
      </w:r>
      <w:r w:rsidR="00264557" w:rsidRPr="009B61C0">
        <w:rPr>
          <w:rFonts w:asciiTheme="minorBidi" w:hAnsiTheme="minorBidi" w:cs="B Lotus" w:hint="cs"/>
          <w:color w:val="000000"/>
          <w:sz w:val="28"/>
          <w:szCs w:val="28"/>
          <w:rtl/>
          <w:lang w:bidi="fa-IR"/>
        </w:rPr>
        <w:t>وجودی</w:t>
      </w:r>
      <w:r>
        <w:rPr>
          <w:rFonts w:asciiTheme="minorBidi" w:hAnsiTheme="minorBidi" w:cs="B Lotus" w:hint="cs"/>
          <w:color w:val="000000"/>
          <w:sz w:val="28"/>
          <w:szCs w:val="28"/>
          <w:rtl/>
          <w:lang w:bidi="fa-IR"/>
        </w:rPr>
        <w:t xml:space="preserve"> </w:t>
      </w:r>
      <w:r w:rsidR="00264557" w:rsidRPr="009B61C0">
        <w:rPr>
          <w:rFonts w:asciiTheme="minorBidi" w:hAnsiTheme="minorBidi" w:cs="B Lotus" w:hint="cs"/>
          <w:color w:val="000000"/>
          <w:sz w:val="28"/>
          <w:szCs w:val="28"/>
          <w:rtl/>
          <w:lang w:bidi="fa-IR"/>
        </w:rPr>
        <w:t xml:space="preserve">که در وقت نیمروز و بعد از طلوع خورشید خوانده شد، ناقص بوده و هیچ اجری در آن نیست. بر </w:t>
      </w:r>
      <w:r w:rsidR="00264557" w:rsidRPr="009B61C0">
        <w:rPr>
          <w:rFonts w:asciiTheme="minorBidi" w:hAnsiTheme="minorBidi" w:cs="B Lotus" w:hint="cs"/>
          <w:color w:val="000000"/>
          <w:sz w:val="28"/>
          <w:szCs w:val="28"/>
          <w:rtl/>
          <w:lang w:bidi="fa-IR"/>
        </w:rPr>
        <w:lastRenderedPageBreak/>
        <w:t>این اساس بود که ابن عباس</w:t>
      </w:r>
      <w:r w:rsidR="001C0542" w:rsidRPr="001C0542">
        <w:rPr>
          <w:rFonts w:ascii="AGA Arabesque" w:hAnsi="AGA Arabesque" w:cs="CTraditional Arabic" w:hint="cs"/>
          <w:sz w:val="28"/>
          <w:szCs w:val="28"/>
          <w:lang w:bidi="fa-IR"/>
        </w:rPr>
        <w:t></w:t>
      </w:r>
      <w:r w:rsidR="00264557" w:rsidRPr="009B61C0">
        <w:rPr>
          <w:rFonts w:asciiTheme="minorBidi" w:hAnsiTheme="minorBidi" w:cs="B Lotus" w:hint="cs"/>
          <w:color w:val="000000"/>
          <w:sz w:val="28"/>
          <w:szCs w:val="28"/>
          <w:rtl/>
          <w:lang w:bidi="fa-IR"/>
        </w:rPr>
        <w:t xml:space="preserve"> گفت: این نماز مرا بیشتر از دنیا و آنچه در</w:t>
      </w:r>
      <w:r>
        <w:rPr>
          <w:rFonts w:asciiTheme="minorBidi" w:hAnsiTheme="minorBidi" w:cs="B Lotus" w:hint="cs"/>
          <w:color w:val="000000"/>
          <w:sz w:val="28"/>
          <w:szCs w:val="28"/>
          <w:rtl/>
          <w:lang w:bidi="fa-IR"/>
        </w:rPr>
        <w:t xml:space="preserve"> </w:t>
      </w:r>
      <w:r w:rsidR="00264557" w:rsidRPr="009B61C0">
        <w:rPr>
          <w:rFonts w:asciiTheme="minorBidi" w:hAnsiTheme="minorBidi" w:cs="B Lotus" w:hint="cs"/>
          <w:color w:val="000000"/>
          <w:sz w:val="28"/>
          <w:szCs w:val="28"/>
          <w:rtl/>
          <w:lang w:bidi="fa-IR"/>
        </w:rPr>
        <w:t>آن</w:t>
      </w:r>
      <w:r>
        <w:rPr>
          <w:rFonts w:asciiTheme="minorBidi" w:hAnsiTheme="minorBidi" w:cs="B Lotus" w:hint="cs"/>
          <w:color w:val="000000"/>
          <w:sz w:val="28"/>
          <w:szCs w:val="28"/>
          <w:rtl/>
          <w:lang w:bidi="fa-IR"/>
        </w:rPr>
        <w:t xml:space="preserve"> ا</w:t>
      </w:r>
      <w:r w:rsidR="00264557" w:rsidRPr="009B61C0">
        <w:rPr>
          <w:rFonts w:asciiTheme="minorBidi" w:hAnsiTheme="minorBidi" w:cs="B Lotus" w:hint="cs"/>
          <w:color w:val="000000"/>
          <w:sz w:val="28"/>
          <w:szCs w:val="28"/>
          <w:rtl/>
          <w:lang w:bidi="fa-IR"/>
        </w:rPr>
        <w:t xml:space="preserve">ست، خوشحال ساخت. </w:t>
      </w:r>
    </w:p>
    <w:p w:rsidR="004D427D" w:rsidRPr="009B61C0" w:rsidRDefault="0072733D" w:rsidP="0072733D">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Pr>
          <w:rFonts w:asciiTheme="minorBidi" w:hAnsiTheme="minorBidi" w:cs="B Lotus" w:hint="cs"/>
          <w:color w:val="000000"/>
          <w:sz w:val="28"/>
          <w:szCs w:val="28"/>
          <w:rtl/>
          <w:lang w:bidi="fa-IR"/>
        </w:rPr>
        <w:t>اما</w:t>
      </w:r>
      <w:r w:rsidR="00264557" w:rsidRPr="009B61C0">
        <w:rPr>
          <w:rFonts w:asciiTheme="minorBidi" w:hAnsiTheme="minorBidi" w:cs="B Lotus" w:hint="cs"/>
          <w:color w:val="000000"/>
          <w:sz w:val="28"/>
          <w:szCs w:val="28"/>
          <w:rtl/>
          <w:lang w:bidi="fa-IR"/>
        </w:rPr>
        <w:t xml:space="preserve"> آنچه شما از کلام ابن عباس</w:t>
      </w:r>
      <w:r w:rsidR="001C0542" w:rsidRPr="001C0542">
        <w:rPr>
          <w:rFonts w:ascii="AGA Arabesque" w:hAnsi="AGA Arabesque" w:cs="CTraditional Arabic" w:hint="cs"/>
          <w:sz w:val="28"/>
          <w:szCs w:val="28"/>
          <w:lang w:bidi="fa-IR"/>
        </w:rPr>
        <w:t></w:t>
      </w:r>
      <w:r w:rsidR="00264557" w:rsidRPr="009B61C0">
        <w:rPr>
          <w:rFonts w:asciiTheme="minorBidi" w:hAnsiTheme="minorBidi" w:cs="B Lotus" w:hint="cs"/>
          <w:color w:val="000000"/>
          <w:sz w:val="28"/>
          <w:szCs w:val="28"/>
          <w:rtl/>
          <w:lang w:bidi="fa-IR"/>
        </w:rPr>
        <w:t xml:space="preserve"> فهمیدید، نسبت به این فهم از </w:t>
      </w:r>
      <w:r>
        <w:rPr>
          <w:rFonts w:asciiTheme="minorBidi" w:hAnsiTheme="minorBidi" w:cs="B Lotus" w:hint="cs"/>
          <w:color w:val="000000"/>
          <w:sz w:val="28"/>
          <w:szCs w:val="28"/>
          <w:rtl/>
          <w:lang w:bidi="fa-IR"/>
        </w:rPr>
        <w:t>سخن</w:t>
      </w:r>
      <w:r w:rsidR="00264557" w:rsidRPr="009B61C0">
        <w:rPr>
          <w:rFonts w:asciiTheme="minorBidi" w:hAnsiTheme="minorBidi" w:cs="B Lotus" w:hint="cs"/>
          <w:color w:val="000000"/>
          <w:sz w:val="28"/>
          <w:szCs w:val="28"/>
          <w:rtl/>
          <w:lang w:bidi="fa-IR"/>
        </w:rPr>
        <w:t xml:space="preserve"> وی سزاوارتر و شایسته</w:t>
      </w:r>
      <w:r w:rsidR="00690416">
        <w:rPr>
          <w:rFonts w:asciiTheme="minorBidi" w:hAnsiTheme="minorBidi" w:cs="B Lotus" w:hint="cs"/>
          <w:color w:val="000000"/>
          <w:sz w:val="28"/>
          <w:szCs w:val="28"/>
          <w:rtl/>
          <w:lang w:bidi="fa-IR"/>
        </w:rPr>
        <w:t xml:space="preserve">‌تر </w:t>
      </w:r>
      <w:r w:rsidR="00EE6E51">
        <w:rPr>
          <w:rFonts w:asciiTheme="minorBidi" w:hAnsiTheme="minorBidi" w:cs="B Lotus" w:hint="cs"/>
          <w:color w:val="000000"/>
          <w:sz w:val="28"/>
          <w:szCs w:val="28"/>
          <w:rtl/>
          <w:lang w:bidi="fa-IR"/>
        </w:rPr>
        <w:t>نمی‌</w:t>
      </w:r>
      <w:r w:rsidR="00264557" w:rsidRPr="009B61C0">
        <w:rPr>
          <w:rFonts w:asciiTheme="minorBidi" w:hAnsiTheme="minorBidi" w:cs="B Lotus" w:hint="cs"/>
          <w:color w:val="000000"/>
          <w:sz w:val="28"/>
          <w:szCs w:val="28"/>
          <w:rtl/>
          <w:lang w:bidi="fa-IR"/>
        </w:rPr>
        <w:t>باشد</w:t>
      </w:r>
      <w:r>
        <w:rPr>
          <w:rFonts w:asciiTheme="minorBidi" w:hAnsiTheme="minorBidi" w:cs="B Lotus" w:hint="cs"/>
          <w:color w:val="000000"/>
          <w:sz w:val="28"/>
          <w:szCs w:val="28"/>
          <w:rtl/>
          <w:lang w:bidi="fa-IR"/>
        </w:rPr>
        <w:t>؛</w:t>
      </w:r>
      <w:r w:rsidR="00D03E83" w:rsidRPr="009B61C0">
        <w:rPr>
          <w:rFonts w:asciiTheme="minorBidi" w:hAnsiTheme="minorBidi" w:cs="B Lotus" w:hint="cs"/>
          <w:color w:val="000000"/>
          <w:sz w:val="28"/>
          <w:szCs w:val="28"/>
          <w:rtl/>
          <w:lang w:bidi="fa-IR"/>
        </w:rPr>
        <w:t xml:space="preserve"> و شاید مقصودش از این </w:t>
      </w:r>
      <w:r>
        <w:rPr>
          <w:rFonts w:asciiTheme="minorBidi" w:hAnsiTheme="minorBidi" w:cs="B Lotus" w:hint="cs"/>
          <w:color w:val="000000"/>
          <w:sz w:val="28"/>
          <w:szCs w:val="28"/>
          <w:rtl/>
          <w:lang w:bidi="fa-IR"/>
        </w:rPr>
        <w:t>سخن</w:t>
      </w:r>
      <w:r w:rsidR="00D03E83" w:rsidRPr="009B61C0">
        <w:rPr>
          <w:rFonts w:asciiTheme="minorBidi" w:hAnsiTheme="minorBidi" w:cs="B Lotus" w:hint="cs"/>
          <w:color w:val="000000"/>
          <w:sz w:val="28"/>
          <w:szCs w:val="28"/>
          <w:rtl/>
          <w:lang w:bidi="fa-IR"/>
        </w:rPr>
        <w:t xml:space="preserve"> آن بوده که این عمل رحمتی از جانب الله متعال بر این امت بوده، تا اینکه هرکس به </w:t>
      </w:r>
      <w:r>
        <w:rPr>
          <w:rFonts w:asciiTheme="minorBidi" w:hAnsiTheme="minorBidi" w:cs="B Lotus" w:hint="cs"/>
          <w:color w:val="000000"/>
          <w:sz w:val="28"/>
          <w:szCs w:val="28"/>
          <w:rtl/>
          <w:lang w:bidi="fa-IR"/>
        </w:rPr>
        <w:t>خاطر</w:t>
      </w:r>
      <w:r w:rsidR="00D03E83" w:rsidRPr="009B61C0">
        <w:rPr>
          <w:rFonts w:asciiTheme="minorBidi" w:hAnsiTheme="minorBidi" w:cs="B Lotus" w:hint="cs"/>
          <w:color w:val="000000"/>
          <w:sz w:val="28"/>
          <w:szCs w:val="28"/>
          <w:rtl/>
          <w:lang w:bidi="fa-IR"/>
        </w:rPr>
        <w:t xml:space="preserve"> خواب از خواندن نماز محروم شد، بدان عمل اقتدا کرده و با تاخیر در جبران آن کوتاهی نکند. بنابراین، کجای کلام وی بر این دلالت دارد که سرور و خوشحالی او به سبب این نماز</w:t>
      </w:r>
      <w:r>
        <w:rPr>
          <w:rFonts w:asciiTheme="minorBidi" w:hAnsiTheme="minorBidi" w:cs="B Lotus" w:hint="cs"/>
          <w:color w:val="000000"/>
          <w:sz w:val="28"/>
          <w:szCs w:val="28"/>
          <w:rtl/>
          <w:lang w:bidi="fa-IR"/>
        </w:rPr>
        <w:t>،</w:t>
      </w:r>
      <w:r w:rsidR="00D03E83" w:rsidRPr="009B61C0">
        <w:rPr>
          <w:rFonts w:asciiTheme="minorBidi" w:hAnsiTheme="minorBidi" w:cs="B Lotus" w:hint="cs"/>
          <w:color w:val="000000"/>
          <w:sz w:val="28"/>
          <w:szCs w:val="28"/>
          <w:rtl/>
          <w:lang w:bidi="fa-IR"/>
        </w:rPr>
        <w:t xml:space="preserve"> بر ای</w:t>
      </w:r>
      <w:r>
        <w:rPr>
          <w:rFonts w:asciiTheme="minorBidi" w:hAnsiTheme="minorBidi" w:cs="B Lotus" w:hint="cs"/>
          <w:color w:val="000000"/>
          <w:sz w:val="28"/>
          <w:szCs w:val="28"/>
          <w:rtl/>
          <w:lang w:bidi="fa-IR"/>
        </w:rPr>
        <w:t>ن اساس بوده که هرکس نماز نخواند</w:t>
      </w:r>
      <w:r w:rsidR="00D03E83" w:rsidRPr="009B61C0">
        <w:rPr>
          <w:rFonts w:asciiTheme="minorBidi" w:hAnsiTheme="minorBidi" w:cs="B Lotus" w:hint="cs"/>
          <w:color w:val="000000"/>
          <w:sz w:val="28"/>
          <w:szCs w:val="28"/>
          <w:rtl/>
          <w:lang w:bidi="fa-IR"/>
        </w:rPr>
        <w:t xml:space="preserve"> و عمدا نماز شب را ب</w:t>
      </w:r>
      <w:r w:rsidR="004D427D" w:rsidRPr="009B61C0">
        <w:rPr>
          <w:rFonts w:asciiTheme="minorBidi" w:hAnsiTheme="minorBidi" w:cs="B Lotus" w:hint="cs"/>
          <w:color w:val="000000"/>
          <w:sz w:val="28"/>
          <w:szCs w:val="28"/>
          <w:rtl/>
          <w:lang w:bidi="fa-IR"/>
        </w:rPr>
        <w:t>ه</w:t>
      </w:r>
      <w:r w:rsidR="00D03E83" w:rsidRPr="009B61C0">
        <w:rPr>
          <w:rFonts w:asciiTheme="minorBidi" w:hAnsiTheme="minorBidi" w:cs="B Lotus" w:hint="cs"/>
          <w:color w:val="000000"/>
          <w:sz w:val="28"/>
          <w:szCs w:val="28"/>
          <w:rtl/>
          <w:lang w:bidi="fa-IR"/>
        </w:rPr>
        <w:t xml:space="preserve"> روز و نماز روز را تا شب به تاخیر اندازد، نمازش صحیح بوده و قبول</w:t>
      </w:r>
      <w:r w:rsidR="00EE6E51">
        <w:rPr>
          <w:rFonts w:asciiTheme="minorBidi" w:hAnsiTheme="minorBidi" w:cs="B Lotus" w:hint="cs"/>
          <w:color w:val="000000"/>
          <w:sz w:val="28"/>
          <w:szCs w:val="28"/>
          <w:rtl/>
          <w:lang w:bidi="fa-IR"/>
        </w:rPr>
        <w:t xml:space="preserve"> می‌</w:t>
      </w:r>
      <w:r w:rsidR="00D03E83" w:rsidRPr="009B61C0">
        <w:rPr>
          <w:rFonts w:asciiTheme="minorBidi" w:hAnsiTheme="minorBidi" w:cs="B Lotus" w:hint="cs"/>
          <w:color w:val="000000"/>
          <w:sz w:val="28"/>
          <w:szCs w:val="28"/>
          <w:rtl/>
          <w:lang w:bidi="fa-IR"/>
        </w:rPr>
        <w:t>شود و مسئولیت وی در قبال آن برطرف</w:t>
      </w:r>
      <w:r w:rsidR="00EE6E51">
        <w:rPr>
          <w:rFonts w:asciiTheme="minorBidi" w:hAnsiTheme="minorBidi" w:cs="B Lotus" w:hint="cs"/>
          <w:color w:val="000000"/>
          <w:sz w:val="28"/>
          <w:szCs w:val="28"/>
          <w:rtl/>
          <w:lang w:bidi="fa-IR"/>
        </w:rPr>
        <w:t xml:space="preserve"> می‌</w:t>
      </w:r>
      <w:r w:rsidR="00D03E83" w:rsidRPr="009B61C0">
        <w:rPr>
          <w:rFonts w:asciiTheme="minorBidi" w:hAnsiTheme="minorBidi" w:cs="B Lotus" w:hint="cs"/>
          <w:color w:val="000000"/>
          <w:sz w:val="28"/>
          <w:szCs w:val="28"/>
          <w:rtl/>
          <w:lang w:bidi="fa-IR"/>
        </w:rPr>
        <w:t xml:space="preserve">شود؟ براستی </w:t>
      </w:r>
      <w:r>
        <w:rPr>
          <w:rFonts w:asciiTheme="minorBidi" w:hAnsiTheme="minorBidi" w:cs="B Lotus" w:hint="cs"/>
          <w:color w:val="000000"/>
          <w:sz w:val="28"/>
          <w:szCs w:val="28"/>
          <w:rtl/>
          <w:lang w:bidi="fa-IR"/>
        </w:rPr>
        <w:t>چنین</w:t>
      </w:r>
      <w:r w:rsidR="00D03E83" w:rsidRPr="009B61C0">
        <w:rPr>
          <w:rFonts w:asciiTheme="minorBidi" w:hAnsiTheme="minorBidi" w:cs="B Lotus" w:hint="cs"/>
          <w:color w:val="000000"/>
          <w:sz w:val="28"/>
          <w:szCs w:val="28"/>
          <w:rtl/>
          <w:lang w:bidi="fa-IR"/>
        </w:rPr>
        <w:t xml:space="preserve"> فهم</w:t>
      </w:r>
      <w:r>
        <w:rPr>
          <w:rFonts w:asciiTheme="minorBidi" w:hAnsiTheme="minorBidi" w:cs="B Lotus" w:hint="cs"/>
          <w:color w:val="000000"/>
          <w:sz w:val="28"/>
          <w:szCs w:val="28"/>
          <w:rtl/>
          <w:lang w:bidi="fa-IR"/>
        </w:rPr>
        <w:t>ی</w:t>
      </w:r>
      <w:r w:rsidR="00D03E83" w:rsidRPr="009B61C0">
        <w:rPr>
          <w:rFonts w:asciiTheme="minorBidi" w:hAnsiTheme="minorBidi" w:cs="B Lotus" w:hint="cs"/>
          <w:color w:val="000000"/>
          <w:sz w:val="28"/>
          <w:szCs w:val="28"/>
          <w:rtl/>
          <w:lang w:bidi="fa-IR"/>
        </w:rPr>
        <w:t xml:space="preserve"> از </w:t>
      </w:r>
      <w:r>
        <w:rPr>
          <w:rFonts w:asciiTheme="minorBidi" w:hAnsiTheme="minorBidi" w:cs="B Lotus" w:hint="cs"/>
          <w:color w:val="000000"/>
          <w:sz w:val="28"/>
          <w:szCs w:val="28"/>
          <w:rtl/>
          <w:lang w:bidi="fa-IR"/>
        </w:rPr>
        <w:t>سخن</w:t>
      </w:r>
      <w:r w:rsidR="00D03E83" w:rsidRPr="009B61C0">
        <w:rPr>
          <w:rFonts w:asciiTheme="minorBidi" w:hAnsiTheme="minorBidi" w:cs="B Lotus" w:hint="cs"/>
          <w:color w:val="000000"/>
          <w:sz w:val="28"/>
          <w:szCs w:val="28"/>
          <w:rtl/>
          <w:lang w:bidi="fa-IR"/>
        </w:rPr>
        <w:t xml:space="preserve"> ابن عباس</w:t>
      </w:r>
      <w:r w:rsidR="001C0542" w:rsidRPr="001C0542">
        <w:rPr>
          <w:rFonts w:ascii="AGA Arabesque" w:hAnsi="AGA Arabesque" w:cs="CTraditional Arabic" w:hint="cs"/>
          <w:sz w:val="28"/>
          <w:szCs w:val="28"/>
          <w:lang w:bidi="fa-IR"/>
        </w:rPr>
        <w:t></w:t>
      </w:r>
      <w:r w:rsidR="00D03E83" w:rsidRPr="009B61C0">
        <w:rPr>
          <w:rFonts w:asciiTheme="minorBidi" w:hAnsiTheme="minorBidi" w:cs="B Lotus" w:hint="cs"/>
          <w:color w:val="000000"/>
          <w:sz w:val="28"/>
          <w:szCs w:val="28"/>
          <w:rtl/>
          <w:lang w:bidi="fa-IR"/>
        </w:rPr>
        <w:t xml:space="preserve"> بسیار عجیب</w:t>
      </w:r>
      <w:r w:rsidR="00EE6E51">
        <w:rPr>
          <w:rFonts w:asciiTheme="minorBidi" w:hAnsiTheme="minorBidi" w:cs="B Lotus" w:hint="cs"/>
          <w:color w:val="000000"/>
          <w:sz w:val="28"/>
          <w:szCs w:val="28"/>
          <w:rtl/>
          <w:lang w:bidi="fa-IR"/>
        </w:rPr>
        <w:t xml:space="preserve"> </w:t>
      </w:r>
      <w:r>
        <w:rPr>
          <w:rFonts w:asciiTheme="minorBidi" w:hAnsiTheme="minorBidi" w:cs="B Lotus" w:hint="cs"/>
          <w:color w:val="000000"/>
          <w:sz w:val="28"/>
          <w:szCs w:val="28"/>
          <w:rtl/>
          <w:lang w:bidi="fa-IR"/>
        </w:rPr>
        <w:t>است!</w:t>
      </w:r>
      <w:r w:rsidR="004D427D" w:rsidRPr="009B61C0">
        <w:rPr>
          <w:rFonts w:asciiTheme="minorBidi" w:hAnsiTheme="minorBidi" w:cs="B Lotus" w:hint="cs"/>
          <w:color w:val="000000"/>
          <w:sz w:val="28"/>
          <w:szCs w:val="28"/>
          <w:rtl/>
          <w:lang w:bidi="fa-IR"/>
        </w:rPr>
        <w:t xml:space="preserve"> پس ما را آگاه کنید چگونه </w:t>
      </w:r>
      <w:r w:rsidRPr="009B61C0">
        <w:rPr>
          <w:rFonts w:asciiTheme="minorBidi" w:hAnsiTheme="minorBidi" w:cs="B Lotus" w:hint="cs"/>
          <w:color w:val="000000"/>
          <w:sz w:val="28"/>
          <w:szCs w:val="28"/>
          <w:rtl/>
          <w:lang w:bidi="fa-IR"/>
        </w:rPr>
        <w:t xml:space="preserve">برای شما </w:t>
      </w:r>
      <w:r>
        <w:rPr>
          <w:rFonts w:asciiTheme="minorBidi" w:hAnsiTheme="minorBidi" w:cs="B Lotus" w:hint="cs"/>
          <w:color w:val="000000"/>
          <w:sz w:val="28"/>
          <w:szCs w:val="28"/>
          <w:rtl/>
          <w:lang w:bidi="fa-IR"/>
        </w:rPr>
        <w:t>چنین</w:t>
      </w:r>
      <w:r w:rsidR="004D427D" w:rsidRPr="009B61C0">
        <w:rPr>
          <w:rFonts w:asciiTheme="minorBidi" w:hAnsiTheme="minorBidi" w:cs="B Lotus" w:hint="cs"/>
          <w:color w:val="000000"/>
          <w:sz w:val="28"/>
          <w:szCs w:val="28"/>
          <w:rtl/>
          <w:lang w:bidi="fa-IR"/>
        </w:rPr>
        <w:t xml:space="preserve"> فهم</w:t>
      </w:r>
      <w:r>
        <w:rPr>
          <w:rFonts w:asciiTheme="minorBidi" w:hAnsiTheme="minorBidi" w:cs="B Lotus" w:hint="cs"/>
          <w:color w:val="000000"/>
          <w:sz w:val="28"/>
          <w:szCs w:val="28"/>
          <w:rtl/>
          <w:lang w:bidi="fa-IR"/>
        </w:rPr>
        <w:t>ی</w:t>
      </w:r>
      <w:r w:rsidR="004D427D" w:rsidRPr="009B61C0">
        <w:rPr>
          <w:rFonts w:asciiTheme="minorBidi" w:hAnsiTheme="minorBidi" w:cs="B Lotus" w:hint="cs"/>
          <w:color w:val="000000"/>
          <w:sz w:val="28"/>
          <w:szCs w:val="28"/>
          <w:rtl/>
          <w:lang w:bidi="fa-IR"/>
        </w:rPr>
        <w:t xml:space="preserve"> از کلام ابن عباس</w:t>
      </w:r>
      <w:r w:rsidR="001C0542" w:rsidRPr="001C0542">
        <w:rPr>
          <w:rFonts w:ascii="AGA Arabesque" w:hAnsi="AGA Arabesque" w:cs="CTraditional Arabic" w:hint="cs"/>
          <w:sz w:val="28"/>
          <w:szCs w:val="28"/>
          <w:lang w:bidi="fa-IR"/>
        </w:rPr>
        <w:t></w:t>
      </w:r>
      <w:r w:rsidR="004D427D" w:rsidRPr="009B61C0">
        <w:rPr>
          <w:rFonts w:asciiTheme="minorBidi" w:hAnsiTheme="minorBidi" w:cs="B Lotus" w:hint="cs"/>
          <w:color w:val="000000"/>
          <w:sz w:val="28"/>
          <w:szCs w:val="28"/>
          <w:rtl/>
          <w:lang w:bidi="fa-IR"/>
        </w:rPr>
        <w:t xml:space="preserve"> حاصل شده و از چه راهی</w:t>
      </w:r>
      <w:r>
        <w:rPr>
          <w:rFonts w:asciiTheme="minorBidi" w:hAnsiTheme="minorBidi" w:cs="B Lotus" w:hint="cs"/>
          <w:color w:val="000000"/>
          <w:sz w:val="28"/>
          <w:szCs w:val="28"/>
          <w:rtl/>
          <w:lang w:bidi="fa-IR"/>
        </w:rPr>
        <w:t xml:space="preserve"> آن</w:t>
      </w:r>
      <w:r>
        <w:rPr>
          <w:rFonts w:asciiTheme="minorBidi" w:hAnsiTheme="minorBidi" w:cs="B Lotus"/>
          <w:color w:val="000000"/>
          <w:sz w:val="28"/>
          <w:szCs w:val="28"/>
          <w:rtl/>
          <w:lang w:bidi="fa-IR"/>
        </w:rPr>
        <w:softHyphen/>
      </w:r>
      <w:r w:rsidR="00A623E8">
        <w:rPr>
          <w:rFonts w:asciiTheme="minorBidi" w:hAnsiTheme="minorBidi" w:cs="B Lotus" w:hint="cs"/>
          <w:color w:val="000000"/>
          <w:sz w:val="28"/>
          <w:szCs w:val="28"/>
          <w:rtl/>
          <w:lang w:bidi="fa-IR"/>
        </w:rPr>
        <w:t xml:space="preserve">را </w:t>
      </w:r>
      <w:r w:rsidR="004D427D" w:rsidRPr="009B61C0">
        <w:rPr>
          <w:rFonts w:asciiTheme="minorBidi" w:hAnsiTheme="minorBidi" w:cs="B Lotus" w:hint="cs"/>
          <w:color w:val="000000"/>
          <w:sz w:val="28"/>
          <w:szCs w:val="28"/>
          <w:rtl/>
          <w:lang w:bidi="fa-IR"/>
        </w:rPr>
        <w:t>فهمیدید؟</w:t>
      </w:r>
    </w:p>
    <w:p w:rsidR="004D427D" w:rsidRPr="00C65076" w:rsidRDefault="004D427D" w:rsidP="00F42E99">
      <w:pPr>
        <w:pStyle w:val="ListParagraph"/>
        <w:widowControl w:val="0"/>
        <w:numPr>
          <w:ilvl w:val="0"/>
          <w:numId w:val="21"/>
        </w:numPr>
        <w:autoSpaceDE w:val="0"/>
        <w:autoSpaceDN w:val="0"/>
        <w:bidi/>
        <w:adjustRightInd w:val="0"/>
        <w:spacing w:after="0" w:line="240" w:lineRule="auto"/>
        <w:jc w:val="both"/>
        <w:rPr>
          <w:rFonts w:asciiTheme="minorBidi" w:hAnsiTheme="minorBidi" w:cs="B Lotus"/>
          <w:color w:val="000000"/>
          <w:sz w:val="28"/>
          <w:szCs w:val="28"/>
          <w:rtl/>
          <w:lang w:bidi="fa-IR"/>
        </w:rPr>
      </w:pPr>
      <w:r w:rsidRPr="00C1741F">
        <w:rPr>
          <w:rFonts w:asciiTheme="minorBidi" w:hAnsiTheme="minorBidi" w:cs="B Lotus" w:hint="cs"/>
          <w:color w:val="000000"/>
          <w:sz w:val="28"/>
          <w:szCs w:val="28"/>
          <w:rtl/>
          <w:lang w:bidi="fa-IR"/>
        </w:rPr>
        <w:t>اما اینکه گفتید نسیان در لغت عرب به معنای ترک</w:t>
      </w:r>
      <w:r w:rsidR="00EE6E51" w:rsidRPr="00C1741F">
        <w:rPr>
          <w:rFonts w:asciiTheme="minorBidi" w:hAnsiTheme="minorBidi" w:cs="B Lotus" w:hint="cs"/>
          <w:color w:val="000000"/>
          <w:sz w:val="28"/>
          <w:szCs w:val="28"/>
          <w:rtl/>
          <w:lang w:bidi="fa-IR"/>
        </w:rPr>
        <w:t xml:space="preserve"> می‌</w:t>
      </w:r>
      <w:r w:rsidR="00E94D72" w:rsidRPr="00C1741F">
        <w:rPr>
          <w:rFonts w:asciiTheme="minorBidi" w:hAnsiTheme="minorBidi" w:cs="B Lotus" w:hint="cs"/>
          <w:color w:val="000000"/>
          <w:sz w:val="28"/>
          <w:szCs w:val="28"/>
          <w:rtl/>
          <w:lang w:bidi="fa-IR"/>
        </w:rPr>
        <w:t>باشد و برای آن به این فرموده</w:t>
      </w:r>
      <w:r w:rsidR="00E94D72" w:rsidRPr="00C1741F">
        <w:rPr>
          <w:rFonts w:asciiTheme="minorBidi" w:hAnsiTheme="minorBidi" w:cs="B Lotus"/>
          <w:color w:val="000000"/>
          <w:sz w:val="28"/>
          <w:szCs w:val="28"/>
          <w:rtl/>
          <w:lang w:bidi="fa-IR"/>
        </w:rPr>
        <w:softHyphen/>
      </w:r>
      <w:r w:rsidRPr="00C1741F">
        <w:rPr>
          <w:rFonts w:asciiTheme="minorBidi" w:hAnsiTheme="minorBidi" w:cs="B Lotus" w:hint="cs"/>
          <w:color w:val="000000"/>
          <w:sz w:val="28"/>
          <w:szCs w:val="28"/>
          <w:rtl/>
          <w:lang w:bidi="fa-IR"/>
        </w:rPr>
        <w:t>ی الله متعال استشهاد کردید:</w:t>
      </w:r>
      <w:r w:rsidR="00C65076">
        <w:rPr>
          <w:rFonts w:asciiTheme="minorBidi" w:hAnsiTheme="minorBidi" w:cs="B Lotus" w:hint="cs"/>
          <w:color w:val="000000"/>
          <w:sz w:val="28"/>
          <w:szCs w:val="28"/>
          <w:rtl/>
          <w:lang w:bidi="fa-IR"/>
        </w:rPr>
        <w:t xml:space="preserve"> </w:t>
      </w:r>
      <w:r w:rsidR="00C65076">
        <w:rPr>
          <w:rFonts w:ascii="Traditional Arabic" w:hAnsi="Traditional Arabic" w:cs="Traditional Arabic"/>
          <w:color w:val="000000"/>
          <w:sz w:val="28"/>
          <w:szCs w:val="28"/>
          <w:rtl/>
          <w:lang w:bidi="fa-IR"/>
        </w:rPr>
        <w:t>﴿</w:t>
      </w:r>
      <w:r w:rsidR="00C65076">
        <w:rPr>
          <w:rFonts w:ascii="KFGQPC Uthmanic Script HAFS" w:hAnsi="KFGQPC Uthmanic Script HAFS" w:cs="KFGQPC Uthmanic Script HAFS"/>
          <w:sz w:val="28"/>
          <w:szCs w:val="28"/>
          <w:rtl/>
        </w:rPr>
        <w:t xml:space="preserve">نَسُواْ </w:t>
      </w:r>
      <w:r w:rsidR="00C65076">
        <w:rPr>
          <w:rFonts w:ascii="KFGQPC Uthmanic Script HAFS" w:hAnsi="KFGQPC Uthmanic Script HAFS" w:cs="KFGQPC Uthmanic Script HAFS" w:hint="cs"/>
          <w:sz w:val="28"/>
          <w:szCs w:val="28"/>
          <w:rtl/>
        </w:rPr>
        <w:t>ٱ</w:t>
      </w:r>
      <w:r w:rsidR="00C65076">
        <w:rPr>
          <w:rFonts w:ascii="KFGQPC Uthmanic Script HAFS" w:hAnsi="KFGQPC Uthmanic Script HAFS" w:cs="KFGQPC Uthmanic Script HAFS" w:hint="eastAsia"/>
          <w:sz w:val="28"/>
          <w:szCs w:val="28"/>
          <w:rtl/>
        </w:rPr>
        <w:t>للَّهَ</w:t>
      </w:r>
      <w:r w:rsidR="00C65076">
        <w:rPr>
          <w:rFonts w:ascii="KFGQPC Uthmanic Script HAFS" w:hAnsi="KFGQPC Uthmanic Script HAFS" w:cs="KFGQPC Uthmanic Script HAFS"/>
          <w:sz w:val="28"/>
          <w:szCs w:val="28"/>
          <w:rtl/>
        </w:rPr>
        <w:t xml:space="preserve"> فَنَسِيَهُمۡۚ</w:t>
      </w:r>
      <w:r w:rsidR="00C65076" w:rsidRPr="00C65076">
        <w:rPr>
          <w:rFonts w:ascii="Traditional Arabic" w:hAnsi="Traditional Arabic" w:cs="Traditional Arabic"/>
          <w:color w:val="000000"/>
          <w:sz w:val="28"/>
          <w:szCs w:val="28"/>
          <w:rtl/>
          <w:lang w:bidi="fa-IR"/>
        </w:rPr>
        <w:t>﴾</w:t>
      </w:r>
      <w:r w:rsidR="00C1741F" w:rsidRPr="00C65076">
        <w:rPr>
          <w:rFonts w:asciiTheme="minorBidi" w:hAnsiTheme="minorBidi" w:cs="B Lotus" w:hint="cs"/>
          <w:color w:val="000000"/>
          <w:sz w:val="28"/>
          <w:szCs w:val="28"/>
          <w:rtl/>
          <w:lang w:bidi="fa-IR"/>
        </w:rPr>
        <w:t xml:space="preserve"> </w:t>
      </w:r>
      <w:r w:rsidRPr="00C65076">
        <w:rPr>
          <w:rFonts w:asciiTheme="minorBidi" w:hAnsiTheme="minorBidi" w:cs="B Lotus" w:hint="cs"/>
          <w:color w:val="000000"/>
          <w:sz w:val="28"/>
          <w:szCs w:val="28"/>
          <w:rtl/>
          <w:lang w:bidi="fa-IR"/>
        </w:rPr>
        <w:t>تا آخر کلام.</w:t>
      </w:r>
    </w:p>
    <w:p w:rsidR="001C07C8" w:rsidRPr="009B61C0" w:rsidRDefault="004D427D" w:rsidP="00F42E99">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sidRPr="009B61C0">
        <w:rPr>
          <w:rFonts w:asciiTheme="minorBidi" w:hAnsiTheme="minorBidi" w:cs="B Lotus" w:hint="cs"/>
          <w:color w:val="000000"/>
          <w:sz w:val="28"/>
          <w:szCs w:val="28"/>
          <w:rtl/>
          <w:lang w:bidi="fa-IR"/>
        </w:rPr>
        <w:t>آری به الله سوگند، نسیان در قرآن بر دو وجه</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باشد: نسیان ترک و نسیان سهو. لیکن حمل کردن نسیان و فراموشی که در احادیث قضای نماز ذکر شده، بر فراموشی که از روی عمد باشد، به چهار د</w:t>
      </w:r>
      <w:r w:rsidR="001C07C8" w:rsidRPr="009B61C0">
        <w:rPr>
          <w:rFonts w:asciiTheme="minorBidi" w:hAnsiTheme="minorBidi" w:cs="B Lotus" w:hint="cs"/>
          <w:color w:val="000000"/>
          <w:sz w:val="28"/>
          <w:szCs w:val="28"/>
          <w:rtl/>
          <w:lang w:bidi="fa-IR"/>
        </w:rPr>
        <w:t>لیل</w:t>
      </w:r>
      <w:r w:rsidRPr="009B61C0">
        <w:rPr>
          <w:rFonts w:asciiTheme="minorBidi" w:hAnsiTheme="minorBidi" w:cs="B Lotus" w:hint="cs"/>
          <w:color w:val="000000"/>
          <w:sz w:val="28"/>
          <w:szCs w:val="28"/>
          <w:rtl/>
          <w:lang w:bidi="fa-IR"/>
        </w:rPr>
        <w:t xml:space="preserve"> باطل</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 xml:space="preserve">باشد: </w:t>
      </w:r>
    </w:p>
    <w:p w:rsidR="008554F1" w:rsidRPr="001A40D9" w:rsidRDefault="001C07C8" w:rsidP="0072733D">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Theme="minorBidi" w:hAnsiTheme="minorBidi" w:cs="B Lotus" w:hint="cs"/>
          <w:color w:val="000000"/>
          <w:sz w:val="28"/>
          <w:szCs w:val="28"/>
          <w:rtl/>
          <w:lang w:bidi="fa-IR"/>
        </w:rPr>
        <w:t>الف)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color w:val="000000"/>
          <w:sz w:val="28"/>
          <w:szCs w:val="28"/>
          <w:rtl/>
          <w:lang w:bidi="fa-IR"/>
        </w:rPr>
        <w:t xml:space="preserve"> فرمودند:</w:t>
      </w:r>
      <w:r w:rsidR="00CE42B4">
        <w:rPr>
          <w:rFonts w:asciiTheme="minorBidi" w:hAnsiTheme="minorBidi" w:cs="B Lotus" w:hint="cs"/>
          <w:color w:val="000000"/>
          <w:sz w:val="28"/>
          <w:szCs w:val="28"/>
          <w:rtl/>
          <w:lang w:bidi="fa-IR"/>
        </w:rPr>
        <w:t xml:space="preserve"> </w:t>
      </w:r>
      <w:r w:rsidR="00AB6BDD" w:rsidRPr="00AB6BDD">
        <w:rPr>
          <w:rStyle w:val="Char0"/>
          <w:rFonts w:hint="cs"/>
          <w:rtl/>
        </w:rPr>
        <w:t>«</w:t>
      </w:r>
      <w:r w:rsidRPr="00C1741F">
        <w:rPr>
          <w:rStyle w:val="Char0"/>
          <w:rFonts w:hint="eastAsia"/>
          <w:rtl/>
        </w:rPr>
        <w:t>فَلْيُصَلِّهَا</w:t>
      </w:r>
      <w:r w:rsidRPr="00C1741F">
        <w:rPr>
          <w:rStyle w:val="Char0"/>
          <w:rtl/>
        </w:rPr>
        <w:t xml:space="preserve"> </w:t>
      </w:r>
      <w:r w:rsidRPr="00C1741F">
        <w:rPr>
          <w:rStyle w:val="Char0"/>
          <w:rFonts w:hint="eastAsia"/>
          <w:rtl/>
        </w:rPr>
        <w:t>إِذَا</w:t>
      </w:r>
      <w:r w:rsidRPr="00C1741F">
        <w:rPr>
          <w:rStyle w:val="Char0"/>
          <w:rtl/>
        </w:rPr>
        <w:t xml:space="preserve"> </w:t>
      </w:r>
      <w:r w:rsidRPr="00C1741F">
        <w:rPr>
          <w:rStyle w:val="Char0"/>
          <w:rFonts w:hint="eastAsia"/>
          <w:rtl/>
        </w:rPr>
        <w:t>ذَكَرَهَا</w:t>
      </w:r>
      <w:r w:rsidR="00C91A99" w:rsidRPr="00C91A99">
        <w:rPr>
          <w:rStyle w:val="Char0"/>
          <w:rFonts w:hint="cs"/>
          <w:rtl/>
        </w:rPr>
        <w:t>»</w:t>
      </w:r>
      <w:r w:rsidRPr="00130CEA">
        <w:rPr>
          <w:rFonts w:asciiTheme="minorBidi" w:hAnsiTheme="minorBidi" w:cs="B Lotus" w:hint="cs"/>
          <w:b/>
          <w:bCs/>
          <w:color w:val="000000"/>
          <w:sz w:val="28"/>
          <w:szCs w:val="28"/>
          <w:rtl/>
          <w:lang w:bidi="fa-IR"/>
        </w:rPr>
        <w:t xml:space="preserve"> </w:t>
      </w:r>
      <w:r w:rsidR="0072733D">
        <w:rPr>
          <w:rFonts w:asciiTheme="minorBidi" w:hAnsiTheme="minorBidi" w:cs="B Lotus" w:hint="cs"/>
          <w:b/>
          <w:bCs/>
          <w:color w:val="000000"/>
          <w:sz w:val="28"/>
          <w:szCs w:val="28"/>
          <w:rtl/>
          <w:lang w:bidi="fa-IR"/>
        </w:rPr>
        <w:t>«</w:t>
      </w:r>
      <w:r w:rsidRPr="009B61C0">
        <w:rPr>
          <w:rFonts w:asciiTheme="minorBidi" w:hAnsiTheme="minorBidi" w:cs="B Lotus" w:hint="cs"/>
          <w:color w:val="000000"/>
          <w:sz w:val="28"/>
          <w:szCs w:val="28"/>
          <w:rtl/>
          <w:lang w:bidi="fa-IR"/>
        </w:rPr>
        <w:t>هرگاه</w:t>
      </w:r>
      <w:r w:rsidR="0072733D">
        <w:rPr>
          <w:rFonts w:asciiTheme="minorBidi" w:hAnsiTheme="minorBidi" w:cs="B Lotus" w:hint="cs"/>
          <w:color w:val="000000"/>
          <w:sz w:val="28"/>
          <w:szCs w:val="28"/>
          <w:rtl/>
          <w:lang w:bidi="fa-IR"/>
        </w:rPr>
        <w:t xml:space="preserve"> آن</w:t>
      </w:r>
      <w:r w:rsidR="0072733D">
        <w:rPr>
          <w:rFonts w:asciiTheme="minorBidi" w:hAnsiTheme="minorBidi" w:cs="B Lotus"/>
          <w:color w:val="000000"/>
          <w:sz w:val="28"/>
          <w:szCs w:val="28"/>
          <w:rtl/>
          <w:lang w:bidi="fa-IR"/>
        </w:rPr>
        <w:softHyphen/>
      </w:r>
      <w:r w:rsidR="00A623E8">
        <w:rPr>
          <w:rFonts w:asciiTheme="minorBidi" w:hAnsiTheme="minorBidi" w:cs="B Lotus" w:hint="cs"/>
          <w:color w:val="000000"/>
          <w:sz w:val="28"/>
          <w:szCs w:val="28"/>
          <w:rtl/>
          <w:lang w:bidi="fa-IR"/>
        </w:rPr>
        <w:t xml:space="preserve">را </w:t>
      </w:r>
      <w:r w:rsidRPr="009B61C0">
        <w:rPr>
          <w:rFonts w:asciiTheme="minorBidi" w:hAnsiTheme="minorBidi" w:cs="B Lotus" w:hint="cs"/>
          <w:color w:val="000000"/>
          <w:sz w:val="28"/>
          <w:szCs w:val="28"/>
          <w:rtl/>
          <w:lang w:bidi="fa-IR"/>
        </w:rPr>
        <w:t>به یاد آورد، بخواند.</w:t>
      </w:r>
      <w:r w:rsidR="0072733D">
        <w:rPr>
          <w:rFonts w:asciiTheme="minorBidi" w:hAnsiTheme="minorBidi" w:cs="B Lotus" w:hint="cs"/>
          <w:color w:val="000000"/>
          <w:sz w:val="28"/>
          <w:szCs w:val="28"/>
          <w:rtl/>
          <w:lang w:bidi="fa-IR"/>
        </w:rPr>
        <w:t>»</w:t>
      </w:r>
      <w:r w:rsidRPr="009B61C0">
        <w:rPr>
          <w:rFonts w:asciiTheme="minorBidi" w:hAnsiTheme="minorBidi" w:cs="B Lotus" w:hint="cs"/>
          <w:color w:val="000000"/>
          <w:sz w:val="28"/>
          <w:szCs w:val="28"/>
          <w:rtl/>
          <w:lang w:bidi="fa-IR"/>
        </w:rPr>
        <w:t xml:space="preserve"> این جمله تصریح دارد که مقصود از نسیان و فراموشی که در حدیث ذکر شده، فراموشی است که از روی سهو رخ داده است نه عمد. وگرنه این قول رسول الله</w:t>
      </w:r>
      <w:r w:rsidR="001C0542" w:rsidRPr="001C0542">
        <w:rPr>
          <w:rFonts w:ascii="AGA Arabesque" w:hAnsi="AGA Arabesque" w:cs="CTraditional Arabic" w:hint="cs"/>
          <w:sz w:val="28"/>
          <w:szCs w:val="28"/>
          <w:lang w:bidi="fa-IR"/>
        </w:rPr>
        <w:t></w:t>
      </w:r>
      <w:r w:rsidR="00CE42B4">
        <w:rPr>
          <w:rFonts w:asciiTheme="minorBidi" w:hAnsiTheme="minorBidi" w:cs="B Lotus" w:hint="cs"/>
          <w:color w:val="000000"/>
          <w:sz w:val="28"/>
          <w:szCs w:val="28"/>
          <w:rtl/>
          <w:lang w:bidi="fa-IR"/>
        </w:rPr>
        <w:t xml:space="preserve"> </w:t>
      </w:r>
      <w:r w:rsidR="00AB6BDD" w:rsidRPr="00AB6BDD">
        <w:rPr>
          <w:rStyle w:val="Char0"/>
          <w:rFonts w:hint="cs"/>
          <w:rtl/>
        </w:rPr>
        <w:t>«</w:t>
      </w:r>
      <w:r w:rsidRPr="00C1741F">
        <w:rPr>
          <w:rStyle w:val="Char0"/>
          <w:rFonts w:hint="eastAsia"/>
          <w:rtl/>
        </w:rPr>
        <w:t>إِذَا</w:t>
      </w:r>
      <w:r w:rsidRPr="00C1741F">
        <w:rPr>
          <w:rStyle w:val="Char0"/>
          <w:rtl/>
        </w:rPr>
        <w:t xml:space="preserve"> </w:t>
      </w:r>
      <w:r w:rsidRPr="00C1741F">
        <w:rPr>
          <w:rStyle w:val="Char0"/>
          <w:rFonts w:hint="eastAsia"/>
          <w:rtl/>
        </w:rPr>
        <w:t>ذَكَرَهَا</w:t>
      </w:r>
      <w:r w:rsidR="00C91A99" w:rsidRPr="00C91A99">
        <w:rPr>
          <w:rStyle w:val="Char0"/>
          <w:rFonts w:hint="cs"/>
          <w:rtl/>
        </w:rPr>
        <w:t>»</w:t>
      </w:r>
      <w:r w:rsidRPr="009B61C0">
        <w:rPr>
          <w:rFonts w:asciiTheme="minorBidi" w:hAnsiTheme="minorBidi" w:cs="B Lotus" w:hint="cs"/>
          <w:color w:val="000000"/>
          <w:sz w:val="28"/>
          <w:szCs w:val="28"/>
          <w:rtl/>
          <w:lang w:bidi="fa-IR"/>
        </w:rPr>
        <w:t xml:space="preserve"> کلامی</w:t>
      </w:r>
      <w:r w:rsidR="00A623E8">
        <w:rPr>
          <w:rFonts w:asciiTheme="minorBidi" w:hAnsiTheme="minorBidi" w:cs="B Lotus" w:hint="cs"/>
          <w:color w:val="000000"/>
          <w:sz w:val="28"/>
          <w:szCs w:val="28"/>
          <w:rtl/>
          <w:lang w:bidi="fa-IR"/>
        </w:rPr>
        <w:t xml:space="preserve"> بی‌</w:t>
      </w:r>
      <w:r w:rsidRPr="009B61C0">
        <w:rPr>
          <w:rFonts w:asciiTheme="minorBidi" w:hAnsiTheme="minorBidi" w:cs="B Lotus" w:hint="cs"/>
          <w:color w:val="000000"/>
          <w:sz w:val="28"/>
          <w:szCs w:val="28"/>
          <w:rtl/>
          <w:lang w:bidi="fa-IR"/>
        </w:rPr>
        <w:t>فایده بود</w:t>
      </w:r>
      <w:r w:rsidR="0072733D">
        <w:rPr>
          <w:rFonts w:asciiTheme="minorBidi" w:hAnsiTheme="minorBidi" w:cs="B Lotus" w:hint="cs"/>
          <w:color w:val="000000"/>
          <w:sz w:val="28"/>
          <w:szCs w:val="28"/>
          <w:rtl/>
          <w:lang w:bidi="fa-IR"/>
        </w:rPr>
        <w:t>؛</w:t>
      </w:r>
      <w:r w:rsidRPr="009B61C0">
        <w:rPr>
          <w:rFonts w:asciiTheme="minorBidi" w:hAnsiTheme="minorBidi" w:cs="B Lotus" w:hint="cs"/>
          <w:color w:val="000000"/>
          <w:sz w:val="28"/>
          <w:szCs w:val="28"/>
          <w:rtl/>
          <w:lang w:bidi="fa-IR"/>
        </w:rPr>
        <w:t xml:space="preserve"> </w:t>
      </w:r>
      <w:r w:rsidR="0072733D">
        <w:rPr>
          <w:rFonts w:asciiTheme="minorBidi" w:hAnsiTheme="minorBidi" w:cs="B Lotus" w:hint="cs"/>
          <w:color w:val="000000"/>
          <w:sz w:val="28"/>
          <w:szCs w:val="28"/>
          <w:rtl/>
          <w:lang w:bidi="fa-IR"/>
        </w:rPr>
        <w:t>علاوه بر این</w:t>
      </w:r>
      <w:r w:rsidRPr="009B61C0">
        <w:rPr>
          <w:rFonts w:asciiTheme="minorBidi" w:hAnsiTheme="minorBidi" w:cs="B Lotus" w:hint="cs"/>
          <w:color w:val="000000"/>
          <w:sz w:val="28"/>
          <w:szCs w:val="28"/>
          <w:rtl/>
          <w:lang w:bidi="fa-IR"/>
        </w:rPr>
        <w:t xml:space="preserve"> هرگاه نسیان پس از </w:t>
      </w:r>
      <w:r w:rsidR="0072733D">
        <w:rPr>
          <w:rFonts w:asciiTheme="minorBidi" w:hAnsiTheme="minorBidi" w:cs="B Lotus" w:hint="cs"/>
          <w:color w:val="000000"/>
          <w:sz w:val="28"/>
          <w:szCs w:val="28"/>
          <w:rtl/>
          <w:lang w:bidi="fa-IR"/>
        </w:rPr>
        <w:t>ت</w:t>
      </w:r>
      <w:r w:rsidRPr="009B61C0">
        <w:rPr>
          <w:rFonts w:asciiTheme="minorBidi" w:hAnsiTheme="minorBidi" w:cs="B Lotus" w:hint="cs"/>
          <w:color w:val="000000"/>
          <w:sz w:val="28"/>
          <w:szCs w:val="28"/>
          <w:rtl/>
          <w:lang w:bidi="fa-IR"/>
        </w:rPr>
        <w:t xml:space="preserve">ذکر و یادآوری آمده باشد، حتما مقصود از آن فراموشی است که </w:t>
      </w:r>
      <w:r w:rsidR="001E73D0" w:rsidRPr="009B61C0">
        <w:rPr>
          <w:rFonts w:asciiTheme="minorBidi" w:hAnsiTheme="minorBidi" w:cs="B Lotus" w:hint="cs"/>
          <w:color w:val="000000"/>
          <w:sz w:val="28"/>
          <w:szCs w:val="28"/>
          <w:rtl/>
          <w:lang w:bidi="fa-IR"/>
        </w:rPr>
        <w:t>از روی سهو باشد، همچنان که الله متع</w:t>
      </w:r>
      <w:r w:rsidR="00E94D72" w:rsidRPr="009B61C0">
        <w:rPr>
          <w:rFonts w:asciiTheme="minorBidi" w:hAnsiTheme="minorBidi" w:cs="B Lotus" w:hint="cs"/>
          <w:color w:val="000000"/>
          <w:sz w:val="28"/>
          <w:szCs w:val="28"/>
          <w:rtl/>
          <w:lang w:bidi="fa-IR"/>
        </w:rPr>
        <w:t>ال در سوره کهف آیه 24</w:t>
      </w:r>
      <w:r w:rsidR="00EE6E51">
        <w:rPr>
          <w:rFonts w:asciiTheme="minorBidi" w:hAnsiTheme="minorBidi" w:cs="B Lotus" w:hint="cs"/>
          <w:color w:val="000000"/>
          <w:sz w:val="28"/>
          <w:szCs w:val="28"/>
          <w:rtl/>
          <w:lang w:bidi="fa-IR"/>
        </w:rPr>
        <w:t xml:space="preserve"> می‌</w:t>
      </w:r>
      <w:r w:rsidR="00E94D72" w:rsidRPr="009B61C0">
        <w:rPr>
          <w:rFonts w:asciiTheme="minorBidi" w:hAnsiTheme="minorBidi" w:cs="B Lotus" w:hint="cs"/>
          <w:color w:val="000000"/>
          <w:sz w:val="28"/>
          <w:szCs w:val="28"/>
          <w:rtl/>
          <w:lang w:bidi="fa-IR"/>
        </w:rPr>
        <w:t>فرماید:</w:t>
      </w:r>
      <w:r w:rsidR="00C65076">
        <w:rPr>
          <w:rFonts w:asciiTheme="minorBidi" w:hAnsiTheme="minorBidi" w:cs="B Lotus" w:hint="cs"/>
          <w:color w:val="000000"/>
          <w:sz w:val="28"/>
          <w:szCs w:val="28"/>
          <w:rtl/>
          <w:lang w:bidi="fa-IR"/>
        </w:rPr>
        <w:t xml:space="preserve"> </w:t>
      </w:r>
      <w:r w:rsidR="00C65076">
        <w:rPr>
          <w:rFonts w:ascii="Traditional Arabic" w:hAnsi="Traditional Arabic" w:cs="Traditional Arabic"/>
          <w:color w:val="000000"/>
          <w:sz w:val="28"/>
          <w:szCs w:val="28"/>
          <w:rtl/>
          <w:lang w:bidi="fa-IR"/>
        </w:rPr>
        <w:t>﴿</w:t>
      </w:r>
      <w:r w:rsidR="001A40D9">
        <w:rPr>
          <w:rFonts w:ascii="KFGQPC Uthmanic Script HAFS" w:hAnsi="KFGQPC Uthmanic Script HAFS" w:cs="KFGQPC Uthmanic Script HAFS"/>
          <w:sz w:val="28"/>
          <w:szCs w:val="28"/>
          <w:rtl/>
        </w:rPr>
        <w:t>وَ</w:t>
      </w:r>
      <w:r w:rsidR="001A40D9">
        <w:rPr>
          <w:rFonts w:ascii="KFGQPC Uthmanic Script HAFS" w:hAnsi="KFGQPC Uthmanic Script HAFS" w:cs="KFGQPC Uthmanic Script HAFS" w:hint="cs"/>
          <w:sz w:val="28"/>
          <w:szCs w:val="28"/>
          <w:rtl/>
        </w:rPr>
        <w:t>ٱ</w:t>
      </w:r>
      <w:r w:rsidR="001A40D9">
        <w:rPr>
          <w:rFonts w:ascii="KFGQPC Uthmanic Script HAFS" w:hAnsi="KFGQPC Uthmanic Script HAFS" w:cs="KFGQPC Uthmanic Script HAFS" w:hint="eastAsia"/>
          <w:sz w:val="28"/>
          <w:szCs w:val="28"/>
          <w:rtl/>
        </w:rPr>
        <w:t>ذۡكُر</w:t>
      </w:r>
      <w:r w:rsidR="001A40D9">
        <w:rPr>
          <w:rFonts w:ascii="KFGQPC Uthmanic Script HAFS" w:hAnsi="KFGQPC Uthmanic Script HAFS" w:cs="KFGQPC Uthmanic Script HAFS"/>
          <w:sz w:val="28"/>
          <w:szCs w:val="28"/>
          <w:rtl/>
        </w:rPr>
        <w:t xml:space="preserve"> رَّبَّكَ إِذَا نَسِيتَ</w:t>
      </w:r>
      <w:r w:rsidR="00C65076">
        <w:rPr>
          <w:rFonts w:ascii="Traditional Arabic" w:hAnsi="Traditional Arabic" w:cs="Traditional Arabic"/>
          <w:color w:val="000000"/>
          <w:sz w:val="28"/>
          <w:szCs w:val="28"/>
          <w:rtl/>
          <w:lang w:bidi="fa-IR"/>
        </w:rPr>
        <w:t>﴾</w:t>
      </w:r>
      <w:r w:rsidR="00C65076">
        <w:rPr>
          <w:rFonts w:asciiTheme="minorBidi" w:hAnsiTheme="minorBidi" w:cs="B Lotus" w:hint="cs"/>
          <w:color w:val="000000"/>
          <w:sz w:val="28"/>
          <w:szCs w:val="28"/>
          <w:rtl/>
          <w:lang w:bidi="fa-IR"/>
        </w:rPr>
        <w:t xml:space="preserve"> </w:t>
      </w:r>
      <w:r w:rsidR="00C65076" w:rsidRPr="00C65076">
        <w:rPr>
          <w:rFonts w:ascii="mylotus" w:hAnsi="mylotus" w:cs="mylotus"/>
          <w:color w:val="000000"/>
          <w:sz w:val="24"/>
          <w:szCs w:val="24"/>
          <w:rtl/>
        </w:rPr>
        <w:t>[ال</w:t>
      </w:r>
      <w:r w:rsidR="008A0EBF">
        <w:rPr>
          <w:rFonts w:ascii="mylotus" w:hAnsi="mylotus" w:cs="mylotus"/>
          <w:color w:val="000000"/>
          <w:sz w:val="24"/>
          <w:szCs w:val="24"/>
          <w:rtl/>
        </w:rPr>
        <w:t>ك</w:t>
      </w:r>
      <w:r w:rsidR="00C65076" w:rsidRPr="00C65076">
        <w:rPr>
          <w:rFonts w:ascii="mylotus" w:hAnsi="mylotus" w:cs="mylotus"/>
          <w:color w:val="000000"/>
          <w:sz w:val="24"/>
          <w:szCs w:val="24"/>
          <w:rtl/>
        </w:rPr>
        <w:t>هف: 24]</w:t>
      </w:r>
      <w:r w:rsidR="001E73D0" w:rsidRPr="00D57F45">
        <w:rPr>
          <w:rFonts w:cs="2  Badr" w:hint="eastAsia"/>
          <w:rtl/>
        </w:rPr>
        <w:t xml:space="preserve"> </w:t>
      </w:r>
      <w:r w:rsidR="0072733D" w:rsidRPr="0072733D">
        <w:rPr>
          <w:rFonts w:asciiTheme="minorBidi" w:hAnsiTheme="minorBidi" w:cs="B Lotus" w:hint="cs"/>
          <w:color w:val="000000"/>
          <w:sz w:val="28"/>
          <w:szCs w:val="28"/>
          <w:rtl/>
          <w:lang w:bidi="fa-IR"/>
        </w:rPr>
        <w:t>«</w:t>
      </w:r>
      <w:r w:rsidR="001E73D0" w:rsidRPr="009B61C0">
        <w:rPr>
          <w:rFonts w:asciiTheme="minorBidi" w:hAnsiTheme="minorBidi" w:cs="B Lotus"/>
          <w:color w:val="000000"/>
          <w:sz w:val="28"/>
          <w:szCs w:val="28"/>
          <w:rtl/>
          <w:lang w:bidi="fa-IR"/>
        </w:rPr>
        <w:t>و چون دچار فراموشي شدي</w:t>
      </w:r>
      <w:r w:rsidR="00CE42B4">
        <w:rPr>
          <w:rFonts w:asciiTheme="minorBidi" w:hAnsiTheme="minorBidi" w:cs="B Lotus"/>
          <w:color w:val="000000"/>
          <w:sz w:val="28"/>
          <w:szCs w:val="28"/>
          <w:rtl/>
          <w:lang w:bidi="fa-IR"/>
        </w:rPr>
        <w:t xml:space="preserve"> (</w:t>
      </w:r>
      <w:r w:rsidR="001E73D0" w:rsidRPr="009B61C0">
        <w:rPr>
          <w:rFonts w:asciiTheme="minorBidi" w:hAnsiTheme="minorBidi" w:cs="B Lotus"/>
          <w:color w:val="000000"/>
          <w:sz w:val="28"/>
          <w:szCs w:val="28"/>
          <w:rtl/>
          <w:lang w:bidi="fa-IR"/>
        </w:rPr>
        <w:t>وإِن شَآءَ الله را نگفتي، همين كه به يادت آمد)، پروردگارت را به خاطر آور</w:t>
      </w:r>
      <w:r w:rsidR="00F342EB" w:rsidRPr="009B61C0">
        <w:rPr>
          <w:rFonts w:asciiTheme="minorBidi" w:hAnsiTheme="minorBidi" w:cs="B Lotus" w:hint="cs"/>
          <w:color w:val="000000"/>
          <w:sz w:val="28"/>
          <w:szCs w:val="28"/>
          <w:rtl/>
          <w:lang w:bidi="fa-IR"/>
        </w:rPr>
        <w:t>.</w:t>
      </w:r>
      <w:r w:rsidR="0072733D">
        <w:rPr>
          <w:rFonts w:asciiTheme="minorBidi" w:hAnsiTheme="minorBidi" w:cs="B Lotus" w:hint="cs"/>
          <w:color w:val="000000"/>
          <w:sz w:val="28"/>
          <w:szCs w:val="28"/>
          <w:rtl/>
          <w:lang w:bidi="fa-IR"/>
        </w:rPr>
        <w:t>»</w:t>
      </w:r>
      <w:r w:rsidR="00F342EB" w:rsidRPr="009B61C0">
        <w:rPr>
          <w:rFonts w:asciiTheme="minorBidi" w:hAnsiTheme="minorBidi" w:cs="B Lotus" w:hint="cs"/>
          <w:color w:val="000000"/>
          <w:sz w:val="28"/>
          <w:szCs w:val="28"/>
          <w:rtl/>
          <w:lang w:bidi="fa-IR"/>
        </w:rPr>
        <w:t xml:space="preserve"> و</w:t>
      </w:r>
      <w:r w:rsidR="0072733D">
        <w:rPr>
          <w:rFonts w:asciiTheme="minorBidi" w:hAnsiTheme="minorBidi" w:cs="B Lotus" w:hint="cs"/>
          <w:color w:val="000000"/>
          <w:sz w:val="28"/>
          <w:szCs w:val="28"/>
          <w:rtl/>
          <w:lang w:bidi="fa-IR"/>
        </w:rPr>
        <w:t xml:space="preserve"> </w:t>
      </w:r>
      <w:r w:rsidR="001E73D0" w:rsidRPr="009B61C0">
        <w:rPr>
          <w:rFonts w:asciiTheme="minorBidi" w:hAnsiTheme="minorBidi" w:cs="B Lotus" w:hint="cs"/>
          <w:color w:val="000000"/>
          <w:sz w:val="28"/>
          <w:szCs w:val="28"/>
          <w:rtl/>
          <w:lang w:bidi="fa-IR"/>
        </w:rPr>
        <w:t xml:space="preserve">همچنین </w:t>
      </w:r>
      <w:r w:rsidR="001E73D0" w:rsidRPr="009B61C0">
        <w:rPr>
          <w:rFonts w:asciiTheme="minorBidi" w:hAnsiTheme="minorBidi" w:cs="B Lotus" w:hint="cs"/>
          <w:color w:val="000000"/>
          <w:sz w:val="28"/>
          <w:szCs w:val="28"/>
          <w:rtl/>
          <w:lang w:bidi="fa-IR"/>
        </w:rPr>
        <w:lastRenderedPageBreak/>
        <w:t>این معن</w:t>
      </w:r>
      <w:r w:rsidR="0072733D">
        <w:rPr>
          <w:rFonts w:asciiTheme="minorBidi" w:hAnsiTheme="minorBidi" w:cs="B Lotus" w:hint="cs"/>
          <w:color w:val="000000"/>
          <w:sz w:val="28"/>
          <w:szCs w:val="28"/>
          <w:rtl/>
          <w:lang w:bidi="fa-IR"/>
        </w:rPr>
        <w:t>ا</w:t>
      </w:r>
      <w:r w:rsidR="001E73D0" w:rsidRPr="009B61C0">
        <w:rPr>
          <w:rFonts w:asciiTheme="minorBidi" w:hAnsiTheme="minorBidi" w:cs="B Lotus" w:hint="cs"/>
          <w:color w:val="000000"/>
          <w:sz w:val="28"/>
          <w:szCs w:val="28"/>
          <w:rtl/>
          <w:lang w:bidi="fa-IR"/>
        </w:rPr>
        <w:t xml:space="preserve"> در این فرموده</w:t>
      </w:r>
      <w:r w:rsidR="00EE6E51">
        <w:rPr>
          <w:rFonts w:asciiTheme="minorBidi" w:hAnsiTheme="minorBidi" w:cs="B Lotus" w:hint="cs"/>
          <w:color w:val="000000"/>
          <w:sz w:val="28"/>
          <w:szCs w:val="28"/>
          <w:rtl/>
          <w:lang w:bidi="fa-IR"/>
        </w:rPr>
        <w:t xml:space="preserve">‌ی </w:t>
      </w:r>
      <w:r w:rsidR="001E73D0" w:rsidRPr="009B61C0">
        <w:rPr>
          <w:rFonts w:asciiTheme="minorBidi" w:hAnsiTheme="minorBidi" w:cs="B Lotus" w:hint="cs"/>
          <w:color w:val="000000"/>
          <w:sz w:val="28"/>
          <w:szCs w:val="28"/>
          <w:rtl/>
          <w:lang w:bidi="fa-IR"/>
        </w:rPr>
        <w:t>رسول الله</w:t>
      </w:r>
      <w:r w:rsidR="001C0542" w:rsidRPr="001C0542">
        <w:rPr>
          <w:rFonts w:ascii="AGA Arabesque" w:hAnsi="AGA Arabesque" w:cs="CTraditional Arabic" w:hint="cs"/>
          <w:sz w:val="28"/>
          <w:szCs w:val="28"/>
          <w:lang w:bidi="fa-IR"/>
        </w:rPr>
        <w:t></w:t>
      </w:r>
      <w:r w:rsidR="001E73D0" w:rsidRPr="009B61C0">
        <w:rPr>
          <w:rFonts w:asciiTheme="minorBidi" w:hAnsiTheme="minorBidi" w:cs="B Lotus" w:hint="cs"/>
          <w:color w:val="000000"/>
          <w:sz w:val="28"/>
          <w:szCs w:val="28"/>
          <w:rtl/>
          <w:lang w:bidi="fa-IR"/>
        </w:rPr>
        <w:t xml:space="preserve"> نیز</w:t>
      </w:r>
      <w:r w:rsidR="00EE6E51">
        <w:rPr>
          <w:rFonts w:asciiTheme="minorBidi" w:hAnsiTheme="minorBidi" w:cs="B Lotus" w:hint="cs"/>
          <w:color w:val="000000"/>
          <w:sz w:val="28"/>
          <w:szCs w:val="28"/>
          <w:rtl/>
          <w:lang w:bidi="fa-IR"/>
        </w:rPr>
        <w:t xml:space="preserve"> می‌</w:t>
      </w:r>
      <w:r w:rsidR="001E73D0" w:rsidRPr="009B61C0">
        <w:rPr>
          <w:rFonts w:asciiTheme="minorBidi" w:hAnsiTheme="minorBidi" w:cs="B Lotus" w:hint="cs"/>
          <w:color w:val="000000"/>
          <w:sz w:val="28"/>
          <w:szCs w:val="28"/>
          <w:rtl/>
          <w:lang w:bidi="fa-IR"/>
        </w:rPr>
        <w:t>باشد</w:t>
      </w:r>
      <w:r w:rsidR="00BD1C90">
        <w:rPr>
          <w:rFonts w:ascii="Arial" w:hAnsi="Arial" w:cs="B Lotus" w:hint="cs"/>
          <w:sz w:val="28"/>
          <w:szCs w:val="28"/>
          <w:vertAlign w:val="superscript"/>
          <w:rtl/>
          <w:lang w:bidi="fa-IR"/>
        </w:rPr>
        <w:t>(</w:t>
      </w:r>
      <w:r w:rsidR="00B1295B" w:rsidRPr="00A10D82">
        <w:rPr>
          <w:rStyle w:val="FootnoteReference"/>
          <w:rFonts w:ascii="Arial" w:hAnsi="Arial" w:cs="B Lotus"/>
          <w:sz w:val="28"/>
          <w:szCs w:val="28"/>
          <w:rtl/>
          <w:lang w:bidi="fa-IR"/>
        </w:rPr>
        <w:footnoteReference w:id="252"/>
      </w:r>
      <w:r w:rsidR="00B1295B" w:rsidRPr="00A10D82">
        <w:rPr>
          <w:rFonts w:ascii="Arial" w:hAnsi="Arial" w:cs="B Lotus" w:hint="cs"/>
          <w:sz w:val="28"/>
          <w:szCs w:val="28"/>
          <w:vertAlign w:val="superscript"/>
          <w:rtl/>
          <w:lang w:bidi="fa-IR"/>
        </w:rPr>
        <w:t>)</w:t>
      </w:r>
      <w:r w:rsidR="001E73D0" w:rsidRPr="009B61C0">
        <w:rPr>
          <w:rFonts w:asciiTheme="minorBidi" w:hAnsiTheme="minorBidi" w:cs="B Lotus" w:hint="cs"/>
          <w:color w:val="000000"/>
          <w:sz w:val="28"/>
          <w:szCs w:val="28"/>
          <w:rtl/>
          <w:lang w:bidi="fa-IR"/>
        </w:rPr>
        <w:t>:</w:t>
      </w:r>
      <w:r w:rsidR="00CE42B4">
        <w:rPr>
          <w:rFonts w:asciiTheme="minorBidi" w:hAnsiTheme="minorBidi" w:cs="B Lotus" w:hint="cs"/>
          <w:color w:val="000000"/>
          <w:sz w:val="28"/>
          <w:szCs w:val="28"/>
          <w:rtl/>
          <w:lang w:bidi="fa-IR"/>
        </w:rPr>
        <w:t xml:space="preserve"> </w:t>
      </w:r>
      <w:r w:rsidR="00AB6BDD" w:rsidRPr="00AB6BDD">
        <w:rPr>
          <w:rStyle w:val="Char0"/>
          <w:rFonts w:hint="cs"/>
          <w:rtl/>
        </w:rPr>
        <w:t>«</w:t>
      </w:r>
      <w:r w:rsidR="001E73D0" w:rsidRPr="00C1741F">
        <w:rPr>
          <w:rStyle w:val="Char0"/>
          <w:rtl/>
        </w:rPr>
        <w:t>فَإِذَا نَسِيتُ فَذَكِّرُونِي</w:t>
      </w:r>
      <w:r w:rsidR="00C91A99" w:rsidRPr="00C91A99">
        <w:rPr>
          <w:rStyle w:val="Char0"/>
          <w:rFonts w:hint="cs"/>
          <w:rtl/>
        </w:rPr>
        <w:t>»</w:t>
      </w:r>
      <w:r w:rsidR="001E73D0" w:rsidRPr="009B61C0">
        <w:rPr>
          <w:rFonts w:asciiTheme="minorBidi" w:hAnsiTheme="minorBidi" w:cs="B Lotus" w:hint="cs"/>
          <w:sz w:val="28"/>
          <w:szCs w:val="28"/>
          <w:rtl/>
          <w:lang w:bidi="fa-IR"/>
        </w:rPr>
        <w:t xml:space="preserve"> </w:t>
      </w:r>
      <w:r w:rsidR="0072733D">
        <w:rPr>
          <w:rFonts w:asciiTheme="minorBidi" w:hAnsiTheme="minorBidi" w:cs="B Lotus" w:hint="cs"/>
          <w:sz w:val="28"/>
          <w:szCs w:val="28"/>
          <w:rtl/>
          <w:lang w:bidi="fa-IR"/>
        </w:rPr>
        <w:t>«</w:t>
      </w:r>
      <w:r w:rsidR="001E73D0" w:rsidRPr="009B61C0">
        <w:rPr>
          <w:rFonts w:ascii="Arial" w:hAnsi="Arial" w:cs="B Lotus"/>
          <w:color w:val="000000"/>
          <w:sz w:val="28"/>
          <w:szCs w:val="28"/>
          <w:rtl/>
          <w:lang w:bidi="fa-IR"/>
        </w:rPr>
        <w:t>پس هرگاه</w:t>
      </w:r>
      <w:r w:rsidR="00CE42B4">
        <w:rPr>
          <w:rFonts w:ascii="Arial" w:hAnsi="Arial" w:cs="B Lotus"/>
          <w:color w:val="000000"/>
          <w:sz w:val="28"/>
          <w:szCs w:val="28"/>
          <w:rtl/>
          <w:lang w:bidi="fa-IR"/>
        </w:rPr>
        <w:t xml:space="preserve"> (</w:t>
      </w:r>
      <w:r w:rsidR="008554F1" w:rsidRPr="009B61C0">
        <w:rPr>
          <w:rFonts w:ascii="Arial" w:hAnsi="Arial" w:cs="B Lotus" w:hint="cs"/>
          <w:color w:val="000000"/>
          <w:sz w:val="28"/>
          <w:szCs w:val="28"/>
          <w:rtl/>
          <w:lang w:bidi="fa-IR"/>
        </w:rPr>
        <w:t>در نماز</w:t>
      </w:r>
      <w:r w:rsidR="0072733D">
        <w:rPr>
          <w:rFonts w:ascii="Arial" w:hAnsi="Arial" w:cs="B Lotus" w:hint="cs"/>
          <w:color w:val="000000"/>
          <w:sz w:val="28"/>
          <w:szCs w:val="28"/>
          <w:rtl/>
          <w:lang w:bidi="fa-IR"/>
        </w:rPr>
        <w:t xml:space="preserve"> </w:t>
      </w:r>
      <w:r w:rsidR="008554F1" w:rsidRPr="009B61C0">
        <w:rPr>
          <w:rFonts w:ascii="Arial" w:hAnsi="Arial" w:cs="B Lotus" w:hint="cs"/>
          <w:color w:val="000000"/>
          <w:sz w:val="28"/>
          <w:szCs w:val="28"/>
          <w:rtl/>
          <w:lang w:bidi="fa-IR"/>
        </w:rPr>
        <w:t>چیزی را)</w:t>
      </w:r>
      <w:r w:rsidR="00F342EB" w:rsidRPr="009B61C0">
        <w:rPr>
          <w:rFonts w:ascii="Arial" w:hAnsi="Arial" w:cs="B Lotus" w:hint="cs"/>
          <w:color w:val="000000"/>
          <w:sz w:val="28"/>
          <w:szCs w:val="28"/>
          <w:rtl/>
          <w:lang w:bidi="fa-IR"/>
        </w:rPr>
        <w:t xml:space="preserve"> </w:t>
      </w:r>
      <w:r w:rsidR="001E73D0" w:rsidRPr="009B61C0">
        <w:rPr>
          <w:rFonts w:ascii="Arial" w:hAnsi="Arial" w:cs="B Lotus"/>
          <w:color w:val="000000"/>
          <w:sz w:val="28"/>
          <w:szCs w:val="28"/>
          <w:rtl/>
          <w:lang w:bidi="fa-IR"/>
        </w:rPr>
        <w:t>فراموش کردم</w:t>
      </w:r>
      <w:r w:rsidR="001E73D0" w:rsidRPr="009B61C0">
        <w:rPr>
          <w:rFonts w:ascii="Arial" w:hAnsi="Arial" w:cs="B Lotus" w:hint="cs"/>
          <w:color w:val="000000"/>
          <w:sz w:val="28"/>
          <w:szCs w:val="28"/>
          <w:rtl/>
          <w:lang w:bidi="fa-IR"/>
        </w:rPr>
        <w:t>،</w:t>
      </w:r>
      <w:r w:rsidR="0072733D">
        <w:rPr>
          <w:rFonts w:ascii="Arial" w:hAnsi="Arial" w:cs="B Lotus"/>
          <w:color w:val="000000"/>
          <w:sz w:val="28"/>
          <w:szCs w:val="28"/>
          <w:rtl/>
          <w:lang w:bidi="fa-IR"/>
        </w:rPr>
        <w:t xml:space="preserve"> مرا ياد</w:t>
      </w:r>
      <w:r w:rsidR="001E73D0" w:rsidRPr="009B61C0">
        <w:rPr>
          <w:rFonts w:ascii="Arial" w:hAnsi="Arial" w:cs="B Lotus"/>
          <w:color w:val="000000"/>
          <w:sz w:val="28"/>
          <w:szCs w:val="28"/>
          <w:rtl/>
          <w:lang w:bidi="fa-IR"/>
        </w:rPr>
        <w:t>آوري کنيد</w:t>
      </w:r>
      <w:r w:rsidR="001E73D0" w:rsidRPr="009B61C0">
        <w:rPr>
          <w:rFonts w:ascii="Arial" w:hAnsi="Arial" w:cs="B Lotus" w:hint="cs"/>
          <w:color w:val="000000"/>
          <w:sz w:val="28"/>
          <w:szCs w:val="28"/>
          <w:rtl/>
          <w:lang w:bidi="fa-IR"/>
        </w:rPr>
        <w:t>.</w:t>
      </w:r>
      <w:r w:rsidR="0072733D">
        <w:rPr>
          <w:rFonts w:ascii="Arial" w:hAnsi="Arial" w:cs="B Lotus" w:hint="cs"/>
          <w:color w:val="000000"/>
          <w:sz w:val="28"/>
          <w:szCs w:val="28"/>
          <w:rtl/>
          <w:lang w:bidi="fa-IR"/>
        </w:rPr>
        <w:t>»</w:t>
      </w:r>
      <w:r w:rsidR="008554F1" w:rsidRPr="009B61C0">
        <w:rPr>
          <w:rFonts w:asciiTheme="minorBidi" w:hAnsiTheme="minorBidi" w:cs="B Lotus" w:hint="cs"/>
          <w:sz w:val="28"/>
          <w:szCs w:val="28"/>
          <w:rtl/>
          <w:lang w:bidi="fa-IR"/>
        </w:rPr>
        <w:t xml:space="preserve"> </w:t>
      </w:r>
    </w:p>
    <w:p w:rsidR="007424C8" w:rsidRPr="009B61C0" w:rsidRDefault="008554F1" w:rsidP="0072733D">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ب)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فرمودند</w:t>
      </w:r>
      <w:r w:rsidR="00BD1C90">
        <w:rPr>
          <w:rFonts w:ascii="Arial" w:hAnsi="Arial" w:cs="B Lotus" w:hint="cs"/>
          <w:sz w:val="28"/>
          <w:szCs w:val="28"/>
          <w:vertAlign w:val="superscript"/>
          <w:rtl/>
          <w:lang w:bidi="fa-IR"/>
        </w:rPr>
        <w:t>(</w:t>
      </w:r>
      <w:r w:rsidR="00B1295B" w:rsidRPr="00A10D82">
        <w:rPr>
          <w:rStyle w:val="FootnoteReference"/>
          <w:rFonts w:ascii="Arial" w:hAnsi="Arial" w:cs="B Lotus"/>
          <w:sz w:val="28"/>
          <w:szCs w:val="28"/>
          <w:rtl/>
          <w:lang w:bidi="fa-IR"/>
        </w:rPr>
        <w:footnoteReference w:id="253"/>
      </w:r>
      <w:r w:rsidR="00B1295B" w:rsidRPr="00A10D82">
        <w:rPr>
          <w:rFonts w:ascii="Arial" w:hAnsi="Arial" w:cs="B Lotus" w:hint="cs"/>
          <w:sz w:val="28"/>
          <w:szCs w:val="28"/>
          <w:vertAlign w:val="superscript"/>
          <w:rtl/>
          <w:lang w:bidi="fa-IR"/>
        </w:rPr>
        <w:t>)</w:t>
      </w:r>
      <w:r w:rsidRPr="009B61C0">
        <w:rPr>
          <w:rFonts w:asciiTheme="minorBidi" w:hAnsiTheme="minorBidi" w:cs="B Lotus" w:hint="cs"/>
          <w:sz w:val="28"/>
          <w:szCs w:val="28"/>
          <w:rtl/>
          <w:lang w:bidi="fa-IR"/>
        </w:rPr>
        <w:t>:</w:t>
      </w:r>
      <w:r w:rsidR="00CE42B4">
        <w:rPr>
          <w:rFonts w:asciiTheme="minorBidi" w:hAnsiTheme="minorBidi" w:cs="B Lotus" w:hint="cs"/>
          <w:sz w:val="28"/>
          <w:szCs w:val="28"/>
          <w:rtl/>
          <w:lang w:bidi="fa-IR"/>
        </w:rPr>
        <w:t xml:space="preserve"> </w:t>
      </w:r>
      <w:r w:rsidR="00AB6BDD" w:rsidRPr="00AB6BDD">
        <w:rPr>
          <w:rStyle w:val="Char0"/>
          <w:rFonts w:hint="cs"/>
          <w:rtl/>
        </w:rPr>
        <w:t>«</w:t>
      </w:r>
      <w:r w:rsidRPr="00C1741F">
        <w:rPr>
          <w:rStyle w:val="Char0"/>
          <w:rFonts w:hint="eastAsia"/>
          <w:rtl/>
        </w:rPr>
        <w:t>فَكَفَّارَتُهَا</w:t>
      </w:r>
      <w:r w:rsidRPr="00C1741F">
        <w:rPr>
          <w:rStyle w:val="Char0"/>
          <w:rtl/>
        </w:rPr>
        <w:t xml:space="preserve"> </w:t>
      </w:r>
      <w:r w:rsidRPr="00C1741F">
        <w:rPr>
          <w:rStyle w:val="Char0"/>
          <w:rFonts w:hint="eastAsia"/>
          <w:rtl/>
        </w:rPr>
        <w:t>أَنْ</w:t>
      </w:r>
      <w:r w:rsidRPr="00C1741F">
        <w:rPr>
          <w:rStyle w:val="Char0"/>
          <w:rtl/>
        </w:rPr>
        <w:t xml:space="preserve"> </w:t>
      </w:r>
      <w:r w:rsidRPr="00C1741F">
        <w:rPr>
          <w:rStyle w:val="Char0"/>
          <w:rFonts w:hint="eastAsia"/>
          <w:rtl/>
        </w:rPr>
        <w:t>يُصَلِّيَهَا</w:t>
      </w:r>
      <w:r w:rsidRPr="00C1741F">
        <w:rPr>
          <w:rStyle w:val="Char0"/>
          <w:rtl/>
        </w:rPr>
        <w:t xml:space="preserve"> </w:t>
      </w:r>
      <w:r w:rsidRPr="00C1741F">
        <w:rPr>
          <w:rStyle w:val="Char0"/>
          <w:rFonts w:hint="eastAsia"/>
          <w:rtl/>
        </w:rPr>
        <w:t>إِذَا</w:t>
      </w:r>
      <w:r w:rsidRPr="00C1741F">
        <w:rPr>
          <w:rStyle w:val="Char0"/>
          <w:rtl/>
        </w:rPr>
        <w:t xml:space="preserve"> </w:t>
      </w:r>
      <w:r w:rsidRPr="00C1741F">
        <w:rPr>
          <w:rStyle w:val="Char0"/>
          <w:rFonts w:hint="eastAsia"/>
          <w:rtl/>
        </w:rPr>
        <w:t>ذَكَرَهَا</w:t>
      </w:r>
      <w:r w:rsidR="00C91A99" w:rsidRPr="00C91A99">
        <w:rPr>
          <w:rStyle w:val="Char0"/>
          <w:rFonts w:hint="cs"/>
          <w:rtl/>
        </w:rPr>
        <w:t>»</w:t>
      </w:r>
      <w:r w:rsidRPr="00E94D72">
        <w:rPr>
          <w:rFonts w:asciiTheme="minorBidi" w:hAnsiTheme="minorBidi" w:cs="Traditional Arabic" w:hint="cs"/>
          <w:b/>
          <w:bCs/>
          <w:sz w:val="28"/>
          <w:szCs w:val="28"/>
          <w:rtl/>
          <w:lang w:bidi="fa-IR"/>
        </w:rPr>
        <w:t xml:space="preserve"> </w:t>
      </w:r>
      <w:r w:rsidR="0072733D" w:rsidRPr="0072733D">
        <w:rPr>
          <w:rFonts w:asciiTheme="minorBidi" w:hAnsiTheme="minorBidi" w:cs="B Lotus" w:hint="cs"/>
          <w:sz w:val="28"/>
          <w:szCs w:val="28"/>
          <w:rtl/>
          <w:lang w:bidi="fa-IR"/>
        </w:rPr>
        <w:t>«</w:t>
      </w:r>
      <w:r w:rsidRPr="009B61C0">
        <w:rPr>
          <w:rFonts w:asciiTheme="minorBidi" w:hAnsiTheme="minorBidi" w:cs="B Lotus" w:hint="cs"/>
          <w:sz w:val="28"/>
          <w:szCs w:val="28"/>
          <w:rtl/>
          <w:lang w:bidi="fa-IR"/>
        </w:rPr>
        <w:t>کفاره</w:t>
      </w:r>
      <w:r w:rsidR="00EE6E51">
        <w:rPr>
          <w:rFonts w:asciiTheme="minorBidi" w:hAnsiTheme="minorBidi" w:cs="B Lotus" w:hint="cs"/>
          <w:sz w:val="28"/>
          <w:szCs w:val="28"/>
          <w:rtl/>
          <w:lang w:bidi="fa-IR"/>
        </w:rPr>
        <w:t xml:space="preserve">‌ی </w:t>
      </w:r>
      <w:r w:rsidRPr="009B61C0">
        <w:rPr>
          <w:rFonts w:asciiTheme="minorBidi" w:hAnsiTheme="minorBidi" w:cs="B Lotus" w:hint="cs"/>
          <w:sz w:val="28"/>
          <w:szCs w:val="28"/>
          <w:rtl/>
          <w:lang w:bidi="fa-IR"/>
        </w:rPr>
        <w:t>نمازی که</w:t>
      </w:r>
      <w:r w:rsidR="00A623E8">
        <w:rPr>
          <w:rFonts w:asciiTheme="minorBidi" w:hAnsiTheme="minorBidi" w:cs="B Lotus" w:hint="cs"/>
          <w:sz w:val="28"/>
          <w:szCs w:val="28"/>
          <w:rtl/>
          <w:lang w:bidi="fa-IR"/>
        </w:rPr>
        <w:t xml:space="preserve"> آن را </w:t>
      </w:r>
      <w:r w:rsidRPr="009B61C0">
        <w:rPr>
          <w:rFonts w:asciiTheme="minorBidi" w:hAnsiTheme="minorBidi" w:cs="B Lotus" w:hint="cs"/>
          <w:sz w:val="28"/>
          <w:szCs w:val="28"/>
          <w:rtl/>
          <w:lang w:bidi="fa-IR"/>
        </w:rPr>
        <w:t>فراموش کرده و یا از آن خواب مانده، آن</w:t>
      </w:r>
      <w:r w:rsidR="0072733D">
        <w:rPr>
          <w:rFonts w:asciiTheme="minorBidi" w:hAnsiTheme="minorBidi" w:cs="B Lotus" w:hint="cs"/>
          <w:sz w:val="28"/>
          <w:szCs w:val="28"/>
          <w:rtl/>
          <w:lang w:bidi="fa-IR"/>
        </w:rPr>
        <w:t xml:space="preserve"> ا</w:t>
      </w:r>
      <w:r w:rsidRPr="009B61C0">
        <w:rPr>
          <w:rFonts w:asciiTheme="minorBidi" w:hAnsiTheme="minorBidi" w:cs="B Lotus" w:hint="cs"/>
          <w:sz w:val="28"/>
          <w:szCs w:val="28"/>
          <w:rtl/>
          <w:lang w:bidi="fa-IR"/>
        </w:rPr>
        <w:t>ست که هرگاه</w:t>
      </w:r>
      <w:r w:rsidR="0072733D">
        <w:rPr>
          <w:rFonts w:asciiTheme="minorBidi" w:hAnsiTheme="minorBidi" w:cs="B Lotus" w:hint="cs"/>
          <w:sz w:val="28"/>
          <w:szCs w:val="28"/>
          <w:rtl/>
          <w:lang w:bidi="fa-IR"/>
        </w:rPr>
        <w:t xml:space="preserve"> آن</w:t>
      </w:r>
      <w:r w:rsidR="0072733D">
        <w:rPr>
          <w:rFonts w:asciiTheme="minorBidi" w:hAnsiTheme="minorBidi" w:cs="B Lotus"/>
          <w:sz w:val="28"/>
          <w:szCs w:val="28"/>
          <w:rtl/>
          <w:lang w:bidi="fa-IR"/>
        </w:rPr>
        <w:softHyphen/>
      </w:r>
      <w:r w:rsidR="00A623E8">
        <w:rPr>
          <w:rFonts w:asciiTheme="minorBidi" w:hAnsiTheme="minorBidi" w:cs="B Lotus" w:hint="cs"/>
          <w:sz w:val="28"/>
          <w:szCs w:val="28"/>
          <w:rtl/>
          <w:lang w:bidi="fa-IR"/>
        </w:rPr>
        <w:t xml:space="preserve">را </w:t>
      </w:r>
      <w:r w:rsidRPr="009B61C0">
        <w:rPr>
          <w:rFonts w:asciiTheme="minorBidi" w:hAnsiTheme="minorBidi" w:cs="B Lotus" w:hint="cs"/>
          <w:sz w:val="28"/>
          <w:szCs w:val="28"/>
          <w:rtl/>
          <w:lang w:bidi="fa-IR"/>
        </w:rPr>
        <w:t>به یاد آورد، بخواند.</w:t>
      </w:r>
      <w:r w:rsidR="0072733D">
        <w:rPr>
          <w:rFonts w:asciiTheme="minorBidi" w:hAnsiTheme="minorBidi" w:cs="B Lotus" w:hint="cs"/>
          <w:sz w:val="28"/>
          <w:szCs w:val="28"/>
          <w:rtl/>
          <w:lang w:bidi="fa-IR"/>
        </w:rPr>
        <w:t>»</w:t>
      </w:r>
      <w:r w:rsidRPr="009B61C0">
        <w:rPr>
          <w:rFonts w:asciiTheme="minorBidi" w:hAnsiTheme="minorBidi" w:cs="B Lotus" w:hint="cs"/>
          <w:sz w:val="28"/>
          <w:szCs w:val="28"/>
          <w:rtl/>
          <w:lang w:bidi="fa-IR"/>
        </w:rPr>
        <w:t xml:space="preserve"> واضح است که هرکس نماز را عمدا ترک کند و</w:t>
      </w:r>
      <w:r w:rsidR="0072733D">
        <w:rPr>
          <w:rFonts w:asciiTheme="minorBidi" w:hAnsiTheme="minorBidi" w:cs="B Lotus" w:hint="cs"/>
          <w:sz w:val="28"/>
          <w:szCs w:val="28"/>
          <w:rtl/>
          <w:lang w:bidi="fa-IR"/>
        </w:rPr>
        <w:t xml:space="preserve"> آن</w:t>
      </w:r>
      <w:r w:rsidR="0072733D">
        <w:rPr>
          <w:rFonts w:asciiTheme="minorBidi" w:hAnsiTheme="minorBidi" w:cs="B Lotus"/>
          <w:sz w:val="28"/>
          <w:szCs w:val="28"/>
          <w:rtl/>
          <w:lang w:bidi="fa-IR"/>
        </w:rPr>
        <w:softHyphen/>
      </w:r>
      <w:r w:rsidR="00A623E8">
        <w:rPr>
          <w:rFonts w:asciiTheme="minorBidi" w:hAnsiTheme="minorBidi" w:cs="B Lotus" w:hint="cs"/>
          <w:sz w:val="28"/>
          <w:szCs w:val="28"/>
          <w:rtl/>
          <w:lang w:bidi="fa-IR"/>
        </w:rPr>
        <w:t xml:space="preserve">را </w:t>
      </w:r>
      <w:r w:rsidRPr="009B61C0">
        <w:rPr>
          <w:rFonts w:asciiTheme="minorBidi" w:hAnsiTheme="minorBidi" w:cs="B Lotus" w:hint="cs"/>
          <w:sz w:val="28"/>
          <w:szCs w:val="28"/>
          <w:rtl/>
          <w:lang w:bidi="fa-IR"/>
        </w:rPr>
        <w:t>پس از</w:t>
      </w:r>
      <w:r w:rsidR="0072733D">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 xml:space="preserve">وقتش بخواند، نماز خواندن وی پس از وقت، گناه فوت کردن نماز را از </w:t>
      </w:r>
      <w:r w:rsidR="006B10A5" w:rsidRPr="009B61C0">
        <w:rPr>
          <w:rFonts w:asciiTheme="minorBidi" w:hAnsiTheme="minorBidi" w:cs="B Lotus" w:hint="cs"/>
          <w:sz w:val="28"/>
          <w:szCs w:val="28"/>
          <w:rtl/>
          <w:lang w:bidi="fa-IR"/>
        </w:rPr>
        <w:t>او</w:t>
      </w:r>
      <w:r w:rsidR="00EE6E51">
        <w:rPr>
          <w:rFonts w:asciiTheme="minorBidi" w:hAnsiTheme="minorBidi" w:cs="B Lotus" w:hint="cs"/>
          <w:sz w:val="28"/>
          <w:szCs w:val="28"/>
          <w:rtl/>
          <w:lang w:bidi="fa-IR"/>
        </w:rPr>
        <w:t xml:space="preserve"> نمی‌</w:t>
      </w:r>
      <w:r w:rsidRPr="009B61C0">
        <w:rPr>
          <w:rFonts w:asciiTheme="minorBidi" w:hAnsiTheme="minorBidi" w:cs="B Lotus" w:hint="cs"/>
          <w:sz w:val="28"/>
          <w:szCs w:val="28"/>
          <w:rtl/>
          <w:lang w:bidi="fa-IR"/>
        </w:rPr>
        <w:t xml:space="preserve">پوشاند. </w:t>
      </w:r>
      <w:r w:rsidR="005B2775" w:rsidRPr="009B61C0">
        <w:rPr>
          <w:rFonts w:asciiTheme="minorBidi" w:hAnsiTheme="minorBidi" w:cs="B Lotus" w:hint="cs"/>
          <w:sz w:val="28"/>
          <w:szCs w:val="28"/>
          <w:rtl/>
          <w:lang w:bidi="fa-IR"/>
        </w:rPr>
        <w:t>و در این مساله بین امت خلافی نیست</w:t>
      </w:r>
      <w:r w:rsidR="0072733D">
        <w:rPr>
          <w:rFonts w:asciiTheme="minorBidi" w:hAnsiTheme="minorBidi" w:cs="B Lotus" w:hint="cs"/>
          <w:sz w:val="28"/>
          <w:szCs w:val="28"/>
          <w:rtl/>
          <w:lang w:bidi="fa-IR"/>
        </w:rPr>
        <w:t>؛</w:t>
      </w:r>
      <w:r w:rsidR="005B2775" w:rsidRPr="009B61C0">
        <w:rPr>
          <w:rFonts w:asciiTheme="minorBidi" w:hAnsiTheme="minorBidi" w:cs="B Lotus" w:hint="cs"/>
          <w:sz w:val="28"/>
          <w:szCs w:val="28"/>
          <w:rtl/>
          <w:lang w:bidi="fa-IR"/>
        </w:rPr>
        <w:t xml:space="preserve"> و نسبت دادن این معنا از حدیث به رسول الله</w:t>
      </w:r>
      <w:r w:rsidR="001C0542" w:rsidRPr="001C0542">
        <w:rPr>
          <w:rFonts w:ascii="AGA Arabesque" w:hAnsi="AGA Arabesque" w:cs="CTraditional Arabic" w:hint="cs"/>
          <w:sz w:val="28"/>
          <w:szCs w:val="28"/>
          <w:lang w:bidi="fa-IR"/>
        </w:rPr>
        <w:t></w:t>
      </w:r>
      <w:r w:rsidR="005B2775" w:rsidRPr="009B61C0">
        <w:rPr>
          <w:rFonts w:asciiTheme="minorBidi" w:hAnsiTheme="minorBidi" w:cs="B Lotus" w:hint="cs"/>
          <w:sz w:val="28"/>
          <w:szCs w:val="28"/>
          <w:rtl/>
          <w:lang w:bidi="fa-IR"/>
        </w:rPr>
        <w:t xml:space="preserve"> جایز</w:t>
      </w:r>
      <w:r w:rsidR="00EE6E51">
        <w:rPr>
          <w:rFonts w:asciiTheme="minorBidi" w:hAnsiTheme="minorBidi" w:cs="B Lotus" w:hint="cs"/>
          <w:sz w:val="28"/>
          <w:szCs w:val="28"/>
          <w:rtl/>
          <w:lang w:bidi="fa-IR"/>
        </w:rPr>
        <w:t xml:space="preserve"> نمی‌</w:t>
      </w:r>
      <w:r w:rsidR="005B2775" w:rsidRPr="009B61C0">
        <w:rPr>
          <w:rFonts w:asciiTheme="minorBidi" w:hAnsiTheme="minorBidi" w:cs="B Lotus" w:hint="cs"/>
          <w:sz w:val="28"/>
          <w:szCs w:val="28"/>
          <w:rtl/>
          <w:lang w:bidi="fa-IR"/>
        </w:rPr>
        <w:t>باشد که حدیث بر این حمل شود که: هرکس نماز را عمدا ترک کند، تا اینکه وقتش خارج شود، کفاره</w:t>
      </w:r>
      <w:r w:rsidR="00EE6E51">
        <w:rPr>
          <w:rFonts w:asciiTheme="minorBidi" w:hAnsiTheme="minorBidi" w:cs="B Lotus" w:hint="cs"/>
          <w:sz w:val="28"/>
          <w:szCs w:val="28"/>
          <w:rtl/>
          <w:lang w:bidi="fa-IR"/>
        </w:rPr>
        <w:t xml:space="preserve">‌ی </w:t>
      </w:r>
      <w:r w:rsidR="005B2775" w:rsidRPr="009B61C0">
        <w:rPr>
          <w:rFonts w:asciiTheme="minorBidi" w:hAnsiTheme="minorBidi" w:cs="B Lotus" w:hint="cs"/>
          <w:sz w:val="28"/>
          <w:szCs w:val="28"/>
          <w:rtl/>
          <w:lang w:bidi="fa-IR"/>
        </w:rPr>
        <w:t>گناه فوت کردن نماز، خواندن آن پس از وقتش</w:t>
      </w:r>
      <w:r w:rsidR="00EE6E51">
        <w:rPr>
          <w:rFonts w:asciiTheme="minorBidi" w:hAnsiTheme="minorBidi" w:cs="B Lotus" w:hint="cs"/>
          <w:sz w:val="28"/>
          <w:szCs w:val="28"/>
          <w:rtl/>
          <w:lang w:bidi="fa-IR"/>
        </w:rPr>
        <w:t xml:space="preserve"> می‌</w:t>
      </w:r>
      <w:r w:rsidR="005B2775" w:rsidRPr="009B61C0">
        <w:rPr>
          <w:rFonts w:asciiTheme="minorBidi" w:hAnsiTheme="minorBidi" w:cs="B Lotus" w:hint="cs"/>
          <w:sz w:val="28"/>
          <w:szCs w:val="28"/>
          <w:rtl/>
          <w:lang w:bidi="fa-IR"/>
        </w:rPr>
        <w:t xml:space="preserve">باشد. </w:t>
      </w:r>
      <w:r w:rsidR="006B10A5" w:rsidRPr="009B61C0">
        <w:rPr>
          <w:rFonts w:asciiTheme="minorBidi" w:hAnsiTheme="minorBidi" w:cs="B Lotus" w:hint="cs"/>
          <w:sz w:val="28"/>
          <w:szCs w:val="28"/>
          <w:rtl/>
          <w:lang w:bidi="fa-IR"/>
        </w:rPr>
        <w:t>براستی قبح</w:t>
      </w:r>
      <w:r w:rsidR="005B2775" w:rsidRPr="009B61C0">
        <w:rPr>
          <w:rFonts w:asciiTheme="minorBidi" w:hAnsiTheme="minorBidi" w:cs="B Lotus" w:hint="cs"/>
          <w:sz w:val="28"/>
          <w:szCs w:val="28"/>
          <w:rtl/>
          <w:lang w:bidi="fa-IR"/>
        </w:rPr>
        <w:t xml:space="preserve"> </w:t>
      </w:r>
      <w:r w:rsidR="005A3D25" w:rsidRPr="009B61C0">
        <w:rPr>
          <w:rFonts w:asciiTheme="minorBidi" w:hAnsiTheme="minorBidi" w:cs="B Lotus" w:hint="cs"/>
          <w:sz w:val="28"/>
          <w:szCs w:val="28"/>
          <w:rtl/>
          <w:lang w:bidi="fa-IR"/>
        </w:rPr>
        <w:t>این سخن در برابر</w:t>
      </w:r>
      <w:r w:rsidR="0072733D">
        <w:rPr>
          <w:rFonts w:asciiTheme="minorBidi" w:hAnsiTheme="minorBidi" w:cs="B Lotus" w:hint="cs"/>
          <w:sz w:val="28"/>
          <w:szCs w:val="28"/>
          <w:rtl/>
          <w:lang w:bidi="fa-IR"/>
        </w:rPr>
        <w:t xml:space="preserve"> آنچه</w:t>
      </w:r>
      <w:r w:rsidR="006B10A5" w:rsidRPr="009B61C0">
        <w:rPr>
          <w:rFonts w:asciiTheme="minorBidi" w:hAnsiTheme="minorBidi" w:cs="B Lotus" w:hint="cs"/>
          <w:sz w:val="28"/>
          <w:szCs w:val="28"/>
          <w:rtl/>
          <w:lang w:bidi="fa-IR"/>
        </w:rPr>
        <w:t xml:space="preserve"> ما گفتیم </w:t>
      </w:r>
      <w:r w:rsidR="005B2775" w:rsidRPr="009B61C0">
        <w:rPr>
          <w:rFonts w:asciiTheme="minorBidi" w:hAnsiTheme="minorBidi" w:cs="B Lotus" w:hint="cs"/>
          <w:sz w:val="28"/>
          <w:szCs w:val="28"/>
          <w:rtl/>
          <w:lang w:bidi="fa-IR"/>
        </w:rPr>
        <w:t xml:space="preserve">که </w:t>
      </w:r>
      <w:r w:rsidR="005A3D25" w:rsidRPr="009B61C0">
        <w:rPr>
          <w:rFonts w:asciiTheme="minorBidi" w:hAnsiTheme="minorBidi" w:cs="B Lotus" w:hint="cs"/>
          <w:sz w:val="28"/>
          <w:szCs w:val="28"/>
          <w:rtl/>
          <w:lang w:bidi="fa-IR"/>
        </w:rPr>
        <w:t xml:space="preserve">چنین نمازی </w:t>
      </w:r>
      <w:r w:rsidR="005B2775" w:rsidRPr="009B61C0">
        <w:rPr>
          <w:rFonts w:asciiTheme="minorBidi" w:hAnsiTheme="minorBidi" w:cs="B Lotus" w:hint="cs"/>
          <w:sz w:val="28"/>
          <w:szCs w:val="28"/>
          <w:rtl/>
          <w:lang w:bidi="fa-IR"/>
        </w:rPr>
        <w:t xml:space="preserve">قبول </w:t>
      </w:r>
      <w:r w:rsidR="005A3D25" w:rsidRPr="009B61C0">
        <w:rPr>
          <w:rFonts w:asciiTheme="minorBidi" w:hAnsiTheme="minorBidi" w:cs="B Lotus" w:hint="cs"/>
          <w:sz w:val="28"/>
          <w:szCs w:val="28"/>
          <w:rtl/>
          <w:lang w:bidi="fa-IR"/>
        </w:rPr>
        <w:t>نشده و</w:t>
      </w:r>
      <w:r w:rsidR="005B2775" w:rsidRPr="009B61C0">
        <w:rPr>
          <w:rFonts w:asciiTheme="minorBidi" w:hAnsiTheme="minorBidi" w:cs="B Lotus" w:hint="cs"/>
          <w:sz w:val="28"/>
          <w:szCs w:val="28"/>
          <w:rtl/>
          <w:lang w:bidi="fa-IR"/>
        </w:rPr>
        <w:t xml:space="preserve"> ب</w:t>
      </w:r>
      <w:r w:rsidR="005A3D25" w:rsidRPr="009B61C0">
        <w:rPr>
          <w:rFonts w:asciiTheme="minorBidi" w:hAnsiTheme="minorBidi" w:cs="B Lotus" w:hint="cs"/>
          <w:sz w:val="28"/>
          <w:szCs w:val="28"/>
          <w:rtl/>
          <w:lang w:bidi="fa-IR"/>
        </w:rPr>
        <w:t>ه صاحبش</w:t>
      </w:r>
      <w:r w:rsidR="005B2775" w:rsidRPr="009B61C0">
        <w:rPr>
          <w:rFonts w:asciiTheme="minorBidi" w:hAnsiTheme="minorBidi" w:cs="B Lotus" w:hint="cs"/>
          <w:sz w:val="28"/>
          <w:szCs w:val="28"/>
          <w:rtl/>
          <w:lang w:bidi="fa-IR"/>
        </w:rPr>
        <w:t xml:space="preserve"> نفع</w:t>
      </w:r>
      <w:r w:rsidR="00EE6E51">
        <w:rPr>
          <w:rFonts w:asciiTheme="minorBidi" w:hAnsiTheme="minorBidi" w:cs="B Lotus" w:hint="cs"/>
          <w:sz w:val="28"/>
          <w:szCs w:val="28"/>
          <w:rtl/>
          <w:lang w:bidi="fa-IR"/>
        </w:rPr>
        <w:t xml:space="preserve"> نمی‌</w:t>
      </w:r>
      <w:r w:rsidR="005B2775" w:rsidRPr="009B61C0">
        <w:rPr>
          <w:rFonts w:asciiTheme="minorBidi" w:hAnsiTheme="minorBidi" w:cs="B Lotus" w:hint="cs"/>
          <w:sz w:val="28"/>
          <w:szCs w:val="28"/>
          <w:rtl/>
          <w:lang w:bidi="fa-IR"/>
        </w:rPr>
        <w:t>رساند</w:t>
      </w:r>
      <w:r w:rsidR="005A3D25" w:rsidRPr="009B61C0">
        <w:rPr>
          <w:rFonts w:asciiTheme="minorBidi" w:hAnsiTheme="minorBidi" w:cs="B Lotus" w:hint="cs"/>
          <w:sz w:val="28"/>
          <w:szCs w:val="28"/>
          <w:rtl/>
          <w:lang w:bidi="fa-IR"/>
        </w:rPr>
        <w:t xml:space="preserve"> و</w:t>
      </w:r>
      <w:r w:rsidR="0072733D">
        <w:rPr>
          <w:rFonts w:asciiTheme="minorBidi" w:hAnsiTheme="minorBidi" w:cs="B Lotus" w:hint="cs"/>
          <w:sz w:val="28"/>
          <w:szCs w:val="28"/>
          <w:rtl/>
          <w:lang w:bidi="fa-IR"/>
        </w:rPr>
        <w:t xml:space="preserve"> آن</w:t>
      </w:r>
      <w:r w:rsidR="0072733D">
        <w:rPr>
          <w:rFonts w:asciiTheme="minorBidi" w:hAnsiTheme="minorBidi" w:cs="B Lotus"/>
          <w:sz w:val="28"/>
          <w:szCs w:val="28"/>
          <w:rtl/>
          <w:lang w:bidi="fa-IR"/>
        </w:rPr>
        <w:softHyphen/>
      </w:r>
      <w:r w:rsidR="00A623E8">
        <w:rPr>
          <w:rFonts w:asciiTheme="minorBidi" w:hAnsiTheme="minorBidi" w:cs="B Lotus" w:hint="cs"/>
          <w:sz w:val="28"/>
          <w:szCs w:val="28"/>
          <w:rtl/>
          <w:lang w:bidi="fa-IR"/>
        </w:rPr>
        <w:t xml:space="preserve">را </w:t>
      </w:r>
      <w:r w:rsidR="005A3D25" w:rsidRPr="009B61C0">
        <w:rPr>
          <w:rFonts w:asciiTheme="minorBidi" w:hAnsiTheme="minorBidi" w:cs="B Lotus" w:hint="cs"/>
          <w:sz w:val="28"/>
          <w:szCs w:val="28"/>
          <w:rtl/>
          <w:lang w:bidi="fa-IR"/>
        </w:rPr>
        <w:t>بر ما زشت و قبیح دانستید، بزرگتر</w:t>
      </w:r>
      <w:r w:rsidR="00EE6E51">
        <w:rPr>
          <w:rFonts w:asciiTheme="minorBidi" w:hAnsiTheme="minorBidi" w:cs="B Lotus" w:hint="cs"/>
          <w:sz w:val="28"/>
          <w:szCs w:val="28"/>
          <w:rtl/>
          <w:lang w:bidi="fa-IR"/>
        </w:rPr>
        <w:t xml:space="preserve"> می‌</w:t>
      </w:r>
      <w:r w:rsidR="005A3D25" w:rsidRPr="009B61C0">
        <w:rPr>
          <w:rFonts w:asciiTheme="minorBidi" w:hAnsiTheme="minorBidi" w:cs="B Lotus" w:hint="cs"/>
          <w:sz w:val="28"/>
          <w:szCs w:val="28"/>
          <w:rtl/>
          <w:lang w:bidi="fa-IR"/>
        </w:rPr>
        <w:t>باشد.</w:t>
      </w:r>
    </w:p>
    <w:p w:rsidR="0017194A" w:rsidRPr="009B61C0" w:rsidRDefault="005A3D25" w:rsidP="00F42E99">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 xml:space="preserve">ج) در حدیث، کسی که نماز را فراموش کرده در برابر کسی </w:t>
      </w:r>
      <w:r w:rsidR="0072733D">
        <w:rPr>
          <w:rFonts w:asciiTheme="minorBidi" w:hAnsiTheme="minorBidi" w:cs="B Lotus" w:hint="cs"/>
          <w:sz w:val="28"/>
          <w:szCs w:val="28"/>
          <w:rtl/>
          <w:lang w:bidi="fa-IR"/>
        </w:rPr>
        <w:t>که از نماز خواب مانده، آمده است</w:t>
      </w:r>
      <w:r w:rsidRPr="009B61C0">
        <w:rPr>
          <w:rFonts w:asciiTheme="minorBidi" w:hAnsiTheme="minorBidi" w:cs="B Lotus" w:hint="cs"/>
          <w:sz w:val="28"/>
          <w:szCs w:val="28"/>
          <w:rtl/>
          <w:lang w:bidi="fa-IR"/>
        </w:rPr>
        <w:t xml:space="preserve"> و این مقابله مقتضی آن</w:t>
      </w:r>
      <w:r w:rsidR="0072733D">
        <w:rPr>
          <w:rFonts w:asciiTheme="minorBidi" w:hAnsiTheme="minorBidi" w:cs="B Lotus" w:hint="cs"/>
          <w:sz w:val="28"/>
          <w:szCs w:val="28"/>
          <w:rtl/>
          <w:lang w:bidi="fa-IR"/>
        </w:rPr>
        <w:t xml:space="preserve"> ا</w:t>
      </w:r>
      <w:r w:rsidRPr="009B61C0">
        <w:rPr>
          <w:rFonts w:asciiTheme="minorBidi" w:hAnsiTheme="minorBidi" w:cs="B Lotus" w:hint="cs"/>
          <w:sz w:val="28"/>
          <w:szCs w:val="28"/>
          <w:rtl/>
          <w:lang w:bidi="fa-IR"/>
        </w:rPr>
        <w:t xml:space="preserve">ست که فراموشی از روی سهو بوده است نه عمد. </w:t>
      </w:r>
      <w:r w:rsidR="0017194A" w:rsidRPr="009B61C0">
        <w:rPr>
          <w:rFonts w:asciiTheme="minorBidi" w:hAnsiTheme="minorBidi" w:cs="B Lotus" w:hint="cs"/>
          <w:sz w:val="28"/>
          <w:szCs w:val="28"/>
          <w:rtl/>
          <w:lang w:bidi="fa-IR"/>
        </w:rPr>
        <w:t>همانطور که جملگی اهل شرع</w:t>
      </w:r>
      <w:r w:rsidR="00EE6E51">
        <w:rPr>
          <w:rFonts w:asciiTheme="minorBidi" w:hAnsiTheme="minorBidi" w:cs="B Lotus" w:hint="cs"/>
          <w:sz w:val="28"/>
          <w:szCs w:val="28"/>
          <w:rtl/>
          <w:lang w:bidi="fa-IR"/>
        </w:rPr>
        <w:t xml:space="preserve"> می‌</w:t>
      </w:r>
      <w:r w:rsidR="0017194A" w:rsidRPr="009B61C0">
        <w:rPr>
          <w:rFonts w:asciiTheme="minorBidi" w:hAnsiTheme="minorBidi" w:cs="B Lotus" w:hint="cs"/>
          <w:sz w:val="28"/>
          <w:szCs w:val="28"/>
          <w:rtl/>
          <w:lang w:bidi="fa-IR"/>
        </w:rPr>
        <w:t>گویند: کسی که خواب مانده و فراموش کرده، مواخذه</w:t>
      </w:r>
      <w:r w:rsidR="00EE6E51">
        <w:rPr>
          <w:rFonts w:asciiTheme="minorBidi" w:hAnsiTheme="minorBidi" w:cs="B Lotus" w:hint="cs"/>
          <w:sz w:val="28"/>
          <w:szCs w:val="28"/>
          <w:rtl/>
          <w:lang w:bidi="fa-IR"/>
        </w:rPr>
        <w:t xml:space="preserve"> نمی‌</w:t>
      </w:r>
      <w:r w:rsidR="0072733D">
        <w:rPr>
          <w:rFonts w:asciiTheme="minorBidi" w:hAnsiTheme="minorBidi" w:cs="B Lotus" w:hint="cs"/>
          <w:sz w:val="28"/>
          <w:szCs w:val="28"/>
          <w:rtl/>
          <w:lang w:bidi="fa-IR"/>
        </w:rPr>
        <w:t>شو</w:t>
      </w:r>
      <w:r w:rsidR="0017194A" w:rsidRPr="009B61C0">
        <w:rPr>
          <w:rFonts w:asciiTheme="minorBidi" w:hAnsiTheme="minorBidi" w:cs="B Lotus" w:hint="cs"/>
          <w:sz w:val="28"/>
          <w:szCs w:val="28"/>
          <w:rtl/>
          <w:lang w:bidi="fa-IR"/>
        </w:rPr>
        <w:t>د.</w:t>
      </w:r>
    </w:p>
    <w:p w:rsidR="00E450C7" w:rsidRPr="009B61C0" w:rsidRDefault="0017194A" w:rsidP="0072733D">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Theme="minorBidi" w:hAnsiTheme="minorBidi" w:cs="B Lotus" w:hint="cs"/>
          <w:sz w:val="28"/>
          <w:szCs w:val="28"/>
          <w:rtl/>
          <w:lang w:bidi="fa-IR"/>
        </w:rPr>
        <w:t>د)</w:t>
      </w:r>
      <w:r w:rsidR="007D5A85" w:rsidRPr="009B61C0">
        <w:rPr>
          <w:rFonts w:asciiTheme="minorBidi" w:hAnsiTheme="minorBidi" w:cs="B Lotus" w:hint="cs"/>
          <w:sz w:val="28"/>
          <w:szCs w:val="28"/>
          <w:rtl/>
          <w:lang w:bidi="fa-IR"/>
        </w:rPr>
        <w:t xml:space="preserve"> هرگاه در کلام شارع، بر فراموش کار احکامی تعلق گیرد، حتما مقصود از آن کسی</w:t>
      </w:r>
      <w:r w:rsidR="00EE6E51">
        <w:rPr>
          <w:rFonts w:asciiTheme="minorBidi" w:hAnsiTheme="minorBidi" w:cs="B Lotus" w:hint="cs"/>
          <w:sz w:val="28"/>
          <w:szCs w:val="28"/>
          <w:rtl/>
          <w:lang w:bidi="fa-IR"/>
        </w:rPr>
        <w:t xml:space="preserve"> می‌</w:t>
      </w:r>
      <w:r w:rsidR="007D5A85" w:rsidRPr="009B61C0">
        <w:rPr>
          <w:rFonts w:asciiTheme="minorBidi" w:hAnsiTheme="minorBidi" w:cs="B Lotus" w:hint="cs"/>
          <w:sz w:val="28"/>
          <w:szCs w:val="28"/>
          <w:rtl/>
          <w:lang w:bidi="fa-IR"/>
        </w:rPr>
        <w:t xml:space="preserve">باشد که از روی سهو دچار فراموشی شده است و این قاعده در </w:t>
      </w:r>
      <w:r w:rsidR="0072733D">
        <w:rPr>
          <w:rFonts w:asciiTheme="minorBidi" w:hAnsiTheme="minorBidi" w:cs="B Lotus" w:hint="cs"/>
          <w:sz w:val="28"/>
          <w:szCs w:val="28"/>
          <w:rtl/>
          <w:lang w:bidi="fa-IR"/>
        </w:rPr>
        <w:t>تمام</w:t>
      </w:r>
      <w:r w:rsidR="007D5A85" w:rsidRPr="009B61C0">
        <w:rPr>
          <w:rFonts w:asciiTheme="minorBidi" w:hAnsiTheme="minorBidi" w:cs="B Lotus" w:hint="cs"/>
          <w:sz w:val="28"/>
          <w:szCs w:val="28"/>
          <w:rtl/>
          <w:lang w:bidi="fa-IR"/>
        </w:rPr>
        <w:t xml:space="preserve"> </w:t>
      </w:r>
      <w:r w:rsidR="0072733D">
        <w:rPr>
          <w:rFonts w:asciiTheme="minorBidi" w:hAnsiTheme="minorBidi" w:cs="B Lotus" w:hint="cs"/>
          <w:sz w:val="28"/>
          <w:szCs w:val="28"/>
          <w:rtl/>
          <w:lang w:bidi="fa-IR"/>
        </w:rPr>
        <w:t>سخنان</w:t>
      </w:r>
      <w:r w:rsidR="007D5A85" w:rsidRPr="009B61C0">
        <w:rPr>
          <w:rFonts w:asciiTheme="minorBidi" w:hAnsiTheme="minorBidi" w:cs="B Lotus" w:hint="cs"/>
          <w:sz w:val="28"/>
          <w:szCs w:val="28"/>
          <w:rtl/>
          <w:lang w:bidi="fa-IR"/>
        </w:rPr>
        <w:t xml:space="preserve"> شارع </w:t>
      </w:r>
      <w:r w:rsidR="00E450C7" w:rsidRPr="009B61C0">
        <w:rPr>
          <w:rFonts w:asciiTheme="minorBidi" w:hAnsiTheme="minorBidi" w:cs="B Lotus" w:hint="cs"/>
          <w:sz w:val="28"/>
          <w:szCs w:val="28"/>
          <w:rtl/>
          <w:lang w:bidi="fa-IR"/>
        </w:rPr>
        <w:t>جاری</w:t>
      </w:r>
      <w:r w:rsidR="00EE6E51">
        <w:rPr>
          <w:rFonts w:asciiTheme="minorBidi" w:hAnsiTheme="minorBidi" w:cs="B Lotus" w:hint="cs"/>
          <w:sz w:val="28"/>
          <w:szCs w:val="28"/>
          <w:rtl/>
          <w:lang w:bidi="fa-IR"/>
        </w:rPr>
        <w:t xml:space="preserve"> می‌</w:t>
      </w:r>
      <w:r w:rsidR="00E450C7" w:rsidRPr="009B61C0">
        <w:rPr>
          <w:rFonts w:asciiTheme="minorBidi" w:hAnsiTheme="minorBidi" w:cs="B Lotus" w:hint="cs"/>
          <w:sz w:val="28"/>
          <w:szCs w:val="28"/>
          <w:rtl/>
          <w:lang w:bidi="fa-IR"/>
        </w:rPr>
        <w:t>باشد. همچون اینکه رسول الله</w:t>
      </w:r>
      <w:r w:rsidR="001C0542" w:rsidRPr="001C0542">
        <w:rPr>
          <w:rFonts w:ascii="AGA Arabesque" w:hAnsi="AGA Arabesque" w:cs="CTraditional Arabic" w:hint="cs"/>
          <w:sz w:val="28"/>
          <w:szCs w:val="28"/>
          <w:lang w:bidi="fa-IR"/>
        </w:rPr>
        <w:t></w:t>
      </w:r>
      <w:r w:rsidR="00E450C7" w:rsidRPr="009B61C0">
        <w:rPr>
          <w:rFonts w:asciiTheme="minorBidi" w:hAnsiTheme="minorBidi" w:cs="B Lotus" w:hint="cs"/>
          <w:sz w:val="28"/>
          <w:szCs w:val="28"/>
          <w:rtl/>
          <w:lang w:bidi="fa-IR"/>
        </w:rPr>
        <w:t xml:space="preserve"> فرمودند</w:t>
      </w:r>
      <w:r w:rsidR="00CE42B4">
        <w:rPr>
          <w:rFonts w:ascii="Arial" w:hAnsi="Arial" w:cs="B Lotus" w:hint="cs"/>
          <w:sz w:val="28"/>
          <w:szCs w:val="28"/>
          <w:vertAlign w:val="superscript"/>
          <w:rtl/>
          <w:lang w:bidi="fa-IR"/>
        </w:rPr>
        <w:t>(</w:t>
      </w:r>
      <w:r w:rsidR="00B1295B" w:rsidRPr="00A10D82">
        <w:rPr>
          <w:rStyle w:val="FootnoteReference"/>
          <w:rFonts w:ascii="Arial" w:hAnsi="Arial" w:cs="B Lotus"/>
          <w:sz w:val="28"/>
          <w:szCs w:val="28"/>
          <w:rtl/>
          <w:lang w:bidi="fa-IR"/>
        </w:rPr>
        <w:footnoteReference w:id="254"/>
      </w:r>
      <w:r w:rsidR="00B1295B" w:rsidRPr="00A10D82">
        <w:rPr>
          <w:rFonts w:ascii="Arial" w:hAnsi="Arial" w:cs="B Lotus" w:hint="cs"/>
          <w:sz w:val="28"/>
          <w:szCs w:val="28"/>
          <w:vertAlign w:val="superscript"/>
          <w:rtl/>
          <w:lang w:bidi="fa-IR"/>
        </w:rPr>
        <w:t>)</w:t>
      </w:r>
      <w:r w:rsidR="00E94D72" w:rsidRPr="009B61C0">
        <w:rPr>
          <w:rFonts w:asciiTheme="minorBidi" w:hAnsiTheme="minorBidi" w:cs="B Lotus" w:hint="cs"/>
          <w:sz w:val="28"/>
          <w:szCs w:val="28"/>
          <w:rtl/>
          <w:lang w:bidi="fa-IR"/>
        </w:rPr>
        <w:t>:</w:t>
      </w:r>
      <w:r w:rsidR="00CE42B4">
        <w:rPr>
          <w:rFonts w:asciiTheme="minorBidi" w:hAnsiTheme="minorBidi" w:cs="B Lotus" w:hint="cs"/>
          <w:sz w:val="28"/>
          <w:szCs w:val="28"/>
          <w:rtl/>
          <w:lang w:bidi="fa-IR"/>
        </w:rPr>
        <w:t xml:space="preserve"> </w:t>
      </w:r>
      <w:r w:rsidR="00AB6BDD" w:rsidRPr="00AB6BDD">
        <w:rPr>
          <w:rStyle w:val="Char0"/>
          <w:rFonts w:hint="cs"/>
          <w:rtl/>
        </w:rPr>
        <w:t>«</w:t>
      </w:r>
      <w:r w:rsidR="00E450C7" w:rsidRPr="00C1741F">
        <w:rPr>
          <w:rStyle w:val="Char0"/>
          <w:rtl/>
        </w:rPr>
        <w:t>مَنْ نَسِيَ وَهُوَ صَائِمٌ، فَأَكَلَ أَوْ شَرِبَ، فَلْيُتِمَّ صَوْمَهُ، فَإِنَّمَا أَطْعَمَهُ اللهُ وَسَقَاهُ</w:t>
      </w:r>
      <w:r w:rsidR="00C91A99" w:rsidRPr="00C91A99">
        <w:rPr>
          <w:rStyle w:val="Char0"/>
          <w:rFonts w:hint="cs"/>
          <w:rtl/>
        </w:rPr>
        <w:t>»</w:t>
      </w:r>
      <w:r w:rsidR="00E450C7" w:rsidRPr="009B61C0">
        <w:rPr>
          <w:rFonts w:ascii="Arial" w:hAnsi="Arial" w:cs="B Lotus"/>
          <w:sz w:val="28"/>
          <w:szCs w:val="28"/>
          <w:rtl/>
          <w:lang w:bidi="fa-IR"/>
        </w:rPr>
        <w:t xml:space="preserve"> </w:t>
      </w:r>
      <w:r w:rsidR="0072733D">
        <w:rPr>
          <w:rFonts w:ascii="Arial" w:hAnsi="Arial" w:cs="B Lotus" w:hint="cs"/>
          <w:sz w:val="28"/>
          <w:szCs w:val="28"/>
          <w:rtl/>
          <w:lang w:bidi="fa-IR"/>
        </w:rPr>
        <w:t>«</w:t>
      </w:r>
      <w:r w:rsidR="0072733D">
        <w:rPr>
          <w:rFonts w:ascii="Arial" w:hAnsi="Arial" w:cs="B Lotus"/>
          <w:color w:val="000000"/>
          <w:sz w:val="28"/>
          <w:szCs w:val="28"/>
          <w:rtl/>
          <w:lang w:bidi="fa-IR"/>
        </w:rPr>
        <w:t>هر شخص روزه</w:t>
      </w:r>
      <w:r w:rsidR="0072733D">
        <w:rPr>
          <w:rFonts w:ascii="Arial" w:hAnsi="Arial" w:cs="B Lotus" w:hint="cs"/>
          <w:color w:val="000000"/>
          <w:sz w:val="28"/>
          <w:szCs w:val="28"/>
          <w:rtl/>
          <w:lang w:bidi="fa-IR"/>
        </w:rPr>
        <w:softHyphen/>
      </w:r>
      <w:r w:rsidR="00E450C7" w:rsidRPr="009B61C0">
        <w:rPr>
          <w:rFonts w:ascii="Arial" w:hAnsi="Arial" w:cs="B Lotus"/>
          <w:color w:val="000000"/>
          <w:sz w:val="28"/>
          <w:szCs w:val="28"/>
          <w:rtl/>
          <w:lang w:bidi="fa-IR"/>
        </w:rPr>
        <w:t xml:space="preserve">داري كه از روي فراموشي چيزي </w:t>
      </w:r>
      <w:r w:rsidR="00E450C7" w:rsidRPr="009B61C0">
        <w:rPr>
          <w:rFonts w:ascii="Arial" w:hAnsi="Arial" w:cs="B Lotus"/>
          <w:color w:val="000000"/>
          <w:sz w:val="28"/>
          <w:szCs w:val="28"/>
          <w:rtl/>
          <w:lang w:bidi="fa-IR"/>
        </w:rPr>
        <w:lastRenderedPageBreak/>
        <w:t>بخورد يا بياشامد</w:t>
      </w:r>
      <w:r w:rsidR="0072733D">
        <w:rPr>
          <w:rFonts w:ascii="Arial" w:hAnsi="Arial" w:cs="B Lotus" w:hint="cs"/>
          <w:color w:val="000000"/>
          <w:sz w:val="28"/>
          <w:szCs w:val="28"/>
          <w:rtl/>
          <w:lang w:bidi="fa-IR"/>
        </w:rPr>
        <w:t>،</w:t>
      </w:r>
      <w:r w:rsidR="00E450C7" w:rsidRPr="009B61C0">
        <w:rPr>
          <w:rFonts w:ascii="Arial" w:hAnsi="Arial" w:cs="B Lotus"/>
          <w:color w:val="000000"/>
          <w:sz w:val="28"/>
          <w:szCs w:val="28"/>
          <w:rtl/>
          <w:lang w:bidi="fa-IR"/>
        </w:rPr>
        <w:t xml:space="preserve"> روزه</w:t>
      </w:r>
      <w:r w:rsidR="00A623E8">
        <w:rPr>
          <w:rFonts w:ascii="Arial" w:hAnsi="Arial" w:cs="B Lotus"/>
          <w:color w:val="000000"/>
          <w:sz w:val="28"/>
          <w:szCs w:val="28"/>
          <w:rtl/>
          <w:lang w:bidi="fa-IR"/>
        </w:rPr>
        <w:t xml:space="preserve">‌ي </w:t>
      </w:r>
      <w:r w:rsidR="00E450C7" w:rsidRPr="009B61C0">
        <w:rPr>
          <w:rFonts w:ascii="Arial" w:hAnsi="Arial" w:cs="B Lotus"/>
          <w:color w:val="000000"/>
          <w:sz w:val="28"/>
          <w:szCs w:val="28"/>
          <w:rtl/>
          <w:lang w:bidi="fa-IR"/>
        </w:rPr>
        <w:t>خود را تمام كند زيرا</w:t>
      </w:r>
      <w:r w:rsidR="00CE42B4">
        <w:rPr>
          <w:rFonts w:ascii="Arial" w:hAnsi="Arial" w:cs="B Lotus"/>
          <w:color w:val="000000"/>
          <w:sz w:val="28"/>
          <w:szCs w:val="28"/>
          <w:rtl/>
          <w:lang w:bidi="fa-IR"/>
        </w:rPr>
        <w:t xml:space="preserve"> (</w:t>
      </w:r>
      <w:r w:rsidR="00E450C7" w:rsidRPr="009B61C0">
        <w:rPr>
          <w:rFonts w:ascii="Arial" w:hAnsi="Arial" w:cs="B Lotus"/>
          <w:color w:val="000000"/>
          <w:sz w:val="28"/>
          <w:szCs w:val="28"/>
          <w:rtl/>
          <w:lang w:bidi="fa-IR"/>
        </w:rPr>
        <w:t>در حقيقت) الله تعالي به او طعام و شراب داده است.</w:t>
      </w:r>
      <w:r w:rsidR="0072733D">
        <w:rPr>
          <w:rFonts w:ascii="Arial" w:hAnsi="Arial" w:cs="B Lotus" w:hint="cs"/>
          <w:color w:val="000000"/>
          <w:sz w:val="28"/>
          <w:szCs w:val="28"/>
          <w:rtl/>
          <w:lang w:bidi="fa-IR"/>
        </w:rPr>
        <w:t>»</w:t>
      </w:r>
      <w:r w:rsidR="00E450C7" w:rsidRPr="009B61C0">
        <w:rPr>
          <w:rFonts w:ascii="Arial" w:hAnsi="Arial" w:cs="B Lotus" w:hint="cs"/>
          <w:color w:val="000000"/>
          <w:sz w:val="28"/>
          <w:szCs w:val="28"/>
          <w:rtl/>
          <w:lang w:bidi="fa-IR"/>
        </w:rPr>
        <w:t xml:space="preserve">        </w:t>
      </w:r>
    </w:p>
    <w:p w:rsidR="00770345" w:rsidRPr="009B61C0" w:rsidRDefault="00E450C7" w:rsidP="0072733D">
      <w:pPr>
        <w:pStyle w:val="ListParagraph"/>
        <w:widowControl w:val="0"/>
        <w:numPr>
          <w:ilvl w:val="0"/>
          <w:numId w:val="21"/>
        </w:numPr>
        <w:autoSpaceDE w:val="0"/>
        <w:autoSpaceDN w:val="0"/>
        <w:bidi/>
        <w:adjustRightInd w:val="0"/>
        <w:spacing w:after="0" w:line="240" w:lineRule="auto"/>
        <w:jc w:val="both"/>
        <w:rPr>
          <w:rFonts w:asciiTheme="minorBidi" w:hAnsiTheme="minorBidi" w:cs="B Lotus"/>
          <w:color w:val="000000"/>
          <w:sz w:val="28"/>
          <w:szCs w:val="28"/>
          <w:rtl/>
          <w:lang w:bidi="fa-IR"/>
        </w:rPr>
      </w:pPr>
      <w:r w:rsidRPr="009B61C0">
        <w:rPr>
          <w:rFonts w:ascii="Arial" w:hAnsi="Arial" w:cs="B Lotus" w:hint="cs"/>
          <w:color w:val="000000"/>
          <w:sz w:val="28"/>
          <w:szCs w:val="28"/>
          <w:rtl/>
          <w:lang w:bidi="fa-IR"/>
        </w:rPr>
        <w:t>اما اینکه گفتید:</w:t>
      </w:r>
      <w:r w:rsidR="00770345" w:rsidRPr="009B61C0">
        <w:rPr>
          <w:rFonts w:ascii="Arial" w:hAnsi="Arial" w:cs="B Lotus" w:hint="cs"/>
          <w:color w:val="000000"/>
          <w:sz w:val="28"/>
          <w:szCs w:val="28"/>
          <w:rtl/>
          <w:lang w:bidi="fa-IR"/>
        </w:rPr>
        <w:t xml:space="preserve"> </w:t>
      </w:r>
      <w:r w:rsidR="001E7389" w:rsidRPr="009B61C0">
        <w:rPr>
          <w:rFonts w:asciiTheme="minorBidi" w:hAnsiTheme="minorBidi" w:cs="B Lotus" w:hint="cs"/>
          <w:color w:val="000000"/>
          <w:sz w:val="28"/>
          <w:szCs w:val="28"/>
          <w:rtl/>
          <w:lang w:bidi="fa-IR"/>
        </w:rPr>
        <w:t>و الله متعال حکم آندو</w:t>
      </w:r>
      <w:r w:rsidR="00CE42B4">
        <w:rPr>
          <w:rFonts w:asciiTheme="minorBidi" w:hAnsiTheme="minorBidi" w:cs="B Lotus" w:hint="cs"/>
          <w:color w:val="000000"/>
          <w:sz w:val="28"/>
          <w:szCs w:val="28"/>
          <w:rtl/>
          <w:lang w:bidi="fa-IR"/>
        </w:rPr>
        <w:t xml:space="preserve"> (</w:t>
      </w:r>
      <w:r w:rsidR="001E7389" w:rsidRPr="009B61C0">
        <w:rPr>
          <w:rFonts w:asciiTheme="minorBidi" w:hAnsiTheme="minorBidi" w:cs="B Lotus" w:hint="cs"/>
          <w:color w:val="000000"/>
          <w:sz w:val="28"/>
          <w:szCs w:val="28"/>
          <w:rtl/>
          <w:lang w:bidi="fa-IR"/>
        </w:rPr>
        <w:t>عامد و فراموش کار) را در</w:t>
      </w:r>
      <w:r w:rsidR="0072733D">
        <w:rPr>
          <w:rFonts w:asciiTheme="minorBidi" w:hAnsiTheme="minorBidi" w:cs="B Lotus" w:hint="cs"/>
          <w:color w:val="000000"/>
          <w:sz w:val="28"/>
          <w:szCs w:val="28"/>
          <w:rtl/>
          <w:lang w:bidi="fa-IR"/>
        </w:rPr>
        <w:t xml:space="preserve"> </w:t>
      </w:r>
      <w:r w:rsidR="001E7389" w:rsidRPr="009B61C0">
        <w:rPr>
          <w:rFonts w:asciiTheme="minorBidi" w:hAnsiTheme="minorBidi" w:cs="B Lotus" w:hint="cs"/>
          <w:color w:val="000000"/>
          <w:sz w:val="28"/>
          <w:szCs w:val="28"/>
          <w:rtl/>
          <w:lang w:bidi="fa-IR"/>
        </w:rPr>
        <w:t>مورد نماز</w:t>
      </w:r>
      <w:r w:rsidR="0072733D">
        <w:rPr>
          <w:rFonts w:asciiTheme="minorBidi" w:hAnsiTheme="minorBidi" w:cs="B Lotus" w:hint="cs"/>
          <w:color w:val="000000"/>
          <w:sz w:val="28"/>
          <w:szCs w:val="28"/>
          <w:rtl/>
          <w:lang w:bidi="fa-IR"/>
        </w:rPr>
        <w:t>ی</w:t>
      </w:r>
      <w:r w:rsidR="001E7389" w:rsidRPr="009B61C0">
        <w:rPr>
          <w:rFonts w:asciiTheme="minorBidi" w:hAnsiTheme="minorBidi" w:cs="B Lotus" w:hint="cs"/>
          <w:color w:val="000000"/>
          <w:sz w:val="28"/>
          <w:szCs w:val="28"/>
          <w:rtl/>
          <w:lang w:bidi="fa-IR"/>
        </w:rPr>
        <w:t xml:space="preserve"> که برای آن وقت تعیین شده و روزه فرضی که وقت آن رمضان است، بر زبان رسولش یکسان قرار داده است، بلکه هریک از آندو پس از خروج وقتش قضا</w:t>
      </w:r>
      <w:r w:rsidR="00EE6E51">
        <w:rPr>
          <w:rFonts w:asciiTheme="minorBidi" w:hAnsiTheme="minorBidi" w:cs="B Lotus" w:hint="cs"/>
          <w:color w:val="000000"/>
          <w:sz w:val="28"/>
          <w:szCs w:val="28"/>
          <w:rtl/>
          <w:lang w:bidi="fa-IR"/>
        </w:rPr>
        <w:t xml:space="preserve"> می‌</w:t>
      </w:r>
      <w:r w:rsidR="001E7389" w:rsidRPr="009B61C0">
        <w:rPr>
          <w:rFonts w:asciiTheme="minorBidi" w:hAnsiTheme="minorBidi" w:cs="B Lotus" w:hint="cs"/>
          <w:color w:val="000000"/>
          <w:sz w:val="28"/>
          <w:szCs w:val="28"/>
          <w:rtl/>
          <w:lang w:bidi="fa-IR"/>
        </w:rPr>
        <w:t xml:space="preserve">شود. </w:t>
      </w:r>
      <w:r w:rsidR="0072733D">
        <w:rPr>
          <w:rFonts w:asciiTheme="minorBidi" w:hAnsiTheme="minorBidi" w:cs="B Lotus" w:hint="cs"/>
          <w:color w:val="000000"/>
          <w:sz w:val="28"/>
          <w:szCs w:val="28"/>
          <w:rtl/>
          <w:lang w:bidi="fa-IR"/>
        </w:rPr>
        <w:t>چنان</w:t>
      </w:r>
      <w:r w:rsidR="0072733D">
        <w:rPr>
          <w:rFonts w:asciiTheme="minorBidi" w:hAnsiTheme="minorBidi" w:cs="B Lotus"/>
          <w:color w:val="000000"/>
          <w:sz w:val="28"/>
          <w:szCs w:val="28"/>
          <w:rtl/>
          <w:lang w:bidi="fa-IR"/>
        </w:rPr>
        <w:softHyphen/>
      </w:r>
      <w:r w:rsidR="001E7389" w:rsidRPr="009B61C0">
        <w:rPr>
          <w:rFonts w:asciiTheme="minorBidi" w:hAnsiTheme="minorBidi" w:cs="B Lotus" w:hint="cs"/>
          <w:color w:val="000000"/>
          <w:sz w:val="28"/>
          <w:szCs w:val="28"/>
          <w:rtl/>
          <w:lang w:bidi="fa-IR"/>
        </w:rPr>
        <w:t>که در مساله به جا آوردن قضا</w:t>
      </w:r>
      <w:r w:rsidR="0072733D">
        <w:rPr>
          <w:rFonts w:asciiTheme="minorBidi" w:hAnsiTheme="minorBidi" w:cs="B Lotus" w:hint="cs"/>
          <w:color w:val="000000"/>
          <w:sz w:val="28"/>
          <w:szCs w:val="28"/>
          <w:rtl/>
          <w:lang w:bidi="fa-IR"/>
        </w:rPr>
        <w:t>یی</w:t>
      </w:r>
      <w:r w:rsidR="001E7389" w:rsidRPr="009B61C0">
        <w:rPr>
          <w:rFonts w:asciiTheme="minorBidi" w:hAnsiTheme="minorBidi" w:cs="B Lotus" w:hint="cs"/>
          <w:color w:val="000000"/>
          <w:sz w:val="28"/>
          <w:szCs w:val="28"/>
          <w:rtl/>
          <w:lang w:bidi="fa-IR"/>
        </w:rPr>
        <w:t xml:space="preserve"> نماز در</w:t>
      </w:r>
      <w:r w:rsidR="009718C8" w:rsidRPr="009B61C0">
        <w:rPr>
          <w:rFonts w:asciiTheme="minorBidi" w:hAnsiTheme="minorBidi" w:cs="B Lotus" w:hint="cs"/>
          <w:color w:val="000000"/>
          <w:sz w:val="28"/>
          <w:szCs w:val="28"/>
          <w:rtl/>
          <w:lang w:bidi="fa-IR"/>
        </w:rPr>
        <w:t xml:space="preserve"> </w:t>
      </w:r>
      <w:r w:rsidR="001E7389" w:rsidRPr="009B61C0">
        <w:rPr>
          <w:rFonts w:asciiTheme="minorBidi" w:hAnsiTheme="minorBidi" w:cs="B Lotus" w:hint="cs"/>
          <w:color w:val="000000"/>
          <w:sz w:val="28"/>
          <w:szCs w:val="28"/>
          <w:rtl/>
          <w:lang w:bidi="fa-IR"/>
        </w:rPr>
        <w:t>مورد کسی که از نماز خواب مانده و یا اینکه</w:t>
      </w:r>
      <w:r w:rsidR="0072733D">
        <w:rPr>
          <w:rFonts w:asciiTheme="minorBidi" w:hAnsiTheme="minorBidi" w:cs="B Lotus" w:hint="cs"/>
          <w:color w:val="000000"/>
          <w:sz w:val="28"/>
          <w:szCs w:val="28"/>
          <w:rtl/>
          <w:lang w:bidi="fa-IR"/>
        </w:rPr>
        <w:t xml:space="preserve"> آن</w:t>
      </w:r>
      <w:r w:rsidR="0072733D">
        <w:rPr>
          <w:rFonts w:asciiTheme="minorBidi" w:hAnsiTheme="minorBidi" w:cs="B Lotus"/>
          <w:color w:val="000000"/>
          <w:sz w:val="28"/>
          <w:szCs w:val="28"/>
          <w:rtl/>
          <w:lang w:bidi="fa-IR"/>
        </w:rPr>
        <w:softHyphen/>
      </w:r>
      <w:r w:rsidR="00A623E8">
        <w:rPr>
          <w:rFonts w:asciiTheme="minorBidi" w:hAnsiTheme="minorBidi" w:cs="B Lotus" w:hint="cs"/>
          <w:color w:val="000000"/>
          <w:sz w:val="28"/>
          <w:szCs w:val="28"/>
          <w:rtl/>
          <w:lang w:bidi="fa-IR"/>
        </w:rPr>
        <w:t xml:space="preserve">را </w:t>
      </w:r>
      <w:r w:rsidR="001E7389" w:rsidRPr="009B61C0">
        <w:rPr>
          <w:rFonts w:asciiTheme="minorBidi" w:hAnsiTheme="minorBidi" w:cs="B Lotus" w:hint="cs"/>
          <w:color w:val="000000"/>
          <w:sz w:val="28"/>
          <w:szCs w:val="28"/>
          <w:rtl/>
          <w:lang w:bidi="fa-IR"/>
        </w:rPr>
        <w:t xml:space="preserve">فراموش کرده تصریح شده، همانطور که </w:t>
      </w:r>
      <w:r w:rsidR="0072733D">
        <w:rPr>
          <w:rFonts w:asciiTheme="minorBidi" w:hAnsiTheme="minorBidi" w:cs="B Lotus" w:hint="cs"/>
          <w:color w:val="000000"/>
          <w:sz w:val="28"/>
          <w:szCs w:val="28"/>
          <w:rtl/>
          <w:lang w:bidi="fa-IR"/>
        </w:rPr>
        <w:t>ذکر نمودیم</w:t>
      </w:r>
      <w:r w:rsidR="001E7389" w:rsidRPr="009B61C0">
        <w:rPr>
          <w:rFonts w:asciiTheme="minorBidi" w:hAnsiTheme="minorBidi" w:cs="B Lotus" w:hint="cs"/>
          <w:color w:val="000000"/>
          <w:sz w:val="28"/>
          <w:szCs w:val="28"/>
          <w:rtl/>
          <w:lang w:bidi="fa-IR"/>
        </w:rPr>
        <w:t xml:space="preserve">، و در باب روزه در مورد مریض و مسافر نیز بدان تصریح شده است </w:t>
      </w:r>
      <w:r w:rsidR="00770345" w:rsidRPr="009B61C0">
        <w:rPr>
          <w:rFonts w:asciiTheme="minorBidi" w:hAnsiTheme="minorBidi" w:cs="B Lotus" w:hint="cs"/>
          <w:color w:val="000000"/>
          <w:sz w:val="28"/>
          <w:szCs w:val="28"/>
          <w:rtl/>
          <w:lang w:bidi="fa-IR"/>
        </w:rPr>
        <w:t xml:space="preserve">و امت </w:t>
      </w:r>
      <w:r w:rsidR="00F342EB" w:rsidRPr="009B61C0">
        <w:rPr>
          <w:rFonts w:asciiTheme="minorBidi" w:hAnsiTheme="minorBidi" w:cs="B Lotus" w:hint="cs"/>
          <w:color w:val="000000"/>
          <w:sz w:val="28"/>
          <w:szCs w:val="28"/>
          <w:rtl/>
          <w:lang w:bidi="fa-IR"/>
        </w:rPr>
        <w:t>اجماع کرده و همگی نقل کرده</w:t>
      </w:r>
      <w:r w:rsidR="00A623E8">
        <w:rPr>
          <w:rFonts w:asciiTheme="minorBidi" w:hAnsiTheme="minorBidi" w:cs="B Lotus" w:hint="cs"/>
          <w:color w:val="000000"/>
          <w:sz w:val="28"/>
          <w:szCs w:val="28"/>
          <w:rtl/>
          <w:lang w:bidi="fa-IR"/>
        </w:rPr>
        <w:t xml:space="preserve">‌اند </w:t>
      </w:r>
      <w:r w:rsidR="00770345" w:rsidRPr="009B61C0">
        <w:rPr>
          <w:rFonts w:asciiTheme="minorBidi" w:hAnsiTheme="minorBidi" w:cs="B Lotus" w:hint="cs"/>
          <w:color w:val="000000"/>
          <w:sz w:val="28"/>
          <w:szCs w:val="28"/>
          <w:rtl/>
          <w:lang w:bidi="fa-IR"/>
        </w:rPr>
        <w:t>که هرکس ماه رمضان را عمدا روزه نگیرد، درحالی</w:t>
      </w:r>
      <w:r w:rsidR="0072733D">
        <w:rPr>
          <w:rFonts w:asciiTheme="minorBidi" w:hAnsiTheme="minorBidi" w:cs="B Lotus"/>
          <w:color w:val="000000"/>
          <w:sz w:val="28"/>
          <w:szCs w:val="28"/>
          <w:rtl/>
          <w:lang w:bidi="fa-IR"/>
        </w:rPr>
        <w:softHyphen/>
      </w:r>
      <w:r w:rsidR="00770345" w:rsidRPr="009B61C0">
        <w:rPr>
          <w:rFonts w:asciiTheme="minorBidi" w:hAnsiTheme="minorBidi" w:cs="B Lotus" w:hint="cs"/>
          <w:color w:val="000000"/>
          <w:sz w:val="28"/>
          <w:szCs w:val="28"/>
          <w:rtl/>
          <w:lang w:bidi="fa-IR"/>
        </w:rPr>
        <w:t>که بر</w:t>
      </w:r>
      <w:r w:rsidR="0072733D">
        <w:rPr>
          <w:rFonts w:asciiTheme="minorBidi" w:hAnsiTheme="minorBidi" w:cs="B Lotus" w:hint="cs"/>
          <w:color w:val="000000"/>
          <w:sz w:val="28"/>
          <w:szCs w:val="28"/>
          <w:rtl/>
          <w:lang w:bidi="fa-IR"/>
        </w:rPr>
        <w:t xml:space="preserve"> </w:t>
      </w:r>
      <w:r w:rsidR="00770345" w:rsidRPr="009B61C0">
        <w:rPr>
          <w:rFonts w:asciiTheme="minorBidi" w:hAnsiTheme="minorBidi" w:cs="B Lotus" w:hint="cs"/>
          <w:color w:val="000000"/>
          <w:sz w:val="28"/>
          <w:szCs w:val="28"/>
          <w:rtl/>
          <w:lang w:bidi="fa-IR"/>
        </w:rPr>
        <w:t xml:space="preserve">فرضیت آن مومن باشد و تنها از روی </w:t>
      </w:r>
      <w:r w:rsidR="0072733D">
        <w:rPr>
          <w:rFonts w:asciiTheme="minorBidi" w:hAnsiTheme="minorBidi" w:cs="B Lotus" w:hint="cs"/>
          <w:color w:val="000000"/>
          <w:sz w:val="28"/>
          <w:szCs w:val="28"/>
          <w:rtl/>
          <w:lang w:bidi="fa-IR"/>
        </w:rPr>
        <w:t>نافرمانی</w:t>
      </w:r>
      <w:r w:rsidR="00770345" w:rsidRPr="009B61C0">
        <w:rPr>
          <w:rFonts w:asciiTheme="minorBidi" w:hAnsiTheme="minorBidi" w:cs="B Lotus" w:hint="cs"/>
          <w:color w:val="000000"/>
          <w:sz w:val="28"/>
          <w:szCs w:val="28"/>
          <w:rtl/>
          <w:lang w:bidi="fa-IR"/>
        </w:rPr>
        <w:t xml:space="preserve"> و سرکشی</w:t>
      </w:r>
      <w:r w:rsidR="0072733D">
        <w:rPr>
          <w:rFonts w:asciiTheme="minorBidi" w:hAnsiTheme="minorBidi" w:cs="B Lotus" w:hint="cs"/>
          <w:color w:val="000000"/>
          <w:sz w:val="28"/>
          <w:szCs w:val="28"/>
          <w:rtl/>
          <w:lang w:bidi="fa-IR"/>
        </w:rPr>
        <w:t xml:space="preserve"> آن</w:t>
      </w:r>
      <w:r w:rsidR="0072733D">
        <w:rPr>
          <w:rFonts w:asciiTheme="minorBidi" w:hAnsiTheme="minorBidi" w:cs="B Lotus"/>
          <w:color w:val="000000"/>
          <w:sz w:val="28"/>
          <w:szCs w:val="28"/>
          <w:rtl/>
          <w:lang w:bidi="fa-IR"/>
        </w:rPr>
        <w:softHyphen/>
      </w:r>
      <w:r w:rsidR="00A623E8">
        <w:rPr>
          <w:rFonts w:asciiTheme="minorBidi" w:hAnsiTheme="minorBidi" w:cs="B Lotus" w:hint="cs"/>
          <w:color w:val="000000"/>
          <w:sz w:val="28"/>
          <w:szCs w:val="28"/>
          <w:rtl/>
          <w:lang w:bidi="fa-IR"/>
        </w:rPr>
        <w:t xml:space="preserve">را </w:t>
      </w:r>
      <w:r w:rsidR="00770345" w:rsidRPr="009B61C0">
        <w:rPr>
          <w:rFonts w:asciiTheme="minorBidi" w:hAnsiTheme="minorBidi" w:cs="B Lotus" w:hint="cs"/>
          <w:color w:val="000000"/>
          <w:sz w:val="28"/>
          <w:szCs w:val="28"/>
          <w:rtl/>
          <w:lang w:bidi="fa-IR"/>
        </w:rPr>
        <w:t>ترک کرده و پس از آن توبه کند، بر وی قضای رمضان واجب است و کسی که نماز را عمدا ترک</w:t>
      </w:r>
      <w:r w:rsidR="00EE6E51">
        <w:rPr>
          <w:rFonts w:asciiTheme="minorBidi" w:hAnsiTheme="minorBidi" w:cs="B Lotus" w:hint="cs"/>
          <w:color w:val="000000"/>
          <w:sz w:val="28"/>
          <w:szCs w:val="28"/>
          <w:rtl/>
          <w:lang w:bidi="fa-IR"/>
        </w:rPr>
        <w:t xml:space="preserve"> می‌</w:t>
      </w:r>
      <w:r w:rsidR="0072733D">
        <w:rPr>
          <w:rFonts w:asciiTheme="minorBidi" w:hAnsiTheme="minorBidi" w:cs="B Lotus" w:hint="cs"/>
          <w:color w:val="000000"/>
          <w:sz w:val="28"/>
          <w:szCs w:val="28"/>
          <w:rtl/>
          <w:lang w:bidi="fa-IR"/>
        </w:rPr>
        <w:t xml:space="preserve">کند نیز </w:t>
      </w:r>
      <w:r w:rsidR="00770345" w:rsidRPr="009B61C0">
        <w:rPr>
          <w:rFonts w:asciiTheme="minorBidi" w:hAnsiTheme="minorBidi" w:cs="B Lotus" w:hint="cs"/>
          <w:color w:val="000000"/>
          <w:sz w:val="28"/>
          <w:szCs w:val="28"/>
          <w:rtl/>
          <w:lang w:bidi="fa-IR"/>
        </w:rPr>
        <w:t>چنین است. تا پایان کلام.</w:t>
      </w:r>
    </w:p>
    <w:p w:rsidR="00DC7B21" w:rsidRPr="00130CEA" w:rsidRDefault="0072733D" w:rsidP="00F42E99">
      <w:pPr>
        <w:widowControl w:val="0"/>
        <w:autoSpaceDE w:val="0"/>
        <w:autoSpaceDN w:val="0"/>
        <w:bidi/>
        <w:adjustRightInd w:val="0"/>
        <w:spacing w:after="0" w:line="240" w:lineRule="auto"/>
        <w:ind w:firstLine="284"/>
        <w:jc w:val="both"/>
        <w:rPr>
          <w:rFonts w:asciiTheme="minorBidi" w:hAnsiTheme="minorBidi" w:cs="B Lotus"/>
          <w:b/>
          <w:bCs/>
          <w:color w:val="000000"/>
          <w:sz w:val="28"/>
          <w:szCs w:val="28"/>
          <w:rtl/>
          <w:lang w:bidi="fa-IR"/>
        </w:rPr>
      </w:pPr>
      <w:r>
        <w:rPr>
          <w:rFonts w:asciiTheme="minorBidi" w:hAnsiTheme="minorBidi" w:cs="B Lotus" w:hint="cs"/>
          <w:b/>
          <w:bCs/>
          <w:color w:val="000000"/>
          <w:sz w:val="28"/>
          <w:szCs w:val="28"/>
          <w:rtl/>
          <w:lang w:bidi="fa-IR"/>
        </w:rPr>
        <w:t>پاسخ</w:t>
      </w:r>
      <w:r w:rsidR="00770345" w:rsidRPr="00130CEA">
        <w:rPr>
          <w:rFonts w:asciiTheme="minorBidi" w:hAnsiTheme="minorBidi" w:cs="B Lotus" w:hint="cs"/>
          <w:b/>
          <w:bCs/>
          <w:color w:val="000000"/>
          <w:sz w:val="28"/>
          <w:szCs w:val="28"/>
          <w:rtl/>
          <w:lang w:bidi="fa-IR"/>
        </w:rPr>
        <w:t xml:space="preserve"> آن از چند وجه</w:t>
      </w:r>
      <w:r w:rsidR="00EE6E51" w:rsidRPr="00130CEA">
        <w:rPr>
          <w:rFonts w:asciiTheme="minorBidi" w:hAnsiTheme="minorBidi" w:cs="B Lotus" w:hint="cs"/>
          <w:b/>
          <w:bCs/>
          <w:color w:val="000000"/>
          <w:sz w:val="28"/>
          <w:szCs w:val="28"/>
          <w:rtl/>
          <w:lang w:bidi="fa-IR"/>
        </w:rPr>
        <w:t xml:space="preserve"> می‌</w:t>
      </w:r>
      <w:r w:rsidR="00770345" w:rsidRPr="00130CEA">
        <w:rPr>
          <w:rFonts w:asciiTheme="minorBidi" w:hAnsiTheme="minorBidi" w:cs="B Lotus" w:hint="cs"/>
          <w:b/>
          <w:bCs/>
          <w:color w:val="000000"/>
          <w:sz w:val="28"/>
          <w:szCs w:val="28"/>
          <w:rtl/>
          <w:lang w:bidi="fa-IR"/>
        </w:rPr>
        <w:t>باشد:</w:t>
      </w:r>
    </w:p>
    <w:p w:rsidR="003B083E" w:rsidRPr="009B61C0" w:rsidRDefault="00DC7B21" w:rsidP="0072733D">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A42B34">
        <w:rPr>
          <w:rFonts w:ascii="Arial" w:hAnsi="Arial" w:cs="B Lotus" w:hint="cs"/>
          <w:sz w:val="28"/>
          <w:szCs w:val="28"/>
          <w:rtl/>
          <w:lang w:bidi="fa-IR"/>
        </w:rPr>
        <w:t xml:space="preserve">اینکه الله متعال </w:t>
      </w:r>
      <w:r w:rsidR="001E7389" w:rsidRPr="00A42B34">
        <w:rPr>
          <w:rFonts w:ascii="Arial" w:hAnsi="Arial" w:cs="B Lotus" w:hint="cs"/>
          <w:sz w:val="28"/>
          <w:szCs w:val="28"/>
          <w:rtl/>
          <w:lang w:bidi="fa-IR"/>
        </w:rPr>
        <w:t xml:space="preserve">کسی </w:t>
      </w:r>
      <w:r w:rsidR="0072733D">
        <w:rPr>
          <w:rFonts w:ascii="Arial" w:hAnsi="Arial" w:cs="B Lotus" w:hint="cs"/>
          <w:sz w:val="28"/>
          <w:szCs w:val="28"/>
          <w:rtl/>
          <w:lang w:bidi="fa-IR"/>
        </w:rPr>
        <w:t xml:space="preserve">را </w:t>
      </w:r>
      <w:r w:rsidR="001E7389" w:rsidRPr="00A42B34">
        <w:rPr>
          <w:rFonts w:ascii="Arial" w:hAnsi="Arial" w:cs="B Lotus" w:hint="cs"/>
          <w:sz w:val="28"/>
          <w:szCs w:val="28"/>
          <w:rtl/>
          <w:lang w:bidi="fa-IR"/>
        </w:rPr>
        <w:t xml:space="preserve">که نماز </w:t>
      </w:r>
      <w:r w:rsidR="001E7389" w:rsidRPr="009B61C0">
        <w:rPr>
          <w:rFonts w:ascii="Arial" w:hAnsi="Arial" w:cs="B Lotus" w:hint="cs"/>
          <w:color w:val="000000"/>
          <w:sz w:val="28"/>
          <w:szCs w:val="28"/>
          <w:rtl/>
          <w:lang w:bidi="fa-IR"/>
        </w:rPr>
        <w:t>و روزه را عمدا ترک</w:t>
      </w:r>
      <w:r w:rsidR="00EE6E51">
        <w:rPr>
          <w:rFonts w:ascii="Arial" w:hAnsi="Arial" w:cs="B Lotus" w:hint="cs"/>
          <w:color w:val="000000"/>
          <w:sz w:val="28"/>
          <w:szCs w:val="28"/>
          <w:rtl/>
          <w:lang w:bidi="fa-IR"/>
        </w:rPr>
        <w:t xml:space="preserve"> می‌</w:t>
      </w:r>
      <w:r w:rsidR="001E7389" w:rsidRPr="009B61C0">
        <w:rPr>
          <w:rFonts w:ascii="Arial" w:hAnsi="Arial" w:cs="B Lotus" w:hint="cs"/>
          <w:color w:val="000000"/>
          <w:sz w:val="28"/>
          <w:szCs w:val="28"/>
          <w:rtl/>
          <w:lang w:bidi="fa-IR"/>
        </w:rPr>
        <w:t xml:space="preserve">کند </w:t>
      </w:r>
      <w:r w:rsidR="0072733D">
        <w:rPr>
          <w:rFonts w:ascii="Arial" w:hAnsi="Arial" w:cs="B Lotus" w:hint="cs"/>
          <w:color w:val="000000"/>
          <w:sz w:val="28"/>
          <w:szCs w:val="28"/>
          <w:rtl/>
          <w:lang w:bidi="fa-IR"/>
        </w:rPr>
        <w:t>با</w:t>
      </w:r>
      <w:r w:rsidR="001E7389" w:rsidRPr="009B61C0">
        <w:rPr>
          <w:rFonts w:ascii="Arial" w:hAnsi="Arial" w:cs="B Lotus" w:hint="cs"/>
          <w:color w:val="000000"/>
          <w:sz w:val="28"/>
          <w:szCs w:val="28"/>
          <w:rtl/>
          <w:lang w:bidi="fa-IR"/>
        </w:rPr>
        <w:t xml:space="preserve"> </w:t>
      </w:r>
      <w:r w:rsidR="0072733D">
        <w:rPr>
          <w:rFonts w:ascii="Arial" w:hAnsi="Arial" w:cs="B Lotus" w:hint="cs"/>
          <w:color w:val="000000"/>
          <w:sz w:val="28"/>
          <w:szCs w:val="28"/>
          <w:rtl/>
          <w:lang w:bidi="fa-IR"/>
        </w:rPr>
        <w:t>آن</w:t>
      </w:r>
      <w:r w:rsidR="0072733D">
        <w:rPr>
          <w:rFonts w:ascii="Arial" w:hAnsi="Arial" w:cs="B Lotus"/>
          <w:color w:val="000000"/>
          <w:sz w:val="28"/>
          <w:szCs w:val="28"/>
          <w:rtl/>
          <w:lang w:bidi="fa-IR"/>
        </w:rPr>
        <w:softHyphen/>
      </w:r>
      <w:r w:rsidR="001E7389" w:rsidRPr="009B61C0">
        <w:rPr>
          <w:rFonts w:ascii="Arial" w:hAnsi="Arial" w:cs="B Lotus" w:hint="cs"/>
          <w:color w:val="000000"/>
          <w:sz w:val="28"/>
          <w:szCs w:val="28"/>
          <w:rtl/>
          <w:lang w:bidi="fa-IR"/>
        </w:rPr>
        <w:t>که از روی فراموشی</w:t>
      </w:r>
      <w:r w:rsidR="00A623E8">
        <w:rPr>
          <w:rFonts w:ascii="Arial" w:hAnsi="Arial" w:cs="B Lotus" w:hint="cs"/>
          <w:color w:val="000000"/>
          <w:sz w:val="28"/>
          <w:szCs w:val="28"/>
          <w:rtl/>
          <w:lang w:bidi="fa-IR"/>
        </w:rPr>
        <w:t xml:space="preserve"> آن‌ها </w:t>
      </w:r>
      <w:r w:rsidR="001E7389" w:rsidRPr="009B61C0">
        <w:rPr>
          <w:rFonts w:ascii="Arial" w:hAnsi="Arial" w:cs="B Lotus" w:hint="cs"/>
          <w:color w:val="000000"/>
          <w:sz w:val="28"/>
          <w:szCs w:val="28"/>
          <w:rtl/>
          <w:lang w:bidi="fa-IR"/>
        </w:rPr>
        <w:t>را ترک</w:t>
      </w:r>
      <w:r w:rsidR="00EE6E51">
        <w:rPr>
          <w:rFonts w:ascii="Arial" w:hAnsi="Arial" w:cs="B Lotus" w:hint="cs"/>
          <w:color w:val="000000"/>
          <w:sz w:val="28"/>
          <w:szCs w:val="28"/>
          <w:rtl/>
          <w:lang w:bidi="fa-IR"/>
        </w:rPr>
        <w:t xml:space="preserve"> می‌</w:t>
      </w:r>
      <w:r w:rsidR="001E7389" w:rsidRPr="009B61C0">
        <w:rPr>
          <w:rFonts w:ascii="Arial" w:hAnsi="Arial" w:cs="B Lotus" w:hint="cs"/>
          <w:color w:val="000000"/>
          <w:sz w:val="28"/>
          <w:szCs w:val="28"/>
          <w:rtl/>
          <w:lang w:bidi="fa-IR"/>
        </w:rPr>
        <w:t>کند، مساوی قرار داده است، سخن باطلی است. و</w:t>
      </w:r>
      <w:r w:rsidR="0072733D" w:rsidRPr="0072733D">
        <w:rPr>
          <w:rFonts w:ascii="Arial" w:hAnsi="Arial" w:cs="B Lotus" w:hint="cs"/>
          <w:color w:val="000000"/>
          <w:sz w:val="28"/>
          <w:szCs w:val="28"/>
          <w:rtl/>
          <w:lang w:bidi="fa-IR"/>
        </w:rPr>
        <w:t xml:space="preserve"> </w:t>
      </w:r>
      <w:r w:rsidR="0072733D">
        <w:rPr>
          <w:rFonts w:ascii="Arial" w:hAnsi="Arial" w:cs="B Lotus" w:hint="cs"/>
          <w:color w:val="000000"/>
          <w:sz w:val="28"/>
          <w:szCs w:val="28"/>
          <w:rtl/>
          <w:lang w:bidi="fa-IR"/>
        </w:rPr>
        <w:t xml:space="preserve">هرگز </w:t>
      </w:r>
      <w:r w:rsidR="001E7389" w:rsidRPr="009B61C0">
        <w:rPr>
          <w:rFonts w:ascii="Arial" w:hAnsi="Arial" w:cs="B Lotus" w:hint="cs"/>
          <w:color w:val="000000"/>
          <w:sz w:val="28"/>
          <w:szCs w:val="28"/>
          <w:rtl/>
          <w:lang w:bidi="fa-IR"/>
        </w:rPr>
        <w:t>الل</w:t>
      </w:r>
      <w:r w:rsidR="00F342EB" w:rsidRPr="009B61C0">
        <w:rPr>
          <w:rFonts w:ascii="Arial" w:hAnsi="Arial" w:cs="B Lotus" w:hint="cs"/>
          <w:color w:val="000000"/>
          <w:sz w:val="28"/>
          <w:szCs w:val="28"/>
          <w:rtl/>
          <w:lang w:bidi="fa-IR"/>
        </w:rPr>
        <w:t>ه متعال این دو</w:t>
      </w:r>
      <w:r w:rsidR="00BA3B3E" w:rsidRPr="009B61C0">
        <w:rPr>
          <w:rFonts w:ascii="Arial" w:hAnsi="Arial" w:cs="B Lotus" w:hint="cs"/>
          <w:color w:val="000000"/>
          <w:sz w:val="28"/>
          <w:szCs w:val="28"/>
          <w:rtl/>
          <w:lang w:bidi="fa-IR"/>
        </w:rPr>
        <w:t xml:space="preserve"> </w:t>
      </w:r>
      <w:r w:rsidR="0072733D">
        <w:rPr>
          <w:rFonts w:ascii="Arial" w:hAnsi="Arial" w:cs="B Lotus" w:hint="cs"/>
          <w:color w:val="000000"/>
          <w:sz w:val="28"/>
          <w:szCs w:val="28"/>
          <w:rtl/>
          <w:lang w:bidi="fa-IR"/>
        </w:rPr>
        <w:t>را یکسان</w:t>
      </w:r>
      <w:r w:rsidR="001E7389" w:rsidRPr="009B61C0">
        <w:rPr>
          <w:rFonts w:ascii="Arial" w:hAnsi="Arial" w:cs="B Lotus" w:hint="cs"/>
          <w:color w:val="000000"/>
          <w:sz w:val="28"/>
          <w:szCs w:val="28"/>
          <w:rtl/>
          <w:lang w:bidi="fa-IR"/>
        </w:rPr>
        <w:t xml:space="preserve"> قرار نداده و </w:t>
      </w:r>
      <w:r w:rsidR="003B083E" w:rsidRPr="009B61C0">
        <w:rPr>
          <w:rFonts w:ascii="Arial" w:hAnsi="Arial" w:cs="B Lotus" w:hint="cs"/>
          <w:color w:val="000000"/>
          <w:sz w:val="28"/>
          <w:szCs w:val="28"/>
          <w:rtl/>
          <w:lang w:bidi="fa-IR"/>
        </w:rPr>
        <w:t>کلام</w:t>
      </w:r>
      <w:r w:rsidR="001E7389" w:rsidRPr="009B61C0">
        <w:rPr>
          <w:rFonts w:ascii="Arial" w:hAnsi="Arial" w:cs="B Lotus" w:hint="cs"/>
          <w:color w:val="000000"/>
          <w:sz w:val="28"/>
          <w:szCs w:val="28"/>
          <w:rtl/>
          <w:lang w:bidi="fa-IR"/>
        </w:rPr>
        <w:t xml:space="preserve"> ما در مورد کسی که عمدا نماز را ترک کند،</w:t>
      </w:r>
      <w:r w:rsidR="00F342EB" w:rsidRPr="009B61C0">
        <w:rPr>
          <w:rFonts w:ascii="Arial" w:hAnsi="Arial" w:cs="B Lotus" w:hint="cs"/>
          <w:color w:val="000000"/>
          <w:sz w:val="28"/>
          <w:szCs w:val="28"/>
          <w:rtl/>
          <w:lang w:bidi="fa-IR"/>
        </w:rPr>
        <w:t xml:space="preserve"> </w:t>
      </w:r>
      <w:r w:rsidR="003B083E" w:rsidRPr="009B61C0">
        <w:rPr>
          <w:rFonts w:ascii="Arial" w:hAnsi="Arial" w:cs="B Lotus" w:hint="cs"/>
          <w:color w:val="000000"/>
          <w:sz w:val="28"/>
          <w:szCs w:val="28"/>
          <w:rtl/>
          <w:lang w:bidi="fa-IR"/>
        </w:rPr>
        <w:t>آن</w:t>
      </w:r>
      <w:r w:rsidR="0072733D">
        <w:rPr>
          <w:rFonts w:ascii="Arial" w:hAnsi="Arial" w:cs="B Lotus" w:hint="cs"/>
          <w:color w:val="000000"/>
          <w:sz w:val="28"/>
          <w:szCs w:val="28"/>
          <w:rtl/>
          <w:lang w:bidi="fa-IR"/>
        </w:rPr>
        <w:t xml:space="preserve"> ا</w:t>
      </w:r>
      <w:r w:rsidR="003B083E" w:rsidRPr="009B61C0">
        <w:rPr>
          <w:rFonts w:ascii="Arial" w:hAnsi="Arial" w:cs="B Lotus" w:hint="cs"/>
          <w:color w:val="000000"/>
          <w:sz w:val="28"/>
          <w:szCs w:val="28"/>
          <w:rtl/>
          <w:lang w:bidi="fa-IR"/>
        </w:rPr>
        <w:t>ست</w:t>
      </w:r>
      <w:r w:rsidR="0072733D">
        <w:rPr>
          <w:rFonts w:ascii="Arial" w:hAnsi="Arial" w:cs="B Lotus" w:hint="cs"/>
          <w:color w:val="000000"/>
          <w:sz w:val="28"/>
          <w:szCs w:val="28"/>
          <w:rtl/>
          <w:lang w:bidi="fa-IR"/>
        </w:rPr>
        <w:t xml:space="preserve"> که وی گنه</w:t>
      </w:r>
      <w:r w:rsidR="0072733D">
        <w:rPr>
          <w:rFonts w:ascii="Arial" w:hAnsi="Arial" w:cs="B Lotus"/>
          <w:color w:val="000000"/>
          <w:sz w:val="28"/>
          <w:szCs w:val="28"/>
          <w:rtl/>
          <w:lang w:bidi="fa-IR"/>
        </w:rPr>
        <w:softHyphen/>
      </w:r>
      <w:r w:rsidR="001E7389" w:rsidRPr="009B61C0">
        <w:rPr>
          <w:rFonts w:ascii="Arial" w:hAnsi="Arial" w:cs="B Lotus" w:hint="cs"/>
          <w:color w:val="000000"/>
          <w:sz w:val="28"/>
          <w:szCs w:val="28"/>
          <w:rtl/>
          <w:lang w:bidi="fa-IR"/>
        </w:rPr>
        <w:t xml:space="preserve">کار بوده و سرکشی کرده و بسیار کوتاهی ورزیده است. </w:t>
      </w:r>
      <w:r w:rsidR="0072733D">
        <w:rPr>
          <w:rFonts w:ascii="Arial" w:hAnsi="Arial" w:cs="B Lotus" w:hint="cs"/>
          <w:color w:val="000000"/>
          <w:sz w:val="28"/>
          <w:szCs w:val="28"/>
          <w:rtl/>
          <w:lang w:bidi="fa-IR"/>
        </w:rPr>
        <w:t>لذا</w:t>
      </w:r>
      <w:r w:rsidR="003B083E" w:rsidRPr="009B61C0">
        <w:rPr>
          <w:rFonts w:ascii="Arial" w:hAnsi="Arial" w:cs="B Lotus" w:hint="cs"/>
          <w:color w:val="000000"/>
          <w:sz w:val="28"/>
          <w:szCs w:val="28"/>
          <w:rtl/>
          <w:lang w:bidi="fa-IR"/>
        </w:rPr>
        <w:t xml:space="preserve"> کجا الله متعال حکم آندو </w:t>
      </w:r>
      <w:r w:rsidR="0072733D">
        <w:rPr>
          <w:rFonts w:ascii="Arial" w:hAnsi="Arial" w:cs="B Lotus" w:hint="cs"/>
          <w:color w:val="000000"/>
          <w:sz w:val="28"/>
          <w:szCs w:val="28"/>
          <w:rtl/>
          <w:lang w:bidi="fa-IR"/>
        </w:rPr>
        <w:t xml:space="preserve">را </w:t>
      </w:r>
      <w:r w:rsidR="003B083E" w:rsidRPr="009B61C0">
        <w:rPr>
          <w:rFonts w:ascii="Arial" w:hAnsi="Arial" w:cs="B Lotus" w:hint="cs"/>
          <w:color w:val="000000"/>
          <w:sz w:val="28"/>
          <w:szCs w:val="28"/>
          <w:rtl/>
          <w:lang w:bidi="fa-IR"/>
        </w:rPr>
        <w:t xml:space="preserve">در نماز و روزه </w:t>
      </w:r>
      <w:r w:rsidR="0072733D">
        <w:rPr>
          <w:rFonts w:ascii="Arial" w:hAnsi="Arial" w:cs="B Lotus" w:hint="cs"/>
          <w:color w:val="000000"/>
          <w:sz w:val="28"/>
          <w:szCs w:val="28"/>
          <w:rtl/>
          <w:lang w:bidi="fa-IR"/>
        </w:rPr>
        <w:t>یکسان</w:t>
      </w:r>
      <w:r w:rsidR="003B083E" w:rsidRPr="009B61C0">
        <w:rPr>
          <w:rFonts w:ascii="Arial" w:hAnsi="Arial" w:cs="B Lotus" w:hint="cs"/>
          <w:color w:val="000000"/>
          <w:sz w:val="28"/>
          <w:szCs w:val="28"/>
          <w:rtl/>
          <w:lang w:bidi="fa-IR"/>
        </w:rPr>
        <w:t xml:space="preserve"> قرار داده است؟</w:t>
      </w:r>
    </w:p>
    <w:p w:rsidR="0003471A" w:rsidRPr="009B61C0" w:rsidRDefault="003B083E" w:rsidP="0072733D">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اما این سخن</w:t>
      </w:r>
      <w:r w:rsidR="0072733D">
        <w:rPr>
          <w:rFonts w:ascii="Arial" w:hAnsi="Arial" w:cs="B Lotus"/>
          <w:color w:val="000000"/>
          <w:sz w:val="28"/>
          <w:szCs w:val="28"/>
          <w:rtl/>
          <w:lang w:bidi="fa-IR"/>
        </w:rPr>
        <w:softHyphen/>
      </w:r>
      <w:r w:rsidRPr="009B61C0">
        <w:rPr>
          <w:rFonts w:ascii="Arial" w:hAnsi="Arial" w:cs="B Lotus" w:hint="cs"/>
          <w:color w:val="000000"/>
          <w:sz w:val="28"/>
          <w:szCs w:val="28"/>
          <w:rtl/>
          <w:lang w:bidi="fa-IR"/>
        </w:rPr>
        <w:t xml:space="preserve">تان که در این مساله بر کسی که خواب مانده و یا فراموش کرده </w:t>
      </w:r>
      <w:r w:rsidR="0072733D">
        <w:rPr>
          <w:rFonts w:ascii="Arial" w:hAnsi="Arial" w:cs="B Lotus" w:hint="cs"/>
          <w:color w:val="000000"/>
          <w:sz w:val="28"/>
          <w:szCs w:val="28"/>
          <w:rtl/>
          <w:lang w:bidi="fa-IR"/>
        </w:rPr>
        <w:t xml:space="preserve">در حدیث </w:t>
      </w:r>
      <w:r w:rsidRPr="009B61C0">
        <w:rPr>
          <w:rFonts w:ascii="Arial" w:hAnsi="Arial" w:cs="B Lotus" w:hint="cs"/>
          <w:color w:val="000000"/>
          <w:sz w:val="28"/>
          <w:szCs w:val="28"/>
          <w:rtl/>
          <w:lang w:bidi="fa-IR"/>
        </w:rPr>
        <w:t>تصریح شده</w:t>
      </w:r>
      <w:r w:rsidR="0072733D">
        <w:rPr>
          <w:rFonts w:ascii="Arial" w:hAnsi="Arial" w:cs="B Lotus" w:hint="cs"/>
          <w:color w:val="000000"/>
          <w:sz w:val="28"/>
          <w:szCs w:val="28"/>
          <w:rtl/>
          <w:lang w:bidi="fa-IR"/>
        </w:rPr>
        <w:t>؛</w:t>
      </w:r>
      <w:r w:rsidRPr="009B61C0">
        <w:rPr>
          <w:rFonts w:ascii="Arial" w:hAnsi="Arial" w:cs="B Lotus" w:hint="cs"/>
          <w:color w:val="000000"/>
          <w:sz w:val="28"/>
          <w:szCs w:val="28"/>
          <w:rtl/>
          <w:lang w:bidi="fa-IR"/>
        </w:rPr>
        <w:t xml:space="preserve"> همانطور که گذشت، مقصود از</w:t>
      </w:r>
      <w:r w:rsidR="00DE2B1E" w:rsidRPr="009B61C0">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نسیان و فراموشی که در حدیث ذکر شده، نسیان سهو</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باشد همچون خواب</w:t>
      </w:r>
      <w:r w:rsidR="00F342EB" w:rsidRPr="009B61C0">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نه فراموشی که از روی عمد بوده است</w:t>
      </w:r>
      <w:r w:rsidR="0072733D">
        <w:rPr>
          <w:rFonts w:ascii="Arial" w:hAnsi="Arial" w:cs="B Lotus" w:hint="cs"/>
          <w:color w:val="000000"/>
          <w:sz w:val="28"/>
          <w:szCs w:val="28"/>
          <w:rtl/>
          <w:lang w:bidi="fa-IR"/>
        </w:rPr>
        <w:t>؛</w:t>
      </w:r>
      <w:r w:rsidRPr="009B61C0">
        <w:rPr>
          <w:rFonts w:ascii="Arial" w:hAnsi="Arial" w:cs="B Lotus" w:hint="cs"/>
          <w:color w:val="000000"/>
          <w:sz w:val="28"/>
          <w:szCs w:val="28"/>
          <w:rtl/>
          <w:lang w:bidi="fa-IR"/>
        </w:rPr>
        <w:t xml:space="preserve"> و حمل آن بر اینکه از روی عمد بوده به هیچ وجه صحیح نبوده و عامد در آن راهی ندارد. </w:t>
      </w:r>
      <w:r w:rsidR="00607EFF" w:rsidRPr="009B61C0">
        <w:rPr>
          <w:rFonts w:ascii="Arial" w:hAnsi="Arial" w:cs="B Lotus" w:hint="cs"/>
          <w:color w:val="000000"/>
          <w:sz w:val="28"/>
          <w:szCs w:val="28"/>
          <w:rtl/>
          <w:lang w:bidi="fa-IR"/>
        </w:rPr>
        <w:t>اما رخصتی که در مورد روزه رمضان</w:t>
      </w:r>
      <w:r w:rsidR="0072733D">
        <w:rPr>
          <w:rFonts w:ascii="Arial" w:hAnsi="Arial" w:cs="B Lotus" w:hint="cs"/>
          <w:color w:val="000000"/>
          <w:sz w:val="28"/>
          <w:szCs w:val="28"/>
          <w:rtl/>
          <w:lang w:bidi="fa-IR"/>
        </w:rPr>
        <w:t>،</w:t>
      </w:r>
      <w:r w:rsidR="00607EFF" w:rsidRPr="009B61C0">
        <w:rPr>
          <w:rFonts w:ascii="Arial" w:hAnsi="Arial" w:cs="B Lotus" w:hint="cs"/>
          <w:color w:val="000000"/>
          <w:sz w:val="28"/>
          <w:szCs w:val="28"/>
          <w:rtl/>
          <w:lang w:bidi="fa-IR"/>
        </w:rPr>
        <w:t xml:space="preserve"> در باب افطار برای مریض و مسافر</w:t>
      </w:r>
      <w:r w:rsidR="0072733D">
        <w:rPr>
          <w:rFonts w:ascii="Arial" w:hAnsi="Arial" w:cs="B Lotus" w:hint="cs"/>
          <w:color w:val="000000"/>
          <w:sz w:val="28"/>
          <w:szCs w:val="28"/>
          <w:rtl/>
          <w:lang w:bidi="fa-IR"/>
        </w:rPr>
        <w:t>،</w:t>
      </w:r>
      <w:r w:rsidR="00607EFF" w:rsidRPr="009B61C0">
        <w:rPr>
          <w:rFonts w:ascii="Arial" w:hAnsi="Arial" w:cs="B Lotus" w:hint="cs"/>
          <w:color w:val="000000"/>
          <w:sz w:val="28"/>
          <w:szCs w:val="28"/>
          <w:rtl/>
          <w:lang w:bidi="fa-IR"/>
        </w:rPr>
        <w:t xml:space="preserve"> بدان تصریح </w:t>
      </w:r>
      <w:r w:rsidR="00607EFF" w:rsidRPr="009B61C0">
        <w:rPr>
          <w:rFonts w:ascii="Arial" w:hAnsi="Arial" w:cs="B Lotus" w:hint="cs"/>
          <w:color w:val="000000"/>
          <w:sz w:val="28"/>
          <w:szCs w:val="28"/>
          <w:rtl/>
          <w:lang w:bidi="fa-IR"/>
        </w:rPr>
        <w:lastRenderedPageBreak/>
        <w:t>شده،</w:t>
      </w:r>
      <w:r w:rsidR="00F342EB" w:rsidRPr="009B61C0">
        <w:rPr>
          <w:rFonts w:ascii="Arial" w:hAnsi="Arial" w:cs="B Lotus" w:hint="cs"/>
          <w:color w:val="000000"/>
          <w:sz w:val="28"/>
          <w:szCs w:val="28"/>
          <w:rtl/>
          <w:lang w:bidi="fa-IR"/>
        </w:rPr>
        <w:t xml:space="preserve"> اگر چه آندو روزه را عمدا افطار</w:t>
      </w:r>
      <w:r w:rsidR="0072733D">
        <w:rPr>
          <w:rFonts w:ascii="Arial" w:hAnsi="Arial" w:cs="B Lotus" w:hint="cs"/>
          <w:color w:val="000000"/>
          <w:sz w:val="28"/>
          <w:szCs w:val="28"/>
          <w:rtl/>
          <w:lang w:bidi="fa-IR"/>
        </w:rPr>
        <w:t xml:space="preserve"> می</w:t>
      </w:r>
      <w:r w:rsidR="0072733D">
        <w:rPr>
          <w:rFonts w:ascii="Arial" w:hAnsi="Arial" w:cs="B Lotus"/>
          <w:color w:val="000000"/>
          <w:sz w:val="28"/>
          <w:szCs w:val="28"/>
          <w:rtl/>
          <w:lang w:bidi="fa-IR"/>
        </w:rPr>
        <w:softHyphen/>
      </w:r>
      <w:r w:rsidR="00607EFF" w:rsidRPr="009B61C0">
        <w:rPr>
          <w:rFonts w:ascii="Arial" w:hAnsi="Arial" w:cs="B Lotus" w:hint="cs"/>
          <w:color w:val="000000"/>
          <w:sz w:val="28"/>
          <w:szCs w:val="28"/>
          <w:rtl/>
          <w:lang w:bidi="fa-IR"/>
        </w:rPr>
        <w:t>کنند، باز</w:t>
      </w:r>
      <w:r w:rsidR="0072733D">
        <w:rPr>
          <w:rFonts w:ascii="Arial" w:hAnsi="Arial" w:cs="B Lotus" w:hint="cs"/>
          <w:color w:val="000000"/>
          <w:sz w:val="28"/>
          <w:szCs w:val="28"/>
          <w:rtl/>
          <w:lang w:bidi="fa-IR"/>
        </w:rPr>
        <w:t xml:space="preserve"> </w:t>
      </w:r>
      <w:r w:rsidR="00607EFF" w:rsidRPr="009B61C0">
        <w:rPr>
          <w:rFonts w:ascii="Arial" w:hAnsi="Arial" w:cs="B Lotus" w:hint="cs"/>
          <w:color w:val="000000"/>
          <w:sz w:val="28"/>
          <w:szCs w:val="28"/>
          <w:rtl/>
          <w:lang w:bidi="fa-IR"/>
        </w:rPr>
        <w:t>هم این امکان وجود ندارد که حکم کسی که نماز را عمدا ترک</w:t>
      </w:r>
      <w:r w:rsidR="00EE6E51">
        <w:rPr>
          <w:rFonts w:ascii="Arial" w:hAnsi="Arial" w:cs="B Lotus" w:hint="cs"/>
          <w:color w:val="000000"/>
          <w:sz w:val="28"/>
          <w:szCs w:val="28"/>
          <w:rtl/>
          <w:lang w:bidi="fa-IR"/>
        </w:rPr>
        <w:t xml:space="preserve"> می‌</w:t>
      </w:r>
      <w:r w:rsidR="00607EFF" w:rsidRPr="009B61C0">
        <w:rPr>
          <w:rFonts w:ascii="Arial" w:hAnsi="Arial" w:cs="B Lotus" w:hint="cs"/>
          <w:color w:val="000000"/>
          <w:sz w:val="28"/>
          <w:szCs w:val="28"/>
          <w:rtl/>
          <w:lang w:bidi="fa-IR"/>
        </w:rPr>
        <w:t>کند از</w:t>
      </w:r>
      <w:r w:rsidR="00A623E8">
        <w:rPr>
          <w:rFonts w:ascii="Arial" w:hAnsi="Arial" w:cs="B Lotus" w:hint="cs"/>
          <w:color w:val="000000"/>
          <w:sz w:val="28"/>
          <w:szCs w:val="28"/>
          <w:rtl/>
          <w:lang w:bidi="fa-IR"/>
        </w:rPr>
        <w:t xml:space="preserve"> آن‌ها </w:t>
      </w:r>
      <w:r w:rsidR="00607EFF" w:rsidRPr="009B61C0">
        <w:rPr>
          <w:rFonts w:ascii="Arial" w:hAnsi="Arial" w:cs="B Lotus" w:hint="cs"/>
          <w:color w:val="000000"/>
          <w:sz w:val="28"/>
          <w:szCs w:val="28"/>
          <w:rtl/>
          <w:lang w:bidi="fa-IR"/>
        </w:rPr>
        <w:t>گرفته شود</w:t>
      </w:r>
      <w:r w:rsidR="0072733D">
        <w:rPr>
          <w:rFonts w:ascii="Arial" w:hAnsi="Arial" w:cs="B Lotus" w:hint="cs"/>
          <w:color w:val="000000"/>
          <w:sz w:val="28"/>
          <w:szCs w:val="28"/>
          <w:rtl/>
          <w:lang w:bidi="fa-IR"/>
        </w:rPr>
        <w:t>؛</w:t>
      </w:r>
      <w:r w:rsidR="00607EFF" w:rsidRPr="009B61C0">
        <w:rPr>
          <w:rFonts w:ascii="Arial" w:hAnsi="Arial" w:cs="B Lotus" w:hint="cs"/>
          <w:color w:val="000000"/>
          <w:sz w:val="28"/>
          <w:szCs w:val="28"/>
          <w:rtl/>
          <w:lang w:bidi="fa-IR"/>
        </w:rPr>
        <w:t xml:space="preserve"> و الله متعال و رسولش</w:t>
      </w:r>
      <w:r w:rsidR="001C0542" w:rsidRPr="001C0542">
        <w:rPr>
          <w:rFonts w:ascii="AGA Arabesque" w:hAnsi="AGA Arabesque" w:cs="CTraditional Arabic" w:hint="cs"/>
          <w:sz w:val="28"/>
          <w:szCs w:val="28"/>
          <w:lang w:bidi="fa-IR"/>
        </w:rPr>
        <w:t></w:t>
      </w:r>
      <w:r w:rsidR="00607EFF" w:rsidRPr="009B61C0">
        <w:rPr>
          <w:rFonts w:ascii="Arial" w:hAnsi="Arial" w:cs="B Lotus" w:hint="cs"/>
          <w:color w:val="000000"/>
          <w:sz w:val="28"/>
          <w:szCs w:val="28"/>
          <w:rtl/>
          <w:lang w:bidi="fa-IR"/>
        </w:rPr>
        <w:t xml:space="preserve"> کسی که نماز را عمدا و از روی سرکشی ترک کرده تا اینکه وقتش خارج شده و کسی که روزه را به سبب بیماری یا مسافرت ترک کرده، </w:t>
      </w:r>
      <w:r w:rsidR="0072733D">
        <w:rPr>
          <w:rFonts w:ascii="Arial" w:hAnsi="Arial" w:cs="B Lotus" w:hint="cs"/>
          <w:color w:val="000000"/>
          <w:sz w:val="28"/>
          <w:szCs w:val="28"/>
          <w:rtl/>
          <w:lang w:bidi="fa-IR"/>
        </w:rPr>
        <w:t>یکسان</w:t>
      </w:r>
      <w:r w:rsidR="00607EFF" w:rsidRPr="009B61C0">
        <w:rPr>
          <w:rFonts w:ascii="Arial" w:hAnsi="Arial" w:cs="B Lotus" w:hint="cs"/>
          <w:color w:val="000000"/>
          <w:sz w:val="28"/>
          <w:szCs w:val="28"/>
          <w:rtl/>
          <w:lang w:bidi="fa-IR"/>
        </w:rPr>
        <w:t xml:space="preserve"> قرار نداده</w:t>
      </w:r>
      <w:r w:rsidR="00A623E8">
        <w:rPr>
          <w:rFonts w:ascii="Arial" w:hAnsi="Arial" w:cs="B Lotus" w:hint="cs"/>
          <w:color w:val="000000"/>
          <w:sz w:val="28"/>
          <w:szCs w:val="28"/>
          <w:rtl/>
          <w:lang w:bidi="fa-IR"/>
        </w:rPr>
        <w:t xml:space="preserve">‌اند </w:t>
      </w:r>
      <w:r w:rsidR="00607EFF" w:rsidRPr="009B61C0">
        <w:rPr>
          <w:rFonts w:ascii="Arial" w:hAnsi="Arial" w:cs="B Lotus" w:hint="cs"/>
          <w:color w:val="000000"/>
          <w:sz w:val="28"/>
          <w:szCs w:val="28"/>
          <w:rtl/>
          <w:lang w:bidi="fa-IR"/>
        </w:rPr>
        <w:t>تا اینکه حکم یکی از دیگری گرفته شود. از</w:t>
      </w:r>
      <w:r w:rsidR="0072733D">
        <w:rPr>
          <w:rFonts w:ascii="Arial" w:hAnsi="Arial" w:cs="B Lotus" w:hint="cs"/>
          <w:color w:val="000000"/>
          <w:sz w:val="28"/>
          <w:szCs w:val="28"/>
          <w:rtl/>
          <w:lang w:bidi="fa-IR"/>
        </w:rPr>
        <w:t xml:space="preserve"> </w:t>
      </w:r>
      <w:r w:rsidR="00607EFF" w:rsidRPr="009B61C0">
        <w:rPr>
          <w:rFonts w:ascii="Arial" w:hAnsi="Arial" w:cs="B Lotus" w:hint="cs"/>
          <w:color w:val="000000"/>
          <w:sz w:val="28"/>
          <w:szCs w:val="28"/>
          <w:rtl/>
          <w:lang w:bidi="fa-IR"/>
        </w:rPr>
        <w:t>این</w:t>
      </w:r>
      <w:r w:rsidR="0072733D">
        <w:rPr>
          <w:rFonts w:ascii="Arial" w:hAnsi="Arial" w:cs="B Lotus"/>
          <w:color w:val="000000"/>
          <w:sz w:val="28"/>
          <w:szCs w:val="28"/>
          <w:rtl/>
          <w:lang w:bidi="fa-IR"/>
        </w:rPr>
        <w:softHyphen/>
      </w:r>
      <w:r w:rsidR="00607EFF" w:rsidRPr="009B61C0">
        <w:rPr>
          <w:rFonts w:ascii="Arial" w:hAnsi="Arial" w:cs="B Lotus" w:hint="cs"/>
          <w:color w:val="000000"/>
          <w:sz w:val="28"/>
          <w:szCs w:val="28"/>
          <w:rtl/>
          <w:lang w:bidi="fa-IR"/>
        </w:rPr>
        <w:t xml:space="preserve">رو کسی که روزه را به سبب بیماری یا سفر به تاخیر انداخته، همچون کسی است </w:t>
      </w:r>
      <w:r w:rsidR="0073528F" w:rsidRPr="009B61C0">
        <w:rPr>
          <w:rFonts w:ascii="Arial" w:hAnsi="Arial" w:cs="B Lotus" w:hint="cs"/>
          <w:color w:val="000000"/>
          <w:sz w:val="28"/>
          <w:szCs w:val="28"/>
          <w:rtl/>
          <w:lang w:bidi="fa-IR"/>
        </w:rPr>
        <w:t>که نماز را به سبب خواب یا فراموشی به تاخیر انداخته است و درحقیقت این دو هستند که الله متعال و رسولش</w:t>
      </w:r>
      <w:r w:rsidR="001C0542" w:rsidRPr="001C0542">
        <w:rPr>
          <w:rFonts w:ascii="AGA Arabesque" w:hAnsi="AGA Arabesque" w:cs="CTraditional Arabic" w:hint="cs"/>
          <w:sz w:val="28"/>
          <w:szCs w:val="28"/>
          <w:lang w:bidi="fa-IR"/>
        </w:rPr>
        <w:t></w:t>
      </w:r>
      <w:r w:rsidR="0073528F" w:rsidRPr="009B61C0">
        <w:rPr>
          <w:rFonts w:ascii="Arial" w:hAnsi="Arial" w:cs="B Lotus" w:hint="cs"/>
          <w:color w:val="000000"/>
          <w:sz w:val="28"/>
          <w:szCs w:val="28"/>
          <w:rtl/>
          <w:lang w:bidi="fa-IR"/>
        </w:rPr>
        <w:t xml:space="preserve"> حکم</w:t>
      </w:r>
      <w:r w:rsidR="0072733D">
        <w:rPr>
          <w:rFonts w:ascii="Arial" w:hAnsi="Arial" w:cs="B Lotus"/>
          <w:color w:val="000000"/>
          <w:sz w:val="28"/>
          <w:szCs w:val="28"/>
          <w:rtl/>
          <w:lang w:bidi="fa-IR"/>
        </w:rPr>
        <w:softHyphen/>
      </w:r>
      <w:r w:rsidR="0073528F" w:rsidRPr="009B61C0">
        <w:rPr>
          <w:rFonts w:ascii="Arial" w:hAnsi="Arial" w:cs="B Lotus" w:hint="cs"/>
          <w:color w:val="000000"/>
          <w:sz w:val="28"/>
          <w:szCs w:val="28"/>
          <w:rtl/>
          <w:lang w:bidi="fa-IR"/>
        </w:rPr>
        <w:t>شان را مساوی قرار داده</w:t>
      </w:r>
      <w:r w:rsidR="00EE6E51">
        <w:rPr>
          <w:rFonts w:ascii="Arial" w:hAnsi="Arial" w:cs="B Lotus" w:hint="cs"/>
          <w:color w:val="000000"/>
          <w:sz w:val="28"/>
          <w:szCs w:val="28"/>
          <w:rtl/>
          <w:lang w:bidi="fa-IR"/>
        </w:rPr>
        <w:t>‌اند،</w:t>
      </w:r>
      <w:r w:rsidR="0073528F" w:rsidRPr="009B61C0">
        <w:rPr>
          <w:rFonts w:ascii="Arial" w:hAnsi="Arial" w:cs="B Lotus" w:hint="cs"/>
          <w:color w:val="000000"/>
          <w:sz w:val="28"/>
          <w:szCs w:val="28"/>
          <w:rtl/>
          <w:lang w:bidi="fa-IR"/>
        </w:rPr>
        <w:t xml:space="preserve"> که الله متعال در مورد حکم مریض و مسافر در باب روزه تصریح فرموده که آندو معذور</w:t>
      </w:r>
      <w:r w:rsidR="00EE6E51">
        <w:rPr>
          <w:rFonts w:ascii="Arial" w:hAnsi="Arial" w:cs="B Lotus" w:hint="cs"/>
          <w:color w:val="000000"/>
          <w:sz w:val="28"/>
          <w:szCs w:val="28"/>
          <w:rtl/>
          <w:lang w:bidi="fa-IR"/>
        </w:rPr>
        <w:t xml:space="preserve"> می‌</w:t>
      </w:r>
      <w:r w:rsidR="0073528F" w:rsidRPr="009B61C0">
        <w:rPr>
          <w:rFonts w:ascii="Arial" w:hAnsi="Arial" w:cs="B Lotus" w:hint="cs"/>
          <w:color w:val="000000"/>
          <w:sz w:val="28"/>
          <w:szCs w:val="28"/>
          <w:rtl/>
          <w:lang w:bidi="fa-IR"/>
        </w:rPr>
        <w:t>باشند و رسول الله</w:t>
      </w:r>
      <w:r w:rsidR="001C0542" w:rsidRPr="001C0542">
        <w:rPr>
          <w:rFonts w:ascii="AGA Arabesque" w:hAnsi="AGA Arabesque" w:cs="CTraditional Arabic" w:hint="cs"/>
          <w:sz w:val="28"/>
          <w:szCs w:val="28"/>
          <w:lang w:bidi="fa-IR"/>
        </w:rPr>
        <w:t></w:t>
      </w:r>
      <w:r w:rsidR="0073528F" w:rsidRPr="009B61C0">
        <w:rPr>
          <w:rFonts w:ascii="Arial" w:hAnsi="Arial" w:cs="B Lotus" w:hint="cs"/>
          <w:color w:val="000000"/>
          <w:sz w:val="28"/>
          <w:szCs w:val="28"/>
          <w:rtl/>
          <w:lang w:bidi="fa-IR"/>
        </w:rPr>
        <w:t xml:space="preserve"> در مورد حکم کسی که نماز را فراموش کرده و یا از آن خواب مانده، تصریح </w:t>
      </w:r>
      <w:r w:rsidR="0072733D">
        <w:rPr>
          <w:rFonts w:ascii="Arial" w:hAnsi="Arial" w:cs="B Lotus" w:hint="cs"/>
          <w:color w:val="000000"/>
          <w:sz w:val="28"/>
          <w:szCs w:val="28"/>
          <w:rtl/>
          <w:lang w:bidi="fa-IR"/>
        </w:rPr>
        <w:t>نمو</w:t>
      </w:r>
      <w:r w:rsidR="0073528F" w:rsidRPr="009B61C0">
        <w:rPr>
          <w:rFonts w:ascii="Arial" w:hAnsi="Arial" w:cs="B Lotus" w:hint="cs"/>
          <w:color w:val="000000"/>
          <w:sz w:val="28"/>
          <w:szCs w:val="28"/>
          <w:rtl/>
          <w:lang w:bidi="fa-IR"/>
        </w:rPr>
        <w:t>دند که هر</w:t>
      </w:r>
      <w:r w:rsidR="0072733D">
        <w:rPr>
          <w:rFonts w:ascii="Arial" w:hAnsi="Arial" w:cs="B Lotus" w:hint="cs"/>
          <w:color w:val="000000"/>
          <w:sz w:val="28"/>
          <w:szCs w:val="28"/>
          <w:rtl/>
          <w:lang w:bidi="fa-IR"/>
        </w:rPr>
        <w:t xml:space="preserve"> </w:t>
      </w:r>
      <w:r w:rsidR="0073528F" w:rsidRPr="009B61C0">
        <w:rPr>
          <w:rFonts w:ascii="Arial" w:hAnsi="Arial" w:cs="B Lotus" w:hint="cs"/>
          <w:color w:val="000000"/>
          <w:sz w:val="28"/>
          <w:szCs w:val="28"/>
          <w:rtl/>
          <w:lang w:bidi="fa-IR"/>
        </w:rPr>
        <w:t>دو در تاخیر نماز معذور</w:t>
      </w:r>
      <w:r w:rsidR="00EE6E51">
        <w:rPr>
          <w:rFonts w:ascii="Arial" w:hAnsi="Arial" w:cs="B Lotus" w:hint="cs"/>
          <w:color w:val="000000"/>
          <w:sz w:val="28"/>
          <w:szCs w:val="28"/>
          <w:rtl/>
          <w:lang w:bidi="fa-IR"/>
        </w:rPr>
        <w:t xml:space="preserve"> می‌</w:t>
      </w:r>
      <w:r w:rsidR="0073528F" w:rsidRPr="009B61C0">
        <w:rPr>
          <w:rFonts w:ascii="Arial" w:hAnsi="Arial" w:cs="B Lotus" w:hint="cs"/>
          <w:color w:val="000000"/>
          <w:sz w:val="28"/>
          <w:szCs w:val="28"/>
          <w:rtl/>
          <w:lang w:bidi="fa-IR"/>
        </w:rPr>
        <w:t xml:space="preserve">باشند. </w:t>
      </w:r>
      <w:r w:rsidR="0072733D">
        <w:rPr>
          <w:rFonts w:ascii="Arial" w:hAnsi="Arial" w:cs="B Lotus" w:hint="cs"/>
          <w:color w:val="000000"/>
          <w:sz w:val="28"/>
          <w:szCs w:val="28"/>
          <w:rtl/>
          <w:lang w:bidi="fa-IR"/>
        </w:rPr>
        <w:t>و</w:t>
      </w:r>
      <w:r w:rsidR="0073528F" w:rsidRPr="009B61C0">
        <w:rPr>
          <w:rFonts w:ascii="Arial" w:hAnsi="Arial" w:cs="B Lotus" w:hint="cs"/>
          <w:color w:val="000000"/>
          <w:sz w:val="28"/>
          <w:szCs w:val="28"/>
          <w:rtl/>
          <w:lang w:bidi="fa-IR"/>
        </w:rPr>
        <w:t xml:space="preserve"> در</w:t>
      </w:r>
      <w:r w:rsidR="0072733D">
        <w:rPr>
          <w:rFonts w:ascii="Arial" w:hAnsi="Arial" w:cs="B Lotus" w:hint="cs"/>
          <w:color w:val="000000"/>
          <w:sz w:val="28"/>
          <w:szCs w:val="28"/>
          <w:rtl/>
          <w:lang w:bidi="fa-IR"/>
        </w:rPr>
        <w:t xml:space="preserve"> </w:t>
      </w:r>
      <w:r w:rsidR="0073528F" w:rsidRPr="009B61C0">
        <w:rPr>
          <w:rFonts w:ascii="Arial" w:hAnsi="Arial" w:cs="B Lotus" w:hint="cs"/>
          <w:color w:val="000000"/>
          <w:sz w:val="28"/>
          <w:szCs w:val="28"/>
          <w:rtl/>
          <w:lang w:bidi="fa-IR"/>
        </w:rPr>
        <w:t xml:space="preserve">حقیقت این دو گروه را در باب نماز و روزه با هم </w:t>
      </w:r>
      <w:r w:rsidR="0072733D">
        <w:rPr>
          <w:rFonts w:ascii="Arial" w:hAnsi="Arial" w:cs="B Lotus" w:hint="cs"/>
          <w:color w:val="000000"/>
          <w:sz w:val="28"/>
          <w:szCs w:val="28"/>
          <w:rtl/>
          <w:lang w:bidi="fa-IR"/>
        </w:rPr>
        <w:t>یکسان</w:t>
      </w:r>
      <w:r w:rsidR="0073528F" w:rsidRPr="009B61C0">
        <w:rPr>
          <w:rFonts w:ascii="Arial" w:hAnsi="Arial" w:cs="B Lotus" w:hint="cs"/>
          <w:color w:val="000000"/>
          <w:sz w:val="28"/>
          <w:szCs w:val="28"/>
          <w:rtl/>
          <w:lang w:bidi="fa-IR"/>
        </w:rPr>
        <w:t xml:space="preserve"> قرار داده</w:t>
      </w:r>
      <w:r w:rsidR="00A623E8">
        <w:rPr>
          <w:rFonts w:ascii="Arial" w:hAnsi="Arial" w:cs="B Lotus" w:hint="cs"/>
          <w:color w:val="000000"/>
          <w:sz w:val="28"/>
          <w:szCs w:val="28"/>
          <w:rtl/>
          <w:lang w:bidi="fa-IR"/>
        </w:rPr>
        <w:t>‌اند.</w:t>
      </w:r>
      <w:r w:rsidR="0073528F" w:rsidRPr="009B61C0">
        <w:rPr>
          <w:rFonts w:ascii="Arial" w:hAnsi="Arial" w:cs="B Lotus" w:hint="cs"/>
          <w:color w:val="000000"/>
          <w:sz w:val="28"/>
          <w:szCs w:val="28"/>
          <w:rtl/>
          <w:lang w:bidi="fa-IR"/>
        </w:rPr>
        <w:t xml:space="preserve"> لیکن، کجا عامد</w:t>
      </w:r>
      <w:r w:rsidR="0072733D">
        <w:rPr>
          <w:rFonts w:ascii="Arial" w:hAnsi="Arial" w:cs="B Lotus" w:hint="cs"/>
          <w:color w:val="000000"/>
          <w:sz w:val="28"/>
          <w:szCs w:val="28"/>
          <w:rtl/>
          <w:lang w:bidi="fa-IR"/>
        </w:rPr>
        <w:t>ِ</w:t>
      </w:r>
      <w:r w:rsidR="0073528F" w:rsidRPr="009B61C0">
        <w:rPr>
          <w:rFonts w:ascii="Arial" w:hAnsi="Arial" w:cs="B Lotus" w:hint="cs"/>
          <w:color w:val="000000"/>
          <w:sz w:val="28"/>
          <w:szCs w:val="28"/>
          <w:rtl/>
          <w:lang w:bidi="fa-IR"/>
        </w:rPr>
        <w:t xml:space="preserve"> تفریط کننده</w:t>
      </w:r>
      <w:r w:rsidR="00EE6E51">
        <w:rPr>
          <w:rFonts w:ascii="Arial" w:hAnsi="Arial" w:cs="B Lotus" w:hint="cs"/>
          <w:color w:val="000000"/>
          <w:sz w:val="28"/>
          <w:szCs w:val="28"/>
          <w:rtl/>
          <w:lang w:bidi="fa-IR"/>
        </w:rPr>
        <w:t>‌ی</w:t>
      </w:r>
      <w:r w:rsidR="0072733D">
        <w:rPr>
          <w:rFonts w:ascii="Arial" w:hAnsi="Arial" w:cs="B Lotus" w:hint="cs"/>
          <w:color w:val="000000"/>
          <w:sz w:val="28"/>
          <w:szCs w:val="28"/>
          <w:rtl/>
          <w:lang w:bidi="fa-IR"/>
        </w:rPr>
        <w:t>ِ</w:t>
      </w:r>
      <w:r w:rsidR="00EE6E51">
        <w:rPr>
          <w:rFonts w:ascii="Arial" w:hAnsi="Arial" w:cs="B Lotus" w:hint="cs"/>
          <w:color w:val="000000"/>
          <w:sz w:val="28"/>
          <w:szCs w:val="28"/>
          <w:rtl/>
          <w:lang w:bidi="fa-IR"/>
        </w:rPr>
        <w:t xml:space="preserve"> </w:t>
      </w:r>
      <w:r w:rsidR="0072733D">
        <w:rPr>
          <w:rFonts w:ascii="Arial" w:hAnsi="Arial" w:cs="B Lotus" w:hint="cs"/>
          <w:color w:val="000000"/>
          <w:sz w:val="28"/>
          <w:szCs w:val="28"/>
          <w:rtl/>
          <w:lang w:bidi="fa-IR"/>
        </w:rPr>
        <w:t>گنه</w:t>
      </w:r>
      <w:r w:rsidR="0072733D">
        <w:rPr>
          <w:rFonts w:ascii="Arial" w:hAnsi="Arial" w:cs="B Lotus"/>
          <w:color w:val="000000"/>
          <w:sz w:val="28"/>
          <w:szCs w:val="28"/>
          <w:rtl/>
          <w:lang w:bidi="fa-IR"/>
        </w:rPr>
        <w:softHyphen/>
      </w:r>
      <w:r w:rsidR="0073528F" w:rsidRPr="009B61C0">
        <w:rPr>
          <w:rFonts w:ascii="Arial" w:hAnsi="Arial" w:cs="B Lotus" w:hint="cs"/>
          <w:color w:val="000000"/>
          <w:sz w:val="28"/>
          <w:szCs w:val="28"/>
          <w:rtl/>
          <w:lang w:bidi="fa-IR"/>
        </w:rPr>
        <w:t>کار با مریض و مسافر و کسی که از نماز خواب م</w:t>
      </w:r>
      <w:r w:rsidR="0072733D">
        <w:rPr>
          <w:rFonts w:ascii="Arial" w:hAnsi="Arial" w:cs="B Lotus" w:hint="cs"/>
          <w:color w:val="000000"/>
          <w:sz w:val="28"/>
          <w:szCs w:val="28"/>
          <w:rtl/>
          <w:lang w:bidi="fa-IR"/>
        </w:rPr>
        <w:t>انده و یا آن</w:t>
      </w:r>
      <w:r w:rsidR="0072733D">
        <w:rPr>
          <w:rFonts w:ascii="Arial" w:hAnsi="Arial" w:cs="B Lotus"/>
          <w:color w:val="000000"/>
          <w:sz w:val="28"/>
          <w:szCs w:val="28"/>
          <w:rtl/>
          <w:lang w:bidi="fa-IR"/>
        </w:rPr>
        <w:softHyphen/>
      </w:r>
      <w:r w:rsidR="0073528F" w:rsidRPr="009B61C0">
        <w:rPr>
          <w:rFonts w:ascii="Arial" w:hAnsi="Arial" w:cs="B Lotus" w:hint="cs"/>
          <w:color w:val="000000"/>
          <w:sz w:val="28"/>
          <w:szCs w:val="28"/>
          <w:rtl/>
          <w:lang w:bidi="fa-IR"/>
        </w:rPr>
        <w:t>را فراموش کرده</w:t>
      </w:r>
      <w:r w:rsidR="0072733D">
        <w:rPr>
          <w:rFonts w:ascii="Arial" w:hAnsi="Arial" w:cs="B Lotus" w:hint="cs"/>
          <w:color w:val="000000"/>
          <w:sz w:val="28"/>
          <w:szCs w:val="28"/>
          <w:rtl/>
          <w:lang w:bidi="fa-IR"/>
        </w:rPr>
        <w:t xml:space="preserve"> -</w:t>
      </w:r>
      <w:r w:rsidR="0073528F" w:rsidRPr="009B61C0">
        <w:rPr>
          <w:rFonts w:ascii="Arial" w:hAnsi="Arial" w:cs="B Lotus" w:hint="cs"/>
          <w:color w:val="000000"/>
          <w:sz w:val="28"/>
          <w:szCs w:val="28"/>
          <w:rtl/>
          <w:lang w:bidi="fa-IR"/>
        </w:rPr>
        <w:t xml:space="preserve"> </w:t>
      </w:r>
      <w:r w:rsidR="006C35DD" w:rsidRPr="009B61C0">
        <w:rPr>
          <w:rFonts w:ascii="Arial" w:hAnsi="Arial" w:cs="B Lotus" w:hint="cs"/>
          <w:color w:val="000000"/>
          <w:sz w:val="28"/>
          <w:szCs w:val="28"/>
          <w:rtl/>
          <w:lang w:bidi="fa-IR"/>
        </w:rPr>
        <w:t>که همه</w:t>
      </w:r>
      <w:r w:rsidR="00EE6E51">
        <w:rPr>
          <w:rFonts w:ascii="Arial" w:hAnsi="Arial" w:cs="B Lotus" w:hint="cs"/>
          <w:color w:val="000000"/>
          <w:sz w:val="28"/>
          <w:szCs w:val="28"/>
          <w:rtl/>
          <w:lang w:bidi="fa-IR"/>
        </w:rPr>
        <w:t>‌ی</w:t>
      </w:r>
      <w:r w:rsidR="00F64D59">
        <w:rPr>
          <w:rFonts w:ascii="Arial" w:hAnsi="Arial" w:cs="B Lotus" w:hint="cs"/>
          <w:color w:val="000000"/>
          <w:sz w:val="28"/>
          <w:szCs w:val="28"/>
          <w:rtl/>
          <w:lang w:bidi="fa-IR"/>
        </w:rPr>
        <w:t xml:space="preserve"> این‌ها </w:t>
      </w:r>
      <w:r w:rsidR="006C35DD" w:rsidRPr="009B61C0">
        <w:rPr>
          <w:rFonts w:ascii="Arial" w:hAnsi="Arial" w:cs="B Lotus" w:hint="cs"/>
          <w:color w:val="000000"/>
          <w:sz w:val="28"/>
          <w:szCs w:val="28"/>
          <w:rtl/>
          <w:lang w:bidi="fa-IR"/>
        </w:rPr>
        <w:t>معذور</w:t>
      </w:r>
      <w:r w:rsidR="00EE6E51">
        <w:rPr>
          <w:rFonts w:ascii="Arial" w:hAnsi="Arial" w:cs="B Lotus" w:hint="cs"/>
          <w:color w:val="000000"/>
          <w:sz w:val="28"/>
          <w:szCs w:val="28"/>
          <w:rtl/>
          <w:lang w:bidi="fa-IR"/>
        </w:rPr>
        <w:t xml:space="preserve"> می‌</w:t>
      </w:r>
      <w:r w:rsidR="006C35DD" w:rsidRPr="009B61C0">
        <w:rPr>
          <w:rFonts w:ascii="Arial" w:hAnsi="Arial" w:cs="B Lotus" w:hint="cs"/>
          <w:color w:val="000000"/>
          <w:sz w:val="28"/>
          <w:szCs w:val="28"/>
          <w:rtl/>
          <w:lang w:bidi="fa-IR"/>
        </w:rPr>
        <w:t>باشند</w:t>
      </w:r>
      <w:r w:rsidR="0072733D">
        <w:rPr>
          <w:rFonts w:ascii="Arial" w:hAnsi="Arial" w:cs="B Lotus" w:hint="cs"/>
          <w:color w:val="000000"/>
          <w:sz w:val="28"/>
          <w:szCs w:val="28"/>
          <w:rtl/>
          <w:lang w:bidi="fa-IR"/>
        </w:rPr>
        <w:t xml:space="preserve"> -</w:t>
      </w:r>
      <w:r w:rsidR="006C35DD" w:rsidRPr="009B61C0">
        <w:rPr>
          <w:rFonts w:ascii="Arial" w:hAnsi="Arial" w:cs="B Lotus" w:hint="cs"/>
          <w:color w:val="000000"/>
          <w:sz w:val="28"/>
          <w:szCs w:val="28"/>
          <w:rtl/>
          <w:lang w:bidi="fa-IR"/>
        </w:rPr>
        <w:t xml:space="preserve"> </w:t>
      </w:r>
      <w:r w:rsidR="0072733D">
        <w:rPr>
          <w:rFonts w:ascii="Arial" w:hAnsi="Arial" w:cs="B Lotus" w:hint="cs"/>
          <w:color w:val="000000"/>
          <w:sz w:val="28"/>
          <w:szCs w:val="28"/>
          <w:rtl/>
          <w:lang w:bidi="fa-IR"/>
        </w:rPr>
        <w:t>یکسان</w:t>
      </w:r>
      <w:r w:rsidR="0073528F" w:rsidRPr="009B61C0">
        <w:rPr>
          <w:rFonts w:ascii="Arial" w:hAnsi="Arial" w:cs="B Lotus" w:hint="cs"/>
          <w:color w:val="000000"/>
          <w:sz w:val="28"/>
          <w:szCs w:val="28"/>
          <w:rtl/>
          <w:lang w:bidi="fa-IR"/>
        </w:rPr>
        <w:t xml:space="preserve"> قرار داده شده؟</w:t>
      </w:r>
      <w:r w:rsidR="006C35DD" w:rsidRPr="009B61C0">
        <w:rPr>
          <w:rFonts w:ascii="Arial" w:hAnsi="Arial" w:cs="B Lotus" w:hint="cs"/>
          <w:color w:val="000000"/>
          <w:sz w:val="28"/>
          <w:szCs w:val="28"/>
          <w:rtl/>
          <w:lang w:bidi="fa-IR"/>
        </w:rPr>
        <w:t xml:space="preserve"> </w:t>
      </w:r>
      <w:r w:rsidR="00A90028" w:rsidRPr="009B61C0">
        <w:rPr>
          <w:rFonts w:ascii="Arial" w:hAnsi="Arial" w:cs="B Lotus" w:hint="cs"/>
          <w:color w:val="000000"/>
          <w:sz w:val="28"/>
          <w:szCs w:val="28"/>
          <w:rtl/>
          <w:lang w:bidi="fa-IR"/>
        </w:rPr>
        <w:t>و این موضوع را این مساله بیشتر واضح</w:t>
      </w:r>
      <w:r w:rsidR="00EE6E51">
        <w:rPr>
          <w:rFonts w:ascii="Arial" w:hAnsi="Arial" w:cs="B Lotus" w:hint="cs"/>
          <w:color w:val="000000"/>
          <w:sz w:val="28"/>
          <w:szCs w:val="28"/>
          <w:rtl/>
          <w:lang w:bidi="fa-IR"/>
        </w:rPr>
        <w:t xml:space="preserve"> می‌</w:t>
      </w:r>
      <w:r w:rsidR="00A90028" w:rsidRPr="009B61C0">
        <w:rPr>
          <w:rFonts w:ascii="Arial" w:hAnsi="Arial" w:cs="B Lotus" w:hint="cs"/>
          <w:color w:val="000000"/>
          <w:sz w:val="28"/>
          <w:szCs w:val="28"/>
          <w:rtl/>
          <w:lang w:bidi="fa-IR"/>
        </w:rPr>
        <w:t>کند که گاهی افطار کردن به سبب مریضی واجب</w:t>
      </w:r>
      <w:r w:rsidR="00EE6E51">
        <w:rPr>
          <w:rFonts w:ascii="Arial" w:hAnsi="Arial" w:cs="B Lotus" w:hint="cs"/>
          <w:color w:val="000000"/>
          <w:sz w:val="28"/>
          <w:szCs w:val="28"/>
          <w:rtl/>
          <w:lang w:bidi="fa-IR"/>
        </w:rPr>
        <w:t xml:space="preserve"> </w:t>
      </w:r>
      <w:r w:rsidR="0072733D">
        <w:rPr>
          <w:rFonts w:ascii="Arial" w:hAnsi="Arial" w:cs="B Lotus" w:hint="cs"/>
          <w:color w:val="000000"/>
          <w:sz w:val="28"/>
          <w:szCs w:val="28"/>
          <w:rtl/>
          <w:lang w:bidi="fa-IR"/>
        </w:rPr>
        <w:t>بوده</w:t>
      </w:r>
      <w:r w:rsidR="00A90028" w:rsidRPr="009B61C0">
        <w:rPr>
          <w:rFonts w:ascii="Arial" w:hAnsi="Arial" w:cs="B Lotus" w:hint="cs"/>
          <w:color w:val="000000"/>
          <w:sz w:val="28"/>
          <w:szCs w:val="28"/>
          <w:rtl/>
          <w:lang w:bidi="fa-IR"/>
        </w:rPr>
        <w:t xml:space="preserve"> </w:t>
      </w:r>
      <w:r w:rsidR="00D00861" w:rsidRPr="009B61C0">
        <w:rPr>
          <w:rFonts w:ascii="Arial" w:hAnsi="Arial" w:cs="B Lotus" w:hint="cs"/>
          <w:color w:val="000000"/>
          <w:sz w:val="28"/>
          <w:szCs w:val="28"/>
          <w:rtl/>
          <w:lang w:bidi="fa-IR"/>
        </w:rPr>
        <w:t>و</w:t>
      </w:r>
      <w:r w:rsidR="00BA3B3E" w:rsidRPr="009B61C0">
        <w:rPr>
          <w:rFonts w:ascii="Arial" w:hAnsi="Arial" w:cs="B Lotus" w:hint="cs"/>
          <w:color w:val="000000"/>
          <w:sz w:val="28"/>
          <w:szCs w:val="28"/>
          <w:rtl/>
          <w:lang w:bidi="fa-IR"/>
        </w:rPr>
        <w:t xml:space="preserve"> </w:t>
      </w:r>
      <w:r w:rsidR="00A90028" w:rsidRPr="009B61C0">
        <w:rPr>
          <w:rFonts w:ascii="Arial" w:hAnsi="Arial" w:cs="B Lotus" w:hint="cs"/>
          <w:color w:val="000000"/>
          <w:sz w:val="28"/>
          <w:szCs w:val="28"/>
          <w:rtl/>
          <w:lang w:bidi="fa-IR"/>
        </w:rPr>
        <w:t>روزه بر وی حرام</w:t>
      </w:r>
      <w:r w:rsidR="00EE6E51">
        <w:rPr>
          <w:rFonts w:ascii="Arial" w:hAnsi="Arial" w:cs="B Lotus" w:hint="cs"/>
          <w:color w:val="000000"/>
          <w:sz w:val="28"/>
          <w:szCs w:val="28"/>
          <w:rtl/>
          <w:lang w:bidi="fa-IR"/>
        </w:rPr>
        <w:t xml:space="preserve"> می‌</w:t>
      </w:r>
      <w:r w:rsidR="00A90028" w:rsidRPr="009B61C0">
        <w:rPr>
          <w:rFonts w:ascii="Arial" w:hAnsi="Arial" w:cs="B Lotus" w:hint="cs"/>
          <w:color w:val="000000"/>
          <w:sz w:val="28"/>
          <w:szCs w:val="28"/>
          <w:rtl/>
          <w:lang w:bidi="fa-IR"/>
        </w:rPr>
        <w:t>باشد</w:t>
      </w:r>
      <w:r w:rsidR="00BA3B3E">
        <w:rPr>
          <w:rFonts w:ascii="Traditional Arabic" w:hAnsi="Traditional Arabic" w:cs="2  Badr"/>
          <w:b/>
          <w:bCs/>
          <w:color w:val="000000"/>
          <w:sz w:val="44"/>
          <w:szCs w:val="44"/>
          <w:rtl/>
          <w:lang w:bidi="fa-IR"/>
        </w:rPr>
        <w:softHyphen/>
      </w:r>
      <w:r w:rsidR="00DE2B1E">
        <w:rPr>
          <w:rFonts w:ascii="Traditional Arabic" w:hAnsi="Traditional Arabic" w:cs="2  Badr"/>
          <w:b/>
          <w:bCs/>
          <w:color w:val="000000"/>
          <w:sz w:val="44"/>
          <w:szCs w:val="44"/>
          <w:rtl/>
          <w:lang w:bidi="fa-IR"/>
        </w:rPr>
        <w:softHyphen/>
      </w:r>
      <w:r w:rsidR="00DE2B1E">
        <w:rPr>
          <w:rFonts w:ascii="Traditional Arabic" w:hAnsi="Traditional Arabic" w:cs="2  Badr"/>
          <w:b/>
          <w:bCs/>
          <w:color w:val="000000"/>
          <w:sz w:val="44"/>
          <w:szCs w:val="44"/>
          <w:rtl/>
          <w:lang w:bidi="fa-IR"/>
        </w:rPr>
        <w:softHyphen/>
      </w:r>
      <w:r w:rsidR="00DE2B1E">
        <w:rPr>
          <w:rFonts w:ascii="Traditional Arabic" w:hAnsi="Traditional Arabic" w:cs="2  Badr" w:hint="cs"/>
          <w:b/>
          <w:bCs/>
          <w:color w:val="000000"/>
          <w:sz w:val="44"/>
          <w:szCs w:val="44"/>
          <w:rtl/>
          <w:lang w:bidi="fa-IR"/>
        </w:rPr>
        <w:softHyphen/>
      </w:r>
      <w:r w:rsidR="00DE2B1E">
        <w:rPr>
          <w:rFonts w:ascii="Traditional Arabic" w:hAnsi="Traditional Arabic" w:cs="2  Badr"/>
          <w:b/>
          <w:bCs/>
          <w:color w:val="000000"/>
          <w:sz w:val="44"/>
          <w:szCs w:val="44"/>
          <w:rtl/>
          <w:lang w:bidi="fa-IR"/>
        </w:rPr>
        <w:softHyphen/>
      </w:r>
      <w:r w:rsidR="00BA3B3E" w:rsidRPr="009B61C0">
        <w:rPr>
          <w:rFonts w:ascii="Arial" w:hAnsi="Arial" w:cs="B Lotus" w:hint="cs"/>
          <w:color w:val="000000"/>
          <w:sz w:val="28"/>
          <w:szCs w:val="28"/>
          <w:rtl/>
          <w:lang w:bidi="fa-IR"/>
        </w:rPr>
        <w:t xml:space="preserve"> </w:t>
      </w:r>
      <w:r w:rsidR="004B5106" w:rsidRPr="009B61C0">
        <w:rPr>
          <w:rFonts w:ascii="Arial" w:hAnsi="Arial" w:cs="B Lotus"/>
          <w:color w:val="000000"/>
          <w:sz w:val="28"/>
          <w:szCs w:val="28"/>
          <w:rtl/>
          <w:lang w:bidi="fa-IR"/>
        </w:rPr>
        <w:t>و افطار در سفر نزد</w:t>
      </w:r>
      <w:r w:rsidR="00F64D59">
        <w:rPr>
          <w:rFonts w:ascii="Arial" w:hAnsi="Arial" w:cs="B Lotus"/>
          <w:color w:val="000000"/>
          <w:sz w:val="28"/>
          <w:szCs w:val="28"/>
          <w:rtl/>
          <w:lang w:bidi="fa-IR"/>
        </w:rPr>
        <w:t xml:space="preserve"> عده‌ای </w:t>
      </w:r>
      <w:r w:rsidR="004B5106" w:rsidRPr="009B61C0">
        <w:rPr>
          <w:rFonts w:ascii="Arial" w:hAnsi="Arial" w:cs="B Lotus"/>
          <w:color w:val="000000"/>
          <w:sz w:val="28"/>
          <w:szCs w:val="28"/>
          <w:rtl/>
          <w:lang w:bidi="fa-IR"/>
        </w:rPr>
        <w:t>از سلف و خلف</w:t>
      </w:r>
      <w:r w:rsidR="00BA3B3E" w:rsidRPr="009B61C0">
        <w:rPr>
          <w:rFonts w:ascii="Arial" w:hAnsi="Arial" w:cs="B Lotus" w:hint="cs"/>
          <w:color w:val="000000"/>
          <w:sz w:val="28"/>
          <w:szCs w:val="28"/>
          <w:rtl/>
          <w:lang w:bidi="fa-IR"/>
        </w:rPr>
        <w:t xml:space="preserve"> </w:t>
      </w:r>
      <w:r w:rsidR="00BA3B3E">
        <w:rPr>
          <w:rFonts w:ascii="Traditional Arabic" w:hAnsi="Traditional Arabic" w:cs="2  Badr"/>
          <w:b/>
          <w:bCs/>
          <w:color w:val="000000"/>
          <w:sz w:val="44"/>
          <w:szCs w:val="44"/>
          <w:rtl/>
          <w:lang w:bidi="fa-IR"/>
        </w:rPr>
        <w:softHyphen/>
      </w:r>
      <w:r w:rsidR="00BA3B3E">
        <w:rPr>
          <w:rFonts w:ascii="Traditional Arabic" w:hAnsi="Traditional Arabic" w:cs="2  Badr"/>
          <w:b/>
          <w:bCs/>
          <w:color w:val="000000"/>
          <w:sz w:val="44"/>
          <w:szCs w:val="44"/>
          <w:rtl/>
          <w:lang w:bidi="fa-IR"/>
        </w:rPr>
        <w:softHyphen/>
      </w:r>
      <w:r w:rsidR="004B5106" w:rsidRPr="009B61C0">
        <w:rPr>
          <w:rFonts w:ascii="Arial" w:hAnsi="Arial" w:cs="B Lotus" w:hint="cs"/>
          <w:color w:val="000000"/>
          <w:sz w:val="28"/>
          <w:szCs w:val="28"/>
          <w:rtl/>
          <w:lang w:bidi="fa-IR"/>
        </w:rPr>
        <w:t>یا واجب</w:t>
      </w:r>
      <w:r w:rsidR="00EE6E51">
        <w:rPr>
          <w:rFonts w:ascii="Arial" w:hAnsi="Arial" w:cs="B Lotus" w:hint="cs"/>
          <w:color w:val="000000"/>
          <w:sz w:val="28"/>
          <w:szCs w:val="28"/>
          <w:rtl/>
          <w:lang w:bidi="fa-IR"/>
        </w:rPr>
        <w:t xml:space="preserve"> می‌</w:t>
      </w:r>
      <w:r w:rsidR="0072733D">
        <w:rPr>
          <w:rFonts w:ascii="Arial" w:hAnsi="Arial" w:cs="B Lotus" w:hint="cs"/>
          <w:color w:val="000000"/>
          <w:sz w:val="28"/>
          <w:szCs w:val="28"/>
          <w:rtl/>
          <w:lang w:bidi="fa-IR"/>
        </w:rPr>
        <w:t>باشد یا اینکه</w:t>
      </w:r>
      <w:r w:rsidR="00BA3B3E" w:rsidRPr="009B61C0">
        <w:rPr>
          <w:rFonts w:ascii="Arial" w:hAnsi="Arial" w:cs="B Lotus" w:hint="cs"/>
          <w:color w:val="000000"/>
          <w:sz w:val="28"/>
          <w:szCs w:val="28"/>
          <w:rtl/>
          <w:lang w:bidi="fa-IR"/>
        </w:rPr>
        <w:t xml:space="preserve"> </w:t>
      </w:r>
      <w:r w:rsidR="004B5106" w:rsidRPr="009B61C0">
        <w:rPr>
          <w:rFonts w:ascii="Arial" w:hAnsi="Arial" w:cs="B Lotus" w:hint="cs"/>
          <w:color w:val="000000"/>
          <w:sz w:val="28"/>
          <w:szCs w:val="28"/>
          <w:rtl/>
          <w:lang w:bidi="fa-IR"/>
        </w:rPr>
        <w:t>افطار کردن را بهتر</w:t>
      </w:r>
      <w:r w:rsidR="00EE6E51">
        <w:rPr>
          <w:rFonts w:ascii="Arial" w:hAnsi="Arial" w:cs="B Lotus" w:hint="cs"/>
          <w:color w:val="000000"/>
          <w:sz w:val="28"/>
          <w:szCs w:val="28"/>
          <w:rtl/>
          <w:lang w:bidi="fa-IR"/>
        </w:rPr>
        <w:t xml:space="preserve"> می‌</w:t>
      </w:r>
      <w:r w:rsidR="004B5106" w:rsidRPr="009B61C0">
        <w:rPr>
          <w:rFonts w:ascii="Arial" w:hAnsi="Arial" w:cs="B Lotus" w:hint="cs"/>
          <w:color w:val="000000"/>
          <w:sz w:val="28"/>
          <w:szCs w:val="28"/>
          <w:rtl/>
          <w:lang w:bidi="fa-IR"/>
        </w:rPr>
        <w:t>دانند و</w:t>
      </w:r>
      <w:r w:rsidR="00DE2B1E" w:rsidRPr="009B61C0">
        <w:rPr>
          <w:rFonts w:ascii="Arial" w:hAnsi="Arial" w:cs="B Lotus" w:hint="cs"/>
          <w:color w:val="000000"/>
          <w:sz w:val="28"/>
          <w:szCs w:val="28"/>
          <w:rtl/>
          <w:lang w:bidi="fa-IR"/>
        </w:rPr>
        <w:t xml:space="preserve"> </w:t>
      </w:r>
      <w:r w:rsidR="004B5106" w:rsidRPr="009B61C0">
        <w:rPr>
          <w:rFonts w:ascii="Arial" w:hAnsi="Arial" w:cs="B Lotus" w:hint="cs"/>
          <w:color w:val="000000"/>
          <w:sz w:val="28"/>
          <w:szCs w:val="28"/>
          <w:rtl/>
          <w:lang w:bidi="fa-IR"/>
        </w:rPr>
        <w:t>یا اینکه نزد</w:t>
      </w:r>
      <w:r w:rsidR="00A623E8">
        <w:rPr>
          <w:rFonts w:ascii="Arial" w:hAnsi="Arial" w:cs="B Lotus" w:hint="cs"/>
          <w:color w:val="000000"/>
          <w:sz w:val="28"/>
          <w:szCs w:val="28"/>
          <w:rtl/>
          <w:lang w:bidi="fa-IR"/>
        </w:rPr>
        <w:t xml:space="preserve"> آن‌ها </w:t>
      </w:r>
      <w:r w:rsidR="004B5106" w:rsidRPr="009B61C0">
        <w:rPr>
          <w:rFonts w:ascii="Arial" w:hAnsi="Arial" w:cs="B Lotus" w:hint="cs"/>
          <w:color w:val="000000"/>
          <w:sz w:val="28"/>
          <w:szCs w:val="28"/>
          <w:rtl/>
          <w:lang w:bidi="fa-IR"/>
        </w:rPr>
        <w:t>هر</w:t>
      </w:r>
      <w:r w:rsidR="00DE2B1E" w:rsidRPr="009B61C0">
        <w:rPr>
          <w:rFonts w:ascii="Arial" w:hAnsi="Arial" w:cs="B Lotus" w:hint="cs"/>
          <w:color w:val="000000"/>
          <w:sz w:val="28"/>
          <w:szCs w:val="28"/>
          <w:rtl/>
          <w:lang w:bidi="fa-IR"/>
        </w:rPr>
        <w:t xml:space="preserve"> </w:t>
      </w:r>
      <w:r w:rsidR="004B5106" w:rsidRPr="009B61C0">
        <w:rPr>
          <w:rFonts w:ascii="Arial" w:hAnsi="Arial" w:cs="B Lotus" w:hint="cs"/>
          <w:color w:val="000000"/>
          <w:sz w:val="28"/>
          <w:szCs w:val="28"/>
          <w:rtl/>
          <w:lang w:bidi="fa-IR"/>
        </w:rPr>
        <w:t>دو</w:t>
      </w:r>
      <w:r w:rsidR="0072733D">
        <w:rPr>
          <w:rFonts w:ascii="Arial" w:hAnsi="Arial" w:cs="B Lotus" w:hint="cs"/>
          <w:color w:val="000000"/>
          <w:sz w:val="28"/>
          <w:szCs w:val="28"/>
          <w:rtl/>
          <w:lang w:bidi="fa-IR"/>
        </w:rPr>
        <w:t>،</w:t>
      </w:r>
      <w:r w:rsidR="004B5106" w:rsidRPr="009B61C0">
        <w:rPr>
          <w:rFonts w:ascii="Arial" w:hAnsi="Arial" w:cs="B Lotus" w:hint="cs"/>
          <w:color w:val="000000"/>
          <w:sz w:val="28"/>
          <w:szCs w:val="28"/>
          <w:rtl/>
          <w:lang w:bidi="fa-IR"/>
        </w:rPr>
        <w:t xml:space="preserve"> چه افطار و یا روزه گرفتن</w:t>
      </w:r>
      <w:r w:rsidR="00D00861" w:rsidRPr="009B61C0">
        <w:rPr>
          <w:rFonts w:ascii="Arial" w:hAnsi="Arial" w:cs="B Lotus" w:hint="cs"/>
          <w:color w:val="000000"/>
          <w:sz w:val="28"/>
          <w:szCs w:val="28"/>
          <w:rtl/>
          <w:lang w:bidi="fa-IR"/>
        </w:rPr>
        <w:t>،</w:t>
      </w:r>
      <w:r w:rsidR="004B5106" w:rsidRPr="009B61C0">
        <w:rPr>
          <w:rFonts w:ascii="Arial" w:hAnsi="Arial" w:cs="B Lotus" w:hint="cs"/>
          <w:color w:val="000000"/>
          <w:sz w:val="28"/>
          <w:szCs w:val="28"/>
          <w:rtl/>
          <w:lang w:bidi="fa-IR"/>
        </w:rPr>
        <w:t xml:space="preserve"> یکسان</w:t>
      </w:r>
      <w:r w:rsidR="00EE6E51">
        <w:rPr>
          <w:rFonts w:ascii="Arial" w:hAnsi="Arial" w:cs="B Lotus" w:hint="cs"/>
          <w:color w:val="000000"/>
          <w:sz w:val="28"/>
          <w:szCs w:val="28"/>
          <w:rtl/>
          <w:lang w:bidi="fa-IR"/>
        </w:rPr>
        <w:t xml:space="preserve"> می‌</w:t>
      </w:r>
      <w:r w:rsidR="004B5106" w:rsidRPr="009B61C0">
        <w:rPr>
          <w:rFonts w:ascii="Arial" w:hAnsi="Arial" w:cs="B Lotus" w:hint="cs"/>
          <w:color w:val="000000"/>
          <w:sz w:val="28"/>
          <w:szCs w:val="28"/>
          <w:rtl/>
          <w:lang w:bidi="fa-IR"/>
        </w:rPr>
        <w:t>باشد و یا اینکه برخی از</w:t>
      </w:r>
      <w:r w:rsidR="00A623E8">
        <w:rPr>
          <w:rFonts w:ascii="Arial" w:hAnsi="Arial" w:cs="B Lotus" w:hint="cs"/>
          <w:color w:val="000000"/>
          <w:sz w:val="28"/>
          <w:szCs w:val="28"/>
          <w:rtl/>
          <w:lang w:bidi="fa-IR"/>
        </w:rPr>
        <w:t xml:space="preserve"> آن‌ها </w:t>
      </w:r>
      <w:r w:rsidR="004B5106" w:rsidRPr="009B61C0">
        <w:rPr>
          <w:rFonts w:ascii="Arial" w:hAnsi="Arial" w:cs="B Lotus" w:hint="cs"/>
          <w:color w:val="000000"/>
          <w:sz w:val="28"/>
          <w:szCs w:val="28"/>
          <w:rtl/>
          <w:lang w:bidi="fa-IR"/>
        </w:rPr>
        <w:t>معتقدند</w:t>
      </w:r>
      <w:r w:rsidR="0072733D">
        <w:rPr>
          <w:rFonts w:ascii="Arial" w:hAnsi="Arial" w:cs="B Lotus" w:hint="cs"/>
          <w:color w:val="000000"/>
          <w:sz w:val="28"/>
          <w:szCs w:val="28"/>
          <w:rtl/>
          <w:lang w:bidi="fa-IR"/>
        </w:rPr>
        <w:t>:</w:t>
      </w:r>
      <w:r w:rsidR="004B5106" w:rsidRPr="009B61C0">
        <w:rPr>
          <w:rFonts w:ascii="Arial" w:hAnsi="Arial" w:cs="B Lotus" w:hint="cs"/>
          <w:color w:val="000000"/>
          <w:sz w:val="28"/>
          <w:szCs w:val="28"/>
          <w:rtl/>
          <w:lang w:bidi="fa-IR"/>
        </w:rPr>
        <w:t xml:space="preserve"> بر کسی که مشقتی بر وی نیست، گرفتن روزه بهتر</w:t>
      </w:r>
      <w:r w:rsidR="00EE6E51">
        <w:rPr>
          <w:rFonts w:ascii="Arial" w:hAnsi="Arial" w:cs="B Lotus" w:hint="cs"/>
          <w:color w:val="000000"/>
          <w:sz w:val="28"/>
          <w:szCs w:val="28"/>
          <w:rtl/>
          <w:lang w:bidi="fa-IR"/>
        </w:rPr>
        <w:t xml:space="preserve"> می‌</w:t>
      </w:r>
      <w:r w:rsidR="004B5106" w:rsidRPr="009B61C0">
        <w:rPr>
          <w:rFonts w:ascii="Arial" w:hAnsi="Arial" w:cs="B Lotus" w:hint="cs"/>
          <w:color w:val="000000"/>
          <w:sz w:val="28"/>
          <w:szCs w:val="28"/>
          <w:rtl/>
          <w:lang w:bidi="fa-IR"/>
        </w:rPr>
        <w:t>باشد. به هرحال ملحق کردن کسی که عمدا و عدوانا نماز و روزه را ترک</w:t>
      </w:r>
      <w:r w:rsidR="00EE6E51">
        <w:rPr>
          <w:rFonts w:ascii="Arial" w:hAnsi="Arial" w:cs="B Lotus" w:hint="cs"/>
          <w:color w:val="000000"/>
          <w:sz w:val="28"/>
          <w:szCs w:val="28"/>
          <w:rtl/>
          <w:lang w:bidi="fa-IR"/>
        </w:rPr>
        <w:t xml:space="preserve"> می‌</w:t>
      </w:r>
      <w:r w:rsidR="004B5106" w:rsidRPr="009B61C0">
        <w:rPr>
          <w:rFonts w:ascii="Arial" w:hAnsi="Arial" w:cs="B Lotus" w:hint="cs"/>
          <w:color w:val="000000"/>
          <w:sz w:val="28"/>
          <w:szCs w:val="28"/>
          <w:rtl/>
          <w:lang w:bidi="fa-IR"/>
        </w:rPr>
        <w:t>کند به کسی که معذور</w:t>
      </w:r>
      <w:r w:rsidR="00EE6E51">
        <w:rPr>
          <w:rFonts w:ascii="Arial" w:hAnsi="Arial" w:cs="B Lotus" w:hint="cs"/>
          <w:color w:val="000000"/>
          <w:sz w:val="28"/>
          <w:szCs w:val="28"/>
          <w:rtl/>
          <w:lang w:bidi="fa-IR"/>
        </w:rPr>
        <w:t xml:space="preserve"> می‌</w:t>
      </w:r>
      <w:r w:rsidR="004B5106" w:rsidRPr="009B61C0">
        <w:rPr>
          <w:rFonts w:ascii="Arial" w:hAnsi="Arial" w:cs="B Lotus" w:hint="cs"/>
          <w:color w:val="000000"/>
          <w:sz w:val="28"/>
          <w:szCs w:val="28"/>
          <w:rtl/>
          <w:lang w:bidi="fa-IR"/>
        </w:rPr>
        <w:t>باشد، از فاسدترین ملحقات و باطل</w:t>
      </w:r>
      <w:r w:rsidR="00EE6E51">
        <w:rPr>
          <w:rFonts w:ascii="Arial" w:hAnsi="Arial" w:cs="B Lotus" w:hint="cs"/>
          <w:color w:val="000000"/>
          <w:sz w:val="28"/>
          <w:szCs w:val="28"/>
          <w:rtl/>
          <w:lang w:bidi="fa-IR"/>
        </w:rPr>
        <w:t xml:space="preserve">‌ترین </w:t>
      </w:r>
      <w:r w:rsidR="004B5106" w:rsidRPr="009B61C0">
        <w:rPr>
          <w:rFonts w:ascii="Arial" w:hAnsi="Arial" w:cs="B Lotus" w:hint="cs"/>
          <w:color w:val="000000"/>
          <w:sz w:val="28"/>
          <w:szCs w:val="28"/>
          <w:rtl/>
          <w:lang w:bidi="fa-IR"/>
        </w:rPr>
        <w:t>قیاسها</w:t>
      </w:r>
      <w:r w:rsidR="00EE6E51">
        <w:rPr>
          <w:rFonts w:ascii="Arial" w:hAnsi="Arial" w:cs="B Lotus" w:hint="cs"/>
          <w:color w:val="000000"/>
          <w:sz w:val="28"/>
          <w:szCs w:val="28"/>
          <w:rtl/>
          <w:lang w:bidi="fa-IR"/>
        </w:rPr>
        <w:t xml:space="preserve"> می‌</w:t>
      </w:r>
      <w:r w:rsidR="004B5106" w:rsidRPr="009B61C0">
        <w:rPr>
          <w:rFonts w:ascii="Arial" w:hAnsi="Arial" w:cs="B Lotus" w:hint="cs"/>
          <w:color w:val="000000"/>
          <w:sz w:val="28"/>
          <w:szCs w:val="28"/>
          <w:rtl/>
          <w:lang w:bidi="fa-IR"/>
        </w:rPr>
        <w:t xml:space="preserve">باشد و این </w:t>
      </w:r>
      <w:r w:rsidR="0072733D">
        <w:rPr>
          <w:rFonts w:ascii="Arial" w:hAnsi="Arial" w:cs="B Lotus" w:hint="cs"/>
          <w:color w:val="000000"/>
          <w:sz w:val="28"/>
          <w:szCs w:val="28"/>
          <w:rtl/>
          <w:lang w:bidi="fa-IR"/>
        </w:rPr>
        <w:t>امری</w:t>
      </w:r>
      <w:r w:rsidR="004B5106" w:rsidRPr="009B61C0">
        <w:rPr>
          <w:rFonts w:ascii="Arial" w:hAnsi="Arial" w:cs="B Lotus" w:hint="cs"/>
          <w:color w:val="000000"/>
          <w:sz w:val="28"/>
          <w:szCs w:val="28"/>
          <w:rtl/>
          <w:lang w:bidi="fa-IR"/>
        </w:rPr>
        <w:t xml:space="preserve"> است که بر</w:t>
      </w:r>
      <w:r w:rsidR="00BA3B3E" w:rsidRPr="009B61C0">
        <w:rPr>
          <w:rFonts w:ascii="Arial" w:hAnsi="Arial" w:cs="B Lotus" w:hint="cs"/>
          <w:color w:val="000000"/>
          <w:sz w:val="28"/>
          <w:szCs w:val="28"/>
          <w:rtl/>
          <w:lang w:bidi="fa-IR"/>
        </w:rPr>
        <w:t xml:space="preserve"> </w:t>
      </w:r>
      <w:r w:rsidR="004B5106" w:rsidRPr="009B61C0">
        <w:rPr>
          <w:rFonts w:ascii="Arial" w:hAnsi="Arial" w:cs="B Lotus" w:hint="cs"/>
          <w:color w:val="000000"/>
          <w:sz w:val="28"/>
          <w:szCs w:val="28"/>
          <w:rtl/>
          <w:lang w:bidi="fa-IR"/>
        </w:rPr>
        <w:t xml:space="preserve">هیچ عالمی پوشیده نیست. </w:t>
      </w:r>
    </w:p>
    <w:p w:rsidR="00F457A7" w:rsidRPr="009B61C0" w:rsidRDefault="006645F9" w:rsidP="004508EF">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Pr>
          <w:rFonts w:ascii="Arial" w:hAnsi="Arial" w:cs="B Lotus" w:hint="cs"/>
          <w:color w:val="000000"/>
          <w:sz w:val="28"/>
          <w:szCs w:val="28"/>
          <w:rtl/>
          <w:lang w:bidi="fa-IR"/>
        </w:rPr>
        <w:t>اما</w:t>
      </w:r>
      <w:r w:rsidR="00D00861" w:rsidRPr="009B61C0">
        <w:rPr>
          <w:rFonts w:ascii="Arial" w:hAnsi="Arial" w:cs="B Lotus" w:hint="cs"/>
          <w:color w:val="000000"/>
          <w:sz w:val="28"/>
          <w:szCs w:val="28"/>
          <w:rtl/>
          <w:lang w:bidi="fa-IR"/>
        </w:rPr>
        <w:t xml:space="preserve"> اینکه گف</w:t>
      </w:r>
      <w:r w:rsidR="00F457A7" w:rsidRPr="009B61C0">
        <w:rPr>
          <w:rFonts w:ascii="Arial" w:hAnsi="Arial" w:cs="B Lotus" w:hint="cs"/>
          <w:color w:val="000000"/>
          <w:sz w:val="28"/>
          <w:szCs w:val="28"/>
          <w:rtl/>
          <w:lang w:bidi="fa-IR"/>
        </w:rPr>
        <w:t>تید: امت اتفاق کرده و همه و</w:t>
      </w:r>
      <w:r w:rsidR="00BA3B3E" w:rsidRPr="009B61C0">
        <w:rPr>
          <w:rFonts w:ascii="Arial" w:hAnsi="Arial" w:cs="B Lotus" w:hint="cs"/>
          <w:color w:val="000000"/>
          <w:sz w:val="28"/>
          <w:szCs w:val="28"/>
          <w:rtl/>
          <w:lang w:bidi="fa-IR"/>
        </w:rPr>
        <w:t xml:space="preserve"> </w:t>
      </w:r>
      <w:r w:rsidR="00F457A7" w:rsidRPr="009B61C0">
        <w:rPr>
          <w:rFonts w:ascii="Arial" w:hAnsi="Arial" w:cs="B Lotus" w:hint="cs"/>
          <w:color w:val="000000"/>
          <w:sz w:val="28"/>
          <w:szCs w:val="28"/>
          <w:rtl/>
          <w:lang w:bidi="fa-IR"/>
        </w:rPr>
        <w:t>همه نقل کرده</w:t>
      </w:r>
      <w:r w:rsidR="00A623E8">
        <w:rPr>
          <w:rFonts w:ascii="Arial" w:hAnsi="Arial" w:cs="B Lotus" w:hint="cs"/>
          <w:color w:val="000000"/>
          <w:sz w:val="28"/>
          <w:szCs w:val="28"/>
          <w:rtl/>
          <w:lang w:bidi="fa-IR"/>
        </w:rPr>
        <w:t xml:space="preserve">‌اند </w:t>
      </w:r>
      <w:r w:rsidR="00F457A7" w:rsidRPr="009B61C0">
        <w:rPr>
          <w:rFonts w:ascii="Arial" w:hAnsi="Arial" w:cs="B Lotus" w:hint="cs"/>
          <w:color w:val="000000"/>
          <w:sz w:val="28"/>
          <w:szCs w:val="28"/>
          <w:rtl/>
          <w:lang w:bidi="fa-IR"/>
        </w:rPr>
        <w:t xml:space="preserve">که هرکس ماه رمضان را عمدا روزه نگیرد چه از روی کوتاهی و یا به سبب غرور و سرکشی </w:t>
      </w:r>
      <w:r w:rsidR="00D00861" w:rsidRPr="009B61C0">
        <w:rPr>
          <w:rFonts w:ascii="Arial" w:hAnsi="Arial" w:cs="B Lotus" w:hint="cs"/>
          <w:color w:val="000000"/>
          <w:sz w:val="28"/>
          <w:szCs w:val="28"/>
          <w:rtl/>
          <w:lang w:bidi="fa-IR"/>
        </w:rPr>
        <w:t xml:space="preserve">و </w:t>
      </w:r>
      <w:r w:rsidR="00F457A7" w:rsidRPr="009B61C0">
        <w:rPr>
          <w:rFonts w:ascii="Arial" w:hAnsi="Arial" w:cs="B Lotus" w:hint="cs"/>
          <w:color w:val="000000"/>
          <w:sz w:val="28"/>
          <w:szCs w:val="28"/>
          <w:rtl/>
          <w:lang w:bidi="fa-IR"/>
        </w:rPr>
        <w:t>سپس توبه کرده، بر</w:t>
      </w:r>
      <w:r w:rsidR="004508EF">
        <w:rPr>
          <w:rFonts w:ascii="Arial" w:hAnsi="Arial" w:cs="B Lotus" w:hint="cs"/>
          <w:color w:val="000000"/>
          <w:sz w:val="28"/>
          <w:szCs w:val="28"/>
          <w:rtl/>
          <w:lang w:bidi="fa-IR"/>
        </w:rPr>
        <w:t xml:space="preserve"> </w:t>
      </w:r>
      <w:r w:rsidR="00F457A7" w:rsidRPr="009B61C0">
        <w:rPr>
          <w:rFonts w:ascii="Arial" w:hAnsi="Arial" w:cs="B Lotus" w:hint="cs"/>
          <w:color w:val="000000"/>
          <w:sz w:val="28"/>
          <w:szCs w:val="28"/>
          <w:rtl/>
          <w:lang w:bidi="fa-IR"/>
        </w:rPr>
        <w:t>او قضای آن لازم</w:t>
      </w:r>
      <w:r w:rsidR="00EE6E51">
        <w:rPr>
          <w:rFonts w:ascii="Arial" w:hAnsi="Arial" w:cs="B Lotus" w:hint="cs"/>
          <w:color w:val="000000"/>
          <w:sz w:val="28"/>
          <w:szCs w:val="28"/>
          <w:rtl/>
          <w:lang w:bidi="fa-IR"/>
        </w:rPr>
        <w:t xml:space="preserve"> می‌</w:t>
      </w:r>
      <w:r w:rsidR="00F457A7" w:rsidRPr="009B61C0">
        <w:rPr>
          <w:rFonts w:ascii="Arial" w:hAnsi="Arial" w:cs="B Lotus" w:hint="cs"/>
          <w:color w:val="000000"/>
          <w:sz w:val="28"/>
          <w:szCs w:val="28"/>
          <w:rtl/>
          <w:lang w:bidi="fa-IR"/>
        </w:rPr>
        <w:t xml:space="preserve">باشد. </w:t>
      </w:r>
    </w:p>
    <w:p w:rsidR="00D81D3E" w:rsidRPr="009B61C0" w:rsidRDefault="00F457A7" w:rsidP="004508EF">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lastRenderedPageBreak/>
        <w:t>به شما گفته</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شود: ده نفر از اصحاب رسول الله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قطع نظر از دیگران را یافتیم که بدین مساله تصریح کرده</w:t>
      </w:r>
      <w:r w:rsidR="00A623E8">
        <w:rPr>
          <w:rFonts w:ascii="Arial" w:hAnsi="Arial" w:cs="B Lotus" w:hint="cs"/>
          <w:color w:val="000000"/>
          <w:sz w:val="28"/>
          <w:szCs w:val="28"/>
          <w:rtl/>
          <w:lang w:bidi="fa-IR"/>
        </w:rPr>
        <w:t>‌اند.</w:t>
      </w:r>
      <w:r w:rsidR="00CE42B4">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عدم قضای</w:t>
      </w:r>
      <w:r w:rsidR="00705CC6">
        <w:rPr>
          <w:rFonts w:ascii="Arial" w:hAnsi="Arial" w:cs="B Lotus" w:hint="cs"/>
          <w:color w:val="000000"/>
          <w:sz w:val="28"/>
          <w:szCs w:val="28"/>
          <w:rtl/>
          <w:lang w:bidi="fa-IR"/>
        </w:rPr>
        <w:t xml:space="preserve"> روزه‌ای </w:t>
      </w:r>
      <w:r w:rsidRPr="009B61C0">
        <w:rPr>
          <w:rFonts w:ascii="Arial" w:hAnsi="Arial" w:cs="B Lotus" w:hint="cs"/>
          <w:color w:val="000000"/>
          <w:sz w:val="28"/>
          <w:szCs w:val="28"/>
          <w:rtl/>
          <w:lang w:bidi="fa-IR"/>
        </w:rPr>
        <w:t>که عمدا ترک شده).</w:t>
      </w:r>
      <w:r w:rsidR="000D2F40" w:rsidRPr="009B61C0">
        <w:rPr>
          <w:rFonts w:ascii="Arial" w:hAnsi="Arial" w:cs="B Lotus" w:hint="cs"/>
          <w:color w:val="000000"/>
          <w:sz w:val="28"/>
          <w:szCs w:val="28"/>
          <w:rtl/>
          <w:lang w:bidi="fa-IR"/>
        </w:rPr>
        <w:t xml:space="preserve"> که هرگز راهی به سوی آن نیافتید. و ائمه همچون امام احمد و شافعی و غیر ایشان ادعای این اجماعات</w:t>
      </w:r>
      <w:r w:rsidR="004508EF" w:rsidRPr="004508EF">
        <w:rPr>
          <w:rFonts w:ascii="Arial" w:hAnsi="Arial" w:cs="B Lotus" w:hint="cs"/>
          <w:color w:val="000000"/>
          <w:sz w:val="28"/>
          <w:szCs w:val="28"/>
          <w:rtl/>
          <w:lang w:bidi="fa-IR"/>
        </w:rPr>
        <w:t xml:space="preserve"> </w:t>
      </w:r>
      <w:r w:rsidR="004508EF" w:rsidRPr="009B61C0">
        <w:rPr>
          <w:rFonts w:ascii="Arial" w:hAnsi="Arial" w:cs="B Lotus" w:hint="cs"/>
          <w:color w:val="000000"/>
          <w:sz w:val="28"/>
          <w:szCs w:val="28"/>
          <w:rtl/>
          <w:lang w:bidi="fa-IR"/>
        </w:rPr>
        <w:t>را</w:t>
      </w:r>
      <w:r w:rsidR="000D2F40" w:rsidRPr="009B61C0">
        <w:rPr>
          <w:rFonts w:ascii="Arial" w:hAnsi="Arial" w:cs="B Lotus" w:hint="cs"/>
          <w:color w:val="000000"/>
          <w:sz w:val="28"/>
          <w:szCs w:val="28"/>
          <w:rtl/>
          <w:lang w:bidi="fa-IR"/>
        </w:rPr>
        <w:t xml:space="preserve"> که حاصل آن عدم علم به خلاف و نه علم به عدم خلاف است، انکار کرده</w:t>
      </w:r>
      <w:r w:rsidR="00A623E8">
        <w:rPr>
          <w:rFonts w:ascii="Arial" w:hAnsi="Arial" w:cs="B Lotus" w:hint="cs"/>
          <w:color w:val="000000"/>
          <w:sz w:val="28"/>
          <w:szCs w:val="28"/>
          <w:rtl/>
          <w:lang w:bidi="fa-IR"/>
        </w:rPr>
        <w:t>‌اند.</w:t>
      </w:r>
      <w:r w:rsidR="000D2F40" w:rsidRPr="009B61C0">
        <w:rPr>
          <w:rFonts w:ascii="Arial" w:hAnsi="Arial" w:cs="B Lotus" w:hint="cs"/>
          <w:color w:val="000000"/>
          <w:sz w:val="28"/>
          <w:szCs w:val="28"/>
          <w:rtl/>
          <w:lang w:bidi="fa-IR"/>
        </w:rPr>
        <w:t xml:space="preserve"> بنابراین </w:t>
      </w:r>
      <w:r w:rsidR="00061287" w:rsidRPr="009B61C0">
        <w:rPr>
          <w:rFonts w:ascii="Arial" w:hAnsi="Arial" w:cs="B Lotus" w:hint="cs"/>
          <w:color w:val="000000"/>
          <w:sz w:val="28"/>
          <w:szCs w:val="28"/>
          <w:rtl/>
          <w:lang w:bidi="fa-IR"/>
        </w:rPr>
        <w:t>راهی به سوی ادعای چنین اجماعاتی نیست مگر در مسائلی که با علم ضروری و یقینی دانسته شود که رسول الله</w:t>
      </w:r>
      <w:r w:rsidR="001C0542" w:rsidRPr="001C0542">
        <w:rPr>
          <w:rFonts w:ascii="AGA Arabesque" w:hAnsi="AGA Arabesque" w:cs="CTraditional Arabic" w:hint="cs"/>
          <w:sz w:val="28"/>
          <w:szCs w:val="28"/>
          <w:lang w:bidi="fa-IR"/>
        </w:rPr>
        <w:t></w:t>
      </w:r>
      <w:r w:rsidR="00061287" w:rsidRPr="009B61C0">
        <w:rPr>
          <w:rFonts w:ascii="Arial" w:hAnsi="Arial" w:cs="B Lotus" w:hint="cs"/>
          <w:color w:val="000000"/>
          <w:sz w:val="28"/>
          <w:szCs w:val="28"/>
          <w:rtl/>
          <w:lang w:bidi="fa-IR"/>
        </w:rPr>
        <w:t xml:space="preserve"> با آن آمده</w:t>
      </w:r>
      <w:r w:rsidR="00A623E8">
        <w:rPr>
          <w:rFonts w:ascii="Arial" w:hAnsi="Arial" w:cs="B Lotus" w:hint="cs"/>
          <w:color w:val="000000"/>
          <w:sz w:val="28"/>
          <w:szCs w:val="28"/>
          <w:rtl/>
          <w:lang w:bidi="fa-IR"/>
        </w:rPr>
        <w:t>‌اند.</w:t>
      </w:r>
      <w:r w:rsidR="00D81D3E" w:rsidRPr="009B61C0">
        <w:rPr>
          <w:rFonts w:ascii="Arial" w:hAnsi="Arial" w:cs="B Lotus" w:hint="cs"/>
          <w:color w:val="000000"/>
          <w:sz w:val="28"/>
          <w:szCs w:val="28"/>
          <w:rtl/>
          <w:lang w:bidi="fa-IR"/>
        </w:rPr>
        <w:t xml:space="preserve"> اما </w:t>
      </w:r>
      <w:r w:rsidR="00D00861" w:rsidRPr="009B61C0">
        <w:rPr>
          <w:rFonts w:ascii="Arial" w:hAnsi="Arial" w:cs="B Lotus" w:hint="cs"/>
          <w:color w:val="000000"/>
          <w:sz w:val="28"/>
          <w:szCs w:val="28"/>
          <w:rtl/>
          <w:lang w:bidi="fa-IR"/>
        </w:rPr>
        <w:t>در</w:t>
      </w:r>
      <w:r w:rsidR="004508EF">
        <w:rPr>
          <w:rFonts w:ascii="Arial" w:hAnsi="Arial" w:cs="B Lotus" w:hint="cs"/>
          <w:color w:val="000000"/>
          <w:sz w:val="28"/>
          <w:szCs w:val="28"/>
          <w:rtl/>
          <w:lang w:bidi="fa-IR"/>
        </w:rPr>
        <w:t xml:space="preserve"> </w:t>
      </w:r>
      <w:r w:rsidR="00D00861" w:rsidRPr="009B61C0">
        <w:rPr>
          <w:rFonts w:ascii="Arial" w:hAnsi="Arial" w:cs="B Lotus" w:hint="cs"/>
          <w:color w:val="000000"/>
          <w:sz w:val="28"/>
          <w:szCs w:val="28"/>
          <w:rtl/>
          <w:lang w:bidi="fa-IR"/>
        </w:rPr>
        <w:t xml:space="preserve">مورد </w:t>
      </w:r>
      <w:r w:rsidR="00D81D3E" w:rsidRPr="009B61C0">
        <w:rPr>
          <w:rFonts w:ascii="Arial" w:hAnsi="Arial" w:cs="B Lotus" w:hint="cs"/>
          <w:color w:val="000000"/>
          <w:sz w:val="28"/>
          <w:szCs w:val="28"/>
          <w:rtl/>
          <w:lang w:bidi="fa-IR"/>
        </w:rPr>
        <w:t>آنچه بر آن ادله</w:t>
      </w:r>
      <w:r w:rsidR="00EE6E51">
        <w:rPr>
          <w:rFonts w:ascii="Arial" w:hAnsi="Arial" w:cs="B Lotus" w:hint="cs"/>
          <w:color w:val="000000"/>
          <w:sz w:val="28"/>
          <w:szCs w:val="28"/>
          <w:rtl/>
          <w:lang w:bidi="fa-IR"/>
        </w:rPr>
        <w:t xml:space="preserve">‌ی </w:t>
      </w:r>
      <w:r w:rsidR="00D81D3E" w:rsidRPr="009B61C0">
        <w:rPr>
          <w:rFonts w:ascii="Arial" w:hAnsi="Arial" w:cs="B Lotus" w:hint="cs"/>
          <w:color w:val="000000"/>
          <w:sz w:val="28"/>
          <w:szCs w:val="28"/>
          <w:rtl/>
          <w:lang w:bidi="fa-IR"/>
        </w:rPr>
        <w:t xml:space="preserve">شرعی وارد شده است، بر هیچ کس جایز نیست که به سبب عدم علم به کسی که در مورد آن سخن گفته، حکمش را نفی کند. </w:t>
      </w:r>
      <w:r w:rsidR="004508EF">
        <w:rPr>
          <w:rFonts w:ascii="Arial" w:hAnsi="Arial" w:cs="B Lotus" w:hint="cs"/>
          <w:color w:val="000000"/>
          <w:sz w:val="28"/>
          <w:szCs w:val="28"/>
          <w:rtl/>
          <w:lang w:bidi="fa-IR"/>
        </w:rPr>
        <w:t>زیرا</w:t>
      </w:r>
      <w:r w:rsidR="00D81D3E" w:rsidRPr="009B61C0">
        <w:rPr>
          <w:rFonts w:ascii="Arial" w:hAnsi="Arial" w:cs="B Lotus" w:hint="cs"/>
          <w:color w:val="000000"/>
          <w:sz w:val="28"/>
          <w:szCs w:val="28"/>
          <w:rtl/>
          <w:lang w:bidi="fa-IR"/>
        </w:rPr>
        <w:t xml:space="preserve"> دلیل</w:t>
      </w:r>
      <w:r w:rsidR="00D00861" w:rsidRPr="009B61C0">
        <w:rPr>
          <w:rFonts w:ascii="Arial" w:hAnsi="Arial" w:cs="B Lotus" w:hint="cs"/>
          <w:color w:val="000000"/>
          <w:sz w:val="28"/>
          <w:szCs w:val="28"/>
          <w:rtl/>
          <w:lang w:bidi="fa-IR"/>
        </w:rPr>
        <w:t>،</w:t>
      </w:r>
      <w:r w:rsidR="00D81D3E" w:rsidRPr="009B61C0">
        <w:rPr>
          <w:rFonts w:ascii="Arial" w:hAnsi="Arial" w:cs="B Lotus" w:hint="cs"/>
          <w:color w:val="000000"/>
          <w:sz w:val="28"/>
          <w:szCs w:val="28"/>
          <w:rtl/>
          <w:lang w:bidi="fa-IR"/>
        </w:rPr>
        <w:t xml:space="preserve"> اتباع مدلولش را واجب</w:t>
      </w:r>
      <w:r w:rsidR="00EE6E51">
        <w:rPr>
          <w:rFonts w:ascii="Arial" w:hAnsi="Arial" w:cs="B Lotus" w:hint="cs"/>
          <w:color w:val="000000"/>
          <w:sz w:val="28"/>
          <w:szCs w:val="28"/>
          <w:rtl/>
          <w:lang w:bidi="fa-IR"/>
        </w:rPr>
        <w:t xml:space="preserve"> می‌</w:t>
      </w:r>
      <w:r w:rsidR="00D81D3E" w:rsidRPr="009B61C0">
        <w:rPr>
          <w:rFonts w:ascii="Arial" w:hAnsi="Arial" w:cs="B Lotus" w:hint="cs"/>
          <w:color w:val="000000"/>
          <w:sz w:val="28"/>
          <w:szCs w:val="28"/>
          <w:rtl/>
          <w:lang w:bidi="fa-IR"/>
        </w:rPr>
        <w:t>کند و صحیح نیست که عدم علم نسبت به کسی که در مورد آن موضوع سخن گفته، به عنوان عدم معارض در آن زمینه تلقی گردد. و این طریق همه</w:t>
      </w:r>
      <w:r w:rsidR="00EE6E51">
        <w:rPr>
          <w:rFonts w:ascii="Arial" w:hAnsi="Arial" w:cs="B Lotus" w:hint="cs"/>
          <w:color w:val="000000"/>
          <w:sz w:val="28"/>
          <w:szCs w:val="28"/>
          <w:rtl/>
          <w:lang w:bidi="fa-IR"/>
        </w:rPr>
        <w:t xml:space="preserve">‌ی </w:t>
      </w:r>
      <w:r w:rsidR="004508EF">
        <w:rPr>
          <w:rFonts w:ascii="Arial" w:hAnsi="Arial" w:cs="B Lotus" w:hint="cs"/>
          <w:color w:val="000000"/>
          <w:sz w:val="28"/>
          <w:szCs w:val="28"/>
          <w:rtl/>
          <w:lang w:bidi="fa-IR"/>
        </w:rPr>
        <w:t>ائمه</w:t>
      </w:r>
      <w:r w:rsidR="004508EF">
        <w:rPr>
          <w:rFonts w:ascii="Arial" w:hAnsi="Arial" w:cs="B Lotus"/>
          <w:color w:val="000000"/>
          <w:sz w:val="28"/>
          <w:szCs w:val="28"/>
          <w:rtl/>
          <w:lang w:bidi="fa-IR"/>
        </w:rPr>
        <w:softHyphen/>
      </w:r>
      <w:r w:rsidR="00D81D3E" w:rsidRPr="009B61C0">
        <w:rPr>
          <w:rFonts w:ascii="Arial" w:hAnsi="Arial" w:cs="B Lotus" w:hint="cs"/>
          <w:color w:val="000000"/>
          <w:sz w:val="28"/>
          <w:szCs w:val="28"/>
          <w:rtl/>
          <w:lang w:bidi="fa-IR"/>
        </w:rPr>
        <w:t>ای است که بدانها اقتدا</w:t>
      </w:r>
      <w:r w:rsidR="00EE6E51">
        <w:rPr>
          <w:rFonts w:ascii="Arial" w:hAnsi="Arial" w:cs="B Lotus" w:hint="cs"/>
          <w:color w:val="000000"/>
          <w:sz w:val="28"/>
          <w:szCs w:val="28"/>
          <w:rtl/>
          <w:lang w:bidi="fa-IR"/>
        </w:rPr>
        <w:t xml:space="preserve"> می‌</w:t>
      </w:r>
      <w:r w:rsidR="00D81D3E" w:rsidRPr="009B61C0">
        <w:rPr>
          <w:rFonts w:ascii="Arial" w:hAnsi="Arial" w:cs="B Lotus" w:hint="cs"/>
          <w:color w:val="000000"/>
          <w:sz w:val="28"/>
          <w:szCs w:val="28"/>
          <w:rtl/>
          <w:lang w:bidi="fa-IR"/>
        </w:rPr>
        <w:t xml:space="preserve">شود. </w:t>
      </w:r>
    </w:p>
    <w:p w:rsidR="00970D5B" w:rsidRPr="009B61C0" w:rsidRDefault="00D81D3E" w:rsidP="00A42B34">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امام احمد در روایتی که فرزندش عبدالله روایت کرده،</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گوید: هرکس ادعای اجماع کند، دروغگو است</w:t>
      </w:r>
      <w:r w:rsidR="00D00861" w:rsidRPr="009B61C0">
        <w:rPr>
          <w:rFonts w:ascii="Arial" w:hAnsi="Arial" w:cs="B Lotus" w:hint="cs"/>
          <w:color w:val="000000"/>
          <w:sz w:val="28"/>
          <w:szCs w:val="28"/>
          <w:rtl/>
          <w:lang w:bidi="fa-IR"/>
        </w:rPr>
        <w:t xml:space="preserve">، </w:t>
      </w:r>
      <w:r w:rsidR="00FC4189" w:rsidRPr="009B61C0">
        <w:rPr>
          <w:rFonts w:ascii="Arial" w:hAnsi="Arial" w:cs="B Lotus" w:hint="cs"/>
          <w:color w:val="000000"/>
          <w:sz w:val="28"/>
          <w:szCs w:val="28"/>
          <w:rtl/>
          <w:lang w:bidi="fa-IR"/>
        </w:rPr>
        <w:t>ممکن است مردم اختلاف کرده باشند. این نیز دعوای بشر مریسی و اصم</w:t>
      </w:r>
      <w:r w:rsidR="00EE6E51">
        <w:rPr>
          <w:rFonts w:ascii="Arial" w:hAnsi="Arial" w:cs="B Lotus" w:hint="cs"/>
          <w:color w:val="000000"/>
          <w:sz w:val="28"/>
          <w:szCs w:val="28"/>
          <w:rtl/>
          <w:lang w:bidi="fa-IR"/>
        </w:rPr>
        <w:t xml:space="preserve"> می‌</w:t>
      </w:r>
      <w:r w:rsidR="00FC4189" w:rsidRPr="009B61C0">
        <w:rPr>
          <w:rFonts w:ascii="Arial" w:hAnsi="Arial" w:cs="B Lotus" w:hint="cs"/>
          <w:color w:val="000000"/>
          <w:sz w:val="28"/>
          <w:szCs w:val="28"/>
          <w:rtl/>
          <w:lang w:bidi="fa-IR"/>
        </w:rPr>
        <w:t xml:space="preserve">باشد. لیکن بگوید: در این مساله اختلافی </w:t>
      </w:r>
      <w:r w:rsidR="00D00861" w:rsidRPr="009B61C0">
        <w:rPr>
          <w:rFonts w:ascii="Arial" w:hAnsi="Arial" w:cs="B Lotus" w:hint="cs"/>
          <w:color w:val="000000"/>
          <w:sz w:val="28"/>
          <w:szCs w:val="28"/>
          <w:rtl/>
          <w:lang w:bidi="fa-IR"/>
        </w:rPr>
        <w:t>د</w:t>
      </w:r>
      <w:r w:rsidR="00FC4189" w:rsidRPr="009B61C0">
        <w:rPr>
          <w:rFonts w:ascii="Arial" w:hAnsi="Arial" w:cs="B Lotus" w:hint="cs"/>
          <w:color w:val="000000"/>
          <w:sz w:val="28"/>
          <w:szCs w:val="28"/>
          <w:rtl/>
          <w:lang w:bidi="fa-IR"/>
        </w:rPr>
        <w:t>ر</w:t>
      </w:r>
      <w:r w:rsidR="004508EF">
        <w:rPr>
          <w:rFonts w:ascii="Arial" w:hAnsi="Arial" w:cs="B Lotus" w:hint="cs"/>
          <w:color w:val="000000"/>
          <w:sz w:val="28"/>
          <w:szCs w:val="28"/>
          <w:rtl/>
          <w:lang w:bidi="fa-IR"/>
        </w:rPr>
        <w:t xml:space="preserve"> </w:t>
      </w:r>
      <w:r w:rsidR="00FC4189" w:rsidRPr="009B61C0">
        <w:rPr>
          <w:rFonts w:ascii="Arial" w:hAnsi="Arial" w:cs="B Lotus" w:hint="cs"/>
          <w:color w:val="000000"/>
          <w:sz w:val="28"/>
          <w:szCs w:val="28"/>
          <w:rtl/>
          <w:lang w:bidi="fa-IR"/>
        </w:rPr>
        <w:t>بین مردم</w:t>
      </w:r>
      <w:r w:rsidR="00EE6E51">
        <w:rPr>
          <w:rFonts w:ascii="Arial" w:hAnsi="Arial" w:cs="B Lotus" w:hint="cs"/>
          <w:color w:val="000000"/>
          <w:sz w:val="28"/>
          <w:szCs w:val="28"/>
          <w:rtl/>
          <w:lang w:bidi="fa-IR"/>
        </w:rPr>
        <w:t xml:space="preserve"> نمی‌</w:t>
      </w:r>
      <w:r w:rsidR="00FC4189" w:rsidRPr="009B61C0">
        <w:rPr>
          <w:rFonts w:ascii="Arial" w:hAnsi="Arial" w:cs="B Lotus" w:hint="cs"/>
          <w:color w:val="000000"/>
          <w:sz w:val="28"/>
          <w:szCs w:val="28"/>
          <w:rtl/>
          <w:lang w:bidi="fa-IR"/>
        </w:rPr>
        <w:t>دانم. شاید اختلافی که موجود است، به وی نرسیده باشد</w:t>
      </w:r>
      <w:r w:rsidR="00BD1C90">
        <w:rPr>
          <w:rFonts w:ascii="Arial" w:hAnsi="Arial" w:cs="B Lotus" w:hint="cs"/>
          <w:sz w:val="28"/>
          <w:szCs w:val="28"/>
          <w:vertAlign w:val="superscript"/>
          <w:rtl/>
          <w:lang w:bidi="fa-IR"/>
        </w:rPr>
        <w:t>(</w:t>
      </w:r>
      <w:r w:rsidR="002776D5" w:rsidRPr="00A10D82">
        <w:rPr>
          <w:rStyle w:val="FootnoteReference"/>
          <w:rFonts w:ascii="Arial" w:hAnsi="Arial" w:cs="B Lotus"/>
          <w:sz w:val="28"/>
          <w:szCs w:val="28"/>
          <w:rtl/>
          <w:lang w:bidi="fa-IR"/>
        </w:rPr>
        <w:footnoteReference w:id="255"/>
      </w:r>
      <w:r w:rsidR="002776D5" w:rsidRPr="00A10D82">
        <w:rPr>
          <w:rFonts w:ascii="Arial" w:hAnsi="Arial" w:cs="B Lotus" w:hint="cs"/>
          <w:sz w:val="28"/>
          <w:szCs w:val="28"/>
          <w:vertAlign w:val="superscript"/>
          <w:rtl/>
          <w:lang w:bidi="fa-IR"/>
        </w:rPr>
        <w:t>)</w:t>
      </w:r>
      <w:r w:rsidR="00FC4189" w:rsidRPr="009B61C0">
        <w:rPr>
          <w:rFonts w:ascii="Arial" w:hAnsi="Arial" w:cs="B Lotus" w:hint="cs"/>
          <w:color w:val="000000"/>
          <w:sz w:val="28"/>
          <w:szCs w:val="28"/>
          <w:rtl/>
          <w:lang w:bidi="fa-IR"/>
        </w:rPr>
        <w:t>. و در روایت مروزی</w:t>
      </w:r>
      <w:r w:rsidR="00EE6E51">
        <w:rPr>
          <w:rFonts w:ascii="Arial" w:hAnsi="Arial" w:cs="B Lotus" w:hint="cs"/>
          <w:color w:val="000000"/>
          <w:sz w:val="28"/>
          <w:szCs w:val="28"/>
          <w:rtl/>
          <w:lang w:bidi="fa-IR"/>
        </w:rPr>
        <w:t xml:space="preserve"> می‌</w:t>
      </w:r>
      <w:r w:rsidR="00FC4189" w:rsidRPr="009B61C0">
        <w:rPr>
          <w:rFonts w:ascii="Arial" w:hAnsi="Arial" w:cs="B Lotus" w:hint="cs"/>
          <w:color w:val="000000"/>
          <w:sz w:val="28"/>
          <w:szCs w:val="28"/>
          <w:rtl/>
          <w:lang w:bidi="fa-IR"/>
        </w:rPr>
        <w:t xml:space="preserve">گوید: چگونه برای فردی </w:t>
      </w:r>
      <w:r w:rsidR="00FC4189" w:rsidRPr="009B61C0">
        <w:rPr>
          <w:rFonts w:ascii="Arial" w:hAnsi="Arial" w:cs="B Lotus" w:hint="cs"/>
          <w:color w:val="000000"/>
          <w:sz w:val="28"/>
          <w:szCs w:val="28"/>
          <w:rtl/>
          <w:lang w:bidi="fa-IR"/>
        </w:rPr>
        <w:lastRenderedPageBreak/>
        <w:t>جایز است که بگوید: اجماع شده؟ هرگاه شنیدید که</w:t>
      </w:r>
      <w:r w:rsidR="00EE6E51">
        <w:rPr>
          <w:rFonts w:ascii="Arial" w:hAnsi="Arial" w:cs="B Lotus" w:hint="cs"/>
          <w:color w:val="000000"/>
          <w:sz w:val="28"/>
          <w:szCs w:val="28"/>
          <w:rtl/>
          <w:lang w:bidi="fa-IR"/>
        </w:rPr>
        <w:t xml:space="preserve"> می‌</w:t>
      </w:r>
      <w:r w:rsidR="00FC4189" w:rsidRPr="009B61C0">
        <w:rPr>
          <w:rFonts w:ascii="Arial" w:hAnsi="Arial" w:cs="B Lotus" w:hint="cs"/>
          <w:color w:val="000000"/>
          <w:sz w:val="28"/>
          <w:szCs w:val="28"/>
          <w:rtl/>
          <w:lang w:bidi="fa-IR"/>
        </w:rPr>
        <w:t>گویند: اجماع شده،</w:t>
      </w:r>
      <w:r w:rsidR="00A623E8">
        <w:rPr>
          <w:rFonts w:ascii="Arial" w:hAnsi="Arial" w:cs="B Lotus" w:hint="cs"/>
          <w:color w:val="000000"/>
          <w:sz w:val="28"/>
          <w:szCs w:val="28"/>
          <w:rtl/>
          <w:lang w:bidi="fa-IR"/>
        </w:rPr>
        <w:t xml:space="preserve"> آن‌ها </w:t>
      </w:r>
      <w:r w:rsidR="00FC4189" w:rsidRPr="009B61C0">
        <w:rPr>
          <w:rFonts w:ascii="Arial" w:hAnsi="Arial" w:cs="B Lotus" w:hint="cs"/>
          <w:color w:val="000000"/>
          <w:sz w:val="28"/>
          <w:szCs w:val="28"/>
          <w:rtl/>
          <w:lang w:bidi="fa-IR"/>
        </w:rPr>
        <w:t>را متهم کنید؛ اگر بگوید در این زمینه مخالفی را</w:t>
      </w:r>
      <w:r w:rsidR="00EE6E51">
        <w:rPr>
          <w:rFonts w:ascii="Arial" w:hAnsi="Arial" w:cs="B Lotus" w:hint="cs"/>
          <w:color w:val="000000"/>
          <w:sz w:val="28"/>
          <w:szCs w:val="28"/>
          <w:rtl/>
          <w:lang w:bidi="fa-IR"/>
        </w:rPr>
        <w:t xml:space="preserve"> نمی‌</w:t>
      </w:r>
      <w:r w:rsidR="00FC4189" w:rsidRPr="009B61C0">
        <w:rPr>
          <w:rFonts w:ascii="Arial" w:hAnsi="Arial" w:cs="B Lotus" w:hint="cs"/>
          <w:color w:val="000000"/>
          <w:sz w:val="28"/>
          <w:szCs w:val="28"/>
          <w:rtl/>
          <w:lang w:bidi="fa-IR"/>
        </w:rPr>
        <w:t>شناسم، سالم</w:t>
      </w:r>
      <w:r w:rsidR="00690416">
        <w:rPr>
          <w:rFonts w:ascii="Arial" w:hAnsi="Arial" w:cs="B Lotus" w:hint="cs"/>
          <w:color w:val="000000"/>
          <w:sz w:val="28"/>
          <w:szCs w:val="28"/>
          <w:rtl/>
          <w:lang w:bidi="fa-IR"/>
        </w:rPr>
        <w:t xml:space="preserve">‌تر </w:t>
      </w:r>
      <w:r w:rsidR="00FC4189" w:rsidRPr="009B61C0">
        <w:rPr>
          <w:rFonts w:ascii="Arial" w:hAnsi="Arial" w:cs="B Lotus" w:hint="cs"/>
          <w:color w:val="000000"/>
          <w:sz w:val="28"/>
          <w:szCs w:val="28"/>
          <w:rtl/>
          <w:lang w:bidi="fa-IR"/>
        </w:rPr>
        <w:t xml:space="preserve">است. </w:t>
      </w:r>
      <w:r w:rsidR="00970D5B" w:rsidRPr="009B61C0">
        <w:rPr>
          <w:rFonts w:ascii="Arial" w:hAnsi="Arial" w:cs="B Lotus" w:hint="cs"/>
          <w:color w:val="000000"/>
          <w:sz w:val="28"/>
          <w:szCs w:val="28"/>
          <w:rtl/>
          <w:lang w:bidi="fa-IR"/>
        </w:rPr>
        <w:t>و در روایت ابی طالب</w:t>
      </w:r>
      <w:r w:rsidR="00EE6E51">
        <w:rPr>
          <w:rFonts w:ascii="Arial" w:hAnsi="Arial" w:cs="B Lotus" w:hint="cs"/>
          <w:color w:val="000000"/>
          <w:sz w:val="28"/>
          <w:szCs w:val="28"/>
          <w:rtl/>
          <w:lang w:bidi="fa-IR"/>
        </w:rPr>
        <w:t xml:space="preserve"> می‌</w:t>
      </w:r>
      <w:r w:rsidR="00970D5B" w:rsidRPr="009B61C0">
        <w:rPr>
          <w:rFonts w:ascii="Arial" w:hAnsi="Arial" w:cs="B Lotus" w:hint="cs"/>
          <w:color w:val="000000"/>
          <w:sz w:val="28"/>
          <w:szCs w:val="28"/>
          <w:rtl/>
          <w:lang w:bidi="fa-IR"/>
        </w:rPr>
        <w:t>گوید: این ادعای اجماع دروغ است، چه چیزی او را آگاه کرده که مردم اجماع کرده</w:t>
      </w:r>
      <w:r w:rsidR="00EE6E51">
        <w:rPr>
          <w:rFonts w:ascii="Arial" w:hAnsi="Arial" w:cs="B Lotus" w:hint="cs"/>
          <w:color w:val="000000"/>
          <w:sz w:val="28"/>
          <w:szCs w:val="28"/>
          <w:rtl/>
          <w:lang w:bidi="fa-IR"/>
        </w:rPr>
        <w:t>‌اند؟</w:t>
      </w:r>
      <w:r w:rsidR="00970D5B" w:rsidRPr="009B61C0">
        <w:rPr>
          <w:rFonts w:ascii="Arial" w:hAnsi="Arial" w:cs="B Lotus" w:hint="cs"/>
          <w:color w:val="000000"/>
          <w:sz w:val="28"/>
          <w:szCs w:val="28"/>
          <w:rtl/>
          <w:lang w:bidi="fa-IR"/>
        </w:rPr>
        <w:t xml:space="preserve"> لیکن بگوید: در این مساله اختلافی را</w:t>
      </w:r>
      <w:r w:rsidR="00EE6E51">
        <w:rPr>
          <w:rFonts w:ascii="Arial" w:hAnsi="Arial" w:cs="B Lotus" w:hint="cs"/>
          <w:color w:val="000000"/>
          <w:sz w:val="28"/>
          <w:szCs w:val="28"/>
          <w:rtl/>
          <w:lang w:bidi="fa-IR"/>
        </w:rPr>
        <w:t xml:space="preserve"> نمی‌</w:t>
      </w:r>
      <w:r w:rsidR="00970D5B" w:rsidRPr="009B61C0">
        <w:rPr>
          <w:rFonts w:ascii="Arial" w:hAnsi="Arial" w:cs="B Lotus" w:hint="cs"/>
          <w:color w:val="000000"/>
          <w:sz w:val="28"/>
          <w:szCs w:val="28"/>
          <w:rtl/>
          <w:lang w:bidi="fa-IR"/>
        </w:rPr>
        <w:t>دانم. چرا که این از آن سخنش بهتر</w:t>
      </w:r>
      <w:r w:rsidR="00EE6E51">
        <w:rPr>
          <w:rFonts w:ascii="Arial" w:hAnsi="Arial" w:cs="B Lotus" w:hint="cs"/>
          <w:color w:val="000000"/>
          <w:sz w:val="28"/>
          <w:szCs w:val="28"/>
          <w:rtl/>
          <w:lang w:bidi="fa-IR"/>
        </w:rPr>
        <w:t xml:space="preserve"> می‌</w:t>
      </w:r>
      <w:r w:rsidR="00970D5B" w:rsidRPr="009B61C0">
        <w:rPr>
          <w:rFonts w:ascii="Arial" w:hAnsi="Arial" w:cs="B Lotus" w:hint="cs"/>
          <w:color w:val="000000"/>
          <w:sz w:val="28"/>
          <w:szCs w:val="28"/>
          <w:rtl/>
          <w:lang w:bidi="fa-IR"/>
        </w:rPr>
        <w:t>باشد که: مردم اجماع کرده</w:t>
      </w:r>
      <w:r w:rsidR="00A623E8">
        <w:rPr>
          <w:rFonts w:ascii="Arial" w:hAnsi="Arial" w:cs="B Lotus" w:hint="cs"/>
          <w:color w:val="000000"/>
          <w:sz w:val="28"/>
          <w:szCs w:val="28"/>
          <w:rtl/>
          <w:lang w:bidi="fa-IR"/>
        </w:rPr>
        <w:t>‌اند.</w:t>
      </w:r>
      <w:r w:rsidR="00970D5B" w:rsidRPr="009B61C0">
        <w:rPr>
          <w:rFonts w:ascii="Arial" w:hAnsi="Arial" w:cs="B Lotus" w:hint="cs"/>
          <w:color w:val="000000"/>
          <w:sz w:val="28"/>
          <w:szCs w:val="28"/>
          <w:rtl/>
          <w:lang w:bidi="fa-IR"/>
        </w:rPr>
        <w:t xml:space="preserve"> و در روایت ابی الحارث</w:t>
      </w:r>
      <w:r w:rsidR="00EE6E51">
        <w:rPr>
          <w:rFonts w:ascii="Arial" w:hAnsi="Arial" w:cs="B Lotus" w:hint="cs"/>
          <w:color w:val="000000"/>
          <w:sz w:val="28"/>
          <w:szCs w:val="28"/>
          <w:rtl/>
          <w:lang w:bidi="fa-IR"/>
        </w:rPr>
        <w:t xml:space="preserve"> می‌</w:t>
      </w:r>
      <w:r w:rsidR="00970D5B" w:rsidRPr="009B61C0">
        <w:rPr>
          <w:rFonts w:ascii="Arial" w:hAnsi="Arial" w:cs="B Lotus" w:hint="cs"/>
          <w:color w:val="000000"/>
          <w:sz w:val="28"/>
          <w:szCs w:val="28"/>
          <w:rtl/>
          <w:lang w:bidi="fa-IR"/>
        </w:rPr>
        <w:t xml:space="preserve">گوید: برای هیچ کس شایسته نیست که ادعای اجماع کند، ممکن است مردم اختلاف کرده باشند. </w:t>
      </w:r>
    </w:p>
    <w:p w:rsidR="000F442C" w:rsidRPr="009B61C0" w:rsidRDefault="00970D5B" w:rsidP="00481CD5">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و امام شافعی در حین مناظره با محمد بن حسن فرمود: برای هیچ کس جایز نیست که بگوید: اجماع کرده</w:t>
      </w:r>
      <w:r w:rsidR="00EE6E51">
        <w:rPr>
          <w:rFonts w:ascii="Arial" w:hAnsi="Arial" w:cs="B Lotus" w:hint="cs"/>
          <w:color w:val="000000"/>
          <w:sz w:val="28"/>
          <w:szCs w:val="28"/>
          <w:rtl/>
          <w:lang w:bidi="fa-IR"/>
        </w:rPr>
        <w:t>‌اند،</w:t>
      </w:r>
      <w:r w:rsidRPr="009B61C0">
        <w:rPr>
          <w:rFonts w:ascii="Arial" w:hAnsi="Arial" w:cs="B Lotus" w:hint="cs"/>
          <w:color w:val="000000"/>
          <w:sz w:val="28"/>
          <w:szCs w:val="28"/>
          <w:rtl/>
          <w:lang w:bidi="fa-IR"/>
        </w:rPr>
        <w:t xml:space="preserve"> تا اینکه اجماع</w:t>
      </w:r>
      <w:r w:rsidR="00A623E8">
        <w:rPr>
          <w:rFonts w:ascii="Arial" w:hAnsi="Arial" w:cs="B Lotus" w:hint="cs"/>
          <w:color w:val="000000"/>
          <w:sz w:val="28"/>
          <w:szCs w:val="28"/>
          <w:rtl/>
          <w:lang w:bidi="fa-IR"/>
        </w:rPr>
        <w:t xml:space="preserve"> آن‌ها </w:t>
      </w:r>
      <w:r w:rsidRPr="009B61C0">
        <w:rPr>
          <w:rFonts w:ascii="Arial" w:hAnsi="Arial" w:cs="B Lotus" w:hint="cs"/>
          <w:color w:val="000000"/>
          <w:sz w:val="28"/>
          <w:szCs w:val="28"/>
          <w:rtl/>
          <w:lang w:bidi="fa-IR"/>
        </w:rPr>
        <w:t>را در سرزمین</w:t>
      </w:r>
      <w:r w:rsidR="00896BB5">
        <w:rPr>
          <w:rFonts w:ascii="Arial" w:hAnsi="Arial" w:cs="B Lotus" w:hint="eastAsia"/>
          <w:color w:val="000000"/>
          <w:sz w:val="28"/>
          <w:szCs w:val="28"/>
          <w:rtl/>
          <w:lang w:bidi="fa-IR"/>
        </w:rPr>
        <w:t>‌</w:t>
      </w:r>
      <w:r w:rsidRPr="009B61C0">
        <w:rPr>
          <w:rFonts w:ascii="Arial" w:hAnsi="Arial" w:cs="B Lotus" w:hint="cs"/>
          <w:color w:val="000000"/>
          <w:sz w:val="28"/>
          <w:szCs w:val="28"/>
          <w:rtl/>
          <w:lang w:bidi="fa-IR"/>
        </w:rPr>
        <w:t xml:space="preserve">ها بداند، دور بودن و نزدیک بودن خانه </w:t>
      </w:r>
      <w:r w:rsidR="009F6E39" w:rsidRPr="009B61C0">
        <w:rPr>
          <w:rFonts w:ascii="Arial" w:hAnsi="Arial" w:cs="B Lotus" w:hint="cs"/>
          <w:color w:val="000000"/>
          <w:sz w:val="28"/>
          <w:szCs w:val="28"/>
          <w:rtl/>
          <w:lang w:bidi="fa-IR"/>
        </w:rPr>
        <w:t>در قبول کردن اقوال اعتبار ندارد مگر اینکه گروهی از گروه دیگر نقل اقوال کنند. امام شافعی</w:t>
      </w:r>
      <w:r w:rsidR="00EE6E51">
        <w:rPr>
          <w:rFonts w:ascii="Arial" w:hAnsi="Arial" w:cs="B Lotus" w:hint="cs"/>
          <w:color w:val="000000"/>
          <w:sz w:val="28"/>
          <w:szCs w:val="28"/>
          <w:rtl/>
          <w:lang w:bidi="fa-IR"/>
        </w:rPr>
        <w:t xml:space="preserve"> می‌</w:t>
      </w:r>
      <w:r w:rsidR="009F6E39" w:rsidRPr="009B61C0">
        <w:rPr>
          <w:rFonts w:ascii="Arial" w:hAnsi="Arial" w:cs="B Lotus" w:hint="cs"/>
          <w:color w:val="000000"/>
          <w:sz w:val="28"/>
          <w:szCs w:val="28"/>
          <w:rtl/>
          <w:lang w:bidi="fa-IR"/>
        </w:rPr>
        <w:t>گوید: محمد بن حسن به من گفت: این بسیار دشوار است؟ بدو گفتم: با وجود سختی</w:t>
      </w:r>
      <w:r w:rsidR="00F64D59">
        <w:rPr>
          <w:rFonts w:ascii="Arial" w:hAnsi="Arial" w:cs="B Lotus" w:hint="cs"/>
          <w:color w:val="000000"/>
          <w:sz w:val="28"/>
          <w:szCs w:val="28"/>
          <w:rtl/>
          <w:lang w:bidi="fa-IR"/>
        </w:rPr>
        <w:t xml:space="preserve">‌اش </w:t>
      </w:r>
      <w:r w:rsidR="009F6E39" w:rsidRPr="009B61C0">
        <w:rPr>
          <w:rFonts w:ascii="Arial" w:hAnsi="Arial" w:cs="B Lotus" w:hint="cs"/>
          <w:color w:val="000000"/>
          <w:sz w:val="28"/>
          <w:szCs w:val="28"/>
          <w:rtl/>
          <w:lang w:bidi="fa-IR"/>
        </w:rPr>
        <w:t>موجود نیست. و امام شافعی در جایی دیگر</w:t>
      </w:r>
      <w:r w:rsidR="00EE6E51">
        <w:rPr>
          <w:rFonts w:ascii="Arial" w:hAnsi="Arial" w:cs="B Lotus" w:hint="cs"/>
          <w:color w:val="000000"/>
          <w:sz w:val="28"/>
          <w:szCs w:val="28"/>
          <w:rtl/>
          <w:lang w:bidi="fa-IR"/>
        </w:rPr>
        <w:t xml:space="preserve"> می‌</w:t>
      </w:r>
      <w:r w:rsidR="009F6E39" w:rsidRPr="009B61C0">
        <w:rPr>
          <w:rFonts w:ascii="Arial" w:hAnsi="Arial" w:cs="B Lotus" w:hint="cs"/>
          <w:color w:val="000000"/>
          <w:sz w:val="28"/>
          <w:szCs w:val="28"/>
          <w:rtl/>
          <w:lang w:bidi="fa-IR"/>
        </w:rPr>
        <w:t>فرماید: ضعف ادعای اجماع آشکار و واضح</w:t>
      </w:r>
      <w:r w:rsidR="00EE6E51">
        <w:rPr>
          <w:rFonts w:ascii="Arial" w:hAnsi="Arial" w:cs="B Lotus" w:hint="cs"/>
          <w:color w:val="000000"/>
          <w:sz w:val="28"/>
          <w:szCs w:val="28"/>
          <w:rtl/>
          <w:lang w:bidi="fa-IR"/>
        </w:rPr>
        <w:t xml:space="preserve"> می‌</w:t>
      </w:r>
      <w:r w:rsidR="009F6E39" w:rsidRPr="009B61C0">
        <w:rPr>
          <w:rFonts w:ascii="Arial" w:hAnsi="Arial" w:cs="B Lotus" w:hint="cs"/>
          <w:color w:val="000000"/>
          <w:sz w:val="28"/>
          <w:szCs w:val="28"/>
          <w:rtl/>
          <w:lang w:bidi="fa-IR"/>
        </w:rPr>
        <w:t xml:space="preserve">باشد و از کسی که با ایشان در این </w:t>
      </w:r>
      <w:r w:rsidR="00481CD5">
        <w:rPr>
          <w:rFonts w:ascii="Arial" w:hAnsi="Arial" w:cs="B Lotus" w:hint="cs"/>
          <w:color w:val="000000"/>
          <w:sz w:val="28"/>
          <w:szCs w:val="28"/>
          <w:rtl/>
          <w:lang w:bidi="fa-IR"/>
        </w:rPr>
        <w:t>مورد</w:t>
      </w:r>
      <w:r w:rsidR="009F6E39" w:rsidRPr="009B61C0">
        <w:rPr>
          <w:rFonts w:ascii="Arial" w:hAnsi="Arial" w:cs="B Lotus" w:hint="cs"/>
          <w:color w:val="000000"/>
          <w:sz w:val="28"/>
          <w:szCs w:val="28"/>
          <w:rtl/>
          <w:lang w:bidi="fa-IR"/>
        </w:rPr>
        <w:t xml:space="preserve"> مناظره</w:t>
      </w:r>
      <w:r w:rsidR="00EE6E51">
        <w:rPr>
          <w:rFonts w:ascii="Arial" w:hAnsi="Arial" w:cs="B Lotus" w:hint="cs"/>
          <w:color w:val="000000"/>
          <w:sz w:val="28"/>
          <w:szCs w:val="28"/>
          <w:rtl/>
          <w:lang w:bidi="fa-IR"/>
        </w:rPr>
        <w:t xml:space="preserve"> می‌</w:t>
      </w:r>
      <w:r w:rsidR="009F6E39" w:rsidRPr="009B61C0">
        <w:rPr>
          <w:rFonts w:ascii="Arial" w:hAnsi="Arial" w:cs="B Lotus" w:hint="cs"/>
          <w:color w:val="000000"/>
          <w:sz w:val="28"/>
          <w:szCs w:val="28"/>
          <w:rtl/>
          <w:lang w:bidi="fa-IR"/>
        </w:rPr>
        <w:t xml:space="preserve">کرد چیزهایی خواست که وی عاجز ماند. مناظر به ایشان گفت: آیا اجماعی هست؟ گفتم: بله، الحمدلله بسیار است، در </w:t>
      </w:r>
      <w:r w:rsidR="00061287" w:rsidRPr="009B61C0">
        <w:rPr>
          <w:rFonts w:ascii="Arial" w:hAnsi="Arial" w:cs="B Lotus" w:hint="cs"/>
          <w:color w:val="000000"/>
          <w:sz w:val="28"/>
          <w:szCs w:val="28"/>
          <w:rtl/>
          <w:lang w:bidi="fa-IR"/>
        </w:rPr>
        <w:t xml:space="preserve">مورد </w:t>
      </w:r>
      <w:r w:rsidR="009F6E39" w:rsidRPr="009B61C0">
        <w:rPr>
          <w:rFonts w:ascii="Arial" w:hAnsi="Arial" w:cs="B Lotus" w:hint="cs"/>
          <w:color w:val="000000"/>
          <w:sz w:val="28"/>
          <w:szCs w:val="28"/>
          <w:rtl/>
          <w:lang w:bidi="fa-IR"/>
        </w:rPr>
        <w:t>همه</w:t>
      </w:r>
      <w:r w:rsidR="00EE6E51">
        <w:rPr>
          <w:rFonts w:ascii="Arial" w:hAnsi="Arial" w:cs="B Lotus" w:hint="cs"/>
          <w:color w:val="000000"/>
          <w:sz w:val="28"/>
          <w:szCs w:val="28"/>
          <w:rtl/>
          <w:lang w:bidi="fa-IR"/>
        </w:rPr>
        <w:t xml:space="preserve">‌ی </w:t>
      </w:r>
      <w:r w:rsidR="009F6E39" w:rsidRPr="009B61C0">
        <w:rPr>
          <w:rFonts w:ascii="Arial" w:hAnsi="Arial" w:cs="B Lotus" w:hint="cs"/>
          <w:color w:val="000000"/>
          <w:sz w:val="28"/>
          <w:szCs w:val="28"/>
          <w:rtl/>
          <w:lang w:bidi="fa-IR"/>
        </w:rPr>
        <w:t>فرائضی که در</w:t>
      </w:r>
      <w:r w:rsidR="00481CD5">
        <w:rPr>
          <w:rFonts w:ascii="Arial" w:hAnsi="Arial" w:cs="B Lotus" w:hint="cs"/>
          <w:color w:val="000000"/>
          <w:sz w:val="28"/>
          <w:szCs w:val="28"/>
          <w:rtl/>
          <w:lang w:bidi="fa-IR"/>
        </w:rPr>
        <w:t xml:space="preserve"> </w:t>
      </w:r>
      <w:r w:rsidR="00061287" w:rsidRPr="009B61C0">
        <w:rPr>
          <w:rFonts w:ascii="Arial" w:hAnsi="Arial" w:cs="B Lotus" w:hint="cs"/>
          <w:color w:val="000000"/>
          <w:sz w:val="28"/>
          <w:szCs w:val="28"/>
          <w:rtl/>
          <w:lang w:bidi="fa-IR"/>
        </w:rPr>
        <w:t>مورد</w:t>
      </w:r>
      <w:r w:rsidR="00A623E8">
        <w:rPr>
          <w:rFonts w:ascii="Arial" w:hAnsi="Arial" w:cs="B Lotus" w:hint="cs"/>
          <w:color w:val="000000"/>
          <w:sz w:val="28"/>
          <w:szCs w:val="28"/>
          <w:rtl/>
          <w:lang w:bidi="fa-IR"/>
        </w:rPr>
        <w:t xml:space="preserve"> آن‌ها </w:t>
      </w:r>
      <w:r w:rsidR="00061287" w:rsidRPr="009B61C0">
        <w:rPr>
          <w:rFonts w:ascii="Arial" w:hAnsi="Arial" w:cs="B Lotus" w:hint="cs"/>
          <w:color w:val="000000"/>
          <w:sz w:val="28"/>
          <w:szCs w:val="28"/>
          <w:rtl/>
          <w:lang w:bidi="fa-IR"/>
        </w:rPr>
        <w:t>گنجایش جهل</w:t>
      </w:r>
      <w:r w:rsidR="00EE6E51">
        <w:rPr>
          <w:rFonts w:ascii="Arial" w:hAnsi="Arial" w:cs="B Lotus" w:hint="cs"/>
          <w:color w:val="000000"/>
          <w:sz w:val="28"/>
          <w:szCs w:val="28"/>
          <w:rtl/>
          <w:lang w:bidi="fa-IR"/>
        </w:rPr>
        <w:t xml:space="preserve"> نمی‌</w:t>
      </w:r>
      <w:r w:rsidR="00061287" w:rsidRPr="009B61C0">
        <w:rPr>
          <w:rFonts w:ascii="Arial" w:hAnsi="Arial" w:cs="B Lotus" w:hint="cs"/>
          <w:color w:val="000000"/>
          <w:sz w:val="28"/>
          <w:szCs w:val="28"/>
          <w:rtl/>
          <w:lang w:bidi="fa-IR"/>
        </w:rPr>
        <w:t>باشد، اجماع</w:t>
      </w:r>
      <w:r w:rsidR="00EE6E51">
        <w:rPr>
          <w:rFonts w:ascii="Arial" w:hAnsi="Arial" w:cs="B Lotus" w:hint="cs"/>
          <w:color w:val="000000"/>
          <w:sz w:val="28"/>
          <w:szCs w:val="28"/>
          <w:rtl/>
          <w:lang w:bidi="fa-IR"/>
        </w:rPr>
        <w:t xml:space="preserve"> می‌</w:t>
      </w:r>
      <w:r w:rsidR="00061287" w:rsidRPr="009B61C0">
        <w:rPr>
          <w:rFonts w:ascii="Arial" w:hAnsi="Arial" w:cs="B Lotus" w:hint="cs"/>
          <w:color w:val="000000"/>
          <w:sz w:val="28"/>
          <w:szCs w:val="28"/>
          <w:rtl/>
          <w:lang w:bidi="fa-IR"/>
        </w:rPr>
        <w:t>باشد. و این همان اجماعی است که هرگاه بگویی مردم اجماع کرده</w:t>
      </w:r>
      <w:r w:rsidR="00EE6E51">
        <w:rPr>
          <w:rFonts w:ascii="Arial" w:hAnsi="Arial" w:cs="B Lotus" w:hint="cs"/>
          <w:color w:val="000000"/>
          <w:sz w:val="28"/>
          <w:szCs w:val="28"/>
          <w:rtl/>
          <w:lang w:bidi="fa-IR"/>
        </w:rPr>
        <w:t>‌اند،</w:t>
      </w:r>
      <w:r w:rsidR="00061287" w:rsidRPr="009B61C0">
        <w:rPr>
          <w:rFonts w:ascii="Arial" w:hAnsi="Arial" w:cs="B Lotus" w:hint="cs"/>
          <w:color w:val="000000"/>
          <w:sz w:val="28"/>
          <w:szCs w:val="28"/>
          <w:rtl/>
          <w:lang w:bidi="fa-IR"/>
        </w:rPr>
        <w:t xml:space="preserve"> هیچکس را</w:t>
      </w:r>
      <w:r w:rsidR="00EE6E51">
        <w:rPr>
          <w:rFonts w:ascii="Arial" w:hAnsi="Arial" w:cs="B Lotus" w:hint="cs"/>
          <w:color w:val="000000"/>
          <w:sz w:val="28"/>
          <w:szCs w:val="28"/>
          <w:rtl/>
          <w:lang w:bidi="fa-IR"/>
        </w:rPr>
        <w:t xml:space="preserve"> نمی‌</w:t>
      </w:r>
      <w:r w:rsidR="00061287" w:rsidRPr="009B61C0">
        <w:rPr>
          <w:rFonts w:ascii="Arial" w:hAnsi="Arial" w:cs="B Lotus" w:hint="cs"/>
          <w:color w:val="000000"/>
          <w:sz w:val="28"/>
          <w:szCs w:val="28"/>
          <w:rtl/>
          <w:lang w:bidi="fa-IR"/>
        </w:rPr>
        <w:t xml:space="preserve">یابی که به تو بگوید: در این مورد اجماع نیست. بنابراین در مورد </w:t>
      </w:r>
      <w:r w:rsidR="00C95F97" w:rsidRPr="009B61C0">
        <w:rPr>
          <w:rFonts w:ascii="Arial" w:hAnsi="Arial" w:cs="B Lotus" w:hint="cs"/>
          <w:color w:val="000000"/>
          <w:sz w:val="28"/>
          <w:szCs w:val="28"/>
          <w:rtl/>
          <w:lang w:bidi="fa-IR"/>
        </w:rPr>
        <w:t xml:space="preserve">ادعای </w:t>
      </w:r>
      <w:r w:rsidR="00061287" w:rsidRPr="009B61C0">
        <w:rPr>
          <w:rFonts w:ascii="Arial" w:hAnsi="Arial" w:cs="B Lotus" w:hint="cs"/>
          <w:color w:val="000000"/>
          <w:sz w:val="28"/>
          <w:szCs w:val="28"/>
          <w:rtl/>
          <w:lang w:bidi="fa-IR"/>
        </w:rPr>
        <w:t>اجماع، این همان راهی است که بر اساس آن هرکس ادعای اجماع کند، تصدیق</w:t>
      </w:r>
      <w:r w:rsidR="00EE6E51">
        <w:rPr>
          <w:rFonts w:ascii="Arial" w:hAnsi="Arial" w:cs="B Lotus" w:hint="cs"/>
          <w:color w:val="000000"/>
          <w:sz w:val="28"/>
          <w:szCs w:val="28"/>
          <w:rtl/>
          <w:lang w:bidi="fa-IR"/>
        </w:rPr>
        <w:t xml:space="preserve"> می‌</w:t>
      </w:r>
      <w:r w:rsidR="00061287" w:rsidRPr="009B61C0">
        <w:rPr>
          <w:rFonts w:ascii="Arial" w:hAnsi="Arial" w:cs="B Lotus" w:hint="cs"/>
          <w:color w:val="000000"/>
          <w:sz w:val="28"/>
          <w:szCs w:val="28"/>
          <w:rtl/>
          <w:lang w:bidi="fa-IR"/>
        </w:rPr>
        <w:t>شود.</w:t>
      </w:r>
      <w:r w:rsidR="000F442C" w:rsidRPr="009B61C0">
        <w:rPr>
          <w:rFonts w:ascii="Arial" w:hAnsi="Arial" w:cs="B Lotus" w:hint="cs"/>
          <w:color w:val="000000"/>
          <w:sz w:val="28"/>
          <w:szCs w:val="28"/>
          <w:rtl/>
          <w:lang w:bidi="fa-IR"/>
        </w:rPr>
        <w:t xml:space="preserve"> </w:t>
      </w:r>
    </w:p>
    <w:p w:rsidR="00F23009" w:rsidRPr="009B61C0" w:rsidRDefault="002A2810" w:rsidP="00481CD5">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lastRenderedPageBreak/>
        <w:t>ایشان پس از سخنان طولانی که در مناظره</w:t>
      </w:r>
      <w:r w:rsidR="00F64D59">
        <w:rPr>
          <w:rFonts w:ascii="Arial" w:hAnsi="Arial" w:cs="B Lotus" w:hint="cs"/>
          <w:color w:val="000000"/>
          <w:sz w:val="28"/>
          <w:szCs w:val="28"/>
          <w:rtl/>
          <w:lang w:bidi="fa-IR"/>
        </w:rPr>
        <w:t xml:space="preserve">‌اش </w:t>
      </w:r>
      <w:r w:rsidRPr="009B61C0">
        <w:rPr>
          <w:rFonts w:ascii="Arial" w:hAnsi="Arial" w:cs="B Lotus" w:hint="cs"/>
          <w:color w:val="000000"/>
          <w:sz w:val="28"/>
          <w:szCs w:val="28"/>
          <w:rtl/>
          <w:lang w:bidi="fa-IR"/>
        </w:rPr>
        <w:t>ذکر</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کند،</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 xml:space="preserve">گوید: آیا در معیوب و ناقص بودن </w:t>
      </w:r>
      <w:r w:rsidR="00481CD5">
        <w:rPr>
          <w:rFonts w:ascii="Arial" w:hAnsi="Arial" w:cs="B Lotus" w:hint="cs"/>
          <w:color w:val="000000"/>
          <w:sz w:val="28"/>
          <w:szCs w:val="28"/>
          <w:rtl/>
          <w:lang w:bidi="fa-IR"/>
        </w:rPr>
        <w:t xml:space="preserve">(ادعای) </w:t>
      </w:r>
      <w:r w:rsidRPr="009B61C0">
        <w:rPr>
          <w:rFonts w:ascii="Arial" w:hAnsi="Arial" w:cs="B Lotus" w:hint="cs"/>
          <w:color w:val="000000"/>
          <w:sz w:val="28"/>
          <w:szCs w:val="28"/>
          <w:rtl/>
          <w:lang w:bidi="fa-IR"/>
        </w:rPr>
        <w:t xml:space="preserve">اجماع، برایت </w:t>
      </w:r>
      <w:r w:rsidR="00EB4EF5" w:rsidRPr="009B61C0">
        <w:rPr>
          <w:rFonts w:ascii="Arial" w:hAnsi="Arial" w:cs="B Lotus" w:hint="cs"/>
          <w:color w:val="000000"/>
          <w:sz w:val="28"/>
          <w:szCs w:val="28"/>
          <w:rtl/>
          <w:lang w:bidi="fa-IR"/>
        </w:rPr>
        <w:t xml:space="preserve">همین </w:t>
      </w:r>
      <w:r w:rsidRPr="009B61C0">
        <w:rPr>
          <w:rFonts w:ascii="Arial" w:hAnsi="Arial" w:cs="B Lotus" w:hint="cs"/>
          <w:color w:val="000000"/>
          <w:sz w:val="28"/>
          <w:szCs w:val="28"/>
          <w:rtl/>
          <w:lang w:bidi="fa-IR"/>
        </w:rPr>
        <w:t>کافی نیست که از اصحاب رسول الله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پس از ایشان ادعای اجماع ثابت نشده است مگر در آنچه هیچکس در</w:t>
      </w:r>
      <w:r w:rsidR="00481CD5">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آن اختلافی ندارد،</w:t>
      </w:r>
      <w:r w:rsidR="00CE42B4">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همچون نماز، روزه، زکات، حج و...) تا اینکه زمانه</w:t>
      </w:r>
      <w:r w:rsidR="00EE6E51">
        <w:rPr>
          <w:rFonts w:ascii="Arial" w:hAnsi="Arial" w:cs="B Lotus" w:hint="cs"/>
          <w:color w:val="000000"/>
          <w:sz w:val="28"/>
          <w:szCs w:val="28"/>
          <w:rtl/>
          <w:lang w:bidi="fa-IR"/>
        </w:rPr>
        <w:t xml:space="preserve">‌ی </w:t>
      </w:r>
      <w:r w:rsidRPr="009B61C0">
        <w:rPr>
          <w:rFonts w:ascii="Arial" w:hAnsi="Arial" w:cs="B Lotus" w:hint="cs"/>
          <w:color w:val="000000"/>
          <w:sz w:val="28"/>
          <w:szCs w:val="28"/>
          <w:rtl/>
          <w:lang w:bidi="fa-IR"/>
        </w:rPr>
        <w:t>شما رسید؟ مناظر به ایشان گفت: برخی از شما ادعای اجماع</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کن</w:t>
      </w:r>
      <w:r w:rsidR="00EB4EF5" w:rsidRPr="009B61C0">
        <w:rPr>
          <w:rFonts w:ascii="Arial" w:hAnsi="Arial" w:cs="B Lotus" w:hint="cs"/>
          <w:color w:val="000000"/>
          <w:sz w:val="28"/>
          <w:szCs w:val="28"/>
          <w:rtl/>
          <w:lang w:bidi="fa-IR"/>
        </w:rPr>
        <w:t>ی</w:t>
      </w:r>
      <w:r w:rsidRPr="009B61C0">
        <w:rPr>
          <w:rFonts w:ascii="Arial" w:hAnsi="Arial" w:cs="B Lotus" w:hint="cs"/>
          <w:color w:val="000000"/>
          <w:sz w:val="28"/>
          <w:szCs w:val="28"/>
          <w:rtl/>
          <w:lang w:bidi="fa-IR"/>
        </w:rPr>
        <w:t>د. ایشان فرمود: آیا از آنچه ادعا شده، تعریف</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 xml:space="preserve">کنی؟ گفت: نه. ایشان گفتند: </w:t>
      </w:r>
      <w:r w:rsidRPr="009B61C0">
        <w:rPr>
          <w:rFonts w:ascii="Arial" w:hAnsi="Arial" w:cs="B Lotus" w:hint="cs"/>
          <w:sz w:val="28"/>
          <w:szCs w:val="28"/>
          <w:rtl/>
          <w:lang w:bidi="fa-IR"/>
        </w:rPr>
        <w:t>پس چگونه در اجماع</w:t>
      </w:r>
      <w:r w:rsidR="00481CD5">
        <w:rPr>
          <w:rFonts w:ascii="Arial" w:hAnsi="Arial" w:cs="B Lotus" w:hint="cs"/>
          <w:sz w:val="28"/>
          <w:szCs w:val="28"/>
          <w:rtl/>
          <w:lang w:bidi="fa-IR"/>
        </w:rPr>
        <w:t>ی</w:t>
      </w:r>
      <w:r w:rsidRPr="009B61C0">
        <w:rPr>
          <w:rFonts w:ascii="Arial" w:hAnsi="Arial" w:cs="B Lotus" w:hint="cs"/>
          <w:sz w:val="28"/>
          <w:szCs w:val="28"/>
          <w:rtl/>
          <w:lang w:bidi="fa-IR"/>
        </w:rPr>
        <w:t xml:space="preserve"> </w:t>
      </w:r>
      <w:r w:rsidR="00D00861" w:rsidRPr="009B61C0">
        <w:rPr>
          <w:rFonts w:ascii="Arial" w:hAnsi="Arial" w:cs="B Lotus" w:hint="cs"/>
          <w:sz w:val="28"/>
          <w:szCs w:val="28"/>
          <w:rtl/>
          <w:lang w:bidi="fa-IR"/>
        </w:rPr>
        <w:t xml:space="preserve">که </w:t>
      </w:r>
      <w:r w:rsidRPr="009B61C0">
        <w:rPr>
          <w:rFonts w:ascii="Arial" w:hAnsi="Arial" w:cs="B Lotus" w:hint="cs"/>
          <w:sz w:val="28"/>
          <w:szCs w:val="28"/>
          <w:rtl/>
          <w:lang w:bidi="fa-IR"/>
        </w:rPr>
        <w:t>بدان استدلال کردی، داخل</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شود</w:t>
      </w:r>
      <w:r w:rsidR="00F23009" w:rsidRPr="009B61C0">
        <w:rPr>
          <w:rFonts w:ascii="Arial" w:hAnsi="Arial" w:cs="B Lotus" w:hint="cs"/>
          <w:sz w:val="28"/>
          <w:szCs w:val="28"/>
          <w:rtl/>
          <w:lang w:bidi="fa-IR"/>
        </w:rPr>
        <w:t>، درحالی</w:t>
      </w:r>
      <w:r w:rsidR="00481CD5">
        <w:rPr>
          <w:rFonts w:ascii="Arial" w:hAnsi="Arial" w:cs="B Lotus"/>
          <w:sz w:val="28"/>
          <w:szCs w:val="28"/>
          <w:rtl/>
          <w:lang w:bidi="fa-IR"/>
        </w:rPr>
        <w:softHyphen/>
      </w:r>
      <w:r w:rsidR="00F23009" w:rsidRPr="009B61C0">
        <w:rPr>
          <w:rFonts w:ascii="Arial" w:hAnsi="Arial" w:cs="B Lotus" w:hint="cs"/>
          <w:sz w:val="28"/>
          <w:szCs w:val="28"/>
          <w:rtl/>
          <w:lang w:bidi="fa-IR"/>
        </w:rPr>
        <w:t>که عیب آن بر تو واضح و آشکار شد</w:t>
      </w:r>
      <w:r w:rsidR="00F23009" w:rsidRPr="00130CEA">
        <w:rPr>
          <w:rFonts w:ascii="Arial" w:hAnsi="Arial" w:cs="B Lotus" w:hint="cs"/>
          <w:b/>
          <w:bCs/>
          <w:sz w:val="28"/>
          <w:szCs w:val="28"/>
          <w:rtl/>
          <w:lang w:bidi="fa-IR"/>
        </w:rPr>
        <w:t>.</w:t>
      </w:r>
      <w:r w:rsidR="00F23009" w:rsidRPr="009B61C0">
        <w:rPr>
          <w:rFonts w:ascii="Arial" w:hAnsi="Arial" w:cs="B Lotus" w:hint="cs"/>
          <w:color w:val="000000"/>
          <w:sz w:val="28"/>
          <w:szCs w:val="28"/>
          <w:rtl/>
          <w:lang w:bidi="fa-IR"/>
        </w:rPr>
        <w:t xml:space="preserve"> پس هرگاه گفتی در فلان مساله اجماع است، این رای و نظر را نزد خودت نیکو مشمار، </w:t>
      </w:r>
      <w:r w:rsidR="00481CD5">
        <w:rPr>
          <w:rFonts w:ascii="Arial" w:hAnsi="Arial" w:cs="B Lotus" w:hint="cs"/>
          <w:color w:val="000000"/>
          <w:sz w:val="28"/>
          <w:szCs w:val="28"/>
          <w:rtl/>
          <w:lang w:bidi="fa-IR"/>
        </w:rPr>
        <w:t>زیرا</w:t>
      </w:r>
      <w:r w:rsidR="00F23009" w:rsidRPr="009B61C0">
        <w:rPr>
          <w:rFonts w:ascii="Arial" w:hAnsi="Arial" w:cs="B Lotus" w:hint="cs"/>
          <w:color w:val="000000"/>
          <w:sz w:val="28"/>
          <w:szCs w:val="28"/>
          <w:rtl/>
          <w:lang w:bidi="fa-IR"/>
        </w:rPr>
        <w:t xml:space="preserve"> پیرامون خود کسی را</w:t>
      </w:r>
      <w:r w:rsidR="00EE6E51">
        <w:rPr>
          <w:rFonts w:ascii="Arial" w:hAnsi="Arial" w:cs="B Lotus" w:hint="cs"/>
          <w:color w:val="000000"/>
          <w:sz w:val="28"/>
          <w:szCs w:val="28"/>
          <w:rtl/>
          <w:lang w:bidi="fa-IR"/>
        </w:rPr>
        <w:t xml:space="preserve"> می‌</w:t>
      </w:r>
      <w:r w:rsidR="00F23009" w:rsidRPr="009B61C0">
        <w:rPr>
          <w:rFonts w:ascii="Arial" w:hAnsi="Arial" w:cs="B Lotus" w:hint="cs"/>
          <w:color w:val="000000"/>
          <w:sz w:val="28"/>
          <w:szCs w:val="28"/>
          <w:rtl/>
          <w:lang w:bidi="fa-IR"/>
        </w:rPr>
        <w:t xml:space="preserve">یابی که به تو بگوید: معاذالله، اگر در این مساله اجماع باشد؟ </w:t>
      </w:r>
    </w:p>
    <w:p w:rsidR="00F23009" w:rsidRPr="009B61C0" w:rsidRDefault="00F23009" w:rsidP="00481CD5">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 xml:space="preserve">و امام شافعی در </w:t>
      </w:r>
      <w:r w:rsidR="00481CD5">
        <w:rPr>
          <w:rFonts w:ascii="Arial" w:hAnsi="Arial" w:cs="B Lotus" w:hint="cs"/>
          <w:color w:val="000000"/>
          <w:sz w:val="28"/>
          <w:szCs w:val="28"/>
          <w:rtl/>
          <w:lang w:bidi="fa-IR"/>
        </w:rPr>
        <w:t>«ال</w:t>
      </w:r>
      <w:r w:rsidRPr="009B61C0">
        <w:rPr>
          <w:rFonts w:ascii="Arial" w:hAnsi="Arial" w:cs="B Lotus" w:hint="cs"/>
          <w:color w:val="000000"/>
          <w:sz w:val="28"/>
          <w:szCs w:val="28"/>
          <w:rtl/>
          <w:lang w:bidi="fa-IR"/>
        </w:rPr>
        <w:t>رساله</w:t>
      </w:r>
      <w:r w:rsidR="00481CD5">
        <w:rPr>
          <w:rFonts w:ascii="Arial" w:hAnsi="Arial" w:cs="B Lotus" w:hint="cs"/>
          <w:color w:val="000000"/>
          <w:sz w:val="28"/>
          <w:szCs w:val="28"/>
          <w:rtl/>
          <w:lang w:bidi="fa-IR"/>
        </w:rPr>
        <w:t>»</w:t>
      </w:r>
      <w:r w:rsidR="00F64D59">
        <w:rPr>
          <w:rFonts w:ascii="Arial" w:hAnsi="Arial" w:cs="B Lotus" w:hint="cs"/>
          <w:color w:val="000000"/>
          <w:sz w:val="28"/>
          <w:szCs w:val="28"/>
          <w:rtl/>
          <w:lang w:bidi="fa-IR"/>
        </w:rPr>
        <w:t xml:space="preserve">‌ </w:t>
      </w:r>
      <w:r w:rsidR="00EE6E51">
        <w:rPr>
          <w:rFonts w:ascii="Arial" w:hAnsi="Arial" w:cs="B Lotus" w:hint="cs"/>
          <w:color w:val="000000"/>
          <w:sz w:val="28"/>
          <w:szCs w:val="28"/>
          <w:rtl/>
          <w:lang w:bidi="fa-IR"/>
        </w:rPr>
        <w:t>می‌</w:t>
      </w:r>
      <w:r w:rsidRPr="009B61C0">
        <w:rPr>
          <w:rFonts w:ascii="Arial" w:hAnsi="Arial" w:cs="B Lotus" w:hint="cs"/>
          <w:color w:val="000000"/>
          <w:sz w:val="28"/>
          <w:szCs w:val="28"/>
          <w:rtl/>
          <w:lang w:bidi="fa-IR"/>
        </w:rPr>
        <w:t>گوید: در مورد آن</w:t>
      </w:r>
      <w:r w:rsidR="00481CD5">
        <w:rPr>
          <w:rFonts w:ascii="Arial" w:hAnsi="Arial" w:cs="B Lotus" w:hint="cs"/>
          <w:color w:val="000000"/>
          <w:sz w:val="28"/>
          <w:szCs w:val="28"/>
          <w:rtl/>
          <w:lang w:bidi="fa-IR"/>
        </w:rPr>
        <w:t>چه در مورد آن</w:t>
      </w:r>
      <w:r w:rsidRPr="009B61C0">
        <w:rPr>
          <w:rFonts w:ascii="Arial" w:hAnsi="Arial" w:cs="B Lotus" w:hint="cs"/>
          <w:color w:val="000000"/>
          <w:sz w:val="28"/>
          <w:szCs w:val="28"/>
          <w:rtl/>
          <w:lang w:bidi="fa-IR"/>
        </w:rPr>
        <w:t xml:space="preserve"> خلاف دانسته نشده، اجماعی نیست. </w:t>
      </w:r>
    </w:p>
    <w:p w:rsidR="005C40B2" w:rsidRPr="009B61C0" w:rsidRDefault="00F23009" w:rsidP="00F42E99">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این کلام ائمه</w:t>
      </w:r>
      <w:r w:rsidR="00EE6E51">
        <w:rPr>
          <w:rFonts w:ascii="Arial" w:hAnsi="Arial" w:cs="B Lotus" w:hint="cs"/>
          <w:color w:val="000000"/>
          <w:sz w:val="28"/>
          <w:szCs w:val="28"/>
          <w:rtl/>
          <w:lang w:bidi="fa-IR"/>
        </w:rPr>
        <w:t xml:space="preserve">‌ی </w:t>
      </w:r>
      <w:r w:rsidRPr="009B61C0">
        <w:rPr>
          <w:rFonts w:ascii="Arial" w:hAnsi="Arial" w:cs="B Lotus" w:hint="cs"/>
          <w:color w:val="000000"/>
          <w:sz w:val="28"/>
          <w:szCs w:val="28"/>
          <w:rtl/>
          <w:lang w:bidi="fa-IR"/>
        </w:rPr>
        <w:t xml:space="preserve">اهل علم در مورد ادعای اجماع بود، همانطور که مشاهده کردی. </w:t>
      </w:r>
    </w:p>
    <w:p w:rsidR="00FC1BD9" w:rsidRPr="009B61C0" w:rsidRDefault="005C40B2" w:rsidP="00481CD5">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به اصل کلام و مقصود اصلی بازگشته و</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گوییم: چه کسی از اصحاب رسول الله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گفته است: هرکس نماز را عمدا </w:t>
      </w:r>
      <w:r w:rsidR="003919FA" w:rsidRPr="009B61C0">
        <w:rPr>
          <w:rFonts w:ascii="Arial" w:hAnsi="Arial" w:cs="B Lotus" w:hint="cs"/>
          <w:color w:val="000000"/>
          <w:sz w:val="28"/>
          <w:szCs w:val="28"/>
          <w:rtl/>
          <w:lang w:bidi="fa-IR"/>
        </w:rPr>
        <w:t>و بدون عذر</w:t>
      </w:r>
      <w:r w:rsidR="00EB4EF5" w:rsidRPr="009B61C0">
        <w:rPr>
          <w:rFonts w:ascii="Arial" w:hAnsi="Arial" w:cs="B Lotus" w:hint="cs"/>
          <w:color w:val="000000"/>
          <w:sz w:val="28"/>
          <w:szCs w:val="28"/>
          <w:rtl/>
          <w:lang w:bidi="fa-IR"/>
        </w:rPr>
        <w:t xml:space="preserve"> </w:t>
      </w:r>
      <w:r w:rsidR="00481CD5">
        <w:rPr>
          <w:rFonts w:ascii="Arial" w:hAnsi="Arial" w:cs="B Lotus" w:hint="cs"/>
          <w:color w:val="000000"/>
          <w:sz w:val="28"/>
          <w:szCs w:val="28"/>
          <w:rtl/>
          <w:lang w:bidi="fa-IR"/>
        </w:rPr>
        <w:t>ترک کند تا اینکه وقتش خارج شود</w:t>
      </w:r>
      <w:r w:rsidR="003919FA" w:rsidRPr="009B61C0">
        <w:rPr>
          <w:rFonts w:ascii="Arial" w:hAnsi="Arial" w:cs="B Lotus" w:hint="cs"/>
          <w:color w:val="000000"/>
          <w:sz w:val="28"/>
          <w:szCs w:val="28"/>
          <w:rtl/>
          <w:lang w:bidi="fa-IR"/>
        </w:rPr>
        <w:t xml:space="preserve"> و</w:t>
      </w:r>
      <w:r w:rsidR="00481CD5">
        <w:rPr>
          <w:rFonts w:ascii="Arial" w:hAnsi="Arial" w:cs="B Lotus" w:hint="cs"/>
          <w:color w:val="000000"/>
          <w:sz w:val="28"/>
          <w:szCs w:val="28"/>
          <w:rtl/>
          <w:lang w:bidi="fa-IR"/>
        </w:rPr>
        <w:t xml:space="preserve"> آن</w:t>
      </w:r>
      <w:r w:rsidR="00481CD5">
        <w:rPr>
          <w:rFonts w:ascii="Arial" w:hAnsi="Arial" w:cs="B Lotus"/>
          <w:color w:val="000000"/>
          <w:sz w:val="28"/>
          <w:szCs w:val="28"/>
          <w:rtl/>
          <w:lang w:bidi="fa-IR"/>
        </w:rPr>
        <w:softHyphen/>
      </w:r>
      <w:r w:rsidR="00A623E8">
        <w:rPr>
          <w:rFonts w:ascii="Arial" w:hAnsi="Arial" w:cs="B Lotus" w:hint="cs"/>
          <w:color w:val="000000"/>
          <w:sz w:val="28"/>
          <w:szCs w:val="28"/>
          <w:rtl/>
          <w:lang w:bidi="fa-IR"/>
        </w:rPr>
        <w:t xml:space="preserve">را </w:t>
      </w:r>
      <w:r w:rsidR="003919FA" w:rsidRPr="009B61C0">
        <w:rPr>
          <w:rFonts w:ascii="Arial" w:hAnsi="Arial" w:cs="B Lotus" w:hint="cs"/>
          <w:color w:val="000000"/>
          <w:sz w:val="28"/>
          <w:szCs w:val="28"/>
          <w:rtl/>
          <w:lang w:bidi="fa-IR"/>
        </w:rPr>
        <w:t xml:space="preserve">پس از وقتش بخواند، </w:t>
      </w:r>
      <w:r w:rsidR="00481CD5">
        <w:rPr>
          <w:rFonts w:ascii="Arial" w:hAnsi="Arial" w:cs="B Lotus" w:hint="cs"/>
          <w:color w:val="000000"/>
          <w:sz w:val="28"/>
          <w:szCs w:val="28"/>
          <w:rtl/>
          <w:lang w:bidi="fa-IR"/>
        </w:rPr>
        <w:t>چنین</w:t>
      </w:r>
      <w:r w:rsidR="003919FA" w:rsidRPr="009B61C0">
        <w:rPr>
          <w:rFonts w:ascii="Arial" w:hAnsi="Arial" w:cs="B Lotus" w:hint="cs"/>
          <w:color w:val="000000"/>
          <w:sz w:val="28"/>
          <w:szCs w:val="28"/>
          <w:rtl/>
          <w:lang w:bidi="fa-IR"/>
        </w:rPr>
        <w:t xml:space="preserve"> نماز</w:t>
      </w:r>
      <w:r w:rsidR="00481CD5">
        <w:rPr>
          <w:rFonts w:ascii="Arial" w:hAnsi="Arial" w:cs="B Lotus" w:hint="cs"/>
          <w:color w:val="000000"/>
          <w:sz w:val="28"/>
          <w:szCs w:val="28"/>
          <w:rtl/>
          <w:lang w:bidi="fa-IR"/>
        </w:rPr>
        <w:t>ی</w:t>
      </w:r>
      <w:r w:rsidR="003919FA" w:rsidRPr="009B61C0">
        <w:rPr>
          <w:rFonts w:ascii="Arial" w:hAnsi="Arial" w:cs="B Lotus" w:hint="cs"/>
          <w:color w:val="000000"/>
          <w:sz w:val="28"/>
          <w:szCs w:val="28"/>
          <w:rtl/>
          <w:lang w:bidi="fa-IR"/>
        </w:rPr>
        <w:t xml:space="preserve"> از وی قبول شده و به صاحبش نفع رسانده و با خواندن آن پس از وقتش بری الذمه</w:t>
      </w:r>
      <w:r w:rsidR="00EE6E51">
        <w:rPr>
          <w:rFonts w:ascii="Arial" w:hAnsi="Arial" w:cs="B Lotus" w:hint="cs"/>
          <w:color w:val="000000"/>
          <w:sz w:val="28"/>
          <w:szCs w:val="28"/>
          <w:rtl/>
          <w:lang w:bidi="fa-IR"/>
        </w:rPr>
        <w:t xml:space="preserve"> می‌</w:t>
      </w:r>
      <w:r w:rsidR="003919FA" w:rsidRPr="009B61C0">
        <w:rPr>
          <w:rFonts w:ascii="Arial" w:hAnsi="Arial" w:cs="B Lotus" w:hint="cs"/>
          <w:color w:val="000000"/>
          <w:sz w:val="28"/>
          <w:szCs w:val="28"/>
          <w:rtl/>
          <w:lang w:bidi="fa-IR"/>
        </w:rPr>
        <w:t xml:space="preserve">گردد؟ </w:t>
      </w:r>
    </w:p>
    <w:p w:rsidR="00FC1BD9" w:rsidRPr="009B61C0" w:rsidRDefault="00FC1BD9" w:rsidP="00481CD5">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الله متعال</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 xml:space="preserve">داند که هیچیک از صحابه را نیافتیم که بدان </w:t>
      </w:r>
      <w:r w:rsidR="00481CD5">
        <w:rPr>
          <w:rFonts w:ascii="Arial" w:hAnsi="Arial" w:cs="B Lotus" w:hint="cs"/>
          <w:color w:val="000000"/>
          <w:sz w:val="28"/>
          <w:szCs w:val="28"/>
          <w:rtl/>
          <w:lang w:bidi="fa-IR"/>
        </w:rPr>
        <w:t xml:space="preserve">قائل باشد و بلکه </w:t>
      </w:r>
      <w:r w:rsidRPr="009B61C0">
        <w:rPr>
          <w:rFonts w:ascii="Arial" w:hAnsi="Arial" w:cs="B Lotus" w:hint="cs"/>
          <w:color w:val="000000"/>
          <w:sz w:val="28"/>
          <w:szCs w:val="28"/>
          <w:rtl/>
          <w:lang w:bidi="fa-IR"/>
        </w:rPr>
        <w:t>از صحابه و تابعین برخلاف</w:t>
      </w:r>
      <w:r w:rsidR="00481CD5">
        <w:rPr>
          <w:rFonts w:ascii="Arial" w:hAnsi="Arial" w:cs="B Lotus" w:hint="cs"/>
          <w:color w:val="000000"/>
          <w:sz w:val="28"/>
          <w:szCs w:val="28"/>
          <w:rtl/>
          <w:lang w:bidi="fa-IR"/>
        </w:rPr>
        <w:t xml:space="preserve"> آن</w:t>
      </w:r>
      <w:r w:rsidR="00481CD5">
        <w:rPr>
          <w:rFonts w:ascii="Arial" w:hAnsi="Arial" w:cs="B Lotus"/>
          <w:color w:val="000000"/>
          <w:sz w:val="28"/>
          <w:szCs w:val="28"/>
          <w:rtl/>
          <w:lang w:bidi="fa-IR"/>
        </w:rPr>
        <w:softHyphen/>
      </w:r>
      <w:r w:rsidR="00A623E8">
        <w:rPr>
          <w:rFonts w:ascii="Arial" w:hAnsi="Arial" w:cs="B Lotus" w:hint="cs"/>
          <w:color w:val="000000"/>
          <w:sz w:val="28"/>
          <w:szCs w:val="28"/>
          <w:rtl/>
          <w:lang w:bidi="fa-IR"/>
        </w:rPr>
        <w:t xml:space="preserve">را </w:t>
      </w:r>
      <w:r w:rsidRPr="009B61C0">
        <w:rPr>
          <w:rFonts w:ascii="Arial" w:hAnsi="Arial" w:cs="B Lotus" w:hint="cs"/>
          <w:color w:val="000000"/>
          <w:sz w:val="28"/>
          <w:szCs w:val="28"/>
          <w:rtl/>
          <w:lang w:bidi="fa-IR"/>
        </w:rPr>
        <w:t xml:space="preserve">نقل کردیم که حکایت آن گذشت. </w:t>
      </w:r>
    </w:p>
    <w:p w:rsidR="00FC1BD9" w:rsidRPr="009B61C0" w:rsidRDefault="00FC1BD9" w:rsidP="00481CD5">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 xml:space="preserve">و حسن </w:t>
      </w:r>
      <w:r w:rsidR="00481CD5">
        <w:rPr>
          <w:rFonts w:ascii="Arial" w:hAnsi="Arial" w:cs="B Lotus" w:hint="cs"/>
          <w:color w:val="000000"/>
          <w:sz w:val="28"/>
          <w:szCs w:val="28"/>
          <w:rtl/>
          <w:lang w:bidi="fa-IR"/>
        </w:rPr>
        <w:t xml:space="preserve">نیز </w:t>
      </w:r>
      <w:r w:rsidRPr="009B61C0">
        <w:rPr>
          <w:rFonts w:ascii="Arial" w:hAnsi="Arial" w:cs="B Lotus" w:hint="cs"/>
          <w:color w:val="000000"/>
          <w:sz w:val="28"/>
          <w:szCs w:val="28"/>
          <w:rtl/>
          <w:lang w:bidi="fa-IR"/>
        </w:rPr>
        <w:t>بدانچه ما گفتیم تصریح کرده است، محمد بن نصر مروزی در کتابش در باب نماز</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گوید</w:t>
      </w:r>
      <w:r w:rsidR="00BD1C90">
        <w:rPr>
          <w:rFonts w:ascii="Arial" w:hAnsi="Arial" w:cs="B Lotus" w:hint="cs"/>
          <w:sz w:val="28"/>
          <w:szCs w:val="28"/>
          <w:vertAlign w:val="superscript"/>
          <w:rtl/>
          <w:lang w:bidi="fa-IR"/>
        </w:rPr>
        <w:t>(</w:t>
      </w:r>
      <w:r w:rsidR="002776D5" w:rsidRPr="00A10D82">
        <w:rPr>
          <w:rStyle w:val="FootnoteReference"/>
          <w:rFonts w:ascii="Arial" w:hAnsi="Arial" w:cs="B Lotus"/>
          <w:sz w:val="28"/>
          <w:szCs w:val="28"/>
          <w:rtl/>
          <w:lang w:bidi="fa-IR"/>
        </w:rPr>
        <w:footnoteReference w:id="256"/>
      </w:r>
      <w:r w:rsidR="002776D5" w:rsidRPr="00A10D82">
        <w:rPr>
          <w:rFonts w:ascii="Arial" w:hAnsi="Arial" w:cs="B Lotus" w:hint="cs"/>
          <w:sz w:val="28"/>
          <w:szCs w:val="28"/>
          <w:vertAlign w:val="superscript"/>
          <w:rtl/>
          <w:lang w:bidi="fa-IR"/>
        </w:rPr>
        <w:t>)</w:t>
      </w:r>
      <w:r w:rsidRPr="009B61C0">
        <w:rPr>
          <w:rFonts w:ascii="Arial" w:hAnsi="Arial" w:cs="B Lotus" w:hint="cs"/>
          <w:color w:val="000000"/>
          <w:sz w:val="28"/>
          <w:szCs w:val="28"/>
          <w:rtl/>
          <w:lang w:bidi="fa-IR"/>
        </w:rPr>
        <w:t xml:space="preserve">: اسحاق روایت کرده که نضر از اشعث از حسن روایت کرده که گفت: هرگاه شخصی یک نماز را عمدا ترک کند، براستی </w:t>
      </w:r>
      <w:r w:rsidR="00481CD5">
        <w:rPr>
          <w:rFonts w:ascii="Arial" w:hAnsi="Arial" w:cs="B Lotus" w:hint="cs"/>
          <w:color w:val="000000"/>
          <w:sz w:val="28"/>
          <w:szCs w:val="28"/>
          <w:rtl/>
          <w:lang w:bidi="fa-IR"/>
        </w:rPr>
        <w:t>آن</w:t>
      </w:r>
      <w:r w:rsidR="00481CD5">
        <w:rPr>
          <w:rFonts w:ascii="Arial" w:hAnsi="Arial" w:cs="B Lotus"/>
          <w:color w:val="000000"/>
          <w:sz w:val="28"/>
          <w:szCs w:val="28"/>
          <w:rtl/>
          <w:lang w:bidi="fa-IR"/>
        </w:rPr>
        <w:softHyphen/>
      </w:r>
      <w:r w:rsidR="00A623E8">
        <w:rPr>
          <w:rFonts w:ascii="Arial" w:hAnsi="Arial" w:cs="B Lotus" w:hint="cs"/>
          <w:color w:val="000000"/>
          <w:sz w:val="28"/>
          <w:szCs w:val="28"/>
          <w:rtl/>
          <w:lang w:bidi="fa-IR"/>
        </w:rPr>
        <w:t xml:space="preserve">را </w:t>
      </w:r>
      <w:r w:rsidRPr="009B61C0">
        <w:rPr>
          <w:rFonts w:ascii="Arial" w:hAnsi="Arial" w:cs="B Lotus" w:hint="cs"/>
          <w:color w:val="000000"/>
          <w:sz w:val="28"/>
          <w:szCs w:val="28"/>
          <w:rtl/>
          <w:lang w:bidi="fa-IR"/>
        </w:rPr>
        <w:t>قضا</w:t>
      </w:r>
      <w:r w:rsidR="00EE6E51">
        <w:rPr>
          <w:rFonts w:ascii="Arial" w:hAnsi="Arial" w:cs="B Lotus" w:hint="cs"/>
          <w:color w:val="000000"/>
          <w:sz w:val="28"/>
          <w:szCs w:val="28"/>
          <w:rtl/>
          <w:lang w:bidi="fa-IR"/>
        </w:rPr>
        <w:t xml:space="preserve"> نمی‌</w:t>
      </w:r>
      <w:r w:rsidRPr="009B61C0">
        <w:rPr>
          <w:rFonts w:ascii="Arial" w:hAnsi="Arial" w:cs="B Lotus" w:hint="cs"/>
          <w:color w:val="000000"/>
          <w:sz w:val="28"/>
          <w:szCs w:val="28"/>
          <w:rtl/>
          <w:lang w:bidi="fa-IR"/>
        </w:rPr>
        <w:t xml:space="preserve">کند. </w:t>
      </w:r>
    </w:p>
    <w:p w:rsidR="00FC1BD9" w:rsidRPr="009B61C0" w:rsidRDefault="00FC1BD9" w:rsidP="00F42E99">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lastRenderedPageBreak/>
        <w:t>محمد</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گوید: این قول حسن احتمال دو معنا را دارد:</w:t>
      </w:r>
    </w:p>
    <w:p w:rsidR="008F6B5D" w:rsidRPr="009B61C0" w:rsidRDefault="00481CD5" w:rsidP="00481CD5">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Pr>
          <w:rFonts w:ascii="Arial" w:hAnsi="Arial" w:cs="B Lotus" w:hint="cs"/>
          <w:color w:val="000000"/>
          <w:sz w:val="28"/>
          <w:szCs w:val="28"/>
          <w:rtl/>
          <w:lang w:bidi="fa-IR"/>
        </w:rPr>
        <w:t>معنای اول:</w:t>
      </w:r>
      <w:r w:rsidR="00FC1BD9" w:rsidRPr="009B61C0">
        <w:rPr>
          <w:rFonts w:ascii="Arial" w:hAnsi="Arial" w:cs="B Lotus" w:hint="cs"/>
          <w:color w:val="000000"/>
          <w:sz w:val="28"/>
          <w:szCs w:val="28"/>
          <w:rtl/>
          <w:lang w:bidi="fa-IR"/>
        </w:rPr>
        <w:t xml:space="preserve"> وی کسی را که نماز را عمدا ترک کند</w:t>
      </w:r>
      <w:r w:rsidR="008F6B5D" w:rsidRPr="009B61C0">
        <w:rPr>
          <w:rFonts w:ascii="Arial" w:hAnsi="Arial" w:cs="B Lotus" w:hint="cs"/>
          <w:color w:val="000000"/>
          <w:sz w:val="28"/>
          <w:szCs w:val="28"/>
          <w:rtl/>
          <w:lang w:bidi="fa-IR"/>
        </w:rPr>
        <w:t>، تکفیر</w:t>
      </w:r>
      <w:r w:rsidR="00EE6E51">
        <w:rPr>
          <w:rFonts w:ascii="Arial" w:hAnsi="Arial" w:cs="B Lotus" w:hint="cs"/>
          <w:color w:val="000000"/>
          <w:sz w:val="28"/>
          <w:szCs w:val="28"/>
          <w:rtl/>
          <w:lang w:bidi="fa-IR"/>
        </w:rPr>
        <w:t xml:space="preserve"> می‌</w:t>
      </w:r>
      <w:r w:rsidR="008F6B5D" w:rsidRPr="009B61C0">
        <w:rPr>
          <w:rFonts w:ascii="Arial" w:hAnsi="Arial" w:cs="B Lotus" w:hint="cs"/>
          <w:color w:val="000000"/>
          <w:sz w:val="28"/>
          <w:szCs w:val="28"/>
          <w:rtl/>
          <w:lang w:bidi="fa-IR"/>
        </w:rPr>
        <w:t xml:space="preserve">کند که بر این اساس بر وی قضایی نیست، </w:t>
      </w:r>
      <w:r>
        <w:rPr>
          <w:rFonts w:ascii="Arial" w:hAnsi="Arial" w:cs="B Lotus" w:hint="cs"/>
          <w:color w:val="000000"/>
          <w:sz w:val="28"/>
          <w:szCs w:val="28"/>
          <w:rtl/>
          <w:lang w:bidi="fa-IR"/>
        </w:rPr>
        <w:t>زیرا</w:t>
      </w:r>
      <w:r w:rsidR="008F6B5D" w:rsidRPr="009B61C0">
        <w:rPr>
          <w:rFonts w:ascii="Arial" w:hAnsi="Arial" w:cs="B Lotus" w:hint="cs"/>
          <w:color w:val="000000"/>
          <w:sz w:val="28"/>
          <w:szCs w:val="28"/>
          <w:rtl/>
          <w:lang w:bidi="fa-IR"/>
        </w:rPr>
        <w:t xml:space="preserve"> کافر </w:t>
      </w:r>
      <w:r w:rsidRPr="009B61C0">
        <w:rPr>
          <w:rFonts w:ascii="Arial" w:hAnsi="Arial" w:cs="B Lotus" w:hint="cs"/>
          <w:color w:val="000000"/>
          <w:sz w:val="28"/>
          <w:szCs w:val="28"/>
          <w:rtl/>
          <w:lang w:bidi="fa-IR"/>
        </w:rPr>
        <w:t xml:space="preserve">پس از اسلام آوردن </w:t>
      </w:r>
      <w:r w:rsidR="008F6B5D" w:rsidRPr="009B61C0">
        <w:rPr>
          <w:rFonts w:ascii="Arial" w:hAnsi="Arial" w:cs="B Lotus" w:hint="cs"/>
          <w:color w:val="000000"/>
          <w:sz w:val="28"/>
          <w:szCs w:val="28"/>
          <w:rtl/>
          <w:lang w:bidi="fa-IR"/>
        </w:rPr>
        <w:t>به قضای آنچه در حال کفرش ترک کرده، امر نشده است.</w:t>
      </w:r>
    </w:p>
    <w:p w:rsidR="003F7605" w:rsidRPr="009B61C0" w:rsidRDefault="008F6B5D" w:rsidP="00481CD5">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معنای دوم: احتمال دیگر آن</w:t>
      </w:r>
      <w:r w:rsidR="00481CD5">
        <w:rPr>
          <w:rFonts w:ascii="Arial" w:hAnsi="Arial" w:cs="B Lotus" w:hint="cs"/>
          <w:color w:val="000000"/>
          <w:sz w:val="28"/>
          <w:szCs w:val="28"/>
          <w:rtl/>
          <w:lang w:bidi="fa-IR"/>
        </w:rPr>
        <w:t xml:space="preserve"> ا</w:t>
      </w:r>
      <w:r w:rsidRPr="009B61C0">
        <w:rPr>
          <w:rFonts w:ascii="Arial" w:hAnsi="Arial" w:cs="B Lotus" w:hint="cs"/>
          <w:color w:val="000000"/>
          <w:sz w:val="28"/>
          <w:szCs w:val="28"/>
          <w:rtl/>
          <w:lang w:bidi="fa-IR"/>
        </w:rPr>
        <w:t xml:space="preserve">ست که </w:t>
      </w:r>
      <w:r w:rsidR="00481CD5">
        <w:rPr>
          <w:rFonts w:ascii="Arial" w:hAnsi="Arial" w:cs="B Lotus" w:hint="cs"/>
          <w:color w:val="000000"/>
          <w:sz w:val="28"/>
          <w:szCs w:val="28"/>
          <w:rtl/>
          <w:lang w:bidi="fa-IR"/>
        </w:rPr>
        <w:t>چنین</w:t>
      </w:r>
      <w:r w:rsidRPr="009B61C0">
        <w:rPr>
          <w:rFonts w:ascii="Arial" w:hAnsi="Arial" w:cs="B Lotus" w:hint="cs"/>
          <w:color w:val="000000"/>
          <w:sz w:val="28"/>
          <w:szCs w:val="28"/>
          <w:rtl/>
          <w:lang w:bidi="fa-IR"/>
        </w:rPr>
        <w:t xml:space="preserve"> شخص</w:t>
      </w:r>
      <w:r w:rsidR="00481CD5">
        <w:rPr>
          <w:rFonts w:ascii="Arial" w:hAnsi="Arial" w:cs="B Lotus" w:hint="cs"/>
          <w:color w:val="000000"/>
          <w:sz w:val="28"/>
          <w:szCs w:val="28"/>
          <w:rtl/>
          <w:lang w:bidi="fa-IR"/>
        </w:rPr>
        <w:t>ی</w:t>
      </w:r>
      <w:r w:rsidRPr="009B61C0">
        <w:rPr>
          <w:rFonts w:ascii="Arial" w:hAnsi="Arial" w:cs="B Lotus" w:hint="cs"/>
          <w:color w:val="000000"/>
          <w:sz w:val="28"/>
          <w:szCs w:val="28"/>
          <w:rtl/>
          <w:lang w:bidi="fa-IR"/>
        </w:rPr>
        <w:t xml:space="preserve"> را با</w:t>
      </w:r>
      <w:r w:rsidR="00481CD5">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ترک نماز کافر</w:t>
      </w:r>
      <w:r w:rsidR="00EE6E51">
        <w:rPr>
          <w:rFonts w:ascii="Arial" w:hAnsi="Arial" w:cs="B Lotus" w:hint="cs"/>
          <w:color w:val="000000"/>
          <w:sz w:val="28"/>
          <w:szCs w:val="28"/>
          <w:rtl/>
          <w:lang w:bidi="fa-IR"/>
        </w:rPr>
        <w:t xml:space="preserve"> نمی‌</w:t>
      </w:r>
      <w:r w:rsidRPr="009B61C0">
        <w:rPr>
          <w:rFonts w:ascii="Arial" w:hAnsi="Arial" w:cs="B Lotus" w:hint="cs"/>
          <w:color w:val="000000"/>
          <w:sz w:val="28"/>
          <w:szCs w:val="28"/>
          <w:rtl/>
          <w:lang w:bidi="fa-IR"/>
        </w:rPr>
        <w:t>داند. بلکه معتقد است که الله متعال تنها نماز را در وقتی معلوم فرض کرده است؛ پس هرگاه به</w:t>
      </w:r>
      <w:r w:rsidR="00F64D59">
        <w:rPr>
          <w:rFonts w:ascii="Arial" w:hAnsi="Arial" w:cs="B Lotus" w:hint="cs"/>
          <w:color w:val="000000"/>
          <w:sz w:val="28"/>
          <w:szCs w:val="28"/>
          <w:rtl/>
          <w:lang w:bidi="fa-IR"/>
        </w:rPr>
        <w:t xml:space="preserve"> گونه‌ای </w:t>
      </w:r>
      <w:r w:rsidRPr="009B61C0">
        <w:rPr>
          <w:rFonts w:ascii="Arial" w:hAnsi="Arial" w:cs="B Lotus" w:hint="cs"/>
          <w:color w:val="000000"/>
          <w:sz w:val="28"/>
          <w:szCs w:val="28"/>
          <w:rtl/>
          <w:lang w:bidi="fa-IR"/>
        </w:rPr>
        <w:t xml:space="preserve">ترک شود که وقتش از بین </w:t>
      </w:r>
      <w:r w:rsidR="00481CD5">
        <w:rPr>
          <w:rFonts w:ascii="Arial" w:hAnsi="Arial" w:cs="B Lotus" w:hint="cs"/>
          <w:color w:val="000000"/>
          <w:sz w:val="28"/>
          <w:szCs w:val="28"/>
          <w:rtl/>
          <w:lang w:bidi="fa-IR"/>
        </w:rPr>
        <w:t>ب</w:t>
      </w:r>
      <w:r w:rsidRPr="009B61C0">
        <w:rPr>
          <w:rFonts w:ascii="Arial" w:hAnsi="Arial" w:cs="B Lotus" w:hint="cs"/>
          <w:color w:val="000000"/>
          <w:sz w:val="28"/>
          <w:szCs w:val="28"/>
          <w:rtl/>
          <w:lang w:bidi="fa-IR"/>
        </w:rPr>
        <w:t>رود، به سبب ترک نماز فرض</w:t>
      </w:r>
      <w:r w:rsidR="00481CD5">
        <w:rPr>
          <w:rFonts w:ascii="Arial" w:hAnsi="Arial" w:cs="B Lotus" w:hint="cs"/>
          <w:color w:val="000000"/>
          <w:sz w:val="28"/>
          <w:szCs w:val="28"/>
          <w:rtl/>
          <w:lang w:bidi="fa-IR"/>
        </w:rPr>
        <w:t>ی</w:t>
      </w:r>
      <w:r w:rsidRPr="009B61C0">
        <w:rPr>
          <w:rFonts w:ascii="Arial" w:hAnsi="Arial" w:cs="B Lotus" w:hint="cs"/>
          <w:color w:val="000000"/>
          <w:sz w:val="28"/>
          <w:szCs w:val="28"/>
          <w:rtl/>
          <w:lang w:bidi="fa-IR"/>
        </w:rPr>
        <w:t xml:space="preserve"> که در وقتی معین بدان امر شده، دچار معصیت گشته است. و اگر</w:t>
      </w:r>
      <w:r w:rsidR="00481CD5">
        <w:rPr>
          <w:rFonts w:ascii="Arial" w:hAnsi="Arial" w:cs="B Lotus" w:hint="cs"/>
          <w:color w:val="000000"/>
          <w:sz w:val="28"/>
          <w:szCs w:val="28"/>
          <w:rtl/>
          <w:lang w:bidi="fa-IR"/>
        </w:rPr>
        <w:t xml:space="preserve"> آن</w:t>
      </w:r>
      <w:r w:rsidR="00481CD5">
        <w:rPr>
          <w:rFonts w:ascii="Arial" w:hAnsi="Arial" w:cs="B Lotus"/>
          <w:color w:val="000000"/>
          <w:sz w:val="28"/>
          <w:szCs w:val="28"/>
          <w:rtl/>
          <w:lang w:bidi="fa-IR"/>
        </w:rPr>
        <w:softHyphen/>
      </w:r>
      <w:r w:rsidR="00A623E8">
        <w:rPr>
          <w:rFonts w:ascii="Arial" w:hAnsi="Arial" w:cs="B Lotus" w:hint="cs"/>
          <w:color w:val="000000"/>
          <w:sz w:val="28"/>
          <w:szCs w:val="28"/>
          <w:rtl/>
          <w:lang w:bidi="fa-IR"/>
        </w:rPr>
        <w:t xml:space="preserve">را </w:t>
      </w:r>
      <w:r w:rsidRPr="009B61C0">
        <w:rPr>
          <w:rFonts w:ascii="Arial" w:hAnsi="Arial" w:cs="B Lotus" w:hint="cs"/>
          <w:color w:val="000000"/>
          <w:sz w:val="28"/>
          <w:szCs w:val="28"/>
          <w:rtl/>
          <w:lang w:bidi="fa-IR"/>
        </w:rPr>
        <w:t>پس از وقتش بخواند، درحقیقت نماز را در</w:t>
      </w:r>
      <w:r w:rsidR="00481CD5">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 xml:space="preserve">وقتی </w:t>
      </w:r>
      <w:r w:rsidR="00481CD5" w:rsidRPr="009B61C0">
        <w:rPr>
          <w:rFonts w:ascii="Arial" w:hAnsi="Arial" w:cs="B Lotus" w:hint="cs"/>
          <w:color w:val="000000"/>
          <w:sz w:val="28"/>
          <w:szCs w:val="28"/>
          <w:rtl/>
          <w:lang w:bidi="fa-IR"/>
        </w:rPr>
        <w:t xml:space="preserve">خوانده است </w:t>
      </w:r>
      <w:r w:rsidR="00481CD5">
        <w:rPr>
          <w:rFonts w:ascii="Arial" w:hAnsi="Arial" w:cs="B Lotus" w:hint="cs"/>
          <w:color w:val="000000"/>
          <w:sz w:val="28"/>
          <w:szCs w:val="28"/>
          <w:rtl/>
          <w:lang w:bidi="fa-IR"/>
        </w:rPr>
        <w:t>که بدان امر نشده؛</w:t>
      </w:r>
      <w:r w:rsidRPr="009B61C0">
        <w:rPr>
          <w:rFonts w:ascii="Arial" w:hAnsi="Arial" w:cs="B Lotus" w:hint="cs"/>
          <w:color w:val="000000"/>
          <w:sz w:val="28"/>
          <w:szCs w:val="28"/>
          <w:rtl/>
          <w:lang w:bidi="fa-IR"/>
        </w:rPr>
        <w:t xml:space="preserve"> </w:t>
      </w:r>
      <w:r w:rsidR="00481CD5">
        <w:rPr>
          <w:rFonts w:ascii="Arial" w:hAnsi="Arial" w:cs="B Lotus" w:hint="cs"/>
          <w:color w:val="000000"/>
          <w:sz w:val="28"/>
          <w:szCs w:val="28"/>
          <w:rtl/>
          <w:lang w:bidi="fa-IR"/>
        </w:rPr>
        <w:t>لذا این</w:t>
      </w:r>
      <w:r w:rsidR="00481CD5">
        <w:rPr>
          <w:rFonts w:ascii="Arial" w:hAnsi="Arial" w:cs="B Lotus"/>
          <w:color w:val="000000"/>
          <w:sz w:val="28"/>
          <w:szCs w:val="28"/>
          <w:rtl/>
          <w:lang w:bidi="fa-IR"/>
        </w:rPr>
        <w:softHyphen/>
      </w:r>
      <w:r w:rsidR="00BB10C2" w:rsidRPr="009B61C0">
        <w:rPr>
          <w:rFonts w:ascii="Arial" w:hAnsi="Arial" w:cs="B Lotus" w:hint="cs"/>
          <w:color w:val="000000"/>
          <w:sz w:val="28"/>
          <w:szCs w:val="28"/>
          <w:rtl/>
          <w:lang w:bidi="fa-IR"/>
        </w:rPr>
        <w:t xml:space="preserve"> عملکرد وی</w:t>
      </w:r>
      <w:r w:rsidR="00421531" w:rsidRPr="009B61C0">
        <w:rPr>
          <w:rFonts w:ascii="Arial" w:hAnsi="Arial" w:cs="B Lotus" w:hint="cs"/>
          <w:color w:val="000000"/>
          <w:sz w:val="28"/>
          <w:szCs w:val="28"/>
          <w:rtl/>
          <w:lang w:bidi="fa-IR"/>
        </w:rPr>
        <w:t>،</w:t>
      </w:r>
      <w:r w:rsidR="00BB10C2" w:rsidRPr="009B61C0">
        <w:rPr>
          <w:rFonts w:ascii="Arial" w:hAnsi="Arial" w:cs="B Lotus" w:hint="cs"/>
          <w:color w:val="000000"/>
          <w:sz w:val="28"/>
          <w:szCs w:val="28"/>
          <w:rtl/>
          <w:lang w:bidi="fa-IR"/>
        </w:rPr>
        <w:t xml:space="preserve"> که آنچ</w:t>
      </w:r>
      <w:r w:rsidR="00481CD5">
        <w:rPr>
          <w:rFonts w:ascii="Arial" w:hAnsi="Arial" w:cs="B Lotus" w:hint="cs"/>
          <w:color w:val="000000"/>
          <w:sz w:val="28"/>
          <w:szCs w:val="28"/>
          <w:rtl/>
          <w:lang w:bidi="fa-IR"/>
        </w:rPr>
        <w:t xml:space="preserve">ه </w:t>
      </w:r>
      <w:r w:rsidR="00BB10C2" w:rsidRPr="009B61C0">
        <w:rPr>
          <w:rFonts w:ascii="Arial" w:hAnsi="Arial" w:cs="B Lotus" w:hint="cs"/>
          <w:color w:val="000000"/>
          <w:sz w:val="28"/>
          <w:szCs w:val="28"/>
          <w:rtl/>
          <w:lang w:bidi="fa-IR"/>
        </w:rPr>
        <w:t xml:space="preserve">را بدان مامور نشده را به جای آنچه بدان مامور شده انجام دهد، به وی </w:t>
      </w:r>
      <w:r w:rsidR="00481CD5">
        <w:rPr>
          <w:rFonts w:ascii="Arial" w:hAnsi="Arial" w:cs="B Lotus" w:hint="cs"/>
          <w:color w:val="000000"/>
          <w:sz w:val="28"/>
          <w:szCs w:val="28"/>
          <w:rtl/>
          <w:lang w:bidi="fa-IR"/>
        </w:rPr>
        <w:t>سودی</w:t>
      </w:r>
      <w:r w:rsidR="00EE6E51">
        <w:rPr>
          <w:rFonts w:ascii="Arial" w:hAnsi="Arial" w:cs="B Lotus" w:hint="cs"/>
          <w:color w:val="000000"/>
          <w:sz w:val="28"/>
          <w:szCs w:val="28"/>
          <w:rtl/>
          <w:lang w:bidi="fa-IR"/>
        </w:rPr>
        <w:t xml:space="preserve"> نمی‌</w:t>
      </w:r>
      <w:r w:rsidR="00BB10C2" w:rsidRPr="009B61C0">
        <w:rPr>
          <w:rFonts w:ascii="Arial" w:hAnsi="Arial" w:cs="B Lotus" w:hint="cs"/>
          <w:color w:val="000000"/>
          <w:sz w:val="28"/>
          <w:szCs w:val="28"/>
          <w:rtl/>
          <w:lang w:bidi="fa-IR"/>
        </w:rPr>
        <w:t xml:space="preserve">رساند. </w:t>
      </w:r>
      <w:r w:rsidR="006A37E0" w:rsidRPr="009B61C0">
        <w:rPr>
          <w:rFonts w:ascii="Arial" w:hAnsi="Arial" w:cs="B Lotus" w:hint="cs"/>
          <w:color w:val="000000"/>
          <w:sz w:val="28"/>
          <w:szCs w:val="28"/>
          <w:rtl/>
          <w:lang w:bidi="fa-IR"/>
        </w:rPr>
        <w:t xml:space="preserve">و اگر علما بر خلاف آن اجماع نکرده بودند، این قول عجیبی نبود. </w:t>
      </w:r>
    </w:p>
    <w:p w:rsidR="00481CD5" w:rsidRDefault="0064512D" w:rsidP="00481CD5">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محمد</w:t>
      </w:r>
      <w:r w:rsidR="00EE6E51">
        <w:rPr>
          <w:rFonts w:ascii="Arial" w:hAnsi="Arial" w:cs="B Lotus" w:hint="cs"/>
          <w:color w:val="000000"/>
          <w:sz w:val="28"/>
          <w:szCs w:val="28"/>
          <w:rtl/>
          <w:lang w:bidi="fa-IR"/>
        </w:rPr>
        <w:t xml:space="preserve"> می‌</w:t>
      </w:r>
      <w:r w:rsidR="006A37E0" w:rsidRPr="009B61C0">
        <w:rPr>
          <w:rFonts w:ascii="Arial" w:hAnsi="Arial" w:cs="B Lotus" w:hint="cs"/>
          <w:color w:val="000000"/>
          <w:sz w:val="28"/>
          <w:szCs w:val="28"/>
          <w:rtl/>
          <w:lang w:bidi="fa-IR"/>
        </w:rPr>
        <w:t xml:space="preserve">گوید: </w:t>
      </w:r>
      <w:r w:rsidRPr="009B61C0">
        <w:rPr>
          <w:rFonts w:ascii="Arial" w:hAnsi="Arial" w:cs="B Lotus" w:hint="cs"/>
          <w:color w:val="000000"/>
          <w:sz w:val="28"/>
          <w:szCs w:val="28"/>
          <w:rtl/>
          <w:lang w:bidi="fa-IR"/>
        </w:rPr>
        <w:t>کسی</w:t>
      </w:r>
      <w:r w:rsidR="00481CD5">
        <w:rPr>
          <w:rFonts w:ascii="Arial" w:hAnsi="Arial" w:cs="B Lotus"/>
          <w:color w:val="000000"/>
          <w:sz w:val="28"/>
          <w:szCs w:val="28"/>
          <w:rtl/>
          <w:lang w:bidi="fa-IR"/>
        </w:rPr>
        <w:softHyphen/>
      </w:r>
      <w:r w:rsidRPr="009B61C0">
        <w:rPr>
          <w:rFonts w:ascii="Arial" w:hAnsi="Arial" w:cs="B Lotus" w:hint="cs"/>
          <w:color w:val="000000"/>
          <w:sz w:val="28"/>
          <w:szCs w:val="28"/>
          <w:rtl/>
          <w:lang w:bidi="fa-IR"/>
        </w:rPr>
        <w:t>که در</w:t>
      </w:r>
      <w:r w:rsidR="00481CD5">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 xml:space="preserve">مورد قضای نمازی که عمدا ترک شده </w:t>
      </w:r>
      <w:r w:rsidR="00481CD5">
        <w:rPr>
          <w:rFonts w:ascii="Arial" w:hAnsi="Arial" w:cs="B Lotus" w:hint="cs"/>
          <w:color w:val="000000"/>
          <w:sz w:val="28"/>
          <w:szCs w:val="28"/>
          <w:rtl/>
          <w:lang w:bidi="fa-IR"/>
        </w:rPr>
        <w:t>چنین</w:t>
      </w:r>
      <w:r w:rsidRPr="009B61C0">
        <w:rPr>
          <w:rFonts w:ascii="Arial" w:hAnsi="Arial" w:cs="B Lotus" w:hint="cs"/>
          <w:color w:val="000000"/>
          <w:sz w:val="28"/>
          <w:szCs w:val="28"/>
          <w:rtl/>
          <w:lang w:bidi="fa-IR"/>
        </w:rPr>
        <w:t xml:space="preserve"> اعتقاد</w:t>
      </w:r>
      <w:r w:rsidR="00481CD5">
        <w:rPr>
          <w:rFonts w:ascii="Arial" w:hAnsi="Arial" w:cs="B Lotus" w:hint="cs"/>
          <w:color w:val="000000"/>
          <w:sz w:val="28"/>
          <w:szCs w:val="28"/>
          <w:rtl/>
          <w:lang w:bidi="fa-IR"/>
        </w:rPr>
        <w:t>ی</w:t>
      </w:r>
      <w:r w:rsidRPr="009B61C0">
        <w:rPr>
          <w:rFonts w:ascii="Arial" w:hAnsi="Arial" w:cs="B Lotus" w:hint="cs"/>
          <w:color w:val="000000"/>
          <w:sz w:val="28"/>
          <w:szCs w:val="28"/>
          <w:rtl/>
          <w:lang w:bidi="fa-IR"/>
        </w:rPr>
        <w:t xml:space="preserve"> داشته باشد، </w:t>
      </w:r>
      <w:r w:rsidR="003F7605" w:rsidRPr="009B61C0">
        <w:rPr>
          <w:rFonts w:ascii="Arial" w:hAnsi="Arial" w:cs="B Lotus" w:hint="cs"/>
          <w:color w:val="000000"/>
          <w:sz w:val="28"/>
          <w:szCs w:val="28"/>
          <w:rtl/>
          <w:lang w:bidi="fa-IR"/>
        </w:rPr>
        <w:t>بر اساس قیاس</w:t>
      </w:r>
      <w:r w:rsidR="00481CD5">
        <w:rPr>
          <w:rFonts w:ascii="Arial" w:hAnsi="Arial" w:cs="B Lotus" w:hint="cs"/>
          <w:color w:val="000000"/>
          <w:sz w:val="28"/>
          <w:szCs w:val="28"/>
          <w:rtl/>
          <w:lang w:bidi="fa-IR"/>
        </w:rPr>
        <w:t>،</w:t>
      </w:r>
      <w:r w:rsidR="003F7605" w:rsidRPr="009B61C0">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باید در</w:t>
      </w:r>
      <w:r w:rsidR="00481CD5">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مورد نماز کسی که خواب مانده و یا نماز را فراموش کرده تا اینکه وقتش خارج شده، نیز چنین</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گفت</w:t>
      </w:r>
      <w:r w:rsidR="00481CD5">
        <w:rPr>
          <w:rFonts w:ascii="Arial" w:hAnsi="Arial" w:cs="B Lotus" w:hint="cs"/>
          <w:color w:val="000000"/>
          <w:sz w:val="28"/>
          <w:szCs w:val="28"/>
          <w:rtl/>
          <w:lang w:bidi="fa-IR"/>
        </w:rPr>
        <w:t>:</w:t>
      </w:r>
      <w:r w:rsidR="003F7605" w:rsidRPr="009B61C0">
        <w:rPr>
          <w:rFonts w:ascii="Arial" w:hAnsi="Arial" w:cs="B Lotus" w:hint="cs"/>
          <w:color w:val="000000"/>
          <w:sz w:val="28"/>
          <w:szCs w:val="28"/>
          <w:rtl/>
          <w:lang w:bidi="fa-IR"/>
        </w:rPr>
        <w:t xml:space="preserve"> قضای این دو نیز واجب</w:t>
      </w:r>
      <w:r w:rsidR="00EE6E51">
        <w:rPr>
          <w:rFonts w:ascii="Arial" w:hAnsi="Arial" w:cs="B Lotus" w:hint="cs"/>
          <w:color w:val="000000"/>
          <w:sz w:val="28"/>
          <w:szCs w:val="28"/>
          <w:rtl/>
          <w:lang w:bidi="fa-IR"/>
        </w:rPr>
        <w:t xml:space="preserve"> نمی‌</w:t>
      </w:r>
      <w:r w:rsidR="003F7605" w:rsidRPr="009B61C0">
        <w:rPr>
          <w:rFonts w:ascii="Arial" w:hAnsi="Arial" w:cs="B Lotus" w:hint="cs"/>
          <w:color w:val="000000"/>
          <w:sz w:val="28"/>
          <w:szCs w:val="28"/>
          <w:rtl/>
          <w:lang w:bidi="fa-IR"/>
        </w:rPr>
        <w:t>باشد،</w:t>
      </w:r>
      <w:r w:rsidRPr="009B61C0">
        <w:rPr>
          <w:rFonts w:ascii="Arial" w:hAnsi="Arial" w:cs="B Lotus" w:hint="cs"/>
          <w:color w:val="000000"/>
          <w:sz w:val="28"/>
          <w:szCs w:val="28"/>
          <w:rtl/>
          <w:lang w:bidi="fa-IR"/>
        </w:rPr>
        <w:t xml:space="preserve"> </w:t>
      </w:r>
      <w:r w:rsidR="003F7605" w:rsidRPr="009B61C0">
        <w:rPr>
          <w:rFonts w:ascii="Arial" w:hAnsi="Arial" w:cs="B Lotus" w:hint="cs"/>
          <w:color w:val="000000"/>
          <w:sz w:val="28"/>
          <w:szCs w:val="28"/>
          <w:rtl/>
          <w:lang w:bidi="fa-IR"/>
        </w:rPr>
        <w:t xml:space="preserve">البته </w:t>
      </w:r>
      <w:r w:rsidRPr="009B61C0">
        <w:rPr>
          <w:rFonts w:ascii="Arial" w:hAnsi="Arial" w:cs="B Lotus" w:hint="cs"/>
          <w:color w:val="000000"/>
          <w:sz w:val="28"/>
          <w:szCs w:val="28"/>
          <w:rtl/>
          <w:lang w:bidi="fa-IR"/>
        </w:rPr>
        <w:t>اگر این خبر از رسول الله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روایت</w:t>
      </w:r>
      <w:r w:rsidR="00EE6E51">
        <w:rPr>
          <w:rFonts w:ascii="Arial" w:hAnsi="Arial" w:cs="B Lotus" w:hint="cs"/>
          <w:color w:val="000000"/>
          <w:sz w:val="28"/>
          <w:szCs w:val="28"/>
          <w:rtl/>
          <w:lang w:bidi="fa-IR"/>
        </w:rPr>
        <w:t xml:space="preserve"> نمی‌</w:t>
      </w:r>
      <w:r w:rsidRPr="009B61C0">
        <w:rPr>
          <w:rFonts w:ascii="Arial" w:hAnsi="Arial" w:cs="B Lotus" w:hint="cs"/>
          <w:color w:val="000000"/>
          <w:sz w:val="28"/>
          <w:szCs w:val="28"/>
          <w:rtl/>
          <w:lang w:bidi="fa-IR"/>
        </w:rPr>
        <w:t>شد که فرمودند:</w:t>
      </w:r>
      <w:r w:rsidR="00CE42B4">
        <w:rPr>
          <w:rFonts w:ascii="Arial" w:hAnsi="Arial" w:cs="B Lotus" w:hint="cs"/>
          <w:color w:val="000000"/>
          <w:sz w:val="28"/>
          <w:szCs w:val="28"/>
          <w:rtl/>
          <w:lang w:bidi="fa-IR"/>
        </w:rPr>
        <w:t xml:space="preserve"> </w:t>
      </w:r>
      <w:r w:rsidR="00AB6BDD" w:rsidRPr="00AB6BDD">
        <w:rPr>
          <w:rStyle w:val="Char0"/>
          <w:rFonts w:hint="cs"/>
          <w:rtl/>
        </w:rPr>
        <w:t>«</w:t>
      </w:r>
      <w:r w:rsidRPr="00812CFA">
        <w:rPr>
          <w:rStyle w:val="Char0"/>
          <w:rFonts w:hint="eastAsia"/>
          <w:rtl/>
        </w:rPr>
        <w:t>مَنْ</w:t>
      </w:r>
      <w:r w:rsidRPr="00812CFA">
        <w:rPr>
          <w:rStyle w:val="Char0"/>
          <w:rtl/>
        </w:rPr>
        <w:t xml:space="preserve"> </w:t>
      </w:r>
      <w:r w:rsidRPr="00812CFA">
        <w:rPr>
          <w:rStyle w:val="Char0"/>
          <w:rFonts w:hint="eastAsia"/>
          <w:rtl/>
        </w:rPr>
        <w:t>نَامَ</w:t>
      </w:r>
      <w:r w:rsidRPr="00812CFA">
        <w:rPr>
          <w:rStyle w:val="Char0"/>
          <w:rtl/>
        </w:rPr>
        <w:t xml:space="preserve"> </w:t>
      </w:r>
      <w:r w:rsidRPr="00812CFA">
        <w:rPr>
          <w:rStyle w:val="Char0"/>
          <w:rFonts w:hint="eastAsia"/>
          <w:rtl/>
        </w:rPr>
        <w:t>عَنْ</w:t>
      </w:r>
      <w:r w:rsidRPr="00812CFA">
        <w:rPr>
          <w:rStyle w:val="Char0"/>
          <w:rtl/>
        </w:rPr>
        <w:t xml:space="preserve"> </w:t>
      </w:r>
      <w:r w:rsidRPr="00812CFA">
        <w:rPr>
          <w:rStyle w:val="Char0"/>
          <w:rFonts w:hint="eastAsia"/>
          <w:rtl/>
        </w:rPr>
        <w:t>صَلَاةٍ</w:t>
      </w:r>
      <w:r w:rsidRPr="00812CFA">
        <w:rPr>
          <w:rStyle w:val="Char0"/>
          <w:rtl/>
        </w:rPr>
        <w:t xml:space="preserve"> </w:t>
      </w:r>
      <w:r w:rsidRPr="00812CFA">
        <w:rPr>
          <w:rStyle w:val="Char0"/>
          <w:rFonts w:hint="eastAsia"/>
          <w:rtl/>
        </w:rPr>
        <w:t>أَوْ</w:t>
      </w:r>
      <w:r w:rsidRPr="00812CFA">
        <w:rPr>
          <w:rStyle w:val="Char0"/>
          <w:rtl/>
        </w:rPr>
        <w:t xml:space="preserve"> </w:t>
      </w:r>
      <w:r w:rsidRPr="00812CFA">
        <w:rPr>
          <w:rStyle w:val="Char0"/>
          <w:rFonts w:hint="eastAsia"/>
          <w:rtl/>
        </w:rPr>
        <w:t>نَسِيَهَا</w:t>
      </w:r>
      <w:r w:rsidRPr="00812CFA">
        <w:rPr>
          <w:rStyle w:val="Char0"/>
          <w:rtl/>
        </w:rPr>
        <w:t xml:space="preserve"> </w:t>
      </w:r>
      <w:r w:rsidRPr="00812CFA">
        <w:rPr>
          <w:rStyle w:val="Char0"/>
          <w:rFonts w:hint="eastAsia"/>
          <w:rtl/>
        </w:rPr>
        <w:t>فَلْيُصَلِّهَا</w:t>
      </w:r>
      <w:r w:rsidRPr="00812CFA">
        <w:rPr>
          <w:rStyle w:val="Char0"/>
          <w:rtl/>
        </w:rPr>
        <w:t xml:space="preserve"> </w:t>
      </w:r>
      <w:r w:rsidRPr="00812CFA">
        <w:rPr>
          <w:rStyle w:val="Char0"/>
          <w:rFonts w:hint="eastAsia"/>
          <w:rtl/>
        </w:rPr>
        <w:t>إِذَا</w:t>
      </w:r>
      <w:r w:rsidRPr="00812CFA">
        <w:rPr>
          <w:rStyle w:val="Char0"/>
          <w:rtl/>
        </w:rPr>
        <w:t xml:space="preserve"> </w:t>
      </w:r>
      <w:r w:rsidRPr="00812CFA">
        <w:rPr>
          <w:rStyle w:val="Char0"/>
          <w:rFonts w:hint="eastAsia"/>
          <w:rtl/>
        </w:rPr>
        <w:t>اسْتَيْقَظَ</w:t>
      </w:r>
      <w:r w:rsidRPr="00812CFA">
        <w:rPr>
          <w:rStyle w:val="Char0"/>
          <w:rtl/>
        </w:rPr>
        <w:t xml:space="preserve"> </w:t>
      </w:r>
      <w:r w:rsidRPr="00812CFA">
        <w:rPr>
          <w:rStyle w:val="Char0"/>
          <w:rFonts w:hint="eastAsia"/>
          <w:rtl/>
        </w:rPr>
        <w:t>أَوْ</w:t>
      </w:r>
      <w:r w:rsidRPr="00812CFA">
        <w:rPr>
          <w:rStyle w:val="Char0"/>
          <w:rtl/>
        </w:rPr>
        <w:t xml:space="preserve"> </w:t>
      </w:r>
      <w:r w:rsidRPr="00812CFA">
        <w:rPr>
          <w:rStyle w:val="Char0"/>
          <w:rFonts w:hint="eastAsia"/>
          <w:rtl/>
        </w:rPr>
        <w:t>ذَكَرَ</w:t>
      </w:r>
      <w:r w:rsidR="00C91A99" w:rsidRPr="00C91A99">
        <w:rPr>
          <w:rStyle w:val="Char0"/>
          <w:rFonts w:hint="cs"/>
          <w:rtl/>
        </w:rPr>
        <w:t>»</w:t>
      </w:r>
      <w:r w:rsidRPr="009B61C0">
        <w:rPr>
          <w:rFonts w:ascii="Arial" w:hAnsi="Arial" w:cs="B Lotus" w:hint="cs"/>
          <w:color w:val="000000"/>
          <w:sz w:val="28"/>
          <w:szCs w:val="28"/>
          <w:rtl/>
          <w:lang w:bidi="fa-IR"/>
        </w:rPr>
        <w:t xml:space="preserve"> </w:t>
      </w:r>
      <w:r w:rsidR="00481CD5">
        <w:rPr>
          <w:rFonts w:ascii="Arial" w:hAnsi="Arial" w:cs="B Lotus" w:hint="cs"/>
          <w:color w:val="000000"/>
          <w:sz w:val="28"/>
          <w:szCs w:val="28"/>
          <w:rtl/>
          <w:lang w:bidi="fa-IR"/>
        </w:rPr>
        <w:t>«</w:t>
      </w:r>
      <w:r w:rsidRPr="009B61C0">
        <w:rPr>
          <w:rFonts w:ascii="Arial" w:hAnsi="Arial" w:cs="B Lotus" w:hint="cs"/>
          <w:color w:val="000000"/>
          <w:sz w:val="28"/>
          <w:szCs w:val="28"/>
          <w:rtl/>
          <w:lang w:bidi="fa-IR"/>
        </w:rPr>
        <w:t>هرکس از نماز خواب ماند یا</w:t>
      </w:r>
      <w:r w:rsidR="00481CD5">
        <w:rPr>
          <w:rFonts w:ascii="Arial" w:hAnsi="Arial" w:cs="B Lotus" w:hint="cs"/>
          <w:color w:val="000000"/>
          <w:sz w:val="28"/>
          <w:szCs w:val="28"/>
          <w:rtl/>
          <w:lang w:bidi="fa-IR"/>
        </w:rPr>
        <w:t xml:space="preserve"> آن</w:t>
      </w:r>
      <w:r w:rsidR="00481CD5">
        <w:rPr>
          <w:rFonts w:ascii="Arial" w:hAnsi="Arial" w:cs="B Lotus"/>
          <w:color w:val="000000"/>
          <w:sz w:val="28"/>
          <w:szCs w:val="28"/>
          <w:rtl/>
          <w:lang w:bidi="fa-IR"/>
        </w:rPr>
        <w:softHyphen/>
      </w:r>
      <w:r w:rsidR="00A623E8">
        <w:rPr>
          <w:rFonts w:ascii="Arial" w:hAnsi="Arial" w:cs="B Lotus" w:hint="cs"/>
          <w:color w:val="000000"/>
          <w:sz w:val="28"/>
          <w:szCs w:val="28"/>
          <w:rtl/>
          <w:lang w:bidi="fa-IR"/>
        </w:rPr>
        <w:t xml:space="preserve">را </w:t>
      </w:r>
      <w:r w:rsidRPr="009B61C0">
        <w:rPr>
          <w:rFonts w:ascii="Arial" w:hAnsi="Arial" w:cs="B Lotus" w:hint="cs"/>
          <w:color w:val="000000"/>
          <w:sz w:val="28"/>
          <w:szCs w:val="28"/>
          <w:rtl/>
          <w:lang w:bidi="fa-IR"/>
        </w:rPr>
        <w:t>فراموش کرد، هرگاه بیدار شد و یا</w:t>
      </w:r>
      <w:r w:rsidR="00481CD5">
        <w:rPr>
          <w:rFonts w:ascii="Arial" w:hAnsi="Arial" w:cs="B Lotus" w:hint="cs"/>
          <w:color w:val="000000"/>
          <w:sz w:val="28"/>
          <w:szCs w:val="28"/>
          <w:rtl/>
          <w:lang w:bidi="fa-IR"/>
        </w:rPr>
        <w:t xml:space="preserve"> آن</w:t>
      </w:r>
      <w:r w:rsidR="00481CD5">
        <w:rPr>
          <w:rFonts w:ascii="Arial" w:hAnsi="Arial" w:cs="B Lotus"/>
          <w:color w:val="000000"/>
          <w:sz w:val="28"/>
          <w:szCs w:val="28"/>
          <w:rtl/>
          <w:lang w:bidi="fa-IR"/>
        </w:rPr>
        <w:softHyphen/>
      </w:r>
      <w:r w:rsidR="00A623E8">
        <w:rPr>
          <w:rFonts w:ascii="Arial" w:hAnsi="Arial" w:cs="B Lotus" w:hint="cs"/>
          <w:color w:val="000000"/>
          <w:sz w:val="28"/>
          <w:szCs w:val="28"/>
          <w:rtl/>
          <w:lang w:bidi="fa-IR"/>
        </w:rPr>
        <w:t xml:space="preserve">را </w:t>
      </w:r>
      <w:r w:rsidRPr="009B61C0">
        <w:rPr>
          <w:rFonts w:ascii="Arial" w:hAnsi="Arial" w:cs="B Lotus" w:hint="cs"/>
          <w:color w:val="000000"/>
          <w:sz w:val="28"/>
          <w:szCs w:val="28"/>
          <w:rtl/>
          <w:lang w:bidi="fa-IR"/>
        </w:rPr>
        <w:t>به یاد آورد، بخواند.</w:t>
      </w:r>
      <w:r w:rsidR="00481CD5">
        <w:rPr>
          <w:rFonts w:ascii="Arial" w:hAnsi="Arial" w:cs="B Lotus" w:hint="cs"/>
          <w:color w:val="000000"/>
          <w:sz w:val="28"/>
          <w:szCs w:val="28"/>
          <w:rtl/>
          <w:lang w:bidi="fa-IR"/>
        </w:rPr>
        <w:t>»</w:t>
      </w:r>
      <w:r w:rsidRPr="009B61C0">
        <w:rPr>
          <w:rFonts w:ascii="Arial" w:hAnsi="Arial" w:cs="B Lotus" w:hint="cs"/>
          <w:color w:val="000000"/>
          <w:sz w:val="28"/>
          <w:szCs w:val="28"/>
          <w:rtl/>
          <w:lang w:bidi="fa-IR"/>
        </w:rPr>
        <w:t xml:space="preserve"> و همپنین </w:t>
      </w:r>
      <w:r w:rsidR="00421531" w:rsidRPr="009B61C0">
        <w:rPr>
          <w:rFonts w:ascii="Arial" w:hAnsi="Arial" w:cs="B Lotus" w:hint="cs"/>
          <w:color w:val="000000"/>
          <w:sz w:val="28"/>
          <w:szCs w:val="28"/>
          <w:rtl/>
          <w:lang w:bidi="fa-IR"/>
        </w:rPr>
        <w:t xml:space="preserve">اگر </w:t>
      </w:r>
      <w:r w:rsidRPr="009B61C0">
        <w:rPr>
          <w:rFonts w:ascii="Arial" w:hAnsi="Arial" w:cs="B Lotus" w:hint="cs"/>
          <w:color w:val="000000"/>
          <w:sz w:val="28"/>
          <w:szCs w:val="28"/>
          <w:rtl/>
          <w:lang w:bidi="fa-IR"/>
        </w:rPr>
        <w:t>این خبر که رسول الله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از نماز</w:t>
      </w:r>
      <w:r w:rsidR="00481CD5">
        <w:rPr>
          <w:rFonts w:ascii="Arial" w:hAnsi="Arial" w:cs="B Lotus" w:hint="cs"/>
          <w:color w:val="000000"/>
          <w:sz w:val="28"/>
          <w:szCs w:val="28"/>
          <w:rtl/>
          <w:lang w:bidi="fa-IR"/>
        </w:rPr>
        <w:t xml:space="preserve"> صبح خواب ماند</w:t>
      </w:r>
      <w:r w:rsidRPr="009B61C0">
        <w:rPr>
          <w:rFonts w:ascii="Arial" w:hAnsi="Arial" w:cs="B Lotus" w:hint="cs"/>
          <w:color w:val="000000"/>
          <w:sz w:val="28"/>
          <w:szCs w:val="28"/>
          <w:rtl/>
          <w:lang w:bidi="fa-IR"/>
        </w:rPr>
        <w:t xml:space="preserve"> و قضای</w:t>
      </w:r>
      <w:r w:rsidR="00481CD5">
        <w:rPr>
          <w:rFonts w:ascii="Arial" w:hAnsi="Arial" w:cs="B Lotus" w:hint="cs"/>
          <w:color w:val="000000"/>
          <w:sz w:val="28"/>
          <w:szCs w:val="28"/>
          <w:rtl/>
          <w:lang w:bidi="fa-IR"/>
        </w:rPr>
        <w:t xml:space="preserve"> آن</w:t>
      </w:r>
      <w:r w:rsidR="00481CD5">
        <w:rPr>
          <w:rFonts w:ascii="Arial" w:hAnsi="Arial" w:cs="B Lotus"/>
          <w:color w:val="000000"/>
          <w:sz w:val="28"/>
          <w:szCs w:val="28"/>
          <w:rtl/>
          <w:lang w:bidi="fa-IR"/>
        </w:rPr>
        <w:softHyphen/>
      </w:r>
      <w:r w:rsidR="00A623E8">
        <w:rPr>
          <w:rFonts w:ascii="Arial" w:hAnsi="Arial" w:cs="B Lotus" w:hint="cs"/>
          <w:color w:val="000000"/>
          <w:sz w:val="28"/>
          <w:szCs w:val="28"/>
          <w:rtl/>
          <w:lang w:bidi="fa-IR"/>
        </w:rPr>
        <w:t xml:space="preserve">را </w:t>
      </w:r>
      <w:r w:rsidRPr="009B61C0">
        <w:rPr>
          <w:rFonts w:ascii="Arial" w:hAnsi="Arial" w:cs="B Lotus" w:hint="cs"/>
          <w:color w:val="000000"/>
          <w:sz w:val="28"/>
          <w:szCs w:val="28"/>
          <w:rtl/>
          <w:lang w:bidi="fa-IR"/>
        </w:rPr>
        <w:t>پس از</w:t>
      </w:r>
      <w:r w:rsidR="00BE016B" w:rsidRPr="009B61C0">
        <w:rPr>
          <w:rFonts w:ascii="Arial" w:hAnsi="Arial" w:cs="B Lotus" w:hint="cs"/>
          <w:color w:val="000000"/>
          <w:sz w:val="28"/>
          <w:szCs w:val="28"/>
          <w:rtl/>
          <w:lang w:bidi="fa-IR"/>
        </w:rPr>
        <w:t xml:space="preserve"> </w:t>
      </w:r>
      <w:r w:rsidR="00481CD5">
        <w:rPr>
          <w:rFonts w:ascii="Arial" w:hAnsi="Arial" w:cs="B Lotus" w:hint="cs"/>
          <w:color w:val="000000"/>
          <w:sz w:val="28"/>
          <w:szCs w:val="28"/>
          <w:rtl/>
          <w:lang w:bidi="fa-IR"/>
        </w:rPr>
        <w:t>وقتش به جا آورد</w:t>
      </w:r>
      <w:r w:rsidR="00421531" w:rsidRPr="009B61C0">
        <w:rPr>
          <w:rFonts w:ascii="Arial" w:hAnsi="Arial" w:cs="B Lotus" w:hint="cs"/>
          <w:color w:val="000000"/>
          <w:sz w:val="28"/>
          <w:szCs w:val="28"/>
          <w:rtl/>
          <w:lang w:bidi="fa-IR"/>
        </w:rPr>
        <w:t>،</w:t>
      </w:r>
      <w:r w:rsidR="00EE6E51">
        <w:rPr>
          <w:rFonts w:ascii="Arial" w:hAnsi="Arial" w:cs="B Lotus" w:hint="cs"/>
          <w:color w:val="000000"/>
          <w:sz w:val="28"/>
          <w:szCs w:val="28"/>
          <w:rtl/>
          <w:lang w:bidi="fa-IR"/>
        </w:rPr>
        <w:t xml:space="preserve"> نمی‌</w:t>
      </w:r>
      <w:r w:rsidR="00421531" w:rsidRPr="009B61C0">
        <w:rPr>
          <w:rFonts w:ascii="Arial" w:hAnsi="Arial" w:cs="B Lotus" w:hint="cs"/>
          <w:color w:val="000000"/>
          <w:sz w:val="28"/>
          <w:szCs w:val="28"/>
          <w:rtl/>
          <w:lang w:bidi="fa-IR"/>
        </w:rPr>
        <w:t>بود.</w:t>
      </w:r>
      <w:r w:rsidR="003F7605" w:rsidRPr="009B61C0">
        <w:rPr>
          <w:rFonts w:ascii="Arial" w:hAnsi="Arial" w:cs="B Lotus" w:hint="cs"/>
          <w:color w:val="000000"/>
          <w:sz w:val="28"/>
          <w:szCs w:val="28"/>
          <w:rtl/>
          <w:lang w:bidi="fa-IR"/>
        </w:rPr>
        <w:t xml:space="preserve"> </w:t>
      </w:r>
    </w:p>
    <w:p w:rsidR="003F7605" w:rsidRPr="009B61C0" w:rsidRDefault="003F7605" w:rsidP="00481CD5">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پس وقتی که از رسول الله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در این مورد روایت شده، قضای آن بر کسی که</w:t>
      </w:r>
      <w:r w:rsidR="00481CD5">
        <w:rPr>
          <w:rFonts w:ascii="Arial" w:hAnsi="Arial" w:cs="B Lotus" w:hint="cs"/>
          <w:color w:val="000000"/>
          <w:sz w:val="28"/>
          <w:szCs w:val="28"/>
          <w:rtl/>
          <w:lang w:bidi="fa-IR"/>
        </w:rPr>
        <w:t xml:space="preserve"> آن</w:t>
      </w:r>
      <w:r w:rsidR="00481CD5">
        <w:rPr>
          <w:rFonts w:ascii="Arial" w:hAnsi="Arial" w:cs="B Lotus"/>
          <w:color w:val="000000"/>
          <w:sz w:val="28"/>
          <w:szCs w:val="28"/>
          <w:rtl/>
          <w:lang w:bidi="fa-IR"/>
        </w:rPr>
        <w:softHyphen/>
      </w:r>
      <w:r w:rsidR="00A623E8">
        <w:rPr>
          <w:rFonts w:ascii="Arial" w:hAnsi="Arial" w:cs="B Lotus" w:hint="cs"/>
          <w:color w:val="000000"/>
          <w:sz w:val="28"/>
          <w:szCs w:val="28"/>
          <w:rtl/>
          <w:lang w:bidi="fa-IR"/>
        </w:rPr>
        <w:t xml:space="preserve">را </w:t>
      </w:r>
      <w:r w:rsidRPr="009B61C0">
        <w:rPr>
          <w:rFonts w:ascii="Arial" w:hAnsi="Arial" w:cs="B Lotus" w:hint="cs"/>
          <w:color w:val="000000"/>
          <w:sz w:val="28"/>
          <w:szCs w:val="28"/>
          <w:rtl/>
          <w:lang w:bidi="fa-IR"/>
        </w:rPr>
        <w:t>ترک کرده، واجب بوده و بهره</w:t>
      </w:r>
      <w:r w:rsidR="00EE6E51">
        <w:rPr>
          <w:rFonts w:ascii="Arial" w:hAnsi="Arial" w:cs="B Lotus" w:hint="cs"/>
          <w:color w:val="000000"/>
          <w:sz w:val="28"/>
          <w:szCs w:val="28"/>
          <w:rtl/>
          <w:lang w:bidi="fa-IR"/>
        </w:rPr>
        <w:t xml:space="preserve">‌ی </w:t>
      </w:r>
      <w:r w:rsidRPr="009B61C0">
        <w:rPr>
          <w:rFonts w:ascii="Arial" w:hAnsi="Arial" w:cs="B Lotus" w:hint="cs"/>
          <w:color w:val="000000"/>
          <w:sz w:val="28"/>
          <w:szCs w:val="28"/>
          <w:rtl/>
          <w:lang w:bidi="fa-IR"/>
        </w:rPr>
        <w:t>رای و نظر در این مورد باطل</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باشد.</w:t>
      </w:r>
    </w:p>
    <w:p w:rsidR="003F7605" w:rsidRPr="009B61C0" w:rsidRDefault="003F7605" w:rsidP="00F42E99">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درحقیقت محمد خلاف را در این مساله صریحا نقل کرده و گمان کرده که امت بر خلاف آن اجماع کرده</w:t>
      </w:r>
      <w:r w:rsidR="00A623E8">
        <w:rPr>
          <w:rFonts w:ascii="Arial" w:hAnsi="Arial" w:cs="B Lotus" w:hint="cs"/>
          <w:color w:val="000000"/>
          <w:sz w:val="28"/>
          <w:szCs w:val="28"/>
          <w:rtl/>
          <w:lang w:bidi="fa-IR"/>
        </w:rPr>
        <w:t xml:space="preserve">‌اند </w:t>
      </w:r>
      <w:r w:rsidRPr="009B61C0">
        <w:rPr>
          <w:rFonts w:ascii="Arial" w:hAnsi="Arial" w:cs="B Lotus" w:hint="cs"/>
          <w:color w:val="000000"/>
          <w:sz w:val="28"/>
          <w:szCs w:val="28"/>
          <w:rtl/>
          <w:lang w:bidi="fa-IR"/>
        </w:rPr>
        <w:t xml:space="preserve">که این گمان وی احتمال دو معنا را دارد: </w:t>
      </w:r>
    </w:p>
    <w:p w:rsidR="003F7605" w:rsidRPr="00812CFA" w:rsidRDefault="003F7605" w:rsidP="00F42E99">
      <w:pPr>
        <w:pStyle w:val="ListParagraph"/>
        <w:widowControl w:val="0"/>
        <w:numPr>
          <w:ilvl w:val="0"/>
          <w:numId w:val="22"/>
        </w:numPr>
        <w:autoSpaceDE w:val="0"/>
        <w:autoSpaceDN w:val="0"/>
        <w:bidi/>
        <w:adjustRightInd w:val="0"/>
        <w:spacing w:after="0" w:line="240" w:lineRule="auto"/>
        <w:jc w:val="both"/>
        <w:rPr>
          <w:rFonts w:ascii="Arial" w:hAnsi="Arial" w:cs="B Lotus"/>
          <w:color w:val="000000"/>
          <w:sz w:val="28"/>
          <w:szCs w:val="28"/>
          <w:rtl/>
          <w:lang w:bidi="fa-IR"/>
        </w:rPr>
      </w:pPr>
      <w:r w:rsidRPr="00812CFA">
        <w:rPr>
          <w:rFonts w:ascii="Arial" w:hAnsi="Arial" w:cs="B Lotus" w:hint="cs"/>
          <w:color w:val="000000"/>
          <w:sz w:val="28"/>
          <w:szCs w:val="28"/>
          <w:rtl/>
          <w:lang w:bidi="fa-IR"/>
        </w:rPr>
        <w:t>وی معتقد است که اجماع پس از خلافی که بوده، منعقد شده است.</w:t>
      </w:r>
    </w:p>
    <w:p w:rsidR="003F7605" w:rsidRPr="00812CFA" w:rsidRDefault="003F7605" w:rsidP="00F42E99">
      <w:pPr>
        <w:pStyle w:val="ListParagraph"/>
        <w:widowControl w:val="0"/>
        <w:numPr>
          <w:ilvl w:val="0"/>
          <w:numId w:val="22"/>
        </w:numPr>
        <w:autoSpaceDE w:val="0"/>
        <w:autoSpaceDN w:val="0"/>
        <w:bidi/>
        <w:adjustRightInd w:val="0"/>
        <w:spacing w:after="0" w:line="240" w:lineRule="auto"/>
        <w:jc w:val="both"/>
        <w:rPr>
          <w:rFonts w:ascii="Arial" w:hAnsi="Arial" w:cs="B Lotus"/>
          <w:color w:val="000000"/>
          <w:sz w:val="28"/>
          <w:szCs w:val="28"/>
          <w:rtl/>
          <w:lang w:bidi="fa-IR"/>
        </w:rPr>
      </w:pPr>
      <w:r w:rsidRPr="00812CFA">
        <w:rPr>
          <w:rFonts w:ascii="Arial" w:hAnsi="Arial" w:cs="B Lotus" w:hint="cs"/>
          <w:color w:val="000000"/>
          <w:sz w:val="28"/>
          <w:szCs w:val="28"/>
          <w:rtl/>
          <w:lang w:bidi="fa-IR"/>
        </w:rPr>
        <w:lastRenderedPageBreak/>
        <w:t>و یا اینکه او معتقد است که مخالفت یک نفر در منعقد شدن اجماع خللی وارد</w:t>
      </w:r>
      <w:r w:rsidR="00EE6E51" w:rsidRPr="00812CFA">
        <w:rPr>
          <w:rFonts w:ascii="Arial" w:hAnsi="Arial" w:cs="B Lotus" w:hint="cs"/>
          <w:color w:val="000000"/>
          <w:sz w:val="28"/>
          <w:szCs w:val="28"/>
          <w:rtl/>
          <w:lang w:bidi="fa-IR"/>
        </w:rPr>
        <w:t xml:space="preserve"> نمی‌</w:t>
      </w:r>
      <w:r w:rsidRPr="00812CFA">
        <w:rPr>
          <w:rFonts w:ascii="Arial" w:hAnsi="Arial" w:cs="B Lotus" w:hint="cs"/>
          <w:color w:val="000000"/>
          <w:sz w:val="28"/>
          <w:szCs w:val="28"/>
          <w:rtl/>
          <w:lang w:bidi="fa-IR"/>
        </w:rPr>
        <w:t xml:space="preserve">کند. </w:t>
      </w:r>
    </w:p>
    <w:p w:rsidR="003F7605" w:rsidRPr="009B61C0" w:rsidRDefault="003F7605" w:rsidP="00F42E99">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که در این دو مساله نزاع معروفی</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 xml:space="preserve">باشد. </w:t>
      </w:r>
    </w:p>
    <w:p w:rsidR="00481CD5" w:rsidRDefault="003F7605" w:rsidP="00481CD5">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اما اینکه محمد</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گوید: اگر خبر</w:t>
      </w:r>
      <w:r w:rsidR="00EE6E51">
        <w:rPr>
          <w:rFonts w:ascii="Arial" w:hAnsi="Arial" w:cs="B Lotus" w:hint="cs"/>
          <w:color w:val="000000"/>
          <w:sz w:val="28"/>
          <w:szCs w:val="28"/>
          <w:rtl/>
          <w:lang w:bidi="fa-IR"/>
        </w:rPr>
        <w:t xml:space="preserve"> نمی‌</w:t>
      </w:r>
      <w:r w:rsidRPr="009B61C0">
        <w:rPr>
          <w:rFonts w:ascii="Arial" w:hAnsi="Arial" w:cs="B Lotus" w:hint="cs"/>
          <w:color w:val="000000"/>
          <w:sz w:val="28"/>
          <w:szCs w:val="28"/>
          <w:rtl/>
          <w:lang w:bidi="fa-IR"/>
        </w:rPr>
        <w:t>بود، قیاس مقتضی آن بود که کسی که خواب مانده و فراموش کرده نیز همچون کسی که نماز را عمدا ترک کرده، قضای نماز را به جا ن</w:t>
      </w:r>
      <w:r w:rsidR="00481CD5">
        <w:rPr>
          <w:rFonts w:ascii="Arial" w:hAnsi="Arial" w:cs="B Lotus" w:hint="cs"/>
          <w:color w:val="000000"/>
          <w:sz w:val="28"/>
          <w:szCs w:val="28"/>
          <w:rtl/>
          <w:lang w:bidi="fa-IR"/>
        </w:rPr>
        <w:t>م</w:t>
      </w:r>
      <w:r w:rsidRPr="009B61C0">
        <w:rPr>
          <w:rFonts w:ascii="Arial" w:hAnsi="Arial" w:cs="B Lotus" w:hint="cs"/>
          <w:color w:val="000000"/>
          <w:sz w:val="28"/>
          <w:szCs w:val="28"/>
          <w:rtl/>
          <w:lang w:bidi="fa-IR"/>
        </w:rPr>
        <w:t>ی</w:t>
      </w:r>
      <w:r w:rsidR="00481CD5">
        <w:rPr>
          <w:rFonts w:ascii="Arial" w:hAnsi="Arial" w:cs="B Lotus"/>
          <w:color w:val="000000"/>
          <w:sz w:val="28"/>
          <w:szCs w:val="28"/>
          <w:rtl/>
          <w:lang w:bidi="fa-IR"/>
        </w:rPr>
        <w:softHyphen/>
      </w:r>
      <w:r w:rsidR="00481CD5">
        <w:rPr>
          <w:rFonts w:ascii="Arial" w:hAnsi="Arial" w:cs="B Lotus" w:hint="cs"/>
          <w:color w:val="000000"/>
          <w:sz w:val="28"/>
          <w:szCs w:val="28"/>
          <w:rtl/>
          <w:lang w:bidi="fa-IR"/>
        </w:rPr>
        <w:t>آ</w:t>
      </w:r>
      <w:r w:rsidRPr="009B61C0">
        <w:rPr>
          <w:rFonts w:ascii="Arial" w:hAnsi="Arial" w:cs="B Lotus" w:hint="cs"/>
          <w:color w:val="000000"/>
          <w:sz w:val="28"/>
          <w:szCs w:val="28"/>
          <w:rtl/>
          <w:lang w:bidi="fa-IR"/>
        </w:rPr>
        <w:t>ورد</w:t>
      </w:r>
      <w:r w:rsidR="00421531" w:rsidRPr="009B61C0">
        <w:rPr>
          <w:rFonts w:ascii="Arial" w:hAnsi="Arial" w:cs="B Lotus" w:hint="cs"/>
          <w:color w:val="000000"/>
          <w:sz w:val="28"/>
          <w:szCs w:val="28"/>
          <w:rtl/>
          <w:lang w:bidi="fa-IR"/>
        </w:rPr>
        <w:t xml:space="preserve">. </w:t>
      </w:r>
    </w:p>
    <w:p w:rsidR="007A6218" w:rsidRPr="009B61C0" w:rsidRDefault="00421531" w:rsidP="00481CD5">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باید گفت:</w:t>
      </w:r>
      <w:r w:rsidR="00105669" w:rsidRPr="009B61C0">
        <w:rPr>
          <w:rFonts w:ascii="Arial" w:hAnsi="Arial" w:cs="B Lotus" w:hint="cs"/>
          <w:color w:val="000000"/>
          <w:sz w:val="28"/>
          <w:szCs w:val="28"/>
          <w:rtl/>
          <w:lang w:bidi="fa-IR"/>
        </w:rPr>
        <w:t xml:space="preserve"> </w:t>
      </w:r>
      <w:r w:rsidR="00481CD5">
        <w:rPr>
          <w:rFonts w:ascii="Arial" w:hAnsi="Arial" w:cs="B Lotus" w:hint="cs"/>
          <w:color w:val="000000"/>
          <w:sz w:val="28"/>
          <w:szCs w:val="28"/>
          <w:rtl/>
          <w:lang w:bidi="fa-IR"/>
        </w:rPr>
        <w:t>چنان</w:t>
      </w:r>
      <w:r w:rsidR="00105669" w:rsidRPr="009B61C0">
        <w:rPr>
          <w:rFonts w:ascii="Arial" w:hAnsi="Arial" w:cs="B Lotus" w:hint="cs"/>
          <w:color w:val="000000"/>
          <w:sz w:val="28"/>
          <w:szCs w:val="28"/>
          <w:rtl/>
          <w:lang w:bidi="fa-IR"/>
        </w:rPr>
        <w:t xml:space="preserve"> که گمان</w:t>
      </w:r>
      <w:r w:rsidR="00EE6E51">
        <w:rPr>
          <w:rFonts w:ascii="Arial" w:hAnsi="Arial" w:cs="B Lotus" w:hint="cs"/>
          <w:color w:val="000000"/>
          <w:sz w:val="28"/>
          <w:szCs w:val="28"/>
          <w:rtl/>
          <w:lang w:bidi="fa-IR"/>
        </w:rPr>
        <w:t xml:space="preserve"> می‌</w:t>
      </w:r>
      <w:r w:rsidR="00105669" w:rsidRPr="009B61C0">
        <w:rPr>
          <w:rFonts w:ascii="Arial" w:hAnsi="Arial" w:cs="B Lotus" w:hint="cs"/>
          <w:color w:val="000000"/>
          <w:sz w:val="28"/>
          <w:szCs w:val="28"/>
          <w:rtl/>
          <w:lang w:bidi="fa-IR"/>
        </w:rPr>
        <w:t xml:space="preserve">کنید، نیست </w:t>
      </w:r>
      <w:r w:rsidR="00481CD5">
        <w:rPr>
          <w:rFonts w:ascii="Arial" w:hAnsi="Arial" w:cs="B Lotus" w:hint="cs"/>
          <w:color w:val="000000"/>
          <w:sz w:val="28"/>
          <w:szCs w:val="28"/>
          <w:rtl/>
          <w:lang w:bidi="fa-IR"/>
        </w:rPr>
        <w:t>زیرا</w:t>
      </w:r>
      <w:r w:rsidR="00105669" w:rsidRPr="009B61C0">
        <w:rPr>
          <w:rFonts w:ascii="Arial" w:hAnsi="Arial" w:cs="B Lotus" w:hint="cs"/>
          <w:color w:val="000000"/>
          <w:sz w:val="28"/>
          <w:szCs w:val="28"/>
          <w:rtl/>
          <w:lang w:bidi="fa-IR"/>
        </w:rPr>
        <w:t xml:space="preserve"> وقت نماز برای کسی که خواب مانده و یا فراموش کرده،</w:t>
      </w:r>
      <w:r w:rsidR="00BE016B" w:rsidRPr="009B61C0">
        <w:rPr>
          <w:rFonts w:ascii="Arial" w:hAnsi="Arial" w:cs="B Lotus" w:hint="cs"/>
          <w:color w:val="000000"/>
          <w:sz w:val="28"/>
          <w:szCs w:val="28"/>
          <w:rtl/>
          <w:lang w:bidi="fa-IR"/>
        </w:rPr>
        <w:t xml:space="preserve"> </w:t>
      </w:r>
      <w:r w:rsidR="00105669" w:rsidRPr="009B61C0">
        <w:rPr>
          <w:rFonts w:ascii="Arial" w:hAnsi="Arial" w:cs="B Lotus" w:hint="cs"/>
          <w:color w:val="000000"/>
          <w:sz w:val="28"/>
          <w:szCs w:val="28"/>
          <w:rtl/>
          <w:lang w:bidi="fa-IR"/>
        </w:rPr>
        <w:t>درحقیقت همان وقتی است که</w:t>
      </w:r>
      <w:r w:rsidR="00481CD5">
        <w:rPr>
          <w:rFonts w:ascii="Arial" w:hAnsi="Arial" w:cs="B Lotus" w:hint="cs"/>
          <w:color w:val="000000"/>
          <w:sz w:val="28"/>
          <w:szCs w:val="28"/>
          <w:rtl/>
          <w:lang w:bidi="fa-IR"/>
        </w:rPr>
        <w:t xml:space="preserve"> آن</w:t>
      </w:r>
      <w:r w:rsidR="00481CD5">
        <w:rPr>
          <w:rFonts w:ascii="Arial" w:hAnsi="Arial" w:cs="B Lotus"/>
          <w:color w:val="000000"/>
          <w:sz w:val="28"/>
          <w:szCs w:val="28"/>
          <w:rtl/>
          <w:lang w:bidi="fa-IR"/>
        </w:rPr>
        <w:softHyphen/>
      </w:r>
      <w:r w:rsidR="00A623E8">
        <w:rPr>
          <w:rFonts w:ascii="Arial" w:hAnsi="Arial" w:cs="B Lotus" w:hint="cs"/>
          <w:color w:val="000000"/>
          <w:sz w:val="28"/>
          <w:szCs w:val="28"/>
          <w:rtl/>
          <w:lang w:bidi="fa-IR"/>
        </w:rPr>
        <w:t xml:space="preserve">را </w:t>
      </w:r>
      <w:r w:rsidR="00105669" w:rsidRPr="009B61C0">
        <w:rPr>
          <w:rFonts w:ascii="Arial" w:hAnsi="Arial" w:cs="B Lotus" w:hint="cs"/>
          <w:color w:val="000000"/>
          <w:sz w:val="28"/>
          <w:szCs w:val="28"/>
          <w:rtl/>
          <w:lang w:bidi="fa-IR"/>
        </w:rPr>
        <w:t xml:space="preserve">به یاد آورده و متوجه آن شده است و </w:t>
      </w:r>
      <w:r w:rsidR="00BE016B" w:rsidRPr="009B61C0">
        <w:rPr>
          <w:rFonts w:ascii="Arial" w:hAnsi="Arial" w:cs="B Lotus" w:hint="cs"/>
          <w:color w:val="000000"/>
          <w:sz w:val="28"/>
          <w:szCs w:val="28"/>
          <w:rtl/>
          <w:lang w:bidi="fa-IR"/>
        </w:rPr>
        <w:t xml:space="preserve"> </w:t>
      </w:r>
      <w:r w:rsidR="00105669" w:rsidRPr="009B61C0">
        <w:rPr>
          <w:rFonts w:ascii="Arial" w:hAnsi="Arial" w:cs="B Lotus" w:hint="cs"/>
          <w:color w:val="000000"/>
          <w:sz w:val="28"/>
          <w:szCs w:val="28"/>
          <w:rtl/>
          <w:lang w:bidi="fa-IR"/>
        </w:rPr>
        <w:t>همانطور که گذشت برای وی وقتی غیر از آن</w:t>
      </w:r>
      <w:r w:rsidR="00EE6E51">
        <w:rPr>
          <w:rFonts w:ascii="Arial" w:hAnsi="Arial" w:cs="B Lotus" w:hint="cs"/>
          <w:color w:val="000000"/>
          <w:sz w:val="28"/>
          <w:szCs w:val="28"/>
          <w:rtl/>
          <w:lang w:bidi="fa-IR"/>
        </w:rPr>
        <w:t xml:space="preserve"> نمی‌</w:t>
      </w:r>
      <w:r w:rsidR="00105669" w:rsidRPr="009B61C0">
        <w:rPr>
          <w:rFonts w:ascii="Arial" w:hAnsi="Arial" w:cs="B Lotus" w:hint="cs"/>
          <w:color w:val="000000"/>
          <w:sz w:val="28"/>
          <w:szCs w:val="28"/>
          <w:rtl/>
          <w:lang w:bidi="fa-IR"/>
        </w:rPr>
        <w:t>باشد، والله اعلم.</w:t>
      </w:r>
      <w:r w:rsidR="007A6218" w:rsidRPr="009B61C0">
        <w:rPr>
          <w:rFonts w:ascii="Arial" w:hAnsi="Arial" w:cs="B Lotus" w:hint="cs"/>
          <w:color w:val="000000"/>
          <w:sz w:val="28"/>
          <w:szCs w:val="28"/>
          <w:rtl/>
          <w:lang w:bidi="fa-IR"/>
        </w:rPr>
        <w:t xml:space="preserve"> </w:t>
      </w:r>
    </w:p>
    <w:p w:rsidR="007A6218" w:rsidRPr="009B61C0" w:rsidRDefault="00421531" w:rsidP="00481CD5">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اما اینکه گفتید: همه و</w:t>
      </w:r>
      <w:r w:rsidR="00BE016B" w:rsidRPr="009B61C0">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همه نقل کرده</w:t>
      </w:r>
      <w:r w:rsidR="00A623E8">
        <w:rPr>
          <w:rFonts w:ascii="Arial" w:hAnsi="Arial" w:cs="B Lotus" w:hint="cs"/>
          <w:color w:val="000000"/>
          <w:sz w:val="28"/>
          <w:szCs w:val="28"/>
          <w:rtl/>
          <w:lang w:bidi="fa-IR"/>
        </w:rPr>
        <w:t xml:space="preserve">‌اند </w:t>
      </w:r>
      <w:r w:rsidRPr="009B61C0">
        <w:rPr>
          <w:rFonts w:ascii="Arial" w:hAnsi="Arial" w:cs="B Lotus" w:hint="cs"/>
          <w:color w:val="000000"/>
          <w:sz w:val="28"/>
          <w:szCs w:val="28"/>
          <w:rtl/>
          <w:lang w:bidi="fa-IR"/>
        </w:rPr>
        <w:t>و</w:t>
      </w:r>
      <w:r w:rsidR="00BE016B" w:rsidRPr="009B61C0">
        <w:rPr>
          <w:rFonts w:ascii="Arial" w:hAnsi="Arial" w:cs="B Lotus" w:hint="cs"/>
          <w:color w:val="000000"/>
          <w:sz w:val="28"/>
          <w:szCs w:val="28"/>
          <w:rtl/>
          <w:lang w:bidi="fa-IR"/>
        </w:rPr>
        <w:t xml:space="preserve"> </w:t>
      </w:r>
      <w:r w:rsidR="007A6218" w:rsidRPr="009B61C0">
        <w:rPr>
          <w:rFonts w:ascii="Arial" w:hAnsi="Arial" w:cs="B Lotus" w:hint="cs"/>
          <w:color w:val="000000"/>
          <w:sz w:val="28"/>
          <w:szCs w:val="28"/>
          <w:rtl/>
          <w:lang w:bidi="fa-IR"/>
        </w:rPr>
        <w:t>امت اجماع کرده</w:t>
      </w:r>
      <w:r w:rsidR="00A623E8">
        <w:rPr>
          <w:rFonts w:ascii="Arial" w:hAnsi="Arial" w:cs="B Lotus" w:hint="cs"/>
          <w:color w:val="000000"/>
          <w:sz w:val="28"/>
          <w:szCs w:val="28"/>
          <w:rtl/>
          <w:lang w:bidi="fa-IR"/>
        </w:rPr>
        <w:t xml:space="preserve">‌اند </w:t>
      </w:r>
      <w:r w:rsidR="007A6218" w:rsidRPr="009B61C0">
        <w:rPr>
          <w:rFonts w:ascii="Arial" w:hAnsi="Arial" w:cs="B Lotus" w:hint="cs"/>
          <w:color w:val="000000"/>
          <w:sz w:val="28"/>
          <w:szCs w:val="28"/>
          <w:rtl/>
          <w:lang w:bidi="fa-IR"/>
        </w:rPr>
        <w:t xml:space="preserve">که هرکس ماه رمضان را به عمد و از روی سرکشی و </w:t>
      </w:r>
      <w:r w:rsidR="00481CD5">
        <w:rPr>
          <w:rFonts w:ascii="Arial" w:hAnsi="Arial" w:cs="B Lotus" w:hint="cs"/>
          <w:color w:val="000000"/>
          <w:sz w:val="28"/>
          <w:szCs w:val="28"/>
          <w:rtl/>
          <w:lang w:bidi="fa-IR"/>
        </w:rPr>
        <w:t>نافرمانی</w:t>
      </w:r>
      <w:r w:rsidR="007A6218" w:rsidRPr="009B61C0">
        <w:rPr>
          <w:rFonts w:ascii="Arial" w:hAnsi="Arial" w:cs="B Lotus" w:hint="cs"/>
          <w:color w:val="000000"/>
          <w:sz w:val="28"/>
          <w:szCs w:val="28"/>
          <w:rtl/>
          <w:lang w:bidi="fa-IR"/>
        </w:rPr>
        <w:t xml:space="preserve"> روزه نگیرد، بر وی قضای آن لازم است.</w:t>
      </w:r>
    </w:p>
    <w:p w:rsidR="008866C9" w:rsidRPr="009B61C0" w:rsidRDefault="007A6218" w:rsidP="00481CD5">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 xml:space="preserve">باید گفت: </w:t>
      </w:r>
      <w:r w:rsidR="00AB5BFA" w:rsidRPr="009B61C0">
        <w:rPr>
          <w:rFonts w:ascii="Arial" w:hAnsi="Arial" w:cs="B Lotus" w:hint="cs"/>
          <w:color w:val="000000"/>
          <w:sz w:val="28"/>
          <w:szCs w:val="28"/>
          <w:rtl/>
          <w:lang w:bidi="fa-IR"/>
        </w:rPr>
        <w:t>اگر این مساله از اصحاب رسول الله</w:t>
      </w:r>
      <w:r w:rsidR="001C0542" w:rsidRPr="001C0542">
        <w:rPr>
          <w:rFonts w:ascii="AGA Arabesque" w:hAnsi="AGA Arabesque" w:cs="CTraditional Arabic" w:hint="cs"/>
          <w:sz w:val="28"/>
          <w:szCs w:val="28"/>
          <w:lang w:bidi="fa-IR"/>
        </w:rPr>
        <w:t></w:t>
      </w:r>
      <w:r w:rsidR="00AB5BFA" w:rsidRPr="009B61C0">
        <w:rPr>
          <w:rFonts w:ascii="Arial" w:hAnsi="Arial" w:cs="B Lotus" w:hint="cs"/>
          <w:color w:val="000000"/>
          <w:sz w:val="28"/>
          <w:szCs w:val="28"/>
          <w:rtl/>
          <w:lang w:bidi="fa-IR"/>
        </w:rPr>
        <w:t xml:space="preserve"> روایت شده، پس نقل آن کجاست؟ </w:t>
      </w:r>
      <w:r w:rsidR="00027E30" w:rsidRPr="009B61C0">
        <w:rPr>
          <w:rFonts w:ascii="Arial" w:hAnsi="Arial" w:cs="B Lotus" w:hint="cs"/>
          <w:color w:val="000000"/>
          <w:sz w:val="28"/>
          <w:szCs w:val="28"/>
          <w:rtl/>
          <w:lang w:bidi="fa-IR"/>
        </w:rPr>
        <w:t>درحالی</w:t>
      </w:r>
      <w:r w:rsidR="00481CD5">
        <w:rPr>
          <w:rFonts w:ascii="Arial" w:hAnsi="Arial" w:cs="B Lotus"/>
          <w:color w:val="000000"/>
          <w:sz w:val="28"/>
          <w:szCs w:val="28"/>
          <w:rtl/>
          <w:lang w:bidi="fa-IR"/>
        </w:rPr>
        <w:softHyphen/>
      </w:r>
      <w:r w:rsidR="00027E30" w:rsidRPr="009B61C0">
        <w:rPr>
          <w:rFonts w:ascii="Arial" w:hAnsi="Arial" w:cs="B Lotus" w:hint="cs"/>
          <w:color w:val="000000"/>
          <w:sz w:val="28"/>
          <w:szCs w:val="28"/>
          <w:rtl/>
          <w:lang w:bidi="fa-IR"/>
        </w:rPr>
        <w:t>که اهل سنن و امام احمد در مسند از ابوهریره</w:t>
      </w:r>
      <w:r w:rsidR="001C0542" w:rsidRPr="001C0542">
        <w:rPr>
          <w:rFonts w:ascii="AGA Arabesque" w:hAnsi="AGA Arabesque" w:cs="CTraditional Arabic" w:hint="cs"/>
          <w:sz w:val="28"/>
          <w:szCs w:val="28"/>
          <w:lang w:bidi="fa-IR"/>
        </w:rPr>
        <w:t></w:t>
      </w:r>
      <w:r w:rsidR="00027E30" w:rsidRPr="009B61C0">
        <w:rPr>
          <w:rFonts w:ascii="Arial" w:hAnsi="Arial" w:cs="B Lotus" w:hint="cs"/>
          <w:color w:val="000000"/>
          <w:sz w:val="28"/>
          <w:szCs w:val="28"/>
          <w:rtl/>
          <w:lang w:bidi="fa-IR"/>
        </w:rPr>
        <w:t xml:space="preserve"> از رسول الله</w:t>
      </w:r>
      <w:r w:rsidR="001C0542" w:rsidRPr="001C0542">
        <w:rPr>
          <w:rFonts w:ascii="AGA Arabesque" w:hAnsi="AGA Arabesque" w:cs="CTraditional Arabic" w:hint="cs"/>
          <w:sz w:val="28"/>
          <w:szCs w:val="28"/>
          <w:lang w:bidi="fa-IR"/>
        </w:rPr>
        <w:t></w:t>
      </w:r>
      <w:r w:rsidR="00027E30" w:rsidRPr="009B61C0">
        <w:rPr>
          <w:rFonts w:ascii="Arial" w:hAnsi="Arial" w:cs="B Lotus" w:hint="cs"/>
          <w:color w:val="000000"/>
          <w:sz w:val="28"/>
          <w:szCs w:val="28"/>
          <w:rtl/>
          <w:lang w:bidi="fa-IR"/>
        </w:rPr>
        <w:t xml:space="preserve"> روایت</w:t>
      </w:r>
      <w:r w:rsidR="00EE6E51">
        <w:rPr>
          <w:rFonts w:ascii="Arial" w:hAnsi="Arial" w:cs="B Lotus" w:hint="cs"/>
          <w:color w:val="000000"/>
          <w:sz w:val="28"/>
          <w:szCs w:val="28"/>
          <w:rtl/>
          <w:lang w:bidi="fa-IR"/>
        </w:rPr>
        <w:t xml:space="preserve"> می‌</w:t>
      </w:r>
      <w:r w:rsidR="00027E30" w:rsidRPr="009B61C0">
        <w:rPr>
          <w:rFonts w:ascii="Arial" w:hAnsi="Arial" w:cs="B Lotus" w:hint="cs"/>
          <w:color w:val="000000"/>
          <w:sz w:val="28"/>
          <w:szCs w:val="28"/>
          <w:rtl/>
          <w:lang w:bidi="fa-IR"/>
        </w:rPr>
        <w:t>کنند که فرمودند</w:t>
      </w:r>
      <w:r w:rsidR="00BD1C90">
        <w:rPr>
          <w:rFonts w:ascii="Arial" w:hAnsi="Arial" w:cs="B Lotus" w:hint="cs"/>
          <w:sz w:val="28"/>
          <w:szCs w:val="28"/>
          <w:vertAlign w:val="superscript"/>
          <w:rtl/>
          <w:lang w:bidi="fa-IR"/>
        </w:rPr>
        <w:t>(</w:t>
      </w:r>
      <w:r w:rsidR="002776D5" w:rsidRPr="00A10D82">
        <w:rPr>
          <w:rStyle w:val="FootnoteReference"/>
          <w:rFonts w:ascii="Arial" w:hAnsi="Arial" w:cs="B Lotus"/>
          <w:sz w:val="28"/>
          <w:szCs w:val="28"/>
          <w:rtl/>
          <w:lang w:bidi="fa-IR"/>
        </w:rPr>
        <w:footnoteReference w:id="257"/>
      </w:r>
      <w:r w:rsidR="002776D5" w:rsidRPr="00A10D82">
        <w:rPr>
          <w:rFonts w:ascii="Arial" w:hAnsi="Arial" w:cs="B Lotus" w:hint="cs"/>
          <w:sz w:val="28"/>
          <w:szCs w:val="28"/>
          <w:vertAlign w:val="superscript"/>
          <w:rtl/>
          <w:lang w:bidi="fa-IR"/>
        </w:rPr>
        <w:t>)</w:t>
      </w:r>
      <w:r w:rsidR="00027E30" w:rsidRPr="009B61C0">
        <w:rPr>
          <w:rFonts w:ascii="Arial" w:hAnsi="Arial" w:cs="B Lotus" w:hint="cs"/>
          <w:color w:val="000000"/>
          <w:sz w:val="28"/>
          <w:szCs w:val="28"/>
          <w:rtl/>
          <w:lang w:bidi="fa-IR"/>
        </w:rPr>
        <w:t>:</w:t>
      </w:r>
      <w:r w:rsidR="00CE42B4">
        <w:rPr>
          <w:rFonts w:ascii="Arial" w:hAnsi="Arial" w:cs="B Lotus" w:hint="cs"/>
          <w:color w:val="000000"/>
          <w:sz w:val="28"/>
          <w:szCs w:val="28"/>
          <w:rtl/>
          <w:lang w:bidi="fa-IR"/>
        </w:rPr>
        <w:t xml:space="preserve"> </w:t>
      </w:r>
      <w:r w:rsidR="00AB6BDD" w:rsidRPr="00AB6BDD">
        <w:rPr>
          <w:rStyle w:val="Char0"/>
          <w:rFonts w:hint="cs"/>
          <w:rtl/>
        </w:rPr>
        <w:t>«</w:t>
      </w:r>
      <w:r w:rsidR="00027E30" w:rsidRPr="00812CFA">
        <w:rPr>
          <w:rStyle w:val="Char0"/>
          <w:rFonts w:hint="eastAsia"/>
          <w:rtl/>
        </w:rPr>
        <w:t>مَنْ</w:t>
      </w:r>
      <w:r w:rsidR="00027E30" w:rsidRPr="00812CFA">
        <w:rPr>
          <w:rStyle w:val="Char0"/>
          <w:rtl/>
        </w:rPr>
        <w:t xml:space="preserve"> </w:t>
      </w:r>
      <w:r w:rsidR="00027E30" w:rsidRPr="00812CFA">
        <w:rPr>
          <w:rStyle w:val="Char0"/>
          <w:rFonts w:hint="eastAsia"/>
          <w:rtl/>
        </w:rPr>
        <w:t>أَفْطَرَ</w:t>
      </w:r>
      <w:r w:rsidR="00027E30" w:rsidRPr="00812CFA">
        <w:rPr>
          <w:rStyle w:val="Char0"/>
          <w:rtl/>
        </w:rPr>
        <w:t xml:space="preserve"> </w:t>
      </w:r>
      <w:r w:rsidR="00027E30" w:rsidRPr="00812CFA">
        <w:rPr>
          <w:rStyle w:val="Char0"/>
          <w:rFonts w:hint="eastAsia"/>
          <w:rtl/>
        </w:rPr>
        <w:t>يَوْمًا</w:t>
      </w:r>
      <w:r w:rsidR="00027E30" w:rsidRPr="00812CFA">
        <w:rPr>
          <w:rStyle w:val="Char0"/>
          <w:rtl/>
        </w:rPr>
        <w:t xml:space="preserve"> </w:t>
      </w:r>
      <w:r w:rsidR="00027E30" w:rsidRPr="00812CFA">
        <w:rPr>
          <w:rStyle w:val="Char0"/>
          <w:rFonts w:hint="eastAsia"/>
          <w:rtl/>
        </w:rPr>
        <w:t>مِنْ</w:t>
      </w:r>
      <w:r w:rsidR="00027E30" w:rsidRPr="00812CFA">
        <w:rPr>
          <w:rStyle w:val="Char0"/>
          <w:rtl/>
        </w:rPr>
        <w:t xml:space="preserve"> </w:t>
      </w:r>
      <w:r w:rsidR="00027E30" w:rsidRPr="00812CFA">
        <w:rPr>
          <w:rStyle w:val="Char0"/>
          <w:rFonts w:hint="eastAsia"/>
          <w:rtl/>
        </w:rPr>
        <w:t>رَمَضَانَ</w:t>
      </w:r>
      <w:r w:rsidR="00027E30" w:rsidRPr="00812CFA">
        <w:rPr>
          <w:rStyle w:val="Char0"/>
          <w:rtl/>
        </w:rPr>
        <w:t xml:space="preserve"> </w:t>
      </w:r>
      <w:r w:rsidR="00027E30" w:rsidRPr="00812CFA">
        <w:rPr>
          <w:rStyle w:val="Char0"/>
          <w:rFonts w:hint="eastAsia"/>
          <w:rtl/>
        </w:rPr>
        <w:t>فِي</w:t>
      </w:r>
      <w:r w:rsidR="00027E30" w:rsidRPr="00812CFA">
        <w:rPr>
          <w:rStyle w:val="Char0"/>
          <w:rtl/>
        </w:rPr>
        <w:t xml:space="preserve"> </w:t>
      </w:r>
      <w:r w:rsidR="00027E30" w:rsidRPr="00812CFA">
        <w:rPr>
          <w:rStyle w:val="Char0"/>
          <w:rFonts w:hint="eastAsia"/>
          <w:rtl/>
        </w:rPr>
        <w:t>غَيْرِ</w:t>
      </w:r>
      <w:r w:rsidR="00027E30" w:rsidRPr="00812CFA">
        <w:rPr>
          <w:rStyle w:val="Char0"/>
          <w:rtl/>
        </w:rPr>
        <w:t xml:space="preserve"> </w:t>
      </w:r>
      <w:r w:rsidR="00027E30" w:rsidRPr="00812CFA">
        <w:rPr>
          <w:rStyle w:val="Char0"/>
          <w:rFonts w:hint="eastAsia"/>
          <w:rtl/>
        </w:rPr>
        <w:t>رُخْصَةٍ</w:t>
      </w:r>
      <w:r w:rsidR="00027E30" w:rsidRPr="00812CFA">
        <w:rPr>
          <w:rStyle w:val="Char0"/>
          <w:rtl/>
        </w:rPr>
        <w:t xml:space="preserve"> </w:t>
      </w:r>
      <w:r w:rsidR="00027E30" w:rsidRPr="00812CFA">
        <w:rPr>
          <w:rStyle w:val="Char0"/>
          <w:rFonts w:hint="eastAsia"/>
          <w:rtl/>
        </w:rPr>
        <w:t>رَخَّصَهَا</w:t>
      </w:r>
      <w:r w:rsidR="00027E30" w:rsidRPr="00812CFA">
        <w:rPr>
          <w:rStyle w:val="Char0"/>
          <w:rtl/>
        </w:rPr>
        <w:t xml:space="preserve"> </w:t>
      </w:r>
      <w:r w:rsidR="00027E30" w:rsidRPr="00812CFA">
        <w:rPr>
          <w:rStyle w:val="Char0"/>
          <w:rFonts w:hint="eastAsia"/>
          <w:rtl/>
        </w:rPr>
        <w:t>اللَّهُ</w:t>
      </w:r>
      <w:r w:rsidR="00027E30" w:rsidRPr="00812CFA">
        <w:rPr>
          <w:rStyle w:val="Char0"/>
          <w:rtl/>
        </w:rPr>
        <w:t xml:space="preserve"> </w:t>
      </w:r>
      <w:r w:rsidR="00027E30" w:rsidRPr="00812CFA">
        <w:rPr>
          <w:rStyle w:val="Char0"/>
          <w:rFonts w:hint="eastAsia"/>
          <w:rtl/>
        </w:rPr>
        <w:t>لَهُ</w:t>
      </w:r>
      <w:r w:rsidR="00027E30" w:rsidRPr="00812CFA">
        <w:rPr>
          <w:rStyle w:val="Char0"/>
          <w:rtl/>
        </w:rPr>
        <w:t xml:space="preserve"> </w:t>
      </w:r>
      <w:r w:rsidR="00027E30" w:rsidRPr="00812CFA">
        <w:rPr>
          <w:rStyle w:val="Char0"/>
          <w:rFonts w:hint="eastAsia"/>
          <w:rtl/>
        </w:rPr>
        <w:t>لَمْ</w:t>
      </w:r>
      <w:r w:rsidR="00027E30" w:rsidRPr="00812CFA">
        <w:rPr>
          <w:rStyle w:val="Char0"/>
          <w:rtl/>
        </w:rPr>
        <w:t xml:space="preserve"> </w:t>
      </w:r>
      <w:r w:rsidR="00027E30" w:rsidRPr="00812CFA">
        <w:rPr>
          <w:rStyle w:val="Char0"/>
          <w:rFonts w:hint="eastAsia"/>
          <w:rtl/>
        </w:rPr>
        <w:t>يَقْضِ</w:t>
      </w:r>
      <w:r w:rsidR="00027E30" w:rsidRPr="00812CFA">
        <w:rPr>
          <w:rStyle w:val="Char0"/>
          <w:rtl/>
        </w:rPr>
        <w:t xml:space="preserve"> </w:t>
      </w:r>
      <w:r w:rsidR="00027E30" w:rsidRPr="00812CFA">
        <w:rPr>
          <w:rStyle w:val="Char0"/>
          <w:rFonts w:hint="eastAsia"/>
          <w:rtl/>
        </w:rPr>
        <w:t>عَنْهُ</w:t>
      </w:r>
      <w:r w:rsidR="00027E30" w:rsidRPr="00812CFA">
        <w:rPr>
          <w:rStyle w:val="Char0"/>
          <w:rtl/>
        </w:rPr>
        <w:t xml:space="preserve"> </w:t>
      </w:r>
      <w:r w:rsidR="00027E30" w:rsidRPr="00812CFA">
        <w:rPr>
          <w:rStyle w:val="Char0"/>
          <w:rFonts w:hint="eastAsia"/>
          <w:rtl/>
        </w:rPr>
        <w:t>صِيَامُ</w:t>
      </w:r>
      <w:r w:rsidR="00027E30" w:rsidRPr="00812CFA">
        <w:rPr>
          <w:rStyle w:val="Char0"/>
          <w:rtl/>
        </w:rPr>
        <w:t xml:space="preserve"> </w:t>
      </w:r>
      <w:r w:rsidR="00027E30" w:rsidRPr="00812CFA">
        <w:rPr>
          <w:rStyle w:val="Char0"/>
          <w:rFonts w:hint="eastAsia"/>
          <w:rtl/>
        </w:rPr>
        <w:t>الدَّهْرِ</w:t>
      </w:r>
      <w:r w:rsidR="00C91A99" w:rsidRPr="00C91A99">
        <w:rPr>
          <w:rStyle w:val="Char0"/>
          <w:rFonts w:hint="cs"/>
          <w:rtl/>
        </w:rPr>
        <w:t>»</w:t>
      </w:r>
      <w:r w:rsidR="00027E30" w:rsidRPr="009B61C0">
        <w:rPr>
          <w:rFonts w:asciiTheme="minorBidi" w:hAnsiTheme="minorBidi" w:cs="B Lotus" w:hint="cs"/>
          <w:color w:val="000000"/>
          <w:sz w:val="28"/>
          <w:szCs w:val="28"/>
          <w:rtl/>
          <w:lang w:bidi="fa-IR"/>
        </w:rPr>
        <w:t xml:space="preserve"> </w:t>
      </w:r>
      <w:r w:rsidR="00481CD5">
        <w:rPr>
          <w:rFonts w:asciiTheme="minorBidi" w:hAnsiTheme="minorBidi" w:cs="B Lotus" w:hint="cs"/>
          <w:color w:val="000000"/>
          <w:sz w:val="28"/>
          <w:szCs w:val="28"/>
          <w:rtl/>
          <w:lang w:bidi="fa-IR"/>
        </w:rPr>
        <w:t>«</w:t>
      </w:r>
      <w:r w:rsidR="00027E30" w:rsidRPr="009B61C0">
        <w:rPr>
          <w:rFonts w:asciiTheme="minorBidi" w:hAnsiTheme="minorBidi" w:cs="B Lotus" w:hint="cs"/>
          <w:color w:val="000000"/>
          <w:sz w:val="28"/>
          <w:szCs w:val="28"/>
          <w:rtl/>
          <w:lang w:bidi="fa-IR"/>
        </w:rPr>
        <w:t>هرکس روزی را در رمضان</w:t>
      </w:r>
      <w:r w:rsidR="00481CD5">
        <w:rPr>
          <w:rFonts w:asciiTheme="minorBidi" w:hAnsiTheme="minorBidi" w:cs="B Lotus" w:hint="cs"/>
          <w:color w:val="000000"/>
          <w:sz w:val="28"/>
          <w:szCs w:val="28"/>
          <w:rtl/>
          <w:lang w:bidi="fa-IR"/>
        </w:rPr>
        <w:t>،</w:t>
      </w:r>
      <w:r w:rsidR="00027E30" w:rsidRPr="009B61C0">
        <w:rPr>
          <w:rFonts w:asciiTheme="minorBidi" w:hAnsiTheme="minorBidi" w:cs="B Lotus" w:hint="cs"/>
          <w:color w:val="000000"/>
          <w:sz w:val="28"/>
          <w:szCs w:val="28"/>
          <w:rtl/>
          <w:lang w:bidi="fa-IR"/>
        </w:rPr>
        <w:t xml:space="preserve"> بدون رخصت الهی و مجوز شرعی که الله متعال برای وی مقرر کرده، افطارکند، اگر تمام ایام روزه باشد،</w:t>
      </w:r>
      <w:r w:rsidR="00EE6E51">
        <w:rPr>
          <w:rFonts w:asciiTheme="minorBidi" w:hAnsiTheme="minorBidi" w:cs="B Lotus" w:hint="cs"/>
          <w:color w:val="000000"/>
          <w:sz w:val="28"/>
          <w:szCs w:val="28"/>
          <w:rtl/>
          <w:lang w:bidi="fa-IR"/>
        </w:rPr>
        <w:t xml:space="preserve"> نمی‌</w:t>
      </w:r>
      <w:r w:rsidR="00027E30" w:rsidRPr="009B61C0">
        <w:rPr>
          <w:rFonts w:asciiTheme="minorBidi" w:hAnsiTheme="minorBidi" w:cs="B Lotus" w:hint="cs"/>
          <w:color w:val="000000"/>
          <w:sz w:val="28"/>
          <w:szCs w:val="28"/>
          <w:rtl/>
          <w:lang w:bidi="fa-IR"/>
        </w:rPr>
        <w:t>تواند قضای</w:t>
      </w:r>
      <w:r w:rsidR="00481CD5">
        <w:rPr>
          <w:rFonts w:asciiTheme="minorBidi" w:hAnsiTheme="minorBidi" w:cs="B Lotus" w:hint="cs"/>
          <w:color w:val="000000"/>
          <w:sz w:val="28"/>
          <w:szCs w:val="28"/>
          <w:rtl/>
          <w:lang w:bidi="fa-IR"/>
        </w:rPr>
        <w:t xml:space="preserve"> آن</w:t>
      </w:r>
      <w:r w:rsidR="00481CD5">
        <w:rPr>
          <w:rFonts w:asciiTheme="minorBidi" w:hAnsiTheme="minorBidi" w:cs="B Lotus"/>
          <w:color w:val="000000"/>
          <w:sz w:val="28"/>
          <w:szCs w:val="28"/>
          <w:rtl/>
          <w:lang w:bidi="fa-IR"/>
        </w:rPr>
        <w:softHyphen/>
      </w:r>
      <w:r w:rsidR="00A623E8">
        <w:rPr>
          <w:rFonts w:asciiTheme="minorBidi" w:hAnsiTheme="minorBidi" w:cs="B Lotus" w:hint="cs"/>
          <w:color w:val="000000"/>
          <w:sz w:val="28"/>
          <w:szCs w:val="28"/>
          <w:rtl/>
          <w:lang w:bidi="fa-IR"/>
        </w:rPr>
        <w:t xml:space="preserve">را </w:t>
      </w:r>
      <w:r w:rsidR="00027E30" w:rsidRPr="009B61C0">
        <w:rPr>
          <w:rFonts w:asciiTheme="minorBidi" w:hAnsiTheme="minorBidi" w:cs="B Lotus" w:hint="cs"/>
          <w:color w:val="000000"/>
          <w:sz w:val="28"/>
          <w:szCs w:val="28"/>
          <w:rtl/>
          <w:lang w:bidi="fa-IR"/>
        </w:rPr>
        <w:t>به جا</w:t>
      </w:r>
      <w:r w:rsidR="00481CD5">
        <w:rPr>
          <w:rFonts w:asciiTheme="minorBidi" w:hAnsiTheme="minorBidi" w:cs="B Lotus" w:hint="cs"/>
          <w:color w:val="000000"/>
          <w:sz w:val="28"/>
          <w:szCs w:val="28"/>
          <w:rtl/>
          <w:lang w:bidi="fa-IR"/>
        </w:rPr>
        <w:t>ی</w:t>
      </w:r>
      <w:r w:rsidR="00027E30" w:rsidRPr="009B61C0">
        <w:rPr>
          <w:rFonts w:asciiTheme="minorBidi" w:hAnsiTheme="minorBidi" w:cs="B Lotus" w:hint="cs"/>
          <w:color w:val="000000"/>
          <w:sz w:val="28"/>
          <w:szCs w:val="28"/>
          <w:rtl/>
          <w:lang w:bidi="fa-IR"/>
        </w:rPr>
        <w:t xml:space="preserve"> آورد.</w:t>
      </w:r>
      <w:r w:rsidR="00481CD5">
        <w:rPr>
          <w:rFonts w:asciiTheme="minorBidi" w:hAnsiTheme="minorBidi" w:cs="B Lotus" w:hint="cs"/>
          <w:color w:val="000000"/>
          <w:sz w:val="28"/>
          <w:szCs w:val="28"/>
          <w:rtl/>
          <w:lang w:bidi="fa-IR"/>
        </w:rPr>
        <w:t>»</w:t>
      </w:r>
      <w:r w:rsidR="00027E30" w:rsidRPr="009B61C0">
        <w:rPr>
          <w:rFonts w:ascii="Arial" w:hAnsi="Arial" w:cs="B Lotus" w:hint="cs"/>
          <w:color w:val="000000"/>
          <w:sz w:val="28"/>
          <w:szCs w:val="28"/>
          <w:rtl/>
          <w:lang w:bidi="fa-IR"/>
        </w:rPr>
        <w:t xml:space="preserve"> و این روایت معروف است. بنابراین </w:t>
      </w:r>
      <w:r w:rsidR="00421531" w:rsidRPr="009B61C0">
        <w:rPr>
          <w:rFonts w:ascii="Arial" w:hAnsi="Arial" w:cs="B Lotus" w:hint="cs"/>
          <w:color w:val="000000"/>
          <w:sz w:val="28"/>
          <w:szCs w:val="28"/>
          <w:rtl/>
          <w:lang w:bidi="fa-IR"/>
        </w:rPr>
        <w:t>کجاست</w:t>
      </w:r>
      <w:r w:rsidR="008866C9" w:rsidRPr="009B61C0">
        <w:rPr>
          <w:rFonts w:ascii="Arial" w:hAnsi="Arial" w:cs="B Lotus" w:hint="cs"/>
          <w:color w:val="000000"/>
          <w:sz w:val="28"/>
          <w:szCs w:val="28"/>
          <w:rtl/>
          <w:lang w:bidi="fa-IR"/>
        </w:rPr>
        <w:t xml:space="preserve"> </w:t>
      </w:r>
      <w:r w:rsidR="00027E30" w:rsidRPr="009B61C0">
        <w:rPr>
          <w:rFonts w:ascii="Arial" w:hAnsi="Arial" w:cs="B Lotus" w:hint="cs"/>
          <w:color w:val="000000"/>
          <w:sz w:val="28"/>
          <w:szCs w:val="28"/>
          <w:rtl/>
          <w:lang w:bidi="fa-IR"/>
        </w:rPr>
        <w:t>روایتی که از رسول الله</w:t>
      </w:r>
      <w:r w:rsidR="001C0542" w:rsidRPr="001C0542">
        <w:rPr>
          <w:rFonts w:ascii="AGA Arabesque" w:hAnsi="AGA Arabesque" w:cs="CTraditional Arabic" w:hint="cs"/>
          <w:sz w:val="28"/>
          <w:szCs w:val="28"/>
          <w:lang w:bidi="fa-IR"/>
        </w:rPr>
        <w:t></w:t>
      </w:r>
      <w:r w:rsidR="00027E30" w:rsidRPr="009B61C0">
        <w:rPr>
          <w:rFonts w:ascii="Arial" w:hAnsi="Arial" w:cs="B Lotus" w:hint="cs"/>
          <w:color w:val="000000"/>
          <w:sz w:val="28"/>
          <w:szCs w:val="28"/>
          <w:rtl/>
          <w:lang w:bidi="fa-IR"/>
        </w:rPr>
        <w:t xml:space="preserve"> </w:t>
      </w:r>
      <w:r w:rsidR="008866C9" w:rsidRPr="009B61C0">
        <w:rPr>
          <w:rFonts w:ascii="Arial" w:hAnsi="Arial" w:cs="B Lotus" w:hint="cs"/>
          <w:color w:val="000000"/>
          <w:sz w:val="28"/>
          <w:szCs w:val="28"/>
          <w:rtl/>
          <w:lang w:bidi="fa-IR"/>
        </w:rPr>
        <w:t>یا ا</w:t>
      </w:r>
      <w:r w:rsidR="00421531" w:rsidRPr="009B61C0">
        <w:rPr>
          <w:rFonts w:ascii="Arial" w:hAnsi="Arial" w:cs="B Lotus" w:hint="cs"/>
          <w:color w:val="000000"/>
          <w:sz w:val="28"/>
          <w:szCs w:val="28"/>
          <w:rtl/>
          <w:lang w:bidi="fa-IR"/>
        </w:rPr>
        <w:t xml:space="preserve">ز اصحاب ایشان وارد شده </w:t>
      </w:r>
      <w:r w:rsidR="00481CD5">
        <w:rPr>
          <w:rFonts w:ascii="Arial" w:hAnsi="Arial" w:cs="B Lotus" w:hint="cs"/>
          <w:color w:val="000000"/>
          <w:sz w:val="28"/>
          <w:szCs w:val="28"/>
          <w:rtl/>
          <w:lang w:bidi="fa-IR"/>
        </w:rPr>
        <w:t>و</w:t>
      </w:r>
      <w:r w:rsidR="00421531" w:rsidRPr="009B61C0">
        <w:rPr>
          <w:rFonts w:ascii="Arial" w:hAnsi="Arial" w:cs="B Lotus" w:hint="cs"/>
          <w:color w:val="000000"/>
          <w:sz w:val="28"/>
          <w:szCs w:val="28"/>
          <w:rtl/>
          <w:lang w:bidi="fa-IR"/>
        </w:rPr>
        <w:t xml:space="preserve"> بیانگر</w:t>
      </w:r>
      <w:r w:rsidR="008866C9" w:rsidRPr="009B61C0">
        <w:rPr>
          <w:rFonts w:ascii="Arial" w:hAnsi="Arial" w:cs="B Lotus" w:hint="cs"/>
          <w:color w:val="000000"/>
          <w:sz w:val="28"/>
          <w:szCs w:val="28"/>
          <w:rtl/>
          <w:lang w:bidi="fa-IR"/>
        </w:rPr>
        <w:t xml:space="preserve"> </w:t>
      </w:r>
      <w:r w:rsidR="00481CD5">
        <w:rPr>
          <w:rFonts w:ascii="Arial" w:hAnsi="Arial" w:cs="B Lotus" w:hint="cs"/>
          <w:color w:val="000000"/>
          <w:sz w:val="28"/>
          <w:szCs w:val="28"/>
          <w:rtl/>
          <w:lang w:bidi="fa-IR"/>
        </w:rPr>
        <w:t>آن</w:t>
      </w:r>
      <w:r w:rsidR="008866C9" w:rsidRPr="009B61C0">
        <w:rPr>
          <w:rFonts w:ascii="Arial" w:hAnsi="Arial" w:cs="B Lotus" w:hint="cs"/>
          <w:color w:val="000000"/>
          <w:sz w:val="28"/>
          <w:szCs w:val="28"/>
          <w:rtl/>
          <w:lang w:bidi="fa-IR"/>
        </w:rPr>
        <w:t xml:space="preserve"> باشد که: هرکس رمضان یا برخی از</w:t>
      </w:r>
      <w:r w:rsidR="00481CD5">
        <w:rPr>
          <w:rFonts w:ascii="Arial" w:hAnsi="Arial" w:cs="B Lotus" w:hint="cs"/>
          <w:color w:val="000000"/>
          <w:sz w:val="28"/>
          <w:szCs w:val="28"/>
          <w:rtl/>
          <w:lang w:bidi="fa-IR"/>
        </w:rPr>
        <w:t xml:space="preserve"> آن</w:t>
      </w:r>
      <w:r w:rsidR="00481CD5">
        <w:rPr>
          <w:rFonts w:ascii="Arial" w:hAnsi="Arial" w:cs="B Lotus"/>
          <w:color w:val="000000"/>
          <w:sz w:val="28"/>
          <w:szCs w:val="28"/>
          <w:rtl/>
          <w:lang w:bidi="fa-IR"/>
        </w:rPr>
        <w:softHyphen/>
      </w:r>
      <w:r w:rsidR="00A623E8">
        <w:rPr>
          <w:rFonts w:ascii="Arial" w:hAnsi="Arial" w:cs="B Lotus" w:hint="cs"/>
          <w:color w:val="000000"/>
          <w:sz w:val="28"/>
          <w:szCs w:val="28"/>
          <w:rtl/>
          <w:lang w:bidi="fa-IR"/>
        </w:rPr>
        <w:t xml:space="preserve">را </w:t>
      </w:r>
      <w:r w:rsidR="008866C9" w:rsidRPr="009B61C0">
        <w:rPr>
          <w:rFonts w:ascii="Arial" w:hAnsi="Arial" w:cs="B Lotus" w:hint="cs"/>
          <w:color w:val="000000"/>
          <w:sz w:val="28"/>
          <w:szCs w:val="28"/>
          <w:rtl/>
          <w:lang w:bidi="fa-IR"/>
        </w:rPr>
        <w:t xml:space="preserve">روزه نگیرد بر وی جایز است که به تعداد روزهایی که روزه نگرفته، روزه بگیرد؟ </w:t>
      </w:r>
    </w:p>
    <w:p w:rsidR="008866C9" w:rsidRPr="009B61C0" w:rsidRDefault="008866C9" w:rsidP="00481CD5">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sidRPr="009B61C0">
        <w:rPr>
          <w:rFonts w:ascii="Arial" w:hAnsi="Arial" w:cs="B Lotus" w:hint="cs"/>
          <w:color w:val="000000"/>
          <w:sz w:val="28"/>
          <w:szCs w:val="28"/>
          <w:rtl/>
          <w:lang w:bidi="fa-IR"/>
        </w:rPr>
        <w:lastRenderedPageBreak/>
        <w:t>اما اینکه گفتید: نماز و روزه دین ثابتی</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باشند که حتما ادا</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شوند، گرچه وقتی که برای</w:t>
      </w:r>
      <w:r w:rsidR="00A623E8">
        <w:rPr>
          <w:rFonts w:ascii="Arial" w:hAnsi="Arial" w:cs="B Lotus" w:hint="cs"/>
          <w:color w:val="000000"/>
          <w:sz w:val="28"/>
          <w:szCs w:val="28"/>
          <w:rtl/>
          <w:lang w:bidi="fa-IR"/>
        </w:rPr>
        <w:t xml:space="preserve"> آن‌ها </w:t>
      </w:r>
      <w:r w:rsidRPr="009B61C0">
        <w:rPr>
          <w:rFonts w:ascii="Arial" w:hAnsi="Arial" w:cs="B Lotus" w:hint="cs"/>
          <w:color w:val="000000"/>
          <w:sz w:val="28"/>
          <w:szCs w:val="28"/>
          <w:rtl/>
          <w:lang w:bidi="fa-IR"/>
        </w:rPr>
        <w:t xml:space="preserve">تعین شده، خارج شود، </w:t>
      </w:r>
      <w:r w:rsidR="00481CD5">
        <w:rPr>
          <w:rFonts w:ascii="Arial" w:hAnsi="Arial" w:cs="B Lotus" w:hint="cs"/>
          <w:color w:val="000000"/>
          <w:sz w:val="28"/>
          <w:szCs w:val="28"/>
          <w:rtl/>
          <w:lang w:bidi="fa-IR"/>
        </w:rPr>
        <w:t>چون</w:t>
      </w:r>
      <w:r w:rsidRPr="009B61C0">
        <w:rPr>
          <w:rFonts w:ascii="Arial" w:hAnsi="Arial" w:cs="B Lotus" w:hint="cs"/>
          <w:color w:val="000000"/>
          <w:sz w:val="28"/>
          <w:szCs w:val="28"/>
          <w:rtl/>
          <w:lang w:bidi="fa-IR"/>
        </w:rPr>
        <w:t xml:space="preserve"> رسول الله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فرمودند:</w:t>
      </w:r>
      <w:r w:rsidR="00CE42B4">
        <w:rPr>
          <w:rFonts w:ascii="Arial" w:hAnsi="Arial" w:cs="B Lotus" w:hint="cs"/>
          <w:color w:val="000000"/>
          <w:sz w:val="28"/>
          <w:szCs w:val="28"/>
          <w:rtl/>
          <w:lang w:bidi="fa-IR"/>
        </w:rPr>
        <w:t xml:space="preserve"> </w:t>
      </w:r>
      <w:r w:rsidR="00AB6BDD" w:rsidRPr="00AB6BDD">
        <w:rPr>
          <w:rStyle w:val="Char0"/>
          <w:rFonts w:hint="cs"/>
          <w:rtl/>
        </w:rPr>
        <w:t>«</w:t>
      </w:r>
      <w:r w:rsidRPr="00812CFA">
        <w:rPr>
          <w:rStyle w:val="Char0"/>
          <w:rFonts w:hint="eastAsia"/>
          <w:rtl/>
        </w:rPr>
        <w:t>دَيْنُ</w:t>
      </w:r>
      <w:r w:rsidRPr="00812CFA">
        <w:rPr>
          <w:rStyle w:val="Char0"/>
          <w:rtl/>
        </w:rPr>
        <w:t xml:space="preserve"> </w:t>
      </w:r>
      <w:r w:rsidRPr="00812CFA">
        <w:rPr>
          <w:rStyle w:val="Char0"/>
          <w:rFonts w:hint="eastAsia"/>
          <w:rtl/>
        </w:rPr>
        <w:t>اللَّهِ</w:t>
      </w:r>
      <w:r w:rsidRPr="00812CFA">
        <w:rPr>
          <w:rStyle w:val="Char0"/>
          <w:rtl/>
        </w:rPr>
        <w:t xml:space="preserve"> </w:t>
      </w:r>
      <w:r w:rsidRPr="00812CFA">
        <w:rPr>
          <w:rStyle w:val="Char0"/>
          <w:rFonts w:hint="eastAsia"/>
          <w:rtl/>
        </w:rPr>
        <w:t>أَحَقُّ</w:t>
      </w:r>
      <w:r w:rsidRPr="00812CFA">
        <w:rPr>
          <w:rStyle w:val="Char0"/>
          <w:rtl/>
        </w:rPr>
        <w:t xml:space="preserve"> </w:t>
      </w:r>
      <w:r w:rsidRPr="00812CFA">
        <w:rPr>
          <w:rStyle w:val="Char0"/>
          <w:rFonts w:hint="eastAsia"/>
          <w:rtl/>
        </w:rPr>
        <w:t>أَنْ</w:t>
      </w:r>
      <w:r w:rsidRPr="00812CFA">
        <w:rPr>
          <w:rStyle w:val="Char0"/>
          <w:rtl/>
        </w:rPr>
        <w:t xml:space="preserve"> </w:t>
      </w:r>
      <w:r w:rsidRPr="00812CFA">
        <w:rPr>
          <w:rStyle w:val="Char0"/>
          <w:rFonts w:hint="eastAsia"/>
          <w:rtl/>
        </w:rPr>
        <w:t>يُقْضَى</w:t>
      </w:r>
      <w:r w:rsidR="00C91A99" w:rsidRPr="00C91A99">
        <w:rPr>
          <w:rStyle w:val="Char0"/>
          <w:rFonts w:hint="cs"/>
          <w:rtl/>
        </w:rPr>
        <w:t>»</w:t>
      </w:r>
      <w:r w:rsidRPr="009B61C0">
        <w:rPr>
          <w:rFonts w:asciiTheme="minorBidi" w:hAnsiTheme="minorBidi" w:cs="B Lotus" w:hint="cs"/>
          <w:color w:val="000000"/>
          <w:sz w:val="28"/>
          <w:szCs w:val="28"/>
          <w:rtl/>
          <w:lang w:bidi="fa-IR"/>
        </w:rPr>
        <w:t xml:space="preserve"> </w:t>
      </w:r>
      <w:r w:rsidR="00481CD5">
        <w:rPr>
          <w:rFonts w:asciiTheme="minorBidi" w:hAnsiTheme="minorBidi" w:cs="B Lotus" w:hint="cs"/>
          <w:color w:val="000000"/>
          <w:sz w:val="28"/>
          <w:szCs w:val="28"/>
          <w:rtl/>
          <w:lang w:bidi="fa-IR"/>
        </w:rPr>
        <w:t>«</w:t>
      </w:r>
      <w:r w:rsidRPr="009B61C0">
        <w:rPr>
          <w:rFonts w:asciiTheme="minorBidi" w:hAnsiTheme="minorBidi" w:cs="B Lotus" w:hint="cs"/>
          <w:color w:val="000000"/>
          <w:sz w:val="28"/>
          <w:szCs w:val="28"/>
          <w:rtl/>
          <w:lang w:bidi="fa-IR"/>
        </w:rPr>
        <w:t>دین الله متعال سزاوارتر است که ادا گردد.</w:t>
      </w:r>
      <w:r w:rsidR="00481CD5">
        <w:rPr>
          <w:rFonts w:asciiTheme="minorBidi" w:hAnsiTheme="minorBidi" w:cs="B Lotus" w:hint="cs"/>
          <w:color w:val="000000"/>
          <w:sz w:val="28"/>
          <w:szCs w:val="28"/>
          <w:rtl/>
          <w:lang w:bidi="fa-IR"/>
        </w:rPr>
        <w:t>»</w:t>
      </w:r>
      <w:r w:rsidRPr="009B61C0">
        <w:rPr>
          <w:rFonts w:asciiTheme="minorBidi" w:hAnsiTheme="minorBidi" w:cs="B Lotus" w:hint="cs"/>
          <w:color w:val="000000"/>
          <w:sz w:val="28"/>
          <w:szCs w:val="28"/>
          <w:rtl/>
          <w:lang w:bidi="fa-IR"/>
        </w:rPr>
        <w:t xml:space="preserve"> </w:t>
      </w:r>
    </w:p>
    <w:p w:rsidR="008866C9" w:rsidRPr="009B61C0" w:rsidRDefault="008866C9" w:rsidP="00F42E99">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sidRPr="009B61C0">
        <w:rPr>
          <w:rFonts w:asciiTheme="minorBidi" w:hAnsiTheme="minorBidi" w:cs="B Lotus" w:hint="cs"/>
          <w:color w:val="000000"/>
          <w:sz w:val="28"/>
          <w:szCs w:val="28"/>
          <w:rtl/>
          <w:lang w:bidi="fa-IR"/>
        </w:rPr>
        <w:t>در پاسخ</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گوییم: این دلیل مبنی بر دو مقدمه</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 xml:space="preserve">باشد: </w:t>
      </w:r>
    </w:p>
    <w:p w:rsidR="008866C9" w:rsidRPr="009B61C0" w:rsidRDefault="008866C9" w:rsidP="00F42E99">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sidRPr="009B61C0">
        <w:rPr>
          <w:rFonts w:asciiTheme="minorBidi" w:hAnsiTheme="minorBidi" w:cs="B Lotus" w:hint="cs"/>
          <w:color w:val="000000"/>
          <w:sz w:val="28"/>
          <w:szCs w:val="28"/>
          <w:rtl/>
          <w:lang w:bidi="fa-IR"/>
        </w:rPr>
        <w:t>الف) نماز و روزه دیون ثابتی بر ذمه</w:t>
      </w:r>
      <w:r w:rsidR="00EE6E51">
        <w:rPr>
          <w:rFonts w:asciiTheme="minorBidi" w:hAnsiTheme="minorBidi" w:cs="B Lotus" w:hint="cs"/>
          <w:color w:val="000000"/>
          <w:sz w:val="28"/>
          <w:szCs w:val="28"/>
          <w:rtl/>
          <w:lang w:bidi="fa-IR"/>
        </w:rPr>
        <w:t xml:space="preserve">‌ی </w:t>
      </w:r>
      <w:r w:rsidRPr="009B61C0">
        <w:rPr>
          <w:rFonts w:asciiTheme="minorBidi" w:hAnsiTheme="minorBidi" w:cs="B Lotus" w:hint="cs"/>
          <w:color w:val="000000"/>
          <w:sz w:val="28"/>
          <w:szCs w:val="28"/>
          <w:rtl/>
          <w:lang w:bidi="fa-IR"/>
        </w:rPr>
        <w:t>کسی است که</w:t>
      </w:r>
      <w:r w:rsidR="00481CD5">
        <w:rPr>
          <w:rFonts w:asciiTheme="minorBidi" w:hAnsiTheme="minorBidi" w:cs="B Lotus" w:hint="cs"/>
          <w:color w:val="000000"/>
          <w:sz w:val="28"/>
          <w:szCs w:val="28"/>
          <w:rtl/>
          <w:lang w:bidi="fa-IR"/>
        </w:rPr>
        <w:t xml:space="preserve"> آن</w:t>
      </w:r>
      <w:r w:rsidR="00481CD5">
        <w:rPr>
          <w:rFonts w:asciiTheme="minorBidi" w:hAnsiTheme="minorBidi" w:cs="B Lotus"/>
          <w:color w:val="000000"/>
          <w:sz w:val="28"/>
          <w:szCs w:val="28"/>
          <w:rtl/>
          <w:lang w:bidi="fa-IR"/>
        </w:rPr>
        <w:softHyphen/>
      </w:r>
      <w:r w:rsidR="00A623E8">
        <w:rPr>
          <w:rFonts w:asciiTheme="minorBidi" w:hAnsiTheme="minorBidi" w:cs="B Lotus" w:hint="cs"/>
          <w:color w:val="000000"/>
          <w:sz w:val="28"/>
          <w:szCs w:val="28"/>
          <w:rtl/>
          <w:lang w:bidi="fa-IR"/>
        </w:rPr>
        <w:t xml:space="preserve">را </w:t>
      </w:r>
      <w:r w:rsidRPr="009B61C0">
        <w:rPr>
          <w:rFonts w:asciiTheme="minorBidi" w:hAnsiTheme="minorBidi" w:cs="B Lotus" w:hint="cs"/>
          <w:color w:val="000000"/>
          <w:sz w:val="28"/>
          <w:szCs w:val="28"/>
          <w:rtl/>
          <w:lang w:bidi="fa-IR"/>
        </w:rPr>
        <w:t>عمدا ترک کند.</w:t>
      </w:r>
    </w:p>
    <w:p w:rsidR="008866C9" w:rsidRPr="009B61C0" w:rsidRDefault="008866C9" w:rsidP="00F42E99">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sidRPr="009B61C0">
        <w:rPr>
          <w:rFonts w:asciiTheme="minorBidi" w:hAnsiTheme="minorBidi" w:cs="B Lotus" w:hint="cs"/>
          <w:color w:val="000000"/>
          <w:sz w:val="28"/>
          <w:szCs w:val="28"/>
          <w:rtl/>
          <w:lang w:bidi="fa-IR"/>
        </w:rPr>
        <w:t>ب) این دین قابل ادا</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باشد، پس ادای آن واجب</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 xml:space="preserve">باشد. </w:t>
      </w:r>
    </w:p>
    <w:p w:rsidR="00E450C7" w:rsidRPr="009B61C0" w:rsidRDefault="008866C9" w:rsidP="00481CD5">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Theme="minorBidi" w:hAnsiTheme="minorBidi" w:cs="B Lotus" w:hint="cs"/>
          <w:color w:val="000000"/>
          <w:sz w:val="28"/>
          <w:szCs w:val="28"/>
          <w:rtl/>
          <w:lang w:bidi="fa-IR"/>
        </w:rPr>
        <w:t>اما</w:t>
      </w:r>
      <w:r w:rsidR="005D1F19" w:rsidRPr="009B61C0">
        <w:rPr>
          <w:rFonts w:asciiTheme="minorBidi" w:hAnsiTheme="minorBidi" w:cs="B Lotus" w:hint="cs"/>
          <w:color w:val="000000"/>
          <w:sz w:val="28"/>
          <w:szCs w:val="28"/>
          <w:rtl/>
          <w:lang w:bidi="fa-IR"/>
        </w:rPr>
        <w:t xml:space="preserve"> </w:t>
      </w:r>
      <w:r w:rsidRPr="009B61C0">
        <w:rPr>
          <w:rFonts w:asciiTheme="minorBidi" w:hAnsiTheme="minorBidi" w:cs="B Lotus" w:hint="cs"/>
          <w:color w:val="000000"/>
          <w:sz w:val="28"/>
          <w:szCs w:val="28"/>
          <w:rtl/>
          <w:lang w:bidi="fa-IR"/>
        </w:rPr>
        <w:t>مقدمه</w:t>
      </w:r>
      <w:r w:rsidR="005D1F19" w:rsidRPr="009B61C0">
        <w:rPr>
          <w:rFonts w:asciiTheme="minorBidi" w:hAnsiTheme="minorBidi" w:cs="B Lotus"/>
          <w:color w:val="000000"/>
          <w:sz w:val="28"/>
          <w:szCs w:val="28"/>
          <w:rtl/>
          <w:lang w:bidi="fa-IR"/>
        </w:rPr>
        <w:softHyphen/>
      </w:r>
      <w:r w:rsidRPr="009B61C0">
        <w:rPr>
          <w:rFonts w:asciiTheme="minorBidi" w:hAnsiTheme="minorBidi" w:cs="B Lotus" w:hint="cs"/>
          <w:color w:val="000000"/>
          <w:sz w:val="28"/>
          <w:szCs w:val="28"/>
          <w:rtl/>
          <w:lang w:bidi="fa-IR"/>
        </w:rPr>
        <w:t>ی اول: در آن نزاعی نیست و از اهل ع</w:t>
      </w:r>
      <w:r w:rsidRPr="009B61C0">
        <w:rPr>
          <w:rFonts w:ascii="Arial" w:hAnsi="Arial" w:cs="B Lotus" w:hint="cs"/>
          <w:color w:val="000000"/>
          <w:sz w:val="28"/>
          <w:szCs w:val="28"/>
          <w:rtl/>
          <w:lang w:bidi="fa-IR"/>
        </w:rPr>
        <w:t xml:space="preserve">لم کسی را سراغ نداریم که بگوید: با تاخیر </w:t>
      </w:r>
      <w:r w:rsidR="008A0227" w:rsidRPr="009B61C0">
        <w:rPr>
          <w:rFonts w:ascii="Arial" w:hAnsi="Arial" w:cs="B Lotus" w:hint="cs"/>
          <w:color w:val="000000"/>
          <w:sz w:val="28"/>
          <w:szCs w:val="28"/>
          <w:rtl/>
          <w:lang w:bidi="fa-IR"/>
        </w:rPr>
        <w:t>کردن در وقت، نماز از ذمه</w:t>
      </w:r>
      <w:r w:rsidR="00EE6E51">
        <w:rPr>
          <w:rFonts w:ascii="Arial" w:hAnsi="Arial" w:cs="B Lotus" w:hint="cs"/>
          <w:color w:val="000000"/>
          <w:sz w:val="28"/>
          <w:szCs w:val="28"/>
          <w:rtl/>
          <w:lang w:bidi="fa-IR"/>
        </w:rPr>
        <w:t xml:space="preserve">‌ی </w:t>
      </w:r>
      <w:r w:rsidR="008A0227" w:rsidRPr="009B61C0">
        <w:rPr>
          <w:rFonts w:ascii="Arial" w:hAnsi="Arial" w:cs="B Lotus" w:hint="cs"/>
          <w:color w:val="000000"/>
          <w:sz w:val="28"/>
          <w:szCs w:val="28"/>
          <w:rtl/>
          <w:lang w:bidi="fa-IR"/>
        </w:rPr>
        <w:t>وی ساقط</w:t>
      </w:r>
      <w:r w:rsidR="00EE6E51">
        <w:rPr>
          <w:rFonts w:ascii="Arial" w:hAnsi="Arial" w:cs="B Lotus" w:hint="cs"/>
          <w:color w:val="000000"/>
          <w:sz w:val="28"/>
          <w:szCs w:val="28"/>
          <w:rtl/>
          <w:lang w:bidi="fa-IR"/>
        </w:rPr>
        <w:t xml:space="preserve"> می‌</w:t>
      </w:r>
      <w:r w:rsidR="008A0227" w:rsidRPr="009B61C0">
        <w:rPr>
          <w:rFonts w:ascii="Arial" w:hAnsi="Arial" w:cs="B Lotus" w:hint="cs"/>
          <w:color w:val="000000"/>
          <w:sz w:val="28"/>
          <w:szCs w:val="28"/>
          <w:rtl/>
          <w:lang w:bidi="fa-IR"/>
        </w:rPr>
        <w:t>شود. درحالی</w:t>
      </w:r>
      <w:r w:rsidR="00481CD5">
        <w:rPr>
          <w:rFonts w:ascii="Arial" w:hAnsi="Arial" w:cs="B Lotus"/>
          <w:color w:val="000000"/>
          <w:sz w:val="28"/>
          <w:szCs w:val="28"/>
          <w:rtl/>
          <w:lang w:bidi="fa-IR"/>
        </w:rPr>
        <w:softHyphen/>
      </w:r>
      <w:r w:rsidR="008A0227" w:rsidRPr="009B61C0">
        <w:rPr>
          <w:rFonts w:ascii="Arial" w:hAnsi="Arial" w:cs="B Lotus" w:hint="cs"/>
          <w:color w:val="000000"/>
          <w:sz w:val="28"/>
          <w:szCs w:val="28"/>
          <w:rtl/>
          <w:lang w:bidi="fa-IR"/>
        </w:rPr>
        <w:t>که شما گمان بردید که ما بدان معتقدیم و بدین سبب ما را به باد انتقاد گرفته و هیاهو به پا کردید، با وجودی</w:t>
      </w:r>
      <w:r w:rsidR="00481CD5">
        <w:rPr>
          <w:rFonts w:ascii="Arial" w:hAnsi="Arial" w:cs="B Lotus" w:hint="cs"/>
          <w:color w:val="000000"/>
          <w:sz w:val="28"/>
          <w:szCs w:val="28"/>
          <w:rtl/>
          <w:lang w:bidi="fa-IR"/>
        </w:rPr>
        <w:t xml:space="preserve"> </w:t>
      </w:r>
      <w:r w:rsidR="008A0227" w:rsidRPr="009B61C0">
        <w:rPr>
          <w:rFonts w:ascii="Arial" w:hAnsi="Arial" w:cs="B Lotus" w:hint="cs"/>
          <w:color w:val="000000"/>
          <w:sz w:val="28"/>
          <w:szCs w:val="28"/>
          <w:rtl/>
          <w:lang w:bidi="fa-IR"/>
        </w:rPr>
        <w:t>که نه ما و نه احدی از اهل اسلام بدان سخن نگفته</w:t>
      </w:r>
      <w:r w:rsidR="00A623E8">
        <w:rPr>
          <w:rFonts w:ascii="Arial" w:hAnsi="Arial" w:cs="B Lotus" w:hint="cs"/>
          <w:color w:val="000000"/>
          <w:sz w:val="28"/>
          <w:szCs w:val="28"/>
          <w:rtl/>
          <w:lang w:bidi="fa-IR"/>
        </w:rPr>
        <w:t>‌اند.</w:t>
      </w:r>
      <w:r w:rsidR="008A0227" w:rsidRPr="009B61C0">
        <w:rPr>
          <w:rFonts w:ascii="Arial" w:hAnsi="Arial" w:cs="B Lotus" w:hint="cs"/>
          <w:color w:val="000000"/>
          <w:sz w:val="28"/>
          <w:szCs w:val="28"/>
          <w:rtl/>
          <w:lang w:bidi="fa-IR"/>
        </w:rPr>
        <w:t xml:space="preserve"> </w:t>
      </w:r>
    </w:p>
    <w:p w:rsidR="008A0227" w:rsidRPr="009B61C0" w:rsidRDefault="008A0227" w:rsidP="00481CD5">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اما مقدمه</w:t>
      </w:r>
      <w:r w:rsidR="005D1F19" w:rsidRPr="009B61C0">
        <w:rPr>
          <w:rFonts w:ascii="Arial" w:hAnsi="Arial" w:cs="B Lotus"/>
          <w:color w:val="000000"/>
          <w:sz w:val="28"/>
          <w:szCs w:val="28"/>
          <w:rtl/>
          <w:lang w:bidi="fa-IR"/>
        </w:rPr>
        <w:softHyphen/>
      </w:r>
      <w:r w:rsidRPr="009B61C0">
        <w:rPr>
          <w:rFonts w:ascii="Arial" w:hAnsi="Arial" w:cs="B Lotus" w:hint="cs"/>
          <w:color w:val="000000"/>
          <w:sz w:val="28"/>
          <w:szCs w:val="28"/>
          <w:rtl/>
          <w:lang w:bidi="fa-IR"/>
        </w:rPr>
        <w:t>ی دوم: که در آن نزاع</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باشد و شما در این باب دلیلی اقامه نکردید و</w:t>
      </w:r>
      <w:r w:rsidR="00EE12C9" w:rsidRPr="009B61C0">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بلکه ادعای</w:t>
      </w:r>
      <w:r w:rsidR="00481CD5">
        <w:rPr>
          <w:rFonts w:ascii="Arial" w:hAnsi="Arial" w:cs="B Lotus"/>
          <w:color w:val="000000"/>
          <w:sz w:val="28"/>
          <w:szCs w:val="28"/>
          <w:rtl/>
          <w:lang w:bidi="fa-IR"/>
        </w:rPr>
        <w:softHyphen/>
      </w:r>
      <w:r w:rsidRPr="009B61C0">
        <w:rPr>
          <w:rFonts w:ascii="Arial" w:hAnsi="Arial" w:cs="B Lotus" w:hint="cs"/>
          <w:color w:val="000000"/>
          <w:sz w:val="28"/>
          <w:szCs w:val="28"/>
          <w:rtl/>
          <w:lang w:bidi="fa-IR"/>
        </w:rPr>
        <w:t>تان بر آن</w:t>
      </w:r>
      <w:r w:rsidR="004264B8" w:rsidRPr="009B61C0">
        <w:rPr>
          <w:rFonts w:ascii="Arial" w:hAnsi="Arial" w:cs="B Lotus" w:hint="cs"/>
          <w:color w:val="000000"/>
          <w:sz w:val="28"/>
          <w:szCs w:val="28"/>
          <w:rtl/>
          <w:lang w:bidi="fa-IR"/>
        </w:rPr>
        <w:t>،</w:t>
      </w:r>
      <w:r w:rsidRPr="009B61C0">
        <w:rPr>
          <w:rFonts w:ascii="Arial" w:hAnsi="Arial" w:cs="B Lotus" w:hint="cs"/>
          <w:color w:val="000000"/>
          <w:sz w:val="28"/>
          <w:szCs w:val="28"/>
          <w:rtl/>
          <w:lang w:bidi="fa-IR"/>
        </w:rPr>
        <w:t xml:space="preserve"> خود ادعایی است که محل نزاع</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 xml:space="preserve">باشد. </w:t>
      </w:r>
      <w:r w:rsidR="00663395" w:rsidRPr="009B61C0">
        <w:rPr>
          <w:rFonts w:ascii="Arial" w:hAnsi="Arial" w:cs="B Lotus" w:hint="cs"/>
          <w:color w:val="000000"/>
          <w:sz w:val="28"/>
          <w:szCs w:val="28"/>
          <w:rtl/>
          <w:lang w:bidi="fa-IR"/>
        </w:rPr>
        <w:t>قابل ادا بودن این نماز</w:t>
      </w:r>
      <w:r w:rsidR="00481CD5">
        <w:rPr>
          <w:rFonts w:ascii="Arial" w:hAnsi="Arial" w:cs="B Lotus" w:hint="cs"/>
          <w:color w:val="000000"/>
          <w:sz w:val="28"/>
          <w:szCs w:val="28"/>
          <w:rtl/>
          <w:lang w:bidi="fa-IR"/>
        </w:rPr>
        <w:t xml:space="preserve"> را مقدمه</w:t>
      </w:r>
      <w:r w:rsidR="00481CD5">
        <w:rPr>
          <w:rFonts w:ascii="Arial" w:hAnsi="Arial" w:cs="B Lotus"/>
          <w:color w:val="000000"/>
          <w:sz w:val="28"/>
          <w:szCs w:val="28"/>
          <w:rtl/>
          <w:lang w:bidi="fa-IR"/>
        </w:rPr>
        <w:softHyphen/>
      </w:r>
      <w:r w:rsidRPr="009B61C0">
        <w:rPr>
          <w:rFonts w:ascii="Arial" w:hAnsi="Arial" w:cs="B Lotus" w:hint="cs"/>
          <w:color w:val="000000"/>
          <w:sz w:val="28"/>
          <w:szCs w:val="28"/>
          <w:rtl/>
          <w:lang w:bidi="fa-IR"/>
        </w:rPr>
        <w:t>ای از مقدمات دلیل قرار داده و حکم</w:t>
      </w:r>
      <w:r w:rsidR="00CE42B4">
        <w:rPr>
          <w:rFonts w:ascii="Arial" w:hAnsi="Arial" w:cs="B Lotus" w:hint="cs"/>
          <w:color w:val="000000"/>
          <w:sz w:val="28"/>
          <w:szCs w:val="28"/>
          <w:rtl/>
          <w:lang w:bidi="fa-IR"/>
        </w:rPr>
        <w:t xml:space="preserve"> (</w:t>
      </w:r>
      <w:r w:rsidR="00663395" w:rsidRPr="009B61C0">
        <w:rPr>
          <w:rFonts w:ascii="Arial" w:hAnsi="Arial" w:cs="B Lotus" w:hint="cs"/>
          <w:color w:val="000000"/>
          <w:sz w:val="28"/>
          <w:szCs w:val="28"/>
          <w:rtl/>
          <w:lang w:bidi="fa-IR"/>
        </w:rPr>
        <w:t>وجوب ادا)</w:t>
      </w:r>
      <w:r w:rsidRPr="009B61C0">
        <w:rPr>
          <w:rFonts w:ascii="Arial" w:hAnsi="Arial" w:cs="B Lotus" w:hint="cs"/>
          <w:color w:val="000000"/>
          <w:sz w:val="28"/>
          <w:szCs w:val="28"/>
          <w:rtl/>
          <w:lang w:bidi="fa-IR"/>
        </w:rPr>
        <w:t xml:space="preserve"> </w:t>
      </w:r>
      <w:r w:rsidR="00663395" w:rsidRPr="009B61C0">
        <w:rPr>
          <w:rFonts w:ascii="Arial" w:hAnsi="Arial" w:cs="B Lotus" w:hint="cs"/>
          <w:color w:val="000000"/>
          <w:sz w:val="28"/>
          <w:szCs w:val="28"/>
          <w:rtl/>
          <w:lang w:bidi="fa-IR"/>
        </w:rPr>
        <w:t xml:space="preserve">را </w:t>
      </w:r>
      <w:r w:rsidR="00481CD5">
        <w:rPr>
          <w:rFonts w:ascii="Arial" w:hAnsi="Arial" w:cs="B Lotus" w:hint="cs"/>
          <w:color w:val="000000"/>
          <w:sz w:val="28"/>
          <w:szCs w:val="28"/>
          <w:rtl/>
          <w:lang w:bidi="fa-IR"/>
        </w:rPr>
        <w:t>با خودش ثابت کرده</w:t>
      </w:r>
      <w:r w:rsidR="00481CD5">
        <w:rPr>
          <w:rFonts w:ascii="Arial" w:hAnsi="Arial" w:cs="B Lotus"/>
          <w:color w:val="000000"/>
          <w:sz w:val="28"/>
          <w:szCs w:val="28"/>
          <w:rtl/>
          <w:lang w:bidi="fa-IR"/>
        </w:rPr>
        <w:softHyphen/>
      </w:r>
      <w:r w:rsidRPr="009B61C0">
        <w:rPr>
          <w:rFonts w:ascii="Arial" w:hAnsi="Arial" w:cs="B Lotus" w:hint="cs"/>
          <w:color w:val="000000"/>
          <w:sz w:val="28"/>
          <w:szCs w:val="28"/>
          <w:rtl/>
          <w:lang w:bidi="fa-IR"/>
        </w:rPr>
        <w:t xml:space="preserve">اید. </w:t>
      </w:r>
    </w:p>
    <w:p w:rsidR="0028522F" w:rsidRPr="009B61C0" w:rsidRDefault="00663395" w:rsidP="00481CD5">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درحالی</w:t>
      </w:r>
      <w:r w:rsidR="00481CD5">
        <w:rPr>
          <w:rFonts w:ascii="Arial" w:hAnsi="Arial" w:cs="B Lotus"/>
          <w:color w:val="000000"/>
          <w:sz w:val="28"/>
          <w:szCs w:val="28"/>
          <w:rtl/>
          <w:lang w:bidi="fa-IR"/>
        </w:rPr>
        <w:softHyphen/>
      </w:r>
      <w:r w:rsidRPr="009B61C0">
        <w:rPr>
          <w:rFonts w:ascii="Arial" w:hAnsi="Arial" w:cs="B Lotus" w:hint="cs"/>
          <w:color w:val="000000"/>
          <w:sz w:val="28"/>
          <w:szCs w:val="28"/>
          <w:rtl/>
          <w:lang w:bidi="fa-IR"/>
        </w:rPr>
        <w:t>که منازعین شما در این مساله</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گویند: برای مکلف راهی به سوی جبران نمازی که فوت شده، باقی</w:t>
      </w:r>
      <w:r w:rsidR="00EE6E51">
        <w:rPr>
          <w:rFonts w:ascii="Arial" w:hAnsi="Arial" w:cs="B Lotus" w:hint="cs"/>
          <w:color w:val="000000"/>
          <w:sz w:val="28"/>
          <w:szCs w:val="28"/>
          <w:rtl/>
          <w:lang w:bidi="fa-IR"/>
        </w:rPr>
        <w:t xml:space="preserve"> نمی‌</w:t>
      </w:r>
      <w:r w:rsidRPr="009B61C0">
        <w:rPr>
          <w:rFonts w:ascii="Arial" w:hAnsi="Arial" w:cs="B Lotus" w:hint="cs"/>
          <w:color w:val="000000"/>
          <w:sz w:val="28"/>
          <w:szCs w:val="28"/>
          <w:rtl/>
          <w:lang w:bidi="fa-IR"/>
        </w:rPr>
        <w:t>ماند و الله متعال ادای این حق را جز در وقتی که برای آن تعیین کرده و جز با صفتی که</w:t>
      </w:r>
      <w:r w:rsidR="00481CD5">
        <w:rPr>
          <w:rFonts w:ascii="Arial" w:hAnsi="Arial" w:cs="B Lotus" w:hint="cs"/>
          <w:color w:val="000000"/>
          <w:sz w:val="28"/>
          <w:szCs w:val="28"/>
          <w:rtl/>
          <w:lang w:bidi="fa-IR"/>
        </w:rPr>
        <w:t xml:space="preserve"> آن</w:t>
      </w:r>
      <w:r w:rsidR="00481CD5">
        <w:rPr>
          <w:rFonts w:ascii="Arial" w:hAnsi="Arial" w:cs="B Lotus"/>
          <w:color w:val="000000"/>
          <w:sz w:val="28"/>
          <w:szCs w:val="28"/>
          <w:rtl/>
          <w:lang w:bidi="fa-IR"/>
        </w:rPr>
        <w:softHyphen/>
      </w:r>
      <w:r w:rsidR="00A623E8">
        <w:rPr>
          <w:rFonts w:ascii="Arial" w:hAnsi="Arial" w:cs="B Lotus" w:hint="cs"/>
          <w:color w:val="000000"/>
          <w:sz w:val="28"/>
          <w:szCs w:val="28"/>
          <w:rtl/>
          <w:lang w:bidi="fa-IR"/>
        </w:rPr>
        <w:t xml:space="preserve">را </w:t>
      </w:r>
      <w:r w:rsidRPr="009B61C0">
        <w:rPr>
          <w:rFonts w:ascii="Arial" w:hAnsi="Arial" w:cs="B Lotus" w:hint="cs"/>
          <w:color w:val="000000"/>
          <w:sz w:val="28"/>
          <w:szCs w:val="28"/>
          <w:rtl/>
          <w:lang w:bidi="fa-IR"/>
        </w:rPr>
        <w:t>مشروع قرار داده،</w:t>
      </w:r>
      <w:r w:rsidR="00EE6E51">
        <w:rPr>
          <w:rFonts w:ascii="Arial" w:hAnsi="Arial" w:cs="B Lotus" w:hint="cs"/>
          <w:color w:val="000000"/>
          <w:sz w:val="28"/>
          <w:szCs w:val="28"/>
          <w:rtl/>
          <w:lang w:bidi="fa-IR"/>
        </w:rPr>
        <w:t xml:space="preserve"> نمی‌</w:t>
      </w:r>
      <w:r w:rsidRPr="009B61C0">
        <w:rPr>
          <w:rFonts w:ascii="Arial" w:hAnsi="Arial" w:cs="B Lotus" w:hint="cs"/>
          <w:color w:val="000000"/>
          <w:sz w:val="28"/>
          <w:szCs w:val="28"/>
          <w:rtl/>
          <w:lang w:bidi="fa-IR"/>
        </w:rPr>
        <w:t>پذیرد. و</w:t>
      </w:r>
      <w:r w:rsidR="003F4652" w:rsidRPr="009B61C0">
        <w:rPr>
          <w:rFonts w:ascii="Arial" w:hAnsi="Arial" w:cs="B Lotus" w:hint="cs"/>
          <w:color w:val="000000"/>
          <w:sz w:val="28"/>
          <w:szCs w:val="28"/>
          <w:rtl/>
          <w:lang w:bidi="fa-IR"/>
        </w:rPr>
        <w:t xml:space="preserve"> </w:t>
      </w:r>
      <w:r w:rsidR="00481CD5">
        <w:rPr>
          <w:rFonts w:ascii="Arial" w:hAnsi="Arial" w:cs="B Lotus" w:hint="cs"/>
          <w:color w:val="000000"/>
          <w:sz w:val="28"/>
          <w:szCs w:val="28"/>
          <w:rtl/>
          <w:lang w:bidi="fa-IR"/>
        </w:rPr>
        <w:t>ادله</w:t>
      </w:r>
      <w:r w:rsidR="00481CD5">
        <w:rPr>
          <w:rFonts w:ascii="Arial" w:hAnsi="Arial" w:cs="B Lotus"/>
          <w:color w:val="000000"/>
          <w:sz w:val="28"/>
          <w:szCs w:val="28"/>
          <w:rtl/>
          <w:lang w:bidi="fa-IR"/>
        </w:rPr>
        <w:softHyphen/>
      </w:r>
      <w:r w:rsidRPr="009B61C0">
        <w:rPr>
          <w:rFonts w:ascii="Arial" w:hAnsi="Arial" w:cs="B Lotus" w:hint="cs"/>
          <w:color w:val="000000"/>
          <w:sz w:val="28"/>
          <w:szCs w:val="28"/>
          <w:rtl/>
          <w:lang w:bidi="fa-IR"/>
        </w:rPr>
        <w:t>ای که شنیدید، در این مساله اقامه شد. بن</w:t>
      </w:r>
      <w:r w:rsidR="005E3BA5" w:rsidRPr="009B61C0">
        <w:rPr>
          <w:rFonts w:ascii="Arial" w:hAnsi="Arial" w:cs="B Lotus" w:hint="cs"/>
          <w:color w:val="000000"/>
          <w:sz w:val="28"/>
          <w:szCs w:val="28"/>
          <w:rtl/>
          <w:lang w:bidi="fa-IR"/>
        </w:rPr>
        <w:t>ابراین دلیل بر اینکه این حق در</w:t>
      </w:r>
      <w:r w:rsidR="00481CD5">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 xml:space="preserve">غیر از وقتی که </w:t>
      </w:r>
      <w:r w:rsidR="0028522F" w:rsidRPr="009B61C0">
        <w:rPr>
          <w:rFonts w:ascii="Arial" w:hAnsi="Arial" w:cs="B Lotus" w:hint="cs"/>
          <w:color w:val="000000"/>
          <w:sz w:val="28"/>
          <w:szCs w:val="28"/>
          <w:rtl/>
          <w:lang w:bidi="fa-IR"/>
        </w:rPr>
        <w:t xml:space="preserve">شرعا </w:t>
      </w:r>
      <w:r w:rsidRPr="009B61C0">
        <w:rPr>
          <w:rFonts w:ascii="Arial" w:hAnsi="Arial" w:cs="B Lotus" w:hint="cs"/>
          <w:color w:val="000000"/>
          <w:sz w:val="28"/>
          <w:szCs w:val="28"/>
          <w:rtl/>
          <w:lang w:bidi="fa-IR"/>
        </w:rPr>
        <w:t xml:space="preserve">برای آن </w:t>
      </w:r>
      <w:r w:rsidR="00481CD5">
        <w:rPr>
          <w:rFonts w:ascii="Arial" w:hAnsi="Arial" w:cs="B Lotus" w:hint="cs"/>
          <w:color w:val="000000"/>
          <w:sz w:val="28"/>
          <w:szCs w:val="28"/>
          <w:rtl/>
          <w:lang w:bidi="fa-IR"/>
        </w:rPr>
        <w:t>مشخص</w:t>
      </w:r>
      <w:r w:rsidRPr="009B61C0">
        <w:rPr>
          <w:rFonts w:ascii="Arial" w:hAnsi="Arial" w:cs="B Lotus" w:hint="cs"/>
          <w:color w:val="000000"/>
          <w:sz w:val="28"/>
          <w:szCs w:val="28"/>
          <w:rtl/>
          <w:lang w:bidi="fa-IR"/>
        </w:rPr>
        <w:t xml:space="preserve"> شده</w:t>
      </w:r>
      <w:r w:rsidR="0028522F" w:rsidRPr="009B61C0">
        <w:rPr>
          <w:rFonts w:ascii="Arial" w:hAnsi="Arial" w:cs="B Lotus" w:hint="cs"/>
          <w:color w:val="000000"/>
          <w:sz w:val="28"/>
          <w:szCs w:val="28"/>
          <w:rtl/>
          <w:lang w:bidi="fa-IR"/>
        </w:rPr>
        <w:t>، قابل ادا بوده و انجام آن پس از خروج وقتش عبادت</w:t>
      </w:r>
      <w:r w:rsidR="00EE6E51">
        <w:rPr>
          <w:rFonts w:ascii="Arial" w:hAnsi="Arial" w:cs="B Lotus" w:hint="cs"/>
          <w:color w:val="000000"/>
          <w:sz w:val="28"/>
          <w:szCs w:val="28"/>
          <w:rtl/>
          <w:lang w:bidi="fa-IR"/>
        </w:rPr>
        <w:t xml:space="preserve"> می‌</w:t>
      </w:r>
      <w:r w:rsidR="0028522F" w:rsidRPr="009B61C0">
        <w:rPr>
          <w:rFonts w:ascii="Arial" w:hAnsi="Arial" w:cs="B Lotus" w:hint="cs"/>
          <w:color w:val="000000"/>
          <w:sz w:val="28"/>
          <w:szCs w:val="28"/>
          <w:rtl/>
          <w:lang w:bidi="fa-IR"/>
        </w:rPr>
        <w:t xml:space="preserve">باشد، چیست؟ </w:t>
      </w:r>
    </w:p>
    <w:p w:rsidR="00481CD5" w:rsidRDefault="0028522F" w:rsidP="00481CD5">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اما این فرموده</w:t>
      </w:r>
      <w:r w:rsidR="00EE6E51">
        <w:rPr>
          <w:rFonts w:ascii="Arial" w:hAnsi="Arial" w:cs="B Lotus" w:hint="cs"/>
          <w:color w:val="000000"/>
          <w:sz w:val="28"/>
          <w:szCs w:val="28"/>
          <w:rtl/>
          <w:lang w:bidi="fa-IR"/>
        </w:rPr>
        <w:t xml:space="preserve">‌ی </w:t>
      </w:r>
      <w:r w:rsidRPr="009B61C0">
        <w:rPr>
          <w:rFonts w:ascii="Arial" w:hAnsi="Arial" w:cs="B Lotus" w:hint="cs"/>
          <w:color w:val="000000"/>
          <w:sz w:val="28"/>
          <w:szCs w:val="28"/>
          <w:rtl/>
          <w:lang w:bidi="fa-IR"/>
        </w:rPr>
        <w:t>رسول الله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که:</w:t>
      </w:r>
      <w:r w:rsidR="00CE42B4">
        <w:rPr>
          <w:rFonts w:ascii="Arial" w:hAnsi="Arial" w:cs="B Lotus" w:hint="cs"/>
          <w:color w:val="000000"/>
          <w:sz w:val="28"/>
          <w:szCs w:val="28"/>
          <w:rtl/>
          <w:lang w:bidi="fa-IR"/>
        </w:rPr>
        <w:t xml:space="preserve"> </w:t>
      </w:r>
      <w:r w:rsidR="00AB6BDD" w:rsidRPr="00AB6BDD">
        <w:rPr>
          <w:rStyle w:val="Char0"/>
          <w:rFonts w:hint="cs"/>
          <w:rtl/>
        </w:rPr>
        <w:t>«</w:t>
      </w:r>
      <w:r w:rsidRPr="00812CFA">
        <w:rPr>
          <w:rStyle w:val="Char0"/>
          <w:rFonts w:hint="eastAsia"/>
          <w:rtl/>
        </w:rPr>
        <w:t>فَاقْضِ</w:t>
      </w:r>
      <w:r w:rsidRPr="00812CFA">
        <w:rPr>
          <w:rStyle w:val="Char0"/>
          <w:rtl/>
        </w:rPr>
        <w:t xml:space="preserve"> </w:t>
      </w:r>
      <w:r w:rsidRPr="00812CFA">
        <w:rPr>
          <w:rStyle w:val="Char0"/>
          <w:rFonts w:hint="eastAsia"/>
          <w:rtl/>
        </w:rPr>
        <w:t>اللَّهَ،</w:t>
      </w:r>
      <w:r w:rsidRPr="00812CFA">
        <w:rPr>
          <w:rStyle w:val="Char0"/>
          <w:rtl/>
        </w:rPr>
        <w:t xml:space="preserve"> </w:t>
      </w:r>
      <w:r w:rsidRPr="00812CFA">
        <w:rPr>
          <w:rStyle w:val="Char0"/>
          <w:rFonts w:hint="eastAsia"/>
          <w:rtl/>
        </w:rPr>
        <w:t>فَهُوَ</w:t>
      </w:r>
      <w:r w:rsidRPr="00812CFA">
        <w:rPr>
          <w:rStyle w:val="Char0"/>
          <w:rtl/>
        </w:rPr>
        <w:t xml:space="preserve"> </w:t>
      </w:r>
      <w:r w:rsidRPr="00812CFA">
        <w:rPr>
          <w:rStyle w:val="Char0"/>
          <w:rFonts w:hint="eastAsia"/>
          <w:rtl/>
        </w:rPr>
        <w:t>أَحَقُّ</w:t>
      </w:r>
      <w:r w:rsidRPr="00812CFA">
        <w:rPr>
          <w:rStyle w:val="Char0"/>
          <w:rtl/>
        </w:rPr>
        <w:t xml:space="preserve"> </w:t>
      </w:r>
      <w:r w:rsidRPr="00812CFA">
        <w:rPr>
          <w:rStyle w:val="Char0"/>
          <w:rFonts w:hint="eastAsia"/>
          <w:rtl/>
        </w:rPr>
        <w:t>بِالقَضَاءِ</w:t>
      </w:r>
      <w:r w:rsidR="00C91A99" w:rsidRPr="00C91A99">
        <w:rPr>
          <w:rStyle w:val="Char0"/>
          <w:rFonts w:hint="cs"/>
          <w:rtl/>
        </w:rPr>
        <w:t>»</w:t>
      </w:r>
      <w:r w:rsidR="00CE42B4">
        <w:rPr>
          <w:rFonts w:ascii="Arial" w:hAnsi="Arial" w:cs="B Lotus" w:hint="cs"/>
          <w:sz w:val="28"/>
          <w:szCs w:val="28"/>
          <w:vertAlign w:val="superscript"/>
          <w:rtl/>
          <w:lang w:bidi="fa-IR"/>
        </w:rPr>
        <w:t>(</w:t>
      </w:r>
      <w:r w:rsidR="002776D5" w:rsidRPr="00A10D82">
        <w:rPr>
          <w:rStyle w:val="FootnoteReference"/>
          <w:rFonts w:ascii="Arial" w:hAnsi="Arial" w:cs="B Lotus"/>
          <w:sz w:val="28"/>
          <w:szCs w:val="28"/>
          <w:rtl/>
          <w:lang w:bidi="fa-IR"/>
        </w:rPr>
        <w:footnoteReference w:id="258"/>
      </w:r>
      <w:r w:rsidR="002776D5" w:rsidRPr="00A10D82">
        <w:rPr>
          <w:rFonts w:ascii="Arial" w:hAnsi="Arial" w:cs="B Lotus" w:hint="cs"/>
          <w:sz w:val="28"/>
          <w:szCs w:val="28"/>
          <w:vertAlign w:val="superscript"/>
          <w:rtl/>
          <w:lang w:bidi="fa-IR"/>
        </w:rPr>
        <w:t>)</w:t>
      </w:r>
      <w:r w:rsidR="00A42B34">
        <w:rPr>
          <w:rFonts w:ascii="Arial" w:hAnsi="Arial" w:cs="B Lotus" w:hint="cs"/>
          <w:color w:val="000000"/>
          <w:sz w:val="28"/>
          <w:szCs w:val="28"/>
          <w:rtl/>
          <w:lang w:bidi="fa-IR"/>
        </w:rPr>
        <w:t xml:space="preserve"> </w:t>
      </w:r>
      <w:r w:rsidR="00481CD5">
        <w:rPr>
          <w:rFonts w:ascii="Arial" w:hAnsi="Arial" w:cs="B Lotus" w:hint="cs"/>
          <w:color w:val="000000"/>
          <w:sz w:val="28"/>
          <w:szCs w:val="28"/>
          <w:rtl/>
          <w:lang w:bidi="fa-IR"/>
        </w:rPr>
        <w:t>«</w:t>
      </w:r>
      <w:r w:rsidRPr="009B61C0">
        <w:rPr>
          <w:rFonts w:ascii="Arial" w:hAnsi="Arial" w:cs="B Lotus" w:hint="eastAsia"/>
          <w:color w:val="000000"/>
          <w:sz w:val="28"/>
          <w:szCs w:val="28"/>
          <w:rtl/>
          <w:lang w:bidi="fa-IR"/>
        </w:rPr>
        <w:t>پس</w:t>
      </w:r>
      <w:r w:rsidR="00CE42B4">
        <w:rPr>
          <w:rFonts w:ascii="Arial" w:hAnsi="Arial" w:cs="B Lotus"/>
          <w:color w:val="000000"/>
          <w:sz w:val="28"/>
          <w:szCs w:val="28"/>
          <w:rtl/>
          <w:lang w:bidi="fa-IR"/>
        </w:rPr>
        <w:t xml:space="preserve"> (</w:t>
      </w:r>
      <w:r w:rsidR="005E3BA5" w:rsidRPr="009B61C0">
        <w:rPr>
          <w:rFonts w:ascii="Arial" w:hAnsi="Arial" w:cs="B Lotus" w:hint="eastAsia"/>
          <w:color w:val="000000"/>
          <w:sz w:val="28"/>
          <w:szCs w:val="28"/>
          <w:rtl/>
          <w:lang w:bidi="fa-IR"/>
        </w:rPr>
        <w:t>دِي</w:t>
      </w:r>
      <w:r w:rsidRPr="009B61C0">
        <w:rPr>
          <w:rFonts w:ascii="Arial" w:hAnsi="Arial" w:cs="B Lotus" w:hint="eastAsia"/>
          <w:color w:val="000000"/>
          <w:sz w:val="28"/>
          <w:szCs w:val="28"/>
          <w:rtl/>
          <w:lang w:bidi="fa-IR"/>
        </w:rPr>
        <w:t>نِ</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خدا</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را</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قضا</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کن</w:t>
      </w:r>
      <w:r w:rsidRPr="009B61C0">
        <w:rPr>
          <w:rFonts w:ascii="Arial" w:hAnsi="Arial" w:cs="B Lotus"/>
          <w:color w:val="000000"/>
          <w:sz w:val="28"/>
          <w:szCs w:val="28"/>
          <w:rtl/>
          <w:lang w:bidi="fa-IR"/>
        </w:rPr>
        <w:t xml:space="preserve"> </w:t>
      </w:r>
      <w:r w:rsidR="00481CD5">
        <w:rPr>
          <w:rFonts w:ascii="Arial" w:hAnsi="Arial" w:cs="B Lotus" w:hint="cs"/>
          <w:color w:val="000000"/>
          <w:sz w:val="28"/>
          <w:szCs w:val="28"/>
          <w:rtl/>
          <w:lang w:bidi="fa-IR"/>
        </w:rPr>
        <w:t>ازی</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دِيْنِ</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خدا</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براي</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ادا</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کردن</w:t>
      </w:r>
      <w:r w:rsidRPr="009B61C0">
        <w:rPr>
          <w:rFonts w:ascii="Arial" w:hAnsi="Arial" w:cs="B Lotus" w:hint="cs"/>
          <w:color w:val="000000"/>
          <w:sz w:val="28"/>
          <w:szCs w:val="28"/>
          <w:rtl/>
          <w:lang w:bidi="fa-IR"/>
        </w:rPr>
        <w:t xml:space="preserve">، </w:t>
      </w:r>
      <w:r w:rsidRPr="009B61C0">
        <w:rPr>
          <w:rFonts w:ascii="Arial" w:hAnsi="Arial" w:cs="B Lotus" w:hint="eastAsia"/>
          <w:color w:val="000000"/>
          <w:sz w:val="28"/>
          <w:szCs w:val="28"/>
          <w:rtl/>
          <w:lang w:bidi="fa-IR"/>
        </w:rPr>
        <w:t>شايسته</w:t>
      </w:r>
      <w:r w:rsidR="00690416">
        <w:rPr>
          <w:rFonts w:ascii="Arial" w:hAnsi="Arial" w:cs="B Lotus"/>
          <w:color w:val="000000"/>
          <w:sz w:val="28"/>
          <w:szCs w:val="28"/>
          <w:rtl/>
          <w:lang w:bidi="fa-IR"/>
        </w:rPr>
        <w:t xml:space="preserve">‌تر </w:t>
      </w:r>
      <w:r w:rsidRPr="009B61C0">
        <w:rPr>
          <w:rFonts w:ascii="Arial" w:hAnsi="Arial" w:cs="B Lotus" w:hint="eastAsia"/>
          <w:color w:val="000000"/>
          <w:sz w:val="28"/>
          <w:szCs w:val="28"/>
          <w:rtl/>
          <w:lang w:bidi="fa-IR"/>
        </w:rPr>
        <w:t>است</w:t>
      </w:r>
      <w:r w:rsidRPr="009B61C0">
        <w:rPr>
          <w:rFonts w:ascii="Arial" w:hAnsi="Arial" w:cs="B Lotus" w:hint="cs"/>
          <w:color w:val="000000"/>
          <w:sz w:val="28"/>
          <w:szCs w:val="28"/>
          <w:rtl/>
          <w:lang w:bidi="fa-IR"/>
        </w:rPr>
        <w:t>.</w:t>
      </w:r>
      <w:r w:rsidR="00481CD5">
        <w:rPr>
          <w:rFonts w:ascii="Arial" w:hAnsi="Arial" w:cs="B Lotus" w:hint="cs"/>
          <w:color w:val="000000"/>
          <w:sz w:val="28"/>
          <w:szCs w:val="28"/>
          <w:rtl/>
          <w:lang w:bidi="fa-IR"/>
        </w:rPr>
        <w:t>»</w:t>
      </w:r>
      <w:r w:rsidRPr="009B61C0">
        <w:rPr>
          <w:rFonts w:ascii="Arial" w:hAnsi="Arial" w:cs="B Lotus" w:hint="cs"/>
          <w:color w:val="000000"/>
          <w:sz w:val="28"/>
          <w:szCs w:val="28"/>
          <w:rtl/>
          <w:lang w:bidi="fa-IR"/>
        </w:rPr>
        <w:t xml:space="preserve"> و اینکه فرمودند:</w:t>
      </w:r>
      <w:r w:rsidR="00CE42B4">
        <w:rPr>
          <w:rFonts w:ascii="Arial" w:hAnsi="Arial" w:cs="B Lotus" w:hint="cs"/>
          <w:color w:val="000000"/>
          <w:sz w:val="28"/>
          <w:szCs w:val="28"/>
          <w:rtl/>
          <w:lang w:bidi="fa-IR"/>
        </w:rPr>
        <w:t xml:space="preserve"> </w:t>
      </w:r>
      <w:r w:rsidR="00AB6BDD" w:rsidRPr="00AB6BDD">
        <w:rPr>
          <w:rStyle w:val="Char0"/>
          <w:rFonts w:hint="cs"/>
          <w:rtl/>
        </w:rPr>
        <w:t>«</w:t>
      </w:r>
      <w:r w:rsidRPr="00812CFA">
        <w:rPr>
          <w:rStyle w:val="Char0"/>
          <w:rFonts w:hint="eastAsia"/>
          <w:rtl/>
        </w:rPr>
        <w:t>دَيْنُ</w:t>
      </w:r>
      <w:r w:rsidRPr="00812CFA">
        <w:rPr>
          <w:rStyle w:val="Char0"/>
          <w:rtl/>
        </w:rPr>
        <w:t xml:space="preserve"> </w:t>
      </w:r>
      <w:r w:rsidRPr="00812CFA">
        <w:rPr>
          <w:rStyle w:val="Char0"/>
          <w:rFonts w:hint="eastAsia"/>
          <w:rtl/>
        </w:rPr>
        <w:t>اللَّهِ</w:t>
      </w:r>
      <w:r w:rsidRPr="00812CFA">
        <w:rPr>
          <w:rStyle w:val="Char0"/>
          <w:rtl/>
        </w:rPr>
        <w:t xml:space="preserve"> </w:t>
      </w:r>
      <w:r w:rsidRPr="00812CFA">
        <w:rPr>
          <w:rStyle w:val="Char0"/>
          <w:rFonts w:hint="eastAsia"/>
          <w:rtl/>
        </w:rPr>
        <w:t>أَحَقُّ</w:t>
      </w:r>
      <w:r w:rsidRPr="00812CFA">
        <w:rPr>
          <w:rStyle w:val="Char0"/>
          <w:rtl/>
        </w:rPr>
        <w:t xml:space="preserve"> </w:t>
      </w:r>
      <w:r w:rsidRPr="00812CFA">
        <w:rPr>
          <w:rStyle w:val="Char0"/>
          <w:rFonts w:hint="eastAsia"/>
          <w:rtl/>
        </w:rPr>
        <w:t>أَنْ</w:t>
      </w:r>
      <w:r w:rsidRPr="00812CFA">
        <w:rPr>
          <w:rStyle w:val="Char0"/>
          <w:rtl/>
        </w:rPr>
        <w:t xml:space="preserve"> </w:t>
      </w:r>
      <w:r w:rsidRPr="00812CFA">
        <w:rPr>
          <w:rStyle w:val="Char0"/>
          <w:rFonts w:hint="eastAsia"/>
          <w:rtl/>
        </w:rPr>
        <w:t>يُقْضَى</w:t>
      </w:r>
      <w:r w:rsidR="00C91A99" w:rsidRPr="00C91A99">
        <w:rPr>
          <w:rStyle w:val="Char0"/>
          <w:rFonts w:hint="cs"/>
          <w:rtl/>
        </w:rPr>
        <w:t>»</w:t>
      </w:r>
      <w:r w:rsidRPr="009B61C0">
        <w:rPr>
          <w:rFonts w:ascii="Arial" w:hAnsi="Arial" w:cs="B Lotus" w:hint="cs"/>
          <w:color w:val="000000"/>
          <w:sz w:val="28"/>
          <w:szCs w:val="28"/>
          <w:rtl/>
          <w:lang w:bidi="fa-IR"/>
        </w:rPr>
        <w:t xml:space="preserve">. </w:t>
      </w:r>
    </w:p>
    <w:p w:rsidR="0028522F" w:rsidRPr="009B61C0" w:rsidRDefault="00481CD5" w:rsidP="00481CD5">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Pr>
          <w:rFonts w:ascii="Arial" w:hAnsi="Arial" w:cs="B Lotus" w:hint="cs"/>
          <w:color w:val="000000"/>
          <w:sz w:val="28"/>
          <w:szCs w:val="28"/>
          <w:rtl/>
          <w:lang w:bidi="fa-IR"/>
        </w:rPr>
        <w:lastRenderedPageBreak/>
        <w:t xml:space="preserve">باید گفت: </w:t>
      </w:r>
      <w:r w:rsidR="0028522F" w:rsidRPr="009B61C0">
        <w:rPr>
          <w:rFonts w:ascii="Arial" w:hAnsi="Arial" w:cs="B Lotus" w:hint="cs"/>
          <w:color w:val="000000"/>
          <w:sz w:val="28"/>
          <w:szCs w:val="28"/>
          <w:rtl/>
          <w:lang w:bidi="fa-IR"/>
        </w:rPr>
        <w:t>رسول الله</w:t>
      </w:r>
      <w:r w:rsidR="001C0542" w:rsidRPr="001C0542">
        <w:rPr>
          <w:rFonts w:ascii="AGA Arabesque" w:hAnsi="AGA Arabesque" w:cs="CTraditional Arabic" w:hint="cs"/>
          <w:sz w:val="28"/>
          <w:szCs w:val="28"/>
          <w:lang w:bidi="fa-IR"/>
        </w:rPr>
        <w:t></w:t>
      </w:r>
      <w:r>
        <w:rPr>
          <w:rFonts w:ascii="Arial" w:hAnsi="Arial" w:cs="B Lotus" w:hint="cs"/>
          <w:color w:val="000000"/>
          <w:sz w:val="28"/>
          <w:szCs w:val="28"/>
          <w:rtl/>
          <w:lang w:bidi="fa-IR"/>
        </w:rPr>
        <w:t xml:space="preserve"> آن</w:t>
      </w:r>
      <w:r>
        <w:rPr>
          <w:rFonts w:ascii="Arial" w:hAnsi="Arial" w:cs="B Lotus"/>
          <w:color w:val="000000"/>
          <w:sz w:val="28"/>
          <w:szCs w:val="28"/>
          <w:rtl/>
          <w:lang w:bidi="fa-IR"/>
        </w:rPr>
        <w:softHyphen/>
      </w:r>
      <w:r w:rsidR="00A623E8">
        <w:rPr>
          <w:rFonts w:ascii="Arial" w:hAnsi="Arial" w:cs="B Lotus" w:hint="cs"/>
          <w:color w:val="000000"/>
          <w:sz w:val="28"/>
          <w:szCs w:val="28"/>
          <w:rtl/>
          <w:lang w:bidi="fa-IR"/>
        </w:rPr>
        <w:t xml:space="preserve">را </w:t>
      </w:r>
      <w:r w:rsidR="0028522F" w:rsidRPr="009B61C0">
        <w:rPr>
          <w:rFonts w:ascii="Arial" w:hAnsi="Arial" w:cs="B Lotus" w:hint="cs"/>
          <w:color w:val="000000"/>
          <w:sz w:val="28"/>
          <w:szCs w:val="28"/>
          <w:rtl/>
          <w:lang w:bidi="fa-IR"/>
        </w:rPr>
        <w:t>در حق معذور</w:t>
      </w:r>
      <w:r w:rsidR="003F4652" w:rsidRPr="009B61C0">
        <w:rPr>
          <w:rFonts w:ascii="Arial" w:hAnsi="Arial" w:cs="B Lotus" w:hint="cs"/>
          <w:color w:val="000000"/>
          <w:sz w:val="28"/>
          <w:szCs w:val="28"/>
          <w:rtl/>
          <w:lang w:bidi="fa-IR"/>
        </w:rPr>
        <w:t xml:space="preserve"> </w:t>
      </w:r>
      <w:r w:rsidR="0028522F" w:rsidRPr="009B61C0">
        <w:rPr>
          <w:rFonts w:ascii="Arial" w:hAnsi="Arial" w:cs="B Lotus" w:hint="cs"/>
          <w:color w:val="000000"/>
          <w:sz w:val="28"/>
          <w:szCs w:val="28"/>
          <w:rtl/>
          <w:lang w:bidi="fa-IR"/>
        </w:rPr>
        <w:t xml:space="preserve">فرمودند نه کسی که در ادای آن کوتاهی کرده است. </w:t>
      </w:r>
    </w:p>
    <w:p w:rsidR="000B6E00" w:rsidRPr="009B61C0" w:rsidRDefault="0028522F" w:rsidP="00481CD5">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و</w:t>
      </w:r>
      <w:r w:rsidR="003F4652" w:rsidRPr="009B61C0">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ما</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گوییم: به مانند چنین دیونی، قضایش قبول</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شود</w:t>
      </w:r>
      <w:r w:rsidR="006B2B14" w:rsidRPr="009B61C0">
        <w:rPr>
          <w:rFonts w:ascii="Arial" w:hAnsi="Arial" w:cs="B Lotus" w:hint="cs"/>
          <w:color w:val="000000"/>
          <w:sz w:val="28"/>
          <w:szCs w:val="28"/>
          <w:rtl/>
          <w:lang w:bidi="fa-IR"/>
        </w:rPr>
        <w:t xml:space="preserve">. </w:t>
      </w:r>
      <w:r w:rsidR="00481CD5">
        <w:rPr>
          <w:rFonts w:ascii="Arial" w:hAnsi="Arial" w:cs="B Lotus" w:hint="cs"/>
          <w:color w:val="000000"/>
          <w:sz w:val="28"/>
          <w:szCs w:val="28"/>
          <w:rtl/>
          <w:lang w:bidi="fa-IR"/>
        </w:rPr>
        <w:t>زیرا</w:t>
      </w:r>
      <w:r w:rsidR="006B2B14" w:rsidRPr="009B61C0">
        <w:rPr>
          <w:rFonts w:ascii="Arial" w:hAnsi="Arial" w:cs="B Lotus" w:hint="cs"/>
          <w:color w:val="000000"/>
          <w:sz w:val="28"/>
          <w:szCs w:val="28"/>
          <w:rtl/>
          <w:lang w:bidi="fa-IR"/>
        </w:rPr>
        <w:t xml:space="preserve"> رسول الله</w:t>
      </w:r>
      <w:r w:rsidR="001C0542" w:rsidRPr="001C0542">
        <w:rPr>
          <w:rFonts w:ascii="AGA Arabesque" w:hAnsi="AGA Arabesque" w:cs="CTraditional Arabic" w:hint="cs"/>
          <w:sz w:val="28"/>
          <w:szCs w:val="28"/>
          <w:lang w:bidi="fa-IR"/>
        </w:rPr>
        <w:t></w:t>
      </w:r>
      <w:r w:rsidR="006B2B14" w:rsidRPr="009B61C0">
        <w:rPr>
          <w:rFonts w:ascii="Arial" w:hAnsi="Arial" w:cs="B Lotus" w:hint="cs"/>
          <w:color w:val="000000"/>
          <w:sz w:val="28"/>
          <w:szCs w:val="28"/>
          <w:rtl/>
          <w:lang w:bidi="fa-IR"/>
        </w:rPr>
        <w:t xml:space="preserve"> این حدیث را در</w:t>
      </w:r>
      <w:r w:rsidR="003F4652" w:rsidRPr="009B61C0">
        <w:rPr>
          <w:rFonts w:ascii="Arial" w:hAnsi="Arial" w:cs="B Lotus" w:hint="cs"/>
          <w:color w:val="000000"/>
          <w:sz w:val="28"/>
          <w:szCs w:val="28"/>
          <w:rtl/>
          <w:lang w:bidi="fa-IR"/>
        </w:rPr>
        <w:t xml:space="preserve"> </w:t>
      </w:r>
      <w:r w:rsidR="006B2B14" w:rsidRPr="009B61C0">
        <w:rPr>
          <w:rFonts w:ascii="Arial" w:hAnsi="Arial" w:cs="B Lotus" w:hint="cs"/>
          <w:color w:val="000000"/>
          <w:sz w:val="28"/>
          <w:szCs w:val="28"/>
          <w:rtl/>
          <w:lang w:bidi="fa-IR"/>
        </w:rPr>
        <w:t>مورد نذر</w:t>
      </w:r>
      <w:r w:rsidR="00EE12C9" w:rsidRPr="009B61C0">
        <w:rPr>
          <w:rFonts w:ascii="Arial" w:hAnsi="Arial" w:cs="B Lotus" w:hint="cs"/>
          <w:color w:val="000000"/>
          <w:sz w:val="28"/>
          <w:szCs w:val="28"/>
          <w:rtl/>
          <w:lang w:bidi="fa-IR"/>
        </w:rPr>
        <w:t xml:space="preserve"> </w:t>
      </w:r>
      <w:r w:rsidR="006B2B14" w:rsidRPr="009B61C0">
        <w:rPr>
          <w:rFonts w:ascii="Arial" w:hAnsi="Arial" w:cs="B Lotus" w:hint="cs"/>
          <w:color w:val="000000"/>
          <w:sz w:val="28"/>
          <w:szCs w:val="28"/>
          <w:rtl/>
          <w:lang w:bidi="fa-IR"/>
        </w:rPr>
        <w:t>مطلق فرمودند که برای آن مدت زمان خاصی که دو طرف آن معین شده باشد، وجود ندارد. در</w:t>
      </w:r>
      <w:r w:rsidR="003F4652" w:rsidRPr="009B61C0">
        <w:rPr>
          <w:rFonts w:ascii="Arial" w:hAnsi="Arial" w:cs="B Lotus" w:hint="cs"/>
          <w:color w:val="000000"/>
          <w:sz w:val="28"/>
          <w:szCs w:val="28"/>
          <w:rtl/>
          <w:lang w:bidi="fa-IR"/>
        </w:rPr>
        <w:t xml:space="preserve"> </w:t>
      </w:r>
      <w:r w:rsidR="006B2B14" w:rsidRPr="009B61C0">
        <w:rPr>
          <w:rFonts w:ascii="Arial" w:hAnsi="Arial" w:cs="B Lotus" w:hint="cs"/>
          <w:color w:val="000000"/>
          <w:sz w:val="28"/>
          <w:szCs w:val="28"/>
          <w:rtl/>
          <w:lang w:bidi="fa-IR"/>
        </w:rPr>
        <w:t>صحیحین از ابن عباس</w:t>
      </w:r>
      <w:r w:rsidR="001C0542" w:rsidRPr="001C0542">
        <w:rPr>
          <w:rFonts w:ascii="AGA Arabesque" w:hAnsi="AGA Arabesque" w:cs="CTraditional Arabic" w:hint="cs"/>
          <w:sz w:val="28"/>
          <w:szCs w:val="28"/>
          <w:lang w:bidi="fa-IR"/>
        </w:rPr>
        <w:t></w:t>
      </w:r>
      <w:r w:rsidR="006B2B14" w:rsidRPr="009B61C0">
        <w:rPr>
          <w:rFonts w:ascii="Arial" w:hAnsi="Arial" w:cs="B Lotus" w:hint="cs"/>
          <w:color w:val="000000"/>
          <w:sz w:val="28"/>
          <w:szCs w:val="28"/>
          <w:rtl/>
          <w:lang w:bidi="fa-IR"/>
        </w:rPr>
        <w:t xml:space="preserve"> روایت است که فرمود</w:t>
      </w:r>
      <w:r w:rsidR="00CE42B4">
        <w:rPr>
          <w:rFonts w:ascii="Arial" w:hAnsi="Arial" w:cs="B Lotus" w:hint="cs"/>
          <w:sz w:val="28"/>
          <w:szCs w:val="28"/>
          <w:vertAlign w:val="superscript"/>
          <w:rtl/>
          <w:lang w:bidi="fa-IR"/>
        </w:rPr>
        <w:t>(</w:t>
      </w:r>
      <w:r w:rsidR="002776D5" w:rsidRPr="00A10D82">
        <w:rPr>
          <w:rStyle w:val="FootnoteReference"/>
          <w:rFonts w:ascii="Arial" w:hAnsi="Arial" w:cs="B Lotus"/>
          <w:sz w:val="28"/>
          <w:szCs w:val="28"/>
          <w:rtl/>
          <w:lang w:bidi="fa-IR"/>
        </w:rPr>
        <w:footnoteReference w:id="259"/>
      </w:r>
      <w:r w:rsidR="002776D5" w:rsidRPr="00A10D82">
        <w:rPr>
          <w:rFonts w:ascii="Arial" w:hAnsi="Arial" w:cs="B Lotus" w:hint="cs"/>
          <w:sz w:val="28"/>
          <w:szCs w:val="28"/>
          <w:vertAlign w:val="superscript"/>
          <w:rtl/>
          <w:lang w:bidi="fa-IR"/>
        </w:rPr>
        <w:t>)</w:t>
      </w:r>
      <w:r w:rsidR="006B2B14" w:rsidRPr="009B61C0">
        <w:rPr>
          <w:rFonts w:ascii="Arial" w:hAnsi="Arial" w:cs="B Lotus" w:hint="cs"/>
          <w:color w:val="000000"/>
          <w:sz w:val="28"/>
          <w:szCs w:val="28"/>
          <w:rtl/>
          <w:lang w:bidi="fa-IR"/>
        </w:rPr>
        <w:t xml:space="preserve">: </w:t>
      </w:r>
      <w:r w:rsidR="00481CD5">
        <w:rPr>
          <w:rFonts w:ascii="Arial" w:hAnsi="Arial" w:cs="B Lotus" w:hint="cs"/>
          <w:color w:val="000000"/>
          <w:sz w:val="28"/>
          <w:szCs w:val="28"/>
          <w:rtl/>
          <w:lang w:bidi="fa-IR"/>
        </w:rPr>
        <w:t>«</w:t>
      </w:r>
      <w:r w:rsidR="006B2B14" w:rsidRPr="009B61C0">
        <w:rPr>
          <w:rFonts w:ascii="Arial" w:hAnsi="Arial" w:cs="B Lotus" w:hint="cs"/>
          <w:color w:val="000000"/>
          <w:sz w:val="28"/>
          <w:szCs w:val="28"/>
          <w:rtl/>
          <w:lang w:bidi="fa-IR"/>
        </w:rPr>
        <w:t>زنی گفت: یارسول الله، مادرم در حالی فوت شد که بر ذمه</w:t>
      </w:r>
      <w:r w:rsidR="00F64D59">
        <w:rPr>
          <w:rFonts w:ascii="Arial" w:hAnsi="Arial" w:cs="B Lotus" w:hint="cs"/>
          <w:color w:val="000000"/>
          <w:sz w:val="28"/>
          <w:szCs w:val="28"/>
          <w:rtl/>
          <w:lang w:bidi="fa-IR"/>
        </w:rPr>
        <w:t xml:space="preserve">‌اش </w:t>
      </w:r>
      <w:r w:rsidR="006B2B14" w:rsidRPr="009B61C0">
        <w:rPr>
          <w:rFonts w:ascii="Arial" w:hAnsi="Arial" w:cs="B Lotus" w:hint="cs"/>
          <w:color w:val="000000"/>
          <w:sz w:val="28"/>
          <w:szCs w:val="28"/>
          <w:rtl/>
          <w:lang w:bidi="fa-IR"/>
        </w:rPr>
        <w:t>روزه</w:t>
      </w:r>
      <w:r w:rsidR="00EE6E51">
        <w:rPr>
          <w:rFonts w:ascii="Arial" w:hAnsi="Arial" w:cs="B Lotus" w:hint="cs"/>
          <w:color w:val="000000"/>
          <w:sz w:val="28"/>
          <w:szCs w:val="28"/>
          <w:rtl/>
          <w:lang w:bidi="fa-IR"/>
        </w:rPr>
        <w:t xml:space="preserve">‌ی </w:t>
      </w:r>
      <w:r w:rsidR="006B2B14" w:rsidRPr="009B61C0">
        <w:rPr>
          <w:rFonts w:ascii="Arial" w:hAnsi="Arial" w:cs="B Lotus" w:hint="cs"/>
          <w:color w:val="000000"/>
          <w:sz w:val="28"/>
          <w:szCs w:val="28"/>
          <w:rtl/>
          <w:lang w:bidi="fa-IR"/>
        </w:rPr>
        <w:t>نذر بود، آیا</w:t>
      </w:r>
      <w:r w:rsidR="00EE6E51">
        <w:rPr>
          <w:rFonts w:ascii="Arial" w:hAnsi="Arial" w:cs="B Lotus" w:hint="cs"/>
          <w:color w:val="000000"/>
          <w:sz w:val="28"/>
          <w:szCs w:val="28"/>
          <w:rtl/>
          <w:lang w:bidi="fa-IR"/>
        </w:rPr>
        <w:t xml:space="preserve"> می‌</w:t>
      </w:r>
      <w:r w:rsidR="006B2B14" w:rsidRPr="009B61C0">
        <w:rPr>
          <w:rFonts w:ascii="Arial" w:hAnsi="Arial" w:cs="B Lotus" w:hint="cs"/>
          <w:color w:val="000000"/>
          <w:sz w:val="28"/>
          <w:szCs w:val="28"/>
          <w:rtl/>
          <w:lang w:bidi="fa-IR"/>
        </w:rPr>
        <w:t>توانم به جای او روزه بگیرم؟</w:t>
      </w:r>
      <w:r w:rsidR="003F4652" w:rsidRPr="009B61C0">
        <w:rPr>
          <w:rFonts w:ascii="Arial" w:hAnsi="Arial" w:cs="B Lotus" w:hint="cs"/>
          <w:color w:val="000000"/>
          <w:sz w:val="28"/>
          <w:szCs w:val="28"/>
          <w:rtl/>
          <w:lang w:bidi="fa-IR"/>
        </w:rPr>
        <w:t xml:space="preserve"> </w:t>
      </w:r>
      <w:r w:rsidR="006B2B14" w:rsidRPr="009B61C0">
        <w:rPr>
          <w:rFonts w:ascii="Arial" w:hAnsi="Arial" w:cs="B Lotus" w:hint="cs"/>
          <w:color w:val="000000"/>
          <w:sz w:val="28"/>
          <w:szCs w:val="28"/>
          <w:rtl/>
          <w:lang w:bidi="fa-IR"/>
        </w:rPr>
        <w:t>فرمودند:</w:t>
      </w:r>
      <w:r w:rsidR="00CE42B4">
        <w:rPr>
          <w:rFonts w:ascii="Arial" w:hAnsi="Arial" w:cs="B Lotus" w:hint="cs"/>
          <w:color w:val="000000"/>
          <w:sz w:val="28"/>
          <w:szCs w:val="28"/>
          <w:rtl/>
          <w:lang w:bidi="fa-IR"/>
        </w:rPr>
        <w:t xml:space="preserve"> </w:t>
      </w:r>
      <w:r w:rsidR="00AB6BDD" w:rsidRPr="00AB6BDD">
        <w:rPr>
          <w:rStyle w:val="Char0"/>
          <w:rFonts w:hint="cs"/>
          <w:rtl/>
        </w:rPr>
        <w:t>«</w:t>
      </w:r>
      <w:r w:rsidR="006B2B14" w:rsidRPr="00812CFA">
        <w:rPr>
          <w:rStyle w:val="Char0"/>
          <w:rFonts w:hint="eastAsia"/>
          <w:rtl/>
        </w:rPr>
        <w:t>أَرَأَيْتِ</w:t>
      </w:r>
      <w:r w:rsidR="006B2B14" w:rsidRPr="00812CFA">
        <w:rPr>
          <w:rStyle w:val="Char0"/>
          <w:rtl/>
        </w:rPr>
        <w:t xml:space="preserve"> </w:t>
      </w:r>
      <w:r w:rsidR="006B2B14" w:rsidRPr="00812CFA">
        <w:rPr>
          <w:rStyle w:val="Char0"/>
          <w:rFonts w:hint="eastAsia"/>
          <w:rtl/>
        </w:rPr>
        <w:t>لَوْ</w:t>
      </w:r>
      <w:r w:rsidR="006B2B14" w:rsidRPr="00812CFA">
        <w:rPr>
          <w:rStyle w:val="Char0"/>
          <w:rtl/>
        </w:rPr>
        <w:t xml:space="preserve"> </w:t>
      </w:r>
      <w:r w:rsidR="006B2B14" w:rsidRPr="00812CFA">
        <w:rPr>
          <w:rStyle w:val="Char0"/>
          <w:rFonts w:hint="eastAsia"/>
          <w:rtl/>
        </w:rPr>
        <w:t>كَانَ</w:t>
      </w:r>
      <w:r w:rsidR="006B2B14" w:rsidRPr="00812CFA">
        <w:rPr>
          <w:rStyle w:val="Char0"/>
          <w:rtl/>
        </w:rPr>
        <w:t xml:space="preserve"> </w:t>
      </w:r>
      <w:r w:rsidR="006B2B14" w:rsidRPr="00812CFA">
        <w:rPr>
          <w:rStyle w:val="Char0"/>
          <w:rFonts w:hint="eastAsia"/>
          <w:rtl/>
        </w:rPr>
        <w:t>عَلَى</w:t>
      </w:r>
      <w:r w:rsidR="006B2B14" w:rsidRPr="00812CFA">
        <w:rPr>
          <w:rStyle w:val="Char0"/>
          <w:rtl/>
        </w:rPr>
        <w:t xml:space="preserve"> </w:t>
      </w:r>
      <w:r w:rsidR="006B2B14" w:rsidRPr="00812CFA">
        <w:rPr>
          <w:rStyle w:val="Char0"/>
          <w:rFonts w:hint="eastAsia"/>
          <w:rtl/>
        </w:rPr>
        <w:t>أُمِّكِ</w:t>
      </w:r>
      <w:r w:rsidR="006B2B14" w:rsidRPr="00812CFA">
        <w:rPr>
          <w:rStyle w:val="Char0"/>
          <w:rtl/>
        </w:rPr>
        <w:t xml:space="preserve"> </w:t>
      </w:r>
      <w:r w:rsidR="006B2B14" w:rsidRPr="00812CFA">
        <w:rPr>
          <w:rStyle w:val="Char0"/>
          <w:rFonts w:hint="eastAsia"/>
          <w:rtl/>
        </w:rPr>
        <w:t>دَيْنٌ</w:t>
      </w:r>
      <w:r w:rsidR="006B2B14" w:rsidRPr="00812CFA">
        <w:rPr>
          <w:rStyle w:val="Char0"/>
          <w:rtl/>
        </w:rPr>
        <w:t xml:space="preserve"> </w:t>
      </w:r>
      <w:r w:rsidR="006B2B14" w:rsidRPr="00812CFA">
        <w:rPr>
          <w:rStyle w:val="Char0"/>
          <w:rFonts w:hint="eastAsia"/>
          <w:rtl/>
        </w:rPr>
        <w:t>فَقَضَيْتِيهِ،</w:t>
      </w:r>
      <w:r w:rsidR="006B2B14" w:rsidRPr="00812CFA">
        <w:rPr>
          <w:rStyle w:val="Char0"/>
          <w:rtl/>
        </w:rPr>
        <w:t xml:space="preserve"> </w:t>
      </w:r>
      <w:r w:rsidR="006B2B14" w:rsidRPr="00812CFA">
        <w:rPr>
          <w:rStyle w:val="Char0"/>
          <w:rFonts w:hint="eastAsia"/>
          <w:rtl/>
        </w:rPr>
        <w:t>أَكَانَ</w:t>
      </w:r>
      <w:r w:rsidR="006B2B14" w:rsidRPr="00812CFA">
        <w:rPr>
          <w:rStyle w:val="Char0"/>
          <w:rtl/>
        </w:rPr>
        <w:t xml:space="preserve"> </w:t>
      </w:r>
      <w:r w:rsidR="006B2B14" w:rsidRPr="00812CFA">
        <w:rPr>
          <w:rStyle w:val="Char0"/>
          <w:rFonts w:hint="eastAsia"/>
          <w:rtl/>
        </w:rPr>
        <w:t>يُؤَدِّي</w:t>
      </w:r>
      <w:r w:rsidR="006B2B14" w:rsidRPr="00812CFA">
        <w:rPr>
          <w:rStyle w:val="Char0"/>
          <w:rtl/>
        </w:rPr>
        <w:t xml:space="preserve"> </w:t>
      </w:r>
      <w:r w:rsidR="006B2B14" w:rsidRPr="00812CFA">
        <w:rPr>
          <w:rStyle w:val="Char0"/>
          <w:rFonts w:hint="eastAsia"/>
          <w:rtl/>
        </w:rPr>
        <w:t>ذَلِكِ</w:t>
      </w:r>
      <w:r w:rsidR="006B2B14" w:rsidRPr="00812CFA">
        <w:rPr>
          <w:rStyle w:val="Char0"/>
          <w:rtl/>
        </w:rPr>
        <w:t xml:space="preserve"> </w:t>
      </w:r>
      <w:r w:rsidR="006B2B14" w:rsidRPr="00812CFA">
        <w:rPr>
          <w:rStyle w:val="Char0"/>
          <w:rFonts w:hint="eastAsia"/>
          <w:rtl/>
        </w:rPr>
        <w:t>عَنْهَا؟</w:t>
      </w:r>
      <w:r w:rsidR="00C91A99" w:rsidRPr="00C91A99">
        <w:rPr>
          <w:rStyle w:val="Char0"/>
          <w:rFonts w:hint="cs"/>
          <w:rtl/>
        </w:rPr>
        <w:t>»</w:t>
      </w:r>
      <w:r w:rsidR="006B2B14" w:rsidRPr="009B61C0">
        <w:rPr>
          <w:rFonts w:ascii="Arial" w:hAnsi="Arial" w:cs="B Lotus" w:hint="cs"/>
          <w:color w:val="000000"/>
          <w:sz w:val="28"/>
          <w:szCs w:val="28"/>
          <w:rtl/>
          <w:lang w:bidi="fa-IR"/>
        </w:rPr>
        <w:t xml:space="preserve"> </w:t>
      </w:r>
      <w:r w:rsidR="00481CD5">
        <w:rPr>
          <w:rFonts w:ascii="Arial" w:hAnsi="Arial" w:cs="B Lotus" w:hint="cs"/>
          <w:color w:val="000000"/>
          <w:sz w:val="28"/>
          <w:szCs w:val="28"/>
          <w:rtl/>
          <w:lang w:bidi="fa-IR"/>
        </w:rPr>
        <w:t>«</w:t>
      </w:r>
      <w:r w:rsidR="006B2B14" w:rsidRPr="009B61C0">
        <w:rPr>
          <w:rFonts w:ascii="Arial" w:hAnsi="Arial" w:cs="B Lotus" w:hint="cs"/>
          <w:color w:val="000000"/>
          <w:sz w:val="28"/>
          <w:szCs w:val="28"/>
          <w:rtl/>
          <w:lang w:bidi="fa-IR"/>
        </w:rPr>
        <w:t xml:space="preserve">اگر مادرت </w:t>
      </w:r>
      <w:r w:rsidR="00A22163" w:rsidRPr="009B61C0">
        <w:rPr>
          <w:rFonts w:ascii="Arial" w:hAnsi="Arial" w:cs="B Lotus" w:hint="cs"/>
          <w:color w:val="000000"/>
          <w:sz w:val="28"/>
          <w:szCs w:val="28"/>
          <w:rtl/>
          <w:lang w:bidi="fa-IR"/>
        </w:rPr>
        <w:t>بدهکار</w:t>
      </w:r>
      <w:r w:rsidR="00EE6E51">
        <w:rPr>
          <w:rFonts w:ascii="Arial" w:hAnsi="Arial" w:cs="B Lotus" w:hint="cs"/>
          <w:color w:val="000000"/>
          <w:sz w:val="28"/>
          <w:szCs w:val="28"/>
          <w:rtl/>
          <w:lang w:bidi="fa-IR"/>
        </w:rPr>
        <w:t xml:space="preserve"> می‌</w:t>
      </w:r>
      <w:r w:rsidR="00A22163" w:rsidRPr="009B61C0">
        <w:rPr>
          <w:rFonts w:ascii="Arial" w:hAnsi="Arial" w:cs="B Lotus" w:hint="cs"/>
          <w:color w:val="000000"/>
          <w:sz w:val="28"/>
          <w:szCs w:val="28"/>
          <w:rtl/>
          <w:lang w:bidi="fa-IR"/>
        </w:rPr>
        <w:t>بود</w:t>
      </w:r>
      <w:r w:rsidR="006B2B14" w:rsidRPr="009B61C0">
        <w:rPr>
          <w:rFonts w:ascii="Arial" w:hAnsi="Arial" w:cs="B Lotus" w:hint="cs"/>
          <w:color w:val="000000"/>
          <w:sz w:val="28"/>
          <w:szCs w:val="28"/>
          <w:rtl/>
          <w:lang w:bidi="fa-IR"/>
        </w:rPr>
        <w:t xml:space="preserve"> </w:t>
      </w:r>
      <w:r w:rsidR="00A22163" w:rsidRPr="009B61C0">
        <w:rPr>
          <w:rFonts w:ascii="Arial" w:hAnsi="Arial" w:cs="B Lotus" w:hint="cs"/>
          <w:color w:val="000000"/>
          <w:sz w:val="28"/>
          <w:szCs w:val="28"/>
          <w:rtl/>
          <w:lang w:bidi="fa-IR"/>
        </w:rPr>
        <w:t>و بدهکاری</w:t>
      </w:r>
      <w:r w:rsidR="00F64D59">
        <w:rPr>
          <w:rFonts w:ascii="Arial" w:hAnsi="Arial" w:cs="B Lotus" w:hint="cs"/>
          <w:color w:val="000000"/>
          <w:sz w:val="28"/>
          <w:szCs w:val="28"/>
          <w:rtl/>
          <w:lang w:bidi="fa-IR"/>
        </w:rPr>
        <w:t xml:space="preserve">‌اش </w:t>
      </w:r>
      <w:r w:rsidR="00A22163" w:rsidRPr="009B61C0">
        <w:rPr>
          <w:rFonts w:ascii="Arial" w:hAnsi="Arial" w:cs="B Lotus" w:hint="cs"/>
          <w:color w:val="000000"/>
          <w:sz w:val="28"/>
          <w:szCs w:val="28"/>
          <w:rtl/>
          <w:lang w:bidi="fa-IR"/>
        </w:rPr>
        <w:t>را</w:t>
      </w:r>
      <w:r w:rsidR="00EE6E51">
        <w:rPr>
          <w:rFonts w:ascii="Arial" w:hAnsi="Arial" w:cs="B Lotus" w:hint="cs"/>
          <w:color w:val="000000"/>
          <w:sz w:val="28"/>
          <w:szCs w:val="28"/>
          <w:rtl/>
          <w:lang w:bidi="fa-IR"/>
        </w:rPr>
        <w:t xml:space="preserve"> می‌</w:t>
      </w:r>
      <w:r w:rsidR="00A22163" w:rsidRPr="009B61C0">
        <w:rPr>
          <w:rFonts w:ascii="Arial" w:hAnsi="Arial" w:cs="B Lotus" w:hint="cs"/>
          <w:color w:val="000000"/>
          <w:sz w:val="28"/>
          <w:szCs w:val="28"/>
          <w:rtl/>
          <w:lang w:bidi="fa-IR"/>
        </w:rPr>
        <w:t>پرداختی</w:t>
      </w:r>
      <w:r w:rsidR="000B6E00" w:rsidRPr="009B61C0">
        <w:rPr>
          <w:rFonts w:ascii="Arial" w:hAnsi="Arial" w:cs="B Lotus" w:hint="cs"/>
          <w:color w:val="000000"/>
          <w:sz w:val="28"/>
          <w:szCs w:val="28"/>
          <w:rtl/>
          <w:lang w:bidi="fa-IR"/>
        </w:rPr>
        <w:t>، از</w:t>
      </w:r>
      <w:r w:rsidR="00481CD5">
        <w:rPr>
          <w:rFonts w:ascii="Arial" w:hAnsi="Arial" w:cs="B Lotus" w:hint="cs"/>
          <w:color w:val="000000"/>
          <w:sz w:val="28"/>
          <w:szCs w:val="28"/>
          <w:rtl/>
          <w:lang w:bidi="fa-IR"/>
        </w:rPr>
        <w:t xml:space="preserve"> </w:t>
      </w:r>
      <w:r w:rsidR="000B6E00" w:rsidRPr="009B61C0">
        <w:rPr>
          <w:rFonts w:ascii="Arial" w:hAnsi="Arial" w:cs="B Lotus" w:hint="cs"/>
          <w:color w:val="000000"/>
          <w:sz w:val="28"/>
          <w:szCs w:val="28"/>
          <w:rtl/>
          <w:lang w:bidi="fa-IR"/>
        </w:rPr>
        <w:t>جانب او ادا</w:t>
      </w:r>
      <w:r w:rsidR="00EE6E51">
        <w:rPr>
          <w:rFonts w:ascii="Arial" w:hAnsi="Arial" w:cs="B Lotus" w:hint="cs"/>
          <w:color w:val="000000"/>
          <w:sz w:val="28"/>
          <w:szCs w:val="28"/>
          <w:rtl/>
          <w:lang w:bidi="fa-IR"/>
        </w:rPr>
        <w:t xml:space="preserve"> نمی‌</w:t>
      </w:r>
      <w:r w:rsidR="000B6E00" w:rsidRPr="009B61C0">
        <w:rPr>
          <w:rFonts w:ascii="Arial" w:hAnsi="Arial" w:cs="B Lotus" w:hint="cs"/>
          <w:color w:val="000000"/>
          <w:sz w:val="28"/>
          <w:szCs w:val="28"/>
          <w:rtl/>
          <w:lang w:bidi="fa-IR"/>
        </w:rPr>
        <w:t>شد؟</w:t>
      </w:r>
      <w:r w:rsidR="00481CD5">
        <w:rPr>
          <w:rFonts w:ascii="Arial" w:hAnsi="Arial" w:cs="B Lotus" w:hint="cs"/>
          <w:color w:val="000000"/>
          <w:sz w:val="28"/>
          <w:szCs w:val="28"/>
          <w:rtl/>
          <w:lang w:bidi="fa-IR"/>
        </w:rPr>
        <w:t>»</w:t>
      </w:r>
      <w:r w:rsidR="000B6E00" w:rsidRPr="009B61C0">
        <w:rPr>
          <w:rFonts w:ascii="Arial" w:hAnsi="Arial" w:cs="B Lotus" w:hint="cs"/>
          <w:color w:val="000000"/>
          <w:sz w:val="28"/>
          <w:szCs w:val="28"/>
          <w:rtl/>
          <w:lang w:bidi="fa-IR"/>
        </w:rPr>
        <w:t xml:space="preserve"> گفت: بله، فرمودند:</w:t>
      </w:r>
      <w:r w:rsidR="00CE42B4">
        <w:rPr>
          <w:rFonts w:ascii="Arial" w:hAnsi="Arial" w:cs="B Lotus" w:hint="cs"/>
          <w:color w:val="000000"/>
          <w:sz w:val="28"/>
          <w:szCs w:val="28"/>
          <w:rtl/>
          <w:lang w:bidi="fa-IR"/>
        </w:rPr>
        <w:t xml:space="preserve"> </w:t>
      </w:r>
      <w:r w:rsidR="00AB6BDD" w:rsidRPr="00AB6BDD">
        <w:rPr>
          <w:rStyle w:val="Char0"/>
          <w:rFonts w:hint="cs"/>
          <w:rtl/>
        </w:rPr>
        <w:t>«</w:t>
      </w:r>
      <w:r w:rsidR="000B6E00" w:rsidRPr="00812CFA">
        <w:rPr>
          <w:rStyle w:val="Char0"/>
          <w:rFonts w:hint="eastAsia"/>
          <w:rtl/>
        </w:rPr>
        <w:t>فَصُومِي</w:t>
      </w:r>
      <w:r w:rsidR="000B6E00" w:rsidRPr="00812CFA">
        <w:rPr>
          <w:rStyle w:val="Char0"/>
          <w:rtl/>
        </w:rPr>
        <w:t xml:space="preserve"> </w:t>
      </w:r>
      <w:r w:rsidR="000B6E00" w:rsidRPr="00812CFA">
        <w:rPr>
          <w:rStyle w:val="Char0"/>
          <w:rFonts w:hint="eastAsia"/>
          <w:rtl/>
        </w:rPr>
        <w:t>عَنْ</w:t>
      </w:r>
      <w:r w:rsidR="000B6E00" w:rsidRPr="00812CFA">
        <w:rPr>
          <w:rStyle w:val="Char0"/>
          <w:rtl/>
        </w:rPr>
        <w:t xml:space="preserve"> </w:t>
      </w:r>
      <w:r w:rsidR="000B6E00" w:rsidRPr="00812CFA">
        <w:rPr>
          <w:rStyle w:val="Char0"/>
          <w:rFonts w:hint="eastAsia"/>
          <w:rtl/>
        </w:rPr>
        <w:t>أُمِّكِ</w:t>
      </w:r>
      <w:r w:rsidR="00C91A99" w:rsidRPr="00C91A99">
        <w:rPr>
          <w:rStyle w:val="Char0"/>
          <w:rFonts w:hint="cs"/>
          <w:rtl/>
        </w:rPr>
        <w:t>»</w:t>
      </w:r>
      <w:r w:rsidR="000B6E00" w:rsidRPr="009B61C0">
        <w:rPr>
          <w:rFonts w:ascii="Arial" w:hAnsi="Arial" w:cs="B Lotus" w:hint="cs"/>
          <w:color w:val="000000"/>
          <w:sz w:val="28"/>
          <w:szCs w:val="28"/>
          <w:rtl/>
          <w:lang w:bidi="fa-IR"/>
        </w:rPr>
        <w:t xml:space="preserve"> </w:t>
      </w:r>
      <w:r w:rsidR="00481CD5">
        <w:rPr>
          <w:rFonts w:ascii="Arial" w:hAnsi="Arial" w:cs="B Lotus" w:hint="cs"/>
          <w:color w:val="000000"/>
          <w:sz w:val="28"/>
          <w:szCs w:val="28"/>
          <w:rtl/>
          <w:lang w:bidi="fa-IR"/>
        </w:rPr>
        <w:t>«</w:t>
      </w:r>
      <w:r w:rsidR="000B6E00" w:rsidRPr="009B61C0">
        <w:rPr>
          <w:rFonts w:ascii="Arial" w:hAnsi="Arial" w:cs="B Lotus" w:hint="cs"/>
          <w:color w:val="000000"/>
          <w:sz w:val="28"/>
          <w:szCs w:val="28"/>
          <w:rtl/>
          <w:lang w:bidi="fa-IR"/>
        </w:rPr>
        <w:t>پس از جانب مادرت روزه بگیر.</w:t>
      </w:r>
      <w:r w:rsidR="00481CD5">
        <w:rPr>
          <w:rFonts w:ascii="Arial" w:hAnsi="Arial" w:cs="B Lotus" w:hint="cs"/>
          <w:color w:val="000000"/>
          <w:sz w:val="28"/>
          <w:szCs w:val="28"/>
          <w:rtl/>
          <w:lang w:bidi="fa-IR"/>
        </w:rPr>
        <w:t>»</w:t>
      </w:r>
      <w:r w:rsidR="000B6E00" w:rsidRPr="009B61C0">
        <w:rPr>
          <w:rFonts w:ascii="Arial" w:hAnsi="Arial" w:cs="B Lotus" w:hint="cs"/>
          <w:color w:val="000000"/>
          <w:sz w:val="28"/>
          <w:szCs w:val="28"/>
          <w:rtl/>
          <w:lang w:bidi="fa-IR"/>
        </w:rPr>
        <w:t xml:space="preserve"> </w:t>
      </w:r>
    </w:p>
    <w:p w:rsidR="0010411E" w:rsidRPr="009B61C0" w:rsidRDefault="000B6E00" w:rsidP="00481CD5">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و در روایتی آمده است</w:t>
      </w:r>
      <w:r w:rsidR="00CE42B4">
        <w:rPr>
          <w:rFonts w:ascii="Arial" w:hAnsi="Arial" w:cs="B Lotus" w:hint="cs"/>
          <w:sz w:val="28"/>
          <w:szCs w:val="28"/>
          <w:vertAlign w:val="superscript"/>
          <w:rtl/>
          <w:lang w:bidi="fa-IR"/>
        </w:rPr>
        <w:t>(</w:t>
      </w:r>
      <w:r w:rsidR="002776D5" w:rsidRPr="00A10D82">
        <w:rPr>
          <w:rStyle w:val="FootnoteReference"/>
          <w:rFonts w:ascii="Arial" w:hAnsi="Arial" w:cs="B Lotus"/>
          <w:sz w:val="28"/>
          <w:szCs w:val="28"/>
          <w:rtl/>
          <w:lang w:bidi="fa-IR"/>
        </w:rPr>
        <w:footnoteReference w:id="260"/>
      </w:r>
      <w:r w:rsidR="002776D5" w:rsidRPr="00A10D82">
        <w:rPr>
          <w:rFonts w:ascii="Arial" w:hAnsi="Arial" w:cs="B Lotus" w:hint="cs"/>
          <w:sz w:val="28"/>
          <w:szCs w:val="28"/>
          <w:vertAlign w:val="superscript"/>
          <w:rtl/>
          <w:lang w:bidi="fa-IR"/>
        </w:rPr>
        <w:t>)</w:t>
      </w:r>
      <w:r w:rsidRPr="009B61C0">
        <w:rPr>
          <w:rFonts w:ascii="Arial" w:hAnsi="Arial" w:cs="B Lotus" w:hint="cs"/>
          <w:color w:val="000000"/>
          <w:sz w:val="28"/>
          <w:szCs w:val="28"/>
          <w:rtl/>
          <w:lang w:bidi="fa-IR"/>
        </w:rPr>
        <w:t xml:space="preserve">: </w:t>
      </w:r>
      <w:r w:rsidR="00481CD5">
        <w:rPr>
          <w:rFonts w:ascii="Arial" w:hAnsi="Arial" w:cs="B Lotus" w:hint="cs"/>
          <w:color w:val="000000"/>
          <w:sz w:val="28"/>
          <w:szCs w:val="28"/>
          <w:rtl/>
          <w:lang w:bidi="fa-IR"/>
        </w:rPr>
        <w:t>«</w:t>
      </w:r>
      <w:r w:rsidRPr="009B61C0">
        <w:rPr>
          <w:rFonts w:ascii="Arial" w:hAnsi="Arial" w:cs="B Lotus" w:hint="cs"/>
          <w:color w:val="000000"/>
          <w:sz w:val="28"/>
          <w:szCs w:val="28"/>
          <w:rtl/>
          <w:lang w:bidi="fa-IR"/>
        </w:rPr>
        <w:t>زنی در دریا سفر کرد</w:t>
      </w:r>
      <w:r w:rsidR="003151A5" w:rsidRPr="009B61C0">
        <w:rPr>
          <w:rFonts w:ascii="Arial" w:hAnsi="Arial" w:cs="B Lotus" w:hint="cs"/>
          <w:color w:val="000000"/>
          <w:sz w:val="28"/>
          <w:szCs w:val="28"/>
          <w:rtl/>
          <w:lang w:bidi="fa-IR"/>
        </w:rPr>
        <w:t xml:space="preserve">، پس نذر کرد اگر الله متعال وی را از دریا نجات دهد، یک ماه روزه بگیرد که الله متعال وی را نجات داد. پس از </w:t>
      </w:r>
      <w:r w:rsidR="00481CD5">
        <w:rPr>
          <w:rFonts w:ascii="Arial" w:hAnsi="Arial" w:cs="B Lotus" w:hint="cs"/>
          <w:color w:val="000000"/>
          <w:sz w:val="28"/>
          <w:szCs w:val="28"/>
          <w:rtl/>
          <w:lang w:bidi="fa-IR"/>
        </w:rPr>
        <w:t>آن</w:t>
      </w:r>
      <w:r w:rsidR="003151A5" w:rsidRPr="009B61C0">
        <w:rPr>
          <w:rFonts w:ascii="Arial" w:hAnsi="Arial" w:cs="B Lotus" w:hint="cs"/>
          <w:color w:val="000000"/>
          <w:sz w:val="28"/>
          <w:szCs w:val="28"/>
          <w:rtl/>
          <w:lang w:bidi="fa-IR"/>
        </w:rPr>
        <w:t xml:space="preserve"> روزه نگرفت تا اینکه مرد. </w:t>
      </w:r>
      <w:r w:rsidR="0028053C" w:rsidRPr="009B61C0">
        <w:rPr>
          <w:rFonts w:ascii="Arial" w:hAnsi="Arial" w:cs="B Lotus" w:hint="cs"/>
          <w:color w:val="000000"/>
          <w:sz w:val="28"/>
          <w:szCs w:val="28"/>
          <w:rtl/>
          <w:lang w:bidi="fa-IR"/>
        </w:rPr>
        <w:t>پس دختر یا</w:t>
      </w:r>
      <w:r w:rsidR="002F4597" w:rsidRPr="009B61C0">
        <w:rPr>
          <w:rFonts w:ascii="Arial" w:hAnsi="Arial" w:cs="B Lotus" w:hint="cs"/>
          <w:color w:val="000000"/>
          <w:sz w:val="28"/>
          <w:szCs w:val="28"/>
          <w:rtl/>
          <w:lang w:bidi="fa-IR"/>
        </w:rPr>
        <w:t xml:space="preserve"> </w:t>
      </w:r>
      <w:r w:rsidR="0028053C" w:rsidRPr="009B61C0">
        <w:rPr>
          <w:rFonts w:ascii="Arial" w:hAnsi="Arial" w:cs="B Lotus" w:hint="cs"/>
          <w:color w:val="000000"/>
          <w:sz w:val="28"/>
          <w:szCs w:val="28"/>
          <w:rtl/>
          <w:lang w:bidi="fa-IR"/>
        </w:rPr>
        <w:t xml:space="preserve">خواهرش </w:t>
      </w:r>
      <w:r w:rsidR="003151A5" w:rsidRPr="009B61C0">
        <w:rPr>
          <w:rFonts w:ascii="Arial" w:hAnsi="Arial" w:cs="B Lotus" w:hint="cs"/>
          <w:color w:val="000000"/>
          <w:sz w:val="28"/>
          <w:szCs w:val="28"/>
          <w:rtl/>
          <w:lang w:bidi="fa-IR"/>
        </w:rPr>
        <w:t>نزد رسول الله</w:t>
      </w:r>
      <w:r w:rsidR="001C0542" w:rsidRPr="001C0542">
        <w:rPr>
          <w:rFonts w:ascii="AGA Arabesque" w:hAnsi="AGA Arabesque" w:cs="CTraditional Arabic" w:hint="cs"/>
          <w:sz w:val="28"/>
          <w:szCs w:val="28"/>
          <w:lang w:bidi="fa-IR"/>
        </w:rPr>
        <w:t></w:t>
      </w:r>
      <w:r w:rsidR="003151A5" w:rsidRPr="009B61C0">
        <w:rPr>
          <w:rFonts w:ascii="Arial" w:hAnsi="Arial" w:cs="B Lotus" w:hint="cs"/>
          <w:color w:val="000000"/>
          <w:sz w:val="28"/>
          <w:szCs w:val="28"/>
          <w:rtl/>
          <w:lang w:bidi="fa-IR"/>
        </w:rPr>
        <w:t xml:space="preserve"> آمده و ای</w:t>
      </w:r>
      <w:r w:rsidR="0028053C" w:rsidRPr="009B61C0">
        <w:rPr>
          <w:rFonts w:ascii="Arial" w:hAnsi="Arial" w:cs="B Lotus" w:hint="cs"/>
          <w:color w:val="000000"/>
          <w:sz w:val="28"/>
          <w:szCs w:val="28"/>
          <w:rtl/>
          <w:lang w:bidi="fa-IR"/>
        </w:rPr>
        <w:t>ن</w:t>
      </w:r>
      <w:r w:rsidR="003151A5" w:rsidRPr="009B61C0">
        <w:rPr>
          <w:rFonts w:ascii="Arial" w:hAnsi="Arial" w:cs="B Lotus" w:hint="cs"/>
          <w:color w:val="000000"/>
          <w:sz w:val="28"/>
          <w:szCs w:val="28"/>
          <w:rtl/>
          <w:lang w:bidi="fa-IR"/>
        </w:rPr>
        <w:t xml:space="preserve"> مساله را با رسول الله</w:t>
      </w:r>
      <w:r w:rsidR="001C0542" w:rsidRPr="001C0542">
        <w:rPr>
          <w:rFonts w:ascii="AGA Arabesque" w:hAnsi="AGA Arabesque" w:cs="CTraditional Arabic" w:hint="cs"/>
          <w:sz w:val="28"/>
          <w:szCs w:val="28"/>
          <w:lang w:bidi="fa-IR"/>
        </w:rPr>
        <w:t></w:t>
      </w:r>
      <w:r w:rsidR="00481CD5">
        <w:rPr>
          <w:rFonts w:ascii="Arial" w:hAnsi="Arial" w:cs="B Lotus" w:hint="cs"/>
          <w:color w:val="000000"/>
          <w:sz w:val="28"/>
          <w:szCs w:val="28"/>
          <w:rtl/>
          <w:lang w:bidi="fa-IR"/>
        </w:rPr>
        <w:t xml:space="preserve"> در میان گذاشت</w:t>
      </w:r>
      <w:r w:rsidR="003151A5" w:rsidRPr="009B61C0">
        <w:rPr>
          <w:rFonts w:ascii="Arial" w:hAnsi="Arial" w:cs="B Lotus" w:hint="cs"/>
          <w:color w:val="000000"/>
          <w:sz w:val="28"/>
          <w:szCs w:val="28"/>
          <w:rtl/>
          <w:lang w:bidi="fa-IR"/>
        </w:rPr>
        <w:t>. رسول الله</w:t>
      </w:r>
      <w:r w:rsidR="001C0542" w:rsidRPr="001C0542">
        <w:rPr>
          <w:rFonts w:ascii="AGA Arabesque" w:hAnsi="AGA Arabesque" w:cs="CTraditional Arabic" w:hint="cs"/>
          <w:sz w:val="28"/>
          <w:szCs w:val="28"/>
          <w:lang w:bidi="fa-IR"/>
        </w:rPr>
        <w:t></w:t>
      </w:r>
      <w:r w:rsidR="003151A5" w:rsidRPr="009B61C0">
        <w:rPr>
          <w:rFonts w:ascii="Arial" w:hAnsi="Arial" w:cs="B Lotus" w:hint="cs"/>
          <w:color w:val="000000"/>
          <w:sz w:val="28"/>
          <w:szCs w:val="28"/>
          <w:rtl/>
          <w:lang w:bidi="fa-IR"/>
        </w:rPr>
        <w:t xml:space="preserve"> فرمودند:</w:t>
      </w:r>
      <w:r w:rsidR="00CE42B4">
        <w:rPr>
          <w:rFonts w:ascii="Arial" w:hAnsi="Arial" w:cs="B Lotus" w:hint="cs"/>
          <w:color w:val="000000"/>
          <w:sz w:val="28"/>
          <w:szCs w:val="28"/>
          <w:rtl/>
          <w:lang w:bidi="fa-IR"/>
        </w:rPr>
        <w:t xml:space="preserve"> </w:t>
      </w:r>
      <w:r w:rsidR="00AB6BDD" w:rsidRPr="00AB6BDD">
        <w:rPr>
          <w:rStyle w:val="Char0"/>
          <w:rFonts w:hint="cs"/>
          <w:rtl/>
        </w:rPr>
        <w:t>«</w:t>
      </w:r>
      <w:r w:rsidR="003151A5" w:rsidRPr="00812CFA">
        <w:rPr>
          <w:rStyle w:val="Char0"/>
          <w:rFonts w:hint="eastAsia"/>
          <w:rtl/>
        </w:rPr>
        <w:t>صُومِي</w:t>
      </w:r>
      <w:r w:rsidR="003151A5" w:rsidRPr="00812CFA">
        <w:rPr>
          <w:rStyle w:val="Char0"/>
          <w:rFonts w:hint="cs"/>
          <w:rtl/>
        </w:rPr>
        <w:t xml:space="preserve"> </w:t>
      </w:r>
      <w:r w:rsidR="003151A5" w:rsidRPr="00812CFA">
        <w:rPr>
          <w:rStyle w:val="Char0"/>
          <w:rFonts w:hint="eastAsia"/>
          <w:rtl/>
        </w:rPr>
        <w:t>عَنْهَا</w:t>
      </w:r>
      <w:r w:rsidR="00C91A99" w:rsidRPr="00C91A99">
        <w:rPr>
          <w:rStyle w:val="Char0"/>
          <w:rFonts w:hint="cs"/>
          <w:rtl/>
        </w:rPr>
        <w:t>»</w:t>
      </w:r>
      <w:r w:rsidR="003151A5" w:rsidRPr="009B61C0">
        <w:rPr>
          <w:rFonts w:ascii="Arial" w:hAnsi="Arial" w:cs="B Lotus" w:hint="cs"/>
          <w:color w:val="000000"/>
          <w:sz w:val="28"/>
          <w:szCs w:val="28"/>
          <w:rtl/>
          <w:lang w:bidi="fa-IR"/>
        </w:rPr>
        <w:t xml:space="preserve"> </w:t>
      </w:r>
      <w:r w:rsidR="00481CD5">
        <w:rPr>
          <w:rFonts w:ascii="Arial" w:hAnsi="Arial" w:cs="B Lotus" w:hint="cs"/>
          <w:color w:val="000000"/>
          <w:sz w:val="28"/>
          <w:szCs w:val="28"/>
          <w:rtl/>
          <w:lang w:bidi="fa-IR"/>
        </w:rPr>
        <w:t>«</w:t>
      </w:r>
      <w:r w:rsidR="003151A5" w:rsidRPr="009B61C0">
        <w:rPr>
          <w:rFonts w:ascii="Arial" w:hAnsi="Arial" w:cs="B Lotus" w:hint="cs"/>
          <w:color w:val="000000"/>
          <w:sz w:val="28"/>
          <w:szCs w:val="28"/>
          <w:rtl/>
          <w:lang w:bidi="fa-IR"/>
        </w:rPr>
        <w:t>از جانب وی روزه بگیر.</w:t>
      </w:r>
      <w:r w:rsidR="00481CD5">
        <w:rPr>
          <w:rFonts w:ascii="Arial" w:hAnsi="Arial" w:cs="B Lotus" w:hint="cs"/>
          <w:color w:val="000000"/>
          <w:sz w:val="28"/>
          <w:szCs w:val="28"/>
          <w:rtl/>
          <w:lang w:bidi="fa-IR"/>
        </w:rPr>
        <w:t>»</w:t>
      </w:r>
      <w:r w:rsidR="003151A5" w:rsidRPr="009B61C0">
        <w:rPr>
          <w:rFonts w:ascii="Arial" w:hAnsi="Arial" w:cs="B Lotus" w:hint="cs"/>
          <w:color w:val="000000"/>
          <w:sz w:val="28"/>
          <w:szCs w:val="28"/>
          <w:rtl/>
          <w:lang w:bidi="fa-IR"/>
        </w:rPr>
        <w:t xml:space="preserve"> </w:t>
      </w:r>
    </w:p>
    <w:p w:rsidR="0099528B" w:rsidRPr="009B61C0" w:rsidRDefault="0010411E" w:rsidP="00A42B34">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همچنین به قضای حج که از این نوع دیون بوده و وقت آن جز با اتمام عمر تمام</w:t>
      </w:r>
      <w:r w:rsidR="00EE6E51">
        <w:rPr>
          <w:rFonts w:ascii="Arial" w:hAnsi="Arial" w:cs="B Lotus" w:hint="cs"/>
          <w:color w:val="000000"/>
          <w:sz w:val="28"/>
          <w:szCs w:val="28"/>
          <w:rtl/>
          <w:lang w:bidi="fa-IR"/>
        </w:rPr>
        <w:t xml:space="preserve"> نمی‌</w:t>
      </w:r>
      <w:r w:rsidRPr="009B61C0">
        <w:rPr>
          <w:rFonts w:ascii="Arial" w:hAnsi="Arial" w:cs="B Lotus" w:hint="cs"/>
          <w:color w:val="000000"/>
          <w:sz w:val="28"/>
          <w:szCs w:val="28"/>
          <w:rtl/>
          <w:lang w:bidi="fa-IR"/>
        </w:rPr>
        <w:t>شود، نیز امر شده است. در مسند و سنن</w:t>
      </w:r>
      <w:r w:rsidR="00CE42B4">
        <w:rPr>
          <w:rFonts w:ascii="Arial" w:hAnsi="Arial" w:cs="B Lotus" w:hint="cs"/>
          <w:sz w:val="28"/>
          <w:szCs w:val="28"/>
          <w:vertAlign w:val="superscript"/>
          <w:rtl/>
          <w:lang w:bidi="fa-IR"/>
        </w:rPr>
        <w:t>(</w:t>
      </w:r>
      <w:r w:rsidR="002776D5" w:rsidRPr="00A10D82">
        <w:rPr>
          <w:rStyle w:val="FootnoteReference"/>
          <w:rFonts w:ascii="Arial" w:hAnsi="Arial" w:cs="B Lotus"/>
          <w:sz w:val="28"/>
          <w:szCs w:val="28"/>
          <w:rtl/>
          <w:lang w:bidi="fa-IR"/>
        </w:rPr>
        <w:footnoteReference w:id="261"/>
      </w:r>
      <w:r w:rsidR="002776D5" w:rsidRPr="00A10D82">
        <w:rPr>
          <w:rFonts w:ascii="Arial" w:hAnsi="Arial" w:cs="B Lotus" w:hint="cs"/>
          <w:sz w:val="28"/>
          <w:szCs w:val="28"/>
          <w:vertAlign w:val="superscript"/>
          <w:rtl/>
          <w:lang w:bidi="fa-IR"/>
        </w:rPr>
        <w:t>)</w:t>
      </w:r>
      <w:r w:rsidR="00A42B34">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از عبدالله بن زبیر</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روایت شده که گفت: </w:t>
      </w:r>
      <w:r w:rsidR="00481CD5">
        <w:rPr>
          <w:rFonts w:ascii="Arial" w:hAnsi="Arial" w:cs="B Lotus" w:hint="cs"/>
          <w:color w:val="000000"/>
          <w:sz w:val="28"/>
          <w:szCs w:val="28"/>
          <w:rtl/>
          <w:lang w:bidi="fa-IR"/>
        </w:rPr>
        <w:t>«</w:t>
      </w:r>
      <w:r w:rsidRPr="009B61C0">
        <w:rPr>
          <w:rFonts w:ascii="Arial" w:hAnsi="Arial" w:cs="B Lotus" w:hint="cs"/>
          <w:color w:val="000000"/>
          <w:sz w:val="28"/>
          <w:szCs w:val="28"/>
          <w:rtl/>
          <w:lang w:bidi="fa-IR"/>
        </w:rPr>
        <w:t>مردی از قبیله</w:t>
      </w:r>
      <w:r w:rsidR="00EE6E51">
        <w:rPr>
          <w:rFonts w:ascii="Arial" w:hAnsi="Arial" w:cs="B Lotus" w:hint="cs"/>
          <w:color w:val="000000"/>
          <w:sz w:val="28"/>
          <w:szCs w:val="28"/>
          <w:rtl/>
          <w:lang w:bidi="fa-IR"/>
        </w:rPr>
        <w:t xml:space="preserve">‌ی </w:t>
      </w:r>
      <w:r w:rsidRPr="009B61C0">
        <w:rPr>
          <w:rFonts w:ascii="Arial" w:hAnsi="Arial" w:cs="B Lotus" w:hint="cs"/>
          <w:color w:val="000000"/>
          <w:sz w:val="28"/>
          <w:szCs w:val="28"/>
          <w:rtl/>
          <w:lang w:bidi="fa-IR"/>
        </w:rPr>
        <w:t>خثعم نزد رسول الله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آمده و گفت: پدرم در حالی اسلام را </w:t>
      </w:r>
      <w:r w:rsidR="002F4597" w:rsidRPr="009B61C0">
        <w:rPr>
          <w:rFonts w:ascii="Arial" w:hAnsi="Arial" w:cs="B Lotus" w:hint="cs"/>
          <w:color w:val="000000"/>
          <w:sz w:val="28"/>
          <w:szCs w:val="28"/>
          <w:rtl/>
          <w:lang w:bidi="fa-IR"/>
        </w:rPr>
        <w:t>درک کرد که مردی پیر بوده و استطا</w:t>
      </w:r>
      <w:r w:rsidR="00481CD5">
        <w:rPr>
          <w:rFonts w:ascii="Arial" w:hAnsi="Arial" w:cs="B Lotus" w:hint="cs"/>
          <w:color w:val="000000"/>
          <w:sz w:val="28"/>
          <w:szCs w:val="28"/>
          <w:rtl/>
          <w:lang w:bidi="fa-IR"/>
        </w:rPr>
        <w:t>عت سفر کردن را نداشت در</w:t>
      </w:r>
      <w:r w:rsidRPr="009B61C0">
        <w:rPr>
          <w:rFonts w:ascii="Arial" w:hAnsi="Arial" w:cs="B Lotus" w:hint="cs"/>
          <w:color w:val="000000"/>
          <w:sz w:val="28"/>
          <w:szCs w:val="28"/>
          <w:rtl/>
          <w:lang w:bidi="fa-IR"/>
        </w:rPr>
        <w:t>حالی</w:t>
      </w:r>
      <w:r w:rsidR="00481CD5">
        <w:rPr>
          <w:rFonts w:ascii="Arial" w:hAnsi="Arial" w:cs="B Lotus"/>
          <w:color w:val="000000"/>
          <w:sz w:val="28"/>
          <w:szCs w:val="28"/>
          <w:rtl/>
          <w:lang w:bidi="fa-IR"/>
        </w:rPr>
        <w:softHyphen/>
      </w:r>
      <w:r w:rsidRPr="009B61C0">
        <w:rPr>
          <w:rFonts w:ascii="Arial" w:hAnsi="Arial" w:cs="B Lotus" w:hint="cs"/>
          <w:color w:val="000000"/>
          <w:sz w:val="28"/>
          <w:szCs w:val="28"/>
          <w:rtl/>
          <w:lang w:bidi="fa-IR"/>
        </w:rPr>
        <w:t>که حج بر او فرض بود، آیا</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توانم از جانب او حج را به جا</w:t>
      </w:r>
      <w:r w:rsidR="00481CD5">
        <w:rPr>
          <w:rFonts w:ascii="Arial" w:hAnsi="Arial" w:cs="B Lotus" w:hint="cs"/>
          <w:color w:val="000000"/>
          <w:sz w:val="28"/>
          <w:szCs w:val="28"/>
          <w:rtl/>
          <w:lang w:bidi="fa-IR"/>
        </w:rPr>
        <w:t>ی</w:t>
      </w:r>
      <w:r w:rsidRPr="009B61C0">
        <w:rPr>
          <w:rFonts w:ascii="Arial" w:hAnsi="Arial" w:cs="B Lotus" w:hint="cs"/>
          <w:color w:val="000000"/>
          <w:sz w:val="28"/>
          <w:szCs w:val="28"/>
          <w:rtl/>
          <w:lang w:bidi="fa-IR"/>
        </w:rPr>
        <w:t xml:space="preserve"> آورم؟ رسول الله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فرمودند:</w:t>
      </w:r>
      <w:r w:rsidR="00CE42B4">
        <w:rPr>
          <w:rFonts w:ascii="Arial" w:hAnsi="Arial" w:cs="B Lotus" w:hint="cs"/>
          <w:color w:val="000000"/>
          <w:sz w:val="28"/>
          <w:szCs w:val="28"/>
          <w:rtl/>
          <w:lang w:bidi="fa-IR"/>
        </w:rPr>
        <w:t xml:space="preserve"> </w:t>
      </w:r>
      <w:r w:rsidR="00AB6BDD" w:rsidRPr="00AB6BDD">
        <w:rPr>
          <w:rStyle w:val="Char0"/>
          <w:rFonts w:hint="cs"/>
          <w:rtl/>
        </w:rPr>
        <w:t>«</w:t>
      </w:r>
      <w:r w:rsidRPr="00812CFA">
        <w:rPr>
          <w:rStyle w:val="Char0"/>
          <w:rFonts w:hint="eastAsia"/>
          <w:rtl/>
        </w:rPr>
        <w:t>أَنْتَ</w:t>
      </w:r>
      <w:r w:rsidRPr="00812CFA">
        <w:rPr>
          <w:rStyle w:val="Char0"/>
          <w:rtl/>
        </w:rPr>
        <w:t xml:space="preserve"> </w:t>
      </w:r>
      <w:r w:rsidRPr="00812CFA">
        <w:rPr>
          <w:rStyle w:val="Char0"/>
          <w:rFonts w:hint="eastAsia"/>
          <w:rtl/>
        </w:rPr>
        <w:t>أَكْبَرُ</w:t>
      </w:r>
      <w:r w:rsidRPr="00812CFA">
        <w:rPr>
          <w:rStyle w:val="Char0"/>
          <w:rtl/>
        </w:rPr>
        <w:t xml:space="preserve"> </w:t>
      </w:r>
      <w:r w:rsidRPr="00812CFA">
        <w:rPr>
          <w:rStyle w:val="Char0"/>
          <w:rFonts w:hint="eastAsia"/>
          <w:rtl/>
        </w:rPr>
        <w:t>وَلَدِهِ؟</w:t>
      </w:r>
      <w:r w:rsidR="00C91A99" w:rsidRPr="00C91A99">
        <w:rPr>
          <w:rStyle w:val="Char0"/>
          <w:rFonts w:hint="cs"/>
          <w:rtl/>
        </w:rPr>
        <w:t>»</w:t>
      </w:r>
      <w:r w:rsidR="005F4567" w:rsidRPr="00564E1B">
        <w:rPr>
          <w:rFonts w:ascii="Arial" w:hAnsi="Arial" w:cs="Traditional Arabic" w:hint="cs"/>
          <w:b/>
          <w:bCs/>
          <w:color w:val="000000"/>
          <w:sz w:val="28"/>
          <w:szCs w:val="28"/>
          <w:rtl/>
          <w:lang w:bidi="fa-IR"/>
        </w:rPr>
        <w:t xml:space="preserve"> </w:t>
      </w:r>
      <w:r w:rsidR="00481CD5">
        <w:rPr>
          <w:rFonts w:ascii="Arial" w:hAnsi="Arial" w:cs="Traditional Arabic" w:hint="cs"/>
          <w:b/>
          <w:bCs/>
          <w:color w:val="000000"/>
          <w:sz w:val="28"/>
          <w:szCs w:val="28"/>
          <w:rtl/>
          <w:lang w:bidi="fa-IR"/>
        </w:rPr>
        <w:lastRenderedPageBreak/>
        <w:t>«</w:t>
      </w:r>
      <w:r w:rsidR="005F4567" w:rsidRPr="009B61C0">
        <w:rPr>
          <w:rFonts w:ascii="Arial" w:hAnsi="Arial" w:cs="B Lotus" w:hint="cs"/>
          <w:color w:val="000000"/>
          <w:sz w:val="28"/>
          <w:szCs w:val="28"/>
          <w:rtl/>
          <w:lang w:bidi="fa-IR"/>
        </w:rPr>
        <w:t>تو بزرگترین فرزندش هستی؟</w:t>
      </w:r>
      <w:r w:rsidR="00481CD5">
        <w:rPr>
          <w:rFonts w:ascii="Arial" w:hAnsi="Arial" w:cs="B Lotus" w:hint="cs"/>
          <w:color w:val="000000"/>
          <w:sz w:val="28"/>
          <w:szCs w:val="28"/>
          <w:rtl/>
          <w:lang w:bidi="fa-IR"/>
        </w:rPr>
        <w:t>»</w:t>
      </w:r>
      <w:r w:rsidR="005F4567" w:rsidRPr="009B61C0">
        <w:rPr>
          <w:rFonts w:ascii="Arial" w:hAnsi="Arial" w:cs="B Lotus" w:hint="cs"/>
          <w:color w:val="000000"/>
          <w:sz w:val="28"/>
          <w:szCs w:val="28"/>
          <w:rtl/>
          <w:lang w:bidi="fa-IR"/>
        </w:rPr>
        <w:t xml:space="preserve"> گفت: بله، پس فرمودند:</w:t>
      </w:r>
      <w:r w:rsidR="00CE42B4">
        <w:rPr>
          <w:rFonts w:ascii="Arial" w:hAnsi="Arial" w:cs="B Lotus" w:hint="cs"/>
          <w:color w:val="000000"/>
          <w:sz w:val="28"/>
          <w:szCs w:val="28"/>
          <w:rtl/>
          <w:lang w:bidi="fa-IR"/>
        </w:rPr>
        <w:t xml:space="preserve"> </w:t>
      </w:r>
      <w:r w:rsidR="00AB6BDD" w:rsidRPr="00AB6BDD">
        <w:rPr>
          <w:rStyle w:val="Char0"/>
          <w:rFonts w:hint="cs"/>
          <w:rtl/>
        </w:rPr>
        <w:t>«</w:t>
      </w:r>
      <w:r w:rsidR="005F4567" w:rsidRPr="00812CFA">
        <w:rPr>
          <w:rStyle w:val="Char0"/>
          <w:rFonts w:hint="eastAsia"/>
          <w:rtl/>
        </w:rPr>
        <w:t>أَرَأَيْتَ</w:t>
      </w:r>
      <w:r w:rsidR="005F4567" w:rsidRPr="00812CFA">
        <w:rPr>
          <w:rStyle w:val="Char0"/>
          <w:rtl/>
        </w:rPr>
        <w:t xml:space="preserve"> </w:t>
      </w:r>
      <w:r w:rsidR="005F4567" w:rsidRPr="00812CFA">
        <w:rPr>
          <w:rStyle w:val="Char0"/>
          <w:rFonts w:hint="eastAsia"/>
          <w:rtl/>
        </w:rPr>
        <w:t>لَوْ</w:t>
      </w:r>
      <w:r w:rsidR="005F4567" w:rsidRPr="00812CFA">
        <w:rPr>
          <w:rStyle w:val="Char0"/>
          <w:rtl/>
        </w:rPr>
        <w:t xml:space="preserve"> </w:t>
      </w:r>
      <w:r w:rsidR="005F4567" w:rsidRPr="00812CFA">
        <w:rPr>
          <w:rStyle w:val="Char0"/>
          <w:rFonts w:hint="eastAsia"/>
          <w:rtl/>
        </w:rPr>
        <w:t>كَانَ</w:t>
      </w:r>
      <w:r w:rsidR="005F4567" w:rsidRPr="00812CFA">
        <w:rPr>
          <w:rStyle w:val="Char0"/>
          <w:rtl/>
        </w:rPr>
        <w:t xml:space="preserve"> </w:t>
      </w:r>
      <w:r w:rsidR="005F4567" w:rsidRPr="00812CFA">
        <w:rPr>
          <w:rStyle w:val="Char0"/>
          <w:rFonts w:hint="eastAsia"/>
          <w:rtl/>
        </w:rPr>
        <w:t>عَلَى</w:t>
      </w:r>
      <w:r w:rsidR="005F4567" w:rsidRPr="00812CFA">
        <w:rPr>
          <w:rStyle w:val="Char0"/>
          <w:rtl/>
        </w:rPr>
        <w:t xml:space="preserve"> </w:t>
      </w:r>
      <w:r w:rsidR="005F4567" w:rsidRPr="00812CFA">
        <w:rPr>
          <w:rStyle w:val="Char0"/>
          <w:rFonts w:hint="eastAsia"/>
          <w:rtl/>
        </w:rPr>
        <w:t>أَبِيكَ</w:t>
      </w:r>
      <w:r w:rsidR="005F4567" w:rsidRPr="00812CFA">
        <w:rPr>
          <w:rStyle w:val="Char0"/>
          <w:rtl/>
        </w:rPr>
        <w:t xml:space="preserve"> </w:t>
      </w:r>
      <w:r w:rsidR="005F4567" w:rsidRPr="00812CFA">
        <w:rPr>
          <w:rStyle w:val="Char0"/>
          <w:rFonts w:hint="eastAsia"/>
          <w:rtl/>
        </w:rPr>
        <w:t>دَيْنٌ</w:t>
      </w:r>
      <w:r w:rsidR="005F4567" w:rsidRPr="00812CFA">
        <w:rPr>
          <w:rStyle w:val="Char0"/>
          <w:rtl/>
        </w:rPr>
        <w:t xml:space="preserve"> </w:t>
      </w:r>
      <w:r w:rsidR="005F4567" w:rsidRPr="00812CFA">
        <w:rPr>
          <w:rStyle w:val="Char0"/>
          <w:rFonts w:hint="eastAsia"/>
          <w:rtl/>
        </w:rPr>
        <w:t>فَقَضَيْتَهُ</w:t>
      </w:r>
      <w:r w:rsidR="005F4567" w:rsidRPr="00812CFA">
        <w:rPr>
          <w:rStyle w:val="Char0"/>
          <w:rtl/>
        </w:rPr>
        <w:t xml:space="preserve"> </w:t>
      </w:r>
      <w:r w:rsidR="005F4567" w:rsidRPr="00812CFA">
        <w:rPr>
          <w:rStyle w:val="Char0"/>
          <w:rFonts w:hint="eastAsia"/>
          <w:rtl/>
        </w:rPr>
        <w:t>عَنْهُ،</w:t>
      </w:r>
      <w:r w:rsidR="005F4567" w:rsidRPr="00812CFA">
        <w:rPr>
          <w:rStyle w:val="Char0"/>
          <w:rtl/>
        </w:rPr>
        <w:t xml:space="preserve"> </w:t>
      </w:r>
      <w:r w:rsidR="005F4567" w:rsidRPr="00812CFA">
        <w:rPr>
          <w:rStyle w:val="Char0"/>
          <w:rFonts w:hint="eastAsia"/>
          <w:rtl/>
        </w:rPr>
        <w:t>أَكَانَ</w:t>
      </w:r>
      <w:r w:rsidR="005F4567" w:rsidRPr="00812CFA">
        <w:rPr>
          <w:rStyle w:val="Char0"/>
          <w:rtl/>
        </w:rPr>
        <w:t xml:space="preserve"> </w:t>
      </w:r>
      <w:r w:rsidR="005F4567" w:rsidRPr="00812CFA">
        <w:rPr>
          <w:rStyle w:val="Char0"/>
          <w:rFonts w:hint="eastAsia"/>
          <w:rtl/>
        </w:rPr>
        <w:t>ذَلِكَ</w:t>
      </w:r>
      <w:r w:rsidR="005F4567" w:rsidRPr="00812CFA">
        <w:rPr>
          <w:rStyle w:val="Char0"/>
          <w:rtl/>
        </w:rPr>
        <w:t xml:space="preserve"> </w:t>
      </w:r>
      <w:r w:rsidR="005F4567" w:rsidRPr="00812CFA">
        <w:rPr>
          <w:rStyle w:val="Char0"/>
          <w:rFonts w:hint="eastAsia"/>
          <w:rtl/>
        </w:rPr>
        <w:t>يُجْزِئُ</w:t>
      </w:r>
      <w:r w:rsidR="005F4567" w:rsidRPr="00812CFA">
        <w:rPr>
          <w:rStyle w:val="Char0"/>
          <w:rtl/>
        </w:rPr>
        <w:t xml:space="preserve"> </w:t>
      </w:r>
      <w:r w:rsidR="005F4567" w:rsidRPr="00812CFA">
        <w:rPr>
          <w:rStyle w:val="Char0"/>
          <w:rFonts w:hint="eastAsia"/>
          <w:rtl/>
        </w:rPr>
        <w:t>عَنْهُ؟</w:t>
      </w:r>
      <w:r w:rsidR="00C91A99" w:rsidRPr="00C91A99">
        <w:rPr>
          <w:rStyle w:val="Char0"/>
          <w:rFonts w:hint="cs"/>
          <w:rtl/>
        </w:rPr>
        <w:t>»</w:t>
      </w:r>
      <w:r w:rsidR="005F4567" w:rsidRPr="009B61C0">
        <w:rPr>
          <w:rFonts w:ascii="Arial" w:hAnsi="Arial" w:cs="B Lotus" w:hint="cs"/>
          <w:color w:val="000000"/>
          <w:sz w:val="28"/>
          <w:szCs w:val="28"/>
          <w:rtl/>
          <w:lang w:bidi="fa-IR"/>
        </w:rPr>
        <w:t xml:space="preserve"> </w:t>
      </w:r>
      <w:r w:rsidR="00481CD5">
        <w:rPr>
          <w:rFonts w:ascii="Arial" w:hAnsi="Arial" w:cs="B Lotus" w:hint="cs"/>
          <w:color w:val="000000"/>
          <w:sz w:val="28"/>
          <w:szCs w:val="28"/>
          <w:rtl/>
          <w:lang w:bidi="fa-IR"/>
        </w:rPr>
        <w:t>«</w:t>
      </w:r>
      <w:r w:rsidR="005F4567" w:rsidRPr="009B61C0">
        <w:rPr>
          <w:rFonts w:ascii="Arial" w:hAnsi="Arial" w:cs="B Lotus" w:hint="cs"/>
          <w:color w:val="000000"/>
          <w:sz w:val="28"/>
          <w:szCs w:val="28"/>
          <w:rtl/>
          <w:lang w:bidi="fa-IR"/>
        </w:rPr>
        <w:t xml:space="preserve">اگر پدرت </w:t>
      </w:r>
      <w:r w:rsidR="00A22163" w:rsidRPr="009B61C0">
        <w:rPr>
          <w:rFonts w:ascii="Arial" w:hAnsi="Arial" w:cs="B Lotus" w:hint="cs"/>
          <w:color w:val="000000"/>
          <w:sz w:val="28"/>
          <w:szCs w:val="28"/>
          <w:rtl/>
          <w:lang w:bidi="fa-IR"/>
        </w:rPr>
        <w:t>بدهکار</w:t>
      </w:r>
      <w:r w:rsidR="00EE6E51">
        <w:rPr>
          <w:rFonts w:ascii="Arial" w:hAnsi="Arial" w:cs="B Lotus" w:hint="cs"/>
          <w:color w:val="000000"/>
          <w:sz w:val="28"/>
          <w:szCs w:val="28"/>
          <w:rtl/>
          <w:lang w:bidi="fa-IR"/>
        </w:rPr>
        <w:t xml:space="preserve"> می‌</w:t>
      </w:r>
      <w:r w:rsidR="00A22163" w:rsidRPr="009B61C0">
        <w:rPr>
          <w:rFonts w:ascii="Arial" w:hAnsi="Arial" w:cs="B Lotus" w:hint="cs"/>
          <w:color w:val="000000"/>
          <w:sz w:val="28"/>
          <w:szCs w:val="28"/>
          <w:rtl/>
          <w:lang w:bidi="fa-IR"/>
        </w:rPr>
        <w:t>بود</w:t>
      </w:r>
      <w:r w:rsidR="005F4567" w:rsidRPr="009B61C0">
        <w:rPr>
          <w:rFonts w:ascii="Arial" w:hAnsi="Arial" w:cs="B Lotus" w:hint="cs"/>
          <w:color w:val="000000"/>
          <w:sz w:val="28"/>
          <w:szCs w:val="28"/>
          <w:rtl/>
          <w:lang w:bidi="fa-IR"/>
        </w:rPr>
        <w:t xml:space="preserve"> و </w:t>
      </w:r>
      <w:r w:rsidR="00A22163" w:rsidRPr="009B61C0">
        <w:rPr>
          <w:rFonts w:ascii="Arial" w:hAnsi="Arial" w:cs="B Lotus" w:hint="cs"/>
          <w:color w:val="000000"/>
          <w:sz w:val="28"/>
          <w:szCs w:val="28"/>
          <w:rtl/>
          <w:lang w:bidi="fa-IR"/>
        </w:rPr>
        <w:t>و بدهکاری</w:t>
      </w:r>
      <w:r w:rsidR="00F64D59">
        <w:rPr>
          <w:rFonts w:ascii="Arial" w:hAnsi="Arial" w:cs="B Lotus" w:hint="cs"/>
          <w:color w:val="000000"/>
          <w:sz w:val="28"/>
          <w:szCs w:val="28"/>
          <w:rtl/>
          <w:lang w:bidi="fa-IR"/>
        </w:rPr>
        <w:t xml:space="preserve">‌اش </w:t>
      </w:r>
      <w:r w:rsidR="00A22163" w:rsidRPr="009B61C0">
        <w:rPr>
          <w:rFonts w:ascii="Arial" w:hAnsi="Arial" w:cs="B Lotus" w:hint="cs"/>
          <w:color w:val="000000"/>
          <w:sz w:val="28"/>
          <w:szCs w:val="28"/>
          <w:rtl/>
          <w:lang w:bidi="fa-IR"/>
        </w:rPr>
        <w:t>را</w:t>
      </w:r>
      <w:r w:rsidR="00EE6E51">
        <w:rPr>
          <w:rFonts w:ascii="Arial" w:hAnsi="Arial" w:cs="B Lotus" w:hint="cs"/>
          <w:color w:val="000000"/>
          <w:sz w:val="28"/>
          <w:szCs w:val="28"/>
          <w:rtl/>
          <w:lang w:bidi="fa-IR"/>
        </w:rPr>
        <w:t xml:space="preserve"> می‌</w:t>
      </w:r>
      <w:r w:rsidR="00A22163" w:rsidRPr="009B61C0">
        <w:rPr>
          <w:rFonts w:ascii="Arial" w:hAnsi="Arial" w:cs="B Lotus" w:hint="cs"/>
          <w:color w:val="000000"/>
          <w:sz w:val="28"/>
          <w:szCs w:val="28"/>
          <w:rtl/>
          <w:lang w:bidi="fa-IR"/>
        </w:rPr>
        <w:t>پرداختی</w:t>
      </w:r>
      <w:r w:rsidR="005F4567" w:rsidRPr="009B61C0">
        <w:rPr>
          <w:rFonts w:ascii="Arial" w:hAnsi="Arial" w:cs="B Lotus" w:hint="cs"/>
          <w:color w:val="000000"/>
          <w:sz w:val="28"/>
          <w:szCs w:val="28"/>
          <w:rtl/>
          <w:lang w:bidi="fa-IR"/>
        </w:rPr>
        <w:t>، از</w:t>
      </w:r>
      <w:r w:rsidR="00481CD5">
        <w:rPr>
          <w:rFonts w:ascii="Arial" w:hAnsi="Arial" w:cs="B Lotus" w:hint="cs"/>
          <w:color w:val="000000"/>
          <w:sz w:val="28"/>
          <w:szCs w:val="28"/>
          <w:rtl/>
          <w:lang w:bidi="fa-IR"/>
        </w:rPr>
        <w:t xml:space="preserve"> </w:t>
      </w:r>
      <w:r w:rsidR="005F4567" w:rsidRPr="009B61C0">
        <w:rPr>
          <w:rFonts w:ascii="Arial" w:hAnsi="Arial" w:cs="B Lotus" w:hint="cs"/>
          <w:color w:val="000000"/>
          <w:sz w:val="28"/>
          <w:szCs w:val="28"/>
          <w:rtl/>
          <w:lang w:bidi="fa-IR"/>
        </w:rPr>
        <w:t xml:space="preserve">جانب او </w:t>
      </w:r>
      <w:r w:rsidR="00A22163" w:rsidRPr="009B61C0">
        <w:rPr>
          <w:rFonts w:ascii="Arial" w:hAnsi="Arial" w:cs="B Lotus" w:hint="cs"/>
          <w:color w:val="000000"/>
          <w:sz w:val="28"/>
          <w:szCs w:val="28"/>
          <w:rtl/>
          <w:lang w:bidi="fa-IR"/>
        </w:rPr>
        <w:t>کافی نبود</w:t>
      </w:r>
      <w:r w:rsidR="005F4567" w:rsidRPr="009B61C0">
        <w:rPr>
          <w:rFonts w:ascii="Arial" w:hAnsi="Arial" w:cs="B Lotus" w:hint="cs"/>
          <w:color w:val="000000"/>
          <w:sz w:val="28"/>
          <w:szCs w:val="28"/>
          <w:rtl/>
          <w:lang w:bidi="fa-IR"/>
        </w:rPr>
        <w:t>؟</w:t>
      </w:r>
      <w:r w:rsidR="00481CD5">
        <w:rPr>
          <w:rFonts w:ascii="Arial" w:hAnsi="Arial" w:cs="B Lotus" w:hint="cs"/>
          <w:color w:val="000000"/>
          <w:sz w:val="28"/>
          <w:szCs w:val="28"/>
          <w:rtl/>
          <w:lang w:bidi="fa-IR"/>
        </w:rPr>
        <w:t>»</w:t>
      </w:r>
      <w:r w:rsidR="005F4567" w:rsidRPr="009B61C0">
        <w:rPr>
          <w:rFonts w:ascii="Arial" w:hAnsi="Arial" w:cs="B Lotus" w:hint="cs"/>
          <w:color w:val="000000"/>
          <w:sz w:val="28"/>
          <w:szCs w:val="28"/>
          <w:rtl/>
          <w:lang w:bidi="fa-IR"/>
        </w:rPr>
        <w:t xml:space="preserve"> </w:t>
      </w:r>
      <w:r w:rsidR="0066172E" w:rsidRPr="009B61C0">
        <w:rPr>
          <w:rFonts w:ascii="Arial" w:hAnsi="Arial" w:cs="B Lotus" w:hint="cs"/>
          <w:color w:val="000000"/>
          <w:sz w:val="28"/>
          <w:szCs w:val="28"/>
          <w:rtl/>
          <w:lang w:bidi="fa-IR"/>
        </w:rPr>
        <w:t>گفت: بله، فرمودند:</w:t>
      </w:r>
      <w:r w:rsidR="00CE42B4">
        <w:rPr>
          <w:rFonts w:ascii="Arial" w:hAnsi="Arial" w:cs="B Lotus" w:hint="cs"/>
          <w:color w:val="000000"/>
          <w:sz w:val="28"/>
          <w:szCs w:val="28"/>
          <w:rtl/>
          <w:lang w:bidi="fa-IR"/>
        </w:rPr>
        <w:t xml:space="preserve"> </w:t>
      </w:r>
      <w:r w:rsidR="00AB6BDD" w:rsidRPr="00AB6BDD">
        <w:rPr>
          <w:rStyle w:val="Char0"/>
          <w:rFonts w:hint="cs"/>
          <w:rtl/>
        </w:rPr>
        <w:t>«</w:t>
      </w:r>
      <w:r w:rsidR="0066172E" w:rsidRPr="00812CFA">
        <w:rPr>
          <w:rStyle w:val="Char0"/>
          <w:rFonts w:hint="eastAsia"/>
          <w:rtl/>
        </w:rPr>
        <w:t>فَاحْجُجْ</w:t>
      </w:r>
      <w:r w:rsidR="0066172E" w:rsidRPr="00812CFA">
        <w:rPr>
          <w:rStyle w:val="Char0"/>
          <w:rtl/>
        </w:rPr>
        <w:t xml:space="preserve"> </w:t>
      </w:r>
      <w:r w:rsidR="0066172E" w:rsidRPr="00812CFA">
        <w:rPr>
          <w:rStyle w:val="Char0"/>
          <w:rFonts w:hint="eastAsia"/>
          <w:rtl/>
        </w:rPr>
        <w:t>عَنْهُ</w:t>
      </w:r>
      <w:r w:rsidR="00C91A99" w:rsidRPr="00C91A99">
        <w:rPr>
          <w:rStyle w:val="Char0"/>
          <w:rFonts w:hint="cs"/>
          <w:rtl/>
        </w:rPr>
        <w:t>»</w:t>
      </w:r>
      <w:r w:rsidR="0066172E" w:rsidRPr="009B61C0">
        <w:rPr>
          <w:rFonts w:ascii="Arial" w:hAnsi="Arial" w:cs="B Lotus" w:hint="cs"/>
          <w:color w:val="000000"/>
          <w:sz w:val="28"/>
          <w:szCs w:val="28"/>
          <w:rtl/>
          <w:lang w:bidi="fa-IR"/>
        </w:rPr>
        <w:t xml:space="preserve"> </w:t>
      </w:r>
      <w:r w:rsidR="00481CD5">
        <w:rPr>
          <w:rFonts w:ascii="Arial" w:hAnsi="Arial" w:cs="B Lotus" w:hint="cs"/>
          <w:color w:val="000000"/>
          <w:sz w:val="28"/>
          <w:szCs w:val="28"/>
          <w:rtl/>
          <w:lang w:bidi="fa-IR"/>
        </w:rPr>
        <w:t>«</w:t>
      </w:r>
      <w:r w:rsidR="0066172E" w:rsidRPr="009B61C0">
        <w:rPr>
          <w:rFonts w:ascii="Arial" w:hAnsi="Arial" w:cs="B Lotus" w:hint="cs"/>
          <w:color w:val="000000"/>
          <w:sz w:val="28"/>
          <w:szCs w:val="28"/>
          <w:rtl/>
          <w:lang w:bidi="fa-IR"/>
        </w:rPr>
        <w:t>پس از جانب وی حج کن.</w:t>
      </w:r>
      <w:r w:rsidR="00481CD5">
        <w:rPr>
          <w:rFonts w:ascii="Arial" w:hAnsi="Arial" w:cs="B Lotus" w:hint="cs"/>
          <w:color w:val="000000"/>
          <w:sz w:val="28"/>
          <w:szCs w:val="28"/>
          <w:rtl/>
          <w:lang w:bidi="fa-IR"/>
        </w:rPr>
        <w:t>»</w:t>
      </w:r>
    </w:p>
    <w:p w:rsidR="00E450C7" w:rsidRPr="009B61C0" w:rsidRDefault="0099528B" w:rsidP="00481CD5">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و از ابن عباس</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روایت است</w:t>
      </w:r>
      <w:r w:rsidR="00CE42B4">
        <w:rPr>
          <w:rFonts w:ascii="Arial" w:hAnsi="Arial" w:cs="B Lotus" w:hint="cs"/>
          <w:sz w:val="28"/>
          <w:szCs w:val="28"/>
          <w:vertAlign w:val="superscript"/>
          <w:rtl/>
          <w:lang w:bidi="fa-IR"/>
        </w:rPr>
        <w:t>(</w:t>
      </w:r>
      <w:r w:rsidR="002776D5" w:rsidRPr="00A10D82">
        <w:rPr>
          <w:rStyle w:val="FootnoteReference"/>
          <w:rFonts w:ascii="Arial" w:hAnsi="Arial" w:cs="B Lotus"/>
          <w:sz w:val="28"/>
          <w:szCs w:val="28"/>
          <w:rtl/>
          <w:lang w:bidi="fa-IR"/>
        </w:rPr>
        <w:footnoteReference w:id="262"/>
      </w:r>
      <w:r w:rsidR="002776D5" w:rsidRPr="00A10D82">
        <w:rPr>
          <w:rFonts w:ascii="Arial" w:hAnsi="Arial" w:cs="B Lotus" w:hint="cs"/>
          <w:sz w:val="28"/>
          <w:szCs w:val="28"/>
          <w:vertAlign w:val="superscript"/>
          <w:rtl/>
          <w:lang w:bidi="fa-IR"/>
        </w:rPr>
        <w:t>)</w:t>
      </w:r>
      <w:r w:rsidR="00A42B34">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که زنی از قبیله</w:t>
      </w:r>
      <w:r w:rsidR="00EE6E51">
        <w:rPr>
          <w:rFonts w:ascii="Arial" w:hAnsi="Arial" w:cs="B Lotus" w:hint="cs"/>
          <w:color w:val="000000"/>
          <w:sz w:val="28"/>
          <w:szCs w:val="28"/>
          <w:rtl/>
          <w:lang w:bidi="fa-IR"/>
        </w:rPr>
        <w:t xml:space="preserve">‌ی </w:t>
      </w:r>
      <w:r w:rsidRPr="009B61C0">
        <w:rPr>
          <w:rFonts w:ascii="Arial" w:hAnsi="Arial" w:cs="B Lotus" w:hint="cs"/>
          <w:color w:val="000000"/>
          <w:sz w:val="28"/>
          <w:szCs w:val="28"/>
          <w:rtl/>
          <w:lang w:bidi="fa-IR"/>
        </w:rPr>
        <w:t>جهینه نزد رسول الله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آمده و گفت: </w:t>
      </w:r>
      <w:r w:rsidR="00481CD5">
        <w:rPr>
          <w:rFonts w:ascii="Arial" w:hAnsi="Arial" w:cs="B Lotus" w:hint="cs"/>
          <w:color w:val="000000"/>
          <w:sz w:val="28"/>
          <w:szCs w:val="28"/>
          <w:rtl/>
          <w:lang w:bidi="fa-IR"/>
        </w:rPr>
        <w:t>«</w:t>
      </w:r>
      <w:r w:rsidRPr="009B61C0">
        <w:rPr>
          <w:rFonts w:ascii="Arial" w:hAnsi="Arial" w:cs="B Lotus" w:hint="cs"/>
          <w:color w:val="000000"/>
          <w:sz w:val="28"/>
          <w:szCs w:val="28"/>
          <w:rtl/>
          <w:lang w:bidi="fa-IR"/>
        </w:rPr>
        <w:t>مادرم نذر کرده بود حج کند که حج نکرد تا مرد، آیا از جانب وی حج را به جا آورم؟ رسول الله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فرمودند:</w:t>
      </w:r>
      <w:r w:rsidR="00CE42B4">
        <w:rPr>
          <w:rFonts w:ascii="Arial" w:hAnsi="Arial" w:cs="Traditional Arabic" w:hint="cs"/>
          <w:b/>
          <w:bCs/>
          <w:color w:val="000000"/>
          <w:sz w:val="28"/>
          <w:szCs w:val="28"/>
          <w:rtl/>
          <w:lang w:bidi="fa-IR"/>
        </w:rPr>
        <w:t xml:space="preserve"> </w:t>
      </w:r>
      <w:r w:rsidR="00AB6BDD" w:rsidRPr="00AB6BDD">
        <w:rPr>
          <w:rStyle w:val="Char0"/>
          <w:rFonts w:hint="cs"/>
          <w:rtl/>
        </w:rPr>
        <w:t>«</w:t>
      </w:r>
      <w:r w:rsidRPr="00812CFA">
        <w:rPr>
          <w:rStyle w:val="Char0"/>
          <w:rFonts w:hint="eastAsia"/>
          <w:rtl/>
        </w:rPr>
        <w:t>نَعَمْ</w:t>
      </w:r>
      <w:r w:rsidRPr="00812CFA">
        <w:rPr>
          <w:rStyle w:val="Char0"/>
          <w:rtl/>
        </w:rPr>
        <w:t xml:space="preserve"> </w:t>
      </w:r>
      <w:r w:rsidRPr="00812CFA">
        <w:rPr>
          <w:rStyle w:val="Char0"/>
          <w:rFonts w:hint="eastAsia"/>
          <w:rtl/>
        </w:rPr>
        <w:t>حُجِّي</w:t>
      </w:r>
      <w:r w:rsidRPr="00812CFA">
        <w:rPr>
          <w:rStyle w:val="Char0"/>
          <w:rtl/>
        </w:rPr>
        <w:t xml:space="preserve"> </w:t>
      </w:r>
      <w:r w:rsidRPr="00812CFA">
        <w:rPr>
          <w:rStyle w:val="Char0"/>
          <w:rFonts w:hint="eastAsia"/>
          <w:rtl/>
        </w:rPr>
        <w:t>عَنْهَا،</w:t>
      </w:r>
      <w:r w:rsidRPr="00812CFA">
        <w:rPr>
          <w:rStyle w:val="Char0"/>
          <w:rtl/>
        </w:rPr>
        <w:t xml:space="preserve"> </w:t>
      </w:r>
      <w:r w:rsidRPr="00812CFA">
        <w:rPr>
          <w:rStyle w:val="Char0"/>
          <w:rFonts w:hint="eastAsia"/>
          <w:rtl/>
        </w:rPr>
        <w:t>أَرَأَيْتِ</w:t>
      </w:r>
      <w:r w:rsidRPr="00812CFA">
        <w:rPr>
          <w:rStyle w:val="Char0"/>
          <w:rtl/>
        </w:rPr>
        <w:t xml:space="preserve"> </w:t>
      </w:r>
      <w:r w:rsidRPr="00812CFA">
        <w:rPr>
          <w:rStyle w:val="Char0"/>
          <w:rFonts w:hint="eastAsia"/>
          <w:rtl/>
        </w:rPr>
        <w:t>لَوْ</w:t>
      </w:r>
      <w:r w:rsidRPr="00812CFA">
        <w:rPr>
          <w:rStyle w:val="Char0"/>
          <w:rtl/>
        </w:rPr>
        <w:t xml:space="preserve"> </w:t>
      </w:r>
      <w:r w:rsidRPr="00812CFA">
        <w:rPr>
          <w:rStyle w:val="Char0"/>
          <w:rFonts w:hint="eastAsia"/>
          <w:rtl/>
        </w:rPr>
        <w:t>كَانَ</w:t>
      </w:r>
      <w:r w:rsidRPr="00812CFA">
        <w:rPr>
          <w:rStyle w:val="Char0"/>
          <w:rtl/>
        </w:rPr>
        <w:t xml:space="preserve"> </w:t>
      </w:r>
      <w:r w:rsidRPr="00812CFA">
        <w:rPr>
          <w:rStyle w:val="Char0"/>
          <w:rFonts w:hint="eastAsia"/>
          <w:rtl/>
        </w:rPr>
        <w:t>عَلَى</w:t>
      </w:r>
      <w:r w:rsidRPr="00812CFA">
        <w:rPr>
          <w:rStyle w:val="Char0"/>
          <w:rtl/>
        </w:rPr>
        <w:t xml:space="preserve"> </w:t>
      </w:r>
      <w:r w:rsidRPr="00812CFA">
        <w:rPr>
          <w:rStyle w:val="Char0"/>
          <w:rFonts w:hint="eastAsia"/>
          <w:rtl/>
        </w:rPr>
        <w:t>أُمِّكِ</w:t>
      </w:r>
      <w:r w:rsidRPr="00812CFA">
        <w:rPr>
          <w:rStyle w:val="Char0"/>
          <w:rtl/>
        </w:rPr>
        <w:t xml:space="preserve"> </w:t>
      </w:r>
      <w:r w:rsidRPr="00812CFA">
        <w:rPr>
          <w:rStyle w:val="Char0"/>
          <w:rFonts w:hint="eastAsia"/>
          <w:rtl/>
        </w:rPr>
        <w:t>دَيْنٌ</w:t>
      </w:r>
      <w:r w:rsidRPr="00812CFA">
        <w:rPr>
          <w:rStyle w:val="Char0"/>
          <w:rtl/>
        </w:rPr>
        <w:t xml:space="preserve"> </w:t>
      </w:r>
      <w:r w:rsidRPr="00812CFA">
        <w:rPr>
          <w:rStyle w:val="Char0"/>
          <w:rFonts w:hint="eastAsia"/>
          <w:rtl/>
        </w:rPr>
        <w:t>أَكُنْتِ</w:t>
      </w:r>
      <w:r w:rsidRPr="00812CFA">
        <w:rPr>
          <w:rStyle w:val="Char0"/>
          <w:rtl/>
        </w:rPr>
        <w:t xml:space="preserve"> </w:t>
      </w:r>
      <w:r w:rsidRPr="00812CFA">
        <w:rPr>
          <w:rStyle w:val="Char0"/>
          <w:rFonts w:hint="eastAsia"/>
          <w:rtl/>
        </w:rPr>
        <w:t>قَاضِيَةً؟</w:t>
      </w:r>
      <w:r w:rsidRPr="00812CFA">
        <w:rPr>
          <w:rStyle w:val="Char0"/>
          <w:rtl/>
        </w:rPr>
        <w:t xml:space="preserve"> </w:t>
      </w:r>
      <w:r w:rsidRPr="00812CFA">
        <w:rPr>
          <w:rStyle w:val="Char0"/>
          <w:rFonts w:hint="eastAsia"/>
          <w:rtl/>
        </w:rPr>
        <w:t>اقْضُوا</w:t>
      </w:r>
      <w:r w:rsidRPr="00812CFA">
        <w:rPr>
          <w:rStyle w:val="Char0"/>
          <w:rtl/>
        </w:rPr>
        <w:t xml:space="preserve"> </w:t>
      </w:r>
      <w:r w:rsidRPr="00812CFA">
        <w:rPr>
          <w:rStyle w:val="Char0"/>
          <w:rFonts w:hint="eastAsia"/>
          <w:rtl/>
        </w:rPr>
        <w:t>اللَّهَ</w:t>
      </w:r>
      <w:r w:rsidRPr="00812CFA">
        <w:rPr>
          <w:rStyle w:val="Char0"/>
          <w:rtl/>
        </w:rPr>
        <w:t xml:space="preserve"> </w:t>
      </w:r>
      <w:r w:rsidRPr="00812CFA">
        <w:rPr>
          <w:rStyle w:val="Char0"/>
          <w:rFonts w:hint="eastAsia"/>
          <w:rtl/>
        </w:rPr>
        <w:t>فَاللَّهُ</w:t>
      </w:r>
      <w:r w:rsidRPr="00812CFA">
        <w:rPr>
          <w:rStyle w:val="Char0"/>
          <w:rtl/>
        </w:rPr>
        <w:t xml:space="preserve"> </w:t>
      </w:r>
      <w:r w:rsidRPr="00812CFA">
        <w:rPr>
          <w:rStyle w:val="Char0"/>
          <w:rFonts w:hint="eastAsia"/>
          <w:rtl/>
        </w:rPr>
        <w:t>أَحَقُّ</w:t>
      </w:r>
      <w:r w:rsidRPr="00812CFA">
        <w:rPr>
          <w:rStyle w:val="Char0"/>
          <w:rtl/>
        </w:rPr>
        <w:t xml:space="preserve"> </w:t>
      </w:r>
      <w:r w:rsidRPr="00812CFA">
        <w:rPr>
          <w:rStyle w:val="Char0"/>
          <w:rFonts w:hint="eastAsia"/>
          <w:rtl/>
        </w:rPr>
        <w:t>بِالوَفَاءِ</w:t>
      </w:r>
      <w:r w:rsidR="00C91A99" w:rsidRPr="00C91A99">
        <w:rPr>
          <w:rStyle w:val="Char0"/>
          <w:rFonts w:hint="cs"/>
          <w:rtl/>
        </w:rPr>
        <w:t>»</w:t>
      </w:r>
      <w:r w:rsidRPr="009B61C0">
        <w:rPr>
          <w:rFonts w:ascii="Arial" w:hAnsi="Arial" w:cs="B Lotus" w:hint="cs"/>
          <w:color w:val="000000"/>
          <w:sz w:val="28"/>
          <w:szCs w:val="28"/>
          <w:rtl/>
          <w:lang w:bidi="fa-IR"/>
        </w:rPr>
        <w:t xml:space="preserve"> </w:t>
      </w:r>
      <w:r w:rsidR="00481CD5">
        <w:rPr>
          <w:rFonts w:ascii="Arial" w:hAnsi="Arial" w:cs="B Lotus" w:hint="cs"/>
          <w:color w:val="000000"/>
          <w:sz w:val="28"/>
          <w:szCs w:val="28"/>
          <w:rtl/>
          <w:lang w:bidi="fa-IR"/>
        </w:rPr>
        <w:t>«</w:t>
      </w:r>
      <w:r w:rsidR="0010676A" w:rsidRPr="009B61C0">
        <w:rPr>
          <w:rFonts w:ascii="Arial" w:hAnsi="Arial" w:cs="B Lotus" w:hint="cs"/>
          <w:color w:val="000000"/>
          <w:sz w:val="28"/>
          <w:szCs w:val="28"/>
          <w:rtl/>
          <w:lang w:bidi="fa-IR"/>
        </w:rPr>
        <w:t>آری، از جانب وی حج کن،</w:t>
      </w:r>
      <w:r w:rsidR="0010676A" w:rsidRPr="009B61C0">
        <w:rPr>
          <w:rFonts w:ascii="Arial" w:hAnsi="Arial" w:cs="B Lotus" w:hint="eastAsia"/>
          <w:color w:val="000000"/>
          <w:sz w:val="28"/>
          <w:szCs w:val="28"/>
          <w:rtl/>
          <w:lang w:bidi="fa-IR"/>
        </w:rPr>
        <w:t xml:space="preserve"> </w:t>
      </w:r>
      <w:r w:rsidR="00A22163" w:rsidRPr="009B61C0">
        <w:rPr>
          <w:rFonts w:ascii="Arial" w:hAnsi="Arial" w:cs="B Lotus" w:hint="eastAsia"/>
          <w:color w:val="000000"/>
          <w:sz w:val="28"/>
          <w:szCs w:val="28"/>
          <w:rtl/>
          <w:lang w:bidi="fa-IR"/>
        </w:rPr>
        <w:t>اگر</w:t>
      </w:r>
      <w:r w:rsidR="00A22163" w:rsidRPr="009B61C0">
        <w:rPr>
          <w:rFonts w:ascii="Arial" w:hAnsi="Arial" w:cs="B Lotus"/>
          <w:color w:val="000000"/>
          <w:sz w:val="28"/>
          <w:szCs w:val="28"/>
          <w:rtl/>
          <w:lang w:bidi="fa-IR"/>
        </w:rPr>
        <w:t xml:space="preserve"> </w:t>
      </w:r>
      <w:r w:rsidR="00A22163" w:rsidRPr="009B61C0">
        <w:rPr>
          <w:rFonts w:ascii="Arial" w:hAnsi="Arial" w:cs="B Lotus" w:hint="eastAsia"/>
          <w:color w:val="000000"/>
          <w:sz w:val="28"/>
          <w:szCs w:val="28"/>
          <w:rtl/>
          <w:lang w:bidi="fa-IR"/>
        </w:rPr>
        <w:t>مادرت</w:t>
      </w:r>
      <w:r w:rsidR="00A22163" w:rsidRPr="009B61C0">
        <w:rPr>
          <w:rFonts w:ascii="Arial" w:hAnsi="Arial" w:cs="B Lotus"/>
          <w:color w:val="000000"/>
          <w:sz w:val="28"/>
          <w:szCs w:val="28"/>
          <w:rtl/>
          <w:lang w:bidi="fa-IR"/>
        </w:rPr>
        <w:t xml:space="preserve"> </w:t>
      </w:r>
      <w:r w:rsidR="00A22163" w:rsidRPr="009B61C0">
        <w:rPr>
          <w:rFonts w:ascii="Arial" w:hAnsi="Arial" w:cs="B Lotus" w:hint="eastAsia"/>
          <w:color w:val="000000"/>
          <w:sz w:val="28"/>
          <w:szCs w:val="28"/>
          <w:rtl/>
          <w:lang w:bidi="fa-IR"/>
        </w:rPr>
        <w:t>بدهكار</w:t>
      </w:r>
      <w:r w:rsidR="00A623E8">
        <w:rPr>
          <w:rFonts w:ascii="Arial" w:hAnsi="Arial" w:cs="B Lotus"/>
          <w:color w:val="000000"/>
          <w:sz w:val="28"/>
          <w:szCs w:val="28"/>
          <w:rtl/>
          <w:lang w:bidi="fa-IR"/>
        </w:rPr>
        <w:t xml:space="preserve"> مي‌</w:t>
      </w:r>
      <w:r w:rsidR="00A22163" w:rsidRPr="009B61C0">
        <w:rPr>
          <w:rFonts w:ascii="Arial" w:hAnsi="Arial" w:cs="B Lotus" w:hint="eastAsia"/>
          <w:color w:val="000000"/>
          <w:sz w:val="28"/>
          <w:szCs w:val="28"/>
          <w:rtl/>
          <w:lang w:bidi="fa-IR"/>
        </w:rPr>
        <w:t>بود،</w:t>
      </w:r>
      <w:r w:rsidR="00A22163" w:rsidRPr="009B61C0">
        <w:rPr>
          <w:rFonts w:ascii="Arial" w:hAnsi="Arial" w:cs="B Lotus"/>
          <w:color w:val="000000"/>
          <w:sz w:val="28"/>
          <w:szCs w:val="28"/>
          <w:rtl/>
          <w:lang w:bidi="fa-IR"/>
        </w:rPr>
        <w:t xml:space="preserve"> </w:t>
      </w:r>
      <w:r w:rsidR="00A22163" w:rsidRPr="009B61C0">
        <w:rPr>
          <w:rFonts w:ascii="Arial" w:hAnsi="Arial" w:cs="B Lotus" w:hint="eastAsia"/>
          <w:color w:val="000000"/>
          <w:sz w:val="28"/>
          <w:szCs w:val="28"/>
          <w:rtl/>
          <w:lang w:bidi="fa-IR"/>
        </w:rPr>
        <w:t>آيا</w:t>
      </w:r>
      <w:r w:rsidR="00A22163" w:rsidRPr="009B61C0">
        <w:rPr>
          <w:rFonts w:ascii="Arial" w:hAnsi="Arial" w:cs="B Lotus"/>
          <w:color w:val="000000"/>
          <w:sz w:val="28"/>
          <w:szCs w:val="28"/>
          <w:rtl/>
          <w:lang w:bidi="fa-IR"/>
        </w:rPr>
        <w:t xml:space="preserve"> </w:t>
      </w:r>
      <w:r w:rsidR="00A22163" w:rsidRPr="009B61C0">
        <w:rPr>
          <w:rFonts w:ascii="Arial" w:hAnsi="Arial" w:cs="B Lotus" w:hint="eastAsia"/>
          <w:color w:val="000000"/>
          <w:sz w:val="28"/>
          <w:szCs w:val="28"/>
          <w:rtl/>
          <w:lang w:bidi="fa-IR"/>
        </w:rPr>
        <w:t>بدهكاريش</w:t>
      </w:r>
      <w:r w:rsidR="00A22163" w:rsidRPr="009B61C0">
        <w:rPr>
          <w:rFonts w:ascii="Arial" w:hAnsi="Arial" w:cs="B Lotus"/>
          <w:color w:val="000000"/>
          <w:sz w:val="28"/>
          <w:szCs w:val="28"/>
          <w:rtl/>
          <w:lang w:bidi="fa-IR"/>
        </w:rPr>
        <w:t xml:space="preserve"> </w:t>
      </w:r>
      <w:r w:rsidR="00A22163" w:rsidRPr="009B61C0">
        <w:rPr>
          <w:rFonts w:ascii="Arial" w:hAnsi="Arial" w:cs="B Lotus" w:hint="eastAsia"/>
          <w:color w:val="000000"/>
          <w:sz w:val="28"/>
          <w:szCs w:val="28"/>
          <w:rtl/>
          <w:lang w:bidi="fa-IR"/>
        </w:rPr>
        <w:t>را</w:t>
      </w:r>
      <w:r w:rsidR="00A22163" w:rsidRPr="009B61C0">
        <w:rPr>
          <w:rFonts w:ascii="Arial" w:hAnsi="Arial" w:cs="B Lotus"/>
          <w:color w:val="000000"/>
          <w:sz w:val="28"/>
          <w:szCs w:val="28"/>
          <w:rtl/>
          <w:lang w:bidi="fa-IR"/>
        </w:rPr>
        <w:t xml:space="preserve"> </w:t>
      </w:r>
      <w:r w:rsidR="00A22163" w:rsidRPr="009B61C0">
        <w:rPr>
          <w:rFonts w:ascii="Arial" w:hAnsi="Arial" w:cs="B Lotus" w:hint="eastAsia"/>
          <w:color w:val="000000"/>
          <w:sz w:val="28"/>
          <w:szCs w:val="28"/>
          <w:rtl/>
          <w:lang w:bidi="fa-IR"/>
        </w:rPr>
        <w:t>پرداخت</w:t>
      </w:r>
      <w:r w:rsidR="00A623E8">
        <w:rPr>
          <w:rFonts w:ascii="Arial" w:hAnsi="Arial" w:cs="B Lotus"/>
          <w:color w:val="000000"/>
          <w:sz w:val="28"/>
          <w:szCs w:val="28"/>
          <w:rtl/>
          <w:lang w:bidi="fa-IR"/>
        </w:rPr>
        <w:t xml:space="preserve"> نمي‌</w:t>
      </w:r>
      <w:r w:rsidR="00A22163" w:rsidRPr="009B61C0">
        <w:rPr>
          <w:rFonts w:ascii="Arial" w:hAnsi="Arial" w:cs="B Lotus" w:hint="eastAsia"/>
          <w:color w:val="000000"/>
          <w:sz w:val="28"/>
          <w:szCs w:val="28"/>
          <w:rtl/>
          <w:lang w:bidi="fa-IR"/>
        </w:rPr>
        <w:t>كردي؟</w:t>
      </w:r>
      <w:r w:rsidR="00A22163" w:rsidRPr="009B61C0">
        <w:rPr>
          <w:rFonts w:ascii="Arial" w:hAnsi="Arial" w:cs="B Lotus"/>
          <w:color w:val="000000"/>
          <w:sz w:val="28"/>
          <w:szCs w:val="28"/>
          <w:rtl/>
          <w:lang w:bidi="fa-IR"/>
        </w:rPr>
        <w:t xml:space="preserve"> </w:t>
      </w:r>
      <w:r w:rsidR="00A22163" w:rsidRPr="009B61C0">
        <w:rPr>
          <w:rFonts w:ascii="Arial" w:hAnsi="Arial" w:cs="B Lotus" w:hint="eastAsia"/>
          <w:color w:val="000000"/>
          <w:sz w:val="28"/>
          <w:szCs w:val="28"/>
          <w:rtl/>
          <w:lang w:bidi="fa-IR"/>
        </w:rPr>
        <w:t>پس</w:t>
      </w:r>
      <w:r w:rsidR="00A22163" w:rsidRPr="009B61C0">
        <w:rPr>
          <w:rFonts w:ascii="Arial" w:hAnsi="Arial" w:cs="B Lotus"/>
          <w:color w:val="000000"/>
          <w:sz w:val="28"/>
          <w:szCs w:val="28"/>
          <w:rtl/>
          <w:lang w:bidi="fa-IR"/>
        </w:rPr>
        <w:t xml:space="preserve"> </w:t>
      </w:r>
      <w:r w:rsidR="00A22163" w:rsidRPr="009B61C0">
        <w:rPr>
          <w:rFonts w:ascii="Arial" w:hAnsi="Arial" w:cs="B Lotus" w:hint="eastAsia"/>
          <w:color w:val="000000"/>
          <w:sz w:val="28"/>
          <w:szCs w:val="28"/>
          <w:rtl/>
          <w:lang w:bidi="fa-IR"/>
        </w:rPr>
        <w:t>وام</w:t>
      </w:r>
      <w:r w:rsidR="00A22163" w:rsidRPr="009B61C0">
        <w:rPr>
          <w:rFonts w:ascii="Arial" w:hAnsi="Arial" w:cs="B Lotus"/>
          <w:color w:val="000000"/>
          <w:sz w:val="28"/>
          <w:szCs w:val="28"/>
          <w:rtl/>
          <w:lang w:bidi="fa-IR"/>
        </w:rPr>
        <w:t xml:space="preserve"> </w:t>
      </w:r>
      <w:r w:rsidR="00A22163" w:rsidRPr="009B61C0">
        <w:rPr>
          <w:rFonts w:ascii="Arial" w:hAnsi="Arial" w:cs="B Lotus" w:hint="eastAsia"/>
          <w:color w:val="000000"/>
          <w:sz w:val="28"/>
          <w:szCs w:val="28"/>
          <w:rtl/>
          <w:lang w:bidi="fa-IR"/>
        </w:rPr>
        <w:t>خدا</w:t>
      </w:r>
      <w:r w:rsidR="00A22163" w:rsidRPr="009B61C0">
        <w:rPr>
          <w:rFonts w:ascii="Arial" w:hAnsi="Arial" w:cs="B Lotus"/>
          <w:color w:val="000000"/>
          <w:sz w:val="28"/>
          <w:szCs w:val="28"/>
          <w:rtl/>
          <w:lang w:bidi="fa-IR"/>
        </w:rPr>
        <w:t xml:space="preserve"> </w:t>
      </w:r>
      <w:r w:rsidR="00A22163" w:rsidRPr="009B61C0">
        <w:rPr>
          <w:rFonts w:ascii="Arial" w:hAnsi="Arial" w:cs="B Lotus" w:hint="eastAsia"/>
          <w:color w:val="000000"/>
          <w:sz w:val="28"/>
          <w:szCs w:val="28"/>
          <w:rtl/>
          <w:lang w:bidi="fa-IR"/>
        </w:rPr>
        <w:t>را</w:t>
      </w:r>
      <w:r w:rsidR="00A22163" w:rsidRPr="009B61C0">
        <w:rPr>
          <w:rFonts w:ascii="Arial" w:hAnsi="Arial" w:cs="B Lotus"/>
          <w:color w:val="000000"/>
          <w:sz w:val="28"/>
          <w:szCs w:val="28"/>
          <w:rtl/>
          <w:lang w:bidi="fa-IR"/>
        </w:rPr>
        <w:t xml:space="preserve"> </w:t>
      </w:r>
      <w:r w:rsidR="00A22163" w:rsidRPr="009B61C0">
        <w:rPr>
          <w:rFonts w:ascii="Arial" w:hAnsi="Arial" w:cs="B Lotus" w:hint="eastAsia"/>
          <w:color w:val="000000"/>
          <w:sz w:val="28"/>
          <w:szCs w:val="28"/>
          <w:rtl/>
          <w:lang w:bidi="fa-IR"/>
        </w:rPr>
        <w:t>ادا</w:t>
      </w:r>
      <w:r w:rsidR="00A22163" w:rsidRPr="009B61C0">
        <w:rPr>
          <w:rFonts w:ascii="Arial" w:hAnsi="Arial" w:cs="B Lotus"/>
          <w:color w:val="000000"/>
          <w:sz w:val="28"/>
          <w:szCs w:val="28"/>
          <w:rtl/>
          <w:lang w:bidi="fa-IR"/>
        </w:rPr>
        <w:t xml:space="preserve"> </w:t>
      </w:r>
      <w:r w:rsidR="00A22163" w:rsidRPr="009B61C0">
        <w:rPr>
          <w:rFonts w:ascii="Arial" w:hAnsi="Arial" w:cs="B Lotus" w:hint="eastAsia"/>
          <w:color w:val="000000"/>
          <w:sz w:val="28"/>
          <w:szCs w:val="28"/>
          <w:rtl/>
          <w:lang w:bidi="fa-IR"/>
        </w:rPr>
        <w:t>كن</w:t>
      </w:r>
      <w:r w:rsidR="00A22163" w:rsidRPr="009B61C0">
        <w:rPr>
          <w:rFonts w:ascii="Arial" w:hAnsi="Arial" w:cs="B Lotus"/>
          <w:color w:val="000000"/>
          <w:sz w:val="28"/>
          <w:szCs w:val="28"/>
          <w:rtl/>
          <w:lang w:bidi="fa-IR"/>
        </w:rPr>
        <w:t xml:space="preserve">. </w:t>
      </w:r>
      <w:r w:rsidR="00A22163" w:rsidRPr="009B61C0">
        <w:rPr>
          <w:rFonts w:ascii="Arial" w:hAnsi="Arial" w:cs="B Lotus" w:hint="eastAsia"/>
          <w:color w:val="000000"/>
          <w:sz w:val="28"/>
          <w:szCs w:val="28"/>
          <w:rtl/>
          <w:lang w:bidi="fa-IR"/>
        </w:rPr>
        <w:t>زيرا</w:t>
      </w:r>
      <w:r w:rsidR="00A22163" w:rsidRPr="009B61C0">
        <w:rPr>
          <w:rFonts w:ascii="Arial" w:hAnsi="Arial" w:cs="B Lotus"/>
          <w:color w:val="000000"/>
          <w:sz w:val="28"/>
          <w:szCs w:val="28"/>
          <w:rtl/>
          <w:lang w:bidi="fa-IR"/>
        </w:rPr>
        <w:t xml:space="preserve"> </w:t>
      </w:r>
      <w:r w:rsidR="00A22163" w:rsidRPr="009B61C0">
        <w:rPr>
          <w:rFonts w:ascii="Arial" w:hAnsi="Arial" w:cs="B Lotus" w:hint="eastAsia"/>
          <w:color w:val="000000"/>
          <w:sz w:val="28"/>
          <w:szCs w:val="28"/>
          <w:rtl/>
          <w:lang w:bidi="fa-IR"/>
        </w:rPr>
        <w:t>اداي</w:t>
      </w:r>
      <w:r w:rsidR="00A22163" w:rsidRPr="009B61C0">
        <w:rPr>
          <w:rFonts w:ascii="Arial" w:hAnsi="Arial" w:cs="B Lotus"/>
          <w:color w:val="000000"/>
          <w:sz w:val="28"/>
          <w:szCs w:val="28"/>
          <w:rtl/>
          <w:lang w:bidi="fa-IR"/>
        </w:rPr>
        <w:t xml:space="preserve"> </w:t>
      </w:r>
      <w:r w:rsidR="00A22163" w:rsidRPr="009B61C0">
        <w:rPr>
          <w:rFonts w:ascii="Arial" w:hAnsi="Arial" w:cs="B Lotus" w:hint="eastAsia"/>
          <w:color w:val="000000"/>
          <w:sz w:val="28"/>
          <w:szCs w:val="28"/>
          <w:rtl/>
          <w:lang w:bidi="fa-IR"/>
        </w:rPr>
        <w:t>حق</w:t>
      </w:r>
      <w:r w:rsidR="00A22163" w:rsidRPr="009B61C0">
        <w:rPr>
          <w:rFonts w:ascii="Arial" w:hAnsi="Arial" w:cs="B Lotus"/>
          <w:color w:val="000000"/>
          <w:sz w:val="28"/>
          <w:szCs w:val="28"/>
          <w:rtl/>
          <w:lang w:bidi="fa-IR"/>
        </w:rPr>
        <w:t xml:space="preserve"> </w:t>
      </w:r>
      <w:r w:rsidR="00A22163" w:rsidRPr="009B61C0">
        <w:rPr>
          <w:rFonts w:ascii="Arial" w:hAnsi="Arial" w:cs="B Lotus" w:hint="eastAsia"/>
          <w:color w:val="000000"/>
          <w:sz w:val="28"/>
          <w:szCs w:val="28"/>
          <w:rtl/>
          <w:lang w:bidi="fa-IR"/>
        </w:rPr>
        <w:t>خدا،</w:t>
      </w:r>
      <w:r w:rsidR="00A22163" w:rsidRPr="009B61C0">
        <w:rPr>
          <w:rFonts w:ascii="Arial" w:hAnsi="Arial" w:cs="B Lotus"/>
          <w:color w:val="000000"/>
          <w:sz w:val="28"/>
          <w:szCs w:val="28"/>
          <w:rtl/>
          <w:lang w:bidi="fa-IR"/>
        </w:rPr>
        <w:t xml:space="preserve"> </w:t>
      </w:r>
      <w:r w:rsidR="00481CD5">
        <w:rPr>
          <w:rFonts w:ascii="Arial" w:hAnsi="Arial" w:cs="B Lotus" w:hint="cs"/>
          <w:color w:val="000000"/>
          <w:sz w:val="28"/>
          <w:szCs w:val="28"/>
          <w:rtl/>
          <w:lang w:bidi="fa-IR"/>
        </w:rPr>
        <w:t>سزاوار</w:t>
      </w:r>
      <w:r w:rsidR="00690416">
        <w:rPr>
          <w:rFonts w:ascii="Arial" w:hAnsi="Arial" w:cs="B Lotus"/>
          <w:color w:val="000000"/>
          <w:sz w:val="28"/>
          <w:szCs w:val="28"/>
          <w:rtl/>
          <w:lang w:bidi="fa-IR"/>
        </w:rPr>
        <w:t xml:space="preserve">‌تر </w:t>
      </w:r>
      <w:r w:rsidR="00A22163" w:rsidRPr="009B61C0">
        <w:rPr>
          <w:rFonts w:ascii="Arial" w:hAnsi="Arial" w:cs="B Lotus" w:hint="eastAsia"/>
          <w:color w:val="000000"/>
          <w:sz w:val="28"/>
          <w:szCs w:val="28"/>
          <w:rtl/>
          <w:lang w:bidi="fa-IR"/>
        </w:rPr>
        <w:t>است</w:t>
      </w:r>
      <w:r w:rsidR="00812CFA">
        <w:rPr>
          <w:rFonts w:ascii="Arial" w:hAnsi="Arial" w:cs="B Lotus" w:hint="cs"/>
          <w:color w:val="000000"/>
          <w:sz w:val="28"/>
          <w:szCs w:val="28"/>
          <w:rtl/>
          <w:lang w:bidi="fa-IR"/>
        </w:rPr>
        <w:t>.</w:t>
      </w:r>
      <w:r w:rsidR="00481CD5">
        <w:rPr>
          <w:rFonts w:ascii="Arial" w:hAnsi="Arial" w:cs="B Lotus" w:hint="cs"/>
          <w:color w:val="000000"/>
          <w:sz w:val="28"/>
          <w:szCs w:val="28"/>
          <w:rtl/>
          <w:lang w:bidi="fa-IR"/>
        </w:rPr>
        <w:t>»</w:t>
      </w:r>
    </w:p>
    <w:p w:rsidR="00555986" w:rsidRPr="009B61C0" w:rsidRDefault="00555986" w:rsidP="00481CD5">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همچنین از ابن عباس</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روایت است</w:t>
      </w:r>
      <w:r w:rsidR="00CE42B4">
        <w:rPr>
          <w:rFonts w:ascii="Arial" w:hAnsi="Arial" w:cs="B Lotus" w:hint="cs"/>
          <w:sz w:val="28"/>
          <w:szCs w:val="28"/>
          <w:vertAlign w:val="superscript"/>
          <w:rtl/>
          <w:lang w:bidi="fa-IR"/>
        </w:rPr>
        <w:t>(</w:t>
      </w:r>
      <w:r w:rsidR="002776D5" w:rsidRPr="00A10D82">
        <w:rPr>
          <w:rStyle w:val="FootnoteReference"/>
          <w:rFonts w:ascii="Arial" w:hAnsi="Arial" w:cs="B Lotus"/>
          <w:sz w:val="28"/>
          <w:szCs w:val="28"/>
          <w:rtl/>
          <w:lang w:bidi="fa-IR"/>
        </w:rPr>
        <w:footnoteReference w:id="263"/>
      </w:r>
      <w:r w:rsidR="002776D5" w:rsidRPr="00A10D82">
        <w:rPr>
          <w:rFonts w:ascii="Arial" w:hAnsi="Arial" w:cs="B Lotus" w:hint="cs"/>
          <w:sz w:val="28"/>
          <w:szCs w:val="28"/>
          <w:vertAlign w:val="superscript"/>
          <w:rtl/>
          <w:lang w:bidi="fa-IR"/>
        </w:rPr>
        <w:t>)</w:t>
      </w:r>
      <w:r w:rsidR="00C80DC5">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 xml:space="preserve">که گفت: </w:t>
      </w:r>
      <w:r w:rsidR="00481CD5">
        <w:rPr>
          <w:rFonts w:ascii="Arial" w:hAnsi="Arial" w:cs="B Lotus" w:hint="cs"/>
          <w:color w:val="000000"/>
          <w:sz w:val="28"/>
          <w:szCs w:val="28"/>
          <w:rtl/>
          <w:lang w:bidi="fa-IR"/>
        </w:rPr>
        <w:t>«</w:t>
      </w:r>
      <w:r w:rsidRPr="009B61C0">
        <w:rPr>
          <w:rFonts w:ascii="Arial" w:hAnsi="Arial" w:cs="B Lotus" w:hint="cs"/>
          <w:color w:val="000000"/>
          <w:sz w:val="28"/>
          <w:szCs w:val="28"/>
          <w:rtl/>
          <w:lang w:bidi="fa-IR"/>
        </w:rPr>
        <w:t>مردی نزد رسول الله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آمد و گفت: پدرم در حالی مرد که حج اسلام بر عهده</w:t>
      </w:r>
      <w:r w:rsidR="00EE6E51">
        <w:rPr>
          <w:rFonts w:ascii="Arial" w:hAnsi="Arial" w:cs="B Lotus" w:hint="cs"/>
          <w:color w:val="000000"/>
          <w:sz w:val="28"/>
          <w:szCs w:val="28"/>
          <w:rtl/>
          <w:lang w:bidi="fa-IR"/>
        </w:rPr>
        <w:t xml:space="preserve">‌ی </w:t>
      </w:r>
      <w:r w:rsidRPr="009B61C0">
        <w:rPr>
          <w:rFonts w:ascii="Arial" w:hAnsi="Arial" w:cs="B Lotus" w:hint="cs"/>
          <w:color w:val="000000"/>
          <w:sz w:val="28"/>
          <w:szCs w:val="28"/>
          <w:rtl/>
          <w:lang w:bidi="fa-IR"/>
        </w:rPr>
        <w:t>وی بود. آیا به جای او حج کنم؟ رسول الله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فرمودند:</w:t>
      </w:r>
      <w:r w:rsidR="00CE42B4">
        <w:rPr>
          <w:rFonts w:ascii="Arial" w:hAnsi="Arial" w:cs="B Lotus" w:hint="cs"/>
          <w:color w:val="000000"/>
          <w:sz w:val="28"/>
          <w:szCs w:val="28"/>
          <w:rtl/>
          <w:lang w:bidi="fa-IR"/>
        </w:rPr>
        <w:t xml:space="preserve"> </w:t>
      </w:r>
      <w:r w:rsidR="00AB6BDD" w:rsidRPr="00AB6BDD">
        <w:rPr>
          <w:rStyle w:val="Char0"/>
          <w:rFonts w:hint="cs"/>
          <w:rtl/>
        </w:rPr>
        <w:t>«</w:t>
      </w:r>
      <w:r w:rsidRPr="00812CFA">
        <w:rPr>
          <w:rStyle w:val="Char0"/>
          <w:rFonts w:hint="eastAsia"/>
          <w:rtl/>
        </w:rPr>
        <w:t>أَرَأَيْتَ</w:t>
      </w:r>
      <w:r w:rsidRPr="00812CFA">
        <w:rPr>
          <w:rStyle w:val="Char0"/>
          <w:rtl/>
        </w:rPr>
        <w:t xml:space="preserve"> </w:t>
      </w:r>
      <w:r w:rsidRPr="00812CFA">
        <w:rPr>
          <w:rStyle w:val="Char0"/>
          <w:rFonts w:hint="eastAsia"/>
          <w:rtl/>
        </w:rPr>
        <w:t>لَوْ</w:t>
      </w:r>
      <w:r w:rsidRPr="00812CFA">
        <w:rPr>
          <w:rStyle w:val="Char0"/>
          <w:rtl/>
        </w:rPr>
        <w:t xml:space="preserve"> </w:t>
      </w:r>
      <w:r w:rsidRPr="00812CFA">
        <w:rPr>
          <w:rStyle w:val="Char0"/>
          <w:rFonts w:hint="eastAsia"/>
          <w:rtl/>
        </w:rPr>
        <w:t>أَنَّ</w:t>
      </w:r>
      <w:r w:rsidRPr="00812CFA">
        <w:rPr>
          <w:rStyle w:val="Char0"/>
          <w:rtl/>
        </w:rPr>
        <w:t xml:space="preserve"> </w:t>
      </w:r>
      <w:r w:rsidRPr="00812CFA">
        <w:rPr>
          <w:rStyle w:val="Char0"/>
          <w:rFonts w:hint="eastAsia"/>
          <w:rtl/>
        </w:rPr>
        <w:t>أَبَاكَ</w:t>
      </w:r>
      <w:r w:rsidRPr="00812CFA">
        <w:rPr>
          <w:rStyle w:val="Char0"/>
          <w:rtl/>
        </w:rPr>
        <w:t xml:space="preserve"> </w:t>
      </w:r>
      <w:r w:rsidRPr="00812CFA">
        <w:rPr>
          <w:rStyle w:val="Char0"/>
          <w:rFonts w:hint="eastAsia"/>
          <w:rtl/>
        </w:rPr>
        <w:t>تَرَكَ</w:t>
      </w:r>
      <w:r w:rsidRPr="00812CFA">
        <w:rPr>
          <w:rStyle w:val="Char0"/>
          <w:rtl/>
        </w:rPr>
        <w:t xml:space="preserve"> </w:t>
      </w:r>
      <w:r w:rsidRPr="00812CFA">
        <w:rPr>
          <w:rStyle w:val="Char0"/>
          <w:rFonts w:hint="eastAsia"/>
          <w:rtl/>
        </w:rPr>
        <w:t>دَيْنًا</w:t>
      </w:r>
      <w:r w:rsidRPr="00812CFA">
        <w:rPr>
          <w:rStyle w:val="Char0"/>
          <w:rtl/>
        </w:rPr>
        <w:t xml:space="preserve"> </w:t>
      </w:r>
      <w:r w:rsidRPr="00812CFA">
        <w:rPr>
          <w:rStyle w:val="Char0"/>
          <w:rFonts w:hint="eastAsia"/>
          <w:rtl/>
        </w:rPr>
        <w:t>عَلَيْهِ</w:t>
      </w:r>
      <w:r w:rsidRPr="00812CFA">
        <w:rPr>
          <w:rStyle w:val="Char0"/>
          <w:rtl/>
        </w:rPr>
        <w:t xml:space="preserve"> </w:t>
      </w:r>
      <w:r w:rsidRPr="00812CFA">
        <w:rPr>
          <w:rStyle w:val="Char0"/>
          <w:rFonts w:hint="eastAsia"/>
          <w:rtl/>
        </w:rPr>
        <w:t>أَقَضَيْتَهُ</w:t>
      </w:r>
      <w:r w:rsidRPr="00812CFA">
        <w:rPr>
          <w:rStyle w:val="Char0"/>
          <w:rtl/>
        </w:rPr>
        <w:t xml:space="preserve"> </w:t>
      </w:r>
      <w:r w:rsidRPr="00812CFA">
        <w:rPr>
          <w:rStyle w:val="Char0"/>
          <w:rFonts w:hint="eastAsia"/>
          <w:rtl/>
        </w:rPr>
        <w:t>عَنْهُ؟</w:t>
      </w:r>
      <w:r w:rsidR="00C91A99" w:rsidRPr="00C91A99">
        <w:rPr>
          <w:rStyle w:val="Char0"/>
          <w:rFonts w:hint="cs"/>
          <w:rtl/>
        </w:rPr>
        <w:t>»</w:t>
      </w:r>
      <w:r w:rsidRPr="009B61C0">
        <w:rPr>
          <w:rFonts w:ascii="Arial" w:hAnsi="Arial" w:cs="B Lotus" w:hint="cs"/>
          <w:color w:val="000000"/>
          <w:sz w:val="28"/>
          <w:szCs w:val="28"/>
          <w:rtl/>
          <w:lang w:bidi="fa-IR"/>
        </w:rPr>
        <w:t xml:space="preserve"> </w:t>
      </w:r>
      <w:r w:rsidR="00481CD5">
        <w:rPr>
          <w:rFonts w:ascii="Arial" w:hAnsi="Arial" w:cs="B Lotus" w:hint="cs"/>
          <w:color w:val="000000"/>
          <w:sz w:val="28"/>
          <w:szCs w:val="28"/>
          <w:rtl/>
          <w:lang w:bidi="fa-IR"/>
        </w:rPr>
        <w:t>«</w:t>
      </w:r>
      <w:r w:rsidRPr="009B61C0">
        <w:rPr>
          <w:rFonts w:ascii="Arial" w:hAnsi="Arial" w:cs="B Lotus" w:hint="cs"/>
          <w:color w:val="000000"/>
          <w:sz w:val="28"/>
          <w:szCs w:val="28"/>
          <w:rtl/>
          <w:lang w:bidi="fa-IR"/>
        </w:rPr>
        <w:t>اگر پدرت پس از مردن دینی را از خود برجای گزارد</w:t>
      </w:r>
      <w:r w:rsidR="0008246C" w:rsidRPr="009B61C0">
        <w:rPr>
          <w:rFonts w:ascii="Arial" w:hAnsi="Arial" w:cs="B Lotus" w:hint="cs"/>
          <w:color w:val="000000"/>
          <w:sz w:val="28"/>
          <w:szCs w:val="28"/>
          <w:rtl/>
          <w:lang w:bidi="fa-IR"/>
        </w:rPr>
        <w:t>ه باشد</w:t>
      </w:r>
      <w:r w:rsidRPr="009B61C0">
        <w:rPr>
          <w:rFonts w:ascii="Arial" w:hAnsi="Arial" w:cs="B Lotus" w:hint="cs"/>
          <w:color w:val="000000"/>
          <w:sz w:val="28"/>
          <w:szCs w:val="28"/>
          <w:rtl/>
          <w:lang w:bidi="fa-IR"/>
        </w:rPr>
        <w:t xml:space="preserve">، </w:t>
      </w:r>
      <w:r w:rsidR="00481CD5">
        <w:rPr>
          <w:rFonts w:ascii="Arial" w:hAnsi="Arial" w:cs="B Lotus" w:hint="cs"/>
          <w:color w:val="000000"/>
          <w:sz w:val="28"/>
          <w:szCs w:val="28"/>
          <w:rtl/>
          <w:lang w:bidi="fa-IR"/>
        </w:rPr>
        <w:t>آن</w:t>
      </w:r>
      <w:r w:rsidR="00481CD5">
        <w:rPr>
          <w:rFonts w:ascii="Arial" w:hAnsi="Arial" w:cs="B Lotus"/>
          <w:color w:val="000000"/>
          <w:sz w:val="28"/>
          <w:szCs w:val="28"/>
          <w:rtl/>
          <w:lang w:bidi="fa-IR"/>
        </w:rPr>
        <w:softHyphen/>
      </w:r>
      <w:r w:rsidR="00A623E8">
        <w:rPr>
          <w:rFonts w:ascii="Arial" w:hAnsi="Arial" w:cs="B Lotus" w:hint="cs"/>
          <w:color w:val="000000"/>
          <w:sz w:val="28"/>
          <w:szCs w:val="28"/>
          <w:rtl/>
          <w:lang w:bidi="fa-IR"/>
        </w:rPr>
        <w:t xml:space="preserve">را </w:t>
      </w:r>
      <w:r w:rsidRPr="009B61C0">
        <w:rPr>
          <w:rFonts w:ascii="Arial" w:hAnsi="Arial" w:cs="B Lotus" w:hint="cs"/>
          <w:color w:val="000000"/>
          <w:sz w:val="28"/>
          <w:szCs w:val="28"/>
          <w:rtl/>
          <w:lang w:bidi="fa-IR"/>
        </w:rPr>
        <w:t>از جانب وی</w:t>
      </w:r>
      <w:r w:rsidR="00EE6E51">
        <w:rPr>
          <w:rFonts w:ascii="Arial" w:hAnsi="Arial" w:cs="B Lotus" w:hint="cs"/>
          <w:color w:val="000000"/>
          <w:sz w:val="28"/>
          <w:szCs w:val="28"/>
          <w:rtl/>
          <w:lang w:bidi="fa-IR"/>
        </w:rPr>
        <w:t xml:space="preserve"> نمی‌</w:t>
      </w:r>
      <w:r w:rsidRPr="009B61C0">
        <w:rPr>
          <w:rFonts w:ascii="Arial" w:hAnsi="Arial" w:cs="B Lotus" w:hint="cs"/>
          <w:color w:val="000000"/>
          <w:sz w:val="28"/>
          <w:szCs w:val="28"/>
          <w:rtl/>
          <w:lang w:bidi="fa-IR"/>
        </w:rPr>
        <w:t>پردازی؟</w:t>
      </w:r>
      <w:r w:rsidR="00481CD5">
        <w:rPr>
          <w:rFonts w:ascii="Arial" w:hAnsi="Arial" w:cs="B Lotus" w:hint="cs"/>
          <w:color w:val="000000"/>
          <w:sz w:val="28"/>
          <w:szCs w:val="28"/>
          <w:rtl/>
          <w:lang w:bidi="fa-IR"/>
        </w:rPr>
        <w:t>»</w:t>
      </w:r>
      <w:r w:rsidRPr="009B61C0">
        <w:rPr>
          <w:rFonts w:ascii="Arial" w:hAnsi="Arial" w:cs="B Lotus" w:hint="cs"/>
          <w:color w:val="000000"/>
          <w:sz w:val="28"/>
          <w:szCs w:val="28"/>
          <w:rtl/>
          <w:lang w:bidi="fa-IR"/>
        </w:rPr>
        <w:t xml:space="preserve"> گفت: بله</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پردازم. رسول الله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فرمودند:</w:t>
      </w:r>
      <w:r w:rsidR="00CE42B4">
        <w:rPr>
          <w:rFonts w:ascii="Arial" w:hAnsi="Arial" w:cs="B Lotus" w:hint="cs"/>
          <w:color w:val="000000"/>
          <w:sz w:val="28"/>
          <w:szCs w:val="28"/>
          <w:rtl/>
          <w:lang w:bidi="fa-IR"/>
        </w:rPr>
        <w:t xml:space="preserve"> </w:t>
      </w:r>
      <w:r w:rsidR="00AB6BDD" w:rsidRPr="00AB6BDD">
        <w:rPr>
          <w:rStyle w:val="Char0"/>
          <w:rFonts w:hint="cs"/>
          <w:rtl/>
        </w:rPr>
        <w:t>«</w:t>
      </w:r>
      <w:r w:rsidRPr="00812CFA">
        <w:rPr>
          <w:rStyle w:val="Char0"/>
          <w:rFonts w:hint="eastAsia"/>
          <w:rtl/>
        </w:rPr>
        <w:t>فَاحْجُجْ</w:t>
      </w:r>
      <w:r w:rsidRPr="00812CFA">
        <w:rPr>
          <w:rStyle w:val="Char0"/>
          <w:rtl/>
        </w:rPr>
        <w:t xml:space="preserve"> </w:t>
      </w:r>
      <w:r w:rsidRPr="00812CFA">
        <w:rPr>
          <w:rStyle w:val="Char0"/>
          <w:rFonts w:hint="eastAsia"/>
          <w:rtl/>
        </w:rPr>
        <w:t>عَنْ</w:t>
      </w:r>
      <w:r w:rsidRPr="00812CFA">
        <w:rPr>
          <w:rStyle w:val="Char0"/>
          <w:rtl/>
        </w:rPr>
        <w:t xml:space="preserve"> </w:t>
      </w:r>
      <w:r w:rsidRPr="00812CFA">
        <w:rPr>
          <w:rStyle w:val="Char0"/>
          <w:rFonts w:hint="eastAsia"/>
          <w:rtl/>
        </w:rPr>
        <w:t>أَبِيكَ</w:t>
      </w:r>
      <w:r w:rsidR="00C91A99" w:rsidRPr="00C91A99">
        <w:rPr>
          <w:rStyle w:val="Char0"/>
          <w:rFonts w:hint="cs"/>
          <w:rtl/>
        </w:rPr>
        <w:t>»</w:t>
      </w:r>
      <w:r w:rsidRPr="009B61C0">
        <w:rPr>
          <w:rFonts w:ascii="Arial" w:hAnsi="Arial" w:cs="B Lotus" w:hint="cs"/>
          <w:color w:val="000000"/>
          <w:sz w:val="28"/>
          <w:szCs w:val="28"/>
          <w:rtl/>
          <w:lang w:bidi="fa-IR"/>
        </w:rPr>
        <w:t xml:space="preserve"> </w:t>
      </w:r>
      <w:r w:rsidR="00481CD5">
        <w:rPr>
          <w:rFonts w:ascii="Arial" w:hAnsi="Arial" w:cs="B Lotus" w:hint="cs"/>
          <w:color w:val="000000"/>
          <w:sz w:val="28"/>
          <w:szCs w:val="28"/>
          <w:rtl/>
          <w:lang w:bidi="fa-IR"/>
        </w:rPr>
        <w:t>«</w:t>
      </w:r>
      <w:r w:rsidRPr="009B61C0">
        <w:rPr>
          <w:rFonts w:ascii="Arial" w:hAnsi="Arial" w:cs="B Lotus" w:hint="cs"/>
          <w:color w:val="000000"/>
          <w:sz w:val="28"/>
          <w:szCs w:val="28"/>
          <w:rtl/>
          <w:lang w:bidi="fa-IR"/>
        </w:rPr>
        <w:t>پس از جانب پدرت حج کن.</w:t>
      </w:r>
      <w:r w:rsidR="00481CD5">
        <w:rPr>
          <w:rFonts w:ascii="Arial" w:hAnsi="Arial" w:cs="B Lotus" w:hint="cs"/>
          <w:color w:val="000000"/>
          <w:sz w:val="28"/>
          <w:szCs w:val="28"/>
          <w:rtl/>
          <w:lang w:bidi="fa-IR"/>
        </w:rPr>
        <w:t>»</w:t>
      </w:r>
    </w:p>
    <w:p w:rsidR="00481CD5" w:rsidRDefault="00D6221C" w:rsidP="00F42E99">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ما نیز در مورد چنین د</w:t>
      </w:r>
      <w:r w:rsidR="00481CD5">
        <w:rPr>
          <w:rFonts w:ascii="Arial" w:hAnsi="Arial" w:cs="B Lotus" w:hint="cs"/>
          <w:color w:val="000000"/>
          <w:sz w:val="28"/>
          <w:szCs w:val="28"/>
          <w:rtl/>
          <w:lang w:bidi="fa-IR"/>
        </w:rPr>
        <w:t>ِ</w:t>
      </w:r>
      <w:r w:rsidRPr="009B61C0">
        <w:rPr>
          <w:rFonts w:ascii="Arial" w:hAnsi="Arial" w:cs="B Lotus" w:hint="cs"/>
          <w:color w:val="000000"/>
          <w:sz w:val="28"/>
          <w:szCs w:val="28"/>
          <w:rtl/>
          <w:lang w:bidi="fa-IR"/>
        </w:rPr>
        <w:t>ینی که قابل ادا باشد،</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 xml:space="preserve">گوییم: دین الله سزاوارتر است که ادا گردد. </w:t>
      </w:r>
    </w:p>
    <w:p w:rsidR="00DE2247" w:rsidRPr="009B61C0" w:rsidRDefault="00D6221C" w:rsidP="00481CD5">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بنا بر آنچه گفته شد، واضح گردید که قضایی که در این احادیث بدان اشاره شد، قضای عباداتی است که طرفین وقتش محدود</w:t>
      </w:r>
      <w:r w:rsidR="00EE6E51">
        <w:rPr>
          <w:rFonts w:ascii="Arial" w:hAnsi="Arial" w:cs="B Lotus" w:hint="cs"/>
          <w:color w:val="000000"/>
          <w:sz w:val="28"/>
          <w:szCs w:val="28"/>
          <w:rtl/>
          <w:lang w:bidi="fa-IR"/>
        </w:rPr>
        <w:t xml:space="preserve"> نمی‌</w:t>
      </w:r>
      <w:r w:rsidRPr="009B61C0">
        <w:rPr>
          <w:rFonts w:ascii="Arial" w:hAnsi="Arial" w:cs="B Lotus" w:hint="cs"/>
          <w:color w:val="000000"/>
          <w:sz w:val="28"/>
          <w:szCs w:val="28"/>
          <w:rtl/>
          <w:lang w:bidi="fa-IR"/>
        </w:rPr>
        <w:t>باشد. درحالی</w:t>
      </w:r>
      <w:r w:rsidR="00481CD5">
        <w:rPr>
          <w:rFonts w:ascii="Arial" w:hAnsi="Arial" w:cs="B Lotus"/>
          <w:color w:val="000000"/>
          <w:sz w:val="28"/>
          <w:szCs w:val="28"/>
          <w:rtl/>
          <w:lang w:bidi="fa-IR"/>
        </w:rPr>
        <w:softHyphen/>
      </w:r>
      <w:r w:rsidRPr="009B61C0">
        <w:rPr>
          <w:rFonts w:ascii="Arial" w:hAnsi="Arial" w:cs="B Lotus" w:hint="cs"/>
          <w:color w:val="000000"/>
          <w:sz w:val="28"/>
          <w:szCs w:val="28"/>
          <w:rtl/>
          <w:lang w:bidi="fa-IR"/>
        </w:rPr>
        <w:t xml:space="preserve">که کسی که نماز </w:t>
      </w:r>
      <w:r w:rsidR="00481CD5">
        <w:rPr>
          <w:rFonts w:ascii="Arial" w:hAnsi="Arial" w:cs="B Lotus" w:hint="cs"/>
          <w:color w:val="000000"/>
          <w:sz w:val="28"/>
          <w:szCs w:val="28"/>
          <w:rtl/>
          <w:lang w:bidi="fa-IR"/>
        </w:rPr>
        <w:t xml:space="preserve">را </w:t>
      </w:r>
      <w:r w:rsidR="00481CD5">
        <w:rPr>
          <w:rFonts w:ascii="Times New Roman" w:hAnsi="Times New Roman" w:cs="Times New Roman" w:hint="cs"/>
          <w:color w:val="000000"/>
          <w:sz w:val="28"/>
          <w:szCs w:val="28"/>
          <w:rtl/>
          <w:lang w:bidi="fa-IR"/>
        </w:rPr>
        <w:t>–</w:t>
      </w:r>
      <w:r w:rsidR="002714D6" w:rsidRPr="009B61C0">
        <w:rPr>
          <w:rFonts w:ascii="Arial" w:hAnsi="Arial" w:cs="B Lotus" w:hint="cs"/>
          <w:color w:val="000000"/>
          <w:sz w:val="28"/>
          <w:szCs w:val="28"/>
          <w:rtl/>
          <w:lang w:bidi="fa-IR"/>
        </w:rPr>
        <w:t xml:space="preserve"> </w:t>
      </w:r>
      <w:r w:rsidR="00481CD5">
        <w:rPr>
          <w:rFonts w:ascii="Arial" w:hAnsi="Arial" w:cs="B Lotus" w:hint="cs"/>
          <w:color w:val="000000"/>
          <w:sz w:val="28"/>
          <w:szCs w:val="28"/>
          <w:rtl/>
          <w:lang w:bidi="fa-IR"/>
        </w:rPr>
        <w:t xml:space="preserve">که </w:t>
      </w:r>
      <w:r w:rsidR="002714D6" w:rsidRPr="009B61C0">
        <w:rPr>
          <w:rFonts w:ascii="Arial" w:hAnsi="Arial" w:cs="B Lotus" w:hint="cs"/>
          <w:color w:val="000000"/>
          <w:sz w:val="28"/>
          <w:szCs w:val="28"/>
          <w:rtl/>
          <w:lang w:bidi="fa-IR"/>
        </w:rPr>
        <w:t>عباد</w:t>
      </w:r>
      <w:r w:rsidRPr="009B61C0">
        <w:rPr>
          <w:rFonts w:ascii="Arial" w:hAnsi="Arial" w:cs="B Lotus" w:hint="cs"/>
          <w:color w:val="000000"/>
          <w:sz w:val="28"/>
          <w:szCs w:val="28"/>
          <w:rtl/>
          <w:lang w:bidi="fa-IR"/>
        </w:rPr>
        <w:t xml:space="preserve">تی </w:t>
      </w:r>
      <w:r w:rsidR="00481CD5">
        <w:rPr>
          <w:rFonts w:ascii="Arial" w:hAnsi="Arial" w:cs="B Lotus" w:hint="cs"/>
          <w:color w:val="000000"/>
          <w:sz w:val="28"/>
          <w:szCs w:val="28"/>
          <w:rtl/>
          <w:lang w:bidi="fa-IR"/>
        </w:rPr>
        <w:t xml:space="preserve">است </w:t>
      </w:r>
      <w:r w:rsidRPr="009B61C0">
        <w:rPr>
          <w:rFonts w:ascii="Arial" w:hAnsi="Arial" w:cs="B Lotus" w:hint="cs"/>
          <w:color w:val="000000"/>
          <w:sz w:val="28"/>
          <w:szCs w:val="28"/>
          <w:rtl/>
          <w:lang w:bidi="fa-IR"/>
        </w:rPr>
        <w:t xml:space="preserve">که از </w:t>
      </w:r>
      <w:r w:rsidR="002714D6" w:rsidRPr="009B61C0">
        <w:rPr>
          <w:rFonts w:ascii="Arial" w:hAnsi="Arial" w:cs="B Lotus" w:hint="cs"/>
          <w:color w:val="000000"/>
          <w:sz w:val="28"/>
          <w:szCs w:val="28"/>
          <w:rtl/>
          <w:lang w:bidi="fa-IR"/>
        </w:rPr>
        <w:t xml:space="preserve">لحاظ وقت دو طرف آن </w:t>
      </w:r>
      <w:r w:rsidR="00481CD5">
        <w:rPr>
          <w:rFonts w:ascii="Arial" w:hAnsi="Arial" w:cs="B Lotus" w:hint="cs"/>
          <w:color w:val="000000"/>
          <w:sz w:val="28"/>
          <w:szCs w:val="28"/>
          <w:rtl/>
          <w:lang w:bidi="fa-IR"/>
        </w:rPr>
        <w:t>مشخص</w:t>
      </w:r>
      <w:r w:rsidR="00EE6E51">
        <w:rPr>
          <w:rFonts w:ascii="Arial" w:hAnsi="Arial" w:cs="B Lotus" w:hint="cs"/>
          <w:color w:val="000000"/>
          <w:sz w:val="28"/>
          <w:szCs w:val="28"/>
          <w:rtl/>
          <w:lang w:bidi="fa-IR"/>
        </w:rPr>
        <w:t xml:space="preserve"> می‌</w:t>
      </w:r>
      <w:r w:rsidR="002714D6" w:rsidRPr="009B61C0">
        <w:rPr>
          <w:rFonts w:ascii="Arial" w:hAnsi="Arial" w:cs="B Lotus" w:hint="cs"/>
          <w:color w:val="000000"/>
          <w:sz w:val="28"/>
          <w:szCs w:val="28"/>
          <w:rtl/>
          <w:lang w:bidi="fa-IR"/>
        </w:rPr>
        <w:t>باش</w:t>
      </w:r>
      <w:r w:rsidRPr="009B61C0">
        <w:rPr>
          <w:rFonts w:ascii="Arial" w:hAnsi="Arial" w:cs="B Lotus" w:hint="cs"/>
          <w:color w:val="000000"/>
          <w:sz w:val="28"/>
          <w:szCs w:val="28"/>
          <w:rtl/>
          <w:lang w:bidi="fa-IR"/>
        </w:rPr>
        <w:t>د - عمدا ترک</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 xml:space="preserve">کند، </w:t>
      </w:r>
      <w:r w:rsidR="002714D6" w:rsidRPr="009B61C0">
        <w:rPr>
          <w:rFonts w:ascii="Arial" w:hAnsi="Arial" w:cs="B Lotus" w:hint="cs"/>
          <w:color w:val="000000"/>
          <w:sz w:val="28"/>
          <w:szCs w:val="28"/>
          <w:rtl/>
          <w:lang w:bidi="fa-IR"/>
        </w:rPr>
        <w:t xml:space="preserve">در </w:t>
      </w:r>
      <w:r w:rsidR="002714D6" w:rsidRPr="009B61C0">
        <w:rPr>
          <w:rFonts w:ascii="Arial" w:hAnsi="Arial" w:cs="B Lotus" w:hint="cs"/>
          <w:color w:val="000000"/>
          <w:sz w:val="28"/>
          <w:szCs w:val="28"/>
          <w:rtl/>
          <w:lang w:bidi="fa-IR"/>
        </w:rPr>
        <w:lastRenderedPageBreak/>
        <w:t>واقع با فوت کردن آن</w:t>
      </w:r>
      <w:r w:rsidR="00E00C75" w:rsidRPr="009B61C0">
        <w:rPr>
          <w:rFonts w:ascii="Arial" w:hAnsi="Arial" w:cs="B Lotus" w:hint="cs"/>
          <w:color w:val="000000"/>
          <w:sz w:val="28"/>
          <w:szCs w:val="28"/>
          <w:rtl/>
          <w:lang w:bidi="fa-IR"/>
        </w:rPr>
        <w:t xml:space="preserve"> از روی غرور و سرکشی، علنا مرتکب معصیت الله متعال شده است، از</w:t>
      </w:r>
      <w:r w:rsidR="00481CD5">
        <w:rPr>
          <w:rFonts w:ascii="Arial" w:hAnsi="Arial" w:cs="B Lotus" w:hint="cs"/>
          <w:color w:val="000000"/>
          <w:sz w:val="28"/>
          <w:szCs w:val="28"/>
          <w:rtl/>
          <w:lang w:bidi="fa-IR"/>
        </w:rPr>
        <w:t xml:space="preserve"> </w:t>
      </w:r>
      <w:r w:rsidR="00E00C75" w:rsidRPr="009B61C0">
        <w:rPr>
          <w:rFonts w:ascii="Arial" w:hAnsi="Arial" w:cs="B Lotus" w:hint="cs"/>
          <w:color w:val="000000"/>
          <w:sz w:val="28"/>
          <w:szCs w:val="28"/>
          <w:rtl/>
          <w:lang w:bidi="fa-IR"/>
        </w:rPr>
        <w:t>این</w:t>
      </w:r>
      <w:r w:rsidR="00481CD5">
        <w:rPr>
          <w:rFonts w:ascii="Arial" w:hAnsi="Arial" w:cs="B Lotus"/>
          <w:color w:val="000000"/>
          <w:sz w:val="28"/>
          <w:szCs w:val="28"/>
          <w:rtl/>
          <w:lang w:bidi="fa-IR"/>
        </w:rPr>
        <w:softHyphen/>
      </w:r>
      <w:r w:rsidR="00E00C75" w:rsidRPr="009B61C0">
        <w:rPr>
          <w:rFonts w:ascii="Arial" w:hAnsi="Arial" w:cs="B Lotus" w:hint="cs"/>
          <w:color w:val="000000"/>
          <w:sz w:val="28"/>
          <w:szCs w:val="28"/>
          <w:rtl/>
          <w:lang w:bidi="fa-IR"/>
        </w:rPr>
        <w:t>رو این نوع دین مستحق آن</w:t>
      </w:r>
      <w:r w:rsidR="00481CD5">
        <w:rPr>
          <w:rFonts w:ascii="Arial" w:hAnsi="Arial" w:cs="B Lotus" w:hint="cs"/>
          <w:color w:val="000000"/>
          <w:sz w:val="28"/>
          <w:szCs w:val="28"/>
          <w:rtl/>
          <w:lang w:bidi="fa-IR"/>
        </w:rPr>
        <w:t xml:space="preserve"> ا</w:t>
      </w:r>
      <w:r w:rsidR="00E00C75" w:rsidRPr="009B61C0">
        <w:rPr>
          <w:rFonts w:ascii="Arial" w:hAnsi="Arial" w:cs="B Lotus" w:hint="cs"/>
          <w:color w:val="000000"/>
          <w:sz w:val="28"/>
          <w:szCs w:val="28"/>
          <w:rtl/>
          <w:lang w:bidi="fa-IR"/>
        </w:rPr>
        <w:t>ست که در زمره</w:t>
      </w:r>
      <w:r w:rsidR="00EE6E51">
        <w:rPr>
          <w:rFonts w:ascii="Arial" w:hAnsi="Arial" w:cs="B Lotus" w:hint="cs"/>
          <w:color w:val="000000"/>
          <w:sz w:val="28"/>
          <w:szCs w:val="28"/>
          <w:rtl/>
          <w:lang w:bidi="fa-IR"/>
        </w:rPr>
        <w:t xml:space="preserve">‌ی </w:t>
      </w:r>
      <w:r w:rsidR="00E00C75" w:rsidRPr="009B61C0">
        <w:rPr>
          <w:rFonts w:ascii="Arial" w:hAnsi="Arial" w:cs="B Lotus" w:hint="cs"/>
          <w:color w:val="000000"/>
          <w:sz w:val="28"/>
          <w:szCs w:val="28"/>
          <w:rtl/>
          <w:lang w:bidi="fa-IR"/>
        </w:rPr>
        <w:t>قضای عباداتی که وقت آن محدود</w:t>
      </w:r>
      <w:r w:rsidR="00EE6E51">
        <w:rPr>
          <w:rFonts w:ascii="Arial" w:hAnsi="Arial" w:cs="B Lotus" w:hint="cs"/>
          <w:color w:val="000000"/>
          <w:sz w:val="28"/>
          <w:szCs w:val="28"/>
          <w:rtl/>
          <w:lang w:bidi="fa-IR"/>
        </w:rPr>
        <w:t xml:space="preserve"> نمی‌</w:t>
      </w:r>
      <w:r w:rsidR="00E00C75" w:rsidRPr="009B61C0">
        <w:rPr>
          <w:rFonts w:ascii="Arial" w:hAnsi="Arial" w:cs="B Lotus" w:hint="cs"/>
          <w:color w:val="000000"/>
          <w:sz w:val="28"/>
          <w:szCs w:val="28"/>
          <w:rtl/>
          <w:lang w:bidi="fa-IR"/>
        </w:rPr>
        <w:t>باشد، به شمار نیا</w:t>
      </w:r>
      <w:r w:rsidR="002714D6" w:rsidRPr="009B61C0">
        <w:rPr>
          <w:rFonts w:ascii="Arial" w:hAnsi="Arial" w:cs="B Lotus" w:hint="cs"/>
          <w:color w:val="000000"/>
          <w:sz w:val="28"/>
          <w:szCs w:val="28"/>
          <w:rtl/>
          <w:lang w:bidi="fa-IR"/>
        </w:rPr>
        <w:t>مده و</w:t>
      </w:r>
      <w:r w:rsidR="00E00C75" w:rsidRPr="009B61C0">
        <w:rPr>
          <w:rFonts w:ascii="Arial" w:hAnsi="Arial" w:cs="B Lotus" w:hint="cs"/>
          <w:color w:val="000000"/>
          <w:sz w:val="28"/>
          <w:szCs w:val="28"/>
          <w:rtl/>
          <w:lang w:bidi="fa-IR"/>
        </w:rPr>
        <w:t xml:space="preserve"> از صاحبش قبول نشود مگر اینکه قضای</w:t>
      </w:r>
      <w:r w:rsidR="00481CD5">
        <w:rPr>
          <w:rFonts w:ascii="Arial" w:hAnsi="Arial" w:cs="B Lotus" w:hint="cs"/>
          <w:color w:val="000000"/>
          <w:sz w:val="28"/>
          <w:szCs w:val="28"/>
          <w:rtl/>
          <w:lang w:bidi="fa-IR"/>
        </w:rPr>
        <w:t xml:space="preserve"> آن</w:t>
      </w:r>
      <w:r w:rsidR="00481CD5">
        <w:rPr>
          <w:rFonts w:ascii="Arial" w:hAnsi="Arial" w:cs="B Lotus"/>
          <w:color w:val="000000"/>
          <w:sz w:val="28"/>
          <w:szCs w:val="28"/>
          <w:rtl/>
          <w:lang w:bidi="fa-IR"/>
        </w:rPr>
        <w:softHyphen/>
      </w:r>
      <w:r w:rsidR="00A623E8">
        <w:rPr>
          <w:rFonts w:ascii="Arial" w:hAnsi="Arial" w:cs="B Lotus" w:hint="cs"/>
          <w:color w:val="000000"/>
          <w:sz w:val="28"/>
          <w:szCs w:val="28"/>
          <w:rtl/>
          <w:lang w:bidi="fa-IR"/>
        </w:rPr>
        <w:t xml:space="preserve">را </w:t>
      </w:r>
      <w:r w:rsidR="00E00C75" w:rsidRPr="009B61C0">
        <w:rPr>
          <w:rFonts w:ascii="Arial" w:hAnsi="Arial" w:cs="B Lotus" w:hint="cs"/>
          <w:color w:val="000000"/>
          <w:sz w:val="28"/>
          <w:szCs w:val="28"/>
          <w:rtl/>
          <w:lang w:bidi="fa-IR"/>
        </w:rPr>
        <w:t>بر صفتی که مشروع قرار داده شده</w:t>
      </w:r>
      <w:r w:rsidR="00CE42B4">
        <w:rPr>
          <w:rFonts w:ascii="Arial" w:hAnsi="Arial" w:cs="B Lotus" w:hint="cs"/>
          <w:color w:val="000000"/>
          <w:sz w:val="28"/>
          <w:szCs w:val="28"/>
          <w:rtl/>
          <w:lang w:bidi="fa-IR"/>
        </w:rPr>
        <w:t xml:space="preserve"> (</w:t>
      </w:r>
      <w:r w:rsidR="002714D6" w:rsidRPr="009B61C0">
        <w:rPr>
          <w:rFonts w:ascii="Arial" w:hAnsi="Arial" w:cs="B Lotus" w:hint="cs"/>
          <w:color w:val="000000"/>
          <w:sz w:val="28"/>
          <w:szCs w:val="28"/>
          <w:rtl/>
          <w:lang w:bidi="fa-IR"/>
        </w:rPr>
        <w:t xml:space="preserve">به سبب </w:t>
      </w:r>
      <w:r w:rsidR="00E00C75" w:rsidRPr="009B61C0">
        <w:rPr>
          <w:rFonts w:ascii="Arial" w:hAnsi="Arial" w:cs="B Lotus" w:hint="cs"/>
          <w:color w:val="000000"/>
          <w:sz w:val="28"/>
          <w:szCs w:val="28"/>
          <w:rtl/>
          <w:lang w:bidi="fa-IR"/>
        </w:rPr>
        <w:t>خواب یا فراموشی) به جا آورد، بر این اساس اگر قضای</w:t>
      </w:r>
      <w:r w:rsidR="00481CD5">
        <w:rPr>
          <w:rFonts w:ascii="Arial" w:hAnsi="Arial" w:cs="B Lotus" w:hint="cs"/>
          <w:color w:val="000000"/>
          <w:sz w:val="28"/>
          <w:szCs w:val="28"/>
          <w:rtl/>
          <w:lang w:bidi="fa-IR"/>
        </w:rPr>
        <w:t xml:space="preserve"> آن</w:t>
      </w:r>
      <w:r w:rsidR="00481CD5">
        <w:rPr>
          <w:rFonts w:ascii="Arial" w:hAnsi="Arial" w:cs="B Lotus"/>
          <w:color w:val="000000"/>
          <w:sz w:val="28"/>
          <w:szCs w:val="28"/>
          <w:rtl/>
          <w:lang w:bidi="fa-IR"/>
        </w:rPr>
        <w:softHyphen/>
      </w:r>
      <w:r w:rsidR="00A623E8">
        <w:rPr>
          <w:rFonts w:ascii="Arial" w:hAnsi="Arial" w:cs="B Lotus" w:hint="cs"/>
          <w:color w:val="000000"/>
          <w:sz w:val="28"/>
          <w:szCs w:val="28"/>
          <w:rtl/>
          <w:lang w:bidi="fa-IR"/>
        </w:rPr>
        <w:t xml:space="preserve">را </w:t>
      </w:r>
      <w:r w:rsidR="00E00C75" w:rsidRPr="009B61C0">
        <w:rPr>
          <w:rFonts w:ascii="Arial" w:hAnsi="Arial" w:cs="B Lotus" w:hint="cs"/>
          <w:color w:val="000000"/>
          <w:sz w:val="28"/>
          <w:szCs w:val="28"/>
          <w:rtl/>
          <w:lang w:bidi="fa-IR"/>
        </w:rPr>
        <w:t xml:space="preserve">بر غیر از آن صفت انجام دهد، بدو </w:t>
      </w:r>
      <w:r w:rsidR="00481CD5">
        <w:rPr>
          <w:rFonts w:ascii="Arial" w:hAnsi="Arial" w:cs="B Lotus" w:hint="cs"/>
          <w:color w:val="000000"/>
          <w:sz w:val="28"/>
          <w:szCs w:val="28"/>
          <w:rtl/>
          <w:lang w:bidi="fa-IR"/>
        </w:rPr>
        <w:t>سودی</w:t>
      </w:r>
      <w:r w:rsidR="00EE6E51">
        <w:rPr>
          <w:rFonts w:ascii="Arial" w:hAnsi="Arial" w:cs="B Lotus" w:hint="cs"/>
          <w:color w:val="000000"/>
          <w:sz w:val="28"/>
          <w:szCs w:val="28"/>
          <w:rtl/>
          <w:lang w:bidi="fa-IR"/>
        </w:rPr>
        <w:t xml:space="preserve"> نمی‌</w:t>
      </w:r>
      <w:r w:rsidR="00E00C75" w:rsidRPr="009B61C0">
        <w:rPr>
          <w:rFonts w:ascii="Arial" w:hAnsi="Arial" w:cs="B Lotus" w:hint="cs"/>
          <w:color w:val="000000"/>
          <w:sz w:val="28"/>
          <w:szCs w:val="28"/>
          <w:rtl/>
          <w:lang w:bidi="fa-IR"/>
        </w:rPr>
        <w:t xml:space="preserve">رساند. </w:t>
      </w:r>
    </w:p>
    <w:p w:rsidR="00421B5F" w:rsidRPr="009B61C0" w:rsidRDefault="00421B5F" w:rsidP="00F42E99">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4- اما اینکه گفتید: در</w:t>
      </w:r>
      <w:r w:rsidR="00481CD5">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صورتی</w:t>
      </w:r>
      <w:r w:rsidR="00481CD5">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که خواب مانده و کسی که نماز را فراموش کرده - درحالی که هر</w:t>
      </w:r>
      <w:r w:rsidR="00481CD5">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دو معذور</w:t>
      </w:r>
      <w:r w:rsidR="00EE6E51">
        <w:rPr>
          <w:rFonts w:ascii="Arial" w:hAnsi="Arial" w:cs="B Lotus" w:hint="cs"/>
          <w:color w:val="000000"/>
          <w:sz w:val="28"/>
          <w:szCs w:val="28"/>
          <w:rtl/>
          <w:lang w:bidi="fa-IR"/>
        </w:rPr>
        <w:t xml:space="preserve"> می‌</w:t>
      </w:r>
      <w:r w:rsidR="00185B9F" w:rsidRPr="009B61C0">
        <w:rPr>
          <w:rFonts w:ascii="Arial" w:hAnsi="Arial" w:cs="B Lotus" w:hint="cs"/>
          <w:color w:val="000000"/>
          <w:sz w:val="28"/>
          <w:szCs w:val="28"/>
          <w:rtl/>
          <w:lang w:bidi="fa-IR"/>
        </w:rPr>
        <w:t xml:space="preserve">باشند </w:t>
      </w:r>
      <w:r w:rsidRPr="009B61C0">
        <w:rPr>
          <w:rFonts w:ascii="Arial" w:hAnsi="Arial" w:cs="B Lotus" w:hint="cs"/>
          <w:color w:val="000000"/>
          <w:sz w:val="28"/>
          <w:szCs w:val="28"/>
          <w:rtl/>
          <w:lang w:bidi="fa-IR"/>
        </w:rPr>
        <w:t>- نماز را پس از خروج وقتش قضا</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کنند، کسی که عمدا نماز را ترک</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کند، بر قضا کردن آن سزاوارتر</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باشد.</w:t>
      </w:r>
    </w:p>
    <w:p w:rsidR="00421B5F" w:rsidRPr="009B61C0" w:rsidRDefault="00421B5F" w:rsidP="00F42E99">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پاسخ آن از</w:t>
      </w:r>
      <w:r w:rsidR="00C80DC5">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چند وجه</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باشد:</w:t>
      </w:r>
    </w:p>
    <w:p w:rsidR="004F1F8F" w:rsidRPr="009B61C0" w:rsidRDefault="00421B5F" w:rsidP="00481CD5">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 xml:space="preserve">الف) </w:t>
      </w:r>
      <w:r w:rsidR="00057245" w:rsidRPr="009B61C0">
        <w:rPr>
          <w:rFonts w:ascii="Arial" w:hAnsi="Arial" w:cs="B Lotus" w:hint="cs"/>
          <w:color w:val="000000"/>
          <w:sz w:val="28"/>
          <w:szCs w:val="28"/>
          <w:rtl/>
          <w:lang w:bidi="fa-IR"/>
        </w:rPr>
        <w:t>معارضه و مخالفت با آنچه صحیح</w:t>
      </w:r>
      <w:r w:rsidR="00C31062">
        <w:rPr>
          <w:rFonts w:ascii="Arial" w:hAnsi="Arial" w:cs="B Lotus" w:hint="eastAsia"/>
          <w:color w:val="000000"/>
          <w:sz w:val="28"/>
          <w:szCs w:val="28"/>
          <w:rtl/>
          <w:lang w:bidi="fa-IR"/>
        </w:rPr>
        <w:t>‌</w:t>
      </w:r>
      <w:r w:rsidR="00057245" w:rsidRPr="009B61C0">
        <w:rPr>
          <w:rFonts w:ascii="Arial" w:hAnsi="Arial" w:cs="B Lotus" w:hint="cs"/>
          <w:color w:val="000000"/>
          <w:sz w:val="28"/>
          <w:szCs w:val="28"/>
          <w:rtl/>
          <w:lang w:bidi="fa-IR"/>
        </w:rPr>
        <w:t>تر و یا به مانند آن</w:t>
      </w:r>
      <w:r w:rsidR="00EE6E51">
        <w:rPr>
          <w:rFonts w:ascii="Arial" w:hAnsi="Arial" w:cs="B Lotus" w:hint="cs"/>
          <w:color w:val="000000"/>
          <w:sz w:val="28"/>
          <w:szCs w:val="28"/>
          <w:rtl/>
          <w:lang w:bidi="fa-IR"/>
        </w:rPr>
        <w:t xml:space="preserve"> می‌</w:t>
      </w:r>
      <w:r w:rsidR="00057245" w:rsidRPr="009B61C0">
        <w:rPr>
          <w:rFonts w:ascii="Arial" w:hAnsi="Arial" w:cs="B Lotus" w:hint="cs"/>
          <w:color w:val="000000"/>
          <w:sz w:val="28"/>
          <w:szCs w:val="28"/>
          <w:rtl/>
          <w:lang w:bidi="fa-IR"/>
        </w:rPr>
        <w:t>باشد</w:t>
      </w:r>
      <w:r w:rsidR="00D915BC" w:rsidRPr="009B61C0">
        <w:rPr>
          <w:rFonts w:ascii="Arial" w:hAnsi="Arial" w:cs="B Lotus" w:hint="cs"/>
          <w:color w:val="000000"/>
          <w:sz w:val="28"/>
          <w:szCs w:val="28"/>
          <w:rtl/>
          <w:lang w:bidi="fa-IR"/>
        </w:rPr>
        <w:t>؛</w:t>
      </w:r>
      <w:r w:rsidR="00057245" w:rsidRPr="009B61C0">
        <w:rPr>
          <w:rFonts w:ascii="Arial" w:hAnsi="Arial" w:cs="B Lotus" w:hint="cs"/>
          <w:color w:val="000000"/>
          <w:sz w:val="28"/>
          <w:szCs w:val="28"/>
          <w:rtl/>
          <w:lang w:bidi="fa-IR"/>
        </w:rPr>
        <w:t xml:space="preserve"> و آن اینکه گفته شده: </w:t>
      </w:r>
      <w:r w:rsidR="004F1F8F" w:rsidRPr="009B61C0">
        <w:rPr>
          <w:rFonts w:ascii="Arial" w:hAnsi="Arial" w:cs="B Lotus" w:hint="cs"/>
          <w:color w:val="000000"/>
          <w:sz w:val="28"/>
          <w:szCs w:val="28"/>
          <w:rtl/>
          <w:lang w:bidi="fa-IR"/>
        </w:rPr>
        <w:t>از صحت و قبولی قضای نماز</w:t>
      </w:r>
      <w:r w:rsidR="00D915BC" w:rsidRPr="009B61C0">
        <w:rPr>
          <w:rFonts w:ascii="Arial" w:hAnsi="Arial" w:cs="B Lotus" w:hint="cs"/>
          <w:color w:val="000000"/>
          <w:sz w:val="28"/>
          <w:szCs w:val="28"/>
          <w:rtl/>
          <w:lang w:bidi="fa-IR"/>
        </w:rPr>
        <w:t xml:space="preserve"> </w:t>
      </w:r>
      <w:r w:rsidR="00481CD5">
        <w:rPr>
          <w:rFonts w:ascii="Arial" w:hAnsi="Arial" w:cs="B Lotus" w:hint="cs"/>
          <w:color w:val="000000"/>
          <w:sz w:val="28"/>
          <w:szCs w:val="28"/>
          <w:rtl/>
          <w:lang w:bidi="fa-IR"/>
        </w:rPr>
        <w:t>پس از وقت</w:t>
      </w:r>
      <w:r w:rsidR="004F1F8F" w:rsidRPr="009B61C0">
        <w:rPr>
          <w:rFonts w:ascii="Arial" w:hAnsi="Arial" w:cs="B Lotus" w:hint="cs"/>
          <w:color w:val="000000"/>
          <w:sz w:val="28"/>
          <w:szCs w:val="28"/>
          <w:rtl/>
          <w:lang w:bidi="fa-IR"/>
        </w:rPr>
        <w:t xml:space="preserve"> توسط کسی که معذور و مطیع الله و رسولش</w:t>
      </w:r>
      <w:r w:rsidR="001C0542" w:rsidRPr="001C0542">
        <w:rPr>
          <w:rFonts w:ascii="AGA Arabesque" w:hAnsi="AGA Arabesque" w:cs="CTraditional Arabic" w:hint="cs"/>
          <w:sz w:val="28"/>
          <w:szCs w:val="28"/>
          <w:lang w:bidi="fa-IR"/>
        </w:rPr>
        <w:t></w:t>
      </w:r>
      <w:r w:rsidR="00481CD5">
        <w:rPr>
          <w:rFonts w:ascii="Arial" w:hAnsi="Arial" w:cs="B Lotus" w:hint="cs"/>
          <w:color w:val="000000"/>
          <w:sz w:val="28"/>
          <w:szCs w:val="28"/>
          <w:rtl/>
          <w:lang w:bidi="fa-IR"/>
        </w:rPr>
        <w:t xml:space="preserve"> بوده و در انجام آنچه</w:t>
      </w:r>
      <w:r w:rsidR="004F1F8F" w:rsidRPr="009B61C0">
        <w:rPr>
          <w:rFonts w:ascii="Arial" w:hAnsi="Arial" w:cs="B Lotus" w:hint="cs"/>
          <w:color w:val="000000"/>
          <w:sz w:val="28"/>
          <w:szCs w:val="28"/>
          <w:rtl/>
          <w:lang w:bidi="fa-IR"/>
        </w:rPr>
        <w:t xml:space="preserve"> بدان امر شده کوتاهی نکرده، قبولیت و صحت نماز کسی که از حدود الله متعال تجاوز کرده و امرش را ضایع گردانیده و حقش را عمدا و عدوانا ترک کرده لازم</w:t>
      </w:r>
      <w:r w:rsidR="00EE6E51">
        <w:rPr>
          <w:rFonts w:ascii="Arial" w:hAnsi="Arial" w:cs="B Lotus" w:hint="cs"/>
          <w:color w:val="000000"/>
          <w:sz w:val="28"/>
          <w:szCs w:val="28"/>
          <w:rtl/>
          <w:lang w:bidi="fa-IR"/>
        </w:rPr>
        <w:t xml:space="preserve"> نمی‌</w:t>
      </w:r>
      <w:r w:rsidR="004F1F8F" w:rsidRPr="009B61C0">
        <w:rPr>
          <w:rFonts w:ascii="Arial" w:hAnsi="Arial" w:cs="B Lotus" w:hint="cs"/>
          <w:color w:val="000000"/>
          <w:sz w:val="28"/>
          <w:szCs w:val="28"/>
          <w:rtl/>
          <w:lang w:bidi="fa-IR"/>
        </w:rPr>
        <w:t>آید. بنابراین قیاس کردن کسی که عمدا نماز را ترک کرده به کسی که با فوت شدن غیر عمدی نماز، معذور</w:t>
      </w:r>
      <w:r w:rsidR="00EE6E51">
        <w:rPr>
          <w:rFonts w:ascii="Arial" w:hAnsi="Arial" w:cs="B Lotus" w:hint="cs"/>
          <w:color w:val="000000"/>
          <w:sz w:val="28"/>
          <w:szCs w:val="28"/>
          <w:rtl/>
          <w:lang w:bidi="fa-IR"/>
        </w:rPr>
        <w:t xml:space="preserve"> می‌</w:t>
      </w:r>
      <w:r w:rsidR="004F1F8F" w:rsidRPr="009B61C0">
        <w:rPr>
          <w:rFonts w:ascii="Arial" w:hAnsi="Arial" w:cs="B Lotus" w:hint="cs"/>
          <w:color w:val="000000"/>
          <w:sz w:val="28"/>
          <w:szCs w:val="28"/>
          <w:rtl/>
          <w:lang w:bidi="fa-IR"/>
        </w:rPr>
        <w:t>باشد، در قبولیت و صحت عبادت و بری الذمه شدن وی، از فاسد</w:t>
      </w:r>
      <w:r w:rsidR="00EE6E51">
        <w:rPr>
          <w:rFonts w:ascii="Arial" w:hAnsi="Arial" w:cs="B Lotus" w:hint="cs"/>
          <w:color w:val="000000"/>
          <w:sz w:val="28"/>
          <w:szCs w:val="28"/>
          <w:rtl/>
          <w:lang w:bidi="fa-IR"/>
        </w:rPr>
        <w:t xml:space="preserve">‌ترین </w:t>
      </w:r>
      <w:r w:rsidR="004F1F8F" w:rsidRPr="009B61C0">
        <w:rPr>
          <w:rFonts w:ascii="Arial" w:hAnsi="Arial" w:cs="B Lotus" w:hint="cs"/>
          <w:color w:val="000000"/>
          <w:sz w:val="28"/>
          <w:szCs w:val="28"/>
          <w:rtl/>
          <w:lang w:bidi="fa-IR"/>
        </w:rPr>
        <w:t>قیاس</w:t>
      </w:r>
      <w:r w:rsidR="00812CFA">
        <w:rPr>
          <w:rFonts w:ascii="Arial" w:hAnsi="Arial" w:cs="B Lotus" w:hint="eastAsia"/>
          <w:color w:val="000000"/>
          <w:sz w:val="28"/>
          <w:szCs w:val="28"/>
          <w:rtl/>
          <w:lang w:bidi="fa-IR"/>
        </w:rPr>
        <w:t>‌</w:t>
      </w:r>
      <w:r w:rsidR="004F1F8F" w:rsidRPr="009B61C0">
        <w:rPr>
          <w:rFonts w:ascii="Arial" w:hAnsi="Arial" w:cs="B Lotus" w:hint="cs"/>
          <w:color w:val="000000"/>
          <w:sz w:val="28"/>
          <w:szCs w:val="28"/>
          <w:rtl/>
          <w:lang w:bidi="fa-IR"/>
        </w:rPr>
        <w:t>ها</w:t>
      </w:r>
      <w:r w:rsidR="00EE6E51">
        <w:rPr>
          <w:rFonts w:ascii="Arial" w:hAnsi="Arial" w:cs="B Lotus" w:hint="cs"/>
          <w:color w:val="000000"/>
          <w:sz w:val="28"/>
          <w:szCs w:val="28"/>
          <w:rtl/>
          <w:lang w:bidi="fa-IR"/>
        </w:rPr>
        <w:t xml:space="preserve"> می‌</w:t>
      </w:r>
      <w:r w:rsidR="004F1F8F" w:rsidRPr="009B61C0">
        <w:rPr>
          <w:rFonts w:ascii="Arial" w:hAnsi="Arial" w:cs="B Lotus" w:hint="cs"/>
          <w:color w:val="000000"/>
          <w:sz w:val="28"/>
          <w:szCs w:val="28"/>
          <w:rtl/>
          <w:lang w:bidi="fa-IR"/>
        </w:rPr>
        <w:t xml:space="preserve">باشد. </w:t>
      </w:r>
    </w:p>
    <w:p w:rsidR="0018105B" w:rsidRPr="009B61C0" w:rsidRDefault="004F1F8F" w:rsidP="00F42E99">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 xml:space="preserve">ب) </w:t>
      </w:r>
      <w:r w:rsidR="00907B30" w:rsidRPr="009B61C0">
        <w:rPr>
          <w:rFonts w:ascii="Arial" w:hAnsi="Arial" w:cs="B Lotus" w:hint="cs"/>
          <w:color w:val="000000"/>
          <w:sz w:val="28"/>
          <w:szCs w:val="28"/>
          <w:rtl/>
          <w:lang w:bidi="fa-IR"/>
        </w:rPr>
        <w:t>کسی که به سبب خواب یا فراموشی معذور</w:t>
      </w:r>
      <w:r w:rsidR="00481CD5">
        <w:rPr>
          <w:rFonts w:ascii="Arial" w:hAnsi="Arial" w:cs="B Lotus" w:hint="cs"/>
          <w:color w:val="000000"/>
          <w:sz w:val="28"/>
          <w:szCs w:val="28"/>
          <w:rtl/>
          <w:lang w:bidi="fa-IR"/>
        </w:rPr>
        <w:t xml:space="preserve"> می</w:t>
      </w:r>
      <w:r w:rsidR="00481CD5">
        <w:rPr>
          <w:rFonts w:ascii="Arial" w:hAnsi="Arial" w:cs="B Lotus"/>
          <w:color w:val="000000"/>
          <w:sz w:val="28"/>
          <w:szCs w:val="28"/>
          <w:rtl/>
          <w:lang w:bidi="fa-IR"/>
        </w:rPr>
        <w:softHyphen/>
      </w:r>
      <w:r w:rsidR="000334E9" w:rsidRPr="009B61C0">
        <w:rPr>
          <w:rFonts w:ascii="Arial" w:hAnsi="Arial" w:cs="B Lotus" w:hint="cs"/>
          <w:color w:val="000000"/>
          <w:sz w:val="28"/>
          <w:szCs w:val="28"/>
          <w:rtl/>
          <w:lang w:bidi="fa-IR"/>
        </w:rPr>
        <w:t>باش</w:t>
      </w:r>
      <w:r w:rsidR="00907B30" w:rsidRPr="009B61C0">
        <w:rPr>
          <w:rFonts w:ascii="Arial" w:hAnsi="Arial" w:cs="B Lotus" w:hint="cs"/>
          <w:color w:val="000000"/>
          <w:sz w:val="28"/>
          <w:szCs w:val="28"/>
          <w:rtl/>
          <w:lang w:bidi="fa-IR"/>
        </w:rPr>
        <w:t>د</w:t>
      </w:r>
      <w:r w:rsidR="000334E9" w:rsidRPr="009B61C0">
        <w:rPr>
          <w:rFonts w:ascii="Arial" w:hAnsi="Arial" w:cs="B Lotus" w:hint="cs"/>
          <w:color w:val="000000"/>
          <w:sz w:val="28"/>
          <w:szCs w:val="28"/>
          <w:rtl/>
          <w:lang w:bidi="fa-IR"/>
        </w:rPr>
        <w:t>، در واقع نماز را در غیر از وقت خودش</w:t>
      </w:r>
      <w:r w:rsidR="00EE6E51">
        <w:rPr>
          <w:rFonts w:ascii="Arial" w:hAnsi="Arial" w:cs="B Lotus" w:hint="cs"/>
          <w:color w:val="000000"/>
          <w:sz w:val="28"/>
          <w:szCs w:val="28"/>
          <w:rtl/>
          <w:lang w:bidi="fa-IR"/>
        </w:rPr>
        <w:t xml:space="preserve"> نمی‌</w:t>
      </w:r>
      <w:r w:rsidR="000334E9" w:rsidRPr="009B61C0">
        <w:rPr>
          <w:rFonts w:ascii="Arial" w:hAnsi="Arial" w:cs="B Lotus" w:hint="cs"/>
          <w:color w:val="000000"/>
          <w:sz w:val="28"/>
          <w:szCs w:val="28"/>
          <w:rtl/>
          <w:lang w:bidi="fa-IR"/>
        </w:rPr>
        <w:t>خواند، بلکه نماز را در وقتی که الله متعال برای او مشخص کرده،</w:t>
      </w:r>
      <w:r w:rsidR="00EE6E51">
        <w:rPr>
          <w:rFonts w:ascii="Arial" w:hAnsi="Arial" w:cs="B Lotus" w:hint="cs"/>
          <w:color w:val="000000"/>
          <w:sz w:val="28"/>
          <w:szCs w:val="28"/>
          <w:rtl/>
          <w:lang w:bidi="fa-IR"/>
        </w:rPr>
        <w:t xml:space="preserve"> می‌</w:t>
      </w:r>
      <w:r w:rsidR="000334E9" w:rsidRPr="009B61C0">
        <w:rPr>
          <w:rFonts w:ascii="Arial" w:hAnsi="Arial" w:cs="B Lotus" w:hint="cs"/>
          <w:color w:val="000000"/>
          <w:sz w:val="28"/>
          <w:szCs w:val="28"/>
          <w:rtl/>
          <w:lang w:bidi="fa-IR"/>
        </w:rPr>
        <w:t>خواند و وقت نماز در حق وی</w:t>
      </w:r>
      <w:r w:rsidR="00B46C9E" w:rsidRPr="009B61C0">
        <w:rPr>
          <w:rFonts w:ascii="Arial" w:hAnsi="Arial" w:cs="B Lotus" w:hint="cs"/>
          <w:color w:val="000000"/>
          <w:sz w:val="28"/>
          <w:szCs w:val="28"/>
          <w:rtl/>
          <w:lang w:bidi="fa-IR"/>
        </w:rPr>
        <w:t xml:space="preserve"> زمانی</w:t>
      </w:r>
      <w:r w:rsidR="00EE6E51">
        <w:rPr>
          <w:rFonts w:ascii="Arial" w:hAnsi="Arial" w:cs="B Lotus" w:hint="cs"/>
          <w:color w:val="000000"/>
          <w:sz w:val="28"/>
          <w:szCs w:val="28"/>
          <w:rtl/>
          <w:lang w:bidi="fa-IR"/>
        </w:rPr>
        <w:t xml:space="preserve"> می‌</w:t>
      </w:r>
      <w:r w:rsidR="00B46C9E" w:rsidRPr="009B61C0">
        <w:rPr>
          <w:rFonts w:ascii="Arial" w:hAnsi="Arial" w:cs="B Lotus" w:hint="cs"/>
          <w:color w:val="000000"/>
          <w:sz w:val="28"/>
          <w:szCs w:val="28"/>
          <w:rtl/>
          <w:lang w:bidi="fa-IR"/>
        </w:rPr>
        <w:t>باشد که از خواب بیدار</w:t>
      </w:r>
      <w:r w:rsidR="00481CD5">
        <w:rPr>
          <w:rFonts w:ascii="Arial" w:hAnsi="Arial" w:cs="B Lotus" w:hint="cs"/>
          <w:color w:val="000000"/>
          <w:sz w:val="28"/>
          <w:szCs w:val="28"/>
          <w:rtl/>
          <w:lang w:bidi="fa-IR"/>
        </w:rPr>
        <w:t xml:space="preserve"> </w:t>
      </w:r>
      <w:r w:rsidR="000334E9" w:rsidRPr="009B61C0">
        <w:rPr>
          <w:rFonts w:ascii="Arial" w:hAnsi="Arial" w:cs="B Lotus" w:hint="cs"/>
          <w:color w:val="000000"/>
          <w:sz w:val="28"/>
          <w:szCs w:val="28"/>
          <w:rtl/>
          <w:lang w:bidi="fa-IR"/>
        </w:rPr>
        <w:t>شده و یا</w:t>
      </w:r>
      <w:r w:rsidR="00481CD5">
        <w:rPr>
          <w:rFonts w:ascii="Arial" w:hAnsi="Arial" w:cs="B Lotus" w:hint="cs"/>
          <w:color w:val="000000"/>
          <w:sz w:val="28"/>
          <w:szCs w:val="28"/>
          <w:rtl/>
          <w:lang w:bidi="fa-IR"/>
        </w:rPr>
        <w:t xml:space="preserve"> آن</w:t>
      </w:r>
      <w:r w:rsidR="00481CD5">
        <w:rPr>
          <w:rFonts w:ascii="Arial" w:hAnsi="Arial" w:cs="B Lotus"/>
          <w:color w:val="000000"/>
          <w:sz w:val="28"/>
          <w:szCs w:val="28"/>
          <w:rtl/>
          <w:lang w:bidi="fa-IR"/>
        </w:rPr>
        <w:softHyphen/>
      </w:r>
      <w:r w:rsidR="00A623E8">
        <w:rPr>
          <w:rFonts w:ascii="Arial" w:hAnsi="Arial" w:cs="B Lotus" w:hint="cs"/>
          <w:color w:val="000000"/>
          <w:sz w:val="28"/>
          <w:szCs w:val="28"/>
          <w:rtl/>
          <w:lang w:bidi="fa-IR"/>
        </w:rPr>
        <w:t xml:space="preserve">را </w:t>
      </w:r>
      <w:r w:rsidR="000334E9" w:rsidRPr="009B61C0">
        <w:rPr>
          <w:rFonts w:ascii="Arial" w:hAnsi="Arial" w:cs="B Lotus" w:hint="cs"/>
          <w:color w:val="000000"/>
          <w:sz w:val="28"/>
          <w:szCs w:val="28"/>
          <w:rtl/>
          <w:lang w:bidi="fa-IR"/>
        </w:rPr>
        <w:t>به یاد</w:t>
      </w:r>
      <w:r w:rsidR="00EE6E51">
        <w:rPr>
          <w:rFonts w:ascii="Arial" w:hAnsi="Arial" w:cs="B Lotus" w:hint="cs"/>
          <w:color w:val="000000"/>
          <w:sz w:val="28"/>
          <w:szCs w:val="28"/>
          <w:rtl/>
          <w:lang w:bidi="fa-IR"/>
        </w:rPr>
        <w:t xml:space="preserve"> می‌</w:t>
      </w:r>
      <w:r w:rsidR="000334E9" w:rsidRPr="009B61C0">
        <w:rPr>
          <w:rFonts w:ascii="Arial" w:hAnsi="Arial" w:cs="B Lotus" w:hint="cs"/>
          <w:color w:val="000000"/>
          <w:sz w:val="28"/>
          <w:szCs w:val="28"/>
          <w:rtl/>
          <w:lang w:bidi="fa-IR"/>
        </w:rPr>
        <w:t>آورد. همانطور که رسول الله</w:t>
      </w:r>
      <w:r w:rsidR="001C0542" w:rsidRPr="001C0542">
        <w:rPr>
          <w:rFonts w:ascii="AGA Arabesque" w:hAnsi="AGA Arabesque" w:cs="CTraditional Arabic" w:hint="cs"/>
          <w:sz w:val="28"/>
          <w:szCs w:val="28"/>
          <w:lang w:bidi="fa-IR"/>
        </w:rPr>
        <w:t></w:t>
      </w:r>
      <w:r w:rsidR="000334E9" w:rsidRPr="009B61C0">
        <w:rPr>
          <w:rFonts w:ascii="Arial" w:hAnsi="Arial" w:cs="B Lotus" w:hint="cs"/>
          <w:color w:val="000000"/>
          <w:sz w:val="28"/>
          <w:szCs w:val="28"/>
          <w:rtl/>
          <w:lang w:bidi="fa-IR"/>
        </w:rPr>
        <w:t xml:space="preserve"> فرمودند:</w:t>
      </w:r>
      <w:r w:rsidR="00CE42B4">
        <w:rPr>
          <w:rFonts w:ascii="Arial" w:hAnsi="Arial" w:cs="B Lotus" w:hint="cs"/>
          <w:color w:val="000000"/>
          <w:sz w:val="28"/>
          <w:szCs w:val="28"/>
          <w:rtl/>
          <w:lang w:bidi="fa-IR"/>
        </w:rPr>
        <w:t xml:space="preserve"> </w:t>
      </w:r>
      <w:r w:rsidR="00AB6BDD" w:rsidRPr="00AB6BDD">
        <w:rPr>
          <w:rStyle w:val="Char0"/>
          <w:rFonts w:hint="cs"/>
          <w:rtl/>
        </w:rPr>
        <w:t>«</w:t>
      </w:r>
      <w:r w:rsidR="000334E9" w:rsidRPr="00812CFA">
        <w:rPr>
          <w:rStyle w:val="Char0"/>
          <w:rFonts w:hint="eastAsia"/>
          <w:rtl/>
        </w:rPr>
        <w:t>مَنْ</w:t>
      </w:r>
      <w:r w:rsidR="000334E9" w:rsidRPr="00812CFA">
        <w:rPr>
          <w:rStyle w:val="Char0"/>
          <w:rtl/>
        </w:rPr>
        <w:t xml:space="preserve"> </w:t>
      </w:r>
      <w:r w:rsidR="000334E9" w:rsidRPr="00812CFA">
        <w:rPr>
          <w:rStyle w:val="Char0"/>
          <w:rFonts w:hint="eastAsia"/>
          <w:rtl/>
        </w:rPr>
        <w:t>نَسِيَ</w:t>
      </w:r>
      <w:r w:rsidR="000334E9" w:rsidRPr="00812CFA">
        <w:rPr>
          <w:rStyle w:val="Char0"/>
          <w:rtl/>
        </w:rPr>
        <w:t xml:space="preserve"> </w:t>
      </w:r>
      <w:r w:rsidR="000334E9" w:rsidRPr="00812CFA">
        <w:rPr>
          <w:rStyle w:val="Char0"/>
          <w:rFonts w:hint="eastAsia"/>
          <w:rtl/>
        </w:rPr>
        <w:t>صَلَاةً</w:t>
      </w:r>
      <w:r w:rsidR="000334E9" w:rsidRPr="00812CFA">
        <w:rPr>
          <w:rStyle w:val="Char0"/>
          <w:rtl/>
        </w:rPr>
        <w:t xml:space="preserve"> </w:t>
      </w:r>
      <w:r w:rsidR="000334E9" w:rsidRPr="00812CFA">
        <w:rPr>
          <w:rStyle w:val="Char0"/>
          <w:rFonts w:hint="eastAsia"/>
          <w:rtl/>
        </w:rPr>
        <w:t>فَوَقْتُهَا</w:t>
      </w:r>
      <w:r w:rsidR="000334E9" w:rsidRPr="00812CFA">
        <w:rPr>
          <w:rStyle w:val="Char0"/>
          <w:rtl/>
        </w:rPr>
        <w:t xml:space="preserve"> </w:t>
      </w:r>
      <w:r w:rsidR="000334E9" w:rsidRPr="00812CFA">
        <w:rPr>
          <w:rStyle w:val="Char0"/>
          <w:rFonts w:hint="eastAsia"/>
          <w:rtl/>
        </w:rPr>
        <w:t>إِذَا</w:t>
      </w:r>
      <w:r w:rsidR="000334E9" w:rsidRPr="00812CFA">
        <w:rPr>
          <w:rStyle w:val="Char0"/>
          <w:rtl/>
        </w:rPr>
        <w:t xml:space="preserve"> </w:t>
      </w:r>
      <w:r w:rsidR="000334E9" w:rsidRPr="00812CFA">
        <w:rPr>
          <w:rStyle w:val="Char0"/>
          <w:rFonts w:hint="eastAsia"/>
          <w:rtl/>
        </w:rPr>
        <w:t>ذَكَرَهَا</w:t>
      </w:r>
      <w:r w:rsidR="00C91A99" w:rsidRPr="00C91A99">
        <w:rPr>
          <w:rStyle w:val="Char0"/>
          <w:rFonts w:hint="cs"/>
          <w:rtl/>
        </w:rPr>
        <w:t>»</w:t>
      </w:r>
      <w:r w:rsidR="000334E9" w:rsidRPr="009B61C0">
        <w:rPr>
          <w:rFonts w:ascii="Arial" w:hAnsi="Arial" w:cs="B Lotus" w:hint="cs"/>
          <w:color w:val="000000"/>
          <w:sz w:val="28"/>
          <w:szCs w:val="28"/>
          <w:rtl/>
          <w:lang w:bidi="fa-IR"/>
        </w:rPr>
        <w:t xml:space="preserve"> </w:t>
      </w:r>
      <w:r w:rsidR="00481CD5">
        <w:rPr>
          <w:rFonts w:ascii="Arial" w:hAnsi="Arial" w:cs="B Lotus" w:hint="cs"/>
          <w:color w:val="000000"/>
          <w:sz w:val="28"/>
          <w:szCs w:val="28"/>
          <w:rtl/>
          <w:lang w:bidi="fa-IR"/>
        </w:rPr>
        <w:t>«</w:t>
      </w:r>
      <w:r w:rsidR="000334E9" w:rsidRPr="009B61C0">
        <w:rPr>
          <w:rFonts w:ascii="Arial" w:hAnsi="Arial" w:cs="B Lotus" w:hint="cs"/>
          <w:color w:val="000000"/>
          <w:sz w:val="28"/>
          <w:szCs w:val="28"/>
          <w:rtl/>
          <w:lang w:bidi="fa-IR"/>
        </w:rPr>
        <w:t>هرکس نماز را فراموش کرد، وقت آن زمانی است که</w:t>
      </w:r>
      <w:r w:rsidR="00481CD5">
        <w:rPr>
          <w:rFonts w:ascii="Arial" w:hAnsi="Arial" w:cs="B Lotus" w:hint="cs"/>
          <w:color w:val="000000"/>
          <w:sz w:val="28"/>
          <w:szCs w:val="28"/>
          <w:rtl/>
          <w:lang w:bidi="fa-IR"/>
        </w:rPr>
        <w:t xml:space="preserve"> آن</w:t>
      </w:r>
      <w:r w:rsidR="00481CD5">
        <w:rPr>
          <w:rFonts w:ascii="Arial" w:hAnsi="Arial" w:cs="B Lotus"/>
          <w:color w:val="000000"/>
          <w:sz w:val="28"/>
          <w:szCs w:val="28"/>
          <w:rtl/>
          <w:lang w:bidi="fa-IR"/>
        </w:rPr>
        <w:softHyphen/>
      </w:r>
      <w:r w:rsidR="00A623E8">
        <w:rPr>
          <w:rFonts w:ascii="Arial" w:hAnsi="Arial" w:cs="B Lotus" w:hint="cs"/>
          <w:color w:val="000000"/>
          <w:sz w:val="28"/>
          <w:szCs w:val="28"/>
          <w:rtl/>
          <w:lang w:bidi="fa-IR"/>
        </w:rPr>
        <w:t xml:space="preserve">را </w:t>
      </w:r>
      <w:r w:rsidR="000334E9" w:rsidRPr="009B61C0">
        <w:rPr>
          <w:rFonts w:ascii="Arial" w:hAnsi="Arial" w:cs="B Lotus" w:hint="cs"/>
          <w:color w:val="000000"/>
          <w:sz w:val="28"/>
          <w:szCs w:val="28"/>
          <w:rtl/>
          <w:lang w:bidi="fa-IR"/>
        </w:rPr>
        <w:t>به یاد آورد.</w:t>
      </w:r>
      <w:r w:rsidR="00481CD5">
        <w:rPr>
          <w:rFonts w:ascii="Arial" w:hAnsi="Arial" w:cs="B Lotus" w:hint="cs"/>
          <w:color w:val="000000"/>
          <w:sz w:val="28"/>
          <w:szCs w:val="28"/>
          <w:rtl/>
          <w:lang w:bidi="fa-IR"/>
        </w:rPr>
        <w:t>»</w:t>
      </w:r>
      <w:r w:rsidR="000334E9" w:rsidRPr="009B61C0">
        <w:rPr>
          <w:rFonts w:ascii="Arial" w:hAnsi="Arial" w:cs="B Lotus" w:hint="cs"/>
          <w:color w:val="000000"/>
          <w:sz w:val="28"/>
          <w:szCs w:val="28"/>
          <w:rtl/>
          <w:lang w:bidi="fa-IR"/>
        </w:rPr>
        <w:t xml:space="preserve"> </w:t>
      </w:r>
    </w:p>
    <w:p w:rsidR="0018105B" w:rsidRPr="009B61C0" w:rsidRDefault="0018105B" w:rsidP="00F42E99">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بنابراین وقت دو نوع</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باشد: وقت اختیار و وقت عذر. که وقت کسی که خواب مانده و یا دچار فراموشی شده زمانی ا</w:t>
      </w:r>
      <w:r w:rsidR="00481CD5">
        <w:rPr>
          <w:rFonts w:ascii="Arial" w:hAnsi="Arial" w:cs="B Lotus" w:hint="cs"/>
          <w:color w:val="000000"/>
          <w:sz w:val="28"/>
          <w:szCs w:val="28"/>
          <w:rtl/>
          <w:lang w:bidi="fa-IR"/>
        </w:rPr>
        <w:t>ست که از خواب بیدار شده و یا آن</w:t>
      </w:r>
      <w:r w:rsidR="00481CD5">
        <w:rPr>
          <w:rFonts w:ascii="Arial" w:hAnsi="Arial" w:cs="B Lotus"/>
          <w:color w:val="000000"/>
          <w:sz w:val="28"/>
          <w:szCs w:val="28"/>
          <w:rtl/>
          <w:lang w:bidi="fa-IR"/>
        </w:rPr>
        <w:softHyphen/>
      </w:r>
      <w:r w:rsidRPr="009B61C0">
        <w:rPr>
          <w:rFonts w:ascii="Arial" w:hAnsi="Arial" w:cs="B Lotus" w:hint="cs"/>
          <w:color w:val="000000"/>
          <w:sz w:val="28"/>
          <w:szCs w:val="28"/>
          <w:rtl/>
          <w:lang w:bidi="fa-IR"/>
        </w:rPr>
        <w:t xml:space="preserve">را به یاد آورد </w:t>
      </w:r>
      <w:r w:rsidRPr="009B61C0">
        <w:rPr>
          <w:rFonts w:ascii="Arial" w:hAnsi="Arial" w:cs="B Lotus" w:hint="cs"/>
          <w:color w:val="000000"/>
          <w:sz w:val="28"/>
          <w:szCs w:val="28"/>
          <w:rtl/>
          <w:lang w:bidi="fa-IR"/>
        </w:rPr>
        <w:lastRenderedPageBreak/>
        <w:t xml:space="preserve">و در اینصورت فرد معذور نماز </w:t>
      </w:r>
      <w:r w:rsidR="00B46C9E" w:rsidRPr="009B61C0">
        <w:rPr>
          <w:rFonts w:ascii="Arial" w:hAnsi="Arial" w:cs="B Lotus" w:hint="cs"/>
          <w:color w:val="000000"/>
          <w:sz w:val="28"/>
          <w:szCs w:val="28"/>
          <w:rtl/>
          <w:lang w:bidi="fa-IR"/>
        </w:rPr>
        <w:t>را</w:t>
      </w:r>
      <w:r w:rsidRPr="009B61C0">
        <w:rPr>
          <w:rFonts w:ascii="Arial" w:hAnsi="Arial" w:cs="B Lotus" w:hint="cs"/>
          <w:color w:val="000000"/>
          <w:sz w:val="28"/>
          <w:szCs w:val="28"/>
          <w:rtl/>
          <w:lang w:bidi="fa-IR"/>
        </w:rPr>
        <w:t xml:space="preserve"> جز در وقتش نخوانده است. بر</w:t>
      </w:r>
      <w:r w:rsidR="00481CD5">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این اساس چگونه کسی که عمدا و عدوانا نماز را ترک کرده و</w:t>
      </w:r>
      <w:r w:rsidR="00481CD5">
        <w:rPr>
          <w:rFonts w:ascii="Arial" w:hAnsi="Arial" w:cs="B Lotus" w:hint="cs"/>
          <w:color w:val="000000"/>
          <w:sz w:val="28"/>
          <w:szCs w:val="28"/>
          <w:rtl/>
          <w:lang w:bidi="fa-IR"/>
        </w:rPr>
        <w:t xml:space="preserve"> آن</w:t>
      </w:r>
      <w:r w:rsidR="00481CD5">
        <w:rPr>
          <w:rFonts w:ascii="Arial" w:hAnsi="Arial" w:cs="B Lotus"/>
          <w:color w:val="000000"/>
          <w:sz w:val="28"/>
          <w:szCs w:val="28"/>
          <w:rtl/>
          <w:lang w:bidi="fa-IR"/>
        </w:rPr>
        <w:softHyphen/>
      </w:r>
      <w:r w:rsidR="00A623E8">
        <w:rPr>
          <w:rFonts w:ascii="Arial" w:hAnsi="Arial" w:cs="B Lotus" w:hint="cs"/>
          <w:color w:val="000000"/>
          <w:sz w:val="28"/>
          <w:szCs w:val="28"/>
          <w:rtl/>
          <w:lang w:bidi="fa-IR"/>
        </w:rPr>
        <w:t xml:space="preserve">را </w:t>
      </w:r>
      <w:r w:rsidRPr="009B61C0">
        <w:rPr>
          <w:rFonts w:ascii="Arial" w:hAnsi="Arial" w:cs="B Lotus" w:hint="cs"/>
          <w:color w:val="000000"/>
          <w:sz w:val="28"/>
          <w:szCs w:val="28"/>
          <w:rtl/>
          <w:lang w:bidi="fa-IR"/>
        </w:rPr>
        <w:t>در غیر وقتش</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خواند بر</w:t>
      </w:r>
      <w:r w:rsidR="00481CD5">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وی قیاس</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شود؟</w:t>
      </w:r>
    </w:p>
    <w:p w:rsidR="0018105B" w:rsidRPr="00812CFA" w:rsidRDefault="0018105B" w:rsidP="00F42E99">
      <w:pPr>
        <w:pStyle w:val="ListParagraph"/>
        <w:widowControl w:val="0"/>
        <w:numPr>
          <w:ilvl w:val="0"/>
          <w:numId w:val="22"/>
        </w:numPr>
        <w:autoSpaceDE w:val="0"/>
        <w:autoSpaceDN w:val="0"/>
        <w:bidi/>
        <w:adjustRightInd w:val="0"/>
        <w:spacing w:after="0" w:line="240" w:lineRule="auto"/>
        <w:jc w:val="both"/>
        <w:rPr>
          <w:rFonts w:ascii="Arial" w:hAnsi="Arial" w:cs="B Lotus"/>
          <w:color w:val="000000"/>
          <w:sz w:val="28"/>
          <w:szCs w:val="28"/>
          <w:rtl/>
          <w:lang w:bidi="fa-IR"/>
        </w:rPr>
      </w:pPr>
      <w:r w:rsidRPr="00812CFA">
        <w:rPr>
          <w:rFonts w:ascii="Arial" w:hAnsi="Arial" w:cs="B Lotus" w:hint="cs"/>
          <w:color w:val="000000"/>
          <w:sz w:val="28"/>
          <w:szCs w:val="28"/>
          <w:rtl/>
          <w:lang w:bidi="fa-IR"/>
        </w:rPr>
        <w:t>شریعت در مصادر و موارد مختلف بین عامد و فراموش کار و بین معذور و غیر آن فرق گذاشته است و این چیزی نیست که مخفی باشد، بنابراین الحاق یکی بر دیگری جایز نیست.</w:t>
      </w:r>
    </w:p>
    <w:p w:rsidR="000B798A" w:rsidRPr="00812CFA" w:rsidRDefault="0018105B" w:rsidP="00481CD5">
      <w:pPr>
        <w:pStyle w:val="ListParagraph"/>
        <w:widowControl w:val="0"/>
        <w:numPr>
          <w:ilvl w:val="0"/>
          <w:numId w:val="22"/>
        </w:numPr>
        <w:autoSpaceDE w:val="0"/>
        <w:autoSpaceDN w:val="0"/>
        <w:bidi/>
        <w:adjustRightInd w:val="0"/>
        <w:spacing w:after="0" w:line="240" w:lineRule="auto"/>
        <w:jc w:val="both"/>
        <w:rPr>
          <w:rFonts w:ascii="Arial" w:hAnsi="Arial" w:cs="B Lotus"/>
          <w:color w:val="000000"/>
          <w:sz w:val="28"/>
          <w:szCs w:val="28"/>
          <w:rtl/>
          <w:lang w:bidi="fa-IR"/>
        </w:rPr>
      </w:pPr>
      <w:r w:rsidRPr="00812CFA">
        <w:rPr>
          <w:rFonts w:ascii="Arial" w:hAnsi="Arial" w:cs="B Lotus" w:hint="cs"/>
          <w:color w:val="000000"/>
          <w:sz w:val="28"/>
          <w:szCs w:val="28"/>
          <w:rtl/>
          <w:lang w:bidi="fa-IR"/>
        </w:rPr>
        <w:t>ما قضای نماز را از کسی که عمدا در ادای آن کوتاهی کرده، ساقط ن</w:t>
      </w:r>
      <w:r w:rsidR="000B798A" w:rsidRPr="00812CFA">
        <w:rPr>
          <w:rFonts w:ascii="Arial" w:hAnsi="Arial" w:cs="B Lotus" w:hint="cs"/>
          <w:color w:val="000000"/>
          <w:sz w:val="28"/>
          <w:szCs w:val="28"/>
          <w:rtl/>
          <w:lang w:bidi="fa-IR"/>
        </w:rPr>
        <w:t xml:space="preserve">کردیم </w:t>
      </w:r>
      <w:r w:rsidRPr="00812CFA">
        <w:rPr>
          <w:rFonts w:ascii="Arial" w:hAnsi="Arial" w:cs="B Lotus" w:hint="cs"/>
          <w:color w:val="000000"/>
          <w:sz w:val="28"/>
          <w:szCs w:val="28"/>
          <w:rtl/>
          <w:lang w:bidi="fa-IR"/>
        </w:rPr>
        <w:t>و کسی را که</w:t>
      </w:r>
      <w:r w:rsidR="000B798A" w:rsidRPr="00812CFA">
        <w:rPr>
          <w:rFonts w:ascii="Arial" w:hAnsi="Arial" w:cs="B Lotus" w:hint="cs"/>
          <w:color w:val="000000"/>
          <w:sz w:val="28"/>
          <w:szCs w:val="28"/>
          <w:rtl/>
          <w:lang w:bidi="fa-IR"/>
        </w:rPr>
        <w:t xml:space="preserve"> معذور است بدان امر نکردیم تا اینکه آنچه ذکر </w:t>
      </w:r>
      <w:r w:rsidR="00481CD5">
        <w:rPr>
          <w:rFonts w:ascii="Arial" w:hAnsi="Arial" w:cs="B Lotus" w:hint="cs"/>
          <w:color w:val="000000"/>
          <w:sz w:val="28"/>
          <w:szCs w:val="28"/>
          <w:rtl/>
          <w:lang w:bidi="fa-IR"/>
        </w:rPr>
        <w:t>نمود</w:t>
      </w:r>
      <w:r w:rsidR="000B798A" w:rsidRPr="00812CFA">
        <w:rPr>
          <w:rFonts w:ascii="Arial" w:hAnsi="Arial" w:cs="B Lotus" w:hint="cs"/>
          <w:color w:val="000000"/>
          <w:sz w:val="28"/>
          <w:szCs w:val="28"/>
          <w:rtl/>
          <w:lang w:bidi="fa-IR"/>
        </w:rPr>
        <w:t>ید حجتی بر علیه ما باشد، بلکه متجاوز</w:t>
      </w:r>
      <w:r w:rsidR="00481CD5">
        <w:rPr>
          <w:rFonts w:ascii="Arial" w:hAnsi="Arial" w:cs="B Lotus" w:hint="cs"/>
          <w:color w:val="000000"/>
          <w:sz w:val="28"/>
          <w:szCs w:val="28"/>
          <w:rtl/>
          <w:lang w:bidi="fa-IR"/>
        </w:rPr>
        <w:t>ِ</w:t>
      </w:r>
      <w:r w:rsidR="000B798A" w:rsidRPr="00812CFA">
        <w:rPr>
          <w:rFonts w:ascii="Arial" w:hAnsi="Arial" w:cs="B Lotus" w:hint="cs"/>
          <w:color w:val="000000"/>
          <w:sz w:val="28"/>
          <w:szCs w:val="28"/>
          <w:rtl/>
          <w:lang w:bidi="fa-IR"/>
        </w:rPr>
        <w:t xml:space="preserve"> سهل انگار را بر وجهی که راهی برای وی به سوی جبران آن نباشد، ملزوم</w:t>
      </w:r>
      <w:r w:rsidR="00EE6E51" w:rsidRPr="00812CFA">
        <w:rPr>
          <w:rFonts w:ascii="Arial" w:hAnsi="Arial" w:cs="B Lotus" w:hint="cs"/>
          <w:color w:val="000000"/>
          <w:sz w:val="28"/>
          <w:szCs w:val="28"/>
          <w:rtl/>
          <w:lang w:bidi="fa-IR"/>
        </w:rPr>
        <w:t xml:space="preserve"> می‌</w:t>
      </w:r>
      <w:r w:rsidR="000B798A" w:rsidRPr="00812CFA">
        <w:rPr>
          <w:rFonts w:ascii="Arial" w:hAnsi="Arial" w:cs="B Lotus" w:hint="cs"/>
          <w:color w:val="000000"/>
          <w:sz w:val="28"/>
          <w:szCs w:val="28"/>
          <w:rtl/>
          <w:lang w:bidi="fa-IR"/>
        </w:rPr>
        <w:t>کنیم تا شدت عملی در حق وی باشد و قضای</w:t>
      </w:r>
      <w:r w:rsidR="00481CD5">
        <w:rPr>
          <w:rFonts w:ascii="Arial" w:hAnsi="Arial" w:cs="B Lotus" w:hint="cs"/>
          <w:color w:val="000000"/>
          <w:sz w:val="28"/>
          <w:szCs w:val="28"/>
          <w:rtl/>
          <w:lang w:bidi="fa-IR"/>
        </w:rPr>
        <w:t xml:space="preserve"> آن</w:t>
      </w:r>
      <w:r w:rsidR="00481CD5">
        <w:rPr>
          <w:rFonts w:ascii="Arial" w:hAnsi="Arial" w:cs="B Lotus"/>
          <w:color w:val="000000"/>
          <w:sz w:val="28"/>
          <w:szCs w:val="28"/>
          <w:rtl/>
          <w:lang w:bidi="fa-IR"/>
        </w:rPr>
        <w:softHyphen/>
      </w:r>
      <w:r w:rsidR="00A623E8" w:rsidRPr="00812CFA">
        <w:rPr>
          <w:rFonts w:ascii="Arial" w:hAnsi="Arial" w:cs="B Lotus" w:hint="cs"/>
          <w:color w:val="000000"/>
          <w:sz w:val="28"/>
          <w:szCs w:val="28"/>
          <w:rtl/>
          <w:lang w:bidi="fa-IR"/>
        </w:rPr>
        <w:t xml:space="preserve">را </w:t>
      </w:r>
      <w:r w:rsidR="000B798A" w:rsidRPr="00812CFA">
        <w:rPr>
          <w:rFonts w:ascii="Arial" w:hAnsi="Arial" w:cs="B Lotus" w:hint="cs"/>
          <w:color w:val="000000"/>
          <w:sz w:val="28"/>
          <w:szCs w:val="28"/>
          <w:rtl/>
          <w:lang w:bidi="fa-IR"/>
        </w:rPr>
        <w:t>برای معذوری که کوتاهی نکرده، جایز</w:t>
      </w:r>
      <w:r w:rsidR="00EE6E51" w:rsidRPr="00812CFA">
        <w:rPr>
          <w:rFonts w:ascii="Arial" w:hAnsi="Arial" w:cs="B Lotus" w:hint="cs"/>
          <w:color w:val="000000"/>
          <w:sz w:val="28"/>
          <w:szCs w:val="28"/>
          <w:rtl/>
          <w:lang w:bidi="fa-IR"/>
        </w:rPr>
        <w:t xml:space="preserve"> می‌</w:t>
      </w:r>
      <w:r w:rsidR="000B798A" w:rsidRPr="00812CFA">
        <w:rPr>
          <w:rFonts w:ascii="Arial" w:hAnsi="Arial" w:cs="B Lotus" w:hint="cs"/>
          <w:color w:val="000000"/>
          <w:sz w:val="28"/>
          <w:szCs w:val="28"/>
          <w:rtl/>
          <w:lang w:bidi="fa-IR"/>
        </w:rPr>
        <w:t xml:space="preserve">دانیم. </w:t>
      </w:r>
    </w:p>
    <w:p w:rsidR="000B798A" w:rsidRPr="00406B6C" w:rsidRDefault="000B798A" w:rsidP="00A42B34">
      <w:pPr>
        <w:pStyle w:val="ListParagraph"/>
        <w:widowControl w:val="0"/>
        <w:numPr>
          <w:ilvl w:val="0"/>
          <w:numId w:val="22"/>
        </w:numPr>
        <w:autoSpaceDE w:val="0"/>
        <w:autoSpaceDN w:val="0"/>
        <w:bidi/>
        <w:adjustRightInd w:val="0"/>
        <w:spacing w:after="0" w:line="240" w:lineRule="auto"/>
        <w:jc w:val="both"/>
        <w:rPr>
          <w:rFonts w:ascii="Arial" w:hAnsi="Arial" w:cs="B Lotus"/>
          <w:color w:val="000000"/>
          <w:sz w:val="28"/>
          <w:szCs w:val="28"/>
          <w:rtl/>
          <w:lang w:bidi="fa-IR"/>
        </w:rPr>
      </w:pPr>
      <w:r w:rsidRPr="00406B6C">
        <w:rPr>
          <w:rFonts w:ascii="Arial" w:hAnsi="Arial" w:cs="B Lotus" w:hint="cs"/>
          <w:color w:val="000000"/>
          <w:sz w:val="28"/>
          <w:szCs w:val="28"/>
          <w:rtl/>
          <w:lang w:bidi="fa-IR"/>
        </w:rPr>
        <w:t>اما استدلال</w:t>
      </w:r>
      <w:r w:rsidR="00481CD5">
        <w:rPr>
          <w:rFonts w:ascii="Arial" w:hAnsi="Arial" w:cs="B Lotus"/>
          <w:color w:val="000000"/>
          <w:sz w:val="28"/>
          <w:szCs w:val="28"/>
          <w:rtl/>
          <w:lang w:bidi="fa-IR"/>
        </w:rPr>
        <w:softHyphen/>
      </w:r>
      <w:r w:rsidRPr="00406B6C">
        <w:rPr>
          <w:rFonts w:ascii="Arial" w:hAnsi="Arial" w:cs="B Lotus" w:hint="cs"/>
          <w:color w:val="000000"/>
          <w:sz w:val="28"/>
          <w:szCs w:val="28"/>
          <w:rtl/>
          <w:lang w:bidi="fa-IR"/>
        </w:rPr>
        <w:t>تان به این حدیث که رسول الله</w:t>
      </w:r>
      <w:r w:rsidR="001C0542" w:rsidRPr="001C0542">
        <w:rPr>
          <w:rFonts w:ascii="AGA Arabesque" w:hAnsi="AGA Arabesque" w:cs="CTraditional Arabic" w:hint="cs"/>
          <w:sz w:val="28"/>
          <w:szCs w:val="28"/>
          <w:lang w:bidi="fa-IR"/>
        </w:rPr>
        <w:t></w:t>
      </w:r>
      <w:r w:rsidRPr="00406B6C">
        <w:rPr>
          <w:rFonts w:ascii="Arial" w:hAnsi="Arial" w:cs="B Lotus" w:hint="cs"/>
          <w:color w:val="000000"/>
          <w:sz w:val="28"/>
          <w:szCs w:val="28"/>
          <w:rtl/>
          <w:lang w:bidi="fa-IR"/>
        </w:rPr>
        <w:t xml:space="preserve"> فرمودند:</w:t>
      </w:r>
      <w:r w:rsidR="00CE42B4">
        <w:rPr>
          <w:rFonts w:ascii="Arial" w:hAnsi="Arial" w:cs="B Lotus" w:hint="cs"/>
          <w:color w:val="000000"/>
          <w:sz w:val="28"/>
          <w:szCs w:val="28"/>
          <w:rtl/>
          <w:lang w:bidi="fa-IR"/>
        </w:rPr>
        <w:t xml:space="preserve"> </w:t>
      </w:r>
      <w:r w:rsidR="00AB6BDD" w:rsidRPr="00AB6BDD">
        <w:rPr>
          <w:rStyle w:val="Char0"/>
          <w:rFonts w:hint="cs"/>
          <w:rtl/>
        </w:rPr>
        <w:t>«</w:t>
      </w:r>
      <w:r w:rsidRPr="00406B6C">
        <w:rPr>
          <w:rStyle w:val="Char0"/>
          <w:rFonts w:hint="eastAsia"/>
          <w:rtl/>
        </w:rPr>
        <w:t>مَنْ</w:t>
      </w:r>
      <w:r w:rsidRPr="00406B6C">
        <w:rPr>
          <w:rStyle w:val="Char0"/>
          <w:rtl/>
        </w:rPr>
        <w:t xml:space="preserve"> </w:t>
      </w:r>
      <w:r w:rsidRPr="00406B6C">
        <w:rPr>
          <w:rStyle w:val="Char0"/>
          <w:rFonts w:hint="eastAsia"/>
          <w:rtl/>
        </w:rPr>
        <w:t>أَدْرَكَ</w:t>
      </w:r>
      <w:r w:rsidRPr="00406B6C">
        <w:rPr>
          <w:rStyle w:val="Char0"/>
          <w:rtl/>
        </w:rPr>
        <w:t xml:space="preserve"> </w:t>
      </w:r>
      <w:r w:rsidRPr="00406B6C">
        <w:rPr>
          <w:rStyle w:val="Char0"/>
          <w:rFonts w:hint="eastAsia"/>
          <w:rtl/>
        </w:rPr>
        <w:t>مِنَ</w:t>
      </w:r>
      <w:r w:rsidRPr="00406B6C">
        <w:rPr>
          <w:rStyle w:val="Char0"/>
          <w:rtl/>
        </w:rPr>
        <w:t xml:space="preserve"> </w:t>
      </w:r>
      <w:r w:rsidRPr="00406B6C">
        <w:rPr>
          <w:rStyle w:val="Char0"/>
          <w:rFonts w:hint="eastAsia"/>
          <w:rtl/>
        </w:rPr>
        <w:t>الصُّبْحِ</w:t>
      </w:r>
      <w:r w:rsidRPr="00406B6C">
        <w:rPr>
          <w:rStyle w:val="Char0"/>
          <w:rtl/>
        </w:rPr>
        <w:t xml:space="preserve"> </w:t>
      </w:r>
      <w:r w:rsidRPr="00406B6C">
        <w:rPr>
          <w:rStyle w:val="Char0"/>
          <w:rFonts w:hint="eastAsia"/>
          <w:rtl/>
        </w:rPr>
        <w:t>رَكْعَةً</w:t>
      </w:r>
      <w:r w:rsidRPr="00406B6C">
        <w:rPr>
          <w:rStyle w:val="Char0"/>
          <w:rtl/>
        </w:rPr>
        <w:t xml:space="preserve"> </w:t>
      </w:r>
      <w:r w:rsidRPr="00406B6C">
        <w:rPr>
          <w:rStyle w:val="Char0"/>
          <w:rFonts w:hint="eastAsia"/>
          <w:rtl/>
        </w:rPr>
        <w:t>قَبْلَ</w:t>
      </w:r>
      <w:r w:rsidRPr="00406B6C">
        <w:rPr>
          <w:rStyle w:val="Char0"/>
          <w:rtl/>
        </w:rPr>
        <w:t xml:space="preserve"> </w:t>
      </w:r>
      <w:r w:rsidRPr="00406B6C">
        <w:rPr>
          <w:rStyle w:val="Char0"/>
          <w:rFonts w:hint="eastAsia"/>
          <w:rtl/>
        </w:rPr>
        <w:t>أَنْ</w:t>
      </w:r>
      <w:r w:rsidRPr="00406B6C">
        <w:rPr>
          <w:rStyle w:val="Char0"/>
          <w:rtl/>
        </w:rPr>
        <w:t xml:space="preserve"> </w:t>
      </w:r>
      <w:r w:rsidRPr="00406B6C">
        <w:rPr>
          <w:rStyle w:val="Char0"/>
          <w:rFonts w:hint="eastAsia"/>
          <w:rtl/>
        </w:rPr>
        <w:t>تَطْلُعَ</w:t>
      </w:r>
      <w:r w:rsidRPr="00406B6C">
        <w:rPr>
          <w:rStyle w:val="Char0"/>
          <w:rtl/>
        </w:rPr>
        <w:t xml:space="preserve"> </w:t>
      </w:r>
      <w:r w:rsidRPr="00406B6C">
        <w:rPr>
          <w:rStyle w:val="Char0"/>
          <w:rFonts w:hint="eastAsia"/>
          <w:rtl/>
        </w:rPr>
        <w:t>الشَّمْسُ،</w:t>
      </w:r>
      <w:r w:rsidRPr="00406B6C">
        <w:rPr>
          <w:rStyle w:val="Char0"/>
          <w:rtl/>
        </w:rPr>
        <w:t xml:space="preserve"> </w:t>
      </w:r>
      <w:r w:rsidRPr="00406B6C">
        <w:rPr>
          <w:rStyle w:val="Char0"/>
          <w:rFonts w:hint="eastAsia"/>
          <w:rtl/>
        </w:rPr>
        <w:t>فَقَدْ</w:t>
      </w:r>
      <w:r w:rsidRPr="00406B6C">
        <w:rPr>
          <w:rStyle w:val="Char0"/>
          <w:rtl/>
        </w:rPr>
        <w:t xml:space="preserve"> </w:t>
      </w:r>
      <w:r w:rsidRPr="00406B6C">
        <w:rPr>
          <w:rStyle w:val="Char0"/>
          <w:rFonts w:hint="eastAsia"/>
          <w:rtl/>
        </w:rPr>
        <w:t>أَدْرَكَ</w:t>
      </w:r>
      <w:r w:rsidRPr="00406B6C">
        <w:rPr>
          <w:rStyle w:val="Char0"/>
          <w:rtl/>
        </w:rPr>
        <w:t xml:space="preserve"> </w:t>
      </w:r>
      <w:r w:rsidRPr="00406B6C">
        <w:rPr>
          <w:rStyle w:val="Char0"/>
          <w:rFonts w:hint="eastAsia"/>
          <w:rtl/>
        </w:rPr>
        <w:t>الصُّبْحَ،</w:t>
      </w:r>
      <w:r w:rsidRPr="00406B6C">
        <w:rPr>
          <w:rStyle w:val="Char0"/>
          <w:rtl/>
        </w:rPr>
        <w:t xml:space="preserve"> </w:t>
      </w:r>
      <w:r w:rsidRPr="00406B6C">
        <w:rPr>
          <w:rStyle w:val="Char0"/>
          <w:rFonts w:hint="eastAsia"/>
          <w:rtl/>
        </w:rPr>
        <w:t>وَمَنْ</w:t>
      </w:r>
      <w:r w:rsidRPr="00406B6C">
        <w:rPr>
          <w:rStyle w:val="Char0"/>
          <w:rtl/>
        </w:rPr>
        <w:t xml:space="preserve"> </w:t>
      </w:r>
      <w:r w:rsidRPr="00406B6C">
        <w:rPr>
          <w:rStyle w:val="Char0"/>
          <w:rFonts w:hint="eastAsia"/>
          <w:rtl/>
        </w:rPr>
        <w:t>أَدْرَكَ</w:t>
      </w:r>
      <w:r w:rsidRPr="00406B6C">
        <w:rPr>
          <w:rStyle w:val="Char0"/>
          <w:rtl/>
        </w:rPr>
        <w:t xml:space="preserve"> </w:t>
      </w:r>
      <w:r w:rsidRPr="00406B6C">
        <w:rPr>
          <w:rStyle w:val="Char0"/>
          <w:rFonts w:hint="eastAsia"/>
          <w:rtl/>
        </w:rPr>
        <w:t>رَكْعَةً</w:t>
      </w:r>
      <w:r w:rsidRPr="00406B6C">
        <w:rPr>
          <w:rStyle w:val="Char0"/>
          <w:rtl/>
        </w:rPr>
        <w:t xml:space="preserve"> </w:t>
      </w:r>
      <w:r w:rsidRPr="00406B6C">
        <w:rPr>
          <w:rStyle w:val="Char0"/>
          <w:rFonts w:hint="eastAsia"/>
          <w:rtl/>
        </w:rPr>
        <w:t>مِنَ</w:t>
      </w:r>
      <w:r w:rsidRPr="00406B6C">
        <w:rPr>
          <w:rStyle w:val="Char0"/>
          <w:rtl/>
        </w:rPr>
        <w:t xml:space="preserve"> </w:t>
      </w:r>
      <w:r w:rsidRPr="00406B6C">
        <w:rPr>
          <w:rStyle w:val="Char0"/>
          <w:rFonts w:hint="eastAsia"/>
          <w:rtl/>
        </w:rPr>
        <w:t>العَصْرِ</w:t>
      </w:r>
      <w:r w:rsidRPr="00406B6C">
        <w:rPr>
          <w:rStyle w:val="Char0"/>
          <w:rtl/>
        </w:rPr>
        <w:t xml:space="preserve"> </w:t>
      </w:r>
      <w:r w:rsidRPr="00406B6C">
        <w:rPr>
          <w:rStyle w:val="Char0"/>
          <w:rFonts w:hint="eastAsia"/>
          <w:rtl/>
        </w:rPr>
        <w:t>قَبْلَ</w:t>
      </w:r>
      <w:r w:rsidRPr="00406B6C">
        <w:rPr>
          <w:rStyle w:val="Char0"/>
          <w:rtl/>
        </w:rPr>
        <w:t xml:space="preserve"> </w:t>
      </w:r>
      <w:r w:rsidRPr="00406B6C">
        <w:rPr>
          <w:rStyle w:val="Char0"/>
          <w:rFonts w:hint="eastAsia"/>
          <w:rtl/>
        </w:rPr>
        <w:t>أَنْ</w:t>
      </w:r>
      <w:r w:rsidRPr="00406B6C">
        <w:rPr>
          <w:rStyle w:val="Char0"/>
          <w:rtl/>
        </w:rPr>
        <w:t xml:space="preserve"> </w:t>
      </w:r>
      <w:r w:rsidRPr="00406B6C">
        <w:rPr>
          <w:rStyle w:val="Char0"/>
          <w:rFonts w:hint="eastAsia"/>
          <w:rtl/>
        </w:rPr>
        <w:t>تَغْرُبَ</w:t>
      </w:r>
      <w:r w:rsidRPr="00406B6C">
        <w:rPr>
          <w:rStyle w:val="Char0"/>
          <w:rtl/>
        </w:rPr>
        <w:t xml:space="preserve"> </w:t>
      </w:r>
      <w:r w:rsidRPr="00406B6C">
        <w:rPr>
          <w:rStyle w:val="Char0"/>
          <w:rFonts w:hint="eastAsia"/>
          <w:rtl/>
        </w:rPr>
        <w:t>الشَّمْسُ،</w:t>
      </w:r>
      <w:r w:rsidRPr="00406B6C">
        <w:rPr>
          <w:rStyle w:val="Char0"/>
          <w:rtl/>
        </w:rPr>
        <w:t xml:space="preserve"> </w:t>
      </w:r>
      <w:r w:rsidRPr="00406B6C">
        <w:rPr>
          <w:rStyle w:val="Char0"/>
          <w:rFonts w:hint="eastAsia"/>
          <w:rtl/>
        </w:rPr>
        <w:t>فَقَدْ</w:t>
      </w:r>
      <w:r w:rsidRPr="00406B6C">
        <w:rPr>
          <w:rStyle w:val="Char0"/>
          <w:rtl/>
        </w:rPr>
        <w:t xml:space="preserve"> </w:t>
      </w:r>
      <w:r w:rsidRPr="00406B6C">
        <w:rPr>
          <w:rStyle w:val="Char0"/>
          <w:rFonts w:hint="eastAsia"/>
          <w:rtl/>
        </w:rPr>
        <w:t>أَدْرَكَ</w:t>
      </w:r>
      <w:r w:rsidRPr="00406B6C">
        <w:rPr>
          <w:rStyle w:val="Char0"/>
          <w:rtl/>
        </w:rPr>
        <w:t xml:space="preserve"> </w:t>
      </w:r>
      <w:r w:rsidRPr="00406B6C">
        <w:rPr>
          <w:rStyle w:val="Char0"/>
          <w:rFonts w:hint="eastAsia"/>
          <w:rtl/>
        </w:rPr>
        <w:t>العَصْرَ</w:t>
      </w:r>
      <w:r w:rsidR="00C91A99" w:rsidRPr="00C91A99">
        <w:rPr>
          <w:rStyle w:val="Char0"/>
          <w:rFonts w:hint="cs"/>
          <w:rtl/>
        </w:rPr>
        <w:t>»</w:t>
      </w:r>
      <w:r w:rsidR="00CE42B4">
        <w:rPr>
          <w:rFonts w:ascii="Arial" w:hAnsi="Arial" w:cs="B Lotus" w:hint="cs"/>
          <w:sz w:val="28"/>
          <w:szCs w:val="28"/>
          <w:vertAlign w:val="superscript"/>
          <w:rtl/>
          <w:lang w:bidi="fa-IR"/>
        </w:rPr>
        <w:t>(</w:t>
      </w:r>
      <w:r w:rsidR="00650F22" w:rsidRPr="00A10D82">
        <w:rPr>
          <w:rStyle w:val="FootnoteReference"/>
          <w:rFonts w:ascii="Arial" w:hAnsi="Arial" w:cs="B Lotus"/>
          <w:sz w:val="28"/>
          <w:szCs w:val="28"/>
          <w:rtl/>
          <w:lang w:bidi="fa-IR"/>
        </w:rPr>
        <w:footnoteReference w:id="264"/>
      </w:r>
      <w:r w:rsidR="00650F22" w:rsidRPr="00A10D82">
        <w:rPr>
          <w:rFonts w:ascii="Arial" w:hAnsi="Arial" w:cs="B Lotus" w:hint="cs"/>
          <w:sz w:val="28"/>
          <w:szCs w:val="28"/>
          <w:vertAlign w:val="superscript"/>
          <w:rtl/>
          <w:lang w:bidi="fa-IR"/>
        </w:rPr>
        <w:t>)</w:t>
      </w:r>
      <w:r w:rsidRPr="00406B6C">
        <w:rPr>
          <w:rFonts w:ascii="Arial" w:hAnsi="Arial" w:cs="B Lotus" w:hint="cs"/>
          <w:color w:val="000000"/>
          <w:sz w:val="28"/>
          <w:szCs w:val="28"/>
          <w:rtl/>
          <w:lang w:bidi="fa-IR"/>
        </w:rPr>
        <w:t>.</w:t>
      </w:r>
    </w:p>
    <w:p w:rsidR="00B46C9E" w:rsidRPr="009B61C0" w:rsidRDefault="00AC4BF8" w:rsidP="00481CD5">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color w:val="000000"/>
          <w:sz w:val="28"/>
          <w:szCs w:val="28"/>
          <w:rtl/>
          <w:lang w:bidi="fa-IR"/>
        </w:rPr>
        <w:t>باید گفت</w:t>
      </w:r>
      <w:r w:rsidR="00481CD5">
        <w:rPr>
          <w:rFonts w:ascii="Arial" w:hAnsi="Arial" w:cs="B Lotus" w:hint="cs"/>
          <w:color w:val="000000"/>
          <w:sz w:val="28"/>
          <w:szCs w:val="28"/>
          <w:rtl/>
          <w:lang w:bidi="fa-IR"/>
        </w:rPr>
        <w:t>:</w:t>
      </w:r>
      <w:r w:rsidRPr="009B61C0">
        <w:rPr>
          <w:rFonts w:ascii="Arial" w:hAnsi="Arial" w:cs="B Lotus" w:hint="cs"/>
          <w:color w:val="000000"/>
          <w:sz w:val="28"/>
          <w:szCs w:val="28"/>
          <w:rtl/>
          <w:lang w:bidi="fa-IR"/>
        </w:rPr>
        <w:t xml:space="preserve"> چه چیزی از حدیث آنچ</w:t>
      </w:r>
      <w:r w:rsidR="00481CD5">
        <w:rPr>
          <w:rFonts w:ascii="Arial" w:hAnsi="Arial" w:cs="B Lotus" w:hint="cs"/>
          <w:color w:val="000000"/>
          <w:sz w:val="28"/>
          <w:szCs w:val="28"/>
          <w:rtl/>
          <w:lang w:bidi="fa-IR"/>
        </w:rPr>
        <w:t xml:space="preserve">ه </w:t>
      </w:r>
      <w:r w:rsidRPr="009B61C0">
        <w:rPr>
          <w:rFonts w:ascii="Arial" w:hAnsi="Arial" w:cs="B Lotus" w:hint="cs"/>
          <w:color w:val="000000"/>
          <w:sz w:val="28"/>
          <w:szCs w:val="28"/>
          <w:rtl/>
          <w:lang w:bidi="fa-IR"/>
        </w:rPr>
        <w:t>را گفتید، تایید کرده و صحیح</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داند!</w:t>
      </w:r>
      <w:r w:rsidR="00481CD5">
        <w:rPr>
          <w:rFonts w:ascii="Arial" w:hAnsi="Arial" w:cs="B Lotus" w:hint="cs"/>
          <w:color w:val="000000"/>
          <w:sz w:val="28"/>
          <w:szCs w:val="28"/>
          <w:rtl/>
          <w:lang w:bidi="fa-IR"/>
        </w:rPr>
        <w:t>!</w:t>
      </w:r>
      <w:r w:rsidRPr="009B61C0">
        <w:rPr>
          <w:rFonts w:ascii="Arial" w:hAnsi="Arial" w:cs="B Lotus" w:hint="cs"/>
          <w:color w:val="000000"/>
          <w:sz w:val="28"/>
          <w:szCs w:val="28"/>
          <w:rtl/>
          <w:lang w:bidi="fa-IR"/>
        </w:rPr>
        <w:t xml:space="preserve"> </w:t>
      </w:r>
      <w:r w:rsidR="00481CD5" w:rsidRPr="009B61C0">
        <w:rPr>
          <w:rFonts w:ascii="Arial" w:hAnsi="Arial" w:cs="B Lotus" w:hint="cs"/>
          <w:color w:val="000000"/>
          <w:sz w:val="28"/>
          <w:szCs w:val="28"/>
          <w:rtl/>
          <w:lang w:bidi="fa-IR"/>
        </w:rPr>
        <w:t xml:space="preserve">در حدیث </w:t>
      </w:r>
      <w:r w:rsidRPr="009B61C0">
        <w:rPr>
          <w:rFonts w:ascii="Arial" w:hAnsi="Arial" w:cs="B Lotus" w:hint="cs"/>
          <w:color w:val="000000"/>
          <w:sz w:val="28"/>
          <w:szCs w:val="28"/>
          <w:rtl/>
          <w:lang w:bidi="fa-IR"/>
        </w:rPr>
        <w:t>آنچ</w:t>
      </w:r>
      <w:r w:rsidR="00481CD5">
        <w:rPr>
          <w:rFonts w:ascii="Arial" w:hAnsi="Arial" w:cs="B Lotus" w:hint="cs"/>
          <w:color w:val="000000"/>
          <w:sz w:val="28"/>
          <w:szCs w:val="28"/>
          <w:rtl/>
          <w:lang w:bidi="fa-IR"/>
        </w:rPr>
        <w:t xml:space="preserve">ه </w:t>
      </w:r>
      <w:r w:rsidRPr="009B61C0">
        <w:rPr>
          <w:rFonts w:ascii="Arial" w:hAnsi="Arial" w:cs="B Lotus" w:hint="cs"/>
          <w:color w:val="000000"/>
          <w:sz w:val="28"/>
          <w:szCs w:val="28"/>
          <w:rtl/>
          <w:lang w:bidi="fa-IR"/>
        </w:rPr>
        <w:t>مقتضی قول شما باشد،</w:t>
      </w:r>
      <w:r w:rsidR="00EE6E51">
        <w:rPr>
          <w:rFonts w:ascii="Arial" w:hAnsi="Arial" w:cs="B Lotus" w:hint="cs"/>
          <w:color w:val="000000"/>
          <w:sz w:val="28"/>
          <w:szCs w:val="28"/>
          <w:rtl/>
          <w:lang w:bidi="fa-IR"/>
        </w:rPr>
        <w:t xml:space="preserve"> نمی‌</w:t>
      </w:r>
      <w:r w:rsidRPr="009B61C0">
        <w:rPr>
          <w:rFonts w:ascii="Arial" w:hAnsi="Arial" w:cs="B Lotus" w:hint="cs"/>
          <w:color w:val="000000"/>
          <w:sz w:val="28"/>
          <w:szCs w:val="28"/>
          <w:rtl/>
          <w:lang w:bidi="fa-IR"/>
        </w:rPr>
        <w:t xml:space="preserve">بینم، </w:t>
      </w:r>
      <w:r w:rsidR="00481CD5">
        <w:rPr>
          <w:rFonts w:ascii="Arial" w:hAnsi="Arial" w:cs="B Lotus" w:hint="cs"/>
          <w:color w:val="000000"/>
          <w:sz w:val="28"/>
          <w:szCs w:val="28"/>
          <w:rtl/>
          <w:lang w:bidi="fa-IR"/>
        </w:rPr>
        <w:t>چون</w:t>
      </w:r>
      <w:r w:rsidRPr="009B61C0">
        <w:rPr>
          <w:rFonts w:ascii="Arial" w:hAnsi="Arial" w:cs="B Lotus" w:hint="cs"/>
          <w:color w:val="000000"/>
          <w:sz w:val="28"/>
          <w:szCs w:val="28"/>
          <w:rtl/>
          <w:lang w:bidi="fa-IR"/>
        </w:rPr>
        <w:t xml:space="preserve"> شما</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گویید: چنین شخصی نماز را به طور کامل درک کرده است، گرچه چیزی از وقتش را درک نکرده باشد</w:t>
      </w:r>
      <w:r w:rsidRPr="009B61C0">
        <w:rPr>
          <w:rFonts w:ascii="Arial" w:hAnsi="Arial" w:cs="B Lotus" w:hint="cs"/>
          <w:sz w:val="28"/>
          <w:szCs w:val="28"/>
          <w:rtl/>
          <w:lang w:bidi="fa-IR"/>
        </w:rPr>
        <w:t>، بدین معنا که وی حتی با خواندن نماز به طور کامل پس از وقتش</w:t>
      </w:r>
      <w:r w:rsidR="00481CD5">
        <w:rPr>
          <w:rFonts w:ascii="Arial" w:hAnsi="Arial" w:cs="B Lotus" w:hint="cs"/>
          <w:sz w:val="28"/>
          <w:szCs w:val="28"/>
          <w:rtl/>
          <w:lang w:bidi="fa-IR"/>
        </w:rPr>
        <w:t xml:space="preserve"> آن</w:t>
      </w:r>
      <w:r w:rsidR="00481CD5">
        <w:rPr>
          <w:rFonts w:ascii="Arial" w:hAnsi="Arial" w:cs="B Lotus"/>
          <w:sz w:val="28"/>
          <w:szCs w:val="28"/>
          <w:rtl/>
          <w:lang w:bidi="fa-IR"/>
        </w:rPr>
        <w:softHyphen/>
      </w:r>
      <w:r w:rsidR="00A623E8">
        <w:rPr>
          <w:rFonts w:ascii="Arial" w:hAnsi="Arial" w:cs="B Lotus" w:hint="cs"/>
          <w:sz w:val="28"/>
          <w:szCs w:val="28"/>
          <w:rtl/>
          <w:lang w:bidi="fa-IR"/>
        </w:rPr>
        <w:t xml:space="preserve">را </w:t>
      </w:r>
      <w:r w:rsidRPr="009B61C0">
        <w:rPr>
          <w:rFonts w:ascii="Arial" w:hAnsi="Arial" w:cs="B Lotus" w:hint="cs"/>
          <w:sz w:val="28"/>
          <w:szCs w:val="28"/>
          <w:rtl/>
          <w:lang w:bidi="fa-IR"/>
        </w:rPr>
        <w:t>درک کرده و این نماز وی صحیح بوده و او را بری الذمه</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کند. بنابراین اگر خواندن نماز پس از وقتش صحیح</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بود و از صاحبش قبول</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شد، در </w:t>
      </w:r>
      <w:r w:rsidR="00481CD5">
        <w:rPr>
          <w:rFonts w:ascii="Arial" w:hAnsi="Arial" w:cs="B Lotus" w:hint="cs"/>
          <w:sz w:val="28"/>
          <w:szCs w:val="28"/>
          <w:rtl/>
          <w:lang w:bidi="fa-IR"/>
        </w:rPr>
        <w:t xml:space="preserve">این </w:t>
      </w:r>
      <w:r w:rsidRPr="009B61C0">
        <w:rPr>
          <w:rFonts w:ascii="Arial" w:hAnsi="Arial" w:cs="B Lotus" w:hint="cs"/>
          <w:sz w:val="28"/>
          <w:szCs w:val="28"/>
          <w:rtl/>
          <w:lang w:bidi="fa-IR"/>
        </w:rPr>
        <w:t>حدیث</w:t>
      </w:r>
      <w:r w:rsidR="00481CD5">
        <w:rPr>
          <w:rFonts w:ascii="Arial" w:hAnsi="Arial" w:cs="B Lotus" w:hint="cs"/>
          <w:sz w:val="28"/>
          <w:szCs w:val="28"/>
          <w:rtl/>
          <w:lang w:bidi="fa-IR"/>
        </w:rPr>
        <w:t>،</w:t>
      </w:r>
      <w:r w:rsidRPr="009B61C0">
        <w:rPr>
          <w:rFonts w:ascii="Arial" w:hAnsi="Arial" w:cs="B Lotus" w:hint="cs"/>
          <w:sz w:val="28"/>
          <w:szCs w:val="28"/>
          <w:rtl/>
          <w:lang w:bidi="fa-IR"/>
        </w:rPr>
        <w:t xml:space="preserve"> ادراک نماز به </w:t>
      </w:r>
      <w:r w:rsidR="009809B1" w:rsidRPr="009B61C0">
        <w:rPr>
          <w:rFonts w:ascii="Arial" w:hAnsi="Arial" w:cs="B Lotus" w:hint="cs"/>
          <w:sz w:val="28"/>
          <w:szCs w:val="28"/>
          <w:rtl/>
          <w:lang w:bidi="fa-IR"/>
        </w:rPr>
        <w:t>یک رکعت در</w:t>
      </w:r>
      <w:r w:rsidR="00481CD5">
        <w:rPr>
          <w:rFonts w:ascii="Arial" w:hAnsi="Arial" w:cs="B Lotus" w:hint="cs"/>
          <w:sz w:val="28"/>
          <w:szCs w:val="28"/>
          <w:rtl/>
          <w:lang w:bidi="fa-IR"/>
        </w:rPr>
        <w:t xml:space="preserve"> </w:t>
      </w:r>
      <w:r w:rsidR="009809B1" w:rsidRPr="009B61C0">
        <w:rPr>
          <w:rFonts w:ascii="Arial" w:hAnsi="Arial" w:cs="B Lotus" w:hint="cs"/>
          <w:sz w:val="28"/>
          <w:szCs w:val="28"/>
          <w:rtl/>
          <w:lang w:bidi="fa-IR"/>
        </w:rPr>
        <w:t>وقتش معلق</w:t>
      </w:r>
      <w:r w:rsidR="00EE6E51">
        <w:rPr>
          <w:rFonts w:ascii="Arial" w:hAnsi="Arial" w:cs="B Lotus" w:hint="cs"/>
          <w:sz w:val="28"/>
          <w:szCs w:val="28"/>
          <w:rtl/>
          <w:lang w:bidi="fa-IR"/>
        </w:rPr>
        <w:t xml:space="preserve"> نمی‌</w:t>
      </w:r>
      <w:r w:rsidR="009809B1" w:rsidRPr="009B61C0">
        <w:rPr>
          <w:rFonts w:ascii="Arial" w:hAnsi="Arial" w:cs="B Lotus" w:hint="cs"/>
          <w:sz w:val="28"/>
          <w:szCs w:val="28"/>
          <w:rtl/>
          <w:lang w:bidi="fa-IR"/>
        </w:rPr>
        <w:t>شد. و این واضح است که رسول الله</w:t>
      </w:r>
      <w:r w:rsidR="001C0542" w:rsidRPr="001C0542">
        <w:rPr>
          <w:rFonts w:ascii="AGA Arabesque" w:hAnsi="AGA Arabesque" w:cs="CTraditional Arabic" w:hint="cs"/>
          <w:sz w:val="28"/>
          <w:szCs w:val="28"/>
          <w:lang w:bidi="fa-IR"/>
        </w:rPr>
        <w:t></w:t>
      </w:r>
      <w:r w:rsidR="009809B1" w:rsidRPr="009B61C0">
        <w:rPr>
          <w:rFonts w:ascii="Arial" w:hAnsi="Arial" w:cs="B Lotus" w:hint="cs"/>
          <w:sz w:val="28"/>
          <w:szCs w:val="28"/>
          <w:rtl/>
          <w:lang w:bidi="fa-IR"/>
        </w:rPr>
        <w:t xml:space="preserve"> نفرمودند، هرکس یک رکعت از نماز </w:t>
      </w:r>
      <w:r w:rsidR="009809B1" w:rsidRPr="009B61C0">
        <w:rPr>
          <w:rFonts w:ascii="Arial" w:hAnsi="Arial" w:cs="B Lotus" w:hint="cs"/>
          <w:sz w:val="28"/>
          <w:szCs w:val="28"/>
          <w:rtl/>
          <w:lang w:bidi="fa-IR"/>
        </w:rPr>
        <w:lastRenderedPageBreak/>
        <w:t>عصر را درک کرد، نمازش بدون گناه صحیح</w:t>
      </w:r>
      <w:r w:rsidR="00EE6E51">
        <w:rPr>
          <w:rFonts w:ascii="Arial" w:hAnsi="Arial" w:cs="B Lotus" w:hint="cs"/>
          <w:sz w:val="28"/>
          <w:szCs w:val="28"/>
          <w:rtl/>
          <w:lang w:bidi="fa-IR"/>
        </w:rPr>
        <w:t xml:space="preserve"> می‌</w:t>
      </w:r>
      <w:r w:rsidR="009809B1" w:rsidRPr="009B61C0">
        <w:rPr>
          <w:rFonts w:ascii="Arial" w:hAnsi="Arial" w:cs="B Lotus" w:hint="cs"/>
          <w:sz w:val="28"/>
          <w:szCs w:val="28"/>
          <w:rtl/>
          <w:lang w:bidi="fa-IR"/>
        </w:rPr>
        <w:t xml:space="preserve">باشد، بلکه وی به سبب تاخیر عمدی </w:t>
      </w:r>
      <w:r w:rsidR="00481CD5">
        <w:rPr>
          <w:rFonts w:ascii="Arial" w:hAnsi="Arial" w:cs="B Lotus" w:hint="cs"/>
          <w:sz w:val="28"/>
          <w:szCs w:val="28"/>
          <w:rtl/>
          <w:lang w:bidi="fa-IR"/>
        </w:rPr>
        <w:t>نماز تا آخر وقت، گنه</w:t>
      </w:r>
      <w:r w:rsidR="00481CD5">
        <w:rPr>
          <w:rFonts w:ascii="Arial" w:hAnsi="Arial" w:cs="B Lotus"/>
          <w:sz w:val="28"/>
          <w:szCs w:val="28"/>
          <w:rtl/>
          <w:lang w:bidi="fa-IR"/>
        </w:rPr>
        <w:softHyphen/>
      </w:r>
      <w:r w:rsidR="009809B1" w:rsidRPr="009B61C0">
        <w:rPr>
          <w:rFonts w:ascii="Arial" w:hAnsi="Arial" w:cs="B Lotus" w:hint="cs"/>
          <w:sz w:val="28"/>
          <w:szCs w:val="28"/>
          <w:rtl/>
          <w:lang w:bidi="fa-IR"/>
        </w:rPr>
        <w:t>کار</w:t>
      </w:r>
      <w:r w:rsidR="00EE6E51">
        <w:rPr>
          <w:rFonts w:ascii="Arial" w:hAnsi="Arial" w:cs="B Lotus" w:hint="cs"/>
          <w:sz w:val="28"/>
          <w:szCs w:val="28"/>
          <w:rtl/>
          <w:lang w:bidi="fa-IR"/>
        </w:rPr>
        <w:t xml:space="preserve"> می‌</w:t>
      </w:r>
      <w:r w:rsidR="009809B1" w:rsidRPr="009B61C0">
        <w:rPr>
          <w:rFonts w:ascii="Arial" w:hAnsi="Arial" w:cs="B Lotus" w:hint="cs"/>
          <w:sz w:val="28"/>
          <w:szCs w:val="28"/>
          <w:rtl/>
          <w:lang w:bidi="fa-IR"/>
        </w:rPr>
        <w:t>باشد</w:t>
      </w:r>
      <w:r w:rsidR="00B46C9E" w:rsidRPr="009B61C0">
        <w:rPr>
          <w:rFonts w:ascii="Arial" w:hAnsi="Arial" w:cs="B Lotus" w:hint="cs"/>
          <w:sz w:val="28"/>
          <w:szCs w:val="28"/>
          <w:rtl/>
          <w:lang w:bidi="fa-IR"/>
        </w:rPr>
        <w:t>،</w:t>
      </w:r>
      <w:r w:rsidR="009809B1" w:rsidRPr="009B61C0">
        <w:rPr>
          <w:rFonts w:ascii="Arial" w:hAnsi="Arial" w:cs="B Lotus" w:hint="cs"/>
          <w:sz w:val="28"/>
          <w:szCs w:val="28"/>
          <w:rtl/>
          <w:lang w:bidi="fa-IR"/>
        </w:rPr>
        <w:t xml:space="preserve"> </w:t>
      </w:r>
      <w:r w:rsidR="00481CD5">
        <w:rPr>
          <w:rFonts w:ascii="Arial" w:hAnsi="Arial" w:cs="B Lotus" w:hint="cs"/>
          <w:sz w:val="28"/>
          <w:szCs w:val="28"/>
          <w:rtl/>
          <w:lang w:bidi="fa-IR"/>
        </w:rPr>
        <w:t>زیرا</w:t>
      </w:r>
      <w:r w:rsidR="009809B1" w:rsidRPr="009B61C0">
        <w:rPr>
          <w:rFonts w:ascii="Arial" w:hAnsi="Arial" w:cs="B Lotus" w:hint="cs"/>
          <w:sz w:val="28"/>
          <w:szCs w:val="28"/>
          <w:rtl/>
          <w:lang w:bidi="fa-IR"/>
        </w:rPr>
        <w:t xml:space="preserve"> وی امر شده که همه</w:t>
      </w:r>
      <w:r w:rsidR="00EE6E51">
        <w:rPr>
          <w:rFonts w:ascii="Arial" w:hAnsi="Arial" w:cs="B Lotus" w:hint="cs"/>
          <w:sz w:val="28"/>
          <w:szCs w:val="28"/>
          <w:rtl/>
          <w:lang w:bidi="fa-IR"/>
        </w:rPr>
        <w:t xml:space="preserve">‌ی </w:t>
      </w:r>
      <w:r w:rsidR="009809B1" w:rsidRPr="009B61C0">
        <w:rPr>
          <w:rFonts w:ascii="Arial" w:hAnsi="Arial" w:cs="B Lotus" w:hint="cs"/>
          <w:sz w:val="28"/>
          <w:szCs w:val="28"/>
          <w:rtl/>
          <w:lang w:bidi="fa-IR"/>
        </w:rPr>
        <w:t xml:space="preserve">نماز را در وقتش بخواند. </w:t>
      </w:r>
    </w:p>
    <w:p w:rsidR="009809B1" w:rsidRPr="009B61C0" w:rsidRDefault="009809B1"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پس دانسته شد که ادراک نماز، گناه تاخیر عمدی</w:t>
      </w:r>
      <w:r w:rsidR="00481CD5">
        <w:rPr>
          <w:rFonts w:ascii="Arial" w:hAnsi="Arial" w:cs="B Lotus" w:hint="cs"/>
          <w:sz w:val="28"/>
          <w:szCs w:val="28"/>
          <w:rtl/>
          <w:lang w:bidi="fa-IR"/>
        </w:rPr>
        <w:t xml:space="preserve"> آن</w:t>
      </w:r>
      <w:r w:rsidR="00481CD5">
        <w:rPr>
          <w:rFonts w:ascii="Arial" w:hAnsi="Arial" w:cs="B Lotus"/>
          <w:sz w:val="28"/>
          <w:szCs w:val="28"/>
          <w:rtl/>
          <w:lang w:bidi="fa-IR"/>
        </w:rPr>
        <w:softHyphen/>
      </w:r>
      <w:r w:rsidR="00A623E8">
        <w:rPr>
          <w:rFonts w:ascii="Arial" w:hAnsi="Arial" w:cs="B Lotus" w:hint="cs"/>
          <w:sz w:val="28"/>
          <w:szCs w:val="28"/>
          <w:rtl/>
          <w:lang w:bidi="fa-IR"/>
        </w:rPr>
        <w:t xml:space="preserve">را </w:t>
      </w:r>
      <w:r w:rsidRPr="009B61C0">
        <w:rPr>
          <w:rFonts w:ascii="Arial" w:hAnsi="Arial" w:cs="B Lotus" w:hint="cs"/>
          <w:sz w:val="28"/>
          <w:szCs w:val="28"/>
          <w:rtl/>
          <w:lang w:bidi="fa-IR"/>
        </w:rPr>
        <w:t>از وی دور</w:t>
      </w:r>
      <w:r w:rsidR="00EE6E51">
        <w:rPr>
          <w:rFonts w:ascii="Arial" w:hAnsi="Arial" w:cs="B Lotus" w:hint="cs"/>
          <w:sz w:val="28"/>
          <w:szCs w:val="28"/>
          <w:rtl/>
          <w:lang w:bidi="fa-IR"/>
        </w:rPr>
        <w:t xml:space="preserve"> نمی‌</w:t>
      </w:r>
      <w:r w:rsidRPr="009B61C0">
        <w:rPr>
          <w:rFonts w:ascii="Arial" w:hAnsi="Arial" w:cs="B Lotus" w:hint="cs"/>
          <w:sz w:val="28"/>
          <w:szCs w:val="28"/>
          <w:rtl/>
          <w:lang w:bidi="fa-IR"/>
        </w:rPr>
        <w:t xml:space="preserve">کند، بلکه وی در چنین حالتی </w:t>
      </w:r>
      <w:r w:rsidR="00481CD5">
        <w:rPr>
          <w:rFonts w:ascii="Arial" w:hAnsi="Arial" w:cs="B Lotus" w:hint="cs"/>
          <w:sz w:val="28"/>
          <w:szCs w:val="28"/>
          <w:rtl/>
          <w:lang w:bidi="fa-IR"/>
        </w:rPr>
        <w:t>نماز را در حالی درک کرده که گنه</w:t>
      </w:r>
      <w:r w:rsidR="00481CD5">
        <w:rPr>
          <w:rFonts w:ascii="Arial" w:hAnsi="Arial" w:cs="B Lotus"/>
          <w:sz w:val="28"/>
          <w:szCs w:val="28"/>
          <w:rtl/>
          <w:lang w:bidi="fa-IR"/>
        </w:rPr>
        <w:softHyphen/>
      </w:r>
      <w:r w:rsidRPr="009B61C0">
        <w:rPr>
          <w:rFonts w:ascii="Arial" w:hAnsi="Arial" w:cs="B Lotus" w:hint="cs"/>
          <w:sz w:val="28"/>
          <w:szCs w:val="28"/>
          <w:rtl/>
          <w:lang w:bidi="fa-IR"/>
        </w:rPr>
        <w:t>کار</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باشد. و اگر خواندن نماز پس از غروب صحیح</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بود، تفاوتی میان اینکه یک رکعت از</w:t>
      </w:r>
      <w:r w:rsidR="00481CD5">
        <w:rPr>
          <w:rFonts w:ascii="Arial" w:hAnsi="Arial" w:cs="B Lotus" w:hint="cs"/>
          <w:sz w:val="28"/>
          <w:szCs w:val="28"/>
          <w:rtl/>
          <w:lang w:bidi="fa-IR"/>
        </w:rPr>
        <w:t xml:space="preserve"> آن</w:t>
      </w:r>
      <w:r w:rsidR="00481CD5">
        <w:rPr>
          <w:rFonts w:ascii="Arial" w:hAnsi="Arial" w:cs="B Lotus"/>
          <w:sz w:val="28"/>
          <w:szCs w:val="28"/>
          <w:rtl/>
          <w:lang w:bidi="fa-IR"/>
        </w:rPr>
        <w:softHyphen/>
      </w:r>
      <w:r w:rsidR="00A623E8">
        <w:rPr>
          <w:rFonts w:ascii="Arial" w:hAnsi="Arial" w:cs="B Lotus" w:hint="cs"/>
          <w:sz w:val="28"/>
          <w:szCs w:val="28"/>
          <w:rtl/>
          <w:lang w:bidi="fa-IR"/>
        </w:rPr>
        <w:t xml:space="preserve">را </w:t>
      </w:r>
      <w:r w:rsidRPr="009B61C0">
        <w:rPr>
          <w:rFonts w:ascii="Arial" w:hAnsi="Arial" w:cs="B Lotus" w:hint="cs"/>
          <w:sz w:val="28"/>
          <w:szCs w:val="28"/>
          <w:rtl/>
          <w:lang w:bidi="fa-IR"/>
        </w:rPr>
        <w:t xml:space="preserve">در وقتش درک کند یا اینکه چیزی از نماز را در وقتش درک نکند، نبود. </w:t>
      </w:r>
    </w:p>
    <w:p w:rsidR="00746AEF" w:rsidRPr="009B61C0" w:rsidRDefault="009809B1" w:rsidP="00481CD5">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اما اگر بگویید: تفاوت تنها در</w:t>
      </w:r>
      <w:r w:rsidR="00481CD5">
        <w:rPr>
          <w:rFonts w:ascii="Arial" w:hAnsi="Arial" w:cs="B Lotus" w:hint="cs"/>
          <w:sz w:val="28"/>
          <w:szCs w:val="28"/>
          <w:rtl/>
          <w:lang w:bidi="fa-IR"/>
        </w:rPr>
        <w:t xml:space="preserve"> </w:t>
      </w:r>
      <w:r w:rsidRPr="009B61C0">
        <w:rPr>
          <w:rFonts w:ascii="Arial" w:hAnsi="Arial" w:cs="B Lotus" w:hint="cs"/>
          <w:sz w:val="28"/>
          <w:szCs w:val="28"/>
          <w:rtl/>
          <w:lang w:bidi="fa-IR"/>
        </w:rPr>
        <w:t>گناه</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باشد</w:t>
      </w:r>
      <w:r w:rsidR="00B46C9E" w:rsidRPr="009B61C0">
        <w:rPr>
          <w:rFonts w:ascii="Arial" w:hAnsi="Arial" w:cs="B Lotus" w:hint="cs"/>
          <w:sz w:val="28"/>
          <w:szCs w:val="28"/>
          <w:rtl/>
          <w:lang w:bidi="fa-IR"/>
        </w:rPr>
        <w:t>،</w:t>
      </w:r>
      <w:r w:rsidRPr="009B61C0">
        <w:rPr>
          <w:rFonts w:ascii="Arial" w:hAnsi="Arial" w:cs="B Lotus" w:hint="cs"/>
          <w:sz w:val="28"/>
          <w:szCs w:val="28"/>
          <w:rtl/>
          <w:lang w:bidi="fa-IR"/>
        </w:rPr>
        <w:t xml:space="preserve"> </w:t>
      </w:r>
      <w:r w:rsidR="00481CD5">
        <w:rPr>
          <w:rFonts w:ascii="Arial" w:hAnsi="Arial" w:cs="B Lotus" w:hint="cs"/>
          <w:sz w:val="28"/>
          <w:szCs w:val="28"/>
          <w:rtl/>
          <w:lang w:bidi="fa-IR"/>
        </w:rPr>
        <w:t>چنان</w:t>
      </w:r>
      <w:r w:rsidR="00481CD5">
        <w:rPr>
          <w:rFonts w:ascii="Arial" w:hAnsi="Arial" w:cs="B Lotus"/>
          <w:sz w:val="28"/>
          <w:szCs w:val="28"/>
          <w:rtl/>
          <w:lang w:bidi="fa-IR"/>
        </w:rPr>
        <w:softHyphen/>
      </w:r>
      <w:r w:rsidRPr="009B61C0">
        <w:rPr>
          <w:rFonts w:ascii="Arial" w:hAnsi="Arial" w:cs="B Lotus" w:hint="cs"/>
          <w:sz w:val="28"/>
          <w:szCs w:val="28"/>
          <w:rtl/>
          <w:lang w:bidi="fa-IR"/>
        </w:rPr>
        <w:t xml:space="preserve">که اگر نماز را تا پس از </w:t>
      </w:r>
      <w:r w:rsidR="00E53AE5" w:rsidRPr="009B61C0">
        <w:rPr>
          <w:rFonts w:ascii="Arial" w:hAnsi="Arial" w:cs="B Lotus" w:hint="cs"/>
          <w:sz w:val="28"/>
          <w:szCs w:val="28"/>
          <w:rtl/>
          <w:lang w:bidi="fa-IR"/>
        </w:rPr>
        <w:t>غ</w:t>
      </w:r>
      <w:r w:rsidRPr="009B61C0">
        <w:rPr>
          <w:rFonts w:ascii="Arial" w:hAnsi="Arial" w:cs="B Lotus" w:hint="cs"/>
          <w:sz w:val="28"/>
          <w:szCs w:val="28"/>
          <w:rtl/>
          <w:lang w:bidi="fa-IR"/>
        </w:rPr>
        <w:t>روب به تاخیر اندازد، گناهش بیشتر</w:t>
      </w:r>
      <w:r w:rsidR="00EE6E51">
        <w:rPr>
          <w:rFonts w:ascii="Arial" w:hAnsi="Arial" w:cs="B Lotus" w:hint="cs"/>
          <w:sz w:val="28"/>
          <w:szCs w:val="28"/>
          <w:rtl/>
          <w:lang w:bidi="fa-IR"/>
        </w:rPr>
        <w:t xml:space="preserve"> </w:t>
      </w:r>
      <w:r w:rsidR="00481CD5">
        <w:rPr>
          <w:rFonts w:ascii="Arial" w:hAnsi="Arial" w:cs="B Lotus" w:hint="cs"/>
          <w:sz w:val="28"/>
          <w:szCs w:val="28"/>
          <w:rtl/>
          <w:lang w:bidi="fa-IR"/>
        </w:rPr>
        <w:t>است؛</w:t>
      </w:r>
      <w:r w:rsidRPr="009B61C0">
        <w:rPr>
          <w:rFonts w:ascii="Arial" w:hAnsi="Arial" w:cs="B Lotus" w:hint="cs"/>
          <w:sz w:val="28"/>
          <w:szCs w:val="28"/>
          <w:rtl/>
          <w:lang w:bidi="fa-IR"/>
        </w:rPr>
        <w:t xml:space="preserve"> در پاسخ گفته شده: رسول الله</w:t>
      </w:r>
      <w:r w:rsidR="00E53AE5" w:rsidRPr="009B61C0">
        <w:rPr>
          <w:rFonts w:ascii="Arial" w:hAnsi="Arial" w:cs="B Lotus" w:hint="cs"/>
          <w:sz w:val="28"/>
          <w:szCs w:val="28"/>
          <w:rtl/>
          <w:lang w:bidi="fa-IR"/>
        </w:rPr>
        <w:t xml:space="preserve"> بین ادراک یک رکعت و یا عدم آن به سبب کم یا زیاد بودن گناه فرق نگذاشتند، بلکه در ادراک و عدم ادراک نماز بین </w:t>
      </w:r>
      <w:r w:rsidR="00494EF2" w:rsidRPr="009B61C0">
        <w:rPr>
          <w:rFonts w:ascii="Arial" w:hAnsi="Arial" w:cs="B Lotus" w:hint="cs"/>
          <w:sz w:val="28"/>
          <w:szCs w:val="28"/>
          <w:rtl/>
          <w:lang w:bidi="fa-IR"/>
        </w:rPr>
        <w:t>کسی که یک رکعت را در</w:t>
      </w:r>
      <w:r w:rsidR="00481CD5">
        <w:rPr>
          <w:rFonts w:ascii="Arial" w:hAnsi="Arial" w:cs="B Lotus" w:hint="cs"/>
          <w:sz w:val="28"/>
          <w:szCs w:val="28"/>
          <w:rtl/>
          <w:lang w:bidi="fa-IR"/>
        </w:rPr>
        <w:t xml:space="preserve"> </w:t>
      </w:r>
      <w:r w:rsidR="00494EF2" w:rsidRPr="009B61C0">
        <w:rPr>
          <w:rFonts w:ascii="Arial" w:hAnsi="Arial" w:cs="B Lotus" w:hint="cs"/>
          <w:sz w:val="28"/>
          <w:szCs w:val="28"/>
          <w:rtl/>
          <w:lang w:bidi="fa-IR"/>
        </w:rPr>
        <w:t>وقت دریافته و کسی که حتی یک رکعت هم در وقت آن درنیافته است،</w:t>
      </w:r>
      <w:r w:rsidR="00E53AE5" w:rsidRPr="009B61C0">
        <w:rPr>
          <w:rFonts w:ascii="Arial" w:hAnsi="Arial" w:cs="B Lotus" w:hint="cs"/>
          <w:sz w:val="28"/>
          <w:szCs w:val="28"/>
          <w:rtl/>
          <w:lang w:bidi="fa-IR"/>
        </w:rPr>
        <w:t xml:space="preserve"> فرق گذاشته</w:t>
      </w:r>
      <w:r w:rsidR="00A623E8">
        <w:rPr>
          <w:rFonts w:ascii="Arial" w:hAnsi="Arial" w:cs="B Lotus" w:hint="cs"/>
          <w:sz w:val="28"/>
          <w:szCs w:val="28"/>
          <w:rtl/>
          <w:lang w:bidi="fa-IR"/>
        </w:rPr>
        <w:t>‌اند.</w:t>
      </w:r>
      <w:r w:rsidR="00E53AE5" w:rsidRPr="009B61C0">
        <w:rPr>
          <w:rFonts w:ascii="Arial" w:hAnsi="Arial" w:cs="B Lotus" w:hint="cs"/>
          <w:sz w:val="28"/>
          <w:szCs w:val="28"/>
          <w:rtl/>
          <w:lang w:bidi="fa-IR"/>
        </w:rPr>
        <w:t xml:space="preserve"> </w:t>
      </w:r>
      <w:r w:rsidR="00494EF2" w:rsidRPr="009B61C0">
        <w:rPr>
          <w:rFonts w:ascii="Arial" w:hAnsi="Arial" w:cs="B Lotus" w:hint="cs"/>
          <w:sz w:val="28"/>
          <w:szCs w:val="28"/>
          <w:rtl/>
          <w:lang w:bidi="fa-IR"/>
        </w:rPr>
        <w:t xml:space="preserve">و شکی نیست که گناه کسی که تمام نماز را </w:t>
      </w:r>
      <w:r w:rsidR="00B46C9E" w:rsidRPr="009B61C0">
        <w:rPr>
          <w:rFonts w:ascii="Arial" w:hAnsi="Arial" w:cs="B Lotus" w:hint="cs"/>
          <w:sz w:val="28"/>
          <w:szCs w:val="28"/>
          <w:rtl/>
          <w:lang w:bidi="fa-IR"/>
        </w:rPr>
        <w:t>از</w:t>
      </w:r>
      <w:r w:rsidR="00494EF2" w:rsidRPr="009B61C0">
        <w:rPr>
          <w:rFonts w:ascii="Arial" w:hAnsi="Arial" w:cs="B Lotus" w:hint="cs"/>
          <w:sz w:val="28"/>
          <w:szCs w:val="28"/>
          <w:rtl/>
          <w:lang w:bidi="fa-IR"/>
        </w:rPr>
        <w:t xml:space="preserve"> وقتش فوت</w:t>
      </w:r>
      <w:r w:rsidR="00EE6E51">
        <w:rPr>
          <w:rFonts w:ascii="Arial" w:hAnsi="Arial" w:cs="B Lotus" w:hint="cs"/>
          <w:sz w:val="28"/>
          <w:szCs w:val="28"/>
          <w:rtl/>
          <w:lang w:bidi="fa-IR"/>
        </w:rPr>
        <w:t xml:space="preserve"> می‌</w:t>
      </w:r>
      <w:r w:rsidR="00494EF2" w:rsidRPr="009B61C0">
        <w:rPr>
          <w:rFonts w:ascii="Arial" w:hAnsi="Arial" w:cs="B Lotus" w:hint="cs"/>
          <w:sz w:val="28"/>
          <w:szCs w:val="28"/>
          <w:rtl/>
          <w:lang w:bidi="fa-IR"/>
        </w:rPr>
        <w:t xml:space="preserve">کند بزرگتر از کسی است که اکثر نماز را </w:t>
      </w:r>
      <w:r w:rsidR="00B46C9E" w:rsidRPr="009B61C0">
        <w:rPr>
          <w:rFonts w:ascii="Arial" w:hAnsi="Arial" w:cs="B Lotus" w:hint="cs"/>
          <w:sz w:val="28"/>
          <w:szCs w:val="28"/>
          <w:rtl/>
          <w:lang w:bidi="fa-IR"/>
        </w:rPr>
        <w:t>از</w:t>
      </w:r>
      <w:r w:rsidR="00494EF2" w:rsidRPr="009B61C0">
        <w:rPr>
          <w:rFonts w:ascii="Arial" w:hAnsi="Arial" w:cs="B Lotus" w:hint="cs"/>
          <w:sz w:val="28"/>
          <w:szCs w:val="28"/>
          <w:rtl/>
          <w:lang w:bidi="fa-IR"/>
        </w:rPr>
        <w:t xml:space="preserve"> وقتش فوت</w:t>
      </w:r>
      <w:r w:rsidR="00EE6E51">
        <w:rPr>
          <w:rFonts w:ascii="Arial" w:hAnsi="Arial" w:cs="B Lotus" w:hint="cs"/>
          <w:sz w:val="28"/>
          <w:szCs w:val="28"/>
          <w:rtl/>
          <w:lang w:bidi="fa-IR"/>
        </w:rPr>
        <w:t xml:space="preserve"> می‌</w:t>
      </w:r>
      <w:r w:rsidR="00494EF2" w:rsidRPr="009B61C0">
        <w:rPr>
          <w:rFonts w:ascii="Arial" w:hAnsi="Arial" w:cs="B Lotus" w:hint="cs"/>
          <w:sz w:val="28"/>
          <w:szCs w:val="28"/>
          <w:rtl/>
          <w:lang w:bidi="fa-IR"/>
        </w:rPr>
        <w:t>کند و گناه کسی که اکثر نماز را در وقتش فوت</w:t>
      </w:r>
      <w:r w:rsidR="00EE6E51">
        <w:rPr>
          <w:rFonts w:ascii="Arial" w:hAnsi="Arial" w:cs="B Lotus" w:hint="cs"/>
          <w:sz w:val="28"/>
          <w:szCs w:val="28"/>
          <w:rtl/>
          <w:lang w:bidi="fa-IR"/>
        </w:rPr>
        <w:t xml:space="preserve"> می‌</w:t>
      </w:r>
      <w:r w:rsidR="00494EF2" w:rsidRPr="009B61C0">
        <w:rPr>
          <w:rFonts w:ascii="Arial" w:hAnsi="Arial" w:cs="B Lotus" w:hint="cs"/>
          <w:sz w:val="28"/>
          <w:szCs w:val="28"/>
          <w:rtl/>
          <w:lang w:bidi="fa-IR"/>
        </w:rPr>
        <w:t>کند بزرگتر از کسی است که تنها یک رکعت از نماز را در وقتش فوت</w:t>
      </w:r>
      <w:r w:rsidR="00EE6E51">
        <w:rPr>
          <w:rFonts w:ascii="Arial" w:hAnsi="Arial" w:cs="B Lotus" w:hint="cs"/>
          <w:sz w:val="28"/>
          <w:szCs w:val="28"/>
          <w:rtl/>
          <w:lang w:bidi="fa-IR"/>
        </w:rPr>
        <w:t xml:space="preserve"> می‌</w:t>
      </w:r>
      <w:r w:rsidR="00494EF2" w:rsidRPr="009B61C0">
        <w:rPr>
          <w:rFonts w:ascii="Arial" w:hAnsi="Arial" w:cs="B Lotus" w:hint="cs"/>
          <w:sz w:val="28"/>
          <w:szCs w:val="28"/>
          <w:rtl/>
          <w:lang w:bidi="fa-IR"/>
        </w:rPr>
        <w:t>کند. بنابراین ما از شما</w:t>
      </w:r>
      <w:r w:rsidR="00EE6E51">
        <w:rPr>
          <w:rFonts w:ascii="Arial" w:hAnsi="Arial" w:cs="B Lotus" w:hint="cs"/>
          <w:sz w:val="28"/>
          <w:szCs w:val="28"/>
          <w:rtl/>
          <w:lang w:bidi="fa-IR"/>
        </w:rPr>
        <w:t xml:space="preserve"> می‌</w:t>
      </w:r>
      <w:r w:rsidR="00494EF2" w:rsidRPr="009B61C0">
        <w:rPr>
          <w:rFonts w:ascii="Arial" w:hAnsi="Arial" w:cs="B Lotus" w:hint="cs"/>
          <w:sz w:val="28"/>
          <w:szCs w:val="28"/>
          <w:rtl/>
          <w:lang w:bidi="fa-IR"/>
        </w:rPr>
        <w:t>پرسیم و</w:t>
      </w:r>
      <w:r w:rsidR="00EE6E51">
        <w:rPr>
          <w:rFonts w:ascii="Arial" w:hAnsi="Arial" w:cs="B Lotus" w:hint="cs"/>
          <w:sz w:val="28"/>
          <w:szCs w:val="28"/>
          <w:rtl/>
          <w:lang w:bidi="fa-IR"/>
        </w:rPr>
        <w:t xml:space="preserve"> می‌</w:t>
      </w:r>
      <w:r w:rsidR="00494EF2" w:rsidRPr="009B61C0">
        <w:rPr>
          <w:rFonts w:ascii="Arial" w:hAnsi="Arial" w:cs="B Lotus" w:hint="cs"/>
          <w:sz w:val="28"/>
          <w:szCs w:val="28"/>
          <w:rtl/>
          <w:lang w:bidi="fa-IR"/>
        </w:rPr>
        <w:t xml:space="preserve">گوییم: این ادراکی که با یک رکعت حاصل شده چیست؟ </w:t>
      </w:r>
      <w:r w:rsidR="003C61F3" w:rsidRPr="009B61C0">
        <w:rPr>
          <w:rFonts w:ascii="Arial" w:hAnsi="Arial" w:cs="B Lotus" w:hint="cs"/>
          <w:sz w:val="28"/>
          <w:szCs w:val="28"/>
          <w:rtl/>
          <w:lang w:bidi="fa-IR"/>
        </w:rPr>
        <w:t>آیا این ادراک گناه تاخیر عمدی</w:t>
      </w:r>
      <w:r w:rsidR="00481CD5">
        <w:rPr>
          <w:rFonts w:ascii="Arial" w:hAnsi="Arial" w:cs="B Lotus" w:hint="cs"/>
          <w:sz w:val="28"/>
          <w:szCs w:val="28"/>
          <w:rtl/>
          <w:lang w:bidi="fa-IR"/>
        </w:rPr>
        <w:t xml:space="preserve"> آن</w:t>
      </w:r>
      <w:r w:rsidR="00481CD5">
        <w:rPr>
          <w:rFonts w:ascii="Arial" w:hAnsi="Arial" w:cs="B Lotus"/>
          <w:sz w:val="28"/>
          <w:szCs w:val="28"/>
          <w:rtl/>
          <w:lang w:bidi="fa-IR"/>
        </w:rPr>
        <w:softHyphen/>
      </w:r>
      <w:r w:rsidR="00A623E8">
        <w:rPr>
          <w:rFonts w:ascii="Arial" w:hAnsi="Arial" w:cs="B Lotus" w:hint="cs"/>
          <w:sz w:val="28"/>
          <w:szCs w:val="28"/>
          <w:rtl/>
          <w:lang w:bidi="fa-IR"/>
        </w:rPr>
        <w:t xml:space="preserve">را </w:t>
      </w:r>
      <w:r w:rsidR="003C61F3" w:rsidRPr="009B61C0">
        <w:rPr>
          <w:rFonts w:ascii="Arial" w:hAnsi="Arial" w:cs="B Lotus" w:hint="cs"/>
          <w:sz w:val="28"/>
          <w:szCs w:val="28"/>
          <w:rtl/>
          <w:lang w:bidi="fa-IR"/>
        </w:rPr>
        <w:t>رفع</w:t>
      </w:r>
      <w:r w:rsidR="00EE6E51">
        <w:rPr>
          <w:rFonts w:ascii="Arial" w:hAnsi="Arial" w:cs="B Lotus" w:hint="cs"/>
          <w:sz w:val="28"/>
          <w:szCs w:val="28"/>
          <w:rtl/>
          <w:lang w:bidi="fa-IR"/>
        </w:rPr>
        <w:t xml:space="preserve"> می‌</w:t>
      </w:r>
      <w:r w:rsidR="003C61F3" w:rsidRPr="009B61C0">
        <w:rPr>
          <w:rFonts w:ascii="Arial" w:hAnsi="Arial" w:cs="B Lotus" w:hint="cs"/>
          <w:sz w:val="28"/>
          <w:szCs w:val="28"/>
          <w:rtl/>
          <w:lang w:bidi="fa-IR"/>
        </w:rPr>
        <w:t>کند؟ که طبعا هیچکس بدین مساله قائل نیست، یا اینکه این ادراک مقتضی صحت است؟ که در اینصورت هیچ تفاوتی در آن بین کسی که نماز را به طور کلی فوت</w:t>
      </w:r>
      <w:r w:rsidR="00EE6E51">
        <w:rPr>
          <w:rFonts w:ascii="Arial" w:hAnsi="Arial" w:cs="B Lotus" w:hint="cs"/>
          <w:sz w:val="28"/>
          <w:szCs w:val="28"/>
          <w:rtl/>
          <w:lang w:bidi="fa-IR"/>
        </w:rPr>
        <w:t xml:space="preserve"> می‌</w:t>
      </w:r>
      <w:r w:rsidR="003C61F3" w:rsidRPr="009B61C0">
        <w:rPr>
          <w:rFonts w:ascii="Arial" w:hAnsi="Arial" w:cs="B Lotus" w:hint="cs"/>
          <w:sz w:val="28"/>
          <w:szCs w:val="28"/>
          <w:rtl/>
          <w:lang w:bidi="fa-IR"/>
        </w:rPr>
        <w:t>کند و کسی که تمام نماز جز یک رکعت را فوت</w:t>
      </w:r>
      <w:r w:rsidR="00EE6E51">
        <w:rPr>
          <w:rFonts w:ascii="Arial" w:hAnsi="Arial" w:cs="B Lotus" w:hint="cs"/>
          <w:sz w:val="28"/>
          <w:szCs w:val="28"/>
          <w:rtl/>
          <w:lang w:bidi="fa-IR"/>
        </w:rPr>
        <w:t xml:space="preserve"> می‌</w:t>
      </w:r>
      <w:r w:rsidR="003C61F3" w:rsidRPr="009B61C0">
        <w:rPr>
          <w:rFonts w:ascii="Arial" w:hAnsi="Arial" w:cs="B Lotus" w:hint="cs"/>
          <w:sz w:val="28"/>
          <w:szCs w:val="28"/>
          <w:rtl/>
          <w:lang w:bidi="fa-IR"/>
        </w:rPr>
        <w:t>کند، نیست؟</w:t>
      </w:r>
    </w:p>
    <w:p w:rsidR="00746AEF" w:rsidRPr="00406B6C" w:rsidRDefault="00746AEF" w:rsidP="00F42E99">
      <w:pPr>
        <w:pStyle w:val="ListParagraph"/>
        <w:widowControl w:val="0"/>
        <w:numPr>
          <w:ilvl w:val="0"/>
          <w:numId w:val="22"/>
        </w:numPr>
        <w:autoSpaceDE w:val="0"/>
        <w:autoSpaceDN w:val="0"/>
        <w:bidi/>
        <w:adjustRightInd w:val="0"/>
        <w:spacing w:after="0" w:line="240" w:lineRule="auto"/>
        <w:jc w:val="both"/>
        <w:rPr>
          <w:rFonts w:ascii="Arial" w:hAnsi="Arial" w:cs="B Lotus"/>
          <w:sz w:val="28"/>
          <w:szCs w:val="28"/>
          <w:rtl/>
          <w:lang w:bidi="fa-IR"/>
        </w:rPr>
      </w:pPr>
      <w:r w:rsidRPr="00406B6C">
        <w:rPr>
          <w:rFonts w:ascii="Arial" w:hAnsi="Arial" w:cs="B Lotus" w:hint="cs"/>
          <w:sz w:val="28"/>
          <w:szCs w:val="28"/>
          <w:rtl/>
          <w:lang w:bidi="fa-IR"/>
        </w:rPr>
        <w:t>اما استدلال</w:t>
      </w:r>
      <w:r w:rsidR="00481CD5">
        <w:rPr>
          <w:rFonts w:ascii="Arial" w:hAnsi="Arial" w:cs="B Lotus"/>
          <w:sz w:val="28"/>
          <w:szCs w:val="28"/>
          <w:rtl/>
          <w:lang w:bidi="fa-IR"/>
        </w:rPr>
        <w:softHyphen/>
      </w:r>
      <w:r w:rsidRPr="00406B6C">
        <w:rPr>
          <w:rFonts w:ascii="Arial" w:hAnsi="Arial" w:cs="B Lotus" w:hint="cs"/>
          <w:sz w:val="28"/>
          <w:szCs w:val="28"/>
          <w:rtl/>
          <w:lang w:bidi="fa-IR"/>
        </w:rPr>
        <w:t>تان به اینکه رسول الله</w:t>
      </w:r>
      <w:r w:rsidR="001C0542" w:rsidRPr="001C0542">
        <w:rPr>
          <w:rFonts w:ascii="AGA Arabesque" w:hAnsi="AGA Arabesque" w:cs="CTraditional Arabic" w:hint="cs"/>
          <w:sz w:val="28"/>
          <w:szCs w:val="28"/>
          <w:lang w:bidi="fa-IR"/>
        </w:rPr>
        <w:t></w:t>
      </w:r>
      <w:r w:rsidRPr="00406B6C">
        <w:rPr>
          <w:rFonts w:ascii="Arial" w:hAnsi="Arial" w:cs="B Lotus" w:hint="cs"/>
          <w:sz w:val="28"/>
          <w:szCs w:val="28"/>
          <w:rtl/>
          <w:lang w:bidi="fa-IR"/>
        </w:rPr>
        <w:t xml:space="preserve"> در روز خندق بدون اینکه خواب و یا فراموشی در میان باشد، نماز را به تاخیر انداخته و پس از وقتش</w:t>
      </w:r>
      <w:r w:rsidR="00481CD5">
        <w:rPr>
          <w:rFonts w:ascii="Arial" w:hAnsi="Arial" w:cs="B Lotus" w:hint="cs"/>
          <w:sz w:val="28"/>
          <w:szCs w:val="28"/>
          <w:rtl/>
          <w:lang w:bidi="fa-IR"/>
        </w:rPr>
        <w:t xml:space="preserve"> آن</w:t>
      </w:r>
      <w:r w:rsidR="00481CD5">
        <w:rPr>
          <w:rFonts w:ascii="Arial" w:hAnsi="Arial" w:cs="B Lotus"/>
          <w:sz w:val="28"/>
          <w:szCs w:val="28"/>
          <w:rtl/>
          <w:lang w:bidi="fa-IR"/>
        </w:rPr>
        <w:softHyphen/>
      </w:r>
      <w:r w:rsidR="00A623E8" w:rsidRPr="00406B6C">
        <w:rPr>
          <w:rFonts w:ascii="Arial" w:hAnsi="Arial" w:cs="B Lotus" w:hint="cs"/>
          <w:sz w:val="28"/>
          <w:szCs w:val="28"/>
          <w:rtl/>
          <w:lang w:bidi="fa-IR"/>
        </w:rPr>
        <w:t xml:space="preserve">را </w:t>
      </w:r>
      <w:r w:rsidRPr="00406B6C">
        <w:rPr>
          <w:rFonts w:ascii="Arial" w:hAnsi="Arial" w:cs="B Lotus" w:hint="cs"/>
          <w:sz w:val="28"/>
          <w:szCs w:val="28"/>
          <w:rtl/>
          <w:lang w:bidi="fa-IR"/>
        </w:rPr>
        <w:t>قضا کردند.</w:t>
      </w:r>
    </w:p>
    <w:p w:rsidR="00044F72" w:rsidRPr="009B61C0" w:rsidRDefault="00481CD5" w:rsidP="00481CD5">
      <w:pPr>
        <w:widowControl w:val="0"/>
        <w:autoSpaceDE w:val="0"/>
        <w:autoSpaceDN w:val="0"/>
        <w:bidi/>
        <w:adjustRightInd w:val="0"/>
        <w:spacing w:after="0" w:line="240" w:lineRule="auto"/>
        <w:ind w:firstLine="284"/>
        <w:jc w:val="both"/>
        <w:rPr>
          <w:rFonts w:ascii="Arial" w:hAnsi="Arial" w:cs="B Lotus"/>
          <w:sz w:val="28"/>
          <w:szCs w:val="28"/>
          <w:rtl/>
          <w:lang w:bidi="fa-IR"/>
        </w:rPr>
      </w:pPr>
      <w:r>
        <w:rPr>
          <w:rFonts w:ascii="Arial" w:hAnsi="Arial" w:cs="B Lotus" w:hint="cs"/>
          <w:sz w:val="28"/>
          <w:szCs w:val="28"/>
          <w:rtl/>
          <w:lang w:bidi="fa-IR"/>
        </w:rPr>
        <w:t>در پاسخ</w:t>
      </w:r>
      <w:r w:rsidR="00746AEF" w:rsidRPr="009B61C0">
        <w:rPr>
          <w:rFonts w:ascii="Arial" w:hAnsi="Arial" w:cs="B Lotus" w:hint="cs"/>
          <w:sz w:val="28"/>
          <w:szCs w:val="28"/>
          <w:rtl/>
          <w:lang w:bidi="fa-IR"/>
        </w:rPr>
        <w:t xml:space="preserve"> گفته شده: پروردگارا چقدر عجیب است، اگر ما همچون این سخن</w:t>
      </w:r>
      <w:r>
        <w:rPr>
          <w:rFonts w:ascii="Arial" w:hAnsi="Arial" w:cs="B Lotus"/>
          <w:sz w:val="28"/>
          <w:szCs w:val="28"/>
          <w:rtl/>
          <w:lang w:bidi="fa-IR"/>
        </w:rPr>
        <w:softHyphen/>
      </w:r>
      <w:r w:rsidR="00EE6E51">
        <w:rPr>
          <w:rFonts w:ascii="Arial" w:hAnsi="Arial" w:cs="B Lotus" w:hint="cs"/>
          <w:sz w:val="28"/>
          <w:szCs w:val="28"/>
          <w:rtl/>
          <w:lang w:bidi="fa-IR"/>
        </w:rPr>
        <w:t xml:space="preserve"> می‌</w:t>
      </w:r>
      <w:r w:rsidR="00746AEF" w:rsidRPr="009B61C0">
        <w:rPr>
          <w:rFonts w:ascii="Arial" w:hAnsi="Arial" w:cs="B Lotus" w:hint="cs"/>
          <w:sz w:val="28"/>
          <w:szCs w:val="28"/>
          <w:rtl/>
          <w:lang w:bidi="fa-IR"/>
        </w:rPr>
        <w:t>آوردیم، قیامت</w:t>
      </w:r>
      <w:r>
        <w:rPr>
          <w:rFonts w:ascii="Arial" w:hAnsi="Arial" w:cs="B Lotus"/>
          <w:sz w:val="28"/>
          <w:szCs w:val="28"/>
          <w:rtl/>
          <w:lang w:bidi="fa-IR"/>
        </w:rPr>
        <w:softHyphen/>
      </w:r>
      <w:r w:rsidR="00746AEF" w:rsidRPr="009B61C0">
        <w:rPr>
          <w:rFonts w:ascii="Arial" w:hAnsi="Arial" w:cs="B Lotus" w:hint="cs"/>
          <w:sz w:val="28"/>
          <w:szCs w:val="28"/>
          <w:rtl/>
          <w:lang w:bidi="fa-IR"/>
        </w:rPr>
        <w:t>تان را به پا</w:t>
      </w:r>
      <w:r w:rsidR="00EE6E51">
        <w:rPr>
          <w:rFonts w:ascii="Arial" w:hAnsi="Arial" w:cs="B Lotus" w:hint="cs"/>
          <w:sz w:val="28"/>
          <w:szCs w:val="28"/>
          <w:rtl/>
          <w:lang w:bidi="fa-IR"/>
        </w:rPr>
        <w:t xml:space="preserve"> می‌</w:t>
      </w:r>
      <w:r w:rsidR="00746AEF" w:rsidRPr="009B61C0">
        <w:rPr>
          <w:rFonts w:ascii="Arial" w:hAnsi="Arial" w:cs="B Lotus" w:hint="cs"/>
          <w:sz w:val="28"/>
          <w:szCs w:val="28"/>
          <w:rtl/>
          <w:lang w:bidi="fa-IR"/>
        </w:rPr>
        <w:t>کردید و قیامت ما را نیز با تاختن بر ما ب</w:t>
      </w:r>
      <w:r>
        <w:rPr>
          <w:rFonts w:ascii="Arial" w:hAnsi="Arial" w:cs="B Lotus" w:hint="cs"/>
          <w:sz w:val="28"/>
          <w:szCs w:val="28"/>
          <w:rtl/>
          <w:lang w:bidi="fa-IR"/>
        </w:rPr>
        <w:t>ر</w:t>
      </w:r>
      <w:r w:rsidR="00746AEF" w:rsidRPr="009B61C0">
        <w:rPr>
          <w:rFonts w:ascii="Arial" w:hAnsi="Arial" w:cs="B Lotus" w:hint="cs"/>
          <w:sz w:val="28"/>
          <w:szCs w:val="28"/>
          <w:rtl/>
          <w:lang w:bidi="fa-IR"/>
        </w:rPr>
        <w:t xml:space="preserve"> پا</w:t>
      </w:r>
      <w:r w:rsidR="00EE6E51">
        <w:rPr>
          <w:rFonts w:ascii="Arial" w:hAnsi="Arial" w:cs="B Lotus" w:hint="cs"/>
          <w:sz w:val="28"/>
          <w:szCs w:val="28"/>
          <w:rtl/>
          <w:lang w:bidi="fa-IR"/>
        </w:rPr>
        <w:t xml:space="preserve"> می‌</w:t>
      </w:r>
      <w:r w:rsidR="00746AEF" w:rsidRPr="009B61C0">
        <w:rPr>
          <w:rFonts w:ascii="Arial" w:hAnsi="Arial" w:cs="B Lotus" w:hint="cs"/>
          <w:sz w:val="28"/>
          <w:szCs w:val="28"/>
          <w:rtl/>
          <w:lang w:bidi="fa-IR"/>
        </w:rPr>
        <w:t xml:space="preserve">کردید. چگونه بر کسی که نماز را فوت کرده و در این عمل عصیان و سرکشی الله متعال را </w:t>
      </w:r>
      <w:r w:rsidR="00746AEF" w:rsidRPr="009B61C0">
        <w:rPr>
          <w:rFonts w:ascii="Arial" w:hAnsi="Arial" w:cs="B Lotus" w:hint="cs"/>
          <w:sz w:val="28"/>
          <w:szCs w:val="28"/>
          <w:rtl/>
          <w:lang w:bidi="fa-IR"/>
        </w:rPr>
        <w:lastRenderedPageBreak/>
        <w:t>مرتکب شده و از حدودش تجاوز کرده و مستوجب عقاب و عذاب</w:t>
      </w:r>
      <w:r w:rsidR="00EE6E51">
        <w:rPr>
          <w:rFonts w:ascii="Arial" w:hAnsi="Arial" w:cs="B Lotus" w:hint="cs"/>
          <w:sz w:val="28"/>
          <w:szCs w:val="28"/>
          <w:rtl/>
          <w:lang w:bidi="fa-IR"/>
        </w:rPr>
        <w:t xml:space="preserve"> می‌</w:t>
      </w:r>
      <w:r w:rsidR="00746AEF" w:rsidRPr="009B61C0">
        <w:rPr>
          <w:rFonts w:ascii="Arial" w:hAnsi="Arial" w:cs="B Lotus" w:hint="cs"/>
          <w:sz w:val="28"/>
          <w:szCs w:val="28"/>
          <w:rtl/>
          <w:lang w:bidi="fa-IR"/>
        </w:rPr>
        <w:t>باشد به فوت</w:t>
      </w:r>
      <w:r>
        <w:rPr>
          <w:rFonts w:ascii="Arial" w:hAnsi="Arial" w:cs="B Lotus" w:hint="cs"/>
          <w:sz w:val="28"/>
          <w:szCs w:val="28"/>
          <w:rtl/>
          <w:lang w:bidi="fa-IR"/>
        </w:rPr>
        <w:t xml:space="preserve"> شدن نماز </w:t>
      </w:r>
      <w:r w:rsidR="00746AEF" w:rsidRPr="009B61C0">
        <w:rPr>
          <w:rFonts w:ascii="Arial" w:hAnsi="Arial" w:cs="B Lotus" w:hint="cs"/>
          <w:sz w:val="28"/>
          <w:szCs w:val="28"/>
          <w:rtl/>
          <w:lang w:bidi="fa-IR"/>
        </w:rPr>
        <w:t>از</w:t>
      </w:r>
      <w:r>
        <w:rPr>
          <w:rFonts w:ascii="Arial" w:hAnsi="Arial" w:cs="B Lotus" w:hint="cs"/>
          <w:sz w:val="28"/>
          <w:szCs w:val="28"/>
          <w:rtl/>
          <w:lang w:bidi="fa-IR"/>
        </w:rPr>
        <w:t xml:space="preserve"> سوی</w:t>
      </w:r>
      <w:r w:rsidR="00746AEF" w:rsidRPr="009B61C0">
        <w:rPr>
          <w:rFonts w:ascii="Arial" w:hAnsi="Arial" w:cs="B Lotus" w:hint="cs"/>
          <w:sz w:val="28"/>
          <w:szCs w:val="28"/>
          <w:rtl/>
          <w:lang w:bidi="fa-IR"/>
        </w:rPr>
        <w:t xml:space="preserve"> فرمانبردارترین خلق و مورد رضایت</w:t>
      </w:r>
      <w:r w:rsidR="00EE6E51">
        <w:rPr>
          <w:rFonts w:ascii="Arial" w:hAnsi="Arial" w:cs="B Lotus" w:hint="cs"/>
          <w:sz w:val="28"/>
          <w:szCs w:val="28"/>
          <w:rtl/>
          <w:lang w:bidi="fa-IR"/>
        </w:rPr>
        <w:t xml:space="preserve">‌ترین </w:t>
      </w:r>
      <w:r>
        <w:rPr>
          <w:rFonts w:ascii="Arial" w:hAnsi="Arial" w:cs="B Lotus" w:hint="cs"/>
          <w:sz w:val="28"/>
          <w:szCs w:val="28"/>
          <w:rtl/>
          <w:lang w:bidi="fa-IR"/>
        </w:rPr>
        <w:t>مردم</w:t>
      </w:r>
      <w:r w:rsidR="00746AEF" w:rsidRPr="009B61C0">
        <w:rPr>
          <w:rFonts w:ascii="Arial" w:hAnsi="Arial" w:cs="B Lotus" w:hint="cs"/>
          <w:sz w:val="28"/>
          <w:szCs w:val="28"/>
          <w:rtl/>
          <w:lang w:bidi="fa-IR"/>
        </w:rPr>
        <w:t xml:space="preserve"> نزد الله و متبع</w:t>
      </w:r>
      <w:r w:rsidR="00EE6E51">
        <w:rPr>
          <w:rFonts w:ascii="Arial" w:hAnsi="Arial" w:cs="B Lotus" w:hint="cs"/>
          <w:sz w:val="28"/>
          <w:szCs w:val="28"/>
          <w:rtl/>
          <w:lang w:bidi="fa-IR"/>
        </w:rPr>
        <w:t xml:space="preserve">‌ترین </w:t>
      </w:r>
      <w:r w:rsidR="00746AEF" w:rsidRPr="009B61C0">
        <w:rPr>
          <w:rFonts w:ascii="Arial" w:hAnsi="Arial" w:cs="B Lotus" w:hint="cs"/>
          <w:sz w:val="28"/>
          <w:szCs w:val="28"/>
          <w:rtl/>
          <w:lang w:bidi="fa-IR"/>
        </w:rPr>
        <w:t>ایشان در امر الله</w:t>
      </w:r>
      <w:r w:rsidR="00044F72" w:rsidRPr="009B61C0">
        <w:rPr>
          <w:rFonts w:ascii="Arial" w:hAnsi="Arial" w:cs="B Lotus" w:hint="cs"/>
          <w:sz w:val="28"/>
          <w:szCs w:val="28"/>
          <w:rtl/>
          <w:lang w:bidi="fa-IR"/>
        </w:rPr>
        <w:t>، استدلال</w:t>
      </w:r>
      <w:r w:rsidR="00EE6E51">
        <w:rPr>
          <w:rFonts w:ascii="Arial" w:hAnsi="Arial" w:cs="B Lotus" w:hint="cs"/>
          <w:sz w:val="28"/>
          <w:szCs w:val="28"/>
          <w:rtl/>
          <w:lang w:bidi="fa-IR"/>
        </w:rPr>
        <w:t xml:space="preserve"> می‌</w:t>
      </w:r>
      <w:r>
        <w:rPr>
          <w:rFonts w:ascii="Arial" w:hAnsi="Arial" w:cs="B Lotus" w:hint="cs"/>
          <w:sz w:val="28"/>
          <w:szCs w:val="28"/>
          <w:rtl/>
          <w:lang w:bidi="fa-IR"/>
        </w:rPr>
        <w:t>کنید؟</w:t>
      </w:r>
      <w:r w:rsidR="00044F72" w:rsidRPr="009B61C0">
        <w:rPr>
          <w:rFonts w:ascii="Arial" w:hAnsi="Arial" w:cs="B Lotus" w:hint="cs"/>
          <w:sz w:val="28"/>
          <w:szCs w:val="28"/>
          <w:rtl/>
          <w:lang w:bidi="fa-IR"/>
        </w:rPr>
        <w:t xml:space="preserve"> درحالی</w:t>
      </w:r>
      <w:r>
        <w:rPr>
          <w:rFonts w:ascii="Arial" w:hAnsi="Arial" w:cs="B Lotus"/>
          <w:sz w:val="28"/>
          <w:szCs w:val="28"/>
          <w:rtl/>
          <w:lang w:bidi="fa-IR"/>
        </w:rPr>
        <w:softHyphen/>
      </w:r>
      <w:r w:rsidR="00044F72" w:rsidRPr="009B61C0">
        <w:rPr>
          <w:rFonts w:ascii="Arial" w:hAnsi="Arial" w:cs="B Lotus" w:hint="cs"/>
          <w:sz w:val="28"/>
          <w:szCs w:val="28"/>
          <w:rtl/>
          <w:lang w:bidi="fa-IR"/>
        </w:rPr>
        <w:t xml:space="preserve">که ایشان در این تاخیر مطیع الله متعال و پیرو رضایت حق تعالی بودند؟ </w:t>
      </w:r>
    </w:p>
    <w:p w:rsidR="00D3498B" w:rsidRPr="009B61C0" w:rsidRDefault="00481CD5" w:rsidP="00481CD5">
      <w:pPr>
        <w:widowControl w:val="0"/>
        <w:autoSpaceDE w:val="0"/>
        <w:autoSpaceDN w:val="0"/>
        <w:bidi/>
        <w:adjustRightInd w:val="0"/>
        <w:spacing w:after="0" w:line="240" w:lineRule="auto"/>
        <w:ind w:firstLine="284"/>
        <w:jc w:val="both"/>
        <w:rPr>
          <w:rFonts w:ascii="Arial" w:hAnsi="Arial" w:cs="B Lotus"/>
          <w:sz w:val="28"/>
          <w:szCs w:val="28"/>
          <w:rtl/>
          <w:lang w:bidi="fa-IR"/>
        </w:rPr>
      </w:pPr>
      <w:r>
        <w:rPr>
          <w:rFonts w:ascii="Arial" w:hAnsi="Arial" w:cs="B Lotus" w:hint="cs"/>
          <w:sz w:val="28"/>
          <w:szCs w:val="28"/>
          <w:rtl/>
          <w:lang w:bidi="fa-IR"/>
        </w:rPr>
        <w:t>اما</w:t>
      </w:r>
      <w:r w:rsidR="00044F72" w:rsidRPr="009B61C0">
        <w:rPr>
          <w:rFonts w:ascii="Arial" w:hAnsi="Arial" w:cs="B Lotus" w:hint="cs"/>
          <w:sz w:val="28"/>
          <w:szCs w:val="28"/>
          <w:rtl/>
          <w:lang w:bidi="fa-IR"/>
        </w:rPr>
        <w:t xml:space="preserve"> این تاخیر رسول الله</w:t>
      </w:r>
      <w:r w:rsidR="001C0542" w:rsidRPr="001C0542">
        <w:rPr>
          <w:rFonts w:ascii="AGA Arabesque" w:hAnsi="AGA Arabesque" w:cs="CTraditional Arabic" w:hint="cs"/>
          <w:sz w:val="28"/>
          <w:szCs w:val="28"/>
          <w:lang w:bidi="fa-IR"/>
        </w:rPr>
        <w:t></w:t>
      </w:r>
      <w:r w:rsidR="00D3498B" w:rsidRPr="009B61C0">
        <w:rPr>
          <w:rFonts w:ascii="Arial" w:hAnsi="Arial" w:cs="B Lotus" w:hint="cs"/>
          <w:sz w:val="28"/>
          <w:szCs w:val="28"/>
          <w:rtl/>
          <w:lang w:bidi="fa-IR"/>
        </w:rPr>
        <w:t xml:space="preserve"> یا به خاطر فراموشی بوده و یا اینکه عمدا</w:t>
      </w:r>
      <w:r>
        <w:rPr>
          <w:rFonts w:ascii="Arial" w:hAnsi="Arial" w:cs="B Lotus" w:hint="cs"/>
          <w:sz w:val="28"/>
          <w:szCs w:val="28"/>
          <w:rtl/>
          <w:lang w:bidi="fa-IR"/>
        </w:rPr>
        <w:t xml:space="preserve"> آن</w:t>
      </w:r>
      <w:r>
        <w:rPr>
          <w:rFonts w:ascii="Arial" w:hAnsi="Arial" w:cs="B Lotus"/>
          <w:sz w:val="28"/>
          <w:szCs w:val="28"/>
          <w:rtl/>
          <w:lang w:bidi="fa-IR"/>
        </w:rPr>
        <w:softHyphen/>
      </w:r>
      <w:r w:rsidR="00A623E8">
        <w:rPr>
          <w:rFonts w:ascii="Arial" w:hAnsi="Arial" w:cs="B Lotus" w:hint="cs"/>
          <w:sz w:val="28"/>
          <w:szCs w:val="28"/>
          <w:rtl/>
          <w:lang w:bidi="fa-IR"/>
        </w:rPr>
        <w:t xml:space="preserve">را </w:t>
      </w:r>
      <w:r w:rsidR="00631797" w:rsidRPr="009B61C0">
        <w:rPr>
          <w:rFonts w:ascii="Arial" w:hAnsi="Arial" w:cs="B Lotus" w:hint="cs"/>
          <w:sz w:val="28"/>
          <w:szCs w:val="28"/>
          <w:rtl/>
          <w:lang w:bidi="fa-IR"/>
        </w:rPr>
        <w:t>به تاخیر انداختند و در</w:t>
      </w:r>
      <w:r>
        <w:rPr>
          <w:rFonts w:ascii="Arial" w:hAnsi="Arial" w:cs="B Lotus" w:hint="cs"/>
          <w:sz w:val="28"/>
          <w:szCs w:val="28"/>
          <w:rtl/>
          <w:lang w:bidi="fa-IR"/>
        </w:rPr>
        <w:t xml:space="preserve"> </w:t>
      </w:r>
      <w:r w:rsidR="00D3498B" w:rsidRPr="009B61C0">
        <w:rPr>
          <w:rFonts w:ascii="Arial" w:hAnsi="Arial" w:cs="B Lotus" w:hint="cs"/>
          <w:sz w:val="28"/>
          <w:szCs w:val="28"/>
          <w:rtl/>
          <w:lang w:bidi="fa-IR"/>
        </w:rPr>
        <w:t xml:space="preserve">هر دو تقدیر، به هیچ وجه </w:t>
      </w:r>
      <w:r w:rsidRPr="009B61C0">
        <w:rPr>
          <w:rFonts w:ascii="Arial" w:hAnsi="Arial" w:cs="B Lotus" w:hint="cs"/>
          <w:sz w:val="28"/>
          <w:szCs w:val="28"/>
          <w:rtl/>
          <w:lang w:bidi="fa-IR"/>
        </w:rPr>
        <w:t>در آن حجتی</w:t>
      </w:r>
      <w:r>
        <w:rPr>
          <w:rFonts w:ascii="Arial" w:hAnsi="Arial" w:cs="B Lotus" w:hint="cs"/>
          <w:sz w:val="28"/>
          <w:szCs w:val="28"/>
          <w:rtl/>
          <w:lang w:bidi="fa-IR"/>
        </w:rPr>
        <w:t xml:space="preserve"> </w:t>
      </w:r>
      <w:r w:rsidR="00D3498B" w:rsidRPr="009B61C0">
        <w:rPr>
          <w:rFonts w:ascii="Arial" w:hAnsi="Arial" w:cs="B Lotus" w:hint="cs"/>
          <w:sz w:val="28"/>
          <w:szCs w:val="28"/>
          <w:rtl/>
          <w:lang w:bidi="fa-IR"/>
        </w:rPr>
        <w:t xml:space="preserve">برای شما </w:t>
      </w:r>
      <w:r w:rsidR="00EE6E51">
        <w:rPr>
          <w:rFonts w:ascii="Arial" w:hAnsi="Arial" w:cs="B Lotus" w:hint="cs"/>
          <w:sz w:val="28"/>
          <w:szCs w:val="28"/>
          <w:rtl/>
          <w:lang w:bidi="fa-IR"/>
        </w:rPr>
        <w:t>نمی‌</w:t>
      </w:r>
      <w:r w:rsidR="00D3498B" w:rsidRPr="009B61C0">
        <w:rPr>
          <w:rFonts w:ascii="Arial" w:hAnsi="Arial" w:cs="B Lotus" w:hint="cs"/>
          <w:sz w:val="28"/>
          <w:szCs w:val="28"/>
          <w:rtl/>
          <w:lang w:bidi="fa-IR"/>
        </w:rPr>
        <w:t xml:space="preserve">باشد. </w:t>
      </w:r>
      <w:r>
        <w:rPr>
          <w:rFonts w:ascii="Arial" w:hAnsi="Arial" w:cs="B Lotus" w:hint="cs"/>
          <w:sz w:val="28"/>
          <w:szCs w:val="28"/>
          <w:rtl/>
          <w:lang w:bidi="fa-IR"/>
        </w:rPr>
        <w:t>زیرا</w:t>
      </w:r>
      <w:r w:rsidR="00D3498B" w:rsidRPr="009B61C0">
        <w:rPr>
          <w:rFonts w:ascii="Arial" w:hAnsi="Arial" w:cs="B Lotus" w:hint="cs"/>
          <w:sz w:val="28"/>
          <w:szCs w:val="28"/>
          <w:rtl/>
          <w:lang w:bidi="fa-IR"/>
        </w:rPr>
        <w:t xml:space="preserve"> اگر این تاخیر از روی فراموشی بوده، ما و سایر امت به موجب آن</w:t>
      </w:r>
      <w:r w:rsidR="00EE6E51">
        <w:rPr>
          <w:rFonts w:ascii="Arial" w:hAnsi="Arial" w:cs="B Lotus" w:hint="cs"/>
          <w:sz w:val="28"/>
          <w:szCs w:val="28"/>
          <w:rtl/>
          <w:lang w:bidi="fa-IR"/>
        </w:rPr>
        <w:t xml:space="preserve"> می‌</w:t>
      </w:r>
      <w:r w:rsidR="00D3498B" w:rsidRPr="009B61C0">
        <w:rPr>
          <w:rFonts w:ascii="Arial" w:hAnsi="Arial" w:cs="B Lotus" w:hint="cs"/>
          <w:sz w:val="28"/>
          <w:szCs w:val="28"/>
          <w:rtl/>
          <w:lang w:bidi="fa-IR"/>
        </w:rPr>
        <w:t>گوییم: فراموش کننده</w:t>
      </w:r>
      <w:r w:rsidR="00EE6E51">
        <w:rPr>
          <w:rFonts w:ascii="Arial" w:hAnsi="Arial" w:cs="B Lotus" w:hint="cs"/>
          <w:sz w:val="28"/>
          <w:szCs w:val="28"/>
          <w:rtl/>
          <w:lang w:bidi="fa-IR"/>
        </w:rPr>
        <w:t xml:space="preserve">‌ی </w:t>
      </w:r>
      <w:r w:rsidR="00D3498B" w:rsidRPr="009B61C0">
        <w:rPr>
          <w:rFonts w:ascii="Arial" w:hAnsi="Arial" w:cs="B Lotus" w:hint="cs"/>
          <w:sz w:val="28"/>
          <w:szCs w:val="28"/>
          <w:rtl/>
          <w:lang w:bidi="fa-IR"/>
        </w:rPr>
        <w:t>نماز هرگاه</w:t>
      </w:r>
      <w:r>
        <w:rPr>
          <w:rFonts w:ascii="Arial" w:hAnsi="Arial" w:cs="B Lotus" w:hint="cs"/>
          <w:sz w:val="28"/>
          <w:szCs w:val="28"/>
          <w:rtl/>
          <w:lang w:bidi="fa-IR"/>
        </w:rPr>
        <w:t xml:space="preserve"> آن</w:t>
      </w:r>
      <w:r>
        <w:rPr>
          <w:rFonts w:ascii="Arial" w:hAnsi="Arial" w:cs="B Lotus"/>
          <w:sz w:val="28"/>
          <w:szCs w:val="28"/>
          <w:rtl/>
          <w:lang w:bidi="fa-IR"/>
        </w:rPr>
        <w:softHyphen/>
      </w:r>
      <w:r w:rsidR="00A623E8">
        <w:rPr>
          <w:rFonts w:ascii="Arial" w:hAnsi="Arial" w:cs="B Lotus" w:hint="cs"/>
          <w:sz w:val="28"/>
          <w:szCs w:val="28"/>
          <w:rtl/>
          <w:lang w:bidi="fa-IR"/>
        </w:rPr>
        <w:t xml:space="preserve">را </w:t>
      </w:r>
      <w:r w:rsidR="00D3498B" w:rsidRPr="009B61C0">
        <w:rPr>
          <w:rFonts w:ascii="Arial" w:hAnsi="Arial" w:cs="B Lotus" w:hint="cs"/>
          <w:sz w:val="28"/>
          <w:szCs w:val="28"/>
          <w:rtl/>
          <w:lang w:bidi="fa-IR"/>
        </w:rPr>
        <w:t>به یاد آورد</w:t>
      </w:r>
      <w:r w:rsidR="00631797" w:rsidRPr="009B61C0">
        <w:rPr>
          <w:rFonts w:ascii="Arial" w:hAnsi="Arial" w:cs="B Lotus" w:hint="cs"/>
          <w:sz w:val="28"/>
          <w:szCs w:val="28"/>
          <w:rtl/>
          <w:lang w:bidi="fa-IR"/>
        </w:rPr>
        <w:t>،</w:t>
      </w:r>
      <w:r w:rsidR="00EE6E51">
        <w:rPr>
          <w:rFonts w:ascii="Arial" w:hAnsi="Arial" w:cs="B Lotus" w:hint="cs"/>
          <w:sz w:val="28"/>
          <w:szCs w:val="28"/>
          <w:rtl/>
          <w:lang w:bidi="fa-IR"/>
        </w:rPr>
        <w:t xml:space="preserve"> می‌</w:t>
      </w:r>
      <w:r w:rsidR="00D3498B" w:rsidRPr="009B61C0">
        <w:rPr>
          <w:rFonts w:ascii="Arial" w:hAnsi="Arial" w:cs="B Lotus" w:hint="cs"/>
          <w:sz w:val="28"/>
          <w:szCs w:val="28"/>
          <w:rtl/>
          <w:lang w:bidi="fa-IR"/>
        </w:rPr>
        <w:t>خواند</w:t>
      </w:r>
      <w:r>
        <w:rPr>
          <w:rFonts w:ascii="Arial" w:hAnsi="Arial" w:cs="B Lotus" w:hint="cs"/>
          <w:sz w:val="28"/>
          <w:szCs w:val="28"/>
          <w:rtl/>
          <w:lang w:bidi="fa-IR"/>
        </w:rPr>
        <w:t>؛</w:t>
      </w:r>
      <w:r w:rsidR="00D3498B" w:rsidRPr="009B61C0">
        <w:rPr>
          <w:rFonts w:ascii="Arial" w:hAnsi="Arial" w:cs="B Lotus" w:hint="cs"/>
          <w:sz w:val="28"/>
          <w:szCs w:val="28"/>
          <w:rtl/>
          <w:lang w:bidi="fa-IR"/>
        </w:rPr>
        <w:t xml:space="preserve"> و اگر عمدا بوده، آن تاخیر نماز</w:t>
      </w:r>
      <w:r>
        <w:rPr>
          <w:rFonts w:ascii="Arial" w:hAnsi="Arial" w:cs="B Lotus" w:hint="cs"/>
          <w:sz w:val="28"/>
          <w:szCs w:val="28"/>
          <w:rtl/>
          <w:lang w:bidi="fa-IR"/>
        </w:rPr>
        <w:t xml:space="preserve"> </w:t>
      </w:r>
      <w:r w:rsidR="00D3498B" w:rsidRPr="009B61C0">
        <w:rPr>
          <w:rFonts w:ascii="Arial" w:hAnsi="Arial" w:cs="B Lotus" w:hint="cs"/>
          <w:sz w:val="28"/>
          <w:szCs w:val="28"/>
          <w:rtl/>
          <w:lang w:bidi="fa-IR"/>
        </w:rPr>
        <w:t>از وقتی به وقت دیگر که بدان اجازه داده شده</w:t>
      </w:r>
      <w:r w:rsidR="00631797" w:rsidRPr="009B61C0">
        <w:rPr>
          <w:rFonts w:ascii="Arial" w:hAnsi="Arial" w:cs="B Lotus" w:hint="cs"/>
          <w:sz w:val="28"/>
          <w:szCs w:val="28"/>
          <w:rtl/>
          <w:lang w:bidi="fa-IR"/>
        </w:rPr>
        <w:t>، بوده</w:t>
      </w:r>
      <w:r w:rsidR="00D3498B" w:rsidRPr="009B61C0">
        <w:rPr>
          <w:rFonts w:ascii="Arial" w:hAnsi="Arial" w:cs="B Lotus" w:hint="cs"/>
          <w:sz w:val="28"/>
          <w:szCs w:val="28"/>
          <w:rtl/>
          <w:lang w:bidi="fa-IR"/>
        </w:rPr>
        <w:t xml:space="preserve"> است همچون تاخیر نماز ظهر تا وقت عصر و تاخیر مغرب تا وقت عشاء برای مسافر و معذور. </w:t>
      </w:r>
    </w:p>
    <w:p w:rsidR="00481CD5" w:rsidRDefault="00D3498B"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علما در مورد کسی که در</w:t>
      </w:r>
      <w:r w:rsidR="000B4415">
        <w:rPr>
          <w:rFonts w:ascii="Arial" w:hAnsi="Arial" w:cs="B Lotus" w:hint="cs"/>
          <w:sz w:val="28"/>
          <w:szCs w:val="28"/>
          <w:rtl/>
          <w:lang w:bidi="fa-IR"/>
        </w:rPr>
        <w:t xml:space="preserve"> </w:t>
      </w:r>
      <w:r w:rsidRPr="009B61C0">
        <w:rPr>
          <w:rFonts w:ascii="Arial" w:hAnsi="Arial" w:cs="B Lotus" w:hint="cs"/>
          <w:sz w:val="28"/>
          <w:szCs w:val="28"/>
          <w:rtl/>
          <w:lang w:bidi="fa-IR"/>
        </w:rPr>
        <w:t>حال جنگیدن با دشمن، وقت نماز</w:t>
      </w:r>
      <w:r w:rsidR="000D20C0" w:rsidRPr="009B61C0">
        <w:rPr>
          <w:rFonts w:ascii="Arial" w:hAnsi="Arial" w:cs="B Lotus" w:hint="cs"/>
          <w:sz w:val="28"/>
          <w:szCs w:val="28"/>
          <w:rtl/>
          <w:lang w:bidi="fa-IR"/>
        </w:rPr>
        <w:t xml:space="preserve"> بر</w:t>
      </w:r>
      <w:r w:rsidR="000B4415">
        <w:rPr>
          <w:rFonts w:ascii="Arial" w:hAnsi="Arial" w:cs="B Lotus" w:hint="cs"/>
          <w:sz w:val="28"/>
          <w:szCs w:val="28"/>
          <w:rtl/>
          <w:lang w:bidi="fa-IR"/>
        </w:rPr>
        <w:t xml:space="preserve"> </w:t>
      </w:r>
      <w:r w:rsidRPr="009B61C0">
        <w:rPr>
          <w:rFonts w:ascii="Arial" w:hAnsi="Arial" w:cs="B Lotus" w:hint="cs"/>
          <w:sz w:val="28"/>
          <w:szCs w:val="28"/>
          <w:rtl/>
          <w:lang w:bidi="fa-IR"/>
        </w:rPr>
        <w:t>او وارد شده، بر سه قول اختلاف کرده</w:t>
      </w:r>
      <w:r w:rsidR="00A623E8">
        <w:rPr>
          <w:rFonts w:ascii="Arial" w:hAnsi="Arial" w:cs="B Lotus" w:hint="cs"/>
          <w:sz w:val="28"/>
          <w:szCs w:val="28"/>
          <w:rtl/>
          <w:lang w:bidi="fa-IR"/>
        </w:rPr>
        <w:t>‌اند:</w:t>
      </w:r>
    </w:p>
    <w:p w:rsidR="00A90CB0" w:rsidRPr="009B61C0" w:rsidRDefault="00D3498B" w:rsidP="00481CD5">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 xml:space="preserve"> الف) </w:t>
      </w:r>
      <w:r w:rsidR="00A90CB0" w:rsidRPr="009B61C0">
        <w:rPr>
          <w:rFonts w:ascii="Arial" w:hAnsi="Arial" w:cs="B Lotus" w:hint="cs"/>
          <w:sz w:val="28"/>
          <w:szCs w:val="28"/>
          <w:rtl/>
          <w:lang w:bidi="fa-IR"/>
        </w:rPr>
        <w:t>وی نماز را به تاخیر نیندازد و بر حسب حالی که در جنگ دارد، نماز بگزارد. و</w:t>
      </w:r>
      <w:r w:rsidR="00481CD5">
        <w:rPr>
          <w:rFonts w:ascii="Arial" w:hAnsi="Arial" w:cs="B Lotus" w:hint="cs"/>
          <w:sz w:val="28"/>
          <w:szCs w:val="28"/>
          <w:rtl/>
          <w:lang w:bidi="fa-IR"/>
        </w:rPr>
        <w:t xml:space="preserve"> </w:t>
      </w:r>
      <w:r w:rsidR="00A90CB0" w:rsidRPr="009B61C0">
        <w:rPr>
          <w:rFonts w:ascii="Arial" w:hAnsi="Arial" w:cs="B Lotus" w:hint="cs"/>
          <w:sz w:val="28"/>
          <w:szCs w:val="28"/>
          <w:rtl/>
          <w:lang w:bidi="fa-IR"/>
        </w:rPr>
        <w:t>گفته</w:t>
      </w:r>
      <w:r w:rsidR="00A623E8">
        <w:rPr>
          <w:rFonts w:ascii="Arial" w:hAnsi="Arial" w:cs="B Lotus" w:hint="cs"/>
          <w:sz w:val="28"/>
          <w:szCs w:val="28"/>
          <w:rtl/>
          <w:lang w:bidi="fa-IR"/>
        </w:rPr>
        <w:t>‌اند:</w:t>
      </w:r>
      <w:r w:rsidR="00A90CB0" w:rsidRPr="009B61C0">
        <w:rPr>
          <w:rFonts w:ascii="Arial" w:hAnsi="Arial" w:cs="B Lotus" w:hint="cs"/>
          <w:sz w:val="28"/>
          <w:szCs w:val="28"/>
          <w:rtl/>
          <w:lang w:bidi="fa-IR"/>
        </w:rPr>
        <w:t xml:space="preserve"> تاخیری که در روز خندق بوده، منسوخ</w:t>
      </w:r>
      <w:r w:rsidR="00EE6E51">
        <w:rPr>
          <w:rFonts w:ascii="Arial" w:hAnsi="Arial" w:cs="B Lotus" w:hint="cs"/>
          <w:sz w:val="28"/>
          <w:szCs w:val="28"/>
          <w:rtl/>
          <w:lang w:bidi="fa-IR"/>
        </w:rPr>
        <w:t xml:space="preserve"> می‌</w:t>
      </w:r>
      <w:r w:rsidR="00A90CB0" w:rsidRPr="009B61C0">
        <w:rPr>
          <w:rFonts w:ascii="Arial" w:hAnsi="Arial" w:cs="B Lotus" w:hint="cs"/>
          <w:sz w:val="28"/>
          <w:szCs w:val="28"/>
          <w:rtl/>
          <w:lang w:bidi="fa-IR"/>
        </w:rPr>
        <w:t>باشد و این مذهب امام شافعی و مالک و</w:t>
      </w:r>
      <w:r w:rsidR="00C44296">
        <w:rPr>
          <w:rFonts w:ascii="Arial" w:hAnsi="Arial" w:cs="B Lotus" w:hint="cs"/>
          <w:sz w:val="28"/>
          <w:szCs w:val="28"/>
          <w:rtl/>
          <w:lang w:bidi="fa-IR"/>
        </w:rPr>
        <w:t xml:space="preserve"> </w:t>
      </w:r>
      <w:r w:rsidR="00A90CB0" w:rsidRPr="009B61C0">
        <w:rPr>
          <w:rFonts w:ascii="Arial" w:hAnsi="Arial" w:cs="B Lotus" w:hint="cs"/>
          <w:sz w:val="28"/>
          <w:szCs w:val="28"/>
          <w:rtl/>
          <w:lang w:bidi="fa-IR"/>
        </w:rPr>
        <w:t>آنچه در مذهب امام احمد مشهور است،</w:t>
      </w:r>
      <w:r w:rsidR="00EE6E51">
        <w:rPr>
          <w:rFonts w:ascii="Arial" w:hAnsi="Arial" w:cs="B Lotus" w:hint="cs"/>
          <w:sz w:val="28"/>
          <w:szCs w:val="28"/>
          <w:rtl/>
          <w:lang w:bidi="fa-IR"/>
        </w:rPr>
        <w:t xml:space="preserve"> می‌</w:t>
      </w:r>
      <w:r w:rsidR="00A90CB0" w:rsidRPr="009B61C0">
        <w:rPr>
          <w:rFonts w:ascii="Arial" w:hAnsi="Arial" w:cs="B Lotus" w:hint="cs"/>
          <w:sz w:val="28"/>
          <w:szCs w:val="28"/>
          <w:rtl/>
          <w:lang w:bidi="fa-IR"/>
        </w:rPr>
        <w:t xml:space="preserve">باشد. </w:t>
      </w:r>
    </w:p>
    <w:p w:rsidR="00A90CB0" w:rsidRPr="009B61C0" w:rsidRDefault="00A90CB0"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ب) در این حالت نماز به تاخیر</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افتد، همانطور که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نماز را در روز خندق به تاخیر انداختند و این مذهب امام ابوحنیفه</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باشد. </w:t>
      </w:r>
    </w:p>
    <w:p w:rsidR="00A90CB0" w:rsidRPr="009B61C0" w:rsidRDefault="00A90CB0" w:rsidP="00481CD5">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 xml:space="preserve">قائلین به قول اول این </w:t>
      </w:r>
      <w:r w:rsidR="00481CD5">
        <w:rPr>
          <w:rFonts w:ascii="Arial" w:hAnsi="Arial" w:cs="B Lotus" w:hint="cs"/>
          <w:sz w:val="28"/>
          <w:szCs w:val="28"/>
          <w:rtl/>
          <w:lang w:bidi="fa-IR"/>
        </w:rPr>
        <w:t>دیدگاه</w:t>
      </w:r>
      <w:r w:rsidRPr="009B61C0">
        <w:rPr>
          <w:rFonts w:ascii="Arial" w:hAnsi="Arial" w:cs="B Lotus" w:hint="cs"/>
          <w:sz w:val="28"/>
          <w:szCs w:val="28"/>
          <w:rtl/>
          <w:lang w:bidi="fa-IR"/>
        </w:rPr>
        <w:t xml:space="preserve"> را اینگونه پاسخ داده</w:t>
      </w:r>
      <w:r w:rsidR="00A623E8">
        <w:rPr>
          <w:rFonts w:ascii="Arial" w:hAnsi="Arial" w:cs="B Lotus" w:hint="cs"/>
          <w:sz w:val="28"/>
          <w:szCs w:val="28"/>
          <w:rtl/>
          <w:lang w:bidi="fa-IR"/>
        </w:rPr>
        <w:t>‌اند:</w:t>
      </w:r>
      <w:r w:rsidRPr="009B61C0">
        <w:rPr>
          <w:rFonts w:ascii="Arial" w:hAnsi="Arial" w:cs="B Lotus" w:hint="cs"/>
          <w:sz w:val="28"/>
          <w:szCs w:val="28"/>
          <w:rtl/>
          <w:lang w:bidi="fa-IR"/>
        </w:rPr>
        <w:t xml:space="preserve"> تاخیر نماز در روز خندق قبل از مشروع شدن نماز خوف بوده است، وقتی که نماز خوف مشروع شد، پس از آن حتی در یک غزوه نماز را به تاخیر</w:t>
      </w:r>
      <w:r w:rsidR="00D915BC" w:rsidRPr="009B61C0">
        <w:rPr>
          <w:rFonts w:ascii="Arial" w:hAnsi="Arial" w:cs="B Lotus" w:hint="cs"/>
          <w:sz w:val="28"/>
          <w:szCs w:val="28"/>
          <w:rtl/>
          <w:lang w:bidi="fa-IR"/>
        </w:rPr>
        <w:t xml:space="preserve"> </w:t>
      </w:r>
      <w:r w:rsidRPr="009B61C0">
        <w:rPr>
          <w:rFonts w:ascii="Arial" w:hAnsi="Arial" w:cs="B Lotus" w:hint="cs"/>
          <w:sz w:val="28"/>
          <w:szCs w:val="28"/>
          <w:rtl/>
          <w:lang w:bidi="fa-IR"/>
        </w:rPr>
        <w:t xml:space="preserve">نینداختند. </w:t>
      </w:r>
    </w:p>
    <w:p w:rsidR="00500E52" w:rsidRPr="009B61C0" w:rsidRDefault="00A90CB0" w:rsidP="00481CD5">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حنفیه نیز</w:t>
      </w:r>
      <w:r w:rsidR="00C44296">
        <w:rPr>
          <w:rFonts w:ascii="Arial" w:hAnsi="Arial" w:cs="B Lotus" w:hint="cs"/>
          <w:sz w:val="28"/>
          <w:szCs w:val="28"/>
          <w:rtl/>
          <w:lang w:bidi="fa-IR"/>
        </w:rPr>
        <w:t xml:space="preserve"> </w:t>
      </w:r>
      <w:r w:rsidRPr="009B61C0">
        <w:rPr>
          <w:rFonts w:ascii="Arial" w:hAnsi="Arial" w:cs="B Lotus" w:hint="cs"/>
          <w:sz w:val="28"/>
          <w:szCs w:val="28"/>
          <w:rtl/>
          <w:lang w:bidi="fa-IR"/>
        </w:rPr>
        <w:t>این استدلال را پاسخ داده و گفته</w:t>
      </w:r>
      <w:r w:rsidR="00A623E8">
        <w:rPr>
          <w:rFonts w:ascii="Arial" w:hAnsi="Arial" w:cs="B Lotus" w:hint="cs"/>
          <w:sz w:val="28"/>
          <w:szCs w:val="28"/>
          <w:rtl/>
          <w:lang w:bidi="fa-IR"/>
        </w:rPr>
        <w:t>‌اند:</w:t>
      </w:r>
      <w:r w:rsidRPr="009B61C0">
        <w:rPr>
          <w:rFonts w:ascii="Arial" w:hAnsi="Arial" w:cs="B Lotus" w:hint="cs"/>
          <w:sz w:val="28"/>
          <w:szCs w:val="28"/>
          <w:rtl/>
          <w:lang w:bidi="fa-IR"/>
        </w:rPr>
        <w:t xml:space="preserve"> نماز خوف بر </w:t>
      </w:r>
      <w:r w:rsidR="00500E52" w:rsidRPr="009B61C0">
        <w:rPr>
          <w:rFonts w:ascii="Arial" w:hAnsi="Arial" w:cs="B Lotus" w:hint="cs"/>
          <w:sz w:val="28"/>
          <w:szCs w:val="28"/>
          <w:rtl/>
          <w:lang w:bidi="fa-IR"/>
        </w:rPr>
        <w:t>آن وجه</w:t>
      </w:r>
      <w:r w:rsidR="00631797" w:rsidRPr="009B61C0">
        <w:rPr>
          <w:rFonts w:ascii="Arial" w:hAnsi="Arial" w:cs="B Lotus" w:hint="cs"/>
          <w:sz w:val="28"/>
          <w:szCs w:val="28"/>
          <w:rtl/>
          <w:lang w:bidi="fa-IR"/>
        </w:rPr>
        <w:t>،</w:t>
      </w:r>
      <w:r w:rsidR="00500E52" w:rsidRPr="009B61C0">
        <w:rPr>
          <w:rFonts w:ascii="Arial" w:hAnsi="Arial" w:cs="B Lotus" w:hint="cs"/>
          <w:sz w:val="28"/>
          <w:szCs w:val="28"/>
          <w:rtl/>
          <w:lang w:bidi="fa-IR"/>
        </w:rPr>
        <w:t xml:space="preserve"> تنها برای زمانی مشروع قرار داده شده که هنوز جنگ در</w:t>
      </w:r>
      <w:r w:rsidR="00481CD5">
        <w:rPr>
          <w:rFonts w:ascii="Arial" w:hAnsi="Arial" w:cs="B Lotus" w:hint="cs"/>
          <w:sz w:val="28"/>
          <w:szCs w:val="28"/>
          <w:rtl/>
          <w:lang w:bidi="fa-IR"/>
        </w:rPr>
        <w:t xml:space="preserve"> </w:t>
      </w:r>
      <w:r w:rsidR="00500E52" w:rsidRPr="009B61C0">
        <w:rPr>
          <w:rFonts w:ascii="Arial" w:hAnsi="Arial" w:cs="B Lotus" w:hint="cs"/>
          <w:sz w:val="28"/>
          <w:szCs w:val="28"/>
          <w:rtl/>
          <w:lang w:bidi="fa-IR"/>
        </w:rPr>
        <w:t>نگرفته و جوش ن</w:t>
      </w:r>
      <w:r w:rsidR="00631797" w:rsidRPr="009B61C0">
        <w:rPr>
          <w:rFonts w:ascii="Arial" w:hAnsi="Arial" w:cs="B Lotus" w:hint="cs"/>
          <w:sz w:val="28"/>
          <w:szCs w:val="28"/>
          <w:rtl/>
          <w:lang w:bidi="fa-IR"/>
        </w:rPr>
        <w:t>خورده است که در این زمان امکان آن</w:t>
      </w:r>
      <w:r w:rsidR="00500E52" w:rsidRPr="009B61C0">
        <w:rPr>
          <w:rFonts w:ascii="Arial" w:hAnsi="Arial" w:cs="B Lotus" w:hint="cs"/>
          <w:sz w:val="28"/>
          <w:szCs w:val="28"/>
          <w:rtl/>
          <w:lang w:bidi="fa-IR"/>
        </w:rPr>
        <w:t xml:space="preserve"> </w:t>
      </w:r>
      <w:r w:rsidR="00481CD5">
        <w:rPr>
          <w:rFonts w:ascii="Arial" w:hAnsi="Arial" w:cs="B Lotus" w:hint="cs"/>
          <w:sz w:val="28"/>
          <w:szCs w:val="28"/>
          <w:rtl/>
          <w:lang w:bidi="fa-IR"/>
        </w:rPr>
        <w:t>وجود دارد</w:t>
      </w:r>
      <w:r w:rsidR="00500E52" w:rsidRPr="009B61C0">
        <w:rPr>
          <w:rFonts w:ascii="Arial" w:hAnsi="Arial" w:cs="B Lotus" w:hint="cs"/>
          <w:sz w:val="28"/>
          <w:szCs w:val="28"/>
          <w:rtl/>
          <w:lang w:bidi="fa-IR"/>
        </w:rPr>
        <w:t xml:space="preserve"> که نماز خوف را آنگونه که الله متعال بدان امر کرده، خوانده شود </w:t>
      </w:r>
      <w:r w:rsidR="00500E52" w:rsidRPr="009B61C0">
        <w:rPr>
          <w:rFonts w:ascii="Arial" w:hAnsi="Arial" w:cs="B Lotus" w:hint="cs"/>
          <w:sz w:val="28"/>
          <w:szCs w:val="28"/>
          <w:rtl/>
          <w:lang w:bidi="fa-IR"/>
        </w:rPr>
        <w:lastRenderedPageBreak/>
        <w:t>بدین</w:t>
      </w:r>
      <w:r w:rsidR="00481CD5">
        <w:rPr>
          <w:rFonts w:ascii="Arial" w:hAnsi="Arial" w:cs="B Lotus"/>
          <w:sz w:val="28"/>
          <w:szCs w:val="28"/>
          <w:rtl/>
          <w:lang w:bidi="fa-IR"/>
        </w:rPr>
        <w:softHyphen/>
      </w:r>
      <w:r w:rsidR="00500E52" w:rsidRPr="009B61C0">
        <w:rPr>
          <w:rFonts w:ascii="Arial" w:hAnsi="Arial" w:cs="B Lotus" w:hint="cs"/>
          <w:sz w:val="28"/>
          <w:szCs w:val="28"/>
          <w:rtl/>
          <w:lang w:bidi="fa-IR"/>
        </w:rPr>
        <w:t>گونه که دو صف بر</w:t>
      </w:r>
      <w:r w:rsidR="00481CD5">
        <w:rPr>
          <w:rFonts w:ascii="Arial" w:hAnsi="Arial" w:cs="B Lotus" w:hint="cs"/>
          <w:sz w:val="28"/>
          <w:szCs w:val="28"/>
          <w:rtl/>
          <w:lang w:bidi="fa-IR"/>
        </w:rPr>
        <w:t xml:space="preserve"> </w:t>
      </w:r>
      <w:r w:rsidR="00500E52" w:rsidRPr="009B61C0">
        <w:rPr>
          <w:rFonts w:ascii="Arial" w:hAnsi="Arial" w:cs="B Lotus" w:hint="cs"/>
          <w:sz w:val="28"/>
          <w:szCs w:val="28"/>
          <w:rtl/>
          <w:lang w:bidi="fa-IR"/>
        </w:rPr>
        <w:t>پا شود که یک صف نماز</w:t>
      </w:r>
      <w:r w:rsidR="00EE6E51">
        <w:rPr>
          <w:rFonts w:ascii="Arial" w:hAnsi="Arial" w:cs="B Lotus" w:hint="cs"/>
          <w:sz w:val="28"/>
          <w:szCs w:val="28"/>
          <w:rtl/>
          <w:lang w:bidi="fa-IR"/>
        </w:rPr>
        <w:t xml:space="preserve"> می‌</w:t>
      </w:r>
      <w:r w:rsidR="00500E52" w:rsidRPr="009B61C0">
        <w:rPr>
          <w:rFonts w:ascii="Arial" w:hAnsi="Arial" w:cs="B Lotus" w:hint="cs"/>
          <w:sz w:val="28"/>
          <w:szCs w:val="28"/>
          <w:rtl/>
          <w:lang w:bidi="fa-IR"/>
        </w:rPr>
        <w:t>خواند و صف دیگر نگهبانی</w:t>
      </w:r>
      <w:r w:rsidR="00EE6E51">
        <w:rPr>
          <w:rFonts w:ascii="Arial" w:hAnsi="Arial" w:cs="B Lotus" w:hint="cs"/>
          <w:sz w:val="28"/>
          <w:szCs w:val="28"/>
          <w:rtl/>
          <w:lang w:bidi="fa-IR"/>
        </w:rPr>
        <w:t xml:space="preserve"> می‌</w:t>
      </w:r>
      <w:r w:rsidR="00500E52" w:rsidRPr="009B61C0">
        <w:rPr>
          <w:rFonts w:ascii="Arial" w:hAnsi="Arial" w:cs="B Lotus" w:hint="cs"/>
          <w:sz w:val="28"/>
          <w:szCs w:val="28"/>
          <w:rtl/>
          <w:lang w:bidi="fa-IR"/>
        </w:rPr>
        <w:t>دهد، اما در زمان درگیری و اوج جنگ ای</w:t>
      </w:r>
      <w:r w:rsidR="00631797" w:rsidRPr="009B61C0">
        <w:rPr>
          <w:rFonts w:ascii="Arial" w:hAnsi="Arial" w:cs="B Lotus" w:hint="cs"/>
          <w:sz w:val="28"/>
          <w:szCs w:val="28"/>
          <w:rtl/>
          <w:lang w:bidi="fa-IR"/>
        </w:rPr>
        <w:t>ن</w:t>
      </w:r>
      <w:r w:rsidR="00500E52" w:rsidRPr="009B61C0">
        <w:rPr>
          <w:rFonts w:ascii="Arial" w:hAnsi="Arial" w:cs="B Lotus" w:hint="cs"/>
          <w:sz w:val="28"/>
          <w:szCs w:val="28"/>
          <w:rtl/>
          <w:lang w:bidi="fa-IR"/>
        </w:rPr>
        <w:t>گونه عمل کردن ممکن نیست. بنابراین تاخیر نماز در زمان اشتغال به جنگ با دشمن واقع</w:t>
      </w:r>
      <w:r w:rsidR="00EE6E51">
        <w:rPr>
          <w:rFonts w:ascii="Arial" w:hAnsi="Arial" w:cs="B Lotus" w:hint="cs"/>
          <w:sz w:val="28"/>
          <w:szCs w:val="28"/>
          <w:rtl/>
          <w:lang w:bidi="fa-IR"/>
        </w:rPr>
        <w:t xml:space="preserve"> می‌</w:t>
      </w:r>
      <w:r w:rsidR="00500E52" w:rsidRPr="009B61C0">
        <w:rPr>
          <w:rFonts w:ascii="Arial" w:hAnsi="Arial" w:cs="B Lotus" w:hint="cs"/>
          <w:sz w:val="28"/>
          <w:szCs w:val="28"/>
          <w:rtl/>
          <w:lang w:bidi="fa-IR"/>
        </w:rPr>
        <w:t>شود درحالی</w:t>
      </w:r>
      <w:r w:rsidR="00481CD5">
        <w:rPr>
          <w:rFonts w:ascii="Arial" w:hAnsi="Arial" w:cs="B Lotus"/>
          <w:sz w:val="28"/>
          <w:szCs w:val="28"/>
          <w:rtl/>
          <w:lang w:bidi="fa-IR"/>
        </w:rPr>
        <w:softHyphen/>
      </w:r>
      <w:r w:rsidR="00500E52" w:rsidRPr="009B61C0">
        <w:rPr>
          <w:rFonts w:ascii="Arial" w:hAnsi="Arial" w:cs="B Lotus" w:hint="cs"/>
          <w:sz w:val="28"/>
          <w:szCs w:val="28"/>
          <w:rtl/>
          <w:lang w:bidi="fa-IR"/>
        </w:rPr>
        <w:t>که نماز خوف برای زمان روبرو شدن با دشمن قبل از شر</w:t>
      </w:r>
      <w:r w:rsidR="00631797" w:rsidRPr="009B61C0">
        <w:rPr>
          <w:rFonts w:ascii="Arial" w:hAnsi="Arial" w:cs="B Lotus" w:hint="cs"/>
          <w:sz w:val="28"/>
          <w:szCs w:val="28"/>
          <w:rtl/>
          <w:lang w:bidi="fa-IR"/>
        </w:rPr>
        <w:t>و</w:t>
      </w:r>
      <w:r w:rsidR="00500E52" w:rsidRPr="009B61C0">
        <w:rPr>
          <w:rFonts w:ascii="Arial" w:hAnsi="Arial" w:cs="B Lotus" w:hint="cs"/>
          <w:sz w:val="28"/>
          <w:szCs w:val="28"/>
          <w:rtl/>
          <w:lang w:bidi="fa-IR"/>
        </w:rPr>
        <w:t>ع درگیری بین طرفین مشروع شده است. از</w:t>
      </w:r>
      <w:r w:rsidR="00481CD5">
        <w:rPr>
          <w:rFonts w:ascii="Arial" w:hAnsi="Arial" w:cs="B Lotus" w:hint="cs"/>
          <w:sz w:val="28"/>
          <w:szCs w:val="28"/>
          <w:rtl/>
          <w:lang w:bidi="fa-IR"/>
        </w:rPr>
        <w:t xml:space="preserve"> </w:t>
      </w:r>
      <w:r w:rsidR="00500E52" w:rsidRPr="009B61C0">
        <w:rPr>
          <w:rFonts w:ascii="Arial" w:hAnsi="Arial" w:cs="B Lotus" w:hint="cs"/>
          <w:sz w:val="28"/>
          <w:szCs w:val="28"/>
          <w:rtl/>
          <w:lang w:bidi="fa-IR"/>
        </w:rPr>
        <w:t>این</w:t>
      </w:r>
      <w:r w:rsidR="00481CD5">
        <w:rPr>
          <w:rFonts w:ascii="Arial" w:hAnsi="Arial" w:cs="B Lotus"/>
          <w:sz w:val="28"/>
          <w:szCs w:val="28"/>
          <w:rtl/>
          <w:lang w:bidi="fa-IR"/>
        </w:rPr>
        <w:softHyphen/>
      </w:r>
      <w:r w:rsidR="00500E52" w:rsidRPr="009B61C0">
        <w:rPr>
          <w:rFonts w:ascii="Arial" w:hAnsi="Arial" w:cs="B Lotus" w:hint="cs"/>
          <w:sz w:val="28"/>
          <w:szCs w:val="28"/>
          <w:rtl/>
          <w:lang w:bidi="fa-IR"/>
        </w:rPr>
        <w:t>رو هریک از</w:t>
      </w:r>
      <w:r w:rsidR="00A623E8">
        <w:rPr>
          <w:rFonts w:ascii="Arial" w:hAnsi="Arial" w:cs="B Lotus" w:hint="cs"/>
          <w:sz w:val="28"/>
          <w:szCs w:val="28"/>
          <w:rtl/>
          <w:lang w:bidi="fa-IR"/>
        </w:rPr>
        <w:t xml:space="preserve"> آن‌ها </w:t>
      </w:r>
      <w:r w:rsidR="00500E52" w:rsidRPr="009B61C0">
        <w:rPr>
          <w:rFonts w:ascii="Arial" w:hAnsi="Arial" w:cs="B Lotus" w:hint="cs"/>
          <w:sz w:val="28"/>
          <w:szCs w:val="28"/>
          <w:rtl/>
          <w:lang w:bidi="fa-IR"/>
        </w:rPr>
        <w:t xml:space="preserve">جایگاه خود را دارد. </w:t>
      </w:r>
    </w:p>
    <w:p w:rsidR="007B02F9" w:rsidRPr="009B61C0" w:rsidRDefault="00500E52" w:rsidP="00481CD5">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ج) و گروه سوم گفته</w:t>
      </w:r>
      <w:r w:rsidR="00A623E8">
        <w:rPr>
          <w:rFonts w:ascii="Arial" w:hAnsi="Arial" w:cs="B Lotus" w:hint="cs"/>
          <w:sz w:val="28"/>
          <w:szCs w:val="28"/>
          <w:rtl/>
          <w:lang w:bidi="fa-IR"/>
        </w:rPr>
        <w:t>‌اند:</w:t>
      </w:r>
      <w:r w:rsidRPr="009B61C0">
        <w:rPr>
          <w:rFonts w:ascii="Arial" w:hAnsi="Arial" w:cs="B Lotus" w:hint="cs"/>
          <w:sz w:val="28"/>
          <w:szCs w:val="28"/>
          <w:rtl/>
          <w:lang w:bidi="fa-IR"/>
        </w:rPr>
        <w:t xml:space="preserve"> چنین شخصی بین مقدم داشت</w:t>
      </w:r>
      <w:r w:rsidR="00C136E2" w:rsidRPr="009B61C0">
        <w:rPr>
          <w:rFonts w:ascii="Arial" w:hAnsi="Arial" w:cs="B Lotus" w:hint="cs"/>
          <w:sz w:val="28"/>
          <w:szCs w:val="28"/>
          <w:rtl/>
          <w:lang w:bidi="fa-IR"/>
        </w:rPr>
        <w:t>ن نماز</w:t>
      </w:r>
      <w:r w:rsidRPr="009B61C0">
        <w:rPr>
          <w:rFonts w:ascii="Arial" w:hAnsi="Arial" w:cs="B Lotus" w:hint="cs"/>
          <w:sz w:val="28"/>
          <w:szCs w:val="28"/>
          <w:rtl/>
          <w:lang w:bidi="fa-IR"/>
        </w:rPr>
        <w:t xml:space="preserve"> و </w:t>
      </w:r>
      <w:r w:rsidR="00C136E2" w:rsidRPr="009B61C0">
        <w:rPr>
          <w:rFonts w:ascii="Arial" w:hAnsi="Arial" w:cs="B Lotus" w:hint="cs"/>
          <w:sz w:val="28"/>
          <w:szCs w:val="28"/>
          <w:rtl/>
          <w:lang w:bidi="fa-IR"/>
        </w:rPr>
        <w:t>خواندن آن</w:t>
      </w:r>
      <w:r w:rsidRPr="009B61C0">
        <w:rPr>
          <w:rFonts w:ascii="Arial" w:hAnsi="Arial" w:cs="B Lotus" w:hint="cs"/>
          <w:sz w:val="28"/>
          <w:szCs w:val="28"/>
          <w:rtl/>
          <w:lang w:bidi="fa-IR"/>
        </w:rPr>
        <w:t xml:space="preserve"> بر حسب حال</w:t>
      </w:r>
      <w:r w:rsidR="00C136E2" w:rsidRPr="009B61C0">
        <w:rPr>
          <w:rFonts w:ascii="Arial" w:hAnsi="Arial" w:cs="B Lotus" w:hint="cs"/>
          <w:sz w:val="28"/>
          <w:szCs w:val="28"/>
          <w:rtl/>
          <w:lang w:bidi="fa-IR"/>
        </w:rPr>
        <w:t>ش و بین تاخیر آن تا زمانی</w:t>
      </w:r>
      <w:r w:rsidR="00481CD5">
        <w:rPr>
          <w:rFonts w:ascii="Arial" w:hAnsi="Arial" w:cs="B Lotus"/>
          <w:sz w:val="28"/>
          <w:szCs w:val="28"/>
          <w:rtl/>
          <w:lang w:bidi="fa-IR"/>
        </w:rPr>
        <w:softHyphen/>
      </w:r>
      <w:r w:rsidR="00C136E2" w:rsidRPr="009B61C0">
        <w:rPr>
          <w:rFonts w:ascii="Arial" w:hAnsi="Arial" w:cs="B Lotus" w:hint="cs"/>
          <w:sz w:val="28"/>
          <w:szCs w:val="28"/>
          <w:rtl/>
          <w:lang w:bidi="fa-IR"/>
        </w:rPr>
        <w:t>که خواندن نماز برای وی مقدور شود، مخیر</w:t>
      </w:r>
      <w:r w:rsidR="00EE6E51">
        <w:rPr>
          <w:rFonts w:ascii="Arial" w:hAnsi="Arial" w:cs="B Lotus" w:hint="cs"/>
          <w:sz w:val="28"/>
          <w:szCs w:val="28"/>
          <w:rtl/>
          <w:lang w:bidi="fa-IR"/>
        </w:rPr>
        <w:t xml:space="preserve"> می‌</w:t>
      </w:r>
      <w:r w:rsidR="00C136E2" w:rsidRPr="009B61C0">
        <w:rPr>
          <w:rFonts w:ascii="Arial" w:hAnsi="Arial" w:cs="B Lotus" w:hint="cs"/>
          <w:sz w:val="28"/>
          <w:szCs w:val="28"/>
          <w:rtl/>
          <w:lang w:bidi="fa-IR"/>
        </w:rPr>
        <w:t>باشد. این مذهب گروهی از اهل شام و یکی از دو روایتی که از امام احمد روایت شده،</w:t>
      </w:r>
      <w:r w:rsidR="00EE6E51">
        <w:rPr>
          <w:rFonts w:ascii="Arial" w:hAnsi="Arial" w:cs="B Lotus" w:hint="cs"/>
          <w:sz w:val="28"/>
          <w:szCs w:val="28"/>
          <w:rtl/>
          <w:lang w:bidi="fa-IR"/>
        </w:rPr>
        <w:t xml:space="preserve"> می‌</w:t>
      </w:r>
      <w:r w:rsidR="00C136E2" w:rsidRPr="009B61C0">
        <w:rPr>
          <w:rFonts w:ascii="Arial" w:hAnsi="Arial" w:cs="B Lotus" w:hint="cs"/>
          <w:sz w:val="28"/>
          <w:szCs w:val="28"/>
          <w:rtl/>
          <w:lang w:bidi="fa-IR"/>
        </w:rPr>
        <w:t xml:space="preserve">باشد. </w:t>
      </w:r>
      <w:r w:rsidR="00481CD5">
        <w:rPr>
          <w:rFonts w:ascii="Arial" w:hAnsi="Arial" w:cs="B Lotus" w:hint="cs"/>
          <w:sz w:val="28"/>
          <w:szCs w:val="28"/>
          <w:rtl/>
          <w:lang w:bidi="fa-IR"/>
        </w:rPr>
        <w:t xml:space="preserve">زیرا </w:t>
      </w:r>
      <w:r w:rsidR="00C136E2" w:rsidRPr="009B61C0">
        <w:rPr>
          <w:rFonts w:ascii="Arial" w:hAnsi="Arial" w:cs="B Lotus" w:hint="cs"/>
          <w:sz w:val="28"/>
          <w:szCs w:val="28"/>
          <w:rtl/>
          <w:lang w:bidi="fa-IR"/>
        </w:rPr>
        <w:t>صحابه</w:t>
      </w:r>
      <w:r w:rsidR="000D20C0" w:rsidRPr="009B61C0">
        <w:rPr>
          <w:rFonts w:ascii="Arial" w:hAnsi="Arial" w:cs="B Lotus" w:hint="cs"/>
          <w:sz w:val="28"/>
          <w:szCs w:val="28"/>
          <w:rtl/>
          <w:lang w:bidi="fa-IR"/>
        </w:rPr>
        <w:t xml:space="preserve"> </w:t>
      </w:r>
      <w:r w:rsidR="000D20C0">
        <w:rPr>
          <w:rFonts w:ascii="Arial" w:hAnsi="Arial" w:cs="CTraditional Arabic" w:hint="cs"/>
          <w:sz w:val="28"/>
          <w:szCs w:val="28"/>
          <w:rtl/>
          <w:lang w:bidi="fa-IR"/>
        </w:rPr>
        <w:t>م</w:t>
      </w:r>
      <w:r w:rsidR="00C136E2" w:rsidRPr="009B61C0">
        <w:rPr>
          <w:rFonts w:ascii="Arial" w:hAnsi="Arial" w:cs="B Lotus" w:hint="cs"/>
          <w:sz w:val="28"/>
          <w:szCs w:val="28"/>
          <w:rtl/>
          <w:lang w:bidi="fa-IR"/>
        </w:rPr>
        <w:t xml:space="preserve"> نیز </w:t>
      </w:r>
      <w:r w:rsidR="00481CD5">
        <w:rPr>
          <w:rFonts w:ascii="Arial" w:hAnsi="Arial" w:cs="B Lotus" w:hint="cs"/>
          <w:sz w:val="28"/>
          <w:szCs w:val="28"/>
          <w:rtl/>
          <w:lang w:bidi="fa-IR"/>
        </w:rPr>
        <w:t>چنین</w:t>
      </w:r>
      <w:r w:rsidR="00C136E2" w:rsidRPr="009B61C0">
        <w:rPr>
          <w:rFonts w:ascii="Arial" w:hAnsi="Arial" w:cs="B Lotus" w:hint="cs"/>
          <w:sz w:val="28"/>
          <w:szCs w:val="28"/>
          <w:rtl/>
          <w:lang w:bidi="fa-IR"/>
        </w:rPr>
        <w:t xml:space="preserve"> عمل کرده</w:t>
      </w:r>
      <w:r w:rsidR="00A623E8">
        <w:rPr>
          <w:rFonts w:ascii="Arial" w:hAnsi="Arial" w:cs="B Lotus" w:hint="cs"/>
          <w:sz w:val="28"/>
          <w:szCs w:val="28"/>
          <w:rtl/>
          <w:lang w:bidi="fa-IR"/>
        </w:rPr>
        <w:t xml:space="preserve">‌اند </w:t>
      </w:r>
      <w:r w:rsidR="00481CD5">
        <w:rPr>
          <w:rFonts w:ascii="Arial" w:hAnsi="Arial" w:cs="B Lotus" w:hint="cs"/>
          <w:sz w:val="28"/>
          <w:szCs w:val="28"/>
          <w:rtl/>
          <w:lang w:bidi="fa-IR"/>
        </w:rPr>
        <w:t>چنان که</w:t>
      </w:r>
      <w:r w:rsidR="00C136E2" w:rsidRPr="009B61C0">
        <w:rPr>
          <w:rFonts w:ascii="Arial" w:hAnsi="Arial" w:cs="B Lotus" w:hint="cs"/>
          <w:sz w:val="28"/>
          <w:szCs w:val="28"/>
          <w:rtl/>
          <w:lang w:bidi="fa-IR"/>
        </w:rPr>
        <w:t xml:space="preserve"> در قصه</w:t>
      </w:r>
      <w:r w:rsidR="00EE6E51">
        <w:rPr>
          <w:rFonts w:ascii="Arial" w:hAnsi="Arial" w:cs="B Lotus" w:hint="cs"/>
          <w:sz w:val="28"/>
          <w:szCs w:val="28"/>
          <w:rtl/>
          <w:lang w:bidi="fa-IR"/>
        </w:rPr>
        <w:t xml:space="preserve">‌ی </w:t>
      </w:r>
      <w:r w:rsidR="00481CD5">
        <w:rPr>
          <w:rFonts w:ascii="Arial" w:hAnsi="Arial" w:cs="B Lotus" w:hint="cs"/>
          <w:sz w:val="28"/>
          <w:szCs w:val="28"/>
          <w:rtl/>
          <w:lang w:bidi="fa-IR"/>
        </w:rPr>
        <w:t>بنی</w:t>
      </w:r>
      <w:r w:rsidR="00481CD5">
        <w:rPr>
          <w:rFonts w:ascii="Arial" w:hAnsi="Arial" w:cs="B Lotus"/>
          <w:sz w:val="28"/>
          <w:szCs w:val="28"/>
          <w:rtl/>
          <w:lang w:bidi="fa-IR"/>
        </w:rPr>
        <w:softHyphen/>
      </w:r>
      <w:r w:rsidR="00C136E2" w:rsidRPr="009B61C0">
        <w:rPr>
          <w:rFonts w:ascii="Arial" w:hAnsi="Arial" w:cs="B Lotus" w:hint="cs"/>
          <w:sz w:val="28"/>
          <w:szCs w:val="28"/>
          <w:rtl/>
          <w:lang w:bidi="fa-IR"/>
        </w:rPr>
        <w:t>قریظه</w:t>
      </w:r>
      <w:r w:rsidR="00EE6E51">
        <w:rPr>
          <w:rFonts w:ascii="Arial" w:hAnsi="Arial" w:cs="B Lotus" w:hint="cs"/>
          <w:sz w:val="28"/>
          <w:szCs w:val="28"/>
          <w:rtl/>
          <w:lang w:bidi="fa-IR"/>
        </w:rPr>
        <w:t xml:space="preserve"> </w:t>
      </w:r>
      <w:r w:rsidR="00481CD5">
        <w:rPr>
          <w:rFonts w:ascii="Arial" w:hAnsi="Arial" w:cs="B Lotus" w:hint="cs"/>
          <w:sz w:val="28"/>
          <w:szCs w:val="28"/>
          <w:rtl/>
          <w:lang w:bidi="fa-IR"/>
        </w:rPr>
        <w:t>-</w:t>
      </w:r>
      <w:r w:rsidR="00C136E2" w:rsidRPr="009B61C0">
        <w:rPr>
          <w:rFonts w:ascii="Arial" w:hAnsi="Arial" w:cs="B Lotus" w:hint="cs"/>
          <w:sz w:val="28"/>
          <w:szCs w:val="28"/>
          <w:rtl/>
          <w:lang w:bidi="fa-IR"/>
        </w:rPr>
        <w:t xml:space="preserve"> ان شاءالله</w:t>
      </w:r>
      <w:r w:rsidR="00481CD5">
        <w:rPr>
          <w:rFonts w:ascii="Arial" w:hAnsi="Arial" w:cs="B Lotus" w:hint="cs"/>
          <w:sz w:val="28"/>
          <w:szCs w:val="28"/>
          <w:rtl/>
          <w:lang w:bidi="fa-IR"/>
        </w:rPr>
        <w:t xml:space="preserve"> </w:t>
      </w:r>
      <w:r w:rsidR="00481CD5" w:rsidRPr="00481CD5">
        <w:rPr>
          <w:rFonts w:ascii="Arial" w:hAnsi="Arial" w:cs="B Lotus" w:hint="cs"/>
          <w:sz w:val="28"/>
          <w:szCs w:val="28"/>
          <w:rtl/>
          <w:lang w:bidi="fa-IR"/>
        </w:rPr>
        <w:t>-</w:t>
      </w:r>
      <w:r w:rsidR="00C136E2" w:rsidRPr="009B61C0">
        <w:rPr>
          <w:rFonts w:ascii="Arial" w:hAnsi="Arial" w:cs="B Lotus" w:hint="cs"/>
          <w:sz w:val="28"/>
          <w:szCs w:val="28"/>
          <w:rtl/>
          <w:lang w:bidi="fa-IR"/>
        </w:rPr>
        <w:t xml:space="preserve"> </w:t>
      </w:r>
      <w:r w:rsidR="00481CD5">
        <w:rPr>
          <w:rFonts w:ascii="Arial" w:hAnsi="Arial" w:cs="B Lotus" w:hint="cs"/>
          <w:sz w:val="28"/>
          <w:szCs w:val="28"/>
          <w:rtl/>
          <w:lang w:bidi="fa-IR"/>
        </w:rPr>
        <w:t>خواهد آمد.</w:t>
      </w:r>
      <w:r w:rsidR="00C136E2" w:rsidRPr="009B61C0">
        <w:rPr>
          <w:rFonts w:ascii="Arial" w:hAnsi="Arial" w:cs="B Lotus" w:hint="cs"/>
          <w:sz w:val="28"/>
          <w:szCs w:val="28"/>
          <w:rtl/>
          <w:lang w:bidi="fa-IR"/>
        </w:rPr>
        <w:t xml:space="preserve"> </w:t>
      </w:r>
    </w:p>
    <w:p w:rsidR="007B02F9" w:rsidRPr="009B61C0" w:rsidRDefault="007B02F9" w:rsidP="00481CD5">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بنا</w:t>
      </w:r>
      <w:r w:rsidR="00481CD5">
        <w:rPr>
          <w:rFonts w:ascii="Arial" w:hAnsi="Arial" w:cs="B Lotus" w:hint="cs"/>
          <w:sz w:val="28"/>
          <w:szCs w:val="28"/>
          <w:rtl/>
          <w:lang w:bidi="fa-IR"/>
        </w:rPr>
        <w:t xml:space="preserve"> </w:t>
      </w:r>
      <w:r w:rsidRPr="009B61C0">
        <w:rPr>
          <w:rFonts w:ascii="Arial" w:hAnsi="Arial" w:cs="B Lotus" w:hint="cs"/>
          <w:sz w:val="28"/>
          <w:szCs w:val="28"/>
          <w:rtl/>
          <w:lang w:bidi="fa-IR"/>
        </w:rPr>
        <w:t>بر</w:t>
      </w:r>
      <w:r w:rsidR="00481CD5">
        <w:rPr>
          <w:rFonts w:ascii="Arial" w:hAnsi="Arial" w:cs="B Lotus" w:hint="cs"/>
          <w:sz w:val="28"/>
          <w:szCs w:val="28"/>
          <w:rtl/>
          <w:lang w:bidi="fa-IR"/>
        </w:rPr>
        <w:t xml:space="preserve"> </w:t>
      </w:r>
      <w:r w:rsidRPr="009B61C0">
        <w:rPr>
          <w:rFonts w:ascii="Arial" w:hAnsi="Arial" w:cs="B Lotus" w:hint="cs"/>
          <w:sz w:val="28"/>
          <w:szCs w:val="28"/>
          <w:rtl/>
          <w:lang w:bidi="fa-IR"/>
        </w:rPr>
        <w:t>این اقوال سه گانه، هیچگونه حجتی برای گنه کار سهل انگار</w:t>
      </w:r>
      <w:r w:rsidR="00481CD5">
        <w:rPr>
          <w:rFonts w:ascii="Arial" w:hAnsi="Arial" w:cs="B Lotus" w:hint="cs"/>
          <w:sz w:val="28"/>
          <w:szCs w:val="28"/>
          <w:rtl/>
          <w:lang w:bidi="fa-IR"/>
        </w:rPr>
        <w:t xml:space="preserve"> </w:t>
      </w:r>
      <w:r w:rsidRPr="009B61C0">
        <w:rPr>
          <w:rFonts w:ascii="Arial" w:hAnsi="Arial" w:cs="B Lotus" w:hint="cs"/>
          <w:sz w:val="28"/>
          <w:szCs w:val="28"/>
          <w:rtl/>
          <w:lang w:bidi="fa-IR"/>
        </w:rPr>
        <w:t>متجاوز</w:t>
      </w:r>
      <w:r w:rsidR="00EE6E51">
        <w:rPr>
          <w:rFonts w:ascii="Arial" w:hAnsi="Arial" w:cs="B Lotus" w:hint="cs"/>
          <w:sz w:val="28"/>
          <w:szCs w:val="28"/>
          <w:rtl/>
          <w:lang w:bidi="fa-IR"/>
        </w:rPr>
        <w:t xml:space="preserve"> نمی‌</w:t>
      </w:r>
      <w:r w:rsidRPr="009B61C0">
        <w:rPr>
          <w:rFonts w:ascii="Arial" w:hAnsi="Arial" w:cs="B Lotus" w:hint="cs"/>
          <w:sz w:val="28"/>
          <w:szCs w:val="28"/>
          <w:rtl/>
          <w:lang w:bidi="fa-IR"/>
        </w:rPr>
        <w:t xml:space="preserve">باشد، </w:t>
      </w:r>
      <w:r w:rsidR="00481CD5">
        <w:rPr>
          <w:rFonts w:ascii="Arial" w:hAnsi="Arial" w:cs="B Lotus" w:hint="cs"/>
          <w:sz w:val="28"/>
          <w:szCs w:val="28"/>
          <w:rtl/>
          <w:lang w:bidi="fa-IR"/>
        </w:rPr>
        <w:t>گنه</w:t>
      </w:r>
      <w:r w:rsidR="00481CD5">
        <w:rPr>
          <w:rFonts w:ascii="Arial" w:hAnsi="Arial" w:cs="B Lotus"/>
          <w:sz w:val="28"/>
          <w:szCs w:val="28"/>
          <w:rtl/>
          <w:lang w:bidi="fa-IR"/>
        </w:rPr>
        <w:softHyphen/>
      </w:r>
      <w:r w:rsidR="00481CD5">
        <w:rPr>
          <w:rFonts w:ascii="Arial" w:hAnsi="Arial" w:cs="B Lotus" w:hint="cs"/>
          <w:sz w:val="28"/>
          <w:szCs w:val="28"/>
          <w:rtl/>
          <w:lang w:bidi="fa-IR"/>
        </w:rPr>
        <w:t xml:space="preserve">کاری </w:t>
      </w:r>
      <w:r w:rsidRPr="009B61C0">
        <w:rPr>
          <w:rFonts w:ascii="Arial" w:hAnsi="Arial" w:cs="B Lotus" w:hint="cs"/>
          <w:sz w:val="28"/>
          <w:szCs w:val="28"/>
          <w:rtl/>
          <w:lang w:bidi="fa-IR"/>
        </w:rPr>
        <w:t>که قطعا عقوبت و عذاب الله متعال و گناه فوت کردن نماز به وی باز</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گردد. </w:t>
      </w:r>
    </w:p>
    <w:p w:rsidR="003E70BB" w:rsidRPr="009B61C0" w:rsidRDefault="0089134A" w:rsidP="00481CD5">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 درحقیقت بر اساس این اقوال</w:t>
      </w:r>
      <w:r w:rsidR="00631797" w:rsidRPr="009B61C0">
        <w:rPr>
          <w:rFonts w:ascii="Arial" w:hAnsi="Arial" w:cs="B Lotus" w:hint="cs"/>
          <w:sz w:val="28"/>
          <w:szCs w:val="28"/>
          <w:rtl/>
          <w:lang w:bidi="fa-IR"/>
        </w:rPr>
        <w:t>،</w:t>
      </w:r>
      <w:r w:rsidRPr="009B61C0">
        <w:rPr>
          <w:rFonts w:ascii="Arial" w:hAnsi="Arial" w:cs="B Lotus" w:hint="cs"/>
          <w:sz w:val="28"/>
          <w:szCs w:val="28"/>
          <w:rtl/>
          <w:lang w:bidi="fa-IR"/>
        </w:rPr>
        <w:t xml:space="preserve"> جواب استدلال</w:t>
      </w:r>
      <w:r w:rsidR="00481CD5">
        <w:rPr>
          <w:rFonts w:ascii="Arial" w:hAnsi="Arial" w:cs="B Lotus"/>
          <w:sz w:val="28"/>
          <w:szCs w:val="28"/>
          <w:rtl/>
          <w:lang w:bidi="fa-IR"/>
        </w:rPr>
        <w:softHyphen/>
      </w:r>
      <w:r w:rsidRPr="009B61C0">
        <w:rPr>
          <w:rFonts w:ascii="Arial" w:hAnsi="Arial" w:cs="B Lotus" w:hint="cs"/>
          <w:sz w:val="28"/>
          <w:szCs w:val="28"/>
          <w:rtl/>
          <w:lang w:bidi="fa-IR"/>
        </w:rPr>
        <w:t>تان به تاخیر</w:t>
      </w:r>
      <w:r w:rsidR="00481CD5">
        <w:rPr>
          <w:rFonts w:ascii="Arial" w:hAnsi="Arial" w:cs="B Lotus" w:hint="cs"/>
          <w:sz w:val="28"/>
          <w:szCs w:val="28"/>
          <w:rtl/>
          <w:lang w:bidi="fa-IR"/>
        </w:rPr>
        <w:t xml:space="preserve"> </w:t>
      </w:r>
      <w:r w:rsidRPr="009B61C0">
        <w:rPr>
          <w:rFonts w:ascii="Arial" w:hAnsi="Arial" w:cs="B Lotus" w:hint="cs"/>
          <w:sz w:val="28"/>
          <w:szCs w:val="28"/>
          <w:rtl/>
          <w:lang w:bidi="fa-IR"/>
        </w:rPr>
        <w:t>عمدی نماز</w:t>
      </w:r>
      <w:r w:rsidR="00032398" w:rsidRPr="009B61C0">
        <w:rPr>
          <w:rFonts w:ascii="Arial" w:hAnsi="Arial" w:cs="B Lotus" w:hint="cs"/>
          <w:sz w:val="28"/>
          <w:szCs w:val="28"/>
          <w:rtl/>
          <w:lang w:bidi="fa-IR"/>
        </w:rPr>
        <w:t xml:space="preserve"> </w:t>
      </w:r>
      <w:r w:rsidRPr="009B61C0">
        <w:rPr>
          <w:rFonts w:ascii="Arial" w:hAnsi="Arial" w:cs="B Lotus" w:hint="cs"/>
          <w:sz w:val="28"/>
          <w:szCs w:val="28"/>
          <w:rtl/>
          <w:lang w:bidi="fa-IR"/>
        </w:rPr>
        <w:t>عصر</w:t>
      </w:r>
      <w:r w:rsidR="00481CD5">
        <w:rPr>
          <w:rFonts w:ascii="Arial" w:hAnsi="Arial" w:cs="B Lotus" w:hint="cs"/>
          <w:sz w:val="28"/>
          <w:szCs w:val="28"/>
          <w:rtl/>
          <w:lang w:bidi="fa-IR"/>
        </w:rPr>
        <w:t xml:space="preserve"> </w:t>
      </w:r>
      <w:r w:rsidRPr="009B61C0">
        <w:rPr>
          <w:rFonts w:ascii="Arial" w:hAnsi="Arial" w:cs="B Lotus" w:hint="cs"/>
          <w:sz w:val="28"/>
          <w:szCs w:val="28"/>
          <w:rtl/>
          <w:lang w:bidi="fa-IR"/>
        </w:rPr>
        <w:t>تا بعد از غروب خورشید</w:t>
      </w:r>
      <w:r w:rsidR="00481CD5" w:rsidRPr="00481CD5">
        <w:rPr>
          <w:rFonts w:ascii="Arial" w:hAnsi="Arial" w:cs="B Lotus" w:hint="cs"/>
          <w:sz w:val="28"/>
          <w:szCs w:val="28"/>
          <w:rtl/>
          <w:lang w:bidi="fa-IR"/>
        </w:rPr>
        <w:t xml:space="preserve"> </w:t>
      </w:r>
      <w:r w:rsidR="00481CD5" w:rsidRPr="009B61C0">
        <w:rPr>
          <w:rFonts w:ascii="Arial" w:hAnsi="Arial" w:cs="B Lotus" w:hint="cs"/>
          <w:sz w:val="28"/>
          <w:szCs w:val="28"/>
          <w:rtl/>
          <w:lang w:bidi="fa-IR"/>
        </w:rPr>
        <w:t>توسط صحابه</w:t>
      </w:r>
      <w:r w:rsidRPr="009B61C0">
        <w:rPr>
          <w:rFonts w:ascii="Arial" w:hAnsi="Arial" w:cs="B Lotus" w:hint="cs"/>
          <w:sz w:val="28"/>
          <w:szCs w:val="28"/>
          <w:rtl/>
          <w:lang w:bidi="fa-IR"/>
        </w:rPr>
        <w:t xml:space="preserve">، </w:t>
      </w:r>
      <w:r w:rsidR="00481CD5">
        <w:rPr>
          <w:rFonts w:ascii="Arial" w:hAnsi="Arial" w:cs="B Lotus" w:hint="cs"/>
          <w:sz w:val="28"/>
          <w:szCs w:val="28"/>
          <w:rtl/>
          <w:lang w:bidi="fa-IR"/>
        </w:rPr>
        <w:t>روشن می</w:t>
      </w:r>
      <w:r w:rsidR="00481CD5">
        <w:rPr>
          <w:rFonts w:ascii="Arial" w:hAnsi="Arial" w:cs="B Lotus" w:hint="cs"/>
          <w:sz w:val="28"/>
          <w:szCs w:val="28"/>
          <w:rtl/>
          <w:lang w:bidi="fa-IR"/>
        </w:rPr>
        <w:softHyphen/>
        <w:t xml:space="preserve">شود؛ آنگاه </w:t>
      </w:r>
      <w:r w:rsidRPr="009B61C0">
        <w:rPr>
          <w:rFonts w:ascii="Arial" w:hAnsi="Arial" w:cs="B Lotus" w:hint="cs"/>
          <w:sz w:val="28"/>
          <w:szCs w:val="28"/>
          <w:rtl/>
          <w:lang w:bidi="fa-IR"/>
        </w:rPr>
        <w:t>که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فرمودند:</w:t>
      </w:r>
      <w:r w:rsidR="00CE42B4">
        <w:rPr>
          <w:rFonts w:ascii="Arial" w:hAnsi="Arial" w:cs="B Lotus" w:hint="cs"/>
          <w:sz w:val="28"/>
          <w:szCs w:val="28"/>
          <w:rtl/>
          <w:lang w:bidi="fa-IR"/>
        </w:rPr>
        <w:t xml:space="preserve"> </w:t>
      </w:r>
      <w:r w:rsidR="00AB6BDD" w:rsidRPr="00AB6BDD">
        <w:rPr>
          <w:rStyle w:val="Char0"/>
          <w:rFonts w:hint="cs"/>
          <w:rtl/>
        </w:rPr>
        <w:t>«</w:t>
      </w:r>
      <w:r w:rsidRPr="00406B6C">
        <w:rPr>
          <w:rStyle w:val="Char0"/>
          <w:rFonts w:hint="eastAsia"/>
          <w:rtl/>
        </w:rPr>
        <w:t>لا</w:t>
      </w:r>
      <w:r w:rsidRPr="00406B6C">
        <w:rPr>
          <w:rStyle w:val="Char0"/>
          <w:rtl/>
        </w:rPr>
        <w:t xml:space="preserve"> </w:t>
      </w:r>
      <w:r w:rsidRPr="00406B6C">
        <w:rPr>
          <w:rStyle w:val="Char0"/>
          <w:rFonts w:hint="eastAsia"/>
          <w:rtl/>
        </w:rPr>
        <w:t>يُصَلِّيَنَّ</w:t>
      </w:r>
      <w:r w:rsidRPr="00406B6C">
        <w:rPr>
          <w:rStyle w:val="Char0"/>
          <w:rtl/>
        </w:rPr>
        <w:t xml:space="preserve"> </w:t>
      </w:r>
      <w:r w:rsidRPr="00406B6C">
        <w:rPr>
          <w:rStyle w:val="Char0"/>
          <w:rFonts w:hint="eastAsia"/>
          <w:rtl/>
        </w:rPr>
        <w:t>أَحَدٌ</w:t>
      </w:r>
      <w:r w:rsidRPr="00406B6C">
        <w:rPr>
          <w:rStyle w:val="Char0"/>
          <w:rtl/>
        </w:rPr>
        <w:t xml:space="preserve"> </w:t>
      </w:r>
      <w:r w:rsidRPr="00406B6C">
        <w:rPr>
          <w:rStyle w:val="Char0"/>
          <w:rFonts w:hint="eastAsia"/>
          <w:rtl/>
        </w:rPr>
        <w:t>الْعَصْرَ</w:t>
      </w:r>
      <w:r w:rsidRPr="00406B6C">
        <w:rPr>
          <w:rStyle w:val="Char0"/>
          <w:rtl/>
        </w:rPr>
        <w:t xml:space="preserve"> </w:t>
      </w:r>
      <w:r w:rsidRPr="00406B6C">
        <w:rPr>
          <w:rStyle w:val="Char0"/>
          <w:rFonts w:hint="eastAsia"/>
          <w:rtl/>
        </w:rPr>
        <w:t>إِلاَّ</w:t>
      </w:r>
      <w:r w:rsidRPr="00406B6C">
        <w:rPr>
          <w:rStyle w:val="Char0"/>
          <w:rtl/>
        </w:rPr>
        <w:t xml:space="preserve"> </w:t>
      </w:r>
      <w:r w:rsidRPr="00406B6C">
        <w:rPr>
          <w:rStyle w:val="Char0"/>
          <w:rFonts w:hint="eastAsia"/>
          <w:rtl/>
        </w:rPr>
        <w:t>فِي</w:t>
      </w:r>
      <w:r w:rsidRPr="00406B6C">
        <w:rPr>
          <w:rStyle w:val="Char0"/>
          <w:rtl/>
        </w:rPr>
        <w:t xml:space="preserve"> </w:t>
      </w:r>
      <w:r w:rsidRPr="00406B6C">
        <w:rPr>
          <w:rStyle w:val="Char0"/>
          <w:rFonts w:hint="eastAsia"/>
          <w:rtl/>
        </w:rPr>
        <w:t>بَنِي</w:t>
      </w:r>
      <w:r w:rsidRPr="00406B6C">
        <w:rPr>
          <w:rStyle w:val="Char0"/>
          <w:rtl/>
        </w:rPr>
        <w:t xml:space="preserve"> </w:t>
      </w:r>
      <w:r w:rsidRPr="00406B6C">
        <w:rPr>
          <w:rStyle w:val="Char0"/>
          <w:rFonts w:hint="eastAsia"/>
          <w:rtl/>
        </w:rPr>
        <w:t>قُرَيْظَةَ</w:t>
      </w:r>
      <w:r w:rsidR="00C91A99" w:rsidRPr="00C91A99">
        <w:rPr>
          <w:rStyle w:val="Char0"/>
          <w:rFonts w:hint="cs"/>
          <w:rtl/>
        </w:rPr>
        <w:t>»</w:t>
      </w:r>
      <w:r w:rsidRPr="009B61C0">
        <w:rPr>
          <w:rFonts w:ascii="Arial" w:hAnsi="Arial" w:cs="B Lotus" w:hint="cs"/>
          <w:sz w:val="28"/>
          <w:szCs w:val="28"/>
          <w:rtl/>
          <w:lang w:bidi="fa-IR"/>
        </w:rPr>
        <w:t xml:space="preserve"> </w:t>
      </w:r>
      <w:r w:rsidR="00481CD5">
        <w:rPr>
          <w:rFonts w:ascii="Arial" w:hAnsi="Arial" w:cs="B Lotus" w:hint="cs"/>
          <w:sz w:val="28"/>
          <w:szCs w:val="28"/>
          <w:rtl/>
          <w:lang w:bidi="fa-IR"/>
        </w:rPr>
        <w:t>«</w:t>
      </w:r>
      <w:r w:rsidRPr="009B61C0">
        <w:rPr>
          <w:rFonts w:ascii="Arial" w:hAnsi="Arial" w:cs="B Lotus" w:hint="eastAsia"/>
          <w:sz w:val="28"/>
          <w:szCs w:val="28"/>
          <w:rtl/>
          <w:lang w:bidi="fa-IR"/>
        </w:rPr>
        <w:t>هيچ</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كس</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نماز</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عصر</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را</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نخواند</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مگر</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در</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بني</w:t>
      </w:r>
      <w:r w:rsidR="00481CD5">
        <w:rPr>
          <w:rFonts w:ascii="Arial" w:hAnsi="Arial" w:cs="B Lotus"/>
          <w:sz w:val="28"/>
          <w:szCs w:val="28"/>
          <w:rtl/>
          <w:lang w:bidi="fa-IR"/>
        </w:rPr>
        <w:softHyphen/>
      </w:r>
      <w:r w:rsidRPr="009B61C0">
        <w:rPr>
          <w:rFonts w:ascii="Arial" w:hAnsi="Arial" w:cs="B Lotus" w:hint="eastAsia"/>
          <w:sz w:val="28"/>
          <w:szCs w:val="28"/>
          <w:rtl/>
          <w:lang w:bidi="fa-IR"/>
        </w:rPr>
        <w:t>قريظه</w:t>
      </w:r>
      <w:r w:rsidRPr="009B61C0">
        <w:rPr>
          <w:rFonts w:ascii="Arial" w:hAnsi="Arial" w:cs="B Lotus" w:hint="cs"/>
          <w:sz w:val="28"/>
          <w:szCs w:val="28"/>
          <w:rtl/>
          <w:lang w:bidi="fa-IR"/>
        </w:rPr>
        <w:t>.</w:t>
      </w:r>
      <w:r w:rsidR="00481CD5">
        <w:rPr>
          <w:rFonts w:ascii="Arial" w:hAnsi="Arial" w:cs="B Lotus" w:hint="cs"/>
          <w:sz w:val="28"/>
          <w:szCs w:val="28"/>
          <w:rtl/>
          <w:lang w:bidi="fa-IR"/>
        </w:rPr>
        <w:t>»</w:t>
      </w:r>
      <w:r w:rsidRPr="009B61C0">
        <w:rPr>
          <w:rFonts w:ascii="Arial" w:hAnsi="Arial" w:cs="B Lotus" w:hint="cs"/>
          <w:sz w:val="28"/>
          <w:szCs w:val="28"/>
          <w:rtl/>
          <w:lang w:bidi="fa-IR"/>
        </w:rPr>
        <w:t xml:space="preserve"> </w:t>
      </w:r>
      <w:r w:rsidR="00145E66" w:rsidRPr="009B61C0">
        <w:rPr>
          <w:rFonts w:ascii="Arial" w:hAnsi="Arial" w:cs="B Lotus" w:hint="cs"/>
          <w:sz w:val="28"/>
          <w:szCs w:val="28"/>
          <w:rtl/>
          <w:lang w:bidi="fa-IR"/>
        </w:rPr>
        <w:t>که</w:t>
      </w:r>
      <w:r w:rsidR="00F64D59">
        <w:rPr>
          <w:rFonts w:ascii="Arial" w:hAnsi="Arial" w:cs="B Lotus" w:hint="cs"/>
          <w:sz w:val="28"/>
          <w:szCs w:val="28"/>
          <w:rtl/>
          <w:lang w:bidi="fa-IR"/>
        </w:rPr>
        <w:t xml:space="preserve"> عده‌ای </w:t>
      </w:r>
      <w:r w:rsidR="00145E66" w:rsidRPr="009B61C0">
        <w:rPr>
          <w:rFonts w:ascii="Arial" w:hAnsi="Arial" w:cs="B Lotus" w:hint="cs"/>
          <w:sz w:val="28"/>
          <w:szCs w:val="28"/>
          <w:rtl/>
          <w:lang w:bidi="fa-IR"/>
        </w:rPr>
        <w:t>نماز را در راه خواندند و گفتند: تاخیر نماز از ما خواسته نشده، پس نماز را در راه خواندند و گرو</w:t>
      </w:r>
      <w:r w:rsidR="00481CD5">
        <w:rPr>
          <w:rFonts w:ascii="Arial" w:hAnsi="Arial" w:cs="B Lotus" w:hint="cs"/>
          <w:sz w:val="28"/>
          <w:szCs w:val="28"/>
          <w:rtl/>
          <w:lang w:bidi="fa-IR"/>
        </w:rPr>
        <w:t>ه دیگر از خواندن نماز جز در بنی</w:t>
      </w:r>
      <w:r w:rsidR="00481CD5">
        <w:rPr>
          <w:rFonts w:ascii="Arial" w:hAnsi="Arial" w:cs="B Lotus"/>
          <w:sz w:val="28"/>
          <w:szCs w:val="28"/>
          <w:rtl/>
          <w:lang w:bidi="fa-IR"/>
        </w:rPr>
        <w:softHyphen/>
      </w:r>
      <w:r w:rsidR="00145E66" w:rsidRPr="009B61C0">
        <w:rPr>
          <w:rFonts w:ascii="Arial" w:hAnsi="Arial" w:cs="B Lotus" w:hint="cs"/>
          <w:sz w:val="28"/>
          <w:szCs w:val="28"/>
          <w:rtl/>
          <w:lang w:bidi="fa-IR"/>
        </w:rPr>
        <w:t xml:space="preserve">قریظه امتناع ورزیدند. که بدین سبب نماز را پس از غروب </w:t>
      </w:r>
      <w:r w:rsidR="00481CD5">
        <w:rPr>
          <w:rFonts w:ascii="Arial" w:hAnsi="Arial" w:cs="B Lotus" w:hint="cs"/>
          <w:sz w:val="28"/>
          <w:szCs w:val="28"/>
          <w:rtl/>
          <w:lang w:bidi="fa-IR"/>
        </w:rPr>
        <w:t>در بنی</w:t>
      </w:r>
      <w:r w:rsidR="00481CD5">
        <w:rPr>
          <w:rFonts w:ascii="Arial" w:hAnsi="Arial" w:cs="B Lotus"/>
          <w:sz w:val="28"/>
          <w:szCs w:val="28"/>
          <w:rtl/>
          <w:lang w:bidi="fa-IR"/>
        </w:rPr>
        <w:softHyphen/>
      </w:r>
      <w:r w:rsidR="00631797" w:rsidRPr="009B61C0">
        <w:rPr>
          <w:rFonts w:ascii="Arial" w:hAnsi="Arial" w:cs="B Lotus" w:hint="cs"/>
          <w:sz w:val="28"/>
          <w:szCs w:val="28"/>
          <w:rtl/>
          <w:lang w:bidi="fa-IR"/>
        </w:rPr>
        <w:t xml:space="preserve">قریظه </w:t>
      </w:r>
      <w:r w:rsidR="00145E66" w:rsidRPr="009B61C0">
        <w:rPr>
          <w:rFonts w:ascii="Arial" w:hAnsi="Arial" w:cs="B Lotus" w:hint="cs"/>
          <w:sz w:val="28"/>
          <w:szCs w:val="28"/>
          <w:rtl/>
          <w:lang w:bidi="fa-IR"/>
        </w:rPr>
        <w:t xml:space="preserve">خواندند. با این </w:t>
      </w:r>
      <w:r w:rsidR="00481CD5">
        <w:rPr>
          <w:rFonts w:ascii="Arial" w:hAnsi="Arial" w:cs="B Lotus" w:hint="cs"/>
          <w:sz w:val="28"/>
          <w:szCs w:val="28"/>
          <w:rtl/>
          <w:lang w:bidi="fa-IR"/>
        </w:rPr>
        <w:t>همه</w:t>
      </w:r>
      <w:r w:rsidR="00145E66" w:rsidRPr="009B61C0">
        <w:rPr>
          <w:rFonts w:ascii="Arial" w:hAnsi="Arial" w:cs="B Lotus" w:hint="cs"/>
          <w:sz w:val="28"/>
          <w:szCs w:val="28"/>
          <w:rtl/>
          <w:lang w:bidi="fa-IR"/>
        </w:rPr>
        <w:t xml:space="preserve"> رسول الله</w:t>
      </w:r>
      <w:r w:rsidR="001C0542" w:rsidRPr="001C0542">
        <w:rPr>
          <w:rFonts w:ascii="AGA Arabesque" w:hAnsi="AGA Arabesque" w:cs="CTraditional Arabic" w:hint="cs"/>
          <w:sz w:val="28"/>
          <w:szCs w:val="28"/>
          <w:lang w:bidi="fa-IR"/>
        </w:rPr>
        <w:t></w:t>
      </w:r>
      <w:r w:rsidR="00145E66" w:rsidRPr="009B61C0">
        <w:rPr>
          <w:rFonts w:ascii="Arial" w:hAnsi="Arial" w:cs="B Lotus" w:hint="cs"/>
          <w:sz w:val="28"/>
          <w:szCs w:val="28"/>
          <w:rtl/>
          <w:lang w:bidi="fa-IR"/>
        </w:rPr>
        <w:t xml:space="preserve"> ه</w:t>
      </w:r>
      <w:r w:rsidR="00481CD5">
        <w:rPr>
          <w:rFonts w:ascii="Arial" w:hAnsi="Arial" w:cs="B Lotus" w:hint="cs"/>
          <w:sz w:val="28"/>
          <w:szCs w:val="28"/>
          <w:rtl/>
          <w:lang w:bidi="fa-IR"/>
        </w:rPr>
        <w:t>یچ یک از دو گروه را سرزنش نکرد</w:t>
      </w:r>
      <w:r w:rsidR="00145E66" w:rsidRPr="009B61C0">
        <w:rPr>
          <w:rFonts w:ascii="Arial" w:hAnsi="Arial" w:cs="B Lotus" w:hint="cs"/>
          <w:sz w:val="28"/>
          <w:szCs w:val="28"/>
          <w:rtl/>
          <w:lang w:bidi="fa-IR"/>
        </w:rPr>
        <w:t xml:space="preserve">، </w:t>
      </w:r>
      <w:r w:rsidR="00481CD5">
        <w:rPr>
          <w:rFonts w:ascii="Arial" w:hAnsi="Arial" w:cs="B Lotus" w:hint="cs"/>
          <w:sz w:val="28"/>
          <w:szCs w:val="28"/>
          <w:rtl/>
          <w:lang w:bidi="fa-IR"/>
        </w:rPr>
        <w:t>زیرا</w:t>
      </w:r>
      <w:r w:rsidR="00145E66" w:rsidRPr="009B61C0">
        <w:rPr>
          <w:rFonts w:ascii="Arial" w:hAnsi="Arial" w:cs="B Lotus" w:hint="cs"/>
          <w:sz w:val="28"/>
          <w:szCs w:val="28"/>
          <w:rtl/>
          <w:lang w:bidi="fa-IR"/>
        </w:rPr>
        <w:t xml:space="preserve"> گروهی که نماز را به تاخیر انداختند از رسول الله</w:t>
      </w:r>
      <w:r w:rsidR="001C0542" w:rsidRPr="001C0542">
        <w:rPr>
          <w:rFonts w:ascii="AGA Arabesque" w:hAnsi="AGA Arabesque" w:cs="CTraditional Arabic" w:hint="cs"/>
          <w:sz w:val="28"/>
          <w:szCs w:val="28"/>
          <w:lang w:bidi="fa-IR"/>
        </w:rPr>
        <w:t></w:t>
      </w:r>
      <w:r w:rsidR="00145E66" w:rsidRPr="009B61C0">
        <w:rPr>
          <w:rFonts w:ascii="Arial" w:hAnsi="Arial" w:cs="B Lotus" w:hint="cs"/>
          <w:sz w:val="28"/>
          <w:szCs w:val="28"/>
          <w:rtl/>
          <w:lang w:bidi="fa-IR"/>
        </w:rPr>
        <w:t xml:space="preserve"> اطاعت کرده و بر این اعتقاد بودن</w:t>
      </w:r>
      <w:r w:rsidR="00631797" w:rsidRPr="009B61C0">
        <w:rPr>
          <w:rFonts w:ascii="Arial" w:hAnsi="Arial" w:cs="B Lotus" w:hint="cs"/>
          <w:sz w:val="28"/>
          <w:szCs w:val="28"/>
          <w:rtl/>
          <w:lang w:bidi="fa-IR"/>
        </w:rPr>
        <w:t>د</w:t>
      </w:r>
      <w:r w:rsidR="00145E66" w:rsidRPr="009B61C0">
        <w:rPr>
          <w:rFonts w:ascii="Arial" w:hAnsi="Arial" w:cs="B Lotus" w:hint="cs"/>
          <w:sz w:val="28"/>
          <w:szCs w:val="28"/>
          <w:rtl/>
          <w:lang w:bidi="fa-IR"/>
        </w:rPr>
        <w:t xml:space="preserve"> که تاخیر این نماز واجب</w:t>
      </w:r>
      <w:r w:rsidR="00481CD5">
        <w:rPr>
          <w:rFonts w:ascii="Arial" w:hAnsi="Arial" w:cs="B Lotus" w:hint="cs"/>
          <w:sz w:val="28"/>
          <w:szCs w:val="28"/>
          <w:rtl/>
          <w:lang w:bidi="fa-IR"/>
        </w:rPr>
        <w:t>،</w:t>
      </w:r>
      <w:r w:rsidR="00145E66" w:rsidRPr="009B61C0">
        <w:rPr>
          <w:rFonts w:ascii="Arial" w:hAnsi="Arial" w:cs="B Lotus" w:hint="cs"/>
          <w:sz w:val="28"/>
          <w:szCs w:val="28"/>
          <w:rtl/>
          <w:lang w:bidi="fa-IR"/>
        </w:rPr>
        <w:t xml:space="preserve"> و</w:t>
      </w:r>
      <w:r w:rsidR="00631797" w:rsidRPr="009B61C0">
        <w:rPr>
          <w:rFonts w:ascii="Arial" w:hAnsi="Arial" w:cs="B Lotus" w:hint="cs"/>
          <w:sz w:val="28"/>
          <w:szCs w:val="28"/>
          <w:rtl/>
          <w:lang w:bidi="fa-IR"/>
        </w:rPr>
        <w:t xml:space="preserve"> </w:t>
      </w:r>
      <w:r w:rsidR="00145E66" w:rsidRPr="009B61C0">
        <w:rPr>
          <w:rFonts w:ascii="Arial" w:hAnsi="Arial" w:cs="B Lotus" w:hint="cs"/>
          <w:sz w:val="28"/>
          <w:szCs w:val="28"/>
          <w:rtl/>
          <w:lang w:bidi="fa-IR"/>
        </w:rPr>
        <w:t>وقت آن زمانی است که بدان امر شده</w:t>
      </w:r>
      <w:r w:rsidR="00A623E8">
        <w:rPr>
          <w:rFonts w:ascii="Arial" w:hAnsi="Arial" w:cs="B Lotus" w:hint="cs"/>
          <w:sz w:val="28"/>
          <w:szCs w:val="28"/>
          <w:rtl/>
          <w:lang w:bidi="fa-IR"/>
        </w:rPr>
        <w:t xml:space="preserve">‌اند </w:t>
      </w:r>
      <w:r w:rsidR="00481CD5">
        <w:rPr>
          <w:rFonts w:ascii="Arial" w:hAnsi="Arial" w:cs="B Lotus" w:hint="cs"/>
          <w:sz w:val="28"/>
          <w:szCs w:val="28"/>
          <w:rtl/>
          <w:lang w:bidi="fa-IR"/>
        </w:rPr>
        <w:t>و آن رسیدن</w:t>
      </w:r>
      <w:r w:rsidR="00481CD5">
        <w:rPr>
          <w:rFonts w:ascii="Arial" w:hAnsi="Arial" w:cs="B Lotus"/>
          <w:sz w:val="28"/>
          <w:szCs w:val="28"/>
          <w:rtl/>
          <w:lang w:bidi="fa-IR"/>
        </w:rPr>
        <w:softHyphen/>
      </w:r>
      <w:r w:rsidR="00145E66" w:rsidRPr="009B61C0">
        <w:rPr>
          <w:rFonts w:ascii="Arial" w:hAnsi="Arial" w:cs="B Lotus" w:hint="cs"/>
          <w:sz w:val="28"/>
          <w:szCs w:val="28"/>
          <w:rtl/>
          <w:lang w:bidi="fa-IR"/>
        </w:rPr>
        <w:t>شان به بنی</w:t>
      </w:r>
      <w:r w:rsidR="00481CD5">
        <w:rPr>
          <w:rFonts w:ascii="Arial" w:hAnsi="Arial" w:cs="B Lotus"/>
          <w:sz w:val="28"/>
          <w:szCs w:val="28"/>
          <w:rtl/>
          <w:lang w:bidi="fa-IR"/>
        </w:rPr>
        <w:softHyphen/>
      </w:r>
      <w:r w:rsidR="00481CD5">
        <w:rPr>
          <w:rFonts w:ascii="Arial" w:hAnsi="Arial" w:cs="B Lotus" w:hint="cs"/>
          <w:sz w:val="28"/>
          <w:szCs w:val="28"/>
          <w:rtl/>
          <w:lang w:bidi="fa-IR"/>
        </w:rPr>
        <w:t>قریظه</w:t>
      </w:r>
      <w:r w:rsidR="00EE6E51">
        <w:rPr>
          <w:rFonts w:ascii="Arial" w:hAnsi="Arial" w:cs="B Lotus" w:hint="cs"/>
          <w:sz w:val="28"/>
          <w:szCs w:val="28"/>
          <w:rtl/>
          <w:lang w:bidi="fa-IR"/>
        </w:rPr>
        <w:t xml:space="preserve"> می‌</w:t>
      </w:r>
      <w:r w:rsidR="00145E66" w:rsidRPr="009B61C0">
        <w:rPr>
          <w:rFonts w:ascii="Arial" w:hAnsi="Arial" w:cs="B Lotus" w:hint="cs"/>
          <w:sz w:val="28"/>
          <w:szCs w:val="28"/>
          <w:rtl/>
          <w:lang w:bidi="fa-IR"/>
        </w:rPr>
        <w:t xml:space="preserve">باشد. </w:t>
      </w:r>
    </w:p>
    <w:p w:rsidR="007B5200" w:rsidRPr="009B61C0" w:rsidRDefault="003E70BB" w:rsidP="00C80DC5">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 xml:space="preserve">با این وجود چگونه </w:t>
      </w:r>
      <w:r w:rsidR="00E3580C" w:rsidRPr="009B61C0">
        <w:rPr>
          <w:rFonts w:ascii="Arial" w:hAnsi="Arial" w:cs="B Lotus" w:hint="cs"/>
          <w:sz w:val="28"/>
          <w:szCs w:val="28"/>
          <w:rtl/>
          <w:lang w:bidi="fa-IR"/>
        </w:rPr>
        <w:t>گنه</w:t>
      </w:r>
      <w:r w:rsidR="00C80DC5">
        <w:rPr>
          <w:rFonts w:ascii="Arial" w:hAnsi="Arial" w:cs="B Lotus" w:hint="eastAsia"/>
          <w:sz w:val="28"/>
          <w:szCs w:val="28"/>
          <w:rtl/>
          <w:lang w:bidi="fa-IR"/>
        </w:rPr>
        <w:t>‌</w:t>
      </w:r>
      <w:r w:rsidR="00E3580C" w:rsidRPr="009B61C0">
        <w:rPr>
          <w:rFonts w:ascii="Arial" w:hAnsi="Arial" w:cs="B Lotus" w:hint="cs"/>
          <w:sz w:val="28"/>
          <w:szCs w:val="28"/>
          <w:rtl/>
          <w:lang w:bidi="fa-IR"/>
        </w:rPr>
        <w:t>کار</w:t>
      </w:r>
      <w:r w:rsidRPr="009B61C0">
        <w:rPr>
          <w:rFonts w:ascii="Arial" w:hAnsi="Arial" w:cs="B Lotus" w:hint="cs"/>
          <w:sz w:val="28"/>
          <w:szCs w:val="28"/>
          <w:rtl/>
          <w:lang w:bidi="fa-IR"/>
        </w:rPr>
        <w:t xml:space="preserve"> سرکشی که از</w:t>
      </w:r>
      <w:r w:rsidR="00C80DC5">
        <w:rPr>
          <w:rFonts w:ascii="Arial" w:hAnsi="Arial" w:cs="B Lotus" w:hint="cs"/>
          <w:sz w:val="28"/>
          <w:szCs w:val="28"/>
          <w:rtl/>
          <w:lang w:bidi="fa-IR"/>
        </w:rPr>
        <w:t xml:space="preserve"> </w:t>
      </w:r>
      <w:r w:rsidRPr="009B61C0">
        <w:rPr>
          <w:rFonts w:ascii="Arial" w:hAnsi="Arial" w:cs="B Lotus" w:hint="cs"/>
          <w:sz w:val="28"/>
          <w:szCs w:val="28"/>
          <w:rtl/>
          <w:lang w:bidi="fa-IR"/>
        </w:rPr>
        <w:t>حدود الله متعال تجاوز کرده،</w:t>
      </w:r>
      <w:r w:rsidR="00E3580C" w:rsidRPr="009B61C0">
        <w:rPr>
          <w:rFonts w:ascii="Arial" w:hAnsi="Arial" w:cs="B Lotus" w:hint="cs"/>
          <w:sz w:val="28"/>
          <w:szCs w:val="28"/>
          <w:rtl/>
          <w:lang w:bidi="fa-IR"/>
        </w:rPr>
        <w:t xml:space="preserve"> بر</w:t>
      </w:r>
      <w:r w:rsidR="00A8735D">
        <w:rPr>
          <w:rFonts w:ascii="Arial" w:hAnsi="Arial" w:cs="B Lotus" w:hint="cs"/>
          <w:sz w:val="28"/>
          <w:szCs w:val="28"/>
          <w:rtl/>
          <w:lang w:bidi="fa-IR"/>
        </w:rPr>
        <w:t xml:space="preserve"> </w:t>
      </w:r>
      <w:r w:rsidR="00E3580C" w:rsidRPr="009B61C0">
        <w:rPr>
          <w:rFonts w:ascii="Arial" w:hAnsi="Arial" w:cs="B Lotus" w:hint="cs"/>
          <w:sz w:val="28"/>
          <w:szCs w:val="28"/>
          <w:rtl/>
          <w:lang w:bidi="fa-IR"/>
        </w:rPr>
        <w:t>کسی که مطیع الله و رسولش</w:t>
      </w:r>
      <w:r w:rsidR="001C0542" w:rsidRPr="001C0542">
        <w:rPr>
          <w:rFonts w:ascii="AGA Arabesque" w:hAnsi="AGA Arabesque" w:cs="CTraditional Arabic" w:hint="cs"/>
          <w:sz w:val="28"/>
          <w:szCs w:val="28"/>
          <w:lang w:bidi="fa-IR"/>
        </w:rPr>
        <w:t></w:t>
      </w:r>
      <w:r w:rsidR="00E3580C" w:rsidRPr="009B61C0">
        <w:rPr>
          <w:rFonts w:ascii="Arial" w:hAnsi="Arial" w:cs="B Lotus" w:hint="cs"/>
          <w:sz w:val="28"/>
          <w:szCs w:val="28"/>
          <w:rtl/>
          <w:lang w:bidi="fa-IR"/>
        </w:rPr>
        <w:t xml:space="preserve"> بوده و انجام دهنده</w:t>
      </w:r>
      <w:r w:rsidR="00EE6E51">
        <w:rPr>
          <w:rFonts w:ascii="Arial" w:hAnsi="Arial" w:cs="B Lotus" w:hint="cs"/>
          <w:sz w:val="28"/>
          <w:szCs w:val="28"/>
          <w:rtl/>
          <w:lang w:bidi="fa-IR"/>
        </w:rPr>
        <w:t xml:space="preserve">‌ی </w:t>
      </w:r>
      <w:r w:rsidR="00E3580C" w:rsidRPr="009B61C0">
        <w:rPr>
          <w:rFonts w:ascii="Arial" w:hAnsi="Arial" w:cs="B Lotus" w:hint="cs"/>
          <w:sz w:val="28"/>
          <w:szCs w:val="28"/>
          <w:rtl/>
          <w:lang w:bidi="fa-IR"/>
        </w:rPr>
        <w:t>امر الله و رسولش</w:t>
      </w:r>
      <w:r w:rsidR="001C0542" w:rsidRPr="001C0542">
        <w:rPr>
          <w:rFonts w:ascii="AGA Arabesque" w:hAnsi="AGA Arabesque" w:cs="CTraditional Arabic" w:hint="cs"/>
          <w:sz w:val="28"/>
          <w:szCs w:val="28"/>
          <w:lang w:bidi="fa-IR"/>
        </w:rPr>
        <w:t></w:t>
      </w:r>
      <w:r w:rsidR="00EE6E51">
        <w:rPr>
          <w:rFonts w:ascii="Arial" w:hAnsi="Arial" w:cs="B Lotus" w:hint="cs"/>
          <w:sz w:val="28"/>
          <w:szCs w:val="28"/>
          <w:rtl/>
          <w:lang w:bidi="fa-IR"/>
        </w:rPr>
        <w:t xml:space="preserve"> می‌</w:t>
      </w:r>
      <w:r w:rsidR="00E3580C" w:rsidRPr="009B61C0">
        <w:rPr>
          <w:rFonts w:ascii="Arial" w:hAnsi="Arial" w:cs="B Lotus" w:hint="cs"/>
          <w:sz w:val="28"/>
          <w:szCs w:val="28"/>
          <w:rtl/>
          <w:lang w:bidi="fa-IR"/>
        </w:rPr>
        <w:t>باشد، قیاس</w:t>
      </w:r>
      <w:r w:rsidR="00EE6E51">
        <w:rPr>
          <w:rFonts w:ascii="Arial" w:hAnsi="Arial" w:cs="B Lotus" w:hint="cs"/>
          <w:sz w:val="28"/>
          <w:szCs w:val="28"/>
          <w:rtl/>
          <w:lang w:bidi="fa-IR"/>
        </w:rPr>
        <w:t xml:space="preserve"> می‌</w:t>
      </w:r>
      <w:r w:rsidR="00E3580C" w:rsidRPr="009B61C0">
        <w:rPr>
          <w:rFonts w:ascii="Arial" w:hAnsi="Arial" w:cs="B Lotus" w:hint="cs"/>
          <w:sz w:val="28"/>
          <w:szCs w:val="28"/>
          <w:rtl/>
          <w:lang w:bidi="fa-IR"/>
        </w:rPr>
        <w:t xml:space="preserve">شود؟ </w:t>
      </w:r>
      <w:r w:rsidR="00E3580C" w:rsidRPr="009B61C0">
        <w:rPr>
          <w:rFonts w:ascii="Arial" w:hAnsi="Arial" w:cs="B Lotus" w:hint="cs"/>
          <w:sz w:val="28"/>
          <w:szCs w:val="28"/>
          <w:rtl/>
          <w:lang w:bidi="fa-IR"/>
        </w:rPr>
        <w:lastRenderedPageBreak/>
        <w:t>در</w:t>
      </w:r>
      <w:r w:rsidR="00C80DC5">
        <w:rPr>
          <w:rFonts w:ascii="Arial" w:hAnsi="Arial" w:cs="B Lotus" w:hint="cs"/>
          <w:sz w:val="28"/>
          <w:szCs w:val="28"/>
          <w:rtl/>
          <w:lang w:bidi="fa-IR"/>
        </w:rPr>
        <w:t xml:space="preserve"> </w:t>
      </w:r>
      <w:r w:rsidR="00E3580C" w:rsidRPr="009B61C0">
        <w:rPr>
          <w:rFonts w:ascii="Arial" w:hAnsi="Arial" w:cs="B Lotus" w:hint="cs"/>
          <w:sz w:val="28"/>
          <w:szCs w:val="28"/>
          <w:rtl/>
          <w:lang w:bidi="fa-IR"/>
        </w:rPr>
        <w:t>نتیجه این از باطل</w:t>
      </w:r>
      <w:r w:rsidR="00EE6E51">
        <w:rPr>
          <w:rFonts w:ascii="Arial" w:hAnsi="Arial" w:cs="B Lotus" w:hint="cs"/>
          <w:sz w:val="28"/>
          <w:szCs w:val="28"/>
          <w:rtl/>
          <w:lang w:bidi="fa-IR"/>
        </w:rPr>
        <w:t xml:space="preserve">‌ترین </w:t>
      </w:r>
      <w:r w:rsidR="00E3580C" w:rsidRPr="009B61C0">
        <w:rPr>
          <w:rFonts w:ascii="Arial" w:hAnsi="Arial" w:cs="B Lotus" w:hint="cs"/>
          <w:sz w:val="28"/>
          <w:szCs w:val="28"/>
          <w:rtl/>
          <w:lang w:bidi="fa-IR"/>
        </w:rPr>
        <w:t>و فاسد</w:t>
      </w:r>
      <w:r w:rsidR="00EE6E51">
        <w:rPr>
          <w:rFonts w:ascii="Arial" w:hAnsi="Arial" w:cs="B Lotus" w:hint="cs"/>
          <w:sz w:val="28"/>
          <w:szCs w:val="28"/>
          <w:rtl/>
          <w:lang w:bidi="fa-IR"/>
        </w:rPr>
        <w:t xml:space="preserve">‌ترین </w:t>
      </w:r>
      <w:r w:rsidR="00E3580C" w:rsidRPr="009B61C0">
        <w:rPr>
          <w:rFonts w:ascii="Arial" w:hAnsi="Arial" w:cs="B Lotus" w:hint="cs"/>
          <w:sz w:val="28"/>
          <w:szCs w:val="28"/>
          <w:rtl/>
          <w:lang w:bidi="fa-IR"/>
        </w:rPr>
        <w:t>قیاس</w:t>
      </w:r>
      <w:r w:rsidR="00406B6C">
        <w:rPr>
          <w:rFonts w:ascii="Arial" w:hAnsi="Arial" w:cs="B Lotus" w:hint="eastAsia"/>
          <w:sz w:val="28"/>
          <w:szCs w:val="28"/>
          <w:rtl/>
          <w:lang w:bidi="fa-IR"/>
        </w:rPr>
        <w:t>‌</w:t>
      </w:r>
      <w:r w:rsidR="00E3580C" w:rsidRPr="009B61C0">
        <w:rPr>
          <w:rFonts w:ascii="Arial" w:hAnsi="Arial" w:cs="B Lotus" w:hint="cs"/>
          <w:sz w:val="28"/>
          <w:szCs w:val="28"/>
          <w:rtl/>
          <w:lang w:bidi="fa-IR"/>
        </w:rPr>
        <w:t>ها در عالم</w:t>
      </w:r>
      <w:r w:rsidR="00EE6E51">
        <w:rPr>
          <w:rFonts w:ascii="Arial" w:hAnsi="Arial" w:cs="B Lotus" w:hint="cs"/>
          <w:sz w:val="28"/>
          <w:szCs w:val="28"/>
          <w:rtl/>
          <w:lang w:bidi="fa-IR"/>
        </w:rPr>
        <w:t xml:space="preserve"> می‌</w:t>
      </w:r>
      <w:r w:rsidR="00E3580C" w:rsidRPr="009B61C0">
        <w:rPr>
          <w:rFonts w:ascii="Arial" w:hAnsi="Arial" w:cs="B Lotus" w:hint="cs"/>
          <w:sz w:val="28"/>
          <w:szCs w:val="28"/>
          <w:rtl/>
          <w:lang w:bidi="fa-IR"/>
        </w:rPr>
        <w:t xml:space="preserve">باشد. وبالله التوفیق. </w:t>
      </w:r>
    </w:p>
    <w:p w:rsidR="00F676FB" w:rsidRPr="009B61C0" w:rsidRDefault="007B5200" w:rsidP="00A8735D">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 xml:space="preserve">و </w:t>
      </w:r>
      <w:r w:rsidR="00A8735D">
        <w:rPr>
          <w:rFonts w:ascii="Arial" w:hAnsi="Arial" w:cs="B Lotus" w:hint="cs"/>
          <w:sz w:val="28"/>
          <w:szCs w:val="28"/>
          <w:rtl/>
          <w:lang w:bidi="fa-IR"/>
        </w:rPr>
        <w:t>بلکه</w:t>
      </w:r>
      <w:r w:rsidRPr="009B61C0">
        <w:rPr>
          <w:rFonts w:ascii="Arial" w:hAnsi="Arial" w:cs="B Lotus" w:hint="cs"/>
          <w:sz w:val="28"/>
          <w:szCs w:val="28"/>
          <w:rtl/>
          <w:lang w:bidi="fa-IR"/>
        </w:rPr>
        <w:t xml:space="preserve"> برخی </w:t>
      </w:r>
      <w:r w:rsidR="00A8735D">
        <w:rPr>
          <w:rFonts w:ascii="Arial" w:hAnsi="Arial" w:cs="B Lotus" w:hint="cs"/>
          <w:sz w:val="28"/>
          <w:szCs w:val="28"/>
          <w:rtl/>
          <w:lang w:bidi="fa-IR"/>
        </w:rPr>
        <w:t>از علما کسانی که نماز را تا بنی</w:t>
      </w:r>
      <w:r w:rsidR="00A8735D">
        <w:rPr>
          <w:rFonts w:ascii="Arial" w:hAnsi="Arial" w:cs="B Lotus"/>
          <w:sz w:val="28"/>
          <w:szCs w:val="28"/>
          <w:rtl/>
          <w:lang w:bidi="fa-IR"/>
        </w:rPr>
        <w:softHyphen/>
      </w:r>
      <w:r w:rsidRPr="009B61C0">
        <w:rPr>
          <w:rFonts w:ascii="Arial" w:hAnsi="Arial" w:cs="B Lotus" w:hint="cs"/>
          <w:sz w:val="28"/>
          <w:szCs w:val="28"/>
          <w:rtl/>
          <w:lang w:bidi="fa-IR"/>
        </w:rPr>
        <w:t>قریظه به تاخیر انداختند بر کسانی که نماز را در راه خواندند، برتری داده</w:t>
      </w:r>
      <w:r w:rsidR="00A623E8">
        <w:rPr>
          <w:rFonts w:ascii="Arial" w:hAnsi="Arial" w:cs="B Lotus" w:hint="cs"/>
          <w:sz w:val="28"/>
          <w:szCs w:val="28"/>
          <w:rtl/>
          <w:lang w:bidi="fa-IR"/>
        </w:rPr>
        <w:t>‌اند.</w:t>
      </w:r>
      <w:r w:rsidRPr="009B61C0">
        <w:rPr>
          <w:rFonts w:ascii="Arial" w:hAnsi="Arial" w:cs="B Lotus" w:hint="cs"/>
          <w:sz w:val="28"/>
          <w:szCs w:val="28"/>
          <w:rtl/>
          <w:lang w:bidi="fa-IR"/>
        </w:rPr>
        <w:t xml:space="preserve"> و دلیل</w:t>
      </w:r>
      <w:r w:rsidR="00A8735D">
        <w:rPr>
          <w:rFonts w:ascii="Arial" w:hAnsi="Arial" w:cs="B Lotus" w:hint="cs"/>
          <w:sz w:val="28"/>
          <w:szCs w:val="28"/>
          <w:rtl/>
          <w:lang w:bidi="fa-IR"/>
        </w:rPr>
        <w:t xml:space="preserve"> آن</w:t>
      </w:r>
      <w:r w:rsidR="00A8735D">
        <w:rPr>
          <w:rFonts w:ascii="Arial" w:hAnsi="Arial" w:cs="B Lotus"/>
          <w:sz w:val="28"/>
          <w:szCs w:val="28"/>
          <w:rtl/>
          <w:lang w:bidi="fa-IR"/>
        </w:rPr>
        <w:softHyphen/>
      </w:r>
      <w:r w:rsidR="00A623E8">
        <w:rPr>
          <w:rFonts w:ascii="Arial" w:hAnsi="Arial" w:cs="B Lotus" w:hint="cs"/>
          <w:sz w:val="28"/>
          <w:szCs w:val="28"/>
          <w:rtl/>
          <w:lang w:bidi="fa-IR"/>
        </w:rPr>
        <w:t xml:space="preserve">را </w:t>
      </w:r>
      <w:r w:rsidRPr="009B61C0">
        <w:rPr>
          <w:rFonts w:ascii="Arial" w:hAnsi="Arial" w:cs="B Lotus" w:hint="cs"/>
          <w:sz w:val="28"/>
          <w:szCs w:val="28"/>
          <w:rtl/>
          <w:lang w:bidi="fa-IR"/>
        </w:rPr>
        <w:t>این</w:t>
      </w:r>
      <w:r w:rsidR="00A8735D">
        <w:rPr>
          <w:rFonts w:ascii="Arial" w:hAnsi="Arial" w:cs="B Lotus"/>
          <w:sz w:val="28"/>
          <w:szCs w:val="28"/>
          <w:rtl/>
          <w:lang w:bidi="fa-IR"/>
        </w:rPr>
        <w:softHyphen/>
      </w:r>
      <w:r w:rsidRPr="009B61C0">
        <w:rPr>
          <w:rFonts w:ascii="Arial" w:hAnsi="Arial" w:cs="B Lotus" w:hint="cs"/>
          <w:sz w:val="28"/>
          <w:szCs w:val="28"/>
          <w:rtl/>
          <w:lang w:bidi="fa-IR"/>
        </w:rPr>
        <w:t>گونه ذکر کرده</w:t>
      </w:r>
      <w:r w:rsidR="00A623E8">
        <w:rPr>
          <w:rFonts w:ascii="Arial" w:hAnsi="Arial" w:cs="B Lotus" w:hint="cs"/>
          <w:sz w:val="28"/>
          <w:szCs w:val="28"/>
          <w:rtl/>
          <w:lang w:bidi="fa-IR"/>
        </w:rPr>
        <w:t>‌اند:</w:t>
      </w:r>
      <w:r w:rsidRPr="009B61C0">
        <w:rPr>
          <w:rFonts w:ascii="Arial" w:hAnsi="Arial" w:cs="B Lotus" w:hint="cs"/>
          <w:sz w:val="28"/>
          <w:szCs w:val="28"/>
          <w:rtl/>
          <w:lang w:bidi="fa-IR"/>
        </w:rPr>
        <w:t xml:space="preserve"> </w:t>
      </w:r>
      <w:r w:rsidR="00A8735D">
        <w:rPr>
          <w:rFonts w:ascii="Arial" w:hAnsi="Arial" w:cs="B Lotus" w:hint="cs"/>
          <w:sz w:val="28"/>
          <w:szCs w:val="28"/>
          <w:rtl/>
          <w:lang w:bidi="fa-IR"/>
        </w:rPr>
        <w:t>زیرا</w:t>
      </w:r>
      <w:r w:rsidR="00A623E8">
        <w:rPr>
          <w:rFonts w:ascii="Arial" w:hAnsi="Arial" w:cs="B Lotus" w:hint="cs"/>
          <w:sz w:val="28"/>
          <w:szCs w:val="28"/>
          <w:rtl/>
          <w:lang w:bidi="fa-IR"/>
        </w:rPr>
        <w:t xml:space="preserve"> آن‌ها </w:t>
      </w:r>
      <w:r w:rsidRPr="009B61C0">
        <w:rPr>
          <w:rFonts w:ascii="Arial" w:hAnsi="Arial" w:cs="B Lotus" w:hint="cs"/>
          <w:sz w:val="28"/>
          <w:szCs w:val="28"/>
          <w:rtl/>
          <w:lang w:bidi="fa-IR"/>
        </w:rPr>
        <w:t>امر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را بر وجه حقیقی آن انجام داده</w:t>
      </w:r>
      <w:r w:rsidR="00A623E8">
        <w:rPr>
          <w:rFonts w:ascii="Arial" w:hAnsi="Arial" w:cs="B Lotus" w:hint="cs"/>
          <w:sz w:val="28"/>
          <w:szCs w:val="28"/>
          <w:rtl/>
          <w:lang w:bidi="fa-IR"/>
        </w:rPr>
        <w:t xml:space="preserve">‌اند </w:t>
      </w:r>
      <w:r w:rsidRPr="009B61C0">
        <w:rPr>
          <w:rFonts w:ascii="Arial" w:hAnsi="Arial" w:cs="B Lotus" w:hint="cs"/>
          <w:sz w:val="28"/>
          <w:szCs w:val="28"/>
          <w:rtl/>
          <w:lang w:bidi="fa-IR"/>
        </w:rPr>
        <w:t>درحالی</w:t>
      </w:r>
      <w:r w:rsidR="00A8735D">
        <w:rPr>
          <w:rFonts w:ascii="Arial" w:hAnsi="Arial" w:cs="B Lotus"/>
          <w:sz w:val="28"/>
          <w:szCs w:val="28"/>
          <w:rtl/>
          <w:lang w:bidi="fa-IR"/>
        </w:rPr>
        <w:softHyphen/>
      </w:r>
      <w:r w:rsidRPr="009B61C0">
        <w:rPr>
          <w:rFonts w:ascii="Arial" w:hAnsi="Arial" w:cs="B Lotus" w:hint="cs"/>
          <w:sz w:val="28"/>
          <w:szCs w:val="28"/>
          <w:rtl/>
          <w:lang w:bidi="fa-IR"/>
        </w:rPr>
        <w:t>که گروه دیگر امر ایشان را تاویل کرده و نماز را در راه خواندند.</w:t>
      </w:r>
    </w:p>
    <w:p w:rsidR="00A14459" w:rsidRPr="00406B6C" w:rsidRDefault="00A14459" w:rsidP="00F42E99">
      <w:pPr>
        <w:pStyle w:val="ListParagraph"/>
        <w:widowControl w:val="0"/>
        <w:numPr>
          <w:ilvl w:val="0"/>
          <w:numId w:val="22"/>
        </w:numPr>
        <w:autoSpaceDE w:val="0"/>
        <w:autoSpaceDN w:val="0"/>
        <w:bidi/>
        <w:adjustRightInd w:val="0"/>
        <w:spacing w:after="0" w:line="240" w:lineRule="auto"/>
        <w:jc w:val="both"/>
        <w:rPr>
          <w:rFonts w:ascii="Arial" w:hAnsi="Arial" w:cs="B Lotus"/>
          <w:sz w:val="28"/>
          <w:szCs w:val="28"/>
          <w:rtl/>
          <w:lang w:bidi="fa-IR"/>
        </w:rPr>
      </w:pPr>
      <w:r w:rsidRPr="00406B6C">
        <w:rPr>
          <w:rFonts w:ascii="Arial" w:hAnsi="Arial" w:cs="B Lotus" w:hint="cs"/>
          <w:sz w:val="28"/>
          <w:szCs w:val="28"/>
          <w:rtl/>
          <w:lang w:bidi="fa-IR"/>
        </w:rPr>
        <w:t>اما استدلال</w:t>
      </w:r>
      <w:r w:rsidR="00A8735D">
        <w:rPr>
          <w:rFonts w:ascii="Arial" w:hAnsi="Arial" w:cs="B Lotus"/>
          <w:sz w:val="28"/>
          <w:szCs w:val="28"/>
          <w:rtl/>
          <w:lang w:bidi="fa-IR"/>
        </w:rPr>
        <w:softHyphen/>
      </w:r>
      <w:r w:rsidRPr="00406B6C">
        <w:rPr>
          <w:rFonts w:ascii="Arial" w:hAnsi="Arial" w:cs="B Lotus" w:hint="cs"/>
          <w:sz w:val="28"/>
          <w:szCs w:val="28"/>
          <w:rtl/>
          <w:lang w:bidi="fa-IR"/>
        </w:rPr>
        <w:t>تان به حدیث رسول الله</w:t>
      </w:r>
      <w:r w:rsidR="001C0542" w:rsidRPr="001C0542">
        <w:rPr>
          <w:rFonts w:ascii="AGA Arabesque" w:hAnsi="AGA Arabesque" w:cs="CTraditional Arabic" w:hint="cs"/>
          <w:sz w:val="28"/>
          <w:szCs w:val="28"/>
          <w:lang w:bidi="fa-IR"/>
        </w:rPr>
        <w:t></w:t>
      </w:r>
      <w:r w:rsidRPr="00406B6C">
        <w:rPr>
          <w:rFonts w:ascii="Arial" w:hAnsi="Arial" w:cs="B Lotus" w:hint="cs"/>
          <w:sz w:val="28"/>
          <w:szCs w:val="28"/>
          <w:rtl/>
          <w:lang w:bidi="fa-IR"/>
        </w:rPr>
        <w:t xml:space="preserve"> که در</w:t>
      </w:r>
      <w:r w:rsidR="00A8735D">
        <w:rPr>
          <w:rFonts w:ascii="Arial" w:hAnsi="Arial" w:cs="B Lotus" w:hint="cs"/>
          <w:sz w:val="28"/>
          <w:szCs w:val="28"/>
          <w:rtl/>
          <w:lang w:bidi="fa-IR"/>
        </w:rPr>
        <w:t xml:space="preserve"> </w:t>
      </w:r>
      <w:r w:rsidRPr="00406B6C">
        <w:rPr>
          <w:rFonts w:ascii="Arial" w:hAnsi="Arial" w:cs="B Lotus" w:hint="cs"/>
          <w:sz w:val="28"/>
          <w:szCs w:val="28"/>
          <w:rtl/>
          <w:lang w:bidi="fa-IR"/>
        </w:rPr>
        <w:t>آن امر کردند، همراه امراء و پادشاهانی که وقت نماز را ضایع کرده و</w:t>
      </w:r>
      <w:r w:rsidR="00A8735D">
        <w:rPr>
          <w:rFonts w:ascii="Arial" w:hAnsi="Arial" w:cs="B Lotus" w:hint="cs"/>
          <w:sz w:val="28"/>
          <w:szCs w:val="28"/>
          <w:rtl/>
          <w:lang w:bidi="fa-IR"/>
        </w:rPr>
        <w:t xml:space="preserve"> آن</w:t>
      </w:r>
      <w:r w:rsidR="00A8735D">
        <w:rPr>
          <w:rFonts w:ascii="Arial" w:hAnsi="Arial" w:cs="B Lotus"/>
          <w:sz w:val="28"/>
          <w:szCs w:val="28"/>
          <w:rtl/>
          <w:lang w:bidi="fa-IR"/>
        </w:rPr>
        <w:softHyphen/>
      </w:r>
      <w:r w:rsidR="00A623E8" w:rsidRPr="00406B6C">
        <w:rPr>
          <w:rFonts w:ascii="Arial" w:hAnsi="Arial" w:cs="B Lotus" w:hint="cs"/>
          <w:sz w:val="28"/>
          <w:szCs w:val="28"/>
          <w:rtl/>
          <w:lang w:bidi="fa-IR"/>
        </w:rPr>
        <w:t xml:space="preserve">را </w:t>
      </w:r>
      <w:r w:rsidRPr="00406B6C">
        <w:rPr>
          <w:rFonts w:ascii="Arial" w:hAnsi="Arial" w:cs="B Lotus" w:hint="cs"/>
          <w:sz w:val="28"/>
          <w:szCs w:val="28"/>
          <w:rtl/>
          <w:lang w:bidi="fa-IR"/>
        </w:rPr>
        <w:t>در</w:t>
      </w:r>
      <w:r w:rsidR="00A8735D">
        <w:rPr>
          <w:rFonts w:ascii="Arial" w:hAnsi="Arial" w:cs="B Lotus" w:hint="cs"/>
          <w:sz w:val="28"/>
          <w:szCs w:val="28"/>
          <w:rtl/>
          <w:lang w:bidi="fa-IR"/>
        </w:rPr>
        <w:t xml:space="preserve"> </w:t>
      </w:r>
      <w:r w:rsidRPr="00406B6C">
        <w:rPr>
          <w:rFonts w:ascii="Arial" w:hAnsi="Arial" w:cs="B Lotus" w:hint="cs"/>
          <w:sz w:val="28"/>
          <w:szCs w:val="28"/>
          <w:rtl/>
          <w:lang w:bidi="fa-IR"/>
        </w:rPr>
        <w:t>غیر از وقتش</w:t>
      </w:r>
      <w:r w:rsidR="00EE6E51" w:rsidRPr="00406B6C">
        <w:rPr>
          <w:rFonts w:ascii="Arial" w:hAnsi="Arial" w:cs="B Lotus" w:hint="cs"/>
          <w:sz w:val="28"/>
          <w:szCs w:val="28"/>
          <w:rtl/>
          <w:lang w:bidi="fa-IR"/>
        </w:rPr>
        <w:t xml:space="preserve"> می‌</w:t>
      </w:r>
      <w:r w:rsidRPr="00406B6C">
        <w:rPr>
          <w:rFonts w:ascii="Arial" w:hAnsi="Arial" w:cs="B Lotus" w:hint="cs"/>
          <w:sz w:val="28"/>
          <w:szCs w:val="28"/>
          <w:rtl/>
          <w:lang w:bidi="fa-IR"/>
        </w:rPr>
        <w:t>خوانند، نماز نافله بخوانید</w:t>
      </w:r>
      <w:r w:rsidR="00631797" w:rsidRPr="00406B6C">
        <w:rPr>
          <w:rFonts w:ascii="Arial" w:hAnsi="Arial" w:cs="B Lotus" w:hint="cs"/>
          <w:sz w:val="28"/>
          <w:szCs w:val="28"/>
          <w:rtl/>
          <w:lang w:bidi="fa-IR"/>
        </w:rPr>
        <w:t>.</w:t>
      </w:r>
    </w:p>
    <w:p w:rsidR="00A14459" w:rsidRPr="009B61C0" w:rsidRDefault="00A14459" w:rsidP="00A8735D">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همچنین در این حدیث حجتی برای شما</w:t>
      </w:r>
      <w:r w:rsidR="00EE6E51">
        <w:rPr>
          <w:rFonts w:ascii="Arial" w:hAnsi="Arial" w:cs="B Lotus" w:hint="cs"/>
          <w:sz w:val="28"/>
          <w:szCs w:val="28"/>
          <w:rtl/>
          <w:lang w:bidi="fa-IR"/>
        </w:rPr>
        <w:t xml:space="preserve"> نمی‌</w:t>
      </w:r>
      <w:r w:rsidRPr="009B61C0">
        <w:rPr>
          <w:rFonts w:ascii="Arial" w:hAnsi="Arial" w:cs="B Lotus" w:hint="cs"/>
          <w:sz w:val="28"/>
          <w:szCs w:val="28"/>
          <w:rtl/>
          <w:lang w:bidi="fa-IR"/>
        </w:rPr>
        <w:t xml:space="preserve">باشد </w:t>
      </w:r>
      <w:r w:rsidR="00A8735D">
        <w:rPr>
          <w:rFonts w:ascii="Arial" w:hAnsi="Arial" w:cs="B Lotus" w:hint="cs"/>
          <w:sz w:val="28"/>
          <w:szCs w:val="28"/>
          <w:rtl/>
          <w:lang w:bidi="fa-IR"/>
        </w:rPr>
        <w:t>زیرا</w:t>
      </w:r>
      <w:r w:rsidR="00A623E8">
        <w:rPr>
          <w:rFonts w:ascii="Arial" w:hAnsi="Arial" w:cs="B Lotus" w:hint="cs"/>
          <w:sz w:val="28"/>
          <w:szCs w:val="28"/>
          <w:rtl/>
          <w:lang w:bidi="fa-IR"/>
        </w:rPr>
        <w:t xml:space="preserve"> آن‌ها </w:t>
      </w:r>
      <w:r w:rsidRPr="009B61C0">
        <w:rPr>
          <w:rFonts w:ascii="Arial" w:hAnsi="Arial" w:cs="B Lotus" w:hint="cs"/>
          <w:sz w:val="28"/>
          <w:szCs w:val="28"/>
          <w:rtl/>
          <w:lang w:bidi="fa-IR"/>
        </w:rPr>
        <w:t>نماز شب را تا روز و نماز روز را تا شب به تاخیر</w:t>
      </w:r>
      <w:r w:rsidR="00EE6E51">
        <w:rPr>
          <w:rFonts w:ascii="Arial" w:hAnsi="Arial" w:cs="B Lotus" w:hint="cs"/>
          <w:sz w:val="28"/>
          <w:szCs w:val="28"/>
          <w:rtl/>
          <w:lang w:bidi="fa-IR"/>
        </w:rPr>
        <w:t xml:space="preserve"> نمی‌</w:t>
      </w:r>
      <w:r w:rsidRPr="009B61C0">
        <w:rPr>
          <w:rFonts w:ascii="Arial" w:hAnsi="Arial" w:cs="B Lotus" w:hint="cs"/>
          <w:sz w:val="28"/>
          <w:szCs w:val="28"/>
          <w:rtl/>
          <w:lang w:bidi="fa-IR"/>
        </w:rPr>
        <w:t>انداختند، بلکه نماز ظهر را تا وقت عصر</w:t>
      </w:r>
      <w:r w:rsidR="00032398" w:rsidRPr="009B61C0">
        <w:rPr>
          <w:rFonts w:ascii="Arial" w:hAnsi="Arial" w:cs="B Lotus" w:hint="cs"/>
          <w:sz w:val="28"/>
          <w:szCs w:val="28"/>
          <w:rtl/>
          <w:lang w:bidi="fa-IR"/>
        </w:rPr>
        <w:t xml:space="preserve"> </w:t>
      </w:r>
      <w:r w:rsidRPr="009B61C0">
        <w:rPr>
          <w:rFonts w:ascii="Arial" w:hAnsi="Arial" w:cs="B Lotus" w:hint="cs"/>
          <w:sz w:val="28"/>
          <w:szCs w:val="28"/>
          <w:rtl/>
          <w:lang w:bidi="fa-IR"/>
        </w:rPr>
        <w:t>و چه بسا نماز عصر را تا وقت زردی خورشید به تاخیر</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انداختند. </w:t>
      </w:r>
    </w:p>
    <w:p w:rsidR="00A574A4" w:rsidRPr="009B61C0" w:rsidRDefault="00A14459" w:rsidP="00D63698">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 ما</w:t>
      </w:r>
      <w:r w:rsidR="00EE6E51">
        <w:rPr>
          <w:rFonts w:ascii="Arial" w:hAnsi="Arial" w:cs="B Lotus" w:hint="cs"/>
          <w:sz w:val="28"/>
          <w:szCs w:val="28"/>
          <w:rtl/>
          <w:lang w:bidi="fa-IR"/>
        </w:rPr>
        <w:t xml:space="preserve"> می‌</w:t>
      </w:r>
      <w:r w:rsidR="00A8735D">
        <w:rPr>
          <w:rFonts w:ascii="Arial" w:hAnsi="Arial" w:cs="B Lotus" w:hint="cs"/>
          <w:sz w:val="28"/>
          <w:szCs w:val="28"/>
          <w:rtl/>
          <w:lang w:bidi="fa-IR"/>
        </w:rPr>
        <w:t>گوییم:</w:t>
      </w:r>
      <w:r w:rsidRPr="009B61C0">
        <w:rPr>
          <w:rFonts w:ascii="Arial" w:hAnsi="Arial" w:cs="B Lotus" w:hint="cs"/>
          <w:sz w:val="28"/>
          <w:szCs w:val="28"/>
          <w:rtl/>
          <w:lang w:bidi="fa-IR"/>
        </w:rPr>
        <w:t xml:space="preserve"> </w:t>
      </w:r>
      <w:r w:rsidR="006768B1" w:rsidRPr="009B61C0">
        <w:rPr>
          <w:rFonts w:ascii="Arial" w:hAnsi="Arial" w:cs="B Lotus" w:hint="cs"/>
          <w:sz w:val="28"/>
          <w:szCs w:val="28"/>
          <w:rtl/>
          <w:lang w:bidi="fa-IR"/>
        </w:rPr>
        <w:t>کسی</w:t>
      </w:r>
      <w:r w:rsidRPr="009B61C0">
        <w:rPr>
          <w:rFonts w:ascii="Arial" w:hAnsi="Arial" w:cs="B Lotus" w:hint="cs"/>
          <w:sz w:val="28"/>
          <w:szCs w:val="28"/>
          <w:rtl/>
          <w:lang w:bidi="fa-IR"/>
        </w:rPr>
        <w:t xml:space="preserve"> که </w:t>
      </w:r>
      <w:r w:rsidR="006768B1" w:rsidRPr="009B61C0">
        <w:rPr>
          <w:rFonts w:ascii="Arial" w:hAnsi="Arial" w:cs="B Lotus" w:hint="cs"/>
          <w:sz w:val="28"/>
          <w:szCs w:val="28"/>
          <w:rtl/>
          <w:lang w:bidi="fa-IR"/>
        </w:rPr>
        <w:t xml:space="preserve">نمازی را که گنجایش جمع شدن با نماز پس از خود را دارد، </w:t>
      </w:r>
      <w:r w:rsidR="00151B85" w:rsidRPr="009B61C0">
        <w:rPr>
          <w:rFonts w:ascii="Arial" w:hAnsi="Arial" w:cs="B Lotus" w:hint="cs"/>
          <w:sz w:val="28"/>
          <w:szCs w:val="28"/>
          <w:rtl/>
          <w:lang w:bidi="fa-IR"/>
        </w:rPr>
        <w:t>گرچه معذور نباشد،</w:t>
      </w:r>
      <w:r w:rsidR="00A8735D">
        <w:rPr>
          <w:rFonts w:ascii="Arial" w:hAnsi="Arial" w:cs="B Lotus" w:hint="cs"/>
          <w:sz w:val="28"/>
          <w:szCs w:val="28"/>
          <w:rtl/>
          <w:lang w:bidi="fa-IR"/>
        </w:rPr>
        <w:t xml:space="preserve"> </w:t>
      </w:r>
      <w:r w:rsidR="00151B85" w:rsidRPr="009B61C0">
        <w:rPr>
          <w:rFonts w:ascii="Arial" w:hAnsi="Arial" w:cs="B Lotus" w:hint="cs"/>
          <w:sz w:val="28"/>
          <w:szCs w:val="28"/>
          <w:rtl/>
          <w:lang w:bidi="fa-IR"/>
        </w:rPr>
        <w:t>تا وقت نماز پس از خود به تاخیر اندازد،</w:t>
      </w:r>
      <w:r w:rsidR="006768B1" w:rsidRPr="009B61C0">
        <w:rPr>
          <w:rFonts w:ascii="Arial" w:hAnsi="Arial" w:cs="B Lotus" w:hint="cs"/>
          <w:sz w:val="28"/>
          <w:szCs w:val="28"/>
          <w:rtl/>
          <w:lang w:bidi="fa-IR"/>
        </w:rPr>
        <w:t xml:space="preserve"> در حقیقت</w:t>
      </w:r>
      <w:r w:rsidR="00D63698">
        <w:rPr>
          <w:rFonts w:ascii="Arial" w:hAnsi="Arial" w:cs="B Lotus" w:hint="cs"/>
          <w:sz w:val="28"/>
          <w:szCs w:val="28"/>
          <w:rtl/>
          <w:lang w:bidi="fa-IR"/>
        </w:rPr>
        <w:t xml:space="preserve"> آن</w:t>
      </w:r>
      <w:r w:rsidR="00D63698">
        <w:rPr>
          <w:rFonts w:ascii="Arial" w:hAnsi="Arial" w:cs="B Lotus"/>
          <w:sz w:val="28"/>
          <w:szCs w:val="28"/>
          <w:rtl/>
          <w:lang w:bidi="fa-IR"/>
        </w:rPr>
        <w:softHyphen/>
      </w:r>
      <w:r w:rsidR="00A623E8">
        <w:rPr>
          <w:rFonts w:ascii="Arial" w:hAnsi="Arial" w:cs="B Lotus" w:hint="cs"/>
          <w:sz w:val="28"/>
          <w:szCs w:val="28"/>
          <w:rtl/>
          <w:lang w:bidi="fa-IR"/>
        </w:rPr>
        <w:t xml:space="preserve">را </w:t>
      </w:r>
      <w:r w:rsidR="006768B1" w:rsidRPr="009B61C0">
        <w:rPr>
          <w:rFonts w:ascii="Arial" w:hAnsi="Arial" w:cs="B Lotus" w:hint="cs"/>
          <w:sz w:val="28"/>
          <w:szCs w:val="28"/>
          <w:rtl/>
          <w:lang w:bidi="fa-IR"/>
        </w:rPr>
        <w:t>در وقت نماز دوم خوانده است.</w:t>
      </w:r>
      <w:r w:rsidR="00FF369D" w:rsidRPr="009B61C0">
        <w:rPr>
          <w:rFonts w:ascii="Arial" w:hAnsi="Arial" w:cs="B Lotus" w:hint="cs"/>
          <w:sz w:val="28"/>
          <w:szCs w:val="28"/>
          <w:rtl/>
          <w:lang w:bidi="fa-IR"/>
        </w:rPr>
        <w:t xml:space="preserve"> همچنین </w:t>
      </w:r>
      <w:r w:rsidR="00A574A4" w:rsidRPr="009B61C0">
        <w:rPr>
          <w:rFonts w:ascii="Arial" w:hAnsi="Arial" w:cs="B Lotus" w:hint="cs"/>
          <w:sz w:val="28"/>
          <w:szCs w:val="28"/>
          <w:rtl/>
          <w:lang w:bidi="fa-IR"/>
        </w:rPr>
        <w:t>هرگاه نماز عصر را تا وقت زردی خورشید و بلکه تا زمانی</w:t>
      </w:r>
      <w:r w:rsidR="00D63698">
        <w:rPr>
          <w:rFonts w:ascii="Arial" w:hAnsi="Arial" w:cs="B Lotus"/>
          <w:sz w:val="28"/>
          <w:szCs w:val="28"/>
          <w:rtl/>
          <w:lang w:bidi="fa-IR"/>
        </w:rPr>
        <w:softHyphen/>
      </w:r>
      <w:r w:rsidR="00A574A4" w:rsidRPr="009B61C0">
        <w:rPr>
          <w:rFonts w:ascii="Arial" w:hAnsi="Arial" w:cs="B Lotus" w:hint="cs"/>
          <w:sz w:val="28"/>
          <w:szCs w:val="28"/>
          <w:rtl/>
          <w:lang w:bidi="fa-IR"/>
        </w:rPr>
        <w:t>که از وقت آن به اندازه یک رکعت باقی مانده است به تاخیر اندازد، براستی که به سبب نص، نماز را خوانده است. و رسول الله</w:t>
      </w:r>
      <w:r w:rsidR="001C0542" w:rsidRPr="001C0542">
        <w:rPr>
          <w:rFonts w:ascii="AGA Arabesque" w:hAnsi="AGA Arabesque" w:cs="CTraditional Arabic" w:hint="cs"/>
          <w:sz w:val="28"/>
          <w:szCs w:val="28"/>
          <w:lang w:bidi="fa-IR"/>
        </w:rPr>
        <w:t></w:t>
      </w:r>
      <w:r w:rsidR="00A574A4" w:rsidRPr="009B61C0">
        <w:rPr>
          <w:rFonts w:ascii="Arial" w:hAnsi="Arial" w:cs="B Lotus" w:hint="cs"/>
          <w:sz w:val="28"/>
          <w:szCs w:val="28"/>
          <w:rtl/>
          <w:lang w:bidi="fa-IR"/>
        </w:rPr>
        <w:t xml:space="preserve"> بدون اینکه </w:t>
      </w:r>
      <w:r w:rsidR="00D63698">
        <w:rPr>
          <w:rFonts w:ascii="Arial" w:hAnsi="Arial" w:cs="B Lotus" w:hint="cs"/>
          <w:sz w:val="28"/>
          <w:szCs w:val="28"/>
          <w:rtl/>
          <w:lang w:bidi="fa-IR"/>
        </w:rPr>
        <w:t>ترس</w:t>
      </w:r>
      <w:r w:rsidR="00A574A4" w:rsidRPr="009B61C0">
        <w:rPr>
          <w:rFonts w:ascii="Arial" w:hAnsi="Arial" w:cs="B Lotus" w:hint="cs"/>
          <w:sz w:val="28"/>
          <w:szCs w:val="28"/>
          <w:rtl/>
          <w:lang w:bidi="fa-IR"/>
        </w:rPr>
        <w:t xml:space="preserve"> و یا بارانی باشد، </w:t>
      </w:r>
      <w:r w:rsidR="00D63698" w:rsidRPr="009B61C0">
        <w:rPr>
          <w:rFonts w:ascii="Arial" w:hAnsi="Arial" w:cs="B Lotus" w:hint="cs"/>
          <w:sz w:val="28"/>
          <w:szCs w:val="28"/>
          <w:rtl/>
          <w:lang w:bidi="fa-IR"/>
        </w:rPr>
        <w:t xml:space="preserve">بین دو نماز </w:t>
      </w:r>
      <w:r w:rsidR="00A574A4" w:rsidRPr="009B61C0">
        <w:rPr>
          <w:rFonts w:ascii="Arial" w:hAnsi="Arial" w:cs="B Lotus" w:hint="cs"/>
          <w:sz w:val="28"/>
          <w:szCs w:val="28"/>
          <w:rtl/>
          <w:lang w:bidi="fa-IR"/>
        </w:rPr>
        <w:t xml:space="preserve">در مدینه جمع کردند که با این عمل </w:t>
      </w:r>
      <w:r w:rsidR="00D63698">
        <w:rPr>
          <w:rFonts w:ascii="Arial" w:hAnsi="Arial" w:cs="B Lotus" w:hint="cs"/>
          <w:sz w:val="28"/>
          <w:szCs w:val="28"/>
          <w:rtl/>
          <w:lang w:bidi="fa-IR"/>
        </w:rPr>
        <w:t>قصد</w:t>
      </w:r>
      <w:r w:rsidR="00EE6E51">
        <w:rPr>
          <w:rFonts w:ascii="Arial" w:hAnsi="Arial" w:cs="B Lotus" w:hint="cs"/>
          <w:sz w:val="28"/>
          <w:szCs w:val="28"/>
          <w:rtl/>
          <w:lang w:bidi="fa-IR"/>
        </w:rPr>
        <w:t xml:space="preserve"> </w:t>
      </w:r>
      <w:r w:rsidR="00A574A4" w:rsidRPr="009B61C0">
        <w:rPr>
          <w:rFonts w:ascii="Arial" w:hAnsi="Arial" w:cs="B Lotus" w:hint="cs"/>
          <w:sz w:val="28"/>
          <w:szCs w:val="28"/>
          <w:rtl/>
          <w:lang w:bidi="fa-IR"/>
        </w:rPr>
        <w:t>برداشته شدن حرج و مشقت از امت را داشتند</w:t>
      </w:r>
      <w:r w:rsidR="00CE42B4">
        <w:rPr>
          <w:rFonts w:ascii="Arial" w:hAnsi="Arial" w:cs="B Lotus" w:hint="cs"/>
          <w:sz w:val="28"/>
          <w:szCs w:val="28"/>
          <w:vertAlign w:val="superscript"/>
          <w:rtl/>
          <w:lang w:bidi="fa-IR"/>
        </w:rPr>
        <w:t>(</w:t>
      </w:r>
      <w:r w:rsidR="00650F22" w:rsidRPr="00A10D82">
        <w:rPr>
          <w:rStyle w:val="FootnoteReference"/>
          <w:rFonts w:ascii="Arial" w:hAnsi="Arial" w:cs="B Lotus"/>
          <w:sz w:val="28"/>
          <w:szCs w:val="28"/>
          <w:rtl/>
          <w:lang w:bidi="fa-IR"/>
        </w:rPr>
        <w:footnoteReference w:id="265"/>
      </w:r>
      <w:r w:rsidR="00650F22" w:rsidRPr="00A10D82">
        <w:rPr>
          <w:rFonts w:ascii="Arial" w:hAnsi="Arial" w:cs="B Lotus" w:hint="cs"/>
          <w:sz w:val="28"/>
          <w:szCs w:val="28"/>
          <w:vertAlign w:val="superscript"/>
          <w:rtl/>
          <w:lang w:bidi="fa-IR"/>
        </w:rPr>
        <w:t>)</w:t>
      </w:r>
      <w:r w:rsidR="00A574A4" w:rsidRPr="009B61C0">
        <w:rPr>
          <w:rFonts w:ascii="Arial" w:hAnsi="Arial" w:cs="B Lotus" w:hint="cs"/>
          <w:sz w:val="28"/>
          <w:szCs w:val="28"/>
          <w:rtl/>
          <w:lang w:bidi="fa-IR"/>
        </w:rPr>
        <w:t>. بنابراین چنین تاخیری مانع از صحت نماز</w:t>
      </w:r>
      <w:r w:rsidR="00EE6E51">
        <w:rPr>
          <w:rFonts w:ascii="Arial" w:hAnsi="Arial" w:cs="B Lotus" w:hint="cs"/>
          <w:sz w:val="28"/>
          <w:szCs w:val="28"/>
          <w:rtl/>
          <w:lang w:bidi="fa-IR"/>
        </w:rPr>
        <w:t xml:space="preserve"> نمی‌</w:t>
      </w:r>
      <w:r w:rsidR="00A574A4" w:rsidRPr="009B61C0">
        <w:rPr>
          <w:rFonts w:ascii="Arial" w:hAnsi="Arial" w:cs="B Lotus" w:hint="cs"/>
          <w:sz w:val="28"/>
          <w:szCs w:val="28"/>
          <w:rtl/>
          <w:lang w:bidi="fa-IR"/>
        </w:rPr>
        <w:t>شود.</w:t>
      </w:r>
    </w:p>
    <w:p w:rsidR="00A574A4" w:rsidRPr="009B61C0" w:rsidRDefault="00A574A4"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اما اینکه گفتید: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با وجود کوتاهی شخص در خروج وقت ظهر</w:t>
      </w:r>
      <w:r w:rsidR="00D63698">
        <w:rPr>
          <w:rFonts w:ascii="Arial" w:hAnsi="Arial" w:cs="B Lotus" w:hint="cs"/>
          <w:sz w:val="28"/>
          <w:szCs w:val="28"/>
          <w:rtl/>
          <w:lang w:bidi="fa-IR"/>
        </w:rPr>
        <w:t>،</w:t>
      </w:r>
      <w:r w:rsidRPr="009B61C0">
        <w:rPr>
          <w:rFonts w:ascii="Arial" w:hAnsi="Arial" w:cs="B Lotus" w:hint="cs"/>
          <w:sz w:val="28"/>
          <w:szCs w:val="28"/>
          <w:rtl/>
          <w:lang w:bidi="fa-IR"/>
        </w:rPr>
        <w:t xml:space="preserve"> به وی اجازه دادند که نماز ظهر را تا وقت عصر به تاخیر اندازد.</w:t>
      </w:r>
    </w:p>
    <w:p w:rsidR="00FF68E8" w:rsidRPr="009B61C0" w:rsidRDefault="00A574A4" w:rsidP="00D63698">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پاسخش آن</w:t>
      </w:r>
      <w:r w:rsidR="00D63698">
        <w:rPr>
          <w:rFonts w:ascii="Arial" w:hAnsi="Arial" w:cs="B Lotus" w:hint="cs"/>
          <w:sz w:val="28"/>
          <w:szCs w:val="28"/>
          <w:rtl/>
          <w:lang w:bidi="fa-IR"/>
        </w:rPr>
        <w:t xml:space="preserve"> ا</w:t>
      </w:r>
      <w:r w:rsidRPr="009B61C0">
        <w:rPr>
          <w:rFonts w:ascii="Arial" w:hAnsi="Arial" w:cs="B Lotus" w:hint="cs"/>
          <w:sz w:val="28"/>
          <w:szCs w:val="28"/>
          <w:rtl/>
          <w:lang w:bidi="fa-IR"/>
        </w:rPr>
        <w:t>ست که: به طور کلی این وقت بین دو نماز مشترک</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باشد. رسول </w:t>
      </w:r>
      <w:r w:rsidRPr="009B61C0">
        <w:rPr>
          <w:rFonts w:ascii="Arial" w:hAnsi="Arial" w:cs="B Lotus" w:hint="cs"/>
          <w:sz w:val="28"/>
          <w:szCs w:val="28"/>
          <w:rtl/>
          <w:lang w:bidi="fa-IR"/>
        </w:rPr>
        <w:lastRenderedPageBreak/>
        <w:t>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در مدینه بدون اینکه ترس و خوفی باشد و یا اینکه مریض باشند، بین دو نماز جمع کردند</w:t>
      </w:r>
      <w:r w:rsidR="00D63698">
        <w:rPr>
          <w:rFonts w:ascii="Arial" w:hAnsi="Arial" w:cs="B Lotus" w:hint="cs"/>
          <w:sz w:val="28"/>
          <w:szCs w:val="28"/>
          <w:rtl/>
          <w:lang w:bidi="fa-IR"/>
        </w:rPr>
        <w:t xml:space="preserve"> که در این مساله منازعه</w:t>
      </w:r>
      <w:r w:rsidR="00D63698">
        <w:rPr>
          <w:rFonts w:ascii="Arial" w:hAnsi="Arial" w:cs="B Lotus"/>
          <w:sz w:val="28"/>
          <w:szCs w:val="28"/>
          <w:rtl/>
          <w:lang w:bidi="fa-IR"/>
        </w:rPr>
        <w:softHyphen/>
      </w:r>
      <w:r w:rsidR="00FF68E8" w:rsidRPr="009B61C0">
        <w:rPr>
          <w:rFonts w:ascii="Arial" w:hAnsi="Arial" w:cs="B Lotus" w:hint="cs"/>
          <w:sz w:val="28"/>
          <w:szCs w:val="28"/>
          <w:rtl/>
          <w:lang w:bidi="fa-IR"/>
        </w:rPr>
        <w:t>ای نیست. لیکن آیا رسول الله</w:t>
      </w:r>
      <w:r w:rsidR="001C0542" w:rsidRPr="001C0542">
        <w:rPr>
          <w:rFonts w:ascii="AGA Arabesque" w:hAnsi="AGA Arabesque" w:cs="CTraditional Arabic" w:hint="cs"/>
          <w:sz w:val="28"/>
          <w:szCs w:val="28"/>
          <w:lang w:bidi="fa-IR"/>
        </w:rPr>
        <w:t></w:t>
      </w:r>
      <w:r w:rsidR="00FF68E8" w:rsidRPr="009B61C0">
        <w:rPr>
          <w:rFonts w:ascii="Arial" w:hAnsi="Arial" w:cs="B Lotus" w:hint="cs"/>
          <w:sz w:val="28"/>
          <w:szCs w:val="28"/>
          <w:rtl/>
          <w:lang w:bidi="fa-IR"/>
        </w:rPr>
        <w:t xml:space="preserve"> اجازه دادند </w:t>
      </w:r>
      <w:r w:rsidR="00D63698" w:rsidRPr="009B61C0">
        <w:rPr>
          <w:rFonts w:ascii="Arial" w:hAnsi="Arial" w:cs="B Lotus" w:hint="cs"/>
          <w:sz w:val="28"/>
          <w:szCs w:val="28"/>
          <w:rtl/>
          <w:lang w:bidi="fa-IR"/>
        </w:rPr>
        <w:t xml:space="preserve">بدون اینکه عذری همچون خواب و یا فراموشی باشد </w:t>
      </w:r>
      <w:r w:rsidR="00D63698">
        <w:rPr>
          <w:rFonts w:ascii="Arial" w:hAnsi="Arial" w:cs="B Lotus" w:hint="cs"/>
          <w:sz w:val="28"/>
          <w:szCs w:val="28"/>
          <w:rtl/>
          <w:lang w:bidi="fa-IR"/>
        </w:rPr>
        <w:t>نماز صبح در وقت ظهر</w:t>
      </w:r>
      <w:r w:rsidR="00FF68E8" w:rsidRPr="009B61C0">
        <w:rPr>
          <w:rFonts w:ascii="Arial" w:hAnsi="Arial" w:cs="B Lotus" w:hint="cs"/>
          <w:sz w:val="28"/>
          <w:szCs w:val="28"/>
          <w:rtl/>
          <w:lang w:bidi="fa-IR"/>
        </w:rPr>
        <w:t xml:space="preserve"> خوانده شود؟ </w:t>
      </w:r>
    </w:p>
    <w:p w:rsidR="00FF68E8" w:rsidRPr="009B61C0" w:rsidRDefault="001028BB" w:rsidP="008B02CA">
      <w:pPr>
        <w:widowControl w:val="0"/>
        <w:autoSpaceDE w:val="0"/>
        <w:autoSpaceDN w:val="0"/>
        <w:bidi/>
        <w:adjustRightInd w:val="0"/>
        <w:spacing w:after="0" w:line="240" w:lineRule="auto"/>
        <w:ind w:firstLine="284"/>
        <w:jc w:val="both"/>
        <w:rPr>
          <w:rFonts w:ascii="Arial" w:hAnsi="Arial" w:cs="B Lotus"/>
          <w:sz w:val="28"/>
          <w:szCs w:val="28"/>
          <w:rtl/>
          <w:lang w:bidi="fa-IR"/>
        </w:rPr>
      </w:pPr>
      <w:r>
        <w:rPr>
          <w:rFonts w:ascii="Arial" w:hAnsi="Arial" w:cs="B Lotus" w:hint="cs"/>
          <w:sz w:val="28"/>
          <w:szCs w:val="28"/>
          <w:rtl/>
          <w:lang w:bidi="fa-IR"/>
        </w:rPr>
        <w:t>اما این</w:t>
      </w:r>
      <w:r>
        <w:rPr>
          <w:rFonts w:ascii="Arial" w:hAnsi="Arial" w:cs="B Lotus"/>
          <w:sz w:val="28"/>
          <w:szCs w:val="28"/>
          <w:rtl/>
          <w:lang w:bidi="fa-IR"/>
        </w:rPr>
        <w:softHyphen/>
      </w:r>
      <w:r w:rsidR="00FF68E8" w:rsidRPr="009B61C0">
        <w:rPr>
          <w:rFonts w:ascii="Arial" w:hAnsi="Arial" w:cs="B Lotus" w:hint="cs"/>
          <w:sz w:val="28"/>
          <w:szCs w:val="28"/>
          <w:rtl/>
          <w:lang w:bidi="fa-IR"/>
        </w:rPr>
        <w:t>که گفتید: از اب</w:t>
      </w:r>
      <w:r w:rsidR="008B02CA">
        <w:rPr>
          <w:rFonts w:ascii="Arial" w:hAnsi="Arial" w:cs="B Lotus" w:hint="cs"/>
          <w:sz w:val="28"/>
          <w:szCs w:val="28"/>
          <w:rtl/>
          <w:lang w:bidi="fa-IR"/>
        </w:rPr>
        <w:t>و</w:t>
      </w:r>
      <w:r w:rsidR="00FF68E8" w:rsidRPr="009B61C0">
        <w:rPr>
          <w:rFonts w:ascii="Arial" w:hAnsi="Arial" w:cs="B Lotus" w:hint="cs"/>
          <w:sz w:val="28"/>
          <w:szCs w:val="28"/>
          <w:rtl/>
          <w:lang w:bidi="fa-IR"/>
        </w:rPr>
        <w:t>قتاده روایت شده که رسول الله</w:t>
      </w:r>
      <w:r w:rsidR="001C0542" w:rsidRPr="001C0542">
        <w:rPr>
          <w:rFonts w:ascii="AGA Arabesque" w:hAnsi="AGA Arabesque" w:cs="CTraditional Arabic" w:hint="cs"/>
          <w:sz w:val="28"/>
          <w:szCs w:val="28"/>
          <w:lang w:bidi="fa-IR"/>
        </w:rPr>
        <w:t></w:t>
      </w:r>
      <w:r w:rsidR="00FF68E8" w:rsidRPr="009B61C0">
        <w:rPr>
          <w:rFonts w:ascii="Arial" w:hAnsi="Arial" w:cs="B Lotus" w:hint="cs"/>
          <w:sz w:val="28"/>
          <w:szCs w:val="28"/>
          <w:rtl/>
          <w:lang w:bidi="fa-IR"/>
        </w:rPr>
        <w:t xml:space="preserve"> به کسی که از نماز صبح خواب مانده بود، فرمودند:</w:t>
      </w:r>
      <w:r w:rsidR="00CE42B4">
        <w:rPr>
          <w:rFonts w:ascii="Arial" w:hAnsi="Arial" w:cs="B Lotus" w:hint="cs"/>
          <w:sz w:val="28"/>
          <w:szCs w:val="28"/>
          <w:rtl/>
          <w:lang w:bidi="fa-IR"/>
        </w:rPr>
        <w:t xml:space="preserve"> </w:t>
      </w:r>
      <w:r w:rsidR="00AB6BDD" w:rsidRPr="00AB6BDD">
        <w:rPr>
          <w:rStyle w:val="Char0"/>
          <w:rFonts w:hint="cs"/>
          <w:rtl/>
        </w:rPr>
        <w:t>«</w:t>
      </w:r>
      <w:r w:rsidR="002328C9">
        <w:rPr>
          <w:rStyle w:val="Char0"/>
          <w:rFonts w:hint="cs"/>
          <w:rtl/>
        </w:rPr>
        <w:t>إ</w:t>
      </w:r>
      <w:r w:rsidR="00FF68E8" w:rsidRPr="00406B6C">
        <w:rPr>
          <w:rStyle w:val="Char0"/>
          <w:rFonts w:hint="cs"/>
          <w:rtl/>
        </w:rPr>
        <w:t xml:space="preserve">ذا </w:t>
      </w:r>
      <w:r w:rsidR="004A3622">
        <w:rPr>
          <w:rStyle w:val="Char0"/>
          <w:rFonts w:hint="cs"/>
          <w:rtl/>
        </w:rPr>
        <w:t>ك</w:t>
      </w:r>
      <w:r w:rsidR="00FF68E8" w:rsidRPr="00406B6C">
        <w:rPr>
          <w:rStyle w:val="Char0"/>
          <w:rFonts w:hint="cs"/>
          <w:rtl/>
        </w:rPr>
        <w:t>ان الغد فل</w:t>
      </w:r>
      <w:r w:rsidR="00D42A46" w:rsidRPr="00406B6C">
        <w:rPr>
          <w:rStyle w:val="Char0"/>
          <w:rFonts w:hint="cs"/>
          <w:rtl/>
        </w:rPr>
        <w:t>ي</w:t>
      </w:r>
      <w:r w:rsidR="00FF68E8" w:rsidRPr="00406B6C">
        <w:rPr>
          <w:rStyle w:val="Char0"/>
          <w:rFonts w:hint="cs"/>
          <w:rtl/>
        </w:rPr>
        <w:t>صلها لم</w:t>
      </w:r>
      <w:r w:rsidR="00D42A46" w:rsidRPr="00406B6C">
        <w:rPr>
          <w:rStyle w:val="Char0"/>
          <w:rFonts w:hint="cs"/>
          <w:rtl/>
        </w:rPr>
        <w:t>ي</w:t>
      </w:r>
      <w:r w:rsidR="00FF68E8" w:rsidRPr="00406B6C">
        <w:rPr>
          <w:rStyle w:val="Char0"/>
          <w:rFonts w:hint="cs"/>
          <w:rtl/>
        </w:rPr>
        <w:t>قاتها</w:t>
      </w:r>
      <w:r w:rsidR="00C91A99" w:rsidRPr="00C91A99">
        <w:rPr>
          <w:rStyle w:val="Char0"/>
          <w:rFonts w:hint="cs"/>
          <w:rtl/>
        </w:rPr>
        <w:t>»</w:t>
      </w:r>
      <w:r w:rsidR="00FF68E8" w:rsidRPr="009B61C0">
        <w:rPr>
          <w:rFonts w:ascii="Arial" w:hAnsi="Arial" w:cs="B Lotus" w:hint="cs"/>
          <w:sz w:val="28"/>
          <w:szCs w:val="28"/>
          <w:rtl/>
          <w:lang w:bidi="fa-IR"/>
        </w:rPr>
        <w:t xml:space="preserve"> </w:t>
      </w:r>
      <w:r w:rsidR="008B02CA">
        <w:rPr>
          <w:rFonts w:ascii="Arial" w:hAnsi="Arial" w:cs="B Lotus" w:hint="cs"/>
          <w:sz w:val="28"/>
          <w:szCs w:val="28"/>
          <w:rtl/>
          <w:lang w:bidi="fa-IR"/>
        </w:rPr>
        <w:t>«</w:t>
      </w:r>
      <w:r w:rsidR="00FF68E8" w:rsidRPr="009B61C0">
        <w:rPr>
          <w:rFonts w:ascii="Arial" w:hAnsi="Arial" w:cs="B Lotus" w:hint="cs"/>
          <w:sz w:val="28"/>
          <w:szCs w:val="28"/>
          <w:rtl/>
          <w:lang w:bidi="fa-IR"/>
        </w:rPr>
        <w:t>فردا که فرا رسید،</w:t>
      </w:r>
      <w:r w:rsidR="008B02CA">
        <w:rPr>
          <w:rFonts w:ascii="Arial" w:hAnsi="Arial" w:cs="B Lotus" w:hint="cs"/>
          <w:sz w:val="28"/>
          <w:szCs w:val="28"/>
          <w:rtl/>
          <w:lang w:bidi="fa-IR"/>
        </w:rPr>
        <w:t xml:space="preserve"> آن</w:t>
      </w:r>
      <w:r w:rsidR="008B02CA">
        <w:rPr>
          <w:rFonts w:ascii="Arial" w:hAnsi="Arial" w:cs="B Lotus"/>
          <w:sz w:val="28"/>
          <w:szCs w:val="28"/>
          <w:rtl/>
          <w:lang w:bidi="fa-IR"/>
        </w:rPr>
        <w:softHyphen/>
      </w:r>
      <w:r w:rsidR="00A623E8">
        <w:rPr>
          <w:rFonts w:ascii="Arial" w:hAnsi="Arial" w:cs="B Lotus" w:hint="cs"/>
          <w:sz w:val="28"/>
          <w:szCs w:val="28"/>
          <w:rtl/>
          <w:lang w:bidi="fa-IR"/>
        </w:rPr>
        <w:t xml:space="preserve">را </w:t>
      </w:r>
      <w:r w:rsidR="00FF68E8" w:rsidRPr="009B61C0">
        <w:rPr>
          <w:rFonts w:ascii="Arial" w:hAnsi="Arial" w:cs="B Lotus" w:hint="cs"/>
          <w:sz w:val="28"/>
          <w:szCs w:val="28"/>
          <w:rtl/>
          <w:lang w:bidi="fa-IR"/>
        </w:rPr>
        <w:t>در وقت خودش بخوان.</w:t>
      </w:r>
      <w:r w:rsidR="008B02CA">
        <w:rPr>
          <w:rFonts w:ascii="Arial" w:hAnsi="Arial" w:cs="B Lotus" w:hint="cs"/>
          <w:sz w:val="28"/>
          <w:szCs w:val="28"/>
          <w:rtl/>
          <w:lang w:bidi="fa-IR"/>
        </w:rPr>
        <w:t>»</w:t>
      </w:r>
      <w:r w:rsidR="00FF68E8" w:rsidRPr="009B61C0">
        <w:rPr>
          <w:rFonts w:ascii="Arial" w:hAnsi="Arial" w:cs="B Lotus" w:hint="cs"/>
          <w:sz w:val="28"/>
          <w:szCs w:val="28"/>
          <w:rtl/>
          <w:lang w:bidi="fa-IR"/>
        </w:rPr>
        <w:t xml:space="preserve"> و بدان اینگونه استدلال کردید: این حدیث در ادای نماز توسط سهل انگاری که کوتاهی کرده، در زمان یادآوری و یا پس از آن واضح و آشکار</w:t>
      </w:r>
      <w:r w:rsidR="00EE6E51">
        <w:rPr>
          <w:rFonts w:ascii="Arial" w:hAnsi="Arial" w:cs="B Lotus" w:hint="cs"/>
          <w:sz w:val="28"/>
          <w:szCs w:val="28"/>
          <w:rtl/>
          <w:lang w:bidi="fa-IR"/>
        </w:rPr>
        <w:t xml:space="preserve"> </w:t>
      </w:r>
      <w:r w:rsidR="008B02CA">
        <w:rPr>
          <w:rFonts w:ascii="Arial" w:hAnsi="Arial" w:cs="B Lotus" w:hint="cs"/>
          <w:sz w:val="28"/>
          <w:szCs w:val="28"/>
          <w:rtl/>
          <w:lang w:bidi="fa-IR"/>
        </w:rPr>
        <w:t>بوده</w:t>
      </w:r>
      <w:r w:rsidR="00FF68E8" w:rsidRPr="009B61C0">
        <w:rPr>
          <w:rFonts w:ascii="Arial" w:hAnsi="Arial" w:cs="B Lotus" w:hint="cs"/>
          <w:sz w:val="28"/>
          <w:szCs w:val="28"/>
          <w:rtl/>
          <w:lang w:bidi="fa-IR"/>
        </w:rPr>
        <w:t xml:space="preserve"> و این حدیث صحیح الا</w:t>
      </w:r>
      <w:r w:rsidR="00631797" w:rsidRPr="009B61C0">
        <w:rPr>
          <w:rFonts w:ascii="Arial" w:hAnsi="Arial" w:cs="B Lotus" w:hint="cs"/>
          <w:sz w:val="28"/>
          <w:szCs w:val="28"/>
          <w:rtl/>
          <w:lang w:bidi="fa-IR"/>
        </w:rPr>
        <w:t>س</w:t>
      </w:r>
      <w:r w:rsidR="00FF68E8" w:rsidRPr="009B61C0">
        <w:rPr>
          <w:rFonts w:ascii="Arial" w:hAnsi="Arial" w:cs="B Lotus" w:hint="cs"/>
          <w:sz w:val="28"/>
          <w:szCs w:val="28"/>
          <w:rtl/>
          <w:lang w:bidi="fa-IR"/>
        </w:rPr>
        <w:t>ناد</w:t>
      </w:r>
      <w:r w:rsidR="00EE6E51">
        <w:rPr>
          <w:rFonts w:ascii="Arial" w:hAnsi="Arial" w:cs="B Lotus" w:hint="cs"/>
          <w:sz w:val="28"/>
          <w:szCs w:val="28"/>
          <w:rtl/>
          <w:lang w:bidi="fa-IR"/>
        </w:rPr>
        <w:t xml:space="preserve"> می‌</w:t>
      </w:r>
      <w:r w:rsidR="00FF68E8" w:rsidRPr="009B61C0">
        <w:rPr>
          <w:rFonts w:ascii="Arial" w:hAnsi="Arial" w:cs="B Lotus" w:hint="cs"/>
          <w:sz w:val="28"/>
          <w:szCs w:val="28"/>
          <w:rtl/>
          <w:lang w:bidi="fa-IR"/>
        </w:rPr>
        <w:t>باشد.</w:t>
      </w:r>
    </w:p>
    <w:p w:rsidR="00FD4620" w:rsidRPr="009B61C0" w:rsidRDefault="00FF68E8" w:rsidP="008B02CA">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 xml:space="preserve">پروردگارا چقدر عجیب است، </w:t>
      </w:r>
      <w:r w:rsidR="008B02CA">
        <w:rPr>
          <w:rFonts w:ascii="Arial" w:hAnsi="Arial" w:cs="B Lotus" w:hint="cs"/>
          <w:sz w:val="28"/>
          <w:szCs w:val="28"/>
          <w:rtl/>
          <w:lang w:bidi="fa-IR"/>
        </w:rPr>
        <w:t>کدام بخش از</w:t>
      </w:r>
      <w:r w:rsidR="0054426B" w:rsidRPr="009B61C0">
        <w:rPr>
          <w:rFonts w:ascii="Arial" w:hAnsi="Arial" w:cs="B Lotus" w:hint="cs"/>
          <w:sz w:val="28"/>
          <w:szCs w:val="28"/>
          <w:rtl/>
          <w:lang w:bidi="fa-IR"/>
        </w:rPr>
        <w:t xml:space="preserve"> این حدیث چه از لحاظ نصی یا ظاهرش و یا</w:t>
      </w:r>
      <w:r w:rsidR="00A8208E">
        <w:rPr>
          <w:rFonts w:ascii="Arial" w:hAnsi="Arial" w:cs="B Lotus" w:hint="cs"/>
          <w:sz w:val="28"/>
          <w:szCs w:val="28"/>
          <w:rtl/>
          <w:lang w:bidi="fa-IR"/>
        </w:rPr>
        <w:t xml:space="preserve"> اشاره‌ای </w:t>
      </w:r>
      <w:r w:rsidR="0054426B" w:rsidRPr="009B61C0">
        <w:rPr>
          <w:rFonts w:ascii="Arial" w:hAnsi="Arial" w:cs="B Lotus" w:hint="cs"/>
          <w:sz w:val="28"/>
          <w:szCs w:val="28"/>
          <w:rtl/>
          <w:lang w:bidi="fa-IR"/>
        </w:rPr>
        <w:t>بر این دلالت دارد که سرکش</w:t>
      </w:r>
      <w:r w:rsidR="008B02CA">
        <w:rPr>
          <w:rFonts w:ascii="Arial" w:hAnsi="Arial" w:cs="B Lotus" w:hint="cs"/>
          <w:sz w:val="28"/>
          <w:szCs w:val="28"/>
          <w:rtl/>
          <w:lang w:bidi="fa-IR"/>
        </w:rPr>
        <w:t>ِ</w:t>
      </w:r>
      <w:r w:rsidR="0054426B" w:rsidRPr="009B61C0">
        <w:rPr>
          <w:rFonts w:ascii="Arial" w:hAnsi="Arial" w:cs="B Lotus" w:hint="cs"/>
          <w:sz w:val="28"/>
          <w:szCs w:val="28"/>
          <w:rtl/>
          <w:lang w:bidi="fa-IR"/>
        </w:rPr>
        <w:t xml:space="preserve"> متجاوز از حدود الله متعال با فوت کردن نماز از وقتش، نمازش پس از وقت صحیح بوده و با انجام آن بری الذمه شده و این نماز از وی قبول</w:t>
      </w:r>
      <w:r w:rsidR="00EE6E51">
        <w:rPr>
          <w:rFonts w:ascii="Arial" w:hAnsi="Arial" w:cs="B Lotus" w:hint="cs"/>
          <w:sz w:val="28"/>
          <w:szCs w:val="28"/>
          <w:rtl/>
          <w:lang w:bidi="fa-IR"/>
        </w:rPr>
        <w:t xml:space="preserve"> می‌</w:t>
      </w:r>
      <w:r w:rsidR="0054426B" w:rsidRPr="009B61C0">
        <w:rPr>
          <w:rFonts w:ascii="Arial" w:hAnsi="Arial" w:cs="B Lotus" w:hint="cs"/>
          <w:sz w:val="28"/>
          <w:szCs w:val="28"/>
          <w:rtl/>
          <w:lang w:bidi="fa-IR"/>
        </w:rPr>
        <w:t>شود؟ گویا شما این فرموده</w:t>
      </w:r>
      <w:r w:rsidR="00EE6E51">
        <w:rPr>
          <w:rFonts w:ascii="Arial" w:hAnsi="Arial" w:cs="B Lotus" w:hint="cs"/>
          <w:sz w:val="28"/>
          <w:szCs w:val="28"/>
          <w:rtl/>
          <w:lang w:bidi="fa-IR"/>
        </w:rPr>
        <w:t xml:space="preserve">‌ی </w:t>
      </w:r>
      <w:r w:rsidR="0054426B" w:rsidRPr="009B61C0">
        <w:rPr>
          <w:rFonts w:ascii="Arial" w:hAnsi="Arial" w:cs="B Lotus" w:hint="cs"/>
          <w:sz w:val="28"/>
          <w:szCs w:val="28"/>
          <w:rtl/>
          <w:lang w:bidi="fa-IR"/>
        </w:rPr>
        <w:t>رسول الله</w:t>
      </w:r>
      <w:r w:rsidR="001C0542" w:rsidRPr="001C0542">
        <w:rPr>
          <w:rFonts w:ascii="AGA Arabesque" w:hAnsi="AGA Arabesque" w:cs="CTraditional Arabic" w:hint="cs"/>
          <w:sz w:val="28"/>
          <w:szCs w:val="28"/>
          <w:lang w:bidi="fa-IR"/>
        </w:rPr>
        <w:t></w:t>
      </w:r>
      <w:r w:rsidR="00CE42B4">
        <w:rPr>
          <w:rFonts w:ascii="Arial" w:hAnsi="Arial" w:cs="B Lotus" w:hint="cs"/>
          <w:sz w:val="28"/>
          <w:szCs w:val="28"/>
          <w:rtl/>
          <w:lang w:bidi="fa-IR"/>
        </w:rPr>
        <w:t xml:space="preserve"> </w:t>
      </w:r>
      <w:r w:rsidR="00AB6BDD" w:rsidRPr="00AB6BDD">
        <w:rPr>
          <w:rStyle w:val="Char0"/>
          <w:rFonts w:hint="cs"/>
          <w:rtl/>
        </w:rPr>
        <w:t>«</w:t>
      </w:r>
      <w:r w:rsidR="002328C9">
        <w:rPr>
          <w:rStyle w:val="Char0"/>
          <w:rFonts w:hint="cs"/>
          <w:rtl/>
        </w:rPr>
        <w:t>إ</w:t>
      </w:r>
      <w:r w:rsidR="0054426B" w:rsidRPr="00406B6C">
        <w:rPr>
          <w:rStyle w:val="Char0"/>
          <w:rFonts w:hint="cs"/>
          <w:rtl/>
        </w:rPr>
        <w:t xml:space="preserve">ذا </w:t>
      </w:r>
      <w:r w:rsidR="004A3622">
        <w:rPr>
          <w:rStyle w:val="Char0"/>
          <w:rFonts w:hint="cs"/>
          <w:rtl/>
        </w:rPr>
        <w:t>ك</w:t>
      </w:r>
      <w:r w:rsidR="0054426B" w:rsidRPr="00406B6C">
        <w:rPr>
          <w:rStyle w:val="Char0"/>
          <w:rFonts w:hint="cs"/>
          <w:rtl/>
        </w:rPr>
        <w:t>ان الغد فل</w:t>
      </w:r>
      <w:r w:rsidR="00D42A46" w:rsidRPr="00406B6C">
        <w:rPr>
          <w:rStyle w:val="Char0"/>
          <w:rFonts w:hint="cs"/>
          <w:rtl/>
        </w:rPr>
        <w:t>ي</w:t>
      </w:r>
      <w:r w:rsidR="0054426B" w:rsidRPr="00406B6C">
        <w:rPr>
          <w:rStyle w:val="Char0"/>
          <w:rFonts w:hint="cs"/>
          <w:rtl/>
        </w:rPr>
        <w:t>صلها لم</w:t>
      </w:r>
      <w:r w:rsidR="00D42A46" w:rsidRPr="00406B6C">
        <w:rPr>
          <w:rStyle w:val="Char0"/>
          <w:rFonts w:hint="cs"/>
          <w:rtl/>
        </w:rPr>
        <w:t>ي</w:t>
      </w:r>
      <w:r w:rsidR="0054426B" w:rsidRPr="00406B6C">
        <w:rPr>
          <w:rStyle w:val="Char0"/>
          <w:rFonts w:hint="cs"/>
          <w:rtl/>
        </w:rPr>
        <w:t>قاتها</w:t>
      </w:r>
      <w:r w:rsidR="00C91A99" w:rsidRPr="00C91A99">
        <w:rPr>
          <w:rStyle w:val="Char0"/>
          <w:rFonts w:hint="cs"/>
          <w:rtl/>
        </w:rPr>
        <w:t>»</w:t>
      </w:r>
      <w:r w:rsidR="0054426B" w:rsidRPr="009B61C0">
        <w:rPr>
          <w:rFonts w:ascii="Arial" w:hAnsi="Arial" w:cs="B Lotus" w:hint="cs"/>
          <w:sz w:val="28"/>
          <w:szCs w:val="28"/>
          <w:rtl/>
          <w:lang w:bidi="fa-IR"/>
        </w:rPr>
        <w:t xml:space="preserve"> را این</w:t>
      </w:r>
      <w:r w:rsidR="008B02CA">
        <w:rPr>
          <w:rFonts w:ascii="Arial" w:hAnsi="Arial" w:cs="B Lotus"/>
          <w:sz w:val="28"/>
          <w:szCs w:val="28"/>
          <w:rtl/>
          <w:lang w:bidi="fa-IR"/>
        </w:rPr>
        <w:softHyphen/>
      </w:r>
      <w:r w:rsidR="0054426B" w:rsidRPr="009B61C0">
        <w:rPr>
          <w:rFonts w:ascii="Arial" w:hAnsi="Arial" w:cs="B Lotus" w:hint="cs"/>
          <w:sz w:val="28"/>
          <w:szCs w:val="28"/>
          <w:rtl/>
          <w:lang w:bidi="fa-IR"/>
        </w:rPr>
        <w:t>گو</w:t>
      </w:r>
      <w:r w:rsidR="008B02CA">
        <w:rPr>
          <w:rFonts w:ascii="Arial" w:hAnsi="Arial" w:cs="B Lotus" w:hint="cs"/>
          <w:sz w:val="28"/>
          <w:szCs w:val="28"/>
          <w:rtl/>
          <w:lang w:bidi="fa-IR"/>
        </w:rPr>
        <w:t>نه فهمیده</w:t>
      </w:r>
      <w:r w:rsidR="008B02CA">
        <w:rPr>
          <w:rFonts w:ascii="Arial" w:hAnsi="Arial" w:cs="B Lotus"/>
          <w:sz w:val="28"/>
          <w:szCs w:val="28"/>
          <w:rtl/>
          <w:lang w:bidi="fa-IR"/>
        </w:rPr>
        <w:softHyphen/>
      </w:r>
      <w:r w:rsidR="0054426B" w:rsidRPr="009B61C0">
        <w:rPr>
          <w:rFonts w:ascii="Arial" w:hAnsi="Arial" w:cs="B Lotus" w:hint="cs"/>
          <w:sz w:val="28"/>
          <w:szCs w:val="28"/>
          <w:rtl/>
          <w:lang w:bidi="fa-IR"/>
        </w:rPr>
        <w:t>اید: ایشان به تاخیر نماز تا روز بعد امر کرده</w:t>
      </w:r>
      <w:r w:rsidR="00A623E8">
        <w:rPr>
          <w:rFonts w:ascii="Arial" w:hAnsi="Arial" w:cs="B Lotus" w:hint="cs"/>
          <w:sz w:val="28"/>
          <w:szCs w:val="28"/>
          <w:rtl/>
          <w:lang w:bidi="fa-IR"/>
        </w:rPr>
        <w:t>‌اند.</w:t>
      </w:r>
      <w:r w:rsidR="0054426B" w:rsidRPr="009B61C0">
        <w:rPr>
          <w:rFonts w:ascii="Arial" w:hAnsi="Arial" w:cs="B Lotus" w:hint="cs"/>
          <w:sz w:val="28"/>
          <w:szCs w:val="28"/>
          <w:rtl/>
          <w:lang w:bidi="fa-IR"/>
        </w:rPr>
        <w:t xml:space="preserve"> درحالی</w:t>
      </w:r>
      <w:r w:rsidR="008B02CA">
        <w:rPr>
          <w:rFonts w:ascii="Arial" w:hAnsi="Arial" w:cs="B Lotus"/>
          <w:sz w:val="28"/>
          <w:szCs w:val="28"/>
          <w:rtl/>
          <w:lang w:bidi="fa-IR"/>
        </w:rPr>
        <w:softHyphen/>
      </w:r>
      <w:r w:rsidR="0054426B" w:rsidRPr="009B61C0">
        <w:rPr>
          <w:rFonts w:ascii="Arial" w:hAnsi="Arial" w:cs="B Lotus" w:hint="cs"/>
          <w:sz w:val="28"/>
          <w:szCs w:val="28"/>
          <w:rtl/>
          <w:lang w:bidi="fa-IR"/>
        </w:rPr>
        <w:t xml:space="preserve">که </w:t>
      </w:r>
      <w:r w:rsidR="008B02CA">
        <w:rPr>
          <w:rFonts w:ascii="Arial" w:hAnsi="Arial" w:cs="B Lotus" w:hint="cs"/>
          <w:sz w:val="28"/>
          <w:szCs w:val="28"/>
          <w:rtl/>
          <w:lang w:bidi="fa-IR"/>
        </w:rPr>
        <w:t>چنین</w:t>
      </w:r>
      <w:r w:rsidR="0054426B" w:rsidRPr="009B61C0">
        <w:rPr>
          <w:rFonts w:ascii="Arial" w:hAnsi="Arial" w:cs="B Lotus" w:hint="cs"/>
          <w:sz w:val="28"/>
          <w:szCs w:val="28"/>
          <w:rtl/>
          <w:lang w:bidi="fa-IR"/>
        </w:rPr>
        <w:t xml:space="preserve"> فهم</w:t>
      </w:r>
      <w:r w:rsidR="008B02CA">
        <w:rPr>
          <w:rFonts w:ascii="Arial" w:hAnsi="Arial" w:cs="B Lotus" w:hint="cs"/>
          <w:sz w:val="28"/>
          <w:szCs w:val="28"/>
          <w:rtl/>
          <w:lang w:bidi="fa-IR"/>
        </w:rPr>
        <w:t>ی</w:t>
      </w:r>
      <w:r w:rsidR="0054426B" w:rsidRPr="009B61C0">
        <w:rPr>
          <w:rFonts w:ascii="Arial" w:hAnsi="Arial" w:cs="B Lotus" w:hint="cs"/>
          <w:sz w:val="28"/>
          <w:szCs w:val="28"/>
          <w:rtl/>
          <w:lang w:bidi="fa-IR"/>
        </w:rPr>
        <w:t xml:space="preserve"> قطعا باطل است و رسول الله</w:t>
      </w:r>
      <w:r w:rsidR="001C0542" w:rsidRPr="001C0542">
        <w:rPr>
          <w:rFonts w:ascii="AGA Arabesque" w:hAnsi="AGA Arabesque" w:cs="CTraditional Arabic" w:hint="cs"/>
          <w:sz w:val="28"/>
          <w:szCs w:val="28"/>
          <w:lang w:bidi="fa-IR"/>
        </w:rPr>
        <w:t></w:t>
      </w:r>
      <w:r w:rsidR="0054426B" w:rsidRPr="009B61C0">
        <w:rPr>
          <w:rFonts w:ascii="Arial" w:hAnsi="Arial" w:cs="B Lotus" w:hint="cs"/>
          <w:sz w:val="28"/>
          <w:szCs w:val="28"/>
          <w:rtl/>
          <w:lang w:bidi="fa-IR"/>
        </w:rPr>
        <w:t xml:space="preserve"> بدان سخن نگفته</w:t>
      </w:r>
      <w:r w:rsidR="00A623E8">
        <w:rPr>
          <w:rFonts w:ascii="Arial" w:hAnsi="Arial" w:cs="B Lotus" w:hint="cs"/>
          <w:sz w:val="28"/>
          <w:szCs w:val="28"/>
          <w:rtl/>
          <w:lang w:bidi="fa-IR"/>
        </w:rPr>
        <w:t xml:space="preserve">‌اند </w:t>
      </w:r>
      <w:r w:rsidR="0054426B" w:rsidRPr="009B61C0">
        <w:rPr>
          <w:rFonts w:ascii="Arial" w:hAnsi="Arial" w:cs="B Lotus" w:hint="cs"/>
          <w:sz w:val="28"/>
          <w:szCs w:val="28"/>
          <w:rtl/>
          <w:lang w:bidi="fa-IR"/>
        </w:rPr>
        <w:t>و حدیث در ابطال آن صریح</w:t>
      </w:r>
      <w:r w:rsidR="00EE6E51">
        <w:rPr>
          <w:rFonts w:ascii="Arial" w:hAnsi="Arial" w:cs="B Lotus" w:hint="cs"/>
          <w:sz w:val="28"/>
          <w:szCs w:val="28"/>
          <w:rtl/>
          <w:lang w:bidi="fa-IR"/>
        </w:rPr>
        <w:t xml:space="preserve"> می‌</w:t>
      </w:r>
      <w:r w:rsidR="0054426B" w:rsidRPr="009B61C0">
        <w:rPr>
          <w:rFonts w:ascii="Arial" w:hAnsi="Arial" w:cs="B Lotus" w:hint="cs"/>
          <w:sz w:val="28"/>
          <w:szCs w:val="28"/>
          <w:rtl/>
          <w:lang w:bidi="fa-IR"/>
        </w:rPr>
        <w:t xml:space="preserve">باشد. </w:t>
      </w:r>
      <w:r w:rsidR="008B02CA">
        <w:rPr>
          <w:rFonts w:ascii="Arial" w:hAnsi="Arial" w:cs="B Lotus" w:hint="cs"/>
          <w:sz w:val="28"/>
          <w:szCs w:val="28"/>
          <w:rtl/>
          <w:lang w:bidi="fa-IR"/>
        </w:rPr>
        <w:t>زیرا</w:t>
      </w:r>
      <w:r w:rsidR="0054426B" w:rsidRPr="009B61C0">
        <w:rPr>
          <w:rFonts w:ascii="Arial" w:hAnsi="Arial" w:cs="B Lotus" w:hint="cs"/>
          <w:sz w:val="28"/>
          <w:szCs w:val="28"/>
          <w:rtl/>
          <w:lang w:bidi="fa-IR"/>
        </w:rPr>
        <w:t xml:space="preserve"> رسول الله</w:t>
      </w:r>
      <w:r w:rsidR="001C0542" w:rsidRPr="001C0542">
        <w:rPr>
          <w:rFonts w:ascii="AGA Arabesque" w:hAnsi="AGA Arabesque" w:cs="CTraditional Arabic" w:hint="cs"/>
          <w:sz w:val="28"/>
          <w:szCs w:val="28"/>
          <w:lang w:bidi="fa-IR"/>
        </w:rPr>
        <w:t></w:t>
      </w:r>
      <w:r w:rsidR="0054426B" w:rsidRPr="009B61C0">
        <w:rPr>
          <w:rFonts w:ascii="Arial" w:hAnsi="Arial" w:cs="B Lotus" w:hint="cs"/>
          <w:sz w:val="28"/>
          <w:szCs w:val="28"/>
          <w:rtl/>
          <w:lang w:bidi="fa-IR"/>
        </w:rPr>
        <w:t xml:space="preserve"> آن </w:t>
      </w:r>
      <w:r w:rsidR="00FE7295" w:rsidRPr="009B61C0">
        <w:rPr>
          <w:rFonts w:ascii="Arial" w:hAnsi="Arial" w:cs="B Lotus" w:hint="cs"/>
          <w:sz w:val="28"/>
          <w:szCs w:val="28"/>
          <w:rtl/>
          <w:lang w:bidi="fa-IR"/>
        </w:rPr>
        <w:t>شخص</w:t>
      </w:r>
      <w:r w:rsidR="0054426B" w:rsidRPr="009B61C0">
        <w:rPr>
          <w:rFonts w:ascii="Arial" w:hAnsi="Arial" w:cs="B Lotus" w:hint="cs"/>
          <w:sz w:val="28"/>
          <w:szCs w:val="28"/>
          <w:rtl/>
          <w:lang w:bidi="fa-IR"/>
        </w:rPr>
        <w:t xml:space="preserve"> را امر کردند که هرگاه بیدار شد یا اینکه</w:t>
      </w:r>
      <w:r w:rsidR="008B02CA">
        <w:rPr>
          <w:rFonts w:ascii="Arial" w:hAnsi="Arial" w:cs="B Lotus" w:hint="cs"/>
          <w:sz w:val="28"/>
          <w:szCs w:val="28"/>
          <w:rtl/>
          <w:lang w:bidi="fa-IR"/>
        </w:rPr>
        <w:t xml:space="preserve"> آن</w:t>
      </w:r>
      <w:r w:rsidR="008B02CA">
        <w:rPr>
          <w:rFonts w:ascii="Arial" w:hAnsi="Arial" w:cs="B Lotus"/>
          <w:sz w:val="28"/>
          <w:szCs w:val="28"/>
          <w:rtl/>
          <w:lang w:bidi="fa-IR"/>
        </w:rPr>
        <w:softHyphen/>
      </w:r>
      <w:r w:rsidR="00A623E8">
        <w:rPr>
          <w:rFonts w:ascii="Arial" w:hAnsi="Arial" w:cs="B Lotus" w:hint="cs"/>
          <w:sz w:val="28"/>
          <w:szCs w:val="28"/>
          <w:rtl/>
          <w:lang w:bidi="fa-IR"/>
        </w:rPr>
        <w:t xml:space="preserve">را </w:t>
      </w:r>
      <w:r w:rsidR="008B02CA">
        <w:rPr>
          <w:rFonts w:ascii="Arial" w:hAnsi="Arial" w:cs="B Lotus" w:hint="cs"/>
          <w:sz w:val="28"/>
          <w:szCs w:val="28"/>
          <w:rtl/>
          <w:lang w:bidi="fa-IR"/>
        </w:rPr>
        <w:t>به یاد آورد، بخواند؛</w:t>
      </w:r>
      <w:r w:rsidR="0054426B" w:rsidRPr="009B61C0">
        <w:rPr>
          <w:rFonts w:ascii="Arial" w:hAnsi="Arial" w:cs="B Lotus" w:hint="cs"/>
          <w:sz w:val="28"/>
          <w:szCs w:val="28"/>
          <w:rtl/>
          <w:lang w:bidi="fa-IR"/>
        </w:rPr>
        <w:t xml:space="preserve"> و پس از این در آخر حدیث، این زیاده</w:t>
      </w:r>
      <w:r w:rsidR="00CE42B4">
        <w:rPr>
          <w:rFonts w:ascii="Arial" w:hAnsi="Arial" w:cs="B Lotus" w:hint="cs"/>
          <w:sz w:val="28"/>
          <w:szCs w:val="28"/>
          <w:rtl/>
          <w:lang w:bidi="fa-IR"/>
        </w:rPr>
        <w:t xml:space="preserve"> </w:t>
      </w:r>
      <w:r w:rsidR="00AB6BDD" w:rsidRPr="00AB6BDD">
        <w:rPr>
          <w:rStyle w:val="Char0"/>
          <w:rFonts w:hint="cs"/>
          <w:rtl/>
        </w:rPr>
        <w:t>«</w:t>
      </w:r>
      <w:r w:rsidR="002328C9" w:rsidRPr="002328C9">
        <w:rPr>
          <w:rStyle w:val="Char0"/>
          <w:rFonts w:hint="cs"/>
          <w:rtl/>
        </w:rPr>
        <w:t>إ</w:t>
      </w:r>
      <w:r w:rsidR="00D42A46" w:rsidRPr="002328C9">
        <w:rPr>
          <w:rStyle w:val="Char0"/>
          <w:rFonts w:hint="cs"/>
          <w:rtl/>
        </w:rPr>
        <w:t xml:space="preserve">ذا </w:t>
      </w:r>
      <w:r w:rsidR="008A0EBF" w:rsidRPr="002328C9">
        <w:rPr>
          <w:rStyle w:val="Char0"/>
          <w:rFonts w:hint="cs"/>
          <w:rtl/>
        </w:rPr>
        <w:t>ك</w:t>
      </w:r>
      <w:r w:rsidR="00D42A46" w:rsidRPr="002328C9">
        <w:rPr>
          <w:rStyle w:val="Char0"/>
          <w:rFonts w:hint="cs"/>
          <w:rtl/>
        </w:rPr>
        <w:t>ان الغد فليصلها لميقاتها</w:t>
      </w:r>
      <w:r w:rsidR="00C91A99" w:rsidRPr="00C91A99">
        <w:rPr>
          <w:rStyle w:val="Char0"/>
          <w:rFonts w:hint="cs"/>
          <w:rtl/>
        </w:rPr>
        <w:t>»</w:t>
      </w:r>
      <w:r w:rsidR="00D42A46" w:rsidRPr="009B61C0">
        <w:rPr>
          <w:rFonts w:ascii="Arial" w:hAnsi="Arial" w:cs="B Lotus" w:hint="cs"/>
          <w:sz w:val="28"/>
          <w:szCs w:val="28"/>
          <w:rtl/>
          <w:lang w:bidi="fa-IR"/>
        </w:rPr>
        <w:t xml:space="preserve"> </w:t>
      </w:r>
      <w:r w:rsidR="0054426B" w:rsidRPr="009B61C0">
        <w:rPr>
          <w:rFonts w:ascii="Arial" w:hAnsi="Arial" w:cs="B Lotus" w:hint="cs"/>
          <w:sz w:val="28"/>
          <w:szCs w:val="28"/>
          <w:rtl/>
          <w:lang w:bidi="fa-IR"/>
        </w:rPr>
        <w:t>روایت شده است که مردم در این زیاده و معنایش اختلاف کرده</w:t>
      </w:r>
      <w:r w:rsidR="00A623E8">
        <w:rPr>
          <w:rFonts w:ascii="Arial" w:hAnsi="Arial" w:cs="B Lotus" w:hint="cs"/>
          <w:sz w:val="28"/>
          <w:szCs w:val="28"/>
          <w:rtl/>
          <w:lang w:bidi="fa-IR"/>
        </w:rPr>
        <w:t xml:space="preserve">‌اند </w:t>
      </w:r>
      <w:r w:rsidR="0054426B" w:rsidRPr="009B61C0">
        <w:rPr>
          <w:rFonts w:ascii="Arial" w:hAnsi="Arial" w:cs="B Lotus" w:hint="cs"/>
          <w:sz w:val="28"/>
          <w:szCs w:val="28"/>
          <w:rtl/>
          <w:lang w:bidi="fa-IR"/>
        </w:rPr>
        <w:t>به</w:t>
      </w:r>
      <w:r w:rsidR="00F64D59">
        <w:rPr>
          <w:rFonts w:ascii="Arial" w:hAnsi="Arial" w:cs="B Lotus" w:hint="cs"/>
          <w:sz w:val="28"/>
          <w:szCs w:val="28"/>
          <w:rtl/>
          <w:lang w:bidi="fa-IR"/>
        </w:rPr>
        <w:t xml:space="preserve"> گونه‌ای </w:t>
      </w:r>
      <w:r w:rsidR="0054426B" w:rsidRPr="009B61C0">
        <w:rPr>
          <w:rFonts w:ascii="Arial" w:hAnsi="Arial" w:cs="B Lotus" w:hint="cs"/>
          <w:sz w:val="28"/>
          <w:szCs w:val="28"/>
          <w:rtl/>
          <w:lang w:bidi="fa-IR"/>
        </w:rPr>
        <w:t>که برخی از حفاظ حدیث گفته</w:t>
      </w:r>
      <w:r w:rsidR="00A623E8">
        <w:rPr>
          <w:rFonts w:ascii="Arial" w:hAnsi="Arial" w:cs="B Lotus" w:hint="cs"/>
          <w:sz w:val="28"/>
          <w:szCs w:val="28"/>
          <w:rtl/>
          <w:lang w:bidi="fa-IR"/>
        </w:rPr>
        <w:t>‌اند:</w:t>
      </w:r>
      <w:r w:rsidR="0054426B" w:rsidRPr="009B61C0">
        <w:rPr>
          <w:rFonts w:ascii="Arial" w:hAnsi="Arial" w:cs="B Lotus" w:hint="cs"/>
          <w:sz w:val="28"/>
          <w:szCs w:val="28"/>
          <w:rtl/>
          <w:lang w:bidi="fa-IR"/>
        </w:rPr>
        <w:t xml:space="preserve"> این زیاده وهمی </w:t>
      </w:r>
      <w:r w:rsidR="008B02CA">
        <w:rPr>
          <w:rFonts w:ascii="Arial" w:hAnsi="Arial" w:cs="B Lotus" w:hint="cs"/>
          <w:sz w:val="28"/>
          <w:szCs w:val="28"/>
          <w:rtl/>
          <w:lang w:bidi="fa-IR"/>
        </w:rPr>
        <w:t>می‌</w:t>
      </w:r>
      <w:r w:rsidR="008B02CA" w:rsidRPr="009B61C0">
        <w:rPr>
          <w:rFonts w:ascii="Arial" w:hAnsi="Arial" w:cs="B Lotus" w:hint="cs"/>
          <w:sz w:val="28"/>
          <w:szCs w:val="28"/>
          <w:rtl/>
          <w:lang w:bidi="fa-IR"/>
        </w:rPr>
        <w:t xml:space="preserve">باشد </w:t>
      </w:r>
      <w:r w:rsidR="0054426B" w:rsidRPr="009B61C0">
        <w:rPr>
          <w:rFonts w:ascii="Arial" w:hAnsi="Arial" w:cs="B Lotus" w:hint="cs"/>
          <w:sz w:val="28"/>
          <w:szCs w:val="28"/>
          <w:rtl/>
          <w:lang w:bidi="fa-IR"/>
        </w:rPr>
        <w:t xml:space="preserve">از </w:t>
      </w:r>
      <w:r w:rsidR="008B02CA">
        <w:rPr>
          <w:rFonts w:ascii="Arial" w:hAnsi="Arial" w:cs="B Lotus" w:hint="cs"/>
          <w:sz w:val="28"/>
          <w:szCs w:val="28"/>
          <w:rtl/>
          <w:lang w:bidi="fa-IR"/>
        </w:rPr>
        <w:t>سوی</w:t>
      </w:r>
      <w:r w:rsidR="0054426B" w:rsidRPr="009B61C0">
        <w:rPr>
          <w:rFonts w:ascii="Arial" w:hAnsi="Arial" w:cs="B Lotus" w:hint="cs"/>
          <w:sz w:val="28"/>
          <w:szCs w:val="28"/>
          <w:rtl/>
          <w:lang w:bidi="fa-IR"/>
        </w:rPr>
        <w:t xml:space="preserve"> عبدالله بن رباح که حدیث را از اب</w:t>
      </w:r>
      <w:r w:rsidR="008B02CA">
        <w:rPr>
          <w:rFonts w:ascii="Arial" w:hAnsi="Arial" w:cs="B Lotus" w:hint="cs"/>
          <w:sz w:val="28"/>
          <w:szCs w:val="28"/>
          <w:rtl/>
          <w:lang w:bidi="fa-IR"/>
        </w:rPr>
        <w:t>و</w:t>
      </w:r>
      <w:r w:rsidR="0054426B" w:rsidRPr="009B61C0">
        <w:rPr>
          <w:rFonts w:ascii="Arial" w:hAnsi="Arial" w:cs="B Lotus" w:hint="cs"/>
          <w:sz w:val="28"/>
          <w:szCs w:val="28"/>
          <w:rtl/>
          <w:lang w:bidi="fa-IR"/>
        </w:rPr>
        <w:t>قتاده یا یکی از راویان روایت کرده</w:t>
      </w:r>
      <w:r w:rsidR="008B02CA">
        <w:rPr>
          <w:rFonts w:ascii="Arial" w:hAnsi="Arial" w:cs="B Lotus" w:hint="cs"/>
          <w:sz w:val="28"/>
          <w:szCs w:val="28"/>
          <w:rtl/>
          <w:lang w:bidi="fa-IR"/>
        </w:rPr>
        <w:t xml:space="preserve"> است</w:t>
      </w:r>
      <w:r w:rsidR="0054426B" w:rsidRPr="009B61C0">
        <w:rPr>
          <w:rFonts w:ascii="Arial" w:hAnsi="Arial" w:cs="B Lotus" w:hint="cs"/>
          <w:sz w:val="28"/>
          <w:szCs w:val="28"/>
          <w:rtl/>
          <w:lang w:bidi="fa-IR"/>
        </w:rPr>
        <w:t>.</w:t>
      </w:r>
      <w:r w:rsidR="00FD4620" w:rsidRPr="009B61C0">
        <w:rPr>
          <w:rFonts w:ascii="Arial" w:hAnsi="Arial" w:cs="B Lotus" w:hint="cs"/>
          <w:sz w:val="28"/>
          <w:szCs w:val="28"/>
          <w:rtl/>
          <w:lang w:bidi="fa-IR"/>
        </w:rPr>
        <w:t xml:space="preserve"> </w:t>
      </w:r>
    </w:p>
    <w:p w:rsidR="001E416E" w:rsidRPr="009B61C0" w:rsidRDefault="00FD4620" w:rsidP="008B02CA">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 از امام بخاری روایت شده که فرمود: این زیاده در سخن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پیروی</w:t>
      </w:r>
      <w:r w:rsidR="00EE6E51">
        <w:rPr>
          <w:rFonts w:ascii="Arial" w:hAnsi="Arial" w:cs="B Lotus" w:hint="cs"/>
          <w:sz w:val="28"/>
          <w:szCs w:val="28"/>
          <w:rtl/>
          <w:lang w:bidi="fa-IR"/>
        </w:rPr>
        <w:t xml:space="preserve"> نمی‌</w:t>
      </w:r>
      <w:r w:rsidRPr="009B61C0">
        <w:rPr>
          <w:rFonts w:ascii="Arial" w:hAnsi="Arial" w:cs="B Lotus" w:hint="cs"/>
          <w:sz w:val="28"/>
          <w:szCs w:val="28"/>
          <w:rtl/>
          <w:lang w:bidi="fa-IR"/>
        </w:rPr>
        <w:t>شود. و امام احمد در مسندش از عمران بن حصین</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روایت کرده که گفت: همراه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سفر کردم، آخر شب که فرا رسید برای استراحت فرود آمدیم </w:t>
      </w:r>
      <w:r w:rsidR="008B02CA">
        <w:rPr>
          <w:rFonts w:ascii="Arial" w:hAnsi="Arial" w:cs="B Lotus" w:hint="cs"/>
          <w:sz w:val="28"/>
          <w:szCs w:val="28"/>
          <w:rtl/>
          <w:lang w:bidi="fa-IR"/>
        </w:rPr>
        <w:t>و</w:t>
      </w:r>
      <w:r w:rsidRPr="009B61C0">
        <w:rPr>
          <w:rFonts w:ascii="Arial" w:hAnsi="Arial" w:cs="B Lotus" w:hint="cs"/>
          <w:sz w:val="28"/>
          <w:szCs w:val="28"/>
          <w:rtl/>
          <w:lang w:bidi="fa-IR"/>
        </w:rPr>
        <w:t xml:space="preserve"> خوابیدیم و بیدار نشدیم تا اینکه خورشید ما را پوشانید، پس شخصی پریشان </w:t>
      </w:r>
      <w:r w:rsidR="008B02CA">
        <w:rPr>
          <w:rFonts w:ascii="Arial" w:hAnsi="Arial" w:cs="B Lotus" w:hint="cs"/>
          <w:sz w:val="28"/>
          <w:szCs w:val="28"/>
          <w:rtl/>
          <w:lang w:bidi="fa-IR"/>
        </w:rPr>
        <w:t>برای</w:t>
      </w:r>
      <w:r w:rsidRPr="009B61C0">
        <w:rPr>
          <w:rFonts w:ascii="Arial" w:hAnsi="Arial" w:cs="B Lotus" w:hint="cs"/>
          <w:sz w:val="28"/>
          <w:szCs w:val="28"/>
          <w:rtl/>
          <w:lang w:bidi="fa-IR"/>
        </w:rPr>
        <w:t xml:space="preserve"> طهارت برخاست </w:t>
      </w:r>
      <w:r w:rsidRPr="009B61C0">
        <w:rPr>
          <w:rFonts w:ascii="Arial" w:hAnsi="Arial" w:cs="B Lotus" w:hint="cs"/>
          <w:sz w:val="28"/>
          <w:szCs w:val="28"/>
          <w:rtl/>
          <w:lang w:bidi="fa-IR"/>
        </w:rPr>
        <w:lastRenderedPageBreak/>
        <w:t>که رسول الله</w:t>
      </w:r>
      <w:r w:rsidR="001C0542" w:rsidRPr="001C0542">
        <w:rPr>
          <w:rFonts w:ascii="AGA Arabesque" w:hAnsi="AGA Arabesque" w:cs="CTraditional Arabic" w:hint="cs"/>
          <w:sz w:val="28"/>
          <w:szCs w:val="28"/>
          <w:lang w:bidi="fa-IR"/>
        </w:rPr>
        <w:t></w:t>
      </w:r>
      <w:r w:rsidR="00A623E8">
        <w:rPr>
          <w:rFonts w:ascii="Arial" w:hAnsi="Arial" w:cs="B Lotus" w:hint="cs"/>
          <w:sz w:val="28"/>
          <w:szCs w:val="28"/>
          <w:rtl/>
          <w:lang w:bidi="fa-IR"/>
        </w:rPr>
        <w:t xml:space="preserve"> آن‌ها </w:t>
      </w:r>
      <w:r w:rsidRPr="009B61C0">
        <w:rPr>
          <w:rFonts w:ascii="Arial" w:hAnsi="Arial" w:cs="B Lotus" w:hint="cs"/>
          <w:sz w:val="28"/>
          <w:szCs w:val="28"/>
          <w:rtl/>
          <w:lang w:bidi="fa-IR"/>
        </w:rPr>
        <w:t>را امر فرمود تا آرام بگیرند. پس از این به راه افتادیم تا اینکه خورشید ارتفاع گرفت. پس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وضو گرفته و بلال را</w:t>
      </w:r>
      <w:r w:rsidR="00CE42B4">
        <w:rPr>
          <w:rFonts w:ascii="Arial" w:hAnsi="Arial" w:cs="B Lotus" w:hint="cs"/>
          <w:sz w:val="28"/>
          <w:szCs w:val="28"/>
          <w:rtl/>
          <w:lang w:bidi="fa-IR"/>
        </w:rPr>
        <w:t xml:space="preserve"> (</w:t>
      </w:r>
      <w:r w:rsidR="008B02CA">
        <w:rPr>
          <w:rFonts w:ascii="Arial" w:hAnsi="Arial" w:cs="B Lotus" w:hint="cs"/>
          <w:sz w:val="28"/>
          <w:szCs w:val="28"/>
          <w:rtl/>
          <w:lang w:bidi="fa-IR"/>
        </w:rPr>
        <w:t>به اذان دادن) امر کرد</w:t>
      </w:r>
      <w:r w:rsidRPr="009B61C0">
        <w:rPr>
          <w:rFonts w:ascii="Arial" w:hAnsi="Arial" w:cs="B Lotus" w:hint="cs"/>
          <w:sz w:val="28"/>
          <w:szCs w:val="28"/>
          <w:rtl/>
          <w:lang w:bidi="fa-IR"/>
        </w:rPr>
        <w:t>. وقتی اذان داده شد، ایشان دو رکعت قبل از فجر را خواندند سپس اقامه</w:t>
      </w:r>
      <w:r w:rsidR="00EE6E51">
        <w:rPr>
          <w:rFonts w:ascii="Arial" w:hAnsi="Arial" w:cs="B Lotus" w:hint="cs"/>
          <w:sz w:val="28"/>
          <w:szCs w:val="28"/>
          <w:rtl/>
          <w:lang w:bidi="fa-IR"/>
        </w:rPr>
        <w:t xml:space="preserve">‌ی </w:t>
      </w:r>
      <w:r w:rsidRPr="009B61C0">
        <w:rPr>
          <w:rFonts w:ascii="Arial" w:hAnsi="Arial" w:cs="B Lotus" w:hint="cs"/>
          <w:sz w:val="28"/>
          <w:szCs w:val="28"/>
          <w:rtl/>
          <w:lang w:bidi="fa-IR"/>
        </w:rPr>
        <w:t>نماز گفته شد و نماز گزاردیم. پس از آن صحابه گفتند: یا رسول الله</w:t>
      </w:r>
      <w:r w:rsidR="00E95C20" w:rsidRPr="009B61C0">
        <w:rPr>
          <w:rFonts w:ascii="Arial" w:hAnsi="Arial" w:cs="B Lotus" w:hint="cs"/>
          <w:sz w:val="28"/>
          <w:szCs w:val="28"/>
          <w:rtl/>
          <w:lang w:bidi="fa-IR"/>
        </w:rPr>
        <w:t>،</w:t>
      </w:r>
      <w:r w:rsidRPr="009B61C0">
        <w:rPr>
          <w:rFonts w:ascii="Arial" w:hAnsi="Arial" w:cs="B Lotus" w:hint="cs"/>
          <w:sz w:val="28"/>
          <w:szCs w:val="28"/>
          <w:rtl/>
          <w:lang w:bidi="fa-IR"/>
        </w:rPr>
        <w:t xml:space="preserve"> آیا قضای</w:t>
      </w:r>
      <w:r w:rsidR="008B02CA">
        <w:rPr>
          <w:rFonts w:ascii="Arial" w:hAnsi="Arial" w:cs="B Lotus" w:hint="cs"/>
          <w:sz w:val="28"/>
          <w:szCs w:val="28"/>
          <w:rtl/>
          <w:lang w:bidi="fa-IR"/>
        </w:rPr>
        <w:t xml:space="preserve"> آن</w:t>
      </w:r>
      <w:r w:rsidR="008B02CA">
        <w:rPr>
          <w:rFonts w:ascii="Arial" w:hAnsi="Arial" w:cs="B Lotus"/>
          <w:sz w:val="28"/>
          <w:szCs w:val="28"/>
          <w:rtl/>
          <w:lang w:bidi="fa-IR"/>
        </w:rPr>
        <w:softHyphen/>
      </w:r>
      <w:r w:rsidR="00A623E8">
        <w:rPr>
          <w:rFonts w:ascii="Arial" w:hAnsi="Arial" w:cs="B Lotus" w:hint="cs"/>
          <w:sz w:val="28"/>
          <w:szCs w:val="28"/>
          <w:rtl/>
          <w:lang w:bidi="fa-IR"/>
        </w:rPr>
        <w:t xml:space="preserve">را </w:t>
      </w:r>
      <w:r w:rsidRPr="009B61C0">
        <w:rPr>
          <w:rFonts w:ascii="Arial" w:hAnsi="Arial" w:cs="B Lotus" w:hint="cs"/>
          <w:sz w:val="28"/>
          <w:szCs w:val="28"/>
          <w:rtl/>
          <w:lang w:bidi="fa-IR"/>
        </w:rPr>
        <w:t>فردا در وقتش اعاده کنیم؟ فرمودند</w:t>
      </w:r>
      <w:r w:rsidR="00CE42B4">
        <w:rPr>
          <w:rFonts w:ascii="Arial" w:hAnsi="Arial" w:cs="B Lotus" w:hint="cs"/>
          <w:sz w:val="28"/>
          <w:szCs w:val="28"/>
          <w:vertAlign w:val="superscript"/>
          <w:rtl/>
          <w:lang w:bidi="fa-IR"/>
        </w:rPr>
        <w:t>(</w:t>
      </w:r>
      <w:r w:rsidR="00650F22" w:rsidRPr="00A10D82">
        <w:rPr>
          <w:rStyle w:val="FootnoteReference"/>
          <w:rFonts w:ascii="Arial" w:hAnsi="Arial" w:cs="B Lotus"/>
          <w:sz w:val="28"/>
          <w:szCs w:val="28"/>
          <w:rtl/>
          <w:lang w:bidi="fa-IR"/>
        </w:rPr>
        <w:footnoteReference w:id="266"/>
      </w:r>
      <w:r w:rsidR="00650F22" w:rsidRPr="00A10D82">
        <w:rPr>
          <w:rFonts w:ascii="Arial" w:hAnsi="Arial" w:cs="B Lotus" w:hint="cs"/>
          <w:sz w:val="28"/>
          <w:szCs w:val="28"/>
          <w:vertAlign w:val="superscript"/>
          <w:rtl/>
          <w:lang w:bidi="fa-IR"/>
        </w:rPr>
        <w:t>)</w:t>
      </w:r>
      <w:r w:rsidRPr="009B61C0">
        <w:rPr>
          <w:rFonts w:ascii="Arial" w:hAnsi="Arial" w:cs="B Lotus" w:hint="cs"/>
          <w:sz w:val="28"/>
          <w:szCs w:val="28"/>
          <w:rtl/>
          <w:lang w:bidi="fa-IR"/>
        </w:rPr>
        <w:t>:</w:t>
      </w:r>
      <w:r w:rsidR="00CE42B4">
        <w:rPr>
          <w:rFonts w:ascii="Arial" w:hAnsi="Arial" w:cs="B Lotus" w:hint="cs"/>
          <w:sz w:val="28"/>
          <w:szCs w:val="28"/>
          <w:rtl/>
          <w:lang w:bidi="fa-IR"/>
        </w:rPr>
        <w:t xml:space="preserve"> </w:t>
      </w:r>
      <w:r w:rsidR="00AB6BDD" w:rsidRPr="00AB6BDD">
        <w:rPr>
          <w:rStyle w:val="Char0"/>
          <w:rFonts w:hint="cs"/>
          <w:rtl/>
        </w:rPr>
        <w:t>«</w:t>
      </w:r>
      <w:r w:rsidRPr="00406B6C">
        <w:rPr>
          <w:rStyle w:val="Char0"/>
          <w:rtl/>
        </w:rPr>
        <w:t>أَيَنْهَاكُمْ رَبُّكُمْ عَنِ الرِّبَا وَيَقْبَلُهُ مِنْكُمْ؟</w:t>
      </w:r>
      <w:r w:rsidR="00C91A99" w:rsidRPr="00C91A99">
        <w:rPr>
          <w:rStyle w:val="Char0"/>
          <w:rFonts w:hint="cs"/>
          <w:rtl/>
        </w:rPr>
        <w:t>»</w:t>
      </w:r>
      <w:r w:rsidR="001E416E" w:rsidRPr="009B61C0">
        <w:rPr>
          <w:rFonts w:ascii="Arial" w:hAnsi="Arial" w:cs="B Lotus" w:hint="cs"/>
          <w:sz w:val="28"/>
          <w:szCs w:val="28"/>
          <w:rtl/>
          <w:lang w:bidi="fa-IR"/>
        </w:rPr>
        <w:t xml:space="preserve"> </w:t>
      </w:r>
      <w:r w:rsidR="008B02CA">
        <w:rPr>
          <w:rFonts w:ascii="Arial" w:hAnsi="Arial" w:cs="B Lotus" w:hint="cs"/>
          <w:sz w:val="28"/>
          <w:szCs w:val="28"/>
          <w:rtl/>
          <w:lang w:bidi="fa-IR"/>
        </w:rPr>
        <w:t>«</w:t>
      </w:r>
      <w:r w:rsidR="001E416E" w:rsidRPr="009B61C0">
        <w:rPr>
          <w:rFonts w:ascii="Arial" w:hAnsi="Arial" w:cs="B Lotus" w:hint="cs"/>
          <w:sz w:val="28"/>
          <w:szCs w:val="28"/>
          <w:rtl/>
          <w:lang w:bidi="fa-IR"/>
        </w:rPr>
        <w:t>آیا پروردگارتان تبارک و تعالی شما را از ربا نهی کرده درحالی</w:t>
      </w:r>
      <w:r w:rsidR="008B02CA">
        <w:rPr>
          <w:rFonts w:ascii="Arial" w:hAnsi="Arial" w:cs="B Lotus"/>
          <w:sz w:val="28"/>
          <w:szCs w:val="28"/>
          <w:rtl/>
          <w:lang w:bidi="fa-IR"/>
        </w:rPr>
        <w:softHyphen/>
      </w:r>
      <w:r w:rsidR="001E416E" w:rsidRPr="009B61C0">
        <w:rPr>
          <w:rFonts w:ascii="Arial" w:hAnsi="Arial" w:cs="B Lotus" w:hint="cs"/>
          <w:sz w:val="28"/>
          <w:szCs w:val="28"/>
          <w:rtl/>
          <w:lang w:bidi="fa-IR"/>
        </w:rPr>
        <w:t>که</w:t>
      </w:r>
      <w:r w:rsidR="008B02CA">
        <w:rPr>
          <w:rFonts w:ascii="Arial" w:hAnsi="Arial" w:cs="B Lotus" w:hint="cs"/>
          <w:sz w:val="28"/>
          <w:szCs w:val="28"/>
          <w:rtl/>
          <w:lang w:bidi="fa-IR"/>
        </w:rPr>
        <w:t xml:space="preserve"> آن</w:t>
      </w:r>
      <w:r w:rsidR="008B02CA">
        <w:rPr>
          <w:rFonts w:ascii="Arial" w:hAnsi="Arial" w:cs="B Lotus"/>
          <w:sz w:val="28"/>
          <w:szCs w:val="28"/>
          <w:rtl/>
          <w:lang w:bidi="fa-IR"/>
        </w:rPr>
        <w:softHyphen/>
      </w:r>
      <w:r w:rsidR="00A623E8">
        <w:rPr>
          <w:rFonts w:ascii="Arial" w:hAnsi="Arial" w:cs="B Lotus" w:hint="cs"/>
          <w:sz w:val="28"/>
          <w:szCs w:val="28"/>
          <w:rtl/>
          <w:lang w:bidi="fa-IR"/>
        </w:rPr>
        <w:t xml:space="preserve">را </w:t>
      </w:r>
      <w:r w:rsidR="001E416E" w:rsidRPr="009B61C0">
        <w:rPr>
          <w:rFonts w:ascii="Arial" w:hAnsi="Arial" w:cs="B Lotus" w:hint="cs"/>
          <w:sz w:val="28"/>
          <w:szCs w:val="28"/>
          <w:rtl/>
          <w:lang w:bidi="fa-IR"/>
        </w:rPr>
        <w:t>از شما قبول</w:t>
      </w:r>
      <w:r w:rsidR="00EE6E51">
        <w:rPr>
          <w:rFonts w:ascii="Arial" w:hAnsi="Arial" w:cs="B Lotus" w:hint="cs"/>
          <w:sz w:val="28"/>
          <w:szCs w:val="28"/>
          <w:rtl/>
          <w:lang w:bidi="fa-IR"/>
        </w:rPr>
        <w:t xml:space="preserve"> می‌</w:t>
      </w:r>
      <w:r w:rsidR="001E416E" w:rsidRPr="009B61C0">
        <w:rPr>
          <w:rFonts w:ascii="Arial" w:hAnsi="Arial" w:cs="B Lotus" w:hint="cs"/>
          <w:sz w:val="28"/>
          <w:szCs w:val="28"/>
          <w:rtl/>
          <w:lang w:bidi="fa-IR"/>
        </w:rPr>
        <w:t>کند؟</w:t>
      </w:r>
      <w:r w:rsidR="008B02CA">
        <w:rPr>
          <w:rFonts w:ascii="Arial" w:hAnsi="Arial" w:cs="B Lotus" w:hint="cs"/>
          <w:sz w:val="28"/>
          <w:szCs w:val="28"/>
          <w:rtl/>
          <w:lang w:bidi="fa-IR"/>
        </w:rPr>
        <w:t>»</w:t>
      </w:r>
      <w:r w:rsidR="00CE42B4">
        <w:rPr>
          <w:rFonts w:ascii="Arial" w:hAnsi="Arial" w:cs="B Lotus" w:hint="cs"/>
          <w:sz w:val="28"/>
          <w:szCs w:val="28"/>
          <w:rtl/>
          <w:lang w:bidi="fa-IR"/>
        </w:rPr>
        <w:t xml:space="preserve"> </w:t>
      </w:r>
      <w:r w:rsidR="008B02CA">
        <w:rPr>
          <w:rFonts w:ascii="Arial" w:hAnsi="Arial" w:cs="B Lotus" w:hint="cs"/>
          <w:sz w:val="28"/>
          <w:szCs w:val="28"/>
          <w:rtl/>
          <w:lang w:bidi="fa-IR"/>
        </w:rPr>
        <w:t>[</w:t>
      </w:r>
      <w:r w:rsidR="00255F1A" w:rsidRPr="009B61C0">
        <w:rPr>
          <w:rFonts w:ascii="Arial" w:hAnsi="Arial" w:cs="B Lotus" w:hint="cs"/>
          <w:sz w:val="28"/>
          <w:szCs w:val="28"/>
          <w:rtl/>
          <w:lang w:bidi="fa-IR"/>
        </w:rPr>
        <w:t>چرا که با قضا شدن نماز صبح تنها یک نماز بر عهده</w:t>
      </w:r>
      <w:r w:rsidR="00EE6E51">
        <w:rPr>
          <w:rFonts w:ascii="Arial" w:hAnsi="Arial" w:cs="B Lotus" w:hint="cs"/>
          <w:sz w:val="28"/>
          <w:szCs w:val="28"/>
          <w:rtl/>
          <w:lang w:bidi="fa-IR"/>
        </w:rPr>
        <w:t xml:space="preserve">‌ی </w:t>
      </w:r>
      <w:r w:rsidR="00A623E8">
        <w:rPr>
          <w:rFonts w:ascii="Arial" w:hAnsi="Arial" w:cs="B Lotus" w:hint="cs"/>
          <w:sz w:val="28"/>
          <w:szCs w:val="28"/>
          <w:rtl/>
          <w:lang w:bidi="fa-IR"/>
        </w:rPr>
        <w:t>آن‌ها</w:t>
      </w:r>
      <w:r w:rsidR="00EE6E51">
        <w:rPr>
          <w:rFonts w:ascii="Arial" w:hAnsi="Arial" w:cs="B Lotus" w:hint="cs"/>
          <w:sz w:val="28"/>
          <w:szCs w:val="28"/>
          <w:rtl/>
          <w:lang w:bidi="fa-IR"/>
        </w:rPr>
        <w:t xml:space="preserve"> می‌</w:t>
      </w:r>
      <w:r w:rsidR="00255F1A" w:rsidRPr="009B61C0">
        <w:rPr>
          <w:rFonts w:ascii="Arial" w:hAnsi="Arial" w:cs="B Lotus" w:hint="cs"/>
          <w:sz w:val="28"/>
          <w:szCs w:val="28"/>
          <w:rtl/>
          <w:lang w:bidi="fa-IR"/>
        </w:rPr>
        <w:t>باشد و ا</w:t>
      </w:r>
      <w:r w:rsidR="008B02CA">
        <w:rPr>
          <w:rFonts w:ascii="Arial" w:hAnsi="Arial" w:cs="B Lotus" w:hint="cs"/>
          <w:sz w:val="28"/>
          <w:szCs w:val="28"/>
          <w:rtl/>
          <w:lang w:bidi="fa-IR"/>
        </w:rPr>
        <w:t>ین نماز را با رسول الله خواندند</w:t>
      </w:r>
      <w:r w:rsidR="00255F1A" w:rsidRPr="009B61C0">
        <w:rPr>
          <w:rFonts w:ascii="Arial" w:hAnsi="Arial" w:cs="B Lotus" w:hint="cs"/>
          <w:sz w:val="28"/>
          <w:szCs w:val="28"/>
          <w:rtl/>
          <w:lang w:bidi="fa-IR"/>
        </w:rPr>
        <w:t xml:space="preserve"> و</w:t>
      </w:r>
      <w:r w:rsidR="008B02CA">
        <w:rPr>
          <w:rFonts w:ascii="Arial" w:hAnsi="Arial" w:cs="B Lotus" w:hint="cs"/>
          <w:sz w:val="28"/>
          <w:szCs w:val="28"/>
          <w:rtl/>
          <w:lang w:bidi="fa-IR"/>
        </w:rPr>
        <w:t xml:space="preserve"> </w:t>
      </w:r>
      <w:r w:rsidR="00255F1A" w:rsidRPr="009B61C0">
        <w:rPr>
          <w:rFonts w:ascii="Arial" w:hAnsi="Arial" w:cs="B Lotus" w:hint="cs"/>
          <w:sz w:val="28"/>
          <w:szCs w:val="28"/>
          <w:rtl/>
          <w:lang w:bidi="fa-IR"/>
        </w:rPr>
        <w:t>اگر</w:t>
      </w:r>
      <w:r w:rsidR="008B02CA">
        <w:rPr>
          <w:rFonts w:ascii="Arial" w:hAnsi="Arial" w:cs="B Lotus" w:hint="cs"/>
          <w:sz w:val="28"/>
          <w:szCs w:val="28"/>
          <w:rtl/>
          <w:lang w:bidi="fa-IR"/>
        </w:rPr>
        <w:t xml:space="preserve"> آن</w:t>
      </w:r>
      <w:r w:rsidR="008B02CA">
        <w:rPr>
          <w:rFonts w:ascii="Arial" w:hAnsi="Arial" w:cs="B Lotus"/>
          <w:sz w:val="28"/>
          <w:szCs w:val="28"/>
          <w:rtl/>
          <w:lang w:bidi="fa-IR"/>
        </w:rPr>
        <w:softHyphen/>
      </w:r>
      <w:r w:rsidR="00A623E8">
        <w:rPr>
          <w:rFonts w:ascii="Arial" w:hAnsi="Arial" w:cs="B Lotus" w:hint="cs"/>
          <w:sz w:val="28"/>
          <w:szCs w:val="28"/>
          <w:rtl/>
          <w:lang w:bidi="fa-IR"/>
        </w:rPr>
        <w:t xml:space="preserve">را </w:t>
      </w:r>
      <w:r w:rsidR="00255F1A" w:rsidRPr="009B61C0">
        <w:rPr>
          <w:rFonts w:ascii="Arial" w:hAnsi="Arial" w:cs="B Lotus" w:hint="cs"/>
          <w:sz w:val="28"/>
          <w:szCs w:val="28"/>
          <w:rtl/>
          <w:lang w:bidi="fa-IR"/>
        </w:rPr>
        <w:t>دوباره فردای آنروز در وقت صبح بخوانند، دو نماز در برابر یک نماز قضا شده</w:t>
      </w:r>
      <w:r w:rsidR="00EE6E51">
        <w:rPr>
          <w:rFonts w:ascii="Arial" w:hAnsi="Arial" w:cs="B Lotus" w:hint="cs"/>
          <w:sz w:val="28"/>
          <w:szCs w:val="28"/>
          <w:rtl/>
          <w:lang w:bidi="fa-IR"/>
        </w:rPr>
        <w:t xml:space="preserve"> می‌</w:t>
      </w:r>
      <w:r w:rsidR="00255F1A" w:rsidRPr="009B61C0">
        <w:rPr>
          <w:rFonts w:ascii="Arial" w:hAnsi="Arial" w:cs="B Lotus" w:hint="cs"/>
          <w:sz w:val="28"/>
          <w:szCs w:val="28"/>
          <w:rtl/>
          <w:lang w:bidi="fa-IR"/>
        </w:rPr>
        <w:t>باشد که این ربا است</w:t>
      </w:r>
      <w:r w:rsidR="008B02CA">
        <w:rPr>
          <w:rFonts w:ascii="Arial" w:hAnsi="Arial" w:cs="B Lotus" w:hint="cs"/>
          <w:sz w:val="28"/>
          <w:szCs w:val="28"/>
          <w:rtl/>
          <w:lang w:bidi="fa-IR"/>
        </w:rPr>
        <w:t>]</w:t>
      </w:r>
      <w:r w:rsidR="00255F1A" w:rsidRPr="009B61C0">
        <w:rPr>
          <w:rFonts w:ascii="Arial" w:hAnsi="Arial" w:cs="B Lotus" w:hint="cs"/>
          <w:sz w:val="28"/>
          <w:szCs w:val="28"/>
          <w:rtl/>
          <w:lang w:bidi="fa-IR"/>
        </w:rPr>
        <w:t>.</w:t>
      </w:r>
      <w:r w:rsidR="001E416E" w:rsidRPr="009B61C0">
        <w:rPr>
          <w:rFonts w:ascii="Arial" w:hAnsi="Arial" w:cs="B Lotus" w:hint="cs"/>
          <w:sz w:val="28"/>
          <w:szCs w:val="28"/>
          <w:rtl/>
          <w:lang w:bidi="fa-IR"/>
        </w:rPr>
        <w:t xml:space="preserve"> </w:t>
      </w:r>
    </w:p>
    <w:p w:rsidR="005C5094" w:rsidRPr="009B61C0" w:rsidRDefault="001E416E" w:rsidP="008B02CA">
      <w:pPr>
        <w:widowControl w:val="0"/>
        <w:autoSpaceDE w:val="0"/>
        <w:autoSpaceDN w:val="0"/>
        <w:bidi/>
        <w:adjustRightInd w:val="0"/>
        <w:spacing w:after="0" w:line="240" w:lineRule="auto"/>
        <w:ind w:firstLine="284"/>
        <w:jc w:val="both"/>
        <w:rPr>
          <w:rFonts w:ascii="Arial" w:hAnsi="Arial" w:cs="B Lotus"/>
          <w:sz w:val="28"/>
          <w:szCs w:val="28"/>
          <w:rtl/>
        </w:rPr>
      </w:pPr>
      <w:r w:rsidRPr="009B61C0">
        <w:rPr>
          <w:rFonts w:ascii="Arial" w:hAnsi="Arial" w:cs="B Lotus" w:hint="cs"/>
          <w:sz w:val="28"/>
          <w:szCs w:val="28"/>
          <w:rtl/>
          <w:lang w:bidi="fa-IR"/>
        </w:rPr>
        <w:t>حافظ ابوعبدالله محمد بن عبدالواحد المقدسی</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گوید: این حدیث دلیلی است بر آنچه بخاری گفت</w:t>
      </w:r>
      <w:r w:rsidR="0032075F" w:rsidRPr="009B61C0">
        <w:rPr>
          <w:rFonts w:ascii="Arial" w:hAnsi="Arial" w:cs="B Lotus" w:hint="cs"/>
          <w:sz w:val="28"/>
          <w:szCs w:val="28"/>
          <w:rtl/>
          <w:lang w:bidi="fa-IR"/>
        </w:rPr>
        <w:t>،</w:t>
      </w:r>
      <w:r w:rsidRPr="009B61C0">
        <w:rPr>
          <w:rFonts w:ascii="Arial" w:hAnsi="Arial" w:cs="B Lotus" w:hint="cs"/>
          <w:sz w:val="28"/>
          <w:szCs w:val="28"/>
          <w:rtl/>
          <w:lang w:bidi="fa-IR"/>
        </w:rPr>
        <w:t xml:space="preserve"> </w:t>
      </w:r>
      <w:r w:rsidR="008B02CA">
        <w:rPr>
          <w:rFonts w:ascii="Arial" w:hAnsi="Arial" w:cs="B Lotus" w:hint="cs"/>
          <w:sz w:val="28"/>
          <w:szCs w:val="28"/>
          <w:rtl/>
          <w:lang w:bidi="fa-IR"/>
        </w:rPr>
        <w:t>زیرا</w:t>
      </w:r>
      <w:r w:rsidRPr="009B61C0">
        <w:rPr>
          <w:rFonts w:ascii="Arial" w:hAnsi="Arial" w:cs="B Lotus" w:hint="cs"/>
          <w:sz w:val="28"/>
          <w:szCs w:val="28"/>
          <w:rtl/>
          <w:lang w:bidi="fa-IR"/>
        </w:rPr>
        <w:t xml:space="preserve"> عمران بن حصین حاضر بوده و آنچه را که عبدالله بن رباح از اب</w:t>
      </w:r>
      <w:r w:rsidR="008B02CA">
        <w:rPr>
          <w:rFonts w:ascii="Arial" w:hAnsi="Arial" w:cs="B Lotus" w:hint="cs"/>
          <w:sz w:val="28"/>
          <w:szCs w:val="28"/>
          <w:rtl/>
          <w:lang w:bidi="fa-IR"/>
        </w:rPr>
        <w:t>و</w:t>
      </w:r>
      <w:r w:rsidRPr="009B61C0">
        <w:rPr>
          <w:rFonts w:ascii="Arial" w:hAnsi="Arial" w:cs="B Lotus" w:hint="cs"/>
          <w:sz w:val="28"/>
          <w:szCs w:val="28"/>
          <w:rtl/>
          <w:lang w:bidi="fa-IR"/>
        </w:rPr>
        <w:t>قتاده روایت کرده، ذکر نکرده است. و در نزد ما بین دو حدیث تعارضی نیست و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به اعاده</w:t>
      </w:r>
      <w:r w:rsidR="00EE6E51">
        <w:rPr>
          <w:rFonts w:ascii="Arial" w:hAnsi="Arial" w:cs="B Lotus" w:hint="cs"/>
          <w:sz w:val="28"/>
          <w:szCs w:val="28"/>
          <w:rtl/>
          <w:lang w:bidi="fa-IR"/>
        </w:rPr>
        <w:t xml:space="preserve">‌ی </w:t>
      </w:r>
      <w:r w:rsidRPr="009B61C0">
        <w:rPr>
          <w:rFonts w:ascii="Arial" w:hAnsi="Arial" w:cs="B Lotus" w:hint="cs"/>
          <w:sz w:val="28"/>
          <w:szCs w:val="28"/>
          <w:rtl/>
          <w:lang w:bidi="fa-IR"/>
        </w:rPr>
        <w:t>نماز در فردای آنروز امر نکردند، بلکه آن</w:t>
      </w:r>
      <w:r w:rsidR="00255F1A" w:rsidRPr="009B61C0">
        <w:rPr>
          <w:rFonts w:ascii="Arial" w:hAnsi="Arial" w:cs="B Lotus" w:hint="cs"/>
          <w:sz w:val="28"/>
          <w:szCs w:val="28"/>
          <w:rtl/>
          <w:lang w:bidi="fa-IR"/>
        </w:rPr>
        <w:t>چه بدان</w:t>
      </w:r>
      <w:r w:rsidRPr="009B61C0">
        <w:rPr>
          <w:rFonts w:ascii="Arial" w:hAnsi="Arial" w:cs="B Lotus" w:hint="cs"/>
          <w:sz w:val="28"/>
          <w:szCs w:val="28"/>
          <w:rtl/>
          <w:lang w:bidi="fa-IR"/>
        </w:rPr>
        <w:t xml:space="preserve"> امر کردند</w:t>
      </w:r>
      <w:r w:rsidR="00255F1A" w:rsidRPr="009B61C0">
        <w:rPr>
          <w:rFonts w:ascii="Arial" w:hAnsi="Arial" w:cs="B Lotus" w:hint="cs"/>
          <w:sz w:val="28"/>
          <w:szCs w:val="28"/>
          <w:rtl/>
          <w:lang w:bidi="fa-IR"/>
        </w:rPr>
        <w:t xml:space="preserve"> </w:t>
      </w:r>
      <w:r w:rsidR="008B02CA">
        <w:rPr>
          <w:rFonts w:ascii="Arial" w:hAnsi="Arial" w:cs="B Lotus" w:hint="cs"/>
          <w:sz w:val="28"/>
          <w:szCs w:val="28"/>
          <w:rtl/>
          <w:lang w:bidi="fa-IR"/>
        </w:rPr>
        <w:t xml:space="preserve">فقط </w:t>
      </w:r>
      <w:r w:rsidR="00255F1A" w:rsidRPr="009B61C0">
        <w:rPr>
          <w:rFonts w:ascii="Arial" w:hAnsi="Arial" w:cs="B Lotus" w:hint="cs"/>
          <w:sz w:val="28"/>
          <w:szCs w:val="28"/>
          <w:rtl/>
          <w:lang w:bidi="fa-IR"/>
        </w:rPr>
        <w:t xml:space="preserve">انجام </w:t>
      </w:r>
      <w:r w:rsidR="004F4D51" w:rsidRPr="009B61C0">
        <w:rPr>
          <w:rFonts w:ascii="Arial" w:hAnsi="Arial" w:cs="B Lotus" w:hint="cs"/>
          <w:sz w:val="28"/>
          <w:szCs w:val="28"/>
          <w:rtl/>
          <w:lang w:bidi="fa-IR"/>
        </w:rPr>
        <w:t>نماز</w:t>
      </w:r>
      <w:r w:rsidR="008B02CA">
        <w:rPr>
          <w:rFonts w:ascii="Arial" w:hAnsi="Arial" w:cs="B Lotus" w:hint="cs"/>
          <w:sz w:val="28"/>
          <w:szCs w:val="28"/>
          <w:rtl/>
          <w:lang w:bidi="fa-IR"/>
        </w:rPr>
        <w:t xml:space="preserve"> </w:t>
      </w:r>
      <w:r w:rsidR="004F4D51" w:rsidRPr="009B61C0">
        <w:rPr>
          <w:rFonts w:ascii="Arial" w:hAnsi="Arial" w:cs="B Lotus" w:hint="cs"/>
          <w:sz w:val="28"/>
          <w:szCs w:val="28"/>
          <w:rtl/>
          <w:lang w:bidi="fa-IR"/>
        </w:rPr>
        <w:t>صبح فردا،</w:t>
      </w:r>
      <w:r w:rsidR="00255F1A" w:rsidRPr="009B61C0">
        <w:rPr>
          <w:rFonts w:ascii="Arial" w:hAnsi="Arial" w:cs="B Lotus" w:hint="cs"/>
          <w:sz w:val="28"/>
          <w:szCs w:val="28"/>
          <w:rtl/>
          <w:lang w:bidi="fa-IR"/>
        </w:rPr>
        <w:t xml:space="preserve"> در وقتش</w:t>
      </w:r>
      <w:r w:rsidR="00EE6E51">
        <w:rPr>
          <w:rFonts w:ascii="Arial" w:hAnsi="Arial" w:cs="B Lotus" w:hint="cs"/>
          <w:sz w:val="28"/>
          <w:szCs w:val="28"/>
          <w:rtl/>
          <w:lang w:bidi="fa-IR"/>
        </w:rPr>
        <w:t xml:space="preserve"> می‌</w:t>
      </w:r>
      <w:r w:rsidR="00255F1A" w:rsidRPr="009B61C0">
        <w:rPr>
          <w:rFonts w:ascii="Arial" w:hAnsi="Arial" w:cs="B Lotus" w:hint="cs"/>
          <w:sz w:val="28"/>
          <w:szCs w:val="28"/>
          <w:rtl/>
          <w:lang w:bidi="fa-IR"/>
        </w:rPr>
        <w:t>باشد</w:t>
      </w:r>
      <w:r w:rsidR="00CE42B4">
        <w:rPr>
          <w:rFonts w:ascii="Arial" w:hAnsi="Arial" w:cs="B Lotus" w:hint="cs"/>
          <w:sz w:val="28"/>
          <w:szCs w:val="28"/>
          <w:rtl/>
          <w:lang w:bidi="fa-IR"/>
        </w:rPr>
        <w:t xml:space="preserve"> (</w:t>
      </w:r>
      <w:r w:rsidR="004F4D51" w:rsidRPr="009B61C0">
        <w:rPr>
          <w:rFonts w:ascii="Arial" w:hAnsi="Arial" w:cs="B Lotus" w:hint="cs"/>
          <w:sz w:val="28"/>
          <w:szCs w:val="28"/>
          <w:rtl/>
          <w:lang w:bidi="fa-IR"/>
        </w:rPr>
        <w:t xml:space="preserve">و در واقع بر محافظت نماز صبح فردای آنروز تاکید فرمودند تا اینکه برای بار دیگر فوت نشود) و تبیین فرمودند </w:t>
      </w:r>
      <w:r w:rsidR="00255F1A" w:rsidRPr="009B61C0">
        <w:rPr>
          <w:rFonts w:ascii="Arial" w:hAnsi="Arial" w:cs="B Lotus" w:hint="cs"/>
          <w:sz w:val="28"/>
          <w:szCs w:val="28"/>
          <w:rtl/>
          <w:lang w:bidi="fa-IR"/>
        </w:rPr>
        <w:t>که با خواب و فراموشی، وقت ساقط</w:t>
      </w:r>
      <w:r w:rsidR="00EE6E51">
        <w:rPr>
          <w:rFonts w:ascii="Arial" w:hAnsi="Arial" w:cs="B Lotus" w:hint="cs"/>
          <w:sz w:val="28"/>
          <w:szCs w:val="28"/>
          <w:rtl/>
          <w:lang w:bidi="fa-IR"/>
        </w:rPr>
        <w:t xml:space="preserve"> نمی‌</w:t>
      </w:r>
      <w:r w:rsidR="00255F1A" w:rsidRPr="009B61C0">
        <w:rPr>
          <w:rFonts w:ascii="Arial" w:hAnsi="Arial" w:cs="B Lotus" w:hint="cs"/>
          <w:sz w:val="28"/>
          <w:szCs w:val="28"/>
          <w:rtl/>
          <w:lang w:bidi="fa-IR"/>
        </w:rPr>
        <w:t>شود بلکه به سوی آنچه بر آن بوده باز</w:t>
      </w:r>
      <w:r w:rsidR="00EE6E51">
        <w:rPr>
          <w:rFonts w:ascii="Arial" w:hAnsi="Arial" w:cs="B Lotus" w:hint="cs"/>
          <w:sz w:val="28"/>
          <w:szCs w:val="28"/>
          <w:rtl/>
          <w:lang w:bidi="fa-IR"/>
        </w:rPr>
        <w:t xml:space="preserve"> می‌</w:t>
      </w:r>
      <w:r w:rsidR="00255F1A" w:rsidRPr="009B61C0">
        <w:rPr>
          <w:rFonts w:ascii="Arial" w:hAnsi="Arial" w:cs="B Lotus" w:hint="cs"/>
          <w:sz w:val="28"/>
          <w:szCs w:val="28"/>
          <w:rtl/>
          <w:lang w:bidi="fa-IR"/>
        </w:rPr>
        <w:t>گردد.</w:t>
      </w:r>
      <w:r w:rsidR="008B02CA">
        <w:rPr>
          <w:rFonts w:ascii="Arial" w:hAnsi="Arial" w:cs="B Lotus" w:hint="cs"/>
          <w:sz w:val="28"/>
          <w:szCs w:val="28"/>
          <w:rtl/>
          <w:lang w:bidi="fa-IR"/>
        </w:rPr>
        <w:t xml:space="preserve"> </w:t>
      </w:r>
      <w:r w:rsidR="00255F1A" w:rsidRPr="009B61C0">
        <w:rPr>
          <w:rFonts w:ascii="Arial" w:hAnsi="Arial" w:cs="B Lotus" w:hint="cs"/>
          <w:sz w:val="28"/>
          <w:szCs w:val="28"/>
          <w:rtl/>
          <w:lang w:bidi="fa-IR"/>
        </w:rPr>
        <w:t xml:space="preserve">والله اعلم. </w:t>
      </w:r>
      <w:r w:rsidR="00FD4620" w:rsidRPr="009B61C0">
        <w:rPr>
          <w:rFonts w:ascii="Arial" w:hAnsi="Arial" w:cs="B Lotus"/>
          <w:sz w:val="28"/>
          <w:szCs w:val="28"/>
          <w:rtl/>
          <w:lang w:bidi="fa-IR"/>
        </w:rPr>
        <w:t xml:space="preserve"> </w:t>
      </w:r>
      <w:r w:rsidR="00A14459" w:rsidRPr="009B61C0">
        <w:rPr>
          <w:rFonts w:ascii="Arial" w:hAnsi="Arial" w:cs="B Lotus"/>
          <w:sz w:val="28"/>
          <w:szCs w:val="28"/>
          <w:rtl/>
          <w:lang w:bidi="fa-IR"/>
        </w:rPr>
        <w:t xml:space="preserve">  </w:t>
      </w:r>
      <w:r w:rsidR="007B5200" w:rsidRPr="009B61C0">
        <w:rPr>
          <w:rFonts w:ascii="Arial" w:hAnsi="Arial" w:cs="B Lotus"/>
          <w:sz w:val="28"/>
          <w:szCs w:val="28"/>
          <w:rtl/>
          <w:lang w:bidi="fa-IR"/>
        </w:rPr>
        <w:t xml:space="preserve">   </w:t>
      </w:r>
    </w:p>
    <w:p w:rsidR="00AD6BEB" w:rsidRPr="009B61C0" w:rsidRDefault="0081374A"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sz w:val="28"/>
          <w:szCs w:val="28"/>
          <w:rtl/>
          <w:lang w:bidi="fa-IR"/>
        </w:rPr>
        <w:t xml:space="preserve"> </w:t>
      </w:r>
      <w:r w:rsidR="00AD6BEB" w:rsidRPr="009B61C0">
        <w:rPr>
          <w:rFonts w:ascii="Arial" w:hAnsi="Arial" w:cs="B Lotus" w:hint="cs"/>
          <w:sz w:val="28"/>
          <w:szCs w:val="28"/>
          <w:rtl/>
          <w:lang w:bidi="fa-IR"/>
        </w:rPr>
        <w:t>اما اینکه گفتید: عبدالرحمن بن علقمه ثقفی</w:t>
      </w:r>
      <w:r w:rsidR="0034589E">
        <w:rPr>
          <w:rFonts w:ascii="Arial" w:hAnsi="Arial" w:cs="B Lotus" w:hint="cs"/>
          <w:sz w:val="28"/>
          <w:szCs w:val="28"/>
          <w:rtl/>
          <w:lang w:bidi="fa-IR"/>
        </w:rPr>
        <w:t xml:space="preserve"> روایت کرده که وفد ثقیف بر رسول</w:t>
      </w:r>
      <w:r w:rsidR="0034589E">
        <w:rPr>
          <w:rFonts w:ascii="Arial" w:hAnsi="Arial" w:cs="B Lotus" w:hint="eastAsia"/>
          <w:sz w:val="28"/>
          <w:szCs w:val="28"/>
          <w:rtl/>
          <w:lang w:bidi="fa-IR"/>
        </w:rPr>
        <w:t>‌</w:t>
      </w:r>
      <w:r w:rsidR="00AD6BEB" w:rsidRPr="009B61C0">
        <w:rPr>
          <w:rFonts w:ascii="Arial" w:hAnsi="Arial" w:cs="B Lotus" w:hint="cs"/>
          <w:sz w:val="28"/>
          <w:szCs w:val="28"/>
          <w:rtl/>
          <w:lang w:bidi="fa-IR"/>
        </w:rPr>
        <w:t>الله</w:t>
      </w:r>
      <w:r w:rsidR="001C0542" w:rsidRPr="001C0542">
        <w:rPr>
          <w:rFonts w:ascii="AGA Arabesque" w:hAnsi="AGA Arabesque" w:cs="CTraditional Arabic" w:hint="cs"/>
          <w:sz w:val="28"/>
          <w:szCs w:val="28"/>
          <w:lang w:bidi="fa-IR"/>
        </w:rPr>
        <w:t></w:t>
      </w:r>
      <w:r w:rsidR="00AD6BEB" w:rsidRPr="009B61C0">
        <w:rPr>
          <w:rFonts w:ascii="Arial" w:hAnsi="Arial" w:cs="B Lotus" w:hint="cs"/>
          <w:sz w:val="28"/>
          <w:szCs w:val="28"/>
          <w:rtl/>
          <w:lang w:bidi="fa-IR"/>
        </w:rPr>
        <w:t xml:space="preserve"> وارد شدند و از ایشان سوال</w:t>
      </w:r>
      <w:r w:rsidR="00EE6E51">
        <w:rPr>
          <w:rFonts w:ascii="Arial" w:hAnsi="Arial" w:cs="B Lotus" w:hint="cs"/>
          <w:sz w:val="28"/>
          <w:szCs w:val="28"/>
          <w:rtl/>
          <w:lang w:bidi="fa-IR"/>
        </w:rPr>
        <w:t xml:space="preserve"> می‌</w:t>
      </w:r>
      <w:r w:rsidR="00AD6BEB" w:rsidRPr="009B61C0">
        <w:rPr>
          <w:rFonts w:ascii="Arial" w:hAnsi="Arial" w:cs="B Lotus" w:hint="cs"/>
          <w:sz w:val="28"/>
          <w:szCs w:val="28"/>
          <w:rtl/>
          <w:lang w:bidi="fa-IR"/>
        </w:rPr>
        <w:t xml:space="preserve">پرسیدند که به سبب آن </w:t>
      </w:r>
      <w:r w:rsidR="008B02CA">
        <w:rPr>
          <w:rFonts w:ascii="Arial" w:hAnsi="Arial" w:cs="B Lotus" w:hint="cs"/>
          <w:sz w:val="28"/>
          <w:szCs w:val="28"/>
          <w:rtl/>
          <w:lang w:bidi="fa-IR"/>
        </w:rPr>
        <w:t xml:space="preserve">پیامبر اکرم </w:t>
      </w:r>
      <w:r w:rsidR="00AD6BEB" w:rsidRPr="009B61C0">
        <w:rPr>
          <w:rFonts w:ascii="Arial" w:hAnsi="Arial" w:cs="B Lotus" w:hint="cs"/>
          <w:sz w:val="28"/>
          <w:szCs w:val="28"/>
          <w:rtl/>
          <w:lang w:bidi="fa-IR"/>
        </w:rPr>
        <w:t xml:space="preserve">نماز ظهر را با نماز عصر در آخر وقت خواندند. </w:t>
      </w:r>
    </w:p>
    <w:p w:rsidR="00AA6152" w:rsidRPr="009B61C0" w:rsidRDefault="00AD6BEB" w:rsidP="008B02CA">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پاسخ این مساله و امثال آن به طور مکرر گذشت</w:t>
      </w:r>
      <w:r w:rsidR="008B02CA">
        <w:rPr>
          <w:rFonts w:ascii="Arial" w:hAnsi="Arial" w:cs="B Lotus" w:hint="cs"/>
          <w:sz w:val="28"/>
          <w:szCs w:val="28"/>
          <w:rtl/>
          <w:lang w:bidi="fa-IR"/>
        </w:rPr>
        <w:t>؛</w:t>
      </w:r>
      <w:r w:rsidRPr="009B61C0">
        <w:rPr>
          <w:rFonts w:ascii="Arial" w:hAnsi="Arial" w:cs="B Lotus" w:hint="cs"/>
          <w:sz w:val="28"/>
          <w:szCs w:val="28"/>
          <w:rtl/>
          <w:lang w:bidi="fa-IR"/>
        </w:rPr>
        <w:t xml:space="preserve"> و این تاخیر به سبب طاعت الله متعال و قصد قربت بوده است و نهایت آن این</w:t>
      </w:r>
      <w:r w:rsidR="008B02CA">
        <w:rPr>
          <w:rFonts w:ascii="Arial" w:hAnsi="Arial" w:cs="B Lotus" w:hint="cs"/>
          <w:sz w:val="28"/>
          <w:szCs w:val="28"/>
          <w:rtl/>
          <w:lang w:bidi="fa-IR"/>
        </w:rPr>
        <w:t xml:space="preserve"> ا</w:t>
      </w:r>
      <w:r w:rsidRPr="009B61C0">
        <w:rPr>
          <w:rFonts w:ascii="Arial" w:hAnsi="Arial" w:cs="B Lotus" w:hint="cs"/>
          <w:sz w:val="28"/>
          <w:szCs w:val="28"/>
          <w:rtl/>
          <w:lang w:bidi="fa-IR"/>
        </w:rPr>
        <w:t>ست که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بین دو نماز را به </w:t>
      </w:r>
      <w:r w:rsidRPr="009B61C0">
        <w:rPr>
          <w:rFonts w:ascii="Arial" w:hAnsi="Arial" w:cs="B Lotus" w:hint="cs"/>
          <w:sz w:val="28"/>
          <w:szCs w:val="28"/>
          <w:rtl/>
          <w:lang w:bidi="fa-IR"/>
        </w:rPr>
        <w:lastRenderedPageBreak/>
        <w:t xml:space="preserve">سبب اشتغال به امری مهم از امور مسلمین، جمع کردند. </w:t>
      </w:r>
      <w:r w:rsidR="00AA6152" w:rsidRPr="009B61C0">
        <w:rPr>
          <w:rFonts w:ascii="Arial" w:hAnsi="Arial" w:cs="B Lotus" w:hint="cs"/>
          <w:sz w:val="28"/>
          <w:szCs w:val="28"/>
          <w:rtl/>
          <w:lang w:bidi="fa-IR"/>
        </w:rPr>
        <w:t xml:space="preserve">با این وجود چگونه ملحق </w:t>
      </w:r>
      <w:r w:rsidR="008B02CA">
        <w:rPr>
          <w:rFonts w:ascii="Arial" w:hAnsi="Arial" w:cs="B Lotus" w:hint="cs"/>
          <w:sz w:val="28"/>
          <w:szCs w:val="28"/>
          <w:rtl/>
          <w:lang w:bidi="fa-IR"/>
        </w:rPr>
        <w:t>نمو</w:t>
      </w:r>
      <w:r w:rsidR="00AA6152" w:rsidRPr="009B61C0">
        <w:rPr>
          <w:rFonts w:ascii="Arial" w:hAnsi="Arial" w:cs="B Lotus" w:hint="cs"/>
          <w:sz w:val="28"/>
          <w:szCs w:val="28"/>
          <w:rtl/>
          <w:lang w:bidi="fa-IR"/>
        </w:rPr>
        <w:t>دن کسی که از حدود الله متعال تجاوز کرده و نماز شب را به روز و نماز روز را در شب</w:t>
      </w:r>
      <w:r w:rsidR="00EE6E51">
        <w:rPr>
          <w:rFonts w:ascii="Arial" w:hAnsi="Arial" w:cs="B Lotus" w:hint="cs"/>
          <w:sz w:val="28"/>
          <w:szCs w:val="28"/>
          <w:rtl/>
          <w:lang w:bidi="fa-IR"/>
        </w:rPr>
        <w:t xml:space="preserve"> می‌</w:t>
      </w:r>
      <w:r w:rsidR="00AA6152" w:rsidRPr="009B61C0">
        <w:rPr>
          <w:rFonts w:ascii="Arial" w:hAnsi="Arial" w:cs="B Lotus" w:hint="cs"/>
          <w:sz w:val="28"/>
          <w:szCs w:val="28"/>
          <w:rtl/>
          <w:lang w:bidi="fa-IR"/>
        </w:rPr>
        <w:t>خواند، بدان صحیح است؟ براستی مساله</w:t>
      </w:r>
      <w:r w:rsidR="00CD73FB">
        <w:rPr>
          <w:rFonts w:ascii="Arial" w:hAnsi="Arial" w:cs="B Lotus" w:hint="eastAsia"/>
          <w:sz w:val="28"/>
          <w:szCs w:val="28"/>
          <w:rtl/>
          <w:lang w:bidi="fa-IR"/>
        </w:rPr>
        <w:t>‌</w:t>
      </w:r>
      <w:r w:rsidR="008B02CA">
        <w:rPr>
          <w:rFonts w:ascii="Arial" w:hAnsi="Arial" w:cs="B Lotus" w:hint="cs"/>
          <w:sz w:val="28"/>
          <w:szCs w:val="28"/>
          <w:rtl/>
          <w:lang w:bidi="fa-IR"/>
        </w:rPr>
        <w:t xml:space="preserve">ای که </w:t>
      </w:r>
      <w:r w:rsidR="00AA6152" w:rsidRPr="009B61C0">
        <w:rPr>
          <w:rFonts w:ascii="Arial" w:hAnsi="Arial" w:cs="B Lotus" w:hint="cs"/>
          <w:sz w:val="28"/>
          <w:szCs w:val="28"/>
          <w:rtl/>
          <w:lang w:bidi="fa-IR"/>
        </w:rPr>
        <w:t>چنین دلیلی</w:t>
      </w:r>
      <w:r w:rsidR="008B02CA">
        <w:rPr>
          <w:rFonts w:ascii="Arial" w:hAnsi="Arial" w:cs="B Lotus" w:hint="cs"/>
          <w:sz w:val="28"/>
          <w:szCs w:val="28"/>
          <w:rtl/>
          <w:lang w:bidi="fa-IR"/>
        </w:rPr>
        <w:t xml:space="preserve"> آن</w:t>
      </w:r>
      <w:r w:rsidR="008B02CA">
        <w:rPr>
          <w:rFonts w:ascii="Arial" w:hAnsi="Arial" w:cs="B Lotus"/>
          <w:sz w:val="28"/>
          <w:szCs w:val="28"/>
          <w:rtl/>
          <w:lang w:bidi="fa-IR"/>
        </w:rPr>
        <w:softHyphen/>
      </w:r>
      <w:r w:rsidR="00A623E8">
        <w:rPr>
          <w:rFonts w:ascii="Arial" w:hAnsi="Arial" w:cs="B Lotus" w:hint="cs"/>
          <w:sz w:val="28"/>
          <w:szCs w:val="28"/>
          <w:rtl/>
          <w:lang w:bidi="fa-IR"/>
        </w:rPr>
        <w:t xml:space="preserve">را </w:t>
      </w:r>
      <w:r w:rsidR="00AA6152" w:rsidRPr="009B61C0">
        <w:rPr>
          <w:rFonts w:ascii="Arial" w:hAnsi="Arial" w:cs="B Lotus" w:hint="cs"/>
          <w:sz w:val="28"/>
          <w:szCs w:val="28"/>
          <w:rtl/>
          <w:lang w:bidi="fa-IR"/>
        </w:rPr>
        <w:t>حمایت کند، ضعیف</w:t>
      </w:r>
      <w:r w:rsidR="00EE6E51">
        <w:rPr>
          <w:rFonts w:ascii="Arial" w:hAnsi="Arial" w:cs="B Lotus" w:hint="cs"/>
          <w:sz w:val="28"/>
          <w:szCs w:val="28"/>
          <w:rtl/>
          <w:lang w:bidi="fa-IR"/>
        </w:rPr>
        <w:t xml:space="preserve"> می‌</w:t>
      </w:r>
      <w:r w:rsidR="00AA6152" w:rsidRPr="009B61C0">
        <w:rPr>
          <w:rFonts w:ascii="Arial" w:hAnsi="Arial" w:cs="B Lotus" w:hint="cs"/>
          <w:sz w:val="28"/>
          <w:szCs w:val="28"/>
          <w:rtl/>
          <w:lang w:bidi="fa-IR"/>
        </w:rPr>
        <w:t xml:space="preserve">باشد. </w:t>
      </w:r>
    </w:p>
    <w:p w:rsidR="00095878" w:rsidRPr="009B61C0" w:rsidRDefault="00AA6152" w:rsidP="008B02CA">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اما این قول: که نزد جمهور ترک عمدی نماز به</w:t>
      </w:r>
      <w:r w:rsidR="00F64D59">
        <w:rPr>
          <w:rFonts w:ascii="Arial" w:hAnsi="Arial" w:cs="B Lotus" w:hint="cs"/>
          <w:sz w:val="28"/>
          <w:szCs w:val="28"/>
          <w:rtl/>
          <w:lang w:bidi="fa-IR"/>
        </w:rPr>
        <w:t xml:space="preserve"> گونه‌ای </w:t>
      </w:r>
      <w:r w:rsidRPr="009B61C0">
        <w:rPr>
          <w:rFonts w:ascii="Arial" w:hAnsi="Arial" w:cs="B Lotus" w:hint="cs"/>
          <w:sz w:val="28"/>
          <w:szCs w:val="28"/>
          <w:rtl/>
          <w:lang w:bidi="fa-IR"/>
        </w:rPr>
        <w:t>که وقت آن خارج شود، از کبائر نیست</w:t>
      </w:r>
      <w:r w:rsidR="00095878" w:rsidRPr="009B61C0">
        <w:rPr>
          <w:rFonts w:ascii="Arial" w:hAnsi="Arial" w:cs="B Lotus" w:hint="cs"/>
          <w:sz w:val="28"/>
          <w:szCs w:val="28"/>
          <w:rtl/>
          <w:lang w:bidi="fa-IR"/>
        </w:rPr>
        <w:t>. در پاسخ گفته</w:t>
      </w:r>
      <w:r w:rsidR="00EE6E51">
        <w:rPr>
          <w:rFonts w:ascii="Arial" w:hAnsi="Arial" w:cs="B Lotus" w:hint="cs"/>
          <w:sz w:val="28"/>
          <w:szCs w:val="28"/>
          <w:rtl/>
          <w:lang w:bidi="fa-IR"/>
        </w:rPr>
        <w:t xml:space="preserve"> می‌</w:t>
      </w:r>
      <w:r w:rsidR="00095878" w:rsidRPr="009B61C0">
        <w:rPr>
          <w:rFonts w:ascii="Arial" w:hAnsi="Arial" w:cs="B Lotus" w:hint="cs"/>
          <w:sz w:val="28"/>
          <w:szCs w:val="28"/>
          <w:rtl/>
          <w:lang w:bidi="fa-IR"/>
        </w:rPr>
        <w:t>شود: یا الله چقدر عجیب است، آیا این مساله جای نزاع دارد؟ آیا ترک عمدی نماز از بزرگترین گناهان کبیره نیست؟ رسول الله</w:t>
      </w:r>
      <w:r w:rsidR="001C0542" w:rsidRPr="001C0542">
        <w:rPr>
          <w:rFonts w:ascii="AGA Arabesque" w:hAnsi="AGA Arabesque" w:cs="CTraditional Arabic" w:hint="cs"/>
          <w:sz w:val="28"/>
          <w:szCs w:val="28"/>
          <w:lang w:bidi="fa-IR"/>
        </w:rPr>
        <w:t></w:t>
      </w:r>
      <w:r w:rsidR="00095878" w:rsidRPr="009B61C0">
        <w:rPr>
          <w:rFonts w:ascii="Arial" w:hAnsi="Arial" w:cs="B Lotus" w:hint="cs"/>
          <w:sz w:val="28"/>
          <w:szCs w:val="28"/>
          <w:rtl/>
          <w:lang w:bidi="fa-IR"/>
        </w:rPr>
        <w:t xml:space="preserve"> فوت کردن نماز عصر را سبب باطل و تباه شدن عمل قرار داده</w:t>
      </w:r>
      <w:r w:rsidR="00EE6E51">
        <w:rPr>
          <w:rFonts w:ascii="Arial" w:hAnsi="Arial" w:cs="B Lotus" w:hint="cs"/>
          <w:sz w:val="28"/>
          <w:szCs w:val="28"/>
          <w:rtl/>
          <w:lang w:bidi="fa-IR"/>
        </w:rPr>
        <w:t>‌اند،</w:t>
      </w:r>
      <w:r w:rsidR="00095878" w:rsidRPr="009B61C0">
        <w:rPr>
          <w:rFonts w:ascii="Arial" w:hAnsi="Arial" w:cs="B Lotus" w:hint="cs"/>
          <w:sz w:val="28"/>
          <w:szCs w:val="28"/>
          <w:rtl/>
          <w:lang w:bidi="fa-IR"/>
        </w:rPr>
        <w:t xml:space="preserve"> </w:t>
      </w:r>
      <w:r w:rsidR="008B02CA">
        <w:rPr>
          <w:rFonts w:ascii="Arial" w:hAnsi="Arial" w:cs="B Lotus" w:hint="cs"/>
          <w:sz w:val="28"/>
          <w:szCs w:val="28"/>
          <w:rtl/>
          <w:lang w:bidi="fa-IR"/>
        </w:rPr>
        <w:t>حال</w:t>
      </w:r>
      <w:r w:rsidR="00095878" w:rsidRPr="009B61C0">
        <w:rPr>
          <w:rFonts w:ascii="Arial" w:hAnsi="Arial" w:cs="B Lotus" w:hint="cs"/>
          <w:sz w:val="28"/>
          <w:szCs w:val="28"/>
          <w:rtl/>
          <w:lang w:bidi="fa-IR"/>
        </w:rPr>
        <w:t xml:space="preserve"> کدام کبیره غیر از فوت کردن نماز منجر به تباهی و باطل شدن عمل</w:t>
      </w:r>
      <w:r w:rsidR="00EE6E51">
        <w:rPr>
          <w:rFonts w:ascii="Arial" w:hAnsi="Arial" w:cs="B Lotus" w:hint="cs"/>
          <w:sz w:val="28"/>
          <w:szCs w:val="28"/>
          <w:rtl/>
          <w:lang w:bidi="fa-IR"/>
        </w:rPr>
        <w:t xml:space="preserve"> می‌</w:t>
      </w:r>
      <w:r w:rsidR="00095878" w:rsidRPr="009B61C0">
        <w:rPr>
          <w:rFonts w:ascii="Arial" w:hAnsi="Arial" w:cs="B Lotus" w:hint="cs"/>
          <w:sz w:val="28"/>
          <w:szCs w:val="28"/>
          <w:rtl/>
          <w:lang w:bidi="fa-IR"/>
        </w:rPr>
        <w:t xml:space="preserve">گردد؟ </w:t>
      </w:r>
    </w:p>
    <w:p w:rsidR="008727E7" w:rsidRPr="009B61C0" w:rsidRDefault="00095878" w:rsidP="008B02CA">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درحالی</w:t>
      </w:r>
      <w:r w:rsidR="008B02CA">
        <w:rPr>
          <w:rFonts w:ascii="Arial" w:hAnsi="Arial" w:cs="B Lotus"/>
          <w:sz w:val="28"/>
          <w:szCs w:val="28"/>
          <w:rtl/>
          <w:lang w:bidi="fa-IR"/>
        </w:rPr>
        <w:softHyphen/>
      </w:r>
      <w:r w:rsidRPr="009B61C0">
        <w:rPr>
          <w:rFonts w:ascii="Arial" w:hAnsi="Arial" w:cs="B Lotus" w:hint="cs"/>
          <w:sz w:val="28"/>
          <w:szCs w:val="28"/>
          <w:rtl/>
          <w:lang w:bidi="fa-IR"/>
        </w:rPr>
        <w:t>که عمر</w:t>
      </w:r>
      <w:r w:rsidR="008B02CA">
        <w:rPr>
          <w:rFonts w:ascii="Arial" w:hAnsi="Arial" w:cs="B Lotus" w:hint="cs"/>
          <w:sz w:val="28"/>
          <w:szCs w:val="28"/>
          <w:rtl/>
          <w:lang w:bidi="fa-IR"/>
        </w:rPr>
        <w:t xml:space="preserve"> </w:t>
      </w:r>
      <w:r w:rsidRPr="009B61C0">
        <w:rPr>
          <w:rFonts w:ascii="Arial" w:hAnsi="Arial" w:cs="B Lotus" w:hint="cs"/>
          <w:sz w:val="28"/>
          <w:szCs w:val="28"/>
          <w:rtl/>
          <w:lang w:bidi="fa-IR"/>
        </w:rPr>
        <w:t>بن خطاب</w:t>
      </w:r>
      <w:r w:rsidR="001C0542" w:rsidRPr="001C0542">
        <w:rPr>
          <w:rFonts w:ascii="AGA Arabesque" w:hAnsi="AGA Arabesque" w:cs="CTraditional Arabic" w:hint="cs"/>
          <w:sz w:val="28"/>
          <w:szCs w:val="28"/>
          <w:lang w:bidi="fa-IR"/>
        </w:rPr>
        <w:t></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گوید: جمع بین دو نماز بدون عذر از کبائر</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باشد. و در این مساله حتی یک صحابه هم با ایشان مخالفت نکردند بلکه از صحابه</w:t>
      </w:r>
      <w:r w:rsidR="00D960F7">
        <w:rPr>
          <w:rFonts w:ascii="Arial" w:hAnsi="Arial" w:cs="CTraditional Arabic" w:hint="cs"/>
          <w:sz w:val="28"/>
          <w:szCs w:val="28"/>
          <w:rtl/>
          <w:lang w:bidi="fa-IR"/>
        </w:rPr>
        <w:t xml:space="preserve"> </w:t>
      </w:r>
      <w:r w:rsidR="00E60BD8" w:rsidRPr="00E60BD8">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آثاری ثابت است که </w:t>
      </w:r>
      <w:r w:rsidR="008E2795" w:rsidRPr="009B61C0">
        <w:rPr>
          <w:rFonts w:ascii="Arial" w:hAnsi="Arial" w:cs="B Lotus" w:hint="cs"/>
          <w:sz w:val="28"/>
          <w:szCs w:val="28"/>
          <w:rtl/>
          <w:lang w:bidi="fa-IR"/>
        </w:rPr>
        <w:t>بیانگر</w:t>
      </w:r>
      <w:r w:rsidR="008B02CA">
        <w:rPr>
          <w:rFonts w:ascii="Arial" w:hAnsi="Arial" w:cs="B Lotus" w:hint="cs"/>
          <w:sz w:val="28"/>
          <w:szCs w:val="28"/>
          <w:rtl/>
          <w:lang w:bidi="fa-IR"/>
        </w:rPr>
        <w:t xml:space="preserve"> </w:t>
      </w:r>
      <w:r w:rsidR="008E2795" w:rsidRPr="009B61C0">
        <w:rPr>
          <w:rFonts w:ascii="Arial" w:hAnsi="Arial" w:cs="B Lotus" w:hint="cs"/>
          <w:sz w:val="28"/>
          <w:szCs w:val="28"/>
          <w:rtl/>
          <w:lang w:bidi="fa-IR"/>
        </w:rPr>
        <w:t>آن</w:t>
      </w:r>
      <w:r w:rsidR="008B02CA">
        <w:rPr>
          <w:rFonts w:ascii="Arial" w:hAnsi="Arial" w:cs="B Lotus" w:hint="cs"/>
          <w:sz w:val="28"/>
          <w:szCs w:val="28"/>
          <w:rtl/>
          <w:lang w:bidi="fa-IR"/>
        </w:rPr>
        <w:t xml:space="preserve"> ا</w:t>
      </w:r>
      <w:r w:rsidR="008E2795" w:rsidRPr="009B61C0">
        <w:rPr>
          <w:rFonts w:ascii="Arial" w:hAnsi="Arial" w:cs="B Lotus" w:hint="cs"/>
          <w:sz w:val="28"/>
          <w:szCs w:val="28"/>
          <w:rtl/>
          <w:lang w:bidi="fa-IR"/>
        </w:rPr>
        <w:t xml:space="preserve">ست که </w:t>
      </w:r>
      <w:r w:rsidRPr="009B61C0">
        <w:rPr>
          <w:rFonts w:ascii="Arial" w:hAnsi="Arial" w:cs="B Lotus" w:hint="cs"/>
          <w:sz w:val="28"/>
          <w:szCs w:val="28"/>
          <w:rtl/>
          <w:lang w:bidi="fa-IR"/>
        </w:rPr>
        <w:t>همه</w:t>
      </w:r>
      <w:r w:rsidR="00EE6E51">
        <w:rPr>
          <w:rFonts w:ascii="Arial" w:hAnsi="Arial" w:cs="B Lotus" w:hint="cs"/>
          <w:sz w:val="28"/>
          <w:szCs w:val="28"/>
          <w:rtl/>
          <w:lang w:bidi="fa-IR"/>
        </w:rPr>
        <w:t xml:space="preserve">‌ی </w:t>
      </w:r>
      <w:r w:rsidR="00A623E8">
        <w:rPr>
          <w:rFonts w:ascii="Arial" w:hAnsi="Arial" w:cs="B Lotus" w:hint="cs"/>
          <w:sz w:val="28"/>
          <w:szCs w:val="28"/>
          <w:rtl/>
          <w:lang w:bidi="fa-IR"/>
        </w:rPr>
        <w:t xml:space="preserve">آن‌ها </w:t>
      </w:r>
      <w:r w:rsidR="008E2795" w:rsidRPr="009B61C0">
        <w:rPr>
          <w:rFonts w:ascii="Arial" w:hAnsi="Arial" w:cs="B Lotus" w:hint="cs"/>
          <w:sz w:val="28"/>
          <w:szCs w:val="28"/>
          <w:rtl/>
          <w:lang w:bidi="fa-IR"/>
        </w:rPr>
        <w:t>با این قول موافق</w:t>
      </w:r>
      <w:r w:rsidR="00EE6E51">
        <w:rPr>
          <w:rFonts w:ascii="Arial" w:hAnsi="Arial" w:cs="B Lotus" w:hint="cs"/>
          <w:sz w:val="28"/>
          <w:szCs w:val="28"/>
          <w:rtl/>
          <w:lang w:bidi="fa-IR"/>
        </w:rPr>
        <w:t xml:space="preserve"> می‌</w:t>
      </w:r>
      <w:r w:rsidR="008E2795" w:rsidRPr="009B61C0">
        <w:rPr>
          <w:rFonts w:ascii="Arial" w:hAnsi="Arial" w:cs="B Lotus" w:hint="cs"/>
          <w:sz w:val="28"/>
          <w:szCs w:val="28"/>
          <w:rtl/>
          <w:lang w:bidi="fa-IR"/>
        </w:rPr>
        <w:t>باشند. و این درحالی است که جمع کننده</w:t>
      </w:r>
      <w:r w:rsidR="00EE6E51">
        <w:rPr>
          <w:rFonts w:ascii="Arial" w:hAnsi="Arial" w:cs="B Lotus" w:hint="cs"/>
          <w:sz w:val="28"/>
          <w:szCs w:val="28"/>
          <w:rtl/>
          <w:lang w:bidi="fa-IR"/>
        </w:rPr>
        <w:t xml:space="preserve">‌ی </w:t>
      </w:r>
      <w:r w:rsidR="008E2795" w:rsidRPr="009B61C0">
        <w:rPr>
          <w:rFonts w:ascii="Arial" w:hAnsi="Arial" w:cs="B Lotus" w:hint="cs"/>
          <w:sz w:val="28"/>
          <w:szCs w:val="28"/>
          <w:rtl/>
          <w:lang w:bidi="fa-IR"/>
        </w:rPr>
        <w:t>بین دو نماز، درحقیقت هر</w:t>
      </w:r>
      <w:r w:rsidR="008B02CA">
        <w:rPr>
          <w:rFonts w:ascii="Arial" w:hAnsi="Arial" w:cs="B Lotus" w:hint="cs"/>
          <w:sz w:val="28"/>
          <w:szCs w:val="28"/>
          <w:rtl/>
          <w:lang w:bidi="fa-IR"/>
        </w:rPr>
        <w:t xml:space="preserve"> </w:t>
      </w:r>
      <w:r w:rsidR="008E2795" w:rsidRPr="009B61C0">
        <w:rPr>
          <w:rFonts w:ascii="Arial" w:hAnsi="Arial" w:cs="B Lotus" w:hint="cs"/>
          <w:sz w:val="28"/>
          <w:szCs w:val="28"/>
          <w:rtl/>
          <w:lang w:bidi="fa-IR"/>
        </w:rPr>
        <w:t>دو</w:t>
      </w:r>
      <w:r w:rsidR="00D960F7" w:rsidRPr="009B61C0">
        <w:rPr>
          <w:rFonts w:ascii="Arial" w:hAnsi="Arial" w:cs="B Lotus" w:hint="cs"/>
          <w:sz w:val="28"/>
          <w:szCs w:val="28"/>
          <w:rtl/>
          <w:lang w:bidi="fa-IR"/>
        </w:rPr>
        <w:t xml:space="preserve"> </w:t>
      </w:r>
      <w:r w:rsidR="008E2795" w:rsidRPr="009B61C0">
        <w:rPr>
          <w:rFonts w:ascii="Arial" w:hAnsi="Arial" w:cs="B Lotus" w:hint="cs"/>
          <w:sz w:val="28"/>
          <w:szCs w:val="28"/>
          <w:rtl/>
          <w:lang w:bidi="fa-IR"/>
        </w:rPr>
        <w:t xml:space="preserve">نماز را </w:t>
      </w:r>
      <w:r w:rsidR="008B02CA" w:rsidRPr="009B61C0">
        <w:rPr>
          <w:rFonts w:ascii="Arial" w:hAnsi="Arial" w:cs="B Lotus" w:hint="cs"/>
          <w:sz w:val="28"/>
          <w:szCs w:val="28"/>
          <w:rtl/>
          <w:lang w:bidi="fa-IR"/>
        </w:rPr>
        <w:t xml:space="preserve">به سبب عذر </w:t>
      </w:r>
      <w:r w:rsidR="008E2795" w:rsidRPr="009B61C0">
        <w:rPr>
          <w:rFonts w:ascii="Arial" w:hAnsi="Arial" w:cs="B Lotus" w:hint="cs"/>
          <w:sz w:val="28"/>
          <w:szCs w:val="28"/>
          <w:rtl/>
          <w:lang w:bidi="fa-IR"/>
        </w:rPr>
        <w:t xml:space="preserve">در وقت یکی از آندو </w:t>
      </w:r>
      <w:r w:rsidR="00EE6E51">
        <w:rPr>
          <w:rFonts w:ascii="Arial" w:hAnsi="Arial" w:cs="B Lotus" w:hint="cs"/>
          <w:sz w:val="28"/>
          <w:szCs w:val="28"/>
          <w:rtl/>
          <w:lang w:bidi="fa-IR"/>
        </w:rPr>
        <w:t>می‌</w:t>
      </w:r>
      <w:r w:rsidR="008E2795" w:rsidRPr="009B61C0">
        <w:rPr>
          <w:rFonts w:ascii="Arial" w:hAnsi="Arial" w:cs="B Lotus" w:hint="cs"/>
          <w:sz w:val="28"/>
          <w:szCs w:val="28"/>
          <w:rtl/>
          <w:lang w:bidi="fa-IR"/>
        </w:rPr>
        <w:t xml:space="preserve">خواند، پس در مورد کسی که </w:t>
      </w:r>
      <w:r w:rsidR="008B02CA" w:rsidRPr="009B61C0">
        <w:rPr>
          <w:rFonts w:ascii="Arial" w:hAnsi="Arial" w:cs="B Lotus" w:hint="cs"/>
          <w:sz w:val="28"/>
          <w:szCs w:val="28"/>
          <w:rtl/>
          <w:lang w:bidi="fa-IR"/>
        </w:rPr>
        <w:t xml:space="preserve">بدون عذر </w:t>
      </w:r>
      <w:r w:rsidR="008E2795" w:rsidRPr="009B61C0">
        <w:rPr>
          <w:rFonts w:ascii="Arial" w:hAnsi="Arial" w:cs="B Lotus" w:hint="cs"/>
          <w:sz w:val="28"/>
          <w:szCs w:val="28"/>
          <w:rtl/>
          <w:lang w:bidi="fa-IR"/>
        </w:rPr>
        <w:t>نماز صبح را</w:t>
      </w:r>
      <w:r w:rsidR="0032075F" w:rsidRPr="009B61C0">
        <w:rPr>
          <w:rFonts w:ascii="Arial" w:hAnsi="Arial" w:cs="B Lotus" w:hint="cs"/>
          <w:sz w:val="28"/>
          <w:szCs w:val="28"/>
          <w:rtl/>
          <w:lang w:bidi="fa-IR"/>
        </w:rPr>
        <w:t xml:space="preserve"> عمدا و عدوانا در وقت ظهر</w:t>
      </w:r>
      <w:r w:rsidR="00106941" w:rsidRPr="009B61C0">
        <w:rPr>
          <w:rFonts w:ascii="Arial" w:hAnsi="Arial" w:cs="B Lotus" w:hint="cs"/>
          <w:sz w:val="28"/>
          <w:szCs w:val="28"/>
          <w:rtl/>
          <w:lang w:bidi="fa-IR"/>
        </w:rPr>
        <w:t xml:space="preserve"> </w:t>
      </w:r>
      <w:r w:rsidR="0032075F" w:rsidRPr="009B61C0">
        <w:rPr>
          <w:rFonts w:ascii="Arial" w:hAnsi="Arial" w:cs="B Lotus" w:hint="cs"/>
          <w:sz w:val="28"/>
          <w:szCs w:val="28"/>
          <w:rtl/>
          <w:lang w:bidi="fa-IR"/>
        </w:rPr>
        <w:t>و نماز</w:t>
      </w:r>
      <w:r w:rsidR="00106941" w:rsidRPr="009B61C0">
        <w:rPr>
          <w:rFonts w:ascii="Arial" w:hAnsi="Arial" w:cs="B Lotus" w:hint="cs"/>
          <w:sz w:val="28"/>
          <w:szCs w:val="28"/>
          <w:rtl/>
          <w:lang w:bidi="fa-IR"/>
        </w:rPr>
        <w:t xml:space="preserve"> </w:t>
      </w:r>
      <w:r w:rsidR="008E2795" w:rsidRPr="009B61C0">
        <w:rPr>
          <w:rFonts w:ascii="Arial" w:hAnsi="Arial" w:cs="B Lotus" w:hint="cs"/>
          <w:sz w:val="28"/>
          <w:szCs w:val="28"/>
          <w:rtl/>
          <w:lang w:bidi="fa-IR"/>
        </w:rPr>
        <w:t>عصر را در نیمه</w:t>
      </w:r>
      <w:r w:rsidR="00EE6E51">
        <w:rPr>
          <w:rFonts w:ascii="Arial" w:hAnsi="Arial" w:cs="B Lotus" w:hint="cs"/>
          <w:sz w:val="28"/>
          <w:szCs w:val="28"/>
          <w:rtl/>
          <w:lang w:bidi="fa-IR"/>
        </w:rPr>
        <w:t xml:space="preserve">‌ی </w:t>
      </w:r>
      <w:r w:rsidR="008E2795" w:rsidRPr="009B61C0">
        <w:rPr>
          <w:rFonts w:ascii="Arial" w:hAnsi="Arial" w:cs="B Lotus" w:hint="cs"/>
          <w:sz w:val="28"/>
          <w:szCs w:val="28"/>
          <w:rtl/>
          <w:lang w:bidi="fa-IR"/>
        </w:rPr>
        <w:t xml:space="preserve">شب </w:t>
      </w:r>
      <w:r w:rsidR="00EE6E51">
        <w:rPr>
          <w:rFonts w:ascii="Arial" w:hAnsi="Arial" w:cs="B Lotus" w:hint="cs"/>
          <w:sz w:val="28"/>
          <w:szCs w:val="28"/>
          <w:rtl/>
          <w:lang w:bidi="fa-IR"/>
        </w:rPr>
        <w:t>می‌</w:t>
      </w:r>
      <w:r w:rsidR="008E2795" w:rsidRPr="009B61C0">
        <w:rPr>
          <w:rFonts w:ascii="Arial" w:hAnsi="Arial" w:cs="B Lotus" w:hint="cs"/>
          <w:sz w:val="28"/>
          <w:szCs w:val="28"/>
          <w:rtl/>
          <w:lang w:bidi="fa-IR"/>
        </w:rPr>
        <w:t>خواند، چه</w:t>
      </w:r>
      <w:r w:rsidR="00EE6E51">
        <w:rPr>
          <w:rFonts w:ascii="Arial" w:hAnsi="Arial" w:cs="B Lotus" w:hint="cs"/>
          <w:sz w:val="28"/>
          <w:szCs w:val="28"/>
          <w:rtl/>
          <w:lang w:bidi="fa-IR"/>
        </w:rPr>
        <w:t xml:space="preserve"> می‌</w:t>
      </w:r>
      <w:r w:rsidR="008E2795" w:rsidRPr="009B61C0">
        <w:rPr>
          <w:rFonts w:ascii="Arial" w:hAnsi="Arial" w:cs="B Lotus" w:hint="cs"/>
          <w:sz w:val="28"/>
          <w:szCs w:val="28"/>
          <w:rtl/>
          <w:lang w:bidi="fa-IR"/>
        </w:rPr>
        <w:t>گوییم؟</w:t>
      </w:r>
    </w:p>
    <w:p w:rsidR="008E2795" w:rsidRPr="009B61C0" w:rsidRDefault="008E2795" w:rsidP="008B02CA">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درحالی</w:t>
      </w:r>
      <w:r w:rsidR="008B02CA">
        <w:rPr>
          <w:rFonts w:ascii="Arial" w:hAnsi="Arial" w:cs="B Lotus"/>
          <w:sz w:val="28"/>
          <w:szCs w:val="28"/>
          <w:rtl/>
          <w:lang w:bidi="fa-IR"/>
        </w:rPr>
        <w:softHyphen/>
      </w:r>
      <w:r w:rsidRPr="009B61C0">
        <w:rPr>
          <w:rFonts w:ascii="Arial" w:hAnsi="Arial" w:cs="B Lotus" w:hint="cs"/>
          <w:sz w:val="28"/>
          <w:szCs w:val="28"/>
          <w:rtl/>
          <w:lang w:bidi="fa-IR"/>
        </w:rPr>
        <w:t>که ابوبکر صدیق</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تصریح </w:t>
      </w:r>
      <w:r w:rsidR="008B02CA">
        <w:rPr>
          <w:rFonts w:ascii="Arial" w:hAnsi="Arial" w:cs="B Lotus" w:hint="cs"/>
          <w:sz w:val="28"/>
          <w:szCs w:val="28"/>
          <w:rtl/>
          <w:lang w:bidi="fa-IR"/>
        </w:rPr>
        <w:t>نمو</w:t>
      </w:r>
      <w:r w:rsidRPr="009B61C0">
        <w:rPr>
          <w:rFonts w:ascii="Arial" w:hAnsi="Arial" w:cs="B Lotus" w:hint="cs"/>
          <w:sz w:val="28"/>
          <w:szCs w:val="28"/>
          <w:rtl/>
          <w:lang w:bidi="fa-IR"/>
        </w:rPr>
        <w:t>د که الله متعال این نماز را قبول</w:t>
      </w:r>
      <w:r w:rsidR="00EE6E51">
        <w:rPr>
          <w:rFonts w:ascii="Arial" w:hAnsi="Arial" w:cs="B Lotus" w:hint="cs"/>
          <w:sz w:val="28"/>
          <w:szCs w:val="28"/>
          <w:rtl/>
          <w:lang w:bidi="fa-IR"/>
        </w:rPr>
        <w:t xml:space="preserve"> نمی‌</w:t>
      </w:r>
      <w:r w:rsidRPr="009B61C0">
        <w:rPr>
          <w:rFonts w:ascii="Arial" w:hAnsi="Arial" w:cs="B Lotus" w:hint="cs"/>
          <w:sz w:val="28"/>
          <w:szCs w:val="28"/>
          <w:rtl/>
          <w:lang w:bidi="fa-IR"/>
        </w:rPr>
        <w:t>کند و حتی یک</w:t>
      </w:r>
      <w:r w:rsidR="00D960F7" w:rsidRPr="009B61C0">
        <w:rPr>
          <w:rFonts w:ascii="Arial" w:hAnsi="Arial" w:cs="B Lotus" w:hint="cs"/>
          <w:sz w:val="28"/>
          <w:szCs w:val="28"/>
          <w:rtl/>
          <w:lang w:bidi="fa-IR"/>
        </w:rPr>
        <w:t xml:space="preserve"> نفر از</w:t>
      </w:r>
      <w:r w:rsidRPr="009B61C0">
        <w:rPr>
          <w:rFonts w:ascii="Arial" w:hAnsi="Arial" w:cs="B Lotus" w:hint="cs"/>
          <w:sz w:val="28"/>
          <w:szCs w:val="28"/>
          <w:rtl/>
          <w:lang w:bidi="fa-IR"/>
        </w:rPr>
        <w:t xml:space="preserve"> صحابه هم با ایشان مخالفت نکرد. و الله متعال کسی را که در نماز کوتاهی کرده و</w:t>
      </w:r>
      <w:r w:rsidR="008B02CA">
        <w:rPr>
          <w:rFonts w:ascii="Arial" w:hAnsi="Arial" w:cs="B Lotus" w:hint="cs"/>
          <w:sz w:val="28"/>
          <w:szCs w:val="28"/>
          <w:rtl/>
          <w:lang w:bidi="fa-IR"/>
        </w:rPr>
        <w:t xml:space="preserve"> آن</w:t>
      </w:r>
      <w:r w:rsidR="008B02CA">
        <w:rPr>
          <w:rFonts w:ascii="Arial" w:hAnsi="Arial" w:cs="B Lotus"/>
          <w:sz w:val="28"/>
          <w:szCs w:val="28"/>
          <w:rtl/>
          <w:lang w:bidi="fa-IR"/>
        </w:rPr>
        <w:softHyphen/>
      </w:r>
      <w:r w:rsidR="00A623E8">
        <w:rPr>
          <w:rFonts w:ascii="Arial" w:hAnsi="Arial" w:cs="B Lotus" w:hint="cs"/>
          <w:sz w:val="28"/>
          <w:szCs w:val="28"/>
          <w:rtl/>
          <w:lang w:bidi="fa-IR"/>
        </w:rPr>
        <w:t xml:space="preserve">را </w:t>
      </w:r>
      <w:r w:rsidRPr="009B61C0">
        <w:rPr>
          <w:rFonts w:ascii="Arial" w:hAnsi="Arial" w:cs="B Lotus" w:hint="cs"/>
          <w:sz w:val="28"/>
          <w:szCs w:val="28"/>
          <w:rtl/>
          <w:lang w:bidi="fa-IR"/>
        </w:rPr>
        <w:t>ضایع</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گرداند، به ویل و غی تهدید کرده است و صحابه که داناترین امت به تفسیر آیه</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باشند، گفتند: </w:t>
      </w:r>
      <w:r w:rsidR="008B02CA">
        <w:rPr>
          <w:rFonts w:ascii="Arial" w:hAnsi="Arial" w:cs="B Lotus" w:hint="cs"/>
          <w:sz w:val="28"/>
          <w:szCs w:val="28"/>
          <w:rtl/>
          <w:lang w:bidi="fa-IR"/>
        </w:rPr>
        <w:t>همانا</w:t>
      </w:r>
      <w:r w:rsidRPr="009B61C0">
        <w:rPr>
          <w:rFonts w:ascii="Arial" w:hAnsi="Arial" w:cs="B Lotus" w:hint="cs"/>
          <w:sz w:val="28"/>
          <w:szCs w:val="28"/>
          <w:rtl/>
          <w:lang w:bidi="fa-IR"/>
        </w:rPr>
        <w:t xml:space="preserve"> مقصود از آیه تاخیر نماز از وقتش</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باشد</w:t>
      </w:r>
      <w:r w:rsidR="0032075F" w:rsidRPr="009B61C0">
        <w:rPr>
          <w:rFonts w:ascii="Arial" w:hAnsi="Arial" w:cs="B Lotus" w:hint="cs"/>
          <w:sz w:val="28"/>
          <w:szCs w:val="28"/>
          <w:rtl/>
          <w:lang w:bidi="fa-IR"/>
        </w:rPr>
        <w:t>،</w:t>
      </w:r>
      <w:r w:rsidR="003F3269" w:rsidRPr="009B61C0">
        <w:rPr>
          <w:rFonts w:ascii="Arial" w:hAnsi="Arial" w:cs="B Lotus" w:hint="cs"/>
          <w:sz w:val="28"/>
          <w:szCs w:val="28"/>
          <w:rtl/>
          <w:lang w:bidi="fa-IR"/>
        </w:rPr>
        <w:t xml:space="preserve"> همانطور که حکایت آن گذشت. </w:t>
      </w:r>
    </w:p>
    <w:p w:rsidR="003F3269" w:rsidRPr="009B61C0" w:rsidRDefault="003F3269" w:rsidP="008B02CA">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شگفتا پروردگارا، کدام کبیره بزرگتر از کبیره</w:t>
      </w:r>
      <w:r w:rsidR="00E72D55">
        <w:rPr>
          <w:rFonts w:ascii="Arial" w:hAnsi="Arial" w:cs="B Lotus" w:hint="eastAsia"/>
          <w:sz w:val="28"/>
          <w:szCs w:val="28"/>
          <w:rtl/>
          <w:lang w:bidi="fa-IR"/>
        </w:rPr>
        <w:t>‌</w:t>
      </w:r>
      <w:r w:rsidRPr="009B61C0">
        <w:rPr>
          <w:rFonts w:ascii="Arial" w:hAnsi="Arial" w:cs="B Lotus" w:hint="cs"/>
          <w:sz w:val="28"/>
          <w:szCs w:val="28"/>
          <w:rtl/>
          <w:lang w:bidi="fa-IR"/>
        </w:rPr>
        <w:t>ای است که عمل را نابود و تباه</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کند و صاحبش را </w:t>
      </w:r>
      <w:r w:rsidR="008B02CA">
        <w:rPr>
          <w:rFonts w:ascii="Arial" w:hAnsi="Arial" w:cs="B Lotus" w:hint="cs"/>
          <w:sz w:val="28"/>
          <w:szCs w:val="28"/>
          <w:rtl/>
          <w:lang w:bidi="fa-IR"/>
        </w:rPr>
        <w:t>همچون</w:t>
      </w:r>
      <w:r w:rsidRPr="009B61C0">
        <w:rPr>
          <w:rFonts w:ascii="Arial" w:hAnsi="Arial" w:cs="B Lotus" w:hint="cs"/>
          <w:sz w:val="28"/>
          <w:szCs w:val="28"/>
          <w:rtl/>
          <w:lang w:bidi="fa-IR"/>
        </w:rPr>
        <w:t xml:space="preserve"> کسی قرار</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دهد که مال و اهلش از وی گرفته شده است؟ و اگر تاخیر نماز روز تا</w:t>
      </w:r>
      <w:r w:rsidR="0032075F" w:rsidRPr="009B61C0">
        <w:rPr>
          <w:rFonts w:ascii="Arial" w:hAnsi="Arial" w:cs="B Lotus" w:hint="cs"/>
          <w:sz w:val="28"/>
          <w:szCs w:val="28"/>
          <w:rtl/>
          <w:lang w:bidi="fa-IR"/>
        </w:rPr>
        <w:t xml:space="preserve"> </w:t>
      </w:r>
      <w:r w:rsidRPr="009B61C0">
        <w:rPr>
          <w:rFonts w:ascii="Arial" w:hAnsi="Arial" w:cs="B Lotus" w:hint="cs"/>
          <w:sz w:val="28"/>
          <w:szCs w:val="28"/>
          <w:rtl/>
          <w:lang w:bidi="fa-IR"/>
        </w:rPr>
        <w:t xml:space="preserve">شب و تاخیر نماز شب تا روز، بدون عذر از کبائر نباشد، نگرفتن </w:t>
      </w:r>
      <w:r w:rsidRPr="009B61C0">
        <w:rPr>
          <w:rFonts w:ascii="Arial" w:hAnsi="Arial" w:cs="B Lotus" w:hint="cs"/>
          <w:sz w:val="28"/>
          <w:szCs w:val="28"/>
          <w:rtl/>
          <w:lang w:bidi="fa-IR"/>
        </w:rPr>
        <w:lastRenderedPageBreak/>
        <w:t>روزه</w:t>
      </w:r>
      <w:r w:rsidR="00EE6E51">
        <w:rPr>
          <w:rFonts w:ascii="Arial" w:hAnsi="Arial" w:cs="B Lotus" w:hint="cs"/>
          <w:sz w:val="28"/>
          <w:szCs w:val="28"/>
          <w:rtl/>
          <w:lang w:bidi="fa-IR"/>
        </w:rPr>
        <w:t xml:space="preserve">‌ی </w:t>
      </w:r>
      <w:r w:rsidRPr="009B61C0">
        <w:rPr>
          <w:rFonts w:ascii="Arial" w:hAnsi="Arial" w:cs="B Lotus" w:hint="cs"/>
          <w:sz w:val="28"/>
          <w:szCs w:val="28"/>
          <w:rtl/>
          <w:lang w:bidi="fa-IR"/>
        </w:rPr>
        <w:t>رمضان بدون عذر و روزه</w:t>
      </w:r>
      <w:r w:rsidR="00EE6E51">
        <w:rPr>
          <w:rFonts w:ascii="Arial" w:hAnsi="Arial" w:cs="B Lotus" w:hint="cs"/>
          <w:sz w:val="28"/>
          <w:szCs w:val="28"/>
          <w:rtl/>
          <w:lang w:bidi="fa-IR"/>
        </w:rPr>
        <w:t xml:space="preserve">‌ی </w:t>
      </w:r>
      <w:r w:rsidRPr="009B61C0">
        <w:rPr>
          <w:rFonts w:ascii="Arial" w:hAnsi="Arial" w:cs="B Lotus" w:hint="cs"/>
          <w:sz w:val="28"/>
          <w:szCs w:val="28"/>
          <w:rtl/>
          <w:lang w:bidi="fa-IR"/>
        </w:rPr>
        <w:t>ماه شوال به جای آن از کبائر</w:t>
      </w:r>
      <w:r w:rsidR="00EE6E51">
        <w:rPr>
          <w:rFonts w:ascii="Arial" w:hAnsi="Arial" w:cs="B Lotus" w:hint="cs"/>
          <w:sz w:val="28"/>
          <w:szCs w:val="28"/>
          <w:rtl/>
          <w:lang w:bidi="fa-IR"/>
        </w:rPr>
        <w:t xml:space="preserve"> نمی‌</w:t>
      </w:r>
      <w:r w:rsidRPr="009B61C0">
        <w:rPr>
          <w:rFonts w:ascii="Arial" w:hAnsi="Arial" w:cs="B Lotus" w:hint="cs"/>
          <w:sz w:val="28"/>
          <w:szCs w:val="28"/>
          <w:rtl/>
          <w:lang w:bidi="fa-IR"/>
        </w:rPr>
        <w:t xml:space="preserve">باشد. </w:t>
      </w:r>
    </w:p>
    <w:p w:rsidR="009C4356" w:rsidRPr="009B61C0" w:rsidRDefault="003A332F" w:rsidP="008B02CA">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درحالی</w:t>
      </w:r>
      <w:r w:rsidR="008B02CA">
        <w:rPr>
          <w:rFonts w:ascii="Arial" w:hAnsi="Arial" w:cs="B Lotus"/>
          <w:sz w:val="28"/>
          <w:szCs w:val="28"/>
          <w:rtl/>
          <w:lang w:bidi="fa-IR"/>
        </w:rPr>
        <w:softHyphen/>
      </w:r>
      <w:r w:rsidRPr="009B61C0">
        <w:rPr>
          <w:rFonts w:ascii="Arial" w:hAnsi="Arial" w:cs="B Lotus" w:hint="cs"/>
          <w:sz w:val="28"/>
          <w:szCs w:val="28"/>
          <w:rtl/>
          <w:lang w:bidi="fa-IR"/>
        </w:rPr>
        <w:t>که ما</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گوییم: بلکه این عمل </w:t>
      </w:r>
      <w:r w:rsidR="008B02CA" w:rsidRPr="009B61C0">
        <w:rPr>
          <w:rFonts w:ascii="Arial" w:hAnsi="Arial" w:cs="B Lotus" w:hint="cs"/>
          <w:sz w:val="28"/>
          <w:szCs w:val="28"/>
          <w:rtl/>
          <w:lang w:bidi="fa-IR"/>
        </w:rPr>
        <w:t>بعد از شرک به الله متعال</w:t>
      </w:r>
      <w:r w:rsidR="008B02CA">
        <w:rPr>
          <w:rFonts w:ascii="Arial" w:hAnsi="Arial" w:cs="B Lotus" w:hint="cs"/>
          <w:sz w:val="28"/>
          <w:szCs w:val="28"/>
          <w:rtl/>
          <w:lang w:bidi="fa-IR"/>
        </w:rPr>
        <w:t xml:space="preserve"> </w:t>
      </w:r>
      <w:r w:rsidRPr="009B61C0">
        <w:rPr>
          <w:rFonts w:ascii="Arial" w:hAnsi="Arial" w:cs="B Lotus" w:hint="cs"/>
          <w:sz w:val="28"/>
          <w:szCs w:val="28"/>
          <w:rtl/>
          <w:lang w:bidi="fa-IR"/>
        </w:rPr>
        <w:t>بزرگتر از هر کبیره</w:t>
      </w:r>
      <w:r w:rsidR="002328C9">
        <w:rPr>
          <w:rFonts w:ascii="Arial" w:hAnsi="Arial" w:cs="B Lotus" w:hint="eastAsia"/>
          <w:sz w:val="28"/>
          <w:szCs w:val="28"/>
          <w:rtl/>
          <w:lang w:bidi="fa-IR"/>
        </w:rPr>
        <w:t>‌</w:t>
      </w:r>
      <w:r w:rsidRPr="009B61C0">
        <w:rPr>
          <w:rFonts w:ascii="Arial" w:hAnsi="Arial" w:cs="B Lotus" w:hint="cs"/>
          <w:sz w:val="28"/>
          <w:szCs w:val="28"/>
          <w:rtl/>
          <w:lang w:bidi="fa-IR"/>
        </w:rPr>
        <w:t xml:space="preserve">ای </w:t>
      </w:r>
      <w:r w:rsidR="00EE6E51">
        <w:rPr>
          <w:rFonts w:ascii="Arial" w:hAnsi="Arial" w:cs="B Lotus" w:hint="cs"/>
          <w:sz w:val="28"/>
          <w:szCs w:val="28"/>
          <w:rtl/>
          <w:lang w:bidi="fa-IR"/>
        </w:rPr>
        <w:t>می‌</w:t>
      </w:r>
      <w:r w:rsidRPr="009B61C0">
        <w:rPr>
          <w:rFonts w:ascii="Arial" w:hAnsi="Arial" w:cs="B Lotus" w:hint="cs"/>
          <w:sz w:val="28"/>
          <w:szCs w:val="28"/>
          <w:rtl/>
          <w:lang w:bidi="fa-IR"/>
        </w:rPr>
        <w:t>بـاشد و اگر</w:t>
      </w:r>
      <w:r w:rsidR="00C63D46">
        <w:rPr>
          <w:rFonts w:ascii="Arial" w:hAnsi="Arial" w:cs="B Lotus" w:hint="cs"/>
          <w:sz w:val="28"/>
          <w:szCs w:val="28"/>
          <w:rtl/>
          <w:lang w:bidi="fa-IR"/>
        </w:rPr>
        <w:t xml:space="preserve"> بنده‌ای </w:t>
      </w:r>
      <w:r w:rsidRPr="009B61C0">
        <w:rPr>
          <w:rFonts w:ascii="Arial" w:hAnsi="Arial" w:cs="B Lotus" w:hint="cs"/>
          <w:sz w:val="28"/>
          <w:szCs w:val="28"/>
          <w:rtl/>
          <w:lang w:bidi="fa-IR"/>
        </w:rPr>
        <w:t>الله متعال را با هر گناهی غیر از شرک ملاقات کند بـرای وی بهتر است از</w:t>
      </w:r>
      <w:r w:rsidR="002E5C0F">
        <w:rPr>
          <w:rFonts w:ascii="Arial" w:hAnsi="Arial" w:cs="B Lotus" w:hint="cs"/>
          <w:sz w:val="28"/>
          <w:szCs w:val="28"/>
          <w:rtl/>
          <w:lang w:bidi="fa-IR"/>
        </w:rPr>
        <w:t xml:space="preserve"> </w:t>
      </w:r>
      <w:r w:rsidR="003F3269" w:rsidRPr="009B61C0">
        <w:rPr>
          <w:rFonts w:ascii="Arial" w:hAnsi="Arial" w:cs="B Lotus" w:hint="cs"/>
          <w:sz w:val="28"/>
          <w:szCs w:val="28"/>
          <w:rtl/>
          <w:lang w:bidi="fa-IR"/>
        </w:rPr>
        <w:t xml:space="preserve">اینکه </w:t>
      </w:r>
      <w:r w:rsidR="009C4356" w:rsidRPr="009B61C0">
        <w:rPr>
          <w:rFonts w:ascii="Arial" w:hAnsi="Arial" w:cs="B Lotus" w:hint="cs"/>
          <w:sz w:val="28"/>
          <w:szCs w:val="28"/>
          <w:rtl/>
          <w:lang w:bidi="fa-IR"/>
        </w:rPr>
        <w:t xml:space="preserve">عمدا و عدوانا و بدون عذر، </w:t>
      </w:r>
      <w:r w:rsidR="003F3269" w:rsidRPr="009B61C0">
        <w:rPr>
          <w:rFonts w:ascii="Arial" w:hAnsi="Arial" w:cs="B Lotus" w:hint="cs"/>
          <w:sz w:val="28"/>
          <w:szCs w:val="28"/>
          <w:rtl/>
          <w:lang w:bidi="fa-IR"/>
        </w:rPr>
        <w:t>نماز روز را به شب و نماز شب را</w:t>
      </w:r>
      <w:r w:rsidR="009C4356" w:rsidRPr="009B61C0">
        <w:rPr>
          <w:rFonts w:ascii="Arial" w:hAnsi="Arial" w:cs="B Lotus" w:hint="cs"/>
          <w:sz w:val="28"/>
          <w:szCs w:val="28"/>
          <w:rtl/>
          <w:lang w:bidi="fa-IR"/>
        </w:rPr>
        <w:t xml:space="preserve"> تا</w:t>
      </w:r>
      <w:r w:rsidR="003F3269" w:rsidRPr="009B61C0">
        <w:rPr>
          <w:rFonts w:ascii="Arial" w:hAnsi="Arial" w:cs="B Lotus" w:hint="cs"/>
          <w:sz w:val="28"/>
          <w:szCs w:val="28"/>
          <w:rtl/>
          <w:lang w:bidi="fa-IR"/>
        </w:rPr>
        <w:t xml:space="preserve"> روز</w:t>
      </w:r>
      <w:r w:rsidR="009C4356" w:rsidRPr="009B61C0">
        <w:rPr>
          <w:rFonts w:ascii="Arial" w:hAnsi="Arial" w:cs="B Lotus" w:hint="cs"/>
          <w:sz w:val="28"/>
          <w:szCs w:val="28"/>
          <w:rtl/>
          <w:lang w:bidi="fa-IR"/>
        </w:rPr>
        <w:t xml:space="preserve"> به تاخیر اندازد. </w:t>
      </w:r>
    </w:p>
    <w:p w:rsidR="00B94584" w:rsidRPr="009B61C0" w:rsidRDefault="009C4356" w:rsidP="008B02CA">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هشام بن عروه از پدرش از سلیمان بن یسار از مسور</w:t>
      </w:r>
      <w:r w:rsidR="000E0781" w:rsidRPr="009B61C0">
        <w:rPr>
          <w:rFonts w:ascii="Arial" w:hAnsi="Arial" w:cs="B Lotus" w:hint="cs"/>
          <w:sz w:val="28"/>
          <w:szCs w:val="28"/>
          <w:rtl/>
          <w:lang w:bidi="fa-IR"/>
        </w:rPr>
        <w:t xml:space="preserve"> </w:t>
      </w:r>
      <w:r w:rsidRPr="009B61C0">
        <w:rPr>
          <w:rFonts w:ascii="Arial" w:hAnsi="Arial" w:cs="B Lotus" w:hint="cs"/>
          <w:sz w:val="28"/>
          <w:szCs w:val="28"/>
          <w:rtl/>
          <w:lang w:bidi="fa-IR"/>
        </w:rPr>
        <w:t>بن خرامه روایت</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کند</w:t>
      </w:r>
      <w:r w:rsidR="00CE42B4">
        <w:rPr>
          <w:rFonts w:ascii="Arial" w:hAnsi="Arial" w:cs="B Lotus" w:hint="cs"/>
          <w:sz w:val="28"/>
          <w:szCs w:val="28"/>
          <w:vertAlign w:val="superscript"/>
          <w:rtl/>
          <w:lang w:bidi="fa-IR"/>
        </w:rPr>
        <w:t>(</w:t>
      </w:r>
      <w:r w:rsidR="00650F22" w:rsidRPr="00A10D82">
        <w:rPr>
          <w:rStyle w:val="FootnoteReference"/>
          <w:rFonts w:ascii="Arial" w:hAnsi="Arial" w:cs="B Lotus"/>
          <w:sz w:val="28"/>
          <w:szCs w:val="28"/>
          <w:rtl/>
          <w:lang w:bidi="fa-IR"/>
        </w:rPr>
        <w:footnoteReference w:id="267"/>
      </w:r>
      <w:r w:rsidR="00650F22" w:rsidRPr="00A10D82">
        <w:rPr>
          <w:rFonts w:ascii="Arial" w:hAnsi="Arial" w:cs="B Lotus" w:hint="cs"/>
          <w:sz w:val="28"/>
          <w:szCs w:val="28"/>
          <w:vertAlign w:val="superscript"/>
          <w:rtl/>
          <w:lang w:bidi="fa-IR"/>
        </w:rPr>
        <w:t>)</w:t>
      </w:r>
      <w:r w:rsidR="00A42B34">
        <w:rPr>
          <w:rFonts w:ascii="Arial" w:hAnsi="Arial" w:cs="B Lotus" w:hint="cs"/>
          <w:sz w:val="28"/>
          <w:szCs w:val="28"/>
          <w:rtl/>
          <w:lang w:bidi="fa-IR"/>
        </w:rPr>
        <w:t xml:space="preserve"> </w:t>
      </w:r>
      <w:r w:rsidR="0032075F" w:rsidRPr="009B61C0">
        <w:rPr>
          <w:rFonts w:ascii="Arial" w:hAnsi="Arial" w:cs="B Lotus" w:hint="cs"/>
          <w:sz w:val="28"/>
          <w:szCs w:val="28"/>
          <w:rtl/>
          <w:lang w:bidi="fa-IR"/>
        </w:rPr>
        <w:t>که وی زمانی</w:t>
      </w:r>
      <w:r w:rsidR="008B02CA">
        <w:rPr>
          <w:rFonts w:ascii="Arial" w:hAnsi="Arial" w:cs="B Lotus"/>
          <w:sz w:val="28"/>
          <w:szCs w:val="28"/>
          <w:rtl/>
          <w:lang w:bidi="fa-IR"/>
        </w:rPr>
        <w:softHyphen/>
      </w:r>
      <w:r w:rsidR="0032075F" w:rsidRPr="009B61C0">
        <w:rPr>
          <w:rFonts w:ascii="Arial" w:hAnsi="Arial" w:cs="B Lotus" w:hint="cs"/>
          <w:sz w:val="28"/>
          <w:szCs w:val="28"/>
          <w:rtl/>
          <w:lang w:bidi="fa-IR"/>
        </w:rPr>
        <w:t>که عمر</w:t>
      </w:r>
      <w:r w:rsidR="008B02CA">
        <w:rPr>
          <w:rFonts w:ascii="Arial" w:hAnsi="Arial" w:cs="B Lotus" w:hint="cs"/>
          <w:sz w:val="28"/>
          <w:szCs w:val="28"/>
          <w:rtl/>
          <w:lang w:bidi="fa-IR"/>
        </w:rPr>
        <w:t xml:space="preserve"> </w:t>
      </w:r>
      <w:r w:rsidR="0032075F" w:rsidRPr="009B61C0">
        <w:rPr>
          <w:rFonts w:ascii="Arial" w:hAnsi="Arial" w:cs="B Lotus" w:hint="cs"/>
          <w:sz w:val="28"/>
          <w:szCs w:val="28"/>
          <w:rtl/>
          <w:lang w:bidi="fa-IR"/>
        </w:rPr>
        <w:t>بن خطاب</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ضربه خورده بود</w:t>
      </w:r>
      <w:r w:rsidR="0032075F" w:rsidRPr="009B61C0">
        <w:rPr>
          <w:rFonts w:ascii="Arial" w:hAnsi="Arial" w:cs="B Lotus" w:hint="cs"/>
          <w:sz w:val="28"/>
          <w:szCs w:val="28"/>
          <w:rtl/>
          <w:lang w:bidi="fa-IR"/>
        </w:rPr>
        <w:t>،</w:t>
      </w:r>
      <w:r w:rsidRPr="009B61C0">
        <w:rPr>
          <w:rFonts w:ascii="Arial" w:hAnsi="Arial" w:cs="B Lotus" w:hint="cs"/>
          <w:sz w:val="28"/>
          <w:szCs w:val="28"/>
          <w:rtl/>
          <w:lang w:bidi="fa-IR"/>
        </w:rPr>
        <w:t xml:space="preserve"> همراه ابن عباس</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بر ایشان وارد شدند که ابن عباس</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گفت: ای امیرالمومنین، نماز</w:t>
      </w:r>
      <w:r w:rsidR="0032075F" w:rsidRPr="009B61C0">
        <w:rPr>
          <w:rFonts w:ascii="Arial" w:hAnsi="Arial" w:cs="B Lotus" w:hint="cs"/>
          <w:sz w:val="28"/>
          <w:szCs w:val="28"/>
          <w:rtl/>
          <w:lang w:bidi="fa-IR"/>
        </w:rPr>
        <w:t>؛</w:t>
      </w:r>
      <w:r w:rsidRPr="009B61C0">
        <w:rPr>
          <w:rFonts w:ascii="Arial" w:hAnsi="Arial" w:cs="B Lotus" w:hint="cs"/>
          <w:sz w:val="28"/>
          <w:szCs w:val="28"/>
          <w:rtl/>
          <w:lang w:bidi="fa-IR"/>
        </w:rPr>
        <w:t xml:space="preserve"> عمر</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فرمود: براستی هیچ</w:t>
      </w:r>
      <w:r w:rsidR="00F64D59">
        <w:rPr>
          <w:rFonts w:ascii="Arial" w:hAnsi="Arial" w:cs="B Lotus" w:hint="cs"/>
          <w:sz w:val="28"/>
          <w:szCs w:val="28"/>
          <w:rtl/>
          <w:lang w:bidi="fa-IR"/>
        </w:rPr>
        <w:t xml:space="preserve"> بهره‌ای </w:t>
      </w:r>
      <w:r w:rsidRPr="009B61C0">
        <w:rPr>
          <w:rFonts w:ascii="Arial" w:hAnsi="Arial" w:cs="B Lotus" w:hint="cs"/>
          <w:sz w:val="28"/>
          <w:szCs w:val="28"/>
          <w:rtl/>
          <w:lang w:bidi="fa-IR"/>
        </w:rPr>
        <w:t>از اسلام برای کسی که نماز را ضایع</w:t>
      </w:r>
      <w:r w:rsidR="00EE6E51">
        <w:rPr>
          <w:rFonts w:ascii="Arial" w:hAnsi="Arial" w:cs="B Lotus" w:hint="cs"/>
          <w:sz w:val="28"/>
          <w:szCs w:val="28"/>
          <w:rtl/>
          <w:lang w:bidi="fa-IR"/>
        </w:rPr>
        <w:t xml:space="preserve"> می‌</w:t>
      </w:r>
      <w:r w:rsidR="008B02CA">
        <w:rPr>
          <w:rFonts w:ascii="Arial" w:hAnsi="Arial" w:cs="B Lotus" w:hint="cs"/>
          <w:sz w:val="28"/>
          <w:szCs w:val="28"/>
          <w:rtl/>
          <w:lang w:bidi="fa-IR"/>
        </w:rPr>
        <w:t>کند، نیست. سپس درحالی</w:t>
      </w:r>
      <w:r w:rsidR="008B02CA">
        <w:rPr>
          <w:rFonts w:ascii="Arial" w:hAnsi="Arial" w:cs="B Lotus"/>
          <w:sz w:val="28"/>
          <w:szCs w:val="28"/>
          <w:rtl/>
          <w:lang w:bidi="fa-IR"/>
        </w:rPr>
        <w:softHyphen/>
      </w:r>
      <w:r w:rsidRPr="009B61C0">
        <w:rPr>
          <w:rFonts w:ascii="Arial" w:hAnsi="Arial" w:cs="B Lotus" w:hint="cs"/>
          <w:sz w:val="28"/>
          <w:szCs w:val="28"/>
          <w:rtl/>
          <w:lang w:bidi="fa-IR"/>
        </w:rPr>
        <w:t>که از زخمش</w:t>
      </w:r>
      <w:r w:rsidR="008B02CA">
        <w:rPr>
          <w:rFonts w:ascii="Arial" w:hAnsi="Arial" w:cs="B Lotus" w:hint="cs"/>
          <w:sz w:val="28"/>
          <w:szCs w:val="28"/>
          <w:rtl/>
          <w:lang w:bidi="fa-IR"/>
        </w:rPr>
        <w:t xml:space="preserve"> خون جاری بود نماز گزارد</w:t>
      </w:r>
      <w:r w:rsidRPr="009B61C0">
        <w:rPr>
          <w:rFonts w:ascii="Arial" w:hAnsi="Arial" w:cs="B Lotus" w:hint="cs"/>
          <w:sz w:val="28"/>
          <w:szCs w:val="28"/>
          <w:rtl/>
          <w:lang w:bidi="fa-IR"/>
        </w:rPr>
        <w:t>.</w:t>
      </w:r>
      <w:r w:rsidR="00B94584" w:rsidRPr="009B61C0">
        <w:rPr>
          <w:rFonts w:ascii="Arial" w:hAnsi="Arial" w:cs="B Lotus" w:hint="cs"/>
          <w:sz w:val="28"/>
          <w:szCs w:val="28"/>
          <w:rtl/>
          <w:lang w:bidi="fa-IR"/>
        </w:rPr>
        <w:t xml:space="preserve"> </w:t>
      </w:r>
    </w:p>
    <w:p w:rsidR="00AD1076" w:rsidRPr="009B61C0" w:rsidRDefault="00B94584" w:rsidP="008B02CA">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 اسماعیل بن ع</w:t>
      </w:r>
      <w:r w:rsidR="0032075F" w:rsidRPr="009B61C0">
        <w:rPr>
          <w:rFonts w:ascii="Arial" w:hAnsi="Arial" w:cs="B Lotus" w:hint="cs"/>
          <w:sz w:val="28"/>
          <w:szCs w:val="28"/>
          <w:rtl/>
          <w:lang w:bidi="fa-IR"/>
        </w:rPr>
        <w:t>َ</w:t>
      </w:r>
      <w:r w:rsidRPr="009B61C0">
        <w:rPr>
          <w:rFonts w:ascii="Arial" w:hAnsi="Arial" w:cs="B Lotus" w:hint="cs"/>
          <w:sz w:val="28"/>
          <w:szCs w:val="28"/>
          <w:rtl/>
          <w:lang w:bidi="fa-IR"/>
        </w:rPr>
        <w:t>ل</w:t>
      </w:r>
      <w:r w:rsidR="0032075F" w:rsidRPr="009B61C0">
        <w:rPr>
          <w:rFonts w:ascii="Arial" w:hAnsi="Arial" w:cs="B Lotus" w:hint="cs"/>
          <w:sz w:val="28"/>
          <w:szCs w:val="28"/>
          <w:rtl/>
          <w:lang w:bidi="fa-IR"/>
        </w:rPr>
        <w:t>ُ</w:t>
      </w:r>
      <w:r w:rsidRPr="009B61C0">
        <w:rPr>
          <w:rFonts w:ascii="Arial" w:hAnsi="Arial" w:cs="B Lotus" w:hint="cs"/>
          <w:sz w:val="28"/>
          <w:szCs w:val="28"/>
          <w:rtl/>
          <w:lang w:bidi="fa-IR"/>
        </w:rPr>
        <w:t>ی</w:t>
      </w:r>
      <w:r w:rsidR="00106941" w:rsidRPr="009B61C0">
        <w:rPr>
          <w:rFonts w:ascii="Arial" w:hAnsi="Arial" w:cs="B Lotus" w:hint="cs"/>
          <w:sz w:val="28"/>
          <w:szCs w:val="28"/>
          <w:rtl/>
          <w:lang w:bidi="fa-IR"/>
        </w:rPr>
        <w:t>ّ</w:t>
      </w:r>
      <w:r w:rsidRPr="009B61C0">
        <w:rPr>
          <w:rFonts w:ascii="Arial" w:hAnsi="Arial" w:cs="B Lotus" w:hint="cs"/>
          <w:sz w:val="28"/>
          <w:szCs w:val="28"/>
          <w:rtl/>
          <w:lang w:bidi="fa-IR"/>
        </w:rPr>
        <w:t>ه از ایوب از محمد بن سیرین روایت</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کند</w:t>
      </w:r>
      <w:r w:rsidR="00CE42B4">
        <w:rPr>
          <w:rFonts w:ascii="Arial" w:hAnsi="Arial" w:cs="B Lotus" w:hint="cs"/>
          <w:sz w:val="28"/>
          <w:szCs w:val="28"/>
          <w:vertAlign w:val="superscript"/>
          <w:rtl/>
          <w:lang w:bidi="fa-IR"/>
        </w:rPr>
        <w:t>(</w:t>
      </w:r>
      <w:r w:rsidR="00650F22" w:rsidRPr="00A10D82">
        <w:rPr>
          <w:rStyle w:val="FootnoteReference"/>
          <w:rFonts w:ascii="Arial" w:hAnsi="Arial" w:cs="B Lotus"/>
          <w:sz w:val="28"/>
          <w:szCs w:val="28"/>
          <w:rtl/>
          <w:lang w:bidi="fa-IR"/>
        </w:rPr>
        <w:footnoteReference w:id="268"/>
      </w:r>
      <w:r w:rsidR="00650F22" w:rsidRPr="00A10D82">
        <w:rPr>
          <w:rFonts w:ascii="Arial" w:hAnsi="Arial" w:cs="B Lotus" w:hint="cs"/>
          <w:sz w:val="28"/>
          <w:szCs w:val="28"/>
          <w:vertAlign w:val="superscript"/>
          <w:rtl/>
          <w:lang w:bidi="fa-IR"/>
        </w:rPr>
        <w:t>)</w:t>
      </w:r>
      <w:r w:rsidR="00A42B34">
        <w:rPr>
          <w:rFonts w:ascii="Arial" w:hAnsi="Arial" w:cs="B Lotus" w:hint="cs"/>
          <w:sz w:val="28"/>
          <w:szCs w:val="28"/>
          <w:rtl/>
          <w:lang w:bidi="fa-IR"/>
        </w:rPr>
        <w:t xml:space="preserve"> </w:t>
      </w:r>
      <w:r w:rsidRPr="009B61C0">
        <w:rPr>
          <w:rFonts w:ascii="Arial" w:hAnsi="Arial" w:cs="B Lotus" w:hint="cs"/>
          <w:sz w:val="28"/>
          <w:szCs w:val="28"/>
          <w:rtl/>
          <w:lang w:bidi="fa-IR"/>
        </w:rPr>
        <w:t>که گفت: با خبر شدم که ابوبکر و عمر</w:t>
      </w:r>
      <w:r w:rsidR="00A61D6F" w:rsidRPr="009B61C0">
        <w:rPr>
          <w:rFonts w:ascii="Arial" w:hAnsi="Arial" w:cs="B Lotus" w:hint="cs"/>
          <w:sz w:val="28"/>
          <w:szCs w:val="28"/>
          <w:rtl/>
          <w:lang w:bidi="fa-IR"/>
        </w:rPr>
        <w:t xml:space="preserve"> </w:t>
      </w:r>
      <w:r w:rsidR="00A61D6F">
        <w:rPr>
          <w:rFonts w:ascii="Arial" w:hAnsi="Arial" w:cs="CTraditional Arabic" w:hint="cs"/>
          <w:sz w:val="28"/>
          <w:szCs w:val="28"/>
          <w:rtl/>
          <w:lang w:bidi="fa-IR"/>
        </w:rPr>
        <w:t>م</w:t>
      </w:r>
      <w:r w:rsidR="0032075F" w:rsidRPr="009B61C0">
        <w:rPr>
          <w:rFonts w:ascii="Arial" w:hAnsi="Arial" w:cs="B Lotus" w:hint="cs"/>
          <w:sz w:val="28"/>
          <w:szCs w:val="28"/>
          <w:rtl/>
          <w:lang w:bidi="fa-IR"/>
        </w:rPr>
        <w:t>، مردم</w:t>
      </w:r>
      <w:r w:rsidRPr="009B61C0">
        <w:rPr>
          <w:rFonts w:ascii="Arial" w:hAnsi="Arial" w:cs="B Lotus" w:hint="cs"/>
          <w:sz w:val="28"/>
          <w:szCs w:val="28"/>
          <w:rtl/>
          <w:lang w:bidi="fa-IR"/>
        </w:rPr>
        <w:t xml:space="preserve"> را تعلیم اسلام</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دادند که عبادت الله متعال را کرده و با او چیزی را شریک قرار ندهید و نمازی را که الله متعال فرض کرده در موعد مقرر آن </w:t>
      </w:r>
      <w:r w:rsidR="00AD1076" w:rsidRPr="009B61C0">
        <w:rPr>
          <w:rFonts w:ascii="Arial" w:hAnsi="Arial" w:cs="B Lotus" w:hint="cs"/>
          <w:sz w:val="28"/>
          <w:szCs w:val="28"/>
          <w:rtl/>
          <w:lang w:bidi="fa-IR"/>
        </w:rPr>
        <w:t xml:space="preserve">بر پا کنید </w:t>
      </w:r>
      <w:r w:rsidR="008B02CA">
        <w:rPr>
          <w:rFonts w:ascii="Arial" w:hAnsi="Arial" w:cs="B Lotus" w:hint="cs"/>
          <w:sz w:val="28"/>
          <w:szCs w:val="28"/>
          <w:rtl/>
          <w:lang w:bidi="fa-IR"/>
        </w:rPr>
        <w:t>زیرا</w:t>
      </w:r>
      <w:r w:rsidR="00AD1076" w:rsidRPr="009B61C0">
        <w:rPr>
          <w:rFonts w:ascii="Arial" w:hAnsi="Arial" w:cs="B Lotus" w:hint="cs"/>
          <w:sz w:val="28"/>
          <w:szCs w:val="28"/>
          <w:rtl/>
          <w:lang w:bidi="fa-IR"/>
        </w:rPr>
        <w:t xml:space="preserve"> در کوتاهی آن هلاکت</w:t>
      </w:r>
      <w:r w:rsidR="00EE6E51">
        <w:rPr>
          <w:rFonts w:ascii="Arial" w:hAnsi="Arial" w:cs="B Lotus" w:hint="cs"/>
          <w:sz w:val="28"/>
          <w:szCs w:val="28"/>
          <w:rtl/>
          <w:lang w:bidi="fa-IR"/>
        </w:rPr>
        <w:t xml:space="preserve"> می‌</w:t>
      </w:r>
      <w:r w:rsidR="00AD1076" w:rsidRPr="009B61C0">
        <w:rPr>
          <w:rFonts w:ascii="Arial" w:hAnsi="Arial" w:cs="B Lotus" w:hint="cs"/>
          <w:sz w:val="28"/>
          <w:szCs w:val="28"/>
          <w:rtl/>
          <w:lang w:bidi="fa-IR"/>
        </w:rPr>
        <w:t xml:space="preserve">باشد. </w:t>
      </w:r>
    </w:p>
    <w:p w:rsidR="00FE267D" w:rsidRPr="009B61C0" w:rsidRDefault="00AD1076" w:rsidP="008B02CA">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w:t>
      </w:r>
      <w:r w:rsidR="008B02CA">
        <w:rPr>
          <w:rFonts w:ascii="Arial" w:hAnsi="Arial" w:cs="B Lotus" w:hint="cs"/>
          <w:sz w:val="28"/>
          <w:szCs w:val="28"/>
          <w:rtl/>
          <w:lang w:bidi="fa-IR"/>
        </w:rPr>
        <w:t xml:space="preserve"> </w:t>
      </w:r>
      <w:r w:rsidRPr="009B61C0">
        <w:rPr>
          <w:rFonts w:ascii="Arial" w:hAnsi="Arial" w:cs="B Lotus" w:hint="cs"/>
          <w:sz w:val="28"/>
          <w:szCs w:val="28"/>
          <w:rtl/>
          <w:lang w:bidi="fa-IR"/>
        </w:rPr>
        <w:t>محمد بن نصر</w:t>
      </w:r>
      <w:r w:rsidR="008B02CA">
        <w:rPr>
          <w:rFonts w:ascii="Arial" w:hAnsi="Arial" w:cs="B Lotus" w:hint="cs"/>
          <w:sz w:val="28"/>
          <w:szCs w:val="28"/>
          <w:rtl/>
          <w:lang w:bidi="fa-IR"/>
        </w:rPr>
        <w:t xml:space="preserve"> </w:t>
      </w:r>
      <w:r w:rsidRPr="009B61C0">
        <w:rPr>
          <w:rFonts w:ascii="Arial" w:hAnsi="Arial" w:cs="B Lotus" w:hint="cs"/>
          <w:sz w:val="28"/>
          <w:szCs w:val="28"/>
          <w:rtl/>
          <w:lang w:bidi="fa-IR"/>
        </w:rPr>
        <w:t>المروزی</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گوید: از اسحاق شنیدم که</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گوید: صحیح است که از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روایت شده که تارک نماز کافر است. </w:t>
      </w:r>
      <w:r w:rsidR="002328C9">
        <w:rPr>
          <w:rFonts w:ascii="Arial" w:hAnsi="Arial" w:cs="B Lotus" w:hint="cs"/>
          <w:sz w:val="28"/>
          <w:szCs w:val="28"/>
          <w:rtl/>
          <w:lang w:bidi="fa-IR"/>
        </w:rPr>
        <w:t>همچنین رای اهل علم از زمان رسول</w:t>
      </w:r>
      <w:r w:rsidR="002328C9">
        <w:rPr>
          <w:rFonts w:ascii="Arial" w:hAnsi="Arial" w:cs="B Lotus" w:hint="eastAsia"/>
          <w:sz w:val="28"/>
          <w:szCs w:val="28"/>
          <w:rtl/>
          <w:lang w:bidi="fa-IR"/>
        </w:rPr>
        <w:t>‌</w:t>
      </w:r>
      <w:r w:rsidRPr="009B61C0">
        <w:rPr>
          <w:rFonts w:ascii="Arial" w:hAnsi="Arial" w:cs="B Lotus" w:hint="cs"/>
          <w:sz w:val="28"/>
          <w:szCs w:val="28"/>
          <w:rtl/>
          <w:lang w:bidi="fa-IR"/>
        </w:rPr>
        <w:t>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تا امروز این بوده که کسی که عمدا و بدون عذر نماز را ترک کند تا اینکه وقتش از بین برود</w:t>
      </w:r>
      <w:r w:rsidR="00FE267D" w:rsidRPr="009B61C0">
        <w:rPr>
          <w:rFonts w:ascii="Arial" w:hAnsi="Arial" w:cs="B Lotus" w:hint="cs"/>
          <w:sz w:val="28"/>
          <w:szCs w:val="28"/>
          <w:rtl/>
          <w:lang w:bidi="fa-IR"/>
        </w:rPr>
        <w:t>، کافر</w:t>
      </w:r>
      <w:r w:rsidR="00EE6E51">
        <w:rPr>
          <w:rFonts w:ascii="Arial" w:hAnsi="Arial" w:cs="B Lotus" w:hint="cs"/>
          <w:sz w:val="28"/>
          <w:szCs w:val="28"/>
          <w:rtl/>
          <w:lang w:bidi="fa-IR"/>
        </w:rPr>
        <w:t xml:space="preserve"> می‌</w:t>
      </w:r>
      <w:r w:rsidR="00FE267D" w:rsidRPr="009B61C0">
        <w:rPr>
          <w:rFonts w:ascii="Arial" w:hAnsi="Arial" w:cs="B Lotus" w:hint="cs"/>
          <w:sz w:val="28"/>
          <w:szCs w:val="28"/>
          <w:rtl/>
          <w:lang w:bidi="fa-IR"/>
        </w:rPr>
        <w:t>باشد. و از بین رفتن وقت این</w:t>
      </w:r>
      <w:r w:rsidR="008B02CA">
        <w:rPr>
          <w:rFonts w:ascii="Arial" w:hAnsi="Arial" w:cs="B Lotus" w:hint="cs"/>
          <w:sz w:val="28"/>
          <w:szCs w:val="28"/>
          <w:rtl/>
          <w:lang w:bidi="fa-IR"/>
        </w:rPr>
        <w:t xml:space="preserve"> ا</w:t>
      </w:r>
      <w:r w:rsidR="00FE267D" w:rsidRPr="009B61C0">
        <w:rPr>
          <w:rFonts w:ascii="Arial" w:hAnsi="Arial" w:cs="B Lotus" w:hint="cs"/>
          <w:sz w:val="28"/>
          <w:szCs w:val="28"/>
          <w:rtl/>
          <w:lang w:bidi="fa-IR"/>
        </w:rPr>
        <w:t>ست که نماز ظهر را تا وقت غروب خورشید و نماز مغرب را تا طلوع فجر به تاخیر اندازد</w:t>
      </w:r>
      <w:r w:rsidR="00F165AE" w:rsidRPr="009B61C0">
        <w:rPr>
          <w:rFonts w:ascii="Arial" w:hAnsi="Arial" w:cs="B Lotus" w:hint="cs"/>
          <w:sz w:val="28"/>
          <w:szCs w:val="28"/>
          <w:rtl/>
          <w:lang w:bidi="fa-IR"/>
        </w:rPr>
        <w:t>؛ و</w:t>
      </w:r>
      <w:r w:rsidR="008B02CA">
        <w:rPr>
          <w:rFonts w:ascii="Arial" w:hAnsi="Arial" w:cs="B Lotus" w:hint="cs"/>
          <w:sz w:val="28"/>
          <w:szCs w:val="28"/>
          <w:rtl/>
          <w:lang w:bidi="fa-IR"/>
        </w:rPr>
        <w:t xml:space="preserve"> </w:t>
      </w:r>
      <w:r w:rsidR="00F165AE" w:rsidRPr="009B61C0">
        <w:rPr>
          <w:rFonts w:ascii="Arial" w:hAnsi="Arial" w:cs="B Lotus" w:hint="cs"/>
          <w:sz w:val="28"/>
          <w:szCs w:val="28"/>
          <w:rtl/>
          <w:lang w:bidi="fa-IR"/>
        </w:rPr>
        <w:t>فقط جمع بین اوقات نماز</w:t>
      </w:r>
      <w:r w:rsidR="008B02CA">
        <w:rPr>
          <w:rFonts w:ascii="Arial" w:hAnsi="Arial" w:cs="B Lotus" w:hint="cs"/>
          <w:sz w:val="28"/>
          <w:szCs w:val="28"/>
          <w:rtl/>
          <w:lang w:bidi="fa-IR"/>
        </w:rPr>
        <w:t xml:space="preserve"> </w:t>
      </w:r>
      <w:r w:rsidR="00F165AE" w:rsidRPr="009B61C0">
        <w:rPr>
          <w:rFonts w:ascii="Arial" w:hAnsi="Arial" w:cs="B Lotus" w:hint="cs"/>
          <w:sz w:val="28"/>
          <w:szCs w:val="28"/>
          <w:rtl/>
          <w:lang w:bidi="fa-IR"/>
        </w:rPr>
        <w:t>در آنچه ذکر کردیم</w:t>
      </w:r>
      <w:r w:rsidR="00CE42B4">
        <w:rPr>
          <w:rFonts w:ascii="Arial" w:hAnsi="Arial" w:cs="B Lotus" w:hint="cs"/>
          <w:sz w:val="28"/>
          <w:szCs w:val="28"/>
          <w:rtl/>
          <w:lang w:bidi="fa-IR"/>
        </w:rPr>
        <w:t xml:space="preserve"> (</w:t>
      </w:r>
      <w:r w:rsidR="00F165AE" w:rsidRPr="009B61C0">
        <w:rPr>
          <w:rFonts w:ascii="Arial" w:hAnsi="Arial" w:cs="B Lotus" w:hint="cs"/>
          <w:sz w:val="28"/>
          <w:szCs w:val="28"/>
          <w:rtl/>
          <w:lang w:bidi="fa-IR"/>
        </w:rPr>
        <w:t>ظهر و عصر با هم و مغرب و عشاء با هم)</w:t>
      </w:r>
      <w:r w:rsidR="00D42A46" w:rsidRPr="009B61C0">
        <w:rPr>
          <w:rFonts w:ascii="Arial" w:hAnsi="Arial" w:cs="B Lotus" w:hint="cs"/>
          <w:sz w:val="28"/>
          <w:szCs w:val="28"/>
          <w:rtl/>
          <w:lang w:bidi="fa-IR"/>
        </w:rPr>
        <w:t xml:space="preserve"> </w:t>
      </w:r>
      <w:r w:rsidR="00F165AE" w:rsidRPr="009B61C0">
        <w:rPr>
          <w:rFonts w:ascii="Arial" w:hAnsi="Arial" w:cs="B Lotus" w:hint="cs"/>
          <w:sz w:val="28"/>
          <w:szCs w:val="28"/>
          <w:rtl/>
          <w:lang w:bidi="fa-IR"/>
        </w:rPr>
        <w:t xml:space="preserve">جایز است، </w:t>
      </w:r>
      <w:r w:rsidR="00FE267D" w:rsidRPr="009B61C0">
        <w:rPr>
          <w:rFonts w:ascii="Arial" w:hAnsi="Arial" w:cs="B Lotus" w:hint="cs"/>
          <w:sz w:val="28"/>
          <w:szCs w:val="28"/>
          <w:rtl/>
          <w:lang w:bidi="fa-IR"/>
        </w:rPr>
        <w:t xml:space="preserve">چرا که </w:t>
      </w:r>
      <w:r w:rsidR="00FE267D" w:rsidRPr="009B61C0">
        <w:rPr>
          <w:rFonts w:ascii="Arial" w:hAnsi="Arial" w:cs="B Lotus" w:hint="cs"/>
          <w:sz w:val="28"/>
          <w:szCs w:val="28"/>
          <w:rtl/>
          <w:lang w:bidi="fa-IR"/>
        </w:rPr>
        <w:lastRenderedPageBreak/>
        <w:t>رسول الله</w:t>
      </w:r>
      <w:r w:rsidR="001C0542" w:rsidRPr="001C0542">
        <w:rPr>
          <w:rFonts w:ascii="AGA Arabesque" w:hAnsi="AGA Arabesque" w:cs="CTraditional Arabic" w:hint="cs"/>
          <w:sz w:val="28"/>
          <w:szCs w:val="28"/>
          <w:lang w:bidi="fa-IR"/>
        </w:rPr>
        <w:t></w:t>
      </w:r>
      <w:r w:rsidR="00FE267D" w:rsidRPr="009B61C0">
        <w:rPr>
          <w:rFonts w:ascii="Arial" w:hAnsi="Arial" w:cs="B Lotus" w:hint="cs"/>
          <w:sz w:val="28"/>
          <w:szCs w:val="28"/>
          <w:rtl/>
          <w:lang w:bidi="fa-IR"/>
        </w:rPr>
        <w:t xml:space="preserve"> بین دو نماز</w:t>
      </w:r>
      <w:r w:rsidR="00D86F5F" w:rsidRPr="009B61C0">
        <w:rPr>
          <w:rFonts w:ascii="Arial" w:hAnsi="Arial" w:cs="B Lotus" w:hint="cs"/>
          <w:sz w:val="28"/>
          <w:szCs w:val="28"/>
          <w:rtl/>
          <w:lang w:bidi="fa-IR"/>
        </w:rPr>
        <w:t xml:space="preserve"> </w:t>
      </w:r>
      <w:r w:rsidR="00FE267D" w:rsidRPr="009B61C0">
        <w:rPr>
          <w:rFonts w:ascii="Arial" w:hAnsi="Arial" w:cs="B Lotus" w:hint="cs"/>
          <w:sz w:val="28"/>
          <w:szCs w:val="28"/>
          <w:rtl/>
          <w:lang w:bidi="fa-IR"/>
        </w:rPr>
        <w:t xml:space="preserve">در عرفه و مزدلفه </w:t>
      </w:r>
      <w:r w:rsidR="0032075F" w:rsidRPr="009B61C0">
        <w:rPr>
          <w:rFonts w:ascii="Arial" w:hAnsi="Arial" w:cs="B Lotus" w:hint="cs"/>
          <w:sz w:val="28"/>
          <w:szCs w:val="28"/>
          <w:rtl/>
          <w:lang w:bidi="fa-IR"/>
        </w:rPr>
        <w:t xml:space="preserve">و </w:t>
      </w:r>
      <w:r w:rsidR="00FE267D" w:rsidRPr="009B61C0">
        <w:rPr>
          <w:rFonts w:ascii="Arial" w:hAnsi="Arial" w:cs="B Lotus" w:hint="cs"/>
          <w:sz w:val="28"/>
          <w:szCs w:val="28"/>
          <w:rtl/>
          <w:lang w:bidi="fa-IR"/>
        </w:rPr>
        <w:t>در سفر جمع کرده و یکی را در</w:t>
      </w:r>
      <w:r w:rsidR="008B02CA">
        <w:rPr>
          <w:rFonts w:ascii="Arial" w:hAnsi="Arial" w:cs="B Lotus" w:hint="cs"/>
          <w:sz w:val="28"/>
          <w:szCs w:val="28"/>
          <w:rtl/>
          <w:lang w:bidi="fa-IR"/>
        </w:rPr>
        <w:t xml:space="preserve"> </w:t>
      </w:r>
      <w:r w:rsidR="00FE267D" w:rsidRPr="009B61C0">
        <w:rPr>
          <w:rFonts w:ascii="Arial" w:hAnsi="Arial" w:cs="B Lotus" w:hint="cs"/>
          <w:sz w:val="28"/>
          <w:szCs w:val="28"/>
          <w:rtl/>
          <w:lang w:bidi="fa-IR"/>
        </w:rPr>
        <w:t>وقت دیگری خوانده</w:t>
      </w:r>
      <w:r w:rsidR="00650F22">
        <w:rPr>
          <w:rFonts w:ascii="Arial" w:hAnsi="Arial" w:cs="B Lotus" w:hint="eastAsia"/>
          <w:sz w:val="28"/>
          <w:szCs w:val="28"/>
          <w:rtl/>
          <w:lang w:bidi="fa-IR"/>
        </w:rPr>
        <w:t>‌</w:t>
      </w:r>
      <w:r w:rsidR="00FE267D" w:rsidRPr="009B61C0">
        <w:rPr>
          <w:rFonts w:ascii="Arial" w:hAnsi="Arial" w:cs="B Lotus" w:hint="cs"/>
          <w:sz w:val="28"/>
          <w:szCs w:val="28"/>
          <w:rtl/>
          <w:lang w:bidi="fa-IR"/>
        </w:rPr>
        <w:t>اند</w:t>
      </w:r>
      <w:r w:rsidR="00CE42B4">
        <w:rPr>
          <w:rFonts w:ascii="Arial" w:hAnsi="Arial" w:cs="B Lotus" w:hint="cs"/>
          <w:sz w:val="28"/>
          <w:szCs w:val="28"/>
          <w:vertAlign w:val="superscript"/>
          <w:rtl/>
          <w:lang w:bidi="fa-IR"/>
        </w:rPr>
        <w:t>(</w:t>
      </w:r>
      <w:r w:rsidR="00650F22" w:rsidRPr="00A10D82">
        <w:rPr>
          <w:rStyle w:val="FootnoteReference"/>
          <w:rFonts w:ascii="Arial" w:hAnsi="Arial" w:cs="B Lotus"/>
          <w:sz w:val="28"/>
          <w:szCs w:val="28"/>
          <w:rtl/>
          <w:lang w:bidi="fa-IR"/>
        </w:rPr>
        <w:footnoteReference w:id="269"/>
      </w:r>
      <w:r w:rsidR="00650F22" w:rsidRPr="00A10D82">
        <w:rPr>
          <w:rFonts w:ascii="Arial" w:hAnsi="Arial" w:cs="B Lotus" w:hint="cs"/>
          <w:sz w:val="28"/>
          <w:szCs w:val="28"/>
          <w:vertAlign w:val="superscript"/>
          <w:rtl/>
          <w:lang w:bidi="fa-IR"/>
        </w:rPr>
        <w:t>)</w:t>
      </w:r>
      <w:r w:rsidR="00FE267D" w:rsidRPr="009B61C0">
        <w:rPr>
          <w:rFonts w:ascii="Arial" w:hAnsi="Arial" w:cs="B Lotus" w:hint="cs"/>
          <w:sz w:val="28"/>
          <w:szCs w:val="28"/>
          <w:rtl/>
          <w:lang w:bidi="fa-IR"/>
        </w:rPr>
        <w:t xml:space="preserve">. </w:t>
      </w:r>
    </w:p>
    <w:p w:rsidR="003F3269" w:rsidRPr="009B61C0" w:rsidRDefault="00FE267D" w:rsidP="00582153">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بنابراین زمانی</w:t>
      </w:r>
      <w:r w:rsidR="00582153">
        <w:rPr>
          <w:rFonts w:ascii="Arial" w:hAnsi="Arial" w:cs="B Lotus"/>
          <w:sz w:val="28"/>
          <w:szCs w:val="28"/>
          <w:rtl/>
          <w:lang w:bidi="fa-IR"/>
        </w:rPr>
        <w:softHyphen/>
      </w:r>
      <w:r w:rsidRPr="009B61C0">
        <w:rPr>
          <w:rFonts w:ascii="Arial" w:hAnsi="Arial" w:cs="B Lotus" w:hint="cs"/>
          <w:sz w:val="28"/>
          <w:szCs w:val="28"/>
          <w:rtl/>
          <w:lang w:bidi="fa-IR"/>
        </w:rPr>
        <w:t>که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w:t>
      </w:r>
      <w:r w:rsidR="000B7F75" w:rsidRPr="009B61C0">
        <w:rPr>
          <w:rFonts w:ascii="Arial" w:hAnsi="Arial" w:cs="B Lotus" w:hint="cs"/>
          <w:sz w:val="28"/>
          <w:szCs w:val="28"/>
          <w:rtl/>
          <w:lang w:bidi="fa-IR"/>
        </w:rPr>
        <w:t xml:space="preserve">وقت </w:t>
      </w:r>
      <w:r w:rsidRPr="009B61C0">
        <w:rPr>
          <w:rFonts w:ascii="Arial" w:hAnsi="Arial" w:cs="B Lotus" w:hint="cs"/>
          <w:sz w:val="28"/>
          <w:szCs w:val="28"/>
          <w:rtl/>
          <w:lang w:bidi="fa-IR"/>
        </w:rPr>
        <w:t xml:space="preserve">یکی از دو نماز </w:t>
      </w:r>
      <w:r w:rsidR="000B7F75" w:rsidRPr="009B61C0">
        <w:rPr>
          <w:rFonts w:ascii="Arial" w:hAnsi="Arial" w:cs="B Lotus" w:hint="cs"/>
          <w:sz w:val="28"/>
          <w:szCs w:val="28"/>
          <w:rtl/>
          <w:lang w:bidi="fa-IR"/>
        </w:rPr>
        <w:t>را در</w:t>
      </w:r>
      <w:r w:rsidR="00582153">
        <w:rPr>
          <w:rFonts w:ascii="Arial" w:hAnsi="Arial" w:cs="B Lotus" w:hint="cs"/>
          <w:sz w:val="28"/>
          <w:szCs w:val="28"/>
          <w:rtl/>
          <w:lang w:bidi="fa-IR"/>
        </w:rPr>
        <w:t xml:space="preserve"> </w:t>
      </w:r>
      <w:r w:rsidR="000B7F75" w:rsidRPr="009B61C0">
        <w:rPr>
          <w:rFonts w:ascii="Arial" w:hAnsi="Arial" w:cs="B Lotus" w:hint="cs"/>
          <w:sz w:val="28"/>
          <w:szCs w:val="28"/>
          <w:rtl/>
          <w:lang w:bidi="fa-IR"/>
        </w:rPr>
        <w:t>حالتی</w:t>
      </w:r>
      <w:r w:rsidR="003F3CFA" w:rsidRPr="009B61C0">
        <w:rPr>
          <w:rFonts w:ascii="Arial" w:hAnsi="Arial" w:cs="B Lotus" w:hint="cs"/>
          <w:sz w:val="28"/>
          <w:szCs w:val="28"/>
          <w:rtl/>
          <w:lang w:bidi="fa-IR"/>
        </w:rPr>
        <w:t>،</w:t>
      </w:r>
      <w:r w:rsidR="000B7F75" w:rsidRPr="009B61C0">
        <w:rPr>
          <w:rFonts w:ascii="Arial" w:hAnsi="Arial" w:cs="B Lotus" w:hint="cs"/>
          <w:sz w:val="28"/>
          <w:szCs w:val="28"/>
          <w:rtl/>
          <w:lang w:bidi="fa-IR"/>
        </w:rPr>
        <w:t xml:space="preserve"> وقت دیگری قرار دادند و در</w:t>
      </w:r>
      <w:r w:rsidR="00582153">
        <w:rPr>
          <w:rFonts w:ascii="Arial" w:hAnsi="Arial" w:cs="B Lotus" w:hint="cs"/>
          <w:sz w:val="28"/>
          <w:szCs w:val="28"/>
          <w:rtl/>
          <w:lang w:bidi="fa-IR"/>
        </w:rPr>
        <w:t xml:space="preserve"> </w:t>
      </w:r>
      <w:r w:rsidR="000B7F75" w:rsidRPr="009B61C0">
        <w:rPr>
          <w:rFonts w:ascii="Arial" w:hAnsi="Arial" w:cs="B Lotus" w:hint="cs"/>
          <w:sz w:val="28"/>
          <w:szCs w:val="28"/>
          <w:rtl/>
          <w:lang w:bidi="fa-IR"/>
        </w:rPr>
        <w:t>حالتی</w:t>
      </w:r>
      <w:r w:rsidR="003F3CFA" w:rsidRPr="009B61C0">
        <w:rPr>
          <w:rFonts w:ascii="Arial" w:hAnsi="Arial" w:cs="B Lotus" w:hint="cs"/>
          <w:sz w:val="28"/>
          <w:szCs w:val="28"/>
          <w:rtl/>
          <w:lang w:bidi="fa-IR"/>
        </w:rPr>
        <w:t xml:space="preserve"> وقت نماز دیگر را وقت نماز اولی قرار دادند، به طور کلی در حالت عذر</w:t>
      </w:r>
      <w:r w:rsidR="00582153">
        <w:rPr>
          <w:rFonts w:ascii="Arial" w:hAnsi="Arial" w:cs="B Lotus" w:hint="cs"/>
          <w:sz w:val="28"/>
          <w:szCs w:val="28"/>
          <w:rtl/>
          <w:lang w:bidi="fa-IR"/>
        </w:rPr>
        <w:t>،</w:t>
      </w:r>
      <w:r w:rsidR="003F3CFA" w:rsidRPr="009B61C0">
        <w:rPr>
          <w:rFonts w:ascii="Arial" w:hAnsi="Arial" w:cs="B Lotus" w:hint="cs"/>
          <w:sz w:val="28"/>
          <w:szCs w:val="28"/>
          <w:rtl/>
          <w:lang w:bidi="fa-IR"/>
        </w:rPr>
        <w:t xml:space="preserve"> آن وقت برای دو نماز یک وقت محسوب</w:t>
      </w:r>
      <w:r w:rsidR="00EE6E51">
        <w:rPr>
          <w:rFonts w:ascii="Arial" w:hAnsi="Arial" w:cs="B Lotus" w:hint="cs"/>
          <w:sz w:val="28"/>
          <w:szCs w:val="28"/>
          <w:rtl/>
          <w:lang w:bidi="fa-IR"/>
        </w:rPr>
        <w:t xml:space="preserve"> می‌</w:t>
      </w:r>
      <w:r w:rsidR="003F3CFA" w:rsidRPr="009B61C0">
        <w:rPr>
          <w:rFonts w:ascii="Arial" w:hAnsi="Arial" w:cs="B Lotus" w:hint="cs"/>
          <w:sz w:val="28"/>
          <w:szCs w:val="28"/>
          <w:rtl/>
          <w:lang w:bidi="fa-IR"/>
        </w:rPr>
        <w:t xml:space="preserve">شود. همانطور که اگر حائض قبل از غروب خورشید پاک شود، امر شده </w:t>
      </w:r>
      <w:r w:rsidR="00582153">
        <w:rPr>
          <w:rFonts w:ascii="Arial" w:hAnsi="Arial" w:cs="B Lotus" w:hint="cs"/>
          <w:sz w:val="28"/>
          <w:szCs w:val="28"/>
          <w:rtl/>
          <w:lang w:bidi="fa-IR"/>
        </w:rPr>
        <w:t>تا</w:t>
      </w:r>
      <w:r w:rsidR="003F3CFA" w:rsidRPr="009B61C0">
        <w:rPr>
          <w:rFonts w:ascii="Arial" w:hAnsi="Arial" w:cs="B Lotus" w:hint="cs"/>
          <w:sz w:val="28"/>
          <w:szCs w:val="28"/>
          <w:rtl/>
          <w:lang w:bidi="fa-IR"/>
        </w:rPr>
        <w:t xml:space="preserve"> نماز ظهر و عصر را با هم در این وقت بخواند و اگر در آخر شب پاک شده، به خواندن نماز مغرب و عشاء با</w:t>
      </w:r>
      <w:r w:rsidR="00582153">
        <w:rPr>
          <w:rFonts w:ascii="Arial" w:hAnsi="Arial" w:cs="B Lotus" w:hint="cs"/>
          <w:sz w:val="28"/>
          <w:szCs w:val="28"/>
          <w:rtl/>
          <w:lang w:bidi="fa-IR"/>
        </w:rPr>
        <w:t xml:space="preserve"> </w:t>
      </w:r>
      <w:r w:rsidR="003F3CFA" w:rsidRPr="009B61C0">
        <w:rPr>
          <w:rFonts w:ascii="Arial" w:hAnsi="Arial" w:cs="B Lotus" w:hint="cs"/>
          <w:sz w:val="28"/>
          <w:szCs w:val="28"/>
          <w:rtl/>
          <w:lang w:bidi="fa-IR"/>
        </w:rPr>
        <w:t>هم امر شده است</w:t>
      </w:r>
      <w:r w:rsidR="00BD1C90">
        <w:rPr>
          <w:rFonts w:ascii="Arial" w:hAnsi="Arial" w:cs="B Lotus" w:hint="cs"/>
          <w:sz w:val="28"/>
          <w:szCs w:val="28"/>
          <w:vertAlign w:val="superscript"/>
          <w:rtl/>
          <w:lang w:bidi="fa-IR"/>
        </w:rPr>
        <w:t>(</w:t>
      </w:r>
      <w:r w:rsidR="00650F22" w:rsidRPr="00A10D82">
        <w:rPr>
          <w:rStyle w:val="FootnoteReference"/>
          <w:rFonts w:ascii="Arial" w:hAnsi="Arial" w:cs="B Lotus"/>
          <w:sz w:val="28"/>
          <w:szCs w:val="28"/>
          <w:rtl/>
          <w:lang w:bidi="fa-IR"/>
        </w:rPr>
        <w:footnoteReference w:id="270"/>
      </w:r>
      <w:r w:rsidR="00650F22" w:rsidRPr="00A10D82">
        <w:rPr>
          <w:rFonts w:ascii="Arial" w:hAnsi="Arial" w:cs="B Lotus" w:hint="cs"/>
          <w:sz w:val="28"/>
          <w:szCs w:val="28"/>
          <w:vertAlign w:val="superscript"/>
          <w:rtl/>
          <w:lang w:bidi="fa-IR"/>
        </w:rPr>
        <w:t>)</w:t>
      </w:r>
      <w:r w:rsidR="003F3CFA" w:rsidRPr="009B61C0">
        <w:rPr>
          <w:rFonts w:ascii="Arial" w:hAnsi="Arial" w:cs="B Lotus" w:hint="cs"/>
          <w:sz w:val="28"/>
          <w:szCs w:val="28"/>
          <w:rtl/>
          <w:lang w:bidi="fa-IR"/>
        </w:rPr>
        <w:t xml:space="preserve">. </w:t>
      </w:r>
    </w:p>
    <w:p w:rsidR="002328C9" w:rsidRDefault="003F3CFA" w:rsidP="00582153">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 درحالی</w:t>
      </w:r>
      <w:r w:rsidR="00582153">
        <w:rPr>
          <w:rFonts w:ascii="Arial" w:hAnsi="Arial" w:cs="B Lotus"/>
          <w:sz w:val="28"/>
          <w:szCs w:val="28"/>
          <w:rtl/>
          <w:lang w:bidi="fa-IR"/>
        </w:rPr>
        <w:softHyphen/>
      </w:r>
      <w:r w:rsidRPr="009B61C0">
        <w:rPr>
          <w:rFonts w:ascii="Arial" w:hAnsi="Arial" w:cs="B Lotus" w:hint="cs"/>
          <w:sz w:val="28"/>
          <w:szCs w:val="28"/>
          <w:rtl/>
          <w:lang w:bidi="fa-IR"/>
        </w:rPr>
        <w:t>که به نص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نمازی که </w:t>
      </w:r>
      <w:r w:rsidR="007409A4" w:rsidRPr="009B61C0">
        <w:rPr>
          <w:rFonts w:ascii="Arial" w:hAnsi="Arial" w:cs="B Lotus" w:hint="cs"/>
          <w:sz w:val="28"/>
          <w:szCs w:val="28"/>
          <w:rtl/>
          <w:lang w:bidi="fa-IR"/>
        </w:rPr>
        <w:t>تا قرار گرفتن خورشید در بین دوشاخ شیطان به</w:t>
      </w:r>
      <w:r w:rsidRPr="009B61C0">
        <w:rPr>
          <w:rFonts w:ascii="Arial" w:hAnsi="Arial" w:cs="B Lotus" w:hint="cs"/>
          <w:sz w:val="28"/>
          <w:szCs w:val="28"/>
          <w:rtl/>
          <w:lang w:bidi="fa-IR"/>
        </w:rPr>
        <w:t xml:space="preserve"> تاخیر انداخته شود</w:t>
      </w:r>
      <w:r w:rsidR="007409A4" w:rsidRPr="009B61C0">
        <w:rPr>
          <w:rFonts w:ascii="Arial" w:hAnsi="Arial" w:cs="B Lotus" w:hint="cs"/>
          <w:sz w:val="28"/>
          <w:szCs w:val="28"/>
          <w:rtl/>
          <w:lang w:bidi="fa-IR"/>
        </w:rPr>
        <w:t>، نماز منافق است</w:t>
      </w:r>
      <w:r w:rsidR="00CE42B4">
        <w:rPr>
          <w:rFonts w:ascii="Arial" w:hAnsi="Arial" w:cs="B Lotus" w:hint="cs"/>
          <w:sz w:val="28"/>
          <w:szCs w:val="28"/>
          <w:vertAlign w:val="superscript"/>
          <w:rtl/>
          <w:lang w:bidi="fa-IR"/>
        </w:rPr>
        <w:t>(</w:t>
      </w:r>
      <w:r w:rsidR="00650F22" w:rsidRPr="00A10D82">
        <w:rPr>
          <w:rStyle w:val="FootnoteReference"/>
          <w:rFonts w:ascii="Arial" w:hAnsi="Arial" w:cs="B Lotus"/>
          <w:sz w:val="28"/>
          <w:szCs w:val="28"/>
          <w:rtl/>
          <w:lang w:bidi="fa-IR"/>
        </w:rPr>
        <w:footnoteReference w:id="271"/>
      </w:r>
      <w:r w:rsidR="00650F22" w:rsidRPr="00A10D82">
        <w:rPr>
          <w:rFonts w:ascii="Arial" w:hAnsi="Arial" w:cs="B Lotus" w:hint="cs"/>
          <w:sz w:val="28"/>
          <w:szCs w:val="28"/>
          <w:vertAlign w:val="superscript"/>
          <w:rtl/>
          <w:lang w:bidi="fa-IR"/>
        </w:rPr>
        <w:t>)</w:t>
      </w:r>
      <w:r w:rsidR="007409A4" w:rsidRPr="009B61C0">
        <w:rPr>
          <w:rFonts w:ascii="Arial" w:hAnsi="Arial" w:cs="B Lotus" w:hint="cs"/>
          <w:sz w:val="28"/>
          <w:szCs w:val="28"/>
          <w:rtl/>
          <w:lang w:bidi="fa-IR"/>
        </w:rPr>
        <w:t>، پس رسول الله</w:t>
      </w:r>
      <w:r w:rsidR="001C0542" w:rsidRPr="001C0542">
        <w:rPr>
          <w:rFonts w:ascii="AGA Arabesque" w:hAnsi="AGA Arabesque" w:cs="CTraditional Arabic" w:hint="cs"/>
          <w:sz w:val="28"/>
          <w:szCs w:val="28"/>
          <w:lang w:bidi="fa-IR"/>
        </w:rPr>
        <w:t></w:t>
      </w:r>
      <w:r w:rsidR="007409A4" w:rsidRPr="009B61C0">
        <w:rPr>
          <w:rFonts w:ascii="Arial" w:hAnsi="Arial" w:cs="B Lotus" w:hint="cs"/>
          <w:sz w:val="28"/>
          <w:szCs w:val="28"/>
          <w:rtl/>
          <w:lang w:bidi="fa-IR"/>
        </w:rPr>
        <w:t xml:space="preserve"> </w:t>
      </w:r>
      <w:r w:rsidR="00D02271" w:rsidRPr="009B61C0">
        <w:rPr>
          <w:rFonts w:ascii="Arial" w:hAnsi="Arial" w:cs="B Lotus" w:hint="cs"/>
          <w:sz w:val="28"/>
          <w:szCs w:val="28"/>
          <w:rtl/>
          <w:lang w:bidi="fa-IR"/>
        </w:rPr>
        <w:t>-</w:t>
      </w:r>
      <w:r w:rsidR="007409A4" w:rsidRPr="009B61C0">
        <w:rPr>
          <w:rFonts w:ascii="Arial" w:hAnsi="Arial" w:cs="B Lotus" w:hint="cs"/>
          <w:sz w:val="28"/>
          <w:szCs w:val="28"/>
          <w:rtl/>
          <w:lang w:bidi="fa-IR"/>
        </w:rPr>
        <w:t xml:space="preserve"> که پدر و مادرم به فدایش باد </w:t>
      </w:r>
      <w:r w:rsidR="00D02271" w:rsidRPr="009B61C0">
        <w:rPr>
          <w:rFonts w:ascii="Arial" w:hAnsi="Arial" w:cs="B Lotus" w:hint="cs"/>
          <w:sz w:val="28"/>
          <w:szCs w:val="28"/>
          <w:rtl/>
          <w:lang w:bidi="fa-IR"/>
        </w:rPr>
        <w:t>-</w:t>
      </w:r>
      <w:r w:rsidR="007409A4" w:rsidRPr="009B61C0">
        <w:rPr>
          <w:rFonts w:ascii="Arial" w:hAnsi="Arial" w:cs="B Lotus" w:hint="cs"/>
          <w:sz w:val="28"/>
          <w:szCs w:val="28"/>
          <w:rtl/>
          <w:lang w:bidi="fa-IR"/>
        </w:rPr>
        <w:t xml:space="preserve"> در مورد کسی که</w:t>
      </w:r>
      <w:r w:rsidR="00582153">
        <w:rPr>
          <w:rFonts w:ascii="Arial" w:hAnsi="Arial" w:cs="B Lotus" w:hint="cs"/>
          <w:sz w:val="28"/>
          <w:szCs w:val="28"/>
          <w:rtl/>
          <w:lang w:bidi="fa-IR"/>
        </w:rPr>
        <w:t xml:space="preserve"> آن</w:t>
      </w:r>
      <w:r w:rsidR="00582153">
        <w:rPr>
          <w:rFonts w:ascii="Arial" w:hAnsi="Arial" w:cs="B Lotus"/>
          <w:sz w:val="28"/>
          <w:szCs w:val="28"/>
          <w:rtl/>
          <w:lang w:bidi="fa-IR"/>
        </w:rPr>
        <w:softHyphen/>
      </w:r>
      <w:r w:rsidR="00A623E8">
        <w:rPr>
          <w:rFonts w:ascii="Arial" w:hAnsi="Arial" w:cs="B Lotus" w:hint="cs"/>
          <w:sz w:val="28"/>
          <w:szCs w:val="28"/>
          <w:rtl/>
          <w:lang w:bidi="fa-IR"/>
        </w:rPr>
        <w:t xml:space="preserve">را </w:t>
      </w:r>
      <w:r w:rsidR="007409A4" w:rsidRPr="009B61C0">
        <w:rPr>
          <w:rFonts w:ascii="Arial" w:hAnsi="Arial" w:cs="B Lotus" w:hint="cs"/>
          <w:sz w:val="28"/>
          <w:szCs w:val="28"/>
          <w:rtl/>
          <w:lang w:bidi="fa-IR"/>
        </w:rPr>
        <w:t>پس از عشاء</w:t>
      </w:r>
      <w:r w:rsidR="00EE6E51">
        <w:rPr>
          <w:rFonts w:ascii="Arial" w:hAnsi="Arial" w:cs="B Lotus" w:hint="cs"/>
          <w:sz w:val="28"/>
          <w:szCs w:val="28"/>
          <w:rtl/>
          <w:lang w:bidi="fa-IR"/>
        </w:rPr>
        <w:t xml:space="preserve"> می‌</w:t>
      </w:r>
      <w:r w:rsidR="007409A4" w:rsidRPr="009B61C0">
        <w:rPr>
          <w:rFonts w:ascii="Arial" w:hAnsi="Arial" w:cs="B Lotus" w:hint="cs"/>
          <w:sz w:val="28"/>
          <w:szCs w:val="28"/>
          <w:rtl/>
          <w:lang w:bidi="fa-IR"/>
        </w:rPr>
        <w:t>خواند</w:t>
      </w:r>
      <w:r w:rsidR="00D02271" w:rsidRPr="009B61C0">
        <w:rPr>
          <w:rFonts w:ascii="Arial" w:hAnsi="Arial" w:cs="B Lotus" w:hint="cs"/>
          <w:sz w:val="28"/>
          <w:szCs w:val="28"/>
          <w:rtl/>
          <w:lang w:bidi="fa-IR"/>
        </w:rPr>
        <w:t>،</w:t>
      </w:r>
      <w:r w:rsidR="007409A4" w:rsidRPr="009B61C0">
        <w:rPr>
          <w:rFonts w:ascii="Arial" w:hAnsi="Arial" w:cs="B Lotus" w:hint="cs"/>
          <w:sz w:val="28"/>
          <w:szCs w:val="28"/>
          <w:rtl/>
          <w:lang w:bidi="fa-IR"/>
        </w:rPr>
        <w:t xml:space="preserve"> چه</w:t>
      </w:r>
      <w:r w:rsidR="00EE6E51">
        <w:rPr>
          <w:rFonts w:ascii="Arial" w:hAnsi="Arial" w:cs="B Lotus" w:hint="cs"/>
          <w:sz w:val="28"/>
          <w:szCs w:val="28"/>
          <w:rtl/>
          <w:lang w:bidi="fa-IR"/>
        </w:rPr>
        <w:t xml:space="preserve"> می‌</w:t>
      </w:r>
      <w:r w:rsidR="007409A4" w:rsidRPr="009B61C0">
        <w:rPr>
          <w:rFonts w:ascii="Arial" w:hAnsi="Arial" w:cs="B Lotus" w:hint="cs"/>
          <w:sz w:val="28"/>
          <w:szCs w:val="28"/>
          <w:rtl/>
          <w:lang w:bidi="fa-IR"/>
        </w:rPr>
        <w:t xml:space="preserve">فرمایند؟ براستی الله متعال </w:t>
      </w:r>
      <w:r w:rsidR="009E03C7" w:rsidRPr="009B61C0">
        <w:rPr>
          <w:rFonts w:ascii="Arial" w:hAnsi="Arial" w:cs="B Lotus" w:hint="cs"/>
          <w:sz w:val="28"/>
          <w:szCs w:val="28"/>
          <w:rtl/>
          <w:lang w:bidi="fa-IR"/>
        </w:rPr>
        <w:t>در سوره نساء آیه 31</w:t>
      </w:r>
      <w:r w:rsidR="00EE6E51">
        <w:rPr>
          <w:rFonts w:ascii="Arial" w:hAnsi="Arial" w:cs="B Lotus" w:hint="cs"/>
          <w:sz w:val="28"/>
          <w:szCs w:val="28"/>
          <w:rtl/>
          <w:lang w:bidi="fa-IR"/>
        </w:rPr>
        <w:t xml:space="preserve"> می‌</w:t>
      </w:r>
      <w:r w:rsidR="007409A4" w:rsidRPr="009B61C0">
        <w:rPr>
          <w:rFonts w:ascii="Arial" w:hAnsi="Arial" w:cs="B Lotus" w:hint="cs"/>
          <w:sz w:val="28"/>
          <w:szCs w:val="28"/>
          <w:rtl/>
          <w:lang w:bidi="fa-IR"/>
        </w:rPr>
        <w:t>فرماید:</w:t>
      </w:r>
      <w:r w:rsidR="00CD73FB">
        <w:rPr>
          <w:rFonts w:ascii="Arial" w:hAnsi="Arial" w:cs="B Lotus" w:hint="cs"/>
          <w:sz w:val="28"/>
          <w:szCs w:val="28"/>
          <w:rtl/>
          <w:lang w:bidi="fa-IR"/>
        </w:rPr>
        <w:t xml:space="preserve"> </w:t>
      </w:r>
      <w:r w:rsidR="00CD73FB">
        <w:rPr>
          <w:rFonts w:ascii="Traditional Arabic" w:hAnsi="Traditional Arabic" w:cs="Traditional Arabic"/>
          <w:sz w:val="28"/>
          <w:szCs w:val="28"/>
          <w:rtl/>
          <w:lang w:bidi="fa-IR"/>
        </w:rPr>
        <w:t>﴿</w:t>
      </w:r>
      <w:r w:rsidR="00E72D55">
        <w:rPr>
          <w:rFonts w:ascii="KFGQPC Uthmanic Script HAFS" w:hAnsi="KFGQPC Uthmanic Script HAFS" w:cs="KFGQPC Uthmanic Script HAFS" w:hint="eastAsia"/>
          <w:sz w:val="28"/>
          <w:szCs w:val="28"/>
          <w:rtl/>
        </w:rPr>
        <w:t>إِن</w:t>
      </w:r>
      <w:r w:rsidR="00E72D55">
        <w:rPr>
          <w:rFonts w:ascii="KFGQPC Uthmanic Script HAFS" w:hAnsi="KFGQPC Uthmanic Script HAFS" w:cs="KFGQPC Uthmanic Script HAFS"/>
          <w:sz w:val="28"/>
          <w:szCs w:val="28"/>
          <w:rtl/>
        </w:rPr>
        <w:t xml:space="preserve"> تَجۡتَنِبُواْ كَبَآئِرَ مَا تُنۡهَوۡنَ عَنۡهُ نُكَفِّرۡ عَنكُمۡ سَيِّ‍َٔاتِكُمۡ</w:t>
      </w:r>
      <w:r w:rsidR="00CD73FB">
        <w:rPr>
          <w:rFonts w:ascii="Traditional Arabic" w:hAnsi="Traditional Arabic" w:cs="Traditional Arabic"/>
          <w:sz w:val="28"/>
          <w:szCs w:val="28"/>
          <w:rtl/>
          <w:lang w:bidi="fa-IR"/>
        </w:rPr>
        <w:t>﴾</w:t>
      </w:r>
      <w:r w:rsidR="00406B6C">
        <w:rPr>
          <w:rFonts w:ascii="Arial" w:hAnsi="Arial" w:cs="B Lotus" w:hint="cs"/>
          <w:sz w:val="28"/>
          <w:szCs w:val="28"/>
          <w:rtl/>
          <w:lang w:bidi="fa-IR"/>
        </w:rPr>
        <w:t xml:space="preserve"> </w:t>
      </w:r>
      <w:r w:rsidR="00582153">
        <w:rPr>
          <w:rFonts w:ascii="Arial" w:hAnsi="Arial" w:cs="B Lotus" w:hint="cs"/>
          <w:sz w:val="28"/>
          <w:szCs w:val="28"/>
          <w:rtl/>
          <w:lang w:bidi="fa-IR"/>
        </w:rPr>
        <w:t>«</w:t>
      </w:r>
      <w:r w:rsidR="009E03C7" w:rsidRPr="009B61C0">
        <w:rPr>
          <w:rFonts w:ascii="Arial" w:hAnsi="Arial" w:cs="B Lotus" w:hint="eastAsia"/>
          <w:sz w:val="28"/>
          <w:szCs w:val="28"/>
          <w:rtl/>
          <w:lang w:bidi="fa-IR"/>
        </w:rPr>
        <w:t>اگر</w:t>
      </w:r>
      <w:r w:rsidR="009E03C7" w:rsidRPr="009B61C0">
        <w:rPr>
          <w:rFonts w:ascii="Arial" w:hAnsi="Arial" w:cs="B Lotus"/>
          <w:sz w:val="28"/>
          <w:szCs w:val="28"/>
          <w:rtl/>
          <w:lang w:bidi="fa-IR"/>
        </w:rPr>
        <w:t xml:space="preserve"> </w:t>
      </w:r>
      <w:r w:rsidR="009E03C7" w:rsidRPr="009B61C0">
        <w:rPr>
          <w:rFonts w:ascii="Arial" w:hAnsi="Arial" w:cs="B Lotus" w:hint="eastAsia"/>
          <w:sz w:val="28"/>
          <w:szCs w:val="28"/>
          <w:rtl/>
          <w:lang w:bidi="fa-IR"/>
        </w:rPr>
        <w:t>از</w:t>
      </w:r>
      <w:r w:rsidR="009E03C7" w:rsidRPr="009B61C0">
        <w:rPr>
          <w:rFonts w:ascii="Arial" w:hAnsi="Arial" w:cs="B Lotus"/>
          <w:sz w:val="28"/>
          <w:szCs w:val="28"/>
          <w:rtl/>
          <w:lang w:bidi="fa-IR"/>
        </w:rPr>
        <w:t xml:space="preserve"> </w:t>
      </w:r>
      <w:r w:rsidR="009E03C7" w:rsidRPr="009B61C0">
        <w:rPr>
          <w:rFonts w:ascii="Arial" w:hAnsi="Arial" w:cs="B Lotus" w:hint="eastAsia"/>
          <w:sz w:val="28"/>
          <w:szCs w:val="28"/>
          <w:rtl/>
          <w:lang w:bidi="fa-IR"/>
        </w:rPr>
        <w:t>گناهان</w:t>
      </w:r>
      <w:r w:rsidR="009E03C7" w:rsidRPr="009B61C0">
        <w:rPr>
          <w:rFonts w:ascii="Arial" w:hAnsi="Arial" w:cs="B Lotus"/>
          <w:sz w:val="28"/>
          <w:szCs w:val="28"/>
          <w:rtl/>
          <w:lang w:bidi="fa-IR"/>
        </w:rPr>
        <w:t xml:space="preserve"> </w:t>
      </w:r>
      <w:r w:rsidR="009E03C7" w:rsidRPr="009B61C0">
        <w:rPr>
          <w:rFonts w:ascii="Arial" w:hAnsi="Arial" w:cs="B Lotus" w:hint="eastAsia"/>
          <w:sz w:val="28"/>
          <w:szCs w:val="28"/>
          <w:rtl/>
          <w:lang w:bidi="fa-IR"/>
        </w:rPr>
        <w:t>كبيره</w:t>
      </w:r>
      <w:r w:rsidR="00CD73FB">
        <w:rPr>
          <w:rFonts w:ascii="Arial" w:hAnsi="Arial" w:cs="B Lotus" w:hint="cs"/>
          <w:sz w:val="28"/>
          <w:szCs w:val="28"/>
          <w:rtl/>
          <w:lang w:bidi="fa-IR"/>
        </w:rPr>
        <w:t>‌</w:t>
      </w:r>
      <w:r w:rsidR="009E03C7" w:rsidRPr="009B61C0">
        <w:rPr>
          <w:rFonts w:ascii="Arial" w:hAnsi="Arial" w:cs="B Lotus" w:hint="eastAsia"/>
          <w:sz w:val="28"/>
          <w:szCs w:val="28"/>
          <w:rtl/>
          <w:lang w:bidi="fa-IR"/>
        </w:rPr>
        <w:t>اي</w:t>
      </w:r>
      <w:r w:rsidR="009E03C7" w:rsidRPr="009B61C0">
        <w:rPr>
          <w:rFonts w:ascii="Arial" w:hAnsi="Arial" w:cs="B Lotus"/>
          <w:sz w:val="28"/>
          <w:szCs w:val="28"/>
          <w:rtl/>
          <w:lang w:bidi="fa-IR"/>
        </w:rPr>
        <w:t xml:space="preserve"> </w:t>
      </w:r>
      <w:r w:rsidR="009E03C7" w:rsidRPr="009B61C0">
        <w:rPr>
          <w:rFonts w:ascii="Arial" w:hAnsi="Arial" w:cs="B Lotus" w:hint="eastAsia"/>
          <w:sz w:val="28"/>
          <w:szCs w:val="28"/>
          <w:rtl/>
          <w:lang w:bidi="fa-IR"/>
        </w:rPr>
        <w:t>بپرهيزيد</w:t>
      </w:r>
      <w:r w:rsidR="009E03C7" w:rsidRPr="009B61C0">
        <w:rPr>
          <w:rFonts w:ascii="Arial" w:hAnsi="Arial" w:cs="B Lotus"/>
          <w:sz w:val="28"/>
          <w:szCs w:val="28"/>
          <w:rtl/>
          <w:lang w:bidi="fa-IR"/>
        </w:rPr>
        <w:t xml:space="preserve"> </w:t>
      </w:r>
      <w:r w:rsidR="009E03C7" w:rsidRPr="009B61C0">
        <w:rPr>
          <w:rFonts w:ascii="Arial" w:hAnsi="Arial" w:cs="B Lotus" w:hint="eastAsia"/>
          <w:sz w:val="28"/>
          <w:szCs w:val="28"/>
          <w:rtl/>
          <w:lang w:bidi="fa-IR"/>
        </w:rPr>
        <w:t>كه</w:t>
      </w:r>
      <w:r w:rsidR="009E03C7" w:rsidRPr="009B61C0">
        <w:rPr>
          <w:rFonts w:ascii="Arial" w:hAnsi="Arial" w:cs="B Lotus"/>
          <w:sz w:val="28"/>
          <w:szCs w:val="28"/>
          <w:rtl/>
          <w:lang w:bidi="fa-IR"/>
        </w:rPr>
        <w:t xml:space="preserve"> </w:t>
      </w:r>
      <w:r w:rsidR="009E03C7" w:rsidRPr="009B61C0">
        <w:rPr>
          <w:rFonts w:ascii="Arial" w:hAnsi="Arial" w:cs="B Lotus" w:hint="eastAsia"/>
          <w:sz w:val="28"/>
          <w:szCs w:val="28"/>
          <w:rtl/>
          <w:lang w:bidi="fa-IR"/>
        </w:rPr>
        <w:t>از</w:t>
      </w:r>
      <w:r w:rsidR="009E03C7" w:rsidRPr="009B61C0">
        <w:rPr>
          <w:rFonts w:ascii="Arial" w:hAnsi="Arial" w:cs="B Lotus"/>
          <w:sz w:val="28"/>
          <w:szCs w:val="28"/>
          <w:rtl/>
          <w:lang w:bidi="fa-IR"/>
        </w:rPr>
        <w:t xml:space="preserve"> </w:t>
      </w:r>
      <w:r w:rsidR="009E03C7" w:rsidRPr="009B61C0">
        <w:rPr>
          <w:rFonts w:ascii="Arial" w:hAnsi="Arial" w:cs="B Lotus" w:hint="eastAsia"/>
          <w:sz w:val="28"/>
          <w:szCs w:val="28"/>
          <w:rtl/>
          <w:lang w:bidi="fa-IR"/>
        </w:rPr>
        <w:t>آن</w:t>
      </w:r>
      <w:r w:rsidR="009E03C7" w:rsidRPr="009B61C0">
        <w:rPr>
          <w:rFonts w:ascii="Arial" w:hAnsi="Arial" w:cs="B Lotus"/>
          <w:sz w:val="28"/>
          <w:szCs w:val="28"/>
          <w:rtl/>
          <w:lang w:bidi="fa-IR"/>
        </w:rPr>
        <w:t xml:space="preserve"> </w:t>
      </w:r>
      <w:r w:rsidR="009E03C7" w:rsidRPr="009B61C0">
        <w:rPr>
          <w:rFonts w:ascii="Arial" w:hAnsi="Arial" w:cs="B Lotus" w:hint="eastAsia"/>
          <w:sz w:val="28"/>
          <w:szCs w:val="28"/>
          <w:rtl/>
          <w:lang w:bidi="fa-IR"/>
        </w:rPr>
        <w:t>نهي</w:t>
      </w:r>
      <w:r w:rsidR="009E03C7" w:rsidRPr="009B61C0">
        <w:rPr>
          <w:rFonts w:ascii="Arial" w:hAnsi="Arial" w:cs="B Lotus"/>
          <w:sz w:val="28"/>
          <w:szCs w:val="28"/>
          <w:rtl/>
          <w:lang w:bidi="fa-IR"/>
        </w:rPr>
        <w:t xml:space="preserve"> </w:t>
      </w:r>
      <w:r w:rsidR="009E03C7" w:rsidRPr="009B61C0">
        <w:rPr>
          <w:rFonts w:ascii="Arial" w:hAnsi="Arial" w:cs="B Lotus" w:hint="eastAsia"/>
          <w:sz w:val="28"/>
          <w:szCs w:val="28"/>
          <w:rtl/>
          <w:lang w:bidi="fa-IR"/>
        </w:rPr>
        <w:t>شده</w:t>
      </w:r>
      <w:r w:rsidR="00CD73FB">
        <w:rPr>
          <w:rFonts w:ascii="Arial" w:hAnsi="Arial" w:cs="B Lotus" w:hint="cs"/>
          <w:sz w:val="28"/>
          <w:szCs w:val="28"/>
          <w:rtl/>
          <w:lang w:bidi="fa-IR"/>
        </w:rPr>
        <w:t>‌</w:t>
      </w:r>
      <w:r w:rsidR="009E03C7" w:rsidRPr="009B61C0">
        <w:rPr>
          <w:rFonts w:ascii="Arial" w:hAnsi="Arial" w:cs="B Lotus" w:hint="eastAsia"/>
          <w:sz w:val="28"/>
          <w:szCs w:val="28"/>
          <w:rtl/>
          <w:lang w:bidi="fa-IR"/>
        </w:rPr>
        <w:t>ايد،</w:t>
      </w:r>
      <w:r w:rsidR="009E03C7" w:rsidRPr="009B61C0">
        <w:rPr>
          <w:rFonts w:ascii="Arial" w:hAnsi="Arial" w:cs="B Lotus"/>
          <w:sz w:val="28"/>
          <w:szCs w:val="28"/>
          <w:rtl/>
          <w:lang w:bidi="fa-IR"/>
        </w:rPr>
        <w:t xml:space="preserve"> </w:t>
      </w:r>
      <w:r w:rsidR="009E03C7" w:rsidRPr="009B61C0">
        <w:rPr>
          <w:rFonts w:ascii="Arial" w:hAnsi="Arial" w:cs="B Lotus" w:hint="eastAsia"/>
          <w:sz w:val="28"/>
          <w:szCs w:val="28"/>
          <w:rtl/>
          <w:lang w:bidi="fa-IR"/>
        </w:rPr>
        <w:t>گناهان</w:t>
      </w:r>
      <w:r w:rsidR="009E03C7" w:rsidRPr="009B61C0">
        <w:rPr>
          <w:rFonts w:ascii="Arial" w:hAnsi="Arial" w:cs="B Lotus"/>
          <w:sz w:val="28"/>
          <w:szCs w:val="28"/>
          <w:rtl/>
          <w:lang w:bidi="fa-IR"/>
        </w:rPr>
        <w:t xml:space="preserve"> </w:t>
      </w:r>
      <w:r w:rsidR="009E03C7" w:rsidRPr="009B61C0">
        <w:rPr>
          <w:rFonts w:ascii="Arial" w:hAnsi="Arial" w:cs="B Lotus" w:hint="eastAsia"/>
          <w:sz w:val="28"/>
          <w:szCs w:val="28"/>
          <w:rtl/>
          <w:lang w:bidi="fa-IR"/>
        </w:rPr>
        <w:t>صغيره</w:t>
      </w:r>
      <w:r w:rsidR="009E03C7" w:rsidRPr="009B61C0">
        <w:rPr>
          <w:rFonts w:ascii="Arial" w:hAnsi="Arial" w:cs="B Lotus"/>
          <w:sz w:val="28"/>
          <w:szCs w:val="28"/>
          <w:rtl/>
          <w:lang w:bidi="fa-IR"/>
        </w:rPr>
        <w:t xml:space="preserve"> </w:t>
      </w:r>
      <w:r w:rsidR="009E03C7" w:rsidRPr="009B61C0">
        <w:rPr>
          <w:rFonts w:ascii="Arial" w:hAnsi="Arial" w:cs="B Lotus" w:hint="eastAsia"/>
          <w:sz w:val="28"/>
          <w:szCs w:val="28"/>
          <w:rtl/>
          <w:lang w:bidi="fa-IR"/>
        </w:rPr>
        <w:t>شما</w:t>
      </w:r>
      <w:r w:rsidR="009E03C7" w:rsidRPr="009B61C0">
        <w:rPr>
          <w:rFonts w:ascii="Arial" w:hAnsi="Arial" w:cs="B Lotus"/>
          <w:sz w:val="28"/>
          <w:szCs w:val="28"/>
          <w:rtl/>
          <w:lang w:bidi="fa-IR"/>
        </w:rPr>
        <w:t xml:space="preserve"> </w:t>
      </w:r>
      <w:r w:rsidR="009E03C7" w:rsidRPr="009B61C0">
        <w:rPr>
          <w:rFonts w:ascii="Arial" w:hAnsi="Arial" w:cs="B Lotus" w:hint="eastAsia"/>
          <w:sz w:val="28"/>
          <w:szCs w:val="28"/>
          <w:rtl/>
          <w:lang w:bidi="fa-IR"/>
        </w:rPr>
        <w:t>را</w:t>
      </w:r>
      <w:r w:rsidR="00CE42B4">
        <w:rPr>
          <w:rFonts w:ascii="Arial" w:hAnsi="Arial" w:cs="B Lotus"/>
          <w:sz w:val="28"/>
          <w:szCs w:val="28"/>
          <w:rtl/>
          <w:lang w:bidi="fa-IR"/>
        </w:rPr>
        <w:t xml:space="preserve"> (</w:t>
      </w:r>
      <w:r w:rsidR="009E03C7" w:rsidRPr="009B61C0">
        <w:rPr>
          <w:rFonts w:ascii="Arial" w:hAnsi="Arial" w:cs="B Lotus" w:hint="eastAsia"/>
          <w:sz w:val="28"/>
          <w:szCs w:val="28"/>
          <w:rtl/>
          <w:lang w:bidi="fa-IR"/>
        </w:rPr>
        <w:t>با</w:t>
      </w:r>
      <w:r w:rsidR="009E03C7" w:rsidRPr="009B61C0">
        <w:rPr>
          <w:rFonts w:ascii="Arial" w:hAnsi="Arial" w:cs="B Lotus"/>
          <w:sz w:val="28"/>
          <w:szCs w:val="28"/>
          <w:rtl/>
          <w:lang w:bidi="fa-IR"/>
        </w:rPr>
        <w:t xml:space="preserve"> </w:t>
      </w:r>
      <w:r w:rsidR="009E03C7" w:rsidRPr="009B61C0">
        <w:rPr>
          <w:rFonts w:ascii="Arial" w:hAnsi="Arial" w:cs="B Lotus" w:hint="eastAsia"/>
          <w:sz w:val="28"/>
          <w:szCs w:val="28"/>
          <w:rtl/>
          <w:lang w:bidi="fa-IR"/>
        </w:rPr>
        <w:t>فضل</w:t>
      </w:r>
      <w:r w:rsidR="009E03C7" w:rsidRPr="009B61C0">
        <w:rPr>
          <w:rFonts w:ascii="Arial" w:hAnsi="Arial" w:cs="B Lotus"/>
          <w:sz w:val="28"/>
          <w:szCs w:val="28"/>
          <w:rtl/>
          <w:lang w:bidi="fa-IR"/>
        </w:rPr>
        <w:t xml:space="preserve"> </w:t>
      </w:r>
      <w:r w:rsidR="009E03C7" w:rsidRPr="009B61C0">
        <w:rPr>
          <w:rFonts w:ascii="Arial" w:hAnsi="Arial" w:cs="B Lotus" w:hint="eastAsia"/>
          <w:sz w:val="28"/>
          <w:szCs w:val="28"/>
          <w:rtl/>
          <w:lang w:bidi="fa-IR"/>
        </w:rPr>
        <w:t>و</w:t>
      </w:r>
      <w:r w:rsidR="00582153">
        <w:rPr>
          <w:rFonts w:ascii="Arial" w:hAnsi="Arial" w:cs="B Lotus" w:hint="cs"/>
          <w:sz w:val="28"/>
          <w:szCs w:val="28"/>
          <w:rtl/>
          <w:lang w:bidi="fa-IR"/>
        </w:rPr>
        <w:t xml:space="preserve"> </w:t>
      </w:r>
      <w:r w:rsidR="009E03C7" w:rsidRPr="009B61C0">
        <w:rPr>
          <w:rFonts w:ascii="Arial" w:hAnsi="Arial" w:cs="B Lotus" w:hint="eastAsia"/>
          <w:sz w:val="28"/>
          <w:szCs w:val="28"/>
          <w:rtl/>
          <w:lang w:bidi="fa-IR"/>
        </w:rPr>
        <w:t>رحمت</w:t>
      </w:r>
      <w:r w:rsidR="009E03C7" w:rsidRPr="009B61C0">
        <w:rPr>
          <w:rFonts w:ascii="Arial" w:hAnsi="Arial" w:cs="B Lotus"/>
          <w:sz w:val="28"/>
          <w:szCs w:val="28"/>
          <w:rtl/>
          <w:lang w:bidi="fa-IR"/>
        </w:rPr>
        <w:t xml:space="preserve"> </w:t>
      </w:r>
      <w:r w:rsidR="009E03C7" w:rsidRPr="009B61C0">
        <w:rPr>
          <w:rFonts w:ascii="Arial" w:hAnsi="Arial" w:cs="B Lotus" w:hint="eastAsia"/>
          <w:sz w:val="28"/>
          <w:szCs w:val="28"/>
          <w:rtl/>
          <w:lang w:bidi="fa-IR"/>
        </w:rPr>
        <w:t>خود</w:t>
      </w:r>
      <w:r w:rsidR="009E03C7" w:rsidRPr="009B61C0">
        <w:rPr>
          <w:rFonts w:ascii="Arial" w:hAnsi="Arial" w:cs="B Lotus"/>
          <w:sz w:val="28"/>
          <w:szCs w:val="28"/>
          <w:rtl/>
          <w:lang w:bidi="fa-IR"/>
        </w:rPr>
        <w:t xml:space="preserve">) </w:t>
      </w:r>
      <w:r w:rsidR="009E03C7" w:rsidRPr="009B61C0">
        <w:rPr>
          <w:rFonts w:ascii="Arial" w:hAnsi="Arial" w:cs="B Lotus" w:hint="eastAsia"/>
          <w:sz w:val="28"/>
          <w:szCs w:val="28"/>
          <w:rtl/>
          <w:lang w:bidi="fa-IR"/>
        </w:rPr>
        <w:t>از</w:t>
      </w:r>
      <w:r w:rsidR="009E03C7" w:rsidRPr="009B61C0">
        <w:rPr>
          <w:rFonts w:ascii="Arial" w:hAnsi="Arial" w:cs="B Lotus"/>
          <w:sz w:val="28"/>
          <w:szCs w:val="28"/>
          <w:rtl/>
          <w:lang w:bidi="fa-IR"/>
        </w:rPr>
        <w:t xml:space="preserve"> </w:t>
      </w:r>
      <w:r w:rsidR="009E03C7" w:rsidRPr="009B61C0">
        <w:rPr>
          <w:rFonts w:ascii="Arial" w:hAnsi="Arial" w:cs="B Lotus" w:hint="eastAsia"/>
          <w:sz w:val="28"/>
          <w:szCs w:val="28"/>
          <w:rtl/>
          <w:lang w:bidi="fa-IR"/>
        </w:rPr>
        <w:t>شما</w:t>
      </w:r>
      <w:r w:rsidR="00A623E8">
        <w:rPr>
          <w:rFonts w:ascii="Arial" w:hAnsi="Arial" w:cs="B Lotus"/>
          <w:sz w:val="28"/>
          <w:szCs w:val="28"/>
          <w:rtl/>
          <w:lang w:bidi="fa-IR"/>
        </w:rPr>
        <w:t xml:space="preserve"> مي‌</w:t>
      </w:r>
      <w:r w:rsidR="009E03C7" w:rsidRPr="009B61C0">
        <w:rPr>
          <w:rFonts w:ascii="Arial" w:hAnsi="Arial" w:cs="B Lotus" w:hint="eastAsia"/>
          <w:sz w:val="28"/>
          <w:szCs w:val="28"/>
          <w:rtl/>
          <w:lang w:bidi="fa-IR"/>
        </w:rPr>
        <w:t>زدائيم</w:t>
      </w:r>
      <w:r w:rsidR="009E03C7" w:rsidRPr="009B61C0">
        <w:rPr>
          <w:rFonts w:ascii="Arial" w:hAnsi="Arial" w:cs="B Lotus" w:hint="cs"/>
          <w:sz w:val="28"/>
          <w:szCs w:val="28"/>
          <w:rtl/>
          <w:lang w:bidi="fa-IR"/>
        </w:rPr>
        <w:t>.</w:t>
      </w:r>
      <w:r w:rsidR="00582153">
        <w:rPr>
          <w:rFonts w:ascii="Arial" w:hAnsi="Arial" w:cs="B Lotus" w:hint="cs"/>
          <w:sz w:val="28"/>
          <w:szCs w:val="28"/>
          <w:rtl/>
          <w:lang w:bidi="fa-IR"/>
        </w:rPr>
        <w:t>»</w:t>
      </w:r>
      <w:r w:rsidR="009E03C7" w:rsidRPr="009B61C0">
        <w:rPr>
          <w:rFonts w:ascii="Arial" w:hAnsi="Arial" w:cs="B Lotus" w:hint="cs"/>
          <w:sz w:val="28"/>
          <w:szCs w:val="28"/>
          <w:rtl/>
          <w:lang w:bidi="fa-IR"/>
        </w:rPr>
        <w:t xml:space="preserve"> </w:t>
      </w:r>
    </w:p>
    <w:p w:rsidR="009E03C7" w:rsidRPr="00E72D55" w:rsidRDefault="00582153" w:rsidP="00582153">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Pr>
          <w:rFonts w:ascii="Arial" w:hAnsi="Arial" w:cs="B Lotus" w:hint="cs"/>
          <w:sz w:val="28"/>
          <w:szCs w:val="28"/>
          <w:rtl/>
          <w:lang w:bidi="fa-IR"/>
        </w:rPr>
        <w:t>بنابراین اگر انسان</w:t>
      </w:r>
      <w:r w:rsidR="009E03C7" w:rsidRPr="009B61C0">
        <w:rPr>
          <w:rFonts w:ascii="Arial" w:hAnsi="Arial" w:cs="B Lotus" w:hint="cs"/>
          <w:sz w:val="28"/>
          <w:szCs w:val="28"/>
          <w:rtl/>
          <w:lang w:bidi="fa-IR"/>
        </w:rPr>
        <w:t xml:space="preserve"> از کبائری که از</w:t>
      </w:r>
      <w:r w:rsidR="00A623E8">
        <w:rPr>
          <w:rFonts w:ascii="Arial" w:hAnsi="Arial" w:cs="B Lotus" w:hint="cs"/>
          <w:sz w:val="28"/>
          <w:szCs w:val="28"/>
          <w:rtl/>
          <w:lang w:bidi="fa-IR"/>
        </w:rPr>
        <w:t xml:space="preserve"> آن‌ها </w:t>
      </w:r>
      <w:r w:rsidR="009E03C7" w:rsidRPr="009B61C0">
        <w:rPr>
          <w:rFonts w:ascii="Arial" w:hAnsi="Arial" w:cs="B Lotus" w:hint="cs"/>
          <w:sz w:val="28"/>
          <w:szCs w:val="28"/>
          <w:rtl/>
          <w:lang w:bidi="fa-IR"/>
        </w:rPr>
        <w:t xml:space="preserve">نهی شده، اجتناب کند و مداوم نماز صبح را در وقت ظهر و عصر را بعد از عشاء بخواند </w:t>
      </w:r>
      <w:r>
        <w:rPr>
          <w:rFonts w:ascii="Times New Roman" w:hAnsi="Times New Roman" w:cs="Times New Roman" w:hint="cs"/>
          <w:sz w:val="28"/>
          <w:szCs w:val="28"/>
          <w:rtl/>
          <w:lang w:bidi="fa-IR"/>
        </w:rPr>
        <w:t>–</w:t>
      </w:r>
      <w:r w:rsidR="009E03C7" w:rsidRPr="009B61C0">
        <w:rPr>
          <w:rFonts w:ascii="Arial" w:hAnsi="Arial" w:cs="B Lotus" w:hint="cs"/>
          <w:sz w:val="28"/>
          <w:szCs w:val="28"/>
          <w:rtl/>
          <w:lang w:bidi="fa-IR"/>
        </w:rPr>
        <w:t xml:space="preserve"> بر</w:t>
      </w:r>
      <w:r>
        <w:rPr>
          <w:rFonts w:ascii="Arial" w:hAnsi="Arial" w:cs="B Lotus" w:hint="cs"/>
          <w:sz w:val="28"/>
          <w:szCs w:val="28"/>
          <w:rtl/>
          <w:lang w:bidi="fa-IR"/>
        </w:rPr>
        <w:t xml:space="preserve"> </w:t>
      </w:r>
      <w:r w:rsidR="009E03C7" w:rsidRPr="009B61C0">
        <w:rPr>
          <w:rFonts w:ascii="Arial" w:hAnsi="Arial" w:cs="B Lotus" w:hint="cs"/>
          <w:sz w:val="28"/>
          <w:szCs w:val="28"/>
          <w:rtl/>
          <w:lang w:bidi="fa-IR"/>
        </w:rPr>
        <w:t xml:space="preserve">اساس نظر شما </w:t>
      </w:r>
      <w:r w:rsidR="00D02271" w:rsidRPr="009B61C0">
        <w:rPr>
          <w:rFonts w:ascii="Arial" w:hAnsi="Arial" w:cs="B Lotus" w:hint="cs"/>
          <w:sz w:val="28"/>
          <w:szCs w:val="28"/>
          <w:rtl/>
          <w:lang w:bidi="fa-IR"/>
        </w:rPr>
        <w:t>-</w:t>
      </w:r>
      <w:r>
        <w:rPr>
          <w:rFonts w:ascii="Arial" w:hAnsi="Arial" w:cs="B Lotus" w:hint="cs"/>
          <w:sz w:val="28"/>
          <w:szCs w:val="28"/>
          <w:rtl/>
          <w:lang w:bidi="fa-IR"/>
        </w:rPr>
        <w:t xml:space="preserve"> مورد مغفرت و البته گنه</w:t>
      </w:r>
      <w:r>
        <w:rPr>
          <w:rFonts w:ascii="Arial" w:hAnsi="Arial" w:cs="B Lotus"/>
          <w:sz w:val="28"/>
          <w:szCs w:val="28"/>
          <w:rtl/>
          <w:lang w:bidi="fa-IR"/>
        </w:rPr>
        <w:softHyphen/>
      </w:r>
      <w:r w:rsidR="009E03C7" w:rsidRPr="009B61C0">
        <w:rPr>
          <w:rFonts w:ascii="Arial" w:hAnsi="Arial" w:cs="B Lotus" w:hint="cs"/>
          <w:sz w:val="28"/>
          <w:szCs w:val="28"/>
          <w:rtl/>
          <w:lang w:bidi="fa-IR"/>
        </w:rPr>
        <w:t>کار</w:t>
      </w:r>
      <w:r w:rsidR="00EE6E51">
        <w:rPr>
          <w:rFonts w:ascii="Arial" w:hAnsi="Arial" w:cs="B Lotus" w:hint="cs"/>
          <w:sz w:val="28"/>
          <w:szCs w:val="28"/>
          <w:rtl/>
          <w:lang w:bidi="fa-IR"/>
        </w:rPr>
        <w:t xml:space="preserve"> نمی‌</w:t>
      </w:r>
      <w:r w:rsidR="009E03C7" w:rsidRPr="009B61C0">
        <w:rPr>
          <w:rFonts w:ascii="Arial" w:hAnsi="Arial" w:cs="B Lotus" w:hint="cs"/>
          <w:sz w:val="28"/>
          <w:szCs w:val="28"/>
          <w:rtl/>
          <w:lang w:bidi="fa-IR"/>
        </w:rPr>
        <w:t>باشد و این چیزی است که هیچ احدی بدان سخن</w:t>
      </w:r>
      <w:r w:rsidR="00EE6E51">
        <w:rPr>
          <w:rFonts w:ascii="Arial" w:hAnsi="Arial" w:cs="B Lotus" w:hint="cs"/>
          <w:sz w:val="28"/>
          <w:szCs w:val="28"/>
          <w:rtl/>
          <w:lang w:bidi="fa-IR"/>
        </w:rPr>
        <w:t xml:space="preserve"> نمی‌</w:t>
      </w:r>
      <w:r w:rsidR="009E03C7" w:rsidRPr="009B61C0">
        <w:rPr>
          <w:rFonts w:ascii="Arial" w:hAnsi="Arial" w:cs="B Lotus" w:hint="cs"/>
          <w:sz w:val="28"/>
          <w:szCs w:val="28"/>
          <w:rtl/>
          <w:lang w:bidi="fa-IR"/>
        </w:rPr>
        <w:t xml:space="preserve">گوید. </w:t>
      </w:r>
    </w:p>
    <w:p w:rsidR="005A4572" w:rsidRPr="009B61C0" w:rsidRDefault="00582153" w:rsidP="00582153">
      <w:pPr>
        <w:widowControl w:val="0"/>
        <w:autoSpaceDE w:val="0"/>
        <w:autoSpaceDN w:val="0"/>
        <w:bidi/>
        <w:adjustRightInd w:val="0"/>
        <w:spacing w:after="0" w:line="240" w:lineRule="auto"/>
        <w:ind w:firstLine="284"/>
        <w:jc w:val="both"/>
        <w:rPr>
          <w:rFonts w:ascii="Arial" w:hAnsi="Arial" w:cs="B Lotus"/>
          <w:sz w:val="28"/>
          <w:szCs w:val="28"/>
          <w:rtl/>
          <w:lang w:bidi="fa-IR"/>
        </w:rPr>
      </w:pPr>
      <w:r>
        <w:rPr>
          <w:rFonts w:ascii="Arial" w:hAnsi="Arial" w:cs="B Lotus" w:hint="cs"/>
          <w:sz w:val="28"/>
          <w:szCs w:val="28"/>
          <w:rtl/>
          <w:lang w:bidi="fa-IR"/>
        </w:rPr>
        <w:t>اما این</w:t>
      </w:r>
      <w:r>
        <w:rPr>
          <w:rFonts w:ascii="Arial" w:hAnsi="Arial" w:cs="B Lotus"/>
          <w:sz w:val="28"/>
          <w:szCs w:val="28"/>
          <w:rtl/>
          <w:lang w:bidi="fa-IR"/>
        </w:rPr>
        <w:softHyphen/>
      </w:r>
      <w:r w:rsidR="005A4572" w:rsidRPr="009B61C0">
        <w:rPr>
          <w:rFonts w:ascii="Arial" w:hAnsi="Arial" w:cs="B Lotus" w:hint="cs"/>
          <w:sz w:val="28"/>
          <w:szCs w:val="28"/>
          <w:rtl/>
          <w:lang w:bidi="fa-IR"/>
        </w:rPr>
        <w:t>که</w:t>
      </w:r>
      <w:r w:rsidR="00EE6E51">
        <w:rPr>
          <w:rFonts w:ascii="Arial" w:hAnsi="Arial" w:cs="B Lotus" w:hint="cs"/>
          <w:sz w:val="28"/>
          <w:szCs w:val="28"/>
          <w:rtl/>
          <w:lang w:bidi="fa-IR"/>
        </w:rPr>
        <w:t xml:space="preserve"> می‌</w:t>
      </w:r>
      <w:r w:rsidR="005A4572" w:rsidRPr="009B61C0">
        <w:rPr>
          <w:rFonts w:ascii="Arial" w:hAnsi="Arial" w:cs="B Lotus" w:hint="cs"/>
          <w:sz w:val="28"/>
          <w:szCs w:val="28"/>
          <w:rtl/>
          <w:lang w:bidi="fa-IR"/>
        </w:rPr>
        <w:t>گوید: شگفتا از این ظاهری که چگونه اصلش را نقض کرده؟ وی</w:t>
      </w:r>
      <w:r w:rsidR="00EE6E51">
        <w:rPr>
          <w:rFonts w:ascii="Arial" w:hAnsi="Arial" w:cs="B Lotus" w:hint="cs"/>
          <w:sz w:val="28"/>
          <w:szCs w:val="28"/>
          <w:rtl/>
          <w:lang w:bidi="fa-IR"/>
        </w:rPr>
        <w:t xml:space="preserve"> می‌</w:t>
      </w:r>
      <w:r w:rsidR="005A4572" w:rsidRPr="009B61C0">
        <w:rPr>
          <w:rFonts w:ascii="Arial" w:hAnsi="Arial" w:cs="B Lotus" w:hint="cs"/>
          <w:sz w:val="28"/>
          <w:szCs w:val="28"/>
          <w:rtl/>
          <w:lang w:bidi="fa-IR"/>
        </w:rPr>
        <w:t>گوید: آنچه با اجماع واجب شده جز با اجماع ساقط</w:t>
      </w:r>
      <w:r w:rsidR="00EE6E51">
        <w:rPr>
          <w:rFonts w:ascii="Arial" w:hAnsi="Arial" w:cs="B Lotus" w:hint="cs"/>
          <w:sz w:val="28"/>
          <w:szCs w:val="28"/>
          <w:rtl/>
          <w:lang w:bidi="fa-IR"/>
        </w:rPr>
        <w:t xml:space="preserve"> نمی‌</w:t>
      </w:r>
      <w:r w:rsidR="005A4572" w:rsidRPr="009B61C0">
        <w:rPr>
          <w:rFonts w:ascii="Arial" w:hAnsi="Arial" w:cs="B Lotus" w:hint="cs"/>
          <w:sz w:val="28"/>
          <w:szCs w:val="28"/>
          <w:rtl/>
          <w:lang w:bidi="fa-IR"/>
        </w:rPr>
        <w:t xml:space="preserve">شود. </w:t>
      </w:r>
    </w:p>
    <w:p w:rsidR="00D36FAF" w:rsidRPr="009B61C0" w:rsidRDefault="005A4572" w:rsidP="00582153">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sz w:val="28"/>
          <w:szCs w:val="28"/>
          <w:rtl/>
          <w:lang w:bidi="fa-IR"/>
        </w:rPr>
        <w:t>در پاسخ گفته</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شود: نهایت این کلام آن</w:t>
      </w:r>
      <w:r w:rsidR="00582153">
        <w:rPr>
          <w:rFonts w:ascii="Arial" w:hAnsi="Arial" w:cs="B Lotus" w:hint="cs"/>
          <w:sz w:val="28"/>
          <w:szCs w:val="28"/>
          <w:rtl/>
          <w:lang w:bidi="fa-IR"/>
        </w:rPr>
        <w:t xml:space="preserve"> ا</w:t>
      </w:r>
      <w:r w:rsidRPr="009B61C0">
        <w:rPr>
          <w:rFonts w:ascii="Arial" w:hAnsi="Arial" w:cs="B Lotus" w:hint="cs"/>
          <w:sz w:val="28"/>
          <w:szCs w:val="28"/>
          <w:rtl/>
          <w:lang w:bidi="fa-IR"/>
        </w:rPr>
        <w:t xml:space="preserve">ست که منازع شما، متناقض سخن گفته </w:t>
      </w:r>
      <w:r w:rsidRPr="009B61C0">
        <w:rPr>
          <w:rFonts w:ascii="Arial" w:hAnsi="Arial" w:cs="B Lotus" w:hint="cs"/>
          <w:sz w:val="28"/>
          <w:szCs w:val="28"/>
          <w:rtl/>
          <w:lang w:bidi="fa-IR"/>
        </w:rPr>
        <w:lastRenderedPageBreak/>
        <w:t>است که تناقض وی دلیلی بر صحیح بودن سخن شما نیست. و اگر با این استدلال اراده</w:t>
      </w:r>
      <w:r w:rsidR="00EE6E51">
        <w:rPr>
          <w:rFonts w:ascii="Arial" w:hAnsi="Arial" w:cs="B Lotus" w:hint="cs"/>
          <w:sz w:val="28"/>
          <w:szCs w:val="28"/>
          <w:rtl/>
          <w:lang w:bidi="fa-IR"/>
        </w:rPr>
        <w:t xml:space="preserve">‌ی </w:t>
      </w:r>
      <w:r w:rsidRPr="009B61C0">
        <w:rPr>
          <w:rFonts w:ascii="Arial" w:hAnsi="Arial" w:cs="B Lotus" w:hint="cs"/>
          <w:sz w:val="28"/>
          <w:szCs w:val="28"/>
          <w:rtl/>
          <w:lang w:bidi="fa-IR"/>
        </w:rPr>
        <w:t xml:space="preserve">استصحاب دارید </w:t>
      </w:r>
      <w:r w:rsidR="000E0906" w:rsidRPr="009B61C0">
        <w:rPr>
          <w:rFonts w:ascii="Arial" w:hAnsi="Arial" w:cs="B Lotus" w:hint="cs"/>
          <w:sz w:val="28"/>
          <w:szCs w:val="28"/>
          <w:rtl/>
          <w:lang w:bidi="fa-IR"/>
        </w:rPr>
        <w:t>و اینکه</w:t>
      </w:r>
      <w:r w:rsidRPr="009B61C0">
        <w:rPr>
          <w:rFonts w:ascii="Arial" w:hAnsi="Arial" w:cs="B Lotus" w:hint="cs"/>
          <w:sz w:val="28"/>
          <w:szCs w:val="28"/>
          <w:rtl/>
          <w:lang w:bidi="fa-IR"/>
        </w:rPr>
        <w:t xml:space="preserve"> نماز به اجماع بر عهده</w:t>
      </w:r>
      <w:r w:rsidR="00EE6E51">
        <w:rPr>
          <w:rFonts w:ascii="Arial" w:hAnsi="Arial" w:cs="B Lotus" w:hint="cs"/>
          <w:sz w:val="28"/>
          <w:szCs w:val="28"/>
          <w:rtl/>
          <w:lang w:bidi="fa-IR"/>
        </w:rPr>
        <w:t xml:space="preserve">‌ی </w:t>
      </w:r>
      <w:r w:rsidRPr="009B61C0">
        <w:rPr>
          <w:rFonts w:ascii="Arial" w:hAnsi="Arial" w:cs="B Lotus" w:hint="cs"/>
          <w:sz w:val="28"/>
          <w:szCs w:val="28"/>
          <w:rtl/>
          <w:lang w:bidi="fa-IR"/>
        </w:rPr>
        <w:t>وی</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باشد، پس مسئولیت آن جز با اجماع از وی ساقط</w:t>
      </w:r>
      <w:r w:rsidR="00EE6E51">
        <w:rPr>
          <w:rFonts w:ascii="Arial" w:hAnsi="Arial" w:cs="B Lotus" w:hint="cs"/>
          <w:sz w:val="28"/>
          <w:szCs w:val="28"/>
          <w:rtl/>
          <w:lang w:bidi="fa-IR"/>
        </w:rPr>
        <w:t xml:space="preserve"> نمی‌</w:t>
      </w:r>
      <w:r w:rsidRPr="009B61C0">
        <w:rPr>
          <w:rFonts w:ascii="Arial" w:hAnsi="Arial" w:cs="B Lotus" w:hint="cs"/>
          <w:sz w:val="28"/>
          <w:szCs w:val="28"/>
          <w:rtl/>
          <w:lang w:bidi="fa-IR"/>
        </w:rPr>
        <w:t>شود درحالی</w:t>
      </w:r>
      <w:r w:rsidR="00582153">
        <w:rPr>
          <w:rFonts w:ascii="Arial" w:hAnsi="Arial" w:cs="B Lotus"/>
          <w:sz w:val="28"/>
          <w:szCs w:val="28"/>
          <w:rtl/>
          <w:lang w:bidi="fa-IR"/>
        </w:rPr>
        <w:softHyphen/>
      </w:r>
      <w:r w:rsidRPr="009B61C0">
        <w:rPr>
          <w:rFonts w:ascii="Arial" w:hAnsi="Arial" w:cs="B Lotus" w:hint="cs"/>
          <w:sz w:val="28"/>
          <w:szCs w:val="28"/>
          <w:rtl/>
          <w:lang w:bidi="fa-IR"/>
        </w:rPr>
        <w:t>که این اجماع مفقود است، در پاسخ به شما گفته شده:</w:t>
      </w:r>
      <w:r w:rsidR="000E0906" w:rsidRPr="009B61C0">
        <w:rPr>
          <w:rFonts w:ascii="Arial" w:hAnsi="Arial" w:cs="B Lotus" w:hint="cs"/>
          <w:sz w:val="28"/>
          <w:szCs w:val="28"/>
          <w:rtl/>
          <w:lang w:bidi="fa-IR"/>
        </w:rPr>
        <w:t xml:space="preserve"> چه کسی </w:t>
      </w:r>
      <w:r w:rsidR="00A5622D" w:rsidRPr="009B61C0">
        <w:rPr>
          <w:rFonts w:ascii="Arial" w:hAnsi="Arial" w:cs="B Lotus" w:hint="cs"/>
          <w:sz w:val="28"/>
          <w:szCs w:val="28"/>
          <w:rtl/>
          <w:lang w:bidi="fa-IR"/>
        </w:rPr>
        <w:t>در مورد</w:t>
      </w:r>
      <w:r w:rsidR="000E0906" w:rsidRPr="009B61C0">
        <w:rPr>
          <w:rFonts w:ascii="Arial" w:hAnsi="Arial" w:cs="B Lotus" w:hint="cs"/>
          <w:sz w:val="28"/>
          <w:szCs w:val="28"/>
          <w:rtl/>
          <w:lang w:bidi="fa-IR"/>
        </w:rPr>
        <w:t xml:space="preserve"> سقوط نماز </w:t>
      </w:r>
      <w:r w:rsidR="004C0902" w:rsidRPr="009B61C0">
        <w:rPr>
          <w:rFonts w:ascii="Arial" w:hAnsi="Arial" w:cs="B Lotus" w:hint="cs"/>
          <w:sz w:val="28"/>
          <w:szCs w:val="28"/>
          <w:rtl/>
          <w:lang w:bidi="fa-IR"/>
        </w:rPr>
        <w:t>از ذمه</w:t>
      </w:r>
      <w:r w:rsidR="00EE6E51">
        <w:rPr>
          <w:rFonts w:ascii="Arial" w:hAnsi="Arial" w:cs="B Lotus" w:hint="cs"/>
          <w:sz w:val="28"/>
          <w:szCs w:val="28"/>
          <w:rtl/>
          <w:lang w:bidi="fa-IR"/>
        </w:rPr>
        <w:t xml:space="preserve">‌ی </w:t>
      </w:r>
      <w:r w:rsidR="004C0902" w:rsidRPr="009B61C0">
        <w:rPr>
          <w:rFonts w:ascii="Arial" w:hAnsi="Arial" w:cs="B Lotus" w:hint="cs"/>
          <w:sz w:val="28"/>
          <w:szCs w:val="28"/>
          <w:rtl/>
          <w:lang w:bidi="fa-IR"/>
        </w:rPr>
        <w:t xml:space="preserve">شخص با تاخیر </w:t>
      </w:r>
      <w:r w:rsidR="00A5622D" w:rsidRPr="009B61C0">
        <w:rPr>
          <w:rFonts w:ascii="Arial" w:hAnsi="Arial" w:cs="B Lotus" w:hint="cs"/>
          <w:sz w:val="28"/>
          <w:szCs w:val="28"/>
          <w:rtl/>
          <w:lang w:bidi="fa-IR"/>
        </w:rPr>
        <w:t xml:space="preserve">آن </w:t>
      </w:r>
      <w:r w:rsidR="004C0902" w:rsidRPr="009B61C0">
        <w:rPr>
          <w:rFonts w:ascii="Arial" w:hAnsi="Arial" w:cs="B Lotus" w:hint="cs"/>
          <w:sz w:val="28"/>
          <w:szCs w:val="28"/>
          <w:rtl/>
          <w:lang w:bidi="fa-IR"/>
        </w:rPr>
        <w:t>از</w:t>
      </w:r>
      <w:r w:rsidR="00582153">
        <w:rPr>
          <w:rFonts w:ascii="Arial" w:hAnsi="Arial" w:cs="B Lotus" w:hint="cs"/>
          <w:sz w:val="28"/>
          <w:szCs w:val="28"/>
          <w:rtl/>
          <w:lang w:bidi="fa-IR"/>
        </w:rPr>
        <w:t xml:space="preserve"> </w:t>
      </w:r>
      <w:r w:rsidR="004C0902" w:rsidRPr="009B61C0">
        <w:rPr>
          <w:rFonts w:ascii="Arial" w:hAnsi="Arial" w:cs="B Lotus" w:hint="cs"/>
          <w:sz w:val="28"/>
          <w:szCs w:val="28"/>
          <w:rtl/>
          <w:lang w:bidi="fa-IR"/>
        </w:rPr>
        <w:t>وقتش و بری الذمه شدن وی سخن گفته است؟ که هرکس بدان سخن گفته</w:t>
      </w:r>
      <w:r w:rsidR="00A5622D" w:rsidRPr="009B61C0">
        <w:rPr>
          <w:rFonts w:ascii="Arial" w:hAnsi="Arial" w:cs="B Lotus" w:hint="cs"/>
          <w:sz w:val="28"/>
          <w:szCs w:val="28"/>
          <w:rtl/>
          <w:lang w:bidi="fa-IR"/>
        </w:rPr>
        <w:t>،</w:t>
      </w:r>
      <w:r w:rsidR="004C0902" w:rsidRPr="009B61C0">
        <w:rPr>
          <w:rFonts w:ascii="Arial" w:hAnsi="Arial" w:cs="B Lotus" w:hint="cs"/>
          <w:sz w:val="28"/>
          <w:szCs w:val="28"/>
          <w:rtl/>
          <w:lang w:bidi="fa-IR"/>
        </w:rPr>
        <w:t xml:space="preserve"> بطلان آن </w:t>
      </w:r>
      <w:r w:rsidR="00582153">
        <w:rPr>
          <w:rFonts w:ascii="Arial" w:hAnsi="Arial" w:cs="B Lotus" w:hint="cs"/>
          <w:sz w:val="28"/>
          <w:szCs w:val="28"/>
          <w:rtl/>
          <w:lang w:bidi="fa-IR"/>
        </w:rPr>
        <w:t>روشن</w:t>
      </w:r>
      <w:r w:rsidR="00582153">
        <w:rPr>
          <w:rFonts w:ascii="Arial" w:hAnsi="Arial" w:cs="B Lotus" w:hint="cs"/>
          <w:sz w:val="28"/>
          <w:szCs w:val="28"/>
          <w:rtl/>
          <w:lang w:bidi="fa-IR"/>
        </w:rPr>
        <w:softHyphen/>
        <w:t>تر و آشکارتر از آن است</w:t>
      </w:r>
      <w:r w:rsidR="004C0902" w:rsidRPr="009B61C0">
        <w:rPr>
          <w:rFonts w:ascii="Arial" w:hAnsi="Arial" w:cs="B Lotus" w:hint="cs"/>
          <w:sz w:val="28"/>
          <w:szCs w:val="28"/>
          <w:rtl/>
          <w:lang w:bidi="fa-IR"/>
        </w:rPr>
        <w:t xml:space="preserve"> که نیازی به دلیل آوردن بر</w:t>
      </w:r>
      <w:r w:rsidR="00582153">
        <w:rPr>
          <w:rFonts w:ascii="Arial" w:hAnsi="Arial" w:cs="B Lotus" w:hint="cs"/>
          <w:sz w:val="28"/>
          <w:szCs w:val="28"/>
          <w:rtl/>
          <w:lang w:bidi="fa-IR"/>
        </w:rPr>
        <w:t xml:space="preserve"> </w:t>
      </w:r>
      <w:r w:rsidR="004C0902" w:rsidRPr="009B61C0">
        <w:rPr>
          <w:rFonts w:ascii="Arial" w:hAnsi="Arial" w:cs="B Lotus" w:hint="cs"/>
          <w:sz w:val="28"/>
          <w:szCs w:val="28"/>
          <w:rtl/>
          <w:lang w:bidi="fa-IR"/>
        </w:rPr>
        <w:t xml:space="preserve">آن </w:t>
      </w:r>
      <w:r w:rsidR="00A5622D" w:rsidRPr="009B61C0">
        <w:rPr>
          <w:rFonts w:ascii="Arial" w:hAnsi="Arial" w:cs="B Lotus" w:hint="cs"/>
          <w:sz w:val="28"/>
          <w:szCs w:val="28"/>
          <w:rtl/>
          <w:lang w:bidi="fa-IR"/>
        </w:rPr>
        <w:t>داشته باشیم</w:t>
      </w:r>
      <w:r w:rsidR="004C0902" w:rsidRPr="009B61C0">
        <w:rPr>
          <w:rFonts w:ascii="Arial" w:hAnsi="Arial" w:cs="B Lotus" w:hint="cs"/>
          <w:sz w:val="28"/>
          <w:szCs w:val="28"/>
          <w:rtl/>
          <w:lang w:bidi="fa-IR"/>
        </w:rPr>
        <w:t>. آنچه منازعین شما</w:t>
      </w:r>
      <w:r w:rsidR="00EE6E51">
        <w:rPr>
          <w:rFonts w:ascii="Arial" w:hAnsi="Arial" w:cs="B Lotus" w:hint="cs"/>
          <w:sz w:val="28"/>
          <w:szCs w:val="28"/>
          <w:rtl/>
          <w:lang w:bidi="fa-IR"/>
        </w:rPr>
        <w:t xml:space="preserve"> می‌</w:t>
      </w:r>
      <w:r w:rsidR="004C0902" w:rsidRPr="009B61C0">
        <w:rPr>
          <w:rFonts w:ascii="Arial" w:hAnsi="Arial" w:cs="B Lotus" w:hint="cs"/>
          <w:sz w:val="28"/>
          <w:szCs w:val="28"/>
          <w:rtl/>
          <w:lang w:bidi="fa-IR"/>
        </w:rPr>
        <w:t>گویند، آن</w:t>
      </w:r>
      <w:r w:rsidR="00582153">
        <w:rPr>
          <w:rFonts w:ascii="Arial" w:hAnsi="Arial" w:cs="B Lotus" w:hint="cs"/>
          <w:sz w:val="28"/>
          <w:szCs w:val="28"/>
          <w:rtl/>
          <w:lang w:bidi="fa-IR"/>
        </w:rPr>
        <w:t xml:space="preserve"> ا</w:t>
      </w:r>
      <w:r w:rsidR="004C0902" w:rsidRPr="009B61C0">
        <w:rPr>
          <w:rFonts w:ascii="Arial" w:hAnsi="Arial" w:cs="B Lotus" w:hint="cs"/>
          <w:sz w:val="28"/>
          <w:szCs w:val="28"/>
          <w:rtl/>
          <w:lang w:bidi="fa-IR"/>
        </w:rPr>
        <w:t>ست که</w:t>
      </w:r>
      <w:r w:rsidR="003505C8">
        <w:rPr>
          <w:rFonts w:ascii="Arial" w:hAnsi="Arial" w:cs="B Lotus" w:hint="cs"/>
          <w:sz w:val="28"/>
          <w:szCs w:val="28"/>
          <w:rtl/>
          <w:lang w:bidi="fa-IR"/>
        </w:rPr>
        <w:t>:</w:t>
      </w:r>
      <w:r w:rsidR="004C0902" w:rsidRPr="009B61C0">
        <w:rPr>
          <w:rFonts w:ascii="Arial" w:hAnsi="Arial" w:cs="B Lotus" w:hint="cs"/>
          <w:sz w:val="28"/>
          <w:szCs w:val="28"/>
          <w:rtl/>
          <w:lang w:bidi="fa-IR"/>
        </w:rPr>
        <w:t xml:space="preserve"> نماز بر ذمه</w:t>
      </w:r>
      <w:r w:rsidR="00EE6E51">
        <w:rPr>
          <w:rFonts w:ascii="Arial" w:hAnsi="Arial" w:cs="B Lotus" w:hint="cs"/>
          <w:sz w:val="28"/>
          <w:szCs w:val="28"/>
          <w:rtl/>
          <w:lang w:bidi="fa-IR"/>
        </w:rPr>
        <w:t xml:space="preserve">‌ی </w:t>
      </w:r>
      <w:r w:rsidR="004C0902" w:rsidRPr="009B61C0">
        <w:rPr>
          <w:rFonts w:ascii="Arial" w:hAnsi="Arial" w:cs="B Lotus" w:hint="cs"/>
          <w:sz w:val="28"/>
          <w:szCs w:val="28"/>
          <w:rtl/>
          <w:lang w:bidi="fa-IR"/>
        </w:rPr>
        <w:t xml:space="preserve">وی </w:t>
      </w:r>
      <w:r w:rsidR="00A5622D" w:rsidRPr="009B61C0">
        <w:rPr>
          <w:rFonts w:ascii="Arial" w:hAnsi="Arial" w:cs="B Lotus" w:hint="cs"/>
          <w:sz w:val="28"/>
          <w:szCs w:val="28"/>
          <w:rtl/>
          <w:lang w:bidi="fa-IR"/>
        </w:rPr>
        <w:t>مقرر</w:t>
      </w:r>
      <w:r w:rsidR="00EE6E51">
        <w:rPr>
          <w:rFonts w:ascii="Arial" w:hAnsi="Arial" w:cs="B Lotus" w:hint="cs"/>
          <w:sz w:val="28"/>
          <w:szCs w:val="28"/>
          <w:rtl/>
          <w:lang w:bidi="fa-IR"/>
        </w:rPr>
        <w:t xml:space="preserve"> می‌</w:t>
      </w:r>
      <w:r w:rsidR="00A5622D" w:rsidRPr="009B61C0">
        <w:rPr>
          <w:rFonts w:ascii="Arial" w:hAnsi="Arial" w:cs="B Lotus" w:hint="cs"/>
          <w:sz w:val="28"/>
          <w:szCs w:val="28"/>
          <w:rtl/>
          <w:lang w:bidi="fa-IR"/>
        </w:rPr>
        <w:t xml:space="preserve">باشد، </w:t>
      </w:r>
      <w:r w:rsidR="004C0902" w:rsidRPr="009B61C0">
        <w:rPr>
          <w:rFonts w:ascii="Arial" w:hAnsi="Arial" w:cs="B Lotus" w:hint="cs"/>
          <w:sz w:val="28"/>
          <w:szCs w:val="28"/>
          <w:rtl/>
          <w:lang w:bidi="fa-IR"/>
        </w:rPr>
        <w:t xml:space="preserve">بر وجهی که راهی به سوی </w:t>
      </w:r>
      <w:r w:rsidR="00A5622D" w:rsidRPr="009B61C0">
        <w:rPr>
          <w:rFonts w:ascii="Arial" w:hAnsi="Arial" w:cs="B Lotus" w:hint="cs"/>
          <w:sz w:val="28"/>
          <w:szCs w:val="28"/>
          <w:rtl/>
          <w:lang w:bidi="fa-IR"/>
        </w:rPr>
        <w:t>ادا</w:t>
      </w:r>
      <w:r w:rsidR="004C0902" w:rsidRPr="009B61C0">
        <w:rPr>
          <w:rFonts w:ascii="Arial" w:hAnsi="Arial" w:cs="B Lotus" w:hint="cs"/>
          <w:sz w:val="28"/>
          <w:szCs w:val="28"/>
          <w:rtl/>
          <w:lang w:bidi="fa-IR"/>
        </w:rPr>
        <w:t xml:space="preserve"> و جبران آن جز با بازگشت آن وقت</w:t>
      </w:r>
      <w:r w:rsidR="00EE6E51">
        <w:rPr>
          <w:rFonts w:ascii="Arial" w:hAnsi="Arial" w:cs="B Lotus" w:hint="cs"/>
          <w:sz w:val="28"/>
          <w:szCs w:val="28"/>
          <w:rtl/>
          <w:lang w:bidi="fa-IR"/>
        </w:rPr>
        <w:t xml:space="preserve"> نمی‌</w:t>
      </w:r>
      <w:r w:rsidR="00A5622D" w:rsidRPr="009B61C0">
        <w:rPr>
          <w:rFonts w:ascii="Arial" w:hAnsi="Arial" w:cs="B Lotus" w:hint="cs"/>
          <w:sz w:val="28"/>
          <w:szCs w:val="28"/>
          <w:rtl/>
          <w:lang w:bidi="fa-IR"/>
        </w:rPr>
        <w:t>باشد و این محال است. سپس این اجماع را بر اجماعی شبیه آن و یا قوی</w:t>
      </w:r>
      <w:r w:rsidR="00690416">
        <w:rPr>
          <w:rFonts w:ascii="Arial" w:hAnsi="Arial" w:cs="B Lotus" w:hint="cs"/>
          <w:sz w:val="28"/>
          <w:szCs w:val="28"/>
          <w:rtl/>
          <w:lang w:bidi="fa-IR"/>
        </w:rPr>
        <w:t xml:space="preserve">‌تر </w:t>
      </w:r>
      <w:r w:rsidR="00A5622D" w:rsidRPr="009B61C0">
        <w:rPr>
          <w:rFonts w:ascii="Arial" w:hAnsi="Arial" w:cs="B Lotus" w:hint="cs"/>
          <w:sz w:val="28"/>
          <w:szCs w:val="28"/>
          <w:rtl/>
          <w:lang w:bidi="fa-IR"/>
        </w:rPr>
        <w:t>از آن عرضه</w:t>
      </w:r>
      <w:r w:rsidR="00EE6E51">
        <w:rPr>
          <w:rFonts w:ascii="Arial" w:hAnsi="Arial" w:cs="B Lotus" w:hint="cs"/>
          <w:sz w:val="28"/>
          <w:szCs w:val="28"/>
          <w:rtl/>
          <w:lang w:bidi="fa-IR"/>
        </w:rPr>
        <w:t xml:space="preserve"> می‌</w:t>
      </w:r>
      <w:r w:rsidR="00A5622D" w:rsidRPr="009B61C0">
        <w:rPr>
          <w:rFonts w:ascii="Arial" w:hAnsi="Arial" w:cs="B Lotus" w:hint="cs"/>
          <w:sz w:val="28"/>
          <w:szCs w:val="28"/>
          <w:rtl/>
          <w:lang w:bidi="fa-IR"/>
        </w:rPr>
        <w:t>کنیم، پس</w:t>
      </w:r>
      <w:r w:rsidR="00EE6E51">
        <w:rPr>
          <w:rFonts w:ascii="Arial" w:hAnsi="Arial" w:cs="B Lotus" w:hint="cs"/>
          <w:sz w:val="28"/>
          <w:szCs w:val="28"/>
          <w:rtl/>
          <w:lang w:bidi="fa-IR"/>
        </w:rPr>
        <w:t xml:space="preserve"> می‌</w:t>
      </w:r>
      <w:r w:rsidR="00A5622D" w:rsidRPr="009B61C0">
        <w:rPr>
          <w:rFonts w:ascii="Arial" w:hAnsi="Arial" w:cs="B Lotus" w:hint="cs"/>
          <w:sz w:val="28"/>
          <w:szCs w:val="28"/>
          <w:rtl/>
          <w:lang w:bidi="fa-IR"/>
        </w:rPr>
        <w:t xml:space="preserve">گوییم: مسلمانان اجماع دارند که چنین فردی با </w:t>
      </w:r>
      <w:r w:rsidR="00D36FAF" w:rsidRPr="009B61C0">
        <w:rPr>
          <w:rFonts w:ascii="Arial" w:hAnsi="Arial" w:cs="B Lotus" w:hint="cs"/>
          <w:sz w:val="28"/>
          <w:szCs w:val="28"/>
          <w:rtl/>
          <w:lang w:bidi="fa-IR"/>
        </w:rPr>
        <w:t>ضایع کردن وقت نماز</w:t>
      </w:r>
      <w:r w:rsidR="00A5622D" w:rsidRPr="009B61C0">
        <w:rPr>
          <w:rFonts w:ascii="Arial" w:hAnsi="Arial" w:cs="B Lotus" w:hint="cs"/>
          <w:sz w:val="28"/>
          <w:szCs w:val="28"/>
          <w:rtl/>
          <w:lang w:bidi="fa-IR"/>
        </w:rPr>
        <w:t xml:space="preserve">، </w:t>
      </w:r>
      <w:r w:rsidR="00D36FAF" w:rsidRPr="009B61C0">
        <w:rPr>
          <w:rFonts w:ascii="Arial" w:hAnsi="Arial" w:cs="B Lotus" w:hint="cs"/>
          <w:sz w:val="28"/>
          <w:szCs w:val="28"/>
          <w:rtl/>
          <w:lang w:bidi="fa-IR"/>
        </w:rPr>
        <w:t xml:space="preserve">سرکشی و کوتاهی و تجاوز کرده، </w:t>
      </w:r>
      <w:r w:rsidR="00D02271" w:rsidRPr="009B61C0">
        <w:rPr>
          <w:rFonts w:ascii="Arial" w:hAnsi="Arial" w:cs="B Lotus" w:hint="cs"/>
          <w:sz w:val="28"/>
          <w:szCs w:val="28"/>
          <w:rtl/>
          <w:lang w:bidi="fa-IR"/>
        </w:rPr>
        <w:t xml:space="preserve">که این </w:t>
      </w:r>
      <w:r w:rsidR="00582153">
        <w:rPr>
          <w:rFonts w:ascii="Arial" w:hAnsi="Arial" w:cs="B Lotus" w:hint="cs"/>
          <w:sz w:val="28"/>
          <w:szCs w:val="28"/>
          <w:rtl/>
          <w:lang w:bidi="fa-IR"/>
        </w:rPr>
        <w:t>اجماع جز با اجماعی مثل آن بر</w:t>
      </w:r>
      <w:r w:rsidR="00D36FAF" w:rsidRPr="009B61C0">
        <w:rPr>
          <w:rFonts w:ascii="Arial" w:hAnsi="Arial" w:cs="B Lotus" w:hint="cs"/>
          <w:sz w:val="28"/>
          <w:szCs w:val="28"/>
          <w:rtl/>
          <w:lang w:bidi="fa-IR"/>
        </w:rPr>
        <w:t>طرف</w:t>
      </w:r>
      <w:r w:rsidR="00EE6E51">
        <w:rPr>
          <w:rFonts w:ascii="Arial" w:hAnsi="Arial" w:cs="B Lotus" w:hint="cs"/>
          <w:sz w:val="28"/>
          <w:szCs w:val="28"/>
          <w:rtl/>
          <w:lang w:bidi="fa-IR"/>
        </w:rPr>
        <w:t xml:space="preserve"> نمی‌</w:t>
      </w:r>
      <w:r w:rsidR="00D36FAF" w:rsidRPr="009B61C0">
        <w:rPr>
          <w:rFonts w:ascii="Arial" w:hAnsi="Arial" w:cs="B Lotus" w:hint="cs"/>
          <w:sz w:val="28"/>
          <w:szCs w:val="28"/>
          <w:rtl/>
          <w:lang w:bidi="fa-IR"/>
        </w:rPr>
        <w:t>شود</w:t>
      </w:r>
      <w:r w:rsidR="00D36FAF" w:rsidRPr="009B61C0">
        <w:rPr>
          <w:rFonts w:ascii="Arial" w:hAnsi="Arial" w:cs="B Lotus" w:hint="cs"/>
          <w:color w:val="000000"/>
          <w:sz w:val="28"/>
          <w:szCs w:val="28"/>
          <w:rtl/>
          <w:lang w:bidi="fa-IR"/>
        </w:rPr>
        <w:t>، و این درحالی است که مسلمانان اجماع نکرده</w:t>
      </w:r>
      <w:r w:rsidR="00A623E8">
        <w:rPr>
          <w:rFonts w:ascii="Arial" w:hAnsi="Arial" w:cs="B Lotus" w:hint="cs"/>
          <w:color w:val="000000"/>
          <w:sz w:val="28"/>
          <w:szCs w:val="28"/>
          <w:rtl/>
          <w:lang w:bidi="fa-IR"/>
        </w:rPr>
        <w:t xml:space="preserve">‌اند </w:t>
      </w:r>
      <w:r w:rsidR="00D36FAF" w:rsidRPr="009B61C0">
        <w:rPr>
          <w:rFonts w:ascii="Arial" w:hAnsi="Arial" w:cs="B Lotus" w:hint="cs"/>
          <w:color w:val="000000"/>
          <w:sz w:val="28"/>
          <w:szCs w:val="28"/>
          <w:rtl/>
          <w:lang w:bidi="fa-IR"/>
        </w:rPr>
        <w:t>که گناه و عدوان وی با انجام نماز پس از وقتش از وی برداشته</w:t>
      </w:r>
      <w:r w:rsidR="00EE6E51">
        <w:rPr>
          <w:rFonts w:ascii="Arial" w:hAnsi="Arial" w:cs="B Lotus" w:hint="cs"/>
          <w:color w:val="000000"/>
          <w:sz w:val="28"/>
          <w:szCs w:val="28"/>
          <w:rtl/>
          <w:lang w:bidi="fa-IR"/>
        </w:rPr>
        <w:t xml:space="preserve"> می‌</w:t>
      </w:r>
      <w:r w:rsidR="00D36FAF" w:rsidRPr="009B61C0">
        <w:rPr>
          <w:rFonts w:ascii="Arial" w:hAnsi="Arial" w:cs="B Lotus" w:hint="cs"/>
          <w:color w:val="000000"/>
          <w:sz w:val="28"/>
          <w:szCs w:val="28"/>
          <w:rtl/>
          <w:lang w:bidi="fa-IR"/>
        </w:rPr>
        <w:t xml:space="preserve">شود بلکه ممکن است هیچکس بدان سخن نگفته باشد. </w:t>
      </w:r>
    </w:p>
    <w:p w:rsidR="00801BBB" w:rsidRPr="009B61C0" w:rsidRDefault="00D36FAF" w:rsidP="00582153">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 xml:space="preserve">آنچه </w:t>
      </w:r>
      <w:r w:rsidR="00582153">
        <w:rPr>
          <w:rFonts w:ascii="Arial" w:hAnsi="Arial" w:cs="B Lotus" w:hint="cs"/>
          <w:color w:val="000000"/>
          <w:sz w:val="28"/>
          <w:szCs w:val="28"/>
          <w:rtl/>
          <w:lang w:bidi="fa-IR"/>
        </w:rPr>
        <w:t>ذکر شد</w:t>
      </w:r>
      <w:r w:rsidRPr="009B61C0">
        <w:rPr>
          <w:rFonts w:ascii="Arial" w:hAnsi="Arial" w:cs="B Lotus" w:hint="cs"/>
          <w:color w:val="000000"/>
          <w:sz w:val="28"/>
          <w:szCs w:val="28"/>
          <w:rtl/>
          <w:lang w:bidi="fa-IR"/>
        </w:rPr>
        <w:t xml:space="preserve"> ادله</w:t>
      </w:r>
      <w:r w:rsidR="00EE6E51">
        <w:rPr>
          <w:rFonts w:ascii="Arial" w:hAnsi="Arial" w:cs="B Lotus" w:hint="cs"/>
          <w:color w:val="000000"/>
          <w:sz w:val="28"/>
          <w:szCs w:val="28"/>
          <w:rtl/>
          <w:lang w:bidi="fa-IR"/>
        </w:rPr>
        <w:t xml:space="preserve">‌ی </w:t>
      </w:r>
      <w:r w:rsidRPr="009B61C0">
        <w:rPr>
          <w:rFonts w:ascii="Arial" w:hAnsi="Arial" w:cs="B Lotus" w:hint="cs"/>
          <w:color w:val="000000"/>
          <w:sz w:val="28"/>
          <w:szCs w:val="28"/>
          <w:rtl/>
          <w:lang w:bidi="fa-IR"/>
        </w:rPr>
        <w:t xml:space="preserve">دو طرف در مساله بود و </w:t>
      </w:r>
      <w:r w:rsidR="0059241F" w:rsidRPr="009B61C0">
        <w:rPr>
          <w:rFonts w:ascii="Arial" w:hAnsi="Arial" w:cs="B Lotus" w:hint="cs"/>
          <w:color w:val="000000"/>
          <w:sz w:val="28"/>
          <w:szCs w:val="28"/>
          <w:rtl/>
          <w:lang w:bidi="fa-IR"/>
        </w:rPr>
        <w:t xml:space="preserve">برای </w:t>
      </w:r>
      <w:r w:rsidRPr="009B61C0">
        <w:rPr>
          <w:rFonts w:ascii="Arial" w:hAnsi="Arial" w:cs="B Lotus" w:hint="cs"/>
          <w:color w:val="000000"/>
          <w:sz w:val="28"/>
          <w:szCs w:val="28"/>
          <w:rtl/>
          <w:lang w:bidi="fa-IR"/>
        </w:rPr>
        <w:t xml:space="preserve">ما غرضی در ورای آن </w:t>
      </w:r>
      <w:r w:rsidR="0059241F" w:rsidRPr="009B61C0">
        <w:rPr>
          <w:rFonts w:ascii="Arial" w:hAnsi="Arial" w:cs="B Lotus" w:hint="cs"/>
          <w:color w:val="000000"/>
          <w:sz w:val="28"/>
          <w:szCs w:val="28"/>
          <w:rtl/>
          <w:lang w:bidi="fa-IR"/>
        </w:rPr>
        <w:t>نبود؛</w:t>
      </w:r>
      <w:r w:rsidRPr="009B61C0">
        <w:rPr>
          <w:rFonts w:ascii="Arial" w:hAnsi="Arial" w:cs="B Lotus" w:hint="cs"/>
          <w:color w:val="000000"/>
          <w:sz w:val="28"/>
          <w:szCs w:val="28"/>
          <w:rtl/>
          <w:lang w:bidi="fa-IR"/>
        </w:rPr>
        <w:t xml:space="preserve"> و در حقیقت کسی که در این مساله</w:t>
      </w:r>
      <w:r w:rsidR="00582153">
        <w:rPr>
          <w:rFonts w:ascii="Arial" w:hAnsi="Arial" w:cs="B Lotus" w:hint="cs"/>
          <w:color w:val="000000"/>
          <w:sz w:val="28"/>
          <w:szCs w:val="28"/>
          <w:rtl/>
          <w:lang w:bidi="fa-IR"/>
        </w:rPr>
        <w:t>،</w:t>
      </w:r>
      <w:r w:rsidRPr="009B61C0">
        <w:rPr>
          <w:rFonts w:ascii="Arial" w:hAnsi="Arial" w:cs="B Lotus" w:hint="cs"/>
          <w:color w:val="000000"/>
          <w:sz w:val="28"/>
          <w:szCs w:val="28"/>
          <w:rtl/>
          <w:lang w:bidi="fa-IR"/>
        </w:rPr>
        <w:t xml:space="preserve"> در استناد به کتاب و سنت و اقوال سلف صالح موفق</w:t>
      </w:r>
      <w:r w:rsidR="00690416">
        <w:rPr>
          <w:rFonts w:ascii="Arial" w:hAnsi="Arial" w:cs="B Lotus" w:hint="cs"/>
          <w:color w:val="000000"/>
          <w:sz w:val="28"/>
          <w:szCs w:val="28"/>
          <w:rtl/>
          <w:lang w:bidi="fa-IR"/>
        </w:rPr>
        <w:t xml:space="preserve">‌تر </w:t>
      </w:r>
      <w:r w:rsidRPr="009B61C0">
        <w:rPr>
          <w:rFonts w:ascii="Arial" w:hAnsi="Arial" w:cs="B Lotus" w:hint="cs"/>
          <w:color w:val="000000"/>
          <w:sz w:val="28"/>
          <w:szCs w:val="28"/>
          <w:rtl/>
          <w:lang w:bidi="fa-IR"/>
        </w:rPr>
        <w:t>و به حق نزدیک</w:t>
      </w:r>
      <w:r w:rsidR="00690416">
        <w:rPr>
          <w:rFonts w:ascii="Arial" w:hAnsi="Arial" w:cs="B Lotus" w:hint="cs"/>
          <w:color w:val="000000"/>
          <w:sz w:val="28"/>
          <w:szCs w:val="28"/>
          <w:rtl/>
          <w:lang w:bidi="fa-IR"/>
        </w:rPr>
        <w:t xml:space="preserve">‌تر </w:t>
      </w:r>
      <w:r w:rsidRPr="009B61C0">
        <w:rPr>
          <w:rFonts w:ascii="Arial" w:hAnsi="Arial" w:cs="B Lotus" w:hint="cs"/>
          <w:color w:val="000000"/>
          <w:sz w:val="28"/>
          <w:szCs w:val="28"/>
          <w:rtl/>
          <w:lang w:bidi="fa-IR"/>
        </w:rPr>
        <w:t>بود</w:t>
      </w:r>
      <w:r w:rsidR="0059241F" w:rsidRPr="009B61C0">
        <w:rPr>
          <w:rFonts w:ascii="Arial" w:hAnsi="Arial" w:cs="B Lotus" w:hint="cs"/>
          <w:color w:val="000000"/>
          <w:sz w:val="28"/>
          <w:szCs w:val="28"/>
          <w:rtl/>
          <w:lang w:bidi="fa-IR"/>
        </w:rPr>
        <w:t>، مشخص گردید. والله المستعان.</w:t>
      </w:r>
      <w:r w:rsidRPr="009B61C0">
        <w:rPr>
          <w:rFonts w:ascii="Arial" w:hAnsi="Arial" w:cs="B Lotus" w:hint="cs"/>
          <w:color w:val="000000"/>
          <w:sz w:val="28"/>
          <w:szCs w:val="28"/>
          <w:rtl/>
          <w:lang w:bidi="fa-IR"/>
        </w:rPr>
        <w:t xml:space="preserve"> </w:t>
      </w:r>
    </w:p>
    <w:p w:rsidR="0059241F" w:rsidRPr="00406B6C" w:rsidRDefault="0059241F" w:rsidP="00F42E99">
      <w:pPr>
        <w:pStyle w:val="ListParagraph"/>
        <w:widowControl w:val="0"/>
        <w:numPr>
          <w:ilvl w:val="0"/>
          <w:numId w:val="22"/>
        </w:numPr>
        <w:autoSpaceDE w:val="0"/>
        <w:autoSpaceDN w:val="0"/>
        <w:bidi/>
        <w:adjustRightInd w:val="0"/>
        <w:spacing w:after="0" w:line="240" w:lineRule="auto"/>
        <w:jc w:val="both"/>
        <w:rPr>
          <w:rFonts w:ascii="Arial" w:hAnsi="Arial" w:cs="B Lotus"/>
          <w:color w:val="000000"/>
          <w:sz w:val="28"/>
          <w:szCs w:val="28"/>
          <w:rtl/>
          <w:lang w:bidi="fa-IR"/>
        </w:rPr>
      </w:pPr>
      <w:r w:rsidRPr="00406B6C">
        <w:rPr>
          <w:rFonts w:ascii="Arial" w:hAnsi="Arial" w:cs="B Lotus" w:hint="cs"/>
          <w:color w:val="000000"/>
          <w:sz w:val="28"/>
          <w:szCs w:val="28"/>
          <w:rtl/>
          <w:lang w:bidi="fa-IR"/>
        </w:rPr>
        <w:t>اما اگر گفته شود: رسول الله</w:t>
      </w:r>
      <w:r w:rsidR="001C0542" w:rsidRPr="001C0542">
        <w:rPr>
          <w:rFonts w:ascii="AGA Arabesque" w:hAnsi="AGA Arabesque" w:cs="CTraditional Arabic" w:hint="cs"/>
          <w:sz w:val="28"/>
          <w:szCs w:val="28"/>
          <w:lang w:bidi="fa-IR"/>
        </w:rPr>
        <w:t></w:t>
      </w:r>
      <w:r w:rsidRPr="00406B6C">
        <w:rPr>
          <w:rFonts w:ascii="Arial" w:hAnsi="Arial" w:cs="B Lotus" w:hint="cs"/>
          <w:color w:val="000000"/>
          <w:sz w:val="28"/>
          <w:szCs w:val="28"/>
          <w:rtl/>
          <w:lang w:bidi="fa-IR"/>
        </w:rPr>
        <w:t xml:space="preserve"> در دو مورد </w:t>
      </w:r>
      <w:r w:rsidR="008A7581" w:rsidRPr="00406B6C">
        <w:rPr>
          <w:rFonts w:ascii="Arial" w:hAnsi="Arial" w:cs="B Lotus" w:hint="cs"/>
          <w:color w:val="000000"/>
          <w:sz w:val="28"/>
          <w:szCs w:val="28"/>
          <w:rtl/>
          <w:lang w:bidi="fa-IR"/>
        </w:rPr>
        <w:t xml:space="preserve">کسی را که </w:t>
      </w:r>
      <w:r w:rsidR="00636560" w:rsidRPr="00406B6C">
        <w:rPr>
          <w:rFonts w:ascii="Arial" w:hAnsi="Arial" w:cs="B Lotus" w:hint="cs"/>
          <w:color w:val="000000"/>
          <w:sz w:val="28"/>
          <w:szCs w:val="28"/>
          <w:rtl/>
          <w:lang w:bidi="fa-IR"/>
        </w:rPr>
        <w:t xml:space="preserve">روزه را </w:t>
      </w:r>
      <w:r w:rsidR="008A7581" w:rsidRPr="00406B6C">
        <w:rPr>
          <w:rFonts w:ascii="Arial" w:hAnsi="Arial" w:cs="B Lotus" w:hint="cs"/>
          <w:color w:val="000000"/>
          <w:sz w:val="28"/>
          <w:szCs w:val="28"/>
          <w:rtl/>
          <w:lang w:bidi="fa-IR"/>
        </w:rPr>
        <w:t xml:space="preserve">در ماه رمضان عمدا افطار کرده، </w:t>
      </w:r>
      <w:r w:rsidRPr="00406B6C">
        <w:rPr>
          <w:rFonts w:ascii="Arial" w:hAnsi="Arial" w:cs="B Lotus" w:hint="cs"/>
          <w:color w:val="000000"/>
          <w:sz w:val="28"/>
          <w:szCs w:val="28"/>
          <w:rtl/>
          <w:lang w:bidi="fa-IR"/>
        </w:rPr>
        <w:t>امر به قضای آن روز کردند</w:t>
      </w:r>
      <w:r w:rsidR="008A7581" w:rsidRPr="00406B6C">
        <w:rPr>
          <w:rFonts w:ascii="Arial" w:hAnsi="Arial" w:cs="B Lotus" w:hint="cs"/>
          <w:color w:val="000000"/>
          <w:sz w:val="28"/>
          <w:szCs w:val="28"/>
          <w:rtl/>
          <w:lang w:bidi="fa-IR"/>
        </w:rPr>
        <w:t>،</w:t>
      </w:r>
      <w:r w:rsidRPr="00406B6C">
        <w:rPr>
          <w:rFonts w:ascii="Arial" w:hAnsi="Arial" w:cs="B Lotus" w:hint="cs"/>
          <w:color w:val="000000"/>
          <w:sz w:val="28"/>
          <w:szCs w:val="28"/>
          <w:rtl/>
          <w:lang w:bidi="fa-IR"/>
        </w:rPr>
        <w:t xml:space="preserve"> یکی آنکه جماع کرده و دیگری آنکه عمدا استفراغ کرده است.</w:t>
      </w:r>
      <w:r w:rsidR="008A7581" w:rsidRPr="00406B6C">
        <w:rPr>
          <w:rFonts w:ascii="Arial" w:hAnsi="Arial" w:cs="B Lotus" w:hint="cs"/>
          <w:color w:val="000000"/>
          <w:sz w:val="28"/>
          <w:szCs w:val="28"/>
          <w:rtl/>
          <w:lang w:bidi="fa-IR"/>
        </w:rPr>
        <w:t xml:space="preserve"> </w:t>
      </w:r>
    </w:p>
    <w:p w:rsidR="008A7581" w:rsidRPr="009B61C0" w:rsidRDefault="008A7581" w:rsidP="00582153">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در سنن</w:t>
      </w:r>
      <w:r w:rsidR="00BD1C90">
        <w:rPr>
          <w:rFonts w:ascii="Arial" w:hAnsi="Arial" w:cs="B Lotus" w:hint="cs"/>
          <w:sz w:val="28"/>
          <w:szCs w:val="28"/>
          <w:vertAlign w:val="superscript"/>
          <w:rtl/>
          <w:lang w:bidi="fa-IR"/>
        </w:rPr>
        <w:t>(</w:t>
      </w:r>
      <w:r w:rsidR="00650F22" w:rsidRPr="00A10D82">
        <w:rPr>
          <w:rStyle w:val="FootnoteReference"/>
          <w:rFonts w:ascii="Arial" w:hAnsi="Arial" w:cs="B Lotus"/>
          <w:sz w:val="28"/>
          <w:szCs w:val="28"/>
          <w:rtl/>
          <w:lang w:bidi="fa-IR"/>
        </w:rPr>
        <w:footnoteReference w:id="272"/>
      </w:r>
      <w:r w:rsidR="00650F22" w:rsidRPr="00A10D82">
        <w:rPr>
          <w:rFonts w:ascii="Arial" w:hAnsi="Arial" w:cs="B Lotus" w:hint="cs"/>
          <w:sz w:val="28"/>
          <w:szCs w:val="28"/>
          <w:vertAlign w:val="superscript"/>
          <w:rtl/>
          <w:lang w:bidi="fa-IR"/>
        </w:rPr>
        <w:t>)</w:t>
      </w:r>
      <w:r w:rsidR="00A42B34">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از ابوهریره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روایت است که گفت: مردی که با همسرش در رمضان جماع کرده بود، نزد رسول الله آمد. و</w:t>
      </w:r>
      <w:r w:rsidR="00D86F5F" w:rsidRPr="009B61C0">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حدیث را ذکر</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کند تا اینکه</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 xml:space="preserve">گوید: پس برای </w:t>
      </w:r>
      <w:r w:rsidRPr="009B61C0">
        <w:rPr>
          <w:rFonts w:ascii="Arial" w:hAnsi="Arial" w:cs="B Lotus" w:hint="cs"/>
          <w:color w:val="000000"/>
          <w:sz w:val="28"/>
          <w:szCs w:val="28"/>
          <w:rtl/>
          <w:lang w:bidi="fa-IR"/>
        </w:rPr>
        <w:lastRenderedPageBreak/>
        <w:t>رسول الله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زنبیلی از خرما که معادل 15صاع بود، آوردند و حدیث را ذکر</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کند تا آنجا که رسول الله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فرمودند:</w:t>
      </w:r>
      <w:r w:rsidR="00CE42B4">
        <w:rPr>
          <w:rFonts w:ascii="Arial" w:hAnsi="Arial" w:cs="B Lotus" w:hint="cs"/>
          <w:color w:val="000000"/>
          <w:sz w:val="28"/>
          <w:szCs w:val="28"/>
          <w:rtl/>
          <w:lang w:bidi="fa-IR"/>
        </w:rPr>
        <w:t xml:space="preserve"> </w:t>
      </w:r>
      <w:r w:rsidR="00AB6BDD" w:rsidRPr="00AB6BDD">
        <w:rPr>
          <w:rStyle w:val="Char0"/>
          <w:rFonts w:hint="cs"/>
          <w:rtl/>
        </w:rPr>
        <w:t>«</w:t>
      </w:r>
      <w:r w:rsidRPr="00406B6C">
        <w:rPr>
          <w:rStyle w:val="Char0"/>
          <w:rFonts w:hint="eastAsia"/>
          <w:rtl/>
        </w:rPr>
        <w:t>كُلْهُ</w:t>
      </w:r>
      <w:r w:rsidRPr="00406B6C">
        <w:rPr>
          <w:rStyle w:val="Char0"/>
          <w:rtl/>
        </w:rPr>
        <w:t xml:space="preserve"> </w:t>
      </w:r>
      <w:r w:rsidRPr="00406B6C">
        <w:rPr>
          <w:rStyle w:val="Char0"/>
          <w:rFonts w:hint="eastAsia"/>
          <w:rtl/>
        </w:rPr>
        <w:t>أَنْتَ</w:t>
      </w:r>
      <w:r w:rsidRPr="00406B6C">
        <w:rPr>
          <w:rStyle w:val="Char0"/>
          <w:rtl/>
        </w:rPr>
        <w:t xml:space="preserve"> </w:t>
      </w:r>
      <w:r w:rsidRPr="00406B6C">
        <w:rPr>
          <w:rStyle w:val="Char0"/>
          <w:rFonts w:hint="eastAsia"/>
          <w:rtl/>
        </w:rPr>
        <w:t>وَأَهْلُ</w:t>
      </w:r>
      <w:r w:rsidRPr="00406B6C">
        <w:rPr>
          <w:rStyle w:val="Char0"/>
          <w:rtl/>
        </w:rPr>
        <w:t xml:space="preserve"> </w:t>
      </w:r>
      <w:r w:rsidRPr="00406B6C">
        <w:rPr>
          <w:rStyle w:val="Char0"/>
          <w:rFonts w:hint="eastAsia"/>
          <w:rtl/>
        </w:rPr>
        <w:t>بَيْتِكَ،</w:t>
      </w:r>
      <w:r w:rsidRPr="00406B6C">
        <w:rPr>
          <w:rStyle w:val="Char0"/>
          <w:rtl/>
        </w:rPr>
        <w:t xml:space="preserve"> </w:t>
      </w:r>
      <w:r w:rsidRPr="00406B6C">
        <w:rPr>
          <w:rStyle w:val="Char0"/>
          <w:rFonts w:hint="eastAsia"/>
          <w:rtl/>
        </w:rPr>
        <w:t>وَصُمْ</w:t>
      </w:r>
      <w:r w:rsidRPr="00406B6C">
        <w:rPr>
          <w:rStyle w:val="Char0"/>
          <w:rtl/>
        </w:rPr>
        <w:t xml:space="preserve"> </w:t>
      </w:r>
      <w:r w:rsidRPr="00406B6C">
        <w:rPr>
          <w:rStyle w:val="Char0"/>
          <w:rFonts w:hint="eastAsia"/>
          <w:rtl/>
        </w:rPr>
        <w:t>يَوْمًا</w:t>
      </w:r>
      <w:r w:rsidRPr="00406B6C">
        <w:rPr>
          <w:rStyle w:val="Char0"/>
          <w:rtl/>
        </w:rPr>
        <w:t xml:space="preserve"> </w:t>
      </w:r>
      <w:r w:rsidRPr="00406B6C">
        <w:rPr>
          <w:rStyle w:val="Char0"/>
          <w:rFonts w:hint="eastAsia"/>
          <w:rtl/>
        </w:rPr>
        <w:t>مَكَانَهُ،</w:t>
      </w:r>
      <w:r w:rsidRPr="00406B6C">
        <w:rPr>
          <w:rStyle w:val="Char0"/>
          <w:rtl/>
        </w:rPr>
        <w:t xml:space="preserve"> </w:t>
      </w:r>
      <w:r w:rsidRPr="00406B6C">
        <w:rPr>
          <w:rStyle w:val="Char0"/>
          <w:rFonts w:hint="eastAsia"/>
          <w:rtl/>
        </w:rPr>
        <w:t>وَاسْتَغْفَرِ</w:t>
      </w:r>
      <w:r w:rsidRPr="00406B6C">
        <w:rPr>
          <w:rStyle w:val="Char0"/>
          <w:rtl/>
        </w:rPr>
        <w:t xml:space="preserve"> </w:t>
      </w:r>
      <w:r w:rsidRPr="00406B6C">
        <w:rPr>
          <w:rStyle w:val="Char0"/>
          <w:rFonts w:hint="eastAsia"/>
          <w:rtl/>
        </w:rPr>
        <w:t>اللهَ</w:t>
      </w:r>
      <w:r w:rsidR="00C91A99" w:rsidRPr="00C91A99">
        <w:rPr>
          <w:rStyle w:val="Char0"/>
          <w:rFonts w:hint="cs"/>
          <w:rtl/>
        </w:rPr>
        <w:t>»</w:t>
      </w:r>
      <w:r w:rsidRPr="00D42A46">
        <w:rPr>
          <w:rFonts w:ascii="Arial" w:hAnsi="Arial" w:cs="Traditional Arabic" w:hint="cs"/>
          <w:b/>
          <w:bCs/>
          <w:color w:val="000000"/>
          <w:sz w:val="28"/>
          <w:szCs w:val="28"/>
          <w:rtl/>
          <w:lang w:bidi="fa-IR"/>
        </w:rPr>
        <w:t xml:space="preserve"> </w:t>
      </w:r>
      <w:r w:rsidR="00582153">
        <w:rPr>
          <w:rFonts w:ascii="Arial" w:hAnsi="Arial" w:cs="Traditional Arabic" w:hint="cs"/>
          <w:b/>
          <w:bCs/>
          <w:color w:val="000000"/>
          <w:sz w:val="28"/>
          <w:szCs w:val="28"/>
          <w:rtl/>
          <w:lang w:bidi="fa-IR"/>
        </w:rPr>
        <w:t>«</w:t>
      </w:r>
      <w:r w:rsidRPr="009B61C0">
        <w:rPr>
          <w:rFonts w:ascii="Arial" w:hAnsi="Arial" w:cs="B Lotus" w:hint="cs"/>
          <w:color w:val="000000"/>
          <w:sz w:val="28"/>
          <w:szCs w:val="28"/>
          <w:rtl/>
          <w:lang w:bidi="fa-IR"/>
        </w:rPr>
        <w:t>همه</w:t>
      </w:r>
      <w:r w:rsidR="00EE6E51">
        <w:rPr>
          <w:rFonts w:ascii="Arial" w:hAnsi="Arial" w:cs="B Lotus" w:hint="cs"/>
          <w:color w:val="000000"/>
          <w:sz w:val="28"/>
          <w:szCs w:val="28"/>
          <w:rtl/>
          <w:lang w:bidi="fa-IR"/>
        </w:rPr>
        <w:t xml:space="preserve">‌ی </w:t>
      </w:r>
      <w:r w:rsidRPr="009B61C0">
        <w:rPr>
          <w:rFonts w:ascii="Arial" w:hAnsi="Arial" w:cs="B Lotus" w:hint="cs"/>
          <w:color w:val="000000"/>
          <w:sz w:val="28"/>
          <w:szCs w:val="28"/>
          <w:rtl/>
          <w:lang w:bidi="fa-IR"/>
        </w:rPr>
        <w:t>آن برای تو و خانواده</w:t>
      </w:r>
      <w:r w:rsidR="008C6E58">
        <w:rPr>
          <w:rFonts w:ascii="Arial" w:hAnsi="Arial" w:cs="B Lotus" w:hint="cs"/>
          <w:color w:val="000000"/>
          <w:sz w:val="28"/>
          <w:szCs w:val="28"/>
          <w:rtl/>
          <w:lang w:bidi="fa-IR"/>
        </w:rPr>
        <w:t xml:space="preserve">‌ات </w:t>
      </w:r>
      <w:r w:rsidR="00EE6E51">
        <w:rPr>
          <w:rFonts w:ascii="Arial" w:hAnsi="Arial" w:cs="B Lotus" w:hint="cs"/>
          <w:color w:val="000000"/>
          <w:sz w:val="28"/>
          <w:szCs w:val="28"/>
          <w:rtl/>
          <w:lang w:bidi="fa-IR"/>
        </w:rPr>
        <w:t>می‌</w:t>
      </w:r>
      <w:r w:rsidRPr="009B61C0">
        <w:rPr>
          <w:rFonts w:ascii="Arial" w:hAnsi="Arial" w:cs="B Lotus" w:hint="cs"/>
          <w:color w:val="000000"/>
          <w:sz w:val="28"/>
          <w:szCs w:val="28"/>
          <w:rtl/>
          <w:lang w:bidi="fa-IR"/>
        </w:rPr>
        <w:t>باشد و یک روز به جای آنروز روزه</w:t>
      </w:r>
      <w:r w:rsidRPr="009B61C0">
        <w:rPr>
          <w:rFonts w:ascii="Arial" w:hAnsi="Arial" w:cs="B Lotus" w:hint="eastAsia"/>
          <w:color w:val="000000"/>
          <w:sz w:val="28"/>
          <w:szCs w:val="28"/>
          <w:rtl/>
          <w:lang w:bidi="fa-IR"/>
        </w:rPr>
        <w:t xml:space="preserve"> </w:t>
      </w:r>
      <w:r w:rsidRPr="009B61C0">
        <w:rPr>
          <w:rFonts w:ascii="Arial" w:hAnsi="Arial" w:cs="B Lotus" w:hint="cs"/>
          <w:color w:val="000000"/>
          <w:sz w:val="28"/>
          <w:szCs w:val="28"/>
          <w:rtl/>
          <w:lang w:bidi="fa-IR"/>
        </w:rPr>
        <w:t>بگیر</w:t>
      </w:r>
      <w:r w:rsidR="00C1364F" w:rsidRPr="009B61C0">
        <w:rPr>
          <w:rFonts w:ascii="Arial" w:hAnsi="Arial" w:cs="B Lotus" w:hint="cs"/>
          <w:color w:val="000000"/>
          <w:sz w:val="28"/>
          <w:szCs w:val="28"/>
          <w:rtl/>
          <w:lang w:bidi="fa-IR"/>
        </w:rPr>
        <w:t xml:space="preserve"> و از الله متعال طلب مغفرت کن.</w:t>
      </w:r>
      <w:r w:rsidR="00582153">
        <w:rPr>
          <w:rFonts w:ascii="Arial" w:hAnsi="Arial" w:cs="B Lotus" w:hint="cs"/>
          <w:color w:val="000000"/>
          <w:sz w:val="28"/>
          <w:szCs w:val="28"/>
          <w:rtl/>
          <w:lang w:bidi="fa-IR"/>
        </w:rPr>
        <w:t>»</w:t>
      </w:r>
      <w:r w:rsidR="00C1364F" w:rsidRPr="009B61C0">
        <w:rPr>
          <w:rFonts w:ascii="Arial" w:hAnsi="Arial" w:cs="B Lotus" w:hint="cs"/>
          <w:color w:val="000000"/>
          <w:sz w:val="28"/>
          <w:szCs w:val="28"/>
          <w:rtl/>
          <w:lang w:bidi="fa-IR"/>
        </w:rPr>
        <w:t xml:space="preserve"> و نزد ابن ماجه</w:t>
      </w:r>
      <w:r w:rsidR="00CE42B4">
        <w:rPr>
          <w:rFonts w:ascii="Arial" w:hAnsi="Arial" w:cs="B Lotus" w:hint="cs"/>
          <w:sz w:val="28"/>
          <w:szCs w:val="28"/>
          <w:vertAlign w:val="superscript"/>
          <w:rtl/>
          <w:lang w:bidi="fa-IR"/>
        </w:rPr>
        <w:t>(</w:t>
      </w:r>
      <w:r w:rsidR="00650F22" w:rsidRPr="00A10D82">
        <w:rPr>
          <w:rStyle w:val="FootnoteReference"/>
          <w:rFonts w:ascii="Arial" w:hAnsi="Arial" w:cs="B Lotus"/>
          <w:sz w:val="28"/>
          <w:szCs w:val="28"/>
          <w:rtl/>
          <w:lang w:bidi="fa-IR"/>
        </w:rPr>
        <w:footnoteReference w:id="273"/>
      </w:r>
      <w:r w:rsidR="00650F22" w:rsidRPr="00A10D82">
        <w:rPr>
          <w:rFonts w:ascii="Arial" w:hAnsi="Arial" w:cs="B Lotus" w:hint="cs"/>
          <w:sz w:val="28"/>
          <w:szCs w:val="28"/>
          <w:vertAlign w:val="superscript"/>
          <w:rtl/>
          <w:lang w:bidi="fa-IR"/>
        </w:rPr>
        <w:t>)</w:t>
      </w:r>
      <w:r w:rsidR="00A42B34">
        <w:rPr>
          <w:rFonts w:ascii="Arial" w:hAnsi="Arial" w:cs="B Lotus" w:hint="cs"/>
          <w:color w:val="000000"/>
          <w:sz w:val="28"/>
          <w:szCs w:val="28"/>
          <w:rtl/>
          <w:lang w:bidi="fa-IR"/>
        </w:rPr>
        <w:t xml:space="preserve"> </w:t>
      </w:r>
      <w:r w:rsidR="00C1364F" w:rsidRPr="009B61C0">
        <w:rPr>
          <w:rFonts w:ascii="Arial" w:hAnsi="Arial" w:cs="B Lotus" w:hint="cs"/>
          <w:color w:val="000000"/>
          <w:sz w:val="28"/>
          <w:szCs w:val="28"/>
          <w:rtl/>
          <w:lang w:bidi="fa-IR"/>
        </w:rPr>
        <w:t>این</w:t>
      </w:r>
      <w:r w:rsidR="00582153">
        <w:rPr>
          <w:rFonts w:ascii="Arial" w:hAnsi="Arial" w:cs="B Lotus"/>
          <w:color w:val="000000"/>
          <w:sz w:val="28"/>
          <w:szCs w:val="28"/>
          <w:rtl/>
          <w:lang w:bidi="fa-IR"/>
        </w:rPr>
        <w:softHyphen/>
      </w:r>
      <w:r w:rsidR="00C1364F" w:rsidRPr="009B61C0">
        <w:rPr>
          <w:rFonts w:ascii="Arial" w:hAnsi="Arial" w:cs="B Lotus" w:hint="cs"/>
          <w:color w:val="000000"/>
          <w:sz w:val="28"/>
          <w:szCs w:val="28"/>
          <w:rtl/>
          <w:lang w:bidi="fa-IR"/>
        </w:rPr>
        <w:t>گونه روایت شده که:</w:t>
      </w:r>
      <w:r w:rsidR="00CE42B4">
        <w:rPr>
          <w:rFonts w:ascii="Arial" w:hAnsi="Arial" w:cs="B Lotus" w:hint="cs"/>
          <w:color w:val="000000"/>
          <w:sz w:val="28"/>
          <w:szCs w:val="28"/>
          <w:rtl/>
          <w:lang w:bidi="fa-IR"/>
        </w:rPr>
        <w:t xml:space="preserve"> </w:t>
      </w:r>
      <w:r w:rsidR="00AB6BDD" w:rsidRPr="00AB6BDD">
        <w:rPr>
          <w:rStyle w:val="Char0"/>
          <w:rFonts w:hint="cs"/>
          <w:rtl/>
        </w:rPr>
        <w:t>«</w:t>
      </w:r>
      <w:r w:rsidRPr="00406B6C">
        <w:rPr>
          <w:rStyle w:val="Char0"/>
          <w:rFonts w:hint="eastAsia"/>
          <w:rtl/>
        </w:rPr>
        <w:t>وَصُمْ</w:t>
      </w:r>
      <w:r w:rsidRPr="00406B6C">
        <w:rPr>
          <w:rStyle w:val="Char0"/>
          <w:rtl/>
        </w:rPr>
        <w:t xml:space="preserve"> </w:t>
      </w:r>
      <w:r w:rsidRPr="00406B6C">
        <w:rPr>
          <w:rStyle w:val="Char0"/>
          <w:rFonts w:hint="eastAsia"/>
          <w:rtl/>
        </w:rPr>
        <w:t>يَوْمًا</w:t>
      </w:r>
      <w:r w:rsidRPr="00406B6C">
        <w:rPr>
          <w:rStyle w:val="Char0"/>
          <w:rtl/>
        </w:rPr>
        <w:t xml:space="preserve"> </w:t>
      </w:r>
      <w:r w:rsidRPr="00406B6C">
        <w:rPr>
          <w:rStyle w:val="Char0"/>
          <w:rFonts w:hint="eastAsia"/>
          <w:rtl/>
        </w:rPr>
        <w:t>مَكَانَهُ</w:t>
      </w:r>
      <w:r w:rsidR="00C91A99" w:rsidRPr="00C91A99">
        <w:rPr>
          <w:rStyle w:val="Char0"/>
          <w:rFonts w:hint="cs"/>
          <w:rtl/>
        </w:rPr>
        <w:t>»</w:t>
      </w:r>
      <w:r w:rsidR="00C1364F" w:rsidRPr="009B61C0">
        <w:rPr>
          <w:rFonts w:ascii="Arial" w:hAnsi="Arial" w:cs="B Lotus" w:hint="cs"/>
          <w:color w:val="000000"/>
          <w:sz w:val="28"/>
          <w:szCs w:val="28"/>
          <w:rtl/>
          <w:lang w:bidi="fa-IR"/>
        </w:rPr>
        <w:t xml:space="preserve"> </w:t>
      </w:r>
      <w:r w:rsidR="00582153">
        <w:rPr>
          <w:rFonts w:ascii="Arial" w:hAnsi="Arial" w:cs="B Lotus" w:hint="cs"/>
          <w:color w:val="000000"/>
          <w:sz w:val="28"/>
          <w:szCs w:val="28"/>
          <w:rtl/>
          <w:lang w:bidi="fa-IR"/>
        </w:rPr>
        <w:t>«</w:t>
      </w:r>
      <w:r w:rsidR="00C1364F" w:rsidRPr="009B61C0">
        <w:rPr>
          <w:rFonts w:ascii="Arial" w:hAnsi="Arial" w:cs="B Lotus" w:hint="cs"/>
          <w:color w:val="000000"/>
          <w:sz w:val="28"/>
          <w:szCs w:val="28"/>
          <w:rtl/>
          <w:lang w:bidi="fa-IR"/>
        </w:rPr>
        <w:t>یک روز به جای قضای آنروز روزه بگیر.</w:t>
      </w:r>
      <w:r w:rsidR="00582153">
        <w:rPr>
          <w:rFonts w:ascii="Arial" w:hAnsi="Arial" w:cs="B Lotus" w:hint="cs"/>
          <w:color w:val="000000"/>
          <w:sz w:val="28"/>
          <w:szCs w:val="28"/>
          <w:rtl/>
          <w:lang w:bidi="fa-IR"/>
        </w:rPr>
        <w:t>»</w:t>
      </w:r>
      <w:r w:rsidR="00C1364F" w:rsidRPr="009B61C0">
        <w:rPr>
          <w:rFonts w:ascii="Arial" w:hAnsi="Arial" w:cs="B Lotus" w:hint="cs"/>
          <w:color w:val="000000"/>
          <w:sz w:val="28"/>
          <w:szCs w:val="28"/>
          <w:rtl/>
          <w:lang w:bidi="fa-IR"/>
        </w:rPr>
        <w:t xml:space="preserve"> </w:t>
      </w:r>
      <w:r w:rsidR="00A14940" w:rsidRPr="009B61C0">
        <w:rPr>
          <w:rFonts w:ascii="Arial" w:hAnsi="Arial" w:cs="B Lotus" w:hint="cs"/>
          <w:color w:val="000000"/>
          <w:sz w:val="28"/>
          <w:szCs w:val="28"/>
          <w:rtl/>
          <w:lang w:bidi="fa-IR"/>
        </w:rPr>
        <w:t xml:space="preserve">  </w:t>
      </w:r>
    </w:p>
    <w:p w:rsidR="00A14940" w:rsidRPr="009B61C0" w:rsidRDefault="00A14940" w:rsidP="00A42B34">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و در سنن و مسند</w:t>
      </w:r>
      <w:r w:rsidR="00BD1C90">
        <w:rPr>
          <w:rFonts w:ascii="Arial" w:hAnsi="Arial" w:cs="B Lotus" w:hint="cs"/>
          <w:sz w:val="28"/>
          <w:szCs w:val="28"/>
          <w:vertAlign w:val="superscript"/>
          <w:rtl/>
          <w:lang w:bidi="fa-IR"/>
        </w:rPr>
        <w:t>(</w:t>
      </w:r>
      <w:r w:rsidR="00650F22" w:rsidRPr="00A10D82">
        <w:rPr>
          <w:rStyle w:val="FootnoteReference"/>
          <w:rFonts w:ascii="Arial" w:hAnsi="Arial" w:cs="B Lotus"/>
          <w:sz w:val="28"/>
          <w:szCs w:val="28"/>
          <w:rtl/>
          <w:lang w:bidi="fa-IR"/>
        </w:rPr>
        <w:footnoteReference w:id="274"/>
      </w:r>
      <w:r w:rsidR="00650F22" w:rsidRPr="00A10D82">
        <w:rPr>
          <w:rFonts w:ascii="Arial" w:hAnsi="Arial" w:cs="B Lotus" w:hint="cs"/>
          <w:sz w:val="28"/>
          <w:szCs w:val="28"/>
          <w:vertAlign w:val="superscript"/>
          <w:rtl/>
          <w:lang w:bidi="fa-IR"/>
        </w:rPr>
        <w:t>)</w:t>
      </w:r>
      <w:r w:rsidR="00A42B34">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از ابوهریره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روایت است که رسول الله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فرمودند:</w:t>
      </w:r>
      <w:r w:rsidR="00CE42B4">
        <w:rPr>
          <w:rFonts w:ascii="Arial" w:hAnsi="Arial" w:cs="B Lotus" w:hint="cs"/>
          <w:color w:val="000000"/>
          <w:sz w:val="28"/>
          <w:szCs w:val="28"/>
          <w:rtl/>
          <w:lang w:bidi="fa-IR"/>
        </w:rPr>
        <w:t xml:space="preserve"> </w:t>
      </w:r>
      <w:r w:rsidR="00AB6BDD" w:rsidRPr="00AB6BDD">
        <w:rPr>
          <w:rStyle w:val="Char0"/>
          <w:rFonts w:hint="cs"/>
          <w:rtl/>
        </w:rPr>
        <w:t>«</w:t>
      </w:r>
      <w:r w:rsidRPr="00406B6C">
        <w:rPr>
          <w:rStyle w:val="Char0"/>
          <w:rFonts w:hint="eastAsia"/>
          <w:rtl/>
        </w:rPr>
        <w:t>مَنْ</w:t>
      </w:r>
      <w:r w:rsidRPr="00406B6C">
        <w:rPr>
          <w:rStyle w:val="Char0"/>
          <w:rtl/>
        </w:rPr>
        <w:t xml:space="preserve"> </w:t>
      </w:r>
      <w:r w:rsidRPr="00406B6C">
        <w:rPr>
          <w:rStyle w:val="Char0"/>
          <w:rFonts w:hint="eastAsia"/>
          <w:rtl/>
        </w:rPr>
        <w:t>ذَرَعَهُ</w:t>
      </w:r>
      <w:r w:rsidRPr="00406B6C">
        <w:rPr>
          <w:rStyle w:val="Char0"/>
          <w:rtl/>
        </w:rPr>
        <w:t xml:space="preserve"> </w:t>
      </w:r>
      <w:r w:rsidRPr="00406B6C">
        <w:rPr>
          <w:rStyle w:val="Char0"/>
          <w:rFonts w:hint="eastAsia"/>
          <w:rtl/>
        </w:rPr>
        <w:t>الْقَيْءُ</w:t>
      </w:r>
      <w:r w:rsidRPr="00406B6C">
        <w:rPr>
          <w:rStyle w:val="Char0"/>
          <w:rtl/>
        </w:rPr>
        <w:t xml:space="preserve"> </w:t>
      </w:r>
      <w:r w:rsidRPr="00406B6C">
        <w:rPr>
          <w:rStyle w:val="Char0"/>
          <w:rFonts w:hint="eastAsia"/>
          <w:rtl/>
        </w:rPr>
        <w:t>وَهُوَ</w:t>
      </w:r>
      <w:r w:rsidRPr="00406B6C">
        <w:rPr>
          <w:rStyle w:val="Char0"/>
          <w:rtl/>
        </w:rPr>
        <w:t xml:space="preserve"> </w:t>
      </w:r>
      <w:r w:rsidRPr="00406B6C">
        <w:rPr>
          <w:rStyle w:val="Char0"/>
          <w:rFonts w:hint="eastAsia"/>
          <w:rtl/>
        </w:rPr>
        <w:t>صَائِمٌ</w:t>
      </w:r>
      <w:r w:rsidRPr="00406B6C">
        <w:rPr>
          <w:rStyle w:val="Char0"/>
          <w:rtl/>
        </w:rPr>
        <w:t xml:space="preserve"> </w:t>
      </w:r>
      <w:r w:rsidRPr="00406B6C">
        <w:rPr>
          <w:rStyle w:val="Char0"/>
          <w:rFonts w:hint="eastAsia"/>
          <w:rtl/>
        </w:rPr>
        <w:t>فَلَيْسَ</w:t>
      </w:r>
      <w:r w:rsidRPr="00406B6C">
        <w:rPr>
          <w:rStyle w:val="Char0"/>
          <w:rtl/>
        </w:rPr>
        <w:t xml:space="preserve"> </w:t>
      </w:r>
      <w:r w:rsidRPr="00406B6C">
        <w:rPr>
          <w:rStyle w:val="Char0"/>
          <w:rFonts w:hint="eastAsia"/>
          <w:rtl/>
        </w:rPr>
        <w:t>عَلَيْهِ</w:t>
      </w:r>
      <w:r w:rsidRPr="00406B6C">
        <w:rPr>
          <w:rStyle w:val="Char0"/>
          <w:rtl/>
        </w:rPr>
        <w:t xml:space="preserve"> </w:t>
      </w:r>
      <w:r w:rsidRPr="00406B6C">
        <w:rPr>
          <w:rStyle w:val="Char0"/>
          <w:rFonts w:hint="eastAsia"/>
          <w:rtl/>
        </w:rPr>
        <w:t>قَضَاءٌ،</w:t>
      </w:r>
      <w:r w:rsidRPr="00406B6C">
        <w:rPr>
          <w:rStyle w:val="Char0"/>
          <w:rtl/>
        </w:rPr>
        <w:t xml:space="preserve"> </w:t>
      </w:r>
      <w:r w:rsidRPr="00406B6C">
        <w:rPr>
          <w:rStyle w:val="Char0"/>
          <w:rFonts w:hint="eastAsia"/>
          <w:rtl/>
        </w:rPr>
        <w:t>وَمَنِ</w:t>
      </w:r>
      <w:r w:rsidRPr="00406B6C">
        <w:rPr>
          <w:rStyle w:val="Char0"/>
          <w:rtl/>
        </w:rPr>
        <w:t xml:space="preserve"> </w:t>
      </w:r>
      <w:r w:rsidRPr="00406B6C">
        <w:rPr>
          <w:rStyle w:val="Char0"/>
          <w:rFonts w:hint="eastAsia"/>
          <w:rtl/>
        </w:rPr>
        <w:t>اسْتَقَاءَ،</w:t>
      </w:r>
      <w:r w:rsidRPr="00406B6C">
        <w:rPr>
          <w:rStyle w:val="Char0"/>
          <w:rtl/>
        </w:rPr>
        <w:t xml:space="preserve"> </w:t>
      </w:r>
      <w:r w:rsidRPr="00406B6C">
        <w:rPr>
          <w:rStyle w:val="Char0"/>
          <w:rFonts w:hint="eastAsia"/>
          <w:rtl/>
        </w:rPr>
        <w:t>فَلْيَقْضِ</w:t>
      </w:r>
      <w:r w:rsidR="00C91A99" w:rsidRPr="00C91A99">
        <w:rPr>
          <w:rStyle w:val="Char0"/>
          <w:rFonts w:hint="cs"/>
          <w:rtl/>
        </w:rPr>
        <w:t>»</w:t>
      </w:r>
      <w:r w:rsidRPr="009B61C0">
        <w:rPr>
          <w:rFonts w:ascii="Arial" w:hAnsi="Arial" w:cs="B Lotus" w:hint="cs"/>
          <w:color w:val="000000"/>
          <w:sz w:val="28"/>
          <w:szCs w:val="28"/>
          <w:rtl/>
          <w:lang w:bidi="fa-IR"/>
        </w:rPr>
        <w:t xml:space="preserve"> </w:t>
      </w:r>
      <w:r w:rsidR="00582153">
        <w:rPr>
          <w:rFonts w:ascii="Arial" w:hAnsi="Arial" w:cs="B Lotus" w:hint="cs"/>
          <w:color w:val="000000"/>
          <w:sz w:val="28"/>
          <w:szCs w:val="28"/>
          <w:rtl/>
          <w:lang w:bidi="fa-IR"/>
        </w:rPr>
        <w:t>«</w:t>
      </w:r>
      <w:r w:rsidRPr="009B61C0">
        <w:rPr>
          <w:rFonts w:ascii="Arial" w:hAnsi="Arial" w:cs="B Lotus" w:hint="cs"/>
          <w:color w:val="000000"/>
          <w:sz w:val="28"/>
          <w:szCs w:val="28"/>
          <w:rtl/>
          <w:lang w:bidi="fa-IR"/>
        </w:rPr>
        <w:t>کسی که بدون اختیار استفراغ کند، بر وی قضای روزه نیست</w:t>
      </w:r>
      <w:r w:rsidR="00CE42B4">
        <w:rPr>
          <w:rFonts w:ascii="Arial" w:hAnsi="Arial" w:cs="B Lotus" w:hint="cs"/>
          <w:color w:val="000000"/>
          <w:sz w:val="28"/>
          <w:szCs w:val="28"/>
          <w:rtl/>
          <w:lang w:bidi="fa-IR"/>
        </w:rPr>
        <w:t xml:space="preserve"> (</w:t>
      </w:r>
      <w:r w:rsidR="00636560" w:rsidRPr="009B61C0">
        <w:rPr>
          <w:rFonts w:ascii="Arial" w:hAnsi="Arial" w:cs="B Lotus" w:hint="cs"/>
          <w:color w:val="000000"/>
          <w:sz w:val="28"/>
          <w:szCs w:val="28"/>
          <w:rtl/>
          <w:lang w:bidi="fa-IR"/>
        </w:rPr>
        <w:t>و روزه</w:t>
      </w:r>
      <w:r w:rsidR="00F64D59">
        <w:rPr>
          <w:rFonts w:ascii="Arial" w:hAnsi="Arial" w:cs="B Lotus" w:hint="cs"/>
          <w:color w:val="000000"/>
          <w:sz w:val="28"/>
          <w:szCs w:val="28"/>
          <w:rtl/>
          <w:lang w:bidi="fa-IR"/>
        </w:rPr>
        <w:t xml:space="preserve">‌اش </w:t>
      </w:r>
      <w:r w:rsidR="00636560" w:rsidRPr="009B61C0">
        <w:rPr>
          <w:rFonts w:ascii="Arial" w:hAnsi="Arial" w:cs="B Lotus" w:hint="cs"/>
          <w:color w:val="000000"/>
          <w:sz w:val="28"/>
          <w:szCs w:val="28"/>
          <w:rtl/>
          <w:lang w:bidi="fa-IR"/>
        </w:rPr>
        <w:t>باطل</w:t>
      </w:r>
      <w:r w:rsidR="00EE6E51">
        <w:rPr>
          <w:rFonts w:ascii="Arial" w:hAnsi="Arial" w:cs="B Lotus" w:hint="cs"/>
          <w:color w:val="000000"/>
          <w:sz w:val="28"/>
          <w:szCs w:val="28"/>
          <w:rtl/>
          <w:lang w:bidi="fa-IR"/>
        </w:rPr>
        <w:t xml:space="preserve"> می‌</w:t>
      </w:r>
      <w:r w:rsidR="00636560" w:rsidRPr="009B61C0">
        <w:rPr>
          <w:rFonts w:ascii="Arial" w:hAnsi="Arial" w:cs="B Lotus" w:hint="cs"/>
          <w:color w:val="000000"/>
          <w:sz w:val="28"/>
          <w:szCs w:val="28"/>
          <w:rtl/>
          <w:lang w:bidi="fa-IR"/>
        </w:rPr>
        <w:t>شود) و</w:t>
      </w:r>
      <w:r w:rsidR="00582153">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هرکس عمدا استفراغ کند</w:t>
      </w:r>
      <w:r w:rsidR="00CE42B4">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روزه</w:t>
      </w:r>
      <w:r w:rsidR="00F64D59">
        <w:rPr>
          <w:rFonts w:ascii="Arial" w:hAnsi="Arial" w:cs="B Lotus" w:hint="cs"/>
          <w:color w:val="000000"/>
          <w:sz w:val="28"/>
          <w:szCs w:val="28"/>
          <w:rtl/>
          <w:lang w:bidi="fa-IR"/>
        </w:rPr>
        <w:t xml:space="preserve">‌اش </w:t>
      </w:r>
      <w:r w:rsidRPr="009B61C0">
        <w:rPr>
          <w:rFonts w:ascii="Arial" w:hAnsi="Arial" w:cs="B Lotus" w:hint="cs"/>
          <w:color w:val="000000"/>
          <w:sz w:val="28"/>
          <w:szCs w:val="28"/>
          <w:rtl/>
          <w:lang w:bidi="fa-IR"/>
        </w:rPr>
        <w:t>باطل و) باید روزه</w:t>
      </w:r>
      <w:r w:rsidR="00F64D59">
        <w:rPr>
          <w:rFonts w:ascii="Arial" w:hAnsi="Arial" w:cs="B Lotus" w:hint="cs"/>
          <w:color w:val="000000"/>
          <w:sz w:val="28"/>
          <w:szCs w:val="28"/>
          <w:rtl/>
          <w:lang w:bidi="fa-IR"/>
        </w:rPr>
        <w:t xml:space="preserve">‌اش </w:t>
      </w:r>
      <w:r w:rsidRPr="009B61C0">
        <w:rPr>
          <w:rFonts w:ascii="Arial" w:hAnsi="Arial" w:cs="B Lotus" w:hint="cs"/>
          <w:color w:val="000000"/>
          <w:sz w:val="28"/>
          <w:szCs w:val="28"/>
          <w:rtl/>
          <w:lang w:bidi="fa-IR"/>
        </w:rPr>
        <w:t>را قضا کند.</w:t>
      </w:r>
      <w:r w:rsidR="00582153">
        <w:rPr>
          <w:rFonts w:ascii="Arial" w:hAnsi="Arial" w:cs="B Lotus" w:hint="cs"/>
          <w:color w:val="000000"/>
          <w:sz w:val="28"/>
          <w:szCs w:val="28"/>
          <w:rtl/>
          <w:lang w:bidi="fa-IR"/>
        </w:rPr>
        <w:t>»</w:t>
      </w:r>
      <w:r w:rsidRPr="009B61C0">
        <w:rPr>
          <w:rFonts w:ascii="Arial" w:hAnsi="Arial" w:cs="B Lotus" w:hint="cs"/>
          <w:color w:val="000000"/>
          <w:sz w:val="28"/>
          <w:szCs w:val="28"/>
          <w:rtl/>
          <w:lang w:bidi="fa-IR"/>
        </w:rPr>
        <w:t xml:space="preserve"> </w:t>
      </w:r>
      <w:r w:rsidR="00EB31E3" w:rsidRPr="009B61C0">
        <w:rPr>
          <w:rFonts w:ascii="Arial" w:hAnsi="Arial" w:cs="B Lotus" w:hint="cs"/>
          <w:color w:val="000000"/>
          <w:sz w:val="28"/>
          <w:szCs w:val="28"/>
          <w:rtl/>
          <w:lang w:bidi="fa-IR"/>
        </w:rPr>
        <w:t>گفته شده این دو حدیت معلل</w:t>
      </w:r>
      <w:r w:rsidR="00BD1C90">
        <w:rPr>
          <w:rFonts w:ascii="Arial" w:hAnsi="Arial" w:cs="B Lotus" w:hint="cs"/>
          <w:sz w:val="28"/>
          <w:szCs w:val="28"/>
          <w:vertAlign w:val="superscript"/>
          <w:rtl/>
          <w:lang w:bidi="fa-IR"/>
        </w:rPr>
        <w:t>(</w:t>
      </w:r>
      <w:r w:rsidR="00650F22" w:rsidRPr="00A10D82">
        <w:rPr>
          <w:rStyle w:val="FootnoteReference"/>
          <w:rFonts w:ascii="Arial" w:hAnsi="Arial" w:cs="B Lotus"/>
          <w:sz w:val="28"/>
          <w:szCs w:val="28"/>
          <w:rtl/>
          <w:lang w:bidi="fa-IR"/>
        </w:rPr>
        <w:footnoteReference w:id="275"/>
      </w:r>
      <w:r w:rsidR="00650F22" w:rsidRPr="00A10D82">
        <w:rPr>
          <w:rFonts w:ascii="Arial" w:hAnsi="Arial" w:cs="B Lotus" w:hint="cs"/>
          <w:sz w:val="28"/>
          <w:szCs w:val="28"/>
          <w:vertAlign w:val="superscript"/>
          <w:rtl/>
          <w:lang w:bidi="fa-IR"/>
        </w:rPr>
        <w:t>)</w:t>
      </w:r>
      <w:r w:rsidR="00A42B34">
        <w:rPr>
          <w:rFonts w:ascii="Arial" w:hAnsi="Arial" w:cs="B Lotus" w:hint="cs"/>
          <w:color w:val="000000"/>
          <w:sz w:val="28"/>
          <w:szCs w:val="28"/>
          <w:rtl/>
          <w:lang w:bidi="fa-IR"/>
        </w:rPr>
        <w:t xml:space="preserve"> </w:t>
      </w:r>
      <w:r w:rsidR="00EB31E3" w:rsidRPr="009B61C0">
        <w:rPr>
          <w:rFonts w:ascii="Arial" w:hAnsi="Arial" w:cs="B Lotus" w:hint="cs"/>
          <w:color w:val="000000"/>
          <w:sz w:val="28"/>
          <w:szCs w:val="28"/>
          <w:rtl/>
          <w:lang w:bidi="fa-IR"/>
        </w:rPr>
        <w:t>بوده و ثابت</w:t>
      </w:r>
      <w:r w:rsidR="00EE6E51">
        <w:rPr>
          <w:rFonts w:ascii="Arial" w:hAnsi="Arial" w:cs="B Lotus" w:hint="cs"/>
          <w:color w:val="000000"/>
          <w:sz w:val="28"/>
          <w:szCs w:val="28"/>
          <w:rtl/>
          <w:lang w:bidi="fa-IR"/>
        </w:rPr>
        <w:t xml:space="preserve"> نمی‌</w:t>
      </w:r>
      <w:r w:rsidR="00EB31E3" w:rsidRPr="009B61C0">
        <w:rPr>
          <w:rFonts w:ascii="Arial" w:hAnsi="Arial" w:cs="B Lotus" w:hint="cs"/>
          <w:color w:val="000000"/>
          <w:sz w:val="28"/>
          <w:szCs w:val="28"/>
          <w:rtl/>
          <w:lang w:bidi="fa-IR"/>
        </w:rPr>
        <w:t xml:space="preserve">باشد. </w:t>
      </w:r>
    </w:p>
    <w:p w:rsidR="00544BAC" w:rsidRPr="009B61C0" w:rsidRDefault="0015093C" w:rsidP="00582153">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اما قصه</w:t>
      </w:r>
      <w:r w:rsidR="00EE6E51">
        <w:rPr>
          <w:rFonts w:ascii="Arial" w:hAnsi="Arial" w:cs="B Lotus" w:hint="cs"/>
          <w:color w:val="000000"/>
          <w:sz w:val="28"/>
          <w:szCs w:val="28"/>
          <w:rtl/>
          <w:lang w:bidi="fa-IR"/>
        </w:rPr>
        <w:t xml:space="preserve">‌ی </w:t>
      </w:r>
      <w:r w:rsidRPr="009B61C0">
        <w:rPr>
          <w:rFonts w:ascii="Arial" w:hAnsi="Arial" w:cs="B Lotus" w:hint="cs"/>
          <w:color w:val="000000"/>
          <w:sz w:val="28"/>
          <w:szCs w:val="28"/>
          <w:rtl/>
          <w:lang w:bidi="fa-IR"/>
        </w:rPr>
        <w:t>فردی که در رمضان جماع کرده بود؛ براستی اصحاب حدیث این روایت را آورده</w:t>
      </w:r>
      <w:r w:rsidR="00A623E8">
        <w:rPr>
          <w:rFonts w:ascii="Arial" w:hAnsi="Arial" w:cs="B Lotus" w:hint="cs"/>
          <w:color w:val="000000"/>
          <w:sz w:val="28"/>
          <w:szCs w:val="28"/>
          <w:rtl/>
          <w:lang w:bidi="fa-IR"/>
        </w:rPr>
        <w:t xml:space="preserve">‌اند </w:t>
      </w:r>
      <w:r w:rsidRPr="009B61C0">
        <w:rPr>
          <w:rFonts w:ascii="Arial" w:hAnsi="Arial" w:cs="B Lotus" w:hint="cs"/>
          <w:color w:val="000000"/>
          <w:sz w:val="28"/>
          <w:szCs w:val="28"/>
          <w:rtl/>
          <w:lang w:bidi="fa-IR"/>
        </w:rPr>
        <w:t>درحالی</w:t>
      </w:r>
      <w:r w:rsidR="00582153">
        <w:rPr>
          <w:rFonts w:ascii="Arial" w:hAnsi="Arial" w:cs="B Lotus"/>
          <w:color w:val="000000"/>
          <w:sz w:val="28"/>
          <w:szCs w:val="28"/>
          <w:rtl/>
          <w:lang w:bidi="fa-IR"/>
        </w:rPr>
        <w:softHyphen/>
      </w:r>
      <w:r w:rsidRPr="009B61C0">
        <w:rPr>
          <w:rFonts w:ascii="Arial" w:hAnsi="Arial" w:cs="B Lotus" w:hint="cs"/>
          <w:color w:val="000000"/>
          <w:sz w:val="28"/>
          <w:szCs w:val="28"/>
          <w:rtl/>
          <w:lang w:bidi="fa-IR"/>
        </w:rPr>
        <w:t>که هیچیک از</w:t>
      </w:r>
      <w:r w:rsidR="00A623E8">
        <w:rPr>
          <w:rFonts w:ascii="Arial" w:hAnsi="Arial" w:cs="B Lotus" w:hint="cs"/>
          <w:color w:val="000000"/>
          <w:sz w:val="28"/>
          <w:szCs w:val="28"/>
          <w:rtl/>
          <w:lang w:bidi="fa-IR"/>
        </w:rPr>
        <w:t xml:space="preserve"> آن‌ها </w:t>
      </w:r>
      <w:r w:rsidRPr="009B61C0">
        <w:rPr>
          <w:rFonts w:ascii="Arial" w:hAnsi="Arial" w:cs="B Lotus" w:hint="cs"/>
          <w:color w:val="000000"/>
          <w:sz w:val="28"/>
          <w:szCs w:val="28"/>
          <w:rtl/>
          <w:lang w:bidi="fa-IR"/>
        </w:rPr>
        <w:t>این زیاده را روایت نکرده</w:t>
      </w:r>
      <w:r w:rsidR="00A623E8">
        <w:rPr>
          <w:rFonts w:ascii="Arial" w:hAnsi="Arial" w:cs="B Lotus" w:hint="cs"/>
          <w:color w:val="000000"/>
          <w:sz w:val="28"/>
          <w:szCs w:val="28"/>
          <w:rtl/>
          <w:lang w:bidi="fa-IR"/>
        </w:rPr>
        <w:t xml:space="preserve">‌اند </w:t>
      </w:r>
      <w:r w:rsidRPr="009B61C0">
        <w:rPr>
          <w:rFonts w:ascii="Arial" w:hAnsi="Arial" w:cs="B Lotus" w:hint="cs"/>
          <w:color w:val="000000"/>
          <w:sz w:val="28"/>
          <w:szCs w:val="28"/>
          <w:rtl/>
          <w:lang w:bidi="fa-IR"/>
        </w:rPr>
        <w:t>و کسی که</w:t>
      </w:r>
      <w:r w:rsidR="00582153">
        <w:rPr>
          <w:rFonts w:ascii="Arial" w:hAnsi="Arial" w:cs="B Lotus" w:hint="cs"/>
          <w:color w:val="000000"/>
          <w:sz w:val="28"/>
          <w:szCs w:val="28"/>
          <w:rtl/>
          <w:lang w:bidi="fa-IR"/>
        </w:rPr>
        <w:t xml:space="preserve"> آن</w:t>
      </w:r>
      <w:r w:rsidR="00582153">
        <w:rPr>
          <w:rFonts w:ascii="Arial" w:hAnsi="Arial" w:cs="B Lotus"/>
          <w:color w:val="000000"/>
          <w:sz w:val="28"/>
          <w:szCs w:val="28"/>
          <w:rtl/>
          <w:lang w:bidi="fa-IR"/>
        </w:rPr>
        <w:softHyphen/>
      </w:r>
      <w:r w:rsidR="00A623E8">
        <w:rPr>
          <w:rFonts w:ascii="Arial" w:hAnsi="Arial" w:cs="B Lotus" w:hint="cs"/>
          <w:color w:val="000000"/>
          <w:sz w:val="28"/>
          <w:szCs w:val="28"/>
          <w:rtl/>
          <w:lang w:bidi="fa-IR"/>
        </w:rPr>
        <w:t xml:space="preserve">را </w:t>
      </w:r>
      <w:r w:rsidRPr="009B61C0">
        <w:rPr>
          <w:rFonts w:ascii="Arial" w:hAnsi="Arial" w:cs="B Lotus" w:hint="cs"/>
          <w:color w:val="000000"/>
          <w:sz w:val="28"/>
          <w:szCs w:val="28"/>
          <w:rtl/>
          <w:lang w:bidi="fa-IR"/>
        </w:rPr>
        <w:t xml:space="preserve">ذکر </w:t>
      </w:r>
      <w:r w:rsidRPr="009B61C0">
        <w:rPr>
          <w:rFonts w:ascii="Arial" w:hAnsi="Arial" w:cs="B Lotus" w:hint="cs"/>
          <w:color w:val="000000"/>
          <w:sz w:val="28"/>
          <w:szCs w:val="28"/>
          <w:rtl/>
          <w:lang w:bidi="fa-IR"/>
        </w:rPr>
        <w:lastRenderedPageBreak/>
        <w:t>کرده حجتی بر آن اقامه نکرده است</w:t>
      </w:r>
      <w:r w:rsidR="00636560" w:rsidRPr="009B61C0">
        <w:rPr>
          <w:rFonts w:ascii="Arial" w:hAnsi="Arial" w:cs="B Lotus" w:hint="cs"/>
          <w:color w:val="000000"/>
          <w:sz w:val="28"/>
          <w:szCs w:val="28"/>
          <w:rtl/>
          <w:lang w:bidi="fa-IR"/>
        </w:rPr>
        <w:t>،</w:t>
      </w:r>
      <w:r w:rsidRPr="009B61C0">
        <w:rPr>
          <w:rFonts w:ascii="Arial" w:hAnsi="Arial" w:cs="B Lotus" w:hint="cs"/>
          <w:color w:val="000000"/>
          <w:sz w:val="28"/>
          <w:szCs w:val="28"/>
          <w:rtl/>
          <w:lang w:bidi="fa-IR"/>
        </w:rPr>
        <w:t xml:space="preserve"> </w:t>
      </w:r>
      <w:r w:rsidR="00582153">
        <w:rPr>
          <w:rFonts w:ascii="Arial" w:hAnsi="Arial" w:cs="B Lotus" w:hint="cs"/>
          <w:color w:val="000000"/>
          <w:sz w:val="28"/>
          <w:szCs w:val="28"/>
          <w:rtl/>
          <w:lang w:bidi="fa-IR"/>
        </w:rPr>
        <w:t>زیرا</w:t>
      </w:r>
      <w:r w:rsidRPr="009B61C0">
        <w:rPr>
          <w:rFonts w:ascii="Arial" w:hAnsi="Arial" w:cs="B Lotus" w:hint="cs"/>
          <w:color w:val="000000"/>
          <w:sz w:val="28"/>
          <w:szCs w:val="28"/>
          <w:rtl/>
          <w:lang w:bidi="fa-IR"/>
        </w:rPr>
        <w:t xml:space="preserve"> این روایت را عبدالجبار بن عمر الایلی روایت کرده که ائ</w:t>
      </w:r>
      <w:r w:rsidR="00544BAC" w:rsidRPr="009B61C0">
        <w:rPr>
          <w:rFonts w:ascii="Arial" w:hAnsi="Arial" w:cs="B Lotus" w:hint="cs"/>
          <w:color w:val="000000"/>
          <w:sz w:val="28"/>
          <w:szCs w:val="28"/>
          <w:rtl/>
          <w:lang w:bidi="fa-IR"/>
        </w:rPr>
        <w:t>مه وی را تضعیف کرده</w:t>
      </w:r>
      <w:r w:rsidR="00A623E8">
        <w:rPr>
          <w:rFonts w:ascii="Arial" w:hAnsi="Arial" w:cs="B Lotus" w:hint="cs"/>
          <w:color w:val="000000"/>
          <w:sz w:val="28"/>
          <w:szCs w:val="28"/>
          <w:rtl/>
          <w:lang w:bidi="fa-IR"/>
        </w:rPr>
        <w:t>‌اند.</w:t>
      </w:r>
      <w:r w:rsidR="00544BAC" w:rsidRPr="009B61C0">
        <w:rPr>
          <w:rFonts w:ascii="Arial" w:hAnsi="Arial" w:cs="B Lotus" w:hint="cs"/>
          <w:color w:val="000000"/>
          <w:sz w:val="28"/>
          <w:szCs w:val="28"/>
          <w:rtl/>
          <w:lang w:bidi="fa-IR"/>
        </w:rPr>
        <w:t xml:space="preserve"> یحیی بن</w:t>
      </w:r>
      <w:r w:rsidRPr="009B61C0">
        <w:rPr>
          <w:rFonts w:ascii="Arial" w:hAnsi="Arial" w:cs="B Lotus" w:hint="cs"/>
          <w:color w:val="000000"/>
          <w:sz w:val="28"/>
          <w:szCs w:val="28"/>
          <w:rtl/>
          <w:lang w:bidi="fa-IR"/>
        </w:rPr>
        <w:t xml:space="preserve"> م</w:t>
      </w:r>
      <w:r w:rsidR="00582153">
        <w:rPr>
          <w:rFonts w:ascii="Arial" w:hAnsi="Arial" w:cs="B Lotus" w:hint="cs"/>
          <w:color w:val="000000"/>
          <w:sz w:val="28"/>
          <w:szCs w:val="28"/>
          <w:rtl/>
          <w:lang w:bidi="fa-IR"/>
        </w:rPr>
        <w:t>َ</w:t>
      </w:r>
      <w:r w:rsidRPr="009B61C0">
        <w:rPr>
          <w:rFonts w:ascii="Arial" w:hAnsi="Arial" w:cs="B Lotus" w:hint="cs"/>
          <w:color w:val="000000"/>
          <w:sz w:val="28"/>
          <w:szCs w:val="28"/>
          <w:rtl/>
          <w:lang w:bidi="fa-IR"/>
        </w:rPr>
        <w:t>عین</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 xml:space="preserve">گوید: </w:t>
      </w:r>
      <w:r w:rsidR="00582153">
        <w:rPr>
          <w:rFonts w:ascii="Arial" w:hAnsi="Arial" w:cs="B Lotus" w:hint="cs"/>
          <w:color w:val="000000"/>
          <w:sz w:val="28"/>
          <w:szCs w:val="28"/>
          <w:rtl/>
          <w:lang w:bidi="fa-IR"/>
        </w:rPr>
        <w:t>«</w:t>
      </w:r>
      <w:r w:rsidRPr="009B61C0">
        <w:rPr>
          <w:rFonts w:ascii="Arial" w:hAnsi="Arial" w:cs="B Lotus" w:hint="cs"/>
          <w:color w:val="000000"/>
          <w:sz w:val="28"/>
          <w:szCs w:val="28"/>
          <w:rtl/>
          <w:lang w:bidi="fa-IR"/>
        </w:rPr>
        <w:t>لیس بشیء</w:t>
      </w:r>
      <w:r w:rsidR="00582153">
        <w:rPr>
          <w:rFonts w:ascii="Arial" w:hAnsi="Arial" w:cs="B Lotus" w:hint="cs"/>
          <w:color w:val="000000"/>
          <w:sz w:val="28"/>
          <w:szCs w:val="28"/>
          <w:rtl/>
          <w:lang w:bidi="fa-IR"/>
        </w:rPr>
        <w:t>»</w:t>
      </w:r>
      <w:r w:rsidRPr="009B61C0">
        <w:rPr>
          <w:rFonts w:ascii="Arial" w:hAnsi="Arial" w:cs="B Lotus" w:hint="cs"/>
          <w:color w:val="000000"/>
          <w:sz w:val="28"/>
          <w:szCs w:val="28"/>
          <w:rtl/>
          <w:lang w:bidi="fa-IR"/>
        </w:rPr>
        <w:t xml:space="preserve"> و حدیثش نوشته</w:t>
      </w:r>
      <w:r w:rsidR="00EE6E51">
        <w:rPr>
          <w:rFonts w:ascii="Arial" w:hAnsi="Arial" w:cs="B Lotus" w:hint="cs"/>
          <w:color w:val="000000"/>
          <w:sz w:val="28"/>
          <w:szCs w:val="28"/>
          <w:rtl/>
          <w:lang w:bidi="fa-IR"/>
        </w:rPr>
        <w:t xml:space="preserve"> نمی‌</w:t>
      </w:r>
      <w:r w:rsidRPr="009B61C0">
        <w:rPr>
          <w:rFonts w:ascii="Arial" w:hAnsi="Arial" w:cs="B Lotus" w:hint="cs"/>
          <w:color w:val="000000"/>
          <w:sz w:val="28"/>
          <w:szCs w:val="28"/>
          <w:rtl/>
          <w:lang w:bidi="fa-IR"/>
        </w:rPr>
        <w:t>شود. و مر</w:t>
      </w:r>
      <w:r w:rsidR="002A3AB2" w:rsidRPr="009B61C0">
        <w:rPr>
          <w:rFonts w:ascii="Arial" w:hAnsi="Arial" w:cs="B Lotus" w:hint="cs"/>
          <w:color w:val="000000"/>
          <w:sz w:val="28"/>
          <w:szCs w:val="28"/>
          <w:rtl/>
          <w:lang w:bidi="fa-IR"/>
        </w:rPr>
        <w:t>ة</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گوید: ضعیف است. و ابوزرعه و سعدی و نسائی نیز چنین</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گویند. و بخاری</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گوید: قوی نیست. در نزد وی مناکیر</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باشد. ابن عدی</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گوید: عموما آنچه از وی روایت شده در آن مخالفت شده و ضعف در روایاتش واضح و آشکار</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 xml:space="preserve">باشد. </w:t>
      </w:r>
    </w:p>
    <w:p w:rsidR="00544BAC" w:rsidRPr="009B61C0" w:rsidRDefault="00544BAC" w:rsidP="00AB6BDD">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 xml:space="preserve">و ائمه اصحاب ابن شهاب همچون مالک و </w:t>
      </w:r>
      <w:r w:rsidR="00582153">
        <w:rPr>
          <w:rFonts w:ascii="Arial" w:hAnsi="Arial" w:cs="B Lotus" w:hint="cs"/>
          <w:color w:val="000000"/>
          <w:sz w:val="28"/>
          <w:szCs w:val="28"/>
          <w:rtl/>
          <w:lang w:bidi="fa-IR"/>
        </w:rPr>
        <w:t xml:space="preserve">جز </w:t>
      </w:r>
      <w:r w:rsidRPr="009B61C0">
        <w:rPr>
          <w:rFonts w:ascii="Arial" w:hAnsi="Arial" w:cs="B Lotus" w:hint="cs"/>
          <w:color w:val="000000"/>
          <w:sz w:val="28"/>
          <w:szCs w:val="28"/>
          <w:rtl/>
          <w:lang w:bidi="fa-IR"/>
        </w:rPr>
        <w:t>ایشان</w:t>
      </w:r>
      <w:r w:rsidR="00582153" w:rsidRPr="00582153">
        <w:rPr>
          <w:rFonts w:ascii="Arial" w:hAnsi="Arial" w:cs="B Lotus" w:hint="cs"/>
          <w:color w:val="000000"/>
          <w:sz w:val="28"/>
          <w:szCs w:val="28"/>
          <w:rtl/>
          <w:lang w:bidi="fa-IR"/>
        </w:rPr>
        <w:t xml:space="preserve"> </w:t>
      </w:r>
      <w:r w:rsidR="00582153" w:rsidRPr="009B61C0">
        <w:rPr>
          <w:rFonts w:ascii="Arial" w:hAnsi="Arial" w:cs="B Lotus" w:hint="cs"/>
          <w:color w:val="000000"/>
          <w:sz w:val="28"/>
          <w:szCs w:val="28"/>
          <w:rtl/>
          <w:lang w:bidi="fa-IR"/>
        </w:rPr>
        <w:t>این حدیث</w:t>
      </w:r>
      <w:r w:rsidR="00582153">
        <w:rPr>
          <w:rFonts w:ascii="Arial" w:hAnsi="Arial" w:cs="B Lotus" w:hint="cs"/>
          <w:color w:val="000000"/>
          <w:sz w:val="28"/>
          <w:szCs w:val="28"/>
          <w:rtl/>
          <w:lang w:bidi="fa-IR"/>
        </w:rPr>
        <w:t xml:space="preserve"> را از وی</w:t>
      </w:r>
      <w:r w:rsidRPr="009B61C0">
        <w:rPr>
          <w:rFonts w:ascii="Arial" w:hAnsi="Arial" w:cs="B Lotus" w:hint="cs"/>
          <w:color w:val="000000"/>
          <w:sz w:val="28"/>
          <w:szCs w:val="28"/>
          <w:rtl/>
          <w:lang w:bidi="fa-IR"/>
        </w:rPr>
        <w:t xml:space="preserve"> روایت کرده</w:t>
      </w:r>
      <w:r w:rsidR="00A623E8">
        <w:rPr>
          <w:rFonts w:ascii="Arial" w:hAnsi="Arial" w:cs="B Lotus" w:hint="cs"/>
          <w:color w:val="000000"/>
          <w:sz w:val="28"/>
          <w:szCs w:val="28"/>
          <w:rtl/>
          <w:lang w:bidi="fa-IR"/>
        </w:rPr>
        <w:t xml:space="preserve">‌اند </w:t>
      </w:r>
      <w:r w:rsidRPr="009B61C0">
        <w:rPr>
          <w:rFonts w:ascii="Arial" w:hAnsi="Arial" w:cs="B Lotus" w:hint="cs"/>
          <w:color w:val="000000"/>
          <w:sz w:val="28"/>
          <w:szCs w:val="28"/>
          <w:rtl/>
          <w:lang w:bidi="fa-IR"/>
        </w:rPr>
        <w:t>که در آن این قول را</w:t>
      </w:r>
      <w:r w:rsidR="00CE42B4">
        <w:rPr>
          <w:rFonts w:ascii="Arial" w:hAnsi="Arial" w:cs="B Lotus" w:hint="cs"/>
          <w:color w:val="000000"/>
          <w:sz w:val="28"/>
          <w:szCs w:val="28"/>
          <w:rtl/>
          <w:lang w:bidi="fa-IR"/>
        </w:rPr>
        <w:t xml:space="preserve"> </w:t>
      </w:r>
      <w:r w:rsidR="00AB6BDD" w:rsidRPr="00AB6BDD">
        <w:rPr>
          <w:rStyle w:val="Char0"/>
          <w:rFonts w:hint="cs"/>
          <w:rtl/>
        </w:rPr>
        <w:t>«</w:t>
      </w:r>
      <w:r w:rsidRPr="00AB6BDD">
        <w:rPr>
          <w:rStyle w:val="Char0"/>
          <w:rFonts w:hint="cs"/>
          <w:rtl/>
        </w:rPr>
        <w:t>صم یوما مکانه</w:t>
      </w:r>
      <w:r w:rsidR="00AB6BDD" w:rsidRPr="00AB6BDD">
        <w:rPr>
          <w:rStyle w:val="Char0"/>
          <w:rFonts w:hint="cs"/>
          <w:rtl/>
        </w:rPr>
        <w:t>»</w:t>
      </w:r>
      <w:r w:rsidRPr="009B61C0">
        <w:rPr>
          <w:rFonts w:ascii="Arial" w:hAnsi="Arial" w:cs="B Lotus" w:hint="cs"/>
          <w:color w:val="000000"/>
          <w:sz w:val="28"/>
          <w:szCs w:val="28"/>
          <w:rtl/>
          <w:lang w:bidi="fa-IR"/>
        </w:rPr>
        <w:t xml:space="preserve"> یک روز را به جای آن روزه بگیر، ذکر نکرده</w:t>
      </w:r>
      <w:r w:rsidR="00A623E8">
        <w:rPr>
          <w:rFonts w:ascii="Arial" w:hAnsi="Arial" w:cs="B Lotus" w:hint="cs"/>
          <w:color w:val="000000"/>
          <w:sz w:val="28"/>
          <w:szCs w:val="28"/>
          <w:rtl/>
          <w:lang w:bidi="fa-IR"/>
        </w:rPr>
        <w:t>‌اند.</w:t>
      </w:r>
      <w:r w:rsidRPr="009B61C0">
        <w:rPr>
          <w:rFonts w:ascii="Arial" w:hAnsi="Arial" w:cs="B Lotus" w:hint="cs"/>
          <w:color w:val="000000"/>
          <w:sz w:val="28"/>
          <w:szCs w:val="28"/>
          <w:rtl/>
          <w:lang w:bidi="fa-IR"/>
        </w:rPr>
        <w:t xml:space="preserve"> </w:t>
      </w:r>
    </w:p>
    <w:p w:rsidR="009A2B25" w:rsidRPr="009B61C0" w:rsidRDefault="00544BAC" w:rsidP="00582153">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و ابومروان عثمانی از ابراهیم بن سعد از لیث از ابن شهاب از حمید از ابوهریره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نیز روایت</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کند که رسول الله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به آن شخص در این قصه فرمودند:</w:t>
      </w:r>
      <w:r w:rsidR="00CE42B4">
        <w:rPr>
          <w:rFonts w:ascii="Arial" w:hAnsi="Arial" w:cs="B Lotus" w:hint="cs"/>
          <w:color w:val="000000"/>
          <w:sz w:val="28"/>
          <w:szCs w:val="28"/>
          <w:rtl/>
          <w:lang w:bidi="fa-IR"/>
        </w:rPr>
        <w:t xml:space="preserve"> </w:t>
      </w:r>
      <w:r w:rsidR="00AB6BDD" w:rsidRPr="00AB6BDD">
        <w:rPr>
          <w:rStyle w:val="Char0"/>
          <w:rFonts w:hint="cs"/>
          <w:rtl/>
        </w:rPr>
        <w:t>«</w:t>
      </w:r>
      <w:r w:rsidRPr="00406B6C">
        <w:rPr>
          <w:rStyle w:val="Char0"/>
          <w:rFonts w:hint="cs"/>
          <w:rtl/>
        </w:rPr>
        <w:t xml:space="preserve">اقض </w:t>
      </w:r>
      <w:r w:rsidR="00D42A46" w:rsidRPr="00406B6C">
        <w:rPr>
          <w:rStyle w:val="Char0"/>
          <w:rFonts w:hint="cs"/>
          <w:rtl/>
        </w:rPr>
        <w:t>ي</w:t>
      </w:r>
      <w:r w:rsidRPr="00406B6C">
        <w:rPr>
          <w:rStyle w:val="Char0"/>
          <w:rFonts w:hint="cs"/>
          <w:rtl/>
        </w:rPr>
        <w:t>وما م</w:t>
      </w:r>
      <w:r w:rsidR="004A3622">
        <w:rPr>
          <w:rStyle w:val="Char0"/>
          <w:rFonts w:hint="cs"/>
          <w:rtl/>
        </w:rPr>
        <w:t>ك</w:t>
      </w:r>
      <w:r w:rsidRPr="00406B6C">
        <w:rPr>
          <w:rStyle w:val="Char0"/>
          <w:rFonts w:hint="cs"/>
          <w:rtl/>
        </w:rPr>
        <w:t>انه</w:t>
      </w:r>
      <w:r w:rsidR="00C91A99" w:rsidRPr="00C91A99">
        <w:rPr>
          <w:rStyle w:val="Char0"/>
          <w:rFonts w:hint="cs"/>
          <w:rtl/>
        </w:rPr>
        <w:t>»</w:t>
      </w:r>
      <w:r w:rsidRPr="009B61C0">
        <w:rPr>
          <w:rFonts w:ascii="Arial" w:hAnsi="Arial" w:cs="B Lotus" w:hint="cs"/>
          <w:color w:val="000000"/>
          <w:sz w:val="28"/>
          <w:szCs w:val="28"/>
          <w:rtl/>
          <w:lang w:bidi="fa-IR"/>
        </w:rPr>
        <w:t xml:space="preserve"> </w:t>
      </w:r>
      <w:r w:rsidR="00582153">
        <w:rPr>
          <w:rFonts w:ascii="Arial" w:hAnsi="Arial" w:cs="B Lotus" w:hint="cs"/>
          <w:color w:val="000000"/>
          <w:sz w:val="28"/>
          <w:szCs w:val="28"/>
          <w:rtl/>
          <w:lang w:bidi="fa-IR"/>
        </w:rPr>
        <w:t>«</w:t>
      </w:r>
      <w:r w:rsidRPr="009B61C0">
        <w:rPr>
          <w:rFonts w:ascii="Arial" w:hAnsi="Arial" w:cs="B Lotus" w:hint="cs"/>
          <w:color w:val="000000"/>
          <w:sz w:val="28"/>
          <w:szCs w:val="28"/>
          <w:rtl/>
          <w:lang w:bidi="fa-IR"/>
        </w:rPr>
        <w:t>روزی را به جای آن قضایی به جا آور.</w:t>
      </w:r>
      <w:r w:rsidR="00582153">
        <w:rPr>
          <w:rFonts w:ascii="Arial" w:hAnsi="Arial" w:cs="B Lotus" w:hint="cs"/>
          <w:color w:val="000000"/>
          <w:sz w:val="28"/>
          <w:szCs w:val="28"/>
          <w:rtl/>
          <w:lang w:bidi="fa-IR"/>
        </w:rPr>
        <w:t>»</w:t>
      </w:r>
      <w:r w:rsidRPr="009B61C0">
        <w:rPr>
          <w:rFonts w:ascii="Arial" w:hAnsi="Arial" w:cs="B Lotus" w:hint="cs"/>
          <w:color w:val="000000"/>
          <w:sz w:val="28"/>
          <w:szCs w:val="28"/>
          <w:rtl/>
          <w:lang w:bidi="fa-IR"/>
        </w:rPr>
        <w:t xml:space="preserve"> و اینچنین از دراوردی از ابراهیم بن سعد از لیث روایت شده است. بیهقی</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گوید: نزد ابراهیم، حدیث از زهری بدون این جمله</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باشد و حجاج بن ارطا</w:t>
      </w:r>
      <w:r w:rsidR="002A3AB2" w:rsidRPr="009B61C0">
        <w:rPr>
          <w:rFonts w:ascii="Arial" w:hAnsi="Arial" w:cs="B Lotus" w:hint="cs"/>
          <w:color w:val="000000"/>
          <w:sz w:val="28"/>
          <w:szCs w:val="28"/>
          <w:rtl/>
          <w:lang w:bidi="fa-IR"/>
        </w:rPr>
        <w:t>ة</w:t>
      </w:r>
      <w:r w:rsidRPr="009B61C0">
        <w:rPr>
          <w:rFonts w:ascii="Arial" w:hAnsi="Arial" w:cs="B Lotus" w:hint="cs"/>
          <w:color w:val="000000"/>
          <w:sz w:val="28"/>
          <w:szCs w:val="28"/>
          <w:rtl/>
          <w:lang w:bidi="fa-IR"/>
        </w:rPr>
        <w:t xml:space="preserve"> از ابراهیم بن عامر از ابن مسیب </w:t>
      </w:r>
      <w:r w:rsidR="007C6B90" w:rsidRPr="009B61C0">
        <w:rPr>
          <w:rFonts w:ascii="Arial" w:hAnsi="Arial" w:cs="B Lotus" w:hint="cs"/>
          <w:color w:val="000000"/>
          <w:sz w:val="28"/>
          <w:szCs w:val="28"/>
          <w:rtl/>
          <w:lang w:bidi="fa-IR"/>
        </w:rPr>
        <w:t>و</w:t>
      </w:r>
      <w:r w:rsidR="00582153">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از زهری از حمید از ابوهریره</w:t>
      </w:r>
      <w:r w:rsidR="001C0542" w:rsidRPr="001C0542">
        <w:rPr>
          <w:rFonts w:ascii="AGA Arabesque" w:hAnsi="AGA Arabesque" w:cs="CTraditional Arabic" w:hint="cs"/>
          <w:sz w:val="28"/>
          <w:szCs w:val="28"/>
          <w:lang w:bidi="fa-IR"/>
        </w:rPr>
        <w:t></w:t>
      </w:r>
      <w:r w:rsidR="00582153">
        <w:rPr>
          <w:rFonts w:ascii="Arial" w:hAnsi="Arial" w:cs="B Lotus" w:hint="cs"/>
          <w:color w:val="000000"/>
          <w:sz w:val="28"/>
          <w:szCs w:val="28"/>
          <w:rtl/>
          <w:lang w:bidi="fa-IR"/>
        </w:rPr>
        <w:t xml:space="preserve"> آن</w:t>
      </w:r>
      <w:r w:rsidR="00582153">
        <w:rPr>
          <w:rFonts w:ascii="Arial" w:hAnsi="Arial" w:cs="B Lotus"/>
          <w:color w:val="000000"/>
          <w:sz w:val="28"/>
          <w:szCs w:val="28"/>
          <w:rtl/>
          <w:lang w:bidi="fa-IR"/>
        </w:rPr>
        <w:softHyphen/>
      </w:r>
      <w:r w:rsidR="00A623E8">
        <w:rPr>
          <w:rFonts w:ascii="Arial" w:hAnsi="Arial" w:cs="B Lotus" w:hint="cs"/>
          <w:color w:val="000000"/>
          <w:sz w:val="28"/>
          <w:szCs w:val="28"/>
          <w:rtl/>
          <w:lang w:bidi="fa-IR"/>
        </w:rPr>
        <w:t xml:space="preserve">را </w:t>
      </w:r>
      <w:r w:rsidRPr="009B61C0">
        <w:rPr>
          <w:rFonts w:ascii="Arial" w:hAnsi="Arial" w:cs="B Lotus" w:hint="cs"/>
          <w:color w:val="000000"/>
          <w:sz w:val="28"/>
          <w:szCs w:val="28"/>
          <w:rtl/>
          <w:lang w:bidi="fa-IR"/>
        </w:rPr>
        <w:t>روایت</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کند. و حجاج از عمرو بن شعیب از پدرش از جدش روایت کرده که عمرو در آن</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 xml:space="preserve">گوید: وی را امر فرمودند </w:t>
      </w:r>
      <w:r w:rsidR="009A2B25" w:rsidRPr="009B61C0">
        <w:rPr>
          <w:rFonts w:ascii="Arial" w:hAnsi="Arial" w:cs="B Lotus" w:hint="cs"/>
          <w:color w:val="000000"/>
          <w:sz w:val="28"/>
          <w:szCs w:val="28"/>
          <w:rtl/>
          <w:lang w:bidi="fa-IR"/>
        </w:rPr>
        <w:t xml:space="preserve">که روزی را به جای آن قضا کند. </w:t>
      </w:r>
    </w:p>
    <w:p w:rsidR="009A2B25" w:rsidRPr="009B61C0" w:rsidRDefault="009A2B25" w:rsidP="00582153">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و ه</w:t>
      </w:r>
      <w:r w:rsidR="007C6B90" w:rsidRPr="009B61C0">
        <w:rPr>
          <w:rFonts w:ascii="Arial" w:hAnsi="Arial" w:cs="B Lotus" w:hint="cs"/>
          <w:color w:val="000000"/>
          <w:sz w:val="28"/>
          <w:szCs w:val="28"/>
          <w:rtl/>
          <w:lang w:bidi="fa-IR"/>
        </w:rPr>
        <w:t>شا</w:t>
      </w:r>
      <w:r w:rsidR="00582153">
        <w:rPr>
          <w:rFonts w:ascii="Arial" w:hAnsi="Arial" w:cs="B Lotus" w:hint="cs"/>
          <w:color w:val="000000"/>
          <w:sz w:val="28"/>
          <w:szCs w:val="28"/>
          <w:rtl/>
          <w:lang w:bidi="fa-IR"/>
        </w:rPr>
        <w:t>م بن سعد از زهری از ابی</w:t>
      </w:r>
      <w:r w:rsidR="00582153">
        <w:rPr>
          <w:rFonts w:ascii="Arial" w:hAnsi="Arial" w:cs="B Lotus"/>
          <w:color w:val="000000"/>
          <w:sz w:val="28"/>
          <w:szCs w:val="28"/>
          <w:rtl/>
          <w:lang w:bidi="fa-IR"/>
        </w:rPr>
        <w:softHyphen/>
      </w:r>
      <w:r w:rsidRPr="009B61C0">
        <w:rPr>
          <w:rFonts w:ascii="Arial" w:hAnsi="Arial" w:cs="B Lotus" w:hint="cs"/>
          <w:color w:val="000000"/>
          <w:sz w:val="28"/>
          <w:szCs w:val="28"/>
          <w:rtl/>
          <w:lang w:bidi="fa-IR"/>
        </w:rPr>
        <w:t>سلمه از ابوهریره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روایت</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کند که در آن آمده است:</w:t>
      </w:r>
      <w:r w:rsidR="00CE42B4">
        <w:rPr>
          <w:rFonts w:ascii="Arial" w:hAnsi="Arial" w:cs="B Lotus" w:hint="cs"/>
          <w:color w:val="000000"/>
          <w:sz w:val="28"/>
          <w:szCs w:val="28"/>
          <w:rtl/>
          <w:lang w:bidi="fa-IR"/>
        </w:rPr>
        <w:t xml:space="preserve"> </w:t>
      </w:r>
      <w:r w:rsidR="00AB6BDD" w:rsidRPr="00AB6BDD">
        <w:rPr>
          <w:rStyle w:val="Char0"/>
          <w:rFonts w:hint="cs"/>
          <w:rtl/>
        </w:rPr>
        <w:t>«</w:t>
      </w:r>
      <w:r w:rsidRPr="00406B6C">
        <w:rPr>
          <w:rStyle w:val="Char0"/>
          <w:rFonts w:hint="cs"/>
          <w:rtl/>
        </w:rPr>
        <w:t xml:space="preserve">وصم </w:t>
      </w:r>
      <w:r w:rsidR="00D42A46" w:rsidRPr="00406B6C">
        <w:rPr>
          <w:rStyle w:val="Char0"/>
          <w:rFonts w:hint="cs"/>
          <w:rtl/>
        </w:rPr>
        <w:t>ي</w:t>
      </w:r>
      <w:r w:rsidRPr="00406B6C">
        <w:rPr>
          <w:rStyle w:val="Char0"/>
          <w:rFonts w:hint="cs"/>
          <w:rtl/>
        </w:rPr>
        <w:t>وما م</w:t>
      </w:r>
      <w:r w:rsidR="004A3622">
        <w:rPr>
          <w:rStyle w:val="Char0"/>
          <w:rFonts w:hint="cs"/>
          <w:rtl/>
        </w:rPr>
        <w:t>ك</w:t>
      </w:r>
      <w:r w:rsidRPr="00406B6C">
        <w:rPr>
          <w:rStyle w:val="Char0"/>
          <w:rFonts w:hint="cs"/>
          <w:rtl/>
        </w:rPr>
        <w:t>انه واستغفر</w:t>
      </w:r>
      <w:r w:rsidR="0034589E">
        <w:rPr>
          <w:rStyle w:val="Char0"/>
          <w:rFonts w:hint="cs"/>
          <w:rtl/>
        </w:rPr>
        <w:t xml:space="preserve"> </w:t>
      </w:r>
      <w:r w:rsidRPr="00406B6C">
        <w:rPr>
          <w:rStyle w:val="Char0"/>
          <w:rFonts w:hint="cs"/>
          <w:rtl/>
        </w:rPr>
        <w:t>الله</w:t>
      </w:r>
      <w:r w:rsidR="00C91A99" w:rsidRPr="00C91A99">
        <w:rPr>
          <w:rStyle w:val="Char0"/>
          <w:rFonts w:hint="cs"/>
          <w:rtl/>
        </w:rPr>
        <w:t>»</w:t>
      </w:r>
      <w:r w:rsidR="00582153">
        <w:rPr>
          <w:rFonts w:ascii="Arial" w:hAnsi="Arial" w:cs="B Lotus" w:hint="cs"/>
          <w:color w:val="000000"/>
          <w:sz w:val="28"/>
          <w:szCs w:val="28"/>
          <w:rtl/>
          <w:lang w:bidi="fa-IR"/>
        </w:rPr>
        <w:t>. که هشام در روایتش از ابی</w:t>
      </w:r>
      <w:r w:rsidR="00582153">
        <w:rPr>
          <w:rFonts w:ascii="Arial" w:hAnsi="Arial" w:cs="B Lotus"/>
          <w:color w:val="000000"/>
          <w:sz w:val="28"/>
          <w:szCs w:val="28"/>
          <w:rtl/>
          <w:lang w:bidi="fa-IR"/>
        </w:rPr>
        <w:softHyphen/>
      </w:r>
      <w:r w:rsidRPr="009B61C0">
        <w:rPr>
          <w:rFonts w:ascii="Arial" w:hAnsi="Arial" w:cs="B Lotus" w:hint="cs"/>
          <w:color w:val="000000"/>
          <w:sz w:val="28"/>
          <w:szCs w:val="28"/>
          <w:rtl/>
          <w:lang w:bidi="fa-IR"/>
        </w:rPr>
        <w:t>سلمه با دیگران مخالفت کرده و حدی</w:t>
      </w:r>
      <w:r w:rsidR="00582153">
        <w:rPr>
          <w:rFonts w:ascii="Arial" w:hAnsi="Arial" w:cs="B Lotus" w:hint="cs"/>
          <w:color w:val="000000"/>
          <w:sz w:val="28"/>
          <w:szCs w:val="28"/>
          <w:rtl/>
          <w:lang w:bidi="fa-IR"/>
        </w:rPr>
        <w:t>ث را حمید از ابوهریره و ابن ابی</w:t>
      </w:r>
      <w:r w:rsidR="00582153">
        <w:rPr>
          <w:rFonts w:ascii="Arial" w:hAnsi="Arial" w:cs="B Lotus"/>
          <w:color w:val="000000"/>
          <w:sz w:val="28"/>
          <w:szCs w:val="28"/>
          <w:rtl/>
          <w:lang w:bidi="fa-IR"/>
        </w:rPr>
        <w:softHyphen/>
      </w:r>
      <w:r w:rsidRPr="009B61C0">
        <w:rPr>
          <w:rFonts w:ascii="Arial" w:hAnsi="Arial" w:cs="B Lotus" w:hint="cs"/>
          <w:color w:val="000000"/>
          <w:sz w:val="28"/>
          <w:szCs w:val="28"/>
          <w:rtl/>
          <w:lang w:bidi="fa-IR"/>
        </w:rPr>
        <w:t>اویس روایت کرده که گفت: پدرم به من گفت که ابن شهاب او را از حمید از ابوهریره با خبر کرده که وی گفت: رسول الله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فردی را که در رمضان روزه خواری کرده بود، امر کردند که یک روز را به جای آن به عنوان قضایی روزه بگیرد. لیکن این روایت مخالف با روایت اصحاب ابن شهاب</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 xml:space="preserve">باشد، </w:t>
      </w:r>
      <w:r w:rsidR="00582153">
        <w:rPr>
          <w:rFonts w:ascii="Arial" w:hAnsi="Arial" w:cs="B Lotus" w:hint="cs"/>
          <w:color w:val="000000"/>
          <w:sz w:val="28"/>
          <w:szCs w:val="28"/>
          <w:rtl/>
          <w:lang w:bidi="fa-IR"/>
        </w:rPr>
        <w:t>زیرا</w:t>
      </w:r>
      <w:r w:rsidR="00A623E8">
        <w:rPr>
          <w:rFonts w:ascii="Arial" w:hAnsi="Arial" w:cs="B Lotus" w:hint="cs"/>
          <w:color w:val="000000"/>
          <w:sz w:val="28"/>
          <w:szCs w:val="28"/>
          <w:rtl/>
          <w:lang w:bidi="fa-IR"/>
        </w:rPr>
        <w:t xml:space="preserve"> آن‌ها </w:t>
      </w:r>
      <w:r w:rsidRPr="009B61C0">
        <w:rPr>
          <w:rFonts w:ascii="Arial" w:hAnsi="Arial" w:cs="B Lotus" w:hint="cs"/>
          <w:color w:val="000000"/>
          <w:sz w:val="28"/>
          <w:szCs w:val="28"/>
          <w:rtl/>
          <w:lang w:bidi="fa-IR"/>
        </w:rPr>
        <w:t xml:space="preserve">این زیاده را ذکر نکردند. </w:t>
      </w:r>
    </w:p>
    <w:p w:rsidR="00193E7E" w:rsidRPr="009B61C0" w:rsidRDefault="009A2B25" w:rsidP="00582153">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lastRenderedPageBreak/>
        <w:t>و شافعی</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 xml:space="preserve">گوید: </w:t>
      </w:r>
      <w:r w:rsidR="007A15A1" w:rsidRPr="009B61C0">
        <w:rPr>
          <w:rFonts w:ascii="Arial" w:hAnsi="Arial" w:cs="B Lotus" w:hint="cs"/>
          <w:color w:val="000000"/>
          <w:sz w:val="28"/>
          <w:szCs w:val="28"/>
          <w:rtl/>
          <w:lang w:bidi="fa-IR"/>
        </w:rPr>
        <w:t>مالک ما را از عطاء خراسانی از ابن مسیب  خبر داده که گفت: بادیه</w:t>
      </w:r>
      <w:r w:rsidR="002328C9">
        <w:rPr>
          <w:rFonts w:ascii="Arial" w:hAnsi="Arial" w:cs="B Lotus" w:hint="eastAsia"/>
          <w:color w:val="000000"/>
          <w:sz w:val="28"/>
          <w:szCs w:val="28"/>
          <w:rtl/>
          <w:lang w:bidi="fa-IR"/>
        </w:rPr>
        <w:t>‌</w:t>
      </w:r>
      <w:r w:rsidR="007A15A1" w:rsidRPr="009B61C0">
        <w:rPr>
          <w:rFonts w:ascii="Arial" w:hAnsi="Arial" w:cs="B Lotus" w:hint="cs"/>
          <w:color w:val="000000"/>
          <w:sz w:val="28"/>
          <w:szCs w:val="28"/>
          <w:rtl/>
          <w:lang w:bidi="fa-IR"/>
        </w:rPr>
        <w:t>نشینی نزد رسول الله</w:t>
      </w:r>
      <w:r w:rsidR="001C0542" w:rsidRPr="001C0542">
        <w:rPr>
          <w:rFonts w:ascii="AGA Arabesque" w:hAnsi="AGA Arabesque" w:cs="CTraditional Arabic" w:hint="cs"/>
          <w:sz w:val="28"/>
          <w:szCs w:val="28"/>
          <w:lang w:bidi="fa-IR"/>
        </w:rPr>
        <w:t></w:t>
      </w:r>
      <w:r w:rsidR="007A15A1" w:rsidRPr="009B61C0">
        <w:rPr>
          <w:rFonts w:ascii="Arial" w:hAnsi="Arial" w:cs="B Lotus" w:hint="cs"/>
          <w:color w:val="000000"/>
          <w:sz w:val="28"/>
          <w:szCs w:val="28"/>
          <w:rtl/>
          <w:lang w:bidi="fa-IR"/>
        </w:rPr>
        <w:t xml:space="preserve"> آمد، پس از این حدیث را ذکر</w:t>
      </w:r>
      <w:r w:rsidR="00EE6E51">
        <w:rPr>
          <w:rFonts w:ascii="Arial" w:hAnsi="Arial" w:cs="B Lotus" w:hint="cs"/>
          <w:color w:val="000000"/>
          <w:sz w:val="28"/>
          <w:szCs w:val="28"/>
          <w:rtl/>
          <w:lang w:bidi="fa-IR"/>
        </w:rPr>
        <w:t xml:space="preserve"> می‌</w:t>
      </w:r>
      <w:r w:rsidR="007A15A1" w:rsidRPr="009B61C0">
        <w:rPr>
          <w:rFonts w:ascii="Arial" w:hAnsi="Arial" w:cs="B Lotus" w:hint="cs"/>
          <w:color w:val="000000"/>
          <w:sz w:val="28"/>
          <w:szCs w:val="28"/>
          <w:rtl/>
          <w:lang w:bidi="fa-IR"/>
        </w:rPr>
        <w:t>کند تا اینکه</w:t>
      </w:r>
      <w:r w:rsidR="00EE6E51">
        <w:rPr>
          <w:rFonts w:ascii="Arial" w:hAnsi="Arial" w:cs="B Lotus" w:hint="cs"/>
          <w:color w:val="000000"/>
          <w:sz w:val="28"/>
          <w:szCs w:val="28"/>
          <w:rtl/>
          <w:lang w:bidi="fa-IR"/>
        </w:rPr>
        <w:t xml:space="preserve"> می‌</w:t>
      </w:r>
      <w:r w:rsidR="007A15A1" w:rsidRPr="009B61C0">
        <w:rPr>
          <w:rFonts w:ascii="Arial" w:hAnsi="Arial" w:cs="B Lotus" w:hint="cs"/>
          <w:color w:val="000000"/>
          <w:sz w:val="28"/>
          <w:szCs w:val="28"/>
          <w:rtl/>
          <w:lang w:bidi="fa-IR"/>
        </w:rPr>
        <w:t>گوید، رسول الله</w:t>
      </w:r>
      <w:r w:rsidR="001C0542" w:rsidRPr="001C0542">
        <w:rPr>
          <w:rFonts w:ascii="AGA Arabesque" w:hAnsi="AGA Arabesque" w:cs="CTraditional Arabic" w:hint="cs"/>
          <w:sz w:val="28"/>
          <w:szCs w:val="28"/>
          <w:lang w:bidi="fa-IR"/>
        </w:rPr>
        <w:t></w:t>
      </w:r>
      <w:r w:rsidR="00582153">
        <w:rPr>
          <w:rFonts w:ascii="Arial" w:hAnsi="Arial" w:cs="B Lotus" w:hint="cs"/>
          <w:color w:val="000000"/>
          <w:sz w:val="28"/>
          <w:szCs w:val="28"/>
          <w:rtl/>
          <w:lang w:bidi="fa-IR"/>
        </w:rPr>
        <w:t xml:space="preserve"> به آن بادیه</w:t>
      </w:r>
      <w:r w:rsidR="00582153">
        <w:rPr>
          <w:rFonts w:ascii="Arial" w:hAnsi="Arial" w:cs="B Lotus"/>
          <w:color w:val="000000"/>
          <w:sz w:val="28"/>
          <w:szCs w:val="28"/>
          <w:rtl/>
          <w:lang w:bidi="fa-IR"/>
        </w:rPr>
        <w:softHyphen/>
      </w:r>
      <w:r w:rsidR="007A15A1" w:rsidRPr="009B61C0">
        <w:rPr>
          <w:rFonts w:ascii="Arial" w:hAnsi="Arial" w:cs="B Lotus" w:hint="cs"/>
          <w:color w:val="000000"/>
          <w:sz w:val="28"/>
          <w:szCs w:val="28"/>
          <w:rtl/>
          <w:lang w:bidi="fa-IR"/>
        </w:rPr>
        <w:t>نشین فرمودند:</w:t>
      </w:r>
      <w:r w:rsidR="00CE42B4">
        <w:rPr>
          <w:rFonts w:ascii="Arial" w:hAnsi="Arial" w:cs="Traditional Arabic" w:hint="cs"/>
          <w:b/>
          <w:bCs/>
          <w:color w:val="000000"/>
          <w:sz w:val="28"/>
          <w:szCs w:val="28"/>
          <w:rtl/>
          <w:lang w:bidi="fa-IR"/>
        </w:rPr>
        <w:t xml:space="preserve"> </w:t>
      </w:r>
      <w:r w:rsidR="00AB6BDD" w:rsidRPr="00AB6BDD">
        <w:rPr>
          <w:rStyle w:val="Char0"/>
          <w:rFonts w:hint="cs"/>
          <w:rtl/>
        </w:rPr>
        <w:t>«</w:t>
      </w:r>
      <w:r w:rsidR="007A15A1" w:rsidRPr="00406B6C">
        <w:rPr>
          <w:rStyle w:val="Char0"/>
          <w:rFonts w:hint="cs"/>
          <w:rtl/>
        </w:rPr>
        <w:t xml:space="preserve">فصم </w:t>
      </w:r>
      <w:r w:rsidR="00FB38D2" w:rsidRPr="00406B6C">
        <w:rPr>
          <w:rStyle w:val="Char0"/>
          <w:rFonts w:hint="cs"/>
          <w:rtl/>
        </w:rPr>
        <w:t>ي</w:t>
      </w:r>
      <w:r w:rsidR="007A15A1" w:rsidRPr="00406B6C">
        <w:rPr>
          <w:rStyle w:val="Char0"/>
          <w:rFonts w:hint="cs"/>
          <w:rtl/>
        </w:rPr>
        <w:t>وما م</w:t>
      </w:r>
      <w:r w:rsidR="004A3622">
        <w:rPr>
          <w:rStyle w:val="Char0"/>
          <w:rFonts w:hint="cs"/>
          <w:rtl/>
        </w:rPr>
        <w:t>ك</w:t>
      </w:r>
      <w:r w:rsidR="002328C9">
        <w:rPr>
          <w:rStyle w:val="Char0"/>
          <w:rFonts w:hint="cs"/>
          <w:rtl/>
        </w:rPr>
        <w:t>ان ما أ</w:t>
      </w:r>
      <w:r w:rsidR="007A15A1" w:rsidRPr="00406B6C">
        <w:rPr>
          <w:rStyle w:val="Char0"/>
          <w:rFonts w:hint="cs"/>
          <w:rtl/>
        </w:rPr>
        <w:t>صبت</w:t>
      </w:r>
      <w:r w:rsidR="00C91A99" w:rsidRPr="00C91A99">
        <w:rPr>
          <w:rStyle w:val="Char0"/>
          <w:rFonts w:hint="cs"/>
          <w:rtl/>
        </w:rPr>
        <w:t>»</w:t>
      </w:r>
      <w:r w:rsidR="007A15A1" w:rsidRPr="009B61C0">
        <w:rPr>
          <w:rFonts w:ascii="Arial" w:hAnsi="Arial" w:cs="B Lotus" w:hint="cs"/>
          <w:color w:val="000000"/>
          <w:sz w:val="28"/>
          <w:szCs w:val="28"/>
          <w:rtl/>
          <w:lang w:bidi="fa-IR"/>
        </w:rPr>
        <w:t xml:space="preserve"> </w:t>
      </w:r>
      <w:r w:rsidR="00582153">
        <w:rPr>
          <w:rFonts w:ascii="Arial" w:hAnsi="Arial" w:cs="B Lotus" w:hint="cs"/>
          <w:color w:val="000000"/>
          <w:sz w:val="28"/>
          <w:szCs w:val="28"/>
          <w:rtl/>
          <w:lang w:bidi="fa-IR"/>
        </w:rPr>
        <w:t>«پس روزی را به جای آنچه</w:t>
      </w:r>
      <w:r w:rsidR="007A15A1" w:rsidRPr="009B61C0">
        <w:rPr>
          <w:rFonts w:ascii="Arial" w:hAnsi="Arial" w:cs="B Lotus" w:hint="cs"/>
          <w:color w:val="000000"/>
          <w:sz w:val="28"/>
          <w:szCs w:val="28"/>
          <w:rtl/>
          <w:lang w:bidi="fa-IR"/>
        </w:rPr>
        <w:t xml:space="preserve"> انجام دادی، روزه بگیر.</w:t>
      </w:r>
      <w:r w:rsidR="00582153">
        <w:rPr>
          <w:rFonts w:ascii="Arial" w:hAnsi="Arial" w:cs="B Lotus" w:hint="cs"/>
          <w:color w:val="000000"/>
          <w:sz w:val="28"/>
          <w:szCs w:val="28"/>
          <w:rtl/>
          <w:lang w:bidi="fa-IR"/>
        </w:rPr>
        <w:t>»</w:t>
      </w:r>
      <w:r w:rsidR="007A15A1" w:rsidRPr="009B61C0">
        <w:rPr>
          <w:rFonts w:ascii="Arial" w:hAnsi="Arial" w:cs="B Lotus" w:hint="cs"/>
          <w:color w:val="000000"/>
          <w:sz w:val="28"/>
          <w:szCs w:val="28"/>
          <w:rtl/>
          <w:lang w:bidi="fa-IR"/>
        </w:rPr>
        <w:t xml:space="preserve"> و این حدیث مرسل</w:t>
      </w:r>
      <w:r w:rsidR="00CE42B4">
        <w:rPr>
          <w:rFonts w:ascii="Arial" w:hAnsi="Arial" w:cs="B Lotus" w:hint="cs"/>
          <w:sz w:val="28"/>
          <w:szCs w:val="28"/>
          <w:vertAlign w:val="superscript"/>
          <w:rtl/>
          <w:lang w:bidi="fa-IR"/>
        </w:rPr>
        <w:t>(</w:t>
      </w:r>
      <w:r w:rsidR="00650F22" w:rsidRPr="00A10D82">
        <w:rPr>
          <w:rStyle w:val="FootnoteReference"/>
          <w:rFonts w:ascii="Arial" w:hAnsi="Arial" w:cs="B Lotus"/>
          <w:sz w:val="28"/>
          <w:szCs w:val="28"/>
          <w:rtl/>
          <w:lang w:bidi="fa-IR"/>
        </w:rPr>
        <w:footnoteReference w:id="276"/>
      </w:r>
      <w:r w:rsidR="00650F22" w:rsidRPr="00A10D82">
        <w:rPr>
          <w:rFonts w:ascii="Arial" w:hAnsi="Arial" w:cs="B Lotus" w:hint="cs"/>
          <w:sz w:val="28"/>
          <w:szCs w:val="28"/>
          <w:vertAlign w:val="superscript"/>
          <w:rtl/>
          <w:lang w:bidi="fa-IR"/>
        </w:rPr>
        <w:t>)</w:t>
      </w:r>
      <w:r w:rsidR="00A42B34">
        <w:rPr>
          <w:rFonts w:ascii="Arial" w:hAnsi="Arial" w:cs="B Lotus" w:hint="cs"/>
          <w:color w:val="000000"/>
          <w:sz w:val="28"/>
          <w:szCs w:val="28"/>
          <w:rtl/>
          <w:lang w:bidi="fa-IR"/>
        </w:rPr>
        <w:t xml:space="preserve"> </w:t>
      </w:r>
      <w:r w:rsidR="002A3AB2" w:rsidRPr="009B61C0">
        <w:rPr>
          <w:rFonts w:ascii="Arial" w:hAnsi="Arial" w:cs="B Lotus" w:hint="cs"/>
          <w:color w:val="000000"/>
          <w:sz w:val="28"/>
          <w:szCs w:val="28"/>
          <w:rtl/>
          <w:lang w:bidi="fa-IR"/>
        </w:rPr>
        <w:t>است. لیکن از مراسیل اب</w:t>
      </w:r>
      <w:r w:rsidR="007A15A1" w:rsidRPr="009B61C0">
        <w:rPr>
          <w:rFonts w:ascii="Arial" w:hAnsi="Arial" w:cs="B Lotus" w:hint="cs"/>
          <w:color w:val="000000"/>
          <w:sz w:val="28"/>
          <w:szCs w:val="28"/>
          <w:rtl/>
          <w:lang w:bidi="fa-IR"/>
        </w:rPr>
        <w:t>ن مسیب</w:t>
      </w:r>
      <w:r w:rsidR="00EE6E51">
        <w:rPr>
          <w:rFonts w:ascii="Arial" w:hAnsi="Arial" w:cs="B Lotus" w:hint="cs"/>
          <w:color w:val="000000"/>
          <w:sz w:val="28"/>
          <w:szCs w:val="28"/>
          <w:rtl/>
          <w:lang w:bidi="fa-IR"/>
        </w:rPr>
        <w:t xml:space="preserve"> </w:t>
      </w:r>
      <w:r w:rsidR="00EE6E51">
        <w:rPr>
          <w:rFonts w:ascii="Arial" w:hAnsi="Arial" w:cs="B Lotus" w:hint="cs"/>
          <w:color w:val="000000"/>
          <w:sz w:val="28"/>
          <w:szCs w:val="28"/>
          <w:rtl/>
          <w:lang w:bidi="fa-IR"/>
        </w:rPr>
        <w:lastRenderedPageBreak/>
        <w:t>می‌</w:t>
      </w:r>
      <w:r w:rsidR="007A15A1" w:rsidRPr="009B61C0">
        <w:rPr>
          <w:rFonts w:ascii="Arial" w:hAnsi="Arial" w:cs="B Lotus" w:hint="cs"/>
          <w:color w:val="000000"/>
          <w:sz w:val="28"/>
          <w:szCs w:val="28"/>
          <w:rtl/>
          <w:lang w:bidi="fa-IR"/>
        </w:rPr>
        <w:t>باشد و</w:t>
      </w:r>
      <w:r w:rsidR="00582153">
        <w:rPr>
          <w:rFonts w:ascii="Arial" w:hAnsi="Arial" w:cs="B Lotus" w:hint="cs"/>
          <w:color w:val="000000"/>
          <w:sz w:val="28"/>
          <w:szCs w:val="28"/>
          <w:rtl/>
          <w:lang w:bidi="fa-IR"/>
        </w:rPr>
        <w:t xml:space="preserve"> آن</w:t>
      </w:r>
      <w:r w:rsidR="00582153">
        <w:rPr>
          <w:rFonts w:ascii="Arial" w:hAnsi="Arial" w:cs="B Lotus"/>
          <w:color w:val="000000"/>
          <w:sz w:val="28"/>
          <w:szCs w:val="28"/>
          <w:rtl/>
          <w:lang w:bidi="fa-IR"/>
        </w:rPr>
        <w:softHyphen/>
      </w:r>
      <w:r w:rsidR="00A623E8">
        <w:rPr>
          <w:rFonts w:ascii="Arial" w:hAnsi="Arial" w:cs="B Lotus" w:hint="cs"/>
          <w:color w:val="000000"/>
          <w:sz w:val="28"/>
          <w:szCs w:val="28"/>
          <w:rtl/>
          <w:lang w:bidi="fa-IR"/>
        </w:rPr>
        <w:t xml:space="preserve">را </w:t>
      </w:r>
      <w:r w:rsidR="00582153">
        <w:rPr>
          <w:rFonts w:ascii="Arial" w:hAnsi="Arial" w:cs="B Lotus" w:hint="cs"/>
          <w:color w:val="000000"/>
          <w:sz w:val="28"/>
          <w:szCs w:val="28"/>
          <w:rtl/>
          <w:lang w:bidi="fa-IR"/>
        </w:rPr>
        <w:t>داود بن ابی</w:t>
      </w:r>
      <w:r w:rsidR="00582153">
        <w:rPr>
          <w:rFonts w:ascii="Arial" w:hAnsi="Arial" w:cs="B Lotus"/>
          <w:color w:val="000000"/>
          <w:sz w:val="28"/>
          <w:szCs w:val="28"/>
          <w:rtl/>
          <w:lang w:bidi="fa-IR"/>
        </w:rPr>
        <w:softHyphen/>
      </w:r>
      <w:r w:rsidR="007A15A1" w:rsidRPr="009B61C0">
        <w:rPr>
          <w:rFonts w:ascii="Arial" w:hAnsi="Arial" w:cs="B Lotus" w:hint="cs"/>
          <w:color w:val="000000"/>
          <w:sz w:val="28"/>
          <w:szCs w:val="28"/>
          <w:rtl/>
          <w:lang w:bidi="fa-IR"/>
        </w:rPr>
        <w:t>هند از عطا روایت کرده که این جمله را ذکر نکرده است</w:t>
      </w:r>
      <w:r w:rsidR="00FC5E4C" w:rsidRPr="009B61C0">
        <w:rPr>
          <w:rFonts w:ascii="Arial" w:hAnsi="Arial" w:cs="B Lotus" w:hint="cs"/>
          <w:color w:val="000000"/>
          <w:sz w:val="28"/>
          <w:szCs w:val="28"/>
          <w:rtl/>
          <w:lang w:bidi="fa-IR"/>
        </w:rPr>
        <w:t>. و ابن مسیب عطاء را تکذیب کرده و ابن حبان</w:t>
      </w:r>
      <w:r w:rsidR="00EE6E51">
        <w:rPr>
          <w:rFonts w:ascii="Arial" w:hAnsi="Arial" w:cs="B Lotus" w:hint="cs"/>
          <w:color w:val="000000"/>
          <w:sz w:val="28"/>
          <w:szCs w:val="28"/>
          <w:rtl/>
          <w:lang w:bidi="fa-IR"/>
        </w:rPr>
        <w:t xml:space="preserve"> می‌</w:t>
      </w:r>
      <w:r w:rsidR="00FC5E4C" w:rsidRPr="009B61C0">
        <w:rPr>
          <w:rFonts w:ascii="Arial" w:hAnsi="Arial" w:cs="B Lotus" w:hint="cs"/>
          <w:color w:val="000000"/>
          <w:sz w:val="28"/>
          <w:szCs w:val="28"/>
          <w:rtl/>
          <w:lang w:bidi="fa-IR"/>
        </w:rPr>
        <w:t>گوید: وی حفظش خوب نبود، خطا</w:t>
      </w:r>
      <w:r w:rsidR="00EE6E51">
        <w:rPr>
          <w:rFonts w:ascii="Arial" w:hAnsi="Arial" w:cs="B Lotus" w:hint="cs"/>
          <w:color w:val="000000"/>
          <w:sz w:val="28"/>
          <w:szCs w:val="28"/>
          <w:rtl/>
          <w:lang w:bidi="fa-IR"/>
        </w:rPr>
        <w:t xml:space="preserve"> می‌</w:t>
      </w:r>
      <w:r w:rsidR="00FC5E4C" w:rsidRPr="009B61C0">
        <w:rPr>
          <w:rFonts w:ascii="Arial" w:hAnsi="Arial" w:cs="B Lotus" w:hint="cs"/>
          <w:color w:val="000000"/>
          <w:sz w:val="28"/>
          <w:szCs w:val="28"/>
          <w:rtl/>
          <w:lang w:bidi="fa-IR"/>
        </w:rPr>
        <w:t>کرد و</w:t>
      </w:r>
      <w:r w:rsidR="00EE6E51">
        <w:rPr>
          <w:rFonts w:ascii="Arial" w:hAnsi="Arial" w:cs="B Lotus" w:hint="cs"/>
          <w:color w:val="000000"/>
          <w:sz w:val="28"/>
          <w:szCs w:val="28"/>
          <w:rtl/>
          <w:lang w:bidi="fa-IR"/>
        </w:rPr>
        <w:t xml:space="preserve"> نمی‌</w:t>
      </w:r>
      <w:r w:rsidR="00FC5E4C" w:rsidRPr="009B61C0">
        <w:rPr>
          <w:rFonts w:ascii="Arial" w:hAnsi="Arial" w:cs="B Lotus" w:hint="cs"/>
          <w:color w:val="000000"/>
          <w:sz w:val="28"/>
          <w:szCs w:val="28"/>
          <w:rtl/>
          <w:lang w:bidi="fa-IR"/>
        </w:rPr>
        <w:t>دانست، بنابراین احتجاج به وی باطل</w:t>
      </w:r>
      <w:r w:rsidR="00EE6E51">
        <w:rPr>
          <w:rFonts w:ascii="Arial" w:hAnsi="Arial" w:cs="B Lotus" w:hint="cs"/>
          <w:color w:val="000000"/>
          <w:sz w:val="28"/>
          <w:szCs w:val="28"/>
          <w:rtl/>
          <w:lang w:bidi="fa-IR"/>
        </w:rPr>
        <w:t xml:space="preserve"> می‌</w:t>
      </w:r>
      <w:r w:rsidR="00FC5E4C" w:rsidRPr="009B61C0">
        <w:rPr>
          <w:rFonts w:ascii="Arial" w:hAnsi="Arial" w:cs="B Lotus" w:hint="cs"/>
          <w:color w:val="000000"/>
          <w:sz w:val="28"/>
          <w:szCs w:val="28"/>
          <w:rtl/>
          <w:lang w:bidi="fa-IR"/>
        </w:rPr>
        <w:t>باشد</w:t>
      </w:r>
      <w:r w:rsidR="00CE42B4">
        <w:rPr>
          <w:rFonts w:ascii="Arial" w:hAnsi="Arial" w:cs="B Lotus" w:hint="cs"/>
          <w:sz w:val="28"/>
          <w:szCs w:val="28"/>
          <w:vertAlign w:val="superscript"/>
          <w:rtl/>
          <w:lang w:bidi="fa-IR"/>
        </w:rPr>
        <w:t>(</w:t>
      </w:r>
      <w:r w:rsidR="00650F22" w:rsidRPr="00A10D82">
        <w:rPr>
          <w:rStyle w:val="FootnoteReference"/>
          <w:rFonts w:ascii="Arial" w:hAnsi="Arial" w:cs="B Lotus"/>
          <w:sz w:val="28"/>
          <w:szCs w:val="28"/>
          <w:rtl/>
          <w:lang w:bidi="fa-IR"/>
        </w:rPr>
        <w:footnoteReference w:id="277"/>
      </w:r>
      <w:r w:rsidR="00650F22" w:rsidRPr="00A10D82">
        <w:rPr>
          <w:rFonts w:ascii="Arial" w:hAnsi="Arial" w:cs="B Lotus" w:hint="cs"/>
          <w:sz w:val="28"/>
          <w:szCs w:val="28"/>
          <w:vertAlign w:val="superscript"/>
          <w:rtl/>
          <w:lang w:bidi="fa-IR"/>
        </w:rPr>
        <w:t>)</w:t>
      </w:r>
      <w:r w:rsidR="00FC5E4C" w:rsidRPr="009B61C0">
        <w:rPr>
          <w:rFonts w:ascii="Arial" w:hAnsi="Arial" w:cs="B Lotus" w:hint="cs"/>
          <w:color w:val="000000"/>
          <w:sz w:val="28"/>
          <w:szCs w:val="28"/>
          <w:rtl/>
          <w:lang w:bidi="fa-IR"/>
        </w:rPr>
        <w:t>.</w:t>
      </w:r>
      <w:r w:rsidR="00CE42B4">
        <w:rPr>
          <w:rFonts w:ascii="Arial" w:hAnsi="Arial" w:cs="B Lotus" w:hint="cs"/>
          <w:sz w:val="28"/>
          <w:szCs w:val="28"/>
          <w:vertAlign w:val="superscript"/>
          <w:rtl/>
          <w:lang w:bidi="fa-IR"/>
        </w:rPr>
        <w:t>(</w:t>
      </w:r>
      <w:r w:rsidR="00650F22" w:rsidRPr="00A10D82">
        <w:rPr>
          <w:rStyle w:val="FootnoteReference"/>
          <w:rFonts w:ascii="Arial" w:hAnsi="Arial" w:cs="B Lotus"/>
          <w:sz w:val="28"/>
          <w:szCs w:val="28"/>
          <w:rtl/>
          <w:lang w:bidi="fa-IR"/>
        </w:rPr>
        <w:footnoteReference w:id="278"/>
      </w:r>
      <w:r w:rsidR="00650F22" w:rsidRPr="00A10D82">
        <w:rPr>
          <w:rFonts w:ascii="Arial" w:hAnsi="Arial" w:cs="B Lotus" w:hint="cs"/>
          <w:sz w:val="28"/>
          <w:szCs w:val="28"/>
          <w:vertAlign w:val="superscript"/>
          <w:rtl/>
          <w:lang w:bidi="fa-IR"/>
        </w:rPr>
        <w:t>)</w:t>
      </w:r>
      <w:r w:rsidR="00650F22">
        <w:rPr>
          <w:rFonts w:ascii="Arial" w:hAnsi="Arial" w:cs="B Lotus" w:hint="cs"/>
          <w:color w:val="000000"/>
          <w:sz w:val="28"/>
          <w:szCs w:val="28"/>
          <w:rtl/>
          <w:lang w:bidi="fa-IR"/>
        </w:rPr>
        <w:t>.</w:t>
      </w:r>
      <w:r w:rsidR="00885654" w:rsidRPr="009B61C0">
        <w:rPr>
          <w:rFonts w:ascii="Arial" w:hAnsi="Arial" w:cs="B Lotus" w:hint="cs"/>
          <w:color w:val="000000"/>
          <w:sz w:val="28"/>
          <w:szCs w:val="28"/>
          <w:rtl/>
          <w:lang w:bidi="fa-IR"/>
        </w:rPr>
        <w:t xml:space="preserve"> </w:t>
      </w:r>
    </w:p>
    <w:p w:rsidR="00193E7E" w:rsidRPr="009B61C0" w:rsidRDefault="003A332F" w:rsidP="00F42E99">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اما حدیث فردی که عمدا استفراغ</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کند: و آن اینکه ابـوهریره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از رسول الله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روایت</w:t>
      </w:r>
      <w:r w:rsidR="00E72D55">
        <w:rPr>
          <w:rFonts w:ascii="Arial" w:hAnsi="Arial" w:cs="B Lotus" w:hint="cs"/>
          <w:color w:val="000000"/>
          <w:sz w:val="28"/>
          <w:szCs w:val="28"/>
          <w:rtl/>
          <w:lang w:bidi="fa-IR"/>
        </w:rPr>
        <w:t xml:space="preserve"> </w:t>
      </w:r>
      <w:r w:rsidR="00193E7E" w:rsidRPr="009B61C0">
        <w:rPr>
          <w:rFonts w:ascii="Arial" w:hAnsi="Arial" w:cs="B Lotus" w:hint="cs"/>
          <w:color w:val="000000"/>
          <w:sz w:val="28"/>
          <w:szCs w:val="28"/>
          <w:rtl/>
          <w:lang w:bidi="fa-IR"/>
        </w:rPr>
        <w:t>می کند که فرمودند:</w:t>
      </w:r>
      <w:r w:rsidR="00CE42B4">
        <w:rPr>
          <w:rFonts w:ascii="Arial" w:hAnsi="Arial" w:cs="B Lotus" w:hint="cs"/>
          <w:color w:val="000000"/>
          <w:sz w:val="28"/>
          <w:szCs w:val="28"/>
          <w:rtl/>
          <w:lang w:bidi="fa-IR"/>
        </w:rPr>
        <w:t xml:space="preserve"> </w:t>
      </w:r>
      <w:r w:rsidR="00AB6BDD" w:rsidRPr="00AB6BDD">
        <w:rPr>
          <w:rStyle w:val="Char0"/>
          <w:rFonts w:hint="cs"/>
          <w:rtl/>
        </w:rPr>
        <w:t>«</w:t>
      </w:r>
      <w:r w:rsidR="00193E7E" w:rsidRPr="00406B6C">
        <w:rPr>
          <w:rStyle w:val="Char0"/>
          <w:rFonts w:hint="eastAsia"/>
          <w:rtl/>
        </w:rPr>
        <w:t>مَنْ</w:t>
      </w:r>
      <w:r w:rsidR="00193E7E" w:rsidRPr="00406B6C">
        <w:rPr>
          <w:rStyle w:val="Char0"/>
          <w:rtl/>
        </w:rPr>
        <w:t xml:space="preserve"> </w:t>
      </w:r>
      <w:r w:rsidR="00193E7E" w:rsidRPr="00406B6C">
        <w:rPr>
          <w:rStyle w:val="Char0"/>
          <w:rFonts w:hint="eastAsia"/>
          <w:rtl/>
        </w:rPr>
        <w:t>ذَرَعَهُ</w:t>
      </w:r>
      <w:r w:rsidR="00193E7E" w:rsidRPr="00406B6C">
        <w:rPr>
          <w:rStyle w:val="Char0"/>
          <w:rtl/>
        </w:rPr>
        <w:t xml:space="preserve"> </w:t>
      </w:r>
      <w:r w:rsidR="00193E7E" w:rsidRPr="00406B6C">
        <w:rPr>
          <w:rStyle w:val="Char0"/>
          <w:rFonts w:hint="eastAsia"/>
          <w:rtl/>
        </w:rPr>
        <w:t>الْقَيْءُ</w:t>
      </w:r>
      <w:r w:rsidR="00193E7E" w:rsidRPr="00406B6C">
        <w:rPr>
          <w:rStyle w:val="Char0"/>
          <w:rtl/>
        </w:rPr>
        <w:t xml:space="preserve"> </w:t>
      </w:r>
      <w:r w:rsidR="00193E7E" w:rsidRPr="00406B6C">
        <w:rPr>
          <w:rStyle w:val="Char0"/>
          <w:rFonts w:hint="eastAsia"/>
          <w:rtl/>
        </w:rPr>
        <w:t>وَهُوَ</w:t>
      </w:r>
      <w:r w:rsidR="00193E7E" w:rsidRPr="00406B6C">
        <w:rPr>
          <w:rStyle w:val="Char0"/>
          <w:rtl/>
        </w:rPr>
        <w:t xml:space="preserve"> </w:t>
      </w:r>
      <w:r w:rsidR="00193E7E" w:rsidRPr="00406B6C">
        <w:rPr>
          <w:rStyle w:val="Char0"/>
          <w:rFonts w:hint="eastAsia"/>
          <w:rtl/>
        </w:rPr>
        <w:t>صَائِمٌ</w:t>
      </w:r>
      <w:r w:rsidR="00193E7E" w:rsidRPr="00406B6C">
        <w:rPr>
          <w:rStyle w:val="Char0"/>
          <w:rtl/>
        </w:rPr>
        <w:t xml:space="preserve"> </w:t>
      </w:r>
      <w:r w:rsidR="00193E7E" w:rsidRPr="00406B6C">
        <w:rPr>
          <w:rStyle w:val="Char0"/>
          <w:rFonts w:hint="eastAsia"/>
          <w:rtl/>
        </w:rPr>
        <w:t>فَلَيْسَ</w:t>
      </w:r>
      <w:r w:rsidR="00193E7E" w:rsidRPr="00406B6C">
        <w:rPr>
          <w:rStyle w:val="Char0"/>
          <w:rtl/>
        </w:rPr>
        <w:t xml:space="preserve"> </w:t>
      </w:r>
      <w:r w:rsidR="00193E7E" w:rsidRPr="00406B6C">
        <w:rPr>
          <w:rStyle w:val="Char0"/>
          <w:rFonts w:hint="eastAsia"/>
          <w:rtl/>
        </w:rPr>
        <w:t>عَلَيْهِ</w:t>
      </w:r>
      <w:r w:rsidR="00193E7E" w:rsidRPr="00406B6C">
        <w:rPr>
          <w:rStyle w:val="Char0"/>
          <w:rtl/>
        </w:rPr>
        <w:t xml:space="preserve"> </w:t>
      </w:r>
      <w:r w:rsidR="00193E7E" w:rsidRPr="00406B6C">
        <w:rPr>
          <w:rStyle w:val="Char0"/>
          <w:rFonts w:hint="eastAsia"/>
          <w:rtl/>
        </w:rPr>
        <w:t>قَضَاءٌ،</w:t>
      </w:r>
      <w:r w:rsidR="00193E7E" w:rsidRPr="00406B6C">
        <w:rPr>
          <w:rStyle w:val="Char0"/>
          <w:rtl/>
        </w:rPr>
        <w:t xml:space="preserve"> </w:t>
      </w:r>
      <w:r w:rsidR="00193E7E" w:rsidRPr="00406B6C">
        <w:rPr>
          <w:rStyle w:val="Char0"/>
          <w:rFonts w:hint="eastAsia"/>
          <w:rtl/>
        </w:rPr>
        <w:t>وَمَنِ</w:t>
      </w:r>
      <w:r w:rsidR="00193E7E" w:rsidRPr="00406B6C">
        <w:rPr>
          <w:rStyle w:val="Char0"/>
          <w:rtl/>
        </w:rPr>
        <w:t xml:space="preserve"> </w:t>
      </w:r>
      <w:r w:rsidR="00193E7E" w:rsidRPr="00406B6C">
        <w:rPr>
          <w:rStyle w:val="Char0"/>
          <w:rFonts w:hint="eastAsia"/>
          <w:rtl/>
        </w:rPr>
        <w:t>اسْتَقَاءَ،</w:t>
      </w:r>
      <w:r w:rsidR="00193E7E" w:rsidRPr="00406B6C">
        <w:rPr>
          <w:rStyle w:val="Char0"/>
          <w:rtl/>
        </w:rPr>
        <w:t xml:space="preserve"> </w:t>
      </w:r>
      <w:r w:rsidR="00193E7E" w:rsidRPr="00406B6C">
        <w:rPr>
          <w:rStyle w:val="Char0"/>
          <w:rFonts w:hint="eastAsia"/>
          <w:rtl/>
        </w:rPr>
        <w:lastRenderedPageBreak/>
        <w:t>فَلْيَقْضِ</w:t>
      </w:r>
      <w:r w:rsidR="00C91A99" w:rsidRPr="00C91A99">
        <w:rPr>
          <w:rStyle w:val="Char0"/>
          <w:rFonts w:hint="cs"/>
          <w:rtl/>
        </w:rPr>
        <w:t>»</w:t>
      </w:r>
      <w:r w:rsidR="00193E7E" w:rsidRPr="009B61C0">
        <w:rPr>
          <w:rFonts w:ascii="Arial" w:hAnsi="Arial" w:cs="B Lotus" w:hint="cs"/>
          <w:color w:val="000000"/>
          <w:sz w:val="28"/>
          <w:szCs w:val="28"/>
          <w:rtl/>
          <w:lang w:bidi="fa-IR"/>
        </w:rPr>
        <w:t xml:space="preserve"> </w:t>
      </w:r>
      <w:r w:rsidR="00582153">
        <w:rPr>
          <w:rFonts w:ascii="Arial" w:hAnsi="Arial" w:cs="B Lotus" w:hint="cs"/>
          <w:color w:val="000000"/>
          <w:sz w:val="28"/>
          <w:szCs w:val="28"/>
          <w:rtl/>
          <w:lang w:bidi="fa-IR"/>
        </w:rPr>
        <w:t>«</w:t>
      </w:r>
      <w:r w:rsidR="00193E7E" w:rsidRPr="009B61C0">
        <w:rPr>
          <w:rFonts w:ascii="Arial" w:hAnsi="Arial" w:cs="B Lotus" w:hint="cs"/>
          <w:color w:val="000000"/>
          <w:sz w:val="28"/>
          <w:szCs w:val="28"/>
          <w:rtl/>
          <w:lang w:bidi="fa-IR"/>
        </w:rPr>
        <w:t>کسی که بدون اختیار استفراغ کند، بر وی قضای روزه نیست</w:t>
      </w:r>
      <w:r w:rsidR="00CE42B4">
        <w:rPr>
          <w:rFonts w:ascii="Arial" w:hAnsi="Arial" w:cs="B Lotus" w:hint="cs"/>
          <w:color w:val="000000"/>
          <w:sz w:val="28"/>
          <w:szCs w:val="28"/>
          <w:rtl/>
          <w:lang w:bidi="fa-IR"/>
        </w:rPr>
        <w:t xml:space="preserve"> (</w:t>
      </w:r>
      <w:r w:rsidR="00193E7E" w:rsidRPr="009B61C0">
        <w:rPr>
          <w:rFonts w:ascii="Arial" w:hAnsi="Arial" w:cs="B Lotus" w:hint="cs"/>
          <w:color w:val="000000"/>
          <w:sz w:val="28"/>
          <w:szCs w:val="28"/>
          <w:rtl/>
          <w:lang w:bidi="fa-IR"/>
        </w:rPr>
        <w:t>و روزه</w:t>
      </w:r>
      <w:r w:rsidR="00F64D59">
        <w:rPr>
          <w:rFonts w:ascii="Arial" w:hAnsi="Arial" w:cs="B Lotus" w:hint="cs"/>
          <w:color w:val="000000"/>
          <w:sz w:val="28"/>
          <w:szCs w:val="28"/>
          <w:rtl/>
          <w:lang w:bidi="fa-IR"/>
        </w:rPr>
        <w:t xml:space="preserve">‌اش </w:t>
      </w:r>
      <w:r w:rsidR="00193E7E" w:rsidRPr="009B61C0">
        <w:rPr>
          <w:rFonts w:ascii="Arial" w:hAnsi="Arial" w:cs="B Lotus" w:hint="cs"/>
          <w:color w:val="000000"/>
          <w:sz w:val="28"/>
          <w:szCs w:val="28"/>
          <w:rtl/>
          <w:lang w:bidi="fa-IR"/>
        </w:rPr>
        <w:t>باطل</w:t>
      </w:r>
      <w:r w:rsidR="00EE6E51">
        <w:rPr>
          <w:rFonts w:ascii="Arial" w:hAnsi="Arial" w:cs="B Lotus" w:hint="cs"/>
          <w:color w:val="000000"/>
          <w:sz w:val="28"/>
          <w:szCs w:val="28"/>
          <w:rtl/>
          <w:lang w:bidi="fa-IR"/>
        </w:rPr>
        <w:t xml:space="preserve"> می‌</w:t>
      </w:r>
      <w:r w:rsidR="00193E7E" w:rsidRPr="009B61C0">
        <w:rPr>
          <w:rFonts w:ascii="Arial" w:hAnsi="Arial" w:cs="B Lotus" w:hint="cs"/>
          <w:color w:val="000000"/>
          <w:sz w:val="28"/>
          <w:szCs w:val="28"/>
          <w:rtl/>
          <w:lang w:bidi="fa-IR"/>
        </w:rPr>
        <w:t>شود) و هرکس عمدا استفراغ کند</w:t>
      </w:r>
      <w:r w:rsidR="00CE42B4">
        <w:rPr>
          <w:rFonts w:ascii="Arial" w:hAnsi="Arial" w:cs="B Lotus" w:hint="cs"/>
          <w:color w:val="000000"/>
          <w:sz w:val="28"/>
          <w:szCs w:val="28"/>
          <w:rtl/>
          <w:lang w:bidi="fa-IR"/>
        </w:rPr>
        <w:t xml:space="preserve"> (</w:t>
      </w:r>
      <w:r w:rsidR="00193E7E" w:rsidRPr="009B61C0">
        <w:rPr>
          <w:rFonts w:ascii="Arial" w:hAnsi="Arial" w:cs="B Lotus" w:hint="cs"/>
          <w:color w:val="000000"/>
          <w:sz w:val="28"/>
          <w:szCs w:val="28"/>
          <w:rtl/>
          <w:lang w:bidi="fa-IR"/>
        </w:rPr>
        <w:t>روزه</w:t>
      </w:r>
      <w:r w:rsidR="00F64D59">
        <w:rPr>
          <w:rFonts w:ascii="Arial" w:hAnsi="Arial" w:cs="B Lotus" w:hint="cs"/>
          <w:color w:val="000000"/>
          <w:sz w:val="28"/>
          <w:szCs w:val="28"/>
          <w:rtl/>
          <w:lang w:bidi="fa-IR"/>
        </w:rPr>
        <w:t xml:space="preserve">‌اش </w:t>
      </w:r>
      <w:r w:rsidR="00193E7E" w:rsidRPr="009B61C0">
        <w:rPr>
          <w:rFonts w:ascii="Arial" w:hAnsi="Arial" w:cs="B Lotus" w:hint="cs"/>
          <w:color w:val="000000"/>
          <w:sz w:val="28"/>
          <w:szCs w:val="28"/>
          <w:rtl/>
          <w:lang w:bidi="fa-IR"/>
        </w:rPr>
        <w:t>باطل و) باید روزه</w:t>
      </w:r>
      <w:r w:rsidR="00F64D59">
        <w:rPr>
          <w:rFonts w:ascii="Arial" w:hAnsi="Arial" w:cs="B Lotus" w:hint="cs"/>
          <w:color w:val="000000"/>
          <w:sz w:val="28"/>
          <w:szCs w:val="28"/>
          <w:rtl/>
          <w:lang w:bidi="fa-IR"/>
        </w:rPr>
        <w:t xml:space="preserve">‌اش </w:t>
      </w:r>
      <w:r w:rsidR="00193E7E" w:rsidRPr="009B61C0">
        <w:rPr>
          <w:rFonts w:ascii="Arial" w:hAnsi="Arial" w:cs="B Lotus" w:hint="cs"/>
          <w:color w:val="000000"/>
          <w:sz w:val="28"/>
          <w:szCs w:val="28"/>
          <w:rtl/>
          <w:lang w:bidi="fa-IR"/>
        </w:rPr>
        <w:t>را قضا کند.</w:t>
      </w:r>
      <w:r w:rsidR="00582153">
        <w:rPr>
          <w:rFonts w:ascii="Arial" w:hAnsi="Arial" w:cs="B Lotus" w:hint="cs"/>
          <w:color w:val="000000"/>
          <w:sz w:val="28"/>
          <w:szCs w:val="28"/>
          <w:rtl/>
          <w:lang w:bidi="fa-IR"/>
        </w:rPr>
        <w:t>»</w:t>
      </w:r>
      <w:r w:rsidR="00193E7E" w:rsidRPr="009B61C0">
        <w:rPr>
          <w:rFonts w:ascii="Arial" w:hAnsi="Arial" w:cs="B Lotus" w:hint="cs"/>
          <w:color w:val="000000"/>
          <w:sz w:val="28"/>
          <w:szCs w:val="28"/>
          <w:rtl/>
          <w:lang w:bidi="fa-IR"/>
        </w:rPr>
        <w:t xml:space="preserve"> </w:t>
      </w:r>
    </w:p>
    <w:p w:rsidR="00C67366" w:rsidRPr="009B61C0" w:rsidRDefault="00193E7E" w:rsidP="00582153">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امام ترمذی</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گوید: این حدیث حسن غریب</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باشد و</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 xml:space="preserve">گوید: محمد </w:t>
      </w:r>
      <w:r w:rsidR="003A7D48" w:rsidRPr="009B61C0">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 xml:space="preserve">یعنی امام بخاری </w:t>
      </w:r>
      <w:r w:rsidR="003A7D48" w:rsidRPr="009B61C0">
        <w:rPr>
          <w:rFonts w:ascii="Arial" w:hAnsi="Arial" w:cs="B Lotus" w:hint="cs"/>
          <w:color w:val="000000"/>
          <w:sz w:val="28"/>
          <w:szCs w:val="28"/>
          <w:rtl/>
          <w:lang w:bidi="fa-IR"/>
        </w:rPr>
        <w:t>-</w:t>
      </w:r>
      <w:r w:rsidR="00EE6E51">
        <w:rPr>
          <w:rFonts w:ascii="Arial" w:hAnsi="Arial" w:cs="B Lotus" w:hint="cs"/>
          <w:color w:val="000000"/>
          <w:sz w:val="28"/>
          <w:szCs w:val="28"/>
          <w:rtl/>
          <w:lang w:bidi="fa-IR"/>
        </w:rPr>
        <w:t xml:space="preserve"> می‌</w:t>
      </w:r>
      <w:r w:rsidR="006E54EB" w:rsidRPr="009B61C0">
        <w:rPr>
          <w:rFonts w:ascii="Arial" w:hAnsi="Arial" w:cs="B Lotus" w:hint="cs"/>
          <w:color w:val="000000"/>
          <w:sz w:val="28"/>
          <w:szCs w:val="28"/>
          <w:rtl/>
          <w:lang w:bidi="fa-IR"/>
        </w:rPr>
        <w:t>گوید:</w:t>
      </w:r>
      <w:r w:rsidR="00582153">
        <w:rPr>
          <w:rFonts w:ascii="Arial" w:hAnsi="Arial" w:cs="B Lotus" w:hint="cs"/>
          <w:color w:val="000000"/>
          <w:sz w:val="28"/>
          <w:szCs w:val="28"/>
          <w:rtl/>
          <w:lang w:bidi="fa-IR"/>
        </w:rPr>
        <w:t xml:space="preserve"> آن</w:t>
      </w:r>
      <w:r w:rsidR="00582153">
        <w:rPr>
          <w:rFonts w:ascii="Arial" w:hAnsi="Arial" w:cs="B Lotus"/>
          <w:color w:val="000000"/>
          <w:sz w:val="28"/>
          <w:szCs w:val="28"/>
          <w:rtl/>
          <w:lang w:bidi="fa-IR"/>
        </w:rPr>
        <w:softHyphen/>
      </w:r>
      <w:r w:rsidR="00A623E8">
        <w:rPr>
          <w:rFonts w:ascii="Arial" w:hAnsi="Arial" w:cs="B Lotus" w:hint="cs"/>
          <w:color w:val="000000"/>
          <w:sz w:val="28"/>
          <w:szCs w:val="28"/>
          <w:rtl/>
          <w:lang w:bidi="fa-IR"/>
        </w:rPr>
        <w:t xml:space="preserve">را </w:t>
      </w:r>
      <w:r w:rsidR="006E54EB" w:rsidRPr="009B61C0">
        <w:rPr>
          <w:rFonts w:ascii="Arial" w:hAnsi="Arial" w:cs="B Lotus" w:hint="cs"/>
          <w:color w:val="000000"/>
          <w:sz w:val="28"/>
          <w:szCs w:val="28"/>
          <w:rtl/>
          <w:lang w:bidi="fa-IR"/>
        </w:rPr>
        <w:t>محفوظ</w:t>
      </w:r>
      <w:r w:rsidR="00EE6E51">
        <w:rPr>
          <w:rFonts w:ascii="Arial" w:hAnsi="Arial" w:cs="B Lotus" w:hint="cs"/>
          <w:color w:val="000000"/>
          <w:sz w:val="28"/>
          <w:szCs w:val="28"/>
          <w:rtl/>
          <w:lang w:bidi="fa-IR"/>
        </w:rPr>
        <w:t xml:space="preserve"> نمی‌</w:t>
      </w:r>
      <w:r w:rsidR="006E54EB" w:rsidRPr="009B61C0">
        <w:rPr>
          <w:rFonts w:ascii="Arial" w:hAnsi="Arial" w:cs="B Lotus" w:hint="cs"/>
          <w:color w:val="000000"/>
          <w:sz w:val="28"/>
          <w:szCs w:val="28"/>
          <w:rtl/>
          <w:lang w:bidi="fa-IR"/>
        </w:rPr>
        <w:t>بینم. و ابوداود</w:t>
      </w:r>
      <w:r w:rsidR="00EE6E51">
        <w:rPr>
          <w:rFonts w:ascii="Arial" w:hAnsi="Arial" w:cs="B Lotus" w:hint="cs"/>
          <w:color w:val="000000"/>
          <w:sz w:val="28"/>
          <w:szCs w:val="28"/>
          <w:rtl/>
          <w:lang w:bidi="fa-IR"/>
        </w:rPr>
        <w:t xml:space="preserve"> می‌</w:t>
      </w:r>
      <w:r w:rsidR="006E54EB" w:rsidRPr="009B61C0">
        <w:rPr>
          <w:rFonts w:ascii="Arial" w:hAnsi="Arial" w:cs="B Lotus" w:hint="cs"/>
          <w:color w:val="000000"/>
          <w:sz w:val="28"/>
          <w:szCs w:val="28"/>
          <w:rtl/>
          <w:lang w:bidi="fa-IR"/>
        </w:rPr>
        <w:t>گوید: از احمد بن حنبل شنیدم که گفت: چیزی از آن ثابت نیست. و ترمذی در کتاب العلل</w:t>
      </w:r>
      <w:r w:rsidR="00EE6E51">
        <w:rPr>
          <w:rFonts w:ascii="Arial" w:hAnsi="Arial" w:cs="B Lotus" w:hint="cs"/>
          <w:color w:val="000000"/>
          <w:sz w:val="28"/>
          <w:szCs w:val="28"/>
          <w:rtl/>
          <w:lang w:bidi="fa-IR"/>
        </w:rPr>
        <w:t xml:space="preserve"> می‌</w:t>
      </w:r>
      <w:r w:rsidR="006E54EB" w:rsidRPr="009B61C0">
        <w:rPr>
          <w:rFonts w:ascii="Arial" w:hAnsi="Arial" w:cs="B Lotus" w:hint="cs"/>
          <w:color w:val="000000"/>
          <w:sz w:val="28"/>
          <w:szCs w:val="28"/>
          <w:rtl/>
          <w:lang w:bidi="fa-IR"/>
        </w:rPr>
        <w:t>گوید: علی بن حجر روایت کرده که عیسی بن یونس از هشام بن حسان از ابن سیرین ار ابوهریره</w:t>
      </w:r>
      <w:r w:rsidR="001C0542" w:rsidRPr="001C0542">
        <w:rPr>
          <w:rFonts w:ascii="AGA Arabesque" w:hAnsi="AGA Arabesque" w:cs="CTraditional Arabic" w:hint="cs"/>
          <w:sz w:val="28"/>
          <w:szCs w:val="28"/>
          <w:lang w:bidi="fa-IR"/>
        </w:rPr>
        <w:t></w:t>
      </w:r>
      <w:r w:rsidR="006E54EB" w:rsidRPr="009B61C0">
        <w:rPr>
          <w:rFonts w:ascii="Arial" w:hAnsi="Arial" w:cs="B Lotus" w:hint="cs"/>
          <w:color w:val="000000"/>
          <w:sz w:val="28"/>
          <w:szCs w:val="28"/>
          <w:rtl/>
          <w:lang w:bidi="fa-IR"/>
        </w:rPr>
        <w:t xml:space="preserve"> از رسول الله</w:t>
      </w:r>
      <w:r w:rsidR="001C0542" w:rsidRPr="001C0542">
        <w:rPr>
          <w:rFonts w:ascii="AGA Arabesque" w:hAnsi="AGA Arabesque" w:cs="CTraditional Arabic" w:hint="cs"/>
          <w:sz w:val="28"/>
          <w:szCs w:val="28"/>
          <w:lang w:bidi="fa-IR"/>
        </w:rPr>
        <w:t></w:t>
      </w:r>
      <w:r w:rsidR="006E54EB" w:rsidRPr="009B61C0">
        <w:rPr>
          <w:rFonts w:ascii="Arial" w:hAnsi="Arial" w:cs="B Lotus" w:hint="cs"/>
          <w:color w:val="000000"/>
          <w:sz w:val="28"/>
          <w:szCs w:val="28"/>
          <w:rtl/>
          <w:lang w:bidi="fa-IR"/>
        </w:rPr>
        <w:t xml:space="preserve"> روایت کرده که فرمودند:</w:t>
      </w:r>
      <w:r w:rsidR="00CE42B4">
        <w:rPr>
          <w:rFonts w:ascii="Arial" w:hAnsi="Arial" w:cs="B Lotus" w:hint="cs"/>
          <w:color w:val="000000"/>
          <w:sz w:val="28"/>
          <w:szCs w:val="28"/>
          <w:rtl/>
          <w:lang w:bidi="fa-IR"/>
        </w:rPr>
        <w:t xml:space="preserve"> </w:t>
      </w:r>
      <w:r w:rsidR="00AB6BDD" w:rsidRPr="00AB6BDD">
        <w:rPr>
          <w:rStyle w:val="Char0"/>
          <w:rFonts w:hint="cs"/>
          <w:rtl/>
        </w:rPr>
        <w:t>«</w:t>
      </w:r>
      <w:r w:rsidR="006E54EB" w:rsidRPr="00406B6C">
        <w:rPr>
          <w:rStyle w:val="Char0"/>
          <w:rFonts w:hint="eastAsia"/>
          <w:rtl/>
        </w:rPr>
        <w:t>مَنْ</w:t>
      </w:r>
      <w:r w:rsidR="006E54EB" w:rsidRPr="00406B6C">
        <w:rPr>
          <w:rStyle w:val="Char0"/>
          <w:rtl/>
        </w:rPr>
        <w:t xml:space="preserve"> </w:t>
      </w:r>
      <w:r w:rsidR="006E54EB" w:rsidRPr="00406B6C">
        <w:rPr>
          <w:rStyle w:val="Char0"/>
          <w:rFonts w:hint="eastAsia"/>
          <w:rtl/>
        </w:rPr>
        <w:t>ذَرَعَهُ</w:t>
      </w:r>
      <w:r w:rsidR="006E54EB" w:rsidRPr="00406B6C">
        <w:rPr>
          <w:rStyle w:val="Char0"/>
          <w:rtl/>
        </w:rPr>
        <w:t xml:space="preserve"> </w:t>
      </w:r>
      <w:r w:rsidR="006E54EB" w:rsidRPr="00406B6C">
        <w:rPr>
          <w:rStyle w:val="Char0"/>
          <w:rFonts w:hint="eastAsia"/>
          <w:rtl/>
        </w:rPr>
        <w:t>الْقَيْءُ</w:t>
      </w:r>
      <w:r w:rsidR="006E54EB" w:rsidRPr="00406B6C">
        <w:rPr>
          <w:rStyle w:val="Char0"/>
          <w:rtl/>
        </w:rPr>
        <w:t xml:space="preserve"> </w:t>
      </w:r>
      <w:r w:rsidR="006E54EB" w:rsidRPr="00406B6C">
        <w:rPr>
          <w:rStyle w:val="Char0"/>
          <w:rFonts w:hint="eastAsia"/>
          <w:rtl/>
        </w:rPr>
        <w:t>وَهُوَ</w:t>
      </w:r>
      <w:r w:rsidR="006E54EB" w:rsidRPr="00406B6C">
        <w:rPr>
          <w:rStyle w:val="Char0"/>
          <w:rtl/>
        </w:rPr>
        <w:t xml:space="preserve"> </w:t>
      </w:r>
      <w:r w:rsidR="006E54EB" w:rsidRPr="00406B6C">
        <w:rPr>
          <w:rStyle w:val="Char0"/>
          <w:rFonts w:hint="eastAsia"/>
          <w:rtl/>
        </w:rPr>
        <w:t>صَائِمٌ</w:t>
      </w:r>
      <w:r w:rsidR="006E54EB" w:rsidRPr="00406B6C">
        <w:rPr>
          <w:rStyle w:val="Char0"/>
          <w:rtl/>
        </w:rPr>
        <w:t xml:space="preserve"> </w:t>
      </w:r>
      <w:r w:rsidR="006E54EB" w:rsidRPr="00406B6C">
        <w:rPr>
          <w:rStyle w:val="Char0"/>
          <w:rFonts w:hint="eastAsia"/>
          <w:rtl/>
        </w:rPr>
        <w:t>فَلَيْسَ</w:t>
      </w:r>
      <w:r w:rsidR="006E54EB" w:rsidRPr="00406B6C">
        <w:rPr>
          <w:rStyle w:val="Char0"/>
          <w:rtl/>
        </w:rPr>
        <w:t xml:space="preserve"> </w:t>
      </w:r>
      <w:r w:rsidR="006E54EB" w:rsidRPr="00406B6C">
        <w:rPr>
          <w:rStyle w:val="Char0"/>
          <w:rFonts w:hint="eastAsia"/>
          <w:rtl/>
        </w:rPr>
        <w:t>عَلَيْهِ</w:t>
      </w:r>
      <w:r w:rsidR="006E54EB" w:rsidRPr="00406B6C">
        <w:rPr>
          <w:rStyle w:val="Char0"/>
          <w:rtl/>
        </w:rPr>
        <w:t xml:space="preserve"> </w:t>
      </w:r>
      <w:r w:rsidR="006E54EB" w:rsidRPr="00406B6C">
        <w:rPr>
          <w:rStyle w:val="Char0"/>
          <w:rFonts w:hint="eastAsia"/>
          <w:rtl/>
        </w:rPr>
        <w:t>قَضَاءٌ،</w:t>
      </w:r>
      <w:r w:rsidR="006E54EB" w:rsidRPr="00406B6C">
        <w:rPr>
          <w:rStyle w:val="Char0"/>
          <w:rtl/>
        </w:rPr>
        <w:t xml:space="preserve"> </w:t>
      </w:r>
      <w:r w:rsidR="006E54EB" w:rsidRPr="00406B6C">
        <w:rPr>
          <w:rStyle w:val="Char0"/>
          <w:rFonts w:hint="eastAsia"/>
          <w:rtl/>
        </w:rPr>
        <w:t>وَمَنِ</w:t>
      </w:r>
      <w:r w:rsidR="006E54EB" w:rsidRPr="00406B6C">
        <w:rPr>
          <w:rStyle w:val="Char0"/>
          <w:rtl/>
        </w:rPr>
        <w:t xml:space="preserve"> </w:t>
      </w:r>
      <w:r w:rsidR="006E54EB" w:rsidRPr="00406B6C">
        <w:rPr>
          <w:rStyle w:val="Char0"/>
          <w:rFonts w:hint="eastAsia"/>
          <w:rtl/>
        </w:rPr>
        <w:t>اسْتَقَاءَ،</w:t>
      </w:r>
      <w:r w:rsidR="006E54EB" w:rsidRPr="00406B6C">
        <w:rPr>
          <w:rStyle w:val="Char0"/>
          <w:rtl/>
        </w:rPr>
        <w:t xml:space="preserve"> </w:t>
      </w:r>
      <w:r w:rsidR="006E54EB" w:rsidRPr="00406B6C">
        <w:rPr>
          <w:rStyle w:val="Char0"/>
          <w:rFonts w:hint="eastAsia"/>
          <w:rtl/>
        </w:rPr>
        <w:t>فَلْيَقْضِ</w:t>
      </w:r>
      <w:r w:rsidR="00C91A99" w:rsidRPr="00C91A99">
        <w:rPr>
          <w:rStyle w:val="Char0"/>
          <w:rFonts w:hint="cs"/>
          <w:rtl/>
        </w:rPr>
        <w:t>»</w:t>
      </w:r>
      <w:r w:rsidR="006E54EB" w:rsidRPr="009B61C0">
        <w:rPr>
          <w:rFonts w:ascii="Arial" w:hAnsi="Arial" w:cs="B Lotus" w:hint="cs"/>
          <w:color w:val="000000"/>
          <w:sz w:val="28"/>
          <w:szCs w:val="28"/>
          <w:rtl/>
          <w:lang w:bidi="fa-IR"/>
        </w:rPr>
        <w:t>. ترمذی</w:t>
      </w:r>
      <w:r w:rsidR="00EE6E51">
        <w:rPr>
          <w:rFonts w:ascii="Arial" w:hAnsi="Arial" w:cs="B Lotus" w:hint="cs"/>
          <w:color w:val="000000"/>
          <w:sz w:val="28"/>
          <w:szCs w:val="28"/>
          <w:rtl/>
          <w:lang w:bidi="fa-IR"/>
        </w:rPr>
        <w:t xml:space="preserve"> می‌</w:t>
      </w:r>
      <w:r w:rsidR="006E54EB" w:rsidRPr="009B61C0">
        <w:rPr>
          <w:rFonts w:ascii="Arial" w:hAnsi="Arial" w:cs="B Lotus" w:hint="cs"/>
          <w:color w:val="000000"/>
          <w:sz w:val="28"/>
          <w:szCs w:val="28"/>
          <w:rtl/>
          <w:lang w:bidi="fa-IR"/>
        </w:rPr>
        <w:t>گوید: از اب</w:t>
      </w:r>
      <w:r w:rsidR="00582153">
        <w:rPr>
          <w:rFonts w:ascii="Arial" w:hAnsi="Arial" w:cs="B Lotus" w:hint="cs"/>
          <w:color w:val="000000"/>
          <w:sz w:val="28"/>
          <w:szCs w:val="28"/>
          <w:rtl/>
          <w:lang w:bidi="fa-IR"/>
        </w:rPr>
        <w:t>و</w:t>
      </w:r>
      <w:r w:rsidR="006E54EB" w:rsidRPr="009B61C0">
        <w:rPr>
          <w:rFonts w:ascii="Arial" w:hAnsi="Arial" w:cs="B Lotus" w:hint="cs"/>
          <w:color w:val="000000"/>
          <w:sz w:val="28"/>
          <w:szCs w:val="28"/>
          <w:rtl/>
          <w:lang w:bidi="fa-IR"/>
        </w:rPr>
        <w:t>عبدالله محمد بن اسماعیل بخاری در مورد این حدیث سوال کردم که</w:t>
      </w:r>
      <w:r w:rsidR="00582153">
        <w:rPr>
          <w:rFonts w:ascii="Arial" w:hAnsi="Arial" w:cs="B Lotus" w:hint="cs"/>
          <w:color w:val="000000"/>
          <w:sz w:val="28"/>
          <w:szCs w:val="28"/>
          <w:rtl/>
          <w:lang w:bidi="fa-IR"/>
        </w:rPr>
        <w:t xml:space="preserve"> آن</w:t>
      </w:r>
      <w:r w:rsidR="00582153">
        <w:rPr>
          <w:rFonts w:ascii="Arial" w:hAnsi="Arial" w:cs="B Lotus"/>
          <w:color w:val="000000"/>
          <w:sz w:val="28"/>
          <w:szCs w:val="28"/>
          <w:rtl/>
          <w:lang w:bidi="fa-IR"/>
        </w:rPr>
        <w:softHyphen/>
      </w:r>
      <w:r w:rsidR="00A623E8">
        <w:rPr>
          <w:rFonts w:ascii="Arial" w:hAnsi="Arial" w:cs="B Lotus" w:hint="cs"/>
          <w:color w:val="000000"/>
          <w:sz w:val="28"/>
          <w:szCs w:val="28"/>
          <w:rtl/>
          <w:lang w:bidi="fa-IR"/>
        </w:rPr>
        <w:t xml:space="preserve">را </w:t>
      </w:r>
      <w:r w:rsidR="006E54EB" w:rsidRPr="009B61C0">
        <w:rPr>
          <w:rFonts w:ascii="Arial" w:hAnsi="Arial" w:cs="B Lotus" w:hint="cs"/>
          <w:color w:val="000000"/>
          <w:sz w:val="28"/>
          <w:szCs w:val="28"/>
          <w:rtl/>
          <w:lang w:bidi="fa-IR"/>
        </w:rPr>
        <w:t xml:space="preserve">جز از طریق عیسی بن یونس از هشام </w:t>
      </w:r>
      <w:r w:rsidR="00C67366" w:rsidRPr="009B61C0">
        <w:rPr>
          <w:rFonts w:ascii="Arial" w:hAnsi="Arial" w:cs="B Lotus" w:hint="cs"/>
          <w:color w:val="000000"/>
          <w:sz w:val="28"/>
          <w:szCs w:val="28"/>
          <w:rtl/>
          <w:lang w:bidi="fa-IR"/>
        </w:rPr>
        <w:t>بن حسان از ابن سیرین از ابوهریره،</w:t>
      </w:r>
      <w:r w:rsidR="00EE6E51">
        <w:rPr>
          <w:rFonts w:ascii="Arial" w:hAnsi="Arial" w:cs="B Lotus" w:hint="cs"/>
          <w:color w:val="000000"/>
          <w:sz w:val="28"/>
          <w:szCs w:val="28"/>
          <w:rtl/>
          <w:lang w:bidi="fa-IR"/>
        </w:rPr>
        <w:t xml:space="preserve"> نمی‌</w:t>
      </w:r>
      <w:r w:rsidR="00C67366" w:rsidRPr="009B61C0">
        <w:rPr>
          <w:rFonts w:ascii="Arial" w:hAnsi="Arial" w:cs="B Lotus" w:hint="cs"/>
          <w:color w:val="000000"/>
          <w:sz w:val="28"/>
          <w:szCs w:val="28"/>
          <w:rtl/>
          <w:lang w:bidi="fa-IR"/>
        </w:rPr>
        <w:t>شناخت و</w:t>
      </w:r>
      <w:r w:rsidR="00582153">
        <w:rPr>
          <w:rFonts w:ascii="Arial" w:hAnsi="Arial" w:cs="B Lotus" w:hint="cs"/>
          <w:color w:val="000000"/>
          <w:sz w:val="28"/>
          <w:szCs w:val="28"/>
          <w:rtl/>
          <w:lang w:bidi="fa-IR"/>
        </w:rPr>
        <w:t xml:space="preserve"> آن</w:t>
      </w:r>
      <w:r w:rsidR="00582153">
        <w:rPr>
          <w:rFonts w:ascii="Arial" w:hAnsi="Arial" w:cs="B Lotus"/>
          <w:color w:val="000000"/>
          <w:sz w:val="28"/>
          <w:szCs w:val="28"/>
          <w:rtl/>
          <w:lang w:bidi="fa-IR"/>
        </w:rPr>
        <w:softHyphen/>
      </w:r>
      <w:r w:rsidR="00A623E8">
        <w:rPr>
          <w:rFonts w:ascii="Arial" w:hAnsi="Arial" w:cs="B Lotus" w:hint="cs"/>
          <w:color w:val="000000"/>
          <w:sz w:val="28"/>
          <w:szCs w:val="28"/>
          <w:rtl/>
          <w:lang w:bidi="fa-IR"/>
        </w:rPr>
        <w:t xml:space="preserve">را </w:t>
      </w:r>
      <w:r w:rsidR="00C67366" w:rsidRPr="009B61C0">
        <w:rPr>
          <w:rFonts w:ascii="Arial" w:hAnsi="Arial" w:cs="B Lotus" w:hint="cs"/>
          <w:color w:val="000000"/>
          <w:sz w:val="28"/>
          <w:szCs w:val="28"/>
          <w:rtl/>
          <w:lang w:bidi="fa-IR"/>
        </w:rPr>
        <w:t>محفوظ</w:t>
      </w:r>
      <w:r w:rsidR="00EE6E51">
        <w:rPr>
          <w:rFonts w:ascii="Arial" w:hAnsi="Arial" w:cs="B Lotus" w:hint="cs"/>
          <w:color w:val="000000"/>
          <w:sz w:val="28"/>
          <w:szCs w:val="28"/>
          <w:rtl/>
          <w:lang w:bidi="fa-IR"/>
        </w:rPr>
        <w:t xml:space="preserve"> نمی‌</w:t>
      </w:r>
      <w:r w:rsidR="00C67366" w:rsidRPr="009B61C0">
        <w:rPr>
          <w:rFonts w:ascii="Arial" w:hAnsi="Arial" w:cs="B Lotus" w:hint="cs"/>
          <w:color w:val="000000"/>
          <w:sz w:val="28"/>
          <w:szCs w:val="28"/>
          <w:rtl/>
          <w:lang w:bidi="fa-IR"/>
        </w:rPr>
        <w:t>دانست.</w:t>
      </w:r>
      <w:r w:rsidR="00EE6E51">
        <w:rPr>
          <w:rFonts w:ascii="Arial" w:hAnsi="Arial" w:cs="B Lotus" w:hint="cs"/>
          <w:color w:val="000000"/>
          <w:sz w:val="28"/>
          <w:szCs w:val="28"/>
          <w:rtl/>
          <w:lang w:bidi="fa-IR"/>
        </w:rPr>
        <w:t xml:space="preserve"> می‌</w:t>
      </w:r>
      <w:r w:rsidR="00C67366" w:rsidRPr="009B61C0">
        <w:rPr>
          <w:rFonts w:ascii="Arial" w:hAnsi="Arial" w:cs="B Lotus" w:hint="cs"/>
          <w:color w:val="000000"/>
          <w:sz w:val="28"/>
          <w:szCs w:val="28"/>
          <w:rtl/>
          <w:lang w:bidi="fa-IR"/>
        </w:rPr>
        <w:t>گوید: و یحیی بن کثیر از عمر بن حکیم روایت کرده که ابوهریره، استفراغ را باطل کننده</w:t>
      </w:r>
      <w:r w:rsidR="00EE6E51">
        <w:rPr>
          <w:rFonts w:ascii="Arial" w:hAnsi="Arial" w:cs="B Lotus" w:hint="cs"/>
          <w:color w:val="000000"/>
          <w:sz w:val="28"/>
          <w:szCs w:val="28"/>
          <w:rtl/>
          <w:lang w:bidi="fa-IR"/>
        </w:rPr>
        <w:t xml:space="preserve">‌ی </w:t>
      </w:r>
      <w:r w:rsidR="00C67366" w:rsidRPr="009B61C0">
        <w:rPr>
          <w:rFonts w:ascii="Arial" w:hAnsi="Arial" w:cs="B Lotus" w:hint="cs"/>
          <w:color w:val="000000"/>
          <w:sz w:val="28"/>
          <w:szCs w:val="28"/>
          <w:rtl/>
          <w:lang w:bidi="fa-IR"/>
        </w:rPr>
        <w:t>روزه</w:t>
      </w:r>
      <w:r w:rsidR="00EE6E51">
        <w:rPr>
          <w:rFonts w:ascii="Arial" w:hAnsi="Arial" w:cs="B Lotus" w:hint="cs"/>
          <w:color w:val="000000"/>
          <w:sz w:val="28"/>
          <w:szCs w:val="28"/>
          <w:rtl/>
          <w:lang w:bidi="fa-IR"/>
        </w:rPr>
        <w:t xml:space="preserve"> نمی‌</w:t>
      </w:r>
      <w:r w:rsidR="00C67366" w:rsidRPr="009B61C0">
        <w:rPr>
          <w:rFonts w:ascii="Arial" w:hAnsi="Arial" w:cs="B Lotus" w:hint="cs"/>
          <w:color w:val="000000"/>
          <w:sz w:val="28"/>
          <w:szCs w:val="28"/>
          <w:rtl/>
          <w:lang w:bidi="fa-IR"/>
        </w:rPr>
        <w:t xml:space="preserve">دانست. </w:t>
      </w:r>
    </w:p>
    <w:p w:rsidR="00C67366" w:rsidRPr="009B61C0" w:rsidRDefault="00C67366" w:rsidP="00582153">
      <w:pPr>
        <w:widowControl w:val="0"/>
        <w:autoSpaceDE w:val="0"/>
        <w:autoSpaceDN w:val="0"/>
        <w:bidi/>
        <w:adjustRightInd w:val="0"/>
        <w:spacing w:after="0" w:line="216"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و بر فرض صحت حدیث</w:t>
      </w:r>
      <w:r w:rsidR="00CE42B4">
        <w:rPr>
          <w:rFonts w:ascii="Arial" w:hAnsi="Arial" w:cs="B Lotus" w:hint="cs"/>
          <w:sz w:val="28"/>
          <w:szCs w:val="28"/>
          <w:vertAlign w:val="superscript"/>
          <w:rtl/>
          <w:lang w:bidi="fa-IR"/>
        </w:rPr>
        <w:t>(</w:t>
      </w:r>
      <w:r w:rsidR="00650F22" w:rsidRPr="00A10D82">
        <w:rPr>
          <w:rStyle w:val="FootnoteReference"/>
          <w:rFonts w:ascii="Arial" w:hAnsi="Arial" w:cs="B Lotus"/>
          <w:sz w:val="28"/>
          <w:szCs w:val="28"/>
          <w:rtl/>
          <w:lang w:bidi="fa-IR"/>
        </w:rPr>
        <w:footnoteReference w:id="279"/>
      </w:r>
      <w:r w:rsidR="00650F22" w:rsidRPr="00A10D82">
        <w:rPr>
          <w:rFonts w:ascii="Arial" w:hAnsi="Arial" w:cs="B Lotus" w:hint="cs"/>
          <w:sz w:val="28"/>
          <w:szCs w:val="28"/>
          <w:vertAlign w:val="superscript"/>
          <w:rtl/>
          <w:lang w:bidi="fa-IR"/>
        </w:rPr>
        <w:t>)</w:t>
      </w:r>
      <w:r w:rsidR="00A42B34">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 xml:space="preserve">هم در </w:t>
      </w:r>
      <w:r w:rsidR="003A7D48" w:rsidRPr="009B61C0">
        <w:rPr>
          <w:rFonts w:ascii="Arial" w:hAnsi="Arial" w:cs="B Lotus" w:hint="cs"/>
          <w:color w:val="000000"/>
          <w:sz w:val="28"/>
          <w:szCs w:val="28"/>
          <w:rtl/>
          <w:lang w:bidi="fa-IR"/>
        </w:rPr>
        <w:t>آ</w:t>
      </w:r>
      <w:r w:rsidRPr="009B61C0">
        <w:rPr>
          <w:rFonts w:ascii="Arial" w:hAnsi="Arial" w:cs="B Lotus" w:hint="cs"/>
          <w:color w:val="000000"/>
          <w:sz w:val="28"/>
          <w:szCs w:val="28"/>
          <w:rtl/>
          <w:lang w:bidi="fa-IR"/>
        </w:rPr>
        <w:t xml:space="preserve">ن حجتی نیست، </w:t>
      </w:r>
      <w:r w:rsidR="00582153">
        <w:rPr>
          <w:rFonts w:ascii="Arial" w:hAnsi="Arial" w:cs="B Lotus" w:hint="cs"/>
          <w:color w:val="000000"/>
          <w:sz w:val="28"/>
          <w:szCs w:val="28"/>
          <w:rtl/>
          <w:lang w:bidi="fa-IR"/>
        </w:rPr>
        <w:t>زیرا</w:t>
      </w:r>
      <w:r w:rsidRPr="009B61C0">
        <w:rPr>
          <w:rFonts w:ascii="Arial" w:hAnsi="Arial" w:cs="B Lotus" w:hint="cs"/>
          <w:color w:val="000000"/>
          <w:sz w:val="28"/>
          <w:szCs w:val="28"/>
          <w:rtl/>
          <w:lang w:bidi="fa-IR"/>
        </w:rPr>
        <w:t xml:space="preserve"> مقصود آن فرد معذوری است که به جایز بودن استفراغ برای خود معتقد</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باشد یا</w:t>
      </w:r>
      <w:r w:rsidR="003A7D48" w:rsidRPr="009B61C0">
        <w:rPr>
          <w:rFonts w:ascii="Arial" w:hAnsi="Arial" w:cs="B Lotus" w:hint="cs"/>
          <w:color w:val="000000"/>
          <w:sz w:val="28"/>
          <w:szCs w:val="28"/>
          <w:rtl/>
          <w:lang w:bidi="fa-IR"/>
        </w:rPr>
        <w:t xml:space="preserve"> مریضی است که نیاز به استفراغ د</w:t>
      </w:r>
      <w:r w:rsidRPr="009B61C0">
        <w:rPr>
          <w:rFonts w:ascii="Arial" w:hAnsi="Arial" w:cs="B Lotus" w:hint="cs"/>
          <w:color w:val="000000"/>
          <w:sz w:val="28"/>
          <w:szCs w:val="28"/>
          <w:rtl/>
          <w:lang w:bidi="fa-IR"/>
        </w:rPr>
        <w:t>ارد که استفراغ</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کند. چرا که بطور عادی استفرا</w:t>
      </w:r>
      <w:r w:rsidR="003A7D48" w:rsidRPr="009B61C0">
        <w:rPr>
          <w:rFonts w:ascii="Arial" w:hAnsi="Arial" w:cs="B Lotus" w:hint="cs"/>
          <w:color w:val="000000"/>
          <w:sz w:val="28"/>
          <w:szCs w:val="28"/>
          <w:rtl/>
          <w:lang w:bidi="fa-IR"/>
        </w:rPr>
        <w:t>غ کردن به</w:t>
      </w:r>
      <w:r w:rsidRPr="009B61C0">
        <w:rPr>
          <w:rFonts w:ascii="Arial" w:hAnsi="Arial" w:cs="B Lotus" w:hint="cs"/>
          <w:color w:val="000000"/>
          <w:sz w:val="28"/>
          <w:szCs w:val="28"/>
          <w:rtl/>
          <w:lang w:bidi="fa-IR"/>
        </w:rPr>
        <w:t xml:space="preserve"> سبب عذر</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باشد</w:t>
      </w:r>
      <w:r w:rsidR="003A7D48" w:rsidRPr="009B61C0">
        <w:rPr>
          <w:rFonts w:ascii="Arial" w:hAnsi="Arial" w:cs="B Lotus" w:hint="cs"/>
          <w:color w:val="000000"/>
          <w:sz w:val="28"/>
          <w:szCs w:val="28"/>
          <w:rtl/>
          <w:lang w:bidi="fa-IR"/>
        </w:rPr>
        <w:t xml:space="preserve"> </w:t>
      </w:r>
      <w:r w:rsidR="00582153">
        <w:rPr>
          <w:rFonts w:ascii="Arial" w:hAnsi="Arial" w:cs="B Lotus" w:hint="cs"/>
          <w:color w:val="000000"/>
          <w:sz w:val="28"/>
          <w:szCs w:val="28"/>
          <w:rtl/>
          <w:lang w:bidi="fa-IR"/>
        </w:rPr>
        <w:t>و</w:t>
      </w:r>
      <w:r w:rsidRPr="009B61C0">
        <w:rPr>
          <w:rFonts w:ascii="Arial" w:hAnsi="Arial" w:cs="B Lotus" w:hint="cs"/>
          <w:color w:val="000000"/>
          <w:sz w:val="28"/>
          <w:szCs w:val="28"/>
          <w:rtl/>
          <w:lang w:bidi="fa-IR"/>
        </w:rPr>
        <w:t>گرنه هیچ عاقلی بدون نیاز تصمیم به استفراغ</w:t>
      </w:r>
      <w:r w:rsidR="00EE6E51">
        <w:rPr>
          <w:rFonts w:ascii="Arial" w:hAnsi="Arial" w:cs="B Lotus" w:hint="cs"/>
          <w:color w:val="000000"/>
          <w:sz w:val="28"/>
          <w:szCs w:val="28"/>
          <w:rtl/>
          <w:lang w:bidi="fa-IR"/>
        </w:rPr>
        <w:t xml:space="preserve"> نمی‌</w:t>
      </w:r>
      <w:r w:rsidRPr="009B61C0">
        <w:rPr>
          <w:rFonts w:ascii="Arial" w:hAnsi="Arial" w:cs="B Lotus" w:hint="cs"/>
          <w:color w:val="000000"/>
          <w:sz w:val="28"/>
          <w:szCs w:val="28"/>
          <w:rtl/>
          <w:lang w:bidi="fa-IR"/>
        </w:rPr>
        <w:t>گیرد. بنابراین شخصی که استفراغ</w:t>
      </w:r>
      <w:r w:rsidR="00EE6E51">
        <w:rPr>
          <w:rFonts w:ascii="Arial" w:hAnsi="Arial" w:cs="B Lotus" w:hint="cs"/>
          <w:color w:val="000000"/>
          <w:sz w:val="28"/>
          <w:szCs w:val="28"/>
          <w:rtl/>
          <w:lang w:bidi="fa-IR"/>
        </w:rPr>
        <w:t xml:space="preserve"> می‌</w:t>
      </w:r>
      <w:r w:rsidR="00582153">
        <w:rPr>
          <w:rFonts w:ascii="Arial" w:hAnsi="Arial" w:cs="B Lotus" w:hint="cs"/>
          <w:color w:val="000000"/>
          <w:sz w:val="28"/>
          <w:szCs w:val="28"/>
          <w:rtl/>
          <w:lang w:bidi="fa-IR"/>
        </w:rPr>
        <w:t>کند در</w:t>
      </w:r>
      <w:r w:rsidRPr="009B61C0">
        <w:rPr>
          <w:rFonts w:ascii="Arial" w:hAnsi="Arial" w:cs="B Lotus" w:hint="cs"/>
          <w:color w:val="000000"/>
          <w:sz w:val="28"/>
          <w:szCs w:val="28"/>
          <w:rtl/>
          <w:lang w:bidi="fa-IR"/>
        </w:rPr>
        <w:t>حقیقت با این عمل مداوا</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 xml:space="preserve">کند همانطور که با خوردن </w:t>
      </w:r>
      <w:r w:rsidR="003A7D48" w:rsidRPr="009B61C0">
        <w:rPr>
          <w:rFonts w:ascii="Arial" w:hAnsi="Arial" w:cs="B Lotus" w:hint="cs"/>
          <w:color w:val="000000"/>
          <w:sz w:val="28"/>
          <w:szCs w:val="28"/>
          <w:rtl/>
          <w:lang w:bidi="fa-IR"/>
        </w:rPr>
        <w:t>دارو و دوا مداوا</w:t>
      </w:r>
      <w:r w:rsidR="00EE6E51">
        <w:rPr>
          <w:rFonts w:ascii="Arial" w:hAnsi="Arial" w:cs="B Lotus" w:hint="cs"/>
          <w:color w:val="000000"/>
          <w:sz w:val="28"/>
          <w:szCs w:val="28"/>
          <w:rtl/>
          <w:lang w:bidi="fa-IR"/>
        </w:rPr>
        <w:t xml:space="preserve"> می‌</w:t>
      </w:r>
      <w:r w:rsidR="003A7D48" w:rsidRPr="009B61C0">
        <w:rPr>
          <w:rFonts w:ascii="Arial" w:hAnsi="Arial" w:cs="B Lotus" w:hint="cs"/>
          <w:color w:val="000000"/>
          <w:sz w:val="28"/>
          <w:szCs w:val="28"/>
          <w:rtl/>
          <w:lang w:bidi="fa-IR"/>
        </w:rPr>
        <w:t xml:space="preserve">کند و </w:t>
      </w:r>
      <w:r w:rsidRPr="009B61C0">
        <w:rPr>
          <w:rFonts w:ascii="Arial" w:hAnsi="Arial" w:cs="B Lotus" w:hint="cs"/>
          <w:color w:val="000000"/>
          <w:sz w:val="28"/>
          <w:szCs w:val="28"/>
          <w:rtl/>
          <w:lang w:bidi="fa-IR"/>
        </w:rPr>
        <w:t>این</w:t>
      </w:r>
      <w:r w:rsidR="00582153">
        <w:rPr>
          <w:rFonts w:ascii="Arial" w:hAnsi="Arial" w:cs="B Lotus"/>
          <w:color w:val="000000"/>
          <w:sz w:val="28"/>
          <w:szCs w:val="28"/>
          <w:rtl/>
          <w:lang w:bidi="fa-IR"/>
        </w:rPr>
        <w:softHyphen/>
      </w:r>
      <w:r w:rsidRPr="009B61C0">
        <w:rPr>
          <w:rFonts w:ascii="Arial" w:hAnsi="Arial" w:cs="B Lotus" w:hint="cs"/>
          <w:color w:val="000000"/>
          <w:sz w:val="28"/>
          <w:szCs w:val="28"/>
          <w:rtl/>
          <w:lang w:bidi="fa-IR"/>
        </w:rPr>
        <w:t>گونه روزه خوردن و افطار کردن در رمضان است که قضایش از صاحب آن قبول</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شود و یا اینکه اتفاقا بر قضای آن امر</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شود.</w:t>
      </w:r>
    </w:p>
    <w:p w:rsidR="00AD02DF" w:rsidRDefault="00C67366" w:rsidP="00582153">
      <w:pPr>
        <w:widowControl w:val="0"/>
        <w:autoSpaceDE w:val="0"/>
        <w:autoSpaceDN w:val="0"/>
        <w:bidi/>
        <w:adjustRightInd w:val="0"/>
        <w:spacing w:after="0" w:line="216"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فقها در مورد فردی که در روز رمضان جماع کرده و کفاره داده، اختلاف کرده</w:t>
      </w:r>
      <w:r w:rsidR="00A623E8">
        <w:rPr>
          <w:rFonts w:ascii="Arial" w:hAnsi="Arial" w:cs="B Lotus" w:hint="cs"/>
          <w:color w:val="000000"/>
          <w:sz w:val="28"/>
          <w:szCs w:val="28"/>
          <w:rtl/>
          <w:lang w:bidi="fa-IR"/>
        </w:rPr>
        <w:t xml:space="preserve">‌اند </w:t>
      </w:r>
      <w:r w:rsidRPr="009B61C0">
        <w:rPr>
          <w:rFonts w:ascii="Arial" w:hAnsi="Arial" w:cs="B Lotus" w:hint="cs"/>
          <w:color w:val="000000"/>
          <w:sz w:val="28"/>
          <w:szCs w:val="28"/>
          <w:rtl/>
          <w:lang w:bidi="fa-IR"/>
        </w:rPr>
        <w:t xml:space="preserve">که آیا بر وی واجب است </w:t>
      </w:r>
      <w:r w:rsidR="00DF56F0" w:rsidRPr="009B61C0">
        <w:rPr>
          <w:rFonts w:ascii="Arial" w:hAnsi="Arial" w:cs="B Lotus" w:hint="cs"/>
          <w:color w:val="000000"/>
          <w:sz w:val="28"/>
          <w:szCs w:val="28"/>
          <w:rtl/>
          <w:lang w:bidi="fa-IR"/>
        </w:rPr>
        <w:t>که علاوه بر پرداختن کفاره، روزی را به جای آن روز که افطار کرده، روزه بگیرد؟ که در این مورد سه قول نزد علما</w:t>
      </w:r>
      <w:r w:rsidR="00EE6E51">
        <w:rPr>
          <w:rFonts w:ascii="Arial" w:hAnsi="Arial" w:cs="B Lotus" w:hint="cs"/>
          <w:color w:val="000000"/>
          <w:sz w:val="28"/>
          <w:szCs w:val="28"/>
          <w:rtl/>
          <w:lang w:bidi="fa-IR"/>
        </w:rPr>
        <w:t xml:space="preserve"> می‌</w:t>
      </w:r>
      <w:r w:rsidR="00DF56F0" w:rsidRPr="009B61C0">
        <w:rPr>
          <w:rFonts w:ascii="Arial" w:hAnsi="Arial" w:cs="B Lotus" w:hint="cs"/>
          <w:color w:val="000000"/>
          <w:sz w:val="28"/>
          <w:szCs w:val="28"/>
          <w:rtl/>
          <w:lang w:bidi="fa-IR"/>
        </w:rPr>
        <w:t xml:space="preserve">باشد، که از امام شافعی هم هر </w:t>
      </w:r>
      <w:r w:rsidR="00DF56F0" w:rsidRPr="009B61C0">
        <w:rPr>
          <w:rFonts w:ascii="Arial" w:hAnsi="Arial" w:cs="B Lotus" w:hint="cs"/>
          <w:color w:val="000000"/>
          <w:sz w:val="28"/>
          <w:szCs w:val="28"/>
          <w:rtl/>
          <w:lang w:bidi="fa-IR"/>
        </w:rPr>
        <w:lastRenderedPageBreak/>
        <w:t>سه قول روایت شده، که عبارتند از: بر وی واجب</w:t>
      </w:r>
      <w:r w:rsidR="00EE6E51">
        <w:rPr>
          <w:rFonts w:ascii="Arial" w:hAnsi="Arial" w:cs="B Lotus" w:hint="cs"/>
          <w:color w:val="000000"/>
          <w:sz w:val="28"/>
          <w:szCs w:val="28"/>
          <w:rtl/>
          <w:lang w:bidi="fa-IR"/>
        </w:rPr>
        <w:t xml:space="preserve"> می‌</w:t>
      </w:r>
      <w:r w:rsidR="00DF56F0" w:rsidRPr="009B61C0">
        <w:rPr>
          <w:rFonts w:ascii="Arial" w:hAnsi="Arial" w:cs="B Lotus" w:hint="cs"/>
          <w:color w:val="000000"/>
          <w:sz w:val="28"/>
          <w:szCs w:val="28"/>
          <w:rtl/>
          <w:lang w:bidi="fa-IR"/>
        </w:rPr>
        <w:t>شود. بر وی واجب</w:t>
      </w:r>
      <w:r w:rsidR="00EE6E51">
        <w:rPr>
          <w:rFonts w:ascii="Arial" w:hAnsi="Arial" w:cs="B Lotus" w:hint="cs"/>
          <w:color w:val="000000"/>
          <w:sz w:val="28"/>
          <w:szCs w:val="28"/>
          <w:rtl/>
          <w:lang w:bidi="fa-IR"/>
        </w:rPr>
        <w:t xml:space="preserve"> نمی‌</w:t>
      </w:r>
      <w:r w:rsidR="00DF56F0" w:rsidRPr="009B61C0">
        <w:rPr>
          <w:rFonts w:ascii="Arial" w:hAnsi="Arial" w:cs="B Lotus" w:hint="cs"/>
          <w:color w:val="000000"/>
          <w:sz w:val="28"/>
          <w:szCs w:val="28"/>
          <w:rtl/>
          <w:lang w:bidi="fa-IR"/>
        </w:rPr>
        <w:t>شود. و قول سوم اینکه: اگر کفاره را با آزاد کردن برده یا خوراندن داده است، بر وی روزه</w:t>
      </w:r>
      <w:r w:rsidR="00EE6E51">
        <w:rPr>
          <w:rFonts w:ascii="Arial" w:hAnsi="Arial" w:cs="B Lotus" w:hint="cs"/>
          <w:color w:val="000000"/>
          <w:sz w:val="28"/>
          <w:szCs w:val="28"/>
          <w:rtl/>
          <w:lang w:bidi="fa-IR"/>
        </w:rPr>
        <w:t xml:space="preserve">‌ی </w:t>
      </w:r>
      <w:r w:rsidR="00DF56F0" w:rsidRPr="009B61C0">
        <w:rPr>
          <w:rFonts w:ascii="Arial" w:hAnsi="Arial" w:cs="B Lotus" w:hint="cs"/>
          <w:color w:val="000000"/>
          <w:sz w:val="28"/>
          <w:szCs w:val="28"/>
          <w:rtl/>
          <w:lang w:bidi="fa-IR"/>
        </w:rPr>
        <w:t>قضایی واجب است و اگر کفاره</w:t>
      </w:r>
      <w:r w:rsidR="00582153">
        <w:rPr>
          <w:rFonts w:ascii="Arial" w:hAnsi="Arial" w:cs="B Lotus" w:hint="cs"/>
          <w:color w:val="000000"/>
          <w:sz w:val="28"/>
          <w:szCs w:val="28"/>
          <w:rtl/>
          <w:lang w:bidi="fa-IR"/>
        </w:rPr>
        <w:t xml:space="preserve"> آن</w:t>
      </w:r>
      <w:r w:rsidR="00582153">
        <w:rPr>
          <w:rFonts w:ascii="Arial" w:hAnsi="Arial" w:cs="B Lotus"/>
          <w:color w:val="000000"/>
          <w:sz w:val="28"/>
          <w:szCs w:val="28"/>
          <w:rtl/>
          <w:lang w:bidi="fa-IR"/>
        </w:rPr>
        <w:softHyphen/>
      </w:r>
      <w:r w:rsidR="00A623E8">
        <w:rPr>
          <w:rFonts w:ascii="Arial" w:hAnsi="Arial" w:cs="B Lotus" w:hint="cs"/>
          <w:color w:val="000000"/>
          <w:sz w:val="28"/>
          <w:szCs w:val="28"/>
          <w:rtl/>
          <w:lang w:bidi="fa-IR"/>
        </w:rPr>
        <w:t xml:space="preserve">را </w:t>
      </w:r>
      <w:r w:rsidR="00DF56F0" w:rsidRPr="009B61C0">
        <w:rPr>
          <w:rFonts w:ascii="Arial" w:hAnsi="Arial" w:cs="B Lotus" w:hint="cs"/>
          <w:color w:val="000000"/>
          <w:sz w:val="28"/>
          <w:szCs w:val="28"/>
          <w:rtl/>
          <w:lang w:bidi="fa-IR"/>
        </w:rPr>
        <w:t>با روزه گرفتن داده، قضای آن</w:t>
      </w:r>
      <w:r w:rsidR="00582153">
        <w:rPr>
          <w:rFonts w:ascii="Arial" w:hAnsi="Arial" w:cs="B Lotus" w:hint="cs"/>
          <w:color w:val="000000"/>
          <w:sz w:val="28"/>
          <w:szCs w:val="28"/>
          <w:rtl/>
          <w:lang w:bidi="fa-IR"/>
        </w:rPr>
        <w:t xml:space="preserve"> </w:t>
      </w:r>
      <w:r w:rsidR="00DF56F0" w:rsidRPr="009B61C0">
        <w:rPr>
          <w:rFonts w:ascii="Arial" w:hAnsi="Arial" w:cs="B Lotus" w:hint="cs"/>
          <w:color w:val="000000"/>
          <w:sz w:val="28"/>
          <w:szCs w:val="28"/>
          <w:rtl/>
          <w:lang w:bidi="fa-IR"/>
        </w:rPr>
        <w:t>روز بر وی واجب</w:t>
      </w:r>
      <w:r w:rsidR="00EE6E51">
        <w:rPr>
          <w:rFonts w:ascii="Arial" w:hAnsi="Arial" w:cs="B Lotus" w:hint="cs"/>
          <w:color w:val="000000"/>
          <w:sz w:val="28"/>
          <w:szCs w:val="28"/>
          <w:rtl/>
          <w:lang w:bidi="fa-IR"/>
        </w:rPr>
        <w:t xml:space="preserve"> نمی‌</w:t>
      </w:r>
      <w:r w:rsidR="00DF56F0" w:rsidRPr="009B61C0">
        <w:rPr>
          <w:rFonts w:ascii="Arial" w:hAnsi="Arial" w:cs="B Lotus" w:hint="cs"/>
          <w:color w:val="000000"/>
          <w:sz w:val="28"/>
          <w:szCs w:val="28"/>
          <w:rtl/>
          <w:lang w:bidi="fa-IR"/>
        </w:rPr>
        <w:t>باشد.</w:t>
      </w:r>
    </w:p>
    <w:p w:rsidR="002E5C0F" w:rsidRDefault="002E5C0F" w:rsidP="00F42E99">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sectPr w:rsidR="002E5C0F" w:rsidSect="00C237B4">
          <w:headerReference w:type="default" r:id="rId19"/>
          <w:footnotePr>
            <w:numRestart w:val="eachPage"/>
          </w:footnotePr>
          <w:endnotePr>
            <w:numFmt w:val="decimal"/>
          </w:endnotePr>
          <w:type w:val="oddPage"/>
          <w:pgSz w:w="11907" w:h="16840" w:code="9"/>
          <w:pgMar w:top="2552" w:right="2211" w:bottom="2552" w:left="2211" w:header="2552" w:footer="2552" w:gutter="0"/>
          <w:cols w:space="720"/>
          <w:titlePg/>
          <w:bidi/>
          <w:rtlGutter/>
          <w:docGrid w:linePitch="360"/>
        </w:sectPr>
      </w:pPr>
    </w:p>
    <w:p w:rsidR="00502B5D" w:rsidRPr="002E5C0F" w:rsidRDefault="00502B5D" w:rsidP="00EA6998">
      <w:pPr>
        <w:pStyle w:val="Heading1"/>
        <w:keepNext w:val="0"/>
        <w:widowControl w:val="0"/>
        <w:rPr>
          <w:rtl/>
        </w:rPr>
      </w:pPr>
      <w:bookmarkStart w:id="96" w:name="_Toc339120099"/>
      <w:bookmarkStart w:id="97" w:name="_Toc417328649"/>
      <w:r w:rsidRPr="002E5C0F">
        <w:rPr>
          <w:rFonts w:hint="cs"/>
          <w:rtl/>
        </w:rPr>
        <w:lastRenderedPageBreak/>
        <w:t>آیا نماز کسی که با وجود توانایی شرکت در جماعت، نماز را به تنهایی</w:t>
      </w:r>
      <w:r w:rsidR="00EE6E51">
        <w:rPr>
          <w:rFonts w:hint="cs"/>
          <w:rtl/>
        </w:rPr>
        <w:t xml:space="preserve"> می‌</w:t>
      </w:r>
      <w:r w:rsidR="00EA6998">
        <w:rPr>
          <w:rFonts w:hint="cs"/>
          <w:rtl/>
        </w:rPr>
        <w:t>خواند؛ صحیح است</w:t>
      </w:r>
      <w:r w:rsidRPr="002E5C0F">
        <w:rPr>
          <w:rFonts w:hint="cs"/>
          <w:rtl/>
        </w:rPr>
        <w:t>؟</w:t>
      </w:r>
      <w:bookmarkEnd w:id="96"/>
      <w:bookmarkEnd w:id="97"/>
    </w:p>
    <w:p w:rsidR="00FE575F" w:rsidRPr="009B61C0" w:rsidRDefault="00502B5D"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 xml:space="preserve"> جواب</w:t>
      </w:r>
      <w:r w:rsidR="00FE575F" w:rsidRPr="009B61C0">
        <w:rPr>
          <w:rFonts w:ascii="Arial" w:hAnsi="Arial" w:cs="B Lotus" w:hint="cs"/>
          <w:sz w:val="28"/>
          <w:szCs w:val="28"/>
          <w:rtl/>
          <w:lang w:bidi="fa-IR"/>
        </w:rPr>
        <w:t xml:space="preserve"> مساله ششم</w:t>
      </w:r>
      <w:r w:rsidR="0007300F" w:rsidRPr="009B61C0">
        <w:rPr>
          <w:rFonts w:ascii="Arial" w:hAnsi="Arial" w:cs="B Lotus" w:hint="cs"/>
          <w:sz w:val="28"/>
          <w:szCs w:val="28"/>
          <w:rtl/>
          <w:lang w:bidi="fa-IR"/>
        </w:rPr>
        <w:t xml:space="preserve"> و آن اینکه</w:t>
      </w:r>
      <w:r w:rsidR="00FE575F" w:rsidRPr="009B61C0">
        <w:rPr>
          <w:rFonts w:ascii="Arial" w:hAnsi="Arial" w:cs="B Lotus" w:hint="cs"/>
          <w:sz w:val="28"/>
          <w:szCs w:val="28"/>
          <w:rtl/>
          <w:lang w:bidi="fa-IR"/>
        </w:rPr>
        <w:t>: این مساله مبنی بر دو اصل</w:t>
      </w:r>
      <w:r w:rsidR="00EE6E51">
        <w:rPr>
          <w:rFonts w:ascii="Arial" w:hAnsi="Arial" w:cs="B Lotus" w:hint="cs"/>
          <w:sz w:val="28"/>
          <w:szCs w:val="28"/>
          <w:rtl/>
          <w:lang w:bidi="fa-IR"/>
        </w:rPr>
        <w:t xml:space="preserve"> می‌</w:t>
      </w:r>
      <w:r w:rsidR="00FE575F" w:rsidRPr="009B61C0">
        <w:rPr>
          <w:rFonts w:ascii="Arial" w:hAnsi="Arial" w:cs="B Lotus" w:hint="cs"/>
          <w:sz w:val="28"/>
          <w:szCs w:val="28"/>
          <w:rtl/>
          <w:lang w:bidi="fa-IR"/>
        </w:rPr>
        <w:t>باشد: یکی اینکه آیا نماز جماعت فرض است یا نه؟ و</w:t>
      </w:r>
      <w:r w:rsidR="007535AC" w:rsidRPr="009B61C0">
        <w:rPr>
          <w:rFonts w:ascii="Arial" w:hAnsi="Arial" w:cs="B Lotus" w:hint="cs"/>
          <w:sz w:val="28"/>
          <w:szCs w:val="28"/>
          <w:rtl/>
          <w:lang w:bidi="fa-IR"/>
        </w:rPr>
        <w:t xml:space="preserve"> </w:t>
      </w:r>
      <w:r w:rsidR="00FE575F" w:rsidRPr="009B61C0">
        <w:rPr>
          <w:rFonts w:ascii="Arial" w:hAnsi="Arial" w:cs="B Lotus" w:hint="cs"/>
          <w:sz w:val="28"/>
          <w:szCs w:val="28"/>
          <w:rtl/>
          <w:lang w:bidi="fa-IR"/>
        </w:rPr>
        <w:t>دیگری آنکه اگر فرض باشد، آیا شرطی برای صحت نماز</w:t>
      </w:r>
      <w:r w:rsidR="00EE6E51">
        <w:rPr>
          <w:rFonts w:ascii="Arial" w:hAnsi="Arial" w:cs="B Lotus" w:hint="cs"/>
          <w:sz w:val="28"/>
          <w:szCs w:val="28"/>
          <w:rtl/>
          <w:lang w:bidi="fa-IR"/>
        </w:rPr>
        <w:t xml:space="preserve"> می‌</w:t>
      </w:r>
      <w:r w:rsidR="00FE575F" w:rsidRPr="009B61C0">
        <w:rPr>
          <w:rFonts w:ascii="Arial" w:hAnsi="Arial" w:cs="B Lotus" w:hint="cs"/>
          <w:sz w:val="28"/>
          <w:szCs w:val="28"/>
          <w:rtl/>
          <w:lang w:bidi="fa-IR"/>
        </w:rPr>
        <w:t>باشد یا اینکه نماز بدون آن، با وجود عصیان و سرکشی تارک آن صحیح</w:t>
      </w:r>
      <w:r w:rsidR="00EE6E51">
        <w:rPr>
          <w:rFonts w:ascii="Arial" w:hAnsi="Arial" w:cs="B Lotus" w:hint="cs"/>
          <w:sz w:val="28"/>
          <w:szCs w:val="28"/>
          <w:rtl/>
          <w:lang w:bidi="fa-IR"/>
        </w:rPr>
        <w:t xml:space="preserve"> می‌</w:t>
      </w:r>
      <w:r w:rsidR="00FE575F" w:rsidRPr="009B61C0">
        <w:rPr>
          <w:rFonts w:ascii="Arial" w:hAnsi="Arial" w:cs="B Lotus" w:hint="cs"/>
          <w:sz w:val="28"/>
          <w:szCs w:val="28"/>
          <w:rtl/>
          <w:lang w:bidi="fa-IR"/>
        </w:rPr>
        <w:t>باشد؟ پس در اینجا دو مساله وجود دارد:</w:t>
      </w:r>
    </w:p>
    <w:p w:rsidR="00FE575F" w:rsidRPr="009B61C0" w:rsidRDefault="00203820" w:rsidP="00411E18">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اما مساله اول: فقها در</w:t>
      </w:r>
      <w:r w:rsidR="007907ED">
        <w:rPr>
          <w:rFonts w:ascii="Arial" w:hAnsi="Arial" w:cs="B Lotus" w:hint="cs"/>
          <w:sz w:val="28"/>
          <w:szCs w:val="28"/>
          <w:rtl/>
          <w:lang w:bidi="fa-IR"/>
        </w:rPr>
        <w:t xml:space="preserve"> </w:t>
      </w:r>
      <w:r w:rsidRPr="009B61C0">
        <w:rPr>
          <w:rFonts w:ascii="Arial" w:hAnsi="Arial" w:cs="B Lotus" w:hint="cs"/>
          <w:sz w:val="28"/>
          <w:szCs w:val="28"/>
          <w:rtl/>
          <w:lang w:bidi="fa-IR"/>
        </w:rPr>
        <w:t>آ</w:t>
      </w:r>
      <w:r w:rsidR="00FE575F" w:rsidRPr="009B61C0">
        <w:rPr>
          <w:rFonts w:ascii="Arial" w:hAnsi="Arial" w:cs="B Lotus" w:hint="cs"/>
          <w:sz w:val="28"/>
          <w:szCs w:val="28"/>
          <w:rtl/>
          <w:lang w:bidi="fa-IR"/>
        </w:rPr>
        <w:t>ن اختلاف کرده</w:t>
      </w:r>
      <w:r w:rsidR="00A623E8">
        <w:rPr>
          <w:rFonts w:ascii="Arial" w:hAnsi="Arial" w:cs="B Lotus" w:hint="cs"/>
          <w:sz w:val="28"/>
          <w:szCs w:val="28"/>
          <w:rtl/>
          <w:lang w:bidi="fa-IR"/>
        </w:rPr>
        <w:t xml:space="preserve">‌اند </w:t>
      </w:r>
      <w:r w:rsidR="007907ED">
        <w:rPr>
          <w:rFonts w:ascii="Arial" w:hAnsi="Arial" w:cs="B Lotus" w:hint="cs"/>
          <w:sz w:val="28"/>
          <w:szCs w:val="28"/>
          <w:rtl/>
          <w:lang w:bidi="fa-IR"/>
        </w:rPr>
        <w:t>چنان</w:t>
      </w:r>
      <w:r w:rsidR="007907ED">
        <w:rPr>
          <w:rFonts w:ascii="Arial" w:hAnsi="Arial" w:cs="B Lotus"/>
          <w:sz w:val="28"/>
          <w:szCs w:val="28"/>
          <w:rtl/>
          <w:lang w:bidi="fa-IR"/>
        </w:rPr>
        <w:softHyphen/>
      </w:r>
      <w:r w:rsidR="00FE575F" w:rsidRPr="009B61C0">
        <w:rPr>
          <w:rFonts w:ascii="Arial" w:hAnsi="Arial" w:cs="B Lotus" w:hint="cs"/>
          <w:sz w:val="28"/>
          <w:szCs w:val="28"/>
          <w:rtl/>
          <w:lang w:bidi="fa-IR"/>
        </w:rPr>
        <w:t xml:space="preserve">که عطاء بن رباح و حسن بصری </w:t>
      </w:r>
      <w:r w:rsidRPr="009B61C0">
        <w:rPr>
          <w:rFonts w:ascii="Arial" w:hAnsi="Arial" w:cs="B Lotus" w:hint="cs"/>
          <w:sz w:val="28"/>
          <w:szCs w:val="28"/>
          <w:rtl/>
          <w:lang w:bidi="fa-IR"/>
        </w:rPr>
        <w:t>و</w:t>
      </w:r>
      <w:r w:rsidR="00FE575F" w:rsidRPr="009B61C0">
        <w:rPr>
          <w:rFonts w:ascii="Arial" w:hAnsi="Arial" w:cs="B Lotus" w:hint="cs"/>
          <w:sz w:val="28"/>
          <w:szCs w:val="28"/>
          <w:rtl/>
          <w:lang w:bidi="fa-IR"/>
        </w:rPr>
        <w:t xml:space="preserve"> ابوعمر اوزاعی و ابوثور و امام احمد در ظاهر مذهب ایشان، معتقد به وجوب نماز جماعت</w:t>
      </w:r>
      <w:r w:rsidR="00EE6E51">
        <w:rPr>
          <w:rFonts w:ascii="Arial" w:hAnsi="Arial" w:cs="B Lotus" w:hint="cs"/>
          <w:sz w:val="28"/>
          <w:szCs w:val="28"/>
          <w:rtl/>
          <w:lang w:bidi="fa-IR"/>
        </w:rPr>
        <w:t xml:space="preserve"> می‌</w:t>
      </w:r>
      <w:r w:rsidR="00FE575F" w:rsidRPr="009B61C0">
        <w:rPr>
          <w:rFonts w:ascii="Arial" w:hAnsi="Arial" w:cs="B Lotus" w:hint="cs"/>
          <w:sz w:val="28"/>
          <w:szCs w:val="28"/>
          <w:rtl/>
          <w:lang w:bidi="fa-IR"/>
        </w:rPr>
        <w:t>باشند و امام شافعی در مختصرالمزنی</w:t>
      </w:r>
      <w:r w:rsidR="00CE42B4">
        <w:rPr>
          <w:rFonts w:ascii="Arial" w:hAnsi="Arial" w:cs="B Lotus" w:hint="cs"/>
          <w:sz w:val="28"/>
          <w:szCs w:val="28"/>
          <w:vertAlign w:val="superscript"/>
          <w:rtl/>
          <w:lang w:bidi="fa-IR"/>
        </w:rPr>
        <w:t>(</w:t>
      </w:r>
      <w:r w:rsidR="00650F22" w:rsidRPr="00A10D82">
        <w:rPr>
          <w:rStyle w:val="FootnoteReference"/>
          <w:rFonts w:ascii="Arial" w:hAnsi="Arial" w:cs="B Lotus"/>
          <w:sz w:val="28"/>
          <w:szCs w:val="28"/>
          <w:rtl/>
          <w:lang w:bidi="fa-IR"/>
        </w:rPr>
        <w:footnoteReference w:id="280"/>
      </w:r>
      <w:r w:rsidR="00650F22" w:rsidRPr="00A10D82">
        <w:rPr>
          <w:rFonts w:ascii="Arial" w:hAnsi="Arial" w:cs="B Lotus" w:hint="cs"/>
          <w:sz w:val="28"/>
          <w:szCs w:val="28"/>
          <w:vertAlign w:val="superscript"/>
          <w:rtl/>
          <w:lang w:bidi="fa-IR"/>
        </w:rPr>
        <w:t>)</w:t>
      </w:r>
      <w:r w:rsidR="006A37FD">
        <w:rPr>
          <w:rFonts w:ascii="Arial" w:hAnsi="Arial" w:cs="B Lotus" w:hint="cs"/>
          <w:sz w:val="28"/>
          <w:szCs w:val="28"/>
          <w:rtl/>
          <w:lang w:bidi="fa-IR"/>
        </w:rPr>
        <w:t xml:space="preserve"> </w:t>
      </w:r>
      <w:r w:rsidR="00FE575F" w:rsidRPr="009B61C0">
        <w:rPr>
          <w:rFonts w:ascii="Arial" w:hAnsi="Arial" w:cs="B Lotus" w:hint="cs"/>
          <w:sz w:val="28"/>
          <w:szCs w:val="28"/>
          <w:rtl/>
          <w:lang w:bidi="fa-IR"/>
        </w:rPr>
        <w:t>بدان تصریح کرده و</w:t>
      </w:r>
      <w:r w:rsidR="00EE6E51">
        <w:rPr>
          <w:rFonts w:ascii="Arial" w:hAnsi="Arial" w:cs="B Lotus" w:hint="cs"/>
          <w:sz w:val="28"/>
          <w:szCs w:val="28"/>
          <w:rtl/>
          <w:lang w:bidi="fa-IR"/>
        </w:rPr>
        <w:t xml:space="preserve"> می‌</w:t>
      </w:r>
      <w:r w:rsidR="00FE575F" w:rsidRPr="009B61C0">
        <w:rPr>
          <w:rFonts w:ascii="Arial" w:hAnsi="Arial" w:cs="B Lotus" w:hint="cs"/>
          <w:sz w:val="28"/>
          <w:szCs w:val="28"/>
          <w:rtl/>
          <w:lang w:bidi="fa-IR"/>
        </w:rPr>
        <w:t xml:space="preserve">گوید: </w:t>
      </w:r>
      <w:r w:rsidR="007907ED">
        <w:rPr>
          <w:rFonts w:ascii="Arial" w:hAnsi="Arial" w:cs="B Lotus" w:hint="cs"/>
          <w:sz w:val="28"/>
          <w:szCs w:val="28"/>
          <w:rtl/>
          <w:lang w:bidi="fa-IR"/>
        </w:rPr>
        <w:t>«</w:t>
      </w:r>
      <w:r w:rsidR="00FE575F" w:rsidRPr="009B61C0">
        <w:rPr>
          <w:rFonts w:ascii="Arial" w:hAnsi="Arial" w:cs="B Lotus" w:hint="cs"/>
          <w:sz w:val="28"/>
          <w:szCs w:val="28"/>
          <w:rtl/>
          <w:lang w:bidi="fa-IR"/>
        </w:rPr>
        <w:t>و اما در ترک نماز جماعت رخصتی</w:t>
      </w:r>
      <w:r w:rsidR="00EE6E51">
        <w:rPr>
          <w:rFonts w:ascii="Arial" w:hAnsi="Arial" w:cs="B Lotus" w:hint="cs"/>
          <w:sz w:val="28"/>
          <w:szCs w:val="28"/>
          <w:rtl/>
          <w:lang w:bidi="fa-IR"/>
        </w:rPr>
        <w:t xml:space="preserve"> نمی‌</w:t>
      </w:r>
      <w:r w:rsidR="00FE575F" w:rsidRPr="009B61C0">
        <w:rPr>
          <w:rFonts w:ascii="Arial" w:hAnsi="Arial" w:cs="B Lotus" w:hint="cs"/>
          <w:sz w:val="28"/>
          <w:szCs w:val="28"/>
          <w:rtl/>
          <w:lang w:bidi="fa-IR"/>
        </w:rPr>
        <w:t>بینم و بدان اجازه</w:t>
      </w:r>
      <w:r w:rsidR="00EE6E51">
        <w:rPr>
          <w:rFonts w:ascii="Arial" w:hAnsi="Arial" w:cs="B Lotus" w:hint="cs"/>
          <w:sz w:val="28"/>
          <w:szCs w:val="28"/>
          <w:rtl/>
          <w:lang w:bidi="fa-IR"/>
        </w:rPr>
        <w:t xml:space="preserve"> نمی‌</w:t>
      </w:r>
      <w:r w:rsidR="00FE575F" w:rsidRPr="009B61C0">
        <w:rPr>
          <w:rFonts w:ascii="Arial" w:hAnsi="Arial" w:cs="B Lotus" w:hint="cs"/>
          <w:sz w:val="28"/>
          <w:szCs w:val="28"/>
          <w:rtl/>
          <w:lang w:bidi="fa-IR"/>
        </w:rPr>
        <w:t>دهم مگر به سبب عذر.</w:t>
      </w:r>
      <w:r w:rsidR="007907ED">
        <w:rPr>
          <w:rFonts w:ascii="Arial" w:hAnsi="Arial" w:cs="B Lotus" w:hint="cs"/>
          <w:sz w:val="28"/>
          <w:szCs w:val="28"/>
          <w:rtl/>
          <w:lang w:bidi="fa-IR"/>
        </w:rPr>
        <w:t>»</w:t>
      </w:r>
      <w:r w:rsidR="00FE575F" w:rsidRPr="009B61C0">
        <w:rPr>
          <w:rFonts w:ascii="Arial" w:hAnsi="Arial" w:cs="B Lotus" w:hint="cs"/>
          <w:sz w:val="28"/>
          <w:szCs w:val="28"/>
          <w:rtl/>
          <w:lang w:bidi="fa-IR"/>
        </w:rPr>
        <w:t xml:space="preserve"> </w:t>
      </w:r>
      <w:r w:rsidR="004C72F6" w:rsidRPr="009B61C0">
        <w:rPr>
          <w:rFonts w:ascii="Arial" w:hAnsi="Arial" w:cs="B Lotus" w:hint="cs"/>
          <w:sz w:val="28"/>
          <w:szCs w:val="28"/>
          <w:rtl/>
          <w:lang w:bidi="fa-IR"/>
        </w:rPr>
        <w:t>و ابن منذر در کتاب الاوسط بابی با این عنوان مطرح</w:t>
      </w:r>
      <w:r w:rsidR="00EE6E51">
        <w:rPr>
          <w:rFonts w:ascii="Arial" w:hAnsi="Arial" w:cs="B Lotus" w:hint="cs"/>
          <w:sz w:val="28"/>
          <w:szCs w:val="28"/>
          <w:rtl/>
          <w:lang w:bidi="fa-IR"/>
        </w:rPr>
        <w:t xml:space="preserve"> می‌</w:t>
      </w:r>
      <w:r w:rsidR="004C72F6" w:rsidRPr="009B61C0">
        <w:rPr>
          <w:rFonts w:ascii="Arial" w:hAnsi="Arial" w:cs="B Lotus" w:hint="cs"/>
          <w:sz w:val="28"/>
          <w:szCs w:val="28"/>
          <w:rtl/>
          <w:lang w:bidi="fa-IR"/>
        </w:rPr>
        <w:t>کند: ذکر حضو</w:t>
      </w:r>
      <w:r w:rsidR="007907ED">
        <w:rPr>
          <w:rFonts w:ascii="Arial" w:hAnsi="Arial" w:cs="B Lotus" w:hint="cs"/>
          <w:sz w:val="28"/>
          <w:szCs w:val="28"/>
          <w:rtl/>
          <w:lang w:bidi="fa-IR"/>
        </w:rPr>
        <w:t>ر افراد کور در جماعت، گرچه خانه</w:t>
      </w:r>
      <w:r w:rsidR="007907ED">
        <w:rPr>
          <w:rFonts w:ascii="Arial" w:hAnsi="Arial" w:cs="B Lotus"/>
          <w:sz w:val="28"/>
          <w:szCs w:val="28"/>
          <w:rtl/>
          <w:lang w:bidi="fa-IR"/>
        </w:rPr>
        <w:softHyphen/>
      </w:r>
      <w:r w:rsidR="004C72F6" w:rsidRPr="009B61C0">
        <w:rPr>
          <w:rFonts w:ascii="Arial" w:hAnsi="Arial" w:cs="B Lotus" w:hint="cs"/>
          <w:sz w:val="28"/>
          <w:szCs w:val="28"/>
          <w:rtl/>
          <w:lang w:bidi="fa-IR"/>
        </w:rPr>
        <w:t xml:space="preserve">هایشان از مسجد دور باشد. و این مساله بر آن دلالت دارد که که حاضر </w:t>
      </w:r>
      <w:r w:rsidR="007907ED">
        <w:rPr>
          <w:rFonts w:ascii="Arial" w:hAnsi="Arial" w:cs="B Lotus" w:hint="cs"/>
          <w:sz w:val="28"/>
          <w:szCs w:val="28"/>
          <w:rtl/>
          <w:lang w:bidi="fa-IR"/>
        </w:rPr>
        <w:t>شدن</w:t>
      </w:r>
      <w:r w:rsidR="004C72F6" w:rsidRPr="009B61C0">
        <w:rPr>
          <w:rFonts w:ascii="Arial" w:hAnsi="Arial" w:cs="B Lotus" w:hint="cs"/>
          <w:sz w:val="28"/>
          <w:szCs w:val="28"/>
          <w:rtl/>
          <w:lang w:bidi="fa-IR"/>
        </w:rPr>
        <w:t xml:space="preserve"> در جماعت فرض</w:t>
      </w:r>
      <w:r w:rsidR="00EE6E51">
        <w:rPr>
          <w:rFonts w:ascii="Arial" w:hAnsi="Arial" w:cs="B Lotus" w:hint="cs"/>
          <w:sz w:val="28"/>
          <w:szCs w:val="28"/>
          <w:rtl/>
          <w:lang w:bidi="fa-IR"/>
        </w:rPr>
        <w:t xml:space="preserve"> می‌</w:t>
      </w:r>
      <w:r w:rsidR="004C72F6" w:rsidRPr="009B61C0">
        <w:rPr>
          <w:rFonts w:ascii="Arial" w:hAnsi="Arial" w:cs="B Lotus" w:hint="cs"/>
          <w:sz w:val="28"/>
          <w:szCs w:val="28"/>
          <w:rtl/>
          <w:lang w:bidi="fa-IR"/>
        </w:rPr>
        <w:t>باشد و</w:t>
      </w:r>
      <w:r w:rsidR="007535AC" w:rsidRPr="009B61C0">
        <w:rPr>
          <w:rFonts w:ascii="Arial" w:hAnsi="Arial" w:cs="B Lotus" w:hint="cs"/>
          <w:sz w:val="28"/>
          <w:szCs w:val="28"/>
          <w:rtl/>
          <w:lang w:bidi="fa-IR"/>
        </w:rPr>
        <w:t xml:space="preserve"> </w:t>
      </w:r>
      <w:r w:rsidR="004C72F6" w:rsidRPr="009B61C0">
        <w:rPr>
          <w:rFonts w:ascii="Arial" w:hAnsi="Arial" w:cs="B Lotus" w:hint="cs"/>
          <w:sz w:val="28"/>
          <w:szCs w:val="28"/>
          <w:rtl/>
          <w:lang w:bidi="fa-IR"/>
        </w:rPr>
        <w:t>نه مستحب. سپس حدیث ابن ام مکتوم را ذکر</w:t>
      </w:r>
      <w:r w:rsidR="00EE6E51">
        <w:rPr>
          <w:rFonts w:ascii="Arial" w:hAnsi="Arial" w:cs="B Lotus" w:hint="cs"/>
          <w:sz w:val="28"/>
          <w:szCs w:val="28"/>
          <w:rtl/>
          <w:lang w:bidi="fa-IR"/>
        </w:rPr>
        <w:t xml:space="preserve"> می‌</w:t>
      </w:r>
      <w:r w:rsidR="004C72F6" w:rsidRPr="009B61C0">
        <w:rPr>
          <w:rFonts w:ascii="Arial" w:hAnsi="Arial" w:cs="B Lotus" w:hint="cs"/>
          <w:sz w:val="28"/>
          <w:szCs w:val="28"/>
          <w:rtl/>
          <w:lang w:bidi="fa-IR"/>
        </w:rPr>
        <w:t xml:space="preserve">کند که وی به </w:t>
      </w:r>
      <w:r w:rsidR="002A4D57" w:rsidRPr="009B61C0">
        <w:rPr>
          <w:rFonts w:ascii="Arial" w:hAnsi="Arial" w:cs="B Lotus" w:hint="cs"/>
          <w:sz w:val="28"/>
          <w:szCs w:val="28"/>
          <w:rtl/>
          <w:lang w:bidi="fa-IR"/>
        </w:rPr>
        <w:t>رسول الله</w:t>
      </w:r>
      <w:r w:rsidR="001C0542" w:rsidRPr="001C0542">
        <w:rPr>
          <w:rFonts w:ascii="AGA Arabesque" w:hAnsi="AGA Arabesque" w:cs="CTraditional Arabic" w:hint="cs"/>
          <w:sz w:val="28"/>
          <w:szCs w:val="28"/>
          <w:lang w:bidi="fa-IR"/>
        </w:rPr>
        <w:t></w:t>
      </w:r>
      <w:r w:rsidR="004C72F6" w:rsidRPr="009B61C0">
        <w:rPr>
          <w:rFonts w:ascii="Arial" w:hAnsi="Arial" w:cs="B Lotus" w:hint="cs"/>
          <w:sz w:val="28"/>
          <w:szCs w:val="28"/>
          <w:rtl/>
          <w:lang w:bidi="fa-IR"/>
        </w:rPr>
        <w:t xml:space="preserve"> گفت: یا رسول الله</w:t>
      </w:r>
      <w:r w:rsidR="002A4D57" w:rsidRPr="009B61C0">
        <w:rPr>
          <w:rFonts w:ascii="Arial" w:hAnsi="Arial" w:cs="B Lotus"/>
          <w:sz w:val="28"/>
          <w:szCs w:val="28"/>
          <w:rtl/>
          <w:lang w:bidi="fa-IR"/>
        </w:rPr>
        <w:softHyphen/>
      </w:r>
      <w:r w:rsidR="004C72F6" w:rsidRPr="009B61C0">
        <w:rPr>
          <w:rFonts w:ascii="Arial" w:hAnsi="Arial" w:cs="B Lotus" w:hint="cs"/>
          <w:sz w:val="28"/>
          <w:szCs w:val="28"/>
          <w:rtl/>
          <w:lang w:bidi="fa-IR"/>
        </w:rPr>
        <w:t xml:space="preserve"> بین من و مسجد نخل و درخت</w:t>
      </w:r>
      <w:r w:rsidR="00EE6E51">
        <w:rPr>
          <w:rFonts w:ascii="Arial" w:hAnsi="Arial" w:cs="B Lotus" w:hint="cs"/>
          <w:sz w:val="28"/>
          <w:szCs w:val="28"/>
          <w:rtl/>
          <w:lang w:bidi="fa-IR"/>
        </w:rPr>
        <w:t xml:space="preserve"> می‌</w:t>
      </w:r>
      <w:r w:rsidR="004C72F6" w:rsidRPr="009B61C0">
        <w:rPr>
          <w:rFonts w:ascii="Arial" w:hAnsi="Arial" w:cs="B Lotus" w:hint="cs"/>
          <w:sz w:val="28"/>
          <w:szCs w:val="28"/>
          <w:rtl/>
          <w:lang w:bidi="fa-IR"/>
        </w:rPr>
        <w:t xml:space="preserve">باشد، آیا </w:t>
      </w:r>
      <w:r w:rsidR="00411E18">
        <w:rPr>
          <w:rFonts w:ascii="Arial" w:hAnsi="Arial" w:cs="B Lotus" w:hint="cs"/>
          <w:sz w:val="28"/>
          <w:szCs w:val="28"/>
          <w:rtl/>
          <w:lang w:bidi="fa-IR"/>
        </w:rPr>
        <w:t>من می</w:t>
      </w:r>
      <w:r w:rsidR="00411E18">
        <w:rPr>
          <w:rFonts w:ascii="Arial" w:hAnsi="Arial" w:cs="B Lotus" w:hint="cs"/>
          <w:sz w:val="28"/>
          <w:szCs w:val="28"/>
          <w:rtl/>
          <w:lang w:bidi="fa-IR"/>
        </w:rPr>
        <w:softHyphen/>
        <w:t>توانم</w:t>
      </w:r>
      <w:r w:rsidR="004C72F6" w:rsidRPr="009B61C0">
        <w:rPr>
          <w:rFonts w:ascii="Arial" w:hAnsi="Arial" w:cs="B Lotus" w:hint="cs"/>
          <w:sz w:val="28"/>
          <w:szCs w:val="28"/>
          <w:rtl/>
          <w:lang w:bidi="fa-IR"/>
        </w:rPr>
        <w:t xml:space="preserve"> در خانه</w:t>
      </w:r>
      <w:r w:rsidR="002B4FA3">
        <w:rPr>
          <w:rFonts w:ascii="Arial" w:hAnsi="Arial" w:cs="B Lotus" w:hint="eastAsia"/>
          <w:sz w:val="28"/>
          <w:szCs w:val="28"/>
          <w:rtl/>
          <w:lang w:bidi="fa-IR"/>
        </w:rPr>
        <w:t>‌</w:t>
      </w:r>
      <w:r w:rsidR="004C72F6" w:rsidRPr="009B61C0">
        <w:rPr>
          <w:rFonts w:ascii="Arial" w:hAnsi="Arial" w:cs="B Lotus" w:hint="cs"/>
          <w:sz w:val="28"/>
          <w:szCs w:val="28"/>
          <w:rtl/>
          <w:lang w:bidi="fa-IR"/>
        </w:rPr>
        <w:t>ام نماز گزارم؟ رسول الله</w:t>
      </w:r>
      <w:r w:rsidR="001C0542" w:rsidRPr="001C0542">
        <w:rPr>
          <w:rFonts w:ascii="AGA Arabesque" w:hAnsi="AGA Arabesque" w:cs="CTraditional Arabic" w:hint="cs"/>
          <w:sz w:val="28"/>
          <w:szCs w:val="28"/>
          <w:lang w:bidi="fa-IR"/>
        </w:rPr>
        <w:t></w:t>
      </w:r>
      <w:r w:rsidR="004C72F6" w:rsidRPr="009B61C0">
        <w:rPr>
          <w:rFonts w:ascii="Arial" w:hAnsi="Arial" w:cs="B Lotus" w:hint="cs"/>
          <w:sz w:val="28"/>
          <w:szCs w:val="28"/>
          <w:rtl/>
          <w:lang w:bidi="fa-IR"/>
        </w:rPr>
        <w:t xml:space="preserve"> فرمودند:</w:t>
      </w:r>
      <w:r w:rsidR="00CE42B4">
        <w:rPr>
          <w:rFonts w:ascii="Arial" w:hAnsi="Arial" w:cs="B Lotus" w:hint="cs"/>
          <w:sz w:val="28"/>
          <w:szCs w:val="28"/>
          <w:rtl/>
          <w:lang w:bidi="fa-IR"/>
        </w:rPr>
        <w:t xml:space="preserve"> </w:t>
      </w:r>
      <w:r w:rsidR="00AB6BDD" w:rsidRPr="00AB6BDD">
        <w:rPr>
          <w:rStyle w:val="Char0"/>
          <w:rFonts w:hint="cs"/>
          <w:rtl/>
        </w:rPr>
        <w:t>«</w:t>
      </w:r>
      <w:r w:rsidR="004C72F6" w:rsidRPr="008E7DAE">
        <w:rPr>
          <w:rStyle w:val="Char0"/>
          <w:rFonts w:hint="eastAsia"/>
          <w:rtl/>
        </w:rPr>
        <w:t>أَتَسْمَعُ</w:t>
      </w:r>
      <w:r w:rsidR="004C72F6" w:rsidRPr="008E7DAE">
        <w:rPr>
          <w:rStyle w:val="Char0"/>
          <w:rtl/>
        </w:rPr>
        <w:t xml:space="preserve"> </w:t>
      </w:r>
      <w:r w:rsidR="004C72F6" w:rsidRPr="008E7DAE">
        <w:rPr>
          <w:rStyle w:val="Char0"/>
          <w:rFonts w:hint="eastAsia"/>
          <w:rtl/>
        </w:rPr>
        <w:t>الْإِقَامَةَ؟</w:t>
      </w:r>
      <w:r w:rsidR="00C91A99" w:rsidRPr="00C91A99">
        <w:rPr>
          <w:rStyle w:val="Char0"/>
          <w:rFonts w:hint="cs"/>
          <w:rtl/>
        </w:rPr>
        <w:t>»</w:t>
      </w:r>
      <w:r w:rsidR="004C72F6" w:rsidRPr="009B61C0">
        <w:rPr>
          <w:rFonts w:ascii="Arial" w:hAnsi="Arial" w:cs="B Lotus" w:hint="cs"/>
          <w:sz w:val="28"/>
          <w:szCs w:val="28"/>
          <w:rtl/>
          <w:lang w:bidi="fa-IR"/>
        </w:rPr>
        <w:t xml:space="preserve"> </w:t>
      </w:r>
      <w:r w:rsidR="00411E18">
        <w:rPr>
          <w:rFonts w:ascii="Arial" w:hAnsi="Arial" w:cs="B Lotus" w:hint="cs"/>
          <w:sz w:val="28"/>
          <w:szCs w:val="28"/>
          <w:rtl/>
          <w:lang w:bidi="fa-IR"/>
        </w:rPr>
        <w:t>«</w:t>
      </w:r>
      <w:r w:rsidR="004C72F6" w:rsidRPr="009B61C0">
        <w:rPr>
          <w:rFonts w:ascii="Arial" w:hAnsi="Arial" w:cs="B Lotus" w:hint="cs"/>
          <w:sz w:val="28"/>
          <w:szCs w:val="28"/>
          <w:rtl/>
          <w:lang w:bidi="fa-IR"/>
        </w:rPr>
        <w:t>آیا صدای اقامه را</w:t>
      </w:r>
      <w:r w:rsidR="00EE6E51">
        <w:rPr>
          <w:rFonts w:ascii="Arial" w:hAnsi="Arial" w:cs="B Lotus" w:hint="cs"/>
          <w:sz w:val="28"/>
          <w:szCs w:val="28"/>
          <w:rtl/>
          <w:lang w:bidi="fa-IR"/>
        </w:rPr>
        <w:t xml:space="preserve"> می‌</w:t>
      </w:r>
      <w:r w:rsidR="004C72F6" w:rsidRPr="009B61C0">
        <w:rPr>
          <w:rFonts w:ascii="Arial" w:hAnsi="Arial" w:cs="B Lotus" w:hint="cs"/>
          <w:sz w:val="28"/>
          <w:szCs w:val="28"/>
          <w:rtl/>
          <w:lang w:bidi="fa-IR"/>
        </w:rPr>
        <w:t>شنوی؟</w:t>
      </w:r>
      <w:r w:rsidR="00411E18">
        <w:rPr>
          <w:rFonts w:ascii="Arial" w:hAnsi="Arial" w:cs="B Lotus" w:hint="cs"/>
          <w:sz w:val="28"/>
          <w:szCs w:val="28"/>
          <w:rtl/>
          <w:lang w:bidi="fa-IR"/>
        </w:rPr>
        <w:t>»</w:t>
      </w:r>
      <w:r w:rsidR="004C72F6" w:rsidRPr="009B61C0">
        <w:rPr>
          <w:rFonts w:ascii="Arial" w:hAnsi="Arial" w:cs="B Lotus" w:hint="cs"/>
          <w:sz w:val="28"/>
          <w:szCs w:val="28"/>
          <w:rtl/>
          <w:lang w:bidi="fa-IR"/>
        </w:rPr>
        <w:t xml:space="preserve"> گفت: بله. فرمودند:</w:t>
      </w:r>
      <w:r w:rsidR="00CE42B4">
        <w:rPr>
          <w:rFonts w:ascii="Arial" w:hAnsi="Arial" w:cs="B Lotus" w:hint="cs"/>
          <w:sz w:val="28"/>
          <w:szCs w:val="28"/>
          <w:rtl/>
          <w:lang w:bidi="fa-IR"/>
        </w:rPr>
        <w:t xml:space="preserve"> </w:t>
      </w:r>
      <w:r w:rsidR="00AB6BDD" w:rsidRPr="00AB6BDD">
        <w:rPr>
          <w:rStyle w:val="Char0"/>
          <w:rFonts w:hint="cs"/>
          <w:rtl/>
        </w:rPr>
        <w:t>«</w:t>
      </w:r>
      <w:r w:rsidR="004C72F6" w:rsidRPr="008E7DAE">
        <w:rPr>
          <w:rStyle w:val="Char0"/>
          <w:rFonts w:hint="eastAsia"/>
          <w:rtl/>
        </w:rPr>
        <w:t>فَأْتِهَا</w:t>
      </w:r>
      <w:r w:rsidR="00C91A99" w:rsidRPr="00C91A99">
        <w:rPr>
          <w:rStyle w:val="Char0"/>
          <w:rFonts w:hint="cs"/>
          <w:rtl/>
        </w:rPr>
        <w:t>»</w:t>
      </w:r>
      <w:r w:rsidR="004C72F6" w:rsidRPr="009B61C0">
        <w:rPr>
          <w:rFonts w:ascii="Arial" w:hAnsi="Arial" w:cs="B Lotus" w:hint="cs"/>
          <w:sz w:val="28"/>
          <w:szCs w:val="28"/>
          <w:rtl/>
          <w:lang w:bidi="fa-IR"/>
        </w:rPr>
        <w:t xml:space="preserve"> </w:t>
      </w:r>
      <w:r w:rsidR="00411E18">
        <w:rPr>
          <w:rFonts w:ascii="Arial" w:hAnsi="Arial" w:cs="B Lotus" w:hint="cs"/>
          <w:sz w:val="28"/>
          <w:szCs w:val="28"/>
          <w:rtl/>
          <w:lang w:bidi="fa-IR"/>
        </w:rPr>
        <w:t>«</w:t>
      </w:r>
      <w:r w:rsidR="004C72F6" w:rsidRPr="009B61C0">
        <w:rPr>
          <w:rFonts w:ascii="Arial" w:hAnsi="Arial" w:cs="B Lotus" w:hint="cs"/>
          <w:sz w:val="28"/>
          <w:szCs w:val="28"/>
          <w:rtl/>
          <w:lang w:bidi="fa-IR"/>
        </w:rPr>
        <w:t>پس در نماز جماعت شرکت کن.</w:t>
      </w:r>
      <w:r w:rsidR="00411E18">
        <w:rPr>
          <w:rFonts w:ascii="Arial" w:hAnsi="Arial" w:cs="B Lotus" w:hint="cs"/>
          <w:sz w:val="28"/>
          <w:szCs w:val="28"/>
          <w:rtl/>
          <w:lang w:bidi="fa-IR"/>
        </w:rPr>
        <w:t>»</w:t>
      </w:r>
      <w:r w:rsidR="004C72F6" w:rsidRPr="009B61C0">
        <w:rPr>
          <w:rFonts w:ascii="Arial" w:hAnsi="Arial" w:cs="B Lotus" w:hint="cs"/>
          <w:sz w:val="28"/>
          <w:szCs w:val="28"/>
          <w:rtl/>
          <w:lang w:bidi="fa-IR"/>
        </w:rPr>
        <w:t xml:space="preserve"> </w:t>
      </w:r>
    </w:p>
    <w:p w:rsidR="004C72F6" w:rsidRPr="009B61C0" w:rsidRDefault="004C72F6" w:rsidP="00411E18">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 xml:space="preserve">همچنین ابن منذر در </w:t>
      </w:r>
      <w:r w:rsidR="0058576C" w:rsidRPr="009B61C0">
        <w:rPr>
          <w:rFonts w:ascii="Arial" w:hAnsi="Arial" w:cs="B Lotus" w:hint="cs"/>
          <w:sz w:val="28"/>
          <w:szCs w:val="28"/>
          <w:rtl/>
          <w:lang w:bidi="fa-IR"/>
        </w:rPr>
        <w:t xml:space="preserve">کتابش بابی را با عنوان </w:t>
      </w:r>
      <w:r w:rsidR="008E7DAE">
        <w:rPr>
          <w:rFonts w:ascii="Arial" w:hAnsi="Arial" w:cs="B Lotus" w:hint="cs"/>
          <w:sz w:val="28"/>
          <w:szCs w:val="28"/>
          <w:rtl/>
          <w:lang w:bidi="fa-IR"/>
        </w:rPr>
        <w:t>«</w:t>
      </w:r>
      <w:r w:rsidR="0058576C" w:rsidRPr="009B61C0">
        <w:rPr>
          <w:rFonts w:ascii="Arial" w:hAnsi="Arial" w:cs="B Lotus" w:hint="cs"/>
          <w:sz w:val="28"/>
          <w:szCs w:val="28"/>
          <w:rtl/>
          <w:lang w:bidi="fa-IR"/>
        </w:rPr>
        <w:t>ذکر ترس نفاق بر تارک نماز جماعت عشاء و صبح</w:t>
      </w:r>
      <w:r w:rsidR="008E7DAE">
        <w:rPr>
          <w:rFonts w:ascii="Arial" w:hAnsi="Arial" w:cs="B Lotus" w:hint="cs"/>
          <w:sz w:val="28"/>
          <w:szCs w:val="28"/>
          <w:rtl/>
          <w:lang w:bidi="fa-IR"/>
        </w:rPr>
        <w:t>»</w:t>
      </w:r>
      <w:r w:rsidR="0058576C" w:rsidRPr="009B61C0">
        <w:rPr>
          <w:rFonts w:ascii="Arial" w:hAnsi="Arial" w:cs="B Lotus" w:hint="cs"/>
          <w:sz w:val="28"/>
          <w:szCs w:val="28"/>
          <w:rtl/>
          <w:lang w:bidi="fa-IR"/>
        </w:rPr>
        <w:t xml:space="preserve"> ذکر کرده و در اثنای این ب</w:t>
      </w:r>
      <w:r w:rsidR="00A06C20" w:rsidRPr="009B61C0">
        <w:rPr>
          <w:rFonts w:ascii="Arial" w:hAnsi="Arial" w:cs="B Lotus" w:hint="cs"/>
          <w:sz w:val="28"/>
          <w:szCs w:val="28"/>
          <w:rtl/>
          <w:lang w:bidi="fa-IR"/>
        </w:rPr>
        <w:t>اب</w:t>
      </w:r>
      <w:r w:rsidR="00EE6E51">
        <w:rPr>
          <w:rFonts w:ascii="Arial" w:hAnsi="Arial" w:cs="B Lotus" w:hint="cs"/>
          <w:sz w:val="28"/>
          <w:szCs w:val="28"/>
          <w:rtl/>
          <w:lang w:bidi="fa-IR"/>
        </w:rPr>
        <w:t xml:space="preserve"> می‌</w:t>
      </w:r>
      <w:r w:rsidR="00A06C20" w:rsidRPr="009B61C0">
        <w:rPr>
          <w:rFonts w:ascii="Arial" w:hAnsi="Arial" w:cs="B Lotus" w:hint="cs"/>
          <w:sz w:val="28"/>
          <w:szCs w:val="28"/>
          <w:rtl/>
          <w:lang w:bidi="fa-IR"/>
        </w:rPr>
        <w:t>گوید: اخباری که ذکر شد بر</w:t>
      </w:r>
      <w:r w:rsidR="008449C8">
        <w:rPr>
          <w:rFonts w:ascii="Arial" w:hAnsi="Arial" w:cs="B Lotus" w:hint="cs"/>
          <w:sz w:val="28"/>
          <w:szCs w:val="28"/>
          <w:rtl/>
          <w:lang w:bidi="fa-IR"/>
        </w:rPr>
        <w:t xml:space="preserve"> </w:t>
      </w:r>
      <w:r w:rsidR="0058576C" w:rsidRPr="009B61C0">
        <w:rPr>
          <w:rFonts w:ascii="Arial" w:hAnsi="Arial" w:cs="B Lotus" w:hint="cs"/>
          <w:sz w:val="28"/>
          <w:szCs w:val="28"/>
          <w:rtl/>
          <w:lang w:bidi="fa-IR"/>
        </w:rPr>
        <w:t xml:space="preserve">وجوب </w:t>
      </w:r>
      <w:r w:rsidR="008449C8">
        <w:rPr>
          <w:rFonts w:ascii="Arial" w:hAnsi="Arial" w:cs="B Lotus" w:hint="cs"/>
          <w:sz w:val="28"/>
          <w:szCs w:val="28"/>
          <w:rtl/>
          <w:lang w:bidi="fa-IR"/>
        </w:rPr>
        <w:t xml:space="preserve">و </w:t>
      </w:r>
      <w:r w:rsidR="0058576C" w:rsidRPr="009B61C0">
        <w:rPr>
          <w:rFonts w:ascii="Arial" w:hAnsi="Arial" w:cs="B Lotus" w:hint="cs"/>
          <w:sz w:val="28"/>
          <w:szCs w:val="28"/>
          <w:rtl/>
          <w:lang w:bidi="fa-IR"/>
        </w:rPr>
        <w:t xml:space="preserve">فرض بودن جماعت بر کسی که عذری ندارد، دلالت </w:t>
      </w:r>
      <w:r w:rsidR="00411E18">
        <w:rPr>
          <w:rFonts w:ascii="Arial" w:hAnsi="Arial" w:cs="B Lotus" w:hint="cs"/>
          <w:sz w:val="28"/>
          <w:szCs w:val="28"/>
          <w:rtl/>
          <w:lang w:bidi="fa-IR"/>
        </w:rPr>
        <w:t>می</w:t>
      </w:r>
      <w:r w:rsidR="00411E18">
        <w:rPr>
          <w:rFonts w:ascii="Arial" w:hAnsi="Arial" w:cs="B Lotus" w:hint="cs"/>
          <w:sz w:val="28"/>
          <w:szCs w:val="28"/>
          <w:rtl/>
          <w:lang w:bidi="fa-IR"/>
        </w:rPr>
        <w:softHyphen/>
        <w:t>کند</w:t>
      </w:r>
      <w:r w:rsidR="0058576C" w:rsidRPr="009B61C0">
        <w:rPr>
          <w:rFonts w:ascii="Arial" w:hAnsi="Arial" w:cs="B Lotus" w:hint="cs"/>
          <w:sz w:val="28"/>
          <w:szCs w:val="28"/>
          <w:rtl/>
          <w:lang w:bidi="fa-IR"/>
        </w:rPr>
        <w:t>.</w:t>
      </w:r>
      <w:r w:rsidR="00D94167" w:rsidRPr="009B61C0">
        <w:rPr>
          <w:rFonts w:ascii="Arial" w:hAnsi="Arial" w:cs="B Lotus" w:hint="cs"/>
          <w:sz w:val="28"/>
          <w:szCs w:val="28"/>
          <w:rtl/>
          <w:lang w:bidi="fa-IR"/>
        </w:rPr>
        <w:t xml:space="preserve"> از جمله اینکه رسول الله</w:t>
      </w:r>
      <w:r w:rsidR="001C0542" w:rsidRPr="001C0542">
        <w:rPr>
          <w:rFonts w:ascii="AGA Arabesque" w:hAnsi="AGA Arabesque" w:cs="CTraditional Arabic" w:hint="cs"/>
          <w:sz w:val="28"/>
          <w:szCs w:val="28"/>
          <w:lang w:bidi="fa-IR"/>
        </w:rPr>
        <w:t></w:t>
      </w:r>
      <w:r w:rsidR="00D94167" w:rsidRPr="009B61C0">
        <w:rPr>
          <w:rFonts w:ascii="Arial" w:hAnsi="Arial" w:cs="B Lotus" w:hint="cs"/>
          <w:sz w:val="28"/>
          <w:szCs w:val="28"/>
          <w:rtl/>
          <w:lang w:bidi="fa-IR"/>
        </w:rPr>
        <w:t xml:space="preserve"> </w:t>
      </w:r>
      <w:r w:rsidR="00D94167" w:rsidRPr="009B61C0">
        <w:rPr>
          <w:rFonts w:ascii="Arial" w:hAnsi="Arial" w:cs="B Lotus" w:hint="cs"/>
          <w:sz w:val="28"/>
          <w:szCs w:val="28"/>
          <w:rtl/>
          <w:lang w:bidi="fa-IR"/>
        </w:rPr>
        <w:lastRenderedPageBreak/>
        <w:t>به ابن ام مکتوم، درحالی</w:t>
      </w:r>
      <w:r w:rsidR="00411E18">
        <w:rPr>
          <w:rFonts w:ascii="Arial" w:hAnsi="Arial" w:cs="B Lotus"/>
          <w:sz w:val="28"/>
          <w:szCs w:val="28"/>
          <w:rtl/>
          <w:lang w:bidi="fa-IR"/>
        </w:rPr>
        <w:softHyphen/>
      </w:r>
      <w:r w:rsidR="00D94167" w:rsidRPr="009B61C0">
        <w:rPr>
          <w:rFonts w:ascii="Arial" w:hAnsi="Arial" w:cs="B Lotus" w:hint="cs"/>
          <w:sz w:val="28"/>
          <w:szCs w:val="28"/>
          <w:rtl/>
          <w:lang w:bidi="fa-IR"/>
        </w:rPr>
        <w:t>که نابینا بود، فرمودند</w:t>
      </w:r>
      <w:r w:rsidR="00CE42B4">
        <w:rPr>
          <w:rFonts w:ascii="Arial" w:hAnsi="Arial" w:cs="B Lotus" w:hint="cs"/>
          <w:sz w:val="28"/>
          <w:szCs w:val="28"/>
          <w:vertAlign w:val="superscript"/>
          <w:rtl/>
          <w:lang w:bidi="fa-IR"/>
        </w:rPr>
        <w:t>(</w:t>
      </w:r>
      <w:r w:rsidR="00650F22" w:rsidRPr="00A10D82">
        <w:rPr>
          <w:rStyle w:val="FootnoteReference"/>
          <w:rFonts w:ascii="Arial" w:hAnsi="Arial" w:cs="B Lotus"/>
          <w:sz w:val="28"/>
          <w:szCs w:val="28"/>
          <w:rtl/>
          <w:lang w:bidi="fa-IR"/>
        </w:rPr>
        <w:footnoteReference w:id="281"/>
      </w:r>
      <w:r w:rsidR="00650F22" w:rsidRPr="00A10D82">
        <w:rPr>
          <w:rFonts w:ascii="Arial" w:hAnsi="Arial" w:cs="B Lotus" w:hint="cs"/>
          <w:sz w:val="28"/>
          <w:szCs w:val="28"/>
          <w:vertAlign w:val="superscript"/>
          <w:rtl/>
          <w:lang w:bidi="fa-IR"/>
        </w:rPr>
        <w:t>)</w:t>
      </w:r>
      <w:r w:rsidR="00D94167" w:rsidRPr="009B61C0">
        <w:rPr>
          <w:rFonts w:ascii="Arial" w:hAnsi="Arial" w:cs="B Lotus" w:hint="cs"/>
          <w:sz w:val="28"/>
          <w:szCs w:val="28"/>
          <w:rtl/>
          <w:lang w:bidi="fa-IR"/>
        </w:rPr>
        <w:t>:</w:t>
      </w:r>
      <w:r w:rsidR="00CE42B4">
        <w:rPr>
          <w:rFonts w:ascii="Arial" w:hAnsi="Arial" w:cs="B Lotus" w:hint="cs"/>
          <w:sz w:val="28"/>
          <w:szCs w:val="28"/>
          <w:rtl/>
          <w:lang w:bidi="fa-IR"/>
        </w:rPr>
        <w:t xml:space="preserve"> </w:t>
      </w:r>
      <w:r w:rsidR="00AB6BDD" w:rsidRPr="00AB6BDD">
        <w:rPr>
          <w:rStyle w:val="Char0"/>
          <w:rFonts w:hint="cs"/>
          <w:rtl/>
        </w:rPr>
        <w:t>«</w:t>
      </w:r>
      <w:r w:rsidR="00D94167" w:rsidRPr="008E7DAE">
        <w:rPr>
          <w:rStyle w:val="Char0"/>
          <w:rFonts w:hint="eastAsia"/>
          <w:rtl/>
        </w:rPr>
        <w:t>لَا</w:t>
      </w:r>
      <w:r w:rsidR="00D94167" w:rsidRPr="008E7DAE">
        <w:rPr>
          <w:rStyle w:val="Char0"/>
          <w:rtl/>
        </w:rPr>
        <w:t xml:space="preserve"> </w:t>
      </w:r>
      <w:r w:rsidR="00D94167" w:rsidRPr="008E7DAE">
        <w:rPr>
          <w:rStyle w:val="Char0"/>
          <w:rFonts w:hint="eastAsia"/>
          <w:rtl/>
        </w:rPr>
        <w:t>أَجِدُ</w:t>
      </w:r>
      <w:r w:rsidR="00D94167" w:rsidRPr="008E7DAE">
        <w:rPr>
          <w:rStyle w:val="Char0"/>
          <w:rtl/>
        </w:rPr>
        <w:t xml:space="preserve"> </w:t>
      </w:r>
      <w:r w:rsidR="00D94167" w:rsidRPr="008E7DAE">
        <w:rPr>
          <w:rStyle w:val="Char0"/>
          <w:rFonts w:hint="eastAsia"/>
          <w:rtl/>
        </w:rPr>
        <w:t>لَكَ</w:t>
      </w:r>
      <w:r w:rsidR="00D94167" w:rsidRPr="008E7DAE">
        <w:rPr>
          <w:rStyle w:val="Char0"/>
          <w:rtl/>
        </w:rPr>
        <w:t xml:space="preserve"> </w:t>
      </w:r>
      <w:r w:rsidR="00D94167" w:rsidRPr="008E7DAE">
        <w:rPr>
          <w:rStyle w:val="Char0"/>
          <w:rFonts w:hint="eastAsia"/>
          <w:rtl/>
        </w:rPr>
        <w:t>رُخْصَةً</w:t>
      </w:r>
      <w:r w:rsidR="00C91A99" w:rsidRPr="00C91A99">
        <w:rPr>
          <w:rStyle w:val="Char0"/>
          <w:rFonts w:hint="cs"/>
          <w:rtl/>
        </w:rPr>
        <w:t>»</w:t>
      </w:r>
      <w:r w:rsidR="00A06C20" w:rsidRPr="009B61C0">
        <w:rPr>
          <w:rFonts w:ascii="Arial" w:hAnsi="Arial" w:cs="B Lotus" w:hint="cs"/>
          <w:sz w:val="28"/>
          <w:szCs w:val="28"/>
          <w:rtl/>
          <w:lang w:bidi="fa-IR"/>
        </w:rPr>
        <w:t xml:space="preserve"> </w:t>
      </w:r>
      <w:r w:rsidR="00411E18">
        <w:rPr>
          <w:rFonts w:ascii="Arial" w:hAnsi="Arial" w:cs="B Lotus" w:hint="cs"/>
          <w:sz w:val="28"/>
          <w:szCs w:val="28"/>
          <w:rtl/>
          <w:lang w:bidi="fa-IR"/>
        </w:rPr>
        <w:t>«</w:t>
      </w:r>
      <w:r w:rsidR="00A06C20" w:rsidRPr="009B61C0">
        <w:rPr>
          <w:rFonts w:ascii="Arial" w:hAnsi="Arial" w:cs="B Lotus" w:hint="cs"/>
          <w:sz w:val="28"/>
          <w:szCs w:val="28"/>
          <w:rtl/>
          <w:lang w:bidi="fa-IR"/>
        </w:rPr>
        <w:t>برای تو</w:t>
      </w:r>
      <w:r w:rsidR="00CE42B4">
        <w:rPr>
          <w:rFonts w:ascii="Arial" w:hAnsi="Arial" w:cs="B Lotus" w:hint="cs"/>
          <w:sz w:val="28"/>
          <w:szCs w:val="28"/>
          <w:rtl/>
          <w:lang w:bidi="fa-IR"/>
        </w:rPr>
        <w:t xml:space="preserve"> (</w:t>
      </w:r>
      <w:r w:rsidR="00A06C20" w:rsidRPr="009B61C0">
        <w:rPr>
          <w:rFonts w:ascii="Arial" w:hAnsi="Arial" w:cs="B Lotus" w:hint="cs"/>
          <w:sz w:val="28"/>
          <w:szCs w:val="28"/>
          <w:rtl/>
          <w:lang w:bidi="fa-IR"/>
        </w:rPr>
        <w:t>در</w:t>
      </w:r>
      <w:r w:rsidR="00411E18">
        <w:rPr>
          <w:rFonts w:ascii="Arial" w:hAnsi="Arial" w:cs="B Lotus" w:hint="cs"/>
          <w:sz w:val="28"/>
          <w:szCs w:val="28"/>
          <w:rtl/>
          <w:lang w:bidi="fa-IR"/>
        </w:rPr>
        <w:t xml:space="preserve"> </w:t>
      </w:r>
      <w:r w:rsidR="00D94167" w:rsidRPr="009B61C0">
        <w:rPr>
          <w:rFonts w:ascii="Arial" w:hAnsi="Arial" w:cs="B Lotus" w:hint="cs"/>
          <w:sz w:val="28"/>
          <w:szCs w:val="28"/>
          <w:rtl/>
          <w:lang w:bidi="fa-IR"/>
        </w:rPr>
        <w:t>ترک جماعت) رخصتی</w:t>
      </w:r>
      <w:r w:rsidR="00EE6E51">
        <w:rPr>
          <w:rFonts w:ascii="Arial" w:hAnsi="Arial" w:cs="B Lotus" w:hint="cs"/>
          <w:sz w:val="28"/>
          <w:szCs w:val="28"/>
          <w:rtl/>
          <w:lang w:bidi="fa-IR"/>
        </w:rPr>
        <w:t xml:space="preserve"> نمی‌</w:t>
      </w:r>
      <w:r w:rsidR="00D94167" w:rsidRPr="009B61C0">
        <w:rPr>
          <w:rFonts w:ascii="Arial" w:hAnsi="Arial" w:cs="B Lotus" w:hint="cs"/>
          <w:sz w:val="28"/>
          <w:szCs w:val="28"/>
          <w:rtl/>
          <w:lang w:bidi="fa-IR"/>
        </w:rPr>
        <w:t>یابم.</w:t>
      </w:r>
      <w:r w:rsidR="00411E18">
        <w:rPr>
          <w:rFonts w:ascii="Arial" w:hAnsi="Arial" w:cs="B Lotus" w:hint="cs"/>
          <w:sz w:val="28"/>
          <w:szCs w:val="28"/>
          <w:rtl/>
          <w:lang w:bidi="fa-IR"/>
        </w:rPr>
        <w:t>»</w:t>
      </w:r>
      <w:r w:rsidR="00D94167" w:rsidRPr="009B61C0">
        <w:rPr>
          <w:rFonts w:ascii="Arial" w:hAnsi="Arial" w:cs="B Lotus" w:hint="cs"/>
          <w:sz w:val="28"/>
          <w:szCs w:val="28"/>
          <w:rtl/>
          <w:lang w:bidi="fa-IR"/>
        </w:rPr>
        <w:t xml:space="preserve"> بنابراین </w:t>
      </w:r>
      <w:r w:rsidR="00411E18">
        <w:rPr>
          <w:rFonts w:ascii="Arial" w:hAnsi="Arial" w:cs="B Lotus" w:hint="cs"/>
          <w:sz w:val="28"/>
          <w:szCs w:val="28"/>
          <w:rtl/>
          <w:lang w:bidi="fa-IR"/>
        </w:rPr>
        <w:t>چون</w:t>
      </w:r>
      <w:r w:rsidR="00D94167" w:rsidRPr="009B61C0">
        <w:rPr>
          <w:rFonts w:ascii="Arial" w:hAnsi="Arial" w:cs="B Lotus" w:hint="cs"/>
          <w:sz w:val="28"/>
          <w:szCs w:val="28"/>
          <w:rtl/>
          <w:lang w:bidi="fa-IR"/>
        </w:rPr>
        <w:t xml:space="preserve"> برای نابینا جوازی در ترک جماعت نباشد، </w:t>
      </w:r>
      <w:r w:rsidR="00411E18">
        <w:rPr>
          <w:rFonts w:ascii="Arial" w:hAnsi="Arial" w:cs="B Lotus" w:hint="cs"/>
          <w:sz w:val="28"/>
          <w:szCs w:val="28"/>
          <w:rtl/>
          <w:lang w:bidi="fa-IR"/>
        </w:rPr>
        <w:t xml:space="preserve">به طریق اولی ترک جماعت برای </w:t>
      </w:r>
      <w:r w:rsidR="00D94167" w:rsidRPr="009B61C0">
        <w:rPr>
          <w:rFonts w:ascii="Arial" w:hAnsi="Arial" w:cs="B Lotus" w:hint="cs"/>
          <w:sz w:val="28"/>
          <w:szCs w:val="28"/>
          <w:rtl/>
          <w:lang w:bidi="fa-IR"/>
        </w:rPr>
        <w:t>شخص</w:t>
      </w:r>
      <w:r w:rsidR="00411E18">
        <w:rPr>
          <w:rFonts w:ascii="Arial" w:hAnsi="Arial" w:cs="B Lotus" w:hint="cs"/>
          <w:sz w:val="28"/>
          <w:szCs w:val="28"/>
          <w:rtl/>
          <w:lang w:bidi="fa-IR"/>
        </w:rPr>
        <w:t xml:space="preserve"> بینا</w:t>
      </w:r>
      <w:r w:rsidR="00D94167" w:rsidRPr="009B61C0">
        <w:rPr>
          <w:rFonts w:ascii="Arial" w:hAnsi="Arial" w:cs="B Lotus" w:hint="cs"/>
          <w:sz w:val="28"/>
          <w:szCs w:val="28"/>
          <w:rtl/>
          <w:lang w:bidi="fa-IR"/>
        </w:rPr>
        <w:t xml:space="preserve"> </w:t>
      </w:r>
      <w:r w:rsidR="00411E18">
        <w:rPr>
          <w:rFonts w:ascii="Arial" w:hAnsi="Arial" w:cs="B Lotus" w:hint="cs"/>
          <w:sz w:val="28"/>
          <w:szCs w:val="28"/>
          <w:rtl/>
          <w:lang w:bidi="fa-IR"/>
        </w:rPr>
        <w:t>جایز نمی</w:t>
      </w:r>
      <w:r w:rsidR="00411E18">
        <w:rPr>
          <w:rFonts w:ascii="Arial" w:hAnsi="Arial" w:cs="B Lotus" w:hint="cs"/>
          <w:sz w:val="28"/>
          <w:szCs w:val="28"/>
          <w:rtl/>
          <w:lang w:bidi="fa-IR"/>
        </w:rPr>
        <w:softHyphen/>
        <w:t>باشد.</w:t>
      </w:r>
    </w:p>
    <w:p w:rsidR="008F0AA8" w:rsidRPr="009B61C0" w:rsidRDefault="008F0AA8" w:rsidP="00411E18">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ابن منذر</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گوید: و در </w:t>
      </w:r>
      <w:r w:rsidR="00411E18">
        <w:rPr>
          <w:rFonts w:ascii="Arial" w:hAnsi="Arial" w:cs="B Lotus" w:hint="cs"/>
          <w:sz w:val="28"/>
          <w:szCs w:val="28"/>
          <w:rtl/>
          <w:lang w:bidi="fa-IR"/>
        </w:rPr>
        <w:t>تصمیم</w:t>
      </w:r>
      <w:r w:rsidRPr="009B61C0">
        <w:rPr>
          <w:rFonts w:ascii="Arial" w:hAnsi="Arial" w:cs="B Lotus" w:hint="cs"/>
          <w:sz w:val="28"/>
          <w:szCs w:val="28"/>
          <w:rtl/>
          <w:lang w:bidi="fa-IR"/>
        </w:rPr>
        <w:t xml:space="preserve">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w:t>
      </w:r>
      <w:r w:rsidR="00411E18">
        <w:rPr>
          <w:rFonts w:ascii="Arial" w:hAnsi="Arial" w:cs="B Lotus" w:hint="cs"/>
          <w:sz w:val="28"/>
          <w:szCs w:val="28"/>
          <w:rtl/>
          <w:lang w:bidi="fa-IR"/>
        </w:rPr>
        <w:t>مبنی بر</w:t>
      </w:r>
      <w:r w:rsidRPr="009B61C0">
        <w:rPr>
          <w:rFonts w:ascii="Arial" w:hAnsi="Arial" w:cs="B Lotus" w:hint="cs"/>
          <w:sz w:val="28"/>
          <w:szCs w:val="28"/>
          <w:rtl/>
          <w:lang w:bidi="fa-IR"/>
        </w:rPr>
        <w:t xml:space="preserve"> سوزاندن خانه</w:t>
      </w:r>
      <w:r w:rsidR="00EE6E51">
        <w:rPr>
          <w:rFonts w:ascii="Arial" w:hAnsi="Arial" w:cs="B Lotus" w:hint="cs"/>
          <w:sz w:val="28"/>
          <w:szCs w:val="28"/>
          <w:rtl/>
          <w:lang w:bidi="fa-IR"/>
        </w:rPr>
        <w:t xml:space="preserve">‌های </w:t>
      </w:r>
      <w:r w:rsidRPr="009B61C0">
        <w:rPr>
          <w:rFonts w:ascii="Arial" w:hAnsi="Arial" w:cs="B Lotus" w:hint="cs"/>
          <w:sz w:val="28"/>
          <w:szCs w:val="28"/>
          <w:rtl/>
          <w:lang w:bidi="fa-IR"/>
        </w:rPr>
        <w:t>کسانی که از نماز جماع</w:t>
      </w:r>
      <w:r w:rsidR="00411E18">
        <w:rPr>
          <w:rFonts w:ascii="Arial" w:hAnsi="Arial" w:cs="B Lotus" w:hint="cs"/>
          <w:sz w:val="28"/>
          <w:szCs w:val="28"/>
          <w:rtl/>
          <w:lang w:bidi="fa-IR"/>
        </w:rPr>
        <w:t>ت تخلف ورزیده و نماز را در خانه</w:t>
      </w:r>
      <w:r w:rsidR="00411E18">
        <w:rPr>
          <w:rFonts w:ascii="Arial" w:hAnsi="Arial" w:cs="B Lotus"/>
          <w:sz w:val="28"/>
          <w:szCs w:val="28"/>
          <w:rtl/>
          <w:lang w:bidi="fa-IR"/>
        </w:rPr>
        <w:softHyphen/>
      </w:r>
      <w:r w:rsidRPr="009B61C0">
        <w:rPr>
          <w:rFonts w:ascii="Arial" w:hAnsi="Arial" w:cs="B Lotus" w:hint="cs"/>
          <w:sz w:val="28"/>
          <w:szCs w:val="28"/>
          <w:rtl/>
          <w:lang w:bidi="fa-IR"/>
        </w:rPr>
        <w:t>های</w:t>
      </w:r>
      <w:r w:rsidR="00411E18">
        <w:rPr>
          <w:rFonts w:ascii="Arial" w:hAnsi="Arial" w:cs="B Lotus"/>
          <w:sz w:val="28"/>
          <w:szCs w:val="28"/>
          <w:rtl/>
          <w:lang w:bidi="fa-IR"/>
        </w:rPr>
        <w:softHyphen/>
      </w:r>
      <w:r w:rsidRPr="009B61C0">
        <w:rPr>
          <w:rFonts w:ascii="Arial" w:hAnsi="Arial" w:cs="B Lotus" w:hint="cs"/>
          <w:sz w:val="28"/>
          <w:szCs w:val="28"/>
          <w:rtl/>
          <w:lang w:bidi="fa-IR"/>
        </w:rPr>
        <w:t>شان</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خوانند، بیان واضح و آشکاری بر وجوب فرض بودن نماز جماعت</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باشد. چرا که ممکن نیست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کسی را که از عمل</w:t>
      </w:r>
      <w:r w:rsidR="00411E18">
        <w:rPr>
          <w:rFonts w:ascii="Arial" w:hAnsi="Arial" w:cs="B Lotus" w:hint="cs"/>
          <w:sz w:val="28"/>
          <w:szCs w:val="28"/>
          <w:rtl/>
          <w:lang w:bidi="fa-IR"/>
        </w:rPr>
        <w:t>ی</w:t>
      </w:r>
      <w:r w:rsidRPr="009B61C0">
        <w:rPr>
          <w:rFonts w:ascii="Arial" w:hAnsi="Arial" w:cs="B Lotus" w:hint="cs"/>
          <w:sz w:val="28"/>
          <w:szCs w:val="28"/>
          <w:rtl/>
          <w:lang w:bidi="fa-IR"/>
        </w:rPr>
        <w:t xml:space="preserve"> مستحب و یا آنچه فرض نیست، تخلف ورزیده، تهدید کنند. و این را حدیث ابوهریره</w:t>
      </w:r>
      <w:r w:rsidR="001C0542" w:rsidRPr="001C0542">
        <w:rPr>
          <w:rFonts w:ascii="AGA Arabesque" w:hAnsi="AGA Arabesque" w:cs="CTraditional Arabic" w:hint="cs"/>
          <w:sz w:val="28"/>
          <w:szCs w:val="28"/>
          <w:lang w:bidi="fa-IR"/>
        </w:rPr>
        <w:t></w:t>
      </w:r>
      <w:r w:rsidR="00CE42B4">
        <w:rPr>
          <w:rFonts w:ascii="Arial" w:hAnsi="Arial" w:cs="B Lotus" w:hint="cs"/>
          <w:sz w:val="28"/>
          <w:szCs w:val="28"/>
          <w:vertAlign w:val="superscript"/>
          <w:rtl/>
          <w:lang w:bidi="fa-IR"/>
        </w:rPr>
        <w:t>(</w:t>
      </w:r>
      <w:r w:rsidR="00650F22" w:rsidRPr="00A10D82">
        <w:rPr>
          <w:rStyle w:val="FootnoteReference"/>
          <w:rFonts w:ascii="Arial" w:hAnsi="Arial" w:cs="B Lotus"/>
          <w:sz w:val="28"/>
          <w:szCs w:val="28"/>
          <w:rtl/>
          <w:lang w:bidi="fa-IR"/>
        </w:rPr>
        <w:footnoteReference w:id="282"/>
      </w:r>
      <w:r w:rsidR="00650F22" w:rsidRPr="00A10D82">
        <w:rPr>
          <w:rFonts w:ascii="Arial" w:hAnsi="Arial" w:cs="B Lotus" w:hint="cs"/>
          <w:sz w:val="28"/>
          <w:szCs w:val="28"/>
          <w:vertAlign w:val="superscript"/>
          <w:rtl/>
          <w:lang w:bidi="fa-IR"/>
        </w:rPr>
        <w:t>)</w:t>
      </w:r>
      <w:r w:rsidR="006A37FD">
        <w:rPr>
          <w:rFonts w:ascii="Arial" w:hAnsi="Arial" w:cs="B Lotus" w:hint="cs"/>
          <w:sz w:val="28"/>
          <w:szCs w:val="28"/>
          <w:rtl/>
          <w:lang w:bidi="fa-IR"/>
        </w:rPr>
        <w:t xml:space="preserve"> </w:t>
      </w:r>
      <w:r w:rsidRPr="009B61C0">
        <w:rPr>
          <w:rFonts w:ascii="Arial" w:hAnsi="Arial" w:cs="B Lotus" w:hint="cs"/>
          <w:sz w:val="28"/>
          <w:szCs w:val="28"/>
          <w:rtl/>
          <w:lang w:bidi="fa-IR"/>
        </w:rPr>
        <w:t>تایید</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کند که مردی بعد از اینکه موذن اذان گفت، از مسجد خارج شد، </w:t>
      </w:r>
      <w:r w:rsidR="00411E18">
        <w:rPr>
          <w:rFonts w:ascii="Arial" w:hAnsi="Arial" w:cs="B Lotus" w:hint="cs"/>
          <w:sz w:val="28"/>
          <w:szCs w:val="28"/>
          <w:rtl/>
          <w:lang w:bidi="fa-IR"/>
        </w:rPr>
        <w:t>پس</w:t>
      </w:r>
      <w:r w:rsidRPr="009B61C0">
        <w:rPr>
          <w:rFonts w:ascii="Arial" w:hAnsi="Arial" w:cs="B Lotus" w:hint="cs"/>
          <w:sz w:val="28"/>
          <w:szCs w:val="28"/>
          <w:rtl/>
          <w:lang w:bidi="fa-IR"/>
        </w:rPr>
        <w:t xml:space="preserve"> ابوهریره</w:t>
      </w:r>
      <w:r w:rsidR="001C0542" w:rsidRPr="001C0542">
        <w:rPr>
          <w:rFonts w:ascii="AGA Arabesque" w:hAnsi="AGA Arabesque" w:cs="CTraditional Arabic" w:hint="cs"/>
          <w:sz w:val="28"/>
          <w:szCs w:val="28"/>
          <w:lang w:bidi="fa-IR"/>
        </w:rPr>
        <w:t></w:t>
      </w:r>
      <w:r w:rsidR="00411E18">
        <w:rPr>
          <w:rFonts w:ascii="Arial" w:hAnsi="Arial" w:cs="B Lotus" w:hint="cs"/>
          <w:sz w:val="28"/>
          <w:szCs w:val="28"/>
          <w:rtl/>
          <w:lang w:bidi="fa-IR"/>
        </w:rPr>
        <w:t xml:space="preserve"> گفت: براستی</w:t>
      </w:r>
      <w:r w:rsidRPr="009B61C0">
        <w:rPr>
          <w:rFonts w:ascii="Arial" w:hAnsi="Arial" w:cs="B Lotus" w:hint="cs"/>
          <w:sz w:val="28"/>
          <w:szCs w:val="28"/>
          <w:rtl/>
          <w:lang w:bidi="fa-IR"/>
        </w:rPr>
        <w:t xml:space="preserve"> این شخص از فرمان ابوالقاسم سرپیچی کرده است. </w:t>
      </w:r>
    </w:p>
    <w:p w:rsidR="00411E18" w:rsidRDefault="008F0AA8" w:rsidP="00411E18">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 اگر مسلمان در ترک</w:t>
      </w:r>
      <w:r w:rsidR="00264FE5" w:rsidRPr="009B61C0">
        <w:rPr>
          <w:rFonts w:ascii="Arial" w:hAnsi="Arial" w:cs="B Lotus" w:hint="cs"/>
          <w:sz w:val="28"/>
          <w:szCs w:val="28"/>
          <w:rtl/>
          <w:lang w:bidi="fa-IR"/>
        </w:rPr>
        <w:t xml:space="preserve"> و انجام نماز جماعت م</w:t>
      </w:r>
      <w:r w:rsidR="00A06C20" w:rsidRPr="009B61C0">
        <w:rPr>
          <w:rFonts w:ascii="Arial" w:hAnsi="Arial" w:cs="B Lotus" w:hint="cs"/>
          <w:sz w:val="28"/>
          <w:szCs w:val="28"/>
          <w:rtl/>
          <w:lang w:bidi="fa-IR"/>
        </w:rPr>
        <w:t>خیر</w:t>
      </w:r>
      <w:r w:rsidR="00EE6E51">
        <w:rPr>
          <w:rFonts w:ascii="Arial" w:hAnsi="Arial" w:cs="B Lotus" w:hint="cs"/>
          <w:sz w:val="28"/>
          <w:szCs w:val="28"/>
          <w:rtl/>
          <w:lang w:bidi="fa-IR"/>
        </w:rPr>
        <w:t xml:space="preserve"> می‌</w:t>
      </w:r>
      <w:r w:rsidR="00A06C20" w:rsidRPr="009B61C0">
        <w:rPr>
          <w:rFonts w:ascii="Arial" w:hAnsi="Arial" w:cs="B Lotus" w:hint="cs"/>
          <w:sz w:val="28"/>
          <w:szCs w:val="28"/>
          <w:rtl/>
          <w:lang w:bidi="fa-IR"/>
        </w:rPr>
        <w:t xml:space="preserve">بود، جایز نبود </w:t>
      </w:r>
      <w:r w:rsidR="00411E18">
        <w:rPr>
          <w:rFonts w:ascii="Arial" w:hAnsi="Arial" w:cs="B Lotus" w:hint="cs"/>
          <w:sz w:val="28"/>
          <w:szCs w:val="28"/>
          <w:rtl/>
          <w:lang w:bidi="fa-IR"/>
        </w:rPr>
        <w:t>آنکه</w:t>
      </w:r>
      <w:r w:rsidR="00A06C20" w:rsidRPr="009B61C0">
        <w:rPr>
          <w:rFonts w:ascii="Arial" w:hAnsi="Arial" w:cs="B Lotus" w:hint="cs"/>
          <w:sz w:val="28"/>
          <w:szCs w:val="28"/>
          <w:rtl/>
          <w:lang w:bidi="fa-IR"/>
        </w:rPr>
        <w:t xml:space="preserve"> از</w:t>
      </w:r>
      <w:r w:rsidR="008449C8">
        <w:rPr>
          <w:rFonts w:ascii="Arial" w:hAnsi="Arial" w:cs="B Lotus" w:hint="cs"/>
          <w:sz w:val="28"/>
          <w:szCs w:val="28"/>
          <w:rtl/>
          <w:lang w:bidi="fa-IR"/>
        </w:rPr>
        <w:t xml:space="preserve"> </w:t>
      </w:r>
      <w:r w:rsidR="00264FE5" w:rsidRPr="009B61C0">
        <w:rPr>
          <w:rFonts w:ascii="Arial" w:hAnsi="Arial" w:cs="B Lotus" w:hint="cs"/>
          <w:sz w:val="28"/>
          <w:szCs w:val="28"/>
          <w:rtl/>
          <w:lang w:bidi="fa-IR"/>
        </w:rPr>
        <w:t>حضور در آن</w:t>
      </w:r>
      <w:r w:rsidR="00A06C20" w:rsidRPr="009B61C0">
        <w:rPr>
          <w:rFonts w:ascii="Arial" w:hAnsi="Arial" w:cs="B Lotus" w:hint="cs"/>
          <w:sz w:val="28"/>
          <w:szCs w:val="28"/>
          <w:rtl/>
          <w:lang w:bidi="fa-IR"/>
        </w:rPr>
        <w:t>چه</w:t>
      </w:r>
      <w:r w:rsidR="00264FE5" w:rsidRPr="009B61C0">
        <w:rPr>
          <w:rFonts w:ascii="Arial" w:hAnsi="Arial" w:cs="B Lotus" w:hint="cs"/>
          <w:sz w:val="28"/>
          <w:szCs w:val="28"/>
          <w:rtl/>
          <w:lang w:bidi="fa-IR"/>
        </w:rPr>
        <w:t xml:space="preserve"> بر </w:t>
      </w:r>
      <w:r w:rsidR="00A06C20" w:rsidRPr="009B61C0">
        <w:rPr>
          <w:rFonts w:ascii="Arial" w:hAnsi="Arial" w:cs="B Lotus" w:hint="cs"/>
          <w:sz w:val="28"/>
          <w:szCs w:val="28"/>
          <w:rtl/>
          <w:lang w:bidi="fa-IR"/>
        </w:rPr>
        <w:t>وی</w:t>
      </w:r>
      <w:r w:rsidR="00264FE5" w:rsidRPr="009B61C0">
        <w:rPr>
          <w:rFonts w:ascii="Arial" w:hAnsi="Arial" w:cs="B Lotus" w:hint="cs"/>
          <w:sz w:val="28"/>
          <w:szCs w:val="28"/>
          <w:rtl/>
          <w:lang w:bidi="fa-IR"/>
        </w:rPr>
        <w:t xml:space="preserve"> واجب نیست، تخلف کرده، به عصیان و سرکشی </w:t>
      </w:r>
      <w:r w:rsidR="00411E18">
        <w:rPr>
          <w:rFonts w:ascii="Arial" w:hAnsi="Arial" w:cs="B Lotus" w:hint="cs"/>
          <w:sz w:val="28"/>
          <w:szCs w:val="28"/>
          <w:rtl/>
          <w:lang w:bidi="fa-IR"/>
        </w:rPr>
        <w:t>وصف</w:t>
      </w:r>
      <w:r w:rsidR="00264FE5" w:rsidRPr="009B61C0">
        <w:rPr>
          <w:rFonts w:ascii="Arial" w:hAnsi="Arial" w:cs="B Lotus" w:hint="cs"/>
          <w:sz w:val="28"/>
          <w:szCs w:val="28"/>
          <w:rtl/>
          <w:lang w:bidi="fa-IR"/>
        </w:rPr>
        <w:t xml:space="preserve"> شود. </w:t>
      </w:r>
    </w:p>
    <w:p w:rsidR="00AC2B85" w:rsidRPr="009B61C0" w:rsidRDefault="00411E18" w:rsidP="00411E18">
      <w:pPr>
        <w:widowControl w:val="0"/>
        <w:autoSpaceDE w:val="0"/>
        <w:autoSpaceDN w:val="0"/>
        <w:bidi/>
        <w:adjustRightInd w:val="0"/>
        <w:spacing w:after="0" w:line="240" w:lineRule="auto"/>
        <w:ind w:firstLine="284"/>
        <w:jc w:val="both"/>
        <w:rPr>
          <w:rFonts w:ascii="Arial" w:hAnsi="Arial" w:cs="B Lotus"/>
          <w:sz w:val="28"/>
          <w:szCs w:val="28"/>
          <w:rtl/>
          <w:lang w:bidi="fa-IR"/>
        </w:rPr>
      </w:pPr>
      <w:r>
        <w:rPr>
          <w:rFonts w:ascii="Arial" w:hAnsi="Arial" w:cs="B Lotus" w:hint="cs"/>
          <w:sz w:val="28"/>
          <w:szCs w:val="28"/>
          <w:rtl/>
          <w:lang w:bidi="fa-IR"/>
        </w:rPr>
        <w:t>و</w:t>
      </w:r>
      <w:r w:rsidR="00264FE5" w:rsidRPr="009B61C0">
        <w:rPr>
          <w:rFonts w:ascii="Arial" w:hAnsi="Arial" w:cs="B Lotus" w:hint="cs"/>
          <w:sz w:val="28"/>
          <w:szCs w:val="28"/>
          <w:rtl/>
          <w:lang w:bidi="fa-IR"/>
        </w:rPr>
        <w:t xml:space="preserve"> الله متعال به نماز جماعت در حال خوف و ترس امر </w:t>
      </w:r>
      <w:r>
        <w:rPr>
          <w:rFonts w:ascii="Arial" w:hAnsi="Arial" w:cs="B Lotus" w:hint="cs"/>
          <w:sz w:val="28"/>
          <w:szCs w:val="28"/>
          <w:rtl/>
          <w:lang w:bidi="fa-IR"/>
        </w:rPr>
        <w:t>نمود</w:t>
      </w:r>
      <w:r w:rsidR="00264FE5" w:rsidRPr="009B61C0">
        <w:rPr>
          <w:rFonts w:ascii="Arial" w:hAnsi="Arial" w:cs="B Lotus" w:hint="cs"/>
          <w:sz w:val="28"/>
          <w:szCs w:val="28"/>
          <w:rtl/>
          <w:lang w:bidi="fa-IR"/>
        </w:rPr>
        <w:t xml:space="preserve">ند که این خود بر </w:t>
      </w:r>
      <w:r>
        <w:rPr>
          <w:rFonts w:ascii="Arial" w:hAnsi="Arial" w:cs="B Lotus" w:hint="cs"/>
          <w:sz w:val="28"/>
          <w:szCs w:val="28"/>
          <w:rtl/>
          <w:lang w:bidi="fa-IR"/>
        </w:rPr>
        <w:t>آن</w:t>
      </w:r>
      <w:r w:rsidR="00264FE5" w:rsidRPr="009B61C0">
        <w:rPr>
          <w:rFonts w:ascii="Arial" w:hAnsi="Arial" w:cs="B Lotus" w:hint="cs"/>
          <w:sz w:val="28"/>
          <w:szCs w:val="28"/>
          <w:rtl/>
          <w:lang w:bidi="fa-IR"/>
        </w:rPr>
        <w:t xml:space="preserve"> دلالت دارد که نماز جماعت در حال امنیت و آرامش، قطعا واجب</w:t>
      </w:r>
      <w:r w:rsidR="00EE6E51">
        <w:rPr>
          <w:rFonts w:ascii="Arial" w:hAnsi="Arial" w:cs="B Lotus" w:hint="cs"/>
          <w:sz w:val="28"/>
          <w:szCs w:val="28"/>
          <w:rtl/>
          <w:lang w:bidi="fa-IR"/>
        </w:rPr>
        <w:t xml:space="preserve"> می‌</w:t>
      </w:r>
      <w:r w:rsidR="00264FE5" w:rsidRPr="009B61C0">
        <w:rPr>
          <w:rFonts w:ascii="Arial" w:hAnsi="Arial" w:cs="B Lotus" w:hint="cs"/>
          <w:sz w:val="28"/>
          <w:szCs w:val="28"/>
          <w:rtl/>
          <w:lang w:bidi="fa-IR"/>
        </w:rPr>
        <w:t xml:space="preserve">باشد. </w:t>
      </w:r>
      <w:r w:rsidR="00AC2B85" w:rsidRPr="009B61C0">
        <w:rPr>
          <w:rFonts w:ascii="Arial" w:hAnsi="Arial" w:cs="B Lotus" w:hint="cs"/>
          <w:sz w:val="28"/>
          <w:szCs w:val="28"/>
          <w:rtl/>
          <w:lang w:bidi="fa-IR"/>
        </w:rPr>
        <w:t>و اخباری که در مورد اجازه</w:t>
      </w:r>
      <w:r w:rsidR="00EE6E51">
        <w:rPr>
          <w:rFonts w:ascii="Arial" w:hAnsi="Arial" w:cs="B Lotus" w:hint="cs"/>
          <w:sz w:val="28"/>
          <w:szCs w:val="28"/>
          <w:rtl/>
          <w:lang w:bidi="fa-IR"/>
        </w:rPr>
        <w:t xml:space="preserve">‌ی </w:t>
      </w:r>
      <w:r w:rsidR="00AC2B85" w:rsidRPr="009B61C0">
        <w:rPr>
          <w:rFonts w:ascii="Arial" w:hAnsi="Arial" w:cs="B Lotus" w:hint="cs"/>
          <w:sz w:val="28"/>
          <w:szCs w:val="28"/>
          <w:rtl/>
          <w:lang w:bidi="fa-IR"/>
        </w:rPr>
        <w:t>تخلف از جماعت برای افرادی که معذور</w:t>
      </w:r>
      <w:r w:rsidR="00EE6E51">
        <w:rPr>
          <w:rFonts w:ascii="Arial" w:hAnsi="Arial" w:cs="B Lotus" w:hint="cs"/>
          <w:sz w:val="28"/>
          <w:szCs w:val="28"/>
          <w:rtl/>
          <w:lang w:bidi="fa-IR"/>
        </w:rPr>
        <w:t xml:space="preserve"> می‌</w:t>
      </w:r>
      <w:r w:rsidR="00AC2B85" w:rsidRPr="009B61C0">
        <w:rPr>
          <w:rFonts w:ascii="Arial" w:hAnsi="Arial" w:cs="B Lotus" w:hint="cs"/>
          <w:sz w:val="28"/>
          <w:szCs w:val="28"/>
          <w:rtl/>
          <w:lang w:bidi="fa-IR"/>
        </w:rPr>
        <w:t>باشند، ذکر شده، بر این دلالت دارد که نماز جماعت بر کسی که عذری ندارد، فرض</w:t>
      </w:r>
      <w:r w:rsidR="00EE6E51">
        <w:rPr>
          <w:rFonts w:ascii="Arial" w:hAnsi="Arial" w:cs="B Lotus" w:hint="cs"/>
          <w:sz w:val="28"/>
          <w:szCs w:val="28"/>
          <w:rtl/>
          <w:lang w:bidi="fa-IR"/>
        </w:rPr>
        <w:t xml:space="preserve"> می‌</w:t>
      </w:r>
      <w:r w:rsidR="00AC2B85" w:rsidRPr="009B61C0">
        <w:rPr>
          <w:rFonts w:ascii="Arial" w:hAnsi="Arial" w:cs="B Lotus" w:hint="cs"/>
          <w:sz w:val="28"/>
          <w:szCs w:val="28"/>
          <w:rtl/>
          <w:lang w:bidi="fa-IR"/>
        </w:rPr>
        <w:t>باشد و اگر حالت عذر و غیر آن یکسان</w:t>
      </w:r>
      <w:r w:rsidR="00EE6E51">
        <w:rPr>
          <w:rFonts w:ascii="Arial" w:hAnsi="Arial" w:cs="B Lotus" w:hint="cs"/>
          <w:sz w:val="28"/>
          <w:szCs w:val="28"/>
          <w:rtl/>
          <w:lang w:bidi="fa-IR"/>
        </w:rPr>
        <w:t xml:space="preserve"> می‌</w:t>
      </w:r>
      <w:r w:rsidR="00AC2B85" w:rsidRPr="009B61C0">
        <w:rPr>
          <w:rFonts w:ascii="Arial" w:hAnsi="Arial" w:cs="B Lotus" w:hint="cs"/>
          <w:sz w:val="28"/>
          <w:szCs w:val="28"/>
          <w:rtl/>
          <w:lang w:bidi="fa-IR"/>
        </w:rPr>
        <w:t>بود، در رخصت ترک جماعت در حالت</w:t>
      </w:r>
      <w:r w:rsidR="00EE6E51">
        <w:rPr>
          <w:rFonts w:ascii="Arial" w:hAnsi="Arial" w:cs="B Lotus" w:hint="cs"/>
          <w:sz w:val="28"/>
          <w:szCs w:val="28"/>
          <w:rtl/>
          <w:lang w:bidi="fa-IR"/>
        </w:rPr>
        <w:t xml:space="preserve">‌های </w:t>
      </w:r>
      <w:r w:rsidR="00AC2B85" w:rsidRPr="009B61C0">
        <w:rPr>
          <w:rFonts w:ascii="Arial" w:hAnsi="Arial" w:cs="B Lotus" w:hint="cs"/>
          <w:sz w:val="28"/>
          <w:szCs w:val="28"/>
          <w:rtl/>
          <w:lang w:bidi="fa-IR"/>
        </w:rPr>
        <w:t xml:space="preserve">عذر، معنایی نبود. </w:t>
      </w:r>
    </w:p>
    <w:p w:rsidR="00AC2B85" w:rsidRPr="009B61C0" w:rsidRDefault="00AC2B85" w:rsidP="00411E18">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 xml:space="preserve">و بر فرض بودن نماز جماعت این </w:t>
      </w:r>
      <w:r w:rsidR="00411E18">
        <w:rPr>
          <w:rFonts w:ascii="Arial" w:hAnsi="Arial" w:cs="B Lotus" w:hint="cs"/>
          <w:sz w:val="28"/>
          <w:szCs w:val="28"/>
          <w:rtl/>
          <w:lang w:bidi="fa-IR"/>
        </w:rPr>
        <w:t>رهنمود نبوی</w:t>
      </w:r>
      <w:r w:rsidRPr="009B61C0">
        <w:rPr>
          <w:rFonts w:ascii="Arial" w:hAnsi="Arial" w:cs="B Lotus" w:hint="cs"/>
          <w:sz w:val="28"/>
          <w:szCs w:val="28"/>
          <w:rtl/>
          <w:lang w:bidi="fa-IR"/>
        </w:rPr>
        <w:t xml:space="preserve"> </w:t>
      </w:r>
      <w:r w:rsidR="00411E18">
        <w:rPr>
          <w:rFonts w:ascii="Arial" w:hAnsi="Arial" w:cs="B Lotus" w:hint="cs"/>
          <w:sz w:val="28"/>
          <w:szCs w:val="28"/>
          <w:rtl/>
          <w:lang w:bidi="fa-IR"/>
        </w:rPr>
        <w:t xml:space="preserve">نیز </w:t>
      </w:r>
      <w:r w:rsidRPr="009B61C0">
        <w:rPr>
          <w:rFonts w:ascii="Arial" w:hAnsi="Arial" w:cs="B Lotus" w:hint="cs"/>
          <w:sz w:val="28"/>
          <w:szCs w:val="28"/>
          <w:rtl/>
          <w:lang w:bidi="fa-IR"/>
        </w:rPr>
        <w:t>دلالت دارد که</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فرمایند</w:t>
      </w:r>
      <w:r w:rsidR="00CE42B4">
        <w:rPr>
          <w:rFonts w:ascii="Arial" w:hAnsi="Arial" w:cs="B Lotus" w:hint="cs"/>
          <w:sz w:val="28"/>
          <w:szCs w:val="28"/>
          <w:vertAlign w:val="superscript"/>
          <w:rtl/>
          <w:lang w:bidi="fa-IR"/>
        </w:rPr>
        <w:t>(</w:t>
      </w:r>
      <w:r w:rsidR="00650F22" w:rsidRPr="00A10D82">
        <w:rPr>
          <w:rStyle w:val="FootnoteReference"/>
          <w:rFonts w:ascii="Arial" w:hAnsi="Arial" w:cs="B Lotus"/>
          <w:sz w:val="28"/>
          <w:szCs w:val="28"/>
          <w:rtl/>
          <w:lang w:bidi="fa-IR"/>
        </w:rPr>
        <w:footnoteReference w:id="283"/>
      </w:r>
      <w:r w:rsidR="00650F22" w:rsidRPr="00A10D82">
        <w:rPr>
          <w:rFonts w:ascii="Arial" w:hAnsi="Arial" w:cs="B Lotus" w:hint="cs"/>
          <w:sz w:val="28"/>
          <w:szCs w:val="28"/>
          <w:vertAlign w:val="superscript"/>
          <w:rtl/>
          <w:lang w:bidi="fa-IR"/>
        </w:rPr>
        <w:t>)</w:t>
      </w:r>
      <w:r w:rsidRPr="009B61C0">
        <w:rPr>
          <w:rFonts w:ascii="Arial" w:hAnsi="Arial" w:cs="B Lotus" w:hint="cs"/>
          <w:sz w:val="28"/>
          <w:szCs w:val="28"/>
          <w:rtl/>
          <w:lang w:bidi="fa-IR"/>
        </w:rPr>
        <w:t>:</w:t>
      </w:r>
      <w:r w:rsidR="00CE42B4">
        <w:rPr>
          <w:rFonts w:ascii="Arial" w:hAnsi="Arial" w:cs="B Lotus" w:hint="cs"/>
          <w:sz w:val="28"/>
          <w:szCs w:val="28"/>
          <w:rtl/>
          <w:lang w:bidi="fa-IR"/>
        </w:rPr>
        <w:t xml:space="preserve"> </w:t>
      </w:r>
      <w:r w:rsidR="00AB6BDD" w:rsidRPr="00AB6BDD">
        <w:rPr>
          <w:rStyle w:val="Char0"/>
          <w:rFonts w:hint="cs"/>
          <w:rtl/>
        </w:rPr>
        <w:t>«</w:t>
      </w:r>
      <w:r w:rsidRPr="008E7DAE">
        <w:rPr>
          <w:rStyle w:val="Char0"/>
          <w:rFonts w:hint="eastAsia"/>
          <w:rtl/>
        </w:rPr>
        <w:t>مَنْ</w:t>
      </w:r>
      <w:r w:rsidRPr="008E7DAE">
        <w:rPr>
          <w:rStyle w:val="Char0"/>
          <w:rtl/>
        </w:rPr>
        <w:t xml:space="preserve"> </w:t>
      </w:r>
      <w:r w:rsidRPr="008E7DAE">
        <w:rPr>
          <w:rStyle w:val="Char0"/>
          <w:rFonts w:hint="eastAsia"/>
          <w:rtl/>
        </w:rPr>
        <w:lastRenderedPageBreak/>
        <w:t>سَمِعَ</w:t>
      </w:r>
      <w:r w:rsidRPr="008E7DAE">
        <w:rPr>
          <w:rStyle w:val="Char0"/>
          <w:rtl/>
        </w:rPr>
        <w:t xml:space="preserve"> </w:t>
      </w:r>
      <w:r w:rsidRPr="008E7DAE">
        <w:rPr>
          <w:rStyle w:val="Char0"/>
          <w:rFonts w:hint="eastAsia"/>
          <w:rtl/>
        </w:rPr>
        <w:t>النِّدَاءَ</w:t>
      </w:r>
      <w:r w:rsidRPr="008E7DAE">
        <w:rPr>
          <w:rStyle w:val="Char0"/>
          <w:rtl/>
        </w:rPr>
        <w:t xml:space="preserve"> </w:t>
      </w:r>
      <w:r w:rsidRPr="008E7DAE">
        <w:rPr>
          <w:rStyle w:val="Char0"/>
          <w:rFonts w:hint="eastAsia"/>
          <w:rtl/>
        </w:rPr>
        <w:t>فَلَمْ</w:t>
      </w:r>
      <w:r w:rsidRPr="008E7DAE">
        <w:rPr>
          <w:rStyle w:val="Char0"/>
          <w:rtl/>
        </w:rPr>
        <w:t xml:space="preserve"> </w:t>
      </w:r>
      <w:r w:rsidRPr="008E7DAE">
        <w:rPr>
          <w:rStyle w:val="Char0"/>
          <w:rFonts w:hint="eastAsia"/>
          <w:rtl/>
        </w:rPr>
        <w:t>يَأْتِهِ،</w:t>
      </w:r>
      <w:r w:rsidRPr="008E7DAE">
        <w:rPr>
          <w:rStyle w:val="Char0"/>
          <w:rtl/>
        </w:rPr>
        <w:t xml:space="preserve"> </w:t>
      </w:r>
      <w:r w:rsidRPr="008E7DAE">
        <w:rPr>
          <w:rStyle w:val="Char0"/>
          <w:rFonts w:hint="eastAsia"/>
          <w:rtl/>
        </w:rPr>
        <w:t>فَلَا</w:t>
      </w:r>
      <w:r w:rsidRPr="008E7DAE">
        <w:rPr>
          <w:rStyle w:val="Char0"/>
          <w:rtl/>
        </w:rPr>
        <w:t xml:space="preserve"> </w:t>
      </w:r>
      <w:r w:rsidRPr="008E7DAE">
        <w:rPr>
          <w:rStyle w:val="Char0"/>
          <w:rFonts w:hint="eastAsia"/>
          <w:rtl/>
        </w:rPr>
        <w:t>صَلَاةَ</w:t>
      </w:r>
      <w:r w:rsidRPr="008E7DAE">
        <w:rPr>
          <w:rStyle w:val="Char0"/>
          <w:rtl/>
        </w:rPr>
        <w:t xml:space="preserve"> </w:t>
      </w:r>
      <w:r w:rsidRPr="008E7DAE">
        <w:rPr>
          <w:rStyle w:val="Char0"/>
          <w:rFonts w:hint="eastAsia"/>
          <w:rtl/>
        </w:rPr>
        <w:t>لَهُ،</w:t>
      </w:r>
      <w:r w:rsidRPr="008E7DAE">
        <w:rPr>
          <w:rStyle w:val="Char0"/>
          <w:rtl/>
        </w:rPr>
        <w:t xml:space="preserve"> </w:t>
      </w:r>
      <w:r w:rsidRPr="008E7DAE">
        <w:rPr>
          <w:rStyle w:val="Char0"/>
          <w:rFonts w:hint="eastAsia"/>
          <w:rtl/>
        </w:rPr>
        <w:t>إِلَّا</w:t>
      </w:r>
      <w:r w:rsidRPr="008E7DAE">
        <w:rPr>
          <w:rStyle w:val="Char0"/>
          <w:rtl/>
        </w:rPr>
        <w:t xml:space="preserve"> </w:t>
      </w:r>
      <w:r w:rsidRPr="008E7DAE">
        <w:rPr>
          <w:rStyle w:val="Char0"/>
          <w:rFonts w:hint="eastAsia"/>
          <w:rtl/>
        </w:rPr>
        <w:t>مِنْ</w:t>
      </w:r>
      <w:r w:rsidRPr="008E7DAE">
        <w:rPr>
          <w:rStyle w:val="Char0"/>
          <w:rtl/>
        </w:rPr>
        <w:t xml:space="preserve"> </w:t>
      </w:r>
      <w:r w:rsidRPr="008E7DAE">
        <w:rPr>
          <w:rStyle w:val="Char0"/>
          <w:rFonts w:hint="eastAsia"/>
          <w:rtl/>
        </w:rPr>
        <w:t>عُذْرٍ</w:t>
      </w:r>
      <w:r w:rsidR="00C91A99" w:rsidRPr="00C91A99">
        <w:rPr>
          <w:rStyle w:val="Char0"/>
          <w:rFonts w:hint="cs"/>
          <w:rtl/>
        </w:rPr>
        <w:t>»</w:t>
      </w:r>
      <w:r w:rsidRPr="009B61C0">
        <w:rPr>
          <w:rFonts w:ascii="Arial" w:hAnsi="Arial" w:cs="B Lotus" w:hint="cs"/>
          <w:sz w:val="28"/>
          <w:szCs w:val="28"/>
          <w:rtl/>
          <w:lang w:bidi="fa-IR"/>
        </w:rPr>
        <w:t xml:space="preserve"> </w:t>
      </w:r>
      <w:r w:rsidR="00411E18">
        <w:rPr>
          <w:rFonts w:ascii="Arial" w:hAnsi="Arial" w:cs="B Lotus" w:hint="cs"/>
          <w:sz w:val="28"/>
          <w:szCs w:val="28"/>
          <w:rtl/>
          <w:lang w:bidi="fa-IR"/>
        </w:rPr>
        <w:t>«</w:t>
      </w:r>
      <w:r w:rsidRPr="009B61C0">
        <w:rPr>
          <w:rFonts w:ascii="Arial" w:hAnsi="Arial" w:cs="B Lotus" w:hint="eastAsia"/>
          <w:sz w:val="28"/>
          <w:szCs w:val="28"/>
          <w:rtl/>
          <w:lang w:bidi="fa-IR"/>
        </w:rPr>
        <w:t>هرکس</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اذان</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را</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بشنود</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و</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براي</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نماز</w:t>
      </w:r>
      <w:r w:rsidR="00CE42B4">
        <w:rPr>
          <w:rFonts w:ascii="Arial" w:hAnsi="Arial" w:cs="B Lotus"/>
          <w:sz w:val="28"/>
          <w:szCs w:val="28"/>
          <w:rtl/>
          <w:lang w:bidi="fa-IR"/>
        </w:rPr>
        <w:t xml:space="preserve"> (</w:t>
      </w:r>
      <w:r w:rsidRPr="009B61C0">
        <w:rPr>
          <w:rFonts w:ascii="Arial" w:hAnsi="Arial" w:cs="B Lotus" w:hint="eastAsia"/>
          <w:sz w:val="28"/>
          <w:szCs w:val="28"/>
          <w:rtl/>
          <w:lang w:bidi="fa-IR"/>
        </w:rPr>
        <w:t>به</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مسجد</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نرود،</w:t>
      </w:r>
      <w:r w:rsidR="00A06C20" w:rsidRPr="009B61C0">
        <w:rPr>
          <w:rFonts w:ascii="Arial" w:hAnsi="Arial" w:cs="B Lotus" w:hint="cs"/>
          <w:sz w:val="28"/>
          <w:szCs w:val="28"/>
          <w:rtl/>
          <w:lang w:bidi="fa-IR"/>
        </w:rPr>
        <w:t xml:space="preserve"> برای وی نمازی نبوده و</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نماز</w:t>
      </w:r>
      <w:r w:rsidR="00A06C20" w:rsidRPr="009B61C0">
        <w:rPr>
          <w:rFonts w:ascii="Arial" w:hAnsi="Arial" w:cs="B Lotus" w:hint="cs"/>
          <w:sz w:val="28"/>
          <w:szCs w:val="28"/>
          <w:rtl/>
          <w:lang w:bidi="fa-IR"/>
        </w:rPr>
        <w:t>ش</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قبول</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نيست؛</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مگر</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آن</w:t>
      </w:r>
      <w:r w:rsidR="00411E18">
        <w:rPr>
          <w:rFonts w:ascii="Arial" w:hAnsi="Arial" w:cs="B Lotus" w:hint="cs"/>
          <w:sz w:val="28"/>
          <w:szCs w:val="28"/>
          <w:rtl/>
          <w:lang w:bidi="fa-IR"/>
        </w:rPr>
        <w:softHyphen/>
      </w:r>
      <w:r w:rsidRPr="009B61C0">
        <w:rPr>
          <w:rFonts w:ascii="Arial" w:hAnsi="Arial" w:cs="B Lotus" w:hint="eastAsia"/>
          <w:sz w:val="28"/>
          <w:szCs w:val="28"/>
          <w:rtl/>
          <w:lang w:bidi="fa-IR"/>
        </w:rPr>
        <w:t>که</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عذري</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داشته</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باشد</w:t>
      </w:r>
      <w:r w:rsidRPr="009B61C0">
        <w:rPr>
          <w:rFonts w:ascii="Arial" w:hAnsi="Arial" w:cs="B Lotus" w:hint="cs"/>
          <w:sz w:val="28"/>
          <w:szCs w:val="28"/>
          <w:rtl/>
          <w:lang w:bidi="fa-IR"/>
        </w:rPr>
        <w:t>.</w:t>
      </w:r>
      <w:r w:rsidR="00411E18">
        <w:rPr>
          <w:rFonts w:ascii="Arial" w:hAnsi="Arial" w:cs="B Lotus" w:hint="cs"/>
          <w:sz w:val="28"/>
          <w:szCs w:val="28"/>
          <w:rtl/>
          <w:lang w:bidi="fa-IR"/>
        </w:rPr>
        <w:t>»</w:t>
      </w:r>
    </w:p>
    <w:p w:rsidR="00BC6DA4" w:rsidRPr="00E72D55" w:rsidRDefault="003A332F" w:rsidP="00411E18">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hint="cs"/>
          <w:sz w:val="28"/>
          <w:szCs w:val="28"/>
          <w:rtl/>
          <w:lang w:bidi="fa-IR"/>
        </w:rPr>
        <w:t>سپس در این مـورد سخن گفته و</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گوید: </w:t>
      </w:r>
      <w:r w:rsidR="00411E18">
        <w:rPr>
          <w:rFonts w:ascii="Arial" w:hAnsi="Arial" w:cs="B Lotus" w:hint="cs"/>
          <w:sz w:val="28"/>
          <w:szCs w:val="28"/>
          <w:rtl/>
          <w:lang w:bidi="fa-IR"/>
        </w:rPr>
        <w:t>«</w:t>
      </w:r>
      <w:r w:rsidRPr="009B61C0">
        <w:rPr>
          <w:rFonts w:ascii="Arial" w:hAnsi="Arial" w:cs="B Lotus" w:hint="cs"/>
          <w:sz w:val="28"/>
          <w:szCs w:val="28"/>
          <w:rtl/>
          <w:lang w:bidi="fa-IR"/>
        </w:rPr>
        <w:t>امام شـافعی</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گوید: الله متعـال اذان را برای</w:t>
      </w:r>
      <w:r w:rsidR="008449C8">
        <w:rPr>
          <w:rFonts w:ascii="Arial" w:hAnsi="Arial" w:cs="B Lotus" w:hint="cs"/>
          <w:sz w:val="28"/>
          <w:szCs w:val="28"/>
          <w:rtl/>
          <w:lang w:bidi="fa-IR"/>
        </w:rPr>
        <w:t xml:space="preserve"> </w:t>
      </w:r>
      <w:r w:rsidR="00AC2B85" w:rsidRPr="009B61C0">
        <w:rPr>
          <w:rFonts w:ascii="Arial" w:hAnsi="Arial" w:cs="B Lotus" w:hint="cs"/>
          <w:sz w:val="28"/>
          <w:szCs w:val="28"/>
          <w:rtl/>
          <w:lang w:bidi="fa-IR"/>
        </w:rPr>
        <w:t xml:space="preserve">نماز </w:t>
      </w:r>
      <w:r w:rsidR="00675577" w:rsidRPr="009B61C0">
        <w:rPr>
          <w:rFonts w:ascii="Arial" w:hAnsi="Arial" w:cs="B Lotus" w:hint="cs"/>
          <w:sz w:val="28"/>
          <w:szCs w:val="28"/>
          <w:rtl/>
          <w:lang w:bidi="fa-IR"/>
        </w:rPr>
        <w:t>ذکر کرده است آنجا که</w:t>
      </w:r>
      <w:r w:rsidR="00EE6E51">
        <w:rPr>
          <w:rFonts w:ascii="Arial" w:hAnsi="Arial" w:cs="B Lotus" w:hint="cs"/>
          <w:sz w:val="28"/>
          <w:szCs w:val="28"/>
          <w:rtl/>
          <w:lang w:bidi="fa-IR"/>
        </w:rPr>
        <w:t xml:space="preserve"> می‌</w:t>
      </w:r>
      <w:r w:rsidR="00675577" w:rsidRPr="009B61C0">
        <w:rPr>
          <w:rFonts w:ascii="Arial" w:hAnsi="Arial" w:cs="B Lotus" w:hint="cs"/>
          <w:sz w:val="28"/>
          <w:szCs w:val="28"/>
          <w:rtl/>
          <w:lang w:bidi="fa-IR"/>
        </w:rPr>
        <w:t>فرماید:</w:t>
      </w:r>
      <w:r w:rsidR="00A146B3">
        <w:rPr>
          <w:rFonts w:ascii="Arial" w:hAnsi="Arial" w:cs="B Lotus" w:hint="cs"/>
          <w:sz w:val="28"/>
          <w:szCs w:val="28"/>
          <w:rtl/>
          <w:lang w:bidi="fa-IR"/>
        </w:rPr>
        <w:t xml:space="preserve"> </w:t>
      </w:r>
      <w:r w:rsidR="00A146B3">
        <w:rPr>
          <w:rFonts w:ascii="Traditional Arabic" w:hAnsi="Traditional Arabic" w:cs="Traditional Arabic"/>
          <w:color w:val="000000"/>
          <w:sz w:val="28"/>
          <w:szCs w:val="28"/>
          <w:rtl/>
          <w:lang w:bidi="fa-IR"/>
        </w:rPr>
        <w:t>﴿</w:t>
      </w:r>
      <w:r w:rsidR="00E72D55">
        <w:rPr>
          <w:rFonts w:ascii="KFGQPC Uthmanic Script HAFS" w:hAnsi="KFGQPC Uthmanic Script HAFS" w:cs="KFGQPC Uthmanic Script HAFS" w:hint="eastAsia"/>
          <w:sz w:val="28"/>
          <w:szCs w:val="28"/>
          <w:rtl/>
        </w:rPr>
        <w:t>وَإِذَا</w:t>
      </w:r>
      <w:r w:rsidR="00E72D55">
        <w:rPr>
          <w:rFonts w:ascii="KFGQPC Uthmanic Script HAFS" w:hAnsi="KFGQPC Uthmanic Script HAFS" w:cs="KFGQPC Uthmanic Script HAFS"/>
          <w:sz w:val="28"/>
          <w:szCs w:val="28"/>
          <w:rtl/>
        </w:rPr>
        <w:t xml:space="preserve"> نَادَيۡتُمۡ إِلَى </w:t>
      </w:r>
      <w:r w:rsidR="00E72D55">
        <w:rPr>
          <w:rFonts w:ascii="KFGQPC Uthmanic Script HAFS" w:hAnsi="KFGQPC Uthmanic Script HAFS" w:cs="KFGQPC Uthmanic Script HAFS" w:hint="cs"/>
          <w:sz w:val="28"/>
          <w:szCs w:val="28"/>
          <w:rtl/>
        </w:rPr>
        <w:t>ٱ</w:t>
      </w:r>
      <w:r w:rsidR="00E72D55">
        <w:rPr>
          <w:rFonts w:ascii="KFGQPC Uthmanic Script HAFS" w:hAnsi="KFGQPC Uthmanic Script HAFS" w:cs="KFGQPC Uthmanic Script HAFS" w:hint="eastAsia"/>
          <w:sz w:val="28"/>
          <w:szCs w:val="28"/>
          <w:rtl/>
        </w:rPr>
        <w:t>لصَّلَوٰةِ</w:t>
      </w:r>
      <w:r w:rsidR="00A146B3">
        <w:rPr>
          <w:rFonts w:ascii="Traditional Arabic" w:hAnsi="Traditional Arabic" w:cs="Traditional Arabic"/>
          <w:color w:val="000000"/>
          <w:sz w:val="28"/>
          <w:szCs w:val="28"/>
          <w:rtl/>
          <w:lang w:bidi="fa-IR"/>
        </w:rPr>
        <w:t>﴾</w:t>
      </w:r>
      <w:r w:rsidR="00A146B3">
        <w:rPr>
          <w:rFonts w:asciiTheme="minorBidi" w:hAnsiTheme="minorBidi" w:cs="B Lotus" w:hint="cs"/>
          <w:color w:val="000000"/>
          <w:sz w:val="28"/>
          <w:szCs w:val="28"/>
          <w:rtl/>
          <w:lang w:bidi="fa-IR"/>
        </w:rPr>
        <w:t xml:space="preserve"> </w:t>
      </w:r>
      <w:r w:rsidR="00A146B3" w:rsidRPr="00C65076">
        <w:rPr>
          <w:rFonts w:ascii="mylotus" w:hAnsi="mylotus" w:cs="mylotus"/>
          <w:color w:val="000000"/>
          <w:sz w:val="24"/>
          <w:szCs w:val="24"/>
          <w:rtl/>
        </w:rPr>
        <w:t>[</w:t>
      </w:r>
      <w:r w:rsidR="00A146B3">
        <w:rPr>
          <w:rFonts w:ascii="mylotus" w:hAnsi="mylotus" w:cs="mylotus"/>
          <w:color w:val="000000"/>
          <w:sz w:val="24"/>
          <w:szCs w:val="24"/>
          <w:rtl/>
        </w:rPr>
        <w:t>المائدة: 58</w:t>
      </w:r>
      <w:r w:rsidR="00A146B3" w:rsidRPr="00C65076">
        <w:rPr>
          <w:rFonts w:ascii="mylotus" w:hAnsi="mylotus" w:cs="mylotus"/>
          <w:color w:val="000000"/>
          <w:sz w:val="24"/>
          <w:szCs w:val="24"/>
          <w:rtl/>
        </w:rPr>
        <w:t>]</w:t>
      </w:r>
      <w:r w:rsidR="00FB38D2" w:rsidRPr="009B61C0">
        <w:rPr>
          <w:rFonts w:ascii="Arial" w:hAnsi="Arial" w:cs="B Lotus" w:hint="cs"/>
          <w:sz w:val="28"/>
          <w:szCs w:val="28"/>
          <w:rtl/>
          <w:lang w:bidi="fa-IR"/>
        </w:rPr>
        <w:t xml:space="preserve"> </w:t>
      </w:r>
      <w:r w:rsidR="00411E18">
        <w:rPr>
          <w:rFonts w:ascii="Arial" w:hAnsi="Arial" w:cs="B Lotus" w:hint="cs"/>
          <w:sz w:val="28"/>
          <w:szCs w:val="28"/>
          <w:rtl/>
          <w:lang w:bidi="fa-IR"/>
        </w:rPr>
        <w:t>«</w:t>
      </w:r>
      <w:r w:rsidR="00675577" w:rsidRPr="009B61C0">
        <w:rPr>
          <w:rFonts w:ascii="Arial" w:hAnsi="Arial" w:cs="B Lotus" w:hint="eastAsia"/>
          <w:sz w:val="28"/>
          <w:szCs w:val="28"/>
          <w:rtl/>
          <w:lang w:bidi="fa-IR"/>
        </w:rPr>
        <w:t>وقتي</w:t>
      </w:r>
      <w:r w:rsidR="00675577" w:rsidRPr="009B61C0">
        <w:rPr>
          <w:rFonts w:ascii="Arial" w:hAnsi="Arial" w:cs="B Lotus"/>
          <w:sz w:val="28"/>
          <w:szCs w:val="28"/>
          <w:rtl/>
          <w:lang w:bidi="fa-IR"/>
        </w:rPr>
        <w:t xml:space="preserve"> </w:t>
      </w:r>
      <w:r w:rsidR="00675577" w:rsidRPr="009B61C0">
        <w:rPr>
          <w:rFonts w:ascii="Arial" w:hAnsi="Arial" w:cs="B Lotus" w:hint="eastAsia"/>
          <w:sz w:val="28"/>
          <w:szCs w:val="28"/>
          <w:rtl/>
          <w:lang w:bidi="fa-IR"/>
        </w:rPr>
        <w:t>كه</w:t>
      </w:r>
      <w:r w:rsidR="00675577" w:rsidRPr="009B61C0">
        <w:rPr>
          <w:rFonts w:ascii="Arial" w:hAnsi="Arial" w:cs="B Lotus"/>
          <w:sz w:val="28"/>
          <w:szCs w:val="28"/>
          <w:rtl/>
          <w:lang w:bidi="fa-IR"/>
        </w:rPr>
        <w:t xml:space="preserve"> </w:t>
      </w:r>
      <w:r w:rsidR="00675577" w:rsidRPr="009B61C0">
        <w:rPr>
          <w:rFonts w:ascii="Arial" w:hAnsi="Arial" w:cs="B Lotus" w:hint="eastAsia"/>
          <w:sz w:val="28"/>
          <w:szCs w:val="28"/>
          <w:rtl/>
          <w:lang w:bidi="fa-IR"/>
        </w:rPr>
        <w:t>براي</w:t>
      </w:r>
      <w:r w:rsidR="00675577" w:rsidRPr="009B61C0">
        <w:rPr>
          <w:rFonts w:ascii="Arial" w:hAnsi="Arial" w:cs="B Lotus"/>
          <w:sz w:val="28"/>
          <w:szCs w:val="28"/>
          <w:rtl/>
          <w:lang w:bidi="fa-IR"/>
        </w:rPr>
        <w:t xml:space="preserve"> </w:t>
      </w:r>
      <w:r w:rsidR="00675577" w:rsidRPr="009B61C0">
        <w:rPr>
          <w:rFonts w:ascii="Arial" w:hAnsi="Arial" w:cs="B Lotus" w:hint="eastAsia"/>
          <w:sz w:val="28"/>
          <w:szCs w:val="28"/>
          <w:rtl/>
          <w:lang w:bidi="fa-IR"/>
        </w:rPr>
        <w:t>اداي</w:t>
      </w:r>
      <w:r w:rsidR="00675577" w:rsidRPr="009B61C0">
        <w:rPr>
          <w:rFonts w:ascii="Arial" w:hAnsi="Arial" w:cs="B Lotus"/>
          <w:sz w:val="28"/>
          <w:szCs w:val="28"/>
          <w:rtl/>
          <w:lang w:bidi="fa-IR"/>
        </w:rPr>
        <w:t xml:space="preserve"> </w:t>
      </w:r>
      <w:r w:rsidR="00675577" w:rsidRPr="009B61C0">
        <w:rPr>
          <w:rFonts w:ascii="Arial" w:hAnsi="Arial" w:cs="B Lotus" w:hint="eastAsia"/>
          <w:sz w:val="28"/>
          <w:szCs w:val="28"/>
          <w:rtl/>
          <w:lang w:bidi="fa-IR"/>
        </w:rPr>
        <w:t>نماز</w:t>
      </w:r>
      <w:r w:rsidR="00675577" w:rsidRPr="009B61C0">
        <w:rPr>
          <w:rFonts w:ascii="Arial" w:hAnsi="Arial" w:cs="B Lotus"/>
          <w:sz w:val="28"/>
          <w:szCs w:val="28"/>
          <w:rtl/>
          <w:lang w:bidi="fa-IR"/>
        </w:rPr>
        <w:t xml:space="preserve"> </w:t>
      </w:r>
      <w:r w:rsidR="00675577" w:rsidRPr="009B61C0">
        <w:rPr>
          <w:rFonts w:ascii="Arial" w:hAnsi="Arial" w:cs="B Lotus" w:hint="eastAsia"/>
          <w:sz w:val="28"/>
          <w:szCs w:val="28"/>
          <w:rtl/>
          <w:lang w:bidi="fa-IR"/>
        </w:rPr>
        <w:t>اذان</w:t>
      </w:r>
      <w:r w:rsidR="00675577" w:rsidRPr="009B61C0">
        <w:rPr>
          <w:rFonts w:ascii="Arial" w:hAnsi="Arial" w:cs="B Lotus"/>
          <w:sz w:val="28"/>
          <w:szCs w:val="28"/>
          <w:rtl/>
          <w:lang w:bidi="fa-IR"/>
        </w:rPr>
        <w:t xml:space="preserve"> </w:t>
      </w:r>
      <w:r w:rsidR="00675577" w:rsidRPr="009B61C0">
        <w:rPr>
          <w:rFonts w:ascii="Arial" w:hAnsi="Arial" w:cs="B Lotus" w:hint="eastAsia"/>
          <w:sz w:val="28"/>
          <w:szCs w:val="28"/>
          <w:rtl/>
          <w:lang w:bidi="fa-IR"/>
        </w:rPr>
        <w:t>گفتيد</w:t>
      </w:r>
      <w:r w:rsidR="00675577" w:rsidRPr="009B61C0">
        <w:rPr>
          <w:rFonts w:ascii="Arial" w:hAnsi="Arial" w:cs="B Lotus"/>
          <w:sz w:val="28"/>
          <w:szCs w:val="28"/>
          <w:rtl/>
          <w:lang w:bidi="fa-IR"/>
        </w:rPr>
        <w:t>.</w:t>
      </w:r>
      <w:r w:rsidR="00411E18">
        <w:rPr>
          <w:rFonts w:ascii="Arial" w:hAnsi="Arial" w:cs="B Lotus" w:hint="cs"/>
          <w:sz w:val="28"/>
          <w:szCs w:val="28"/>
          <w:rtl/>
          <w:lang w:bidi="fa-IR"/>
        </w:rPr>
        <w:t>»</w:t>
      </w:r>
      <w:r w:rsidR="00675577" w:rsidRPr="009B61C0">
        <w:rPr>
          <w:rFonts w:ascii="Arial" w:hAnsi="Arial" w:cs="B Lotus" w:hint="cs"/>
          <w:sz w:val="28"/>
          <w:szCs w:val="28"/>
          <w:rtl/>
          <w:lang w:bidi="fa-IR"/>
        </w:rPr>
        <w:t xml:space="preserve"> و در سوره جمعه آیه 9</w:t>
      </w:r>
      <w:r w:rsidR="00EE6E51">
        <w:rPr>
          <w:rFonts w:ascii="Arial" w:hAnsi="Arial" w:cs="B Lotus" w:hint="cs"/>
          <w:sz w:val="28"/>
          <w:szCs w:val="28"/>
          <w:rtl/>
          <w:lang w:bidi="fa-IR"/>
        </w:rPr>
        <w:t xml:space="preserve"> می‌</w:t>
      </w:r>
      <w:r w:rsidR="00675577" w:rsidRPr="009B61C0">
        <w:rPr>
          <w:rFonts w:ascii="Arial" w:hAnsi="Arial" w:cs="B Lotus" w:hint="cs"/>
          <w:sz w:val="28"/>
          <w:szCs w:val="28"/>
          <w:rtl/>
          <w:lang w:bidi="fa-IR"/>
        </w:rPr>
        <w:t>فرماید:</w:t>
      </w:r>
      <w:r w:rsidR="00A146B3">
        <w:rPr>
          <w:rFonts w:ascii="Arial" w:hAnsi="Arial" w:cs="B Lotus" w:hint="cs"/>
          <w:sz w:val="28"/>
          <w:szCs w:val="28"/>
          <w:rtl/>
          <w:lang w:bidi="fa-IR"/>
        </w:rPr>
        <w:t xml:space="preserve"> </w:t>
      </w:r>
      <w:r w:rsidR="00A146B3">
        <w:rPr>
          <w:rFonts w:ascii="Traditional Arabic" w:hAnsi="Traditional Arabic" w:cs="Traditional Arabic"/>
          <w:sz w:val="28"/>
          <w:szCs w:val="28"/>
          <w:rtl/>
          <w:lang w:bidi="fa-IR"/>
        </w:rPr>
        <w:t>﴿</w:t>
      </w:r>
      <w:r w:rsidR="00E72D55">
        <w:rPr>
          <w:rFonts w:ascii="KFGQPC Uthmanic Script HAFS" w:hAnsi="KFGQPC Uthmanic Script HAFS" w:cs="KFGQPC Uthmanic Script HAFS"/>
          <w:sz w:val="28"/>
          <w:szCs w:val="28"/>
          <w:rtl/>
        </w:rPr>
        <w:t xml:space="preserve">إِذَا نُودِيَ لِلصَّلَوٰةِ مِن يَوۡمِ </w:t>
      </w:r>
      <w:r w:rsidR="00E72D55">
        <w:rPr>
          <w:rFonts w:ascii="KFGQPC Uthmanic Script HAFS" w:hAnsi="KFGQPC Uthmanic Script HAFS" w:cs="KFGQPC Uthmanic Script HAFS" w:hint="cs"/>
          <w:sz w:val="28"/>
          <w:szCs w:val="28"/>
          <w:rtl/>
        </w:rPr>
        <w:t>ٱ</w:t>
      </w:r>
      <w:r w:rsidR="00E72D55">
        <w:rPr>
          <w:rFonts w:ascii="KFGQPC Uthmanic Script HAFS" w:hAnsi="KFGQPC Uthmanic Script HAFS" w:cs="KFGQPC Uthmanic Script HAFS" w:hint="eastAsia"/>
          <w:sz w:val="28"/>
          <w:szCs w:val="28"/>
          <w:rtl/>
        </w:rPr>
        <w:t>لۡجُمُعَةِ</w:t>
      </w:r>
      <w:r w:rsidR="00E72D55">
        <w:rPr>
          <w:rFonts w:ascii="KFGQPC Uthmanic Script HAFS" w:hAnsi="KFGQPC Uthmanic Script HAFS" w:cs="KFGQPC Uthmanic Script HAFS"/>
          <w:sz w:val="28"/>
          <w:szCs w:val="28"/>
          <w:rtl/>
        </w:rPr>
        <w:t xml:space="preserve"> فَ</w:t>
      </w:r>
      <w:r w:rsidR="00E72D55">
        <w:rPr>
          <w:rFonts w:ascii="KFGQPC Uthmanic Script HAFS" w:hAnsi="KFGQPC Uthmanic Script HAFS" w:cs="KFGQPC Uthmanic Script HAFS" w:hint="cs"/>
          <w:sz w:val="28"/>
          <w:szCs w:val="28"/>
          <w:rtl/>
        </w:rPr>
        <w:t>ٱ</w:t>
      </w:r>
      <w:r w:rsidR="00E72D55">
        <w:rPr>
          <w:rFonts w:ascii="KFGQPC Uthmanic Script HAFS" w:hAnsi="KFGQPC Uthmanic Script HAFS" w:cs="KFGQPC Uthmanic Script HAFS" w:hint="eastAsia"/>
          <w:sz w:val="28"/>
          <w:szCs w:val="28"/>
          <w:rtl/>
        </w:rPr>
        <w:t>سۡعَوۡاْ</w:t>
      </w:r>
      <w:r w:rsidR="00E72D55">
        <w:rPr>
          <w:rFonts w:ascii="KFGQPC Uthmanic Script HAFS" w:hAnsi="KFGQPC Uthmanic Script HAFS" w:cs="KFGQPC Uthmanic Script HAFS"/>
          <w:sz w:val="28"/>
          <w:szCs w:val="28"/>
          <w:rtl/>
        </w:rPr>
        <w:t xml:space="preserve"> إِلَىٰ ذِكۡرِ </w:t>
      </w:r>
      <w:r w:rsidR="00E72D55">
        <w:rPr>
          <w:rFonts w:ascii="KFGQPC Uthmanic Script HAFS" w:hAnsi="KFGQPC Uthmanic Script HAFS" w:cs="KFGQPC Uthmanic Script HAFS" w:hint="cs"/>
          <w:sz w:val="28"/>
          <w:szCs w:val="28"/>
          <w:rtl/>
        </w:rPr>
        <w:t>ٱ</w:t>
      </w:r>
      <w:r w:rsidR="00E72D55">
        <w:rPr>
          <w:rFonts w:ascii="KFGQPC Uthmanic Script HAFS" w:hAnsi="KFGQPC Uthmanic Script HAFS" w:cs="KFGQPC Uthmanic Script HAFS" w:hint="eastAsia"/>
          <w:sz w:val="28"/>
          <w:szCs w:val="28"/>
          <w:rtl/>
        </w:rPr>
        <w:t>للَّهِ</w:t>
      </w:r>
      <w:r w:rsidR="00A146B3">
        <w:rPr>
          <w:rFonts w:ascii="Traditional Arabic" w:hAnsi="Traditional Arabic" w:cs="Traditional Arabic"/>
          <w:sz w:val="28"/>
          <w:szCs w:val="28"/>
          <w:rtl/>
          <w:lang w:bidi="fa-IR"/>
        </w:rPr>
        <w:t>﴾</w:t>
      </w:r>
      <w:r w:rsidR="00675577" w:rsidRPr="009B61C0">
        <w:rPr>
          <w:rFonts w:ascii="Arial" w:hAnsi="Arial" w:cs="B Lotus" w:hint="cs"/>
          <w:sz w:val="28"/>
          <w:szCs w:val="28"/>
          <w:rtl/>
          <w:lang w:bidi="fa-IR"/>
        </w:rPr>
        <w:t xml:space="preserve"> </w:t>
      </w:r>
      <w:r w:rsidR="00411E18">
        <w:rPr>
          <w:rFonts w:ascii="Arial" w:hAnsi="Arial" w:cs="B Lotus" w:hint="cs"/>
          <w:sz w:val="28"/>
          <w:szCs w:val="28"/>
          <w:rtl/>
          <w:lang w:bidi="fa-IR"/>
        </w:rPr>
        <w:t>«</w:t>
      </w:r>
      <w:r w:rsidR="00675577" w:rsidRPr="009B61C0">
        <w:rPr>
          <w:rFonts w:ascii="Arial" w:hAnsi="Arial" w:cs="B Lotus" w:hint="eastAsia"/>
          <w:sz w:val="28"/>
          <w:szCs w:val="28"/>
          <w:rtl/>
          <w:lang w:bidi="fa-IR"/>
        </w:rPr>
        <w:t>هنگامي</w:t>
      </w:r>
      <w:r w:rsidR="00675577" w:rsidRPr="009B61C0">
        <w:rPr>
          <w:rFonts w:ascii="Arial" w:hAnsi="Arial" w:cs="B Lotus"/>
          <w:sz w:val="28"/>
          <w:szCs w:val="28"/>
          <w:rtl/>
          <w:lang w:bidi="fa-IR"/>
        </w:rPr>
        <w:t xml:space="preserve"> </w:t>
      </w:r>
      <w:r w:rsidR="00675577" w:rsidRPr="009B61C0">
        <w:rPr>
          <w:rFonts w:ascii="Arial" w:hAnsi="Arial" w:cs="B Lotus" w:hint="eastAsia"/>
          <w:sz w:val="28"/>
          <w:szCs w:val="28"/>
          <w:rtl/>
          <w:lang w:bidi="fa-IR"/>
        </w:rPr>
        <w:t>كه</w:t>
      </w:r>
      <w:r w:rsidR="00675577" w:rsidRPr="009B61C0">
        <w:rPr>
          <w:rFonts w:ascii="Arial" w:hAnsi="Arial" w:cs="B Lotus"/>
          <w:sz w:val="28"/>
          <w:szCs w:val="28"/>
          <w:rtl/>
          <w:lang w:bidi="fa-IR"/>
        </w:rPr>
        <w:t xml:space="preserve"> </w:t>
      </w:r>
      <w:r w:rsidR="00675577" w:rsidRPr="009B61C0">
        <w:rPr>
          <w:rFonts w:ascii="Arial" w:hAnsi="Arial" w:cs="B Lotus" w:hint="eastAsia"/>
          <w:sz w:val="28"/>
          <w:szCs w:val="28"/>
          <w:rtl/>
          <w:lang w:bidi="fa-IR"/>
        </w:rPr>
        <w:t>روز</w:t>
      </w:r>
      <w:r w:rsidR="00675577" w:rsidRPr="009B61C0">
        <w:rPr>
          <w:rFonts w:ascii="Arial" w:hAnsi="Arial" w:cs="B Lotus"/>
          <w:sz w:val="28"/>
          <w:szCs w:val="28"/>
          <w:rtl/>
          <w:lang w:bidi="fa-IR"/>
        </w:rPr>
        <w:t xml:space="preserve"> </w:t>
      </w:r>
      <w:r w:rsidR="00411E18">
        <w:rPr>
          <w:rFonts w:ascii="Arial" w:hAnsi="Arial" w:cs="B Lotus" w:hint="cs"/>
          <w:sz w:val="28"/>
          <w:szCs w:val="28"/>
          <w:rtl/>
          <w:lang w:bidi="fa-IR"/>
        </w:rPr>
        <w:t>جمعه</w:t>
      </w:r>
      <w:r w:rsidR="00675577" w:rsidRPr="009B61C0">
        <w:rPr>
          <w:rFonts w:ascii="Arial" w:hAnsi="Arial" w:cs="B Lotus"/>
          <w:sz w:val="28"/>
          <w:szCs w:val="28"/>
          <w:rtl/>
          <w:lang w:bidi="fa-IR"/>
        </w:rPr>
        <w:t xml:space="preserve"> </w:t>
      </w:r>
      <w:r w:rsidR="00675577" w:rsidRPr="009B61C0">
        <w:rPr>
          <w:rFonts w:ascii="Arial" w:hAnsi="Arial" w:cs="B Lotus" w:hint="eastAsia"/>
          <w:sz w:val="28"/>
          <w:szCs w:val="28"/>
          <w:rtl/>
          <w:lang w:bidi="fa-IR"/>
        </w:rPr>
        <w:t>براي</w:t>
      </w:r>
      <w:r w:rsidR="00675577" w:rsidRPr="009B61C0">
        <w:rPr>
          <w:rFonts w:ascii="Arial" w:hAnsi="Arial" w:cs="B Lotus"/>
          <w:sz w:val="28"/>
          <w:szCs w:val="28"/>
          <w:rtl/>
          <w:lang w:bidi="fa-IR"/>
        </w:rPr>
        <w:t xml:space="preserve"> </w:t>
      </w:r>
      <w:r w:rsidR="00675577" w:rsidRPr="009B61C0">
        <w:rPr>
          <w:rFonts w:ascii="Arial" w:hAnsi="Arial" w:cs="B Lotus" w:hint="eastAsia"/>
          <w:sz w:val="28"/>
          <w:szCs w:val="28"/>
          <w:rtl/>
          <w:lang w:bidi="fa-IR"/>
        </w:rPr>
        <w:t>نماز</w:t>
      </w:r>
      <w:r w:rsidR="00675577" w:rsidRPr="009B61C0">
        <w:rPr>
          <w:rFonts w:ascii="Arial" w:hAnsi="Arial" w:cs="B Lotus"/>
          <w:sz w:val="28"/>
          <w:szCs w:val="28"/>
          <w:rtl/>
          <w:lang w:bidi="fa-IR"/>
        </w:rPr>
        <w:t xml:space="preserve"> </w:t>
      </w:r>
      <w:r w:rsidR="00675577" w:rsidRPr="009B61C0">
        <w:rPr>
          <w:rFonts w:ascii="Arial" w:hAnsi="Arial" w:cs="B Lotus" w:hint="eastAsia"/>
          <w:sz w:val="28"/>
          <w:szCs w:val="28"/>
          <w:rtl/>
          <w:lang w:bidi="fa-IR"/>
        </w:rPr>
        <w:t>جمعه</w:t>
      </w:r>
      <w:r w:rsidR="00675577" w:rsidRPr="009B61C0">
        <w:rPr>
          <w:rFonts w:ascii="Arial" w:hAnsi="Arial" w:cs="B Lotus"/>
          <w:sz w:val="28"/>
          <w:szCs w:val="28"/>
          <w:rtl/>
          <w:lang w:bidi="fa-IR"/>
        </w:rPr>
        <w:t xml:space="preserve"> </w:t>
      </w:r>
      <w:r w:rsidR="00675577" w:rsidRPr="009B61C0">
        <w:rPr>
          <w:rFonts w:ascii="Arial" w:hAnsi="Arial" w:cs="B Lotus" w:hint="eastAsia"/>
          <w:sz w:val="28"/>
          <w:szCs w:val="28"/>
          <w:rtl/>
          <w:lang w:bidi="fa-IR"/>
        </w:rPr>
        <w:t>اذان</w:t>
      </w:r>
      <w:r w:rsidR="00675577" w:rsidRPr="009B61C0">
        <w:rPr>
          <w:rFonts w:ascii="Arial" w:hAnsi="Arial" w:cs="B Lotus"/>
          <w:sz w:val="28"/>
          <w:szCs w:val="28"/>
          <w:rtl/>
          <w:lang w:bidi="fa-IR"/>
        </w:rPr>
        <w:t xml:space="preserve"> </w:t>
      </w:r>
      <w:r w:rsidR="00675577" w:rsidRPr="009B61C0">
        <w:rPr>
          <w:rFonts w:ascii="Arial" w:hAnsi="Arial" w:cs="B Lotus" w:hint="eastAsia"/>
          <w:sz w:val="28"/>
          <w:szCs w:val="28"/>
          <w:rtl/>
          <w:lang w:bidi="fa-IR"/>
        </w:rPr>
        <w:t>گفته</w:t>
      </w:r>
      <w:r w:rsidR="00675577" w:rsidRPr="009B61C0">
        <w:rPr>
          <w:rFonts w:ascii="Arial" w:hAnsi="Arial" w:cs="B Lotus"/>
          <w:sz w:val="28"/>
          <w:szCs w:val="28"/>
          <w:rtl/>
          <w:lang w:bidi="fa-IR"/>
        </w:rPr>
        <w:t xml:space="preserve"> </w:t>
      </w:r>
      <w:r w:rsidR="00675577" w:rsidRPr="009B61C0">
        <w:rPr>
          <w:rFonts w:ascii="Arial" w:hAnsi="Arial" w:cs="B Lotus" w:hint="eastAsia"/>
          <w:sz w:val="28"/>
          <w:szCs w:val="28"/>
          <w:rtl/>
          <w:lang w:bidi="fa-IR"/>
        </w:rPr>
        <w:t>شد،</w:t>
      </w:r>
      <w:r w:rsidR="00675577" w:rsidRPr="009B61C0">
        <w:rPr>
          <w:rFonts w:ascii="Arial" w:hAnsi="Arial" w:cs="B Lotus"/>
          <w:sz w:val="28"/>
          <w:szCs w:val="28"/>
          <w:rtl/>
          <w:lang w:bidi="fa-IR"/>
        </w:rPr>
        <w:t xml:space="preserve"> </w:t>
      </w:r>
      <w:r w:rsidR="00675577" w:rsidRPr="009B61C0">
        <w:rPr>
          <w:rFonts w:ascii="Arial" w:hAnsi="Arial" w:cs="B Lotus" w:hint="eastAsia"/>
          <w:sz w:val="28"/>
          <w:szCs w:val="28"/>
          <w:rtl/>
          <w:lang w:bidi="fa-IR"/>
        </w:rPr>
        <w:t>به</w:t>
      </w:r>
      <w:r w:rsidR="00675577" w:rsidRPr="009B61C0">
        <w:rPr>
          <w:rFonts w:ascii="Arial" w:hAnsi="Arial" w:cs="B Lotus"/>
          <w:sz w:val="28"/>
          <w:szCs w:val="28"/>
          <w:rtl/>
          <w:lang w:bidi="fa-IR"/>
        </w:rPr>
        <w:t xml:space="preserve"> </w:t>
      </w:r>
      <w:r w:rsidR="00675577" w:rsidRPr="009B61C0">
        <w:rPr>
          <w:rFonts w:ascii="Arial" w:hAnsi="Arial" w:cs="B Lotus" w:hint="eastAsia"/>
          <w:sz w:val="28"/>
          <w:szCs w:val="28"/>
          <w:rtl/>
          <w:lang w:bidi="fa-IR"/>
        </w:rPr>
        <w:t>سوي</w:t>
      </w:r>
      <w:r w:rsidR="00675577" w:rsidRPr="009B61C0">
        <w:rPr>
          <w:rFonts w:ascii="Arial" w:hAnsi="Arial" w:cs="B Lotus"/>
          <w:sz w:val="28"/>
          <w:szCs w:val="28"/>
          <w:rtl/>
          <w:lang w:bidi="fa-IR"/>
        </w:rPr>
        <w:t xml:space="preserve"> </w:t>
      </w:r>
      <w:r w:rsidR="00675577" w:rsidRPr="009B61C0">
        <w:rPr>
          <w:rFonts w:ascii="Arial" w:hAnsi="Arial" w:cs="B Lotus" w:hint="eastAsia"/>
          <w:sz w:val="28"/>
          <w:szCs w:val="28"/>
          <w:rtl/>
          <w:lang w:bidi="fa-IR"/>
        </w:rPr>
        <w:t>ذكر</w:t>
      </w:r>
      <w:r w:rsidR="00675577" w:rsidRPr="009B61C0">
        <w:rPr>
          <w:rFonts w:ascii="Arial" w:hAnsi="Arial" w:cs="B Lotus"/>
          <w:sz w:val="28"/>
          <w:szCs w:val="28"/>
          <w:rtl/>
          <w:lang w:bidi="fa-IR"/>
        </w:rPr>
        <w:t xml:space="preserve"> </w:t>
      </w:r>
      <w:r w:rsidR="00675577" w:rsidRPr="009B61C0">
        <w:rPr>
          <w:rFonts w:ascii="Arial" w:hAnsi="Arial" w:cs="B Lotus" w:hint="eastAsia"/>
          <w:sz w:val="28"/>
          <w:szCs w:val="28"/>
          <w:rtl/>
          <w:lang w:bidi="fa-IR"/>
        </w:rPr>
        <w:t>و</w:t>
      </w:r>
      <w:r w:rsidR="00411E18">
        <w:rPr>
          <w:rFonts w:ascii="Arial" w:hAnsi="Arial" w:cs="B Lotus" w:hint="cs"/>
          <w:sz w:val="28"/>
          <w:szCs w:val="28"/>
          <w:rtl/>
          <w:lang w:bidi="fa-IR"/>
        </w:rPr>
        <w:t xml:space="preserve"> </w:t>
      </w:r>
      <w:r w:rsidR="00675577" w:rsidRPr="009B61C0">
        <w:rPr>
          <w:rFonts w:ascii="Arial" w:hAnsi="Arial" w:cs="B Lotus" w:hint="eastAsia"/>
          <w:sz w:val="28"/>
          <w:szCs w:val="28"/>
          <w:rtl/>
          <w:lang w:bidi="fa-IR"/>
        </w:rPr>
        <w:t>عبادت</w:t>
      </w:r>
      <w:r w:rsidR="00675577" w:rsidRPr="009B61C0">
        <w:rPr>
          <w:rFonts w:ascii="Arial" w:hAnsi="Arial" w:cs="B Lotus"/>
          <w:sz w:val="28"/>
          <w:szCs w:val="28"/>
          <w:rtl/>
          <w:lang w:bidi="fa-IR"/>
        </w:rPr>
        <w:t xml:space="preserve"> </w:t>
      </w:r>
      <w:r w:rsidR="00675577" w:rsidRPr="009B61C0">
        <w:rPr>
          <w:rFonts w:ascii="Arial" w:hAnsi="Arial" w:cs="B Lotus" w:hint="eastAsia"/>
          <w:sz w:val="28"/>
          <w:szCs w:val="28"/>
          <w:rtl/>
          <w:lang w:bidi="fa-IR"/>
        </w:rPr>
        <w:t>خدا</w:t>
      </w:r>
      <w:r w:rsidR="00675577" w:rsidRPr="009B61C0">
        <w:rPr>
          <w:rFonts w:ascii="Arial" w:hAnsi="Arial" w:cs="B Lotus"/>
          <w:sz w:val="28"/>
          <w:szCs w:val="28"/>
          <w:rtl/>
          <w:lang w:bidi="fa-IR"/>
        </w:rPr>
        <w:t xml:space="preserve"> </w:t>
      </w:r>
      <w:r w:rsidR="00675577" w:rsidRPr="009B61C0">
        <w:rPr>
          <w:rFonts w:ascii="Arial" w:hAnsi="Arial" w:cs="B Lotus" w:hint="eastAsia"/>
          <w:sz w:val="28"/>
          <w:szCs w:val="28"/>
          <w:rtl/>
          <w:lang w:bidi="fa-IR"/>
        </w:rPr>
        <w:t>بشتابيد</w:t>
      </w:r>
      <w:r w:rsidR="00675577" w:rsidRPr="009B61C0">
        <w:rPr>
          <w:rFonts w:ascii="Arial" w:hAnsi="Arial" w:cs="B Lotus" w:hint="cs"/>
          <w:sz w:val="28"/>
          <w:szCs w:val="28"/>
          <w:rtl/>
          <w:lang w:bidi="fa-IR"/>
        </w:rPr>
        <w:t>.</w:t>
      </w:r>
      <w:r w:rsidR="00411E18">
        <w:rPr>
          <w:rFonts w:ascii="Arial" w:hAnsi="Arial" w:cs="B Lotus" w:hint="cs"/>
          <w:sz w:val="28"/>
          <w:szCs w:val="28"/>
          <w:rtl/>
          <w:lang w:bidi="fa-IR"/>
        </w:rPr>
        <w:t>»</w:t>
      </w:r>
      <w:r w:rsidR="00675577" w:rsidRPr="009B61C0">
        <w:rPr>
          <w:rFonts w:ascii="Arial" w:hAnsi="Arial" w:cs="B Lotus" w:hint="cs"/>
          <w:sz w:val="28"/>
          <w:szCs w:val="28"/>
          <w:rtl/>
          <w:lang w:bidi="fa-IR"/>
        </w:rPr>
        <w:t xml:space="preserve"> و رسول الله اذان را برای نمازهای فرض، سنت قرار دادند.</w:t>
      </w:r>
      <w:r w:rsidR="00BC6DA4" w:rsidRPr="009B61C0">
        <w:rPr>
          <w:rFonts w:ascii="Arial" w:hAnsi="Arial" w:cs="B Lotus" w:hint="cs"/>
          <w:sz w:val="28"/>
          <w:szCs w:val="28"/>
          <w:rtl/>
          <w:lang w:bidi="fa-IR"/>
        </w:rPr>
        <w:t xml:space="preserve"> از این</w:t>
      </w:r>
      <w:r w:rsidR="00411E18">
        <w:rPr>
          <w:rFonts w:ascii="Arial" w:hAnsi="Arial" w:cs="B Lotus"/>
          <w:sz w:val="28"/>
          <w:szCs w:val="28"/>
          <w:rtl/>
          <w:lang w:bidi="fa-IR"/>
        </w:rPr>
        <w:softHyphen/>
      </w:r>
      <w:r w:rsidR="00BC6DA4" w:rsidRPr="009B61C0">
        <w:rPr>
          <w:rFonts w:ascii="Arial" w:hAnsi="Arial" w:cs="B Lotus" w:hint="cs"/>
          <w:sz w:val="28"/>
          <w:szCs w:val="28"/>
          <w:rtl/>
          <w:lang w:bidi="fa-IR"/>
        </w:rPr>
        <w:t>رو بنا</w:t>
      </w:r>
      <w:r w:rsidR="00411E18">
        <w:rPr>
          <w:rFonts w:ascii="Arial" w:hAnsi="Arial" w:cs="B Lotus" w:hint="cs"/>
          <w:sz w:val="28"/>
          <w:szCs w:val="28"/>
          <w:rtl/>
          <w:lang w:bidi="fa-IR"/>
        </w:rPr>
        <w:t xml:space="preserve"> </w:t>
      </w:r>
      <w:r w:rsidR="00BC6DA4" w:rsidRPr="009B61C0">
        <w:rPr>
          <w:rFonts w:ascii="Arial" w:hAnsi="Arial" w:cs="B Lotus" w:hint="cs"/>
          <w:sz w:val="28"/>
          <w:szCs w:val="28"/>
          <w:rtl/>
          <w:lang w:bidi="fa-IR"/>
        </w:rPr>
        <w:t xml:space="preserve">بر آنچه وصفش </w:t>
      </w:r>
      <w:r w:rsidR="00675577" w:rsidRPr="009B61C0">
        <w:rPr>
          <w:rFonts w:ascii="Arial" w:hAnsi="Arial" w:cs="B Lotus" w:hint="cs"/>
          <w:sz w:val="28"/>
          <w:szCs w:val="28"/>
          <w:rtl/>
          <w:lang w:bidi="fa-IR"/>
        </w:rPr>
        <w:t>گذشت</w:t>
      </w:r>
      <w:r w:rsidR="00A06C20" w:rsidRPr="009B61C0">
        <w:rPr>
          <w:rFonts w:ascii="Arial" w:hAnsi="Arial" w:cs="B Lotus" w:hint="cs"/>
          <w:sz w:val="28"/>
          <w:szCs w:val="28"/>
          <w:rtl/>
          <w:lang w:bidi="fa-IR"/>
        </w:rPr>
        <w:t>،</w:t>
      </w:r>
      <w:r w:rsidR="00675577" w:rsidRPr="009B61C0">
        <w:rPr>
          <w:rFonts w:ascii="Arial" w:hAnsi="Arial" w:cs="B Lotus" w:hint="cs"/>
          <w:sz w:val="28"/>
          <w:szCs w:val="28"/>
          <w:rtl/>
          <w:lang w:bidi="fa-IR"/>
        </w:rPr>
        <w:t xml:space="preserve"> ادله بیشتر بدین سو</w:t>
      </w:r>
      <w:r w:rsidR="00EE6E51">
        <w:rPr>
          <w:rFonts w:ascii="Arial" w:hAnsi="Arial" w:cs="B Lotus" w:hint="cs"/>
          <w:sz w:val="28"/>
          <w:szCs w:val="28"/>
          <w:rtl/>
          <w:lang w:bidi="fa-IR"/>
        </w:rPr>
        <w:t xml:space="preserve"> می‌</w:t>
      </w:r>
      <w:r w:rsidR="00675577" w:rsidRPr="009B61C0">
        <w:rPr>
          <w:rFonts w:ascii="Arial" w:hAnsi="Arial" w:cs="B Lotus" w:hint="cs"/>
          <w:sz w:val="28"/>
          <w:szCs w:val="28"/>
          <w:rtl/>
          <w:lang w:bidi="fa-IR"/>
        </w:rPr>
        <w:t>روند که نمازهای فرض جز با جماعت حلال نیستند، حتی که این مساله افراد مقیم و مسافر را نیز در بر</w:t>
      </w:r>
      <w:r w:rsidR="00EE6E51">
        <w:rPr>
          <w:rFonts w:ascii="Arial" w:hAnsi="Arial" w:cs="B Lotus" w:hint="cs"/>
          <w:sz w:val="28"/>
          <w:szCs w:val="28"/>
          <w:rtl/>
          <w:lang w:bidi="fa-IR"/>
        </w:rPr>
        <w:t xml:space="preserve"> می‌</w:t>
      </w:r>
      <w:r w:rsidR="00675577" w:rsidRPr="009B61C0">
        <w:rPr>
          <w:rFonts w:ascii="Arial" w:hAnsi="Arial" w:cs="B Lotus" w:hint="cs"/>
          <w:sz w:val="28"/>
          <w:szCs w:val="28"/>
          <w:rtl/>
          <w:lang w:bidi="fa-IR"/>
        </w:rPr>
        <w:t>گیرد. بر این اساس بر</w:t>
      </w:r>
      <w:r w:rsidR="00E5283A" w:rsidRPr="009B61C0">
        <w:rPr>
          <w:rFonts w:ascii="Arial" w:hAnsi="Arial" w:cs="B Lotus" w:hint="cs"/>
          <w:sz w:val="28"/>
          <w:szCs w:val="28"/>
          <w:rtl/>
          <w:lang w:bidi="fa-IR"/>
        </w:rPr>
        <w:t>ای</w:t>
      </w:r>
      <w:r w:rsidR="00675577" w:rsidRPr="009B61C0">
        <w:rPr>
          <w:rFonts w:ascii="Arial" w:hAnsi="Arial" w:cs="B Lotus" w:hint="cs"/>
          <w:sz w:val="28"/>
          <w:szCs w:val="28"/>
          <w:rtl/>
          <w:lang w:bidi="fa-IR"/>
        </w:rPr>
        <w:t xml:space="preserve"> کسی که توانای</w:t>
      </w:r>
      <w:r w:rsidR="00A06C20" w:rsidRPr="009B61C0">
        <w:rPr>
          <w:rFonts w:ascii="Arial" w:hAnsi="Arial" w:cs="B Lotus" w:hint="cs"/>
          <w:sz w:val="28"/>
          <w:szCs w:val="28"/>
          <w:rtl/>
          <w:lang w:bidi="fa-IR"/>
        </w:rPr>
        <w:t xml:space="preserve">ی شرکت در نماز جماعت را دارد </w:t>
      </w:r>
      <w:r w:rsidR="00675577" w:rsidRPr="009B61C0">
        <w:rPr>
          <w:rFonts w:ascii="Arial" w:hAnsi="Arial" w:cs="B Lotus" w:hint="cs"/>
          <w:sz w:val="28"/>
          <w:szCs w:val="28"/>
          <w:rtl/>
          <w:lang w:bidi="fa-IR"/>
        </w:rPr>
        <w:t xml:space="preserve">رخصتی </w:t>
      </w:r>
      <w:r w:rsidR="00E5283A" w:rsidRPr="009B61C0">
        <w:rPr>
          <w:rFonts w:ascii="Arial" w:hAnsi="Arial" w:cs="B Lotus" w:hint="cs"/>
          <w:sz w:val="28"/>
          <w:szCs w:val="28"/>
          <w:rtl/>
          <w:lang w:bidi="fa-IR"/>
        </w:rPr>
        <w:t>در</w:t>
      </w:r>
      <w:r w:rsidR="00411E18">
        <w:rPr>
          <w:rFonts w:ascii="Arial" w:hAnsi="Arial" w:cs="B Lotus" w:hint="cs"/>
          <w:sz w:val="28"/>
          <w:szCs w:val="28"/>
          <w:rtl/>
          <w:lang w:bidi="fa-IR"/>
        </w:rPr>
        <w:t xml:space="preserve"> </w:t>
      </w:r>
      <w:r w:rsidR="00E5283A" w:rsidRPr="009B61C0">
        <w:rPr>
          <w:rFonts w:ascii="Arial" w:hAnsi="Arial" w:cs="B Lotus" w:hint="cs"/>
          <w:sz w:val="28"/>
          <w:szCs w:val="28"/>
          <w:rtl/>
          <w:lang w:bidi="fa-IR"/>
        </w:rPr>
        <w:t>ترک آن</w:t>
      </w:r>
      <w:r w:rsidR="00EE6E51">
        <w:rPr>
          <w:rFonts w:ascii="Arial" w:hAnsi="Arial" w:cs="B Lotus" w:hint="cs"/>
          <w:sz w:val="28"/>
          <w:szCs w:val="28"/>
          <w:rtl/>
          <w:lang w:bidi="fa-IR"/>
        </w:rPr>
        <w:t xml:space="preserve"> نمی‌</w:t>
      </w:r>
      <w:r w:rsidR="00675577" w:rsidRPr="009B61C0">
        <w:rPr>
          <w:rFonts w:ascii="Arial" w:hAnsi="Arial" w:cs="B Lotus" w:hint="cs"/>
          <w:sz w:val="28"/>
          <w:szCs w:val="28"/>
          <w:rtl/>
          <w:lang w:bidi="fa-IR"/>
        </w:rPr>
        <w:t xml:space="preserve">بینم مگر اینکه عذری داشته باشد و اگر کسی از نماز جماعت تخلف ورزیده و نماز را به تنهایی </w:t>
      </w:r>
      <w:r w:rsidR="00E5283A" w:rsidRPr="009B61C0">
        <w:rPr>
          <w:rFonts w:ascii="Arial" w:hAnsi="Arial" w:cs="B Lotus" w:hint="cs"/>
          <w:sz w:val="28"/>
          <w:szCs w:val="28"/>
          <w:rtl/>
          <w:lang w:bidi="fa-IR"/>
        </w:rPr>
        <w:t>ب</w:t>
      </w:r>
      <w:r w:rsidR="00675577" w:rsidRPr="009B61C0">
        <w:rPr>
          <w:rFonts w:ascii="Arial" w:hAnsi="Arial" w:cs="B Lotus" w:hint="cs"/>
          <w:sz w:val="28"/>
          <w:szCs w:val="28"/>
          <w:rtl/>
          <w:lang w:bidi="fa-IR"/>
        </w:rPr>
        <w:t>گزارد، بر وی اعاده</w:t>
      </w:r>
      <w:r w:rsidR="00EE6E51">
        <w:rPr>
          <w:rFonts w:ascii="Arial" w:hAnsi="Arial" w:cs="B Lotus" w:hint="cs"/>
          <w:sz w:val="28"/>
          <w:szCs w:val="28"/>
          <w:rtl/>
          <w:lang w:bidi="fa-IR"/>
        </w:rPr>
        <w:t xml:space="preserve">‌ی </w:t>
      </w:r>
      <w:r w:rsidR="00675577" w:rsidRPr="009B61C0">
        <w:rPr>
          <w:rFonts w:ascii="Arial" w:hAnsi="Arial" w:cs="B Lotus" w:hint="cs"/>
          <w:sz w:val="28"/>
          <w:szCs w:val="28"/>
          <w:rtl/>
          <w:lang w:bidi="fa-IR"/>
        </w:rPr>
        <w:t>آن واجب نیست و فرقی</w:t>
      </w:r>
      <w:r w:rsidR="00EE6E51">
        <w:rPr>
          <w:rFonts w:ascii="Arial" w:hAnsi="Arial" w:cs="B Lotus" w:hint="cs"/>
          <w:sz w:val="28"/>
          <w:szCs w:val="28"/>
          <w:rtl/>
          <w:lang w:bidi="fa-IR"/>
        </w:rPr>
        <w:t xml:space="preserve"> نمی‌</w:t>
      </w:r>
      <w:r w:rsidR="00675577" w:rsidRPr="009B61C0">
        <w:rPr>
          <w:rFonts w:ascii="Arial" w:hAnsi="Arial" w:cs="B Lotus" w:hint="cs"/>
          <w:sz w:val="28"/>
          <w:szCs w:val="28"/>
          <w:rtl/>
          <w:lang w:bidi="fa-IR"/>
        </w:rPr>
        <w:t>کند که نماز را قبل از امام گزارده باشد و یا اینکه پس از امام نماز را خوانده باشد</w:t>
      </w:r>
      <w:r w:rsidR="00BC6DA4" w:rsidRPr="009B61C0">
        <w:rPr>
          <w:rFonts w:ascii="Arial" w:hAnsi="Arial" w:cs="B Lotus" w:hint="cs"/>
          <w:sz w:val="28"/>
          <w:szCs w:val="28"/>
          <w:rtl/>
          <w:lang w:bidi="fa-IR"/>
        </w:rPr>
        <w:t>، مگر در مورد نماز جمعه که در آن صورت، اگر نماز ظهر را قبل از امام خوانده باشد، بر وی واجب است که</w:t>
      </w:r>
      <w:r w:rsidR="00411E18">
        <w:rPr>
          <w:rFonts w:ascii="Arial" w:hAnsi="Arial" w:cs="B Lotus" w:hint="cs"/>
          <w:sz w:val="28"/>
          <w:szCs w:val="28"/>
          <w:rtl/>
          <w:lang w:bidi="fa-IR"/>
        </w:rPr>
        <w:t xml:space="preserve"> آن</w:t>
      </w:r>
      <w:r w:rsidR="00411E18">
        <w:rPr>
          <w:rFonts w:ascii="Arial" w:hAnsi="Arial" w:cs="B Lotus"/>
          <w:sz w:val="28"/>
          <w:szCs w:val="28"/>
          <w:rtl/>
          <w:lang w:bidi="fa-IR"/>
        </w:rPr>
        <w:softHyphen/>
      </w:r>
      <w:r w:rsidR="00A623E8">
        <w:rPr>
          <w:rFonts w:ascii="Arial" w:hAnsi="Arial" w:cs="B Lotus" w:hint="cs"/>
          <w:sz w:val="28"/>
          <w:szCs w:val="28"/>
          <w:rtl/>
          <w:lang w:bidi="fa-IR"/>
        </w:rPr>
        <w:t xml:space="preserve">را </w:t>
      </w:r>
      <w:r w:rsidR="00BC6DA4" w:rsidRPr="009B61C0">
        <w:rPr>
          <w:rFonts w:ascii="Arial" w:hAnsi="Arial" w:cs="B Lotus" w:hint="cs"/>
          <w:sz w:val="28"/>
          <w:szCs w:val="28"/>
          <w:rtl/>
          <w:lang w:bidi="fa-IR"/>
        </w:rPr>
        <w:t>اعاده کند، چرا که رفتن به نماز جمعه فرض</w:t>
      </w:r>
      <w:r w:rsidR="00EE6E51">
        <w:rPr>
          <w:rFonts w:ascii="Arial" w:hAnsi="Arial" w:cs="B Lotus" w:hint="cs"/>
          <w:sz w:val="28"/>
          <w:szCs w:val="28"/>
          <w:rtl/>
          <w:lang w:bidi="fa-IR"/>
        </w:rPr>
        <w:t xml:space="preserve"> می‌</w:t>
      </w:r>
      <w:r w:rsidR="00BC6DA4" w:rsidRPr="009B61C0">
        <w:rPr>
          <w:rFonts w:ascii="Arial" w:hAnsi="Arial" w:cs="B Lotus" w:hint="cs"/>
          <w:sz w:val="28"/>
          <w:szCs w:val="28"/>
          <w:rtl/>
          <w:lang w:bidi="fa-IR"/>
        </w:rPr>
        <w:t>باشد. همه</w:t>
      </w:r>
      <w:r w:rsidR="00EE6E51">
        <w:rPr>
          <w:rFonts w:ascii="Arial" w:hAnsi="Arial" w:cs="B Lotus" w:hint="cs"/>
          <w:sz w:val="28"/>
          <w:szCs w:val="28"/>
          <w:rtl/>
          <w:lang w:bidi="fa-IR"/>
        </w:rPr>
        <w:t xml:space="preserve">‌ی </w:t>
      </w:r>
      <w:r w:rsidR="00BC6DA4" w:rsidRPr="009B61C0">
        <w:rPr>
          <w:rFonts w:ascii="Arial" w:hAnsi="Arial" w:cs="B Lotus" w:hint="cs"/>
          <w:sz w:val="28"/>
          <w:szCs w:val="28"/>
          <w:rtl/>
          <w:lang w:bidi="fa-IR"/>
        </w:rPr>
        <w:t>این مقوله سخن ابن منذر بود.</w:t>
      </w:r>
    </w:p>
    <w:p w:rsidR="00E5283A" w:rsidRPr="009B61C0" w:rsidRDefault="0081743D" w:rsidP="00411E18">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 حنفیه و مالکیه گفته</w:t>
      </w:r>
      <w:r w:rsidR="00A623E8">
        <w:rPr>
          <w:rFonts w:ascii="Arial" w:hAnsi="Arial" w:cs="B Lotus" w:hint="cs"/>
          <w:sz w:val="28"/>
          <w:szCs w:val="28"/>
          <w:rtl/>
          <w:lang w:bidi="fa-IR"/>
        </w:rPr>
        <w:t>‌اند:</w:t>
      </w:r>
      <w:r w:rsidRPr="009B61C0">
        <w:rPr>
          <w:rFonts w:ascii="Arial" w:hAnsi="Arial" w:cs="B Lotus" w:hint="cs"/>
          <w:sz w:val="28"/>
          <w:szCs w:val="28"/>
          <w:rtl/>
          <w:lang w:bidi="fa-IR"/>
        </w:rPr>
        <w:t xml:space="preserve"> نماز جماعت سنت موکده</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باشد، لیکن</w:t>
      </w:r>
      <w:r w:rsidR="00A623E8">
        <w:rPr>
          <w:rFonts w:ascii="Arial" w:hAnsi="Arial" w:cs="B Lotus" w:hint="cs"/>
          <w:sz w:val="28"/>
          <w:szCs w:val="28"/>
          <w:rtl/>
          <w:lang w:bidi="fa-IR"/>
        </w:rPr>
        <w:t xml:space="preserve"> آن‌ها </w:t>
      </w:r>
      <w:r w:rsidRPr="009B61C0">
        <w:rPr>
          <w:rFonts w:ascii="Arial" w:hAnsi="Arial" w:cs="B Lotus" w:hint="cs"/>
          <w:sz w:val="28"/>
          <w:szCs w:val="28"/>
          <w:rtl/>
          <w:lang w:bidi="fa-IR"/>
        </w:rPr>
        <w:t>تارک سنن موکده را گنه</w:t>
      </w:r>
      <w:r w:rsidR="008449C8">
        <w:rPr>
          <w:rFonts w:ascii="Arial" w:hAnsi="Arial" w:cs="B Lotus" w:hint="eastAsia"/>
          <w:sz w:val="28"/>
          <w:szCs w:val="28"/>
          <w:rtl/>
          <w:lang w:bidi="fa-IR"/>
        </w:rPr>
        <w:t>‌</w:t>
      </w:r>
      <w:r w:rsidRPr="009B61C0">
        <w:rPr>
          <w:rFonts w:ascii="Arial" w:hAnsi="Arial" w:cs="B Lotus" w:hint="cs"/>
          <w:sz w:val="28"/>
          <w:szCs w:val="28"/>
          <w:rtl/>
          <w:lang w:bidi="fa-IR"/>
        </w:rPr>
        <w:t>کار و نماز را بدون جماعت صحیح</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دانند</w:t>
      </w:r>
      <w:r w:rsidR="00411E18">
        <w:rPr>
          <w:rFonts w:ascii="Arial" w:hAnsi="Arial" w:cs="B Lotus" w:hint="cs"/>
          <w:sz w:val="28"/>
          <w:szCs w:val="28"/>
          <w:rtl/>
          <w:lang w:bidi="fa-IR"/>
        </w:rPr>
        <w:t>؛</w:t>
      </w:r>
      <w:r w:rsidRPr="009B61C0">
        <w:rPr>
          <w:rFonts w:ascii="Arial" w:hAnsi="Arial" w:cs="B Lotus" w:hint="cs"/>
          <w:sz w:val="28"/>
          <w:szCs w:val="28"/>
          <w:rtl/>
          <w:lang w:bidi="fa-IR"/>
        </w:rPr>
        <w:t xml:space="preserve"> و در واقع اختلاف میان</w:t>
      </w:r>
      <w:r w:rsidR="00A623E8">
        <w:rPr>
          <w:rFonts w:ascii="Arial" w:hAnsi="Arial" w:cs="B Lotus" w:hint="cs"/>
          <w:sz w:val="28"/>
          <w:szCs w:val="28"/>
          <w:rtl/>
          <w:lang w:bidi="fa-IR"/>
        </w:rPr>
        <w:t xml:space="preserve"> آن‌ها </w:t>
      </w:r>
      <w:r w:rsidRPr="009B61C0">
        <w:rPr>
          <w:rFonts w:ascii="Arial" w:hAnsi="Arial" w:cs="B Lotus" w:hint="cs"/>
          <w:sz w:val="28"/>
          <w:szCs w:val="28"/>
          <w:rtl/>
          <w:lang w:bidi="fa-IR"/>
        </w:rPr>
        <w:t>و کسانی که نماز جماعت را واجب</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دانند، تنها اختلافی لفظی است.</w:t>
      </w:r>
    </w:p>
    <w:p w:rsidR="0081743D" w:rsidRPr="009A21D0" w:rsidRDefault="0081743D" w:rsidP="00F42E99">
      <w:pPr>
        <w:pStyle w:val="Heading2"/>
        <w:keepNext w:val="0"/>
        <w:widowControl w:val="0"/>
        <w:rPr>
          <w:rtl/>
          <w:lang w:bidi="fa-IR"/>
        </w:rPr>
      </w:pPr>
      <w:r w:rsidRPr="009B61C0">
        <w:rPr>
          <w:rFonts w:cs="B Lotus" w:hint="cs"/>
          <w:rtl/>
          <w:lang w:bidi="fa-IR"/>
        </w:rPr>
        <w:t xml:space="preserve"> </w:t>
      </w:r>
      <w:bookmarkStart w:id="98" w:name="_Toc417328650"/>
      <w:r w:rsidRPr="009A21D0">
        <w:rPr>
          <w:rFonts w:hint="cs"/>
          <w:rtl/>
          <w:lang w:bidi="fa-IR"/>
        </w:rPr>
        <w:t>دلایل کسانی که به وجوب نماز جماعت معتقدند:</w:t>
      </w:r>
      <w:bookmarkEnd w:id="98"/>
      <w:r w:rsidRPr="009A21D0">
        <w:rPr>
          <w:rFonts w:hint="cs"/>
          <w:rtl/>
          <w:lang w:bidi="fa-IR"/>
        </w:rPr>
        <w:t xml:space="preserve"> </w:t>
      </w:r>
    </w:p>
    <w:p w:rsidR="0081743D" w:rsidRPr="00E72D55" w:rsidRDefault="0081743D" w:rsidP="00411E18">
      <w:pPr>
        <w:pStyle w:val="ListParagraph"/>
        <w:widowControl w:val="0"/>
        <w:numPr>
          <w:ilvl w:val="0"/>
          <w:numId w:val="23"/>
        </w:numPr>
        <w:autoSpaceDE w:val="0"/>
        <w:autoSpaceDN w:val="0"/>
        <w:bidi/>
        <w:adjustRightInd w:val="0"/>
        <w:spacing w:after="0" w:line="240" w:lineRule="auto"/>
        <w:jc w:val="both"/>
        <w:rPr>
          <w:rFonts w:ascii="Arial" w:hAnsi="Arial" w:cs="B Lotus"/>
          <w:sz w:val="28"/>
          <w:szCs w:val="28"/>
          <w:rtl/>
          <w:lang w:bidi="fa-IR"/>
        </w:rPr>
      </w:pPr>
      <w:r w:rsidRPr="008E7DAE">
        <w:rPr>
          <w:rFonts w:ascii="Arial" w:hAnsi="Arial" w:cs="B Lotus" w:hint="cs"/>
          <w:sz w:val="28"/>
          <w:szCs w:val="28"/>
          <w:rtl/>
          <w:lang w:bidi="fa-IR"/>
        </w:rPr>
        <w:t xml:space="preserve">الله متعال در سوره </w:t>
      </w:r>
      <w:r w:rsidR="00E72D55">
        <w:rPr>
          <w:rFonts w:ascii="Arial" w:hAnsi="Arial" w:cs="B Lotus" w:hint="cs"/>
          <w:sz w:val="28"/>
          <w:szCs w:val="28"/>
          <w:rtl/>
          <w:lang w:bidi="fa-IR"/>
        </w:rPr>
        <w:t>نساء</w:t>
      </w:r>
      <w:r w:rsidRPr="008E7DAE">
        <w:rPr>
          <w:rFonts w:ascii="Arial" w:hAnsi="Arial" w:cs="B Lotus" w:hint="cs"/>
          <w:sz w:val="28"/>
          <w:szCs w:val="28"/>
          <w:rtl/>
          <w:lang w:bidi="fa-IR"/>
        </w:rPr>
        <w:t xml:space="preserve"> آیه 102</w:t>
      </w:r>
      <w:r w:rsidR="00E72D55">
        <w:rPr>
          <w:rFonts w:ascii="Arial" w:hAnsi="Arial" w:cs="B Lotus" w:hint="cs"/>
          <w:sz w:val="28"/>
          <w:szCs w:val="28"/>
          <w:rtl/>
          <w:lang w:bidi="fa-IR"/>
        </w:rPr>
        <w:t xml:space="preserve"> </w:t>
      </w:r>
      <w:r w:rsidRPr="008E7DAE">
        <w:rPr>
          <w:rFonts w:ascii="Arial" w:hAnsi="Arial" w:cs="B Lotus" w:hint="cs"/>
          <w:sz w:val="28"/>
          <w:szCs w:val="28"/>
          <w:rtl/>
          <w:lang w:bidi="fa-IR"/>
        </w:rPr>
        <w:t>می</w:t>
      </w:r>
      <w:r w:rsidR="00E72D55">
        <w:rPr>
          <w:rFonts w:ascii="Arial" w:hAnsi="Arial" w:cs="B Lotus" w:hint="eastAsia"/>
          <w:sz w:val="28"/>
          <w:szCs w:val="28"/>
          <w:rtl/>
          <w:lang w:bidi="fa-IR"/>
        </w:rPr>
        <w:t>‌</w:t>
      </w:r>
      <w:r w:rsidRPr="008E7DAE">
        <w:rPr>
          <w:rFonts w:ascii="Arial" w:hAnsi="Arial" w:cs="B Lotus" w:hint="cs"/>
          <w:sz w:val="28"/>
          <w:szCs w:val="28"/>
          <w:rtl/>
          <w:lang w:bidi="fa-IR"/>
        </w:rPr>
        <w:t>فرماید:</w:t>
      </w:r>
      <w:r w:rsidR="00A146B3">
        <w:rPr>
          <w:rFonts w:ascii="Arial" w:hAnsi="Arial" w:cs="B Lotus" w:hint="cs"/>
          <w:sz w:val="28"/>
          <w:szCs w:val="28"/>
          <w:rtl/>
          <w:lang w:bidi="fa-IR"/>
        </w:rPr>
        <w:t xml:space="preserve"> </w:t>
      </w:r>
      <w:r w:rsidR="00A146B3">
        <w:rPr>
          <w:rFonts w:ascii="Traditional Arabic" w:hAnsi="Traditional Arabic" w:cs="Traditional Arabic"/>
          <w:sz w:val="28"/>
          <w:szCs w:val="28"/>
          <w:rtl/>
          <w:lang w:bidi="fa-IR"/>
        </w:rPr>
        <w:t>﴿</w:t>
      </w:r>
      <w:r w:rsidR="00E72D55">
        <w:rPr>
          <w:rFonts w:ascii="KFGQPC Uthmanic Script HAFS" w:hAnsi="KFGQPC Uthmanic Script HAFS" w:cs="KFGQPC Uthmanic Script HAFS" w:hint="eastAsia"/>
          <w:sz w:val="28"/>
          <w:szCs w:val="28"/>
          <w:rtl/>
        </w:rPr>
        <w:t>وَإِذَا</w:t>
      </w:r>
      <w:r w:rsidR="00E72D55">
        <w:rPr>
          <w:rFonts w:ascii="KFGQPC Uthmanic Script HAFS" w:hAnsi="KFGQPC Uthmanic Script HAFS" w:cs="KFGQPC Uthmanic Script HAFS"/>
          <w:sz w:val="28"/>
          <w:szCs w:val="28"/>
          <w:rtl/>
        </w:rPr>
        <w:t xml:space="preserve"> كُنتَ فِيهِمۡ فَأَقَمۡتَ لَهُمُ </w:t>
      </w:r>
      <w:r w:rsidR="00E72D55">
        <w:rPr>
          <w:rFonts w:ascii="KFGQPC Uthmanic Script HAFS" w:hAnsi="KFGQPC Uthmanic Script HAFS" w:cs="KFGQPC Uthmanic Script HAFS" w:hint="cs"/>
          <w:sz w:val="28"/>
          <w:szCs w:val="28"/>
          <w:rtl/>
        </w:rPr>
        <w:t>ٱ</w:t>
      </w:r>
      <w:r w:rsidR="00E72D55">
        <w:rPr>
          <w:rFonts w:ascii="KFGQPC Uthmanic Script HAFS" w:hAnsi="KFGQPC Uthmanic Script HAFS" w:cs="KFGQPC Uthmanic Script HAFS" w:hint="eastAsia"/>
          <w:sz w:val="28"/>
          <w:szCs w:val="28"/>
          <w:rtl/>
        </w:rPr>
        <w:t>لصَّلَوٰةَ</w:t>
      </w:r>
      <w:r w:rsidR="00E72D55">
        <w:rPr>
          <w:rFonts w:ascii="KFGQPC Uthmanic Script HAFS" w:hAnsi="KFGQPC Uthmanic Script HAFS" w:cs="KFGQPC Uthmanic Script HAFS"/>
          <w:sz w:val="28"/>
          <w:szCs w:val="28"/>
          <w:rtl/>
        </w:rPr>
        <w:t xml:space="preserve"> </w:t>
      </w:r>
      <w:r w:rsidR="00E72D55">
        <w:rPr>
          <w:rFonts w:ascii="KFGQPC Uthmanic Script HAFS" w:hAnsi="KFGQPC Uthmanic Script HAFS" w:cs="KFGQPC Uthmanic Script HAFS"/>
          <w:sz w:val="28"/>
          <w:szCs w:val="28"/>
          <w:rtl/>
        </w:rPr>
        <w:lastRenderedPageBreak/>
        <w:t>فَلۡتَقُمۡ طَآئِفَةٞ مِّنۡهُم مَّعَكَ وَلۡيَأۡخُذُوٓاْ أَسۡلِحَتَهُمۡۖ فَإِذَا سَجَدُواْ فَلۡيَكُونُواْ مِن وَرَآئِكُمۡ وَلۡتَأۡتِ طَآئِفَةٌ أُخۡرَىٰ لَمۡ يُصَلُّواْ فَلۡيُصَلُّواْ مَعَكَ وَلۡيَأۡخُذُ</w:t>
      </w:r>
      <w:r w:rsidR="00E72D55">
        <w:rPr>
          <w:rFonts w:ascii="KFGQPC Uthmanic Script HAFS" w:hAnsi="KFGQPC Uthmanic Script HAFS" w:cs="KFGQPC Uthmanic Script HAFS" w:hint="eastAsia"/>
          <w:sz w:val="28"/>
          <w:szCs w:val="28"/>
          <w:rtl/>
        </w:rPr>
        <w:t>واْ</w:t>
      </w:r>
      <w:r w:rsidR="00E72D55">
        <w:rPr>
          <w:rFonts w:ascii="KFGQPC Uthmanic Script HAFS" w:hAnsi="KFGQPC Uthmanic Script HAFS" w:cs="KFGQPC Uthmanic Script HAFS"/>
          <w:sz w:val="28"/>
          <w:szCs w:val="28"/>
          <w:rtl/>
        </w:rPr>
        <w:t xml:space="preserve"> حِذۡرَهُمۡ وَأَسۡلِحَتَهُمۡۗ</w:t>
      </w:r>
      <w:r w:rsidR="00E72D55">
        <w:rPr>
          <w:rFonts w:ascii="Traditional Arabic" w:hAnsi="Traditional Arabic" w:cs="Traditional Arabic" w:hint="cs"/>
          <w:sz w:val="28"/>
          <w:szCs w:val="28"/>
          <w:rtl/>
          <w:lang w:bidi="fa-IR"/>
        </w:rPr>
        <w:t xml:space="preserve"> ...</w:t>
      </w:r>
      <w:r w:rsidR="00A146B3" w:rsidRPr="00E72D55">
        <w:rPr>
          <w:rFonts w:ascii="Traditional Arabic" w:hAnsi="Traditional Arabic" w:cs="Traditional Arabic"/>
          <w:sz w:val="28"/>
          <w:szCs w:val="28"/>
          <w:rtl/>
          <w:lang w:bidi="fa-IR"/>
        </w:rPr>
        <w:t>﴾</w:t>
      </w:r>
      <w:r w:rsidR="00FB38D2" w:rsidRPr="00E72D55">
        <w:rPr>
          <w:rFonts w:ascii="Arial" w:hAnsi="Arial" w:cs="B Lotus" w:hint="cs"/>
          <w:sz w:val="28"/>
          <w:szCs w:val="28"/>
          <w:rtl/>
          <w:lang w:bidi="fa-IR"/>
        </w:rPr>
        <w:t xml:space="preserve"> </w:t>
      </w:r>
      <w:r w:rsidR="00411E18">
        <w:rPr>
          <w:rFonts w:ascii="Arial" w:hAnsi="Arial" w:cs="B Lotus" w:hint="cs"/>
          <w:sz w:val="28"/>
          <w:szCs w:val="28"/>
          <w:rtl/>
          <w:lang w:bidi="fa-IR"/>
        </w:rPr>
        <w:t>«</w:t>
      </w:r>
      <w:r w:rsidRPr="00E72D55">
        <w:rPr>
          <w:rFonts w:ascii="Arial" w:hAnsi="Arial" w:cs="B Lotus" w:hint="eastAsia"/>
          <w:sz w:val="28"/>
          <w:szCs w:val="28"/>
          <w:rtl/>
          <w:lang w:bidi="fa-IR"/>
        </w:rPr>
        <w:t>زماني</w:t>
      </w:r>
      <w:r w:rsidR="00411E18">
        <w:rPr>
          <w:rFonts w:ascii="Arial" w:hAnsi="Arial" w:cs="B Lotus" w:hint="cs"/>
          <w:sz w:val="28"/>
          <w:szCs w:val="28"/>
          <w:rtl/>
          <w:lang w:bidi="fa-IR"/>
        </w:rPr>
        <w:softHyphen/>
      </w:r>
      <w:r w:rsidRPr="00E72D55">
        <w:rPr>
          <w:rFonts w:ascii="Arial" w:hAnsi="Arial" w:cs="B Lotus" w:hint="eastAsia"/>
          <w:sz w:val="28"/>
          <w:szCs w:val="28"/>
          <w:rtl/>
          <w:lang w:bidi="fa-IR"/>
        </w:rPr>
        <w:t>كه</w:t>
      </w:r>
      <w:r w:rsidR="00CE42B4">
        <w:rPr>
          <w:rFonts w:ascii="Arial" w:hAnsi="Arial" w:cs="B Lotus"/>
          <w:sz w:val="28"/>
          <w:szCs w:val="28"/>
          <w:rtl/>
          <w:lang w:bidi="fa-IR"/>
        </w:rPr>
        <w:t xml:space="preserve"> (</w:t>
      </w:r>
      <w:r w:rsidRPr="00E72D55">
        <w:rPr>
          <w:rFonts w:ascii="Arial" w:hAnsi="Arial" w:cs="B Lotus" w:hint="eastAsia"/>
          <w:sz w:val="28"/>
          <w:szCs w:val="28"/>
          <w:rtl/>
          <w:lang w:bidi="fa-IR"/>
        </w:rPr>
        <w:t>تو،</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اي</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پيغمبر</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در</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ميان</w:t>
      </w:r>
      <w:r w:rsidR="00411E18">
        <w:rPr>
          <w:rFonts w:ascii="Arial" w:hAnsi="Arial" w:cs="B Lotus"/>
          <w:sz w:val="28"/>
          <w:szCs w:val="28"/>
          <w:rtl/>
          <w:lang w:bidi="fa-IR"/>
        </w:rPr>
        <w:softHyphen/>
      </w:r>
      <w:r w:rsidRPr="00E72D55">
        <w:rPr>
          <w:rFonts w:ascii="Arial" w:hAnsi="Arial" w:cs="B Lotus" w:hint="eastAsia"/>
          <w:sz w:val="28"/>
          <w:szCs w:val="28"/>
          <w:rtl/>
          <w:lang w:bidi="fa-IR"/>
        </w:rPr>
        <w:t>شان</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بودي</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و</w:t>
      </w:r>
      <w:r w:rsidR="00D63704" w:rsidRPr="00E72D55">
        <w:rPr>
          <w:rFonts w:ascii="Arial" w:hAnsi="Arial" w:cs="B Lotus" w:hint="cs"/>
          <w:sz w:val="28"/>
          <w:szCs w:val="28"/>
          <w:rtl/>
          <w:lang w:bidi="fa-IR"/>
        </w:rPr>
        <w:t xml:space="preserve"> </w:t>
      </w:r>
      <w:r w:rsidRPr="00E72D55">
        <w:rPr>
          <w:rFonts w:ascii="Arial" w:hAnsi="Arial" w:cs="B Lotus" w:hint="eastAsia"/>
          <w:sz w:val="28"/>
          <w:szCs w:val="28"/>
          <w:rtl/>
          <w:lang w:bidi="fa-IR"/>
        </w:rPr>
        <w:t>نماز</w:t>
      </w:r>
      <w:r w:rsidR="00CE42B4">
        <w:rPr>
          <w:rFonts w:ascii="Arial" w:hAnsi="Arial" w:cs="B Lotus"/>
          <w:sz w:val="28"/>
          <w:szCs w:val="28"/>
          <w:rtl/>
          <w:lang w:bidi="fa-IR"/>
        </w:rPr>
        <w:t xml:space="preserve"> (</w:t>
      </w:r>
      <w:r w:rsidRPr="00E72D55">
        <w:rPr>
          <w:rFonts w:ascii="Arial" w:hAnsi="Arial" w:cs="B Lotus" w:hint="eastAsia"/>
          <w:sz w:val="28"/>
          <w:szCs w:val="28"/>
          <w:rtl/>
          <w:lang w:bidi="fa-IR"/>
        </w:rPr>
        <w:t>خوف</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را</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براي</w:t>
      </w:r>
      <w:r w:rsidR="00411E18">
        <w:rPr>
          <w:rFonts w:ascii="Arial" w:hAnsi="Arial" w:cs="B Lotus"/>
          <w:sz w:val="28"/>
          <w:szCs w:val="28"/>
          <w:rtl/>
          <w:lang w:bidi="fa-IR"/>
        </w:rPr>
        <w:softHyphen/>
      </w:r>
      <w:r w:rsidRPr="00E72D55">
        <w:rPr>
          <w:rFonts w:ascii="Arial" w:hAnsi="Arial" w:cs="B Lotus" w:hint="eastAsia"/>
          <w:sz w:val="28"/>
          <w:szCs w:val="28"/>
          <w:rtl/>
          <w:lang w:bidi="fa-IR"/>
        </w:rPr>
        <w:t>شان</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بپاداشتي،</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دسته</w:t>
      </w:r>
      <w:r w:rsidR="00E72D55">
        <w:rPr>
          <w:rFonts w:ascii="Arial" w:hAnsi="Arial" w:cs="B Lotus" w:hint="cs"/>
          <w:sz w:val="28"/>
          <w:szCs w:val="28"/>
          <w:rtl/>
          <w:lang w:bidi="fa-IR"/>
        </w:rPr>
        <w:t>‌</w:t>
      </w:r>
      <w:r w:rsidRPr="00E72D55">
        <w:rPr>
          <w:rFonts w:ascii="Arial" w:hAnsi="Arial" w:cs="B Lotus" w:hint="eastAsia"/>
          <w:sz w:val="28"/>
          <w:szCs w:val="28"/>
          <w:rtl/>
          <w:lang w:bidi="fa-IR"/>
        </w:rPr>
        <w:t>اي</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از</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آنان</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با</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تو</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به</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نماز</w:t>
      </w:r>
      <w:r w:rsidRPr="00E72D55">
        <w:rPr>
          <w:rFonts w:ascii="Arial" w:hAnsi="Arial" w:cs="B Lotus"/>
          <w:sz w:val="28"/>
          <w:szCs w:val="28"/>
          <w:rtl/>
          <w:lang w:bidi="fa-IR"/>
        </w:rPr>
        <w:t xml:space="preserve"> </w:t>
      </w:r>
      <w:r w:rsidR="00411E18">
        <w:rPr>
          <w:rFonts w:ascii="Arial" w:hAnsi="Arial" w:cs="B Lotus" w:hint="cs"/>
          <w:sz w:val="28"/>
          <w:szCs w:val="28"/>
          <w:rtl/>
          <w:lang w:bidi="fa-IR"/>
        </w:rPr>
        <w:t>ب</w:t>
      </w:r>
      <w:r w:rsidR="00411E18">
        <w:rPr>
          <w:rFonts w:ascii="Arial" w:hAnsi="Arial" w:cs="B Lotus" w:hint="eastAsia"/>
          <w:sz w:val="28"/>
          <w:szCs w:val="28"/>
          <w:rtl/>
          <w:lang w:bidi="fa-IR"/>
        </w:rPr>
        <w:t>ايستند</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و</w:t>
      </w:r>
      <w:r w:rsidR="00411E18">
        <w:rPr>
          <w:rFonts w:ascii="Arial" w:hAnsi="Arial" w:cs="B Lotus" w:hint="cs"/>
          <w:sz w:val="28"/>
          <w:szCs w:val="28"/>
          <w:rtl/>
          <w:lang w:bidi="fa-IR"/>
        </w:rPr>
        <w:t xml:space="preserve"> </w:t>
      </w:r>
      <w:r w:rsidRPr="00E72D55">
        <w:rPr>
          <w:rFonts w:ascii="Arial" w:hAnsi="Arial" w:cs="B Lotus" w:hint="eastAsia"/>
          <w:sz w:val="28"/>
          <w:szCs w:val="28"/>
          <w:rtl/>
          <w:lang w:bidi="fa-IR"/>
        </w:rPr>
        <w:t>بايد</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كه</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اسلحه</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خود</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را</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با</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خود</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داشته</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باشند،</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و</w:t>
      </w:r>
      <w:r w:rsidR="00411E18">
        <w:rPr>
          <w:rFonts w:ascii="Arial" w:hAnsi="Arial" w:cs="B Lotus" w:hint="cs"/>
          <w:sz w:val="28"/>
          <w:szCs w:val="28"/>
          <w:rtl/>
          <w:lang w:bidi="fa-IR"/>
        </w:rPr>
        <w:t xml:space="preserve"> </w:t>
      </w:r>
      <w:r w:rsidRPr="00E72D55">
        <w:rPr>
          <w:rFonts w:ascii="Arial" w:hAnsi="Arial" w:cs="B Lotus" w:hint="eastAsia"/>
          <w:sz w:val="28"/>
          <w:szCs w:val="28"/>
          <w:rtl/>
          <w:lang w:bidi="fa-IR"/>
        </w:rPr>
        <w:t>وقتي</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كه</w:t>
      </w:r>
      <w:r w:rsidR="00CE42B4">
        <w:rPr>
          <w:rFonts w:ascii="Arial" w:hAnsi="Arial" w:cs="B Lotus"/>
          <w:sz w:val="28"/>
          <w:szCs w:val="28"/>
          <w:rtl/>
          <w:lang w:bidi="fa-IR"/>
        </w:rPr>
        <w:t xml:space="preserve"> (</w:t>
      </w:r>
      <w:r w:rsidRPr="00E72D55">
        <w:rPr>
          <w:rFonts w:ascii="Arial" w:hAnsi="Arial" w:cs="B Lotus" w:hint="eastAsia"/>
          <w:sz w:val="28"/>
          <w:szCs w:val="28"/>
          <w:rtl/>
          <w:lang w:bidi="fa-IR"/>
        </w:rPr>
        <w:t>نصف</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نماز</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را</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با</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تو</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خواندند</w:t>
      </w:r>
      <w:r w:rsidR="00CE42B4">
        <w:rPr>
          <w:rFonts w:ascii="Arial" w:hAnsi="Arial" w:cs="B Lotus"/>
          <w:sz w:val="28"/>
          <w:szCs w:val="28"/>
          <w:rtl/>
          <w:lang w:bidi="fa-IR"/>
        </w:rPr>
        <w:t xml:space="preserve"> (</w:t>
      </w:r>
      <w:r w:rsidRPr="00E72D55">
        <w:rPr>
          <w:rFonts w:ascii="Arial" w:hAnsi="Arial" w:cs="B Lotus" w:hint="eastAsia"/>
          <w:sz w:val="28"/>
          <w:szCs w:val="28"/>
          <w:rtl/>
          <w:lang w:bidi="fa-IR"/>
        </w:rPr>
        <w:t>سلام</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بدهند</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و</w:t>
      </w:r>
      <w:r w:rsidR="00411E18">
        <w:rPr>
          <w:rFonts w:ascii="Arial" w:hAnsi="Arial" w:cs="B Lotus" w:hint="cs"/>
          <w:sz w:val="28"/>
          <w:szCs w:val="28"/>
          <w:rtl/>
          <w:lang w:bidi="fa-IR"/>
        </w:rPr>
        <w:t xml:space="preserve"> </w:t>
      </w:r>
      <w:r w:rsidRPr="00E72D55">
        <w:rPr>
          <w:rFonts w:ascii="Arial" w:hAnsi="Arial" w:cs="B Lotus" w:hint="eastAsia"/>
          <w:sz w:val="28"/>
          <w:szCs w:val="28"/>
          <w:rtl/>
          <w:lang w:bidi="fa-IR"/>
        </w:rPr>
        <w:t>به</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كشيك</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و</w:t>
      </w:r>
      <w:r w:rsidR="00D63704" w:rsidRPr="00E72D55">
        <w:rPr>
          <w:rFonts w:ascii="Arial" w:hAnsi="Arial" w:cs="B Lotus" w:hint="cs"/>
          <w:sz w:val="28"/>
          <w:szCs w:val="28"/>
          <w:rtl/>
          <w:lang w:bidi="fa-IR"/>
        </w:rPr>
        <w:t xml:space="preserve"> </w:t>
      </w:r>
      <w:r w:rsidRPr="00E72D55">
        <w:rPr>
          <w:rFonts w:ascii="Arial" w:hAnsi="Arial" w:cs="B Lotus" w:hint="eastAsia"/>
          <w:sz w:val="28"/>
          <w:szCs w:val="28"/>
          <w:rtl/>
          <w:lang w:bidi="fa-IR"/>
        </w:rPr>
        <w:t>نگهباني</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بپردازند</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و</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شما</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را</w:t>
      </w:r>
      <w:r w:rsidR="00CE42B4">
        <w:rPr>
          <w:rFonts w:ascii="Arial" w:hAnsi="Arial" w:cs="B Lotus"/>
          <w:sz w:val="28"/>
          <w:szCs w:val="28"/>
          <w:rtl/>
          <w:lang w:bidi="fa-IR"/>
        </w:rPr>
        <w:t xml:space="preserve"> (</w:t>
      </w:r>
      <w:r w:rsidRPr="00E72D55">
        <w:rPr>
          <w:rFonts w:ascii="Arial" w:hAnsi="Arial" w:cs="B Lotus" w:hint="eastAsia"/>
          <w:sz w:val="28"/>
          <w:szCs w:val="28"/>
          <w:rtl/>
          <w:lang w:bidi="fa-IR"/>
        </w:rPr>
        <w:t>از</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دشمنان</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بپايند</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و</w:t>
      </w:r>
      <w:r w:rsidR="00D63704" w:rsidRPr="00E72D55">
        <w:rPr>
          <w:rFonts w:ascii="Arial" w:hAnsi="Arial" w:cs="B Lotus" w:hint="cs"/>
          <w:sz w:val="28"/>
          <w:szCs w:val="28"/>
          <w:rtl/>
          <w:lang w:bidi="fa-IR"/>
        </w:rPr>
        <w:t xml:space="preserve"> </w:t>
      </w:r>
      <w:r w:rsidRPr="00E72D55">
        <w:rPr>
          <w:rFonts w:ascii="Arial" w:hAnsi="Arial" w:cs="B Lotus" w:hint="eastAsia"/>
          <w:sz w:val="28"/>
          <w:szCs w:val="28"/>
          <w:rtl/>
          <w:lang w:bidi="fa-IR"/>
        </w:rPr>
        <w:t>دسته</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ديگري</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كه</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هنوز</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نماز</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را</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نخوانده</w:t>
      </w:r>
      <w:r w:rsidR="00EE6E51" w:rsidRPr="00E72D55">
        <w:rPr>
          <w:rFonts w:ascii="Arial" w:hAnsi="Arial" w:cs="B Lotus"/>
          <w:sz w:val="28"/>
          <w:szCs w:val="28"/>
          <w:rtl/>
          <w:lang w:bidi="fa-IR"/>
        </w:rPr>
        <w:t>‌اند،</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بيايند</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و</w:t>
      </w:r>
      <w:r w:rsidR="00D63704" w:rsidRPr="00E72D55">
        <w:rPr>
          <w:rFonts w:ascii="Arial" w:hAnsi="Arial" w:cs="B Lotus" w:hint="cs"/>
          <w:sz w:val="28"/>
          <w:szCs w:val="28"/>
          <w:rtl/>
          <w:lang w:bidi="fa-IR"/>
        </w:rPr>
        <w:t xml:space="preserve"> </w:t>
      </w:r>
      <w:r w:rsidRPr="00E72D55">
        <w:rPr>
          <w:rFonts w:ascii="Arial" w:hAnsi="Arial" w:cs="B Lotus" w:hint="eastAsia"/>
          <w:sz w:val="28"/>
          <w:szCs w:val="28"/>
          <w:rtl/>
          <w:lang w:bidi="fa-IR"/>
        </w:rPr>
        <w:t>با</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تو</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به</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نماز</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ايست</w:t>
      </w:r>
      <w:r w:rsidR="00411E18">
        <w:rPr>
          <w:rFonts w:ascii="Arial" w:hAnsi="Arial" w:cs="B Lotus" w:hint="cs"/>
          <w:sz w:val="28"/>
          <w:szCs w:val="28"/>
          <w:rtl/>
          <w:lang w:bidi="fa-IR"/>
        </w:rPr>
        <w:t>اده</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و</w:t>
      </w:r>
      <w:r w:rsidR="00D63704" w:rsidRPr="00E72D55">
        <w:rPr>
          <w:rFonts w:ascii="Arial" w:hAnsi="Arial" w:cs="B Lotus" w:hint="cs"/>
          <w:sz w:val="28"/>
          <w:szCs w:val="28"/>
          <w:rtl/>
          <w:lang w:bidi="fa-IR"/>
        </w:rPr>
        <w:t xml:space="preserve"> </w:t>
      </w:r>
      <w:r w:rsidRPr="00E72D55">
        <w:rPr>
          <w:rFonts w:ascii="Arial" w:hAnsi="Arial" w:cs="B Lotus" w:hint="eastAsia"/>
          <w:sz w:val="28"/>
          <w:szCs w:val="28"/>
          <w:rtl/>
          <w:lang w:bidi="fa-IR"/>
        </w:rPr>
        <w:t>احتياط</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خود</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را</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مراعات</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و</w:t>
      </w:r>
      <w:r w:rsidR="00D63704" w:rsidRPr="00E72D55">
        <w:rPr>
          <w:rFonts w:ascii="Arial" w:hAnsi="Arial" w:cs="B Lotus" w:hint="cs"/>
          <w:sz w:val="28"/>
          <w:szCs w:val="28"/>
          <w:rtl/>
          <w:lang w:bidi="fa-IR"/>
        </w:rPr>
        <w:t xml:space="preserve"> </w:t>
      </w:r>
      <w:r w:rsidRPr="00E72D55">
        <w:rPr>
          <w:rFonts w:ascii="Arial" w:hAnsi="Arial" w:cs="B Lotus" w:hint="eastAsia"/>
          <w:sz w:val="28"/>
          <w:szCs w:val="28"/>
          <w:rtl/>
          <w:lang w:bidi="fa-IR"/>
        </w:rPr>
        <w:t>اسلحه</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خود</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را</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داشته</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باشند</w:t>
      </w:r>
      <w:r w:rsidRPr="00E72D55">
        <w:rPr>
          <w:rFonts w:ascii="Arial" w:hAnsi="Arial" w:cs="B Lotus"/>
          <w:sz w:val="28"/>
          <w:szCs w:val="28"/>
          <w:rtl/>
          <w:lang w:bidi="fa-IR"/>
        </w:rPr>
        <w:t>.</w:t>
      </w:r>
      <w:r w:rsidR="00411E18">
        <w:rPr>
          <w:rFonts w:ascii="Arial" w:hAnsi="Arial" w:cs="B Lotus" w:hint="cs"/>
          <w:sz w:val="28"/>
          <w:szCs w:val="28"/>
          <w:rtl/>
          <w:lang w:bidi="fa-IR"/>
        </w:rPr>
        <w:t>»</w:t>
      </w:r>
    </w:p>
    <w:p w:rsidR="001912C8" w:rsidRPr="009B61C0" w:rsidRDefault="001912C8" w:rsidP="00411E18">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استدلال به آیه از چند وجه</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باشد که یکی از</w:t>
      </w:r>
      <w:r w:rsidR="00A623E8">
        <w:rPr>
          <w:rFonts w:ascii="Arial" w:hAnsi="Arial" w:cs="B Lotus" w:hint="cs"/>
          <w:sz w:val="28"/>
          <w:szCs w:val="28"/>
          <w:rtl/>
          <w:lang w:bidi="fa-IR"/>
        </w:rPr>
        <w:t xml:space="preserve"> آن‌ها </w:t>
      </w:r>
      <w:r w:rsidRPr="009B61C0">
        <w:rPr>
          <w:rFonts w:ascii="Arial" w:hAnsi="Arial" w:cs="B Lotus" w:hint="cs"/>
          <w:sz w:val="28"/>
          <w:szCs w:val="28"/>
          <w:rtl/>
          <w:lang w:bidi="fa-IR"/>
        </w:rPr>
        <w:t>این</w:t>
      </w:r>
      <w:r w:rsidR="00411E18">
        <w:rPr>
          <w:rFonts w:ascii="Arial" w:hAnsi="Arial" w:cs="B Lotus" w:hint="cs"/>
          <w:sz w:val="28"/>
          <w:szCs w:val="28"/>
          <w:rtl/>
          <w:lang w:bidi="fa-IR"/>
        </w:rPr>
        <w:t xml:space="preserve"> ا</w:t>
      </w:r>
      <w:r w:rsidRPr="009B61C0">
        <w:rPr>
          <w:rFonts w:ascii="Arial" w:hAnsi="Arial" w:cs="B Lotus" w:hint="cs"/>
          <w:sz w:val="28"/>
          <w:szCs w:val="28"/>
          <w:rtl/>
          <w:lang w:bidi="fa-IR"/>
        </w:rPr>
        <w:t>ست که الله متعال</w:t>
      </w:r>
      <w:r w:rsidR="00A623E8">
        <w:rPr>
          <w:rFonts w:ascii="Arial" w:hAnsi="Arial" w:cs="B Lotus" w:hint="cs"/>
          <w:sz w:val="28"/>
          <w:szCs w:val="28"/>
          <w:rtl/>
          <w:lang w:bidi="fa-IR"/>
        </w:rPr>
        <w:t xml:space="preserve"> آن‌ها </w:t>
      </w:r>
      <w:r w:rsidRPr="009B61C0">
        <w:rPr>
          <w:rFonts w:ascii="Arial" w:hAnsi="Arial" w:cs="B Lotus" w:hint="cs"/>
          <w:sz w:val="28"/>
          <w:szCs w:val="28"/>
          <w:rtl/>
          <w:lang w:bidi="fa-IR"/>
        </w:rPr>
        <w:t>را ب</w:t>
      </w:r>
      <w:r w:rsidR="00411E18">
        <w:rPr>
          <w:rFonts w:ascii="Arial" w:hAnsi="Arial" w:cs="B Lotus" w:hint="cs"/>
          <w:sz w:val="28"/>
          <w:szCs w:val="28"/>
          <w:rtl/>
          <w:lang w:bidi="fa-IR"/>
        </w:rPr>
        <w:t>ه</w:t>
      </w:r>
      <w:r w:rsidRPr="009B61C0">
        <w:rPr>
          <w:rFonts w:ascii="Arial" w:hAnsi="Arial" w:cs="B Lotus" w:hint="cs"/>
          <w:sz w:val="28"/>
          <w:szCs w:val="28"/>
          <w:rtl/>
          <w:lang w:bidi="fa-IR"/>
        </w:rPr>
        <w:t xml:space="preserve"> نماز جماعت امر کرده و این امر را برای بار دیگر در حق گروه دوم نیز ذکر کرده است، آنجا که</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فرماید:</w:t>
      </w:r>
      <w:r w:rsidR="00A146B3">
        <w:rPr>
          <w:rFonts w:ascii="Arial" w:hAnsi="Arial" w:cs="B Lotus" w:hint="cs"/>
          <w:sz w:val="28"/>
          <w:szCs w:val="28"/>
          <w:rtl/>
          <w:lang w:bidi="fa-IR"/>
        </w:rPr>
        <w:t xml:space="preserve"> </w:t>
      </w:r>
      <w:r w:rsidR="00E72D55">
        <w:rPr>
          <w:rFonts w:ascii="Traditional Arabic" w:hAnsi="Traditional Arabic" w:cs="Traditional Arabic"/>
          <w:sz w:val="28"/>
          <w:szCs w:val="28"/>
          <w:rtl/>
          <w:lang w:bidi="fa-IR"/>
        </w:rPr>
        <w:t>﴿</w:t>
      </w:r>
      <w:r w:rsidR="00E72D55">
        <w:rPr>
          <w:rFonts w:ascii="KFGQPC Uthmanic Script HAFS" w:hAnsi="KFGQPC Uthmanic Script HAFS" w:cs="KFGQPC Uthmanic Script HAFS"/>
          <w:sz w:val="28"/>
          <w:szCs w:val="28"/>
          <w:rtl/>
        </w:rPr>
        <w:t>وَلۡتَأۡتِ طَآئِفَةٌ أُخۡرَىٰ لَمۡ يُصَلُّواْ فَلۡيُصَلُّواْ مَعَكَ</w:t>
      </w:r>
      <w:r w:rsidR="00E72D55">
        <w:rPr>
          <w:rFonts w:ascii="Traditional Arabic" w:hAnsi="Traditional Arabic" w:cs="Traditional Arabic"/>
          <w:sz w:val="28"/>
          <w:szCs w:val="28"/>
          <w:rtl/>
          <w:lang w:bidi="fa-IR"/>
        </w:rPr>
        <w:t>﴾</w:t>
      </w:r>
      <w:r w:rsidRPr="009B61C0">
        <w:rPr>
          <w:rFonts w:ascii="Arial" w:hAnsi="Arial" w:cs="B Lotus" w:hint="cs"/>
          <w:sz w:val="28"/>
          <w:szCs w:val="28"/>
          <w:rtl/>
          <w:lang w:bidi="fa-IR"/>
        </w:rPr>
        <w:t xml:space="preserve"> و</w:t>
      </w:r>
      <w:r w:rsidR="00411E18">
        <w:rPr>
          <w:rFonts w:ascii="Arial" w:hAnsi="Arial" w:cs="B Lotus" w:hint="cs"/>
          <w:sz w:val="28"/>
          <w:szCs w:val="28"/>
          <w:rtl/>
          <w:lang w:bidi="fa-IR"/>
        </w:rPr>
        <w:t xml:space="preserve"> </w:t>
      </w:r>
      <w:r w:rsidRPr="009B61C0">
        <w:rPr>
          <w:rFonts w:ascii="Arial" w:hAnsi="Arial" w:cs="B Lotus" w:hint="cs"/>
          <w:sz w:val="28"/>
          <w:szCs w:val="28"/>
          <w:rtl/>
          <w:lang w:bidi="fa-IR"/>
        </w:rPr>
        <w:t>این مساله خود بیانگر فرض عین بودن نماز جماعت</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باشد، چرا که الله متعال</w:t>
      </w:r>
      <w:r w:rsidR="00411E18">
        <w:rPr>
          <w:rFonts w:ascii="Arial" w:hAnsi="Arial" w:cs="B Lotus" w:hint="cs"/>
          <w:sz w:val="28"/>
          <w:szCs w:val="28"/>
          <w:rtl/>
          <w:lang w:bidi="fa-IR"/>
        </w:rPr>
        <w:t xml:space="preserve"> آن</w:t>
      </w:r>
      <w:r w:rsidR="00411E18">
        <w:rPr>
          <w:rFonts w:ascii="Arial" w:hAnsi="Arial" w:cs="B Lotus"/>
          <w:sz w:val="28"/>
          <w:szCs w:val="28"/>
          <w:rtl/>
          <w:lang w:bidi="fa-IR"/>
        </w:rPr>
        <w:softHyphen/>
      </w:r>
      <w:r w:rsidR="00A623E8">
        <w:rPr>
          <w:rFonts w:ascii="Arial" w:hAnsi="Arial" w:cs="B Lotus" w:hint="cs"/>
          <w:sz w:val="28"/>
          <w:szCs w:val="28"/>
          <w:rtl/>
          <w:lang w:bidi="fa-IR"/>
        </w:rPr>
        <w:t xml:space="preserve">را </w:t>
      </w:r>
      <w:r w:rsidRPr="009B61C0">
        <w:rPr>
          <w:rFonts w:ascii="Arial" w:hAnsi="Arial" w:cs="B Lotus" w:hint="cs"/>
          <w:sz w:val="28"/>
          <w:szCs w:val="28"/>
          <w:rtl/>
          <w:lang w:bidi="fa-IR"/>
        </w:rPr>
        <w:t>از گروه دوم با انجام آن توسط گروه اول ساقط نکرده است و اگر نماز جم</w:t>
      </w:r>
      <w:r w:rsidR="00E5283A" w:rsidRPr="009B61C0">
        <w:rPr>
          <w:rFonts w:ascii="Arial" w:hAnsi="Arial" w:cs="B Lotus" w:hint="cs"/>
          <w:sz w:val="28"/>
          <w:szCs w:val="28"/>
          <w:rtl/>
          <w:lang w:bidi="fa-IR"/>
        </w:rPr>
        <w:t>اعت سنت</w:t>
      </w:r>
      <w:r w:rsidR="00EE6E51">
        <w:rPr>
          <w:rFonts w:ascii="Arial" w:hAnsi="Arial" w:cs="B Lotus" w:hint="cs"/>
          <w:sz w:val="28"/>
          <w:szCs w:val="28"/>
          <w:rtl/>
          <w:lang w:bidi="fa-IR"/>
        </w:rPr>
        <w:t xml:space="preserve"> می‌</w:t>
      </w:r>
      <w:r w:rsidR="00E5283A" w:rsidRPr="009B61C0">
        <w:rPr>
          <w:rFonts w:ascii="Arial" w:hAnsi="Arial" w:cs="B Lotus" w:hint="cs"/>
          <w:sz w:val="28"/>
          <w:szCs w:val="28"/>
          <w:rtl/>
          <w:lang w:bidi="fa-IR"/>
        </w:rPr>
        <w:t>بود، شایسته</w:t>
      </w:r>
      <w:r w:rsidR="00EE6E51">
        <w:rPr>
          <w:rFonts w:ascii="Arial" w:hAnsi="Arial" w:cs="B Lotus" w:hint="cs"/>
          <w:sz w:val="28"/>
          <w:szCs w:val="28"/>
          <w:rtl/>
          <w:lang w:bidi="fa-IR"/>
        </w:rPr>
        <w:t xml:space="preserve">‌ترین </w:t>
      </w:r>
      <w:r w:rsidR="00E5283A" w:rsidRPr="009B61C0">
        <w:rPr>
          <w:rFonts w:ascii="Arial" w:hAnsi="Arial" w:cs="B Lotus" w:hint="cs"/>
          <w:sz w:val="28"/>
          <w:szCs w:val="28"/>
          <w:rtl/>
          <w:lang w:bidi="fa-IR"/>
        </w:rPr>
        <w:t>عذر</w:t>
      </w:r>
      <w:r w:rsidRPr="009B61C0">
        <w:rPr>
          <w:rFonts w:ascii="Arial" w:hAnsi="Arial" w:cs="B Lotus" w:hint="cs"/>
          <w:sz w:val="28"/>
          <w:szCs w:val="28"/>
          <w:rtl/>
          <w:lang w:bidi="fa-IR"/>
        </w:rPr>
        <w:t>ها به سقوط آن، عذر خوف و ترس از دشمن بود و اگر فرض کفایه نیز</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بود، با انجام آن توسط گروه اول از گروه دوم ساقط</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شد. بنابراین آیه دلیلی بر وجوب عینی نماز جماعت</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باشد که این مساله بر سه وجه در آیه ذکر شده است: امر الله متعال بدان در مرتبه</w:t>
      </w:r>
      <w:r w:rsidR="00EE6E51">
        <w:rPr>
          <w:rFonts w:ascii="Arial" w:hAnsi="Arial" w:cs="B Lotus" w:hint="cs"/>
          <w:sz w:val="28"/>
          <w:szCs w:val="28"/>
          <w:rtl/>
          <w:lang w:bidi="fa-IR"/>
        </w:rPr>
        <w:t xml:space="preserve">‌ی </w:t>
      </w:r>
      <w:r w:rsidRPr="009B61C0">
        <w:rPr>
          <w:rFonts w:ascii="Arial" w:hAnsi="Arial" w:cs="B Lotus" w:hint="cs"/>
          <w:sz w:val="28"/>
          <w:szCs w:val="28"/>
          <w:rtl/>
          <w:lang w:bidi="fa-IR"/>
        </w:rPr>
        <w:t>اول، سپس امر</w:t>
      </w:r>
      <w:r w:rsidR="00411E18">
        <w:rPr>
          <w:rFonts w:ascii="Arial" w:hAnsi="Arial" w:cs="B Lotus" w:hint="cs"/>
          <w:sz w:val="28"/>
          <w:szCs w:val="28"/>
          <w:rtl/>
          <w:lang w:bidi="fa-IR"/>
        </w:rPr>
        <w:t xml:space="preserve"> نمو</w:t>
      </w:r>
      <w:r w:rsidRPr="009B61C0">
        <w:rPr>
          <w:rFonts w:ascii="Arial" w:hAnsi="Arial" w:cs="B Lotus" w:hint="cs"/>
          <w:sz w:val="28"/>
          <w:szCs w:val="28"/>
          <w:rtl/>
          <w:lang w:bidi="fa-IR"/>
        </w:rPr>
        <w:t>دن دوباره</w:t>
      </w:r>
      <w:r w:rsidR="00EE6E51">
        <w:rPr>
          <w:rFonts w:ascii="Arial" w:hAnsi="Arial" w:cs="B Lotus" w:hint="cs"/>
          <w:sz w:val="28"/>
          <w:szCs w:val="28"/>
          <w:rtl/>
          <w:lang w:bidi="fa-IR"/>
        </w:rPr>
        <w:t xml:space="preserve">‌ی </w:t>
      </w:r>
      <w:r w:rsidRPr="009B61C0">
        <w:rPr>
          <w:rFonts w:ascii="Arial" w:hAnsi="Arial" w:cs="B Lotus" w:hint="cs"/>
          <w:sz w:val="28"/>
          <w:szCs w:val="28"/>
          <w:rtl/>
          <w:lang w:bidi="fa-IR"/>
        </w:rPr>
        <w:t>آن از جانب الله متعال و اینکه الله متعال بر</w:t>
      </w:r>
      <w:r w:rsidR="00A623E8">
        <w:rPr>
          <w:rFonts w:ascii="Arial" w:hAnsi="Arial" w:cs="B Lotus" w:hint="cs"/>
          <w:sz w:val="28"/>
          <w:szCs w:val="28"/>
          <w:rtl/>
          <w:lang w:bidi="fa-IR"/>
        </w:rPr>
        <w:t xml:space="preserve"> آن‌ها </w:t>
      </w:r>
      <w:r w:rsidRPr="009B61C0">
        <w:rPr>
          <w:rFonts w:ascii="Arial" w:hAnsi="Arial" w:cs="B Lotus" w:hint="cs"/>
          <w:sz w:val="28"/>
          <w:szCs w:val="28"/>
          <w:rtl/>
          <w:lang w:bidi="fa-IR"/>
        </w:rPr>
        <w:t>اجازه</w:t>
      </w:r>
      <w:r w:rsidR="00EE6E51">
        <w:rPr>
          <w:rFonts w:ascii="Arial" w:hAnsi="Arial" w:cs="B Lotus" w:hint="cs"/>
          <w:sz w:val="28"/>
          <w:szCs w:val="28"/>
          <w:rtl/>
          <w:lang w:bidi="fa-IR"/>
        </w:rPr>
        <w:t xml:space="preserve">‌ی </w:t>
      </w:r>
      <w:r w:rsidRPr="009B61C0">
        <w:rPr>
          <w:rFonts w:ascii="Arial" w:hAnsi="Arial" w:cs="B Lotus" w:hint="cs"/>
          <w:sz w:val="28"/>
          <w:szCs w:val="28"/>
          <w:rtl/>
          <w:lang w:bidi="fa-IR"/>
        </w:rPr>
        <w:t xml:space="preserve">ترک نماز جماعت در حالت خوف و ترس را ندادند. </w:t>
      </w:r>
    </w:p>
    <w:p w:rsidR="001912C8" w:rsidRPr="00E72D55" w:rsidRDefault="001912C8" w:rsidP="00F42E99">
      <w:pPr>
        <w:pStyle w:val="ListParagraph"/>
        <w:widowControl w:val="0"/>
        <w:numPr>
          <w:ilvl w:val="0"/>
          <w:numId w:val="23"/>
        </w:numPr>
        <w:autoSpaceDE w:val="0"/>
        <w:autoSpaceDN w:val="0"/>
        <w:bidi/>
        <w:adjustRightInd w:val="0"/>
        <w:spacing w:after="0" w:line="240" w:lineRule="auto"/>
        <w:jc w:val="both"/>
        <w:rPr>
          <w:rFonts w:ascii="Arial" w:hAnsi="Arial" w:cs="B Lotus"/>
          <w:sz w:val="28"/>
          <w:szCs w:val="28"/>
          <w:rtl/>
          <w:lang w:bidi="fa-IR"/>
        </w:rPr>
      </w:pPr>
      <w:r w:rsidRPr="008E7DAE">
        <w:rPr>
          <w:rFonts w:ascii="Arial" w:hAnsi="Arial" w:cs="B Lotus" w:hint="cs"/>
          <w:sz w:val="28"/>
          <w:szCs w:val="28"/>
          <w:rtl/>
          <w:lang w:bidi="fa-IR"/>
        </w:rPr>
        <w:t>الله متعال در سوره قلم آیات 42</w:t>
      </w:r>
      <w:r w:rsidR="00A146B3">
        <w:rPr>
          <w:rFonts w:ascii="Arial" w:hAnsi="Arial" w:cs="B Lotus" w:hint="cs"/>
          <w:sz w:val="28"/>
          <w:szCs w:val="28"/>
          <w:rtl/>
          <w:lang w:bidi="fa-IR"/>
        </w:rPr>
        <w:t xml:space="preserve"> </w:t>
      </w:r>
      <w:r w:rsidRPr="008E7DAE">
        <w:rPr>
          <w:rFonts w:ascii="Arial" w:hAnsi="Arial" w:cs="B Lotus" w:hint="cs"/>
          <w:sz w:val="28"/>
          <w:szCs w:val="28"/>
          <w:rtl/>
          <w:lang w:bidi="fa-IR"/>
        </w:rPr>
        <w:t>و</w:t>
      </w:r>
      <w:r w:rsidR="00A146B3">
        <w:rPr>
          <w:rFonts w:ascii="Arial" w:hAnsi="Arial" w:cs="B Lotus" w:hint="cs"/>
          <w:sz w:val="28"/>
          <w:szCs w:val="28"/>
          <w:rtl/>
          <w:lang w:bidi="fa-IR"/>
        </w:rPr>
        <w:t xml:space="preserve"> </w:t>
      </w:r>
      <w:r w:rsidRPr="008E7DAE">
        <w:rPr>
          <w:rFonts w:ascii="Arial" w:hAnsi="Arial" w:cs="B Lotus" w:hint="cs"/>
          <w:sz w:val="28"/>
          <w:szCs w:val="28"/>
          <w:rtl/>
          <w:lang w:bidi="fa-IR"/>
        </w:rPr>
        <w:t>43</w:t>
      </w:r>
      <w:r w:rsidR="00EE6E51" w:rsidRPr="008E7DAE">
        <w:rPr>
          <w:rFonts w:ascii="Arial" w:hAnsi="Arial" w:cs="B Lotus" w:hint="cs"/>
          <w:sz w:val="28"/>
          <w:szCs w:val="28"/>
          <w:rtl/>
          <w:lang w:bidi="fa-IR"/>
        </w:rPr>
        <w:t xml:space="preserve"> می‌</w:t>
      </w:r>
      <w:r w:rsidRPr="008E7DAE">
        <w:rPr>
          <w:rFonts w:ascii="Arial" w:hAnsi="Arial" w:cs="B Lotus" w:hint="cs"/>
          <w:sz w:val="28"/>
          <w:szCs w:val="28"/>
          <w:rtl/>
          <w:lang w:bidi="fa-IR"/>
        </w:rPr>
        <w:t>فرمایند:</w:t>
      </w:r>
      <w:r w:rsidR="0021117C">
        <w:rPr>
          <w:rFonts w:ascii="Arial" w:hAnsi="Arial" w:cs="B Lotus" w:hint="cs"/>
          <w:sz w:val="28"/>
          <w:szCs w:val="28"/>
          <w:rtl/>
          <w:lang w:bidi="fa-IR"/>
        </w:rPr>
        <w:t xml:space="preserve"> </w:t>
      </w:r>
      <w:r w:rsidR="0021117C">
        <w:rPr>
          <w:rFonts w:ascii="Traditional Arabic" w:hAnsi="Traditional Arabic" w:cs="Traditional Arabic"/>
          <w:sz w:val="28"/>
          <w:szCs w:val="28"/>
          <w:rtl/>
          <w:lang w:bidi="fa-IR"/>
        </w:rPr>
        <w:t>﴿</w:t>
      </w:r>
      <w:r w:rsidR="00E72D55">
        <w:rPr>
          <w:rFonts w:ascii="KFGQPC Uthmanic Script HAFS" w:hAnsi="KFGQPC Uthmanic Script HAFS" w:cs="KFGQPC Uthmanic Script HAFS"/>
          <w:sz w:val="28"/>
          <w:szCs w:val="28"/>
          <w:rtl/>
          <w:lang w:bidi="fa-IR"/>
        </w:rPr>
        <w:t xml:space="preserve">يَوۡمَ يُكۡشَفُ عَن سَاقٖ وَيُدۡعَوۡنَ إِلَى </w:t>
      </w:r>
      <w:r w:rsidR="00E72D55">
        <w:rPr>
          <w:rFonts w:ascii="KFGQPC Uthmanic Script HAFS" w:hAnsi="KFGQPC Uthmanic Script HAFS" w:cs="KFGQPC Uthmanic Script HAFS" w:hint="cs"/>
          <w:sz w:val="28"/>
          <w:szCs w:val="28"/>
          <w:rtl/>
          <w:lang w:bidi="fa-IR"/>
        </w:rPr>
        <w:t>ٱ</w:t>
      </w:r>
      <w:r w:rsidR="00E72D55">
        <w:rPr>
          <w:rFonts w:ascii="KFGQPC Uthmanic Script HAFS" w:hAnsi="KFGQPC Uthmanic Script HAFS" w:cs="KFGQPC Uthmanic Script HAFS" w:hint="eastAsia"/>
          <w:sz w:val="28"/>
          <w:szCs w:val="28"/>
          <w:rtl/>
          <w:lang w:bidi="fa-IR"/>
        </w:rPr>
        <w:t>لسُّجُودِ</w:t>
      </w:r>
      <w:r w:rsidR="00E72D55">
        <w:rPr>
          <w:rFonts w:ascii="KFGQPC Uthmanic Script HAFS" w:hAnsi="KFGQPC Uthmanic Script HAFS" w:cs="KFGQPC Uthmanic Script HAFS"/>
          <w:sz w:val="28"/>
          <w:szCs w:val="28"/>
          <w:rtl/>
          <w:lang w:bidi="fa-IR"/>
        </w:rPr>
        <w:t xml:space="preserve"> فَلَا يَسۡتَطِيعُونَ ٤٢ خَٰشِعَةً أَبۡصَٰرُهُمۡ تَرۡهَقُهُمۡ ذِلَّةٞۖ وَقَدۡ كَانُواْ يُدۡعَوۡنَ إِلَى </w:t>
      </w:r>
      <w:r w:rsidR="00E72D55">
        <w:rPr>
          <w:rFonts w:ascii="KFGQPC Uthmanic Script HAFS" w:hAnsi="KFGQPC Uthmanic Script HAFS" w:cs="KFGQPC Uthmanic Script HAFS" w:hint="cs"/>
          <w:sz w:val="28"/>
          <w:szCs w:val="28"/>
          <w:rtl/>
          <w:lang w:bidi="fa-IR"/>
        </w:rPr>
        <w:t>ٱ</w:t>
      </w:r>
      <w:r w:rsidR="00E72D55">
        <w:rPr>
          <w:rFonts w:ascii="KFGQPC Uthmanic Script HAFS" w:hAnsi="KFGQPC Uthmanic Script HAFS" w:cs="KFGQPC Uthmanic Script HAFS" w:hint="eastAsia"/>
          <w:sz w:val="28"/>
          <w:szCs w:val="28"/>
          <w:rtl/>
          <w:lang w:bidi="fa-IR"/>
        </w:rPr>
        <w:t>لسُّجُودِ</w:t>
      </w:r>
      <w:r w:rsidR="00E72D55">
        <w:rPr>
          <w:rFonts w:ascii="KFGQPC Uthmanic Script HAFS" w:hAnsi="KFGQPC Uthmanic Script HAFS" w:cs="KFGQPC Uthmanic Script HAFS"/>
          <w:sz w:val="28"/>
          <w:szCs w:val="28"/>
          <w:rtl/>
          <w:lang w:bidi="fa-IR"/>
        </w:rPr>
        <w:t xml:space="preserve"> وَهُمۡ سَٰلِمُونَ ٤٣</w:t>
      </w:r>
      <w:r w:rsidR="0021117C" w:rsidRPr="00E72D55">
        <w:rPr>
          <w:rFonts w:ascii="Traditional Arabic" w:hAnsi="Traditional Arabic" w:cs="Traditional Arabic"/>
          <w:sz w:val="28"/>
          <w:szCs w:val="28"/>
          <w:rtl/>
          <w:lang w:bidi="fa-IR"/>
        </w:rPr>
        <w:t>﴾</w:t>
      </w:r>
      <w:r w:rsidR="00FB38D2" w:rsidRPr="00E72D55">
        <w:rPr>
          <w:rFonts w:ascii="Arial" w:hAnsi="Arial" w:cs="B Lotus" w:hint="cs"/>
          <w:sz w:val="28"/>
          <w:szCs w:val="28"/>
          <w:rtl/>
          <w:lang w:bidi="fa-IR"/>
        </w:rPr>
        <w:t xml:space="preserve"> </w:t>
      </w:r>
      <w:r w:rsidR="00411E18">
        <w:rPr>
          <w:rFonts w:ascii="Arial" w:hAnsi="Arial" w:cs="B Lotus" w:hint="cs"/>
          <w:sz w:val="28"/>
          <w:szCs w:val="28"/>
          <w:rtl/>
          <w:lang w:bidi="fa-IR"/>
        </w:rPr>
        <w:t>«</w:t>
      </w:r>
      <w:r w:rsidRPr="00E72D55">
        <w:rPr>
          <w:rFonts w:ascii="Arial" w:hAnsi="Arial" w:cs="B Lotus" w:hint="eastAsia"/>
          <w:sz w:val="28"/>
          <w:szCs w:val="28"/>
          <w:rtl/>
          <w:lang w:bidi="fa-IR"/>
        </w:rPr>
        <w:t>روزي</w:t>
      </w:r>
      <w:r w:rsidR="00E5283A" w:rsidRPr="00E72D55">
        <w:rPr>
          <w:rFonts w:ascii="Arial" w:hAnsi="Arial" w:cs="B Lotus" w:hint="cs"/>
          <w:sz w:val="28"/>
          <w:szCs w:val="28"/>
          <w:rtl/>
          <w:lang w:bidi="fa-IR"/>
        </w:rPr>
        <w:t xml:space="preserve"> که ساق نمایان</w:t>
      </w:r>
      <w:r w:rsidR="00EE6E51" w:rsidRPr="00E72D55">
        <w:rPr>
          <w:rFonts w:ascii="Arial" w:hAnsi="Arial" w:cs="B Lotus" w:hint="cs"/>
          <w:sz w:val="28"/>
          <w:szCs w:val="28"/>
          <w:rtl/>
          <w:lang w:bidi="fa-IR"/>
        </w:rPr>
        <w:t xml:space="preserve"> می‌</w:t>
      </w:r>
      <w:r w:rsidR="00E5283A" w:rsidRPr="00E72D55">
        <w:rPr>
          <w:rFonts w:ascii="Arial" w:hAnsi="Arial" w:cs="B Lotus" w:hint="cs"/>
          <w:sz w:val="28"/>
          <w:szCs w:val="28"/>
          <w:rtl/>
          <w:lang w:bidi="fa-IR"/>
        </w:rPr>
        <w:t>گردد</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بدين</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هنگام</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از</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كافران</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و</w:t>
      </w:r>
      <w:r w:rsidR="00D63704" w:rsidRPr="00E72D55">
        <w:rPr>
          <w:rFonts w:ascii="Arial" w:hAnsi="Arial" w:cs="B Lotus" w:hint="cs"/>
          <w:sz w:val="28"/>
          <w:szCs w:val="28"/>
          <w:rtl/>
          <w:lang w:bidi="fa-IR"/>
        </w:rPr>
        <w:t xml:space="preserve"> </w:t>
      </w:r>
      <w:r w:rsidRPr="00E72D55">
        <w:rPr>
          <w:rFonts w:ascii="Arial" w:hAnsi="Arial" w:cs="B Lotus" w:hint="eastAsia"/>
          <w:sz w:val="28"/>
          <w:szCs w:val="28"/>
          <w:rtl/>
          <w:lang w:bidi="fa-IR"/>
        </w:rPr>
        <w:t>مشركان</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خواسته</w:t>
      </w:r>
      <w:r w:rsidR="00A623E8" w:rsidRPr="00E72D55">
        <w:rPr>
          <w:rFonts w:ascii="Arial" w:hAnsi="Arial" w:cs="B Lotus"/>
          <w:sz w:val="28"/>
          <w:szCs w:val="28"/>
          <w:rtl/>
          <w:lang w:bidi="fa-IR"/>
        </w:rPr>
        <w:t xml:space="preserve"> مي‌</w:t>
      </w:r>
      <w:r w:rsidRPr="00E72D55">
        <w:rPr>
          <w:rFonts w:ascii="Arial" w:hAnsi="Arial" w:cs="B Lotus" w:hint="eastAsia"/>
          <w:sz w:val="28"/>
          <w:szCs w:val="28"/>
          <w:rtl/>
          <w:lang w:bidi="fa-IR"/>
        </w:rPr>
        <w:t>شود</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كه</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سجده</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كنند</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و</w:t>
      </w:r>
      <w:r w:rsidR="00D63704" w:rsidRPr="00E72D55">
        <w:rPr>
          <w:rFonts w:ascii="Arial" w:hAnsi="Arial" w:cs="B Lotus" w:hint="cs"/>
          <w:sz w:val="28"/>
          <w:szCs w:val="28"/>
          <w:rtl/>
          <w:lang w:bidi="fa-IR"/>
        </w:rPr>
        <w:t xml:space="preserve"> </w:t>
      </w:r>
      <w:r w:rsidRPr="00E72D55">
        <w:rPr>
          <w:rFonts w:ascii="Arial" w:hAnsi="Arial" w:cs="B Lotus" w:hint="eastAsia"/>
          <w:sz w:val="28"/>
          <w:szCs w:val="28"/>
          <w:rtl/>
          <w:lang w:bidi="fa-IR"/>
        </w:rPr>
        <w:t>كرنش</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برند،</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امّا</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ايشان</w:t>
      </w:r>
      <w:r w:rsidR="00A623E8" w:rsidRPr="00E72D55">
        <w:rPr>
          <w:rFonts w:ascii="Arial" w:hAnsi="Arial" w:cs="B Lotus"/>
          <w:sz w:val="28"/>
          <w:szCs w:val="28"/>
          <w:rtl/>
          <w:lang w:bidi="fa-IR"/>
        </w:rPr>
        <w:t xml:space="preserve"> نمي‌</w:t>
      </w:r>
      <w:r w:rsidRPr="00E72D55">
        <w:rPr>
          <w:rFonts w:ascii="Arial" w:hAnsi="Arial" w:cs="B Lotus" w:hint="eastAsia"/>
          <w:sz w:val="28"/>
          <w:szCs w:val="28"/>
          <w:rtl/>
          <w:lang w:bidi="fa-IR"/>
        </w:rPr>
        <w:t>توانند</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چنين</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كنند</w:t>
      </w:r>
      <w:r w:rsidRPr="00E72D55">
        <w:rPr>
          <w:rFonts w:ascii="Arial" w:hAnsi="Arial" w:cs="B Lotus"/>
          <w:sz w:val="28"/>
          <w:szCs w:val="28"/>
          <w:rtl/>
          <w:lang w:bidi="fa-IR"/>
        </w:rPr>
        <w:t>.</w:t>
      </w:r>
      <w:r w:rsidRPr="00E72D55">
        <w:rPr>
          <w:rFonts w:ascii="Arial" w:hAnsi="Arial" w:cs="B Lotus" w:hint="cs"/>
          <w:sz w:val="28"/>
          <w:szCs w:val="28"/>
          <w:rtl/>
          <w:lang w:bidi="fa-IR"/>
        </w:rPr>
        <w:t xml:space="preserve"> </w:t>
      </w:r>
      <w:r w:rsidRPr="00E72D55">
        <w:rPr>
          <w:rFonts w:ascii="Arial" w:hAnsi="Arial" w:cs="B Lotus" w:hint="eastAsia"/>
          <w:sz w:val="28"/>
          <w:szCs w:val="28"/>
          <w:rtl/>
          <w:lang w:bidi="fa-IR"/>
        </w:rPr>
        <w:t>اين</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در</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حالي</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است</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كه</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چشمان</w:t>
      </w:r>
      <w:r w:rsidR="00411E18">
        <w:rPr>
          <w:rFonts w:ascii="Arial" w:hAnsi="Arial" w:cs="B Lotus"/>
          <w:sz w:val="28"/>
          <w:szCs w:val="28"/>
          <w:rtl/>
          <w:lang w:bidi="fa-IR"/>
        </w:rPr>
        <w:softHyphen/>
      </w:r>
      <w:r w:rsidRPr="00E72D55">
        <w:rPr>
          <w:rFonts w:ascii="Arial" w:hAnsi="Arial" w:cs="B Lotus" w:hint="eastAsia"/>
          <w:sz w:val="28"/>
          <w:szCs w:val="28"/>
          <w:rtl/>
          <w:lang w:bidi="fa-IR"/>
        </w:rPr>
        <w:t>شان</w:t>
      </w:r>
      <w:r w:rsidR="00CE42B4">
        <w:rPr>
          <w:rFonts w:ascii="Arial" w:hAnsi="Arial" w:cs="B Lotus"/>
          <w:sz w:val="28"/>
          <w:szCs w:val="28"/>
          <w:rtl/>
          <w:lang w:bidi="fa-IR"/>
        </w:rPr>
        <w:t xml:space="preserve"> (</w:t>
      </w:r>
      <w:r w:rsidRPr="00E72D55">
        <w:rPr>
          <w:rFonts w:ascii="Arial" w:hAnsi="Arial" w:cs="B Lotus" w:hint="eastAsia"/>
          <w:sz w:val="28"/>
          <w:szCs w:val="28"/>
          <w:rtl/>
          <w:lang w:bidi="fa-IR"/>
        </w:rPr>
        <w:t>از</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خوف</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و</w:t>
      </w:r>
      <w:r w:rsidR="00D63704" w:rsidRPr="00E72D55">
        <w:rPr>
          <w:rFonts w:ascii="Arial" w:hAnsi="Arial" w:cs="B Lotus" w:hint="cs"/>
          <w:sz w:val="28"/>
          <w:szCs w:val="28"/>
          <w:rtl/>
          <w:lang w:bidi="fa-IR"/>
        </w:rPr>
        <w:t xml:space="preserve"> </w:t>
      </w:r>
      <w:r w:rsidRPr="00E72D55">
        <w:rPr>
          <w:rFonts w:ascii="Arial" w:hAnsi="Arial" w:cs="B Lotus" w:hint="eastAsia"/>
          <w:sz w:val="28"/>
          <w:szCs w:val="28"/>
          <w:rtl/>
          <w:lang w:bidi="fa-IR"/>
        </w:rPr>
        <w:lastRenderedPageBreak/>
        <w:t>وحشت</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و</w:t>
      </w:r>
      <w:r w:rsidR="00D63704" w:rsidRPr="00E72D55">
        <w:rPr>
          <w:rFonts w:ascii="Arial" w:hAnsi="Arial" w:cs="B Lotus" w:hint="cs"/>
          <w:sz w:val="28"/>
          <w:szCs w:val="28"/>
          <w:rtl/>
          <w:lang w:bidi="fa-IR"/>
        </w:rPr>
        <w:t xml:space="preserve"> </w:t>
      </w:r>
      <w:r w:rsidRPr="00E72D55">
        <w:rPr>
          <w:rFonts w:ascii="Arial" w:hAnsi="Arial" w:cs="B Lotus" w:hint="eastAsia"/>
          <w:sz w:val="28"/>
          <w:szCs w:val="28"/>
          <w:rtl/>
          <w:lang w:bidi="fa-IR"/>
        </w:rPr>
        <w:t>شرمندگي</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و</w:t>
      </w:r>
      <w:r w:rsidR="00D63704" w:rsidRPr="00E72D55">
        <w:rPr>
          <w:rFonts w:ascii="Arial" w:hAnsi="Arial" w:cs="B Lotus" w:hint="cs"/>
          <w:sz w:val="28"/>
          <w:szCs w:val="28"/>
          <w:rtl/>
          <w:lang w:bidi="fa-IR"/>
        </w:rPr>
        <w:t xml:space="preserve"> </w:t>
      </w:r>
      <w:r w:rsidRPr="00E72D55">
        <w:rPr>
          <w:rFonts w:ascii="Arial" w:hAnsi="Arial" w:cs="B Lotus" w:hint="eastAsia"/>
          <w:sz w:val="28"/>
          <w:szCs w:val="28"/>
          <w:rtl/>
          <w:lang w:bidi="fa-IR"/>
        </w:rPr>
        <w:t>شرمساري</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به</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زير</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افتاده</w:t>
      </w:r>
      <w:r w:rsidRPr="00E72D55">
        <w:rPr>
          <w:rFonts w:ascii="Arial" w:hAnsi="Arial" w:cs="B Lotus"/>
          <w:sz w:val="28"/>
          <w:szCs w:val="28"/>
          <w:rtl/>
          <w:lang w:bidi="fa-IR"/>
        </w:rPr>
        <w:t xml:space="preserve"> </w:t>
      </w:r>
      <w:r w:rsidR="00411E18">
        <w:rPr>
          <w:rFonts w:ascii="Arial" w:hAnsi="Arial" w:cs="B Lotus" w:hint="eastAsia"/>
          <w:sz w:val="28"/>
          <w:szCs w:val="28"/>
          <w:rtl/>
          <w:lang w:bidi="fa-IR"/>
        </w:rPr>
        <w:t>است</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و</w:t>
      </w:r>
      <w:r w:rsidR="00411E18">
        <w:rPr>
          <w:rFonts w:ascii="Arial" w:hAnsi="Arial" w:cs="B Lotus" w:hint="cs"/>
          <w:sz w:val="28"/>
          <w:szCs w:val="28"/>
          <w:rtl/>
          <w:lang w:bidi="fa-IR"/>
        </w:rPr>
        <w:t xml:space="preserve"> </w:t>
      </w:r>
      <w:r w:rsidRPr="00E72D55">
        <w:rPr>
          <w:rFonts w:ascii="Arial" w:hAnsi="Arial" w:cs="B Lotus" w:hint="eastAsia"/>
          <w:sz w:val="28"/>
          <w:szCs w:val="28"/>
          <w:rtl/>
          <w:lang w:bidi="fa-IR"/>
        </w:rPr>
        <w:t>خواري</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و</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پستي</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وجود</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ايشان</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را</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فرا</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گرفته</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است</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پيش</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از</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اين</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نيز</w:t>
      </w:r>
      <w:r w:rsidR="00CE42B4">
        <w:rPr>
          <w:rFonts w:ascii="Arial" w:hAnsi="Arial" w:cs="B Lotus"/>
          <w:sz w:val="28"/>
          <w:szCs w:val="28"/>
          <w:rtl/>
          <w:lang w:bidi="fa-IR"/>
        </w:rPr>
        <w:t xml:space="preserve"> (</w:t>
      </w:r>
      <w:r w:rsidRPr="00E72D55">
        <w:rPr>
          <w:rFonts w:ascii="Arial" w:hAnsi="Arial" w:cs="B Lotus" w:hint="eastAsia"/>
          <w:sz w:val="28"/>
          <w:szCs w:val="28"/>
          <w:rtl/>
          <w:lang w:bidi="fa-IR"/>
        </w:rPr>
        <w:t>در</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دنيا</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بدان</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گاه</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كه</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سالم</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و</w:t>
      </w:r>
      <w:r w:rsidR="00411E18">
        <w:rPr>
          <w:rFonts w:ascii="Arial" w:hAnsi="Arial" w:cs="B Lotus" w:hint="cs"/>
          <w:sz w:val="28"/>
          <w:szCs w:val="28"/>
          <w:rtl/>
          <w:lang w:bidi="fa-IR"/>
        </w:rPr>
        <w:t xml:space="preserve"> </w:t>
      </w:r>
      <w:r w:rsidRPr="00E72D55">
        <w:rPr>
          <w:rFonts w:ascii="Arial" w:hAnsi="Arial" w:cs="B Lotus" w:hint="eastAsia"/>
          <w:sz w:val="28"/>
          <w:szCs w:val="28"/>
          <w:rtl/>
          <w:lang w:bidi="fa-IR"/>
        </w:rPr>
        <w:t>تندرست</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بودند</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به</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سجده</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بردن</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و</w:t>
      </w:r>
      <w:r w:rsidR="00D63704" w:rsidRPr="00E72D55">
        <w:rPr>
          <w:rFonts w:ascii="Arial" w:hAnsi="Arial" w:cs="B Lotus" w:hint="cs"/>
          <w:sz w:val="28"/>
          <w:szCs w:val="28"/>
          <w:rtl/>
          <w:lang w:bidi="fa-IR"/>
        </w:rPr>
        <w:t xml:space="preserve"> </w:t>
      </w:r>
      <w:r w:rsidRPr="00E72D55">
        <w:rPr>
          <w:rFonts w:ascii="Arial" w:hAnsi="Arial" w:cs="B Lotus" w:hint="eastAsia"/>
          <w:sz w:val="28"/>
          <w:szCs w:val="28"/>
          <w:rtl/>
          <w:lang w:bidi="fa-IR"/>
        </w:rPr>
        <w:t>كرنش</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كردن</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خوانده</w:t>
      </w:r>
      <w:r w:rsidR="00A623E8" w:rsidRPr="00E72D55">
        <w:rPr>
          <w:rFonts w:ascii="Arial" w:hAnsi="Arial" w:cs="B Lotus"/>
          <w:sz w:val="28"/>
          <w:szCs w:val="28"/>
          <w:rtl/>
          <w:lang w:bidi="fa-IR"/>
        </w:rPr>
        <w:t xml:space="preserve"> مي‌</w:t>
      </w:r>
      <w:r w:rsidRPr="00E72D55">
        <w:rPr>
          <w:rFonts w:ascii="Arial" w:hAnsi="Arial" w:cs="B Lotus" w:hint="eastAsia"/>
          <w:sz w:val="28"/>
          <w:szCs w:val="28"/>
          <w:rtl/>
          <w:lang w:bidi="fa-IR"/>
        </w:rPr>
        <w:t>شدند</w:t>
      </w:r>
      <w:r w:rsidR="00CE42B4">
        <w:rPr>
          <w:rFonts w:ascii="Arial" w:hAnsi="Arial" w:cs="B Lotus"/>
          <w:sz w:val="28"/>
          <w:szCs w:val="28"/>
          <w:rtl/>
          <w:lang w:bidi="fa-IR"/>
        </w:rPr>
        <w:t xml:space="preserve"> (</w:t>
      </w:r>
      <w:r w:rsidRPr="00E72D55">
        <w:rPr>
          <w:rFonts w:ascii="Arial" w:hAnsi="Arial" w:cs="B Lotus" w:hint="eastAsia"/>
          <w:sz w:val="28"/>
          <w:szCs w:val="28"/>
          <w:rtl/>
          <w:lang w:bidi="fa-IR"/>
        </w:rPr>
        <w:t>و</w:t>
      </w:r>
      <w:r w:rsidR="00411E18">
        <w:rPr>
          <w:rFonts w:ascii="Arial" w:hAnsi="Arial" w:cs="B Lotus" w:hint="cs"/>
          <w:sz w:val="28"/>
          <w:szCs w:val="28"/>
          <w:rtl/>
          <w:lang w:bidi="fa-IR"/>
        </w:rPr>
        <w:t xml:space="preserve"> </w:t>
      </w:r>
      <w:r w:rsidRPr="00E72D55">
        <w:rPr>
          <w:rFonts w:ascii="Arial" w:hAnsi="Arial" w:cs="B Lotus" w:hint="eastAsia"/>
          <w:sz w:val="28"/>
          <w:szCs w:val="28"/>
          <w:rtl/>
          <w:lang w:bidi="fa-IR"/>
        </w:rPr>
        <w:t>ايشان</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با</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وجود</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توانائي،</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سجده</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و</w:t>
      </w:r>
      <w:r w:rsidR="00D63704" w:rsidRPr="00E72D55">
        <w:rPr>
          <w:rFonts w:ascii="Arial" w:hAnsi="Arial" w:cs="B Lotus" w:hint="cs"/>
          <w:sz w:val="28"/>
          <w:szCs w:val="28"/>
          <w:rtl/>
          <w:lang w:bidi="fa-IR"/>
        </w:rPr>
        <w:t xml:space="preserve"> </w:t>
      </w:r>
      <w:r w:rsidRPr="00E72D55">
        <w:rPr>
          <w:rFonts w:ascii="Arial" w:hAnsi="Arial" w:cs="B Lotus" w:hint="eastAsia"/>
          <w:sz w:val="28"/>
          <w:szCs w:val="28"/>
          <w:rtl/>
          <w:lang w:bidi="fa-IR"/>
        </w:rPr>
        <w:t>كرنش</w:t>
      </w:r>
      <w:r w:rsidR="00A623E8" w:rsidRPr="00E72D55">
        <w:rPr>
          <w:rFonts w:ascii="Arial" w:hAnsi="Arial" w:cs="B Lotus"/>
          <w:sz w:val="28"/>
          <w:szCs w:val="28"/>
          <w:rtl/>
          <w:lang w:bidi="fa-IR"/>
        </w:rPr>
        <w:t xml:space="preserve"> نمي‌</w:t>
      </w:r>
      <w:r w:rsidRPr="00E72D55">
        <w:rPr>
          <w:rFonts w:ascii="Arial" w:hAnsi="Arial" w:cs="B Lotus" w:hint="eastAsia"/>
          <w:sz w:val="28"/>
          <w:szCs w:val="28"/>
          <w:rtl/>
          <w:lang w:bidi="fa-IR"/>
        </w:rPr>
        <w:t>كردند</w:t>
      </w:r>
      <w:r w:rsidRPr="00E72D55">
        <w:rPr>
          <w:rFonts w:ascii="Arial" w:hAnsi="Arial" w:cs="B Lotus"/>
          <w:sz w:val="28"/>
          <w:szCs w:val="28"/>
          <w:rtl/>
          <w:lang w:bidi="fa-IR"/>
        </w:rPr>
        <w:t>).</w:t>
      </w:r>
      <w:r w:rsidR="00411E18">
        <w:rPr>
          <w:rFonts w:ascii="Arial" w:hAnsi="Arial" w:cs="B Lotus" w:hint="cs"/>
          <w:sz w:val="28"/>
          <w:szCs w:val="28"/>
          <w:rtl/>
          <w:lang w:bidi="fa-IR"/>
        </w:rPr>
        <w:t>»</w:t>
      </w:r>
    </w:p>
    <w:p w:rsidR="00A2727D" w:rsidRPr="009B61C0" w:rsidRDefault="001912C8" w:rsidP="00411E18">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756891">
        <w:rPr>
          <w:rFonts w:ascii="Arial" w:hAnsi="Arial" w:cs="B Lotus" w:hint="cs"/>
          <w:b/>
          <w:bCs/>
          <w:sz w:val="28"/>
          <w:szCs w:val="28"/>
          <w:rtl/>
          <w:lang w:bidi="fa-IR"/>
        </w:rPr>
        <w:t>وجه استدلال به آیه:</w:t>
      </w:r>
      <w:r w:rsidRPr="009B61C0">
        <w:rPr>
          <w:rFonts w:ascii="Arial" w:hAnsi="Arial" w:cs="B Lotus" w:hint="cs"/>
          <w:sz w:val="28"/>
          <w:szCs w:val="28"/>
          <w:rtl/>
          <w:lang w:bidi="fa-IR"/>
        </w:rPr>
        <w:t xml:space="preserve"> الله متعال</w:t>
      </w:r>
      <w:r w:rsidR="00A623E8">
        <w:rPr>
          <w:rFonts w:ascii="Arial" w:hAnsi="Arial" w:cs="B Lotus" w:hint="cs"/>
          <w:sz w:val="28"/>
          <w:szCs w:val="28"/>
          <w:rtl/>
          <w:lang w:bidi="fa-IR"/>
        </w:rPr>
        <w:t xml:space="preserve"> آن‌ها </w:t>
      </w:r>
      <w:r w:rsidRPr="009B61C0">
        <w:rPr>
          <w:rFonts w:ascii="Arial" w:hAnsi="Arial" w:cs="B Lotus" w:hint="cs"/>
          <w:sz w:val="28"/>
          <w:szCs w:val="28"/>
          <w:rtl/>
          <w:lang w:bidi="fa-IR"/>
        </w:rPr>
        <w:t>را در روز قیامت، مجازات</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کند</w:t>
      </w:r>
      <w:r w:rsidR="00D121B1" w:rsidRPr="009B61C0">
        <w:rPr>
          <w:rFonts w:ascii="Arial" w:hAnsi="Arial" w:cs="B Lotus" w:hint="cs"/>
          <w:sz w:val="28"/>
          <w:szCs w:val="28"/>
          <w:rtl/>
          <w:lang w:bidi="fa-IR"/>
        </w:rPr>
        <w:t xml:space="preserve">، </w:t>
      </w:r>
      <w:r w:rsidR="00411E18">
        <w:rPr>
          <w:rFonts w:ascii="Arial" w:hAnsi="Arial" w:cs="B Lotus" w:hint="cs"/>
          <w:sz w:val="28"/>
          <w:szCs w:val="28"/>
          <w:rtl/>
          <w:lang w:bidi="fa-IR"/>
        </w:rPr>
        <w:t>چنان</w:t>
      </w:r>
      <w:r w:rsidR="00411E18">
        <w:rPr>
          <w:rFonts w:ascii="Arial" w:hAnsi="Arial" w:cs="B Lotus"/>
          <w:sz w:val="28"/>
          <w:szCs w:val="28"/>
          <w:rtl/>
          <w:lang w:bidi="fa-IR"/>
        </w:rPr>
        <w:softHyphen/>
      </w:r>
      <w:r w:rsidR="00D121B1" w:rsidRPr="009B61C0">
        <w:rPr>
          <w:rFonts w:ascii="Arial" w:hAnsi="Arial" w:cs="B Lotus" w:hint="cs"/>
          <w:sz w:val="28"/>
          <w:szCs w:val="28"/>
          <w:rtl/>
          <w:lang w:bidi="fa-IR"/>
        </w:rPr>
        <w:t>که بین</w:t>
      </w:r>
      <w:r w:rsidR="00A623E8">
        <w:rPr>
          <w:rFonts w:ascii="Arial" w:hAnsi="Arial" w:cs="B Lotus" w:hint="cs"/>
          <w:sz w:val="28"/>
          <w:szCs w:val="28"/>
          <w:rtl/>
          <w:lang w:bidi="fa-IR"/>
        </w:rPr>
        <w:t xml:space="preserve"> آن‌ها </w:t>
      </w:r>
      <w:r w:rsidR="00D121B1" w:rsidRPr="009B61C0">
        <w:rPr>
          <w:rFonts w:ascii="Arial" w:hAnsi="Arial" w:cs="B Lotus" w:hint="cs"/>
          <w:sz w:val="28"/>
          <w:szCs w:val="28"/>
          <w:rtl/>
          <w:lang w:bidi="fa-IR"/>
        </w:rPr>
        <w:t>و سجده کردن مانع و حایل قرار داده و از سجده کردن</w:t>
      </w:r>
      <w:r w:rsidR="00A623E8">
        <w:rPr>
          <w:rFonts w:ascii="Arial" w:hAnsi="Arial" w:cs="B Lotus" w:hint="cs"/>
          <w:sz w:val="28"/>
          <w:szCs w:val="28"/>
          <w:rtl/>
          <w:lang w:bidi="fa-IR"/>
        </w:rPr>
        <w:t xml:space="preserve"> آن‌ها </w:t>
      </w:r>
      <w:r w:rsidR="00D121B1" w:rsidRPr="009B61C0">
        <w:rPr>
          <w:rFonts w:ascii="Arial" w:hAnsi="Arial" w:cs="B Lotus" w:hint="cs"/>
          <w:sz w:val="28"/>
          <w:szCs w:val="28"/>
          <w:rtl/>
          <w:lang w:bidi="fa-IR"/>
        </w:rPr>
        <w:t>جلوگیری</w:t>
      </w:r>
      <w:r w:rsidR="00EE6E51">
        <w:rPr>
          <w:rFonts w:ascii="Arial" w:hAnsi="Arial" w:cs="B Lotus" w:hint="cs"/>
          <w:sz w:val="28"/>
          <w:szCs w:val="28"/>
          <w:rtl/>
          <w:lang w:bidi="fa-IR"/>
        </w:rPr>
        <w:t xml:space="preserve"> می‌</w:t>
      </w:r>
      <w:r w:rsidR="00D121B1" w:rsidRPr="009B61C0">
        <w:rPr>
          <w:rFonts w:ascii="Arial" w:hAnsi="Arial" w:cs="B Lotus" w:hint="cs"/>
          <w:sz w:val="28"/>
          <w:szCs w:val="28"/>
          <w:rtl/>
          <w:lang w:bidi="fa-IR"/>
        </w:rPr>
        <w:t>کند چرا که در دنیا زمانی</w:t>
      </w:r>
      <w:r w:rsidR="00411E18">
        <w:rPr>
          <w:rFonts w:ascii="Arial" w:hAnsi="Arial" w:cs="B Lotus"/>
          <w:sz w:val="28"/>
          <w:szCs w:val="28"/>
          <w:rtl/>
          <w:lang w:bidi="fa-IR"/>
        </w:rPr>
        <w:softHyphen/>
      </w:r>
      <w:r w:rsidR="00D121B1" w:rsidRPr="009B61C0">
        <w:rPr>
          <w:rFonts w:ascii="Arial" w:hAnsi="Arial" w:cs="B Lotus" w:hint="cs"/>
          <w:sz w:val="28"/>
          <w:szCs w:val="28"/>
          <w:rtl/>
          <w:lang w:bidi="fa-IR"/>
        </w:rPr>
        <w:t>که به سوی سجده خوانده شدند، از اینکه داعی و ندا دهنده</w:t>
      </w:r>
      <w:r w:rsidR="00EE6E51">
        <w:rPr>
          <w:rFonts w:ascii="Arial" w:hAnsi="Arial" w:cs="B Lotus" w:hint="cs"/>
          <w:sz w:val="28"/>
          <w:szCs w:val="28"/>
          <w:rtl/>
          <w:lang w:bidi="fa-IR"/>
        </w:rPr>
        <w:t xml:space="preserve">‌ی </w:t>
      </w:r>
      <w:r w:rsidR="00411E18">
        <w:rPr>
          <w:rFonts w:ascii="Arial" w:hAnsi="Arial" w:cs="B Lotus" w:hint="cs"/>
          <w:sz w:val="28"/>
          <w:szCs w:val="28"/>
          <w:rtl/>
          <w:lang w:bidi="fa-IR"/>
        </w:rPr>
        <w:t>آن</w:t>
      </w:r>
      <w:r w:rsidR="00411E18">
        <w:rPr>
          <w:rFonts w:ascii="Arial" w:hAnsi="Arial" w:cs="B Lotus"/>
          <w:sz w:val="28"/>
          <w:szCs w:val="28"/>
          <w:rtl/>
          <w:lang w:bidi="fa-IR"/>
        </w:rPr>
        <w:softHyphen/>
      </w:r>
      <w:r w:rsidR="00A623E8">
        <w:rPr>
          <w:rFonts w:ascii="Arial" w:hAnsi="Arial" w:cs="B Lotus" w:hint="cs"/>
          <w:sz w:val="28"/>
          <w:szCs w:val="28"/>
          <w:rtl/>
          <w:lang w:bidi="fa-IR"/>
        </w:rPr>
        <w:t xml:space="preserve">را </w:t>
      </w:r>
      <w:r w:rsidR="00D121B1" w:rsidRPr="009B61C0">
        <w:rPr>
          <w:rFonts w:ascii="Arial" w:hAnsi="Arial" w:cs="B Lotus" w:hint="cs"/>
          <w:sz w:val="28"/>
          <w:szCs w:val="28"/>
          <w:rtl/>
          <w:lang w:bidi="fa-IR"/>
        </w:rPr>
        <w:t>اجابت کنند، ابا ورزیدند. حال که این ثابت شد، واضح</w:t>
      </w:r>
      <w:r w:rsidR="00EE6E51">
        <w:rPr>
          <w:rFonts w:ascii="Arial" w:hAnsi="Arial" w:cs="B Lotus" w:hint="cs"/>
          <w:sz w:val="28"/>
          <w:szCs w:val="28"/>
          <w:rtl/>
          <w:lang w:bidi="fa-IR"/>
        </w:rPr>
        <w:t xml:space="preserve"> می‌</w:t>
      </w:r>
      <w:r w:rsidR="00D121B1" w:rsidRPr="009B61C0">
        <w:rPr>
          <w:rFonts w:ascii="Arial" w:hAnsi="Arial" w:cs="B Lotus" w:hint="cs"/>
          <w:sz w:val="28"/>
          <w:szCs w:val="28"/>
          <w:rtl/>
          <w:lang w:bidi="fa-IR"/>
        </w:rPr>
        <w:t>گردد که ا</w:t>
      </w:r>
      <w:r w:rsidR="00E5283A" w:rsidRPr="009B61C0">
        <w:rPr>
          <w:rFonts w:ascii="Arial" w:hAnsi="Arial" w:cs="B Lotus" w:hint="cs"/>
          <w:sz w:val="28"/>
          <w:szCs w:val="28"/>
          <w:rtl/>
          <w:lang w:bidi="fa-IR"/>
        </w:rPr>
        <w:t>ج</w:t>
      </w:r>
      <w:r w:rsidR="00D121B1" w:rsidRPr="009B61C0">
        <w:rPr>
          <w:rFonts w:ascii="Arial" w:hAnsi="Arial" w:cs="B Lotus" w:hint="cs"/>
          <w:sz w:val="28"/>
          <w:szCs w:val="28"/>
          <w:rtl/>
          <w:lang w:bidi="fa-IR"/>
        </w:rPr>
        <w:t>ابت دعوت دهنده</w:t>
      </w:r>
      <w:r w:rsidR="00EE6E51">
        <w:rPr>
          <w:rFonts w:ascii="Arial" w:hAnsi="Arial" w:cs="B Lotus" w:hint="cs"/>
          <w:sz w:val="28"/>
          <w:szCs w:val="28"/>
          <w:rtl/>
          <w:lang w:bidi="fa-IR"/>
        </w:rPr>
        <w:t xml:space="preserve">‌ی </w:t>
      </w:r>
      <w:r w:rsidR="00D121B1" w:rsidRPr="009B61C0">
        <w:rPr>
          <w:rFonts w:ascii="Arial" w:hAnsi="Arial" w:cs="B Lotus" w:hint="cs"/>
          <w:sz w:val="28"/>
          <w:szCs w:val="28"/>
          <w:rtl/>
          <w:lang w:bidi="fa-IR"/>
        </w:rPr>
        <w:t>به نماز، آمدن به مسجد برای حضور در جماعت</w:t>
      </w:r>
      <w:r w:rsidR="00EE6E51">
        <w:rPr>
          <w:rFonts w:ascii="Arial" w:hAnsi="Arial" w:cs="B Lotus" w:hint="cs"/>
          <w:sz w:val="28"/>
          <w:szCs w:val="28"/>
          <w:rtl/>
          <w:lang w:bidi="fa-IR"/>
        </w:rPr>
        <w:t xml:space="preserve"> می‌</w:t>
      </w:r>
      <w:r w:rsidR="00D121B1" w:rsidRPr="009B61C0">
        <w:rPr>
          <w:rFonts w:ascii="Arial" w:hAnsi="Arial" w:cs="B Lotus" w:hint="cs"/>
          <w:sz w:val="28"/>
          <w:szCs w:val="28"/>
          <w:rtl/>
          <w:lang w:bidi="fa-IR"/>
        </w:rPr>
        <w:t>باشد نه اینکه نماز را در خانه</w:t>
      </w:r>
      <w:r w:rsidR="00F64D59">
        <w:rPr>
          <w:rFonts w:ascii="Arial" w:hAnsi="Arial" w:cs="B Lotus" w:hint="cs"/>
          <w:sz w:val="28"/>
          <w:szCs w:val="28"/>
          <w:rtl/>
          <w:lang w:bidi="fa-IR"/>
        </w:rPr>
        <w:t xml:space="preserve">‌اش </w:t>
      </w:r>
      <w:r w:rsidR="00D121B1" w:rsidRPr="009B61C0">
        <w:rPr>
          <w:rFonts w:ascii="Arial" w:hAnsi="Arial" w:cs="B Lotus" w:hint="cs"/>
          <w:sz w:val="28"/>
          <w:szCs w:val="28"/>
          <w:rtl/>
          <w:lang w:bidi="fa-IR"/>
        </w:rPr>
        <w:t>بخواند، چرا که رسول الله اجابت را چنین تفسیر کردند؛ مسلم</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284"/>
      </w:r>
      <w:r w:rsidR="00093F8E" w:rsidRPr="00A10D82">
        <w:rPr>
          <w:rFonts w:ascii="Arial" w:hAnsi="Arial" w:cs="B Lotus" w:hint="cs"/>
          <w:sz w:val="28"/>
          <w:szCs w:val="28"/>
          <w:vertAlign w:val="superscript"/>
          <w:rtl/>
          <w:lang w:bidi="fa-IR"/>
        </w:rPr>
        <w:t>)</w:t>
      </w:r>
      <w:r w:rsidR="006A37FD">
        <w:rPr>
          <w:rFonts w:ascii="Arial" w:hAnsi="Arial" w:cs="B Lotus" w:hint="cs"/>
          <w:sz w:val="28"/>
          <w:szCs w:val="28"/>
          <w:rtl/>
          <w:lang w:bidi="fa-IR"/>
        </w:rPr>
        <w:t xml:space="preserve"> </w:t>
      </w:r>
      <w:r w:rsidR="00D121B1" w:rsidRPr="009B61C0">
        <w:rPr>
          <w:rFonts w:ascii="Arial" w:hAnsi="Arial" w:cs="B Lotus" w:hint="cs"/>
          <w:sz w:val="28"/>
          <w:szCs w:val="28"/>
          <w:rtl/>
          <w:lang w:bidi="fa-IR"/>
        </w:rPr>
        <w:t>در صحیحش از ابوهریره</w:t>
      </w:r>
      <w:r w:rsidR="001C0542" w:rsidRPr="001C0542">
        <w:rPr>
          <w:rFonts w:ascii="AGA Arabesque" w:hAnsi="AGA Arabesque" w:cs="CTraditional Arabic" w:hint="cs"/>
          <w:sz w:val="28"/>
          <w:szCs w:val="28"/>
          <w:lang w:bidi="fa-IR"/>
        </w:rPr>
        <w:t></w:t>
      </w:r>
      <w:r w:rsidR="00D121B1" w:rsidRPr="009B61C0">
        <w:rPr>
          <w:rFonts w:ascii="Arial" w:hAnsi="Arial" w:cs="B Lotus" w:hint="cs"/>
          <w:sz w:val="28"/>
          <w:szCs w:val="28"/>
          <w:rtl/>
          <w:lang w:bidi="fa-IR"/>
        </w:rPr>
        <w:t xml:space="preserve"> روایت</w:t>
      </w:r>
      <w:r w:rsidR="00EE6E51">
        <w:rPr>
          <w:rFonts w:ascii="Arial" w:hAnsi="Arial" w:cs="B Lotus" w:hint="cs"/>
          <w:sz w:val="28"/>
          <w:szCs w:val="28"/>
          <w:rtl/>
          <w:lang w:bidi="fa-IR"/>
        </w:rPr>
        <w:t xml:space="preserve"> می‌</w:t>
      </w:r>
      <w:r w:rsidR="00D121B1" w:rsidRPr="009B61C0">
        <w:rPr>
          <w:rFonts w:ascii="Arial" w:hAnsi="Arial" w:cs="B Lotus" w:hint="cs"/>
          <w:sz w:val="28"/>
          <w:szCs w:val="28"/>
          <w:rtl/>
          <w:lang w:bidi="fa-IR"/>
        </w:rPr>
        <w:t>کند که گفت: شخصی نابینا نزد رسول الله</w:t>
      </w:r>
      <w:r w:rsidR="001C0542" w:rsidRPr="001C0542">
        <w:rPr>
          <w:rFonts w:ascii="AGA Arabesque" w:hAnsi="AGA Arabesque" w:cs="CTraditional Arabic" w:hint="cs"/>
          <w:sz w:val="28"/>
          <w:szCs w:val="28"/>
          <w:lang w:bidi="fa-IR"/>
        </w:rPr>
        <w:t></w:t>
      </w:r>
      <w:r w:rsidR="00D121B1" w:rsidRPr="009B61C0">
        <w:rPr>
          <w:rFonts w:ascii="Arial" w:hAnsi="Arial" w:cs="B Lotus" w:hint="cs"/>
          <w:sz w:val="28"/>
          <w:szCs w:val="28"/>
          <w:rtl/>
          <w:lang w:bidi="fa-IR"/>
        </w:rPr>
        <w:t xml:space="preserve"> آمده و گفت: یا رسول الله راهنمایی ندارم که مرا به سوی مسجد هدایت کند</w:t>
      </w:r>
      <w:r w:rsidR="00411E18">
        <w:rPr>
          <w:rFonts w:ascii="Arial" w:hAnsi="Arial" w:cs="B Lotus" w:hint="cs"/>
          <w:sz w:val="28"/>
          <w:szCs w:val="28"/>
          <w:rtl/>
          <w:lang w:bidi="fa-IR"/>
        </w:rPr>
        <w:t>؛</w:t>
      </w:r>
      <w:r w:rsidR="00D121B1" w:rsidRPr="009B61C0">
        <w:rPr>
          <w:rFonts w:ascii="Arial" w:hAnsi="Arial" w:cs="B Lotus" w:hint="cs"/>
          <w:sz w:val="28"/>
          <w:szCs w:val="28"/>
          <w:rtl/>
          <w:lang w:bidi="fa-IR"/>
        </w:rPr>
        <w:t xml:space="preserve"> و پس از آن از رسول الله</w:t>
      </w:r>
      <w:r w:rsidR="001C0542" w:rsidRPr="001C0542">
        <w:rPr>
          <w:rFonts w:ascii="AGA Arabesque" w:hAnsi="AGA Arabesque" w:cs="CTraditional Arabic" w:hint="cs"/>
          <w:sz w:val="28"/>
          <w:szCs w:val="28"/>
          <w:lang w:bidi="fa-IR"/>
        </w:rPr>
        <w:t></w:t>
      </w:r>
      <w:r w:rsidR="00D121B1" w:rsidRPr="009B61C0">
        <w:rPr>
          <w:rFonts w:ascii="Arial" w:hAnsi="Arial" w:cs="B Lotus" w:hint="cs"/>
          <w:sz w:val="28"/>
          <w:szCs w:val="28"/>
          <w:rtl/>
          <w:lang w:bidi="fa-IR"/>
        </w:rPr>
        <w:t xml:space="preserve"> خواست تا ب</w:t>
      </w:r>
      <w:r w:rsidR="00411E18">
        <w:rPr>
          <w:rFonts w:ascii="Arial" w:hAnsi="Arial" w:cs="B Lotus" w:hint="cs"/>
          <w:sz w:val="28"/>
          <w:szCs w:val="28"/>
          <w:rtl/>
          <w:lang w:bidi="fa-IR"/>
        </w:rPr>
        <w:t>ه وی</w:t>
      </w:r>
      <w:r w:rsidR="00D121B1" w:rsidRPr="009B61C0">
        <w:rPr>
          <w:rFonts w:ascii="Arial" w:hAnsi="Arial" w:cs="B Lotus" w:hint="cs"/>
          <w:sz w:val="28"/>
          <w:szCs w:val="28"/>
          <w:rtl/>
          <w:lang w:bidi="fa-IR"/>
        </w:rPr>
        <w:t xml:space="preserve"> اجازه دهد تا در</w:t>
      </w:r>
      <w:r w:rsidR="00411E18">
        <w:rPr>
          <w:rFonts w:ascii="Arial" w:hAnsi="Arial" w:cs="B Lotus" w:hint="cs"/>
          <w:sz w:val="28"/>
          <w:szCs w:val="28"/>
          <w:rtl/>
          <w:lang w:bidi="fa-IR"/>
        </w:rPr>
        <w:t xml:space="preserve"> </w:t>
      </w:r>
      <w:r w:rsidR="00D121B1" w:rsidRPr="009B61C0">
        <w:rPr>
          <w:rFonts w:ascii="Arial" w:hAnsi="Arial" w:cs="B Lotus" w:hint="cs"/>
          <w:sz w:val="28"/>
          <w:szCs w:val="28"/>
          <w:rtl/>
          <w:lang w:bidi="fa-IR"/>
        </w:rPr>
        <w:t>نماز جماعت شرکت نکند، که رسول الله</w:t>
      </w:r>
      <w:r w:rsidR="001C0542" w:rsidRPr="001C0542">
        <w:rPr>
          <w:rFonts w:ascii="AGA Arabesque" w:hAnsi="AGA Arabesque" w:cs="CTraditional Arabic" w:hint="cs"/>
          <w:sz w:val="28"/>
          <w:szCs w:val="28"/>
          <w:lang w:bidi="fa-IR"/>
        </w:rPr>
        <w:t></w:t>
      </w:r>
      <w:r w:rsidR="00D121B1" w:rsidRPr="009B61C0">
        <w:rPr>
          <w:rFonts w:ascii="Arial" w:hAnsi="Arial" w:cs="B Lotus" w:hint="cs"/>
          <w:sz w:val="28"/>
          <w:szCs w:val="28"/>
          <w:rtl/>
          <w:lang w:bidi="fa-IR"/>
        </w:rPr>
        <w:t xml:space="preserve"> ب</w:t>
      </w:r>
      <w:r w:rsidR="00411E18">
        <w:rPr>
          <w:rFonts w:ascii="Arial" w:hAnsi="Arial" w:cs="B Lotus" w:hint="cs"/>
          <w:sz w:val="28"/>
          <w:szCs w:val="28"/>
          <w:rtl/>
          <w:lang w:bidi="fa-IR"/>
        </w:rPr>
        <w:t>ه</w:t>
      </w:r>
      <w:r w:rsidR="00D121B1" w:rsidRPr="009B61C0">
        <w:rPr>
          <w:rFonts w:ascii="Arial" w:hAnsi="Arial" w:cs="B Lotus" w:hint="cs"/>
          <w:sz w:val="28"/>
          <w:szCs w:val="28"/>
          <w:rtl/>
          <w:lang w:bidi="fa-IR"/>
        </w:rPr>
        <w:t xml:space="preserve"> وی اجازه دادند. زمانی</w:t>
      </w:r>
      <w:r w:rsidR="00411E18">
        <w:rPr>
          <w:rFonts w:ascii="Arial" w:hAnsi="Arial" w:cs="B Lotus"/>
          <w:sz w:val="28"/>
          <w:szCs w:val="28"/>
          <w:rtl/>
          <w:lang w:bidi="fa-IR"/>
        </w:rPr>
        <w:softHyphen/>
      </w:r>
      <w:r w:rsidR="00D121B1" w:rsidRPr="009B61C0">
        <w:rPr>
          <w:rFonts w:ascii="Arial" w:hAnsi="Arial" w:cs="B Lotus" w:hint="cs"/>
          <w:sz w:val="28"/>
          <w:szCs w:val="28"/>
          <w:rtl/>
          <w:lang w:bidi="fa-IR"/>
        </w:rPr>
        <w:t>که آن شخص روی برگردانده و بازگشت، او را صدا زده و فرمودند:</w:t>
      </w:r>
      <w:r w:rsidR="00CE42B4">
        <w:rPr>
          <w:rFonts w:ascii="Arial" w:hAnsi="Arial" w:cs="B Lotus" w:hint="cs"/>
          <w:sz w:val="28"/>
          <w:szCs w:val="28"/>
          <w:rtl/>
          <w:lang w:bidi="fa-IR"/>
        </w:rPr>
        <w:t xml:space="preserve"> </w:t>
      </w:r>
      <w:r w:rsidR="00AB6BDD" w:rsidRPr="00AB6BDD">
        <w:rPr>
          <w:rStyle w:val="Char0"/>
          <w:rFonts w:hint="cs"/>
          <w:rtl/>
        </w:rPr>
        <w:t>«</w:t>
      </w:r>
      <w:r w:rsidR="00D121B1" w:rsidRPr="008E7DAE">
        <w:rPr>
          <w:rStyle w:val="Char0"/>
          <w:rFonts w:hint="eastAsia"/>
          <w:rtl/>
        </w:rPr>
        <w:t>هَلْ</w:t>
      </w:r>
      <w:r w:rsidR="00D121B1" w:rsidRPr="008E7DAE">
        <w:rPr>
          <w:rStyle w:val="Char0"/>
          <w:rtl/>
        </w:rPr>
        <w:t xml:space="preserve"> </w:t>
      </w:r>
      <w:r w:rsidR="00D121B1" w:rsidRPr="008E7DAE">
        <w:rPr>
          <w:rStyle w:val="Char0"/>
          <w:rFonts w:hint="eastAsia"/>
          <w:rtl/>
        </w:rPr>
        <w:t>تَسْمَعُ</w:t>
      </w:r>
      <w:r w:rsidR="00D121B1" w:rsidRPr="008E7DAE">
        <w:rPr>
          <w:rStyle w:val="Char0"/>
          <w:rtl/>
        </w:rPr>
        <w:t xml:space="preserve"> </w:t>
      </w:r>
      <w:r w:rsidR="00D121B1" w:rsidRPr="008E7DAE">
        <w:rPr>
          <w:rStyle w:val="Char0"/>
          <w:rFonts w:hint="eastAsia"/>
          <w:rtl/>
        </w:rPr>
        <w:t>النِّدَاءَ</w:t>
      </w:r>
      <w:r w:rsidR="00D121B1" w:rsidRPr="008E7DAE">
        <w:rPr>
          <w:rStyle w:val="Char0"/>
          <w:rFonts w:hint="cs"/>
          <w:rtl/>
        </w:rPr>
        <w:t>؟</w:t>
      </w:r>
      <w:r w:rsidR="00C91A99" w:rsidRPr="00C91A99">
        <w:rPr>
          <w:rStyle w:val="Char0"/>
          <w:rFonts w:hint="cs"/>
          <w:rtl/>
        </w:rPr>
        <w:t>»</w:t>
      </w:r>
      <w:r w:rsidR="00D121B1" w:rsidRPr="009B61C0">
        <w:rPr>
          <w:rFonts w:ascii="Arial" w:hAnsi="Arial" w:cs="B Lotus" w:hint="cs"/>
          <w:sz w:val="28"/>
          <w:szCs w:val="28"/>
          <w:rtl/>
          <w:lang w:bidi="fa-IR"/>
        </w:rPr>
        <w:t xml:space="preserve"> </w:t>
      </w:r>
      <w:r w:rsidR="00411E18">
        <w:rPr>
          <w:rFonts w:ascii="Arial" w:hAnsi="Arial" w:cs="B Lotus" w:hint="cs"/>
          <w:sz w:val="28"/>
          <w:szCs w:val="28"/>
          <w:rtl/>
          <w:lang w:bidi="fa-IR"/>
        </w:rPr>
        <w:t>«</w:t>
      </w:r>
      <w:r w:rsidR="00D121B1" w:rsidRPr="009B61C0">
        <w:rPr>
          <w:rFonts w:ascii="Arial" w:hAnsi="Arial" w:cs="B Lotus" w:hint="cs"/>
          <w:sz w:val="28"/>
          <w:szCs w:val="28"/>
          <w:rtl/>
          <w:lang w:bidi="fa-IR"/>
        </w:rPr>
        <w:t>آیا صدای اذان را</w:t>
      </w:r>
      <w:r w:rsidR="00EE6E51">
        <w:rPr>
          <w:rFonts w:ascii="Arial" w:hAnsi="Arial" w:cs="B Lotus" w:hint="cs"/>
          <w:sz w:val="28"/>
          <w:szCs w:val="28"/>
          <w:rtl/>
          <w:lang w:bidi="fa-IR"/>
        </w:rPr>
        <w:t xml:space="preserve"> می‌</w:t>
      </w:r>
      <w:r w:rsidR="00D121B1" w:rsidRPr="009B61C0">
        <w:rPr>
          <w:rFonts w:ascii="Arial" w:hAnsi="Arial" w:cs="B Lotus" w:hint="cs"/>
          <w:sz w:val="28"/>
          <w:szCs w:val="28"/>
          <w:rtl/>
          <w:lang w:bidi="fa-IR"/>
        </w:rPr>
        <w:t>شنوی؟</w:t>
      </w:r>
      <w:r w:rsidR="00411E18">
        <w:rPr>
          <w:rFonts w:ascii="Arial" w:hAnsi="Arial" w:cs="B Lotus" w:hint="cs"/>
          <w:sz w:val="28"/>
          <w:szCs w:val="28"/>
          <w:rtl/>
          <w:lang w:bidi="fa-IR"/>
        </w:rPr>
        <w:t>»</w:t>
      </w:r>
      <w:r w:rsidR="00D121B1" w:rsidRPr="009B61C0">
        <w:rPr>
          <w:rFonts w:ascii="Arial" w:hAnsi="Arial" w:cs="B Lotus" w:hint="cs"/>
          <w:sz w:val="28"/>
          <w:szCs w:val="28"/>
          <w:rtl/>
          <w:lang w:bidi="fa-IR"/>
        </w:rPr>
        <w:t xml:space="preserve"> گفت</w:t>
      </w:r>
      <w:r w:rsidR="00E5283A" w:rsidRPr="009B61C0">
        <w:rPr>
          <w:rFonts w:ascii="Arial" w:hAnsi="Arial" w:cs="B Lotus" w:hint="cs"/>
          <w:sz w:val="28"/>
          <w:szCs w:val="28"/>
          <w:rtl/>
          <w:lang w:bidi="fa-IR"/>
        </w:rPr>
        <w:t>:</w:t>
      </w:r>
      <w:r w:rsidR="00D121B1" w:rsidRPr="009B61C0">
        <w:rPr>
          <w:rFonts w:ascii="Arial" w:hAnsi="Arial" w:cs="B Lotus" w:hint="cs"/>
          <w:sz w:val="28"/>
          <w:szCs w:val="28"/>
          <w:rtl/>
          <w:lang w:bidi="fa-IR"/>
        </w:rPr>
        <w:t xml:space="preserve"> بله</w:t>
      </w:r>
      <w:r w:rsidR="00A2727D" w:rsidRPr="009B61C0">
        <w:rPr>
          <w:rFonts w:ascii="Arial" w:hAnsi="Arial" w:cs="B Lotus" w:hint="cs"/>
          <w:sz w:val="28"/>
          <w:szCs w:val="28"/>
          <w:rtl/>
          <w:lang w:bidi="fa-IR"/>
        </w:rPr>
        <w:t>؛</w:t>
      </w:r>
      <w:r w:rsidR="00D121B1" w:rsidRPr="009B61C0">
        <w:rPr>
          <w:rFonts w:ascii="Arial" w:hAnsi="Arial" w:cs="B Lotus" w:hint="cs"/>
          <w:sz w:val="28"/>
          <w:szCs w:val="28"/>
          <w:rtl/>
          <w:lang w:bidi="fa-IR"/>
        </w:rPr>
        <w:t xml:space="preserve"> فرمودند:</w:t>
      </w:r>
      <w:r w:rsidR="00CE42B4">
        <w:rPr>
          <w:rFonts w:ascii="Arial" w:hAnsi="Arial" w:cs="B Lotus" w:hint="cs"/>
          <w:sz w:val="28"/>
          <w:szCs w:val="28"/>
          <w:rtl/>
          <w:lang w:bidi="fa-IR"/>
        </w:rPr>
        <w:t xml:space="preserve"> </w:t>
      </w:r>
      <w:r w:rsidR="00AB6BDD" w:rsidRPr="00AB6BDD">
        <w:rPr>
          <w:rStyle w:val="Char0"/>
          <w:rFonts w:hint="cs"/>
          <w:rtl/>
        </w:rPr>
        <w:t>«</w:t>
      </w:r>
      <w:r w:rsidR="00D121B1" w:rsidRPr="008E7DAE">
        <w:rPr>
          <w:rStyle w:val="Char0"/>
          <w:rFonts w:hint="eastAsia"/>
          <w:rtl/>
        </w:rPr>
        <w:t>فَأَجِبْ</w:t>
      </w:r>
      <w:r w:rsidR="00C91A99" w:rsidRPr="00C91A99">
        <w:rPr>
          <w:rStyle w:val="Char0"/>
          <w:rFonts w:hint="cs"/>
          <w:rtl/>
        </w:rPr>
        <w:t>»</w:t>
      </w:r>
      <w:r w:rsidR="00D121B1" w:rsidRPr="009B61C0">
        <w:rPr>
          <w:rFonts w:ascii="Arial" w:hAnsi="Arial" w:cs="B Lotus" w:hint="cs"/>
          <w:sz w:val="28"/>
          <w:szCs w:val="28"/>
          <w:rtl/>
          <w:lang w:bidi="fa-IR"/>
        </w:rPr>
        <w:t xml:space="preserve"> </w:t>
      </w:r>
      <w:r w:rsidR="00411E18">
        <w:rPr>
          <w:rFonts w:ascii="Arial" w:hAnsi="Arial" w:cs="B Lotus" w:hint="cs"/>
          <w:sz w:val="28"/>
          <w:szCs w:val="28"/>
          <w:rtl/>
          <w:lang w:bidi="fa-IR"/>
        </w:rPr>
        <w:t>«</w:t>
      </w:r>
      <w:r w:rsidR="00D121B1" w:rsidRPr="009B61C0">
        <w:rPr>
          <w:rFonts w:ascii="Arial" w:hAnsi="Arial" w:cs="B Lotus" w:hint="cs"/>
          <w:sz w:val="28"/>
          <w:szCs w:val="28"/>
          <w:rtl/>
          <w:lang w:bidi="fa-IR"/>
        </w:rPr>
        <w:t>پس</w:t>
      </w:r>
      <w:r w:rsidR="00A623E8">
        <w:rPr>
          <w:rFonts w:ascii="Arial" w:hAnsi="Arial" w:cs="B Lotus" w:hint="cs"/>
          <w:sz w:val="28"/>
          <w:szCs w:val="28"/>
          <w:rtl/>
          <w:lang w:bidi="fa-IR"/>
        </w:rPr>
        <w:t xml:space="preserve"> آن را </w:t>
      </w:r>
      <w:r w:rsidR="00D121B1" w:rsidRPr="009B61C0">
        <w:rPr>
          <w:rFonts w:ascii="Arial" w:hAnsi="Arial" w:cs="B Lotus" w:hint="cs"/>
          <w:sz w:val="28"/>
          <w:szCs w:val="28"/>
          <w:rtl/>
          <w:lang w:bidi="fa-IR"/>
        </w:rPr>
        <w:t>اجابت کن.</w:t>
      </w:r>
      <w:r w:rsidR="00411E18">
        <w:rPr>
          <w:rFonts w:ascii="Arial" w:hAnsi="Arial" w:cs="B Lotus" w:hint="cs"/>
          <w:sz w:val="28"/>
          <w:szCs w:val="28"/>
          <w:rtl/>
          <w:lang w:bidi="fa-IR"/>
        </w:rPr>
        <w:t>»</w:t>
      </w:r>
      <w:r w:rsidR="00A2727D" w:rsidRPr="009B61C0">
        <w:rPr>
          <w:rFonts w:ascii="Arial" w:hAnsi="Arial" w:cs="B Lotus" w:hint="cs"/>
          <w:sz w:val="28"/>
          <w:szCs w:val="28"/>
          <w:rtl/>
          <w:lang w:bidi="fa-IR"/>
        </w:rPr>
        <w:t xml:space="preserve"> </w:t>
      </w:r>
    </w:p>
    <w:p w:rsidR="006A6D1B" w:rsidRDefault="00A2727D" w:rsidP="006A6D1B">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در این حدیث واضح است که رسول الله</w:t>
      </w:r>
      <w:r w:rsidR="001C0542" w:rsidRPr="001C0542">
        <w:rPr>
          <w:rFonts w:ascii="AGA Arabesque" w:hAnsi="AGA Arabesque" w:cs="CTraditional Arabic" w:hint="cs"/>
          <w:sz w:val="28"/>
          <w:szCs w:val="28"/>
          <w:lang w:bidi="fa-IR"/>
        </w:rPr>
        <w:t></w:t>
      </w:r>
      <w:r w:rsidR="006A6D1B">
        <w:rPr>
          <w:rFonts w:ascii="Arial" w:hAnsi="Arial" w:cs="B Lotus" w:hint="cs"/>
          <w:sz w:val="28"/>
          <w:szCs w:val="28"/>
          <w:rtl/>
          <w:lang w:bidi="fa-IR"/>
        </w:rPr>
        <w:t xml:space="preserve"> وی را با خواندن نماز در خانه</w:t>
      </w:r>
      <w:r w:rsidR="006A6D1B">
        <w:rPr>
          <w:rFonts w:ascii="Arial" w:hAnsi="Arial" w:cs="B Lotus"/>
          <w:sz w:val="28"/>
          <w:szCs w:val="28"/>
          <w:rtl/>
          <w:lang w:bidi="fa-IR"/>
        </w:rPr>
        <w:softHyphen/>
      </w:r>
      <w:r w:rsidRPr="009B61C0">
        <w:rPr>
          <w:rFonts w:ascii="Arial" w:hAnsi="Arial" w:cs="B Lotus" w:hint="cs"/>
          <w:sz w:val="28"/>
          <w:szCs w:val="28"/>
          <w:rtl/>
          <w:lang w:bidi="fa-IR"/>
        </w:rPr>
        <w:t>اش، اجابت کننده</w:t>
      </w:r>
      <w:r w:rsidR="00EE6E51">
        <w:rPr>
          <w:rFonts w:ascii="Arial" w:hAnsi="Arial" w:cs="B Lotus" w:hint="cs"/>
          <w:sz w:val="28"/>
          <w:szCs w:val="28"/>
          <w:rtl/>
          <w:lang w:bidi="fa-IR"/>
        </w:rPr>
        <w:t xml:space="preserve">‌ی </w:t>
      </w:r>
      <w:r w:rsidRPr="009B61C0">
        <w:rPr>
          <w:rFonts w:ascii="Arial" w:hAnsi="Arial" w:cs="B Lotus" w:hint="cs"/>
          <w:sz w:val="28"/>
          <w:szCs w:val="28"/>
          <w:rtl/>
          <w:lang w:bidi="fa-IR"/>
        </w:rPr>
        <w:t xml:space="preserve">آن ندانستند. که این خود دلالت بر </w:t>
      </w:r>
      <w:r w:rsidR="006A6D1B">
        <w:rPr>
          <w:rFonts w:ascii="Arial" w:hAnsi="Arial" w:cs="B Lotus" w:hint="cs"/>
          <w:sz w:val="28"/>
          <w:szCs w:val="28"/>
          <w:rtl/>
          <w:lang w:bidi="fa-IR"/>
        </w:rPr>
        <w:t>آن</w:t>
      </w:r>
      <w:r w:rsidRPr="009B61C0">
        <w:rPr>
          <w:rFonts w:ascii="Arial" w:hAnsi="Arial" w:cs="B Lotus" w:hint="cs"/>
          <w:sz w:val="28"/>
          <w:szCs w:val="28"/>
          <w:rtl/>
          <w:lang w:bidi="fa-IR"/>
        </w:rPr>
        <w:t xml:space="preserve"> دارد</w:t>
      </w:r>
      <w:r w:rsidR="00E5283A" w:rsidRPr="009B61C0">
        <w:rPr>
          <w:rFonts w:ascii="Arial" w:hAnsi="Arial" w:cs="B Lotus" w:hint="cs"/>
          <w:sz w:val="28"/>
          <w:szCs w:val="28"/>
          <w:rtl/>
          <w:lang w:bidi="fa-IR"/>
        </w:rPr>
        <w:t xml:space="preserve"> </w:t>
      </w:r>
      <w:r w:rsidRPr="009B61C0">
        <w:rPr>
          <w:rFonts w:ascii="Arial" w:hAnsi="Arial" w:cs="B Lotus" w:hint="cs"/>
          <w:sz w:val="28"/>
          <w:szCs w:val="28"/>
          <w:rtl/>
          <w:lang w:bidi="fa-IR"/>
        </w:rPr>
        <w:t>که اجابت آنچه بدان امر شده، آمدن به مسجد برای شرکت در جماعت</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باشد.</w:t>
      </w:r>
      <w:r w:rsidR="00053684" w:rsidRPr="009B61C0">
        <w:rPr>
          <w:rFonts w:ascii="Arial" w:hAnsi="Arial" w:cs="B Lotus" w:hint="cs"/>
          <w:sz w:val="28"/>
          <w:szCs w:val="28"/>
          <w:rtl/>
          <w:lang w:bidi="fa-IR"/>
        </w:rPr>
        <w:t xml:space="preserve"> </w:t>
      </w:r>
      <w:r w:rsidRPr="009B61C0">
        <w:rPr>
          <w:rFonts w:ascii="Arial" w:hAnsi="Arial" w:cs="B Lotus" w:hint="cs"/>
          <w:sz w:val="28"/>
          <w:szCs w:val="28"/>
          <w:rtl/>
          <w:lang w:bidi="fa-IR"/>
        </w:rPr>
        <w:t xml:space="preserve">و حدیث ابن ام مکتوم نیز بر </w:t>
      </w:r>
      <w:r w:rsidR="00E5283A" w:rsidRPr="009B61C0">
        <w:rPr>
          <w:rFonts w:ascii="Arial" w:hAnsi="Arial" w:cs="B Lotus" w:hint="cs"/>
          <w:sz w:val="28"/>
          <w:szCs w:val="28"/>
          <w:rtl/>
          <w:lang w:bidi="fa-IR"/>
        </w:rPr>
        <w:t>آن نیز</w:t>
      </w:r>
      <w:r w:rsidRPr="009B61C0">
        <w:rPr>
          <w:rFonts w:ascii="Arial" w:hAnsi="Arial" w:cs="B Lotus" w:hint="cs"/>
          <w:sz w:val="28"/>
          <w:szCs w:val="28"/>
          <w:rtl/>
          <w:lang w:bidi="fa-IR"/>
        </w:rPr>
        <w:t xml:space="preserve"> دلالت دارد</w:t>
      </w:r>
      <w:r w:rsidR="00E5283A" w:rsidRPr="009B61C0">
        <w:rPr>
          <w:rFonts w:ascii="Arial" w:hAnsi="Arial" w:cs="B Lotus" w:hint="cs"/>
          <w:sz w:val="28"/>
          <w:szCs w:val="28"/>
          <w:rtl/>
          <w:lang w:bidi="fa-IR"/>
        </w:rPr>
        <w:t>،</w:t>
      </w:r>
      <w:r w:rsidRPr="009B61C0">
        <w:rPr>
          <w:rFonts w:ascii="Arial" w:hAnsi="Arial" w:cs="B Lotus" w:hint="cs"/>
          <w:sz w:val="28"/>
          <w:szCs w:val="28"/>
          <w:rtl/>
          <w:lang w:bidi="fa-IR"/>
        </w:rPr>
        <w:t xml:space="preserve"> که به رسول الله گفت: یا رسول الله براستی مدینه بسیار جانور خزنده و درنده دارد. </w:t>
      </w:r>
      <w:r w:rsidRPr="009B61C0">
        <w:rPr>
          <w:rFonts w:ascii="Arial" w:hAnsi="Arial" w:cs="B Lotus" w:hint="cs"/>
          <w:sz w:val="28"/>
          <w:szCs w:val="28"/>
          <w:rtl/>
          <w:lang w:bidi="fa-IR"/>
        </w:rPr>
        <w:lastRenderedPageBreak/>
        <w:t>پس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فرمودند</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285"/>
      </w:r>
      <w:r w:rsidR="00093F8E" w:rsidRPr="00A10D82">
        <w:rPr>
          <w:rFonts w:ascii="Arial" w:hAnsi="Arial" w:cs="B Lotus" w:hint="cs"/>
          <w:sz w:val="28"/>
          <w:szCs w:val="28"/>
          <w:vertAlign w:val="superscript"/>
          <w:rtl/>
          <w:lang w:bidi="fa-IR"/>
        </w:rPr>
        <w:t>)</w:t>
      </w:r>
      <w:r w:rsidRPr="009B61C0">
        <w:rPr>
          <w:rFonts w:ascii="Arial" w:hAnsi="Arial" w:cs="B Lotus" w:hint="cs"/>
          <w:sz w:val="28"/>
          <w:szCs w:val="28"/>
          <w:rtl/>
          <w:lang w:bidi="fa-IR"/>
        </w:rPr>
        <w:t>:</w:t>
      </w:r>
      <w:r w:rsidR="00CE42B4">
        <w:rPr>
          <w:rFonts w:ascii="Arial" w:hAnsi="Arial" w:cs="B Lotus" w:hint="cs"/>
          <w:sz w:val="28"/>
          <w:szCs w:val="28"/>
          <w:rtl/>
          <w:lang w:bidi="fa-IR"/>
        </w:rPr>
        <w:t xml:space="preserve"> </w:t>
      </w:r>
      <w:r w:rsidR="00AB6BDD" w:rsidRPr="00AB6BDD">
        <w:rPr>
          <w:rStyle w:val="Char0"/>
          <w:rFonts w:hint="cs"/>
          <w:rtl/>
        </w:rPr>
        <w:t>«</w:t>
      </w:r>
      <w:r w:rsidRPr="008E7DAE">
        <w:rPr>
          <w:rStyle w:val="Char0"/>
          <w:rFonts w:hint="eastAsia"/>
          <w:rtl/>
        </w:rPr>
        <w:t>أَتَسْمَعُ</w:t>
      </w:r>
      <w:r w:rsidRPr="008E7DAE">
        <w:rPr>
          <w:rStyle w:val="Char0"/>
          <w:rtl/>
        </w:rPr>
        <w:t xml:space="preserve"> </w:t>
      </w:r>
      <w:r w:rsidRPr="008E7DAE">
        <w:rPr>
          <w:rStyle w:val="Char0"/>
          <w:rFonts w:hint="eastAsia"/>
          <w:rtl/>
        </w:rPr>
        <w:t>حَيَّ</w:t>
      </w:r>
      <w:r w:rsidRPr="008E7DAE">
        <w:rPr>
          <w:rStyle w:val="Char0"/>
          <w:rtl/>
        </w:rPr>
        <w:t xml:space="preserve"> </w:t>
      </w:r>
      <w:r w:rsidRPr="008E7DAE">
        <w:rPr>
          <w:rStyle w:val="Char0"/>
          <w:rFonts w:hint="eastAsia"/>
          <w:rtl/>
        </w:rPr>
        <w:t>عَلَى</w:t>
      </w:r>
      <w:r w:rsidRPr="008E7DAE">
        <w:rPr>
          <w:rStyle w:val="Char0"/>
          <w:rtl/>
        </w:rPr>
        <w:t xml:space="preserve"> </w:t>
      </w:r>
      <w:r w:rsidRPr="008E7DAE">
        <w:rPr>
          <w:rStyle w:val="Char0"/>
          <w:rFonts w:hint="eastAsia"/>
          <w:rtl/>
        </w:rPr>
        <w:t>الصَّلَاةِ،</w:t>
      </w:r>
      <w:r w:rsidRPr="008E7DAE">
        <w:rPr>
          <w:rStyle w:val="Char0"/>
          <w:rtl/>
        </w:rPr>
        <w:t xml:space="preserve"> </w:t>
      </w:r>
      <w:r w:rsidRPr="008E7DAE">
        <w:rPr>
          <w:rStyle w:val="Char0"/>
          <w:rFonts w:hint="eastAsia"/>
          <w:rtl/>
        </w:rPr>
        <w:t>حَيَّ</w:t>
      </w:r>
      <w:r w:rsidRPr="008E7DAE">
        <w:rPr>
          <w:rStyle w:val="Char0"/>
          <w:rtl/>
        </w:rPr>
        <w:t xml:space="preserve"> </w:t>
      </w:r>
      <w:r w:rsidRPr="008E7DAE">
        <w:rPr>
          <w:rStyle w:val="Char0"/>
          <w:rFonts w:hint="eastAsia"/>
          <w:rtl/>
        </w:rPr>
        <w:t>عَلَى</w:t>
      </w:r>
      <w:r w:rsidRPr="008E7DAE">
        <w:rPr>
          <w:rStyle w:val="Char0"/>
          <w:rtl/>
        </w:rPr>
        <w:t xml:space="preserve"> </w:t>
      </w:r>
      <w:r w:rsidRPr="008E7DAE">
        <w:rPr>
          <w:rStyle w:val="Char0"/>
          <w:rFonts w:hint="eastAsia"/>
          <w:rtl/>
        </w:rPr>
        <w:t>الْفَلَاحِ؟</w:t>
      </w:r>
      <w:r w:rsidR="00C91A99" w:rsidRPr="00C91A99">
        <w:rPr>
          <w:rStyle w:val="Char0"/>
          <w:rFonts w:hint="cs"/>
          <w:rtl/>
        </w:rPr>
        <w:t>»</w:t>
      </w:r>
      <w:r w:rsidR="002E1252" w:rsidRPr="009B61C0">
        <w:rPr>
          <w:rFonts w:ascii="Arial" w:hAnsi="Arial" w:cs="B Lotus" w:hint="cs"/>
          <w:sz w:val="28"/>
          <w:szCs w:val="28"/>
          <w:rtl/>
          <w:lang w:bidi="fa-IR"/>
        </w:rPr>
        <w:t xml:space="preserve"> </w:t>
      </w:r>
      <w:r w:rsidR="006A6D1B">
        <w:rPr>
          <w:rFonts w:ascii="Arial" w:hAnsi="Arial" w:cs="B Lotus" w:hint="cs"/>
          <w:sz w:val="28"/>
          <w:szCs w:val="28"/>
          <w:rtl/>
          <w:lang w:bidi="fa-IR"/>
        </w:rPr>
        <w:t>«</w:t>
      </w:r>
      <w:r w:rsidR="002E1252" w:rsidRPr="009B61C0">
        <w:rPr>
          <w:rFonts w:ascii="Arial" w:hAnsi="Arial" w:cs="B Lotus" w:hint="cs"/>
          <w:sz w:val="28"/>
          <w:szCs w:val="28"/>
          <w:rtl/>
          <w:lang w:bidi="fa-IR"/>
        </w:rPr>
        <w:t xml:space="preserve">آیا صدای </w:t>
      </w:r>
      <w:r w:rsidR="008E7DAE" w:rsidRPr="008E7DAE">
        <w:rPr>
          <w:rStyle w:val="Char"/>
          <w:rFonts w:hint="cs"/>
          <w:rtl/>
        </w:rPr>
        <w:t>«</w:t>
      </w:r>
      <w:r w:rsidR="002E1252" w:rsidRPr="008E7DAE">
        <w:rPr>
          <w:rStyle w:val="Char"/>
          <w:rFonts w:hint="cs"/>
          <w:rtl/>
        </w:rPr>
        <w:t>ح</w:t>
      </w:r>
      <w:r w:rsidR="008E7DAE">
        <w:rPr>
          <w:rStyle w:val="Char"/>
          <w:rFonts w:hint="cs"/>
          <w:rtl/>
        </w:rPr>
        <w:t>ي</w:t>
      </w:r>
      <w:r w:rsidR="002E1252" w:rsidRPr="008E7DAE">
        <w:rPr>
          <w:rStyle w:val="Char"/>
          <w:rFonts w:hint="cs"/>
          <w:rtl/>
        </w:rPr>
        <w:t xml:space="preserve"> </w:t>
      </w:r>
      <w:r w:rsidR="008A0EBF">
        <w:rPr>
          <w:rStyle w:val="Char"/>
          <w:rFonts w:hint="cs"/>
          <w:rtl/>
        </w:rPr>
        <w:t>على</w:t>
      </w:r>
      <w:r w:rsidR="002E1252" w:rsidRPr="008E7DAE">
        <w:rPr>
          <w:rStyle w:val="Char"/>
          <w:rFonts w:hint="cs"/>
          <w:rtl/>
        </w:rPr>
        <w:t xml:space="preserve"> الصلا</w:t>
      </w:r>
      <w:r w:rsidR="00D63704" w:rsidRPr="008E7DAE">
        <w:rPr>
          <w:rStyle w:val="Char"/>
          <w:rFonts w:hint="cs"/>
          <w:rtl/>
        </w:rPr>
        <w:t>ة</w:t>
      </w:r>
      <w:r w:rsidR="008E7DAE" w:rsidRPr="008E7DAE">
        <w:rPr>
          <w:rStyle w:val="Char"/>
          <w:rFonts w:hint="cs"/>
          <w:rtl/>
        </w:rPr>
        <w:t>»</w:t>
      </w:r>
      <w:r w:rsidR="002E1252" w:rsidRPr="009B61C0">
        <w:rPr>
          <w:rFonts w:ascii="Arial" w:hAnsi="Arial" w:cs="B Lotus" w:hint="cs"/>
          <w:sz w:val="28"/>
          <w:szCs w:val="28"/>
          <w:rtl/>
          <w:lang w:bidi="fa-IR"/>
        </w:rPr>
        <w:t xml:space="preserve"> و</w:t>
      </w:r>
      <w:r w:rsidR="008E7DAE">
        <w:rPr>
          <w:rFonts w:ascii="Arial" w:hAnsi="Arial" w:cs="B Lotus" w:hint="cs"/>
          <w:sz w:val="28"/>
          <w:szCs w:val="28"/>
          <w:rtl/>
          <w:lang w:bidi="fa-IR"/>
        </w:rPr>
        <w:t xml:space="preserve"> </w:t>
      </w:r>
      <w:r w:rsidR="008E7DAE" w:rsidRPr="008E7DAE">
        <w:rPr>
          <w:rStyle w:val="Char"/>
          <w:rtl/>
        </w:rPr>
        <w:t>«</w:t>
      </w:r>
      <w:r w:rsidRPr="008E7DAE">
        <w:rPr>
          <w:rStyle w:val="Char"/>
          <w:rFonts w:hint="cs"/>
          <w:rtl/>
        </w:rPr>
        <w:t>ح</w:t>
      </w:r>
      <w:r w:rsidR="008E7DAE">
        <w:rPr>
          <w:rStyle w:val="Char"/>
          <w:rFonts w:hint="cs"/>
          <w:rtl/>
        </w:rPr>
        <w:t>ي</w:t>
      </w:r>
      <w:r w:rsidRPr="008E7DAE">
        <w:rPr>
          <w:rStyle w:val="Char"/>
          <w:rFonts w:hint="cs"/>
          <w:rtl/>
        </w:rPr>
        <w:t xml:space="preserve"> </w:t>
      </w:r>
      <w:r w:rsidR="008A0EBF">
        <w:rPr>
          <w:rStyle w:val="Char"/>
          <w:rFonts w:hint="cs"/>
          <w:rtl/>
        </w:rPr>
        <w:t>على</w:t>
      </w:r>
      <w:r w:rsidRPr="008E7DAE">
        <w:rPr>
          <w:rStyle w:val="Char"/>
          <w:rFonts w:hint="cs"/>
          <w:rtl/>
        </w:rPr>
        <w:t xml:space="preserve"> الفلاح</w:t>
      </w:r>
      <w:r w:rsidR="008E7DAE" w:rsidRPr="008E7DAE">
        <w:rPr>
          <w:rStyle w:val="Char"/>
          <w:rtl/>
        </w:rPr>
        <w:t>»</w:t>
      </w:r>
      <w:r w:rsidRPr="009B61C0">
        <w:rPr>
          <w:rFonts w:ascii="Arial" w:hAnsi="Arial" w:cs="B Lotus" w:hint="cs"/>
          <w:sz w:val="28"/>
          <w:szCs w:val="28"/>
          <w:rtl/>
          <w:lang w:bidi="fa-IR"/>
        </w:rPr>
        <w:t xml:space="preserve"> را</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شنوی؟</w:t>
      </w:r>
      <w:r w:rsidR="006A6D1B">
        <w:rPr>
          <w:rFonts w:ascii="Arial" w:hAnsi="Arial" w:cs="B Lotus" w:hint="cs"/>
          <w:sz w:val="28"/>
          <w:szCs w:val="28"/>
          <w:rtl/>
          <w:lang w:bidi="fa-IR"/>
        </w:rPr>
        <w:t>»</w:t>
      </w:r>
      <w:r w:rsidRPr="009B61C0">
        <w:rPr>
          <w:rFonts w:ascii="Arial" w:hAnsi="Arial" w:cs="B Lotus" w:hint="cs"/>
          <w:sz w:val="28"/>
          <w:szCs w:val="28"/>
          <w:rtl/>
          <w:lang w:bidi="fa-IR"/>
        </w:rPr>
        <w:t xml:space="preserve"> گفت: بله؛ رسول الله فرمودند:</w:t>
      </w:r>
      <w:r w:rsidR="00CE42B4">
        <w:rPr>
          <w:rFonts w:ascii="Arial" w:hAnsi="Arial" w:cs="B Lotus" w:hint="cs"/>
          <w:sz w:val="28"/>
          <w:szCs w:val="28"/>
          <w:rtl/>
          <w:lang w:bidi="fa-IR"/>
        </w:rPr>
        <w:t xml:space="preserve"> </w:t>
      </w:r>
      <w:r w:rsidR="00AB6BDD" w:rsidRPr="00AB6BDD">
        <w:rPr>
          <w:rStyle w:val="Char0"/>
          <w:rFonts w:hint="cs"/>
          <w:rtl/>
        </w:rPr>
        <w:t>«</w:t>
      </w:r>
      <w:r w:rsidRPr="008E7DAE">
        <w:rPr>
          <w:rStyle w:val="Char0"/>
          <w:rtl/>
        </w:rPr>
        <w:t>فَحَيَّ هَلًا</w:t>
      </w:r>
      <w:r w:rsidR="00C91A99" w:rsidRPr="00C91A99">
        <w:rPr>
          <w:rStyle w:val="Char0"/>
          <w:rFonts w:hint="cs"/>
          <w:rtl/>
        </w:rPr>
        <w:t>»</w:t>
      </w:r>
      <w:r w:rsidRPr="009B61C0">
        <w:rPr>
          <w:rFonts w:ascii="Arial" w:hAnsi="Arial" w:cs="B Lotus" w:hint="cs"/>
          <w:sz w:val="28"/>
          <w:szCs w:val="28"/>
          <w:rtl/>
          <w:lang w:bidi="fa-IR"/>
        </w:rPr>
        <w:t xml:space="preserve"> </w:t>
      </w:r>
      <w:r w:rsidR="006A6D1B">
        <w:rPr>
          <w:rFonts w:ascii="Arial" w:hAnsi="Arial" w:cs="B Lotus" w:hint="cs"/>
          <w:sz w:val="28"/>
          <w:szCs w:val="28"/>
          <w:rtl/>
          <w:lang w:bidi="fa-IR"/>
        </w:rPr>
        <w:t>«</w:t>
      </w:r>
      <w:r w:rsidRPr="009B61C0">
        <w:rPr>
          <w:rFonts w:ascii="Arial" w:hAnsi="Arial" w:cs="B Lotus" w:hint="cs"/>
          <w:sz w:val="28"/>
          <w:szCs w:val="28"/>
          <w:rtl/>
          <w:lang w:bidi="fa-IR"/>
        </w:rPr>
        <w:t>پس پذیرا باش و</w:t>
      </w:r>
      <w:r w:rsidR="006A6D1B">
        <w:rPr>
          <w:rFonts w:ascii="Arial" w:hAnsi="Arial" w:cs="B Lotus" w:hint="cs"/>
          <w:sz w:val="28"/>
          <w:szCs w:val="28"/>
          <w:rtl/>
          <w:lang w:bidi="fa-IR"/>
        </w:rPr>
        <w:t xml:space="preserve"> آن</w:t>
      </w:r>
      <w:r w:rsidR="006A6D1B">
        <w:rPr>
          <w:rFonts w:ascii="Arial" w:hAnsi="Arial" w:cs="B Lotus"/>
          <w:sz w:val="28"/>
          <w:szCs w:val="28"/>
          <w:rtl/>
          <w:lang w:bidi="fa-IR"/>
        </w:rPr>
        <w:softHyphen/>
      </w:r>
      <w:r w:rsidR="00A623E8">
        <w:rPr>
          <w:rFonts w:ascii="Arial" w:hAnsi="Arial" w:cs="B Lotus" w:hint="cs"/>
          <w:sz w:val="28"/>
          <w:szCs w:val="28"/>
          <w:rtl/>
          <w:lang w:bidi="fa-IR"/>
        </w:rPr>
        <w:t xml:space="preserve">را </w:t>
      </w:r>
      <w:r w:rsidRPr="009B61C0">
        <w:rPr>
          <w:rFonts w:ascii="Arial" w:hAnsi="Arial" w:cs="B Lotus" w:hint="cs"/>
          <w:sz w:val="28"/>
          <w:szCs w:val="28"/>
          <w:rtl/>
          <w:lang w:bidi="fa-IR"/>
        </w:rPr>
        <w:t>اجابت کن.</w:t>
      </w:r>
      <w:r w:rsidR="006A6D1B">
        <w:rPr>
          <w:rFonts w:ascii="Arial" w:hAnsi="Arial" w:cs="B Lotus" w:hint="cs"/>
          <w:sz w:val="28"/>
          <w:szCs w:val="28"/>
          <w:rtl/>
          <w:lang w:bidi="fa-IR"/>
        </w:rPr>
        <w:t>»</w:t>
      </w:r>
      <w:r w:rsidR="0045032C" w:rsidRPr="009B61C0">
        <w:rPr>
          <w:rFonts w:ascii="Arial" w:hAnsi="Arial" w:cs="B Lotus" w:hint="cs"/>
          <w:sz w:val="28"/>
          <w:szCs w:val="28"/>
          <w:rtl/>
          <w:lang w:bidi="fa-IR"/>
        </w:rPr>
        <w:t xml:space="preserve"> و حیهلا، اسم فعل امر به معنای قبول و اجابت کردن</w:t>
      </w:r>
      <w:r w:rsidR="00EE6E51">
        <w:rPr>
          <w:rFonts w:ascii="Arial" w:hAnsi="Arial" w:cs="B Lotus" w:hint="cs"/>
          <w:sz w:val="28"/>
          <w:szCs w:val="28"/>
          <w:rtl/>
          <w:lang w:bidi="fa-IR"/>
        </w:rPr>
        <w:t xml:space="preserve"> می‌</w:t>
      </w:r>
      <w:r w:rsidR="0045032C" w:rsidRPr="009B61C0">
        <w:rPr>
          <w:rFonts w:ascii="Arial" w:hAnsi="Arial" w:cs="B Lotus" w:hint="cs"/>
          <w:sz w:val="28"/>
          <w:szCs w:val="28"/>
          <w:rtl/>
          <w:lang w:bidi="fa-IR"/>
        </w:rPr>
        <w:t>باشد و این حدیث در اینکه اجابت این امر با شرکت در جماعت است، صریح</w:t>
      </w:r>
      <w:r w:rsidR="00EE6E51">
        <w:rPr>
          <w:rFonts w:ascii="Arial" w:hAnsi="Arial" w:cs="B Lotus" w:hint="cs"/>
          <w:sz w:val="28"/>
          <w:szCs w:val="28"/>
          <w:rtl/>
          <w:lang w:bidi="fa-IR"/>
        </w:rPr>
        <w:t xml:space="preserve"> می‌</w:t>
      </w:r>
      <w:r w:rsidR="0045032C" w:rsidRPr="009B61C0">
        <w:rPr>
          <w:rFonts w:ascii="Arial" w:hAnsi="Arial" w:cs="B Lotus" w:hint="cs"/>
          <w:sz w:val="28"/>
          <w:szCs w:val="28"/>
          <w:rtl/>
          <w:lang w:bidi="fa-IR"/>
        </w:rPr>
        <w:t>باشد و متخلف از شرکت در جماعت، اجابت کننده</w:t>
      </w:r>
      <w:r w:rsidR="00EE6E51">
        <w:rPr>
          <w:rFonts w:ascii="Arial" w:hAnsi="Arial" w:cs="B Lotus" w:hint="cs"/>
          <w:sz w:val="28"/>
          <w:szCs w:val="28"/>
          <w:rtl/>
          <w:lang w:bidi="fa-IR"/>
        </w:rPr>
        <w:t xml:space="preserve">‌ی </w:t>
      </w:r>
      <w:r w:rsidR="0045032C" w:rsidRPr="009B61C0">
        <w:rPr>
          <w:rFonts w:ascii="Arial" w:hAnsi="Arial" w:cs="B Lotus" w:hint="cs"/>
          <w:sz w:val="28"/>
          <w:szCs w:val="28"/>
          <w:rtl/>
          <w:lang w:bidi="fa-IR"/>
        </w:rPr>
        <w:t>آن نیست. و عده</w:t>
      </w:r>
      <w:r w:rsidR="00EE6E51">
        <w:rPr>
          <w:rFonts w:ascii="Arial" w:hAnsi="Arial" w:cs="B Lotus" w:hint="cs"/>
          <w:sz w:val="28"/>
          <w:szCs w:val="28"/>
          <w:rtl/>
          <w:lang w:bidi="fa-IR"/>
        </w:rPr>
        <w:t xml:space="preserve">‌ی </w:t>
      </w:r>
      <w:r w:rsidR="0045032C" w:rsidRPr="009B61C0">
        <w:rPr>
          <w:rFonts w:ascii="Arial" w:hAnsi="Arial" w:cs="B Lotus" w:hint="cs"/>
          <w:sz w:val="28"/>
          <w:szCs w:val="28"/>
          <w:rtl/>
          <w:lang w:bidi="fa-IR"/>
        </w:rPr>
        <w:t>زیادی از سلف در مورد این فرموده</w:t>
      </w:r>
      <w:r w:rsidR="00EE6E51">
        <w:rPr>
          <w:rFonts w:ascii="Arial" w:hAnsi="Arial" w:cs="B Lotus" w:hint="cs"/>
          <w:sz w:val="28"/>
          <w:szCs w:val="28"/>
          <w:rtl/>
          <w:lang w:bidi="fa-IR"/>
        </w:rPr>
        <w:t xml:space="preserve">‌ی </w:t>
      </w:r>
      <w:r w:rsidR="0045032C" w:rsidRPr="009B61C0">
        <w:rPr>
          <w:rFonts w:ascii="Arial" w:hAnsi="Arial" w:cs="B Lotus" w:hint="cs"/>
          <w:sz w:val="28"/>
          <w:szCs w:val="28"/>
          <w:rtl/>
          <w:lang w:bidi="fa-IR"/>
        </w:rPr>
        <w:t>الله متعال:</w:t>
      </w:r>
      <w:r w:rsidR="0021117C">
        <w:rPr>
          <w:rFonts w:ascii="Arial" w:hAnsi="Arial" w:cs="B Lotus" w:hint="cs"/>
          <w:sz w:val="28"/>
          <w:szCs w:val="28"/>
          <w:rtl/>
          <w:lang w:bidi="fa-IR"/>
        </w:rPr>
        <w:t xml:space="preserve"> </w:t>
      </w:r>
      <w:r w:rsidR="0021117C">
        <w:rPr>
          <w:rFonts w:ascii="Traditional Arabic" w:hAnsi="Traditional Arabic" w:cs="Traditional Arabic"/>
          <w:sz w:val="28"/>
          <w:szCs w:val="28"/>
          <w:rtl/>
          <w:lang w:bidi="fa-IR"/>
        </w:rPr>
        <w:t>﴿</w:t>
      </w:r>
      <w:r w:rsidR="00E72D55">
        <w:rPr>
          <w:rFonts w:ascii="KFGQPC Uthmanic Script HAFS" w:hAnsi="KFGQPC Uthmanic Script HAFS" w:cs="KFGQPC Uthmanic Script HAFS"/>
          <w:sz w:val="28"/>
          <w:szCs w:val="28"/>
          <w:rtl/>
          <w:lang w:bidi="fa-IR"/>
        </w:rPr>
        <w:t xml:space="preserve">وَقَدۡ كَانُواْ يُدۡعَوۡنَ إِلَى </w:t>
      </w:r>
      <w:r w:rsidR="00E72D55">
        <w:rPr>
          <w:rFonts w:ascii="KFGQPC Uthmanic Script HAFS" w:hAnsi="KFGQPC Uthmanic Script HAFS" w:cs="KFGQPC Uthmanic Script HAFS" w:hint="cs"/>
          <w:sz w:val="28"/>
          <w:szCs w:val="28"/>
          <w:rtl/>
          <w:lang w:bidi="fa-IR"/>
        </w:rPr>
        <w:t>ٱ</w:t>
      </w:r>
      <w:r w:rsidR="00E72D55">
        <w:rPr>
          <w:rFonts w:ascii="KFGQPC Uthmanic Script HAFS" w:hAnsi="KFGQPC Uthmanic Script HAFS" w:cs="KFGQPC Uthmanic Script HAFS" w:hint="eastAsia"/>
          <w:sz w:val="28"/>
          <w:szCs w:val="28"/>
          <w:rtl/>
          <w:lang w:bidi="fa-IR"/>
        </w:rPr>
        <w:t>لسُّجُودِ</w:t>
      </w:r>
      <w:r w:rsidR="00E72D55">
        <w:rPr>
          <w:rFonts w:ascii="KFGQPC Uthmanic Script HAFS" w:hAnsi="KFGQPC Uthmanic Script HAFS" w:cs="KFGQPC Uthmanic Script HAFS"/>
          <w:sz w:val="28"/>
          <w:szCs w:val="28"/>
          <w:rtl/>
          <w:lang w:bidi="fa-IR"/>
        </w:rPr>
        <w:t xml:space="preserve"> وَهُمۡ سَٰلِمُونَ ٤٣</w:t>
      </w:r>
      <w:r w:rsidR="0021117C">
        <w:rPr>
          <w:rFonts w:ascii="Traditional Arabic" w:hAnsi="Traditional Arabic" w:cs="Traditional Arabic"/>
          <w:sz w:val="28"/>
          <w:szCs w:val="28"/>
          <w:rtl/>
          <w:lang w:bidi="fa-IR"/>
        </w:rPr>
        <w:t>﴾</w:t>
      </w:r>
      <w:r w:rsidR="00FB38D2" w:rsidRPr="009B61C0">
        <w:rPr>
          <w:rFonts w:ascii="Arial" w:hAnsi="Arial" w:cs="B Lotus" w:hint="cs"/>
          <w:sz w:val="28"/>
          <w:szCs w:val="28"/>
          <w:rtl/>
          <w:lang w:bidi="fa-IR"/>
        </w:rPr>
        <w:t xml:space="preserve"> </w:t>
      </w:r>
      <w:r w:rsidR="0045032C" w:rsidRPr="009B61C0">
        <w:rPr>
          <w:rFonts w:ascii="Arial" w:hAnsi="Arial" w:cs="B Lotus" w:hint="cs"/>
          <w:sz w:val="28"/>
          <w:szCs w:val="28"/>
          <w:rtl/>
          <w:lang w:bidi="fa-IR"/>
        </w:rPr>
        <w:t>گفته</w:t>
      </w:r>
      <w:r w:rsidR="00A623E8">
        <w:rPr>
          <w:rFonts w:ascii="Arial" w:hAnsi="Arial" w:cs="B Lotus" w:hint="cs"/>
          <w:sz w:val="28"/>
          <w:szCs w:val="28"/>
          <w:rtl/>
          <w:lang w:bidi="fa-IR"/>
        </w:rPr>
        <w:t>‌اند:</w:t>
      </w:r>
      <w:r w:rsidR="0045032C" w:rsidRPr="009B61C0">
        <w:rPr>
          <w:rFonts w:ascii="Arial" w:hAnsi="Arial" w:cs="B Lotus" w:hint="cs"/>
          <w:sz w:val="28"/>
          <w:szCs w:val="28"/>
          <w:rtl/>
          <w:lang w:bidi="fa-IR"/>
        </w:rPr>
        <w:t xml:space="preserve"> آن عبارت است از قول موذن که</w:t>
      </w:r>
      <w:r w:rsidR="00EE6E51">
        <w:rPr>
          <w:rFonts w:ascii="Arial" w:hAnsi="Arial" w:cs="B Lotus" w:hint="cs"/>
          <w:sz w:val="28"/>
          <w:szCs w:val="28"/>
          <w:rtl/>
          <w:lang w:bidi="fa-IR"/>
        </w:rPr>
        <w:t xml:space="preserve"> می‌</w:t>
      </w:r>
      <w:r w:rsidR="0045032C" w:rsidRPr="009B61C0">
        <w:rPr>
          <w:rFonts w:ascii="Arial" w:hAnsi="Arial" w:cs="B Lotus" w:hint="cs"/>
          <w:sz w:val="28"/>
          <w:szCs w:val="28"/>
          <w:rtl/>
          <w:lang w:bidi="fa-IR"/>
        </w:rPr>
        <w:t>گوید: حی علی الصلا</w:t>
      </w:r>
      <w:r w:rsidR="000D5BC0" w:rsidRPr="0021117C">
        <w:rPr>
          <w:rFonts w:ascii="mylotus" w:hAnsi="mylotus" w:cs="mylotus"/>
          <w:sz w:val="28"/>
          <w:szCs w:val="28"/>
          <w:rtl/>
          <w:lang w:bidi="fa-IR"/>
        </w:rPr>
        <w:t>ة</w:t>
      </w:r>
      <w:r w:rsidR="0045032C" w:rsidRPr="009B61C0">
        <w:rPr>
          <w:rFonts w:ascii="Arial" w:hAnsi="Arial" w:cs="B Lotus" w:hint="cs"/>
          <w:sz w:val="28"/>
          <w:szCs w:val="28"/>
          <w:rtl/>
          <w:lang w:bidi="fa-IR"/>
        </w:rPr>
        <w:t>، حی علی الفلاح</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286"/>
      </w:r>
      <w:r w:rsidR="00093F8E" w:rsidRPr="00A10D82">
        <w:rPr>
          <w:rFonts w:ascii="Arial" w:hAnsi="Arial" w:cs="B Lotus" w:hint="cs"/>
          <w:sz w:val="28"/>
          <w:szCs w:val="28"/>
          <w:vertAlign w:val="superscript"/>
          <w:rtl/>
          <w:lang w:bidi="fa-IR"/>
        </w:rPr>
        <w:t>)</w:t>
      </w:r>
      <w:r w:rsidR="0045032C" w:rsidRPr="009B61C0">
        <w:rPr>
          <w:rFonts w:ascii="Arial" w:hAnsi="Arial" w:cs="B Lotus" w:hint="cs"/>
          <w:sz w:val="28"/>
          <w:szCs w:val="28"/>
          <w:rtl/>
          <w:lang w:bidi="fa-IR"/>
        </w:rPr>
        <w:t>.</w:t>
      </w:r>
      <w:r w:rsidR="00053684" w:rsidRPr="009B61C0">
        <w:rPr>
          <w:rFonts w:ascii="Arial" w:hAnsi="Arial" w:cs="B Lotus" w:hint="cs"/>
          <w:sz w:val="28"/>
          <w:szCs w:val="28"/>
          <w:rtl/>
          <w:lang w:bidi="fa-IR"/>
        </w:rPr>
        <w:t xml:space="preserve"> </w:t>
      </w:r>
      <w:r w:rsidR="00B418A3" w:rsidRPr="009B61C0">
        <w:rPr>
          <w:rFonts w:ascii="Arial" w:hAnsi="Arial" w:cs="B Lotus" w:hint="cs"/>
          <w:sz w:val="28"/>
          <w:szCs w:val="28"/>
          <w:rtl/>
          <w:lang w:bidi="fa-IR"/>
        </w:rPr>
        <w:t>این دلیل مبنی بر دو مقدمه</w:t>
      </w:r>
      <w:r w:rsidR="00EE6E51">
        <w:rPr>
          <w:rFonts w:ascii="Arial" w:hAnsi="Arial" w:cs="B Lotus" w:hint="cs"/>
          <w:sz w:val="28"/>
          <w:szCs w:val="28"/>
          <w:rtl/>
          <w:lang w:bidi="fa-IR"/>
        </w:rPr>
        <w:t xml:space="preserve"> می‌</w:t>
      </w:r>
      <w:r w:rsidR="00B418A3" w:rsidRPr="009B61C0">
        <w:rPr>
          <w:rFonts w:ascii="Arial" w:hAnsi="Arial" w:cs="B Lotus" w:hint="cs"/>
          <w:sz w:val="28"/>
          <w:szCs w:val="28"/>
          <w:rtl/>
          <w:lang w:bidi="fa-IR"/>
        </w:rPr>
        <w:t>باشد: یکی آنکه این اجابت واجب است و دیگری اینکه این اجابت جز با شرکت و حضور</w:t>
      </w:r>
      <w:r w:rsidR="006A6D1B">
        <w:rPr>
          <w:rFonts w:ascii="Arial" w:hAnsi="Arial" w:cs="B Lotus" w:hint="cs"/>
          <w:sz w:val="28"/>
          <w:szCs w:val="28"/>
          <w:rtl/>
          <w:lang w:bidi="fa-IR"/>
        </w:rPr>
        <w:t xml:space="preserve"> </w:t>
      </w:r>
      <w:r w:rsidR="00B418A3" w:rsidRPr="009B61C0">
        <w:rPr>
          <w:rFonts w:ascii="Arial" w:hAnsi="Arial" w:cs="B Lotus" w:hint="cs"/>
          <w:sz w:val="28"/>
          <w:szCs w:val="28"/>
          <w:rtl/>
          <w:lang w:bidi="fa-IR"/>
        </w:rPr>
        <w:t>یافتن در جماعت حاصل</w:t>
      </w:r>
      <w:r w:rsidR="00EE6E51">
        <w:rPr>
          <w:rFonts w:ascii="Arial" w:hAnsi="Arial" w:cs="B Lotus" w:hint="cs"/>
          <w:sz w:val="28"/>
          <w:szCs w:val="28"/>
          <w:rtl/>
          <w:lang w:bidi="fa-IR"/>
        </w:rPr>
        <w:t xml:space="preserve"> نمی‌</w:t>
      </w:r>
      <w:r w:rsidR="00B418A3" w:rsidRPr="009B61C0">
        <w:rPr>
          <w:rFonts w:ascii="Arial" w:hAnsi="Arial" w:cs="B Lotus" w:hint="cs"/>
          <w:sz w:val="28"/>
          <w:szCs w:val="28"/>
          <w:rtl/>
          <w:lang w:bidi="fa-IR"/>
        </w:rPr>
        <w:t>شود. و این آنچیزی است که عالم</w:t>
      </w:r>
      <w:r w:rsidR="00EE6E51">
        <w:rPr>
          <w:rFonts w:ascii="Arial" w:hAnsi="Arial" w:cs="B Lotus" w:hint="cs"/>
          <w:sz w:val="28"/>
          <w:szCs w:val="28"/>
          <w:rtl/>
          <w:lang w:bidi="fa-IR"/>
        </w:rPr>
        <w:t xml:space="preserve">‌ترین </w:t>
      </w:r>
      <w:r w:rsidR="00B418A3" w:rsidRPr="009B61C0">
        <w:rPr>
          <w:rFonts w:ascii="Arial" w:hAnsi="Arial" w:cs="B Lotus" w:hint="cs"/>
          <w:sz w:val="28"/>
          <w:szCs w:val="28"/>
          <w:rtl/>
          <w:lang w:bidi="fa-IR"/>
        </w:rPr>
        <w:t>امت و فقیه</w:t>
      </w:r>
      <w:r w:rsidR="00EE6E51">
        <w:rPr>
          <w:rFonts w:ascii="Arial" w:hAnsi="Arial" w:cs="B Lotus" w:hint="cs"/>
          <w:sz w:val="28"/>
          <w:szCs w:val="28"/>
          <w:rtl/>
          <w:lang w:bidi="fa-IR"/>
        </w:rPr>
        <w:t xml:space="preserve">‌ترین </w:t>
      </w:r>
      <w:r w:rsidR="00A623E8">
        <w:rPr>
          <w:rFonts w:ascii="Arial" w:hAnsi="Arial" w:cs="B Lotus" w:hint="cs"/>
          <w:sz w:val="28"/>
          <w:szCs w:val="28"/>
          <w:rtl/>
          <w:lang w:bidi="fa-IR"/>
        </w:rPr>
        <w:t xml:space="preserve">آن‌ها </w:t>
      </w:r>
      <w:r w:rsidR="00B418A3" w:rsidRPr="009B61C0">
        <w:rPr>
          <w:rFonts w:ascii="Arial" w:hAnsi="Arial" w:cs="B Lotus" w:hint="cs"/>
          <w:sz w:val="28"/>
          <w:szCs w:val="28"/>
          <w:rtl/>
          <w:lang w:bidi="fa-IR"/>
        </w:rPr>
        <w:t xml:space="preserve">در مورد اجابت فهمیدند </w:t>
      </w:r>
      <w:r w:rsidR="006A6D1B">
        <w:rPr>
          <w:rFonts w:ascii="Arial" w:hAnsi="Arial" w:cs="B Lotus" w:hint="cs"/>
          <w:sz w:val="28"/>
          <w:szCs w:val="28"/>
          <w:rtl/>
          <w:lang w:bidi="fa-IR"/>
        </w:rPr>
        <w:t>یعنی</w:t>
      </w:r>
      <w:r w:rsidR="00B418A3" w:rsidRPr="009B61C0">
        <w:rPr>
          <w:rFonts w:ascii="Arial" w:hAnsi="Arial" w:cs="B Lotus" w:hint="cs"/>
          <w:sz w:val="28"/>
          <w:szCs w:val="28"/>
          <w:rtl/>
          <w:lang w:bidi="fa-IR"/>
        </w:rPr>
        <w:t xml:space="preserve"> صحابه رضی الله عنهم اجمعین. </w:t>
      </w:r>
    </w:p>
    <w:p w:rsidR="006A6D1B" w:rsidRDefault="00B418A3" w:rsidP="006A6D1B">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از</w:t>
      </w:r>
      <w:r w:rsidR="006A6D1B">
        <w:rPr>
          <w:rFonts w:ascii="Arial" w:hAnsi="Arial" w:cs="B Lotus" w:hint="cs"/>
          <w:sz w:val="28"/>
          <w:szCs w:val="28"/>
          <w:rtl/>
          <w:lang w:bidi="fa-IR"/>
        </w:rPr>
        <w:t xml:space="preserve"> </w:t>
      </w:r>
      <w:r w:rsidRPr="009B61C0">
        <w:rPr>
          <w:rFonts w:ascii="Arial" w:hAnsi="Arial" w:cs="B Lotus" w:hint="cs"/>
          <w:sz w:val="28"/>
          <w:szCs w:val="28"/>
          <w:rtl/>
          <w:lang w:bidi="fa-IR"/>
        </w:rPr>
        <w:t>این</w:t>
      </w:r>
      <w:r w:rsidR="006A6D1B">
        <w:rPr>
          <w:rFonts w:ascii="Arial" w:hAnsi="Arial" w:cs="B Lotus"/>
          <w:sz w:val="28"/>
          <w:szCs w:val="28"/>
          <w:rtl/>
          <w:lang w:bidi="fa-IR"/>
        </w:rPr>
        <w:softHyphen/>
      </w:r>
      <w:r w:rsidRPr="009B61C0">
        <w:rPr>
          <w:rFonts w:ascii="Arial" w:hAnsi="Arial" w:cs="B Lotus" w:hint="cs"/>
          <w:sz w:val="28"/>
          <w:szCs w:val="28"/>
          <w:rtl/>
          <w:lang w:bidi="fa-IR"/>
        </w:rPr>
        <w:t>رو ابن منذر در کتاب الاوسط</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گ</w:t>
      </w:r>
      <w:r w:rsidR="006A6D1B">
        <w:rPr>
          <w:rFonts w:ascii="Arial" w:hAnsi="Arial" w:cs="B Lotus" w:hint="cs"/>
          <w:sz w:val="28"/>
          <w:szCs w:val="28"/>
          <w:rtl/>
          <w:lang w:bidi="fa-IR"/>
        </w:rPr>
        <w:t>وید: برای ما از ابن مسعود و ابو</w:t>
      </w:r>
      <w:r w:rsidRPr="009B61C0">
        <w:rPr>
          <w:rFonts w:ascii="Arial" w:hAnsi="Arial" w:cs="B Lotus" w:hint="cs"/>
          <w:sz w:val="28"/>
          <w:szCs w:val="28"/>
          <w:rtl/>
          <w:lang w:bidi="fa-IR"/>
        </w:rPr>
        <w:t>موسی اشعری</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روایت شده که گفتند: هرکس ندای اذان را بشنود و</w:t>
      </w:r>
      <w:r w:rsidR="006A6D1B">
        <w:rPr>
          <w:rFonts w:ascii="Arial" w:hAnsi="Arial" w:cs="B Lotus" w:hint="cs"/>
          <w:sz w:val="28"/>
          <w:szCs w:val="28"/>
          <w:rtl/>
          <w:lang w:bidi="fa-IR"/>
        </w:rPr>
        <w:t xml:space="preserve"> آن</w:t>
      </w:r>
      <w:r w:rsidR="006A6D1B">
        <w:rPr>
          <w:rFonts w:ascii="Arial" w:hAnsi="Arial" w:cs="B Lotus"/>
          <w:sz w:val="28"/>
          <w:szCs w:val="28"/>
          <w:rtl/>
          <w:lang w:bidi="fa-IR"/>
        </w:rPr>
        <w:softHyphen/>
      </w:r>
      <w:r w:rsidR="00A623E8">
        <w:rPr>
          <w:rFonts w:ascii="Arial" w:hAnsi="Arial" w:cs="B Lotus" w:hint="cs"/>
          <w:sz w:val="28"/>
          <w:szCs w:val="28"/>
          <w:rtl/>
          <w:lang w:bidi="fa-IR"/>
        </w:rPr>
        <w:t xml:space="preserve">را </w:t>
      </w:r>
      <w:r w:rsidRPr="009B61C0">
        <w:rPr>
          <w:rFonts w:ascii="Arial" w:hAnsi="Arial" w:cs="B Lotus" w:hint="cs"/>
          <w:sz w:val="28"/>
          <w:szCs w:val="28"/>
          <w:rtl/>
          <w:lang w:bidi="fa-IR"/>
        </w:rPr>
        <w:t>اجابت نکند، براستی که نمازش از سرش تجاوز</w:t>
      </w:r>
      <w:r w:rsidR="00EE6E51">
        <w:rPr>
          <w:rFonts w:ascii="Arial" w:hAnsi="Arial" w:cs="B Lotus" w:hint="cs"/>
          <w:sz w:val="28"/>
          <w:szCs w:val="28"/>
          <w:rtl/>
          <w:lang w:bidi="fa-IR"/>
        </w:rPr>
        <w:t xml:space="preserve"> نمی‌</w:t>
      </w:r>
      <w:r w:rsidRPr="009B61C0">
        <w:rPr>
          <w:rFonts w:ascii="Arial" w:hAnsi="Arial" w:cs="B Lotus" w:hint="cs"/>
          <w:sz w:val="28"/>
          <w:szCs w:val="28"/>
          <w:rtl/>
          <w:lang w:bidi="fa-IR"/>
        </w:rPr>
        <w:t>کند، مگر اینکه عذری داشته باشد</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287"/>
      </w:r>
      <w:r w:rsidR="00093F8E" w:rsidRPr="00A10D82">
        <w:rPr>
          <w:rFonts w:ascii="Arial" w:hAnsi="Arial" w:cs="B Lotus" w:hint="cs"/>
          <w:sz w:val="28"/>
          <w:szCs w:val="28"/>
          <w:vertAlign w:val="superscript"/>
          <w:rtl/>
          <w:lang w:bidi="fa-IR"/>
        </w:rPr>
        <w:t>)</w:t>
      </w:r>
      <w:r w:rsidRPr="009B61C0">
        <w:rPr>
          <w:rFonts w:ascii="Arial" w:hAnsi="Arial" w:cs="B Lotus" w:hint="cs"/>
          <w:sz w:val="28"/>
          <w:szCs w:val="28"/>
          <w:rtl/>
          <w:lang w:bidi="fa-IR"/>
        </w:rPr>
        <w:t>.</w:t>
      </w:r>
      <w:r w:rsidR="00726419" w:rsidRPr="009B61C0">
        <w:rPr>
          <w:rFonts w:ascii="Arial" w:hAnsi="Arial" w:cs="B Lotus" w:hint="cs"/>
          <w:sz w:val="28"/>
          <w:szCs w:val="28"/>
          <w:rtl/>
          <w:lang w:bidi="fa-IR"/>
        </w:rPr>
        <w:t xml:space="preserve"> </w:t>
      </w:r>
    </w:p>
    <w:p w:rsidR="006A6D1B" w:rsidRDefault="00726419" w:rsidP="006A6D1B">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ابن منذر</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گوید: و از عایشه روایت شده که فرمود: هرکس ندای اذان را بشنود و</w:t>
      </w:r>
      <w:r w:rsidR="006A6D1B">
        <w:rPr>
          <w:rFonts w:ascii="Arial" w:hAnsi="Arial" w:cs="B Lotus" w:hint="cs"/>
          <w:sz w:val="28"/>
          <w:szCs w:val="28"/>
          <w:rtl/>
          <w:lang w:bidi="fa-IR"/>
        </w:rPr>
        <w:t xml:space="preserve"> آن</w:t>
      </w:r>
      <w:r w:rsidR="006A6D1B">
        <w:rPr>
          <w:rFonts w:ascii="Arial" w:hAnsi="Arial" w:cs="B Lotus"/>
          <w:sz w:val="28"/>
          <w:szCs w:val="28"/>
          <w:rtl/>
          <w:lang w:bidi="fa-IR"/>
        </w:rPr>
        <w:softHyphen/>
      </w:r>
      <w:r w:rsidR="00A623E8">
        <w:rPr>
          <w:rFonts w:ascii="Arial" w:hAnsi="Arial" w:cs="B Lotus" w:hint="cs"/>
          <w:sz w:val="28"/>
          <w:szCs w:val="28"/>
          <w:rtl/>
          <w:lang w:bidi="fa-IR"/>
        </w:rPr>
        <w:t xml:space="preserve">را </w:t>
      </w:r>
      <w:r w:rsidRPr="009B61C0">
        <w:rPr>
          <w:rFonts w:ascii="Arial" w:hAnsi="Arial" w:cs="B Lotus" w:hint="cs"/>
          <w:sz w:val="28"/>
          <w:szCs w:val="28"/>
          <w:rtl/>
          <w:lang w:bidi="fa-IR"/>
        </w:rPr>
        <w:t xml:space="preserve">اجابت نکند، نه خودش به دنبال خیر بوده و نه الله متعال خیر را شامل حال او کرده است. </w:t>
      </w:r>
    </w:p>
    <w:p w:rsidR="00053684" w:rsidRPr="00E72D55" w:rsidRDefault="00726419" w:rsidP="006A6D1B">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lang w:bidi="fa-IR"/>
        </w:rPr>
      </w:pPr>
      <w:r w:rsidRPr="009B61C0">
        <w:rPr>
          <w:rFonts w:ascii="Arial" w:hAnsi="Arial" w:cs="B Lotus" w:hint="cs"/>
          <w:sz w:val="28"/>
          <w:szCs w:val="28"/>
          <w:rtl/>
          <w:lang w:bidi="fa-IR"/>
        </w:rPr>
        <w:lastRenderedPageBreak/>
        <w:t>و از ابوهریره روایت است که گفت: برای فرزند آدم بهتر است که گوشهایش را از س</w:t>
      </w:r>
      <w:r w:rsidR="006A6D1B">
        <w:rPr>
          <w:rFonts w:ascii="Arial" w:hAnsi="Arial" w:cs="B Lotus" w:hint="cs"/>
          <w:sz w:val="28"/>
          <w:szCs w:val="28"/>
          <w:rtl/>
          <w:lang w:bidi="fa-IR"/>
        </w:rPr>
        <w:t>ُ</w:t>
      </w:r>
      <w:r w:rsidRPr="009B61C0">
        <w:rPr>
          <w:rFonts w:ascii="Arial" w:hAnsi="Arial" w:cs="B Lotus" w:hint="cs"/>
          <w:sz w:val="28"/>
          <w:szCs w:val="28"/>
          <w:rtl/>
          <w:lang w:bidi="fa-IR"/>
        </w:rPr>
        <w:t>رب مذاب پر کنند تا اینکه ندای موذن را بشنود و</w:t>
      </w:r>
      <w:r w:rsidR="006A6D1B">
        <w:rPr>
          <w:rFonts w:ascii="Arial" w:hAnsi="Arial" w:cs="B Lotus" w:hint="cs"/>
          <w:sz w:val="28"/>
          <w:szCs w:val="28"/>
          <w:rtl/>
          <w:lang w:bidi="fa-IR"/>
        </w:rPr>
        <w:t xml:space="preserve"> آن</w:t>
      </w:r>
      <w:r w:rsidR="006A6D1B">
        <w:rPr>
          <w:rFonts w:ascii="Arial" w:hAnsi="Arial" w:cs="B Lotus" w:hint="cs"/>
          <w:sz w:val="28"/>
          <w:szCs w:val="28"/>
          <w:rtl/>
          <w:lang w:bidi="fa-IR"/>
        </w:rPr>
        <w:softHyphen/>
      </w:r>
      <w:r w:rsidR="00A623E8">
        <w:rPr>
          <w:rFonts w:ascii="Arial" w:hAnsi="Arial" w:cs="B Lotus" w:hint="cs"/>
          <w:sz w:val="28"/>
          <w:szCs w:val="28"/>
          <w:rtl/>
          <w:lang w:bidi="fa-IR"/>
        </w:rPr>
        <w:t xml:space="preserve">را </w:t>
      </w:r>
      <w:r w:rsidRPr="009B61C0">
        <w:rPr>
          <w:rFonts w:ascii="Arial" w:hAnsi="Arial" w:cs="B Lotus" w:hint="cs"/>
          <w:sz w:val="28"/>
          <w:szCs w:val="28"/>
          <w:rtl/>
          <w:lang w:bidi="fa-IR"/>
        </w:rPr>
        <w:t xml:space="preserve">اجابت نکند. </w:t>
      </w:r>
    </w:p>
    <w:p w:rsidR="00726419" w:rsidRPr="009B61C0" w:rsidRDefault="00726419" w:rsidP="006A6D1B">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لذا این سخنان صحابه و غیر</w:t>
      </w:r>
      <w:r w:rsidR="00A623E8">
        <w:rPr>
          <w:rFonts w:ascii="Arial" w:hAnsi="Arial" w:cs="B Lotus" w:hint="cs"/>
          <w:sz w:val="28"/>
          <w:szCs w:val="28"/>
          <w:rtl/>
          <w:lang w:bidi="fa-IR"/>
        </w:rPr>
        <w:t xml:space="preserve"> آن‌ها </w:t>
      </w:r>
      <w:r w:rsidRPr="009B61C0">
        <w:rPr>
          <w:rFonts w:ascii="Arial" w:hAnsi="Arial" w:cs="B Lotus" w:hint="cs"/>
          <w:sz w:val="28"/>
          <w:szCs w:val="28"/>
          <w:rtl/>
          <w:lang w:bidi="fa-IR"/>
        </w:rPr>
        <w:t xml:space="preserve">بر </w:t>
      </w:r>
      <w:r w:rsidR="006A6D1B">
        <w:rPr>
          <w:rFonts w:ascii="Arial" w:hAnsi="Arial" w:cs="B Lotus" w:hint="cs"/>
          <w:sz w:val="28"/>
          <w:szCs w:val="28"/>
          <w:rtl/>
          <w:lang w:bidi="fa-IR"/>
        </w:rPr>
        <w:t>آن</w:t>
      </w:r>
      <w:r w:rsidRPr="009B61C0">
        <w:rPr>
          <w:rFonts w:ascii="Arial" w:hAnsi="Arial" w:cs="B Lotus" w:hint="cs"/>
          <w:sz w:val="28"/>
          <w:szCs w:val="28"/>
          <w:rtl/>
          <w:lang w:bidi="fa-IR"/>
        </w:rPr>
        <w:t xml:space="preserve"> دلالت</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کند که اجابت در نزد صحابه عبارت است از حضور در جماعت</w:t>
      </w:r>
      <w:r w:rsidR="006A6D1B">
        <w:rPr>
          <w:rFonts w:ascii="Arial" w:hAnsi="Arial" w:cs="B Lotus" w:hint="cs"/>
          <w:sz w:val="28"/>
          <w:szCs w:val="28"/>
          <w:rtl/>
          <w:lang w:bidi="fa-IR"/>
        </w:rPr>
        <w:t>؛</w:t>
      </w:r>
      <w:r w:rsidRPr="009B61C0">
        <w:rPr>
          <w:rFonts w:ascii="Arial" w:hAnsi="Arial" w:cs="B Lotus" w:hint="cs"/>
          <w:sz w:val="28"/>
          <w:szCs w:val="28"/>
          <w:rtl/>
          <w:lang w:bidi="fa-IR"/>
        </w:rPr>
        <w:t xml:space="preserve"> و در واقع کسی که از آن تخلف</w:t>
      </w:r>
      <w:r w:rsidR="006A6D1B">
        <w:rPr>
          <w:rFonts w:ascii="Arial" w:hAnsi="Arial" w:cs="B Lotus" w:hint="cs"/>
          <w:sz w:val="28"/>
          <w:szCs w:val="28"/>
          <w:rtl/>
          <w:lang w:bidi="fa-IR"/>
        </w:rPr>
        <w:t xml:space="preserve"> ورزد، اجابت نکرده و عاصی و گنه</w:t>
      </w:r>
      <w:r w:rsidR="006A6D1B">
        <w:rPr>
          <w:rFonts w:ascii="Arial" w:hAnsi="Arial" w:cs="B Lotus"/>
          <w:sz w:val="28"/>
          <w:szCs w:val="28"/>
          <w:rtl/>
          <w:lang w:bidi="fa-IR"/>
        </w:rPr>
        <w:softHyphen/>
      </w:r>
      <w:r w:rsidRPr="009B61C0">
        <w:rPr>
          <w:rFonts w:ascii="Arial" w:hAnsi="Arial" w:cs="B Lotus" w:hint="cs"/>
          <w:sz w:val="28"/>
          <w:szCs w:val="28"/>
          <w:rtl/>
          <w:lang w:bidi="fa-IR"/>
        </w:rPr>
        <w:t>کار</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باشد. </w:t>
      </w:r>
    </w:p>
    <w:p w:rsidR="00726419" w:rsidRPr="00E72D55" w:rsidRDefault="00726419" w:rsidP="00F42E99">
      <w:pPr>
        <w:pStyle w:val="ListParagraph"/>
        <w:widowControl w:val="0"/>
        <w:numPr>
          <w:ilvl w:val="0"/>
          <w:numId w:val="23"/>
        </w:numPr>
        <w:autoSpaceDE w:val="0"/>
        <w:autoSpaceDN w:val="0"/>
        <w:bidi/>
        <w:adjustRightInd w:val="0"/>
        <w:spacing w:after="0" w:line="240" w:lineRule="auto"/>
        <w:jc w:val="both"/>
        <w:rPr>
          <w:rFonts w:ascii="Arial" w:hAnsi="Arial" w:cs="B Lotus"/>
          <w:sz w:val="28"/>
          <w:szCs w:val="28"/>
          <w:rtl/>
          <w:lang w:bidi="fa-IR"/>
        </w:rPr>
      </w:pPr>
      <w:r w:rsidRPr="008E7DAE">
        <w:rPr>
          <w:rFonts w:ascii="Arial" w:hAnsi="Arial" w:cs="B Lotus" w:hint="cs"/>
          <w:sz w:val="28"/>
          <w:szCs w:val="28"/>
          <w:rtl/>
          <w:lang w:bidi="fa-IR"/>
        </w:rPr>
        <w:t>الله متعال در سوره بقره آیه 43</w:t>
      </w:r>
      <w:r w:rsidR="00EE6E51" w:rsidRPr="008E7DAE">
        <w:rPr>
          <w:rFonts w:ascii="Arial" w:hAnsi="Arial" w:cs="B Lotus" w:hint="cs"/>
          <w:sz w:val="28"/>
          <w:szCs w:val="28"/>
          <w:rtl/>
          <w:lang w:bidi="fa-IR"/>
        </w:rPr>
        <w:t xml:space="preserve"> می‌</w:t>
      </w:r>
      <w:r w:rsidRPr="008E7DAE">
        <w:rPr>
          <w:rFonts w:ascii="Arial" w:hAnsi="Arial" w:cs="B Lotus" w:hint="cs"/>
          <w:sz w:val="28"/>
          <w:szCs w:val="28"/>
          <w:rtl/>
          <w:lang w:bidi="fa-IR"/>
        </w:rPr>
        <w:t>فرماید:</w:t>
      </w:r>
      <w:r w:rsidR="0021117C">
        <w:rPr>
          <w:rFonts w:ascii="Arial" w:hAnsi="Arial" w:cs="B Lotus" w:hint="cs"/>
          <w:sz w:val="28"/>
          <w:szCs w:val="28"/>
          <w:rtl/>
          <w:lang w:bidi="fa-IR"/>
        </w:rPr>
        <w:t xml:space="preserve"> </w:t>
      </w:r>
      <w:r w:rsidR="0021117C">
        <w:rPr>
          <w:rFonts w:ascii="Traditional Arabic" w:hAnsi="Traditional Arabic" w:cs="Traditional Arabic"/>
          <w:sz w:val="28"/>
          <w:szCs w:val="28"/>
          <w:rtl/>
          <w:lang w:bidi="fa-IR"/>
        </w:rPr>
        <w:t>﴿</w:t>
      </w:r>
      <w:r w:rsidR="00E72D55">
        <w:rPr>
          <w:rFonts w:ascii="KFGQPC Uthmanic Script HAFS" w:hAnsi="KFGQPC Uthmanic Script HAFS" w:cs="KFGQPC Uthmanic Script HAFS"/>
          <w:sz w:val="28"/>
          <w:szCs w:val="28"/>
          <w:rtl/>
          <w:lang w:bidi="fa-IR"/>
        </w:rPr>
        <w:t xml:space="preserve">وَأَقِيمُواْ </w:t>
      </w:r>
      <w:r w:rsidR="00E72D55">
        <w:rPr>
          <w:rFonts w:ascii="KFGQPC Uthmanic Script HAFS" w:hAnsi="KFGQPC Uthmanic Script HAFS" w:cs="KFGQPC Uthmanic Script HAFS" w:hint="cs"/>
          <w:sz w:val="28"/>
          <w:szCs w:val="28"/>
          <w:rtl/>
          <w:lang w:bidi="fa-IR"/>
        </w:rPr>
        <w:t>ٱ</w:t>
      </w:r>
      <w:r w:rsidR="00E72D55">
        <w:rPr>
          <w:rFonts w:ascii="KFGQPC Uthmanic Script HAFS" w:hAnsi="KFGQPC Uthmanic Script HAFS" w:cs="KFGQPC Uthmanic Script HAFS" w:hint="eastAsia"/>
          <w:sz w:val="28"/>
          <w:szCs w:val="28"/>
          <w:rtl/>
          <w:lang w:bidi="fa-IR"/>
        </w:rPr>
        <w:t>لصَّلَوٰةَ</w:t>
      </w:r>
      <w:r w:rsidR="00E72D55">
        <w:rPr>
          <w:rFonts w:ascii="KFGQPC Uthmanic Script HAFS" w:hAnsi="KFGQPC Uthmanic Script HAFS" w:cs="KFGQPC Uthmanic Script HAFS"/>
          <w:sz w:val="28"/>
          <w:szCs w:val="28"/>
          <w:rtl/>
          <w:lang w:bidi="fa-IR"/>
        </w:rPr>
        <w:t xml:space="preserve"> وَءَاتُواْ </w:t>
      </w:r>
      <w:r w:rsidR="00E72D55">
        <w:rPr>
          <w:rFonts w:ascii="KFGQPC Uthmanic Script HAFS" w:hAnsi="KFGQPC Uthmanic Script HAFS" w:cs="KFGQPC Uthmanic Script HAFS" w:hint="cs"/>
          <w:sz w:val="28"/>
          <w:szCs w:val="28"/>
          <w:rtl/>
          <w:lang w:bidi="fa-IR"/>
        </w:rPr>
        <w:t>ٱ</w:t>
      </w:r>
      <w:r w:rsidR="00E72D55">
        <w:rPr>
          <w:rFonts w:ascii="KFGQPC Uthmanic Script HAFS" w:hAnsi="KFGQPC Uthmanic Script HAFS" w:cs="KFGQPC Uthmanic Script HAFS" w:hint="eastAsia"/>
          <w:sz w:val="28"/>
          <w:szCs w:val="28"/>
          <w:rtl/>
          <w:lang w:bidi="fa-IR"/>
        </w:rPr>
        <w:t>لزَّكَوٰةَ</w:t>
      </w:r>
      <w:r w:rsidR="00E72D55">
        <w:rPr>
          <w:rFonts w:ascii="KFGQPC Uthmanic Script HAFS" w:hAnsi="KFGQPC Uthmanic Script HAFS" w:cs="KFGQPC Uthmanic Script HAFS"/>
          <w:sz w:val="28"/>
          <w:szCs w:val="28"/>
          <w:rtl/>
          <w:lang w:bidi="fa-IR"/>
        </w:rPr>
        <w:t xml:space="preserve"> وَ</w:t>
      </w:r>
      <w:r w:rsidR="00E72D55">
        <w:rPr>
          <w:rFonts w:ascii="KFGQPC Uthmanic Script HAFS" w:hAnsi="KFGQPC Uthmanic Script HAFS" w:cs="KFGQPC Uthmanic Script HAFS" w:hint="cs"/>
          <w:sz w:val="28"/>
          <w:szCs w:val="28"/>
          <w:rtl/>
          <w:lang w:bidi="fa-IR"/>
        </w:rPr>
        <w:t>ٱ</w:t>
      </w:r>
      <w:r w:rsidR="00E72D55">
        <w:rPr>
          <w:rFonts w:ascii="KFGQPC Uthmanic Script HAFS" w:hAnsi="KFGQPC Uthmanic Script HAFS" w:cs="KFGQPC Uthmanic Script HAFS" w:hint="eastAsia"/>
          <w:sz w:val="28"/>
          <w:szCs w:val="28"/>
          <w:rtl/>
          <w:lang w:bidi="fa-IR"/>
        </w:rPr>
        <w:t>رۡكَعُواْ</w:t>
      </w:r>
      <w:r w:rsidR="00E72D55">
        <w:rPr>
          <w:rFonts w:ascii="KFGQPC Uthmanic Script HAFS" w:hAnsi="KFGQPC Uthmanic Script HAFS" w:cs="KFGQPC Uthmanic Script HAFS"/>
          <w:sz w:val="28"/>
          <w:szCs w:val="28"/>
          <w:rtl/>
          <w:lang w:bidi="fa-IR"/>
        </w:rPr>
        <w:t xml:space="preserve"> مَعَ </w:t>
      </w:r>
      <w:r w:rsidR="00E72D55">
        <w:rPr>
          <w:rFonts w:ascii="KFGQPC Uthmanic Script HAFS" w:hAnsi="KFGQPC Uthmanic Script HAFS" w:cs="KFGQPC Uthmanic Script HAFS" w:hint="cs"/>
          <w:sz w:val="28"/>
          <w:szCs w:val="28"/>
          <w:rtl/>
          <w:lang w:bidi="fa-IR"/>
        </w:rPr>
        <w:t>ٱ</w:t>
      </w:r>
      <w:r w:rsidR="00E72D55">
        <w:rPr>
          <w:rFonts w:ascii="KFGQPC Uthmanic Script HAFS" w:hAnsi="KFGQPC Uthmanic Script HAFS" w:cs="KFGQPC Uthmanic Script HAFS" w:hint="eastAsia"/>
          <w:sz w:val="28"/>
          <w:szCs w:val="28"/>
          <w:rtl/>
          <w:lang w:bidi="fa-IR"/>
        </w:rPr>
        <w:t>لرَّٰكِعِينَ</w:t>
      </w:r>
      <w:r w:rsidR="00E72D55">
        <w:rPr>
          <w:rFonts w:ascii="KFGQPC Uthmanic Script HAFS" w:hAnsi="KFGQPC Uthmanic Script HAFS" w:cs="KFGQPC Uthmanic Script HAFS"/>
          <w:sz w:val="28"/>
          <w:szCs w:val="28"/>
          <w:rtl/>
          <w:lang w:bidi="fa-IR"/>
        </w:rPr>
        <w:t xml:space="preserve"> ٤٣</w:t>
      </w:r>
      <w:r w:rsidR="0021117C" w:rsidRPr="00E72D55">
        <w:rPr>
          <w:rFonts w:ascii="Traditional Arabic" w:hAnsi="Traditional Arabic" w:cs="Traditional Arabic"/>
          <w:sz w:val="28"/>
          <w:szCs w:val="28"/>
          <w:rtl/>
          <w:lang w:bidi="fa-IR"/>
        </w:rPr>
        <w:t>﴾</w:t>
      </w:r>
      <w:r w:rsidRPr="00E72D55">
        <w:rPr>
          <w:rFonts w:ascii="Arial" w:hAnsi="Arial" w:cs="B Lotus" w:hint="cs"/>
          <w:sz w:val="28"/>
          <w:szCs w:val="28"/>
          <w:rtl/>
          <w:lang w:bidi="fa-IR"/>
        </w:rPr>
        <w:t xml:space="preserve"> </w:t>
      </w:r>
      <w:r w:rsidR="006A6D1B">
        <w:rPr>
          <w:rFonts w:ascii="Arial" w:hAnsi="Arial" w:cs="B Lotus" w:hint="cs"/>
          <w:sz w:val="28"/>
          <w:szCs w:val="28"/>
          <w:rtl/>
          <w:lang w:bidi="fa-IR"/>
        </w:rPr>
        <w:t>«</w:t>
      </w:r>
      <w:r w:rsidRPr="00E72D55">
        <w:rPr>
          <w:rFonts w:ascii="Arial" w:hAnsi="Arial" w:cs="B Lotus" w:hint="eastAsia"/>
          <w:sz w:val="28"/>
          <w:szCs w:val="28"/>
          <w:rtl/>
          <w:lang w:bidi="fa-IR"/>
        </w:rPr>
        <w:t>و</w:t>
      </w:r>
      <w:r w:rsidR="000D5BC0" w:rsidRPr="00E72D55">
        <w:rPr>
          <w:rFonts w:ascii="Arial" w:hAnsi="Arial" w:cs="B Lotus" w:hint="cs"/>
          <w:sz w:val="28"/>
          <w:szCs w:val="28"/>
          <w:rtl/>
          <w:lang w:bidi="fa-IR"/>
        </w:rPr>
        <w:t xml:space="preserve"> </w:t>
      </w:r>
      <w:r w:rsidRPr="00E72D55">
        <w:rPr>
          <w:rFonts w:ascii="Arial" w:hAnsi="Arial" w:cs="B Lotus" w:hint="eastAsia"/>
          <w:sz w:val="28"/>
          <w:szCs w:val="28"/>
          <w:rtl/>
          <w:lang w:bidi="fa-IR"/>
        </w:rPr>
        <w:t>نماز</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را</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برپاداريد</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و</w:t>
      </w:r>
      <w:r w:rsidR="000D5BC0" w:rsidRPr="00E72D55">
        <w:rPr>
          <w:rFonts w:ascii="Arial" w:hAnsi="Arial" w:cs="B Lotus" w:hint="cs"/>
          <w:sz w:val="28"/>
          <w:szCs w:val="28"/>
          <w:rtl/>
          <w:lang w:bidi="fa-IR"/>
        </w:rPr>
        <w:t xml:space="preserve"> </w:t>
      </w:r>
      <w:r w:rsidRPr="00E72D55">
        <w:rPr>
          <w:rFonts w:ascii="Arial" w:hAnsi="Arial" w:cs="B Lotus" w:hint="eastAsia"/>
          <w:sz w:val="28"/>
          <w:szCs w:val="28"/>
          <w:rtl/>
          <w:lang w:bidi="fa-IR"/>
        </w:rPr>
        <w:t>زكات</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را</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بپردازيد</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و</w:t>
      </w:r>
      <w:r w:rsidR="000D5BC0" w:rsidRPr="00E72D55">
        <w:rPr>
          <w:rFonts w:ascii="Arial" w:hAnsi="Arial" w:cs="B Lotus" w:hint="cs"/>
          <w:sz w:val="28"/>
          <w:szCs w:val="28"/>
          <w:rtl/>
          <w:lang w:bidi="fa-IR"/>
        </w:rPr>
        <w:t xml:space="preserve"> </w:t>
      </w:r>
      <w:r w:rsidRPr="00E72D55">
        <w:rPr>
          <w:rFonts w:ascii="Arial" w:hAnsi="Arial" w:cs="B Lotus" w:hint="eastAsia"/>
          <w:sz w:val="28"/>
          <w:szCs w:val="28"/>
          <w:rtl/>
          <w:lang w:bidi="fa-IR"/>
        </w:rPr>
        <w:t>با</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نمازگزاران</w:t>
      </w:r>
      <w:r w:rsidR="00CE42B4">
        <w:rPr>
          <w:rFonts w:ascii="Arial" w:hAnsi="Arial" w:cs="B Lotus"/>
          <w:sz w:val="28"/>
          <w:szCs w:val="28"/>
          <w:rtl/>
          <w:lang w:bidi="fa-IR"/>
        </w:rPr>
        <w:t xml:space="preserve"> (</w:t>
      </w:r>
      <w:r w:rsidRPr="00E72D55">
        <w:rPr>
          <w:rFonts w:ascii="Arial" w:hAnsi="Arial" w:cs="B Lotus" w:hint="eastAsia"/>
          <w:sz w:val="28"/>
          <w:szCs w:val="28"/>
          <w:rtl/>
          <w:lang w:bidi="fa-IR"/>
        </w:rPr>
        <w:t>به</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صورت</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جماعت</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نماز</w:t>
      </w:r>
      <w:r w:rsidRPr="00E72D55">
        <w:rPr>
          <w:rFonts w:ascii="Arial" w:hAnsi="Arial" w:cs="B Lotus"/>
          <w:sz w:val="28"/>
          <w:szCs w:val="28"/>
          <w:rtl/>
          <w:lang w:bidi="fa-IR"/>
        </w:rPr>
        <w:t xml:space="preserve"> </w:t>
      </w:r>
      <w:r w:rsidRPr="00E72D55">
        <w:rPr>
          <w:rFonts w:ascii="Arial" w:hAnsi="Arial" w:cs="B Lotus" w:hint="eastAsia"/>
          <w:sz w:val="28"/>
          <w:szCs w:val="28"/>
          <w:rtl/>
          <w:lang w:bidi="fa-IR"/>
        </w:rPr>
        <w:t>بخوانيد</w:t>
      </w:r>
      <w:r w:rsidRPr="00E72D55">
        <w:rPr>
          <w:rFonts w:ascii="Arial" w:hAnsi="Arial" w:cs="B Lotus"/>
          <w:sz w:val="28"/>
          <w:szCs w:val="28"/>
          <w:rtl/>
          <w:lang w:bidi="fa-IR"/>
        </w:rPr>
        <w:t>.</w:t>
      </w:r>
      <w:r w:rsidR="006A6D1B">
        <w:rPr>
          <w:rFonts w:ascii="Arial" w:hAnsi="Arial" w:cs="B Lotus" w:hint="cs"/>
          <w:sz w:val="28"/>
          <w:szCs w:val="28"/>
          <w:rtl/>
          <w:lang w:bidi="fa-IR"/>
        </w:rPr>
        <w:t>»</w:t>
      </w:r>
    </w:p>
    <w:p w:rsidR="002A2263" w:rsidRPr="009B61C0" w:rsidRDefault="00726419" w:rsidP="0098332A">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وجه استدلال به آیه: الله متعال</w:t>
      </w:r>
      <w:r w:rsidR="00A623E8">
        <w:rPr>
          <w:rFonts w:ascii="Arial" w:hAnsi="Arial" w:cs="B Lotus" w:hint="cs"/>
          <w:sz w:val="28"/>
          <w:szCs w:val="28"/>
          <w:rtl/>
          <w:lang w:bidi="fa-IR"/>
        </w:rPr>
        <w:t xml:space="preserve"> آن‌ها </w:t>
      </w:r>
      <w:r w:rsidRPr="009B61C0">
        <w:rPr>
          <w:rFonts w:ascii="Arial" w:hAnsi="Arial" w:cs="B Lotus" w:hint="cs"/>
          <w:sz w:val="28"/>
          <w:szCs w:val="28"/>
          <w:rtl/>
          <w:lang w:bidi="fa-IR"/>
        </w:rPr>
        <w:t>را به رکوع که همان نماز</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باشد، امر فرموده است و از نماز به رکوع تعبیر کرده است </w:t>
      </w:r>
      <w:r w:rsidR="0098332A">
        <w:rPr>
          <w:rFonts w:ascii="Arial" w:hAnsi="Arial" w:cs="B Lotus" w:hint="cs"/>
          <w:sz w:val="28"/>
          <w:szCs w:val="28"/>
          <w:rtl/>
          <w:lang w:bidi="fa-IR"/>
        </w:rPr>
        <w:t>چون</w:t>
      </w:r>
      <w:r w:rsidRPr="009B61C0">
        <w:rPr>
          <w:rFonts w:ascii="Arial" w:hAnsi="Arial" w:cs="B Lotus" w:hint="cs"/>
          <w:sz w:val="28"/>
          <w:szCs w:val="28"/>
          <w:rtl/>
          <w:lang w:bidi="fa-IR"/>
        </w:rPr>
        <w:t xml:space="preserve"> از ارکان نماز</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باشد</w:t>
      </w:r>
      <w:r w:rsidR="002A2263" w:rsidRPr="009B61C0">
        <w:rPr>
          <w:rFonts w:ascii="Arial" w:hAnsi="Arial" w:cs="B Lotus" w:hint="cs"/>
          <w:sz w:val="28"/>
          <w:szCs w:val="28"/>
          <w:rtl/>
          <w:lang w:bidi="fa-IR"/>
        </w:rPr>
        <w:t xml:space="preserve"> و از نماز با ارکان و واجباتش نیز تعبیر</w:t>
      </w:r>
      <w:r w:rsidR="00EE6E51">
        <w:rPr>
          <w:rFonts w:ascii="Arial" w:hAnsi="Arial" w:cs="B Lotus" w:hint="cs"/>
          <w:sz w:val="28"/>
          <w:szCs w:val="28"/>
          <w:rtl/>
          <w:lang w:bidi="fa-IR"/>
        </w:rPr>
        <w:t xml:space="preserve"> می‌</w:t>
      </w:r>
      <w:r w:rsidR="002A2263" w:rsidRPr="009B61C0">
        <w:rPr>
          <w:rFonts w:ascii="Arial" w:hAnsi="Arial" w:cs="B Lotus" w:hint="cs"/>
          <w:sz w:val="28"/>
          <w:szCs w:val="28"/>
          <w:rtl/>
          <w:lang w:bidi="fa-IR"/>
        </w:rPr>
        <w:t>شود، همانطور که الله متعال آن</w:t>
      </w:r>
      <w:r w:rsidR="0098332A">
        <w:rPr>
          <w:rFonts w:ascii="Arial" w:hAnsi="Arial" w:cs="B Lotus"/>
          <w:sz w:val="28"/>
          <w:szCs w:val="28"/>
          <w:rtl/>
          <w:lang w:bidi="fa-IR"/>
        </w:rPr>
        <w:softHyphen/>
      </w:r>
      <w:r w:rsidR="0098332A">
        <w:rPr>
          <w:rFonts w:ascii="Arial" w:hAnsi="Arial" w:cs="B Lotus" w:hint="cs"/>
          <w:sz w:val="28"/>
          <w:szCs w:val="28"/>
          <w:rtl/>
          <w:lang w:bidi="fa-IR"/>
        </w:rPr>
        <w:t>را</w:t>
      </w:r>
      <w:r w:rsidR="002A2263" w:rsidRPr="009B61C0">
        <w:rPr>
          <w:rFonts w:ascii="Arial" w:hAnsi="Arial" w:cs="B Lotus" w:hint="cs"/>
          <w:sz w:val="28"/>
          <w:szCs w:val="28"/>
          <w:rtl/>
          <w:lang w:bidi="fa-IR"/>
        </w:rPr>
        <w:t xml:space="preserve"> سجود و قرآن و تسبیح نامیده است. بنابراین در این فرموده</w:t>
      </w:r>
      <w:r w:rsidR="00EE6E51">
        <w:rPr>
          <w:rFonts w:ascii="Arial" w:hAnsi="Arial" w:cs="B Lotus" w:hint="cs"/>
          <w:sz w:val="28"/>
          <w:szCs w:val="28"/>
          <w:rtl/>
          <w:lang w:bidi="fa-IR"/>
        </w:rPr>
        <w:t xml:space="preserve">‌ی </w:t>
      </w:r>
      <w:r w:rsidR="002A2263" w:rsidRPr="009B61C0">
        <w:rPr>
          <w:rFonts w:ascii="Arial" w:hAnsi="Arial" w:cs="B Lotus" w:hint="cs"/>
          <w:sz w:val="28"/>
          <w:szCs w:val="28"/>
          <w:rtl/>
          <w:lang w:bidi="fa-IR"/>
        </w:rPr>
        <w:t>الله متعال:</w:t>
      </w:r>
      <w:r w:rsidR="0021117C">
        <w:rPr>
          <w:rFonts w:ascii="Arial" w:hAnsi="Arial" w:cs="B Lotus" w:hint="cs"/>
          <w:sz w:val="28"/>
          <w:szCs w:val="28"/>
          <w:rtl/>
          <w:lang w:bidi="fa-IR"/>
        </w:rPr>
        <w:t xml:space="preserve"> </w:t>
      </w:r>
      <w:r w:rsidR="00E72D55">
        <w:rPr>
          <w:rFonts w:ascii="Traditional Arabic" w:hAnsi="Traditional Arabic" w:cs="Traditional Arabic"/>
          <w:sz w:val="28"/>
          <w:szCs w:val="28"/>
          <w:rtl/>
          <w:lang w:bidi="fa-IR"/>
        </w:rPr>
        <w:t>﴿</w:t>
      </w:r>
      <w:r w:rsidR="00E72D55">
        <w:rPr>
          <w:rFonts w:ascii="KFGQPC Uthmanic Script HAFS" w:hAnsi="KFGQPC Uthmanic Script HAFS" w:cs="KFGQPC Uthmanic Script HAFS"/>
          <w:sz w:val="28"/>
          <w:szCs w:val="28"/>
          <w:rtl/>
          <w:lang w:bidi="fa-IR"/>
        </w:rPr>
        <w:t xml:space="preserve">مَعَ </w:t>
      </w:r>
      <w:r w:rsidR="00E72D55">
        <w:rPr>
          <w:rFonts w:ascii="KFGQPC Uthmanic Script HAFS" w:hAnsi="KFGQPC Uthmanic Script HAFS" w:cs="KFGQPC Uthmanic Script HAFS" w:hint="cs"/>
          <w:sz w:val="28"/>
          <w:szCs w:val="28"/>
          <w:rtl/>
          <w:lang w:bidi="fa-IR"/>
        </w:rPr>
        <w:t>ٱ</w:t>
      </w:r>
      <w:r w:rsidR="00E72D55">
        <w:rPr>
          <w:rFonts w:ascii="KFGQPC Uthmanic Script HAFS" w:hAnsi="KFGQPC Uthmanic Script HAFS" w:cs="KFGQPC Uthmanic Script HAFS" w:hint="eastAsia"/>
          <w:sz w:val="28"/>
          <w:szCs w:val="28"/>
          <w:rtl/>
          <w:lang w:bidi="fa-IR"/>
        </w:rPr>
        <w:t>لرَّٰكِعِينَ</w:t>
      </w:r>
      <w:r w:rsidR="00E72D55">
        <w:rPr>
          <w:rFonts w:ascii="Traditional Arabic" w:hAnsi="Traditional Arabic" w:cs="Traditional Arabic"/>
          <w:sz w:val="28"/>
          <w:szCs w:val="28"/>
          <w:rtl/>
          <w:lang w:bidi="fa-IR"/>
        </w:rPr>
        <w:t>﴾</w:t>
      </w:r>
      <w:r w:rsidR="0021117C">
        <w:rPr>
          <w:rFonts w:ascii="Arial" w:hAnsi="Arial" w:cs="B Lotus" w:hint="cs"/>
          <w:sz w:val="28"/>
          <w:szCs w:val="28"/>
          <w:rtl/>
          <w:lang w:bidi="fa-IR"/>
        </w:rPr>
        <w:t xml:space="preserve"> </w:t>
      </w:r>
      <w:r w:rsidR="002A2263" w:rsidRPr="009B61C0">
        <w:rPr>
          <w:rFonts w:ascii="Arial" w:hAnsi="Arial" w:cs="B Lotus" w:hint="cs"/>
          <w:sz w:val="28"/>
          <w:szCs w:val="28"/>
          <w:rtl/>
          <w:lang w:bidi="fa-IR"/>
        </w:rPr>
        <w:t>فایده</w:t>
      </w:r>
      <w:r w:rsidR="00E72D55">
        <w:rPr>
          <w:rFonts w:ascii="Arial" w:hAnsi="Arial" w:cs="B Lotus" w:hint="eastAsia"/>
          <w:sz w:val="28"/>
          <w:szCs w:val="28"/>
          <w:rtl/>
          <w:lang w:bidi="fa-IR"/>
        </w:rPr>
        <w:t>‌</w:t>
      </w:r>
      <w:r w:rsidR="002A2263" w:rsidRPr="009B61C0">
        <w:rPr>
          <w:rFonts w:ascii="Arial" w:hAnsi="Arial" w:cs="B Lotus" w:hint="cs"/>
          <w:sz w:val="28"/>
          <w:szCs w:val="28"/>
          <w:rtl/>
          <w:lang w:bidi="fa-IR"/>
        </w:rPr>
        <w:t>ای دیگر</w:t>
      </w:r>
      <w:r w:rsidR="00EE6E51">
        <w:rPr>
          <w:rFonts w:ascii="Arial" w:hAnsi="Arial" w:cs="B Lotus" w:hint="cs"/>
          <w:sz w:val="28"/>
          <w:szCs w:val="28"/>
          <w:rtl/>
          <w:lang w:bidi="fa-IR"/>
        </w:rPr>
        <w:t xml:space="preserve"> می‌</w:t>
      </w:r>
      <w:r w:rsidR="002A2263" w:rsidRPr="009B61C0">
        <w:rPr>
          <w:rFonts w:ascii="Arial" w:hAnsi="Arial" w:cs="B Lotus" w:hint="cs"/>
          <w:sz w:val="28"/>
          <w:szCs w:val="28"/>
          <w:rtl/>
          <w:lang w:bidi="fa-IR"/>
        </w:rPr>
        <w:t>باشد و</w:t>
      </w:r>
      <w:r w:rsidR="00E72D55">
        <w:rPr>
          <w:rFonts w:ascii="Arial" w:hAnsi="Arial" w:cs="B Lotus" w:hint="cs"/>
          <w:sz w:val="28"/>
          <w:szCs w:val="28"/>
          <w:rtl/>
          <w:lang w:bidi="fa-IR"/>
        </w:rPr>
        <w:t xml:space="preserve"> فایده‌ای </w:t>
      </w:r>
      <w:r w:rsidR="002A2263" w:rsidRPr="009B61C0">
        <w:rPr>
          <w:rFonts w:ascii="Arial" w:hAnsi="Arial" w:cs="B Lotus" w:hint="cs"/>
          <w:sz w:val="28"/>
          <w:szCs w:val="28"/>
          <w:rtl/>
          <w:lang w:bidi="fa-IR"/>
        </w:rPr>
        <w:t>نیست جز انجام آن همراه جماعت نمازگزار</w:t>
      </w:r>
      <w:r w:rsidR="0098332A">
        <w:rPr>
          <w:rFonts w:ascii="Arial" w:hAnsi="Arial" w:cs="B Lotus" w:hint="cs"/>
          <w:sz w:val="28"/>
          <w:szCs w:val="28"/>
          <w:rtl/>
          <w:lang w:bidi="fa-IR"/>
        </w:rPr>
        <w:t>؛</w:t>
      </w:r>
      <w:r w:rsidR="002E1252" w:rsidRPr="009B61C0">
        <w:rPr>
          <w:rFonts w:ascii="Arial" w:hAnsi="Arial" w:cs="B Lotus" w:hint="cs"/>
          <w:sz w:val="28"/>
          <w:szCs w:val="28"/>
          <w:rtl/>
          <w:lang w:bidi="fa-IR"/>
        </w:rPr>
        <w:t xml:space="preserve"> و</w:t>
      </w:r>
      <w:r w:rsidR="002A2263" w:rsidRPr="009B61C0">
        <w:rPr>
          <w:rFonts w:ascii="Arial" w:hAnsi="Arial" w:cs="B Lotus" w:hint="cs"/>
          <w:sz w:val="28"/>
          <w:szCs w:val="28"/>
          <w:rtl/>
          <w:lang w:bidi="fa-IR"/>
        </w:rPr>
        <w:t xml:space="preserve"> معیتی که در آیه آمده است مفید این مطلب</w:t>
      </w:r>
      <w:r w:rsidR="00EE6E51">
        <w:rPr>
          <w:rFonts w:ascii="Arial" w:hAnsi="Arial" w:cs="B Lotus" w:hint="cs"/>
          <w:sz w:val="28"/>
          <w:szCs w:val="28"/>
          <w:rtl/>
          <w:lang w:bidi="fa-IR"/>
        </w:rPr>
        <w:t xml:space="preserve"> می‌</w:t>
      </w:r>
      <w:r w:rsidR="002A2263" w:rsidRPr="009B61C0">
        <w:rPr>
          <w:rFonts w:ascii="Arial" w:hAnsi="Arial" w:cs="B Lotus" w:hint="cs"/>
          <w:sz w:val="28"/>
          <w:szCs w:val="28"/>
          <w:rtl/>
          <w:lang w:bidi="fa-IR"/>
        </w:rPr>
        <w:t xml:space="preserve">باشد. </w:t>
      </w:r>
    </w:p>
    <w:p w:rsidR="002A2263" w:rsidRPr="009B61C0" w:rsidRDefault="002A2263" w:rsidP="0098332A">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 هرگاه ثابت شد آنچ</w:t>
      </w:r>
      <w:r w:rsidR="002E1252" w:rsidRPr="009B61C0">
        <w:rPr>
          <w:rFonts w:ascii="Arial" w:hAnsi="Arial" w:cs="B Lotus" w:hint="cs"/>
          <w:sz w:val="28"/>
          <w:szCs w:val="28"/>
          <w:rtl/>
          <w:lang w:bidi="fa-IR"/>
        </w:rPr>
        <w:t>ه</w:t>
      </w:r>
      <w:r w:rsidRPr="009B61C0">
        <w:rPr>
          <w:rFonts w:ascii="Arial" w:hAnsi="Arial" w:cs="B Lotus" w:hint="cs"/>
          <w:sz w:val="28"/>
          <w:szCs w:val="28"/>
          <w:rtl/>
          <w:lang w:bidi="fa-IR"/>
        </w:rPr>
        <w:t xml:space="preserve"> الله متعال بدان امر کرده، مقید به صفت یا حالتی خاص است، کسی که مامور به انجام آن</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باشد</w:t>
      </w:r>
      <w:r w:rsidR="002E1252" w:rsidRPr="009B61C0">
        <w:rPr>
          <w:rFonts w:ascii="Arial" w:hAnsi="Arial" w:cs="B Lotus" w:hint="cs"/>
          <w:sz w:val="28"/>
          <w:szCs w:val="28"/>
          <w:rtl/>
          <w:lang w:bidi="fa-IR"/>
        </w:rPr>
        <w:t xml:space="preserve">، </w:t>
      </w:r>
      <w:r w:rsidR="0098332A">
        <w:rPr>
          <w:rFonts w:ascii="Arial" w:hAnsi="Arial" w:cs="B Lotus" w:hint="cs"/>
          <w:sz w:val="28"/>
          <w:szCs w:val="28"/>
          <w:rtl/>
          <w:lang w:bidi="fa-IR"/>
        </w:rPr>
        <w:t xml:space="preserve">فقط </w:t>
      </w:r>
      <w:r w:rsidR="002E1252" w:rsidRPr="009B61C0">
        <w:rPr>
          <w:rFonts w:ascii="Arial" w:hAnsi="Arial" w:cs="B Lotus" w:hint="cs"/>
          <w:sz w:val="28"/>
          <w:szCs w:val="28"/>
          <w:rtl/>
          <w:lang w:bidi="fa-IR"/>
        </w:rPr>
        <w:t>با انجام آن امر بر</w:t>
      </w:r>
      <w:r w:rsidR="0098332A">
        <w:rPr>
          <w:rFonts w:ascii="Arial" w:hAnsi="Arial" w:cs="B Lotus" w:hint="cs"/>
          <w:sz w:val="28"/>
          <w:szCs w:val="28"/>
          <w:rtl/>
          <w:lang w:bidi="fa-IR"/>
        </w:rPr>
        <w:t xml:space="preserve"> </w:t>
      </w:r>
      <w:r w:rsidR="002E1252" w:rsidRPr="009B61C0">
        <w:rPr>
          <w:rFonts w:ascii="Arial" w:hAnsi="Arial" w:cs="B Lotus" w:hint="cs"/>
          <w:sz w:val="28"/>
          <w:szCs w:val="28"/>
          <w:rtl/>
          <w:lang w:bidi="fa-IR"/>
        </w:rPr>
        <w:t>آن صفت و</w:t>
      </w:r>
      <w:r w:rsidR="000D5BC0" w:rsidRPr="009B61C0">
        <w:rPr>
          <w:rFonts w:ascii="Arial" w:hAnsi="Arial" w:cs="B Lotus" w:hint="cs"/>
          <w:sz w:val="28"/>
          <w:szCs w:val="28"/>
          <w:rtl/>
          <w:lang w:bidi="fa-IR"/>
        </w:rPr>
        <w:t xml:space="preserve"> </w:t>
      </w:r>
      <w:r w:rsidRPr="009B61C0">
        <w:rPr>
          <w:rFonts w:ascii="Arial" w:hAnsi="Arial" w:cs="B Lotus" w:hint="cs"/>
          <w:sz w:val="28"/>
          <w:szCs w:val="28"/>
          <w:rtl/>
          <w:lang w:bidi="fa-IR"/>
        </w:rPr>
        <w:t>حالت</w:t>
      </w:r>
      <w:r w:rsidR="0098332A">
        <w:rPr>
          <w:rFonts w:ascii="Arial" w:hAnsi="Arial" w:cs="B Lotus" w:hint="cs"/>
          <w:sz w:val="28"/>
          <w:szCs w:val="28"/>
          <w:rtl/>
          <w:lang w:bidi="fa-IR"/>
        </w:rPr>
        <w:t xml:space="preserve"> است که</w:t>
      </w:r>
      <w:r w:rsidRPr="009B61C0">
        <w:rPr>
          <w:rFonts w:ascii="Arial" w:hAnsi="Arial" w:cs="B Lotus" w:hint="cs"/>
          <w:sz w:val="28"/>
          <w:szCs w:val="28"/>
          <w:rtl/>
          <w:lang w:bidi="fa-IR"/>
        </w:rPr>
        <w:t xml:space="preserve"> مطیع محسوب</w:t>
      </w:r>
      <w:r w:rsidR="0098332A">
        <w:rPr>
          <w:rFonts w:ascii="Arial" w:hAnsi="Arial" w:cs="B Lotus" w:hint="cs"/>
          <w:sz w:val="28"/>
          <w:szCs w:val="28"/>
          <w:rtl/>
          <w:lang w:bidi="fa-IR"/>
        </w:rPr>
        <w:t xml:space="preserve"> </w:t>
      </w:r>
      <w:r w:rsidR="00EE6E51">
        <w:rPr>
          <w:rFonts w:ascii="Arial" w:hAnsi="Arial" w:cs="B Lotus" w:hint="cs"/>
          <w:sz w:val="28"/>
          <w:szCs w:val="28"/>
          <w:rtl/>
          <w:lang w:bidi="fa-IR"/>
        </w:rPr>
        <w:t>می‌</w:t>
      </w:r>
      <w:r w:rsidRPr="009B61C0">
        <w:rPr>
          <w:rFonts w:ascii="Arial" w:hAnsi="Arial" w:cs="B Lotus" w:hint="cs"/>
          <w:sz w:val="28"/>
          <w:szCs w:val="28"/>
          <w:rtl/>
          <w:lang w:bidi="fa-IR"/>
        </w:rPr>
        <w:t>گردد.</w:t>
      </w:r>
    </w:p>
    <w:p w:rsidR="002E1252" w:rsidRPr="00E72D55" w:rsidRDefault="002A2263" w:rsidP="00F42E99">
      <w:pPr>
        <w:widowControl w:val="0"/>
        <w:autoSpaceDE w:val="0"/>
        <w:autoSpaceDN w:val="0"/>
        <w:bidi/>
        <w:adjustRightInd w:val="0"/>
        <w:spacing w:after="0" w:line="240" w:lineRule="auto"/>
        <w:ind w:firstLine="284"/>
        <w:jc w:val="both"/>
        <w:rPr>
          <w:rFonts w:ascii="KFGQPC Uthmanic Script HAFS" w:hAnsi="KFGQPC Uthmanic Script HAFS" w:cs="KFGQPC Uthmanic Script HAFS"/>
          <w:color w:val="000000"/>
          <w:sz w:val="28"/>
          <w:szCs w:val="28"/>
          <w:rtl/>
          <w:lang w:bidi="fa-IR"/>
        </w:rPr>
      </w:pPr>
      <w:r w:rsidRPr="009B61C0">
        <w:rPr>
          <w:rFonts w:ascii="Arial" w:hAnsi="Arial" w:cs="B Lotus" w:hint="cs"/>
          <w:sz w:val="28"/>
          <w:szCs w:val="28"/>
          <w:rtl/>
          <w:lang w:bidi="fa-IR"/>
        </w:rPr>
        <w:t xml:space="preserve">اما اگر گفته شود: استدلال به این آیه بر </w:t>
      </w:r>
      <w:r w:rsidR="002E1252" w:rsidRPr="009B61C0">
        <w:rPr>
          <w:rFonts w:ascii="Arial" w:hAnsi="Arial" w:cs="B Lotus" w:hint="cs"/>
          <w:sz w:val="28"/>
          <w:szCs w:val="28"/>
          <w:rtl/>
          <w:lang w:bidi="fa-IR"/>
        </w:rPr>
        <w:t>و</w:t>
      </w:r>
      <w:r w:rsidRPr="009B61C0">
        <w:rPr>
          <w:rFonts w:ascii="Arial" w:hAnsi="Arial" w:cs="B Lotus" w:hint="cs"/>
          <w:sz w:val="28"/>
          <w:szCs w:val="28"/>
          <w:rtl/>
          <w:lang w:bidi="fa-IR"/>
        </w:rPr>
        <w:t xml:space="preserve">جوب نماز جماعت با این </w:t>
      </w:r>
      <w:r w:rsidR="004660C4" w:rsidRPr="009B61C0">
        <w:rPr>
          <w:rFonts w:ascii="Arial" w:hAnsi="Arial" w:cs="B Lotus" w:hint="cs"/>
          <w:sz w:val="28"/>
          <w:szCs w:val="28"/>
          <w:rtl/>
          <w:lang w:bidi="fa-IR"/>
        </w:rPr>
        <w:t>فرموده</w:t>
      </w:r>
      <w:r w:rsidR="00EE6E51">
        <w:rPr>
          <w:rFonts w:ascii="Arial" w:hAnsi="Arial" w:cs="B Lotus" w:hint="cs"/>
          <w:sz w:val="28"/>
          <w:szCs w:val="28"/>
          <w:rtl/>
          <w:lang w:bidi="fa-IR"/>
        </w:rPr>
        <w:t xml:space="preserve">‌ی </w:t>
      </w:r>
      <w:r w:rsidR="004660C4" w:rsidRPr="009B61C0">
        <w:rPr>
          <w:rFonts w:ascii="Arial" w:hAnsi="Arial" w:cs="B Lotus" w:hint="cs"/>
          <w:sz w:val="28"/>
          <w:szCs w:val="28"/>
          <w:rtl/>
          <w:lang w:bidi="fa-IR"/>
        </w:rPr>
        <w:t>الله متعال</w:t>
      </w:r>
      <w:r w:rsidRPr="009B61C0">
        <w:rPr>
          <w:rFonts w:ascii="Arial" w:hAnsi="Arial" w:cs="B Lotus" w:hint="cs"/>
          <w:sz w:val="28"/>
          <w:szCs w:val="28"/>
          <w:rtl/>
          <w:lang w:bidi="fa-IR"/>
        </w:rPr>
        <w:t xml:space="preserve"> که</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فرماید:</w:t>
      </w:r>
      <w:r w:rsidR="0021117C">
        <w:rPr>
          <w:rFonts w:ascii="Arial" w:hAnsi="Arial" w:cs="B Lotus" w:hint="cs"/>
          <w:sz w:val="28"/>
          <w:szCs w:val="28"/>
          <w:rtl/>
          <w:lang w:bidi="fa-IR"/>
        </w:rPr>
        <w:t xml:space="preserve"> </w:t>
      </w:r>
      <w:r w:rsidR="0021117C">
        <w:rPr>
          <w:rFonts w:ascii="Traditional Arabic" w:hAnsi="Traditional Arabic" w:cs="Traditional Arabic"/>
          <w:color w:val="000000"/>
          <w:sz w:val="28"/>
          <w:szCs w:val="28"/>
          <w:rtl/>
          <w:lang w:bidi="fa-IR"/>
        </w:rPr>
        <w:t>﴿</w:t>
      </w:r>
      <w:r w:rsidR="00E72D55">
        <w:rPr>
          <w:rFonts w:ascii="KFGQPC Uthmanic Script HAFS" w:hAnsi="KFGQPC Uthmanic Script HAFS" w:cs="KFGQPC Uthmanic Script HAFS"/>
          <w:color w:val="000000"/>
          <w:sz w:val="28"/>
          <w:szCs w:val="28"/>
          <w:rtl/>
          <w:lang w:bidi="fa-IR"/>
        </w:rPr>
        <w:t xml:space="preserve">يَٰمَرۡيَمُ </w:t>
      </w:r>
      <w:r w:rsidR="00E72D55">
        <w:rPr>
          <w:rFonts w:ascii="KFGQPC Uthmanic Script HAFS" w:hAnsi="KFGQPC Uthmanic Script HAFS" w:cs="KFGQPC Uthmanic Script HAFS" w:hint="cs"/>
          <w:color w:val="000000"/>
          <w:sz w:val="28"/>
          <w:szCs w:val="28"/>
          <w:rtl/>
          <w:lang w:bidi="fa-IR"/>
        </w:rPr>
        <w:t>ٱ</w:t>
      </w:r>
      <w:r w:rsidR="00E72D55">
        <w:rPr>
          <w:rFonts w:ascii="KFGQPC Uthmanic Script HAFS" w:hAnsi="KFGQPC Uthmanic Script HAFS" w:cs="KFGQPC Uthmanic Script HAFS" w:hint="eastAsia"/>
          <w:color w:val="000000"/>
          <w:sz w:val="28"/>
          <w:szCs w:val="28"/>
          <w:rtl/>
          <w:lang w:bidi="fa-IR"/>
        </w:rPr>
        <w:t>قۡنُتِي</w:t>
      </w:r>
      <w:r w:rsidR="00E72D55">
        <w:rPr>
          <w:rFonts w:ascii="KFGQPC Uthmanic Script HAFS" w:hAnsi="KFGQPC Uthmanic Script HAFS" w:cs="KFGQPC Uthmanic Script HAFS"/>
          <w:color w:val="000000"/>
          <w:sz w:val="28"/>
          <w:szCs w:val="28"/>
          <w:rtl/>
          <w:lang w:bidi="fa-IR"/>
        </w:rPr>
        <w:t xml:space="preserve"> لِرَبِّكِ وَ</w:t>
      </w:r>
      <w:r w:rsidR="00E72D55">
        <w:rPr>
          <w:rFonts w:ascii="KFGQPC Uthmanic Script HAFS" w:hAnsi="KFGQPC Uthmanic Script HAFS" w:cs="KFGQPC Uthmanic Script HAFS" w:hint="cs"/>
          <w:color w:val="000000"/>
          <w:sz w:val="28"/>
          <w:szCs w:val="28"/>
          <w:rtl/>
          <w:lang w:bidi="fa-IR"/>
        </w:rPr>
        <w:t>ٱ</w:t>
      </w:r>
      <w:r w:rsidR="00E72D55">
        <w:rPr>
          <w:rFonts w:ascii="KFGQPC Uthmanic Script HAFS" w:hAnsi="KFGQPC Uthmanic Script HAFS" w:cs="KFGQPC Uthmanic Script HAFS" w:hint="eastAsia"/>
          <w:color w:val="000000"/>
          <w:sz w:val="28"/>
          <w:szCs w:val="28"/>
          <w:rtl/>
          <w:lang w:bidi="fa-IR"/>
        </w:rPr>
        <w:t>سۡجُدِي</w:t>
      </w:r>
      <w:r w:rsidR="00E72D55">
        <w:rPr>
          <w:rFonts w:ascii="KFGQPC Uthmanic Script HAFS" w:hAnsi="KFGQPC Uthmanic Script HAFS" w:cs="KFGQPC Uthmanic Script HAFS"/>
          <w:color w:val="000000"/>
          <w:sz w:val="28"/>
          <w:szCs w:val="28"/>
          <w:rtl/>
          <w:lang w:bidi="fa-IR"/>
        </w:rPr>
        <w:t xml:space="preserve"> وَ</w:t>
      </w:r>
      <w:r w:rsidR="00E72D55">
        <w:rPr>
          <w:rFonts w:ascii="KFGQPC Uthmanic Script HAFS" w:hAnsi="KFGQPC Uthmanic Script HAFS" w:cs="KFGQPC Uthmanic Script HAFS" w:hint="cs"/>
          <w:color w:val="000000"/>
          <w:sz w:val="28"/>
          <w:szCs w:val="28"/>
          <w:rtl/>
          <w:lang w:bidi="fa-IR"/>
        </w:rPr>
        <w:t>ٱ</w:t>
      </w:r>
      <w:r w:rsidR="00E72D55">
        <w:rPr>
          <w:rFonts w:ascii="KFGQPC Uthmanic Script HAFS" w:hAnsi="KFGQPC Uthmanic Script HAFS" w:cs="KFGQPC Uthmanic Script HAFS" w:hint="eastAsia"/>
          <w:color w:val="000000"/>
          <w:sz w:val="28"/>
          <w:szCs w:val="28"/>
          <w:rtl/>
          <w:lang w:bidi="fa-IR"/>
        </w:rPr>
        <w:t>رۡكَعِي</w:t>
      </w:r>
      <w:r w:rsidR="00E72D55">
        <w:rPr>
          <w:rFonts w:ascii="KFGQPC Uthmanic Script HAFS" w:hAnsi="KFGQPC Uthmanic Script HAFS" w:cs="KFGQPC Uthmanic Script HAFS"/>
          <w:color w:val="000000"/>
          <w:sz w:val="28"/>
          <w:szCs w:val="28"/>
          <w:rtl/>
          <w:lang w:bidi="fa-IR"/>
        </w:rPr>
        <w:t xml:space="preserve"> مَعَ </w:t>
      </w:r>
      <w:r w:rsidR="00E72D55">
        <w:rPr>
          <w:rFonts w:ascii="KFGQPC Uthmanic Script HAFS" w:hAnsi="KFGQPC Uthmanic Script HAFS" w:cs="KFGQPC Uthmanic Script HAFS" w:hint="cs"/>
          <w:color w:val="000000"/>
          <w:sz w:val="28"/>
          <w:szCs w:val="28"/>
          <w:rtl/>
          <w:lang w:bidi="fa-IR"/>
        </w:rPr>
        <w:t>ٱ</w:t>
      </w:r>
      <w:r w:rsidR="00E72D55">
        <w:rPr>
          <w:rFonts w:ascii="KFGQPC Uthmanic Script HAFS" w:hAnsi="KFGQPC Uthmanic Script HAFS" w:cs="KFGQPC Uthmanic Script HAFS" w:hint="eastAsia"/>
          <w:color w:val="000000"/>
          <w:sz w:val="28"/>
          <w:szCs w:val="28"/>
          <w:rtl/>
          <w:lang w:bidi="fa-IR"/>
        </w:rPr>
        <w:t>لرَّٰكِعِينَ</w:t>
      </w:r>
      <w:r w:rsidR="00E72D55">
        <w:rPr>
          <w:rFonts w:ascii="KFGQPC Uthmanic Script HAFS" w:hAnsi="KFGQPC Uthmanic Script HAFS" w:cs="KFGQPC Uthmanic Script HAFS"/>
          <w:color w:val="000000"/>
          <w:sz w:val="28"/>
          <w:szCs w:val="28"/>
          <w:rtl/>
          <w:lang w:bidi="fa-IR"/>
        </w:rPr>
        <w:t xml:space="preserve"> ٤٣</w:t>
      </w:r>
      <w:r w:rsidR="0021117C">
        <w:rPr>
          <w:rFonts w:ascii="Traditional Arabic" w:hAnsi="Traditional Arabic" w:cs="Traditional Arabic"/>
          <w:color w:val="000000"/>
          <w:sz w:val="28"/>
          <w:szCs w:val="28"/>
          <w:rtl/>
          <w:lang w:bidi="fa-IR"/>
        </w:rPr>
        <w:t>﴾</w:t>
      </w:r>
      <w:r w:rsidR="0021117C">
        <w:rPr>
          <w:rFonts w:asciiTheme="minorBidi" w:hAnsiTheme="minorBidi" w:cs="B Lotus" w:hint="cs"/>
          <w:color w:val="000000"/>
          <w:sz w:val="28"/>
          <w:szCs w:val="28"/>
          <w:rtl/>
          <w:lang w:bidi="fa-IR"/>
        </w:rPr>
        <w:t xml:space="preserve"> </w:t>
      </w:r>
      <w:r w:rsidR="0021117C" w:rsidRPr="00C65076">
        <w:rPr>
          <w:rFonts w:ascii="mylotus" w:hAnsi="mylotus" w:cs="mylotus"/>
          <w:color w:val="000000"/>
          <w:sz w:val="24"/>
          <w:szCs w:val="24"/>
          <w:rtl/>
        </w:rPr>
        <w:t>[</w:t>
      </w:r>
      <w:r w:rsidR="0021117C">
        <w:rPr>
          <w:rFonts w:ascii="mylotus" w:hAnsi="mylotus" w:cs="mylotus"/>
          <w:color w:val="000000"/>
          <w:sz w:val="24"/>
          <w:szCs w:val="24"/>
          <w:rtl/>
        </w:rPr>
        <w:t>آل عمران: 43</w:t>
      </w:r>
      <w:r w:rsidR="0021117C" w:rsidRPr="00C65076">
        <w:rPr>
          <w:rFonts w:ascii="mylotus" w:hAnsi="mylotus" w:cs="mylotus"/>
          <w:color w:val="000000"/>
          <w:sz w:val="24"/>
          <w:szCs w:val="24"/>
          <w:rtl/>
        </w:rPr>
        <w:t>]</w:t>
      </w:r>
      <w:r w:rsidR="00B51151" w:rsidRPr="009B61C0">
        <w:rPr>
          <w:rFonts w:ascii="Arial" w:hAnsi="Arial" w:cs="B Lotus" w:hint="cs"/>
          <w:sz w:val="28"/>
          <w:szCs w:val="28"/>
          <w:rtl/>
          <w:lang w:bidi="fa-IR"/>
        </w:rPr>
        <w:t xml:space="preserve"> </w:t>
      </w:r>
      <w:r w:rsidR="004660C4" w:rsidRPr="009B61C0">
        <w:rPr>
          <w:rFonts w:ascii="Arial" w:hAnsi="Arial" w:cs="B Lotus" w:hint="cs"/>
          <w:sz w:val="28"/>
          <w:szCs w:val="28"/>
          <w:rtl/>
          <w:lang w:bidi="fa-IR"/>
        </w:rPr>
        <w:t>نقض</w:t>
      </w:r>
      <w:r w:rsidR="00EE6E51">
        <w:rPr>
          <w:rFonts w:ascii="Arial" w:hAnsi="Arial" w:cs="B Lotus" w:hint="cs"/>
          <w:sz w:val="28"/>
          <w:szCs w:val="28"/>
          <w:rtl/>
          <w:lang w:bidi="fa-IR"/>
        </w:rPr>
        <w:t xml:space="preserve"> می‌</w:t>
      </w:r>
      <w:r w:rsidR="004660C4" w:rsidRPr="009B61C0">
        <w:rPr>
          <w:rFonts w:ascii="Arial" w:hAnsi="Arial" w:cs="B Lotus" w:hint="cs"/>
          <w:sz w:val="28"/>
          <w:szCs w:val="28"/>
          <w:rtl/>
          <w:lang w:bidi="fa-IR"/>
        </w:rPr>
        <w:t>شود</w:t>
      </w:r>
      <w:r w:rsidR="004660C4" w:rsidRPr="00130CEA">
        <w:rPr>
          <w:rFonts w:ascii="Arial" w:hAnsi="Arial" w:cs="B Lotus" w:hint="cs"/>
          <w:b/>
          <w:bCs/>
          <w:sz w:val="28"/>
          <w:szCs w:val="28"/>
          <w:rtl/>
          <w:lang w:bidi="fa-IR"/>
        </w:rPr>
        <w:t xml:space="preserve">. </w:t>
      </w:r>
      <w:r w:rsidR="004660C4" w:rsidRPr="009B61C0">
        <w:rPr>
          <w:rFonts w:ascii="Arial" w:hAnsi="Arial" w:cs="B Lotus" w:hint="cs"/>
          <w:sz w:val="28"/>
          <w:szCs w:val="28"/>
          <w:rtl/>
          <w:lang w:bidi="fa-IR"/>
        </w:rPr>
        <w:t>چرا که حضور در جماعت برای زن واجب</w:t>
      </w:r>
      <w:r w:rsidR="00EE6E51">
        <w:rPr>
          <w:rFonts w:ascii="Arial" w:hAnsi="Arial" w:cs="B Lotus" w:hint="cs"/>
          <w:sz w:val="28"/>
          <w:szCs w:val="28"/>
          <w:rtl/>
          <w:lang w:bidi="fa-IR"/>
        </w:rPr>
        <w:t xml:space="preserve"> نمی‌</w:t>
      </w:r>
      <w:r w:rsidR="004660C4" w:rsidRPr="009B61C0">
        <w:rPr>
          <w:rFonts w:ascii="Arial" w:hAnsi="Arial" w:cs="B Lotus" w:hint="cs"/>
          <w:sz w:val="28"/>
          <w:szCs w:val="28"/>
          <w:rtl/>
          <w:lang w:bidi="fa-IR"/>
        </w:rPr>
        <w:t xml:space="preserve">باشد. </w:t>
      </w:r>
    </w:p>
    <w:p w:rsidR="00A679B8" w:rsidRPr="00D53D2D" w:rsidRDefault="004660C4" w:rsidP="0098332A">
      <w:pPr>
        <w:widowControl w:val="0"/>
        <w:autoSpaceDE w:val="0"/>
        <w:autoSpaceDN w:val="0"/>
        <w:bidi/>
        <w:adjustRightInd w:val="0"/>
        <w:spacing w:after="0" w:line="240" w:lineRule="auto"/>
        <w:ind w:firstLine="284"/>
        <w:jc w:val="both"/>
        <w:rPr>
          <w:rFonts w:ascii="KFGQPC Uthmanic Script HAFS" w:hAnsi="KFGQPC Uthmanic Script HAFS" w:cs="KFGQPC Uthmanic Script HAFS"/>
          <w:color w:val="000000"/>
          <w:sz w:val="28"/>
          <w:szCs w:val="28"/>
          <w:rtl/>
          <w:lang w:bidi="fa-IR"/>
        </w:rPr>
      </w:pPr>
      <w:r w:rsidRPr="009B61C0">
        <w:rPr>
          <w:rFonts w:ascii="Arial" w:hAnsi="Arial" w:cs="B Lotus" w:hint="cs"/>
          <w:sz w:val="28"/>
          <w:szCs w:val="28"/>
          <w:rtl/>
          <w:lang w:bidi="fa-IR"/>
        </w:rPr>
        <w:t>در پاسخ گفته شده: امر در این آیه همه</w:t>
      </w:r>
      <w:r w:rsidR="00EE6E51">
        <w:rPr>
          <w:rFonts w:ascii="Arial" w:hAnsi="Arial" w:cs="B Lotus" w:hint="cs"/>
          <w:sz w:val="28"/>
          <w:szCs w:val="28"/>
          <w:rtl/>
          <w:lang w:bidi="fa-IR"/>
        </w:rPr>
        <w:t xml:space="preserve">‌ی </w:t>
      </w:r>
      <w:r w:rsidRPr="009B61C0">
        <w:rPr>
          <w:rFonts w:ascii="Arial" w:hAnsi="Arial" w:cs="B Lotus" w:hint="cs"/>
          <w:sz w:val="28"/>
          <w:szCs w:val="28"/>
          <w:rtl/>
          <w:lang w:bidi="fa-IR"/>
        </w:rPr>
        <w:t>زن</w:t>
      </w:r>
      <w:r w:rsidR="00E72D55">
        <w:rPr>
          <w:rFonts w:ascii="Arial" w:hAnsi="Arial" w:cs="B Lotus" w:hint="eastAsia"/>
          <w:sz w:val="28"/>
          <w:szCs w:val="28"/>
          <w:rtl/>
          <w:lang w:bidi="fa-IR"/>
        </w:rPr>
        <w:t>‌</w:t>
      </w:r>
      <w:r w:rsidRPr="009B61C0">
        <w:rPr>
          <w:rFonts w:ascii="Arial" w:hAnsi="Arial" w:cs="B Lotus" w:hint="cs"/>
          <w:sz w:val="28"/>
          <w:szCs w:val="28"/>
          <w:rtl/>
          <w:lang w:bidi="fa-IR"/>
        </w:rPr>
        <w:t>ها را در بر</w:t>
      </w:r>
      <w:r w:rsidR="00EE6E51">
        <w:rPr>
          <w:rFonts w:ascii="Arial" w:hAnsi="Arial" w:cs="B Lotus" w:hint="cs"/>
          <w:sz w:val="28"/>
          <w:szCs w:val="28"/>
          <w:rtl/>
          <w:lang w:bidi="fa-IR"/>
        </w:rPr>
        <w:t xml:space="preserve"> نمی‌</w:t>
      </w:r>
      <w:r w:rsidRPr="009B61C0">
        <w:rPr>
          <w:rFonts w:ascii="Arial" w:hAnsi="Arial" w:cs="B Lotus" w:hint="cs"/>
          <w:sz w:val="28"/>
          <w:szCs w:val="28"/>
          <w:rtl/>
          <w:lang w:bidi="fa-IR"/>
        </w:rPr>
        <w:t xml:space="preserve">گیرد بلکه </w:t>
      </w:r>
      <w:r w:rsidR="0098332A">
        <w:rPr>
          <w:rFonts w:ascii="Arial" w:hAnsi="Arial" w:cs="B Lotus" w:hint="cs"/>
          <w:sz w:val="28"/>
          <w:szCs w:val="28"/>
          <w:rtl/>
          <w:lang w:bidi="fa-IR"/>
        </w:rPr>
        <w:t xml:space="preserve">فقط مریم </w:t>
      </w:r>
      <w:r w:rsidRPr="009B61C0">
        <w:rPr>
          <w:rFonts w:ascii="Arial" w:hAnsi="Arial" w:cs="B Lotus" w:hint="cs"/>
          <w:sz w:val="28"/>
          <w:szCs w:val="28"/>
          <w:rtl/>
          <w:lang w:bidi="fa-IR"/>
        </w:rPr>
        <w:t>بدان امر شده است بر خلاف آنچه الله متعال در سوره بقره آیه 43</w:t>
      </w:r>
      <w:r w:rsidR="002E1252" w:rsidRPr="009B61C0">
        <w:rPr>
          <w:rFonts w:ascii="Arial" w:hAnsi="Arial" w:cs="B Lotus" w:hint="cs"/>
          <w:sz w:val="28"/>
          <w:szCs w:val="28"/>
          <w:rtl/>
          <w:lang w:bidi="fa-IR"/>
        </w:rPr>
        <w:t xml:space="preserve"> </w:t>
      </w:r>
      <w:r w:rsidRPr="009B61C0">
        <w:rPr>
          <w:rFonts w:ascii="Arial" w:hAnsi="Arial" w:cs="B Lotus" w:hint="cs"/>
          <w:sz w:val="28"/>
          <w:szCs w:val="28"/>
          <w:rtl/>
          <w:lang w:bidi="fa-IR"/>
        </w:rPr>
        <w:t>فرمودند</w:t>
      </w:r>
      <w:r w:rsidR="00CE42B4">
        <w:rPr>
          <w:rFonts w:ascii="Arial" w:hAnsi="Arial" w:cs="B Lotus" w:hint="cs"/>
          <w:sz w:val="28"/>
          <w:szCs w:val="28"/>
          <w:rtl/>
          <w:lang w:bidi="fa-IR"/>
        </w:rPr>
        <w:t xml:space="preserve"> (</w:t>
      </w:r>
      <w:r w:rsidR="002E1252" w:rsidRPr="009B61C0">
        <w:rPr>
          <w:rFonts w:ascii="Arial" w:hAnsi="Arial" w:cs="B Lotus" w:hint="cs"/>
          <w:sz w:val="28"/>
          <w:szCs w:val="28"/>
          <w:rtl/>
          <w:lang w:bidi="fa-IR"/>
        </w:rPr>
        <w:t>که</w:t>
      </w:r>
      <w:r w:rsidRPr="009B61C0">
        <w:rPr>
          <w:rFonts w:ascii="Arial" w:hAnsi="Arial" w:cs="B Lotus" w:hint="cs"/>
          <w:sz w:val="28"/>
          <w:szCs w:val="28"/>
          <w:rtl/>
          <w:lang w:bidi="fa-IR"/>
        </w:rPr>
        <w:t xml:space="preserve"> شامل همه</w:t>
      </w:r>
      <w:r w:rsidR="00EE6E51">
        <w:rPr>
          <w:rFonts w:ascii="Arial" w:hAnsi="Arial" w:cs="B Lotus" w:hint="cs"/>
          <w:sz w:val="28"/>
          <w:szCs w:val="28"/>
          <w:rtl/>
          <w:lang w:bidi="fa-IR"/>
        </w:rPr>
        <w:t xml:space="preserve">‌ی </w:t>
      </w:r>
      <w:r w:rsidRPr="009B61C0">
        <w:rPr>
          <w:rFonts w:ascii="Arial" w:hAnsi="Arial" w:cs="B Lotus" w:hint="cs"/>
          <w:sz w:val="28"/>
          <w:szCs w:val="28"/>
          <w:rtl/>
          <w:lang w:bidi="fa-IR"/>
        </w:rPr>
        <w:t>مردان</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شود). و مریم در این مساله خاص بوده و همچون سایر زن</w:t>
      </w:r>
      <w:r w:rsidR="003D4007">
        <w:rPr>
          <w:rFonts w:ascii="Arial" w:hAnsi="Arial" w:cs="B Lotus" w:hint="eastAsia"/>
          <w:sz w:val="28"/>
          <w:szCs w:val="28"/>
          <w:rtl/>
          <w:lang w:bidi="fa-IR"/>
        </w:rPr>
        <w:t>‌</w:t>
      </w:r>
      <w:r w:rsidRPr="009B61C0">
        <w:rPr>
          <w:rFonts w:ascii="Arial" w:hAnsi="Arial" w:cs="B Lotus" w:hint="cs"/>
          <w:sz w:val="28"/>
          <w:szCs w:val="28"/>
          <w:rtl/>
          <w:lang w:bidi="fa-IR"/>
        </w:rPr>
        <w:t>ها</w:t>
      </w:r>
      <w:r w:rsidR="00EE6E51">
        <w:rPr>
          <w:rFonts w:ascii="Arial" w:hAnsi="Arial" w:cs="B Lotus" w:hint="cs"/>
          <w:sz w:val="28"/>
          <w:szCs w:val="28"/>
          <w:rtl/>
          <w:lang w:bidi="fa-IR"/>
        </w:rPr>
        <w:t xml:space="preserve"> نمی‌</w:t>
      </w:r>
      <w:r w:rsidRPr="009B61C0">
        <w:rPr>
          <w:rFonts w:ascii="Arial" w:hAnsi="Arial" w:cs="B Lotus" w:hint="cs"/>
          <w:sz w:val="28"/>
          <w:szCs w:val="28"/>
          <w:rtl/>
          <w:lang w:bidi="fa-IR"/>
        </w:rPr>
        <w:t xml:space="preserve">باشد </w:t>
      </w:r>
      <w:r w:rsidR="0098332A">
        <w:rPr>
          <w:rFonts w:ascii="Arial" w:hAnsi="Arial" w:cs="B Lotus" w:hint="cs"/>
          <w:sz w:val="28"/>
          <w:szCs w:val="28"/>
          <w:rtl/>
          <w:lang w:bidi="fa-IR"/>
        </w:rPr>
        <w:t>زیرا</w:t>
      </w:r>
      <w:r w:rsidRPr="009B61C0">
        <w:rPr>
          <w:rFonts w:ascii="Arial" w:hAnsi="Arial" w:cs="B Lotus" w:hint="cs"/>
          <w:sz w:val="28"/>
          <w:szCs w:val="28"/>
          <w:rtl/>
          <w:lang w:bidi="fa-IR"/>
        </w:rPr>
        <w:t xml:space="preserve"> </w:t>
      </w:r>
      <w:r w:rsidRPr="009B61C0">
        <w:rPr>
          <w:rFonts w:ascii="Arial" w:hAnsi="Arial" w:cs="B Lotus" w:hint="cs"/>
          <w:sz w:val="28"/>
          <w:szCs w:val="28"/>
          <w:rtl/>
          <w:lang w:bidi="fa-IR"/>
        </w:rPr>
        <w:lastRenderedPageBreak/>
        <w:t>مادرش همسر عمران، مریم را خالصانه نذر الله متعال و عبادت حق و خدمت به مسجد</w:t>
      </w:r>
      <w:r w:rsidR="00CE42B4">
        <w:rPr>
          <w:rFonts w:ascii="Arial" w:hAnsi="Arial" w:cs="B Lotus" w:hint="cs"/>
          <w:sz w:val="28"/>
          <w:szCs w:val="28"/>
          <w:rtl/>
          <w:lang w:bidi="fa-IR"/>
        </w:rPr>
        <w:t xml:space="preserve"> (</w:t>
      </w:r>
      <w:r w:rsidRPr="009B61C0">
        <w:rPr>
          <w:rFonts w:ascii="Arial" w:hAnsi="Arial" w:cs="B Lotus" w:hint="cs"/>
          <w:sz w:val="28"/>
          <w:szCs w:val="28"/>
          <w:rtl/>
          <w:lang w:bidi="fa-IR"/>
        </w:rPr>
        <w:t xml:space="preserve">بیت المقدس) کرده بود. </w:t>
      </w:r>
      <w:r w:rsidR="0098332A">
        <w:rPr>
          <w:rFonts w:ascii="Arial" w:hAnsi="Arial" w:cs="B Lotus" w:hint="cs"/>
          <w:sz w:val="28"/>
          <w:szCs w:val="28"/>
          <w:rtl/>
          <w:lang w:bidi="fa-IR"/>
        </w:rPr>
        <w:t>چنان</w:t>
      </w:r>
      <w:r w:rsidR="0098332A">
        <w:rPr>
          <w:rFonts w:ascii="Arial" w:hAnsi="Arial" w:cs="B Lotus" w:hint="cs"/>
          <w:sz w:val="28"/>
          <w:szCs w:val="28"/>
          <w:rtl/>
          <w:lang w:bidi="fa-IR"/>
        </w:rPr>
        <w:softHyphen/>
      </w:r>
      <w:r w:rsidRPr="009B61C0">
        <w:rPr>
          <w:rFonts w:ascii="Arial" w:hAnsi="Arial" w:cs="B Lotus" w:hint="cs"/>
          <w:sz w:val="28"/>
          <w:szCs w:val="28"/>
          <w:rtl/>
          <w:lang w:bidi="fa-IR"/>
        </w:rPr>
        <w:t>که وی از مسجد جدا</w:t>
      </w:r>
      <w:r w:rsidR="00EE6E51">
        <w:rPr>
          <w:rFonts w:ascii="Arial" w:hAnsi="Arial" w:cs="B Lotus" w:hint="cs"/>
          <w:sz w:val="28"/>
          <w:szCs w:val="28"/>
          <w:rtl/>
          <w:lang w:bidi="fa-IR"/>
        </w:rPr>
        <w:t xml:space="preserve"> نمی‌</w:t>
      </w:r>
      <w:r w:rsidRPr="009B61C0">
        <w:rPr>
          <w:rFonts w:ascii="Arial" w:hAnsi="Arial" w:cs="B Lotus" w:hint="cs"/>
          <w:sz w:val="28"/>
          <w:szCs w:val="28"/>
          <w:rtl/>
          <w:lang w:bidi="fa-IR"/>
        </w:rPr>
        <w:t xml:space="preserve">شد، پس امر شد </w:t>
      </w:r>
      <w:r w:rsidR="0098332A">
        <w:rPr>
          <w:rFonts w:ascii="Arial" w:hAnsi="Arial" w:cs="B Lotus" w:hint="cs"/>
          <w:sz w:val="28"/>
          <w:szCs w:val="28"/>
          <w:rtl/>
          <w:lang w:bidi="fa-IR"/>
        </w:rPr>
        <w:t>تا</w:t>
      </w:r>
      <w:r w:rsidRPr="009B61C0">
        <w:rPr>
          <w:rFonts w:ascii="Arial" w:hAnsi="Arial" w:cs="B Lotus" w:hint="cs"/>
          <w:sz w:val="28"/>
          <w:szCs w:val="28"/>
          <w:rtl/>
          <w:lang w:bidi="fa-IR"/>
        </w:rPr>
        <w:t xml:space="preserve"> همراه اهل مسجد رکوع کرده و نماز بگزارد. و زمانی</w:t>
      </w:r>
      <w:r w:rsidR="0098332A">
        <w:rPr>
          <w:rFonts w:ascii="Arial" w:hAnsi="Arial" w:cs="B Lotus"/>
          <w:sz w:val="28"/>
          <w:szCs w:val="28"/>
          <w:rtl/>
          <w:lang w:bidi="fa-IR"/>
        </w:rPr>
        <w:softHyphen/>
      </w:r>
      <w:r w:rsidRPr="009B61C0">
        <w:rPr>
          <w:rFonts w:ascii="Arial" w:hAnsi="Arial" w:cs="B Lotus" w:hint="cs"/>
          <w:sz w:val="28"/>
          <w:szCs w:val="28"/>
          <w:rtl/>
          <w:lang w:bidi="fa-IR"/>
        </w:rPr>
        <w:t>که الله متعال وی را از ناپاکی</w:t>
      </w:r>
      <w:r w:rsidR="00A623E8">
        <w:rPr>
          <w:rFonts w:ascii="Arial" w:hAnsi="Arial" w:cs="B Lotus" w:hint="cs"/>
          <w:sz w:val="28"/>
          <w:szCs w:val="28"/>
          <w:rtl/>
          <w:lang w:bidi="fa-IR"/>
        </w:rPr>
        <w:t xml:space="preserve">‌ها </w:t>
      </w:r>
      <w:r w:rsidRPr="009B61C0">
        <w:rPr>
          <w:rFonts w:ascii="Arial" w:hAnsi="Arial" w:cs="B Lotus" w:hint="cs"/>
          <w:sz w:val="28"/>
          <w:szCs w:val="28"/>
          <w:rtl/>
          <w:lang w:bidi="fa-IR"/>
        </w:rPr>
        <w:t xml:space="preserve">زدود </w:t>
      </w:r>
      <w:r w:rsidR="00A679B8" w:rsidRPr="009B61C0">
        <w:rPr>
          <w:rFonts w:ascii="Arial" w:hAnsi="Arial" w:cs="B Lotus" w:hint="cs"/>
          <w:sz w:val="28"/>
          <w:szCs w:val="28"/>
          <w:rtl/>
          <w:lang w:bidi="fa-IR"/>
        </w:rPr>
        <w:t>و بر سایر زنان جهانیان برتری داد، از طاعتش چیزی را به وی اختصاص داده و او را بدان امر کرد که نسبت به سایر زنان عالم، متمایز بود. الله متعال</w:t>
      </w:r>
      <w:r w:rsidR="00EE6E51">
        <w:rPr>
          <w:rFonts w:ascii="Arial" w:hAnsi="Arial" w:cs="B Lotus" w:hint="cs"/>
          <w:sz w:val="28"/>
          <w:szCs w:val="28"/>
          <w:rtl/>
          <w:lang w:bidi="fa-IR"/>
        </w:rPr>
        <w:t xml:space="preserve"> می‌</w:t>
      </w:r>
      <w:r w:rsidR="00A679B8" w:rsidRPr="009B61C0">
        <w:rPr>
          <w:rFonts w:ascii="Arial" w:hAnsi="Arial" w:cs="B Lotus" w:hint="cs"/>
          <w:sz w:val="28"/>
          <w:szCs w:val="28"/>
          <w:rtl/>
          <w:lang w:bidi="fa-IR"/>
        </w:rPr>
        <w:t>فرماید:</w:t>
      </w:r>
      <w:r w:rsidR="0021117C">
        <w:rPr>
          <w:rFonts w:ascii="Arial" w:hAnsi="Arial" w:cs="B Lotus" w:hint="cs"/>
          <w:sz w:val="28"/>
          <w:szCs w:val="28"/>
          <w:rtl/>
          <w:lang w:bidi="fa-IR"/>
        </w:rPr>
        <w:t xml:space="preserve"> </w:t>
      </w:r>
      <w:r w:rsidR="0021117C">
        <w:rPr>
          <w:rFonts w:ascii="Traditional Arabic" w:hAnsi="Traditional Arabic" w:cs="Traditional Arabic"/>
          <w:color w:val="000000"/>
          <w:sz w:val="28"/>
          <w:szCs w:val="28"/>
          <w:rtl/>
          <w:lang w:bidi="fa-IR"/>
        </w:rPr>
        <w:t>﴿</w:t>
      </w:r>
      <w:r w:rsidR="00D53D2D">
        <w:rPr>
          <w:rFonts w:ascii="KFGQPC Uthmanic Script HAFS" w:hAnsi="KFGQPC Uthmanic Script HAFS" w:cs="KFGQPC Uthmanic Script HAFS"/>
          <w:color w:val="000000"/>
          <w:sz w:val="28"/>
          <w:szCs w:val="28"/>
          <w:rtl/>
          <w:lang w:bidi="fa-IR"/>
        </w:rPr>
        <w:t xml:space="preserve">وَإِذۡ قَالَتِ </w:t>
      </w:r>
      <w:r w:rsidR="00D53D2D">
        <w:rPr>
          <w:rFonts w:ascii="KFGQPC Uthmanic Script HAFS" w:hAnsi="KFGQPC Uthmanic Script HAFS" w:cs="KFGQPC Uthmanic Script HAFS" w:hint="cs"/>
          <w:color w:val="000000"/>
          <w:sz w:val="28"/>
          <w:szCs w:val="28"/>
          <w:rtl/>
          <w:lang w:bidi="fa-IR"/>
        </w:rPr>
        <w:t>ٱ</w:t>
      </w:r>
      <w:r w:rsidR="00D53D2D">
        <w:rPr>
          <w:rFonts w:ascii="KFGQPC Uthmanic Script HAFS" w:hAnsi="KFGQPC Uthmanic Script HAFS" w:cs="KFGQPC Uthmanic Script HAFS" w:hint="eastAsia"/>
          <w:color w:val="000000"/>
          <w:sz w:val="28"/>
          <w:szCs w:val="28"/>
          <w:rtl/>
          <w:lang w:bidi="fa-IR"/>
        </w:rPr>
        <w:t>لۡمَلَٰٓئِكَةُ</w:t>
      </w:r>
      <w:r w:rsidR="00D53D2D">
        <w:rPr>
          <w:rFonts w:ascii="KFGQPC Uthmanic Script HAFS" w:hAnsi="KFGQPC Uthmanic Script HAFS" w:cs="KFGQPC Uthmanic Script HAFS"/>
          <w:color w:val="000000"/>
          <w:sz w:val="28"/>
          <w:szCs w:val="28"/>
          <w:rtl/>
          <w:lang w:bidi="fa-IR"/>
        </w:rPr>
        <w:t xml:space="preserve"> يَٰمَرۡيَمُ إِنَّ </w:t>
      </w:r>
      <w:r w:rsidR="00D53D2D">
        <w:rPr>
          <w:rFonts w:ascii="KFGQPC Uthmanic Script HAFS" w:hAnsi="KFGQPC Uthmanic Script HAFS" w:cs="KFGQPC Uthmanic Script HAFS" w:hint="cs"/>
          <w:color w:val="000000"/>
          <w:sz w:val="28"/>
          <w:szCs w:val="28"/>
          <w:rtl/>
          <w:lang w:bidi="fa-IR"/>
        </w:rPr>
        <w:t>ٱ</w:t>
      </w:r>
      <w:r w:rsidR="00D53D2D">
        <w:rPr>
          <w:rFonts w:ascii="KFGQPC Uthmanic Script HAFS" w:hAnsi="KFGQPC Uthmanic Script HAFS" w:cs="KFGQPC Uthmanic Script HAFS" w:hint="eastAsia"/>
          <w:color w:val="000000"/>
          <w:sz w:val="28"/>
          <w:szCs w:val="28"/>
          <w:rtl/>
          <w:lang w:bidi="fa-IR"/>
        </w:rPr>
        <w:t>للَّهَ</w:t>
      </w:r>
      <w:r w:rsidR="00D53D2D">
        <w:rPr>
          <w:rFonts w:ascii="KFGQPC Uthmanic Script HAFS" w:hAnsi="KFGQPC Uthmanic Script HAFS" w:cs="KFGQPC Uthmanic Script HAFS"/>
          <w:color w:val="000000"/>
          <w:sz w:val="28"/>
          <w:szCs w:val="28"/>
          <w:rtl/>
          <w:lang w:bidi="fa-IR"/>
        </w:rPr>
        <w:t xml:space="preserve"> </w:t>
      </w:r>
      <w:r w:rsidR="00D53D2D">
        <w:rPr>
          <w:rFonts w:ascii="KFGQPC Uthmanic Script HAFS" w:hAnsi="KFGQPC Uthmanic Script HAFS" w:cs="KFGQPC Uthmanic Script HAFS" w:hint="cs"/>
          <w:color w:val="000000"/>
          <w:sz w:val="28"/>
          <w:szCs w:val="28"/>
          <w:rtl/>
          <w:lang w:bidi="fa-IR"/>
        </w:rPr>
        <w:t>ٱ</w:t>
      </w:r>
      <w:r w:rsidR="00D53D2D">
        <w:rPr>
          <w:rFonts w:ascii="KFGQPC Uthmanic Script HAFS" w:hAnsi="KFGQPC Uthmanic Script HAFS" w:cs="KFGQPC Uthmanic Script HAFS" w:hint="eastAsia"/>
          <w:color w:val="000000"/>
          <w:sz w:val="28"/>
          <w:szCs w:val="28"/>
          <w:rtl/>
          <w:lang w:bidi="fa-IR"/>
        </w:rPr>
        <w:t>صۡطَفَىٰكِ</w:t>
      </w:r>
      <w:r w:rsidR="00D53D2D">
        <w:rPr>
          <w:rFonts w:ascii="KFGQPC Uthmanic Script HAFS" w:hAnsi="KFGQPC Uthmanic Script HAFS" w:cs="KFGQPC Uthmanic Script HAFS"/>
          <w:color w:val="000000"/>
          <w:sz w:val="28"/>
          <w:szCs w:val="28"/>
          <w:rtl/>
          <w:lang w:bidi="fa-IR"/>
        </w:rPr>
        <w:t xml:space="preserve"> وَطَهَّرَكِ وَ</w:t>
      </w:r>
      <w:r w:rsidR="00D53D2D">
        <w:rPr>
          <w:rFonts w:ascii="KFGQPC Uthmanic Script HAFS" w:hAnsi="KFGQPC Uthmanic Script HAFS" w:cs="KFGQPC Uthmanic Script HAFS" w:hint="cs"/>
          <w:color w:val="000000"/>
          <w:sz w:val="28"/>
          <w:szCs w:val="28"/>
          <w:rtl/>
          <w:lang w:bidi="fa-IR"/>
        </w:rPr>
        <w:t>ٱ</w:t>
      </w:r>
      <w:r w:rsidR="00D53D2D">
        <w:rPr>
          <w:rFonts w:ascii="KFGQPC Uthmanic Script HAFS" w:hAnsi="KFGQPC Uthmanic Script HAFS" w:cs="KFGQPC Uthmanic Script HAFS" w:hint="eastAsia"/>
          <w:color w:val="000000"/>
          <w:sz w:val="28"/>
          <w:szCs w:val="28"/>
          <w:rtl/>
          <w:lang w:bidi="fa-IR"/>
        </w:rPr>
        <w:t>صۡطَفَىٰكِ</w:t>
      </w:r>
      <w:r w:rsidR="00D53D2D">
        <w:rPr>
          <w:rFonts w:ascii="KFGQPC Uthmanic Script HAFS" w:hAnsi="KFGQPC Uthmanic Script HAFS" w:cs="KFGQPC Uthmanic Script HAFS"/>
          <w:color w:val="000000"/>
          <w:sz w:val="28"/>
          <w:szCs w:val="28"/>
          <w:rtl/>
          <w:lang w:bidi="fa-IR"/>
        </w:rPr>
        <w:t xml:space="preserve"> عَلَىٰ نِسَآءِ </w:t>
      </w:r>
      <w:r w:rsidR="00D53D2D">
        <w:rPr>
          <w:rFonts w:ascii="KFGQPC Uthmanic Script HAFS" w:hAnsi="KFGQPC Uthmanic Script HAFS" w:cs="KFGQPC Uthmanic Script HAFS" w:hint="cs"/>
          <w:color w:val="000000"/>
          <w:sz w:val="28"/>
          <w:szCs w:val="28"/>
          <w:rtl/>
          <w:lang w:bidi="fa-IR"/>
        </w:rPr>
        <w:t>ٱ</w:t>
      </w:r>
      <w:r w:rsidR="00D53D2D">
        <w:rPr>
          <w:rFonts w:ascii="KFGQPC Uthmanic Script HAFS" w:hAnsi="KFGQPC Uthmanic Script HAFS" w:cs="KFGQPC Uthmanic Script HAFS" w:hint="eastAsia"/>
          <w:color w:val="000000"/>
          <w:sz w:val="28"/>
          <w:szCs w:val="28"/>
          <w:rtl/>
          <w:lang w:bidi="fa-IR"/>
        </w:rPr>
        <w:t>لۡعَٰلَمِينَ</w:t>
      </w:r>
      <w:r w:rsidR="00D53D2D">
        <w:rPr>
          <w:rFonts w:ascii="KFGQPC Uthmanic Script HAFS" w:hAnsi="KFGQPC Uthmanic Script HAFS" w:cs="KFGQPC Uthmanic Script HAFS"/>
          <w:color w:val="000000"/>
          <w:sz w:val="28"/>
          <w:szCs w:val="28"/>
          <w:rtl/>
          <w:lang w:bidi="fa-IR"/>
        </w:rPr>
        <w:t xml:space="preserve"> ٤٢ يَٰمَرۡيَمُ </w:t>
      </w:r>
      <w:r w:rsidR="00D53D2D">
        <w:rPr>
          <w:rFonts w:ascii="KFGQPC Uthmanic Script HAFS" w:hAnsi="KFGQPC Uthmanic Script HAFS" w:cs="KFGQPC Uthmanic Script HAFS" w:hint="cs"/>
          <w:color w:val="000000"/>
          <w:sz w:val="28"/>
          <w:szCs w:val="28"/>
          <w:rtl/>
          <w:lang w:bidi="fa-IR"/>
        </w:rPr>
        <w:t>ٱ</w:t>
      </w:r>
      <w:r w:rsidR="00D53D2D">
        <w:rPr>
          <w:rFonts w:ascii="KFGQPC Uthmanic Script HAFS" w:hAnsi="KFGQPC Uthmanic Script HAFS" w:cs="KFGQPC Uthmanic Script HAFS" w:hint="eastAsia"/>
          <w:color w:val="000000"/>
          <w:sz w:val="28"/>
          <w:szCs w:val="28"/>
          <w:rtl/>
          <w:lang w:bidi="fa-IR"/>
        </w:rPr>
        <w:t>قۡنُتِي</w:t>
      </w:r>
      <w:r w:rsidR="00D53D2D">
        <w:rPr>
          <w:rFonts w:ascii="KFGQPC Uthmanic Script HAFS" w:hAnsi="KFGQPC Uthmanic Script HAFS" w:cs="KFGQPC Uthmanic Script HAFS"/>
          <w:color w:val="000000"/>
          <w:sz w:val="28"/>
          <w:szCs w:val="28"/>
          <w:rtl/>
          <w:lang w:bidi="fa-IR"/>
        </w:rPr>
        <w:t xml:space="preserve"> لِرَبِّكِ وَ</w:t>
      </w:r>
      <w:r w:rsidR="00D53D2D">
        <w:rPr>
          <w:rFonts w:ascii="KFGQPC Uthmanic Script HAFS" w:hAnsi="KFGQPC Uthmanic Script HAFS" w:cs="KFGQPC Uthmanic Script HAFS" w:hint="cs"/>
          <w:color w:val="000000"/>
          <w:sz w:val="28"/>
          <w:szCs w:val="28"/>
          <w:rtl/>
          <w:lang w:bidi="fa-IR"/>
        </w:rPr>
        <w:t>ٱ</w:t>
      </w:r>
      <w:r w:rsidR="00D53D2D">
        <w:rPr>
          <w:rFonts w:ascii="KFGQPC Uthmanic Script HAFS" w:hAnsi="KFGQPC Uthmanic Script HAFS" w:cs="KFGQPC Uthmanic Script HAFS" w:hint="eastAsia"/>
          <w:color w:val="000000"/>
          <w:sz w:val="28"/>
          <w:szCs w:val="28"/>
          <w:rtl/>
          <w:lang w:bidi="fa-IR"/>
        </w:rPr>
        <w:t>سۡجُدِي</w:t>
      </w:r>
      <w:r w:rsidR="00D53D2D">
        <w:rPr>
          <w:rFonts w:ascii="KFGQPC Uthmanic Script HAFS" w:hAnsi="KFGQPC Uthmanic Script HAFS" w:cs="KFGQPC Uthmanic Script HAFS"/>
          <w:color w:val="000000"/>
          <w:sz w:val="28"/>
          <w:szCs w:val="28"/>
          <w:rtl/>
          <w:lang w:bidi="fa-IR"/>
        </w:rPr>
        <w:t xml:space="preserve"> وَ</w:t>
      </w:r>
      <w:r w:rsidR="00D53D2D">
        <w:rPr>
          <w:rFonts w:ascii="KFGQPC Uthmanic Script HAFS" w:hAnsi="KFGQPC Uthmanic Script HAFS" w:cs="KFGQPC Uthmanic Script HAFS" w:hint="cs"/>
          <w:color w:val="000000"/>
          <w:sz w:val="28"/>
          <w:szCs w:val="28"/>
          <w:rtl/>
          <w:lang w:bidi="fa-IR"/>
        </w:rPr>
        <w:t>ٱ</w:t>
      </w:r>
      <w:r w:rsidR="00D53D2D">
        <w:rPr>
          <w:rFonts w:ascii="KFGQPC Uthmanic Script HAFS" w:hAnsi="KFGQPC Uthmanic Script HAFS" w:cs="KFGQPC Uthmanic Script HAFS" w:hint="eastAsia"/>
          <w:color w:val="000000"/>
          <w:sz w:val="28"/>
          <w:szCs w:val="28"/>
          <w:rtl/>
          <w:lang w:bidi="fa-IR"/>
        </w:rPr>
        <w:t>رۡكَعِي</w:t>
      </w:r>
      <w:r w:rsidR="00D53D2D">
        <w:rPr>
          <w:rFonts w:ascii="KFGQPC Uthmanic Script HAFS" w:hAnsi="KFGQPC Uthmanic Script HAFS" w:cs="KFGQPC Uthmanic Script HAFS"/>
          <w:color w:val="000000"/>
          <w:sz w:val="28"/>
          <w:szCs w:val="28"/>
          <w:rtl/>
          <w:lang w:bidi="fa-IR"/>
        </w:rPr>
        <w:t xml:space="preserve"> مَعَ </w:t>
      </w:r>
      <w:r w:rsidR="00D53D2D">
        <w:rPr>
          <w:rFonts w:ascii="KFGQPC Uthmanic Script HAFS" w:hAnsi="KFGQPC Uthmanic Script HAFS" w:cs="KFGQPC Uthmanic Script HAFS" w:hint="cs"/>
          <w:color w:val="000000"/>
          <w:sz w:val="28"/>
          <w:szCs w:val="28"/>
          <w:rtl/>
          <w:lang w:bidi="fa-IR"/>
        </w:rPr>
        <w:t>ٱ</w:t>
      </w:r>
      <w:r w:rsidR="00D53D2D">
        <w:rPr>
          <w:rFonts w:ascii="KFGQPC Uthmanic Script HAFS" w:hAnsi="KFGQPC Uthmanic Script HAFS" w:cs="KFGQPC Uthmanic Script HAFS" w:hint="eastAsia"/>
          <w:color w:val="000000"/>
          <w:sz w:val="28"/>
          <w:szCs w:val="28"/>
          <w:rtl/>
          <w:lang w:bidi="fa-IR"/>
        </w:rPr>
        <w:t>لرَّٰكِعِينَ</w:t>
      </w:r>
      <w:r w:rsidR="00D53D2D">
        <w:rPr>
          <w:rFonts w:ascii="KFGQPC Uthmanic Script HAFS" w:hAnsi="KFGQPC Uthmanic Script HAFS" w:cs="KFGQPC Uthmanic Script HAFS"/>
          <w:color w:val="000000"/>
          <w:sz w:val="28"/>
          <w:szCs w:val="28"/>
          <w:rtl/>
          <w:lang w:bidi="fa-IR"/>
        </w:rPr>
        <w:t xml:space="preserve"> ٤٣</w:t>
      </w:r>
      <w:r w:rsidR="0021117C">
        <w:rPr>
          <w:rFonts w:ascii="Traditional Arabic" w:hAnsi="Traditional Arabic" w:cs="Traditional Arabic"/>
          <w:color w:val="000000"/>
          <w:sz w:val="28"/>
          <w:szCs w:val="28"/>
          <w:rtl/>
          <w:lang w:bidi="fa-IR"/>
        </w:rPr>
        <w:t>﴾</w:t>
      </w:r>
      <w:r w:rsidR="0021117C">
        <w:rPr>
          <w:rFonts w:asciiTheme="minorBidi" w:hAnsiTheme="minorBidi" w:cs="B Lotus" w:hint="cs"/>
          <w:color w:val="000000"/>
          <w:sz w:val="28"/>
          <w:szCs w:val="28"/>
          <w:rtl/>
          <w:lang w:bidi="fa-IR"/>
        </w:rPr>
        <w:t xml:space="preserve"> </w:t>
      </w:r>
      <w:r w:rsidR="0021117C" w:rsidRPr="00C65076">
        <w:rPr>
          <w:rFonts w:ascii="mylotus" w:hAnsi="mylotus" w:cs="mylotus"/>
          <w:color w:val="000000"/>
          <w:sz w:val="24"/>
          <w:szCs w:val="24"/>
          <w:rtl/>
        </w:rPr>
        <w:t>[</w:t>
      </w:r>
      <w:r w:rsidR="0021117C">
        <w:rPr>
          <w:rFonts w:ascii="mylotus" w:hAnsi="mylotus" w:cs="mylotus"/>
          <w:color w:val="000000"/>
          <w:sz w:val="24"/>
          <w:szCs w:val="24"/>
          <w:rtl/>
        </w:rPr>
        <w:t>آل عمران: 42-43</w:t>
      </w:r>
      <w:r w:rsidR="0021117C" w:rsidRPr="00C65076">
        <w:rPr>
          <w:rFonts w:ascii="mylotus" w:hAnsi="mylotus" w:cs="mylotus"/>
          <w:color w:val="000000"/>
          <w:sz w:val="24"/>
          <w:szCs w:val="24"/>
          <w:rtl/>
        </w:rPr>
        <w:t>]</w:t>
      </w:r>
      <w:r w:rsidR="00CE42B4">
        <w:rPr>
          <w:rFonts w:ascii="Arial" w:hAnsi="Arial" w:cs="B Lotus" w:hint="cs"/>
          <w:sz w:val="28"/>
          <w:szCs w:val="28"/>
          <w:rtl/>
          <w:lang w:bidi="fa-IR"/>
        </w:rPr>
        <w:t xml:space="preserve"> </w:t>
      </w:r>
      <w:r w:rsidR="0098332A">
        <w:rPr>
          <w:rFonts w:ascii="Arial" w:hAnsi="Arial" w:cs="B Lotus" w:hint="cs"/>
          <w:sz w:val="28"/>
          <w:szCs w:val="28"/>
          <w:rtl/>
          <w:lang w:bidi="fa-IR"/>
        </w:rPr>
        <w:t>«</w:t>
      </w:r>
      <w:r w:rsidR="00CE42B4">
        <w:rPr>
          <w:rFonts w:ascii="Arial" w:hAnsi="Arial" w:cs="B Lotus" w:hint="cs"/>
          <w:sz w:val="28"/>
          <w:szCs w:val="28"/>
          <w:rtl/>
          <w:lang w:bidi="fa-IR"/>
        </w:rPr>
        <w:t>(</w:t>
      </w:r>
      <w:r w:rsidR="00A679B8" w:rsidRPr="009B61C0">
        <w:rPr>
          <w:rFonts w:ascii="Arial" w:hAnsi="Arial" w:cs="B Lotus" w:hint="eastAsia"/>
          <w:color w:val="000000"/>
          <w:sz w:val="28"/>
          <w:szCs w:val="28"/>
          <w:rtl/>
          <w:lang w:bidi="fa-IR"/>
        </w:rPr>
        <w:t>تو</w:t>
      </w:r>
      <w:r w:rsidR="00A679B8" w:rsidRPr="009B61C0">
        <w:rPr>
          <w:rFonts w:ascii="Arial" w:hAnsi="Arial" w:cs="B Lotus"/>
          <w:color w:val="000000"/>
          <w:sz w:val="28"/>
          <w:szCs w:val="28"/>
          <w:rtl/>
          <w:lang w:bidi="fa-IR"/>
        </w:rPr>
        <w:t xml:space="preserve"> </w:t>
      </w:r>
      <w:r w:rsidR="00A679B8" w:rsidRPr="009B61C0">
        <w:rPr>
          <w:rFonts w:ascii="Arial" w:hAnsi="Arial" w:cs="B Lotus" w:hint="eastAsia"/>
          <w:color w:val="000000"/>
          <w:sz w:val="28"/>
          <w:szCs w:val="28"/>
          <w:rtl/>
          <w:lang w:bidi="fa-IR"/>
        </w:rPr>
        <w:t>حضور</w:t>
      </w:r>
      <w:r w:rsidR="00A679B8" w:rsidRPr="009B61C0">
        <w:rPr>
          <w:rFonts w:ascii="Arial" w:hAnsi="Arial" w:cs="B Lotus"/>
          <w:color w:val="000000"/>
          <w:sz w:val="28"/>
          <w:szCs w:val="28"/>
          <w:rtl/>
          <w:lang w:bidi="fa-IR"/>
        </w:rPr>
        <w:t xml:space="preserve"> </w:t>
      </w:r>
      <w:r w:rsidR="00A679B8" w:rsidRPr="009B61C0">
        <w:rPr>
          <w:rFonts w:ascii="Arial" w:hAnsi="Arial" w:cs="B Lotus" w:hint="eastAsia"/>
          <w:color w:val="000000"/>
          <w:sz w:val="28"/>
          <w:szCs w:val="28"/>
          <w:rtl/>
          <w:lang w:bidi="fa-IR"/>
        </w:rPr>
        <w:t>نداشتي</w:t>
      </w:r>
      <w:r w:rsidR="00A679B8" w:rsidRPr="009B61C0">
        <w:rPr>
          <w:rFonts w:ascii="Arial" w:hAnsi="Arial" w:cs="B Lotus"/>
          <w:color w:val="000000"/>
          <w:sz w:val="28"/>
          <w:szCs w:val="28"/>
          <w:rtl/>
          <w:lang w:bidi="fa-IR"/>
        </w:rPr>
        <w:t xml:space="preserve">) </w:t>
      </w:r>
      <w:r w:rsidR="00A679B8" w:rsidRPr="009B61C0">
        <w:rPr>
          <w:rFonts w:ascii="Arial" w:hAnsi="Arial" w:cs="B Lotus" w:hint="eastAsia"/>
          <w:color w:val="000000"/>
          <w:sz w:val="28"/>
          <w:szCs w:val="28"/>
          <w:rtl/>
          <w:lang w:bidi="fa-IR"/>
        </w:rPr>
        <w:t>هنگامي</w:t>
      </w:r>
      <w:r w:rsidR="00A679B8" w:rsidRPr="009B61C0">
        <w:rPr>
          <w:rFonts w:ascii="Arial" w:hAnsi="Arial" w:cs="B Lotus"/>
          <w:color w:val="000000"/>
          <w:sz w:val="28"/>
          <w:szCs w:val="28"/>
          <w:rtl/>
          <w:lang w:bidi="fa-IR"/>
        </w:rPr>
        <w:t xml:space="preserve"> </w:t>
      </w:r>
      <w:r w:rsidR="00A679B8" w:rsidRPr="009B61C0">
        <w:rPr>
          <w:rFonts w:ascii="Arial" w:hAnsi="Arial" w:cs="B Lotus" w:hint="eastAsia"/>
          <w:color w:val="000000"/>
          <w:sz w:val="28"/>
          <w:szCs w:val="28"/>
          <w:rtl/>
          <w:lang w:bidi="fa-IR"/>
        </w:rPr>
        <w:t>كه</w:t>
      </w:r>
      <w:r w:rsidR="00A679B8" w:rsidRPr="009B61C0">
        <w:rPr>
          <w:rFonts w:ascii="Arial" w:hAnsi="Arial" w:cs="B Lotus"/>
          <w:color w:val="000000"/>
          <w:sz w:val="28"/>
          <w:szCs w:val="28"/>
          <w:rtl/>
          <w:lang w:bidi="fa-IR"/>
        </w:rPr>
        <w:t xml:space="preserve"> </w:t>
      </w:r>
      <w:r w:rsidR="00A679B8" w:rsidRPr="009B61C0">
        <w:rPr>
          <w:rFonts w:ascii="Arial" w:hAnsi="Arial" w:cs="B Lotus" w:hint="eastAsia"/>
          <w:color w:val="000000"/>
          <w:sz w:val="28"/>
          <w:szCs w:val="28"/>
          <w:rtl/>
          <w:lang w:bidi="fa-IR"/>
        </w:rPr>
        <w:t>فرشتگان</w:t>
      </w:r>
      <w:r w:rsidR="00A679B8" w:rsidRPr="009B61C0">
        <w:rPr>
          <w:rFonts w:ascii="Arial" w:hAnsi="Arial" w:cs="B Lotus"/>
          <w:color w:val="000000"/>
          <w:sz w:val="28"/>
          <w:szCs w:val="28"/>
          <w:rtl/>
          <w:lang w:bidi="fa-IR"/>
        </w:rPr>
        <w:t xml:space="preserve"> </w:t>
      </w:r>
      <w:r w:rsidR="00A679B8" w:rsidRPr="009B61C0">
        <w:rPr>
          <w:rFonts w:ascii="Arial" w:hAnsi="Arial" w:cs="B Lotus" w:hint="eastAsia"/>
          <w:color w:val="000000"/>
          <w:sz w:val="28"/>
          <w:szCs w:val="28"/>
          <w:rtl/>
          <w:lang w:bidi="fa-IR"/>
        </w:rPr>
        <w:t>گفتند</w:t>
      </w:r>
      <w:r w:rsidR="00A679B8" w:rsidRPr="009B61C0">
        <w:rPr>
          <w:rFonts w:ascii="Arial" w:hAnsi="Arial" w:cs="B Lotus"/>
          <w:color w:val="000000"/>
          <w:sz w:val="28"/>
          <w:szCs w:val="28"/>
          <w:rtl/>
          <w:lang w:bidi="fa-IR"/>
        </w:rPr>
        <w:t xml:space="preserve">: </w:t>
      </w:r>
      <w:r w:rsidR="00A679B8" w:rsidRPr="009B61C0">
        <w:rPr>
          <w:rFonts w:ascii="Arial" w:hAnsi="Arial" w:cs="B Lotus" w:hint="eastAsia"/>
          <w:color w:val="000000"/>
          <w:sz w:val="28"/>
          <w:szCs w:val="28"/>
          <w:rtl/>
          <w:lang w:bidi="fa-IR"/>
        </w:rPr>
        <w:t>اي</w:t>
      </w:r>
      <w:r w:rsidR="00A679B8" w:rsidRPr="009B61C0">
        <w:rPr>
          <w:rFonts w:ascii="Arial" w:hAnsi="Arial" w:cs="B Lotus"/>
          <w:color w:val="000000"/>
          <w:sz w:val="28"/>
          <w:szCs w:val="28"/>
          <w:rtl/>
          <w:lang w:bidi="fa-IR"/>
        </w:rPr>
        <w:t xml:space="preserve"> </w:t>
      </w:r>
      <w:r w:rsidR="00A679B8" w:rsidRPr="009B61C0">
        <w:rPr>
          <w:rFonts w:ascii="Arial" w:hAnsi="Arial" w:cs="B Lotus" w:hint="eastAsia"/>
          <w:color w:val="000000"/>
          <w:sz w:val="28"/>
          <w:szCs w:val="28"/>
          <w:rtl/>
          <w:lang w:bidi="fa-IR"/>
        </w:rPr>
        <w:t>مريم</w:t>
      </w:r>
      <w:r w:rsidR="002E1252" w:rsidRPr="009B61C0">
        <w:rPr>
          <w:rFonts w:ascii="Arial" w:hAnsi="Arial" w:cs="B Lotus" w:hint="cs"/>
          <w:color w:val="000000"/>
          <w:sz w:val="28"/>
          <w:szCs w:val="28"/>
          <w:rtl/>
          <w:lang w:bidi="fa-IR"/>
        </w:rPr>
        <w:t>،</w:t>
      </w:r>
      <w:r w:rsidR="00A679B8" w:rsidRPr="009B61C0">
        <w:rPr>
          <w:rFonts w:ascii="Arial" w:hAnsi="Arial" w:cs="B Lotus"/>
          <w:color w:val="000000"/>
          <w:sz w:val="28"/>
          <w:szCs w:val="28"/>
          <w:rtl/>
          <w:lang w:bidi="fa-IR"/>
        </w:rPr>
        <w:t xml:space="preserve"> </w:t>
      </w:r>
      <w:r w:rsidR="00A679B8" w:rsidRPr="009B61C0">
        <w:rPr>
          <w:rFonts w:ascii="Arial" w:hAnsi="Arial" w:cs="B Lotus" w:hint="eastAsia"/>
          <w:color w:val="000000"/>
          <w:sz w:val="28"/>
          <w:szCs w:val="28"/>
          <w:rtl/>
          <w:lang w:bidi="fa-IR"/>
        </w:rPr>
        <w:t>خدا</w:t>
      </w:r>
      <w:r w:rsidR="00A679B8" w:rsidRPr="009B61C0">
        <w:rPr>
          <w:rFonts w:ascii="Arial" w:hAnsi="Arial" w:cs="B Lotus"/>
          <w:color w:val="000000"/>
          <w:sz w:val="28"/>
          <w:szCs w:val="28"/>
          <w:rtl/>
          <w:lang w:bidi="fa-IR"/>
        </w:rPr>
        <w:t xml:space="preserve"> </w:t>
      </w:r>
      <w:r w:rsidR="00A679B8" w:rsidRPr="009B61C0">
        <w:rPr>
          <w:rFonts w:ascii="Arial" w:hAnsi="Arial" w:cs="B Lotus" w:hint="eastAsia"/>
          <w:color w:val="000000"/>
          <w:sz w:val="28"/>
          <w:szCs w:val="28"/>
          <w:rtl/>
          <w:lang w:bidi="fa-IR"/>
        </w:rPr>
        <w:t>تو</w:t>
      </w:r>
      <w:r w:rsidR="00A679B8" w:rsidRPr="009B61C0">
        <w:rPr>
          <w:rFonts w:ascii="Arial" w:hAnsi="Arial" w:cs="B Lotus"/>
          <w:color w:val="000000"/>
          <w:sz w:val="28"/>
          <w:szCs w:val="28"/>
          <w:rtl/>
          <w:lang w:bidi="fa-IR"/>
        </w:rPr>
        <w:t xml:space="preserve"> </w:t>
      </w:r>
      <w:r w:rsidR="00A679B8" w:rsidRPr="009B61C0">
        <w:rPr>
          <w:rFonts w:ascii="Arial" w:hAnsi="Arial" w:cs="B Lotus" w:hint="eastAsia"/>
          <w:color w:val="000000"/>
          <w:sz w:val="28"/>
          <w:szCs w:val="28"/>
          <w:rtl/>
          <w:lang w:bidi="fa-IR"/>
        </w:rPr>
        <w:t>را</w:t>
      </w:r>
      <w:r w:rsidR="00A679B8" w:rsidRPr="009B61C0">
        <w:rPr>
          <w:rFonts w:ascii="Arial" w:hAnsi="Arial" w:cs="B Lotus"/>
          <w:color w:val="000000"/>
          <w:sz w:val="28"/>
          <w:szCs w:val="28"/>
          <w:rtl/>
          <w:lang w:bidi="fa-IR"/>
        </w:rPr>
        <w:t xml:space="preserve"> </w:t>
      </w:r>
      <w:r w:rsidR="00A679B8" w:rsidRPr="009B61C0">
        <w:rPr>
          <w:rFonts w:ascii="Arial" w:hAnsi="Arial" w:cs="B Lotus" w:hint="eastAsia"/>
          <w:color w:val="000000"/>
          <w:sz w:val="28"/>
          <w:szCs w:val="28"/>
          <w:rtl/>
          <w:lang w:bidi="fa-IR"/>
        </w:rPr>
        <w:t>برگزيده</w:t>
      </w:r>
      <w:r w:rsidR="00A679B8" w:rsidRPr="009B61C0">
        <w:rPr>
          <w:rFonts w:ascii="Arial" w:hAnsi="Arial" w:cs="B Lotus"/>
          <w:color w:val="000000"/>
          <w:sz w:val="28"/>
          <w:szCs w:val="28"/>
          <w:rtl/>
          <w:lang w:bidi="fa-IR"/>
        </w:rPr>
        <w:t xml:space="preserve"> </w:t>
      </w:r>
      <w:r w:rsidR="00A679B8" w:rsidRPr="009B61C0">
        <w:rPr>
          <w:rFonts w:ascii="Arial" w:hAnsi="Arial" w:cs="B Lotus" w:hint="eastAsia"/>
          <w:color w:val="000000"/>
          <w:sz w:val="28"/>
          <w:szCs w:val="28"/>
          <w:rtl/>
          <w:lang w:bidi="fa-IR"/>
        </w:rPr>
        <w:t>و</w:t>
      </w:r>
      <w:r w:rsidR="00A679B8" w:rsidRPr="009B61C0">
        <w:rPr>
          <w:rFonts w:ascii="Arial" w:hAnsi="Arial" w:cs="B Lotus"/>
          <w:color w:val="000000"/>
          <w:sz w:val="28"/>
          <w:szCs w:val="28"/>
          <w:rtl/>
          <w:lang w:bidi="fa-IR"/>
        </w:rPr>
        <w:t xml:space="preserve"> </w:t>
      </w:r>
      <w:r w:rsidR="00A679B8" w:rsidRPr="009B61C0">
        <w:rPr>
          <w:rFonts w:ascii="Arial" w:hAnsi="Arial" w:cs="B Lotus" w:hint="eastAsia"/>
          <w:color w:val="000000"/>
          <w:sz w:val="28"/>
          <w:szCs w:val="28"/>
          <w:rtl/>
          <w:lang w:bidi="fa-IR"/>
        </w:rPr>
        <w:t>پاكيزه</w:t>
      </w:r>
      <w:r w:rsidR="008C6E58">
        <w:rPr>
          <w:rFonts w:ascii="Arial" w:hAnsi="Arial" w:cs="B Lotus"/>
          <w:color w:val="000000"/>
          <w:sz w:val="28"/>
          <w:szCs w:val="28"/>
          <w:rtl/>
          <w:lang w:bidi="fa-IR"/>
        </w:rPr>
        <w:t xml:space="preserve">‌ات </w:t>
      </w:r>
      <w:r w:rsidR="00A679B8" w:rsidRPr="009B61C0">
        <w:rPr>
          <w:rFonts w:ascii="Arial" w:hAnsi="Arial" w:cs="B Lotus" w:hint="eastAsia"/>
          <w:color w:val="000000"/>
          <w:sz w:val="28"/>
          <w:szCs w:val="28"/>
          <w:rtl/>
          <w:lang w:bidi="fa-IR"/>
        </w:rPr>
        <w:t>داشته</w:t>
      </w:r>
      <w:r w:rsidR="00A679B8" w:rsidRPr="009B61C0">
        <w:rPr>
          <w:rFonts w:ascii="Arial" w:hAnsi="Arial" w:cs="B Lotus"/>
          <w:color w:val="000000"/>
          <w:sz w:val="28"/>
          <w:szCs w:val="28"/>
          <w:rtl/>
          <w:lang w:bidi="fa-IR"/>
        </w:rPr>
        <w:t xml:space="preserve"> </w:t>
      </w:r>
      <w:r w:rsidR="0098332A">
        <w:rPr>
          <w:rFonts w:ascii="Arial" w:hAnsi="Arial" w:cs="B Lotus" w:hint="eastAsia"/>
          <w:color w:val="000000"/>
          <w:sz w:val="28"/>
          <w:szCs w:val="28"/>
          <w:rtl/>
          <w:lang w:bidi="fa-IR"/>
        </w:rPr>
        <w:t>است</w:t>
      </w:r>
      <w:r w:rsidR="00A679B8" w:rsidRPr="009B61C0">
        <w:rPr>
          <w:rFonts w:ascii="Arial" w:hAnsi="Arial" w:cs="B Lotus"/>
          <w:color w:val="000000"/>
          <w:sz w:val="28"/>
          <w:szCs w:val="28"/>
          <w:rtl/>
          <w:lang w:bidi="fa-IR"/>
        </w:rPr>
        <w:t xml:space="preserve"> </w:t>
      </w:r>
      <w:r w:rsidR="00A679B8" w:rsidRPr="009B61C0">
        <w:rPr>
          <w:rFonts w:ascii="Arial" w:hAnsi="Arial" w:cs="B Lotus" w:hint="eastAsia"/>
          <w:color w:val="000000"/>
          <w:sz w:val="28"/>
          <w:szCs w:val="28"/>
          <w:rtl/>
          <w:lang w:bidi="fa-IR"/>
        </w:rPr>
        <w:t>و</w:t>
      </w:r>
      <w:r w:rsidR="0098332A">
        <w:rPr>
          <w:rFonts w:ascii="Arial" w:hAnsi="Arial" w:cs="B Lotus" w:hint="cs"/>
          <w:color w:val="000000"/>
          <w:sz w:val="28"/>
          <w:szCs w:val="28"/>
          <w:rtl/>
          <w:lang w:bidi="fa-IR"/>
        </w:rPr>
        <w:t xml:space="preserve"> </w:t>
      </w:r>
      <w:r w:rsidR="00A679B8" w:rsidRPr="009B61C0">
        <w:rPr>
          <w:rFonts w:ascii="Arial" w:hAnsi="Arial" w:cs="B Lotus" w:hint="eastAsia"/>
          <w:color w:val="000000"/>
          <w:sz w:val="28"/>
          <w:szCs w:val="28"/>
          <w:rtl/>
          <w:lang w:bidi="fa-IR"/>
        </w:rPr>
        <w:t>تو</w:t>
      </w:r>
      <w:r w:rsidR="00A679B8" w:rsidRPr="009B61C0">
        <w:rPr>
          <w:rFonts w:ascii="Arial" w:hAnsi="Arial" w:cs="B Lotus"/>
          <w:color w:val="000000"/>
          <w:sz w:val="28"/>
          <w:szCs w:val="28"/>
          <w:rtl/>
          <w:lang w:bidi="fa-IR"/>
        </w:rPr>
        <w:t xml:space="preserve"> </w:t>
      </w:r>
      <w:r w:rsidR="00A679B8" w:rsidRPr="009B61C0">
        <w:rPr>
          <w:rFonts w:ascii="Arial" w:hAnsi="Arial" w:cs="B Lotus" w:hint="eastAsia"/>
          <w:color w:val="000000"/>
          <w:sz w:val="28"/>
          <w:szCs w:val="28"/>
          <w:rtl/>
          <w:lang w:bidi="fa-IR"/>
        </w:rPr>
        <w:t>را</w:t>
      </w:r>
      <w:r w:rsidR="00A679B8" w:rsidRPr="009B61C0">
        <w:rPr>
          <w:rFonts w:ascii="Arial" w:hAnsi="Arial" w:cs="B Lotus"/>
          <w:color w:val="000000"/>
          <w:sz w:val="28"/>
          <w:szCs w:val="28"/>
          <w:rtl/>
          <w:lang w:bidi="fa-IR"/>
        </w:rPr>
        <w:t xml:space="preserve"> </w:t>
      </w:r>
      <w:r w:rsidR="00A679B8" w:rsidRPr="009B61C0">
        <w:rPr>
          <w:rFonts w:ascii="Arial" w:hAnsi="Arial" w:cs="B Lotus" w:hint="eastAsia"/>
          <w:color w:val="000000"/>
          <w:sz w:val="28"/>
          <w:szCs w:val="28"/>
          <w:rtl/>
          <w:lang w:bidi="fa-IR"/>
        </w:rPr>
        <w:t>بر</w:t>
      </w:r>
      <w:r w:rsidR="00A679B8" w:rsidRPr="009B61C0">
        <w:rPr>
          <w:rFonts w:ascii="Arial" w:hAnsi="Arial" w:cs="B Lotus"/>
          <w:color w:val="000000"/>
          <w:sz w:val="28"/>
          <w:szCs w:val="28"/>
          <w:rtl/>
          <w:lang w:bidi="fa-IR"/>
        </w:rPr>
        <w:t xml:space="preserve"> </w:t>
      </w:r>
      <w:r w:rsidR="00A679B8" w:rsidRPr="009B61C0">
        <w:rPr>
          <w:rFonts w:ascii="Arial" w:hAnsi="Arial" w:cs="B Lotus" w:hint="eastAsia"/>
          <w:color w:val="000000"/>
          <w:sz w:val="28"/>
          <w:szCs w:val="28"/>
          <w:rtl/>
          <w:lang w:bidi="fa-IR"/>
        </w:rPr>
        <w:t>همه</w:t>
      </w:r>
      <w:r w:rsidR="00A679B8" w:rsidRPr="009B61C0">
        <w:rPr>
          <w:rFonts w:ascii="Arial" w:hAnsi="Arial" w:cs="B Lotus"/>
          <w:color w:val="000000"/>
          <w:sz w:val="28"/>
          <w:szCs w:val="28"/>
          <w:rtl/>
          <w:lang w:bidi="fa-IR"/>
        </w:rPr>
        <w:t xml:space="preserve"> </w:t>
      </w:r>
      <w:r w:rsidR="00A679B8" w:rsidRPr="009B61C0">
        <w:rPr>
          <w:rFonts w:ascii="Arial" w:hAnsi="Arial" w:cs="B Lotus" w:hint="eastAsia"/>
          <w:color w:val="000000"/>
          <w:sz w:val="28"/>
          <w:szCs w:val="28"/>
          <w:rtl/>
          <w:lang w:bidi="fa-IR"/>
        </w:rPr>
        <w:t>زنان</w:t>
      </w:r>
      <w:r w:rsidR="00A679B8" w:rsidRPr="009B61C0">
        <w:rPr>
          <w:rFonts w:ascii="Arial" w:hAnsi="Arial" w:cs="B Lotus"/>
          <w:color w:val="000000"/>
          <w:sz w:val="28"/>
          <w:szCs w:val="28"/>
          <w:rtl/>
          <w:lang w:bidi="fa-IR"/>
        </w:rPr>
        <w:t xml:space="preserve"> </w:t>
      </w:r>
      <w:r w:rsidR="00A679B8" w:rsidRPr="009B61C0">
        <w:rPr>
          <w:rFonts w:ascii="Arial" w:hAnsi="Arial" w:cs="B Lotus" w:hint="eastAsia"/>
          <w:color w:val="000000"/>
          <w:sz w:val="28"/>
          <w:szCs w:val="28"/>
          <w:rtl/>
          <w:lang w:bidi="fa-IR"/>
        </w:rPr>
        <w:t>جهان</w:t>
      </w:r>
      <w:r w:rsidR="00A679B8" w:rsidRPr="009B61C0">
        <w:rPr>
          <w:rFonts w:ascii="Arial" w:hAnsi="Arial" w:cs="B Lotus"/>
          <w:color w:val="000000"/>
          <w:sz w:val="28"/>
          <w:szCs w:val="28"/>
          <w:rtl/>
          <w:lang w:bidi="fa-IR"/>
        </w:rPr>
        <w:t xml:space="preserve"> </w:t>
      </w:r>
      <w:r w:rsidR="00A679B8" w:rsidRPr="009B61C0">
        <w:rPr>
          <w:rFonts w:ascii="Arial" w:hAnsi="Arial" w:cs="B Lotus" w:hint="eastAsia"/>
          <w:color w:val="000000"/>
          <w:sz w:val="28"/>
          <w:szCs w:val="28"/>
          <w:rtl/>
          <w:lang w:bidi="fa-IR"/>
        </w:rPr>
        <w:t>برتري</w:t>
      </w:r>
      <w:r w:rsidR="00A679B8" w:rsidRPr="009B61C0">
        <w:rPr>
          <w:rFonts w:ascii="Arial" w:hAnsi="Arial" w:cs="B Lotus"/>
          <w:color w:val="000000"/>
          <w:sz w:val="28"/>
          <w:szCs w:val="28"/>
          <w:rtl/>
          <w:lang w:bidi="fa-IR"/>
        </w:rPr>
        <w:t xml:space="preserve"> </w:t>
      </w:r>
      <w:r w:rsidR="00A679B8" w:rsidRPr="009B61C0">
        <w:rPr>
          <w:rFonts w:ascii="Arial" w:hAnsi="Arial" w:cs="B Lotus" w:hint="eastAsia"/>
          <w:color w:val="000000"/>
          <w:sz w:val="28"/>
          <w:szCs w:val="28"/>
          <w:rtl/>
          <w:lang w:bidi="fa-IR"/>
        </w:rPr>
        <w:t>داده</w:t>
      </w:r>
      <w:r w:rsidR="00A679B8" w:rsidRPr="009B61C0">
        <w:rPr>
          <w:rFonts w:ascii="Arial" w:hAnsi="Arial" w:cs="B Lotus"/>
          <w:color w:val="000000"/>
          <w:sz w:val="28"/>
          <w:szCs w:val="28"/>
          <w:rtl/>
          <w:lang w:bidi="fa-IR"/>
        </w:rPr>
        <w:t xml:space="preserve"> </w:t>
      </w:r>
      <w:r w:rsidR="00A679B8" w:rsidRPr="009B61C0">
        <w:rPr>
          <w:rFonts w:ascii="Arial" w:hAnsi="Arial" w:cs="B Lotus" w:hint="eastAsia"/>
          <w:color w:val="000000"/>
          <w:sz w:val="28"/>
          <w:szCs w:val="28"/>
          <w:rtl/>
          <w:lang w:bidi="fa-IR"/>
        </w:rPr>
        <w:t>است</w:t>
      </w:r>
      <w:r w:rsidR="00A679B8" w:rsidRPr="009B61C0">
        <w:rPr>
          <w:rFonts w:ascii="Arial" w:hAnsi="Arial" w:cs="B Lotus"/>
          <w:color w:val="000000"/>
          <w:sz w:val="28"/>
          <w:szCs w:val="28"/>
          <w:rtl/>
          <w:lang w:bidi="fa-IR"/>
        </w:rPr>
        <w:t>.</w:t>
      </w:r>
      <w:r w:rsidR="00A679B8" w:rsidRPr="009B61C0">
        <w:rPr>
          <w:rFonts w:ascii="Arial" w:hAnsi="Arial" w:cs="B Lotus" w:hint="cs"/>
          <w:color w:val="000000"/>
          <w:sz w:val="28"/>
          <w:szCs w:val="28"/>
          <w:rtl/>
          <w:lang w:bidi="fa-IR"/>
        </w:rPr>
        <w:t xml:space="preserve"> </w:t>
      </w:r>
      <w:r w:rsidR="00A679B8" w:rsidRPr="009B61C0">
        <w:rPr>
          <w:rFonts w:ascii="Arial" w:hAnsi="Arial" w:cs="B Lotus" w:hint="eastAsia"/>
          <w:color w:val="000000"/>
          <w:sz w:val="28"/>
          <w:szCs w:val="28"/>
          <w:rtl/>
          <w:lang w:bidi="fa-IR"/>
        </w:rPr>
        <w:t>اي</w:t>
      </w:r>
      <w:r w:rsidR="00A679B8" w:rsidRPr="009B61C0">
        <w:rPr>
          <w:rFonts w:ascii="Arial" w:hAnsi="Arial" w:cs="B Lotus"/>
          <w:color w:val="000000"/>
          <w:sz w:val="28"/>
          <w:szCs w:val="28"/>
          <w:rtl/>
          <w:lang w:bidi="fa-IR"/>
        </w:rPr>
        <w:t xml:space="preserve"> </w:t>
      </w:r>
      <w:r w:rsidR="00A679B8" w:rsidRPr="009B61C0">
        <w:rPr>
          <w:rFonts w:ascii="Arial" w:hAnsi="Arial" w:cs="B Lotus" w:hint="eastAsia"/>
          <w:color w:val="000000"/>
          <w:sz w:val="28"/>
          <w:szCs w:val="28"/>
          <w:rtl/>
          <w:lang w:bidi="fa-IR"/>
        </w:rPr>
        <w:t>مريم</w:t>
      </w:r>
      <w:r w:rsidR="002E1252" w:rsidRPr="009B61C0">
        <w:rPr>
          <w:rFonts w:ascii="Arial" w:hAnsi="Arial" w:cs="B Lotus" w:hint="cs"/>
          <w:color w:val="000000"/>
          <w:sz w:val="28"/>
          <w:szCs w:val="28"/>
          <w:rtl/>
          <w:lang w:bidi="fa-IR"/>
        </w:rPr>
        <w:t>،</w:t>
      </w:r>
      <w:r w:rsidR="00CE42B4">
        <w:rPr>
          <w:rFonts w:ascii="Arial" w:hAnsi="Arial" w:cs="B Lotus"/>
          <w:color w:val="000000"/>
          <w:sz w:val="28"/>
          <w:szCs w:val="28"/>
          <w:rtl/>
          <w:lang w:bidi="fa-IR"/>
        </w:rPr>
        <w:t xml:space="preserve"> (</w:t>
      </w:r>
      <w:r w:rsidR="00A679B8" w:rsidRPr="009B61C0">
        <w:rPr>
          <w:rFonts w:ascii="Arial" w:hAnsi="Arial" w:cs="B Lotus" w:hint="eastAsia"/>
          <w:color w:val="000000"/>
          <w:sz w:val="28"/>
          <w:szCs w:val="28"/>
          <w:rtl/>
          <w:lang w:bidi="fa-IR"/>
        </w:rPr>
        <w:t>به</w:t>
      </w:r>
      <w:r w:rsidR="00A679B8" w:rsidRPr="009B61C0">
        <w:rPr>
          <w:rFonts w:ascii="Arial" w:hAnsi="Arial" w:cs="B Lotus"/>
          <w:color w:val="000000"/>
          <w:sz w:val="28"/>
          <w:szCs w:val="28"/>
          <w:rtl/>
          <w:lang w:bidi="fa-IR"/>
        </w:rPr>
        <w:t xml:space="preserve"> </w:t>
      </w:r>
      <w:r w:rsidR="00A679B8" w:rsidRPr="009B61C0">
        <w:rPr>
          <w:rFonts w:ascii="Arial" w:hAnsi="Arial" w:cs="B Lotus" w:hint="eastAsia"/>
          <w:color w:val="000000"/>
          <w:sz w:val="28"/>
          <w:szCs w:val="28"/>
          <w:rtl/>
          <w:lang w:bidi="fa-IR"/>
        </w:rPr>
        <w:t>شكرانه</w:t>
      </w:r>
      <w:r w:rsidR="00A679B8" w:rsidRPr="009B61C0">
        <w:rPr>
          <w:rFonts w:ascii="Arial" w:hAnsi="Arial" w:cs="B Lotus"/>
          <w:color w:val="000000"/>
          <w:sz w:val="28"/>
          <w:szCs w:val="28"/>
          <w:rtl/>
          <w:lang w:bidi="fa-IR"/>
        </w:rPr>
        <w:t xml:space="preserve"> </w:t>
      </w:r>
      <w:r w:rsidR="00A679B8" w:rsidRPr="009B61C0">
        <w:rPr>
          <w:rFonts w:ascii="Arial" w:hAnsi="Arial" w:cs="B Lotus" w:hint="eastAsia"/>
          <w:color w:val="000000"/>
          <w:sz w:val="28"/>
          <w:szCs w:val="28"/>
          <w:rtl/>
          <w:lang w:bidi="fa-IR"/>
        </w:rPr>
        <w:t>اين</w:t>
      </w:r>
      <w:r w:rsidR="00A679B8" w:rsidRPr="009B61C0">
        <w:rPr>
          <w:rFonts w:ascii="Arial" w:hAnsi="Arial" w:cs="B Lotus"/>
          <w:color w:val="000000"/>
          <w:sz w:val="28"/>
          <w:szCs w:val="28"/>
          <w:rtl/>
          <w:lang w:bidi="fa-IR"/>
        </w:rPr>
        <w:t xml:space="preserve"> </w:t>
      </w:r>
      <w:r w:rsidR="00A679B8" w:rsidRPr="009B61C0">
        <w:rPr>
          <w:rFonts w:ascii="Arial" w:hAnsi="Arial" w:cs="B Lotus" w:hint="eastAsia"/>
          <w:color w:val="000000"/>
          <w:sz w:val="28"/>
          <w:szCs w:val="28"/>
          <w:rtl/>
          <w:lang w:bidi="fa-IR"/>
        </w:rPr>
        <w:t>نعمت</w:t>
      </w:r>
      <w:r w:rsidR="00A679B8" w:rsidRPr="009B61C0">
        <w:rPr>
          <w:rFonts w:ascii="Arial" w:hAnsi="Arial" w:cs="B Lotus"/>
          <w:color w:val="000000"/>
          <w:sz w:val="28"/>
          <w:szCs w:val="28"/>
          <w:rtl/>
          <w:lang w:bidi="fa-IR"/>
        </w:rPr>
        <w:t xml:space="preserve"> </w:t>
      </w:r>
      <w:r w:rsidR="00A679B8" w:rsidRPr="009B61C0">
        <w:rPr>
          <w:rFonts w:ascii="Arial" w:hAnsi="Arial" w:cs="B Lotus" w:hint="eastAsia"/>
          <w:color w:val="000000"/>
          <w:sz w:val="28"/>
          <w:szCs w:val="28"/>
          <w:rtl/>
          <w:lang w:bidi="fa-IR"/>
        </w:rPr>
        <w:t>بزرگ</w:t>
      </w:r>
      <w:r w:rsidR="00A679B8" w:rsidRPr="009B61C0">
        <w:rPr>
          <w:rFonts w:ascii="Arial" w:hAnsi="Arial" w:cs="B Lotus"/>
          <w:color w:val="000000"/>
          <w:sz w:val="28"/>
          <w:szCs w:val="28"/>
          <w:rtl/>
          <w:lang w:bidi="fa-IR"/>
        </w:rPr>
        <w:t xml:space="preserve">) </w:t>
      </w:r>
      <w:r w:rsidR="00A679B8" w:rsidRPr="009B61C0">
        <w:rPr>
          <w:rFonts w:ascii="Arial" w:hAnsi="Arial" w:cs="B Lotus" w:hint="eastAsia"/>
          <w:color w:val="000000"/>
          <w:sz w:val="28"/>
          <w:szCs w:val="28"/>
          <w:rtl/>
          <w:lang w:bidi="fa-IR"/>
        </w:rPr>
        <w:t>هميشه</w:t>
      </w:r>
      <w:r w:rsidR="00A679B8" w:rsidRPr="009B61C0">
        <w:rPr>
          <w:rFonts w:ascii="Arial" w:hAnsi="Arial" w:cs="B Lotus"/>
          <w:color w:val="000000"/>
          <w:sz w:val="28"/>
          <w:szCs w:val="28"/>
          <w:rtl/>
          <w:lang w:bidi="fa-IR"/>
        </w:rPr>
        <w:t xml:space="preserve"> </w:t>
      </w:r>
      <w:r w:rsidR="00A679B8" w:rsidRPr="009B61C0">
        <w:rPr>
          <w:rFonts w:ascii="Arial" w:hAnsi="Arial" w:cs="B Lotus" w:hint="eastAsia"/>
          <w:color w:val="000000"/>
          <w:sz w:val="28"/>
          <w:szCs w:val="28"/>
          <w:rtl/>
          <w:lang w:bidi="fa-IR"/>
        </w:rPr>
        <w:t>خاشعانه</w:t>
      </w:r>
      <w:r w:rsidR="00A679B8" w:rsidRPr="009B61C0">
        <w:rPr>
          <w:rFonts w:ascii="Arial" w:hAnsi="Arial" w:cs="B Lotus"/>
          <w:color w:val="000000"/>
          <w:sz w:val="28"/>
          <w:szCs w:val="28"/>
          <w:rtl/>
          <w:lang w:bidi="fa-IR"/>
        </w:rPr>
        <w:t xml:space="preserve"> </w:t>
      </w:r>
      <w:r w:rsidR="00A679B8" w:rsidRPr="009B61C0">
        <w:rPr>
          <w:rFonts w:ascii="Arial" w:hAnsi="Arial" w:cs="B Lotus" w:hint="eastAsia"/>
          <w:color w:val="000000"/>
          <w:sz w:val="28"/>
          <w:szCs w:val="28"/>
          <w:rtl/>
          <w:lang w:bidi="fa-IR"/>
        </w:rPr>
        <w:t>به</w:t>
      </w:r>
      <w:r w:rsidR="00A679B8" w:rsidRPr="009B61C0">
        <w:rPr>
          <w:rFonts w:ascii="Arial" w:hAnsi="Arial" w:cs="B Lotus"/>
          <w:color w:val="000000"/>
          <w:sz w:val="28"/>
          <w:szCs w:val="28"/>
          <w:rtl/>
          <w:lang w:bidi="fa-IR"/>
        </w:rPr>
        <w:t xml:space="preserve"> </w:t>
      </w:r>
      <w:r w:rsidR="00A679B8" w:rsidRPr="009B61C0">
        <w:rPr>
          <w:rFonts w:ascii="Arial" w:hAnsi="Arial" w:cs="B Lotus" w:hint="eastAsia"/>
          <w:color w:val="000000"/>
          <w:sz w:val="28"/>
          <w:szCs w:val="28"/>
          <w:rtl/>
          <w:lang w:bidi="fa-IR"/>
        </w:rPr>
        <w:t>اطاعت</w:t>
      </w:r>
      <w:r w:rsidR="00A679B8" w:rsidRPr="009B61C0">
        <w:rPr>
          <w:rFonts w:ascii="Arial" w:hAnsi="Arial" w:cs="B Lotus"/>
          <w:color w:val="000000"/>
          <w:sz w:val="28"/>
          <w:szCs w:val="28"/>
          <w:rtl/>
          <w:lang w:bidi="fa-IR"/>
        </w:rPr>
        <w:t xml:space="preserve"> </w:t>
      </w:r>
      <w:r w:rsidR="00A679B8" w:rsidRPr="009B61C0">
        <w:rPr>
          <w:rFonts w:ascii="Arial" w:hAnsi="Arial" w:cs="B Lotus" w:hint="eastAsia"/>
          <w:color w:val="000000"/>
          <w:sz w:val="28"/>
          <w:szCs w:val="28"/>
          <w:rtl/>
          <w:lang w:bidi="fa-IR"/>
        </w:rPr>
        <w:t>و</w:t>
      </w:r>
      <w:r w:rsidR="0098332A">
        <w:rPr>
          <w:rFonts w:ascii="Arial" w:hAnsi="Arial" w:cs="B Lotus" w:hint="cs"/>
          <w:color w:val="000000"/>
          <w:sz w:val="28"/>
          <w:szCs w:val="28"/>
          <w:rtl/>
          <w:lang w:bidi="fa-IR"/>
        </w:rPr>
        <w:t xml:space="preserve"> </w:t>
      </w:r>
      <w:r w:rsidR="00A679B8" w:rsidRPr="009B61C0">
        <w:rPr>
          <w:rFonts w:ascii="Arial" w:hAnsi="Arial" w:cs="B Lotus" w:hint="eastAsia"/>
          <w:color w:val="000000"/>
          <w:sz w:val="28"/>
          <w:szCs w:val="28"/>
          <w:rtl/>
          <w:lang w:bidi="fa-IR"/>
        </w:rPr>
        <w:t>عبادت</w:t>
      </w:r>
      <w:r w:rsidR="00A679B8" w:rsidRPr="009B61C0">
        <w:rPr>
          <w:rFonts w:ascii="Arial" w:hAnsi="Arial" w:cs="B Lotus"/>
          <w:color w:val="000000"/>
          <w:sz w:val="28"/>
          <w:szCs w:val="28"/>
          <w:rtl/>
          <w:lang w:bidi="fa-IR"/>
        </w:rPr>
        <w:t xml:space="preserve"> </w:t>
      </w:r>
      <w:r w:rsidR="00A679B8" w:rsidRPr="009B61C0">
        <w:rPr>
          <w:rFonts w:ascii="Arial" w:hAnsi="Arial" w:cs="B Lotus" w:hint="eastAsia"/>
          <w:color w:val="000000"/>
          <w:sz w:val="28"/>
          <w:szCs w:val="28"/>
          <w:rtl/>
          <w:lang w:bidi="fa-IR"/>
        </w:rPr>
        <w:t>پروردگارت</w:t>
      </w:r>
      <w:r w:rsidR="00A679B8" w:rsidRPr="009B61C0">
        <w:rPr>
          <w:rFonts w:ascii="Arial" w:hAnsi="Arial" w:cs="B Lotus"/>
          <w:color w:val="000000"/>
          <w:sz w:val="28"/>
          <w:szCs w:val="28"/>
          <w:rtl/>
          <w:lang w:bidi="fa-IR"/>
        </w:rPr>
        <w:t xml:space="preserve"> </w:t>
      </w:r>
      <w:r w:rsidR="00A679B8" w:rsidRPr="009B61C0">
        <w:rPr>
          <w:rFonts w:ascii="Arial" w:hAnsi="Arial" w:cs="B Lotus" w:hint="eastAsia"/>
          <w:color w:val="000000"/>
          <w:sz w:val="28"/>
          <w:szCs w:val="28"/>
          <w:rtl/>
          <w:lang w:bidi="fa-IR"/>
        </w:rPr>
        <w:t>مشغول</w:t>
      </w:r>
      <w:r w:rsidR="00A679B8" w:rsidRPr="009B61C0">
        <w:rPr>
          <w:rFonts w:ascii="Arial" w:hAnsi="Arial" w:cs="B Lotus"/>
          <w:color w:val="000000"/>
          <w:sz w:val="28"/>
          <w:szCs w:val="28"/>
          <w:rtl/>
          <w:lang w:bidi="fa-IR"/>
        </w:rPr>
        <w:t xml:space="preserve"> </w:t>
      </w:r>
      <w:r w:rsidR="00A679B8" w:rsidRPr="009B61C0">
        <w:rPr>
          <w:rFonts w:ascii="Arial" w:hAnsi="Arial" w:cs="B Lotus" w:hint="eastAsia"/>
          <w:color w:val="000000"/>
          <w:sz w:val="28"/>
          <w:szCs w:val="28"/>
          <w:rtl/>
          <w:lang w:bidi="fa-IR"/>
        </w:rPr>
        <w:t>شو</w:t>
      </w:r>
      <w:r w:rsidR="00A679B8" w:rsidRPr="009B61C0">
        <w:rPr>
          <w:rFonts w:ascii="Arial" w:hAnsi="Arial" w:cs="B Lotus"/>
          <w:color w:val="000000"/>
          <w:sz w:val="28"/>
          <w:szCs w:val="28"/>
          <w:rtl/>
          <w:lang w:bidi="fa-IR"/>
        </w:rPr>
        <w:t xml:space="preserve"> </w:t>
      </w:r>
      <w:r w:rsidR="00A679B8" w:rsidRPr="009B61C0">
        <w:rPr>
          <w:rFonts w:ascii="Arial" w:hAnsi="Arial" w:cs="B Lotus" w:hint="eastAsia"/>
          <w:color w:val="000000"/>
          <w:sz w:val="28"/>
          <w:szCs w:val="28"/>
          <w:rtl/>
          <w:lang w:bidi="fa-IR"/>
        </w:rPr>
        <w:t>و</w:t>
      </w:r>
      <w:r w:rsidR="000D5BC0" w:rsidRPr="009B61C0">
        <w:rPr>
          <w:rFonts w:ascii="Arial" w:hAnsi="Arial" w:cs="B Lotus" w:hint="cs"/>
          <w:color w:val="000000"/>
          <w:sz w:val="28"/>
          <w:szCs w:val="28"/>
          <w:rtl/>
          <w:lang w:bidi="fa-IR"/>
        </w:rPr>
        <w:t xml:space="preserve"> </w:t>
      </w:r>
      <w:r w:rsidR="00A679B8" w:rsidRPr="009B61C0">
        <w:rPr>
          <w:rFonts w:ascii="Arial" w:hAnsi="Arial" w:cs="B Lotus" w:hint="eastAsia"/>
          <w:color w:val="000000"/>
          <w:sz w:val="28"/>
          <w:szCs w:val="28"/>
          <w:rtl/>
          <w:lang w:bidi="fa-IR"/>
        </w:rPr>
        <w:t>با</w:t>
      </w:r>
      <w:r w:rsidR="00A679B8" w:rsidRPr="009B61C0">
        <w:rPr>
          <w:rFonts w:ascii="Arial" w:hAnsi="Arial" w:cs="B Lotus"/>
          <w:color w:val="000000"/>
          <w:sz w:val="28"/>
          <w:szCs w:val="28"/>
          <w:rtl/>
          <w:lang w:bidi="fa-IR"/>
        </w:rPr>
        <w:t xml:space="preserve"> </w:t>
      </w:r>
      <w:r w:rsidR="00A679B8" w:rsidRPr="009B61C0">
        <w:rPr>
          <w:rFonts w:ascii="Arial" w:hAnsi="Arial" w:cs="B Lotus" w:hint="eastAsia"/>
          <w:color w:val="000000"/>
          <w:sz w:val="28"/>
          <w:szCs w:val="28"/>
          <w:rtl/>
          <w:lang w:bidi="fa-IR"/>
        </w:rPr>
        <w:t>نمازگزاران</w:t>
      </w:r>
      <w:r w:rsidR="00A679B8" w:rsidRPr="009B61C0">
        <w:rPr>
          <w:rFonts w:ascii="Arial" w:hAnsi="Arial" w:cs="B Lotus"/>
          <w:color w:val="000000"/>
          <w:sz w:val="28"/>
          <w:szCs w:val="28"/>
          <w:rtl/>
          <w:lang w:bidi="fa-IR"/>
        </w:rPr>
        <w:t xml:space="preserve"> </w:t>
      </w:r>
      <w:r w:rsidR="00A679B8" w:rsidRPr="009B61C0">
        <w:rPr>
          <w:rFonts w:ascii="Arial" w:hAnsi="Arial" w:cs="B Lotus" w:hint="eastAsia"/>
          <w:color w:val="000000"/>
          <w:sz w:val="28"/>
          <w:szCs w:val="28"/>
          <w:rtl/>
          <w:lang w:bidi="fa-IR"/>
        </w:rPr>
        <w:t>به</w:t>
      </w:r>
      <w:r w:rsidR="00A679B8" w:rsidRPr="009B61C0">
        <w:rPr>
          <w:rFonts w:ascii="Arial" w:hAnsi="Arial" w:cs="B Lotus"/>
          <w:color w:val="000000"/>
          <w:sz w:val="28"/>
          <w:szCs w:val="28"/>
          <w:rtl/>
          <w:lang w:bidi="fa-IR"/>
        </w:rPr>
        <w:t xml:space="preserve"> </w:t>
      </w:r>
      <w:r w:rsidR="00A679B8" w:rsidRPr="009B61C0">
        <w:rPr>
          <w:rFonts w:ascii="Arial" w:hAnsi="Arial" w:cs="B Lotus" w:hint="eastAsia"/>
          <w:color w:val="000000"/>
          <w:sz w:val="28"/>
          <w:szCs w:val="28"/>
          <w:rtl/>
          <w:lang w:bidi="fa-IR"/>
        </w:rPr>
        <w:t>سجده</w:t>
      </w:r>
      <w:r w:rsidR="00A679B8" w:rsidRPr="009B61C0">
        <w:rPr>
          <w:rFonts w:ascii="Arial" w:hAnsi="Arial" w:cs="B Lotus"/>
          <w:color w:val="000000"/>
          <w:sz w:val="28"/>
          <w:szCs w:val="28"/>
          <w:rtl/>
          <w:lang w:bidi="fa-IR"/>
        </w:rPr>
        <w:t xml:space="preserve"> </w:t>
      </w:r>
      <w:r w:rsidR="00A679B8" w:rsidRPr="009B61C0">
        <w:rPr>
          <w:rFonts w:ascii="Arial" w:hAnsi="Arial" w:cs="B Lotus" w:hint="eastAsia"/>
          <w:color w:val="000000"/>
          <w:sz w:val="28"/>
          <w:szCs w:val="28"/>
          <w:rtl/>
          <w:lang w:bidi="fa-IR"/>
        </w:rPr>
        <w:t>و</w:t>
      </w:r>
      <w:r w:rsidR="0098332A">
        <w:rPr>
          <w:rFonts w:ascii="Arial" w:hAnsi="Arial" w:cs="B Lotus" w:hint="cs"/>
          <w:color w:val="000000"/>
          <w:sz w:val="28"/>
          <w:szCs w:val="28"/>
          <w:rtl/>
          <w:lang w:bidi="fa-IR"/>
        </w:rPr>
        <w:t xml:space="preserve"> </w:t>
      </w:r>
      <w:r w:rsidR="00A679B8" w:rsidRPr="009B61C0">
        <w:rPr>
          <w:rFonts w:ascii="Arial" w:hAnsi="Arial" w:cs="B Lotus" w:hint="eastAsia"/>
          <w:color w:val="000000"/>
          <w:sz w:val="28"/>
          <w:szCs w:val="28"/>
          <w:rtl/>
          <w:lang w:bidi="fa-IR"/>
        </w:rPr>
        <w:t>ركوع</w:t>
      </w:r>
      <w:r w:rsidR="00A679B8" w:rsidRPr="009B61C0">
        <w:rPr>
          <w:rFonts w:ascii="Arial" w:hAnsi="Arial" w:cs="B Lotus"/>
          <w:color w:val="000000"/>
          <w:sz w:val="28"/>
          <w:szCs w:val="28"/>
          <w:rtl/>
          <w:lang w:bidi="fa-IR"/>
        </w:rPr>
        <w:t xml:space="preserve"> </w:t>
      </w:r>
      <w:r w:rsidR="00A679B8" w:rsidRPr="009B61C0">
        <w:rPr>
          <w:rFonts w:ascii="Arial" w:hAnsi="Arial" w:cs="B Lotus" w:hint="eastAsia"/>
          <w:color w:val="000000"/>
          <w:sz w:val="28"/>
          <w:szCs w:val="28"/>
          <w:rtl/>
          <w:lang w:bidi="fa-IR"/>
        </w:rPr>
        <w:t>بپرداز</w:t>
      </w:r>
      <w:r w:rsidR="00CE42B4">
        <w:rPr>
          <w:rFonts w:ascii="Arial" w:hAnsi="Arial" w:cs="B Lotus"/>
          <w:color w:val="000000"/>
          <w:sz w:val="28"/>
          <w:szCs w:val="28"/>
          <w:rtl/>
          <w:lang w:bidi="fa-IR"/>
        </w:rPr>
        <w:t xml:space="preserve"> (</w:t>
      </w:r>
      <w:r w:rsidR="00A679B8" w:rsidRPr="009B61C0">
        <w:rPr>
          <w:rFonts w:ascii="Arial" w:hAnsi="Arial" w:cs="B Lotus" w:hint="eastAsia"/>
          <w:color w:val="000000"/>
          <w:sz w:val="28"/>
          <w:szCs w:val="28"/>
          <w:rtl/>
          <w:lang w:bidi="fa-IR"/>
        </w:rPr>
        <w:t>و</w:t>
      </w:r>
      <w:r w:rsidR="0098332A">
        <w:rPr>
          <w:rFonts w:ascii="Arial" w:hAnsi="Arial" w:cs="B Lotus" w:hint="cs"/>
          <w:color w:val="000000"/>
          <w:sz w:val="28"/>
          <w:szCs w:val="28"/>
          <w:rtl/>
          <w:lang w:bidi="fa-IR"/>
        </w:rPr>
        <w:t xml:space="preserve"> </w:t>
      </w:r>
      <w:r w:rsidR="00A679B8" w:rsidRPr="009B61C0">
        <w:rPr>
          <w:rFonts w:ascii="Arial" w:hAnsi="Arial" w:cs="B Lotus" w:hint="eastAsia"/>
          <w:color w:val="000000"/>
          <w:sz w:val="28"/>
          <w:szCs w:val="28"/>
          <w:rtl/>
          <w:lang w:bidi="fa-IR"/>
        </w:rPr>
        <w:t>با</w:t>
      </w:r>
      <w:r w:rsidR="00A679B8" w:rsidRPr="009B61C0">
        <w:rPr>
          <w:rFonts w:ascii="Arial" w:hAnsi="Arial" w:cs="B Lotus"/>
          <w:color w:val="000000"/>
          <w:sz w:val="28"/>
          <w:szCs w:val="28"/>
          <w:rtl/>
          <w:lang w:bidi="fa-IR"/>
        </w:rPr>
        <w:t xml:space="preserve"> </w:t>
      </w:r>
      <w:r w:rsidR="00A679B8" w:rsidRPr="009B61C0">
        <w:rPr>
          <w:rFonts w:ascii="Arial" w:hAnsi="Arial" w:cs="B Lotus" w:hint="eastAsia"/>
          <w:color w:val="000000"/>
          <w:sz w:val="28"/>
          <w:szCs w:val="28"/>
          <w:rtl/>
          <w:lang w:bidi="fa-IR"/>
        </w:rPr>
        <w:t>آنان</w:t>
      </w:r>
      <w:r w:rsidR="00A679B8" w:rsidRPr="009B61C0">
        <w:rPr>
          <w:rFonts w:ascii="Arial" w:hAnsi="Arial" w:cs="B Lotus"/>
          <w:color w:val="000000"/>
          <w:sz w:val="28"/>
          <w:szCs w:val="28"/>
          <w:rtl/>
          <w:lang w:bidi="fa-IR"/>
        </w:rPr>
        <w:t xml:space="preserve"> </w:t>
      </w:r>
      <w:r w:rsidR="00A679B8" w:rsidRPr="009B61C0">
        <w:rPr>
          <w:rFonts w:ascii="Arial" w:hAnsi="Arial" w:cs="B Lotus" w:hint="eastAsia"/>
          <w:color w:val="000000"/>
          <w:sz w:val="28"/>
          <w:szCs w:val="28"/>
          <w:rtl/>
          <w:lang w:bidi="fa-IR"/>
        </w:rPr>
        <w:t>نماز</w:t>
      </w:r>
      <w:r w:rsidR="00A679B8" w:rsidRPr="009B61C0">
        <w:rPr>
          <w:rFonts w:ascii="Arial" w:hAnsi="Arial" w:cs="B Lotus"/>
          <w:color w:val="000000"/>
          <w:sz w:val="28"/>
          <w:szCs w:val="28"/>
          <w:rtl/>
          <w:lang w:bidi="fa-IR"/>
        </w:rPr>
        <w:t xml:space="preserve"> </w:t>
      </w:r>
      <w:r w:rsidR="00A679B8" w:rsidRPr="009B61C0">
        <w:rPr>
          <w:rFonts w:ascii="Arial" w:hAnsi="Arial" w:cs="B Lotus" w:hint="eastAsia"/>
          <w:color w:val="000000"/>
          <w:sz w:val="28"/>
          <w:szCs w:val="28"/>
          <w:rtl/>
          <w:lang w:bidi="fa-IR"/>
        </w:rPr>
        <w:t>بخوان</w:t>
      </w:r>
      <w:r w:rsidR="00A679B8" w:rsidRPr="009B61C0">
        <w:rPr>
          <w:rFonts w:ascii="Arial" w:hAnsi="Arial" w:cs="B Lotus"/>
          <w:color w:val="000000"/>
          <w:sz w:val="28"/>
          <w:szCs w:val="28"/>
          <w:rtl/>
          <w:lang w:bidi="fa-IR"/>
        </w:rPr>
        <w:t>).</w:t>
      </w:r>
      <w:r w:rsidR="0098332A">
        <w:rPr>
          <w:rFonts w:ascii="Arial" w:hAnsi="Arial" w:cs="B Lotus" w:hint="cs"/>
          <w:color w:val="000000"/>
          <w:sz w:val="28"/>
          <w:szCs w:val="28"/>
          <w:rtl/>
          <w:lang w:bidi="fa-IR"/>
        </w:rPr>
        <w:t>»</w:t>
      </w:r>
      <w:r w:rsidR="00A679B8" w:rsidRPr="009B61C0">
        <w:rPr>
          <w:rFonts w:ascii="Arial" w:hAnsi="Arial" w:cs="B Lotus" w:hint="cs"/>
          <w:color w:val="000000"/>
          <w:sz w:val="28"/>
          <w:szCs w:val="28"/>
          <w:rtl/>
          <w:lang w:bidi="fa-IR"/>
        </w:rPr>
        <w:t xml:space="preserve"> </w:t>
      </w:r>
    </w:p>
    <w:p w:rsidR="00A679B8" w:rsidRPr="00D53D2D" w:rsidRDefault="00A679B8" w:rsidP="0098332A">
      <w:pPr>
        <w:widowControl w:val="0"/>
        <w:autoSpaceDE w:val="0"/>
        <w:autoSpaceDN w:val="0"/>
        <w:bidi/>
        <w:adjustRightInd w:val="0"/>
        <w:spacing w:after="0" w:line="240" w:lineRule="auto"/>
        <w:ind w:firstLine="284"/>
        <w:jc w:val="both"/>
        <w:rPr>
          <w:rFonts w:ascii="KFGQPC Uthmanic Script HAFS" w:hAnsi="KFGQPC Uthmanic Script HAFS" w:cs="KFGQPC Uthmanic Script HAFS"/>
          <w:color w:val="000000"/>
          <w:sz w:val="28"/>
          <w:szCs w:val="28"/>
          <w:rtl/>
          <w:lang w:bidi="fa-IR"/>
        </w:rPr>
      </w:pPr>
      <w:r w:rsidRPr="009B61C0">
        <w:rPr>
          <w:rFonts w:ascii="Arial" w:hAnsi="Arial" w:cs="B Lotus" w:hint="cs"/>
          <w:color w:val="000000"/>
          <w:sz w:val="28"/>
          <w:szCs w:val="28"/>
          <w:rtl/>
          <w:lang w:bidi="fa-IR"/>
        </w:rPr>
        <w:t>اما اگر گفته شود: اینکه</w:t>
      </w:r>
      <w:r w:rsidR="00A623E8">
        <w:rPr>
          <w:rFonts w:ascii="Arial" w:hAnsi="Arial" w:cs="B Lotus" w:hint="cs"/>
          <w:color w:val="000000"/>
          <w:sz w:val="28"/>
          <w:szCs w:val="28"/>
          <w:rtl/>
          <w:lang w:bidi="fa-IR"/>
        </w:rPr>
        <w:t xml:space="preserve"> آن‌ها </w:t>
      </w:r>
      <w:r w:rsidRPr="009B61C0">
        <w:rPr>
          <w:rFonts w:ascii="Arial" w:hAnsi="Arial" w:cs="B Lotus" w:hint="cs"/>
          <w:color w:val="000000"/>
          <w:sz w:val="28"/>
          <w:szCs w:val="28"/>
          <w:rtl/>
          <w:lang w:bidi="fa-IR"/>
        </w:rPr>
        <w:t>مامور به رکوع کردن همراه رکوع کنندگان</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باشند بر وجوب رکوع همراه</w:t>
      </w:r>
      <w:r w:rsidR="00A623E8">
        <w:rPr>
          <w:rFonts w:ascii="Arial" w:hAnsi="Arial" w:cs="B Lotus" w:hint="cs"/>
          <w:color w:val="000000"/>
          <w:sz w:val="28"/>
          <w:szCs w:val="28"/>
          <w:rtl/>
          <w:lang w:bidi="fa-IR"/>
        </w:rPr>
        <w:t xml:space="preserve"> آن‌ها </w:t>
      </w:r>
      <w:r w:rsidRPr="009B61C0">
        <w:rPr>
          <w:rFonts w:ascii="Arial" w:hAnsi="Arial" w:cs="B Lotus" w:hint="cs"/>
          <w:color w:val="000000"/>
          <w:sz w:val="28"/>
          <w:szCs w:val="28"/>
          <w:rtl/>
          <w:lang w:bidi="fa-IR"/>
        </w:rPr>
        <w:t>در حال رکوع</w:t>
      </w:r>
      <w:r w:rsidR="0098332A">
        <w:rPr>
          <w:rFonts w:ascii="Arial" w:hAnsi="Arial" w:cs="B Lotus"/>
          <w:color w:val="000000"/>
          <w:sz w:val="28"/>
          <w:szCs w:val="28"/>
          <w:rtl/>
          <w:lang w:bidi="fa-IR"/>
        </w:rPr>
        <w:softHyphen/>
      </w:r>
      <w:r w:rsidRPr="009B61C0">
        <w:rPr>
          <w:rFonts w:ascii="Arial" w:hAnsi="Arial" w:cs="B Lotus" w:hint="cs"/>
          <w:color w:val="000000"/>
          <w:sz w:val="28"/>
          <w:szCs w:val="28"/>
          <w:rtl/>
          <w:lang w:bidi="fa-IR"/>
        </w:rPr>
        <w:t>شان دلالت</w:t>
      </w:r>
      <w:r w:rsidR="00EE6E51">
        <w:rPr>
          <w:rFonts w:ascii="Arial" w:hAnsi="Arial" w:cs="B Lotus" w:hint="cs"/>
          <w:color w:val="000000"/>
          <w:sz w:val="28"/>
          <w:szCs w:val="28"/>
          <w:rtl/>
          <w:lang w:bidi="fa-IR"/>
        </w:rPr>
        <w:t xml:space="preserve"> نمی‌</w:t>
      </w:r>
      <w:r w:rsidRPr="009B61C0">
        <w:rPr>
          <w:rFonts w:ascii="Arial" w:hAnsi="Arial" w:cs="B Lotus" w:hint="cs"/>
          <w:color w:val="000000"/>
          <w:sz w:val="28"/>
          <w:szCs w:val="28"/>
          <w:rtl/>
          <w:lang w:bidi="fa-IR"/>
        </w:rPr>
        <w:t>کند بلکه بر</w:t>
      </w:r>
      <w:r w:rsidR="0098332A">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 xml:space="preserve">عمل به مثل آنچه </w:t>
      </w:r>
      <w:r w:rsidR="00A623E8">
        <w:rPr>
          <w:rFonts w:ascii="Arial" w:hAnsi="Arial" w:cs="B Lotus" w:hint="cs"/>
          <w:color w:val="000000"/>
          <w:sz w:val="28"/>
          <w:szCs w:val="28"/>
          <w:rtl/>
          <w:lang w:bidi="fa-IR"/>
        </w:rPr>
        <w:t xml:space="preserve">آن‌ها </w:t>
      </w:r>
      <w:r w:rsidRPr="009B61C0">
        <w:rPr>
          <w:rFonts w:ascii="Arial" w:hAnsi="Arial" w:cs="B Lotus" w:hint="cs"/>
          <w:color w:val="000000"/>
          <w:sz w:val="28"/>
          <w:szCs w:val="28"/>
          <w:rtl/>
          <w:lang w:bidi="fa-IR"/>
        </w:rPr>
        <w:t>انجام</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دهند، دلالت دارد، همچون اینکه الله متعال در سوره توبه آیه 119</w:t>
      </w:r>
      <w:r w:rsidR="0021117C">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می</w:t>
      </w:r>
      <w:r w:rsidR="0021117C">
        <w:rPr>
          <w:rFonts w:ascii="Arial" w:hAnsi="Arial" w:cs="B Lotus" w:hint="eastAsia"/>
          <w:color w:val="000000"/>
          <w:sz w:val="28"/>
          <w:szCs w:val="28"/>
          <w:rtl/>
          <w:lang w:bidi="fa-IR"/>
        </w:rPr>
        <w:t>‌</w:t>
      </w:r>
      <w:r w:rsidRPr="009B61C0">
        <w:rPr>
          <w:rFonts w:ascii="Arial" w:hAnsi="Arial" w:cs="B Lotus" w:hint="cs"/>
          <w:color w:val="000000"/>
          <w:sz w:val="28"/>
          <w:szCs w:val="28"/>
          <w:rtl/>
          <w:lang w:bidi="fa-IR"/>
        </w:rPr>
        <w:t>فرماید</w:t>
      </w:r>
      <w:r w:rsidR="0021117C">
        <w:rPr>
          <w:rFonts w:ascii="Arial" w:hAnsi="Arial" w:cs="B Lotus" w:hint="cs"/>
          <w:color w:val="000000"/>
          <w:sz w:val="28"/>
          <w:szCs w:val="28"/>
          <w:rtl/>
          <w:lang w:bidi="fa-IR"/>
        </w:rPr>
        <w:t xml:space="preserve">: </w:t>
      </w:r>
      <w:r w:rsidR="0021117C">
        <w:rPr>
          <w:rFonts w:ascii="Traditional Arabic" w:hAnsi="Traditional Arabic" w:cs="Traditional Arabic"/>
          <w:color w:val="000000"/>
          <w:sz w:val="28"/>
          <w:szCs w:val="28"/>
          <w:rtl/>
          <w:lang w:bidi="fa-IR"/>
        </w:rPr>
        <w:t>﴿</w:t>
      </w:r>
      <w:r w:rsidR="00D53D2D">
        <w:rPr>
          <w:rFonts w:ascii="KFGQPC Uthmanic Script HAFS" w:hAnsi="KFGQPC Uthmanic Script HAFS" w:cs="KFGQPC Uthmanic Script HAFS"/>
          <w:color w:val="000000"/>
          <w:sz w:val="28"/>
          <w:szCs w:val="28"/>
          <w:rtl/>
          <w:lang w:bidi="fa-IR"/>
        </w:rPr>
        <w:t xml:space="preserve">يَٰٓأَيُّهَا </w:t>
      </w:r>
      <w:r w:rsidR="00D53D2D">
        <w:rPr>
          <w:rFonts w:ascii="KFGQPC Uthmanic Script HAFS" w:hAnsi="KFGQPC Uthmanic Script HAFS" w:cs="KFGQPC Uthmanic Script HAFS" w:hint="cs"/>
          <w:color w:val="000000"/>
          <w:sz w:val="28"/>
          <w:szCs w:val="28"/>
          <w:rtl/>
          <w:lang w:bidi="fa-IR"/>
        </w:rPr>
        <w:t>ٱ</w:t>
      </w:r>
      <w:r w:rsidR="00D53D2D">
        <w:rPr>
          <w:rFonts w:ascii="KFGQPC Uthmanic Script HAFS" w:hAnsi="KFGQPC Uthmanic Script HAFS" w:cs="KFGQPC Uthmanic Script HAFS" w:hint="eastAsia"/>
          <w:color w:val="000000"/>
          <w:sz w:val="28"/>
          <w:szCs w:val="28"/>
          <w:rtl/>
          <w:lang w:bidi="fa-IR"/>
        </w:rPr>
        <w:t>لَّذِينَ</w:t>
      </w:r>
      <w:r w:rsidR="00D53D2D">
        <w:rPr>
          <w:rFonts w:ascii="KFGQPC Uthmanic Script HAFS" w:hAnsi="KFGQPC Uthmanic Script HAFS" w:cs="KFGQPC Uthmanic Script HAFS"/>
          <w:color w:val="000000"/>
          <w:sz w:val="28"/>
          <w:szCs w:val="28"/>
          <w:rtl/>
          <w:lang w:bidi="fa-IR"/>
        </w:rPr>
        <w:t xml:space="preserve"> ءَامَنُواْ </w:t>
      </w:r>
      <w:r w:rsidR="00D53D2D">
        <w:rPr>
          <w:rFonts w:ascii="KFGQPC Uthmanic Script HAFS" w:hAnsi="KFGQPC Uthmanic Script HAFS" w:cs="KFGQPC Uthmanic Script HAFS" w:hint="cs"/>
          <w:color w:val="000000"/>
          <w:sz w:val="28"/>
          <w:szCs w:val="28"/>
          <w:rtl/>
          <w:lang w:bidi="fa-IR"/>
        </w:rPr>
        <w:t>ٱ</w:t>
      </w:r>
      <w:r w:rsidR="00D53D2D">
        <w:rPr>
          <w:rFonts w:ascii="KFGQPC Uthmanic Script HAFS" w:hAnsi="KFGQPC Uthmanic Script HAFS" w:cs="KFGQPC Uthmanic Script HAFS" w:hint="eastAsia"/>
          <w:color w:val="000000"/>
          <w:sz w:val="28"/>
          <w:szCs w:val="28"/>
          <w:rtl/>
          <w:lang w:bidi="fa-IR"/>
        </w:rPr>
        <w:t>تَّقُواْ</w:t>
      </w:r>
      <w:r w:rsidR="00D53D2D">
        <w:rPr>
          <w:rFonts w:ascii="KFGQPC Uthmanic Script HAFS" w:hAnsi="KFGQPC Uthmanic Script HAFS" w:cs="KFGQPC Uthmanic Script HAFS"/>
          <w:color w:val="000000"/>
          <w:sz w:val="28"/>
          <w:szCs w:val="28"/>
          <w:rtl/>
          <w:lang w:bidi="fa-IR"/>
        </w:rPr>
        <w:t xml:space="preserve"> </w:t>
      </w:r>
      <w:r w:rsidR="00D53D2D">
        <w:rPr>
          <w:rFonts w:ascii="KFGQPC Uthmanic Script HAFS" w:hAnsi="KFGQPC Uthmanic Script HAFS" w:cs="KFGQPC Uthmanic Script HAFS" w:hint="cs"/>
          <w:color w:val="000000"/>
          <w:sz w:val="28"/>
          <w:szCs w:val="28"/>
          <w:rtl/>
          <w:lang w:bidi="fa-IR"/>
        </w:rPr>
        <w:t>ٱ</w:t>
      </w:r>
      <w:r w:rsidR="00D53D2D">
        <w:rPr>
          <w:rFonts w:ascii="KFGQPC Uthmanic Script HAFS" w:hAnsi="KFGQPC Uthmanic Script HAFS" w:cs="KFGQPC Uthmanic Script HAFS" w:hint="eastAsia"/>
          <w:color w:val="000000"/>
          <w:sz w:val="28"/>
          <w:szCs w:val="28"/>
          <w:rtl/>
          <w:lang w:bidi="fa-IR"/>
        </w:rPr>
        <w:t>للَّهَ</w:t>
      </w:r>
      <w:r w:rsidR="00D53D2D">
        <w:rPr>
          <w:rFonts w:ascii="KFGQPC Uthmanic Script HAFS" w:hAnsi="KFGQPC Uthmanic Script HAFS" w:cs="KFGQPC Uthmanic Script HAFS"/>
          <w:color w:val="000000"/>
          <w:sz w:val="28"/>
          <w:szCs w:val="28"/>
          <w:rtl/>
          <w:lang w:bidi="fa-IR"/>
        </w:rPr>
        <w:t xml:space="preserve"> وَكُونُواْ مَعَ </w:t>
      </w:r>
      <w:r w:rsidR="00D53D2D">
        <w:rPr>
          <w:rFonts w:ascii="KFGQPC Uthmanic Script HAFS" w:hAnsi="KFGQPC Uthmanic Script HAFS" w:cs="KFGQPC Uthmanic Script HAFS" w:hint="cs"/>
          <w:color w:val="000000"/>
          <w:sz w:val="28"/>
          <w:szCs w:val="28"/>
          <w:rtl/>
          <w:lang w:bidi="fa-IR"/>
        </w:rPr>
        <w:t>ٱ</w:t>
      </w:r>
      <w:r w:rsidR="00D53D2D">
        <w:rPr>
          <w:rFonts w:ascii="KFGQPC Uthmanic Script HAFS" w:hAnsi="KFGQPC Uthmanic Script HAFS" w:cs="KFGQPC Uthmanic Script HAFS" w:hint="eastAsia"/>
          <w:color w:val="000000"/>
          <w:sz w:val="28"/>
          <w:szCs w:val="28"/>
          <w:rtl/>
          <w:lang w:bidi="fa-IR"/>
        </w:rPr>
        <w:t>لصَّٰدِقِينَ</w:t>
      </w:r>
      <w:r w:rsidR="00D53D2D">
        <w:rPr>
          <w:rFonts w:ascii="KFGQPC Uthmanic Script HAFS" w:hAnsi="KFGQPC Uthmanic Script HAFS" w:cs="KFGQPC Uthmanic Script HAFS"/>
          <w:color w:val="000000"/>
          <w:sz w:val="28"/>
          <w:szCs w:val="28"/>
          <w:rtl/>
          <w:lang w:bidi="fa-IR"/>
        </w:rPr>
        <w:t xml:space="preserve"> ١١٩</w:t>
      </w:r>
      <w:r w:rsidR="0021117C">
        <w:rPr>
          <w:rFonts w:ascii="Traditional Arabic" w:hAnsi="Traditional Arabic" w:cs="Traditional Arabic"/>
          <w:color w:val="000000"/>
          <w:sz w:val="28"/>
          <w:szCs w:val="28"/>
          <w:rtl/>
          <w:lang w:bidi="fa-IR"/>
        </w:rPr>
        <w:t>﴾</w:t>
      </w:r>
      <w:r w:rsidR="0021117C">
        <w:rPr>
          <w:rFonts w:ascii="Traditional Arabic" w:hAnsi="Traditional Arabic" w:cs="Traditional Arabic" w:hint="cs"/>
          <w:color w:val="000000"/>
          <w:sz w:val="28"/>
          <w:szCs w:val="28"/>
          <w:rtl/>
          <w:lang w:bidi="fa-IR"/>
        </w:rPr>
        <w:t xml:space="preserve"> </w:t>
      </w:r>
      <w:r w:rsidR="0098332A" w:rsidRPr="0098332A">
        <w:rPr>
          <w:rFonts w:ascii="Arial" w:hAnsi="Arial" w:cs="B Lotus" w:hint="cs"/>
          <w:color w:val="000000"/>
          <w:sz w:val="28"/>
          <w:szCs w:val="28"/>
          <w:rtl/>
          <w:lang w:bidi="fa-IR"/>
        </w:rPr>
        <w:t>«</w:t>
      </w:r>
      <w:r w:rsidRPr="009B61C0">
        <w:rPr>
          <w:rFonts w:ascii="Arial" w:hAnsi="Arial" w:cs="B Lotus" w:hint="eastAsia"/>
          <w:color w:val="000000"/>
          <w:sz w:val="28"/>
          <w:szCs w:val="28"/>
          <w:rtl/>
          <w:lang w:bidi="fa-IR"/>
        </w:rPr>
        <w:t>اي</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مؤمنان</w:t>
      </w:r>
      <w:r w:rsidR="002E1252" w:rsidRPr="009B61C0">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از</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خدا</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بترسيد</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و</w:t>
      </w:r>
      <w:r w:rsidR="000D5BC0" w:rsidRPr="009B61C0">
        <w:rPr>
          <w:rFonts w:ascii="Arial" w:hAnsi="Arial" w:cs="B Lotus" w:hint="cs"/>
          <w:color w:val="000000"/>
          <w:sz w:val="28"/>
          <w:szCs w:val="28"/>
          <w:rtl/>
          <w:lang w:bidi="fa-IR"/>
        </w:rPr>
        <w:t xml:space="preserve"> </w:t>
      </w:r>
      <w:r w:rsidRPr="009B61C0">
        <w:rPr>
          <w:rFonts w:ascii="Arial" w:hAnsi="Arial" w:cs="B Lotus" w:hint="eastAsia"/>
          <w:color w:val="000000"/>
          <w:sz w:val="28"/>
          <w:szCs w:val="28"/>
          <w:rtl/>
          <w:lang w:bidi="fa-IR"/>
        </w:rPr>
        <w:t>همگام</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با</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راستان</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باشيد</w:t>
      </w:r>
      <w:r w:rsidRPr="009B61C0">
        <w:rPr>
          <w:rFonts w:ascii="Arial" w:hAnsi="Arial" w:cs="B Lotus"/>
          <w:color w:val="000000"/>
          <w:sz w:val="28"/>
          <w:szCs w:val="28"/>
          <w:rtl/>
          <w:lang w:bidi="fa-IR"/>
        </w:rPr>
        <w:t>.</w:t>
      </w:r>
      <w:r w:rsidR="0098332A">
        <w:rPr>
          <w:rFonts w:ascii="Arial" w:hAnsi="Arial" w:cs="B Lotus" w:hint="cs"/>
          <w:color w:val="000000"/>
          <w:sz w:val="28"/>
          <w:szCs w:val="28"/>
          <w:rtl/>
          <w:lang w:bidi="fa-IR"/>
        </w:rPr>
        <w:t>»</w:t>
      </w:r>
      <w:r w:rsidRPr="009B61C0">
        <w:rPr>
          <w:rFonts w:ascii="Arial" w:hAnsi="Arial" w:cs="B Lotus" w:hint="cs"/>
          <w:color w:val="000000"/>
          <w:sz w:val="28"/>
          <w:szCs w:val="28"/>
          <w:rtl/>
          <w:lang w:bidi="fa-IR"/>
        </w:rPr>
        <w:t xml:space="preserve"> بنابراین معیت و همراهی، اقتضای مشارکت در فعل را دارد و مستلزم مقارنه</w:t>
      </w:r>
      <w:r w:rsidR="00EE6E51">
        <w:rPr>
          <w:rFonts w:ascii="Arial" w:hAnsi="Arial" w:cs="B Lotus" w:hint="cs"/>
          <w:color w:val="000000"/>
          <w:sz w:val="28"/>
          <w:szCs w:val="28"/>
          <w:rtl/>
          <w:lang w:bidi="fa-IR"/>
        </w:rPr>
        <w:t xml:space="preserve">‌ی </w:t>
      </w:r>
      <w:r w:rsidRPr="009B61C0">
        <w:rPr>
          <w:rFonts w:ascii="Arial" w:hAnsi="Arial" w:cs="B Lotus" w:hint="cs"/>
          <w:color w:val="000000"/>
          <w:sz w:val="28"/>
          <w:szCs w:val="28"/>
          <w:rtl/>
          <w:lang w:bidi="fa-IR"/>
        </w:rPr>
        <w:t>در آن</w:t>
      </w:r>
      <w:r w:rsidR="00EE6E51">
        <w:rPr>
          <w:rFonts w:ascii="Arial" w:hAnsi="Arial" w:cs="B Lotus" w:hint="cs"/>
          <w:color w:val="000000"/>
          <w:sz w:val="28"/>
          <w:szCs w:val="28"/>
          <w:rtl/>
          <w:lang w:bidi="fa-IR"/>
        </w:rPr>
        <w:t xml:space="preserve"> نمی‌</w:t>
      </w:r>
      <w:r w:rsidRPr="009B61C0">
        <w:rPr>
          <w:rFonts w:ascii="Arial" w:hAnsi="Arial" w:cs="B Lotus" w:hint="cs"/>
          <w:color w:val="000000"/>
          <w:sz w:val="28"/>
          <w:szCs w:val="28"/>
          <w:rtl/>
          <w:lang w:bidi="fa-IR"/>
        </w:rPr>
        <w:t xml:space="preserve">باشد. </w:t>
      </w:r>
    </w:p>
    <w:p w:rsidR="00772E60" w:rsidRPr="009B61C0" w:rsidRDefault="00A679B8" w:rsidP="0098332A">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 xml:space="preserve">در پاسخ گفته شده: </w:t>
      </w:r>
      <w:r w:rsidR="00772E60" w:rsidRPr="009B61C0">
        <w:rPr>
          <w:rFonts w:ascii="Arial" w:hAnsi="Arial" w:cs="B Lotus" w:hint="cs"/>
          <w:color w:val="000000"/>
          <w:sz w:val="28"/>
          <w:szCs w:val="28"/>
          <w:rtl/>
          <w:lang w:bidi="fa-IR"/>
        </w:rPr>
        <w:t>حقیقت معیت و همراهی، مصاحبت مابعد با ماقبل</w:t>
      </w:r>
      <w:r w:rsidR="00EE6E51">
        <w:rPr>
          <w:rFonts w:ascii="Arial" w:hAnsi="Arial" w:cs="B Lotus" w:hint="cs"/>
          <w:color w:val="000000"/>
          <w:sz w:val="28"/>
          <w:szCs w:val="28"/>
          <w:rtl/>
          <w:lang w:bidi="fa-IR"/>
        </w:rPr>
        <w:t xml:space="preserve"> می‌</w:t>
      </w:r>
      <w:r w:rsidR="00772E60" w:rsidRPr="009B61C0">
        <w:rPr>
          <w:rFonts w:ascii="Arial" w:hAnsi="Arial" w:cs="B Lotus" w:hint="cs"/>
          <w:color w:val="000000"/>
          <w:sz w:val="28"/>
          <w:szCs w:val="28"/>
          <w:rtl/>
          <w:lang w:bidi="fa-IR"/>
        </w:rPr>
        <w:t>باشد و مصاحبتی که در آیه ذکر شده مفید آن</w:t>
      </w:r>
      <w:r w:rsidR="0098332A">
        <w:rPr>
          <w:rFonts w:ascii="Arial" w:hAnsi="Arial" w:cs="B Lotus" w:hint="cs"/>
          <w:color w:val="000000"/>
          <w:sz w:val="28"/>
          <w:szCs w:val="28"/>
          <w:rtl/>
          <w:lang w:bidi="fa-IR"/>
        </w:rPr>
        <w:t xml:space="preserve"> ا</w:t>
      </w:r>
      <w:r w:rsidR="00772E60" w:rsidRPr="009B61C0">
        <w:rPr>
          <w:rFonts w:ascii="Arial" w:hAnsi="Arial" w:cs="B Lotus" w:hint="cs"/>
          <w:color w:val="000000"/>
          <w:sz w:val="28"/>
          <w:szCs w:val="28"/>
          <w:rtl/>
          <w:lang w:bidi="fa-IR"/>
        </w:rPr>
        <w:t>ست که این مصاحبت، زائد بر مشارکت</w:t>
      </w:r>
      <w:r w:rsidR="00EE6E51">
        <w:rPr>
          <w:rFonts w:ascii="Arial" w:hAnsi="Arial" w:cs="B Lotus" w:hint="cs"/>
          <w:color w:val="000000"/>
          <w:sz w:val="28"/>
          <w:szCs w:val="28"/>
          <w:rtl/>
          <w:lang w:bidi="fa-IR"/>
        </w:rPr>
        <w:t xml:space="preserve"> می‌</w:t>
      </w:r>
      <w:r w:rsidR="00772E60" w:rsidRPr="009B61C0">
        <w:rPr>
          <w:rFonts w:ascii="Arial" w:hAnsi="Arial" w:cs="B Lotus" w:hint="cs"/>
          <w:color w:val="000000"/>
          <w:sz w:val="28"/>
          <w:szCs w:val="28"/>
          <w:rtl/>
          <w:lang w:bidi="fa-IR"/>
        </w:rPr>
        <w:t xml:space="preserve">باشد، </w:t>
      </w:r>
      <w:r w:rsidR="0098332A">
        <w:rPr>
          <w:rFonts w:ascii="Arial" w:hAnsi="Arial" w:cs="B Lotus" w:hint="cs"/>
          <w:color w:val="000000"/>
          <w:sz w:val="28"/>
          <w:szCs w:val="28"/>
          <w:rtl/>
          <w:lang w:bidi="fa-IR"/>
        </w:rPr>
        <w:t>به ویژه</w:t>
      </w:r>
      <w:r w:rsidR="00772E60" w:rsidRPr="009B61C0">
        <w:rPr>
          <w:rFonts w:ascii="Arial" w:hAnsi="Arial" w:cs="B Lotus" w:hint="cs"/>
          <w:color w:val="000000"/>
          <w:sz w:val="28"/>
          <w:szCs w:val="28"/>
          <w:rtl/>
          <w:lang w:bidi="fa-IR"/>
        </w:rPr>
        <w:t xml:space="preserve"> زمانی</w:t>
      </w:r>
      <w:r w:rsidR="0098332A">
        <w:rPr>
          <w:rFonts w:ascii="Arial" w:hAnsi="Arial" w:cs="B Lotus"/>
          <w:color w:val="000000"/>
          <w:sz w:val="28"/>
          <w:szCs w:val="28"/>
          <w:rtl/>
          <w:lang w:bidi="fa-IR"/>
        </w:rPr>
        <w:softHyphen/>
      </w:r>
      <w:r w:rsidR="00772E60" w:rsidRPr="009B61C0">
        <w:rPr>
          <w:rFonts w:ascii="Arial" w:hAnsi="Arial" w:cs="B Lotus" w:hint="cs"/>
          <w:color w:val="000000"/>
          <w:sz w:val="28"/>
          <w:szCs w:val="28"/>
          <w:rtl/>
          <w:lang w:bidi="fa-IR"/>
        </w:rPr>
        <w:t>که در مورد نماز باشد</w:t>
      </w:r>
      <w:r w:rsidR="002E1252" w:rsidRPr="009B61C0">
        <w:rPr>
          <w:rFonts w:ascii="Arial" w:hAnsi="Arial" w:cs="B Lotus" w:hint="cs"/>
          <w:color w:val="000000"/>
          <w:sz w:val="28"/>
          <w:szCs w:val="28"/>
          <w:rtl/>
          <w:lang w:bidi="fa-IR"/>
        </w:rPr>
        <w:t>،</w:t>
      </w:r>
      <w:r w:rsidR="00772E60" w:rsidRPr="009B61C0">
        <w:rPr>
          <w:rFonts w:ascii="Arial" w:hAnsi="Arial" w:cs="B Lotus" w:hint="cs"/>
          <w:color w:val="000000"/>
          <w:sz w:val="28"/>
          <w:szCs w:val="28"/>
          <w:rtl/>
          <w:lang w:bidi="fa-IR"/>
        </w:rPr>
        <w:t xml:space="preserve"> </w:t>
      </w:r>
      <w:r w:rsidR="0098332A">
        <w:rPr>
          <w:rFonts w:ascii="Arial" w:hAnsi="Arial" w:cs="B Lotus" w:hint="cs"/>
          <w:color w:val="000000"/>
          <w:sz w:val="28"/>
          <w:szCs w:val="28"/>
          <w:rtl/>
          <w:lang w:bidi="fa-IR"/>
        </w:rPr>
        <w:t xml:space="preserve">زیرا </w:t>
      </w:r>
      <w:r w:rsidR="00772E60" w:rsidRPr="009B61C0">
        <w:rPr>
          <w:rFonts w:ascii="Arial" w:hAnsi="Arial" w:cs="B Lotus" w:hint="cs"/>
          <w:color w:val="000000"/>
          <w:sz w:val="28"/>
          <w:szCs w:val="28"/>
          <w:rtl/>
          <w:lang w:bidi="fa-IR"/>
        </w:rPr>
        <w:t>هرگاه گفته شود: همراه جماعت نماز بگزار</w:t>
      </w:r>
      <w:r w:rsidR="0098332A">
        <w:rPr>
          <w:rFonts w:ascii="Arial" w:hAnsi="Arial" w:cs="B Lotus" w:hint="cs"/>
          <w:color w:val="000000"/>
          <w:sz w:val="28"/>
          <w:szCs w:val="28"/>
          <w:rtl/>
          <w:lang w:bidi="fa-IR"/>
        </w:rPr>
        <w:t xml:space="preserve"> </w:t>
      </w:r>
      <w:r w:rsidR="00772E60" w:rsidRPr="009B61C0">
        <w:rPr>
          <w:rFonts w:ascii="Arial" w:hAnsi="Arial" w:cs="B Lotus" w:hint="cs"/>
          <w:color w:val="000000"/>
          <w:sz w:val="28"/>
          <w:szCs w:val="28"/>
          <w:rtl/>
          <w:lang w:bidi="fa-IR"/>
        </w:rPr>
        <w:t xml:space="preserve">یا همراه جماعت نماز گزاردم، از این سخن جز اینکه صاحب آن همراه نمازگزاران در نماز شرکت </w:t>
      </w:r>
      <w:r w:rsidR="0098332A">
        <w:rPr>
          <w:rFonts w:ascii="Arial" w:hAnsi="Arial" w:cs="B Lotus" w:hint="cs"/>
          <w:color w:val="000000"/>
          <w:sz w:val="28"/>
          <w:szCs w:val="28"/>
          <w:rtl/>
          <w:lang w:bidi="fa-IR"/>
        </w:rPr>
        <w:t>نموده</w:t>
      </w:r>
      <w:r w:rsidR="00772E60" w:rsidRPr="009B61C0">
        <w:rPr>
          <w:rFonts w:ascii="Arial" w:hAnsi="Arial" w:cs="B Lotus" w:hint="cs"/>
          <w:color w:val="000000"/>
          <w:sz w:val="28"/>
          <w:szCs w:val="28"/>
          <w:rtl/>
          <w:lang w:bidi="fa-IR"/>
        </w:rPr>
        <w:t xml:space="preserve"> و بدانها پیوسته است، فهمیده</w:t>
      </w:r>
      <w:r w:rsidR="00EE6E51">
        <w:rPr>
          <w:rFonts w:ascii="Arial" w:hAnsi="Arial" w:cs="B Lotus" w:hint="cs"/>
          <w:color w:val="000000"/>
          <w:sz w:val="28"/>
          <w:szCs w:val="28"/>
          <w:rtl/>
          <w:lang w:bidi="fa-IR"/>
        </w:rPr>
        <w:t xml:space="preserve"> نمی‌</w:t>
      </w:r>
      <w:r w:rsidR="00772E60" w:rsidRPr="009B61C0">
        <w:rPr>
          <w:rFonts w:ascii="Arial" w:hAnsi="Arial" w:cs="B Lotus" w:hint="cs"/>
          <w:color w:val="000000"/>
          <w:sz w:val="28"/>
          <w:szCs w:val="28"/>
          <w:rtl/>
          <w:lang w:bidi="fa-IR"/>
        </w:rPr>
        <w:t xml:space="preserve">شود. </w:t>
      </w:r>
    </w:p>
    <w:p w:rsidR="00A53F6D" w:rsidRPr="004539AB" w:rsidRDefault="00914C24" w:rsidP="006A37FD">
      <w:pPr>
        <w:pStyle w:val="ListParagraph"/>
        <w:widowControl w:val="0"/>
        <w:numPr>
          <w:ilvl w:val="0"/>
          <w:numId w:val="23"/>
        </w:numPr>
        <w:autoSpaceDE w:val="0"/>
        <w:autoSpaceDN w:val="0"/>
        <w:bidi/>
        <w:adjustRightInd w:val="0"/>
        <w:spacing w:after="0" w:line="240" w:lineRule="auto"/>
        <w:jc w:val="both"/>
        <w:rPr>
          <w:rFonts w:ascii="Arial" w:hAnsi="Arial" w:cs="B Lotus"/>
          <w:color w:val="000000"/>
          <w:sz w:val="28"/>
          <w:szCs w:val="28"/>
          <w:rtl/>
          <w:lang w:bidi="fa-IR"/>
        </w:rPr>
      </w:pPr>
      <w:r w:rsidRPr="004539AB">
        <w:rPr>
          <w:rFonts w:ascii="Arial" w:hAnsi="Arial" w:cs="B Lotus" w:hint="cs"/>
          <w:color w:val="000000"/>
          <w:sz w:val="28"/>
          <w:szCs w:val="28"/>
          <w:rtl/>
          <w:lang w:bidi="fa-IR"/>
        </w:rPr>
        <w:lastRenderedPageBreak/>
        <w:t>در صحيحين از ابوهريره</w:t>
      </w:r>
      <w:r w:rsidR="001C0542" w:rsidRPr="001C0542">
        <w:rPr>
          <w:rFonts w:ascii="AGA Arabesque" w:hAnsi="AGA Arabesque" w:cs="CTraditional Arabic" w:hint="cs"/>
          <w:sz w:val="28"/>
          <w:szCs w:val="28"/>
          <w:lang w:bidi="fa-IR"/>
        </w:rPr>
        <w:t></w:t>
      </w:r>
      <w:r w:rsidRPr="004539AB">
        <w:rPr>
          <w:rFonts w:ascii="Arial" w:hAnsi="Arial" w:cs="B Lotus" w:hint="cs"/>
          <w:color w:val="000000"/>
          <w:sz w:val="28"/>
          <w:szCs w:val="28"/>
          <w:rtl/>
          <w:lang w:bidi="fa-IR"/>
        </w:rPr>
        <w:t xml:space="preserve"> روايت است كه رسول الله</w:t>
      </w:r>
      <w:r w:rsidR="001C0542" w:rsidRPr="001C0542">
        <w:rPr>
          <w:rFonts w:ascii="AGA Arabesque" w:hAnsi="AGA Arabesque" w:cs="CTraditional Arabic" w:hint="cs"/>
          <w:sz w:val="28"/>
          <w:szCs w:val="28"/>
          <w:lang w:bidi="fa-IR"/>
        </w:rPr>
        <w:t></w:t>
      </w:r>
      <w:r w:rsidRPr="004539AB">
        <w:rPr>
          <w:rFonts w:ascii="Arial" w:hAnsi="Arial" w:cs="B Lotus" w:hint="cs"/>
          <w:color w:val="000000"/>
          <w:sz w:val="28"/>
          <w:szCs w:val="28"/>
          <w:rtl/>
          <w:lang w:bidi="fa-IR"/>
        </w:rPr>
        <w:t xml:space="preserve"> فرمودند</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288"/>
      </w:r>
      <w:r w:rsidR="00093F8E" w:rsidRPr="00A10D82">
        <w:rPr>
          <w:rFonts w:ascii="Arial" w:hAnsi="Arial" w:cs="B Lotus" w:hint="cs"/>
          <w:sz w:val="28"/>
          <w:szCs w:val="28"/>
          <w:vertAlign w:val="superscript"/>
          <w:rtl/>
          <w:lang w:bidi="fa-IR"/>
        </w:rPr>
        <w:t>)</w:t>
      </w:r>
      <w:r w:rsidRPr="004539AB">
        <w:rPr>
          <w:rFonts w:ascii="Arial" w:hAnsi="Arial" w:cs="B Lotus" w:hint="cs"/>
          <w:color w:val="000000"/>
          <w:sz w:val="28"/>
          <w:szCs w:val="28"/>
          <w:rtl/>
          <w:lang w:bidi="fa-IR"/>
        </w:rPr>
        <w:t>:</w:t>
      </w:r>
      <w:r w:rsidR="00CE42B4">
        <w:rPr>
          <w:rFonts w:ascii="Arial" w:hAnsi="Arial" w:cs="B Lotus" w:hint="cs"/>
          <w:color w:val="000000"/>
          <w:sz w:val="28"/>
          <w:szCs w:val="28"/>
          <w:rtl/>
          <w:lang w:bidi="fa-IR"/>
        </w:rPr>
        <w:t xml:space="preserve"> </w:t>
      </w:r>
      <w:r w:rsidR="00AB6BDD" w:rsidRPr="00AB6BDD">
        <w:rPr>
          <w:rStyle w:val="Char0"/>
          <w:rFonts w:hint="cs"/>
          <w:rtl/>
        </w:rPr>
        <w:t>«</w:t>
      </w:r>
      <w:r w:rsidRPr="004539AB">
        <w:rPr>
          <w:rStyle w:val="Char0"/>
          <w:rFonts w:hint="eastAsia"/>
          <w:rtl/>
        </w:rPr>
        <w:t>وَالَّذِي</w:t>
      </w:r>
      <w:r w:rsidRPr="004539AB">
        <w:rPr>
          <w:rStyle w:val="Char0"/>
          <w:rtl/>
        </w:rPr>
        <w:t xml:space="preserve"> </w:t>
      </w:r>
      <w:r w:rsidRPr="004539AB">
        <w:rPr>
          <w:rStyle w:val="Char0"/>
          <w:rFonts w:hint="eastAsia"/>
          <w:rtl/>
        </w:rPr>
        <w:t>نَفْسِي</w:t>
      </w:r>
      <w:r w:rsidRPr="004539AB">
        <w:rPr>
          <w:rStyle w:val="Char0"/>
          <w:rtl/>
        </w:rPr>
        <w:t xml:space="preserve"> </w:t>
      </w:r>
      <w:r w:rsidRPr="004539AB">
        <w:rPr>
          <w:rStyle w:val="Char0"/>
          <w:rFonts w:hint="eastAsia"/>
          <w:rtl/>
        </w:rPr>
        <w:t>بِيَدِهِ</w:t>
      </w:r>
      <w:r w:rsidRPr="004539AB">
        <w:rPr>
          <w:rStyle w:val="Char0"/>
          <w:rtl/>
        </w:rPr>
        <w:t xml:space="preserve"> </w:t>
      </w:r>
      <w:r w:rsidRPr="004539AB">
        <w:rPr>
          <w:rStyle w:val="Char0"/>
          <w:rFonts w:hint="eastAsia"/>
          <w:rtl/>
        </w:rPr>
        <w:t>لَقَدْ</w:t>
      </w:r>
      <w:r w:rsidRPr="004539AB">
        <w:rPr>
          <w:rStyle w:val="Char0"/>
          <w:rtl/>
        </w:rPr>
        <w:t xml:space="preserve"> </w:t>
      </w:r>
      <w:r w:rsidRPr="004539AB">
        <w:rPr>
          <w:rStyle w:val="Char0"/>
          <w:rFonts w:hint="eastAsia"/>
          <w:rtl/>
        </w:rPr>
        <w:t>هَمَمْتُ</w:t>
      </w:r>
      <w:r w:rsidRPr="004539AB">
        <w:rPr>
          <w:rStyle w:val="Char0"/>
          <w:rtl/>
        </w:rPr>
        <w:t xml:space="preserve"> </w:t>
      </w:r>
      <w:r w:rsidRPr="004539AB">
        <w:rPr>
          <w:rStyle w:val="Char0"/>
          <w:rFonts w:hint="eastAsia"/>
          <w:rtl/>
        </w:rPr>
        <w:t>أَنْ</w:t>
      </w:r>
      <w:r w:rsidRPr="004539AB">
        <w:rPr>
          <w:rStyle w:val="Char0"/>
          <w:rtl/>
        </w:rPr>
        <w:t xml:space="preserve"> </w:t>
      </w:r>
      <w:r w:rsidRPr="004539AB">
        <w:rPr>
          <w:rStyle w:val="Char0"/>
          <w:rFonts w:hint="eastAsia"/>
          <w:rtl/>
        </w:rPr>
        <w:t>آمُرَ</w:t>
      </w:r>
      <w:r w:rsidRPr="004539AB">
        <w:rPr>
          <w:rStyle w:val="Char0"/>
          <w:rtl/>
        </w:rPr>
        <w:t xml:space="preserve"> </w:t>
      </w:r>
      <w:r w:rsidRPr="004539AB">
        <w:rPr>
          <w:rStyle w:val="Char0"/>
          <w:rFonts w:hint="eastAsia"/>
          <w:rtl/>
        </w:rPr>
        <w:t>بِحَطَبٍ،</w:t>
      </w:r>
      <w:r w:rsidRPr="004539AB">
        <w:rPr>
          <w:rStyle w:val="Char0"/>
          <w:rtl/>
        </w:rPr>
        <w:t xml:space="preserve"> </w:t>
      </w:r>
      <w:r w:rsidRPr="004539AB">
        <w:rPr>
          <w:rStyle w:val="Char0"/>
          <w:rFonts w:hint="eastAsia"/>
          <w:rtl/>
        </w:rPr>
        <w:t>فَيُحْطَبَ،</w:t>
      </w:r>
      <w:r w:rsidRPr="004539AB">
        <w:rPr>
          <w:rStyle w:val="Char0"/>
          <w:rtl/>
        </w:rPr>
        <w:t xml:space="preserve"> </w:t>
      </w:r>
      <w:r w:rsidRPr="004539AB">
        <w:rPr>
          <w:rStyle w:val="Char0"/>
          <w:rFonts w:hint="eastAsia"/>
          <w:rtl/>
        </w:rPr>
        <w:t>ثُمَّ</w:t>
      </w:r>
      <w:r w:rsidRPr="004539AB">
        <w:rPr>
          <w:rStyle w:val="Char0"/>
          <w:rtl/>
        </w:rPr>
        <w:t xml:space="preserve"> </w:t>
      </w:r>
      <w:r w:rsidRPr="004539AB">
        <w:rPr>
          <w:rStyle w:val="Char0"/>
          <w:rFonts w:hint="eastAsia"/>
          <w:rtl/>
        </w:rPr>
        <w:t>آمُرَ</w:t>
      </w:r>
      <w:r w:rsidRPr="004539AB">
        <w:rPr>
          <w:rStyle w:val="Char0"/>
          <w:rtl/>
        </w:rPr>
        <w:t xml:space="preserve"> </w:t>
      </w:r>
      <w:r w:rsidRPr="004539AB">
        <w:rPr>
          <w:rStyle w:val="Char0"/>
          <w:rFonts w:hint="eastAsia"/>
          <w:rtl/>
        </w:rPr>
        <w:t>بِالصَّلاَةِ،</w:t>
      </w:r>
      <w:r w:rsidRPr="004539AB">
        <w:rPr>
          <w:rStyle w:val="Char0"/>
          <w:rtl/>
        </w:rPr>
        <w:t xml:space="preserve"> </w:t>
      </w:r>
      <w:r w:rsidRPr="004539AB">
        <w:rPr>
          <w:rStyle w:val="Char0"/>
          <w:rFonts w:hint="eastAsia"/>
          <w:rtl/>
        </w:rPr>
        <w:t>فَيُؤَذَّنَ</w:t>
      </w:r>
      <w:r w:rsidRPr="004539AB">
        <w:rPr>
          <w:rStyle w:val="Char0"/>
          <w:rtl/>
        </w:rPr>
        <w:t xml:space="preserve"> </w:t>
      </w:r>
      <w:r w:rsidRPr="004539AB">
        <w:rPr>
          <w:rStyle w:val="Char0"/>
          <w:rFonts w:hint="eastAsia"/>
          <w:rtl/>
        </w:rPr>
        <w:t>لَهَا،</w:t>
      </w:r>
      <w:r w:rsidRPr="004539AB">
        <w:rPr>
          <w:rStyle w:val="Char0"/>
          <w:rtl/>
        </w:rPr>
        <w:t xml:space="preserve"> </w:t>
      </w:r>
      <w:r w:rsidRPr="004539AB">
        <w:rPr>
          <w:rStyle w:val="Char0"/>
          <w:rFonts w:hint="eastAsia"/>
          <w:rtl/>
        </w:rPr>
        <w:t>ثُمَّ</w:t>
      </w:r>
      <w:r w:rsidRPr="004539AB">
        <w:rPr>
          <w:rStyle w:val="Char0"/>
          <w:rtl/>
        </w:rPr>
        <w:t xml:space="preserve"> </w:t>
      </w:r>
      <w:r w:rsidRPr="004539AB">
        <w:rPr>
          <w:rStyle w:val="Char0"/>
          <w:rFonts w:hint="eastAsia"/>
          <w:rtl/>
        </w:rPr>
        <w:t>آمُرَ</w:t>
      </w:r>
      <w:r w:rsidRPr="004539AB">
        <w:rPr>
          <w:rStyle w:val="Char0"/>
          <w:rtl/>
        </w:rPr>
        <w:t xml:space="preserve"> </w:t>
      </w:r>
      <w:r w:rsidRPr="004539AB">
        <w:rPr>
          <w:rStyle w:val="Char0"/>
          <w:rFonts w:hint="eastAsia"/>
          <w:rtl/>
        </w:rPr>
        <w:t>رَجُلًا</w:t>
      </w:r>
      <w:r w:rsidRPr="004539AB">
        <w:rPr>
          <w:rStyle w:val="Char0"/>
          <w:rtl/>
        </w:rPr>
        <w:t xml:space="preserve"> </w:t>
      </w:r>
      <w:r w:rsidRPr="004539AB">
        <w:rPr>
          <w:rStyle w:val="Char0"/>
          <w:rFonts w:hint="eastAsia"/>
          <w:rtl/>
        </w:rPr>
        <w:t>فَيَؤُمَّ</w:t>
      </w:r>
      <w:r w:rsidRPr="004539AB">
        <w:rPr>
          <w:rStyle w:val="Char0"/>
          <w:rtl/>
        </w:rPr>
        <w:t xml:space="preserve"> </w:t>
      </w:r>
      <w:r w:rsidRPr="004539AB">
        <w:rPr>
          <w:rStyle w:val="Char0"/>
          <w:rFonts w:hint="eastAsia"/>
          <w:rtl/>
        </w:rPr>
        <w:t>النَّاسَ،</w:t>
      </w:r>
      <w:r w:rsidRPr="004539AB">
        <w:rPr>
          <w:rStyle w:val="Char0"/>
          <w:rtl/>
        </w:rPr>
        <w:t xml:space="preserve"> </w:t>
      </w:r>
      <w:r w:rsidRPr="004539AB">
        <w:rPr>
          <w:rStyle w:val="Char0"/>
          <w:rFonts w:hint="eastAsia"/>
          <w:rtl/>
        </w:rPr>
        <w:t>ثُمَّ</w:t>
      </w:r>
      <w:r w:rsidRPr="004539AB">
        <w:rPr>
          <w:rStyle w:val="Char0"/>
          <w:rtl/>
        </w:rPr>
        <w:t xml:space="preserve"> </w:t>
      </w:r>
      <w:r w:rsidRPr="004539AB">
        <w:rPr>
          <w:rStyle w:val="Char0"/>
          <w:rFonts w:hint="eastAsia"/>
          <w:rtl/>
        </w:rPr>
        <w:t>أُخَالِفَ</w:t>
      </w:r>
      <w:r w:rsidRPr="004539AB">
        <w:rPr>
          <w:rStyle w:val="Char0"/>
          <w:rtl/>
        </w:rPr>
        <w:t xml:space="preserve"> </w:t>
      </w:r>
      <w:r w:rsidRPr="004539AB">
        <w:rPr>
          <w:rStyle w:val="Char0"/>
          <w:rFonts w:hint="eastAsia"/>
          <w:rtl/>
        </w:rPr>
        <w:t>إِلَى</w:t>
      </w:r>
      <w:r w:rsidRPr="004539AB">
        <w:rPr>
          <w:rStyle w:val="Char0"/>
          <w:rtl/>
        </w:rPr>
        <w:t xml:space="preserve"> </w:t>
      </w:r>
      <w:r w:rsidRPr="004539AB">
        <w:rPr>
          <w:rStyle w:val="Char0"/>
          <w:rFonts w:hint="eastAsia"/>
          <w:rtl/>
        </w:rPr>
        <w:t>رِجَالٍ،</w:t>
      </w:r>
      <w:r w:rsidRPr="004539AB">
        <w:rPr>
          <w:rStyle w:val="Char0"/>
          <w:rtl/>
        </w:rPr>
        <w:t xml:space="preserve"> </w:t>
      </w:r>
      <w:r w:rsidRPr="004539AB">
        <w:rPr>
          <w:rStyle w:val="Char0"/>
          <w:rFonts w:hint="eastAsia"/>
          <w:rtl/>
        </w:rPr>
        <w:t>فَأُحَرِّقَ</w:t>
      </w:r>
      <w:r w:rsidRPr="004539AB">
        <w:rPr>
          <w:rStyle w:val="Char0"/>
          <w:rtl/>
        </w:rPr>
        <w:t xml:space="preserve"> </w:t>
      </w:r>
      <w:r w:rsidRPr="004539AB">
        <w:rPr>
          <w:rStyle w:val="Char0"/>
          <w:rFonts w:hint="eastAsia"/>
          <w:rtl/>
        </w:rPr>
        <w:t>عَلَيْهِمْ</w:t>
      </w:r>
      <w:r w:rsidRPr="004539AB">
        <w:rPr>
          <w:rStyle w:val="Char0"/>
          <w:rtl/>
        </w:rPr>
        <w:t xml:space="preserve"> </w:t>
      </w:r>
      <w:r w:rsidRPr="004539AB">
        <w:rPr>
          <w:rStyle w:val="Char0"/>
          <w:rFonts w:hint="eastAsia"/>
          <w:rtl/>
        </w:rPr>
        <w:t>بُيُوتَهُمْ،</w:t>
      </w:r>
      <w:r w:rsidRPr="004539AB">
        <w:rPr>
          <w:rStyle w:val="Char0"/>
          <w:rtl/>
        </w:rPr>
        <w:t xml:space="preserve"> </w:t>
      </w:r>
      <w:r w:rsidRPr="004539AB">
        <w:rPr>
          <w:rStyle w:val="Char0"/>
          <w:rFonts w:hint="eastAsia"/>
          <w:rtl/>
        </w:rPr>
        <w:t>وَالَّذِي</w:t>
      </w:r>
      <w:r w:rsidRPr="004539AB">
        <w:rPr>
          <w:rStyle w:val="Char0"/>
          <w:rtl/>
        </w:rPr>
        <w:t xml:space="preserve"> </w:t>
      </w:r>
      <w:r w:rsidRPr="004539AB">
        <w:rPr>
          <w:rStyle w:val="Char0"/>
          <w:rFonts w:hint="eastAsia"/>
          <w:rtl/>
        </w:rPr>
        <w:t>نَفْسِي</w:t>
      </w:r>
      <w:r w:rsidRPr="004539AB">
        <w:rPr>
          <w:rStyle w:val="Char0"/>
          <w:rtl/>
        </w:rPr>
        <w:t xml:space="preserve"> </w:t>
      </w:r>
      <w:r w:rsidRPr="004539AB">
        <w:rPr>
          <w:rStyle w:val="Char0"/>
          <w:rFonts w:hint="eastAsia"/>
          <w:rtl/>
        </w:rPr>
        <w:t>بِيَدِهِ</w:t>
      </w:r>
      <w:r w:rsidRPr="004539AB">
        <w:rPr>
          <w:rStyle w:val="Char0"/>
          <w:rtl/>
        </w:rPr>
        <w:t xml:space="preserve"> </w:t>
      </w:r>
      <w:r w:rsidRPr="004539AB">
        <w:rPr>
          <w:rStyle w:val="Char0"/>
          <w:rFonts w:hint="eastAsia"/>
          <w:rtl/>
        </w:rPr>
        <w:t>لَوْ</w:t>
      </w:r>
      <w:r w:rsidRPr="004539AB">
        <w:rPr>
          <w:rStyle w:val="Char0"/>
          <w:rtl/>
        </w:rPr>
        <w:t xml:space="preserve"> </w:t>
      </w:r>
      <w:r w:rsidRPr="004539AB">
        <w:rPr>
          <w:rStyle w:val="Char0"/>
          <w:rFonts w:hint="eastAsia"/>
          <w:rtl/>
        </w:rPr>
        <w:t>يَعْلَمُ</w:t>
      </w:r>
      <w:r w:rsidRPr="004539AB">
        <w:rPr>
          <w:rStyle w:val="Char0"/>
          <w:rtl/>
        </w:rPr>
        <w:t xml:space="preserve"> </w:t>
      </w:r>
      <w:r w:rsidRPr="004539AB">
        <w:rPr>
          <w:rStyle w:val="Char0"/>
          <w:rFonts w:hint="eastAsia"/>
          <w:rtl/>
        </w:rPr>
        <w:t>أَحَدُهُمْ،</w:t>
      </w:r>
      <w:r w:rsidRPr="004539AB">
        <w:rPr>
          <w:rStyle w:val="Char0"/>
          <w:rtl/>
        </w:rPr>
        <w:t xml:space="preserve"> </w:t>
      </w:r>
      <w:r w:rsidRPr="004539AB">
        <w:rPr>
          <w:rStyle w:val="Char0"/>
          <w:rFonts w:hint="eastAsia"/>
          <w:rtl/>
        </w:rPr>
        <w:t>أَنَّهُ</w:t>
      </w:r>
      <w:r w:rsidRPr="004539AB">
        <w:rPr>
          <w:rStyle w:val="Char0"/>
          <w:rtl/>
        </w:rPr>
        <w:t xml:space="preserve"> </w:t>
      </w:r>
      <w:r w:rsidRPr="004539AB">
        <w:rPr>
          <w:rStyle w:val="Char0"/>
          <w:rFonts w:hint="eastAsia"/>
          <w:rtl/>
        </w:rPr>
        <w:t>يَجِدُ</w:t>
      </w:r>
      <w:r w:rsidRPr="004539AB">
        <w:rPr>
          <w:rStyle w:val="Char0"/>
          <w:rtl/>
        </w:rPr>
        <w:t xml:space="preserve"> </w:t>
      </w:r>
      <w:r w:rsidRPr="004539AB">
        <w:rPr>
          <w:rStyle w:val="Char0"/>
          <w:rFonts w:hint="eastAsia"/>
          <w:rtl/>
        </w:rPr>
        <w:t>عَرْقًا</w:t>
      </w:r>
      <w:r w:rsidRPr="004539AB">
        <w:rPr>
          <w:rStyle w:val="Char0"/>
          <w:rtl/>
        </w:rPr>
        <w:t xml:space="preserve"> </w:t>
      </w:r>
      <w:r w:rsidRPr="004539AB">
        <w:rPr>
          <w:rStyle w:val="Char0"/>
          <w:rFonts w:hint="eastAsia"/>
          <w:rtl/>
        </w:rPr>
        <w:t>سَمِينًا،</w:t>
      </w:r>
      <w:r w:rsidRPr="004539AB">
        <w:rPr>
          <w:rStyle w:val="Char0"/>
          <w:rtl/>
        </w:rPr>
        <w:t xml:space="preserve"> </w:t>
      </w:r>
      <w:r w:rsidRPr="004539AB">
        <w:rPr>
          <w:rStyle w:val="Char0"/>
          <w:rFonts w:hint="eastAsia"/>
          <w:rtl/>
        </w:rPr>
        <w:t>أَوْ</w:t>
      </w:r>
      <w:r w:rsidRPr="004539AB">
        <w:rPr>
          <w:rStyle w:val="Char0"/>
          <w:rtl/>
        </w:rPr>
        <w:t xml:space="preserve"> </w:t>
      </w:r>
      <w:r w:rsidRPr="004539AB">
        <w:rPr>
          <w:rStyle w:val="Char0"/>
          <w:rFonts w:hint="eastAsia"/>
          <w:rtl/>
        </w:rPr>
        <w:t>مِرْمَاتَيْنِ</w:t>
      </w:r>
      <w:r w:rsidRPr="004539AB">
        <w:rPr>
          <w:rStyle w:val="Char0"/>
          <w:rtl/>
        </w:rPr>
        <w:t xml:space="preserve"> </w:t>
      </w:r>
      <w:r w:rsidRPr="004539AB">
        <w:rPr>
          <w:rStyle w:val="Char0"/>
          <w:rFonts w:hint="eastAsia"/>
          <w:rtl/>
        </w:rPr>
        <w:t>حَسَنَتَيْنِ،</w:t>
      </w:r>
      <w:r w:rsidRPr="004539AB">
        <w:rPr>
          <w:rStyle w:val="Char0"/>
          <w:rtl/>
        </w:rPr>
        <w:t xml:space="preserve"> </w:t>
      </w:r>
      <w:r w:rsidRPr="004539AB">
        <w:rPr>
          <w:rStyle w:val="Char0"/>
          <w:rFonts w:hint="eastAsia"/>
          <w:rtl/>
        </w:rPr>
        <w:t>لَشَهِدَ</w:t>
      </w:r>
      <w:r w:rsidRPr="004539AB">
        <w:rPr>
          <w:rStyle w:val="Char0"/>
          <w:rtl/>
        </w:rPr>
        <w:t xml:space="preserve"> </w:t>
      </w:r>
      <w:r w:rsidRPr="004539AB">
        <w:rPr>
          <w:rStyle w:val="Char0"/>
          <w:rFonts w:hint="eastAsia"/>
          <w:rtl/>
        </w:rPr>
        <w:t>العِشَاءَ</w:t>
      </w:r>
      <w:r w:rsidR="00C91A99" w:rsidRPr="00C91A99">
        <w:rPr>
          <w:rStyle w:val="Char0"/>
          <w:rFonts w:hint="cs"/>
          <w:rtl/>
        </w:rPr>
        <w:t>»</w:t>
      </w:r>
      <w:r w:rsidR="00A53F6D" w:rsidRPr="004539AB">
        <w:rPr>
          <w:rFonts w:ascii="Arial" w:hAnsi="Arial" w:cs="B Lotus" w:hint="cs"/>
          <w:color w:val="000000"/>
          <w:sz w:val="28"/>
          <w:szCs w:val="28"/>
          <w:rtl/>
          <w:lang w:bidi="fa-IR"/>
        </w:rPr>
        <w:t xml:space="preserve"> </w:t>
      </w:r>
      <w:r w:rsidR="0098332A">
        <w:rPr>
          <w:rFonts w:ascii="Arial" w:hAnsi="Arial" w:cs="B Lotus" w:hint="cs"/>
          <w:color w:val="000000"/>
          <w:sz w:val="28"/>
          <w:szCs w:val="28"/>
          <w:rtl/>
          <w:lang w:bidi="fa-IR"/>
        </w:rPr>
        <w:t>«</w:t>
      </w:r>
      <w:r w:rsidR="00A53F6D" w:rsidRPr="004539AB">
        <w:rPr>
          <w:rFonts w:ascii="Arial" w:hAnsi="Arial" w:cs="B Lotus" w:hint="eastAsia"/>
          <w:color w:val="000000"/>
          <w:sz w:val="28"/>
          <w:szCs w:val="28"/>
          <w:rtl/>
          <w:lang w:bidi="fa-IR"/>
        </w:rPr>
        <w:t>سوگند</w:t>
      </w:r>
      <w:r w:rsidR="00A53F6D" w:rsidRPr="004539AB">
        <w:rPr>
          <w:rFonts w:ascii="Arial" w:hAnsi="Arial" w:cs="B Lotus"/>
          <w:color w:val="000000"/>
          <w:sz w:val="28"/>
          <w:szCs w:val="28"/>
          <w:rtl/>
          <w:lang w:bidi="fa-IR"/>
        </w:rPr>
        <w:t xml:space="preserve"> </w:t>
      </w:r>
      <w:r w:rsidR="00A53F6D" w:rsidRPr="004539AB">
        <w:rPr>
          <w:rFonts w:ascii="Arial" w:hAnsi="Arial" w:cs="B Lotus" w:hint="eastAsia"/>
          <w:color w:val="000000"/>
          <w:sz w:val="28"/>
          <w:szCs w:val="28"/>
          <w:rtl/>
          <w:lang w:bidi="fa-IR"/>
        </w:rPr>
        <w:t>به</w:t>
      </w:r>
      <w:r w:rsidR="00A53F6D" w:rsidRPr="004539AB">
        <w:rPr>
          <w:rFonts w:ascii="Arial" w:hAnsi="Arial" w:cs="B Lotus"/>
          <w:color w:val="000000"/>
          <w:sz w:val="28"/>
          <w:szCs w:val="28"/>
          <w:rtl/>
          <w:lang w:bidi="fa-IR"/>
        </w:rPr>
        <w:t xml:space="preserve"> </w:t>
      </w:r>
      <w:r w:rsidR="00A53F6D" w:rsidRPr="004539AB">
        <w:rPr>
          <w:rFonts w:ascii="Arial" w:hAnsi="Arial" w:cs="B Lotus" w:hint="eastAsia"/>
          <w:color w:val="000000"/>
          <w:sz w:val="28"/>
          <w:szCs w:val="28"/>
          <w:rtl/>
          <w:lang w:bidi="fa-IR"/>
        </w:rPr>
        <w:t>ذاتي</w:t>
      </w:r>
      <w:r w:rsidR="00A53F6D" w:rsidRPr="004539AB">
        <w:rPr>
          <w:rFonts w:ascii="Arial" w:hAnsi="Arial" w:cs="B Lotus"/>
          <w:color w:val="000000"/>
          <w:sz w:val="28"/>
          <w:szCs w:val="28"/>
          <w:rtl/>
          <w:lang w:bidi="fa-IR"/>
        </w:rPr>
        <w:t xml:space="preserve"> </w:t>
      </w:r>
      <w:r w:rsidR="00A53F6D" w:rsidRPr="004539AB">
        <w:rPr>
          <w:rFonts w:ascii="Arial" w:hAnsi="Arial" w:cs="B Lotus" w:hint="eastAsia"/>
          <w:color w:val="000000"/>
          <w:sz w:val="28"/>
          <w:szCs w:val="28"/>
          <w:rtl/>
          <w:lang w:bidi="fa-IR"/>
        </w:rPr>
        <w:t>كه</w:t>
      </w:r>
      <w:r w:rsidR="00A53F6D" w:rsidRPr="004539AB">
        <w:rPr>
          <w:rFonts w:ascii="Arial" w:hAnsi="Arial" w:cs="B Lotus"/>
          <w:color w:val="000000"/>
          <w:sz w:val="28"/>
          <w:szCs w:val="28"/>
          <w:rtl/>
          <w:lang w:bidi="fa-IR"/>
        </w:rPr>
        <w:t xml:space="preserve"> </w:t>
      </w:r>
      <w:r w:rsidR="00A53F6D" w:rsidRPr="004539AB">
        <w:rPr>
          <w:rFonts w:ascii="Arial" w:hAnsi="Arial" w:cs="B Lotus" w:hint="eastAsia"/>
          <w:color w:val="000000"/>
          <w:sz w:val="28"/>
          <w:szCs w:val="28"/>
          <w:rtl/>
          <w:lang w:bidi="fa-IR"/>
        </w:rPr>
        <w:t>جانم</w:t>
      </w:r>
      <w:r w:rsidR="00A53F6D" w:rsidRPr="004539AB">
        <w:rPr>
          <w:rFonts w:ascii="Arial" w:hAnsi="Arial" w:cs="B Lotus"/>
          <w:color w:val="000000"/>
          <w:sz w:val="28"/>
          <w:szCs w:val="28"/>
          <w:rtl/>
          <w:lang w:bidi="fa-IR"/>
        </w:rPr>
        <w:t xml:space="preserve"> </w:t>
      </w:r>
      <w:r w:rsidR="00A53F6D" w:rsidRPr="004539AB">
        <w:rPr>
          <w:rFonts w:ascii="Arial" w:hAnsi="Arial" w:cs="B Lotus" w:hint="eastAsia"/>
          <w:color w:val="000000"/>
          <w:sz w:val="28"/>
          <w:szCs w:val="28"/>
          <w:rtl/>
          <w:lang w:bidi="fa-IR"/>
        </w:rPr>
        <w:t>در</w:t>
      </w:r>
      <w:r w:rsidR="00A53F6D" w:rsidRPr="004539AB">
        <w:rPr>
          <w:rFonts w:ascii="Arial" w:hAnsi="Arial" w:cs="B Lotus"/>
          <w:color w:val="000000"/>
          <w:sz w:val="28"/>
          <w:szCs w:val="28"/>
          <w:rtl/>
          <w:lang w:bidi="fa-IR"/>
        </w:rPr>
        <w:t xml:space="preserve"> </w:t>
      </w:r>
      <w:r w:rsidR="00A53F6D" w:rsidRPr="004539AB">
        <w:rPr>
          <w:rFonts w:ascii="Arial" w:hAnsi="Arial" w:cs="B Lotus" w:hint="eastAsia"/>
          <w:color w:val="000000"/>
          <w:sz w:val="28"/>
          <w:szCs w:val="28"/>
          <w:rtl/>
          <w:lang w:bidi="fa-IR"/>
        </w:rPr>
        <w:t>يد</w:t>
      </w:r>
      <w:r w:rsidR="00A53F6D" w:rsidRPr="004539AB">
        <w:rPr>
          <w:rFonts w:ascii="Arial" w:hAnsi="Arial" w:cs="B Lotus"/>
          <w:color w:val="000000"/>
          <w:sz w:val="28"/>
          <w:szCs w:val="28"/>
          <w:rtl/>
          <w:lang w:bidi="fa-IR"/>
        </w:rPr>
        <w:t xml:space="preserve"> </w:t>
      </w:r>
      <w:r w:rsidR="00A53F6D" w:rsidRPr="004539AB">
        <w:rPr>
          <w:rFonts w:ascii="Arial" w:hAnsi="Arial" w:cs="B Lotus" w:hint="eastAsia"/>
          <w:color w:val="000000"/>
          <w:sz w:val="28"/>
          <w:szCs w:val="28"/>
          <w:rtl/>
          <w:lang w:bidi="fa-IR"/>
        </w:rPr>
        <w:t>قدرت</w:t>
      </w:r>
      <w:r w:rsidR="00A53F6D" w:rsidRPr="004539AB">
        <w:rPr>
          <w:rFonts w:ascii="Arial" w:hAnsi="Arial" w:cs="B Lotus"/>
          <w:color w:val="000000"/>
          <w:sz w:val="28"/>
          <w:szCs w:val="28"/>
          <w:rtl/>
          <w:lang w:bidi="fa-IR"/>
        </w:rPr>
        <w:t xml:space="preserve"> </w:t>
      </w:r>
      <w:r w:rsidR="00A53F6D" w:rsidRPr="004539AB">
        <w:rPr>
          <w:rFonts w:ascii="Arial" w:hAnsi="Arial" w:cs="B Lotus" w:hint="eastAsia"/>
          <w:color w:val="000000"/>
          <w:sz w:val="28"/>
          <w:szCs w:val="28"/>
          <w:rtl/>
          <w:lang w:bidi="fa-IR"/>
        </w:rPr>
        <w:t>اوست،</w:t>
      </w:r>
      <w:r w:rsidR="00A53F6D" w:rsidRPr="004539AB">
        <w:rPr>
          <w:rFonts w:ascii="Arial" w:hAnsi="Arial" w:cs="B Lotus"/>
          <w:color w:val="000000"/>
          <w:sz w:val="28"/>
          <w:szCs w:val="28"/>
          <w:rtl/>
          <w:lang w:bidi="fa-IR"/>
        </w:rPr>
        <w:t xml:space="preserve"> </w:t>
      </w:r>
      <w:r w:rsidR="00A53F6D" w:rsidRPr="004539AB">
        <w:rPr>
          <w:rFonts w:ascii="Arial" w:hAnsi="Arial" w:cs="B Lotus" w:hint="eastAsia"/>
          <w:color w:val="000000"/>
          <w:sz w:val="28"/>
          <w:szCs w:val="28"/>
          <w:rtl/>
          <w:lang w:bidi="fa-IR"/>
        </w:rPr>
        <w:t>تصميم</w:t>
      </w:r>
      <w:r w:rsidR="00A53F6D" w:rsidRPr="004539AB">
        <w:rPr>
          <w:rFonts w:ascii="Arial" w:hAnsi="Arial" w:cs="B Lotus"/>
          <w:color w:val="000000"/>
          <w:sz w:val="28"/>
          <w:szCs w:val="28"/>
          <w:rtl/>
          <w:lang w:bidi="fa-IR"/>
        </w:rPr>
        <w:t xml:space="preserve"> </w:t>
      </w:r>
      <w:r w:rsidR="00A53F6D" w:rsidRPr="004539AB">
        <w:rPr>
          <w:rFonts w:ascii="Arial" w:hAnsi="Arial" w:cs="B Lotus" w:hint="eastAsia"/>
          <w:color w:val="000000"/>
          <w:sz w:val="28"/>
          <w:szCs w:val="28"/>
          <w:rtl/>
          <w:lang w:bidi="fa-IR"/>
        </w:rPr>
        <w:t>گرفتم</w:t>
      </w:r>
      <w:r w:rsidR="00A53F6D" w:rsidRPr="004539AB">
        <w:rPr>
          <w:rFonts w:ascii="Arial" w:hAnsi="Arial" w:cs="B Lotus"/>
          <w:color w:val="000000"/>
          <w:sz w:val="28"/>
          <w:szCs w:val="28"/>
          <w:rtl/>
          <w:lang w:bidi="fa-IR"/>
        </w:rPr>
        <w:t xml:space="preserve"> </w:t>
      </w:r>
      <w:r w:rsidR="00A53F6D" w:rsidRPr="004539AB">
        <w:rPr>
          <w:rFonts w:ascii="Arial" w:hAnsi="Arial" w:cs="B Lotus" w:hint="eastAsia"/>
          <w:color w:val="000000"/>
          <w:sz w:val="28"/>
          <w:szCs w:val="28"/>
          <w:rtl/>
          <w:lang w:bidi="fa-IR"/>
        </w:rPr>
        <w:t>دستور</w:t>
      </w:r>
      <w:r w:rsidR="00A53F6D" w:rsidRPr="004539AB">
        <w:rPr>
          <w:rFonts w:ascii="Arial" w:hAnsi="Arial" w:cs="B Lotus"/>
          <w:color w:val="000000"/>
          <w:sz w:val="28"/>
          <w:szCs w:val="28"/>
          <w:rtl/>
          <w:lang w:bidi="fa-IR"/>
        </w:rPr>
        <w:t xml:space="preserve"> </w:t>
      </w:r>
      <w:r w:rsidR="00A53F6D" w:rsidRPr="004539AB">
        <w:rPr>
          <w:rFonts w:ascii="Arial" w:hAnsi="Arial" w:cs="B Lotus" w:hint="eastAsia"/>
          <w:color w:val="000000"/>
          <w:sz w:val="28"/>
          <w:szCs w:val="28"/>
          <w:rtl/>
          <w:lang w:bidi="fa-IR"/>
        </w:rPr>
        <w:t>دهم</w:t>
      </w:r>
      <w:r w:rsidR="00A53F6D" w:rsidRPr="004539AB">
        <w:rPr>
          <w:rFonts w:ascii="Arial" w:hAnsi="Arial" w:cs="B Lotus"/>
          <w:color w:val="000000"/>
          <w:sz w:val="28"/>
          <w:szCs w:val="28"/>
          <w:rtl/>
          <w:lang w:bidi="fa-IR"/>
        </w:rPr>
        <w:t xml:space="preserve"> </w:t>
      </w:r>
      <w:r w:rsidR="00A53F6D" w:rsidRPr="004539AB">
        <w:rPr>
          <w:rFonts w:ascii="Arial" w:hAnsi="Arial" w:cs="B Lotus" w:hint="eastAsia"/>
          <w:color w:val="000000"/>
          <w:sz w:val="28"/>
          <w:szCs w:val="28"/>
          <w:rtl/>
          <w:lang w:bidi="fa-IR"/>
        </w:rPr>
        <w:t>تا</w:t>
      </w:r>
      <w:r w:rsidR="00A53F6D" w:rsidRPr="004539AB">
        <w:rPr>
          <w:rFonts w:ascii="Arial" w:hAnsi="Arial" w:cs="B Lotus"/>
          <w:color w:val="000000"/>
          <w:sz w:val="28"/>
          <w:szCs w:val="28"/>
          <w:rtl/>
          <w:lang w:bidi="fa-IR"/>
        </w:rPr>
        <w:t xml:space="preserve"> </w:t>
      </w:r>
      <w:r w:rsidR="00A53F6D" w:rsidRPr="004539AB">
        <w:rPr>
          <w:rFonts w:ascii="Arial" w:hAnsi="Arial" w:cs="B Lotus" w:hint="eastAsia"/>
          <w:color w:val="000000"/>
          <w:sz w:val="28"/>
          <w:szCs w:val="28"/>
          <w:rtl/>
          <w:lang w:bidi="fa-IR"/>
        </w:rPr>
        <w:t>هيزم</w:t>
      </w:r>
      <w:r w:rsidR="00A53F6D" w:rsidRPr="004539AB">
        <w:rPr>
          <w:rFonts w:ascii="Arial" w:hAnsi="Arial" w:cs="B Lotus"/>
          <w:color w:val="000000"/>
          <w:sz w:val="28"/>
          <w:szCs w:val="28"/>
          <w:rtl/>
          <w:lang w:bidi="fa-IR"/>
        </w:rPr>
        <w:t xml:space="preserve"> </w:t>
      </w:r>
      <w:r w:rsidR="00A53F6D" w:rsidRPr="004539AB">
        <w:rPr>
          <w:rFonts w:ascii="Arial" w:hAnsi="Arial" w:cs="B Lotus" w:hint="eastAsia"/>
          <w:color w:val="000000"/>
          <w:sz w:val="28"/>
          <w:szCs w:val="28"/>
          <w:rtl/>
          <w:lang w:bidi="fa-IR"/>
        </w:rPr>
        <w:t>آماده</w:t>
      </w:r>
      <w:r w:rsidR="00A53F6D" w:rsidRPr="004539AB">
        <w:rPr>
          <w:rFonts w:ascii="Arial" w:hAnsi="Arial" w:cs="B Lotus"/>
          <w:color w:val="000000"/>
          <w:sz w:val="28"/>
          <w:szCs w:val="28"/>
          <w:rtl/>
          <w:lang w:bidi="fa-IR"/>
        </w:rPr>
        <w:t xml:space="preserve"> </w:t>
      </w:r>
      <w:r w:rsidR="00A53F6D" w:rsidRPr="004539AB">
        <w:rPr>
          <w:rFonts w:ascii="Arial" w:hAnsi="Arial" w:cs="B Lotus" w:hint="eastAsia"/>
          <w:color w:val="000000"/>
          <w:sz w:val="28"/>
          <w:szCs w:val="28"/>
          <w:rtl/>
          <w:lang w:bidi="fa-IR"/>
        </w:rPr>
        <w:t>كنند</w:t>
      </w:r>
      <w:r w:rsidR="00A53F6D" w:rsidRPr="004539AB">
        <w:rPr>
          <w:rFonts w:ascii="Arial" w:hAnsi="Arial" w:cs="B Lotus"/>
          <w:color w:val="000000"/>
          <w:sz w:val="28"/>
          <w:szCs w:val="28"/>
          <w:rtl/>
          <w:lang w:bidi="fa-IR"/>
        </w:rPr>
        <w:t xml:space="preserve"> </w:t>
      </w:r>
      <w:r w:rsidR="00A53F6D" w:rsidRPr="004539AB">
        <w:rPr>
          <w:rFonts w:ascii="Arial" w:hAnsi="Arial" w:cs="B Lotus" w:hint="eastAsia"/>
          <w:color w:val="000000"/>
          <w:sz w:val="28"/>
          <w:szCs w:val="28"/>
          <w:rtl/>
          <w:lang w:bidi="fa-IR"/>
        </w:rPr>
        <w:t>و</w:t>
      </w:r>
      <w:r w:rsidR="00AA064A">
        <w:rPr>
          <w:rFonts w:ascii="Arial" w:hAnsi="Arial" w:cs="B Lotus" w:hint="cs"/>
          <w:color w:val="000000"/>
          <w:sz w:val="28"/>
          <w:szCs w:val="28"/>
          <w:rtl/>
          <w:lang w:bidi="fa-IR"/>
        </w:rPr>
        <w:t xml:space="preserve"> </w:t>
      </w:r>
      <w:r w:rsidR="00A53F6D" w:rsidRPr="004539AB">
        <w:rPr>
          <w:rFonts w:ascii="Arial" w:hAnsi="Arial" w:cs="B Lotus" w:hint="eastAsia"/>
          <w:color w:val="000000"/>
          <w:sz w:val="28"/>
          <w:szCs w:val="28"/>
          <w:rtl/>
          <w:lang w:bidi="fa-IR"/>
        </w:rPr>
        <w:t>پس</w:t>
      </w:r>
      <w:r w:rsidR="00A53F6D" w:rsidRPr="004539AB">
        <w:rPr>
          <w:rFonts w:ascii="Arial" w:hAnsi="Arial" w:cs="B Lotus"/>
          <w:color w:val="000000"/>
          <w:sz w:val="28"/>
          <w:szCs w:val="28"/>
          <w:rtl/>
          <w:lang w:bidi="fa-IR"/>
        </w:rPr>
        <w:t xml:space="preserve"> </w:t>
      </w:r>
      <w:r w:rsidR="00A53F6D" w:rsidRPr="004539AB">
        <w:rPr>
          <w:rFonts w:ascii="Arial" w:hAnsi="Arial" w:cs="B Lotus" w:hint="eastAsia"/>
          <w:color w:val="000000"/>
          <w:sz w:val="28"/>
          <w:szCs w:val="28"/>
          <w:rtl/>
          <w:lang w:bidi="fa-IR"/>
        </w:rPr>
        <w:t>از</w:t>
      </w:r>
      <w:r w:rsidR="00A53F6D" w:rsidRPr="004539AB">
        <w:rPr>
          <w:rFonts w:ascii="Arial" w:hAnsi="Arial" w:cs="B Lotus"/>
          <w:color w:val="000000"/>
          <w:sz w:val="28"/>
          <w:szCs w:val="28"/>
          <w:rtl/>
          <w:lang w:bidi="fa-IR"/>
        </w:rPr>
        <w:t xml:space="preserve"> </w:t>
      </w:r>
      <w:r w:rsidR="00A53F6D" w:rsidRPr="004539AB">
        <w:rPr>
          <w:rFonts w:ascii="Arial" w:hAnsi="Arial" w:cs="B Lotus" w:hint="eastAsia"/>
          <w:color w:val="000000"/>
          <w:sz w:val="28"/>
          <w:szCs w:val="28"/>
          <w:rtl/>
          <w:lang w:bidi="fa-IR"/>
        </w:rPr>
        <w:t>اذان،</w:t>
      </w:r>
      <w:r w:rsidR="00A53F6D" w:rsidRPr="004539AB">
        <w:rPr>
          <w:rFonts w:ascii="Arial" w:hAnsi="Arial" w:cs="B Lotus"/>
          <w:color w:val="000000"/>
          <w:sz w:val="28"/>
          <w:szCs w:val="28"/>
          <w:rtl/>
          <w:lang w:bidi="fa-IR"/>
        </w:rPr>
        <w:t xml:space="preserve"> </w:t>
      </w:r>
      <w:r w:rsidR="00A53F6D" w:rsidRPr="004539AB">
        <w:rPr>
          <w:rFonts w:ascii="Arial" w:hAnsi="Arial" w:cs="B Lotus" w:hint="eastAsia"/>
          <w:color w:val="000000"/>
          <w:sz w:val="28"/>
          <w:szCs w:val="28"/>
          <w:rtl/>
          <w:lang w:bidi="fa-IR"/>
        </w:rPr>
        <w:t>كسي</w:t>
      </w:r>
      <w:r w:rsidR="00A53F6D" w:rsidRPr="004539AB">
        <w:rPr>
          <w:rFonts w:ascii="Arial" w:hAnsi="Arial" w:cs="B Lotus"/>
          <w:color w:val="000000"/>
          <w:sz w:val="28"/>
          <w:szCs w:val="28"/>
          <w:rtl/>
          <w:lang w:bidi="fa-IR"/>
        </w:rPr>
        <w:t xml:space="preserve"> </w:t>
      </w:r>
      <w:r w:rsidR="00A53F6D" w:rsidRPr="004539AB">
        <w:rPr>
          <w:rFonts w:ascii="Arial" w:hAnsi="Arial" w:cs="B Lotus" w:hint="eastAsia"/>
          <w:color w:val="000000"/>
          <w:sz w:val="28"/>
          <w:szCs w:val="28"/>
          <w:rtl/>
          <w:lang w:bidi="fa-IR"/>
        </w:rPr>
        <w:t>را</w:t>
      </w:r>
      <w:r w:rsidR="00A53F6D" w:rsidRPr="004539AB">
        <w:rPr>
          <w:rFonts w:ascii="Arial" w:hAnsi="Arial" w:cs="B Lotus"/>
          <w:color w:val="000000"/>
          <w:sz w:val="28"/>
          <w:szCs w:val="28"/>
          <w:rtl/>
          <w:lang w:bidi="fa-IR"/>
        </w:rPr>
        <w:t xml:space="preserve"> </w:t>
      </w:r>
      <w:r w:rsidR="00A53F6D" w:rsidRPr="004539AB">
        <w:rPr>
          <w:rFonts w:ascii="Arial" w:hAnsi="Arial" w:cs="B Lotus" w:hint="eastAsia"/>
          <w:color w:val="000000"/>
          <w:sz w:val="28"/>
          <w:szCs w:val="28"/>
          <w:rtl/>
          <w:lang w:bidi="fa-IR"/>
        </w:rPr>
        <w:t>براي</w:t>
      </w:r>
      <w:r w:rsidR="00A53F6D" w:rsidRPr="004539AB">
        <w:rPr>
          <w:rFonts w:ascii="Arial" w:hAnsi="Arial" w:cs="B Lotus"/>
          <w:color w:val="000000"/>
          <w:sz w:val="28"/>
          <w:szCs w:val="28"/>
          <w:rtl/>
          <w:lang w:bidi="fa-IR"/>
        </w:rPr>
        <w:t xml:space="preserve"> </w:t>
      </w:r>
      <w:r w:rsidR="00A53F6D" w:rsidRPr="004539AB">
        <w:rPr>
          <w:rFonts w:ascii="Arial" w:hAnsi="Arial" w:cs="B Lotus" w:hint="eastAsia"/>
          <w:color w:val="000000"/>
          <w:sz w:val="28"/>
          <w:szCs w:val="28"/>
          <w:rtl/>
          <w:lang w:bidi="fa-IR"/>
        </w:rPr>
        <w:t>امامت</w:t>
      </w:r>
      <w:r w:rsidR="00A53F6D" w:rsidRPr="004539AB">
        <w:rPr>
          <w:rFonts w:ascii="Arial" w:hAnsi="Arial" w:cs="B Lotus"/>
          <w:color w:val="000000"/>
          <w:sz w:val="28"/>
          <w:szCs w:val="28"/>
          <w:rtl/>
          <w:lang w:bidi="fa-IR"/>
        </w:rPr>
        <w:t xml:space="preserve"> </w:t>
      </w:r>
      <w:r w:rsidR="00A53F6D" w:rsidRPr="004539AB">
        <w:rPr>
          <w:rFonts w:ascii="Arial" w:hAnsi="Arial" w:cs="B Lotus" w:hint="eastAsia"/>
          <w:color w:val="000000"/>
          <w:sz w:val="28"/>
          <w:szCs w:val="28"/>
          <w:rtl/>
          <w:lang w:bidi="fa-IR"/>
        </w:rPr>
        <w:t>نماز</w:t>
      </w:r>
      <w:r w:rsidR="00A53F6D" w:rsidRPr="004539AB">
        <w:rPr>
          <w:rFonts w:ascii="Arial" w:hAnsi="Arial" w:cs="B Lotus"/>
          <w:color w:val="000000"/>
          <w:sz w:val="28"/>
          <w:szCs w:val="28"/>
          <w:rtl/>
          <w:lang w:bidi="fa-IR"/>
        </w:rPr>
        <w:t xml:space="preserve"> </w:t>
      </w:r>
      <w:r w:rsidR="00A53F6D" w:rsidRPr="004539AB">
        <w:rPr>
          <w:rFonts w:ascii="Arial" w:hAnsi="Arial" w:cs="B Lotus" w:hint="eastAsia"/>
          <w:color w:val="000000"/>
          <w:sz w:val="28"/>
          <w:szCs w:val="28"/>
          <w:rtl/>
          <w:lang w:bidi="fa-IR"/>
        </w:rPr>
        <w:t>بگمارم</w:t>
      </w:r>
      <w:r w:rsidR="00A53F6D" w:rsidRPr="004539AB">
        <w:rPr>
          <w:rFonts w:ascii="Arial" w:hAnsi="Arial" w:cs="B Lotus"/>
          <w:color w:val="000000"/>
          <w:sz w:val="28"/>
          <w:szCs w:val="28"/>
          <w:rtl/>
          <w:lang w:bidi="fa-IR"/>
        </w:rPr>
        <w:t xml:space="preserve"> </w:t>
      </w:r>
      <w:r w:rsidR="00A53F6D" w:rsidRPr="004539AB">
        <w:rPr>
          <w:rFonts w:ascii="Arial" w:hAnsi="Arial" w:cs="B Lotus" w:hint="eastAsia"/>
          <w:color w:val="000000"/>
          <w:sz w:val="28"/>
          <w:szCs w:val="28"/>
          <w:rtl/>
          <w:lang w:bidi="fa-IR"/>
        </w:rPr>
        <w:t>و</w:t>
      </w:r>
      <w:r w:rsidR="00A53F6D" w:rsidRPr="004539AB">
        <w:rPr>
          <w:rFonts w:ascii="Arial" w:hAnsi="Arial" w:cs="B Lotus"/>
          <w:color w:val="000000"/>
          <w:sz w:val="28"/>
          <w:szCs w:val="28"/>
          <w:rtl/>
          <w:lang w:bidi="fa-IR"/>
        </w:rPr>
        <w:t xml:space="preserve"> </w:t>
      </w:r>
      <w:r w:rsidR="00A53F6D" w:rsidRPr="004539AB">
        <w:rPr>
          <w:rFonts w:ascii="Arial" w:hAnsi="Arial" w:cs="B Lotus" w:hint="eastAsia"/>
          <w:color w:val="000000"/>
          <w:sz w:val="28"/>
          <w:szCs w:val="28"/>
          <w:rtl/>
          <w:lang w:bidi="fa-IR"/>
        </w:rPr>
        <w:t>خود،</w:t>
      </w:r>
      <w:r w:rsidR="00A53F6D" w:rsidRPr="004539AB">
        <w:rPr>
          <w:rFonts w:ascii="Arial" w:hAnsi="Arial" w:cs="B Lotus"/>
          <w:color w:val="000000"/>
          <w:sz w:val="28"/>
          <w:szCs w:val="28"/>
          <w:rtl/>
          <w:lang w:bidi="fa-IR"/>
        </w:rPr>
        <w:t xml:space="preserve"> </w:t>
      </w:r>
      <w:r w:rsidR="00A53F6D" w:rsidRPr="004539AB">
        <w:rPr>
          <w:rFonts w:ascii="Arial" w:hAnsi="Arial" w:cs="B Lotus" w:hint="eastAsia"/>
          <w:color w:val="000000"/>
          <w:sz w:val="28"/>
          <w:szCs w:val="28"/>
          <w:rtl/>
          <w:lang w:bidi="fa-IR"/>
        </w:rPr>
        <w:t>نزد</w:t>
      </w:r>
      <w:r w:rsidR="00A53F6D" w:rsidRPr="004539AB">
        <w:rPr>
          <w:rFonts w:ascii="Arial" w:hAnsi="Arial" w:cs="B Lotus"/>
          <w:color w:val="000000"/>
          <w:sz w:val="28"/>
          <w:szCs w:val="28"/>
          <w:rtl/>
          <w:lang w:bidi="fa-IR"/>
        </w:rPr>
        <w:t xml:space="preserve"> </w:t>
      </w:r>
      <w:r w:rsidR="00A53F6D" w:rsidRPr="004539AB">
        <w:rPr>
          <w:rFonts w:ascii="Arial" w:hAnsi="Arial" w:cs="B Lotus" w:hint="eastAsia"/>
          <w:color w:val="000000"/>
          <w:sz w:val="28"/>
          <w:szCs w:val="28"/>
          <w:rtl/>
          <w:lang w:bidi="fa-IR"/>
        </w:rPr>
        <w:t>كساني</w:t>
      </w:r>
      <w:r w:rsidR="00A53F6D" w:rsidRPr="004539AB">
        <w:rPr>
          <w:rFonts w:ascii="Arial" w:hAnsi="Arial" w:cs="B Lotus"/>
          <w:color w:val="000000"/>
          <w:sz w:val="28"/>
          <w:szCs w:val="28"/>
          <w:rtl/>
          <w:lang w:bidi="fa-IR"/>
        </w:rPr>
        <w:t xml:space="preserve"> </w:t>
      </w:r>
      <w:r w:rsidR="00A53F6D" w:rsidRPr="004539AB">
        <w:rPr>
          <w:rFonts w:ascii="Arial" w:hAnsi="Arial" w:cs="B Lotus" w:hint="eastAsia"/>
          <w:color w:val="000000"/>
          <w:sz w:val="28"/>
          <w:szCs w:val="28"/>
          <w:rtl/>
          <w:lang w:bidi="fa-IR"/>
        </w:rPr>
        <w:t>بروم</w:t>
      </w:r>
      <w:r w:rsidR="00A53F6D" w:rsidRPr="004539AB">
        <w:rPr>
          <w:rFonts w:ascii="Arial" w:hAnsi="Arial" w:cs="B Lotus"/>
          <w:color w:val="000000"/>
          <w:sz w:val="28"/>
          <w:szCs w:val="28"/>
          <w:rtl/>
          <w:lang w:bidi="fa-IR"/>
        </w:rPr>
        <w:t xml:space="preserve"> </w:t>
      </w:r>
      <w:r w:rsidR="00A53F6D" w:rsidRPr="004539AB">
        <w:rPr>
          <w:rFonts w:ascii="Arial" w:hAnsi="Arial" w:cs="B Lotus" w:hint="eastAsia"/>
          <w:color w:val="000000"/>
          <w:sz w:val="28"/>
          <w:szCs w:val="28"/>
          <w:rtl/>
          <w:lang w:bidi="fa-IR"/>
        </w:rPr>
        <w:t>كه</w:t>
      </w:r>
      <w:r w:rsidR="00A53F6D" w:rsidRPr="004539AB">
        <w:rPr>
          <w:rFonts w:ascii="Arial" w:hAnsi="Arial" w:cs="B Lotus"/>
          <w:color w:val="000000"/>
          <w:sz w:val="28"/>
          <w:szCs w:val="28"/>
          <w:rtl/>
          <w:lang w:bidi="fa-IR"/>
        </w:rPr>
        <w:t xml:space="preserve"> </w:t>
      </w:r>
      <w:r w:rsidR="00A53F6D" w:rsidRPr="004539AB">
        <w:rPr>
          <w:rFonts w:ascii="Arial" w:hAnsi="Arial" w:cs="B Lotus" w:hint="eastAsia"/>
          <w:color w:val="000000"/>
          <w:sz w:val="28"/>
          <w:szCs w:val="28"/>
          <w:rtl/>
          <w:lang w:bidi="fa-IR"/>
        </w:rPr>
        <w:t>در</w:t>
      </w:r>
      <w:r w:rsidR="00A53F6D" w:rsidRPr="004539AB">
        <w:rPr>
          <w:rFonts w:ascii="Arial" w:hAnsi="Arial" w:cs="B Lotus"/>
          <w:color w:val="000000"/>
          <w:sz w:val="28"/>
          <w:szCs w:val="28"/>
          <w:rtl/>
          <w:lang w:bidi="fa-IR"/>
        </w:rPr>
        <w:t xml:space="preserve"> </w:t>
      </w:r>
      <w:r w:rsidR="00A53F6D" w:rsidRPr="004539AB">
        <w:rPr>
          <w:rFonts w:ascii="Arial" w:hAnsi="Arial" w:cs="B Lotus" w:hint="eastAsia"/>
          <w:color w:val="000000"/>
          <w:sz w:val="28"/>
          <w:szCs w:val="28"/>
          <w:rtl/>
          <w:lang w:bidi="fa-IR"/>
        </w:rPr>
        <w:t>خانه</w:t>
      </w:r>
      <w:r w:rsidR="00A623E8" w:rsidRPr="004539AB">
        <w:rPr>
          <w:rFonts w:ascii="Arial" w:hAnsi="Arial" w:cs="B Lotus"/>
          <w:color w:val="000000"/>
          <w:sz w:val="28"/>
          <w:szCs w:val="28"/>
          <w:rtl/>
          <w:lang w:bidi="fa-IR"/>
        </w:rPr>
        <w:t xml:space="preserve">‌ها </w:t>
      </w:r>
      <w:r w:rsidR="00A53F6D" w:rsidRPr="004539AB">
        <w:rPr>
          <w:rFonts w:ascii="Arial" w:hAnsi="Arial" w:cs="B Lotus" w:hint="eastAsia"/>
          <w:color w:val="000000"/>
          <w:sz w:val="28"/>
          <w:szCs w:val="28"/>
          <w:rtl/>
          <w:lang w:bidi="fa-IR"/>
        </w:rPr>
        <w:t>نشسته</w:t>
      </w:r>
      <w:r w:rsidR="00A53F6D" w:rsidRPr="004539AB">
        <w:rPr>
          <w:rFonts w:ascii="Arial" w:hAnsi="Arial" w:cs="B Lotus"/>
          <w:color w:val="000000"/>
          <w:sz w:val="28"/>
          <w:szCs w:val="28"/>
          <w:rtl/>
          <w:lang w:bidi="fa-IR"/>
        </w:rPr>
        <w:t xml:space="preserve"> </w:t>
      </w:r>
      <w:r w:rsidR="00A53F6D" w:rsidRPr="004539AB">
        <w:rPr>
          <w:rFonts w:ascii="Arial" w:hAnsi="Arial" w:cs="B Lotus" w:hint="eastAsia"/>
          <w:color w:val="000000"/>
          <w:sz w:val="28"/>
          <w:szCs w:val="28"/>
          <w:rtl/>
          <w:lang w:bidi="fa-IR"/>
        </w:rPr>
        <w:t>و</w:t>
      </w:r>
      <w:r w:rsidR="00A53F6D" w:rsidRPr="004539AB">
        <w:rPr>
          <w:rFonts w:ascii="Arial" w:hAnsi="Arial" w:cs="B Lotus"/>
          <w:color w:val="000000"/>
          <w:sz w:val="28"/>
          <w:szCs w:val="28"/>
          <w:rtl/>
          <w:lang w:bidi="fa-IR"/>
        </w:rPr>
        <w:t xml:space="preserve"> </w:t>
      </w:r>
      <w:r w:rsidR="00A53F6D" w:rsidRPr="004539AB">
        <w:rPr>
          <w:rFonts w:ascii="Arial" w:hAnsi="Arial" w:cs="B Lotus" w:hint="eastAsia"/>
          <w:color w:val="000000"/>
          <w:sz w:val="28"/>
          <w:szCs w:val="28"/>
          <w:rtl/>
          <w:lang w:bidi="fa-IR"/>
        </w:rPr>
        <w:t>در</w:t>
      </w:r>
      <w:r w:rsidR="00A53F6D" w:rsidRPr="004539AB">
        <w:rPr>
          <w:rFonts w:ascii="Arial" w:hAnsi="Arial" w:cs="B Lotus"/>
          <w:color w:val="000000"/>
          <w:sz w:val="28"/>
          <w:szCs w:val="28"/>
          <w:rtl/>
          <w:lang w:bidi="fa-IR"/>
        </w:rPr>
        <w:t xml:space="preserve"> </w:t>
      </w:r>
      <w:r w:rsidR="00A53F6D" w:rsidRPr="004539AB">
        <w:rPr>
          <w:rFonts w:ascii="Arial" w:hAnsi="Arial" w:cs="B Lotus" w:hint="eastAsia"/>
          <w:color w:val="000000"/>
          <w:sz w:val="28"/>
          <w:szCs w:val="28"/>
          <w:rtl/>
          <w:lang w:bidi="fa-IR"/>
        </w:rPr>
        <w:t>نماز</w:t>
      </w:r>
      <w:r w:rsidR="00A53F6D" w:rsidRPr="004539AB">
        <w:rPr>
          <w:rFonts w:ascii="Arial" w:hAnsi="Arial" w:cs="B Lotus"/>
          <w:color w:val="000000"/>
          <w:sz w:val="28"/>
          <w:szCs w:val="28"/>
          <w:rtl/>
          <w:lang w:bidi="fa-IR"/>
        </w:rPr>
        <w:t xml:space="preserve"> </w:t>
      </w:r>
      <w:r w:rsidR="00A53F6D" w:rsidRPr="004539AB">
        <w:rPr>
          <w:rFonts w:ascii="Arial" w:hAnsi="Arial" w:cs="B Lotus" w:hint="eastAsia"/>
          <w:color w:val="000000"/>
          <w:sz w:val="28"/>
          <w:szCs w:val="28"/>
          <w:rtl/>
          <w:lang w:bidi="fa-IR"/>
        </w:rPr>
        <w:t>جماعت</w:t>
      </w:r>
      <w:r w:rsidR="00A53F6D" w:rsidRPr="004539AB">
        <w:rPr>
          <w:rFonts w:ascii="Arial" w:hAnsi="Arial" w:cs="B Lotus"/>
          <w:color w:val="000000"/>
          <w:sz w:val="28"/>
          <w:szCs w:val="28"/>
          <w:rtl/>
          <w:lang w:bidi="fa-IR"/>
        </w:rPr>
        <w:t xml:space="preserve"> </w:t>
      </w:r>
      <w:r w:rsidR="00A53F6D" w:rsidRPr="004539AB">
        <w:rPr>
          <w:rFonts w:ascii="Arial" w:hAnsi="Arial" w:cs="B Lotus" w:hint="eastAsia"/>
          <w:color w:val="000000"/>
          <w:sz w:val="28"/>
          <w:szCs w:val="28"/>
          <w:rtl/>
          <w:lang w:bidi="fa-IR"/>
        </w:rPr>
        <w:t>شركت</w:t>
      </w:r>
      <w:r w:rsidR="00A623E8" w:rsidRPr="004539AB">
        <w:rPr>
          <w:rFonts w:ascii="Arial" w:hAnsi="Arial" w:cs="B Lotus"/>
          <w:color w:val="000000"/>
          <w:sz w:val="28"/>
          <w:szCs w:val="28"/>
          <w:rtl/>
          <w:lang w:bidi="fa-IR"/>
        </w:rPr>
        <w:t xml:space="preserve"> نمي‌</w:t>
      </w:r>
      <w:r w:rsidR="00A53F6D" w:rsidRPr="004539AB">
        <w:rPr>
          <w:rFonts w:ascii="Arial" w:hAnsi="Arial" w:cs="B Lotus" w:hint="eastAsia"/>
          <w:color w:val="000000"/>
          <w:sz w:val="28"/>
          <w:szCs w:val="28"/>
          <w:rtl/>
          <w:lang w:bidi="fa-IR"/>
        </w:rPr>
        <w:t>كنند</w:t>
      </w:r>
      <w:r w:rsidR="00A53F6D" w:rsidRPr="004539AB">
        <w:rPr>
          <w:rFonts w:ascii="Arial" w:hAnsi="Arial" w:cs="B Lotus"/>
          <w:color w:val="000000"/>
          <w:sz w:val="28"/>
          <w:szCs w:val="28"/>
          <w:rtl/>
          <w:lang w:bidi="fa-IR"/>
        </w:rPr>
        <w:t xml:space="preserve"> </w:t>
      </w:r>
      <w:r w:rsidR="00A53F6D" w:rsidRPr="004539AB">
        <w:rPr>
          <w:rFonts w:ascii="Arial" w:hAnsi="Arial" w:cs="B Lotus" w:hint="eastAsia"/>
          <w:color w:val="000000"/>
          <w:sz w:val="28"/>
          <w:szCs w:val="28"/>
          <w:rtl/>
          <w:lang w:bidi="fa-IR"/>
        </w:rPr>
        <w:t>و</w:t>
      </w:r>
      <w:r w:rsidR="00A623E8" w:rsidRPr="004539AB">
        <w:rPr>
          <w:rFonts w:ascii="Arial" w:hAnsi="Arial" w:cs="B Lotus"/>
          <w:color w:val="000000"/>
          <w:sz w:val="28"/>
          <w:szCs w:val="28"/>
          <w:rtl/>
          <w:lang w:bidi="fa-IR"/>
        </w:rPr>
        <w:t xml:space="preserve"> آن‌ها </w:t>
      </w:r>
      <w:r w:rsidR="00A53F6D" w:rsidRPr="004539AB">
        <w:rPr>
          <w:rFonts w:ascii="Arial" w:hAnsi="Arial" w:cs="B Lotus" w:hint="eastAsia"/>
          <w:color w:val="000000"/>
          <w:sz w:val="28"/>
          <w:szCs w:val="28"/>
          <w:rtl/>
          <w:lang w:bidi="fa-IR"/>
        </w:rPr>
        <w:t>را</w:t>
      </w:r>
      <w:r w:rsidR="00A53F6D" w:rsidRPr="004539AB">
        <w:rPr>
          <w:rFonts w:ascii="Arial" w:hAnsi="Arial" w:cs="B Lotus"/>
          <w:color w:val="000000"/>
          <w:sz w:val="28"/>
          <w:szCs w:val="28"/>
          <w:rtl/>
          <w:lang w:bidi="fa-IR"/>
        </w:rPr>
        <w:t xml:space="preserve"> </w:t>
      </w:r>
      <w:r w:rsidR="00A53F6D" w:rsidRPr="004539AB">
        <w:rPr>
          <w:rFonts w:ascii="Arial" w:hAnsi="Arial" w:cs="B Lotus" w:hint="eastAsia"/>
          <w:color w:val="000000"/>
          <w:sz w:val="28"/>
          <w:szCs w:val="28"/>
          <w:rtl/>
          <w:lang w:bidi="fa-IR"/>
        </w:rPr>
        <w:t>با</w:t>
      </w:r>
      <w:r w:rsidR="00A53F6D" w:rsidRPr="004539AB">
        <w:rPr>
          <w:rFonts w:ascii="Arial" w:hAnsi="Arial" w:cs="B Lotus"/>
          <w:color w:val="000000"/>
          <w:sz w:val="28"/>
          <w:szCs w:val="28"/>
          <w:rtl/>
          <w:lang w:bidi="fa-IR"/>
        </w:rPr>
        <w:t xml:space="preserve"> </w:t>
      </w:r>
      <w:r w:rsidR="00A53F6D" w:rsidRPr="004539AB">
        <w:rPr>
          <w:rFonts w:ascii="Arial" w:hAnsi="Arial" w:cs="B Lotus" w:hint="eastAsia"/>
          <w:color w:val="000000"/>
          <w:sz w:val="28"/>
          <w:szCs w:val="28"/>
          <w:rtl/>
          <w:lang w:bidi="fa-IR"/>
        </w:rPr>
        <w:t>خانه</w:t>
      </w:r>
      <w:r w:rsidR="0098332A">
        <w:rPr>
          <w:rFonts w:ascii="Arial" w:hAnsi="Arial" w:cs="B Lotus" w:hint="cs"/>
          <w:color w:val="000000"/>
          <w:sz w:val="28"/>
          <w:szCs w:val="28"/>
          <w:rtl/>
          <w:lang w:bidi="fa-IR"/>
        </w:rPr>
        <w:softHyphen/>
      </w:r>
      <w:r w:rsidR="00A53F6D" w:rsidRPr="004539AB">
        <w:rPr>
          <w:rFonts w:ascii="Arial" w:hAnsi="Arial" w:cs="B Lotus" w:hint="eastAsia"/>
          <w:color w:val="000000"/>
          <w:sz w:val="28"/>
          <w:szCs w:val="28"/>
          <w:rtl/>
          <w:lang w:bidi="fa-IR"/>
        </w:rPr>
        <w:t>هاي</w:t>
      </w:r>
      <w:r w:rsidR="0098332A">
        <w:rPr>
          <w:rFonts w:ascii="Arial" w:hAnsi="Arial" w:cs="B Lotus"/>
          <w:color w:val="000000"/>
          <w:sz w:val="28"/>
          <w:szCs w:val="28"/>
          <w:rtl/>
          <w:lang w:bidi="fa-IR"/>
        </w:rPr>
        <w:softHyphen/>
      </w:r>
      <w:r w:rsidR="00A53F6D" w:rsidRPr="004539AB">
        <w:rPr>
          <w:rFonts w:ascii="Arial" w:hAnsi="Arial" w:cs="B Lotus" w:hint="eastAsia"/>
          <w:color w:val="000000"/>
          <w:sz w:val="28"/>
          <w:szCs w:val="28"/>
          <w:rtl/>
          <w:lang w:bidi="fa-IR"/>
        </w:rPr>
        <w:t>شان</w:t>
      </w:r>
      <w:r w:rsidR="00A53F6D" w:rsidRPr="004539AB">
        <w:rPr>
          <w:rFonts w:ascii="Arial" w:hAnsi="Arial" w:cs="B Lotus"/>
          <w:color w:val="000000"/>
          <w:sz w:val="28"/>
          <w:szCs w:val="28"/>
          <w:rtl/>
          <w:lang w:bidi="fa-IR"/>
        </w:rPr>
        <w:t xml:space="preserve"> </w:t>
      </w:r>
      <w:r w:rsidR="00A53F6D" w:rsidRPr="004539AB">
        <w:rPr>
          <w:rFonts w:ascii="Arial" w:hAnsi="Arial" w:cs="B Lotus" w:hint="eastAsia"/>
          <w:color w:val="000000"/>
          <w:sz w:val="28"/>
          <w:szCs w:val="28"/>
          <w:rtl/>
          <w:lang w:bidi="fa-IR"/>
        </w:rPr>
        <w:t>آتش</w:t>
      </w:r>
      <w:r w:rsidR="00A53F6D" w:rsidRPr="004539AB">
        <w:rPr>
          <w:rFonts w:ascii="Arial" w:hAnsi="Arial" w:cs="B Lotus"/>
          <w:color w:val="000000"/>
          <w:sz w:val="28"/>
          <w:szCs w:val="28"/>
          <w:rtl/>
          <w:lang w:bidi="fa-IR"/>
        </w:rPr>
        <w:t xml:space="preserve"> </w:t>
      </w:r>
      <w:r w:rsidR="00A53F6D" w:rsidRPr="004539AB">
        <w:rPr>
          <w:rFonts w:ascii="Arial" w:hAnsi="Arial" w:cs="B Lotus" w:hint="eastAsia"/>
          <w:color w:val="000000"/>
          <w:sz w:val="28"/>
          <w:szCs w:val="28"/>
          <w:rtl/>
          <w:lang w:bidi="fa-IR"/>
        </w:rPr>
        <w:t>بزنم</w:t>
      </w:r>
      <w:r w:rsidR="00A53F6D" w:rsidRPr="004539AB">
        <w:rPr>
          <w:rFonts w:ascii="Arial" w:hAnsi="Arial" w:cs="B Lotus"/>
          <w:color w:val="000000"/>
          <w:sz w:val="28"/>
          <w:szCs w:val="28"/>
          <w:rtl/>
          <w:lang w:bidi="fa-IR"/>
        </w:rPr>
        <w:t xml:space="preserve">. </w:t>
      </w:r>
      <w:r w:rsidR="00A53F6D" w:rsidRPr="004539AB">
        <w:rPr>
          <w:rFonts w:ascii="Arial" w:hAnsi="Arial" w:cs="B Lotus" w:hint="eastAsia"/>
          <w:color w:val="000000"/>
          <w:sz w:val="28"/>
          <w:szCs w:val="28"/>
          <w:rtl/>
          <w:lang w:bidi="fa-IR"/>
        </w:rPr>
        <w:t>بخدا</w:t>
      </w:r>
      <w:r w:rsidR="00A53F6D" w:rsidRPr="004539AB">
        <w:rPr>
          <w:rFonts w:ascii="Arial" w:hAnsi="Arial" w:cs="B Lotus"/>
          <w:color w:val="000000"/>
          <w:sz w:val="28"/>
          <w:szCs w:val="28"/>
          <w:rtl/>
          <w:lang w:bidi="fa-IR"/>
        </w:rPr>
        <w:t xml:space="preserve"> </w:t>
      </w:r>
      <w:r w:rsidR="00A53F6D" w:rsidRPr="004539AB">
        <w:rPr>
          <w:rFonts w:ascii="Arial" w:hAnsi="Arial" w:cs="B Lotus" w:hint="eastAsia"/>
          <w:color w:val="000000"/>
          <w:sz w:val="28"/>
          <w:szCs w:val="28"/>
          <w:rtl/>
          <w:lang w:bidi="fa-IR"/>
        </w:rPr>
        <w:t>سوگند،</w:t>
      </w:r>
      <w:r w:rsidR="00A53F6D" w:rsidRPr="004539AB">
        <w:rPr>
          <w:rFonts w:ascii="Arial" w:hAnsi="Arial" w:cs="B Lotus"/>
          <w:color w:val="000000"/>
          <w:sz w:val="28"/>
          <w:szCs w:val="28"/>
          <w:rtl/>
          <w:lang w:bidi="fa-IR"/>
        </w:rPr>
        <w:t xml:space="preserve"> </w:t>
      </w:r>
      <w:r w:rsidR="00A53F6D" w:rsidRPr="004539AB">
        <w:rPr>
          <w:rFonts w:ascii="Arial" w:hAnsi="Arial" w:cs="B Lotus" w:hint="eastAsia"/>
          <w:color w:val="000000"/>
          <w:sz w:val="28"/>
          <w:szCs w:val="28"/>
          <w:rtl/>
          <w:lang w:bidi="fa-IR"/>
        </w:rPr>
        <w:t>آناني</w:t>
      </w:r>
      <w:r w:rsidR="00A53F6D" w:rsidRPr="004539AB">
        <w:rPr>
          <w:rFonts w:ascii="Arial" w:hAnsi="Arial" w:cs="B Lotus"/>
          <w:color w:val="000000"/>
          <w:sz w:val="28"/>
          <w:szCs w:val="28"/>
          <w:rtl/>
          <w:lang w:bidi="fa-IR"/>
        </w:rPr>
        <w:t xml:space="preserve"> </w:t>
      </w:r>
      <w:r w:rsidR="00A53F6D" w:rsidRPr="004539AB">
        <w:rPr>
          <w:rFonts w:ascii="Arial" w:hAnsi="Arial" w:cs="B Lotus" w:hint="eastAsia"/>
          <w:color w:val="000000"/>
          <w:sz w:val="28"/>
          <w:szCs w:val="28"/>
          <w:rtl/>
          <w:lang w:bidi="fa-IR"/>
        </w:rPr>
        <w:t>كه</w:t>
      </w:r>
      <w:r w:rsidR="00A53F6D" w:rsidRPr="004539AB">
        <w:rPr>
          <w:rFonts w:ascii="Arial" w:hAnsi="Arial" w:cs="B Lotus"/>
          <w:color w:val="000000"/>
          <w:sz w:val="28"/>
          <w:szCs w:val="28"/>
          <w:rtl/>
          <w:lang w:bidi="fa-IR"/>
        </w:rPr>
        <w:t xml:space="preserve"> </w:t>
      </w:r>
      <w:r w:rsidR="00A53F6D" w:rsidRPr="004539AB">
        <w:rPr>
          <w:rFonts w:ascii="Arial" w:hAnsi="Arial" w:cs="B Lotus" w:hint="eastAsia"/>
          <w:color w:val="000000"/>
          <w:sz w:val="28"/>
          <w:szCs w:val="28"/>
          <w:rtl/>
          <w:lang w:bidi="fa-IR"/>
        </w:rPr>
        <w:t>به</w:t>
      </w:r>
      <w:r w:rsidR="00A53F6D" w:rsidRPr="004539AB">
        <w:rPr>
          <w:rFonts w:ascii="Arial" w:hAnsi="Arial" w:cs="B Lotus"/>
          <w:color w:val="000000"/>
          <w:sz w:val="28"/>
          <w:szCs w:val="28"/>
          <w:rtl/>
          <w:lang w:bidi="fa-IR"/>
        </w:rPr>
        <w:t xml:space="preserve"> </w:t>
      </w:r>
      <w:r w:rsidR="00A53F6D" w:rsidRPr="004539AB">
        <w:rPr>
          <w:rFonts w:ascii="Arial" w:hAnsi="Arial" w:cs="B Lotus" w:hint="eastAsia"/>
          <w:color w:val="000000"/>
          <w:sz w:val="28"/>
          <w:szCs w:val="28"/>
          <w:rtl/>
          <w:lang w:bidi="fa-IR"/>
        </w:rPr>
        <w:t>جماعت</w:t>
      </w:r>
      <w:r w:rsidR="00A623E8" w:rsidRPr="004539AB">
        <w:rPr>
          <w:rFonts w:ascii="Arial" w:hAnsi="Arial" w:cs="B Lotus"/>
          <w:color w:val="000000"/>
          <w:sz w:val="28"/>
          <w:szCs w:val="28"/>
          <w:rtl/>
          <w:lang w:bidi="fa-IR"/>
        </w:rPr>
        <w:t xml:space="preserve"> نمي‌</w:t>
      </w:r>
      <w:r w:rsidR="00A53F6D" w:rsidRPr="004539AB">
        <w:rPr>
          <w:rFonts w:ascii="Arial" w:hAnsi="Arial" w:cs="B Lotus" w:hint="eastAsia"/>
          <w:color w:val="000000"/>
          <w:sz w:val="28"/>
          <w:szCs w:val="28"/>
          <w:rtl/>
          <w:lang w:bidi="fa-IR"/>
        </w:rPr>
        <w:t>آيند،</w:t>
      </w:r>
      <w:r w:rsidR="00A53F6D" w:rsidRPr="004539AB">
        <w:rPr>
          <w:rFonts w:ascii="Arial" w:hAnsi="Arial" w:cs="B Lotus"/>
          <w:color w:val="000000"/>
          <w:sz w:val="28"/>
          <w:szCs w:val="28"/>
          <w:rtl/>
          <w:lang w:bidi="fa-IR"/>
        </w:rPr>
        <w:t xml:space="preserve"> </w:t>
      </w:r>
      <w:r w:rsidR="00A53F6D" w:rsidRPr="004539AB">
        <w:rPr>
          <w:rFonts w:ascii="Arial" w:hAnsi="Arial" w:cs="B Lotus" w:hint="eastAsia"/>
          <w:color w:val="000000"/>
          <w:sz w:val="28"/>
          <w:szCs w:val="28"/>
          <w:rtl/>
          <w:lang w:bidi="fa-IR"/>
        </w:rPr>
        <w:t>اگر</w:t>
      </w:r>
      <w:r w:rsidR="00A623E8" w:rsidRPr="004539AB">
        <w:rPr>
          <w:rFonts w:ascii="Arial" w:hAnsi="Arial" w:cs="B Lotus" w:hint="cs"/>
          <w:color w:val="000000"/>
          <w:sz w:val="28"/>
          <w:szCs w:val="28"/>
          <w:rtl/>
          <w:lang w:bidi="fa-IR"/>
        </w:rPr>
        <w:t xml:space="preserve"> مي‌</w:t>
      </w:r>
      <w:r w:rsidR="00A53F6D" w:rsidRPr="004539AB">
        <w:rPr>
          <w:rFonts w:ascii="Arial" w:hAnsi="Arial" w:cs="B Lotus" w:hint="eastAsia"/>
          <w:color w:val="000000"/>
          <w:sz w:val="28"/>
          <w:szCs w:val="28"/>
          <w:rtl/>
          <w:lang w:bidi="fa-IR"/>
        </w:rPr>
        <w:t>دانستند</w:t>
      </w:r>
      <w:r w:rsidR="00A53F6D" w:rsidRPr="004539AB">
        <w:rPr>
          <w:rFonts w:ascii="Arial" w:hAnsi="Arial" w:cs="B Lotus"/>
          <w:color w:val="000000"/>
          <w:sz w:val="28"/>
          <w:szCs w:val="28"/>
          <w:rtl/>
          <w:lang w:bidi="fa-IR"/>
        </w:rPr>
        <w:t xml:space="preserve"> </w:t>
      </w:r>
      <w:r w:rsidR="00A53F6D" w:rsidRPr="004539AB">
        <w:rPr>
          <w:rFonts w:ascii="Arial" w:hAnsi="Arial" w:cs="B Lotus" w:hint="eastAsia"/>
          <w:color w:val="000000"/>
          <w:sz w:val="28"/>
          <w:szCs w:val="28"/>
          <w:rtl/>
          <w:lang w:bidi="fa-IR"/>
        </w:rPr>
        <w:t>كه</w:t>
      </w:r>
      <w:r w:rsidR="00A53F6D" w:rsidRPr="004539AB">
        <w:rPr>
          <w:rFonts w:ascii="Arial" w:hAnsi="Arial" w:cs="B Lotus"/>
          <w:color w:val="000000"/>
          <w:sz w:val="28"/>
          <w:szCs w:val="28"/>
          <w:rtl/>
          <w:lang w:bidi="fa-IR"/>
        </w:rPr>
        <w:t xml:space="preserve"> </w:t>
      </w:r>
      <w:r w:rsidR="00A53F6D" w:rsidRPr="004539AB">
        <w:rPr>
          <w:rFonts w:ascii="Arial" w:hAnsi="Arial" w:cs="B Lotus" w:hint="eastAsia"/>
          <w:color w:val="000000"/>
          <w:sz w:val="28"/>
          <w:szCs w:val="28"/>
          <w:rtl/>
          <w:lang w:bidi="fa-IR"/>
        </w:rPr>
        <w:t>استخواني</w:t>
      </w:r>
      <w:r w:rsidR="00A53F6D" w:rsidRPr="004539AB">
        <w:rPr>
          <w:rFonts w:ascii="Arial" w:hAnsi="Arial" w:cs="B Lotus"/>
          <w:color w:val="000000"/>
          <w:sz w:val="28"/>
          <w:szCs w:val="28"/>
          <w:rtl/>
          <w:lang w:bidi="fa-IR"/>
        </w:rPr>
        <w:t xml:space="preserve"> </w:t>
      </w:r>
      <w:r w:rsidR="00A53F6D" w:rsidRPr="004539AB">
        <w:rPr>
          <w:rFonts w:ascii="Arial" w:hAnsi="Arial" w:cs="B Lotus" w:hint="eastAsia"/>
          <w:color w:val="000000"/>
          <w:sz w:val="28"/>
          <w:szCs w:val="28"/>
          <w:rtl/>
          <w:lang w:bidi="fa-IR"/>
        </w:rPr>
        <w:t>چرب</w:t>
      </w:r>
      <w:r w:rsidR="00A53F6D" w:rsidRPr="004539AB">
        <w:rPr>
          <w:rFonts w:ascii="Arial" w:hAnsi="Arial" w:cs="B Lotus"/>
          <w:color w:val="000000"/>
          <w:sz w:val="28"/>
          <w:szCs w:val="28"/>
          <w:rtl/>
          <w:lang w:bidi="fa-IR"/>
        </w:rPr>
        <w:t xml:space="preserve"> </w:t>
      </w:r>
      <w:r w:rsidR="00A53F6D" w:rsidRPr="004539AB">
        <w:rPr>
          <w:rFonts w:ascii="Arial" w:hAnsi="Arial" w:cs="B Lotus" w:hint="eastAsia"/>
          <w:color w:val="000000"/>
          <w:sz w:val="28"/>
          <w:szCs w:val="28"/>
          <w:rtl/>
          <w:lang w:bidi="fa-IR"/>
        </w:rPr>
        <w:t>يا</w:t>
      </w:r>
      <w:r w:rsidR="00A53F6D" w:rsidRPr="004539AB">
        <w:rPr>
          <w:rFonts w:ascii="Arial" w:hAnsi="Arial" w:cs="B Lotus"/>
          <w:color w:val="000000"/>
          <w:sz w:val="28"/>
          <w:szCs w:val="28"/>
          <w:rtl/>
          <w:lang w:bidi="fa-IR"/>
        </w:rPr>
        <w:t xml:space="preserve"> </w:t>
      </w:r>
      <w:r w:rsidR="00A53F6D" w:rsidRPr="004539AB">
        <w:rPr>
          <w:rFonts w:ascii="Arial" w:hAnsi="Arial" w:cs="B Lotus" w:hint="eastAsia"/>
          <w:color w:val="000000"/>
          <w:sz w:val="28"/>
          <w:szCs w:val="28"/>
          <w:rtl/>
          <w:lang w:bidi="fa-IR"/>
        </w:rPr>
        <w:t>دو</w:t>
      </w:r>
      <w:r w:rsidR="00A53F6D" w:rsidRPr="004539AB">
        <w:rPr>
          <w:rFonts w:ascii="Arial" w:hAnsi="Arial" w:cs="B Lotus"/>
          <w:color w:val="000000"/>
          <w:sz w:val="28"/>
          <w:szCs w:val="28"/>
          <w:rtl/>
          <w:lang w:bidi="fa-IR"/>
        </w:rPr>
        <w:t xml:space="preserve"> </w:t>
      </w:r>
      <w:r w:rsidR="00A53F6D" w:rsidRPr="004539AB">
        <w:rPr>
          <w:rFonts w:ascii="Arial" w:hAnsi="Arial" w:cs="B Lotus" w:hint="eastAsia"/>
          <w:color w:val="000000"/>
          <w:sz w:val="28"/>
          <w:szCs w:val="28"/>
          <w:rtl/>
          <w:lang w:bidi="fa-IR"/>
        </w:rPr>
        <w:t>تكه</w:t>
      </w:r>
      <w:r w:rsidR="00A53F6D" w:rsidRPr="004539AB">
        <w:rPr>
          <w:rFonts w:ascii="Arial" w:hAnsi="Arial" w:cs="B Lotus"/>
          <w:color w:val="000000"/>
          <w:sz w:val="28"/>
          <w:szCs w:val="28"/>
          <w:rtl/>
          <w:lang w:bidi="fa-IR"/>
        </w:rPr>
        <w:t xml:space="preserve"> </w:t>
      </w:r>
      <w:r w:rsidR="00A53F6D" w:rsidRPr="004539AB">
        <w:rPr>
          <w:rFonts w:ascii="Arial" w:hAnsi="Arial" w:cs="B Lotus" w:hint="eastAsia"/>
          <w:color w:val="000000"/>
          <w:sz w:val="28"/>
          <w:szCs w:val="28"/>
          <w:rtl/>
          <w:lang w:bidi="fa-IR"/>
        </w:rPr>
        <w:t>گوشت</w:t>
      </w:r>
      <w:r w:rsidR="00A53F6D" w:rsidRPr="004539AB">
        <w:rPr>
          <w:rFonts w:ascii="Arial" w:hAnsi="Arial" w:cs="B Lotus"/>
          <w:color w:val="000000"/>
          <w:sz w:val="28"/>
          <w:szCs w:val="28"/>
          <w:rtl/>
          <w:lang w:bidi="fa-IR"/>
        </w:rPr>
        <w:t xml:space="preserve"> </w:t>
      </w:r>
      <w:r w:rsidR="00A53F6D" w:rsidRPr="004539AB">
        <w:rPr>
          <w:rFonts w:ascii="Arial" w:hAnsi="Arial" w:cs="B Lotus" w:hint="eastAsia"/>
          <w:color w:val="000000"/>
          <w:sz w:val="28"/>
          <w:szCs w:val="28"/>
          <w:rtl/>
          <w:lang w:bidi="fa-IR"/>
        </w:rPr>
        <w:t>خوب</w:t>
      </w:r>
      <w:r w:rsidR="00A53F6D" w:rsidRPr="004539AB">
        <w:rPr>
          <w:rFonts w:ascii="Arial" w:hAnsi="Arial" w:cs="B Lotus"/>
          <w:color w:val="000000"/>
          <w:sz w:val="28"/>
          <w:szCs w:val="28"/>
          <w:rtl/>
          <w:lang w:bidi="fa-IR"/>
        </w:rPr>
        <w:t xml:space="preserve"> </w:t>
      </w:r>
      <w:r w:rsidR="00A53F6D" w:rsidRPr="004539AB">
        <w:rPr>
          <w:rFonts w:ascii="Arial" w:hAnsi="Arial" w:cs="B Lotus" w:hint="eastAsia"/>
          <w:color w:val="000000"/>
          <w:sz w:val="28"/>
          <w:szCs w:val="28"/>
          <w:rtl/>
          <w:lang w:bidi="fa-IR"/>
        </w:rPr>
        <w:t>به</w:t>
      </w:r>
      <w:r w:rsidR="00A53F6D" w:rsidRPr="004539AB">
        <w:rPr>
          <w:rFonts w:ascii="Arial" w:hAnsi="Arial" w:cs="B Lotus"/>
          <w:color w:val="000000"/>
          <w:sz w:val="28"/>
          <w:szCs w:val="28"/>
          <w:rtl/>
          <w:lang w:bidi="fa-IR"/>
        </w:rPr>
        <w:t xml:space="preserve"> </w:t>
      </w:r>
      <w:r w:rsidR="00A53F6D" w:rsidRPr="004539AB">
        <w:rPr>
          <w:rFonts w:ascii="Arial" w:hAnsi="Arial" w:cs="B Lotus" w:hint="eastAsia"/>
          <w:color w:val="000000"/>
          <w:sz w:val="28"/>
          <w:szCs w:val="28"/>
          <w:rtl/>
          <w:lang w:bidi="fa-IR"/>
        </w:rPr>
        <w:t>آنان</w:t>
      </w:r>
      <w:r w:rsidR="00A623E8" w:rsidRPr="004539AB">
        <w:rPr>
          <w:rFonts w:ascii="Arial" w:hAnsi="Arial" w:cs="B Lotus"/>
          <w:color w:val="000000"/>
          <w:sz w:val="28"/>
          <w:szCs w:val="28"/>
          <w:rtl/>
          <w:lang w:bidi="fa-IR"/>
        </w:rPr>
        <w:t xml:space="preserve"> مي‌</w:t>
      </w:r>
      <w:r w:rsidR="00A53F6D" w:rsidRPr="004539AB">
        <w:rPr>
          <w:rFonts w:ascii="Arial" w:hAnsi="Arial" w:cs="B Lotus" w:hint="eastAsia"/>
          <w:color w:val="000000"/>
          <w:sz w:val="28"/>
          <w:szCs w:val="28"/>
          <w:rtl/>
          <w:lang w:bidi="fa-IR"/>
        </w:rPr>
        <w:t>رسد،</w:t>
      </w:r>
      <w:r w:rsidR="00A53F6D" w:rsidRPr="004539AB">
        <w:rPr>
          <w:rFonts w:ascii="Arial" w:hAnsi="Arial" w:cs="B Lotus"/>
          <w:color w:val="000000"/>
          <w:sz w:val="28"/>
          <w:szCs w:val="28"/>
          <w:rtl/>
          <w:lang w:bidi="fa-IR"/>
        </w:rPr>
        <w:t xml:space="preserve"> </w:t>
      </w:r>
      <w:r w:rsidR="00A53F6D" w:rsidRPr="004539AB">
        <w:rPr>
          <w:rFonts w:ascii="Arial" w:hAnsi="Arial" w:cs="B Lotus" w:hint="eastAsia"/>
          <w:color w:val="000000"/>
          <w:sz w:val="28"/>
          <w:szCs w:val="28"/>
          <w:rtl/>
          <w:lang w:bidi="fa-IR"/>
        </w:rPr>
        <w:t>حتما</w:t>
      </w:r>
      <w:r w:rsidR="00A53F6D" w:rsidRPr="004539AB">
        <w:rPr>
          <w:rFonts w:ascii="Arial" w:hAnsi="Arial" w:cs="B Lotus"/>
          <w:color w:val="000000"/>
          <w:sz w:val="28"/>
          <w:szCs w:val="28"/>
          <w:rtl/>
          <w:lang w:bidi="fa-IR"/>
        </w:rPr>
        <w:t xml:space="preserve"> </w:t>
      </w:r>
      <w:r w:rsidR="00A53F6D" w:rsidRPr="004539AB">
        <w:rPr>
          <w:rFonts w:ascii="Arial" w:hAnsi="Arial" w:cs="B Lotus" w:hint="eastAsia"/>
          <w:color w:val="000000"/>
          <w:sz w:val="28"/>
          <w:szCs w:val="28"/>
          <w:rtl/>
          <w:lang w:bidi="fa-IR"/>
        </w:rPr>
        <w:t>در</w:t>
      </w:r>
      <w:r w:rsidR="00A53F6D" w:rsidRPr="004539AB">
        <w:rPr>
          <w:rFonts w:ascii="Arial" w:hAnsi="Arial" w:cs="B Lotus"/>
          <w:color w:val="000000"/>
          <w:sz w:val="28"/>
          <w:szCs w:val="28"/>
          <w:rtl/>
          <w:lang w:bidi="fa-IR"/>
        </w:rPr>
        <w:t xml:space="preserve"> </w:t>
      </w:r>
      <w:r w:rsidR="00A53F6D" w:rsidRPr="004539AB">
        <w:rPr>
          <w:rFonts w:ascii="Arial" w:hAnsi="Arial" w:cs="B Lotus" w:hint="eastAsia"/>
          <w:color w:val="000000"/>
          <w:sz w:val="28"/>
          <w:szCs w:val="28"/>
          <w:rtl/>
          <w:lang w:bidi="fa-IR"/>
        </w:rPr>
        <w:t>نماز</w:t>
      </w:r>
      <w:r w:rsidR="00A53F6D" w:rsidRPr="004539AB">
        <w:rPr>
          <w:rFonts w:ascii="Arial" w:hAnsi="Arial" w:cs="B Lotus"/>
          <w:color w:val="000000"/>
          <w:sz w:val="28"/>
          <w:szCs w:val="28"/>
          <w:rtl/>
          <w:lang w:bidi="fa-IR"/>
        </w:rPr>
        <w:t xml:space="preserve"> </w:t>
      </w:r>
      <w:r w:rsidR="00A53F6D" w:rsidRPr="004539AB">
        <w:rPr>
          <w:rFonts w:ascii="Arial" w:hAnsi="Arial" w:cs="B Lotus" w:hint="eastAsia"/>
          <w:color w:val="000000"/>
          <w:sz w:val="28"/>
          <w:szCs w:val="28"/>
          <w:rtl/>
          <w:lang w:bidi="fa-IR"/>
        </w:rPr>
        <w:t>عشاء</w:t>
      </w:r>
      <w:r w:rsidR="00A53F6D" w:rsidRPr="004539AB">
        <w:rPr>
          <w:rFonts w:ascii="Arial" w:hAnsi="Arial" w:cs="B Lotus"/>
          <w:color w:val="000000"/>
          <w:sz w:val="28"/>
          <w:szCs w:val="28"/>
          <w:rtl/>
          <w:lang w:bidi="fa-IR"/>
        </w:rPr>
        <w:t xml:space="preserve"> </w:t>
      </w:r>
      <w:r w:rsidR="00A53F6D" w:rsidRPr="004539AB">
        <w:rPr>
          <w:rFonts w:ascii="Arial" w:hAnsi="Arial" w:cs="B Lotus" w:hint="eastAsia"/>
          <w:color w:val="000000"/>
          <w:sz w:val="28"/>
          <w:szCs w:val="28"/>
          <w:rtl/>
          <w:lang w:bidi="fa-IR"/>
        </w:rPr>
        <w:t>شركت</w:t>
      </w:r>
      <w:r w:rsidR="00A623E8" w:rsidRPr="004539AB">
        <w:rPr>
          <w:rFonts w:ascii="Arial" w:hAnsi="Arial" w:cs="B Lotus"/>
          <w:color w:val="000000"/>
          <w:sz w:val="28"/>
          <w:szCs w:val="28"/>
          <w:rtl/>
          <w:lang w:bidi="fa-IR"/>
        </w:rPr>
        <w:t xml:space="preserve"> مي‌</w:t>
      </w:r>
      <w:r w:rsidR="00A53F6D" w:rsidRPr="004539AB">
        <w:rPr>
          <w:rFonts w:ascii="Arial" w:hAnsi="Arial" w:cs="B Lotus" w:hint="eastAsia"/>
          <w:color w:val="000000"/>
          <w:sz w:val="28"/>
          <w:szCs w:val="28"/>
          <w:rtl/>
          <w:lang w:bidi="fa-IR"/>
        </w:rPr>
        <w:t>كردند</w:t>
      </w:r>
      <w:r w:rsidR="00A53F6D" w:rsidRPr="004539AB">
        <w:rPr>
          <w:rFonts w:ascii="Arial" w:hAnsi="Arial" w:cs="B Lotus" w:hint="cs"/>
          <w:color w:val="000000"/>
          <w:sz w:val="28"/>
          <w:szCs w:val="28"/>
          <w:rtl/>
          <w:lang w:bidi="fa-IR"/>
        </w:rPr>
        <w:t>.</w:t>
      </w:r>
      <w:r w:rsidR="0098332A">
        <w:rPr>
          <w:rFonts w:ascii="Arial" w:hAnsi="Arial" w:cs="B Lotus" w:hint="cs"/>
          <w:color w:val="000000"/>
          <w:sz w:val="28"/>
          <w:szCs w:val="28"/>
          <w:rtl/>
          <w:lang w:bidi="fa-IR"/>
        </w:rPr>
        <w:t>»</w:t>
      </w:r>
    </w:p>
    <w:p w:rsidR="00CD2BB5" w:rsidRPr="009B61C0" w:rsidRDefault="00A53F6D" w:rsidP="0098332A">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و از ابوهريره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روايت است كه رسول الله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فرمودند</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289"/>
      </w:r>
      <w:r w:rsidR="00093F8E" w:rsidRPr="00A10D82">
        <w:rPr>
          <w:rFonts w:ascii="Arial" w:hAnsi="Arial" w:cs="B Lotus" w:hint="cs"/>
          <w:sz w:val="28"/>
          <w:szCs w:val="28"/>
          <w:vertAlign w:val="superscript"/>
          <w:rtl/>
          <w:lang w:bidi="fa-IR"/>
        </w:rPr>
        <w:t>)</w:t>
      </w:r>
      <w:r w:rsidRPr="009B61C0">
        <w:rPr>
          <w:rFonts w:ascii="Arial" w:hAnsi="Arial" w:cs="B Lotus" w:hint="cs"/>
          <w:color w:val="000000"/>
          <w:sz w:val="28"/>
          <w:szCs w:val="28"/>
          <w:rtl/>
          <w:lang w:bidi="fa-IR"/>
        </w:rPr>
        <w:t>:</w:t>
      </w:r>
      <w:r w:rsidR="00CE42B4">
        <w:rPr>
          <w:rFonts w:ascii="Arial" w:hAnsi="Arial" w:cs="B Lotus" w:hint="cs"/>
          <w:color w:val="000000"/>
          <w:sz w:val="28"/>
          <w:szCs w:val="28"/>
          <w:rtl/>
          <w:lang w:bidi="fa-IR"/>
        </w:rPr>
        <w:t xml:space="preserve"> </w:t>
      </w:r>
      <w:r w:rsidR="00AB6BDD" w:rsidRPr="00AB6BDD">
        <w:rPr>
          <w:rStyle w:val="Char0"/>
          <w:rFonts w:hint="cs"/>
          <w:rtl/>
        </w:rPr>
        <w:t>«</w:t>
      </w:r>
      <w:r w:rsidR="00B92DA4" w:rsidRPr="004539AB">
        <w:rPr>
          <w:rStyle w:val="Char0"/>
          <w:rFonts w:hint="eastAsia"/>
          <w:rtl/>
        </w:rPr>
        <w:t>إِنَّ</w:t>
      </w:r>
      <w:r w:rsidRPr="004539AB">
        <w:rPr>
          <w:rStyle w:val="Char0"/>
          <w:rFonts w:hint="eastAsia"/>
          <w:rtl/>
        </w:rPr>
        <w:t xml:space="preserve"> أَثْقَلُ</w:t>
      </w:r>
      <w:r w:rsidRPr="004539AB">
        <w:rPr>
          <w:rStyle w:val="Char0"/>
          <w:rtl/>
        </w:rPr>
        <w:t xml:space="preserve"> </w:t>
      </w:r>
      <w:r w:rsidRPr="004539AB">
        <w:rPr>
          <w:rStyle w:val="Char0"/>
          <w:rFonts w:hint="eastAsia"/>
          <w:rtl/>
        </w:rPr>
        <w:t>الصَّلاةِ</w:t>
      </w:r>
      <w:r w:rsidRPr="004539AB">
        <w:rPr>
          <w:rStyle w:val="Char0"/>
          <w:rtl/>
        </w:rPr>
        <w:t xml:space="preserve"> </w:t>
      </w:r>
      <w:r w:rsidRPr="004539AB">
        <w:rPr>
          <w:rStyle w:val="Char0"/>
          <w:rFonts w:hint="eastAsia"/>
          <w:rtl/>
        </w:rPr>
        <w:t>عَلَى</w:t>
      </w:r>
      <w:r w:rsidRPr="004539AB">
        <w:rPr>
          <w:rStyle w:val="Char0"/>
          <w:rtl/>
        </w:rPr>
        <w:t xml:space="preserve"> </w:t>
      </w:r>
      <w:r w:rsidRPr="004539AB">
        <w:rPr>
          <w:rStyle w:val="Char0"/>
          <w:rFonts w:hint="eastAsia"/>
          <w:rtl/>
        </w:rPr>
        <w:t>الْمُنَافِقِينَ</w:t>
      </w:r>
      <w:r w:rsidRPr="004539AB">
        <w:rPr>
          <w:rStyle w:val="Char0"/>
          <w:rtl/>
        </w:rPr>
        <w:t xml:space="preserve"> </w:t>
      </w:r>
      <w:r w:rsidRPr="004539AB">
        <w:rPr>
          <w:rStyle w:val="Char0"/>
          <w:rFonts w:hint="eastAsia"/>
          <w:rtl/>
        </w:rPr>
        <w:t>صَلاةُ</w:t>
      </w:r>
      <w:r w:rsidRPr="004539AB">
        <w:rPr>
          <w:rStyle w:val="Char0"/>
          <w:rtl/>
        </w:rPr>
        <w:t xml:space="preserve"> </w:t>
      </w:r>
      <w:r w:rsidRPr="004539AB">
        <w:rPr>
          <w:rStyle w:val="Char0"/>
          <w:rFonts w:hint="eastAsia"/>
          <w:rtl/>
        </w:rPr>
        <w:t>الْعِشَاءِ</w:t>
      </w:r>
      <w:r w:rsidRPr="004539AB">
        <w:rPr>
          <w:rStyle w:val="Char0"/>
          <w:rtl/>
        </w:rPr>
        <w:t xml:space="preserve"> </w:t>
      </w:r>
      <w:r w:rsidRPr="004539AB">
        <w:rPr>
          <w:rStyle w:val="Char0"/>
          <w:rFonts w:hint="eastAsia"/>
          <w:rtl/>
        </w:rPr>
        <w:t>وَصَلاةُ</w:t>
      </w:r>
      <w:r w:rsidRPr="004539AB">
        <w:rPr>
          <w:rStyle w:val="Char0"/>
          <w:rtl/>
        </w:rPr>
        <w:t xml:space="preserve"> </w:t>
      </w:r>
      <w:r w:rsidRPr="004539AB">
        <w:rPr>
          <w:rStyle w:val="Char0"/>
          <w:rFonts w:hint="eastAsia"/>
          <w:rtl/>
        </w:rPr>
        <w:t>الْفَجْرِ</w:t>
      </w:r>
      <w:r w:rsidRPr="004539AB">
        <w:rPr>
          <w:rStyle w:val="Char0"/>
          <w:rtl/>
        </w:rPr>
        <w:t xml:space="preserve"> . </w:t>
      </w:r>
      <w:r w:rsidRPr="004539AB">
        <w:rPr>
          <w:rStyle w:val="Char0"/>
          <w:rFonts w:hint="eastAsia"/>
          <w:rtl/>
        </w:rPr>
        <w:t>وَلَوْ</w:t>
      </w:r>
      <w:r w:rsidRPr="004539AB">
        <w:rPr>
          <w:rStyle w:val="Char0"/>
          <w:rtl/>
        </w:rPr>
        <w:t xml:space="preserve"> </w:t>
      </w:r>
      <w:r w:rsidRPr="004539AB">
        <w:rPr>
          <w:rStyle w:val="Char0"/>
          <w:rFonts w:hint="eastAsia"/>
          <w:rtl/>
        </w:rPr>
        <w:t>يَعْلَمُونَ</w:t>
      </w:r>
      <w:r w:rsidRPr="004539AB">
        <w:rPr>
          <w:rStyle w:val="Char0"/>
          <w:rtl/>
        </w:rPr>
        <w:t xml:space="preserve"> </w:t>
      </w:r>
      <w:r w:rsidRPr="004539AB">
        <w:rPr>
          <w:rStyle w:val="Char0"/>
          <w:rFonts w:hint="eastAsia"/>
          <w:rtl/>
        </w:rPr>
        <w:t>مَا</w:t>
      </w:r>
      <w:r w:rsidRPr="004539AB">
        <w:rPr>
          <w:rStyle w:val="Char0"/>
          <w:rtl/>
        </w:rPr>
        <w:t xml:space="preserve"> </w:t>
      </w:r>
      <w:r w:rsidRPr="004539AB">
        <w:rPr>
          <w:rStyle w:val="Char0"/>
          <w:rFonts w:hint="eastAsia"/>
          <w:rtl/>
        </w:rPr>
        <w:t>فِيهَا</w:t>
      </w:r>
      <w:r w:rsidRPr="004539AB">
        <w:rPr>
          <w:rStyle w:val="Char0"/>
          <w:rtl/>
        </w:rPr>
        <w:t xml:space="preserve"> </w:t>
      </w:r>
      <w:r w:rsidRPr="004539AB">
        <w:rPr>
          <w:rStyle w:val="Char0"/>
          <w:rFonts w:hint="eastAsia"/>
          <w:rtl/>
        </w:rPr>
        <w:t>لأَتَوْهُمَا</w:t>
      </w:r>
      <w:r w:rsidRPr="004539AB">
        <w:rPr>
          <w:rStyle w:val="Char0"/>
          <w:rtl/>
        </w:rPr>
        <w:t xml:space="preserve"> </w:t>
      </w:r>
      <w:r w:rsidRPr="004539AB">
        <w:rPr>
          <w:rStyle w:val="Char0"/>
          <w:rFonts w:hint="eastAsia"/>
          <w:rtl/>
        </w:rPr>
        <w:t>وَلَوْ</w:t>
      </w:r>
      <w:r w:rsidRPr="004539AB">
        <w:rPr>
          <w:rStyle w:val="Char0"/>
          <w:rtl/>
        </w:rPr>
        <w:t xml:space="preserve"> </w:t>
      </w:r>
      <w:r w:rsidRPr="004539AB">
        <w:rPr>
          <w:rStyle w:val="Char0"/>
          <w:rFonts w:hint="eastAsia"/>
          <w:rtl/>
        </w:rPr>
        <w:t>حَبْوًا</w:t>
      </w:r>
      <w:r w:rsidRPr="004539AB">
        <w:rPr>
          <w:rStyle w:val="Char0"/>
          <w:rtl/>
        </w:rPr>
        <w:t xml:space="preserve">. </w:t>
      </w:r>
      <w:r w:rsidRPr="004539AB">
        <w:rPr>
          <w:rStyle w:val="Char0"/>
          <w:rFonts w:hint="eastAsia"/>
          <w:rtl/>
        </w:rPr>
        <w:t>وَلَقَدْ</w:t>
      </w:r>
      <w:r w:rsidRPr="004539AB">
        <w:rPr>
          <w:rStyle w:val="Char0"/>
          <w:rtl/>
        </w:rPr>
        <w:t xml:space="preserve"> </w:t>
      </w:r>
      <w:r w:rsidRPr="004539AB">
        <w:rPr>
          <w:rStyle w:val="Char0"/>
          <w:rFonts w:hint="eastAsia"/>
          <w:rtl/>
        </w:rPr>
        <w:t>هَمَمْتُ</w:t>
      </w:r>
      <w:r w:rsidRPr="004539AB">
        <w:rPr>
          <w:rStyle w:val="Char0"/>
          <w:rtl/>
        </w:rPr>
        <w:t xml:space="preserve"> </w:t>
      </w:r>
      <w:r w:rsidRPr="004539AB">
        <w:rPr>
          <w:rStyle w:val="Char0"/>
          <w:rFonts w:hint="eastAsia"/>
          <w:rtl/>
        </w:rPr>
        <w:t>أَنْ</w:t>
      </w:r>
      <w:r w:rsidRPr="004539AB">
        <w:rPr>
          <w:rStyle w:val="Char0"/>
          <w:rtl/>
        </w:rPr>
        <w:t xml:space="preserve"> </w:t>
      </w:r>
      <w:r w:rsidRPr="004539AB">
        <w:rPr>
          <w:rStyle w:val="Char0"/>
          <w:rFonts w:hint="eastAsia"/>
          <w:rtl/>
        </w:rPr>
        <w:t>آمُرَ</w:t>
      </w:r>
      <w:r w:rsidRPr="004539AB">
        <w:rPr>
          <w:rStyle w:val="Char0"/>
          <w:rtl/>
        </w:rPr>
        <w:t xml:space="preserve"> </w:t>
      </w:r>
      <w:r w:rsidRPr="004539AB">
        <w:rPr>
          <w:rStyle w:val="Char0"/>
          <w:rFonts w:hint="eastAsia"/>
          <w:rtl/>
        </w:rPr>
        <w:t>بِالصَّلاةِ</w:t>
      </w:r>
      <w:r w:rsidRPr="004539AB">
        <w:rPr>
          <w:rStyle w:val="Char0"/>
          <w:rtl/>
        </w:rPr>
        <w:t xml:space="preserve"> </w:t>
      </w:r>
      <w:r w:rsidRPr="004539AB">
        <w:rPr>
          <w:rStyle w:val="Char0"/>
          <w:rFonts w:hint="eastAsia"/>
          <w:rtl/>
        </w:rPr>
        <w:t>فَتُقَامَ</w:t>
      </w:r>
      <w:r w:rsidRPr="004539AB">
        <w:rPr>
          <w:rStyle w:val="Char0"/>
          <w:rFonts w:hint="cs"/>
          <w:rtl/>
        </w:rPr>
        <w:t xml:space="preserve">، </w:t>
      </w:r>
      <w:r w:rsidRPr="004539AB">
        <w:rPr>
          <w:rStyle w:val="Char0"/>
          <w:rFonts w:hint="eastAsia"/>
          <w:rtl/>
        </w:rPr>
        <w:t>ثُمَّ</w:t>
      </w:r>
      <w:r w:rsidRPr="004539AB">
        <w:rPr>
          <w:rStyle w:val="Char0"/>
          <w:rtl/>
        </w:rPr>
        <w:t xml:space="preserve"> </w:t>
      </w:r>
      <w:r w:rsidRPr="004539AB">
        <w:rPr>
          <w:rStyle w:val="Char0"/>
          <w:rFonts w:hint="eastAsia"/>
          <w:rtl/>
        </w:rPr>
        <w:t>آمُرَ</w:t>
      </w:r>
      <w:r w:rsidRPr="004539AB">
        <w:rPr>
          <w:rStyle w:val="Char0"/>
          <w:rtl/>
        </w:rPr>
        <w:t xml:space="preserve"> </w:t>
      </w:r>
      <w:r w:rsidRPr="004539AB">
        <w:rPr>
          <w:rStyle w:val="Char0"/>
          <w:rFonts w:hint="eastAsia"/>
          <w:rtl/>
        </w:rPr>
        <w:t>رَجُلاً</w:t>
      </w:r>
      <w:r w:rsidRPr="004539AB">
        <w:rPr>
          <w:rStyle w:val="Char0"/>
          <w:rtl/>
        </w:rPr>
        <w:t xml:space="preserve"> </w:t>
      </w:r>
      <w:r w:rsidRPr="004539AB">
        <w:rPr>
          <w:rStyle w:val="Char0"/>
          <w:rFonts w:hint="eastAsia"/>
          <w:rtl/>
        </w:rPr>
        <w:t>فَيُصَلِّيَ</w:t>
      </w:r>
      <w:r w:rsidRPr="004539AB">
        <w:rPr>
          <w:rStyle w:val="Char0"/>
          <w:rtl/>
        </w:rPr>
        <w:t xml:space="preserve"> </w:t>
      </w:r>
      <w:r w:rsidRPr="004539AB">
        <w:rPr>
          <w:rStyle w:val="Char0"/>
          <w:rFonts w:hint="eastAsia"/>
          <w:rtl/>
        </w:rPr>
        <w:t>بِالنَّاسِ</w:t>
      </w:r>
      <w:r w:rsidRPr="004539AB">
        <w:rPr>
          <w:rStyle w:val="Char0"/>
          <w:rFonts w:hint="cs"/>
          <w:rtl/>
        </w:rPr>
        <w:t>،</w:t>
      </w:r>
      <w:r w:rsidRPr="004539AB">
        <w:rPr>
          <w:rStyle w:val="Char0"/>
          <w:rtl/>
        </w:rPr>
        <w:t xml:space="preserve"> </w:t>
      </w:r>
      <w:r w:rsidRPr="004539AB">
        <w:rPr>
          <w:rStyle w:val="Char0"/>
          <w:rFonts w:hint="eastAsia"/>
          <w:rtl/>
        </w:rPr>
        <w:t>ثُمَّ</w:t>
      </w:r>
      <w:r w:rsidRPr="004539AB">
        <w:rPr>
          <w:rStyle w:val="Char0"/>
          <w:rtl/>
        </w:rPr>
        <w:t xml:space="preserve"> </w:t>
      </w:r>
      <w:r w:rsidRPr="004539AB">
        <w:rPr>
          <w:rStyle w:val="Char0"/>
          <w:rFonts w:hint="eastAsia"/>
          <w:rtl/>
        </w:rPr>
        <w:t>أَنْطَلِقَ</w:t>
      </w:r>
      <w:r w:rsidRPr="004539AB">
        <w:rPr>
          <w:rStyle w:val="Char0"/>
          <w:rtl/>
        </w:rPr>
        <w:t xml:space="preserve"> </w:t>
      </w:r>
      <w:r w:rsidRPr="004539AB">
        <w:rPr>
          <w:rStyle w:val="Char0"/>
          <w:rFonts w:hint="eastAsia"/>
          <w:rtl/>
        </w:rPr>
        <w:t>مَعِي</w:t>
      </w:r>
      <w:r w:rsidRPr="004539AB">
        <w:rPr>
          <w:rStyle w:val="Char0"/>
          <w:rtl/>
        </w:rPr>
        <w:t xml:space="preserve"> </w:t>
      </w:r>
      <w:r w:rsidRPr="004539AB">
        <w:rPr>
          <w:rStyle w:val="Char0"/>
          <w:rFonts w:hint="eastAsia"/>
          <w:rtl/>
        </w:rPr>
        <w:t>رِجَالٌ</w:t>
      </w:r>
      <w:r w:rsidRPr="004539AB">
        <w:rPr>
          <w:rStyle w:val="Char0"/>
          <w:rtl/>
        </w:rPr>
        <w:t xml:space="preserve"> </w:t>
      </w:r>
      <w:r w:rsidRPr="004539AB">
        <w:rPr>
          <w:rStyle w:val="Char0"/>
          <w:rFonts w:hint="eastAsia"/>
          <w:rtl/>
        </w:rPr>
        <w:t>مَعَهُمْ</w:t>
      </w:r>
      <w:r w:rsidRPr="004539AB">
        <w:rPr>
          <w:rStyle w:val="Char0"/>
          <w:rtl/>
        </w:rPr>
        <w:t xml:space="preserve"> </w:t>
      </w:r>
      <w:r w:rsidRPr="004539AB">
        <w:rPr>
          <w:rStyle w:val="Char0"/>
          <w:rFonts w:hint="eastAsia"/>
          <w:rtl/>
        </w:rPr>
        <w:t>حُزَمٌ</w:t>
      </w:r>
      <w:r w:rsidRPr="004539AB">
        <w:rPr>
          <w:rStyle w:val="Char0"/>
          <w:rtl/>
        </w:rPr>
        <w:t xml:space="preserve"> </w:t>
      </w:r>
      <w:r w:rsidRPr="004539AB">
        <w:rPr>
          <w:rStyle w:val="Char0"/>
          <w:rFonts w:hint="eastAsia"/>
          <w:rtl/>
        </w:rPr>
        <w:t>مِنْ</w:t>
      </w:r>
      <w:r w:rsidRPr="004539AB">
        <w:rPr>
          <w:rStyle w:val="Char0"/>
          <w:rtl/>
        </w:rPr>
        <w:t xml:space="preserve"> </w:t>
      </w:r>
      <w:r w:rsidRPr="004539AB">
        <w:rPr>
          <w:rStyle w:val="Char0"/>
          <w:rFonts w:hint="eastAsia"/>
          <w:rtl/>
        </w:rPr>
        <w:t>حَطَبٍ</w:t>
      </w:r>
      <w:r w:rsidRPr="004539AB">
        <w:rPr>
          <w:rStyle w:val="Char0"/>
          <w:rtl/>
        </w:rPr>
        <w:t xml:space="preserve"> </w:t>
      </w:r>
      <w:r w:rsidRPr="004539AB">
        <w:rPr>
          <w:rStyle w:val="Char0"/>
          <w:rFonts w:hint="eastAsia"/>
          <w:rtl/>
        </w:rPr>
        <w:t>إلَى</w:t>
      </w:r>
      <w:r w:rsidRPr="004539AB">
        <w:rPr>
          <w:rStyle w:val="Char0"/>
          <w:rtl/>
        </w:rPr>
        <w:t xml:space="preserve"> </w:t>
      </w:r>
      <w:r w:rsidRPr="004539AB">
        <w:rPr>
          <w:rStyle w:val="Char0"/>
          <w:rFonts w:hint="eastAsia"/>
          <w:rtl/>
        </w:rPr>
        <w:t>قَوْمٍ</w:t>
      </w:r>
      <w:r w:rsidRPr="004539AB">
        <w:rPr>
          <w:rStyle w:val="Char0"/>
          <w:rtl/>
        </w:rPr>
        <w:t xml:space="preserve"> </w:t>
      </w:r>
      <w:r w:rsidRPr="004539AB">
        <w:rPr>
          <w:rStyle w:val="Char0"/>
          <w:rFonts w:hint="eastAsia"/>
          <w:rtl/>
        </w:rPr>
        <w:t>لا</w:t>
      </w:r>
      <w:r w:rsidRPr="004539AB">
        <w:rPr>
          <w:rStyle w:val="Char0"/>
          <w:rtl/>
        </w:rPr>
        <w:t xml:space="preserve"> </w:t>
      </w:r>
      <w:r w:rsidRPr="004539AB">
        <w:rPr>
          <w:rStyle w:val="Char0"/>
          <w:rFonts w:hint="eastAsia"/>
          <w:rtl/>
        </w:rPr>
        <w:t>يَشْهَدُونَ</w:t>
      </w:r>
      <w:r w:rsidRPr="004539AB">
        <w:rPr>
          <w:rStyle w:val="Char0"/>
          <w:rtl/>
        </w:rPr>
        <w:t xml:space="preserve"> </w:t>
      </w:r>
      <w:r w:rsidRPr="004539AB">
        <w:rPr>
          <w:rStyle w:val="Char0"/>
          <w:rFonts w:hint="eastAsia"/>
          <w:rtl/>
        </w:rPr>
        <w:t>الصَّلاةَ</w:t>
      </w:r>
      <w:r w:rsidRPr="004539AB">
        <w:rPr>
          <w:rStyle w:val="Char0"/>
          <w:rFonts w:hint="cs"/>
          <w:rtl/>
        </w:rPr>
        <w:t>،</w:t>
      </w:r>
      <w:r w:rsidRPr="004539AB">
        <w:rPr>
          <w:rStyle w:val="Char0"/>
          <w:rtl/>
        </w:rPr>
        <w:t xml:space="preserve"> </w:t>
      </w:r>
      <w:r w:rsidRPr="004539AB">
        <w:rPr>
          <w:rStyle w:val="Char0"/>
          <w:rFonts w:hint="eastAsia"/>
          <w:rtl/>
        </w:rPr>
        <w:t>فَأُحَرِّقَ</w:t>
      </w:r>
      <w:r w:rsidRPr="004539AB">
        <w:rPr>
          <w:rStyle w:val="Char0"/>
          <w:rtl/>
        </w:rPr>
        <w:t xml:space="preserve"> </w:t>
      </w:r>
      <w:r w:rsidRPr="004539AB">
        <w:rPr>
          <w:rStyle w:val="Char0"/>
          <w:rFonts w:hint="eastAsia"/>
          <w:rtl/>
        </w:rPr>
        <w:t>عَلَيْهِمْ</w:t>
      </w:r>
      <w:r w:rsidRPr="004539AB">
        <w:rPr>
          <w:rStyle w:val="Char0"/>
          <w:rtl/>
        </w:rPr>
        <w:t xml:space="preserve"> </w:t>
      </w:r>
      <w:r w:rsidRPr="004539AB">
        <w:rPr>
          <w:rStyle w:val="Char0"/>
          <w:rFonts w:hint="eastAsia"/>
          <w:rtl/>
        </w:rPr>
        <w:t>بُيُوتَهُمْ</w:t>
      </w:r>
      <w:r w:rsidRPr="004539AB">
        <w:rPr>
          <w:rStyle w:val="Char0"/>
          <w:rtl/>
        </w:rPr>
        <w:t xml:space="preserve"> </w:t>
      </w:r>
      <w:r w:rsidRPr="004539AB">
        <w:rPr>
          <w:rStyle w:val="Char0"/>
          <w:rFonts w:hint="eastAsia"/>
          <w:rtl/>
        </w:rPr>
        <w:t>بِالنَّارِ</w:t>
      </w:r>
      <w:r w:rsidR="00C91A99" w:rsidRPr="00C91A99">
        <w:rPr>
          <w:rStyle w:val="Char0"/>
          <w:rFonts w:hint="cs"/>
          <w:rtl/>
        </w:rPr>
        <w:t>»</w:t>
      </w:r>
      <w:r w:rsidRPr="00D57F45">
        <w:rPr>
          <w:rFonts w:cs="2  Badr" w:hint="eastAsia"/>
          <w:rtl/>
        </w:rPr>
        <w:t xml:space="preserve"> </w:t>
      </w:r>
      <w:r w:rsidR="0098332A" w:rsidRPr="0098332A">
        <w:rPr>
          <w:rFonts w:ascii="Arial" w:hAnsi="Arial" w:cs="B Lotus" w:hint="cs"/>
          <w:color w:val="000000"/>
          <w:sz w:val="28"/>
          <w:szCs w:val="28"/>
          <w:rtl/>
          <w:lang w:bidi="fa-IR"/>
        </w:rPr>
        <w:t>«</w:t>
      </w:r>
      <w:r w:rsidR="00B92DA4" w:rsidRPr="009B61C0">
        <w:rPr>
          <w:rFonts w:ascii="Arial" w:hAnsi="Arial" w:cs="B Lotus" w:hint="cs"/>
          <w:color w:val="000000"/>
          <w:sz w:val="28"/>
          <w:szCs w:val="28"/>
          <w:rtl/>
          <w:lang w:bidi="fa-IR"/>
        </w:rPr>
        <w:t>براستي سخت</w:t>
      </w:r>
      <w:r w:rsidR="00A623E8">
        <w:rPr>
          <w:rFonts w:ascii="Arial" w:hAnsi="Arial" w:cs="B Lotus" w:hint="cs"/>
          <w:color w:val="000000"/>
          <w:sz w:val="28"/>
          <w:szCs w:val="28"/>
          <w:rtl/>
          <w:lang w:bidi="fa-IR"/>
        </w:rPr>
        <w:t xml:space="preserve">‌ترين </w:t>
      </w:r>
      <w:r w:rsidR="00B92DA4" w:rsidRPr="009B61C0">
        <w:rPr>
          <w:rFonts w:ascii="Arial" w:hAnsi="Arial" w:cs="B Lotus" w:hint="cs"/>
          <w:color w:val="000000"/>
          <w:sz w:val="28"/>
          <w:szCs w:val="28"/>
          <w:rtl/>
          <w:lang w:bidi="fa-IR"/>
        </w:rPr>
        <w:t>و</w:t>
      </w:r>
      <w:r w:rsidR="0098332A">
        <w:rPr>
          <w:rFonts w:ascii="Arial" w:hAnsi="Arial" w:cs="B Lotus" w:hint="cs"/>
          <w:color w:val="000000"/>
          <w:sz w:val="28"/>
          <w:szCs w:val="28"/>
          <w:rtl/>
          <w:lang w:bidi="fa-IR"/>
        </w:rPr>
        <w:t xml:space="preserve"> گران</w:t>
      </w:r>
      <w:r w:rsidR="00A623E8">
        <w:rPr>
          <w:rFonts w:ascii="Arial" w:hAnsi="Arial" w:cs="B Lotus"/>
          <w:color w:val="000000"/>
          <w:sz w:val="28"/>
          <w:szCs w:val="28"/>
          <w:rtl/>
          <w:lang w:bidi="fa-IR"/>
        </w:rPr>
        <w:t xml:space="preserve">‌ترين </w:t>
      </w:r>
      <w:r w:rsidRPr="009B61C0">
        <w:rPr>
          <w:rFonts w:ascii="Arial" w:hAnsi="Arial" w:cs="B Lotus" w:hint="eastAsia"/>
          <w:color w:val="000000"/>
          <w:sz w:val="28"/>
          <w:szCs w:val="28"/>
          <w:rtl/>
          <w:lang w:bidi="fa-IR"/>
        </w:rPr>
        <w:t>نمازها</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براي</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منافقين</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نماز</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عشاء</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و</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نماز</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صبح</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است</w:t>
      </w:r>
      <w:r w:rsidR="0098332A">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و</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اگر</w:t>
      </w:r>
      <w:r w:rsidR="00A623E8">
        <w:rPr>
          <w:rFonts w:ascii="Arial" w:hAnsi="Arial" w:cs="B Lotus"/>
          <w:color w:val="000000"/>
          <w:sz w:val="28"/>
          <w:szCs w:val="28"/>
          <w:rtl/>
          <w:lang w:bidi="fa-IR"/>
        </w:rPr>
        <w:t xml:space="preserve"> مي‌</w:t>
      </w:r>
      <w:r w:rsidRPr="009B61C0">
        <w:rPr>
          <w:rFonts w:ascii="Arial" w:hAnsi="Arial" w:cs="B Lotus" w:hint="eastAsia"/>
          <w:color w:val="000000"/>
          <w:sz w:val="28"/>
          <w:szCs w:val="28"/>
          <w:rtl/>
          <w:lang w:bidi="fa-IR"/>
        </w:rPr>
        <w:t>دانستند</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اين</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دو</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نماز</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چه</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اجري</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دارد</w:t>
      </w:r>
      <w:r w:rsidR="002E1252" w:rsidRPr="009B61C0">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افتان</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و</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خيزان</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هم</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که</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بود</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در</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آن</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شرکت</w:t>
      </w:r>
      <w:r w:rsidR="00A623E8">
        <w:rPr>
          <w:rFonts w:ascii="Arial" w:hAnsi="Arial" w:cs="B Lotus"/>
          <w:color w:val="000000"/>
          <w:sz w:val="28"/>
          <w:szCs w:val="28"/>
          <w:rtl/>
          <w:lang w:bidi="fa-IR"/>
        </w:rPr>
        <w:t xml:space="preserve"> مي‌</w:t>
      </w:r>
      <w:r w:rsidRPr="009B61C0">
        <w:rPr>
          <w:rFonts w:ascii="Arial" w:hAnsi="Arial" w:cs="B Lotus" w:hint="eastAsia"/>
          <w:color w:val="000000"/>
          <w:sz w:val="28"/>
          <w:szCs w:val="28"/>
          <w:rtl/>
          <w:lang w:bidi="fa-IR"/>
        </w:rPr>
        <w:t>کردند</w:t>
      </w:r>
      <w:r w:rsidR="0098332A">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و</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خواستم</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دستور</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اقامه</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نماز</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بدهم</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سپس</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به</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يکي</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بسپارم</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تا</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براي</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مردم</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نماز</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جماعت</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بخواند</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سپس</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با</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جمعي</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از</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مرداني</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که</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کوله</w:t>
      </w:r>
      <w:r w:rsidR="00A623E8">
        <w:rPr>
          <w:rFonts w:ascii="Arial" w:hAnsi="Arial" w:cs="B Lotus"/>
          <w:color w:val="000000"/>
          <w:sz w:val="28"/>
          <w:szCs w:val="28"/>
          <w:rtl/>
          <w:lang w:bidi="fa-IR"/>
        </w:rPr>
        <w:t xml:space="preserve">‌هايي </w:t>
      </w:r>
      <w:r w:rsidRPr="009B61C0">
        <w:rPr>
          <w:rFonts w:ascii="Arial" w:hAnsi="Arial" w:cs="B Lotus" w:hint="eastAsia"/>
          <w:color w:val="000000"/>
          <w:sz w:val="28"/>
          <w:szCs w:val="28"/>
          <w:rtl/>
          <w:lang w:bidi="fa-IR"/>
        </w:rPr>
        <w:t>از</w:t>
      </w:r>
      <w:r w:rsidR="0098332A">
        <w:rPr>
          <w:rFonts w:ascii="Arial" w:hAnsi="Arial" w:cs="B Lotus" w:hint="cs"/>
          <w:color w:val="000000"/>
          <w:sz w:val="28"/>
          <w:szCs w:val="28"/>
          <w:rtl/>
          <w:lang w:bidi="fa-IR"/>
        </w:rPr>
        <w:t xml:space="preserve"> </w:t>
      </w:r>
      <w:r w:rsidRPr="009B61C0">
        <w:rPr>
          <w:rFonts w:ascii="Arial" w:hAnsi="Arial" w:cs="B Lotus" w:hint="eastAsia"/>
          <w:color w:val="000000"/>
          <w:sz w:val="28"/>
          <w:szCs w:val="28"/>
          <w:rtl/>
          <w:lang w:bidi="fa-IR"/>
        </w:rPr>
        <w:t>هيزم</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بر</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دوش</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دارند</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به</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سوي</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کساني</w:t>
      </w:r>
      <w:r w:rsidRPr="009B61C0">
        <w:rPr>
          <w:rFonts w:ascii="Arial" w:hAnsi="Arial" w:cs="B Lotus"/>
          <w:color w:val="000000"/>
          <w:sz w:val="28"/>
          <w:szCs w:val="28"/>
          <w:rtl/>
          <w:lang w:bidi="fa-IR"/>
        </w:rPr>
        <w:t xml:space="preserve"> </w:t>
      </w:r>
      <w:r w:rsidR="0098332A" w:rsidRPr="009B61C0">
        <w:rPr>
          <w:rFonts w:ascii="Arial" w:hAnsi="Arial" w:cs="B Lotus" w:hint="eastAsia"/>
          <w:color w:val="000000"/>
          <w:sz w:val="28"/>
          <w:szCs w:val="28"/>
          <w:rtl/>
          <w:lang w:bidi="fa-IR"/>
        </w:rPr>
        <w:t xml:space="preserve">بروم </w:t>
      </w:r>
      <w:r w:rsidRPr="009B61C0">
        <w:rPr>
          <w:rFonts w:ascii="Arial" w:hAnsi="Arial" w:cs="B Lotus" w:hint="eastAsia"/>
          <w:color w:val="000000"/>
          <w:sz w:val="28"/>
          <w:szCs w:val="28"/>
          <w:rtl/>
          <w:lang w:bidi="fa-IR"/>
        </w:rPr>
        <w:t>که</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براي</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نماز</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جماعت</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حاضر</w:t>
      </w:r>
      <w:r w:rsidR="00A623E8">
        <w:rPr>
          <w:rFonts w:ascii="Arial" w:hAnsi="Arial" w:cs="B Lotus"/>
          <w:color w:val="000000"/>
          <w:sz w:val="28"/>
          <w:szCs w:val="28"/>
          <w:rtl/>
          <w:lang w:bidi="fa-IR"/>
        </w:rPr>
        <w:t xml:space="preserve"> نمي‌</w:t>
      </w:r>
      <w:r w:rsidRPr="009B61C0">
        <w:rPr>
          <w:rFonts w:ascii="Arial" w:hAnsi="Arial" w:cs="B Lotus" w:hint="eastAsia"/>
          <w:color w:val="000000"/>
          <w:sz w:val="28"/>
          <w:szCs w:val="28"/>
          <w:rtl/>
          <w:lang w:bidi="fa-IR"/>
        </w:rPr>
        <w:t>شوند</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تا</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خانه</w:t>
      </w:r>
      <w:r w:rsidR="0098332A">
        <w:rPr>
          <w:rFonts w:ascii="Arial" w:hAnsi="Arial" w:cs="B Lotus" w:hint="cs"/>
          <w:color w:val="000000"/>
          <w:sz w:val="28"/>
          <w:szCs w:val="28"/>
          <w:rtl/>
          <w:lang w:bidi="fa-IR"/>
        </w:rPr>
        <w:softHyphen/>
      </w:r>
      <w:r w:rsidRPr="009B61C0">
        <w:rPr>
          <w:rFonts w:ascii="Arial" w:hAnsi="Arial" w:cs="B Lotus" w:hint="eastAsia"/>
          <w:color w:val="000000"/>
          <w:sz w:val="28"/>
          <w:szCs w:val="28"/>
          <w:rtl/>
          <w:lang w:bidi="fa-IR"/>
        </w:rPr>
        <w:t>هايشان</w:t>
      </w:r>
      <w:r w:rsidRPr="009B61C0">
        <w:rPr>
          <w:rFonts w:ascii="Arial" w:hAnsi="Arial" w:cs="B Lotus"/>
          <w:color w:val="000000"/>
          <w:sz w:val="28"/>
          <w:szCs w:val="28"/>
          <w:rtl/>
          <w:lang w:bidi="fa-IR"/>
        </w:rPr>
        <w:t xml:space="preserve"> </w:t>
      </w:r>
      <w:r w:rsidR="00CD2BB5" w:rsidRPr="009B61C0">
        <w:rPr>
          <w:rFonts w:ascii="Arial" w:hAnsi="Arial" w:cs="B Lotus" w:hint="cs"/>
          <w:color w:val="000000"/>
          <w:sz w:val="28"/>
          <w:szCs w:val="28"/>
          <w:rtl/>
          <w:lang w:bidi="fa-IR"/>
        </w:rPr>
        <w:t>را بر</w:t>
      </w:r>
      <w:r w:rsidR="00A623E8">
        <w:rPr>
          <w:rFonts w:ascii="Arial" w:hAnsi="Arial" w:cs="B Lotus" w:hint="cs"/>
          <w:color w:val="000000"/>
          <w:sz w:val="28"/>
          <w:szCs w:val="28"/>
          <w:rtl/>
          <w:lang w:bidi="fa-IR"/>
        </w:rPr>
        <w:t xml:space="preserve"> آن‌ها </w:t>
      </w:r>
      <w:r w:rsidR="00CD2BB5" w:rsidRPr="009B61C0">
        <w:rPr>
          <w:rFonts w:ascii="Arial" w:hAnsi="Arial" w:cs="B Lotus" w:hint="cs"/>
          <w:color w:val="000000"/>
          <w:sz w:val="28"/>
          <w:szCs w:val="28"/>
          <w:rtl/>
          <w:lang w:bidi="fa-IR"/>
        </w:rPr>
        <w:t>بسوزانم.</w:t>
      </w:r>
      <w:r w:rsidR="0098332A">
        <w:rPr>
          <w:rFonts w:ascii="Arial" w:hAnsi="Arial" w:cs="B Lotus" w:hint="cs"/>
          <w:color w:val="000000"/>
          <w:sz w:val="28"/>
          <w:szCs w:val="28"/>
          <w:rtl/>
          <w:lang w:bidi="fa-IR"/>
        </w:rPr>
        <w:t>»</w:t>
      </w:r>
      <w:r w:rsidR="00CD2BB5" w:rsidRPr="009B61C0">
        <w:rPr>
          <w:rFonts w:ascii="Arial" w:hAnsi="Arial" w:cs="B Lotus" w:hint="cs"/>
          <w:color w:val="000000"/>
          <w:sz w:val="28"/>
          <w:szCs w:val="28"/>
          <w:rtl/>
          <w:lang w:bidi="fa-IR"/>
        </w:rPr>
        <w:t xml:space="preserve"> </w:t>
      </w:r>
    </w:p>
    <w:p w:rsidR="00456001" w:rsidRPr="009B61C0" w:rsidRDefault="00CD2BB5" w:rsidP="0098332A">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و امام احمد در مسند از ابوهريره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روايت</w:t>
      </w:r>
      <w:r w:rsidR="00A623E8">
        <w:rPr>
          <w:rFonts w:ascii="Arial" w:hAnsi="Arial" w:cs="B Lotus" w:hint="cs"/>
          <w:color w:val="000000"/>
          <w:sz w:val="28"/>
          <w:szCs w:val="28"/>
          <w:rtl/>
          <w:lang w:bidi="fa-IR"/>
        </w:rPr>
        <w:t xml:space="preserve"> مي‌</w:t>
      </w:r>
      <w:r w:rsidRPr="009B61C0">
        <w:rPr>
          <w:rFonts w:ascii="Arial" w:hAnsi="Arial" w:cs="B Lotus" w:hint="cs"/>
          <w:color w:val="000000"/>
          <w:sz w:val="28"/>
          <w:szCs w:val="28"/>
          <w:rtl/>
          <w:lang w:bidi="fa-IR"/>
        </w:rPr>
        <w:t>كند كه رسول الله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فرمودند:</w:t>
      </w:r>
      <w:r w:rsidR="00CE42B4">
        <w:rPr>
          <w:rFonts w:ascii="Arial" w:hAnsi="Arial" w:cs="B Lotus" w:hint="cs"/>
          <w:color w:val="000000"/>
          <w:sz w:val="28"/>
          <w:szCs w:val="28"/>
          <w:rtl/>
          <w:lang w:bidi="fa-IR"/>
        </w:rPr>
        <w:t xml:space="preserve"> </w:t>
      </w:r>
      <w:r w:rsidR="00AB6BDD" w:rsidRPr="00AB6BDD">
        <w:rPr>
          <w:rStyle w:val="Char0"/>
          <w:rFonts w:hint="cs"/>
          <w:rtl/>
        </w:rPr>
        <w:t>«</w:t>
      </w:r>
      <w:r w:rsidRPr="004539AB">
        <w:rPr>
          <w:rStyle w:val="Char0"/>
          <w:rFonts w:hint="eastAsia"/>
          <w:rtl/>
        </w:rPr>
        <w:t>لَوْلَا</w:t>
      </w:r>
      <w:r w:rsidRPr="004539AB">
        <w:rPr>
          <w:rStyle w:val="Char0"/>
          <w:rtl/>
        </w:rPr>
        <w:t xml:space="preserve"> </w:t>
      </w:r>
      <w:r w:rsidRPr="004539AB">
        <w:rPr>
          <w:rStyle w:val="Char0"/>
          <w:rFonts w:hint="eastAsia"/>
          <w:rtl/>
        </w:rPr>
        <w:t>مَا</w:t>
      </w:r>
      <w:r w:rsidRPr="004539AB">
        <w:rPr>
          <w:rStyle w:val="Char0"/>
          <w:rtl/>
        </w:rPr>
        <w:t xml:space="preserve"> </w:t>
      </w:r>
      <w:r w:rsidRPr="004539AB">
        <w:rPr>
          <w:rStyle w:val="Char0"/>
          <w:rFonts w:hint="eastAsia"/>
          <w:rtl/>
        </w:rPr>
        <w:t>فِي</w:t>
      </w:r>
      <w:r w:rsidRPr="004539AB">
        <w:rPr>
          <w:rStyle w:val="Char0"/>
          <w:rtl/>
        </w:rPr>
        <w:t xml:space="preserve"> </w:t>
      </w:r>
      <w:r w:rsidRPr="004539AB">
        <w:rPr>
          <w:rStyle w:val="Char0"/>
          <w:rFonts w:hint="eastAsia"/>
          <w:rtl/>
        </w:rPr>
        <w:t>الْبُيُوتِ</w:t>
      </w:r>
      <w:r w:rsidRPr="004539AB">
        <w:rPr>
          <w:rStyle w:val="Char0"/>
          <w:rtl/>
        </w:rPr>
        <w:t xml:space="preserve"> </w:t>
      </w:r>
      <w:r w:rsidRPr="004539AB">
        <w:rPr>
          <w:rStyle w:val="Char0"/>
          <w:rFonts w:hint="eastAsia"/>
          <w:rtl/>
        </w:rPr>
        <w:t>مِنَ</w:t>
      </w:r>
      <w:r w:rsidRPr="004539AB">
        <w:rPr>
          <w:rStyle w:val="Char0"/>
          <w:rtl/>
        </w:rPr>
        <w:t xml:space="preserve"> </w:t>
      </w:r>
      <w:r w:rsidRPr="004539AB">
        <w:rPr>
          <w:rStyle w:val="Char0"/>
          <w:rFonts w:hint="eastAsia"/>
          <w:rtl/>
        </w:rPr>
        <w:t>النِّسَاءِ</w:t>
      </w:r>
      <w:r w:rsidRPr="004539AB">
        <w:rPr>
          <w:rStyle w:val="Char0"/>
          <w:rtl/>
        </w:rPr>
        <w:t xml:space="preserve"> </w:t>
      </w:r>
      <w:r w:rsidRPr="004539AB">
        <w:rPr>
          <w:rStyle w:val="Char0"/>
          <w:rFonts w:hint="eastAsia"/>
          <w:rtl/>
        </w:rPr>
        <w:t>وَالذُّرِّيَّةِ،</w:t>
      </w:r>
      <w:r w:rsidRPr="004539AB">
        <w:rPr>
          <w:rStyle w:val="Char0"/>
          <w:rtl/>
        </w:rPr>
        <w:t xml:space="preserve"> </w:t>
      </w:r>
      <w:r w:rsidRPr="004539AB">
        <w:rPr>
          <w:rStyle w:val="Char0"/>
          <w:rFonts w:hint="eastAsia"/>
          <w:rtl/>
        </w:rPr>
        <w:t>لَأَقَمْتُ</w:t>
      </w:r>
      <w:r w:rsidRPr="004539AB">
        <w:rPr>
          <w:rStyle w:val="Char0"/>
          <w:rtl/>
        </w:rPr>
        <w:t xml:space="preserve"> </w:t>
      </w:r>
      <w:r w:rsidRPr="004539AB">
        <w:rPr>
          <w:rStyle w:val="Char0"/>
          <w:rFonts w:hint="eastAsia"/>
          <w:rtl/>
        </w:rPr>
        <w:t>الصَّلَاةَ،</w:t>
      </w:r>
      <w:r w:rsidRPr="004539AB">
        <w:rPr>
          <w:rStyle w:val="Char0"/>
          <w:rtl/>
        </w:rPr>
        <w:t xml:space="preserve"> </w:t>
      </w:r>
      <w:r w:rsidRPr="004539AB">
        <w:rPr>
          <w:rStyle w:val="Char0"/>
          <w:rFonts w:hint="eastAsia"/>
          <w:rtl/>
        </w:rPr>
        <w:t>صَلَاةَ</w:t>
      </w:r>
      <w:r w:rsidRPr="004539AB">
        <w:rPr>
          <w:rStyle w:val="Char0"/>
          <w:rtl/>
        </w:rPr>
        <w:t xml:space="preserve"> </w:t>
      </w:r>
      <w:r w:rsidRPr="004539AB">
        <w:rPr>
          <w:rStyle w:val="Char0"/>
          <w:rFonts w:hint="eastAsia"/>
          <w:rtl/>
        </w:rPr>
        <w:t>الْعِشَاءِ،</w:t>
      </w:r>
      <w:r w:rsidRPr="004539AB">
        <w:rPr>
          <w:rStyle w:val="Char0"/>
          <w:rtl/>
        </w:rPr>
        <w:t xml:space="preserve"> </w:t>
      </w:r>
      <w:r w:rsidRPr="004539AB">
        <w:rPr>
          <w:rStyle w:val="Char0"/>
          <w:rFonts w:hint="eastAsia"/>
          <w:rtl/>
        </w:rPr>
        <w:t>وَأَمَرْتُ</w:t>
      </w:r>
      <w:r w:rsidRPr="004539AB">
        <w:rPr>
          <w:rStyle w:val="Char0"/>
          <w:rtl/>
        </w:rPr>
        <w:t xml:space="preserve"> </w:t>
      </w:r>
      <w:r w:rsidRPr="004539AB">
        <w:rPr>
          <w:rStyle w:val="Char0"/>
          <w:rFonts w:hint="eastAsia"/>
          <w:rtl/>
        </w:rPr>
        <w:t>فِتْيَانِي</w:t>
      </w:r>
      <w:r w:rsidRPr="004539AB">
        <w:rPr>
          <w:rStyle w:val="Char0"/>
          <w:rtl/>
        </w:rPr>
        <w:t xml:space="preserve"> </w:t>
      </w:r>
      <w:r w:rsidRPr="004539AB">
        <w:rPr>
          <w:rStyle w:val="Char0"/>
          <w:rFonts w:hint="eastAsia"/>
          <w:rtl/>
        </w:rPr>
        <w:t>يُحْرِقُونَ</w:t>
      </w:r>
      <w:r w:rsidRPr="004539AB">
        <w:rPr>
          <w:rStyle w:val="Char0"/>
          <w:rtl/>
        </w:rPr>
        <w:t xml:space="preserve"> </w:t>
      </w:r>
      <w:r w:rsidRPr="004539AB">
        <w:rPr>
          <w:rStyle w:val="Char0"/>
          <w:rFonts w:hint="eastAsia"/>
          <w:rtl/>
        </w:rPr>
        <w:t>مَا</w:t>
      </w:r>
      <w:r w:rsidRPr="004539AB">
        <w:rPr>
          <w:rStyle w:val="Char0"/>
          <w:rtl/>
        </w:rPr>
        <w:t xml:space="preserve"> </w:t>
      </w:r>
      <w:r w:rsidRPr="004539AB">
        <w:rPr>
          <w:rStyle w:val="Char0"/>
          <w:rFonts w:hint="eastAsia"/>
          <w:rtl/>
        </w:rPr>
        <w:t>فِي</w:t>
      </w:r>
      <w:r w:rsidRPr="004539AB">
        <w:rPr>
          <w:rStyle w:val="Char0"/>
          <w:rtl/>
        </w:rPr>
        <w:t xml:space="preserve"> </w:t>
      </w:r>
      <w:r w:rsidRPr="004539AB">
        <w:rPr>
          <w:rStyle w:val="Char0"/>
          <w:rFonts w:hint="eastAsia"/>
          <w:rtl/>
        </w:rPr>
        <w:t>الْبُيُوتِ</w:t>
      </w:r>
      <w:r w:rsidRPr="004539AB">
        <w:rPr>
          <w:rStyle w:val="Char0"/>
          <w:rtl/>
        </w:rPr>
        <w:t xml:space="preserve"> </w:t>
      </w:r>
      <w:r w:rsidRPr="004539AB">
        <w:rPr>
          <w:rStyle w:val="Char0"/>
          <w:rFonts w:hint="eastAsia"/>
          <w:rtl/>
        </w:rPr>
        <w:t>بِالنَّارِ</w:t>
      </w:r>
      <w:r w:rsidR="00C91A99" w:rsidRPr="00C91A99">
        <w:rPr>
          <w:rStyle w:val="Char0"/>
          <w:rFonts w:hint="cs"/>
          <w:rtl/>
        </w:rPr>
        <w:t>»</w:t>
      </w:r>
      <w:r w:rsidRPr="009B61C0">
        <w:rPr>
          <w:rFonts w:ascii="Arial" w:hAnsi="Arial" w:cs="B Lotus" w:hint="cs"/>
          <w:color w:val="000000"/>
          <w:sz w:val="28"/>
          <w:szCs w:val="28"/>
          <w:rtl/>
          <w:lang w:bidi="fa-IR"/>
        </w:rPr>
        <w:t xml:space="preserve"> </w:t>
      </w:r>
      <w:r w:rsidR="0098332A">
        <w:rPr>
          <w:rFonts w:ascii="Arial" w:hAnsi="Arial" w:cs="B Lotus" w:hint="cs"/>
          <w:color w:val="000000"/>
          <w:sz w:val="28"/>
          <w:szCs w:val="28"/>
          <w:rtl/>
          <w:lang w:bidi="fa-IR"/>
        </w:rPr>
        <w:t>«</w:t>
      </w:r>
      <w:r w:rsidRPr="009B61C0">
        <w:rPr>
          <w:rFonts w:ascii="Arial" w:hAnsi="Arial" w:cs="B Lotus" w:hint="cs"/>
          <w:color w:val="000000"/>
          <w:sz w:val="28"/>
          <w:szCs w:val="28"/>
          <w:rtl/>
          <w:lang w:bidi="fa-IR"/>
        </w:rPr>
        <w:t>اگر در</w:t>
      </w:r>
      <w:r w:rsidR="0098332A">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خانه</w:t>
      </w:r>
      <w:r w:rsidR="00A623E8">
        <w:rPr>
          <w:rFonts w:ascii="Arial" w:hAnsi="Arial" w:cs="B Lotus" w:hint="cs"/>
          <w:color w:val="000000"/>
          <w:sz w:val="28"/>
          <w:szCs w:val="28"/>
          <w:rtl/>
          <w:lang w:bidi="fa-IR"/>
        </w:rPr>
        <w:t xml:space="preserve">‌ها </w:t>
      </w:r>
      <w:r w:rsidRPr="009B61C0">
        <w:rPr>
          <w:rFonts w:ascii="Arial" w:hAnsi="Arial" w:cs="B Lotus" w:hint="cs"/>
          <w:color w:val="000000"/>
          <w:sz w:val="28"/>
          <w:szCs w:val="28"/>
          <w:rtl/>
          <w:lang w:bidi="fa-IR"/>
        </w:rPr>
        <w:t>زنان و فرزندان</w:t>
      </w:r>
      <w:r w:rsidR="00A623E8">
        <w:rPr>
          <w:rFonts w:ascii="Arial" w:hAnsi="Arial" w:cs="B Lotus" w:hint="cs"/>
          <w:color w:val="000000"/>
          <w:sz w:val="28"/>
          <w:szCs w:val="28"/>
          <w:rtl/>
          <w:lang w:bidi="fa-IR"/>
        </w:rPr>
        <w:t xml:space="preserve"> نمي‌</w:t>
      </w:r>
      <w:r w:rsidRPr="009B61C0">
        <w:rPr>
          <w:rFonts w:ascii="Arial" w:hAnsi="Arial" w:cs="B Lotus" w:hint="cs"/>
          <w:color w:val="000000"/>
          <w:sz w:val="28"/>
          <w:szCs w:val="28"/>
          <w:rtl/>
          <w:lang w:bidi="fa-IR"/>
        </w:rPr>
        <w:t>بودند، نماز عشا</w:t>
      </w:r>
      <w:r w:rsidR="002E1252" w:rsidRPr="009B61C0">
        <w:rPr>
          <w:rFonts w:ascii="Arial" w:hAnsi="Arial" w:cs="B Lotus" w:hint="cs"/>
          <w:color w:val="000000"/>
          <w:sz w:val="28"/>
          <w:szCs w:val="28"/>
          <w:rtl/>
          <w:lang w:bidi="fa-IR"/>
        </w:rPr>
        <w:t xml:space="preserve">ء </w:t>
      </w:r>
      <w:r w:rsidRPr="009B61C0">
        <w:rPr>
          <w:rFonts w:ascii="Arial" w:hAnsi="Arial" w:cs="B Lotus" w:hint="cs"/>
          <w:color w:val="000000"/>
          <w:sz w:val="28"/>
          <w:szCs w:val="28"/>
          <w:rtl/>
          <w:lang w:bidi="fa-IR"/>
        </w:rPr>
        <w:t xml:space="preserve">را اقامه </w:t>
      </w:r>
      <w:r w:rsidR="002E1252" w:rsidRPr="009B61C0">
        <w:rPr>
          <w:rFonts w:ascii="Arial" w:hAnsi="Arial" w:cs="B Lotus" w:hint="cs"/>
          <w:color w:val="000000"/>
          <w:sz w:val="28"/>
          <w:szCs w:val="28"/>
          <w:rtl/>
          <w:lang w:bidi="fa-IR"/>
        </w:rPr>
        <w:t xml:space="preserve">كرده و جوانانم را </w:t>
      </w:r>
      <w:r w:rsidR="002E1252" w:rsidRPr="009B61C0">
        <w:rPr>
          <w:rFonts w:ascii="Arial" w:hAnsi="Arial" w:cs="B Lotus" w:hint="cs"/>
          <w:color w:val="000000"/>
          <w:sz w:val="28"/>
          <w:szCs w:val="28"/>
          <w:rtl/>
          <w:lang w:bidi="fa-IR"/>
        </w:rPr>
        <w:lastRenderedPageBreak/>
        <w:t>امر</w:t>
      </w:r>
      <w:r w:rsidR="00A623E8">
        <w:rPr>
          <w:rFonts w:ascii="Arial" w:hAnsi="Arial" w:cs="B Lotus" w:hint="cs"/>
          <w:color w:val="000000"/>
          <w:sz w:val="28"/>
          <w:szCs w:val="28"/>
          <w:rtl/>
          <w:lang w:bidi="fa-IR"/>
        </w:rPr>
        <w:t xml:space="preserve"> مي‌</w:t>
      </w:r>
      <w:r w:rsidR="002E1252" w:rsidRPr="009B61C0">
        <w:rPr>
          <w:rFonts w:ascii="Arial" w:hAnsi="Arial" w:cs="B Lotus" w:hint="cs"/>
          <w:color w:val="000000"/>
          <w:sz w:val="28"/>
          <w:szCs w:val="28"/>
          <w:rtl/>
          <w:lang w:bidi="fa-IR"/>
        </w:rPr>
        <w:t>كردم، آنچه در</w:t>
      </w:r>
      <w:r w:rsidR="0098332A">
        <w:rPr>
          <w:rFonts w:ascii="Arial" w:hAnsi="Arial" w:cs="B Lotus" w:hint="cs"/>
          <w:color w:val="000000"/>
          <w:sz w:val="28"/>
          <w:szCs w:val="28"/>
          <w:rtl/>
          <w:lang w:bidi="fa-IR"/>
        </w:rPr>
        <w:t xml:space="preserve"> </w:t>
      </w:r>
      <w:r w:rsidR="00456001" w:rsidRPr="009B61C0">
        <w:rPr>
          <w:rFonts w:ascii="Arial" w:hAnsi="Arial" w:cs="B Lotus" w:hint="cs"/>
          <w:color w:val="000000"/>
          <w:sz w:val="28"/>
          <w:szCs w:val="28"/>
          <w:rtl/>
          <w:lang w:bidi="fa-IR"/>
        </w:rPr>
        <w:t>خانه</w:t>
      </w:r>
      <w:r w:rsidR="0098332A">
        <w:rPr>
          <w:rFonts w:ascii="Arial" w:hAnsi="Arial" w:cs="B Lotus" w:hint="cs"/>
          <w:color w:val="000000"/>
          <w:sz w:val="28"/>
          <w:szCs w:val="28"/>
          <w:rtl/>
          <w:lang w:bidi="fa-IR"/>
        </w:rPr>
        <w:t>‌ها</w:t>
      </w:r>
      <w:r w:rsidR="00456001" w:rsidRPr="009B61C0">
        <w:rPr>
          <w:rFonts w:ascii="Arial" w:hAnsi="Arial" w:cs="B Lotus" w:hint="cs"/>
          <w:color w:val="000000"/>
          <w:sz w:val="28"/>
          <w:szCs w:val="28"/>
          <w:rtl/>
          <w:lang w:bidi="fa-IR"/>
        </w:rPr>
        <w:t>ست، با آتش بسوزانند.</w:t>
      </w:r>
      <w:r w:rsidR="0098332A">
        <w:rPr>
          <w:rFonts w:ascii="Arial" w:hAnsi="Arial" w:cs="B Lotus" w:hint="cs"/>
          <w:color w:val="000000"/>
          <w:sz w:val="28"/>
          <w:szCs w:val="28"/>
          <w:rtl/>
          <w:lang w:bidi="fa-IR"/>
        </w:rPr>
        <w:t>»</w:t>
      </w:r>
      <w:r w:rsidR="00456001" w:rsidRPr="009B61C0">
        <w:rPr>
          <w:rFonts w:ascii="Arial" w:hAnsi="Arial" w:cs="B Lotus" w:hint="cs"/>
          <w:color w:val="000000"/>
          <w:sz w:val="28"/>
          <w:szCs w:val="28"/>
          <w:rtl/>
          <w:lang w:bidi="fa-IR"/>
        </w:rPr>
        <w:t xml:space="preserve"> </w:t>
      </w:r>
    </w:p>
    <w:p w:rsidR="00456001" w:rsidRPr="009B61C0" w:rsidRDefault="00456001" w:rsidP="00F42E99">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كساني كه به عدم وجوب نماز جماعت معتقدند،</w:t>
      </w:r>
      <w:r w:rsidR="00A623E8">
        <w:rPr>
          <w:rFonts w:ascii="Arial" w:hAnsi="Arial" w:cs="B Lotus" w:hint="cs"/>
          <w:color w:val="000000"/>
          <w:sz w:val="28"/>
          <w:szCs w:val="28"/>
          <w:rtl/>
          <w:lang w:bidi="fa-IR"/>
        </w:rPr>
        <w:t xml:space="preserve"> مي‌</w:t>
      </w:r>
      <w:r w:rsidRPr="009B61C0">
        <w:rPr>
          <w:rFonts w:ascii="Arial" w:hAnsi="Arial" w:cs="B Lotus" w:hint="cs"/>
          <w:color w:val="000000"/>
          <w:sz w:val="28"/>
          <w:szCs w:val="28"/>
          <w:rtl/>
          <w:lang w:bidi="fa-IR"/>
        </w:rPr>
        <w:t>گويند: اين حديث به چند دليل بر وجوب نماز جماعت دلالت</w:t>
      </w:r>
      <w:r w:rsidR="00A623E8">
        <w:rPr>
          <w:rFonts w:ascii="Arial" w:hAnsi="Arial" w:cs="B Lotus" w:hint="cs"/>
          <w:color w:val="000000"/>
          <w:sz w:val="28"/>
          <w:szCs w:val="28"/>
          <w:rtl/>
          <w:lang w:bidi="fa-IR"/>
        </w:rPr>
        <w:t xml:space="preserve"> نمي‌</w:t>
      </w:r>
      <w:r w:rsidRPr="009B61C0">
        <w:rPr>
          <w:rFonts w:ascii="Arial" w:hAnsi="Arial" w:cs="B Lotus" w:hint="cs"/>
          <w:color w:val="000000"/>
          <w:sz w:val="28"/>
          <w:szCs w:val="28"/>
          <w:rtl/>
          <w:lang w:bidi="fa-IR"/>
        </w:rPr>
        <w:t>كند:</w:t>
      </w:r>
    </w:p>
    <w:p w:rsidR="00A679B8" w:rsidRPr="009B61C0" w:rsidRDefault="00456001" w:rsidP="0098332A">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الف) اين وعيد و تهديد در مورد كساني وارد شده كه از نماز جمعه تخلف</w:t>
      </w:r>
      <w:r w:rsidR="00A623E8">
        <w:rPr>
          <w:rFonts w:ascii="Arial" w:hAnsi="Arial" w:cs="B Lotus" w:hint="cs"/>
          <w:color w:val="000000"/>
          <w:sz w:val="28"/>
          <w:szCs w:val="28"/>
          <w:rtl/>
          <w:lang w:bidi="fa-IR"/>
        </w:rPr>
        <w:t xml:space="preserve"> مي‌</w:t>
      </w:r>
      <w:r w:rsidRPr="009B61C0">
        <w:rPr>
          <w:rFonts w:ascii="Arial" w:hAnsi="Arial" w:cs="B Lotus" w:hint="cs"/>
          <w:color w:val="000000"/>
          <w:sz w:val="28"/>
          <w:szCs w:val="28"/>
          <w:rtl/>
          <w:lang w:bidi="fa-IR"/>
        </w:rPr>
        <w:t>ورزند، چرا كه مسلم در صحيحش</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290"/>
      </w:r>
      <w:r w:rsidR="00093F8E" w:rsidRPr="00A10D82">
        <w:rPr>
          <w:rFonts w:ascii="Arial" w:hAnsi="Arial" w:cs="B Lotus" w:hint="cs"/>
          <w:sz w:val="28"/>
          <w:szCs w:val="28"/>
          <w:vertAlign w:val="superscript"/>
          <w:rtl/>
          <w:lang w:bidi="fa-IR"/>
        </w:rPr>
        <w:t>)</w:t>
      </w:r>
      <w:r w:rsidR="006A37FD">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از عبدالله بن مسعود</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روايت</w:t>
      </w:r>
      <w:r w:rsidR="00A623E8">
        <w:rPr>
          <w:rFonts w:ascii="Arial" w:hAnsi="Arial" w:cs="B Lotus" w:hint="cs"/>
          <w:color w:val="000000"/>
          <w:sz w:val="28"/>
          <w:szCs w:val="28"/>
          <w:rtl/>
          <w:lang w:bidi="fa-IR"/>
        </w:rPr>
        <w:t xml:space="preserve"> مي‌</w:t>
      </w:r>
      <w:r w:rsidRPr="009B61C0">
        <w:rPr>
          <w:rFonts w:ascii="Arial" w:hAnsi="Arial" w:cs="B Lotus" w:hint="cs"/>
          <w:color w:val="000000"/>
          <w:sz w:val="28"/>
          <w:szCs w:val="28"/>
          <w:rtl/>
          <w:lang w:bidi="fa-IR"/>
        </w:rPr>
        <w:t>كند كه رسول الله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در مورد گروهي كه از نماز جمعه تخلف</w:t>
      </w:r>
      <w:r w:rsidR="00A623E8">
        <w:rPr>
          <w:rFonts w:ascii="Arial" w:hAnsi="Arial" w:cs="B Lotus" w:hint="cs"/>
          <w:color w:val="000000"/>
          <w:sz w:val="28"/>
          <w:szCs w:val="28"/>
          <w:rtl/>
          <w:lang w:bidi="fa-IR"/>
        </w:rPr>
        <w:t xml:space="preserve"> مي‌</w:t>
      </w:r>
      <w:r w:rsidRPr="009B61C0">
        <w:rPr>
          <w:rFonts w:ascii="Arial" w:hAnsi="Arial" w:cs="B Lotus" w:hint="cs"/>
          <w:color w:val="000000"/>
          <w:sz w:val="28"/>
          <w:szCs w:val="28"/>
          <w:rtl/>
          <w:lang w:bidi="fa-IR"/>
        </w:rPr>
        <w:t>ورزيدند، فرمودند:</w:t>
      </w:r>
      <w:r w:rsidR="00CE42B4">
        <w:rPr>
          <w:rFonts w:ascii="Arial" w:hAnsi="Arial" w:cs="B Lotus" w:hint="cs"/>
          <w:color w:val="000000"/>
          <w:sz w:val="28"/>
          <w:szCs w:val="28"/>
          <w:rtl/>
          <w:lang w:bidi="fa-IR"/>
        </w:rPr>
        <w:t xml:space="preserve"> </w:t>
      </w:r>
      <w:r w:rsidR="00AB6BDD" w:rsidRPr="00AB6BDD">
        <w:rPr>
          <w:rStyle w:val="Char0"/>
          <w:rFonts w:hint="cs"/>
          <w:rtl/>
        </w:rPr>
        <w:t>«</w:t>
      </w:r>
      <w:r w:rsidRPr="004539AB">
        <w:rPr>
          <w:rStyle w:val="Char0"/>
          <w:rFonts w:hint="eastAsia"/>
          <w:rtl/>
        </w:rPr>
        <w:t>لَقَدْ</w:t>
      </w:r>
      <w:r w:rsidRPr="004539AB">
        <w:rPr>
          <w:rStyle w:val="Char0"/>
          <w:rtl/>
        </w:rPr>
        <w:t xml:space="preserve"> </w:t>
      </w:r>
      <w:r w:rsidRPr="004539AB">
        <w:rPr>
          <w:rStyle w:val="Char0"/>
          <w:rFonts w:hint="eastAsia"/>
          <w:rtl/>
        </w:rPr>
        <w:t>هَمَمْتُ</w:t>
      </w:r>
      <w:r w:rsidRPr="004539AB">
        <w:rPr>
          <w:rStyle w:val="Char0"/>
          <w:rtl/>
        </w:rPr>
        <w:t xml:space="preserve"> </w:t>
      </w:r>
      <w:r w:rsidRPr="004539AB">
        <w:rPr>
          <w:rStyle w:val="Char0"/>
          <w:rFonts w:hint="eastAsia"/>
          <w:rtl/>
        </w:rPr>
        <w:t>أَنْ</w:t>
      </w:r>
      <w:r w:rsidRPr="004539AB">
        <w:rPr>
          <w:rStyle w:val="Char0"/>
          <w:rtl/>
        </w:rPr>
        <w:t xml:space="preserve"> </w:t>
      </w:r>
      <w:r w:rsidRPr="004539AB">
        <w:rPr>
          <w:rStyle w:val="Char0"/>
          <w:rFonts w:hint="eastAsia"/>
          <w:rtl/>
        </w:rPr>
        <w:t>آمُرَ</w:t>
      </w:r>
      <w:r w:rsidRPr="004539AB">
        <w:rPr>
          <w:rStyle w:val="Char0"/>
          <w:rtl/>
        </w:rPr>
        <w:t xml:space="preserve"> </w:t>
      </w:r>
      <w:r w:rsidRPr="004539AB">
        <w:rPr>
          <w:rStyle w:val="Char0"/>
          <w:rFonts w:hint="eastAsia"/>
          <w:rtl/>
        </w:rPr>
        <w:t>رَجُلًا</w:t>
      </w:r>
      <w:r w:rsidRPr="004539AB">
        <w:rPr>
          <w:rStyle w:val="Char0"/>
          <w:rtl/>
        </w:rPr>
        <w:t xml:space="preserve"> </w:t>
      </w:r>
      <w:r w:rsidRPr="004539AB">
        <w:rPr>
          <w:rStyle w:val="Char0"/>
          <w:rFonts w:hint="eastAsia"/>
          <w:rtl/>
        </w:rPr>
        <w:t>يُصَلِّي</w:t>
      </w:r>
      <w:r w:rsidRPr="004539AB">
        <w:rPr>
          <w:rStyle w:val="Char0"/>
          <w:rtl/>
        </w:rPr>
        <w:t xml:space="preserve"> </w:t>
      </w:r>
      <w:r w:rsidRPr="004539AB">
        <w:rPr>
          <w:rStyle w:val="Char0"/>
          <w:rFonts w:hint="eastAsia"/>
          <w:rtl/>
        </w:rPr>
        <w:t>بِالنَّاسِ،</w:t>
      </w:r>
      <w:r w:rsidRPr="004539AB">
        <w:rPr>
          <w:rStyle w:val="Char0"/>
          <w:rtl/>
        </w:rPr>
        <w:t xml:space="preserve"> </w:t>
      </w:r>
      <w:r w:rsidRPr="004539AB">
        <w:rPr>
          <w:rStyle w:val="Char0"/>
          <w:rFonts w:hint="eastAsia"/>
          <w:rtl/>
        </w:rPr>
        <w:t>ثُمَّ</w:t>
      </w:r>
      <w:r w:rsidRPr="004539AB">
        <w:rPr>
          <w:rStyle w:val="Char0"/>
          <w:rtl/>
        </w:rPr>
        <w:t xml:space="preserve"> </w:t>
      </w:r>
      <w:r w:rsidRPr="004539AB">
        <w:rPr>
          <w:rStyle w:val="Char0"/>
          <w:rFonts w:hint="eastAsia"/>
          <w:rtl/>
        </w:rPr>
        <w:t>أُحَرِّقَ</w:t>
      </w:r>
      <w:r w:rsidRPr="004539AB">
        <w:rPr>
          <w:rStyle w:val="Char0"/>
          <w:rtl/>
        </w:rPr>
        <w:t xml:space="preserve"> </w:t>
      </w:r>
      <w:r w:rsidRPr="004539AB">
        <w:rPr>
          <w:rStyle w:val="Char0"/>
          <w:rFonts w:hint="eastAsia"/>
          <w:rtl/>
        </w:rPr>
        <w:t>عَلَى</w:t>
      </w:r>
      <w:r w:rsidRPr="004539AB">
        <w:rPr>
          <w:rStyle w:val="Char0"/>
          <w:rtl/>
        </w:rPr>
        <w:t xml:space="preserve"> </w:t>
      </w:r>
      <w:r w:rsidRPr="004539AB">
        <w:rPr>
          <w:rStyle w:val="Char0"/>
          <w:rFonts w:hint="eastAsia"/>
          <w:rtl/>
        </w:rPr>
        <w:t>رِجَالٍ</w:t>
      </w:r>
      <w:r w:rsidRPr="004539AB">
        <w:rPr>
          <w:rStyle w:val="Char0"/>
          <w:rtl/>
        </w:rPr>
        <w:t xml:space="preserve"> </w:t>
      </w:r>
      <w:r w:rsidRPr="004539AB">
        <w:rPr>
          <w:rStyle w:val="Char0"/>
          <w:rFonts w:hint="eastAsia"/>
          <w:rtl/>
        </w:rPr>
        <w:t>يَتَخَلَّفُونَ</w:t>
      </w:r>
      <w:r w:rsidRPr="004539AB">
        <w:rPr>
          <w:rStyle w:val="Char0"/>
          <w:rtl/>
        </w:rPr>
        <w:t xml:space="preserve"> </w:t>
      </w:r>
      <w:r w:rsidRPr="004539AB">
        <w:rPr>
          <w:rStyle w:val="Char0"/>
          <w:rFonts w:hint="eastAsia"/>
          <w:rtl/>
        </w:rPr>
        <w:t>عَنِ</w:t>
      </w:r>
      <w:r w:rsidRPr="004539AB">
        <w:rPr>
          <w:rStyle w:val="Char0"/>
          <w:rtl/>
        </w:rPr>
        <w:t xml:space="preserve"> </w:t>
      </w:r>
      <w:r w:rsidRPr="004539AB">
        <w:rPr>
          <w:rStyle w:val="Char0"/>
          <w:rFonts w:hint="eastAsia"/>
          <w:rtl/>
        </w:rPr>
        <w:t>الْجُمُعَةِ</w:t>
      </w:r>
      <w:r w:rsidRPr="004539AB">
        <w:rPr>
          <w:rStyle w:val="Char0"/>
          <w:rtl/>
        </w:rPr>
        <w:t xml:space="preserve"> </w:t>
      </w:r>
      <w:r w:rsidRPr="004539AB">
        <w:rPr>
          <w:rStyle w:val="Char0"/>
          <w:rFonts w:hint="eastAsia"/>
          <w:rtl/>
        </w:rPr>
        <w:t>بُيُوتَهُمْ</w:t>
      </w:r>
      <w:r w:rsidR="00C91A99" w:rsidRPr="00C91A99">
        <w:rPr>
          <w:rStyle w:val="Char0"/>
          <w:rFonts w:hint="cs"/>
          <w:rtl/>
        </w:rPr>
        <w:t>»</w:t>
      </w:r>
      <w:r w:rsidRPr="009B61C0">
        <w:rPr>
          <w:rFonts w:ascii="Arial" w:hAnsi="Arial" w:cs="B Lotus" w:hint="cs"/>
          <w:color w:val="000000"/>
          <w:sz w:val="28"/>
          <w:szCs w:val="28"/>
          <w:rtl/>
          <w:lang w:bidi="fa-IR"/>
        </w:rPr>
        <w:t xml:space="preserve"> </w:t>
      </w:r>
      <w:r w:rsidR="0098332A">
        <w:rPr>
          <w:rFonts w:ascii="Arial" w:hAnsi="Arial" w:cs="B Lotus" w:hint="cs"/>
          <w:color w:val="000000"/>
          <w:sz w:val="28"/>
          <w:szCs w:val="28"/>
          <w:rtl/>
          <w:lang w:bidi="fa-IR"/>
        </w:rPr>
        <w:t>«</w:t>
      </w:r>
      <w:r w:rsidRPr="009B61C0">
        <w:rPr>
          <w:rFonts w:ascii="Arial" w:hAnsi="Arial" w:cs="B Lotus" w:hint="eastAsia"/>
          <w:color w:val="000000"/>
          <w:sz w:val="28"/>
          <w:szCs w:val="28"/>
          <w:rtl/>
          <w:lang w:bidi="fa-IR"/>
        </w:rPr>
        <w:t>تصميم</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داشتم</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مردي</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را</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تعيين</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کنم</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تا</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براي</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مردم</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امامت</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کند</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سپس</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خود</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بروم</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و</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خانه</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کساني</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را</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که</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از</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نماز</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جمعه</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تخلف</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کرده</w:t>
      </w:r>
      <w:r w:rsidR="00A623E8">
        <w:rPr>
          <w:rFonts w:ascii="Arial" w:hAnsi="Arial" w:cs="B Lotus"/>
          <w:color w:val="000000"/>
          <w:sz w:val="28"/>
          <w:szCs w:val="28"/>
          <w:rtl/>
          <w:lang w:bidi="fa-IR"/>
        </w:rPr>
        <w:t xml:space="preserve">‌اند </w:t>
      </w:r>
      <w:r w:rsidRPr="009B61C0">
        <w:rPr>
          <w:rFonts w:ascii="Arial" w:hAnsi="Arial" w:cs="B Lotus" w:hint="eastAsia"/>
          <w:color w:val="000000"/>
          <w:sz w:val="28"/>
          <w:szCs w:val="28"/>
          <w:rtl/>
          <w:lang w:bidi="fa-IR"/>
        </w:rPr>
        <w:t>بسوزانم</w:t>
      </w:r>
      <w:r w:rsidRPr="009B61C0">
        <w:rPr>
          <w:rFonts w:ascii="Arial" w:hAnsi="Arial" w:cs="B Lotus" w:hint="cs"/>
          <w:color w:val="000000"/>
          <w:sz w:val="28"/>
          <w:szCs w:val="28"/>
          <w:rtl/>
          <w:lang w:bidi="fa-IR"/>
        </w:rPr>
        <w:t>.</w:t>
      </w:r>
      <w:r w:rsidR="0098332A">
        <w:rPr>
          <w:rFonts w:ascii="Arial" w:hAnsi="Arial" w:cs="B Lotus" w:hint="cs"/>
          <w:color w:val="000000"/>
          <w:sz w:val="28"/>
          <w:szCs w:val="28"/>
          <w:rtl/>
          <w:lang w:bidi="fa-IR"/>
        </w:rPr>
        <w:t>»</w:t>
      </w:r>
    </w:p>
    <w:p w:rsidR="00456001" w:rsidRPr="009B61C0" w:rsidRDefault="00456001" w:rsidP="00F42E99">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ب) اين عمل زماني جايز بود كه مجازات</w:t>
      </w:r>
      <w:r w:rsidR="00D53D2D">
        <w:rPr>
          <w:rFonts w:ascii="Arial" w:hAnsi="Arial" w:cs="B Lotus" w:hint="eastAsia"/>
          <w:color w:val="000000"/>
          <w:sz w:val="28"/>
          <w:szCs w:val="28"/>
          <w:rtl/>
          <w:lang w:bidi="fa-IR"/>
        </w:rPr>
        <w:t>‌</w:t>
      </w:r>
      <w:r w:rsidRPr="009B61C0">
        <w:rPr>
          <w:rFonts w:ascii="Arial" w:hAnsi="Arial" w:cs="B Lotus" w:hint="cs"/>
          <w:color w:val="000000"/>
          <w:sz w:val="28"/>
          <w:szCs w:val="28"/>
          <w:rtl/>
          <w:lang w:bidi="fa-IR"/>
        </w:rPr>
        <w:t>هاي مالي</w:t>
      </w:r>
      <w:r w:rsidR="00CE42B4">
        <w:rPr>
          <w:rFonts w:ascii="Arial" w:hAnsi="Arial" w:cs="B Lotus" w:hint="cs"/>
          <w:color w:val="000000"/>
          <w:sz w:val="28"/>
          <w:szCs w:val="28"/>
          <w:rtl/>
          <w:lang w:bidi="fa-IR"/>
        </w:rPr>
        <w:t xml:space="preserve"> </w:t>
      </w:r>
      <w:r w:rsidR="00AB6BDD" w:rsidRPr="00AB6BDD">
        <w:rPr>
          <w:rStyle w:val="Char0"/>
          <w:rFonts w:hint="cs"/>
          <w:rtl/>
        </w:rPr>
        <w:t>«</w:t>
      </w:r>
      <w:r w:rsidRPr="009B61C0">
        <w:rPr>
          <w:rFonts w:ascii="Arial" w:hAnsi="Arial" w:cs="B Lotus" w:hint="cs"/>
          <w:color w:val="000000"/>
          <w:sz w:val="28"/>
          <w:szCs w:val="28"/>
          <w:rtl/>
          <w:lang w:bidi="fa-IR"/>
        </w:rPr>
        <w:t>به سبب تخلف) جواز داشت، كه پس از نسخ مجازات</w:t>
      </w:r>
      <w:r w:rsidR="00A623E8">
        <w:rPr>
          <w:rFonts w:ascii="Arial" w:hAnsi="Arial" w:cs="B Lotus" w:hint="cs"/>
          <w:color w:val="000000"/>
          <w:sz w:val="28"/>
          <w:szCs w:val="28"/>
          <w:rtl/>
          <w:lang w:bidi="fa-IR"/>
        </w:rPr>
        <w:t xml:space="preserve">‌هاي </w:t>
      </w:r>
      <w:r w:rsidRPr="009B61C0">
        <w:rPr>
          <w:rFonts w:ascii="Arial" w:hAnsi="Arial" w:cs="B Lotus" w:hint="cs"/>
          <w:color w:val="000000"/>
          <w:sz w:val="28"/>
          <w:szCs w:val="28"/>
          <w:rtl/>
          <w:lang w:bidi="fa-IR"/>
        </w:rPr>
        <w:t>مالي، نيز آنهم نسخ شد.</w:t>
      </w:r>
    </w:p>
    <w:p w:rsidR="00A55D44" w:rsidRPr="009B61C0" w:rsidRDefault="00456001" w:rsidP="0098332A">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ج) رسول الله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w:t>
      </w:r>
      <w:r w:rsidR="0098332A">
        <w:rPr>
          <w:rFonts w:ascii="Arial" w:hAnsi="Arial" w:cs="B Lotus" w:hint="cs"/>
          <w:color w:val="000000"/>
          <w:sz w:val="28"/>
          <w:szCs w:val="28"/>
          <w:rtl/>
          <w:lang w:bidi="fa-IR"/>
        </w:rPr>
        <w:t xml:space="preserve">فقط </w:t>
      </w:r>
      <w:r w:rsidRPr="009B61C0">
        <w:rPr>
          <w:rFonts w:ascii="Arial" w:hAnsi="Arial" w:cs="B Lotus" w:hint="cs"/>
          <w:color w:val="000000"/>
          <w:sz w:val="28"/>
          <w:szCs w:val="28"/>
          <w:rtl/>
          <w:lang w:bidi="fa-IR"/>
        </w:rPr>
        <w:t>تصميم گرفتند و انجام ندادند</w:t>
      </w:r>
      <w:r w:rsidR="00A55D44" w:rsidRPr="009B61C0">
        <w:rPr>
          <w:rFonts w:ascii="Arial" w:hAnsi="Arial" w:cs="B Lotus" w:hint="cs"/>
          <w:color w:val="000000"/>
          <w:sz w:val="28"/>
          <w:szCs w:val="28"/>
          <w:rtl/>
          <w:lang w:bidi="fa-IR"/>
        </w:rPr>
        <w:t xml:space="preserve"> و اگر سوزاندن خانه</w:t>
      </w:r>
      <w:r w:rsidR="00A623E8">
        <w:rPr>
          <w:rFonts w:ascii="Arial" w:hAnsi="Arial" w:cs="B Lotus" w:hint="cs"/>
          <w:color w:val="000000"/>
          <w:sz w:val="28"/>
          <w:szCs w:val="28"/>
          <w:rtl/>
          <w:lang w:bidi="fa-IR"/>
        </w:rPr>
        <w:t xml:space="preserve">‌ها </w:t>
      </w:r>
      <w:r w:rsidR="00A55D44" w:rsidRPr="009B61C0">
        <w:rPr>
          <w:rFonts w:ascii="Arial" w:hAnsi="Arial" w:cs="B Lotus" w:hint="cs"/>
          <w:color w:val="000000"/>
          <w:sz w:val="28"/>
          <w:szCs w:val="28"/>
          <w:rtl/>
          <w:lang w:bidi="fa-IR"/>
        </w:rPr>
        <w:t xml:space="preserve">جايز بود، واجب بود كه اين عمل اتفاق بيفتد، </w:t>
      </w:r>
      <w:r w:rsidR="0098332A">
        <w:rPr>
          <w:rFonts w:ascii="Arial" w:hAnsi="Arial" w:cs="B Lotus" w:hint="cs"/>
          <w:color w:val="000000"/>
          <w:sz w:val="28"/>
          <w:szCs w:val="28"/>
          <w:rtl/>
          <w:lang w:bidi="fa-IR"/>
        </w:rPr>
        <w:t>زیرا</w:t>
      </w:r>
      <w:r w:rsidR="00A55D44" w:rsidRPr="009B61C0">
        <w:rPr>
          <w:rFonts w:ascii="Arial" w:hAnsi="Arial" w:cs="B Lotus" w:hint="cs"/>
          <w:color w:val="000000"/>
          <w:sz w:val="28"/>
          <w:szCs w:val="28"/>
          <w:rtl/>
          <w:lang w:bidi="fa-IR"/>
        </w:rPr>
        <w:t xml:space="preserve"> عقوبت و مجازات دو طرفش مساوي</w:t>
      </w:r>
      <w:r w:rsidR="00A623E8">
        <w:rPr>
          <w:rFonts w:ascii="Arial" w:hAnsi="Arial" w:cs="B Lotus" w:hint="cs"/>
          <w:color w:val="000000"/>
          <w:sz w:val="28"/>
          <w:szCs w:val="28"/>
          <w:rtl/>
          <w:lang w:bidi="fa-IR"/>
        </w:rPr>
        <w:t xml:space="preserve"> نمي‌</w:t>
      </w:r>
      <w:r w:rsidR="00A55D44" w:rsidRPr="009B61C0">
        <w:rPr>
          <w:rFonts w:ascii="Arial" w:hAnsi="Arial" w:cs="B Lotus" w:hint="cs"/>
          <w:color w:val="000000"/>
          <w:sz w:val="28"/>
          <w:szCs w:val="28"/>
          <w:rtl/>
          <w:lang w:bidi="fa-IR"/>
        </w:rPr>
        <w:t>باشد</w:t>
      </w:r>
      <w:r w:rsidR="007F34ED" w:rsidRPr="009B61C0">
        <w:rPr>
          <w:rFonts w:ascii="Arial" w:hAnsi="Arial" w:cs="B Lotus" w:hint="cs"/>
          <w:color w:val="000000"/>
          <w:sz w:val="28"/>
          <w:szCs w:val="28"/>
          <w:rtl/>
          <w:lang w:bidi="fa-IR"/>
        </w:rPr>
        <w:t xml:space="preserve"> </w:t>
      </w:r>
      <w:r w:rsidR="00A55D44" w:rsidRPr="009B61C0">
        <w:rPr>
          <w:rFonts w:ascii="Arial" w:hAnsi="Arial" w:cs="B Lotus" w:hint="cs"/>
          <w:color w:val="000000"/>
          <w:sz w:val="28"/>
          <w:szCs w:val="28"/>
          <w:rtl/>
          <w:lang w:bidi="fa-IR"/>
        </w:rPr>
        <w:t>يعني ترك و عملش مساوي نيست، يا واجب است و يا حرام. بنابراين وقتي كه رسول الله</w:t>
      </w:r>
      <w:r w:rsidR="001C0542" w:rsidRPr="001C0542">
        <w:rPr>
          <w:rFonts w:ascii="AGA Arabesque" w:hAnsi="AGA Arabesque" w:cs="CTraditional Arabic" w:hint="cs"/>
          <w:sz w:val="28"/>
          <w:szCs w:val="28"/>
          <w:lang w:bidi="fa-IR"/>
        </w:rPr>
        <w:t></w:t>
      </w:r>
      <w:r w:rsidR="00A55D44" w:rsidRPr="009B61C0">
        <w:rPr>
          <w:rFonts w:ascii="Arial" w:hAnsi="Arial" w:cs="B Lotus" w:hint="cs"/>
          <w:color w:val="000000"/>
          <w:sz w:val="28"/>
          <w:szCs w:val="28"/>
          <w:rtl/>
          <w:lang w:bidi="fa-IR"/>
        </w:rPr>
        <w:t xml:space="preserve"> اين عمل را انجام ندادند، دلالت بر عدم جواز آن دارد. </w:t>
      </w:r>
    </w:p>
    <w:p w:rsidR="00456001" w:rsidRPr="009B61C0" w:rsidRDefault="00A55D44" w:rsidP="00F42E99">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و گفتند: حديث بر عدم فرض بودن نماز جماعت دلالت دارد، چرا كه رسول الله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خود با اين تصميم،</w:t>
      </w:r>
      <w:r w:rsidR="00CE42B4">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رفتن به سوي خانه</w:t>
      </w:r>
      <w:r w:rsidR="00A623E8">
        <w:rPr>
          <w:rFonts w:ascii="Arial" w:hAnsi="Arial" w:cs="B Lotus" w:hint="cs"/>
          <w:color w:val="000000"/>
          <w:sz w:val="28"/>
          <w:szCs w:val="28"/>
          <w:rtl/>
          <w:lang w:bidi="fa-IR"/>
        </w:rPr>
        <w:t xml:space="preserve">‌هاي </w:t>
      </w:r>
      <w:r w:rsidRPr="009B61C0">
        <w:rPr>
          <w:rFonts w:ascii="Arial" w:hAnsi="Arial" w:cs="B Lotus" w:hint="cs"/>
          <w:color w:val="000000"/>
          <w:sz w:val="28"/>
          <w:szCs w:val="28"/>
          <w:rtl/>
          <w:lang w:bidi="fa-IR"/>
        </w:rPr>
        <w:t>كساني كه از نماز جماعت تخلف ورزيده</w:t>
      </w:r>
      <w:r w:rsidR="00A623E8">
        <w:rPr>
          <w:rFonts w:ascii="Arial" w:hAnsi="Arial" w:cs="B Lotus" w:hint="cs"/>
          <w:color w:val="000000"/>
          <w:sz w:val="28"/>
          <w:szCs w:val="28"/>
          <w:rtl/>
          <w:lang w:bidi="fa-IR"/>
        </w:rPr>
        <w:t>‌اند)</w:t>
      </w:r>
      <w:r w:rsidRPr="009B61C0">
        <w:rPr>
          <w:rFonts w:ascii="Arial" w:hAnsi="Arial" w:cs="B Lotus" w:hint="cs"/>
          <w:color w:val="000000"/>
          <w:sz w:val="28"/>
          <w:szCs w:val="28"/>
          <w:rtl/>
          <w:lang w:bidi="fa-IR"/>
        </w:rPr>
        <w:t xml:space="preserve"> اراده</w:t>
      </w:r>
      <w:r w:rsidR="00A623E8">
        <w:rPr>
          <w:rFonts w:ascii="Arial" w:hAnsi="Arial" w:cs="B Lotus" w:hint="cs"/>
          <w:color w:val="000000"/>
          <w:sz w:val="28"/>
          <w:szCs w:val="28"/>
          <w:rtl/>
          <w:lang w:bidi="fa-IR"/>
        </w:rPr>
        <w:t xml:space="preserve">‌ي </w:t>
      </w:r>
      <w:r w:rsidR="0098332A">
        <w:rPr>
          <w:rFonts w:ascii="Arial" w:hAnsi="Arial" w:cs="B Lotus" w:hint="cs"/>
          <w:color w:val="000000"/>
          <w:sz w:val="28"/>
          <w:szCs w:val="28"/>
          <w:rtl/>
          <w:lang w:bidi="fa-IR"/>
        </w:rPr>
        <w:t>ترك نماز جماعت را كردند، درحالي</w:t>
      </w:r>
      <w:r w:rsidR="0098332A">
        <w:rPr>
          <w:rFonts w:ascii="Arial" w:hAnsi="Arial" w:cs="B Lotus"/>
          <w:color w:val="000000"/>
          <w:sz w:val="28"/>
          <w:szCs w:val="28"/>
          <w:rtl/>
          <w:lang w:bidi="fa-IR"/>
        </w:rPr>
        <w:softHyphen/>
      </w:r>
      <w:r w:rsidRPr="009B61C0">
        <w:rPr>
          <w:rFonts w:ascii="Arial" w:hAnsi="Arial" w:cs="B Lotus" w:hint="cs"/>
          <w:color w:val="000000"/>
          <w:sz w:val="28"/>
          <w:szCs w:val="28"/>
          <w:rtl/>
          <w:lang w:bidi="fa-IR"/>
        </w:rPr>
        <w:t xml:space="preserve">كه ايشان هيچگاه بر ترك واجب تصميم نگرفتند. </w:t>
      </w:r>
    </w:p>
    <w:p w:rsidR="00A55D44" w:rsidRPr="009B61C0" w:rsidRDefault="00A55D44" w:rsidP="00F42E99">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همچنين گفته</w:t>
      </w:r>
      <w:r w:rsidR="00A623E8">
        <w:rPr>
          <w:rFonts w:ascii="Arial" w:hAnsi="Arial" w:cs="B Lotus" w:hint="cs"/>
          <w:color w:val="000000"/>
          <w:sz w:val="28"/>
          <w:szCs w:val="28"/>
          <w:rtl/>
          <w:lang w:bidi="fa-IR"/>
        </w:rPr>
        <w:t>‌اند:</w:t>
      </w:r>
      <w:r w:rsidRPr="009B61C0">
        <w:rPr>
          <w:rFonts w:ascii="Arial" w:hAnsi="Arial" w:cs="B Lotus" w:hint="cs"/>
          <w:color w:val="000000"/>
          <w:sz w:val="28"/>
          <w:szCs w:val="28"/>
          <w:rtl/>
          <w:lang w:bidi="fa-IR"/>
        </w:rPr>
        <w:t xml:space="preserve"> رسول الله</w:t>
      </w:r>
      <w:r w:rsidR="001C0542" w:rsidRPr="001C0542">
        <w:rPr>
          <w:rFonts w:ascii="AGA Arabesque" w:hAnsi="AGA Arabesque" w:cs="CTraditional Arabic" w:hint="cs"/>
          <w:sz w:val="28"/>
          <w:szCs w:val="28"/>
          <w:lang w:bidi="fa-IR"/>
        </w:rPr>
        <w:t></w:t>
      </w:r>
      <w:r w:rsidR="0098332A">
        <w:rPr>
          <w:rFonts w:ascii="Arial" w:hAnsi="Arial" w:cs="B Lotus" w:hint="cs"/>
          <w:color w:val="000000"/>
          <w:sz w:val="28"/>
          <w:szCs w:val="28"/>
          <w:rtl/>
          <w:lang w:bidi="fa-IR"/>
        </w:rPr>
        <w:t xml:space="preserve"> تصميم سوزاندن خانه</w:t>
      </w:r>
      <w:r w:rsidR="0098332A">
        <w:rPr>
          <w:rFonts w:ascii="Arial" w:hAnsi="Arial" w:cs="B Lotus"/>
          <w:color w:val="000000"/>
          <w:sz w:val="28"/>
          <w:szCs w:val="28"/>
          <w:rtl/>
          <w:lang w:bidi="fa-IR"/>
        </w:rPr>
        <w:softHyphen/>
      </w:r>
      <w:r w:rsidRPr="009B61C0">
        <w:rPr>
          <w:rFonts w:ascii="Arial" w:hAnsi="Arial" w:cs="B Lotus" w:hint="cs"/>
          <w:color w:val="000000"/>
          <w:sz w:val="28"/>
          <w:szCs w:val="28"/>
          <w:rtl/>
          <w:lang w:bidi="fa-IR"/>
        </w:rPr>
        <w:t>هاي</w:t>
      </w:r>
      <w:r w:rsidR="0098332A">
        <w:rPr>
          <w:rFonts w:ascii="Arial" w:hAnsi="Arial" w:cs="B Lotus"/>
          <w:color w:val="000000"/>
          <w:sz w:val="28"/>
          <w:szCs w:val="28"/>
          <w:rtl/>
          <w:lang w:bidi="fa-IR"/>
        </w:rPr>
        <w:softHyphen/>
      </w:r>
      <w:r w:rsidRPr="009B61C0">
        <w:rPr>
          <w:rFonts w:ascii="Arial" w:hAnsi="Arial" w:cs="B Lotus" w:hint="cs"/>
          <w:color w:val="000000"/>
          <w:sz w:val="28"/>
          <w:szCs w:val="28"/>
          <w:rtl/>
          <w:lang w:bidi="fa-IR"/>
        </w:rPr>
        <w:t>شان بر</w:t>
      </w:r>
      <w:r w:rsidR="00A623E8">
        <w:rPr>
          <w:rFonts w:ascii="Arial" w:hAnsi="Arial" w:cs="B Lotus" w:hint="cs"/>
          <w:color w:val="000000"/>
          <w:sz w:val="28"/>
          <w:szCs w:val="28"/>
          <w:rtl/>
          <w:lang w:bidi="fa-IR"/>
        </w:rPr>
        <w:t xml:space="preserve"> آن‌ها </w:t>
      </w:r>
      <w:r w:rsidRPr="009B61C0">
        <w:rPr>
          <w:rFonts w:ascii="Arial" w:hAnsi="Arial" w:cs="B Lotus" w:hint="cs"/>
          <w:color w:val="000000"/>
          <w:sz w:val="28"/>
          <w:szCs w:val="28"/>
          <w:rtl/>
          <w:lang w:bidi="fa-IR"/>
        </w:rPr>
        <w:t>را</w:t>
      </w:r>
      <w:r w:rsidR="007F34ED" w:rsidRPr="009B61C0">
        <w:rPr>
          <w:rFonts w:ascii="Arial" w:hAnsi="Arial" w:cs="B Lotus" w:hint="cs"/>
          <w:color w:val="000000"/>
          <w:sz w:val="28"/>
          <w:szCs w:val="28"/>
          <w:rtl/>
          <w:lang w:bidi="fa-IR"/>
        </w:rPr>
        <w:t>،</w:t>
      </w:r>
      <w:r w:rsidRPr="009B61C0">
        <w:rPr>
          <w:rFonts w:ascii="Arial" w:hAnsi="Arial" w:cs="B Lotus" w:hint="cs"/>
          <w:color w:val="000000"/>
          <w:sz w:val="28"/>
          <w:szCs w:val="28"/>
          <w:rtl/>
          <w:lang w:bidi="fa-IR"/>
        </w:rPr>
        <w:t xml:space="preserve"> به سبب نفاق</w:t>
      </w:r>
      <w:r w:rsidR="0098332A">
        <w:rPr>
          <w:rFonts w:ascii="Arial" w:hAnsi="Arial" w:cs="B Lotus"/>
          <w:color w:val="000000"/>
          <w:sz w:val="28"/>
          <w:szCs w:val="28"/>
          <w:rtl/>
          <w:lang w:bidi="fa-IR"/>
        </w:rPr>
        <w:softHyphen/>
      </w:r>
      <w:r w:rsidRPr="009B61C0">
        <w:rPr>
          <w:rFonts w:ascii="Arial" w:hAnsi="Arial" w:cs="B Lotus" w:hint="cs"/>
          <w:color w:val="000000"/>
          <w:sz w:val="28"/>
          <w:szCs w:val="28"/>
          <w:rtl/>
          <w:lang w:bidi="fa-IR"/>
        </w:rPr>
        <w:t>شان گرفتند نه به خاطر تخلف</w:t>
      </w:r>
      <w:r w:rsidR="00A623E8">
        <w:rPr>
          <w:rFonts w:ascii="Arial" w:hAnsi="Arial" w:cs="B Lotus" w:hint="cs"/>
          <w:color w:val="000000"/>
          <w:sz w:val="28"/>
          <w:szCs w:val="28"/>
          <w:rtl/>
          <w:lang w:bidi="fa-IR"/>
        </w:rPr>
        <w:t xml:space="preserve"> آن‌ها </w:t>
      </w:r>
      <w:r w:rsidRPr="009B61C0">
        <w:rPr>
          <w:rFonts w:ascii="Arial" w:hAnsi="Arial" w:cs="B Lotus" w:hint="cs"/>
          <w:color w:val="000000"/>
          <w:sz w:val="28"/>
          <w:szCs w:val="28"/>
          <w:rtl/>
          <w:lang w:bidi="fa-IR"/>
        </w:rPr>
        <w:t>از حضور در</w:t>
      </w:r>
      <w:r w:rsidR="0098332A">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جماعت.</w:t>
      </w:r>
    </w:p>
    <w:p w:rsidR="00A55D44" w:rsidRPr="009B61C0" w:rsidRDefault="00A55D44" w:rsidP="00F42E99">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lastRenderedPageBreak/>
        <w:t>قائلين به وجوب نماز جماعت اين دلايل را اين</w:t>
      </w:r>
      <w:r w:rsidR="0098332A">
        <w:rPr>
          <w:rFonts w:ascii="Arial" w:hAnsi="Arial" w:cs="B Lotus"/>
          <w:color w:val="000000"/>
          <w:sz w:val="28"/>
          <w:szCs w:val="28"/>
          <w:rtl/>
          <w:lang w:bidi="fa-IR"/>
        </w:rPr>
        <w:softHyphen/>
      </w:r>
      <w:r w:rsidRPr="009B61C0">
        <w:rPr>
          <w:rFonts w:ascii="Arial" w:hAnsi="Arial" w:cs="B Lotus" w:hint="cs"/>
          <w:color w:val="000000"/>
          <w:sz w:val="28"/>
          <w:szCs w:val="28"/>
          <w:rtl/>
          <w:lang w:bidi="fa-IR"/>
        </w:rPr>
        <w:t>گونه پاسخ داده</w:t>
      </w:r>
      <w:r w:rsidR="00A623E8">
        <w:rPr>
          <w:rFonts w:ascii="Arial" w:hAnsi="Arial" w:cs="B Lotus" w:hint="cs"/>
          <w:color w:val="000000"/>
          <w:sz w:val="28"/>
          <w:szCs w:val="28"/>
          <w:rtl/>
          <w:lang w:bidi="fa-IR"/>
        </w:rPr>
        <w:t>‌اند:</w:t>
      </w:r>
      <w:r w:rsidRPr="009B61C0">
        <w:rPr>
          <w:rFonts w:ascii="Arial" w:hAnsi="Arial" w:cs="B Lotus" w:hint="cs"/>
          <w:color w:val="000000"/>
          <w:sz w:val="28"/>
          <w:szCs w:val="28"/>
          <w:rtl/>
          <w:lang w:bidi="fa-IR"/>
        </w:rPr>
        <w:t xml:space="preserve"> </w:t>
      </w:r>
    </w:p>
    <w:p w:rsidR="00A55D44" w:rsidRPr="009B61C0" w:rsidRDefault="00A55D44" w:rsidP="00F42E99">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 xml:space="preserve">در آنچه ذكر كرديد، دليلي كه </w:t>
      </w:r>
      <w:r w:rsidR="00161EA8" w:rsidRPr="009B61C0">
        <w:rPr>
          <w:rFonts w:ascii="Arial" w:hAnsi="Arial" w:cs="B Lotus" w:hint="cs"/>
          <w:color w:val="000000"/>
          <w:sz w:val="28"/>
          <w:szCs w:val="28"/>
          <w:rtl/>
          <w:lang w:bidi="fa-IR"/>
        </w:rPr>
        <w:t>دلالت حديث بر فرض بودن جماعت را</w:t>
      </w:r>
      <w:r w:rsidR="0098332A">
        <w:rPr>
          <w:rFonts w:ascii="Arial" w:hAnsi="Arial" w:cs="B Lotus" w:hint="cs"/>
          <w:color w:val="000000"/>
          <w:sz w:val="28"/>
          <w:szCs w:val="28"/>
          <w:rtl/>
          <w:lang w:bidi="fa-IR"/>
        </w:rPr>
        <w:t xml:space="preserve"> </w:t>
      </w:r>
      <w:r w:rsidR="00161EA8" w:rsidRPr="009B61C0">
        <w:rPr>
          <w:rFonts w:ascii="Arial" w:hAnsi="Arial" w:cs="B Lotus" w:hint="cs"/>
          <w:color w:val="000000"/>
          <w:sz w:val="28"/>
          <w:szCs w:val="28"/>
          <w:rtl/>
          <w:lang w:bidi="fa-IR"/>
        </w:rPr>
        <w:t>ساقط كند، نيست:</w:t>
      </w:r>
    </w:p>
    <w:p w:rsidR="00161EA8" w:rsidRPr="009B61C0" w:rsidRDefault="00161EA8" w:rsidP="0098332A">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اما اينكه گفتيد: اين تهديد و وعيد تنها در حق تارك نماز جمعه</w:t>
      </w:r>
      <w:r w:rsidR="00A623E8">
        <w:rPr>
          <w:rFonts w:ascii="Arial" w:hAnsi="Arial" w:cs="B Lotus" w:hint="cs"/>
          <w:color w:val="000000"/>
          <w:sz w:val="28"/>
          <w:szCs w:val="28"/>
          <w:rtl/>
          <w:lang w:bidi="fa-IR"/>
        </w:rPr>
        <w:t xml:space="preserve"> مي‌</w:t>
      </w:r>
      <w:r w:rsidRPr="009B61C0">
        <w:rPr>
          <w:rFonts w:ascii="Arial" w:hAnsi="Arial" w:cs="B Lotus" w:hint="cs"/>
          <w:color w:val="000000"/>
          <w:sz w:val="28"/>
          <w:szCs w:val="28"/>
          <w:rtl/>
          <w:lang w:bidi="fa-IR"/>
        </w:rPr>
        <w:t>باشد</w:t>
      </w:r>
      <w:r w:rsidR="0098332A">
        <w:rPr>
          <w:rFonts w:ascii="Arial" w:hAnsi="Arial" w:cs="B Lotus" w:hint="cs"/>
          <w:color w:val="000000"/>
          <w:sz w:val="28"/>
          <w:szCs w:val="28"/>
          <w:rtl/>
          <w:lang w:bidi="fa-IR"/>
        </w:rPr>
        <w:t>؛</w:t>
      </w:r>
      <w:r w:rsidRPr="009B61C0">
        <w:rPr>
          <w:rFonts w:ascii="Arial" w:hAnsi="Arial" w:cs="B Lotus" w:hint="cs"/>
          <w:color w:val="000000"/>
          <w:sz w:val="28"/>
          <w:szCs w:val="28"/>
          <w:rtl/>
          <w:lang w:bidi="fa-IR"/>
        </w:rPr>
        <w:t xml:space="preserve"> آري وعيد در</w:t>
      </w:r>
      <w:r w:rsidR="0098332A">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حق تارك نماز جمعه و جماعت</w:t>
      </w:r>
      <w:r w:rsidR="00A623E8">
        <w:rPr>
          <w:rFonts w:ascii="Arial" w:hAnsi="Arial" w:cs="B Lotus" w:hint="cs"/>
          <w:color w:val="000000"/>
          <w:sz w:val="28"/>
          <w:szCs w:val="28"/>
          <w:rtl/>
          <w:lang w:bidi="fa-IR"/>
        </w:rPr>
        <w:t xml:space="preserve"> مي‌</w:t>
      </w:r>
      <w:r w:rsidRPr="009B61C0">
        <w:rPr>
          <w:rFonts w:ascii="Arial" w:hAnsi="Arial" w:cs="B Lotus" w:hint="cs"/>
          <w:color w:val="000000"/>
          <w:sz w:val="28"/>
          <w:szCs w:val="28"/>
          <w:rtl/>
          <w:lang w:bidi="fa-IR"/>
        </w:rPr>
        <w:t xml:space="preserve">باشد. </w:t>
      </w:r>
      <w:r w:rsidR="0098332A">
        <w:rPr>
          <w:rFonts w:ascii="Arial" w:hAnsi="Arial" w:cs="B Lotus" w:hint="cs"/>
          <w:color w:val="000000"/>
          <w:sz w:val="28"/>
          <w:szCs w:val="28"/>
          <w:rtl/>
          <w:lang w:bidi="fa-IR"/>
        </w:rPr>
        <w:t>زیرا</w:t>
      </w:r>
      <w:r w:rsidRPr="009B61C0">
        <w:rPr>
          <w:rFonts w:ascii="Arial" w:hAnsi="Arial" w:cs="B Lotus" w:hint="cs"/>
          <w:color w:val="000000"/>
          <w:sz w:val="28"/>
          <w:szCs w:val="28"/>
          <w:rtl/>
          <w:lang w:bidi="fa-IR"/>
        </w:rPr>
        <w:t xml:space="preserve"> حديث ابوهريره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در</w:t>
      </w:r>
      <w:r w:rsidR="0098332A">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اينكه وعيد در</w:t>
      </w:r>
      <w:r w:rsidR="0098332A">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حق تارك نماز جماعت</w:t>
      </w:r>
      <w:r w:rsidR="00A623E8">
        <w:rPr>
          <w:rFonts w:ascii="Arial" w:hAnsi="Arial" w:cs="B Lotus" w:hint="cs"/>
          <w:color w:val="000000"/>
          <w:sz w:val="28"/>
          <w:szCs w:val="28"/>
          <w:rtl/>
          <w:lang w:bidi="fa-IR"/>
        </w:rPr>
        <w:t xml:space="preserve"> مي‌</w:t>
      </w:r>
      <w:r w:rsidRPr="009B61C0">
        <w:rPr>
          <w:rFonts w:ascii="Arial" w:hAnsi="Arial" w:cs="B Lotus" w:hint="cs"/>
          <w:color w:val="000000"/>
          <w:sz w:val="28"/>
          <w:szCs w:val="28"/>
          <w:rtl/>
          <w:lang w:bidi="fa-IR"/>
        </w:rPr>
        <w:t>باشد، صريح است و اين مساله در ابتدا و آخر حديث واضح و آشكار</w:t>
      </w:r>
      <w:r w:rsidR="00A623E8">
        <w:rPr>
          <w:rFonts w:ascii="Arial" w:hAnsi="Arial" w:cs="B Lotus" w:hint="cs"/>
          <w:color w:val="000000"/>
          <w:sz w:val="28"/>
          <w:szCs w:val="28"/>
          <w:rtl/>
          <w:lang w:bidi="fa-IR"/>
        </w:rPr>
        <w:t xml:space="preserve"> مي‌</w:t>
      </w:r>
      <w:r w:rsidRPr="009B61C0">
        <w:rPr>
          <w:rFonts w:ascii="Arial" w:hAnsi="Arial" w:cs="B Lotus" w:hint="cs"/>
          <w:color w:val="000000"/>
          <w:sz w:val="28"/>
          <w:szCs w:val="28"/>
          <w:rtl/>
          <w:lang w:bidi="fa-IR"/>
        </w:rPr>
        <w:t>باشد. و حديث ابن مسعود</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بيانگر آن</w:t>
      </w:r>
      <w:r w:rsidR="0098332A">
        <w:rPr>
          <w:rFonts w:ascii="Arial" w:hAnsi="Arial" w:cs="B Lotus" w:hint="cs"/>
          <w:color w:val="000000"/>
          <w:sz w:val="28"/>
          <w:szCs w:val="28"/>
          <w:rtl/>
          <w:lang w:bidi="fa-IR"/>
        </w:rPr>
        <w:t xml:space="preserve"> ا</w:t>
      </w:r>
      <w:r w:rsidRPr="009B61C0">
        <w:rPr>
          <w:rFonts w:ascii="Arial" w:hAnsi="Arial" w:cs="B Lotus" w:hint="cs"/>
          <w:color w:val="000000"/>
          <w:sz w:val="28"/>
          <w:szCs w:val="28"/>
          <w:rtl/>
          <w:lang w:bidi="fa-IR"/>
        </w:rPr>
        <w:t xml:space="preserve">ست كه وعيد، همچنين در حق تارك نماز جمعه </w:t>
      </w:r>
      <w:r w:rsidR="0046541B" w:rsidRPr="009B61C0">
        <w:rPr>
          <w:rFonts w:ascii="Arial" w:hAnsi="Arial" w:cs="B Lotus" w:hint="cs"/>
          <w:color w:val="000000"/>
          <w:sz w:val="28"/>
          <w:szCs w:val="28"/>
          <w:rtl/>
          <w:lang w:bidi="fa-IR"/>
        </w:rPr>
        <w:t>نیز</w:t>
      </w:r>
      <w:r w:rsidR="0098332A">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مي</w:t>
      </w:r>
      <w:r w:rsidR="0098332A">
        <w:rPr>
          <w:rFonts w:ascii="Arial" w:hAnsi="Arial" w:cs="B Lotus"/>
          <w:color w:val="000000"/>
          <w:sz w:val="28"/>
          <w:szCs w:val="28"/>
          <w:rtl/>
          <w:lang w:bidi="fa-IR"/>
        </w:rPr>
        <w:softHyphen/>
      </w:r>
      <w:r w:rsidRPr="009B61C0">
        <w:rPr>
          <w:rFonts w:ascii="Arial" w:hAnsi="Arial" w:cs="B Lotus" w:hint="cs"/>
          <w:color w:val="000000"/>
          <w:sz w:val="28"/>
          <w:szCs w:val="28"/>
          <w:rtl/>
          <w:lang w:bidi="fa-IR"/>
        </w:rPr>
        <w:t>باشد. بنابراين، بين دو</w:t>
      </w:r>
      <w:r w:rsidR="0098332A">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 xml:space="preserve">حديث منافاتي وجود ندارد. </w:t>
      </w:r>
    </w:p>
    <w:p w:rsidR="00DD7F56" w:rsidRPr="009B61C0" w:rsidRDefault="00DF2EDD" w:rsidP="0098332A">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اما اينكه گفتيد: حديث منسوخ است: براستي چه قدر اين</w:t>
      </w:r>
      <w:r w:rsidR="0046541B" w:rsidRPr="009B61C0">
        <w:rPr>
          <w:rFonts w:ascii="Arial" w:hAnsi="Arial" w:cs="B Lotus" w:hint="cs"/>
          <w:color w:val="000000"/>
          <w:sz w:val="28"/>
          <w:szCs w:val="28"/>
          <w:rtl/>
          <w:lang w:bidi="fa-IR"/>
        </w:rPr>
        <w:t xml:space="preserve"> ادعا ناگوار و اثبات آن تلخ است،</w:t>
      </w:r>
      <w:r w:rsidR="0098332A">
        <w:rPr>
          <w:rFonts w:ascii="Arial" w:hAnsi="Arial" w:cs="B Lotus" w:hint="cs"/>
          <w:color w:val="000000"/>
          <w:sz w:val="28"/>
          <w:szCs w:val="28"/>
          <w:rtl/>
          <w:lang w:bidi="fa-IR"/>
        </w:rPr>
        <w:t xml:space="preserve"> كجاست شروط نسخ</w:t>
      </w:r>
      <w:r w:rsidRPr="009B61C0">
        <w:rPr>
          <w:rFonts w:ascii="Arial" w:hAnsi="Arial" w:cs="B Lotus" w:hint="cs"/>
          <w:color w:val="000000"/>
          <w:sz w:val="28"/>
          <w:szCs w:val="28"/>
          <w:rtl/>
          <w:lang w:bidi="fa-IR"/>
        </w:rPr>
        <w:t xml:space="preserve"> از</w:t>
      </w:r>
      <w:r w:rsidR="0098332A">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جمله وجود معارض مخالفي كه متاخر از آن باشد؟ هرگز</w:t>
      </w:r>
      <w:r w:rsidR="0098332A">
        <w:rPr>
          <w:rFonts w:ascii="Arial" w:hAnsi="Arial" w:cs="B Lotus" w:hint="cs"/>
          <w:color w:val="000000"/>
          <w:sz w:val="28"/>
          <w:szCs w:val="28"/>
          <w:rtl/>
          <w:lang w:bidi="fa-IR"/>
        </w:rPr>
        <w:t xml:space="preserve"> نه شما و نه هيچ</w:t>
      </w:r>
      <w:r w:rsidR="0098332A">
        <w:rPr>
          <w:rFonts w:ascii="Arial" w:hAnsi="Arial" w:cs="B Lotus"/>
          <w:color w:val="000000"/>
          <w:sz w:val="28"/>
          <w:szCs w:val="28"/>
          <w:rtl/>
          <w:lang w:bidi="fa-IR"/>
        </w:rPr>
        <w:softHyphen/>
      </w:r>
      <w:r w:rsidRPr="009B61C0">
        <w:rPr>
          <w:rFonts w:ascii="Arial" w:hAnsi="Arial" w:cs="B Lotus" w:hint="cs"/>
          <w:color w:val="000000"/>
          <w:sz w:val="28"/>
          <w:szCs w:val="28"/>
          <w:rtl/>
          <w:lang w:bidi="fa-IR"/>
        </w:rPr>
        <w:t>يك از اهل زمين راهي براي اثبات اين مساله به مجرد ادعا</w:t>
      </w:r>
      <w:r w:rsidR="00A623E8">
        <w:rPr>
          <w:rFonts w:ascii="Arial" w:hAnsi="Arial" w:cs="B Lotus" w:hint="cs"/>
          <w:color w:val="000000"/>
          <w:sz w:val="28"/>
          <w:szCs w:val="28"/>
          <w:rtl/>
          <w:lang w:bidi="fa-IR"/>
        </w:rPr>
        <w:t xml:space="preserve"> نمي‌</w:t>
      </w:r>
      <w:r w:rsidRPr="009B61C0">
        <w:rPr>
          <w:rFonts w:ascii="Arial" w:hAnsi="Arial" w:cs="B Lotus" w:hint="cs"/>
          <w:color w:val="000000"/>
          <w:sz w:val="28"/>
          <w:szCs w:val="28"/>
          <w:rtl/>
          <w:lang w:bidi="fa-IR"/>
        </w:rPr>
        <w:t>يابند. درحقيقت بسياري از مردم ادعاي نسخ و اجماع را به عنوان نردبان</w:t>
      </w:r>
      <w:r w:rsidR="0098332A">
        <w:rPr>
          <w:rFonts w:ascii="Arial" w:hAnsi="Arial" w:cs="B Lotus" w:hint="cs"/>
          <w:color w:val="000000"/>
          <w:sz w:val="28"/>
          <w:szCs w:val="28"/>
          <w:rtl/>
          <w:lang w:bidi="fa-IR"/>
        </w:rPr>
        <w:t>ي براي ابطال بسياري از سنن ثابت شده</w:t>
      </w:r>
      <w:r w:rsidRPr="009B61C0">
        <w:rPr>
          <w:rFonts w:ascii="Arial" w:hAnsi="Arial" w:cs="B Lotus" w:hint="cs"/>
          <w:color w:val="000000"/>
          <w:sz w:val="28"/>
          <w:szCs w:val="28"/>
          <w:rtl/>
          <w:lang w:bidi="fa-IR"/>
        </w:rPr>
        <w:t xml:space="preserve"> از رسول الله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w:t>
      </w:r>
      <w:r w:rsidR="0098332A">
        <w:rPr>
          <w:rFonts w:ascii="Arial" w:hAnsi="Arial" w:cs="B Lotus" w:hint="cs"/>
          <w:color w:val="000000"/>
          <w:sz w:val="28"/>
          <w:szCs w:val="28"/>
          <w:rtl/>
          <w:lang w:bidi="fa-IR"/>
        </w:rPr>
        <w:t>دستاویز قرار می</w:t>
      </w:r>
      <w:r w:rsidR="0098332A">
        <w:rPr>
          <w:rFonts w:ascii="Arial" w:hAnsi="Arial" w:cs="B Lotus" w:hint="cs"/>
          <w:color w:val="000000"/>
          <w:sz w:val="28"/>
          <w:szCs w:val="28"/>
          <w:rtl/>
          <w:lang w:bidi="fa-IR"/>
        </w:rPr>
        <w:softHyphen/>
        <w:t>دهند.</w:t>
      </w:r>
      <w:r w:rsidRPr="009B61C0">
        <w:rPr>
          <w:rFonts w:ascii="Arial" w:hAnsi="Arial" w:cs="B Lotus" w:hint="cs"/>
          <w:color w:val="000000"/>
          <w:sz w:val="28"/>
          <w:szCs w:val="28"/>
          <w:rtl/>
          <w:lang w:bidi="fa-IR"/>
        </w:rPr>
        <w:t xml:space="preserve"> و اين مسال</w:t>
      </w:r>
      <w:r w:rsidR="00E50AA3">
        <w:rPr>
          <w:rFonts w:ascii="Arial" w:hAnsi="Arial" w:cs="B Lotus" w:hint="cs"/>
          <w:color w:val="000000"/>
          <w:sz w:val="28"/>
          <w:szCs w:val="28"/>
          <w:rtl/>
          <w:lang w:bidi="fa-IR"/>
        </w:rPr>
        <w:t xml:space="preserve">ه‌ای </w:t>
      </w:r>
      <w:r w:rsidR="00A623E8">
        <w:rPr>
          <w:rFonts w:ascii="Arial" w:hAnsi="Arial" w:cs="B Lotus" w:hint="cs"/>
          <w:color w:val="000000"/>
          <w:sz w:val="28"/>
          <w:szCs w:val="28"/>
          <w:rtl/>
          <w:lang w:bidi="fa-IR"/>
        </w:rPr>
        <w:t>بي‌</w:t>
      </w:r>
      <w:r w:rsidRPr="009B61C0">
        <w:rPr>
          <w:rFonts w:ascii="Arial" w:hAnsi="Arial" w:cs="B Lotus" w:hint="cs"/>
          <w:color w:val="000000"/>
          <w:sz w:val="28"/>
          <w:szCs w:val="28"/>
          <w:rtl/>
          <w:lang w:bidi="fa-IR"/>
        </w:rPr>
        <w:t xml:space="preserve">ارزش و عادي نيست؛ </w:t>
      </w:r>
      <w:r w:rsidR="00DC53C4" w:rsidRPr="009B61C0">
        <w:rPr>
          <w:rFonts w:ascii="Arial" w:hAnsi="Arial" w:cs="B Lotus" w:hint="cs"/>
          <w:color w:val="000000"/>
          <w:sz w:val="28"/>
          <w:szCs w:val="28"/>
          <w:rtl/>
          <w:lang w:bidi="fa-IR"/>
        </w:rPr>
        <w:t>و با این ادعای اجماع هیچ سنت صحیحی را از رسول الله</w:t>
      </w:r>
      <w:r w:rsidR="001C0542" w:rsidRPr="001C0542">
        <w:rPr>
          <w:rFonts w:ascii="AGA Arabesque" w:hAnsi="AGA Arabesque" w:cs="CTraditional Arabic" w:hint="cs"/>
          <w:sz w:val="28"/>
          <w:szCs w:val="28"/>
          <w:lang w:bidi="fa-IR"/>
        </w:rPr>
        <w:t></w:t>
      </w:r>
      <w:r w:rsidR="00DC53C4" w:rsidRPr="009B61C0">
        <w:rPr>
          <w:rFonts w:ascii="Arial" w:hAnsi="Arial" w:cs="B Lotus" w:hint="cs"/>
          <w:color w:val="000000"/>
          <w:sz w:val="28"/>
          <w:szCs w:val="28"/>
          <w:rtl/>
          <w:lang w:bidi="fa-IR"/>
        </w:rPr>
        <w:t xml:space="preserve"> باقی</w:t>
      </w:r>
      <w:r w:rsidR="00EE6E51">
        <w:rPr>
          <w:rFonts w:ascii="Arial" w:hAnsi="Arial" w:cs="B Lotus" w:hint="cs"/>
          <w:color w:val="000000"/>
          <w:sz w:val="28"/>
          <w:szCs w:val="28"/>
          <w:rtl/>
          <w:lang w:bidi="fa-IR"/>
        </w:rPr>
        <w:t xml:space="preserve"> نمی‌</w:t>
      </w:r>
      <w:r w:rsidR="00DC53C4" w:rsidRPr="009B61C0">
        <w:rPr>
          <w:rFonts w:ascii="Arial" w:hAnsi="Arial" w:cs="B Lotus" w:hint="cs"/>
          <w:color w:val="000000"/>
          <w:sz w:val="28"/>
          <w:szCs w:val="28"/>
          <w:rtl/>
          <w:lang w:bidi="fa-IR"/>
        </w:rPr>
        <w:t xml:space="preserve">گذارند. </w:t>
      </w:r>
      <w:r w:rsidR="0046541B" w:rsidRPr="009B61C0">
        <w:rPr>
          <w:rFonts w:ascii="Arial" w:hAnsi="Arial" w:cs="B Lotus" w:hint="cs"/>
          <w:color w:val="000000"/>
          <w:sz w:val="28"/>
          <w:szCs w:val="28"/>
          <w:rtl/>
          <w:lang w:bidi="fa-IR"/>
        </w:rPr>
        <w:t>درحالی</w:t>
      </w:r>
      <w:r w:rsidR="0098332A">
        <w:rPr>
          <w:rFonts w:ascii="Arial" w:hAnsi="Arial" w:cs="B Lotus"/>
          <w:color w:val="000000"/>
          <w:sz w:val="28"/>
          <w:szCs w:val="28"/>
          <w:rtl/>
          <w:lang w:bidi="fa-IR"/>
        </w:rPr>
        <w:softHyphen/>
      </w:r>
      <w:r w:rsidR="0046541B" w:rsidRPr="009B61C0">
        <w:rPr>
          <w:rFonts w:ascii="Arial" w:hAnsi="Arial" w:cs="B Lotus" w:hint="cs"/>
          <w:color w:val="000000"/>
          <w:sz w:val="28"/>
          <w:szCs w:val="28"/>
          <w:rtl/>
          <w:lang w:bidi="fa-IR"/>
        </w:rPr>
        <w:t xml:space="preserve">که </w:t>
      </w:r>
      <w:r w:rsidR="00DC53C4" w:rsidRPr="009B61C0">
        <w:rPr>
          <w:rFonts w:ascii="Arial" w:hAnsi="Arial" w:cs="B Lotus" w:hint="cs"/>
          <w:color w:val="000000"/>
          <w:sz w:val="28"/>
          <w:szCs w:val="28"/>
          <w:rtl/>
          <w:lang w:bidi="fa-IR"/>
        </w:rPr>
        <w:t>ادعای نسخ تنها زمانی</w:t>
      </w:r>
      <w:r w:rsidR="00EE6E51">
        <w:rPr>
          <w:rFonts w:ascii="Arial" w:hAnsi="Arial" w:cs="B Lotus" w:hint="cs"/>
          <w:color w:val="000000"/>
          <w:sz w:val="28"/>
          <w:szCs w:val="28"/>
          <w:rtl/>
          <w:lang w:bidi="fa-IR"/>
        </w:rPr>
        <w:t xml:space="preserve"> می‌</w:t>
      </w:r>
      <w:r w:rsidR="00DC53C4" w:rsidRPr="009B61C0">
        <w:rPr>
          <w:rFonts w:ascii="Arial" w:hAnsi="Arial" w:cs="B Lotus" w:hint="cs"/>
          <w:color w:val="000000"/>
          <w:sz w:val="28"/>
          <w:szCs w:val="28"/>
          <w:rtl/>
          <w:lang w:bidi="fa-IR"/>
        </w:rPr>
        <w:t>تواند باشد که ناسخی صحیح و صریح و متاخر از نص قبلی که ائمه</w:t>
      </w:r>
      <w:r w:rsidR="0098332A">
        <w:rPr>
          <w:rFonts w:ascii="Arial" w:hAnsi="Arial" w:cs="B Lotus" w:hint="cs"/>
          <w:color w:val="000000"/>
          <w:sz w:val="28"/>
          <w:szCs w:val="28"/>
          <w:rtl/>
          <w:lang w:bidi="fa-IR"/>
        </w:rPr>
        <w:t xml:space="preserve"> آن</w:t>
      </w:r>
      <w:r w:rsidR="0098332A">
        <w:rPr>
          <w:rFonts w:ascii="Arial" w:hAnsi="Arial" w:cs="B Lotus"/>
          <w:color w:val="000000"/>
          <w:sz w:val="28"/>
          <w:szCs w:val="28"/>
          <w:rtl/>
          <w:lang w:bidi="fa-IR"/>
        </w:rPr>
        <w:softHyphen/>
      </w:r>
      <w:r w:rsidR="00A623E8">
        <w:rPr>
          <w:rFonts w:ascii="Arial" w:hAnsi="Arial" w:cs="B Lotus" w:hint="cs"/>
          <w:color w:val="000000"/>
          <w:sz w:val="28"/>
          <w:szCs w:val="28"/>
          <w:rtl/>
          <w:lang w:bidi="fa-IR"/>
        </w:rPr>
        <w:t xml:space="preserve">را </w:t>
      </w:r>
      <w:r w:rsidR="00DC53C4" w:rsidRPr="009B61C0">
        <w:rPr>
          <w:rFonts w:ascii="Arial" w:hAnsi="Arial" w:cs="B Lotus" w:hint="cs"/>
          <w:color w:val="000000"/>
          <w:sz w:val="28"/>
          <w:szCs w:val="28"/>
          <w:rtl/>
          <w:lang w:bidi="fa-IR"/>
        </w:rPr>
        <w:t>نقل کرده و</w:t>
      </w:r>
      <w:r w:rsidR="0098332A">
        <w:rPr>
          <w:rFonts w:ascii="Arial" w:hAnsi="Arial" w:cs="B Lotus" w:hint="cs"/>
          <w:color w:val="000000"/>
          <w:sz w:val="28"/>
          <w:szCs w:val="28"/>
          <w:rtl/>
          <w:lang w:bidi="fa-IR"/>
        </w:rPr>
        <w:t xml:space="preserve"> آن</w:t>
      </w:r>
      <w:r w:rsidR="0098332A">
        <w:rPr>
          <w:rFonts w:ascii="Arial" w:hAnsi="Arial" w:cs="B Lotus"/>
          <w:color w:val="000000"/>
          <w:sz w:val="28"/>
          <w:szCs w:val="28"/>
          <w:rtl/>
          <w:lang w:bidi="fa-IR"/>
        </w:rPr>
        <w:softHyphen/>
      </w:r>
      <w:r w:rsidR="00A623E8">
        <w:rPr>
          <w:rFonts w:ascii="Arial" w:hAnsi="Arial" w:cs="B Lotus" w:hint="cs"/>
          <w:color w:val="000000"/>
          <w:sz w:val="28"/>
          <w:szCs w:val="28"/>
          <w:rtl/>
          <w:lang w:bidi="fa-IR"/>
        </w:rPr>
        <w:t xml:space="preserve">را </w:t>
      </w:r>
      <w:r w:rsidR="00DC53C4" w:rsidRPr="009B61C0">
        <w:rPr>
          <w:rFonts w:ascii="Arial" w:hAnsi="Arial" w:cs="B Lotus" w:hint="cs"/>
          <w:color w:val="000000"/>
          <w:sz w:val="28"/>
          <w:szCs w:val="28"/>
          <w:rtl/>
          <w:lang w:bidi="fa-IR"/>
        </w:rPr>
        <w:t>حفظ کرده</w:t>
      </w:r>
      <w:r w:rsidR="00A623E8">
        <w:rPr>
          <w:rFonts w:ascii="Arial" w:hAnsi="Arial" w:cs="B Lotus" w:hint="cs"/>
          <w:color w:val="000000"/>
          <w:sz w:val="28"/>
          <w:szCs w:val="28"/>
          <w:rtl/>
          <w:lang w:bidi="fa-IR"/>
        </w:rPr>
        <w:t xml:space="preserve">‌اند </w:t>
      </w:r>
      <w:r w:rsidR="00DC53C4" w:rsidRPr="009B61C0">
        <w:rPr>
          <w:rFonts w:ascii="Arial" w:hAnsi="Arial" w:cs="B Lotus" w:hint="cs"/>
          <w:color w:val="000000"/>
          <w:sz w:val="28"/>
          <w:szCs w:val="28"/>
          <w:rtl/>
          <w:lang w:bidi="fa-IR"/>
        </w:rPr>
        <w:t xml:space="preserve">وجود داشته باشد، چرا که بر امت محال است ناسخی را که حفظ آن لازم است، ضایع کرده و منسوخی را که عمل بدان باطل شده و به عنوان جزئی از دین باقی نمانده، حفظ کند. و بسیاری از </w:t>
      </w:r>
      <w:r w:rsidR="0098332A">
        <w:rPr>
          <w:rFonts w:ascii="Arial" w:hAnsi="Arial" w:cs="B Lotus" w:hint="cs"/>
          <w:color w:val="000000"/>
          <w:sz w:val="28"/>
          <w:szCs w:val="28"/>
          <w:rtl/>
          <w:lang w:bidi="fa-IR"/>
        </w:rPr>
        <w:t>متعصب</w:t>
      </w:r>
      <w:r w:rsidR="0098332A">
        <w:rPr>
          <w:rFonts w:ascii="Arial" w:hAnsi="Arial" w:cs="B Lotus"/>
          <w:color w:val="000000"/>
          <w:sz w:val="28"/>
          <w:szCs w:val="28"/>
          <w:rtl/>
          <w:lang w:bidi="fa-IR"/>
        </w:rPr>
        <w:softHyphen/>
      </w:r>
      <w:r w:rsidR="0098332A">
        <w:rPr>
          <w:rFonts w:ascii="Arial" w:hAnsi="Arial" w:cs="B Lotus" w:hint="cs"/>
          <w:color w:val="000000"/>
          <w:sz w:val="28"/>
          <w:szCs w:val="28"/>
          <w:rtl/>
          <w:lang w:bidi="fa-IR"/>
        </w:rPr>
        <w:t>پروران</w:t>
      </w:r>
      <w:r w:rsidR="00DC53C4" w:rsidRPr="009B61C0">
        <w:rPr>
          <w:rFonts w:ascii="Arial" w:hAnsi="Arial" w:cs="B Lotus" w:hint="cs"/>
          <w:color w:val="000000"/>
          <w:sz w:val="28"/>
          <w:szCs w:val="28"/>
          <w:rtl/>
          <w:lang w:bidi="fa-IR"/>
        </w:rPr>
        <w:t>، هرگاه حدیثی مخالف مذهب</w:t>
      </w:r>
      <w:r w:rsidR="0098332A">
        <w:rPr>
          <w:rFonts w:ascii="Arial" w:hAnsi="Arial" w:cs="B Lotus"/>
          <w:color w:val="000000"/>
          <w:sz w:val="28"/>
          <w:szCs w:val="28"/>
          <w:rtl/>
          <w:lang w:bidi="fa-IR"/>
        </w:rPr>
        <w:softHyphen/>
      </w:r>
      <w:r w:rsidR="00DC53C4" w:rsidRPr="009B61C0">
        <w:rPr>
          <w:rFonts w:ascii="Arial" w:hAnsi="Arial" w:cs="B Lotus" w:hint="cs"/>
          <w:color w:val="000000"/>
          <w:sz w:val="28"/>
          <w:szCs w:val="28"/>
          <w:rtl/>
          <w:lang w:bidi="fa-IR"/>
        </w:rPr>
        <w:t>شان</w:t>
      </w:r>
      <w:r w:rsidR="00EE6E51">
        <w:rPr>
          <w:rFonts w:ascii="Arial" w:hAnsi="Arial" w:cs="B Lotus" w:hint="cs"/>
          <w:color w:val="000000"/>
          <w:sz w:val="28"/>
          <w:szCs w:val="28"/>
          <w:rtl/>
          <w:lang w:bidi="fa-IR"/>
        </w:rPr>
        <w:t xml:space="preserve"> می‌</w:t>
      </w:r>
      <w:r w:rsidR="00DC53C4" w:rsidRPr="009B61C0">
        <w:rPr>
          <w:rFonts w:ascii="Arial" w:hAnsi="Arial" w:cs="B Lotus" w:hint="cs"/>
          <w:color w:val="000000"/>
          <w:sz w:val="28"/>
          <w:szCs w:val="28"/>
          <w:rtl/>
          <w:lang w:bidi="fa-IR"/>
        </w:rPr>
        <w:t>بینند،</w:t>
      </w:r>
      <w:r w:rsidR="0098332A">
        <w:rPr>
          <w:rFonts w:ascii="Arial" w:hAnsi="Arial" w:cs="B Lotus" w:hint="cs"/>
          <w:color w:val="000000"/>
          <w:sz w:val="28"/>
          <w:szCs w:val="28"/>
          <w:rtl/>
          <w:lang w:bidi="fa-IR"/>
        </w:rPr>
        <w:t xml:space="preserve"> آن</w:t>
      </w:r>
      <w:r w:rsidR="0098332A">
        <w:rPr>
          <w:rFonts w:ascii="Arial" w:hAnsi="Arial" w:cs="B Lotus"/>
          <w:color w:val="000000"/>
          <w:sz w:val="28"/>
          <w:szCs w:val="28"/>
          <w:rtl/>
          <w:lang w:bidi="fa-IR"/>
        </w:rPr>
        <w:softHyphen/>
      </w:r>
      <w:r w:rsidR="00A623E8">
        <w:rPr>
          <w:rFonts w:ascii="Arial" w:hAnsi="Arial" w:cs="B Lotus" w:hint="cs"/>
          <w:color w:val="000000"/>
          <w:sz w:val="28"/>
          <w:szCs w:val="28"/>
          <w:rtl/>
          <w:lang w:bidi="fa-IR"/>
        </w:rPr>
        <w:t xml:space="preserve">را </w:t>
      </w:r>
      <w:r w:rsidR="00DC53C4" w:rsidRPr="009B61C0">
        <w:rPr>
          <w:rFonts w:ascii="Arial" w:hAnsi="Arial" w:cs="B Lotus" w:hint="cs"/>
          <w:color w:val="000000"/>
          <w:sz w:val="28"/>
          <w:szCs w:val="28"/>
          <w:rtl/>
          <w:lang w:bidi="fa-IR"/>
        </w:rPr>
        <w:t>با تاویل فراگرفته و بر اساس راهی که برای تاویل آن</w:t>
      </w:r>
      <w:r w:rsidR="00EE6E51">
        <w:rPr>
          <w:rFonts w:ascii="Arial" w:hAnsi="Arial" w:cs="B Lotus" w:hint="cs"/>
          <w:color w:val="000000"/>
          <w:sz w:val="28"/>
          <w:szCs w:val="28"/>
          <w:rtl/>
          <w:lang w:bidi="fa-IR"/>
        </w:rPr>
        <w:t xml:space="preserve"> می‌</w:t>
      </w:r>
      <w:r w:rsidR="00DC53C4" w:rsidRPr="009B61C0">
        <w:rPr>
          <w:rFonts w:ascii="Arial" w:hAnsi="Arial" w:cs="B Lotus" w:hint="cs"/>
          <w:color w:val="000000"/>
          <w:sz w:val="28"/>
          <w:szCs w:val="28"/>
          <w:rtl/>
          <w:lang w:bidi="fa-IR"/>
        </w:rPr>
        <w:t>یابند</w:t>
      </w:r>
      <w:r w:rsidR="0098332A">
        <w:rPr>
          <w:rFonts w:ascii="Arial" w:hAnsi="Arial" w:cs="B Lotus" w:hint="cs"/>
          <w:color w:val="000000"/>
          <w:sz w:val="28"/>
          <w:szCs w:val="28"/>
          <w:rtl/>
          <w:lang w:bidi="fa-IR"/>
        </w:rPr>
        <w:t xml:space="preserve"> آن</w:t>
      </w:r>
      <w:r w:rsidR="0098332A">
        <w:rPr>
          <w:rFonts w:ascii="Arial" w:hAnsi="Arial" w:cs="B Lotus"/>
          <w:color w:val="000000"/>
          <w:sz w:val="28"/>
          <w:szCs w:val="28"/>
          <w:rtl/>
          <w:lang w:bidi="fa-IR"/>
        </w:rPr>
        <w:softHyphen/>
      </w:r>
      <w:r w:rsidR="00A623E8">
        <w:rPr>
          <w:rFonts w:ascii="Arial" w:hAnsi="Arial" w:cs="B Lotus" w:hint="cs"/>
          <w:color w:val="000000"/>
          <w:sz w:val="28"/>
          <w:szCs w:val="28"/>
          <w:rtl/>
          <w:lang w:bidi="fa-IR"/>
        </w:rPr>
        <w:t xml:space="preserve">را </w:t>
      </w:r>
      <w:r w:rsidR="00DC53C4" w:rsidRPr="009B61C0">
        <w:rPr>
          <w:rFonts w:ascii="Arial" w:hAnsi="Arial" w:cs="B Lotus" w:hint="cs"/>
          <w:color w:val="000000"/>
          <w:sz w:val="28"/>
          <w:szCs w:val="28"/>
          <w:rtl/>
          <w:lang w:bidi="fa-IR"/>
        </w:rPr>
        <w:t>بر خلاف ظاهرش حمل</w:t>
      </w:r>
      <w:r w:rsidR="00EE6E51">
        <w:rPr>
          <w:rFonts w:ascii="Arial" w:hAnsi="Arial" w:cs="B Lotus" w:hint="cs"/>
          <w:color w:val="000000"/>
          <w:sz w:val="28"/>
          <w:szCs w:val="28"/>
          <w:rtl/>
          <w:lang w:bidi="fa-IR"/>
        </w:rPr>
        <w:t xml:space="preserve"> می‌</w:t>
      </w:r>
      <w:r w:rsidR="00DC53C4" w:rsidRPr="009B61C0">
        <w:rPr>
          <w:rFonts w:ascii="Arial" w:hAnsi="Arial" w:cs="B Lotus" w:hint="cs"/>
          <w:color w:val="000000"/>
          <w:sz w:val="28"/>
          <w:szCs w:val="28"/>
          <w:rtl/>
          <w:lang w:bidi="fa-IR"/>
        </w:rPr>
        <w:t>کنند و هرگاه در تاویل کردن حدیث، مغلوب شده و راهی برای تاویل آن پیدا نکردند، به ادعای اجماع بر خلاف آن، پناه</w:t>
      </w:r>
      <w:r w:rsidR="00EE6E51">
        <w:rPr>
          <w:rFonts w:ascii="Arial" w:hAnsi="Arial" w:cs="B Lotus" w:hint="cs"/>
          <w:color w:val="000000"/>
          <w:sz w:val="28"/>
          <w:szCs w:val="28"/>
          <w:rtl/>
          <w:lang w:bidi="fa-IR"/>
        </w:rPr>
        <w:t xml:space="preserve"> می‌</w:t>
      </w:r>
      <w:r w:rsidR="00DC53C4" w:rsidRPr="009B61C0">
        <w:rPr>
          <w:rFonts w:ascii="Arial" w:hAnsi="Arial" w:cs="B Lotus" w:hint="cs"/>
          <w:color w:val="000000"/>
          <w:sz w:val="28"/>
          <w:szCs w:val="28"/>
          <w:rtl/>
          <w:lang w:bidi="fa-IR"/>
        </w:rPr>
        <w:t>برند</w:t>
      </w:r>
      <w:r w:rsidR="00200992" w:rsidRPr="009B61C0">
        <w:rPr>
          <w:rFonts w:ascii="Arial" w:hAnsi="Arial" w:cs="B Lotus" w:hint="cs"/>
          <w:color w:val="000000"/>
          <w:sz w:val="28"/>
          <w:szCs w:val="28"/>
          <w:rtl/>
          <w:lang w:bidi="fa-IR"/>
        </w:rPr>
        <w:t xml:space="preserve"> و اگر خلاف را در</w:t>
      </w:r>
      <w:r w:rsidR="0098332A">
        <w:rPr>
          <w:rFonts w:ascii="Arial" w:hAnsi="Arial" w:cs="B Lotus" w:hint="cs"/>
          <w:color w:val="000000"/>
          <w:sz w:val="28"/>
          <w:szCs w:val="28"/>
          <w:rtl/>
          <w:lang w:bidi="fa-IR"/>
        </w:rPr>
        <w:t xml:space="preserve"> </w:t>
      </w:r>
      <w:r w:rsidR="00200992" w:rsidRPr="009B61C0">
        <w:rPr>
          <w:rFonts w:ascii="Arial" w:hAnsi="Arial" w:cs="B Lotus" w:hint="cs"/>
          <w:color w:val="000000"/>
          <w:sz w:val="28"/>
          <w:szCs w:val="28"/>
          <w:rtl/>
          <w:lang w:bidi="fa-IR"/>
        </w:rPr>
        <w:t>آن زمینه به</w:t>
      </w:r>
      <w:r w:rsidR="00F64D59">
        <w:rPr>
          <w:rFonts w:ascii="Arial" w:hAnsi="Arial" w:cs="B Lotus" w:hint="cs"/>
          <w:color w:val="000000"/>
          <w:sz w:val="28"/>
          <w:szCs w:val="28"/>
          <w:rtl/>
          <w:lang w:bidi="fa-IR"/>
        </w:rPr>
        <w:t xml:space="preserve"> گونه‌ای </w:t>
      </w:r>
      <w:r w:rsidR="00200992" w:rsidRPr="009B61C0">
        <w:rPr>
          <w:rFonts w:ascii="Arial" w:hAnsi="Arial" w:cs="B Lotus" w:hint="cs"/>
          <w:color w:val="000000"/>
          <w:sz w:val="28"/>
          <w:szCs w:val="28"/>
          <w:rtl/>
          <w:lang w:bidi="fa-IR"/>
        </w:rPr>
        <w:t>دیدند که امکان ادعای اجماع برای</w:t>
      </w:r>
      <w:r w:rsidR="00A623E8">
        <w:rPr>
          <w:rFonts w:ascii="Arial" w:hAnsi="Arial" w:cs="B Lotus" w:hint="cs"/>
          <w:color w:val="000000"/>
          <w:sz w:val="28"/>
          <w:szCs w:val="28"/>
          <w:rtl/>
          <w:lang w:bidi="fa-IR"/>
        </w:rPr>
        <w:t xml:space="preserve"> آن‌ها </w:t>
      </w:r>
      <w:r w:rsidR="00200992" w:rsidRPr="009B61C0">
        <w:rPr>
          <w:rFonts w:ascii="Arial" w:hAnsi="Arial" w:cs="B Lotus" w:hint="cs"/>
          <w:color w:val="000000"/>
          <w:sz w:val="28"/>
          <w:szCs w:val="28"/>
          <w:rtl/>
          <w:lang w:bidi="fa-IR"/>
        </w:rPr>
        <w:t>میسر نباشد، به این قول که منسوخ است، روی</w:t>
      </w:r>
      <w:r w:rsidR="00EE6E51">
        <w:rPr>
          <w:rFonts w:ascii="Arial" w:hAnsi="Arial" w:cs="B Lotus" w:hint="cs"/>
          <w:color w:val="000000"/>
          <w:sz w:val="28"/>
          <w:szCs w:val="28"/>
          <w:rtl/>
          <w:lang w:bidi="fa-IR"/>
        </w:rPr>
        <w:t xml:space="preserve"> می‌</w:t>
      </w:r>
      <w:r w:rsidR="00200992" w:rsidRPr="009B61C0">
        <w:rPr>
          <w:rFonts w:ascii="Arial" w:hAnsi="Arial" w:cs="B Lotus" w:hint="cs"/>
          <w:color w:val="000000"/>
          <w:sz w:val="28"/>
          <w:szCs w:val="28"/>
          <w:rtl/>
          <w:lang w:bidi="fa-IR"/>
        </w:rPr>
        <w:t>آورند. درحالی</w:t>
      </w:r>
      <w:r w:rsidR="0098332A">
        <w:rPr>
          <w:rFonts w:ascii="Arial" w:hAnsi="Arial" w:cs="B Lotus"/>
          <w:color w:val="000000"/>
          <w:sz w:val="28"/>
          <w:szCs w:val="28"/>
          <w:rtl/>
          <w:lang w:bidi="fa-IR"/>
        </w:rPr>
        <w:softHyphen/>
      </w:r>
      <w:r w:rsidR="00200992" w:rsidRPr="009B61C0">
        <w:rPr>
          <w:rFonts w:ascii="Arial" w:hAnsi="Arial" w:cs="B Lotus" w:hint="cs"/>
          <w:color w:val="000000"/>
          <w:sz w:val="28"/>
          <w:szCs w:val="28"/>
          <w:rtl/>
          <w:lang w:bidi="fa-IR"/>
        </w:rPr>
        <w:t>که ا</w:t>
      </w:r>
      <w:r w:rsidR="0046541B" w:rsidRPr="009B61C0">
        <w:rPr>
          <w:rFonts w:ascii="Arial" w:hAnsi="Arial" w:cs="B Lotus" w:hint="cs"/>
          <w:color w:val="000000"/>
          <w:sz w:val="28"/>
          <w:szCs w:val="28"/>
          <w:rtl/>
          <w:lang w:bidi="fa-IR"/>
        </w:rPr>
        <w:t xml:space="preserve">ین روش </w:t>
      </w:r>
      <w:r w:rsidR="0046541B" w:rsidRPr="009B61C0">
        <w:rPr>
          <w:rFonts w:ascii="Arial" w:hAnsi="Arial" w:cs="B Lotus" w:hint="cs"/>
          <w:color w:val="000000"/>
          <w:sz w:val="28"/>
          <w:szCs w:val="28"/>
          <w:rtl/>
          <w:lang w:bidi="fa-IR"/>
        </w:rPr>
        <w:lastRenderedPageBreak/>
        <w:t>ائمه</w:t>
      </w:r>
      <w:r w:rsidR="00EE6E51">
        <w:rPr>
          <w:rFonts w:ascii="Arial" w:hAnsi="Arial" w:cs="B Lotus" w:hint="cs"/>
          <w:color w:val="000000"/>
          <w:sz w:val="28"/>
          <w:szCs w:val="28"/>
          <w:rtl/>
          <w:lang w:bidi="fa-IR"/>
        </w:rPr>
        <w:t xml:space="preserve">‌ی </w:t>
      </w:r>
      <w:r w:rsidR="0046541B" w:rsidRPr="009B61C0">
        <w:rPr>
          <w:rFonts w:ascii="Arial" w:hAnsi="Arial" w:cs="B Lotus" w:hint="cs"/>
          <w:color w:val="000000"/>
          <w:sz w:val="28"/>
          <w:szCs w:val="28"/>
          <w:rtl/>
          <w:lang w:bidi="fa-IR"/>
        </w:rPr>
        <w:t xml:space="preserve">اسلام نیست، بلکه </w:t>
      </w:r>
      <w:r w:rsidR="00200992" w:rsidRPr="009B61C0">
        <w:rPr>
          <w:rFonts w:ascii="Arial" w:hAnsi="Arial" w:cs="B Lotus" w:hint="cs"/>
          <w:color w:val="000000"/>
          <w:sz w:val="28"/>
          <w:szCs w:val="28"/>
          <w:rtl/>
          <w:lang w:bidi="fa-IR"/>
        </w:rPr>
        <w:t>همه</w:t>
      </w:r>
      <w:r w:rsidR="00EE6E51">
        <w:rPr>
          <w:rFonts w:ascii="Arial" w:hAnsi="Arial" w:cs="B Lotus" w:hint="cs"/>
          <w:color w:val="000000"/>
          <w:sz w:val="28"/>
          <w:szCs w:val="28"/>
          <w:rtl/>
          <w:lang w:bidi="fa-IR"/>
        </w:rPr>
        <w:t xml:space="preserve">‌ی </w:t>
      </w:r>
      <w:r w:rsidR="00200992" w:rsidRPr="009B61C0">
        <w:rPr>
          <w:rFonts w:ascii="Arial" w:hAnsi="Arial" w:cs="B Lotus" w:hint="cs"/>
          <w:color w:val="000000"/>
          <w:sz w:val="28"/>
          <w:szCs w:val="28"/>
          <w:rtl/>
          <w:lang w:bidi="fa-IR"/>
        </w:rPr>
        <w:t>ائمه اسلام بر خلاف این روش</w:t>
      </w:r>
      <w:r w:rsidR="00EE6E51">
        <w:rPr>
          <w:rFonts w:ascii="Arial" w:hAnsi="Arial" w:cs="B Lotus" w:hint="cs"/>
          <w:color w:val="000000"/>
          <w:sz w:val="28"/>
          <w:szCs w:val="28"/>
          <w:rtl/>
          <w:lang w:bidi="fa-IR"/>
        </w:rPr>
        <w:t xml:space="preserve"> می‌</w:t>
      </w:r>
      <w:r w:rsidR="0098332A">
        <w:rPr>
          <w:rFonts w:ascii="Arial" w:hAnsi="Arial" w:cs="B Lotus" w:hint="cs"/>
          <w:color w:val="000000"/>
          <w:sz w:val="28"/>
          <w:szCs w:val="28"/>
          <w:rtl/>
          <w:lang w:bidi="fa-IR"/>
        </w:rPr>
        <w:t>باشند، چنان</w:t>
      </w:r>
      <w:r w:rsidR="0098332A">
        <w:rPr>
          <w:rFonts w:ascii="Arial" w:hAnsi="Arial" w:cs="B Lotus"/>
          <w:color w:val="000000"/>
          <w:sz w:val="28"/>
          <w:szCs w:val="28"/>
          <w:rtl/>
          <w:lang w:bidi="fa-IR"/>
        </w:rPr>
        <w:softHyphen/>
      </w:r>
      <w:r w:rsidR="00200992" w:rsidRPr="009B61C0">
        <w:rPr>
          <w:rFonts w:ascii="Arial" w:hAnsi="Arial" w:cs="B Lotus" w:hint="cs"/>
          <w:color w:val="000000"/>
          <w:sz w:val="28"/>
          <w:szCs w:val="28"/>
          <w:rtl/>
          <w:lang w:bidi="fa-IR"/>
        </w:rPr>
        <w:t>که</w:t>
      </w:r>
      <w:r w:rsidR="00A623E8">
        <w:rPr>
          <w:rFonts w:ascii="Arial" w:hAnsi="Arial" w:cs="B Lotus" w:hint="cs"/>
          <w:color w:val="000000"/>
          <w:sz w:val="28"/>
          <w:szCs w:val="28"/>
          <w:rtl/>
          <w:lang w:bidi="fa-IR"/>
        </w:rPr>
        <w:t xml:space="preserve"> آن‌ها </w:t>
      </w:r>
      <w:r w:rsidR="00200992" w:rsidRPr="009B61C0">
        <w:rPr>
          <w:rFonts w:ascii="Arial" w:hAnsi="Arial" w:cs="B Lotus" w:hint="cs"/>
          <w:color w:val="000000"/>
          <w:sz w:val="28"/>
          <w:szCs w:val="28"/>
          <w:rtl/>
          <w:lang w:bidi="fa-IR"/>
        </w:rPr>
        <w:t>هرگاه از رسول الله</w:t>
      </w:r>
      <w:r w:rsidR="001C0542" w:rsidRPr="001C0542">
        <w:rPr>
          <w:rFonts w:ascii="AGA Arabesque" w:hAnsi="AGA Arabesque" w:cs="CTraditional Arabic" w:hint="cs"/>
          <w:sz w:val="28"/>
          <w:szCs w:val="28"/>
          <w:lang w:bidi="fa-IR"/>
        </w:rPr>
        <w:t></w:t>
      </w:r>
      <w:r w:rsidR="00200992" w:rsidRPr="009B61C0">
        <w:rPr>
          <w:rFonts w:ascii="Arial" w:hAnsi="Arial" w:cs="B Lotus" w:hint="cs"/>
          <w:color w:val="000000"/>
          <w:sz w:val="28"/>
          <w:szCs w:val="28"/>
          <w:rtl/>
          <w:lang w:bidi="fa-IR"/>
        </w:rPr>
        <w:t xml:space="preserve"> سنت صریح صحیحی را</w:t>
      </w:r>
      <w:r w:rsidR="00EE6E51">
        <w:rPr>
          <w:rFonts w:ascii="Arial" w:hAnsi="Arial" w:cs="B Lotus" w:hint="cs"/>
          <w:color w:val="000000"/>
          <w:sz w:val="28"/>
          <w:szCs w:val="28"/>
          <w:rtl/>
          <w:lang w:bidi="fa-IR"/>
        </w:rPr>
        <w:t xml:space="preserve"> می‌</w:t>
      </w:r>
      <w:r w:rsidR="00200992" w:rsidRPr="009B61C0">
        <w:rPr>
          <w:rFonts w:ascii="Arial" w:hAnsi="Arial" w:cs="B Lotus" w:hint="cs"/>
          <w:color w:val="000000"/>
          <w:sz w:val="28"/>
          <w:szCs w:val="28"/>
          <w:rtl/>
          <w:lang w:bidi="fa-IR"/>
        </w:rPr>
        <w:t>یافتند،</w:t>
      </w:r>
      <w:r w:rsidR="0098332A">
        <w:rPr>
          <w:rFonts w:ascii="Arial" w:hAnsi="Arial" w:cs="B Lotus" w:hint="cs"/>
          <w:color w:val="000000"/>
          <w:sz w:val="28"/>
          <w:szCs w:val="28"/>
          <w:rtl/>
          <w:lang w:bidi="fa-IR"/>
        </w:rPr>
        <w:t xml:space="preserve"> آن</w:t>
      </w:r>
      <w:r w:rsidR="0098332A">
        <w:rPr>
          <w:rFonts w:ascii="Arial" w:hAnsi="Arial" w:cs="B Lotus"/>
          <w:color w:val="000000"/>
          <w:sz w:val="28"/>
          <w:szCs w:val="28"/>
          <w:rtl/>
          <w:lang w:bidi="fa-IR"/>
        </w:rPr>
        <w:softHyphen/>
      </w:r>
      <w:r w:rsidR="00A623E8">
        <w:rPr>
          <w:rFonts w:ascii="Arial" w:hAnsi="Arial" w:cs="B Lotus" w:hint="cs"/>
          <w:color w:val="000000"/>
          <w:sz w:val="28"/>
          <w:szCs w:val="28"/>
          <w:rtl/>
          <w:lang w:bidi="fa-IR"/>
        </w:rPr>
        <w:t xml:space="preserve">را </w:t>
      </w:r>
      <w:r w:rsidR="00200992" w:rsidRPr="009B61C0">
        <w:rPr>
          <w:rFonts w:ascii="Arial" w:hAnsi="Arial" w:cs="B Lotus" w:hint="cs"/>
          <w:color w:val="000000"/>
          <w:sz w:val="28"/>
          <w:szCs w:val="28"/>
          <w:rtl/>
          <w:lang w:bidi="fa-IR"/>
        </w:rPr>
        <w:t>با تاویل و ادعای اجماع و نسخ، باطل</w:t>
      </w:r>
      <w:r w:rsidR="00EE6E51">
        <w:rPr>
          <w:rFonts w:ascii="Arial" w:hAnsi="Arial" w:cs="B Lotus" w:hint="cs"/>
          <w:color w:val="000000"/>
          <w:sz w:val="28"/>
          <w:szCs w:val="28"/>
          <w:rtl/>
          <w:lang w:bidi="fa-IR"/>
        </w:rPr>
        <w:t xml:space="preserve"> نمی‌</w:t>
      </w:r>
      <w:r w:rsidR="00200992" w:rsidRPr="009B61C0">
        <w:rPr>
          <w:rFonts w:ascii="Arial" w:hAnsi="Arial" w:cs="B Lotus" w:hint="cs"/>
          <w:color w:val="000000"/>
          <w:sz w:val="28"/>
          <w:szCs w:val="28"/>
          <w:rtl/>
          <w:lang w:bidi="fa-IR"/>
        </w:rPr>
        <w:t xml:space="preserve">کردند. و امام شافعی و احمد از بزرگترین مردم نسبت </w:t>
      </w:r>
      <w:r w:rsidR="00DD7F56" w:rsidRPr="009B61C0">
        <w:rPr>
          <w:rFonts w:ascii="Arial" w:hAnsi="Arial" w:cs="B Lotus" w:hint="cs"/>
          <w:color w:val="000000"/>
          <w:sz w:val="28"/>
          <w:szCs w:val="28"/>
          <w:rtl/>
          <w:lang w:bidi="fa-IR"/>
        </w:rPr>
        <w:t>به انکار این مساله بودند. وبالله التوفیق.</w:t>
      </w:r>
    </w:p>
    <w:p w:rsidR="00DD7F56" w:rsidRPr="009B61C0" w:rsidRDefault="00DD7F56" w:rsidP="0098332A">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و رسول الله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آنچ</w:t>
      </w:r>
      <w:r w:rsidR="0098332A">
        <w:rPr>
          <w:rFonts w:ascii="Arial" w:hAnsi="Arial" w:cs="B Lotus" w:hint="cs"/>
          <w:color w:val="000000"/>
          <w:sz w:val="28"/>
          <w:szCs w:val="28"/>
          <w:rtl/>
          <w:lang w:bidi="fa-IR"/>
        </w:rPr>
        <w:t xml:space="preserve">ه </w:t>
      </w:r>
      <w:r w:rsidRPr="009B61C0">
        <w:rPr>
          <w:rFonts w:ascii="Arial" w:hAnsi="Arial" w:cs="B Lotus" w:hint="cs"/>
          <w:color w:val="000000"/>
          <w:sz w:val="28"/>
          <w:szCs w:val="28"/>
          <w:rtl/>
          <w:lang w:bidi="fa-IR"/>
        </w:rPr>
        <w:t xml:space="preserve">را که بدان تصمیم گرفته بودند، تنها به سبب مانعی که از آن </w:t>
      </w:r>
      <w:r w:rsidR="0098332A">
        <w:rPr>
          <w:rFonts w:ascii="Arial" w:hAnsi="Arial" w:cs="B Lotus" w:hint="cs"/>
          <w:color w:val="000000"/>
          <w:sz w:val="28"/>
          <w:szCs w:val="28"/>
          <w:rtl/>
          <w:lang w:bidi="fa-IR"/>
        </w:rPr>
        <w:t>اطلاع</w:t>
      </w:r>
      <w:r w:rsidRPr="009B61C0">
        <w:rPr>
          <w:rFonts w:ascii="Arial" w:hAnsi="Arial" w:cs="B Lotus" w:hint="cs"/>
          <w:color w:val="000000"/>
          <w:sz w:val="28"/>
          <w:szCs w:val="28"/>
          <w:rtl/>
          <w:lang w:bidi="fa-IR"/>
        </w:rPr>
        <w:t xml:space="preserve"> داشتند، عملی نکردند و آن اینکه خانه</w:t>
      </w:r>
      <w:r w:rsidR="00EE6E51">
        <w:rPr>
          <w:rFonts w:ascii="Arial" w:hAnsi="Arial" w:cs="B Lotus" w:hint="cs"/>
          <w:color w:val="000000"/>
          <w:sz w:val="28"/>
          <w:szCs w:val="28"/>
          <w:rtl/>
          <w:lang w:bidi="fa-IR"/>
        </w:rPr>
        <w:t xml:space="preserve">‌های </w:t>
      </w:r>
      <w:r w:rsidR="00A623E8">
        <w:rPr>
          <w:rFonts w:ascii="Arial" w:hAnsi="Arial" w:cs="B Lotus" w:hint="cs"/>
          <w:color w:val="000000"/>
          <w:sz w:val="28"/>
          <w:szCs w:val="28"/>
          <w:rtl/>
          <w:lang w:bidi="fa-IR"/>
        </w:rPr>
        <w:t xml:space="preserve">آن‌ها </w:t>
      </w:r>
      <w:r w:rsidR="001B6826" w:rsidRPr="009B61C0">
        <w:rPr>
          <w:rFonts w:ascii="Arial" w:hAnsi="Arial" w:cs="B Lotus" w:hint="cs"/>
          <w:color w:val="000000"/>
          <w:sz w:val="28"/>
          <w:szCs w:val="28"/>
          <w:rtl/>
          <w:lang w:bidi="fa-IR"/>
        </w:rPr>
        <w:t>زنان و فرزندانی را در بر</w:t>
      </w:r>
      <w:r w:rsidRPr="009B61C0">
        <w:rPr>
          <w:rFonts w:ascii="Arial" w:hAnsi="Arial" w:cs="B Lotus" w:hint="cs"/>
          <w:color w:val="000000"/>
          <w:sz w:val="28"/>
          <w:szCs w:val="28"/>
          <w:rtl/>
          <w:lang w:bidi="fa-IR"/>
        </w:rPr>
        <w:t>داشت که بر</w:t>
      </w:r>
      <w:r w:rsidR="00A623E8">
        <w:rPr>
          <w:rFonts w:ascii="Arial" w:hAnsi="Arial" w:cs="B Lotus" w:hint="cs"/>
          <w:color w:val="000000"/>
          <w:sz w:val="28"/>
          <w:szCs w:val="28"/>
          <w:rtl/>
          <w:lang w:bidi="fa-IR"/>
        </w:rPr>
        <w:t xml:space="preserve"> آن‌ها </w:t>
      </w:r>
      <w:r w:rsidRPr="009B61C0">
        <w:rPr>
          <w:rFonts w:ascii="Arial" w:hAnsi="Arial" w:cs="B Lotus" w:hint="cs"/>
          <w:color w:val="000000"/>
          <w:sz w:val="28"/>
          <w:szCs w:val="28"/>
          <w:rtl/>
          <w:lang w:bidi="fa-IR"/>
        </w:rPr>
        <w:t xml:space="preserve">نماز جماعت واجب نبود </w:t>
      </w:r>
      <w:r w:rsidR="0098332A">
        <w:rPr>
          <w:rFonts w:ascii="Arial" w:hAnsi="Arial" w:cs="B Lotus" w:hint="cs"/>
          <w:color w:val="000000"/>
          <w:sz w:val="28"/>
          <w:szCs w:val="28"/>
          <w:rtl/>
          <w:lang w:bidi="fa-IR"/>
        </w:rPr>
        <w:t>و</w:t>
      </w:r>
      <w:r w:rsidRPr="009B61C0">
        <w:rPr>
          <w:rFonts w:ascii="Arial" w:hAnsi="Arial" w:cs="B Lotus" w:hint="cs"/>
          <w:color w:val="000000"/>
          <w:sz w:val="28"/>
          <w:szCs w:val="28"/>
          <w:rtl/>
          <w:lang w:bidi="fa-IR"/>
        </w:rPr>
        <w:t xml:space="preserve"> اگر خانه</w:t>
      </w:r>
      <w:r w:rsidR="00A623E8">
        <w:rPr>
          <w:rFonts w:ascii="Arial" w:hAnsi="Arial" w:cs="B Lotus" w:hint="cs"/>
          <w:color w:val="000000"/>
          <w:sz w:val="28"/>
          <w:szCs w:val="28"/>
          <w:rtl/>
          <w:lang w:bidi="fa-IR"/>
        </w:rPr>
        <w:t xml:space="preserve">‌ها </w:t>
      </w:r>
      <w:r w:rsidRPr="009B61C0">
        <w:rPr>
          <w:rFonts w:ascii="Arial" w:hAnsi="Arial" w:cs="B Lotus" w:hint="cs"/>
          <w:color w:val="000000"/>
          <w:sz w:val="28"/>
          <w:szCs w:val="28"/>
          <w:rtl/>
          <w:lang w:bidi="fa-IR"/>
        </w:rPr>
        <w:t>را بر زنان و فرزندان آتش</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زدند، درواقع عقوبت و مجازات شامل حال کسانی</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شد که بر</w:t>
      </w:r>
      <w:r w:rsidR="00A623E8">
        <w:rPr>
          <w:rFonts w:ascii="Arial" w:hAnsi="Arial" w:cs="B Lotus" w:hint="cs"/>
          <w:color w:val="000000"/>
          <w:sz w:val="28"/>
          <w:szCs w:val="28"/>
          <w:rtl/>
          <w:lang w:bidi="fa-IR"/>
        </w:rPr>
        <w:t xml:space="preserve"> آن‌ها </w:t>
      </w:r>
      <w:r w:rsidRPr="009B61C0">
        <w:rPr>
          <w:rFonts w:ascii="Arial" w:hAnsi="Arial" w:cs="B Lotus" w:hint="cs"/>
          <w:color w:val="000000"/>
          <w:sz w:val="28"/>
          <w:szCs w:val="28"/>
          <w:rtl/>
          <w:lang w:bidi="fa-IR"/>
        </w:rPr>
        <w:t>واجب نبود و این جایز نیست، همانطور که اگر حد بر زن حامله واجب شود، حد بر وی اقامه</w:t>
      </w:r>
      <w:r w:rsidR="00EE6E51">
        <w:rPr>
          <w:rFonts w:ascii="Arial" w:hAnsi="Arial" w:cs="B Lotus" w:hint="cs"/>
          <w:color w:val="000000"/>
          <w:sz w:val="28"/>
          <w:szCs w:val="28"/>
          <w:rtl/>
          <w:lang w:bidi="fa-IR"/>
        </w:rPr>
        <w:t xml:space="preserve"> نمی‌</w:t>
      </w:r>
      <w:r w:rsidRPr="009B61C0">
        <w:rPr>
          <w:rFonts w:ascii="Arial" w:hAnsi="Arial" w:cs="B Lotus" w:hint="cs"/>
          <w:color w:val="000000"/>
          <w:sz w:val="28"/>
          <w:szCs w:val="28"/>
          <w:rtl/>
          <w:lang w:bidi="fa-IR"/>
        </w:rPr>
        <w:t xml:space="preserve">شود تا اینکه وضع حمل کند </w:t>
      </w:r>
      <w:r w:rsidR="001B6826" w:rsidRPr="009B61C0">
        <w:rPr>
          <w:rFonts w:ascii="Arial" w:hAnsi="Arial" w:cs="B Lotus" w:hint="cs"/>
          <w:color w:val="000000"/>
          <w:sz w:val="28"/>
          <w:szCs w:val="28"/>
          <w:rtl/>
          <w:lang w:bidi="fa-IR"/>
        </w:rPr>
        <w:t xml:space="preserve">تا </w:t>
      </w:r>
      <w:r w:rsidRPr="009B61C0">
        <w:rPr>
          <w:rFonts w:ascii="Arial" w:hAnsi="Arial" w:cs="B Lotus" w:hint="cs"/>
          <w:color w:val="000000"/>
          <w:sz w:val="28"/>
          <w:szCs w:val="28"/>
          <w:rtl/>
          <w:lang w:bidi="fa-IR"/>
        </w:rPr>
        <w:t>اثر عقوبت و مجازات به حمل تسری پیدا نکند</w:t>
      </w:r>
      <w:r w:rsidR="0098332A">
        <w:rPr>
          <w:rFonts w:ascii="Arial" w:hAnsi="Arial" w:cs="B Lotus" w:hint="cs"/>
          <w:color w:val="000000"/>
          <w:sz w:val="28"/>
          <w:szCs w:val="28"/>
          <w:rtl/>
          <w:lang w:bidi="fa-IR"/>
        </w:rPr>
        <w:t>.</w:t>
      </w:r>
      <w:r w:rsidRPr="009B61C0">
        <w:rPr>
          <w:rFonts w:ascii="Arial" w:hAnsi="Arial" w:cs="B Lotus" w:hint="cs"/>
          <w:color w:val="000000"/>
          <w:sz w:val="28"/>
          <w:szCs w:val="28"/>
          <w:rtl/>
          <w:lang w:bidi="fa-IR"/>
        </w:rPr>
        <w:t xml:space="preserve"> و از طرفی قطعا رسول الله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بر انجام آنچه که انجامش جایز نیست، تصمیم نگرفتند. </w:t>
      </w:r>
    </w:p>
    <w:p w:rsidR="00DD7F56" w:rsidRPr="009B61C0" w:rsidRDefault="00DD7F56" w:rsidP="0098332A">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برخی از اهل علم شبهه</w:t>
      </w:r>
      <w:r w:rsidR="00EE6E51">
        <w:rPr>
          <w:rFonts w:ascii="Arial" w:hAnsi="Arial" w:cs="B Lotus" w:hint="cs"/>
          <w:color w:val="000000"/>
          <w:sz w:val="28"/>
          <w:szCs w:val="28"/>
          <w:rtl/>
          <w:lang w:bidi="fa-IR"/>
        </w:rPr>
        <w:t xml:space="preserve">‌ی </w:t>
      </w:r>
      <w:r w:rsidRPr="009B61C0">
        <w:rPr>
          <w:rFonts w:ascii="Arial" w:hAnsi="Arial" w:cs="B Lotus" w:hint="cs"/>
          <w:color w:val="000000"/>
          <w:sz w:val="28"/>
          <w:szCs w:val="28"/>
          <w:rtl/>
          <w:lang w:bidi="fa-IR"/>
        </w:rPr>
        <w:t xml:space="preserve">نسخ را </w:t>
      </w:r>
      <w:r w:rsidR="0098332A">
        <w:rPr>
          <w:rFonts w:ascii="Arial" w:hAnsi="Arial" w:cs="B Lotus" w:hint="cs"/>
          <w:color w:val="000000"/>
          <w:sz w:val="28"/>
          <w:szCs w:val="28"/>
          <w:rtl/>
          <w:lang w:bidi="fa-IR"/>
        </w:rPr>
        <w:t>پاسخی</w:t>
      </w:r>
      <w:r w:rsidRPr="009B61C0">
        <w:rPr>
          <w:rFonts w:ascii="Arial" w:hAnsi="Arial" w:cs="B Lotus" w:hint="cs"/>
          <w:color w:val="000000"/>
          <w:sz w:val="28"/>
          <w:szCs w:val="28"/>
          <w:rtl/>
          <w:lang w:bidi="fa-IR"/>
        </w:rPr>
        <w:t xml:space="preserve"> دیگر داده</w:t>
      </w:r>
      <w:r w:rsidR="00A623E8">
        <w:rPr>
          <w:rFonts w:ascii="Arial" w:hAnsi="Arial" w:cs="B Lotus" w:hint="cs"/>
          <w:color w:val="000000"/>
          <w:sz w:val="28"/>
          <w:szCs w:val="28"/>
          <w:rtl/>
          <w:lang w:bidi="fa-IR"/>
        </w:rPr>
        <w:t xml:space="preserve">‌اند </w:t>
      </w:r>
      <w:r w:rsidRPr="009B61C0">
        <w:rPr>
          <w:rFonts w:ascii="Arial" w:hAnsi="Arial" w:cs="B Lotus" w:hint="cs"/>
          <w:color w:val="000000"/>
          <w:sz w:val="28"/>
          <w:szCs w:val="28"/>
          <w:rtl/>
          <w:lang w:bidi="fa-IR"/>
        </w:rPr>
        <w:t>و آن اینکه: مردم از زمانی</w:t>
      </w:r>
      <w:r w:rsidR="0098332A">
        <w:rPr>
          <w:rFonts w:ascii="Arial" w:hAnsi="Arial" w:cs="B Lotus"/>
          <w:color w:val="000000"/>
          <w:sz w:val="28"/>
          <w:szCs w:val="28"/>
          <w:rtl/>
          <w:lang w:bidi="fa-IR"/>
        </w:rPr>
        <w:softHyphen/>
      </w:r>
      <w:r w:rsidRPr="009B61C0">
        <w:rPr>
          <w:rFonts w:ascii="Arial" w:hAnsi="Arial" w:cs="B Lotus" w:hint="cs"/>
          <w:color w:val="000000"/>
          <w:sz w:val="28"/>
          <w:szCs w:val="28"/>
          <w:rtl/>
          <w:lang w:bidi="fa-IR"/>
        </w:rPr>
        <w:t>که شنیدند رسول الله این موضوع را مطرح کرده، بسیار</w:t>
      </w:r>
      <w:r w:rsidR="00EE6E51">
        <w:rPr>
          <w:rFonts w:ascii="Arial" w:hAnsi="Arial" w:cs="B Lotus" w:hint="cs"/>
          <w:color w:val="000000"/>
          <w:sz w:val="28"/>
          <w:szCs w:val="28"/>
          <w:rtl/>
          <w:lang w:bidi="fa-IR"/>
        </w:rPr>
        <w:t xml:space="preserve"> می‌</w:t>
      </w:r>
      <w:r w:rsidR="0098332A">
        <w:rPr>
          <w:rFonts w:ascii="Arial" w:hAnsi="Arial" w:cs="B Lotus" w:hint="cs"/>
          <w:color w:val="000000"/>
          <w:sz w:val="28"/>
          <w:szCs w:val="28"/>
          <w:rtl/>
          <w:lang w:bidi="fa-IR"/>
        </w:rPr>
        <w:t>ترسیدند</w:t>
      </w:r>
      <w:r w:rsidRPr="009B61C0">
        <w:rPr>
          <w:rFonts w:ascii="Arial" w:hAnsi="Arial" w:cs="B Lotus" w:hint="cs"/>
          <w:color w:val="000000"/>
          <w:sz w:val="28"/>
          <w:szCs w:val="28"/>
          <w:rtl/>
          <w:lang w:bidi="fa-IR"/>
        </w:rPr>
        <w:t xml:space="preserve"> </w:t>
      </w:r>
      <w:r w:rsidR="0098332A">
        <w:rPr>
          <w:rFonts w:ascii="Arial" w:hAnsi="Arial" w:cs="B Lotus" w:hint="cs"/>
          <w:color w:val="000000"/>
          <w:sz w:val="28"/>
          <w:szCs w:val="28"/>
          <w:rtl/>
          <w:lang w:bidi="fa-IR"/>
        </w:rPr>
        <w:t>از اینکه</w:t>
      </w:r>
      <w:r w:rsidRPr="009B61C0">
        <w:rPr>
          <w:rFonts w:ascii="Arial" w:hAnsi="Arial" w:cs="B Lotus" w:hint="cs"/>
          <w:color w:val="000000"/>
          <w:sz w:val="28"/>
          <w:szCs w:val="28"/>
          <w:rtl/>
          <w:lang w:bidi="fa-IR"/>
        </w:rPr>
        <w:t xml:space="preserve"> بر تخلف از جماعت اصرار</w:t>
      </w:r>
      <w:r w:rsidR="00EE6E51">
        <w:rPr>
          <w:rFonts w:ascii="Arial" w:hAnsi="Arial" w:cs="B Lotus" w:hint="cs"/>
          <w:color w:val="000000"/>
          <w:sz w:val="28"/>
          <w:szCs w:val="28"/>
          <w:rtl/>
          <w:lang w:bidi="fa-IR"/>
        </w:rPr>
        <w:t xml:space="preserve"> ‌</w:t>
      </w:r>
      <w:r w:rsidR="0098332A">
        <w:rPr>
          <w:rFonts w:ascii="Arial" w:hAnsi="Arial" w:cs="B Lotus" w:hint="cs"/>
          <w:color w:val="000000"/>
          <w:sz w:val="28"/>
          <w:szCs w:val="28"/>
          <w:rtl/>
          <w:lang w:bidi="fa-IR"/>
        </w:rPr>
        <w:t>ورز</w:t>
      </w:r>
      <w:r w:rsidRPr="009B61C0">
        <w:rPr>
          <w:rFonts w:ascii="Arial" w:hAnsi="Arial" w:cs="B Lotus" w:hint="cs"/>
          <w:color w:val="000000"/>
          <w:sz w:val="28"/>
          <w:szCs w:val="28"/>
          <w:rtl/>
          <w:lang w:bidi="fa-IR"/>
        </w:rPr>
        <w:t>ند.</w:t>
      </w:r>
    </w:p>
    <w:p w:rsidR="00B430CB" w:rsidRPr="009B61C0" w:rsidRDefault="00DD7F56" w:rsidP="0098332A">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اما اینکه گفتید: حدیث بر عدم وجوب نماز جماعت دلالت</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کند، چرا که رسول الله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خود </w:t>
      </w:r>
      <w:r w:rsidR="00B430CB" w:rsidRPr="009B61C0">
        <w:rPr>
          <w:rFonts w:ascii="Arial" w:hAnsi="Arial" w:cs="B Lotus" w:hint="cs"/>
          <w:color w:val="000000"/>
          <w:sz w:val="28"/>
          <w:szCs w:val="28"/>
          <w:rtl/>
          <w:lang w:bidi="fa-IR"/>
        </w:rPr>
        <w:t>با این تصمیم، اراده</w:t>
      </w:r>
      <w:r w:rsidR="00EE6E51">
        <w:rPr>
          <w:rFonts w:ascii="Arial" w:hAnsi="Arial" w:cs="B Lotus" w:hint="cs"/>
          <w:color w:val="000000"/>
          <w:sz w:val="28"/>
          <w:szCs w:val="28"/>
          <w:rtl/>
          <w:lang w:bidi="fa-IR"/>
        </w:rPr>
        <w:t xml:space="preserve">‌ی </w:t>
      </w:r>
      <w:r w:rsidR="00B430CB" w:rsidRPr="009B61C0">
        <w:rPr>
          <w:rFonts w:ascii="Arial" w:hAnsi="Arial" w:cs="B Lotus" w:hint="cs"/>
          <w:color w:val="000000"/>
          <w:sz w:val="28"/>
          <w:szCs w:val="28"/>
          <w:rtl/>
          <w:lang w:bidi="fa-IR"/>
        </w:rPr>
        <w:t>ترک</w:t>
      </w:r>
      <w:r w:rsidR="0098332A">
        <w:rPr>
          <w:rFonts w:ascii="Arial" w:hAnsi="Arial" w:cs="B Lotus" w:hint="cs"/>
          <w:color w:val="000000"/>
          <w:sz w:val="28"/>
          <w:szCs w:val="28"/>
          <w:rtl/>
          <w:lang w:bidi="fa-IR"/>
        </w:rPr>
        <w:t xml:space="preserve"> آن</w:t>
      </w:r>
      <w:r w:rsidR="0098332A">
        <w:rPr>
          <w:rFonts w:ascii="Arial" w:hAnsi="Arial" w:cs="B Lotus"/>
          <w:color w:val="000000"/>
          <w:sz w:val="28"/>
          <w:szCs w:val="28"/>
          <w:rtl/>
          <w:lang w:bidi="fa-IR"/>
        </w:rPr>
        <w:softHyphen/>
      </w:r>
      <w:r w:rsidR="00A623E8">
        <w:rPr>
          <w:rFonts w:ascii="Arial" w:hAnsi="Arial" w:cs="B Lotus" w:hint="cs"/>
          <w:color w:val="000000"/>
          <w:sz w:val="28"/>
          <w:szCs w:val="28"/>
          <w:rtl/>
          <w:lang w:bidi="fa-IR"/>
        </w:rPr>
        <w:t xml:space="preserve">را </w:t>
      </w:r>
      <w:r w:rsidR="0098332A">
        <w:rPr>
          <w:rFonts w:ascii="Arial" w:hAnsi="Arial" w:cs="B Lotus" w:hint="cs"/>
          <w:color w:val="000000"/>
          <w:sz w:val="28"/>
          <w:szCs w:val="28"/>
          <w:rtl/>
          <w:lang w:bidi="fa-IR"/>
        </w:rPr>
        <w:t>نمو</w:t>
      </w:r>
      <w:r w:rsidR="00B430CB" w:rsidRPr="009B61C0">
        <w:rPr>
          <w:rFonts w:ascii="Arial" w:hAnsi="Arial" w:cs="B Lotus" w:hint="cs"/>
          <w:color w:val="000000"/>
          <w:sz w:val="28"/>
          <w:szCs w:val="28"/>
          <w:rtl/>
          <w:lang w:bidi="fa-IR"/>
        </w:rPr>
        <w:t>دند</w:t>
      </w:r>
      <w:r w:rsidRPr="009B61C0">
        <w:rPr>
          <w:rFonts w:ascii="Arial" w:hAnsi="Arial" w:cs="B Lotus" w:hint="cs"/>
          <w:color w:val="000000"/>
          <w:sz w:val="28"/>
          <w:szCs w:val="28"/>
          <w:rtl/>
          <w:lang w:bidi="fa-IR"/>
        </w:rPr>
        <w:t>.</w:t>
      </w:r>
    </w:p>
    <w:p w:rsidR="008F0350" w:rsidRPr="009B61C0" w:rsidRDefault="00B430CB" w:rsidP="0098332A">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از</w:t>
      </w:r>
      <w:r w:rsidR="000D5BC0" w:rsidRPr="009B61C0">
        <w:rPr>
          <w:rFonts w:ascii="Arial" w:hAnsi="Arial" w:cs="B Lotus" w:hint="cs"/>
          <w:color w:val="000000"/>
          <w:sz w:val="28"/>
          <w:szCs w:val="28"/>
          <w:rtl/>
          <w:lang w:bidi="fa-IR"/>
        </w:rPr>
        <w:t xml:space="preserve"> </w:t>
      </w:r>
      <w:r w:rsidR="0098332A">
        <w:rPr>
          <w:rFonts w:ascii="Arial" w:hAnsi="Arial" w:cs="B Lotus" w:hint="cs"/>
          <w:color w:val="000000"/>
          <w:sz w:val="28"/>
          <w:szCs w:val="28"/>
          <w:rtl/>
          <w:lang w:bidi="fa-IR"/>
        </w:rPr>
        <w:t>اموری که</w:t>
      </w:r>
      <w:r w:rsidRPr="009B61C0">
        <w:rPr>
          <w:rFonts w:ascii="Arial" w:hAnsi="Arial" w:cs="B Lotus" w:hint="cs"/>
          <w:color w:val="000000"/>
          <w:sz w:val="28"/>
          <w:szCs w:val="28"/>
          <w:rtl/>
          <w:lang w:bidi="fa-IR"/>
        </w:rPr>
        <w:t xml:space="preserve"> به آن توجهی</w:t>
      </w:r>
      <w:r w:rsidR="00EE6E51">
        <w:rPr>
          <w:rFonts w:ascii="Arial" w:hAnsi="Arial" w:cs="B Lotus" w:hint="cs"/>
          <w:color w:val="000000"/>
          <w:sz w:val="28"/>
          <w:szCs w:val="28"/>
          <w:rtl/>
          <w:lang w:bidi="fa-IR"/>
        </w:rPr>
        <w:t xml:space="preserve"> نمی‌</w:t>
      </w:r>
      <w:r w:rsidRPr="009B61C0">
        <w:rPr>
          <w:rFonts w:ascii="Arial" w:hAnsi="Arial" w:cs="B Lotus" w:hint="cs"/>
          <w:color w:val="000000"/>
          <w:sz w:val="28"/>
          <w:szCs w:val="28"/>
          <w:rtl/>
          <w:lang w:bidi="fa-IR"/>
        </w:rPr>
        <w:t>شود و گمان آن در مورد رسول الله</w:t>
      </w:r>
      <w:r w:rsidR="001C0542" w:rsidRPr="001C0542">
        <w:rPr>
          <w:rFonts w:ascii="AGA Arabesque" w:hAnsi="AGA Arabesque" w:cs="CTraditional Arabic" w:hint="cs"/>
          <w:sz w:val="28"/>
          <w:szCs w:val="28"/>
          <w:lang w:bidi="fa-IR"/>
        </w:rPr>
        <w:t></w:t>
      </w:r>
      <w:r w:rsidR="00EE6E51">
        <w:rPr>
          <w:rFonts w:ascii="Arial" w:hAnsi="Arial" w:cs="B Lotus" w:hint="cs"/>
          <w:color w:val="000000"/>
          <w:sz w:val="28"/>
          <w:szCs w:val="28"/>
          <w:rtl/>
          <w:lang w:bidi="fa-IR"/>
        </w:rPr>
        <w:t xml:space="preserve"> نمی‌</w:t>
      </w:r>
      <w:r w:rsidRPr="009B61C0">
        <w:rPr>
          <w:rFonts w:ascii="Arial" w:hAnsi="Arial" w:cs="B Lotus" w:hint="cs"/>
          <w:color w:val="000000"/>
          <w:sz w:val="28"/>
          <w:szCs w:val="28"/>
          <w:rtl/>
          <w:lang w:bidi="fa-IR"/>
        </w:rPr>
        <w:t>رود آن</w:t>
      </w:r>
      <w:r w:rsidR="0098332A">
        <w:rPr>
          <w:rFonts w:ascii="Arial" w:hAnsi="Arial" w:cs="B Lotus" w:hint="cs"/>
          <w:color w:val="000000"/>
          <w:sz w:val="28"/>
          <w:szCs w:val="28"/>
          <w:rtl/>
          <w:lang w:bidi="fa-IR"/>
        </w:rPr>
        <w:t xml:space="preserve"> ا</w:t>
      </w:r>
      <w:r w:rsidRPr="009B61C0">
        <w:rPr>
          <w:rFonts w:ascii="Arial" w:hAnsi="Arial" w:cs="B Lotus" w:hint="cs"/>
          <w:color w:val="000000"/>
          <w:sz w:val="28"/>
          <w:szCs w:val="28"/>
          <w:rtl/>
          <w:lang w:bidi="fa-IR"/>
        </w:rPr>
        <w:t>ست که: ایشان به سبب ترک سنتی که الله و رسولش</w:t>
      </w:r>
      <w:r w:rsidR="001C0542" w:rsidRPr="001C0542">
        <w:rPr>
          <w:rFonts w:ascii="AGA Arabesque" w:hAnsi="AGA Arabesque" w:cs="CTraditional Arabic" w:hint="cs"/>
          <w:sz w:val="28"/>
          <w:szCs w:val="28"/>
          <w:lang w:bidi="fa-IR"/>
        </w:rPr>
        <w:t></w:t>
      </w:r>
      <w:r w:rsidR="0098332A">
        <w:rPr>
          <w:rFonts w:ascii="Arial" w:hAnsi="Arial" w:cs="B Lotus" w:hint="cs"/>
          <w:color w:val="000000"/>
          <w:sz w:val="28"/>
          <w:szCs w:val="28"/>
          <w:rtl/>
          <w:lang w:bidi="fa-IR"/>
        </w:rPr>
        <w:t xml:space="preserve"> آن</w:t>
      </w:r>
      <w:r w:rsidR="0098332A">
        <w:rPr>
          <w:rFonts w:ascii="Arial" w:hAnsi="Arial" w:cs="B Lotus"/>
          <w:color w:val="000000"/>
          <w:sz w:val="28"/>
          <w:szCs w:val="28"/>
          <w:rtl/>
          <w:lang w:bidi="fa-IR"/>
        </w:rPr>
        <w:softHyphen/>
      </w:r>
      <w:r w:rsidR="00A623E8">
        <w:rPr>
          <w:rFonts w:ascii="Arial" w:hAnsi="Arial" w:cs="B Lotus" w:hint="cs"/>
          <w:color w:val="000000"/>
          <w:sz w:val="28"/>
          <w:szCs w:val="28"/>
          <w:rtl/>
          <w:lang w:bidi="fa-IR"/>
        </w:rPr>
        <w:t xml:space="preserve">را </w:t>
      </w:r>
      <w:r w:rsidRPr="009B61C0">
        <w:rPr>
          <w:rFonts w:ascii="Arial" w:hAnsi="Arial" w:cs="B Lotus" w:hint="cs"/>
          <w:color w:val="000000"/>
          <w:sz w:val="28"/>
          <w:szCs w:val="28"/>
          <w:rtl/>
          <w:lang w:bidi="fa-IR"/>
        </w:rPr>
        <w:t>بر مسلمین واجب نکردند، تصمیم به مجازات گرو</w:t>
      </w:r>
      <w:r w:rsidR="0098332A">
        <w:rPr>
          <w:rFonts w:ascii="Arial" w:hAnsi="Arial" w:cs="B Lotus" w:hint="cs"/>
          <w:color w:val="000000"/>
          <w:sz w:val="28"/>
          <w:szCs w:val="28"/>
          <w:rtl/>
          <w:lang w:bidi="fa-IR"/>
        </w:rPr>
        <w:t>هی از مسلمین با سوزاندن خانه</w:t>
      </w:r>
      <w:r w:rsidR="0098332A">
        <w:rPr>
          <w:rFonts w:ascii="Arial" w:hAnsi="Arial" w:cs="B Lotus" w:hint="cs"/>
          <w:color w:val="000000"/>
          <w:sz w:val="28"/>
          <w:szCs w:val="28"/>
          <w:rtl/>
          <w:lang w:bidi="fa-IR"/>
        </w:rPr>
        <w:softHyphen/>
      </w:r>
      <w:r w:rsidRPr="009B61C0">
        <w:rPr>
          <w:rFonts w:ascii="Arial" w:hAnsi="Arial" w:cs="B Lotus" w:hint="cs"/>
          <w:color w:val="000000"/>
          <w:sz w:val="28"/>
          <w:szCs w:val="28"/>
          <w:rtl/>
          <w:lang w:bidi="fa-IR"/>
        </w:rPr>
        <w:t>های</w:t>
      </w:r>
      <w:r w:rsidR="0098332A">
        <w:rPr>
          <w:rFonts w:ascii="Arial" w:hAnsi="Arial" w:cs="B Lotus"/>
          <w:color w:val="000000"/>
          <w:sz w:val="28"/>
          <w:szCs w:val="28"/>
          <w:rtl/>
          <w:lang w:bidi="fa-IR"/>
        </w:rPr>
        <w:softHyphen/>
      </w:r>
      <w:r w:rsidRPr="009B61C0">
        <w:rPr>
          <w:rFonts w:ascii="Arial" w:hAnsi="Arial" w:cs="B Lotus" w:hint="cs"/>
          <w:color w:val="000000"/>
          <w:sz w:val="28"/>
          <w:szCs w:val="28"/>
          <w:rtl/>
          <w:lang w:bidi="fa-IR"/>
        </w:rPr>
        <w:t>شان بر</w:t>
      </w:r>
      <w:r w:rsidR="00A623E8">
        <w:rPr>
          <w:rFonts w:ascii="Arial" w:hAnsi="Arial" w:cs="B Lotus" w:hint="cs"/>
          <w:color w:val="000000"/>
          <w:sz w:val="28"/>
          <w:szCs w:val="28"/>
          <w:rtl/>
          <w:lang w:bidi="fa-IR"/>
        </w:rPr>
        <w:t xml:space="preserve"> آن‌ها </w:t>
      </w:r>
      <w:r w:rsidRPr="009B61C0">
        <w:rPr>
          <w:rFonts w:ascii="Arial" w:hAnsi="Arial" w:cs="B Lotus" w:hint="cs"/>
          <w:color w:val="000000"/>
          <w:sz w:val="28"/>
          <w:szCs w:val="28"/>
          <w:rtl/>
          <w:lang w:bidi="fa-IR"/>
        </w:rPr>
        <w:t>گرفتند</w:t>
      </w:r>
      <w:r w:rsidR="0098332A">
        <w:rPr>
          <w:rFonts w:ascii="Arial" w:hAnsi="Arial" w:cs="B Lotus" w:hint="cs"/>
          <w:color w:val="000000"/>
          <w:sz w:val="28"/>
          <w:szCs w:val="28"/>
          <w:rtl/>
          <w:lang w:bidi="fa-IR"/>
        </w:rPr>
        <w:t>.</w:t>
      </w:r>
      <w:r w:rsidRPr="009B61C0">
        <w:rPr>
          <w:rFonts w:ascii="Arial" w:hAnsi="Arial" w:cs="B Lotus" w:hint="cs"/>
          <w:color w:val="000000"/>
          <w:sz w:val="28"/>
          <w:szCs w:val="28"/>
          <w:rtl/>
          <w:lang w:bidi="fa-IR"/>
        </w:rPr>
        <w:t xml:space="preserve"> و از طرفی رسول الله نفرمودند که ایشان نماز را در این حالت به تنهایی خواندند، بلکه نماز را همراه </w:t>
      </w:r>
      <w:r w:rsidR="008F0350" w:rsidRPr="009B61C0">
        <w:rPr>
          <w:rFonts w:ascii="Arial" w:hAnsi="Arial" w:cs="B Lotus" w:hint="cs"/>
          <w:color w:val="000000"/>
          <w:sz w:val="28"/>
          <w:szCs w:val="28"/>
          <w:rtl/>
          <w:lang w:bidi="fa-IR"/>
        </w:rPr>
        <w:t>یاران</w:t>
      </w:r>
      <w:r w:rsidR="0098332A">
        <w:rPr>
          <w:rFonts w:ascii="Arial" w:hAnsi="Arial" w:cs="B Lotus"/>
          <w:color w:val="000000"/>
          <w:sz w:val="28"/>
          <w:szCs w:val="28"/>
          <w:rtl/>
          <w:lang w:bidi="fa-IR"/>
        </w:rPr>
        <w:softHyphen/>
      </w:r>
      <w:r w:rsidR="008F0350" w:rsidRPr="009B61C0">
        <w:rPr>
          <w:rFonts w:ascii="Arial" w:hAnsi="Arial" w:cs="B Lotus" w:hint="cs"/>
          <w:color w:val="000000"/>
          <w:sz w:val="28"/>
          <w:szCs w:val="28"/>
          <w:rtl/>
          <w:lang w:bidi="fa-IR"/>
        </w:rPr>
        <w:t xml:space="preserve">شان </w:t>
      </w:r>
      <w:r w:rsidRPr="009B61C0">
        <w:rPr>
          <w:rFonts w:ascii="Arial" w:hAnsi="Arial" w:cs="B Lotus" w:hint="cs"/>
          <w:color w:val="000000"/>
          <w:sz w:val="28"/>
          <w:szCs w:val="28"/>
          <w:rtl/>
          <w:lang w:bidi="fa-IR"/>
        </w:rPr>
        <w:t>که با</w:t>
      </w:r>
      <w:r w:rsidR="00A623E8">
        <w:rPr>
          <w:rFonts w:ascii="Arial" w:hAnsi="Arial" w:cs="B Lotus" w:hint="cs"/>
          <w:color w:val="000000"/>
          <w:sz w:val="28"/>
          <w:szCs w:val="28"/>
          <w:rtl/>
          <w:lang w:bidi="fa-IR"/>
        </w:rPr>
        <w:t xml:space="preserve"> آن‌ها </w:t>
      </w:r>
      <w:r w:rsidRPr="009B61C0">
        <w:rPr>
          <w:rFonts w:ascii="Arial" w:hAnsi="Arial" w:cs="B Lotus" w:hint="cs"/>
          <w:color w:val="000000"/>
          <w:sz w:val="28"/>
          <w:szCs w:val="28"/>
          <w:rtl/>
          <w:lang w:bidi="fa-IR"/>
        </w:rPr>
        <w:t>به سوی آن خانه</w:t>
      </w:r>
      <w:r w:rsidR="00A623E8">
        <w:rPr>
          <w:rFonts w:ascii="Arial" w:hAnsi="Arial" w:cs="B Lotus" w:hint="cs"/>
          <w:color w:val="000000"/>
          <w:sz w:val="28"/>
          <w:szCs w:val="28"/>
          <w:rtl/>
          <w:lang w:bidi="fa-IR"/>
        </w:rPr>
        <w:t>‌ها</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رفتند،</w:t>
      </w:r>
      <w:r w:rsidR="00EE6E51">
        <w:rPr>
          <w:rFonts w:ascii="Arial" w:hAnsi="Arial" w:cs="B Lotus" w:hint="cs"/>
          <w:color w:val="000000"/>
          <w:sz w:val="28"/>
          <w:szCs w:val="28"/>
          <w:rtl/>
          <w:lang w:bidi="fa-IR"/>
        </w:rPr>
        <w:t xml:space="preserve"> می‌</w:t>
      </w:r>
      <w:r w:rsidR="008F0350" w:rsidRPr="009B61C0">
        <w:rPr>
          <w:rFonts w:ascii="Arial" w:hAnsi="Arial" w:cs="B Lotus" w:hint="cs"/>
          <w:color w:val="000000"/>
          <w:sz w:val="28"/>
          <w:szCs w:val="28"/>
          <w:rtl/>
          <w:lang w:bidi="fa-IR"/>
        </w:rPr>
        <w:t>خواندند. همچنین اگر نماز را به تنهایی هم خوانده باشند، در آنجا دو واجب بوده است: واجب نماز جماعت و واجب عقوبت و مجازات کردن سرکشان و برخورد با</w:t>
      </w:r>
      <w:r w:rsidR="00A623E8">
        <w:rPr>
          <w:rFonts w:ascii="Arial" w:hAnsi="Arial" w:cs="B Lotus" w:hint="cs"/>
          <w:color w:val="000000"/>
          <w:sz w:val="28"/>
          <w:szCs w:val="28"/>
          <w:rtl/>
          <w:lang w:bidi="fa-IR"/>
        </w:rPr>
        <w:t xml:space="preserve"> آن‌ها،</w:t>
      </w:r>
      <w:r w:rsidR="008F0350" w:rsidRPr="009B61C0">
        <w:rPr>
          <w:rFonts w:ascii="Arial" w:hAnsi="Arial" w:cs="B Lotus" w:hint="cs"/>
          <w:color w:val="000000"/>
          <w:sz w:val="28"/>
          <w:szCs w:val="28"/>
          <w:rtl/>
          <w:lang w:bidi="fa-IR"/>
        </w:rPr>
        <w:t xml:space="preserve"> که رسول الله</w:t>
      </w:r>
      <w:r w:rsidR="001C0542" w:rsidRPr="001C0542">
        <w:rPr>
          <w:rFonts w:ascii="AGA Arabesque" w:hAnsi="AGA Arabesque" w:cs="CTraditional Arabic" w:hint="cs"/>
          <w:sz w:val="28"/>
          <w:szCs w:val="28"/>
          <w:lang w:bidi="fa-IR"/>
        </w:rPr>
        <w:t></w:t>
      </w:r>
      <w:r w:rsidR="008F0350" w:rsidRPr="009B61C0">
        <w:rPr>
          <w:rFonts w:ascii="Arial" w:hAnsi="Arial" w:cs="B Lotus" w:hint="cs"/>
          <w:color w:val="000000"/>
          <w:sz w:val="28"/>
          <w:szCs w:val="28"/>
          <w:rtl/>
          <w:lang w:bidi="fa-IR"/>
        </w:rPr>
        <w:t xml:space="preserve"> واجبی را که </w:t>
      </w:r>
      <w:r w:rsidR="008F0350" w:rsidRPr="009B61C0">
        <w:rPr>
          <w:rFonts w:ascii="Arial" w:hAnsi="Arial" w:cs="B Lotus" w:hint="cs"/>
          <w:color w:val="000000"/>
          <w:sz w:val="28"/>
          <w:szCs w:val="28"/>
          <w:rtl/>
          <w:lang w:bidi="fa-IR"/>
        </w:rPr>
        <w:lastRenderedPageBreak/>
        <w:t xml:space="preserve">اهمیتش نسبت به دیگری کمتر است، ترک </w:t>
      </w:r>
      <w:r w:rsidR="0098332A">
        <w:rPr>
          <w:rFonts w:ascii="Arial" w:hAnsi="Arial" w:cs="B Lotus" w:hint="cs"/>
          <w:color w:val="000000"/>
          <w:sz w:val="28"/>
          <w:szCs w:val="28"/>
          <w:rtl/>
          <w:lang w:bidi="fa-IR"/>
        </w:rPr>
        <w:t>نمو</w:t>
      </w:r>
      <w:r w:rsidR="008F0350" w:rsidRPr="009B61C0">
        <w:rPr>
          <w:rFonts w:ascii="Arial" w:hAnsi="Arial" w:cs="B Lotus" w:hint="cs"/>
          <w:color w:val="000000"/>
          <w:sz w:val="28"/>
          <w:szCs w:val="28"/>
          <w:rtl/>
          <w:lang w:bidi="fa-IR"/>
        </w:rPr>
        <w:t xml:space="preserve">دند، همچون حالتی که در نماز خوف بود. </w:t>
      </w:r>
    </w:p>
    <w:p w:rsidR="008F0350" w:rsidRPr="009B61C0" w:rsidRDefault="008F0350" w:rsidP="0098332A">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اما اینکه گفتید: رسول الله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به سبب نفاق</w:t>
      </w:r>
      <w:r w:rsidR="00A623E8">
        <w:rPr>
          <w:rFonts w:ascii="Arial" w:hAnsi="Arial" w:cs="B Lotus" w:hint="cs"/>
          <w:color w:val="000000"/>
          <w:sz w:val="28"/>
          <w:szCs w:val="28"/>
          <w:rtl/>
          <w:lang w:bidi="fa-IR"/>
        </w:rPr>
        <w:t xml:space="preserve"> آن‌ها </w:t>
      </w:r>
      <w:r w:rsidRPr="009B61C0">
        <w:rPr>
          <w:rFonts w:ascii="Arial" w:hAnsi="Arial" w:cs="B Lotus" w:hint="cs"/>
          <w:color w:val="000000"/>
          <w:sz w:val="28"/>
          <w:szCs w:val="28"/>
          <w:rtl/>
          <w:lang w:bidi="fa-IR"/>
        </w:rPr>
        <w:t>تصمیم به مجازات</w:t>
      </w:r>
      <w:r w:rsidR="0098332A">
        <w:rPr>
          <w:rFonts w:ascii="Arial" w:hAnsi="Arial" w:cs="B Lotus"/>
          <w:color w:val="000000"/>
          <w:sz w:val="28"/>
          <w:szCs w:val="28"/>
          <w:rtl/>
          <w:lang w:bidi="fa-IR"/>
        </w:rPr>
        <w:softHyphen/>
      </w:r>
      <w:r w:rsidR="001B6826" w:rsidRPr="009B61C0">
        <w:rPr>
          <w:rFonts w:ascii="Arial" w:hAnsi="Arial" w:cs="B Lotus" w:hint="cs"/>
          <w:color w:val="000000"/>
          <w:sz w:val="28"/>
          <w:szCs w:val="28"/>
          <w:rtl/>
          <w:lang w:bidi="fa-IR"/>
        </w:rPr>
        <w:t>شان</w:t>
      </w:r>
      <w:r w:rsidRPr="009B61C0">
        <w:rPr>
          <w:rFonts w:ascii="Arial" w:hAnsi="Arial" w:cs="B Lotus" w:hint="cs"/>
          <w:color w:val="000000"/>
          <w:sz w:val="28"/>
          <w:szCs w:val="28"/>
          <w:rtl/>
          <w:lang w:bidi="fa-IR"/>
        </w:rPr>
        <w:t xml:space="preserve"> گرفتند و نه به خاطر تخلف</w:t>
      </w:r>
      <w:r w:rsidR="0098332A">
        <w:rPr>
          <w:rFonts w:ascii="Arial" w:hAnsi="Arial" w:cs="B Lotus"/>
          <w:color w:val="000000"/>
          <w:sz w:val="28"/>
          <w:szCs w:val="28"/>
          <w:rtl/>
          <w:lang w:bidi="fa-IR"/>
        </w:rPr>
        <w:softHyphen/>
      </w:r>
      <w:r w:rsidRPr="009B61C0">
        <w:rPr>
          <w:rFonts w:ascii="Arial" w:hAnsi="Arial" w:cs="B Lotus" w:hint="cs"/>
          <w:color w:val="000000"/>
          <w:sz w:val="28"/>
          <w:szCs w:val="28"/>
          <w:rtl/>
          <w:lang w:bidi="fa-IR"/>
        </w:rPr>
        <w:t>شان از جماعت</w:t>
      </w:r>
      <w:r w:rsidR="0098332A">
        <w:rPr>
          <w:rFonts w:ascii="Arial" w:hAnsi="Arial" w:cs="B Lotus" w:hint="cs"/>
          <w:color w:val="000000"/>
          <w:sz w:val="28"/>
          <w:szCs w:val="28"/>
          <w:rtl/>
          <w:lang w:bidi="fa-IR"/>
        </w:rPr>
        <w:t>؛</w:t>
      </w:r>
    </w:p>
    <w:p w:rsidR="00C95B8A" w:rsidRPr="009B61C0" w:rsidRDefault="008F0350" w:rsidP="003F7718">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 xml:space="preserve">این سخن مستلزم دو </w:t>
      </w:r>
      <w:r w:rsidR="003F7718">
        <w:rPr>
          <w:rFonts w:ascii="Arial" w:hAnsi="Arial" w:cs="B Lotus" w:hint="cs"/>
          <w:color w:val="000000"/>
          <w:sz w:val="28"/>
          <w:szCs w:val="28"/>
          <w:rtl/>
          <w:lang w:bidi="fa-IR"/>
        </w:rPr>
        <w:t>امر</w:t>
      </w:r>
      <w:r w:rsidRPr="009B61C0">
        <w:rPr>
          <w:rFonts w:ascii="Arial" w:hAnsi="Arial" w:cs="B Lotus" w:hint="cs"/>
          <w:color w:val="000000"/>
          <w:sz w:val="28"/>
          <w:szCs w:val="28"/>
          <w:rtl/>
          <w:lang w:bidi="fa-IR"/>
        </w:rPr>
        <w:t xml:space="preserve"> ممنوع</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 xml:space="preserve">باشد: </w:t>
      </w:r>
    </w:p>
    <w:p w:rsidR="00C95B8A" w:rsidRPr="009B61C0" w:rsidRDefault="008F0350" w:rsidP="003F7718">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الف) لغو کردن آنچه رسول الله</w:t>
      </w:r>
      <w:r w:rsidR="003F7718">
        <w:rPr>
          <w:rFonts w:ascii="Arial" w:hAnsi="Arial" w:cs="B Lotus" w:hint="cs"/>
          <w:color w:val="000000"/>
          <w:sz w:val="28"/>
          <w:szCs w:val="28"/>
          <w:rtl/>
          <w:lang w:bidi="fa-IR"/>
        </w:rPr>
        <w:t xml:space="preserve"> آن</w:t>
      </w:r>
      <w:r w:rsidR="003F7718">
        <w:rPr>
          <w:rFonts w:ascii="Arial" w:hAnsi="Arial" w:cs="B Lotus"/>
          <w:color w:val="000000"/>
          <w:sz w:val="28"/>
          <w:szCs w:val="28"/>
          <w:rtl/>
          <w:lang w:bidi="fa-IR"/>
        </w:rPr>
        <w:softHyphen/>
      </w:r>
      <w:r w:rsidR="00A623E8">
        <w:rPr>
          <w:rFonts w:ascii="Arial" w:hAnsi="Arial" w:cs="B Lotus" w:hint="cs"/>
          <w:color w:val="000000"/>
          <w:sz w:val="28"/>
          <w:szCs w:val="28"/>
          <w:rtl/>
          <w:lang w:bidi="fa-IR"/>
        </w:rPr>
        <w:t xml:space="preserve">را </w:t>
      </w:r>
      <w:r w:rsidRPr="009B61C0">
        <w:rPr>
          <w:rFonts w:ascii="Arial" w:hAnsi="Arial" w:cs="B Lotus" w:hint="cs"/>
          <w:color w:val="000000"/>
          <w:sz w:val="28"/>
          <w:szCs w:val="28"/>
          <w:rtl/>
          <w:lang w:bidi="fa-IR"/>
        </w:rPr>
        <w:t>معتبر دانسته</w:t>
      </w:r>
      <w:r w:rsidR="00A623E8">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 xml:space="preserve">و معلق کردن حکم از تخلف جماعت بدان. </w:t>
      </w:r>
    </w:p>
    <w:p w:rsidR="003A332F" w:rsidRPr="009B61C0" w:rsidRDefault="003A332F" w:rsidP="003F7718">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ب) معتبر دانستن آنچه رسول الله</w:t>
      </w:r>
      <w:r w:rsidR="001C0542" w:rsidRPr="001C0542">
        <w:rPr>
          <w:rFonts w:ascii="AGA Arabesque" w:hAnsi="AGA Arabesque" w:cs="CTraditional Arabic" w:hint="cs"/>
          <w:sz w:val="28"/>
          <w:szCs w:val="28"/>
          <w:lang w:bidi="fa-IR"/>
        </w:rPr>
        <w:t></w:t>
      </w:r>
      <w:r w:rsidR="003F7718">
        <w:rPr>
          <w:rFonts w:ascii="Arial" w:hAnsi="Arial" w:cs="B Lotus" w:hint="cs"/>
          <w:color w:val="000000"/>
          <w:sz w:val="28"/>
          <w:szCs w:val="28"/>
          <w:rtl/>
          <w:lang w:bidi="fa-IR"/>
        </w:rPr>
        <w:t xml:space="preserve"> آن</w:t>
      </w:r>
      <w:r w:rsidR="003F7718">
        <w:rPr>
          <w:rFonts w:ascii="Arial" w:hAnsi="Arial" w:cs="B Lotus"/>
          <w:color w:val="000000"/>
          <w:sz w:val="28"/>
          <w:szCs w:val="28"/>
          <w:rtl/>
          <w:lang w:bidi="fa-IR"/>
        </w:rPr>
        <w:softHyphen/>
      </w:r>
      <w:r w:rsidR="00A623E8">
        <w:rPr>
          <w:rFonts w:ascii="Arial" w:hAnsi="Arial" w:cs="B Lotus" w:hint="cs"/>
          <w:color w:val="000000"/>
          <w:sz w:val="28"/>
          <w:szCs w:val="28"/>
          <w:rtl/>
          <w:lang w:bidi="fa-IR"/>
        </w:rPr>
        <w:t xml:space="preserve">را </w:t>
      </w:r>
      <w:r w:rsidRPr="009B61C0">
        <w:rPr>
          <w:rFonts w:ascii="Arial" w:hAnsi="Arial" w:cs="B Lotus" w:hint="cs"/>
          <w:color w:val="000000"/>
          <w:sz w:val="28"/>
          <w:szCs w:val="28"/>
          <w:rtl/>
          <w:lang w:bidi="fa-IR"/>
        </w:rPr>
        <w:t xml:space="preserve">لغو کردند، </w:t>
      </w:r>
      <w:r w:rsidR="003F7718">
        <w:rPr>
          <w:rFonts w:ascii="Arial" w:hAnsi="Arial" w:cs="B Lotus" w:hint="cs"/>
          <w:color w:val="000000"/>
          <w:sz w:val="28"/>
          <w:szCs w:val="28"/>
          <w:rtl/>
          <w:lang w:bidi="fa-IR"/>
        </w:rPr>
        <w:t>زیرا</w:t>
      </w:r>
      <w:r w:rsidRPr="009B61C0">
        <w:rPr>
          <w:rFonts w:ascii="Arial" w:hAnsi="Arial" w:cs="B Lotus" w:hint="cs"/>
          <w:color w:val="000000"/>
          <w:sz w:val="28"/>
          <w:szCs w:val="28"/>
          <w:rtl/>
          <w:lang w:bidi="fa-IR"/>
        </w:rPr>
        <w:t xml:space="preserve"> ایشان منافقین را به سبب نفاق</w:t>
      </w:r>
      <w:r w:rsidR="003F7718">
        <w:rPr>
          <w:rFonts w:ascii="Arial" w:hAnsi="Arial" w:cs="B Lotus"/>
          <w:color w:val="000000"/>
          <w:sz w:val="28"/>
          <w:szCs w:val="28"/>
          <w:rtl/>
          <w:lang w:bidi="fa-IR"/>
        </w:rPr>
        <w:softHyphen/>
      </w:r>
      <w:r w:rsidRPr="009B61C0">
        <w:rPr>
          <w:rFonts w:ascii="Arial" w:hAnsi="Arial" w:cs="B Lotus" w:hint="cs"/>
          <w:color w:val="000000"/>
          <w:sz w:val="28"/>
          <w:szCs w:val="28"/>
          <w:rtl/>
          <w:lang w:bidi="fa-IR"/>
        </w:rPr>
        <w:t>شان مجازات نکردند، بلکه از</w:t>
      </w:r>
      <w:r w:rsidR="00A623E8">
        <w:rPr>
          <w:rFonts w:ascii="Arial" w:hAnsi="Arial" w:cs="B Lotus" w:hint="cs"/>
          <w:color w:val="000000"/>
          <w:sz w:val="28"/>
          <w:szCs w:val="28"/>
          <w:rtl/>
          <w:lang w:bidi="fa-IR"/>
        </w:rPr>
        <w:t xml:space="preserve"> آن‌ها </w:t>
      </w:r>
      <w:r w:rsidRPr="009B61C0">
        <w:rPr>
          <w:rFonts w:ascii="Arial" w:hAnsi="Arial" w:cs="B Lotus" w:hint="cs"/>
          <w:color w:val="000000"/>
          <w:sz w:val="28"/>
          <w:szCs w:val="28"/>
          <w:rtl/>
          <w:lang w:bidi="fa-IR"/>
        </w:rPr>
        <w:t>ظاهرشان را پذیرفتند و باطن</w:t>
      </w:r>
      <w:r w:rsidR="003F7718">
        <w:rPr>
          <w:rFonts w:ascii="Arial" w:hAnsi="Arial" w:cs="B Lotus"/>
          <w:color w:val="000000"/>
          <w:sz w:val="28"/>
          <w:szCs w:val="28"/>
          <w:rtl/>
          <w:lang w:bidi="fa-IR"/>
        </w:rPr>
        <w:softHyphen/>
      </w:r>
      <w:r w:rsidRPr="009B61C0">
        <w:rPr>
          <w:rFonts w:ascii="Arial" w:hAnsi="Arial" w:cs="B Lotus" w:hint="cs"/>
          <w:color w:val="000000"/>
          <w:sz w:val="28"/>
          <w:szCs w:val="28"/>
          <w:rtl/>
          <w:lang w:bidi="fa-IR"/>
        </w:rPr>
        <w:t xml:space="preserve">شان را به الله متعال واگذار </w:t>
      </w:r>
      <w:r w:rsidR="003F7718">
        <w:rPr>
          <w:rFonts w:ascii="Arial" w:hAnsi="Arial" w:cs="B Lotus" w:hint="cs"/>
          <w:color w:val="000000"/>
          <w:sz w:val="28"/>
          <w:szCs w:val="28"/>
          <w:rtl/>
          <w:lang w:bidi="fa-IR"/>
        </w:rPr>
        <w:t>نمو</w:t>
      </w:r>
      <w:r w:rsidRPr="009B61C0">
        <w:rPr>
          <w:rFonts w:ascii="Arial" w:hAnsi="Arial" w:cs="B Lotus" w:hint="cs"/>
          <w:color w:val="000000"/>
          <w:sz w:val="28"/>
          <w:szCs w:val="28"/>
          <w:rtl/>
          <w:lang w:bidi="fa-IR"/>
        </w:rPr>
        <w:t>دند</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291"/>
      </w:r>
      <w:r w:rsidR="00093F8E" w:rsidRPr="00A10D82">
        <w:rPr>
          <w:rFonts w:ascii="Arial" w:hAnsi="Arial" w:cs="B Lotus" w:hint="cs"/>
          <w:sz w:val="28"/>
          <w:szCs w:val="28"/>
          <w:vertAlign w:val="superscript"/>
          <w:rtl/>
          <w:lang w:bidi="fa-IR"/>
        </w:rPr>
        <w:t>)</w:t>
      </w:r>
      <w:r w:rsidRPr="009B61C0">
        <w:rPr>
          <w:rFonts w:ascii="Arial" w:hAnsi="Arial" w:cs="B Lotus" w:hint="cs"/>
          <w:color w:val="000000"/>
          <w:sz w:val="28"/>
          <w:szCs w:val="28"/>
          <w:rtl/>
          <w:lang w:bidi="fa-IR"/>
        </w:rPr>
        <w:t>.</w:t>
      </w:r>
    </w:p>
    <w:p w:rsidR="00591F13" w:rsidRPr="009B61C0" w:rsidRDefault="00922B14" w:rsidP="003F7718">
      <w:pPr>
        <w:pStyle w:val="ListParagraph"/>
        <w:widowControl w:val="0"/>
        <w:numPr>
          <w:ilvl w:val="0"/>
          <w:numId w:val="23"/>
        </w:numPr>
        <w:autoSpaceDE w:val="0"/>
        <w:autoSpaceDN w:val="0"/>
        <w:bidi/>
        <w:adjustRightInd w:val="0"/>
        <w:spacing w:after="0" w:line="240" w:lineRule="auto"/>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مسلم در صحیحش</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292"/>
      </w:r>
      <w:r w:rsidR="00093F8E" w:rsidRPr="00A10D82">
        <w:rPr>
          <w:rFonts w:ascii="Arial" w:hAnsi="Arial" w:cs="B Lotus" w:hint="cs"/>
          <w:sz w:val="28"/>
          <w:szCs w:val="28"/>
          <w:vertAlign w:val="superscript"/>
          <w:rtl/>
          <w:lang w:bidi="fa-IR"/>
        </w:rPr>
        <w:t>)</w:t>
      </w:r>
      <w:r w:rsidR="0062343F">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روایت کرده که مردی نابینا به رسول الله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گفت: یا رسول الله راهنمایی ندارم که مرا به سوی مسجد هدایت کند و از رسول الله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خواست تا به وی اجازه دهد تا در جماعت شرکت نکند </w:t>
      </w:r>
      <w:r w:rsidR="003F7718">
        <w:rPr>
          <w:rFonts w:ascii="Arial" w:hAnsi="Arial" w:cs="B Lotus" w:hint="cs"/>
          <w:color w:val="000000"/>
          <w:sz w:val="28"/>
          <w:szCs w:val="28"/>
          <w:rtl/>
          <w:lang w:bidi="fa-IR"/>
        </w:rPr>
        <w:t>و</w:t>
      </w:r>
      <w:r w:rsidRPr="009B61C0">
        <w:rPr>
          <w:rFonts w:ascii="Arial" w:hAnsi="Arial" w:cs="B Lotus" w:hint="cs"/>
          <w:color w:val="000000"/>
          <w:sz w:val="28"/>
          <w:szCs w:val="28"/>
          <w:rtl/>
          <w:lang w:bidi="fa-IR"/>
        </w:rPr>
        <w:t xml:space="preserve"> ابتدای امر رسول الله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به وی اجازه دادند. اما زمانی</w:t>
      </w:r>
      <w:r w:rsidR="003F7718">
        <w:rPr>
          <w:rFonts w:ascii="Arial" w:hAnsi="Arial" w:cs="B Lotus"/>
          <w:color w:val="000000"/>
          <w:sz w:val="28"/>
          <w:szCs w:val="28"/>
          <w:rtl/>
          <w:lang w:bidi="fa-IR"/>
        </w:rPr>
        <w:softHyphen/>
      </w:r>
      <w:r w:rsidRPr="009B61C0">
        <w:rPr>
          <w:rFonts w:ascii="Arial" w:hAnsi="Arial" w:cs="B Lotus" w:hint="cs"/>
          <w:color w:val="000000"/>
          <w:sz w:val="28"/>
          <w:szCs w:val="28"/>
          <w:rtl/>
          <w:lang w:bidi="fa-IR"/>
        </w:rPr>
        <w:t>که پشت کرده و بازگشت، وی را صدا زده و فرمودند:</w:t>
      </w:r>
      <w:r w:rsidR="00CE42B4">
        <w:rPr>
          <w:rFonts w:ascii="Arial" w:hAnsi="Arial" w:cs="B Lotus" w:hint="cs"/>
          <w:color w:val="000000"/>
          <w:sz w:val="28"/>
          <w:szCs w:val="28"/>
          <w:rtl/>
          <w:lang w:bidi="fa-IR"/>
        </w:rPr>
        <w:t xml:space="preserve"> </w:t>
      </w:r>
      <w:r w:rsidR="00AB6BDD" w:rsidRPr="00AB6BDD">
        <w:rPr>
          <w:rStyle w:val="Char0"/>
          <w:rFonts w:hint="cs"/>
          <w:rtl/>
        </w:rPr>
        <w:t>«</w:t>
      </w:r>
      <w:r w:rsidRPr="001370FA">
        <w:rPr>
          <w:rStyle w:val="Char0"/>
          <w:rFonts w:hint="eastAsia"/>
          <w:rtl/>
        </w:rPr>
        <w:t>هَلْ</w:t>
      </w:r>
      <w:r w:rsidRPr="001370FA">
        <w:rPr>
          <w:rStyle w:val="Char0"/>
          <w:rtl/>
        </w:rPr>
        <w:t xml:space="preserve"> </w:t>
      </w:r>
      <w:r w:rsidRPr="001370FA">
        <w:rPr>
          <w:rStyle w:val="Char0"/>
          <w:rFonts w:hint="eastAsia"/>
          <w:rtl/>
        </w:rPr>
        <w:t>تَسْمَعُ</w:t>
      </w:r>
      <w:r w:rsidRPr="001370FA">
        <w:rPr>
          <w:rStyle w:val="Char0"/>
          <w:rtl/>
        </w:rPr>
        <w:t xml:space="preserve"> </w:t>
      </w:r>
      <w:r w:rsidRPr="001370FA">
        <w:rPr>
          <w:rStyle w:val="Char0"/>
          <w:rFonts w:hint="eastAsia"/>
          <w:rtl/>
        </w:rPr>
        <w:t>النِّدَاءَ</w:t>
      </w:r>
      <w:r w:rsidRPr="001370FA">
        <w:rPr>
          <w:rStyle w:val="Char0"/>
          <w:rtl/>
        </w:rPr>
        <w:t xml:space="preserve"> </w:t>
      </w:r>
      <w:r w:rsidRPr="001370FA">
        <w:rPr>
          <w:rStyle w:val="Char0"/>
          <w:rFonts w:hint="eastAsia"/>
          <w:rtl/>
        </w:rPr>
        <w:t>بِالصَّلَاةِ؟</w:t>
      </w:r>
      <w:r w:rsidR="00C91A99" w:rsidRPr="00C91A99">
        <w:rPr>
          <w:rStyle w:val="Char0"/>
          <w:rFonts w:hint="cs"/>
          <w:rtl/>
        </w:rPr>
        <w:t>»</w:t>
      </w:r>
      <w:r w:rsidR="008F0350" w:rsidRPr="009B61C0">
        <w:rPr>
          <w:rFonts w:ascii="Arial" w:hAnsi="Arial" w:cs="B Lotus" w:hint="cs"/>
          <w:color w:val="000000"/>
          <w:sz w:val="28"/>
          <w:szCs w:val="28"/>
          <w:rtl/>
          <w:lang w:bidi="fa-IR"/>
        </w:rPr>
        <w:t xml:space="preserve"> </w:t>
      </w:r>
      <w:r w:rsidR="003F7718">
        <w:rPr>
          <w:rFonts w:ascii="Arial" w:hAnsi="Arial" w:cs="B Lotus" w:hint="cs"/>
          <w:color w:val="000000"/>
          <w:sz w:val="28"/>
          <w:szCs w:val="28"/>
          <w:rtl/>
          <w:lang w:bidi="fa-IR"/>
        </w:rPr>
        <w:t>«</w:t>
      </w:r>
      <w:r w:rsidRPr="009B61C0">
        <w:rPr>
          <w:rFonts w:ascii="Arial" w:hAnsi="Arial" w:cs="B Lotus" w:hint="eastAsia"/>
          <w:color w:val="000000"/>
          <w:sz w:val="28"/>
          <w:szCs w:val="28"/>
          <w:rtl/>
          <w:lang w:bidi="fa-IR"/>
        </w:rPr>
        <w:t>آيا</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اذان</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نماز</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را</w:t>
      </w:r>
      <w:r w:rsidR="00A623E8">
        <w:rPr>
          <w:rFonts w:ascii="Arial" w:hAnsi="Arial" w:cs="B Lotus"/>
          <w:color w:val="000000"/>
          <w:sz w:val="28"/>
          <w:szCs w:val="28"/>
          <w:rtl/>
          <w:lang w:bidi="fa-IR"/>
        </w:rPr>
        <w:t xml:space="preserve"> مي‌</w:t>
      </w:r>
      <w:r w:rsidRPr="009B61C0">
        <w:rPr>
          <w:rFonts w:ascii="Arial" w:hAnsi="Arial" w:cs="B Lotus" w:hint="eastAsia"/>
          <w:color w:val="000000"/>
          <w:sz w:val="28"/>
          <w:szCs w:val="28"/>
          <w:rtl/>
          <w:lang w:bidi="fa-IR"/>
        </w:rPr>
        <w:t>شنوي</w:t>
      </w:r>
      <w:r w:rsidRPr="009B61C0">
        <w:rPr>
          <w:rFonts w:ascii="Arial" w:hAnsi="Arial" w:cs="B Lotus" w:hint="cs"/>
          <w:color w:val="000000"/>
          <w:sz w:val="28"/>
          <w:szCs w:val="28"/>
          <w:rtl/>
          <w:lang w:bidi="fa-IR"/>
        </w:rPr>
        <w:t>؟</w:t>
      </w:r>
      <w:r w:rsidR="003F7718">
        <w:rPr>
          <w:rFonts w:ascii="Arial" w:hAnsi="Arial" w:cs="B Lotus" w:hint="cs"/>
          <w:color w:val="000000"/>
          <w:sz w:val="28"/>
          <w:szCs w:val="28"/>
          <w:rtl/>
          <w:lang w:bidi="fa-IR"/>
        </w:rPr>
        <w:t>»</w:t>
      </w:r>
      <w:r w:rsidRPr="009B61C0">
        <w:rPr>
          <w:rFonts w:ascii="Arial" w:hAnsi="Arial" w:cs="B Lotus" w:hint="cs"/>
          <w:color w:val="000000"/>
          <w:sz w:val="28"/>
          <w:szCs w:val="28"/>
          <w:rtl/>
          <w:lang w:bidi="fa-IR"/>
        </w:rPr>
        <w:t xml:space="preserve"> گفت: بله، </w:t>
      </w:r>
      <w:r w:rsidR="00591F13" w:rsidRPr="009B61C0">
        <w:rPr>
          <w:rFonts w:ascii="Arial" w:hAnsi="Arial" w:cs="B Lotus" w:hint="cs"/>
          <w:color w:val="000000"/>
          <w:sz w:val="28"/>
          <w:szCs w:val="28"/>
          <w:rtl/>
          <w:lang w:bidi="fa-IR"/>
        </w:rPr>
        <w:t>فرمودند:</w:t>
      </w:r>
      <w:r w:rsidR="00CE42B4">
        <w:rPr>
          <w:rFonts w:ascii="Arial" w:hAnsi="Arial" w:cs="B Lotus" w:hint="cs"/>
          <w:color w:val="000000"/>
          <w:sz w:val="28"/>
          <w:szCs w:val="28"/>
          <w:rtl/>
          <w:lang w:bidi="fa-IR"/>
        </w:rPr>
        <w:t xml:space="preserve"> </w:t>
      </w:r>
      <w:r w:rsidR="00AB6BDD" w:rsidRPr="00AB6BDD">
        <w:rPr>
          <w:rStyle w:val="Char0"/>
          <w:rFonts w:hint="cs"/>
          <w:rtl/>
        </w:rPr>
        <w:t>«</w:t>
      </w:r>
      <w:r w:rsidR="00591F13" w:rsidRPr="001370FA">
        <w:rPr>
          <w:rStyle w:val="Char0"/>
          <w:rFonts w:hint="eastAsia"/>
          <w:rtl/>
        </w:rPr>
        <w:t>فَأَجِبْ</w:t>
      </w:r>
      <w:r w:rsidR="00C91A99" w:rsidRPr="00C91A99">
        <w:rPr>
          <w:rStyle w:val="Char0"/>
          <w:rFonts w:hint="cs"/>
          <w:rtl/>
        </w:rPr>
        <w:t>»</w:t>
      </w:r>
      <w:r w:rsidR="00591F13" w:rsidRPr="009B61C0">
        <w:rPr>
          <w:rFonts w:ascii="Arial" w:hAnsi="Arial" w:cs="B Lotus" w:hint="cs"/>
          <w:color w:val="000000"/>
          <w:sz w:val="28"/>
          <w:szCs w:val="28"/>
          <w:rtl/>
          <w:lang w:bidi="fa-IR"/>
        </w:rPr>
        <w:t xml:space="preserve"> </w:t>
      </w:r>
      <w:r w:rsidR="003F7718">
        <w:rPr>
          <w:rFonts w:ascii="Arial" w:hAnsi="Arial" w:cs="B Lotus" w:hint="cs"/>
          <w:color w:val="000000"/>
          <w:sz w:val="28"/>
          <w:szCs w:val="28"/>
          <w:rtl/>
          <w:lang w:bidi="fa-IR"/>
        </w:rPr>
        <w:t>«</w:t>
      </w:r>
      <w:r w:rsidR="00591F13" w:rsidRPr="009B61C0">
        <w:rPr>
          <w:rFonts w:ascii="Arial" w:hAnsi="Arial" w:cs="B Lotus" w:hint="eastAsia"/>
          <w:color w:val="000000"/>
          <w:sz w:val="28"/>
          <w:szCs w:val="28"/>
          <w:rtl/>
          <w:lang w:bidi="fa-IR"/>
        </w:rPr>
        <w:t>پس</w:t>
      </w:r>
      <w:r w:rsidR="00591F13" w:rsidRPr="009B61C0">
        <w:rPr>
          <w:rFonts w:ascii="Arial" w:hAnsi="Arial" w:cs="B Lotus"/>
          <w:color w:val="000000"/>
          <w:sz w:val="28"/>
          <w:szCs w:val="28"/>
          <w:rtl/>
          <w:lang w:bidi="fa-IR"/>
        </w:rPr>
        <w:t xml:space="preserve"> </w:t>
      </w:r>
      <w:r w:rsidR="00591F13" w:rsidRPr="009B61C0">
        <w:rPr>
          <w:rFonts w:ascii="Arial" w:hAnsi="Arial" w:cs="B Lotus" w:hint="eastAsia"/>
          <w:color w:val="000000"/>
          <w:sz w:val="28"/>
          <w:szCs w:val="28"/>
          <w:rtl/>
          <w:lang w:bidi="fa-IR"/>
        </w:rPr>
        <w:t>نداي</w:t>
      </w:r>
      <w:r w:rsidR="00591F13" w:rsidRPr="009B61C0">
        <w:rPr>
          <w:rFonts w:ascii="Arial" w:hAnsi="Arial" w:cs="B Lotus"/>
          <w:color w:val="000000"/>
          <w:sz w:val="28"/>
          <w:szCs w:val="28"/>
          <w:rtl/>
          <w:lang w:bidi="fa-IR"/>
        </w:rPr>
        <w:t xml:space="preserve"> </w:t>
      </w:r>
      <w:r w:rsidR="00591F13" w:rsidRPr="009B61C0">
        <w:rPr>
          <w:rFonts w:ascii="Arial" w:hAnsi="Arial" w:cs="B Lotus" w:hint="eastAsia"/>
          <w:color w:val="000000"/>
          <w:sz w:val="28"/>
          <w:szCs w:val="28"/>
          <w:rtl/>
          <w:lang w:bidi="fa-IR"/>
        </w:rPr>
        <w:t>مؤذن</w:t>
      </w:r>
      <w:r w:rsidR="00591F13" w:rsidRPr="009B61C0">
        <w:rPr>
          <w:rFonts w:ascii="Arial" w:hAnsi="Arial" w:cs="B Lotus"/>
          <w:color w:val="000000"/>
          <w:sz w:val="28"/>
          <w:szCs w:val="28"/>
          <w:rtl/>
          <w:lang w:bidi="fa-IR"/>
        </w:rPr>
        <w:t xml:space="preserve"> </w:t>
      </w:r>
      <w:r w:rsidR="00591F13" w:rsidRPr="009B61C0">
        <w:rPr>
          <w:rFonts w:ascii="Arial" w:hAnsi="Arial" w:cs="B Lotus" w:hint="eastAsia"/>
          <w:color w:val="000000"/>
          <w:sz w:val="28"/>
          <w:szCs w:val="28"/>
          <w:rtl/>
          <w:lang w:bidi="fa-IR"/>
        </w:rPr>
        <w:t>را</w:t>
      </w:r>
      <w:r w:rsidR="00591F13" w:rsidRPr="009B61C0">
        <w:rPr>
          <w:rFonts w:ascii="Arial" w:hAnsi="Arial" w:cs="B Lotus"/>
          <w:color w:val="000000"/>
          <w:sz w:val="28"/>
          <w:szCs w:val="28"/>
          <w:rtl/>
          <w:lang w:bidi="fa-IR"/>
        </w:rPr>
        <w:t xml:space="preserve"> </w:t>
      </w:r>
      <w:r w:rsidR="00591F13" w:rsidRPr="009B61C0">
        <w:rPr>
          <w:rFonts w:ascii="Arial" w:hAnsi="Arial" w:cs="B Lotus" w:hint="eastAsia"/>
          <w:color w:val="000000"/>
          <w:sz w:val="28"/>
          <w:szCs w:val="28"/>
          <w:rtl/>
          <w:lang w:bidi="fa-IR"/>
        </w:rPr>
        <w:t>اجابت</w:t>
      </w:r>
      <w:r w:rsidR="00591F13" w:rsidRPr="009B61C0">
        <w:rPr>
          <w:rFonts w:ascii="Arial" w:hAnsi="Arial" w:cs="B Lotus"/>
          <w:color w:val="000000"/>
          <w:sz w:val="28"/>
          <w:szCs w:val="28"/>
          <w:rtl/>
          <w:lang w:bidi="fa-IR"/>
        </w:rPr>
        <w:t xml:space="preserve"> </w:t>
      </w:r>
      <w:r w:rsidR="00591F13" w:rsidRPr="009B61C0">
        <w:rPr>
          <w:rFonts w:ascii="Arial" w:hAnsi="Arial" w:cs="B Lotus" w:hint="eastAsia"/>
          <w:color w:val="000000"/>
          <w:sz w:val="28"/>
          <w:szCs w:val="28"/>
          <w:rtl/>
          <w:lang w:bidi="fa-IR"/>
        </w:rPr>
        <w:t>كن</w:t>
      </w:r>
      <w:r w:rsidR="00CE42B4">
        <w:rPr>
          <w:rFonts w:ascii="Arial" w:hAnsi="Arial" w:cs="B Lotus"/>
          <w:color w:val="000000"/>
          <w:sz w:val="28"/>
          <w:szCs w:val="28"/>
          <w:rtl/>
          <w:lang w:bidi="fa-IR"/>
        </w:rPr>
        <w:t xml:space="preserve"> (</w:t>
      </w:r>
      <w:r w:rsidR="00591F13" w:rsidRPr="009B61C0">
        <w:rPr>
          <w:rFonts w:ascii="Arial" w:hAnsi="Arial" w:cs="B Lotus" w:hint="eastAsia"/>
          <w:color w:val="000000"/>
          <w:sz w:val="28"/>
          <w:szCs w:val="28"/>
          <w:rtl/>
          <w:lang w:bidi="fa-IR"/>
        </w:rPr>
        <w:t>يعني</w:t>
      </w:r>
      <w:r w:rsidR="00591F13" w:rsidRPr="009B61C0">
        <w:rPr>
          <w:rFonts w:ascii="Arial" w:hAnsi="Arial" w:cs="B Lotus"/>
          <w:color w:val="000000"/>
          <w:sz w:val="28"/>
          <w:szCs w:val="28"/>
          <w:rtl/>
          <w:lang w:bidi="fa-IR"/>
        </w:rPr>
        <w:t xml:space="preserve"> </w:t>
      </w:r>
      <w:r w:rsidR="00591F13" w:rsidRPr="009B61C0">
        <w:rPr>
          <w:rFonts w:ascii="Arial" w:hAnsi="Arial" w:cs="B Lotus" w:hint="eastAsia"/>
          <w:color w:val="000000"/>
          <w:sz w:val="28"/>
          <w:szCs w:val="28"/>
          <w:rtl/>
          <w:lang w:bidi="fa-IR"/>
        </w:rPr>
        <w:t>براي</w:t>
      </w:r>
      <w:r w:rsidR="00591F13" w:rsidRPr="009B61C0">
        <w:rPr>
          <w:rFonts w:ascii="Arial" w:hAnsi="Arial" w:cs="B Lotus"/>
          <w:color w:val="000000"/>
          <w:sz w:val="28"/>
          <w:szCs w:val="28"/>
          <w:rtl/>
          <w:lang w:bidi="fa-IR"/>
        </w:rPr>
        <w:t xml:space="preserve"> </w:t>
      </w:r>
      <w:r w:rsidR="00591F13" w:rsidRPr="009B61C0">
        <w:rPr>
          <w:rFonts w:ascii="Arial" w:hAnsi="Arial" w:cs="B Lotus" w:hint="eastAsia"/>
          <w:color w:val="000000"/>
          <w:sz w:val="28"/>
          <w:szCs w:val="28"/>
          <w:rtl/>
          <w:lang w:bidi="fa-IR"/>
        </w:rPr>
        <w:t>نماز</w:t>
      </w:r>
      <w:r w:rsidR="00591F13" w:rsidRPr="009B61C0">
        <w:rPr>
          <w:rFonts w:ascii="Arial" w:hAnsi="Arial" w:cs="B Lotus"/>
          <w:color w:val="000000"/>
          <w:sz w:val="28"/>
          <w:szCs w:val="28"/>
          <w:rtl/>
          <w:lang w:bidi="fa-IR"/>
        </w:rPr>
        <w:t xml:space="preserve"> </w:t>
      </w:r>
      <w:r w:rsidR="00591F13" w:rsidRPr="009B61C0">
        <w:rPr>
          <w:rFonts w:ascii="Arial" w:hAnsi="Arial" w:cs="B Lotus" w:hint="eastAsia"/>
          <w:color w:val="000000"/>
          <w:sz w:val="28"/>
          <w:szCs w:val="28"/>
          <w:rtl/>
          <w:lang w:bidi="fa-IR"/>
        </w:rPr>
        <w:t>به</w:t>
      </w:r>
      <w:r w:rsidR="00591F13" w:rsidRPr="009B61C0">
        <w:rPr>
          <w:rFonts w:ascii="Arial" w:hAnsi="Arial" w:cs="B Lotus"/>
          <w:color w:val="000000"/>
          <w:sz w:val="28"/>
          <w:szCs w:val="28"/>
          <w:rtl/>
          <w:lang w:bidi="fa-IR"/>
        </w:rPr>
        <w:t xml:space="preserve"> </w:t>
      </w:r>
      <w:r w:rsidR="00591F13" w:rsidRPr="009B61C0">
        <w:rPr>
          <w:rFonts w:ascii="Arial" w:hAnsi="Arial" w:cs="B Lotus" w:hint="eastAsia"/>
          <w:color w:val="000000"/>
          <w:sz w:val="28"/>
          <w:szCs w:val="28"/>
          <w:rtl/>
          <w:lang w:bidi="fa-IR"/>
        </w:rPr>
        <w:t>مسجد</w:t>
      </w:r>
      <w:r w:rsidR="00591F13" w:rsidRPr="009B61C0">
        <w:rPr>
          <w:rFonts w:ascii="Arial" w:hAnsi="Arial" w:cs="B Lotus"/>
          <w:color w:val="000000"/>
          <w:sz w:val="28"/>
          <w:szCs w:val="28"/>
          <w:rtl/>
          <w:lang w:bidi="fa-IR"/>
        </w:rPr>
        <w:t xml:space="preserve"> </w:t>
      </w:r>
      <w:r w:rsidR="00591F13" w:rsidRPr="009B61C0">
        <w:rPr>
          <w:rFonts w:ascii="Arial" w:hAnsi="Arial" w:cs="B Lotus" w:hint="eastAsia"/>
          <w:color w:val="000000"/>
          <w:sz w:val="28"/>
          <w:szCs w:val="28"/>
          <w:rtl/>
          <w:lang w:bidi="fa-IR"/>
        </w:rPr>
        <w:t>بيا</w:t>
      </w:r>
      <w:r w:rsidR="00591F13" w:rsidRPr="009B61C0">
        <w:rPr>
          <w:rFonts w:ascii="Arial" w:hAnsi="Arial" w:cs="B Lotus" w:hint="cs"/>
          <w:color w:val="000000"/>
          <w:sz w:val="28"/>
          <w:szCs w:val="28"/>
          <w:rtl/>
          <w:lang w:bidi="fa-IR"/>
        </w:rPr>
        <w:t>).</w:t>
      </w:r>
      <w:r w:rsidR="003F7718">
        <w:rPr>
          <w:rFonts w:ascii="Arial" w:hAnsi="Arial" w:cs="B Lotus" w:hint="cs"/>
          <w:color w:val="000000"/>
          <w:sz w:val="28"/>
          <w:szCs w:val="28"/>
          <w:rtl/>
          <w:lang w:bidi="fa-IR"/>
        </w:rPr>
        <w:t>»</w:t>
      </w:r>
      <w:r w:rsidR="008F0350" w:rsidRPr="009B61C0">
        <w:rPr>
          <w:rFonts w:ascii="Arial" w:hAnsi="Arial" w:cs="B Lotus" w:hint="cs"/>
          <w:color w:val="000000"/>
          <w:sz w:val="28"/>
          <w:szCs w:val="28"/>
          <w:rtl/>
          <w:lang w:bidi="fa-IR"/>
        </w:rPr>
        <w:t xml:space="preserve"> </w:t>
      </w:r>
    </w:p>
    <w:p w:rsidR="00591F13" w:rsidRPr="009B61C0" w:rsidRDefault="00591F13" w:rsidP="003F7718">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 xml:space="preserve">این مرد ابن ام مکتوم بود، اما در اسمش اختلاف است </w:t>
      </w:r>
      <w:r w:rsidR="003F7718">
        <w:rPr>
          <w:rFonts w:ascii="Arial" w:hAnsi="Arial" w:cs="B Lotus" w:hint="cs"/>
          <w:color w:val="000000"/>
          <w:sz w:val="28"/>
          <w:szCs w:val="28"/>
          <w:rtl/>
          <w:lang w:bidi="fa-IR"/>
        </w:rPr>
        <w:t>چنان</w:t>
      </w:r>
      <w:r w:rsidR="003F7718">
        <w:rPr>
          <w:rFonts w:ascii="Arial" w:hAnsi="Arial" w:cs="B Lotus"/>
          <w:color w:val="000000"/>
          <w:sz w:val="28"/>
          <w:szCs w:val="28"/>
          <w:rtl/>
          <w:lang w:bidi="fa-IR"/>
        </w:rPr>
        <w:softHyphen/>
      </w:r>
      <w:r w:rsidRPr="009B61C0">
        <w:rPr>
          <w:rFonts w:ascii="Arial" w:hAnsi="Arial" w:cs="B Lotus" w:hint="cs"/>
          <w:color w:val="000000"/>
          <w:sz w:val="28"/>
          <w:szCs w:val="28"/>
          <w:rtl/>
          <w:lang w:bidi="fa-IR"/>
        </w:rPr>
        <w:t>که</w:t>
      </w:r>
      <w:r w:rsidR="00F64D59">
        <w:rPr>
          <w:rFonts w:ascii="Arial" w:hAnsi="Arial" w:cs="B Lotus" w:hint="cs"/>
          <w:color w:val="000000"/>
          <w:sz w:val="28"/>
          <w:szCs w:val="28"/>
          <w:rtl/>
          <w:lang w:bidi="fa-IR"/>
        </w:rPr>
        <w:t xml:space="preserve"> عده‌ای </w:t>
      </w:r>
      <w:r w:rsidRPr="009B61C0">
        <w:rPr>
          <w:rFonts w:ascii="Arial" w:hAnsi="Arial" w:cs="B Lotus" w:hint="cs"/>
          <w:color w:val="000000"/>
          <w:sz w:val="28"/>
          <w:szCs w:val="28"/>
          <w:rtl/>
          <w:lang w:bidi="fa-IR"/>
        </w:rPr>
        <w:t>گفته</w:t>
      </w:r>
      <w:r w:rsidR="00A623E8">
        <w:rPr>
          <w:rFonts w:ascii="Arial" w:hAnsi="Arial" w:cs="B Lotus" w:hint="cs"/>
          <w:color w:val="000000"/>
          <w:sz w:val="28"/>
          <w:szCs w:val="28"/>
          <w:rtl/>
          <w:lang w:bidi="fa-IR"/>
        </w:rPr>
        <w:t>‌اند:</w:t>
      </w:r>
      <w:r w:rsidRPr="009B61C0">
        <w:rPr>
          <w:rFonts w:ascii="Arial" w:hAnsi="Arial" w:cs="B Lotus" w:hint="cs"/>
          <w:color w:val="000000"/>
          <w:sz w:val="28"/>
          <w:szCs w:val="28"/>
          <w:rtl/>
          <w:lang w:bidi="fa-IR"/>
        </w:rPr>
        <w:t xml:space="preserve"> عبدالله و</w:t>
      </w:r>
      <w:r w:rsidR="00F64D59">
        <w:rPr>
          <w:rFonts w:ascii="Arial" w:hAnsi="Arial" w:cs="B Lotus" w:hint="cs"/>
          <w:color w:val="000000"/>
          <w:sz w:val="28"/>
          <w:szCs w:val="28"/>
          <w:rtl/>
          <w:lang w:bidi="fa-IR"/>
        </w:rPr>
        <w:t xml:space="preserve"> عده‌ای </w:t>
      </w:r>
      <w:r w:rsidRPr="009B61C0">
        <w:rPr>
          <w:rFonts w:ascii="Arial" w:hAnsi="Arial" w:cs="B Lotus" w:hint="cs"/>
          <w:color w:val="000000"/>
          <w:sz w:val="28"/>
          <w:szCs w:val="28"/>
          <w:rtl/>
          <w:lang w:bidi="fa-IR"/>
        </w:rPr>
        <w:t>گفته</w:t>
      </w:r>
      <w:r w:rsidR="00A623E8">
        <w:rPr>
          <w:rFonts w:ascii="Arial" w:hAnsi="Arial" w:cs="B Lotus" w:hint="cs"/>
          <w:color w:val="000000"/>
          <w:sz w:val="28"/>
          <w:szCs w:val="28"/>
          <w:rtl/>
          <w:lang w:bidi="fa-IR"/>
        </w:rPr>
        <w:t>‌اند:</w:t>
      </w:r>
      <w:r w:rsidRPr="009B61C0">
        <w:rPr>
          <w:rFonts w:ascii="Arial" w:hAnsi="Arial" w:cs="B Lotus" w:hint="cs"/>
          <w:color w:val="000000"/>
          <w:sz w:val="28"/>
          <w:szCs w:val="28"/>
          <w:rtl/>
          <w:lang w:bidi="fa-IR"/>
        </w:rPr>
        <w:t xml:space="preserve"> عمرو. </w:t>
      </w:r>
    </w:p>
    <w:p w:rsidR="007C5D1C" w:rsidRPr="009B61C0" w:rsidRDefault="00591F13" w:rsidP="0062343F">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lastRenderedPageBreak/>
        <w:t>و در مسند امام احمد و سنن ابوداود</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293"/>
      </w:r>
      <w:r w:rsidR="00093F8E" w:rsidRPr="00A10D82">
        <w:rPr>
          <w:rFonts w:ascii="Arial" w:hAnsi="Arial" w:cs="B Lotus" w:hint="cs"/>
          <w:sz w:val="28"/>
          <w:szCs w:val="28"/>
          <w:vertAlign w:val="superscript"/>
          <w:rtl/>
          <w:lang w:bidi="fa-IR"/>
        </w:rPr>
        <w:t>)</w:t>
      </w:r>
      <w:r w:rsidR="0062343F">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از عمرو بن ام مکتوم روایت شده که گفت: گفتم</w:t>
      </w:r>
      <w:r w:rsidR="00AA064A">
        <w:rPr>
          <w:rFonts w:ascii="Arial" w:hAnsi="Arial" w:cs="B Lotus" w:hint="cs"/>
          <w:color w:val="000000"/>
          <w:sz w:val="28"/>
          <w:szCs w:val="28"/>
          <w:rtl/>
          <w:lang w:bidi="fa-IR"/>
        </w:rPr>
        <w:t>:</w:t>
      </w:r>
      <w:r w:rsidRPr="009B61C0">
        <w:rPr>
          <w:rFonts w:ascii="Arial" w:hAnsi="Arial" w:cs="B Lotus" w:hint="cs"/>
          <w:color w:val="000000"/>
          <w:sz w:val="28"/>
          <w:szCs w:val="28"/>
          <w:rtl/>
          <w:lang w:bidi="fa-IR"/>
        </w:rPr>
        <w:t xml:space="preserve"> یا رسول الله، من فردی نابینا هستم که </w:t>
      </w:r>
      <w:r w:rsidR="001F7EAC">
        <w:rPr>
          <w:rFonts w:ascii="Arial" w:hAnsi="Arial" w:cs="B Lotus" w:hint="cs"/>
          <w:color w:val="000000"/>
          <w:sz w:val="28"/>
          <w:szCs w:val="28"/>
          <w:rtl/>
          <w:lang w:bidi="fa-IR"/>
        </w:rPr>
        <w:t>خانه</w:t>
      </w:r>
      <w:r w:rsidR="001F7EAC">
        <w:rPr>
          <w:rFonts w:ascii="Arial" w:hAnsi="Arial" w:cs="B Lotus"/>
          <w:color w:val="000000"/>
          <w:sz w:val="28"/>
          <w:szCs w:val="28"/>
          <w:rtl/>
          <w:lang w:bidi="fa-IR"/>
        </w:rPr>
        <w:softHyphen/>
      </w:r>
      <w:r w:rsidRPr="009B61C0">
        <w:rPr>
          <w:rFonts w:ascii="Arial" w:hAnsi="Arial" w:cs="B Lotus" w:hint="cs"/>
          <w:color w:val="000000"/>
          <w:sz w:val="28"/>
          <w:szCs w:val="28"/>
          <w:rtl/>
          <w:lang w:bidi="fa-IR"/>
        </w:rPr>
        <w:t>ام دور است و برای من راهنمایی است که مرا</w:t>
      </w:r>
      <w:r w:rsidR="00CE42B4">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در</w:t>
      </w:r>
      <w:r w:rsidR="001F7EAC">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آمدن به مسجد برای حضور در جماعت) کمک</w:t>
      </w:r>
      <w:r w:rsidR="00EE6E51">
        <w:rPr>
          <w:rFonts w:ascii="Arial" w:hAnsi="Arial" w:cs="B Lotus" w:hint="cs"/>
          <w:color w:val="000000"/>
          <w:sz w:val="28"/>
          <w:szCs w:val="28"/>
          <w:rtl/>
          <w:lang w:bidi="fa-IR"/>
        </w:rPr>
        <w:t xml:space="preserve"> نمی‌</w:t>
      </w:r>
      <w:r w:rsidRPr="009B61C0">
        <w:rPr>
          <w:rFonts w:ascii="Arial" w:hAnsi="Arial" w:cs="B Lotus" w:hint="cs"/>
          <w:color w:val="000000"/>
          <w:sz w:val="28"/>
          <w:szCs w:val="28"/>
          <w:rtl/>
          <w:lang w:bidi="fa-IR"/>
        </w:rPr>
        <w:t>کند، آی</w:t>
      </w:r>
      <w:r w:rsidR="001F7EAC">
        <w:rPr>
          <w:rFonts w:ascii="Arial" w:hAnsi="Arial" w:cs="B Lotus" w:hint="cs"/>
          <w:color w:val="000000"/>
          <w:sz w:val="28"/>
          <w:szCs w:val="28"/>
          <w:rtl/>
          <w:lang w:bidi="fa-IR"/>
        </w:rPr>
        <w:t>ا رخصت و جوازی بر اینکه در خانه</w:t>
      </w:r>
      <w:r w:rsidR="001F7EAC">
        <w:rPr>
          <w:rFonts w:ascii="Arial" w:hAnsi="Arial" w:cs="B Lotus"/>
          <w:color w:val="000000"/>
          <w:sz w:val="28"/>
          <w:szCs w:val="28"/>
          <w:rtl/>
          <w:lang w:bidi="fa-IR"/>
        </w:rPr>
        <w:softHyphen/>
      </w:r>
      <w:r w:rsidRPr="009B61C0">
        <w:rPr>
          <w:rFonts w:ascii="Arial" w:hAnsi="Arial" w:cs="B Lotus" w:hint="cs"/>
          <w:color w:val="000000"/>
          <w:sz w:val="28"/>
          <w:szCs w:val="28"/>
          <w:rtl/>
          <w:lang w:bidi="fa-IR"/>
        </w:rPr>
        <w:t>ام نماز بخوانم،</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یابید؟ فرمودند:</w:t>
      </w:r>
      <w:r w:rsidR="00CE42B4">
        <w:rPr>
          <w:rFonts w:ascii="Arial" w:hAnsi="Arial" w:cs="B Lotus" w:hint="cs"/>
          <w:color w:val="000000"/>
          <w:sz w:val="28"/>
          <w:szCs w:val="28"/>
          <w:rtl/>
          <w:lang w:bidi="fa-IR"/>
        </w:rPr>
        <w:t xml:space="preserve"> </w:t>
      </w:r>
      <w:r w:rsidR="00AB6BDD" w:rsidRPr="00AB6BDD">
        <w:rPr>
          <w:rStyle w:val="Char0"/>
          <w:rFonts w:hint="cs"/>
          <w:rtl/>
        </w:rPr>
        <w:t>«</w:t>
      </w:r>
      <w:r w:rsidRPr="00A7559A">
        <w:rPr>
          <w:rStyle w:val="Char0"/>
          <w:rFonts w:hint="eastAsia"/>
          <w:rtl/>
        </w:rPr>
        <w:t>أَتَسْمَعُ</w:t>
      </w:r>
      <w:r w:rsidRPr="00A7559A">
        <w:rPr>
          <w:rStyle w:val="Char0"/>
          <w:rtl/>
        </w:rPr>
        <w:t xml:space="preserve"> </w:t>
      </w:r>
      <w:r w:rsidRPr="00A7559A">
        <w:rPr>
          <w:rStyle w:val="Char0"/>
          <w:rFonts w:hint="eastAsia"/>
          <w:rtl/>
        </w:rPr>
        <w:t>النِّدَاءَ؟</w:t>
      </w:r>
      <w:r w:rsidR="00C91A99" w:rsidRPr="00C91A99">
        <w:rPr>
          <w:rStyle w:val="Char0"/>
          <w:rFonts w:hint="cs"/>
          <w:rtl/>
        </w:rPr>
        <w:t>»</w:t>
      </w:r>
      <w:r w:rsidRPr="009B61C0">
        <w:rPr>
          <w:rFonts w:ascii="Arial" w:hAnsi="Arial" w:cs="B Lotus" w:hint="cs"/>
          <w:color w:val="000000"/>
          <w:sz w:val="28"/>
          <w:szCs w:val="28"/>
          <w:rtl/>
          <w:lang w:bidi="fa-IR"/>
        </w:rPr>
        <w:t xml:space="preserve"> </w:t>
      </w:r>
      <w:r w:rsidR="001F7EAC">
        <w:rPr>
          <w:rFonts w:ascii="Arial" w:hAnsi="Arial" w:cs="B Lotus" w:hint="cs"/>
          <w:color w:val="000000"/>
          <w:sz w:val="28"/>
          <w:szCs w:val="28"/>
          <w:rtl/>
          <w:lang w:bidi="fa-IR"/>
        </w:rPr>
        <w:t>«</w:t>
      </w:r>
      <w:r w:rsidRPr="009B61C0">
        <w:rPr>
          <w:rFonts w:ascii="Arial" w:hAnsi="Arial" w:cs="B Lotus" w:hint="cs"/>
          <w:color w:val="000000"/>
          <w:sz w:val="28"/>
          <w:szCs w:val="28"/>
          <w:rtl/>
          <w:lang w:bidi="fa-IR"/>
        </w:rPr>
        <w:t>آیا صدای اذان را</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شنوی؟</w:t>
      </w:r>
      <w:r w:rsidR="001F7EAC">
        <w:rPr>
          <w:rFonts w:ascii="Arial" w:hAnsi="Arial" w:cs="B Lotus" w:hint="cs"/>
          <w:color w:val="000000"/>
          <w:sz w:val="28"/>
          <w:szCs w:val="28"/>
          <w:rtl/>
          <w:lang w:bidi="fa-IR"/>
        </w:rPr>
        <w:t>»</w:t>
      </w:r>
      <w:r w:rsidRPr="009B61C0">
        <w:rPr>
          <w:rFonts w:ascii="Arial" w:hAnsi="Arial" w:cs="B Lotus" w:hint="cs"/>
          <w:color w:val="000000"/>
          <w:sz w:val="28"/>
          <w:szCs w:val="28"/>
          <w:rtl/>
          <w:lang w:bidi="fa-IR"/>
        </w:rPr>
        <w:t xml:space="preserve"> گفت: بله، فرمودند:</w:t>
      </w:r>
      <w:r w:rsidR="00CE42B4">
        <w:rPr>
          <w:rFonts w:ascii="Arial" w:hAnsi="Arial" w:cs="B Lotus" w:hint="cs"/>
          <w:color w:val="000000"/>
          <w:sz w:val="28"/>
          <w:szCs w:val="28"/>
          <w:rtl/>
          <w:lang w:bidi="fa-IR"/>
        </w:rPr>
        <w:t xml:space="preserve"> </w:t>
      </w:r>
      <w:r w:rsidR="00AB6BDD" w:rsidRPr="00AB6BDD">
        <w:rPr>
          <w:rStyle w:val="Char0"/>
          <w:rFonts w:hint="cs"/>
          <w:rtl/>
        </w:rPr>
        <w:t>«</w:t>
      </w:r>
      <w:r w:rsidRPr="00A7559A">
        <w:rPr>
          <w:rStyle w:val="Char0"/>
          <w:rFonts w:hint="eastAsia"/>
          <w:rtl/>
        </w:rPr>
        <w:t>مَا</w:t>
      </w:r>
      <w:r w:rsidRPr="00A7559A">
        <w:rPr>
          <w:rStyle w:val="Char0"/>
          <w:rtl/>
        </w:rPr>
        <w:t xml:space="preserve"> </w:t>
      </w:r>
      <w:r w:rsidRPr="00A7559A">
        <w:rPr>
          <w:rStyle w:val="Char0"/>
          <w:rFonts w:hint="eastAsia"/>
          <w:rtl/>
        </w:rPr>
        <w:t>أَجِدُ</w:t>
      </w:r>
      <w:r w:rsidRPr="00A7559A">
        <w:rPr>
          <w:rStyle w:val="Char0"/>
          <w:rtl/>
        </w:rPr>
        <w:t xml:space="preserve"> </w:t>
      </w:r>
      <w:r w:rsidRPr="00A7559A">
        <w:rPr>
          <w:rStyle w:val="Char0"/>
          <w:rFonts w:hint="eastAsia"/>
          <w:rtl/>
        </w:rPr>
        <w:t>لَكَ</w:t>
      </w:r>
      <w:r w:rsidRPr="00A7559A">
        <w:rPr>
          <w:rStyle w:val="Char0"/>
          <w:rtl/>
        </w:rPr>
        <w:t xml:space="preserve"> </w:t>
      </w:r>
      <w:r w:rsidRPr="00A7559A">
        <w:rPr>
          <w:rStyle w:val="Char0"/>
          <w:rFonts w:hint="eastAsia"/>
          <w:rtl/>
        </w:rPr>
        <w:t>رُخْصَةً</w:t>
      </w:r>
      <w:r w:rsidR="00C91A99" w:rsidRPr="00C91A99">
        <w:rPr>
          <w:rStyle w:val="Char0"/>
          <w:rFonts w:hint="cs"/>
          <w:rtl/>
        </w:rPr>
        <w:t>»</w:t>
      </w:r>
      <w:r w:rsidRPr="009B61C0">
        <w:rPr>
          <w:rFonts w:ascii="Arial" w:hAnsi="Arial" w:cs="B Lotus" w:hint="cs"/>
          <w:color w:val="000000"/>
          <w:sz w:val="28"/>
          <w:szCs w:val="28"/>
          <w:rtl/>
          <w:lang w:bidi="fa-IR"/>
        </w:rPr>
        <w:t xml:space="preserve"> </w:t>
      </w:r>
      <w:r w:rsidR="001F7EAC">
        <w:rPr>
          <w:rFonts w:ascii="Arial" w:hAnsi="Arial" w:cs="B Lotus" w:hint="cs"/>
          <w:color w:val="000000"/>
          <w:sz w:val="28"/>
          <w:szCs w:val="28"/>
          <w:rtl/>
          <w:lang w:bidi="fa-IR"/>
        </w:rPr>
        <w:t>«</w:t>
      </w:r>
      <w:r w:rsidRPr="009B61C0">
        <w:rPr>
          <w:rFonts w:ascii="Arial" w:hAnsi="Arial" w:cs="B Lotus" w:hint="cs"/>
          <w:color w:val="000000"/>
          <w:sz w:val="28"/>
          <w:szCs w:val="28"/>
          <w:rtl/>
          <w:lang w:bidi="fa-IR"/>
        </w:rPr>
        <w:t>برای تو رخصت و جوازی</w:t>
      </w:r>
      <w:r w:rsidR="00CE42B4">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در ترک جماعت)</w:t>
      </w:r>
      <w:r w:rsidR="00EE6E51">
        <w:rPr>
          <w:rFonts w:ascii="Arial" w:hAnsi="Arial" w:cs="B Lotus" w:hint="cs"/>
          <w:color w:val="000000"/>
          <w:sz w:val="28"/>
          <w:szCs w:val="28"/>
          <w:rtl/>
          <w:lang w:bidi="fa-IR"/>
        </w:rPr>
        <w:t xml:space="preserve"> نمی‌</w:t>
      </w:r>
      <w:r w:rsidRPr="009B61C0">
        <w:rPr>
          <w:rFonts w:ascii="Arial" w:hAnsi="Arial" w:cs="B Lotus" w:hint="cs"/>
          <w:color w:val="000000"/>
          <w:sz w:val="28"/>
          <w:szCs w:val="28"/>
          <w:rtl/>
          <w:lang w:bidi="fa-IR"/>
        </w:rPr>
        <w:t>یابم.</w:t>
      </w:r>
      <w:r w:rsidR="001F7EAC">
        <w:rPr>
          <w:rFonts w:ascii="Arial" w:hAnsi="Arial" w:cs="B Lotus" w:hint="cs"/>
          <w:color w:val="000000"/>
          <w:sz w:val="28"/>
          <w:szCs w:val="28"/>
          <w:rtl/>
          <w:lang w:bidi="fa-IR"/>
        </w:rPr>
        <w:t>»</w:t>
      </w:r>
      <w:r w:rsidRPr="009B61C0">
        <w:rPr>
          <w:rFonts w:ascii="Arial" w:hAnsi="Arial" w:cs="B Lotus" w:hint="cs"/>
          <w:color w:val="000000"/>
          <w:sz w:val="28"/>
          <w:szCs w:val="28"/>
          <w:rtl/>
          <w:lang w:bidi="fa-IR"/>
        </w:rPr>
        <w:t xml:space="preserve"> </w:t>
      </w:r>
    </w:p>
    <w:p w:rsidR="007C5D1C" w:rsidRPr="009B61C0" w:rsidRDefault="007C5D1C" w:rsidP="001F7EAC">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معتقدین به عدم وجوب جماعت گفته</w:t>
      </w:r>
      <w:r w:rsidR="00A623E8">
        <w:rPr>
          <w:rFonts w:ascii="Arial" w:hAnsi="Arial" w:cs="B Lotus" w:hint="cs"/>
          <w:color w:val="000000"/>
          <w:sz w:val="28"/>
          <w:szCs w:val="28"/>
          <w:rtl/>
          <w:lang w:bidi="fa-IR"/>
        </w:rPr>
        <w:t>‌اند:</w:t>
      </w:r>
      <w:r w:rsidRPr="009B61C0">
        <w:rPr>
          <w:rFonts w:ascii="Arial" w:hAnsi="Arial" w:cs="B Lotus" w:hint="cs"/>
          <w:color w:val="000000"/>
          <w:sz w:val="28"/>
          <w:szCs w:val="28"/>
          <w:rtl/>
          <w:lang w:bidi="fa-IR"/>
        </w:rPr>
        <w:t xml:space="preserve"> این امر دلالت بر استحباب دارد و امری که دلالت بر وجوب کند نیست. و اینکه رسول الله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فرمودند:</w:t>
      </w:r>
      <w:r w:rsidR="00CE42B4">
        <w:rPr>
          <w:rFonts w:ascii="Arial" w:hAnsi="Arial" w:cs="B Lotus" w:hint="cs"/>
          <w:color w:val="000000"/>
          <w:sz w:val="28"/>
          <w:szCs w:val="28"/>
          <w:rtl/>
          <w:lang w:bidi="fa-IR"/>
        </w:rPr>
        <w:t xml:space="preserve"> </w:t>
      </w:r>
      <w:r w:rsidR="00AB6BDD" w:rsidRPr="00AB6BDD">
        <w:rPr>
          <w:rStyle w:val="Char0"/>
          <w:rFonts w:hint="cs"/>
          <w:rtl/>
        </w:rPr>
        <w:t>«</w:t>
      </w:r>
      <w:r w:rsidRPr="00A7559A">
        <w:rPr>
          <w:rStyle w:val="Char0"/>
          <w:rFonts w:hint="eastAsia"/>
          <w:rtl/>
        </w:rPr>
        <w:t>مَا</w:t>
      </w:r>
      <w:r w:rsidRPr="00A7559A">
        <w:rPr>
          <w:rStyle w:val="Char0"/>
          <w:rtl/>
        </w:rPr>
        <w:t xml:space="preserve"> </w:t>
      </w:r>
      <w:r w:rsidRPr="00A7559A">
        <w:rPr>
          <w:rStyle w:val="Char0"/>
          <w:rFonts w:hint="eastAsia"/>
          <w:rtl/>
        </w:rPr>
        <w:t>أَجِدُ</w:t>
      </w:r>
      <w:r w:rsidRPr="00A7559A">
        <w:rPr>
          <w:rStyle w:val="Char0"/>
          <w:rtl/>
        </w:rPr>
        <w:t xml:space="preserve"> </w:t>
      </w:r>
      <w:r w:rsidRPr="00A7559A">
        <w:rPr>
          <w:rStyle w:val="Char0"/>
          <w:rFonts w:hint="eastAsia"/>
          <w:rtl/>
        </w:rPr>
        <w:t>لَكَ</w:t>
      </w:r>
      <w:r w:rsidRPr="00A7559A">
        <w:rPr>
          <w:rStyle w:val="Char0"/>
          <w:rtl/>
        </w:rPr>
        <w:t xml:space="preserve"> </w:t>
      </w:r>
      <w:r w:rsidRPr="00A7559A">
        <w:rPr>
          <w:rStyle w:val="Char0"/>
          <w:rFonts w:hint="eastAsia"/>
          <w:rtl/>
        </w:rPr>
        <w:t>رُخْصَةً</w:t>
      </w:r>
      <w:r w:rsidR="00C91A99" w:rsidRPr="00C91A99">
        <w:rPr>
          <w:rStyle w:val="Char0"/>
          <w:rFonts w:hint="cs"/>
          <w:rtl/>
        </w:rPr>
        <w:t>»</w:t>
      </w:r>
      <w:r w:rsidRPr="009B61C0">
        <w:rPr>
          <w:rFonts w:ascii="Arial" w:hAnsi="Arial" w:cs="B Lotus" w:hint="cs"/>
          <w:color w:val="000000"/>
          <w:sz w:val="28"/>
          <w:szCs w:val="28"/>
          <w:rtl/>
          <w:lang w:bidi="fa-IR"/>
        </w:rPr>
        <w:t xml:space="preserve"> </w:t>
      </w:r>
      <w:r w:rsidR="001F7EAC">
        <w:rPr>
          <w:rFonts w:ascii="Arial" w:hAnsi="Arial" w:cs="B Lotus" w:hint="cs"/>
          <w:color w:val="000000"/>
          <w:sz w:val="28"/>
          <w:szCs w:val="28"/>
          <w:rtl/>
          <w:lang w:bidi="fa-IR"/>
        </w:rPr>
        <w:t>به این معناست که:</w:t>
      </w:r>
      <w:r w:rsidRPr="009B61C0">
        <w:rPr>
          <w:rFonts w:ascii="Arial" w:hAnsi="Arial" w:cs="B Lotus" w:hint="cs"/>
          <w:color w:val="000000"/>
          <w:sz w:val="28"/>
          <w:szCs w:val="28"/>
          <w:rtl/>
          <w:lang w:bidi="fa-IR"/>
        </w:rPr>
        <w:t xml:space="preserve"> اگر اراده</w:t>
      </w:r>
      <w:r w:rsidR="00EE6E51">
        <w:rPr>
          <w:rFonts w:ascii="Arial" w:hAnsi="Arial" w:cs="B Lotus" w:hint="cs"/>
          <w:color w:val="000000"/>
          <w:sz w:val="28"/>
          <w:szCs w:val="28"/>
          <w:rtl/>
          <w:lang w:bidi="fa-IR"/>
        </w:rPr>
        <w:t xml:space="preserve">‌ی </w:t>
      </w:r>
      <w:r w:rsidRPr="009B61C0">
        <w:rPr>
          <w:rFonts w:ascii="Arial" w:hAnsi="Arial" w:cs="B Lotus" w:hint="cs"/>
          <w:color w:val="000000"/>
          <w:sz w:val="28"/>
          <w:szCs w:val="28"/>
          <w:rtl/>
          <w:lang w:bidi="fa-IR"/>
        </w:rPr>
        <w:t>کسب فضیلت جماعت را داری</w:t>
      </w:r>
      <w:r w:rsidR="001F7EAC">
        <w:rPr>
          <w:rFonts w:ascii="Arial" w:hAnsi="Arial" w:cs="B Lotus" w:hint="cs"/>
          <w:color w:val="000000"/>
          <w:sz w:val="28"/>
          <w:szCs w:val="28"/>
          <w:rtl/>
          <w:lang w:bidi="fa-IR"/>
        </w:rPr>
        <w:t>،</w:t>
      </w:r>
      <w:r w:rsidRPr="009B61C0">
        <w:rPr>
          <w:rFonts w:ascii="Arial" w:hAnsi="Arial" w:cs="B Lotus" w:hint="cs"/>
          <w:color w:val="000000"/>
          <w:sz w:val="28"/>
          <w:szCs w:val="28"/>
          <w:rtl/>
          <w:lang w:bidi="fa-IR"/>
        </w:rPr>
        <w:t xml:space="preserve"> برای تو جوازی در ترک آن</w:t>
      </w:r>
      <w:r w:rsidR="00EE6E51">
        <w:rPr>
          <w:rFonts w:ascii="Arial" w:hAnsi="Arial" w:cs="B Lotus" w:hint="cs"/>
          <w:color w:val="000000"/>
          <w:sz w:val="28"/>
          <w:szCs w:val="28"/>
          <w:rtl/>
          <w:lang w:bidi="fa-IR"/>
        </w:rPr>
        <w:t xml:space="preserve"> نمی‌</w:t>
      </w:r>
      <w:r w:rsidRPr="009B61C0">
        <w:rPr>
          <w:rFonts w:ascii="Arial" w:hAnsi="Arial" w:cs="B Lotus" w:hint="cs"/>
          <w:color w:val="000000"/>
          <w:sz w:val="28"/>
          <w:szCs w:val="28"/>
          <w:rtl/>
          <w:lang w:bidi="fa-IR"/>
        </w:rPr>
        <w:t xml:space="preserve">یابم. و گفتند: این حدیث منسوخ است. </w:t>
      </w:r>
    </w:p>
    <w:p w:rsidR="007C5D1C" w:rsidRPr="009B61C0" w:rsidRDefault="007C5D1C" w:rsidP="00F42E99">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قائلین به وجوب نماز جماعت در پاسخ گفته</w:t>
      </w:r>
      <w:r w:rsidR="00A623E8">
        <w:rPr>
          <w:rFonts w:ascii="Arial" w:hAnsi="Arial" w:cs="B Lotus" w:hint="cs"/>
          <w:color w:val="000000"/>
          <w:sz w:val="28"/>
          <w:szCs w:val="28"/>
          <w:rtl/>
          <w:lang w:bidi="fa-IR"/>
        </w:rPr>
        <w:t>‌اند:</w:t>
      </w:r>
      <w:r w:rsidR="001F7EAC">
        <w:rPr>
          <w:rFonts w:ascii="Arial" w:hAnsi="Arial" w:cs="B Lotus" w:hint="cs"/>
          <w:color w:val="000000"/>
          <w:sz w:val="28"/>
          <w:szCs w:val="28"/>
          <w:rtl/>
          <w:lang w:bidi="fa-IR"/>
        </w:rPr>
        <w:t xml:space="preserve"> امر زمانی</w:t>
      </w:r>
      <w:r w:rsidR="001F7EAC">
        <w:rPr>
          <w:rFonts w:ascii="Arial" w:hAnsi="Arial" w:cs="B Lotus"/>
          <w:color w:val="000000"/>
          <w:sz w:val="28"/>
          <w:szCs w:val="28"/>
          <w:rtl/>
          <w:lang w:bidi="fa-IR"/>
        </w:rPr>
        <w:softHyphen/>
      </w:r>
      <w:r w:rsidRPr="009B61C0">
        <w:rPr>
          <w:rFonts w:ascii="Arial" w:hAnsi="Arial" w:cs="B Lotus" w:hint="cs"/>
          <w:color w:val="000000"/>
          <w:sz w:val="28"/>
          <w:szCs w:val="28"/>
          <w:rtl/>
          <w:lang w:bidi="fa-IR"/>
        </w:rPr>
        <w:t>ک</w:t>
      </w:r>
      <w:r w:rsidR="001F7EAC">
        <w:rPr>
          <w:rFonts w:ascii="Arial" w:hAnsi="Arial" w:cs="B Lotus" w:hint="cs"/>
          <w:color w:val="000000"/>
          <w:sz w:val="28"/>
          <w:szCs w:val="28"/>
          <w:rtl/>
          <w:lang w:bidi="fa-IR"/>
        </w:rPr>
        <w:t>ه مطلق باشد، دلالت بر وجوب دارد</w:t>
      </w:r>
      <w:r w:rsidRPr="009B61C0">
        <w:rPr>
          <w:rFonts w:ascii="Arial" w:hAnsi="Arial" w:cs="B Lotus" w:hint="cs"/>
          <w:color w:val="000000"/>
          <w:sz w:val="28"/>
          <w:szCs w:val="28"/>
          <w:rtl/>
          <w:lang w:bidi="fa-IR"/>
        </w:rPr>
        <w:t xml:space="preserve"> و چگونه این امر دلالت بر استحباب دارد درحالی</w:t>
      </w:r>
      <w:r w:rsidR="001F7EAC">
        <w:rPr>
          <w:rFonts w:ascii="Arial" w:hAnsi="Arial" w:cs="B Lotus"/>
          <w:color w:val="000000"/>
          <w:sz w:val="28"/>
          <w:szCs w:val="28"/>
          <w:rtl/>
          <w:lang w:bidi="fa-IR"/>
        </w:rPr>
        <w:softHyphen/>
      </w:r>
      <w:r w:rsidRPr="009B61C0">
        <w:rPr>
          <w:rFonts w:ascii="Arial" w:hAnsi="Arial" w:cs="B Lotus" w:hint="cs"/>
          <w:color w:val="000000"/>
          <w:sz w:val="28"/>
          <w:szCs w:val="28"/>
          <w:rtl/>
          <w:lang w:bidi="fa-IR"/>
        </w:rPr>
        <w:t>که صاحب شرع بر فردی که نابینا بوده و خانه</w:t>
      </w:r>
      <w:r w:rsidR="00F64D59">
        <w:rPr>
          <w:rFonts w:ascii="Arial" w:hAnsi="Arial" w:cs="B Lotus" w:hint="cs"/>
          <w:color w:val="000000"/>
          <w:sz w:val="28"/>
          <w:szCs w:val="28"/>
          <w:rtl/>
          <w:lang w:bidi="fa-IR"/>
        </w:rPr>
        <w:t xml:space="preserve">‌اش </w:t>
      </w:r>
      <w:r w:rsidRPr="009B61C0">
        <w:rPr>
          <w:rFonts w:ascii="Arial" w:hAnsi="Arial" w:cs="B Lotus" w:hint="cs"/>
          <w:color w:val="000000"/>
          <w:sz w:val="28"/>
          <w:szCs w:val="28"/>
          <w:rtl/>
          <w:lang w:bidi="fa-IR"/>
        </w:rPr>
        <w:t>دور از مسجد</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باشد و راهنمایش وی را در آمدن به مسجد یاری</w:t>
      </w:r>
      <w:r w:rsidR="00EE6E51">
        <w:rPr>
          <w:rFonts w:ascii="Arial" w:hAnsi="Arial" w:cs="B Lotus" w:hint="cs"/>
          <w:color w:val="000000"/>
          <w:sz w:val="28"/>
          <w:szCs w:val="28"/>
          <w:rtl/>
          <w:lang w:bidi="fa-IR"/>
        </w:rPr>
        <w:t xml:space="preserve"> نمی‌</w:t>
      </w:r>
      <w:r w:rsidRPr="009B61C0">
        <w:rPr>
          <w:rFonts w:ascii="Arial" w:hAnsi="Arial" w:cs="B Lotus" w:hint="cs"/>
          <w:color w:val="000000"/>
          <w:sz w:val="28"/>
          <w:szCs w:val="28"/>
          <w:rtl/>
          <w:lang w:bidi="fa-IR"/>
        </w:rPr>
        <w:t>کند، تصریح دارد که بر وی در تخلف از ج</w:t>
      </w:r>
      <w:r w:rsidR="001A51FC" w:rsidRPr="009B61C0">
        <w:rPr>
          <w:rFonts w:ascii="Arial" w:hAnsi="Arial" w:cs="B Lotus" w:hint="cs"/>
          <w:color w:val="000000"/>
          <w:sz w:val="28"/>
          <w:szCs w:val="28"/>
          <w:rtl/>
          <w:lang w:bidi="fa-IR"/>
        </w:rPr>
        <w:t>ماعت رخصتی نیست. و اگر بنده در</w:t>
      </w:r>
      <w:r w:rsidR="001F7EAC">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اینکه به تنهایی و یا همرا</w:t>
      </w:r>
      <w:r w:rsidR="001F7EAC">
        <w:rPr>
          <w:rFonts w:ascii="Arial" w:hAnsi="Arial" w:cs="B Lotus" w:hint="cs"/>
          <w:color w:val="000000"/>
          <w:sz w:val="28"/>
          <w:szCs w:val="28"/>
          <w:rtl/>
          <w:lang w:bidi="fa-IR"/>
        </w:rPr>
        <w:t>ه</w:t>
      </w:r>
      <w:r w:rsidRPr="009B61C0">
        <w:rPr>
          <w:rFonts w:ascii="Arial" w:hAnsi="Arial" w:cs="B Lotus" w:hint="cs"/>
          <w:color w:val="000000"/>
          <w:sz w:val="28"/>
          <w:szCs w:val="28"/>
          <w:rtl/>
          <w:lang w:bidi="fa-IR"/>
        </w:rPr>
        <w:t xml:space="preserve"> جماعت نماز بخواند، مخیر</w:t>
      </w:r>
      <w:r w:rsidR="00EE6E51">
        <w:rPr>
          <w:rFonts w:ascii="Arial" w:hAnsi="Arial" w:cs="B Lotus" w:hint="cs"/>
          <w:color w:val="000000"/>
          <w:sz w:val="28"/>
          <w:szCs w:val="28"/>
          <w:rtl/>
          <w:lang w:bidi="fa-IR"/>
        </w:rPr>
        <w:t xml:space="preserve"> می‌</w:t>
      </w:r>
      <w:r w:rsidR="001F7EAC">
        <w:rPr>
          <w:rFonts w:ascii="Arial" w:hAnsi="Arial" w:cs="B Lotus" w:hint="cs"/>
          <w:color w:val="000000"/>
          <w:sz w:val="28"/>
          <w:szCs w:val="28"/>
          <w:rtl/>
          <w:lang w:bidi="fa-IR"/>
        </w:rPr>
        <w:t>بود، سزاوارترین مردم</w:t>
      </w:r>
      <w:r w:rsidRPr="009B61C0">
        <w:rPr>
          <w:rFonts w:ascii="Arial" w:hAnsi="Arial" w:cs="B Lotus" w:hint="cs"/>
          <w:color w:val="000000"/>
          <w:sz w:val="28"/>
          <w:szCs w:val="28"/>
          <w:rtl/>
          <w:lang w:bidi="fa-IR"/>
        </w:rPr>
        <w:t xml:space="preserve"> در این اختیار افرادی مانند این نابینا بودند.</w:t>
      </w:r>
    </w:p>
    <w:p w:rsidR="006D3893" w:rsidRPr="009B61C0" w:rsidRDefault="007C5D1C" w:rsidP="00F42E99">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ابوبکر بن منذر در باب</w:t>
      </w:r>
      <w:r w:rsidR="004B7037" w:rsidRPr="009B61C0">
        <w:rPr>
          <w:rFonts w:ascii="Arial" w:hAnsi="Arial" w:cs="B Lotus" w:hint="cs"/>
          <w:color w:val="000000"/>
          <w:sz w:val="28"/>
          <w:szCs w:val="28"/>
          <w:rtl/>
          <w:lang w:bidi="fa-IR"/>
        </w:rPr>
        <w:t xml:space="preserve"> </w:t>
      </w:r>
      <w:r w:rsidR="00A7559A">
        <w:rPr>
          <w:rFonts w:ascii="Arial" w:hAnsi="Arial" w:cs="B Lotus" w:hint="cs"/>
          <w:color w:val="000000"/>
          <w:sz w:val="28"/>
          <w:szCs w:val="28"/>
          <w:rtl/>
          <w:lang w:bidi="fa-IR"/>
        </w:rPr>
        <w:t>«</w:t>
      </w:r>
      <w:r w:rsidRPr="009B61C0">
        <w:rPr>
          <w:rFonts w:ascii="Arial" w:hAnsi="Arial" w:cs="B Lotus" w:hint="cs"/>
          <w:color w:val="000000"/>
          <w:sz w:val="28"/>
          <w:szCs w:val="28"/>
          <w:rtl/>
          <w:lang w:bidi="fa-IR"/>
        </w:rPr>
        <w:t xml:space="preserve">ذکر حضور در جماعت </w:t>
      </w:r>
      <w:r w:rsidR="004B7037" w:rsidRPr="009B61C0">
        <w:rPr>
          <w:rFonts w:ascii="Arial" w:hAnsi="Arial" w:cs="B Lotus" w:hint="cs"/>
          <w:color w:val="000000"/>
          <w:sz w:val="28"/>
          <w:szCs w:val="28"/>
          <w:rtl/>
          <w:lang w:bidi="fa-IR"/>
        </w:rPr>
        <w:t>برای نابینایان گرچه منازل</w:t>
      </w:r>
      <w:r w:rsidR="001F7EAC">
        <w:rPr>
          <w:rFonts w:ascii="Arial" w:hAnsi="Arial" w:cs="B Lotus"/>
          <w:color w:val="000000"/>
          <w:sz w:val="28"/>
          <w:szCs w:val="28"/>
          <w:rtl/>
          <w:lang w:bidi="fa-IR"/>
        </w:rPr>
        <w:softHyphen/>
      </w:r>
      <w:r w:rsidR="004B7037" w:rsidRPr="009B61C0">
        <w:rPr>
          <w:rFonts w:ascii="Arial" w:hAnsi="Arial" w:cs="B Lotus" w:hint="cs"/>
          <w:color w:val="000000"/>
          <w:sz w:val="28"/>
          <w:szCs w:val="28"/>
          <w:rtl/>
          <w:lang w:bidi="fa-IR"/>
        </w:rPr>
        <w:t>شان دور باشد</w:t>
      </w:r>
      <w:r w:rsidR="00A7559A">
        <w:rPr>
          <w:rFonts w:ascii="Arial" w:hAnsi="Arial" w:cs="B Lotus" w:hint="cs"/>
          <w:color w:val="000000"/>
          <w:sz w:val="28"/>
          <w:szCs w:val="28"/>
          <w:rtl/>
          <w:lang w:bidi="fa-IR"/>
        </w:rPr>
        <w:t>»</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 xml:space="preserve">گوید: </w:t>
      </w:r>
      <w:r w:rsidR="004B7037" w:rsidRPr="009B61C0">
        <w:rPr>
          <w:rFonts w:ascii="Arial" w:hAnsi="Arial" w:cs="B Lotus" w:hint="cs"/>
          <w:color w:val="000000"/>
          <w:sz w:val="28"/>
          <w:szCs w:val="28"/>
          <w:rtl/>
          <w:lang w:bidi="fa-IR"/>
        </w:rPr>
        <w:t>و این حدیث بر فرض بودن حضور در جماعت و نه مستحب بودن آن، دلالت</w:t>
      </w:r>
      <w:r w:rsidR="00EE6E51">
        <w:rPr>
          <w:rFonts w:ascii="Arial" w:hAnsi="Arial" w:cs="B Lotus" w:hint="cs"/>
          <w:color w:val="000000"/>
          <w:sz w:val="28"/>
          <w:szCs w:val="28"/>
          <w:rtl/>
          <w:lang w:bidi="fa-IR"/>
        </w:rPr>
        <w:t xml:space="preserve"> می‌</w:t>
      </w:r>
      <w:r w:rsidR="004B7037" w:rsidRPr="009B61C0">
        <w:rPr>
          <w:rFonts w:ascii="Arial" w:hAnsi="Arial" w:cs="B Lotus" w:hint="cs"/>
          <w:color w:val="000000"/>
          <w:sz w:val="28"/>
          <w:szCs w:val="28"/>
          <w:rtl/>
          <w:lang w:bidi="fa-IR"/>
        </w:rPr>
        <w:t>کند. و از آنجائی</w:t>
      </w:r>
      <w:r w:rsidR="001F7EAC">
        <w:rPr>
          <w:rFonts w:ascii="Arial" w:hAnsi="Arial" w:cs="B Lotus"/>
          <w:color w:val="000000"/>
          <w:sz w:val="28"/>
          <w:szCs w:val="28"/>
          <w:rtl/>
          <w:lang w:bidi="fa-IR"/>
        </w:rPr>
        <w:softHyphen/>
      </w:r>
      <w:r w:rsidR="004B7037" w:rsidRPr="009B61C0">
        <w:rPr>
          <w:rFonts w:ascii="Arial" w:hAnsi="Arial" w:cs="B Lotus" w:hint="cs"/>
          <w:color w:val="000000"/>
          <w:sz w:val="28"/>
          <w:szCs w:val="28"/>
          <w:rtl/>
          <w:lang w:bidi="fa-IR"/>
        </w:rPr>
        <w:t>که رسول الله</w:t>
      </w:r>
      <w:r w:rsidR="001C0542" w:rsidRPr="001C0542">
        <w:rPr>
          <w:rFonts w:ascii="AGA Arabesque" w:hAnsi="AGA Arabesque" w:cs="CTraditional Arabic" w:hint="cs"/>
          <w:sz w:val="28"/>
          <w:szCs w:val="28"/>
          <w:lang w:bidi="fa-IR"/>
        </w:rPr>
        <w:t></w:t>
      </w:r>
      <w:r w:rsidR="001F7EAC">
        <w:rPr>
          <w:rFonts w:ascii="Arial" w:hAnsi="Arial" w:cs="B Lotus" w:hint="cs"/>
          <w:color w:val="000000"/>
          <w:sz w:val="28"/>
          <w:szCs w:val="28"/>
          <w:rtl/>
          <w:lang w:bidi="fa-IR"/>
        </w:rPr>
        <w:t xml:space="preserve"> به ابن ام مکتوم - در</w:t>
      </w:r>
      <w:r w:rsidR="004B7037" w:rsidRPr="009B61C0">
        <w:rPr>
          <w:rFonts w:ascii="Arial" w:hAnsi="Arial" w:cs="B Lotus" w:hint="cs"/>
          <w:color w:val="000000"/>
          <w:sz w:val="28"/>
          <w:szCs w:val="28"/>
          <w:rtl/>
          <w:lang w:bidi="fa-IR"/>
        </w:rPr>
        <w:t>حالی</w:t>
      </w:r>
      <w:r w:rsidR="001F7EAC">
        <w:rPr>
          <w:rFonts w:ascii="Arial" w:hAnsi="Arial" w:cs="B Lotus"/>
          <w:color w:val="000000"/>
          <w:sz w:val="28"/>
          <w:szCs w:val="28"/>
          <w:rtl/>
          <w:lang w:bidi="fa-IR"/>
        </w:rPr>
        <w:softHyphen/>
      </w:r>
      <w:r w:rsidR="004B7037" w:rsidRPr="009B61C0">
        <w:rPr>
          <w:rFonts w:ascii="Arial" w:hAnsi="Arial" w:cs="B Lotus" w:hint="cs"/>
          <w:color w:val="000000"/>
          <w:sz w:val="28"/>
          <w:szCs w:val="28"/>
          <w:rtl/>
          <w:lang w:bidi="fa-IR"/>
        </w:rPr>
        <w:t xml:space="preserve">که نابینا بود </w:t>
      </w:r>
      <w:r w:rsidR="001F7EAC">
        <w:rPr>
          <w:rFonts w:ascii="Arial" w:hAnsi="Arial" w:cs="B Lotus" w:hint="cs"/>
          <w:color w:val="000000"/>
          <w:sz w:val="28"/>
          <w:szCs w:val="28"/>
          <w:rtl/>
          <w:lang w:bidi="fa-IR"/>
        </w:rPr>
        <w:t xml:space="preserve">- </w:t>
      </w:r>
      <w:r w:rsidR="004B7037" w:rsidRPr="009B61C0">
        <w:rPr>
          <w:rFonts w:ascii="Arial" w:hAnsi="Arial" w:cs="B Lotus" w:hint="cs"/>
          <w:color w:val="000000"/>
          <w:sz w:val="28"/>
          <w:szCs w:val="28"/>
          <w:rtl/>
          <w:lang w:bidi="fa-IR"/>
        </w:rPr>
        <w:t>فرمود:</w:t>
      </w:r>
      <w:r w:rsidR="00CE42B4">
        <w:rPr>
          <w:rFonts w:ascii="Arial" w:hAnsi="Arial" w:cs="B Lotus" w:hint="cs"/>
          <w:color w:val="000000"/>
          <w:sz w:val="28"/>
          <w:szCs w:val="28"/>
          <w:rtl/>
          <w:lang w:bidi="fa-IR"/>
        </w:rPr>
        <w:t xml:space="preserve"> </w:t>
      </w:r>
      <w:r w:rsidR="00AB6BDD" w:rsidRPr="00AB6BDD">
        <w:rPr>
          <w:rStyle w:val="Char0"/>
          <w:rFonts w:hint="cs"/>
          <w:rtl/>
        </w:rPr>
        <w:t>«</w:t>
      </w:r>
      <w:r w:rsidR="004B7037" w:rsidRPr="00A7559A">
        <w:rPr>
          <w:rStyle w:val="Char0"/>
          <w:rFonts w:hint="eastAsia"/>
          <w:rtl/>
        </w:rPr>
        <w:t>مَا</w:t>
      </w:r>
      <w:r w:rsidR="004B7037" w:rsidRPr="00A7559A">
        <w:rPr>
          <w:rStyle w:val="Char0"/>
          <w:rtl/>
        </w:rPr>
        <w:t xml:space="preserve"> </w:t>
      </w:r>
      <w:r w:rsidR="004B7037" w:rsidRPr="00A7559A">
        <w:rPr>
          <w:rStyle w:val="Char0"/>
          <w:rFonts w:hint="eastAsia"/>
          <w:rtl/>
        </w:rPr>
        <w:t>أَجِدُ</w:t>
      </w:r>
      <w:r w:rsidR="004B7037" w:rsidRPr="00A7559A">
        <w:rPr>
          <w:rStyle w:val="Char0"/>
          <w:rtl/>
        </w:rPr>
        <w:t xml:space="preserve"> </w:t>
      </w:r>
      <w:r w:rsidR="004B7037" w:rsidRPr="00A7559A">
        <w:rPr>
          <w:rStyle w:val="Char0"/>
          <w:rFonts w:hint="eastAsia"/>
          <w:rtl/>
        </w:rPr>
        <w:t>لَكَ</w:t>
      </w:r>
      <w:r w:rsidR="004B7037" w:rsidRPr="00A7559A">
        <w:rPr>
          <w:rStyle w:val="Char0"/>
          <w:rtl/>
        </w:rPr>
        <w:t xml:space="preserve"> </w:t>
      </w:r>
      <w:r w:rsidR="004B7037" w:rsidRPr="00A7559A">
        <w:rPr>
          <w:rStyle w:val="Char0"/>
          <w:rFonts w:hint="eastAsia"/>
          <w:rtl/>
        </w:rPr>
        <w:t>رُخْصَةً</w:t>
      </w:r>
      <w:r w:rsidR="00C91A99" w:rsidRPr="00C91A99">
        <w:rPr>
          <w:rStyle w:val="Char0"/>
          <w:rFonts w:hint="cs"/>
          <w:rtl/>
        </w:rPr>
        <w:t>»</w:t>
      </w:r>
      <w:r w:rsidR="004B7037" w:rsidRPr="009B61C0">
        <w:rPr>
          <w:rFonts w:ascii="Arial" w:hAnsi="Arial" w:cs="B Lotus" w:hint="cs"/>
          <w:color w:val="000000"/>
          <w:sz w:val="28"/>
          <w:szCs w:val="28"/>
          <w:rtl/>
          <w:lang w:bidi="fa-IR"/>
        </w:rPr>
        <w:t xml:space="preserve"> پس فردی که بیناست به عدم رخصت و جواز بر ترک </w:t>
      </w:r>
      <w:r w:rsidR="004B7037" w:rsidRPr="009B61C0">
        <w:rPr>
          <w:rFonts w:ascii="Arial" w:hAnsi="Arial" w:cs="B Lotus" w:hint="cs"/>
          <w:color w:val="000000"/>
          <w:sz w:val="28"/>
          <w:szCs w:val="28"/>
          <w:rtl/>
          <w:lang w:bidi="fa-IR"/>
        </w:rPr>
        <w:lastRenderedPageBreak/>
        <w:t>جماعت سزاوارتر</w:t>
      </w:r>
      <w:r w:rsidR="00EE6E51">
        <w:rPr>
          <w:rFonts w:ascii="Arial" w:hAnsi="Arial" w:cs="B Lotus" w:hint="cs"/>
          <w:color w:val="000000"/>
          <w:sz w:val="28"/>
          <w:szCs w:val="28"/>
          <w:rtl/>
          <w:lang w:bidi="fa-IR"/>
        </w:rPr>
        <w:t xml:space="preserve"> می‌</w:t>
      </w:r>
      <w:r w:rsidR="004B7037" w:rsidRPr="009B61C0">
        <w:rPr>
          <w:rFonts w:ascii="Arial" w:hAnsi="Arial" w:cs="B Lotus" w:hint="cs"/>
          <w:color w:val="000000"/>
          <w:sz w:val="28"/>
          <w:szCs w:val="28"/>
          <w:rtl/>
          <w:lang w:bidi="fa-IR"/>
        </w:rPr>
        <w:t xml:space="preserve">باشد. </w:t>
      </w:r>
    </w:p>
    <w:p w:rsidR="00FD06FB" w:rsidRPr="00A7559A" w:rsidRDefault="00EC4019" w:rsidP="001F7EAC">
      <w:pPr>
        <w:pStyle w:val="ListParagraph"/>
        <w:widowControl w:val="0"/>
        <w:numPr>
          <w:ilvl w:val="0"/>
          <w:numId w:val="23"/>
        </w:numPr>
        <w:autoSpaceDE w:val="0"/>
        <w:autoSpaceDN w:val="0"/>
        <w:bidi/>
        <w:adjustRightInd w:val="0"/>
        <w:spacing w:after="0" w:line="240" w:lineRule="auto"/>
        <w:jc w:val="both"/>
        <w:rPr>
          <w:rFonts w:ascii="Arial" w:hAnsi="Arial" w:cs="B Lotus"/>
          <w:color w:val="000000"/>
          <w:sz w:val="28"/>
          <w:szCs w:val="28"/>
          <w:rtl/>
          <w:lang w:bidi="fa-IR"/>
        </w:rPr>
      </w:pPr>
      <w:r w:rsidRPr="00A7559A">
        <w:rPr>
          <w:rFonts w:ascii="Arial" w:hAnsi="Arial" w:cs="B Lotus" w:hint="cs"/>
          <w:color w:val="000000"/>
          <w:sz w:val="28"/>
          <w:szCs w:val="28"/>
          <w:rtl/>
          <w:lang w:bidi="fa-IR"/>
        </w:rPr>
        <w:t>ا</w:t>
      </w:r>
      <w:r w:rsidR="00FD06FB" w:rsidRPr="00A7559A">
        <w:rPr>
          <w:rFonts w:ascii="Arial" w:hAnsi="Arial" w:cs="B Lotus" w:hint="cs"/>
          <w:color w:val="000000"/>
          <w:sz w:val="28"/>
          <w:szCs w:val="28"/>
          <w:rtl/>
          <w:lang w:bidi="fa-IR"/>
        </w:rPr>
        <w:t>ب</w:t>
      </w:r>
      <w:r w:rsidR="001F7EAC">
        <w:rPr>
          <w:rFonts w:ascii="Arial" w:hAnsi="Arial" w:cs="B Lotus" w:hint="cs"/>
          <w:color w:val="000000"/>
          <w:sz w:val="28"/>
          <w:szCs w:val="28"/>
          <w:rtl/>
          <w:lang w:bidi="fa-IR"/>
        </w:rPr>
        <w:t>وداود و ابو</w:t>
      </w:r>
      <w:r w:rsidRPr="00A7559A">
        <w:rPr>
          <w:rFonts w:ascii="Arial" w:hAnsi="Arial" w:cs="B Lotus" w:hint="cs"/>
          <w:color w:val="000000"/>
          <w:sz w:val="28"/>
          <w:szCs w:val="28"/>
          <w:rtl/>
          <w:lang w:bidi="fa-IR"/>
        </w:rPr>
        <w:t>حاتم و ابن حبان</w:t>
      </w:r>
      <w:r w:rsidR="00FD06FB" w:rsidRPr="00A7559A">
        <w:rPr>
          <w:rFonts w:ascii="Arial" w:hAnsi="Arial" w:cs="B Lotus" w:hint="cs"/>
          <w:color w:val="000000"/>
          <w:sz w:val="28"/>
          <w:szCs w:val="28"/>
          <w:rtl/>
          <w:lang w:bidi="fa-IR"/>
        </w:rPr>
        <w:t xml:space="preserve"> </w:t>
      </w:r>
      <w:r w:rsidRPr="00A7559A">
        <w:rPr>
          <w:rFonts w:ascii="Arial" w:hAnsi="Arial" w:cs="B Lotus" w:hint="cs"/>
          <w:color w:val="000000"/>
          <w:sz w:val="28"/>
          <w:szCs w:val="28"/>
          <w:rtl/>
          <w:lang w:bidi="fa-IR"/>
        </w:rPr>
        <w:t>در صحيحش از ابن عباس</w:t>
      </w:r>
      <w:r w:rsidR="001C0542" w:rsidRPr="001C0542">
        <w:rPr>
          <w:rFonts w:ascii="AGA Arabesque" w:hAnsi="AGA Arabesque" w:cs="CTraditional Arabic" w:hint="cs"/>
          <w:sz w:val="28"/>
          <w:szCs w:val="28"/>
          <w:lang w:bidi="fa-IR"/>
        </w:rPr>
        <w:t></w:t>
      </w:r>
      <w:r w:rsidRPr="00A7559A">
        <w:rPr>
          <w:rFonts w:ascii="Arial" w:hAnsi="Arial" w:cs="B Lotus" w:hint="cs"/>
          <w:color w:val="000000"/>
          <w:sz w:val="28"/>
          <w:szCs w:val="28"/>
          <w:rtl/>
          <w:lang w:bidi="fa-IR"/>
        </w:rPr>
        <w:t xml:space="preserve"> از رسول الله</w:t>
      </w:r>
      <w:r w:rsidR="001C0542" w:rsidRPr="001C0542">
        <w:rPr>
          <w:rFonts w:ascii="AGA Arabesque" w:hAnsi="AGA Arabesque" w:cs="CTraditional Arabic" w:hint="cs"/>
          <w:sz w:val="28"/>
          <w:szCs w:val="28"/>
          <w:lang w:bidi="fa-IR"/>
        </w:rPr>
        <w:t></w:t>
      </w:r>
      <w:r w:rsidRPr="00A7559A">
        <w:rPr>
          <w:rFonts w:ascii="Arial" w:hAnsi="Arial" w:cs="B Lotus" w:hint="cs"/>
          <w:color w:val="000000"/>
          <w:sz w:val="28"/>
          <w:szCs w:val="28"/>
          <w:rtl/>
          <w:lang w:bidi="fa-IR"/>
        </w:rPr>
        <w:t xml:space="preserve"> روايت كرده</w:t>
      </w:r>
      <w:r w:rsidR="00A623E8" w:rsidRPr="00A7559A">
        <w:rPr>
          <w:rFonts w:ascii="Arial" w:hAnsi="Arial" w:cs="B Lotus" w:hint="cs"/>
          <w:color w:val="000000"/>
          <w:sz w:val="28"/>
          <w:szCs w:val="28"/>
          <w:rtl/>
          <w:lang w:bidi="fa-IR"/>
        </w:rPr>
        <w:t xml:space="preserve">‌اند </w:t>
      </w:r>
      <w:r w:rsidRPr="00A7559A">
        <w:rPr>
          <w:rFonts w:ascii="Arial" w:hAnsi="Arial" w:cs="B Lotus" w:hint="cs"/>
          <w:color w:val="000000"/>
          <w:sz w:val="28"/>
          <w:szCs w:val="28"/>
          <w:rtl/>
          <w:lang w:bidi="fa-IR"/>
        </w:rPr>
        <w:t>كه فرمودند:</w:t>
      </w:r>
      <w:r w:rsidR="00CE42B4">
        <w:rPr>
          <w:rFonts w:ascii="Arial" w:hAnsi="Arial" w:cs="B Lotus" w:hint="cs"/>
          <w:color w:val="000000"/>
          <w:sz w:val="28"/>
          <w:szCs w:val="28"/>
          <w:rtl/>
          <w:lang w:bidi="fa-IR"/>
        </w:rPr>
        <w:t xml:space="preserve"> </w:t>
      </w:r>
      <w:r w:rsidR="00AB6BDD" w:rsidRPr="00AB6BDD">
        <w:rPr>
          <w:rStyle w:val="Char0"/>
          <w:rFonts w:hint="cs"/>
          <w:rtl/>
        </w:rPr>
        <w:t>«</w:t>
      </w:r>
      <w:r w:rsidRPr="00A7559A">
        <w:rPr>
          <w:rStyle w:val="Char0"/>
          <w:rFonts w:hint="eastAsia"/>
          <w:rtl/>
        </w:rPr>
        <w:t>مَنْ</w:t>
      </w:r>
      <w:r w:rsidRPr="00A7559A">
        <w:rPr>
          <w:rStyle w:val="Char0"/>
          <w:rtl/>
        </w:rPr>
        <w:t xml:space="preserve"> </w:t>
      </w:r>
      <w:r w:rsidRPr="00A7559A">
        <w:rPr>
          <w:rStyle w:val="Char0"/>
          <w:rFonts w:hint="eastAsia"/>
          <w:rtl/>
        </w:rPr>
        <w:t>سَمِعَ</w:t>
      </w:r>
      <w:r w:rsidRPr="00A7559A">
        <w:rPr>
          <w:rStyle w:val="Char0"/>
          <w:rtl/>
        </w:rPr>
        <w:t xml:space="preserve"> </w:t>
      </w:r>
      <w:r w:rsidRPr="00A7559A">
        <w:rPr>
          <w:rStyle w:val="Char0"/>
          <w:rFonts w:hint="eastAsia"/>
          <w:rtl/>
        </w:rPr>
        <w:t>الْمُنَادِيَ</w:t>
      </w:r>
      <w:r w:rsidRPr="00A7559A">
        <w:rPr>
          <w:rStyle w:val="Char0"/>
          <w:rtl/>
        </w:rPr>
        <w:t xml:space="preserve"> </w:t>
      </w:r>
      <w:r w:rsidRPr="00A7559A">
        <w:rPr>
          <w:rStyle w:val="Char0"/>
          <w:rFonts w:hint="eastAsia"/>
          <w:rtl/>
        </w:rPr>
        <w:t>فَلَمْ</w:t>
      </w:r>
      <w:r w:rsidRPr="00A7559A">
        <w:rPr>
          <w:rStyle w:val="Char0"/>
          <w:rtl/>
        </w:rPr>
        <w:t xml:space="preserve"> </w:t>
      </w:r>
      <w:r w:rsidRPr="00A7559A">
        <w:rPr>
          <w:rStyle w:val="Char0"/>
          <w:rFonts w:hint="eastAsia"/>
          <w:rtl/>
        </w:rPr>
        <w:t>يَمْنَعْهُ</w:t>
      </w:r>
      <w:r w:rsidRPr="00A7559A">
        <w:rPr>
          <w:rStyle w:val="Char0"/>
          <w:rtl/>
        </w:rPr>
        <w:t xml:space="preserve"> </w:t>
      </w:r>
      <w:r w:rsidRPr="00A7559A">
        <w:rPr>
          <w:rStyle w:val="Char0"/>
          <w:rFonts w:hint="eastAsia"/>
          <w:rtl/>
        </w:rPr>
        <w:t>مِنَ</w:t>
      </w:r>
      <w:r w:rsidRPr="00A7559A">
        <w:rPr>
          <w:rStyle w:val="Char0"/>
          <w:rtl/>
        </w:rPr>
        <w:t xml:space="preserve"> </w:t>
      </w:r>
      <w:r w:rsidRPr="00A7559A">
        <w:rPr>
          <w:rStyle w:val="Char0"/>
          <w:rFonts w:hint="eastAsia"/>
          <w:rtl/>
        </w:rPr>
        <w:t>اتِّبَاعِهِ،</w:t>
      </w:r>
      <w:r w:rsidRPr="00A7559A">
        <w:rPr>
          <w:rStyle w:val="Char0"/>
          <w:rtl/>
        </w:rPr>
        <w:t xml:space="preserve"> </w:t>
      </w:r>
      <w:r w:rsidRPr="00A7559A">
        <w:rPr>
          <w:rStyle w:val="Char0"/>
          <w:rFonts w:hint="eastAsia"/>
          <w:rtl/>
        </w:rPr>
        <w:t>عُذْرٌ</w:t>
      </w:r>
      <w:r w:rsidR="00C91A99" w:rsidRPr="00C91A99">
        <w:rPr>
          <w:rStyle w:val="Char0"/>
          <w:rFonts w:hint="cs"/>
          <w:rtl/>
        </w:rPr>
        <w:t>»</w:t>
      </w:r>
      <w:r w:rsidRPr="00A7559A">
        <w:rPr>
          <w:rFonts w:ascii="Arial" w:hAnsi="Arial" w:cs="B Lotus" w:hint="cs"/>
          <w:color w:val="000000"/>
          <w:sz w:val="28"/>
          <w:szCs w:val="28"/>
          <w:rtl/>
          <w:lang w:bidi="fa-IR"/>
        </w:rPr>
        <w:t xml:space="preserve"> </w:t>
      </w:r>
      <w:r w:rsidR="001F7EAC">
        <w:rPr>
          <w:rFonts w:ascii="Arial" w:hAnsi="Arial" w:cs="B Lotus" w:hint="cs"/>
          <w:color w:val="000000"/>
          <w:sz w:val="28"/>
          <w:szCs w:val="28"/>
          <w:rtl/>
          <w:lang w:bidi="fa-IR"/>
        </w:rPr>
        <w:t>«</w:t>
      </w:r>
      <w:r w:rsidRPr="00A7559A">
        <w:rPr>
          <w:rFonts w:ascii="Arial" w:hAnsi="Arial" w:cs="B Lotus" w:hint="cs"/>
          <w:color w:val="000000"/>
          <w:sz w:val="28"/>
          <w:szCs w:val="28"/>
          <w:rtl/>
          <w:lang w:bidi="fa-IR"/>
        </w:rPr>
        <w:t>هركس صداي موذن را بشنود، چيزي جز عذر او را از تبعيت آن باز</w:t>
      </w:r>
      <w:r w:rsidR="00A623E8" w:rsidRPr="00A7559A">
        <w:rPr>
          <w:rFonts w:ascii="Arial" w:hAnsi="Arial" w:cs="B Lotus" w:hint="cs"/>
          <w:color w:val="000000"/>
          <w:sz w:val="28"/>
          <w:szCs w:val="28"/>
          <w:rtl/>
          <w:lang w:bidi="fa-IR"/>
        </w:rPr>
        <w:t xml:space="preserve"> نمي‌</w:t>
      </w:r>
      <w:r w:rsidRPr="00A7559A">
        <w:rPr>
          <w:rFonts w:ascii="Arial" w:hAnsi="Arial" w:cs="B Lotus" w:hint="cs"/>
          <w:color w:val="000000"/>
          <w:sz w:val="28"/>
          <w:szCs w:val="28"/>
          <w:rtl/>
          <w:lang w:bidi="fa-IR"/>
        </w:rPr>
        <w:t>دارد.</w:t>
      </w:r>
      <w:r w:rsidR="001F7EAC">
        <w:rPr>
          <w:rFonts w:ascii="Arial" w:hAnsi="Arial" w:cs="B Lotus" w:hint="cs"/>
          <w:color w:val="000000"/>
          <w:sz w:val="28"/>
          <w:szCs w:val="28"/>
          <w:rtl/>
          <w:lang w:bidi="fa-IR"/>
        </w:rPr>
        <w:t>»</w:t>
      </w:r>
      <w:r w:rsidRPr="00A7559A">
        <w:rPr>
          <w:rFonts w:ascii="Arial" w:hAnsi="Arial" w:cs="B Lotus" w:hint="cs"/>
          <w:color w:val="000000"/>
          <w:sz w:val="28"/>
          <w:szCs w:val="28"/>
          <w:rtl/>
          <w:lang w:bidi="fa-IR"/>
        </w:rPr>
        <w:t xml:space="preserve"> گفتند: عذر چيست؟ فرمودند:</w:t>
      </w:r>
      <w:r w:rsidR="00CE42B4">
        <w:rPr>
          <w:rFonts w:ascii="Arial" w:hAnsi="Arial" w:cs="B Lotus" w:hint="cs"/>
          <w:color w:val="000000"/>
          <w:sz w:val="28"/>
          <w:szCs w:val="28"/>
          <w:rtl/>
          <w:lang w:bidi="fa-IR"/>
        </w:rPr>
        <w:t xml:space="preserve"> </w:t>
      </w:r>
      <w:r w:rsidR="00AB6BDD" w:rsidRPr="00AB6BDD">
        <w:rPr>
          <w:rStyle w:val="Char0"/>
          <w:rFonts w:hint="cs"/>
          <w:rtl/>
        </w:rPr>
        <w:t>«</w:t>
      </w:r>
      <w:r w:rsidRPr="00A7559A">
        <w:rPr>
          <w:rStyle w:val="Char0"/>
          <w:rFonts w:hint="eastAsia"/>
          <w:rtl/>
        </w:rPr>
        <w:t>خَوْفٌ</w:t>
      </w:r>
      <w:r w:rsidRPr="00A7559A">
        <w:rPr>
          <w:rStyle w:val="Char0"/>
          <w:rtl/>
        </w:rPr>
        <w:t xml:space="preserve"> </w:t>
      </w:r>
      <w:r w:rsidRPr="00A7559A">
        <w:rPr>
          <w:rStyle w:val="Char0"/>
          <w:rFonts w:hint="eastAsia"/>
          <w:rtl/>
        </w:rPr>
        <w:t>أَوْ</w:t>
      </w:r>
      <w:r w:rsidRPr="00A7559A">
        <w:rPr>
          <w:rStyle w:val="Char0"/>
          <w:rtl/>
        </w:rPr>
        <w:t xml:space="preserve"> </w:t>
      </w:r>
      <w:r w:rsidRPr="00A7559A">
        <w:rPr>
          <w:rStyle w:val="Char0"/>
          <w:rFonts w:hint="eastAsia"/>
          <w:rtl/>
        </w:rPr>
        <w:t>مَرَضٌ،</w:t>
      </w:r>
      <w:r w:rsidRPr="00A7559A">
        <w:rPr>
          <w:rStyle w:val="Char0"/>
          <w:rtl/>
        </w:rPr>
        <w:t xml:space="preserve"> </w:t>
      </w:r>
      <w:r w:rsidRPr="00A7559A">
        <w:rPr>
          <w:rStyle w:val="Char0"/>
          <w:rFonts w:hint="eastAsia"/>
          <w:rtl/>
        </w:rPr>
        <w:t>لَمْ</w:t>
      </w:r>
      <w:r w:rsidRPr="00A7559A">
        <w:rPr>
          <w:rStyle w:val="Char0"/>
          <w:rtl/>
        </w:rPr>
        <w:t xml:space="preserve"> </w:t>
      </w:r>
      <w:r w:rsidRPr="00A7559A">
        <w:rPr>
          <w:rStyle w:val="Char0"/>
          <w:rFonts w:hint="eastAsia"/>
          <w:rtl/>
        </w:rPr>
        <w:t>تُقْبَلْ</w:t>
      </w:r>
      <w:r w:rsidRPr="00A7559A">
        <w:rPr>
          <w:rStyle w:val="Char0"/>
          <w:rtl/>
        </w:rPr>
        <w:t xml:space="preserve"> </w:t>
      </w:r>
      <w:r w:rsidRPr="00A7559A">
        <w:rPr>
          <w:rStyle w:val="Char0"/>
          <w:rFonts w:hint="eastAsia"/>
          <w:rtl/>
        </w:rPr>
        <w:t>مِنْهُ</w:t>
      </w:r>
      <w:r w:rsidRPr="00A7559A">
        <w:rPr>
          <w:rStyle w:val="Char0"/>
          <w:rtl/>
        </w:rPr>
        <w:t xml:space="preserve"> </w:t>
      </w:r>
      <w:r w:rsidRPr="00A7559A">
        <w:rPr>
          <w:rStyle w:val="Char0"/>
          <w:rFonts w:hint="eastAsia"/>
          <w:rtl/>
        </w:rPr>
        <w:t>الصَّلَاةُ</w:t>
      </w:r>
      <w:r w:rsidRPr="00A7559A">
        <w:rPr>
          <w:rStyle w:val="Char0"/>
          <w:rtl/>
        </w:rPr>
        <w:t xml:space="preserve"> </w:t>
      </w:r>
      <w:r w:rsidRPr="00A7559A">
        <w:rPr>
          <w:rStyle w:val="Char0"/>
          <w:rFonts w:hint="eastAsia"/>
          <w:rtl/>
        </w:rPr>
        <w:t>الَّتِي</w:t>
      </w:r>
      <w:r w:rsidRPr="00A7559A">
        <w:rPr>
          <w:rStyle w:val="Char0"/>
          <w:rtl/>
        </w:rPr>
        <w:t xml:space="preserve"> </w:t>
      </w:r>
      <w:r w:rsidRPr="00A7559A">
        <w:rPr>
          <w:rStyle w:val="Char0"/>
          <w:rFonts w:hint="eastAsia"/>
          <w:rtl/>
        </w:rPr>
        <w:t>صَلَّى</w:t>
      </w:r>
      <w:r w:rsidR="00C91A99" w:rsidRPr="00C91A99">
        <w:rPr>
          <w:rStyle w:val="Char0"/>
          <w:rFonts w:hint="cs"/>
          <w:rtl/>
        </w:rPr>
        <w:t>»</w:t>
      </w:r>
      <w:r w:rsidRPr="00A7559A">
        <w:rPr>
          <w:rFonts w:ascii="Arial" w:hAnsi="Arial" w:cs="B Lotus" w:hint="cs"/>
          <w:color w:val="000000"/>
          <w:sz w:val="28"/>
          <w:szCs w:val="28"/>
          <w:rtl/>
          <w:lang w:bidi="fa-IR"/>
        </w:rPr>
        <w:t xml:space="preserve"> </w:t>
      </w:r>
      <w:r w:rsidR="001F7EAC">
        <w:rPr>
          <w:rFonts w:ascii="Arial" w:hAnsi="Arial" w:cs="B Lotus" w:hint="cs"/>
          <w:color w:val="000000"/>
          <w:sz w:val="28"/>
          <w:szCs w:val="28"/>
          <w:rtl/>
          <w:lang w:bidi="fa-IR"/>
        </w:rPr>
        <w:t>«</w:t>
      </w:r>
      <w:r w:rsidRPr="00A7559A">
        <w:rPr>
          <w:rFonts w:ascii="Arial" w:hAnsi="Arial" w:cs="B Lotus" w:hint="cs"/>
          <w:color w:val="000000"/>
          <w:sz w:val="28"/>
          <w:szCs w:val="28"/>
          <w:rtl/>
          <w:lang w:bidi="fa-IR"/>
        </w:rPr>
        <w:t>ترس يا بيماري،</w:t>
      </w:r>
      <w:r w:rsidR="00CE42B4">
        <w:rPr>
          <w:rFonts w:ascii="Arial" w:hAnsi="Arial" w:cs="B Lotus" w:hint="cs"/>
          <w:color w:val="000000"/>
          <w:sz w:val="28"/>
          <w:szCs w:val="28"/>
          <w:rtl/>
          <w:lang w:bidi="fa-IR"/>
        </w:rPr>
        <w:t xml:space="preserve"> (</w:t>
      </w:r>
      <w:r w:rsidR="00FD06FB" w:rsidRPr="00A7559A">
        <w:rPr>
          <w:rFonts w:ascii="Arial" w:hAnsi="Arial" w:cs="B Lotus" w:hint="cs"/>
          <w:color w:val="000000"/>
          <w:sz w:val="28"/>
          <w:szCs w:val="28"/>
          <w:rtl/>
          <w:lang w:bidi="fa-IR"/>
        </w:rPr>
        <w:t>و در</w:t>
      </w:r>
      <w:r w:rsidR="001F7EAC">
        <w:rPr>
          <w:rFonts w:ascii="Arial" w:hAnsi="Arial" w:cs="B Lotus" w:hint="cs"/>
          <w:color w:val="000000"/>
          <w:sz w:val="28"/>
          <w:szCs w:val="28"/>
          <w:rtl/>
          <w:lang w:bidi="fa-IR"/>
        </w:rPr>
        <w:t xml:space="preserve"> </w:t>
      </w:r>
      <w:r w:rsidRPr="00A7559A">
        <w:rPr>
          <w:rFonts w:ascii="Arial" w:hAnsi="Arial" w:cs="B Lotus" w:hint="cs"/>
          <w:color w:val="000000"/>
          <w:sz w:val="28"/>
          <w:szCs w:val="28"/>
          <w:rtl/>
          <w:lang w:bidi="fa-IR"/>
        </w:rPr>
        <w:t>غير اينصورت</w:t>
      </w:r>
      <w:r w:rsidR="00FD06FB" w:rsidRPr="00A7559A">
        <w:rPr>
          <w:rFonts w:ascii="Arial" w:hAnsi="Arial" w:cs="B Lotus" w:hint="cs"/>
          <w:color w:val="000000"/>
          <w:sz w:val="28"/>
          <w:szCs w:val="28"/>
          <w:rtl/>
          <w:lang w:bidi="fa-IR"/>
        </w:rPr>
        <w:t>)</w:t>
      </w:r>
      <w:r w:rsidRPr="00A7559A">
        <w:rPr>
          <w:rFonts w:ascii="Arial" w:hAnsi="Arial" w:cs="B Lotus" w:hint="cs"/>
          <w:color w:val="000000"/>
          <w:sz w:val="28"/>
          <w:szCs w:val="28"/>
          <w:rtl/>
          <w:lang w:bidi="fa-IR"/>
        </w:rPr>
        <w:t xml:space="preserve"> نمازي را كه به تنهايي خوانده است از وي قبول</w:t>
      </w:r>
      <w:r w:rsidR="00A623E8" w:rsidRPr="00A7559A">
        <w:rPr>
          <w:rFonts w:ascii="Arial" w:hAnsi="Arial" w:cs="B Lotus" w:hint="cs"/>
          <w:color w:val="000000"/>
          <w:sz w:val="28"/>
          <w:szCs w:val="28"/>
          <w:rtl/>
          <w:lang w:bidi="fa-IR"/>
        </w:rPr>
        <w:t xml:space="preserve"> نمي‌</w:t>
      </w:r>
      <w:r w:rsidRPr="00A7559A">
        <w:rPr>
          <w:rFonts w:ascii="Arial" w:hAnsi="Arial" w:cs="B Lotus" w:hint="cs"/>
          <w:color w:val="000000"/>
          <w:sz w:val="28"/>
          <w:szCs w:val="28"/>
          <w:rtl/>
          <w:lang w:bidi="fa-IR"/>
        </w:rPr>
        <w:t>شود.</w:t>
      </w:r>
      <w:r w:rsidR="001F7EAC">
        <w:rPr>
          <w:rFonts w:ascii="Arial" w:hAnsi="Arial" w:cs="B Lotus" w:hint="cs"/>
          <w:color w:val="000000"/>
          <w:sz w:val="28"/>
          <w:szCs w:val="28"/>
          <w:rtl/>
          <w:lang w:bidi="fa-IR"/>
        </w:rPr>
        <w:t>»</w:t>
      </w:r>
      <w:r w:rsidR="00FD06FB" w:rsidRPr="00A7559A">
        <w:rPr>
          <w:rFonts w:ascii="Arial" w:hAnsi="Arial" w:cs="B Lotus" w:hint="cs"/>
          <w:color w:val="000000"/>
          <w:sz w:val="28"/>
          <w:szCs w:val="28"/>
          <w:rtl/>
          <w:lang w:bidi="fa-IR"/>
        </w:rPr>
        <w:t xml:space="preserve"> </w:t>
      </w:r>
    </w:p>
    <w:p w:rsidR="00183E9F" w:rsidRPr="009B61C0" w:rsidRDefault="003A332F" w:rsidP="001F7EAC">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قائلين به عدم وجوب گفته</w:t>
      </w:r>
      <w:r w:rsidR="00A623E8">
        <w:rPr>
          <w:rFonts w:ascii="Arial" w:hAnsi="Arial" w:cs="B Lotus" w:hint="cs"/>
          <w:color w:val="000000"/>
          <w:sz w:val="28"/>
          <w:szCs w:val="28"/>
          <w:rtl/>
          <w:lang w:bidi="fa-IR"/>
        </w:rPr>
        <w:t>‌اند:</w:t>
      </w:r>
      <w:r w:rsidRPr="009B61C0">
        <w:rPr>
          <w:rFonts w:ascii="Arial" w:hAnsi="Arial" w:cs="B Lotus" w:hint="cs"/>
          <w:color w:val="000000"/>
          <w:sz w:val="28"/>
          <w:szCs w:val="28"/>
          <w:rtl/>
          <w:lang w:bidi="fa-IR"/>
        </w:rPr>
        <w:t xml:space="preserve"> در اين حديث دو علت موجود است؛ يكي اينكه در راويان اين حديث، مغراء العبدي</w:t>
      </w:r>
      <w:r w:rsidR="00A623E8">
        <w:rPr>
          <w:rFonts w:ascii="Arial" w:hAnsi="Arial" w:cs="B Lotus" w:hint="cs"/>
          <w:color w:val="000000"/>
          <w:sz w:val="28"/>
          <w:szCs w:val="28"/>
          <w:rtl/>
          <w:lang w:bidi="fa-IR"/>
        </w:rPr>
        <w:t xml:space="preserve"> مي‌</w:t>
      </w:r>
      <w:r w:rsidR="001F7EAC">
        <w:rPr>
          <w:rFonts w:ascii="Arial" w:hAnsi="Arial" w:cs="B Lotus" w:hint="cs"/>
          <w:color w:val="000000"/>
          <w:sz w:val="28"/>
          <w:szCs w:val="28"/>
          <w:rtl/>
          <w:lang w:bidi="fa-IR"/>
        </w:rPr>
        <w:t>بـاشد</w:t>
      </w:r>
      <w:r w:rsidRPr="009B61C0">
        <w:rPr>
          <w:rFonts w:ascii="Arial" w:hAnsi="Arial" w:cs="B Lotus" w:hint="cs"/>
          <w:color w:val="000000"/>
          <w:sz w:val="28"/>
          <w:szCs w:val="28"/>
          <w:rtl/>
          <w:lang w:bidi="fa-IR"/>
        </w:rPr>
        <w:t xml:space="preserve"> كه نـزد</w:t>
      </w:r>
      <w:r w:rsidR="00A623E8">
        <w:rPr>
          <w:rFonts w:ascii="Arial" w:hAnsi="Arial" w:cs="B Lotus" w:hint="cs"/>
          <w:color w:val="000000"/>
          <w:sz w:val="28"/>
          <w:szCs w:val="28"/>
          <w:rtl/>
          <w:lang w:bidi="fa-IR"/>
        </w:rPr>
        <w:t xml:space="preserve"> آن‌ها </w:t>
      </w:r>
      <w:r w:rsidRPr="009B61C0">
        <w:rPr>
          <w:rFonts w:ascii="Arial" w:hAnsi="Arial" w:cs="B Lotus" w:hint="cs"/>
          <w:color w:val="000000"/>
          <w:sz w:val="28"/>
          <w:szCs w:val="28"/>
          <w:rtl/>
          <w:lang w:bidi="fa-IR"/>
        </w:rPr>
        <w:t>ضعيف است و ديگري آنـكه ايـن حديث</w:t>
      </w:r>
      <w:r w:rsidR="00AA064A">
        <w:rPr>
          <w:rFonts w:ascii="Arial" w:hAnsi="Arial" w:cs="B Lotus" w:hint="cs"/>
          <w:color w:val="000000"/>
          <w:sz w:val="28"/>
          <w:szCs w:val="28"/>
          <w:rtl/>
          <w:lang w:bidi="fa-IR"/>
        </w:rPr>
        <w:t xml:space="preserve"> </w:t>
      </w:r>
      <w:r w:rsidR="00FD06FB" w:rsidRPr="009B61C0">
        <w:rPr>
          <w:rFonts w:ascii="Arial" w:hAnsi="Arial" w:cs="B Lotus" w:hint="cs"/>
          <w:color w:val="000000"/>
          <w:sz w:val="28"/>
          <w:szCs w:val="28"/>
          <w:rtl/>
          <w:lang w:bidi="fa-IR"/>
        </w:rPr>
        <w:t>موقوف</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294"/>
      </w:r>
      <w:r w:rsidR="00093F8E" w:rsidRPr="00A10D82">
        <w:rPr>
          <w:rFonts w:ascii="Arial" w:hAnsi="Arial" w:cs="B Lotus" w:hint="cs"/>
          <w:sz w:val="28"/>
          <w:szCs w:val="28"/>
          <w:vertAlign w:val="superscript"/>
          <w:rtl/>
          <w:lang w:bidi="fa-IR"/>
        </w:rPr>
        <w:t>)</w:t>
      </w:r>
      <w:r w:rsidR="0062343F">
        <w:rPr>
          <w:rFonts w:ascii="Arial" w:hAnsi="Arial" w:cs="B Lotus" w:hint="cs"/>
          <w:color w:val="000000"/>
          <w:sz w:val="28"/>
          <w:szCs w:val="28"/>
          <w:rtl/>
          <w:lang w:bidi="fa-IR"/>
        </w:rPr>
        <w:t xml:space="preserve"> </w:t>
      </w:r>
      <w:r w:rsidR="00FD06FB" w:rsidRPr="009B61C0">
        <w:rPr>
          <w:rFonts w:ascii="Arial" w:hAnsi="Arial" w:cs="B Lotus" w:hint="cs"/>
          <w:color w:val="000000"/>
          <w:sz w:val="28"/>
          <w:szCs w:val="28"/>
          <w:rtl/>
          <w:lang w:bidi="fa-IR"/>
        </w:rPr>
        <w:t>به ابن عباس</w:t>
      </w:r>
      <w:r w:rsidR="001C0542" w:rsidRPr="001C0542">
        <w:rPr>
          <w:rFonts w:ascii="AGA Arabesque" w:hAnsi="AGA Arabesque" w:cs="CTraditional Arabic" w:hint="cs"/>
          <w:sz w:val="28"/>
          <w:szCs w:val="28"/>
          <w:lang w:bidi="fa-IR"/>
        </w:rPr>
        <w:t></w:t>
      </w:r>
      <w:r w:rsidR="00A623E8">
        <w:rPr>
          <w:rFonts w:ascii="Arial" w:hAnsi="Arial" w:cs="B Lotus" w:hint="cs"/>
          <w:color w:val="000000"/>
          <w:sz w:val="28"/>
          <w:szCs w:val="28"/>
          <w:rtl/>
          <w:lang w:bidi="fa-IR"/>
        </w:rPr>
        <w:t xml:space="preserve"> مي‌</w:t>
      </w:r>
      <w:r w:rsidR="00FD06FB" w:rsidRPr="009B61C0">
        <w:rPr>
          <w:rFonts w:ascii="Arial" w:hAnsi="Arial" w:cs="B Lotus" w:hint="cs"/>
          <w:color w:val="000000"/>
          <w:sz w:val="28"/>
          <w:szCs w:val="28"/>
          <w:rtl/>
          <w:lang w:bidi="fa-IR"/>
        </w:rPr>
        <w:t>باشد.</w:t>
      </w:r>
    </w:p>
    <w:p w:rsidR="0080206F" w:rsidRPr="009B61C0" w:rsidRDefault="00183E9F" w:rsidP="0062343F">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قائلين به وجوب در پاسخ گفته</w:t>
      </w:r>
      <w:r w:rsidR="00A623E8">
        <w:rPr>
          <w:rFonts w:ascii="Arial" w:hAnsi="Arial" w:cs="B Lotus" w:hint="cs"/>
          <w:color w:val="000000"/>
          <w:sz w:val="28"/>
          <w:szCs w:val="28"/>
          <w:rtl/>
          <w:lang w:bidi="fa-IR"/>
        </w:rPr>
        <w:t>‌اند:</w:t>
      </w:r>
      <w:r w:rsidRPr="009B61C0">
        <w:rPr>
          <w:rFonts w:ascii="Arial" w:hAnsi="Arial" w:cs="B Lotus" w:hint="cs"/>
          <w:color w:val="000000"/>
          <w:sz w:val="28"/>
          <w:szCs w:val="28"/>
          <w:rtl/>
          <w:lang w:bidi="fa-IR"/>
        </w:rPr>
        <w:t xml:space="preserve"> قاسم بن اصبغ در كتابش اين حديث را با اين سند</w:t>
      </w:r>
      <w:r w:rsidR="00AA6074" w:rsidRPr="009B61C0">
        <w:rPr>
          <w:rFonts w:ascii="Arial" w:hAnsi="Arial" w:cs="B Lotus" w:hint="cs"/>
          <w:color w:val="000000"/>
          <w:sz w:val="28"/>
          <w:szCs w:val="28"/>
          <w:rtl/>
          <w:lang w:bidi="fa-IR"/>
        </w:rPr>
        <w:t xml:space="preserve"> ذكر</w:t>
      </w:r>
      <w:r w:rsidR="00A623E8">
        <w:rPr>
          <w:rFonts w:ascii="Arial" w:hAnsi="Arial" w:cs="B Lotus" w:hint="cs"/>
          <w:color w:val="000000"/>
          <w:sz w:val="28"/>
          <w:szCs w:val="28"/>
          <w:rtl/>
          <w:lang w:bidi="fa-IR"/>
        </w:rPr>
        <w:t xml:space="preserve"> مي‌</w:t>
      </w:r>
      <w:r w:rsidR="00AA6074" w:rsidRPr="009B61C0">
        <w:rPr>
          <w:rFonts w:ascii="Arial" w:hAnsi="Arial" w:cs="B Lotus" w:hint="cs"/>
          <w:color w:val="000000"/>
          <w:sz w:val="28"/>
          <w:szCs w:val="28"/>
          <w:rtl/>
          <w:lang w:bidi="fa-IR"/>
        </w:rPr>
        <w:t>كند</w:t>
      </w:r>
      <w:r w:rsidRPr="009B61C0">
        <w:rPr>
          <w:rFonts w:ascii="Arial" w:hAnsi="Arial" w:cs="B Lotus" w:hint="cs"/>
          <w:color w:val="000000"/>
          <w:sz w:val="28"/>
          <w:szCs w:val="28"/>
          <w:rtl/>
          <w:lang w:bidi="fa-IR"/>
        </w:rPr>
        <w:t>:</w:t>
      </w:r>
      <w:r w:rsidR="00AA6074" w:rsidRPr="009B61C0">
        <w:rPr>
          <w:rFonts w:ascii="Arial" w:hAnsi="Arial" w:cs="B Lotus" w:hint="cs"/>
          <w:color w:val="000000"/>
          <w:sz w:val="28"/>
          <w:szCs w:val="28"/>
          <w:rtl/>
          <w:lang w:bidi="fa-IR"/>
        </w:rPr>
        <w:t xml:space="preserve"> </w:t>
      </w:r>
      <w:r w:rsidR="00AA6074" w:rsidRPr="00AA064A">
        <w:rPr>
          <w:rStyle w:val="Char"/>
          <w:rFonts w:hint="eastAsia"/>
          <w:b w:val="0"/>
          <w:bCs w:val="0"/>
          <w:rtl/>
        </w:rPr>
        <w:t>حدثنا</w:t>
      </w:r>
      <w:r w:rsidR="00AA6074" w:rsidRPr="00AA064A">
        <w:rPr>
          <w:rStyle w:val="Char"/>
          <w:b w:val="0"/>
          <w:bCs w:val="0"/>
          <w:rtl/>
        </w:rPr>
        <w:t xml:space="preserve"> </w:t>
      </w:r>
      <w:r w:rsidR="00AA6074" w:rsidRPr="00AA064A">
        <w:rPr>
          <w:rStyle w:val="Char"/>
          <w:rFonts w:hint="eastAsia"/>
          <w:b w:val="0"/>
          <w:bCs w:val="0"/>
          <w:rtl/>
        </w:rPr>
        <w:t>إسماعيل</w:t>
      </w:r>
      <w:r w:rsidR="00AA6074" w:rsidRPr="00AA064A">
        <w:rPr>
          <w:rStyle w:val="Char"/>
          <w:b w:val="0"/>
          <w:bCs w:val="0"/>
          <w:rtl/>
        </w:rPr>
        <w:t xml:space="preserve"> </w:t>
      </w:r>
      <w:r w:rsidR="00AA6074" w:rsidRPr="00AA064A">
        <w:rPr>
          <w:rStyle w:val="Char"/>
          <w:rFonts w:hint="eastAsia"/>
          <w:b w:val="0"/>
          <w:bCs w:val="0"/>
          <w:rtl/>
        </w:rPr>
        <w:t>بن</w:t>
      </w:r>
      <w:r w:rsidR="00AA6074" w:rsidRPr="00AA064A">
        <w:rPr>
          <w:rStyle w:val="Char"/>
          <w:b w:val="0"/>
          <w:bCs w:val="0"/>
          <w:rtl/>
        </w:rPr>
        <w:t xml:space="preserve"> </w:t>
      </w:r>
      <w:r w:rsidR="00AA6074" w:rsidRPr="00AA064A">
        <w:rPr>
          <w:rStyle w:val="Char"/>
          <w:rFonts w:hint="eastAsia"/>
          <w:b w:val="0"/>
          <w:bCs w:val="0"/>
          <w:rtl/>
        </w:rPr>
        <w:t>إسحاق</w:t>
      </w:r>
      <w:r w:rsidR="00AA6074" w:rsidRPr="00AA064A">
        <w:rPr>
          <w:rStyle w:val="Char"/>
          <w:b w:val="0"/>
          <w:bCs w:val="0"/>
          <w:rtl/>
        </w:rPr>
        <w:t xml:space="preserve"> </w:t>
      </w:r>
      <w:r w:rsidR="00AA6074" w:rsidRPr="00AA064A">
        <w:rPr>
          <w:rStyle w:val="Char"/>
          <w:rFonts w:hint="eastAsia"/>
          <w:b w:val="0"/>
          <w:bCs w:val="0"/>
          <w:rtl/>
        </w:rPr>
        <w:t>القاضي</w:t>
      </w:r>
      <w:r w:rsidR="00AA6074" w:rsidRPr="00AA064A">
        <w:rPr>
          <w:rStyle w:val="Char"/>
          <w:b w:val="0"/>
          <w:bCs w:val="0"/>
          <w:rtl/>
        </w:rPr>
        <w:t xml:space="preserve"> </w:t>
      </w:r>
      <w:r w:rsidR="00AA6074" w:rsidRPr="00AA064A">
        <w:rPr>
          <w:rStyle w:val="Char"/>
          <w:rFonts w:hint="eastAsia"/>
          <w:b w:val="0"/>
          <w:bCs w:val="0"/>
          <w:rtl/>
        </w:rPr>
        <w:t>حدثنا</w:t>
      </w:r>
      <w:r w:rsidR="00AA6074" w:rsidRPr="00AA064A">
        <w:rPr>
          <w:rStyle w:val="Char"/>
          <w:b w:val="0"/>
          <w:bCs w:val="0"/>
          <w:rtl/>
        </w:rPr>
        <w:t xml:space="preserve"> </w:t>
      </w:r>
      <w:r w:rsidR="00AA6074" w:rsidRPr="00AA064A">
        <w:rPr>
          <w:rStyle w:val="Char"/>
          <w:rFonts w:hint="eastAsia"/>
          <w:b w:val="0"/>
          <w:bCs w:val="0"/>
          <w:rtl/>
        </w:rPr>
        <w:t>سليمان</w:t>
      </w:r>
      <w:r w:rsidR="00AA6074" w:rsidRPr="00AA064A">
        <w:rPr>
          <w:rStyle w:val="Char"/>
          <w:b w:val="0"/>
          <w:bCs w:val="0"/>
          <w:rtl/>
        </w:rPr>
        <w:t xml:space="preserve"> </w:t>
      </w:r>
      <w:r w:rsidR="00AA6074" w:rsidRPr="00AA064A">
        <w:rPr>
          <w:rStyle w:val="Char"/>
          <w:rFonts w:hint="eastAsia"/>
          <w:b w:val="0"/>
          <w:bCs w:val="0"/>
          <w:rtl/>
        </w:rPr>
        <w:t>بن</w:t>
      </w:r>
      <w:r w:rsidR="00AA6074" w:rsidRPr="00AA064A">
        <w:rPr>
          <w:rStyle w:val="Char"/>
          <w:b w:val="0"/>
          <w:bCs w:val="0"/>
          <w:rtl/>
        </w:rPr>
        <w:t xml:space="preserve"> </w:t>
      </w:r>
      <w:r w:rsidR="00AA6074" w:rsidRPr="00AA064A">
        <w:rPr>
          <w:rStyle w:val="Char"/>
          <w:rFonts w:hint="eastAsia"/>
          <w:b w:val="0"/>
          <w:bCs w:val="0"/>
          <w:rtl/>
        </w:rPr>
        <w:t>حرب</w:t>
      </w:r>
      <w:r w:rsidR="00AA6074" w:rsidRPr="00AA064A">
        <w:rPr>
          <w:rStyle w:val="Char"/>
          <w:b w:val="0"/>
          <w:bCs w:val="0"/>
          <w:rtl/>
        </w:rPr>
        <w:t xml:space="preserve"> </w:t>
      </w:r>
      <w:r w:rsidR="00AA6074" w:rsidRPr="00AA064A">
        <w:rPr>
          <w:rStyle w:val="Char"/>
          <w:rFonts w:hint="eastAsia"/>
          <w:b w:val="0"/>
          <w:bCs w:val="0"/>
          <w:rtl/>
        </w:rPr>
        <w:t>حدثنا</w:t>
      </w:r>
      <w:r w:rsidR="00AA6074" w:rsidRPr="00AA064A">
        <w:rPr>
          <w:rStyle w:val="Char"/>
          <w:b w:val="0"/>
          <w:bCs w:val="0"/>
          <w:rtl/>
        </w:rPr>
        <w:t xml:space="preserve"> </w:t>
      </w:r>
      <w:r w:rsidR="00AA6074" w:rsidRPr="00AA064A">
        <w:rPr>
          <w:rStyle w:val="Char"/>
          <w:rFonts w:hint="eastAsia"/>
          <w:b w:val="0"/>
          <w:bCs w:val="0"/>
          <w:rtl/>
        </w:rPr>
        <w:t>شعبة</w:t>
      </w:r>
      <w:r w:rsidR="00AA6074" w:rsidRPr="00AA064A">
        <w:rPr>
          <w:rStyle w:val="Char"/>
          <w:b w:val="0"/>
          <w:bCs w:val="0"/>
          <w:rtl/>
        </w:rPr>
        <w:t xml:space="preserve"> </w:t>
      </w:r>
      <w:r w:rsidR="00AA6074" w:rsidRPr="00AA064A">
        <w:rPr>
          <w:rStyle w:val="Char"/>
          <w:rFonts w:hint="eastAsia"/>
          <w:b w:val="0"/>
          <w:bCs w:val="0"/>
          <w:rtl/>
        </w:rPr>
        <w:t>عن</w:t>
      </w:r>
      <w:r w:rsidR="00AA6074" w:rsidRPr="00AA064A">
        <w:rPr>
          <w:rStyle w:val="Char"/>
          <w:b w:val="0"/>
          <w:bCs w:val="0"/>
          <w:rtl/>
        </w:rPr>
        <w:t xml:space="preserve"> </w:t>
      </w:r>
      <w:r w:rsidR="00AA6074" w:rsidRPr="00AA064A">
        <w:rPr>
          <w:rStyle w:val="Char"/>
          <w:rFonts w:hint="eastAsia"/>
          <w:b w:val="0"/>
          <w:bCs w:val="0"/>
          <w:rtl/>
        </w:rPr>
        <w:t>حبيب</w:t>
      </w:r>
      <w:r w:rsidR="00AA6074" w:rsidRPr="00AA064A">
        <w:rPr>
          <w:rStyle w:val="Char"/>
          <w:b w:val="0"/>
          <w:bCs w:val="0"/>
          <w:rtl/>
        </w:rPr>
        <w:t xml:space="preserve"> </w:t>
      </w:r>
      <w:r w:rsidR="00AA6074" w:rsidRPr="00AA064A">
        <w:rPr>
          <w:rStyle w:val="Char"/>
          <w:rFonts w:hint="eastAsia"/>
          <w:b w:val="0"/>
          <w:bCs w:val="0"/>
          <w:rtl/>
        </w:rPr>
        <w:t>بن</w:t>
      </w:r>
      <w:r w:rsidR="00AA6074" w:rsidRPr="00AA064A">
        <w:rPr>
          <w:rStyle w:val="Char"/>
          <w:b w:val="0"/>
          <w:bCs w:val="0"/>
          <w:rtl/>
        </w:rPr>
        <w:t xml:space="preserve"> </w:t>
      </w:r>
      <w:r w:rsidR="00AA6074" w:rsidRPr="00AA064A">
        <w:rPr>
          <w:rStyle w:val="Char"/>
          <w:rFonts w:hint="eastAsia"/>
          <w:b w:val="0"/>
          <w:bCs w:val="0"/>
          <w:rtl/>
        </w:rPr>
        <w:t>ثابت</w:t>
      </w:r>
      <w:r w:rsidR="00AA6074" w:rsidRPr="00AA064A">
        <w:rPr>
          <w:rStyle w:val="Char"/>
          <w:b w:val="0"/>
          <w:bCs w:val="0"/>
          <w:rtl/>
        </w:rPr>
        <w:t xml:space="preserve"> </w:t>
      </w:r>
      <w:r w:rsidR="00AA6074" w:rsidRPr="00AA064A">
        <w:rPr>
          <w:rStyle w:val="Char"/>
          <w:rFonts w:hint="eastAsia"/>
          <w:b w:val="0"/>
          <w:bCs w:val="0"/>
          <w:rtl/>
        </w:rPr>
        <w:t>عن</w:t>
      </w:r>
      <w:r w:rsidR="00AA6074" w:rsidRPr="00AA064A">
        <w:rPr>
          <w:rStyle w:val="Char"/>
          <w:b w:val="0"/>
          <w:bCs w:val="0"/>
          <w:rtl/>
        </w:rPr>
        <w:t xml:space="preserve"> </w:t>
      </w:r>
      <w:r w:rsidR="00AA6074" w:rsidRPr="00AA064A">
        <w:rPr>
          <w:rStyle w:val="Char"/>
          <w:rFonts w:hint="eastAsia"/>
          <w:b w:val="0"/>
          <w:bCs w:val="0"/>
          <w:rtl/>
        </w:rPr>
        <w:t>سعيد</w:t>
      </w:r>
      <w:r w:rsidR="00AA6074" w:rsidRPr="00AA064A">
        <w:rPr>
          <w:rStyle w:val="Char"/>
          <w:b w:val="0"/>
          <w:bCs w:val="0"/>
          <w:rtl/>
        </w:rPr>
        <w:t xml:space="preserve"> </w:t>
      </w:r>
      <w:r w:rsidR="00AA6074" w:rsidRPr="00AA064A">
        <w:rPr>
          <w:rStyle w:val="Char"/>
          <w:rFonts w:hint="eastAsia"/>
          <w:b w:val="0"/>
          <w:bCs w:val="0"/>
          <w:rtl/>
        </w:rPr>
        <w:t>بن</w:t>
      </w:r>
      <w:r w:rsidR="00AA6074" w:rsidRPr="00AA064A">
        <w:rPr>
          <w:rStyle w:val="Char"/>
          <w:b w:val="0"/>
          <w:bCs w:val="0"/>
          <w:rtl/>
        </w:rPr>
        <w:t xml:space="preserve"> </w:t>
      </w:r>
      <w:r w:rsidR="00AA6074" w:rsidRPr="00AA064A">
        <w:rPr>
          <w:rStyle w:val="Char"/>
          <w:rFonts w:hint="eastAsia"/>
          <w:b w:val="0"/>
          <w:bCs w:val="0"/>
          <w:rtl/>
        </w:rPr>
        <w:t>جبير</w:t>
      </w:r>
      <w:r w:rsidR="00AA6074" w:rsidRPr="00AA064A">
        <w:rPr>
          <w:rStyle w:val="Char"/>
          <w:b w:val="0"/>
          <w:bCs w:val="0"/>
          <w:rtl/>
        </w:rPr>
        <w:t xml:space="preserve"> </w:t>
      </w:r>
      <w:r w:rsidR="00AA6074" w:rsidRPr="00AA064A">
        <w:rPr>
          <w:rStyle w:val="Char"/>
          <w:rFonts w:hint="eastAsia"/>
          <w:b w:val="0"/>
          <w:bCs w:val="0"/>
          <w:rtl/>
        </w:rPr>
        <w:t>عن</w:t>
      </w:r>
      <w:r w:rsidR="00AA6074" w:rsidRPr="00AA064A">
        <w:rPr>
          <w:rStyle w:val="Char"/>
          <w:b w:val="0"/>
          <w:bCs w:val="0"/>
          <w:rtl/>
        </w:rPr>
        <w:t xml:space="preserve"> </w:t>
      </w:r>
      <w:r w:rsidR="00AA6074" w:rsidRPr="00AA064A">
        <w:rPr>
          <w:rStyle w:val="Char"/>
          <w:rFonts w:hint="eastAsia"/>
          <w:b w:val="0"/>
          <w:bCs w:val="0"/>
          <w:rtl/>
        </w:rPr>
        <w:t>ابن</w:t>
      </w:r>
      <w:r w:rsidR="00AA6074" w:rsidRPr="00AA064A">
        <w:rPr>
          <w:rStyle w:val="Char"/>
          <w:b w:val="0"/>
          <w:bCs w:val="0"/>
          <w:rtl/>
        </w:rPr>
        <w:t xml:space="preserve"> </w:t>
      </w:r>
      <w:r w:rsidR="00AA6074" w:rsidRPr="00AA064A">
        <w:rPr>
          <w:rStyle w:val="Char"/>
          <w:rFonts w:hint="eastAsia"/>
          <w:b w:val="0"/>
          <w:bCs w:val="0"/>
          <w:rtl/>
        </w:rPr>
        <w:t>عباس</w:t>
      </w:r>
      <w:r w:rsidR="00AA6074" w:rsidRPr="00AA064A">
        <w:rPr>
          <w:rStyle w:val="Char"/>
          <w:b w:val="0"/>
          <w:bCs w:val="0"/>
          <w:rtl/>
        </w:rPr>
        <w:t xml:space="preserve"> </w:t>
      </w:r>
      <w:r w:rsidR="00AA6074" w:rsidRPr="00AA064A">
        <w:rPr>
          <w:rStyle w:val="Char"/>
          <w:rFonts w:hint="eastAsia"/>
          <w:b w:val="0"/>
          <w:bCs w:val="0"/>
          <w:rtl/>
        </w:rPr>
        <w:t>أن</w:t>
      </w:r>
      <w:r w:rsidR="00AA6074" w:rsidRPr="00AA064A">
        <w:rPr>
          <w:rStyle w:val="Char"/>
          <w:b w:val="0"/>
          <w:bCs w:val="0"/>
          <w:rtl/>
        </w:rPr>
        <w:t xml:space="preserve"> </w:t>
      </w:r>
      <w:r w:rsidR="00AA6074" w:rsidRPr="00AA064A">
        <w:rPr>
          <w:rStyle w:val="Char"/>
          <w:rFonts w:hint="eastAsia"/>
          <w:b w:val="0"/>
          <w:bCs w:val="0"/>
          <w:rtl/>
        </w:rPr>
        <w:t>النبي</w:t>
      </w:r>
      <w:r w:rsidR="00AA6074" w:rsidRPr="00AA064A">
        <w:rPr>
          <w:rStyle w:val="Char"/>
          <w:b w:val="0"/>
          <w:bCs w:val="0"/>
          <w:rtl/>
        </w:rPr>
        <w:t xml:space="preserve"> </w:t>
      </w:r>
      <w:r w:rsidR="00AA6074" w:rsidRPr="00AA064A">
        <w:rPr>
          <w:rStyle w:val="Char"/>
          <w:rFonts w:hint="eastAsia"/>
          <w:b w:val="0"/>
          <w:bCs w:val="0"/>
          <w:rtl/>
        </w:rPr>
        <w:t>صلى</w:t>
      </w:r>
      <w:r w:rsidR="00AA6074" w:rsidRPr="00AA064A">
        <w:rPr>
          <w:rStyle w:val="Char"/>
          <w:b w:val="0"/>
          <w:bCs w:val="0"/>
          <w:rtl/>
        </w:rPr>
        <w:t xml:space="preserve"> </w:t>
      </w:r>
      <w:r w:rsidR="00AA6074" w:rsidRPr="00AA064A">
        <w:rPr>
          <w:rStyle w:val="Char"/>
          <w:rFonts w:hint="eastAsia"/>
          <w:b w:val="0"/>
          <w:bCs w:val="0"/>
          <w:rtl/>
        </w:rPr>
        <w:t>الله</w:t>
      </w:r>
      <w:r w:rsidR="00AA6074" w:rsidRPr="00AA064A">
        <w:rPr>
          <w:rStyle w:val="Char"/>
          <w:b w:val="0"/>
          <w:bCs w:val="0"/>
          <w:rtl/>
        </w:rPr>
        <w:t xml:space="preserve"> </w:t>
      </w:r>
      <w:r w:rsidR="00AA6074" w:rsidRPr="00AA064A">
        <w:rPr>
          <w:rStyle w:val="Char"/>
          <w:rFonts w:hint="eastAsia"/>
          <w:b w:val="0"/>
          <w:bCs w:val="0"/>
          <w:rtl/>
        </w:rPr>
        <w:t>عليه</w:t>
      </w:r>
      <w:r w:rsidR="00AA6074" w:rsidRPr="00AA064A">
        <w:rPr>
          <w:rStyle w:val="Char"/>
          <w:b w:val="0"/>
          <w:bCs w:val="0"/>
          <w:rtl/>
        </w:rPr>
        <w:t xml:space="preserve"> </w:t>
      </w:r>
      <w:r w:rsidR="00AA6074" w:rsidRPr="00AA064A">
        <w:rPr>
          <w:rStyle w:val="Char"/>
          <w:rFonts w:hint="eastAsia"/>
          <w:b w:val="0"/>
          <w:bCs w:val="0"/>
          <w:rtl/>
        </w:rPr>
        <w:t>وسلم</w:t>
      </w:r>
      <w:r w:rsidR="00AA6074" w:rsidRPr="00AA064A">
        <w:rPr>
          <w:rStyle w:val="Char"/>
          <w:b w:val="0"/>
          <w:bCs w:val="0"/>
          <w:rtl/>
        </w:rPr>
        <w:t xml:space="preserve"> </w:t>
      </w:r>
      <w:r w:rsidR="00AA6074" w:rsidRPr="00AA064A">
        <w:rPr>
          <w:rStyle w:val="Char"/>
          <w:rFonts w:hint="eastAsia"/>
          <w:b w:val="0"/>
          <w:bCs w:val="0"/>
          <w:rtl/>
        </w:rPr>
        <w:t>قال</w:t>
      </w:r>
      <w:r w:rsidR="00AA6074" w:rsidRPr="00AA064A">
        <w:rPr>
          <w:rStyle w:val="Char"/>
          <w:b w:val="0"/>
          <w:bCs w:val="0"/>
          <w:rtl/>
        </w:rPr>
        <w:t>:</w:t>
      </w:r>
      <w:r w:rsidR="00CE42B4">
        <w:rPr>
          <w:rFonts w:ascii="Arial" w:hAnsi="Arial" w:cs="B Lotus" w:hint="cs"/>
          <w:color w:val="000000"/>
          <w:sz w:val="28"/>
          <w:szCs w:val="28"/>
          <w:rtl/>
          <w:lang w:bidi="fa-IR"/>
        </w:rPr>
        <w:t xml:space="preserve"> </w:t>
      </w:r>
      <w:r w:rsidR="00AB6BDD" w:rsidRPr="00AB6BDD">
        <w:rPr>
          <w:rStyle w:val="Char0"/>
          <w:rFonts w:hint="cs"/>
          <w:rtl/>
        </w:rPr>
        <w:t>«</w:t>
      </w:r>
      <w:r w:rsidR="00AA6074" w:rsidRPr="00A7559A">
        <w:rPr>
          <w:rStyle w:val="Char0"/>
          <w:rFonts w:hint="eastAsia"/>
          <w:rtl/>
        </w:rPr>
        <w:t>مَنْ</w:t>
      </w:r>
      <w:r w:rsidR="00AA6074" w:rsidRPr="00A7559A">
        <w:rPr>
          <w:rStyle w:val="Char0"/>
          <w:rtl/>
        </w:rPr>
        <w:t xml:space="preserve"> </w:t>
      </w:r>
      <w:r w:rsidR="00AA6074" w:rsidRPr="00A7559A">
        <w:rPr>
          <w:rStyle w:val="Char0"/>
          <w:rFonts w:hint="eastAsia"/>
          <w:rtl/>
        </w:rPr>
        <w:t>سَمِعَ</w:t>
      </w:r>
      <w:r w:rsidR="00AA6074" w:rsidRPr="00A7559A">
        <w:rPr>
          <w:rStyle w:val="Char0"/>
          <w:rtl/>
        </w:rPr>
        <w:t xml:space="preserve"> </w:t>
      </w:r>
      <w:r w:rsidR="00AA6074" w:rsidRPr="00A7559A">
        <w:rPr>
          <w:rStyle w:val="Char0"/>
          <w:rFonts w:hint="eastAsia"/>
          <w:rtl/>
        </w:rPr>
        <w:t>النِّدَاءَ</w:t>
      </w:r>
      <w:r w:rsidR="00AA6074" w:rsidRPr="00A7559A">
        <w:rPr>
          <w:rStyle w:val="Char0"/>
          <w:rtl/>
        </w:rPr>
        <w:t xml:space="preserve"> </w:t>
      </w:r>
      <w:r w:rsidR="00AA6074" w:rsidRPr="00A7559A">
        <w:rPr>
          <w:rStyle w:val="Char0"/>
          <w:rFonts w:hint="eastAsia"/>
          <w:rtl/>
        </w:rPr>
        <w:t>فَلَمْ</w:t>
      </w:r>
      <w:r w:rsidR="00AA6074" w:rsidRPr="00A7559A">
        <w:rPr>
          <w:rStyle w:val="Char0"/>
          <w:rtl/>
        </w:rPr>
        <w:t xml:space="preserve"> </w:t>
      </w:r>
      <w:r w:rsidR="00AA6074" w:rsidRPr="00A7559A">
        <w:rPr>
          <w:rStyle w:val="Char0"/>
          <w:rFonts w:hint="eastAsia"/>
          <w:rtl/>
        </w:rPr>
        <w:t>يُجِبْ</w:t>
      </w:r>
      <w:r w:rsidR="00AA6074" w:rsidRPr="00A7559A">
        <w:rPr>
          <w:rStyle w:val="Char0"/>
          <w:rtl/>
        </w:rPr>
        <w:t xml:space="preserve"> </w:t>
      </w:r>
      <w:r w:rsidR="00AA6074" w:rsidRPr="00A7559A">
        <w:rPr>
          <w:rStyle w:val="Char0"/>
          <w:rFonts w:hint="eastAsia"/>
          <w:rtl/>
        </w:rPr>
        <w:t>فَلاَ</w:t>
      </w:r>
      <w:r w:rsidR="00AA6074" w:rsidRPr="00A7559A">
        <w:rPr>
          <w:rStyle w:val="Char0"/>
          <w:rtl/>
        </w:rPr>
        <w:t xml:space="preserve"> </w:t>
      </w:r>
      <w:r w:rsidR="00AA6074" w:rsidRPr="00A7559A">
        <w:rPr>
          <w:rStyle w:val="Char0"/>
          <w:rFonts w:hint="eastAsia"/>
          <w:rtl/>
        </w:rPr>
        <w:t>صَلاَةَ</w:t>
      </w:r>
      <w:r w:rsidR="00AA6074" w:rsidRPr="00A7559A">
        <w:rPr>
          <w:rStyle w:val="Char0"/>
          <w:rtl/>
        </w:rPr>
        <w:t xml:space="preserve"> </w:t>
      </w:r>
      <w:r w:rsidR="00AA6074" w:rsidRPr="00A7559A">
        <w:rPr>
          <w:rStyle w:val="Char0"/>
          <w:rFonts w:hint="eastAsia"/>
          <w:rtl/>
        </w:rPr>
        <w:t>لَهُ</w:t>
      </w:r>
      <w:r w:rsidR="00AA6074" w:rsidRPr="00A7559A">
        <w:rPr>
          <w:rStyle w:val="Char0"/>
          <w:rFonts w:hint="cs"/>
          <w:rtl/>
        </w:rPr>
        <w:t xml:space="preserve"> </w:t>
      </w:r>
      <w:r w:rsidR="00AA6074" w:rsidRPr="00A7559A">
        <w:rPr>
          <w:rStyle w:val="Char0"/>
          <w:rFonts w:hint="eastAsia"/>
          <w:rtl/>
        </w:rPr>
        <w:t>إِلا</w:t>
      </w:r>
      <w:r w:rsidR="00AA6074" w:rsidRPr="00A7559A">
        <w:rPr>
          <w:rStyle w:val="Char0"/>
          <w:rtl/>
        </w:rPr>
        <w:t xml:space="preserve"> </w:t>
      </w:r>
      <w:r w:rsidR="00AA6074" w:rsidRPr="00A7559A">
        <w:rPr>
          <w:rStyle w:val="Char0"/>
          <w:rFonts w:hint="eastAsia"/>
          <w:rtl/>
        </w:rPr>
        <w:t>مِنْ</w:t>
      </w:r>
      <w:r w:rsidR="00AA6074" w:rsidRPr="00A7559A">
        <w:rPr>
          <w:rStyle w:val="Char0"/>
          <w:rtl/>
        </w:rPr>
        <w:t xml:space="preserve"> </w:t>
      </w:r>
      <w:r w:rsidR="00AA6074" w:rsidRPr="00A7559A">
        <w:rPr>
          <w:rStyle w:val="Char0"/>
          <w:rFonts w:hint="eastAsia"/>
          <w:rtl/>
        </w:rPr>
        <w:t>عُذْرٍ</w:t>
      </w:r>
      <w:r w:rsidR="00C91A99" w:rsidRPr="00C91A99">
        <w:rPr>
          <w:rStyle w:val="Char0"/>
          <w:rFonts w:hint="cs"/>
          <w:rtl/>
        </w:rPr>
        <w:t>»</w:t>
      </w:r>
      <w:r w:rsidR="00AA6074" w:rsidRPr="009B61C0">
        <w:rPr>
          <w:rFonts w:ascii="Arial" w:hAnsi="Arial" w:cs="B Lotus" w:hint="cs"/>
          <w:color w:val="000000"/>
          <w:sz w:val="28"/>
          <w:szCs w:val="28"/>
          <w:rtl/>
          <w:lang w:bidi="fa-IR"/>
        </w:rPr>
        <w:t xml:space="preserve"> سعيد بن جبير از ابن عباس</w:t>
      </w:r>
      <w:r w:rsidR="001C0542" w:rsidRPr="001C0542">
        <w:rPr>
          <w:rFonts w:ascii="AGA Arabesque" w:hAnsi="AGA Arabesque" w:cs="CTraditional Arabic" w:hint="cs"/>
          <w:sz w:val="28"/>
          <w:szCs w:val="28"/>
          <w:lang w:bidi="fa-IR"/>
        </w:rPr>
        <w:t></w:t>
      </w:r>
      <w:r w:rsidR="00AA6074" w:rsidRPr="009B61C0">
        <w:rPr>
          <w:rFonts w:ascii="Arial" w:hAnsi="Arial" w:cs="B Lotus" w:hint="cs"/>
          <w:color w:val="000000"/>
          <w:sz w:val="28"/>
          <w:szCs w:val="28"/>
          <w:rtl/>
          <w:lang w:bidi="fa-IR"/>
        </w:rPr>
        <w:t xml:space="preserve"> روايت</w:t>
      </w:r>
      <w:r w:rsidR="00A623E8">
        <w:rPr>
          <w:rFonts w:ascii="Arial" w:hAnsi="Arial" w:cs="B Lotus" w:hint="cs"/>
          <w:color w:val="000000"/>
          <w:sz w:val="28"/>
          <w:szCs w:val="28"/>
          <w:rtl/>
          <w:lang w:bidi="fa-IR"/>
        </w:rPr>
        <w:t xml:space="preserve"> مي‌</w:t>
      </w:r>
      <w:r w:rsidR="00AA6074" w:rsidRPr="009B61C0">
        <w:rPr>
          <w:rFonts w:ascii="Arial" w:hAnsi="Arial" w:cs="B Lotus" w:hint="cs"/>
          <w:color w:val="000000"/>
          <w:sz w:val="28"/>
          <w:szCs w:val="28"/>
          <w:rtl/>
          <w:lang w:bidi="fa-IR"/>
        </w:rPr>
        <w:t>كند كه رسول الله</w:t>
      </w:r>
      <w:r w:rsidR="001C0542" w:rsidRPr="001C0542">
        <w:rPr>
          <w:rFonts w:ascii="AGA Arabesque" w:hAnsi="AGA Arabesque" w:cs="CTraditional Arabic" w:hint="cs"/>
          <w:sz w:val="28"/>
          <w:szCs w:val="28"/>
          <w:lang w:bidi="fa-IR"/>
        </w:rPr>
        <w:t></w:t>
      </w:r>
      <w:r w:rsidR="00AA6074" w:rsidRPr="009B61C0">
        <w:rPr>
          <w:rFonts w:ascii="Arial" w:hAnsi="Arial" w:cs="B Lotus" w:hint="cs"/>
          <w:color w:val="000000"/>
          <w:sz w:val="28"/>
          <w:szCs w:val="28"/>
          <w:rtl/>
          <w:lang w:bidi="fa-IR"/>
        </w:rPr>
        <w:t xml:space="preserve"> فرمودند: </w:t>
      </w:r>
      <w:r w:rsidR="001F7EAC">
        <w:rPr>
          <w:rFonts w:ascii="Arial" w:hAnsi="Arial" w:cs="B Lotus" w:hint="cs"/>
          <w:color w:val="000000"/>
          <w:sz w:val="28"/>
          <w:szCs w:val="28"/>
          <w:rtl/>
          <w:lang w:bidi="fa-IR"/>
        </w:rPr>
        <w:t>«</w:t>
      </w:r>
      <w:r w:rsidR="00AA6074" w:rsidRPr="009B61C0">
        <w:rPr>
          <w:rFonts w:ascii="Arial" w:hAnsi="Arial" w:cs="B Lotus" w:hint="cs"/>
          <w:color w:val="000000"/>
          <w:sz w:val="28"/>
          <w:szCs w:val="28"/>
          <w:rtl/>
          <w:lang w:bidi="fa-IR"/>
        </w:rPr>
        <w:t>كسي كه صداي اذان را بشنود و</w:t>
      </w:r>
      <w:r w:rsidR="001F7EAC">
        <w:rPr>
          <w:rFonts w:ascii="Arial" w:hAnsi="Arial" w:cs="B Lotus" w:hint="cs"/>
          <w:color w:val="000000"/>
          <w:sz w:val="28"/>
          <w:szCs w:val="28"/>
          <w:rtl/>
          <w:lang w:bidi="fa-IR"/>
        </w:rPr>
        <w:t xml:space="preserve"> آن</w:t>
      </w:r>
      <w:r w:rsidR="001F7EAC">
        <w:rPr>
          <w:rFonts w:ascii="Arial" w:hAnsi="Arial" w:cs="B Lotus"/>
          <w:color w:val="000000"/>
          <w:sz w:val="28"/>
          <w:szCs w:val="28"/>
          <w:rtl/>
          <w:lang w:bidi="fa-IR"/>
        </w:rPr>
        <w:softHyphen/>
      </w:r>
      <w:r w:rsidR="00A623E8">
        <w:rPr>
          <w:rFonts w:ascii="Arial" w:hAnsi="Arial" w:cs="B Lotus" w:hint="cs"/>
          <w:color w:val="000000"/>
          <w:sz w:val="28"/>
          <w:szCs w:val="28"/>
          <w:rtl/>
          <w:lang w:bidi="fa-IR"/>
        </w:rPr>
        <w:t xml:space="preserve">را </w:t>
      </w:r>
      <w:r w:rsidR="00AA6074" w:rsidRPr="009B61C0">
        <w:rPr>
          <w:rFonts w:ascii="Arial" w:hAnsi="Arial" w:cs="B Lotus" w:hint="cs"/>
          <w:color w:val="000000"/>
          <w:sz w:val="28"/>
          <w:szCs w:val="28"/>
          <w:rtl/>
          <w:lang w:bidi="fa-IR"/>
        </w:rPr>
        <w:t>اجابت نكند، براي وي نمازي نيست مگر به سبب عذري.</w:t>
      </w:r>
      <w:r w:rsidR="001F7EAC">
        <w:rPr>
          <w:rFonts w:ascii="Arial" w:hAnsi="Arial" w:cs="B Lotus" w:hint="cs"/>
          <w:color w:val="000000"/>
          <w:sz w:val="28"/>
          <w:szCs w:val="28"/>
          <w:rtl/>
          <w:lang w:bidi="fa-IR"/>
        </w:rPr>
        <w:t>»</w:t>
      </w:r>
      <w:r w:rsidR="00AA6074" w:rsidRPr="009B61C0">
        <w:rPr>
          <w:rFonts w:ascii="Arial" w:hAnsi="Arial" w:cs="B Lotus" w:hint="cs"/>
          <w:color w:val="000000"/>
          <w:sz w:val="28"/>
          <w:szCs w:val="28"/>
          <w:rtl/>
          <w:lang w:bidi="fa-IR"/>
        </w:rPr>
        <w:t xml:space="preserve"> و</w:t>
      </w:r>
      <w:r w:rsidR="001F7EAC">
        <w:rPr>
          <w:rFonts w:ascii="Arial" w:hAnsi="Arial" w:cs="B Lotus" w:hint="cs"/>
          <w:color w:val="000000"/>
          <w:sz w:val="28"/>
          <w:szCs w:val="28"/>
          <w:rtl/>
          <w:lang w:bidi="fa-IR"/>
        </w:rPr>
        <w:t xml:space="preserve"> </w:t>
      </w:r>
      <w:r w:rsidR="00AA6074" w:rsidRPr="009B61C0">
        <w:rPr>
          <w:rFonts w:ascii="Arial" w:hAnsi="Arial" w:cs="B Lotus" w:hint="cs"/>
          <w:color w:val="000000"/>
          <w:sz w:val="28"/>
          <w:szCs w:val="28"/>
          <w:rtl/>
          <w:lang w:bidi="fa-IR"/>
        </w:rPr>
        <w:t>صحت حديث با اين اسناد براي تو كافي است</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295"/>
      </w:r>
      <w:r w:rsidR="00093F8E" w:rsidRPr="00A10D82">
        <w:rPr>
          <w:rFonts w:ascii="Arial" w:hAnsi="Arial" w:cs="B Lotus" w:hint="cs"/>
          <w:sz w:val="28"/>
          <w:szCs w:val="28"/>
          <w:vertAlign w:val="superscript"/>
          <w:rtl/>
          <w:lang w:bidi="fa-IR"/>
        </w:rPr>
        <w:t>)</w:t>
      </w:r>
      <w:r w:rsidR="00AA6074" w:rsidRPr="009B61C0">
        <w:rPr>
          <w:rFonts w:ascii="Arial" w:hAnsi="Arial" w:cs="B Lotus" w:hint="cs"/>
          <w:color w:val="000000"/>
          <w:sz w:val="28"/>
          <w:szCs w:val="28"/>
          <w:rtl/>
          <w:lang w:bidi="fa-IR"/>
        </w:rPr>
        <w:t xml:space="preserve">. </w:t>
      </w:r>
    </w:p>
    <w:p w:rsidR="002A47B0" w:rsidRPr="009B61C0" w:rsidRDefault="0080206F" w:rsidP="0062343F">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lastRenderedPageBreak/>
        <w:t>و ابن منذر</w:t>
      </w:r>
      <w:r w:rsidR="001F7EAC">
        <w:rPr>
          <w:rFonts w:ascii="Arial" w:hAnsi="Arial" w:cs="B Lotus" w:hint="cs"/>
          <w:color w:val="000000"/>
          <w:sz w:val="28"/>
          <w:szCs w:val="28"/>
          <w:rtl/>
          <w:lang w:bidi="fa-IR"/>
        </w:rPr>
        <w:t xml:space="preserve"> آن</w:t>
      </w:r>
      <w:r w:rsidR="001F7EAC">
        <w:rPr>
          <w:rFonts w:ascii="Arial" w:hAnsi="Arial" w:cs="B Lotus"/>
          <w:color w:val="000000"/>
          <w:sz w:val="28"/>
          <w:szCs w:val="28"/>
          <w:rtl/>
          <w:lang w:bidi="fa-IR"/>
        </w:rPr>
        <w:softHyphen/>
      </w:r>
      <w:r w:rsidR="00A623E8">
        <w:rPr>
          <w:rFonts w:ascii="Arial" w:hAnsi="Arial" w:cs="B Lotus" w:hint="cs"/>
          <w:color w:val="000000"/>
          <w:sz w:val="28"/>
          <w:szCs w:val="28"/>
          <w:rtl/>
          <w:lang w:bidi="fa-IR"/>
        </w:rPr>
        <w:t xml:space="preserve">را </w:t>
      </w:r>
      <w:r w:rsidRPr="009B61C0">
        <w:rPr>
          <w:rFonts w:ascii="Arial" w:hAnsi="Arial" w:cs="B Lotus" w:hint="cs"/>
          <w:color w:val="000000"/>
          <w:sz w:val="28"/>
          <w:szCs w:val="28"/>
          <w:rtl/>
          <w:lang w:bidi="fa-IR"/>
        </w:rPr>
        <w:t>با اين سند از ابن عباس</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به صورت مرفوع</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296"/>
      </w:r>
      <w:r w:rsidR="00093F8E" w:rsidRPr="00A10D82">
        <w:rPr>
          <w:rFonts w:ascii="Arial" w:hAnsi="Arial" w:cs="B Lotus" w:hint="cs"/>
          <w:sz w:val="28"/>
          <w:szCs w:val="28"/>
          <w:vertAlign w:val="superscript"/>
          <w:rtl/>
          <w:lang w:bidi="fa-IR"/>
        </w:rPr>
        <w:t>)</w:t>
      </w:r>
      <w:r w:rsidR="0062343F">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روايت</w:t>
      </w:r>
      <w:r w:rsidR="00A623E8">
        <w:rPr>
          <w:rFonts w:ascii="Arial" w:hAnsi="Arial" w:cs="B Lotus" w:hint="cs"/>
          <w:color w:val="000000"/>
          <w:sz w:val="28"/>
          <w:szCs w:val="28"/>
          <w:rtl/>
          <w:lang w:bidi="fa-IR"/>
        </w:rPr>
        <w:t xml:space="preserve"> مي‌</w:t>
      </w:r>
      <w:r w:rsidRPr="009B61C0">
        <w:rPr>
          <w:rFonts w:ascii="Arial" w:hAnsi="Arial" w:cs="B Lotus" w:hint="cs"/>
          <w:color w:val="000000"/>
          <w:sz w:val="28"/>
          <w:szCs w:val="28"/>
          <w:rtl/>
          <w:lang w:bidi="fa-IR"/>
        </w:rPr>
        <w:t xml:space="preserve">كند: </w:t>
      </w:r>
      <w:r w:rsidRPr="00AA064A">
        <w:rPr>
          <w:rStyle w:val="Char"/>
          <w:rFonts w:hint="eastAsia"/>
          <w:b w:val="0"/>
          <w:bCs w:val="0"/>
          <w:rtl/>
        </w:rPr>
        <w:t>حدثنا</w:t>
      </w:r>
      <w:r w:rsidRPr="00AA064A">
        <w:rPr>
          <w:rStyle w:val="Char"/>
          <w:b w:val="0"/>
          <w:bCs w:val="0"/>
          <w:rtl/>
        </w:rPr>
        <w:t xml:space="preserve"> </w:t>
      </w:r>
      <w:r w:rsidRPr="00AA064A">
        <w:rPr>
          <w:rStyle w:val="Char"/>
          <w:rFonts w:hint="eastAsia"/>
          <w:b w:val="0"/>
          <w:bCs w:val="0"/>
          <w:rtl/>
        </w:rPr>
        <w:t>علي</w:t>
      </w:r>
      <w:r w:rsidRPr="00AA064A">
        <w:rPr>
          <w:rStyle w:val="Char"/>
          <w:b w:val="0"/>
          <w:bCs w:val="0"/>
          <w:rtl/>
        </w:rPr>
        <w:t xml:space="preserve"> </w:t>
      </w:r>
      <w:r w:rsidRPr="00AA064A">
        <w:rPr>
          <w:rStyle w:val="Char"/>
          <w:rFonts w:hint="eastAsia"/>
          <w:b w:val="0"/>
          <w:bCs w:val="0"/>
          <w:rtl/>
        </w:rPr>
        <w:t>بن</w:t>
      </w:r>
      <w:r w:rsidRPr="00AA064A">
        <w:rPr>
          <w:rStyle w:val="Char"/>
          <w:b w:val="0"/>
          <w:bCs w:val="0"/>
          <w:rtl/>
        </w:rPr>
        <w:t xml:space="preserve"> </w:t>
      </w:r>
      <w:r w:rsidRPr="00AA064A">
        <w:rPr>
          <w:rStyle w:val="Char"/>
          <w:rFonts w:hint="eastAsia"/>
          <w:b w:val="0"/>
          <w:bCs w:val="0"/>
          <w:rtl/>
        </w:rPr>
        <w:t>عبد</w:t>
      </w:r>
      <w:r w:rsidRPr="00AA064A">
        <w:rPr>
          <w:rStyle w:val="Char"/>
          <w:b w:val="0"/>
          <w:bCs w:val="0"/>
          <w:rtl/>
        </w:rPr>
        <w:t xml:space="preserve"> </w:t>
      </w:r>
      <w:r w:rsidRPr="00AA064A">
        <w:rPr>
          <w:rStyle w:val="Char"/>
          <w:rFonts w:hint="eastAsia"/>
          <w:b w:val="0"/>
          <w:bCs w:val="0"/>
          <w:rtl/>
        </w:rPr>
        <w:t>العزيز</w:t>
      </w:r>
      <w:r w:rsidRPr="00AA064A">
        <w:rPr>
          <w:rStyle w:val="Char"/>
          <w:b w:val="0"/>
          <w:bCs w:val="0"/>
          <w:rtl/>
        </w:rPr>
        <w:t xml:space="preserve"> </w:t>
      </w:r>
      <w:r w:rsidRPr="00AA064A">
        <w:rPr>
          <w:rStyle w:val="Char"/>
          <w:rFonts w:hint="eastAsia"/>
          <w:b w:val="0"/>
          <w:bCs w:val="0"/>
          <w:rtl/>
        </w:rPr>
        <w:t>حدثنا</w:t>
      </w:r>
      <w:r w:rsidRPr="00AA064A">
        <w:rPr>
          <w:rStyle w:val="Char"/>
          <w:b w:val="0"/>
          <w:bCs w:val="0"/>
          <w:rtl/>
        </w:rPr>
        <w:t xml:space="preserve"> </w:t>
      </w:r>
      <w:r w:rsidRPr="00AA064A">
        <w:rPr>
          <w:rStyle w:val="Char"/>
          <w:rFonts w:hint="eastAsia"/>
          <w:b w:val="0"/>
          <w:bCs w:val="0"/>
          <w:rtl/>
        </w:rPr>
        <w:t>عمرو</w:t>
      </w:r>
      <w:r w:rsidRPr="00AA064A">
        <w:rPr>
          <w:rStyle w:val="Char"/>
          <w:b w:val="0"/>
          <w:bCs w:val="0"/>
          <w:rtl/>
        </w:rPr>
        <w:t xml:space="preserve"> </w:t>
      </w:r>
      <w:r w:rsidRPr="00AA064A">
        <w:rPr>
          <w:rStyle w:val="Char"/>
          <w:rFonts w:hint="eastAsia"/>
          <w:b w:val="0"/>
          <w:bCs w:val="0"/>
          <w:rtl/>
        </w:rPr>
        <w:t>بن</w:t>
      </w:r>
      <w:r w:rsidRPr="00AA064A">
        <w:rPr>
          <w:rStyle w:val="Char"/>
          <w:b w:val="0"/>
          <w:bCs w:val="0"/>
          <w:rtl/>
        </w:rPr>
        <w:t xml:space="preserve"> </w:t>
      </w:r>
      <w:r w:rsidRPr="00AA064A">
        <w:rPr>
          <w:rStyle w:val="Char"/>
          <w:rFonts w:hint="eastAsia"/>
          <w:b w:val="0"/>
          <w:bCs w:val="0"/>
          <w:rtl/>
        </w:rPr>
        <w:t>عوف</w:t>
      </w:r>
      <w:r w:rsidRPr="00AA064A">
        <w:rPr>
          <w:rStyle w:val="Char"/>
          <w:b w:val="0"/>
          <w:bCs w:val="0"/>
          <w:rtl/>
        </w:rPr>
        <w:t xml:space="preserve"> </w:t>
      </w:r>
      <w:r w:rsidRPr="00AA064A">
        <w:rPr>
          <w:rStyle w:val="Char"/>
          <w:rFonts w:hint="eastAsia"/>
          <w:b w:val="0"/>
          <w:bCs w:val="0"/>
          <w:rtl/>
        </w:rPr>
        <w:t>حدثنا</w:t>
      </w:r>
      <w:r w:rsidRPr="00AA064A">
        <w:rPr>
          <w:rStyle w:val="Char"/>
          <w:b w:val="0"/>
          <w:bCs w:val="0"/>
          <w:rtl/>
        </w:rPr>
        <w:t xml:space="preserve"> </w:t>
      </w:r>
      <w:r w:rsidRPr="00AA064A">
        <w:rPr>
          <w:rStyle w:val="Char"/>
          <w:rFonts w:hint="eastAsia"/>
          <w:b w:val="0"/>
          <w:bCs w:val="0"/>
          <w:rtl/>
        </w:rPr>
        <w:t>هشيم</w:t>
      </w:r>
      <w:r w:rsidRPr="00AA064A">
        <w:rPr>
          <w:rStyle w:val="Char"/>
          <w:b w:val="0"/>
          <w:bCs w:val="0"/>
          <w:rtl/>
        </w:rPr>
        <w:t xml:space="preserve"> </w:t>
      </w:r>
      <w:r w:rsidRPr="00AA064A">
        <w:rPr>
          <w:rStyle w:val="Char"/>
          <w:rFonts w:hint="eastAsia"/>
          <w:b w:val="0"/>
          <w:bCs w:val="0"/>
          <w:rtl/>
        </w:rPr>
        <w:t>شعبة</w:t>
      </w:r>
      <w:r w:rsidRPr="00AA064A">
        <w:rPr>
          <w:rStyle w:val="Char"/>
          <w:b w:val="0"/>
          <w:bCs w:val="0"/>
          <w:rtl/>
        </w:rPr>
        <w:t xml:space="preserve"> </w:t>
      </w:r>
      <w:r w:rsidRPr="00AA064A">
        <w:rPr>
          <w:rStyle w:val="Char"/>
          <w:rFonts w:hint="eastAsia"/>
          <w:b w:val="0"/>
          <w:bCs w:val="0"/>
          <w:rtl/>
        </w:rPr>
        <w:t>عن</w:t>
      </w:r>
      <w:r w:rsidRPr="00AA064A">
        <w:rPr>
          <w:rStyle w:val="Char"/>
          <w:b w:val="0"/>
          <w:bCs w:val="0"/>
          <w:rtl/>
        </w:rPr>
        <w:t xml:space="preserve"> </w:t>
      </w:r>
      <w:r w:rsidRPr="00AA064A">
        <w:rPr>
          <w:rStyle w:val="Char"/>
          <w:rFonts w:hint="eastAsia"/>
          <w:b w:val="0"/>
          <w:bCs w:val="0"/>
          <w:rtl/>
        </w:rPr>
        <w:t>عدي</w:t>
      </w:r>
      <w:r w:rsidRPr="00AA064A">
        <w:rPr>
          <w:rStyle w:val="Char"/>
          <w:b w:val="0"/>
          <w:bCs w:val="0"/>
          <w:rtl/>
        </w:rPr>
        <w:t xml:space="preserve"> </w:t>
      </w:r>
      <w:r w:rsidRPr="00AA064A">
        <w:rPr>
          <w:rStyle w:val="Char"/>
          <w:rFonts w:hint="eastAsia"/>
          <w:b w:val="0"/>
          <w:bCs w:val="0"/>
          <w:rtl/>
        </w:rPr>
        <w:t>بن</w:t>
      </w:r>
      <w:r w:rsidRPr="00AA064A">
        <w:rPr>
          <w:rStyle w:val="Char"/>
          <w:b w:val="0"/>
          <w:bCs w:val="0"/>
          <w:rtl/>
        </w:rPr>
        <w:t xml:space="preserve"> </w:t>
      </w:r>
      <w:r w:rsidRPr="00AA064A">
        <w:rPr>
          <w:rStyle w:val="Char"/>
          <w:rFonts w:hint="eastAsia"/>
          <w:b w:val="0"/>
          <w:bCs w:val="0"/>
          <w:rtl/>
        </w:rPr>
        <w:t>ثابت</w:t>
      </w:r>
      <w:r w:rsidRPr="00AA064A">
        <w:rPr>
          <w:rStyle w:val="Char"/>
          <w:b w:val="0"/>
          <w:bCs w:val="0"/>
          <w:rtl/>
        </w:rPr>
        <w:t xml:space="preserve"> </w:t>
      </w:r>
      <w:r w:rsidRPr="00AA064A">
        <w:rPr>
          <w:rStyle w:val="Char"/>
          <w:rFonts w:hint="eastAsia"/>
          <w:b w:val="0"/>
          <w:bCs w:val="0"/>
          <w:rtl/>
        </w:rPr>
        <w:t>عن</w:t>
      </w:r>
      <w:r w:rsidRPr="00AA064A">
        <w:rPr>
          <w:rStyle w:val="Char"/>
          <w:b w:val="0"/>
          <w:bCs w:val="0"/>
          <w:rtl/>
        </w:rPr>
        <w:t xml:space="preserve"> </w:t>
      </w:r>
      <w:r w:rsidRPr="00AA064A">
        <w:rPr>
          <w:rStyle w:val="Char"/>
          <w:rFonts w:hint="eastAsia"/>
          <w:b w:val="0"/>
          <w:bCs w:val="0"/>
          <w:rtl/>
        </w:rPr>
        <w:t>سعيد</w:t>
      </w:r>
      <w:r w:rsidRPr="00AA064A">
        <w:rPr>
          <w:rStyle w:val="Char"/>
          <w:b w:val="0"/>
          <w:bCs w:val="0"/>
          <w:rtl/>
        </w:rPr>
        <w:t xml:space="preserve"> </w:t>
      </w:r>
      <w:r w:rsidRPr="00AA064A">
        <w:rPr>
          <w:rStyle w:val="Char"/>
          <w:rFonts w:hint="eastAsia"/>
          <w:b w:val="0"/>
          <w:bCs w:val="0"/>
          <w:rtl/>
        </w:rPr>
        <w:t>بن</w:t>
      </w:r>
      <w:r w:rsidRPr="00AA064A">
        <w:rPr>
          <w:rStyle w:val="Char"/>
          <w:b w:val="0"/>
          <w:bCs w:val="0"/>
          <w:rtl/>
        </w:rPr>
        <w:t xml:space="preserve"> </w:t>
      </w:r>
      <w:r w:rsidRPr="00AA064A">
        <w:rPr>
          <w:rStyle w:val="Char"/>
          <w:rFonts w:hint="eastAsia"/>
          <w:b w:val="0"/>
          <w:bCs w:val="0"/>
          <w:rtl/>
        </w:rPr>
        <w:t>جبير</w:t>
      </w:r>
      <w:r w:rsidRPr="00AA064A">
        <w:rPr>
          <w:rStyle w:val="Char"/>
          <w:b w:val="0"/>
          <w:bCs w:val="0"/>
          <w:rtl/>
        </w:rPr>
        <w:t xml:space="preserve"> </w:t>
      </w:r>
      <w:r w:rsidRPr="00AA064A">
        <w:rPr>
          <w:rStyle w:val="Char"/>
          <w:rFonts w:hint="eastAsia"/>
          <w:b w:val="0"/>
          <w:bCs w:val="0"/>
          <w:rtl/>
        </w:rPr>
        <w:t>عن</w:t>
      </w:r>
      <w:r w:rsidRPr="00AA064A">
        <w:rPr>
          <w:rStyle w:val="Char"/>
          <w:b w:val="0"/>
          <w:bCs w:val="0"/>
          <w:rtl/>
        </w:rPr>
        <w:t xml:space="preserve"> </w:t>
      </w:r>
      <w:r w:rsidRPr="00AA064A">
        <w:rPr>
          <w:rStyle w:val="Char"/>
          <w:rFonts w:hint="eastAsia"/>
          <w:b w:val="0"/>
          <w:bCs w:val="0"/>
          <w:rtl/>
        </w:rPr>
        <w:t>ابن</w:t>
      </w:r>
      <w:r w:rsidRPr="00AA064A">
        <w:rPr>
          <w:rStyle w:val="Char"/>
          <w:b w:val="0"/>
          <w:bCs w:val="0"/>
          <w:rtl/>
        </w:rPr>
        <w:t xml:space="preserve"> </w:t>
      </w:r>
      <w:r w:rsidRPr="00AA064A">
        <w:rPr>
          <w:rStyle w:val="Char"/>
          <w:rFonts w:hint="eastAsia"/>
          <w:b w:val="0"/>
          <w:bCs w:val="0"/>
          <w:rtl/>
        </w:rPr>
        <w:t>عباس</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297"/>
      </w:r>
      <w:r w:rsidR="00093F8E" w:rsidRPr="00A10D82">
        <w:rPr>
          <w:rFonts w:ascii="Arial" w:hAnsi="Arial" w:cs="B Lotus" w:hint="cs"/>
          <w:sz w:val="28"/>
          <w:szCs w:val="28"/>
          <w:vertAlign w:val="superscript"/>
          <w:rtl/>
          <w:lang w:bidi="fa-IR"/>
        </w:rPr>
        <w:t>)</w:t>
      </w:r>
      <w:r w:rsidRPr="009B61C0">
        <w:rPr>
          <w:rFonts w:ascii="Arial" w:hAnsi="Arial" w:cs="B Lotus" w:hint="cs"/>
          <w:color w:val="000000"/>
          <w:sz w:val="28"/>
          <w:szCs w:val="28"/>
          <w:rtl/>
          <w:lang w:bidi="fa-IR"/>
        </w:rPr>
        <w:t xml:space="preserve">. </w:t>
      </w:r>
      <w:r w:rsidR="00545366" w:rsidRPr="009B61C0">
        <w:rPr>
          <w:rFonts w:ascii="Arial" w:hAnsi="Arial" w:cs="B Lotus" w:hint="cs"/>
          <w:color w:val="000000"/>
          <w:sz w:val="28"/>
          <w:szCs w:val="28"/>
          <w:rtl/>
          <w:lang w:bidi="fa-IR"/>
        </w:rPr>
        <w:t>و گفتند: براستي كه ابواسحاق سبيعي از بزرگو</w:t>
      </w:r>
      <w:r w:rsidR="001F7EAC">
        <w:rPr>
          <w:rFonts w:ascii="Arial" w:hAnsi="Arial" w:cs="B Lotus" w:hint="cs"/>
          <w:color w:val="000000"/>
          <w:sz w:val="28"/>
          <w:szCs w:val="28"/>
          <w:rtl/>
          <w:lang w:bidi="fa-IR"/>
        </w:rPr>
        <w:t>اري مغراء العبدي روايت كرده است</w:t>
      </w:r>
      <w:r w:rsidR="00545366" w:rsidRPr="009B61C0">
        <w:rPr>
          <w:rFonts w:ascii="Arial" w:hAnsi="Arial" w:cs="B Lotus" w:hint="cs"/>
          <w:color w:val="000000"/>
          <w:sz w:val="28"/>
          <w:szCs w:val="28"/>
          <w:rtl/>
          <w:lang w:bidi="fa-IR"/>
        </w:rPr>
        <w:t xml:space="preserve"> و اگر بر</w:t>
      </w:r>
      <w:r w:rsidR="001F7EAC">
        <w:rPr>
          <w:rFonts w:ascii="Arial" w:hAnsi="Arial" w:cs="B Lotus" w:hint="cs"/>
          <w:color w:val="000000"/>
          <w:sz w:val="28"/>
          <w:szCs w:val="28"/>
          <w:rtl/>
          <w:lang w:bidi="fa-IR"/>
        </w:rPr>
        <w:t xml:space="preserve"> </w:t>
      </w:r>
      <w:r w:rsidR="00545366" w:rsidRPr="009B61C0">
        <w:rPr>
          <w:rFonts w:ascii="Arial" w:hAnsi="Arial" w:cs="B Lotus" w:hint="cs"/>
          <w:color w:val="000000"/>
          <w:sz w:val="28"/>
          <w:szCs w:val="28"/>
          <w:rtl/>
          <w:lang w:bidi="fa-IR"/>
        </w:rPr>
        <w:t>فرض، رفع وي</w:t>
      </w:r>
      <w:r w:rsidR="00CE42B4">
        <w:rPr>
          <w:rFonts w:ascii="Arial" w:hAnsi="Arial" w:cs="B Lotus" w:hint="cs"/>
          <w:color w:val="000000"/>
          <w:sz w:val="28"/>
          <w:szCs w:val="28"/>
          <w:rtl/>
          <w:lang w:bidi="fa-IR"/>
        </w:rPr>
        <w:t xml:space="preserve"> (</w:t>
      </w:r>
      <w:r w:rsidR="00545366" w:rsidRPr="009B61C0">
        <w:rPr>
          <w:rFonts w:ascii="Arial" w:hAnsi="Arial" w:cs="B Lotus" w:hint="cs"/>
          <w:color w:val="000000"/>
          <w:sz w:val="28"/>
          <w:szCs w:val="28"/>
          <w:rtl/>
          <w:lang w:bidi="fa-IR"/>
        </w:rPr>
        <w:t>در</w:t>
      </w:r>
      <w:r w:rsidR="001F7EAC">
        <w:rPr>
          <w:rFonts w:ascii="Arial" w:hAnsi="Arial" w:cs="B Lotus" w:hint="cs"/>
          <w:color w:val="000000"/>
          <w:sz w:val="28"/>
          <w:szCs w:val="28"/>
          <w:rtl/>
          <w:lang w:bidi="fa-IR"/>
        </w:rPr>
        <w:t xml:space="preserve"> </w:t>
      </w:r>
      <w:r w:rsidR="00545366" w:rsidRPr="009B61C0">
        <w:rPr>
          <w:rFonts w:ascii="Arial" w:hAnsi="Arial" w:cs="B Lotus" w:hint="cs"/>
          <w:color w:val="000000"/>
          <w:sz w:val="28"/>
          <w:szCs w:val="28"/>
          <w:rtl/>
          <w:lang w:bidi="fa-IR"/>
        </w:rPr>
        <w:t>سند حديث) صحيح نباشد، قطعا و بدون شك حديث از ابن عباس به صورت صحيح روايت شده و در اين صورت آن قول صحاب</w:t>
      </w:r>
      <w:r w:rsidR="00E50AA3">
        <w:rPr>
          <w:rFonts w:ascii="Arial" w:hAnsi="Arial" w:cs="B Lotus" w:hint="cs"/>
          <w:color w:val="000000"/>
          <w:sz w:val="28"/>
          <w:szCs w:val="28"/>
          <w:rtl/>
          <w:lang w:bidi="fa-IR"/>
        </w:rPr>
        <w:t xml:space="preserve">ه‌ای </w:t>
      </w:r>
      <w:r w:rsidR="00545366" w:rsidRPr="009B61C0">
        <w:rPr>
          <w:rFonts w:ascii="Arial" w:hAnsi="Arial" w:cs="B Lotus" w:hint="cs"/>
          <w:color w:val="000000"/>
          <w:sz w:val="28"/>
          <w:szCs w:val="28"/>
          <w:rtl/>
          <w:lang w:bidi="fa-IR"/>
        </w:rPr>
        <w:t>است كه صحاب</w:t>
      </w:r>
      <w:r w:rsidR="00E50AA3">
        <w:rPr>
          <w:rFonts w:ascii="Arial" w:hAnsi="Arial" w:cs="B Lotus" w:hint="cs"/>
          <w:color w:val="000000"/>
          <w:sz w:val="28"/>
          <w:szCs w:val="28"/>
          <w:rtl/>
          <w:lang w:bidi="fa-IR"/>
        </w:rPr>
        <w:t xml:space="preserve">ه‌ای </w:t>
      </w:r>
      <w:r w:rsidR="00545366" w:rsidRPr="009B61C0">
        <w:rPr>
          <w:rFonts w:ascii="Arial" w:hAnsi="Arial" w:cs="B Lotus" w:hint="cs"/>
          <w:color w:val="000000"/>
          <w:sz w:val="28"/>
          <w:szCs w:val="28"/>
          <w:rtl/>
          <w:lang w:bidi="fa-IR"/>
        </w:rPr>
        <w:t xml:space="preserve">ديگر با آن مخالفت نكرده است. </w:t>
      </w:r>
    </w:p>
    <w:p w:rsidR="009B066F" w:rsidRPr="0066411C" w:rsidRDefault="002A47B0" w:rsidP="00A85FDB">
      <w:pPr>
        <w:pStyle w:val="ListParagraph"/>
        <w:widowControl w:val="0"/>
        <w:numPr>
          <w:ilvl w:val="0"/>
          <w:numId w:val="23"/>
        </w:numPr>
        <w:autoSpaceDE w:val="0"/>
        <w:autoSpaceDN w:val="0"/>
        <w:bidi/>
        <w:adjustRightInd w:val="0"/>
        <w:spacing w:after="0" w:line="240" w:lineRule="auto"/>
        <w:jc w:val="both"/>
        <w:rPr>
          <w:rFonts w:ascii="Arial" w:hAnsi="Arial" w:cs="B Lotus"/>
          <w:color w:val="000000"/>
          <w:sz w:val="28"/>
          <w:szCs w:val="28"/>
          <w:rtl/>
          <w:lang w:bidi="fa-IR"/>
        </w:rPr>
      </w:pPr>
      <w:r w:rsidRPr="0066411C">
        <w:rPr>
          <w:rFonts w:ascii="Arial" w:hAnsi="Arial" w:cs="B Lotus" w:hint="cs"/>
          <w:color w:val="000000"/>
          <w:sz w:val="28"/>
          <w:szCs w:val="28"/>
          <w:rtl/>
          <w:lang w:bidi="fa-IR"/>
        </w:rPr>
        <w:t>مسلم در صحيحش</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298"/>
      </w:r>
      <w:r w:rsidR="00093F8E" w:rsidRPr="00A10D82">
        <w:rPr>
          <w:rFonts w:ascii="Arial" w:hAnsi="Arial" w:cs="B Lotus" w:hint="cs"/>
          <w:sz w:val="28"/>
          <w:szCs w:val="28"/>
          <w:vertAlign w:val="superscript"/>
          <w:rtl/>
          <w:lang w:bidi="fa-IR"/>
        </w:rPr>
        <w:t>)</w:t>
      </w:r>
      <w:r w:rsidR="0062343F">
        <w:rPr>
          <w:rFonts w:ascii="Arial" w:hAnsi="Arial" w:cs="B Lotus" w:hint="cs"/>
          <w:color w:val="000000"/>
          <w:sz w:val="28"/>
          <w:szCs w:val="28"/>
          <w:rtl/>
          <w:lang w:bidi="fa-IR"/>
        </w:rPr>
        <w:t xml:space="preserve"> </w:t>
      </w:r>
      <w:r w:rsidRPr="0066411C">
        <w:rPr>
          <w:rFonts w:ascii="Arial" w:hAnsi="Arial" w:cs="B Lotus" w:hint="cs"/>
          <w:color w:val="000000"/>
          <w:sz w:val="28"/>
          <w:szCs w:val="28"/>
          <w:rtl/>
          <w:lang w:bidi="fa-IR"/>
        </w:rPr>
        <w:t>از عبدالله بن مسعود</w:t>
      </w:r>
      <w:r w:rsidR="001C0542" w:rsidRPr="001C0542">
        <w:rPr>
          <w:rFonts w:ascii="AGA Arabesque" w:hAnsi="AGA Arabesque" w:cs="CTraditional Arabic" w:hint="cs"/>
          <w:sz w:val="28"/>
          <w:szCs w:val="28"/>
          <w:lang w:bidi="fa-IR"/>
        </w:rPr>
        <w:t></w:t>
      </w:r>
      <w:r w:rsidRPr="0066411C">
        <w:rPr>
          <w:rFonts w:ascii="Arial" w:hAnsi="Arial" w:cs="B Lotus" w:hint="cs"/>
          <w:color w:val="000000"/>
          <w:sz w:val="28"/>
          <w:szCs w:val="28"/>
          <w:rtl/>
          <w:lang w:bidi="fa-IR"/>
        </w:rPr>
        <w:t xml:space="preserve"> روايت كرده كه گفت: هركس آرزو دارد و بدان خوشحال است كه فرداي قيامت در حال مسلماني الله متعال را ملاقات كند بر نماز</w:t>
      </w:r>
      <w:r w:rsidR="00A623E8" w:rsidRPr="0066411C">
        <w:rPr>
          <w:rFonts w:ascii="Arial" w:hAnsi="Arial" w:cs="B Lotus" w:hint="cs"/>
          <w:color w:val="000000"/>
          <w:sz w:val="28"/>
          <w:szCs w:val="28"/>
          <w:rtl/>
          <w:lang w:bidi="fa-IR"/>
        </w:rPr>
        <w:t xml:space="preserve">‌هاي </w:t>
      </w:r>
      <w:r w:rsidRPr="0066411C">
        <w:rPr>
          <w:rFonts w:ascii="Arial" w:hAnsi="Arial" w:cs="B Lotus" w:hint="cs"/>
          <w:color w:val="000000"/>
          <w:sz w:val="28"/>
          <w:szCs w:val="28"/>
          <w:rtl/>
          <w:lang w:bidi="fa-IR"/>
        </w:rPr>
        <w:t>پنجگانه مواظبت كند، هرجا كه به سوي</w:t>
      </w:r>
      <w:r w:rsidR="00A623E8" w:rsidRPr="0066411C">
        <w:rPr>
          <w:rFonts w:ascii="Arial" w:hAnsi="Arial" w:cs="B Lotus" w:hint="cs"/>
          <w:color w:val="000000"/>
          <w:sz w:val="28"/>
          <w:szCs w:val="28"/>
          <w:rtl/>
          <w:lang w:bidi="fa-IR"/>
        </w:rPr>
        <w:t xml:space="preserve"> آن‌ها </w:t>
      </w:r>
      <w:r w:rsidRPr="0066411C">
        <w:rPr>
          <w:rFonts w:ascii="Arial" w:hAnsi="Arial" w:cs="B Lotus" w:hint="cs"/>
          <w:color w:val="000000"/>
          <w:sz w:val="28"/>
          <w:szCs w:val="28"/>
          <w:rtl/>
          <w:lang w:bidi="fa-IR"/>
        </w:rPr>
        <w:t xml:space="preserve">فراخوانده شد، زيرا الله متعال براي پيامبر شما </w:t>
      </w:r>
      <w:r w:rsidR="006F403A" w:rsidRPr="0066411C">
        <w:rPr>
          <w:rFonts w:ascii="Arial" w:hAnsi="Arial" w:cs="B Lotus" w:hint="cs"/>
          <w:color w:val="000000"/>
          <w:sz w:val="28"/>
          <w:szCs w:val="28"/>
          <w:rtl/>
          <w:lang w:bidi="fa-IR"/>
        </w:rPr>
        <w:t>سنت</w:t>
      </w:r>
      <w:r w:rsidR="00A623E8" w:rsidRPr="0066411C">
        <w:rPr>
          <w:rFonts w:ascii="Arial" w:hAnsi="Arial" w:cs="B Lotus" w:hint="cs"/>
          <w:color w:val="000000"/>
          <w:sz w:val="28"/>
          <w:szCs w:val="28"/>
          <w:rtl/>
          <w:lang w:bidi="fa-IR"/>
        </w:rPr>
        <w:t xml:space="preserve">‌ها </w:t>
      </w:r>
      <w:r w:rsidR="006F403A" w:rsidRPr="0066411C">
        <w:rPr>
          <w:rFonts w:ascii="Arial" w:hAnsi="Arial" w:cs="B Lotus" w:hint="cs"/>
          <w:color w:val="000000"/>
          <w:sz w:val="28"/>
          <w:szCs w:val="28"/>
          <w:rtl/>
          <w:lang w:bidi="fa-IR"/>
        </w:rPr>
        <w:t>و راه</w:t>
      </w:r>
      <w:r w:rsidR="0066411C">
        <w:rPr>
          <w:rFonts w:ascii="Arial" w:hAnsi="Arial" w:cs="B Lotus" w:hint="eastAsia"/>
          <w:color w:val="000000"/>
          <w:sz w:val="28"/>
          <w:szCs w:val="28"/>
          <w:rtl/>
          <w:lang w:bidi="fa-IR"/>
        </w:rPr>
        <w:t>‌</w:t>
      </w:r>
      <w:r w:rsidR="007F3E0E" w:rsidRPr="0066411C">
        <w:rPr>
          <w:rFonts w:ascii="Arial" w:hAnsi="Arial" w:cs="B Lotus" w:hint="cs"/>
          <w:color w:val="000000"/>
          <w:sz w:val="28"/>
          <w:szCs w:val="28"/>
          <w:rtl/>
          <w:lang w:bidi="fa-IR"/>
        </w:rPr>
        <w:t>هاي هدايتي را بنيان نهاد؛ و نماز</w:t>
      </w:r>
      <w:r w:rsidR="006F403A" w:rsidRPr="0066411C">
        <w:rPr>
          <w:rFonts w:ascii="Arial" w:hAnsi="Arial" w:cs="B Lotus" w:hint="cs"/>
          <w:color w:val="000000"/>
          <w:sz w:val="28"/>
          <w:szCs w:val="28"/>
          <w:rtl/>
          <w:lang w:bidi="fa-IR"/>
        </w:rPr>
        <w:t>ها از سنت</w:t>
      </w:r>
      <w:r w:rsidR="00A623E8" w:rsidRPr="0066411C">
        <w:rPr>
          <w:rFonts w:ascii="Arial" w:hAnsi="Arial" w:cs="B Lotus" w:hint="cs"/>
          <w:color w:val="000000"/>
          <w:sz w:val="28"/>
          <w:szCs w:val="28"/>
          <w:rtl/>
          <w:lang w:bidi="fa-IR"/>
        </w:rPr>
        <w:t xml:space="preserve">‌ها </w:t>
      </w:r>
      <w:r w:rsidR="006F403A" w:rsidRPr="0066411C">
        <w:rPr>
          <w:rFonts w:ascii="Arial" w:hAnsi="Arial" w:cs="B Lotus" w:hint="cs"/>
          <w:color w:val="000000"/>
          <w:sz w:val="28"/>
          <w:szCs w:val="28"/>
          <w:rtl/>
          <w:lang w:bidi="fa-IR"/>
        </w:rPr>
        <w:t>و راه</w:t>
      </w:r>
      <w:r w:rsidR="0066411C">
        <w:rPr>
          <w:rFonts w:ascii="Arial" w:hAnsi="Arial" w:cs="B Lotus" w:hint="eastAsia"/>
          <w:color w:val="000000"/>
          <w:sz w:val="28"/>
          <w:szCs w:val="28"/>
          <w:rtl/>
          <w:lang w:bidi="fa-IR"/>
        </w:rPr>
        <w:t>‌</w:t>
      </w:r>
      <w:r w:rsidR="006F403A" w:rsidRPr="0066411C">
        <w:rPr>
          <w:rFonts w:ascii="Arial" w:hAnsi="Arial" w:cs="B Lotus" w:hint="cs"/>
          <w:color w:val="000000"/>
          <w:sz w:val="28"/>
          <w:szCs w:val="28"/>
          <w:rtl/>
          <w:lang w:bidi="fa-IR"/>
        </w:rPr>
        <w:t>هاي هدايت هستند و اگر شما در خانه</w:t>
      </w:r>
      <w:r w:rsidR="00A623E8" w:rsidRPr="0066411C">
        <w:rPr>
          <w:rFonts w:ascii="Arial" w:hAnsi="Arial" w:cs="B Lotus" w:hint="cs"/>
          <w:color w:val="000000"/>
          <w:sz w:val="28"/>
          <w:szCs w:val="28"/>
          <w:rtl/>
          <w:lang w:bidi="fa-IR"/>
        </w:rPr>
        <w:t xml:space="preserve">‌هاي </w:t>
      </w:r>
      <w:r w:rsidR="006F403A" w:rsidRPr="0066411C">
        <w:rPr>
          <w:rFonts w:ascii="Arial" w:hAnsi="Arial" w:cs="B Lotus" w:hint="cs"/>
          <w:color w:val="000000"/>
          <w:sz w:val="28"/>
          <w:szCs w:val="28"/>
          <w:rtl/>
          <w:lang w:bidi="fa-IR"/>
        </w:rPr>
        <w:t>خود نماز خوانديد، همانگونه كه اين متخلف در خانه</w:t>
      </w:r>
      <w:r w:rsidR="00A623E8" w:rsidRPr="0066411C">
        <w:rPr>
          <w:rFonts w:ascii="Arial" w:hAnsi="Arial" w:cs="B Lotus" w:hint="cs"/>
          <w:color w:val="000000"/>
          <w:sz w:val="28"/>
          <w:szCs w:val="28"/>
          <w:rtl/>
          <w:lang w:bidi="fa-IR"/>
        </w:rPr>
        <w:t xml:space="preserve">‌ي </w:t>
      </w:r>
      <w:r w:rsidR="006F403A" w:rsidRPr="0066411C">
        <w:rPr>
          <w:rFonts w:ascii="Arial" w:hAnsi="Arial" w:cs="B Lotus" w:hint="cs"/>
          <w:color w:val="000000"/>
          <w:sz w:val="28"/>
          <w:szCs w:val="28"/>
          <w:rtl/>
          <w:lang w:bidi="fa-IR"/>
        </w:rPr>
        <w:t>خود نماز</w:t>
      </w:r>
      <w:r w:rsidR="00A623E8" w:rsidRPr="0066411C">
        <w:rPr>
          <w:rFonts w:ascii="Arial" w:hAnsi="Arial" w:cs="B Lotus" w:hint="cs"/>
          <w:color w:val="000000"/>
          <w:sz w:val="28"/>
          <w:szCs w:val="28"/>
          <w:rtl/>
          <w:lang w:bidi="fa-IR"/>
        </w:rPr>
        <w:t xml:space="preserve"> مي‌</w:t>
      </w:r>
      <w:r w:rsidR="006F403A" w:rsidRPr="0066411C">
        <w:rPr>
          <w:rFonts w:ascii="Arial" w:hAnsi="Arial" w:cs="B Lotus" w:hint="cs"/>
          <w:color w:val="000000"/>
          <w:sz w:val="28"/>
          <w:szCs w:val="28"/>
          <w:rtl/>
          <w:lang w:bidi="fa-IR"/>
        </w:rPr>
        <w:t>خو</w:t>
      </w:r>
      <w:r w:rsidR="00A85FDB">
        <w:rPr>
          <w:rFonts w:ascii="Arial" w:hAnsi="Arial" w:cs="B Lotus" w:hint="cs"/>
          <w:color w:val="000000"/>
          <w:sz w:val="28"/>
          <w:szCs w:val="28"/>
          <w:rtl/>
          <w:lang w:bidi="fa-IR"/>
        </w:rPr>
        <w:t>اند، سنت پيامبر خود را ترك كرده</w:t>
      </w:r>
      <w:r w:rsidR="00A85FDB">
        <w:rPr>
          <w:rFonts w:ascii="Arial" w:hAnsi="Arial" w:cs="B Lotus"/>
          <w:color w:val="000000"/>
          <w:sz w:val="28"/>
          <w:szCs w:val="28"/>
          <w:rtl/>
          <w:lang w:bidi="fa-IR"/>
        </w:rPr>
        <w:softHyphen/>
      </w:r>
      <w:r w:rsidR="006F403A" w:rsidRPr="0066411C">
        <w:rPr>
          <w:rFonts w:ascii="Arial" w:hAnsi="Arial" w:cs="B Lotus" w:hint="cs"/>
          <w:color w:val="000000"/>
          <w:sz w:val="28"/>
          <w:szCs w:val="28"/>
          <w:rtl/>
          <w:lang w:bidi="fa-IR"/>
        </w:rPr>
        <w:t>ايد و اگر سنت پيامبرتان را ترك كنيد، گمراه</w:t>
      </w:r>
      <w:r w:rsidR="00A623E8" w:rsidRPr="0066411C">
        <w:rPr>
          <w:rFonts w:ascii="Arial" w:hAnsi="Arial" w:cs="B Lotus" w:hint="cs"/>
          <w:color w:val="000000"/>
          <w:sz w:val="28"/>
          <w:szCs w:val="28"/>
          <w:rtl/>
          <w:lang w:bidi="fa-IR"/>
        </w:rPr>
        <w:t xml:space="preserve"> مي‌</w:t>
      </w:r>
      <w:r w:rsidR="006F403A" w:rsidRPr="0066411C">
        <w:rPr>
          <w:rFonts w:ascii="Arial" w:hAnsi="Arial" w:cs="B Lotus" w:hint="cs"/>
          <w:color w:val="000000"/>
          <w:sz w:val="28"/>
          <w:szCs w:val="28"/>
          <w:rtl/>
          <w:lang w:bidi="fa-IR"/>
        </w:rPr>
        <w:t xml:space="preserve">شويد و هيچ كسي نيست كه </w:t>
      </w:r>
      <w:r w:rsidR="007F3E0E" w:rsidRPr="0066411C">
        <w:rPr>
          <w:rFonts w:ascii="Arial" w:hAnsi="Arial" w:cs="B Lotus" w:hint="cs"/>
          <w:color w:val="000000"/>
          <w:sz w:val="28"/>
          <w:szCs w:val="28"/>
          <w:rtl/>
          <w:lang w:bidi="fa-IR"/>
        </w:rPr>
        <w:t>به خوبي طهارت گرفته و سپس به سو</w:t>
      </w:r>
      <w:r w:rsidR="006F403A" w:rsidRPr="0066411C">
        <w:rPr>
          <w:rFonts w:ascii="Arial" w:hAnsi="Arial" w:cs="B Lotus" w:hint="cs"/>
          <w:color w:val="000000"/>
          <w:sz w:val="28"/>
          <w:szCs w:val="28"/>
          <w:rtl/>
          <w:lang w:bidi="fa-IR"/>
        </w:rPr>
        <w:t>ي مسجدي از مساجد روي</w:t>
      </w:r>
      <w:r w:rsidR="00A623E8" w:rsidRPr="0066411C">
        <w:rPr>
          <w:rFonts w:ascii="Arial" w:hAnsi="Arial" w:cs="B Lotus" w:hint="cs"/>
          <w:color w:val="000000"/>
          <w:sz w:val="28"/>
          <w:szCs w:val="28"/>
          <w:rtl/>
          <w:lang w:bidi="fa-IR"/>
        </w:rPr>
        <w:t xml:space="preserve"> مي‌</w:t>
      </w:r>
      <w:r w:rsidR="006F403A" w:rsidRPr="0066411C">
        <w:rPr>
          <w:rFonts w:ascii="Arial" w:hAnsi="Arial" w:cs="B Lotus" w:hint="cs"/>
          <w:color w:val="000000"/>
          <w:sz w:val="28"/>
          <w:szCs w:val="28"/>
          <w:rtl/>
          <w:lang w:bidi="fa-IR"/>
        </w:rPr>
        <w:t>آورد مگر اينكه الله متعال براي وي با هر</w:t>
      </w:r>
      <w:r w:rsidR="00A85FDB">
        <w:rPr>
          <w:rFonts w:ascii="Arial" w:hAnsi="Arial" w:cs="B Lotus" w:hint="cs"/>
          <w:color w:val="000000"/>
          <w:sz w:val="28"/>
          <w:szCs w:val="28"/>
          <w:rtl/>
          <w:lang w:bidi="fa-IR"/>
        </w:rPr>
        <w:t xml:space="preserve"> </w:t>
      </w:r>
      <w:r w:rsidR="006F403A" w:rsidRPr="0066411C">
        <w:rPr>
          <w:rFonts w:ascii="Arial" w:hAnsi="Arial" w:cs="B Lotus" w:hint="cs"/>
          <w:color w:val="000000"/>
          <w:sz w:val="28"/>
          <w:szCs w:val="28"/>
          <w:rtl/>
          <w:lang w:bidi="fa-IR"/>
        </w:rPr>
        <w:t>گامي كه بر</w:t>
      </w:r>
      <w:r w:rsidR="00A623E8" w:rsidRPr="0066411C">
        <w:rPr>
          <w:rFonts w:ascii="Arial" w:hAnsi="Arial" w:cs="B Lotus" w:hint="cs"/>
          <w:color w:val="000000"/>
          <w:sz w:val="28"/>
          <w:szCs w:val="28"/>
          <w:rtl/>
          <w:lang w:bidi="fa-IR"/>
        </w:rPr>
        <w:t xml:space="preserve"> مي‌</w:t>
      </w:r>
      <w:r w:rsidR="006F403A" w:rsidRPr="0066411C">
        <w:rPr>
          <w:rFonts w:ascii="Arial" w:hAnsi="Arial" w:cs="B Lotus" w:hint="cs"/>
          <w:color w:val="000000"/>
          <w:sz w:val="28"/>
          <w:szCs w:val="28"/>
          <w:rtl/>
          <w:lang w:bidi="fa-IR"/>
        </w:rPr>
        <w:t>دارد، حسن</w:t>
      </w:r>
      <w:r w:rsidR="00E50AA3">
        <w:rPr>
          <w:rFonts w:ascii="Arial" w:hAnsi="Arial" w:cs="B Lotus" w:hint="cs"/>
          <w:color w:val="000000"/>
          <w:sz w:val="28"/>
          <w:szCs w:val="28"/>
          <w:rtl/>
          <w:lang w:bidi="fa-IR"/>
        </w:rPr>
        <w:t xml:space="preserve">ه‌ای </w:t>
      </w:r>
      <w:r w:rsidR="00A623E8" w:rsidRPr="0066411C">
        <w:rPr>
          <w:rFonts w:ascii="Arial" w:hAnsi="Arial" w:cs="B Lotus" w:hint="cs"/>
          <w:color w:val="000000"/>
          <w:sz w:val="28"/>
          <w:szCs w:val="28"/>
          <w:rtl/>
          <w:lang w:bidi="fa-IR"/>
        </w:rPr>
        <w:t>مي‌</w:t>
      </w:r>
      <w:r w:rsidR="006F403A" w:rsidRPr="0066411C">
        <w:rPr>
          <w:rFonts w:ascii="Arial" w:hAnsi="Arial" w:cs="B Lotus" w:hint="cs"/>
          <w:color w:val="000000"/>
          <w:sz w:val="28"/>
          <w:szCs w:val="28"/>
          <w:rtl/>
          <w:lang w:bidi="fa-IR"/>
        </w:rPr>
        <w:t>نويسد</w:t>
      </w:r>
      <w:r w:rsidR="007F3E0E" w:rsidRPr="0066411C">
        <w:rPr>
          <w:rFonts w:ascii="Arial" w:hAnsi="Arial" w:cs="B Lotus" w:hint="cs"/>
          <w:color w:val="000000"/>
          <w:sz w:val="28"/>
          <w:szCs w:val="28"/>
          <w:rtl/>
          <w:lang w:bidi="fa-IR"/>
        </w:rPr>
        <w:t xml:space="preserve"> </w:t>
      </w:r>
      <w:r w:rsidR="006F403A" w:rsidRPr="0066411C">
        <w:rPr>
          <w:rFonts w:ascii="Arial" w:hAnsi="Arial" w:cs="B Lotus" w:hint="cs"/>
          <w:color w:val="000000"/>
          <w:sz w:val="28"/>
          <w:szCs w:val="28"/>
          <w:rtl/>
          <w:lang w:bidi="fa-IR"/>
        </w:rPr>
        <w:t>و به سبب آن درجه</w:t>
      </w:r>
      <w:r w:rsidR="00A623E8" w:rsidRPr="0066411C">
        <w:rPr>
          <w:rFonts w:ascii="Arial" w:hAnsi="Arial" w:cs="B Lotus" w:hint="cs"/>
          <w:color w:val="000000"/>
          <w:sz w:val="28"/>
          <w:szCs w:val="28"/>
          <w:rtl/>
          <w:lang w:bidi="fa-IR"/>
        </w:rPr>
        <w:t xml:space="preserve">‌ي </w:t>
      </w:r>
      <w:r w:rsidR="006F403A" w:rsidRPr="0066411C">
        <w:rPr>
          <w:rFonts w:ascii="Arial" w:hAnsi="Arial" w:cs="B Lotus" w:hint="cs"/>
          <w:color w:val="000000"/>
          <w:sz w:val="28"/>
          <w:szCs w:val="28"/>
          <w:rtl/>
          <w:lang w:bidi="fa-IR"/>
        </w:rPr>
        <w:t>او را بالا</w:t>
      </w:r>
      <w:r w:rsidR="00A623E8" w:rsidRPr="0066411C">
        <w:rPr>
          <w:rFonts w:ascii="Arial" w:hAnsi="Arial" w:cs="B Lotus" w:hint="cs"/>
          <w:color w:val="000000"/>
          <w:sz w:val="28"/>
          <w:szCs w:val="28"/>
          <w:rtl/>
          <w:lang w:bidi="fa-IR"/>
        </w:rPr>
        <w:t xml:space="preserve"> مي‌</w:t>
      </w:r>
      <w:r w:rsidR="006F403A" w:rsidRPr="0066411C">
        <w:rPr>
          <w:rFonts w:ascii="Arial" w:hAnsi="Arial" w:cs="B Lotus" w:hint="cs"/>
          <w:color w:val="000000"/>
          <w:sz w:val="28"/>
          <w:szCs w:val="28"/>
          <w:rtl/>
          <w:lang w:bidi="fa-IR"/>
        </w:rPr>
        <w:t>برد و با آن گناهي را از وي</w:t>
      </w:r>
      <w:r w:rsidR="00A623E8" w:rsidRPr="0066411C">
        <w:rPr>
          <w:rFonts w:ascii="Arial" w:hAnsi="Arial" w:cs="B Lotus" w:hint="cs"/>
          <w:color w:val="000000"/>
          <w:sz w:val="28"/>
          <w:szCs w:val="28"/>
          <w:rtl/>
          <w:lang w:bidi="fa-IR"/>
        </w:rPr>
        <w:t xml:space="preserve"> مي‌</w:t>
      </w:r>
      <w:r w:rsidR="006F403A" w:rsidRPr="0066411C">
        <w:rPr>
          <w:rFonts w:ascii="Arial" w:hAnsi="Arial" w:cs="B Lotus" w:hint="cs"/>
          <w:color w:val="000000"/>
          <w:sz w:val="28"/>
          <w:szCs w:val="28"/>
          <w:rtl/>
          <w:lang w:bidi="fa-IR"/>
        </w:rPr>
        <w:t>زدايد و من خودمان</w:t>
      </w:r>
      <w:r w:rsidR="00CE42B4">
        <w:rPr>
          <w:rFonts w:ascii="Arial" w:hAnsi="Arial" w:cs="B Lotus" w:hint="cs"/>
          <w:color w:val="000000"/>
          <w:sz w:val="28"/>
          <w:szCs w:val="28"/>
          <w:rtl/>
          <w:lang w:bidi="fa-IR"/>
        </w:rPr>
        <w:t xml:space="preserve"> (</w:t>
      </w:r>
      <w:r w:rsidR="006F403A" w:rsidRPr="0066411C">
        <w:rPr>
          <w:rFonts w:ascii="Arial" w:hAnsi="Arial" w:cs="B Lotus" w:hint="cs"/>
          <w:color w:val="000000"/>
          <w:sz w:val="28"/>
          <w:szCs w:val="28"/>
          <w:rtl/>
          <w:lang w:bidi="fa-IR"/>
        </w:rPr>
        <w:t>صحابه) را ديدم كه در آن زمان كسي از نماز جماعت تخلف</w:t>
      </w:r>
      <w:r w:rsidR="00A623E8" w:rsidRPr="0066411C">
        <w:rPr>
          <w:rFonts w:ascii="Arial" w:hAnsi="Arial" w:cs="B Lotus" w:hint="cs"/>
          <w:color w:val="000000"/>
          <w:sz w:val="28"/>
          <w:szCs w:val="28"/>
          <w:rtl/>
          <w:lang w:bidi="fa-IR"/>
        </w:rPr>
        <w:t xml:space="preserve"> نمي‌</w:t>
      </w:r>
      <w:r w:rsidR="006F403A" w:rsidRPr="0066411C">
        <w:rPr>
          <w:rFonts w:ascii="Arial" w:hAnsi="Arial" w:cs="B Lotus" w:hint="cs"/>
          <w:color w:val="000000"/>
          <w:sz w:val="28"/>
          <w:szCs w:val="28"/>
          <w:rtl/>
          <w:lang w:bidi="fa-IR"/>
        </w:rPr>
        <w:t>كرد، مگر منافقي كه نفاقش معلوم بود؛ چنانكه حتي فرد</w:t>
      </w:r>
      <w:r w:rsidR="00CE42B4">
        <w:rPr>
          <w:rFonts w:ascii="Arial" w:hAnsi="Arial" w:cs="B Lotus" w:hint="cs"/>
          <w:color w:val="000000"/>
          <w:sz w:val="28"/>
          <w:szCs w:val="28"/>
          <w:rtl/>
          <w:lang w:bidi="fa-IR"/>
        </w:rPr>
        <w:t xml:space="preserve"> (</w:t>
      </w:r>
      <w:r w:rsidR="006F403A" w:rsidRPr="0066411C">
        <w:rPr>
          <w:rFonts w:ascii="Arial" w:hAnsi="Arial" w:cs="B Lotus" w:hint="cs"/>
          <w:color w:val="000000"/>
          <w:sz w:val="28"/>
          <w:szCs w:val="28"/>
          <w:rtl/>
          <w:lang w:bidi="fa-IR"/>
        </w:rPr>
        <w:t xml:space="preserve">بيمار يا ناتوان) </w:t>
      </w:r>
      <w:r w:rsidR="006F403A" w:rsidRPr="0066411C">
        <w:rPr>
          <w:rFonts w:ascii="Arial" w:hAnsi="Arial" w:cs="B Lotus" w:hint="cs"/>
          <w:color w:val="000000"/>
          <w:sz w:val="28"/>
          <w:szCs w:val="28"/>
          <w:rtl/>
          <w:lang w:bidi="fa-IR"/>
        </w:rPr>
        <w:lastRenderedPageBreak/>
        <w:t>آورده و زير بازوي او گرفته</w:t>
      </w:r>
      <w:r w:rsidR="00A623E8" w:rsidRPr="0066411C">
        <w:rPr>
          <w:rFonts w:ascii="Arial" w:hAnsi="Arial" w:cs="B Lotus" w:hint="cs"/>
          <w:color w:val="000000"/>
          <w:sz w:val="28"/>
          <w:szCs w:val="28"/>
          <w:rtl/>
          <w:lang w:bidi="fa-IR"/>
        </w:rPr>
        <w:t xml:space="preserve"> مي‌</w:t>
      </w:r>
      <w:r w:rsidR="006F403A" w:rsidRPr="0066411C">
        <w:rPr>
          <w:rFonts w:ascii="Arial" w:hAnsi="Arial" w:cs="B Lotus" w:hint="cs"/>
          <w:color w:val="000000"/>
          <w:sz w:val="28"/>
          <w:szCs w:val="28"/>
          <w:rtl/>
          <w:lang w:bidi="fa-IR"/>
        </w:rPr>
        <w:t>شد تا در صف نماز جماعت بايستد</w:t>
      </w:r>
      <w:r w:rsidR="00CE42B4">
        <w:rPr>
          <w:rFonts w:ascii="Arial" w:hAnsi="Arial" w:cs="B Lotus" w:hint="cs"/>
          <w:color w:val="000000"/>
          <w:sz w:val="28"/>
          <w:szCs w:val="28"/>
          <w:rtl/>
          <w:lang w:bidi="fa-IR"/>
        </w:rPr>
        <w:t xml:space="preserve"> (</w:t>
      </w:r>
      <w:r w:rsidR="009D6741" w:rsidRPr="0066411C">
        <w:rPr>
          <w:rFonts w:ascii="Arial" w:hAnsi="Arial" w:cs="B Lotus" w:hint="cs"/>
          <w:color w:val="000000"/>
          <w:sz w:val="28"/>
          <w:szCs w:val="28"/>
          <w:rtl/>
          <w:lang w:bidi="fa-IR"/>
        </w:rPr>
        <w:t>و او هم بتواند نماز را با جماعت ادا كند).</w:t>
      </w:r>
      <w:r w:rsidR="00A85FDB">
        <w:rPr>
          <w:rFonts w:ascii="Arial" w:hAnsi="Arial" w:cs="B Lotus" w:hint="cs"/>
          <w:color w:val="000000"/>
          <w:sz w:val="28"/>
          <w:szCs w:val="28"/>
          <w:rtl/>
          <w:lang w:bidi="fa-IR"/>
        </w:rPr>
        <w:t>»</w:t>
      </w:r>
      <w:r w:rsidR="009B066F" w:rsidRPr="0066411C">
        <w:rPr>
          <w:rFonts w:ascii="Arial" w:hAnsi="Arial" w:cs="B Lotus" w:hint="cs"/>
          <w:color w:val="000000"/>
          <w:sz w:val="28"/>
          <w:szCs w:val="28"/>
          <w:rtl/>
          <w:lang w:bidi="fa-IR"/>
        </w:rPr>
        <w:t xml:space="preserve"> </w:t>
      </w:r>
    </w:p>
    <w:p w:rsidR="009B066F" w:rsidRPr="009B61C0" w:rsidRDefault="009B066F" w:rsidP="0062343F">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و در لفظ دیگری آمده است</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299"/>
      </w:r>
      <w:r w:rsidR="00093F8E" w:rsidRPr="00A10D82">
        <w:rPr>
          <w:rFonts w:ascii="Arial" w:hAnsi="Arial" w:cs="B Lotus" w:hint="cs"/>
          <w:sz w:val="28"/>
          <w:szCs w:val="28"/>
          <w:vertAlign w:val="superscript"/>
          <w:rtl/>
          <w:lang w:bidi="fa-IR"/>
        </w:rPr>
        <w:t>)</w:t>
      </w:r>
      <w:r w:rsidR="00AA064A">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که عبدالله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گفت: رسول الله</w:t>
      </w:r>
      <w:r w:rsidR="001C0542" w:rsidRPr="001C0542">
        <w:rPr>
          <w:rFonts w:ascii="AGA Arabesque" w:hAnsi="AGA Arabesque" w:cs="CTraditional Arabic" w:hint="cs"/>
          <w:sz w:val="28"/>
          <w:szCs w:val="28"/>
          <w:lang w:bidi="fa-IR"/>
        </w:rPr>
        <w:t></w:t>
      </w:r>
      <w:r w:rsidR="0066411C">
        <w:rPr>
          <w:rFonts w:ascii="Arial" w:hAnsi="Arial" w:cs="B Lotus" w:hint="cs"/>
          <w:color w:val="000000"/>
          <w:sz w:val="28"/>
          <w:szCs w:val="28"/>
          <w:rtl/>
          <w:lang w:bidi="fa-IR"/>
        </w:rPr>
        <w:t xml:space="preserve"> راه‌های</w:t>
      </w:r>
      <w:r w:rsidRPr="009B61C0">
        <w:rPr>
          <w:rFonts w:ascii="Arial" w:hAnsi="Arial" w:cs="B Lotus" w:hint="cs"/>
          <w:color w:val="000000"/>
          <w:sz w:val="28"/>
          <w:szCs w:val="28"/>
          <w:rtl/>
          <w:lang w:bidi="fa-IR"/>
        </w:rPr>
        <w:t xml:space="preserve"> هدایت را به ما تعلیم دادند</w:t>
      </w:r>
      <w:r w:rsidR="007F3E0E" w:rsidRPr="009B61C0">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و از جمله</w:t>
      </w:r>
      <w:r w:rsidR="0066411C">
        <w:rPr>
          <w:rFonts w:ascii="Arial" w:hAnsi="Arial" w:cs="B Lotus" w:hint="cs"/>
          <w:color w:val="000000"/>
          <w:sz w:val="28"/>
          <w:szCs w:val="28"/>
          <w:rtl/>
          <w:lang w:bidi="fa-IR"/>
        </w:rPr>
        <w:t xml:space="preserve"> راه‌های</w:t>
      </w:r>
      <w:r w:rsidRPr="009B61C0">
        <w:rPr>
          <w:rFonts w:ascii="Arial" w:hAnsi="Arial" w:cs="B Lotus" w:hint="cs"/>
          <w:color w:val="000000"/>
          <w:sz w:val="28"/>
          <w:szCs w:val="28"/>
          <w:rtl/>
          <w:lang w:bidi="fa-IR"/>
        </w:rPr>
        <w:t xml:space="preserve"> هدایت، نماز جماعت در مسجدی است که در آن اذان گفته شود. </w:t>
      </w:r>
    </w:p>
    <w:p w:rsidR="003B6D22" w:rsidRPr="009B61C0" w:rsidRDefault="009B066F" w:rsidP="00A85FDB">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وجه دلالت حدیث: عبدالله تخلف از جماعت را از علامات منافقینی که نفاقشان معلوم</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باشد، به شمار آورده است</w:t>
      </w:r>
      <w:r w:rsidR="0005618A" w:rsidRPr="009B61C0">
        <w:rPr>
          <w:rFonts w:ascii="Arial" w:hAnsi="Arial" w:cs="B Lotus" w:hint="cs"/>
          <w:color w:val="000000"/>
          <w:sz w:val="28"/>
          <w:szCs w:val="28"/>
          <w:rtl/>
          <w:lang w:bidi="fa-IR"/>
        </w:rPr>
        <w:t>، درحالی</w:t>
      </w:r>
      <w:r w:rsidR="00A85FDB">
        <w:rPr>
          <w:rFonts w:ascii="Arial" w:hAnsi="Arial" w:cs="B Lotus"/>
          <w:color w:val="000000"/>
          <w:sz w:val="28"/>
          <w:szCs w:val="28"/>
          <w:rtl/>
          <w:lang w:bidi="fa-IR"/>
        </w:rPr>
        <w:softHyphen/>
      </w:r>
      <w:r w:rsidR="0005618A" w:rsidRPr="009B61C0">
        <w:rPr>
          <w:rFonts w:ascii="Arial" w:hAnsi="Arial" w:cs="B Lotus" w:hint="cs"/>
          <w:color w:val="000000"/>
          <w:sz w:val="28"/>
          <w:szCs w:val="28"/>
          <w:rtl/>
          <w:lang w:bidi="fa-IR"/>
        </w:rPr>
        <w:t>که ترک عملی مستحب و یا انجام عملی مکروه از علامات منافقین</w:t>
      </w:r>
      <w:r w:rsidR="00EE6E51">
        <w:rPr>
          <w:rFonts w:ascii="Arial" w:hAnsi="Arial" w:cs="B Lotus" w:hint="cs"/>
          <w:color w:val="000000"/>
          <w:sz w:val="28"/>
          <w:szCs w:val="28"/>
          <w:rtl/>
          <w:lang w:bidi="fa-IR"/>
        </w:rPr>
        <w:t xml:space="preserve"> نمی‌</w:t>
      </w:r>
      <w:r w:rsidR="0005618A" w:rsidRPr="009B61C0">
        <w:rPr>
          <w:rFonts w:ascii="Arial" w:hAnsi="Arial" w:cs="B Lotus" w:hint="cs"/>
          <w:color w:val="000000"/>
          <w:sz w:val="28"/>
          <w:szCs w:val="28"/>
          <w:rtl/>
          <w:lang w:bidi="fa-IR"/>
        </w:rPr>
        <w:t>باشد و هرکس علامات نفاق را در سنت رسول الله</w:t>
      </w:r>
      <w:r w:rsidR="001C0542" w:rsidRPr="001C0542">
        <w:rPr>
          <w:rFonts w:ascii="AGA Arabesque" w:hAnsi="AGA Arabesque" w:cs="CTraditional Arabic" w:hint="cs"/>
          <w:sz w:val="28"/>
          <w:szCs w:val="28"/>
          <w:lang w:bidi="fa-IR"/>
        </w:rPr>
        <w:t></w:t>
      </w:r>
      <w:r w:rsidR="0005618A" w:rsidRPr="009B61C0">
        <w:rPr>
          <w:rFonts w:ascii="Arial" w:hAnsi="Arial" w:cs="B Lotus" w:hint="cs"/>
          <w:color w:val="000000"/>
          <w:sz w:val="28"/>
          <w:szCs w:val="28"/>
          <w:rtl/>
          <w:lang w:bidi="fa-IR"/>
        </w:rPr>
        <w:t xml:space="preserve"> بررسی کند،</w:t>
      </w:r>
      <w:r w:rsidR="00A85FDB">
        <w:rPr>
          <w:rFonts w:ascii="Arial" w:hAnsi="Arial" w:cs="B Lotus" w:hint="cs"/>
          <w:color w:val="000000"/>
          <w:sz w:val="28"/>
          <w:szCs w:val="28"/>
          <w:rtl/>
          <w:lang w:bidi="fa-IR"/>
        </w:rPr>
        <w:t xml:space="preserve"> آن</w:t>
      </w:r>
      <w:r w:rsidR="00A85FDB">
        <w:rPr>
          <w:rFonts w:ascii="Arial" w:hAnsi="Arial" w:cs="B Lotus"/>
          <w:color w:val="000000"/>
          <w:sz w:val="28"/>
          <w:szCs w:val="28"/>
          <w:rtl/>
          <w:lang w:bidi="fa-IR"/>
        </w:rPr>
        <w:softHyphen/>
      </w:r>
      <w:r w:rsidR="00A623E8">
        <w:rPr>
          <w:rFonts w:ascii="Arial" w:hAnsi="Arial" w:cs="B Lotus" w:hint="cs"/>
          <w:color w:val="000000"/>
          <w:sz w:val="28"/>
          <w:szCs w:val="28"/>
          <w:rtl/>
          <w:lang w:bidi="fa-IR"/>
        </w:rPr>
        <w:t xml:space="preserve">را </w:t>
      </w:r>
      <w:r w:rsidR="0005618A" w:rsidRPr="009B61C0">
        <w:rPr>
          <w:rFonts w:ascii="Arial" w:hAnsi="Arial" w:cs="B Lotus" w:hint="cs"/>
          <w:color w:val="000000"/>
          <w:sz w:val="28"/>
          <w:szCs w:val="28"/>
          <w:rtl/>
          <w:lang w:bidi="fa-IR"/>
        </w:rPr>
        <w:t>یا ترک فریضه و یا انجام عملی حرام</w:t>
      </w:r>
      <w:r w:rsidR="00EE6E51">
        <w:rPr>
          <w:rFonts w:ascii="Arial" w:hAnsi="Arial" w:cs="B Lotus" w:hint="cs"/>
          <w:color w:val="000000"/>
          <w:sz w:val="28"/>
          <w:szCs w:val="28"/>
          <w:rtl/>
          <w:lang w:bidi="fa-IR"/>
        </w:rPr>
        <w:t xml:space="preserve"> می‌</w:t>
      </w:r>
      <w:r w:rsidR="0005618A" w:rsidRPr="009B61C0">
        <w:rPr>
          <w:rFonts w:ascii="Arial" w:hAnsi="Arial" w:cs="B Lotus" w:hint="cs"/>
          <w:color w:val="000000"/>
          <w:sz w:val="28"/>
          <w:szCs w:val="28"/>
          <w:rtl/>
          <w:lang w:bidi="fa-IR"/>
        </w:rPr>
        <w:t>یابد. و بر</w:t>
      </w:r>
      <w:r w:rsidR="00A85FDB">
        <w:rPr>
          <w:rFonts w:ascii="Arial" w:hAnsi="Arial" w:cs="B Lotus" w:hint="cs"/>
          <w:color w:val="000000"/>
          <w:sz w:val="28"/>
          <w:szCs w:val="28"/>
          <w:rtl/>
          <w:lang w:bidi="fa-IR"/>
        </w:rPr>
        <w:t xml:space="preserve"> </w:t>
      </w:r>
      <w:r w:rsidR="0005618A" w:rsidRPr="009B61C0">
        <w:rPr>
          <w:rFonts w:ascii="Arial" w:hAnsi="Arial" w:cs="B Lotus" w:hint="cs"/>
          <w:color w:val="000000"/>
          <w:sz w:val="28"/>
          <w:szCs w:val="28"/>
          <w:rtl/>
          <w:lang w:bidi="fa-IR"/>
        </w:rPr>
        <w:t>این معنا، این قول عبدالله</w:t>
      </w:r>
      <w:r w:rsidR="001C0542" w:rsidRPr="001C0542">
        <w:rPr>
          <w:rFonts w:ascii="AGA Arabesque" w:hAnsi="AGA Arabesque" w:cs="CTraditional Arabic" w:hint="cs"/>
          <w:sz w:val="28"/>
          <w:szCs w:val="28"/>
          <w:lang w:bidi="fa-IR"/>
        </w:rPr>
        <w:t></w:t>
      </w:r>
      <w:r w:rsidR="0005618A" w:rsidRPr="009B61C0">
        <w:rPr>
          <w:rFonts w:ascii="Arial" w:hAnsi="Arial" w:cs="B Lotus" w:hint="cs"/>
          <w:color w:val="000000"/>
          <w:sz w:val="28"/>
          <w:szCs w:val="28"/>
          <w:rtl/>
          <w:lang w:bidi="fa-IR"/>
        </w:rPr>
        <w:t xml:space="preserve"> تاکید</w:t>
      </w:r>
      <w:r w:rsidR="00EE6E51">
        <w:rPr>
          <w:rFonts w:ascii="Arial" w:hAnsi="Arial" w:cs="B Lotus" w:hint="cs"/>
          <w:color w:val="000000"/>
          <w:sz w:val="28"/>
          <w:szCs w:val="28"/>
          <w:rtl/>
          <w:lang w:bidi="fa-IR"/>
        </w:rPr>
        <w:t xml:space="preserve"> می‌</w:t>
      </w:r>
      <w:r w:rsidR="0005618A" w:rsidRPr="009B61C0">
        <w:rPr>
          <w:rFonts w:ascii="Arial" w:hAnsi="Arial" w:cs="B Lotus" w:hint="cs"/>
          <w:color w:val="000000"/>
          <w:sz w:val="28"/>
          <w:szCs w:val="28"/>
          <w:rtl/>
          <w:lang w:bidi="fa-IR"/>
        </w:rPr>
        <w:t>کند که</w:t>
      </w:r>
      <w:r w:rsidR="00EE6E51">
        <w:rPr>
          <w:rFonts w:ascii="Arial" w:hAnsi="Arial" w:cs="B Lotus" w:hint="cs"/>
          <w:color w:val="000000"/>
          <w:sz w:val="28"/>
          <w:szCs w:val="28"/>
          <w:rtl/>
          <w:lang w:bidi="fa-IR"/>
        </w:rPr>
        <w:t xml:space="preserve"> می‌</w:t>
      </w:r>
      <w:r w:rsidR="0005618A" w:rsidRPr="009B61C0">
        <w:rPr>
          <w:rFonts w:ascii="Arial" w:hAnsi="Arial" w:cs="B Lotus" w:hint="cs"/>
          <w:color w:val="000000"/>
          <w:sz w:val="28"/>
          <w:szCs w:val="28"/>
          <w:rtl/>
          <w:lang w:bidi="fa-IR"/>
        </w:rPr>
        <w:t>گوید: هرکس آرزو دارد و بدان خوشحال</w:t>
      </w:r>
      <w:r w:rsidR="00EE6E51">
        <w:rPr>
          <w:rFonts w:ascii="Arial" w:hAnsi="Arial" w:cs="B Lotus" w:hint="cs"/>
          <w:color w:val="000000"/>
          <w:sz w:val="28"/>
          <w:szCs w:val="28"/>
          <w:rtl/>
          <w:lang w:bidi="fa-IR"/>
        </w:rPr>
        <w:t xml:space="preserve"> می‌</w:t>
      </w:r>
      <w:r w:rsidR="0005618A" w:rsidRPr="009B61C0">
        <w:rPr>
          <w:rFonts w:ascii="Arial" w:hAnsi="Arial" w:cs="B Lotus" w:hint="cs"/>
          <w:color w:val="000000"/>
          <w:sz w:val="28"/>
          <w:szCs w:val="28"/>
          <w:rtl/>
          <w:lang w:bidi="fa-IR"/>
        </w:rPr>
        <w:t>شود که فردای قیامت درحال مسلمانی الله متعال را ملاقات کند بر نمازهای پنجگانه، هرجا كه به سوي</w:t>
      </w:r>
      <w:r w:rsidR="00A623E8">
        <w:rPr>
          <w:rFonts w:ascii="Arial" w:hAnsi="Arial" w:cs="B Lotus" w:hint="cs"/>
          <w:color w:val="000000"/>
          <w:sz w:val="28"/>
          <w:szCs w:val="28"/>
          <w:rtl/>
          <w:lang w:bidi="fa-IR"/>
        </w:rPr>
        <w:t xml:space="preserve"> آن‌ها </w:t>
      </w:r>
      <w:r w:rsidR="0005618A" w:rsidRPr="009B61C0">
        <w:rPr>
          <w:rFonts w:ascii="Arial" w:hAnsi="Arial" w:cs="B Lotus" w:hint="cs"/>
          <w:color w:val="000000"/>
          <w:sz w:val="28"/>
          <w:szCs w:val="28"/>
          <w:rtl/>
          <w:lang w:bidi="fa-IR"/>
        </w:rPr>
        <w:t>فراخوانده شد، مواظبت کند. و تارک جماعت را که نماز را در خانه</w:t>
      </w:r>
      <w:r w:rsidR="00F64D59">
        <w:rPr>
          <w:rFonts w:ascii="Arial" w:hAnsi="Arial" w:cs="B Lotus" w:hint="cs"/>
          <w:color w:val="000000"/>
          <w:sz w:val="28"/>
          <w:szCs w:val="28"/>
          <w:rtl/>
          <w:lang w:bidi="fa-IR"/>
        </w:rPr>
        <w:t xml:space="preserve">‌اش </w:t>
      </w:r>
      <w:r w:rsidR="00EE6E51">
        <w:rPr>
          <w:rFonts w:ascii="Arial" w:hAnsi="Arial" w:cs="B Lotus" w:hint="cs"/>
          <w:color w:val="000000"/>
          <w:sz w:val="28"/>
          <w:szCs w:val="28"/>
          <w:rtl/>
          <w:lang w:bidi="fa-IR"/>
        </w:rPr>
        <w:t>می‌</w:t>
      </w:r>
      <w:r w:rsidR="0005618A" w:rsidRPr="009B61C0">
        <w:rPr>
          <w:rFonts w:ascii="Arial" w:hAnsi="Arial" w:cs="B Lotus" w:hint="cs"/>
          <w:color w:val="000000"/>
          <w:sz w:val="28"/>
          <w:szCs w:val="28"/>
          <w:rtl/>
          <w:lang w:bidi="fa-IR"/>
        </w:rPr>
        <w:t>خواند، متخلفی نامیده است که ترک</w:t>
      </w:r>
      <w:r w:rsidR="00555B9D">
        <w:rPr>
          <w:rFonts w:ascii="Arial" w:hAnsi="Arial" w:cs="B Lotus" w:hint="eastAsia"/>
          <w:color w:val="000000"/>
          <w:sz w:val="28"/>
          <w:szCs w:val="28"/>
          <w:rtl/>
          <w:lang w:bidi="fa-IR"/>
        </w:rPr>
        <w:t>‌</w:t>
      </w:r>
      <w:r w:rsidR="0005618A" w:rsidRPr="009B61C0">
        <w:rPr>
          <w:rFonts w:ascii="Arial" w:hAnsi="Arial" w:cs="B Lotus" w:hint="cs"/>
          <w:color w:val="000000"/>
          <w:sz w:val="28"/>
          <w:szCs w:val="28"/>
          <w:rtl/>
          <w:lang w:bidi="fa-IR"/>
        </w:rPr>
        <w:t>کننده</w:t>
      </w:r>
      <w:r w:rsidR="00EE6E51">
        <w:rPr>
          <w:rFonts w:ascii="Arial" w:hAnsi="Arial" w:cs="B Lotus" w:hint="cs"/>
          <w:color w:val="000000"/>
          <w:sz w:val="28"/>
          <w:szCs w:val="28"/>
          <w:rtl/>
          <w:lang w:bidi="fa-IR"/>
        </w:rPr>
        <w:t xml:space="preserve">‌ی </w:t>
      </w:r>
      <w:r w:rsidR="0005618A" w:rsidRPr="009B61C0">
        <w:rPr>
          <w:rFonts w:ascii="Arial" w:hAnsi="Arial" w:cs="B Lotus" w:hint="cs"/>
          <w:color w:val="000000"/>
          <w:sz w:val="28"/>
          <w:szCs w:val="28"/>
          <w:rtl/>
          <w:lang w:bidi="fa-IR"/>
        </w:rPr>
        <w:t>سنتی</w:t>
      </w:r>
      <w:r w:rsidR="00EE6E51">
        <w:rPr>
          <w:rFonts w:ascii="Arial" w:hAnsi="Arial" w:cs="B Lotus" w:hint="cs"/>
          <w:color w:val="000000"/>
          <w:sz w:val="28"/>
          <w:szCs w:val="28"/>
          <w:rtl/>
          <w:lang w:bidi="fa-IR"/>
        </w:rPr>
        <w:t xml:space="preserve"> می‌</w:t>
      </w:r>
      <w:r w:rsidR="0005618A" w:rsidRPr="009B61C0">
        <w:rPr>
          <w:rFonts w:ascii="Arial" w:hAnsi="Arial" w:cs="B Lotus" w:hint="cs"/>
          <w:color w:val="000000"/>
          <w:sz w:val="28"/>
          <w:szCs w:val="28"/>
          <w:rtl/>
          <w:lang w:bidi="fa-IR"/>
        </w:rPr>
        <w:t>باشد که طریقه</w:t>
      </w:r>
      <w:r w:rsidR="00EE6E51">
        <w:rPr>
          <w:rFonts w:ascii="Arial" w:hAnsi="Arial" w:cs="B Lotus" w:hint="cs"/>
          <w:color w:val="000000"/>
          <w:sz w:val="28"/>
          <w:szCs w:val="28"/>
          <w:rtl/>
          <w:lang w:bidi="fa-IR"/>
        </w:rPr>
        <w:t xml:space="preserve">‌ی </w:t>
      </w:r>
      <w:r w:rsidR="0005618A" w:rsidRPr="009B61C0">
        <w:rPr>
          <w:rFonts w:ascii="Arial" w:hAnsi="Arial" w:cs="B Lotus" w:hint="cs"/>
          <w:color w:val="000000"/>
          <w:sz w:val="28"/>
          <w:szCs w:val="28"/>
          <w:rtl/>
          <w:lang w:bidi="fa-IR"/>
        </w:rPr>
        <w:t>رسول الله</w:t>
      </w:r>
      <w:r w:rsidR="001C0542" w:rsidRPr="001C0542">
        <w:rPr>
          <w:rFonts w:ascii="AGA Arabesque" w:hAnsi="AGA Arabesque" w:cs="CTraditional Arabic" w:hint="cs"/>
          <w:sz w:val="28"/>
          <w:szCs w:val="28"/>
          <w:lang w:bidi="fa-IR"/>
        </w:rPr>
        <w:t></w:t>
      </w:r>
      <w:r w:rsidR="0005618A" w:rsidRPr="009B61C0">
        <w:rPr>
          <w:rFonts w:ascii="Arial" w:hAnsi="Arial" w:cs="B Lotus" w:hint="cs"/>
          <w:color w:val="000000"/>
          <w:sz w:val="28"/>
          <w:szCs w:val="28"/>
          <w:rtl/>
          <w:lang w:bidi="fa-IR"/>
        </w:rPr>
        <w:t xml:space="preserve"> بوده و رسول الله</w:t>
      </w:r>
      <w:r w:rsidR="001C0542" w:rsidRPr="001C0542">
        <w:rPr>
          <w:rFonts w:ascii="AGA Arabesque" w:hAnsi="AGA Arabesque" w:cs="CTraditional Arabic" w:hint="cs"/>
          <w:sz w:val="28"/>
          <w:szCs w:val="28"/>
          <w:lang w:bidi="fa-IR"/>
        </w:rPr>
        <w:t></w:t>
      </w:r>
      <w:r w:rsidR="0005618A" w:rsidRPr="009B61C0">
        <w:rPr>
          <w:rFonts w:ascii="Arial" w:hAnsi="Arial" w:cs="B Lotus" w:hint="cs"/>
          <w:color w:val="000000"/>
          <w:sz w:val="28"/>
          <w:szCs w:val="28"/>
          <w:rtl/>
          <w:lang w:bidi="fa-IR"/>
        </w:rPr>
        <w:t xml:space="preserve"> و شریعت</w:t>
      </w:r>
      <w:r w:rsidR="00AB25EE" w:rsidRPr="009B61C0">
        <w:rPr>
          <w:rFonts w:ascii="Arial" w:hAnsi="Arial" w:cs="B Lotus"/>
          <w:color w:val="000000"/>
          <w:sz w:val="28"/>
          <w:szCs w:val="28"/>
          <w:rtl/>
          <w:lang w:bidi="fa-IR"/>
        </w:rPr>
        <w:softHyphen/>
      </w:r>
      <w:r w:rsidR="00A85FDB">
        <w:rPr>
          <w:rFonts w:ascii="Arial" w:hAnsi="Arial" w:cs="B Lotus"/>
          <w:color w:val="000000"/>
          <w:sz w:val="28"/>
          <w:szCs w:val="28"/>
          <w:rtl/>
          <w:lang w:bidi="fa-IR"/>
        </w:rPr>
        <w:softHyphen/>
      </w:r>
      <w:r w:rsidR="0005618A" w:rsidRPr="009B61C0">
        <w:rPr>
          <w:rFonts w:ascii="Arial" w:hAnsi="Arial" w:cs="B Lotus" w:hint="cs"/>
          <w:color w:val="000000"/>
          <w:sz w:val="28"/>
          <w:szCs w:val="28"/>
          <w:rtl/>
          <w:lang w:bidi="fa-IR"/>
        </w:rPr>
        <w:t>شان</w:t>
      </w:r>
      <w:r w:rsidR="00A623E8">
        <w:rPr>
          <w:rFonts w:ascii="Arial" w:hAnsi="Arial" w:cs="B Lotus" w:hint="cs"/>
          <w:color w:val="000000"/>
          <w:sz w:val="28"/>
          <w:szCs w:val="28"/>
          <w:rtl/>
          <w:lang w:bidi="fa-IR"/>
        </w:rPr>
        <w:t xml:space="preserve"> آن</w:t>
      </w:r>
      <w:r w:rsidR="00A85FDB">
        <w:rPr>
          <w:rFonts w:ascii="Arial" w:hAnsi="Arial" w:cs="B Lotus"/>
          <w:color w:val="000000"/>
          <w:sz w:val="28"/>
          <w:szCs w:val="28"/>
          <w:rtl/>
          <w:lang w:bidi="fa-IR"/>
        </w:rPr>
        <w:softHyphen/>
      </w:r>
      <w:r w:rsidR="00A623E8">
        <w:rPr>
          <w:rFonts w:ascii="Arial" w:hAnsi="Arial" w:cs="B Lotus" w:hint="cs"/>
          <w:color w:val="000000"/>
          <w:sz w:val="28"/>
          <w:szCs w:val="28"/>
          <w:rtl/>
          <w:lang w:bidi="fa-IR"/>
        </w:rPr>
        <w:t xml:space="preserve">را </w:t>
      </w:r>
      <w:r w:rsidR="0005618A" w:rsidRPr="009B61C0">
        <w:rPr>
          <w:rFonts w:ascii="Arial" w:hAnsi="Arial" w:cs="B Lotus" w:hint="cs"/>
          <w:color w:val="000000"/>
          <w:sz w:val="28"/>
          <w:szCs w:val="28"/>
          <w:rtl/>
          <w:lang w:bidi="fa-IR"/>
        </w:rPr>
        <w:t>برای امتش تشری</w:t>
      </w:r>
      <w:r w:rsidR="00A85FDB">
        <w:rPr>
          <w:rFonts w:ascii="Arial" w:hAnsi="Arial" w:cs="B Lotus" w:hint="cs"/>
          <w:color w:val="000000"/>
          <w:sz w:val="28"/>
          <w:szCs w:val="28"/>
          <w:rtl/>
          <w:lang w:bidi="fa-IR"/>
        </w:rPr>
        <w:t>ع کرده و بر آن بوده است. و مراد</w:t>
      </w:r>
      <w:r w:rsidR="0005618A" w:rsidRPr="009B61C0">
        <w:rPr>
          <w:rFonts w:ascii="Arial" w:hAnsi="Arial" w:cs="B Lotus" w:hint="cs"/>
          <w:color w:val="000000"/>
          <w:sz w:val="28"/>
          <w:szCs w:val="28"/>
          <w:rtl/>
          <w:lang w:bidi="fa-IR"/>
        </w:rPr>
        <w:t xml:space="preserve"> از این سنت، سنتی که هرکس بخواهد</w:t>
      </w:r>
      <w:r w:rsidR="00EE6E51">
        <w:rPr>
          <w:rFonts w:ascii="Arial" w:hAnsi="Arial" w:cs="B Lotus" w:hint="cs"/>
          <w:color w:val="000000"/>
          <w:sz w:val="28"/>
          <w:szCs w:val="28"/>
          <w:rtl/>
          <w:lang w:bidi="fa-IR"/>
        </w:rPr>
        <w:t xml:space="preserve"> می‌</w:t>
      </w:r>
      <w:r w:rsidR="0005618A" w:rsidRPr="009B61C0">
        <w:rPr>
          <w:rFonts w:ascii="Arial" w:hAnsi="Arial" w:cs="B Lotus" w:hint="cs"/>
          <w:color w:val="000000"/>
          <w:sz w:val="28"/>
          <w:szCs w:val="28"/>
          <w:rtl/>
          <w:lang w:bidi="fa-IR"/>
        </w:rPr>
        <w:t>تواند انجام دهد و هر که</w:t>
      </w:r>
      <w:r w:rsidR="00EE6E51">
        <w:rPr>
          <w:rFonts w:ascii="Arial" w:hAnsi="Arial" w:cs="B Lotus" w:hint="cs"/>
          <w:color w:val="000000"/>
          <w:sz w:val="28"/>
          <w:szCs w:val="28"/>
          <w:rtl/>
          <w:lang w:bidi="fa-IR"/>
        </w:rPr>
        <w:t xml:space="preserve"> می‌</w:t>
      </w:r>
      <w:r w:rsidR="0005618A" w:rsidRPr="009B61C0">
        <w:rPr>
          <w:rFonts w:ascii="Arial" w:hAnsi="Arial" w:cs="B Lotus" w:hint="cs"/>
          <w:color w:val="000000"/>
          <w:sz w:val="28"/>
          <w:szCs w:val="28"/>
          <w:rtl/>
          <w:lang w:bidi="fa-IR"/>
        </w:rPr>
        <w:t>خواهد، ترک کند، نیست؛ چرا که ترک این نوع از سنت</w:t>
      </w:r>
      <w:r w:rsidR="00A623E8">
        <w:rPr>
          <w:rFonts w:ascii="Arial" w:hAnsi="Arial" w:cs="B Lotus" w:hint="cs"/>
          <w:color w:val="000000"/>
          <w:sz w:val="28"/>
          <w:szCs w:val="28"/>
          <w:rtl/>
          <w:lang w:bidi="fa-IR"/>
        </w:rPr>
        <w:t xml:space="preserve">‌ها </w:t>
      </w:r>
      <w:r w:rsidR="0005618A" w:rsidRPr="009B61C0">
        <w:rPr>
          <w:rFonts w:ascii="Arial" w:hAnsi="Arial" w:cs="B Lotus" w:hint="cs"/>
          <w:color w:val="000000"/>
          <w:sz w:val="28"/>
          <w:szCs w:val="28"/>
          <w:rtl/>
          <w:lang w:bidi="fa-IR"/>
        </w:rPr>
        <w:t>از علامات</w:t>
      </w:r>
      <w:r w:rsidR="003B6D22" w:rsidRPr="009B61C0">
        <w:rPr>
          <w:rFonts w:ascii="Arial" w:hAnsi="Arial" w:cs="B Lotus" w:hint="cs"/>
          <w:color w:val="000000"/>
          <w:sz w:val="28"/>
          <w:szCs w:val="28"/>
          <w:rtl/>
          <w:lang w:bidi="fa-IR"/>
        </w:rPr>
        <w:t xml:space="preserve"> نفاق و ضلالت و گمراهی</w:t>
      </w:r>
      <w:r w:rsidR="00EE6E51">
        <w:rPr>
          <w:rFonts w:ascii="Arial" w:hAnsi="Arial" w:cs="B Lotus" w:hint="cs"/>
          <w:color w:val="000000"/>
          <w:sz w:val="28"/>
          <w:szCs w:val="28"/>
          <w:rtl/>
          <w:lang w:bidi="fa-IR"/>
        </w:rPr>
        <w:t xml:space="preserve"> نمی‌</w:t>
      </w:r>
      <w:r w:rsidR="003B6D22" w:rsidRPr="009B61C0">
        <w:rPr>
          <w:rFonts w:ascii="Arial" w:hAnsi="Arial" w:cs="B Lotus" w:hint="cs"/>
          <w:color w:val="000000"/>
          <w:sz w:val="28"/>
          <w:szCs w:val="28"/>
          <w:rtl/>
          <w:lang w:bidi="fa-IR"/>
        </w:rPr>
        <w:t xml:space="preserve">باشد، همچون ترک نماز ضحی و قیام شب و روزه روز دوشنبه و پنج شنبه. </w:t>
      </w:r>
    </w:p>
    <w:p w:rsidR="003B6D22" w:rsidRPr="0066411C" w:rsidRDefault="003B6D22" w:rsidP="0062343F">
      <w:pPr>
        <w:pStyle w:val="ListParagraph"/>
        <w:widowControl w:val="0"/>
        <w:numPr>
          <w:ilvl w:val="0"/>
          <w:numId w:val="23"/>
        </w:numPr>
        <w:autoSpaceDE w:val="0"/>
        <w:autoSpaceDN w:val="0"/>
        <w:bidi/>
        <w:adjustRightInd w:val="0"/>
        <w:spacing w:after="0" w:line="240" w:lineRule="auto"/>
        <w:jc w:val="both"/>
        <w:rPr>
          <w:rFonts w:ascii="Arial" w:hAnsi="Arial" w:cs="B Lotus"/>
          <w:color w:val="000000"/>
          <w:sz w:val="28"/>
          <w:szCs w:val="28"/>
          <w:rtl/>
          <w:lang w:bidi="fa-IR"/>
        </w:rPr>
      </w:pPr>
      <w:r w:rsidRPr="0066411C">
        <w:rPr>
          <w:rFonts w:ascii="Arial" w:hAnsi="Arial" w:cs="B Lotus" w:hint="cs"/>
          <w:color w:val="000000"/>
          <w:sz w:val="28"/>
          <w:szCs w:val="28"/>
          <w:rtl/>
          <w:lang w:bidi="fa-IR"/>
        </w:rPr>
        <w:t>مسلم در صحیحش</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300"/>
      </w:r>
      <w:r w:rsidR="00093F8E" w:rsidRPr="00A10D82">
        <w:rPr>
          <w:rFonts w:ascii="Arial" w:hAnsi="Arial" w:cs="B Lotus" w:hint="cs"/>
          <w:sz w:val="28"/>
          <w:szCs w:val="28"/>
          <w:vertAlign w:val="superscript"/>
          <w:rtl/>
          <w:lang w:bidi="fa-IR"/>
        </w:rPr>
        <w:t>)</w:t>
      </w:r>
      <w:r w:rsidR="0062343F">
        <w:rPr>
          <w:rFonts w:ascii="Arial" w:hAnsi="Arial" w:cs="B Lotus" w:hint="cs"/>
          <w:color w:val="000000"/>
          <w:sz w:val="28"/>
          <w:szCs w:val="28"/>
          <w:rtl/>
          <w:lang w:bidi="fa-IR"/>
        </w:rPr>
        <w:t xml:space="preserve"> </w:t>
      </w:r>
      <w:r w:rsidRPr="0066411C">
        <w:rPr>
          <w:rFonts w:ascii="Arial" w:hAnsi="Arial" w:cs="B Lotus" w:hint="cs"/>
          <w:color w:val="000000"/>
          <w:sz w:val="28"/>
          <w:szCs w:val="28"/>
          <w:rtl/>
          <w:lang w:bidi="fa-IR"/>
        </w:rPr>
        <w:t>از ابوسعید خدری</w:t>
      </w:r>
      <w:r w:rsidR="001C0542" w:rsidRPr="001C0542">
        <w:rPr>
          <w:rFonts w:ascii="AGA Arabesque" w:hAnsi="AGA Arabesque" w:cs="CTraditional Arabic" w:hint="cs"/>
          <w:sz w:val="28"/>
          <w:szCs w:val="28"/>
          <w:lang w:bidi="fa-IR"/>
        </w:rPr>
        <w:t></w:t>
      </w:r>
      <w:r w:rsidRPr="0066411C">
        <w:rPr>
          <w:rFonts w:ascii="Arial" w:hAnsi="Arial" w:cs="B Lotus" w:hint="cs"/>
          <w:color w:val="000000"/>
          <w:sz w:val="28"/>
          <w:szCs w:val="28"/>
          <w:rtl/>
          <w:lang w:bidi="fa-IR"/>
        </w:rPr>
        <w:t xml:space="preserve"> روایت کرده که رسول الله</w:t>
      </w:r>
      <w:r w:rsidR="001C0542" w:rsidRPr="001C0542">
        <w:rPr>
          <w:rFonts w:ascii="AGA Arabesque" w:hAnsi="AGA Arabesque" w:cs="CTraditional Arabic" w:hint="cs"/>
          <w:sz w:val="28"/>
          <w:szCs w:val="28"/>
          <w:lang w:bidi="fa-IR"/>
        </w:rPr>
        <w:t></w:t>
      </w:r>
      <w:r w:rsidRPr="0066411C">
        <w:rPr>
          <w:rFonts w:ascii="Arial" w:hAnsi="Arial" w:cs="B Lotus" w:hint="cs"/>
          <w:color w:val="000000"/>
          <w:sz w:val="28"/>
          <w:szCs w:val="28"/>
          <w:rtl/>
          <w:lang w:bidi="fa-IR"/>
        </w:rPr>
        <w:t xml:space="preserve"> فرمودند:</w:t>
      </w:r>
      <w:r w:rsidR="00CE42B4">
        <w:rPr>
          <w:rFonts w:ascii="Arial" w:hAnsi="Arial" w:cs="B Lotus" w:hint="cs"/>
          <w:color w:val="000000"/>
          <w:sz w:val="28"/>
          <w:szCs w:val="28"/>
          <w:rtl/>
          <w:lang w:bidi="fa-IR"/>
        </w:rPr>
        <w:t xml:space="preserve"> </w:t>
      </w:r>
      <w:r w:rsidR="00AB6BDD" w:rsidRPr="00AB6BDD">
        <w:rPr>
          <w:rStyle w:val="Char0"/>
          <w:rFonts w:hint="cs"/>
          <w:rtl/>
        </w:rPr>
        <w:t>«</w:t>
      </w:r>
      <w:r w:rsidRPr="0066411C">
        <w:rPr>
          <w:rStyle w:val="Char0"/>
          <w:rFonts w:hint="eastAsia"/>
          <w:rtl/>
        </w:rPr>
        <w:t>إِذَا</w:t>
      </w:r>
      <w:r w:rsidRPr="0066411C">
        <w:rPr>
          <w:rStyle w:val="Char0"/>
          <w:rtl/>
        </w:rPr>
        <w:t xml:space="preserve"> </w:t>
      </w:r>
      <w:r w:rsidRPr="0066411C">
        <w:rPr>
          <w:rStyle w:val="Char0"/>
          <w:rFonts w:hint="eastAsia"/>
          <w:rtl/>
        </w:rPr>
        <w:t>كَانُوا</w:t>
      </w:r>
      <w:r w:rsidRPr="0066411C">
        <w:rPr>
          <w:rStyle w:val="Char0"/>
          <w:rtl/>
        </w:rPr>
        <w:t xml:space="preserve"> </w:t>
      </w:r>
      <w:r w:rsidRPr="0066411C">
        <w:rPr>
          <w:rStyle w:val="Char0"/>
          <w:rFonts w:hint="eastAsia"/>
          <w:rtl/>
        </w:rPr>
        <w:t>ثَلَاثَةً</w:t>
      </w:r>
      <w:r w:rsidRPr="0066411C">
        <w:rPr>
          <w:rStyle w:val="Char0"/>
          <w:rtl/>
        </w:rPr>
        <w:t xml:space="preserve"> </w:t>
      </w:r>
      <w:r w:rsidRPr="0066411C">
        <w:rPr>
          <w:rStyle w:val="Char0"/>
          <w:rFonts w:hint="eastAsia"/>
          <w:rtl/>
        </w:rPr>
        <w:t>فَلْيَؤُمَّهُمْ</w:t>
      </w:r>
      <w:r w:rsidRPr="0066411C">
        <w:rPr>
          <w:rStyle w:val="Char0"/>
          <w:rtl/>
        </w:rPr>
        <w:t xml:space="preserve"> </w:t>
      </w:r>
      <w:r w:rsidRPr="0066411C">
        <w:rPr>
          <w:rStyle w:val="Char0"/>
          <w:rFonts w:hint="eastAsia"/>
          <w:rtl/>
        </w:rPr>
        <w:t>أَحَدُهُمْ،</w:t>
      </w:r>
      <w:r w:rsidRPr="0066411C">
        <w:rPr>
          <w:rStyle w:val="Char0"/>
          <w:rtl/>
        </w:rPr>
        <w:t xml:space="preserve"> </w:t>
      </w:r>
      <w:r w:rsidRPr="0066411C">
        <w:rPr>
          <w:rStyle w:val="Char0"/>
          <w:rFonts w:hint="eastAsia"/>
          <w:rtl/>
        </w:rPr>
        <w:t>وَأَحَقُّهُمْ</w:t>
      </w:r>
      <w:r w:rsidRPr="0066411C">
        <w:rPr>
          <w:rStyle w:val="Char0"/>
          <w:rtl/>
        </w:rPr>
        <w:t xml:space="preserve"> </w:t>
      </w:r>
      <w:r w:rsidRPr="0066411C">
        <w:rPr>
          <w:rStyle w:val="Char0"/>
          <w:rFonts w:hint="eastAsia"/>
          <w:rtl/>
        </w:rPr>
        <w:t>بِالْإِمَامَةِ</w:t>
      </w:r>
      <w:r w:rsidRPr="0066411C">
        <w:rPr>
          <w:rStyle w:val="Char0"/>
          <w:rtl/>
        </w:rPr>
        <w:t xml:space="preserve"> </w:t>
      </w:r>
      <w:r w:rsidRPr="0066411C">
        <w:rPr>
          <w:rStyle w:val="Char0"/>
          <w:rFonts w:hint="eastAsia"/>
          <w:rtl/>
        </w:rPr>
        <w:t>أَقْرَؤُهُمْ</w:t>
      </w:r>
      <w:r w:rsidR="00C91A99" w:rsidRPr="00C91A99">
        <w:rPr>
          <w:rStyle w:val="Char0"/>
          <w:rFonts w:hint="cs"/>
          <w:rtl/>
        </w:rPr>
        <w:t>»</w:t>
      </w:r>
      <w:r w:rsidRPr="0066411C">
        <w:rPr>
          <w:rFonts w:ascii="Arial" w:hAnsi="Arial" w:cs="B Lotus" w:hint="cs"/>
          <w:color w:val="000000"/>
          <w:sz w:val="28"/>
          <w:szCs w:val="28"/>
          <w:rtl/>
          <w:lang w:bidi="fa-IR"/>
        </w:rPr>
        <w:t xml:space="preserve"> </w:t>
      </w:r>
      <w:r w:rsidR="00A85FDB">
        <w:rPr>
          <w:rFonts w:ascii="Arial" w:hAnsi="Arial" w:cs="B Lotus" w:hint="cs"/>
          <w:color w:val="000000"/>
          <w:sz w:val="28"/>
          <w:szCs w:val="28"/>
          <w:rtl/>
          <w:lang w:bidi="fa-IR"/>
        </w:rPr>
        <w:t>«</w:t>
      </w:r>
      <w:r w:rsidRPr="0066411C">
        <w:rPr>
          <w:rFonts w:ascii="Arial" w:hAnsi="Arial" w:cs="B Lotus" w:hint="cs"/>
          <w:color w:val="000000"/>
          <w:sz w:val="28"/>
          <w:szCs w:val="28"/>
          <w:rtl/>
          <w:lang w:bidi="fa-IR"/>
        </w:rPr>
        <w:t>هرگاه سه نفر</w:t>
      </w:r>
      <w:r w:rsidR="00CE42B4">
        <w:rPr>
          <w:rFonts w:ascii="Arial" w:hAnsi="Arial" w:cs="B Lotus" w:hint="cs"/>
          <w:color w:val="000000"/>
          <w:sz w:val="28"/>
          <w:szCs w:val="28"/>
          <w:rtl/>
          <w:lang w:bidi="fa-IR"/>
        </w:rPr>
        <w:t xml:space="preserve"> (</w:t>
      </w:r>
      <w:r w:rsidRPr="0066411C">
        <w:rPr>
          <w:rFonts w:ascii="Arial" w:hAnsi="Arial" w:cs="B Lotus" w:hint="cs"/>
          <w:color w:val="000000"/>
          <w:sz w:val="28"/>
          <w:szCs w:val="28"/>
          <w:rtl/>
          <w:lang w:bidi="fa-IR"/>
        </w:rPr>
        <w:t>با هم) بودند، پس باید یکی از</w:t>
      </w:r>
      <w:r w:rsidR="00A623E8" w:rsidRPr="0066411C">
        <w:rPr>
          <w:rFonts w:ascii="Arial" w:hAnsi="Arial" w:cs="B Lotus" w:hint="cs"/>
          <w:color w:val="000000"/>
          <w:sz w:val="28"/>
          <w:szCs w:val="28"/>
          <w:rtl/>
          <w:lang w:bidi="fa-IR"/>
        </w:rPr>
        <w:t xml:space="preserve"> آن‌ها </w:t>
      </w:r>
      <w:r w:rsidRPr="0066411C">
        <w:rPr>
          <w:rFonts w:ascii="Arial" w:hAnsi="Arial" w:cs="B Lotus" w:hint="cs"/>
          <w:color w:val="000000"/>
          <w:sz w:val="28"/>
          <w:szCs w:val="28"/>
          <w:rtl/>
          <w:lang w:bidi="fa-IR"/>
        </w:rPr>
        <w:t>بر ایشان امامت دهد و شایسته</w:t>
      </w:r>
      <w:r w:rsidR="00EE6E51" w:rsidRPr="0066411C">
        <w:rPr>
          <w:rFonts w:ascii="Arial" w:hAnsi="Arial" w:cs="B Lotus" w:hint="cs"/>
          <w:color w:val="000000"/>
          <w:sz w:val="28"/>
          <w:szCs w:val="28"/>
          <w:rtl/>
          <w:lang w:bidi="fa-IR"/>
        </w:rPr>
        <w:t xml:space="preserve">‌ترین </w:t>
      </w:r>
      <w:r w:rsidR="00A623E8" w:rsidRPr="0066411C">
        <w:rPr>
          <w:rFonts w:ascii="Arial" w:hAnsi="Arial" w:cs="B Lotus" w:hint="cs"/>
          <w:color w:val="000000"/>
          <w:sz w:val="28"/>
          <w:szCs w:val="28"/>
          <w:rtl/>
          <w:lang w:bidi="fa-IR"/>
        </w:rPr>
        <w:t xml:space="preserve">آن‌ها </w:t>
      </w:r>
      <w:r w:rsidRPr="0066411C">
        <w:rPr>
          <w:rFonts w:ascii="Arial" w:hAnsi="Arial" w:cs="B Lotus" w:hint="cs"/>
          <w:color w:val="000000"/>
          <w:sz w:val="28"/>
          <w:szCs w:val="28"/>
          <w:rtl/>
          <w:lang w:bidi="fa-IR"/>
        </w:rPr>
        <w:t xml:space="preserve">بر امامت، </w:t>
      </w:r>
      <w:r w:rsidRPr="0066411C">
        <w:rPr>
          <w:rFonts w:ascii="Arial" w:hAnsi="Arial" w:cs="B Lotus" w:hint="cs"/>
          <w:color w:val="000000"/>
          <w:sz w:val="28"/>
          <w:szCs w:val="28"/>
          <w:rtl/>
          <w:lang w:bidi="fa-IR"/>
        </w:rPr>
        <w:lastRenderedPageBreak/>
        <w:t>قاری</w:t>
      </w:r>
      <w:r w:rsidR="00EE6E51" w:rsidRPr="0066411C">
        <w:rPr>
          <w:rFonts w:ascii="Arial" w:hAnsi="Arial" w:cs="B Lotus" w:hint="cs"/>
          <w:color w:val="000000"/>
          <w:sz w:val="28"/>
          <w:szCs w:val="28"/>
          <w:rtl/>
          <w:lang w:bidi="fa-IR"/>
        </w:rPr>
        <w:t xml:space="preserve">‌ترین </w:t>
      </w:r>
      <w:r w:rsidR="00A623E8" w:rsidRPr="0066411C">
        <w:rPr>
          <w:rFonts w:ascii="Arial" w:hAnsi="Arial" w:cs="B Lotus" w:hint="cs"/>
          <w:color w:val="000000"/>
          <w:sz w:val="28"/>
          <w:szCs w:val="28"/>
          <w:rtl/>
          <w:lang w:bidi="fa-IR"/>
        </w:rPr>
        <w:t>آن‌ها</w:t>
      </w:r>
      <w:r w:rsidR="00EE6E51" w:rsidRPr="0066411C">
        <w:rPr>
          <w:rFonts w:ascii="Arial" w:hAnsi="Arial" w:cs="B Lotus" w:hint="cs"/>
          <w:color w:val="000000"/>
          <w:sz w:val="28"/>
          <w:szCs w:val="28"/>
          <w:rtl/>
          <w:lang w:bidi="fa-IR"/>
        </w:rPr>
        <w:t xml:space="preserve"> می‌</w:t>
      </w:r>
      <w:r w:rsidRPr="0066411C">
        <w:rPr>
          <w:rFonts w:ascii="Arial" w:hAnsi="Arial" w:cs="B Lotus" w:hint="cs"/>
          <w:color w:val="000000"/>
          <w:sz w:val="28"/>
          <w:szCs w:val="28"/>
          <w:rtl/>
          <w:lang w:bidi="fa-IR"/>
        </w:rPr>
        <w:t>باشد.</w:t>
      </w:r>
      <w:r w:rsidR="00A85FDB">
        <w:rPr>
          <w:rFonts w:ascii="Arial" w:hAnsi="Arial" w:cs="B Lotus" w:hint="cs"/>
          <w:color w:val="000000"/>
          <w:sz w:val="28"/>
          <w:szCs w:val="28"/>
          <w:rtl/>
          <w:lang w:bidi="fa-IR"/>
        </w:rPr>
        <w:t>»</w:t>
      </w:r>
      <w:r w:rsidRPr="0066411C">
        <w:rPr>
          <w:rFonts w:ascii="Arial" w:hAnsi="Arial" w:cs="B Lotus" w:hint="cs"/>
          <w:color w:val="000000"/>
          <w:sz w:val="28"/>
          <w:szCs w:val="28"/>
          <w:rtl/>
          <w:lang w:bidi="fa-IR"/>
        </w:rPr>
        <w:t xml:space="preserve"> </w:t>
      </w:r>
    </w:p>
    <w:p w:rsidR="003B6D22" w:rsidRPr="009B61C0" w:rsidRDefault="003B6D22" w:rsidP="00F42E99">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وجه استدلال به حدیث: این</w:t>
      </w:r>
      <w:r w:rsidR="00A85FDB">
        <w:rPr>
          <w:rFonts w:ascii="Arial" w:hAnsi="Arial" w:cs="B Lotus" w:hint="cs"/>
          <w:color w:val="000000"/>
          <w:sz w:val="28"/>
          <w:szCs w:val="28"/>
          <w:rtl/>
          <w:lang w:bidi="fa-IR"/>
        </w:rPr>
        <w:t xml:space="preserve"> ا</w:t>
      </w:r>
      <w:r w:rsidRPr="009B61C0">
        <w:rPr>
          <w:rFonts w:ascii="Arial" w:hAnsi="Arial" w:cs="B Lotus" w:hint="cs"/>
          <w:color w:val="000000"/>
          <w:sz w:val="28"/>
          <w:szCs w:val="28"/>
          <w:rtl/>
          <w:lang w:bidi="fa-IR"/>
        </w:rPr>
        <w:t>ست که رسول الله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به جماعت امر کردند و امر رسول الله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دلالت بر وجوب دارد. </w:t>
      </w:r>
    </w:p>
    <w:p w:rsidR="00B14416" w:rsidRPr="0066411C" w:rsidRDefault="003B6D22" w:rsidP="0062343F">
      <w:pPr>
        <w:pStyle w:val="ListParagraph"/>
        <w:widowControl w:val="0"/>
        <w:numPr>
          <w:ilvl w:val="0"/>
          <w:numId w:val="23"/>
        </w:numPr>
        <w:autoSpaceDE w:val="0"/>
        <w:autoSpaceDN w:val="0"/>
        <w:bidi/>
        <w:adjustRightInd w:val="0"/>
        <w:spacing w:after="0" w:line="240" w:lineRule="auto"/>
        <w:jc w:val="both"/>
        <w:rPr>
          <w:rFonts w:ascii="Arial" w:hAnsi="Arial" w:cs="B Lotus"/>
          <w:color w:val="000000"/>
          <w:sz w:val="28"/>
          <w:szCs w:val="28"/>
          <w:rtl/>
          <w:lang w:bidi="fa-IR"/>
        </w:rPr>
      </w:pPr>
      <w:r w:rsidRPr="0066411C">
        <w:rPr>
          <w:rFonts w:ascii="Arial" w:hAnsi="Arial" w:cs="B Lotus" w:hint="cs"/>
          <w:color w:val="000000"/>
          <w:sz w:val="28"/>
          <w:szCs w:val="28"/>
          <w:rtl/>
          <w:lang w:bidi="fa-IR"/>
        </w:rPr>
        <w:t>رسول الله</w:t>
      </w:r>
      <w:r w:rsidR="001C0542" w:rsidRPr="001C0542">
        <w:rPr>
          <w:rFonts w:ascii="AGA Arabesque" w:hAnsi="AGA Arabesque" w:cs="CTraditional Arabic" w:hint="cs"/>
          <w:sz w:val="28"/>
          <w:szCs w:val="28"/>
          <w:lang w:bidi="fa-IR"/>
        </w:rPr>
        <w:t></w:t>
      </w:r>
      <w:r w:rsidRPr="0066411C">
        <w:rPr>
          <w:rFonts w:ascii="Arial" w:hAnsi="Arial" w:cs="B Lotus" w:hint="cs"/>
          <w:color w:val="000000"/>
          <w:sz w:val="28"/>
          <w:szCs w:val="28"/>
          <w:rtl/>
          <w:lang w:bidi="fa-IR"/>
        </w:rPr>
        <w:t xml:space="preserve"> کسی را که در پشت صفوف جماعت به تنهایی ایستاده و همراه ایشان نماز</w:t>
      </w:r>
      <w:r w:rsidR="00EE6E51" w:rsidRPr="0066411C">
        <w:rPr>
          <w:rFonts w:ascii="Arial" w:hAnsi="Arial" w:cs="B Lotus" w:hint="cs"/>
          <w:color w:val="000000"/>
          <w:sz w:val="28"/>
          <w:szCs w:val="28"/>
          <w:rtl/>
          <w:lang w:bidi="fa-IR"/>
        </w:rPr>
        <w:t xml:space="preserve"> می‌</w:t>
      </w:r>
      <w:r w:rsidRPr="0066411C">
        <w:rPr>
          <w:rFonts w:ascii="Arial" w:hAnsi="Arial" w:cs="B Lotus" w:hint="cs"/>
          <w:color w:val="000000"/>
          <w:sz w:val="28"/>
          <w:szCs w:val="28"/>
          <w:rtl/>
          <w:lang w:bidi="fa-IR"/>
        </w:rPr>
        <w:t>گزارد، امر کردند تا نماز را اعاده کند. این حدیث را امام احمد و اهل سنن و ابوحاتم بن حبان در صحیحش روایت کرده و امام ترمذی</w:t>
      </w:r>
      <w:r w:rsidR="00A85FDB">
        <w:rPr>
          <w:rFonts w:ascii="Arial" w:hAnsi="Arial" w:cs="B Lotus" w:hint="cs"/>
          <w:color w:val="000000"/>
          <w:sz w:val="28"/>
          <w:szCs w:val="28"/>
          <w:rtl/>
          <w:lang w:bidi="fa-IR"/>
        </w:rPr>
        <w:t xml:space="preserve"> آن</w:t>
      </w:r>
      <w:r w:rsidR="00A85FDB">
        <w:rPr>
          <w:rFonts w:ascii="Arial" w:hAnsi="Arial" w:cs="B Lotus"/>
          <w:color w:val="000000"/>
          <w:sz w:val="28"/>
          <w:szCs w:val="28"/>
          <w:rtl/>
          <w:lang w:bidi="fa-IR"/>
        </w:rPr>
        <w:softHyphen/>
      </w:r>
      <w:r w:rsidR="00A623E8" w:rsidRPr="0066411C">
        <w:rPr>
          <w:rFonts w:ascii="Arial" w:hAnsi="Arial" w:cs="B Lotus" w:hint="cs"/>
          <w:color w:val="000000"/>
          <w:sz w:val="28"/>
          <w:szCs w:val="28"/>
          <w:rtl/>
          <w:lang w:bidi="fa-IR"/>
        </w:rPr>
        <w:t xml:space="preserve">را </w:t>
      </w:r>
      <w:r w:rsidRPr="0066411C">
        <w:rPr>
          <w:rFonts w:ascii="Arial" w:hAnsi="Arial" w:cs="B Lotus" w:hint="cs"/>
          <w:color w:val="000000"/>
          <w:sz w:val="28"/>
          <w:szCs w:val="28"/>
          <w:rtl/>
          <w:lang w:bidi="fa-IR"/>
        </w:rPr>
        <w:t>حسن دانسته است</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301"/>
      </w:r>
      <w:r w:rsidR="00093F8E" w:rsidRPr="00A10D82">
        <w:rPr>
          <w:rFonts w:ascii="Arial" w:hAnsi="Arial" w:cs="B Lotus" w:hint="cs"/>
          <w:sz w:val="28"/>
          <w:szCs w:val="28"/>
          <w:vertAlign w:val="superscript"/>
          <w:rtl/>
          <w:lang w:bidi="fa-IR"/>
        </w:rPr>
        <w:t>)</w:t>
      </w:r>
      <w:r w:rsidRPr="0066411C">
        <w:rPr>
          <w:rFonts w:ascii="Arial" w:hAnsi="Arial" w:cs="B Lotus" w:hint="cs"/>
          <w:color w:val="000000"/>
          <w:sz w:val="28"/>
          <w:szCs w:val="28"/>
          <w:rtl/>
          <w:lang w:bidi="fa-IR"/>
        </w:rPr>
        <w:t xml:space="preserve">. </w:t>
      </w:r>
    </w:p>
    <w:p w:rsidR="00616128" w:rsidRPr="009B61C0" w:rsidRDefault="00B14416" w:rsidP="00A85FDB">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و از علی بن شیبان روایت است که گفت</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302"/>
      </w:r>
      <w:r w:rsidR="00093F8E" w:rsidRPr="00A10D82">
        <w:rPr>
          <w:rFonts w:ascii="Arial" w:hAnsi="Arial" w:cs="B Lotus" w:hint="cs"/>
          <w:sz w:val="28"/>
          <w:szCs w:val="28"/>
          <w:vertAlign w:val="superscript"/>
          <w:rtl/>
          <w:lang w:bidi="fa-IR"/>
        </w:rPr>
        <w:t>)</w:t>
      </w:r>
      <w:r w:rsidRPr="009B61C0">
        <w:rPr>
          <w:rFonts w:ascii="Arial" w:hAnsi="Arial" w:cs="B Lotus" w:hint="cs"/>
          <w:color w:val="000000"/>
          <w:sz w:val="28"/>
          <w:szCs w:val="28"/>
          <w:rtl/>
          <w:lang w:bidi="fa-IR"/>
        </w:rPr>
        <w:t>: به سوی رسول الله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خارج شدیم تا اینکه بر ایشان وارد شدیم، پس با رسول الله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بیعت کردیم و پشت سر ایشان نماز خواندیم.</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گوید: سپس پشت سر ایشان نماز دیگری خواندیم، پس از اینکه نماز تمام شد، رسول الله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فردی را که به تنهایی در پشت صفوف</w:t>
      </w:r>
      <w:r w:rsidR="00CE42B4">
        <w:rPr>
          <w:rFonts w:ascii="Arial" w:hAnsi="Arial" w:cs="B Lotus" w:hint="cs"/>
          <w:color w:val="000000"/>
          <w:sz w:val="28"/>
          <w:szCs w:val="28"/>
          <w:rtl/>
          <w:lang w:bidi="fa-IR"/>
        </w:rPr>
        <w:t xml:space="preserve"> (</w:t>
      </w:r>
      <w:r w:rsidR="00D1384F" w:rsidRPr="009B61C0">
        <w:rPr>
          <w:rFonts w:ascii="Arial" w:hAnsi="Arial" w:cs="B Lotus" w:hint="cs"/>
          <w:color w:val="000000"/>
          <w:sz w:val="28"/>
          <w:szCs w:val="28"/>
          <w:rtl/>
          <w:lang w:bidi="fa-IR"/>
        </w:rPr>
        <w:t xml:space="preserve">ایستاده و همراه جماعت) </w:t>
      </w:r>
      <w:r w:rsidRPr="009B61C0">
        <w:rPr>
          <w:rFonts w:ascii="Arial" w:hAnsi="Arial" w:cs="B Lotus" w:hint="cs"/>
          <w:color w:val="000000"/>
          <w:sz w:val="28"/>
          <w:szCs w:val="28"/>
          <w:rtl/>
          <w:lang w:bidi="fa-IR"/>
        </w:rPr>
        <w:t>نماز</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خواند، دیدند؛ پس منتظر وی ماندند تا اینکه نماز وی تمام شد. سپس فرمودند:</w:t>
      </w:r>
      <w:r w:rsidR="00CE42B4">
        <w:rPr>
          <w:rFonts w:ascii="Arial" w:hAnsi="Arial" w:cs="B Lotus" w:hint="cs"/>
          <w:color w:val="000000"/>
          <w:sz w:val="28"/>
          <w:szCs w:val="28"/>
          <w:rtl/>
          <w:lang w:bidi="fa-IR"/>
        </w:rPr>
        <w:t xml:space="preserve"> </w:t>
      </w:r>
      <w:r w:rsidR="00AB6BDD" w:rsidRPr="00AB6BDD">
        <w:rPr>
          <w:rStyle w:val="Char0"/>
          <w:rFonts w:hint="cs"/>
          <w:rtl/>
        </w:rPr>
        <w:t>«</w:t>
      </w:r>
      <w:r w:rsidRPr="0066411C">
        <w:rPr>
          <w:rStyle w:val="Char0"/>
          <w:rFonts w:hint="eastAsia"/>
          <w:rtl/>
        </w:rPr>
        <w:t>اسْتَقْبِلْ</w:t>
      </w:r>
      <w:r w:rsidRPr="0066411C">
        <w:rPr>
          <w:rStyle w:val="Char0"/>
          <w:rtl/>
        </w:rPr>
        <w:t xml:space="preserve"> </w:t>
      </w:r>
      <w:r w:rsidRPr="0066411C">
        <w:rPr>
          <w:rStyle w:val="Char0"/>
          <w:rFonts w:hint="eastAsia"/>
          <w:rtl/>
        </w:rPr>
        <w:t>صَلَاتَكَ،</w:t>
      </w:r>
      <w:r w:rsidRPr="0066411C">
        <w:rPr>
          <w:rStyle w:val="Char0"/>
          <w:rtl/>
        </w:rPr>
        <w:t xml:space="preserve"> </w:t>
      </w:r>
      <w:r w:rsidRPr="0066411C">
        <w:rPr>
          <w:rStyle w:val="Char0"/>
          <w:rFonts w:hint="eastAsia"/>
          <w:rtl/>
        </w:rPr>
        <w:t>لَا</w:t>
      </w:r>
      <w:r w:rsidRPr="0066411C">
        <w:rPr>
          <w:rStyle w:val="Char0"/>
          <w:rtl/>
        </w:rPr>
        <w:t xml:space="preserve"> </w:t>
      </w:r>
      <w:r w:rsidRPr="0066411C">
        <w:rPr>
          <w:rStyle w:val="Char0"/>
          <w:rFonts w:hint="eastAsia"/>
          <w:rtl/>
        </w:rPr>
        <w:t>صَلَاةَ</w:t>
      </w:r>
      <w:r w:rsidRPr="0066411C">
        <w:rPr>
          <w:rStyle w:val="Char0"/>
          <w:rtl/>
        </w:rPr>
        <w:t xml:space="preserve"> </w:t>
      </w:r>
      <w:r w:rsidRPr="0066411C">
        <w:rPr>
          <w:rStyle w:val="Char0"/>
          <w:rFonts w:hint="eastAsia"/>
          <w:rtl/>
        </w:rPr>
        <w:t>لِلَّذِي</w:t>
      </w:r>
      <w:r w:rsidRPr="0066411C">
        <w:rPr>
          <w:rStyle w:val="Char0"/>
          <w:rtl/>
        </w:rPr>
        <w:t xml:space="preserve"> </w:t>
      </w:r>
      <w:r w:rsidRPr="0066411C">
        <w:rPr>
          <w:rStyle w:val="Char0"/>
          <w:rFonts w:hint="eastAsia"/>
          <w:rtl/>
        </w:rPr>
        <w:t>خَلْفَ</w:t>
      </w:r>
      <w:r w:rsidRPr="0066411C">
        <w:rPr>
          <w:rStyle w:val="Char0"/>
          <w:rtl/>
        </w:rPr>
        <w:t xml:space="preserve"> </w:t>
      </w:r>
      <w:r w:rsidRPr="0066411C">
        <w:rPr>
          <w:rStyle w:val="Char0"/>
          <w:rFonts w:hint="eastAsia"/>
          <w:rtl/>
        </w:rPr>
        <w:t>الصَّفِّ</w:t>
      </w:r>
      <w:r w:rsidR="00C91A99" w:rsidRPr="00C91A99">
        <w:rPr>
          <w:rStyle w:val="Char0"/>
          <w:rFonts w:hint="cs"/>
          <w:rtl/>
        </w:rPr>
        <w:t>»</w:t>
      </w:r>
      <w:r w:rsidRPr="009B61C0">
        <w:rPr>
          <w:rFonts w:ascii="Arial" w:hAnsi="Arial" w:cs="B Lotus" w:hint="cs"/>
          <w:color w:val="000000"/>
          <w:sz w:val="28"/>
          <w:szCs w:val="28"/>
          <w:rtl/>
          <w:lang w:bidi="fa-IR"/>
        </w:rPr>
        <w:t xml:space="preserve"> </w:t>
      </w:r>
      <w:r w:rsidR="00A85FDB">
        <w:rPr>
          <w:rFonts w:ascii="Arial" w:hAnsi="Arial" w:cs="B Lotus" w:hint="cs"/>
          <w:color w:val="000000"/>
          <w:sz w:val="28"/>
          <w:szCs w:val="28"/>
          <w:rtl/>
          <w:lang w:bidi="fa-IR"/>
        </w:rPr>
        <w:t>«</w:t>
      </w:r>
      <w:r w:rsidRPr="009B61C0">
        <w:rPr>
          <w:rFonts w:ascii="Arial" w:hAnsi="Arial" w:cs="B Lotus" w:hint="cs"/>
          <w:color w:val="000000"/>
          <w:sz w:val="28"/>
          <w:szCs w:val="28"/>
          <w:rtl/>
          <w:lang w:bidi="fa-IR"/>
        </w:rPr>
        <w:t>دوباره با نمازت روبرو شو و</w:t>
      </w:r>
      <w:r w:rsidR="00A85FDB">
        <w:rPr>
          <w:rFonts w:ascii="Arial" w:hAnsi="Arial" w:cs="B Lotus" w:hint="cs"/>
          <w:color w:val="000000"/>
          <w:sz w:val="28"/>
          <w:szCs w:val="28"/>
          <w:rtl/>
          <w:lang w:bidi="fa-IR"/>
        </w:rPr>
        <w:t xml:space="preserve"> آن</w:t>
      </w:r>
      <w:r w:rsidR="00A85FDB">
        <w:rPr>
          <w:rFonts w:ascii="Arial" w:hAnsi="Arial" w:cs="B Lotus"/>
          <w:color w:val="000000"/>
          <w:sz w:val="28"/>
          <w:szCs w:val="28"/>
          <w:rtl/>
          <w:lang w:bidi="fa-IR"/>
        </w:rPr>
        <w:softHyphen/>
      </w:r>
      <w:r w:rsidR="00A623E8">
        <w:rPr>
          <w:rFonts w:ascii="Arial" w:hAnsi="Arial" w:cs="B Lotus" w:hint="cs"/>
          <w:color w:val="000000"/>
          <w:sz w:val="28"/>
          <w:szCs w:val="28"/>
          <w:rtl/>
          <w:lang w:bidi="fa-IR"/>
        </w:rPr>
        <w:t xml:space="preserve">را </w:t>
      </w:r>
      <w:r w:rsidRPr="009B61C0">
        <w:rPr>
          <w:rFonts w:ascii="Arial" w:hAnsi="Arial" w:cs="B Lotus" w:hint="cs"/>
          <w:color w:val="000000"/>
          <w:sz w:val="28"/>
          <w:szCs w:val="28"/>
          <w:rtl/>
          <w:lang w:bidi="fa-IR"/>
        </w:rPr>
        <w:t>دوباره بخوان، برای کسی که</w:t>
      </w:r>
      <w:r w:rsidR="00CE42B4">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 xml:space="preserve">به تنهایی) </w:t>
      </w:r>
      <w:r w:rsidR="0026579B" w:rsidRPr="009B61C0">
        <w:rPr>
          <w:rFonts w:ascii="Arial" w:hAnsi="Arial" w:cs="B Lotus" w:hint="cs"/>
          <w:color w:val="000000"/>
          <w:sz w:val="28"/>
          <w:szCs w:val="28"/>
          <w:rtl/>
          <w:lang w:bidi="fa-IR"/>
        </w:rPr>
        <w:t>در پشت صفوف جماعت نماز</w:t>
      </w:r>
      <w:r w:rsidR="00EE6E51">
        <w:rPr>
          <w:rFonts w:ascii="Arial" w:hAnsi="Arial" w:cs="B Lotus" w:hint="cs"/>
          <w:color w:val="000000"/>
          <w:sz w:val="28"/>
          <w:szCs w:val="28"/>
          <w:rtl/>
          <w:lang w:bidi="fa-IR"/>
        </w:rPr>
        <w:t xml:space="preserve"> می‌</w:t>
      </w:r>
      <w:r w:rsidR="0026579B" w:rsidRPr="009B61C0">
        <w:rPr>
          <w:rFonts w:ascii="Arial" w:hAnsi="Arial" w:cs="B Lotus" w:hint="cs"/>
          <w:color w:val="000000"/>
          <w:sz w:val="28"/>
          <w:szCs w:val="28"/>
          <w:rtl/>
          <w:lang w:bidi="fa-IR"/>
        </w:rPr>
        <w:t>خواند، نمازی نیست.</w:t>
      </w:r>
      <w:r w:rsidR="00A85FDB">
        <w:rPr>
          <w:rFonts w:ascii="Arial" w:hAnsi="Arial" w:cs="B Lotus" w:hint="cs"/>
          <w:color w:val="000000"/>
          <w:sz w:val="28"/>
          <w:szCs w:val="28"/>
          <w:rtl/>
          <w:lang w:bidi="fa-IR"/>
        </w:rPr>
        <w:t>»</w:t>
      </w:r>
      <w:r w:rsidR="0026579B" w:rsidRPr="009B61C0">
        <w:rPr>
          <w:rFonts w:ascii="Arial" w:hAnsi="Arial" w:cs="B Lotus" w:hint="cs"/>
          <w:color w:val="000000"/>
          <w:sz w:val="28"/>
          <w:szCs w:val="28"/>
          <w:rtl/>
          <w:lang w:bidi="fa-IR"/>
        </w:rPr>
        <w:t xml:space="preserve"> و در</w:t>
      </w:r>
      <w:r w:rsidR="000D5BC0" w:rsidRPr="009B61C0">
        <w:rPr>
          <w:rFonts w:ascii="Arial" w:hAnsi="Arial" w:cs="B Lotus" w:hint="cs"/>
          <w:color w:val="000000"/>
          <w:sz w:val="28"/>
          <w:szCs w:val="28"/>
          <w:rtl/>
          <w:lang w:bidi="fa-IR"/>
        </w:rPr>
        <w:t xml:space="preserve"> </w:t>
      </w:r>
      <w:r w:rsidR="0026579B" w:rsidRPr="009B61C0">
        <w:rPr>
          <w:rFonts w:ascii="Arial" w:hAnsi="Arial" w:cs="B Lotus" w:hint="cs"/>
          <w:color w:val="000000"/>
          <w:sz w:val="28"/>
          <w:szCs w:val="28"/>
          <w:rtl/>
          <w:lang w:bidi="fa-IR"/>
        </w:rPr>
        <w:t>روایتی که امام احمد نقل کرده علی بن شیبان</w:t>
      </w:r>
      <w:r w:rsidR="00EE6E51">
        <w:rPr>
          <w:rFonts w:ascii="Arial" w:hAnsi="Arial" w:cs="B Lotus" w:hint="cs"/>
          <w:color w:val="000000"/>
          <w:sz w:val="28"/>
          <w:szCs w:val="28"/>
          <w:rtl/>
          <w:lang w:bidi="fa-IR"/>
        </w:rPr>
        <w:t xml:space="preserve"> می‌</w:t>
      </w:r>
      <w:r w:rsidR="0026579B" w:rsidRPr="009B61C0">
        <w:rPr>
          <w:rFonts w:ascii="Arial" w:hAnsi="Arial" w:cs="B Lotus" w:hint="cs"/>
          <w:color w:val="000000"/>
          <w:sz w:val="28"/>
          <w:szCs w:val="28"/>
          <w:rtl/>
          <w:lang w:bidi="fa-IR"/>
        </w:rPr>
        <w:t>گوید: پشت سر رسول الله</w:t>
      </w:r>
      <w:r w:rsidR="001C0542" w:rsidRPr="001C0542">
        <w:rPr>
          <w:rFonts w:ascii="AGA Arabesque" w:hAnsi="AGA Arabesque" w:cs="CTraditional Arabic" w:hint="cs"/>
          <w:sz w:val="28"/>
          <w:szCs w:val="28"/>
          <w:lang w:bidi="fa-IR"/>
        </w:rPr>
        <w:t></w:t>
      </w:r>
      <w:r w:rsidR="0026579B" w:rsidRPr="009B61C0">
        <w:rPr>
          <w:rFonts w:ascii="Arial" w:hAnsi="Arial" w:cs="B Lotus" w:hint="cs"/>
          <w:color w:val="000000"/>
          <w:sz w:val="28"/>
          <w:szCs w:val="28"/>
          <w:rtl/>
          <w:lang w:bidi="fa-IR"/>
        </w:rPr>
        <w:t xml:space="preserve"> نماز گزاردم که رسول الله</w:t>
      </w:r>
      <w:r w:rsidR="001C0542" w:rsidRPr="001C0542">
        <w:rPr>
          <w:rFonts w:ascii="AGA Arabesque" w:hAnsi="AGA Arabesque" w:cs="CTraditional Arabic" w:hint="cs"/>
          <w:sz w:val="28"/>
          <w:szCs w:val="28"/>
          <w:lang w:bidi="fa-IR"/>
        </w:rPr>
        <w:t></w:t>
      </w:r>
      <w:r w:rsidR="0026579B" w:rsidRPr="009B61C0">
        <w:rPr>
          <w:rFonts w:ascii="Arial" w:hAnsi="Arial" w:cs="B Lotus" w:hint="cs"/>
          <w:color w:val="000000"/>
          <w:sz w:val="28"/>
          <w:szCs w:val="28"/>
          <w:rtl/>
          <w:lang w:bidi="fa-IR"/>
        </w:rPr>
        <w:t xml:space="preserve"> مردی </w:t>
      </w:r>
      <w:r w:rsidR="00A85FDB">
        <w:rPr>
          <w:rFonts w:ascii="Arial" w:hAnsi="Arial" w:cs="B Lotus" w:hint="cs"/>
          <w:color w:val="000000"/>
          <w:sz w:val="28"/>
          <w:szCs w:val="28"/>
          <w:rtl/>
          <w:lang w:bidi="fa-IR"/>
        </w:rPr>
        <w:t xml:space="preserve">را که </w:t>
      </w:r>
      <w:r w:rsidR="0026579B" w:rsidRPr="009B61C0">
        <w:rPr>
          <w:rFonts w:ascii="Arial" w:hAnsi="Arial" w:cs="B Lotus" w:hint="cs"/>
          <w:color w:val="000000"/>
          <w:sz w:val="28"/>
          <w:szCs w:val="28"/>
          <w:rtl/>
          <w:lang w:bidi="fa-IR"/>
        </w:rPr>
        <w:t>در</w:t>
      </w:r>
      <w:r w:rsidR="00A85FDB">
        <w:rPr>
          <w:rFonts w:ascii="Arial" w:hAnsi="Arial" w:cs="B Lotus" w:hint="cs"/>
          <w:color w:val="000000"/>
          <w:sz w:val="28"/>
          <w:szCs w:val="28"/>
          <w:rtl/>
          <w:lang w:bidi="fa-IR"/>
        </w:rPr>
        <w:t xml:space="preserve"> </w:t>
      </w:r>
      <w:r w:rsidR="0026579B" w:rsidRPr="009B61C0">
        <w:rPr>
          <w:rFonts w:ascii="Arial" w:hAnsi="Arial" w:cs="B Lotus" w:hint="cs"/>
          <w:color w:val="000000"/>
          <w:sz w:val="28"/>
          <w:szCs w:val="28"/>
          <w:rtl/>
          <w:lang w:bidi="fa-IR"/>
        </w:rPr>
        <w:t>پشت صفوف</w:t>
      </w:r>
      <w:r w:rsidR="00FA2899" w:rsidRPr="009B61C0">
        <w:rPr>
          <w:rFonts w:ascii="Arial" w:hAnsi="Arial" w:cs="B Lotus" w:hint="cs"/>
          <w:color w:val="000000"/>
          <w:sz w:val="28"/>
          <w:szCs w:val="28"/>
          <w:rtl/>
          <w:lang w:bidi="fa-IR"/>
        </w:rPr>
        <w:t xml:space="preserve"> جماعت به تنهایی ایستاده و همرا</w:t>
      </w:r>
      <w:r w:rsidR="0026579B" w:rsidRPr="009B61C0">
        <w:rPr>
          <w:rFonts w:ascii="Arial" w:hAnsi="Arial" w:cs="B Lotus" w:hint="cs"/>
          <w:color w:val="000000"/>
          <w:sz w:val="28"/>
          <w:szCs w:val="28"/>
          <w:rtl/>
          <w:lang w:bidi="fa-IR"/>
        </w:rPr>
        <w:t>ه جماعت، نماز</w:t>
      </w:r>
      <w:r w:rsidR="00EE6E51">
        <w:rPr>
          <w:rFonts w:ascii="Arial" w:hAnsi="Arial" w:cs="B Lotus" w:hint="cs"/>
          <w:color w:val="000000"/>
          <w:sz w:val="28"/>
          <w:szCs w:val="28"/>
          <w:rtl/>
          <w:lang w:bidi="fa-IR"/>
        </w:rPr>
        <w:t xml:space="preserve"> می‌</w:t>
      </w:r>
      <w:r w:rsidR="0026579B" w:rsidRPr="009B61C0">
        <w:rPr>
          <w:rFonts w:ascii="Arial" w:hAnsi="Arial" w:cs="B Lotus" w:hint="cs"/>
          <w:color w:val="000000"/>
          <w:sz w:val="28"/>
          <w:szCs w:val="28"/>
          <w:rtl/>
          <w:lang w:bidi="fa-IR"/>
        </w:rPr>
        <w:t>خواند، دیدند؛ پس رسول الله</w:t>
      </w:r>
      <w:r w:rsidR="001C0542" w:rsidRPr="001C0542">
        <w:rPr>
          <w:rFonts w:ascii="AGA Arabesque" w:hAnsi="AGA Arabesque" w:cs="CTraditional Arabic" w:hint="cs"/>
          <w:sz w:val="28"/>
          <w:szCs w:val="28"/>
          <w:lang w:bidi="fa-IR"/>
        </w:rPr>
        <w:t></w:t>
      </w:r>
      <w:r w:rsidR="0026579B" w:rsidRPr="009B61C0">
        <w:rPr>
          <w:rFonts w:ascii="Arial" w:hAnsi="Arial" w:cs="B Lotus" w:hint="cs"/>
          <w:color w:val="000000"/>
          <w:sz w:val="28"/>
          <w:szCs w:val="28"/>
          <w:rtl/>
          <w:lang w:bidi="fa-IR"/>
        </w:rPr>
        <w:t xml:space="preserve"> منتظر </w:t>
      </w:r>
      <w:r w:rsidR="00A85FDB" w:rsidRPr="009B61C0">
        <w:rPr>
          <w:rFonts w:ascii="Arial" w:hAnsi="Arial" w:cs="B Lotus" w:hint="cs"/>
          <w:color w:val="000000"/>
          <w:sz w:val="28"/>
          <w:szCs w:val="28"/>
          <w:rtl/>
          <w:lang w:bidi="fa-IR"/>
        </w:rPr>
        <w:t xml:space="preserve">وی </w:t>
      </w:r>
      <w:r w:rsidR="0026579B" w:rsidRPr="009B61C0">
        <w:rPr>
          <w:rFonts w:ascii="Arial" w:hAnsi="Arial" w:cs="B Lotus" w:hint="cs"/>
          <w:color w:val="000000"/>
          <w:sz w:val="28"/>
          <w:szCs w:val="28"/>
          <w:rtl/>
          <w:lang w:bidi="fa-IR"/>
        </w:rPr>
        <w:t>ماندند</w:t>
      </w:r>
      <w:r w:rsidR="00BC1DCF" w:rsidRPr="009B61C0">
        <w:rPr>
          <w:rFonts w:ascii="Arial" w:hAnsi="Arial" w:cs="B Lotus" w:hint="cs"/>
          <w:color w:val="000000"/>
          <w:sz w:val="28"/>
          <w:szCs w:val="28"/>
          <w:rtl/>
          <w:lang w:bidi="fa-IR"/>
        </w:rPr>
        <w:t xml:space="preserve"> </w:t>
      </w:r>
      <w:r w:rsidR="0026579B" w:rsidRPr="009B61C0">
        <w:rPr>
          <w:rFonts w:ascii="Arial" w:hAnsi="Arial" w:cs="B Lotus" w:hint="cs"/>
          <w:color w:val="000000"/>
          <w:sz w:val="28"/>
          <w:szCs w:val="28"/>
          <w:rtl/>
          <w:lang w:bidi="fa-IR"/>
        </w:rPr>
        <w:t>تا نمازش تمام شد. پس به وی فرمودند:</w:t>
      </w:r>
      <w:r w:rsidR="00CE42B4">
        <w:rPr>
          <w:rFonts w:ascii="Arial" w:hAnsi="Arial" w:cs="B Lotus" w:hint="cs"/>
          <w:color w:val="000000"/>
          <w:sz w:val="28"/>
          <w:szCs w:val="28"/>
          <w:rtl/>
          <w:lang w:bidi="fa-IR"/>
        </w:rPr>
        <w:t xml:space="preserve"> </w:t>
      </w:r>
      <w:r w:rsidR="00AB6BDD" w:rsidRPr="00AB6BDD">
        <w:rPr>
          <w:rStyle w:val="Char0"/>
          <w:rFonts w:hint="cs"/>
          <w:rtl/>
        </w:rPr>
        <w:t>«</w:t>
      </w:r>
      <w:r w:rsidR="0026579B" w:rsidRPr="0066411C">
        <w:rPr>
          <w:rStyle w:val="Char0"/>
          <w:rFonts w:hint="eastAsia"/>
          <w:rtl/>
        </w:rPr>
        <w:t>اسْتَقْبَلْ</w:t>
      </w:r>
      <w:r w:rsidR="0026579B" w:rsidRPr="0066411C">
        <w:rPr>
          <w:rStyle w:val="Char0"/>
          <w:rtl/>
        </w:rPr>
        <w:t xml:space="preserve"> </w:t>
      </w:r>
      <w:r w:rsidR="0026579B" w:rsidRPr="0066411C">
        <w:rPr>
          <w:rStyle w:val="Char0"/>
          <w:rFonts w:hint="eastAsia"/>
          <w:rtl/>
        </w:rPr>
        <w:t>صَلَاتَكَ،</w:t>
      </w:r>
      <w:r w:rsidR="0026579B" w:rsidRPr="0066411C">
        <w:rPr>
          <w:rStyle w:val="Char0"/>
          <w:rtl/>
        </w:rPr>
        <w:t xml:space="preserve"> </w:t>
      </w:r>
      <w:r w:rsidR="0026579B" w:rsidRPr="0066411C">
        <w:rPr>
          <w:rStyle w:val="Char0"/>
          <w:rFonts w:hint="eastAsia"/>
          <w:rtl/>
        </w:rPr>
        <w:t>فَلَا</w:t>
      </w:r>
      <w:r w:rsidR="0026579B" w:rsidRPr="0066411C">
        <w:rPr>
          <w:rStyle w:val="Char0"/>
          <w:rtl/>
        </w:rPr>
        <w:t xml:space="preserve"> </w:t>
      </w:r>
      <w:r w:rsidR="0026579B" w:rsidRPr="0066411C">
        <w:rPr>
          <w:rStyle w:val="Char0"/>
          <w:rFonts w:hint="eastAsia"/>
          <w:rtl/>
        </w:rPr>
        <w:t>صَلَاةَ</w:t>
      </w:r>
      <w:r w:rsidR="0026579B" w:rsidRPr="0066411C">
        <w:rPr>
          <w:rStyle w:val="Char0"/>
          <w:rtl/>
        </w:rPr>
        <w:t xml:space="preserve"> </w:t>
      </w:r>
      <w:r w:rsidR="0026579B" w:rsidRPr="0066411C">
        <w:rPr>
          <w:rStyle w:val="Char0"/>
          <w:rFonts w:hint="eastAsia"/>
          <w:rtl/>
        </w:rPr>
        <w:t>لِفَرْدٍ</w:t>
      </w:r>
      <w:r w:rsidR="0026579B" w:rsidRPr="0066411C">
        <w:rPr>
          <w:rStyle w:val="Char0"/>
          <w:rtl/>
        </w:rPr>
        <w:t xml:space="preserve"> </w:t>
      </w:r>
      <w:r w:rsidR="0026579B" w:rsidRPr="0066411C">
        <w:rPr>
          <w:rStyle w:val="Char0"/>
          <w:rFonts w:hint="eastAsia"/>
          <w:rtl/>
        </w:rPr>
        <w:t>خَلْفَ</w:t>
      </w:r>
      <w:r w:rsidR="0026579B" w:rsidRPr="0066411C">
        <w:rPr>
          <w:rStyle w:val="Char0"/>
          <w:rtl/>
        </w:rPr>
        <w:t xml:space="preserve"> </w:t>
      </w:r>
      <w:r w:rsidR="0026579B" w:rsidRPr="0066411C">
        <w:rPr>
          <w:rStyle w:val="Char0"/>
          <w:rFonts w:hint="eastAsia"/>
          <w:rtl/>
        </w:rPr>
        <w:t>الصَّفِّ</w:t>
      </w:r>
      <w:r w:rsidR="00C91A99" w:rsidRPr="00C91A99">
        <w:rPr>
          <w:rStyle w:val="Char0"/>
          <w:rFonts w:hint="cs"/>
          <w:rtl/>
        </w:rPr>
        <w:t>»</w:t>
      </w:r>
      <w:r w:rsidR="0026579B" w:rsidRPr="0066411C">
        <w:rPr>
          <w:rStyle w:val="Char0"/>
          <w:rFonts w:hint="cs"/>
          <w:rtl/>
        </w:rPr>
        <w:t xml:space="preserve"> </w:t>
      </w:r>
      <w:r w:rsidR="00A85FDB">
        <w:rPr>
          <w:rStyle w:val="Char0"/>
          <w:rFonts w:hint="cs"/>
          <w:rtl/>
        </w:rPr>
        <w:lastRenderedPageBreak/>
        <w:t>«</w:t>
      </w:r>
      <w:r w:rsidR="0026579B" w:rsidRPr="009B61C0">
        <w:rPr>
          <w:rFonts w:ascii="Arial" w:hAnsi="Arial" w:cs="B Lotus" w:hint="cs"/>
          <w:color w:val="000000"/>
          <w:sz w:val="28"/>
          <w:szCs w:val="28"/>
          <w:rtl/>
          <w:lang w:bidi="fa-IR"/>
        </w:rPr>
        <w:t>دوباره با نمازت روبرو شو</w:t>
      </w:r>
      <w:r w:rsidR="00616128" w:rsidRPr="009B61C0">
        <w:rPr>
          <w:rFonts w:ascii="Arial" w:hAnsi="Arial" w:cs="B Lotus" w:hint="cs"/>
          <w:color w:val="000000"/>
          <w:sz w:val="28"/>
          <w:szCs w:val="28"/>
          <w:rtl/>
          <w:lang w:bidi="fa-IR"/>
        </w:rPr>
        <w:t xml:space="preserve"> و دوباره</w:t>
      </w:r>
      <w:r w:rsidR="00A85FDB">
        <w:rPr>
          <w:rFonts w:ascii="Arial" w:hAnsi="Arial" w:cs="B Lotus" w:hint="cs"/>
          <w:color w:val="000000"/>
          <w:sz w:val="28"/>
          <w:szCs w:val="28"/>
          <w:rtl/>
          <w:lang w:bidi="fa-IR"/>
        </w:rPr>
        <w:t xml:space="preserve"> آن</w:t>
      </w:r>
      <w:r w:rsidR="00A85FDB">
        <w:rPr>
          <w:rFonts w:ascii="Arial" w:hAnsi="Arial" w:cs="B Lotus"/>
          <w:color w:val="000000"/>
          <w:sz w:val="28"/>
          <w:szCs w:val="28"/>
          <w:rtl/>
          <w:lang w:bidi="fa-IR"/>
        </w:rPr>
        <w:softHyphen/>
      </w:r>
      <w:r w:rsidR="00A623E8">
        <w:rPr>
          <w:rFonts w:ascii="Arial" w:hAnsi="Arial" w:cs="B Lotus" w:hint="cs"/>
          <w:color w:val="000000"/>
          <w:sz w:val="28"/>
          <w:szCs w:val="28"/>
          <w:rtl/>
          <w:lang w:bidi="fa-IR"/>
        </w:rPr>
        <w:t xml:space="preserve">را </w:t>
      </w:r>
      <w:r w:rsidR="00616128" w:rsidRPr="009B61C0">
        <w:rPr>
          <w:rFonts w:ascii="Arial" w:hAnsi="Arial" w:cs="B Lotus" w:hint="cs"/>
          <w:color w:val="000000"/>
          <w:sz w:val="28"/>
          <w:szCs w:val="28"/>
          <w:rtl/>
          <w:lang w:bidi="fa-IR"/>
        </w:rPr>
        <w:t>بخوان، بر کسی که به تنهایی در پشت صفوف جماعت نماز</w:t>
      </w:r>
      <w:r w:rsidR="00CE42B4">
        <w:rPr>
          <w:rFonts w:ascii="Arial" w:hAnsi="Arial" w:cs="B Lotus" w:hint="cs"/>
          <w:color w:val="000000"/>
          <w:sz w:val="28"/>
          <w:szCs w:val="28"/>
          <w:rtl/>
          <w:lang w:bidi="fa-IR"/>
        </w:rPr>
        <w:t xml:space="preserve"> (</w:t>
      </w:r>
      <w:r w:rsidR="00616128" w:rsidRPr="009B61C0">
        <w:rPr>
          <w:rFonts w:ascii="Arial" w:hAnsi="Arial" w:cs="B Lotus" w:hint="cs"/>
          <w:color w:val="000000"/>
          <w:sz w:val="28"/>
          <w:szCs w:val="28"/>
          <w:rtl/>
          <w:lang w:bidi="fa-IR"/>
        </w:rPr>
        <w:t xml:space="preserve">را </w:t>
      </w:r>
      <w:r w:rsidR="00FA2013" w:rsidRPr="009B61C0">
        <w:rPr>
          <w:rFonts w:ascii="Arial" w:hAnsi="Arial" w:cs="B Lotus" w:hint="cs"/>
          <w:color w:val="000000"/>
          <w:sz w:val="28"/>
          <w:szCs w:val="28"/>
          <w:rtl/>
          <w:lang w:bidi="fa-IR"/>
        </w:rPr>
        <w:t xml:space="preserve">گرچه </w:t>
      </w:r>
      <w:r w:rsidR="00616128" w:rsidRPr="009B61C0">
        <w:rPr>
          <w:rFonts w:ascii="Arial" w:hAnsi="Arial" w:cs="B Lotus" w:hint="cs"/>
          <w:color w:val="000000"/>
          <w:sz w:val="28"/>
          <w:szCs w:val="28"/>
          <w:rtl/>
          <w:lang w:bidi="fa-IR"/>
        </w:rPr>
        <w:t>همراه جماعت)</w:t>
      </w:r>
      <w:r w:rsidR="0026579B" w:rsidRPr="009B61C0">
        <w:rPr>
          <w:rFonts w:ascii="Arial" w:hAnsi="Arial" w:cs="B Lotus" w:hint="cs"/>
          <w:color w:val="000000"/>
          <w:sz w:val="28"/>
          <w:szCs w:val="28"/>
          <w:rtl/>
          <w:lang w:bidi="fa-IR"/>
        </w:rPr>
        <w:t xml:space="preserve"> </w:t>
      </w:r>
      <w:r w:rsidR="00616128" w:rsidRPr="009B61C0">
        <w:rPr>
          <w:rFonts w:ascii="Arial" w:hAnsi="Arial" w:cs="B Lotus" w:hint="cs"/>
          <w:color w:val="000000"/>
          <w:sz w:val="28"/>
          <w:szCs w:val="28"/>
          <w:rtl/>
          <w:lang w:bidi="fa-IR"/>
        </w:rPr>
        <w:t>بخواند، نمازی  نیست.</w:t>
      </w:r>
      <w:r w:rsidR="00A85FDB">
        <w:rPr>
          <w:rFonts w:ascii="Arial" w:hAnsi="Arial" w:cs="B Lotus" w:hint="cs"/>
          <w:color w:val="000000"/>
          <w:sz w:val="28"/>
          <w:szCs w:val="28"/>
          <w:rtl/>
          <w:lang w:bidi="fa-IR"/>
        </w:rPr>
        <w:t>»</w:t>
      </w:r>
      <w:r w:rsidR="00616128" w:rsidRPr="009B61C0">
        <w:rPr>
          <w:rFonts w:ascii="Arial" w:hAnsi="Arial" w:cs="B Lotus" w:hint="cs"/>
          <w:color w:val="000000"/>
          <w:sz w:val="28"/>
          <w:szCs w:val="28"/>
          <w:rtl/>
          <w:lang w:bidi="fa-IR"/>
        </w:rPr>
        <w:t xml:space="preserve"> </w:t>
      </w:r>
    </w:p>
    <w:p w:rsidR="00616128" w:rsidRPr="009B61C0" w:rsidRDefault="00616128" w:rsidP="00F42E99">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ابن منذر</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گوید: این حدیث را احمد و اسحاق ثبت کرده</w:t>
      </w:r>
      <w:r w:rsidR="00A623E8">
        <w:rPr>
          <w:rFonts w:ascii="Arial" w:hAnsi="Arial" w:cs="B Lotus" w:hint="cs"/>
          <w:color w:val="000000"/>
          <w:sz w:val="28"/>
          <w:szCs w:val="28"/>
          <w:rtl/>
          <w:lang w:bidi="fa-IR"/>
        </w:rPr>
        <w:t>‌اند.</w:t>
      </w:r>
      <w:r w:rsidRPr="009B61C0">
        <w:rPr>
          <w:rFonts w:ascii="Arial" w:hAnsi="Arial" w:cs="B Lotus" w:hint="cs"/>
          <w:color w:val="000000"/>
          <w:sz w:val="28"/>
          <w:szCs w:val="28"/>
          <w:rtl/>
          <w:lang w:bidi="fa-IR"/>
        </w:rPr>
        <w:t xml:space="preserve"> </w:t>
      </w:r>
    </w:p>
    <w:p w:rsidR="00B430CB" w:rsidRPr="009B61C0" w:rsidRDefault="00616128" w:rsidP="00A85FDB">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وجه دلالت حدیث: رسول الله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نماز کسی را که به تنهایی در بیرون از صف، درحالی</w:t>
      </w:r>
      <w:r w:rsidR="00A85FDB">
        <w:rPr>
          <w:rFonts w:ascii="Arial" w:hAnsi="Arial" w:cs="B Lotus"/>
          <w:color w:val="000000"/>
          <w:sz w:val="28"/>
          <w:szCs w:val="28"/>
          <w:rtl/>
          <w:lang w:bidi="fa-IR"/>
        </w:rPr>
        <w:softHyphen/>
      </w:r>
      <w:r w:rsidRPr="009B61C0">
        <w:rPr>
          <w:rFonts w:ascii="Arial" w:hAnsi="Arial" w:cs="B Lotus" w:hint="cs"/>
          <w:color w:val="000000"/>
          <w:sz w:val="28"/>
          <w:szCs w:val="28"/>
          <w:rtl/>
          <w:lang w:bidi="fa-IR"/>
        </w:rPr>
        <w:t>که همراه جماعت نماز</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 xml:space="preserve">گزارد، باطل خواندند </w:t>
      </w:r>
      <w:r w:rsidR="00A85FDB">
        <w:rPr>
          <w:rFonts w:ascii="Arial" w:hAnsi="Arial" w:cs="B Lotus" w:hint="cs"/>
          <w:color w:val="000000"/>
          <w:sz w:val="28"/>
          <w:szCs w:val="28"/>
          <w:rtl/>
          <w:lang w:bidi="fa-IR"/>
        </w:rPr>
        <w:t xml:space="preserve">و </w:t>
      </w:r>
      <w:r w:rsidRPr="009B61C0">
        <w:rPr>
          <w:rFonts w:ascii="Arial" w:hAnsi="Arial" w:cs="B Lotus" w:hint="cs"/>
          <w:color w:val="000000"/>
          <w:sz w:val="28"/>
          <w:szCs w:val="28"/>
          <w:rtl/>
          <w:lang w:bidi="fa-IR"/>
        </w:rPr>
        <w:t>با وجودی</w:t>
      </w:r>
      <w:r w:rsidR="00A85FDB">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 xml:space="preserve">که وی </w:t>
      </w:r>
      <w:r w:rsidR="00A85FDB">
        <w:rPr>
          <w:rFonts w:ascii="Arial" w:hAnsi="Arial" w:cs="B Lotus" w:hint="cs"/>
          <w:color w:val="000000"/>
          <w:sz w:val="28"/>
          <w:szCs w:val="28"/>
          <w:rtl/>
          <w:lang w:bidi="fa-IR"/>
        </w:rPr>
        <w:t>تنها از نظر مکانی از صفوف جماعت فاصله گرفته و به تنهایی در پشت صفوف نماز می</w:t>
      </w:r>
      <w:r w:rsidR="00A85FDB">
        <w:rPr>
          <w:rFonts w:ascii="Arial" w:hAnsi="Arial" w:cs="B Lotus" w:hint="cs"/>
          <w:color w:val="000000"/>
          <w:sz w:val="28"/>
          <w:szCs w:val="28"/>
          <w:rtl/>
          <w:lang w:bidi="fa-IR"/>
        </w:rPr>
        <w:softHyphen/>
        <w:t xml:space="preserve">خواند </w:t>
      </w:r>
      <w:r w:rsidRPr="009B61C0">
        <w:rPr>
          <w:rFonts w:ascii="Arial" w:hAnsi="Arial" w:cs="B Lotus" w:hint="cs"/>
          <w:color w:val="000000"/>
          <w:sz w:val="28"/>
          <w:szCs w:val="28"/>
          <w:rtl/>
          <w:lang w:bidi="fa-IR"/>
        </w:rPr>
        <w:t>وی را به اعاده</w:t>
      </w:r>
      <w:r w:rsidR="00EE6E51">
        <w:rPr>
          <w:rFonts w:ascii="Arial" w:hAnsi="Arial" w:cs="B Lotus" w:hint="cs"/>
          <w:color w:val="000000"/>
          <w:sz w:val="28"/>
          <w:szCs w:val="28"/>
          <w:rtl/>
          <w:lang w:bidi="fa-IR"/>
        </w:rPr>
        <w:t xml:space="preserve">‌ی </w:t>
      </w:r>
      <w:r w:rsidRPr="009B61C0">
        <w:rPr>
          <w:rFonts w:ascii="Arial" w:hAnsi="Arial" w:cs="B Lotus" w:hint="cs"/>
          <w:color w:val="000000"/>
          <w:sz w:val="28"/>
          <w:szCs w:val="28"/>
          <w:rtl/>
          <w:lang w:bidi="fa-IR"/>
        </w:rPr>
        <w:t xml:space="preserve">نماز امر کردند، بنابراین </w:t>
      </w:r>
      <w:r w:rsidR="0096227F" w:rsidRPr="009B61C0">
        <w:rPr>
          <w:rFonts w:ascii="Arial" w:hAnsi="Arial" w:cs="B Lotus" w:hint="cs"/>
          <w:color w:val="000000"/>
          <w:sz w:val="28"/>
          <w:szCs w:val="28"/>
          <w:rtl/>
          <w:lang w:bidi="fa-IR"/>
        </w:rPr>
        <w:t xml:space="preserve">نماز فردی که </w:t>
      </w:r>
      <w:r w:rsidR="00A85FDB">
        <w:rPr>
          <w:rFonts w:ascii="Arial" w:hAnsi="Arial" w:cs="B Lotus" w:hint="cs"/>
          <w:color w:val="000000"/>
          <w:sz w:val="28"/>
          <w:szCs w:val="28"/>
          <w:rtl/>
          <w:lang w:bidi="fa-IR"/>
        </w:rPr>
        <w:t xml:space="preserve">هم در </w:t>
      </w:r>
      <w:r w:rsidR="0096227F" w:rsidRPr="009B61C0">
        <w:rPr>
          <w:rFonts w:ascii="Arial" w:hAnsi="Arial" w:cs="B Lotus" w:hint="cs"/>
          <w:color w:val="000000"/>
          <w:sz w:val="28"/>
          <w:szCs w:val="28"/>
          <w:rtl/>
          <w:lang w:bidi="fa-IR"/>
        </w:rPr>
        <w:t xml:space="preserve">جماعت و </w:t>
      </w:r>
      <w:r w:rsidR="00A85FDB">
        <w:rPr>
          <w:rFonts w:ascii="Arial" w:hAnsi="Arial" w:cs="B Lotus" w:hint="cs"/>
          <w:color w:val="000000"/>
          <w:sz w:val="28"/>
          <w:szCs w:val="28"/>
          <w:rtl/>
          <w:lang w:bidi="fa-IR"/>
        </w:rPr>
        <w:t xml:space="preserve">هم در </w:t>
      </w:r>
      <w:r w:rsidR="0096227F" w:rsidRPr="009B61C0">
        <w:rPr>
          <w:rFonts w:ascii="Arial" w:hAnsi="Arial" w:cs="B Lotus" w:hint="cs"/>
          <w:color w:val="000000"/>
          <w:sz w:val="28"/>
          <w:szCs w:val="28"/>
          <w:rtl/>
          <w:lang w:bidi="fa-IR"/>
        </w:rPr>
        <w:t xml:space="preserve">مکان برگزاری جماعت </w:t>
      </w:r>
      <w:r w:rsidR="00A85FDB">
        <w:rPr>
          <w:rFonts w:ascii="Arial" w:hAnsi="Arial" w:cs="B Lotus" w:hint="cs"/>
          <w:color w:val="000000"/>
          <w:sz w:val="28"/>
          <w:szCs w:val="28"/>
          <w:rtl/>
          <w:lang w:bidi="fa-IR"/>
        </w:rPr>
        <w:t>حضور ندارد</w:t>
      </w:r>
      <w:r w:rsidR="0096227F" w:rsidRPr="009B61C0">
        <w:rPr>
          <w:rFonts w:ascii="Arial" w:hAnsi="Arial" w:cs="B Lotus" w:hint="cs"/>
          <w:color w:val="000000"/>
          <w:sz w:val="28"/>
          <w:szCs w:val="28"/>
          <w:rtl/>
          <w:lang w:bidi="fa-IR"/>
        </w:rPr>
        <w:t>، سزاوارتر به بطلان</w:t>
      </w:r>
      <w:r w:rsidR="00EE6E51">
        <w:rPr>
          <w:rFonts w:ascii="Arial" w:hAnsi="Arial" w:cs="B Lotus" w:hint="cs"/>
          <w:color w:val="000000"/>
          <w:sz w:val="28"/>
          <w:szCs w:val="28"/>
          <w:rtl/>
          <w:lang w:bidi="fa-IR"/>
        </w:rPr>
        <w:t xml:space="preserve"> می‌</w:t>
      </w:r>
      <w:r w:rsidR="0096227F" w:rsidRPr="009B61C0">
        <w:rPr>
          <w:rFonts w:ascii="Arial" w:hAnsi="Arial" w:cs="B Lotus" w:hint="cs"/>
          <w:color w:val="000000"/>
          <w:sz w:val="28"/>
          <w:szCs w:val="28"/>
          <w:rtl/>
          <w:lang w:bidi="fa-IR"/>
        </w:rPr>
        <w:t>باشد. و نهایت این تنها نماز خواندن آن</w:t>
      </w:r>
      <w:r w:rsidR="00A85FDB">
        <w:rPr>
          <w:rFonts w:ascii="Arial" w:hAnsi="Arial" w:cs="B Lotus" w:hint="cs"/>
          <w:color w:val="000000"/>
          <w:sz w:val="28"/>
          <w:szCs w:val="28"/>
          <w:rtl/>
          <w:lang w:bidi="fa-IR"/>
        </w:rPr>
        <w:t xml:space="preserve"> ا</w:t>
      </w:r>
      <w:r w:rsidR="0096227F" w:rsidRPr="009B61C0">
        <w:rPr>
          <w:rFonts w:ascii="Arial" w:hAnsi="Arial" w:cs="B Lotus" w:hint="cs"/>
          <w:color w:val="000000"/>
          <w:sz w:val="28"/>
          <w:szCs w:val="28"/>
          <w:rtl/>
          <w:lang w:bidi="fa-IR"/>
        </w:rPr>
        <w:t>ست که فرد منفرد</w:t>
      </w:r>
      <w:r w:rsidR="00EE6E51">
        <w:rPr>
          <w:rFonts w:ascii="Arial" w:hAnsi="Arial" w:cs="B Lotus" w:hint="cs"/>
          <w:color w:val="000000"/>
          <w:sz w:val="28"/>
          <w:szCs w:val="28"/>
          <w:rtl/>
          <w:lang w:bidi="fa-IR"/>
        </w:rPr>
        <w:t xml:space="preserve"> می‌</w:t>
      </w:r>
      <w:r w:rsidR="00A85FDB">
        <w:rPr>
          <w:rFonts w:ascii="Arial" w:hAnsi="Arial" w:cs="B Lotus" w:hint="cs"/>
          <w:color w:val="000000"/>
          <w:sz w:val="28"/>
          <w:szCs w:val="28"/>
          <w:rtl/>
          <w:lang w:bidi="fa-IR"/>
        </w:rPr>
        <w:t>باشد</w:t>
      </w:r>
      <w:r w:rsidR="0096227F" w:rsidRPr="009B61C0">
        <w:rPr>
          <w:rFonts w:ascii="Arial" w:hAnsi="Arial" w:cs="B Lotus" w:hint="cs"/>
          <w:color w:val="000000"/>
          <w:sz w:val="28"/>
          <w:szCs w:val="28"/>
          <w:rtl/>
          <w:lang w:bidi="fa-IR"/>
        </w:rPr>
        <w:t xml:space="preserve"> و اگر نماز منفرد صحیح</w:t>
      </w:r>
      <w:r w:rsidR="00EE6E51">
        <w:rPr>
          <w:rFonts w:ascii="Arial" w:hAnsi="Arial" w:cs="B Lotus" w:hint="cs"/>
          <w:color w:val="000000"/>
          <w:sz w:val="28"/>
          <w:szCs w:val="28"/>
          <w:rtl/>
          <w:lang w:bidi="fa-IR"/>
        </w:rPr>
        <w:t xml:space="preserve"> می‌</w:t>
      </w:r>
      <w:r w:rsidR="0096227F" w:rsidRPr="009B61C0">
        <w:rPr>
          <w:rFonts w:ascii="Arial" w:hAnsi="Arial" w:cs="B Lotus" w:hint="cs"/>
          <w:color w:val="000000"/>
          <w:sz w:val="28"/>
          <w:szCs w:val="28"/>
          <w:rtl/>
          <w:lang w:bidi="fa-IR"/>
        </w:rPr>
        <w:t>بود، رسول الله</w:t>
      </w:r>
      <w:r w:rsidR="001C0542" w:rsidRPr="001C0542">
        <w:rPr>
          <w:rFonts w:ascii="AGA Arabesque" w:hAnsi="AGA Arabesque" w:cs="CTraditional Arabic" w:hint="cs"/>
          <w:sz w:val="28"/>
          <w:szCs w:val="28"/>
          <w:lang w:bidi="fa-IR"/>
        </w:rPr>
        <w:t></w:t>
      </w:r>
      <w:r w:rsidR="0096227F" w:rsidRPr="009B61C0">
        <w:rPr>
          <w:rFonts w:ascii="Arial" w:hAnsi="Arial" w:cs="B Lotus" w:hint="cs"/>
          <w:color w:val="000000"/>
          <w:sz w:val="28"/>
          <w:szCs w:val="28"/>
          <w:rtl/>
          <w:lang w:bidi="fa-IR"/>
        </w:rPr>
        <w:t xml:space="preserve"> به نفی آن حکم</w:t>
      </w:r>
      <w:r w:rsidR="00EE6E51">
        <w:rPr>
          <w:rFonts w:ascii="Arial" w:hAnsi="Arial" w:cs="B Lotus" w:hint="cs"/>
          <w:color w:val="000000"/>
          <w:sz w:val="28"/>
          <w:szCs w:val="28"/>
          <w:rtl/>
          <w:lang w:bidi="fa-IR"/>
        </w:rPr>
        <w:t xml:space="preserve"> نمی‌</w:t>
      </w:r>
      <w:r w:rsidR="00A85FDB">
        <w:rPr>
          <w:rFonts w:ascii="Arial" w:hAnsi="Arial" w:cs="B Lotus" w:hint="cs"/>
          <w:color w:val="000000"/>
          <w:sz w:val="28"/>
          <w:szCs w:val="28"/>
          <w:rtl/>
          <w:lang w:bidi="fa-IR"/>
        </w:rPr>
        <w:t xml:space="preserve">کردند و کسی را که </w:t>
      </w:r>
      <w:r w:rsidR="0096227F" w:rsidRPr="009B61C0">
        <w:rPr>
          <w:rFonts w:ascii="Arial" w:hAnsi="Arial" w:cs="B Lotus" w:hint="cs"/>
          <w:color w:val="000000"/>
          <w:sz w:val="28"/>
          <w:szCs w:val="28"/>
          <w:rtl/>
          <w:lang w:bidi="fa-IR"/>
        </w:rPr>
        <w:t>چنین نماز گزارد، امر کردند تا نمازش را اعاده کند</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303"/>
      </w:r>
      <w:r w:rsidR="00093F8E" w:rsidRPr="00A10D82">
        <w:rPr>
          <w:rFonts w:ascii="Arial" w:hAnsi="Arial" w:cs="B Lotus" w:hint="cs"/>
          <w:sz w:val="28"/>
          <w:szCs w:val="28"/>
          <w:vertAlign w:val="superscript"/>
          <w:rtl/>
          <w:lang w:bidi="fa-IR"/>
        </w:rPr>
        <w:t>)</w:t>
      </w:r>
      <w:r w:rsidR="0096227F" w:rsidRPr="009B61C0">
        <w:rPr>
          <w:rFonts w:ascii="Arial" w:hAnsi="Arial" w:cs="B Lotus" w:hint="cs"/>
          <w:color w:val="000000"/>
          <w:sz w:val="28"/>
          <w:szCs w:val="28"/>
          <w:rtl/>
          <w:lang w:bidi="fa-IR"/>
        </w:rPr>
        <w:t>.</w:t>
      </w:r>
    </w:p>
    <w:p w:rsidR="002E6830" w:rsidRPr="009B61C0" w:rsidRDefault="00BE705A" w:rsidP="00F42E99">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 xml:space="preserve">معتقدین به عدم وجوب </w:t>
      </w:r>
      <w:r w:rsidR="002E6830" w:rsidRPr="009B61C0">
        <w:rPr>
          <w:rFonts w:ascii="Arial" w:hAnsi="Arial" w:cs="B Lotus" w:hint="cs"/>
          <w:color w:val="000000"/>
          <w:sz w:val="28"/>
          <w:szCs w:val="28"/>
          <w:rtl/>
          <w:lang w:bidi="fa-IR"/>
        </w:rPr>
        <w:t>اعاده</w:t>
      </w:r>
      <w:r w:rsidR="00A623E8">
        <w:rPr>
          <w:rFonts w:ascii="Arial" w:hAnsi="Arial" w:cs="B Lotus" w:hint="cs"/>
          <w:color w:val="000000"/>
          <w:sz w:val="28"/>
          <w:szCs w:val="28"/>
          <w:rtl/>
          <w:lang w:bidi="fa-IR"/>
        </w:rPr>
        <w:t xml:space="preserve">‌ي </w:t>
      </w:r>
      <w:r w:rsidR="002E6830" w:rsidRPr="009B61C0">
        <w:rPr>
          <w:rFonts w:ascii="Arial" w:hAnsi="Arial" w:cs="B Lotus" w:hint="cs"/>
          <w:color w:val="000000"/>
          <w:sz w:val="28"/>
          <w:szCs w:val="28"/>
          <w:rtl/>
          <w:lang w:bidi="fa-IR"/>
        </w:rPr>
        <w:t xml:space="preserve">نماز در اين حالت </w:t>
      </w:r>
      <w:r w:rsidRPr="009B61C0">
        <w:rPr>
          <w:rFonts w:ascii="Arial" w:hAnsi="Arial" w:cs="B Lotus" w:hint="cs"/>
          <w:color w:val="000000"/>
          <w:sz w:val="28"/>
          <w:szCs w:val="28"/>
          <w:rtl/>
          <w:lang w:bidi="fa-IR"/>
        </w:rPr>
        <w:t>گفته</w:t>
      </w:r>
      <w:r w:rsidR="00A623E8">
        <w:rPr>
          <w:rFonts w:ascii="Arial" w:hAnsi="Arial" w:cs="B Lotus" w:hint="cs"/>
          <w:color w:val="000000"/>
          <w:sz w:val="28"/>
          <w:szCs w:val="28"/>
          <w:rtl/>
          <w:lang w:bidi="fa-IR"/>
        </w:rPr>
        <w:t>‌اند:</w:t>
      </w:r>
      <w:r w:rsidR="002E6830" w:rsidRPr="009B61C0">
        <w:rPr>
          <w:rFonts w:ascii="Arial" w:hAnsi="Arial" w:cs="B Lotus" w:hint="cs"/>
          <w:color w:val="000000"/>
          <w:sz w:val="28"/>
          <w:szCs w:val="28"/>
          <w:rtl/>
          <w:lang w:bidi="fa-IR"/>
        </w:rPr>
        <w:t xml:space="preserve"> </w:t>
      </w:r>
    </w:p>
    <w:p w:rsidR="00C645A0" w:rsidRPr="009B61C0" w:rsidRDefault="002E6830" w:rsidP="0062343F">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7D5CB5">
        <w:rPr>
          <w:rFonts w:ascii="Arial" w:hAnsi="Arial" w:cs="B Lotus" w:hint="cs"/>
          <w:color w:val="000000"/>
          <w:sz w:val="28"/>
          <w:szCs w:val="28"/>
          <w:rtl/>
          <w:lang w:bidi="fa-IR"/>
        </w:rPr>
        <w:t>براي شما اين امكان وجود ندارد كه به اين حديث استناد كنيد مگر پس از اثبات بطلان نماز كسي كه به تنه</w:t>
      </w:r>
      <w:r w:rsidR="003A332F" w:rsidRPr="007D5CB5">
        <w:rPr>
          <w:rFonts w:ascii="Arial" w:hAnsi="Arial" w:cs="B Lotus" w:hint="cs"/>
          <w:color w:val="000000"/>
          <w:sz w:val="28"/>
          <w:szCs w:val="28"/>
          <w:rtl/>
          <w:lang w:bidi="fa-IR"/>
        </w:rPr>
        <w:t>ـ</w:t>
      </w:r>
      <w:r w:rsidR="00A219C3" w:rsidRPr="007D5CB5">
        <w:rPr>
          <w:rFonts w:ascii="Arial" w:hAnsi="Arial" w:cs="B Lotus" w:hint="cs"/>
          <w:color w:val="000000"/>
          <w:sz w:val="28"/>
          <w:szCs w:val="28"/>
          <w:rtl/>
          <w:lang w:bidi="fa-IR"/>
        </w:rPr>
        <w:t>ا</w:t>
      </w:r>
      <w:r w:rsidRPr="007D5CB5">
        <w:rPr>
          <w:rFonts w:ascii="Arial" w:hAnsi="Arial" w:cs="B Lotus" w:hint="cs"/>
          <w:color w:val="000000"/>
          <w:sz w:val="28"/>
          <w:szCs w:val="28"/>
          <w:rtl/>
          <w:lang w:bidi="fa-IR"/>
        </w:rPr>
        <w:t>يي در پشت صفوف نماز جماعت، نماز</w:t>
      </w:r>
      <w:r w:rsidR="00A623E8" w:rsidRPr="007D5CB5">
        <w:rPr>
          <w:rFonts w:ascii="Arial" w:hAnsi="Arial" w:cs="B Lotus" w:hint="cs"/>
          <w:color w:val="000000"/>
          <w:sz w:val="28"/>
          <w:szCs w:val="28"/>
          <w:rtl/>
          <w:lang w:bidi="fa-IR"/>
        </w:rPr>
        <w:t xml:space="preserve"> مي‌</w:t>
      </w:r>
      <w:r w:rsidRPr="007D5CB5">
        <w:rPr>
          <w:rFonts w:ascii="Arial" w:hAnsi="Arial" w:cs="B Lotus" w:hint="cs"/>
          <w:color w:val="000000"/>
          <w:sz w:val="28"/>
          <w:szCs w:val="28"/>
          <w:rtl/>
          <w:lang w:bidi="fa-IR"/>
        </w:rPr>
        <w:t>خواند، درحالي</w:t>
      </w:r>
      <w:r w:rsidR="00A85FDB">
        <w:rPr>
          <w:rFonts w:ascii="Arial" w:hAnsi="Arial" w:cs="B Lotus"/>
          <w:color w:val="000000"/>
          <w:sz w:val="28"/>
          <w:szCs w:val="28"/>
          <w:rtl/>
          <w:lang w:bidi="fa-IR"/>
        </w:rPr>
        <w:softHyphen/>
      </w:r>
      <w:r w:rsidRPr="007D5CB5">
        <w:rPr>
          <w:rFonts w:ascii="Arial" w:hAnsi="Arial" w:cs="B Lotus" w:hint="cs"/>
          <w:color w:val="000000"/>
          <w:sz w:val="28"/>
          <w:szCs w:val="28"/>
          <w:rtl/>
          <w:lang w:bidi="fa-IR"/>
        </w:rPr>
        <w:t xml:space="preserve">كه </w:t>
      </w:r>
      <w:r w:rsidRPr="007D5CB5">
        <w:rPr>
          <w:rFonts w:ascii="Arial" w:hAnsi="Arial" w:cs="B Lotus" w:hint="cs"/>
          <w:color w:val="000000"/>
          <w:sz w:val="28"/>
          <w:szCs w:val="28"/>
          <w:rtl/>
          <w:lang w:bidi="fa-IR"/>
        </w:rPr>
        <w:lastRenderedPageBreak/>
        <w:t>اين ق</w:t>
      </w:r>
      <w:r w:rsidR="003A332F" w:rsidRPr="007D5CB5">
        <w:rPr>
          <w:rFonts w:ascii="Arial" w:hAnsi="Arial" w:cs="B Lotus" w:hint="cs"/>
          <w:color w:val="000000"/>
          <w:sz w:val="28"/>
          <w:szCs w:val="28"/>
          <w:rtl/>
          <w:lang w:bidi="fa-IR"/>
        </w:rPr>
        <w:t>ـ</w:t>
      </w:r>
      <w:r w:rsidRPr="007D5CB5">
        <w:rPr>
          <w:rFonts w:ascii="Arial" w:hAnsi="Arial" w:cs="B Lotus" w:hint="cs"/>
          <w:color w:val="000000"/>
          <w:sz w:val="28"/>
          <w:szCs w:val="28"/>
          <w:rtl/>
          <w:lang w:bidi="fa-IR"/>
        </w:rPr>
        <w:t>ول ش</w:t>
      </w:r>
      <w:r w:rsidR="003A332F" w:rsidRPr="007D5CB5">
        <w:rPr>
          <w:rFonts w:ascii="Arial" w:hAnsi="Arial" w:cs="B Lotus" w:hint="cs"/>
          <w:color w:val="000000"/>
          <w:sz w:val="28"/>
          <w:szCs w:val="28"/>
          <w:rtl/>
          <w:lang w:bidi="fa-IR"/>
        </w:rPr>
        <w:t>ـ</w:t>
      </w:r>
      <w:r w:rsidRPr="007D5CB5">
        <w:rPr>
          <w:rFonts w:ascii="Arial" w:hAnsi="Arial" w:cs="B Lotus" w:hint="cs"/>
          <w:color w:val="000000"/>
          <w:sz w:val="28"/>
          <w:szCs w:val="28"/>
          <w:rtl/>
          <w:lang w:bidi="fa-IR"/>
        </w:rPr>
        <w:t>اذي</w:t>
      </w:r>
      <w:r w:rsidRPr="009B61C0">
        <w:rPr>
          <w:rFonts w:ascii="Arial" w:hAnsi="Arial" w:cs="B Lotus" w:hint="cs"/>
          <w:color w:val="000000"/>
          <w:sz w:val="28"/>
          <w:szCs w:val="28"/>
          <w:rtl/>
          <w:lang w:bidi="fa-IR"/>
        </w:rPr>
        <w:t xml:space="preserve"> است كه مخالف با جمهور اهل علم</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304"/>
      </w:r>
      <w:r w:rsidR="00093F8E" w:rsidRPr="00A10D82">
        <w:rPr>
          <w:rFonts w:ascii="Arial" w:hAnsi="Arial" w:cs="B Lotus" w:hint="cs"/>
          <w:sz w:val="28"/>
          <w:szCs w:val="28"/>
          <w:vertAlign w:val="superscript"/>
          <w:rtl/>
          <w:lang w:bidi="fa-IR"/>
        </w:rPr>
        <w:t>)</w:t>
      </w:r>
      <w:r w:rsidR="0062343F">
        <w:rPr>
          <w:rFonts w:ascii="Arial" w:hAnsi="Arial" w:cs="B Lotus" w:hint="cs"/>
          <w:color w:val="000000"/>
          <w:sz w:val="28"/>
          <w:szCs w:val="28"/>
          <w:rtl/>
          <w:lang w:bidi="fa-IR"/>
        </w:rPr>
        <w:t xml:space="preserve"> </w:t>
      </w:r>
      <w:r w:rsidR="00A623E8">
        <w:rPr>
          <w:rFonts w:ascii="Arial" w:hAnsi="Arial" w:cs="B Lotus" w:hint="cs"/>
          <w:color w:val="000000"/>
          <w:sz w:val="28"/>
          <w:szCs w:val="28"/>
          <w:rtl/>
          <w:lang w:bidi="fa-IR"/>
        </w:rPr>
        <w:t>مي‌</w:t>
      </w:r>
      <w:r w:rsidRPr="009B61C0">
        <w:rPr>
          <w:rFonts w:ascii="Arial" w:hAnsi="Arial" w:cs="B Lotus" w:hint="cs"/>
          <w:color w:val="000000"/>
          <w:sz w:val="28"/>
          <w:szCs w:val="28"/>
          <w:rtl/>
          <w:lang w:bidi="fa-IR"/>
        </w:rPr>
        <w:t>باشد و بر صحت چنين نمازي، اجم</w:t>
      </w:r>
      <w:r w:rsidR="003A332F" w:rsidRPr="009B61C0">
        <w:rPr>
          <w:rFonts w:ascii="Arial" w:hAnsi="Arial" w:cs="B Lotus" w:hint="cs"/>
          <w:color w:val="000000"/>
          <w:sz w:val="28"/>
          <w:szCs w:val="28"/>
          <w:rtl/>
          <w:lang w:bidi="fa-IR"/>
        </w:rPr>
        <w:t>ـ</w:t>
      </w:r>
      <w:r w:rsidRPr="009B61C0">
        <w:rPr>
          <w:rFonts w:ascii="Arial" w:hAnsi="Arial" w:cs="B Lotus" w:hint="cs"/>
          <w:color w:val="000000"/>
          <w:sz w:val="28"/>
          <w:szCs w:val="28"/>
          <w:rtl/>
          <w:lang w:bidi="fa-IR"/>
        </w:rPr>
        <w:t>اع علما بر صحت نماز زني كه به تنهايي در پشت صفوف مردان نماز</w:t>
      </w:r>
      <w:r w:rsidR="00A623E8">
        <w:rPr>
          <w:rFonts w:ascii="Arial" w:hAnsi="Arial" w:cs="B Lotus" w:hint="cs"/>
          <w:color w:val="000000"/>
          <w:sz w:val="28"/>
          <w:szCs w:val="28"/>
          <w:rtl/>
          <w:lang w:bidi="fa-IR"/>
        </w:rPr>
        <w:t xml:space="preserve"> مي‌</w:t>
      </w:r>
      <w:r w:rsidRPr="009B61C0">
        <w:rPr>
          <w:rFonts w:ascii="Arial" w:hAnsi="Arial" w:cs="B Lotus" w:hint="cs"/>
          <w:color w:val="000000"/>
          <w:sz w:val="28"/>
          <w:szCs w:val="28"/>
          <w:rtl/>
          <w:lang w:bidi="fa-IR"/>
        </w:rPr>
        <w:t>خواند</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305"/>
      </w:r>
      <w:r w:rsidR="00093F8E" w:rsidRPr="00A10D82">
        <w:rPr>
          <w:rFonts w:ascii="Arial" w:hAnsi="Arial" w:cs="B Lotus" w:hint="cs"/>
          <w:sz w:val="28"/>
          <w:szCs w:val="28"/>
          <w:vertAlign w:val="superscript"/>
          <w:rtl/>
          <w:lang w:bidi="fa-IR"/>
        </w:rPr>
        <w:t>)</w:t>
      </w:r>
      <w:r w:rsidRPr="009B61C0">
        <w:rPr>
          <w:rFonts w:ascii="Arial" w:hAnsi="Arial" w:cs="B Lotus" w:hint="cs"/>
          <w:color w:val="000000"/>
          <w:sz w:val="28"/>
          <w:szCs w:val="28"/>
          <w:rtl/>
          <w:lang w:bidi="fa-IR"/>
        </w:rPr>
        <w:t xml:space="preserve">، دلالت دارد. </w:t>
      </w:r>
    </w:p>
    <w:p w:rsidR="00B80FE2" w:rsidRPr="009B61C0" w:rsidRDefault="002E6830" w:rsidP="0042467B">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و رسول الله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پشت سر جبرئيل نماز خواندند. جابر بن عبدالله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روايت</w:t>
      </w:r>
      <w:r w:rsidR="00A623E8">
        <w:rPr>
          <w:rFonts w:ascii="Arial" w:hAnsi="Arial" w:cs="B Lotus" w:hint="cs"/>
          <w:color w:val="000000"/>
          <w:sz w:val="28"/>
          <w:szCs w:val="28"/>
          <w:rtl/>
          <w:lang w:bidi="fa-IR"/>
        </w:rPr>
        <w:t xml:space="preserve"> مي‌</w:t>
      </w:r>
      <w:r w:rsidRPr="009B61C0">
        <w:rPr>
          <w:rFonts w:ascii="Arial" w:hAnsi="Arial" w:cs="B Lotus" w:hint="cs"/>
          <w:color w:val="000000"/>
          <w:sz w:val="28"/>
          <w:szCs w:val="28"/>
          <w:rtl/>
          <w:lang w:bidi="fa-IR"/>
        </w:rPr>
        <w:t>كند كه جبرئيل نزد رسول الله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آمد تا </w:t>
      </w:r>
      <w:r w:rsidR="0042467B">
        <w:rPr>
          <w:rFonts w:ascii="Arial" w:hAnsi="Arial" w:cs="B Lotus" w:hint="cs"/>
          <w:color w:val="000000"/>
          <w:sz w:val="28"/>
          <w:szCs w:val="28"/>
          <w:rtl/>
          <w:lang w:bidi="fa-IR"/>
        </w:rPr>
        <w:t>اوقات</w:t>
      </w:r>
      <w:r w:rsidRPr="009B61C0">
        <w:rPr>
          <w:rFonts w:ascii="Arial" w:hAnsi="Arial" w:cs="B Lotus" w:hint="cs"/>
          <w:color w:val="000000"/>
          <w:sz w:val="28"/>
          <w:szCs w:val="28"/>
          <w:rtl/>
          <w:lang w:bidi="fa-IR"/>
        </w:rPr>
        <w:t xml:space="preserve"> نماز را به ايشان بياموزد</w:t>
      </w:r>
      <w:r w:rsidR="00C645A0" w:rsidRPr="009B61C0">
        <w:rPr>
          <w:rFonts w:ascii="Arial" w:hAnsi="Arial" w:cs="B Lotus" w:hint="cs"/>
          <w:color w:val="000000"/>
          <w:sz w:val="28"/>
          <w:szCs w:val="28"/>
          <w:rtl/>
          <w:lang w:bidi="fa-IR"/>
        </w:rPr>
        <w:t>،</w:t>
      </w:r>
      <w:r w:rsidR="0081097F" w:rsidRPr="009B61C0">
        <w:rPr>
          <w:rFonts w:ascii="Arial" w:hAnsi="Arial" w:cs="B Lotus" w:hint="cs"/>
          <w:color w:val="000000"/>
          <w:sz w:val="28"/>
          <w:szCs w:val="28"/>
          <w:rtl/>
          <w:lang w:bidi="fa-IR"/>
        </w:rPr>
        <w:t xml:space="preserve"> پس جبرئيل پيش رفته و رسول الله</w:t>
      </w:r>
      <w:r w:rsidR="001C0542" w:rsidRPr="001C0542">
        <w:rPr>
          <w:rFonts w:ascii="AGA Arabesque" w:hAnsi="AGA Arabesque" w:cs="CTraditional Arabic" w:hint="cs"/>
          <w:sz w:val="28"/>
          <w:szCs w:val="28"/>
          <w:lang w:bidi="fa-IR"/>
        </w:rPr>
        <w:t></w:t>
      </w:r>
      <w:r w:rsidR="0081097F" w:rsidRPr="009B61C0">
        <w:rPr>
          <w:rFonts w:ascii="Arial" w:hAnsi="Arial" w:cs="B Lotus" w:hint="cs"/>
          <w:color w:val="000000"/>
          <w:sz w:val="28"/>
          <w:szCs w:val="28"/>
          <w:rtl/>
          <w:lang w:bidi="fa-IR"/>
        </w:rPr>
        <w:t xml:space="preserve"> پشت سر ايشان و مردم پشت سر رسول الله</w:t>
      </w:r>
      <w:r w:rsidR="001C0542" w:rsidRPr="001C0542">
        <w:rPr>
          <w:rFonts w:ascii="AGA Arabesque" w:hAnsi="AGA Arabesque" w:cs="CTraditional Arabic" w:hint="cs"/>
          <w:sz w:val="28"/>
          <w:szCs w:val="28"/>
          <w:lang w:bidi="fa-IR"/>
        </w:rPr>
        <w:t></w:t>
      </w:r>
      <w:r w:rsidR="0081097F" w:rsidRPr="009B61C0">
        <w:rPr>
          <w:rFonts w:ascii="Arial" w:hAnsi="Arial" w:cs="B Lotus" w:hint="cs"/>
          <w:color w:val="000000"/>
          <w:sz w:val="28"/>
          <w:szCs w:val="28"/>
          <w:rtl/>
          <w:lang w:bidi="fa-IR"/>
        </w:rPr>
        <w:t xml:space="preserve"> بودند. جبرئيل نماز ظهر را در زمان كنار رفتن خورشيد</w:t>
      </w:r>
      <w:r w:rsidR="00CE42B4">
        <w:rPr>
          <w:rFonts w:ascii="Arial" w:hAnsi="Arial" w:cs="B Lotus" w:hint="cs"/>
          <w:color w:val="000000"/>
          <w:sz w:val="28"/>
          <w:szCs w:val="28"/>
          <w:rtl/>
          <w:lang w:bidi="fa-IR"/>
        </w:rPr>
        <w:t xml:space="preserve"> (</w:t>
      </w:r>
      <w:r w:rsidR="0081097F" w:rsidRPr="009B61C0">
        <w:rPr>
          <w:rFonts w:ascii="Arial" w:hAnsi="Arial" w:cs="B Lotus" w:hint="cs"/>
          <w:color w:val="000000"/>
          <w:sz w:val="28"/>
          <w:szCs w:val="28"/>
          <w:rtl/>
          <w:lang w:bidi="fa-IR"/>
        </w:rPr>
        <w:t>پس از زوال) خواند و وقتي كه سايه هر</w:t>
      </w:r>
      <w:r w:rsidR="0042467B">
        <w:rPr>
          <w:rFonts w:ascii="Arial" w:hAnsi="Arial" w:cs="B Lotus" w:hint="cs"/>
          <w:color w:val="000000"/>
          <w:sz w:val="28"/>
          <w:szCs w:val="28"/>
          <w:rtl/>
          <w:lang w:bidi="fa-IR"/>
        </w:rPr>
        <w:t xml:space="preserve"> </w:t>
      </w:r>
      <w:r w:rsidR="0081097F" w:rsidRPr="009B61C0">
        <w:rPr>
          <w:rFonts w:ascii="Arial" w:hAnsi="Arial" w:cs="B Lotus" w:hint="cs"/>
          <w:color w:val="000000"/>
          <w:sz w:val="28"/>
          <w:szCs w:val="28"/>
          <w:rtl/>
          <w:lang w:bidi="fa-IR"/>
        </w:rPr>
        <w:t>چيز به اندازه خودش شد، آمده و به مانند آنچه در ظهر انجام داده بود، پيش رفته و رسول الله</w:t>
      </w:r>
      <w:r w:rsidR="001C0542" w:rsidRPr="001C0542">
        <w:rPr>
          <w:rFonts w:ascii="AGA Arabesque" w:hAnsi="AGA Arabesque" w:cs="CTraditional Arabic" w:hint="cs"/>
          <w:sz w:val="28"/>
          <w:szCs w:val="28"/>
          <w:lang w:bidi="fa-IR"/>
        </w:rPr>
        <w:t></w:t>
      </w:r>
      <w:r w:rsidR="0081097F" w:rsidRPr="009B61C0">
        <w:rPr>
          <w:rFonts w:ascii="Arial" w:hAnsi="Arial" w:cs="B Lotus" w:hint="cs"/>
          <w:color w:val="000000"/>
          <w:sz w:val="28"/>
          <w:szCs w:val="28"/>
          <w:rtl/>
          <w:lang w:bidi="fa-IR"/>
        </w:rPr>
        <w:t xml:space="preserve"> پشت سر ايشان و مردم پشت سر رسول الله</w:t>
      </w:r>
      <w:r w:rsidR="001C0542" w:rsidRPr="001C0542">
        <w:rPr>
          <w:rFonts w:ascii="AGA Arabesque" w:hAnsi="AGA Arabesque" w:cs="CTraditional Arabic" w:hint="cs"/>
          <w:sz w:val="28"/>
          <w:szCs w:val="28"/>
          <w:lang w:bidi="fa-IR"/>
        </w:rPr>
        <w:t></w:t>
      </w:r>
      <w:r w:rsidR="0081097F" w:rsidRPr="009B61C0">
        <w:rPr>
          <w:rFonts w:ascii="Arial" w:hAnsi="Arial" w:cs="B Lotus" w:hint="cs"/>
          <w:color w:val="000000"/>
          <w:sz w:val="28"/>
          <w:szCs w:val="28"/>
          <w:rtl/>
          <w:lang w:bidi="fa-IR"/>
        </w:rPr>
        <w:t xml:space="preserve"> بودند</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306"/>
      </w:r>
      <w:r w:rsidR="00093F8E" w:rsidRPr="00A10D82">
        <w:rPr>
          <w:rFonts w:ascii="Arial" w:hAnsi="Arial" w:cs="B Lotus" w:hint="cs"/>
          <w:sz w:val="28"/>
          <w:szCs w:val="28"/>
          <w:vertAlign w:val="superscript"/>
          <w:rtl/>
          <w:lang w:bidi="fa-IR"/>
        </w:rPr>
        <w:t>)</w:t>
      </w:r>
      <w:r w:rsidR="0081097F" w:rsidRPr="009B61C0">
        <w:rPr>
          <w:rFonts w:ascii="Arial" w:hAnsi="Arial" w:cs="B Lotus" w:hint="cs"/>
          <w:color w:val="000000"/>
          <w:sz w:val="28"/>
          <w:szCs w:val="28"/>
          <w:rtl/>
          <w:lang w:bidi="fa-IR"/>
        </w:rPr>
        <w:t xml:space="preserve">. </w:t>
      </w:r>
      <w:r w:rsidR="0042467B">
        <w:rPr>
          <w:rFonts w:ascii="Arial" w:hAnsi="Arial" w:cs="B Lotus" w:hint="cs"/>
          <w:color w:val="000000"/>
          <w:sz w:val="28"/>
          <w:szCs w:val="28"/>
          <w:rtl/>
          <w:lang w:bidi="fa-IR"/>
        </w:rPr>
        <w:t>و این</w:t>
      </w:r>
      <w:r w:rsidR="0042467B">
        <w:rPr>
          <w:rFonts w:ascii="Arial" w:hAnsi="Arial" w:cs="B Lotus" w:hint="cs"/>
          <w:color w:val="000000"/>
          <w:sz w:val="28"/>
          <w:szCs w:val="28"/>
          <w:rtl/>
          <w:lang w:bidi="fa-IR"/>
        </w:rPr>
        <w:softHyphen/>
        <w:t>گونه</w:t>
      </w:r>
      <w:r w:rsidR="00B80FE2" w:rsidRPr="009B61C0">
        <w:rPr>
          <w:rFonts w:ascii="Arial" w:hAnsi="Arial" w:cs="B Lotus" w:hint="cs"/>
          <w:color w:val="000000"/>
          <w:sz w:val="28"/>
          <w:szCs w:val="28"/>
          <w:rtl/>
          <w:lang w:bidi="fa-IR"/>
        </w:rPr>
        <w:t xml:space="preserve"> رسول الله</w:t>
      </w:r>
      <w:r w:rsidR="001C0542" w:rsidRPr="001C0542">
        <w:rPr>
          <w:rFonts w:ascii="AGA Arabesque" w:hAnsi="AGA Arabesque" w:cs="CTraditional Arabic" w:hint="cs"/>
          <w:sz w:val="28"/>
          <w:szCs w:val="28"/>
          <w:lang w:bidi="fa-IR"/>
        </w:rPr>
        <w:t></w:t>
      </w:r>
      <w:r w:rsidR="00B80FE2" w:rsidRPr="009B61C0">
        <w:rPr>
          <w:rFonts w:ascii="Arial" w:hAnsi="Arial" w:cs="B Lotus" w:hint="cs"/>
          <w:color w:val="000000"/>
          <w:sz w:val="28"/>
          <w:szCs w:val="28"/>
          <w:rtl/>
          <w:lang w:bidi="fa-IR"/>
        </w:rPr>
        <w:t xml:space="preserve"> به تنهايي پشت سر </w:t>
      </w:r>
      <w:r w:rsidR="00B80FE2" w:rsidRPr="009B61C0">
        <w:rPr>
          <w:rFonts w:ascii="Arial" w:hAnsi="Arial" w:cs="B Lotus" w:hint="cs"/>
          <w:color w:val="000000"/>
          <w:sz w:val="28"/>
          <w:szCs w:val="28"/>
          <w:rtl/>
          <w:lang w:bidi="fa-IR"/>
        </w:rPr>
        <w:lastRenderedPageBreak/>
        <w:t>جبرئيل در حالي</w:t>
      </w:r>
      <w:r w:rsidR="0042467B">
        <w:rPr>
          <w:rFonts w:ascii="Arial" w:hAnsi="Arial" w:cs="B Lotus"/>
          <w:color w:val="000000"/>
          <w:sz w:val="28"/>
          <w:szCs w:val="28"/>
          <w:rtl/>
          <w:lang w:bidi="fa-IR"/>
        </w:rPr>
        <w:softHyphen/>
      </w:r>
      <w:r w:rsidR="00B80FE2" w:rsidRPr="009B61C0">
        <w:rPr>
          <w:rFonts w:ascii="Arial" w:hAnsi="Arial" w:cs="B Lotus" w:hint="cs"/>
          <w:color w:val="000000"/>
          <w:sz w:val="28"/>
          <w:szCs w:val="28"/>
          <w:rtl/>
          <w:lang w:bidi="fa-IR"/>
        </w:rPr>
        <w:t xml:space="preserve">كه به ايشان اقتدا كرده بودند، نماز گزاردند. </w:t>
      </w:r>
    </w:p>
    <w:p w:rsidR="00987A7E" w:rsidRPr="009B61C0" w:rsidRDefault="00987A7E" w:rsidP="0062343F">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و گفتند: و ابوبكره تكبير تحريمه را به تنهايي در پشت صف گفت و سپس حركت كرد تا اينكه به صف پيوست و رسول الله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وي را به اعاده</w:t>
      </w:r>
      <w:r w:rsidR="00A623E8">
        <w:rPr>
          <w:rFonts w:ascii="Arial" w:hAnsi="Arial" w:cs="B Lotus" w:hint="cs"/>
          <w:color w:val="000000"/>
          <w:sz w:val="28"/>
          <w:szCs w:val="28"/>
          <w:rtl/>
          <w:lang w:bidi="fa-IR"/>
        </w:rPr>
        <w:t xml:space="preserve">‌ي </w:t>
      </w:r>
      <w:r w:rsidRPr="009B61C0">
        <w:rPr>
          <w:rFonts w:ascii="Arial" w:hAnsi="Arial" w:cs="B Lotus" w:hint="cs"/>
          <w:color w:val="000000"/>
          <w:sz w:val="28"/>
          <w:szCs w:val="28"/>
          <w:rtl/>
          <w:lang w:bidi="fa-IR"/>
        </w:rPr>
        <w:t>نماز امر نكردند</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307"/>
      </w:r>
      <w:r w:rsidR="00093F8E" w:rsidRPr="00A10D82">
        <w:rPr>
          <w:rFonts w:ascii="Arial" w:hAnsi="Arial" w:cs="B Lotus" w:hint="cs"/>
          <w:sz w:val="28"/>
          <w:szCs w:val="28"/>
          <w:vertAlign w:val="superscript"/>
          <w:rtl/>
          <w:lang w:bidi="fa-IR"/>
        </w:rPr>
        <w:t>)</w:t>
      </w:r>
      <w:r w:rsidRPr="009B61C0">
        <w:rPr>
          <w:rFonts w:ascii="Arial" w:hAnsi="Arial" w:cs="B Lotus" w:hint="cs"/>
          <w:color w:val="000000"/>
          <w:sz w:val="28"/>
          <w:szCs w:val="28"/>
          <w:rtl/>
          <w:lang w:bidi="fa-IR"/>
        </w:rPr>
        <w:t xml:space="preserve">. </w:t>
      </w:r>
    </w:p>
    <w:p w:rsidR="00C645A0" w:rsidRPr="009B61C0" w:rsidRDefault="00987A7E" w:rsidP="0062343F">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و گفتند: و ابن عباس</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در سمت چپ رسول الله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تكبير تحريمه را گفت كه رسول الله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دستش را گرفته و وي را در سمت راست خود قرار داد</w:t>
      </w:r>
      <w:r w:rsidR="000312BE" w:rsidRPr="009B61C0">
        <w:rPr>
          <w:rFonts w:ascii="Arial" w:hAnsi="Arial" w:cs="B Lotus" w:hint="cs"/>
          <w:color w:val="000000"/>
          <w:sz w:val="28"/>
          <w:szCs w:val="28"/>
          <w:rtl/>
          <w:lang w:bidi="fa-IR"/>
        </w:rPr>
        <w:t>ند</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308"/>
      </w:r>
      <w:r w:rsidR="00093F8E" w:rsidRPr="00A10D82">
        <w:rPr>
          <w:rFonts w:ascii="Arial" w:hAnsi="Arial" w:cs="B Lotus" w:hint="cs"/>
          <w:sz w:val="28"/>
          <w:szCs w:val="28"/>
          <w:vertAlign w:val="superscript"/>
          <w:rtl/>
          <w:lang w:bidi="fa-IR"/>
        </w:rPr>
        <w:t>)</w:t>
      </w:r>
      <w:r w:rsidRPr="009B61C0">
        <w:rPr>
          <w:rFonts w:ascii="Arial" w:hAnsi="Arial" w:cs="B Lotus" w:hint="cs"/>
          <w:color w:val="000000"/>
          <w:sz w:val="28"/>
          <w:szCs w:val="28"/>
          <w:rtl/>
          <w:lang w:bidi="fa-IR"/>
        </w:rPr>
        <w:t>.</w:t>
      </w:r>
      <w:r w:rsidR="000312BE" w:rsidRPr="009B61C0">
        <w:rPr>
          <w:rFonts w:ascii="Arial" w:hAnsi="Arial" w:cs="B Lotus" w:hint="cs"/>
          <w:color w:val="000000"/>
          <w:sz w:val="28"/>
          <w:szCs w:val="28"/>
          <w:rtl/>
          <w:lang w:bidi="fa-IR"/>
        </w:rPr>
        <w:t xml:space="preserve"> </w:t>
      </w:r>
      <w:r w:rsidR="00C5696D" w:rsidRPr="009B61C0">
        <w:rPr>
          <w:rFonts w:ascii="Arial" w:hAnsi="Arial" w:cs="B Lotus" w:hint="cs"/>
          <w:color w:val="000000"/>
          <w:sz w:val="28"/>
          <w:szCs w:val="28"/>
          <w:rtl/>
          <w:lang w:bidi="fa-IR"/>
        </w:rPr>
        <w:t>و رسول الله</w:t>
      </w:r>
      <w:r w:rsidR="001C0542" w:rsidRPr="001C0542">
        <w:rPr>
          <w:rFonts w:ascii="AGA Arabesque" w:hAnsi="AGA Arabesque" w:cs="CTraditional Arabic" w:hint="cs"/>
          <w:sz w:val="28"/>
          <w:szCs w:val="28"/>
          <w:lang w:bidi="fa-IR"/>
        </w:rPr>
        <w:t></w:t>
      </w:r>
      <w:r w:rsidR="00C5696D" w:rsidRPr="009B61C0">
        <w:rPr>
          <w:rFonts w:ascii="Arial" w:hAnsi="Arial" w:cs="B Lotus" w:hint="cs"/>
          <w:color w:val="000000"/>
          <w:sz w:val="28"/>
          <w:szCs w:val="28"/>
          <w:rtl/>
          <w:lang w:bidi="fa-IR"/>
        </w:rPr>
        <w:t xml:space="preserve"> وی را به دوباره خواندن نماز امر نکردند بلکه تکبیر گفتن وی به تنهایی را صحیح دانستند، که</w:t>
      </w:r>
      <w:r w:rsidR="000312BE" w:rsidRPr="009B61C0">
        <w:rPr>
          <w:rFonts w:ascii="Arial" w:hAnsi="Arial" w:cs="B Lotus" w:hint="cs"/>
          <w:color w:val="000000"/>
          <w:sz w:val="28"/>
          <w:szCs w:val="28"/>
          <w:rtl/>
          <w:lang w:bidi="fa-IR"/>
        </w:rPr>
        <w:t xml:space="preserve"> </w:t>
      </w:r>
      <w:r w:rsidR="00107956" w:rsidRPr="009B61C0">
        <w:rPr>
          <w:rFonts w:ascii="Arial" w:hAnsi="Arial" w:cs="B Lotus" w:hint="cs"/>
          <w:color w:val="000000"/>
          <w:sz w:val="28"/>
          <w:szCs w:val="28"/>
          <w:rtl/>
          <w:lang w:bidi="fa-IR"/>
        </w:rPr>
        <w:t>این حدیث در مورد نماز نفل و حدیث جابر</w:t>
      </w:r>
      <w:r w:rsidR="001C0542" w:rsidRPr="001C0542">
        <w:rPr>
          <w:rFonts w:ascii="AGA Arabesque" w:hAnsi="AGA Arabesque" w:cs="CTraditional Arabic" w:hint="cs"/>
          <w:sz w:val="28"/>
          <w:szCs w:val="28"/>
          <w:lang w:bidi="fa-IR"/>
        </w:rPr>
        <w:t></w:t>
      </w:r>
      <w:r w:rsidR="00107956" w:rsidRPr="009B61C0">
        <w:rPr>
          <w:rFonts w:ascii="Arial" w:hAnsi="Arial" w:cs="B Lotus" w:hint="cs"/>
          <w:color w:val="000000"/>
          <w:sz w:val="28"/>
          <w:szCs w:val="28"/>
          <w:rtl/>
          <w:lang w:bidi="fa-IR"/>
        </w:rPr>
        <w:t xml:space="preserve"> در مورد نماز فرض</w:t>
      </w:r>
      <w:r w:rsidR="00EE6E51">
        <w:rPr>
          <w:rFonts w:ascii="Arial" w:hAnsi="Arial" w:cs="B Lotus" w:hint="cs"/>
          <w:color w:val="000000"/>
          <w:sz w:val="28"/>
          <w:szCs w:val="28"/>
          <w:rtl/>
          <w:lang w:bidi="fa-IR"/>
        </w:rPr>
        <w:t xml:space="preserve"> می‌</w:t>
      </w:r>
      <w:r w:rsidR="00107956" w:rsidRPr="009B61C0">
        <w:rPr>
          <w:rFonts w:ascii="Arial" w:hAnsi="Arial" w:cs="B Lotus" w:hint="cs"/>
          <w:color w:val="000000"/>
          <w:sz w:val="28"/>
          <w:szCs w:val="28"/>
          <w:rtl/>
          <w:lang w:bidi="fa-IR"/>
        </w:rPr>
        <w:t>باشد که جابر</w:t>
      </w:r>
      <w:r w:rsidR="00BF7819" w:rsidRPr="009B61C0">
        <w:rPr>
          <w:rFonts w:ascii="Arial" w:hAnsi="Arial" w:cs="B Lotus" w:hint="cs"/>
          <w:color w:val="000000"/>
          <w:sz w:val="28"/>
          <w:szCs w:val="28"/>
          <w:rtl/>
          <w:lang w:bidi="fa-IR"/>
        </w:rPr>
        <w:t xml:space="preserve"> </w:t>
      </w:r>
      <w:r w:rsidR="00107956" w:rsidRPr="009B61C0">
        <w:rPr>
          <w:rFonts w:ascii="Arial" w:hAnsi="Arial" w:cs="B Lotus" w:hint="cs"/>
          <w:color w:val="000000"/>
          <w:sz w:val="28"/>
          <w:szCs w:val="28"/>
          <w:rtl/>
          <w:lang w:bidi="fa-IR"/>
        </w:rPr>
        <w:t>برای نماز در سمت چپ رسول الله</w:t>
      </w:r>
      <w:r w:rsidR="001C0542" w:rsidRPr="001C0542">
        <w:rPr>
          <w:rFonts w:ascii="AGA Arabesque" w:hAnsi="AGA Arabesque" w:cs="CTraditional Arabic" w:hint="cs"/>
          <w:sz w:val="28"/>
          <w:szCs w:val="28"/>
          <w:lang w:bidi="fa-IR"/>
        </w:rPr>
        <w:t></w:t>
      </w:r>
      <w:r w:rsidR="00107956" w:rsidRPr="009B61C0">
        <w:rPr>
          <w:rFonts w:ascii="Arial" w:hAnsi="Arial" w:cs="B Lotus" w:hint="cs"/>
          <w:color w:val="000000"/>
          <w:sz w:val="28"/>
          <w:szCs w:val="28"/>
          <w:rtl/>
          <w:lang w:bidi="fa-IR"/>
        </w:rPr>
        <w:t xml:space="preserve"> ایستاد که رسول الله</w:t>
      </w:r>
      <w:r w:rsidR="001C0542" w:rsidRPr="001C0542">
        <w:rPr>
          <w:rFonts w:ascii="AGA Arabesque" w:hAnsi="AGA Arabesque" w:cs="CTraditional Arabic" w:hint="cs"/>
          <w:sz w:val="28"/>
          <w:szCs w:val="28"/>
          <w:lang w:bidi="fa-IR"/>
        </w:rPr>
        <w:t></w:t>
      </w:r>
      <w:r w:rsidR="00107956" w:rsidRPr="009B61C0">
        <w:rPr>
          <w:rFonts w:ascii="Arial" w:hAnsi="Arial" w:cs="B Lotus" w:hint="cs"/>
          <w:color w:val="000000"/>
          <w:sz w:val="28"/>
          <w:szCs w:val="28"/>
          <w:rtl/>
          <w:lang w:bidi="fa-IR"/>
        </w:rPr>
        <w:t xml:space="preserve"> با دست مبارک وی را گرفته و در سمت راست خود قرار دادند</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309"/>
      </w:r>
      <w:r w:rsidR="00093F8E" w:rsidRPr="00A10D82">
        <w:rPr>
          <w:rFonts w:ascii="Arial" w:hAnsi="Arial" w:cs="B Lotus" w:hint="cs"/>
          <w:sz w:val="28"/>
          <w:szCs w:val="28"/>
          <w:vertAlign w:val="superscript"/>
          <w:rtl/>
          <w:lang w:bidi="fa-IR"/>
        </w:rPr>
        <w:t>)</w:t>
      </w:r>
      <w:r w:rsidR="00107956" w:rsidRPr="009B61C0">
        <w:rPr>
          <w:rFonts w:ascii="Arial" w:hAnsi="Arial" w:cs="B Lotus" w:hint="cs"/>
          <w:color w:val="000000"/>
          <w:sz w:val="28"/>
          <w:szCs w:val="28"/>
          <w:rtl/>
          <w:lang w:bidi="fa-IR"/>
        </w:rPr>
        <w:t>.</w:t>
      </w:r>
    </w:p>
    <w:p w:rsidR="00107956" w:rsidRPr="009B61C0" w:rsidRDefault="00107956" w:rsidP="00F42E99">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قائلین به وجوب اعاده</w:t>
      </w:r>
      <w:r w:rsidR="00EE6E51">
        <w:rPr>
          <w:rFonts w:ascii="Arial" w:hAnsi="Arial" w:cs="B Lotus" w:hint="cs"/>
          <w:color w:val="000000"/>
          <w:sz w:val="28"/>
          <w:szCs w:val="28"/>
          <w:rtl/>
          <w:lang w:bidi="fa-IR"/>
        </w:rPr>
        <w:t xml:space="preserve">‌ی </w:t>
      </w:r>
      <w:r w:rsidRPr="009B61C0">
        <w:rPr>
          <w:rFonts w:ascii="Arial" w:hAnsi="Arial" w:cs="B Lotus" w:hint="cs"/>
          <w:color w:val="000000"/>
          <w:sz w:val="28"/>
          <w:szCs w:val="28"/>
          <w:rtl/>
          <w:lang w:bidi="fa-IR"/>
        </w:rPr>
        <w:t>نماز توسط چنین شخصی در پاسخ گفته</w:t>
      </w:r>
      <w:r w:rsidR="00A623E8">
        <w:rPr>
          <w:rFonts w:ascii="Arial" w:hAnsi="Arial" w:cs="B Lotus" w:hint="cs"/>
          <w:color w:val="000000"/>
          <w:sz w:val="28"/>
          <w:szCs w:val="28"/>
          <w:rtl/>
          <w:lang w:bidi="fa-IR"/>
        </w:rPr>
        <w:t>‌اند:</w:t>
      </w:r>
    </w:p>
    <w:p w:rsidR="00EA5B6F" w:rsidRPr="009B61C0" w:rsidRDefault="00107956" w:rsidP="00F42E99">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جای تعجب است که احادیث صحیح صریح در این موضوع با یکدیگر در تعارض قرار داده</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شوند درحالی</w:t>
      </w:r>
      <w:r w:rsidR="00E1056E">
        <w:rPr>
          <w:rFonts w:ascii="Arial" w:hAnsi="Arial" w:cs="B Lotus"/>
          <w:color w:val="000000"/>
          <w:sz w:val="28"/>
          <w:szCs w:val="28"/>
          <w:rtl/>
          <w:lang w:bidi="fa-IR"/>
        </w:rPr>
        <w:softHyphen/>
      </w:r>
      <w:r w:rsidRPr="009B61C0">
        <w:rPr>
          <w:rFonts w:ascii="Arial" w:hAnsi="Arial" w:cs="B Lotus" w:hint="cs"/>
          <w:color w:val="000000"/>
          <w:sz w:val="28"/>
          <w:szCs w:val="28"/>
          <w:rtl/>
          <w:lang w:bidi="fa-IR"/>
        </w:rPr>
        <w:t xml:space="preserve">که به هیچ وجه با هم تعارضی ندارند. </w:t>
      </w:r>
    </w:p>
    <w:p w:rsidR="00A679B8" w:rsidRPr="009B61C0" w:rsidRDefault="00EA5B6F" w:rsidP="00F42E99">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اما اینکه گفتید: این قولی شاذ است</w:t>
      </w:r>
      <w:r w:rsidR="00C645A0" w:rsidRPr="009B61C0">
        <w:rPr>
          <w:rFonts w:ascii="Arial" w:hAnsi="Arial" w:cs="B Lotus" w:hint="cs"/>
          <w:color w:val="000000"/>
          <w:sz w:val="28"/>
          <w:szCs w:val="28"/>
          <w:rtl/>
          <w:lang w:bidi="fa-IR"/>
        </w:rPr>
        <w:t>؛</w:t>
      </w:r>
      <w:r w:rsidRPr="009B61C0">
        <w:rPr>
          <w:rFonts w:ascii="Arial" w:hAnsi="Arial" w:cs="B Lotus" w:hint="cs"/>
          <w:color w:val="000000"/>
          <w:sz w:val="28"/>
          <w:szCs w:val="28"/>
          <w:rtl/>
          <w:lang w:bidi="fa-IR"/>
        </w:rPr>
        <w:t xml:space="preserve"> به الله سوگند که شاذ نیست و رسول الله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و سنت صحیح و صریحش همراه آن</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باشد، گرچه این سنت را ترک ک</w:t>
      </w:r>
      <w:r w:rsidR="00C645A0" w:rsidRPr="009B61C0">
        <w:rPr>
          <w:rFonts w:ascii="Arial" w:hAnsi="Arial" w:cs="B Lotus" w:hint="cs"/>
          <w:color w:val="000000"/>
          <w:sz w:val="28"/>
          <w:szCs w:val="28"/>
          <w:rtl/>
          <w:lang w:bidi="fa-IR"/>
        </w:rPr>
        <w:t>رده باشد کسی که</w:t>
      </w:r>
      <w:r w:rsidR="00E1056E">
        <w:rPr>
          <w:rFonts w:ascii="Arial" w:hAnsi="Arial" w:cs="B Lotus" w:hint="cs"/>
          <w:color w:val="000000"/>
          <w:sz w:val="28"/>
          <w:szCs w:val="28"/>
          <w:rtl/>
          <w:lang w:bidi="fa-IR"/>
        </w:rPr>
        <w:t xml:space="preserve"> آن</w:t>
      </w:r>
      <w:r w:rsidR="00E1056E">
        <w:rPr>
          <w:rFonts w:ascii="Arial" w:hAnsi="Arial" w:cs="B Lotus"/>
          <w:color w:val="000000"/>
          <w:sz w:val="28"/>
          <w:szCs w:val="28"/>
          <w:rtl/>
          <w:lang w:bidi="fa-IR"/>
        </w:rPr>
        <w:softHyphen/>
      </w:r>
      <w:r w:rsidR="00A623E8">
        <w:rPr>
          <w:rFonts w:ascii="Arial" w:hAnsi="Arial" w:cs="B Lotus" w:hint="cs"/>
          <w:color w:val="000000"/>
          <w:sz w:val="28"/>
          <w:szCs w:val="28"/>
          <w:rtl/>
          <w:lang w:bidi="fa-IR"/>
        </w:rPr>
        <w:t xml:space="preserve">را </w:t>
      </w:r>
      <w:r w:rsidR="00C645A0" w:rsidRPr="009B61C0">
        <w:rPr>
          <w:rFonts w:ascii="Arial" w:hAnsi="Arial" w:cs="B Lotus" w:hint="cs"/>
          <w:color w:val="000000"/>
          <w:sz w:val="28"/>
          <w:szCs w:val="28"/>
          <w:rtl/>
          <w:lang w:bidi="fa-IR"/>
        </w:rPr>
        <w:t>ترک کرده.</w:t>
      </w:r>
      <w:r w:rsidRPr="009B61C0">
        <w:rPr>
          <w:rFonts w:ascii="Arial" w:hAnsi="Arial" w:cs="B Lotus" w:hint="cs"/>
          <w:color w:val="000000"/>
          <w:sz w:val="28"/>
          <w:szCs w:val="28"/>
          <w:rtl/>
          <w:lang w:bidi="fa-IR"/>
        </w:rPr>
        <w:t xml:space="preserve"> </w:t>
      </w:r>
      <w:r w:rsidR="00C645A0" w:rsidRPr="009B61C0">
        <w:rPr>
          <w:rFonts w:ascii="Arial" w:hAnsi="Arial" w:cs="B Lotus" w:hint="cs"/>
          <w:color w:val="000000"/>
          <w:sz w:val="28"/>
          <w:szCs w:val="28"/>
          <w:rtl/>
          <w:lang w:bidi="fa-IR"/>
        </w:rPr>
        <w:t>لذا</w:t>
      </w:r>
      <w:r w:rsidR="00394EC9" w:rsidRPr="009B61C0">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 xml:space="preserve">ترک </w:t>
      </w:r>
      <w:r w:rsidR="00394EC9" w:rsidRPr="009B61C0">
        <w:rPr>
          <w:rFonts w:ascii="Arial" w:hAnsi="Arial" w:cs="B Lotus" w:hint="cs"/>
          <w:color w:val="000000"/>
          <w:sz w:val="28"/>
          <w:szCs w:val="28"/>
          <w:rtl/>
          <w:lang w:bidi="fa-IR"/>
        </w:rPr>
        <w:t>سنت</w:t>
      </w:r>
      <w:r w:rsidR="00A623E8">
        <w:rPr>
          <w:rFonts w:ascii="Arial" w:hAnsi="Arial" w:cs="B Lotus" w:hint="cs"/>
          <w:color w:val="000000"/>
          <w:sz w:val="28"/>
          <w:szCs w:val="28"/>
          <w:rtl/>
          <w:lang w:bidi="fa-IR"/>
        </w:rPr>
        <w:t xml:space="preserve">‌ها </w:t>
      </w:r>
      <w:r w:rsidR="00C645A0" w:rsidRPr="009B61C0">
        <w:rPr>
          <w:rFonts w:ascii="Arial" w:hAnsi="Arial" w:cs="B Lotus" w:hint="cs"/>
          <w:color w:val="000000"/>
          <w:sz w:val="28"/>
          <w:szCs w:val="28"/>
          <w:rtl/>
          <w:lang w:bidi="fa-IR"/>
        </w:rPr>
        <w:t xml:space="preserve">به </w:t>
      </w:r>
      <w:r w:rsidRPr="009B61C0">
        <w:rPr>
          <w:rFonts w:ascii="Arial" w:hAnsi="Arial" w:cs="B Lotus" w:hint="cs"/>
          <w:color w:val="000000"/>
          <w:sz w:val="28"/>
          <w:szCs w:val="28"/>
          <w:rtl/>
          <w:lang w:bidi="fa-IR"/>
        </w:rPr>
        <w:t xml:space="preserve">سبب </w:t>
      </w:r>
      <w:r w:rsidR="00394EC9" w:rsidRPr="009B61C0">
        <w:rPr>
          <w:rFonts w:ascii="Arial" w:hAnsi="Arial" w:cs="B Lotus" w:hint="cs"/>
          <w:color w:val="000000"/>
          <w:sz w:val="28"/>
          <w:szCs w:val="28"/>
          <w:rtl/>
          <w:lang w:bidi="fa-IR"/>
        </w:rPr>
        <w:t>مخفی بودن</w:t>
      </w:r>
      <w:r w:rsidR="00A623E8">
        <w:rPr>
          <w:rFonts w:ascii="Arial" w:hAnsi="Arial" w:cs="B Lotus" w:hint="cs"/>
          <w:color w:val="000000"/>
          <w:sz w:val="28"/>
          <w:szCs w:val="28"/>
          <w:rtl/>
          <w:lang w:bidi="fa-IR"/>
        </w:rPr>
        <w:t xml:space="preserve"> آن‌ها </w:t>
      </w:r>
      <w:r w:rsidR="00394EC9" w:rsidRPr="009B61C0">
        <w:rPr>
          <w:rFonts w:ascii="Arial" w:hAnsi="Arial" w:cs="B Lotus" w:hint="cs"/>
          <w:color w:val="000000"/>
          <w:sz w:val="28"/>
          <w:szCs w:val="28"/>
          <w:rtl/>
          <w:lang w:bidi="fa-IR"/>
        </w:rPr>
        <w:t>بر کسانی که</w:t>
      </w:r>
      <w:r w:rsidR="00E1056E">
        <w:rPr>
          <w:rFonts w:ascii="Arial" w:hAnsi="Arial" w:cs="B Lotus" w:hint="cs"/>
          <w:color w:val="000000"/>
          <w:sz w:val="28"/>
          <w:szCs w:val="28"/>
          <w:rtl/>
          <w:lang w:bidi="fa-IR"/>
        </w:rPr>
        <w:t xml:space="preserve"> آن</w:t>
      </w:r>
      <w:r w:rsidR="00E1056E">
        <w:rPr>
          <w:rFonts w:ascii="Arial" w:hAnsi="Arial" w:cs="B Lotus"/>
          <w:color w:val="000000"/>
          <w:sz w:val="28"/>
          <w:szCs w:val="28"/>
          <w:rtl/>
          <w:lang w:bidi="fa-IR"/>
        </w:rPr>
        <w:softHyphen/>
      </w:r>
      <w:r w:rsidR="00A623E8">
        <w:rPr>
          <w:rFonts w:ascii="Arial" w:hAnsi="Arial" w:cs="B Lotus" w:hint="cs"/>
          <w:color w:val="000000"/>
          <w:sz w:val="28"/>
          <w:szCs w:val="28"/>
          <w:rtl/>
          <w:lang w:bidi="fa-IR"/>
        </w:rPr>
        <w:t xml:space="preserve">را </w:t>
      </w:r>
      <w:r w:rsidR="00394EC9" w:rsidRPr="009B61C0">
        <w:rPr>
          <w:rFonts w:ascii="Arial" w:hAnsi="Arial" w:cs="B Lotus" w:hint="cs"/>
          <w:color w:val="000000"/>
          <w:sz w:val="28"/>
          <w:szCs w:val="28"/>
          <w:rtl/>
          <w:lang w:bidi="fa-IR"/>
        </w:rPr>
        <w:t>ترک کرد</w:t>
      </w:r>
      <w:r w:rsidR="00C645A0" w:rsidRPr="009B61C0">
        <w:rPr>
          <w:rFonts w:ascii="Arial" w:hAnsi="Arial" w:cs="B Lotus" w:hint="cs"/>
          <w:color w:val="000000"/>
          <w:sz w:val="28"/>
          <w:szCs w:val="28"/>
          <w:rtl/>
          <w:lang w:bidi="fa-IR"/>
        </w:rPr>
        <w:t>ه</w:t>
      </w:r>
      <w:r w:rsidR="00394EC9" w:rsidRPr="009B61C0">
        <w:rPr>
          <w:rFonts w:ascii="Arial" w:hAnsi="Arial" w:cs="B Lotus" w:hint="cs"/>
          <w:color w:val="000000"/>
          <w:sz w:val="28"/>
          <w:szCs w:val="28"/>
          <w:rtl/>
          <w:lang w:bidi="fa-IR"/>
        </w:rPr>
        <w:t>، یا اینکه</w:t>
      </w:r>
      <w:r w:rsidR="00E1056E">
        <w:rPr>
          <w:rFonts w:ascii="Arial" w:hAnsi="Arial" w:cs="B Lotus" w:hint="cs"/>
          <w:color w:val="000000"/>
          <w:sz w:val="28"/>
          <w:szCs w:val="28"/>
          <w:rtl/>
          <w:lang w:bidi="fa-IR"/>
        </w:rPr>
        <w:t xml:space="preserve"> آن</w:t>
      </w:r>
      <w:r w:rsidR="00E1056E">
        <w:rPr>
          <w:rFonts w:ascii="Arial" w:hAnsi="Arial" w:cs="B Lotus"/>
          <w:color w:val="000000"/>
          <w:sz w:val="28"/>
          <w:szCs w:val="28"/>
          <w:rtl/>
          <w:lang w:bidi="fa-IR"/>
        </w:rPr>
        <w:softHyphen/>
      </w:r>
      <w:r w:rsidR="00A623E8">
        <w:rPr>
          <w:rFonts w:ascii="Arial" w:hAnsi="Arial" w:cs="B Lotus" w:hint="cs"/>
          <w:color w:val="000000"/>
          <w:sz w:val="28"/>
          <w:szCs w:val="28"/>
          <w:rtl/>
          <w:lang w:bidi="fa-IR"/>
        </w:rPr>
        <w:t xml:space="preserve">را </w:t>
      </w:r>
      <w:r w:rsidR="00394EC9" w:rsidRPr="009B61C0">
        <w:rPr>
          <w:rFonts w:ascii="Arial" w:hAnsi="Arial" w:cs="B Lotus" w:hint="cs"/>
          <w:color w:val="000000"/>
          <w:sz w:val="28"/>
          <w:szCs w:val="28"/>
          <w:rtl/>
          <w:lang w:bidi="fa-IR"/>
        </w:rPr>
        <w:t>به سبب تاویل جایزی که گنجایش آن بوده به منظور عمل به سنتی غیر از آن ترک کردند، جایز</w:t>
      </w:r>
      <w:r w:rsidR="00EE6E51">
        <w:rPr>
          <w:rFonts w:ascii="Arial" w:hAnsi="Arial" w:cs="B Lotus" w:hint="cs"/>
          <w:color w:val="000000"/>
          <w:sz w:val="28"/>
          <w:szCs w:val="28"/>
          <w:rtl/>
          <w:lang w:bidi="fa-IR"/>
        </w:rPr>
        <w:t xml:space="preserve"> نمی‌</w:t>
      </w:r>
      <w:r w:rsidR="00394EC9" w:rsidRPr="009B61C0">
        <w:rPr>
          <w:rFonts w:ascii="Arial" w:hAnsi="Arial" w:cs="B Lotus" w:hint="cs"/>
          <w:color w:val="000000"/>
          <w:sz w:val="28"/>
          <w:szCs w:val="28"/>
          <w:rtl/>
          <w:lang w:bidi="fa-IR"/>
        </w:rPr>
        <w:t>باشد. و چگونه ترک</w:t>
      </w:r>
      <w:r w:rsidR="00C645A0" w:rsidRPr="009B61C0">
        <w:rPr>
          <w:rFonts w:ascii="Arial" w:hAnsi="Arial" w:cs="B Lotus" w:hint="cs"/>
          <w:color w:val="000000"/>
          <w:sz w:val="28"/>
          <w:szCs w:val="28"/>
          <w:rtl/>
          <w:lang w:bidi="fa-IR"/>
        </w:rPr>
        <w:t>ِ</w:t>
      </w:r>
      <w:r w:rsidR="00394EC9" w:rsidRPr="009B61C0">
        <w:rPr>
          <w:rFonts w:ascii="Arial" w:hAnsi="Arial" w:cs="B Lotus" w:hint="cs"/>
          <w:color w:val="000000"/>
          <w:sz w:val="28"/>
          <w:szCs w:val="28"/>
          <w:rtl/>
          <w:lang w:bidi="fa-IR"/>
        </w:rPr>
        <w:t xml:space="preserve"> ترک کننده</w:t>
      </w:r>
      <w:r w:rsidR="00EE6E51">
        <w:rPr>
          <w:rFonts w:ascii="Arial" w:hAnsi="Arial" w:cs="B Lotus" w:hint="cs"/>
          <w:color w:val="000000"/>
          <w:sz w:val="28"/>
          <w:szCs w:val="28"/>
          <w:rtl/>
          <w:lang w:bidi="fa-IR"/>
        </w:rPr>
        <w:t xml:space="preserve">‌ی </w:t>
      </w:r>
      <w:r w:rsidR="00394EC9" w:rsidRPr="009B61C0">
        <w:rPr>
          <w:rFonts w:ascii="Arial" w:hAnsi="Arial" w:cs="B Lotus" w:hint="cs"/>
          <w:color w:val="000000"/>
          <w:sz w:val="28"/>
          <w:szCs w:val="28"/>
          <w:rtl/>
          <w:lang w:bidi="fa-IR"/>
        </w:rPr>
        <w:t>این سنت بر خود سنت مقدم</w:t>
      </w:r>
      <w:r w:rsidR="00EE6E51">
        <w:rPr>
          <w:rFonts w:ascii="Arial" w:hAnsi="Arial" w:cs="B Lotus" w:hint="cs"/>
          <w:color w:val="000000"/>
          <w:sz w:val="28"/>
          <w:szCs w:val="28"/>
          <w:rtl/>
          <w:lang w:bidi="fa-IR"/>
        </w:rPr>
        <w:t xml:space="preserve"> می‌</w:t>
      </w:r>
      <w:r w:rsidR="00394EC9" w:rsidRPr="009B61C0">
        <w:rPr>
          <w:rFonts w:ascii="Arial" w:hAnsi="Arial" w:cs="B Lotus" w:hint="cs"/>
          <w:color w:val="000000"/>
          <w:sz w:val="28"/>
          <w:szCs w:val="28"/>
          <w:rtl/>
          <w:lang w:bidi="fa-IR"/>
        </w:rPr>
        <w:t xml:space="preserve">شود؟ </w:t>
      </w:r>
    </w:p>
    <w:p w:rsidR="00A165E3" w:rsidRPr="009B61C0" w:rsidRDefault="00394EC9" w:rsidP="00F42E99">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و این درحالی است که گروهی از بزرگان تابعین در مورد این سنت سخن گفته</w:t>
      </w:r>
      <w:r w:rsidR="00EE6E51">
        <w:rPr>
          <w:rFonts w:ascii="Arial" w:hAnsi="Arial" w:cs="B Lotus" w:hint="cs"/>
          <w:color w:val="000000"/>
          <w:sz w:val="28"/>
          <w:szCs w:val="28"/>
          <w:rtl/>
          <w:lang w:bidi="fa-IR"/>
        </w:rPr>
        <w:t>‌اند،</w:t>
      </w:r>
      <w:r w:rsidRPr="009B61C0">
        <w:rPr>
          <w:rFonts w:ascii="Arial" w:hAnsi="Arial" w:cs="B Lotus" w:hint="cs"/>
          <w:color w:val="000000"/>
          <w:sz w:val="28"/>
          <w:szCs w:val="28"/>
          <w:rtl/>
          <w:lang w:bidi="fa-IR"/>
        </w:rPr>
        <w:t xml:space="preserve"> از جمله: سعید بن جبیر، طاوس،</w:t>
      </w:r>
      <w:r w:rsidR="00C645A0" w:rsidRPr="009B61C0">
        <w:rPr>
          <w:rFonts w:ascii="Arial" w:hAnsi="Arial" w:cs="B Lotus" w:hint="cs"/>
          <w:color w:val="000000"/>
          <w:sz w:val="28"/>
          <w:szCs w:val="28"/>
          <w:rtl/>
          <w:lang w:bidi="fa-IR"/>
        </w:rPr>
        <w:t xml:space="preserve"> </w:t>
      </w:r>
      <w:r w:rsidR="00E1056E">
        <w:rPr>
          <w:rFonts w:ascii="Arial" w:hAnsi="Arial" w:cs="B Lotus" w:hint="cs"/>
          <w:color w:val="000000"/>
          <w:sz w:val="28"/>
          <w:szCs w:val="28"/>
          <w:rtl/>
          <w:lang w:bidi="fa-IR"/>
        </w:rPr>
        <w:t>ابراهیم نخعی</w:t>
      </w:r>
      <w:r w:rsidRPr="009B61C0">
        <w:rPr>
          <w:rFonts w:ascii="Arial" w:hAnsi="Arial" w:cs="B Lotus" w:hint="cs"/>
          <w:color w:val="000000"/>
          <w:sz w:val="28"/>
          <w:szCs w:val="28"/>
          <w:rtl/>
          <w:lang w:bidi="fa-IR"/>
        </w:rPr>
        <w:t xml:space="preserve"> و کسانی غیر از ایشان همچون: حکم، </w:t>
      </w:r>
      <w:r w:rsidRPr="009B61C0">
        <w:rPr>
          <w:rFonts w:ascii="Arial" w:hAnsi="Arial" w:cs="B Lotus" w:hint="cs"/>
          <w:color w:val="000000"/>
          <w:sz w:val="28"/>
          <w:szCs w:val="28"/>
          <w:rtl/>
          <w:lang w:bidi="fa-IR"/>
        </w:rPr>
        <w:lastRenderedPageBreak/>
        <w:t xml:space="preserve">حماد، ابن ابی لیلی، حسن بن صالح، وکیع، اوزاعی </w:t>
      </w:r>
      <w:r w:rsidR="003C7E47" w:rsidRPr="009B61C0">
        <w:rPr>
          <w:rFonts w:ascii="Arial" w:hAnsi="Arial" w:cs="B Lotus" w:hint="cs"/>
          <w:color w:val="000000"/>
          <w:sz w:val="28"/>
          <w:szCs w:val="28"/>
          <w:rtl/>
          <w:lang w:bidi="fa-IR"/>
        </w:rPr>
        <w:t>-</w:t>
      </w:r>
      <w:r w:rsidRPr="009B61C0">
        <w:rPr>
          <w:rFonts w:ascii="Arial" w:hAnsi="Arial" w:cs="B Lotus" w:hint="cs"/>
          <w:color w:val="000000"/>
          <w:sz w:val="28"/>
          <w:szCs w:val="28"/>
          <w:rtl/>
          <w:lang w:bidi="fa-IR"/>
        </w:rPr>
        <w:t xml:space="preserve"> که طحاوی از وی نقل</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 xml:space="preserve">کند </w:t>
      </w:r>
      <w:r w:rsidR="003C7E47" w:rsidRPr="009B61C0">
        <w:rPr>
          <w:rFonts w:ascii="Arial" w:hAnsi="Arial" w:cs="B Lotus" w:hint="cs"/>
          <w:color w:val="000000"/>
          <w:sz w:val="28"/>
          <w:szCs w:val="28"/>
          <w:rtl/>
          <w:lang w:bidi="fa-IR"/>
        </w:rPr>
        <w:t>-</w:t>
      </w:r>
      <w:r w:rsidRPr="009B61C0">
        <w:rPr>
          <w:rFonts w:ascii="Arial" w:hAnsi="Arial" w:cs="B Lotus" w:hint="cs"/>
          <w:color w:val="000000"/>
          <w:sz w:val="28"/>
          <w:szCs w:val="28"/>
          <w:rtl/>
          <w:lang w:bidi="fa-IR"/>
        </w:rPr>
        <w:t xml:space="preserve"> اسحاق بن راهویه، امام احمد، ابوبکر بن منذر و محمد بن اسحاق بن خزیمه. </w:t>
      </w:r>
      <w:r w:rsidR="00F60578" w:rsidRPr="009B61C0">
        <w:rPr>
          <w:rFonts w:ascii="Arial" w:hAnsi="Arial" w:cs="B Lotus" w:hint="cs"/>
          <w:color w:val="000000"/>
          <w:sz w:val="28"/>
          <w:szCs w:val="28"/>
          <w:rtl/>
          <w:lang w:bidi="fa-IR"/>
        </w:rPr>
        <w:t>پس</w:t>
      </w:r>
      <w:r w:rsidR="0032132E">
        <w:rPr>
          <w:rFonts w:ascii="Traditional Arabic" w:hAnsi="Traditional Arabic" w:cs="2  Badr" w:hint="cs"/>
          <w:b/>
          <w:bCs/>
          <w:color w:val="000000"/>
          <w:sz w:val="44"/>
          <w:szCs w:val="44"/>
          <w:rtl/>
          <w:lang w:bidi="fa-IR"/>
        </w:rPr>
        <w:t xml:space="preserve"> </w:t>
      </w:r>
      <w:r w:rsidR="00F60578" w:rsidRPr="009B61C0">
        <w:rPr>
          <w:rFonts w:ascii="Arial" w:hAnsi="Arial" w:cs="B Lotus" w:hint="cs"/>
          <w:color w:val="000000"/>
          <w:sz w:val="28"/>
          <w:szCs w:val="28"/>
          <w:rtl/>
          <w:lang w:bidi="fa-IR"/>
        </w:rPr>
        <w:t>شذوذ کجاست درحالی</w:t>
      </w:r>
      <w:r w:rsidR="00E1056E">
        <w:rPr>
          <w:rFonts w:ascii="Arial" w:hAnsi="Arial" w:cs="B Lotus"/>
          <w:color w:val="000000"/>
          <w:sz w:val="28"/>
          <w:szCs w:val="28"/>
          <w:rtl/>
          <w:lang w:bidi="fa-IR"/>
        </w:rPr>
        <w:softHyphen/>
      </w:r>
      <w:r w:rsidR="00F60578" w:rsidRPr="009B61C0">
        <w:rPr>
          <w:rFonts w:ascii="Arial" w:hAnsi="Arial" w:cs="B Lotus" w:hint="cs"/>
          <w:color w:val="000000"/>
          <w:sz w:val="28"/>
          <w:szCs w:val="28"/>
          <w:rtl/>
          <w:lang w:bidi="fa-IR"/>
        </w:rPr>
        <w:t xml:space="preserve">که این عده از علما </w:t>
      </w:r>
      <w:r w:rsidR="00A165E3" w:rsidRPr="009B61C0">
        <w:rPr>
          <w:rFonts w:ascii="Arial" w:hAnsi="Arial" w:cs="B Lotus" w:hint="cs"/>
          <w:color w:val="000000"/>
          <w:sz w:val="28"/>
          <w:szCs w:val="28"/>
          <w:rtl/>
          <w:lang w:bidi="fa-IR"/>
        </w:rPr>
        <w:t>معتقد به سنت بودن آن</w:t>
      </w:r>
      <w:r w:rsidR="00A623E8">
        <w:rPr>
          <w:rFonts w:ascii="Arial" w:hAnsi="Arial" w:cs="B Lotus" w:hint="cs"/>
          <w:color w:val="000000"/>
          <w:sz w:val="28"/>
          <w:szCs w:val="28"/>
          <w:rtl/>
          <w:lang w:bidi="fa-IR"/>
        </w:rPr>
        <w:t xml:space="preserve"> مي‌</w:t>
      </w:r>
      <w:r w:rsidR="00A165E3" w:rsidRPr="009B61C0">
        <w:rPr>
          <w:rFonts w:ascii="Arial" w:hAnsi="Arial" w:cs="B Lotus" w:hint="cs"/>
          <w:color w:val="000000"/>
          <w:sz w:val="28"/>
          <w:szCs w:val="28"/>
          <w:rtl/>
          <w:lang w:bidi="fa-IR"/>
        </w:rPr>
        <w:t>باشند</w:t>
      </w:r>
      <w:r w:rsidR="00F60578" w:rsidRPr="009B61C0">
        <w:rPr>
          <w:rFonts w:ascii="Arial" w:hAnsi="Arial" w:cs="B Lotus" w:hint="cs"/>
          <w:color w:val="000000"/>
          <w:sz w:val="28"/>
          <w:szCs w:val="28"/>
          <w:rtl/>
          <w:lang w:bidi="fa-IR"/>
        </w:rPr>
        <w:t xml:space="preserve">؟ </w:t>
      </w:r>
    </w:p>
    <w:p w:rsidR="00A165E3" w:rsidRPr="009B61C0" w:rsidRDefault="00A165E3" w:rsidP="00E1056E">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اما اعتراض</w:t>
      </w:r>
      <w:r w:rsidR="00E1056E">
        <w:rPr>
          <w:rFonts w:ascii="Arial" w:hAnsi="Arial" w:cs="B Lotus"/>
          <w:color w:val="000000"/>
          <w:sz w:val="28"/>
          <w:szCs w:val="28"/>
          <w:rtl/>
          <w:lang w:bidi="fa-IR"/>
        </w:rPr>
        <w:softHyphen/>
      </w:r>
      <w:r w:rsidRPr="009B61C0">
        <w:rPr>
          <w:rFonts w:ascii="Arial" w:hAnsi="Arial" w:cs="B Lotus" w:hint="cs"/>
          <w:color w:val="000000"/>
          <w:sz w:val="28"/>
          <w:szCs w:val="28"/>
          <w:rtl/>
          <w:lang w:bidi="fa-IR"/>
        </w:rPr>
        <w:t>تان مبني بر محل ايستادن زن در صفوف</w:t>
      </w:r>
      <w:r w:rsidR="00CE42B4">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پس از مردان به تنهايي) از فاسد</w:t>
      </w:r>
      <w:r w:rsidR="00A623E8">
        <w:rPr>
          <w:rFonts w:ascii="Arial" w:hAnsi="Arial" w:cs="B Lotus" w:hint="cs"/>
          <w:color w:val="000000"/>
          <w:sz w:val="28"/>
          <w:szCs w:val="28"/>
          <w:rtl/>
          <w:lang w:bidi="fa-IR"/>
        </w:rPr>
        <w:t xml:space="preserve">‌ترين </w:t>
      </w:r>
      <w:r w:rsidRPr="009B61C0">
        <w:rPr>
          <w:rFonts w:ascii="Arial" w:hAnsi="Arial" w:cs="B Lotus" w:hint="cs"/>
          <w:color w:val="000000"/>
          <w:sz w:val="28"/>
          <w:szCs w:val="28"/>
          <w:rtl/>
          <w:lang w:bidi="fa-IR"/>
        </w:rPr>
        <w:t>اعتراضات</w:t>
      </w:r>
      <w:r w:rsidR="00A623E8">
        <w:rPr>
          <w:rFonts w:ascii="Arial" w:hAnsi="Arial" w:cs="B Lotus" w:hint="cs"/>
          <w:color w:val="000000"/>
          <w:sz w:val="28"/>
          <w:szCs w:val="28"/>
          <w:rtl/>
          <w:lang w:bidi="fa-IR"/>
        </w:rPr>
        <w:t xml:space="preserve"> مي‌</w:t>
      </w:r>
      <w:r w:rsidRPr="009B61C0">
        <w:rPr>
          <w:rFonts w:ascii="Arial" w:hAnsi="Arial" w:cs="B Lotus" w:hint="cs"/>
          <w:color w:val="000000"/>
          <w:sz w:val="28"/>
          <w:szCs w:val="28"/>
          <w:rtl/>
          <w:lang w:bidi="fa-IR"/>
        </w:rPr>
        <w:t xml:space="preserve">باشد. چرا كه آن جايگاه وي </w:t>
      </w:r>
      <w:r w:rsidR="007B4972" w:rsidRPr="009B61C0">
        <w:rPr>
          <w:rFonts w:ascii="Arial" w:hAnsi="Arial" w:cs="B Lotus" w:hint="cs"/>
          <w:color w:val="000000"/>
          <w:sz w:val="28"/>
          <w:szCs w:val="28"/>
          <w:rtl/>
          <w:lang w:bidi="fa-IR"/>
        </w:rPr>
        <w:t>بوده</w:t>
      </w:r>
      <w:r w:rsidRPr="009B61C0">
        <w:rPr>
          <w:rFonts w:ascii="Arial" w:hAnsi="Arial" w:cs="B Lotus" w:hint="cs"/>
          <w:color w:val="000000"/>
          <w:sz w:val="28"/>
          <w:szCs w:val="28"/>
          <w:rtl/>
          <w:lang w:bidi="fa-IR"/>
        </w:rPr>
        <w:t xml:space="preserve"> كه براي او تشريع شده است </w:t>
      </w:r>
      <w:r w:rsidR="00E1056E">
        <w:rPr>
          <w:rFonts w:ascii="Arial" w:hAnsi="Arial" w:cs="B Lotus" w:hint="cs"/>
          <w:color w:val="000000"/>
          <w:sz w:val="28"/>
          <w:szCs w:val="28"/>
          <w:rtl/>
          <w:lang w:bidi="fa-IR"/>
        </w:rPr>
        <w:t>چنان</w:t>
      </w:r>
      <w:r w:rsidR="00E1056E">
        <w:rPr>
          <w:rFonts w:ascii="Arial" w:hAnsi="Arial" w:cs="B Lotus"/>
          <w:color w:val="000000"/>
          <w:sz w:val="28"/>
          <w:szCs w:val="28"/>
          <w:rtl/>
          <w:lang w:bidi="fa-IR"/>
        </w:rPr>
        <w:softHyphen/>
      </w:r>
      <w:r w:rsidRPr="009B61C0">
        <w:rPr>
          <w:rFonts w:ascii="Arial" w:hAnsi="Arial" w:cs="B Lotus" w:hint="cs"/>
          <w:color w:val="000000"/>
          <w:sz w:val="28"/>
          <w:szCs w:val="28"/>
          <w:rtl/>
          <w:lang w:bidi="fa-IR"/>
        </w:rPr>
        <w:t>كه اگر در صف مردان بايستد، نماز هريك از مرداني كه نزديك وي بايستد، در نزد امام ابوحنيفه و يكي از دو قول در مذهب امام احمد، فاسد</w:t>
      </w:r>
      <w:r w:rsidR="00A623E8">
        <w:rPr>
          <w:rFonts w:ascii="Arial" w:hAnsi="Arial" w:cs="B Lotus" w:hint="cs"/>
          <w:color w:val="000000"/>
          <w:sz w:val="28"/>
          <w:szCs w:val="28"/>
          <w:rtl/>
          <w:lang w:bidi="fa-IR"/>
        </w:rPr>
        <w:t xml:space="preserve"> مي‌</w:t>
      </w:r>
      <w:r w:rsidRPr="009B61C0">
        <w:rPr>
          <w:rFonts w:ascii="Arial" w:hAnsi="Arial" w:cs="B Lotus" w:hint="cs"/>
          <w:color w:val="000000"/>
          <w:sz w:val="28"/>
          <w:szCs w:val="28"/>
          <w:rtl/>
          <w:lang w:bidi="fa-IR"/>
        </w:rPr>
        <w:t>شود.</w:t>
      </w:r>
    </w:p>
    <w:p w:rsidR="007B4972" w:rsidRPr="009B61C0" w:rsidRDefault="007B4972" w:rsidP="00E1056E">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اما</w:t>
      </w:r>
      <w:r w:rsidR="00A165E3" w:rsidRPr="009B61C0">
        <w:rPr>
          <w:rFonts w:ascii="Arial" w:hAnsi="Arial" w:cs="B Lotus" w:hint="cs"/>
          <w:color w:val="000000"/>
          <w:sz w:val="28"/>
          <w:szCs w:val="28"/>
          <w:rtl/>
          <w:lang w:bidi="fa-IR"/>
        </w:rPr>
        <w:t xml:space="preserve"> اگر گفته شود: اگر زني در پشت صف زنان به تنهايي بايستد، نمازش صحيح</w:t>
      </w:r>
      <w:r w:rsidR="00A623E8">
        <w:rPr>
          <w:rFonts w:ascii="Arial" w:hAnsi="Arial" w:cs="B Lotus" w:hint="cs"/>
          <w:color w:val="000000"/>
          <w:sz w:val="28"/>
          <w:szCs w:val="28"/>
          <w:rtl/>
          <w:lang w:bidi="fa-IR"/>
        </w:rPr>
        <w:t xml:space="preserve"> مي‌</w:t>
      </w:r>
      <w:r w:rsidR="00A165E3" w:rsidRPr="009B61C0">
        <w:rPr>
          <w:rFonts w:ascii="Arial" w:hAnsi="Arial" w:cs="B Lotus" w:hint="cs"/>
          <w:color w:val="000000"/>
          <w:sz w:val="28"/>
          <w:szCs w:val="28"/>
          <w:rtl/>
          <w:lang w:bidi="fa-IR"/>
        </w:rPr>
        <w:t>باشد. در پاسخ گفته شده: چنين نيست بلكه اگر زني از صفوف زنان منفرد شود</w:t>
      </w:r>
      <w:r w:rsidR="00FA2013" w:rsidRPr="009B61C0">
        <w:rPr>
          <w:rFonts w:ascii="Arial" w:hAnsi="Arial" w:cs="B Lotus" w:hint="cs"/>
          <w:color w:val="000000"/>
          <w:sz w:val="28"/>
          <w:szCs w:val="28"/>
          <w:rtl/>
          <w:lang w:bidi="fa-IR"/>
        </w:rPr>
        <w:t>،</w:t>
      </w:r>
      <w:r w:rsidR="00A165E3" w:rsidRPr="009B61C0">
        <w:rPr>
          <w:rFonts w:ascii="Arial" w:hAnsi="Arial" w:cs="B Lotus" w:hint="cs"/>
          <w:color w:val="000000"/>
          <w:sz w:val="28"/>
          <w:szCs w:val="28"/>
          <w:rtl/>
          <w:lang w:bidi="fa-IR"/>
        </w:rPr>
        <w:t xml:space="preserve"> همچون مردي كه در پشت صف مردان به تنهايي بايستد</w:t>
      </w:r>
      <w:r w:rsidR="00FA2013" w:rsidRPr="009B61C0">
        <w:rPr>
          <w:rFonts w:ascii="Arial" w:hAnsi="Arial" w:cs="B Lotus" w:hint="cs"/>
          <w:color w:val="000000"/>
          <w:sz w:val="28"/>
          <w:szCs w:val="28"/>
          <w:rtl/>
          <w:lang w:bidi="fa-IR"/>
        </w:rPr>
        <w:t>، نمازش فاسد</w:t>
      </w:r>
      <w:r w:rsidR="00A623E8">
        <w:rPr>
          <w:rFonts w:ascii="Arial" w:hAnsi="Arial" w:cs="B Lotus" w:hint="cs"/>
          <w:color w:val="000000"/>
          <w:sz w:val="28"/>
          <w:szCs w:val="28"/>
          <w:rtl/>
          <w:lang w:bidi="fa-IR"/>
        </w:rPr>
        <w:t xml:space="preserve"> مي‌</w:t>
      </w:r>
      <w:r w:rsidR="00FA2013" w:rsidRPr="009B61C0">
        <w:rPr>
          <w:rFonts w:ascii="Arial" w:hAnsi="Arial" w:cs="B Lotus" w:hint="cs"/>
          <w:color w:val="000000"/>
          <w:sz w:val="28"/>
          <w:szCs w:val="28"/>
          <w:rtl/>
          <w:lang w:bidi="fa-IR"/>
        </w:rPr>
        <w:t xml:space="preserve">باشد. كه اين را قاضي ابويعلي در تعليقش ذكر كرده است </w:t>
      </w:r>
      <w:r w:rsidR="00E1056E">
        <w:rPr>
          <w:rFonts w:ascii="Arial" w:hAnsi="Arial" w:cs="B Lotus" w:hint="cs"/>
          <w:color w:val="000000"/>
          <w:sz w:val="28"/>
          <w:szCs w:val="28"/>
          <w:rtl/>
          <w:lang w:bidi="fa-IR"/>
        </w:rPr>
        <w:t>زیرا</w:t>
      </w:r>
      <w:r w:rsidR="00FA2013" w:rsidRPr="009B61C0">
        <w:rPr>
          <w:rFonts w:ascii="Arial" w:hAnsi="Arial" w:cs="B Lotus" w:hint="cs"/>
          <w:color w:val="000000"/>
          <w:sz w:val="28"/>
          <w:szCs w:val="28"/>
          <w:rtl/>
          <w:lang w:bidi="fa-IR"/>
        </w:rPr>
        <w:t xml:space="preserve"> </w:t>
      </w:r>
      <w:r w:rsidR="00E1056E">
        <w:rPr>
          <w:rFonts w:ascii="Arial" w:hAnsi="Arial" w:cs="B Lotus" w:hint="cs"/>
          <w:color w:val="000000"/>
          <w:sz w:val="28"/>
          <w:szCs w:val="28"/>
          <w:rtl/>
          <w:lang w:bidi="fa-IR"/>
        </w:rPr>
        <w:t>حدیث</w:t>
      </w:r>
      <w:r w:rsidR="00FA2013" w:rsidRPr="009B61C0">
        <w:rPr>
          <w:rFonts w:ascii="Arial" w:hAnsi="Arial" w:cs="B Lotus" w:hint="cs"/>
          <w:color w:val="000000"/>
          <w:sz w:val="28"/>
          <w:szCs w:val="28"/>
          <w:rtl/>
          <w:lang w:bidi="fa-IR"/>
        </w:rPr>
        <w:t xml:space="preserve"> رسول الله</w:t>
      </w:r>
      <w:r w:rsidR="001C0542" w:rsidRPr="001C0542">
        <w:rPr>
          <w:rFonts w:ascii="AGA Arabesque" w:hAnsi="AGA Arabesque" w:cs="CTraditional Arabic" w:hint="cs"/>
          <w:sz w:val="28"/>
          <w:szCs w:val="28"/>
          <w:lang w:bidi="fa-IR"/>
        </w:rPr>
        <w:t></w:t>
      </w:r>
      <w:r w:rsidR="00FA2013" w:rsidRPr="009B61C0">
        <w:rPr>
          <w:rFonts w:ascii="Arial" w:hAnsi="Arial" w:cs="B Lotus" w:hint="cs"/>
          <w:color w:val="000000"/>
          <w:sz w:val="28"/>
          <w:szCs w:val="28"/>
          <w:rtl/>
          <w:lang w:bidi="fa-IR"/>
        </w:rPr>
        <w:t xml:space="preserve"> در اين زمينه عام</w:t>
      </w:r>
      <w:r w:rsidR="00A623E8">
        <w:rPr>
          <w:rFonts w:ascii="Arial" w:hAnsi="Arial" w:cs="B Lotus" w:hint="cs"/>
          <w:color w:val="000000"/>
          <w:sz w:val="28"/>
          <w:szCs w:val="28"/>
          <w:rtl/>
          <w:lang w:bidi="fa-IR"/>
        </w:rPr>
        <w:t xml:space="preserve"> مي‌</w:t>
      </w:r>
      <w:r w:rsidR="00FA2013" w:rsidRPr="009B61C0">
        <w:rPr>
          <w:rFonts w:ascii="Arial" w:hAnsi="Arial" w:cs="B Lotus" w:hint="cs"/>
          <w:color w:val="000000"/>
          <w:sz w:val="28"/>
          <w:szCs w:val="28"/>
          <w:rtl/>
          <w:lang w:bidi="fa-IR"/>
        </w:rPr>
        <w:t>باشد، آنجا كه فرمودند:</w:t>
      </w:r>
      <w:r w:rsidR="00CE42B4">
        <w:rPr>
          <w:rFonts w:ascii="Arial" w:hAnsi="Arial" w:cs="B Lotus" w:hint="cs"/>
          <w:color w:val="000000"/>
          <w:sz w:val="28"/>
          <w:szCs w:val="28"/>
          <w:rtl/>
          <w:lang w:bidi="fa-IR"/>
        </w:rPr>
        <w:t xml:space="preserve"> </w:t>
      </w:r>
      <w:r w:rsidR="00AB6BDD" w:rsidRPr="00AB6BDD">
        <w:rPr>
          <w:rStyle w:val="Char0"/>
          <w:rFonts w:hint="cs"/>
          <w:rtl/>
        </w:rPr>
        <w:t>«</w:t>
      </w:r>
      <w:r w:rsidR="00FA2013" w:rsidRPr="001E7A35">
        <w:rPr>
          <w:rStyle w:val="Char0"/>
          <w:rFonts w:hint="eastAsia"/>
          <w:rtl/>
        </w:rPr>
        <w:t>لَا</w:t>
      </w:r>
      <w:r w:rsidR="00FA2013" w:rsidRPr="001E7A35">
        <w:rPr>
          <w:rStyle w:val="Char0"/>
          <w:rtl/>
        </w:rPr>
        <w:t xml:space="preserve"> </w:t>
      </w:r>
      <w:r w:rsidR="00FA2013" w:rsidRPr="001E7A35">
        <w:rPr>
          <w:rStyle w:val="Char0"/>
          <w:rFonts w:hint="eastAsia"/>
          <w:rtl/>
        </w:rPr>
        <w:t>صَلَاةَ</w:t>
      </w:r>
      <w:r w:rsidR="00FA2013" w:rsidRPr="001E7A35">
        <w:rPr>
          <w:rStyle w:val="Char0"/>
          <w:rtl/>
        </w:rPr>
        <w:t xml:space="preserve"> </w:t>
      </w:r>
      <w:r w:rsidR="00FA2013" w:rsidRPr="001E7A35">
        <w:rPr>
          <w:rStyle w:val="Char0"/>
          <w:rFonts w:hint="eastAsia"/>
          <w:rtl/>
        </w:rPr>
        <w:t>لِفَرْدٍ</w:t>
      </w:r>
      <w:r w:rsidR="00FA2013" w:rsidRPr="001E7A35">
        <w:rPr>
          <w:rStyle w:val="Char0"/>
          <w:rtl/>
        </w:rPr>
        <w:t xml:space="preserve"> </w:t>
      </w:r>
      <w:r w:rsidR="00FA2013" w:rsidRPr="001E7A35">
        <w:rPr>
          <w:rStyle w:val="Char0"/>
          <w:rFonts w:hint="eastAsia"/>
          <w:rtl/>
        </w:rPr>
        <w:t>خَلْفَ</w:t>
      </w:r>
      <w:r w:rsidR="00FA2013" w:rsidRPr="001E7A35">
        <w:rPr>
          <w:rStyle w:val="Char0"/>
          <w:rtl/>
        </w:rPr>
        <w:t xml:space="preserve"> </w:t>
      </w:r>
      <w:r w:rsidR="00FA2013" w:rsidRPr="001E7A35">
        <w:rPr>
          <w:rStyle w:val="Char0"/>
          <w:rFonts w:hint="eastAsia"/>
          <w:rtl/>
        </w:rPr>
        <w:t>الصَّفِّ</w:t>
      </w:r>
      <w:r w:rsidR="00C91A99" w:rsidRPr="00C91A99">
        <w:rPr>
          <w:rStyle w:val="Char0"/>
          <w:rFonts w:hint="cs"/>
          <w:rtl/>
        </w:rPr>
        <w:t>»</w:t>
      </w:r>
      <w:r w:rsidR="00FA2013" w:rsidRPr="009B61C0">
        <w:rPr>
          <w:rFonts w:ascii="Arial" w:hAnsi="Arial" w:cs="B Lotus" w:hint="cs"/>
          <w:color w:val="000000"/>
          <w:sz w:val="28"/>
          <w:szCs w:val="28"/>
          <w:rtl/>
          <w:lang w:bidi="fa-IR"/>
        </w:rPr>
        <w:t xml:space="preserve"> </w:t>
      </w:r>
      <w:r w:rsidR="00E1056E">
        <w:rPr>
          <w:rFonts w:ascii="Arial" w:hAnsi="Arial" w:cs="B Lotus" w:hint="cs"/>
          <w:color w:val="000000"/>
          <w:sz w:val="28"/>
          <w:szCs w:val="28"/>
          <w:rtl/>
          <w:lang w:bidi="fa-IR"/>
        </w:rPr>
        <w:t>«</w:t>
      </w:r>
      <w:r w:rsidR="00FA2013" w:rsidRPr="009B61C0">
        <w:rPr>
          <w:rFonts w:ascii="Arial" w:hAnsi="Arial" w:cs="B Lotus" w:hint="cs"/>
          <w:color w:val="000000"/>
          <w:sz w:val="28"/>
          <w:szCs w:val="28"/>
          <w:rtl/>
          <w:lang w:bidi="fa-IR"/>
        </w:rPr>
        <w:t>بر کسی که در پشت صفوف جماعت</w:t>
      </w:r>
      <w:r w:rsidR="00E1056E">
        <w:rPr>
          <w:rFonts w:ascii="Arial" w:hAnsi="Arial" w:cs="B Lotus" w:hint="cs"/>
          <w:color w:val="000000"/>
          <w:sz w:val="28"/>
          <w:szCs w:val="28"/>
          <w:rtl/>
          <w:lang w:bidi="fa-IR"/>
        </w:rPr>
        <w:t>،</w:t>
      </w:r>
      <w:r w:rsidR="00FA2013" w:rsidRPr="009B61C0">
        <w:rPr>
          <w:rFonts w:ascii="Arial" w:hAnsi="Arial" w:cs="B Lotus" w:hint="cs"/>
          <w:color w:val="000000"/>
          <w:sz w:val="28"/>
          <w:szCs w:val="28"/>
          <w:rtl/>
          <w:lang w:bidi="fa-IR"/>
        </w:rPr>
        <w:t xml:space="preserve"> نماز</w:t>
      </w:r>
      <w:r w:rsidR="00CE42B4">
        <w:rPr>
          <w:rFonts w:ascii="Arial" w:hAnsi="Arial" w:cs="B Lotus" w:hint="cs"/>
          <w:color w:val="000000"/>
          <w:sz w:val="28"/>
          <w:szCs w:val="28"/>
          <w:rtl/>
          <w:lang w:bidi="fa-IR"/>
        </w:rPr>
        <w:t xml:space="preserve"> (</w:t>
      </w:r>
      <w:r w:rsidR="00FA2013" w:rsidRPr="009B61C0">
        <w:rPr>
          <w:rFonts w:ascii="Arial" w:hAnsi="Arial" w:cs="B Lotus" w:hint="cs"/>
          <w:color w:val="000000"/>
          <w:sz w:val="28"/>
          <w:szCs w:val="28"/>
          <w:rtl/>
          <w:lang w:bidi="fa-IR"/>
        </w:rPr>
        <w:t xml:space="preserve">را گرچه همراه جماعت) </w:t>
      </w:r>
      <w:r w:rsidR="00E1056E" w:rsidRPr="009B61C0">
        <w:rPr>
          <w:rFonts w:ascii="Arial" w:hAnsi="Arial" w:cs="B Lotus" w:hint="cs"/>
          <w:color w:val="000000"/>
          <w:sz w:val="28"/>
          <w:szCs w:val="28"/>
          <w:rtl/>
          <w:lang w:bidi="fa-IR"/>
        </w:rPr>
        <w:t xml:space="preserve">به تنهایی </w:t>
      </w:r>
      <w:r w:rsidR="00FA2013" w:rsidRPr="009B61C0">
        <w:rPr>
          <w:rFonts w:ascii="Arial" w:hAnsi="Arial" w:cs="B Lotus" w:hint="cs"/>
          <w:color w:val="000000"/>
          <w:sz w:val="28"/>
          <w:szCs w:val="28"/>
          <w:rtl/>
          <w:lang w:bidi="fa-IR"/>
        </w:rPr>
        <w:t>بخواند، نمازی نیست.</w:t>
      </w:r>
      <w:r w:rsidR="00E1056E">
        <w:rPr>
          <w:rFonts w:ascii="Arial" w:hAnsi="Arial" w:cs="B Lotus" w:hint="cs"/>
          <w:color w:val="000000"/>
          <w:sz w:val="28"/>
          <w:szCs w:val="28"/>
          <w:rtl/>
          <w:lang w:bidi="fa-IR"/>
        </w:rPr>
        <w:t>»</w:t>
      </w:r>
      <w:r w:rsidR="00E1056E">
        <w:rPr>
          <w:rStyle w:val="FootnoteReference"/>
          <w:rFonts w:ascii="Arial" w:hAnsi="Arial" w:cs="B Lotus"/>
          <w:color w:val="000000"/>
          <w:sz w:val="28"/>
          <w:szCs w:val="28"/>
          <w:rtl/>
          <w:lang w:bidi="fa-IR"/>
        </w:rPr>
        <w:footnoteReference w:id="310"/>
      </w:r>
      <w:r w:rsidR="00FA2013" w:rsidRPr="009B61C0">
        <w:rPr>
          <w:rFonts w:ascii="Arial" w:hAnsi="Arial" w:cs="B Lotus" w:hint="cs"/>
          <w:color w:val="000000"/>
          <w:sz w:val="28"/>
          <w:szCs w:val="28"/>
          <w:rtl/>
          <w:lang w:bidi="fa-IR"/>
        </w:rPr>
        <w:t xml:space="preserve"> اما</w:t>
      </w:r>
      <w:r w:rsidRPr="009B61C0">
        <w:rPr>
          <w:rFonts w:ascii="Arial" w:hAnsi="Arial" w:cs="B Lotus" w:hint="cs"/>
          <w:color w:val="000000"/>
          <w:sz w:val="28"/>
          <w:szCs w:val="28"/>
          <w:rtl/>
          <w:lang w:bidi="fa-IR"/>
        </w:rPr>
        <w:t xml:space="preserve"> </w:t>
      </w:r>
      <w:r w:rsidR="00FA2013" w:rsidRPr="009B61C0">
        <w:rPr>
          <w:rFonts w:ascii="Arial" w:hAnsi="Arial" w:cs="B Lotus" w:hint="cs"/>
          <w:color w:val="000000"/>
          <w:sz w:val="28"/>
          <w:szCs w:val="28"/>
          <w:rtl/>
          <w:lang w:bidi="fa-IR"/>
        </w:rPr>
        <w:t>زني كه به تنهايي در</w:t>
      </w:r>
      <w:r w:rsidR="00E1056E">
        <w:rPr>
          <w:rFonts w:ascii="Arial" w:hAnsi="Arial" w:cs="B Lotus" w:hint="cs"/>
          <w:color w:val="000000"/>
          <w:sz w:val="28"/>
          <w:szCs w:val="28"/>
          <w:rtl/>
          <w:lang w:bidi="fa-IR"/>
        </w:rPr>
        <w:t xml:space="preserve"> </w:t>
      </w:r>
      <w:r w:rsidR="00FA2013" w:rsidRPr="009B61C0">
        <w:rPr>
          <w:rFonts w:ascii="Arial" w:hAnsi="Arial" w:cs="B Lotus" w:hint="cs"/>
          <w:color w:val="000000"/>
          <w:sz w:val="28"/>
          <w:szCs w:val="28"/>
          <w:rtl/>
          <w:lang w:bidi="fa-IR"/>
        </w:rPr>
        <w:t>پشت صفوف مردان به همراه جماعت نماز</w:t>
      </w:r>
      <w:r w:rsidR="00A623E8">
        <w:rPr>
          <w:rFonts w:ascii="Arial" w:hAnsi="Arial" w:cs="B Lotus" w:hint="cs"/>
          <w:color w:val="000000"/>
          <w:sz w:val="28"/>
          <w:szCs w:val="28"/>
          <w:rtl/>
          <w:lang w:bidi="fa-IR"/>
        </w:rPr>
        <w:t xml:space="preserve"> مي‌</w:t>
      </w:r>
      <w:r w:rsidR="00FA2013" w:rsidRPr="009B61C0">
        <w:rPr>
          <w:rFonts w:ascii="Arial" w:hAnsi="Arial" w:cs="B Lotus" w:hint="cs"/>
          <w:color w:val="000000"/>
          <w:sz w:val="28"/>
          <w:szCs w:val="28"/>
          <w:rtl/>
          <w:lang w:bidi="fa-IR"/>
        </w:rPr>
        <w:t>گزارد و زن ديگري همراه وي نيست، به سبب حديث</w:t>
      </w:r>
      <w:r w:rsidRPr="009B61C0">
        <w:rPr>
          <w:rFonts w:ascii="Arial" w:hAnsi="Arial" w:cs="B Lotus" w:hint="cs"/>
          <w:color w:val="000000"/>
          <w:sz w:val="28"/>
          <w:szCs w:val="28"/>
          <w:rtl/>
          <w:lang w:bidi="fa-IR"/>
        </w:rPr>
        <w:t xml:space="preserve"> صحيح </w:t>
      </w:r>
      <w:r w:rsidR="00E1056E" w:rsidRPr="009B61C0">
        <w:rPr>
          <w:rFonts w:ascii="Arial" w:hAnsi="Arial" w:cs="B Lotus" w:hint="cs"/>
          <w:color w:val="000000"/>
          <w:sz w:val="28"/>
          <w:szCs w:val="28"/>
          <w:rtl/>
          <w:lang w:bidi="fa-IR"/>
        </w:rPr>
        <w:t xml:space="preserve">از اين حكم </w:t>
      </w:r>
      <w:r w:rsidRPr="009B61C0">
        <w:rPr>
          <w:rFonts w:ascii="Arial" w:hAnsi="Arial" w:cs="B Lotus" w:hint="cs"/>
          <w:color w:val="000000"/>
          <w:sz w:val="28"/>
          <w:szCs w:val="28"/>
          <w:rtl/>
          <w:lang w:bidi="fa-IR"/>
        </w:rPr>
        <w:t>خارج</w:t>
      </w:r>
      <w:r w:rsidR="00A623E8">
        <w:rPr>
          <w:rFonts w:ascii="Arial" w:hAnsi="Arial" w:cs="B Lotus" w:hint="cs"/>
          <w:color w:val="000000"/>
          <w:sz w:val="28"/>
          <w:szCs w:val="28"/>
          <w:rtl/>
          <w:lang w:bidi="fa-IR"/>
        </w:rPr>
        <w:t xml:space="preserve"> مي‌</w:t>
      </w:r>
      <w:r w:rsidRPr="009B61C0">
        <w:rPr>
          <w:rFonts w:ascii="Arial" w:hAnsi="Arial" w:cs="B Lotus" w:hint="cs"/>
          <w:color w:val="000000"/>
          <w:sz w:val="28"/>
          <w:szCs w:val="28"/>
          <w:rtl/>
          <w:lang w:bidi="fa-IR"/>
        </w:rPr>
        <w:t>شود و در مورد غير</w:t>
      </w:r>
      <w:r w:rsidR="00E1056E">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اين حالت، حديث بر</w:t>
      </w:r>
      <w:r w:rsidR="00E1056E">
        <w:rPr>
          <w:rFonts w:ascii="Arial" w:hAnsi="Arial" w:cs="B Lotus" w:hint="cs"/>
          <w:color w:val="000000"/>
          <w:sz w:val="28"/>
          <w:szCs w:val="28"/>
          <w:rtl/>
          <w:lang w:bidi="fa-IR"/>
        </w:rPr>
        <w:t xml:space="preserve"> </w:t>
      </w:r>
      <w:r w:rsidR="00FA2013" w:rsidRPr="009B61C0">
        <w:rPr>
          <w:rFonts w:ascii="Arial" w:hAnsi="Arial" w:cs="B Lotus" w:hint="cs"/>
          <w:color w:val="000000"/>
          <w:sz w:val="28"/>
          <w:szCs w:val="28"/>
          <w:rtl/>
          <w:lang w:bidi="fa-IR"/>
        </w:rPr>
        <w:t>عموم خود باقي</w:t>
      </w:r>
      <w:r w:rsidR="00A623E8">
        <w:rPr>
          <w:rFonts w:ascii="Arial" w:hAnsi="Arial" w:cs="B Lotus" w:hint="cs"/>
          <w:color w:val="000000"/>
          <w:sz w:val="28"/>
          <w:szCs w:val="28"/>
          <w:rtl/>
          <w:lang w:bidi="fa-IR"/>
        </w:rPr>
        <w:t xml:space="preserve"> مي‌</w:t>
      </w:r>
      <w:r w:rsidR="00FA2013" w:rsidRPr="009B61C0">
        <w:rPr>
          <w:rFonts w:ascii="Arial" w:hAnsi="Arial" w:cs="B Lotus" w:hint="cs"/>
          <w:color w:val="000000"/>
          <w:sz w:val="28"/>
          <w:szCs w:val="28"/>
          <w:rtl/>
          <w:lang w:bidi="fa-IR"/>
        </w:rPr>
        <w:t>ماند.</w:t>
      </w:r>
    </w:p>
    <w:p w:rsidR="00FA2013" w:rsidRPr="009B61C0" w:rsidRDefault="00FA2013" w:rsidP="004F0458">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 xml:space="preserve"> اما قصه</w:t>
      </w:r>
      <w:r w:rsidR="00A623E8">
        <w:rPr>
          <w:rFonts w:ascii="Arial" w:hAnsi="Arial" w:cs="B Lotus" w:hint="cs"/>
          <w:color w:val="000000"/>
          <w:sz w:val="28"/>
          <w:szCs w:val="28"/>
          <w:rtl/>
          <w:lang w:bidi="fa-IR"/>
        </w:rPr>
        <w:t xml:space="preserve">‌ي </w:t>
      </w:r>
      <w:r w:rsidRPr="009B61C0">
        <w:rPr>
          <w:rFonts w:ascii="Arial" w:hAnsi="Arial" w:cs="B Lotus" w:hint="cs"/>
          <w:color w:val="000000"/>
          <w:sz w:val="28"/>
          <w:szCs w:val="28"/>
          <w:rtl/>
          <w:lang w:bidi="fa-IR"/>
        </w:rPr>
        <w:t>به تنهايي نماز خواندن رسول الله</w:t>
      </w:r>
      <w:r w:rsidR="001C0542" w:rsidRPr="001C0542">
        <w:rPr>
          <w:rFonts w:ascii="AGA Arabesque" w:hAnsi="AGA Arabesque" w:cs="CTraditional Arabic" w:hint="cs"/>
          <w:sz w:val="28"/>
          <w:szCs w:val="28"/>
          <w:lang w:bidi="fa-IR"/>
        </w:rPr>
        <w:t></w:t>
      </w:r>
      <w:r w:rsidR="004F0458">
        <w:rPr>
          <w:rFonts w:ascii="Arial" w:hAnsi="Arial" w:cs="B Lotus" w:hint="cs"/>
          <w:color w:val="000000"/>
          <w:sz w:val="28"/>
          <w:szCs w:val="28"/>
          <w:rtl/>
          <w:lang w:bidi="fa-IR"/>
        </w:rPr>
        <w:t xml:space="preserve"> پشت سر جبرئيل در</w:t>
      </w:r>
      <w:r w:rsidRPr="009B61C0">
        <w:rPr>
          <w:rFonts w:ascii="Arial" w:hAnsi="Arial" w:cs="B Lotus" w:hint="cs"/>
          <w:color w:val="000000"/>
          <w:sz w:val="28"/>
          <w:szCs w:val="28"/>
          <w:rtl/>
          <w:lang w:bidi="fa-IR"/>
        </w:rPr>
        <w:t>حالي</w:t>
      </w:r>
      <w:r w:rsidR="004F0458">
        <w:rPr>
          <w:rFonts w:ascii="Arial" w:hAnsi="Arial" w:cs="B Lotus"/>
          <w:color w:val="000000"/>
          <w:sz w:val="28"/>
          <w:szCs w:val="28"/>
          <w:rtl/>
          <w:lang w:bidi="fa-IR"/>
        </w:rPr>
        <w:softHyphen/>
      </w:r>
      <w:r w:rsidRPr="009B61C0">
        <w:rPr>
          <w:rFonts w:ascii="Arial" w:hAnsi="Arial" w:cs="B Lotus" w:hint="cs"/>
          <w:color w:val="000000"/>
          <w:sz w:val="28"/>
          <w:szCs w:val="28"/>
          <w:rtl/>
          <w:lang w:bidi="fa-IR"/>
        </w:rPr>
        <w:t>كه صحابه پشت سر ايشان بودند</w:t>
      </w:r>
      <w:r w:rsidR="004F0458">
        <w:rPr>
          <w:rFonts w:ascii="Arial" w:hAnsi="Arial" w:cs="B Lotus" w:hint="cs"/>
          <w:color w:val="000000"/>
          <w:sz w:val="28"/>
          <w:szCs w:val="28"/>
          <w:rtl/>
          <w:lang w:bidi="fa-IR"/>
        </w:rPr>
        <w:t>:</w:t>
      </w:r>
      <w:r w:rsidRPr="009B61C0">
        <w:rPr>
          <w:rFonts w:ascii="Arial" w:hAnsi="Arial" w:cs="B Lotus" w:hint="cs"/>
          <w:color w:val="000000"/>
          <w:sz w:val="28"/>
          <w:szCs w:val="28"/>
          <w:rtl/>
          <w:lang w:bidi="fa-IR"/>
        </w:rPr>
        <w:t xml:space="preserve"> </w:t>
      </w:r>
    </w:p>
    <w:p w:rsidR="00C717D8" w:rsidRPr="00130CEA" w:rsidRDefault="00FA2013" w:rsidP="00F42E99">
      <w:pPr>
        <w:widowControl w:val="0"/>
        <w:autoSpaceDE w:val="0"/>
        <w:autoSpaceDN w:val="0"/>
        <w:bidi/>
        <w:adjustRightInd w:val="0"/>
        <w:spacing w:after="0" w:line="240" w:lineRule="auto"/>
        <w:ind w:firstLine="284"/>
        <w:jc w:val="both"/>
        <w:rPr>
          <w:rFonts w:ascii="Arial" w:hAnsi="Arial" w:cs="B Lotus"/>
          <w:b/>
          <w:bCs/>
          <w:color w:val="000000"/>
          <w:sz w:val="28"/>
          <w:szCs w:val="28"/>
          <w:rtl/>
          <w:lang w:bidi="fa-IR"/>
        </w:rPr>
      </w:pPr>
      <w:r w:rsidRPr="00130CEA">
        <w:rPr>
          <w:rFonts w:ascii="Arial" w:hAnsi="Arial" w:cs="B Lotus" w:hint="cs"/>
          <w:b/>
          <w:bCs/>
          <w:color w:val="000000"/>
          <w:sz w:val="28"/>
          <w:szCs w:val="28"/>
          <w:rtl/>
          <w:lang w:bidi="fa-IR"/>
        </w:rPr>
        <w:t xml:space="preserve">اين استدلال نيز </w:t>
      </w:r>
      <w:r w:rsidR="00C81E0B" w:rsidRPr="00130CEA">
        <w:rPr>
          <w:rFonts w:ascii="Arial" w:hAnsi="Arial" w:cs="B Lotus" w:hint="cs"/>
          <w:b/>
          <w:bCs/>
          <w:color w:val="000000"/>
          <w:sz w:val="28"/>
          <w:szCs w:val="28"/>
          <w:rtl/>
          <w:lang w:bidi="fa-IR"/>
        </w:rPr>
        <w:t xml:space="preserve">اينگونه </w:t>
      </w:r>
      <w:r w:rsidR="00C717D8" w:rsidRPr="00130CEA">
        <w:rPr>
          <w:rFonts w:ascii="Arial" w:hAnsi="Arial" w:cs="B Lotus" w:hint="cs"/>
          <w:b/>
          <w:bCs/>
          <w:color w:val="000000"/>
          <w:sz w:val="28"/>
          <w:szCs w:val="28"/>
          <w:rtl/>
          <w:lang w:bidi="fa-IR"/>
        </w:rPr>
        <w:t>پاسخ داده</w:t>
      </w:r>
      <w:r w:rsidR="007B4972" w:rsidRPr="00130CEA">
        <w:rPr>
          <w:rFonts w:ascii="Arial" w:hAnsi="Arial" w:cs="B Lotus" w:hint="cs"/>
          <w:b/>
          <w:bCs/>
          <w:color w:val="000000"/>
          <w:sz w:val="28"/>
          <w:szCs w:val="28"/>
          <w:rtl/>
          <w:lang w:bidi="fa-IR"/>
        </w:rPr>
        <w:t xml:space="preserve"> شده</w:t>
      </w:r>
      <w:r w:rsidR="00C81E0B" w:rsidRPr="00130CEA">
        <w:rPr>
          <w:rFonts w:ascii="Arial" w:hAnsi="Arial" w:cs="B Lotus" w:hint="cs"/>
          <w:b/>
          <w:bCs/>
          <w:color w:val="000000"/>
          <w:sz w:val="28"/>
          <w:szCs w:val="28"/>
          <w:rtl/>
          <w:lang w:bidi="fa-IR"/>
        </w:rPr>
        <w:t xml:space="preserve">: </w:t>
      </w:r>
    </w:p>
    <w:p w:rsidR="002768A8" w:rsidRPr="009B61C0" w:rsidRDefault="00C81E0B" w:rsidP="007541A7">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اين مساله در ابتداي امر بود، زماني</w:t>
      </w:r>
      <w:r w:rsidR="007541A7">
        <w:rPr>
          <w:rFonts w:ascii="Arial" w:hAnsi="Arial" w:cs="B Lotus"/>
          <w:color w:val="000000"/>
          <w:sz w:val="28"/>
          <w:szCs w:val="28"/>
          <w:rtl/>
          <w:lang w:bidi="fa-IR"/>
        </w:rPr>
        <w:softHyphen/>
      </w:r>
      <w:r w:rsidRPr="009B61C0">
        <w:rPr>
          <w:rFonts w:ascii="Arial" w:hAnsi="Arial" w:cs="B Lotus" w:hint="cs"/>
          <w:color w:val="000000"/>
          <w:sz w:val="28"/>
          <w:szCs w:val="28"/>
          <w:rtl/>
          <w:lang w:bidi="fa-IR"/>
        </w:rPr>
        <w:t xml:space="preserve">كه جبرئيل </w:t>
      </w:r>
      <w:r w:rsidR="007541A7">
        <w:rPr>
          <w:rFonts w:ascii="Arial" w:hAnsi="Arial" w:cs="B Lotus" w:hint="cs"/>
          <w:color w:val="000000"/>
          <w:sz w:val="28"/>
          <w:szCs w:val="28"/>
          <w:rtl/>
          <w:lang w:bidi="fa-IR"/>
        </w:rPr>
        <w:t>اوقات</w:t>
      </w:r>
      <w:r w:rsidRPr="009B61C0">
        <w:rPr>
          <w:rFonts w:ascii="Arial" w:hAnsi="Arial" w:cs="B Lotus" w:hint="cs"/>
          <w:color w:val="000000"/>
          <w:sz w:val="28"/>
          <w:szCs w:val="28"/>
          <w:rtl/>
          <w:lang w:bidi="fa-IR"/>
        </w:rPr>
        <w:t xml:space="preserve"> نماز را به رسول الله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تعليم</w:t>
      </w:r>
      <w:r w:rsidR="00A623E8">
        <w:rPr>
          <w:rFonts w:ascii="Arial" w:hAnsi="Arial" w:cs="B Lotus" w:hint="cs"/>
          <w:color w:val="000000"/>
          <w:sz w:val="28"/>
          <w:szCs w:val="28"/>
          <w:rtl/>
          <w:lang w:bidi="fa-IR"/>
        </w:rPr>
        <w:t xml:space="preserve"> </w:t>
      </w:r>
      <w:r w:rsidR="00A623E8">
        <w:rPr>
          <w:rFonts w:ascii="Arial" w:hAnsi="Arial" w:cs="B Lotus" w:hint="cs"/>
          <w:color w:val="000000"/>
          <w:sz w:val="28"/>
          <w:szCs w:val="28"/>
          <w:rtl/>
          <w:lang w:bidi="fa-IR"/>
        </w:rPr>
        <w:lastRenderedPageBreak/>
        <w:t>مي‌</w:t>
      </w:r>
      <w:r w:rsidR="007541A7">
        <w:rPr>
          <w:rFonts w:ascii="Arial" w:hAnsi="Arial" w:cs="B Lotus" w:hint="cs"/>
          <w:color w:val="000000"/>
          <w:sz w:val="28"/>
          <w:szCs w:val="28"/>
          <w:rtl/>
          <w:lang w:bidi="fa-IR"/>
        </w:rPr>
        <w:t>داد در</w:t>
      </w:r>
      <w:r w:rsidRPr="009B61C0">
        <w:rPr>
          <w:rFonts w:ascii="Arial" w:hAnsi="Arial" w:cs="B Lotus" w:hint="cs"/>
          <w:color w:val="000000"/>
          <w:sz w:val="28"/>
          <w:szCs w:val="28"/>
          <w:rtl/>
          <w:lang w:bidi="fa-IR"/>
        </w:rPr>
        <w:t>حالي</w:t>
      </w:r>
      <w:r w:rsidR="007541A7">
        <w:rPr>
          <w:rFonts w:ascii="Arial" w:hAnsi="Arial" w:cs="B Lotus"/>
          <w:color w:val="000000"/>
          <w:sz w:val="28"/>
          <w:szCs w:val="28"/>
          <w:rtl/>
          <w:lang w:bidi="fa-IR"/>
        </w:rPr>
        <w:softHyphen/>
      </w:r>
      <w:r w:rsidRPr="009B61C0">
        <w:rPr>
          <w:rFonts w:ascii="Arial" w:hAnsi="Arial" w:cs="B Lotus" w:hint="cs"/>
          <w:color w:val="000000"/>
          <w:sz w:val="28"/>
          <w:szCs w:val="28"/>
          <w:rtl/>
          <w:lang w:bidi="fa-IR"/>
        </w:rPr>
        <w:t>كه امر رسول الله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به اعاده</w:t>
      </w:r>
      <w:r w:rsidR="00A623E8">
        <w:rPr>
          <w:rFonts w:ascii="Arial" w:hAnsi="Arial" w:cs="B Lotus" w:hint="cs"/>
          <w:color w:val="000000"/>
          <w:sz w:val="28"/>
          <w:szCs w:val="28"/>
          <w:rtl/>
          <w:lang w:bidi="fa-IR"/>
        </w:rPr>
        <w:t xml:space="preserve">‌ي </w:t>
      </w:r>
      <w:r w:rsidRPr="009B61C0">
        <w:rPr>
          <w:rFonts w:ascii="Arial" w:hAnsi="Arial" w:cs="B Lotus" w:hint="cs"/>
          <w:color w:val="000000"/>
          <w:sz w:val="28"/>
          <w:szCs w:val="28"/>
          <w:rtl/>
          <w:lang w:bidi="fa-IR"/>
        </w:rPr>
        <w:t>نماز براي مردي كه به تنهايي در پشت صفوف نماز خوانده بود از آن متاخر بوده و بعد از آن</w:t>
      </w:r>
      <w:r w:rsidR="00A623E8">
        <w:rPr>
          <w:rFonts w:ascii="Arial" w:hAnsi="Arial" w:cs="B Lotus" w:hint="cs"/>
          <w:color w:val="000000"/>
          <w:sz w:val="28"/>
          <w:szCs w:val="28"/>
          <w:rtl/>
          <w:lang w:bidi="fa-IR"/>
        </w:rPr>
        <w:t xml:space="preserve"> مي‌</w:t>
      </w:r>
      <w:r w:rsidRPr="009B61C0">
        <w:rPr>
          <w:rFonts w:ascii="Arial" w:hAnsi="Arial" w:cs="B Lotus" w:hint="cs"/>
          <w:color w:val="000000"/>
          <w:sz w:val="28"/>
          <w:szCs w:val="28"/>
          <w:rtl/>
          <w:lang w:bidi="fa-IR"/>
        </w:rPr>
        <w:t xml:space="preserve">باشد. و اين </w:t>
      </w:r>
      <w:r w:rsidR="007541A7">
        <w:rPr>
          <w:rFonts w:ascii="Arial" w:hAnsi="Arial" w:cs="B Lotus" w:hint="cs"/>
          <w:color w:val="000000"/>
          <w:sz w:val="28"/>
          <w:szCs w:val="28"/>
          <w:rtl/>
          <w:lang w:bidi="fa-IR"/>
        </w:rPr>
        <w:t>پاسخی</w:t>
      </w:r>
      <w:r w:rsidRPr="009B61C0">
        <w:rPr>
          <w:rFonts w:ascii="Arial" w:hAnsi="Arial" w:cs="B Lotus" w:hint="cs"/>
          <w:color w:val="000000"/>
          <w:sz w:val="28"/>
          <w:szCs w:val="28"/>
          <w:rtl/>
          <w:lang w:bidi="fa-IR"/>
        </w:rPr>
        <w:t xml:space="preserve"> صحيح</w:t>
      </w:r>
      <w:r w:rsidR="00A623E8">
        <w:rPr>
          <w:rFonts w:ascii="Arial" w:hAnsi="Arial" w:cs="B Lotus" w:hint="cs"/>
          <w:color w:val="000000"/>
          <w:sz w:val="28"/>
          <w:szCs w:val="28"/>
          <w:rtl/>
          <w:lang w:bidi="fa-IR"/>
        </w:rPr>
        <w:t xml:space="preserve"> مي‌</w:t>
      </w:r>
      <w:r w:rsidRPr="009B61C0">
        <w:rPr>
          <w:rFonts w:ascii="Arial" w:hAnsi="Arial" w:cs="B Lotus" w:hint="cs"/>
          <w:color w:val="000000"/>
          <w:sz w:val="28"/>
          <w:szCs w:val="28"/>
          <w:rtl/>
          <w:lang w:bidi="fa-IR"/>
        </w:rPr>
        <w:t>باشد. و نزد من در اين مساله جواب ديگري</w:t>
      </w:r>
      <w:r w:rsidR="00A623E8">
        <w:rPr>
          <w:rFonts w:ascii="Arial" w:hAnsi="Arial" w:cs="B Lotus" w:hint="cs"/>
          <w:color w:val="000000"/>
          <w:sz w:val="28"/>
          <w:szCs w:val="28"/>
          <w:rtl/>
          <w:lang w:bidi="fa-IR"/>
        </w:rPr>
        <w:t xml:space="preserve"> مي‌</w:t>
      </w:r>
      <w:r w:rsidRPr="009B61C0">
        <w:rPr>
          <w:rFonts w:ascii="Arial" w:hAnsi="Arial" w:cs="B Lotus" w:hint="cs"/>
          <w:color w:val="000000"/>
          <w:sz w:val="28"/>
          <w:szCs w:val="28"/>
          <w:rtl/>
          <w:lang w:bidi="fa-IR"/>
        </w:rPr>
        <w:t>باشد و آن اينكه: رسول الله</w:t>
      </w:r>
      <w:r w:rsidR="001C0542" w:rsidRPr="001C0542">
        <w:rPr>
          <w:rFonts w:ascii="AGA Arabesque" w:hAnsi="AGA Arabesque" w:cs="CTraditional Arabic" w:hint="cs"/>
          <w:sz w:val="28"/>
          <w:szCs w:val="28"/>
          <w:lang w:bidi="fa-IR"/>
        </w:rPr>
        <w:t></w:t>
      </w:r>
      <w:r w:rsidR="007541A7">
        <w:rPr>
          <w:rFonts w:ascii="Arial" w:hAnsi="Arial" w:cs="B Lotus" w:hint="cs"/>
          <w:color w:val="000000"/>
          <w:sz w:val="28"/>
          <w:szCs w:val="28"/>
          <w:rtl/>
          <w:lang w:bidi="fa-IR"/>
        </w:rPr>
        <w:t xml:space="preserve"> امام مسلمانان بودند</w:t>
      </w:r>
      <w:r w:rsidRPr="009B61C0">
        <w:rPr>
          <w:rFonts w:ascii="Arial" w:hAnsi="Arial" w:cs="B Lotus" w:hint="cs"/>
          <w:color w:val="000000"/>
          <w:sz w:val="28"/>
          <w:szCs w:val="28"/>
          <w:rtl/>
          <w:lang w:bidi="fa-IR"/>
        </w:rPr>
        <w:t xml:space="preserve"> كه بدين سبب جلوي</w:t>
      </w:r>
      <w:r w:rsidR="00A623E8">
        <w:rPr>
          <w:rFonts w:ascii="Arial" w:hAnsi="Arial" w:cs="B Lotus" w:hint="cs"/>
          <w:color w:val="000000"/>
          <w:sz w:val="28"/>
          <w:szCs w:val="28"/>
          <w:rtl/>
          <w:lang w:bidi="fa-IR"/>
        </w:rPr>
        <w:t xml:space="preserve"> آن‌ها </w:t>
      </w:r>
      <w:r w:rsidR="007541A7">
        <w:rPr>
          <w:rFonts w:ascii="Arial" w:hAnsi="Arial" w:cs="B Lotus" w:hint="cs"/>
          <w:color w:val="000000"/>
          <w:sz w:val="28"/>
          <w:szCs w:val="28"/>
          <w:rtl/>
          <w:lang w:bidi="fa-IR"/>
        </w:rPr>
        <w:t xml:space="preserve">و </w:t>
      </w:r>
      <w:r w:rsidRPr="009B61C0">
        <w:rPr>
          <w:rFonts w:ascii="Arial" w:hAnsi="Arial" w:cs="B Lotus" w:hint="cs"/>
          <w:color w:val="000000"/>
          <w:sz w:val="28"/>
          <w:szCs w:val="28"/>
          <w:rtl/>
          <w:lang w:bidi="fa-IR"/>
        </w:rPr>
        <w:t>درحالي</w:t>
      </w:r>
      <w:r w:rsidR="007541A7">
        <w:rPr>
          <w:rFonts w:ascii="Arial" w:hAnsi="Arial" w:cs="B Lotus"/>
          <w:color w:val="000000"/>
          <w:sz w:val="28"/>
          <w:szCs w:val="28"/>
          <w:rtl/>
          <w:lang w:bidi="fa-IR"/>
        </w:rPr>
        <w:softHyphen/>
      </w:r>
      <w:r w:rsidRPr="009B61C0">
        <w:rPr>
          <w:rFonts w:ascii="Arial" w:hAnsi="Arial" w:cs="B Lotus" w:hint="cs"/>
          <w:color w:val="000000"/>
          <w:sz w:val="28"/>
          <w:szCs w:val="28"/>
          <w:rtl/>
          <w:lang w:bidi="fa-IR"/>
        </w:rPr>
        <w:t>كه به تنهايي به جبرئيل اقتدا كردند، بودند.</w:t>
      </w:r>
      <w:r w:rsidR="007B4972" w:rsidRPr="009B61C0">
        <w:rPr>
          <w:rFonts w:ascii="Arial" w:hAnsi="Arial" w:cs="B Lotus" w:hint="cs"/>
          <w:color w:val="000000"/>
          <w:sz w:val="28"/>
          <w:szCs w:val="28"/>
          <w:rtl/>
          <w:lang w:bidi="fa-IR"/>
        </w:rPr>
        <w:t xml:space="preserve"> و از آنجائي</w:t>
      </w:r>
      <w:r w:rsidR="007541A7">
        <w:rPr>
          <w:rFonts w:ascii="Arial" w:hAnsi="Arial" w:cs="B Lotus" w:hint="cs"/>
          <w:color w:val="000000"/>
          <w:sz w:val="28"/>
          <w:szCs w:val="28"/>
          <w:rtl/>
          <w:lang w:bidi="fa-IR"/>
        </w:rPr>
        <w:t xml:space="preserve"> </w:t>
      </w:r>
      <w:r w:rsidR="007B4972" w:rsidRPr="009B61C0">
        <w:rPr>
          <w:rFonts w:ascii="Arial" w:hAnsi="Arial" w:cs="B Lotus" w:hint="cs"/>
          <w:color w:val="000000"/>
          <w:sz w:val="28"/>
          <w:szCs w:val="28"/>
          <w:rtl/>
          <w:lang w:bidi="fa-IR"/>
        </w:rPr>
        <w:t>كه جبرئيل در</w:t>
      </w:r>
      <w:r w:rsidR="007541A7">
        <w:rPr>
          <w:rFonts w:ascii="Arial" w:hAnsi="Arial" w:cs="B Lotus" w:hint="cs"/>
          <w:color w:val="000000"/>
          <w:sz w:val="28"/>
          <w:szCs w:val="28"/>
          <w:rtl/>
          <w:lang w:bidi="fa-IR"/>
        </w:rPr>
        <w:t xml:space="preserve"> </w:t>
      </w:r>
      <w:r w:rsidR="00B64F63" w:rsidRPr="009B61C0">
        <w:rPr>
          <w:rFonts w:ascii="Arial" w:hAnsi="Arial" w:cs="B Lotus" w:hint="cs"/>
          <w:color w:val="000000"/>
          <w:sz w:val="28"/>
          <w:szCs w:val="28"/>
          <w:rtl/>
          <w:lang w:bidi="fa-IR"/>
        </w:rPr>
        <w:t xml:space="preserve">مقام تعليم بود، </w:t>
      </w:r>
      <w:r w:rsidR="00A127B4" w:rsidRPr="009B61C0">
        <w:rPr>
          <w:rFonts w:ascii="Arial" w:hAnsi="Arial" w:cs="B Lotus" w:hint="cs"/>
          <w:color w:val="000000"/>
          <w:sz w:val="28"/>
          <w:szCs w:val="28"/>
          <w:rtl/>
          <w:lang w:bidi="fa-IR"/>
        </w:rPr>
        <w:t>جلو</w:t>
      </w:r>
      <w:r w:rsidRPr="009B61C0">
        <w:rPr>
          <w:rFonts w:ascii="Arial" w:hAnsi="Arial" w:cs="B Lotus" w:hint="cs"/>
          <w:color w:val="000000"/>
          <w:sz w:val="28"/>
          <w:szCs w:val="28"/>
          <w:rtl/>
          <w:lang w:bidi="fa-IR"/>
        </w:rPr>
        <w:t xml:space="preserve">تر بودن </w:t>
      </w:r>
      <w:r w:rsidR="00B64F63" w:rsidRPr="009B61C0">
        <w:rPr>
          <w:rFonts w:ascii="Arial" w:hAnsi="Arial" w:cs="B Lotus" w:hint="cs"/>
          <w:color w:val="000000"/>
          <w:sz w:val="28"/>
          <w:szCs w:val="28"/>
          <w:rtl/>
          <w:lang w:bidi="fa-IR"/>
        </w:rPr>
        <w:t>ايشان</w:t>
      </w:r>
      <w:r w:rsidRPr="009B61C0">
        <w:rPr>
          <w:rFonts w:ascii="Arial" w:hAnsi="Arial" w:cs="B Lotus" w:hint="cs"/>
          <w:color w:val="000000"/>
          <w:sz w:val="28"/>
          <w:szCs w:val="28"/>
          <w:rtl/>
          <w:lang w:bidi="fa-IR"/>
        </w:rPr>
        <w:t xml:space="preserve"> از ر</w:t>
      </w:r>
      <w:r w:rsidR="007B4972" w:rsidRPr="009B61C0">
        <w:rPr>
          <w:rFonts w:ascii="Arial" w:hAnsi="Arial" w:cs="B Lotus" w:hint="cs"/>
          <w:color w:val="000000"/>
          <w:sz w:val="28"/>
          <w:szCs w:val="28"/>
          <w:rtl/>
          <w:lang w:bidi="fa-IR"/>
        </w:rPr>
        <w:t>سول الله</w:t>
      </w:r>
      <w:r w:rsidR="001C0542" w:rsidRPr="001C0542">
        <w:rPr>
          <w:rFonts w:ascii="AGA Arabesque" w:hAnsi="AGA Arabesque" w:cs="CTraditional Arabic" w:hint="cs"/>
          <w:sz w:val="28"/>
          <w:szCs w:val="28"/>
          <w:lang w:bidi="fa-IR"/>
        </w:rPr>
        <w:t></w:t>
      </w:r>
      <w:r w:rsidR="007B4972" w:rsidRPr="009B61C0">
        <w:rPr>
          <w:rFonts w:ascii="Arial" w:hAnsi="Arial" w:cs="B Lotus" w:hint="cs"/>
          <w:color w:val="000000"/>
          <w:sz w:val="28"/>
          <w:szCs w:val="28"/>
          <w:rtl/>
          <w:lang w:bidi="fa-IR"/>
        </w:rPr>
        <w:t xml:space="preserve"> در</w:t>
      </w:r>
      <w:r w:rsidR="007541A7">
        <w:rPr>
          <w:rFonts w:ascii="Arial" w:hAnsi="Arial" w:cs="B Lotus" w:hint="cs"/>
          <w:color w:val="000000"/>
          <w:sz w:val="28"/>
          <w:szCs w:val="28"/>
          <w:rtl/>
          <w:lang w:bidi="fa-IR"/>
        </w:rPr>
        <w:t xml:space="preserve"> </w:t>
      </w:r>
      <w:r w:rsidR="007B4972" w:rsidRPr="009B61C0">
        <w:rPr>
          <w:rFonts w:ascii="Arial" w:hAnsi="Arial" w:cs="B Lotus" w:hint="cs"/>
          <w:color w:val="000000"/>
          <w:sz w:val="28"/>
          <w:szCs w:val="28"/>
          <w:rtl/>
          <w:lang w:bidi="fa-IR"/>
        </w:rPr>
        <w:t>حصول تعليم بسيار رسا</w:t>
      </w:r>
      <w:r w:rsidRPr="009B61C0">
        <w:rPr>
          <w:rFonts w:ascii="Arial" w:hAnsi="Arial" w:cs="B Lotus" w:hint="cs"/>
          <w:color w:val="000000"/>
          <w:sz w:val="28"/>
          <w:szCs w:val="28"/>
          <w:rtl/>
          <w:lang w:bidi="fa-IR"/>
        </w:rPr>
        <w:t>تر و بليغ</w:t>
      </w:r>
      <w:r w:rsidR="00690416">
        <w:rPr>
          <w:rFonts w:ascii="Arial" w:hAnsi="Arial" w:cs="B Lotus" w:hint="cs"/>
          <w:color w:val="000000"/>
          <w:sz w:val="28"/>
          <w:szCs w:val="28"/>
          <w:rtl/>
          <w:lang w:bidi="fa-IR"/>
        </w:rPr>
        <w:t xml:space="preserve">‌تر </w:t>
      </w:r>
      <w:r w:rsidRPr="009B61C0">
        <w:rPr>
          <w:rFonts w:ascii="Arial" w:hAnsi="Arial" w:cs="B Lotus" w:hint="cs"/>
          <w:color w:val="000000"/>
          <w:sz w:val="28"/>
          <w:szCs w:val="28"/>
          <w:rtl/>
          <w:lang w:bidi="fa-IR"/>
        </w:rPr>
        <w:t>از آن بود كه در كنار رسول الله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بايستد</w:t>
      </w:r>
      <w:r w:rsidR="00B64F63" w:rsidRPr="009B61C0">
        <w:rPr>
          <w:rFonts w:ascii="Arial" w:hAnsi="Arial" w:cs="B Lotus" w:hint="cs"/>
          <w:color w:val="000000"/>
          <w:sz w:val="28"/>
          <w:szCs w:val="28"/>
          <w:rtl/>
          <w:lang w:bidi="fa-IR"/>
        </w:rPr>
        <w:t>؛ همانطور كه رسول الله</w:t>
      </w:r>
      <w:r w:rsidR="001C0542" w:rsidRPr="001C0542">
        <w:rPr>
          <w:rFonts w:ascii="AGA Arabesque" w:hAnsi="AGA Arabesque" w:cs="CTraditional Arabic" w:hint="cs"/>
          <w:sz w:val="28"/>
          <w:szCs w:val="28"/>
          <w:lang w:bidi="fa-IR"/>
        </w:rPr>
        <w:t></w:t>
      </w:r>
      <w:r w:rsidR="00B64F63" w:rsidRPr="009B61C0">
        <w:rPr>
          <w:rFonts w:ascii="Arial" w:hAnsi="Arial" w:cs="B Lotus" w:hint="cs"/>
          <w:color w:val="000000"/>
          <w:sz w:val="28"/>
          <w:szCs w:val="28"/>
          <w:rtl/>
          <w:lang w:bidi="fa-IR"/>
        </w:rPr>
        <w:t xml:space="preserve"> در منبر بر صحابه نماز خواندند تا اينكه بر ايشان اقتدا كرده و نماز را تعليم ببينند  و اين در حالي بود كه رسول</w:t>
      </w:r>
      <w:r w:rsidR="007B4972" w:rsidRPr="009B61C0">
        <w:rPr>
          <w:rFonts w:ascii="Arial" w:hAnsi="Arial" w:cs="B Lotus" w:hint="cs"/>
          <w:color w:val="000000"/>
          <w:sz w:val="28"/>
          <w:szCs w:val="28"/>
          <w:rtl/>
          <w:lang w:bidi="fa-IR"/>
        </w:rPr>
        <w:t xml:space="preserve"> الله</w:t>
      </w:r>
      <w:r w:rsidR="001C0542" w:rsidRPr="001C0542">
        <w:rPr>
          <w:rFonts w:ascii="AGA Arabesque" w:hAnsi="AGA Arabesque" w:cs="CTraditional Arabic" w:hint="cs"/>
          <w:sz w:val="28"/>
          <w:szCs w:val="28"/>
          <w:lang w:bidi="fa-IR"/>
        </w:rPr>
        <w:t></w:t>
      </w:r>
      <w:r w:rsidR="007B4972" w:rsidRPr="009B61C0">
        <w:rPr>
          <w:rFonts w:ascii="Arial" w:hAnsi="Arial" w:cs="B Lotus" w:hint="cs"/>
          <w:color w:val="000000"/>
          <w:sz w:val="28"/>
          <w:szCs w:val="28"/>
          <w:rtl/>
          <w:lang w:bidi="fa-IR"/>
        </w:rPr>
        <w:t xml:space="preserve"> از اينكه امام در امامت بر</w:t>
      </w:r>
      <w:r w:rsidR="007541A7">
        <w:rPr>
          <w:rFonts w:ascii="Arial" w:hAnsi="Arial" w:cs="B Lotus" w:hint="cs"/>
          <w:color w:val="000000"/>
          <w:sz w:val="28"/>
          <w:szCs w:val="28"/>
          <w:rtl/>
          <w:lang w:bidi="fa-IR"/>
        </w:rPr>
        <w:t xml:space="preserve"> </w:t>
      </w:r>
      <w:r w:rsidR="00B64F63" w:rsidRPr="009B61C0">
        <w:rPr>
          <w:rFonts w:ascii="Arial" w:hAnsi="Arial" w:cs="B Lotus" w:hint="cs"/>
          <w:color w:val="000000"/>
          <w:sz w:val="28"/>
          <w:szCs w:val="28"/>
          <w:rtl/>
          <w:lang w:bidi="fa-IR"/>
        </w:rPr>
        <w:t>مردم، در مكاني بالاتر از</w:t>
      </w:r>
      <w:r w:rsidR="00A623E8">
        <w:rPr>
          <w:rFonts w:ascii="Arial" w:hAnsi="Arial" w:cs="B Lotus" w:hint="cs"/>
          <w:color w:val="000000"/>
          <w:sz w:val="28"/>
          <w:szCs w:val="28"/>
          <w:rtl/>
          <w:lang w:bidi="fa-IR"/>
        </w:rPr>
        <w:t xml:space="preserve"> آن‌ها </w:t>
      </w:r>
      <w:r w:rsidR="00B64F63" w:rsidRPr="009B61C0">
        <w:rPr>
          <w:rFonts w:ascii="Arial" w:hAnsi="Arial" w:cs="B Lotus" w:hint="cs"/>
          <w:color w:val="000000"/>
          <w:sz w:val="28"/>
          <w:szCs w:val="28"/>
          <w:rtl/>
          <w:lang w:bidi="fa-IR"/>
        </w:rPr>
        <w:t>باشد، نهي كردند، بنابراين چون مقصود از آن تعليم بوده در نهي داخل</w:t>
      </w:r>
      <w:r w:rsidR="00A623E8">
        <w:rPr>
          <w:rFonts w:ascii="Arial" w:hAnsi="Arial" w:cs="B Lotus" w:hint="cs"/>
          <w:color w:val="000000"/>
          <w:sz w:val="28"/>
          <w:szCs w:val="28"/>
          <w:rtl/>
          <w:lang w:bidi="fa-IR"/>
        </w:rPr>
        <w:t xml:space="preserve"> نمي‌</w:t>
      </w:r>
      <w:r w:rsidR="00B64F63" w:rsidRPr="009B61C0">
        <w:rPr>
          <w:rFonts w:ascii="Arial" w:hAnsi="Arial" w:cs="B Lotus" w:hint="cs"/>
          <w:color w:val="000000"/>
          <w:sz w:val="28"/>
          <w:szCs w:val="28"/>
          <w:rtl/>
          <w:lang w:bidi="fa-IR"/>
        </w:rPr>
        <w:t>شود.</w:t>
      </w:r>
    </w:p>
    <w:p w:rsidR="002768A8" w:rsidRPr="00D57F45" w:rsidRDefault="002768A8" w:rsidP="00F42E99">
      <w:pPr>
        <w:pStyle w:val="Heading2"/>
        <w:keepNext w:val="0"/>
        <w:widowControl w:val="0"/>
        <w:rPr>
          <w:rtl/>
          <w:lang w:bidi="fa-IR"/>
        </w:rPr>
      </w:pPr>
      <w:bookmarkStart w:id="99" w:name="_Toc339120100"/>
      <w:bookmarkStart w:id="100" w:name="_Toc417328651"/>
      <w:r w:rsidRPr="00D57F45">
        <w:rPr>
          <w:rFonts w:hint="cs"/>
          <w:rtl/>
          <w:lang w:bidi="fa-IR"/>
        </w:rPr>
        <w:t>ركوع كردن قبل از داخل شدن در صف:</w:t>
      </w:r>
      <w:bookmarkEnd w:id="99"/>
      <w:bookmarkEnd w:id="100"/>
      <w:r w:rsidR="00B64F63" w:rsidRPr="00D57F45">
        <w:rPr>
          <w:rFonts w:hint="cs"/>
          <w:rtl/>
          <w:lang w:bidi="fa-IR"/>
        </w:rPr>
        <w:t xml:space="preserve"> </w:t>
      </w:r>
    </w:p>
    <w:p w:rsidR="007B06D0" w:rsidRPr="009B61C0" w:rsidRDefault="007B06D0"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 xml:space="preserve">اما </w:t>
      </w:r>
      <w:r w:rsidR="00401A8F" w:rsidRPr="009B61C0">
        <w:rPr>
          <w:rFonts w:ascii="Arial" w:hAnsi="Arial" w:cs="B Lotus" w:hint="cs"/>
          <w:sz w:val="28"/>
          <w:szCs w:val="28"/>
          <w:rtl/>
          <w:lang w:bidi="fa-IR"/>
        </w:rPr>
        <w:t>قصه</w:t>
      </w:r>
      <w:r w:rsidR="00A623E8">
        <w:rPr>
          <w:rFonts w:ascii="Arial" w:hAnsi="Arial" w:cs="B Lotus" w:hint="cs"/>
          <w:sz w:val="28"/>
          <w:szCs w:val="28"/>
          <w:rtl/>
          <w:lang w:bidi="fa-IR"/>
        </w:rPr>
        <w:t xml:space="preserve">‌ي </w:t>
      </w:r>
      <w:r w:rsidR="00401A8F" w:rsidRPr="009B61C0">
        <w:rPr>
          <w:rFonts w:ascii="Arial" w:hAnsi="Arial" w:cs="B Lotus" w:hint="cs"/>
          <w:sz w:val="28"/>
          <w:szCs w:val="28"/>
          <w:rtl/>
          <w:lang w:bidi="fa-IR"/>
        </w:rPr>
        <w:t>ابوبكره، در</w:t>
      </w:r>
      <w:r w:rsidR="007541A7">
        <w:rPr>
          <w:rFonts w:ascii="Arial" w:hAnsi="Arial" w:cs="B Lotus" w:hint="cs"/>
          <w:sz w:val="28"/>
          <w:szCs w:val="28"/>
          <w:rtl/>
          <w:lang w:bidi="fa-IR"/>
        </w:rPr>
        <w:t xml:space="preserve"> </w:t>
      </w:r>
      <w:r w:rsidR="00401A8F" w:rsidRPr="009B61C0">
        <w:rPr>
          <w:rFonts w:ascii="Arial" w:hAnsi="Arial" w:cs="B Lotus" w:hint="cs"/>
          <w:sz w:val="28"/>
          <w:szCs w:val="28"/>
          <w:rtl/>
          <w:lang w:bidi="fa-IR"/>
        </w:rPr>
        <w:t xml:space="preserve">آن وارد نشده كه وي قبل از داخل شدن در صف از ركوع بلند </w:t>
      </w:r>
      <w:r w:rsidR="007B4972" w:rsidRPr="009B61C0">
        <w:rPr>
          <w:rFonts w:ascii="Arial" w:hAnsi="Arial" w:cs="B Lotus" w:hint="cs"/>
          <w:sz w:val="28"/>
          <w:szCs w:val="28"/>
          <w:rtl/>
          <w:lang w:bidi="fa-IR"/>
        </w:rPr>
        <w:t>شده</w:t>
      </w:r>
      <w:r w:rsidR="007541A7">
        <w:rPr>
          <w:rFonts w:ascii="Arial" w:hAnsi="Arial" w:cs="B Lotus" w:hint="cs"/>
          <w:sz w:val="28"/>
          <w:szCs w:val="28"/>
          <w:rtl/>
          <w:lang w:bidi="fa-IR"/>
        </w:rPr>
        <w:t xml:space="preserve"> است</w:t>
      </w:r>
      <w:r w:rsidR="00401A8F" w:rsidRPr="009B61C0">
        <w:rPr>
          <w:rFonts w:ascii="Arial" w:hAnsi="Arial" w:cs="B Lotus" w:hint="cs"/>
          <w:sz w:val="28"/>
          <w:szCs w:val="28"/>
          <w:rtl/>
          <w:lang w:bidi="fa-IR"/>
        </w:rPr>
        <w:t xml:space="preserve"> و فقط زماني</w:t>
      </w:r>
      <w:r w:rsidR="00A623E8">
        <w:rPr>
          <w:rFonts w:ascii="Arial" w:hAnsi="Arial" w:cs="B Lotus" w:hint="cs"/>
          <w:sz w:val="28"/>
          <w:szCs w:val="28"/>
          <w:rtl/>
          <w:lang w:bidi="fa-IR"/>
        </w:rPr>
        <w:t xml:space="preserve"> مي‌</w:t>
      </w:r>
      <w:r w:rsidR="00401A8F" w:rsidRPr="009B61C0">
        <w:rPr>
          <w:rFonts w:ascii="Arial" w:hAnsi="Arial" w:cs="B Lotus" w:hint="cs"/>
          <w:sz w:val="28"/>
          <w:szCs w:val="28"/>
          <w:rtl/>
          <w:lang w:bidi="fa-IR"/>
        </w:rPr>
        <w:t>توان بدان تمسك جست كه ثابت شود وي قبل از داخل شدن در صف سرش را از ركوع بلند كرده است، درحالي</w:t>
      </w:r>
      <w:r w:rsidR="007541A7">
        <w:rPr>
          <w:rFonts w:ascii="Arial" w:hAnsi="Arial" w:cs="B Lotus"/>
          <w:sz w:val="28"/>
          <w:szCs w:val="28"/>
          <w:rtl/>
          <w:lang w:bidi="fa-IR"/>
        </w:rPr>
        <w:softHyphen/>
      </w:r>
      <w:r w:rsidR="00401A8F" w:rsidRPr="009B61C0">
        <w:rPr>
          <w:rFonts w:ascii="Arial" w:hAnsi="Arial" w:cs="B Lotus" w:hint="cs"/>
          <w:sz w:val="28"/>
          <w:szCs w:val="28"/>
          <w:rtl/>
          <w:lang w:bidi="fa-IR"/>
        </w:rPr>
        <w:t xml:space="preserve">كه راهي به سوي اثبات آن نيست. </w:t>
      </w:r>
    </w:p>
    <w:p w:rsidR="0098502F" w:rsidRPr="009B61C0" w:rsidRDefault="0098502F" w:rsidP="007541A7">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 xml:space="preserve">و در مورد كسي كه در بيرون از صف ركوع كرده و بعد از اينكه امام از ركوع </w:t>
      </w:r>
      <w:r w:rsidR="007541A7">
        <w:rPr>
          <w:rFonts w:ascii="Arial" w:hAnsi="Arial" w:cs="B Lotus" w:hint="cs"/>
          <w:sz w:val="28"/>
          <w:szCs w:val="28"/>
          <w:rtl/>
          <w:lang w:bidi="fa-IR"/>
        </w:rPr>
        <w:t>برخاسته</w:t>
      </w:r>
      <w:r w:rsidRPr="009B61C0">
        <w:rPr>
          <w:rFonts w:ascii="Arial" w:hAnsi="Arial" w:cs="B Lotus" w:hint="cs"/>
          <w:sz w:val="28"/>
          <w:szCs w:val="28"/>
          <w:rtl/>
          <w:lang w:bidi="fa-IR"/>
        </w:rPr>
        <w:t>، در حالت ركوع حركت كرده و به صف</w:t>
      </w:r>
      <w:r w:rsidR="00A623E8">
        <w:rPr>
          <w:rFonts w:ascii="Arial" w:hAnsi="Arial" w:cs="B Lotus" w:hint="cs"/>
          <w:sz w:val="28"/>
          <w:szCs w:val="28"/>
          <w:rtl/>
          <w:lang w:bidi="fa-IR"/>
        </w:rPr>
        <w:t xml:space="preserve"> مي‌</w:t>
      </w:r>
      <w:r w:rsidRPr="009B61C0">
        <w:rPr>
          <w:rFonts w:ascii="Arial" w:hAnsi="Arial" w:cs="B Lotus" w:hint="cs"/>
          <w:sz w:val="28"/>
          <w:szCs w:val="28"/>
          <w:rtl/>
          <w:lang w:bidi="fa-IR"/>
        </w:rPr>
        <w:t>پيوندد، در اينكه آيا اين ركعت را دريافته يا نه</w:t>
      </w:r>
      <w:r w:rsidR="007B4972" w:rsidRPr="009B61C0">
        <w:rPr>
          <w:rFonts w:ascii="Arial" w:hAnsi="Arial" w:cs="B Lotus" w:hint="cs"/>
          <w:sz w:val="28"/>
          <w:szCs w:val="28"/>
          <w:rtl/>
          <w:lang w:bidi="fa-IR"/>
        </w:rPr>
        <w:t>،</w:t>
      </w:r>
      <w:r w:rsidRPr="009B61C0">
        <w:rPr>
          <w:rFonts w:ascii="Arial" w:hAnsi="Arial" w:cs="B Lotus" w:hint="cs"/>
          <w:sz w:val="28"/>
          <w:szCs w:val="28"/>
          <w:rtl/>
          <w:lang w:bidi="fa-IR"/>
        </w:rPr>
        <w:t xml:space="preserve"> </w:t>
      </w:r>
      <w:r w:rsidR="007541A7" w:rsidRPr="009B61C0">
        <w:rPr>
          <w:rFonts w:ascii="Arial" w:hAnsi="Arial" w:cs="B Lotus" w:hint="cs"/>
          <w:sz w:val="28"/>
          <w:szCs w:val="28"/>
          <w:rtl/>
          <w:lang w:bidi="fa-IR"/>
        </w:rPr>
        <w:t>روايت</w:t>
      </w:r>
      <w:r w:rsidR="007541A7">
        <w:rPr>
          <w:rFonts w:ascii="Arial" w:hAnsi="Arial" w:cs="B Lotus" w:hint="eastAsia"/>
          <w:sz w:val="28"/>
          <w:szCs w:val="28"/>
          <w:rtl/>
          <w:lang w:bidi="fa-IR"/>
        </w:rPr>
        <w:t>‌</w:t>
      </w:r>
      <w:r w:rsidR="007541A7" w:rsidRPr="009B61C0">
        <w:rPr>
          <w:rFonts w:ascii="Arial" w:hAnsi="Arial" w:cs="B Lotus" w:hint="cs"/>
          <w:sz w:val="28"/>
          <w:szCs w:val="28"/>
          <w:rtl/>
          <w:lang w:bidi="fa-IR"/>
        </w:rPr>
        <w:t xml:space="preserve">ها از امام احمد </w:t>
      </w:r>
      <w:r w:rsidRPr="009B61C0">
        <w:rPr>
          <w:rFonts w:ascii="Arial" w:hAnsi="Arial" w:cs="B Lotus" w:hint="cs"/>
          <w:sz w:val="28"/>
          <w:szCs w:val="28"/>
          <w:rtl/>
          <w:lang w:bidi="fa-IR"/>
        </w:rPr>
        <w:t>مختلف</w:t>
      </w:r>
      <w:r w:rsidR="00A623E8">
        <w:rPr>
          <w:rFonts w:ascii="Arial" w:hAnsi="Arial" w:cs="B Lotus" w:hint="cs"/>
          <w:sz w:val="28"/>
          <w:szCs w:val="28"/>
          <w:rtl/>
          <w:lang w:bidi="fa-IR"/>
        </w:rPr>
        <w:t xml:space="preserve"> مي‌</w:t>
      </w:r>
      <w:r w:rsidRPr="009B61C0">
        <w:rPr>
          <w:rFonts w:ascii="Arial" w:hAnsi="Arial" w:cs="B Lotus" w:hint="cs"/>
          <w:sz w:val="28"/>
          <w:szCs w:val="28"/>
          <w:rtl/>
          <w:lang w:bidi="fa-IR"/>
        </w:rPr>
        <w:t>باشد و از ايشان سه روايت در اين زمينه</w:t>
      </w:r>
      <w:r w:rsidR="00A623E8">
        <w:rPr>
          <w:rFonts w:ascii="Arial" w:hAnsi="Arial" w:cs="B Lotus" w:hint="cs"/>
          <w:sz w:val="28"/>
          <w:szCs w:val="28"/>
          <w:rtl/>
          <w:lang w:bidi="fa-IR"/>
        </w:rPr>
        <w:t xml:space="preserve"> </w:t>
      </w:r>
      <w:r w:rsidR="007541A7">
        <w:rPr>
          <w:rFonts w:ascii="Arial" w:hAnsi="Arial" w:cs="B Lotus" w:hint="cs"/>
          <w:sz w:val="28"/>
          <w:szCs w:val="28"/>
          <w:rtl/>
          <w:lang w:bidi="fa-IR"/>
        </w:rPr>
        <w:t>وارد شده است</w:t>
      </w:r>
      <w:r w:rsidRPr="009B61C0">
        <w:rPr>
          <w:rFonts w:ascii="Arial" w:hAnsi="Arial" w:cs="B Lotus" w:hint="cs"/>
          <w:sz w:val="28"/>
          <w:szCs w:val="28"/>
          <w:rtl/>
          <w:lang w:bidi="fa-IR"/>
        </w:rPr>
        <w:t>:</w:t>
      </w:r>
    </w:p>
    <w:p w:rsidR="003A3659" w:rsidRPr="009B61C0" w:rsidRDefault="0098502F" w:rsidP="007541A7">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روايت اول: مطلقا اين عملش صحيح بوده و ركعت را دريافته است. و دليل اين روايت آن</w:t>
      </w:r>
      <w:r w:rsidR="007541A7">
        <w:rPr>
          <w:rFonts w:ascii="Arial" w:hAnsi="Arial" w:cs="B Lotus" w:hint="cs"/>
          <w:sz w:val="28"/>
          <w:szCs w:val="28"/>
          <w:rtl/>
          <w:lang w:bidi="fa-IR"/>
        </w:rPr>
        <w:t xml:space="preserve"> ا</w:t>
      </w:r>
      <w:r w:rsidRPr="009B61C0">
        <w:rPr>
          <w:rFonts w:ascii="Arial" w:hAnsi="Arial" w:cs="B Lotus" w:hint="cs"/>
          <w:sz w:val="28"/>
          <w:szCs w:val="28"/>
          <w:rtl/>
          <w:lang w:bidi="fa-IR"/>
        </w:rPr>
        <w:t>ست كه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ابوبكره را به اعاده</w:t>
      </w:r>
      <w:r w:rsidR="00A623E8">
        <w:rPr>
          <w:rFonts w:ascii="Arial" w:hAnsi="Arial" w:cs="B Lotus" w:hint="cs"/>
          <w:sz w:val="28"/>
          <w:szCs w:val="28"/>
          <w:rtl/>
          <w:lang w:bidi="fa-IR"/>
        </w:rPr>
        <w:t xml:space="preserve">‌ي </w:t>
      </w:r>
      <w:r w:rsidRPr="009B61C0">
        <w:rPr>
          <w:rFonts w:ascii="Arial" w:hAnsi="Arial" w:cs="B Lotus" w:hint="cs"/>
          <w:sz w:val="28"/>
          <w:szCs w:val="28"/>
          <w:rtl/>
          <w:lang w:bidi="fa-IR"/>
        </w:rPr>
        <w:t xml:space="preserve">نماز امر نكردند. و از وي جزئيات عملش را </w:t>
      </w:r>
      <w:r w:rsidR="007B4972" w:rsidRPr="009B61C0">
        <w:rPr>
          <w:rFonts w:ascii="Arial" w:hAnsi="Arial" w:cs="B Lotus" w:hint="cs"/>
          <w:sz w:val="28"/>
          <w:szCs w:val="28"/>
          <w:rtl/>
          <w:lang w:bidi="fa-IR"/>
        </w:rPr>
        <w:t>نخواستند</w:t>
      </w:r>
      <w:r w:rsidRPr="009B61C0">
        <w:rPr>
          <w:rFonts w:ascii="Arial" w:hAnsi="Arial" w:cs="B Lotus" w:hint="cs"/>
          <w:sz w:val="28"/>
          <w:szCs w:val="28"/>
          <w:rtl/>
          <w:lang w:bidi="fa-IR"/>
        </w:rPr>
        <w:t xml:space="preserve"> كه آيا صف را قبل از اينكه ايشان سر را از ركوع برداشتند، دريافته يا نه؟ و اگر اين دو حالت</w:t>
      </w:r>
      <w:r w:rsidR="00CE42B4">
        <w:rPr>
          <w:rFonts w:ascii="Arial" w:hAnsi="Arial" w:cs="B Lotus" w:hint="cs"/>
          <w:sz w:val="28"/>
          <w:szCs w:val="28"/>
          <w:rtl/>
          <w:lang w:bidi="fa-IR"/>
        </w:rPr>
        <w:t xml:space="preserve"> (</w:t>
      </w:r>
      <w:r w:rsidRPr="009B61C0">
        <w:rPr>
          <w:rFonts w:ascii="Arial" w:hAnsi="Arial" w:cs="B Lotus" w:hint="cs"/>
          <w:sz w:val="28"/>
          <w:szCs w:val="28"/>
          <w:rtl/>
          <w:lang w:bidi="fa-IR"/>
        </w:rPr>
        <w:t xml:space="preserve">ادراك صف بعد از بلند شدن امام از ركوع و ادراك صف قبل از بلند شدن امام از ركوع) </w:t>
      </w:r>
      <w:r w:rsidR="007541A7">
        <w:rPr>
          <w:rFonts w:ascii="Arial" w:hAnsi="Arial" w:cs="B Lotus" w:hint="cs"/>
          <w:sz w:val="28"/>
          <w:szCs w:val="28"/>
          <w:rtl/>
          <w:lang w:bidi="fa-IR"/>
        </w:rPr>
        <w:t>تفاوت می</w:t>
      </w:r>
      <w:r w:rsidR="007541A7">
        <w:rPr>
          <w:rFonts w:ascii="Arial" w:hAnsi="Arial" w:cs="B Lotus" w:hint="cs"/>
          <w:sz w:val="28"/>
          <w:szCs w:val="28"/>
          <w:rtl/>
          <w:lang w:bidi="fa-IR"/>
        </w:rPr>
        <w:softHyphen/>
        <w:t>داشت</w:t>
      </w:r>
      <w:r w:rsidRPr="009B61C0">
        <w:rPr>
          <w:rFonts w:ascii="Arial" w:hAnsi="Arial" w:cs="B Lotus" w:hint="cs"/>
          <w:sz w:val="28"/>
          <w:szCs w:val="28"/>
          <w:rtl/>
          <w:lang w:bidi="fa-IR"/>
        </w:rPr>
        <w:t>،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از وي تفصيل و جزئيات </w:t>
      </w:r>
      <w:r w:rsidRPr="009B61C0">
        <w:rPr>
          <w:rFonts w:ascii="Arial" w:hAnsi="Arial" w:cs="B Lotus" w:hint="cs"/>
          <w:sz w:val="28"/>
          <w:szCs w:val="28"/>
          <w:rtl/>
          <w:lang w:bidi="fa-IR"/>
        </w:rPr>
        <w:lastRenderedPageBreak/>
        <w:t>عملش را</w:t>
      </w:r>
      <w:r w:rsidR="00A623E8">
        <w:rPr>
          <w:rFonts w:ascii="Arial" w:hAnsi="Arial" w:cs="B Lotus" w:hint="cs"/>
          <w:sz w:val="28"/>
          <w:szCs w:val="28"/>
          <w:rtl/>
          <w:lang w:bidi="fa-IR"/>
        </w:rPr>
        <w:t xml:space="preserve"> مي‌</w:t>
      </w:r>
      <w:r w:rsidRPr="009B61C0">
        <w:rPr>
          <w:rFonts w:ascii="Arial" w:hAnsi="Arial" w:cs="B Lotus" w:hint="cs"/>
          <w:sz w:val="28"/>
          <w:szCs w:val="28"/>
          <w:rtl/>
          <w:lang w:bidi="fa-IR"/>
        </w:rPr>
        <w:t>پرسيدند. سعيد بن منصور در سنن خود از زيد بن ثابت</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روايت</w:t>
      </w:r>
      <w:r w:rsidR="00A623E8">
        <w:rPr>
          <w:rFonts w:ascii="Arial" w:hAnsi="Arial" w:cs="B Lotus" w:hint="cs"/>
          <w:sz w:val="28"/>
          <w:szCs w:val="28"/>
          <w:rtl/>
          <w:lang w:bidi="fa-IR"/>
        </w:rPr>
        <w:t xml:space="preserve"> مي‌</w:t>
      </w:r>
      <w:r w:rsidRPr="009B61C0">
        <w:rPr>
          <w:rFonts w:ascii="Arial" w:hAnsi="Arial" w:cs="B Lotus" w:hint="cs"/>
          <w:sz w:val="28"/>
          <w:szCs w:val="28"/>
          <w:rtl/>
          <w:lang w:bidi="fa-IR"/>
        </w:rPr>
        <w:t>كند كه وي قبل از اينكه در صف داخل شود ركوع</w:t>
      </w:r>
      <w:r w:rsidR="00A623E8">
        <w:rPr>
          <w:rFonts w:ascii="Arial" w:hAnsi="Arial" w:cs="B Lotus" w:hint="cs"/>
          <w:sz w:val="28"/>
          <w:szCs w:val="28"/>
          <w:rtl/>
          <w:lang w:bidi="fa-IR"/>
        </w:rPr>
        <w:t xml:space="preserve"> مي‌</w:t>
      </w:r>
      <w:r w:rsidRPr="009B61C0">
        <w:rPr>
          <w:rFonts w:ascii="Arial" w:hAnsi="Arial" w:cs="B Lotus" w:hint="cs"/>
          <w:sz w:val="28"/>
          <w:szCs w:val="28"/>
          <w:rtl/>
          <w:lang w:bidi="fa-IR"/>
        </w:rPr>
        <w:t>كرد و سپس در حالت ركوع با اطمينان و آرامش حركت</w:t>
      </w:r>
      <w:r w:rsidR="00A623E8">
        <w:rPr>
          <w:rFonts w:ascii="Arial" w:hAnsi="Arial" w:cs="B Lotus" w:hint="cs"/>
          <w:sz w:val="28"/>
          <w:szCs w:val="28"/>
          <w:rtl/>
          <w:lang w:bidi="fa-IR"/>
        </w:rPr>
        <w:t xml:space="preserve"> مي‌</w:t>
      </w:r>
      <w:r w:rsidRPr="009B61C0">
        <w:rPr>
          <w:rFonts w:ascii="Arial" w:hAnsi="Arial" w:cs="B Lotus" w:hint="cs"/>
          <w:sz w:val="28"/>
          <w:szCs w:val="28"/>
          <w:rtl/>
          <w:lang w:bidi="fa-IR"/>
        </w:rPr>
        <w:t>كرد تا به صف بپيوندد</w:t>
      </w:r>
      <w:r w:rsidR="003A3659" w:rsidRPr="009B61C0">
        <w:rPr>
          <w:rFonts w:ascii="Arial" w:hAnsi="Arial" w:cs="B Lotus" w:hint="cs"/>
          <w:sz w:val="28"/>
          <w:szCs w:val="28"/>
          <w:rtl/>
          <w:lang w:bidi="fa-IR"/>
        </w:rPr>
        <w:t>، چه در حالت ركوع</w:t>
      </w:r>
      <w:r w:rsidR="007541A7">
        <w:rPr>
          <w:rFonts w:ascii="Arial" w:hAnsi="Arial" w:cs="B Lotus" w:hint="cs"/>
          <w:sz w:val="28"/>
          <w:szCs w:val="28"/>
          <w:rtl/>
          <w:lang w:bidi="fa-IR"/>
        </w:rPr>
        <w:t>ِ</w:t>
      </w:r>
      <w:r w:rsidR="003A3659" w:rsidRPr="009B61C0">
        <w:rPr>
          <w:rFonts w:ascii="Arial" w:hAnsi="Arial" w:cs="B Lotus" w:hint="cs"/>
          <w:sz w:val="28"/>
          <w:szCs w:val="28"/>
          <w:rtl/>
          <w:lang w:bidi="fa-IR"/>
        </w:rPr>
        <w:t xml:space="preserve"> امام به صف</w:t>
      </w:r>
      <w:r w:rsidR="00A623E8">
        <w:rPr>
          <w:rFonts w:ascii="Arial" w:hAnsi="Arial" w:cs="B Lotus" w:hint="cs"/>
          <w:sz w:val="28"/>
          <w:szCs w:val="28"/>
          <w:rtl/>
          <w:lang w:bidi="fa-IR"/>
        </w:rPr>
        <w:t xml:space="preserve"> مي‌</w:t>
      </w:r>
      <w:r w:rsidR="003A3659" w:rsidRPr="009B61C0">
        <w:rPr>
          <w:rFonts w:ascii="Arial" w:hAnsi="Arial" w:cs="B Lotus" w:hint="cs"/>
          <w:sz w:val="28"/>
          <w:szCs w:val="28"/>
          <w:rtl/>
          <w:lang w:bidi="fa-IR"/>
        </w:rPr>
        <w:t>پيوست و يا اينكه بعد از بلند شدن امام از ركوع بدان ملحق شود</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311"/>
      </w:r>
      <w:r w:rsidR="00093F8E" w:rsidRPr="00A10D82">
        <w:rPr>
          <w:rFonts w:ascii="Arial" w:hAnsi="Arial" w:cs="B Lotus" w:hint="cs"/>
          <w:sz w:val="28"/>
          <w:szCs w:val="28"/>
          <w:vertAlign w:val="superscript"/>
          <w:rtl/>
          <w:lang w:bidi="fa-IR"/>
        </w:rPr>
        <w:t>)</w:t>
      </w:r>
      <w:r w:rsidR="003A3659" w:rsidRPr="009B61C0">
        <w:rPr>
          <w:rFonts w:ascii="Arial" w:hAnsi="Arial" w:cs="B Lotus" w:hint="cs"/>
          <w:sz w:val="28"/>
          <w:szCs w:val="28"/>
          <w:rtl/>
          <w:lang w:bidi="fa-IR"/>
        </w:rPr>
        <w:t>.</w:t>
      </w:r>
    </w:p>
    <w:p w:rsidR="007C017C" w:rsidRPr="009B61C0" w:rsidRDefault="007B4972" w:rsidP="007541A7">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روايت دوم: اين عمل صحيح نبود</w:t>
      </w:r>
      <w:r w:rsidR="003A3659" w:rsidRPr="009B61C0">
        <w:rPr>
          <w:rFonts w:ascii="Arial" w:hAnsi="Arial" w:cs="B Lotus" w:hint="cs"/>
          <w:sz w:val="28"/>
          <w:szCs w:val="28"/>
          <w:rtl/>
          <w:lang w:bidi="fa-IR"/>
        </w:rPr>
        <w:t xml:space="preserve">ه و آن ركعت را درك نكرده است كه در روايت ابراهيم بن حارث و محمد بن حكم بدان تصريح كرده است. و بين چنين حالتي </w:t>
      </w:r>
      <w:r w:rsidRPr="009B61C0">
        <w:rPr>
          <w:rFonts w:ascii="Arial" w:hAnsi="Arial" w:cs="B Lotus" w:hint="cs"/>
          <w:sz w:val="28"/>
          <w:szCs w:val="28"/>
          <w:rtl/>
          <w:lang w:bidi="fa-IR"/>
        </w:rPr>
        <w:t>و</w:t>
      </w:r>
      <w:r w:rsidR="003A3659" w:rsidRPr="009B61C0">
        <w:rPr>
          <w:rFonts w:ascii="Arial" w:hAnsi="Arial" w:cs="B Lotus" w:hint="cs"/>
          <w:sz w:val="28"/>
          <w:szCs w:val="28"/>
          <w:rtl/>
          <w:lang w:bidi="fa-IR"/>
        </w:rPr>
        <w:t xml:space="preserve"> كسي كه ركوع را در صف درك كرده، تفاوت قائل شده است. چرا كه وي در صف آنچ</w:t>
      </w:r>
      <w:r w:rsidR="007541A7">
        <w:rPr>
          <w:rFonts w:ascii="Arial" w:hAnsi="Arial" w:cs="B Lotus" w:hint="cs"/>
          <w:sz w:val="28"/>
          <w:szCs w:val="28"/>
          <w:rtl/>
          <w:lang w:bidi="fa-IR"/>
        </w:rPr>
        <w:t xml:space="preserve">ه </w:t>
      </w:r>
      <w:r w:rsidR="003A3659" w:rsidRPr="009B61C0">
        <w:rPr>
          <w:rFonts w:ascii="Arial" w:hAnsi="Arial" w:cs="B Lotus" w:hint="cs"/>
          <w:sz w:val="28"/>
          <w:szCs w:val="28"/>
          <w:rtl/>
          <w:lang w:bidi="fa-IR"/>
        </w:rPr>
        <w:t>را كه به وسيله</w:t>
      </w:r>
      <w:r w:rsidR="00A623E8">
        <w:rPr>
          <w:rFonts w:ascii="Arial" w:hAnsi="Arial" w:cs="B Lotus" w:hint="cs"/>
          <w:sz w:val="28"/>
          <w:szCs w:val="28"/>
          <w:rtl/>
          <w:lang w:bidi="fa-IR"/>
        </w:rPr>
        <w:t xml:space="preserve">‌ي </w:t>
      </w:r>
      <w:r w:rsidR="003A3659" w:rsidRPr="009B61C0">
        <w:rPr>
          <w:rFonts w:ascii="Arial" w:hAnsi="Arial" w:cs="B Lotus" w:hint="cs"/>
          <w:sz w:val="28"/>
          <w:szCs w:val="28"/>
          <w:rtl/>
          <w:lang w:bidi="fa-IR"/>
        </w:rPr>
        <w:t>آن ركعت درك</w:t>
      </w:r>
      <w:r w:rsidR="00A623E8">
        <w:rPr>
          <w:rFonts w:ascii="Arial" w:hAnsi="Arial" w:cs="B Lotus" w:hint="cs"/>
          <w:sz w:val="28"/>
          <w:szCs w:val="28"/>
          <w:rtl/>
          <w:lang w:bidi="fa-IR"/>
        </w:rPr>
        <w:t xml:space="preserve"> مي‌</w:t>
      </w:r>
      <w:r w:rsidR="003A3659" w:rsidRPr="009B61C0">
        <w:rPr>
          <w:rFonts w:ascii="Arial" w:hAnsi="Arial" w:cs="B Lotus" w:hint="cs"/>
          <w:sz w:val="28"/>
          <w:szCs w:val="28"/>
          <w:rtl/>
          <w:lang w:bidi="fa-IR"/>
        </w:rPr>
        <w:t>شود</w:t>
      </w:r>
      <w:r w:rsidR="00CE42B4">
        <w:rPr>
          <w:rFonts w:ascii="Arial" w:hAnsi="Arial" w:cs="B Lotus" w:hint="cs"/>
          <w:sz w:val="28"/>
          <w:szCs w:val="28"/>
          <w:rtl/>
          <w:lang w:bidi="fa-IR"/>
        </w:rPr>
        <w:t xml:space="preserve"> (</w:t>
      </w:r>
      <w:r w:rsidR="003A3659" w:rsidRPr="009B61C0">
        <w:rPr>
          <w:rFonts w:ascii="Arial" w:hAnsi="Arial" w:cs="B Lotus" w:hint="cs"/>
          <w:sz w:val="28"/>
          <w:szCs w:val="28"/>
          <w:rtl/>
          <w:lang w:bidi="fa-IR"/>
        </w:rPr>
        <w:t>ركوع)، درك نكرده است. بنابراين وي شبيه كسي است كه سجد</w:t>
      </w:r>
      <w:r w:rsidR="00E50AA3">
        <w:rPr>
          <w:rFonts w:ascii="Arial" w:hAnsi="Arial" w:cs="B Lotus" w:hint="cs"/>
          <w:sz w:val="28"/>
          <w:szCs w:val="28"/>
          <w:rtl/>
          <w:lang w:bidi="fa-IR"/>
        </w:rPr>
        <w:t xml:space="preserve">ه‌ای </w:t>
      </w:r>
      <w:r w:rsidR="003A3659" w:rsidRPr="009B61C0">
        <w:rPr>
          <w:rFonts w:ascii="Arial" w:hAnsi="Arial" w:cs="B Lotus" w:hint="cs"/>
          <w:sz w:val="28"/>
          <w:szCs w:val="28"/>
          <w:rtl/>
          <w:lang w:bidi="fa-IR"/>
        </w:rPr>
        <w:t>را در نماز ترك كرده است. و</w:t>
      </w:r>
      <w:r w:rsidR="00A127B4" w:rsidRPr="009B61C0">
        <w:rPr>
          <w:rFonts w:ascii="Arial" w:hAnsi="Arial" w:cs="B Lotus" w:hint="cs"/>
          <w:sz w:val="28"/>
          <w:szCs w:val="28"/>
          <w:rtl/>
          <w:lang w:bidi="fa-IR"/>
        </w:rPr>
        <w:t xml:space="preserve"> </w:t>
      </w:r>
      <w:r w:rsidR="003A3659" w:rsidRPr="009B61C0">
        <w:rPr>
          <w:rFonts w:ascii="Arial" w:hAnsi="Arial" w:cs="B Lotus" w:hint="cs"/>
          <w:sz w:val="28"/>
          <w:szCs w:val="28"/>
          <w:rtl/>
          <w:lang w:bidi="fa-IR"/>
        </w:rPr>
        <w:t>نزد اكثر اصحاب امام احمد اين</w:t>
      </w:r>
      <w:r w:rsidR="007C017C" w:rsidRPr="009B61C0">
        <w:rPr>
          <w:rFonts w:ascii="Arial" w:hAnsi="Arial" w:cs="B Lotus" w:hint="cs"/>
          <w:sz w:val="28"/>
          <w:szCs w:val="28"/>
          <w:rtl/>
          <w:lang w:bidi="fa-IR"/>
        </w:rPr>
        <w:t xml:space="preserve"> روايت صحيح</w:t>
      </w:r>
      <w:r w:rsidR="00690416">
        <w:rPr>
          <w:rFonts w:ascii="Arial" w:hAnsi="Arial" w:cs="B Lotus" w:hint="cs"/>
          <w:sz w:val="28"/>
          <w:szCs w:val="28"/>
          <w:rtl/>
          <w:lang w:bidi="fa-IR"/>
        </w:rPr>
        <w:t xml:space="preserve">‌تر </w:t>
      </w:r>
      <w:r w:rsidR="00A623E8">
        <w:rPr>
          <w:rFonts w:ascii="Arial" w:hAnsi="Arial" w:cs="B Lotus" w:hint="cs"/>
          <w:sz w:val="28"/>
          <w:szCs w:val="28"/>
          <w:rtl/>
          <w:lang w:bidi="fa-IR"/>
        </w:rPr>
        <w:t>مي‌</w:t>
      </w:r>
      <w:r w:rsidR="007C017C" w:rsidRPr="009B61C0">
        <w:rPr>
          <w:rFonts w:ascii="Arial" w:hAnsi="Arial" w:cs="B Lotus" w:hint="cs"/>
          <w:sz w:val="28"/>
          <w:szCs w:val="28"/>
          <w:rtl/>
          <w:lang w:bidi="fa-IR"/>
        </w:rPr>
        <w:t>باشد.</w:t>
      </w:r>
    </w:p>
    <w:p w:rsidR="007C017C" w:rsidRPr="009B61C0" w:rsidRDefault="007C017C"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روايت سوم: اگر عالم به نهي باشد، نمازش صحيح نيست وگرنه به دليل قصه</w:t>
      </w:r>
      <w:r w:rsidR="00A623E8">
        <w:rPr>
          <w:rFonts w:ascii="Arial" w:hAnsi="Arial" w:cs="B Lotus" w:hint="cs"/>
          <w:sz w:val="28"/>
          <w:szCs w:val="28"/>
          <w:rtl/>
          <w:lang w:bidi="fa-IR"/>
        </w:rPr>
        <w:t xml:space="preserve">‌ي </w:t>
      </w:r>
      <w:r w:rsidRPr="009B61C0">
        <w:rPr>
          <w:rFonts w:ascii="Arial" w:hAnsi="Arial" w:cs="B Lotus" w:hint="cs"/>
          <w:sz w:val="28"/>
          <w:szCs w:val="28"/>
          <w:rtl/>
          <w:lang w:bidi="fa-IR"/>
        </w:rPr>
        <w:t>ابوبكره و نهي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كه فرمودند:</w:t>
      </w:r>
      <w:r w:rsidR="00CE42B4">
        <w:rPr>
          <w:rFonts w:ascii="Arial" w:hAnsi="Arial" w:cs="B Lotus" w:hint="cs"/>
          <w:sz w:val="28"/>
          <w:szCs w:val="28"/>
          <w:rtl/>
          <w:lang w:bidi="fa-IR"/>
        </w:rPr>
        <w:t xml:space="preserve"> </w:t>
      </w:r>
      <w:r w:rsidR="00AB6BDD" w:rsidRPr="00AB6BDD">
        <w:rPr>
          <w:rStyle w:val="Char0"/>
          <w:rFonts w:hint="cs"/>
          <w:rtl/>
        </w:rPr>
        <w:t>«</w:t>
      </w:r>
      <w:r w:rsidRPr="001E7A35">
        <w:rPr>
          <w:rStyle w:val="Char0"/>
          <w:rFonts w:hint="cs"/>
          <w:rtl/>
        </w:rPr>
        <w:t>لاتعد</w:t>
      </w:r>
      <w:r w:rsidR="00C91A99" w:rsidRPr="00C91A99">
        <w:rPr>
          <w:rStyle w:val="Char0"/>
          <w:rFonts w:hint="cs"/>
          <w:rtl/>
        </w:rPr>
        <w:t>»</w:t>
      </w:r>
      <w:r w:rsidRPr="002002AD">
        <w:rPr>
          <w:rFonts w:ascii="Arial" w:hAnsi="Arial" w:cs="Traditional Arabic" w:hint="cs"/>
          <w:b/>
          <w:bCs/>
          <w:sz w:val="28"/>
          <w:szCs w:val="28"/>
          <w:rtl/>
          <w:lang w:bidi="fa-IR"/>
        </w:rPr>
        <w:t xml:space="preserve"> </w:t>
      </w:r>
      <w:r w:rsidR="007541A7" w:rsidRPr="007541A7">
        <w:rPr>
          <w:rFonts w:ascii="Arial" w:hAnsi="Arial" w:cs="B Lotus" w:hint="cs"/>
          <w:sz w:val="28"/>
          <w:szCs w:val="28"/>
          <w:rtl/>
          <w:lang w:bidi="fa-IR"/>
        </w:rPr>
        <w:t>«</w:t>
      </w:r>
      <w:r w:rsidRPr="009B61C0">
        <w:rPr>
          <w:rFonts w:ascii="Arial" w:hAnsi="Arial" w:cs="B Lotus" w:hint="cs"/>
          <w:sz w:val="28"/>
          <w:szCs w:val="28"/>
          <w:rtl/>
          <w:lang w:bidi="fa-IR"/>
        </w:rPr>
        <w:t>اين كار را بار ديگر نكن.</w:t>
      </w:r>
      <w:r w:rsidR="007541A7">
        <w:rPr>
          <w:rFonts w:ascii="Arial" w:hAnsi="Arial" w:cs="B Lotus" w:hint="cs"/>
          <w:sz w:val="28"/>
          <w:szCs w:val="28"/>
          <w:rtl/>
          <w:lang w:bidi="fa-IR"/>
        </w:rPr>
        <w:t>»</w:t>
      </w:r>
      <w:r w:rsidRPr="009B61C0">
        <w:rPr>
          <w:rFonts w:ascii="Arial" w:hAnsi="Arial" w:cs="B Lotus" w:hint="cs"/>
          <w:sz w:val="28"/>
          <w:szCs w:val="28"/>
          <w:rtl/>
          <w:lang w:bidi="fa-IR"/>
        </w:rPr>
        <w:t xml:space="preserve"> صحيح</w:t>
      </w:r>
      <w:r w:rsidR="00A623E8">
        <w:rPr>
          <w:rFonts w:ascii="Arial" w:hAnsi="Arial" w:cs="B Lotus" w:hint="cs"/>
          <w:sz w:val="28"/>
          <w:szCs w:val="28"/>
          <w:rtl/>
          <w:lang w:bidi="fa-IR"/>
        </w:rPr>
        <w:t xml:space="preserve"> مي‌</w:t>
      </w:r>
      <w:r w:rsidRPr="009B61C0">
        <w:rPr>
          <w:rFonts w:ascii="Arial" w:hAnsi="Arial" w:cs="B Lotus" w:hint="cs"/>
          <w:sz w:val="28"/>
          <w:szCs w:val="28"/>
          <w:rtl/>
          <w:lang w:bidi="fa-IR"/>
        </w:rPr>
        <w:t>باشد. درحالي</w:t>
      </w:r>
      <w:r w:rsidR="007541A7">
        <w:rPr>
          <w:rFonts w:ascii="Arial" w:hAnsi="Arial" w:cs="B Lotus"/>
          <w:sz w:val="28"/>
          <w:szCs w:val="28"/>
          <w:rtl/>
          <w:lang w:bidi="fa-IR"/>
        </w:rPr>
        <w:softHyphen/>
      </w:r>
      <w:r w:rsidRPr="009B61C0">
        <w:rPr>
          <w:rFonts w:ascii="Arial" w:hAnsi="Arial" w:cs="B Lotus" w:hint="cs"/>
          <w:sz w:val="28"/>
          <w:szCs w:val="28"/>
          <w:rtl/>
          <w:lang w:bidi="fa-IR"/>
        </w:rPr>
        <w:t>كه نهي مقتضي فساد</w:t>
      </w:r>
      <w:r w:rsidR="00A623E8">
        <w:rPr>
          <w:rFonts w:ascii="Arial" w:hAnsi="Arial" w:cs="B Lotus" w:hint="cs"/>
          <w:sz w:val="28"/>
          <w:szCs w:val="28"/>
          <w:rtl/>
          <w:lang w:bidi="fa-IR"/>
        </w:rPr>
        <w:t xml:space="preserve"> مي‌</w:t>
      </w:r>
      <w:r w:rsidRPr="009B61C0">
        <w:rPr>
          <w:rFonts w:ascii="Arial" w:hAnsi="Arial" w:cs="B Lotus" w:hint="cs"/>
          <w:sz w:val="28"/>
          <w:szCs w:val="28"/>
          <w:rtl/>
          <w:lang w:bidi="fa-IR"/>
        </w:rPr>
        <w:t>باشد، ليكن نهي در حق جاهل بدان، ترك</w:t>
      </w:r>
      <w:r w:rsidR="00A623E8">
        <w:rPr>
          <w:rFonts w:ascii="Arial" w:hAnsi="Arial" w:cs="B Lotus" w:hint="cs"/>
          <w:sz w:val="28"/>
          <w:szCs w:val="28"/>
          <w:rtl/>
          <w:lang w:bidi="fa-IR"/>
        </w:rPr>
        <w:t xml:space="preserve"> مي‌</w:t>
      </w:r>
      <w:r w:rsidRPr="009B61C0">
        <w:rPr>
          <w:rFonts w:ascii="Arial" w:hAnsi="Arial" w:cs="B Lotus" w:hint="cs"/>
          <w:sz w:val="28"/>
          <w:szCs w:val="28"/>
          <w:rtl/>
          <w:lang w:bidi="fa-IR"/>
        </w:rPr>
        <w:t>شود. چرا كه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ابوبكره را به اعاده</w:t>
      </w:r>
      <w:r w:rsidR="00A623E8">
        <w:rPr>
          <w:rFonts w:ascii="Arial" w:hAnsi="Arial" w:cs="B Lotus" w:hint="cs"/>
          <w:sz w:val="28"/>
          <w:szCs w:val="28"/>
          <w:rtl/>
          <w:lang w:bidi="fa-IR"/>
        </w:rPr>
        <w:t xml:space="preserve">‌ي </w:t>
      </w:r>
      <w:r w:rsidRPr="009B61C0">
        <w:rPr>
          <w:rFonts w:ascii="Arial" w:hAnsi="Arial" w:cs="B Lotus" w:hint="cs"/>
          <w:sz w:val="28"/>
          <w:szCs w:val="28"/>
          <w:rtl/>
          <w:lang w:bidi="fa-IR"/>
        </w:rPr>
        <w:t xml:space="preserve">نمازش امر نكردند و اين حال ابوبكره بود. </w:t>
      </w:r>
    </w:p>
    <w:p w:rsidR="007C017C" w:rsidRPr="009B61C0" w:rsidRDefault="007C017C"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اما قصه</w:t>
      </w:r>
      <w:r w:rsidR="00A623E8">
        <w:rPr>
          <w:rFonts w:ascii="Arial" w:hAnsi="Arial" w:cs="B Lotus" w:hint="cs"/>
          <w:sz w:val="28"/>
          <w:szCs w:val="28"/>
          <w:rtl/>
          <w:lang w:bidi="fa-IR"/>
        </w:rPr>
        <w:t xml:space="preserve">‌ي </w:t>
      </w:r>
      <w:r w:rsidRPr="009B61C0">
        <w:rPr>
          <w:rFonts w:ascii="Arial" w:hAnsi="Arial" w:cs="B Lotus" w:hint="cs"/>
          <w:sz w:val="28"/>
          <w:szCs w:val="28"/>
          <w:rtl/>
          <w:lang w:bidi="fa-IR"/>
        </w:rPr>
        <w:t>ابن عباس و جابر</w:t>
      </w:r>
      <w:r w:rsidR="00A127B4" w:rsidRPr="009B61C0">
        <w:rPr>
          <w:rFonts w:ascii="Arial" w:hAnsi="Arial" w:cs="B Lotus" w:hint="cs"/>
          <w:sz w:val="28"/>
          <w:szCs w:val="28"/>
          <w:rtl/>
          <w:lang w:bidi="fa-IR"/>
        </w:rPr>
        <w:t xml:space="preserve"> </w:t>
      </w:r>
      <w:r w:rsidR="00071934">
        <w:rPr>
          <w:rFonts w:ascii="Arial" w:hAnsi="Arial" w:cs="CTraditional Arabic" w:hint="cs"/>
          <w:sz w:val="28"/>
          <w:szCs w:val="28"/>
          <w:rtl/>
          <w:lang w:bidi="fa-IR"/>
        </w:rPr>
        <w:t>م</w:t>
      </w:r>
      <w:r w:rsidRPr="009B61C0">
        <w:rPr>
          <w:rFonts w:ascii="Arial" w:hAnsi="Arial" w:cs="B Lotus" w:hint="cs"/>
          <w:sz w:val="28"/>
          <w:szCs w:val="28"/>
          <w:rtl/>
          <w:lang w:bidi="fa-IR"/>
        </w:rPr>
        <w:t xml:space="preserve"> كه رسول الله</w:t>
      </w:r>
      <w:r w:rsidR="001C0542" w:rsidRPr="001C0542">
        <w:rPr>
          <w:rFonts w:ascii="AGA Arabesque" w:hAnsi="AGA Arabesque" w:cs="CTraditional Arabic" w:hint="cs"/>
          <w:sz w:val="28"/>
          <w:szCs w:val="28"/>
          <w:lang w:bidi="fa-IR"/>
        </w:rPr>
        <w:t></w:t>
      </w:r>
      <w:r w:rsidR="00A623E8">
        <w:rPr>
          <w:rFonts w:ascii="Arial" w:hAnsi="Arial" w:cs="B Lotus" w:hint="cs"/>
          <w:sz w:val="28"/>
          <w:szCs w:val="28"/>
          <w:rtl/>
          <w:lang w:bidi="fa-IR"/>
        </w:rPr>
        <w:t xml:space="preserve"> آن‌ها </w:t>
      </w:r>
      <w:r w:rsidRPr="009B61C0">
        <w:rPr>
          <w:rFonts w:ascii="Arial" w:hAnsi="Arial" w:cs="B Lotus" w:hint="cs"/>
          <w:sz w:val="28"/>
          <w:szCs w:val="28"/>
          <w:rtl/>
          <w:lang w:bidi="fa-IR"/>
        </w:rPr>
        <w:t>را به دوباره خواندن نماز امر نكردند، درحالي</w:t>
      </w:r>
      <w:r w:rsidR="007541A7">
        <w:rPr>
          <w:rFonts w:ascii="Arial" w:hAnsi="Arial" w:cs="B Lotus"/>
          <w:sz w:val="28"/>
          <w:szCs w:val="28"/>
          <w:rtl/>
          <w:lang w:bidi="fa-IR"/>
        </w:rPr>
        <w:softHyphen/>
      </w:r>
      <w:r w:rsidRPr="009B61C0">
        <w:rPr>
          <w:rFonts w:ascii="Arial" w:hAnsi="Arial" w:cs="B Lotus" w:hint="cs"/>
          <w:sz w:val="28"/>
          <w:szCs w:val="28"/>
          <w:rtl/>
          <w:lang w:bidi="fa-IR"/>
        </w:rPr>
        <w:t>كه هريك به تنهايي تكبير تحريمه را گفتند:</w:t>
      </w:r>
    </w:p>
    <w:p w:rsidR="004330A9" w:rsidRPr="009B61C0" w:rsidRDefault="007C017C" w:rsidP="007541A7">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در اين اح</w:t>
      </w:r>
      <w:r w:rsidR="007B4972" w:rsidRPr="009B61C0">
        <w:rPr>
          <w:rFonts w:ascii="Arial" w:hAnsi="Arial" w:cs="B Lotus" w:hint="cs"/>
          <w:sz w:val="28"/>
          <w:szCs w:val="28"/>
          <w:rtl/>
          <w:lang w:bidi="fa-IR"/>
        </w:rPr>
        <w:t>ا</w:t>
      </w:r>
      <w:r w:rsidRPr="009B61C0">
        <w:rPr>
          <w:rFonts w:ascii="Arial" w:hAnsi="Arial" w:cs="B Lotus" w:hint="cs"/>
          <w:sz w:val="28"/>
          <w:szCs w:val="28"/>
          <w:rtl/>
          <w:lang w:bidi="fa-IR"/>
        </w:rPr>
        <w:t xml:space="preserve">ديث نيامده كه آندو با تكبير گفتن وارد نماز شدند، بلكه فقط در آن آمده است كه در </w:t>
      </w:r>
      <w:r w:rsidR="007B4972" w:rsidRPr="009B61C0">
        <w:rPr>
          <w:rFonts w:ascii="Arial" w:hAnsi="Arial" w:cs="B Lotus" w:hint="cs"/>
          <w:sz w:val="28"/>
          <w:szCs w:val="28"/>
          <w:rtl/>
          <w:lang w:bidi="fa-IR"/>
        </w:rPr>
        <w:t>سمت چپ رسول الله</w:t>
      </w:r>
      <w:r w:rsidR="001C0542" w:rsidRPr="001C0542">
        <w:rPr>
          <w:rFonts w:ascii="AGA Arabesque" w:hAnsi="AGA Arabesque" w:cs="CTraditional Arabic" w:hint="cs"/>
          <w:sz w:val="28"/>
          <w:szCs w:val="28"/>
          <w:lang w:bidi="fa-IR"/>
        </w:rPr>
        <w:t></w:t>
      </w:r>
      <w:r w:rsidR="007B4972" w:rsidRPr="009B61C0">
        <w:rPr>
          <w:rFonts w:ascii="Arial" w:hAnsi="Arial" w:cs="B Lotus" w:hint="cs"/>
          <w:sz w:val="28"/>
          <w:szCs w:val="28"/>
          <w:rtl/>
          <w:lang w:bidi="fa-IR"/>
        </w:rPr>
        <w:t xml:space="preserve"> ايستادند كه در</w:t>
      </w:r>
      <w:r w:rsidR="007541A7">
        <w:rPr>
          <w:rFonts w:ascii="Arial" w:hAnsi="Arial" w:cs="B Lotus" w:hint="cs"/>
          <w:sz w:val="28"/>
          <w:szCs w:val="28"/>
          <w:rtl/>
          <w:lang w:bidi="fa-IR"/>
        </w:rPr>
        <w:t xml:space="preserve"> </w:t>
      </w:r>
      <w:r w:rsidRPr="009B61C0">
        <w:rPr>
          <w:rFonts w:ascii="Arial" w:hAnsi="Arial" w:cs="B Lotus" w:hint="cs"/>
          <w:sz w:val="28"/>
          <w:szCs w:val="28"/>
          <w:rtl/>
          <w:lang w:bidi="fa-IR"/>
        </w:rPr>
        <w:t>همان لحظه ايستادن،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هريك از</w:t>
      </w:r>
      <w:r w:rsidR="00A623E8">
        <w:rPr>
          <w:rFonts w:ascii="Arial" w:hAnsi="Arial" w:cs="B Lotus" w:hint="cs"/>
          <w:sz w:val="28"/>
          <w:szCs w:val="28"/>
          <w:rtl/>
          <w:lang w:bidi="fa-IR"/>
        </w:rPr>
        <w:t xml:space="preserve"> آن‌ها </w:t>
      </w:r>
      <w:r w:rsidRPr="009B61C0">
        <w:rPr>
          <w:rFonts w:ascii="Arial" w:hAnsi="Arial" w:cs="B Lotus" w:hint="cs"/>
          <w:sz w:val="28"/>
          <w:szCs w:val="28"/>
          <w:rtl/>
          <w:lang w:bidi="fa-IR"/>
        </w:rPr>
        <w:t>را به سمت راس</w:t>
      </w:r>
      <w:r w:rsidR="007B4972" w:rsidRPr="009B61C0">
        <w:rPr>
          <w:rFonts w:ascii="Arial" w:hAnsi="Arial" w:cs="B Lotus" w:hint="cs"/>
          <w:sz w:val="28"/>
          <w:szCs w:val="28"/>
          <w:rtl/>
          <w:lang w:bidi="fa-IR"/>
        </w:rPr>
        <w:t xml:space="preserve">ت خود </w:t>
      </w:r>
      <w:r w:rsidR="007541A7">
        <w:rPr>
          <w:rFonts w:ascii="Arial" w:hAnsi="Arial" w:cs="B Lotus" w:hint="cs"/>
          <w:sz w:val="28"/>
          <w:szCs w:val="28"/>
          <w:rtl/>
          <w:lang w:bidi="fa-IR"/>
        </w:rPr>
        <w:t>آوردند</w:t>
      </w:r>
      <w:r w:rsidR="007B4972" w:rsidRPr="009B61C0">
        <w:rPr>
          <w:rFonts w:ascii="Arial" w:hAnsi="Arial" w:cs="B Lotus" w:hint="cs"/>
          <w:sz w:val="28"/>
          <w:szCs w:val="28"/>
          <w:rtl/>
          <w:lang w:bidi="fa-IR"/>
        </w:rPr>
        <w:t>. و</w:t>
      </w:r>
      <w:r w:rsidR="007541A7">
        <w:rPr>
          <w:rFonts w:ascii="Arial" w:hAnsi="Arial" w:cs="B Lotus" w:hint="cs"/>
          <w:sz w:val="28"/>
          <w:szCs w:val="28"/>
          <w:rtl/>
          <w:lang w:bidi="fa-IR"/>
        </w:rPr>
        <w:t xml:space="preserve"> </w:t>
      </w:r>
      <w:r w:rsidR="007B4972" w:rsidRPr="009B61C0">
        <w:rPr>
          <w:rFonts w:ascii="Arial" w:hAnsi="Arial" w:cs="B Lotus" w:hint="cs"/>
          <w:sz w:val="28"/>
          <w:szCs w:val="28"/>
          <w:rtl/>
          <w:lang w:bidi="fa-IR"/>
        </w:rPr>
        <w:t>بر</w:t>
      </w:r>
      <w:r w:rsidR="007541A7">
        <w:rPr>
          <w:rFonts w:ascii="Arial" w:hAnsi="Arial" w:cs="B Lotus" w:hint="cs"/>
          <w:sz w:val="28"/>
          <w:szCs w:val="28"/>
          <w:rtl/>
          <w:lang w:bidi="fa-IR"/>
        </w:rPr>
        <w:t xml:space="preserve"> </w:t>
      </w:r>
      <w:r w:rsidR="007B4972" w:rsidRPr="009B61C0">
        <w:rPr>
          <w:rFonts w:ascii="Arial" w:hAnsi="Arial" w:cs="B Lotus" w:hint="cs"/>
          <w:sz w:val="28"/>
          <w:szCs w:val="28"/>
          <w:rtl/>
          <w:lang w:bidi="fa-IR"/>
        </w:rPr>
        <w:t>فرض كه هر دو</w:t>
      </w:r>
      <w:r w:rsidR="007541A7">
        <w:rPr>
          <w:rFonts w:ascii="Arial" w:hAnsi="Arial" w:cs="B Lotus" w:hint="cs"/>
          <w:sz w:val="28"/>
          <w:szCs w:val="28"/>
          <w:rtl/>
          <w:lang w:bidi="fa-IR"/>
        </w:rPr>
        <w:t>ی</w:t>
      </w:r>
      <w:r w:rsidR="00A623E8">
        <w:rPr>
          <w:rFonts w:ascii="Arial" w:hAnsi="Arial" w:cs="B Lotus" w:hint="cs"/>
          <w:sz w:val="28"/>
          <w:szCs w:val="28"/>
          <w:rtl/>
          <w:lang w:bidi="fa-IR"/>
        </w:rPr>
        <w:t xml:space="preserve"> آن‌ها </w:t>
      </w:r>
      <w:r w:rsidR="007541A7">
        <w:rPr>
          <w:rFonts w:ascii="Arial" w:hAnsi="Arial" w:cs="B Lotus" w:hint="cs"/>
          <w:sz w:val="28"/>
          <w:szCs w:val="28"/>
          <w:rtl/>
          <w:lang w:bidi="fa-IR"/>
        </w:rPr>
        <w:t>با تكبير گفتن خارج از صف</w:t>
      </w:r>
      <w:r w:rsidR="00F74E73" w:rsidRPr="009B61C0">
        <w:rPr>
          <w:rFonts w:ascii="Arial" w:hAnsi="Arial" w:cs="B Lotus" w:hint="cs"/>
          <w:sz w:val="28"/>
          <w:szCs w:val="28"/>
          <w:rtl/>
          <w:lang w:bidi="fa-IR"/>
        </w:rPr>
        <w:t xml:space="preserve"> </w:t>
      </w:r>
      <w:r w:rsidRPr="009B61C0">
        <w:rPr>
          <w:rFonts w:ascii="Arial" w:hAnsi="Arial" w:cs="B Lotus" w:hint="cs"/>
          <w:sz w:val="28"/>
          <w:szCs w:val="28"/>
          <w:rtl/>
          <w:lang w:bidi="fa-IR"/>
        </w:rPr>
        <w:t>وارد نماز شده باشد،</w:t>
      </w:r>
      <w:r w:rsidR="00F74E73" w:rsidRPr="009B61C0">
        <w:rPr>
          <w:rFonts w:ascii="Arial" w:hAnsi="Arial" w:cs="B Lotus" w:hint="cs"/>
          <w:sz w:val="28"/>
          <w:szCs w:val="28"/>
          <w:rtl/>
          <w:lang w:bidi="fa-IR"/>
        </w:rPr>
        <w:t xml:space="preserve"> تكبيرش صحيح</w:t>
      </w:r>
      <w:r w:rsidR="00A623E8">
        <w:rPr>
          <w:rFonts w:ascii="Arial" w:hAnsi="Arial" w:cs="B Lotus" w:hint="cs"/>
          <w:sz w:val="28"/>
          <w:szCs w:val="28"/>
          <w:rtl/>
          <w:lang w:bidi="fa-IR"/>
        </w:rPr>
        <w:t xml:space="preserve"> مي‌</w:t>
      </w:r>
      <w:r w:rsidR="00F74E73" w:rsidRPr="009B61C0">
        <w:rPr>
          <w:rFonts w:ascii="Arial" w:hAnsi="Arial" w:cs="B Lotus" w:hint="cs"/>
          <w:sz w:val="28"/>
          <w:szCs w:val="28"/>
          <w:rtl/>
          <w:lang w:bidi="fa-IR"/>
        </w:rPr>
        <w:t xml:space="preserve">باشد و آنچه در بطلان نماز </w:t>
      </w:r>
      <w:r w:rsidR="00F74E73" w:rsidRPr="009B61C0">
        <w:rPr>
          <w:rFonts w:ascii="Arial" w:hAnsi="Arial" w:cs="B Lotus" w:hint="cs"/>
          <w:sz w:val="28"/>
          <w:szCs w:val="28"/>
          <w:rtl/>
          <w:lang w:bidi="fa-IR"/>
        </w:rPr>
        <w:lastRenderedPageBreak/>
        <w:t xml:space="preserve">معتبر است </w:t>
      </w:r>
      <w:r w:rsidR="007541A7">
        <w:rPr>
          <w:rFonts w:ascii="Arial" w:hAnsi="Arial" w:cs="B Lotus" w:hint="cs"/>
          <w:sz w:val="28"/>
          <w:szCs w:val="28"/>
          <w:rtl/>
          <w:lang w:bidi="fa-IR"/>
        </w:rPr>
        <w:t xml:space="preserve">فقط </w:t>
      </w:r>
      <w:r w:rsidR="00F74E73" w:rsidRPr="009B61C0">
        <w:rPr>
          <w:rFonts w:ascii="Arial" w:hAnsi="Arial" w:cs="B Lotus" w:hint="cs"/>
          <w:sz w:val="28"/>
          <w:szCs w:val="28"/>
          <w:rtl/>
          <w:lang w:bidi="fa-IR"/>
        </w:rPr>
        <w:t>به تنهايي ركوع كردن</w:t>
      </w:r>
      <w:r w:rsidR="00A623E8">
        <w:rPr>
          <w:rFonts w:ascii="Arial" w:hAnsi="Arial" w:cs="B Lotus" w:hint="cs"/>
          <w:sz w:val="28"/>
          <w:szCs w:val="28"/>
          <w:rtl/>
          <w:lang w:bidi="fa-IR"/>
        </w:rPr>
        <w:t xml:space="preserve"> مي‌</w:t>
      </w:r>
      <w:r w:rsidR="00F74E73" w:rsidRPr="009B61C0">
        <w:rPr>
          <w:rFonts w:ascii="Arial" w:hAnsi="Arial" w:cs="B Lotus" w:hint="cs"/>
          <w:sz w:val="28"/>
          <w:szCs w:val="28"/>
          <w:rtl/>
          <w:lang w:bidi="fa-IR"/>
        </w:rPr>
        <w:t>باشد وگرنه اگر كسي قبل از ركوع به وي ملحق شده و</w:t>
      </w:r>
      <w:r w:rsidR="00A127B4" w:rsidRPr="009B61C0">
        <w:rPr>
          <w:rFonts w:ascii="Arial" w:hAnsi="Arial" w:cs="B Lotus" w:hint="cs"/>
          <w:sz w:val="28"/>
          <w:szCs w:val="28"/>
          <w:rtl/>
          <w:lang w:bidi="fa-IR"/>
        </w:rPr>
        <w:t xml:space="preserve"> </w:t>
      </w:r>
      <w:r w:rsidR="00F74E73" w:rsidRPr="009B61C0">
        <w:rPr>
          <w:rFonts w:ascii="Arial" w:hAnsi="Arial" w:cs="B Lotus" w:hint="cs"/>
          <w:sz w:val="28"/>
          <w:szCs w:val="28"/>
          <w:rtl/>
          <w:lang w:bidi="fa-IR"/>
        </w:rPr>
        <w:t>همراه وي صف تشكيل داده و در كنار وي بايستد، درحالي</w:t>
      </w:r>
      <w:r w:rsidR="007541A7">
        <w:rPr>
          <w:rFonts w:ascii="Arial" w:hAnsi="Arial" w:cs="B Lotus"/>
          <w:sz w:val="28"/>
          <w:szCs w:val="28"/>
          <w:rtl/>
          <w:lang w:bidi="fa-IR"/>
        </w:rPr>
        <w:softHyphen/>
      </w:r>
      <w:r w:rsidR="00F74E73" w:rsidRPr="009B61C0">
        <w:rPr>
          <w:rFonts w:ascii="Arial" w:hAnsi="Arial" w:cs="B Lotus" w:hint="cs"/>
          <w:sz w:val="28"/>
          <w:szCs w:val="28"/>
          <w:rtl/>
          <w:lang w:bidi="fa-IR"/>
        </w:rPr>
        <w:t>كه وي به تنهايي در پشت صفوف تكبير گفته، نمازش صحيح</w:t>
      </w:r>
      <w:r w:rsidR="00A623E8">
        <w:rPr>
          <w:rFonts w:ascii="Arial" w:hAnsi="Arial" w:cs="B Lotus" w:hint="cs"/>
          <w:sz w:val="28"/>
          <w:szCs w:val="28"/>
          <w:rtl/>
          <w:lang w:bidi="fa-IR"/>
        </w:rPr>
        <w:t xml:space="preserve"> مي‌</w:t>
      </w:r>
      <w:r w:rsidR="00F74E73" w:rsidRPr="009B61C0">
        <w:rPr>
          <w:rFonts w:ascii="Arial" w:hAnsi="Arial" w:cs="B Lotus" w:hint="cs"/>
          <w:sz w:val="28"/>
          <w:szCs w:val="28"/>
          <w:rtl/>
          <w:lang w:bidi="fa-IR"/>
        </w:rPr>
        <w:t>باشد. و اگر براي نماز</w:t>
      </w:r>
      <w:r w:rsidR="007B4972" w:rsidRPr="009B61C0">
        <w:rPr>
          <w:rFonts w:ascii="Arial" w:hAnsi="Arial" w:cs="B Lotus" w:hint="cs"/>
          <w:sz w:val="28"/>
          <w:szCs w:val="28"/>
          <w:rtl/>
          <w:lang w:bidi="fa-IR"/>
        </w:rPr>
        <w:t>،</w:t>
      </w:r>
      <w:r w:rsidR="006514E6" w:rsidRPr="009B61C0">
        <w:rPr>
          <w:rFonts w:ascii="Arial" w:hAnsi="Arial" w:cs="B Lotus" w:hint="cs"/>
          <w:sz w:val="28"/>
          <w:szCs w:val="28"/>
          <w:rtl/>
          <w:lang w:bidi="fa-IR"/>
        </w:rPr>
        <w:t xml:space="preserve"> تكبير تحريمه گفتنِ مامومين </w:t>
      </w:r>
      <w:r w:rsidR="00F74E73" w:rsidRPr="009B61C0">
        <w:rPr>
          <w:rFonts w:ascii="Arial" w:hAnsi="Arial" w:cs="B Lotus" w:hint="cs"/>
          <w:sz w:val="28"/>
          <w:szCs w:val="28"/>
          <w:rtl/>
          <w:lang w:bidi="fa-IR"/>
        </w:rPr>
        <w:t>باهم</w:t>
      </w:r>
      <w:r w:rsidR="006514E6" w:rsidRPr="009B61C0">
        <w:rPr>
          <w:rFonts w:ascii="Arial" w:hAnsi="Arial" w:cs="B Lotus" w:hint="cs"/>
          <w:sz w:val="28"/>
          <w:szCs w:val="28"/>
          <w:rtl/>
          <w:lang w:bidi="fa-IR"/>
        </w:rPr>
        <w:t>،</w:t>
      </w:r>
      <w:r w:rsidR="00F74E73" w:rsidRPr="009B61C0">
        <w:rPr>
          <w:rFonts w:ascii="Arial" w:hAnsi="Arial" w:cs="B Lotus" w:hint="cs"/>
          <w:sz w:val="28"/>
          <w:szCs w:val="28"/>
          <w:rtl/>
          <w:lang w:bidi="fa-IR"/>
        </w:rPr>
        <w:t xml:space="preserve"> را معتب</w:t>
      </w:r>
      <w:r w:rsidR="00DC5A1E" w:rsidRPr="009B61C0">
        <w:rPr>
          <w:rFonts w:ascii="Arial" w:hAnsi="Arial" w:cs="B Lotus" w:hint="cs"/>
          <w:sz w:val="28"/>
          <w:szCs w:val="28"/>
          <w:rtl/>
          <w:lang w:bidi="fa-IR"/>
        </w:rPr>
        <w:t>ر بدانيم، تكبير تحريمه هيچيك از</w:t>
      </w:r>
      <w:r w:rsidR="00A127B4" w:rsidRPr="009B61C0">
        <w:rPr>
          <w:rFonts w:ascii="Arial" w:hAnsi="Arial" w:cs="B Lotus" w:hint="cs"/>
          <w:sz w:val="28"/>
          <w:szCs w:val="28"/>
          <w:rtl/>
          <w:lang w:bidi="fa-IR"/>
        </w:rPr>
        <w:t xml:space="preserve"> </w:t>
      </w:r>
      <w:r w:rsidR="00F74E73" w:rsidRPr="009B61C0">
        <w:rPr>
          <w:rFonts w:ascii="Arial" w:hAnsi="Arial" w:cs="B Lotus" w:hint="cs"/>
          <w:sz w:val="28"/>
          <w:szCs w:val="28"/>
          <w:rtl/>
          <w:lang w:bidi="fa-IR"/>
        </w:rPr>
        <w:t>مامومين م</w:t>
      </w:r>
      <w:r w:rsidR="007B4972" w:rsidRPr="009B61C0">
        <w:rPr>
          <w:rFonts w:ascii="Arial" w:hAnsi="Arial" w:cs="B Lotus" w:hint="cs"/>
          <w:sz w:val="28"/>
          <w:szCs w:val="28"/>
          <w:rtl/>
          <w:lang w:bidi="fa-IR"/>
        </w:rPr>
        <w:t>نعقد</w:t>
      </w:r>
      <w:r w:rsidR="00A623E8">
        <w:rPr>
          <w:rFonts w:ascii="Arial" w:hAnsi="Arial" w:cs="B Lotus" w:hint="cs"/>
          <w:sz w:val="28"/>
          <w:szCs w:val="28"/>
          <w:rtl/>
          <w:lang w:bidi="fa-IR"/>
        </w:rPr>
        <w:t xml:space="preserve"> نمي‌</w:t>
      </w:r>
      <w:r w:rsidR="007B4972" w:rsidRPr="009B61C0">
        <w:rPr>
          <w:rFonts w:ascii="Arial" w:hAnsi="Arial" w:cs="B Lotus" w:hint="cs"/>
          <w:sz w:val="28"/>
          <w:szCs w:val="28"/>
          <w:rtl/>
          <w:lang w:bidi="fa-IR"/>
        </w:rPr>
        <w:t>گردد مگر زماني</w:t>
      </w:r>
      <w:r w:rsidR="007541A7">
        <w:rPr>
          <w:rFonts w:ascii="Arial" w:hAnsi="Arial" w:cs="B Lotus"/>
          <w:sz w:val="28"/>
          <w:szCs w:val="28"/>
          <w:rtl/>
          <w:lang w:bidi="fa-IR"/>
        </w:rPr>
        <w:softHyphen/>
      </w:r>
      <w:r w:rsidR="007B4972" w:rsidRPr="009B61C0">
        <w:rPr>
          <w:rFonts w:ascii="Arial" w:hAnsi="Arial" w:cs="B Lotus" w:hint="cs"/>
          <w:sz w:val="28"/>
          <w:szCs w:val="28"/>
          <w:rtl/>
          <w:lang w:bidi="fa-IR"/>
        </w:rPr>
        <w:t>كه تكبير</w:t>
      </w:r>
      <w:r w:rsidR="00A127B4" w:rsidRPr="009B61C0">
        <w:rPr>
          <w:rFonts w:ascii="Arial" w:hAnsi="Arial" w:cs="B Lotus" w:hint="cs"/>
          <w:sz w:val="28"/>
          <w:szCs w:val="28"/>
          <w:rtl/>
          <w:lang w:bidi="fa-IR"/>
        </w:rPr>
        <w:t xml:space="preserve"> هر</w:t>
      </w:r>
      <w:r w:rsidR="00F74E73" w:rsidRPr="009B61C0">
        <w:rPr>
          <w:rFonts w:ascii="Arial" w:hAnsi="Arial" w:cs="B Lotus" w:hint="cs"/>
          <w:sz w:val="28"/>
          <w:szCs w:val="28"/>
          <w:rtl/>
          <w:lang w:bidi="fa-IR"/>
        </w:rPr>
        <w:t xml:space="preserve">يك </w:t>
      </w:r>
      <w:r w:rsidR="00DC5A1E" w:rsidRPr="009B61C0">
        <w:rPr>
          <w:rFonts w:ascii="Arial" w:hAnsi="Arial" w:cs="B Lotus" w:hint="cs"/>
          <w:sz w:val="28"/>
          <w:szCs w:val="28"/>
          <w:rtl/>
          <w:lang w:bidi="fa-IR"/>
        </w:rPr>
        <w:t>از</w:t>
      </w:r>
      <w:r w:rsidR="00A623E8">
        <w:rPr>
          <w:rFonts w:ascii="Arial" w:hAnsi="Arial" w:cs="B Lotus" w:hint="cs"/>
          <w:sz w:val="28"/>
          <w:szCs w:val="28"/>
          <w:rtl/>
          <w:lang w:bidi="fa-IR"/>
        </w:rPr>
        <w:t xml:space="preserve"> آن‌ها </w:t>
      </w:r>
      <w:r w:rsidR="00DC5A1E" w:rsidRPr="009B61C0">
        <w:rPr>
          <w:rFonts w:ascii="Arial" w:hAnsi="Arial" w:cs="B Lotus" w:hint="cs"/>
          <w:sz w:val="28"/>
          <w:szCs w:val="28"/>
          <w:rtl/>
          <w:lang w:bidi="fa-IR"/>
        </w:rPr>
        <w:t>با كسي كه در كنارش قرار</w:t>
      </w:r>
      <w:r w:rsidR="007541A7">
        <w:rPr>
          <w:rFonts w:ascii="Arial" w:hAnsi="Arial" w:cs="B Lotus" w:hint="cs"/>
          <w:sz w:val="28"/>
          <w:szCs w:val="28"/>
          <w:rtl/>
          <w:lang w:bidi="fa-IR"/>
        </w:rPr>
        <w:t xml:space="preserve"> </w:t>
      </w:r>
      <w:r w:rsidR="00DC5A1E" w:rsidRPr="009B61C0">
        <w:rPr>
          <w:rFonts w:ascii="Arial" w:hAnsi="Arial" w:cs="B Lotus" w:hint="cs"/>
          <w:sz w:val="28"/>
          <w:szCs w:val="28"/>
          <w:rtl/>
          <w:lang w:bidi="fa-IR"/>
        </w:rPr>
        <w:t>دارد در</w:t>
      </w:r>
      <w:r w:rsidR="007541A7">
        <w:rPr>
          <w:rFonts w:ascii="Arial" w:hAnsi="Arial" w:cs="B Lotus" w:hint="cs"/>
          <w:sz w:val="28"/>
          <w:szCs w:val="28"/>
          <w:rtl/>
          <w:lang w:bidi="fa-IR"/>
        </w:rPr>
        <w:t xml:space="preserve"> </w:t>
      </w:r>
      <w:r w:rsidR="00F74E73" w:rsidRPr="009B61C0">
        <w:rPr>
          <w:rFonts w:ascii="Arial" w:hAnsi="Arial" w:cs="B Lotus" w:hint="cs"/>
          <w:sz w:val="28"/>
          <w:szCs w:val="28"/>
          <w:rtl/>
          <w:lang w:bidi="fa-IR"/>
        </w:rPr>
        <w:t xml:space="preserve">ابتدا و انتهاي آن </w:t>
      </w:r>
      <w:r w:rsidR="007541A7">
        <w:rPr>
          <w:rFonts w:ascii="Arial" w:hAnsi="Arial" w:cs="B Lotus" w:hint="cs"/>
          <w:sz w:val="28"/>
          <w:szCs w:val="28"/>
          <w:rtl/>
          <w:lang w:bidi="fa-IR"/>
        </w:rPr>
        <w:t>کاملا هماهنگ</w:t>
      </w:r>
      <w:r w:rsidR="00F74E73" w:rsidRPr="009B61C0">
        <w:rPr>
          <w:rFonts w:ascii="Arial" w:hAnsi="Arial" w:cs="B Lotus" w:hint="cs"/>
          <w:sz w:val="28"/>
          <w:szCs w:val="28"/>
          <w:rtl/>
          <w:lang w:bidi="fa-IR"/>
        </w:rPr>
        <w:t xml:space="preserve"> و يكسان بوده و برابر و مساوي با هم باشد، كه اين حالتي است كه حرج و سختي و مشقت آن بسيار </w:t>
      </w:r>
      <w:r w:rsidR="004330A9" w:rsidRPr="009B61C0">
        <w:rPr>
          <w:rFonts w:ascii="Arial" w:hAnsi="Arial" w:cs="B Lotus" w:hint="cs"/>
          <w:sz w:val="28"/>
          <w:szCs w:val="28"/>
          <w:rtl/>
          <w:lang w:bidi="fa-IR"/>
        </w:rPr>
        <w:t>بزرگ</w:t>
      </w:r>
      <w:r w:rsidR="00A623E8">
        <w:rPr>
          <w:rFonts w:ascii="Arial" w:hAnsi="Arial" w:cs="B Lotus" w:hint="cs"/>
          <w:sz w:val="28"/>
          <w:szCs w:val="28"/>
          <w:rtl/>
          <w:lang w:bidi="fa-IR"/>
        </w:rPr>
        <w:t xml:space="preserve"> </w:t>
      </w:r>
      <w:r w:rsidR="007541A7">
        <w:rPr>
          <w:rFonts w:ascii="Arial" w:hAnsi="Arial" w:cs="B Lotus" w:hint="cs"/>
          <w:sz w:val="28"/>
          <w:szCs w:val="28"/>
          <w:rtl/>
          <w:lang w:bidi="fa-IR"/>
        </w:rPr>
        <w:t>است</w:t>
      </w:r>
      <w:r w:rsidR="004330A9" w:rsidRPr="009B61C0">
        <w:rPr>
          <w:rFonts w:ascii="Arial" w:hAnsi="Arial" w:cs="B Lotus" w:hint="cs"/>
          <w:sz w:val="28"/>
          <w:szCs w:val="28"/>
          <w:rtl/>
          <w:lang w:bidi="fa-IR"/>
        </w:rPr>
        <w:t>. بر اين اساس است كه هيچكس، به هيچ عن</w:t>
      </w:r>
      <w:r w:rsidR="00DC5A1E" w:rsidRPr="009B61C0">
        <w:rPr>
          <w:rFonts w:ascii="Arial" w:hAnsi="Arial" w:cs="B Lotus" w:hint="cs"/>
          <w:sz w:val="28"/>
          <w:szCs w:val="28"/>
          <w:rtl/>
          <w:lang w:bidi="fa-IR"/>
        </w:rPr>
        <w:t>وان، تكبير تحريمه مامومين با</w:t>
      </w:r>
      <w:r w:rsidR="004330A9" w:rsidRPr="009B61C0">
        <w:rPr>
          <w:rFonts w:ascii="Arial" w:hAnsi="Arial" w:cs="B Lotus" w:hint="cs"/>
          <w:sz w:val="28"/>
          <w:szCs w:val="28"/>
          <w:rtl/>
          <w:lang w:bidi="fa-IR"/>
        </w:rPr>
        <w:t>هم</w:t>
      </w:r>
      <w:r w:rsidR="00DC5A1E" w:rsidRPr="009B61C0">
        <w:rPr>
          <w:rFonts w:ascii="Arial" w:hAnsi="Arial" w:cs="B Lotus" w:hint="cs"/>
          <w:sz w:val="28"/>
          <w:szCs w:val="28"/>
          <w:rtl/>
          <w:lang w:bidi="fa-IR"/>
        </w:rPr>
        <w:t>، را</w:t>
      </w:r>
      <w:r w:rsidR="004330A9" w:rsidRPr="009B61C0">
        <w:rPr>
          <w:rFonts w:ascii="Arial" w:hAnsi="Arial" w:cs="B Lotus" w:hint="cs"/>
          <w:sz w:val="28"/>
          <w:szCs w:val="28"/>
          <w:rtl/>
          <w:lang w:bidi="fa-IR"/>
        </w:rPr>
        <w:t xml:space="preserve"> در صحت نماز معتبر ندانسته است. والله اعلم. </w:t>
      </w:r>
    </w:p>
    <w:p w:rsidR="007259AA" w:rsidRPr="001E7A35" w:rsidRDefault="007259AA" w:rsidP="0062343F">
      <w:pPr>
        <w:pStyle w:val="ListParagraph"/>
        <w:widowControl w:val="0"/>
        <w:numPr>
          <w:ilvl w:val="0"/>
          <w:numId w:val="23"/>
        </w:numPr>
        <w:autoSpaceDE w:val="0"/>
        <w:autoSpaceDN w:val="0"/>
        <w:bidi/>
        <w:adjustRightInd w:val="0"/>
        <w:spacing w:after="0" w:line="240" w:lineRule="auto"/>
        <w:jc w:val="both"/>
        <w:rPr>
          <w:rFonts w:ascii="Arial" w:hAnsi="Arial" w:cs="B Lotus"/>
          <w:sz w:val="28"/>
          <w:szCs w:val="28"/>
          <w:rtl/>
          <w:lang w:bidi="fa-IR"/>
        </w:rPr>
      </w:pPr>
      <w:r w:rsidRPr="001E7A35">
        <w:rPr>
          <w:rFonts w:ascii="Arial" w:hAnsi="Arial" w:cs="B Lotus" w:hint="cs"/>
          <w:sz w:val="28"/>
          <w:szCs w:val="28"/>
          <w:rtl/>
          <w:lang w:bidi="fa-IR"/>
        </w:rPr>
        <w:t>ابوداود در سنن خود و امام احمد در مسندش</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312"/>
      </w:r>
      <w:r w:rsidR="00093F8E" w:rsidRPr="00A10D82">
        <w:rPr>
          <w:rFonts w:ascii="Arial" w:hAnsi="Arial" w:cs="B Lotus" w:hint="cs"/>
          <w:sz w:val="28"/>
          <w:szCs w:val="28"/>
          <w:vertAlign w:val="superscript"/>
          <w:rtl/>
          <w:lang w:bidi="fa-IR"/>
        </w:rPr>
        <w:t>)</w:t>
      </w:r>
      <w:r w:rsidR="0062343F">
        <w:rPr>
          <w:rFonts w:ascii="Arial" w:hAnsi="Arial" w:cs="B Lotus" w:hint="cs"/>
          <w:sz w:val="28"/>
          <w:szCs w:val="28"/>
          <w:rtl/>
          <w:lang w:bidi="fa-IR"/>
        </w:rPr>
        <w:t xml:space="preserve"> </w:t>
      </w:r>
      <w:r w:rsidRPr="001E7A35">
        <w:rPr>
          <w:rFonts w:ascii="Arial" w:hAnsi="Arial" w:cs="B Lotus" w:hint="cs"/>
          <w:sz w:val="28"/>
          <w:szCs w:val="28"/>
          <w:rtl/>
          <w:lang w:bidi="fa-IR"/>
        </w:rPr>
        <w:t>از ابودرداء</w:t>
      </w:r>
      <w:r w:rsidR="001C0542" w:rsidRPr="001C0542">
        <w:rPr>
          <w:rFonts w:ascii="AGA Arabesque" w:hAnsi="AGA Arabesque" w:cs="CTraditional Arabic" w:hint="cs"/>
          <w:sz w:val="28"/>
          <w:szCs w:val="28"/>
          <w:lang w:bidi="fa-IR"/>
        </w:rPr>
        <w:t></w:t>
      </w:r>
      <w:r w:rsidRPr="001E7A35">
        <w:rPr>
          <w:rFonts w:ascii="Arial" w:hAnsi="Arial" w:cs="B Lotus" w:hint="cs"/>
          <w:sz w:val="28"/>
          <w:szCs w:val="28"/>
          <w:rtl/>
          <w:lang w:bidi="fa-IR"/>
        </w:rPr>
        <w:t xml:space="preserve"> روايت</w:t>
      </w:r>
      <w:r w:rsidR="00A623E8" w:rsidRPr="001E7A35">
        <w:rPr>
          <w:rFonts w:ascii="Arial" w:hAnsi="Arial" w:cs="B Lotus" w:hint="cs"/>
          <w:sz w:val="28"/>
          <w:szCs w:val="28"/>
          <w:rtl/>
          <w:lang w:bidi="fa-IR"/>
        </w:rPr>
        <w:t xml:space="preserve"> مي‌</w:t>
      </w:r>
      <w:r w:rsidRPr="001E7A35">
        <w:rPr>
          <w:rFonts w:ascii="Arial" w:hAnsi="Arial" w:cs="B Lotus" w:hint="cs"/>
          <w:sz w:val="28"/>
          <w:szCs w:val="28"/>
          <w:rtl/>
          <w:lang w:bidi="fa-IR"/>
        </w:rPr>
        <w:t>كنند كه رسول الله</w:t>
      </w:r>
      <w:r w:rsidR="001C0542" w:rsidRPr="001C0542">
        <w:rPr>
          <w:rFonts w:ascii="AGA Arabesque" w:hAnsi="AGA Arabesque" w:cs="CTraditional Arabic" w:hint="cs"/>
          <w:sz w:val="28"/>
          <w:szCs w:val="28"/>
          <w:lang w:bidi="fa-IR"/>
        </w:rPr>
        <w:t></w:t>
      </w:r>
      <w:r w:rsidRPr="001E7A35">
        <w:rPr>
          <w:rFonts w:ascii="Arial" w:hAnsi="Arial" w:cs="B Lotus" w:hint="cs"/>
          <w:sz w:val="28"/>
          <w:szCs w:val="28"/>
          <w:rtl/>
          <w:lang w:bidi="fa-IR"/>
        </w:rPr>
        <w:t xml:space="preserve"> فرمودند:</w:t>
      </w:r>
      <w:r w:rsidR="00CE42B4">
        <w:rPr>
          <w:rFonts w:ascii="Arial" w:hAnsi="Arial" w:cs="B Lotus" w:hint="cs"/>
          <w:sz w:val="28"/>
          <w:szCs w:val="28"/>
          <w:rtl/>
          <w:lang w:bidi="fa-IR"/>
        </w:rPr>
        <w:t xml:space="preserve"> </w:t>
      </w:r>
      <w:r w:rsidR="00AB6BDD" w:rsidRPr="00AB6BDD">
        <w:rPr>
          <w:rStyle w:val="Char0"/>
          <w:rFonts w:hint="cs"/>
          <w:rtl/>
        </w:rPr>
        <w:t>«</w:t>
      </w:r>
      <w:r w:rsidRPr="001E7A35">
        <w:rPr>
          <w:rStyle w:val="Char0"/>
          <w:rtl/>
        </w:rPr>
        <w:t>مَا مِنْ ثَلَاثَةٍ فِي قَرْيَةٍ وَلَا بَدْوٍ لَا تُقَامُ فِيهِمُ الصَّلَاةُ إِلَّا قَدِ اسْتَحْوَذَ عَلَيْهِمُ الشَّيْطَانُ، فَعَلَيْكَ بِالْجَمَاعَةِ فَإِنَّمَا يَأْكُلُ الذِّئْبُ الْقَاصِيَةَ</w:t>
      </w:r>
      <w:r w:rsidR="00C91A99" w:rsidRPr="00C91A99">
        <w:rPr>
          <w:rStyle w:val="Char0"/>
          <w:rFonts w:hint="cs"/>
          <w:rtl/>
        </w:rPr>
        <w:t>»</w:t>
      </w:r>
      <w:r w:rsidRPr="001E7A35">
        <w:rPr>
          <w:rFonts w:ascii="Arial" w:hAnsi="Arial" w:cs="B Lotus" w:hint="cs"/>
          <w:sz w:val="28"/>
          <w:szCs w:val="28"/>
          <w:rtl/>
          <w:lang w:bidi="fa-IR"/>
        </w:rPr>
        <w:t xml:space="preserve"> </w:t>
      </w:r>
      <w:r w:rsidR="002505A1">
        <w:rPr>
          <w:rFonts w:ascii="Arial" w:hAnsi="Arial" w:cs="B Lotus" w:hint="cs"/>
          <w:sz w:val="28"/>
          <w:szCs w:val="28"/>
          <w:rtl/>
          <w:lang w:bidi="fa-IR"/>
        </w:rPr>
        <w:t>«</w:t>
      </w:r>
      <w:r w:rsidRPr="001E7A35">
        <w:rPr>
          <w:rFonts w:ascii="Arial" w:hAnsi="Arial" w:cs="B Lotus" w:hint="eastAsia"/>
          <w:sz w:val="28"/>
          <w:szCs w:val="28"/>
          <w:rtl/>
          <w:lang w:bidi="fa-IR"/>
        </w:rPr>
        <w:t>هيچ</w:t>
      </w:r>
      <w:r w:rsidRPr="001E7A35">
        <w:rPr>
          <w:rFonts w:ascii="Arial" w:hAnsi="Arial" w:cs="B Lotus"/>
          <w:sz w:val="28"/>
          <w:szCs w:val="28"/>
          <w:rtl/>
          <w:lang w:bidi="fa-IR"/>
        </w:rPr>
        <w:t xml:space="preserve"> </w:t>
      </w:r>
      <w:r w:rsidRPr="001E7A35">
        <w:rPr>
          <w:rFonts w:ascii="Arial" w:hAnsi="Arial" w:cs="B Lotus" w:hint="eastAsia"/>
          <w:sz w:val="28"/>
          <w:szCs w:val="28"/>
          <w:rtl/>
          <w:lang w:bidi="fa-IR"/>
        </w:rPr>
        <w:t>سه</w:t>
      </w:r>
      <w:r w:rsidRPr="001E7A35">
        <w:rPr>
          <w:rFonts w:ascii="Arial" w:hAnsi="Arial" w:cs="B Lotus"/>
          <w:sz w:val="28"/>
          <w:szCs w:val="28"/>
          <w:rtl/>
          <w:lang w:bidi="fa-IR"/>
        </w:rPr>
        <w:t xml:space="preserve"> </w:t>
      </w:r>
      <w:r w:rsidRPr="001E7A35">
        <w:rPr>
          <w:rFonts w:ascii="Arial" w:hAnsi="Arial" w:cs="B Lotus" w:hint="eastAsia"/>
          <w:sz w:val="28"/>
          <w:szCs w:val="28"/>
          <w:rtl/>
          <w:lang w:bidi="fa-IR"/>
        </w:rPr>
        <w:t>نفري</w:t>
      </w:r>
      <w:r w:rsidRPr="001E7A35">
        <w:rPr>
          <w:rFonts w:ascii="Arial" w:hAnsi="Arial" w:cs="B Lotus"/>
          <w:sz w:val="28"/>
          <w:szCs w:val="28"/>
          <w:rtl/>
          <w:lang w:bidi="fa-IR"/>
        </w:rPr>
        <w:t xml:space="preserve"> </w:t>
      </w:r>
      <w:r w:rsidRPr="001E7A35">
        <w:rPr>
          <w:rFonts w:ascii="Arial" w:hAnsi="Arial" w:cs="B Lotus" w:hint="eastAsia"/>
          <w:sz w:val="28"/>
          <w:szCs w:val="28"/>
          <w:rtl/>
          <w:lang w:bidi="fa-IR"/>
        </w:rPr>
        <w:t>نيستند</w:t>
      </w:r>
      <w:r w:rsidRPr="001E7A35">
        <w:rPr>
          <w:rFonts w:ascii="Arial" w:hAnsi="Arial" w:cs="B Lotus"/>
          <w:sz w:val="28"/>
          <w:szCs w:val="28"/>
          <w:rtl/>
          <w:lang w:bidi="fa-IR"/>
        </w:rPr>
        <w:t xml:space="preserve"> </w:t>
      </w:r>
      <w:r w:rsidRPr="001E7A35">
        <w:rPr>
          <w:rFonts w:ascii="Arial" w:hAnsi="Arial" w:cs="B Lotus" w:hint="eastAsia"/>
          <w:sz w:val="28"/>
          <w:szCs w:val="28"/>
          <w:rtl/>
          <w:lang w:bidi="fa-IR"/>
        </w:rPr>
        <w:t>که</w:t>
      </w:r>
      <w:r w:rsidRPr="001E7A35">
        <w:rPr>
          <w:rFonts w:ascii="Arial" w:hAnsi="Arial" w:cs="B Lotus"/>
          <w:sz w:val="28"/>
          <w:szCs w:val="28"/>
          <w:rtl/>
          <w:lang w:bidi="fa-IR"/>
        </w:rPr>
        <w:t xml:space="preserve"> </w:t>
      </w:r>
      <w:r w:rsidRPr="001E7A35">
        <w:rPr>
          <w:rFonts w:ascii="Arial" w:hAnsi="Arial" w:cs="B Lotus" w:hint="eastAsia"/>
          <w:sz w:val="28"/>
          <w:szCs w:val="28"/>
          <w:rtl/>
          <w:lang w:bidi="fa-IR"/>
        </w:rPr>
        <w:t>در</w:t>
      </w:r>
      <w:r w:rsidRPr="001E7A35">
        <w:rPr>
          <w:rFonts w:ascii="Arial" w:hAnsi="Arial" w:cs="B Lotus"/>
          <w:sz w:val="28"/>
          <w:szCs w:val="28"/>
          <w:rtl/>
          <w:lang w:bidi="fa-IR"/>
        </w:rPr>
        <w:t xml:space="preserve"> </w:t>
      </w:r>
      <w:r w:rsidRPr="001E7A35">
        <w:rPr>
          <w:rFonts w:ascii="Arial" w:hAnsi="Arial" w:cs="B Lotus" w:hint="eastAsia"/>
          <w:sz w:val="28"/>
          <w:szCs w:val="28"/>
          <w:rtl/>
          <w:lang w:bidi="fa-IR"/>
        </w:rPr>
        <w:t>روستا</w:t>
      </w:r>
      <w:r w:rsidRPr="001E7A35">
        <w:rPr>
          <w:rFonts w:ascii="Arial" w:hAnsi="Arial" w:cs="B Lotus"/>
          <w:sz w:val="28"/>
          <w:szCs w:val="28"/>
          <w:rtl/>
          <w:lang w:bidi="fa-IR"/>
        </w:rPr>
        <w:t xml:space="preserve"> </w:t>
      </w:r>
      <w:r w:rsidRPr="001E7A35">
        <w:rPr>
          <w:rFonts w:ascii="Arial" w:hAnsi="Arial" w:cs="B Lotus" w:hint="eastAsia"/>
          <w:sz w:val="28"/>
          <w:szCs w:val="28"/>
          <w:rtl/>
          <w:lang w:bidi="fa-IR"/>
        </w:rPr>
        <w:t>يا</w:t>
      </w:r>
      <w:r w:rsidRPr="001E7A35">
        <w:rPr>
          <w:rFonts w:ascii="Arial" w:hAnsi="Arial" w:cs="B Lotus"/>
          <w:sz w:val="28"/>
          <w:szCs w:val="28"/>
          <w:rtl/>
          <w:lang w:bidi="fa-IR"/>
        </w:rPr>
        <w:t xml:space="preserve"> </w:t>
      </w:r>
      <w:r w:rsidRPr="001E7A35">
        <w:rPr>
          <w:rFonts w:ascii="Arial" w:hAnsi="Arial" w:cs="B Lotus" w:hint="eastAsia"/>
          <w:sz w:val="28"/>
          <w:szCs w:val="28"/>
          <w:rtl/>
          <w:lang w:bidi="fa-IR"/>
        </w:rPr>
        <w:t>صحرا</w:t>
      </w:r>
      <w:r w:rsidRPr="001E7A35">
        <w:rPr>
          <w:rFonts w:ascii="Arial" w:hAnsi="Arial" w:cs="B Lotus"/>
          <w:sz w:val="28"/>
          <w:szCs w:val="28"/>
          <w:rtl/>
          <w:lang w:bidi="fa-IR"/>
        </w:rPr>
        <w:t xml:space="preserve"> </w:t>
      </w:r>
      <w:r w:rsidRPr="001E7A35">
        <w:rPr>
          <w:rFonts w:ascii="Arial" w:hAnsi="Arial" w:cs="B Lotus" w:hint="eastAsia"/>
          <w:sz w:val="28"/>
          <w:szCs w:val="28"/>
          <w:rtl/>
          <w:lang w:bidi="fa-IR"/>
        </w:rPr>
        <w:t>يا</w:t>
      </w:r>
      <w:r w:rsidRPr="001E7A35">
        <w:rPr>
          <w:rFonts w:ascii="Arial" w:hAnsi="Arial" w:cs="B Lotus"/>
          <w:sz w:val="28"/>
          <w:szCs w:val="28"/>
          <w:rtl/>
          <w:lang w:bidi="fa-IR"/>
        </w:rPr>
        <w:t xml:space="preserve"> </w:t>
      </w:r>
      <w:r w:rsidRPr="001E7A35">
        <w:rPr>
          <w:rFonts w:ascii="Arial" w:hAnsi="Arial" w:cs="B Lotus" w:hint="eastAsia"/>
          <w:sz w:val="28"/>
          <w:szCs w:val="28"/>
          <w:rtl/>
          <w:lang w:bidi="fa-IR"/>
        </w:rPr>
        <w:t>بيابان</w:t>
      </w:r>
      <w:r w:rsidRPr="001E7A35">
        <w:rPr>
          <w:rFonts w:ascii="Arial" w:hAnsi="Arial" w:cs="B Lotus"/>
          <w:sz w:val="28"/>
          <w:szCs w:val="28"/>
          <w:rtl/>
          <w:lang w:bidi="fa-IR"/>
        </w:rPr>
        <w:t xml:space="preserve"> </w:t>
      </w:r>
      <w:r w:rsidRPr="001E7A35">
        <w:rPr>
          <w:rFonts w:ascii="Arial" w:hAnsi="Arial" w:cs="B Lotus" w:hint="eastAsia"/>
          <w:sz w:val="28"/>
          <w:szCs w:val="28"/>
          <w:rtl/>
          <w:lang w:bidi="fa-IR"/>
        </w:rPr>
        <w:t>گردهم</w:t>
      </w:r>
      <w:r w:rsidRPr="001E7A35">
        <w:rPr>
          <w:rFonts w:ascii="Arial" w:hAnsi="Arial" w:cs="B Lotus"/>
          <w:sz w:val="28"/>
          <w:szCs w:val="28"/>
          <w:rtl/>
          <w:lang w:bidi="fa-IR"/>
        </w:rPr>
        <w:t xml:space="preserve"> </w:t>
      </w:r>
      <w:r w:rsidRPr="001E7A35">
        <w:rPr>
          <w:rFonts w:ascii="Arial" w:hAnsi="Arial" w:cs="B Lotus" w:hint="eastAsia"/>
          <w:sz w:val="28"/>
          <w:szCs w:val="28"/>
          <w:rtl/>
          <w:lang w:bidi="fa-IR"/>
        </w:rPr>
        <w:t>آيند</w:t>
      </w:r>
      <w:r w:rsidRPr="001E7A35">
        <w:rPr>
          <w:rFonts w:ascii="Arial" w:hAnsi="Arial" w:cs="B Lotus"/>
          <w:sz w:val="28"/>
          <w:szCs w:val="28"/>
          <w:rtl/>
          <w:lang w:bidi="fa-IR"/>
        </w:rPr>
        <w:t xml:space="preserve"> </w:t>
      </w:r>
      <w:r w:rsidRPr="001E7A35">
        <w:rPr>
          <w:rFonts w:ascii="Arial" w:hAnsi="Arial" w:cs="B Lotus" w:hint="eastAsia"/>
          <w:sz w:val="28"/>
          <w:szCs w:val="28"/>
          <w:rtl/>
          <w:lang w:bidi="fa-IR"/>
        </w:rPr>
        <w:t>و</w:t>
      </w:r>
      <w:r w:rsidRPr="001E7A35">
        <w:rPr>
          <w:rFonts w:ascii="Arial" w:hAnsi="Arial" w:cs="B Lotus"/>
          <w:sz w:val="28"/>
          <w:szCs w:val="28"/>
          <w:rtl/>
          <w:lang w:bidi="fa-IR"/>
        </w:rPr>
        <w:t xml:space="preserve"> </w:t>
      </w:r>
      <w:r w:rsidRPr="001E7A35">
        <w:rPr>
          <w:rFonts w:ascii="Arial" w:hAnsi="Arial" w:cs="B Lotus" w:hint="eastAsia"/>
          <w:sz w:val="28"/>
          <w:szCs w:val="28"/>
          <w:rtl/>
          <w:lang w:bidi="fa-IR"/>
        </w:rPr>
        <w:t>نماز</w:t>
      </w:r>
      <w:r w:rsidRPr="001E7A35">
        <w:rPr>
          <w:rFonts w:ascii="Arial" w:hAnsi="Arial" w:cs="B Lotus"/>
          <w:sz w:val="28"/>
          <w:szCs w:val="28"/>
          <w:rtl/>
          <w:lang w:bidi="fa-IR"/>
        </w:rPr>
        <w:t xml:space="preserve"> </w:t>
      </w:r>
      <w:r w:rsidRPr="001E7A35">
        <w:rPr>
          <w:rFonts w:ascii="Arial" w:hAnsi="Arial" w:cs="B Lotus" w:hint="eastAsia"/>
          <w:sz w:val="28"/>
          <w:szCs w:val="28"/>
          <w:rtl/>
          <w:lang w:bidi="fa-IR"/>
        </w:rPr>
        <w:t>را</w:t>
      </w:r>
      <w:r w:rsidRPr="001E7A35">
        <w:rPr>
          <w:rFonts w:ascii="Arial" w:hAnsi="Arial" w:cs="B Lotus"/>
          <w:sz w:val="28"/>
          <w:szCs w:val="28"/>
          <w:rtl/>
          <w:lang w:bidi="fa-IR"/>
        </w:rPr>
        <w:t xml:space="preserve"> </w:t>
      </w:r>
      <w:r w:rsidRPr="001E7A35">
        <w:rPr>
          <w:rFonts w:ascii="Arial" w:hAnsi="Arial" w:cs="B Lotus" w:hint="eastAsia"/>
          <w:sz w:val="28"/>
          <w:szCs w:val="28"/>
          <w:rtl/>
          <w:lang w:bidi="fa-IR"/>
        </w:rPr>
        <w:t>به</w:t>
      </w:r>
      <w:r w:rsidRPr="001E7A35">
        <w:rPr>
          <w:rFonts w:ascii="Arial" w:hAnsi="Arial" w:cs="B Lotus"/>
          <w:sz w:val="28"/>
          <w:szCs w:val="28"/>
          <w:rtl/>
          <w:lang w:bidi="fa-IR"/>
        </w:rPr>
        <w:t xml:space="preserve"> </w:t>
      </w:r>
      <w:r w:rsidRPr="001E7A35">
        <w:rPr>
          <w:rFonts w:ascii="Arial" w:hAnsi="Arial" w:cs="B Lotus" w:hint="eastAsia"/>
          <w:sz w:val="28"/>
          <w:szCs w:val="28"/>
          <w:rtl/>
          <w:lang w:bidi="fa-IR"/>
        </w:rPr>
        <w:t>جماعت</w:t>
      </w:r>
      <w:r w:rsidRPr="001E7A35">
        <w:rPr>
          <w:rFonts w:ascii="Arial" w:hAnsi="Arial" w:cs="B Lotus"/>
          <w:sz w:val="28"/>
          <w:szCs w:val="28"/>
          <w:rtl/>
          <w:lang w:bidi="fa-IR"/>
        </w:rPr>
        <w:t xml:space="preserve"> </w:t>
      </w:r>
      <w:r w:rsidRPr="001E7A35">
        <w:rPr>
          <w:rFonts w:ascii="Arial" w:hAnsi="Arial" w:cs="B Lotus" w:hint="eastAsia"/>
          <w:sz w:val="28"/>
          <w:szCs w:val="28"/>
          <w:rtl/>
          <w:lang w:bidi="fa-IR"/>
        </w:rPr>
        <w:t>بر</w:t>
      </w:r>
      <w:r w:rsidRPr="001E7A35">
        <w:rPr>
          <w:rFonts w:ascii="Arial" w:hAnsi="Arial" w:cs="B Lotus"/>
          <w:sz w:val="28"/>
          <w:szCs w:val="28"/>
          <w:rtl/>
          <w:lang w:bidi="fa-IR"/>
        </w:rPr>
        <w:t xml:space="preserve"> </w:t>
      </w:r>
      <w:r w:rsidRPr="001E7A35">
        <w:rPr>
          <w:rFonts w:ascii="Arial" w:hAnsi="Arial" w:cs="B Lotus" w:hint="eastAsia"/>
          <w:sz w:val="28"/>
          <w:szCs w:val="28"/>
          <w:rtl/>
          <w:lang w:bidi="fa-IR"/>
        </w:rPr>
        <w:t>پاي</w:t>
      </w:r>
      <w:r w:rsidRPr="001E7A35">
        <w:rPr>
          <w:rFonts w:ascii="Arial" w:hAnsi="Arial" w:cs="B Lotus"/>
          <w:sz w:val="28"/>
          <w:szCs w:val="28"/>
          <w:rtl/>
          <w:lang w:bidi="fa-IR"/>
        </w:rPr>
        <w:t xml:space="preserve"> </w:t>
      </w:r>
      <w:r w:rsidRPr="001E7A35">
        <w:rPr>
          <w:rFonts w:ascii="Arial" w:hAnsi="Arial" w:cs="B Lotus" w:hint="eastAsia"/>
          <w:sz w:val="28"/>
          <w:szCs w:val="28"/>
          <w:rtl/>
          <w:lang w:bidi="fa-IR"/>
        </w:rPr>
        <w:t>ندارند</w:t>
      </w:r>
      <w:r w:rsidRPr="001E7A35">
        <w:rPr>
          <w:rFonts w:ascii="Arial" w:hAnsi="Arial" w:cs="B Lotus"/>
          <w:sz w:val="28"/>
          <w:szCs w:val="28"/>
          <w:rtl/>
          <w:lang w:bidi="fa-IR"/>
        </w:rPr>
        <w:t xml:space="preserve"> </w:t>
      </w:r>
      <w:r w:rsidRPr="001E7A35">
        <w:rPr>
          <w:rFonts w:ascii="Arial" w:hAnsi="Arial" w:cs="B Lotus" w:hint="eastAsia"/>
          <w:sz w:val="28"/>
          <w:szCs w:val="28"/>
          <w:rtl/>
          <w:lang w:bidi="fa-IR"/>
        </w:rPr>
        <w:t>مگر</w:t>
      </w:r>
      <w:r w:rsidRPr="001E7A35">
        <w:rPr>
          <w:rFonts w:ascii="Arial" w:hAnsi="Arial" w:cs="B Lotus"/>
          <w:sz w:val="28"/>
          <w:szCs w:val="28"/>
          <w:rtl/>
          <w:lang w:bidi="fa-IR"/>
        </w:rPr>
        <w:t xml:space="preserve"> </w:t>
      </w:r>
      <w:r w:rsidRPr="001E7A35">
        <w:rPr>
          <w:rFonts w:ascii="Arial" w:hAnsi="Arial" w:cs="B Lotus" w:hint="eastAsia"/>
          <w:sz w:val="28"/>
          <w:szCs w:val="28"/>
          <w:rtl/>
          <w:lang w:bidi="fa-IR"/>
        </w:rPr>
        <w:t>اينکه</w:t>
      </w:r>
      <w:r w:rsidRPr="001E7A35">
        <w:rPr>
          <w:rFonts w:ascii="Arial" w:hAnsi="Arial" w:cs="B Lotus"/>
          <w:sz w:val="28"/>
          <w:szCs w:val="28"/>
          <w:rtl/>
          <w:lang w:bidi="fa-IR"/>
        </w:rPr>
        <w:t xml:space="preserve"> </w:t>
      </w:r>
      <w:r w:rsidRPr="001E7A35">
        <w:rPr>
          <w:rFonts w:ascii="Arial" w:hAnsi="Arial" w:cs="B Lotus" w:hint="eastAsia"/>
          <w:sz w:val="28"/>
          <w:szCs w:val="28"/>
          <w:rtl/>
          <w:lang w:bidi="fa-IR"/>
        </w:rPr>
        <w:t>شيطان</w:t>
      </w:r>
      <w:r w:rsidRPr="001E7A35">
        <w:rPr>
          <w:rFonts w:ascii="Arial" w:hAnsi="Arial" w:cs="B Lotus"/>
          <w:sz w:val="28"/>
          <w:szCs w:val="28"/>
          <w:rtl/>
          <w:lang w:bidi="fa-IR"/>
        </w:rPr>
        <w:t xml:space="preserve"> </w:t>
      </w:r>
      <w:r w:rsidRPr="001E7A35">
        <w:rPr>
          <w:rFonts w:ascii="Arial" w:hAnsi="Arial" w:cs="B Lotus" w:hint="eastAsia"/>
          <w:sz w:val="28"/>
          <w:szCs w:val="28"/>
          <w:rtl/>
          <w:lang w:bidi="fa-IR"/>
        </w:rPr>
        <w:t>بر</w:t>
      </w:r>
      <w:r w:rsidR="00A623E8" w:rsidRPr="001E7A35">
        <w:rPr>
          <w:rFonts w:ascii="Arial" w:hAnsi="Arial" w:cs="B Lotus"/>
          <w:sz w:val="28"/>
          <w:szCs w:val="28"/>
          <w:rtl/>
          <w:lang w:bidi="fa-IR"/>
        </w:rPr>
        <w:t xml:space="preserve"> آن‌ها </w:t>
      </w:r>
      <w:r w:rsidRPr="001E7A35">
        <w:rPr>
          <w:rFonts w:ascii="Arial" w:hAnsi="Arial" w:cs="B Lotus" w:hint="eastAsia"/>
          <w:sz w:val="28"/>
          <w:szCs w:val="28"/>
          <w:rtl/>
          <w:lang w:bidi="fa-IR"/>
        </w:rPr>
        <w:t>چيره</w:t>
      </w:r>
      <w:r w:rsidR="00A623E8" w:rsidRPr="001E7A35">
        <w:rPr>
          <w:rFonts w:ascii="Arial" w:hAnsi="Arial" w:cs="B Lotus"/>
          <w:sz w:val="28"/>
          <w:szCs w:val="28"/>
          <w:rtl/>
          <w:lang w:bidi="fa-IR"/>
        </w:rPr>
        <w:t xml:space="preserve"> مي‌</w:t>
      </w:r>
      <w:r w:rsidRPr="001E7A35">
        <w:rPr>
          <w:rFonts w:ascii="Arial" w:hAnsi="Arial" w:cs="B Lotus" w:hint="eastAsia"/>
          <w:sz w:val="28"/>
          <w:szCs w:val="28"/>
          <w:rtl/>
          <w:lang w:bidi="fa-IR"/>
        </w:rPr>
        <w:t>شود،</w:t>
      </w:r>
      <w:r w:rsidRPr="001E7A35">
        <w:rPr>
          <w:rFonts w:ascii="Arial" w:hAnsi="Arial" w:cs="B Lotus"/>
          <w:sz w:val="28"/>
          <w:szCs w:val="28"/>
          <w:rtl/>
          <w:lang w:bidi="fa-IR"/>
        </w:rPr>
        <w:t xml:space="preserve"> </w:t>
      </w:r>
      <w:r w:rsidRPr="001E7A35">
        <w:rPr>
          <w:rFonts w:ascii="Arial" w:hAnsi="Arial" w:cs="B Lotus" w:hint="eastAsia"/>
          <w:sz w:val="28"/>
          <w:szCs w:val="28"/>
          <w:rtl/>
          <w:lang w:bidi="fa-IR"/>
        </w:rPr>
        <w:t>پس</w:t>
      </w:r>
      <w:r w:rsidRPr="001E7A35">
        <w:rPr>
          <w:rFonts w:ascii="Arial" w:hAnsi="Arial" w:cs="B Lotus"/>
          <w:sz w:val="28"/>
          <w:szCs w:val="28"/>
          <w:rtl/>
          <w:lang w:bidi="fa-IR"/>
        </w:rPr>
        <w:t xml:space="preserve"> </w:t>
      </w:r>
      <w:r w:rsidRPr="001E7A35">
        <w:rPr>
          <w:rFonts w:ascii="Arial" w:hAnsi="Arial" w:cs="B Lotus" w:hint="eastAsia"/>
          <w:sz w:val="28"/>
          <w:szCs w:val="28"/>
          <w:rtl/>
          <w:lang w:bidi="fa-IR"/>
        </w:rPr>
        <w:t>بر</w:t>
      </w:r>
      <w:r w:rsidRPr="001E7A35">
        <w:rPr>
          <w:rFonts w:ascii="Arial" w:hAnsi="Arial" w:cs="B Lotus"/>
          <w:sz w:val="28"/>
          <w:szCs w:val="28"/>
          <w:rtl/>
          <w:lang w:bidi="fa-IR"/>
        </w:rPr>
        <w:t xml:space="preserve"> </w:t>
      </w:r>
      <w:r w:rsidRPr="001E7A35">
        <w:rPr>
          <w:rFonts w:ascii="Arial" w:hAnsi="Arial" w:cs="B Lotus" w:hint="eastAsia"/>
          <w:sz w:val="28"/>
          <w:szCs w:val="28"/>
          <w:rtl/>
          <w:lang w:bidi="fa-IR"/>
        </w:rPr>
        <w:t>شما</w:t>
      </w:r>
      <w:r w:rsidRPr="001E7A35">
        <w:rPr>
          <w:rFonts w:ascii="Arial" w:hAnsi="Arial" w:cs="B Lotus"/>
          <w:sz w:val="28"/>
          <w:szCs w:val="28"/>
          <w:rtl/>
          <w:lang w:bidi="fa-IR"/>
        </w:rPr>
        <w:t xml:space="preserve"> </w:t>
      </w:r>
      <w:r w:rsidRPr="001E7A35">
        <w:rPr>
          <w:rFonts w:ascii="Arial" w:hAnsi="Arial" w:cs="B Lotus" w:hint="eastAsia"/>
          <w:sz w:val="28"/>
          <w:szCs w:val="28"/>
          <w:rtl/>
          <w:lang w:bidi="fa-IR"/>
        </w:rPr>
        <w:t>باد</w:t>
      </w:r>
      <w:r w:rsidRPr="001E7A35">
        <w:rPr>
          <w:rFonts w:ascii="Arial" w:hAnsi="Arial" w:cs="B Lotus"/>
          <w:sz w:val="28"/>
          <w:szCs w:val="28"/>
          <w:rtl/>
          <w:lang w:bidi="fa-IR"/>
        </w:rPr>
        <w:t xml:space="preserve"> </w:t>
      </w:r>
      <w:r w:rsidRPr="001E7A35">
        <w:rPr>
          <w:rFonts w:ascii="Arial" w:hAnsi="Arial" w:cs="B Lotus" w:hint="eastAsia"/>
          <w:sz w:val="28"/>
          <w:szCs w:val="28"/>
          <w:rtl/>
          <w:lang w:bidi="fa-IR"/>
        </w:rPr>
        <w:t>که</w:t>
      </w:r>
      <w:r w:rsidRPr="001E7A35">
        <w:rPr>
          <w:rFonts w:ascii="Arial" w:hAnsi="Arial" w:cs="B Lotus"/>
          <w:sz w:val="28"/>
          <w:szCs w:val="28"/>
          <w:rtl/>
          <w:lang w:bidi="fa-IR"/>
        </w:rPr>
        <w:t xml:space="preserve"> </w:t>
      </w:r>
      <w:r w:rsidRPr="001E7A35">
        <w:rPr>
          <w:rFonts w:ascii="Arial" w:hAnsi="Arial" w:cs="B Lotus" w:hint="eastAsia"/>
          <w:sz w:val="28"/>
          <w:szCs w:val="28"/>
          <w:rtl/>
          <w:lang w:bidi="fa-IR"/>
        </w:rPr>
        <w:t>نماز</w:t>
      </w:r>
      <w:r w:rsidRPr="001E7A35">
        <w:rPr>
          <w:rFonts w:ascii="Arial" w:hAnsi="Arial" w:cs="B Lotus"/>
          <w:sz w:val="28"/>
          <w:szCs w:val="28"/>
          <w:rtl/>
          <w:lang w:bidi="fa-IR"/>
        </w:rPr>
        <w:t xml:space="preserve"> </w:t>
      </w:r>
      <w:r w:rsidRPr="001E7A35">
        <w:rPr>
          <w:rFonts w:ascii="Arial" w:hAnsi="Arial" w:cs="B Lotus" w:hint="eastAsia"/>
          <w:sz w:val="28"/>
          <w:szCs w:val="28"/>
          <w:rtl/>
          <w:lang w:bidi="fa-IR"/>
        </w:rPr>
        <w:t>جماعت</w:t>
      </w:r>
      <w:r w:rsidRPr="001E7A35">
        <w:rPr>
          <w:rFonts w:ascii="Arial" w:hAnsi="Arial" w:cs="B Lotus"/>
          <w:sz w:val="28"/>
          <w:szCs w:val="28"/>
          <w:rtl/>
          <w:lang w:bidi="fa-IR"/>
        </w:rPr>
        <w:t xml:space="preserve"> </w:t>
      </w:r>
      <w:r w:rsidRPr="001E7A35">
        <w:rPr>
          <w:rFonts w:ascii="Arial" w:hAnsi="Arial" w:cs="B Lotus" w:hint="eastAsia"/>
          <w:sz w:val="28"/>
          <w:szCs w:val="28"/>
          <w:rtl/>
          <w:lang w:bidi="fa-IR"/>
        </w:rPr>
        <w:t>بخوانيد</w:t>
      </w:r>
      <w:r w:rsidRPr="001E7A35">
        <w:rPr>
          <w:rFonts w:ascii="Arial" w:hAnsi="Arial" w:cs="B Lotus"/>
          <w:sz w:val="28"/>
          <w:szCs w:val="28"/>
          <w:rtl/>
          <w:lang w:bidi="fa-IR"/>
        </w:rPr>
        <w:t xml:space="preserve"> </w:t>
      </w:r>
      <w:r w:rsidRPr="001E7A35">
        <w:rPr>
          <w:rFonts w:ascii="Arial" w:hAnsi="Arial" w:cs="B Lotus" w:hint="eastAsia"/>
          <w:sz w:val="28"/>
          <w:szCs w:val="28"/>
          <w:rtl/>
          <w:lang w:bidi="fa-IR"/>
        </w:rPr>
        <w:t>و</w:t>
      </w:r>
      <w:r w:rsidRPr="001E7A35">
        <w:rPr>
          <w:rFonts w:ascii="Arial" w:hAnsi="Arial" w:cs="B Lotus"/>
          <w:sz w:val="28"/>
          <w:szCs w:val="28"/>
          <w:rtl/>
          <w:lang w:bidi="fa-IR"/>
        </w:rPr>
        <w:t xml:space="preserve"> </w:t>
      </w:r>
      <w:r w:rsidRPr="001E7A35">
        <w:rPr>
          <w:rFonts w:ascii="Arial" w:hAnsi="Arial" w:cs="B Lotus" w:hint="eastAsia"/>
          <w:sz w:val="28"/>
          <w:szCs w:val="28"/>
          <w:rtl/>
          <w:lang w:bidi="fa-IR"/>
        </w:rPr>
        <w:t>بر</w:t>
      </w:r>
      <w:r w:rsidRPr="001E7A35">
        <w:rPr>
          <w:rFonts w:ascii="Arial" w:hAnsi="Arial" w:cs="B Lotus"/>
          <w:sz w:val="28"/>
          <w:szCs w:val="28"/>
          <w:rtl/>
          <w:lang w:bidi="fa-IR"/>
        </w:rPr>
        <w:t xml:space="preserve"> </w:t>
      </w:r>
      <w:r w:rsidRPr="001E7A35">
        <w:rPr>
          <w:rFonts w:ascii="Arial" w:hAnsi="Arial" w:cs="B Lotus" w:hint="eastAsia"/>
          <w:sz w:val="28"/>
          <w:szCs w:val="28"/>
          <w:rtl/>
          <w:lang w:bidi="fa-IR"/>
        </w:rPr>
        <w:t>اداي</w:t>
      </w:r>
      <w:r w:rsidRPr="001E7A35">
        <w:rPr>
          <w:rFonts w:ascii="Arial" w:hAnsi="Arial" w:cs="B Lotus"/>
          <w:sz w:val="28"/>
          <w:szCs w:val="28"/>
          <w:rtl/>
          <w:lang w:bidi="fa-IR"/>
        </w:rPr>
        <w:t xml:space="preserve"> </w:t>
      </w:r>
      <w:r w:rsidRPr="001E7A35">
        <w:rPr>
          <w:rFonts w:ascii="Arial" w:hAnsi="Arial" w:cs="B Lotus" w:hint="eastAsia"/>
          <w:sz w:val="28"/>
          <w:szCs w:val="28"/>
          <w:rtl/>
          <w:lang w:bidi="fa-IR"/>
        </w:rPr>
        <w:t>نماز</w:t>
      </w:r>
      <w:r w:rsidRPr="001E7A35">
        <w:rPr>
          <w:rFonts w:ascii="Arial" w:hAnsi="Arial" w:cs="B Lotus"/>
          <w:sz w:val="28"/>
          <w:szCs w:val="28"/>
          <w:rtl/>
          <w:lang w:bidi="fa-IR"/>
        </w:rPr>
        <w:t xml:space="preserve"> </w:t>
      </w:r>
      <w:r w:rsidRPr="001E7A35">
        <w:rPr>
          <w:rFonts w:ascii="Arial" w:hAnsi="Arial" w:cs="B Lotus" w:hint="eastAsia"/>
          <w:sz w:val="28"/>
          <w:szCs w:val="28"/>
          <w:rtl/>
          <w:lang w:bidi="fa-IR"/>
        </w:rPr>
        <w:t>جماعت</w:t>
      </w:r>
      <w:r w:rsidRPr="001E7A35">
        <w:rPr>
          <w:rFonts w:ascii="Arial" w:hAnsi="Arial" w:cs="B Lotus"/>
          <w:sz w:val="28"/>
          <w:szCs w:val="28"/>
          <w:rtl/>
          <w:lang w:bidi="fa-IR"/>
        </w:rPr>
        <w:t xml:space="preserve"> </w:t>
      </w:r>
      <w:r w:rsidRPr="001E7A35">
        <w:rPr>
          <w:rFonts w:ascii="Arial" w:hAnsi="Arial" w:cs="B Lotus" w:hint="eastAsia"/>
          <w:sz w:val="28"/>
          <w:szCs w:val="28"/>
          <w:rtl/>
          <w:lang w:bidi="fa-IR"/>
        </w:rPr>
        <w:t>مواظبت</w:t>
      </w:r>
      <w:r w:rsidRPr="001E7A35">
        <w:rPr>
          <w:rFonts w:ascii="Arial" w:hAnsi="Arial" w:cs="B Lotus"/>
          <w:sz w:val="28"/>
          <w:szCs w:val="28"/>
          <w:rtl/>
          <w:lang w:bidi="fa-IR"/>
        </w:rPr>
        <w:t xml:space="preserve"> </w:t>
      </w:r>
      <w:r w:rsidRPr="001E7A35">
        <w:rPr>
          <w:rFonts w:ascii="Arial" w:hAnsi="Arial" w:cs="B Lotus" w:hint="eastAsia"/>
          <w:sz w:val="28"/>
          <w:szCs w:val="28"/>
          <w:rtl/>
          <w:lang w:bidi="fa-IR"/>
        </w:rPr>
        <w:t>کنيد</w:t>
      </w:r>
      <w:r w:rsidRPr="001E7A35">
        <w:rPr>
          <w:rFonts w:ascii="Arial" w:hAnsi="Arial" w:cs="B Lotus"/>
          <w:sz w:val="28"/>
          <w:szCs w:val="28"/>
          <w:rtl/>
          <w:lang w:bidi="fa-IR"/>
        </w:rPr>
        <w:t xml:space="preserve"> </w:t>
      </w:r>
      <w:r w:rsidRPr="001E7A35">
        <w:rPr>
          <w:rFonts w:ascii="Arial" w:hAnsi="Arial" w:cs="B Lotus" w:hint="eastAsia"/>
          <w:sz w:val="28"/>
          <w:szCs w:val="28"/>
          <w:rtl/>
          <w:lang w:bidi="fa-IR"/>
        </w:rPr>
        <w:t>و</w:t>
      </w:r>
      <w:r w:rsidRPr="001E7A35">
        <w:rPr>
          <w:rFonts w:ascii="Arial" w:hAnsi="Arial" w:cs="B Lotus"/>
          <w:sz w:val="28"/>
          <w:szCs w:val="28"/>
          <w:rtl/>
          <w:lang w:bidi="fa-IR"/>
        </w:rPr>
        <w:t xml:space="preserve"> </w:t>
      </w:r>
      <w:r w:rsidRPr="001E7A35">
        <w:rPr>
          <w:rFonts w:ascii="Arial" w:hAnsi="Arial" w:cs="B Lotus" w:hint="eastAsia"/>
          <w:sz w:val="28"/>
          <w:szCs w:val="28"/>
          <w:rtl/>
          <w:lang w:bidi="fa-IR"/>
        </w:rPr>
        <w:t>به</w:t>
      </w:r>
      <w:r w:rsidRPr="001E7A35">
        <w:rPr>
          <w:rFonts w:ascii="Arial" w:hAnsi="Arial" w:cs="B Lotus"/>
          <w:sz w:val="28"/>
          <w:szCs w:val="28"/>
          <w:rtl/>
          <w:lang w:bidi="fa-IR"/>
        </w:rPr>
        <w:t xml:space="preserve"> </w:t>
      </w:r>
      <w:r w:rsidRPr="001E7A35">
        <w:rPr>
          <w:rFonts w:ascii="Arial" w:hAnsi="Arial" w:cs="B Lotus" w:hint="eastAsia"/>
          <w:sz w:val="28"/>
          <w:szCs w:val="28"/>
          <w:rtl/>
          <w:lang w:bidi="fa-IR"/>
        </w:rPr>
        <w:t>جماعت</w:t>
      </w:r>
      <w:r w:rsidRPr="001E7A35">
        <w:rPr>
          <w:rFonts w:ascii="Arial" w:hAnsi="Arial" w:cs="B Lotus"/>
          <w:sz w:val="28"/>
          <w:szCs w:val="28"/>
          <w:rtl/>
          <w:lang w:bidi="fa-IR"/>
        </w:rPr>
        <w:t xml:space="preserve"> </w:t>
      </w:r>
      <w:r w:rsidRPr="001E7A35">
        <w:rPr>
          <w:rFonts w:ascii="Arial" w:hAnsi="Arial" w:cs="B Lotus" w:hint="eastAsia"/>
          <w:sz w:val="28"/>
          <w:szCs w:val="28"/>
          <w:rtl/>
          <w:lang w:bidi="fa-IR"/>
        </w:rPr>
        <w:t>بپيونديد</w:t>
      </w:r>
      <w:r w:rsidRPr="001E7A35">
        <w:rPr>
          <w:rFonts w:ascii="Arial" w:hAnsi="Arial" w:cs="B Lotus"/>
          <w:sz w:val="28"/>
          <w:szCs w:val="28"/>
          <w:rtl/>
          <w:lang w:bidi="fa-IR"/>
        </w:rPr>
        <w:t xml:space="preserve"> </w:t>
      </w:r>
      <w:r w:rsidRPr="001E7A35">
        <w:rPr>
          <w:rFonts w:ascii="Arial" w:hAnsi="Arial" w:cs="B Lotus" w:hint="eastAsia"/>
          <w:sz w:val="28"/>
          <w:szCs w:val="28"/>
          <w:rtl/>
          <w:lang w:bidi="fa-IR"/>
        </w:rPr>
        <w:t>و</w:t>
      </w:r>
      <w:r w:rsidRPr="001E7A35">
        <w:rPr>
          <w:rFonts w:ascii="Arial" w:hAnsi="Arial" w:cs="B Lotus"/>
          <w:sz w:val="28"/>
          <w:szCs w:val="28"/>
          <w:rtl/>
          <w:lang w:bidi="fa-IR"/>
        </w:rPr>
        <w:t xml:space="preserve"> </w:t>
      </w:r>
      <w:r w:rsidRPr="001E7A35">
        <w:rPr>
          <w:rFonts w:ascii="Arial" w:hAnsi="Arial" w:cs="B Lotus" w:hint="eastAsia"/>
          <w:sz w:val="28"/>
          <w:szCs w:val="28"/>
          <w:rtl/>
          <w:lang w:bidi="fa-IR"/>
        </w:rPr>
        <w:t>تک</w:t>
      </w:r>
      <w:r w:rsidRPr="001E7A35">
        <w:rPr>
          <w:rFonts w:ascii="Arial" w:hAnsi="Arial" w:cs="B Lotus"/>
          <w:sz w:val="28"/>
          <w:szCs w:val="28"/>
          <w:rtl/>
          <w:lang w:bidi="fa-IR"/>
        </w:rPr>
        <w:t xml:space="preserve"> </w:t>
      </w:r>
      <w:r w:rsidRPr="001E7A35">
        <w:rPr>
          <w:rFonts w:ascii="Arial" w:hAnsi="Arial" w:cs="B Lotus" w:hint="eastAsia"/>
          <w:sz w:val="28"/>
          <w:szCs w:val="28"/>
          <w:rtl/>
          <w:lang w:bidi="fa-IR"/>
        </w:rPr>
        <w:t>روي</w:t>
      </w:r>
      <w:r w:rsidRPr="001E7A35">
        <w:rPr>
          <w:rFonts w:ascii="Arial" w:hAnsi="Arial" w:cs="B Lotus"/>
          <w:sz w:val="28"/>
          <w:szCs w:val="28"/>
          <w:rtl/>
          <w:lang w:bidi="fa-IR"/>
        </w:rPr>
        <w:t xml:space="preserve"> </w:t>
      </w:r>
      <w:r w:rsidRPr="001E7A35">
        <w:rPr>
          <w:rFonts w:ascii="Arial" w:hAnsi="Arial" w:cs="B Lotus" w:hint="eastAsia"/>
          <w:sz w:val="28"/>
          <w:szCs w:val="28"/>
          <w:rtl/>
          <w:lang w:bidi="fa-IR"/>
        </w:rPr>
        <w:t>نکنيد،</w:t>
      </w:r>
      <w:r w:rsidRPr="001E7A35">
        <w:rPr>
          <w:rFonts w:ascii="Arial" w:hAnsi="Arial" w:cs="B Lotus"/>
          <w:sz w:val="28"/>
          <w:szCs w:val="28"/>
          <w:rtl/>
          <w:lang w:bidi="fa-IR"/>
        </w:rPr>
        <w:t xml:space="preserve"> </w:t>
      </w:r>
      <w:r w:rsidRPr="001E7A35">
        <w:rPr>
          <w:rFonts w:ascii="Arial" w:hAnsi="Arial" w:cs="B Lotus" w:hint="eastAsia"/>
          <w:sz w:val="28"/>
          <w:szCs w:val="28"/>
          <w:rtl/>
          <w:lang w:bidi="fa-IR"/>
        </w:rPr>
        <w:t>چه</w:t>
      </w:r>
      <w:r w:rsidR="00A623E8" w:rsidRPr="001E7A35">
        <w:rPr>
          <w:rFonts w:ascii="Arial" w:hAnsi="Arial" w:cs="B Lotus"/>
          <w:sz w:val="28"/>
          <w:szCs w:val="28"/>
          <w:rtl/>
          <w:lang w:bidi="fa-IR"/>
        </w:rPr>
        <w:t xml:space="preserve"> بي‌</w:t>
      </w:r>
      <w:r w:rsidRPr="001E7A35">
        <w:rPr>
          <w:rFonts w:ascii="Arial" w:hAnsi="Arial" w:cs="B Lotus" w:hint="eastAsia"/>
          <w:sz w:val="28"/>
          <w:szCs w:val="28"/>
          <w:rtl/>
          <w:lang w:bidi="fa-IR"/>
        </w:rPr>
        <w:t>گمان</w:t>
      </w:r>
      <w:r w:rsidRPr="001E7A35">
        <w:rPr>
          <w:rFonts w:ascii="Arial" w:hAnsi="Arial" w:cs="B Lotus"/>
          <w:sz w:val="28"/>
          <w:szCs w:val="28"/>
          <w:rtl/>
          <w:lang w:bidi="fa-IR"/>
        </w:rPr>
        <w:t xml:space="preserve"> </w:t>
      </w:r>
      <w:r w:rsidRPr="001E7A35">
        <w:rPr>
          <w:rFonts w:ascii="Arial" w:hAnsi="Arial" w:cs="B Lotus" w:hint="eastAsia"/>
          <w:sz w:val="28"/>
          <w:szCs w:val="28"/>
          <w:rtl/>
          <w:lang w:bidi="fa-IR"/>
        </w:rPr>
        <w:t>گرگ</w:t>
      </w:r>
      <w:r w:rsidRPr="001E7A35">
        <w:rPr>
          <w:rFonts w:ascii="Arial" w:hAnsi="Arial" w:cs="B Lotus"/>
          <w:sz w:val="28"/>
          <w:szCs w:val="28"/>
          <w:rtl/>
          <w:lang w:bidi="fa-IR"/>
        </w:rPr>
        <w:t xml:space="preserve"> </w:t>
      </w:r>
      <w:r w:rsidRPr="001E7A35">
        <w:rPr>
          <w:rFonts w:ascii="Arial" w:hAnsi="Arial" w:cs="B Lotus" w:hint="eastAsia"/>
          <w:sz w:val="28"/>
          <w:szCs w:val="28"/>
          <w:rtl/>
          <w:lang w:bidi="fa-IR"/>
        </w:rPr>
        <w:t>آن</w:t>
      </w:r>
      <w:r w:rsidRPr="001E7A35">
        <w:rPr>
          <w:rFonts w:ascii="Arial" w:hAnsi="Arial" w:cs="B Lotus"/>
          <w:sz w:val="28"/>
          <w:szCs w:val="28"/>
          <w:rtl/>
          <w:lang w:bidi="fa-IR"/>
        </w:rPr>
        <w:t xml:space="preserve"> </w:t>
      </w:r>
      <w:r w:rsidRPr="001E7A35">
        <w:rPr>
          <w:rFonts w:ascii="Arial" w:hAnsi="Arial" w:cs="B Lotus" w:hint="eastAsia"/>
          <w:sz w:val="28"/>
          <w:szCs w:val="28"/>
          <w:rtl/>
          <w:lang w:bidi="fa-IR"/>
        </w:rPr>
        <w:t>گوسفندي</w:t>
      </w:r>
      <w:r w:rsidRPr="001E7A35">
        <w:rPr>
          <w:rFonts w:ascii="Arial" w:hAnsi="Arial" w:cs="B Lotus"/>
          <w:sz w:val="28"/>
          <w:szCs w:val="28"/>
          <w:rtl/>
          <w:lang w:bidi="fa-IR"/>
        </w:rPr>
        <w:t xml:space="preserve"> </w:t>
      </w:r>
      <w:r w:rsidRPr="001E7A35">
        <w:rPr>
          <w:rFonts w:ascii="Arial" w:hAnsi="Arial" w:cs="B Lotus" w:hint="eastAsia"/>
          <w:sz w:val="28"/>
          <w:szCs w:val="28"/>
          <w:rtl/>
          <w:lang w:bidi="fa-IR"/>
        </w:rPr>
        <w:t>را</w:t>
      </w:r>
      <w:r w:rsidR="00A623E8" w:rsidRPr="001E7A35">
        <w:rPr>
          <w:rFonts w:ascii="Arial" w:hAnsi="Arial" w:cs="B Lotus"/>
          <w:sz w:val="28"/>
          <w:szCs w:val="28"/>
          <w:rtl/>
          <w:lang w:bidi="fa-IR"/>
        </w:rPr>
        <w:t xml:space="preserve"> مي‌</w:t>
      </w:r>
      <w:r w:rsidRPr="001E7A35">
        <w:rPr>
          <w:rFonts w:ascii="Arial" w:hAnsi="Arial" w:cs="B Lotus" w:hint="eastAsia"/>
          <w:sz w:val="28"/>
          <w:szCs w:val="28"/>
          <w:rtl/>
          <w:lang w:bidi="fa-IR"/>
        </w:rPr>
        <w:t>خورد</w:t>
      </w:r>
      <w:r w:rsidRPr="001E7A35">
        <w:rPr>
          <w:rFonts w:ascii="Arial" w:hAnsi="Arial" w:cs="B Lotus"/>
          <w:sz w:val="28"/>
          <w:szCs w:val="28"/>
          <w:rtl/>
          <w:lang w:bidi="fa-IR"/>
        </w:rPr>
        <w:t xml:space="preserve"> </w:t>
      </w:r>
      <w:r w:rsidRPr="001E7A35">
        <w:rPr>
          <w:rFonts w:ascii="Arial" w:hAnsi="Arial" w:cs="B Lotus" w:hint="eastAsia"/>
          <w:sz w:val="28"/>
          <w:szCs w:val="28"/>
          <w:rtl/>
          <w:lang w:bidi="fa-IR"/>
        </w:rPr>
        <w:t>که</w:t>
      </w:r>
      <w:r w:rsidRPr="001E7A35">
        <w:rPr>
          <w:rFonts w:ascii="Arial" w:hAnsi="Arial" w:cs="B Lotus"/>
          <w:sz w:val="28"/>
          <w:szCs w:val="28"/>
          <w:rtl/>
          <w:lang w:bidi="fa-IR"/>
        </w:rPr>
        <w:t xml:space="preserve"> </w:t>
      </w:r>
      <w:r w:rsidRPr="001E7A35">
        <w:rPr>
          <w:rFonts w:ascii="Arial" w:hAnsi="Arial" w:cs="B Lotus" w:hint="eastAsia"/>
          <w:sz w:val="28"/>
          <w:szCs w:val="28"/>
          <w:rtl/>
          <w:lang w:bidi="fa-IR"/>
        </w:rPr>
        <w:t>از</w:t>
      </w:r>
      <w:r w:rsidRPr="001E7A35">
        <w:rPr>
          <w:rFonts w:ascii="Arial" w:hAnsi="Arial" w:cs="B Lotus"/>
          <w:sz w:val="28"/>
          <w:szCs w:val="28"/>
          <w:rtl/>
          <w:lang w:bidi="fa-IR"/>
        </w:rPr>
        <w:t xml:space="preserve"> </w:t>
      </w:r>
      <w:r w:rsidRPr="001E7A35">
        <w:rPr>
          <w:rFonts w:ascii="Arial" w:hAnsi="Arial" w:cs="B Lotus" w:hint="eastAsia"/>
          <w:sz w:val="28"/>
          <w:szCs w:val="28"/>
          <w:rtl/>
          <w:lang w:bidi="fa-IR"/>
        </w:rPr>
        <w:t>گله</w:t>
      </w:r>
      <w:r w:rsidRPr="001E7A35">
        <w:rPr>
          <w:rFonts w:ascii="Arial" w:hAnsi="Arial" w:cs="B Lotus"/>
          <w:sz w:val="28"/>
          <w:szCs w:val="28"/>
          <w:rtl/>
          <w:lang w:bidi="fa-IR"/>
        </w:rPr>
        <w:t xml:space="preserve"> </w:t>
      </w:r>
      <w:r w:rsidRPr="001E7A35">
        <w:rPr>
          <w:rFonts w:ascii="Arial" w:hAnsi="Arial" w:cs="B Lotus" w:hint="eastAsia"/>
          <w:sz w:val="28"/>
          <w:szCs w:val="28"/>
          <w:rtl/>
          <w:lang w:bidi="fa-IR"/>
        </w:rPr>
        <w:t>جدا</w:t>
      </w:r>
      <w:r w:rsidRPr="001E7A35">
        <w:rPr>
          <w:rFonts w:ascii="Arial" w:hAnsi="Arial" w:cs="B Lotus"/>
          <w:sz w:val="28"/>
          <w:szCs w:val="28"/>
          <w:rtl/>
          <w:lang w:bidi="fa-IR"/>
        </w:rPr>
        <w:t xml:space="preserve"> </w:t>
      </w:r>
      <w:r w:rsidRPr="001E7A35">
        <w:rPr>
          <w:rFonts w:ascii="Arial" w:hAnsi="Arial" w:cs="B Lotus" w:hint="eastAsia"/>
          <w:sz w:val="28"/>
          <w:szCs w:val="28"/>
          <w:rtl/>
          <w:lang w:bidi="fa-IR"/>
        </w:rPr>
        <w:t>شده</w:t>
      </w:r>
      <w:r w:rsidRPr="001E7A35">
        <w:rPr>
          <w:rFonts w:ascii="Arial" w:hAnsi="Arial" w:cs="B Lotus"/>
          <w:sz w:val="28"/>
          <w:szCs w:val="28"/>
          <w:rtl/>
          <w:lang w:bidi="fa-IR"/>
        </w:rPr>
        <w:t xml:space="preserve"> </w:t>
      </w:r>
      <w:r w:rsidRPr="001E7A35">
        <w:rPr>
          <w:rFonts w:ascii="Arial" w:hAnsi="Arial" w:cs="B Lotus" w:hint="eastAsia"/>
          <w:sz w:val="28"/>
          <w:szCs w:val="28"/>
          <w:rtl/>
          <w:lang w:bidi="fa-IR"/>
        </w:rPr>
        <w:t>و</w:t>
      </w:r>
      <w:r w:rsidRPr="001E7A35">
        <w:rPr>
          <w:rFonts w:ascii="Arial" w:hAnsi="Arial" w:cs="B Lotus"/>
          <w:sz w:val="28"/>
          <w:szCs w:val="28"/>
          <w:rtl/>
          <w:lang w:bidi="fa-IR"/>
        </w:rPr>
        <w:t xml:space="preserve"> </w:t>
      </w:r>
      <w:r w:rsidRPr="001E7A35">
        <w:rPr>
          <w:rFonts w:ascii="Arial" w:hAnsi="Arial" w:cs="B Lotus" w:hint="eastAsia"/>
          <w:sz w:val="28"/>
          <w:szCs w:val="28"/>
          <w:rtl/>
          <w:lang w:bidi="fa-IR"/>
        </w:rPr>
        <w:t>دور</w:t>
      </w:r>
      <w:r w:rsidR="002505A1">
        <w:rPr>
          <w:rFonts w:ascii="Arial" w:hAnsi="Arial" w:cs="B Lotus" w:hint="cs"/>
          <w:sz w:val="28"/>
          <w:szCs w:val="28"/>
          <w:rtl/>
          <w:lang w:bidi="fa-IR"/>
        </w:rPr>
        <w:t xml:space="preserve"> </w:t>
      </w:r>
      <w:r w:rsidRPr="001E7A35">
        <w:rPr>
          <w:rFonts w:ascii="Arial" w:hAnsi="Arial" w:cs="B Lotus" w:hint="eastAsia"/>
          <w:sz w:val="28"/>
          <w:szCs w:val="28"/>
          <w:rtl/>
          <w:lang w:bidi="fa-IR"/>
        </w:rPr>
        <w:t>مانده</w:t>
      </w:r>
      <w:r w:rsidRPr="001E7A35">
        <w:rPr>
          <w:rFonts w:ascii="Arial" w:hAnsi="Arial" w:cs="B Lotus"/>
          <w:sz w:val="28"/>
          <w:szCs w:val="28"/>
          <w:rtl/>
          <w:lang w:bidi="fa-IR"/>
        </w:rPr>
        <w:t xml:space="preserve"> </w:t>
      </w:r>
      <w:r w:rsidRPr="001E7A35">
        <w:rPr>
          <w:rFonts w:ascii="Arial" w:hAnsi="Arial" w:cs="B Lotus" w:hint="eastAsia"/>
          <w:sz w:val="28"/>
          <w:szCs w:val="28"/>
          <w:rtl/>
          <w:lang w:bidi="fa-IR"/>
        </w:rPr>
        <w:t>باشد</w:t>
      </w:r>
      <w:r w:rsidRPr="001E7A35">
        <w:rPr>
          <w:rFonts w:ascii="Arial" w:hAnsi="Arial" w:cs="B Lotus" w:hint="cs"/>
          <w:sz w:val="28"/>
          <w:szCs w:val="28"/>
          <w:rtl/>
          <w:lang w:bidi="fa-IR"/>
        </w:rPr>
        <w:t>.</w:t>
      </w:r>
      <w:r w:rsidR="002505A1">
        <w:rPr>
          <w:rFonts w:ascii="Arial" w:hAnsi="Arial" w:cs="B Lotus" w:hint="cs"/>
          <w:sz w:val="28"/>
          <w:szCs w:val="28"/>
          <w:rtl/>
          <w:lang w:bidi="fa-IR"/>
        </w:rPr>
        <w:t>»</w:t>
      </w:r>
      <w:r w:rsidRPr="001E7A35">
        <w:rPr>
          <w:rFonts w:ascii="Arial" w:hAnsi="Arial" w:cs="B Lotus" w:hint="cs"/>
          <w:sz w:val="28"/>
          <w:szCs w:val="28"/>
          <w:rtl/>
          <w:lang w:bidi="fa-IR"/>
        </w:rPr>
        <w:t xml:space="preserve"> </w:t>
      </w:r>
    </w:p>
    <w:p w:rsidR="008535A0" w:rsidRPr="009B61C0" w:rsidRDefault="007259AA" w:rsidP="002505A1">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8D29ED">
        <w:rPr>
          <w:rFonts w:ascii="Arial" w:hAnsi="Arial" w:cs="B Lotus" w:hint="cs"/>
          <w:b/>
          <w:bCs/>
          <w:sz w:val="28"/>
          <w:szCs w:val="28"/>
          <w:rtl/>
          <w:lang w:bidi="fa-IR"/>
        </w:rPr>
        <w:t>وجه اس</w:t>
      </w:r>
      <w:r w:rsidR="002505A1">
        <w:rPr>
          <w:rFonts w:ascii="Arial" w:hAnsi="Arial" w:cs="B Lotus" w:hint="cs"/>
          <w:b/>
          <w:bCs/>
          <w:sz w:val="28"/>
          <w:szCs w:val="28"/>
          <w:rtl/>
          <w:lang w:bidi="fa-IR"/>
        </w:rPr>
        <w:t>ت</w:t>
      </w:r>
      <w:r w:rsidRPr="008D29ED">
        <w:rPr>
          <w:rFonts w:ascii="Arial" w:hAnsi="Arial" w:cs="B Lotus" w:hint="cs"/>
          <w:b/>
          <w:bCs/>
          <w:sz w:val="28"/>
          <w:szCs w:val="28"/>
          <w:rtl/>
          <w:lang w:bidi="fa-IR"/>
        </w:rPr>
        <w:t>دلال به حديث:</w:t>
      </w:r>
      <w:r w:rsidRPr="009B61C0">
        <w:rPr>
          <w:rFonts w:ascii="Arial" w:hAnsi="Arial" w:cs="B Lotus" w:hint="cs"/>
          <w:sz w:val="28"/>
          <w:szCs w:val="28"/>
          <w:rtl/>
          <w:lang w:bidi="fa-IR"/>
        </w:rPr>
        <w:t xml:space="preserve">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w:t>
      </w:r>
      <w:r w:rsidR="008535A0" w:rsidRPr="009B61C0">
        <w:rPr>
          <w:rFonts w:ascii="Arial" w:hAnsi="Arial" w:cs="B Lotus" w:hint="cs"/>
          <w:sz w:val="28"/>
          <w:szCs w:val="28"/>
          <w:rtl/>
          <w:lang w:bidi="fa-IR"/>
        </w:rPr>
        <w:t>از چيره شدن شيطان بر</w:t>
      </w:r>
      <w:r w:rsidR="00A623E8">
        <w:rPr>
          <w:rFonts w:ascii="Arial" w:hAnsi="Arial" w:cs="B Lotus" w:hint="cs"/>
          <w:sz w:val="28"/>
          <w:szCs w:val="28"/>
          <w:rtl/>
          <w:lang w:bidi="fa-IR"/>
        </w:rPr>
        <w:t xml:space="preserve"> آن‌ها </w:t>
      </w:r>
      <w:r w:rsidR="00DC5A1E" w:rsidRPr="009B61C0">
        <w:rPr>
          <w:rFonts w:ascii="Arial" w:hAnsi="Arial" w:cs="B Lotus" w:hint="cs"/>
          <w:sz w:val="28"/>
          <w:szCs w:val="28"/>
          <w:rtl/>
          <w:lang w:bidi="fa-IR"/>
        </w:rPr>
        <w:t>در</w:t>
      </w:r>
      <w:r w:rsidR="008D29ED">
        <w:rPr>
          <w:rFonts w:ascii="Arial" w:hAnsi="Arial" w:cs="B Lotus" w:hint="cs"/>
          <w:sz w:val="28"/>
          <w:szCs w:val="28"/>
          <w:rtl/>
          <w:lang w:bidi="fa-IR"/>
        </w:rPr>
        <w:t xml:space="preserve"> </w:t>
      </w:r>
      <w:r w:rsidR="008535A0" w:rsidRPr="009B61C0">
        <w:rPr>
          <w:rFonts w:ascii="Arial" w:hAnsi="Arial" w:cs="B Lotus" w:hint="cs"/>
          <w:sz w:val="28"/>
          <w:szCs w:val="28"/>
          <w:rtl/>
          <w:lang w:bidi="fa-IR"/>
        </w:rPr>
        <w:t>اثر ترك جماعت، كه نشانه</w:t>
      </w:r>
      <w:r w:rsidR="00A623E8">
        <w:rPr>
          <w:rFonts w:ascii="Arial" w:hAnsi="Arial" w:cs="B Lotus" w:hint="cs"/>
          <w:sz w:val="28"/>
          <w:szCs w:val="28"/>
          <w:rtl/>
          <w:lang w:bidi="fa-IR"/>
        </w:rPr>
        <w:t xml:space="preserve">‌ي </w:t>
      </w:r>
      <w:r w:rsidR="008535A0" w:rsidRPr="009B61C0">
        <w:rPr>
          <w:rFonts w:ascii="Arial" w:hAnsi="Arial" w:cs="B Lotus" w:hint="cs"/>
          <w:sz w:val="28"/>
          <w:szCs w:val="28"/>
          <w:rtl/>
          <w:lang w:bidi="fa-IR"/>
        </w:rPr>
        <w:t>آن اذان و اقامه نماز</w:t>
      </w:r>
      <w:r w:rsidR="00A623E8">
        <w:rPr>
          <w:rFonts w:ascii="Arial" w:hAnsi="Arial" w:cs="B Lotus" w:hint="cs"/>
          <w:sz w:val="28"/>
          <w:szCs w:val="28"/>
          <w:rtl/>
          <w:lang w:bidi="fa-IR"/>
        </w:rPr>
        <w:t xml:space="preserve"> مي‌</w:t>
      </w:r>
      <w:r w:rsidR="008535A0" w:rsidRPr="009B61C0">
        <w:rPr>
          <w:rFonts w:ascii="Arial" w:hAnsi="Arial" w:cs="B Lotus" w:hint="cs"/>
          <w:sz w:val="28"/>
          <w:szCs w:val="28"/>
          <w:rtl/>
          <w:lang w:bidi="fa-IR"/>
        </w:rPr>
        <w:t xml:space="preserve">باشد، خبر دادند؛ اگر نماز جماعت مستحب بود </w:t>
      </w:r>
      <w:r w:rsidR="002505A1">
        <w:rPr>
          <w:rFonts w:ascii="Arial" w:hAnsi="Arial" w:cs="B Lotus" w:hint="cs"/>
          <w:sz w:val="28"/>
          <w:szCs w:val="28"/>
          <w:rtl/>
          <w:lang w:bidi="fa-IR"/>
        </w:rPr>
        <w:t>چنان</w:t>
      </w:r>
      <w:r w:rsidR="00E50AA3">
        <w:rPr>
          <w:rFonts w:ascii="Arial" w:hAnsi="Arial" w:cs="B Lotus" w:hint="cs"/>
          <w:sz w:val="28"/>
          <w:szCs w:val="28"/>
          <w:rtl/>
          <w:lang w:bidi="fa-IR"/>
        </w:rPr>
        <w:t xml:space="preserve"> </w:t>
      </w:r>
      <w:r w:rsidR="008535A0" w:rsidRPr="009B61C0">
        <w:rPr>
          <w:rFonts w:ascii="Arial" w:hAnsi="Arial" w:cs="B Lotus" w:hint="cs"/>
          <w:sz w:val="28"/>
          <w:szCs w:val="28"/>
          <w:rtl/>
          <w:lang w:bidi="fa-IR"/>
        </w:rPr>
        <w:t>كه شخص در ترك و انجام آن مخير</w:t>
      </w:r>
      <w:r w:rsidR="00A623E8">
        <w:rPr>
          <w:rFonts w:ascii="Arial" w:hAnsi="Arial" w:cs="B Lotus" w:hint="cs"/>
          <w:sz w:val="28"/>
          <w:szCs w:val="28"/>
          <w:rtl/>
          <w:lang w:bidi="fa-IR"/>
        </w:rPr>
        <w:t xml:space="preserve"> مي‌</w:t>
      </w:r>
      <w:r w:rsidR="008535A0" w:rsidRPr="009B61C0">
        <w:rPr>
          <w:rFonts w:ascii="Arial" w:hAnsi="Arial" w:cs="B Lotus" w:hint="cs"/>
          <w:sz w:val="28"/>
          <w:szCs w:val="28"/>
          <w:rtl/>
          <w:lang w:bidi="fa-IR"/>
        </w:rPr>
        <w:t>بود، شيطان بر تارك آن و نشانه</w:t>
      </w:r>
      <w:r w:rsidR="002505A1">
        <w:rPr>
          <w:rFonts w:ascii="Arial" w:hAnsi="Arial" w:cs="B Lotus"/>
          <w:sz w:val="28"/>
          <w:szCs w:val="28"/>
          <w:rtl/>
          <w:lang w:bidi="fa-IR"/>
        </w:rPr>
        <w:softHyphen/>
      </w:r>
      <w:r w:rsidR="008535A0" w:rsidRPr="009B61C0">
        <w:rPr>
          <w:rFonts w:ascii="Arial" w:hAnsi="Arial" w:cs="B Lotus" w:hint="cs"/>
          <w:sz w:val="28"/>
          <w:szCs w:val="28"/>
          <w:rtl/>
          <w:lang w:bidi="fa-IR"/>
        </w:rPr>
        <w:t>هايش چيره</w:t>
      </w:r>
      <w:r w:rsidR="00A623E8">
        <w:rPr>
          <w:rFonts w:ascii="Arial" w:hAnsi="Arial" w:cs="B Lotus" w:hint="cs"/>
          <w:sz w:val="28"/>
          <w:szCs w:val="28"/>
          <w:rtl/>
          <w:lang w:bidi="fa-IR"/>
        </w:rPr>
        <w:t xml:space="preserve"> نمي‌</w:t>
      </w:r>
      <w:r w:rsidR="008535A0" w:rsidRPr="009B61C0">
        <w:rPr>
          <w:rFonts w:ascii="Arial" w:hAnsi="Arial" w:cs="B Lotus" w:hint="cs"/>
          <w:sz w:val="28"/>
          <w:szCs w:val="28"/>
          <w:rtl/>
          <w:lang w:bidi="fa-IR"/>
        </w:rPr>
        <w:t>شد.</w:t>
      </w:r>
    </w:p>
    <w:p w:rsidR="008535A0" w:rsidRPr="001E7A35" w:rsidRDefault="008535A0" w:rsidP="002505A1">
      <w:pPr>
        <w:pStyle w:val="ListParagraph"/>
        <w:widowControl w:val="0"/>
        <w:numPr>
          <w:ilvl w:val="0"/>
          <w:numId w:val="23"/>
        </w:numPr>
        <w:autoSpaceDE w:val="0"/>
        <w:autoSpaceDN w:val="0"/>
        <w:bidi/>
        <w:adjustRightInd w:val="0"/>
        <w:spacing w:after="0" w:line="240" w:lineRule="auto"/>
        <w:jc w:val="both"/>
        <w:rPr>
          <w:rFonts w:ascii="Arial" w:hAnsi="Arial" w:cs="B Lotus"/>
          <w:sz w:val="28"/>
          <w:szCs w:val="28"/>
          <w:rtl/>
          <w:lang w:bidi="fa-IR"/>
        </w:rPr>
      </w:pPr>
      <w:r w:rsidRPr="001E7A35">
        <w:rPr>
          <w:rFonts w:ascii="Arial" w:hAnsi="Arial" w:cs="B Lotus" w:hint="cs"/>
          <w:sz w:val="28"/>
          <w:szCs w:val="28"/>
          <w:rtl/>
          <w:lang w:bidi="fa-IR"/>
        </w:rPr>
        <w:lastRenderedPageBreak/>
        <w:t>مسلم در صحيحش</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313"/>
      </w:r>
      <w:r w:rsidR="00093F8E" w:rsidRPr="00A10D82">
        <w:rPr>
          <w:rFonts w:ascii="Arial" w:hAnsi="Arial" w:cs="B Lotus" w:hint="cs"/>
          <w:sz w:val="28"/>
          <w:szCs w:val="28"/>
          <w:vertAlign w:val="superscript"/>
          <w:rtl/>
          <w:lang w:bidi="fa-IR"/>
        </w:rPr>
        <w:t>)</w:t>
      </w:r>
      <w:r w:rsidR="0062343F">
        <w:rPr>
          <w:rFonts w:ascii="Arial" w:hAnsi="Arial" w:cs="B Lotus" w:hint="cs"/>
          <w:sz w:val="28"/>
          <w:szCs w:val="28"/>
          <w:rtl/>
          <w:lang w:bidi="fa-IR"/>
        </w:rPr>
        <w:t xml:space="preserve"> </w:t>
      </w:r>
      <w:r w:rsidRPr="001E7A35">
        <w:rPr>
          <w:rFonts w:ascii="Arial" w:hAnsi="Arial" w:cs="B Lotus" w:hint="cs"/>
          <w:sz w:val="28"/>
          <w:szCs w:val="28"/>
          <w:rtl/>
          <w:lang w:bidi="fa-IR"/>
        </w:rPr>
        <w:t xml:space="preserve">از </w:t>
      </w:r>
      <w:r w:rsidR="002505A1">
        <w:rPr>
          <w:rFonts w:ascii="Arial" w:hAnsi="Arial" w:cs="B Lotus" w:hint="cs"/>
          <w:sz w:val="28"/>
          <w:szCs w:val="28"/>
          <w:rtl/>
          <w:lang w:bidi="fa-IR"/>
        </w:rPr>
        <w:t>ابي</w:t>
      </w:r>
      <w:r w:rsidR="002505A1">
        <w:rPr>
          <w:rFonts w:ascii="Arial" w:hAnsi="Arial" w:cs="B Lotus"/>
          <w:sz w:val="28"/>
          <w:szCs w:val="28"/>
          <w:rtl/>
          <w:lang w:bidi="fa-IR"/>
        </w:rPr>
        <w:softHyphen/>
      </w:r>
      <w:r w:rsidRPr="001E7A35">
        <w:rPr>
          <w:rFonts w:ascii="Arial" w:hAnsi="Arial" w:cs="B Lotus" w:hint="cs"/>
          <w:sz w:val="28"/>
          <w:szCs w:val="28"/>
          <w:rtl/>
          <w:lang w:bidi="fa-IR"/>
        </w:rPr>
        <w:t>شعثاء محاربي روايت كرده كه گفت: همراه ابوهريره</w:t>
      </w:r>
      <w:r w:rsidR="001C0542" w:rsidRPr="001C0542">
        <w:rPr>
          <w:rFonts w:ascii="AGA Arabesque" w:hAnsi="AGA Arabesque" w:cs="CTraditional Arabic" w:hint="cs"/>
          <w:sz w:val="28"/>
          <w:szCs w:val="28"/>
          <w:lang w:bidi="fa-IR"/>
        </w:rPr>
        <w:t></w:t>
      </w:r>
      <w:r w:rsidRPr="001E7A35">
        <w:rPr>
          <w:rFonts w:ascii="Arial" w:hAnsi="Arial" w:cs="B Lotus" w:hint="cs"/>
          <w:sz w:val="28"/>
          <w:szCs w:val="28"/>
          <w:rtl/>
          <w:lang w:bidi="fa-IR"/>
        </w:rPr>
        <w:t xml:space="preserve"> در مسجد نشسته بوديم كه موذن اذان گفت. پس از آن مردي </w:t>
      </w:r>
      <w:r w:rsidR="002505A1">
        <w:rPr>
          <w:rFonts w:ascii="Arial" w:hAnsi="Arial" w:cs="B Lotus" w:hint="cs"/>
          <w:sz w:val="28"/>
          <w:szCs w:val="28"/>
          <w:rtl/>
          <w:lang w:bidi="fa-IR"/>
        </w:rPr>
        <w:t xml:space="preserve">از حاضران در مسجد </w:t>
      </w:r>
      <w:r w:rsidRPr="001E7A35">
        <w:rPr>
          <w:rFonts w:ascii="Arial" w:hAnsi="Arial" w:cs="B Lotus" w:hint="cs"/>
          <w:sz w:val="28"/>
          <w:szCs w:val="28"/>
          <w:rtl/>
          <w:lang w:bidi="fa-IR"/>
        </w:rPr>
        <w:t>برخاسته و راه خر</w:t>
      </w:r>
      <w:r w:rsidR="00DC5A1E" w:rsidRPr="001E7A35">
        <w:rPr>
          <w:rFonts w:ascii="Arial" w:hAnsi="Arial" w:cs="B Lotus" w:hint="cs"/>
          <w:sz w:val="28"/>
          <w:szCs w:val="28"/>
          <w:rtl/>
          <w:lang w:bidi="fa-IR"/>
        </w:rPr>
        <w:t>وج از مسجد را در پيش گرفت كه در</w:t>
      </w:r>
      <w:r w:rsidR="002505A1">
        <w:rPr>
          <w:rFonts w:ascii="Arial" w:hAnsi="Arial" w:cs="B Lotus" w:hint="cs"/>
          <w:sz w:val="28"/>
          <w:szCs w:val="28"/>
          <w:rtl/>
          <w:lang w:bidi="fa-IR"/>
        </w:rPr>
        <w:t xml:space="preserve"> </w:t>
      </w:r>
      <w:r w:rsidRPr="001E7A35">
        <w:rPr>
          <w:rFonts w:ascii="Arial" w:hAnsi="Arial" w:cs="B Lotus" w:hint="cs"/>
          <w:sz w:val="28"/>
          <w:szCs w:val="28"/>
          <w:rtl/>
          <w:lang w:bidi="fa-IR"/>
        </w:rPr>
        <w:t>اين هنگام ابوهريره</w:t>
      </w:r>
      <w:r w:rsidR="001C0542" w:rsidRPr="001C0542">
        <w:rPr>
          <w:rFonts w:ascii="AGA Arabesque" w:hAnsi="AGA Arabesque" w:cs="CTraditional Arabic" w:hint="cs"/>
          <w:sz w:val="28"/>
          <w:szCs w:val="28"/>
          <w:lang w:bidi="fa-IR"/>
        </w:rPr>
        <w:t></w:t>
      </w:r>
      <w:r w:rsidRPr="001E7A35">
        <w:rPr>
          <w:rFonts w:ascii="Arial" w:hAnsi="Arial" w:cs="B Lotus" w:hint="cs"/>
          <w:sz w:val="28"/>
          <w:szCs w:val="28"/>
          <w:rtl/>
          <w:lang w:bidi="fa-IR"/>
        </w:rPr>
        <w:t xml:space="preserve"> وي را با چشمانش دنبال</w:t>
      </w:r>
      <w:r w:rsidR="00A623E8" w:rsidRPr="001E7A35">
        <w:rPr>
          <w:rFonts w:ascii="Arial" w:hAnsi="Arial" w:cs="B Lotus" w:hint="cs"/>
          <w:sz w:val="28"/>
          <w:szCs w:val="28"/>
          <w:rtl/>
          <w:lang w:bidi="fa-IR"/>
        </w:rPr>
        <w:t xml:space="preserve"> مي‌</w:t>
      </w:r>
      <w:r w:rsidRPr="001E7A35">
        <w:rPr>
          <w:rFonts w:ascii="Arial" w:hAnsi="Arial" w:cs="B Lotus" w:hint="cs"/>
          <w:sz w:val="28"/>
          <w:szCs w:val="28"/>
          <w:rtl/>
          <w:lang w:bidi="fa-IR"/>
        </w:rPr>
        <w:t>كرد تا اينكه از مسجد خارج شد؛ ابوهريره</w:t>
      </w:r>
      <w:r w:rsidR="001C0542" w:rsidRPr="001C0542">
        <w:rPr>
          <w:rFonts w:ascii="AGA Arabesque" w:hAnsi="AGA Arabesque" w:cs="CTraditional Arabic" w:hint="cs"/>
          <w:sz w:val="28"/>
          <w:szCs w:val="28"/>
          <w:lang w:bidi="fa-IR"/>
        </w:rPr>
        <w:t></w:t>
      </w:r>
      <w:r w:rsidRPr="001E7A35">
        <w:rPr>
          <w:rFonts w:ascii="Arial" w:hAnsi="Arial" w:cs="B Lotus" w:hint="cs"/>
          <w:sz w:val="28"/>
          <w:szCs w:val="28"/>
          <w:rtl/>
          <w:lang w:bidi="fa-IR"/>
        </w:rPr>
        <w:t xml:space="preserve"> گفت: اما اين شخص ابوالقاسم</w:t>
      </w:r>
      <w:r w:rsidR="001C0542" w:rsidRPr="001C0542">
        <w:rPr>
          <w:rFonts w:ascii="AGA Arabesque" w:hAnsi="AGA Arabesque" w:cs="CTraditional Arabic" w:hint="cs"/>
          <w:sz w:val="28"/>
          <w:szCs w:val="28"/>
          <w:lang w:bidi="fa-IR"/>
        </w:rPr>
        <w:t></w:t>
      </w:r>
      <w:r w:rsidRPr="001E7A35">
        <w:rPr>
          <w:rFonts w:ascii="Arial" w:hAnsi="Arial" w:cs="B Lotus" w:hint="cs"/>
          <w:sz w:val="28"/>
          <w:szCs w:val="28"/>
          <w:rtl/>
          <w:lang w:bidi="fa-IR"/>
        </w:rPr>
        <w:t xml:space="preserve"> را نافرماني نمود. و در روايتي آمده است كه</w:t>
      </w:r>
      <w:r w:rsidR="00A623E8" w:rsidRPr="001E7A35">
        <w:rPr>
          <w:rFonts w:ascii="Arial" w:hAnsi="Arial" w:cs="B Lotus" w:hint="cs"/>
          <w:sz w:val="28"/>
          <w:szCs w:val="28"/>
          <w:rtl/>
          <w:lang w:bidi="fa-IR"/>
        </w:rPr>
        <w:t xml:space="preserve"> مي‌</w:t>
      </w:r>
      <w:r w:rsidRPr="001E7A35">
        <w:rPr>
          <w:rFonts w:ascii="Arial" w:hAnsi="Arial" w:cs="B Lotus" w:hint="cs"/>
          <w:sz w:val="28"/>
          <w:szCs w:val="28"/>
          <w:rtl/>
          <w:lang w:bidi="fa-IR"/>
        </w:rPr>
        <w:t>گويد: از ابوهريره</w:t>
      </w:r>
      <w:r w:rsidR="001C0542" w:rsidRPr="001C0542">
        <w:rPr>
          <w:rFonts w:ascii="AGA Arabesque" w:hAnsi="AGA Arabesque" w:cs="CTraditional Arabic" w:hint="cs"/>
          <w:sz w:val="28"/>
          <w:szCs w:val="28"/>
          <w:lang w:bidi="fa-IR"/>
        </w:rPr>
        <w:t></w:t>
      </w:r>
      <w:r w:rsidR="002505A1">
        <w:rPr>
          <w:rFonts w:ascii="Arial" w:hAnsi="Arial" w:cs="B Lotus" w:hint="cs"/>
          <w:sz w:val="28"/>
          <w:szCs w:val="28"/>
          <w:rtl/>
          <w:lang w:bidi="fa-IR"/>
        </w:rPr>
        <w:t xml:space="preserve"> شنیدم </w:t>
      </w:r>
      <w:r w:rsidR="002505A1">
        <w:rPr>
          <w:rFonts w:ascii="Arial" w:hAnsi="Arial" w:cs="B Lotus"/>
          <w:sz w:val="28"/>
          <w:szCs w:val="28"/>
          <w:rtl/>
          <w:lang w:bidi="fa-IR"/>
        </w:rPr>
        <w:softHyphen/>
      </w:r>
      <w:r w:rsidRPr="001E7A35">
        <w:rPr>
          <w:rFonts w:ascii="Arial" w:hAnsi="Arial" w:cs="B Lotus" w:hint="cs"/>
          <w:sz w:val="28"/>
          <w:szCs w:val="28"/>
          <w:rtl/>
          <w:lang w:bidi="fa-IR"/>
        </w:rPr>
        <w:t>كه</w:t>
      </w:r>
      <w:r w:rsidR="002505A1">
        <w:rPr>
          <w:rFonts w:ascii="Arial" w:hAnsi="Arial" w:cs="B Lotus" w:hint="cs"/>
          <w:sz w:val="28"/>
          <w:szCs w:val="28"/>
          <w:rtl/>
          <w:lang w:bidi="fa-IR"/>
        </w:rPr>
        <w:t xml:space="preserve"> چون</w:t>
      </w:r>
      <w:r w:rsidRPr="001E7A35">
        <w:rPr>
          <w:rFonts w:ascii="Arial" w:hAnsi="Arial" w:cs="B Lotus" w:hint="cs"/>
          <w:sz w:val="28"/>
          <w:szCs w:val="28"/>
          <w:rtl/>
          <w:lang w:bidi="fa-IR"/>
        </w:rPr>
        <w:t xml:space="preserve"> مردي را ديد كه پس از اذان از مسجد خارج</w:t>
      </w:r>
      <w:r w:rsidR="00A623E8" w:rsidRPr="001E7A35">
        <w:rPr>
          <w:rFonts w:ascii="Arial" w:hAnsi="Arial" w:cs="B Lotus" w:hint="cs"/>
          <w:sz w:val="28"/>
          <w:szCs w:val="28"/>
          <w:rtl/>
          <w:lang w:bidi="fa-IR"/>
        </w:rPr>
        <w:t xml:space="preserve"> مي‌</w:t>
      </w:r>
      <w:r w:rsidRPr="001E7A35">
        <w:rPr>
          <w:rFonts w:ascii="Arial" w:hAnsi="Arial" w:cs="B Lotus" w:hint="cs"/>
          <w:sz w:val="28"/>
          <w:szCs w:val="28"/>
          <w:rtl/>
          <w:lang w:bidi="fa-IR"/>
        </w:rPr>
        <w:t>شود، گفت: اما اي</w:t>
      </w:r>
      <w:r w:rsidR="00071934" w:rsidRPr="001E7A35">
        <w:rPr>
          <w:rFonts w:ascii="Arial" w:hAnsi="Arial" w:cs="B Lotus" w:hint="cs"/>
          <w:sz w:val="28"/>
          <w:szCs w:val="28"/>
          <w:rtl/>
          <w:lang w:bidi="fa-IR"/>
        </w:rPr>
        <w:t>ن شخص ابوالقاسم</w:t>
      </w:r>
      <w:r w:rsidR="001C0542" w:rsidRPr="001C0542">
        <w:rPr>
          <w:rFonts w:ascii="AGA Arabesque" w:hAnsi="AGA Arabesque" w:cs="CTraditional Arabic" w:hint="cs"/>
          <w:sz w:val="28"/>
          <w:szCs w:val="28"/>
          <w:lang w:bidi="fa-IR"/>
        </w:rPr>
        <w:t></w:t>
      </w:r>
      <w:r w:rsidRPr="001E7A35">
        <w:rPr>
          <w:rFonts w:ascii="Arial" w:hAnsi="Arial" w:cs="B Lotus" w:hint="cs"/>
          <w:sz w:val="28"/>
          <w:szCs w:val="28"/>
          <w:rtl/>
          <w:lang w:bidi="fa-IR"/>
        </w:rPr>
        <w:t xml:space="preserve"> را نافرماني نمود.</w:t>
      </w:r>
    </w:p>
    <w:p w:rsidR="00850F3D" w:rsidRPr="009B61C0" w:rsidRDefault="008535A0" w:rsidP="002505A1">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8D29ED">
        <w:rPr>
          <w:rFonts w:ascii="Arial" w:hAnsi="Arial" w:cs="B Lotus" w:hint="cs"/>
          <w:b/>
          <w:bCs/>
          <w:sz w:val="28"/>
          <w:szCs w:val="28"/>
          <w:rtl/>
          <w:lang w:bidi="fa-IR"/>
        </w:rPr>
        <w:t>و</w:t>
      </w:r>
      <w:r w:rsidR="00A20BB3" w:rsidRPr="008D29ED">
        <w:rPr>
          <w:rFonts w:ascii="Arial" w:hAnsi="Arial" w:cs="B Lotus" w:hint="cs"/>
          <w:b/>
          <w:bCs/>
          <w:sz w:val="28"/>
          <w:szCs w:val="28"/>
          <w:rtl/>
          <w:lang w:bidi="fa-IR"/>
        </w:rPr>
        <w:t>جه استدلال به حديث:</w:t>
      </w:r>
      <w:r w:rsidR="00A20BB3" w:rsidRPr="009B61C0">
        <w:rPr>
          <w:rFonts w:ascii="Arial" w:hAnsi="Arial" w:cs="B Lotus" w:hint="cs"/>
          <w:sz w:val="28"/>
          <w:szCs w:val="28"/>
          <w:rtl/>
          <w:lang w:bidi="fa-IR"/>
        </w:rPr>
        <w:t xml:space="preserve"> ابوهريره</w:t>
      </w:r>
      <w:r w:rsidR="001C0542" w:rsidRPr="001C0542">
        <w:rPr>
          <w:rFonts w:ascii="AGA Arabesque" w:hAnsi="AGA Arabesque" w:cs="CTraditional Arabic" w:hint="cs"/>
          <w:sz w:val="28"/>
          <w:szCs w:val="28"/>
          <w:lang w:bidi="fa-IR"/>
        </w:rPr>
        <w:t></w:t>
      </w:r>
      <w:r w:rsidR="00A20BB3" w:rsidRPr="009B61C0">
        <w:rPr>
          <w:rFonts w:ascii="Arial" w:hAnsi="Arial" w:cs="B Lotus" w:hint="cs"/>
          <w:sz w:val="28"/>
          <w:szCs w:val="28"/>
          <w:rtl/>
          <w:lang w:bidi="fa-IR"/>
        </w:rPr>
        <w:t xml:space="preserve"> آن شخص را به سبب خروج از مسجد پس از اذان</w:t>
      </w:r>
      <w:r w:rsidR="00962328" w:rsidRPr="009B61C0">
        <w:rPr>
          <w:rFonts w:ascii="Arial" w:hAnsi="Arial" w:cs="B Lotus" w:hint="cs"/>
          <w:sz w:val="28"/>
          <w:szCs w:val="28"/>
          <w:rtl/>
          <w:lang w:bidi="fa-IR"/>
        </w:rPr>
        <w:t>،</w:t>
      </w:r>
      <w:r w:rsidR="00A20BB3" w:rsidRPr="009B61C0">
        <w:rPr>
          <w:rFonts w:ascii="Arial" w:hAnsi="Arial" w:cs="B Lotus" w:hint="cs"/>
          <w:sz w:val="28"/>
          <w:szCs w:val="28"/>
          <w:rtl/>
          <w:lang w:bidi="fa-IR"/>
        </w:rPr>
        <w:t xml:space="preserve"> به دليل ترك نماز جماعت، نافرمان و سركش و عاصي از فرمان رسول الله</w:t>
      </w:r>
      <w:r w:rsidR="001C0542" w:rsidRPr="001C0542">
        <w:rPr>
          <w:rFonts w:ascii="AGA Arabesque" w:hAnsi="AGA Arabesque" w:cs="CTraditional Arabic" w:hint="cs"/>
          <w:sz w:val="28"/>
          <w:szCs w:val="28"/>
          <w:lang w:bidi="fa-IR"/>
        </w:rPr>
        <w:t></w:t>
      </w:r>
      <w:r w:rsidR="00A20BB3" w:rsidRPr="009B61C0">
        <w:rPr>
          <w:rFonts w:ascii="Arial" w:hAnsi="Arial" w:cs="B Lotus" w:hint="cs"/>
          <w:sz w:val="28"/>
          <w:szCs w:val="28"/>
          <w:rtl/>
          <w:lang w:bidi="fa-IR"/>
        </w:rPr>
        <w:t xml:space="preserve"> </w:t>
      </w:r>
      <w:r w:rsidR="002505A1">
        <w:rPr>
          <w:rFonts w:ascii="Arial" w:hAnsi="Arial" w:cs="B Lotus" w:hint="cs"/>
          <w:sz w:val="28"/>
          <w:szCs w:val="28"/>
          <w:rtl/>
          <w:lang w:bidi="fa-IR"/>
        </w:rPr>
        <w:t>خواند</w:t>
      </w:r>
      <w:r w:rsidR="00A20BB3" w:rsidRPr="009B61C0">
        <w:rPr>
          <w:rFonts w:ascii="Arial" w:hAnsi="Arial" w:cs="B Lotus" w:hint="cs"/>
          <w:sz w:val="28"/>
          <w:szCs w:val="28"/>
          <w:rtl/>
          <w:lang w:bidi="fa-IR"/>
        </w:rPr>
        <w:t>. و كسي</w:t>
      </w:r>
      <w:r w:rsidR="00962328" w:rsidRPr="009B61C0">
        <w:rPr>
          <w:rFonts w:ascii="Arial" w:hAnsi="Arial" w:cs="B Lotus" w:hint="cs"/>
          <w:sz w:val="28"/>
          <w:szCs w:val="28"/>
          <w:rtl/>
          <w:lang w:bidi="fa-IR"/>
        </w:rPr>
        <w:t xml:space="preserve"> </w:t>
      </w:r>
      <w:r w:rsidR="00A20BB3" w:rsidRPr="009B61C0">
        <w:rPr>
          <w:rFonts w:ascii="Arial" w:hAnsi="Arial" w:cs="B Lotus" w:hint="cs"/>
          <w:sz w:val="28"/>
          <w:szCs w:val="28"/>
          <w:rtl/>
          <w:lang w:bidi="fa-IR"/>
        </w:rPr>
        <w:t>كه</w:t>
      </w:r>
      <w:r w:rsidR="00A623E8">
        <w:rPr>
          <w:rFonts w:ascii="Arial" w:hAnsi="Arial" w:cs="B Lotus" w:hint="cs"/>
          <w:sz w:val="28"/>
          <w:szCs w:val="28"/>
          <w:rtl/>
          <w:lang w:bidi="fa-IR"/>
        </w:rPr>
        <w:t xml:space="preserve"> مي‌</w:t>
      </w:r>
      <w:r w:rsidR="00A20BB3" w:rsidRPr="009B61C0">
        <w:rPr>
          <w:rFonts w:ascii="Arial" w:hAnsi="Arial" w:cs="B Lotus" w:hint="cs"/>
          <w:sz w:val="28"/>
          <w:szCs w:val="28"/>
          <w:rtl/>
          <w:lang w:bidi="fa-IR"/>
        </w:rPr>
        <w:t>گويد: جماعت مستحب است در حقيقت</w:t>
      </w:r>
      <w:r w:rsidR="00A623E8">
        <w:rPr>
          <w:rFonts w:ascii="Arial" w:hAnsi="Arial" w:cs="B Lotus" w:hint="cs"/>
          <w:sz w:val="28"/>
          <w:szCs w:val="28"/>
          <w:rtl/>
          <w:lang w:bidi="fa-IR"/>
        </w:rPr>
        <w:t xml:space="preserve"> مي‌</w:t>
      </w:r>
      <w:r w:rsidR="00A20BB3" w:rsidRPr="009B61C0">
        <w:rPr>
          <w:rFonts w:ascii="Arial" w:hAnsi="Arial" w:cs="B Lotus" w:hint="cs"/>
          <w:sz w:val="28"/>
          <w:szCs w:val="28"/>
          <w:rtl/>
          <w:lang w:bidi="fa-IR"/>
        </w:rPr>
        <w:t>گويد: كسي كه پس از اذان از مسجد خارج شود و نماز را به تنهايي بخواند از فرمان الله و رسولش</w:t>
      </w:r>
      <w:r w:rsidR="001C0542" w:rsidRPr="001C0542">
        <w:rPr>
          <w:rFonts w:ascii="AGA Arabesque" w:hAnsi="AGA Arabesque" w:cs="CTraditional Arabic" w:hint="cs"/>
          <w:sz w:val="28"/>
          <w:szCs w:val="28"/>
          <w:lang w:bidi="fa-IR"/>
        </w:rPr>
        <w:t></w:t>
      </w:r>
      <w:r w:rsidR="00A20BB3" w:rsidRPr="009B61C0">
        <w:rPr>
          <w:rFonts w:ascii="Arial" w:hAnsi="Arial" w:cs="B Lotus" w:hint="cs"/>
          <w:sz w:val="28"/>
          <w:szCs w:val="28"/>
          <w:rtl/>
          <w:lang w:bidi="fa-IR"/>
        </w:rPr>
        <w:t xml:space="preserve"> نافرماني و سرپيچي نكرده است. و ابن منذر در كتابش بر وجوب نماز جماعت به اين حديث استناد كرده و</w:t>
      </w:r>
      <w:r w:rsidR="00A623E8">
        <w:rPr>
          <w:rFonts w:ascii="Arial" w:hAnsi="Arial" w:cs="B Lotus" w:hint="cs"/>
          <w:sz w:val="28"/>
          <w:szCs w:val="28"/>
          <w:rtl/>
          <w:lang w:bidi="fa-IR"/>
        </w:rPr>
        <w:t xml:space="preserve"> مي‌</w:t>
      </w:r>
      <w:r w:rsidR="00A20BB3" w:rsidRPr="009B61C0">
        <w:rPr>
          <w:rFonts w:ascii="Arial" w:hAnsi="Arial" w:cs="B Lotus" w:hint="cs"/>
          <w:sz w:val="28"/>
          <w:szCs w:val="28"/>
          <w:rtl/>
          <w:lang w:bidi="fa-IR"/>
        </w:rPr>
        <w:t>گويد: اگر فرد مسلمان در ترك جماعت و انجام آن مخير</w:t>
      </w:r>
      <w:r w:rsidR="00A623E8">
        <w:rPr>
          <w:rFonts w:ascii="Arial" w:hAnsi="Arial" w:cs="B Lotus" w:hint="cs"/>
          <w:sz w:val="28"/>
          <w:szCs w:val="28"/>
          <w:rtl/>
          <w:lang w:bidi="fa-IR"/>
        </w:rPr>
        <w:t xml:space="preserve"> مي‌</w:t>
      </w:r>
      <w:r w:rsidR="00A20BB3" w:rsidRPr="009B61C0">
        <w:rPr>
          <w:rFonts w:ascii="Arial" w:hAnsi="Arial" w:cs="B Lotus" w:hint="cs"/>
          <w:sz w:val="28"/>
          <w:szCs w:val="28"/>
          <w:rtl/>
          <w:lang w:bidi="fa-IR"/>
        </w:rPr>
        <w:t xml:space="preserve">بود، جايز نبود كه </w:t>
      </w:r>
      <w:r w:rsidR="002505A1">
        <w:rPr>
          <w:rFonts w:ascii="Arial" w:hAnsi="Arial" w:cs="B Lotus" w:hint="cs"/>
          <w:sz w:val="28"/>
          <w:szCs w:val="28"/>
          <w:rtl/>
          <w:lang w:bidi="fa-IR"/>
        </w:rPr>
        <w:t>فرد</w:t>
      </w:r>
      <w:r w:rsidR="00A20BB3" w:rsidRPr="009B61C0">
        <w:rPr>
          <w:rFonts w:ascii="Arial" w:hAnsi="Arial" w:cs="B Lotus" w:hint="cs"/>
          <w:sz w:val="28"/>
          <w:szCs w:val="28"/>
          <w:rtl/>
          <w:lang w:bidi="fa-IR"/>
        </w:rPr>
        <w:t xml:space="preserve"> با تخلف از آنچه حضورش در آن بر وي واجب نبو</w:t>
      </w:r>
      <w:r w:rsidR="002505A1">
        <w:rPr>
          <w:rFonts w:ascii="Arial" w:hAnsi="Arial" w:cs="B Lotus" w:hint="cs"/>
          <w:sz w:val="28"/>
          <w:szCs w:val="28"/>
          <w:rtl/>
          <w:lang w:bidi="fa-IR"/>
        </w:rPr>
        <w:t>ده، عاصي و گنه</w:t>
      </w:r>
      <w:r w:rsidR="002505A1">
        <w:rPr>
          <w:rFonts w:ascii="Arial" w:hAnsi="Arial" w:cs="B Lotus" w:hint="cs"/>
          <w:sz w:val="28"/>
          <w:szCs w:val="28"/>
          <w:rtl/>
          <w:lang w:bidi="fa-IR"/>
        </w:rPr>
        <w:softHyphen/>
      </w:r>
      <w:r w:rsidR="00962328" w:rsidRPr="009B61C0">
        <w:rPr>
          <w:rFonts w:ascii="Arial" w:hAnsi="Arial" w:cs="B Lotus" w:hint="cs"/>
          <w:sz w:val="28"/>
          <w:szCs w:val="28"/>
          <w:rtl/>
          <w:lang w:bidi="fa-IR"/>
        </w:rPr>
        <w:t>كار شود. و كسي ك</w:t>
      </w:r>
      <w:r w:rsidR="00A20BB3" w:rsidRPr="009B61C0">
        <w:rPr>
          <w:rFonts w:ascii="Arial" w:hAnsi="Arial" w:cs="B Lotus" w:hint="cs"/>
          <w:sz w:val="28"/>
          <w:szCs w:val="28"/>
          <w:rtl/>
          <w:lang w:bidi="fa-IR"/>
        </w:rPr>
        <w:t>ه</w:t>
      </w:r>
      <w:r w:rsidR="00A623E8">
        <w:rPr>
          <w:rFonts w:ascii="Arial" w:hAnsi="Arial" w:cs="B Lotus" w:hint="cs"/>
          <w:sz w:val="28"/>
          <w:szCs w:val="28"/>
          <w:rtl/>
          <w:lang w:bidi="fa-IR"/>
        </w:rPr>
        <w:t xml:space="preserve"> مي‌</w:t>
      </w:r>
      <w:r w:rsidR="00A20BB3" w:rsidRPr="009B61C0">
        <w:rPr>
          <w:rFonts w:ascii="Arial" w:hAnsi="Arial" w:cs="B Lotus" w:hint="cs"/>
          <w:sz w:val="28"/>
          <w:szCs w:val="28"/>
          <w:rtl/>
          <w:lang w:bidi="fa-IR"/>
        </w:rPr>
        <w:t>گويد</w:t>
      </w:r>
      <w:r w:rsidR="002505A1">
        <w:rPr>
          <w:rFonts w:ascii="Arial" w:hAnsi="Arial" w:cs="B Lotus" w:hint="cs"/>
          <w:sz w:val="28"/>
          <w:szCs w:val="28"/>
          <w:rtl/>
          <w:lang w:bidi="fa-IR"/>
        </w:rPr>
        <w:t>:</w:t>
      </w:r>
      <w:r w:rsidR="00A20BB3" w:rsidRPr="009B61C0">
        <w:rPr>
          <w:rFonts w:ascii="Arial" w:hAnsi="Arial" w:cs="B Lotus" w:hint="cs"/>
          <w:sz w:val="28"/>
          <w:szCs w:val="28"/>
          <w:rtl/>
          <w:lang w:bidi="fa-IR"/>
        </w:rPr>
        <w:t xml:space="preserve"> نماز جماعت </w:t>
      </w:r>
      <w:r w:rsidR="00962328" w:rsidRPr="009B61C0">
        <w:rPr>
          <w:rFonts w:ascii="Arial" w:hAnsi="Arial" w:cs="B Lotus" w:hint="cs"/>
          <w:sz w:val="28"/>
          <w:szCs w:val="28"/>
          <w:rtl/>
          <w:lang w:bidi="fa-IR"/>
        </w:rPr>
        <w:t xml:space="preserve">مستحب است، </w:t>
      </w:r>
      <w:r w:rsidR="002505A1">
        <w:rPr>
          <w:rFonts w:ascii="Arial" w:hAnsi="Arial" w:cs="B Lotus" w:hint="cs"/>
          <w:sz w:val="28"/>
          <w:szCs w:val="28"/>
          <w:rtl/>
          <w:lang w:bidi="fa-IR"/>
        </w:rPr>
        <w:t>چنان</w:t>
      </w:r>
      <w:r w:rsidR="00E50AA3">
        <w:rPr>
          <w:rFonts w:ascii="Arial" w:hAnsi="Arial" w:cs="B Lotus" w:hint="cs"/>
          <w:sz w:val="28"/>
          <w:szCs w:val="28"/>
          <w:rtl/>
          <w:lang w:bidi="fa-IR"/>
        </w:rPr>
        <w:t xml:space="preserve"> </w:t>
      </w:r>
      <w:r w:rsidR="00962328" w:rsidRPr="009B61C0">
        <w:rPr>
          <w:rFonts w:ascii="Arial" w:hAnsi="Arial" w:cs="B Lotus" w:hint="cs"/>
          <w:sz w:val="28"/>
          <w:szCs w:val="28"/>
          <w:rtl/>
          <w:lang w:bidi="fa-IR"/>
        </w:rPr>
        <w:t xml:space="preserve">كه هر كه </w:t>
      </w:r>
      <w:r w:rsidR="00A20BB3" w:rsidRPr="009B61C0">
        <w:rPr>
          <w:rFonts w:ascii="Arial" w:hAnsi="Arial" w:cs="B Lotus" w:hint="cs"/>
          <w:sz w:val="28"/>
          <w:szCs w:val="28"/>
          <w:rtl/>
          <w:lang w:bidi="fa-IR"/>
        </w:rPr>
        <w:t>بخواهد انجام</w:t>
      </w:r>
      <w:r w:rsidR="00A623E8">
        <w:rPr>
          <w:rFonts w:ascii="Arial" w:hAnsi="Arial" w:cs="B Lotus" w:hint="cs"/>
          <w:sz w:val="28"/>
          <w:szCs w:val="28"/>
          <w:rtl/>
          <w:lang w:bidi="fa-IR"/>
        </w:rPr>
        <w:t xml:space="preserve"> مي‌</w:t>
      </w:r>
      <w:r w:rsidR="00A20BB3" w:rsidRPr="009B61C0">
        <w:rPr>
          <w:rFonts w:ascii="Arial" w:hAnsi="Arial" w:cs="B Lotus" w:hint="cs"/>
          <w:sz w:val="28"/>
          <w:szCs w:val="28"/>
          <w:rtl/>
          <w:lang w:bidi="fa-IR"/>
        </w:rPr>
        <w:t>دهد و هرك</w:t>
      </w:r>
      <w:r w:rsidR="002505A1">
        <w:rPr>
          <w:rFonts w:ascii="Arial" w:hAnsi="Arial" w:cs="B Lotus" w:hint="cs"/>
          <w:sz w:val="28"/>
          <w:szCs w:val="28"/>
          <w:rtl/>
          <w:lang w:bidi="fa-IR"/>
        </w:rPr>
        <w:t>س</w:t>
      </w:r>
      <w:r w:rsidR="00A20BB3" w:rsidRPr="009B61C0">
        <w:rPr>
          <w:rFonts w:ascii="Arial" w:hAnsi="Arial" w:cs="B Lotus" w:hint="cs"/>
          <w:sz w:val="28"/>
          <w:szCs w:val="28"/>
          <w:rtl/>
          <w:lang w:bidi="fa-IR"/>
        </w:rPr>
        <w:t xml:space="preserve"> خواست</w:t>
      </w:r>
      <w:r w:rsidR="00A623E8">
        <w:rPr>
          <w:rFonts w:ascii="Arial" w:hAnsi="Arial" w:cs="B Lotus" w:hint="cs"/>
          <w:sz w:val="28"/>
          <w:szCs w:val="28"/>
          <w:rtl/>
          <w:lang w:bidi="fa-IR"/>
        </w:rPr>
        <w:t xml:space="preserve"> مي‌</w:t>
      </w:r>
      <w:r w:rsidR="00A20BB3" w:rsidRPr="009B61C0">
        <w:rPr>
          <w:rFonts w:ascii="Arial" w:hAnsi="Arial" w:cs="B Lotus" w:hint="cs"/>
          <w:sz w:val="28"/>
          <w:szCs w:val="28"/>
          <w:rtl/>
          <w:lang w:bidi="fa-IR"/>
        </w:rPr>
        <w:t>تواند</w:t>
      </w:r>
      <w:r w:rsidR="002505A1">
        <w:rPr>
          <w:rFonts w:ascii="Arial" w:hAnsi="Arial" w:cs="B Lotus" w:hint="cs"/>
          <w:sz w:val="28"/>
          <w:szCs w:val="28"/>
          <w:rtl/>
          <w:lang w:bidi="fa-IR"/>
        </w:rPr>
        <w:t xml:space="preserve"> آن</w:t>
      </w:r>
      <w:r w:rsidR="002505A1">
        <w:rPr>
          <w:rFonts w:ascii="Arial" w:hAnsi="Arial" w:cs="B Lotus"/>
          <w:sz w:val="28"/>
          <w:szCs w:val="28"/>
          <w:rtl/>
          <w:lang w:bidi="fa-IR"/>
        </w:rPr>
        <w:softHyphen/>
      </w:r>
      <w:r w:rsidR="00A623E8">
        <w:rPr>
          <w:rFonts w:ascii="Arial" w:hAnsi="Arial" w:cs="B Lotus" w:hint="cs"/>
          <w:sz w:val="28"/>
          <w:szCs w:val="28"/>
          <w:rtl/>
          <w:lang w:bidi="fa-IR"/>
        </w:rPr>
        <w:t xml:space="preserve">را </w:t>
      </w:r>
      <w:r w:rsidR="00A20BB3" w:rsidRPr="009B61C0">
        <w:rPr>
          <w:rFonts w:ascii="Arial" w:hAnsi="Arial" w:cs="B Lotus" w:hint="cs"/>
          <w:sz w:val="28"/>
          <w:szCs w:val="28"/>
          <w:rtl/>
          <w:lang w:bidi="fa-IR"/>
        </w:rPr>
        <w:t>ترك كند، در حقيقت براي شخصي كه از مسجد خارج</w:t>
      </w:r>
      <w:r w:rsidR="00A623E8">
        <w:rPr>
          <w:rFonts w:ascii="Arial" w:hAnsi="Arial" w:cs="B Lotus" w:hint="cs"/>
          <w:sz w:val="28"/>
          <w:szCs w:val="28"/>
          <w:rtl/>
          <w:lang w:bidi="fa-IR"/>
        </w:rPr>
        <w:t xml:space="preserve"> مي‌</w:t>
      </w:r>
      <w:r w:rsidR="00A20BB3" w:rsidRPr="009B61C0">
        <w:rPr>
          <w:rFonts w:ascii="Arial" w:hAnsi="Arial" w:cs="B Lotus" w:hint="cs"/>
          <w:sz w:val="28"/>
          <w:szCs w:val="28"/>
          <w:rtl/>
          <w:lang w:bidi="fa-IR"/>
        </w:rPr>
        <w:t xml:space="preserve">شود </w:t>
      </w:r>
      <w:r w:rsidR="002505A1">
        <w:rPr>
          <w:rFonts w:ascii="Arial" w:hAnsi="Arial" w:cs="B Lotus" w:hint="cs"/>
          <w:sz w:val="28"/>
          <w:szCs w:val="28"/>
          <w:rtl/>
          <w:lang w:bidi="fa-IR"/>
        </w:rPr>
        <w:t>در</w:t>
      </w:r>
      <w:r w:rsidR="00F03E8F" w:rsidRPr="009B61C0">
        <w:rPr>
          <w:rFonts w:ascii="Arial" w:hAnsi="Arial" w:cs="B Lotus" w:hint="cs"/>
          <w:sz w:val="28"/>
          <w:szCs w:val="28"/>
          <w:rtl/>
          <w:lang w:bidi="fa-IR"/>
        </w:rPr>
        <w:t>حالي</w:t>
      </w:r>
      <w:r w:rsidR="002505A1">
        <w:rPr>
          <w:rFonts w:ascii="Arial" w:hAnsi="Arial" w:cs="B Lotus"/>
          <w:sz w:val="28"/>
          <w:szCs w:val="28"/>
          <w:rtl/>
          <w:lang w:bidi="fa-IR"/>
        </w:rPr>
        <w:softHyphen/>
      </w:r>
      <w:r w:rsidR="00F03E8F" w:rsidRPr="009B61C0">
        <w:rPr>
          <w:rFonts w:ascii="Arial" w:hAnsi="Arial" w:cs="B Lotus" w:hint="cs"/>
          <w:sz w:val="28"/>
          <w:szCs w:val="28"/>
          <w:rtl/>
          <w:lang w:bidi="fa-IR"/>
        </w:rPr>
        <w:t>كه موذن اقامه</w:t>
      </w:r>
      <w:r w:rsidR="00A623E8">
        <w:rPr>
          <w:rFonts w:ascii="Arial" w:hAnsi="Arial" w:cs="B Lotus" w:hint="cs"/>
          <w:sz w:val="28"/>
          <w:szCs w:val="28"/>
          <w:rtl/>
          <w:lang w:bidi="fa-IR"/>
        </w:rPr>
        <w:t xml:space="preserve">‌ي </w:t>
      </w:r>
      <w:r w:rsidR="00F03E8F" w:rsidRPr="009B61C0">
        <w:rPr>
          <w:rFonts w:ascii="Arial" w:hAnsi="Arial" w:cs="B Lotus" w:hint="cs"/>
          <w:sz w:val="28"/>
          <w:szCs w:val="28"/>
          <w:rtl/>
          <w:lang w:bidi="fa-IR"/>
        </w:rPr>
        <w:t>نماز را</w:t>
      </w:r>
      <w:r w:rsidR="00A623E8">
        <w:rPr>
          <w:rFonts w:ascii="Arial" w:hAnsi="Arial" w:cs="B Lotus" w:hint="cs"/>
          <w:sz w:val="28"/>
          <w:szCs w:val="28"/>
          <w:rtl/>
          <w:lang w:bidi="fa-IR"/>
        </w:rPr>
        <w:t xml:space="preserve"> مي‌</w:t>
      </w:r>
      <w:r w:rsidR="00F03E8F" w:rsidRPr="009B61C0">
        <w:rPr>
          <w:rFonts w:ascii="Arial" w:hAnsi="Arial" w:cs="B Lotus" w:hint="cs"/>
          <w:sz w:val="28"/>
          <w:szCs w:val="28"/>
          <w:rtl/>
          <w:lang w:bidi="fa-IR"/>
        </w:rPr>
        <w:t>گويد، جواز صادر كرده است. بلكه براي وي جايز</w:t>
      </w:r>
      <w:r w:rsidR="00A623E8">
        <w:rPr>
          <w:rFonts w:ascii="Arial" w:hAnsi="Arial" w:cs="B Lotus" w:hint="cs"/>
          <w:sz w:val="28"/>
          <w:szCs w:val="28"/>
          <w:rtl/>
          <w:lang w:bidi="fa-IR"/>
        </w:rPr>
        <w:t xml:space="preserve"> مي‌</w:t>
      </w:r>
      <w:r w:rsidR="00F03E8F" w:rsidRPr="009B61C0">
        <w:rPr>
          <w:rFonts w:ascii="Arial" w:hAnsi="Arial" w:cs="B Lotus" w:hint="cs"/>
          <w:sz w:val="28"/>
          <w:szCs w:val="28"/>
          <w:rtl/>
          <w:lang w:bidi="fa-IR"/>
        </w:rPr>
        <w:t>داند كه در مسجد بنشيند</w:t>
      </w:r>
      <w:r w:rsidR="00CC76F3" w:rsidRPr="009B61C0">
        <w:rPr>
          <w:rFonts w:ascii="Arial" w:hAnsi="Arial" w:cs="B Lotus" w:hint="cs"/>
          <w:sz w:val="28"/>
          <w:szCs w:val="28"/>
          <w:rtl/>
          <w:lang w:bidi="fa-IR"/>
        </w:rPr>
        <w:t xml:space="preserve"> و همراه امام و جماعت نماز نخوانده و پس از نماز</w:t>
      </w:r>
      <w:r w:rsidR="00A623E8">
        <w:rPr>
          <w:rFonts w:ascii="Arial" w:hAnsi="Arial" w:cs="B Lotus" w:hint="cs"/>
          <w:sz w:val="28"/>
          <w:szCs w:val="28"/>
          <w:rtl/>
          <w:lang w:bidi="fa-IR"/>
        </w:rPr>
        <w:t xml:space="preserve"> آن‌ها </w:t>
      </w:r>
      <w:r w:rsidR="00CC76F3" w:rsidRPr="009B61C0">
        <w:rPr>
          <w:rFonts w:ascii="Arial" w:hAnsi="Arial" w:cs="B Lotus" w:hint="cs"/>
          <w:sz w:val="28"/>
          <w:szCs w:val="28"/>
          <w:rtl/>
          <w:lang w:bidi="fa-IR"/>
        </w:rPr>
        <w:t>برخاسته</w:t>
      </w:r>
      <w:r w:rsidR="002505A1">
        <w:rPr>
          <w:rFonts w:ascii="Arial" w:hAnsi="Arial" w:cs="B Lotus" w:hint="cs"/>
          <w:sz w:val="28"/>
          <w:szCs w:val="28"/>
          <w:rtl/>
          <w:lang w:bidi="fa-IR"/>
        </w:rPr>
        <w:t xml:space="preserve"> و نماز را به تنهايي بخواند. در</w:t>
      </w:r>
      <w:r w:rsidR="00CC76F3" w:rsidRPr="009B61C0">
        <w:rPr>
          <w:rFonts w:ascii="Arial" w:hAnsi="Arial" w:cs="B Lotus" w:hint="cs"/>
          <w:sz w:val="28"/>
          <w:szCs w:val="28"/>
          <w:rtl/>
          <w:lang w:bidi="fa-IR"/>
        </w:rPr>
        <w:t>حالي</w:t>
      </w:r>
      <w:r w:rsidR="002505A1">
        <w:rPr>
          <w:rFonts w:ascii="Arial" w:hAnsi="Arial" w:cs="B Lotus"/>
          <w:sz w:val="28"/>
          <w:szCs w:val="28"/>
          <w:rtl/>
          <w:lang w:bidi="fa-IR"/>
        </w:rPr>
        <w:softHyphen/>
      </w:r>
      <w:r w:rsidR="00CC76F3" w:rsidRPr="009B61C0">
        <w:rPr>
          <w:rFonts w:ascii="Arial" w:hAnsi="Arial" w:cs="B Lotus" w:hint="cs"/>
          <w:sz w:val="28"/>
          <w:szCs w:val="28"/>
          <w:rtl/>
          <w:lang w:bidi="fa-IR"/>
        </w:rPr>
        <w:t>كه اگر رسول الله</w:t>
      </w:r>
      <w:r w:rsidR="001C0542" w:rsidRPr="001C0542">
        <w:rPr>
          <w:rFonts w:ascii="AGA Arabesque" w:hAnsi="AGA Arabesque" w:cs="CTraditional Arabic" w:hint="cs"/>
          <w:sz w:val="28"/>
          <w:szCs w:val="28"/>
          <w:lang w:bidi="fa-IR"/>
        </w:rPr>
        <w:t></w:t>
      </w:r>
      <w:r w:rsidR="00CC76F3" w:rsidRPr="009B61C0">
        <w:rPr>
          <w:rFonts w:ascii="Arial" w:hAnsi="Arial" w:cs="B Lotus" w:hint="cs"/>
          <w:sz w:val="28"/>
          <w:szCs w:val="28"/>
          <w:rtl/>
          <w:lang w:bidi="fa-IR"/>
        </w:rPr>
        <w:t xml:space="preserve"> و اصحاب بزرگوار ايشان كسي را </w:t>
      </w:r>
      <w:r w:rsidR="002505A1">
        <w:rPr>
          <w:rFonts w:ascii="Arial" w:hAnsi="Arial" w:cs="B Lotus" w:hint="cs"/>
          <w:sz w:val="28"/>
          <w:szCs w:val="28"/>
          <w:rtl/>
          <w:lang w:bidi="fa-IR"/>
        </w:rPr>
        <w:t>می</w:t>
      </w:r>
      <w:r w:rsidR="002505A1">
        <w:rPr>
          <w:rFonts w:ascii="Arial" w:hAnsi="Arial" w:cs="B Lotus" w:hint="cs"/>
          <w:sz w:val="28"/>
          <w:szCs w:val="28"/>
          <w:rtl/>
          <w:lang w:bidi="fa-IR"/>
        </w:rPr>
        <w:softHyphen/>
        <w:t xml:space="preserve">دیدند </w:t>
      </w:r>
      <w:r w:rsidR="00CC76F3" w:rsidRPr="009B61C0">
        <w:rPr>
          <w:rFonts w:ascii="Arial" w:hAnsi="Arial" w:cs="B Lotus" w:hint="cs"/>
          <w:sz w:val="28"/>
          <w:szCs w:val="28"/>
          <w:rtl/>
          <w:lang w:bidi="fa-IR"/>
        </w:rPr>
        <w:t xml:space="preserve">كه چنين عمل </w:t>
      </w:r>
      <w:r w:rsidR="002505A1">
        <w:rPr>
          <w:rFonts w:ascii="Arial" w:hAnsi="Arial" w:cs="B Lotus" w:hint="cs"/>
          <w:sz w:val="28"/>
          <w:szCs w:val="28"/>
          <w:rtl/>
          <w:lang w:bidi="fa-IR"/>
        </w:rPr>
        <w:t>می</w:t>
      </w:r>
      <w:r w:rsidR="002505A1">
        <w:rPr>
          <w:rFonts w:ascii="Arial" w:hAnsi="Arial" w:cs="B Lotus" w:hint="cs"/>
          <w:sz w:val="28"/>
          <w:szCs w:val="28"/>
          <w:rtl/>
          <w:lang w:bidi="fa-IR"/>
        </w:rPr>
        <w:softHyphen/>
      </w:r>
      <w:r w:rsidR="00CC76F3" w:rsidRPr="009B61C0">
        <w:rPr>
          <w:rFonts w:ascii="Arial" w:hAnsi="Arial" w:cs="B Lotus" w:hint="cs"/>
          <w:sz w:val="28"/>
          <w:szCs w:val="28"/>
          <w:rtl/>
          <w:lang w:bidi="fa-IR"/>
        </w:rPr>
        <w:t>كند،</w:t>
      </w:r>
      <w:r w:rsidR="002505A1">
        <w:rPr>
          <w:rFonts w:ascii="Arial" w:hAnsi="Arial" w:cs="B Lotus" w:hint="cs"/>
          <w:sz w:val="28"/>
          <w:szCs w:val="28"/>
          <w:rtl/>
          <w:lang w:bidi="fa-IR"/>
        </w:rPr>
        <w:t xml:space="preserve"> به شدت</w:t>
      </w:r>
      <w:r w:rsidR="00CC76F3" w:rsidRPr="009B61C0">
        <w:rPr>
          <w:rFonts w:ascii="Arial" w:hAnsi="Arial" w:cs="B Lotus" w:hint="cs"/>
          <w:sz w:val="28"/>
          <w:szCs w:val="28"/>
          <w:rtl/>
          <w:lang w:bidi="fa-IR"/>
        </w:rPr>
        <w:t xml:space="preserve"> اين عملش را بر</w:t>
      </w:r>
      <w:r w:rsidR="002505A1">
        <w:rPr>
          <w:rFonts w:ascii="Arial" w:hAnsi="Arial" w:cs="B Lotus" w:hint="cs"/>
          <w:sz w:val="28"/>
          <w:szCs w:val="28"/>
          <w:rtl/>
          <w:lang w:bidi="fa-IR"/>
        </w:rPr>
        <w:t xml:space="preserve"> </w:t>
      </w:r>
      <w:r w:rsidR="00CC76F3" w:rsidRPr="009B61C0">
        <w:rPr>
          <w:rFonts w:ascii="Arial" w:hAnsi="Arial" w:cs="B Lotus" w:hint="cs"/>
          <w:sz w:val="28"/>
          <w:szCs w:val="28"/>
          <w:rtl/>
          <w:lang w:bidi="fa-IR"/>
        </w:rPr>
        <w:t>وي انكار</w:t>
      </w:r>
      <w:r w:rsidR="00A623E8">
        <w:rPr>
          <w:rFonts w:ascii="Arial" w:hAnsi="Arial" w:cs="B Lotus" w:hint="cs"/>
          <w:sz w:val="28"/>
          <w:szCs w:val="28"/>
          <w:rtl/>
          <w:lang w:bidi="fa-IR"/>
        </w:rPr>
        <w:t xml:space="preserve"> مي‌</w:t>
      </w:r>
      <w:r w:rsidR="00CC76F3" w:rsidRPr="009B61C0">
        <w:rPr>
          <w:rFonts w:ascii="Arial" w:hAnsi="Arial" w:cs="B Lotus" w:hint="cs"/>
          <w:sz w:val="28"/>
          <w:szCs w:val="28"/>
          <w:rtl/>
          <w:lang w:bidi="fa-IR"/>
        </w:rPr>
        <w:t xml:space="preserve">كردند. </w:t>
      </w:r>
    </w:p>
    <w:p w:rsidR="0098502F" w:rsidRPr="009B61C0" w:rsidRDefault="00CC76F3" w:rsidP="0062343F">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lastRenderedPageBreak/>
        <w:t>بلكه بر عملي غير از اين عمل انكار كردند و آن اينكه بر شخصي كه همراه جماعت نماز نخواند</w:t>
      </w:r>
      <w:r w:rsidR="002D6665" w:rsidRPr="009B61C0">
        <w:rPr>
          <w:rFonts w:ascii="Arial" w:hAnsi="Arial" w:cs="B Lotus" w:hint="cs"/>
          <w:sz w:val="28"/>
          <w:szCs w:val="28"/>
          <w:rtl/>
          <w:lang w:bidi="fa-IR"/>
        </w:rPr>
        <w:t>ه بود</w:t>
      </w:r>
      <w:r w:rsidRPr="009B61C0">
        <w:rPr>
          <w:rFonts w:ascii="Arial" w:hAnsi="Arial" w:cs="B Lotus" w:hint="cs"/>
          <w:sz w:val="28"/>
          <w:szCs w:val="28"/>
          <w:rtl/>
          <w:lang w:bidi="fa-IR"/>
        </w:rPr>
        <w:t xml:space="preserve"> و </w:t>
      </w:r>
      <w:r w:rsidR="00962328" w:rsidRPr="009B61C0">
        <w:rPr>
          <w:rFonts w:ascii="Arial" w:hAnsi="Arial" w:cs="B Lotus" w:hint="cs"/>
          <w:sz w:val="28"/>
          <w:szCs w:val="28"/>
          <w:rtl/>
          <w:lang w:bidi="fa-IR"/>
        </w:rPr>
        <w:t>به نماز خواندن در كنار بارو</w:t>
      </w:r>
      <w:r w:rsidRPr="009B61C0">
        <w:rPr>
          <w:rFonts w:ascii="Arial" w:hAnsi="Arial" w:cs="B Lotus" w:hint="cs"/>
          <w:sz w:val="28"/>
          <w:szCs w:val="28"/>
          <w:rtl/>
          <w:lang w:bidi="fa-IR"/>
        </w:rPr>
        <w:t>بنه و اثاثيه</w:t>
      </w:r>
      <w:r w:rsidR="00F64D59">
        <w:rPr>
          <w:rFonts w:ascii="Arial" w:hAnsi="Arial" w:cs="B Lotus" w:hint="cs"/>
          <w:sz w:val="28"/>
          <w:szCs w:val="28"/>
          <w:rtl/>
          <w:lang w:bidi="fa-IR"/>
        </w:rPr>
        <w:t xml:space="preserve">‌اش </w:t>
      </w:r>
      <w:r w:rsidRPr="009B61C0">
        <w:rPr>
          <w:rFonts w:ascii="Arial" w:hAnsi="Arial" w:cs="B Lotus" w:hint="cs"/>
          <w:sz w:val="28"/>
          <w:szCs w:val="28"/>
          <w:rtl/>
          <w:lang w:bidi="fa-IR"/>
        </w:rPr>
        <w:t>اكتفا كرد</w:t>
      </w:r>
      <w:r w:rsidR="002D6665" w:rsidRPr="009B61C0">
        <w:rPr>
          <w:rFonts w:ascii="Arial" w:hAnsi="Arial" w:cs="B Lotus" w:hint="cs"/>
          <w:sz w:val="28"/>
          <w:szCs w:val="28"/>
          <w:rtl/>
          <w:lang w:bidi="fa-IR"/>
        </w:rPr>
        <w:t>ه بود</w:t>
      </w:r>
      <w:r w:rsidRPr="009B61C0">
        <w:rPr>
          <w:rFonts w:ascii="Arial" w:hAnsi="Arial" w:cs="B Lotus" w:hint="cs"/>
          <w:sz w:val="28"/>
          <w:szCs w:val="28"/>
          <w:rtl/>
          <w:lang w:bidi="fa-IR"/>
        </w:rPr>
        <w:t>، انكار كرده و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به و</w:t>
      </w:r>
      <w:r w:rsidR="002D6665" w:rsidRPr="009B61C0">
        <w:rPr>
          <w:rFonts w:ascii="Arial" w:hAnsi="Arial" w:cs="B Lotus" w:hint="cs"/>
          <w:sz w:val="28"/>
          <w:szCs w:val="28"/>
          <w:rtl/>
          <w:lang w:bidi="fa-IR"/>
        </w:rPr>
        <w:t>ي</w:t>
      </w:r>
      <w:r w:rsidRPr="009B61C0">
        <w:rPr>
          <w:rFonts w:ascii="Arial" w:hAnsi="Arial" w:cs="B Lotus" w:hint="cs"/>
          <w:sz w:val="28"/>
          <w:szCs w:val="28"/>
          <w:rtl/>
          <w:lang w:bidi="fa-IR"/>
        </w:rPr>
        <w:t xml:space="preserve"> فرمودند</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314"/>
      </w:r>
      <w:r w:rsidR="00093F8E" w:rsidRPr="00A10D82">
        <w:rPr>
          <w:rFonts w:ascii="Arial" w:hAnsi="Arial" w:cs="B Lotus" w:hint="cs"/>
          <w:sz w:val="28"/>
          <w:szCs w:val="28"/>
          <w:vertAlign w:val="superscript"/>
          <w:rtl/>
          <w:lang w:bidi="fa-IR"/>
        </w:rPr>
        <w:t>)</w:t>
      </w:r>
      <w:r w:rsidRPr="009B61C0">
        <w:rPr>
          <w:rFonts w:ascii="Arial" w:hAnsi="Arial" w:cs="B Lotus" w:hint="cs"/>
          <w:sz w:val="28"/>
          <w:szCs w:val="28"/>
          <w:rtl/>
          <w:lang w:bidi="fa-IR"/>
        </w:rPr>
        <w:t>:</w:t>
      </w:r>
      <w:r w:rsidR="00CE42B4">
        <w:rPr>
          <w:rFonts w:ascii="Arial" w:hAnsi="Arial" w:cs="B Lotus" w:hint="cs"/>
          <w:sz w:val="28"/>
          <w:szCs w:val="28"/>
          <w:rtl/>
          <w:lang w:bidi="fa-IR"/>
        </w:rPr>
        <w:t xml:space="preserve"> </w:t>
      </w:r>
      <w:r w:rsidR="00AB6BDD" w:rsidRPr="00AB6BDD">
        <w:rPr>
          <w:rStyle w:val="Char0"/>
          <w:rFonts w:hint="cs"/>
          <w:rtl/>
        </w:rPr>
        <w:t>«</w:t>
      </w:r>
      <w:r w:rsidRPr="001E7A35">
        <w:rPr>
          <w:rStyle w:val="Char0"/>
          <w:rtl/>
        </w:rPr>
        <w:t>مَا مَنَعَكَ أَنْ تُصَلِّيَ مَعَ النَّاسِ، أَلَسْتَ بِرَجُلٍ مُسْلِمٍ؟</w:t>
      </w:r>
      <w:r w:rsidR="00C91A99" w:rsidRPr="00C91A99">
        <w:rPr>
          <w:rStyle w:val="Char0"/>
          <w:rFonts w:hint="cs"/>
          <w:rtl/>
        </w:rPr>
        <w:t>»</w:t>
      </w:r>
      <w:r w:rsidR="002D6665" w:rsidRPr="009B61C0">
        <w:rPr>
          <w:rFonts w:ascii="Arial" w:hAnsi="Arial" w:cs="B Lotus" w:hint="cs"/>
          <w:sz w:val="28"/>
          <w:szCs w:val="28"/>
          <w:rtl/>
          <w:lang w:bidi="fa-IR"/>
        </w:rPr>
        <w:t xml:space="preserve"> </w:t>
      </w:r>
      <w:r w:rsidR="002505A1">
        <w:rPr>
          <w:rFonts w:ascii="Arial" w:hAnsi="Arial" w:cs="B Lotus" w:hint="cs"/>
          <w:sz w:val="28"/>
          <w:szCs w:val="28"/>
          <w:rtl/>
          <w:lang w:bidi="fa-IR"/>
        </w:rPr>
        <w:t>«</w:t>
      </w:r>
      <w:r w:rsidR="002D6665" w:rsidRPr="009B61C0">
        <w:rPr>
          <w:rFonts w:ascii="Arial" w:hAnsi="Arial" w:cs="B Lotus" w:hint="cs"/>
          <w:sz w:val="28"/>
          <w:szCs w:val="28"/>
          <w:rtl/>
          <w:lang w:bidi="fa-IR"/>
        </w:rPr>
        <w:t>چه چيزي تو را از نماز خواندن همراه مردم بازداشت، آيا مردي مسلمان نيستي؟</w:t>
      </w:r>
      <w:r w:rsidR="002505A1">
        <w:rPr>
          <w:rFonts w:ascii="Arial" w:hAnsi="Arial" w:cs="B Lotus" w:hint="cs"/>
          <w:sz w:val="28"/>
          <w:szCs w:val="28"/>
          <w:rtl/>
          <w:lang w:bidi="fa-IR"/>
        </w:rPr>
        <w:t>»</w:t>
      </w:r>
      <w:r w:rsidR="002D6665" w:rsidRPr="009B61C0">
        <w:rPr>
          <w:rFonts w:ascii="Arial" w:hAnsi="Arial" w:cs="B Lotus" w:hint="cs"/>
          <w:sz w:val="28"/>
          <w:szCs w:val="28"/>
          <w:rtl/>
          <w:lang w:bidi="fa-IR"/>
        </w:rPr>
        <w:t xml:space="preserve"> </w:t>
      </w:r>
    </w:p>
    <w:p w:rsidR="002D6665" w:rsidRPr="009B61C0" w:rsidRDefault="002D6665" w:rsidP="0062343F">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به دو نفري كه نماز خوانده و به مسجد آمده بودند امر كردند تا نماز را به جماعت بخوانند و فرمودند</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315"/>
      </w:r>
      <w:r w:rsidR="00093F8E" w:rsidRPr="00A10D82">
        <w:rPr>
          <w:rFonts w:ascii="Arial" w:hAnsi="Arial" w:cs="B Lotus" w:hint="cs"/>
          <w:sz w:val="28"/>
          <w:szCs w:val="28"/>
          <w:vertAlign w:val="superscript"/>
          <w:rtl/>
          <w:lang w:bidi="fa-IR"/>
        </w:rPr>
        <w:t>)</w:t>
      </w:r>
      <w:r w:rsidRPr="009B61C0">
        <w:rPr>
          <w:rFonts w:ascii="Arial" w:hAnsi="Arial" w:cs="B Lotus" w:hint="cs"/>
          <w:sz w:val="28"/>
          <w:szCs w:val="28"/>
          <w:rtl/>
          <w:lang w:bidi="fa-IR"/>
        </w:rPr>
        <w:t>:</w:t>
      </w:r>
      <w:r w:rsidR="00CE42B4">
        <w:rPr>
          <w:rFonts w:ascii="Arial" w:hAnsi="Arial" w:cs="B Lotus" w:hint="cs"/>
          <w:sz w:val="28"/>
          <w:szCs w:val="28"/>
          <w:rtl/>
          <w:lang w:bidi="fa-IR"/>
        </w:rPr>
        <w:t xml:space="preserve"> </w:t>
      </w:r>
      <w:r w:rsidR="00AB6BDD" w:rsidRPr="00AB6BDD">
        <w:rPr>
          <w:rStyle w:val="Char0"/>
          <w:rFonts w:hint="cs"/>
          <w:rtl/>
        </w:rPr>
        <w:t>«</w:t>
      </w:r>
      <w:r w:rsidRPr="001E7A35">
        <w:rPr>
          <w:rStyle w:val="Char0"/>
          <w:rtl/>
        </w:rPr>
        <w:t>فلا تَفْعَلا</w:t>
      </w:r>
      <w:r w:rsidRPr="001E7A35">
        <w:rPr>
          <w:rStyle w:val="Char0"/>
          <w:rFonts w:hint="cs"/>
          <w:rtl/>
        </w:rPr>
        <w:t>،</w:t>
      </w:r>
      <w:r w:rsidRPr="001E7A35">
        <w:rPr>
          <w:rStyle w:val="Char0"/>
          <w:rtl/>
        </w:rPr>
        <w:t xml:space="preserve"> إِذَا صَلَّيْتُمَا فِي رِحَالِكُمَا ثُمَّ أَتَيْتُمَا مَسْجِدَ جَمَاعَةٍ فَصَلِّيَا مَعَهُمْ، فَإِنَّهَا لَكُمَا نَافِلَةٌ</w:t>
      </w:r>
      <w:r w:rsidR="00C91A99" w:rsidRPr="00C91A99">
        <w:rPr>
          <w:rStyle w:val="Char0"/>
          <w:rFonts w:hint="cs"/>
          <w:rtl/>
        </w:rPr>
        <w:t>»</w:t>
      </w:r>
      <w:r w:rsidRPr="009B61C0">
        <w:rPr>
          <w:rFonts w:ascii="Arial" w:hAnsi="Arial" w:cs="B Lotus" w:hint="cs"/>
          <w:sz w:val="28"/>
          <w:szCs w:val="28"/>
          <w:rtl/>
          <w:lang w:bidi="fa-IR"/>
        </w:rPr>
        <w:t xml:space="preserve"> </w:t>
      </w:r>
      <w:r w:rsidR="002505A1">
        <w:rPr>
          <w:rFonts w:ascii="Arial" w:hAnsi="Arial" w:cs="B Lotus" w:hint="cs"/>
          <w:sz w:val="28"/>
          <w:szCs w:val="28"/>
          <w:rtl/>
          <w:lang w:bidi="fa-IR"/>
        </w:rPr>
        <w:t>«اين كار را نكنيد، هرگاه در خانه</w:t>
      </w:r>
      <w:r w:rsidR="002505A1">
        <w:rPr>
          <w:rFonts w:ascii="Arial" w:hAnsi="Arial" w:cs="B Lotus"/>
          <w:sz w:val="28"/>
          <w:szCs w:val="28"/>
          <w:rtl/>
          <w:lang w:bidi="fa-IR"/>
        </w:rPr>
        <w:softHyphen/>
      </w:r>
      <w:r w:rsidRPr="009B61C0">
        <w:rPr>
          <w:rFonts w:ascii="Arial" w:hAnsi="Arial" w:cs="B Lotus" w:hint="cs"/>
          <w:sz w:val="28"/>
          <w:szCs w:val="28"/>
          <w:rtl/>
          <w:lang w:bidi="fa-IR"/>
        </w:rPr>
        <w:t>هاي</w:t>
      </w:r>
      <w:r w:rsidR="002505A1">
        <w:rPr>
          <w:rFonts w:ascii="Arial" w:hAnsi="Arial" w:cs="B Lotus"/>
          <w:sz w:val="28"/>
          <w:szCs w:val="28"/>
          <w:rtl/>
          <w:lang w:bidi="fa-IR"/>
        </w:rPr>
        <w:softHyphen/>
      </w:r>
      <w:r w:rsidRPr="009B61C0">
        <w:rPr>
          <w:rFonts w:ascii="Arial" w:hAnsi="Arial" w:cs="B Lotus" w:hint="cs"/>
          <w:sz w:val="28"/>
          <w:szCs w:val="28"/>
          <w:rtl/>
          <w:lang w:bidi="fa-IR"/>
        </w:rPr>
        <w:t>تان نماز</w:t>
      </w:r>
      <w:r w:rsidR="002505A1">
        <w:rPr>
          <w:rFonts w:ascii="Arial" w:hAnsi="Arial" w:cs="B Lotus" w:hint="cs"/>
          <w:sz w:val="28"/>
          <w:szCs w:val="28"/>
          <w:rtl/>
          <w:lang w:bidi="fa-IR"/>
        </w:rPr>
        <w:t xml:space="preserve"> خوانديد و سپس به مسجد آمديد در</w:t>
      </w:r>
      <w:r w:rsidRPr="009B61C0">
        <w:rPr>
          <w:rFonts w:ascii="Arial" w:hAnsi="Arial" w:cs="B Lotus" w:hint="cs"/>
          <w:sz w:val="28"/>
          <w:szCs w:val="28"/>
          <w:rtl/>
          <w:lang w:bidi="fa-IR"/>
        </w:rPr>
        <w:t>حالي</w:t>
      </w:r>
      <w:r w:rsidR="002505A1">
        <w:rPr>
          <w:rFonts w:ascii="Arial" w:hAnsi="Arial" w:cs="B Lotus"/>
          <w:sz w:val="28"/>
          <w:szCs w:val="28"/>
          <w:rtl/>
          <w:lang w:bidi="fa-IR"/>
        </w:rPr>
        <w:softHyphen/>
      </w:r>
      <w:r w:rsidRPr="009B61C0">
        <w:rPr>
          <w:rFonts w:ascii="Arial" w:hAnsi="Arial" w:cs="B Lotus" w:hint="cs"/>
          <w:sz w:val="28"/>
          <w:szCs w:val="28"/>
          <w:rtl/>
          <w:lang w:bidi="fa-IR"/>
        </w:rPr>
        <w:t>كه جماعت بر پا بود، همراه جماعت نماز بخوانيد، اين نماز براي شما نافله محسوب</w:t>
      </w:r>
      <w:r w:rsidR="00A623E8">
        <w:rPr>
          <w:rFonts w:ascii="Arial" w:hAnsi="Arial" w:cs="B Lotus" w:hint="cs"/>
          <w:sz w:val="28"/>
          <w:szCs w:val="28"/>
          <w:rtl/>
          <w:lang w:bidi="fa-IR"/>
        </w:rPr>
        <w:t xml:space="preserve"> مي‌</w:t>
      </w:r>
      <w:r w:rsidRPr="009B61C0">
        <w:rPr>
          <w:rFonts w:ascii="Arial" w:hAnsi="Arial" w:cs="B Lotus" w:hint="cs"/>
          <w:sz w:val="28"/>
          <w:szCs w:val="28"/>
          <w:rtl/>
          <w:lang w:bidi="fa-IR"/>
        </w:rPr>
        <w:t>شود.</w:t>
      </w:r>
      <w:r w:rsidR="002505A1">
        <w:rPr>
          <w:rFonts w:ascii="Arial" w:hAnsi="Arial" w:cs="B Lotus" w:hint="cs"/>
          <w:sz w:val="28"/>
          <w:szCs w:val="28"/>
          <w:rtl/>
          <w:lang w:bidi="fa-IR"/>
        </w:rPr>
        <w:t>»</w:t>
      </w:r>
    </w:p>
    <w:p w:rsidR="00BF6283" w:rsidRPr="00D57F45" w:rsidRDefault="00BF6283" w:rsidP="00F42E99">
      <w:pPr>
        <w:pStyle w:val="Heading2"/>
        <w:keepNext w:val="0"/>
        <w:widowControl w:val="0"/>
        <w:rPr>
          <w:rtl/>
          <w:lang w:bidi="fa-IR"/>
        </w:rPr>
      </w:pPr>
      <w:bookmarkStart w:id="101" w:name="_Toc339120101"/>
      <w:bookmarkStart w:id="102" w:name="_Toc417328652"/>
      <w:r w:rsidRPr="00D57F45">
        <w:rPr>
          <w:rFonts w:hint="cs"/>
          <w:rtl/>
          <w:lang w:bidi="fa-IR"/>
        </w:rPr>
        <w:t>اجماع صحابه بر وجوب نماز جماعت:</w:t>
      </w:r>
      <w:bookmarkEnd w:id="101"/>
      <w:bookmarkEnd w:id="102"/>
    </w:p>
    <w:p w:rsidR="002768A8" w:rsidRPr="001E7A35" w:rsidRDefault="00BF6283" w:rsidP="00F42E99">
      <w:pPr>
        <w:pStyle w:val="ListParagraph"/>
        <w:widowControl w:val="0"/>
        <w:numPr>
          <w:ilvl w:val="0"/>
          <w:numId w:val="23"/>
        </w:numPr>
        <w:autoSpaceDE w:val="0"/>
        <w:autoSpaceDN w:val="0"/>
        <w:bidi/>
        <w:adjustRightInd w:val="0"/>
        <w:spacing w:after="0" w:line="240" w:lineRule="auto"/>
        <w:jc w:val="both"/>
        <w:rPr>
          <w:rFonts w:ascii="Arial" w:hAnsi="Arial" w:cs="B Lotus"/>
          <w:sz w:val="28"/>
          <w:szCs w:val="28"/>
          <w:rtl/>
          <w:lang w:bidi="fa-IR"/>
        </w:rPr>
      </w:pPr>
      <w:r w:rsidRPr="001E7A35">
        <w:rPr>
          <w:rFonts w:ascii="Arial" w:hAnsi="Arial" w:cs="B Lotus" w:hint="cs"/>
          <w:sz w:val="28"/>
          <w:szCs w:val="28"/>
          <w:rtl/>
          <w:lang w:bidi="fa-IR"/>
        </w:rPr>
        <w:t xml:space="preserve">صحابه </w:t>
      </w:r>
      <w:r w:rsidRPr="002473AC">
        <w:rPr>
          <w:rFonts w:ascii="Arial" w:hAnsi="Arial" w:cs="B Lotus" w:hint="cs"/>
          <w:sz w:val="24"/>
          <w:szCs w:val="24"/>
          <w:rtl/>
          <w:lang w:bidi="fa-IR"/>
        </w:rPr>
        <w:t>رضوان الله تعالي عليهم اجمعين</w:t>
      </w:r>
      <w:r w:rsidRPr="001E7A35">
        <w:rPr>
          <w:rFonts w:ascii="Arial" w:hAnsi="Arial" w:cs="B Lotus" w:hint="cs"/>
          <w:sz w:val="28"/>
          <w:szCs w:val="28"/>
          <w:rtl/>
          <w:lang w:bidi="fa-IR"/>
        </w:rPr>
        <w:t xml:space="preserve"> بر وجوب نماز جماعت نيز اجماع دارند. و ما نصوص</w:t>
      </w:r>
      <w:r w:rsidR="00A623E8" w:rsidRPr="001E7A35">
        <w:rPr>
          <w:rFonts w:ascii="Arial" w:hAnsi="Arial" w:cs="B Lotus" w:hint="cs"/>
          <w:sz w:val="28"/>
          <w:szCs w:val="28"/>
          <w:rtl/>
          <w:lang w:bidi="fa-IR"/>
        </w:rPr>
        <w:t xml:space="preserve"> آن‌ها </w:t>
      </w:r>
      <w:r w:rsidRPr="001E7A35">
        <w:rPr>
          <w:rFonts w:ascii="Arial" w:hAnsi="Arial" w:cs="B Lotus" w:hint="cs"/>
          <w:sz w:val="28"/>
          <w:szCs w:val="28"/>
          <w:rtl/>
          <w:lang w:bidi="fa-IR"/>
        </w:rPr>
        <w:t>را ذكر</w:t>
      </w:r>
      <w:r w:rsidR="00A623E8" w:rsidRPr="001E7A35">
        <w:rPr>
          <w:rFonts w:ascii="Arial" w:hAnsi="Arial" w:cs="B Lotus" w:hint="cs"/>
          <w:sz w:val="28"/>
          <w:szCs w:val="28"/>
          <w:rtl/>
          <w:lang w:bidi="fa-IR"/>
        </w:rPr>
        <w:t xml:space="preserve"> مي‌</w:t>
      </w:r>
      <w:r w:rsidRPr="001E7A35">
        <w:rPr>
          <w:rFonts w:ascii="Arial" w:hAnsi="Arial" w:cs="B Lotus" w:hint="cs"/>
          <w:sz w:val="28"/>
          <w:szCs w:val="28"/>
          <w:rtl/>
          <w:lang w:bidi="fa-IR"/>
        </w:rPr>
        <w:t>كنيم:</w:t>
      </w:r>
    </w:p>
    <w:p w:rsidR="00082304" w:rsidRPr="009B61C0" w:rsidRDefault="00082304" w:rsidP="0062343F">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همانطور که گذشت، ابن مسعود</w:t>
      </w:r>
      <w:r w:rsidR="001C0542" w:rsidRPr="001C0542">
        <w:rPr>
          <w:rFonts w:ascii="AGA Arabesque" w:hAnsi="AGA Arabesque" w:cs="CTraditional Arabic" w:hint="cs"/>
          <w:sz w:val="28"/>
          <w:szCs w:val="28"/>
          <w:lang w:bidi="fa-IR"/>
        </w:rPr>
        <w:t></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فرماید</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316"/>
      </w:r>
      <w:r w:rsidR="00093F8E" w:rsidRPr="00A10D82">
        <w:rPr>
          <w:rFonts w:ascii="Arial" w:hAnsi="Arial" w:cs="B Lotus" w:hint="cs"/>
          <w:sz w:val="28"/>
          <w:szCs w:val="28"/>
          <w:vertAlign w:val="superscript"/>
          <w:rtl/>
          <w:lang w:bidi="fa-IR"/>
        </w:rPr>
        <w:t>)</w:t>
      </w:r>
      <w:r w:rsidRPr="009B61C0">
        <w:rPr>
          <w:rFonts w:ascii="Arial" w:hAnsi="Arial" w:cs="B Lotus" w:hint="cs"/>
          <w:sz w:val="28"/>
          <w:szCs w:val="28"/>
          <w:rtl/>
          <w:lang w:bidi="fa-IR"/>
        </w:rPr>
        <w:t xml:space="preserve">: </w:t>
      </w:r>
      <w:r w:rsidR="002473AC">
        <w:rPr>
          <w:rFonts w:ascii="Arial" w:hAnsi="Arial" w:cs="B Lotus" w:hint="cs"/>
          <w:sz w:val="28"/>
          <w:szCs w:val="28"/>
          <w:rtl/>
          <w:lang w:bidi="fa-IR"/>
        </w:rPr>
        <w:t>«</w:t>
      </w:r>
      <w:r w:rsidRPr="009B61C0">
        <w:rPr>
          <w:rFonts w:ascii="Arial" w:hAnsi="Arial" w:cs="B Lotus" w:hint="cs"/>
          <w:color w:val="000000"/>
          <w:sz w:val="28"/>
          <w:szCs w:val="28"/>
          <w:rtl/>
          <w:lang w:bidi="fa-IR"/>
        </w:rPr>
        <w:t>من خودمان</w:t>
      </w:r>
      <w:r w:rsidR="00CE42B4">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صحابه) را ديدم كه در آن زمان كسي از نماز جماعت تخلف</w:t>
      </w:r>
      <w:r w:rsidR="00A623E8">
        <w:rPr>
          <w:rFonts w:ascii="Arial" w:hAnsi="Arial" w:cs="B Lotus" w:hint="cs"/>
          <w:color w:val="000000"/>
          <w:sz w:val="28"/>
          <w:szCs w:val="28"/>
          <w:rtl/>
          <w:lang w:bidi="fa-IR"/>
        </w:rPr>
        <w:t xml:space="preserve"> نمي‌</w:t>
      </w:r>
      <w:r w:rsidRPr="009B61C0">
        <w:rPr>
          <w:rFonts w:ascii="Arial" w:hAnsi="Arial" w:cs="B Lotus" w:hint="cs"/>
          <w:color w:val="000000"/>
          <w:sz w:val="28"/>
          <w:szCs w:val="28"/>
          <w:rtl/>
          <w:lang w:bidi="fa-IR"/>
        </w:rPr>
        <w:t>كرد، مگر منافقي كه نفاقش معلوم بود</w:t>
      </w:r>
      <w:r w:rsidRPr="009B61C0">
        <w:rPr>
          <w:rFonts w:ascii="Arial" w:hAnsi="Arial" w:cs="B Lotus" w:hint="cs"/>
          <w:sz w:val="28"/>
          <w:szCs w:val="28"/>
          <w:rtl/>
          <w:lang w:bidi="fa-IR"/>
        </w:rPr>
        <w:t>.</w:t>
      </w:r>
      <w:r w:rsidR="002473AC">
        <w:rPr>
          <w:rFonts w:ascii="Arial" w:hAnsi="Arial" w:cs="B Lotus" w:hint="cs"/>
          <w:sz w:val="28"/>
          <w:szCs w:val="28"/>
          <w:rtl/>
          <w:lang w:bidi="fa-IR"/>
        </w:rPr>
        <w:t>»</w:t>
      </w:r>
    </w:p>
    <w:p w:rsidR="00FE3688" w:rsidRDefault="00082304" w:rsidP="0062343F">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امام احمد</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317"/>
      </w:r>
      <w:r w:rsidR="00093F8E" w:rsidRPr="00A10D82">
        <w:rPr>
          <w:rFonts w:ascii="Arial" w:hAnsi="Arial" w:cs="B Lotus" w:hint="cs"/>
          <w:sz w:val="28"/>
          <w:szCs w:val="28"/>
          <w:vertAlign w:val="superscript"/>
          <w:rtl/>
          <w:lang w:bidi="fa-IR"/>
        </w:rPr>
        <w:t>)</w:t>
      </w:r>
      <w:r w:rsidR="0062343F">
        <w:rPr>
          <w:rFonts w:ascii="Arial" w:hAnsi="Arial" w:cs="B Lotus" w:hint="cs"/>
          <w:sz w:val="28"/>
          <w:szCs w:val="28"/>
          <w:rtl/>
          <w:lang w:bidi="fa-IR"/>
        </w:rPr>
        <w:t xml:space="preserve"> </w:t>
      </w:r>
      <w:r w:rsidR="001414DE" w:rsidRPr="009B61C0">
        <w:rPr>
          <w:rFonts w:ascii="Arial" w:hAnsi="Arial" w:cs="B Lotus" w:hint="cs"/>
          <w:sz w:val="28"/>
          <w:szCs w:val="28"/>
          <w:rtl/>
          <w:lang w:bidi="fa-IR"/>
        </w:rPr>
        <w:t>می</w:t>
      </w:r>
      <w:r w:rsidR="00F84F10">
        <w:rPr>
          <w:rFonts w:ascii="Arial" w:hAnsi="Arial" w:cs="B Lotus" w:hint="eastAsia"/>
          <w:sz w:val="28"/>
          <w:szCs w:val="28"/>
          <w:rtl/>
          <w:lang w:bidi="fa-IR"/>
        </w:rPr>
        <w:t>‌</w:t>
      </w:r>
      <w:r w:rsidR="001414DE" w:rsidRPr="009B61C0">
        <w:rPr>
          <w:rFonts w:ascii="Arial" w:hAnsi="Arial" w:cs="B Lotus" w:hint="cs"/>
          <w:sz w:val="28"/>
          <w:szCs w:val="28"/>
          <w:rtl/>
          <w:lang w:bidi="fa-IR"/>
        </w:rPr>
        <w:t xml:space="preserve">گوید: </w:t>
      </w:r>
      <w:r w:rsidR="002473AC">
        <w:rPr>
          <w:rFonts w:ascii="Arial" w:hAnsi="Arial" w:cs="B Lotus" w:hint="cs"/>
          <w:sz w:val="28"/>
          <w:szCs w:val="28"/>
          <w:rtl/>
          <w:lang w:bidi="fa-IR"/>
        </w:rPr>
        <w:t>«</w:t>
      </w:r>
      <w:r w:rsidR="001414DE" w:rsidRPr="009B61C0">
        <w:rPr>
          <w:rFonts w:ascii="Arial" w:hAnsi="Arial" w:cs="B Lotus" w:hint="cs"/>
          <w:sz w:val="28"/>
          <w:szCs w:val="28"/>
          <w:rtl/>
          <w:lang w:bidi="fa-IR"/>
        </w:rPr>
        <w:t xml:space="preserve">وکیع برای ما روایت کرده که سلیمان بن مغیره از ابوموسی هلالی </w:t>
      </w:r>
      <w:r w:rsidRPr="009B61C0">
        <w:rPr>
          <w:rFonts w:ascii="Arial" w:hAnsi="Arial" w:cs="B Lotus" w:hint="cs"/>
          <w:sz w:val="28"/>
          <w:szCs w:val="28"/>
          <w:rtl/>
          <w:lang w:bidi="fa-IR"/>
        </w:rPr>
        <w:t>از ابن مسعود</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روایت کرده که </w:t>
      </w:r>
      <w:r w:rsidR="001414DE" w:rsidRPr="009B61C0">
        <w:rPr>
          <w:rFonts w:ascii="Arial" w:hAnsi="Arial" w:cs="B Lotus" w:hint="cs"/>
          <w:sz w:val="28"/>
          <w:szCs w:val="28"/>
          <w:rtl/>
          <w:lang w:bidi="fa-IR"/>
        </w:rPr>
        <w:t>فرمود</w:t>
      </w:r>
      <w:r w:rsidRPr="009B61C0">
        <w:rPr>
          <w:rFonts w:ascii="Arial" w:hAnsi="Arial" w:cs="B Lotus" w:hint="cs"/>
          <w:sz w:val="28"/>
          <w:szCs w:val="28"/>
          <w:rtl/>
          <w:lang w:bidi="fa-IR"/>
        </w:rPr>
        <w:t>: برای کسی که صدای منادی و موذن را بشنود و بدون عذر</w:t>
      </w:r>
      <w:r w:rsidR="002473AC">
        <w:rPr>
          <w:rFonts w:ascii="Arial" w:hAnsi="Arial" w:cs="B Lotus" w:hint="cs"/>
          <w:sz w:val="28"/>
          <w:szCs w:val="28"/>
          <w:rtl/>
          <w:lang w:bidi="fa-IR"/>
        </w:rPr>
        <w:t xml:space="preserve"> آن</w:t>
      </w:r>
      <w:r w:rsidR="002473AC">
        <w:rPr>
          <w:rFonts w:ascii="Arial" w:hAnsi="Arial" w:cs="B Lotus"/>
          <w:sz w:val="28"/>
          <w:szCs w:val="28"/>
          <w:rtl/>
          <w:lang w:bidi="fa-IR"/>
        </w:rPr>
        <w:softHyphen/>
      </w:r>
      <w:r w:rsidR="00A623E8">
        <w:rPr>
          <w:rFonts w:ascii="Arial" w:hAnsi="Arial" w:cs="B Lotus" w:hint="cs"/>
          <w:sz w:val="28"/>
          <w:szCs w:val="28"/>
          <w:rtl/>
          <w:lang w:bidi="fa-IR"/>
        </w:rPr>
        <w:t>را</w:t>
      </w:r>
      <w:r w:rsidR="00CE42B4">
        <w:rPr>
          <w:rFonts w:ascii="Arial" w:hAnsi="Arial" w:cs="B Lotus" w:hint="cs"/>
          <w:sz w:val="28"/>
          <w:szCs w:val="28"/>
          <w:rtl/>
          <w:lang w:bidi="fa-IR"/>
        </w:rPr>
        <w:t xml:space="preserve"> (</w:t>
      </w:r>
      <w:r w:rsidRPr="009B61C0">
        <w:rPr>
          <w:rFonts w:ascii="Arial" w:hAnsi="Arial" w:cs="B Lotus" w:hint="cs"/>
          <w:sz w:val="28"/>
          <w:szCs w:val="28"/>
          <w:rtl/>
          <w:lang w:bidi="fa-IR"/>
        </w:rPr>
        <w:t>با رفتن به مسجد و حضور در جماعت) اجابت نکند، نمازی نیست.</w:t>
      </w:r>
      <w:r w:rsidR="002473AC">
        <w:rPr>
          <w:rFonts w:ascii="Arial" w:hAnsi="Arial" w:cs="B Lotus" w:hint="cs"/>
          <w:sz w:val="28"/>
          <w:szCs w:val="28"/>
          <w:rtl/>
          <w:lang w:bidi="fa-IR"/>
        </w:rPr>
        <w:t>»</w:t>
      </w:r>
    </w:p>
    <w:p w:rsidR="002349D9" w:rsidRPr="009B61C0" w:rsidRDefault="001414DE" w:rsidP="0062343F">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lastRenderedPageBreak/>
        <w:t>همچنین امام احمد</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گوید</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318"/>
      </w:r>
      <w:r w:rsidR="00093F8E" w:rsidRPr="00A10D82">
        <w:rPr>
          <w:rFonts w:ascii="Arial" w:hAnsi="Arial" w:cs="B Lotus" w:hint="cs"/>
          <w:sz w:val="28"/>
          <w:szCs w:val="28"/>
          <w:vertAlign w:val="superscript"/>
          <w:rtl/>
          <w:lang w:bidi="fa-IR"/>
        </w:rPr>
        <w:t>)</w:t>
      </w:r>
      <w:r w:rsidR="00DB303A" w:rsidRPr="009B61C0">
        <w:rPr>
          <w:rFonts w:ascii="Arial" w:hAnsi="Arial" w:cs="B Lotus" w:hint="cs"/>
          <w:sz w:val="28"/>
          <w:szCs w:val="28"/>
          <w:rtl/>
          <w:lang w:bidi="fa-IR"/>
        </w:rPr>
        <w:t xml:space="preserve">: </w:t>
      </w:r>
      <w:r w:rsidR="002473AC">
        <w:rPr>
          <w:rFonts w:ascii="Arial" w:hAnsi="Arial" w:cs="B Lotus" w:hint="cs"/>
          <w:sz w:val="28"/>
          <w:szCs w:val="28"/>
          <w:rtl/>
          <w:lang w:bidi="fa-IR"/>
        </w:rPr>
        <w:t>«</w:t>
      </w:r>
      <w:r w:rsidR="00DB303A" w:rsidRPr="009B61C0">
        <w:rPr>
          <w:rFonts w:ascii="Arial" w:hAnsi="Arial" w:cs="B Lotus" w:hint="cs"/>
          <w:sz w:val="28"/>
          <w:szCs w:val="28"/>
          <w:rtl/>
          <w:lang w:bidi="fa-IR"/>
        </w:rPr>
        <w:t>وکیع بر</w:t>
      </w:r>
      <w:r w:rsidR="002473AC">
        <w:rPr>
          <w:rFonts w:ascii="Arial" w:hAnsi="Arial" w:cs="B Lotus" w:hint="cs"/>
          <w:sz w:val="28"/>
          <w:szCs w:val="28"/>
          <w:rtl/>
          <w:lang w:bidi="fa-IR"/>
        </w:rPr>
        <w:t xml:space="preserve"> ما روایت کرده که مسعر از ابی</w:t>
      </w:r>
      <w:r w:rsidR="002473AC">
        <w:rPr>
          <w:rFonts w:ascii="Arial" w:hAnsi="Arial" w:cs="B Lotus"/>
          <w:sz w:val="28"/>
          <w:szCs w:val="28"/>
          <w:rtl/>
          <w:lang w:bidi="fa-IR"/>
        </w:rPr>
        <w:softHyphen/>
      </w:r>
      <w:r w:rsidR="002473AC">
        <w:rPr>
          <w:rFonts w:ascii="Arial" w:hAnsi="Arial" w:cs="B Lotus" w:hint="cs"/>
          <w:sz w:val="28"/>
          <w:szCs w:val="28"/>
          <w:rtl/>
          <w:lang w:bidi="fa-IR"/>
        </w:rPr>
        <w:t>الحصین از ابی</w:t>
      </w:r>
      <w:r w:rsidR="002473AC">
        <w:rPr>
          <w:rFonts w:ascii="Arial" w:hAnsi="Arial" w:cs="B Lotus"/>
          <w:sz w:val="28"/>
          <w:szCs w:val="28"/>
          <w:rtl/>
          <w:lang w:bidi="fa-IR"/>
        </w:rPr>
        <w:softHyphen/>
      </w:r>
      <w:r w:rsidRPr="009B61C0">
        <w:rPr>
          <w:rFonts w:ascii="Arial" w:hAnsi="Arial" w:cs="B Lotus" w:hint="cs"/>
          <w:sz w:val="28"/>
          <w:szCs w:val="28"/>
          <w:rtl/>
          <w:lang w:bidi="fa-IR"/>
        </w:rPr>
        <w:t>برد</w:t>
      </w:r>
      <w:r w:rsidR="00DB303A" w:rsidRPr="009B61C0">
        <w:rPr>
          <w:rFonts w:ascii="Arial" w:hAnsi="Arial" w:cs="B Lotus" w:hint="cs"/>
          <w:sz w:val="28"/>
          <w:szCs w:val="28"/>
          <w:rtl/>
          <w:lang w:bidi="fa-IR"/>
        </w:rPr>
        <w:t>ة</w:t>
      </w:r>
      <w:r w:rsidRPr="009B61C0">
        <w:rPr>
          <w:rFonts w:ascii="Arial" w:hAnsi="Arial" w:cs="B Lotus" w:hint="cs"/>
          <w:sz w:val="28"/>
          <w:szCs w:val="28"/>
          <w:rtl/>
          <w:lang w:bidi="fa-IR"/>
        </w:rPr>
        <w:t xml:space="preserve"> از ابوموسی اشعری روایت کر</w:t>
      </w:r>
      <w:r w:rsidR="00DB303A" w:rsidRPr="009B61C0">
        <w:rPr>
          <w:rFonts w:ascii="Arial" w:hAnsi="Arial" w:cs="B Lotus" w:hint="cs"/>
          <w:sz w:val="28"/>
          <w:szCs w:val="28"/>
          <w:rtl/>
          <w:lang w:bidi="fa-IR"/>
        </w:rPr>
        <w:t>د</w:t>
      </w:r>
      <w:r w:rsidRPr="009B61C0">
        <w:rPr>
          <w:rFonts w:ascii="Arial" w:hAnsi="Arial" w:cs="B Lotus" w:hint="cs"/>
          <w:sz w:val="28"/>
          <w:szCs w:val="28"/>
          <w:rtl/>
          <w:lang w:bidi="fa-IR"/>
        </w:rPr>
        <w:t>ه که فرمود: هرکس صدای منادی و موذن را بشنود و بدون عذر</w:t>
      </w:r>
      <w:r w:rsidR="002473AC">
        <w:rPr>
          <w:rFonts w:ascii="Arial" w:hAnsi="Arial" w:cs="B Lotus" w:hint="cs"/>
          <w:sz w:val="28"/>
          <w:szCs w:val="28"/>
          <w:rtl/>
          <w:lang w:bidi="fa-IR"/>
        </w:rPr>
        <w:t xml:space="preserve"> آن</w:t>
      </w:r>
      <w:r w:rsidR="002473AC">
        <w:rPr>
          <w:rFonts w:ascii="Arial" w:hAnsi="Arial" w:cs="B Lotus"/>
          <w:sz w:val="28"/>
          <w:szCs w:val="28"/>
          <w:rtl/>
          <w:lang w:bidi="fa-IR"/>
        </w:rPr>
        <w:softHyphen/>
      </w:r>
      <w:r w:rsidR="00A623E8">
        <w:rPr>
          <w:rFonts w:ascii="Arial" w:hAnsi="Arial" w:cs="B Lotus" w:hint="cs"/>
          <w:sz w:val="28"/>
          <w:szCs w:val="28"/>
          <w:rtl/>
          <w:lang w:bidi="fa-IR"/>
        </w:rPr>
        <w:t xml:space="preserve">را </w:t>
      </w:r>
      <w:r w:rsidRPr="009B61C0">
        <w:rPr>
          <w:rFonts w:ascii="Arial" w:hAnsi="Arial" w:cs="B Lotus" w:hint="cs"/>
          <w:sz w:val="28"/>
          <w:szCs w:val="28"/>
          <w:rtl/>
          <w:lang w:bidi="fa-IR"/>
        </w:rPr>
        <w:t>اجابت نکند، برای وی نمازی نیست.</w:t>
      </w:r>
      <w:r w:rsidR="002473AC">
        <w:rPr>
          <w:rFonts w:ascii="Arial" w:hAnsi="Arial" w:cs="B Lotus" w:hint="cs"/>
          <w:sz w:val="28"/>
          <w:szCs w:val="28"/>
          <w:rtl/>
          <w:lang w:bidi="fa-IR"/>
        </w:rPr>
        <w:t>»</w:t>
      </w:r>
      <w:r w:rsidRPr="009B61C0">
        <w:rPr>
          <w:rFonts w:ascii="Arial" w:hAnsi="Arial" w:cs="B Lotus" w:hint="cs"/>
          <w:sz w:val="28"/>
          <w:szCs w:val="28"/>
          <w:rtl/>
          <w:lang w:bidi="fa-IR"/>
        </w:rPr>
        <w:t xml:space="preserve"> </w:t>
      </w:r>
    </w:p>
    <w:p w:rsidR="006574CC" w:rsidRPr="009B61C0" w:rsidRDefault="002349D9" w:rsidP="0062343F">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 احمد</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گوید</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319"/>
      </w:r>
      <w:r w:rsidR="00093F8E" w:rsidRPr="00A10D82">
        <w:rPr>
          <w:rFonts w:ascii="Arial" w:hAnsi="Arial" w:cs="B Lotus" w:hint="cs"/>
          <w:sz w:val="28"/>
          <w:szCs w:val="28"/>
          <w:vertAlign w:val="superscript"/>
          <w:rtl/>
          <w:lang w:bidi="fa-IR"/>
        </w:rPr>
        <w:t>)</w:t>
      </w:r>
      <w:r w:rsidRPr="009B61C0">
        <w:rPr>
          <w:rFonts w:ascii="Arial" w:hAnsi="Arial" w:cs="B Lotus" w:hint="cs"/>
          <w:sz w:val="28"/>
          <w:szCs w:val="28"/>
          <w:rtl/>
          <w:lang w:bidi="fa-IR"/>
        </w:rPr>
        <w:t xml:space="preserve">: </w:t>
      </w:r>
      <w:r w:rsidR="002473AC">
        <w:rPr>
          <w:rFonts w:ascii="Arial" w:hAnsi="Arial" w:cs="B Lotus" w:hint="cs"/>
          <w:sz w:val="28"/>
          <w:szCs w:val="28"/>
          <w:rtl/>
          <w:lang w:bidi="fa-IR"/>
        </w:rPr>
        <w:t>«وکیع از سفیان از ابی</w:t>
      </w:r>
      <w:r w:rsidR="002473AC">
        <w:rPr>
          <w:rFonts w:ascii="Arial" w:hAnsi="Arial" w:cs="B Lotus"/>
          <w:sz w:val="28"/>
          <w:szCs w:val="28"/>
          <w:rtl/>
          <w:lang w:bidi="fa-IR"/>
        </w:rPr>
        <w:softHyphen/>
      </w:r>
      <w:r w:rsidRPr="009B61C0">
        <w:rPr>
          <w:rFonts w:ascii="Arial" w:hAnsi="Arial" w:cs="B Lotus" w:hint="cs"/>
          <w:sz w:val="28"/>
          <w:szCs w:val="28"/>
          <w:rtl/>
          <w:lang w:bidi="fa-IR"/>
        </w:rPr>
        <w:t>حیان تیمی از پدرش از علی</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روایت کرده که فرمود: بر</w:t>
      </w:r>
      <w:r w:rsidR="002473AC">
        <w:rPr>
          <w:rFonts w:ascii="Arial" w:hAnsi="Arial" w:cs="B Lotus" w:hint="cs"/>
          <w:sz w:val="28"/>
          <w:szCs w:val="28"/>
          <w:rtl/>
          <w:lang w:bidi="fa-IR"/>
        </w:rPr>
        <w:t xml:space="preserve"> </w:t>
      </w:r>
      <w:r w:rsidRPr="009B61C0">
        <w:rPr>
          <w:rFonts w:ascii="Arial" w:hAnsi="Arial" w:cs="B Lotus" w:hint="cs"/>
          <w:sz w:val="28"/>
          <w:szCs w:val="28"/>
          <w:rtl/>
          <w:lang w:bidi="fa-IR"/>
        </w:rPr>
        <w:t>همسایه مسجد، نمازی جز در مسجد نیست. گفته شد: همسایه مسجد کیست؟ فرمود: کسی که صدای منادی و موذن را بشنود.</w:t>
      </w:r>
      <w:r w:rsidR="002473AC">
        <w:rPr>
          <w:rFonts w:ascii="Arial" w:hAnsi="Arial" w:cs="B Lotus" w:hint="cs"/>
          <w:sz w:val="28"/>
          <w:szCs w:val="28"/>
          <w:rtl/>
          <w:lang w:bidi="fa-IR"/>
        </w:rPr>
        <w:t>»</w:t>
      </w:r>
    </w:p>
    <w:p w:rsidR="006574CC" w:rsidRPr="009B61C0" w:rsidRDefault="006574CC"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 سعید بن منصور</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گوید: </w:t>
      </w:r>
      <w:r w:rsidR="002473AC">
        <w:rPr>
          <w:rFonts w:ascii="Arial" w:hAnsi="Arial" w:cs="B Lotus" w:hint="cs"/>
          <w:sz w:val="28"/>
          <w:szCs w:val="28"/>
          <w:rtl/>
          <w:lang w:bidi="fa-IR"/>
        </w:rPr>
        <w:t>«</w:t>
      </w:r>
      <w:r w:rsidRPr="009B61C0">
        <w:rPr>
          <w:rFonts w:ascii="Arial" w:hAnsi="Arial" w:cs="B Lotus" w:hint="cs"/>
          <w:sz w:val="28"/>
          <w:szCs w:val="28"/>
          <w:rtl/>
          <w:lang w:bidi="fa-IR"/>
        </w:rPr>
        <w:t>هشیم روایت کرده که منصور ما را از حسن بن علی</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خبر داده که فرمود: کسی</w:t>
      </w:r>
      <w:r w:rsidR="002C6D5D" w:rsidRPr="009B61C0">
        <w:rPr>
          <w:rFonts w:ascii="Arial" w:hAnsi="Arial" w:cs="B Lotus" w:hint="cs"/>
          <w:sz w:val="28"/>
          <w:szCs w:val="28"/>
          <w:rtl/>
          <w:lang w:bidi="fa-IR"/>
        </w:rPr>
        <w:t xml:space="preserve"> </w:t>
      </w:r>
      <w:r w:rsidRPr="009B61C0">
        <w:rPr>
          <w:rFonts w:ascii="Arial" w:hAnsi="Arial" w:cs="B Lotus" w:hint="cs"/>
          <w:sz w:val="28"/>
          <w:szCs w:val="28"/>
          <w:rtl/>
          <w:lang w:bidi="fa-IR"/>
        </w:rPr>
        <w:t>که صدای اذان را بشنود و برای نماز جماعت به مسجد نرود، نمازش از سرش تجاوز</w:t>
      </w:r>
      <w:r w:rsidR="00EE6E51">
        <w:rPr>
          <w:rFonts w:ascii="Arial" w:hAnsi="Arial" w:cs="B Lotus" w:hint="cs"/>
          <w:sz w:val="28"/>
          <w:szCs w:val="28"/>
          <w:rtl/>
          <w:lang w:bidi="fa-IR"/>
        </w:rPr>
        <w:t xml:space="preserve"> نمی‌</w:t>
      </w:r>
      <w:r w:rsidRPr="009B61C0">
        <w:rPr>
          <w:rFonts w:ascii="Arial" w:hAnsi="Arial" w:cs="B Lotus" w:hint="cs"/>
          <w:sz w:val="28"/>
          <w:szCs w:val="28"/>
          <w:rtl/>
          <w:lang w:bidi="fa-IR"/>
        </w:rPr>
        <w:t>کند</w:t>
      </w:r>
      <w:r w:rsidR="00CE42B4">
        <w:rPr>
          <w:rFonts w:ascii="Arial" w:hAnsi="Arial" w:cs="B Lotus" w:hint="cs"/>
          <w:sz w:val="28"/>
          <w:szCs w:val="28"/>
          <w:rtl/>
          <w:lang w:bidi="fa-IR"/>
        </w:rPr>
        <w:t xml:space="preserve"> (</w:t>
      </w:r>
      <w:r w:rsidRPr="009B61C0">
        <w:rPr>
          <w:rFonts w:ascii="Arial" w:hAnsi="Arial" w:cs="B Lotus" w:hint="cs"/>
          <w:sz w:val="28"/>
          <w:szCs w:val="28"/>
          <w:rtl/>
          <w:lang w:bidi="fa-IR"/>
        </w:rPr>
        <w:t>و بالاتر</w:t>
      </w:r>
      <w:r w:rsidR="00EE6E51">
        <w:rPr>
          <w:rFonts w:ascii="Arial" w:hAnsi="Arial" w:cs="B Lotus" w:hint="cs"/>
          <w:sz w:val="28"/>
          <w:szCs w:val="28"/>
          <w:rtl/>
          <w:lang w:bidi="fa-IR"/>
        </w:rPr>
        <w:t xml:space="preserve"> نمی‌</w:t>
      </w:r>
      <w:r w:rsidRPr="009B61C0">
        <w:rPr>
          <w:rFonts w:ascii="Arial" w:hAnsi="Arial" w:cs="B Lotus" w:hint="cs"/>
          <w:sz w:val="28"/>
          <w:szCs w:val="28"/>
          <w:rtl/>
          <w:lang w:bidi="fa-IR"/>
        </w:rPr>
        <w:t>رود) مگر اینکه به سبب عذری باشد.</w:t>
      </w:r>
      <w:r w:rsidR="002473AC">
        <w:rPr>
          <w:rFonts w:ascii="Arial" w:hAnsi="Arial" w:cs="B Lotus" w:hint="cs"/>
          <w:sz w:val="28"/>
          <w:szCs w:val="28"/>
          <w:rtl/>
          <w:lang w:bidi="fa-IR"/>
        </w:rPr>
        <w:t>»</w:t>
      </w:r>
      <w:r w:rsidRPr="009B61C0">
        <w:rPr>
          <w:rFonts w:ascii="Arial" w:hAnsi="Arial" w:cs="B Lotus" w:hint="cs"/>
          <w:sz w:val="28"/>
          <w:szCs w:val="28"/>
          <w:rtl/>
          <w:lang w:bidi="fa-IR"/>
        </w:rPr>
        <w:t xml:space="preserve"> </w:t>
      </w:r>
    </w:p>
    <w:p w:rsidR="00603A93" w:rsidRPr="009B61C0" w:rsidRDefault="006574CC" w:rsidP="002473AC">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 عبدالرزاق</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گوید:</w:t>
      </w:r>
      <w:r w:rsidR="002C6D5D" w:rsidRPr="009B61C0">
        <w:rPr>
          <w:rFonts w:ascii="Arial" w:hAnsi="Arial" w:cs="B Lotus" w:hint="cs"/>
          <w:sz w:val="28"/>
          <w:szCs w:val="28"/>
          <w:rtl/>
          <w:lang w:bidi="fa-IR"/>
        </w:rPr>
        <w:t xml:space="preserve"> </w:t>
      </w:r>
      <w:r w:rsidR="002473AC">
        <w:rPr>
          <w:rFonts w:ascii="Arial" w:hAnsi="Arial" w:cs="B Lotus" w:hint="cs"/>
          <w:sz w:val="28"/>
          <w:szCs w:val="28"/>
          <w:rtl/>
          <w:lang w:bidi="fa-IR"/>
        </w:rPr>
        <w:t>«از انس از ابی</w:t>
      </w:r>
      <w:r w:rsidR="002473AC">
        <w:rPr>
          <w:rFonts w:ascii="Arial" w:hAnsi="Arial" w:cs="B Lotus"/>
          <w:sz w:val="28"/>
          <w:szCs w:val="28"/>
          <w:rtl/>
          <w:lang w:bidi="fa-IR"/>
        </w:rPr>
        <w:softHyphen/>
      </w:r>
      <w:r w:rsidR="002C6D5D" w:rsidRPr="009B61C0">
        <w:rPr>
          <w:rFonts w:ascii="Arial" w:hAnsi="Arial" w:cs="B Lotus" w:hint="cs"/>
          <w:sz w:val="28"/>
          <w:szCs w:val="28"/>
          <w:rtl/>
          <w:lang w:bidi="fa-IR"/>
        </w:rPr>
        <w:t>اسحاق از حارث از</w:t>
      </w:r>
      <w:r w:rsidR="007300E5" w:rsidRPr="009B61C0">
        <w:rPr>
          <w:rFonts w:ascii="Arial" w:hAnsi="Arial" w:cs="B Lotus" w:hint="cs"/>
          <w:sz w:val="28"/>
          <w:szCs w:val="28"/>
          <w:rtl/>
          <w:lang w:bidi="fa-IR"/>
        </w:rPr>
        <w:t xml:space="preserve"> </w:t>
      </w:r>
      <w:r w:rsidRPr="009B61C0">
        <w:rPr>
          <w:rFonts w:ascii="Arial" w:hAnsi="Arial" w:cs="B Lotus" w:hint="cs"/>
          <w:sz w:val="28"/>
          <w:szCs w:val="28"/>
          <w:rtl/>
          <w:lang w:bidi="fa-IR"/>
        </w:rPr>
        <w:t>علی</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روایت است که فرمود: هر</w:t>
      </w:r>
      <w:r w:rsidR="002473AC">
        <w:rPr>
          <w:rFonts w:ascii="Arial" w:hAnsi="Arial" w:cs="B Lotus" w:hint="cs"/>
          <w:sz w:val="28"/>
          <w:szCs w:val="28"/>
          <w:rtl/>
          <w:lang w:bidi="fa-IR"/>
        </w:rPr>
        <w:t>یک</w:t>
      </w:r>
      <w:r w:rsidRPr="009B61C0">
        <w:rPr>
          <w:rFonts w:ascii="Arial" w:hAnsi="Arial" w:cs="B Lotus" w:hint="cs"/>
          <w:sz w:val="28"/>
          <w:szCs w:val="28"/>
          <w:rtl/>
          <w:lang w:bidi="fa-IR"/>
        </w:rPr>
        <w:t xml:space="preserve"> از همسایگان </w:t>
      </w:r>
      <w:r w:rsidR="002473AC">
        <w:rPr>
          <w:rFonts w:ascii="Arial" w:hAnsi="Arial" w:cs="B Lotus" w:hint="cs"/>
          <w:sz w:val="28"/>
          <w:szCs w:val="28"/>
          <w:rtl/>
          <w:lang w:bidi="fa-IR"/>
        </w:rPr>
        <w:t>مسجد که صدای اذان را بشنود و در</w:t>
      </w:r>
      <w:r w:rsidRPr="009B61C0">
        <w:rPr>
          <w:rFonts w:ascii="Arial" w:hAnsi="Arial" w:cs="B Lotus" w:hint="cs"/>
          <w:sz w:val="28"/>
          <w:szCs w:val="28"/>
          <w:rtl/>
          <w:lang w:bidi="fa-IR"/>
        </w:rPr>
        <w:t>حالی</w:t>
      </w:r>
      <w:r w:rsidR="002473AC">
        <w:rPr>
          <w:rFonts w:ascii="Arial" w:hAnsi="Arial" w:cs="B Lotus"/>
          <w:sz w:val="28"/>
          <w:szCs w:val="28"/>
          <w:rtl/>
          <w:lang w:bidi="fa-IR"/>
        </w:rPr>
        <w:softHyphen/>
      </w:r>
      <w:r w:rsidRPr="009B61C0">
        <w:rPr>
          <w:rFonts w:ascii="Arial" w:hAnsi="Arial" w:cs="B Lotus" w:hint="cs"/>
          <w:sz w:val="28"/>
          <w:szCs w:val="28"/>
          <w:rtl/>
          <w:lang w:bidi="fa-IR"/>
        </w:rPr>
        <w:t>که سالم و تندرست است و عذری ندارد،</w:t>
      </w:r>
      <w:r w:rsidR="00CE42B4">
        <w:rPr>
          <w:rFonts w:ascii="Arial" w:hAnsi="Arial" w:cs="B Lotus" w:hint="cs"/>
          <w:sz w:val="28"/>
          <w:szCs w:val="28"/>
          <w:rtl/>
          <w:lang w:bidi="fa-IR"/>
        </w:rPr>
        <w:t xml:space="preserve"> (</w:t>
      </w:r>
      <w:r w:rsidRPr="009B61C0">
        <w:rPr>
          <w:rFonts w:ascii="Arial" w:hAnsi="Arial" w:cs="B Lotus" w:hint="cs"/>
          <w:sz w:val="28"/>
          <w:szCs w:val="28"/>
          <w:rtl/>
          <w:lang w:bidi="fa-IR"/>
        </w:rPr>
        <w:t>به مسجد نیامده و نماز را به تنهایی بخواند) برای وی نمازی نیست</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320"/>
      </w:r>
      <w:r w:rsidR="00093F8E" w:rsidRPr="00A10D82">
        <w:rPr>
          <w:rFonts w:ascii="Arial" w:hAnsi="Arial" w:cs="B Lotus" w:hint="cs"/>
          <w:sz w:val="28"/>
          <w:szCs w:val="28"/>
          <w:vertAlign w:val="superscript"/>
          <w:rtl/>
          <w:lang w:bidi="fa-IR"/>
        </w:rPr>
        <w:t>)</w:t>
      </w:r>
      <w:r w:rsidRPr="009B61C0">
        <w:rPr>
          <w:rFonts w:ascii="Arial" w:hAnsi="Arial" w:cs="B Lotus" w:hint="cs"/>
          <w:sz w:val="28"/>
          <w:szCs w:val="28"/>
          <w:rtl/>
          <w:lang w:bidi="fa-IR"/>
        </w:rPr>
        <w:t>.</w:t>
      </w:r>
      <w:r w:rsidR="002473AC">
        <w:rPr>
          <w:rFonts w:ascii="Arial" w:hAnsi="Arial" w:cs="B Lotus" w:hint="cs"/>
          <w:sz w:val="28"/>
          <w:szCs w:val="28"/>
          <w:rtl/>
          <w:lang w:bidi="fa-IR"/>
        </w:rPr>
        <w:t>»</w:t>
      </w:r>
      <w:r w:rsidRPr="009B61C0">
        <w:rPr>
          <w:rFonts w:ascii="Arial" w:hAnsi="Arial" w:cs="B Lotus" w:hint="cs"/>
          <w:sz w:val="28"/>
          <w:szCs w:val="28"/>
          <w:rtl/>
          <w:lang w:bidi="fa-IR"/>
        </w:rPr>
        <w:t xml:space="preserve"> </w:t>
      </w:r>
    </w:p>
    <w:p w:rsidR="00603A93" w:rsidRPr="009B61C0" w:rsidRDefault="00603A93" w:rsidP="002473AC">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 وکیع</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گوید: </w:t>
      </w:r>
      <w:r w:rsidR="002473AC">
        <w:rPr>
          <w:rFonts w:ascii="Arial" w:hAnsi="Arial" w:cs="B Lotus" w:hint="cs"/>
          <w:sz w:val="28"/>
          <w:szCs w:val="28"/>
          <w:rtl/>
          <w:lang w:bidi="fa-IR"/>
        </w:rPr>
        <w:t>«از عبدالرحمن بن حصین از ابی</w:t>
      </w:r>
      <w:r w:rsidR="002473AC">
        <w:rPr>
          <w:rFonts w:ascii="Arial" w:hAnsi="Arial" w:cs="B Lotus"/>
          <w:sz w:val="28"/>
          <w:szCs w:val="28"/>
          <w:rtl/>
          <w:lang w:bidi="fa-IR"/>
        </w:rPr>
        <w:softHyphen/>
      </w:r>
      <w:r w:rsidRPr="009B61C0">
        <w:rPr>
          <w:rFonts w:ascii="Arial" w:hAnsi="Arial" w:cs="B Lotus" w:hint="cs"/>
          <w:sz w:val="28"/>
          <w:szCs w:val="28"/>
          <w:rtl/>
          <w:lang w:bidi="fa-IR"/>
        </w:rPr>
        <w:t>نجیح ملکی از ابوهریره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روایت است که فرمود: براستی اگر دو گوش فرزند آدم پر از سرب مذاب شود، برای وی بهتر است از اینکه صدای منادی و موذن را بشنود و</w:t>
      </w:r>
      <w:r w:rsidR="002473AC">
        <w:rPr>
          <w:rFonts w:ascii="Arial" w:hAnsi="Arial" w:cs="B Lotus" w:hint="cs"/>
          <w:sz w:val="28"/>
          <w:szCs w:val="28"/>
          <w:rtl/>
          <w:lang w:bidi="fa-IR"/>
        </w:rPr>
        <w:t xml:space="preserve"> آن</w:t>
      </w:r>
      <w:r w:rsidR="002473AC">
        <w:rPr>
          <w:rFonts w:ascii="Arial" w:hAnsi="Arial" w:cs="B Lotus"/>
          <w:sz w:val="28"/>
          <w:szCs w:val="28"/>
          <w:rtl/>
          <w:lang w:bidi="fa-IR"/>
        </w:rPr>
        <w:softHyphen/>
      </w:r>
      <w:r w:rsidR="00A623E8">
        <w:rPr>
          <w:rFonts w:ascii="Arial" w:hAnsi="Arial" w:cs="B Lotus" w:hint="cs"/>
          <w:sz w:val="28"/>
          <w:szCs w:val="28"/>
          <w:rtl/>
          <w:lang w:bidi="fa-IR"/>
        </w:rPr>
        <w:t xml:space="preserve">را </w:t>
      </w:r>
      <w:r w:rsidRPr="009B61C0">
        <w:rPr>
          <w:rFonts w:ascii="Arial" w:hAnsi="Arial" w:cs="B Lotus" w:hint="cs"/>
          <w:sz w:val="28"/>
          <w:szCs w:val="28"/>
          <w:rtl/>
          <w:lang w:bidi="fa-IR"/>
        </w:rPr>
        <w:t>اجابت نکند</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321"/>
      </w:r>
      <w:r w:rsidR="00093F8E" w:rsidRPr="00A10D82">
        <w:rPr>
          <w:rFonts w:ascii="Arial" w:hAnsi="Arial" w:cs="B Lotus" w:hint="cs"/>
          <w:sz w:val="28"/>
          <w:szCs w:val="28"/>
          <w:vertAlign w:val="superscript"/>
          <w:rtl/>
          <w:lang w:bidi="fa-IR"/>
        </w:rPr>
        <w:t>)</w:t>
      </w:r>
      <w:r w:rsidR="00093F8E">
        <w:rPr>
          <w:rFonts w:ascii="Arial" w:hAnsi="Arial" w:cs="B Lotus" w:hint="eastAsia"/>
          <w:sz w:val="28"/>
          <w:szCs w:val="28"/>
          <w:vertAlign w:val="superscript"/>
          <w:rtl/>
          <w:lang w:bidi="fa-IR"/>
        </w:rPr>
        <w:t>‌</w:t>
      </w:r>
      <w:r w:rsidRPr="009B61C0">
        <w:rPr>
          <w:rFonts w:ascii="Arial" w:hAnsi="Arial" w:cs="B Lotus" w:hint="cs"/>
          <w:sz w:val="28"/>
          <w:szCs w:val="28"/>
          <w:rtl/>
          <w:lang w:bidi="fa-IR"/>
        </w:rPr>
        <w:t>.</w:t>
      </w:r>
      <w:r w:rsidR="002473AC">
        <w:rPr>
          <w:rFonts w:ascii="Arial" w:hAnsi="Arial" w:cs="B Lotus" w:hint="cs"/>
          <w:sz w:val="28"/>
          <w:szCs w:val="28"/>
          <w:rtl/>
          <w:lang w:bidi="fa-IR"/>
        </w:rPr>
        <w:t>»</w:t>
      </w:r>
      <w:r w:rsidR="002349D9" w:rsidRPr="009B61C0">
        <w:rPr>
          <w:rFonts w:ascii="Arial" w:hAnsi="Arial" w:cs="B Lotus" w:hint="cs"/>
          <w:sz w:val="28"/>
          <w:szCs w:val="28"/>
          <w:rtl/>
          <w:lang w:bidi="fa-IR"/>
        </w:rPr>
        <w:t xml:space="preserve"> </w:t>
      </w:r>
    </w:p>
    <w:p w:rsidR="00603A93" w:rsidRPr="009B61C0" w:rsidRDefault="00603A93" w:rsidP="0062343F">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 xml:space="preserve">در </w:t>
      </w:r>
      <w:r w:rsidR="002C6D5D" w:rsidRPr="009B61C0">
        <w:rPr>
          <w:rFonts w:ascii="Arial" w:hAnsi="Arial" w:cs="B Lotus" w:hint="cs"/>
          <w:sz w:val="28"/>
          <w:szCs w:val="28"/>
          <w:rtl/>
          <w:lang w:bidi="fa-IR"/>
        </w:rPr>
        <w:t>جایی دیگر وکیع</w:t>
      </w:r>
      <w:r w:rsidR="00EE6E51">
        <w:rPr>
          <w:rFonts w:ascii="Arial" w:hAnsi="Arial" w:cs="B Lotus" w:hint="cs"/>
          <w:sz w:val="28"/>
          <w:szCs w:val="28"/>
          <w:rtl/>
          <w:lang w:bidi="fa-IR"/>
        </w:rPr>
        <w:t xml:space="preserve"> می‌</w:t>
      </w:r>
      <w:r w:rsidR="002C6D5D" w:rsidRPr="009B61C0">
        <w:rPr>
          <w:rFonts w:ascii="Arial" w:hAnsi="Arial" w:cs="B Lotus" w:hint="cs"/>
          <w:sz w:val="28"/>
          <w:szCs w:val="28"/>
          <w:rtl/>
          <w:lang w:bidi="fa-IR"/>
        </w:rPr>
        <w:t xml:space="preserve">گوید: </w:t>
      </w:r>
      <w:r w:rsidR="002473AC">
        <w:rPr>
          <w:rFonts w:ascii="Arial" w:hAnsi="Arial" w:cs="B Lotus" w:hint="cs"/>
          <w:sz w:val="28"/>
          <w:szCs w:val="28"/>
          <w:rtl/>
          <w:lang w:bidi="fa-IR"/>
        </w:rPr>
        <w:t>«</w:t>
      </w:r>
      <w:r w:rsidR="002C6D5D" w:rsidRPr="009B61C0">
        <w:rPr>
          <w:rFonts w:ascii="Arial" w:hAnsi="Arial" w:cs="B Lotus" w:hint="cs"/>
          <w:sz w:val="28"/>
          <w:szCs w:val="28"/>
          <w:rtl/>
          <w:lang w:bidi="fa-IR"/>
        </w:rPr>
        <w:t>شعبه از</w:t>
      </w:r>
      <w:r w:rsidR="007A0232" w:rsidRPr="009B61C0">
        <w:rPr>
          <w:rFonts w:ascii="Arial" w:hAnsi="Arial" w:cs="B Lotus" w:hint="cs"/>
          <w:sz w:val="28"/>
          <w:szCs w:val="28"/>
          <w:rtl/>
          <w:lang w:bidi="fa-IR"/>
        </w:rPr>
        <w:t xml:space="preserve"> </w:t>
      </w:r>
      <w:r w:rsidRPr="009B61C0">
        <w:rPr>
          <w:rFonts w:ascii="Arial" w:hAnsi="Arial" w:cs="B Lotus" w:hint="cs"/>
          <w:sz w:val="28"/>
          <w:szCs w:val="28"/>
          <w:rtl/>
          <w:lang w:bidi="fa-IR"/>
        </w:rPr>
        <w:t>عدی بن ثابت از سعید بن جبیر از ابن عباس</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روایت کرده که فرمود: هرکس صدای اذان را بشنود و پس از آن بدون عذر، </w:t>
      </w:r>
      <w:r w:rsidRPr="009B61C0">
        <w:rPr>
          <w:rFonts w:ascii="Arial" w:hAnsi="Arial" w:cs="B Lotus" w:hint="cs"/>
          <w:sz w:val="28"/>
          <w:szCs w:val="28"/>
          <w:rtl/>
          <w:lang w:bidi="fa-IR"/>
        </w:rPr>
        <w:lastRenderedPageBreak/>
        <w:t>اجابت نکند، نمازی برای وی نیست</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322"/>
      </w:r>
      <w:r w:rsidR="00093F8E" w:rsidRPr="00A10D82">
        <w:rPr>
          <w:rFonts w:ascii="Arial" w:hAnsi="Arial" w:cs="B Lotus" w:hint="cs"/>
          <w:sz w:val="28"/>
          <w:szCs w:val="28"/>
          <w:vertAlign w:val="superscript"/>
          <w:rtl/>
          <w:lang w:bidi="fa-IR"/>
        </w:rPr>
        <w:t>)</w:t>
      </w:r>
      <w:r w:rsidRPr="009B61C0">
        <w:rPr>
          <w:rFonts w:ascii="Arial" w:hAnsi="Arial" w:cs="B Lotus" w:hint="cs"/>
          <w:sz w:val="28"/>
          <w:szCs w:val="28"/>
          <w:rtl/>
          <w:lang w:bidi="fa-IR"/>
        </w:rPr>
        <w:t>.</w:t>
      </w:r>
      <w:r w:rsidR="002473AC">
        <w:rPr>
          <w:rFonts w:ascii="Arial" w:hAnsi="Arial" w:cs="B Lotus" w:hint="cs"/>
          <w:sz w:val="28"/>
          <w:szCs w:val="28"/>
          <w:rtl/>
          <w:lang w:bidi="fa-IR"/>
        </w:rPr>
        <w:t>»</w:t>
      </w:r>
      <w:r w:rsidRPr="009B61C0">
        <w:rPr>
          <w:rFonts w:ascii="Arial" w:hAnsi="Arial" w:cs="B Lotus" w:hint="cs"/>
          <w:sz w:val="28"/>
          <w:szCs w:val="28"/>
          <w:rtl/>
          <w:lang w:bidi="fa-IR"/>
        </w:rPr>
        <w:t xml:space="preserve"> </w:t>
      </w:r>
    </w:p>
    <w:p w:rsidR="00C12F2C" w:rsidRPr="009B61C0" w:rsidRDefault="00603A93" w:rsidP="0062343F">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عبدالرزاق</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گوید: </w:t>
      </w:r>
      <w:r w:rsidR="002473AC">
        <w:rPr>
          <w:rFonts w:ascii="Arial" w:hAnsi="Arial" w:cs="B Lotus" w:hint="cs"/>
          <w:sz w:val="28"/>
          <w:szCs w:val="28"/>
          <w:rtl/>
          <w:lang w:bidi="fa-IR"/>
        </w:rPr>
        <w:t>«</w:t>
      </w:r>
      <w:r w:rsidR="00C12F2C" w:rsidRPr="009B61C0">
        <w:rPr>
          <w:rFonts w:ascii="Arial" w:hAnsi="Arial" w:cs="B Lotus" w:hint="cs"/>
          <w:sz w:val="28"/>
          <w:szCs w:val="28"/>
          <w:rtl/>
          <w:lang w:bidi="fa-IR"/>
        </w:rPr>
        <w:t>از لیث از مجاهد روایت است که فرمود: مردی از ابن عباس</w:t>
      </w:r>
      <w:r w:rsidR="001C0542" w:rsidRPr="001C0542">
        <w:rPr>
          <w:rFonts w:ascii="AGA Arabesque" w:hAnsi="AGA Arabesque" w:cs="CTraditional Arabic" w:hint="cs"/>
          <w:sz w:val="28"/>
          <w:szCs w:val="28"/>
          <w:lang w:bidi="fa-IR"/>
        </w:rPr>
        <w:t></w:t>
      </w:r>
      <w:r w:rsidR="00C12F2C" w:rsidRPr="009B61C0">
        <w:rPr>
          <w:rFonts w:ascii="Arial" w:hAnsi="Arial" w:cs="B Lotus" w:hint="cs"/>
          <w:sz w:val="28"/>
          <w:szCs w:val="28"/>
          <w:rtl/>
          <w:lang w:bidi="fa-IR"/>
        </w:rPr>
        <w:t xml:space="preserve"> در مورد شخصی که روز را روز</w:t>
      </w:r>
      <w:r w:rsidR="002C6D5D" w:rsidRPr="009B61C0">
        <w:rPr>
          <w:rFonts w:ascii="Arial" w:hAnsi="Arial" w:cs="B Lotus" w:hint="cs"/>
          <w:sz w:val="28"/>
          <w:szCs w:val="28"/>
          <w:rtl/>
          <w:lang w:bidi="fa-IR"/>
        </w:rPr>
        <w:t>ه</w:t>
      </w:r>
      <w:r w:rsidR="00EE6E51">
        <w:rPr>
          <w:rFonts w:ascii="Arial" w:hAnsi="Arial" w:cs="B Lotus" w:hint="cs"/>
          <w:sz w:val="28"/>
          <w:szCs w:val="28"/>
          <w:rtl/>
          <w:lang w:bidi="fa-IR"/>
        </w:rPr>
        <w:t xml:space="preserve"> می‌</w:t>
      </w:r>
      <w:r w:rsidR="002C6D5D" w:rsidRPr="009B61C0">
        <w:rPr>
          <w:rFonts w:ascii="Arial" w:hAnsi="Arial" w:cs="B Lotus" w:hint="cs"/>
          <w:sz w:val="28"/>
          <w:szCs w:val="28"/>
          <w:rtl/>
          <w:lang w:bidi="fa-IR"/>
        </w:rPr>
        <w:t>گیرد و شب را در قیام به سر</w:t>
      </w:r>
      <w:r w:rsidR="002473AC">
        <w:rPr>
          <w:rFonts w:ascii="Arial" w:hAnsi="Arial" w:cs="B Lotus" w:hint="cs"/>
          <w:sz w:val="28"/>
          <w:szCs w:val="28"/>
          <w:rtl/>
          <w:lang w:bidi="fa-IR"/>
        </w:rPr>
        <w:t xml:space="preserve"> می</w:t>
      </w:r>
      <w:r w:rsidR="002473AC">
        <w:rPr>
          <w:rFonts w:ascii="Arial" w:hAnsi="Arial" w:cs="B Lotus"/>
          <w:sz w:val="28"/>
          <w:szCs w:val="28"/>
          <w:rtl/>
          <w:lang w:bidi="fa-IR"/>
        </w:rPr>
        <w:softHyphen/>
      </w:r>
      <w:r w:rsidR="00C12F2C" w:rsidRPr="009B61C0">
        <w:rPr>
          <w:rFonts w:ascii="Arial" w:hAnsi="Arial" w:cs="B Lotus" w:hint="cs"/>
          <w:sz w:val="28"/>
          <w:szCs w:val="28"/>
          <w:rtl/>
          <w:lang w:bidi="fa-IR"/>
        </w:rPr>
        <w:t>برد ولی در جمعه و</w:t>
      </w:r>
      <w:r w:rsidR="002473AC">
        <w:rPr>
          <w:rFonts w:ascii="Arial" w:hAnsi="Arial" w:cs="B Lotus" w:hint="cs"/>
          <w:sz w:val="28"/>
          <w:szCs w:val="28"/>
          <w:rtl/>
          <w:lang w:bidi="fa-IR"/>
        </w:rPr>
        <w:t xml:space="preserve"> </w:t>
      </w:r>
      <w:r w:rsidR="00C12F2C" w:rsidRPr="009B61C0">
        <w:rPr>
          <w:rFonts w:ascii="Arial" w:hAnsi="Arial" w:cs="B Lotus" w:hint="cs"/>
          <w:sz w:val="28"/>
          <w:szCs w:val="28"/>
          <w:rtl/>
          <w:lang w:bidi="fa-IR"/>
        </w:rPr>
        <w:t>جماعت شرکت</w:t>
      </w:r>
      <w:r w:rsidR="00EE6E51">
        <w:rPr>
          <w:rFonts w:ascii="Arial" w:hAnsi="Arial" w:cs="B Lotus" w:hint="cs"/>
          <w:sz w:val="28"/>
          <w:szCs w:val="28"/>
          <w:rtl/>
          <w:lang w:bidi="fa-IR"/>
        </w:rPr>
        <w:t xml:space="preserve"> نمی‌</w:t>
      </w:r>
      <w:r w:rsidR="00C12F2C" w:rsidRPr="009B61C0">
        <w:rPr>
          <w:rFonts w:ascii="Arial" w:hAnsi="Arial" w:cs="B Lotus" w:hint="cs"/>
          <w:sz w:val="28"/>
          <w:szCs w:val="28"/>
          <w:rtl/>
          <w:lang w:bidi="fa-IR"/>
        </w:rPr>
        <w:t>کند، سوال پرسید؟ ابن عباس</w:t>
      </w:r>
      <w:r w:rsidR="001C0542" w:rsidRPr="001C0542">
        <w:rPr>
          <w:rFonts w:ascii="AGA Arabesque" w:hAnsi="AGA Arabesque" w:cs="CTraditional Arabic" w:hint="cs"/>
          <w:sz w:val="28"/>
          <w:szCs w:val="28"/>
          <w:lang w:bidi="fa-IR"/>
        </w:rPr>
        <w:t></w:t>
      </w:r>
      <w:r w:rsidR="00C12F2C" w:rsidRPr="009B61C0">
        <w:rPr>
          <w:rFonts w:ascii="Arial" w:hAnsi="Arial" w:cs="B Lotus" w:hint="cs"/>
          <w:sz w:val="28"/>
          <w:szCs w:val="28"/>
          <w:rtl/>
          <w:lang w:bidi="fa-IR"/>
        </w:rPr>
        <w:t xml:space="preserve"> گفت: این شخص در آتش است. فردای </w:t>
      </w:r>
      <w:r w:rsidR="002C6D5D" w:rsidRPr="009B61C0">
        <w:rPr>
          <w:rFonts w:ascii="Arial" w:hAnsi="Arial" w:cs="B Lotus" w:hint="cs"/>
          <w:sz w:val="28"/>
          <w:szCs w:val="28"/>
          <w:rtl/>
          <w:lang w:bidi="fa-IR"/>
        </w:rPr>
        <w:t xml:space="preserve">آن روز همان </w:t>
      </w:r>
      <w:r w:rsidR="00C12F2C" w:rsidRPr="009B61C0">
        <w:rPr>
          <w:rFonts w:ascii="Arial" w:hAnsi="Arial" w:cs="B Lotus" w:hint="cs"/>
          <w:sz w:val="28"/>
          <w:szCs w:val="28"/>
          <w:rtl/>
          <w:lang w:bidi="fa-IR"/>
        </w:rPr>
        <w:t>شخص به نزد ابن عباس</w:t>
      </w:r>
      <w:r w:rsidR="001C0542" w:rsidRPr="001C0542">
        <w:rPr>
          <w:rFonts w:ascii="AGA Arabesque" w:hAnsi="AGA Arabesque" w:cs="CTraditional Arabic" w:hint="cs"/>
          <w:sz w:val="28"/>
          <w:szCs w:val="28"/>
          <w:lang w:bidi="fa-IR"/>
        </w:rPr>
        <w:t></w:t>
      </w:r>
      <w:r w:rsidR="00C12F2C" w:rsidRPr="009B61C0">
        <w:rPr>
          <w:rFonts w:ascii="Arial" w:hAnsi="Arial" w:cs="B Lotus" w:hint="cs"/>
          <w:sz w:val="28"/>
          <w:szCs w:val="28"/>
          <w:rtl/>
          <w:lang w:bidi="fa-IR"/>
        </w:rPr>
        <w:t xml:space="preserve"> آمد و همان سوال را پرسید که ابن عباس</w:t>
      </w:r>
      <w:r w:rsidR="001C0542" w:rsidRPr="001C0542">
        <w:rPr>
          <w:rFonts w:ascii="AGA Arabesque" w:hAnsi="AGA Arabesque" w:cs="CTraditional Arabic" w:hint="cs"/>
          <w:sz w:val="28"/>
          <w:szCs w:val="28"/>
          <w:lang w:bidi="fa-IR"/>
        </w:rPr>
        <w:t></w:t>
      </w:r>
      <w:r w:rsidR="00C12F2C" w:rsidRPr="009B61C0">
        <w:rPr>
          <w:rFonts w:ascii="Arial" w:hAnsi="Arial" w:cs="B Lotus" w:hint="cs"/>
          <w:sz w:val="28"/>
          <w:szCs w:val="28"/>
          <w:rtl/>
          <w:lang w:bidi="fa-IR"/>
        </w:rPr>
        <w:t xml:space="preserve"> به وی گفت: وی در آتش است. مجاهد</w:t>
      </w:r>
      <w:r w:rsidR="00EE6E51">
        <w:rPr>
          <w:rFonts w:ascii="Arial" w:hAnsi="Arial" w:cs="B Lotus" w:hint="cs"/>
          <w:sz w:val="28"/>
          <w:szCs w:val="28"/>
          <w:rtl/>
          <w:lang w:bidi="fa-IR"/>
        </w:rPr>
        <w:t xml:space="preserve"> می‌</w:t>
      </w:r>
      <w:r w:rsidR="00C12F2C" w:rsidRPr="009B61C0">
        <w:rPr>
          <w:rFonts w:ascii="Arial" w:hAnsi="Arial" w:cs="B Lotus" w:hint="cs"/>
          <w:sz w:val="28"/>
          <w:szCs w:val="28"/>
          <w:rtl/>
          <w:lang w:bidi="fa-IR"/>
        </w:rPr>
        <w:t>گوید: آن شخص حدود یک ماه، پیوسته نزد ابن عباس</w:t>
      </w:r>
      <w:r w:rsidR="001C0542" w:rsidRPr="001C0542">
        <w:rPr>
          <w:rFonts w:ascii="AGA Arabesque" w:hAnsi="AGA Arabesque" w:cs="CTraditional Arabic" w:hint="cs"/>
          <w:sz w:val="28"/>
          <w:szCs w:val="28"/>
          <w:lang w:bidi="fa-IR"/>
        </w:rPr>
        <w:t></w:t>
      </w:r>
      <w:r w:rsidR="00C12F2C" w:rsidRPr="009B61C0">
        <w:rPr>
          <w:rFonts w:ascii="Arial" w:hAnsi="Arial" w:cs="B Lotus" w:hint="cs"/>
          <w:sz w:val="28"/>
          <w:szCs w:val="28"/>
          <w:rtl/>
          <w:lang w:bidi="fa-IR"/>
        </w:rPr>
        <w:t xml:space="preserve"> رفت و آمد</w:t>
      </w:r>
      <w:r w:rsidR="00EE6E51">
        <w:rPr>
          <w:rFonts w:ascii="Arial" w:hAnsi="Arial" w:cs="B Lotus" w:hint="cs"/>
          <w:sz w:val="28"/>
          <w:szCs w:val="28"/>
          <w:rtl/>
          <w:lang w:bidi="fa-IR"/>
        </w:rPr>
        <w:t xml:space="preserve"> می‌</w:t>
      </w:r>
      <w:r w:rsidR="00C12F2C" w:rsidRPr="009B61C0">
        <w:rPr>
          <w:rFonts w:ascii="Arial" w:hAnsi="Arial" w:cs="B Lotus" w:hint="cs"/>
          <w:sz w:val="28"/>
          <w:szCs w:val="28"/>
          <w:rtl/>
          <w:lang w:bidi="fa-IR"/>
        </w:rPr>
        <w:t>کرد و از او این سوال را</w:t>
      </w:r>
      <w:r w:rsidR="00EE6E51">
        <w:rPr>
          <w:rFonts w:ascii="Arial" w:hAnsi="Arial" w:cs="B Lotus" w:hint="cs"/>
          <w:sz w:val="28"/>
          <w:szCs w:val="28"/>
          <w:rtl/>
          <w:lang w:bidi="fa-IR"/>
        </w:rPr>
        <w:t xml:space="preserve"> می‌</w:t>
      </w:r>
      <w:r w:rsidR="00C12F2C" w:rsidRPr="009B61C0">
        <w:rPr>
          <w:rFonts w:ascii="Arial" w:hAnsi="Arial" w:cs="B Lotus" w:hint="cs"/>
          <w:sz w:val="28"/>
          <w:szCs w:val="28"/>
          <w:rtl/>
          <w:lang w:bidi="fa-IR"/>
        </w:rPr>
        <w:t>پرسید و هر بار ابن عباس</w:t>
      </w:r>
      <w:r w:rsidR="001C0542" w:rsidRPr="001C0542">
        <w:rPr>
          <w:rFonts w:ascii="AGA Arabesque" w:hAnsi="AGA Arabesque" w:cs="CTraditional Arabic" w:hint="cs"/>
          <w:sz w:val="28"/>
          <w:szCs w:val="28"/>
          <w:lang w:bidi="fa-IR"/>
        </w:rPr>
        <w:t></w:t>
      </w:r>
      <w:r w:rsidR="00EE6E51">
        <w:rPr>
          <w:rFonts w:ascii="Arial" w:hAnsi="Arial" w:cs="B Lotus" w:hint="cs"/>
          <w:sz w:val="28"/>
          <w:szCs w:val="28"/>
          <w:rtl/>
          <w:lang w:bidi="fa-IR"/>
        </w:rPr>
        <w:t xml:space="preserve"> می‌</w:t>
      </w:r>
      <w:r w:rsidR="00C12F2C" w:rsidRPr="009B61C0">
        <w:rPr>
          <w:rFonts w:ascii="Arial" w:hAnsi="Arial" w:cs="B Lotus" w:hint="cs"/>
          <w:sz w:val="28"/>
          <w:szCs w:val="28"/>
          <w:rtl/>
          <w:lang w:bidi="fa-IR"/>
        </w:rPr>
        <w:t>گفت: وی در آتش است</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323"/>
      </w:r>
      <w:r w:rsidR="00093F8E" w:rsidRPr="00A10D82">
        <w:rPr>
          <w:rFonts w:ascii="Arial" w:hAnsi="Arial" w:cs="B Lotus" w:hint="cs"/>
          <w:sz w:val="28"/>
          <w:szCs w:val="28"/>
          <w:vertAlign w:val="superscript"/>
          <w:rtl/>
          <w:lang w:bidi="fa-IR"/>
        </w:rPr>
        <w:t>)</w:t>
      </w:r>
      <w:r w:rsidR="00C12F2C" w:rsidRPr="009B61C0">
        <w:rPr>
          <w:rFonts w:ascii="Arial" w:hAnsi="Arial" w:cs="B Lotus" w:hint="cs"/>
          <w:sz w:val="28"/>
          <w:szCs w:val="28"/>
          <w:rtl/>
          <w:lang w:bidi="fa-IR"/>
        </w:rPr>
        <w:t>.</w:t>
      </w:r>
      <w:r w:rsidR="002473AC">
        <w:rPr>
          <w:rFonts w:ascii="Arial" w:hAnsi="Arial" w:cs="B Lotus" w:hint="cs"/>
          <w:sz w:val="28"/>
          <w:szCs w:val="28"/>
          <w:rtl/>
          <w:lang w:bidi="fa-IR"/>
        </w:rPr>
        <w:t>»</w:t>
      </w:r>
      <w:r w:rsidR="00C12F2C" w:rsidRPr="009B61C0">
        <w:rPr>
          <w:rFonts w:ascii="Arial" w:hAnsi="Arial" w:cs="B Lotus" w:hint="cs"/>
          <w:sz w:val="28"/>
          <w:szCs w:val="28"/>
          <w:rtl/>
          <w:lang w:bidi="fa-IR"/>
        </w:rPr>
        <w:t xml:space="preserve"> </w:t>
      </w:r>
    </w:p>
    <w:p w:rsidR="00E67B7C" w:rsidRPr="009B61C0" w:rsidRDefault="00C12F2C" w:rsidP="002473AC">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 xml:space="preserve">همانطور که مشاهده کردید، این نصوص صحیح و </w:t>
      </w:r>
      <w:r w:rsidR="004F75FB" w:rsidRPr="009B61C0">
        <w:rPr>
          <w:rFonts w:ascii="Arial" w:hAnsi="Arial" w:cs="B Lotus" w:hint="cs"/>
          <w:sz w:val="28"/>
          <w:szCs w:val="28"/>
          <w:rtl/>
          <w:lang w:bidi="fa-IR"/>
        </w:rPr>
        <w:t>واضح و آشکار</w:t>
      </w:r>
      <w:r w:rsidRPr="009B61C0">
        <w:rPr>
          <w:rFonts w:ascii="Arial" w:hAnsi="Arial" w:cs="B Lotus" w:hint="cs"/>
          <w:sz w:val="28"/>
          <w:szCs w:val="28"/>
          <w:rtl/>
          <w:lang w:bidi="fa-IR"/>
        </w:rPr>
        <w:t xml:space="preserve"> صحابه بود. </w:t>
      </w:r>
      <w:r w:rsidR="004F75FB" w:rsidRPr="009B61C0">
        <w:rPr>
          <w:rFonts w:ascii="Arial" w:hAnsi="Arial" w:cs="B Lotus" w:hint="cs"/>
          <w:sz w:val="28"/>
          <w:szCs w:val="28"/>
          <w:rtl/>
          <w:lang w:bidi="fa-IR"/>
        </w:rPr>
        <w:t>و حتی از یک صحابه هم خلاف این روایت نشده است و هریک از این آثار خود به تنهایی دلیل مستقلی در مساله</w:t>
      </w:r>
      <w:r w:rsidR="00EE6E51">
        <w:rPr>
          <w:rFonts w:ascii="Arial" w:hAnsi="Arial" w:cs="B Lotus" w:hint="cs"/>
          <w:sz w:val="28"/>
          <w:szCs w:val="28"/>
          <w:rtl/>
          <w:lang w:bidi="fa-IR"/>
        </w:rPr>
        <w:t xml:space="preserve"> می‌</w:t>
      </w:r>
      <w:r w:rsidR="004F75FB" w:rsidRPr="009B61C0">
        <w:rPr>
          <w:rFonts w:ascii="Arial" w:hAnsi="Arial" w:cs="B Lotus" w:hint="cs"/>
          <w:sz w:val="28"/>
          <w:szCs w:val="28"/>
          <w:rtl/>
          <w:lang w:bidi="fa-IR"/>
        </w:rPr>
        <w:t xml:space="preserve">باشد، </w:t>
      </w:r>
      <w:r w:rsidR="002473AC">
        <w:rPr>
          <w:rFonts w:ascii="Arial" w:hAnsi="Arial" w:cs="B Lotus" w:hint="cs"/>
          <w:sz w:val="28"/>
          <w:szCs w:val="28"/>
          <w:rtl/>
          <w:lang w:bidi="fa-IR"/>
        </w:rPr>
        <w:t>حال اگر</w:t>
      </w:r>
      <w:r w:rsidR="004F75FB" w:rsidRPr="009B61C0">
        <w:rPr>
          <w:rFonts w:ascii="Arial" w:hAnsi="Arial" w:cs="B Lotus" w:hint="cs"/>
          <w:sz w:val="28"/>
          <w:szCs w:val="28"/>
          <w:rtl/>
          <w:lang w:bidi="fa-IR"/>
        </w:rPr>
        <w:t xml:space="preserve"> همه</w:t>
      </w:r>
      <w:r w:rsidR="00EE6E51">
        <w:rPr>
          <w:rFonts w:ascii="Arial" w:hAnsi="Arial" w:cs="B Lotus" w:hint="cs"/>
          <w:sz w:val="28"/>
          <w:szCs w:val="28"/>
          <w:rtl/>
          <w:lang w:bidi="fa-IR"/>
        </w:rPr>
        <w:t>‌ی</w:t>
      </w:r>
      <w:r w:rsidR="00F64D59">
        <w:rPr>
          <w:rFonts w:ascii="Arial" w:hAnsi="Arial" w:cs="B Lotus" w:hint="cs"/>
          <w:sz w:val="28"/>
          <w:szCs w:val="28"/>
          <w:rtl/>
          <w:lang w:bidi="fa-IR"/>
        </w:rPr>
        <w:t xml:space="preserve"> این‌ها </w:t>
      </w:r>
      <w:r w:rsidR="004F75FB" w:rsidRPr="009B61C0">
        <w:rPr>
          <w:rFonts w:ascii="Arial" w:hAnsi="Arial" w:cs="B Lotus" w:hint="cs"/>
          <w:sz w:val="28"/>
          <w:szCs w:val="28"/>
          <w:rtl/>
          <w:lang w:bidi="fa-IR"/>
        </w:rPr>
        <w:t xml:space="preserve">در کنار هم قرار گرفته و دست به دست هم داده و همدیگر </w:t>
      </w:r>
      <w:r w:rsidR="002C6D5D" w:rsidRPr="009B61C0">
        <w:rPr>
          <w:rFonts w:ascii="Arial" w:hAnsi="Arial" w:cs="B Lotus" w:hint="cs"/>
          <w:sz w:val="28"/>
          <w:szCs w:val="28"/>
          <w:rtl/>
          <w:lang w:bidi="fa-IR"/>
        </w:rPr>
        <w:t xml:space="preserve">را یاری کنند، چگونه خواهد بود؟ </w:t>
      </w:r>
      <w:r w:rsidR="004F75FB" w:rsidRPr="009B61C0">
        <w:rPr>
          <w:rFonts w:ascii="Arial" w:hAnsi="Arial" w:cs="B Lotus" w:hint="cs"/>
          <w:sz w:val="28"/>
          <w:szCs w:val="28"/>
          <w:rtl/>
          <w:lang w:bidi="fa-IR"/>
        </w:rPr>
        <w:t>وبالله التوفیق.</w:t>
      </w:r>
      <w:r w:rsidRPr="009B61C0">
        <w:rPr>
          <w:rFonts w:ascii="Arial" w:hAnsi="Arial" w:cs="B Lotus" w:hint="cs"/>
          <w:sz w:val="28"/>
          <w:szCs w:val="28"/>
          <w:rtl/>
          <w:lang w:bidi="fa-IR"/>
        </w:rPr>
        <w:t xml:space="preserve"> </w:t>
      </w:r>
      <w:r w:rsidR="002349D9" w:rsidRPr="009B61C0">
        <w:rPr>
          <w:rFonts w:ascii="Arial" w:hAnsi="Arial" w:cs="B Lotus" w:hint="cs"/>
          <w:sz w:val="28"/>
          <w:szCs w:val="28"/>
          <w:rtl/>
          <w:lang w:bidi="fa-IR"/>
        </w:rPr>
        <w:t xml:space="preserve"> </w:t>
      </w:r>
    </w:p>
    <w:p w:rsidR="00BC715C" w:rsidRPr="00D57F45" w:rsidRDefault="00BC715C" w:rsidP="0062343F">
      <w:pPr>
        <w:pStyle w:val="Heading2"/>
        <w:keepNext w:val="0"/>
        <w:widowControl w:val="0"/>
        <w:rPr>
          <w:rtl/>
          <w:lang w:bidi="fa-IR"/>
        </w:rPr>
      </w:pPr>
      <w:bookmarkStart w:id="103" w:name="_Toc339120102"/>
      <w:bookmarkStart w:id="104" w:name="_Toc417328653"/>
      <w:r w:rsidRPr="00D57F45">
        <w:rPr>
          <w:rFonts w:hint="cs"/>
          <w:rtl/>
          <w:lang w:bidi="fa-IR"/>
        </w:rPr>
        <w:t>حکم نماز جماعت برای زنان</w:t>
      </w:r>
      <w:r w:rsidR="00BD1C90">
        <w:rPr>
          <w:rFonts w:ascii="Arial" w:hAnsi="Arial" w:cs="B Lotus" w:hint="cs"/>
          <w:vertAlign w:val="superscript"/>
          <w:rtl/>
          <w:lang w:bidi="fa-IR"/>
        </w:rPr>
        <w:t>(</w:t>
      </w:r>
      <w:r w:rsidR="00093F8E" w:rsidRPr="00A10D82">
        <w:rPr>
          <w:rStyle w:val="FootnoteReference"/>
          <w:rFonts w:ascii="Arial" w:hAnsi="Arial" w:cs="B Lotus"/>
          <w:rtl/>
          <w:lang w:bidi="fa-IR"/>
        </w:rPr>
        <w:footnoteReference w:id="324"/>
      </w:r>
      <w:r w:rsidR="00093F8E" w:rsidRPr="00A10D82">
        <w:rPr>
          <w:rFonts w:ascii="Arial" w:hAnsi="Arial" w:cs="B Lotus" w:hint="cs"/>
          <w:vertAlign w:val="superscript"/>
          <w:rtl/>
          <w:lang w:bidi="fa-IR"/>
        </w:rPr>
        <w:t>)</w:t>
      </w:r>
      <w:r w:rsidRPr="00D57F45">
        <w:rPr>
          <w:rFonts w:hint="cs"/>
          <w:rtl/>
          <w:lang w:bidi="fa-IR"/>
        </w:rPr>
        <w:t>:</w:t>
      </w:r>
      <w:bookmarkEnd w:id="103"/>
      <w:bookmarkEnd w:id="104"/>
    </w:p>
    <w:p w:rsidR="00BC715C" w:rsidRPr="009B61C0" w:rsidRDefault="00BC715C" w:rsidP="000E4682">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به اجماع علما نماز جماعت بر زنان واجب</w:t>
      </w:r>
      <w:r w:rsidR="00EE6E51">
        <w:rPr>
          <w:rFonts w:ascii="Arial" w:hAnsi="Arial" w:cs="B Lotus" w:hint="cs"/>
          <w:sz w:val="28"/>
          <w:szCs w:val="28"/>
          <w:rtl/>
          <w:lang w:bidi="fa-IR"/>
        </w:rPr>
        <w:t xml:space="preserve"> نمی‌</w:t>
      </w:r>
      <w:r w:rsidRPr="009B61C0">
        <w:rPr>
          <w:rFonts w:ascii="Arial" w:hAnsi="Arial" w:cs="B Lotus" w:hint="cs"/>
          <w:sz w:val="28"/>
          <w:szCs w:val="28"/>
          <w:rtl/>
          <w:lang w:bidi="fa-IR"/>
        </w:rPr>
        <w:t xml:space="preserve">باشد، لیکن </w:t>
      </w:r>
      <w:r w:rsidR="000E4682" w:rsidRPr="009B61C0">
        <w:rPr>
          <w:rFonts w:ascii="Arial" w:hAnsi="Arial" w:cs="B Lotus" w:hint="cs"/>
          <w:sz w:val="28"/>
          <w:szCs w:val="28"/>
          <w:rtl/>
          <w:lang w:bidi="fa-IR"/>
        </w:rPr>
        <w:t xml:space="preserve">نزد جمهور علما </w:t>
      </w:r>
      <w:r w:rsidRPr="009B61C0">
        <w:rPr>
          <w:rFonts w:ascii="Arial" w:hAnsi="Arial" w:cs="B Lotus" w:hint="cs"/>
          <w:sz w:val="28"/>
          <w:szCs w:val="28"/>
          <w:rtl/>
          <w:lang w:bidi="fa-IR"/>
        </w:rPr>
        <w:t>به طور کلی نماز جماعت در حق</w:t>
      </w:r>
      <w:r w:rsidR="00A623E8">
        <w:rPr>
          <w:rFonts w:ascii="Arial" w:hAnsi="Arial" w:cs="B Lotus" w:hint="cs"/>
          <w:sz w:val="28"/>
          <w:szCs w:val="28"/>
          <w:rtl/>
          <w:lang w:bidi="fa-IR"/>
        </w:rPr>
        <w:t xml:space="preserve"> آن‌ها </w:t>
      </w:r>
      <w:r w:rsidRPr="009B61C0">
        <w:rPr>
          <w:rFonts w:ascii="Arial" w:hAnsi="Arial" w:cs="B Lotus" w:hint="cs"/>
          <w:sz w:val="28"/>
          <w:szCs w:val="28"/>
          <w:rtl/>
          <w:lang w:bidi="fa-IR"/>
        </w:rPr>
        <w:t>مشروع</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باشد. نماز زنان در جماعت بر</w:t>
      </w:r>
      <w:r w:rsidR="000E4682">
        <w:rPr>
          <w:rFonts w:ascii="Arial" w:hAnsi="Arial" w:cs="B Lotus" w:hint="cs"/>
          <w:sz w:val="28"/>
          <w:szCs w:val="28"/>
          <w:rtl/>
          <w:lang w:bidi="fa-IR"/>
        </w:rPr>
        <w:t xml:space="preserve"> </w:t>
      </w:r>
      <w:r w:rsidRPr="009B61C0">
        <w:rPr>
          <w:rFonts w:ascii="Arial" w:hAnsi="Arial" w:cs="B Lotus" w:hint="cs"/>
          <w:sz w:val="28"/>
          <w:szCs w:val="28"/>
          <w:rtl/>
          <w:lang w:bidi="fa-IR"/>
        </w:rPr>
        <w:t>دو نوع است:</w:t>
      </w:r>
    </w:p>
    <w:p w:rsidR="00BC715C" w:rsidRPr="009B61C0" w:rsidRDefault="00BC715C"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الف) یک زن با امامت زن دیگری نماز بخواند که این امر به سه دلیل مشروع</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باشد:</w:t>
      </w:r>
    </w:p>
    <w:p w:rsidR="00BC715C" w:rsidRPr="00FE3688" w:rsidRDefault="00BC715C" w:rsidP="00204DF6">
      <w:pPr>
        <w:pStyle w:val="ListParagraph"/>
        <w:widowControl w:val="0"/>
        <w:numPr>
          <w:ilvl w:val="0"/>
          <w:numId w:val="24"/>
        </w:numPr>
        <w:autoSpaceDE w:val="0"/>
        <w:autoSpaceDN w:val="0"/>
        <w:bidi/>
        <w:adjustRightInd w:val="0"/>
        <w:spacing w:after="0" w:line="240" w:lineRule="auto"/>
        <w:jc w:val="both"/>
        <w:rPr>
          <w:rFonts w:ascii="Arial" w:hAnsi="Arial" w:cs="B Lotus"/>
          <w:sz w:val="28"/>
          <w:szCs w:val="28"/>
          <w:rtl/>
          <w:lang w:bidi="fa-IR"/>
        </w:rPr>
      </w:pPr>
      <w:r w:rsidRPr="00FE3688">
        <w:rPr>
          <w:rFonts w:ascii="Arial" w:hAnsi="Arial" w:cs="B Lotus" w:hint="cs"/>
          <w:sz w:val="28"/>
          <w:szCs w:val="28"/>
          <w:rtl/>
          <w:lang w:bidi="fa-IR"/>
        </w:rPr>
        <w:t>عموم احادیثی که در فضل نماز جماعت وارد شده است و اصل آن</w:t>
      </w:r>
      <w:r w:rsidR="00204DF6">
        <w:rPr>
          <w:rFonts w:ascii="Arial" w:hAnsi="Arial" w:cs="B Lotus"/>
          <w:sz w:val="28"/>
          <w:szCs w:val="28"/>
          <w:lang w:bidi="fa-IR"/>
        </w:rPr>
        <w:t xml:space="preserve"> </w:t>
      </w:r>
      <w:r w:rsidR="00204DF6">
        <w:rPr>
          <w:rFonts w:ascii="Arial" w:hAnsi="Arial" w:cs="B Lotus" w:hint="cs"/>
          <w:sz w:val="28"/>
          <w:szCs w:val="28"/>
          <w:rtl/>
          <w:lang w:bidi="fa-IR"/>
        </w:rPr>
        <w:t>ا</w:t>
      </w:r>
      <w:r w:rsidRPr="00FE3688">
        <w:rPr>
          <w:rFonts w:ascii="Arial" w:hAnsi="Arial" w:cs="B Lotus" w:hint="cs"/>
          <w:sz w:val="28"/>
          <w:szCs w:val="28"/>
          <w:rtl/>
          <w:lang w:bidi="fa-IR"/>
        </w:rPr>
        <w:t xml:space="preserve">ست که زنان با مردان </w:t>
      </w:r>
      <w:r w:rsidR="00204DF6">
        <w:rPr>
          <w:rFonts w:ascii="Arial" w:hAnsi="Arial" w:cs="B Lotus" w:hint="cs"/>
          <w:sz w:val="28"/>
          <w:szCs w:val="28"/>
          <w:rtl/>
          <w:lang w:bidi="fa-IR"/>
        </w:rPr>
        <w:t>یک</w:t>
      </w:r>
      <w:r w:rsidRPr="00FE3688">
        <w:rPr>
          <w:rFonts w:ascii="Arial" w:hAnsi="Arial" w:cs="B Lotus" w:hint="cs"/>
          <w:sz w:val="28"/>
          <w:szCs w:val="28"/>
          <w:rtl/>
          <w:lang w:bidi="fa-IR"/>
        </w:rPr>
        <w:t>سان</w:t>
      </w:r>
      <w:r w:rsidR="00204DF6">
        <w:rPr>
          <w:rFonts w:ascii="Arial" w:hAnsi="Arial" w:cs="B Lotus"/>
          <w:sz w:val="28"/>
          <w:szCs w:val="28"/>
          <w:rtl/>
          <w:lang w:bidi="fa-IR"/>
        </w:rPr>
        <w:softHyphen/>
      </w:r>
      <w:r w:rsidR="00204DF6">
        <w:rPr>
          <w:rFonts w:ascii="Arial" w:hAnsi="Arial" w:cs="B Lotus" w:hint="cs"/>
          <w:sz w:val="28"/>
          <w:szCs w:val="28"/>
          <w:rtl/>
          <w:lang w:bidi="fa-IR"/>
        </w:rPr>
        <w:t>ا</w:t>
      </w:r>
      <w:r w:rsidRPr="00FE3688">
        <w:rPr>
          <w:rFonts w:ascii="Arial" w:hAnsi="Arial" w:cs="B Lotus" w:hint="cs"/>
          <w:sz w:val="28"/>
          <w:szCs w:val="28"/>
          <w:rtl/>
          <w:lang w:bidi="fa-IR"/>
        </w:rPr>
        <w:t>ند. رسول الله</w:t>
      </w:r>
      <w:r w:rsidR="001C0542" w:rsidRPr="001C0542">
        <w:rPr>
          <w:rFonts w:ascii="AGA Arabesque" w:hAnsi="AGA Arabesque" w:cs="CTraditional Arabic" w:hint="cs"/>
          <w:sz w:val="28"/>
          <w:szCs w:val="28"/>
          <w:lang w:bidi="fa-IR"/>
        </w:rPr>
        <w:t></w:t>
      </w:r>
      <w:r w:rsidRPr="00FE3688">
        <w:rPr>
          <w:rFonts w:ascii="Arial" w:hAnsi="Arial" w:cs="B Lotus" w:hint="cs"/>
          <w:sz w:val="28"/>
          <w:szCs w:val="28"/>
          <w:rtl/>
          <w:lang w:bidi="fa-IR"/>
        </w:rPr>
        <w:t xml:space="preserve"> فرمودند</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325"/>
      </w:r>
      <w:r w:rsidR="00093F8E" w:rsidRPr="00A10D82">
        <w:rPr>
          <w:rFonts w:ascii="Arial" w:hAnsi="Arial" w:cs="B Lotus" w:hint="cs"/>
          <w:sz w:val="28"/>
          <w:szCs w:val="28"/>
          <w:vertAlign w:val="superscript"/>
          <w:rtl/>
          <w:lang w:bidi="fa-IR"/>
        </w:rPr>
        <w:t>)</w:t>
      </w:r>
      <w:r w:rsidRPr="00FE3688">
        <w:rPr>
          <w:rFonts w:ascii="Arial" w:hAnsi="Arial" w:cs="B Lotus" w:hint="cs"/>
          <w:sz w:val="28"/>
          <w:szCs w:val="28"/>
          <w:rtl/>
          <w:lang w:bidi="fa-IR"/>
        </w:rPr>
        <w:t>:</w:t>
      </w:r>
      <w:r w:rsidR="00FE3688">
        <w:rPr>
          <w:rFonts w:ascii="Arial" w:hAnsi="Arial" w:cs="B Lotus" w:hint="cs"/>
          <w:sz w:val="28"/>
          <w:szCs w:val="28"/>
          <w:rtl/>
          <w:lang w:bidi="fa-IR"/>
        </w:rPr>
        <w:t xml:space="preserve"> </w:t>
      </w:r>
      <w:r w:rsidR="0029483C" w:rsidRPr="0029483C">
        <w:rPr>
          <w:rStyle w:val="Char0"/>
          <w:rFonts w:hint="cs"/>
          <w:rtl/>
        </w:rPr>
        <w:t>«</w:t>
      </w:r>
      <w:r w:rsidRPr="00FE3688">
        <w:rPr>
          <w:rStyle w:val="Char0"/>
          <w:rtl/>
        </w:rPr>
        <w:t>النِّسَاءُ شَقَائِقُ الرِّجَالِ</w:t>
      </w:r>
      <w:r w:rsidR="0029483C" w:rsidRPr="0029483C">
        <w:rPr>
          <w:rStyle w:val="Char0"/>
          <w:rFonts w:hint="cs"/>
          <w:rtl/>
        </w:rPr>
        <w:t>»</w:t>
      </w:r>
      <w:r w:rsidRPr="00FE3688">
        <w:rPr>
          <w:rFonts w:ascii="Arial" w:hAnsi="Arial" w:cs="B Lotus" w:hint="cs"/>
          <w:sz w:val="28"/>
          <w:szCs w:val="28"/>
          <w:rtl/>
          <w:lang w:bidi="fa-IR"/>
        </w:rPr>
        <w:t xml:space="preserve"> </w:t>
      </w:r>
      <w:r w:rsidR="00204DF6">
        <w:rPr>
          <w:rFonts w:ascii="Arial" w:hAnsi="Arial" w:cs="B Lotus" w:hint="cs"/>
          <w:sz w:val="28"/>
          <w:szCs w:val="28"/>
          <w:rtl/>
          <w:lang w:bidi="fa-IR"/>
        </w:rPr>
        <w:t>«</w:t>
      </w:r>
      <w:r w:rsidRPr="00FE3688">
        <w:rPr>
          <w:rFonts w:ascii="Arial" w:hAnsi="Arial" w:cs="B Lotus" w:hint="cs"/>
          <w:sz w:val="28"/>
          <w:szCs w:val="28"/>
          <w:rtl/>
          <w:lang w:bidi="fa-IR"/>
        </w:rPr>
        <w:t xml:space="preserve">زنان با مردان </w:t>
      </w:r>
      <w:r w:rsidRPr="00FE3688">
        <w:rPr>
          <w:rFonts w:ascii="Arial" w:hAnsi="Arial" w:cs="B Lotus" w:hint="cs"/>
          <w:sz w:val="28"/>
          <w:szCs w:val="28"/>
          <w:rtl/>
          <w:lang w:bidi="fa-IR"/>
        </w:rPr>
        <w:lastRenderedPageBreak/>
        <w:t>همسانند.</w:t>
      </w:r>
      <w:r w:rsidR="00204DF6">
        <w:rPr>
          <w:rFonts w:ascii="Arial" w:hAnsi="Arial" w:cs="B Lotus" w:hint="cs"/>
          <w:sz w:val="28"/>
          <w:szCs w:val="28"/>
          <w:rtl/>
          <w:lang w:bidi="fa-IR"/>
        </w:rPr>
        <w:t>»</w:t>
      </w:r>
      <w:r w:rsidRPr="00FE3688">
        <w:rPr>
          <w:rFonts w:ascii="Arial" w:hAnsi="Arial" w:cs="B Lotus" w:hint="cs"/>
          <w:sz w:val="28"/>
          <w:szCs w:val="28"/>
          <w:rtl/>
          <w:lang w:bidi="fa-IR"/>
        </w:rPr>
        <w:t xml:space="preserve"> </w:t>
      </w:r>
    </w:p>
    <w:p w:rsidR="00864AA3" w:rsidRPr="00FE3688" w:rsidRDefault="00864AA3" w:rsidP="00F42E99">
      <w:pPr>
        <w:pStyle w:val="ListParagraph"/>
        <w:widowControl w:val="0"/>
        <w:numPr>
          <w:ilvl w:val="0"/>
          <w:numId w:val="24"/>
        </w:numPr>
        <w:autoSpaceDE w:val="0"/>
        <w:autoSpaceDN w:val="0"/>
        <w:bidi/>
        <w:adjustRightInd w:val="0"/>
        <w:spacing w:after="0" w:line="240" w:lineRule="auto"/>
        <w:jc w:val="both"/>
        <w:rPr>
          <w:rFonts w:ascii="Arial" w:hAnsi="Arial" w:cs="B Lotus"/>
          <w:sz w:val="28"/>
          <w:szCs w:val="28"/>
          <w:rtl/>
          <w:lang w:bidi="fa-IR"/>
        </w:rPr>
      </w:pPr>
      <w:r w:rsidRPr="00FE3688">
        <w:rPr>
          <w:rFonts w:ascii="Arial" w:hAnsi="Arial" w:cs="B Lotus" w:hint="cs"/>
          <w:sz w:val="28"/>
          <w:szCs w:val="28"/>
          <w:rtl/>
          <w:lang w:bidi="fa-IR"/>
        </w:rPr>
        <w:t xml:space="preserve">عدم ورود نهی از امامت زنی بر زنان. </w:t>
      </w:r>
    </w:p>
    <w:p w:rsidR="00864AA3" w:rsidRPr="00FE3688" w:rsidRDefault="00864AA3" w:rsidP="00F42E99">
      <w:pPr>
        <w:pStyle w:val="ListParagraph"/>
        <w:widowControl w:val="0"/>
        <w:numPr>
          <w:ilvl w:val="0"/>
          <w:numId w:val="24"/>
        </w:numPr>
        <w:autoSpaceDE w:val="0"/>
        <w:autoSpaceDN w:val="0"/>
        <w:bidi/>
        <w:adjustRightInd w:val="0"/>
        <w:spacing w:after="0" w:line="240" w:lineRule="auto"/>
        <w:jc w:val="both"/>
        <w:rPr>
          <w:rFonts w:ascii="Arial" w:hAnsi="Arial" w:cs="B Lotus"/>
          <w:sz w:val="28"/>
          <w:szCs w:val="28"/>
          <w:rtl/>
          <w:lang w:bidi="fa-IR"/>
        </w:rPr>
      </w:pPr>
      <w:r w:rsidRPr="00FE3688">
        <w:rPr>
          <w:rFonts w:ascii="Arial" w:hAnsi="Arial" w:cs="B Lotus" w:hint="cs"/>
          <w:sz w:val="28"/>
          <w:szCs w:val="28"/>
          <w:rtl/>
          <w:lang w:bidi="fa-IR"/>
        </w:rPr>
        <w:t xml:space="preserve">عمل بعضی از زنان صحابه همچون ام سلمه و عایشه رضی الله عنهما. </w:t>
      </w:r>
    </w:p>
    <w:p w:rsidR="00864AA3" w:rsidRPr="009B61C0" w:rsidRDefault="00864AA3" w:rsidP="00204DF6">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از ر</w:t>
      </w:r>
      <w:r w:rsidRPr="00FE3688">
        <w:rPr>
          <w:rFonts w:ascii="mylotus" w:hAnsi="mylotus" w:cs="mylotus"/>
          <w:sz w:val="28"/>
          <w:szCs w:val="28"/>
          <w:rtl/>
          <w:lang w:bidi="fa-IR"/>
        </w:rPr>
        <w:t>یط</w:t>
      </w:r>
      <w:r w:rsidR="002C6D5D" w:rsidRPr="00FE3688">
        <w:rPr>
          <w:rFonts w:ascii="mylotus" w:hAnsi="mylotus" w:cs="mylotus"/>
          <w:sz w:val="28"/>
          <w:szCs w:val="28"/>
          <w:rtl/>
          <w:lang w:bidi="fa-IR"/>
        </w:rPr>
        <w:t>ة</w:t>
      </w:r>
      <w:r w:rsidRPr="009B61C0">
        <w:rPr>
          <w:rFonts w:ascii="Arial" w:hAnsi="Arial" w:cs="B Lotus" w:hint="cs"/>
          <w:sz w:val="28"/>
          <w:szCs w:val="28"/>
          <w:rtl/>
          <w:lang w:bidi="fa-IR"/>
        </w:rPr>
        <w:t xml:space="preserve"> الحنفی روایت است</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326"/>
      </w:r>
      <w:r w:rsidR="00093F8E" w:rsidRPr="00A10D82">
        <w:rPr>
          <w:rFonts w:ascii="Arial" w:hAnsi="Arial" w:cs="B Lotus" w:hint="cs"/>
          <w:sz w:val="28"/>
          <w:szCs w:val="28"/>
          <w:vertAlign w:val="superscript"/>
          <w:rtl/>
          <w:lang w:bidi="fa-IR"/>
        </w:rPr>
        <w:t>)</w:t>
      </w:r>
      <w:r w:rsidR="0062343F">
        <w:rPr>
          <w:rFonts w:ascii="Arial" w:hAnsi="Arial" w:cs="B Lotus" w:hint="cs"/>
          <w:sz w:val="28"/>
          <w:szCs w:val="28"/>
          <w:rtl/>
          <w:lang w:bidi="fa-IR"/>
        </w:rPr>
        <w:t xml:space="preserve"> </w:t>
      </w:r>
      <w:r w:rsidRPr="009B61C0">
        <w:rPr>
          <w:rFonts w:ascii="Arial" w:hAnsi="Arial" w:cs="B Lotus" w:hint="cs"/>
          <w:sz w:val="28"/>
          <w:szCs w:val="28"/>
          <w:rtl/>
          <w:lang w:bidi="fa-IR"/>
        </w:rPr>
        <w:t xml:space="preserve">که عایشه </w:t>
      </w:r>
      <w:r w:rsidR="000164C2">
        <w:rPr>
          <w:rFonts w:ascii="Arial" w:hAnsi="Arial" w:cs="CTraditional Arabic" w:hint="cs"/>
          <w:sz w:val="28"/>
          <w:szCs w:val="28"/>
          <w:rtl/>
          <w:lang w:bidi="fa-IR"/>
        </w:rPr>
        <w:t>ل</w:t>
      </w:r>
      <w:r w:rsidRPr="009B61C0">
        <w:rPr>
          <w:rFonts w:ascii="Arial" w:hAnsi="Arial" w:cs="B Lotus" w:hint="cs"/>
          <w:sz w:val="28"/>
          <w:szCs w:val="28"/>
          <w:rtl/>
          <w:lang w:bidi="fa-IR"/>
        </w:rPr>
        <w:t xml:space="preserve"> بر</w:t>
      </w:r>
      <w:r w:rsidR="00204DF6">
        <w:rPr>
          <w:rFonts w:ascii="Arial" w:hAnsi="Arial" w:cs="B Lotus" w:hint="cs"/>
          <w:sz w:val="28"/>
          <w:szCs w:val="28"/>
          <w:rtl/>
          <w:lang w:bidi="fa-IR"/>
        </w:rPr>
        <w:t xml:space="preserve"> </w:t>
      </w:r>
      <w:r w:rsidRPr="009B61C0">
        <w:rPr>
          <w:rFonts w:ascii="Arial" w:hAnsi="Arial" w:cs="B Lotus" w:hint="cs"/>
          <w:sz w:val="28"/>
          <w:szCs w:val="28"/>
          <w:rtl/>
          <w:lang w:bidi="fa-IR"/>
        </w:rPr>
        <w:t>زنان امامت داده درحالی</w:t>
      </w:r>
      <w:r w:rsidR="00204DF6">
        <w:rPr>
          <w:rFonts w:ascii="Arial" w:hAnsi="Arial" w:cs="B Lotus"/>
          <w:sz w:val="28"/>
          <w:szCs w:val="28"/>
          <w:rtl/>
          <w:lang w:bidi="fa-IR"/>
        </w:rPr>
        <w:softHyphen/>
      </w:r>
      <w:r w:rsidRPr="009B61C0">
        <w:rPr>
          <w:rFonts w:ascii="Arial" w:hAnsi="Arial" w:cs="B Lotus" w:hint="cs"/>
          <w:sz w:val="28"/>
          <w:szCs w:val="28"/>
          <w:rtl/>
          <w:lang w:bidi="fa-IR"/>
        </w:rPr>
        <w:t>که در نماز فرض در بین صفوف زنان ایستاده بود.</w:t>
      </w:r>
    </w:p>
    <w:p w:rsidR="008313FE" w:rsidRPr="009B61C0" w:rsidRDefault="00864AA3" w:rsidP="0062343F">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 از عمار الدهنی از زنی از قومش که به وی حجیره گفته</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شد از ام سلمه</w:t>
      </w:r>
      <w:r w:rsidR="000164C2">
        <w:rPr>
          <w:rFonts w:ascii="Arial" w:hAnsi="Arial" w:cs="CTraditional Arabic" w:hint="cs"/>
          <w:sz w:val="28"/>
          <w:szCs w:val="28"/>
          <w:rtl/>
          <w:lang w:bidi="fa-IR"/>
        </w:rPr>
        <w:t>ل</w:t>
      </w:r>
      <w:r w:rsidRPr="009B61C0">
        <w:rPr>
          <w:rFonts w:ascii="Arial" w:hAnsi="Arial" w:cs="B Lotus" w:hint="cs"/>
          <w:sz w:val="28"/>
          <w:szCs w:val="28"/>
          <w:rtl/>
          <w:lang w:bidi="fa-IR"/>
        </w:rPr>
        <w:t xml:space="preserve"> روایت شده که</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327"/>
      </w:r>
      <w:r w:rsidR="00093F8E" w:rsidRPr="00A10D82">
        <w:rPr>
          <w:rFonts w:ascii="Arial" w:hAnsi="Arial" w:cs="B Lotus" w:hint="cs"/>
          <w:sz w:val="28"/>
          <w:szCs w:val="28"/>
          <w:vertAlign w:val="superscript"/>
          <w:rtl/>
          <w:lang w:bidi="fa-IR"/>
        </w:rPr>
        <w:t>)</w:t>
      </w:r>
      <w:r w:rsidRPr="009B61C0">
        <w:rPr>
          <w:rFonts w:ascii="Arial" w:hAnsi="Arial" w:cs="B Lotus" w:hint="cs"/>
          <w:sz w:val="28"/>
          <w:szCs w:val="28"/>
          <w:rtl/>
          <w:lang w:bidi="fa-IR"/>
        </w:rPr>
        <w:t>: ایشان بر زنان امامت داده و در وسط صفوف زنان قرار</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گرفت. </w:t>
      </w:r>
    </w:p>
    <w:p w:rsidR="008313FE" w:rsidRPr="009B61C0" w:rsidRDefault="008313FE" w:rsidP="00204DF6">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 xml:space="preserve">بنابراین عمل </w:t>
      </w:r>
      <w:r w:rsidR="002C6D5D" w:rsidRPr="009B61C0">
        <w:rPr>
          <w:rFonts w:ascii="Arial" w:hAnsi="Arial" w:cs="B Lotus" w:hint="cs"/>
          <w:sz w:val="28"/>
          <w:szCs w:val="28"/>
          <w:rtl/>
          <w:lang w:bidi="fa-IR"/>
        </w:rPr>
        <w:t>این زنان صحابه و عدم وجود مخالف،</w:t>
      </w:r>
      <w:r w:rsidRPr="009B61C0">
        <w:rPr>
          <w:rFonts w:ascii="Arial" w:hAnsi="Arial" w:cs="B Lotus" w:hint="cs"/>
          <w:sz w:val="28"/>
          <w:szCs w:val="28"/>
          <w:rtl/>
          <w:lang w:bidi="fa-IR"/>
        </w:rPr>
        <w:t xml:space="preserve"> بر</w:t>
      </w:r>
      <w:r w:rsidR="00204DF6">
        <w:rPr>
          <w:rFonts w:ascii="Arial" w:hAnsi="Arial" w:cs="B Lotus" w:hint="cs"/>
          <w:sz w:val="28"/>
          <w:szCs w:val="28"/>
          <w:rtl/>
          <w:lang w:bidi="fa-IR"/>
        </w:rPr>
        <w:t xml:space="preserve"> </w:t>
      </w:r>
      <w:r w:rsidRPr="009B61C0">
        <w:rPr>
          <w:rFonts w:ascii="Arial" w:hAnsi="Arial" w:cs="B Lotus" w:hint="cs"/>
          <w:sz w:val="28"/>
          <w:szCs w:val="28"/>
          <w:rtl/>
          <w:lang w:bidi="fa-IR"/>
        </w:rPr>
        <w:t>مشروعیت امامت زنان بر یکدیگر دلالت دارد. و از رسول الله</w:t>
      </w:r>
      <w:r w:rsidR="001C0542" w:rsidRPr="001C0542">
        <w:rPr>
          <w:rFonts w:ascii="AGA Arabesque" w:hAnsi="AGA Arabesque" w:cs="CTraditional Arabic" w:hint="cs"/>
          <w:sz w:val="28"/>
          <w:szCs w:val="28"/>
          <w:lang w:bidi="fa-IR"/>
        </w:rPr>
        <w:t></w:t>
      </w:r>
      <w:r w:rsidR="00204DF6">
        <w:rPr>
          <w:rFonts w:ascii="Arial" w:hAnsi="Arial" w:cs="B Lotus" w:hint="cs"/>
          <w:sz w:val="28"/>
          <w:szCs w:val="28"/>
          <w:rtl/>
          <w:lang w:bidi="fa-IR"/>
        </w:rPr>
        <w:t xml:space="preserve"> روایت شده که موذنی را برای ام</w:t>
      </w:r>
      <w:r w:rsidR="00204DF6">
        <w:rPr>
          <w:rFonts w:ascii="Arial" w:hAnsi="Arial" w:cs="B Lotus"/>
          <w:sz w:val="28"/>
          <w:szCs w:val="28"/>
          <w:rtl/>
          <w:lang w:bidi="fa-IR"/>
        </w:rPr>
        <w:softHyphen/>
      </w:r>
      <w:r w:rsidRPr="009B61C0">
        <w:rPr>
          <w:rFonts w:ascii="Arial" w:hAnsi="Arial" w:cs="B Lotus" w:hint="cs"/>
          <w:sz w:val="28"/>
          <w:szCs w:val="28"/>
          <w:rtl/>
          <w:lang w:bidi="fa-IR"/>
        </w:rPr>
        <w:t xml:space="preserve">ورقه تعیین </w:t>
      </w:r>
      <w:r w:rsidR="00204DF6">
        <w:rPr>
          <w:rFonts w:ascii="Arial" w:hAnsi="Arial" w:cs="B Lotus" w:hint="cs"/>
          <w:sz w:val="28"/>
          <w:szCs w:val="28"/>
          <w:rtl/>
          <w:lang w:bidi="fa-IR"/>
        </w:rPr>
        <w:t>نمود</w:t>
      </w:r>
      <w:r w:rsidRPr="009B61C0">
        <w:rPr>
          <w:rFonts w:ascii="Arial" w:hAnsi="Arial" w:cs="B Lotus" w:hint="cs"/>
          <w:sz w:val="28"/>
          <w:szCs w:val="28"/>
          <w:rtl/>
          <w:lang w:bidi="fa-IR"/>
        </w:rPr>
        <w:t xml:space="preserve"> تا برای وی اذان دهد و </w:t>
      </w:r>
      <w:r w:rsidR="002C6D5D" w:rsidRPr="009B61C0">
        <w:rPr>
          <w:rFonts w:ascii="Arial" w:hAnsi="Arial" w:cs="B Lotus" w:hint="cs"/>
          <w:sz w:val="28"/>
          <w:szCs w:val="28"/>
          <w:rtl/>
          <w:lang w:bidi="fa-IR"/>
        </w:rPr>
        <w:t>او</w:t>
      </w:r>
      <w:r w:rsidR="00204DF6">
        <w:rPr>
          <w:rFonts w:ascii="Arial" w:hAnsi="Arial" w:cs="B Lotus" w:hint="cs"/>
          <w:sz w:val="28"/>
          <w:szCs w:val="28"/>
          <w:rtl/>
          <w:lang w:bidi="fa-IR"/>
        </w:rPr>
        <w:t xml:space="preserve"> را امر کرد</w:t>
      </w:r>
      <w:r w:rsidR="002C6D5D" w:rsidRPr="009B61C0">
        <w:rPr>
          <w:rFonts w:ascii="Arial" w:hAnsi="Arial" w:cs="B Lotus" w:hint="cs"/>
          <w:sz w:val="28"/>
          <w:szCs w:val="28"/>
          <w:rtl/>
          <w:lang w:bidi="fa-IR"/>
        </w:rPr>
        <w:t xml:space="preserve"> تا اهل خانه</w:t>
      </w:r>
      <w:r w:rsidR="00F64D59">
        <w:rPr>
          <w:rFonts w:ascii="Arial" w:hAnsi="Arial" w:cs="B Lotus" w:hint="cs"/>
          <w:sz w:val="28"/>
          <w:szCs w:val="28"/>
          <w:rtl/>
          <w:lang w:bidi="fa-IR"/>
        </w:rPr>
        <w:t>‌اش</w:t>
      </w:r>
      <w:r w:rsidR="00CE42B4">
        <w:rPr>
          <w:rFonts w:ascii="Arial" w:hAnsi="Arial" w:cs="B Lotus" w:hint="cs"/>
          <w:sz w:val="28"/>
          <w:szCs w:val="28"/>
          <w:rtl/>
          <w:lang w:bidi="fa-IR"/>
        </w:rPr>
        <w:t xml:space="preserve"> (</w:t>
      </w:r>
      <w:r w:rsidRPr="009B61C0">
        <w:rPr>
          <w:rFonts w:ascii="Arial" w:hAnsi="Arial" w:cs="B Lotus" w:hint="cs"/>
          <w:sz w:val="28"/>
          <w:szCs w:val="28"/>
          <w:rtl/>
          <w:lang w:bidi="fa-IR"/>
        </w:rPr>
        <w:t>از زنان را) امامت دهد</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328"/>
      </w:r>
      <w:r w:rsidR="00093F8E" w:rsidRPr="00A10D82">
        <w:rPr>
          <w:rFonts w:ascii="Arial" w:hAnsi="Arial" w:cs="B Lotus" w:hint="cs"/>
          <w:sz w:val="28"/>
          <w:szCs w:val="28"/>
          <w:vertAlign w:val="superscript"/>
          <w:rtl/>
          <w:lang w:bidi="fa-IR"/>
        </w:rPr>
        <w:t>)</w:t>
      </w:r>
      <w:r w:rsidRPr="009B61C0">
        <w:rPr>
          <w:rFonts w:ascii="Arial" w:hAnsi="Arial" w:cs="B Lotus" w:hint="cs"/>
          <w:sz w:val="28"/>
          <w:szCs w:val="28"/>
          <w:rtl/>
          <w:lang w:bidi="fa-IR"/>
        </w:rPr>
        <w:t>. لیکن این حدیث ضعیف</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باشد</w:t>
      </w:r>
      <w:r w:rsidR="00204DF6">
        <w:rPr>
          <w:rFonts w:ascii="Arial" w:hAnsi="Arial" w:cs="B Lotus" w:hint="cs"/>
          <w:sz w:val="28"/>
          <w:szCs w:val="28"/>
          <w:rtl/>
          <w:lang w:bidi="fa-IR"/>
        </w:rPr>
        <w:t>؛</w:t>
      </w:r>
      <w:r w:rsidRPr="009B61C0">
        <w:rPr>
          <w:rFonts w:ascii="Arial" w:hAnsi="Arial" w:cs="B Lotus" w:hint="cs"/>
          <w:sz w:val="28"/>
          <w:szCs w:val="28"/>
          <w:rtl/>
          <w:lang w:bidi="fa-IR"/>
        </w:rPr>
        <w:t xml:space="preserve"> و شافعیه و حنابله به امامت زنان بر یکدیگر قائلند و به این حدیث استناد</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کنند. </w:t>
      </w:r>
    </w:p>
    <w:p w:rsidR="00204DF6" w:rsidRDefault="003D71DE" w:rsidP="00204DF6">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ب) زن با امامت مردی نماز بخواند و یکسان است که آن زن به تنهایی و یا اینکه با</w:t>
      </w:r>
      <w:r w:rsidR="00F64D59">
        <w:rPr>
          <w:rFonts w:ascii="Arial" w:hAnsi="Arial" w:cs="B Lotus" w:hint="cs"/>
          <w:sz w:val="28"/>
          <w:szCs w:val="28"/>
          <w:rtl/>
          <w:lang w:bidi="fa-IR"/>
        </w:rPr>
        <w:t xml:space="preserve"> عده‌ای </w:t>
      </w:r>
      <w:r w:rsidRPr="009B61C0">
        <w:rPr>
          <w:rFonts w:ascii="Arial" w:hAnsi="Arial" w:cs="B Lotus" w:hint="cs"/>
          <w:sz w:val="28"/>
          <w:szCs w:val="28"/>
          <w:rtl/>
          <w:lang w:bidi="fa-IR"/>
        </w:rPr>
        <w:t>از زنان</w:t>
      </w:r>
      <w:r w:rsidR="00204DF6">
        <w:rPr>
          <w:rFonts w:ascii="Arial" w:hAnsi="Arial" w:cs="B Lotus" w:hint="cs"/>
          <w:sz w:val="28"/>
          <w:szCs w:val="28"/>
          <w:rtl/>
          <w:lang w:bidi="fa-IR"/>
        </w:rPr>
        <w:t>،</w:t>
      </w:r>
      <w:r w:rsidRPr="009B61C0">
        <w:rPr>
          <w:rFonts w:ascii="Arial" w:hAnsi="Arial" w:cs="B Lotus" w:hint="cs"/>
          <w:sz w:val="28"/>
          <w:szCs w:val="28"/>
          <w:rtl/>
          <w:lang w:bidi="fa-IR"/>
        </w:rPr>
        <w:t xml:space="preserve"> پشت صفوف مردان به امام اقتدا کنند. این مساله به دلیل احادیث زیادی مشروع</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باشد. از جمله: حدیث انس</w:t>
      </w:r>
      <w:r w:rsidR="001C0542" w:rsidRPr="001C0542">
        <w:rPr>
          <w:rFonts w:ascii="AGA Arabesque" w:hAnsi="AGA Arabesque" w:cs="CTraditional Arabic" w:hint="cs"/>
          <w:sz w:val="28"/>
          <w:szCs w:val="28"/>
          <w:lang w:bidi="fa-IR"/>
        </w:rPr>
        <w:t></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329"/>
      </w:r>
      <w:r w:rsidR="00093F8E" w:rsidRPr="00A10D82">
        <w:rPr>
          <w:rFonts w:ascii="Arial" w:hAnsi="Arial" w:cs="B Lotus" w:hint="cs"/>
          <w:sz w:val="28"/>
          <w:szCs w:val="28"/>
          <w:vertAlign w:val="superscript"/>
          <w:rtl/>
          <w:lang w:bidi="fa-IR"/>
        </w:rPr>
        <w:t>)</w:t>
      </w:r>
      <w:r w:rsidR="0062343F">
        <w:rPr>
          <w:rFonts w:ascii="Arial" w:hAnsi="Arial" w:cs="B Lotus" w:hint="cs"/>
          <w:sz w:val="28"/>
          <w:szCs w:val="28"/>
          <w:rtl/>
          <w:lang w:bidi="fa-IR"/>
        </w:rPr>
        <w:t xml:space="preserve"> </w:t>
      </w:r>
      <w:r w:rsidRPr="009B61C0">
        <w:rPr>
          <w:rFonts w:ascii="Arial" w:hAnsi="Arial" w:cs="B Lotus" w:hint="cs"/>
          <w:sz w:val="28"/>
          <w:szCs w:val="28"/>
          <w:rtl/>
          <w:lang w:bidi="fa-IR"/>
        </w:rPr>
        <w:t>که</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گوید: من و یتیمی پشت سر رسول الله</w:t>
      </w:r>
      <w:r w:rsidR="001C0542" w:rsidRPr="001C0542">
        <w:rPr>
          <w:rFonts w:ascii="AGA Arabesque" w:hAnsi="AGA Arabesque" w:cs="CTraditional Arabic" w:hint="cs"/>
          <w:sz w:val="28"/>
          <w:szCs w:val="28"/>
          <w:lang w:bidi="fa-IR"/>
        </w:rPr>
        <w:t></w:t>
      </w:r>
      <w:r w:rsidR="00204DF6">
        <w:rPr>
          <w:rFonts w:ascii="Arial" w:hAnsi="Arial" w:cs="B Lotus" w:hint="cs"/>
          <w:sz w:val="28"/>
          <w:szCs w:val="28"/>
          <w:rtl/>
          <w:lang w:bidi="fa-IR"/>
        </w:rPr>
        <w:t xml:space="preserve"> نماز گزاردیم در</w:t>
      </w:r>
      <w:r w:rsidRPr="009B61C0">
        <w:rPr>
          <w:rFonts w:ascii="Arial" w:hAnsi="Arial" w:cs="B Lotus" w:hint="cs"/>
          <w:sz w:val="28"/>
          <w:szCs w:val="28"/>
          <w:rtl/>
          <w:lang w:bidi="fa-IR"/>
        </w:rPr>
        <w:t>حالی</w:t>
      </w:r>
      <w:r w:rsidR="00204DF6">
        <w:rPr>
          <w:rFonts w:ascii="Arial" w:hAnsi="Arial" w:cs="B Lotus"/>
          <w:sz w:val="28"/>
          <w:szCs w:val="28"/>
          <w:rtl/>
          <w:lang w:bidi="fa-IR"/>
        </w:rPr>
        <w:softHyphen/>
      </w:r>
      <w:r w:rsidRPr="009B61C0">
        <w:rPr>
          <w:rFonts w:ascii="Arial" w:hAnsi="Arial" w:cs="B Lotus" w:hint="cs"/>
          <w:sz w:val="28"/>
          <w:szCs w:val="28"/>
          <w:rtl/>
          <w:lang w:bidi="fa-IR"/>
        </w:rPr>
        <w:t xml:space="preserve">که مادرم ام سلیم پشت سر ما ایستاده بود. </w:t>
      </w:r>
    </w:p>
    <w:p w:rsidR="00864AA3" w:rsidRPr="009B61C0" w:rsidRDefault="003D71DE" w:rsidP="00204DF6">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دلیل دیگر حدیث ام سلیم</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330"/>
      </w:r>
      <w:r w:rsidR="00093F8E" w:rsidRPr="00A10D82">
        <w:rPr>
          <w:rFonts w:ascii="Arial" w:hAnsi="Arial" w:cs="B Lotus" w:hint="cs"/>
          <w:sz w:val="28"/>
          <w:szCs w:val="28"/>
          <w:vertAlign w:val="superscript"/>
          <w:rtl/>
          <w:lang w:bidi="fa-IR"/>
        </w:rPr>
        <w:t>)</w:t>
      </w:r>
      <w:r w:rsidR="0062343F">
        <w:rPr>
          <w:rFonts w:ascii="Arial" w:hAnsi="Arial" w:cs="B Lotus" w:hint="cs"/>
          <w:sz w:val="28"/>
          <w:szCs w:val="28"/>
          <w:rtl/>
          <w:lang w:bidi="fa-IR"/>
        </w:rPr>
        <w:t xml:space="preserve"> </w:t>
      </w:r>
      <w:r w:rsidRPr="009B61C0">
        <w:rPr>
          <w:rFonts w:ascii="Arial" w:hAnsi="Arial" w:cs="B Lotus" w:hint="cs"/>
          <w:sz w:val="28"/>
          <w:szCs w:val="28"/>
          <w:rtl/>
          <w:lang w:bidi="fa-IR"/>
        </w:rPr>
        <w:t>است که</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گوید: </w:t>
      </w:r>
      <w:r w:rsidR="00811908" w:rsidRPr="009B61C0">
        <w:rPr>
          <w:rFonts w:ascii="Arial" w:hAnsi="Arial" w:cs="B Lotus" w:hint="eastAsia"/>
          <w:sz w:val="28"/>
          <w:szCs w:val="28"/>
          <w:rtl/>
          <w:lang w:bidi="fa-IR"/>
        </w:rPr>
        <w:t>پس</w:t>
      </w:r>
      <w:r w:rsidR="00811908" w:rsidRPr="009B61C0">
        <w:rPr>
          <w:rFonts w:ascii="Arial" w:hAnsi="Arial" w:cs="B Lotus"/>
          <w:sz w:val="28"/>
          <w:szCs w:val="28"/>
          <w:rtl/>
          <w:lang w:bidi="fa-IR"/>
        </w:rPr>
        <w:t xml:space="preserve"> </w:t>
      </w:r>
      <w:r w:rsidR="00811908" w:rsidRPr="009B61C0">
        <w:rPr>
          <w:rFonts w:ascii="Arial" w:hAnsi="Arial" w:cs="B Lotus" w:hint="eastAsia"/>
          <w:sz w:val="28"/>
          <w:szCs w:val="28"/>
          <w:rtl/>
          <w:lang w:bidi="fa-IR"/>
        </w:rPr>
        <w:t>از</w:t>
      </w:r>
      <w:r w:rsidR="00811908" w:rsidRPr="009B61C0">
        <w:rPr>
          <w:rFonts w:ascii="Arial" w:hAnsi="Arial" w:cs="B Lotus"/>
          <w:sz w:val="28"/>
          <w:szCs w:val="28"/>
          <w:rtl/>
          <w:lang w:bidi="fa-IR"/>
        </w:rPr>
        <w:t xml:space="preserve"> </w:t>
      </w:r>
      <w:r w:rsidR="00811908" w:rsidRPr="009B61C0">
        <w:rPr>
          <w:rFonts w:ascii="Arial" w:hAnsi="Arial" w:cs="B Lotus" w:hint="eastAsia"/>
          <w:sz w:val="28"/>
          <w:szCs w:val="28"/>
          <w:rtl/>
          <w:lang w:bidi="fa-IR"/>
        </w:rPr>
        <w:t>اينكه</w:t>
      </w:r>
      <w:r w:rsidR="00811908" w:rsidRPr="009B61C0">
        <w:rPr>
          <w:rFonts w:ascii="Arial" w:hAnsi="Arial" w:cs="B Lotus"/>
          <w:sz w:val="28"/>
          <w:szCs w:val="28"/>
          <w:rtl/>
          <w:lang w:bidi="fa-IR"/>
        </w:rPr>
        <w:t xml:space="preserve"> </w:t>
      </w:r>
      <w:r w:rsidR="00811908" w:rsidRPr="009B61C0">
        <w:rPr>
          <w:rFonts w:ascii="Arial" w:hAnsi="Arial" w:cs="B Lotus" w:hint="eastAsia"/>
          <w:sz w:val="28"/>
          <w:szCs w:val="28"/>
          <w:rtl/>
          <w:lang w:bidi="fa-IR"/>
        </w:rPr>
        <w:t>رسول</w:t>
      </w:r>
      <w:r w:rsidR="00811908" w:rsidRPr="009B61C0">
        <w:rPr>
          <w:rFonts w:ascii="Arial" w:hAnsi="Arial" w:cs="B Lotus"/>
          <w:sz w:val="28"/>
          <w:szCs w:val="28"/>
          <w:rtl/>
          <w:lang w:bidi="fa-IR"/>
        </w:rPr>
        <w:t xml:space="preserve"> </w:t>
      </w:r>
      <w:r w:rsidR="00811908" w:rsidRPr="009B61C0">
        <w:rPr>
          <w:rFonts w:ascii="Arial" w:hAnsi="Arial" w:cs="B Lotus" w:hint="eastAsia"/>
          <w:sz w:val="28"/>
          <w:szCs w:val="28"/>
          <w:rtl/>
          <w:lang w:bidi="fa-IR"/>
        </w:rPr>
        <w:t>الله</w:t>
      </w:r>
      <w:r w:rsidR="001C0542" w:rsidRPr="001C0542">
        <w:rPr>
          <w:rFonts w:ascii="AGA Arabesque" w:hAnsi="AGA Arabesque" w:cs="CTraditional Arabic" w:hint="cs"/>
          <w:sz w:val="28"/>
          <w:szCs w:val="28"/>
          <w:lang w:bidi="fa-IR"/>
        </w:rPr>
        <w:t></w:t>
      </w:r>
      <w:r w:rsidR="00811908" w:rsidRPr="009B61C0">
        <w:rPr>
          <w:rFonts w:ascii="Arial" w:hAnsi="Arial" w:cs="B Lotus"/>
          <w:sz w:val="28"/>
          <w:szCs w:val="28"/>
          <w:rtl/>
          <w:lang w:bidi="fa-IR"/>
        </w:rPr>
        <w:t xml:space="preserve"> </w:t>
      </w:r>
      <w:r w:rsidR="00811908" w:rsidRPr="009B61C0">
        <w:rPr>
          <w:rFonts w:ascii="Arial" w:hAnsi="Arial" w:cs="B Lotus" w:hint="eastAsia"/>
          <w:sz w:val="28"/>
          <w:szCs w:val="28"/>
          <w:rtl/>
          <w:lang w:bidi="fa-IR"/>
        </w:rPr>
        <w:t>سلام</w:t>
      </w:r>
      <w:r w:rsidR="00A623E8">
        <w:rPr>
          <w:rFonts w:ascii="Arial" w:hAnsi="Arial" w:cs="B Lotus"/>
          <w:sz w:val="28"/>
          <w:szCs w:val="28"/>
          <w:rtl/>
          <w:lang w:bidi="fa-IR"/>
        </w:rPr>
        <w:t xml:space="preserve"> مي‌</w:t>
      </w:r>
      <w:r w:rsidR="00811908" w:rsidRPr="009B61C0">
        <w:rPr>
          <w:rFonts w:ascii="Arial" w:hAnsi="Arial" w:cs="B Lotus" w:hint="eastAsia"/>
          <w:sz w:val="28"/>
          <w:szCs w:val="28"/>
          <w:rtl/>
          <w:lang w:bidi="fa-IR"/>
        </w:rPr>
        <w:t>داد</w:t>
      </w:r>
      <w:r w:rsidR="00811908" w:rsidRPr="009B61C0">
        <w:rPr>
          <w:rFonts w:ascii="Arial" w:hAnsi="Arial" w:cs="B Lotus"/>
          <w:sz w:val="28"/>
          <w:szCs w:val="28"/>
          <w:rtl/>
          <w:lang w:bidi="fa-IR"/>
        </w:rPr>
        <w:t xml:space="preserve"> </w:t>
      </w:r>
      <w:r w:rsidR="00811908" w:rsidRPr="009B61C0">
        <w:rPr>
          <w:rFonts w:ascii="Arial" w:hAnsi="Arial" w:cs="B Lotus" w:hint="eastAsia"/>
          <w:sz w:val="28"/>
          <w:szCs w:val="28"/>
          <w:rtl/>
          <w:lang w:bidi="fa-IR"/>
        </w:rPr>
        <w:lastRenderedPageBreak/>
        <w:t>و</w:t>
      </w:r>
      <w:r w:rsidR="00811908" w:rsidRPr="009B61C0">
        <w:rPr>
          <w:rFonts w:ascii="Arial" w:hAnsi="Arial" w:cs="B Lotus"/>
          <w:sz w:val="28"/>
          <w:szCs w:val="28"/>
          <w:rtl/>
          <w:lang w:bidi="fa-IR"/>
        </w:rPr>
        <w:t xml:space="preserve"> </w:t>
      </w:r>
      <w:r w:rsidR="00811908" w:rsidRPr="009B61C0">
        <w:rPr>
          <w:rFonts w:ascii="Arial" w:hAnsi="Arial" w:cs="B Lotus" w:hint="eastAsia"/>
          <w:sz w:val="28"/>
          <w:szCs w:val="28"/>
          <w:rtl/>
          <w:lang w:bidi="fa-IR"/>
        </w:rPr>
        <w:t>نماز</w:t>
      </w:r>
      <w:r w:rsidR="00811908" w:rsidRPr="009B61C0">
        <w:rPr>
          <w:rFonts w:ascii="Arial" w:hAnsi="Arial" w:cs="B Lotus"/>
          <w:sz w:val="28"/>
          <w:szCs w:val="28"/>
          <w:rtl/>
          <w:lang w:bidi="fa-IR"/>
        </w:rPr>
        <w:t xml:space="preserve"> </w:t>
      </w:r>
      <w:r w:rsidR="00811908" w:rsidRPr="009B61C0">
        <w:rPr>
          <w:rFonts w:ascii="Arial" w:hAnsi="Arial" w:cs="B Lotus" w:hint="eastAsia"/>
          <w:sz w:val="28"/>
          <w:szCs w:val="28"/>
          <w:rtl/>
          <w:lang w:bidi="fa-IR"/>
        </w:rPr>
        <w:t>به</w:t>
      </w:r>
      <w:r w:rsidR="00811908" w:rsidRPr="009B61C0">
        <w:rPr>
          <w:rFonts w:ascii="Arial" w:hAnsi="Arial" w:cs="B Lotus"/>
          <w:sz w:val="28"/>
          <w:szCs w:val="28"/>
          <w:rtl/>
          <w:lang w:bidi="fa-IR"/>
        </w:rPr>
        <w:t xml:space="preserve"> </w:t>
      </w:r>
      <w:r w:rsidR="00811908" w:rsidRPr="009B61C0">
        <w:rPr>
          <w:rFonts w:ascii="Arial" w:hAnsi="Arial" w:cs="B Lotus" w:hint="eastAsia"/>
          <w:sz w:val="28"/>
          <w:szCs w:val="28"/>
          <w:rtl/>
          <w:lang w:bidi="fa-IR"/>
        </w:rPr>
        <w:t>پايان</w:t>
      </w:r>
      <w:r w:rsidR="00A623E8">
        <w:rPr>
          <w:rFonts w:ascii="Arial" w:hAnsi="Arial" w:cs="B Lotus"/>
          <w:sz w:val="28"/>
          <w:szCs w:val="28"/>
          <w:rtl/>
          <w:lang w:bidi="fa-IR"/>
        </w:rPr>
        <w:t xml:space="preserve"> مي‌</w:t>
      </w:r>
      <w:r w:rsidR="00811908" w:rsidRPr="009B61C0">
        <w:rPr>
          <w:rFonts w:ascii="Arial" w:hAnsi="Arial" w:cs="B Lotus" w:hint="eastAsia"/>
          <w:sz w:val="28"/>
          <w:szCs w:val="28"/>
          <w:rtl/>
          <w:lang w:bidi="fa-IR"/>
        </w:rPr>
        <w:t>رسيد،</w:t>
      </w:r>
      <w:r w:rsidR="00811908" w:rsidRPr="009B61C0">
        <w:rPr>
          <w:rFonts w:ascii="Arial" w:hAnsi="Arial" w:cs="B Lotus"/>
          <w:sz w:val="28"/>
          <w:szCs w:val="28"/>
          <w:rtl/>
          <w:lang w:bidi="fa-IR"/>
        </w:rPr>
        <w:t xml:space="preserve"> </w:t>
      </w:r>
      <w:r w:rsidR="00811908" w:rsidRPr="009B61C0">
        <w:rPr>
          <w:rFonts w:ascii="Arial" w:hAnsi="Arial" w:cs="B Lotus" w:hint="eastAsia"/>
          <w:sz w:val="28"/>
          <w:szCs w:val="28"/>
          <w:rtl/>
          <w:lang w:bidi="fa-IR"/>
        </w:rPr>
        <w:t>زن</w:t>
      </w:r>
      <w:r w:rsidR="00FE3688">
        <w:rPr>
          <w:rFonts w:ascii="Arial" w:hAnsi="Arial" w:cs="B Lotus" w:hint="cs"/>
          <w:sz w:val="28"/>
          <w:szCs w:val="28"/>
          <w:rtl/>
          <w:lang w:bidi="fa-IR"/>
        </w:rPr>
        <w:t>‌</w:t>
      </w:r>
      <w:r w:rsidR="00811908" w:rsidRPr="009B61C0">
        <w:rPr>
          <w:rFonts w:ascii="Arial" w:hAnsi="Arial" w:cs="B Lotus" w:hint="eastAsia"/>
          <w:sz w:val="28"/>
          <w:szCs w:val="28"/>
          <w:rtl/>
          <w:lang w:bidi="fa-IR"/>
        </w:rPr>
        <w:t>ها</w:t>
      </w:r>
      <w:r w:rsidR="00811908" w:rsidRPr="009B61C0">
        <w:rPr>
          <w:rFonts w:ascii="Arial" w:hAnsi="Arial" w:cs="B Lotus"/>
          <w:sz w:val="28"/>
          <w:szCs w:val="28"/>
          <w:rtl/>
          <w:lang w:bidi="fa-IR"/>
        </w:rPr>
        <w:t xml:space="preserve"> </w:t>
      </w:r>
      <w:r w:rsidR="00811908" w:rsidRPr="009B61C0">
        <w:rPr>
          <w:rFonts w:ascii="Arial" w:hAnsi="Arial" w:cs="B Lotus" w:hint="eastAsia"/>
          <w:sz w:val="28"/>
          <w:szCs w:val="28"/>
          <w:rtl/>
          <w:lang w:bidi="fa-IR"/>
        </w:rPr>
        <w:t>بلند</w:t>
      </w:r>
      <w:r w:rsidR="00A623E8">
        <w:rPr>
          <w:rFonts w:ascii="Arial" w:hAnsi="Arial" w:cs="B Lotus"/>
          <w:sz w:val="28"/>
          <w:szCs w:val="28"/>
          <w:rtl/>
          <w:lang w:bidi="fa-IR"/>
        </w:rPr>
        <w:t xml:space="preserve"> مي‌</w:t>
      </w:r>
      <w:r w:rsidR="00811908" w:rsidRPr="009B61C0">
        <w:rPr>
          <w:rFonts w:ascii="Arial" w:hAnsi="Arial" w:cs="B Lotus" w:hint="eastAsia"/>
          <w:sz w:val="28"/>
          <w:szCs w:val="28"/>
          <w:rtl/>
          <w:lang w:bidi="fa-IR"/>
        </w:rPr>
        <w:t>شدند</w:t>
      </w:r>
      <w:r w:rsidR="00811908" w:rsidRPr="009B61C0">
        <w:rPr>
          <w:rFonts w:ascii="Arial" w:hAnsi="Arial" w:cs="B Lotus"/>
          <w:sz w:val="28"/>
          <w:szCs w:val="28"/>
          <w:rtl/>
          <w:lang w:bidi="fa-IR"/>
        </w:rPr>
        <w:t xml:space="preserve"> </w:t>
      </w:r>
      <w:r w:rsidR="00811908" w:rsidRPr="009B61C0">
        <w:rPr>
          <w:rFonts w:ascii="Arial" w:hAnsi="Arial" w:cs="B Lotus" w:hint="eastAsia"/>
          <w:sz w:val="28"/>
          <w:szCs w:val="28"/>
          <w:rtl/>
          <w:lang w:bidi="fa-IR"/>
        </w:rPr>
        <w:t>و</w:t>
      </w:r>
      <w:r w:rsidR="00204DF6">
        <w:rPr>
          <w:rFonts w:ascii="Arial" w:hAnsi="Arial" w:cs="B Lotus" w:hint="cs"/>
          <w:sz w:val="28"/>
          <w:szCs w:val="28"/>
          <w:rtl/>
          <w:lang w:bidi="fa-IR"/>
        </w:rPr>
        <w:t xml:space="preserve"> </w:t>
      </w:r>
      <w:r w:rsidR="00811908" w:rsidRPr="009B61C0">
        <w:rPr>
          <w:rFonts w:ascii="Arial" w:hAnsi="Arial" w:cs="B Lotus" w:hint="eastAsia"/>
          <w:sz w:val="28"/>
          <w:szCs w:val="28"/>
          <w:rtl/>
          <w:lang w:bidi="fa-IR"/>
        </w:rPr>
        <w:t>مي</w:t>
      </w:r>
      <w:r w:rsidR="00204DF6">
        <w:rPr>
          <w:rFonts w:ascii="Arial" w:hAnsi="Arial" w:cs="B Lotus" w:hint="cs"/>
          <w:sz w:val="28"/>
          <w:szCs w:val="28"/>
          <w:rtl/>
          <w:lang w:bidi="fa-IR"/>
        </w:rPr>
        <w:softHyphen/>
      </w:r>
      <w:r w:rsidR="00811908" w:rsidRPr="009B61C0">
        <w:rPr>
          <w:rFonts w:ascii="Arial" w:hAnsi="Arial" w:cs="B Lotus" w:hint="eastAsia"/>
          <w:sz w:val="28"/>
          <w:szCs w:val="28"/>
          <w:rtl/>
          <w:lang w:bidi="fa-IR"/>
        </w:rPr>
        <w:t>رفتند</w:t>
      </w:r>
      <w:r w:rsidR="00811908" w:rsidRPr="009B61C0">
        <w:rPr>
          <w:rFonts w:ascii="Arial" w:hAnsi="Arial" w:cs="B Lotus"/>
          <w:sz w:val="28"/>
          <w:szCs w:val="28"/>
          <w:rtl/>
          <w:lang w:bidi="fa-IR"/>
        </w:rPr>
        <w:t xml:space="preserve">. </w:t>
      </w:r>
      <w:r w:rsidR="00811908" w:rsidRPr="009B61C0">
        <w:rPr>
          <w:rFonts w:ascii="Arial" w:hAnsi="Arial" w:cs="B Lotus" w:hint="eastAsia"/>
          <w:sz w:val="28"/>
          <w:szCs w:val="28"/>
          <w:rtl/>
          <w:lang w:bidi="fa-IR"/>
        </w:rPr>
        <w:t>آنحضرت</w:t>
      </w:r>
      <w:r w:rsidR="001C0542" w:rsidRPr="001C0542">
        <w:rPr>
          <w:rFonts w:ascii="AGA Arabesque" w:hAnsi="AGA Arabesque" w:cs="CTraditional Arabic" w:hint="cs"/>
          <w:sz w:val="28"/>
          <w:szCs w:val="28"/>
          <w:lang w:bidi="fa-IR"/>
        </w:rPr>
        <w:t></w:t>
      </w:r>
      <w:r w:rsidR="00811908" w:rsidRPr="009B61C0">
        <w:rPr>
          <w:rFonts w:ascii="Arial" w:hAnsi="Arial" w:cs="B Lotus"/>
          <w:sz w:val="28"/>
          <w:szCs w:val="28"/>
          <w:rtl/>
          <w:lang w:bidi="fa-IR"/>
        </w:rPr>
        <w:t xml:space="preserve"> </w:t>
      </w:r>
      <w:r w:rsidR="00811908" w:rsidRPr="009B61C0">
        <w:rPr>
          <w:rFonts w:ascii="Arial" w:hAnsi="Arial" w:cs="B Lotus" w:hint="eastAsia"/>
          <w:sz w:val="28"/>
          <w:szCs w:val="28"/>
          <w:rtl/>
          <w:lang w:bidi="fa-IR"/>
        </w:rPr>
        <w:t>اندكي</w:t>
      </w:r>
      <w:r w:rsidR="00811908" w:rsidRPr="009B61C0">
        <w:rPr>
          <w:rFonts w:ascii="Arial" w:hAnsi="Arial" w:cs="B Lotus"/>
          <w:sz w:val="28"/>
          <w:szCs w:val="28"/>
          <w:rtl/>
          <w:lang w:bidi="fa-IR"/>
        </w:rPr>
        <w:t xml:space="preserve"> </w:t>
      </w:r>
      <w:r w:rsidR="00811908" w:rsidRPr="009B61C0">
        <w:rPr>
          <w:rFonts w:ascii="Arial" w:hAnsi="Arial" w:cs="B Lotus" w:hint="eastAsia"/>
          <w:sz w:val="28"/>
          <w:szCs w:val="28"/>
          <w:rtl/>
          <w:lang w:bidi="fa-IR"/>
        </w:rPr>
        <w:t>توقف</w:t>
      </w:r>
      <w:r w:rsidR="00A623E8">
        <w:rPr>
          <w:rFonts w:ascii="Arial" w:hAnsi="Arial" w:cs="B Lotus"/>
          <w:sz w:val="28"/>
          <w:szCs w:val="28"/>
          <w:rtl/>
          <w:lang w:bidi="fa-IR"/>
        </w:rPr>
        <w:t xml:space="preserve"> مي‌</w:t>
      </w:r>
      <w:r w:rsidR="00811908" w:rsidRPr="009B61C0">
        <w:rPr>
          <w:rFonts w:ascii="Arial" w:hAnsi="Arial" w:cs="B Lotus" w:hint="eastAsia"/>
          <w:sz w:val="28"/>
          <w:szCs w:val="28"/>
          <w:rtl/>
          <w:lang w:bidi="fa-IR"/>
        </w:rPr>
        <w:t>كرد</w:t>
      </w:r>
      <w:r w:rsidR="00811908" w:rsidRPr="009B61C0">
        <w:rPr>
          <w:rFonts w:ascii="Arial" w:hAnsi="Arial" w:cs="B Lotus"/>
          <w:sz w:val="28"/>
          <w:szCs w:val="28"/>
          <w:rtl/>
          <w:lang w:bidi="fa-IR"/>
        </w:rPr>
        <w:t xml:space="preserve"> </w:t>
      </w:r>
      <w:r w:rsidR="00811908" w:rsidRPr="009B61C0">
        <w:rPr>
          <w:rFonts w:ascii="Arial" w:hAnsi="Arial" w:cs="B Lotus" w:hint="eastAsia"/>
          <w:sz w:val="28"/>
          <w:szCs w:val="28"/>
          <w:rtl/>
          <w:lang w:bidi="fa-IR"/>
        </w:rPr>
        <w:t>و</w:t>
      </w:r>
      <w:r w:rsidR="00811908" w:rsidRPr="009B61C0">
        <w:rPr>
          <w:rFonts w:ascii="Arial" w:hAnsi="Arial" w:cs="B Lotus"/>
          <w:sz w:val="28"/>
          <w:szCs w:val="28"/>
          <w:rtl/>
          <w:lang w:bidi="fa-IR"/>
        </w:rPr>
        <w:t xml:space="preserve"> </w:t>
      </w:r>
      <w:r w:rsidR="00811908" w:rsidRPr="009B61C0">
        <w:rPr>
          <w:rFonts w:ascii="Arial" w:hAnsi="Arial" w:cs="B Lotus" w:hint="eastAsia"/>
          <w:sz w:val="28"/>
          <w:szCs w:val="28"/>
          <w:rtl/>
          <w:lang w:bidi="fa-IR"/>
        </w:rPr>
        <w:t>آنگاه</w:t>
      </w:r>
      <w:r w:rsidR="00811908" w:rsidRPr="009B61C0">
        <w:rPr>
          <w:rFonts w:ascii="Arial" w:hAnsi="Arial" w:cs="B Lotus"/>
          <w:sz w:val="28"/>
          <w:szCs w:val="28"/>
          <w:rtl/>
          <w:lang w:bidi="fa-IR"/>
        </w:rPr>
        <w:t xml:space="preserve"> </w:t>
      </w:r>
      <w:r w:rsidR="00811908" w:rsidRPr="009B61C0">
        <w:rPr>
          <w:rFonts w:ascii="Arial" w:hAnsi="Arial" w:cs="B Lotus" w:hint="eastAsia"/>
          <w:sz w:val="28"/>
          <w:szCs w:val="28"/>
          <w:rtl/>
          <w:lang w:bidi="fa-IR"/>
        </w:rPr>
        <w:t>برمي</w:t>
      </w:r>
      <w:r w:rsidR="00204DF6">
        <w:rPr>
          <w:rFonts w:ascii="Arial" w:hAnsi="Arial" w:cs="B Lotus" w:hint="cs"/>
          <w:sz w:val="28"/>
          <w:szCs w:val="28"/>
          <w:rtl/>
          <w:lang w:bidi="fa-IR"/>
        </w:rPr>
        <w:softHyphen/>
      </w:r>
      <w:r w:rsidR="00811908" w:rsidRPr="009B61C0">
        <w:rPr>
          <w:rFonts w:ascii="Arial" w:hAnsi="Arial" w:cs="B Lotus" w:hint="eastAsia"/>
          <w:sz w:val="28"/>
          <w:szCs w:val="28"/>
          <w:rtl/>
          <w:lang w:bidi="fa-IR"/>
        </w:rPr>
        <w:t>خاست</w:t>
      </w:r>
      <w:r w:rsidR="00811908" w:rsidRPr="009B61C0">
        <w:rPr>
          <w:rFonts w:ascii="Arial" w:hAnsi="Arial" w:cs="B Lotus"/>
          <w:sz w:val="28"/>
          <w:szCs w:val="28"/>
          <w:rtl/>
          <w:lang w:bidi="fa-IR"/>
        </w:rPr>
        <w:t>.</w:t>
      </w:r>
    </w:p>
    <w:p w:rsidR="00811908" w:rsidRPr="009B61C0" w:rsidRDefault="00811908"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تبصره</w:t>
      </w:r>
      <w:r w:rsidR="00A623E8">
        <w:rPr>
          <w:rFonts w:ascii="Arial" w:hAnsi="Arial" w:cs="B Lotus" w:hint="eastAsia"/>
          <w:sz w:val="28"/>
          <w:szCs w:val="28"/>
          <w:rtl/>
          <w:lang w:bidi="fa-IR"/>
        </w:rPr>
        <w:t>‌</w:t>
      </w:r>
      <w:r w:rsidRPr="009B61C0">
        <w:rPr>
          <w:rFonts w:ascii="Arial" w:hAnsi="Arial" w:cs="B Lotus" w:hint="cs"/>
          <w:sz w:val="28"/>
          <w:szCs w:val="28"/>
          <w:rtl/>
          <w:lang w:bidi="fa-IR"/>
        </w:rPr>
        <w:t xml:space="preserve">ها: </w:t>
      </w:r>
    </w:p>
    <w:p w:rsidR="00811908" w:rsidRPr="00FE3688" w:rsidRDefault="00811908" w:rsidP="00F42E99">
      <w:pPr>
        <w:pStyle w:val="ListParagraph"/>
        <w:widowControl w:val="0"/>
        <w:numPr>
          <w:ilvl w:val="0"/>
          <w:numId w:val="25"/>
        </w:numPr>
        <w:autoSpaceDE w:val="0"/>
        <w:autoSpaceDN w:val="0"/>
        <w:bidi/>
        <w:adjustRightInd w:val="0"/>
        <w:spacing w:after="0" w:line="240" w:lineRule="auto"/>
        <w:jc w:val="both"/>
        <w:rPr>
          <w:rFonts w:ascii="Arial" w:hAnsi="Arial" w:cs="B Lotus"/>
          <w:sz w:val="28"/>
          <w:szCs w:val="28"/>
          <w:rtl/>
          <w:lang w:bidi="fa-IR"/>
        </w:rPr>
      </w:pPr>
      <w:r w:rsidRPr="00FE3688">
        <w:rPr>
          <w:rFonts w:ascii="Arial" w:hAnsi="Arial" w:cs="B Lotus" w:hint="cs"/>
          <w:sz w:val="28"/>
          <w:szCs w:val="28"/>
          <w:rtl/>
          <w:lang w:bidi="fa-IR"/>
        </w:rPr>
        <w:t>برای مردی که با همسر</w:t>
      </w:r>
      <w:r w:rsidR="00204DF6">
        <w:rPr>
          <w:rFonts w:ascii="Arial" w:hAnsi="Arial" w:cs="B Lotus" w:hint="cs"/>
          <w:sz w:val="28"/>
          <w:szCs w:val="28"/>
          <w:rtl/>
          <w:lang w:bidi="fa-IR"/>
        </w:rPr>
        <w:t xml:space="preserve"> </w:t>
      </w:r>
      <w:r w:rsidRPr="00FE3688">
        <w:rPr>
          <w:rFonts w:ascii="Arial" w:hAnsi="Arial" w:cs="B Lotus" w:hint="cs"/>
          <w:sz w:val="28"/>
          <w:szCs w:val="28"/>
          <w:rtl/>
          <w:lang w:bidi="fa-IR"/>
        </w:rPr>
        <w:t>یا یکی از محارمش تنها مانده، جایز است همراه وی نماز را با جماعت بخواند، چراکه خلوت وی با آن زن در غیر نماز جایز است.</w:t>
      </w:r>
    </w:p>
    <w:p w:rsidR="00811908" w:rsidRPr="00FE3688" w:rsidRDefault="00811908" w:rsidP="00204DF6">
      <w:pPr>
        <w:pStyle w:val="ListParagraph"/>
        <w:widowControl w:val="0"/>
        <w:numPr>
          <w:ilvl w:val="0"/>
          <w:numId w:val="25"/>
        </w:numPr>
        <w:autoSpaceDE w:val="0"/>
        <w:autoSpaceDN w:val="0"/>
        <w:bidi/>
        <w:adjustRightInd w:val="0"/>
        <w:spacing w:after="0" w:line="240" w:lineRule="auto"/>
        <w:jc w:val="both"/>
        <w:rPr>
          <w:rFonts w:ascii="Arial" w:hAnsi="Arial" w:cs="B Lotus"/>
          <w:sz w:val="28"/>
          <w:szCs w:val="28"/>
          <w:rtl/>
          <w:lang w:bidi="fa-IR"/>
        </w:rPr>
      </w:pPr>
      <w:r w:rsidRPr="00FE3688">
        <w:rPr>
          <w:rFonts w:ascii="Arial" w:hAnsi="Arial" w:cs="B Lotus" w:hint="cs"/>
          <w:sz w:val="28"/>
          <w:szCs w:val="28"/>
          <w:rtl/>
          <w:lang w:bidi="fa-IR"/>
        </w:rPr>
        <w:t xml:space="preserve">جایز نیست که مردی، تنها یک زن </w:t>
      </w:r>
      <w:r w:rsidR="00204DF6">
        <w:rPr>
          <w:rFonts w:ascii="Arial" w:hAnsi="Arial" w:cs="B Lotus" w:hint="cs"/>
          <w:sz w:val="28"/>
          <w:szCs w:val="28"/>
          <w:rtl/>
          <w:lang w:bidi="fa-IR"/>
        </w:rPr>
        <w:t>بیگانه</w:t>
      </w:r>
      <w:r w:rsidRPr="00FE3688">
        <w:rPr>
          <w:rFonts w:ascii="Arial" w:hAnsi="Arial" w:cs="B Lotus" w:hint="cs"/>
          <w:sz w:val="28"/>
          <w:szCs w:val="28"/>
          <w:rtl/>
          <w:lang w:bidi="fa-IR"/>
        </w:rPr>
        <w:t xml:space="preserve"> را امامت دهد به دلیل عام بودن این </w:t>
      </w:r>
      <w:r w:rsidR="00204DF6">
        <w:rPr>
          <w:rFonts w:ascii="Arial" w:hAnsi="Arial" w:cs="B Lotus" w:hint="cs"/>
          <w:sz w:val="28"/>
          <w:szCs w:val="28"/>
          <w:rtl/>
          <w:lang w:bidi="fa-IR"/>
        </w:rPr>
        <w:t>رهنمود نبوی</w:t>
      </w:r>
      <w:r w:rsidRPr="00FE3688">
        <w:rPr>
          <w:rFonts w:ascii="Arial" w:hAnsi="Arial" w:cs="B Lotus" w:hint="cs"/>
          <w:sz w:val="28"/>
          <w:szCs w:val="28"/>
          <w:rtl/>
          <w:lang w:bidi="fa-IR"/>
        </w:rPr>
        <w:t xml:space="preserve"> که فرمودند</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331"/>
      </w:r>
      <w:r w:rsidR="00093F8E" w:rsidRPr="00A10D82">
        <w:rPr>
          <w:rFonts w:ascii="Arial" w:hAnsi="Arial" w:cs="B Lotus" w:hint="cs"/>
          <w:sz w:val="28"/>
          <w:szCs w:val="28"/>
          <w:vertAlign w:val="superscript"/>
          <w:rtl/>
          <w:lang w:bidi="fa-IR"/>
        </w:rPr>
        <w:t>)</w:t>
      </w:r>
      <w:r w:rsidRPr="00FE3688">
        <w:rPr>
          <w:rFonts w:ascii="Arial" w:hAnsi="Arial" w:cs="B Lotus" w:hint="cs"/>
          <w:sz w:val="28"/>
          <w:szCs w:val="28"/>
          <w:rtl/>
          <w:lang w:bidi="fa-IR"/>
        </w:rPr>
        <w:t>:</w:t>
      </w:r>
      <w:r w:rsidR="00FE3688">
        <w:rPr>
          <w:rFonts w:ascii="Arial" w:hAnsi="Arial" w:cs="B Lotus" w:hint="cs"/>
          <w:sz w:val="28"/>
          <w:szCs w:val="28"/>
          <w:rtl/>
          <w:lang w:bidi="fa-IR"/>
        </w:rPr>
        <w:t xml:space="preserve"> </w:t>
      </w:r>
      <w:r w:rsidR="0029483C" w:rsidRPr="0029483C">
        <w:rPr>
          <w:rStyle w:val="Char0"/>
          <w:rFonts w:hint="cs"/>
          <w:rtl/>
        </w:rPr>
        <w:t>«</w:t>
      </w:r>
      <w:r w:rsidRPr="00FE3688">
        <w:rPr>
          <w:rStyle w:val="Char0"/>
          <w:rtl/>
        </w:rPr>
        <w:t>لَا يَخْلُوَنَّ رَجُلٌ بِامْرَأَةٍ إِلَّا كَانَ ثَالِثَهُمَا الشَّيْطَانُ</w:t>
      </w:r>
      <w:r w:rsidR="0029483C" w:rsidRPr="0029483C">
        <w:rPr>
          <w:rStyle w:val="Char0"/>
          <w:rFonts w:hint="cs"/>
          <w:rtl/>
        </w:rPr>
        <w:t>»</w:t>
      </w:r>
      <w:r w:rsidR="00204DF6">
        <w:rPr>
          <w:rStyle w:val="Char0"/>
          <w:rFonts w:hint="cs"/>
          <w:rtl/>
        </w:rPr>
        <w:t xml:space="preserve"> «</w:t>
      </w:r>
      <w:r w:rsidRPr="00FE3688">
        <w:rPr>
          <w:rFonts w:ascii="Arial" w:hAnsi="Arial" w:cs="B Lotus" w:hint="eastAsia"/>
          <w:sz w:val="28"/>
          <w:szCs w:val="28"/>
          <w:rtl/>
          <w:lang w:bidi="fa-IR"/>
        </w:rPr>
        <w:t>هيچ</w:t>
      </w:r>
      <w:r w:rsidRPr="00FE3688">
        <w:rPr>
          <w:rFonts w:ascii="Arial" w:hAnsi="Arial" w:cs="B Lotus"/>
          <w:sz w:val="28"/>
          <w:szCs w:val="28"/>
          <w:rtl/>
          <w:lang w:bidi="fa-IR"/>
        </w:rPr>
        <w:t xml:space="preserve"> </w:t>
      </w:r>
      <w:r w:rsidRPr="00FE3688">
        <w:rPr>
          <w:rFonts w:ascii="Arial" w:hAnsi="Arial" w:cs="B Lotus" w:hint="eastAsia"/>
          <w:sz w:val="28"/>
          <w:szCs w:val="28"/>
          <w:rtl/>
          <w:lang w:bidi="fa-IR"/>
        </w:rPr>
        <w:t>مردي</w:t>
      </w:r>
      <w:r w:rsidRPr="00FE3688">
        <w:rPr>
          <w:rFonts w:ascii="Arial" w:hAnsi="Arial" w:cs="B Lotus"/>
          <w:sz w:val="28"/>
          <w:szCs w:val="28"/>
          <w:rtl/>
          <w:lang w:bidi="fa-IR"/>
        </w:rPr>
        <w:t xml:space="preserve"> </w:t>
      </w:r>
      <w:r w:rsidRPr="00FE3688">
        <w:rPr>
          <w:rFonts w:ascii="Arial" w:hAnsi="Arial" w:cs="B Lotus" w:hint="eastAsia"/>
          <w:sz w:val="28"/>
          <w:szCs w:val="28"/>
          <w:rtl/>
          <w:lang w:bidi="fa-IR"/>
        </w:rPr>
        <w:t>با</w:t>
      </w:r>
      <w:r w:rsidRPr="00FE3688">
        <w:rPr>
          <w:rFonts w:ascii="Arial" w:hAnsi="Arial" w:cs="B Lotus"/>
          <w:sz w:val="28"/>
          <w:szCs w:val="28"/>
          <w:rtl/>
          <w:lang w:bidi="fa-IR"/>
        </w:rPr>
        <w:t xml:space="preserve"> </w:t>
      </w:r>
      <w:r w:rsidRPr="00FE3688">
        <w:rPr>
          <w:rFonts w:ascii="Arial" w:hAnsi="Arial" w:cs="B Lotus" w:hint="eastAsia"/>
          <w:sz w:val="28"/>
          <w:szCs w:val="28"/>
          <w:rtl/>
          <w:lang w:bidi="fa-IR"/>
        </w:rPr>
        <w:t>زني</w:t>
      </w:r>
      <w:r w:rsidRPr="00FE3688">
        <w:rPr>
          <w:rFonts w:ascii="Arial" w:hAnsi="Arial" w:cs="B Lotus"/>
          <w:sz w:val="28"/>
          <w:szCs w:val="28"/>
          <w:rtl/>
          <w:lang w:bidi="fa-IR"/>
        </w:rPr>
        <w:t xml:space="preserve"> </w:t>
      </w:r>
      <w:r w:rsidRPr="00FE3688">
        <w:rPr>
          <w:rFonts w:ascii="Arial" w:hAnsi="Arial" w:cs="B Lotus" w:hint="eastAsia"/>
          <w:sz w:val="28"/>
          <w:szCs w:val="28"/>
          <w:rtl/>
          <w:lang w:bidi="fa-IR"/>
        </w:rPr>
        <w:t>تنها</w:t>
      </w:r>
      <w:r w:rsidR="00A623E8" w:rsidRPr="00FE3688">
        <w:rPr>
          <w:rFonts w:ascii="Arial" w:hAnsi="Arial" w:cs="B Lotus"/>
          <w:sz w:val="28"/>
          <w:szCs w:val="28"/>
          <w:rtl/>
          <w:lang w:bidi="fa-IR"/>
        </w:rPr>
        <w:t xml:space="preserve"> نمي‌</w:t>
      </w:r>
      <w:r w:rsidRPr="00FE3688">
        <w:rPr>
          <w:rFonts w:ascii="Arial" w:hAnsi="Arial" w:cs="B Lotus" w:hint="eastAsia"/>
          <w:sz w:val="28"/>
          <w:szCs w:val="28"/>
          <w:rtl/>
          <w:lang w:bidi="fa-IR"/>
        </w:rPr>
        <w:t>شود</w:t>
      </w:r>
      <w:r w:rsidRPr="00FE3688">
        <w:rPr>
          <w:rFonts w:ascii="Arial" w:hAnsi="Arial" w:cs="B Lotus"/>
          <w:sz w:val="28"/>
          <w:szCs w:val="28"/>
          <w:rtl/>
          <w:lang w:bidi="fa-IR"/>
        </w:rPr>
        <w:t xml:space="preserve"> </w:t>
      </w:r>
      <w:r w:rsidRPr="00FE3688">
        <w:rPr>
          <w:rFonts w:ascii="Arial" w:hAnsi="Arial" w:cs="B Lotus" w:hint="eastAsia"/>
          <w:sz w:val="28"/>
          <w:szCs w:val="28"/>
          <w:rtl/>
          <w:lang w:bidi="fa-IR"/>
        </w:rPr>
        <w:t>مگر</w:t>
      </w:r>
      <w:r w:rsidRPr="00FE3688">
        <w:rPr>
          <w:rFonts w:ascii="Arial" w:hAnsi="Arial" w:cs="B Lotus"/>
          <w:sz w:val="28"/>
          <w:szCs w:val="28"/>
          <w:rtl/>
          <w:lang w:bidi="fa-IR"/>
        </w:rPr>
        <w:t xml:space="preserve"> </w:t>
      </w:r>
      <w:r w:rsidRPr="00FE3688">
        <w:rPr>
          <w:rFonts w:ascii="Arial" w:hAnsi="Arial" w:cs="B Lotus" w:hint="eastAsia"/>
          <w:sz w:val="28"/>
          <w:szCs w:val="28"/>
          <w:rtl/>
          <w:lang w:bidi="fa-IR"/>
        </w:rPr>
        <w:t>اينكه</w:t>
      </w:r>
      <w:r w:rsidRPr="00FE3688">
        <w:rPr>
          <w:rFonts w:ascii="Arial" w:hAnsi="Arial" w:cs="B Lotus"/>
          <w:sz w:val="28"/>
          <w:szCs w:val="28"/>
          <w:rtl/>
          <w:lang w:bidi="fa-IR"/>
        </w:rPr>
        <w:t xml:space="preserve"> </w:t>
      </w:r>
      <w:r w:rsidRPr="00FE3688">
        <w:rPr>
          <w:rFonts w:ascii="Arial" w:hAnsi="Arial" w:cs="B Lotus" w:hint="eastAsia"/>
          <w:sz w:val="28"/>
          <w:szCs w:val="28"/>
          <w:rtl/>
          <w:lang w:bidi="fa-IR"/>
        </w:rPr>
        <w:t>سومي</w:t>
      </w:r>
      <w:r w:rsidR="00204DF6">
        <w:rPr>
          <w:rFonts w:ascii="Arial" w:hAnsi="Arial" w:cs="B Lotus" w:hint="cs"/>
          <w:sz w:val="28"/>
          <w:szCs w:val="28"/>
          <w:rtl/>
          <w:lang w:bidi="fa-IR"/>
        </w:rPr>
        <w:t>ن</w:t>
      </w:r>
      <w:r w:rsidR="00A623E8" w:rsidRPr="00FE3688">
        <w:rPr>
          <w:rFonts w:ascii="Arial" w:hAnsi="Arial" w:cs="B Lotus"/>
          <w:sz w:val="28"/>
          <w:szCs w:val="28"/>
          <w:rtl/>
          <w:lang w:bidi="fa-IR"/>
        </w:rPr>
        <w:t xml:space="preserve"> آن‌ها </w:t>
      </w:r>
      <w:r w:rsidRPr="00FE3688">
        <w:rPr>
          <w:rFonts w:ascii="Arial" w:hAnsi="Arial" w:cs="B Lotus" w:hint="eastAsia"/>
          <w:sz w:val="28"/>
          <w:szCs w:val="28"/>
          <w:rtl/>
          <w:lang w:bidi="fa-IR"/>
        </w:rPr>
        <w:t>شيطان</w:t>
      </w:r>
      <w:r w:rsidRPr="00FE3688">
        <w:rPr>
          <w:rFonts w:ascii="Arial" w:hAnsi="Arial" w:cs="B Lotus"/>
          <w:sz w:val="28"/>
          <w:szCs w:val="28"/>
          <w:rtl/>
          <w:lang w:bidi="fa-IR"/>
        </w:rPr>
        <w:t xml:space="preserve"> </w:t>
      </w:r>
      <w:r w:rsidRPr="00FE3688">
        <w:rPr>
          <w:rFonts w:ascii="Arial" w:hAnsi="Arial" w:cs="B Lotus" w:hint="eastAsia"/>
          <w:sz w:val="28"/>
          <w:szCs w:val="28"/>
          <w:rtl/>
          <w:lang w:bidi="fa-IR"/>
        </w:rPr>
        <w:t>است</w:t>
      </w:r>
      <w:r w:rsidRPr="00FE3688">
        <w:rPr>
          <w:rFonts w:ascii="Arial" w:hAnsi="Arial" w:cs="B Lotus" w:hint="cs"/>
          <w:sz w:val="28"/>
          <w:szCs w:val="28"/>
          <w:rtl/>
          <w:lang w:bidi="fa-IR"/>
        </w:rPr>
        <w:t>.</w:t>
      </w:r>
      <w:r w:rsidR="00204DF6">
        <w:rPr>
          <w:rFonts w:ascii="Arial" w:hAnsi="Arial" w:cs="B Lotus" w:hint="cs"/>
          <w:sz w:val="28"/>
          <w:szCs w:val="28"/>
          <w:rtl/>
          <w:lang w:bidi="fa-IR"/>
        </w:rPr>
        <w:t>»</w:t>
      </w:r>
      <w:r w:rsidRPr="00FE3688">
        <w:rPr>
          <w:rFonts w:ascii="Arial" w:hAnsi="Arial" w:cs="B Lotus" w:hint="cs"/>
          <w:sz w:val="28"/>
          <w:szCs w:val="28"/>
          <w:rtl/>
          <w:lang w:bidi="fa-IR"/>
        </w:rPr>
        <w:t xml:space="preserve"> </w:t>
      </w:r>
    </w:p>
    <w:p w:rsidR="00F36B09" w:rsidRPr="00FE3688" w:rsidRDefault="00C51D30" w:rsidP="00204DF6">
      <w:pPr>
        <w:pStyle w:val="ListParagraph"/>
        <w:widowControl w:val="0"/>
        <w:numPr>
          <w:ilvl w:val="0"/>
          <w:numId w:val="25"/>
        </w:numPr>
        <w:autoSpaceDE w:val="0"/>
        <w:autoSpaceDN w:val="0"/>
        <w:bidi/>
        <w:adjustRightInd w:val="0"/>
        <w:spacing w:after="0" w:line="240" w:lineRule="auto"/>
        <w:jc w:val="both"/>
        <w:rPr>
          <w:rFonts w:ascii="Arial" w:hAnsi="Arial" w:cs="B Lotus"/>
          <w:sz w:val="28"/>
          <w:szCs w:val="28"/>
          <w:rtl/>
          <w:lang w:bidi="fa-IR"/>
        </w:rPr>
      </w:pPr>
      <w:r w:rsidRPr="00FE3688">
        <w:rPr>
          <w:rFonts w:ascii="Arial" w:hAnsi="Arial" w:cs="B Lotus" w:hint="cs"/>
          <w:sz w:val="28"/>
          <w:szCs w:val="28"/>
          <w:rtl/>
          <w:lang w:bidi="fa-IR"/>
        </w:rPr>
        <w:t xml:space="preserve">جایز است که مردی برای گروهی از زنان امامت دهد </w:t>
      </w:r>
      <w:r w:rsidR="00204DF6">
        <w:rPr>
          <w:rFonts w:ascii="Arial" w:hAnsi="Arial" w:cs="B Lotus" w:hint="cs"/>
          <w:sz w:val="28"/>
          <w:szCs w:val="28"/>
          <w:rtl/>
          <w:lang w:bidi="fa-IR"/>
        </w:rPr>
        <w:t>زیرا</w:t>
      </w:r>
      <w:r w:rsidRPr="00FE3688">
        <w:rPr>
          <w:rFonts w:ascii="Arial" w:hAnsi="Arial" w:cs="B Lotus" w:hint="cs"/>
          <w:sz w:val="28"/>
          <w:szCs w:val="28"/>
          <w:rtl/>
          <w:lang w:bidi="fa-IR"/>
        </w:rPr>
        <w:t xml:space="preserve"> اجتماع زنان خلوت </w:t>
      </w:r>
      <w:r w:rsidR="00F36B09" w:rsidRPr="00FE3688">
        <w:rPr>
          <w:rFonts w:ascii="Arial" w:hAnsi="Arial" w:cs="B Lotus" w:hint="cs"/>
          <w:sz w:val="28"/>
          <w:szCs w:val="28"/>
          <w:rtl/>
          <w:lang w:bidi="fa-IR"/>
        </w:rPr>
        <w:t>را نفی</w:t>
      </w:r>
      <w:r w:rsidR="00EE6E51" w:rsidRPr="00FE3688">
        <w:rPr>
          <w:rFonts w:ascii="Arial" w:hAnsi="Arial" w:cs="B Lotus" w:hint="cs"/>
          <w:sz w:val="28"/>
          <w:szCs w:val="28"/>
          <w:rtl/>
          <w:lang w:bidi="fa-IR"/>
        </w:rPr>
        <w:t xml:space="preserve"> می‌</w:t>
      </w:r>
      <w:r w:rsidR="00F36B09" w:rsidRPr="00FE3688">
        <w:rPr>
          <w:rFonts w:ascii="Arial" w:hAnsi="Arial" w:cs="B Lotus" w:hint="cs"/>
          <w:sz w:val="28"/>
          <w:szCs w:val="28"/>
          <w:rtl/>
          <w:lang w:bidi="fa-IR"/>
        </w:rPr>
        <w:t>کند</w:t>
      </w:r>
      <w:r w:rsidRPr="00FE3688">
        <w:rPr>
          <w:rFonts w:ascii="Arial" w:hAnsi="Arial" w:cs="B Lotus" w:hint="cs"/>
          <w:sz w:val="28"/>
          <w:szCs w:val="28"/>
          <w:rtl/>
          <w:lang w:bidi="fa-IR"/>
        </w:rPr>
        <w:t xml:space="preserve"> </w:t>
      </w:r>
      <w:r w:rsidR="00355FC1" w:rsidRPr="00FE3688">
        <w:rPr>
          <w:rFonts w:ascii="Arial" w:hAnsi="Arial" w:cs="B Lotus" w:hint="cs"/>
          <w:sz w:val="28"/>
          <w:szCs w:val="28"/>
          <w:rtl/>
          <w:lang w:bidi="fa-IR"/>
        </w:rPr>
        <w:t xml:space="preserve">و از این عمل نهی نشده است. </w:t>
      </w:r>
      <w:r w:rsidR="00F36B09" w:rsidRPr="00FE3688">
        <w:rPr>
          <w:rFonts w:ascii="Arial" w:hAnsi="Arial" w:cs="B Lotus" w:hint="cs"/>
          <w:sz w:val="28"/>
          <w:szCs w:val="28"/>
          <w:rtl/>
          <w:lang w:bidi="fa-IR"/>
        </w:rPr>
        <w:t>و</w:t>
      </w:r>
      <w:r w:rsidR="000164C2" w:rsidRPr="00FE3688">
        <w:rPr>
          <w:rFonts w:ascii="Arial" w:hAnsi="Arial" w:cs="B Lotus" w:hint="cs"/>
          <w:sz w:val="28"/>
          <w:szCs w:val="28"/>
          <w:rtl/>
          <w:lang w:bidi="fa-IR"/>
        </w:rPr>
        <w:t xml:space="preserve"> </w:t>
      </w:r>
      <w:r w:rsidR="00F36B09" w:rsidRPr="00FE3688">
        <w:rPr>
          <w:rFonts w:ascii="Arial" w:hAnsi="Arial" w:cs="B Lotus" w:hint="cs"/>
          <w:sz w:val="28"/>
          <w:szCs w:val="28"/>
          <w:rtl/>
          <w:lang w:bidi="fa-IR"/>
        </w:rPr>
        <w:t>از</w:t>
      </w:r>
      <w:r w:rsidR="000164C2" w:rsidRPr="00FE3688">
        <w:rPr>
          <w:rFonts w:ascii="Arial" w:hAnsi="Arial" w:cs="B Lotus" w:hint="cs"/>
          <w:sz w:val="28"/>
          <w:szCs w:val="28"/>
          <w:rtl/>
          <w:lang w:bidi="fa-IR"/>
        </w:rPr>
        <w:t xml:space="preserve"> </w:t>
      </w:r>
      <w:r w:rsidR="00F36B09" w:rsidRPr="00FE3688">
        <w:rPr>
          <w:rFonts w:ascii="Arial" w:hAnsi="Arial" w:cs="B Lotus" w:hint="cs"/>
          <w:sz w:val="28"/>
          <w:szCs w:val="28"/>
          <w:rtl/>
          <w:lang w:bidi="fa-IR"/>
        </w:rPr>
        <w:t xml:space="preserve">برخی از سلف صالح وارد شده که فرمودند: لیکن این </w:t>
      </w:r>
      <w:r w:rsidR="00204DF6">
        <w:rPr>
          <w:rFonts w:ascii="Arial" w:hAnsi="Arial" w:cs="B Lotus" w:hint="cs"/>
          <w:sz w:val="28"/>
          <w:szCs w:val="28"/>
          <w:rtl/>
          <w:lang w:bidi="fa-IR"/>
        </w:rPr>
        <w:t xml:space="preserve">عمل </w:t>
      </w:r>
      <w:r w:rsidR="00F36B09" w:rsidRPr="00FE3688">
        <w:rPr>
          <w:rFonts w:ascii="Arial" w:hAnsi="Arial" w:cs="B Lotus" w:hint="cs"/>
          <w:sz w:val="28"/>
          <w:szCs w:val="28"/>
          <w:rtl/>
          <w:lang w:bidi="fa-IR"/>
        </w:rPr>
        <w:t>زمانی است که از فتنه در امان باشد، اما اگر با این عمل خوف فتنه</w:t>
      </w:r>
      <w:r w:rsidR="00EE6E51" w:rsidRPr="00FE3688">
        <w:rPr>
          <w:rFonts w:ascii="Arial" w:hAnsi="Arial" w:cs="B Lotus" w:hint="cs"/>
          <w:sz w:val="28"/>
          <w:szCs w:val="28"/>
          <w:rtl/>
          <w:lang w:bidi="fa-IR"/>
        </w:rPr>
        <w:t xml:space="preserve"> می‌</w:t>
      </w:r>
      <w:r w:rsidR="00F36B09" w:rsidRPr="00FE3688">
        <w:rPr>
          <w:rFonts w:ascii="Arial" w:hAnsi="Arial" w:cs="B Lotus" w:hint="cs"/>
          <w:sz w:val="28"/>
          <w:szCs w:val="28"/>
          <w:rtl/>
          <w:lang w:bidi="fa-IR"/>
        </w:rPr>
        <w:t xml:space="preserve">باشد، جایز نیست. براستی که الله متعال فساد را دوست ندارد. </w:t>
      </w:r>
    </w:p>
    <w:p w:rsidR="00F36B09" w:rsidRPr="00D57F45" w:rsidRDefault="001A7F5C" w:rsidP="00204DF6">
      <w:pPr>
        <w:pStyle w:val="Heading2"/>
        <w:keepNext w:val="0"/>
        <w:widowControl w:val="0"/>
        <w:rPr>
          <w:rtl/>
          <w:lang w:bidi="fa-IR"/>
        </w:rPr>
      </w:pPr>
      <w:bookmarkStart w:id="105" w:name="_Toc339120103"/>
      <w:bookmarkStart w:id="106" w:name="_Toc417328654"/>
      <w:r w:rsidRPr="00D57F45">
        <w:rPr>
          <w:rFonts w:hint="cs"/>
          <w:rtl/>
          <w:lang w:bidi="fa-IR"/>
        </w:rPr>
        <w:t>عذر</w:t>
      </w:r>
      <w:r w:rsidR="00F36B09" w:rsidRPr="00D57F45">
        <w:rPr>
          <w:rFonts w:hint="cs"/>
          <w:rtl/>
          <w:lang w:bidi="fa-IR"/>
        </w:rPr>
        <w:t xml:space="preserve">هایی که در تخلف از جماعت </w:t>
      </w:r>
      <w:r w:rsidR="00204DF6">
        <w:rPr>
          <w:rFonts w:hint="cs"/>
          <w:rtl/>
          <w:lang w:bidi="fa-IR"/>
        </w:rPr>
        <w:t xml:space="preserve">به آنها </w:t>
      </w:r>
      <w:r w:rsidR="00F36B09" w:rsidRPr="00D57F45">
        <w:rPr>
          <w:rFonts w:hint="cs"/>
          <w:rtl/>
          <w:lang w:bidi="fa-IR"/>
        </w:rPr>
        <w:t>جواز داده شده</w:t>
      </w:r>
      <w:r w:rsidR="00CE42B4">
        <w:rPr>
          <w:rFonts w:ascii="Arial" w:hAnsi="Arial" w:cs="B Lotus" w:hint="cs"/>
          <w:vertAlign w:val="superscript"/>
          <w:rtl/>
          <w:lang w:bidi="fa-IR"/>
        </w:rPr>
        <w:t>(</w:t>
      </w:r>
      <w:r w:rsidR="00093F8E" w:rsidRPr="00A10D82">
        <w:rPr>
          <w:rStyle w:val="FootnoteReference"/>
          <w:rFonts w:ascii="Arial" w:hAnsi="Arial" w:cs="B Lotus"/>
          <w:rtl/>
          <w:lang w:bidi="fa-IR"/>
        </w:rPr>
        <w:footnoteReference w:id="332"/>
      </w:r>
      <w:r w:rsidR="00093F8E" w:rsidRPr="00A10D82">
        <w:rPr>
          <w:rFonts w:ascii="Arial" w:hAnsi="Arial" w:cs="B Lotus" w:hint="cs"/>
          <w:vertAlign w:val="superscript"/>
          <w:rtl/>
          <w:lang w:bidi="fa-IR"/>
        </w:rPr>
        <w:t>)</w:t>
      </w:r>
      <w:r w:rsidR="00F36B09" w:rsidRPr="00D57F45">
        <w:rPr>
          <w:rFonts w:hint="cs"/>
          <w:rtl/>
          <w:lang w:bidi="fa-IR"/>
        </w:rPr>
        <w:t>:</w:t>
      </w:r>
      <w:bookmarkEnd w:id="105"/>
      <w:bookmarkEnd w:id="106"/>
    </w:p>
    <w:p w:rsidR="00F36B09" w:rsidRPr="009B61C0" w:rsidRDefault="00F36B09"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عذرهایی که تخلف از حضور در نماز جماعت در مسجد را مباح</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کند، برخی عام و بعضی خاص</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باشند:</w:t>
      </w:r>
    </w:p>
    <w:p w:rsidR="00F36B09" w:rsidRPr="003A332F" w:rsidRDefault="00F36B09" w:rsidP="00F42E99">
      <w:pPr>
        <w:pStyle w:val="Heading3"/>
        <w:keepNext w:val="0"/>
        <w:widowControl w:val="0"/>
        <w:rPr>
          <w:rtl/>
          <w:lang w:bidi="fa-IR"/>
        </w:rPr>
      </w:pPr>
      <w:bookmarkStart w:id="107" w:name="_Toc417328655"/>
      <w:r w:rsidRPr="003A332F">
        <w:rPr>
          <w:rFonts w:hint="cs"/>
          <w:rtl/>
          <w:lang w:bidi="fa-IR"/>
        </w:rPr>
        <w:t>عذرهای عام:</w:t>
      </w:r>
      <w:bookmarkEnd w:id="107"/>
      <w:r w:rsidRPr="003A332F">
        <w:rPr>
          <w:rFonts w:hint="cs"/>
          <w:rtl/>
          <w:lang w:bidi="fa-IR"/>
        </w:rPr>
        <w:t xml:space="preserve"> </w:t>
      </w:r>
    </w:p>
    <w:p w:rsidR="000D6F51" w:rsidRPr="009B61C0" w:rsidRDefault="00F36B09" w:rsidP="00204DF6">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 xml:space="preserve">1و2- </w:t>
      </w:r>
      <w:r w:rsidR="00C8580E" w:rsidRPr="009B61C0">
        <w:rPr>
          <w:rFonts w:ascii="Arial" w:hAnsi="Arial" w:cs="B Lotus" w:hint="cs"/>
          <w:sz w:val="28"/>
          <w:szCs w:val="28"/>
          <w:rtl/>
          <w:lang w:bidi="fa-IR"/>
        </w:rPr>
        <w:t>باران و گ</w:t>
      </w:r>
      <w:r w:rsidR="00E50AA3">
        <w:rPr>
          <w:rFonts w:ascii="Arial" w:hAnsi="Arial" w:cs="B Lotus" w:hint="cs"/>
          <w:sz w:val="28"/>
          <w:szCs w:val="28"/>
          <w:rtl/>
          <w:lang w:bidi="fa-IR"/>
        </w:rPr>
        <w:t>ِ</w:t>
      </w:r>
      <w:r w:rsidR="00C8580E" w:rsidRPr="009B61C0">
        <w:rPr>
          <w:rFonts w:ascii="Arial" w:hAnsi="Arial" w:cs="B Lotus" w:hint="cs"/>
          <w:sz w:val="28"/>
          <w:szCs w:val="28"/>
          <w:rtl/>
          <w:lang w:bidi="fa-IR"/>
        </w:rPr>
        <w:t>ل و</w:t>
      </w:r>
      <w:r w:rsidR="00E50AA3">
        <w:rPr>
          <w:rFonts w:ascii="Arial" w:hAnsi="Arial" w:cs="B Lotus" w:hint="cs"/>
          <w:sz w:val="28"/>
          <w:szCs w:val="28"/>
          <w:rtl/>
          <w:lang w:bidi="fa-IR"/>
        </w:rPr>
        <w:t xml:space="preserve"> </w:t>
      </w:r>
      <w:r w:rsidR="000D6F51" w:rsidRPr="009B61C0">
        <w:rPr>
          <w:rFonts w:ascii="Arial" w:hAnsi="Arial" w:cs="B Lotus" w:hint="cs"/>
          <w:sz w:val="28"/>
          <w:szCs w:val="28"/>
          <w:rtl/>
          <w:lang w:bidi="fa-IR"/>
        </w:rPr>
        <w:t xml:space="preserve">لای، </w:t>
      </w:r>
      <w:r w:rsidR="00204DF6">
        <w:rPr>
          <w:rFonts w:ascii="Arial" w:hAnsi="Arial" w:cs="B Lotus" w:hint="cs"/>
          <w:sz w:val="28"/>
          <w:szCs w:val="28"/>
          <w:rtl/>
          <w:lang w:bidi="fa-IR"/>
        </w:rPr>
        <w:t>چنان</w:t>
      </w:r>
      <w:r w:rsidR="00204DF6">
        <w:rPr>
          <w:rFonts w:ascii="Arial" w:hAnsi="Arial" w:cs="B Lotus"/>
          <w:sz w:val="28"/>
          <w:szCs w:val="28"/>
          <w:rtl/>
          <w:lang w:bidi="fa-IR"/>
        </w:rPr>
        <w:softHyphen/>
      </w:r>
      <w:r w:rsidR="000D6F51" w:rsidRPr="009B61C0">
        <w:rPr>
          <w:rFonts w:ascii="Arial" w:hAnsi="Arial" w:cs="B Lotus" w:hint="cs"/>
          <w:sz w:val="28"/>
          <w:szCs w:val="28"/>
          <w:rtl/>
          <w:lang w:bidi="fa-IR"/>
        </w:rPr>
        <w:t>که خروج وی به سوی مسجد را سخت و دشوار کند. از نافع روایت است</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333"/>
      </w:r>
      <w:r w:rsidR="00093F8E" w:rsidRPr="00A10D82">
        <w:rPr>
          <w:rFonts w:ascii="Arial" w:hAnsi="Arial" w:cs="B Lotus" w:hint="cs"/>
          <w:sz w:val="28"/>
          <w:szCs w:val="28"/>
          <w:vertAlign w:val="superscript"/>
          <w:rtl/>
          <w:lang w:bidi="fa-IR"/>
        </w:rPr>
        <w:t>)</w:t>
      </w:r>
      <w:r w:rsidR="0062343F">
        <w:rPr>
          <w:rFonts w:ascii="Arial" w:hAnsi="Arial" w:cs="B Lotus" w:hint="cs"/>
          <w:sz w:val="28"/>
          <w:szCs w:val="28"/>
          <w:rtl/>
          <w:lang w:bidi="fa-IR"/>
        </w:rPr>
        <w:t xml:space="preserve"> </w:t>
      </w:r>
      <w:r w:rsidR="000D6F51" w:rsidRPr="009B61C0">
        <w:rPr>
          <w:rFonts w:ascii="Arial" w:hAnsi="Arial" w:cs="B Lotus" w:hint="cs"/>
          <w:sz w:val="28"/>
          <w:szCs w:val="28"/>
          <w:rtl/>
          <w:lang w:bidi="fa-IR"/>
        </w:rPr>
        <w:t>که ابن عمر</w:t>
      </w:r>
      <w:r w:rsidR="001C0542" w:rsidRPr="001C0542">
        <w:rPr>
          <w:rFonts w:ascii="AGA Arabesque" w:hAnsi="AGA Arabesque" w:cs="CTraditional Arabic" w:hint="cs"/>
          <w:sz w:val="28"/>
          <w:szCs w:val="28"/>
          <w:lang w:bidi="fa-IR"/>
        </w:rPr>
        <w:t></w:t>
      </w:r>
      <w:r w:rsidR="000D6F51" w:rsidRPr="009B61C0">
        <w:rPr>
          <w:rFonts w:ascii="Arial" w:hAnsi="Arial" w:cs="B Lotus" w:hint="cs"/>
          <w:sz w:val="28"/>
          <w:szCs w:val="28"/>
          <w:rtl/>
          <w:lang w:bidi="fa-IR"/>
        </w:rPr>
        <w:t xml:space="preserve"> در شبی سرد و طوفانی برای نماز اذان داد و گفت: </w:t>
      </w:r>
      <w:r w:rsidR="000D6F51" w:rsidRPr="009B61C0">
        <w:rPr>
          <w:rFonts w:ascii="Arial" w:hAnsi="Arial" w:cs="B Lotus" w:hint="cs"/>
          <w:sz w:val="28"/>
          <w:szCs w:val="28"/>
          <w:rtl/>
          <w:lang w:bidi="fa-IR"/>
        </w:rPr>
        <w:lastRenderedPageBreak/>
        <w:t>در خانه</w:t>
      </w:r>
      <w:r w:rsidR="00A623E8">
        <w:rPr>
          <w:rFonts w:ascii="Arial" w:hAnsi="Arial" w:cs="B Lotus" w:hint="cs"/>
          <w:sz w:val="28"/>
          <w:szCs w:val="28"/>
          <w:rtl/>
          <w:lang w:bidi="fa-IR"/>
        </w:rPr>
        <w:t xml:space="preserve">‌ها </w:t>
      </w:r>
      <w:r w:rsidR="000D6F51" w:rsidRPr="009B61C0">
        <w:rPr>
          <w:rFonts w:ascii="Arial" w:hAnsi="Arial" w:cs="B Lotus" w:hint="cs"/>
          <w:sz w:val="28"/>
          <w:szCs w:val="28"/>
          <w:rtl/>
          <w:lang w:bidi="fa-IR"/>
        </w:rPr>
        <w:t>نماز بگزارید. سپس گفت: همانا رسول الله</w:t>
      </w:r>
      <w:r w:rsidR="001C0542" w:rsidRPr="001C0542">
        <w:rPr>
          <w:rFonts w:ascii="AGA Arabesque" w:hAnsi="AGA Arabesque" w:cs="CTraditional Arabic" w:hint="cs"/>
          <w:sz w:val="28"/>
          <w:szCs w:val="28"/>
          <w:lang w:bidi="fa-IR"/>
        </w:rPr>
        <w:t></w:t>
      </w:r>
      <w:r w:rsidR="000D6F51" w:rsidRPr="009B61C0">
        <w:rPr>
          <w:rFonts w:ascii="Arial" w:hAnsi="Arial" w:cs="B Lotus" w:hint="cs"/>
          <w:sz w:val="28"/>
          <w:szCs w:val="28"/>
          <w:rtl/>
          <w:lang w:bidi="fa-IR"/>
        </w:rPr>
        <w:t xml:space="preserve"> در شبی که سرد و بارانی بود به موذن فرمود </w:t>
      </w:r>
      <w:r w:rsidR="00204DF6">
        <w:rPr>
          <w:rFonts w:ascii="Arial" w:hAnsi="Arial" w:cs="B Lotus" w:hint="cs"/>
          <w:sz w:val="28"/>
          <w:szCs w:val="28"/>
          <w:rtl/>
          <w:lang w:bidi="fa-IR"/>
        </w:rPr>
        <w:t>تا</w:t>
      </w:r>
      <w:r w:rsidR="000D6F51" w:rsidRPr="009B61C0">
        <w:rPr>
          <w:rFonts w:ascii="Arial" w:hAnsi="Arial" w:cs="B Lotus" w:hint="cs"/>
          <w:sz w:val="28"/>
          <w:szCs w:val="28"/>
          <w:rtl/>
          <w:lang w:bidi="fa-IR"/>
        </w:rPr>
        <w:t xml:space="preserve"> بگوید: در خانه</w:t>
      </w:r>
      <w:r w:rsidR="00A623E8">
        <w:rPr>
          <w:rFonts w:ascii="Arial" w:hAnsi="Arial" w:cs="B Lotus" w:hint="cs"/>
          <w:sz w:val="28"/>
          <w:szCs w:val="28"/>
          <w:rtl/>
          <w:lang w:bidi="fa-IR"/>
        </w:rPr>
        <w:t xml:space="preserve">‌ها </w:t>
      </w:r>
      <w:r w:rsidR="000D6F51" w:rsidRPr="009B61C0">
        <w:rPr>
          <w:rFonts w:ascii="Arial" w:hAnsi="Arial" w:cs="B Lotus" w:hint="cs"/>
          <w:sz w:val="28"/>
          <w:szCs w:val="28"/>
          <w:rtl/>
          <w:lang w:bidi="fa-IR"/>
        </w:rPr>
        <w:t xml:space="preserve">نماز بگزارید. </w:t>
      </w:r>
    </w:p>
    <w:p w:rsidR="00C51D30" w:rsidRPr="009B61C0" w:rsidRDefault="000D6F51" w:rsidP="00204DF6">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 از جابر</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روایت است</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334"/>
      </w:r>
      <w:r w:rsidR="00093F8E" w:rsidRPr="00A10D82">
        <w:rPr>
          <w:rFonts w:ascii="Arial" w:hAnsi="Arial" w:cs="B Lotus" w:hint="cs"/>
          <w:sz w:val="28"/>
          <w:szCs w:val="28"/>
          <w:vertAlign w:val="superscript"/>
          <w:rtl/>
          <w:lang w:bidi="fa-IR"/>
        </w:rPr>
        <w:t>)</w:t>
      </w:r>
      <w:r w:rsidR="0062343F">
        <w:rPr>
          <w:rFonts w:ascii="Arial" w:hAnsi="Arial" w:cs="B Lotus" w:hint="cs"/>
          <w:sz w:val="28"/>
          <w:szCs w:val="28"/>
          <w:rtl/>
          <w:lang w:bidi="fa-IR"/>
        </w:rPr>
        <w:t xml:space="preserve"> </w:t>
      </w:r>
      <w:r w:rsidRPr="009B61C0">
        <w:rPr>
          <w:rFonts w:ascii="Arial" w:hAnsi="Arial" w:cs="B Lotus" w:hint="cs"/>
          <w:sz w:val="28"/>
          <w:szCs w:val="28"/>
          <w:rtl/>
          <w:lang w:bidi="fa-IR"/>
        </w:rPr>
        <w:t>که گفت: همراه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برای سفری خارج شدیم که </w:t>
      </w:r>
      <w:r w:rsidR="00204DF6">
        <w:rPr>
          <w:rFonts w:ascii="Arial" w:hAnsi="Arial" w:cs="B Lotus" w:hint="cs"/>
          <w:sz w:val="28"/>
          <w:szCs w:val="28"/>
          <w:rtl/>
          <w:lang w:bidi="fa-IR"/>
        </w:rPr>
        <w:t>باران شروع با باریدن کرد</w:t>
      </w:r>
      <w:r w:rsidRPr="009B61C0">
        <w:rPr>
          <w:rFonts w:ascii="Arial" w:hAnsi="Arial" w:cs="B Lotus" w:hint="cs"/>
          <w:sz w:val="28"/>
          <w:szCs w:val="28"/>
          <w:rtl/>
          <w:lang w:bidi="fa-IR"/>
        </w:rPr>
        <w:t>، پس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فرمودند:</w:t>
      </w:r>
      <w:r w:rsidR="00FE3688">
        <w:rPr>
          <w:rFonts w:ascii="Arial" w:hAnsi="Arial" w:cs="B Lotus" w:hint="cs"/>
          <w:sz w:val="28"/>
          <w:szCs w:val="28"/>
          <w:rtl/>
          <w:lang w:bidi="fa-IR"/>
        </w:rPr>
        <w:t xml:space="preserve"> </w:t>
      </w:r>
      <w:r w:rsidR="0029483C" w:rsidRPr="0029483C">
        <w:rPr>
          <w:rStyle w:val="Char0"/>
          <w:rFonts w:hint="cs"/>
          <w:rtl/>
        </w:rPr>
        <w:t>«</w:t>
      </w:r>
      <w:r w:rsidRPr="00FE3688">
        <w:rPr>
          <w:rStyle w:val="Char0"/>
          <w:rtl/>
        </w:rPr>
        <w:t>لِيُصَلِّ مَنْ شَاءَ مِنْكُمْ فِي رَحْلِهِ</w:t>
      </w:r>
      <w:r w:rsidR="0029483C" w:rsidRPr="0029483C">
        <w:rPr>
          <w:rStyle w:val="Char0"/>
          <w:rFonts w:hint="cs"/>
          <w:rtl/>
        </w:rPr>
        <w:t>»</w:t>
      </w:r>
      <w:r w:rsidRPr="009B61C0">
        <w:rPr>
          <w:rFonts w:ascii="Arial" w:hAnsi="Arial" w:cs="B Lotus" w:hint="cs"/>
          <w:sz w:val="28"/>
          <w:szCs w:val="28"/>
          <w:rtl/>
          <w:lang w:bidi="fa-IR"/>
        </w:rPr>
        <w:t xml:space="preserve"> </w:t>
      </w:r>
      <w:r w:rsidR="00204DF6">
        <w:rPr>
          <w:rFonts w:ascii="Arial" w:hAnsi="Arial" w:cs="B Lotus" w:hint="cs"/>
          <w:sz w:val="28"/>
          <w:szCs w:val="28"/>
          <w:rtl/>
          <w:lang w:bidi="fa-IR"/>
        </w:rPr>
        <w:t>«</w:t>
      </w:r>
      <w:r w:rsidRPr="009B61C0">
        <w:rPr>
          <w:rFonts w:ascii="Arial" w:hAnsi="Arial" w:cs="B Lotus" w:hint="cs"/>
          <w:sz w:val="28"/>
          <w:szCs w:val="28"/>
          <w:rtl/>
          <w:lang w:bidi="fa-IR"/>
        </w:rPr>
        <w:t>هریک از شما که</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خواهد در </w:t>
      </w:r>
      <w:r w:rsidR="00AF177C" w:rsidRPr="009B61C0">
        <w:rPr>
          <w:rFonts w:ascii="Arial" w:hAnsi="Arial" w:cs="B Lotus" w:hint="cs"/>
          <w:sz w:val="28"/>
          <w:szCs w:val="28"/>
          <w:rtl/>
          <w:lang w:bidi="fa-IR"/>
        </w:rPr>
        <w:t>کنار بارو</w:t>
      </w:r>
      <w:r w:rsidR="004A3D48" w:rsidRPr="009B61C0">
        <w:rPr>
          <w:rFonts w:ascii="Arial" w:hAnsi="Arial" w:cs="B Lotus" w:hint="cs"/>
          <w:sz w:val="28"/>
          <w:szCs w:val="28"/>
          <w:rtl/>
          <w:lang w:bidi="fa-IR"/>
        </w:rPr>
        <w:t>بنه</w:t>
      </w:r>
      <w:r w:rsidR="00F64D59">
        <w:rPr>
          <w:rFonts w:ascii="Arial" w:hAnsi="Arial" w:cs="B Lotus" w:hint="cs"/>
          <w:sz w:val="28"/>
          <w:szCs w:val="28"/>
          <w:rtl/>
          <w:lang w:bidi="fa-IR"/>
        </w:rPr>
        <w:t xml:space="preserve">‌اش </w:t>
      </w:r>
      <w:r w:rsidRPr="009B61C0">
        <w:rPr>
          <w:rFonts w:ascii="Arial" w:hAnsi="Arial" w:cs="B Lotus" w:hint="cs"/>
          <w:sz w:val="28"/>
          <w:szCs w:val="28"/>
          <w:rtl/>
          <w:lang w:bidi="fa-IR"/>
        </w:rPr>
        <w:t>نماز بگزارد.</w:t>
      </w:r>
      <w:r w:rsidR="00204DF6">
        <w:rPr>
          <w:rFonts w:ascii="Arial" w:hAnsi="Arial" w:cs="B Lotus" w:hint="cs"/>
          <w:sz w:val="28"/>
          <w:szCs w:val="28"/>
          <w:rtl/>
          <w:lang w:bidi="fa-IR"/>
        </w:rPr>
        <w:t>»</w:t>
      </w:r>
      <w:r w:rsidR="004A3D48" w:rsidRPr="009B61C0">
        <w:rPr>
          <w:rFonts w:ascii="Arial" w:hAnsi="Arial" w:cs="B Lotus" w:hint="cs"/>
          <w:sz w:val="28"/>
          <w:szCs w:val="28"/>
          <w:rtl/>
          <w:lang w:bidi="fa-IR"/>
        </w:rPr>
        <w:t xml:space="preserve"> </w:t>
      </w:r>
      <w:r w:rsidRPr="009B61C0">
        <w:rPr>
          <w:rFonts w:ascii="Arial" w:hAnsi="Arial" w:cs="B Lotus" w:hint="cs"/>
          <w:sz w:val="28"/>
          <w:szCs w:val="28"/>
          <w:rtl/>
          <w:lang w:bidi="fa-IR"/>
        </w:rPr>
        <w:t xml:space="preserve">   </w:t>
      </w:r>
      <w:r w:rsidR="00F36B09" w:rsidRPr="009B61C0">
        <w:rPr>
          <w:rFonts w:ascii="Arial" w:hAnsi="Arial" w:cs="B Lotus" w:hint="cs"/>
          <w:sz w:val="28"/>
          <w:szCs w:val="28"/>
          <w:rtl/>
          <w:lang w:bidi="fa-IR"/>
        </w:rPr>
        <w:t xml:space="preserve"> </w:t>
      </w:r>
    </w:p>
    <w:p w:rsidR="004A3D48" w:rsidRPr="009B61C0" w:rsidRDefault="004A3D48" w:rsidP="00204DF6">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 xml:space="preserve">لیکن با </w:t>
      </w:r>
      <w:r w:rsidR="00204DF6" w:rsidRPr="009B61C0">
        <w:rPr>
          <w:rFonts w:ascii="Arial" w:hAnsi="Arial" w:cs="B Lotus" w:hint="cs"/>
          <w:sz w:val="28"/>
          <w:szCs w:val="28"/>
          <w:rtl/>
          <w:lang w:bidi="fa-IR"/>
        </w:rPr>
        <w:t xml:space="preserve">این </w:t>
      </w:r>
      <w:r w:rsidR="00204DF6">
        <w:rPr>
          <w:rFonts w:ascii="Arial" w:hAnsi="Arial" w:cs="B Lotus" w:hint="cs"/>
          <w:sz w:val="28"/>
          <w:szCs w:val="28"/>
          <w:rtl/>
          <w:lang w:bidi="fa-IR"/>
        </w:rPr>
        <w:t xml:space="preserve">همه </w:t>
      </w:r>
      <w:r w:rsidRPr="009B61C0">
        <w:rPr>
          <w:rFonts w:ascii="Arial" w:hAnsi="Arial" w:cs="B Lotus" w:hint="cs"/>
          <w:sz w:val="28"/>
          <w:szCs w:val="28"/>
          <w:rtl/>
          <w:lang w:bidi="fa-IR"/>
        </w:rPr>
        <w:t>اگر کسی برای نماز جماعت خارج شد، افضل</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باشد، به دلیل حدیث ابوسعید خدری</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که گفت</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335"/>
      </w:r>
      <w:r w:rsidR="00093F8E" w:rsidRPr="00A10D82">
        <w:rPr>
          <w:rFonts w:ascii="Arial" w:hAnsi="Arial" w:cs="B Lotus" w:hint="cs"/>
          <w:sz w:val="28"/>
          <w:szCs w:val="28"/>
          <w:vertAlign w:val="superscript"/>
          <w:rtl/>
          <w:lang w:bidi="fa-IR"/>
        </w:rPr>
        <w:t>)</w:t>
      </w:r>
      <w:r w:rsidRPr="009B61C0">
        <w:rPr>
          <w:rFonts w:ascii="Arial" w:hAnsi="Arial" w:cs="B Lotus" w:hint="cs"/>
          <w:sz w:val="28"/>
          <w:szCs w:val="28"/>
          <w:rtl/>
          <w:lang w:bidi="fa-IR"/>
        </w:rPr>
        <w:t xml:space="preserve">: </w:t>
      </w:r>
      <w:r w:rsidR="00204DF6">
        <w:rPr>
          <w:rFonts w:ascii="Arial" w:hAnsi="Arial" w:cs="B Lotus" w:hint="cs"/>
          <w:sz w:val="28"/>
          <w:szCs w:val="28"/>
          <w:rtl/>
          <w:lang w:bidi="fa-IR"/>
        </w:rPr>
        <w:t>«</w:t>
      </w:r>
      <w:r w:rsidRPr="009B61C0">
        <w:rPr>
          <w:rFonts w:ascii="Arial" w:hAnsi="Arial" w:cs="B Lotus" w:hint="cs"/>
          <w:sz w:val="28"/>
          <w:szCs w:val="28"/>
          <w:rtl/>
          <w:lang w:bidi="fa-IR"/>
        </w:rPr>
        <w:t>ابری پدید آمد و چنان باریدن گرفت که از سقف</w:t>
      </w:r>
      <w:r w:rsidR="00CE42B4">
        <w:rPr>
          <w:rFonts w:ascii="Arial" w:hAnsi="Arial" w:cs="B Lotus" w:hint="cs"/>
          <w:sz w:val="28"/>
          <w:szCs w:val="28"/>
          <w:rtl/>
          <w:lang w:bidi="fa-IR"/>
        </w:rPr>
        <w:t xml:space="preserve"> (</w:t>
      </w:r>
      <w:r w:rsidRPr="009B61C0">
        <w:rPr>
          <w:rFonts w:ascii="Arial" w:hAnsi="Arial" w:cs="B Lotus" w:hint="cs"/>
          <w:sz w:val="28"/>
          <w:szCs w:val="28"/>
          <w:rtl/>
          <w:lang w:bidi="fa-IR"/>
        </w:rPr>
        <w:t>مسجد نبوی) که از شاخه</w:t>
      </w:r>
      <w:r w:rsidR="00EE6E51">
        <w:rPr>
          <w:rFonts w:ascii="Arial" w:hAnsi="Arial" w:cs="B Lotus" w:hint="cs"/>
          <w:sz w:val="28"/>
          <w:szCs w:val="28"/>
          <w:rtl/>
          <w:lang w:bidi="fa-IR"/>
        </w:rPr>
        <w:t xml:space="preserve">‌ی </w:t>
      </w:r>
      <w:r w:rsidRPr="009B61C0">
        <w:rPr>
          <w:rFonts w:ascii="Arial" w:hAnsi="Arial" w:cs="B Lotus" w:hint="cs"/>
          <w:sz w:val="28"/>
          <w:szCs w:val="28"/>
          <w:rtl/>
          <w:lang w:bidi="fa-IR"/>
        </w:rPr>
        <w:t xml:space="preserve">درخت خرما بود، آب سرازیر </w:t>
      </w:r>
      <w:r w:rsidR="00AF177C" w:rsidRPr="009B61C0">
        <w:rPr>
          <w:rFonts w:ascii="Arial" w:hAnsi="Arial" w:cs="B Lotus" w:hint="cs"/>
          <w:sz w:val="28"/>
          <w:szCs w:val="28"/>
          <w:rtl/>
          <w:lang w:bidi="fa-IR"/>
        </w:rPr>
        <w:t>شد و من رسول الله</w:t>
      </w:r>
      <w:r w:rsidR="001C0542" w:rsidRPr="001C0542">
        <w:rPr>
          <w:rFonts w:ascii="AGA Arabesque" w:hAnsi="AGA Arabesque" w:cs="CTraditional Arabic" w:hint="cs"/>
          <w:sz w:val="28"/>
          <w:szCs w:val="28"/>
          <w:lang w:bidi="fa-IR"/>
        </w:rPr>
        <w:t></w:t>
      </w:r>
      <w:r w:rsidR="00AF177C" w:rsidRPr="009B61C0">
        <w:rPr>
          <w:rFonts w:ascii="Arial" w:hAnsi="Arial" w:cs="B Lotus" w:hint="cs"/>
          <w:sz w:val="28"/>
          <w:szCs w:val="28"/>
          <w:rtl/>
          <w:lang w:bidi="fa-IR"/>
        </w:rPr>
        <w:t xml:space="preserve"> را دیدم که در</w:t>
      </w:r>
      <w:r w:rsidR="00204DF6">
        <w:rPr>
          <w:rFonts w:ascii="Arial" w:hAnsi="Arial" w:cs="B Lotus" w:hint="cs"/>
          <w:sz w:val="28"/>
          <w:szCs w:val="28"/>
          <w:rtl/>
          <w:lang w:bidi="fa-IR"/>
        </w:rPr>
        <w:t xml:space="preserve"> </w:t>
      </w:r>
      <w:r w:rsidR="00AF177C" w:rsidRPr="009B61C0">
        <w:rPr>
          <w:rFonts w:ascii="Arial" w:hAnsi="Arial" w:cs="B Lotus" w:hint="cs"/>
          <w:sz w:val="28"/>
          <w:szCs w:val="28"/>
          <w:rtl/>
          <w:lang w:bidi="fa-IR"/>
        </w:rPr>
        <w:t>میان آب و</w:t>
      </w:r>
      <w:r w:rsidR="00E50AA3">
        <w:rPr>
          <w:rFonts w:ascii="Arial" w:hAnsi="Arial" w:cs="B Lotus" w:hint="cs"/>
          <w:sz w:val="28"/>
          <w:szCs w:val="28"/>
          <w:rtl/>
          <w:lang w:bidi="fa-IR"/>
        </w:rPr>
        <w:t xml:space="preserve"> </w:t>
      </w:r>
      <w:r w:rsidRPr="009B61C0">
        <w:rPr>
          <w:rFonts w:ascii="Arial" w:hAnsi="Arial" w:cs="B Lotus" w:hint="cs"/>
          <w:sz w:val="28"/>
          <w:szCs w:val="28"/>
          <w:rtl/>
          <w:lang w:bidi="fa-IR"/>
        </w:rPr>
        <w:t>گل سجده</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کند تا آنکه اثر گل</w:t>
      </w:r>
      <w:r w:rsidR="00AF177C" w:rsidRPr="009B61C0">
        <w:rPr>
          <w:rFonts w:ascii="Arial" w:hAnsi="Arial" w:cs="B Lotus" w:hint="cs"/>
          <w:sz w:val="28"/>
          <w:szCs w:val="28"/>
          <w:rtl/>
          <w:lang w:bidi="fa-IR"/>
        </w:rPr>
        <w:t xml:space="preserve"> را بر پیشانی آنحضرت</w:t>
      </w:r>
      <w:r w:rsidR="001C0542" w:rsidRPr="001C0542">
        <w:rPr>
          <w:rFonts w:ascii="AGA Arabesque" w:hAnsi="AGA Arabesque" w:cs="CTraditional Arabic" w:hint="cs"/>
          <w:sz w:val="28"/>
          <w:szCs w:val="28"/>
          <w:lang w:bidi="fa-IR"/>
        </w:rPr>
        <w:t></w:t>
      </w:r>
      <w:r w:rsidR="00AF177C" w:rsidRPr="009B61C0">
        <w:rPr>
          <w:rFonts w:ascii="Arial" w:hAnsi="Arial" w:cs="B Lotus" w:hint="cs"/>
          <w:sz w:val="28"/>
          <w:szCs w:val="28"/>
          <w:rtl/>
          <w:lang w:bidi="fa-IR"/>
        </w:rPr>
        <w:t xml:space="preserve"> مشاهده کرد</w:t>
      </w:r>
      <w:r w:rsidRPr="009B61C0">
        <w:rPr>
          <w:rFonts w:ascii="Arial" w:hAnsi="Arial" w:cs="B Lotus" w:hint="cs"/>
          <w:sz w:val="28"/>
          <w:szCs w:val="28"/>
          <w:rtl/>
          <w:lang w:bidi="fa-IR"/>
        </w:rPr>
        <w:t>م.</w:t>
      </w:r>
      <w:r w:rsidR="00204DF6">
        <w:rPr>
          <w:rFonts w:ascii="Arial" w:hAnsi="Arial" w:cs="B Lotus" w:hint="cs"/>
          <w:sz w:val="28"/>
          <w:szCs w:val="28"/>
          <w:rtl/>
          <w:lang w:bidi="fa-IR"/>
        </w:rPr>
        <w:t>»</w:t>
      </w:r>
    </w:p>
    <w:p w:rsidR="004A3D48" w:rsidRPr="009B61C0" w:rsidRDefault="004A3D48" w:rsidP="00204DF6">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براستی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علی رغم اینکه باران و گل بود، در جماعت حضور یافتند</w:t>
      </w:r>
      <w:r w:rsidR="00AF177C" w:rsidRPr="009B61C0">
        <w:rPr>
          <w:rFonts w:ascii="Arial" w:hAnsi="Arial" w:cs="B Lotus" w:hint="cs"/>
          <w:sz w:val="28"/>
          <w:szCs w:val="28"/>
          <w:rtl/>
          <w:lang w:bidi="fa-IR"/>
        </w:rPr>
        <w:t>،</w:t>
      </w:r>
      <w:r w:rsidRPr="009B61C0">
        <w:rPr>
          <w:rFonts w:ascii="Arial" w:hAnsi="Arial" w:cs="B Lotus" w:hint="cs"/>
          <w:sz w:val="28"/>
          <w:szCs w:val="28"/>
          <w:rtl/>
          <w:lang w:bidi="fa-IR"/>
        </w:rPr>
        <w:t xml:space="preserve"> حتی که در آب و گل سجده کردند. </w:t>
      </w:r>
    </w:p>
    <w:p w:rsidR="006714AD" w:rsidRPr="009B61C0" w:rsidRDefault="004A3D48" w:rsidP="00204DF6">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E50AA3">
        <w:rPr>
          <w:rFonts w:ascii="Arial" w:hAnsi="Arial" w:cs="B Lotus" w:hint="cs"/>
          <w:b/>
          <w:bCs/>
          <w:sz w:val="28"/>
          <w:szCs w:val="28"/>
          <w:rtl/>
          <w:lang w:bidi="fa-IR"/>
        </w:rPr>
        <w:t>3- سرمای شدید:</w:t>
      </w:r>
      <w:r w:rsidRPr="009B61C0">
        <w:rPr>
          <w:rFonts w:ascii="Arial" w:hAnsi="Arial" w:cs="B Lotus" w:hint="cs"/>
          <w:sz w:val="28"/>
          <w:szCs w:val="28"/>
          <w:rtl/>
          <w:lang w:bidi="fa-IR"/>
        </w:rPr>
        <w:t xml:space="preserve"> </w:t>
      </w:r>
      <w:r w:rsidR="00204DF6">
        <w:rPr>
          <w:rFonts w:ascii="Arial" w:hAnsi="Arial" w:cs="B Lotus" w:hint="cs"/>
          <w:sz w:val="28"/>
          <w:szCs w:val="28"/>
          <w:rtl/>
          <w:lang w:bidi="fa-IR"/>
        </w:rPr>
        <w:t xml:space="preserve">سرمایی شدیدی </w:t>
      </w:r>
      <w:r w:rsidRPr="009B61C0">
        <w:rPr>
          <w:rFonts w:ascii="Arial" w:hAnsi="Arial" w:cs="B Lotus" w:hint="cs"/>
          <w:sz w:val="28"/>
          <w:szCs w:val="28"/>
          <w:rtl/>
          <w:lang w:bidi="fa-IR"/>
        </w:rPr>
        <w:t xml:space="preserve">که </w:t>
      </w:r>
      <w:r w:rsidR="00204DF6">
        <w:rPr>
          <w:rFonts w:ascii="Arial" w:hAnsi="Arial" w:cs="B Lotus" w:hint="cs"/>
          <w:sz w:val="28"/>
          <w:szCs w:val="28"/>
          <w:rtl/>
          <w:lang w:bidi="fa-IR"/>
        </w:rPr>
        <w:t>بیش</w:t>
      </w:r>
      <w:r w:rsidRPr="009B61C0">
        <w:rPr>
          <w:rFonts w:ascii="Arial" w:hAnsi="Arial" w:cs="B Lotus" w:hint="cs"/>
          <w:sz w:val="28"/>
          <w:szCs w:val="28"/>
          <w:rtl/>
          <w:lang w:bidi="fa-IR"/>
        </w:rPr>
        <w:t xml:space="preserve"> از </w:t>
      </w:r>
      <w:r w:rsidR="00AF177C" w:rsidRPr="009B61C0">
        <w:rPr>
          <w:rFonts w:ascii="Arial" w:hAnsi="Arial" w:cs="B Lotus" w:hint="cs"/>
          <w:sz w:val="28"/>
          <w:szCs w:val="28"/>
          <w:rtl/>
          <w:lang w:bidi="fa-IR"/>
        </w:rPr>
        <w:t xml:space="preserve">مقداری </w:t>
      </w:r>
      <w:r w:rsidR="00204DF6">
        <w:rPr>
          <w:rFonts w:ascii="Arial" w:hAnsi="Arial" w:cs="B Lotus" w:hint="cs"/>
          <w:sz w:val="28"/>
          <w:szCs w:val="28"/>
          <w:rtl/>
          <w:lang w:bidi="fa-IR"/>
        </w:rPr>
        <w:t xml:space="preserve">باشد </w:t>
      </w:r>
      <w:r w:rsidR="00AF177C" w:rsidRPr="009B61C0">
        <w:rPr>
          <w:rFonts w:ascii="Arial" w:hAnsi="Arial" w:cs="B Lotus" w:hint="cs"/>
          <w:sz w:val="28"/>
          <w:szCs w:val="28"/>
          <w:rtl/>
          <w:lang w:bidi="fa-IR"/>
        </w:rPr>
        <w:t>که مردم بدان مانوس شده و</w:t>
      </w:r>
      <w:r w:rsidR="00E50AA3">
        <w:rPr>
          <w:rFonts w:ascii="Arial" w:hAnsi="Arial" w:cs="B Lotus" w:hint="cs"/>
          <w:sz w:val="28"/>
          <w:szCs w:val="28"/>
          <w:rtl/>
          <w:lang w:bidi="fa-IR"/>
        </w:rPr>
        <w:t xml:space="preserve"> </w:t>
      </w:r>
      <w:r w:rsidRPr="009B61C0">
        <w:rPr>
          <w:rFonts w:ascii="Arial" w:hAnsi="Arial" w:cs="B Lotus" w:hint="cs"/>
          <w:sz w:val="28"/>
          <w:szCs w:val="28"/>
          <w:rtl/>
          <w:lang w:bidi="fa-IR"/>
        </w:rPr>
        <w:t>عادت کرده</w:t>
      </w:r>
      <w:r w:rsidR="00EE6E51">
        <w:rPr>
          <w:rFonts w:ascii="Arial" w:hAnsi="Arial" w:cs="B Lotus" w:hint="cs"/>
          <w:sz w:val="28"/>
          <w:szCs w:val="28"/>
          <w:rtl/>
          <w:lang w:bidi="fa-IR"/>
        </w:rPr>
        <w:t>‌اند،</w:t>
      </w:r>
      <w:r w:rsidRPr="009B61C0">
        <w:rPr>
          <w:rFonts w:ascii="Arial" w:hAnsi="Arial" w:cs="B Lotus" w:hint="cs"/>
          <w:sz w:val="28"/>
          <w:szCs w:val="28"/>
          <w:rtl/>
          <w:lang w:bidi="fa-IR"/>
        </w:rPr>
        <w:t xml:space="preserve"> که حدیث ابن عمر</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در این مورد گذشت. و از نعی</w:t>
      </w:r>
      <w:r w:rsidR="007648BC" w:rsidRPr="009B61C0">
        <w:rPr>
          <w:rFonts w:ascii="Arial" w:hAnsi="Arial" w:cs="B Lotus" w:hint="cs"/>
          <w:sz w:val="28"/>
          <w:szCs w:val="28"/>
          <w:rtl/>
          <w:lang w:bidi="fa-IR"/>
        </w:rPr>
        <w:t>م نحام روایت است</w:t>
      </w:r>
      <w:r w:rsidR="00BD1C90">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336"/>
      </w:r>
      <w:r w:rsidR="00093F8E" w:rsidRPr="00A10D82">
        <w:rPr>
          <w:rFonts w:ascii="Arial" w:hAnsi="Arial" w:cs="B Lotus" w:hint="cs"/>
          <w:sz w:val="28"/>
          <w:szCs w:val="28"/>
          <w:vertAlign w:val="superscript"/>
          <w:rtl/>
          <w:lang w:bidi="fa-IR"/>
        </w:rPr>
        <w:t>)</w:t>
      </w:r>
      <w:r w:rsidR="0062343F">
        <w:rPr>
          <w:rFonts w:ascii="Arial" w:hAnsi="Arial" w:cs="B Lotus" w:hint="cs"/>
          <w:sz w:val="28"/>
          <w:szCs w:val="28"/>
          <w:rtl/>
          <w:lang w:bidi="fa-IR"/>
        </w:rPr>
        <w:t xml:space="preserve"> </w:t>
      </w:r>
      <w:r w:rsidR="007648BC" w:rsidRPr="009B61C0">
        <w:rPr>
          <w:rFonts w:ascii="Arial" w:hAnsi="Arial" w:cs="B Lotus" w:hint="cs"/>
          <w:sz w:val="28"/>
          <w:szCs w:val="28"/>
          <w:rtl/>
          <w:lang w:bidi="fa-IR"/>
        </w:rPr>
        <w:t>که</w:t>
      </w:r>
      <w:r w:rsidR="00204DF6">
        <w:rPr>
          <w:rFonts w:ascii="Arial" w:hAnsi="Arial" w:cs="B Lotus" w:hint="cs"/>
          <w:sz w:val="28"/>
          <w:szCs w:val="28"/>
          <w:rtl/>
          <w:lang w:bidi="fa-IR"/>
        </w:rPr>
        <w:t>:</w:t>
      </w:r>
      <w:r w:rsidR="007648BC" w:rsidRPr="009B61C0">
        <w:rPr>
          <w:rFonts w:ascii="Arial" w:hAnsi="Arial" w:cs="B Lotus" w:hint="cs"/>
          <w:sz w:val="28"/>
          <w:szCs w:val="28"/>
          <w:rtl/>
          <w:lang w:bidi="fa-IR"/>
        </w:rPr>
        <w:t xml:space="preserve"> در روزی بسیار سرد، اذان </w:t>
      </w:r>
      <w:r w:rsidR="00AF177C" w:rsidRPr="009B61C0">
        <w:rPr>
          <w:rFonts w:ascii="Arial" w:hAnsi="Arial" w:cs="B Lotus" w:hint="cs"/>
          <w:sz w:val="28"/>
          <w:szCs w:val="28"/>
          <w:rtl/>
          <w:lang w:bidi="fa-IR"/>
        </w:rPr>
        <w:t>صبح داده شد، درحالی</w:t>
      </w:r>
      <w:r w:rsidR="00204DF6">
        <w:rPr>
          <w:rFonts w:ascii="Arial" w:hAnsi="Arial" w:cs="B Lotus"/>
          <w:sz w:val="28"/>
          <w:szCs w:val="28"/>
          <w:rtl/>
          <w:lang w:bidi="fa-IR"/>
        </w:rPr>
        <w:softHyphen/>
      </w:r>
      <w:r w:rsidR="00AF177C" w:rsidRPr="009B61C0">
        <w:rPr>
          <w:rFonts w:ascii="Arial" w:hAnsi="Arial" w:cs="B Lotus" w:hint="cs"/>
          <w:sz w:val="28"/>
          <w:szCs w:val="28"/>
          <w:rtl/>
          <w:lang w:bidi="fa-IR"/>
        </w:rPr>
        <w:t>که وی موی سر</w:t>
      </w:r>
      <w:r w:rsidR="00E50AA3">
        <w:rPr>
          <w:rFonts w:ascii="Arial" w:hAnsi="Arial" w:cs="B Lotus" w:hint="cs"/>
          <w:sz w:val="28"/>
          <w:szCs w:val="28"/>
          <w:rtl/>
          <w:lang w:bidi="fa-IR"/>
        </w:rPr>
        <w:t xml:space="preserve"> </w:t>
      </w:r>
      <w:r w:rsidR="007648BC" w:rsidRPr="009B61C0">
        <w:rPr>
          <w:rFonts w:ascii="Arial" w:hAnsi="Arial" w:cs="B Lotus" w:hint="cs"/>
          <w:sz w:val="28"/>
          <w:szCs w:val="28"/>
          <w:rtl/>
          <w:lang w:bidi="fa-IR"/>
        </w:rPr>
        <w:t>همسرش را کوتاه</w:t>
      </w:r>
      <w:r w:rsidR="00EE6E51">
        <w:rPr>
          <w:rFonts w:ascii="Arial" w:hAnsi="Arial" w:cs="B Lotus" w:hint="cs"/>
          <w:sz w:val="28"/>
          <w:szCs w:val="28"/>
          <w:rtl/>
          <w:lang w:bidi="fa-IR"/>
        </w:rPr>
        <w:t xml:space="preserve"> می‌</w:t>
      </w:r>
      <w:r w:rsidR="007648BC" w:rsidRPr="009B61C0">
        <w:rPr>
          <w:rFonts w:ascii="Arial" w:hAnsi="Arial" w:cs="B Lotus" w:hint="cs"/>
          <w:sz w:val="28"/>
          <w:szCs w:val="28"/>
          <w:rtl/>
          <w:lang w:bidi="fa-IR"/>
        </w:rPr>
        <w:t>کرد، در این هنگام گفت: ای کاش موذن ندا</w:t>
      </w:r>
      <w:r w:rsidR="00EE6E51">
        <w:rPr>
          <w:rFonts w:ascii="Arial" w:hAnsi="Arial" w:cs="B Lotus" w:hint="cs"/>
          <w:sz w:val="28"/>
          <w:szCs w:val="28"/>
          <w:rtl/>
          <w:lang w:bidi="fa-IR"/>
        </w:rPr>
        <w:t xml:space="preserve"> می‌</w:t>
      </w:r>
      <w:r w:rsidR="007648BC" w:rsidRPr="009B61C0">
        <w:rPr>
          <w:rFonts w:ascii="Arial" w:hAnsi="Arial" w:cs="B Lotus" w:hint="cs"/>
          <w:sz w:val="28"/>
          <w:szCs w:val="28"/>
          <w:rtl/>
          <w:lang w:bidi="fa-IR"/>
        </w:rPr>
        <w:t>داد که هرکس</w:t>
      </w:r>
      <w:r w:rsidR="00CE42B4">
        <w:rPr>
          <w:rFonts w:ascii="Arial" w:hAnsi="Arial" w:cs="B Lotus" w:hint="cs"/>
          <w:sz w:val="28"/>
          <w:szCs w:val="28"/>
          <w:rtl/>
          <w:lang w:bidi="fa-IR"/>
        </w:rPr>
        <w:t xml:space="preserve"> (</w:t>
      </w:r>
      <w:r w:rsidR="007648BC" w:rsidRPr="009B61C0">
        <w:rPr>
          <w:rFonts w:ascii="Arial" w:hAnsi="Arial" w:cs="B Lotus" w:hint="cs"/>
          <w:sz w:val="28"/>
          <w:szCs w:val="28"/>
          <w:rtl/>
          <w:lang w:bidi="fa-IR"/>
        </w:rPr>
        <w:t>در خانه</w:t>
      </w:r>
      <w:r w:rsidR="00204DF6">
        <w:rPr>
          <w:rFonts w:ascii="Arial" w:hAnsi="Arial" w:cs="B Lotus"/>
          <w:sz w:val="28"/>
          <w:szCs w:val="28"/>
          <w:rtl/>
          <w:lang w:bidi="fa-IR"/>
        </w:rPr>
        <w:softHyphen/>
      </w:r>
      <w:r w:rsidR="007648BC" w:rsidRPr="009B61C0">
        <w:rPr>
          <w:rFonts w:ascii="Arial" w:hAnsi="Arial" w:cs="B Lotus" w:hint="cs"/>
          <w:sz w:val="28"/>
          <w:szCs w:val="28"/>
          <w:rtl/>
          <w:lang w:bidi="fa-IR"/>
        </w:rPr>
        <w:t>اش) بنشیند،</w:t>
      </w:r>
      <w:r w:rsidR="00CE42B4">
        <w:rPr>
          <w:rFonts w:ascii="Arial" w:hAnsi="Arial" w:cs="B Lotus" w:hint="cs"/>
          <w:sz w:val="28"/>
          <w:szCs w:val="28"/>
          <w:rtl/>
          <w:lang w:bidi="fa-IR"/>
        </w:rPr>
        <w:t xml:space="preserve"> (</w:t>
      </w:r>
      <w:r w:rsidR="007648BC" w:rsidRPr="009B61C0">
        <w:rPr>
          <w:rFonts w:ascii="Arial" w:hAnsi="Arial" w:cs="B Lotus" w:hint="cs"/>
          <w:sz w:val="28"/>
          <w:szCs w:val="28"/>
          <w:rtl/>
          <w:lang w:bidi="fa-IR"/>
        </w:rPr>
        <w:t>و در نماز جماعت در مسجد شرکت نکند) بر او حرجی نیست. که موذن رسول الله</w:t>
      </w:r>
      <w:r w:rsidR="001C0542" w:rsidRPr="001C0542">
        <w:rPr>
          <w:rFonts w:ascii="AGA Arabesque" w:hAnsi="AGA Arabesque" w:cs="CTraditional Arabic" w:hint="cs"/>
          <w:sz w:val="28"/>
          <w:szCs w:val="28"/>
          <w:lang w:bidi="fa-IR"/>
        </w:rPr>
        <w:t></w:t>
      </w:r>
      <w:r w:rsidR="007648BC" w:rsidRPr="009B61C0">
        <w:rPr>
          <w:rFonts w:ascii="Arial" w:hAnsi="Arial" w:cs="B Lotus" w:hint="cs"/>
          <w:sz w:val="28"/>
          <w:szCs w:val="28"/>
          <w:rtl/>
          <w:lang w:bidi="fa-IR"/>
        </w:rPr>
        <w:t xml:space="preserve"> در آخر اذانش ندا داد که هرکس</w:t>
      </w:r>
      <w:r w:rsidR="00CE42B4">
        <w:rPr>
          <w:rFonts w:ascii="Arial" w:hAnsi="Arial" w:cs="B Lotus" w:hint="cs"/>
          <w:sz w:val="28"/>
          <w:szCs w:val="28"/>
          <w:rtl/>
          <w:lang w:bidi="fa-IR"/>
        </w:rPr>
        <w:t xml:space="preserve"> (</w:t>
      </w:r>
      <w:r w:rsidR="007648BC" w:rsidRPr="009B61C0">
        <w:rPr>
          <w:rFonts w:ascii="Arial" w:hAnsi="Arial" w:cs="B Lotus" w:hint="cs"/>
          <w:sz w:val="28"/>
          <w:szCs w:val="28"/>
          <w:rtl/>
          <w:lang w:bidi="fa-IR"/>
        </w:rPr>
        <w:t>در</w:t>
      </w:r>
      <w:r w:rsidR="00E50AA3">
        <w:rPr>
          <w:rFonts w:ascii="Arial" w:hAnsi="Arial" w:cs="B Lotus" w:hint="cs"/>
          <w:sz w:val="28"/>
          <w:szCs w:val="28"/>
          <w:rtl/>
          <w:lang w:bidi="fa-IR"/>
        </w:rPr>
        <w:t xml:space="preserve"> </w:t>
      </w:r>
      <w:r w:rsidR="007648BC" w:rsidRPr="009B61C0">
        <w:rPr>
          <w:rFonts w:ascii="Arial" w:hAnsi="Arial" w:cs="B Lotus" w:hint="cs"/>
          <w:sz w:val="28"/>
          <w:szCs w:val="28"/>
          <w:rtl/>
          <w:lang w:bidi="fa-IR"/>
        </w:rPr>
        <w:t>خانه) بنشیند و</w:t>
      </w:r>
      <w:r w:rsidR="00CE42B4">
        <w:rPr>
          <w:rFonts w:ascii="Arial" w:hAnsi="Arial" w:cs="B Lotus" w:hint="cs"/>
          <w:sz w:val="28"/>
          <w:szCs w:val="28"/>
          <w:rtl/>
          <w:lang w:bidi="fa-IR"/>
        </w:rPr>
        <w:t xml:space="preserve"> (</w:t>
      </w:r>
      <w:r w:rsidR="007648BC" w:rsidRPr="009B61C0">
        <w:rPr>
          <w:rFonts w:ascii="Arial" w:hAnsi="Arial" w:cs="B Lotus" w:hint="cs"/>
          <w:sz w:val="28"/>
          <w:szCs w:val="28"/>
          <w:rtl/>
          <w:lang w:bidi="fa-IR"/>
        </w:rPr>
        <w:t xml:space="preserve">در نماز جماعت مسجد </w:t>
      </w:r>
      <w:r w:rsidR="007648BC" w:rsidRPr="009B61C0">
        <w:rPr>
          <w:rFonts w:ascii="Arial" w:hAnsi="Arial" w:cs="B Lotus" w:hint="cs"/>
          <w:sz w:val="28"/>
          <w:szCs w:val="28"/>
          <w:rtl/>
          <w:lang w:bidi="fa-IR"/>
        </w:rPr>
        <w:lastRenderedPageBreak/>
        <w:t xml:space="preserve">شرکت نکند) بر او حرجی نیست. و این در </w:t>
      </w:r>
      <w:r w:rsidR="00204DF6">
        <w:rPr>
          <w:rFonts w:ascii="Arial" w:hAnsi="Arial" w:cs="B Lotus" w:hint="cs"/>
          <w:sz w:val="28"/>
          <w:szCs w:val="28"/>
          <w:rtl/>
          <w:lang w:bidi="fa-IR"/>
        </w:rPr>
        <w:t>حیات</w:t>
      </w:r>
      <w:r w:rsidR="007648BC" w:rsidRPr="009B61C0">
        <w:rPr>
          <w:rFonts w:ascii="Arial" w:hAnsi="Arial" w:cs="B Lotus" w:hint="cs"/>
          <w:sz w:val="28"/>
          <w:szCs w:val="28"/>
          <w:rtl/>
          <w:lang w:bidi="fa-IR"/>
        </w:rPr>
        <w:t xml:space="preserve"> رسول الله</w:t>
      </w:r>
      <w:r w:rsidR="001C0542" w:rsidRPr="001C0542">
        <w:rPr>
          <w:rFonts w:ascii="AGA Arabesque" w:hAnsi="AGA Arabesque" w:cs="CTraditional Arabic" w:hint="cs"/>
          <w:sz w:val="28"/>
          <w:szCs w:val="28"/>
          <w:lang w:bidi="fa-IR"/>
        </w:rPr>
        <w:t></w:t>
      </w:r>
      <w:r w:rsidR="007648BC" w:rsidRPr="009B61C0">
        <w:rPr>
          <w:rFonts w:ascii="Arial" w:hAnsi="Arial" w:cs="B Lotus" w:hint="cs"/>
          <w:sz w:val="28"/>
          <w:szCs w:val="28"/>
          <w:rtl/>
          <w:lang w:bidi="fa-IR"/>
        </w:rPr>
        <w:t xml:space="preserve"> </w:t>
      </w:r>
      <w:r w:rsidR="00204DF6">
        <w:rPr>
          <w:rFonts w:ascii="Arial" w:hAnsi="Arial" w:cs="B Lotus" w:hint="cs"/>
          <w:sz w:val="28"/>
          <w:szCs w:val="28"/>
          <w:rtl/>
          <w:lang w:bidi="fa-IR"/>
        </w:rPr>
        <w:t xml:space="preserve">و </w:t>
      </w:r>
      <w:r w:rsidR="007648BC" w:rsidRPr="009B61C0">
        <w:rPr>
          <w:rFonts w:ascii="Arial" w:hAnsi="Arial" w:cs="B Lotus" w:hint="cs"/>
          <w:sz w:val="28"/>
          <w:szCs w:val="28"/>
          <w:rtl/>
          <w:lang w:bidi="fa-IR"/>
        </w:rPr>
        <w:t xml:space="preserve">در آخر اذان موذن </w:t>
      </w:r>
      <w:r w:rsidR="00204DF6">
        <w:rPr>
          <w:rFonts w:ascii="Arial" w:hAnsi="Arial" w:cs="B Lotus" w:hint="cs"/>
          <w:sz w:val="28"/>
          <w:szCs w:val="28"/>
          <w:rtl/>
          <w:lang w:bidi="fa-IR"/>
        </w:rPr>
        <w:t>گفته شد</w:t>
      </w:r>
      <w:r w:rsidR="007648BC" w:rsidRPr="009B61C0">
        <w:rPr>
          <w:rFonts w:ascii="Arial" w:hAnsi="Arial" w:cs="B Lotus" w:hint="cs"/>
          <w:sz w:val="28"/>
          <w:szCs w:val="28"/>
          <w:rtl/>
          <w:lang w:bidi="fa-IR"/>
        </w:rPr>
        <w:t xml:space="preserve">. </w:t>
      </w:r>
    </w:p>
    <w:p w:rsidR="006714AD" w:rsidRPr="009B61C0" w:rsidRDefault="003A332F" w:rsidP="00204DF6">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 xml:space="preserve">اهل علم به این عذرها تاریکی شدیدی را که </w:t>
      </w:r>
      <w:r w:rsidR="00204DF6" w:rsidRPr="009B61C0">
        <w:rPr>
          <w:rFonts w:ascii="Arial" w:hAnsi="Arial" w:cs="B Lotus" w:hint="cs"/>
          <w:sz w:val="28"/>
          <w:szCs w:val="28"/>
          <w:rtl/>
          <w:lang w:bidi="fa-IR"/>
        </w:rPr>
        <w:t xml:space="preserve">انسـان </w:t>
      </w:r>
      <w:r w:rsidRPr="009B61C0">
        <w:rPr>
          <w:rFonts w:ascii="Arial" w:hAnsi="Arial" w:cs="B Lotus" w:hint="cs"/>
          <w:sz w:val="28"/>
          <w:szCs w:val="28"/>
          <w:rtl/>
          <w:lang w:bidi="fa-IR"/>
        </w:rPr>
        <w:t>در آن مسیر خـود به سوی مسجد را</w:t>
      </w:r>
      <w:r w:rsidR="00EE6E51">
        <w:rPr>
          <w:rFonts w:ascii="Arial" w:hAnsi="Arial" w:cs="B Lotus" w:hint="cs"/>
          <w:sz w:val="28"/>
          <w:szCs w:val="28"/>
          <w:rtl/>
          <w:lang w:bidi="fa-IR"/>
        </w:rPr>
        <w:t xml:space="preserve"> نمی‌</w:t>
      </w:r>
      <w:r w:rsidR="006714AD" w:rsidRPr="009B61C0">
        <w:rPr>
          <w:rFonts w:ascii="Arial" w:hAnsi="Arial" w:cs="B Lotus" w:hint="cs"/>
          <w:sz w:val="28"/>
          <w:szCs w:val="28"/>
          <w:rtl/>
          <w:lang w:bidi="fa-IR"/>
        </w:rPr>
        <w:t>بیند، افزوده</w:t>
      </w:r>
      <w:r w:rsidR="00A623E8">
        <w:rPr>
          <w:rFonts w:ascii="Arial" w:hAnsi="Arial" w:cs="B Lotus" w:hint="cs"/>
          <w:sz w:val="28"/>
          <w:szCs w:val="28"/>
          <w:rtl/>
          <w:lang w:bidi="fa-IR"/>
        </w:rPr>
        <w:t>‌اند.</w:t>
      </w:r>
    </w:p>
    <w:p w:rsidR="009E3E23" w:rsidRPr="009B61C0" w:rsidRDefault="006714AD" w:rsidP="00204DF6">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E50AA3">
        <w:rPr>
          <w:rFonts w:ascii="Arial" w:hAnsi="Arial" w:cs="B Lotus" w:hint="cs"/>
          <w:b/>
          <w:bCs/>
          <w:sz w:val="28"/>
          <w:szCs w:val="28"/>
          <w:rtl/>
          <w:lang w:bidi="fa-IR"/>
        </w:rPr>
        <w:t>فایده:</w:t>
      </w:r>
      <w:r w:rsidRPr="009B61C0">
        <w:rPr>
          <w:rFonts w:ascii="Arial" w:hAnsi="Arial" w:cs="B Lotus" w:hint="cs"/>
          <w:sz w:val="28"/>
          <w:szCs w:val="28"/>
          <w:rtl/>
          <w:lang w:bidi="fa-IR"/>
        </w:rPr>
        <w:t xml:space="preserve"> امام نووی</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گوید</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337"/>
      </w:r>
      <w:r w:rsidR="00093F8E" w:rsidRPr="00A10D82">
        <w:rPr>
          <w:rFonts w:ascii="Arial" w:hAnsi="Arial" w:cs="B Lotus" w:hint="cs"/>
          <w:sz w:val="28"/>
          <w:szCs w:val="28"/>
          <w:vertAlign w:val="superscript"/>
          <w:rtl/>
          <w:lang w:bidi="fa-IR"/>
        </w:rPr>
        <w:t>)</w:t>
      </w:r>
      <w:r w:rsidRPr="009B61C0">
        <w:rPr>
          <w:rFonts w:ascii="Arial" w:hAnsi="Arial" w:cs="B Lotus" w:hint="cs"/>
          <w:sz w:val="28"/>
          <w:szCs w:val="28"/>
          <w:rtl/>
          <w:lang w:bidi="fa-IR"/>
        </w:rPr>
        <w:t xml:space="preserve">: </w:t>
      </w:r>
      <w:r w:rsidR="00204DF6">
        <w:rPr>
          <w:rFonts w:ascii="Arial" w:hAnsi="Arial" w:cs="B Lotus" w:hint="cs"/>
          <w:sz w:val="28"/>
          <w:szCs w:val="28"/>
          <w:rtl/>
          <w:lang w:bidi="fa-IR"/>
        </w:rPr>
        <w:t>«</w:t>
      </w:r>
      <w:r w:rsidRPr="009B61C0">
        <w:rPr>
          <w:rFonts w:ascii="Arial" w:hAnsi="Arial" w:cs="B Lotus" w:hint="cs"/>
          <w:sz w:val="28"/>
          <w:szCs w:val="28"/>
          <w:rtl/>
          <w:lang w:bidi="fa-IR"/>
        </w:rPr>
        <w:t>اصحاب ما</w:t>
      </w:r>
      <w:r w:rsidR="00EE6E51">
        <w:rPr>
          <w:rFonts w:ascii="Arial" w:hAnsi="Arial" w:cs="B Lotus" w:hint="cs"/>
          <w:sz w:val="28"/>
          <w:szCs w:val="28"/>
          <w:rtl/>
          <w:lang w:bidi="fa-IR"/>
        </w:rPr>
        <w:t xml:space="preserve"> می‌</w:t>
      </w:r>
      <w:r w:rsidR="00204DF6">
        <w:rPr>
          <w:rFonts w:ascii="Arial" w:hAnsi="Arial" w:cs="B Lotus" w:hint="cs"/>
          <w:sz w:val="28"/>
          <w:szCs w:val="28"/>
          <w:rtl/>
          <w:lang w:bidi="fa-IR"/>
        </w:rPr>
        <w:t>گویند: با عذرها</w:t>
      </w:r>
      <w:r w:rsidRPr="009B61C0">
        <w:rPr>
          <w:rFonts w:ascii="Arial" w:hAnsi="Arial" w:cs="B Lotus" w:hint="cs"/>
          <w:sz w:val="28"/>
          <w:szCs w:val="28"/>
          <w:rtl/>
          <w:lang w:bidi="fa-IR"/>
        </w:rPr>
        <w:t>[ی مشروع] جماعت ساقط</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شود و در این حالت یکسان است که بگوییم: نماز جماعت سنت است یا فرض کفایه و یا فرض عین. </w:t>
      </w:r>
      <w:r w:rsidR="00204DF6">
        <w:rPr>
          <w:rFonts w:ascii="Arial" w:hAnsi="Arial" w:cs="B Lotus" w:hint="cs"/>
          <w:sz w:val="28"/>
          <w:szCs w:val="28"/>
          <w:rtl/>
          <w:lang w:bidi="fa-IR"/>
        </w:rPr>
        <w:t>زیرا</w:t>
      </w:r>
      <w:r w:rsidR="009E3E23" w:rsidRPr="009B61C0">
        <w:rPr>
          <w:rFonts w:ascii="Arial" w:hAnsi="Arial" w:cs="B Lotus" w:hint="cs"/>
          <w:sz w:val="28"/>
          <w:szCs w:val="28"/>
          <w:rtl/>
          <w:lang w:bidi="fa-IR"/>
        </w:rPr>
        <w:t xml:space="preserve"> اگر م</w:t>
      </w:r>
      <w:r w:rsidR="00AF177C" w:rsidRPr="009B61C0">
        <w:rPr>
          <w:rFonts w:ascii="Arial" w:hAnsi="Arial" w:cs="B Lotus" w:hint="cs"/>
          <w:sz w:val="28"/>
          <w:szCs w:val="28"/>
          <w:rtl/>
          <w:lang w:bidi="fa-IR"/>
        </w:rPr>
        <w:t>ثلا بگوییم نماز جماعت سنت موکده</w:t>
      </w:r>
      <w:r w:rsidR="00E50AA3">
        <w:rPr>
          <w:rFonts w:ascii="Arial" w:hAnsi="Arial" w:cs="B Lotus" w:hint="eastAsia"/>
          <w:sz w:val="28"/>
          <w:szCs w:val="28"/>
          <w:rtl/>
          <w:lang w:bidi="fa-IR"/>
        </w:rPr>
        <w:t>‌</w:t>
      </w:r>
      <w:r w:rsidR="009E3E23" w:rsidRPr="009B61C0">
        <w:rPr>
          <w:rFonts w:ascii="Arial" w:hAnsi="Arial" w:cs="B Lotus" w:hint="cs"/>
          <w:sz w:val="28"/>
          <w:szCs w:val="28"/>
          <w:rtl/>
          <w:lang w:bidi="fa-IR"/>
        </w:rPr>
        <w:t>ای است که ترک آن مکروه است، اگر به سبب عذری نماز جماعت ترک شود، تنها کراهت از وی زایل</w:t>
      </w:r>
      <w:r w:rsidR="00EE6E51">
        <w:rPr>
          <w:rFonts w:ascii="Arial" w:hAnsi="Arial" w:cs="B Lotus" w:hint="cs"/>
          <w:sz w:val="28"/>
          <w:szCs w:val="28"/>
          <w:rtl/>
          <w:lang w:bidi="fa-IR"/>
        </w:rPr>
        <w:t xml:space="preserve"> می‌</w:t>
      </w:r>
      <w:r w:rsidR="009E3E23" w:rsidRPr="009B61C0">
        <w:rPr>
          <w:rFonts w:ascii="Arial" w:hAnsi="Arial" w:cs="B Lotus" w:hint="cs"/>
          <w:sz w:val="28"/>
          <w:szCs w:val="28"/>
          <w:rtl/>
          <w:lang w:bidi="fa-IR"/>
        </w:rPr>
        <w:t>شود و بدین معنا نیست که اگر به دلیل عذری نماز جماعت را ترک کرد، فضیلت نماز جماعت را به دست</w:t>
      </w:r>
      <w:r w:rsidR="00EE6E51">
        <w:rPr>
          <w:rFonts w:ascii="Arial" w:hAnsi="Arial" w:cs="B Lotus" w:hint="cs"/>
          <w:sz w:val="28"/>
          <w:szCs w:val="28"/>
          <w:rtl/>
          <w:lang w:bidi="fa-IR"/>
        </w:rPr>
        <w:t xml:space="preserve"> می‌</w:t>
      </w:r>
      <w:r w:rsidR="009E3E23" w:rsidRPr="009B61C0">
        <w:rPr>
          <w:rFonts w:ascii="Arial" w:hAnsi="Arial" w:cs="B Lotus" w:hint="cs"/>
          <w:sz w:val="28"/>
          <w:szCs w:val="28"/>
          <w:rtl/>
          <w:lang w:bidi="fa-IR"/>
        </w:rPr>
        <w:t>آورد، بلکه بدون شک فضیلت نماز جماعت برای وی حاصل نشده و فقط معنای آن سقوط گناه و کراهت از وی</w:t>
      </w:r>
      <w:r w:rsidR="00EE6E51">
        <w:rPr>
          <w:rFonts w:ascii="Arial" w:hAnsi="Arial" w:cs="B Lotus" w:hint="cs"/>
          <w:sz w:val="28"/>
          <w:szCs w:val="28"/>
          <w:rtl/>
          <w:lang w:bidi="fa-IR"/>
        </w:rPr>
        <w:t xml:space="preserve"> می‌</w:t>
      </w:r>
      <w:r w:rsidR="009E3E23" w:rsidRPr="009B61C0">
        <w:rPr>
          <w:rFonts w:ascii="Arial" w:hAnsi="Arial" w:cs="B Lotus" w:hint="cs"/>
          <w:sz w:val="28"/>
          <w:szCs w:val="28"/>
          <w:rtl/>
          <w:lang w:bidi="fa-IR"/>
        </w:rPr>
        <w:t>باشد.</w:t>
      </w:r>
    </w:p>
    <w:p w:rsidR="009E3E23" w:rsidRPr="003A332F" w:rsidRDefault="009E3E23" w:rsidP="00F42E99">
      <w:pPr>
        <w:pStyle w:val="Heading3"/>
        <w:keepNext w:val="0"/>
        <w:widowControl w:val="0"/>
        <w:rPr>
          <w:rtl/>
          <w:lang w:bidi="fa-IR"/>
        </w:rPr>
      </w:pPr>
      <w:bookmarkStart w:id="108" w:name="_Toc417328656"/>
      <w:r w:rsidRPr="003A332F">
        <w:rPr>
          <w:rFonts w:hint="cs"/>
          <w:rtl/>
          <w:lang w:bidi="fa-IR"/>
        </w:rPr>
        <w:t>عذرهای خاص:</w:t>
      </w:r>
      <w:bookmarkEnd w:id="108"/>
    </w:p>
    <w:p w:rsidR="00A45C5E" w:rsidRPr="009B61C0" w:rsidRDefault="009E3E23" w:rsidP="00204DF6">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E50AA3">
        <w:rPr>
          <w:rFonts w:ascii="Arial" w:hAnsi="Arial" w:cs="B Lotus" w:hint="cs"/>
          <w:b/>
          <w:bCs/>
          <w:sz w:val="28"/>
          <w:szCs w:val="28"/>
          <w:rtl/>
          <w:lang w:bidi="fa-IR"/>
        </w:rPr>
        <w:t xml:space="preserve">4- بیماری: </w:t>
      </w:r>
      <w:r w:rsidRPr="009B61C0">
        <w:rPr>
          <w:rFonts w:ascii="Arial" w:hAnsi="Arial" w:cs="B Lotus" w:hint="cs"/>
          <w:sz w:val="28"/>
          <w:szCs w:val="28"/>
          <w:rtl/>
          <w:lang w:bidi="fa-IR"/>
        </w:rPr>
        <w:t>بیماری که با وجود آن، آمدن به مسجد برای شرکت در جماعت سخت و دشوار باشد. ابن منذر</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گوید: </w:t>
      </w:r>
      <w:r w:rsidR="00204DF6">
        <w:rPr>
          <w:rFonts w:ascii="Arial" w:hAnsi="Arial" w:cs="B Lotus" w:hint="cs"/>
          <w:sz w:val="28"/>
          <w:szCs w:val="28"/>
          <w:rtl/>
          <w:lang w:bidi="fa-IR"/>
        </w:rPr>
        <w:t>«</w:t>
      </w:r>
      <w:r w:rsidRPr="009B61C0">
        <w:rPr>
          <w:rFonts w:ascii="Arial" w:hAnsi="Arial" w:cs="B Lotus" w:hint="cs"/>
          <w:sz w:val="28"/>
          <w:szCs w:val="28"/>
          <w:rtl/>
          <w:lang w:bidi="fa-IR"/>
        </w:rPr>
        <w:t>در بین اهل علم خلافی مبنی بر اینکه برای مریض به سبب بیماری</w:t>
      </w:r>
      <w:r w:rsidR="00F64D59">
        <w:rPr>
          <w:rFonts w:ascii="Arial" w:hAnsi="Arial" w:cs="B Lotus" w:hint="cs"/>
          <w:sz w:val="28"/>
          <w:szCs w:val="28"/>
          <w:rtl/>
          <w:lang w:bidi="fa-IR"/>
        </w:rPr>
        <w:t xml:space="preserve">‌اش </w:t>
      </w:r>
      <w:r w:rsidRPr="009B61C0">
        <w:rPr>
          <w:rFonts w:ascii="Arial" w:hAnsi="Arial" w:cs="B Lotus" w:hint="cs"/>
          <w:sz w:val="28"/>
          <w:szCs w:val="28"/>
          <w:rtl/>
          <w:lang w:bidi="fa-IR"/>
        </w:rPr>
        <w:t xml:space="preserve">جایز است </w:t>
      </w:r>
      <w:r w:rsidR="00204DF6">
        <w:rPr>
          <w:rFonts w:ascii="Arial" w:hAnsi="Arial" w:cs="B Lotus" w:hint="cs"/>
          <w:sz w:val="28"/>
          <w:szCs w:val="28"/>
          <w:rtl/>
          <w:lang w:bidi="fa-IR"/>
        </w:rPr>
        <w:t>تا</w:t>
      </w:r>
      <w:r w:rsidRPr="009B61C0">
        <w:rPr>
          <w:rFonts w:ascii="Arial" w:hAnsi="Arial" w:cs="B Lotus" w:hint="cs"/>
          <w:sz w:val="28"/>
          <w:szCs w:val="28"/>
          <w:rtl/>
          <w:lang w:bidi="fa-IR"/>
        </w:rPr>
        <w:t xml:space="preserve"> نماز جماعت را ترک کند،</w:t>
      </w:r>
      <w:r w:rsidR="00EE6E51">
        <w:rPr>
          <w:rFonts w:ascii="Arial" w:hAnsi="Arial" w:cs="B Lotus" w:hint="cs"/>
          <w:sz w:val="28"/>
          <w:szCs w:val="28"/>
          <w:rtl/>
          <w:lang w:bidi="fa-IR"/>
        </w:rPr>
        <w:t xml:space="preserve"> نمی‌</w:t>
      </w:r>
      <w:r w:rsidRPr="009B61C0">
        <w:rPr>
          <w:rFonts w:ascii="Arial" w:hAnsi="Arial" w:cs="B Lotus" w:hint="cs"/>
          <w:sz w:val="28"/>
          <w:szCs w:val="28"/>
          <w:rtl/>
          <w:lang w:bidi="fa-IR"/>
        </w:rPr>
        <w:t>دانم. و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زمانی</w:t>
      </w:r>
      <w:r w:rsidR="00204DF6">
        <w:rPr>
          <w:rFonts w:ascii="Arial" w:hAnsi="Arial" w:cs="B Lotus"/>
          <w:sz w:val="28"/>
          <w:szCs w:val="28"/>
          <w:rtl/>
          <w:lang w:bidi="fa-IR"/>
        </w:rPr>
        <w:softHyphen/>
      </w:r>
      <w:r w:rsidRPr="009B61C0">
        <w:rPr>
          <w:rFonts w:ascii="Arial" w:hAnsi="Arial" w:cs="B Lotus" w:hint="cs"/>
          <w:sz w:val="28"/>
          <w:szCs w:val="28"/>
          <w:rtl/>
          <w:lang w:bidi="fa-IR"/>
        </w:rPr>
        <w:t>که بیمار شدند، از رفتن به مسجد خودداری کرد</w:t>
      </w:r>
      <w:r w:rsidR="00A45C5E" w:rsidRPr="009B61C0">
        <w:rPr>
          <w:rFonts w:ascii="Arial" w:hAnsi="Arial" w:cs="B Lotus" w:hint="cs"/>
          <w:sz w:val="28"/>
          <w:szCs w:val="28"/>
          <w:rtl/>
          <w:lang w:bidi="fa-IR"/>
        </w:rPr>
        <w:t>ه</w:t>
      </w:r>
      <w:r w:rsidRPr="009B61C0">
        <w:rPr>
          <w:rFonts w:ascii="Arial" w:hAnsi="Arial" w:cs="B Lotus" w:hint="cs"/>
          <w:sz w:val="28"/>
          <w:szCs w:val="28"/>
          <w:rtl/>
          <w:lang w:bidi="fa-IR"/>
        </w:rPr>
        <w:t xml:space="preserve"> و فرمودند</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338"/>
      </w:r>
      <w:r w:rsidR="00093F8E" w:rsidRPr="00A10D82">
        <w:rPr>
          <w:rFonts w:ascii="Arial" w:hAnsi="Arial" w:cs="B Lotus" w:hint="cs"/>
          <w:sz w:val="28"/>
          <w:szCs w:val="28"/>
          <w:vertAlign w:val="superscript"/>
          <w:rtl/>
          <w:lang w:bidi="fa-IR"/>
        </w:rPr>
        <w:t>)</w:t>
      </w:r>
      <w:r w:rsidRPr="009B61C0">
        <w:rPr>
          <w:rFonts w:ascii="Arial" w:hAnsi="Arial" w:cs="B Lotus" w:hint="cs"/>
          <w:sz w:val="28"/>
          <w:szCs w:val="28"/>
          <w:rtl/>
          <w:lang w:bidi="fa-IR"/>
        </w:rPr>
        <w:t xml:space="preserve">: </w:t>
      </w:r>
      <w:r w:rsidR="0029483C" w:rsidRPr="0029483C">
        <w:rPr>
          <w:rStyle w:val="Char0"/>
          <w:rFonts w:hint="cs"/>
          <w:rtl/>
        </w:rPr>
        <w:t>«</w:t>
      </w:r>
      <w:r w:rsidRPr="00FE3688">
        <w:rPr>
          <w:rStyle w:val="Char0"/>
          <w:rtl/>
        </w:rPr>
        <w:t>مُرُوا أَبَا بَكْرٍ فَلْيُصَلِّ بِالنَّاسِ</w:t>
      </w:r>
      <w:r w:rsidR="0029483C" w:rsidRPr="0029483C">
        <w:rPr>
          <w:rStyle w:val="Char0"/>
          <w:rFonts w:hint="cs"/>
          <w:rtl/>
        </w:rPr>
        <w:t>»</w:t>
      </w:r>
      <w:r w:rsidRPr="009B61C0">
        <w:rPr>
          <w:rFonts w:ascii="Arial" w:hAnsi="Arial" w:cs="B Lotus" w:hint="cs"/>
          <w:sz w:val="28"/>
          <w:szCs w:val="28"/>
          <w:rtl/>
          <w:lang w:bidi="fa-IR"/>
        </w:rPr>
        <w:t xml:space="preserve"> </w:t>
      </w:r>
      <w:r w:rsidR="00204DF6">
        <w:rPr>
          <w:rFonts w:ascii="Arial" w:hAnsi="Arial" w:cs="B Lotus" w:hint="cs"/>
          <w:sz w:val="28"/>
          <w:szCs w:val="28"/>
          <w:rtl/>
          <w:lang w:bidi="fa-IR"/>
        </w:rPr>
        <w:t>«</w:t>
      </w:r>
      <w:r w:rsidR="00A45C5E" w:rsidRPr="009B61C0">
        <w:rPr>
          <w:rFonts w:ascii="Arial" w:hAnsi="Arial" w:cs="B Lotus" w:hint="cs"/>
          <w:sz w:val="28"/>
          <w:szCs w:val="28"/>
          <w:rtl/>
          <w:lang w:bidi="fa-IR"/>
        </w:rPr>
        <w:t>ابوبکر را بگویید که بر مردم نماز بگزارد.</w:t>
      </w:r>
      <w:r w:rsidR="00204DF6">
        <w:rPr>
          <w:rFonts w:ascii="Arial" w:hAnsi="Arial" w:cs="B Lotus" w:hint="cs"/>
          <w:sz w:val="28"/>
          <w:szCs w:val="28"/>
          <w:rtl/>
          <w:lang w:bidi="fa-IR"/>
        </w:rPr>
        <w:t>»</w:t>
      </w:r>
      <w:r w:rsidR="00A45C5E" w:rsidRPr="009B61C0">
        <w:rPr>
          <w:rFonts w:ascii="Arial" w:hAnsi="Arial" w:cs="B Lotus" w:hint="cs"/>
          <w:sz w:val="28"/>
          <w:szCs w:val="28"/>
          <w:rtl/>
          <w:lang w:bidi="fa-IR"/>
        </w:rPr>
        <w:t xml:space="preserve"> </w:t>
      </w:r>
    </w:p>
    <w:p w:rsidR="00C717D8" w:rsidRPr="009B61C0" w:rsidRDefault="00A45C5E" w:rsidP="00204DF6">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اما اگر بیماری جزئی بود</w:t>
      </w:r>
      <w:r w:rsidR="00204DF6">
        <w:rPr>
          <w:rFonts w:ascii="Arial" w:hAnsi="Arial" w:cs="B Lotus" w:hint="cs"/>
          <w:sz w:val="28"/>
          <w:szCs w:val="28"/>
          <w:rtl/>
          <w:lang w:bidi="fa-IR"/>
        </w:rPr>
        <w:t>ه و شدید نبود</w:t>
      </w:r>
      <w:r w:rsidRPr="009B61C0">
        <w:rPr>
          <w:rFonts w:ascii="Arial" w:hAnsi="Arial" w:cs="B Lotus" w:hint="cs"/>
          <w:sz w:val="28"/>
          <w:szCs w:val="28"/>
          <w:rtl/>
          <w:lang w:bidi="fa-IR"/>
        </w:rPr>
        <w:t xml:space="preserve"> </w:t>
      </w:r>
      <w:r w:rsidR="00204DF6">
        <w:rPr>
          <w:rFonts w:ascii="Arial" w:hAnsi="Arial" w:cs="B Lotus" w:hint="cs"/>
          <w:sz w:val="28"/>
          <w:szCs w:val="28"/>
          <w:rtl/>
          <w:lang w:bidi="fa-IR"/>
        </w:rPr>
        <w:t>چنان</w:t>
      </w:r>
      <w:r w:rsidR="00204DF6">
        <w:rPr>
          <w:rFonts w:ascii="Arial" w:hAnsi="Arial" w:cs="B Lotus"/>
          <w:sz w:val="28"/>
          <w:szCs w:val="28"/>
          <w:rtl/>
          <w:lang w:bidi="fa-IR"/>
        </w:rPr>
        <w:softHyphen/>
      </w:r>
      <w:r w:rsidRPr="009B61C0">
        <w:rPr>
          <w:rFonts w:ascii="Arial" w:hAnsi="Arial" w:cs="B Lotus" w:hint="cs"/>
          <w:sz w:val="28"/>
          <w:szCs w:val="28"/>
          <w:rtl/>
          <w:lang w:bidi="fa-IR"/>
        </w:rPr>
        <w:t xml:space="preserve">که با وجود </w:t>
      </w:r>
      <w:r w:rsidR="00204DF6">
        <w:rPr>
          <w:rFonts w:ascii="Arial" w:hAnsi="Arial" w:cs="B Lotus" w:hint="cs"/>
          <w:sz w:val="28"/>
          <w:szCs w:val="28"/>
          <w:rtl/>
          <w:lang w:bidi="fa-IR"/>
        </w:rPr>
        <w:t>بیماری،</w:t>
      </w:r>
      <w:r w:rsidRPr="009B61C0">
        <w:rPr>
          <w:rFonts w:ascii="Arial" w:hAnsi="Arial" w:cs="B Lotus" w:hint="cs"/>
          <w:sz w:val="28"/>
          <w:szCs w:val="28"/>
          <w:rtl/>
          <w:lang w:bidi="fa-IR"/>
        </w:rPr>
        <w:t xml:space="preserve"> آمدن به مسجد سخت و دشوار نبود</w:t>
      </w:r>
      <w:r w:rsidR="00204DF6">
        <w:rPr>
          <w:rFonts w:ascii="Arial" w:hAnsi="Arial" w:cs="B Lotus" w:hint="cs"/>
          <w:sz w:val="28"/>
          <w:szCs w:val="28"/>
          <w:rtl/>
          <w:lang w:bidi="fa-IR"/>
        </w:rPr>
        <w:t xml:space="preserve"> -</w:t>
      </w:r>
      <w:r w:rsidRPr="009B61C0">
        <w:rPr>
          <w:rFonts w:ascii="Arial" w:hAnsi="Arial" w:cs="B Lotus" w:hint="cs"/>
          <w:sz w:val="28"/>
          <w:szCs w:val="28"/>
          <w:rtl/>
          <w:lang w:bidi="fa-IR"/>
        </w:rPr>
        <w:t xml:space="preserve"> </w:t>
      </w:r>
      <w:r w:rsidR="00204DF6">
        <w:rPr>
          <w:rFonts w:ascii="Arial" w:hAnsi="Arial" w:cs="B Lotus" w:hint="cs"/>
          <w:sz w:val="28"/>
          <w:szCs w:val="28"/>
          <w:rtl/>
          <w:lang w:bidi="fa-IR"/>
        </w:rPr>
        <w:t>بیماری</w:t>
      </w:r>
      <w:r w:rsidR="00204DF6">
        <w:rPr>
          <w:rFonts w:ascii="Arial" w:hAnsi="Arial" w:cs="B Lotus" w:hint="cs"/>
          <w:sz w:val="28"/>
          <w:szCs w:val="28"/>
          <w:rtl/>
          <w:lang w:bidi="fa-IR"/>
        </w:rPr>
        <w:softHyphen/>
        <w:t xml:space="preserve">هایی </w:t>
      </w:r>
      <w:r w:rsidRPr="009B61C0">
        <w:rPr>
          <w:rFonts w:ascii="Arial" w:hAnsi="Arial" w:cs="B Lotus" w:hint="cs"/>
          <w:sz w:val="28"/>
          <w:szCs w:val="28"/>
          <w:rtl/>
          <w:lang w:bidi="fa-IR"/>
        </w:rPr>
        <w:t>همچون درد دندان یا درد سر جزئی و تب خفیف</w:t>
      </w:r>
      <w:r w:rsidR="00204DF6">
        <w:rPr>
          <w:rFonts w:ascii="Arial" w:hAnsi="Arial" w:cs="B Lotus" w:hint="cs"/>
          <w:sz w:val="28"/>
          <w:szCs w:val="28"/>
          <w:rtl/>
          <w:lang w:bidi="fa-IR"/>
        </w:rPr>
        <w:t xml:space="preserve"> -</w:t>
      </w:r>
      <w:r w:rsidRPr="009B61C0">
        <w:rPr>
          <w:rFonts w:ascii="Arial" w:hAnsi="Arial" w:cs="B Lotus" w:hint="cs"/>
          <w:sz w:val="28"/>
          <w:szCs w:val="28"/>
          <w:rtl/>
          <w:lang w:bidi="fa-IR"/>
        </w:rPr>
        <w:t xml:space="preserve"> </w:t>
      </w:r>
      <w:r w:rsidR="00204DF6">
        <w:rPr>
          <w:rFonts w:ascii="Arial" w:hAnsi="Arial" w:cs="B Lotus" w:hint="cs"/>
          <w:sz w:val="28"/>
          <w:szCs w:val="28"/>
          <w:rtl/>
          <w:lang w:bidi="fa-IR"/>
        </w:rPr>
        <w:t>چنین</w:t>
      </w:r>
      <w:r w:rsidRPr="009B61C0">
        <w:rPr>
          <w:rFonts w:ascii="Arial" w:hAnsi="Arial" w:cs="B Lotus" w:hint="cs"/>
          <w:sz w:val="28"/>
          <w:szCs w:val="28"/>
          <w:rtl/>
          <w:lang w:bidi="fa-IR"/>
        </w:rPr>
        <w:t xml:space="preserve"> بیماری</w:t>
      </w:r>
      <w:r w:rsidR="00204DF6">
        <w:rPr>
          <w:rFonts w:ascii="Arial" w:hAnsi="Arial" w:cs="B Lotus"/>
          <w:sz w:val="28"/>
          <w:szCs w:val="28"/>
          <w:rtl/>
          <w:lang w:bidi="fa-IR"/>
        </w:rPr>
        <w:softHyphen/>
      </w:r>
      <w:r w:rsidR="00204DF6">
        <w:rPr>
          <w:rFonts w:ascii="Arial" w:hAnsi="Arial" w:cs="B Lotus" w:hint="cs"/>
          <w:sz w:val="28"/>
          <w:szCs w:val="28"/>
          <w:rtl/>
          <w:lang w:bidi="fa-IR"/>
        </w:rPr>
        <w:t>های</w:t>
      </w:r>
      <w:r w:rsidRPr="009B61C0">
        <w:rPr>
          <w:rFonts w:ascii="Arial" w:hAnsi="Arial" w:cs="B Lotus" w:hint="cs"/>
          <w:sz w:val="28"/>
          <w:szCs w:val="28"/>
          <w:rtl/>
          <w:lang w:bidi="fa-IR"/>
        </w:rPr>
        <w:t xml:space="preserve"> جزئی عذر محسوب</w:t>
      </w:r>
      <w:r w:rsidR="00EE6E51">
        <w:rPr>
          <w:rFonts w:ascii="Arial" w:hAnsi="Arial" w:cs="B Lotus" w:hint="cs"/>
          <w:sz w:val="28"/>
          <w:szCs w:val="28"/>
          <w:rtl/>
          <w:lang w:bidi="fa-IR"/>
        </w:rPr>
        <w:t xml:space="preserve"> نمی‌</w:t>
      </w:r>
      <w:r w:rsidRPr="009B61C0">
        <w:rPr>
          <w:rFonts w:ascii="Arial" w:hAnsi="Arial" w:cs="B Lotus" w:hint="cs"/>
          <w:sz w:val="28"/>
          <w:szCs w:val="28"/>
          <w:rtl/>
          <w:lang w:bidi="fa-IR"/>
        </w:rPr>
        <w:t>شود و ضابط</w:t>
      </w:r>
      <w:r w:rsidR="00204DF6">
        <w:rPr>
          <w:rFonts w:ascii="Arial" w:hAnsi="Arial" w:cs="B Lotus" w:hint="cs"/>
          <w:sz w:val="28"/>
          <w:szCs w:val="28"/>
          <w:rtl/>
          <w:lang w:bidi="fa-IR"/>
        </w:rPr>
        <w:t>ه تشخیص چنین بیماری</w:t>
      </w:r>
      <w:r w:rsidR="00204DF6">
        <w:rPr>
          <w:rFonts w:ascii="Arial" w:hAnsi="Arial" w:cs="B Lotus" w:hint="cs"/>
          <w:sz w:val="28"/>
          <w:szCs w:val="28"/>
          <w:rtl/>
          <w:lang w:bidi="fa-IR"/>
        </w:rPr>
        <w:softHyphen/>
        <w:t>هایی</w:t>
      </w:r>
      <w:r w:rsidRPr="009B61C0">
        <w:rPr>
          <w:rFonts w:ascii="Arial" w:hAnsi="Arial" w:cs="B Lotus" w:hint="cs"/>
          <w:sz w:val="28"/>
          <w:szCs w:val="28"/>
          <w:rtl/>
          <w:lang w:bidi="fa-IR"/>
        </w:rPr>
        <w:t xml:space="preserve"> آن </w:t>
      </w:r>
      <w:r w:rsidR="00204DF6">
        <w:rPr>
          <w:rFonts w:ascii="Arial" w:hAnsi="Arial" w:cs="B Lotus" w:hint="cs"/>
          <w:sz w:val="28"/>
          <w:szCs w:val="28"/>
          <w:rtl/>
          <w:lang w:bidi="fa-IR"/>
        </w:rPr>
        <w:lastRenderedPageBreak/>
        <w:t>ا</w:t>
      </w:r>
      <w:r w:rsidRPr="009B61C0">
        <w:rPr>
          <w:rFonts w:ascii="Arial" w:hAnsi="Arial" w:cs="B Lotus" w:hint="cs"/>
          <w:sz w:val="28"/>
          <w:szCs w:val="28"/>
          <w:rtl/>
          <w:lang w:bidi="fa-IR"/>
        </w:rPr>
        <w:t>ست که سختی و دشواری آن همچون دشواری و سختی آمدن به مسجد در باران باشد</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339"/>
      </w:r>
      <w:r w:rsidR="00093F8E" w:rsidRPr="00A10D82">
        <w:rPr>
          <w:rFonts w:ascii="Arial" w:hAnsi="Arial" w:cs="B Lotus" w:hint="cs"/>
          <w:sz w:val="28"/>
          <w:szCs w:val="28"/>
          <w:vertAlign w:val="superscript"/>
          <w:rtl/>
          <w:lang w:bidi="fa-IR"/>
        </w:rPr>
        <w:t>)</w:t>
      </w:r>
      <w:r w:rsidRPr="009B61C0">
        <w:rPr>
          <w:rFonts w:ascii="Arial" w:hAnsi="Arial" w:cs="B Lotus" w:hint="cs"/>
          <w:sz w:val="28"/>
          <w:szCs w:val="28"/>
          <w:rtl/>
          <w:lang w:bidi="fa-IR"/>
        </w:rPr>
        <w:t>.</w:t>
      </w:r>
      <w:r w:rsidR="001F280D" w:rsidRPr="009B61C0">
        <w:rPr>
          <w:rFonts w:ascii="Arial" w:hAnsi="Arial" w:cs="B Lotus" w:hint="cs"/>
          <w:sz w:val="28"/>
          <w:szCs w:val="28"/>
          <w:rtl/>
          <w:lang w:bidi="fa-IR"/>
        </w:rPr>
        <w:t xml:space="preserve"> </w:t>
      </w:r>
    </w:p>
    <w:p w:rsidR="00082304" w:rsidRPr="009B61C0" w:rsidRDefault="003A332F" w:rsidP="0062343F">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اما اگر در صورت توانايي، عزيمت را اختيار كند و با وجود بيماري براي جماعت به مسجد</w:t>
      </w:r>
      <w:r w:rsidR="002E5C0F">
        <w:rPr>
          <w:rFonts w:ascii="Arial" w:hAnsi="Arial" w:cs="B Lotus" w:hint="cs"/>
          <w:sz w:val="28"/>
          <w:szCs w:val="28"/>
          <w:rtl/>
          <w:lang w:bidi="fa-IR"/>
        </w:rPr>
        <w:t xml:space="preserve"> </w:t>
      </w:r>
      <w:r w:rsidR="00C717D8" w:rsidRPr="009B61C0">
        <w:rPr>
          <w:rFonts w:ascii="Arial" w:hAnsi="Arial" w:cs="B Lotus" w:hint="cs"/>
          <w:sz w:val="28"/>
          <w:szCs w:val="28"/>
          <w:rtl/>
          <w:lang w:bidi="fa-IR"/>
        </w:rPr>
        <w:t>بيايد، افضل و بهتر</w:t>
      </w:r>
      <w:r w:rsidR="00A623E8">
        <w:rPr>
          <w:rFonts w:ascii="Arial" w:hAnsi="Arial" w:cs="B Lotus" w:hint="cs"/>
          <w:sz w:val="28"/>
          <w:szCs w:val="28"/>
          <w:rtl/>
          <w:lang w:bidi="fa-IR"/>
        </w:rPr>
        <w:t xml:space="preserve"> مي‌</w:t>
      </w:r>
      <w:r w:rsidR="00C717D8" w:rsidRPr="009B61C0">
        <w:rPr>
          <w:rFonts w:ascii="Arial" w:hAnsi="Arial" w:cs="B Lotus" w:hint="cs"/>
          <w:sz w:val="28"/>
          <w:szCs w:val="28"/>
          <w:rtl/>
          <w:lang w:bidi="fa-IR"/>
        </w:rPr>
        <w:t>باشد. از ابن مسعود</w:t>
      </w:r>
      <w:r w:rsidR="001C0542" w:rsidRPr="001C0542">
        <w:rPr>
          <w:rFonts w:ascii="AGA Arabesque" w:hAnsi="AGA Arabesque" w:cs="CTraditional Arabic" w:hint="cs"/>
          <w:sz w:val="28"/>
          <w:szCs w:val="28"/>
          <w:lang w:bidi="fa-IR"/>
        </w:rPr>
        <w:t></w:t>
      </w:r>
      <w:r w:rsidR="00C717D8" w:rsidRPr="009B61C0">
        <w:rPr>
          <w:rFonts w:ascii="Arial" w:hAnsi="Arial" w:cs="B Lotus" w:hint="cs"/>
          <w:sz w:val="28"/>
          <w:szCs w:val="28"/>
          <w:rtl/>
          <w:lang w:bidi="fa-IR"/>
        </w:rPr>
        <w:t xml:space="preserve"> روايت است كه گفت</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340"/>
      </w:r>
      <w:r w:rsidR="00093F8E" w:rsidRPr="00A10D82">
        <w:rPr>
          <w:rFonts w:ascii="Arial" w:hAnsi="Arial" w:cs="B Lotus" w:hint="cs"/>
          <w:sz w:val="28"/>
          <w:szCs w:val="28"/>
          <w:vertAlign w:val="superscript"/>
          <w:rtl/>
          <w:lang w:bidi="fa-IR"/>
        </w:rPr>
        <w:t>)</w:t>
      </w:r>
      <w:r w:rsidR="00C717D8" w:rsidRPr="009B61C0">
        <w:rPr>
          <w:rFonts w:ascii="Arial" w:hAnsi="Arial" w:cs="B Lotus" w:hint="cs"/>
          <w:sz w:val="28"/>
          <w:szCs w:val="28"/>
          <w:rtl/>
          <w:lang w:bidi="fa-IR"/>
        </w:rPr>
        <w:t xml:space="preserve">: </w:t>
      </w:r>
      <w:r w:rsidR="00204DF6">
        <w:rPr>
          <w:rFonts w:ascii="Arial" w:hAnsi="Arial" w:cs="B Lotus" w:hint="cs"/>
          <w:sz w:val="28"/>
          <w:szCs w:val="28"/>
          <w:rtl/>
          <w:lang w:bidi="fa-IR"/>
        </w:rPr>
        <w:t>«</w:t>
      </w:r>
      <w:r w:rsidR="00C717D8" w:rsidRPr="009B61C0">
        <w:rPr>
          <w:rFonts w:ascii="Arial" w:hAnsi="Arial" w:cs="B Lotus" w:hint="cs"/>
          <w:color w:val="000000"/>
          <w:sz w:val="28"/>
          <w:szCs w:val="28"/>
          <w:rtl/>
          <w:lang w:bidi="fa-IR"/>
        </w:rPr>
        <w:t>من خودمان</w:t>
      </w:r>
      <w:r w:rsidR="00CE42B4">
        <w:rPr>
          <w:rFonts w:ascii="Arial" w:hAnsi="Arial" w:cs="B Lotus" w:hint="cs"/>
          <w:color w:val="000000"/>
          <w:sz w:val="28"/>
          <w:szCs w:val="28"/>
          <w:rtl/>
          <w:lang w:bidi="fa-IR"/>
        </w:rPr>
        <w:t xml:space="preserve"> (</w:t>
      </w:r>
      <w:r w:rsidR="00C717D8" w:rsidRPr="009B61C0">
        <w:rPr>
          <w:rFonts w:ascii="Arial" w:hAnsi="Arial" w:cs="B Lotus" w:hint="cs"/>
          <w:color w:val="000000"/>
          <w:sz w:val="28"/>
          <w:szCs w:val="28"/>
          <w:rtl/>
          <w:lang w:bidi="fa-IR"/>
        </w:rPr>
        <w:t>صحابه) را ديدم كه در آن زمان كسي از نماز جماعت تخلف</w:t>
      </w:r>
      <w:r w:rsidR="00A623E8">
        <w:rPr>
          <w:rFonts w:ascii="Arial" w:hAnsi="Arial" w:cs="B Lotus" w:hint="cs"/>
          <w:color w:val="000000"/>
          <w:sz w:val="28"/>
          <w:szCs w:val="28"/>
          <w:rtl/>
          <w:lang w:bidi="fa-IR"/>
        </w:rPr>
        <w:t xml:space="preserve"> نمي‌</w:t>
      </w:r>
      <w:r w:rsidR="00C717D8" w:rsidRPr="009B61C0">
        <w:rPr>
          <w:rFonts w:ascii="Arial" w:hAnsi="Arial" w:cs="B Lotus" w:hint="cs"/>
          <w:color w:val="000000"/>
          <w:sz w:val="28"/>
          <w:szCs w:val="28"/>
          <w:rtl/>
          <w:lang w:bidi="fa-IR"/>
        </w:rPr>
        <w:t>كرد، مگر منافقي كه نفاقش م</w:t>
      </w:r>
      <w:r w:rsidR="00AF177C" w:rsidRPr="009B61C0">
        <w:rPr>
          <w:rFonts w:ascii="Arial" w:hAnsi="Arial" w:cs="B Lotus" w:hint="cs"/>
          <w:color w:val="000000"/>
          <w:sz w:val="28"/>
          <w:szCs w:val="28"/>
          <w:rtl/>
          <w:lang w:bidi="fa-IR"/>
        </w:rPr>
        <w:t>علوم بود؛ چنانكه حتي فرد</w:t>
      </w:r>
      <w:r w:rsidR="00CE42B4">
        <w:rPr>
          <w:rFonts w:ascii="Arial" w:hAnsi="Arial" w:cs="B Lotus" w:hint="cs"/>
          <w:color w:val="000000"/>
          <w:sz w:val="28"/>
          <w:szCs w:val="28"/>
          <w:rtl/>
          <w:lang w:bidi="fa-IR"/>
        </w:rPr>
        <w:t xml:space="preserve"> (</w:t>
      </w:r>
      <w:r w:rsidR="00AF177C" w:rsidRPr="009B61C0">
        <w:rPr>
          <w:rFonts w:ascii="Arial" w:hAnsi="Arial" w:cs="B Lotus" w:hint="cs"/>
          <w:color w:val="000000"/>
          <w:sz w:val="28"/>
          <w:szCs w:val="28"/>
          <w:rtl/>
          <w:lang w:bidi="fa-IR"/>
        </w:rPr>
        <w:t>بيمار</w:t>
      </w:r>
      <w:r w:rsidR="007A0232" w:rsidRPr="009B61C0">
        <w:rPr>
          <w:rFonts w:ascii="Arial" w:hAnsi="Arial" w:cs="B Lotus" w:hint="cs"/>
          <w:color w:val="000000"/>
          <w:sz w:val="28"/>
          <w:szCs w:val="28"/>
          <w:rtl/>
          <w:lang w:bidi="fa-IR"/>
        </w:rPr>
        <w:t xml:space="preserve"> </w:t>
      </w:r>
      <w:r w:rsidR="00C717D8" w:rsidRPr="009B61C0">
        <w:rPr>
          <w:rFonts w:ascii="Arial" w:hAnsi="Arial" w:cs="B Lotus" w:hint="cs"/>
          <w:color w:val="000000"/>
          <w:sz w:val="28"/>
          <w:szCs w:val="28"/>
          <w:rtl/>
          <w:lang w:bidi="fa-IR"/>
        </w:rPr>
        <w:t>يا ناتوان) آورده و زير بازوي او گرفته</w:t>
      </w:r>
      <w:r w:rsidR="00A623E8">
        <w:rPr>
          <w:rFonts w:ascii="Arial" w:hAnsi="Arial" w:cs="B Lotus" w:hint="cs"/>
          <w:color w:val="000000"/>
          <w:sz w:val="28"/>
          <w:szCs w:val="28"/>
          <w:rtl/>
          <w:lang w:bidi="fa-IR"/>
        </w:rPr>
        <w:t xml:space="preserve"> مي‌</w:t>
      </w:r>
      <w:r w:rsidR="00C717D8" w:rsidRPr="009B61C0">
        <w:rPr>
          <w:rFonts w:ascii="Arial" w:hAnsi="Arial" w:cs="B Lotus" w:hint="cs"/>
          <w:color w:val="000000"/>
          <w:sz w:val="28"/>
          <w:szCs w:val="28"/>
          <w:rtl/>
          <w:lang w:bidi="fa-IR"/>
        </w:rPr>
        <w:t xml:space="preserve">شد </w:t>
      </w:r>
      <w:r w:rsidR="00AF177C" w:rsidRPr="009B61C0">
        <w:rPr>
          <w:rFonts w:ascii="Arial" w:hAnsi="Arial" w:cs="B Lotus" w:hint="cs"/>
          <w:color w:val="000000"/>
          <w:sz w:val="28"/>
          <w:szCs w:val="28"/>
          <w:rtl/>
          <w:lang w:bidi="fa-IR"/>
        </w:rPr>
        <w:t>تا در صف نماز جماعت بايستد</w:t>
      </w:r>
      <w:r w:rsidR="00CE42B4">
        <w:rPr>
          <w:rFonts w:ascii="Arial" w:hAnsi="Arial" w:cs="B Lotus" w:hint="cs"/>
          <w:color w:val="000000"/>
          <w:sz w:val="28"/>
          <w:szCs w:val="28"/>
          <w:rtl/>
          <w:lang w:bidi="fa-IR"/>
        </w:rPr>
        <w:t xml:space="preserve"> (</w:t>
      </w:r>
      <w:r w:rsidR="00AF177C" w:rsidRPr="009B61C0">
        <w:rPr>
          <w:rFonts w:ascii="Arial" w:hAnsi="Arial" w:cs="B Lotus" w:hint="cs"/>
          <w:color w:val="000000"/>
          <w:sz w:val="28"/>
          <w:szCs w:val="28"/>
          <w:rtl/>
          <w:lang w:bidi="fa-IR"/>
        </w:rPr>
        <w:t>و او</w:t>
      </w:r>
      <w:r w:rsidR="007A0232" w:rsidRPr="009B61C0">
        <w:rPr>
          <w:rFonts w:ascii="Arial" w:hAnsi="Arial" w:cs="B Lotus" w:hint="cs"/>
          <w:color w:val="000000"/>
          <w:sz w:val="28"/>
          <w:szCs w:val="28"/>
          <w:rtl/>
          <w:lang w:bidi="fa-IR"/>
        </w:rPr>
        <w:t xml:space="preserve"> </w:t>
      </w:r>
      <w:r w:rsidR="00C717D8" w:rsidRPr="009B61C0">
        <w:rPr>
          <w:rFonts w:ascii="Arial" w:hAnsi="Arial" w:cs="B Lotus" w:hint="cs"/>
          <w:color w:val="000000"/>
          <w:sz w:val="28"/>
          <w:szCs w:val="28"/>
          <w:rtl/>
          <w:lang w:bidi="fa-IR"/>
        </w:rPr>
        <w:t>هم بتواند نماز را با جماعت ادا كند).</w:t>
      </w:r>
      <w:r w:rsidR="00204DF6">
        <w:rPr>
          <w:rFonts w:ascii="Arial" w:hAnsi="Arial" w:cs="B Lotus" w:hint="cs"/>
          <w:color w:val="000000"/>
          <w:sz w:val="28"/>
          <w:szCs w:val="28"/>
          <w:rtl/>
          <w:lang w:bidi="fa-IR"/>
        </w:rPr>
        <w:t>»</w:t>
      </w:r>
      <w:r w:rsidR="00C717D8" w:rsidRPr="009B61C0">
        <w:rPr>
          <w:rFonts w:ascii="Arial" w:hAnsi="Arial" w:cs="B Lotus" w:hint="cs"/>
          <w:color w:val="000000"/>
          <w:sz w:val="28"/>
          <w:szCs w:val="28"/>
          <w:rtl/>
          <w:lang w:bidi="fa-IR"/>
        </w:rPr>
        <w:t xml:space="preserve"> </w:t>
      </w:r>
      <w:r w:rsidR="00A45C5E" w:rsidRPr="009B61C0">
        <w:rPr>
          <w:rFonts w:ascii="Arial" w:hAnsi="Arial" w:cs="B Lotus" w:hint="cs"/>
          <w:sz w:val="28"/>
          <w:szCs w:val="28"/>
          <w:rtl/>
          <w:lang w:bidi="fa-IR"/>
        </w:rPr>
        <w:t xml:space="preserve">  </w:t>
      </w:r>
      <w:r w:rsidR="009E3E23" w:rsidRPr="009B61C0">
        <w:rPr>
          <w:rFonts w:ascii="Arial" w:hAnsi="Arial" w:cs="B Lotus" w:hint="cs"/>
          <w:sz w:val="28"/>
          <w:szCs w:val="28"/>
          <w:rtl/>
          <w:lang w:bidi="fa-IR"/>
        </w:rPr>
        <w:t xml:space="preserve"> </w:t>
      </w:r>
      <w:r w:rsidR="006714AD" w:rsidRPr="009B61C0">
        <w:rPr>
          <w:rFonts w:ascii="Arial" w:hAnsi="Arial" w:cs="B Lotus" w:hint="cs"/>
          <w:sz w:val="28"/>
          <w:szCs w:val="28"/>
          <w:rtl/>
          <w:lang w:bidi="fa-IR"/>
        </w:rPr>
        <w:t xml:space="preserve"> </w:t>
      </w:r>
      <w:r w:rsidR="004A3D48" w:rsidRPr="009B61C0">
        <w:rPr>
          <w:rFonts w:ascii="Arial" w:hAnsi="Arial" w:cs="B Lotus" w:hint="cs"/>
          <w:sz w:val="28"/>
          <w:szCs w:val="28"/>
          <w:rtl/>
          <w:lang w:bidi="fa-IR"/>
        </w:rPr>
        <w:t xml:space="preserve">  </w:t>
      </w:r>
    </w:p>
    <w:p w:rsidR="00BF6283" w:rsidRPr="009B61C0" w:rsidRDefault="002B6B07" w:rsidP="00204DF6">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E50AA3">
        <w:rPr>
          <w:rFonts w:ascii="Arial" w:hAnsi="Arial" w:cs="B Lotus" w:hint="cs"/>
          <w:b/>
          <w:bCs/>
          <w:sz w:val="28"/>
          <w:szCs w:val="28"/>
          <w:rtl/>
          <w:lang w:bidi="fa-IR"/>
        </w:rPr>
        <w:t xml:space="preserve">5- بيماري </w:t>
      </w:r>
      <w:r w:rsidR="003A0385" w:rsidRPr="00E50AA3">
        <w:rPr>
          <w:rFonts w:ascii="Arial" w:hAnsi="Arial" w:cs="B Lotus" w:hint="cs"/>
          <w:b/>
          <w:bCs/>
          <w:sz w:val="28"/>
          <w:szCs w:val="28"/>
          <w:rtl/>
          <w:lang w:bidi="fa-IR"/>
        </w:rPr>
        <w:t>هميشگي همچون كوري و مانند آن</w:t>
      </w:r>
      <w:r w:rsidR="003A0385" w:rsidRPr="009B61C0">
        <w:rPr>
          <w:rFonts w:ascii="Arial" w:hAnsi="Arial" w:cs="B Lotus" w:hint="cs"/>
          <w:sz w:val="28"/>
          <w:szCs w:val="28"/>
          <w:rtl/>
          <w:lang w:bidi="fa-IR"/>
        </w:rPr>
        <w:t xml:space="preserve">؛ </w:t>
      </w:r>
      <w:r w:rsidR="00204DF6">
        <w:rPr>
          <w:rFonts w:ascii="Arial" w:hAnsi="Arial" w:cs="B Lotus" w:hint="cs"/>
          <w:sz w:val="28"/>
          <w:szCs w:val="28"/>
          <w:rtl/>
          <w:lang w:bidi="fa-IR"/>
        </w:rPr>
        <w:t>چون زمانی</w:t>
      </w:r>
      <w:r w:rsidR="00204DF6">
        <w:rPr>
          <w:rFonts w:ascii="Arial" w:hAnsi="Arial" w:cs="B Lotus" w:hint="cs"/>
          <w:sz w:val="28"/>
          <w:szCs w:val="28"/>
          <w:rtl/>
          <w:lang w:bidi="fa-IR"/>
        </w:rPr>
        <w:softHyphen/>
        <w:t>که</w:t>
      </w:r>
      <w:r w:rsidR="003A0385" w:rsidRPr="009B61C0">
        <w:rPr>
          <w:rFonts w:ascii="Arial" w:hAnsi="Arial" w:cs="B Lotus" w:hint="cs"/>
          <w:sz w:val="28"/>
          <w:szCs w:val="28"/>
          <w:rtl/>
          <w:lang w:bidi="fa-IR"/>
        </w:rPr>
        <w:t xml:space="preserve"> عتبان بن مالك  </w:t>
      </w:r>
      <w:r w:rsidR="00204DF6">
        <w:rPr>
          <w:rFonts w:ascii="Arial" w:hAnsi="Arial" w:cs="B Lotus" w:hint="cs"/>
          <w:sz w:val="28"/>
          <w:szCs w:val="28"/>
          <w:rtl/>
          <w:lang w:bidi="fa-IR"/>
        </w:rPr>
        <w:t xml:space="preserve">به رسول خدا </w:t>
      </w:r>
      <w:r w:rsidR="003A0385" w:rsidRPr="009B61C0">
        <w:rPr>
          <w:rFonts w:ascii="Arial" w:hAnsi="Arial" w:cs="B Lotus" w:hint="cs"/>
          <w:sz w:val="28"/>
          <w:szCs w:val="28"/>
          <w:rtl/>
          <w:lang w:bidi="fa-IR"/>
        </w:rPr>
        <w:t>گفت: يارسول الله، چشم من ضعيف گشته و من مردم خويش را امامت</w:t>
      </w:r>
      <w:r w:rsidR="00A623E8">
        <w:rPr>
          <w:rFonts w:ascii="Arial" w:hAnsi="Arial" w:cs="B Lotus" w:hint="cs"/>
          <w:sz w:val="28"/>
          <w:szCs w:val="28"/>
          <w:rtl/>
          <w:lang w:bidi="fa-IR"/>
        </w:rPr>
        <w:t xml:space="preserve"> مي‌</w:t>
      </w:r>
      <w:r w:rsidR="003A0385" w:rsidRPr="009B61C0">
        <w:rPr>
          <w:rFonts w:ascii="Arial" w:hAnsi="Arial" w:cs="B Lotus" w:hint="cs"/>
          <w:sz w:val="28"/>
          <w:szCs w:val="28"/>
          <w:rtl/>
          <w:lang w:bidi="fa-IR"/>
        </w:rPr>
        <w:t>دهم و هرگاه باران</w:t>
      </w:r>
      <w:r w:rsidR="00A623E8">
        <w:rPr>
          <w:rFonts w:ascii="Arial" w:hAnsi="Arial" w:cs="B Lotus" w:hint="cs"/>
          <w:sz w:val="28"/>
          <w:szCs w:val="28"/>
          <w:rtl/>
          <w:lang w:bidi="fa-IR"/>
        </w:rPr>
        <w:t xml:space="preserve"> مي‌</w:t>
      </w:r>
      <w:r w:rsidR="003A0385" w:rsidRPr="009B61C0">
        <w:rPr>
          <w:rFonts w:ascii="Arial" w:hAnsi="Arial" w:cs="B Lotus" w:hint="cs"/>
          <w:sz w:val="28"/>
          <w:szCs w:val="28"/>
          <w:rtl/>
          <w:lang w:bidi="fa-IR"/>
        </w:rPr>
        <w:t>آيد در وادي كه ميان من و ايشان است، سيلاب سرازير</w:t>
      </w:r>
      <w:r w:rsidR="00A623E8">
        <w:rPr>
          <w:rFonts w:ascii="Arial" w:hAnsi="Arial" w:cs="B Lotus" w:hint="cs"/>
          <w:sz w:val="28"/>
          <w:szCs w:val="28"/>
          <w:rtl/>
          <w:lang w:bidi="fa-IR"/>
        </w:rPr>
        <w:t xml:space="preserve"> مي‌</w:t>
      </w:r>
      <w:r w:rsidR="003A0385" w:rsidRPr="009B61C0">
        <w:rPr>
          <w:rFonts w:ascii="Arial" w:hAnsi="Arial" w:cs="B Lotus" w:hint="cs"/>
          <w:sz w:val="28"/>
          <w:szCs w:val="28"/>
          <w:rtl/>
          <w:lang w:bidi="fa-IR"/>
        </w:rPr>
        <w:t>گردد و</w:t>
      </w:r>
      <w:r w:rsidR="00A623E8">
        <w:rPr>
          <w:rFonts w:ascii="Arial" w:hAnsi="Arial" w:cs="B Lotus" w:hint="cs"/>
          <w:sz w:val="28"/>
          <w:szCs w:val="28"/>
          <w:rtl/>
          <w:lang w:bidi="fa-IR"/>
        </w:rPr>
        <w:t xml:space="preserve"> نمي‌</w:t>
      </w:r>
      <w:r w:rsidR="003A0385" w:rsidRPr="009B61C0">
        <w:rPr>
          <w:rFonts w:ascii="Arial" w:hAnsi="Arial" w:cs="B Lotus" w:hint="cs"/>
          <w:sz w:val="28"/>
          <w:szCs w:val="28"/>
          <w:rtl/>
          <w:lang w:bidi="fa-IR"/>
        </w:rPr>
        <w:t>توانم به مسجد بروم و براي</w:t>
      </w:r>
      <w:r w:rsidR="00204DF6">
        <w:rPr>
          <w:rFonts w:ascii="Arial" w:hAnsi="Arial" w:cs="B Lotus"/>
          <w:sz w:val="28"/>
          <w:szCs w:val="28"/>
          <w:rtl/>
          <w:lang w:bidi="fa-IR"/>
        </w:rPr>
        <w:softHyphen/>
      </w:r>
      <w:r w:rsidR="003A0385" w:rsidRPr="009B61C0">
        <w:rPr>
          <w:rFonts w:ascii="Arial" w:hAnsi="Arial" w:cs="B Lotus" w:hint="cs"/>
          <w:sz w:val="28"/>
          <w:szCs w:val="28"/>
          <w:rtl/>
          <w:lang w:bidi="fa-IR"/>
        </w:rPr>
        <w:t xml:space="preserve">شان نماز بگزارم. </w:t>
      </w:r>
      <w:r w:rsidR="00204DF6">
        <w:rPr>
          <w:rFonts w:ascii="Arial" w:hAnsi="Arial" w:cs="B Lotus" w:hint="cs"/>
          <w:sz w:val="28"/>
          <w:szCs w:val="28"/>
          <w:rtl/>
          <w:lang w:bidi="fa-IR"/>
        </w:rPr>
        <w:t xml:space="preserve">رسول خدا به وی </w:t>
      </w:r>
      <w:r w:rsidR="003A0385" w:rsidRPr="009B61C0">
        <w:rPr>
          <w:rFonts w:ascii="Arial" w:hAnsi="Arial" w:cs="B Lotus" w:hint="cs"/>
          <w:sz w:val="28"/>
          <w:szCs w:val="28"/>
          <w:rtl/>
          <w:lang w:bidi="fa-IR"/>
        </w:rPr>
        <w:t>اجازه دادند تا در خانه</w:t>
      </w:r>
      <w:r w:rsidR="00F64D59">
        <w:rPr>
          <w:rFonts w:ascii="Arial" w:hAnsi="Arial" w:cs="B Lotus" w:hint="cs"/>
          <w:sz w:val="28"/>
          <w:szCs w:val="28"/>
          <w:rtl/>
          <w:lang w:bidi="fa-IR"/>
        </w:rPr>
        <w:t xml:space="preserve">‌اش </w:t>
      </w:r>
      <w:r w:rsidR="003A0385" w:rsidRPr="009B61C0">
        <w:rPr>
          <w:rFonts w:ascii="Arial" w:hAnsi="Arial" w:cs="B Lotus" w:hint="cs"/>
          <w:sz w:val="28"/>
          <w:szCs w:val="28"/>
          <w:rtl/>
          <w:lang w:bidi="fa-IR"/>
        </w:rPr>
        <w:t>نماز بخواند</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341"/>
      </w:r>
      <w:r w:rsidR="00093F8E" w:rsidRPr="00A10D82">
        <w:rPr>
          <w:rFonts w:ascii="Arial" w:hAnsi="Arial" w:cs="B Lotus" w:hint="cs"/>
          <w:sz w:val="28"/>
          <w:szCs w:val="28"/>
          <w:vertAlign w:val="superscript"/>
          <w:rtl/>
          <w:lang w:bidi="fa-IR"/>
        </w:rPr>
        <w:t>)</w:t>
      </w:r>
      <w:r w:rsidR="003A0385" w:rsidRPr="009B61C0">
        <w:rPr>
          <w:rFonts w:ascii="Arial" w:hAnsi="Arial" w:cs="B Lotus" w:hint="cs"/>
          <w:sz w:val="28"/>
          <w:szCs w:val="28"/>
          <w:rtl/>
          <w:lang w:bidi="fa-IR"/>
        </w:rPr>
        <w:t xml:space="preserve">. </w:t>
      </w:r>
    </w:p>
    <w:p w:rsidR="003A0385" w:rsidRPr="009B61C0" w:rsidRDefault="003A0385" w:rsidP="00B76CCC">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در اين حديث نابينايي و باران به همراه هم براي عتبان عذر</w:t>
      </w:r>
      <w:r w:rsidR="00A623E8">
        <w:rPr>
          <w:rFonts w:ascii="Arial" w:hAnsi="Arial" w:cs="B Lotus" w:hint="cs"/>
          <w:sz w:val="28"/>
          <w:szCs w:val="28"/>
          <w:rtl/>
          <w:lang w:bidi="fa-IR"/>
        </w:rPr>
        <w:t xml:space="preserve"> مي‌</w:t>
      </w:r>
      <w:r w:rsidRPr="009B61C0">
        <w:rPr>
          <w:rFonts w:ascii="Arial" w:hAnsi="Arial" w:cs="B Lotus" w:hint="cs"/>
          <w:sz w:val="28"/>
          <w:szCs w:val="28"/>
          <w:rtl/>
          <w:lang w:bidi="fa-IR"/>
        </w:rPr>
        <w:t>باشد و در لفظ حديث انس</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آمده است</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342"/>
      </w:r>
      <w:r w:rsidR="00093F8E" w:rsidRPr="00A10D82">
        <w:rPr>
          <w:rFonts w:ascii="Arial" w:hAnsi="Arial" w:cs="B Lotus" w:hint="cs"/>
          <w:sz w:val="28"/>
          <w:szCs w:val="28"/>
          <w:vertAlign w:val="superscript"/>
          <w:rtl/>
          <w:lang w:bidi="fa-IR"/>
        </w:rPr>
        <w:t>)</w:t>
      </w:r>
      <w:r w:rsidRPr="009B61C0">
        <w:rPr>
          <w:rFonts w:ascii="Arial" w:hAnsi="Arial" w:cs="B Lotus" w:hint="cs"/>
          <w:sz w:val="28"/>
          <w:szCs w:val="28"/>
          <w:rtl/>
          <w:lang w:bidi="fa-IR"/>
        </w:rPr>
        <w:t xml:space="preserve">: </w:t>
      </w:r>
      <w:r w:rsidR="00A7657B" w:rsidRPr="009B61C0">
        <w:rPr>
          <w:rFonts w:ascii="Arial" w:hAnsi="Arial" w:cs="B Lotus" w:hint="eastAsia"/>
          <w:sz w:val="28"/>
          <w:szCs w:val="28"/>
          <w:rtl/>
          <w:lang w:bidi="fa-IR"/>
        </w:rPr>
        <w:t>شخصي</w:t>
      </w:r>
      <w:r w:rsidR="00A7657B" w:rsidRPr="009B61C0">
        <w:rPr>
          <w:rFonts w:ascii="Arial" w:hAnsi="Arial" w:cs="B Lotus"/>
          <w:sz w:val="28"/>
          <w:szCs w:val="28"/>
          <w:rtl/>
          <w:lang w:bidi="fa-IR"/>
        </w:rPr>
        <w:t xml:space="preserve"> </w:t>
      </w:r>
      <w:r w:rsidR="00A7657B" w:rsidRPr="009B61C0">
        <w:rPr>
          <w:rFonts w:ascii="Arial" w:hAnsi="Arial" w:cs="B Lotus" w:hint="eastAsia"/>
          <w:sz w:val="28"/>
          <w:szCs w:val="28"/>
          <w:rtl/>
          <w:lang w:bidi="fa-IR"/>
        </w:rPr>
        <w:t>از</w:t>
      </w:r>
      <w:r w:rsidR="00A7657B" w:rsidRPr="009B61C0">
        <w:rPr>
          <w:rFonts w:ascii="Arial" w:hAnsi="Arial" w:cs="B Lotus"/>
          <w:sz w:val="28"/>
          <w:szCs w:val="28"/>
          <w:rtl/>
          <w:lang w:bidi="fa-IR"/>
        </w:rPr>
        <w:t xml:space="preserve"> </w:t>
      </w:r>
      <w:r w:rsidR="00A7657B" w:rsidRPr="009B61C0">
        <w:rPr>
          <w:rFonts w:ascii="Arial" w:hAnsi="Arial" w:cs="B Lotus" w:hint="eastAsia"/>
          <w:sz w:val="28"/>
          <w:szCs w:val="28"/>
          <w:rtl/>
          <w:lang w:bidi="fa-IR"/>
        </w:rPr>
        <w:t>انصار</w:t>
      </w:r>
      <w:r w:rsidR="002B6B07" w:rsidRPr="009B61C0">
        <w:rPr>
          <w:rFonts w:ascii="Arial" w:hAnsi="Arial" w:cs="B Lotus" w:hint="cs"/>
          <w:sz w:val="28"/>
          <w:szCs w:val="28"/>
          <w:rtl/>
          <w:lang w:bidi="fa-IR"/>
        </w:rPr>
        <w:t xml:space="preserve"> </w:t>
      </w:r>
      <w:r w:rsidR="00A7657B" w:rsidRPr="009B61C0">
        <w:rPr>
          <w:rFonts w:ascii="Arial" w:hAnsi="Arial" w:cs="B Lotus" w:hint="eastAsia"/>
          <w:sz w:val="28"/>
          <w:szCs w:val="28"/>
          <w:rtl/>
          <w:lang w:bidi="fa-IR"/>
        </w:rPr>
        <w:t>كه</w:t>
      </w:r>
      <w:r w:rsidR="00A7657B" w:rsidRPr="009B61C0">
        <w:rPr>
          <w:rFonts w:ascii="Arial" w:hAnsi="Arial" w:cs="B Lotus"/>
          <w:sz w:val="28"/>
          <w:szCs w:val="28"/>
          <w:rtl/>
          <w:lang w:bidi="fa-IR"/>
        </w:rPr>
        <w:t xml:space="preserve"> </w:t>
      </w:r>
      <w:r w:rsidR="00A7657B" w:rsidRPr="009B61C0">
        <w:rPr>
          <w:rFonts w:ascii="Arial" w:hAnsi="Arial" w:cs="B Lotus" w:hint="eastAsia"/>
          <w:sz w:val="28"/>
          <w:szCs w:val="28"/>
          <w:rtl/>
          <w:lang w:bidi="fa-IR"/>
        </w:rPr>
        <w:t>خيلي</w:t>
      </w:r>
      <w:r w:rsidR="00A7657B" w:rsidRPr="009B61C0">
        <w:rPr>
          <w:rFonts w:ascii="Arial" w:hAnsi="Arial" w:cs="B Lotus"/>
          <w:sz w:val="28"/>
          <w:szCs w:val="28"/>
          <w:rtl/>
          <w:lang w:bidi="fa-IR"/>
        </w:rPr>
        <w:t xml:space="preserve"> </w:t>
      </w:r>
      <w:r w:rsidR="00A7657B" w:rsidRPr="009B61C0">
        <w:rPr>
          <w:rFonts w:ascii="Arial" w:hAnsi="Arial" w:cs="B Lotus" w:hint="eastAsia"/>
          <w:sz w:val="28"/>
          <w:szCs w:val="28"/>
          <w:rtl/>
          <w:lang w:bidi="fa-IR"/>
        </w:rPr>
        <w:t>فربه</w:t>
      </w:r>
      <w:r w:rsidR="00A7657B" w:rsidRPr="009B61C0">
        <w:rPr>
          <w:rFonts w:ascii="Arial" w:hAnsi="Arial" w:cs="B Lotus"/>
          <w:sz w:val="28"/>
          <w:szCs w:val="28"/>
          <w:rtl/>
          <w:lang w:bidi="fa-IR"/>
        </w:rPr>
        <w:t xml:space="preserve"> </w:t>
      </w:r>
      <w:r w:rsidR="00A7657B" w:rsidRPr="009B61C0">
        <w:rPr>
          <w:rFonts w:ascii="Arial" w:hAnsi="Arial" w:cs="B Lotus" w:hint="eastAsia"/>
          <w:sz w:val="28"/>
          <w:szCs w:val="28"/>
          <w:rtl/>
          <w:lang w:bidi="fa-IR"/>
        </w:rPr>
        <w:t>و</w:t>
      </w:r>
      <w:r w:rsidR="00A7657B" w:rsidRPr="009B61C0">
        <w:rPr>
          <w:rFonts w:ascii="Arial" w:hAnsi="Arial" w:cs="B Lotus"/>
          <w:sz w:val="28"/>
          <w:szCs w:val="28"/>
          <w:rtl/>
          <w:lang w:bidi="fa-IR"/>
        </w:rPr>
        <w:t xml:space="preserve"> </w:t>
      </w:r>
      <w:r w:rsidR="00A7657B" w:rsidRPr="009B61C0">
        <w:rPr>
          <w:rFonts w:ascii="Arial" w:hAnsi="Arial" w:cs="B Lotus" w:hint="eastAsia"/>
          <w:sz w:val="28"/>
          <w:szCs w:val="28"/>
          <w:rtl/>
          <w:lang w:bidi="fa-IR"/>
        </w:rPr>
        <w:t>چاق</w:t>
      </w:r>
      <w:r w:rsidR="00A7657B" w:rsidRPr="009B61C0">
        <w:rPr>
          <w:rFonts w:ascii="Arial" w:hAnsi="Arial" w:cs="B Lotus"/>
          <w:sz w:val="28"/>
          <w:szCs w:val="28"/>
          <w:rtl/>
          <w:lang w:bidi="fa-IR"/>
        </w:rPr>
        <w:t xml:space="preserve"> </w:t>
      </w:r>
      <w:r w:rsidR="00A7657B" w:rsidRPr="009B61C0">
        <w:rPr>
          <w:rFonts w:ascii="Arial" w:hAnsi="Arial" w:cs="B Lotus" w:hint="eastAsia"/>
          <w:sz w:val="28"/>
          <w:szCs w:val="28"/>
          <w:rtl/>
          <w:lang w:bidi="fa-IR"/>
        </w:rPr>
        <w:t>بود،</w:t>
      </w:r>
      <w:r w:rsidR="00A7657B" w:rsidRPr="009B61C0">
        <w:rPr>
          <w:rFonts w:ascii="Arial" w:hAnsi="Arial" w:cs="B Lotus"/>
          <w:sz w:val="28"/>
          <w:szCs w:val="28"/>
          <w:rtl/>
          <w:lang w:bidi="fa-IR"/>
        </w:rPr>
        <w:t xml:space="preserve"> </w:t>
      </w:r>
      <w:r w:rsidR="00A7657B" w:rsidRPr="009B61C0">
        <w:rPr>
          <w:rFonts w:ascii="Arial" w:hAnsi="Arial" w:cs="B Lotus" w:hint="eastAsia"/>
          <w:sz w:val="28"/>
          <w:szCs w:val="28"/>
          <w:rtl/>
          <w:lang w:bidi="fa-IR"/>
        </w:rPr>
        <w:t>به</w:t>
      </w:r>
      <w:r w:rsidR="00A7657B" w:rsidRPr="009B61C0">
        <w:rPr>
          <w:rFonts w:ascii="Arial" w:hAnsi="Arial" w:cs="B Lotus"/>
          <w:sz w:val="28"/>
          <w:szCs w:val="28"/>
          <w:rtl/>
          <w:lang w:bidi="fa-IR"/>
        </w:rPr>
        <w:t xml:space="preserve"> </w:t>
      </w:r>
      <w:r w:rsidR="00A7657B" w:rsidRPr="009B61C0">
        <w:rPr>
          <w:rFonts w:ascii="Arial" w:hAnsi="Arial" w:cs="B Lotus" w:hint="eastAsia"/>
          <w:sz w:val="28"/>
          <w:szCs w:val="28"/>
          <w:rtl/>
          <w:lang w:bidi="fa-IR"/>
        </w:rPr>
        <w:t>آنحضرت</w:t>
      </w:r>
      <w:r w:rsidR="001C0542" w:rsidRPr="001C0542">
        <w:rPr>
          <w:rFonts w:ascii="AGA Arabesque" w:hAnsi="AGA Arabesque" w:cs="CTraditional Arabic" w:hint="cs"/>
          <w:sz w:val="28"/>
          <w:szCs w:val="28"/>
          <w:lang w:bidi="fa-IR"/>
        </w:rPr>
        <w:t></w:t>
      </w:r>
      <w:r w:rsidR="00A7657B" w:rsidRPr="009B61C0">
        <w:rPr>
          <w:rFonts w:ascii="Arial" w:hAnsi="Arial" w:cs="B Lotus"/>
          <w:sz w:val="28"/>
          <w:szCs w:val="28"/>
          <w:rtl/>
          <w:lang w:bidi="fa-IR"/>
        </w:rPr>
        <w:t xml:space="preserve"> </w:t>
      </w:r>
      <w:r w:rsidR="00A7657B" w:rsidRPr="009B61C0">
        <w:rPr>
          <w:rFonts w:ascii="Arial" w:hAnsi="Arial" w:cs="B Lotus" w:hint="eastAsia"/>
          <w:sz w:val="28"/>
          <w:szCs w:val="28"/>
          <w:rtl/>
          <w:lang w:bidi="fa-IR"/>
        </w:rPr>
        <w:t>گفت</w:t>
      </w:r>
      <w:r w:rsidR="002B6B07" w:rsidRPr="009B61C0">
        <w:rPr>
          <w:rFonts w:ascii="Arial" w:hAnsi="Arial" w:cs="B Lotus" w:hint="cs"/>
          <w:sz w:val="28"/>
          <w:szCs w:val="28"/>
          <w:rtl/>
          <w:lang w:bidi="fa-IR"/>
        </w:rPr>
        <w:t>:</w:t>
      </w:r>
      <w:r w:rsidR="00A623E8">
        <w:rPr>
          <w:rFonts w:ascii="Arial" w:hAnsi="Arial" w:cs="B Lotus"/>
          <w:sz w:val="28"/>
          <w:szCs w:val="28"/>
          <w:rtl/>
          <w:lang w:bidi="fa-IR"/>
        </w:rPr>
        <w:t xml:space="preserve"> نمي‌</w:t>
      </w:r>
      <w:r w:rsidR="00A7657B" w:rsidRPr="009B61C0">
        <w:rPr>
          <w:rFonts w:ascii="Arial" w:hAnsi="Arial" w:cs="B Lotus" w:hint="eastAsia"/>
          <w:sz w:val="28"/>
          <w:szCs w:val="28"/>
          <w:rtl/>
          <w:lang w:bidi="fa-IR"/>
        </w:rPr>
        <w:t>توانم</w:t>
      </w:r>
      <w:r w:rsidR="00A7657B" w:rsidRPr="009B61C0">
        <w:rPr>
          <w:rFonts w:ascii="Arial" w:hAnsi="Arial" w:cs="B Lotus"/>
          <w:sz w:val="28"/>
          <w:szCs w:val="28"/>
          <w:rtl/>
          <w:lang w:bidi="fa-IR"/>
        </w:rPr>
        <w:t xml:space="preserve"> </w:t>
      </w:r>
      <w:r w:rsidR="00A7657B" w:rsidRPr="009B61C0">
        <w:rPr>
          <w:rFonts w:ascii="Arial" w:hAnsi="Arial" w:cs="B Lotus" w:hint="eastAsia"/>
          <w:sz w:val="28"/>
          <w:szCs w:val="28"/>
          <w:rtl/>
          <w:lang w:bidi="fa-IR"/>
        </w:rPr>
        <w:t>با</w:t>
      </w:r>
      <w:r w:rsidR="00A7657B" w:rsidRPr="009B61C0">
        <w:rPr>
          <w:rFonts w:ascii="Arial" w:hAnsi="Arial" w:cs="B Lotus"/>
          <w:sz w:val="28"/>
          <w:szCs w:val="28"/>
          <w:rtl/>
          <w:lang w:bidi="fa-IR"/>
        </w:rPr>
        <w:t xml:space="preserve"> </w:t>
      </w:r>
      <w:r w:rsidR="00A7657B" w:rsidRPr="009B61C0">
        <w:rPr>
          <w:rFonts w:ascii="Arial" w:hAnsi="Arial" w:cs="B Lotus" w:hint="eastAsia"/>
          <w:sz w:val="28"/>
          <w:szCs w:val="28"/>
          <w:rtl/>
          <w:lang w:bidi="fa-IR"/>
        </w:rPr>
        <w:t>شما</w:t>
      </w:r>
      <w:r w:rsidR="00A7657B" w:rsidRPr="009B61C0">
        <w:rPr>
          <w:rFonts w:ascii="Arial" w:hAnsi="Arial" w:cs="B Lotus"/>
          <w:sz w:val="28"/>
          <w:szCs w:val="28"/>
          <w:rtl/>
          <w:lang w:bidi="fa-IR"/>
        </w:rPr>
        <w:t xml:space="preserve"> </w:t>
      </w:r>
      <w:r w:rsidR="00A7657B" w:rsidRPr="009B61C0">
        <w:rPr>
          <w:rFonts w:ascii="Arial" w:hAnsi="Arial" w:cs="B Lotus" w:hint="eastAsia"/>
          <w:sz w:val="28"/>
          <w:szCs w:val="28"/>
          <w:rtl/>
          <w:lang w:bidi="fa-IR"/>
        </w:rPr>
        <w:t>در</w:t>
      </w:r>
      <w:r w:rsidR="00A7657B" w:rsidRPr="009B61C0">
        <w:rPr>
          <w:rFonts w:ascii="Arial" w:hAnsi="Arial" w:cs="B Lotus"/>
          <w:sz w:val="28"/>
          <w:szCs w:val="28"/>
          <w:rtl/>
          <w:lang w:bidi="fa-IR"/>
        </w:rPr>
        <w:t xml:space="preserve"> </w:t>
      </w:r>
      <w:r w:rsidR="00A7657B" w:rsidRPr="009B61C0">
        <w:rPr>
          <w:rFonts w:ascii="Arial" w:hAnsi="Arial" w:cs="B Lotus" w:hint="eastAsia"/>
          <w:sz w:val="28"/>
          <w:szCs w:val="28"/>
          <w:rtl/>
          <w:lang w:bidi="fa-IR"/>
        </w:rPr>
        <w:t>نماز</w:t>
      </w:r>
      <w:r w:rsidR="00A7657B" w:rsidRPr="009B61C0">
        <w:rPr>
          <w:rFonts w:ascii="Arial" w:hAnsi="Arial" w:cs="B Lotus"/>
          <w:sz w:val="28"/>
          <w:szCs w:val="28"/>
          <w:rtl/>
          <w:lang w:bidi="fa-IR"/>
        </w:rPr>
        <w:t xml:space="preserve"> </w:t>
      </w:r>
      <w:r w:rsidR="002B6B07" w:rsidRPr="009B61C0">
        <w:rPr>
          <w:rFonts w:ascii="Arial" w:hAnsi="Arial" w:cs="B Lotus" w:hint="eastAsia"/>
          <w:sz w:val="28"/>
          <w:szCs w:val="28"/>
          <w:rtl/>
          <w:lang w:bidi="fa-IR"/>
        </w:rPr>
        <w:t>جماعت</w:t>
      </w:r>
      <w:r w:rsidR="00A7657B" w:rsidRPr="009B61C0">
        <w:rPr>
          <w:rFonts w:ascii="Arial" w:hAnsi="Arial" w:cs="B Lotus"/>
          <w:sz w:val="28"/>
          <w:szCs w:val="28"/>
          <w:rtl/>
          <w:lang w:bidi="fa-IR"/>
        </w:rPr>
        <w:t xml:space="preserve"> </w:t>
      </w:r>
      <w:r w:rsidR="00A7657B" w:rsidRPr="009B61C0">
        <w:rPr>
          <w:rFonts w:ascii="Arial" w:hAnsi="Arial" w:cs="B Lotus" w:hint="eastAsia"/>
          <w:sz w:val="28"/>
          <w:szCs w:val="28"/>
          <w:rtl/>
          <w:lang w:bidi="fa-IR"/>
        </w:rPr>
        <w:t>شركت</w:t>
      </w:r>
      <w:r w:rsidR="00A7657B" w:rsidRPr="009B61C0">
        <w:rPr>
          <w:rFonts w:ascii="Arial" w:hAnsi="Arial" w:cs="B Lotus"/>
          <w:sz w:val="28"/>
          <w:szCs w:val="28"/>
          <w:rtl/>
          <w:lang w:bidi="fa-IR"/>
        </w:rPr>
        <w:t xml:space="preserve"> </w:t>
      </w:r>
      <w:r w:rsidR="00A7657B" w:rsidRPr="009B61C0">
        <w:rPr>
          <w:rFonts w:ascii="Arial" w:hAnsi="Arial" w:cs="B Lotus" w:hint="eastAsia"/>
          <w:sz w:val="28"/>
          <w:szCs w:val="28"/>
          <w:rtl/>
          <w:lang w:bidi="fa-IR"/>
        </w:rPr>
        <w:t>كنم</w:t>
      </w:r>
      <w:r w:rsidR="00A7657B" w:rsidRPr="009B61C0">
        <w:rPr>
          <w:rFonts w:ascii="Arial" w:hAnsi="Arial" w:cs="B Lotus"/>
          <w:sz w:val="28"/>
          <w:szCs w:val="28"/>
          <w:rtl/>
          <w:lang w:bidi="fa-IR"/>
        </w:rPr>
        <w:t xml:space="preserve">. </w:t>
      </w:r>
      <w:r w:rsidR="00B76CCC">
        <w:rPr>
          <w:rFonts w:ascii="Arial" w:hAnsi="Arial" w:cs="B Lotus" w:hint="cs"/>
          <w:sz w:val="28"/>
          <w:szCs w:val="28"/>
          <w:rtl/>
          <w:lang w:bidi="fa-IR"/>
        </w:rPr>
        <w:t>پس</w:t>
      </w:r>
      <w:r w:rsidR="00A7657B" w:rsidRPr="009B61C0">
        <w:rPr>
          <w:rFonts w:ascii="Arial" w:hAnsi="Arial" w:cs="B Lotus"/>
          <w:sz w:val="28"/>
          <w:szCs w:val="28"/>
          <w:rtl/>
          <w:lang w:bidi="fa-IR"/>
        </w:rPr>
        <w:t xml:space="preserve"> </w:t>
      </w:r>
      <w:r w:rsidR="00A7657B" w:rsidRPr="009B61C0">
        <w:rPr>
          <w:rFonts w:ascii="Arial" w:hAnsi="Arial" w:cs="B Lotus" w:hint="eastAsia"/>
          <w:sz w:val="28"/>
          <w:szCs w:val="28"/>
          <w:rtl/>
          <w:lang w:bidi="fa-IR"/>
        </w:rPr>
        <w:t>غذائي</w:t>
      </w:r>
      <w:r w:rsidR="00A7657B" w:rsidRPr="009B61C0">
        <w:rPr>
          <w:rFonts w:ascii="Arial" w:hAnsi="Arial" w:cs="B Lotus"/>
          <w:sz w:val="28"/>
          <w:szCs w:val="28"/>
          <w:rtl/>
          <w:lang w:bidi="fa-IR"/>
        </w:rPr>
        <w:t xml:space="preserve"> </w:t>
      </w:r>
      <w:r w:rsidR="00A7657B" w:rsidRPr="009B61C0">
        <w:rPr>
          <w:rFonts w:ascii="Arial" w:hAnsi="Arial" w:cs="B Lotus" w:hint="eastAsia"/>
          <w:sz w:val="28"/>
          <w:szCs w:val="28"/>
          <w:rtl/>
          <w:lang w:bidi="fa-IR"/>
        </w:rPr>
        <w:t>تدارك</w:t>
      </w:r>
      <w:r w:rsidR="00A7657B" w:rsidRPr="009B61C0">
        <w:rPr>
          <w:rFonts w:ascii="Arial" w:hAnsi="Arial" w:cs="B Lotus"/>
          <w:sz w:val="28"/>
          <w:szCs w:val="28"/>
          <w:rtl/>
          <w:lang w:bidi="fa-IR"/>
        </w:rPr>
        <w:t xml:space="preserve"> </w:t>
      </w:r>
      <w:r w:rsidR="00A7657B" w:rsidRPr="009B61C0">
        <w:rPr>
          <w:rFonts w:ascii="Arial" w:hAnsi="Arial" w:cs="B Lotus" w:hint="eastAsia"/>
          <w:sz w:val="28"/>
          <w:szCs w:val="28"/>
          <w:rtl/>
          <w:lang w:bidi="fa-IR"/>
        </w:rPr>
        <w:t>ديد</w:t>
      </w:r>
      <w:r w:rsidR="00A7657B" w:rsidRPr="009B61C0">
        <w:rPr>
          <w:rFonts w:ascii="Arial" w:hAnsi="Arial" w:cs="B Lotus"/>
          <w:sz w:val="28"/>
          <w:szCs w:val="28"/>
          <w:rtl/>
          <w:lang w:bidi="fa-IR"/>
        </w:rPr>
        <w:t xml:space="preserve"> </w:t>
      </w:r>
      <w:r w:rsidR="00A7657B" w:rsidRPr="009B61C0">
        <w:rPr>
          <w:rFonts w:ascii="Arial" w:hAnsi="Arial" w:cs="B Lotus" w:hint="eastAsia"/>
          <w:sz w:val="28"/>
          <w:szCs w:val="28"/>
          <w:rtl/>
          <w:lang w:bidi="fa-IR"/>
        </w:rPr>
        <w:t>و</w:t>
      </w:r>
      <w:r w:rsidR="00E50AA3">
        <w:rPr>
          <w:rFonts w:ascii="Arial" w:hAnsi="Arial" w:cs="B Lotus" w:hint="cs"/>
          <w:sz w:val="28"/>
          <w:szCs w:val="28"/>
          <w:rtl/>
          <w:lang w:bidi="fa-IR"/>
        </w:rPr>
        <w:t xml:space="preserve"> </w:t>
      </w:r>
      <w:r w:rsidR="00A7657B" w:rsidRPr="009B61C0">
        <w:rPr>
          <w:rFonts w:ascii="Arial" w:hAnsi="Arial" w:cs="B Lotus" w:hint="eastAsia"/>
          <w:sz w:val="28"/>
          <w:szCs w:val="28"/>
          <w:rtl/>
          <w:lang w:bidi="fa-IR"/>
        </w:rPr>
        <w:t>آنحضرت</w:t>
      </w:r>
      <w:r w:rsidR="001C0542" w:rsidRPr="001C0542">
        <w:rPr>
          <w:rFonts w:ascii="AGA Arabesque" w:hAnsi="AGA Arabesque" w:cs="CTraditional Arabic" w:hint="cs"/>
          <w:sz w:val="28"/>
          <w:szCs w:val="28"/>
          <w:lang w:bidi="fa-IR"/>
        </w:rPr>
        <w:t></w:t>
      </w:r>
      <w:r w:rsidR="00A7657B" w:rsidRPr="009B61C0">
        <w:rPr>
          <w:rFonts w:ascii="Arial" w:hAnsi="Arial" w:cs="B Lotus"/>
          <w:sz w:val="28"/>
          <w:szCs w:val="28"/>
          <w:rtl/>
          <w:lang w:bidi="fa-IR"/>
        </w:rPr>
        <w:t xml:space="preserve"> </w:t>
      </w:r>
      <w:r w:rsidR="00A7657B" w:rsidRPr="009B61C0">
        <w:rPr>
          <w:rFonts w:ascii="Arial" w:hAnsi="Arial" w:cs="B Lotus" w:hint="eastAsia"/>
          <w:sz w:val="28"/>
          <w:szCs w:val="28"/>
          <w:rtl/>
          <w:lang w:bidi="fa-IR"/>
        </w:rPr>
        <w:t>را</w:t>
      </w:r>
      <w:r w:rsidR="00A7657B" w:rsidRPr="009B61C0">
        <w:rPr>
          <w:rFonts w:ascii="Arial" w:hAnsi="Arial" w:cs="B Lotus"/>
          <w:sz w:val="28"/>
          <w:szCs w:val="28"/>
          <w:rtl/>
          <w:lang w:bidi="fa-IR"/>
        </w:rPr>
        <w:t xml:space="preserve"> </w:t>
      </w:r>
      <w:r w:rsidR="00A7657B" w:rsidRPr="009B61C0">
        <w:rPr>
          <w:rFonts w:ascii="Arial" w:hAnsi="Arial" w:cs="B Lotus" w:hint="eastAsia"/>
          <w:sz w:val="28"/>
          <w:szCs w:val="28"/>
          <w:rtl/>
          <w:lang w:bidi="fa-IR"/>
        </w:rPr>
        <w:t>به</w:t>
      </w:r>
      <w:r w:rsidR="00A7657B" w:rsidRPr="009B61C0">
        <w:rPr>
          <w:rFonts w:ascii="Arial" w:hAnsi="Arial" w:cs="B Lotus"/>
          <w:sz w:val="28"/>
          <w:szCs w:val="28"/>
          <w:rtl/>
          <w:lang w:bidi="fa-IR"/>
        </w:rPr>
        <w:t xml:space="preserve"> </w:t>
      </w:r>
      <w:r w:rsidR="00A7657B" w:rsidRPr="009B61C0">
        <w:rPr>
          <w:rFonts w:ascii="Arial" w:hAnsi="Arial" w:cs="B Lotus" w:hint="eastAsia"/>
          <w:sz w:val="28"/>
          <w:szCs w:val="28"/>
          <w:rtl/>
          <w:lang w:bidi="fa-IR"/>
        </w:rPr>
        <w:t>منزلش</w:t>
      </w:r>
      <w:r w:rsidR="00A7657B" w:rsidRPr="009B61C0">
        <w:rPr>
          <w:rFonts w:ascii="Arial" w:hAnsi="Arial" w:cs="B Lotus"/>
          <w:sz w:val="28"/>
          <w:szCs w:val="28"/>
          <w:rtl/>
          <w:lang w:bidi="fa-IR"/>
        </w:rPr>
        <w:t xml:space="preserve"> </w:t>
      </w:r>
      <w:r w:rsidR="00A7657B" w:rsidRPr="009B61C0">
        <w:rPr>
          <w:rFonts w:ascii="Arial" w:hAnsi="Arial" w:cs="B Lotus" w:hint="eastAsia"/>
          <w:sz w:val="28"/>
          <w:szCs w:val="28"/>
          <w:rtl/>
          <w:lang w:bidi="fa-IR"/>
        </w:rPr>
        <w:t>دعوت</w:t>
      </w:r>
      <w:r w:rsidR="00A7657B" w:rsidRPr="009B61C0">
        <w:rPr>
          <w:rFonts w:ascii="Arial" w:hAnsi="Arial" w:cs="B Lotus"/>
          <w:sz w:val="28"/>
          <w:szCs w:val="28"/>
          <w:rtl/>
          <w:lang w:bidi="fa-IR"/>
        </w:rPr>
        <w:t xml:space="preserve"> </w:t>
      </w:r>
      <w:r w:rsidR="00A7657B" w:rsidRPr="009B61C0">
        <w:rPr>
          <w:rFonts w:ascii="Arial" w:hAnsi="Arial" w:cs="B Lotus" w:hint="eastAsia"/>
          <w:sz w:val="28"/>
          <w:szCs w:val="28"/>
          <w:rtl/>
          <w:lang w:bidi="fa-IR"/>
        </w:rPr>
        <w:t>نمود</w:t>
      </w:r>
      <w:r w:rsidR="00A7657B" w:rsidRPr="009B61C0">
        <w:rPr>
          <w:rFonts w:ascii="Arial" w:hAnsi="Arial" w:cs="B Lotus"/>
          <w:sz w:val="28"/>
          <w:szCs w:val="28"/>
          <w:rtl/>
          <w:lang w:bidi="fa-IR"/>
        </w:rPr>
        <w:t xml:space="preserve">. </w:t>
      </w:r>
      <w:r w:rsidR="00A7657B" w:rsidRPr="009B61C0">
        <w:rPr>
          <w:rFonts w:ascii="Arial" w:hAnsi="Arial" w:cs="B Lotus" w:hint="eastAsia"/>
          <w:sz w:val="28"/>
          <w:szCs w:val="28"/>
          <w:rtl/>
          <w:lang w:bidi="fa-IR"/>
        </w:rPr>
        <w:t>حصيري</w:t>
      </w:r>
      <w:r w:rsidR="00A7657B" w:rsidRPr="009B61C0">
        <w:rPr>
          <w:rFonts w:ascii="Arial" w:hAnsi="Arial" w:cs="B Lotus"/>
          <w:sz w:val="28"/>
          <w:szCs w:val="28"/>
          <w:rtl/>
          <w:lang w:bidi="fa-IR"/>
        </w:rPr>
        <w:t xml:space="preserve"> </w:t>
      </w:r>
      <w:r w:rsidR="00A7657B" w:rsidRPr="009B61C0">
        <w:rPr>
          <w:rFonts w:ascii="Arial" w:hAnsi="Arial" w:cs="B Lotus" w:hint="eastAsia"/>
          <w:sz w:val="28"/>
          <w:szCs w:val="28"/>
          <w:rtl/>
          <w:lang w:bidi="fa-IR"/>
        </w:rPr>
        <w:t>پهن</w:t>
      </w:r>
      <w:r w:rsidR="00A7657B" w:rsidRPr="009B61C0">
        <w:rPr>
          <w:rFonts w:ascii="Arial" w:hAnsi="Arial" w:cs="B Lotus"/>
          <w:sz w:val="28"/>
          <w:szCs w:val="28"/>
          <w:rtl/>
          <w:lang w:bidi="fa-IR"/>
        </w:rPr>
        <w:t xml:space="preserve"> </w:t>
      </w:r>
      <w:r w:rsidR="00A7657B" w:rsidRPr="009B61C0">
        <w:rPr>
          <w:rFonts w:ascii="Arial" w:hAnsi="Arial" w:cs="B Lotus" w:hint="eastAsia"/>
          <w:sz w:val="28"/>
          <w:szCs w:val="28"/>
          <w:rtl/>
          <w:lang w:bidi="fa-IR"/>
        </w:rPr>
        <w:t>نمود</w:t>
      </w:r>
      <w:r w:rsidR="00A7657B" w:rsidRPr="009B61C0">
        <w:rPr>
          <w:rFonts w:ascii="Arial" w:hAnsi="Arial" w:cs="B Lotus"/>
          <w:sz w:val="28"/>
          <w:szCs w:val="28"/>
          <w:rtl/>
          <w:lang w:bidi="fa-IR"/>
        </w:rPr>
        <w:t xml:space="preserve"> </w:t>
      </w:r>
      <w:r w:rsidR="00A7657B" w:rsidRPr="009B61C0">
        <w:rPr>
          <w:rFonts w:ascii="Arial" w:hAnsi="Arial" w:cs="B Lotus" w:hint="eastAsia"/>
          <w:sz w:val="28"/>
          <w:szCs w:val="28"/>
          <w:rtl/>
          <w:lang w:bidi="fa-IR"/>
        </w:rPr>
        <w:t>و</w:t>
      </w:r>
      <w:r w:rsidR="00E50AA3">
        <w:rPr>
          <w:rFonts w:ascii="Arial" w:hAnsi="Arial" w:cs="B Lotus" w:hint="cs"/>
          <w:sz w:val="28"/>
          <w:szCs w:val="28"/>
          <w:rtl/>
          <w:lang w:bidi="fa-IR"/>
        </w:rPr>
        <w:t xml:space="preserve"> </w:t>
      </w:r>
      <w:r w:rsidR="00A7657B" w:rsidRPr="009B61C0">
        <w:rPr>
          <w:rFonts w:ascii="Arial" w:hAnsi="Arial" w:cs="B Lotus" w:hint="eastAsia"/>
          <w:sz w:val="28"/>
          <w:szCs w:val="28"/>
          <w:rtl/>
          <w:lang w:bidi="fa-IR"/>
        </w:rPr>
        <w:t>روي</w:t>
      </w:r>
      <w:r w:rsidR="00A7657B" w:rsidRPr="009B61C0">
        <w:rPr>
          <w:rFonts w:ascii="Arial" w:hAnsi="Arial" w:cs="B Lotus"/>
          <w:sz w:val="28"/>
          <w:szCs w:val="28"/>
          <w:rtl/>
          <w:lang w:bidi="fa-IR"/>
        </w:rPr>
        <w:t xml:space="preserve"> </w:t>
      </w:r>
      <w:r w:rsidR="00A7657B" w:rsidRPr="009B61C0">
        <w:rPr>
          <w:rFonts w:ascii="Arial" w:hAnsi="Arial" w:cs="B Lotus" w:hint="eastAsia"/>
          <w:sz w:val="28"/>
          <w:szCs w:val="28"/>
          <w:rtl/>
          <w:lang w:bidi="fa-IR"/>
        </w:rPr>
        <w:t>آن</w:t>
      </w:r>
      <w:r w:rsidR="00A7657B" w:rsidRPr="009B61C0">
        <w:rPr>
          <w:rFonts w:ascii="Arial" w:hAnsi="Arial" w:cs="B Lotus"/>
          <w:sz w:val="28"/>
          <w:szCs w:val="28"/>
          <w:rtl/>
          <w:lang w:bidi="fa-IR"/>
        </w:rPr>
        <w:t xml:space="preserve"> </w:t>
      </w:r>
      <w:r w:rsidR="00A7657B" w:rsidRPr="009B61C0">
        <w:rPr>
          <w:rFonts w:ascii="Arial" w:hAnsi="Arial" w:cs="B Lotus" w:hint="eastAsia"/>
          <w:sz w:val="28"/>
          <w:szCs w:val="28"/>
          <w:rtl/>
          <w:lang w:bidi="fa-IR"/>
        </w:rPr>
        <w:t>آب</w:t>
      </w:r>
      <w:r w:rsidR="00A7657B" w:rsidRPr="009B61C0">
        <w:rPr>
          <w:rFonts w:ascii="Arial" w:hAnsi="Arial" w:cs="B Lotus"/>
          <w:sz w:val="28"/>
          <w:szCs w:val="28"/>
          <w:rtl/>
          <w:lang w:bidi="fa-IR"/>
        </w:rPr>
        <w:t xml:space="preserve"> </w:t>
      </w:r>
      <w:r w:rsidR="00A7657B" w:rsidRPr="009B61C0">
        <w:rPr>
          <w:rFonts w:ascii="Arial" w:hAnsi="Arial" w:cs="B Lotus" w:hint="eastAsia"/>
          <w:sz w:val="28"/>
          <w:szCs w:val="28"/>
          <w:rtl/>
          <w:lang w:bidi="fa-IR"/>
        </w:rPr>
        <w:t>پاشيد</w:t>
      </w:r>
      <w:r w:rsidR="00A7657B" w:rsidRPr="009B61C0">
        <w:rPr>
          <w:rFonts w:ascii="Arial" w:hAnsi="Arial" w:cs="B Lotus"/>
          <w:sz w:val="28"/>
          <w:szCs w:val="28"/>
          <w:rtl/>
          <w:lang w:bidi="fa-IR"/>
        </w:rPr>
        <w:t xml:space="preserve"> </w:t>
      </w:r>
      <w:r w:rsidR="002B6B07" w:rsidRPr="009B61C0">
        <w:rPr>
          <w:rFonts w:ascii="Arial" w:hAnsi="Arial" w:cs="B Lotus" w:hint="cs"/>
          <w:sz w:val="28"/>
          <w:szCs w:val="28"/>
          <w:rtl/>
          <w:lang w:bidi="fa-IR"/>
        </w:rPr>
        <w:t xml:space="preserve">که </w:t>
      </w:r>
      <w:r w:rsidR="00A7657B" w:rsidRPr="009B61C0">
        <w:rPr>
          <w:rFonts w:ascii="Arial" w:hAnsi="Arial" w:cs="B Lotus" w:hint="eastAsia"/>
          <w:sz w:val="28"/>
          <w:szCs w:val="28"/>
          <w:rtl/>
          <w:lang w:bidi="fa-IR"/>
        </w:rPr>
        <w:t>رسول</w:t>
      </w:r>
      <w:r w:rsidR="00A7657B" w:rsidRPr="009B61C0">
        <w:rPr>
          <w:rFonts w:ascii="Arial" w:hAnsi="Arial" w:cs="B Lotus"/>
          <w:sz w:val="28"/>
          <w:szCs w:val="28"/>
          <w:rtl/>
          <w:lang w:bidi="fa-IR"/>
        </w:rPr>
        <w:t xml:space="preserve"> </w:t>
      </w:r>
      <w:r w:rsidR="002B6B07" w:rsidRPr="009B61C0">
        <w:rPr>
          <w:rFonts w:ascii="Arial" w:hAnsi="Arial" w:cs="B Lotus" w:hint="cs"/>
          <w:sz w:val="28"/>
          <w:szCs w:val="28"/>
          <w:rtl/>
          <w:lang w:bidi="fa-IR"/>
        </w:rPr>
        <w:t>الله</w:t>
      </w:r>
      <w:r w:rsidR="00A7657B" w:rsidRPr="009B61C0">
        <w:rPr>
          <w:rFonts w:ascii="Arial" w:hAnsi="Arial" w:cs="B Lotus"/>
          <w:sz w:val="28"/>
          <w:szCs w:val="28"/>
          <w:rtl/>
          <w:lang w:bidi="fa-IR"/>
        </w:rPr>
        <w:t xml:space="preserve"> </w:t>
      </w:r>
      <w:r w:rsidR="00A7657B" w:rsidRPr="009B61C0">
        <w:rPr>
          <w:rFonts w:ascii="Arial" w:hAnsi="Arial" w:cs="B Lotus" w:hint="eastAsia"/>
          <w:sz w:val="28"/>
          <w:szCs w:val="28"/>
          <w:rtl/>
          <w:lang w:bidi="fa-IR"/>
        </w:rPr>
        <w:t>روي</w:t>
      </w:r>
      <w:r w:rsidR="00A7657B" w:rsidRPr="009B61C0">
        <w:rPr>
          <w:rFonts w:ascii="Arial" w:hAnsi="Arial" w:cs="B Lotus"/>
          <w:sz w:val="28"/>
          <w:szCs w:val="28"/>
          <w:rtl/>
          <w:lang w:bidi="fa-IR"/>
        </w:rPr>
        <w:t xml:space="preserve"> </w:t>
      </w:r>
      <w:r w:rsidR="002B6B07" w:rsidRPr="009B61C0">
        <w:rPr>
          <w:rFonts w:ascii="Arial" w:hAnsi="Arial" w:cs="B Lotus" w:hint="eastAsia"/>
          <w:sz w:val="28"/>
          <w:szCs w:val="28"/>
          <w:rtl/>
          <w:lang w:bidi="fa-IR"/>
        </w:rPr>
        <w:t>آن</w:t>
      </w:r>
      <w:r w:rsidR="00A7657B" w:rsidRPr="009B61C0">
        <w:rPr>
          <w:rFonts w:ascii="Arial" w:hAnsi="Arial" w:cs="B Lotus"/>
          <w:sz w:val="28"/>
          <w:szCs w:val="28"/>
          <w:rtl/>
          <w:lang w:bidi="fa-IR"/>
        </w:rPr>
        <w:t xml:space="preserve"> </w:t>
      </w:r>
      <w:r w:rsidR="00A7657B" w:rsidRPr="009B61C0">
        <w:rPr>
          <w:rFonts w:ascii="Arial" w:hAnsi="Arial" w:cs="B Lotus" w:hint="eastAsia"/>
          <w:sz w:val="28"/>
          <w:szCs w:val="28"/>
          <w:rtl/>
          <w:lang w:bidi="fa-IR"/>
        </w:rPr>
        <w:t>دو</w:t>
      </w:r>
      <w:r w:rsidR="00A7657B" w:rsidRPr="009B61C0">
        <w:rPr>
          <w:rFonts w:ascii="Arial" w:hAnsi="Arial" w:cs="B Lotus"/>
          <w:sz w:val="28"/>
          <w:szCs w:val="28"/>
          <w:rtl/>
          <w:lang w:bidi="fa-IR"/>
        </w:rPr>
        <w:t xml:space="preserve"> </w:t>
      </w:r>
      <w:r w:rsidR="002B6B07" w:rsidRPr="009B61C0">
        <w:rPr>
          <w:rFonts w:ascii="Arial" w:hAnsi="Arial" w:cs="B Lotus" w:hint="eastAsia"/>
          <w:sz w:val="28"/>
          <w:szCs w:val="28"/>
          <w:rtl/>
          <w:lang w:bidi="fa-IR"/>
        </w:rPr>
        <w:t>ركعت</w:t>
      </w:r>
      <w:r w:rsidR="00A7657B" w:rsidRPr="009B61C0">
        <w:rPr>
          <w:rFonts w:ascii="Arial" w:hAnsi="Arial" w:cs="B Lotus"/>
          <w:sz w:val="28"/>
          <w:szCs w:val="28"/>
          <w:rtl/>
          <w:lang w:bidi="fa-IR"/>
        </w:rPr>
        <w:t xml:space="preserve"> </w:t>
      </w:r>
      <w:r w:rsidR="00A7657B" w:rsidRPr="009B61C0">
        <w:rPr>
          <w:rFonts w:ascii="Arial" w:hAnsi="Arial" w:cs="B Lotus" w:hint="eastAsia"/>
          <w:sz w:val="28"/>
          <w:szCs w:val="28"/>
          <w:rtl/>
          <w:lang w:bidi="fa-IR"/>
        </w:rPr>
        <w:t>نماز</w:t>
      </w:r>
      <w:r w:rsidR="00A7657B" w:rsidRPr="009B61C0">
        <w:rPr>
          <w:rFonts w:ascii="Arial" w:hAnsi="Arial" w:cs="B Lotus"/>
          <w:sz w:val="28"/>
          <w:szCs w:val="28"/>
          <w:rtl/>
          <w:lang w:bidi="fa-IR"/>
        </w:rPr>
        <w:t xml:space="preserve"> </w:t>
      </w:r>
      <w:r w:rsidR="00A7657B" w:rsidRPr="009B61C0">
        <w:rPr>
          <w:rFonts w:ascii="Arial" w:hAnsi="Arial" w:cs="B Lotus" w:hint="eastAsia"/>
          <w:sz w:val="28"/>
          <w:szCs w:val="28"/>
          <w:rtl/>
          <w:lang w:bidi="fa-IR"/>
        </w:rPr>
        <w:t>خواند</w:t>
      </w:r>
      <w:r w:rsidR="00A7657B" w:rsidRPr="009B61C0">
        <w:rPr>
          <w:rFonts w:ascii="Arial" w:hAnsi="Arial" w:cs="B Lotus" w:hint="cs"/>
          <w:sz w:val="28"/>
          <w:szCs w:val="28"/>
          <w:rtl/>
          <w:lang w:bidi="fa-IR"/>
        </w:rPr>
        <w:t>.</w:t>
      </w:r>
      <w:r w:rsidRPr="009B61C0">
        <w:rPr>
          <w:rFonts w:ascii="Arial" w:hAnsi="Arial" w:cs="B Lotus" w:hint="cs"/>
          <w:sz w:val="28"/>
          <w:szCs w:val="28"/>
          <w:rtl/>
          <w:lang w:bidi="fa-IR"/>
        </w:rPr>
        <w:t xml:space="preserve">  </w:t>
      </w:r>
    </w:p>
    <w:p w:rsidR="003A0385" w:rsidRPr="009B61C0" w:rsidRDefault="00A7657B" w:rsidP="00B76CCC">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برخي ا</w:t>
      </w:r>
      <w:r w:rsidR="002B6B07" w:rsidRPr="009B61C0">
        <w:rPr>
          <w:rFonts w:ascii="Arial" w:hAnsi="Arial" w:cs="B Lotus" w:hint="cs"/>
          <w:sz w:val="28"/>
          <w:szCs w:val="28"/>
          <w:rtl/>
          <w:lang w:bidi="fa-IR"/>
        </w:rPr>
        <w:t>ز علما تنومندي و چاقي فرد را از</w:t>
      </w:r>
      <w:r w:rsidR="00E50AA3">
        <w:rPr>
          <w:rFonts w:ascii="Arial" w:hAnsi="Arial" w:cs="B Lotus" w:hint="cs"/>
          <w:sz w:val="28"/>
          <w:szCs w:val="28"/>
          <w:rtl/>
          <w:lang w:bidi="fa-IR"/>
        </w:rPr>
        <w:t xml:space="preserve"> </w:t>
      </w:r>
      <w:r w:rsidR="002B6B07" w:rsidRPr="009B61C0">
        <w:rPr>
          <w:rFonts w:ascii="Arial" w:hAnsi="Arial" w:cs="B Lotus" w:hint="cs"/>
          <w:sz w:val="28"/>
          <w:szCs w:val="28"/>
          <w:rtl/>
          <w:lang w:bidi="fa-IR"/>
        </w:rPr>
        <w:t>عذر</w:t>
      </w:r>
      <w:r w:rsidRPr="009B61C0">
        <w:rPr>
          <w:rFonts w:ascii="Arial" w:hAnsi="Arial" w:cs="B Lotus" w:hint="cs"/>
          <w:sz w:val="28"/>
          <w:szCs w:val="28"/>
          <w:rtl/>
          <w:lang w:bidi="fa-IR"/>
        </w:rPr>
        <w:t>هاي مباح</w:t>
      </w:r>
      <w:r w:rsidR="00E50AA3">
        <w:rPr>
          <w:rFonts w:ascii="Arial" w:hAnsi="Arial" w:cs="B Lotus" w:hint="eastAsia"/>
          <w:sz w:val="28"/>
          <w:szCs w:val="28"/>
          <w:rtl/>
          <w:lang w:bidi="fa-IR"/>
        </w:rPr>
        <w:t>‌</w:t>
      </w:r>
      <w:r w:rsidRPr="009B61C0">
        <w:rPr>
          <w:rFonts w:ascii="Arial" w:hAnsi="Arial" w:cs="B Lotus" w:hint="cs"/>
          <w:sz w:val="28"/>
          <w:szCs w:val="28"/>
          <w:rtl/>
          <w:lang w:bidi="fa-IR"/>
        </w:rPr>
        <w:t>كننده</w:t>
      </w:r>
      <w:r w:rsidR="00A623E8">
        <w:rPr>
          <w:rFonts w:ascii="Arial" w:hAnsi="Arial" w:cs="B Lotus" w:hint="cs"/>
          <w:sz w:val="28"/>
          <w:szCs w:val="28"/>
          <w:rtl/>
          <w:lang w:bidi="fa-IR"/>
        </w:rPr>
        <w:t xml:space="preserve">‌ي </w:t>
      </w:r>
      <w:r w:rsidRPr="009B61C0">
        <w:rPr>
          <w:rFonts w:ascii="Arial" w:hAnsi="Arial" w:cs="B Lotus" w:hint="cs"/>
          <w:sz w:val="28"/>
          <w:szCs w:val="28"/>
          <w:rtl/>
          <w:lang w:bidi="fa-IR"/>
        </w:rPr>
        <w:t>ترك جماع</w:t>
      </w:r>
      <w:r w:rsidR="002B6B07" w:rsidRPr="009B61C0">
        <w:rPr>
          <w:rFonts w:ascii="Arial" w:hAnsi="Arial" w:cs="B Lotus" w:hint="cs"/>
          <w:sz w:val="28"/>
          <w:szCs w:val="28"/>
          <w:rtl/>
          <w:lang w:bidi="fa-IR"/>
        </w:rPr>
        <w:t xml:space="preserve">ت </w:t>
      </w:r>
      <w:r w:rsidR="002B6B07" w:rsidRPr="009B61C0">
        <w:rPr>
          <w:rFonts w:ascii="Arial" w:hAnsi="Arial" w:cs="B Lotus" w:hint="cs"/>
          <w:sz w:val="28"/>
          <w:szCs w:val="28"/>
          <w:rtl/>
          <w:lang w:bidi="fa-IR"/>
        </w:rPr>
        <w:lastRenderedPageBreak/>
        <w:t>شمرده</w:t>
      </w:r>
      <w:r w:rsidR="00A623E8">
        <w:rPr>
          <w:rFonts w:ascii="Arial" w:hAnsi="Arial" w:cs="B Lotus" w:hint="cs"/>
          <w:sz w:val="28"/>
          <w:szCs w:val="28"/>
          <w:rtl/>
          <w:lang w:bidi="fa-IR"/>
        </w:rPr>
        <w:t>‌اند.</w:t>
      </w:r>
      <w:r w:rsidR="002B6B07" w:rsidRPr="009B61C0">
        <w:rPr>
          <w:rFonts w:ascii="Arial" w:hAnsi="Arial" w:cs="B Lotus" w:hint="cs"/>
          <w:sz w:val="28"/>
          <w:szCs w:val="28"/>
          <w:rtl/>
          <w:lang w:bidi="fa-IR"/>
        </w:rPr>
        <w:t xml:space="preserve"> اما گواه و شاهد بر</w:t>
      </w:r>
      <w:r w:rsidR="00E50AA3">
        <w:rPr>
          <w:rFonts w:ascii="Arial" w:hAnsi="Arial" w:cs="B Lotus" w:hint="cs"/>
          <w:sz w:val="28"/>
          <w:szCs w:val="28"/>
          <w:rtl/>
          <w:lang w:bidi="fa-IR"/>
        </w:rPr>
        <w:t xml:space="preserve"> </w:t>
      </w:r>
      <w:r w:rsidRPr="009B61C0">
        <w:rPr>
          <w:rFonts w:ascii="Arial" w:hAnsi="Arial" w:cs="B Lotus" w:hint="cs"/>
          <w:sz w:val="28"/>
          <w:szCs w:val="28"/>
          <w:rtl/>
          <w:lang w:bidi="fa-IR"/>
        </w:rPr>
        <w:t>ترك جماعت در حديث عتبان آن</w:t>
      </w:r>
      <w:r w:rsidR="00B76CCC">
        <w:rPr>
          <w:rFonts w:ascii="Arial" w:hAnsi="Arial" w:cs="B Lotus" w:hint="cs"/>
          <w:sz w:val="28"/>
          <w:szCs w:val="28"/>
          <w:rtl/>
          <w:lang w:bidi="fa-IR"/>
        </w:rPr>
        <w:t xml:space="preserve"> ا</w:t>
      </w:r>
      <w:r w:rsidRPr="009B61C0">
        <w:rPr>
          <w:rFonts w:ascii="Arial" w:hAnsi="Arial" w:cs="B Lotus" w:hint="cs"/>
          <w:sz w:val="28"/>
          <w:szCs w:val="28"/>
          <w:rtl/>
          <w:lang w:bidi="fa-IR"/>
        </w:rPr>
        <w:t>ست كه اگر فرد نابينا، راهنمايي كه وي را به سوي مسجد هدايت كند، نيافت، در اينصورت</w:t>
      </w:r>
      <w:r w:rsidR="00B76CCC">
        <w:rPr>
          <w:rFonts w:ascii="Arial" w:hAnsi="Arial" w:cs="B Lotus" w:hint="cs"/>
          <w:sz w:val="28"/>
          <w:szCs w:val="28"/>
          <w:rtl/>
          <w:lang w:bidi="fa-IR"/>
        </w:rPr>
        <w:t xml:space="preserve"> چنین شرایطی</w:t>
      </w:r>
      <w:r w:rsidRPr="009B61C0">
        <w:rPr>
          <w:rFonts w:ascii="Arial" w:hAnsi="Arial" w:cs="B Lotus" w:hint="cs"/>
          <w:sz w:val="28"/>
          <w:szCs w:val="28"/>
          <w:rtl/>
          <w:lang w:bidi="fa-IR"/>
        </w:rPr>
        <w:t xml:space="preserve"> ترك نماز جماعت را براي وي مباح</w:t>
      </w:r>
      <w:r w:rsidR="00A623E8">
        <w:rPr>
          <w:rFonts w:ascii="Arial" w:hAnsi="Arial" w:cs="B Lotus" w:hint="cs"/>
          <w:sz w:val="28"/>
          <w:szCs w:val="28"/>
          <w:rtl/>
          <w:lang w:bidi="fa-IR"/>
        </w:rPr>
        <w:t xml:space="preserve"> مي‌</w:t>
      </w:r>
      <w:r w:rsidRPr="009B61C0">
        <w:rPr>
          <w:rFonts w:ascii="Arial" w:hAnsi="Arial" w:cs="B Lotus" w:hint="cs"/>
          <w:sz w:val="28"/>
          <w:szCs w:val="28"/>
          <w:rtl/>
          <w:lang w:bidi="fa-IR"/>
        </w:rPr>
        <w:t>كند. كه جمهور علما بر اين اعتقاد</w:t>
      </w:r>
      <w:r w:rsidR="00A623E8">
        <w:rPr>
          <w:rFonts w:ascii="Arial" w:hAnsi="Arial" w:cs="B Lotus" w:hint="cs"/>
          <w:sz w:val="28"/>
          <w:szCs w:val="28"/>
          <w:rtl/>
          <w:lang w:bidi="fa-IR"/>
        </w:rPr>
        <w:t xml:space="preserve"> مي‌</w:t>
      </w:r>
      <w:r w:rsidRPr="009B61C0">
        <w:rPr>
          <w:rFonts w:ascii="Arial" w:hAnsi="Arial" w:cs="B Lotus" w:hint="cs"/>
          <w:sz w:val="28"/>
          <w:szCs w:val="28"/>
          <w:rtl/>
          <w:lang w:bidi="fa-IR"/>
        </w:rPr>
        <w:t>باشند بر خلاف حنفيه كه فرد نابينا را مطلقا معذور</w:t>
      </w:r>
      <w:r w:rsidR="00A623E8">
        <w:rPr>
          <w:rFonts w:ascii="Arial" w:hAnsi="Arial" w:cs="B Lotus" w:hint="cs"/>
          <w:sz w:val="28"/>
          <w:szCs w:val="28"/>
          <w:rtl/>
          <w:lang w:bidi="fa-IR"/>
        </w:rPr>
        <w:t xml:space="preserve"> مي‌</w:t>
      </w:r>
      <w:r w:rsidRPr="009B61C0">
        <w:rPr>
          <w:rFonts w:ascii="Arial" w:hAnsi="Arial" w:cs="B Lotus" w:hint="cs"/>
          <w:sz w:val="28"/>
          <w:szCs w:val="28"/>
          <w:rtl/>
          <w:lang w:bidi="fa-IR"/>
        </w:rPr>
        <w:t>دانند، گرچه براي وي راهنمايي براي آوردن او به مسجد باشد</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343"/>
      </w:r>
      <w:r w:rsidR="00093F8E" w:rsidRPr="00A10D82">
        <w:rPr>
          <w:rFonts w:ascii="Arial" w:hAnsi="Arial" w:cs="B Lotus" w:hint="cs"/>
          <w:sz w:val="28"/>
          <w:szCs w:val="28"/>
          <w:vertAlign w:val="superscript"/>
          <w:rtl/>
          <w:lang w:bidi="fa-IR"/>
        </w:rPr>
        <w:t>)</w:t>
      </w:r>
      <w:r w:rsidRPr="009B61C0">
        <w:rPr>
          <w:rFonts w:ascii="Arial" w:hAnsi="Arial" w:cs="B Lotus" w:hint="cs"/>
          <w:sz w:val="28"/>
          <w:szCs w:val="28"/>
          <w:rtl/>
          <w:lang w:bidi="fa-IR"/>
        </w:rPr>
        <w:t xml:space="preserve">. </w:t>
      </w:r>
    </w:p>
    <w:p w:rsidR="0075358D" w:rsidRPr="009B61C0" w:rsidRDefault="003751C0" w:rsidP="00342B5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E50AA3">
        <w:rPr>
          <w:rFonts w:ascii="Arial" w:hAnsi="Arial" w:cs="B Lotus" w:hint="cs"/>
          <w:b/>
          <w:bCs/>
          <w:sz w:val="28"/>
          <w:szCs w:val="28"/>
          <w:rtl/>
          <w:lang w:bidi="fa-IR"/>
        </w:rPr>
        <w:t>6</w:t>
      </w:r>
      <w:r w:rsidR="0075358D" w:rsidRPr="00E50AA3">
        <w:rPr>
          <w:rFonts w:ascii="Arial" w:hAnsi="Arial" w:cs="B Lotus" w:hint="cs"/>
          <w:b/>
          <w:bCs/>
          <w:sz w:val="28"/>
          <w:szCs w:val="28"/>
          <w:rtl/>
          <w:lang w:bidi="fa-IR"/>
        </w:rPr>
        <w:t>- ترس:</w:t>
      </w:r>
      <w:r w:rsidR="0075358D" w:rsidRPr="009B61C0">
        <w:rPr>
          <w:rFonts w:ascii="Arial" w:hAnsi="Arial" w:cs="B Lotus" w:hint="cs"/>
          <w:sz w:val="28"/>
          <w:szCs w:val="28"/>
          <w:rtl/>
          <w:lang w:bidi="fa-IR"/>
        </w:rPr>
        <w:t xml:space="preserve"> همچون اينكه بر نفس خود به س</w:t>
      </w:r>
      <w:r w:rsidR="00342B59">
        <w:rPr>
          <w:rFonts w:ascii="Arial" w:hAnsi="Arial" w:cs="B Lotus" w:hint="cs"/>
          <w:sz w:val="28"/>
          <w:szCs w:val="28"/>
          <w:rtl/>
          <w:lang w:bidi="fa-IR"/>
        </w:rPr>
        <w:t>بب وجود پادشاه، ظالم، دشمن، دزد</w:t>
      </w:r>
      <w:r w:rsidR="0075358D" w:rsidRPr="009B61C0">
        <w:rPr>
          <w:rFonts w:ascii="Arial" w:hAnsi="Arial" w:cs="B Lotus" w:hint="cs"/>
          <w:sz w:val="28"/>
          <w:szCs w:val="28"/>
          <w:rtl/>
          <w:lang w:bidi="fa-IR"/>
        </w:rPr>
        <w:t xml:space="preserve"> و</w:t>
      </w:r>
      <w:r w:rsidR="00862019" w:rsidRPr="009B61C0">
        <w:rPr>
          <w:rFonts w:ascii="Arial" w:hAnsi="Arial" w:cs="B Lotus" w:hint="cs"/>
          <w:sz w:val="28"/>
          <w:szCs w:val="28"/>
          <w:rtl/>
          <w:lang w:bidi="fa-IR"/>
        </w:rPr>
        <w:t xml:space="preserve"> </w:t>
      </w:r>
      <w:r w:rsidR="0075358D" w:rsidRPr="009B61C0">
        <w:rPr>
          <w:rFonts w:ascii="Arial" w:hAnsi="Arial" w:cs="B Lotus" w:hint="cs"/>
          <w:sz w:val="28"/>
          <w:szCs w:val="28"/>
          <w:rtl/>
          <w:lang w:bidi="fa-IR"/>
        </w:rPr>
        <w:t>مانند</w:t>
      </w:r>
      <w:r w:rsidR="00A623E8">
        <w:rPr>
          <w:rFonts w:ascii="Arial" w:hAnsi="Arial" w:cs="B Lotus" w:hint="cs"/>
          <w:sz w:val="28"/>
          <w:szCs w:val="28"/>
          <w:rtl/>
          <w:lang w:bidi="fa-IR"/>
        </w:rPr>
        <w:t xml:space="preserve"> اين‌ها </w:t>
      </w:r>
      <w:r w:rsidR="0075358D" w:rsidRPr="009B61C0">
        <w:rPr>
          <w:rFonts w:ascii="Arial" w:hAnsi="Arial" w:cs="B Lotus" w:hint="cs"/>
          <w:sz w:val="28"/>
          <w:szCs w:val="28"/>
          <w:rtl/>
          <w:lang w:bidi="fa-IR"/>
        </w:rPr>
        <w:t>هراسان و بيمناك باشد. يا اينكه بر مال و اهلش بيمناك بوده و لازم است كه كسي از</w:t>
      </w:r>
      <w:r w:rsidR="00A623E8">
        <w:rPr>
          <w:rFonts w:ascii="Arial" w:hAnsi="Arial" w:cs="B Lotus" w:hint="cs"/>
          <w:sz w:val="28"/>
          <w:szCs w:val="28"/>
          <w:rtl/>
          <w:lang w:bidi="fa-IR"/>
        </w:rPr>
        <w:t xml:space="preserve"> آن‌ها </w:t>
      </w:r>
      <w:r w:rsidR="0075358D" w:rsidRPr="009B61C0">
        <w:rPr>
          <w:rFonts w:ascii="Arial" w:hAnsi="Arial" w:cs="B Lotus" w:hint="cs"/>
          <w:sz w:val="28"/>
          <w:szCs w:val="28"/>
          <w:rtl/>
          <w:lang w:bidi="fa-IR"/>
        </w:rPr>
        <w:t>حمايت كند. اين مساله نزد ع</w:t>
      </w:r>
      <w:r w:rsidR="002B6B07" w:rsidRPr="009B61C0">
        <w:rPr>
          <w:rFonts w:ascii="Arial" w:hAnsi="Arial" w:cs="B Lotus" w:hint="cs"/>
          <w:sz w:val="28"/>
          <w:szCs w:val="28"/>
          <w:rtl/>
          <w:lang w:bidi="fa-IR"/>
        </w:rPr>
        <w:t>ل</w:t>
      </w:r>
      <w:r w:rsidR="0075358D" w:rsidRPr="009B61C0">
        <w:rPr>
          <w:rFonts w:ascii="Arial" w:hAnsi="Arial" w:cs="B Lotus" w:hint="cs"/>
          <w:sz w:val="28"/>
          <w:szCs w:val="28"/>
          <w:rtl/>
          <w:lang w:bidi="fa-IR"/>
        </w:rPr>
        <w:t>ما با وجود اختلافي كه در برخي از تفصيلات آن دارند</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344"/>
      </w:r>
      <w:r w:rsidR="00093F8E" w:rsidRPr="00A10D82">
        <w:rPr>
          <w:rFonts w:ascii="Arial" w:hAnsi="Arial" w:cs="B Lotus" w:hint="cs"/>
          <w:sz w:val="28"/>
          <w:szCs w:val="28"/>
          <w:vertAlign w:val="superscript"/>
          <w:rtl/>
          <w:lang w:bidi="fa-IR"/>
        </w:rPr>
        <w:t>)</w:t>
      </w:r>
      <w:r w:rsidR="00E50AA3">
        <w:rPr>
          <w:rFonts w:ascii="Arial" w:hAnsi="Arial" w:cs="B Lotus" w:hint="cs"/>
          <w:sz w:val="28"/>
          <w:szCs w:val="28"/>
          <w:rtl/>
          <w:lang w:bidi="fa-IR"/>
        </w:rPr>
        <w:t>،</w:t>
      </w:r>
      <w:r w:rsidR="00342B59">
        <w:rPr>
          <w:rFonts w:ascii="Arial" w:hAnsi="Arial" w:cs="B Lotus" w:hint="cs"/>
          <w:sz w:val="28"/>
          <w:szCs w:val="28"/>
          <w:rtl/>
          <w:lang w:bidi="fa-IR"/>
        </w:rPr>
        <w:t xml:space="preserve"> </w:t>
      </w:r>
      <w:r w:rsidR="00342B59" w:rsidRPr="009B61C0">
        <w:rPr>
          <w:rFonts w:ascii="Arial" w:hAnsi="Arial" w:cs="B Lotus" w:hint="cs"/>
          <w:sz w:val="28"/>
          <w:szCs w:val="28"/>
          <w:rtl/>
          <w:lang w:bidi="fa-IR"/>
        </w:rPr>
        <w:t>عذر</w:t>
      </w:r>
      <w:r w:rsidR="00342B59">
        <w:rPr>
          <w:rFonts w:ascii="Arial" w:hAnsi="Arial" w:cs="B Lotus" w:hint="cs"/>
          <w:sz w:val="28"/>
          <w:szCs w:val="28"/>
          <w:rtl/>
          <w:lang w:bidi="fa-IR"/>
        </w:rPr>
        <w:t>ی</w:t>
      </w:r>
      <w:r w:rsidR="00342B59" w:rsidRPr="009B61C0">
        <w:rPr>
          <w:rFonts w:ascii="Arial" w:hAnsi="Arial" w:cs="B Lotus" w:hint="cs"/>
          <w:sz w:val="28"/>
          <w:szCs w:val="28"/>
          <w:rtl/>
          <w:lang w:bidi="fa-IR"/>
        </w:rPr>
        <w:t xml:space="preserve"> </w:t>
      </w:r>
      <w:r w:rsidR="002B6B07" w:rsidRPr="009B61C0">
        <w:rPr>
          <w:rFonts w:ascii="Arial" w:hAnsi="Arial" w:cs="B Lotus" w:hint="cs"/>
          <w:sz w:val="28"/>
          <w:szCs w:val="28"/>
          <w:rtl/>
          <w:lang w:bidi="fa-IR"/>
        </w:rPr>
        <w:t xml:space="preserve">در ترك جماعت </w:t>
      </w:r>
      <w:r w:rsidR="00A623E8">
        <w:rPr>
          <w:rFonts w:ascii="Arial" w:hAnsi="Arial" w:cs="B Lotus" w:hint="cs"/>
          <w:sz w:val="28"/>
          <w:szCs w:val="28"/>
          <w:rtl/>
          <w:lang w:bidi="fa-IR"/>
        </w:rPr>
        <w:t>مي‌</w:t>
      </w:r>
      <w:r w:rsidR="002B6B07" w:rsidRPr="009B61C0">
        <w:rPr>
          <w:rFonts w:ascii="Arial" w:hAnsi="Arial" w:cs="B Lotus" w:hint="cs"/>
          <w:sz w:val="28"/>
          <w:szCs w:val="28"/>
          <w:rtl/>
          <w:lang w:bidi="fa-IR"/>
        </w:rPr>
        <w:t>باشد</w:t>
      </w:r>
      <w:r w:rsidR="0075358D" w:rsidRPr="009B61C0">
        <w:rPr>
          <w:rFonts w:ascii="Arial" w:hAnsi="Arial" w:cs="B Lotus" w:hint="cs"/>
          <w:sz w:val="28"/>
          <w:szCs w:val="28"/>
          <w:rtl/>
          <w:lang w:bidi="fa-IR"/>
        </w:rPr>
        <w:t>. دليل عمده</w:t>
      </w:r>
      <w:r w:rsidR="00E50AA3">
        <w:rPr>
          <w:rFonts w:ascii="Arial" w:hAnsi="Arial" w:cs="B Lotus" w:hint="eastAsia"/>
          <w:sz w:val="28"/>
          <w:szCs w:val="28"/>
          <w:rtl/>
          <w:lang w:bidi="fa-IR"/>
        </w:rPr>
        <w:t>‌</w:t>
      </w:r>
      <w:r w:rsidR="0075358D" w:rsidRPr="009B61C0">
        <w:rPr>
          <w:rFonts w:ascii="Arial" w:hAnsi="Arial" w:cs="B Lotus" w:hint="cs"/>
          <w:sz w:val="28"/>
          <w:szCs w:val="28"/>
          <w:rtl/>
          <w:lang w:bidi="fa-IR"/>
        </w:rPr>
        <w:t>اي كه در اين مساله</w:t>
      </w:r>
      <w:r w:rsidR="00A623E8">
        <w:rPr>
          <w:rFonts w:ascii="Arial" w:hAnsi="Arial" w:cs="B Lotus" w:hint="cs"/>
          <w:sz w:val="28"/>
          <w:szCs w:val="28"/>
          <w:rtl/>
          <w:lang w:bidi="fa-IR"/>
        </w:rPr>
        <w:t xml:space="preserve"> </w:t>
      </w:r>
      <w:r w:rsidR="00342B59">
        <w:rPr>
          <w:rFonts w:ascii="Arial" w:hAnsi="Arial" w:cs="B Lotus" w:hint="cs"/>
          <w:sz w:val="28"/>
          <w:szCs w:val="28"/>
          <w:rtl/>
          <w:lang w:bidi="fa-IR"/>
        </w:rPr>
        <w:t>ذکر شده</w:t>
      </w:r>
      <w:r w:rsidR="0075358D" w:rsidRPr="009B61C0">
        <w:rPr>
          <w:rFonts w:ascii="Arial" w:hAnsi="Arial" w:cs="B Lotus" w:hint="cs"/>
          <w:sz w:val="28"/>
          <w:szCs w:val="28"/>
          <w:rtl/>
          <w:lang w:bidi="fa-IR"/>
        </w:rPr>
        <w:t>، روايتي است كه از ابن عباس</w:t>
      </w:r>
      <w:r w:rsidR="001C0542" w:rsidRPr="001C0542">
        <w:rPr>
          <w:rFonts w:ascii="AGA Arabesque" w:hAnsi="AGA Arabesque" w:cs="CTraditional Arabic" w:hint="cs"/>
          <w:sz w:val="28"/>
          <w:szCs w:val="28"/>
          <w:lang w:bidi="fa-IR"/>
        </w:rPr>
        <w:t></w:t>
      </w:r>
      <w:r w:rsidR="0075358D" w:rsidRPr="009B61C0">
        <w:rPr>
          <w:rFonts w:ascii="Arial" w:hAnsi="Arial" w:cs="B Lotus" w:hint="cs"/>
          <w:sz w:val="28"/>
          <w:szCs w:val="28"/>
          <w:rtl/>
          <w:lang w:bidi="fa-IR"/>
        </w:rPr>
        <w:t xml:space="preserve"> به طور مرفوع وارد شده است كه از رسول الله</w:t>
      </w:r>
      <w:r w:rsidR="001C0542" w:rsidRPr="001C0542">
        <w:rPr>
          <w:rFonts w:ascii="AGA Arabesque" w:hAnsi="AGA Arabesque" w:cs="CTraditional Arabic" w:hint="cs"/>
          <w:sz w:val="28"/>
          <w:szCs w:val="28"/>
          <w:lang w:bidi="fa-IR"/>
        </w:rPr>
        <w:t></w:t>
      </w:r>
      <w:r w:rsidR="0075358D" w:rsidRPr="009B61C0">
        <w:rPr>
          <w:rFonts w:ascii="Arial" w:hAnsi="Arial" w:cs="B Lotus" w:hint="cs"/>
          <w:sz w:val="28"/>
          <w:szCs w:val="28"/>
          <w:rtl/>
          <w:lang w:bidi="fa-IR"/>
        </w:rPr>
        <w:t xml:space="preserve"> روايت</w:t>
      </w:r>
      <w:r w:rsidR="00A623E8">
        <w:rPr>
          <w:rFonts w:ascii="Arial" w:hAnsi="Arial" w:cs="B Lotus" w:hint="cs"/>
          <w:sz w:val="28"/>
          <w:szCs w:val="28"/>
          <w:rtl/>
          <w:lang w:bidi="fa-IR"/>
        </w:rPr>
        <w:t xml:space="preserve"> مي‌</w:t>
      </w:r>
      <w:r w:rsidR="0075358D" w:rsidRPr="009B61C0">
        <w:rPr>
          <w:rFonts w:ascii="Arial" w:hAnsi="Arial" w:cs="B Lotus" w:hint="cs"/>
          <w:sz w:val="28"/>
          <w:szCs w:val="28"/>
          <w:rtl/>
          <w:lang w:bidi="fa-IR"/>
        </w:rPr>
        <w:t>كند كه فرمودند</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345"/>
      </w:r>
      <w:r w:rsidR="00093F8E" w:rsidRPr="00A10D82">
        <w:rPr>
          <w:rFonts w:ascii="Arial" w:hAnsi="Arial" w:cs="B Lotus" w:hint="cs"/>
          <w:sz w:val="28"/>
          <w:szCs w:val="28"/>
          <w:vertAlign w:val="superscript"/>
          <w:rtl/>
          <w:lang w:bidi="fa-IR"/>
        </w:rPr>
        <w:t>)</w:t>
      </w:r>
      <w:r w:rsidR="0075358D" w:rsidRPr="009B61C0">
        <w:rPr>
          <w:rFonts w:ascii="Arial" w:hAnsi="Arial" w:cs="B Lotus" w:hint="cs"/>
          <w:sz w:val="28"/>
          <w:szCs w:val="28"/>
          <w:rtl/>
          <w:lang w:bidi="fa-IR"/>
        </w:rPr>
        <w:t>:</w:t>
      </w:r>
      <w:r w:rsidR="00CE42B4">
        <w:rPr>
          <w:rFonts w:ascii="Arial" w:hAnsi="Arial" w:cs="B Lotus" w:hint="cs"/>
          <w:sz w:val="28"/>
          <w:szCs w:val="28"/>
          <w:rtl/>
          <w:lang w:bidi="fa-IR"/>
        </w:rPr>
        <w:t xml:space="preserve"> </w:t>
      </w:r>
      <w:r w:rsidR="00AB6BDD" w:rsidRPr="00AB6BDD">
        <w:rPr>
          <w:rStyle w:val="Char0"/>
          <w:rFonts w:hint="cs"/>
          <w:rtl/>
        </w:rPr>
        <w:t>«</w:t>
      </w:r>
      <w:r w:rsidR="0075358D" w:rsidRPr="00FE3688">
        <w:rPr>
          <w:rStyle w:val="Char0"/>
          <w:rFonts w:hint="eastAsia"/>
          <w:rtl/>
        </w:rPr>
        <w:t>مَنْ</w:t>
      </w:r>
      <w:r w:rsidR="0075358D" w:rsidRPr="00FE3688">
        <w:rPr>
          <w:rStyle w:val="Char0"/>
          <w:rtl/>
        </w:rPr>
        <w:t xml:space="preserve"> </w:t>
      </w:r>
      <w:r w:rsidR="0075358D" w:rsidRPr="00FE3688">
        <w:rPr>
          <w:rStyle w:val="Char0"/>
          <w:rFonts w:hint="eastAsia"/>
          <w:rtl/>
        </w:rPr>
        <w:t>سَمِعَ</w:t>
      </w:r>
      <w:r w:rsidR="0075358D" w:rsidRPr="00FE3688">
        <w:rPr>
          <w:rStyle w:val="Char0"/>
          <w:rtl/>
        </w:rPr>
        <w:t xml:space="preserve"> </w:t>
      </w:r>
      <w:r w:rsidR="0075358D" w:rsidRPr="00FE3688">
        <w:rPr>
          <w:rStyle w:val="Char0"/>
          <w:rFonts w:hint="eastAsia"/>
          <w:rtl/>
        </w:rPr>
        <w:t>الْمُنَادِيَ</w:t>
      </w:r>
      <w:r w:rsidR="0075358D" w:rsidRPr="00FE3688">
        <w:rPr>
          <w:rStyle w:val="Char0"/>
          <w:rtl/>
        </w:rPr>
        <w:t xml:space="preserve"> </w:t>
      </w:r>
      <w:r w:rsidR="0075358D" w:rsidRPr="00FE3688">
        <w:rPr>
          <w:rStyle w:val="Char0"/>
          <w:rFonts w:hint="eastAsia"/>
          <w:rtl/>
        </w:rPr>
        <w:t>فَلَمْ</w:t>
      </w:r>
      <w:r w:rsidR="0075358D" w:rsidRPr="00FE3688">
        <w:rPr>
          <w:rStyle w:val="Char0"/>
          <w:rtl/>
        </w:rPr>
        <w:t xml:space="preserve"> </w:t>
      </w:r>
      <w:r w:rsidR="0075358D" w:rsidRPr="00FE3688">
        <w:rPr>
          <w:rStyle w:val="Char0"/>
          <w:rFonts w:hint="eastAsia"/>
          <w:rtl/>
        </w:rPr>
        <w:t>يَمْنَعْهُ</w:t>
      </w:r>
      <w:r w:rsidR="0075358D" w:rsidRPr="00FE3688">
        <w:rPr>
          <w:rStyle w:val="Char0"/>
          <w:rtl/>
        </w:rPr>
        <w:t xml:space="preserve"> </w:t>
      </w:r>
      <w:r w:rsidR="0075358D" w:rsidRPr="00FE3688">
        <w:rPr>
          <w:rStyle w:val="Char0"/>
          <w:rFonts w:hint="eastAsia"/>
          <w:rtl/>
        </w:rPr>
        <w:t>مِنَ</w:t>
      </w:r>
      <w:r w:rsidR="0075358D" w:rsidRPr="00FE3688">
        <w:rPr>
          <w:rStyle w:val="Char0"/>
          <w:rtl/>
        </w:rPr>
        <w:t xml:space="preserve"> </w:t>
      </w:r>
      <w:r w:rsidR="0075358D" w:rsidRPr="00FE3688">
        <w:rPr>
          <w:rStyle w:val="Char0"/>
          <w:rFonts w:hint="eastAsia"/>
          <w:rtl/>
        </w:rPr>
        <w:t>اتِّبَاعِهِ،</w:t>
      </w:r>
      <w:r w:rsidR="0075358D" w:rsidRPr="00FE3688">
        <w:rPr>
          <w:rStyle w:val="Char0"/>
          <w:rtl/>
        </w:rPr>
        <w:t xml:space="preserve"> </w:t>
      </w:r>
      <w:r w:rsidR="0075358D" w:rsidRPr="00FE3688">
        <w:rPr>
          <w:rStyle w:val="Char0"/>
          <w:rFonts w:hint="eastAsia"/>
          <w:rtl/>
        </w:rPr>
        <w:t>عُذْرٌ</w:t>
      </w:r>
      <w:r w:rsidR="00C91A99" w:rsidRPr="00C91A99">
        <w:rPr>
          <w:rStyle w:val="Char0"/>
          <w:rFonts w:hint="cs"/>
          <w:rtl/>
        </w:rPr>
        <w:t>»</w:t>
      </w:r>
      <w:r w:rsidR="0077709E" w:rsidRPr="009B61C0">
        <w:rPr>
          <w:rFonts w:ascii="Arial" w:hAnsi="Arial" w:cs="B Lotus" w:hint="cs"/>
          <w:color w:val="000000"/>
          <w:sz w:val="28"/>
          <w:szCs w:val="28"/>
          <w:rtl/>
          <w:lang w:bidi="fa-IR"/>
        </w:rPr>
        <w:t xml:space="preserve"> </w:t>
      </w:r>
      <w:r w:rsidR="00342B59">
        <w:rPr>
          <w:rFonts w:ascii="Arial" w:hAnsi="Arial" w:cs="B Lotus" w:hint="cs"/>
          <w:color w:val="000000"/>
          <w:sz w:val="28"/>
          <w:szCs w:val="28"/>
          <w:rtl/>
          <w:lang w:bidi="fa-IR"/>
        </w:rPr>
        <w:t>«</w:t>
      </w:r>
      <w:r w:rsidR="0077709E" w:rsidRPr="009B61C0">
        <w:rPr>
          <w:rFonts w:ascii="Arial" w:hAnsi="Arial" w:cs="B Lotus" w:hint="cs"/>
          <w:color w:val="000000"/>
          <w:sz w:val="28"/>
          <w:szCs w:val="28"/>
          <w:rtl/>
          <w:lang w:bidi="fa-IR"/>
        </w:rPr>
        <w:t>هركس كه صداي موذن را بشنود، چيزي جز عذر او را از تبعيت آن باز</w:t>
      </w:r>
      <w:r w:rsidR="00A623E8">
        <w:rPr>
          <w:rFonts w:ascii="Arial" w:hAnsi="Arial" w:cs="B Lotus" w:hint="cs"/>
          <w:color w:val="000000"/>
          <w:sz w:val="28"/>
          <w:szCs w:val="28"/>
          <w:rtl/>
          <w:lang w:bidi="fa-IR"/>
        </w:rPr>
        <w:t xml:space="preserve"> نمي‌</w:t>
      </w:r>
      <w:r w:rsidR="0077709E" w:rsidRPr="009B61C0">
        <w:rPr>
          <w:rFonts w:ascii="Arial" w:hAnsi="Arial" w:cs="B Lotus" w:hint="cs"/>
          <w:color w:val="000000"/>
          <w:sz w:val="28"/>
          <w:szCs w:val="28"/>
          <w:rtl/>
          <w:lang w:bidi="fa-IR"/>
        </w:rPr>
        <w:t>دارد.</w:t>
      </w:r>
      <w:r w:rsidR="00342B59">
        <w:rPr>
          <w:rFonts w:ascii="Arial" w:hAnsi="Arial" w:cs="B Lotus" w:hint="cs"/>
          <w:color w:val="000000"/>
          <w:sz w:val="28"/>
          <w:szCs w:val="28"/>
          <w:rtl/>
          <w:lang w:bidi="fa-IR"/>
        </w:rPr>
        <w:t>»</w:t>
      </w:r>
      <w:r w:rsidR="0077709E" w:rsidRPr="009B61C0">
        <w:rPr>
          <w:rFonts w:ascii="Arial" w:hAnsi="Arial" w:cs="B Lotus" w:hint="cs"/>
          <w:color w:val="000000"/>
          <w:sz w:val="28"/>
          <w:szCs w:val="28"/>
          <w:rtl/>
          <w:lang w:bidi="fa-IR"/>
        </w:rPr>
        <w:t xml:space="preserve"> گفتند: عذر چيست؟ فرمودند:</w:t>
      </w:r>
      <w:r w:rsidR="00CE42B4">
        <w:rPr>
          <w:rFonts w:ascii="Arial" w:hAnsi="Arial" w:cs="B Lotus" w:hint="cs"/>
          <w:color w:val="000000"/>
          <w:sz w:val="28"/>
          <w:szCs w:val="28"/>
          <w:rtl/>
          <w:lang w:bidi="fa-IR"/>
        </w:rPr>
        <w:t xml:space="preserve"> </w:t>
      </w:r>
      <w:r w:rsidR="00AB6BDD" w:rsidRPr="00AB6BDD">
        <w:rPr>
          <w:rStyle w:val="Char0"/>
          <w:rFonts w:hint="cs"/>
          <w:rtl/>
        </w:rPr>
        <w:t>«</w:t>
      </w:r>
      <w:r w:rsidR="0077709E" w:rsidRPr="00FE3688">
        <w:rPr>
          <w:rStyle w:val="Char0"/>
          <w:rFonts w:hint="eastAsia"/>
          <w:rtl/>
        </w:rPr>
        <w:t>خَوْفٌ</w:t>
      </w:r>
      <w:r w:rsidR="0077709E" w:rsidRPr="00FE3688">
        <w:rPr>
          <w:rStyle w:val="Char0"/>
          <w:rtl/>
        </w:rPr>
        <w:t xml:space="preserve"> </w:t>
      </w:r>
      <w:r w:rsidR="0077709E" w:rsidRPr="00FE3688">
        <w:rPr>
          <w:rStyle w:val="Char0"/>
          <w:rFonts w:hint="eastAsia"/>
          <w:rtl/>
        </w:rPr>
        <w:t>أَوْ</w:t>
      </w:r>
      <w:r w:rsidR="0077709E" w:rsidRPr="00FE3688">
        <w:rPr>
          <w:rStyle w:val="Char0"/>
          <w:rtl/>
        </w:rPr>
        <w:t xml:space="preserve"> </w:t>
      </w:r>
      <w:r w:rsidR="0077709E" w:rsidRPr="00FE3688">
        <w:rPr>
          <w:rStyle w:val="Char0"/>
          <w:rFonts w:hint="eastAsia"/>
          <w:rtl/>
        </w:rPr>
        <w:t>مَرَضٌ،</w:t>
      </w:r>
      <w:r w:rsidR="0077709E" w:rsidRPr="00FE3688">
        <w:rPr>
          <w:rStyle w:val="Char0"/>
          <w:rtl/>
        </w:rPr>
        <w:t xml:space="preserve"> </w:t>
      </w:r>
      <w:r w:rsidR="0077709E" w:rsidRPr="00FE3688">
        <w:rPr>
          <w:rStyle w:val="Char0"/>
          <w:rFonts w:hint="eastAsia"/>
          <w:rtl/>
        </w:rPr>
        <w:t>لَمْ</w:t>
      </w:r>
      <w:r w:rsidR="0077709E" w:rsidRPr="00FE3688">
        <w:rPr>
          <w:rStyle w:val="Char0"/>
          <w:rtl/>
        </w:rPr>
        <w:t xml:space="preserve"> </w:t>
      </w:r>
      <w:r w:rsidR="0077709E" w:rsidRPr="00FE3688">
        <w:rPr>
          <w:rStyle w:val="Char0"/>
          <w:rFonts w:hint="eastAsia"/>
          <w:rtl/>
        </w:rPr>
        <w:t>تُقْبَلْ</w:t>
      </w:r>
      <w:r w:rsidR="0077709E" w:rsidRPr="00FE3688">
        <w:rPr>
          <w:rStyle w:val="Char0"/>
          <w:rtl/>
        </w:rPr>
        <w:t xml:space="preserve"> </w:t>
      </w:r>
      <w:r w:rsidR="0077709E" w:rsidRPr="00FE3688">
        <w:rPr>
          <w:rStyle w:val="Char0"/>
          <w:rFonts w:hint="eastAsia"/>
          <w:rtl/>
        </w:rPr>
        <w:t>مِنْهُ</w:t>
      </w:r>
      <w:r w:rsidR="0077709E" w:rsidRPr="00FE3688">
        <w:rPr>
          <w:rStyle w:val="Char0"/>
          <w:rtl/>
        </w:rPr>
        <w:t xml:space="preserve"> </w:t>
      </w:r>
      <w:r w:rsidR="0077709E" w:rsidRPr="00FE3688">
        <w:rPr>
          <w:rStyle w:val="Char0"/>
          <w:rFonts w:hint="eastAsia"/>
          <w:rtl/>
        </w:rPr>
        <w:t>الصَّلَاةُ</w:t>
      </w:r>
      <w:r w:rsidR="0077709E" w:rsidRPr="00FE3688">
        <w:rPr>
          <w:rStyle w:val="Char0"/>
          <w:rtl/>
        </w:rPr>
        <w:t xml:space="preserve"> </w:t>
      </w:r>
      <w:r w:rsidR="0077709E" w:rsidRPr="00FE3688">
        <w:rPr>
          <w:rStyle w:val="Char0"/>
          <w:rFonts w:hint="eastAsia"/>
          <w:rtl/>
        </w:rPr>
        <w:t>الَّتِي</w:t>
      </w:r>
      <w:r w:rsidR="0077709E" w:rsidRPr="00FE3688">
        <w:rPr>
          <w:rStyle w:val="Char0"/>
          <w:rtl/>
        </w:rPr>
        <w:t xml:space="preserve"> </w:t>
      </w:r>
      <w:r w:rsidR="0077709E" w:rsidRPr="00FE3688">
        <w:rPr>
          <w:rStyle w:val="Char0"/>
          <w:rFonts w:hint="eastAsia"/>
          <w:rtl/>
        </w:rPr>
        <w:t>صَلَّى</w:t>
      </w:r>
      <w:r w:rsidR="00C91A99" w:rsidRPr="00C91A99">
        <w:rPr>
          <w:rStyle w:val="Char0"/>
          <w:rFonts w:hint="cs"/>
          <w:rtl/>
        </w:rPr>
        <w:t>»</w:t>
      </w:r>
      <w:r w:rsidR="0077709E" w:rsidRPr="009B61C0">
        <w:rPr>
          <w:rFonts w:ascii="Arial" w:hAnsi="Arial" w:cs="B Lotus" w:hint="cs"/>
          <w:color w:val="000000"/>
          <w:sz w:val="28"/>
          <w:szCs w:val="28"/>
          <w:rtl/>
          <w:lang w:bidi="fa-IR"/>
        </w:rPr>
        <w:t xml:space="preserve"> </w:t>
      </w:r>
      <w:r w:rsidR="00342B59">
        <w:rPr>
          <w:rFonts w:ascii="Arial" w:hAnsi="Arial" w:cs="B Lotus" w:hint="cs"/>
          <w:color w:val="000000"/>
          <w:sz w:val="28"/>
          <w:szCs w:val="28"/>
          <w:rtl/>
          <w:lang w:bidi="fa-IR"/>
        </w:rPr>
        <w:t>«</w:t>
      </w:r>
      <w:r w:rsidR="0077709E" w:rsidRPr="009B61C0">
        <w:rPr>
          <w:rFonts w:ascii="Arial" w:hAnsi="Arial" w:cs="B Lotus" w:hint="cs"/>
          <w:color w:val="000000"/>
          <w:sz w:val="28"/>
          <w:szCs w:val="28"/>
          <w:rtl/>
          <w:lang w:bidi="fa-IR"/>
        </w:rPr>
        <w:t>ترس يا بيماري،</w:t>
      </w:r>
      <w:r w:rsidR="00CE42B4">
        <w:rPr>
          <w:rFonts w:ascii="Arial" w:hAnsi="Arial" w:cs="B Lotus" w:hint="cs"/>
          <w:color w:val="000000"/>
          <w:sz w:val="28"/>
          <w:szCs w:val="28"/>
          <w:rtl/>
          <w:lang w:bidi="fa-IR"/>
        </w:rPr>
        <w:t xml:space="preserve"> (</w:t>
      </w:r>
      <w:r w:rsidR="0077709E" w:rsidRPr="009B61C0">
        <w:rPr>
          <w:rFonts w:ascii="Arial" w:hAnsi="Arial" w:cs="B Lotus" w:hint="cs"/>
          <w:color w:val="000000"/>
          <w:sz w:val="28"/>
          <w:szCs w:val="28"/>
          <w:rtl/>
          <w:lang w:bidi="fa-IR"/>
        </w:rPr>
        <w:t>و در</w:t>
      </w:r>
      <w:r w:rsidR="00342B59">
        <w:rPr>
          <w:rFonts w:ascii="Arial" w:hAnsi="Arial" w:cs="B Lotus" w:hint="cs"/>
          <w:color w:val="000000"/>
          <w:sz w:val="28"/>
          <w:szCs w:val="28"/>
          <w:rtl/>
          <w:lang w:bidi="fa-IR"/>
        </w:rPr>
        <w:t xml:space="preserve"> </w:t>
      </w:r>
      <w:r w:rsidR="0077709E" w:rsidRPr="009B61C0">
        <w:rPr>
          <w:rFonts w:ascii="Arial" w:hAnsi="Arial" w:cs="B Lotus" w:hint="cs"/>
          <w:color w:val="000000"/>
          <w:sz w:val="28"/>
          <w:szCs w:val="28"/>
          <w:rtl/>
          <w:lang w:bidi="fa-IR"/>
        </w:rPr>
        <w:t>غير اينصورت) نمازي را كه به تنهايي خوانده است از وي قبول</w:t>
      </w:r>
      <w:r w:rsidR="00A623E8">
        <w:rPr>
          <w:rFonts w:ascii="Arial" w:hAnsi="Arial" w:cs="B Lotus" w:hint="cs"/>
          <w:color w:val="000000"/>
          <w:sz w:val="28"/>
          <w:szCs w:val="28"/>
          <w:rtl/>
          <w:lang w:bidi="fa-IR"/>
        </w:rPr>
        <w:t xml:space="preserve"> نمي‌</w:t>
      </w:r>
      <w:r w:rsidR="0077709E" w:rsidRPr="009B61C0">
        <w:rPr>
          <w:rFonts w:ascii="Arial" w:hAnsi="Arial" w:cs="B Lotus" w:hint="cs"/>
          <w:color w:val="000000"/>
          <w:sz w:val="28"/>
          <w:szCs w:val="28"/>
          <w:rtl/>
          <w:lang w:bidi="fa-IR"/>
        </w:rPr>
        <w:t>شود.</w:t>
      </w:r>
      <w:r w:rsidR="00342B59">
        <w:rPr>
          <w:rFonts w:ascii="Arial" w:hAnsi="Arial" w:cs="B Lotus" w:hint="cs"/>
          <w:color w:val="000000"/>
          <w:sz w:val="28"/>
          <w:szCs w:val="28"/>
          <w:rtl/>
          <w:lang w:bidi="fa-IR"/>
        </w:rPr>
        <w:t>»</w:t>
      </w:r>
    </w:p>
    <w:p w:rsidR="00566269" w:rsidRPr="009B61C0" w:rsidRDefault="003751C0" w:rsidP="0062343F">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E50AA3">
        <w:rPr>
          <w:rFonts w:ascii="Arial" w:hAnsi="Arial" w:cs="B Lotus" w:hint="cs"/>
          <w:b/>
          <w:bCs/>
          <w:sz w:val="28"/>
          <w:szCs w:val="28"/>
          <w:rtl/>
          <w:lang w:bidi="fa-IR"/>
        </w:rPr>
        <w:t>7</w:t>
      </w:r>
      <w:r w:rsidR="0077709E" w:rsidRPr="00E50AA3">
        <w:rPr>
          <w:rFonts w:ascii="Arial" w:hAnsi="Arial" w:cs="B Lotus" w:hint="cs"/>
          <w:b/>
          <w:bCs/>
          <w:sz w:val="28"/>
          <w:szCs w:val="28"/>
          <w:rtl/>
          <w:lang w:bidi="fa-IR"/>
        </w:rPr>
        <w:t>- حاضر شدن غذ</w:t>
      </w:r>
      <w:r w:rsidR="002B6B07" w:rsidRPr="00E50AA3">
        <w:rPr>
          <w:rFonts w:ascii="Arial" w:hAnsi="Arial" w:cs="B Lotus" w:hint="cs"/>
          <w:b/>
          <w:bCs/>
          <w:sz w:val="28"/>
          <w:szCs w:val="28"/>
          <w:rtl/>
          <w:lang w:bidi="fa-IR"/>
        </w:rPr>
        <w:t>ا</w:t>
      </w:r>
      <w:r w:rsidR="0077709E" w:rsidRPr="00E50AA3">
        <w:rPr>
          <w:rFonts w:ascii="Arial" w:hAnsi="Arial" w:cs="B Lotus" w:hint="cs"/>
          <w:b/>
          <w:bCs/>
          <w:sz w:val="28"/>
          <w:szCs w:val="28"/>
          <w:rtl/>
          <w:lang w:bidi="fa-IR"/>
        </w:rPr>
        <w:t xml:space="preserve"> براي كسي كه بدان نياز دارد:</w:t>
      </w:r>
      <w:r w:rsidR="00AE1C36" w:rsidRPr="009B61C0">
        <w:rPr>
          <w:rFonts w:ascii="Arial" w:hAnsi="Arial" w:cs="B Lotus" w:hint="cs"/>
          <w:sz w:val="28"/>
          <w:szCs w:val="28"/>
          <w:rtl/>
          <w:lang w:bidi="fa-IR"/>
        </w:rPr>
        <w:t xml:space="preserve"> </w:t>
      </w:r>
      <w:r w:rsidR="0077709E" w:rsidRPr="009B61C0">
        <w:rPr>
          <w:rFonts w:ascii="Arial" w:hAnsi="Arial" w:cs="B Lotus" w:hint="cs"/>
          <w:sz w:val="28"/>
          <w:szCs w:val="28"/>
          <w:rtl/>
          <w:lang w:bidi="fa-IR"/>
        </w:rPr>
        <w:t>از نافع از ابن عمر</w:t>
      </w:r>
      <w:r w:rsidR="001C0542" w:rsidRPr="001C0542">
        <w:rPr>
          <w:rFonts w:ascii="AGA Arabesque" w:hAnsi="AGA Arabesque" w:cs="CTraditional Arabic" w:hint="cs"/>
          <w:sz w:val="28"/>
          <w:szCs w:val="28"/>
          <w:lang w:bidi="fa-IR"/>
        </w:rPr>
        <w:t></w:t>
      </w:r>
      <w:r w:rsidR="0077709E" w:rsidRPr="009B61C0">
        <w:rPr>
          <w:rFonts w:ascii="Arial" w:hAnsi="Arial" w:cs="B Lotus" w:hint="cs"/>
          <w:sz w:val="28"/>
          <w:szCs w:val="28"/>
          <w:rtl/>
          <w:lang w:bidi="fa-IR"/>
        </w:rPr>
        <w:t xml:space="preserve"> از رسول الله</w:t>
      </w:r>
      <w:r w:rsidR="001C0542" w:rsidRPr="001C0542">
        <w:rPr>
          <w:rFonts w:ascii="AGA Arabesque" w:hAnsi="AGA Arabesque" w:cs="CTraditional Arabic" w:hint="cs"/>
          <w:sz w:val="28"/>
          <w:szCs w:val="28"/>
          <w:lang w:bidi="fa-IR"/>
        </w:rPr>
        <w:t></w:t>
      </w:r>
      <w:r w:rsidR="0077709E" w:rsidRPr="009B61C0">
        <w:rPr>
          <w:rFonts w:ascii="Arial" w:hAnsi="Arial" w:cs="B Lotus" w:hint="cs"/>
          <w:sz w:val="28"/>
          <w:szCs w:val="28"/>
          <w:rtl/>
          <w:lang w:bidi="fa-IR"/>
        </w:rPr>
        <w:t xml:space="preserve"> روايت است كه فرمودند</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346"/>
      </w:r>
      <w:r w:rsidR="00093F8E" w:rsidRPr="00A10D82">
        <w:rPr>
          <w:rFonts w:ascii="Arial" w:hAnsi="Arial" w:cs="B Lotus" w:hint="cs"/>
          <w:sz w:val="28"/>
          <w:szCs w:val="28"/>
          <w:vertAlign w:val="superscript"/>
          <w:rtl/>
          <w:lang w:bidi="fa-IR"/>
        </w:rPr>
        <w:t>)</w:t>
      </w:r>
      <w:r w:rsidR="0077709E" w:rsidRPr="009B61C0">
        <w:rPr>
          <w:rFonts w:ascii="Arial" w:hAnsi="Arial" w:cs="B Lotus" w:hint="cs"/>
          <w:sz w:val="28"/>
          <w:szCs w:val="28"/>
          <w:rtl/>
          <w:lang w:bidi="fa-IR"/>
        </w:rPr>
        <w:t>:</w:t>
      </w:r>
      <w:r w:rsidR="00CE42B4">
        <w:rPr>
          <w:rFonts w:ascii="Arial" w:hAnsi="Arial" w:cs="B Lotus" w:hint="cs"/>
          <w:sz w:val="28"/>
          <w:szCs w:val="28"/>
          <w:rtl/>
          <w:lang w:bidi="fa-IR"/>
        </w:rPr>
        <w:t xml:space="preserve"> </w:t>
      </w:r>
      <w:r w:rsidR="00AB6BDD" w:rsidRPr="00AB6BDD">
        <w:rPr>
          <w:rStyle w:val="Char0"/>
          <w:rFonts w:hint="cs"/>
          <w:rtl/>
        </w:rPr>
        <w:t>«</w:t>
      </w:r>
      <w:r w:rsidR="0077709E" w:rsidRPr="00FE3688">
        <w:rPr>
          <w:rStyle w:val="Char0"/>
          <w:rtl/>
        </w:rPr>
        <w:t>إِذَا وُضِعَ عَشَاءُ أَحَدِكُمْ وَأُقِيمَتِ الصَّلاَةُ، فَابْدَءُوا بِالعَشَاءِ وَلاَ يَعْجَلْ حَتَّى يَفْرُغَ مِنْهُ</w:t>
      </w:r>
      <w:r w:rsidR="00C91A99" w:rsidRPr="00C91A99">
        <w:rPr>
          <w:rStyle w:val="Char0"/>
          <w:rFonts w:hint="cs"/>
          <w:rtl/>
        </w:rPr>
        <w:t>»</w:t>
      </w:r>
      <w:r w:rsidR="0077709E" w:rsidRPr="009B61C0">
        <w:rPr>
          <w:rFonts w:ascii="Arial" w:hAnsi="Arial" w:cs="B Lotus" w:hint="cs"/>
          <w:sz w:val="28"/>
          <w:szCs w:val="28"/>
          <w:rtl/>
          <w:lang w:bidi="fa-IR"/>
        </w:rPr>
        <w:t xml:space="preserve"> </w:t>
      </w:r>
      <w:r w:rsidR="00342B59">
        <w:rPr>
          <w:rFonts w:ascii="Arial" w:hAnsi="Arial" w:cs="B Lotus" w:hint="cs"/>
          <w:sz w:val="28"/>
          <w:szCs w:val="28"/>
          <w:rtl/>
          <w:lang w:bidi="fa-IR"/>
        </w:rPr>
        <w:t>«</w:t>
      </w:r>
      <w:r w:rsidR="0077709E" w:rsidRPr="009B61C0">
        <w:rPr>
          <w:rFonts w:ascii="Arial" w:hAnsi="Arial" w:cs="B Lotus" w:hint="cs"/>
          <w:sz w:val="28"/>
          <w:szCs w:val="28"/>
          <w:rtl/>
          <w:lang w:bidi="fa-IR"/>
        </w:rPr>
        <w:t>هرگاه غذاي يكي از شما حاضر شد و در اين حال اقامه</w:t>
      </w:r>
      <w:r w:rsidR="00A623E8">
        <w:rPr>
          <w:rFonts w:ascii="Arial" w:hAnsi="Arial" w:cs="B Lotus" w:hint="cs"/>
          <w:sz w:val="28"/>
          <w:szCs w:val="28"/>
          <w:rtl/>
          <w:lang w:bidi="fa-IR"/>
        </w:rPr>
        <w:t xml:space="preserve">‌ي </w:t>
      </w:r>
      <w:r w:rsidR="0077709E" w:rsidRPr="009B61C0">
        <w:rPr>
          <w:rFonts w:ascii="Arial" w:hAnsi="Arial" w:cs="B Lotus" w:hint="cs"/>
          <w:sz w:val="28"/>
          <w:szCs w:val="28"/>
          <w:rtl/>
          <w:lang w:bidi="fa-IR"/>
        </w:rPr>
        <w:t xml:space="preserve">نماز </w:t>
      </w:r>
      <w:r w:rsidR="0077709E" w:rsidRPr="009B61C0">
        <w:rPr>
          <w:rFonts w:ascii="Arial" w:hAnsi="Arial" w:cs="B Lotus" w:hint="cs"/>
          <w:sz w:val="28"/>
          <w:szCs w:val="28"/>
          <w:rtl/>
          <w:lang w:bidi="fa-IR"/>
        </w:rPr>
        <w:lastRenderedPageBreak/>
        <w:t xml:space="preserve">هم گفته شد، </w:t>
      </w:r>
      <w:r w:rsidR="00566269" w:rsidRPr="009B61C0">
        <w:rPr>
          <w:rFonts w:ascii="Arial" w:hAnsi="Arial" w:cs="B Lotus" w:hint="cs"/>
          <w:sz w:val="28"/>
          <w:szCs w:val="28"/>
          <w:rtl/>
          <w:lang w:bidi="fa-IR"/>
        </w:rPr>
        <w:t>پس شروع به خوردن غذا كند و عجله نكند تا اينكه از آن فارغ شود.</w:t>
      </w:r>
      <w:r w:rsidR="00342B59">
        <w:rPr>
          <w:rFonts w:ascii="Arial" w:hAnsi="Arial" w:cs="B Lotus" w:hint="cs"/>
          <w:sz w:val="28"/>
          <w:szCs w:val="28"/>
          <w:rtl/>
          <w:lang w:bidi="fa-IR"/>
        </w:rPr>
        <w:t>»</w:t>
      </w:r>
      <w:r w:rsidR="00566269" w:rsidRPr="009B61C0">
        <w:rPr>
          <w:rFonts w:ascii="Arial" w:hAnsi="Arial" w:cs="B Lotus" w:hint="cs"/>
          <w:sz w:val="28"/>
          <w:szCs w:val="28"/>
          <w:rtl/>
          <w:lang w:bidi="fa-IR"/>
        </w:rPr>
        <w:t xml:space="preserve"> و وقتي براي ابن عمر</w:t>
      </w:r>
      <w:r w:rsidR="001C0542" w:rsidRPr="001C0542">
        <w:rPr>
          <w:rFonts w:ascii="AGA Arabesque" w:hAnsi="AGA Arabesque" w:cs="CTraditional Arabic" w:hint="cs"/>
          <w:sz w:val="28"/>
          <w:szCs w:val="28"/>
          <w:lang w:bidi="fa-IR"/>
        </w:rPr>
        <w:t></w:t>
      </w:r>
      <w:r w:rsidR="00566269" w:rsidRPr="009B61C0">
        <w:rPr>
          <w:rFonts w:ascii="Arial" w:hAnsi="Arial" w:cs="B Lotus" w:hint="cs"/>
          <w:sz w:val="28"/>
          <w:szCs w:val="28"/>
          <w:rtl/>
          <w:lang w:bidi="fa-IR"/>
        </w:rPr>
        <w:t xml:space="preserve"> غذا آماده شد و در اين حال اقامه نماز هم گفته</w:t>
      </w:r>
      <w:r w:rsidR="00A623E8">
        <w:rPr>
          <w:rFonts w:ascii="Arial" w:hAnsi="Arial" w:cs="B Lotus" w:hint="cs"/>
          <w:sz w:val="28"/>
          <w:szCs w:val="28"/>
          <w:rtl/>
          <w:lang w:bidi="fa-IR"/>
        </w:rPr>
        <w:t xml:space="preserve"> مي‌</w:t>
      </w:r>
      <w:r w:rsidR="00566269" w:rsidRPr="009B61C0">
        <w:rPr>
          <w:rFonts w:ascii="Arial" w:hAnsi="Arial" w:cs="B Lotus" w:hint="cs"/>
          <w:sz w:val="28"/>
          <w:szCs w:val="28"/>
          <w:rtl/>
          <w:lang w:bidi="fa-IR"/>
        </w:rPr>
        <w:t>شد، درحالي</w:t>
      </w:r>
      <w:r w:rsidR="00342B59">
        <w:rPr>
          <w:rFonts w:ascii="Arial" w:hAnsi="Arial" w:cs="B Lotus"/>
          <w:sz w:val="28"/>
          <w:szCs w:val="28"/>
          <w:rtl/>
          <w:lang w:bidi="fa-IR"/>
        </w:rPr>
        <w:softHyphen/>
      </w:r>
      <w:r w:rsidR="00566269" w:rsidRPr="009B61C0">
        <w:rPr>
          <w:rFonts w:ascii="Arial" w:hAnsi="Arial" w:cs="B Lotus" w:hint="cs"/>
          <w:sz w:val="28"/>
          <w:szCs w:val="28"/>
          <w:rtl/>
          <w:lang w:bidi="fa-IR"/>
        </w:rPr>
        <w:t>كه قرائت امام را</w:t>
      </w:r>
      <w:r w:rsidR="00A623E8">
        <w:rPr>
          <w:rFonts w:ascii="Arial" w:hAnsi="Arial" w:cs="B Lotus" w:hint="cs"/>
          <w:sz w:val="28"/>
          <w:szCs w:val="28"/>
          <w:rtl/>
          <w:lang w:bidi="fa-IR"/>
        </w:rPr>
        <w:t xml:space="preserve"> مي‌</w:t>
      </w:r>
      <w:r w:rsidR="00566269" w:rsidRPr="009B61C0">
        <w:rPr>
          <w:rFonts w:ascii="Arial" w:hAnsi="Arial" w:cs="B Lotus" w:hint="cs"/>
          <w:sz w:val="28"/>
          <w:szCs w:val="28"/>
          <w:rtl/>
          <w:lang w:bidi="fa-IR"/>
        </w:rPr>
        <w:t>شنيد به نماز</w:t>
      </w:r>
      <w:r w:rsidR="00A623E8">
        <w:rPr>
          <w:rFonts w:ascii="Arial" w:hAnsi="Arial" w:cs="B Lotus" w:hint="cs"/>
          <w:sz w:val="28"/>
          <w:szCs w:val="28"/>
          <w:rtl/>
          <w:lang w:bidi="fa-IR"/>
        </w:rPr>
        <w:t xml:space="preserve"> نمي‌</w:t>
      </w:r>
      <w:r w:rsidR="00566269" w:rsidRPr="009B61C0">
        <w:rPr>
          <w:rFonts w:ascii="Arial" w:hAnsi="Arial" w:cs="B Lotus" w:hint="cs"/>
          <w:sz w:val="28"/>
          <w:szCs w:val="28"/>
          <w:rtl/>
          <w:lang w:bidi="fa-IR"/>
        </w:rPr>
        <w:t>آمد تا اينكه از خوردن غذا فارغ شود.</w:t>
      </w:r>
    </w:p>
    <w:p w:rsidR="00DC04DF" w:rsidRPr="009B61C0" w:rsidRDefault="002B6B07" w:rsidP="00342B5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جمهور</w:t>
      </w:r>
      <w:r w:rsidR="00E50AA3">
        <w:rPr>
          <w:rFonts w:ascii="Arial" w:hAnsi="Arial" w:cs="B Lotus" w:hint="cs"/>
          <w:sz w:val="28"/>
          <w:szCs w:val="28"/>
          <w:rtl/>
          <w:lang w:bidi="fa-IR"/>
        </w:rPr>
        <w:t xml:space="preserve"> </w:t>
      </w:r>
      <w:r w:rsidR="002F2366" w:rsidRPr="009B61C0">
        <w:rPr>
          <w:rFonts w:ascii="Arial" w:hAnsi="Arial" w:cs="B Lotus" w:hint="cs"/>
          <w:sz w:val="28"/>
          <w:szCs w:val="28"/>
          <w:rtl/>
          <w:lang w:bidi="fa-IR"/>
        </w:rPr>
        <w:t>علما اين فرموده</w:t>
      </w:r>
      <w:r w:rsidR="00A623E8">
        <w:rPr>
          <w:rFonts w:ascii="Arial" w:hAnsi="Arial" w:cs="B Lotus" w:hint="cs"/>
          <w:sz w:val="28"/>
          <w:szCs w:val="28"/>
          <w:rtl/>
          <w:lang w:bidi="fa-IR"/>
        </w:rPr>
        <w:t xml:space="preserve">‌ي </w:t>
      </w:r>
      <w:r w:rsidR="002F2366" w:rsidRPr="009B61C0">
        <w:rPr>
          <w:rFonts w:ascii="Arial" w:hAnsi="Arial" w:cs="B Lotus" w:hint="cs"/>
          <w:sz w:val="28"/>
          <w:szCs w:val="28"/>
          <w:rtl/>
          <w:lang w:bidi="fa-IR"/>
        </w:rPr>
        <w:t>رسول الله</w:t>
      </w:r>
      <w:r w:rsidR="001C0542" w:rsidRPr="001C0542">
        <w:rPr>
          <w:rFonts w:ascii="AGA Arabesque" w:hAnsi="AGA Arabesque" w:cs="CTraditional Arabic" w:hint="cs"/>
          <w:sz w:val="28"/>
          <w:szCs w:val="28"/>
          <w:lang w:bidi="fa-IR"/>
        </w:rPr>
        <w:t></w:t>
      </w:r>
      <w:r w:rsidR="00CE42B4">
        <w:rPr>
          <w:rFonts w:ascii="Arial" w:hAnsi="Arial" w:cs="B Lotus" w:hint="cs"/>
          <w:sz w:val="28"/>
          <w:szCs w:val="28"/>
          <w:rtl/>
          <w:lang w:bidi="fa-IR"/>
        </w:rPr>
        <w:t xml:space="preserve"> </w:t>
      </w:r>
      <w:r w:rsidR="00AB6BDD" w:rsidRPr="00AB6BDD">
        <w:rPr>
          <w:rStyle w:val="Char0"/>
          <w:rFonts w:hint="cs"/>
          <w:rtl/>
        </w:rPr>
        <w:t>«</w:t>
      </w:r>
      <w:r w:rsidR="002F2366" w:rsidRPr="00FE3688">
        <w:rPr>
          <w:rStyle w:val="Char0"/>
          <w:rtl/>
        </w:rPr>
        <w:t>فَابْدَءُوا بِالعَشَاءِ</w:t>
      </w:r>
      <w:r w:rsidR="00C91A99" w:rsidRPr="00C91A99">
        <w:rPr>
          <w:rStyle w:val="Char0"/>
          <w:rFonts w:hint="cs"/>
          <w:rtl/>
        </w:rPr>
        <w:t>»</w:t>
      </w:r>
      <w:r w:rsidR="002F2366" w:rsidRPr="009B61C0">
        <w:rPr>
          <w:rFonts w:ascii="Arial" w:hAnsi="Arial" w:cs="B Lotus" w:hint="cs"/>
          <w:sz w:val="28"/>
          <w:szCs w:val="28"/>
          <w:rtl/>
          <w:lang w:bidi="fa-IR"/>
        </w:rPr>
        <w:t xml:space="preserve"> را حمل بر استحباب كرده</w:t>
      </w:r>
      <w:r w:rsidR="00EE6E51">
        <w:rPr>
          <w:rFonts w:ascii="Arial" w:hAnsi="Arial" w:cs="B Lotus" w:hint="cs"/>
          <w:sz w:val="28"/>
          <w:szCs w:val="28"/>
          <w:rtl/>
          <w:lang w:bidi="fa-IR"/>
        </w:rPr>
        <w:t>‌اند،</w:t>
      </w:r>
      <w:r w:rsidR="009C4591" w:rsidRPr="009B61C0">
        <w:rPr>
          <w:rFonts w:ascii="Arial" w:hAnsi="Arial" w:cs="B Lotus" w:hint="cs"/>
          <w:sz w:val="28"/>
          <w:szCs w:val="28"/>
          <w:rtl/>
          <w:lang w:bidi="fa-IR"/>
        </w:rPr>
        <w:t xml:space="preserve"> سپس اختلاف كرده </w:t>
      </w:r>
      <w:r w:rsidRPr="009B61C0">
        <w:rPr>
          <w:rFonts w:ascii="Arial" w:hAnsi="Arial" w:cs="B Lotus" w:hint="cs"/>
          <w:sz w:val="28"/>
          <w:szCs w:val="28"/>
          <w:rtl/>
          <w:lang w:bidi="fa-IR"/>
        </w:rPr>
        <w:t>و</w:t>
      </w:r>
      <w:r w:rsidR="00342B59">
        <w:rPr>
          <w:rFonts w:ascii="Arial" w:hAnsi="Arial" w:cs="B Lotus" w:hint="cs"/>
          <w:sz w:val="28"/>
          <w:szCs w:val="28"/>
          <w:rtl/>
          <w:lang w:bidi="fa-IR"/>
        </w:rPr>
        <w:t xml:space="preserve"> </w:t>
      </w:r>
      <w:r w:rsidR="009C4591" w:rsidRPr="009B61C0">
        <w:rPr>
          <w:rFonts w:ascii="Arial" w:hAnsi="Arial" w:cs="B Lotus" w:hint="cs"/>
          <w:sz w:val="28"/>
          <w:szCs w:val="28"/>
          <w:rtl/>
          <w:lang w:bidi="fa-IR"/>
        </w:rPr>
        <w:t>عد</w:t>
      </w:r>
      <w:r w:rsidR="00E50AA3">
        <w:rPr>
          <w:rFonts w:ascii="Arial" w:hAnsi="Arial" w:cs="B Lotus" w:hint="cs"/>
          <w:sz w:val="28"/>
          <w:szCs w:val="28"/>
          <w:rtl/>
          <w:lang w:bidi="fa-IR"/>
        </w:rPr>
        <w:t xml:space="preserve">ه‌ای </w:t>
      </w:r>
      <w:r w:rsidR="00342B59">
        <w:rPr>
          <w:rFonts w:ascii="Arial" w:hAnsi="Arial" w:cs="B Lotus" w:hint="cs"/>
          <w:sz w:val="28"/>
          <w:szCs w:val="28"/>
          <w:rtl/>
          <w:lang w:bidi="fa-IR"/>
        </w:rPr>
        <w:t>آن</w:t>
      </w:r>
      <w:r w:rsidR="00342B59">
        <w:rPr>
          <w:rFonts w:ascii="Arial" w:hAnsi="Arial" w:cs="B Lotus"/>
          <w:sz w:val="28"/>
          <w:szCs w:val="28"/>
          <w:rtl/>
          <w:lang w:bidi="fa-IR"/>
        </w:rPr>
        <w:softHyphen/>
      </w:r>
      <w:r w:rsidR="00A623E8">
        <w:rPr>
          <w:rFonts w:ascii="Arial" w:hAnsi="Arial" w:cs="B Lotus" w:hint="cs"/>
          <w:sz w:val="28"/>
          <w:szCs w:val="28"/>
          <w:rtl/>
          <w:lang w:bidi="fa-IR"/>
        </w:rPr>
        <w:t xml:space="preserve">را </w:t>
      </w:r>
      <w:r w:rsidR="009C4591" w:rsidRPr="009B61C0">
        <w:rPr>
          <w:rFonts w:ascii="Arial" w:hAnsi="Arial" w:cs="B Lotus" w:hint="cs"/>
          <w:sz w:val="28"/>
          <w:szCs w:val="28"/>
          <w:rtl/>
          <w:lang w:bidi="fa-IR"/>
        </w:rPr>
        <w:t>مقيد به كسي كرده</w:t>
      </w:r>
      <w:r w:rsidR="00A623E8">
        <w:rPr>
          <w:rFonts w:ascii="Arial" w:hAnsi="Arial" w:cs="B Lotus" w:hint="cs"/>
          <w:sz w:val="28"/>
          <w:szCs w:val="28"/>
          <w:rtl/>
          <w:lang w:bidi="fa-IR"/>
        </w:rPr>
        <w:t xml:space="preserve">‌اند </w:t>
      </w:r>
      <w:r w:rsidR="009C4591" w:rsidRPr="009B61C0">
        <w:rPr>
          <w:rFonts w:ascii="Arial" w:hAnsi="Arial" w:cs="B Lotus" w:hint="cs"/>
          <w:sz w:val="28"/>
          <w:szCs w:val="28"/>
          <w:rtl/>
          <w:lang w:bidi="fa-IR"/>
        </w:rPr>
        <w:t xml:space="preserve">كه </w:t>
      </w:r>
      <w:r w:rsidR="00342B59">
        <w:rPr>
          <w:rFonts w:ascii="Arial" w:hAnsi="Arial" w:cs="B Lotus" w:hint="cs"/>
          <w:sz w:val="28"/>
          <w:szCs w:val="28"/>
          <w:rtl/>
          <w:lang w:bidi="fa-IR"/>
        </w:rPr>
        <w:t>نیاز</w:t>
      </w:r>
      <w:r w:rsidR="009C4591" w:rsidRPr="009B61C0">
        <w:rPr>
          <w:rFonts w:ascii="Arial" w:hAnsi="Arial" w:cs="B Lotus" w:hint="cs"/>
          <w:sz w:val="28"/>
          <w:szCs w:val="28"/>
          <w:rtl/>
          <w:lang w:bidi="fa-IR"/>
        </w:rPr>
        <w:t xml:space="preserve"> به خوردن غذا دارد كه مشهور نزد شافعيه همين</w:t>
      </w:r>
      <w:r w:rsidR="00A623E8">
        <w:rPr>
          <w:rFonts w:ascii="Arial" w:hAnsi="Arial" w:cs="B Lotus" w:hint="cs"/>
          <w:sz w:val="28"/>
          <w:szCs w:val="28"/>
          <w:rtl/>
          <w:lang w:bidi="fa-IR"/>
        </w:rPr>
        <w:t xml:space="preserve"> مي‌</w:t>
      </w:r>
      <w:r w:rsidRPr="009B61C0">
        <w:rPr>
          <w:rFonts w:ascii="Arial" w:hAnsi="Arial" w:cs="B Lotus" w:hint="cs"/>
          <w:sz w:val="28"/>
          <w:szCs w:val="28"/>
          <w:rtl/>
          <w:lang w:bidi="fa-IR"/>
        </w:rPr>
        <w:t>باشد</w:t>
      </w:r>
      <w:r w:rsidR="00342B59">
        <w:rPr>
          <w:rFonts w:ascii="Arial" w:hAnsi="Arial" w:cs="B Lotus" w:hint="cs"/>
          <w:sz w:val="28"/>
          <w:szCs w:val="28"/>
          <w:rtl/>
          <w:lang w:bidi="fa-IR"/>
        </w:rPr>
        <w:t>.</w:t>
      </w:r>
      <w:r w:rsidRPr="009B61C0">
        <w:rPr>
          <w:rFonts w:ascii="Arial" w:hAnsi="Arial" w:cs="B Lotus" w:hint="cs"/>
          <w:sz w:val="28"/>
          <w:szCs w:val="28"/>
          <w:rtl/>
          <w:lang w:bidi="fa-IR"/>
        </w:rPr>
        <w:t xml:space="preserve"> و</w:t>
      </w:r>
      <w:r w:rsidR="00342B59">
        <w:rPr>
          <w:rFonts w:ascii="Arial" w:hAnsi="Arial" w:cs="B Lotus" w:hint="cs"/>
          <w:sz w:val="28"/>
          <w:szCs w:val="28"/>
          <w:rtl/>
          <w:lang w:bidi="fa-IR"/>
        </w:rPr>
        <w:t xml:space="preserve"> </w:t>
      </w:r>
      <w:r w:rsidR="009C4591" w:rsidRPr="009B61C0">
        <w:rPr>
          <w:rFonts w:ascii="Arial" w:hAnsi="Arial" w:cs="B Lotus" w:hint="cs"/>
          <w:sz w:val="28"/>
          <w:szCs w:val="28"/>
          <w:rtl/>
          <w:lang w:bidi="fa-IR"/>
        </w:rPr>
        <w:t>عد</w:t>
      </w:r>
      <w:r w:rsidR="00E50AA3">
        <w:rPr>
          <w:rFonts w:ascii="Arial" w:hAnsi="Arial" w:cs="B Lotus" w:hint="cs"/>
          <w:sz w:val="28"/>
          <w:szCs w:val="28"/>
          <w:rtl/>
          <w:lang w:bidi="fa-IR"/>
        </w:rPr>
        <w:t xml:space="preserve">ه‌ای </w:t>
      </w:r>
      <w:r w:rsidR="00342B59">
        <w:rPr>
          <w:rFonts w:ascii="Arial" w:hAnsi="Arial" w:cs="B Lotus" w:hint="cs"/>
          <w:sz w:val="28"/>
          <w:szCs w:val="28"/>
          <w:rtl/>
          <w:lang w:bidi="fa-IR"/>
        </w:rPr>
        <w:t>آن</w:t>
      </w:r>
      <w:r w:rsidR="00342B59">
        <w:rPr>
          <w:rFonts w:ascii="Arial" w:hAnsi="Arial" w:cs="B Lotus"/>
          <w:sz w:val="28"/>
          <w:szCs w:val="28"/>
          <w:rtl/>
          <w:lang w:bidi="fa-IR"/>
        </w:rPr>
        <w:softHyphen/>
      </w:r>
      <w:r w:rsidR="00A623E8">
        <w:rPr>
          <w:rFonts w:ascii="Arial" w:hAnsi="Arial" w:cs="B Lotus" w:hint="cs"/>
          <w:sz w:val="28"/>
          <w:szCs w:val="28"/>
          <w:rtl/>
          <w:lang w:bidi="fa-IR"/>
        </w:rPr>
        <w:t xml:space="preserve">را </w:t>
      </w:r>
      <w:r w:rsidR="009C4591" w:rsidRPr="009B61C0">
        <w:rPr>
          <w:rFonts w:ascii="Arial" w:hAnsi="Arial" w:cs="B Lotus" w:hint="cs"/>
          <w:sz w:val="28"/>
          <w:szCs w:val="28"/>
          <w:rtl/>
          <w:lang w:bidi="fa-IR"/>
        </w:rPr>
        <w:t>مقيد</w:t>
      </w:r>
      <w:r w:rsidR="00A623E8">
        <w:rPr>
          <w:rFonts w:ascii="Arial" w:hAnsi="Arial" w:cs="B Lotus" w:hint="cs"/>
          <w:sz w:val="28"/>
          <w:szCs w:val="28"/>
          <w:rtl/>
          <w:lang w:bidi="fa-IR"/>
        </w:rPr>
        <w:t xml:space="preserve"> نمي‌</w:t>
      </w:r>
      <w:r w:rsidR="009C4591" w:rsidRPr="009B61C0">
        <w:rPr>
          <w:rFonts w:ascii="Arial" w:hAnsi="Arial" w:cs="B Lotus" w:hint="cs"/>
          <w:sz w:val="28"/>
          <w:szCs w:val="28"/>
          <w:rtl/>
          <w:lang w:bidi="fa-IR"/>
        </w:rPr>
        <w:t>دانند كه ثوري و احمد و اسحاق بدان قائلند و بر آن عمل ابن عمر</w:t>
      </w:r>
      <w:r w:rsidR="001C0542" w:rsidRPr="001C0542">
        <w:rPr>
          <w:rFonts w:ascii="AGA Arabesque" w:hAnsi="AGA Arabesque" w:cs="CTraditional Arabic" w:hint="cs"/>
          <w:sz w:val="28"/>
          <w:szCs w:val="28"/>
          <w:lang w:bidi="fa-IR"/>
        </w:rPr>
        <w:t></w:t>
      </w:r>
      <w:r w:rsidR="009C4591" w:rsidRPr="009B61C0">
        <w:rPr>
          <w:rFonts w:ascii="Arial" w:hAnsi="Arial" w:cs="B Lotus" w:hint="cs"/>
          <w:sz w:val="28"/>
          <w:szCs w:val="28"/>
          <w:rtl/>
          <w:lang w:bidi="fa-IR"/>
        </w:rPr>
        <w:t xml:space="preserve"> دلالت دارد. و ابن حزم افراط كرده و </w:t>
      </w:r>
      <w:r w:rsidR="00342B59">
        <w:rPr>
          <w:rFonts w:ascii="Arial" w:hAnsi="Arial" w:cs="B Lotus" w:hint="cs"/>
          <w:sz w:val="28"/>
          <w:szCs w:val="28"/>
          <w:rtl/>
          <w:lang w:bidi="fa-IR"/>
        </w:rPr>
        <w:t>می</w:t>
      </w:r>
      <w:r w:rsidR="00342B59">
        <w:rPr>
          <w:rFonts w:ascii="Arial" w:hAnsi="Arial" w:cs="B Lotus" w:hint="cs"/>
          <w:sz w:val="28"/>
          <w:szCs w:val="28"/>
          <w:rtl/>
          <w:lang w:bidi="fa-IR"/>
        </w:rPr>
        <w:softHyphen/>
        <w:t>گوید:</w:t>
      </w:r>
      <w:r w:rsidR="009C4591" w:rsidRPr="009B61C0">
        <w:rPr>
          <w:rFonts w:ascii="Arial" w:hAnsi="Arial" w:cs="B Lotus" w:hint="cs"/>
          <w:sz w:val="28"/>
          <w:szCs w:val="28"/>
          <w:rtl/>
          <w:lang w:bidi="fa-IR"/>
        </w:rPr>
        <w:t xml:space="preserve"> اگر نماز را بر غذا مقدم دارد، نمازش باطل است. و</w:t>
      </w:r>
      <w:r w:rsidR="00524A0C" w:rsidRPr="009B61C0">
        <w:rPr>
          <w:rFonts w:ascii="Arial" w:hAnsi="Arial" w:cs="B Lotus" w:hint="cs"/>
          <w:sz w:val="28"/>
          <w:szCs w:val="28"/>
          <w:rtl/>
          <w:lang w:bidi="fa-IR"/>
        </w:rPr>
        <w:t xml:space="preserve"> </w:t>
      </w:r>
      <w:r w:rsidR="009C4591" w:rsidRPr="009B61C0">
        <w:rPr>
          <w:rFonts w:ascii="Arial" w:hAnsi="Arial" w:cs="B Lotus" w:hint="cs"/>
          <w:sz w:val="28"/>
          <w:szCs w:val="28"/>
          <w:rtl/>
          <w:lang w:bidi="fa-IR"/>
        </w:rPr>
        <w:t>عد</w:t>
      </w:r>
      <w:r w:rsidR="00E50AA3">
        <w:rPr>
          <w:rFonts w:ascii="Arial" w:hAnsi="Arial" w:cs="B Lotus" w:hint="cs"/>
          <w:sz w:val="28"/>
          <w:szCs w:val="28"/>
          <w:rtl/>
          <w:lang w:bidi="fa-IR"/>
        </w:rPr>
        <w:t xml:space="preserve">ه‌ای </w:t>
      </w:r>
      <w:r w:rsidR="009C4591" w:rsidRPr="009B61C0">
        <w:rPr>
          <w:rFonts w:ascii="Arial" w:hAnsi="Arial" w:cs="B Lotus" w:hint="cs"/>
          <w:sz w:val="28"/>
          <w:szCs w:val="28"/>
          <w:rtl/>
          <w:lang w:bidi="fa-IR"/>
        </w:rPr>
        <w:t>مقدم داشتن نماز را براي كسي كه نفسش بر غذا متكي نباشد، اختيار كرده</w:t>
      </w:r>
      <w:r w:rsidR="00A623E8">
        <w:rPr>
          <w:rFonts w:ascii="Arial" w:hAnsi="Arial" w:cs="B Lotus" w:hint="cs"/>
          <w:sz w:val="28"/>
          <w:szCs w:val="28"/>
          <w:rtl/>
          <w:lang w:bidi="fa-IR"/>
        </w:rPr>
        <w:t xml:space="preserve">‌اند </w:t>
      </w:r>
      <w:r w:rsidR="009C4591" w:rsidRPr="009B61C0">
        <w:rPr>
          <w:rFonts w:ascii="Arial" w:hAnsi="Arial" w:cs="B Lotus" w:hint="cs"/>
          <w:sz w:val="28"/>
          <w:szCs w:val="28"/>
          <w:rtl/>
          <w:lang w:bidi="fa-IR"/>
        </w:rPr>
        <w:t>كه اين قول از مالك و اصحابش</w:t>
      </w:r>
      <w:r w:rsidR="00A623E8">
        <w:rPr>
          <w:rFonts w:ascii="Arial" w:hAnsi="Arial" w:cs="B Lotus" w:hint="cs"/>
          <w:sz w:val="28"/>
          <w:szCs w:val="28"/>
          <w:rtl/>
          <w:lang w:bidi="fa-IR"/>
        </w:rPr>
        <w:t xml:space="preserve"> </w:t>
      </w:r>
      <w:r w:rsidR="00342B59" w:rsidRPr="009B61C0">
        <w:rPr>
          <w:rFonts w:ascii="Arial" w:hAnsi="Arial" w:cs="B Lotus" w:hint="cs"/>
          <w:sz w:val="28"/>
          <w:szCs w:val="28"/>
          <w:rtl/>
          <w:lang w:bidi="fa-IR"/>
        </w:rPr>
        <w:t>منقول</w:t>
      </w:r>
      <w:r w:rsidR="00342B59">
        <w:rPr>
          <w:rFonts w:ascii="Arial" w:hAnsi="Arial" w:cs="B Lotus" w:hint="cs"/>
          <w:sz w:val="28"/>
          <w:szCs w:val="28"/>
          <w:rtl/>
          <w:lang w:bidi="fa-IR"/>
        </w:rPr>
        <w:t xml:space="preserve"> </w:t>
      </w:r>
      <w:r w:rsidR="00A623E8">
        <w:rPr>
          <w:rFonts w:ascii="Arial" w:hAnsi="Arial" w:cs="B Lotus" w:hint="cs"/>
          <w:sz w:val="28"/>
          <w:szCs w:val="28"/>
          <w:rtl/>
          <w:lang w:bidi="fa-IR"/>
        </w:rPr>
        <w:t>مي‌</w:t>
      </w:r>
      <w:r w:rsidR="009C4591" w:rsidRPr="009B61C0">
        <w:rPr>
          <w:rFonts w:ascii="Arial" w:hAnsi="Arial" w:cs="B Lotus" w:hint="cs"/>
          <w:sz w:val="28"/>
          <w:szCs w:val="28"/>
          <w:rtl/>
          <w:lang w:bidi="fa-IR"/>
        </w:rPr>
        <w:t>باشد</w:t>
      </w:r>
      <w:r w:rsidR="006A1CC9">
        <w:rPr>
          <w:rFonts w:ascii="Arial" w:hAnsi="Arial" w:cs="B Lotus" w:hint="cs"/>
          <w:sz w:val="28"/>
          <w:szCs w:val="28"/>
          <w:rtl/>
          <w:lang w:bidi="fa-IR"/>
        </w:rPr>
        <w:t xml:space="preserve"> و </w:t>
      </w:r>
      <w:r w:rsidR="009C4591" w:rsidRPr="009B61C0">
        <w:rPr>
          <w:rFonts w:ascii="Arial" w:hAnsi="Arial" w:cs="B Lotus" w:hint="cs"/>
          <w:sz w:val="28"/>
          <w:szCs w:val="28"/>
          <w:rtl/>
          <w:lang w:bidi="fa-IR"/>
        </w:rPr>
        <w:t xml:space="preserve">گفتند: </w:t>
      </w:r>
      <w:r w:rsidRPr="009B61C0">
        <w:rPr>
          <w:rFonts w:ascii="Arial" w:hAnsi="Arial" w:cs="B Lotus" w:hint="cs"/>
          <w:sz w:val="28"/>
          <w:szCs w:val="28"/>
          <w:rtl/>
          <w:lang w:bidi="fa-IR"/>
        </w:rPr>
        <w:t xml:space="preserve">اگر خوردن را بر نمازش مقدم كند </w:t>
      </w:r>
      <w:r w:rsidR="009C4591" w:rsidRPr="009B61C0">
        <w:rPr>
          <w:rFonts w:ascii="Arial" w:hAnsi="Arial" w:cs="B Lotus" w:hint="cs"/>
          <w:sz w:val="28"/>
          <w:szCs w:val="28"/>
          <w:rtl/>
          <w:lang w:bidi="fa-IR"/>
        </w:rPr>
        <w:t>و شروع به خوردن غذا كند، بر وي مستحب است كه نمازش را اعاده كند</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347"/>
      </w:r>
      <w:r w:rsidR="00093F8E" w:rsidRPr="00A10D82">
        <w:rPr>
          <w:rFonts w:ascii="Arial" w:hAnsi="Arial" w:cs="B Lotus" w:hint="cs"/>
          <w:sz w:val="28"/>
          <w:szCs w:val="28"/>
          <w:vertAlign w:val="superscript"/>
          <w:rtl/>
          <w:lang w:bidi="fa-IR"/>
        </w:rPr>
        <w:t>)</w:t>
      </w:r>
      <w:r w:rsidR="009C4591" w:rsidRPr="009B61C0">
        <w:rPr>
          <w:rFonts w:ascii="Arial" w:hAnsi="Arial" w:cs="B Lotus" w:hint="cs"/>
          <w:sz w:val="28"/>
          <w:szCs w:val="28"/>
          <w:rtl/>
          <w:lang w:bidi="fa-IR"/>
        </w:rPr>
        <w:t>.</w:t>
      </w:r>
    </w:p>
    <w:p w:rsidR="003751C0" w:rsidRPr="009B61C0" w:rsidRDefault="00342B59" w:rsidP="00342B59">
      <w:pPr>
        <w:widowControl w:val="0"/>
        <w:autoSpaceDE w:val="0"/>
        <w:autoSpaceDN w:val="0"/>
        <w:bidi/>
        <w:adjustRightInd w:val="0"/>
        <w:spacing w:after="0" w:line="240" w:lineRule="auto"/>
        <w:ind w:firstLine="284"/>
        <w:jc w:val="both"/>
        <w:rPr>
          <w:rFonts w:ascii="Arial" w:hAnsi="Arial" w:cs="B Lotus"/>
          <w:sz w:val="28"/>
          <w:szCs w:val="28"/>
          <w:rtl/>
          <w:lang w:bidi="fa-IR"/>
        </w:rPr>
      </w:pPr>
      <w:r>
        <w:rPr>
          <w:rFonts w:ascii="Arial" w:hAnsi="Arial" w:cs="B Lotus" w:hint="cs"/>
          <w:sz w:val="28"/>
          <w:szCs w:val="28"/>
          <w:rtl/>
          <w:lang w:bidi="fa-IR"/>
        </w:rPr>
        <w:t>مي</w:t>
      </w:r>
      <w:r>
        <w:rPr>
          <w:rFonts w:ascii="Arial" w:hAnsi="Arial" w:cs="B Lotus"/>
          <w:sz w:val="28"/>
          <w:szCs w:val="28"/>
          <w:rtl/>
          <w:lang w:bidi="fa-IR"/>
        </w:rPr>
        <w:softHyphen/>
      </w:r>
      <w:r w:rsidR="00DC04DF" w:rsidRPr="009B61C0">
        <w:rPr>
          <w:rFonts w:ascii="Arial" w:hAnsi="Arial" w:cs="B Lotus" w:hint="cs"/>
          <w:sz w:val="28"/>
          <w:szCs w:val="28"/>
          <w:rtl/>
          <w:lang w:bidi="fa-IR"/>
        </w:rPr>
        <w:t>گويم:</w:t>
      </w:r>
      <w:r w:rsidR="00CE42B4">
        <w:rPr>
          <w:rFonts w:ascii="Arial" w:hAnsi="Arial" w:cs="B Lotus" w:hint="cs"/>
          <w:sz w:val="28"/>
          <w:szCs w:val="28"/>
          <w:rtl/>
          <w:lang w:bidi="fa-IR"/>
        </w:rPr>
        <w:t xml:space="preserve"> (</w:t>
      </w:r>
      <w:r w:rsidR="00DC04DF" w:rsidRPr="009B61C0">
        <w:rPr>
          <w:rFonts w:ascii="Arial" w:hAnsi="Arial" w:cs="B Lotus" w:hint="cs"/>
          <w:sz w:val="28"/>
          <w:szCs w:val="28"/>
          <w:rtl/>
          <w:lang w:bidi="fa-IR"/>
        </w:rPr>
        <w:t xml:space="preserve">ابومالك كمال بن سيد سالم) </w:t>
      </w:r>
      <w:r w:rsidR="00224438" w:rsidRPr="009B61C0">
        <w:rPr>
          <w:rFonts w:ascii="Arial" w:hAnsi="Arial" w:cs="B Lotus" w:hint="cs"/>
          <w:sz w:val="28"/>
          <w:szCs w:val="28"/>
          <w:rtl/>
          <w:lang w:bidi="fa-IR"/>
        </w:rPr>
        <w:t>دليلي بر استحباب اعاده</w:t>
      </w:r>
      <w:r w:rsidR="00A623E8">
        <w:rPr>
          <w:rFonts w:ascii="Arial" w:hAnsi="Arial" w:cs="B Lotus" w:hint="cs"/>
          <w:sz w:val="28"/>
          <w:szCs w:val="28"/>
          <w:rtl/>
          <w:lang w:bidi="fa-IR"/>
        </w:rPr>
        <w:t xml:space="preserve">‌ي </w:t>
      </w:r>
      <w:r w:rsidR="00224438" w:rsidRPr="009B61C0">
        <w:rPr>
          <w:rFonts w:ascii="Arial" w:hAnsi="Arial" w:cs="B Lotus" w:hint="cs"/>
          <w:sz w:val="28"/>
          <w:szCs w:val="28"/>
          <w:rtl/>
          <w:lang w:bidi="fa-IR"/>
        </w:rPr>
        <w:t>نماز</w:t>
      </w:r>
      <w:r w:rsidR="00524A0C" w:rsidRPr="009B61C0">
        <w:rPr>
          <w:rFonts w:ascii="Arial" w:hAnsi="Arial" w:cs="B Lotus" w:hint="cs"/>
          <w:sz w:val="28"/>
          <w:szCs w:val="28"/>
          <w:rtl/>
          <w:lang w:bidi="fa-IR"/>
        </w:rPr>
        <w:t xml:space="preserve"> </w:t>
      </w:r>
      <w:r w:rsidR="00224438" w:rsidRPr="009B61C0">
        <w:rPr>
          <w:rFonts w:ascii="Arial" w:hAnsi="Arial" w:cs="B Lotus" w:hint="cs"/>
          <w:sz w:val="28"/>
          <w:szCs w:val="28"/>
          <w:rtl/>
          <w:lang w:bidi="fa-IR"/>
        </w:rPr>
        <w:t xml:space="preserve">نيست و امر </w:t>
      </w:r>
      <w:r>
        <w:rPr>
          <w:rFonts w:ascii="Arial" w:hAnsi="Arial" w:cs="B Lotus" w:hint="cs"/>
          <w:sz w:val="28"/>
          <w:szCs w:val="28"/>
          <w:rtl/>
          <w:lang w:bidi="fa-IR"/>
        </w:rPr>
        <w:t xml:space="preserve">وارد شده </w:t>
      </w:r>
      <w:r w:rsidR="00224438" w:rsidRPr="009B61C0">
        <w:rPr>
          <w:rFonts w:ascii="Arial" w:hAnsi="Arial" w:cs="B Lotus" w:hint="cs"/>
          <w:sz w:val="28"/>
          <w:szCs w:val="28"/>
          <w:rtl/>
          <w:lang w:bidi="fa-IR"/>
        </w:rPr>
        <w:t>در حديث مبني بر مقدم داشتن غذا بر نماز</w:t>
      </w:r>
      <w:r>
        <w:rPr>
          <w:rFonts w:ascii="Arial" w:hAnsi="Arial" w:cs="B Lotus" w:hint="cs"/>
          <w:sz w:val="28"/>
          <w:szCs w:val="28"/>
          <w:rtl/>
          <w:lang w:bidi="fa-IR"/>
        </w:rPr>
        <w:t>،</w:t>
      </w:r>
      <w:r w:rsidR="00224438" w:rsidRPr="009B61C0">
        <w:rPr>
          <w:rFonts w:ascii="Arial" w:hAnsi="Arial" w:cs="B Lotus" w:hint="cs"/>
          <w:sz w:val="28"/>
          <w:szCs w:val="28"/>
          <w:rtl/>
          <w:lang w:bidi="fa-IR"/>
        </w:rPr>
        <w:t xml:space="preserve"> حمل بر استحباب و</w:t>
      </w:r>
      <w:r w:rsidR="00BC6080" w:rsidRPr="009B61C0">
        <w:rPr>
          <w:rFonts w:ascii="Arial" w:hAnsi="Arial" w:cs="B Lotus" w:hint="cs"/>
          <w:sz w:val="28"/>
          <w:szCs w:val="28"/>
          <w:rtl/>
          <w:lang w:bidi="fa-IR"/>
        </w:rPr>
        <w:t xml:space="preserve"> </w:t>
      </w:r>
      <w:r w:rsidR="00224438" w:rsidRPr="009B61C0">
        <w:rPr>
          <w:rFonts w:ascii="Arial" w:hAnsi="Arial" w:cs="B Lotus" w:hint="cs"/>
          <w:sz w:val="28"/>
          <w:szCs w:val="28"/>
          <w:rtl/>
          <w:lang w:bidi="fa-IR"/>
        </w:rPr>
        <w:t>نه وجوب</w:t>
      </w:r>
      <w:r w:rsidR="00A623E8">
        <w:rPr>
          <w:rFonts w:ascii="Arial" w:hAnsi="Arial" w:cs="B Lotus" w:hint="cs"/>
          <w:sz w:val="28"/>
          <w:szCs w:val="28"/>
          <w:rtl/>
          <w:lang w:bidi="fa-IR"/>
        </w:rPr>
        <w:t xml:space="preserve"> مي‌</w:t>
      </w:r>
      <w:r w:rsidR="00224438" w:rsidRPr="009B61C0">
        <w:rPr>
          <w:rFonts w:ascii="Arial" w:hAnsi="Arial" w:cs="B Lotus" w:hint="cs"/>
          <w:sz w:val="28"/>
          <w:szCs w:val="28"/>
          <w:rtl/>
          <w:lang w:bidi="fa-IR"/>
        </w:rPr>
        <w:t>شود</w:t>
      </w:r>
      <w:r w:rsidR="003751C0" w:rsidRPr="009B61C0">
        <w:rPr>
          <w:rFonts w:ascii="Arial" w:hAnsi="Arial" w:cs="B Lotus" w:hint="cs"/>
          <w:sz w:val="28"/>
          <w:szCs w:val="28"/>
          <w:rtl/>
          <w:lang w:bidi="fa-IR"/>
        </w:rPr>
        <w:t xml:space="preserve"> و دليل آن حديث عمرو بن اميه است كه</w:t>
      </w:r>
      <w:r w:rsidR="00A623E8">
        <w:rPr>
          <w:rFonts w:ascii="Arial" w:hAnsi="Arial" w:cs="B Lotus" w:hint="cs"/>
          <w:sz w:val="28"/>
          <w:szCs w:val="28"/>
          <w:rtl/>
          <w:lang w:bidi="fa-IR"/>
        </w:rPr>
        <w:t xml:space="preserve"> مي‌</w:t>
      </w:r>
      <w:r w:rsidR="003751C0" w:rsidRPr="009B61C0">
        <w:rPr>
          <w:rFonts w:ascii="Arial" w:hAnsi="Arial" w:cs="B Lotus" w:hint="cs"/>
          <w:sz w:val="28"/>
          <w:szCs w:val="28"/>
          <w:rtl/>
          <w:lang w:bidi="fa-IR"/>
        </w:rPr>
        <w:t>گويد</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348"/>
      </w:r>
      <w:r w:rsidR="00093F8E" w:rsidRPr="00A10D82">
        <w:rPr>
          <w:rFonts w:ascii="Arial" w:hAnsi="Arial" w:cs="B Lotus" w:hint="cs"/>
          <w:sz w:val="28"/>
          <w:szCs w:val="28"/>
          <w:vertAlign w:val="superscript"/>
          <w:rtl/>
          <w:lang w:bidi="fa-IR"/>
        </w:rPr>
        <w:t>)</w:t>
      </w:r>
      <w:r w:rsidR="003751C0" w:rsidRPr="009B61C0">
        <w:rPr>
          <w:rFonts w:ascii="Arial" w:hAnsi="Arial" w:cs="B Lotus" w:hint="cs"/>
          <w:sz w:val="28"/>
          <w:szCs w:val="28"/>
          <w:rtl/>
          <w:lang w:bidi="fa-IR"/>
        </w:rPr>
        <w:t xml:space="preserve">: </w:t>
      </w:r>
      <w:r>
        <w:rPr>
          <w:rFonts w:ascii="Arial" w:hAnsi="Arial" w:cs="B Lotus" w:hint="cs"/>
          <w:sz w:val="28"/>
          <w:szCs w:val="28"/>
          <w:rtl/>
          <w:lang w:bidi="fa-IR"/>
        </w:rPr>
        <w:t>«</w:t>
      </w:r>
      <w:r w:rsidR="003751C0" w:rsidRPr="009B61C0">
        <w:rPr>
          <w:rFonts w:ascii="Arial" w:hAnsi="Arial" w:cs="B Lotus" w:hint="cs"/>
          <w:sz w:val="28"/>
          <w:szCs w:val="28"/>
          <w:rtl/>
          <w:lang w:bidi="fa-IR"/>
        </w:rPr>
        <w:t>رسول الله</w:t>
      </w:r>
      <w:r w:rsidR="001C0542" w:rsidRPr="001C0542">
        <w:rPr>
          <w:rFonts w:ascii="AGA Arabesque" w:hAnsi="AGA Arabesque" w:cs="CTraditional Arabic" w:hint="cs"/>
          <w:sz w:val="28"/>
          <w:szCs w:val="28"/>
          <w:lang w:bidi="fa-IR"/>
        </w:rPr>
        <w:t></w:t>
      </w:r>
      <w:r w:rsidR="003751C0" w:rsidRPr="009B61C0">
        <w:rPr>
          <w:rFonts w:ascii="Arial" w:hAnsi="Arial" w:cs="B Lotus" w:hint="cs"/>
          <w:sz w:val="28"/>
          <w:szCs w:val="28"/>
          <w:rtl/>
          <w:lang w:bidi="fa-IR"/>
        </w:rPr>
        <w:t xml:space="preserve"> را ديدم كه گوشت شانه</w:t>
      </w:r>
      <w:r w:rsidR="00A623E8">
        <w:rPr>
          <w:rFonts w:ascii="Arial" w:hAnsi="Arial" w:cs="B Lotus" w:hint="cs"/>
          <w:sz w:val="28"/>
          <w:szCs w:val="28"/>
          <w:rtl/>
          <w:lang w:bidi="fa-IR"/>
        </w:rPr>
        <w:t xml:space="preserve">‌ي </w:t>
      </w:r>
      <w:r w:rsidR="003751C0" w:rsidRPr="009B61C0">
        <w:rPr>
          <w:rFonts w:ascii="Arial" w:hAnsi="Arial" w:cs="B Lotus" w:hint="cs"/>
          <w:sz w:val="28"/>
          <w:szCs w:val="28"/>
          <w:rtl/>
          <w:lang w:bidi="fa-IR"/>
        </w:rPr>
        <w:t>گوسفندي را با كارد بريده و</w:t>
      </w:r>
      <w:r>
        <w:rPr>
          <w:rFonts w:ascii="Arial" w:hAnsi="Arial" w:cs="B Lotus" w:hint="cs"/>
          <w:sz w:val="28"/>
          <w:szCs w:val="28"/>
          <w:rtl/>
          <w:lang w:bidi="fa-IR"/>
        </w:rPr>
        <w:t xml:space="preserve"> آن</w:t>
      </w:r>
      <w:r>
        <w:rPr>
          <w:rFonts w:ascii="Arial" w:hAnsi="Arial" w:cs="B Lotus"/>
          <w:sz w:val="28"/>
          <w:szCs w:val="28"/>
          <w:rtl/>
          <w:lang w:bidi="fa-IR"/>
        </w:rPr>
        <w:softHyphen/>
      </w:r>
      <w:r w:rsidR="00A623E8">
        <w:rPr>
          <w:rFonts w:ascii="Arial" w:hAnsi="Arial" w:cs="B Lotus" w:hint="cs"/>
          <w:sz w:val="28"/>
          <w:szCs w:val="28"/>
          <w:rtl/>
          <w:lang w:bidi="fa-IR"/>
        </w:rPr>
        <w:t>را مي‌</w:t>
      </w:r>
      <w:r w:rsidR="003751C0" w:rsidRPr="009B61C0">
        <w:rPr>
          <w:rFonts w:ascii="Arial" w:hAnsi="Arial" w:cs="B Lotus" w:hint="cs"/>
          <w:sz w:val="28"/>
          <w:szCs w:val="28"/>
          <w:rtl/>
          <w:lang w:bidi="fa-IR"/>
        </w:rPr>
        <w:t xml:space="preserve">خوردند. </w:t>
      </w:r>
      <w:r>
        <w:rPr>
          <w:rFonts w:ascii="Arial" w:hAnsi="Arial" w:cs="B Lotus" w:hint="cs"/>
          <w:sz w:val="28"/>
          <w:szCs w:val="28"/>
          <w:rtl/>
          <w:lang w:bidi="fa-IR"/>
        </w:rPr>
        <w:t>چون</w:t>
      </w:r>
      <w:r w:rsidR="003751C0" w:rsidRPr="009B61C0">
        <w:rPr>
          <w:rFonts w:ascii="Arial" w:hAnsi="Arial" w:cs="B Lotus" w:hint="cs"/>
          <w:sz w:val="28"/>
          <w:szCs w:val="28"/>
          <w:rtl/>
          <w:lang w:bidi="fa-IR"/>
        </w:rPr>
        <w:t xml:space="preserve"> به نماز فراخوانده شدند، برخ</w:t>
      </w:r>
      <w:r w:rsidR="002B6B07" w:rsidRPr="009B61C0">
        <w:rPr>
          <w:rFonts w:ascii="Arial" w:hAnsi="Arial" w:cs="B Lotus" w:hint="cs"/>
          <w:sz w:val="28"/>
          <w:szCs w:val="28"/>
          <w:rtl/>
          <w:lang w:bidi="fa-IR"/>
        </w:rPr>
        <w:t>ا</w:t>
      </w:r>
      <w:r w:rsidR="003751C0" w:rsidRPr="009B61C0">
        <w:rPr>
          <w:rFonts w:ascii="Arial" w:hAnsi="Arial" w:cs="B Lotus" w:hint="cs"/>
          <w:sz w:val="28"/>
          <w:szCs w:val="28"/>
          <w:rtl/>
          <w:lang w:bidi="fa-IR"/>
        </w:rPr>
        <w:t>سته و كارد را رها كرد</w:t>
      </w:r>
      <w:r>
        <w:rPr>
          <w:rFonts w:ascii="Arial" w:hAnsi="Arial" w:cs="B Lotus" w:hint="cs"/>
          <w:sz w:val="28"/>
          <w:szCs w:val="28"/>
          <w:rtl/>
          <w:lang w:bidi="fa-IR"/>
        </w:rPr>
        <w:t>ه</w:t>
      </w:r>
      <w:r w:rsidR="003751C0" w:rsidRPr="009B61C0">
        <w:rPr>
          <w:rFonts w:ascii="Arial" w:hAnsi="Arial" w:cs="B Lotus" w:hint="cs"/>
          <w:sz w:val="28"/>
          <w:szCs w:val="28"/>
          <w:rtl/>
          <w:lang w:bidi="fa-IR"/>
        </w:rPr>
        <w:t xml:space="preserve"> و نماز گزارد</w:t>
      </w:r>
      <w:r>
        <w:rPr>
          <w:rFonts w:ascii="Arial" w:hAnsi="Arial" w:cs="B Lotus" w:hint="cs"/>
          <w:sz w:val="28"/>
          <w:szCs w:val="28"/>
          <w:rtl/>
          <w:lang w:bidi="fa-IR"/>
        </w:rPr>
        <w:t>ه</w:t>
      </w:r>
      <w:r w:rsidR="003751C0" w:rsidRPr="009B61C0">
        <w:rPr>
          <w:rFonts w:ascii="Arial" w:hAnsi="Arial" w:cs="B Lotus" w:hint="cs"/>
          <w:sz w:val="28"/>
          <w:szCs w:val="28"/>
          <w:rtl/>
          <w:lang w:bidi="fa-IR"/>
        </w:rPr>
        <w:t xml:space="preserve"> و وضو نكردند.</w:t>
      </w:r>
      <w:r>
        <w:rPr>
          <w:rFonts w:ascii="Arial" w:hAnsi="Arial" w:cs="B Lotus" w:hint="cs"/>
          <w:sz w:val="28"/>
          <w:szCs w:val="28"/>
          <w:rtl/>
          <w:lang w:bidi="fa-IR"/>
        </w:rPr>
        <w:t>»</w:t>
      </w:r>
    </w:p>
    <w:p w:rsidR="0077709E" w:rsidRPr="009B61C0" w:rsidRDefault="003751C0" w:rsidP="0062343F">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84323E">
        <w:rPr>
          <w:rFonts w:ascii="Arial" w:hAnsi="Arial" w:cs="B Lotus" w:hint="cs"/>
          <w:b/>
          <w:bCs/>
          <w:sz w:val="28"/>
          <w:szCs w:val="28"/>
          <w:rtl/>
          <w:lang w:bidi="fa-IR"/>
        </w:rPr>
        <w:t xml:space="preserve">8- </w:t>
      </w:r>
      <w:r w:rsidR="000660EF" w:rsidRPr="0084323E">
        <w:rPr>
          <w:rFonts w:ascii="Arial" w:hAnsi="Arial" w:cs="B Lotus" w:hint="cs"/>
          <w:b/>
          <w:bCs/>
          <w:sz w:val="28"/>
          <w:szCs w:val="28"/>
          <w:rtl/>
          <w:lang w:bidi="fa-IR"/>
        </w:rPr>
        <w:t>دفع بول و غائط:</w:t>
      </w:r>
      <w:r w:rsidR="000660EF" w:rsidRPr="009B61C0">
        <w:rPr>
          <w:rFonts w:ascii="Arial" w:hAnsi="Arial" w:cs="B Lotus" w:hint="cs"/>
          <w:sz w:val="28"/>
          <w:szCs w:val="28"/>
          <w:rtl/>
          <w:lang w:bidi="fa-IR"/>
        </w:rPr>
        <w:t xml:space="preserve"> به دليل حديث ام المومنين عايشه</w:t>
      </w:r>
      <w:r w:rsidR="00BC6080">
        <w:rPr>
          <w:rFonts w:ascii="Arial" w:hAnsi="Arial" w:cs="CTraditional Arabic" w:hint="cs"/>
          <w:sz w:val="28"/>
          <w:szCs w:val="28"/>
          <w:rtl/>
          <w:lang w:bidi="fa-IR"/>
        </w:rPr>
        <w:t>ل</w:t>
      </w:r>
      <w:r w:rsidR="000660EF" w:rsidRPr="009B61C0">
        <w:rPr>
          <w:rFonts w:ascii="Arial" w:hAnsi="Arial" w:cs="B Lotus" w:hint="cs"/>
          <w:sz w:val="28"/>
          <w:szCs w:val="28"/>
          <w:rtl/>
          <w:lang w:bidi="fa-IR"/>
        </w:rPr>
        <w:t xml:space="preserve"> كه فرمود: از رسول الله</w:t>
      </w:r>
      <w:r w:rsidR="001C0542" w:rsidRPr="001C0542">
        <w:rPr>
          <w:rFonts w:ascii="AGA Arabesque" w:hAnsi="AGA Arabesque" w:cs="CTraditional Arabic" w:hint="cs"/>
          <w:sz w:val="28"/>
          <w:szCs w:val="28"/>
          <w:lang w:bidi="fa-IR"/>
        </w:rPr>
        <w:t></w:t>
      </w:r>
      <w:r w:rsidR="000660EF" w:rsidRPr="009B61C0">
        <w:rPr>
          <w:rFonts w:ascii="Arial" w:hAnsi="Arial" w:cs="B Lotus" w:hint="cs"/>
          <w:sz w:val="28"/>
          <w:szCs w:val="28"/>
          <w:rtl/>
          <w:lang w:bidi="fa-IR"/>
        </w:rPr>
        <w:t xml:space="preserve"> شنيدم كه فرمودند</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349"/>
      </w:r>
      <w:r w:rsidR="00093F8E" w:rsidRPr="00A10D82">
        <w:rPr>
          <w:rFonts w:ascii="Arial" w:hAnsi="Arial" w:cs="B Lotus" w:hint="cs"/>
          <w:sz w:val="28"/>
          <w:szCs w:val="28"/>
          <w:vertAlign w:val="superscript"/>
          <w:rtl/>
          <w:lang w:bidi="fa-IR"/>
        </w:rPr>
        <w:t>)</w:t>
      </w:r>
      <w:r w:rsidR="000660EF" w:rsidRPr="009B61C0">
        <w:rPr>
          <w:rFonts w:ascii="Arial" w:hAnsi="Arial" w:cs="B Lotus" w:hint="cs"/>
          <w:sz w:val="28"/>
          <w:szCs w:val="28"/>
          <w:rtl/>
          <w:lang w:bidi="fa-IR"/>
        </w:rPr>
        <w:t>:</w:t>
      </w:r>
      <w:r w:rsidR="00CE42B4">
        <w:rPr>
          <w:rFonts w:ascii="Arial" w:hAnsi="Arial" w:cs="B Lotus" w:hint="cs"/>
          <w:sz w:val="28"/>
          <w:szCs w:val="28"/>
          <w:rtl/>
          <w:lang w:bidi="fa-IR"/>
        </w:rPr>
        <w:t xml:space="preserve"> </w:t>
      </w:r>
      <w:r w:rsidR="00AB6BDD" w:rsidRPr="00AB6BDD">
        <w:rPr>
          <w:rStyle w:val="Char0"/>
          <w:rFonts w:hint="cs"/>
          <w:rtl/>
        </w:rPr>
        <w:t>«</w:t>
      </w:r>
      <w:r w:rsidR="000660EF" w:rsidRPr="00FE3688">
        <w:rPr>
          <w:rStyle w:val="Char0"/>
          <w:rFonts w:hint="eastAsia"/>
          <w:rtl/>
        </w:rPr>
        <w:t>لَا</w:t>
      </w:r>
      <w:r w:rsidR="000660EF" w:rsidRPr="00FE3688">
        <w:rPr>
          <w:rStyle w:val="Char0"/>
          <w:rtl/>
        </w:rPr>
        <w:t xml:space="preserve"> </w:t>
      </w:r>
      <w:r w:rsidR="000660EF" w:rsidRPr="00FE3688">
        <w:rPr>
          <w:rStyle w:val="Char0"/>
          <w:rFonts w:hint="eastAsia"/>
          <w:rtl/>
        </w:rPr>
        <w:t>صَلَاةَ</w:t>
      </w:r>
      <w:r w:rsidR="000660EF" w:rsidRPr="00FE3688">
        <w:rPr>
          <w:rStyle w:val="Char0"/>
          <w:rtl/>
        </w:rPr>
        <w:t xml:space="preserve"> </w:t>
      </w:r>
      <w:r w:rsidR="000660EF" w:rsidRPr="00FE3688">
        <w:rPr>
          <w:rStyle w:val="Char0"/>
          <w:rFonts w:hint="eastAsia"/>
          <w:rtl/>
        </w:rPr>
        <w:t>بِحَضْرَةِ</w:t>
      </w:r>
      <w:r w:rsidR="000660EF" w:rsidRPr="00FE3688">
        <w:rPr>
          <w:rStyle w:val="Char0"/>
          <w:rtl/>
        </w:rPr>
        <w:t xml:space="preserve"> </w:t>
      </w:r>
      <w:r w:rsidR="000660EF" w:rsidRPr="00FE3688">
        <w:rPr>
          <w:rStyle w:val="Char0"/>
          <w:rFonts w:hint="eastAsia"/>
          <w:rtl/>
        </w:rPr>
        <w:t>الطَّعَامِ،</w:t>
      </w:r>
      <w:r w:rsidR="000660EF" w:rsidRPr="00FE3688">
        <w:rPr>
          <w:rStyle w:val="Char0"/>
          <w:rtl/>
        </w:rPr>
        <w:t xml:space="preserve"> </w:t>
      </w:r>
      <w:r w:rsidR="000660EF" w:rsidRPr="00FE3688">
        <w:rPr>
          <w:rStyle w:val="Char0"/>
          <w:rFonts w:hint="eastAsia"/>
          <w:rtl/>
        </w:rPr>
        <w:t>وَلَا</w:t>
      </w:r>
      <w:r w:rsidR="000660EF" w:rsidRPr="00FE3688">
        <w:rPr>
          <w:rStyle w:val="Char0"/>
          <w:rtl/>
        </w:rPr>
        <w:t xml:space="preserve"> </w:t>
      </w:r>
      <w:r w:rsidR="000660EF" w:rsidRPr="00FE3688">
        <w:rPr>
          <w:rStyle w:val="Char0"/>
          <w:rFonts w:hint="eastAsia"/>
          <w:rtl/>
        </w:rPr>
        <w:t>هُوَ</w:t>
      </w:r>
      <w:r w:rsidR="000660EF" w:rsidRPr="00FE3688">
        <w:rPr>
          <w:rStyle w:val="Char0"/>
          <w:rtl/>
        </w:rPr>
        <w:t xml:space="preserve"> </w:t>
      </w:r>
      <w:r w:rsidR="000660EF" w:rsidRPr="00FE3688">
        <w:rPr>
          <w:rStyle w:val="Char0"/>
          <w:rFonts w:hint="eastAsia"/>
          <w:rtl/>
        </w:rPr>
        <w:t>يُدَافِعُهُ</w:t>
      </w:r>
      <w:r w:rsidR="000660EF" w:rsidRPr="00FE3688">
        <w:rPr>
          <w:rStyle w:val="Char0"/>
          <w:rtl/>
        </w:rPr>
        <w:t xml:space="preserve"> </w:t>
      </w:r>
      <w:r w:rsidR="000660EF" w:rsidRPr="00FE3688">
        <w:rPr>
          <w:rStyle w:val="Char0"/>
          <w:rFonts w:hint="eastAsia"/>
          <w:rtl/>
        </w:rPr>
        <w:t>الْأَخْبَثَانِ</w:t>
      </w:r>
      <w:r w:rsidR="00C91A99" w:rsidRPr="00C91A99">
        <w:rPr>
          <w:rStyle w:val="Char0"/>
          <w:rFonts w:hint="cs"/>
          <w:rtl/>
        </w:rPr>
        <w:t>»</w:t>
      </w:r>
      <w:r w:rsidR="000660EF" w:rsidRPr="007302DF">
        <w:rPr>
          <w:rFonts w:ascii="Arial" w:hAnsi="Arial" w:cs="B Lotus" w:hint="eastAsia"/>
          <w:sz w:val="28"/>
          <w:szCs w:val="28"/>
          <w:rtl/>
          <w:lang w:bidi="fa-IR"/>
        </w:rPr>
        <w:t xml:space="preserve"> </w:t>
      </w:r>
      <w:r w:rsidR="007302DF" w:rsidRPr="007302DF">
        <w:rPr>
          <w:rFonts w:ascii="Arial" w:hAnsi="Arial" w:cs="B Lotus" w:hint="cs"/>
          <w:sz w:val="28"/>
          <w:szCs w:val="28"/>
          <w:rtl/>
          <w:lang w:bidi="fa-IR"/>
        </w:rPr>
        <w:t>«</w:t>
      </w:r>
      <w:r w:rsidR="000660EF" w:rsidRPr="009B61C0">
        <w:rPr>
          <w:rFonts w:ascii="Arial" w:hAnsi="Arial" w:cs="B Lotus" w:hint="eastAsia"/>
          <w:sz w:val="28"/>
          <w:szCs w:val="28"/>
          <w:rtl/>
          <w:lang w:bidi="fa-IR"/>
        </w:rPr>
        <w:t>نماز</w:t>
      </w:r>
      <w:r w:rsidR="000660EF" w:rsidRPr="009B61C0">
        <w:rPr>
          <w:rFonts w:ascii="Arial" w:hAnsi="Arial" w:cs="B Lotus"/>
          <w:sz w:val="28"/>
          <w:szCs w:val="28"/>
          <w:rtl/>
          <w:lang w:bidi="fa-IR"/>
        </w:rPr>
        <w:t xml:space="preserve"> </w:t>
      </w:r>
      <w:r w:rsidR="000660EF" w:rsidRPr="009B61C0">
        <w:rPr>
          <w:rFonts w:ascii="Arial" w:hAnsi="Arial" w:cs="B Lotus" w:hint="eastAsia"/>
          <w:sz w:val="28"/>
          <w:szCs w:val="28"/>
          <w:rtl/>
          <w:lang w:bidi="fa-IR"/>
        </w:rPr>
        <w:t>به</w:t>
      </w:r>
      <w:r w:rsidR="000660EF" w:rsidRPr="009B61C0">
        <w:rPr>
          <w:rFonts w:ascii="Arial" w:hAnsi="Arial" w:cs="B Lotus"/>
          <w:sz w:val="28"/>
          <w:szCs w:val="28"/>
          <w:rtl/>
          <w:lang w:bidi="fa-IR"/>
        </w:rPr>
        <w:t xml:space="preserve"> </w:t>
      </w:r>
      <w:r w:rsidR="000660EF" w:rsidRPr="009B61C0">
        <w:rPr>
          <w:rFonts w:ascii="Arial" w:hAnsi="Arial" w:cs="B Lotus" w:hint="eastAsia"/>
          <w:sz w:val="28"/>
          <w:szCs w:val="28"/>
          <w:rtl/>
          <w:lang w:bidi="fa-IR"/>
        </w:rPr>
        <w:t>هنگام</w:t>
      </w:r>
      <w:r w:rsidR="000660EF" w:rsidRPr="009B61C0">
        <w:rPr>
          <w:rFonts w:ascii="Arial" w:hAnsi="Arial" w:cs="B Lotus"/>
          <w:sz w:val="28"/>
          <w:szCs w:val="28"/>
          <w:rtl/>
          <w:lang w:bidi="fa-IR"/>
        </w:rPr>
        <w:t xml:space="preserve"> </w:t>
      </w:r>
      <w:r w:rsidR="000660EF" w:rsidRPr="009B61C0">
        <w:rPr>
          <w:rFonts w:ascii="Arial" w:hAnsi="Arial" w:cs="B Lotus" w:hint="eastAsia"/>
          <w:sz w:val="28"/>
          <w:szCs w:val="28"/>
          <w:rtl/>
          <w:lang w:bidi="fa-IR"/>
        </w:rPr>
        <w:t>حاضر</w:t>
      </w:r>
      <w:r w:rsidR="000660EF" w:rsidRPr="009B61C0">
        <w:rPr>
          <w:rFonts w:ascii="Arial" w:hAnsi="Arial" w:cs="B Lotus"/>
          <w:sz w:val="28"/>
          <w:szCs w:val="28"/>
          <w:rtl/>
          <w:lang w:bidi="fa-IR"/>
        </w:rPr>
        <w:t xml:space="preserve"> </w:t>
      </w:r>
      <w:r w:rsidR="000660EF" w:rsidRPr="009B61C0">
        <w:rPr>
          <w:rFonts w:ascii="Arial" w:hAnsi="Arial" w:cs="B Lotus" w:hint="eastAsia"/>
          <w:sz w:val="28"/>
          <w:szCs w:val="28"/>
          <w:rtl/>
          <w:lang w:bidi="fa-IR"/>
        </w:rPr>
        <w:t>شدن</w:t>
      </w:r>
      <w:r w:rsidR="000660EF" w:rsidRPr="009B61C0">
        <w:rPr>
          <w:rFonts w:ascii="Arial" w:hAnsi="Arial" w:cs="B Lotus"/>
          <w:sz w:val="28"/>
          <w:szCs w:val="28"/>
          <w:rtl/>
          <w:lang w:bidi="fa-IR"/>
        </w:rPr>
        <w:t xml:space="preserve"> </w:t>
      </w:r>
      <w:r w:rsidR="000660EF" w:rsidRPr="009B61C0">
        <w:rPr>
          <w:rFonts w:ascii="Arial" w:hAnsi="Arial" w:cs="B Lotus" w:hint="eastAsia"/>
          <w:sz w:val="28"/>
          <w:szCs w:val="28"/>
          <w:rtl/>
          <w:lang w:bidi="fa-IR"/>
        </w:rPr>
        <w:t>غذا</w:t>
      </w:r>
      <w:r w:rsidR="000660EF" w:rsidRPr="009B61C0">
        <w:rPr>
          <w:rFonts w:ascii="Arial" w:hAnsi="Arial" w:cs="B Lotus"/>
          <w:sz w:val="28"/>
          <w:szCs w:val="28"/>
          <w:rtl/>
          <w:lang w:bidi="fa-IR"/>
        </w:rPr>
        <w:t xml:space="preserve"> </w:t>
      </w:r>
      <w:r w:rsidR="000660EF" w:rsidRPr="009B61C0">
        <w:rPr>
          <w:rFonts w:ascii="Arial" w:hAnsi="Arial" w:cs="B Lotus" w:hint="eastAsia"/>
          <w:sz w:val="28"/>
          <w:szCs w:val="28"/>
          <w:rtl/>
          <w:lang w:bidi="fa-IR"/>
        </w:rPr>
        <w:t>و</w:t>
      </w:r>
      <w:r w:rsidR="000660EF" w:rsidRPr="009B61C0">
        <w:rPr>
          <w:rFonts w:ascii="Arial" w:hAnsi="Arial" w:cs="B Lotus"/>
          <w:sz w:val="28"/>
          <w:szCs w:val="28"/>
          <w:rtl/>
          <w:lang w:bidi="fa-IR"/>
        </w:rPr>
        <w:t xml:space="preserve"> </w:t>
      </w:r>
      <w:r w:rsidR="000660EF" w:rsidRPr="009B61C0">
        <w:rPr>
          <w:rFonts w:ascii="Arial" w:hAnsi="Arial" w:cs="B Lotus" w:hint="eastAsia"/>
          <w:sz w:val="28"/>
          <w:szCs w:val="28"/>
          <w:rtl/>
          <w:lang w:bidi="fa-IR"/>
        </w:rPr>
        <w:t>همچنين</w:t>
      </w:r>
      <w:r w:rsidR="000660EF" w:rsidRPr="009B61C0">
        <w:rPr>
          <w:rFonts w:ascii="Arial" w:hAnsi="Arial" w:cs="B Lotus"/>
          <w:sz w:val="28"/>
          <w:szCs w:val="28"/>
          <w:rtl/>
          <w:lang w:bidi="fa-IR"/>
        </w:rPr>
        <w:t xml:space="preserve"> </w:t>
      </w:r>
      <w:r w:rsidR="000660EF" w:rsidRPr="009B61C0">
        <w:rPr>
          <w:rFonts w:ascii="Arial" w:hAnsi="Arial" w:cs="B Lotus" w:hint="eastAsia"/>
          <w:sz w:val="28"/>
          <w:szCs w:val="28"/>
          <w:rtl/>
          <w:lang w:bidi="fa-IR"/>
        </w:rPr>
        <w:t>وقتي</w:t>
      </w:r>
      <w:r w:rsidR="000660EF" w:rsidRPr="009B61C0">
        <w:rPr>
          <w:rFonts w:ascii="Arial" w:hAnsi="Arial" w:cs="B Lotus"/>
          <w:sz w:val="28"/>
          <w:szCs w:val="28"/>
          <w:rtl/>
          <w:lang w:bidi="fa-IR"/>
        </w:rPr>
        <w:t xml:space="preserve"> </w:t>
      </w:r>
      <w:r w:rsidR="000660EF" w:rsidRPr="009B61C0">
        <w:rPr>
          <w:rFonts w:ascii="Arial" w:hAnsi="Arial" w:cs="B Lotus" w:hint="eastAsia"/>
          <w:sz w:val="28"/>
          <w:szCs w:val="28"/>
          <w:rtl/>
          <w:lang w:bidi="fa-IR"/>
        </w:rPr>
        <w:t>که</w:t>
      </w:r>
      <w:r w:rsidR="000660EF" w:rsidRPr="009B61C0">
        <w:rPr>
          <w:rFonts w:ascii="Arial" w:hAnsi="Arial" w:cs="B Lotus"/>
          <w:sz w:val="28"/>
          <w:szCs w:val="28"/>
          <w:rtl/>
          <w:lang w:bidi="fa-IR"/>
        </w:rPr>
        <w:t xml:space="preserve"> </w:t>
      </w:r>
      <w:r w:rsidR="000660EF" w:rsidRPr="009B61C0">
        <w:rPr>
          <w:rFonts w:ascii="Arial" w:hAnsi="Arial" w:cs="B Lotus" w:hint="eastAsia"/>
          <w:sz w:val="28"/>
          <w:szCs w:val="28"/>
          <w:rtl/>
          <w:lang w:bidi="fa-IR"/>
        </w:rPr>
        <w:t>انسان</w:t>
      </w:r>
      <w:r w:rsidR="000660EF" w:rsidRPr="009B61C0">
        <w:rPr>
          <w:rFonts w:ascii="Arial" w:hAnsi="Arial" w:cs="B Lotus"/>
          <w:sz w:val="28"/>
          <w:szCs w:val="28"/>
          <w:rtl/>
          <w:lang w:bidi="fa-IR"/>
        </w:rPr>
        <w:t xml:space="preserve"> </w:t>
      </w:r>
      <w:r w:rsidR="000660EF" w:rsidRPr="009B61C0">
        <w:rPr>
          <w:rFonts w:ascii="Arial" w:hAnsi="Arial" w:cs="B Lotus" w:hint="eastAsia"/>
          <w:sz w:val="28"/>
          <w:szCs w:val="28"/>
          <w:rtl/>
          <w:lang w:bidi="fa-IR"/>
        </w:rPr>
        <w:t>تحت</w:t>
      </w:r>
      <w:r w:rsidR="000660EF" w:rsidRPr="009B61C0">
        <w:rPr>
          <w:rFonts w:ascii="Arial" w:hAnsi="Arial" w:cs="B Lotus"/>
          <w:sz w:val="28"/>
          <w:szCs w:val="28"/>
          <w:rtl/>
          <w:lang w:bidi="fa-IR"/>
        </w:rPr>
        <w:t xml:space="preserve"> </w:t>
      </w:r>
      <w:r w:rsidR="000660EF" w:rsidRPr="009B61C0">
        <w:rPr>
          <w:rFonts w:ascii="Arial" w:hAnsi="Arial" w:cs="B Lotus" w:hint="eastAsia"/>
          <w:sz w:val="28"/>
          <w:szCs w:val="28"/>
          <w:rtl/>
          <w:lang w:bidi="fa-IR"/>
        </w:rPr>
        <w:t>فشار</w:t>
      </w:r>
      <w:r w:rsidR="000660EF" w:rsidRPr="009B61C0">
        <w:rPr>
          <w:rFonts w:ascii="Arial" w:hAnsi="Arial" w:cs="B Lotus"/>
          <w:sz w:val="28"/>
          <w:szCs w:val="28"/>
          <w:rtl/>
          <w:lang w:bidi="fa-IR"/>
        </w:rPr>
        <w:t xml:space="preserve"> </w:t>
      </w:r>
      <w:r w:rsidR="000660EF" w:rsidRPr="009B61C0">
        <w:rPr>
          <w:rFonts w:ascii="Arial" w:hAnsi="Arial" w:cs="B Lotus" w:hint="eastAsia"/>
          <w:sz w:val="28"/>
          <w:szCs w:val="28"/>
          <w:rtl/>
          <w:lang w:bidi="fa-IR"/>
        </w:rPr>
        <w:t>بول</w:t>
      </w:r>
      <w:r w:rsidR="000660EF" w:rsidRPr="009B61C0">
        <w:rPr>
          <w:rFonts w:ascii="Arial" w:hAnsi="Arial" w:cs="B Lotus"/>
          <w:sz w:val="28"/>
          <w:szCs w:val="28"/>
          <w:rtl/>
          <w:lang w:bidi="fa-IR"/>
        </w:rPr>
        <w:t xml:space="preserve"> </w:t>
      </w:r>
      <w:r w:rsidR="000660EF" w:rsidRPr="009B61C0">
        <w:rPr>
          <w:rFonts w:ascii="Arial" w:hAnsi="Arial" w:cs="B Lotus" w:hint="eastAsia"/>
          <w:sz w:val="28"/>
          <w:szCs w:val="28"/>
          <w:rtl/>
          <w:lang w:bidi="fa-IR"/>
        </w:rPr>
        <w:t>و</w:t>
      </w:r>
      <w:r w:rsidR="000660EF" w:rsidRPr="009B61C0">
        <w:rPr>
          <w:rFonts w:ascii="Arial" w:hAnsi="Arial" w:cs="B Lotus"/>
          <w:sz w:val="28"/>
          <w:szCs w:val="28"/>
          <w:rtl/>
          <w:lang w:bidi="fa-IR"/>
        </w:rPr>
        <w:t xml:space="preserve"> </w:t>
      </w:r>
      <w:r w:rsidR="000660EF" w:rsidRPr="009B61C0">
        <w:rPr>
          <w:rFonts w:ascii="Arial" w:hAnsi="Arial" w:cs="B Lotus" w:hint="eastAsia"/>
          <w:sz w:val="28"/>
          <w:szCs w:val="28"/>
          <w:rtl/>
          <w:lang w:bidi="fa-IR"/>
        </w:rPr>
        <w:t>غائط</w:t>
      </w:r>
      <w:r w:rsidR="000660EF" w:rsidRPr="009B61C0">
        <w:rPr>
          <w:rFonts w:ascii="Arial" w:hAnsi="Arial" w:cs="B Lotus"/>
          <w:sz w:val="28"/>
          <w:szCs w:val="28"/>
          <w:rtl/>
          <w:lang w:bidi="fa-IR"/>
        </w:rPr>
        <w:t xml:space="preserve"> </w:t>
      </w:r>
      <w:r w:rsidR="000660EF" w:rsidRPr="009B61C0">
        <w:rPr>
          <w:rFonts w:ascii="Arial" w:hAnsi="Arial" w:cs="B Lotus" w:hint="eastAsia"/>
          <w:sz w:val="28"/>
          <w:szCs w:val="28"/>
          <w:rtl/>
          <w:lang w:bidi="fa-IR"/>
        </w:rPr>
        <w:t>قرار</w:t>
      </w:r>
      <w:r w:rsidR="000660EF" w:rsidRPr="009B61C0">
        <w:rPr>
          <w:rFonts w:ascii="Arial" w:hAnsi="Arial" w:cs="B Lotus"/>
          <w:sz w:val="28"/>
          <w:szCs w:val="28"/>
          <w:rtl/>
          <w:lang w:bidi="fa-IR"/>
        </w:rPr>
        <w:t xml:space="preserve"> </w:t>
      </w:r>
      <w:r w:rsidR="000660EF" w:rsidRPr="009B61C0">
        <w:rPr>
          <w:rFonts w:ascii="Arial" w:hAnsi="Arial" w:cs="B Lotus" w:hint="eastAsia"/>
          <w:sz w:val="28"/>
          <w:szCs w:val="28"/>
          <w:rtl/>
          <w:lang w:bidi="fa-IR"/>
        </w:rPr>
        <w:t>دارد،</w:t>
      </w:r>
      <w:r w:rsidR="000660EF" w:rsidRPr="009B61C0">
        <w:rPr>
          <w:rFonts w:ascii="Arial" w:hAnsi="Arial" w:cs="B Lotus"/>
          <w:sz w:val="28"/>
          <w:szCs w:val="28"/>
          <w:rtl/>
          <w:lang w:bidi="fa-IR"/>
        </w:rPr>
        <w:t xml:space="preserve"> </w:t>
      </w:r>
      <w:r w:rsidR="000660EF" w:rsidRPr="009B61C0">
        <w:rPr>
          <w:rFonts w:ascii="Arial" w:hAnsi="Arial" w:cs="B Lotus" w:hint="eastAsia"/>
          <w:sz w:val="28"/>
          <w:szCs w:val="28"/>
          <w:rtl/>
          <w:lang w:bidi="fa-IR"/>
        </w:rPr>
        <w:t>درست</w:t>
      </w:r>
      <w:r w:rsidR="000660EF" w:rsidRPr="009B61C0">
        <w:rPr>
          <w:rFonts w:ascii="Arial" w:hAnsi="Arial" w:cs="B Lotus"/>
          <w:sz w:val="28"/>
          <w:szCs w:val="28"/>
          <w:rtl/>
          <w:lang w:bidi="fa-IR"/>
        </w:rPr>
        <w:t xml:space="preserve"> </w:t>
      </w:r>
      <w:r w:rsidR="000660EF" w:rsidRPr="009B61C0">
        <w:rPr>
          <w:rFonts w:ascii="Arial" w:hAnsi="Arial" w:cs="B Lotus" w:hint="eastAsia"/>
          <w:sz w:val="28"/>
          <w:szCs w:val="28"/>
          <w:rtl/>
          <w:lang w:bidi="fa-IR"/>
        </w:rPr>
        <w:lastRenderedPageBreak/>
        <w:t>نيست</w:t>
      </w:r>
      <w:r w:rsidR="000660EF" w:rsidRPr="009B61C0">
        <w:rPr>
          <w:rFonts w:ascii="Arial" w:hAnsi="Arial" w:cs="B Lotus" w:hint="cs"/>
          <w:sz w:val="28"/>
          <w:szCs w:val="28"/>
          <w:rtl/>
          <w:lang w:bidi="fa-IR"/>
        </w:rPr>
        <w:t>.</w:t>
      </w:r>
      <w:r w:rsidR="007302DF">
        <w:rPr>
          <w:rFonts w:ascii="Arial" w:hAnsi="Arial" w:cs="B Lotus" w:hint="cs"/>
          <w:sz w:val="28"/>
          <w:szCs w:val="28"/>
          <w:rtl/>
          <w:lang w:bidi="fa-IR"/>
        </w:rPr>
        <w:t>»</w:t>
      </w:r>
      <w:r w:rsidR="000660EF" w:rsidRPr="009B61C0">
        <w:rPr>
          <w:rFonts w:ascii="Arial" w:hAnsi="Arial" w:cs="B Lotus" w:hint="cs"/>
          <w:sz w:val="28"/>
          <w:szCs w:val="28"/>
          <w:rtl/>
          <w:lang w:bidi="fa-IR"/>
        </w:rPr>
        <w:t xml:space="preserve"> </w:t>
      </w:r>
      <w:r w:rsidRPr="009B61C0">
        <w:rPr>
          <w:rFonts w:ascii="Arial" w:hAnsi="Arial" w:cs="B Lotus" w:hint="cs"/>
          <w:sz w:val="28"/>
          <w:szCs w:val="28"/>
          <w:rtl/>
          <w:lang w:bidi="fa-IR"/>
        </w:rPr>
        <w:t xml:space="preserve">  </w:t>
      </w:r>
      <w:r w:rsidR="00224438" w:rsidRPr="009B61C0">
        <w:rPr>
          <w:rFonts w:ascii="Arial" w:hAnsi="Arial" w:cs="B Lotus" w:hint="cs"/>
          <w:sz w:val="28"/>
          <w:szCs w:val="28"/>
          <w:rtl/>
          <w:lang w:bidi="fa-IR"/>
        </w:rPr>
        <w:t xml:space="preserve">  </w:t>
      </w:r>
      <w:r w:rsidR="00DC04DF" w:rsidRPr="009B61C0">
        <w:rPr>
          <w:rFonts w:ascii="Arial" w:hAnsi="Arial" w:cs="B Lotus" w:hint="cs"/>
          <w:sz w:val="28"/>
          <w:szCs w:val="28"/>
          <w:rtl/>
          <w:lang w:bidi="fa-IR"/>
        </w:rPr>
        <w:t xml:space="preserve"> </w:t>
      </w:r>
      <w:r w:rsidR="009C4591" w:rsidRPr="009B61C0">
        <w:rPr>
          <w:rFonts w:ascii="Arial" w:hAnsi="Arial" w:cs="B Lotus" w:hint="cs"/>
          <w:sz w:val="28"/>
          <w:szCs w:val="28"/>
          <w:rtl/>
          <w:lang w:bidi="fa-IR"/>
        </w:rPr>
        <w:t xml:space="preserve">  </w:t>
      </w:r>
      <w:r w:rsidR="00566269" w:rsidRPr="009B61C0">
        <w:rPr>
          <w:rFonts w:ascii="Arial" w:hAnsi="Arial" w:cs="B Lotus" w:hint="cs"/>
          <w:sz w:val="28"/>
          <w:szCs w:val="28"/>
          <w:rtl/>
          <w:lang w:bidi="fa-IR"/>
        </w:rPr>
        <w:t xml:space="preserve"> </w:t>
      </w:r>
    </w:p>
    <w:p w:rsidR="008E7CE4" w:rsidRPr="009B61C0" w:rsidRDefault="005965A1" w:rsidP="007302DF">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 ا</w:t>
      </w:r>
      <w:r w:rsidR="002B6B07" w:rsidRPr="009B61C0">
        <w:rPr>
          <w:rFonts w:ascii="Arial" w:hAnsi="Arial" w:cs="B Lotus" w:hint="cs"/>
          <w:sz w:val="28"/>
          <w:szCs w:val="28"/>
          <w:rtl/>
          <w:lang w:bidi="fa-IR"/>
        </w:rPr>
        <w:t>ز</w:t>
      </w:r>
      <w:r w:rsidRPr="009B61C0">
        <w:rPr>
          <w:rFonts w:ascii="Arial" w:hAnsi="Arial" w:cs="B Lotus" w:hint="cs"/>
          <w:sz w:val="28"/>
          <w:szCs w:val="28"/>
          <w:rtl/>
          <w:lang w:bidi="fa-IR"/>
        </w:rPr>
        <w:t xml:space="preserve"> عبدالله بن ارقم روايت است كه: وي براي حج</w:t>
      </w:r>
      <w:r w:rsidR="007302DF">
        <w:rPr>
          <w:rFonts w:ascii="Arial" w:hAnsi="Arial" w:cs="B Lotus" w:hint="cs"/>
          <w:sz w:val="28"/>
          <w:szCs w:val="28"/>
          <w:rtl/>
          <w:lang w:bidi="fa-IR"/>
        </w:rPr>
        <w:t xml:space="preserve"> يا عمره همراه مردم خارج شد، در</w:t>
      </w:r>
      <w:r w:rsidRPr="009B61C0">
        <w:rPr>
          <w:rFonts w:ascii="Arial" w:hAnsi="Arial" w:cs="B Lotus" w:hint="cs"/>
          <w:sz w:val="28"/>
          <w:szCs w:val="28"/>
          <w:rtl/>
          <w:lang w:bidi="fa-IR"/>
        </w:rPr>
        <w:t>حالي</w:t>
      </w:r>
      <w:r w:rsidR="007302DF">
        <w:rPr>
          <w:rFonts w:ascii="Arial" w:hAnsi="Arial" w:cs="B Lotus"/>
          <w:sz w:val="28"/>
          <w:szCs w:val="28"/>
          <w:rtl/>
          <w:lang w:bidi="fa-IR"/>
        </w:rPr>
        <w:softHyphen/>
      </w:r>
      <w:r w:rsidRPr="009B61C0">
        <w:rPr>
          <w:rFonts w:ascii="Arial" w:hAnsi="Arial" w:cs="B Lotus" w:hint="cs"/>
          <w:sz w:val="28"/>
          <w:szCs w:val="28"/>
          <w:rtl/>
          <w:lang w:bidi="fa-IR"/>
        </w:rPr>
        <w:t>كه وي</w:t>
      </w:r>
      <w:r w:rsidR="00A623E8">
        <w:rPr>
          <w:rFonts w:ascii="Arial" w:hAnsi="Arial" w:cs="B Lotus" w:hint="cs"/>
          <w:sz w:val="28"/>
          <w:szCs w:val="28"/>
          <w:rtl/>
          <w:lang w:bidi="fa-IR"/>
        </w:rPr>
        <w:t xml:space="preserve"> آن‌ها </w:t>
      </w:r>
      <w:r w:rsidRPr="009B61C0">
        <w:rPr>
          <w:rFonts w:ascii="Arial" w:hAnsi="Arial" w:cs="B Lotus" w:hint="cs"/>
          <w:sz w:val="28"/>
          <w:szCs w:val="28"/>
          <w:rtl/>
          <w:lang w:bidi="fa-IR"/>
        </w:rPr>
        <w:t>را امامت</w:t>
      </w:r>
      <w:r w:rsidR="00A623E8">
        <w:rPr>
          <w:rFonts w:ascii="Arial" w:hAnsi="Arial" w:cs="B Lotus" w:hint="cs"/>
          <w:sz w:val="28"/>
          <w:szCs w:val="28"/>
          <w:rtl/>
          <w:lang w:bidi="fa-IR"/>
        </w:rPr>
        <w:t xml:space="preserve"> مي‌</w:t>
      </w:r>
      <w:r w:rsidRPr="009B61C0">
        <w:rPr>
          <w:rFonts w:ascii="Arial" w:hAnsi="Arial" w:cs="B Lotus" w:hint="cs"/>
          <w:sz w:val="28"/>
          <w:szCs w:val="28"/>
          <w:rtl/>
          <w:lang w:bidi="fa-IR"/>
        </w:rPr>
        <w:t xml:space="preserve">داد، روزي پس از اينكه نماز اقامه شد </w:t>
      </w:r>
      <w:r w:rsidR="002B6B07" w:rsidRPr="009B61C0">
        <w:rPr>
          <w:rFonts w:ascii="Arial" w:hAnsi="Arial" w:cs="B Lotus" w:hint="cs"/>
          <w:sz w:val="28"/>
          <w:szCs w:val="28"/>
          <w:rtl/>
          <w:lang w:bidi="fa-IR"/>
        </w:rPr>
        <w:t>-</w:t>
      </w:r>
      <w:r w:rsidRPr="009B61C0">
        <w:rPr>
          <w:rFonts w:ascii="Arial" w:hAnsi="Arial" w:cs="B Lotus" w:hint="cs"/>
          <w:sz w:val="28"/>
          <w:szCs w:val="28"/>
          <w:rtl/>
          <w:lang w:bidi="fa-IR"/>
        </w:rPr>
        <w:t xml:space="preserve"> نماز صبح </w:t>
      </w:r>
      <w:r w:rsidR="00345ACF" w:rsidRPr="009B61C0">
        <w:rPr>
          <w:rFonts w:ascii="Arial" w:hAnsi="Arial" w:cs="B Lotus" w:hint="cs"/>
          <w:sz w:val="28"/>
          <w:szCs w:val="28"/>
          <w:rtl/>
          <w:lang w:bidi="fa-IR"/>
        </w:rPr>
        <w:t>-</w:t>
      </w:r>
      <w:r w:rsidRPr="009B61C0">
        <w:rPr>
          <w:rFonts w:ascii="Arial" w:hAnsi="Arial" w:cs="B Lotus" w:hint="cs"/>
          <w:sz w:val="28"/>
          <w:szCs w:val="28"/>
          <w:rtl/>
          <w:lang w:bidi="fa-IR"/>
        </w:rPr>
        <w:t xml:space="preserve"> گفت: </w:t>
      </w:r>
      <w:r w:rsidR="00640088" w:rsidRPr="009B61C0">
        <w:rPr>
          <w:rFonts w:ascii="Arial" w:hAnsi="Arial" w:cs="B Lotus" w:hint="cs"/>
          <w:sz w:val="28"/>
          <w:szCs w:val="28"/>
          <w:rtl/>
          <w:lang w:bidi="fa-IR"/>
        </w:rPr>
        <w:t>يكي از شما براي امامت پيش رود</w:t>
      </w:r>
      <w:r w:rsidR="007302DF">
        <w:rPr>
          <w:rFonts w:ascii="Arial" w:hAnsi="Arial" w:cs="B Lotus" w:hint="cs"/>
          <w:sz w:val="28"/>
          <w:szCs w:val="28"/>
          <w:rtl/>
          <w:lang w:bidi="fa-IR"/>
        </w:rPr>
        <w:t>.</w:t>
      </w:r>
      <w:r w:rsidR="00640088" w:rsidRPr="009B61C0">
        <w:rPr>
          <w:rFonts w:ascii="Arial" w:hAnsi="Arial" w:cs="B Lotus" w:hint="cs"/>
          <w:sz w:val="28"/>
          <w:szCs w:val="28"/>
          <w:rtl/>
          <w:lang w:bidi="fa-IR"/>
        </w:rPr>
        <w:t xml:space="preserve"> و خودش براي قضاي حاجت رفت و گفت</w:t>
      </w:r>
      <w:r w:rsidR="007302DF">
        <w:rPr>
          <w:rFonts w:ascii="Arial" w:hAnsi="Arial" w:cs="B Lotus" w:hint="cs"/>
          <w:sz w:val="28"/>
          <w:szCs w:val="28"/>
          <w:rtl/>
          <w:lang w:bidi="fa-IR"/>
        </w:rPr>
        <w:t>:</w:t>
      </w:r>
      <w:r w:rsidR="00640088" w:rsidRPr="009B61C0">
        <w:rPr>
          <w:rFonts w:ascii="Arial" w:hAnsi="Arial" w:cs="B Lotus" w:hint="cs"/>
          <w:sz w:val="28"/>
          <w:szCs w:val="28"/>
          <w:rtl/>
          <w:lang w:bidi="fa-IR"/>
        </w:rPr>
        <w:t xml:space="preserve"> از رسول الله</w:t>
      </w:r>
      <w:r w:rsidR="001C0542" w:rsidRPr="001C0542">
        <w:rPr>
          <w:rFonts w:ascii="AGA Arabesque" w:hAnsi="AGA Arabesque" w:cs="CTraditional Arabic" w:hint="cs"/>
          <w:sz w:val="28"/>
          <w:szCs w:val="28"/>
          <w:lang w:bidi="fa-IR"/>
        </w:rPr>
        <w:t></w:t>
      </w:r>
      <w:r w:rsidR="00640088" w:rsidRPr="009B61C0">
        <w:rPr>
          <w:rFonts w:ascii="Arial" w:hAnsi="Arial" w:cs="B Lotus" w:hint="cs"/>
          <w:sz w:val="28"/>
          <w:szCs w:val="28"/>
          <w:rtl/>
          <w:lang w:bidi="fa-IR"/>
        </w:rPr>
        <w:t xml:space="preserve"> شنيدم كه فرمودند</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350"/>
      </w:r>
      <w:r w:rsidR="00093F8E" w:rsidRPr="00A10D82">
        <w:rPr>
          <w:rFonts w:ascii="Arial" w:hAnsi="Arial" w:cs="B Lotus" w:hint="cs"/>
          <w:sz w:val="28"/>
          <w:szCs w:val="28"/>
          <w:vertAlign w:val="superscript"/>
          <w:rtl/>
          <w:lang w:bidi="fa-IR"/>
        </w:rPr>
        <w:t>)</w:t>
      </w:r>
      <w:r w:rsidR="00640088" w:rsidRPr="009B61C0">
        <w:rPr>
          <w:rFonts w:ascii="Arial" w:hAnsi="Arial" w:cs="B Lotus" w:hint="cs"/>
          <w:sz w:val="28"/>
          <w:szCs w:val="28"/>
          <w:rtl/>
          <w:lang w:bidi="fa-IR"/>
        </w:rPr>
        <w:t>:</w:t>
      </w:r>
      <w:r w:rsidR="00CE42B4">
        <w:rPr>
          <w:rFonts w:ascii="Arial" w:hAnsi="Arial" w:cs="B Lotus" w:hint="cs"/>
          <w:sz w:val="28"/>
          <w:szCs w:val="28"/>
          <w:rtl/>
          <w:lang w:bidi="fa-IR"/>
        </w:rPr>
        <w:t xml:space="preserve"> </w:t>
      </w:r>
      <w:r w:rsidR="00AB6BDD" w:rsidRPr="00AB6BDD">
        <w:rPr>
          <w:rStyle w:val="Char0"/>
          <w:rFonts w:hint="cs"/>
          <w:rtl/>
        </w:rPr>
        <w:t>«</w:t>
      </w:r>
      <w:r w:rsidR="00640088" w:rsidRPr="00FE3688">
        <w:rPr>
          <w:rStyle w:val="Char0"/>
          <w:rFonts w:hint="eastAsia"/>
          <w:rtl/>
        </w:rPr>
        <w:t>إِذَا</w:t>
      </w:r>
      <w:r w:rsidR="00640088" w:rsidRPr="00FE3688">
        <w:rPr>
          <w:rStyle w:val="Char0"/>
          <w:rtl/>
        </w:rPr>
        <w:t xml:space="preserve"> </w:t>
      </w:r>
      <w:r w:rsidR="00640088" w:rsidRPr="00FE3688">
        <w:rPr>
          <w:rStyle w:val="Char0"/>
          <w:rFonts w:hint="eastAsia"/>
          <w:rtl/>
        </w:rPr>
        <w:t>أَرَادَ</w:t>
      </w:r>
      <w:r w:rsidR="00640088" w:rsidRPr="00FE3688">
        <w:rPr>
          <w:rStyle w:val="Char0"/>
          <w:rtl/>
        </w:rPr>
        <w:t xml:space="preserve"> </w:t>
      </w:r>
      <w:r w:rsidR="00640088" w:rsidRPr="00FE3688">
        <w:rPr>
          <w:rStyle w:val="Char0"/>
          <w:rFonts w:hint="eastAsia"/>
          <w:rtl/>
        </w:rPr>
        <w:t>أَحَدُكُمْ</w:t>
      </w:r>
      <w:r w:rsidR="00640088" w:rsidRPr="00FE3688">
        <w:rPr>
          <w:rStyle w:val="Char0"/>
          <w:rtl/>
        </w:rPr>
        <w:t xml:space="preserve"> </w:t>
      </w:r>
      <w:r w:rsidR="00640088" w:rsidRPr="00FE3688">
        <w:rPr>
          <w:rStyle w:val="Char0"/>
          <w:rFonts w:hint="eastAsia"/>
          <w:rtl/>
        </w:rPr>
        <w:t>أَنْ</w:t>
      </w:r>
      <w:r w:rsidR="00640088" w:rsidRPr="00FE3688">
        <w:rPr>
          <w:rStyle w:val="Char0"/>
          <w:rtl/>
        </w:rPr>
        <w:t xml:space="preserve"> </w:t>
      </w:r>
      <w:r w:rsidR="00640088" w:rsidRPr="00FE3688">
        <w:rPr>
          <w:rStyle w:val="Char0"/>
          <w:rFonts w:hint="eastAsia"/>
          <w:rtl/>
        </w:rPr>
        <w:t>يَذْهَبَ</w:t>
      </w:r>
      <w:r w:rsidR="00640088" w:rsidRPr="00FE3688">
        <w:rPr>
          <w:rStyle w:val="Char0"/>
          <w:rtl/>
        </w:rPr>
        <w:t xml:space="preserve"> </w:t>
      </w:r>
      <w:r w:rsidR="00640088" w:rsidRPr="00FE3688">
        <w:rPr>
          <w:rStyle w:val="Char0"/>
          <w:rFonts w:hint="eastAsia"/>
          <w:rtl/>
        </w:rPr>
        <w:t>الْخَلَاءَ</w:t>
      </w:r>
      <w:r w:rsidR="00640088" w:rsidRPr="00FE3688">
        <w:rPr>
          <w:rStyle w:val="Char0"/>
          <w:rtl/>
        </w:rPr>
        <w:t xml:space="preserve"> </w:t>
      </w:r>
      <w:r w:rsidR="00640088" w:rsidRPr="00FE3688">
        <w:rPr>
          <w:rStyle w:val="Char0"/>
          <w:rFonts w:hint="eastAsia"/>
          <w:rtl/>
        </w:rPr>
        <w:t>وَقَامَتِ</w:t>
      </w:r>
      <w:r w:rsidR="00640088" w:rsidRPr="00FE3688">
        <w:rPr>
          <w:rStyle w:val="Char0"/>
          <w:rtl/>
        </w:rPr>
        <w:t xml:space="preserve"> </w:t>
      </w:r>
      <w:r w:rsidR="00640088" w:rsidRPr="00FE3688">
        <w:rPr>
          <w:rStyle w:val="Char0"/>
          <w:rFonts w:hint="eastAsia"/>
          <w:rtl/>
        </w:rPr>
        <w:t>الصَّلَاةُ،</w:t>
      </w:r>
      <w:r w:rsidR="00640088" w:rsidRPr="00FE3688">
        <w:rPr>
          <w:rStyle w:val="Char0"/>
          <w:rtl/>
        </w:rPr>
        <w:t xml:space="preserve"> </w:t>
      </w:r>
      <w:r w:rsidR="00640088" w:rsidRPr="00FE3688">
        <w:rPr>
          <w:rStyle w:val="Char0"/>
          <w:rFonts w:hint="eastAsia"/>
          <w:rtl/>
        </w:rPr>
        <w:t>فَلْيَبْدَأْ</w:t>
      </w:r>
      <w:r w:rsidR="00640088" w:rsidRPr="00FE3688">
        <w:rPr>
          <w:rStyle w:val="Char0"/>
          <w:rtl/>
        </w:rPr>
        <w:t xml:space="preserve"> </w:t>
      </w:r>
      <w:r w:rsidR="00640088" w:rsidRPr="00FE3688">
        <w:rPr>
          <w:rStyle w:val="Char0"/>
          <w:rFonts w:hint="eastAsia"/>
          <w:rtl/>
        </w:rPr>
        <w:t>بِالْخَلَاءِ</w:t>
      </w:r>
      <w:r w:rsidR="00C91A99" w:rsidRPr="00C91A99">
        <w:rPr>
          <w:rStyle w:val="Char0"/>
          <w:rFonts w:hint="cs"/>
          <w:rtl/>
        </w:rPr>
        <w:t>»</w:t>
      </w:r>
      <w:r w:rsidR="00345ACF">
        <w:rPr>
          <w:rFonts w:ascii="Arial" w:hAnsi="Arial" w:cs="Traditional Arabic" w:hint="cs"/>
          <w:b/>
          <w:bCs/>
          <w:sz w:val="28"/>
          <w:szCs w:val="28"/>
          <w:rtl/>
          <w:lang w:bidi="fa-IR"/>
        </w:rPr>
        <w:t xml:space="preserve"> </w:t>
      </w:r>
      <w:r w:rsidR="007302DF" w:rsidRPr="007302DF">
        <w:rPr>
          <w:rFonts w:ascii="Arial" w:hAnsi="Arial" w:cs="B Lotus" w:hint="cs"/>
          <w:sz w:val="28"/>
          <w:szCs w:val="28"/>
          <w:rtl/>
          <w:lang w:bidi="fa-IR"/>
        </w:rPr>
        <w:t>«</w:t>
      </w:r>
      <w:r w:rsidR="0051785F" w:rsidRPr="009B61C0">
        <w:rPr>
          <w:rFonts w:ascii="Arial" w:hAnsi="Arial" w:cs="B Lotus" w:hint="cs"/>
          <w:sz w:val="28"/>
          <w:szCs w:val="28"/>
          <w:rtl/>
          <w:lang w:bidi="fa-IR"/>
        </w:rPr>
        <w:t>هرگاه يكي از ش</w:t>
      </w:r>
      <w:r w:rsidR="002B6B07" w:rsidRPr="009B61C0">
        <w:rPr>
          <w:rFonts w:ascii="Arial" w:hAnsi="Arial" w:cs="B Lotus" w:hint="cs"/>
          <w:sz w:val="28"/>
          <w:szCs w:val="28"/>
          <w:rtl/>
          <w:lang w:bidi="fa-IR"/>
        </w:rPr>
        <w:t>ما قصد رفتن براي قضاي حاجت د</w:t>
      </w:r>
      <w:r w:rsidR="0051785F" w:rsidRPr="009B61C0">
        <w:rPr>
          <w:rFonts w:ascii="Arial" w:hAnsi="Arial" w:cs="B Lotus" w:hint="cs"/>
          <w:sz w:val="28"/>
          <w:szCs w:val="28"/>
          <w:rtl/>
          <w:lang w:bidi="fa-IR"/>
        </w:rPr>
        <w:t xml:space="preserve">اشت </w:t>
      </w:r>
      <w:r w:rsidR="007302DF">
        <w:rPr>
          <w:rFonts w:ascii="Arial" w:hAnsi="Arial" w:cs="B Lotus" w:hint="cs"/>
          <w:sz w:val="28"/>
          <w:szCs w:val="28"/>
          <w:rtl/>
          <w:lang w:bidi="fa-IR"/>
        </w:rPr>
        <w:t>و</w:t>
      </w:r>
      <w:r w:rsidR="0051785F" w:rsidRPr="009B61C0">
        <w:rPr>
          <w:rFonts w:ascii="Arial" w:hAnsi="Arial" w:cs="B Lotus" w:hint="cs"/>
          <w:sz w:val="28"/>
          <w:szCs w:val="28"/>
          <w:rtl/>
          <w:lang w:bidi="fa-IR"/>
        </w:rPr>
        <w:t xml:space="preserve"> نماز</w:t>
      </w:r>
      <w:r w:rsidR="00345ACF" w:rsidRPr="009B61C0">
        <w:rPr>
          <w:rFonts w:ascii="Arial" w:hAnsi="Arial" w:cs="B Lotus" w:hint="cs"/>
          <w:sz w:val="28"/>
          <w:szCs w:val="28"/>
          <w:rtl/>
          <w:lang w:bidi="fa-IR"/>
        </w:rPr>
        <w:t xml:space="preserve"> </w:t>
      </w:r>
      <w:r w:rsidR="0051785F" w:rsidRPr="009B61C0">
        <w:rPr>
          <w:rFonts w:ascii="Arial" w:hAnsi="Arial" w:cs="B Lotus" w:hint="cs"/>
          <w:sz w:val="28"/>
          <w:szCs w:val="28"/>
          <w:rtl/>
          <w:lang w:bidi="fa-IR"/>
        </w:rPr>
        <w:t>اقامه شد، رفتن براي قضاي حاجت را بر نماز مقدم كرده و ابتدا براي قضاي حاجت برود.</w:t>
      </w:r>
      <w:r w:rsidR="007302DF">
        <w:rPr>
          <w:rFonts w:ascii="Arial" w:hAnsi="Arial" w:cs="B Lotus" w:hint="cs"/>
          <w:sz w:val="28"/>
          <w:szCs w:val="28"/>
          <w:rtl/>
          <w:lang w:bidi="fa-IR"/>
        </w:rPr>
        <w:t>»</w:t>
      </w:r>
    </w:p>
    <w:p w:rsidR="007A1945" w:rsidRPr="009B61C0" w:rsidRDefault="007A1945" w:rsidP="007302DF">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 xml:space="preserve">به اتفاق علما دفع بول و غائط </w:t>
      </w:r>
      <w:r w:rsidR="00700DAD" w:rsidRPr="009B61C0">
        <w:rPr>
          <w:rFonts w:ascii="Arial" w:hAnsi="Arial" w:cs="B Lotus" w:hint="cs"/>
          <w:sz w:val="28"/>
          <w:szCs w:val="28"/>
          <w:rtl/>
          <w:lang w:bidi="fa-IR"/>
        </w:rPr>
        <w:t>دو عذر</w:t>
      </w:r>
      <w:r w:rsidR="00A623E8">
        <w:rPr>
          <w:rFonts w:ascii="Arial" w:hAnsi="Arial" w:cs="B Lotus" w:hint="cs"/>
          <w:sz w:val="28"/>
          <w:szCs w:val="28"/>
          <w:rtl/>
          <w:lang w:bidi="fa-IR"/>
        </w:rPr>
        <w:t xml:space="preserve"> مي‌</w:t>
      </w:r>
      <w:r w:rsidR="007302DF">
        <w:rPr>
          <w:rFonts w:ascii="Arial" w:hAnsi="Arial" w:cs="B Lotus" w:hint="cs"/>
          <w:sz w:val="28"/>
          <w:szCs w:val="28"/>
          <w:rtl/>
          <w:lang w:bidi="fa-IR"/>
        </w:rPr>
        <w:t>باشند كه هر</w:t>
      </w:r>
      <w:r w:rsidR="00700DAD" w:rsidRPr="009B61C0">
        <w:rPr>
          <w:rFonts w:ascii="Arial" w:hAnsi="Arial" w:cs="B Lotus" w:hint="cs"/>
          <w:sz w:val="28"/>
          <w:szCs w:val="28"/>
          <w:rtl/>
          <w:lang w:bidi="fa-IR"/>
        </w:rPr>
        <w:t>يك از</w:t>
      </w:r>
      <w:r w:rsidR="00A623E8">
        <w:rPr>
          <w:rFonts w:ascii="Arial" w:hAnsi="Arial" w:cs="B Lotus" w:hint="cs"/>
          <w:sz w:val="28"/>
          <w:szCs w:val="28"/>
          <w:rtl/>
          <w:lang w:bidi="fa-IR"/>
        </w:rPr>
        <w:t xml:space="preserve"> آن‌ها </w:t>
      </w:r>
      <w:r w:rsidR="00700DAD" w:rsidRPr="009B61C0">
        <w:rPr>
          <w:rFonts w:ascii="Arial" w:hAnsi="Arial" w:cs="B Lotus" w:hint="cs"/>
          <w:sz w:val="28"/>
          <w:szCs w:val="28"/>
          <w:rtl/>
          <w:lang w:bidi="fa-IR"/>
        </w:rPr>
        <w:t>موجب ساقط شدن نماز جماعت از صاحبش</w:t>
      </w:r>
      <w:r w:rsidR="00A623E8">
        <w:rPr>
          <w:rFonts w:ascii="Arial" w:hAnsi="Arial" w:cs="B Lotus" w:hint="cs"/>
          <w:sz w:val="28"/>
          <w:szCs w:val="28"/>
          <w:rtl/>
          <w:lang w:bidi="fa-IR"/>
        </w:rPr>
        <w:t xml:space="preserve"> مي‌</w:t>
      </w:r>
      <w:r w:rsidR="00700DAD" w:rsidRPr="009B61C0">
        <w:rPr>
          <w:rFonts w:ascii="Arial" w:hAnsi="Arial" w:cs="B Lotus" w:hint="cs"/>
          <w:sz w:val="28"/>
          <w:szCs w:val="28"/>
          <w:rtl/>
          <w:lang w:bidi="fa-IR"/>
        </w:rPr>
        <w:t xml:space="preserve">باشند. </w:t>
      </w:r>
      <w:r w:rsidR="00E13A3C" w:rsidRPr="009B61C0">
        <w:rPr>
          <w:rFonts w:ascii="Arial" w:hAnsi="Arial" w:cs="B Lotus" w:hint="cs"/>
          <w:sz w:val="28"/>
          <w:szCs w:val="28"/>
          <w:rtl/>
          <w:lang w:bidi="fa-IR"/>
        </w:rPr>
        <w:t>و ايستادن براي نماز با وجود نياز به دفع يكي از</w:t>
      </w:r>
      <w:r w:rsidR="00A623E8">
        <w:rPr>
          <w:rFonts w:ascii="Arial" w:hAnsi="Arial" w:cs="B Lotus" w:hint="cs"/>
          <w:sz w:val="28"/>
          <w:szCs w:val="28"/>
          <w:rtl/>
          <w:lang w:bidi="fa-IR"/>
        </w:rPr>
        <w:t xml:space="preserve"> آن‌</w:t>
      </w:r>
      <w:r w:rsidR="007302DF">
        <w:rPr>
          <w:rFonts w:ascii="Arial" w:hAnsi="Arial" w:cs="B Lotus" w:hint="cs"/>
          <w:sz w:val="28"/>
          <w:szCs w:val="28"/>
          <w:rtl/>
          <w:lang w:bidi="fa-IR"/>
        </w:rPr>
        <w:t>دو</w:t>
      </w:r>
      <w:r w:rsidR="00A623E8">
        <w:rPr>
          <w:rFonts w:ascii="Arial" w:hAnsi="Arial" w:cs="B Lotus" w:hint="cs"/>
          <w:sz w:val="28"/>
          <w:szCs w:val="28"/>
          <w:rtl/>
          <w:lang w:bidi="fa-IR"/>
        </w:rPr>
        <w:t>،</w:t>
      </w:r>
      <w:r w:rsidR="00E13A3C" w:rsidRPr="009B61C0">
        <w:rPr>
          <w:rFonts w:ascii="Arial" w:hAnsi="Arial" w:cs="B Lotus" w:hint="cs"/>
          <w:sz w:val="28"/>
          <w:szCs w:val="28"/>
          <w:rtl/>
          <w:lang w:bidi="fa-IR"/>
        </w:rPr>
        <w:t xml:space="preserve"> سبب دوري نماز از خشوع و مشغول شدن به</w:t>
      </w:r>
      <w:r w:rsidR="00A623E8">
        <w:rPr>
          <w:rFonts w:ascii="Arial" w:hAnsi="Arial" w:cs="B Lotus" w:hint="cs"/>
          <w:sz w:val="28"/>
          <w:szCs w:val="28"/>
          <w:rtl/>
          <w:lang w:bidi="fa-IR"/>
        </w:rPr>
        <w:t xml:space="preserve"> آن‌ها مي‌</w:t>
      </w:r>
      <w:r w:rsidR="00E13A3C" w:rsidRPr="009B61C0">
        <w:rPr>
          <w:rFonts w:ascii="Arial" w:hAnsi="Arial" w:cs="B Lotus" w:hint="cs"/>
          <w:sz w:val="28"/>
          <w:szCs w:val="28"/>
          <w:rtl/>
          <w:lang w:bidi="fa-IR"/>
        </w:rPr>
        <w:t>شود.</w:t>
      </w:r>
    </w:p>
    <w:p w:rsidR="00421D23" w:rsidRPr="006A1CC9" w:rsidRDefault="00421D23" w:rsidP="00F42E99">
      <w:pPr>
        <w:widowControl w:val="0"/>
        <w:autoSpaceDE w:val="0"/>
        <w:autoSpaceDN w:val="0"/>
        <w:bidi/>
        <w:adjustRightInd w:val="0"/>
        <w:spacing w:after="0" w:line="240" w:lineRule="auto"/>
        <w:ind w:firstLine="284"/>
        <w:jc w:val="both"/>
        <w:rPr>
          <w:rFonts w:ascii="Arial" w:hAnsi="Arial" w:cs="B Lotus"/>
          <w:b/>
          <w:bCs/>
          <w:sz w:val="28"/>
          <w:szCs w:val="28"/>
          <w:rtl/>
          <w:lang w:bidi="fa-IR"/>
        </w:rPr>
      </w:pPr>
      <w:r w:rsidRPr="006A1CC9">
        <w:rPr>
          <w:rFonts w:ascii="Arial" w:hAnsi="Arial" w:cs="B Lotus" w:hint="cs"/>
          <w:b/>
          <w:bCs/>
          <w:sz w:val="28"/>
          <w:szCs w:val="28"/>
          <w:rtl/>
          <w:lang w:bidi="fa-IR"/>
        </w:rPr>
        <w:t>9- خوردن سير و پياز و تره فرنگي</w:t>
      </w:r>
      <w:r w:rsidR="00CE42B4">
        <w:rPr>
          <w:rFonts w:ascii="Arial" w:hAnsi="Arial" w:cs="B Lotus" w:hint="cs"/>
          <w:b/>
          <w:bCs/>
          <w:sz w:val="28"/>
          <w:szCs w:val="28"/>
          <w:rtl/>
          <w:lang w:bidi="fa-IR"/>
        </w:rPr>
        <w:t xml:space="preserve"> (</w:t>
      </w:r>
      <w:r w:rsidRPr="006A1CC9">
        <w:rPr>
          <w:rFonts w:ascii="Arial" w:hAnsi="Arial" w:cs="B Lotus" w:hint="cs"/>
          <w:b/>
          <w:bCs/>
          <w:sz w:val="28"/>
          <w:szCs w:val="28"/>
          <w:rtl/>
          <w:lang w:bidi="fa-IR"/>
        </w:rPr>
        <w:t>پيازچه) و مانند اين</w:t>
      </w:r>
      <w:r w:rsidR="0062343F">
        <w:rPr>
          <w:rFonts w:ascii="Arial" w:hAnsi="Arial" w:cs="B Lotus" w:hint="eastAsia"/>
          <w:b/>
          <w:bCs/>
          <w:sz w:val="28"/>
          <w:szCs w:val="28"/>
          <w:rtl/>
          <w:lang w:bidi="fa-IR"/>
        </w:rPr>
        <w:t>‌</w:t>
      </w:r>
      <w:r w:rsidRPr="006A1CC9">
        <w:rPr>
          <w:rFonts w:ascii="Arial" w:hAnsi="Arial" w:cs="B Lotus" w:hint="cs"/>
          <w:b/>
          <w:bCs/>
          <w:sz w:val="28"/>
          <w:szCs w:val="28"/>
          <w:rtl/>
          <w:lang w:bidi="fa-IR"/>
        </w:rPr>
        <w:t>ها</w:t>
      </w:r>
      <w:r w:rsidR="00D17B3C" w:rsidRPr="006A1CC9">
        <w:rPr>
          <w:rFonts w:ascii="Arial" w:hAnsi="Arial" w:cs="B Lotus" w:hint="cs"/>
          <w:b/>
          <w:bCs/>
          <w:sz w:val="28"/>
          <w:szCs w:val="28"/>
          <w:rtl/>
          <w:lang w:bidi="fa-IR"/>
        </w:rPr>
        <w:t>، اگر بوی آن باقی بماند:</w:t>
      </w:r>
    </w:p>
    <w:p w:rsidR="0096216F" w:rsidRPr="009B61C0" w:rsidRDefault="00D17B3C" w:rsidP="007302DF">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باقی ماندن بوی</w:t>
      </w:r>
      <w:r w:rsidR="00A623E8">
        <w:rPr>
          <w:rFonts w:ascii="Arial" w:hAnsi="Arial" w:cs="B Lotus" w:hint="cs"/>
          <w:sz w:val="28"/>
          <w:szCs w:val="28"/>
          <w:rtl/>
          <w:lang w:bidi="fa-IR"/>
        </w:rPr>
        <w:t xml:space="preserve"> آن‌ها </w:t>
      </w:r>
      <w:r w:rsidRPr="009B61C0">
        <w:rPr>
          <w:rFonts w:ascii="Arial" w:hAnsi="Arial" w:cs="B Lotus" w:hint="cs"/>
          <w:sz w:val="28"/>
          <w:szCs w:val="28"/>
          <w:rtl/>
          <w:lang w:bidi="fa-IR"/>
        </w:rPr>
        <w:t xml:space="preserve">عذری در </w:t>
      </w:r>
      <w:r w:rsidR="007302DF">
        <w:rPr>
          <w:rFonts w:ascii="Arial" w:hAnsi="Arial" w:cs="B Lotus" w:hint="cs"/>
          <w:sz w:val="28"/>
          <w:szCs w:val="28"/>
          <w:rtl/>
          <w:lang w:bidi="fa-IR"/>
        </w:rPr>
        <w:t>عدم شرکت در</w:t>
      </w:r>
      <w:r w:rsidRPr="009B61C0">
        <w:rPr>
          <w:rFonts w:ascii="Arial" w:hAnsi="Arial" w:cs="B Lotus" w:hint="cs"/>
          <w:sz w:val="28"/>
          <w:szCs w:val="28"/>
          <w:rtl/>
          <w:lang w:bidi="fa-IR"/>
        </w:rPr>
        <w:t xml:space="preserve"> جماعت</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باشد تا اینکه مردم و ملائکه اذیت نشوند. از جابر</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از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روایت است که فرمودند</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351"/>
      </w:r>
      <w:r w:rsidR="00093F8E" w:rsidRPr="00A10D82">
        <w:rPr>
          <w:rFonts w:ascii="Arial" w:hAnsi="Arial" w:cs="B Lotus" w:hint="cs"/>
          <w:sz w:val="28"/>
          <w:szCs w:val="28"/>
          <w:vertAlign w:val="superscript"/>
          <w:rtl/>
          <w:lang w:bidi="fa-IR"/>
        </w:rPr>
        <w:t>)</w:t>
      </w:r>
      <w:r w:rsidRPr="009B61C0">
        <w:rPr>
          <w:rFonts w:ascii="Arial" w:hAnsi="Arial" w:cs="B Lotus" w:hint="cs"/>
          <w:sz w:val="28"/>
          <w:szCs w:val="28"/>
          <w:rtl/>
          <w:lang w:bidi="fa-IR"/>
        </w:rPr>
        <w:t>:</w:t>
      </w:r>
      <w:r w:rsidR="00CE42B4">
        <w:rPr>
          <w:rFonts w:ascii="Arial" w:hAnsi="Arial" w:cs="B Lotus" w:hint="cs"/>
          <w:sz w:val="28"/>
          <w:szCs w:val="28"/>
          <w:rtl/>
          <w:lang w:bidi="fa-IR"/>
        </w:rPr>
        <w:t xml:space="preserve"> </w:t>
      </w:r>
      <w:r w:rsidR="00AB6BDD" w:rsidRPr="00AB6BDD">
        <w:rPr>
          <w:rStyle w:val="Char0"/>
          <w:rFonts w:hint="cs"/>
          <w:rtl/>
        </w:rPr>
        <w:t>«</w:t>
      </w:r>
      <w:r w:rsidRPr="00FE3688">
        <w:rPr>
          <w:rStyle w:val="Char0"/>
          <w:rFonts w:hint="eastAsia"/>
          <w:rtl/>
        </w:rPr>
        <w:t>مَنْ</w:t>
      </w:r>
      <w:r w:rsidRPr="00FE3688">
        <w:rPr>
          <w:rStyle w:val="Char0"/>
          <w:rtl/>
        </w:rPr>
        <w:t xml:space="preserve"> </w:t>
      </w:r>
      <w:r w:rsidRPr="00FE3688">
        <w:rPr>
          <w:rStyle w:val="Char0"/>
          <w:rFonts w:hint="eastAsia"/>
          <w:rtl/>
        </w:rPr>
        <w:t>أَكَلَ</w:t>
      </w:r>
      <w:r w:rsidRPr="00FE3688">
        <w:rPr>
          <w:rStyle w:val="Char0"/>
          <w:rtl/>
        </w:rPr>
        <w:t xml:space="preserve"> </w:t>
      </w:r>
      <w:r w:rsidRPr="00FE3688">
        <w:rPr>
          <w:rStyle w:val="Char0"/>
          <w:rFonts w:hint="eastAsia"/>
          <w:rtl/>
        </w:rPr>
        <w:t>مِنْ</w:t>
      </w:r>
      <w:r w:rsidRPr="00FE3688">
        <w:rPr>
          <w:rStyle w:val="Char0"/>
          <w:rtl/>
        </w:rPr>
        <w:t xml:space="preserve"> </w:t>
      </w:r>
      <w:r w:rsidRPr="00FE3688">
        <w:rPr>
          <w:rStyle w:val="Char0"/>
          <w:rFonts w:hint="eastAsia"/>
          <w:rtl/>
        </w:rPr>
        <w:t>هَذِهِ</w:t>
      </w:r>
      <w:r w:rsidRPr="00FE3688">
        <w:rPr>
          <w:rStyle w:val="Char0"/>
          <w:rtl/>
        </w:rPr>
        <w:t xml:space="preserve"> </w:t>
      </w:r>
      <w:r w:rsidRPr="00FE3688">
        <w:rPr>
          <w:rStyle w:val="Char0"/>
          <w:rFonts w:hint="eastAsia"/>
          <w:rtl/>
        </w:rPr>
        <w:t>الْبَقْلَةِ،</w:t>
      </w:r>
      <w:r w:rsidRPr="00FE3688">
        <w:rPr>
          <w:rStyle w:val="Char0"/>
          <w:rtl/>
        </w:rPr>
        <w:t xml:space="preserve"> </w:t>
      </w:r>
      <w:r w:rsidRPr="00FE3688">
        <w:rPr>
          <w:rStyle w:val="Char0"/>
          <w:rFonts w:hint="eastAsia"/>
          <w:rtl/>
        </w:rPr>
        <w:t>الثُّومِ</w:t>
      </w:r>
      <w:r w:rsidRPr="00FE3688">
        <w:rPr>
          <w:rStyle w:val="Char0"/>
          <w:rtl/>
        </w:rPr>
        <w:t xml:space="preserve"> - </w:t>
      </w:r>
      <w:r w:rsidRPr="00FE3688">
        <w:rPr>
          <w:rStyle w:val="Char0"/>
          <w:rFonts w:hint="eastAsia"/>
          <w:rtl/>
        </w:rPr>
        <w:t>وقَالَ</w:t>
      </w:r>
      <w:r w:rsidRPr="00FE3688">
        <w:rPr>
          <w:rStyle w:val="Char0"/>
          <w:rtl/>
        </w:rPr>
        <w:t xml:space="preserve"> </w:t>
      </w:r>
      <w:r w:rsidRPr="00FE3688">
        <w:rPr>
          <w:rStyle w:val="Char0"/>
          <w:rFonts w:hint="eastAsia"/>
          <w:rtl/>
        </w:rPr>
        <w:t>مَرَّةً</w:t>
      </w:r>
      <w:r w:rsidRPr="00FE3688">
        <w:rPr>
          <w:rStyle w:val="Char0"/>
          <w:rtl/>
        </w:rPr>
        <w:t xml:space="preserve">: </w:t>
      </w:r>
      <w:r w:rsidRPr="00FE3688">
        <w:rPr>
          <w:rStyle w:val="Char0"/>
          <w:rFonts w:hint="eastAsia"/>
          <w:rtl/>
        </w:rPr>
        <w:t>مَنْ</w:t>
      </w:r>
      <w:r w:rsidRPr="00FE3688">
        <w:rPr>
          <w:rStyle w:val="Char0"/>
          <w:rtl/>
        </w:rPr>
        <w:t xml:space="preserve"> </w:t>
      </w:r>
      <w:r w:rsidRPr="00FE3688">
        <w:rPr>
          <w:rStyle w:val="Char0"/>
          <w:rFonts w:hint="eastAsia"/>
          <w:rtl/>
        </w:rPr>
        <w:t>أَكَلَ</w:t>
      </w:r>
      <w:r w:rsidRPr="00FE3688">
        <w:rPr>
          <w:rStyle w:val="Char0"/>
          <w:rtl/>
        </w:rPr>
        <w:t xml:space="preserve"> </w:t>
      </w:r>
      <w:r w:rsidRPr="00FE3688">
        <w:rPr>
          <w:rStyle w:val="Char0"/>
          <w:rFonts w:hint="eastAsia"/>
          <w:rtl/>
        </w:rPr>
        <w:t>الْبَصَلَ</w:t>
      </w:r>
      <w:r w:rsidRPr="00FE3688">
        <w:rPr>
          <w:rStyle w:val="Char0"/>
          <w:rtl/>
        </w:rPr>
        <w:t xml:space="preserve"> </w:t>
      </w:r>
      <w:r w:rsidRPr="00FE3688">
        <w:rPr>
          <w:rStyle w:val="Char0"/>
          <w:rFonts w:hint="eastAsia"/>
          <w:rtl/>
        </w:rPr>
        <w:t>وَالثُّومَ</w:t>
      </w:r>
      <w:r w:rsidRPr="00FE3688">
        <w:rPr>
          <w:rStyle w:val="Char0"/>
          <w:rtl/>
        </w:rPr>
        <w:t xml:space="preserve"> </w:t>
      </w:r>
      <w:r w:rsidRPr="00FE3688">
        <w:rPr>
          <w:rStyle w:val="Char0"/>
          <w:rFonts w:hint="eastAsia"/>
          <w:rtl/>
        </w:rPr>
        <w:t>وَالْكُرَّاثَ</w:t>
      </w:r>
      <w:r w:rsidRPr="00FE3688">
        <w:rPr>
          <w:rStyle w:val="Char0"/>
          <w:rtl/>
        </w:rPr>
        <w:t xml:space="preserve"> </w:t>
      </w:r>
      <w:r w:rsidRPr="00FE3688">
        <w:rPr>
          <w:rStyle w:val="Char0"/>
          <w:rFonts w:hint="eastAsia"/>
          <w:rtl/>
        </w:rPr>
        <w:t>فَلَا</w:t>
      </w:r>
      <w:r w:rsidRPr="00FE3688">
        <w:rPr>
          <w:rStyle w:val="Char0"/>
          <w:rtl/>
        </w:rPr>
        <w:t xml:space="preserve"> </w:t>
      </w:r>
      <w:r w:rsidRPr="00FE3688">
        <w:rPr>
          <w:rStyle w:val="Char0"/>
          <w:rFonts w:hint="eastAsia"/>
          <w:rtl/>
        </w:rPr>
        <w:t>يَقْرَبَنَّ</w:t>
      </w:r>
      <w:r w:rsidRPr="00FE3688">
        <w:rPr>
          <w:rStyle w:val="Char0"/>
          <w:rtl/>
        </w:rPr>
        <w:t xml:space="preserve"> </w:t>
      </w:r>
      <w:r w:rsidRPr="00FE3688">
        <w:rPr>
          <w:rStyle w:val="Char0"/>
          <w:rFonts w:hint="eastAsia"/>
          <w:rtl/>
        </w:rPr>
        <w:t>مَسْجِدَنَا،</w:t>
      </w:r>
      <w:r w:rsidRPr="00FE3688">
        <w:rPr>
          <w:rStyle w:val="Char0"/>
          <w:rtl/>
        </w:rPr>
        <w:t xml:space="preserve"> </w:t>
      </w:r>
      <w:r w:rsidRPr="00FE3688">
        <w:rPr>
          <w:rStyle w:val="Char0"/>
          <w:rFonts w:hint="eastAsia"/>
          <w:rtl/>
        </w:rPr>
        <w:t>فَإِنَّ</w:t>
      </w:r>
      <w:r w:rsidRPr="00FE3688">
        <w:rPr>
          <w:rStyle w:val="Char0"/>
          <w:rtl/>
        </w:rPr>
        <w:t xml:space="preserve"> </w:t>
      </w:r>
      <w:r w:rsidRPr="00FE3688">
        <w:rPr>
          <w:rStyle w:val="Char0"/>
          <w:rFonts w:hint="eastAsia"/>
          <w:rtl/>
        </w:rPr>
        <w:t>الْمَلَائِكَةَ</w:t>
      </w:r>
      <w:r w:rsidRPr="00FE3688">
        <w:rPr>
          <w:rStyle w:val="Char0"/>
          <w:rtl/>
        </w:rPr>
        <w:t xml:space="preserve"> </w:t>
      </w:r>
      <w:r w:rsidRPr="00FE3688">
        <w:rPr>
          <w:rStyle w:val="Char0"/>
          <w:rFonts w:hint="eastAsia"/>
          <w:rtl/>
        </w:rPr>
        <w:t>تَتَأَذَّى</w:t>
      </w:r>
      <w:r w:rsidRPr="00FE3688">
        <w:rPr>
          <w:rStyle w:val="Char0"/>
          <w:rtl/>
        </w:rPr>
        <w:t xml:space="preserve"> </w:t>
      </w:r>
      <w:r w:rsidRPr="00FE3688">
        <w:rPr>
          <w:rStyle w:val="Char0"/>
          <w:rFonts w:hint="eastAsia"/>
          <w:rtl/>
        </w:rPr>
        <w:t>مِمَّا</w:t>
      </w:r>
      <w:r w:rsidRPr="00FE3688">
        <w:rPr>
          <w:rStyle w:val="Char0"/>
          <w:rtl/>
        </w:rPr>
        <w:t xml:space="preserve"> </w:t>
      </w:r>
      <w:r w:rsidRPr="00FE3688">
        <w:rPr>
          <w:rStyle w:val="Char0"/>
          <w:rFonts w:hint="eastAsia"/>
          <w:rtl/>
        </w:rPr>
        <w:t>يَتَأَذَّى</w:t>
      </w:r>
      <w:r w:rsidRPr="00FE3688">
        <w:rPr>
          <w:rStyle w:val="Char0"/>
          <w:rtl/>
        </w:rPr>
        <w:t xml:space="preserve"> </w:t>
      </w:r>
      <w:r w:rsidRPr="00FE3688">
        <w:rPr>
          <w:rStyle w:val="Char0"/>
          <w:rFonts w:hint="eastAsia"/>
          <w:rtl/>
        </w:rPr>
        <w:t>مِنْهُ</w:t>
      </w:r>
      <w:r w:rsidRPr="00FE3688">
        <w:rPr>
          <w:rStyle w:val="Char0"/>
          <w:rtl/>
        </w:rPr>
        <w:t xml:space="preserve"> </w:t>
      </w:r>
      <w:r w:rsidRPr="00FE3688">
        <w:rPr>
          <w:rStyle w:val="Char0"/>
          <w:rFonts w:hint="eastAsia"/>
          <w:rtl/>
        </w:rPr>
        <w:t>بَنُو</w:t>
      </w:r>
      <w:r w:rsidRPr="00FE3688">
        <w:rPr>
          <w:rStyle w:val="Char0"/>
          <w:rtl/>
        </w:rPr>
        <w:t xml:space="preserve"> </w:t>
      </w:r>
      <w:r w:rsidRPr="00FE3688">
        <w:rPr>
          <w:rStyle w:val="Char0"/>
          <w:rFonts w:hint="eastAsia"/>
          <w:rtl/>
        </w:rPr>
        <w:t>آدَمَ</w:t>
      </w:r>
      <w:r w:rsidR="00C91A99" w:rsidRPr="00C91A99">
        <w:rPr>
          <w:rStyle w:val="Char0"/>
          <w:rFonts w:hint="cs"/>
          <w:rtl/>
        </w:rPr>
        <w:t>»</w:t>
      </w:r>
      <w:r w:rsidRPr="009B61C0">
        <w:rPr>
          <w:rFonts w:ascii="Arial" w:hAnsi="Arial" w:cs="B Lotus" w:hint="cs"/>
          <w:sz w:val="28"/>
          <w:szCs w:val="28"/>
          <w:rtl/>
          <w:lang w:bidi="fa-IR"/>
        </w:rPr>
        <w:t xml:space="preserve"> </w:t>
      </w:r>
      <w:r w:rsidR="007302DF">
        <w:rPr>
          <w:rFonts w:ascii="Arial" w:hAnsi="Arial" w:cs="B Lotus" w:hint="cs"/>
          <w:sz w:val="28"/>
          <w:szCs w:val="28"/>
          <w:rtl/>
          <w:lang w:bidi="fa-IR"/>
        </w:rPr>
        <w:t>«</w:t>
      </w:r>
      <w:r w:rsidRPr="009B61C0">
        <w:rPr>
          <w:rFonts w:ascii="Arial" w:hAnsi="Arial" w:cs="B Lotus" w:hint="cs"/>
          <w:sz w:val="28"/>
          <w:szCs w:val="28"/>
          <w:rtl/>
          <w:lang w:bidi="fa-IR"/>
        </w:rPr>
        <w:t xml:space="preserve">هرکس از این سبزی </w:t>
      </w:r>
      <w:r w:rsidR="002B6B07" w:rsidRPr="009B61C0">
        <w:rPr>
          <w:rFonts w:ascii="Arial" w:hAnsi="Arial" w:cs="B Lotus" w:hint="cs"/>
          <w:sz w:val="28"/>
          <w:szCs w:val="28"/>
          <w:rtl/>
          <w:lang w:bidi="fa-IR"/>
        </w:rPr>
        <w:t>-</w:t>
      </w:r>
      <w:r w:rsidRPr="009B61C0">
        <w:rPr>
          <w:rFonts w:ascii="Arial" w:hAnsi="Arial" w:cs="B Lotus" w:hint="cs"/>
          <w:sz w:val="28"/>
          <w:szCs w:val="28"/>
          <w:rtl/>
          <w:lang w:bidi="fa-IR"/>
        </w:rPr>
        <w:t xml:space="preserve"> سیر</w:t>
      </w:r>
      <w:r w:rsidR="002B6B07" w:rsidRPr="009B61C0">
        <w:rPr>
          <w:rFonts w:ascii="Arial" w:hAnsi="Arial" w:cs="B Lotus" w:hint="cs"/>
          <w:sz w:val="28"/>
          <w:szCs w:val="28"/>
          <w:rtl/>
          <w:lang w:bidi="fa-IR"/>
        </w:rPr>
        <w:t>-</w:t>
      </w:r>
      <w:r w:rsidRPr="009B61C0">
        <w:rPr>
          <w:rFonts w:ascii="Arial" w:hAnsi="Arial" w:cs="B Lotus" w:hint="cs"/>
          <w:sz w:val="28"/>
          <w:szCs w:val="28"/>
          <w:rtl/>
          <w:lang w:bidi="fa-IR"/>
        </w:rPr>
        <w:t xml:space="preserve"> بخورد و</w:t>
      </w:r>
      <w:r w:rsidR="009126F8" w:rsidRPr="009B61C0">
        <w:rPr>
          <w:rFonts w:ascii="Arial" w:hAnsi="Arial" w:cs="B Lotus" w:hint="cs"/>
          <w:sz w:val="28"/>
          <w:szCs w:val="28"/>
          <w:rtl/>
          <w:lang w:bidi="fa-IR"/>
        </w:rPr>
        <w:t xml:space="preserve"> </w:t>
      </w:r>
      <w:r w:rsidRPr="009B61C0">
        <w:rPr>
          <w:rFonts w:ascii="Arial" w:hAnsi="Arial" w:cs="B Lotus" w:hint="cs"/>
          <w:sz w:val="28"/>
          <w:szCs w:val="28"/>
          <w:rtl/>
          <w:lang w:bidi="fa-IR"/>
        </w:rPr>
        <w:t>باری دیگر فرمودند: هرکس که پیاز و سیر و تره فرنگی</w:t>
      </w:r>
      <w:r w:rsidR="00CE42B4">
        <w:rPr>
          <w:rFonts w:ascii="Arial" w:hAnsi="Arial" w:cs="B Lotus" w:hint="cs"/>
          <w:sz w:val="28"/>
          <w:szCs w:val="28"/>
          <w:rtl/>
          <w:lang w:bidi="fa-IR"/>
        </w:rPr>
        <w:t xml:space="preserve"> (</w:t>
      </w:r>
      <w:r w:rsidRPr="009B61C0">
        <w:rPr>
          <w:rFonts w:ascii="Arial" w:hAnsi="Arial" w:cs="B Lotus" w:hint="cs"/>
          <w:sz w:val="28"/>
          <w:szCs w:val="28"/>
          <w:rtl/>
          <w:lang w:bidi="fa-IR"/>
        </w:rPr>
        <w:t xml:space="preserve">پیازچه) بخورد، نباید به مسجد ما نزدیک شود چرا که فرشتگان از آنچه </w:t>
      </w:r>
      <w:r w:rsidR="007302DF">
        <w:rPr>
          <w:rFonts w:ascii="Arial" w:hAnsi="Arial" w:cs="B Lotus" w:hint="cs"/>
          <w:sz w:val="28"/>
          <w:szCs w:val="28"/>
          <w:rtl/>
          <w:lang w:bidi="fa-IR"/>
        </w:rPr>
        <w:t>انسانها</w:t>
      </w:r>
      <w:r w:rsidRPr="009B61C0">
        <w:rPr>
          <w:rFonts w:ascii="Arial" w:hAnsi="Arial" w:cs="B Lotus" w:hint="cs"/>
          <w:sz w:val="28"/>
          <w:szCs w:val="28"/>
          <w:rtl/>
          <w:lang w:bidi="fa-IR"/>
        </w:rPr>
        <w:t xml:space="preserve"> از آن ناراحت</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شوند، ناراحت و اذیت</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شوند.</w:t>
      </w:r>
      <w:r w:rsidR="007302DF">
        <w:rPr>
          <w:rFonts w:ascii="Arial" w:hAnsi="Arial" w:cs="B Lotus" w:hint="cs"/>
          <w:sz w:val="28"/>
          <w:szCs w:val="28"/>
          <w:rtl/>
          <w:lang w:bidi="fa-IR"/>
        </w:rPr>
        <w:t>»</w:t>
      </w:r>
    </w:p>
    <w:p w:rsidR="0096216F" w:rsidRPr="009B61C0" w:rsidRDefault="0096216F" w:rsidP="007302DF">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w:t>
      </w:r>
      <w:r w:rsidR="0084323E">
        <w:rPr>
          <w:rFonts w:ascii="Arial" w:hAnsi="Arial" w:cs="B Lotus" w:hint="cs"/>
          <w:sz w:val="28"/>
          <w:szCs w:val="28"/>
          <w:rtl/>
          <w:lang w:bidi="fa-IR"/>
        </w:rPr>
        <w:t xml:space="preserve"> </w:t>
      </w:r>
      <w:r w:rsidR="007302DF">
        <w:rPr>
          <w:rFonts w:ascii="Arial" w:hAnsi="Arial" w:cs="B Lotus" w:hint="cs"/>
          <w:sz w:val="28"/>
          <w:szCs w:val="28"/>
          <w:rtl/>
          <w:lang w:bidi="fa-IR"/>
        </w:rPr>
        <w:t xml:space="preserve">این در حالتی است که </w:t>
      </w:r>
      <w:r w:rsidRPr="009B61C0">
        <w:rPr>
          <w:rFonts w:ascii="Arial" w:hAnsi="Arial" w:cs="B Lotus" w:hint="cs"/>
          <w:sz w:val="28"/>
          <w:szCs w:val="28"/>
          <w:rtl/>
          <w:lang w:bidi="fa-IR"/>
        </w:rPr>
        <w:t xml:space="preserve">این </w:t>
      </w:r>
      <w:r w:rsidR="007302DF">
        <w:rPr>
          <w:rFonts w:ascii="Arial" w:hAnsi="Arial" w:cs="B Lotus" w:hint="cs"/>
          <w:sz w:val="28"/>
          <w:szCs w:val="28"/>
          <w:rtl/>
          <w:lang w:bidi="fa-IR"/>
        </w:rPr>
        <w:t>سبزیجات به صورت</w:t>
      </w:r>
      <w:r w:rsidRPr="009B61C0">
        <w:rPr>
          <w:rFonts w:ascii="Arial" w:hAnsi="Arial" w:cs="B Lotus" w:hint="cs"/>
          <w:sz w:val="28"/>
          <w:szCs w:val="28"/>
          <w:rtl/>
          <w:lang w:bidi="fa-IR"/>
        </w:rPr>
        <w:t xml:space="preserve"> خام</w:t>
      </w:r>
      <w:r w:rsidR="007302DF">
        <w:rPr>
          <w:rFonts w:ascii="Arial" w:hAnsi="Arial" w:cs="B Lotus" w:hint="cs"/>
          <w:sz w:val="28"/>
          <w:szCs w:val="28"/>
          <w:rtl/>
          <w:lang w:bidi="fa-IR"/>
        </w:rPr>
        <w:t xml:space="preserve"> خورده شود</w:t>
      </w:r>
      <w:r w:rsidRPr="009B61C0">
        <w:rPr>
          <w:rFonts w:ascii="Arial" w:hAnsi="Arial" w:cs="B Lotus" w:hint="cs"/>
          <w:sz w:val="28"/>
          <w:szCs w:val="28"/>
          <w:rtl/>
          <w:lang w:bidi="fa-IR"/>
        </w:rPr>
        <w:t xml:space="preserve"> </w:t>
      </w:r>
      <w:r w:rsidR="007302DF">
        <w:rPr>
          <w:rFonts w:ascii="Arial" w:hAnsi="Arial" w:cs="B Lotus" w:hint="cs"/>
          <w:sz w:val="28"/>
          <w:szCs w:val="28"/>
          <w:rtl/>
          <w:lang w:bidi="fa-IR"/>
        </w:rPr>
        <w:t xml:space="preserve">اما چون به </w:t>
      </w:r>
      <w:r w:rsidR="007302DF">
        <w:rPr>
          <w:rFonts w:ascii="Arial" w:hAnsi="Arial" w:cs="B Lotus" w:hint="cs"/>
          <w:sz w:val="28"/>
          <w:szCs w:val="28"/>
          <w:rtl/>
          <w:lang w:bidi="fa-IR"/>
        </w:rPr>
        <w:lastRenderedPageBreak/>
        <w:t>صورت پخته خورده شوند</w:t>
      </w:r>
      <w:r w:rsidR="00A623E8">
        <w:rPr>
          <w:rFonts w:ascii="Arial" w:hAnsi="Arial" w:cs="B Lotus" w:hint="cs"/>
          <w:sz w:val="28"/>
          <w:szCs w:val="28"/>
          <w:rtl/>
          <w:lang w:bidi="fa-IR"/>
        </w:rPr>
        <w:t xml:space="preserve"> </w:t>
      </w:r>
      <w:r w:rsidRPr="009B61C0">
        <w:rPr>
          <w:rFonts w:ascii="Arial" w:hAnsi="Arial" w:cs="B Lotus" w:hint="cs"/>
          <w:sz w:val="28"/>
          <w:szCs w:val="28"/>
          <w:rtl/>
          <w:lang w:bidi="fa-IR"/>
        </w:rPr>
        <w:t xml:space="preserve">حرجی نیست، چرا که علت اذیت و </w:t>
      </w:r>
      <w:r w:rsidR="007302DF">
        <w:rPr>
          <w:rFonts w:ascii="Arial" w:hAnsi="Arial" w:cs="B Lotus" w:hint="cs"/>
          <w:sz w:val="28"/>
          <w:szCs w:val="28"/>
          <w:rtl/>
          <w:lang w:bidi="fa-IR"/>
        </w:rPr>
        <w:t>آزار</w:t>
      </w:r>
      <w:r w:rsidRPr="009B61C0">
        <w:rPr>
          <w:rFonts w:ascii="Arial" w:hAnsi="Arial" w:cs="B Lotus" w:hint="cs"/>
          <w:sz w:val="28"/>
          <w:szCs w:val="28"/>
          <w:rtl/>
          <w:lang w:bidi="fa-IR"/>
        </w:rPr>
        <w:t xml:space="preserve"> دیگران که بوی</w:t>
      </w:r>
      <w:r w:rsidR="00A623E8">
        <w:rPr>
          <w:rFonts w:ascii="Arial" w:hAnsi="Arial" w:cs="B Lotus" w:hint="cs"/>
          <w:sz w:val="28"/>
          <w:szCs w:val="28"/>
          <w:rtl/>
          <w:lang w:bidi="fa-IR"/>
        </w:rPr>
        <w:t xml:space="preserve"> آن‌ها</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باشد، با پخته شدن زایل</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گردد. از عمر</w:t>
      </w:r>
      <w:r w:rsidR="007302DF">
        <w:rPr>
          <w:rFonts w:ascii="Arial" w:hAnsi="Arial" w:cs="B Lotus" w:hint="cs"/>
          <w:sz w:val="28"/>
          <w:szCs w:val="28"/>
          <w:rtl/>
          <w:lang w:bidi="fa-IR"/>
        </w:rPr>
        <w:t xml:space="preserve"> </w:t>
      </w:r>
      <w:r w:rsidRPr="009B61C0">
        <w:rPr>
          <w:rFonts w:ascii="Arial" w:hAnsi="Arial" w:cs="B Lotus" w:hint="cs"/>
          <w:sz w:val="28"/>
          <w:szCs w:val="28"/>
          <w:rtl/>
          <w:lang w:bidi="fa-IR"/>
        </w:rPr>
        <w:t>بن خطاب</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روایت است که در منبر فرمود</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352"/>
      </w:r>
      <w:r w:rsidR="00093F8E" w:rsidRPr="00A10D82">
        <w:rPr>
          <w:rFonts w:ascii="Arial" w:hAnsi="Arial" w:cs="B Lotus" w:hint="cs"/>
          <w:sz w:val="28"/>
          <w:szCs w:val="28"/>
          <w:vertAlign w:val="superscript"/>
          <w:rtl/>
          <w:lang w:bidi="fa-IR"/>
        </w:rPr>
        <w:t>)</w:t>
      </w:r>
      <w:r w:rsidRPr="009B61C0">
        <w:rPr>
          <w:rFonts w:ascii="Arial" w:hAnsi="Arial" w:cs="B Lotus" w:hint="cs"/>
          <w:sz w:val="28"/>
          <w:szCs w:val="28"/>
          <w:rtl/>
          <w:lang w:bidi="fa-IR"/>
        </w:rPr>
        <w:t xml:space="preserve">: </w:t>
      </w:r>
      <w:r w:rsidR="007302DF">
        <w:rPr>
          <w:rFonts w:ascii="Arial" w:hAnsi="Arial" w:cs="B Lotus" w:hint="cs"/>
          <w:sz w:val="28"/>
          <w:szCs w:val="28"/>
          <w:rtl/>
          <w:lang w:bidi="fa-IR"/>
        </w:rPr>
        <w:t>«</w:t>
      </w:r>
      <w:r w:rsidRPr="009B61C0">
        <w:rPr>
          <w:rFonts w:ascii="Arial" w:hAnsi="Arial" w:cs="B Lotus" w:hint="cs"/>
          <w:sz w:val="28"/>
          <w:szCs w:val="28"/>
          <w:rtl/>
          <w:lang w:bidi="fa-IR"/>
        </w:rPr>
        <w:t>پس شما ای مردم، از دو درختی</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خورید که</w:t>
      </w:r>
      <w:r w:rsidR="00A623E8">
        <w:rPr>
          <w:rFonts w:ascii="Arial" w:hAnsi="Arial" w:cs="B Lotus" w:hint="cs"/>
          <w:sz w:val="28"/>
          <w:szCs w:val="28"/>
          <w:rtl/>
          <w:lang w:bidi="fa-IR"/>
        </w:rPr>
        <w:t xml:space="preserve"> آن‌ها </w:t>
      </w:r>
      <w:r w:rsidRPr="009B61C0">
        <w:rPr>
          <w:rFonts w:ascii="Arial" w:hAnsi="Arial" w:cs="B Lotus" w:hint="cs"/>
          <w:sz w:val="28"/>
          <w:szCs w:val="28"/>
          <w:rtl/>
          <w:lang w:bidi="fa-IR"/>
        </w:rPr>
        <w:t>را</w:t>
      </w:r>
      <w:r w:rsidR="00CE42B4">
        <w:rPr>
          <w:rFonts w:ascii="Arial" w:hAnsi="Arial" w:cs="B Lotus" w:hint="cs"/>
          <w:sz w:val="28"/>
          <w:szCs w:val="28"/>
          <w:rtl/>
          <w:lang w:bidi="fa-IR"/>
        </w:rPr>
        <w:t xml:space="preserve"> (</w:t>
      </w:r>
      <w:r w:rsidRPr="009B61C0">
        <w:rPr>
          <w:rFonts w:ascii="Arial" w:hAnsi="Arial" w:cs="B Lotus" w:hint="cs"/>
          <w:sz w:val="28"/>
          <w:szCs w:val="28"/>
          <w:rtl/>
          <w:lang w:bidi="fa-IR"/>
        </w:rPr>
        <w:t>از جهت بو) خبیث</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دانم، آن</w:t>
      </w:r>
      <w:r w:rsidR="007302DF">
        <w:rPr>
          <w:rFonts w:ascii="Arial" w:hAnsi="Arial" w:cs="B Lotus"/>
          <w:sz w:val="28"/>
          <w:szCs w:val="28"/>
          <w:rtl/>
          <w:lang w:bidi="fa-IR"/>
        </w:rPr>
        <w:softHyphen/>
      </w:r>
      <w:r w:rsidRPr="009B61C0">
        <w:rPr>
          <w:rFonts w:ascii="Arial" w:hAnsi="Arial" w:cs="B Lotus" w:hint="cs"/>
          <w:sz w:val="28"/>
          <w:szCs w:val="28"/>
          <w:rtl/>
          <w:lang w:bidi="fa-IR"/>
        </w:rPr>
        <w:t>دو پیاز و سیر</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باشند. براستی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را دیدم که چون </w:t>
      </w:r>
      <w:r w:rsidR="007302DF">
        <w:rPr>
          <w:rFonts w:ascii="Arial" w:hAnsi="Arial" w:cs="B Lotus" w:hint="cs"/>
          <w:sz w:val="28"/>
          <w:szCs w:val="28"/>
          <w:rtl/>
          <w:lang w:bidi="fa-IR"/>
        </w:rPr>
        <w:t xml:space="preserve">در مسجد </w:t>
      </w:r>
      <w:r w:rsidRPr="009B61C0">
        <w:rPr>
          <w:rFonts w:ascii="Arial" w:hAnsi="Arial" w:cs="B Lotus" w:hint="cs"/>
          <w:sz w:val="28"/>
          <w:szCs w:val="28"/>
          <w:rtl/>
          <w:lang w:bidi="fa-IR"/>
        </w:rPr>
        <w:t>بوی</w:t>
      </w:r>
      <w:r w:rsidR="007302DF">
        <w:rPr>
          <w:rFonts w:ascii="Arial" w:hAnsi="Arial" w:cs="B Lotus" w:hint="cs"/>
          <w:sz w:val="28"/>
          <w:szCs w:val="28"/>
          <w:rtl/>
          <w:lang w:bidi="fa-IR"/>
        </w:rPr>
        <w:t xml:space="preserve"> آن</w:t>
      </w:r>
      <w:r w:rsidR="007302DF">
        <w:rPr>
          <w:rFonts w:ascii="Arial" w:hAnsi="Arial" w:cs="B Lotus" w:hint="cs"/>
          <w:sz w:val="28"/>
          <w:szCs w:val="28"/>
          <w:rtl/>
          <w:lang w:bidi="fa-IR"/>
        </w:rPr>
        <w:softHyphen/>
      </w:r>
      <w:r w:rsidR="00A623E8">
        <w:rPr>
          <w:rFonts w:ascii="Arial" w:hAnsi="Arial" w:cs="B Lotus" w:hint="cs"/>
          <w:sz w:val="28"/>
          <w:szCs w:val="28"/>
          <w:rtl/>
          <w:lang w:bidi="fa-IR"/>
        </w:rPr>
        <w:t xml:space="preserve">را </w:t>
      </w:r>
      <w:r w:rsidRPr="009B61C0">
        <w:rPr>
          <w:rFonts w:ascii="Arial" w:hAnsi="Arial" w:cs="B Lotus" w:hint="cs"/>
          <w:sz w:val="28"/>
          <w:szCs w:val="28"/>
          <w:rtl/>
          <w:lang w:bidi="fa-IR"/>
        </w:rPr>
        <w:t>از کسی احساس</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کرد، دستور</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داد تا وی را از مسجد به سوی بقیع خارج کنند، پس هرکس از شما</w:t>
      </w:r>
      <w:r w:rsidR="00260D39">
        <w:rPr>
          <w:rFonts w:ascii="Arial" w:hAnsi="Arial" w:cs="B Lotus" w:hint="cs"/>
          <w:sz w:val="28"/>
          <w:szCs w:val="28"/>
          <w:rtl/>
          <w:lang w:bidi="fa-IR"/>
        </w:rPr>
        <w:t xml:space="preserve"> آن</w:t>
      </w:r>
      <w:r w:rsidR="00260D39">
        <w:rPr>
          <w:rFonts w:ascii="Arial" w:hAnsi="Arial" w:cs="B Lotus"/>
          <w:sz w:val="28"/>
          <w:szCs w:val="28"/>
          <w:rtl/>
          <w:lang w:bidi="fa-IR"/>
        </w:rPr>
        <w:softHyphen/>
      </w:r>
      <w:r w:rsidR="00A623E8">
        <w:rPr>
          <w:rFonts w:ascii="Arial" w:hAnsi="Arial" w:cs="B Lotus" w:hint="cs"/>
          <w:sz w:val="28"/>
          <w:szCs w:val="28"/>
          <w:rtl/>
          <w:lang w:bidi="fa-IR"/>
        </w:rPr>
        <w:t xml:space="preserve">را </w:t>
      </w:r>
      <w:r w:rsidRPr="009B61C0">
        <w:rPr>
          <w:rFonts w:ascii="Arial" w:hAnsi="Arial" w:cs="B Lotus" w:hint="cs"/>
          <w:sz w:val="28"/>
          <w:szCs w:val="28"/>
          <w:rtl/>
          <w:lang w:bidi="fa-IR"/>
        </w:rPr>
        <w:t>خورد، پخته شده</w:t>
      </w:r>
      <w:r w:rsidR="00EE6E51">
        <w:rPr>
          <w:rFonts w:ascii="Arial" w:hAnsi="Arial" w:cs="B Lotus" w:hint="cs"/>
          <w:sz w:val="28"/>
          <w:szCs w:val="28"/>
          <w:rtl/>
          <w:lang w:bidi="fa-IR"/>
        </w:rPr>
        <w:t xml:space="preserve">‌ی </w:t>
      </w:r>
      <w:r w:rsidR="00260D39">
        <w:rPr>
          <w:rFonts w:ascii="Arial" w:hAnsi="Arial" w:cs="B Lotus" w:hint="cs"/>
          <w:sz w:val="28"/>
          <w:szCs w:val="28"/>
          <w:rtl/>
          <w:lang w:bidi="fa-IR"/>
        </w:rPr>
        <w:t>آن</w:t>
      </w:r>
      <w:r w:rsidR="00260D39">
        <w:rPr>
          <w:rFonts w:ascii="Arial" w:hAnsi="Arial" w:cs="B Lotus"/>
          <w:sz w:val="28"/>
          <w:szCs w:val="28"/>
          <w:rtl/>
          <w:lang w:bidi="fa-IR"/>
        </w:rPr>
        <w:softHyphen/>
      </w:r>
      <w:r w:rsidR="00A623E8">
        <w:rPr>
          <w:rFonts w:ascii="Arial" w:hAnsi="Arial" w:cs="B Lotus" w:hint="cs"/>
          <w:sz w:val="28"/>
          <w:szCs w:val="28"/>
          <w:rtl/>
          <w:lang w:bidi="fa-IR"/>
        </w:rPr>
        <w:t xml:space="preserve">را </w:t>
      </w:r>
      <w:r w:rsidRPr="009B61C0">
        <w:rPr>
          <w:rFonts w:ascii="Arial" w:hAnsi="Arial" w:cs="B Lotus" w:hint="cs"/>
          <w:sz w:val="28"/>
          <w:szCs w:val="28"/>
          <w:rtl/>
          <w:lang w:bidi="fa-IR"/>
        </w:rPr>
        <w:t>بخورد تا بویش از بین برود.</w:t>
      </w:r>
      <w:r w:rsidR="00260D39">
        <w:rPr>
          <w:rFonts w:ascii="Arial" w:hAnsi="Arial" w:cs="B Lotus" w:hint="cs"/>
          <w:sz w:val="28"/>
          <w:szCs w:val="28"/>
          <w:rtl/>
          <w:lang w:bidi="fa-IR"/>
        </w:rPr>
        <w:t>»</w:t>
      </w:r>
      <w:r w:rsidRPr="009B61C0">
        <w:rPr>
          <w:rFonts w:ascii="Arial" w:hAnsi="Arial" w:cs="B Lotus" w:hint="cs"/>
          <w:sz w:val="28"/>
          <w:szCs w:val="28"/>
          <w:rtl/>
          <w:lang w:bidi="fa-IR"/>
        </w:rPr>
        <w:t xml:space="preserve"> </w:t>
      </w:r>
    </w:p>
    <w:p w:rsidR="00E34FA3" w:rsidRPr="009B61C0" w:rsidRDefault="003A332F" w:rsidP="00260D3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اهل علم کسی را که شغلی دارد که در آن بوی اذیت</w:t>
      </w:r>
      <w:r w:rsidR="00FA12E0">
        <w:rPr>
          <w:rFonts w:ascii="Arial" w:hAnsi="Arial" w:cs="B Lotus" w:hint="cs"/>
          <w:sz w:val="28"/>
          <w:szCs w:val="28"/>
          <w:rtl/>
          <w:lang w:bidi="fa-IR"/>
        </w:rPr>
        <w:t xml:space="preserve"> کننده‌ای </w:t>
      </w:r>
      <w:r w:rsidR="00EE6E51">
        <w:rPr>
          <w:rFonts w:ascii="Arial" w:hAnsi="Arial" w:cs="B Lotus" w:hint="cs"/>
          <w:sz w:val="28"/>
          <w:szCs w:val="28"/>
          <w:rtl/>
          <w:lang w:bidi="fa-IR"/>
        </w:rPr>
        <w:t>می‌</w:t>
      </w:r>
      <w:r w:rsidRPr="009B61C0">
        <w:rPr>
          <w:rFonts w:ascii="Arial" w:hAnsi="Arial" w:cs="B Lotus" w:hint="cs"/>
          <w:sz w:val="28"/>
          <w:szCs w:val="28"/>
          <w:rtl/>
          <w:lang w:bidi="fa-IR"/>
        </w:rPr>
        <w:t>باشد، همچون قصابی و سلاخی و فروشنده</w:t>
      </w:r>
      <w:r w:rsidRPr="009B61C0">
        <w:rPr>
          <w:rFonts w:ascii="Arial" w:hAnsi="Arial" w:cs="B Lotus"/>
          <w:sz w:val="28"/>
          <w:szCs w:val="28"/>
          <w:rtl/>
          <w:lang w:bidi="fa-IR"/>
        </w:rPr>
        <w:softHyphen/>
      </w:r>
      <w:r w:rsidRPr="009B61C0">
        <w:rPr>
          <w:rFonts w:ascii="Arial" w:hAnsi="Arial" w:cs="B Lotus" w:hint="cs"/>
          <w:sz w:val="28"/>
          <w:szCs w:val="28"/>
          <w:rtl/>
          <w:lang w:bidi="fa-IR"/>
        </w:rPr>
        <w:t>ی زیتون و</w:t>
      </w:r>
      <w:r w:rsidR="00260D39">
        <w:rPr>
          <w:rFonts w:ascii="Arial" w:hAnsi="Arial" w:cs="B Lotus" w:hint="cs"/>
          <w:sz w:val="28"/>
          <w:szCs w:val="28"/>
          <w:rtl/>
          <w:lang w:bidi="fa-IR"/>
        </w:rPr>
        <w:t xml:space="preserve"> </w:t>
      </w:r>
      <w:r w:rsidRPr="009B61C0">
        <w:rPr>
          <w:rFonts w:ascii="Arial" w:hAnsi="Arial" w:cs="B Lotus" w:hint="cs"/>
          <w:sz w:val="28"/>
          <w:szCs w:val="28"/>
          <w:rtl/>
          <w:lang w:bidi="fa-IR"/>
        </w:rPr>
        <w:t>مـانند</w:t>
      </w:r>
      <w:r w:rsidR="00F64D59">
        <w:rPr>
          <w:rFonts w:ascii="Arial" w:hAnsi="Arial" w:cs="B Lotus" w:hint="cs"/>
          <w:sz w:val="28"/>
          <w:szCs w:val="28"/>
          <w:rtl/>
          <w:lang w:bidi="fa-IR"/>
        </w:rPr>
        <w:t xml:space="preserve"> این‌ها </w:t>
      </w:r>
      <w:r w:rsidRPr="009B61C0">
        <w:rPr>
          <w:rFonts w:ascii="Arial" w:hAnsi="Arial" w:cs="B Lotus" w:hint="cs"/>
          <w:sz w:val="28"/>
          <w:szCs w:val="28"/>
          <w:rtl/>
          <w:lang w:bidi="fa-IR"/>
        </w:rPr>
        <w:t xml:space="preserve">و همچنین کسی را که </w:t>
      </w:r>
      <w:r w:rsidR="00260D39">
        <w:rPr>
          <w:rFonts w:ascii="Arial" w:hAnsi="Arial" w:cs="B Lotus" w:hint="cs"/>
          <w:sz w:val="28"/>
          <w:szCs w:val="28"/>
          <w:rtl/>
          <w:lang w:bidi="fa-IR"/>
        </w:rPr>
        <w:t xml:space="preserve">چنان </w:t>
      </w:r>
      <w:r w:rsidRPr="009B61C0">
        <w:rPr>
          <w:rFonts w:ascii="Arial" w:hAnsi="Arial" w:cs="B Lotus" w:hint="cs"/>
          <w:sz w:val="28"/>
          <w:szCs w:val="28"/>
          <w:rtl/>
          <w:lang w:bidi="fa-IR"/>
        </w:rPr>
        <w:t>بیماری دارد که بـه سبب آن</w:t>
      </w:r>
      <w:r w:rsidR="00260D39">
        <w:rPr>
          <w:rFonts w:ascii="Arial" w:hAnsi="Arial" w:cs="B Lotus" w:hint="cs"/>
          <w:sz w:val="28"/>
          <w:szCs w:val="28"/>
          <w:rtl/>
          <w:lang w:bidi="fa-IR"/>
        </w:rPr>
        <w:t xml:space="preserve"> </w:t>
      </w:r>
      <w:r w:rsidR="003179E7" w:rsidRPr="009B61C0">
        <w:rPr>
          <w:rFonts w:ascii="Arial" w:hAnsi="Arial" w:cs="B Lotus" w:hint="cs"/>
          <w:sz w:val="28"/>
          <w:szCs w:val="28"/>
          <w:rtl/>
          <w:lang w:bidi="fa-IR"/>
        </w:rPr>
        <w:t>موجب اذیت دیگران</w:t>
      </w:r>
      <w:r w:rsidR="00EE6E51">
        <w:rPr>
          <w:rFonts w:ascii="Arial" w:hAnsi="Arial" w:cs="B Lotus" w:hint="cs"/>
          <w:sz w:val="28"/>
          <w:szCs w:val="28"/>
          <w:rtl/>
          <w:lang w:bidi="fa-IR"/>
        </w:rPr>
        <w:t xml:space="preserve"> می‌</w:t>
      </w:r>
      <w:r w:rsidR="003179E7" w:rsidRPr="009B61C0">
        <w:rPr>
          <w:rFonts w:ascii="Arial" w:hAnsi="Arial" w:cs="B Lotus" w:hint="cs"/>
          <w:sz w:val="28"/>
          <w:szCs w:val="28"/>
          <w:rtl/>
          <w:lang w:bidi="fa-IR"/>
        </w:rPr>
        <w:t>شود همچون جذام و پیسی، به این عذر ملحق کرده</w:t>
      </w:r>
      <w:r w:rsidR="00093F8E">
        <w:rPr>
          <w:rFonts w:ascii="Arial" w:hAnsi="Arial" w:cs="B Lotus" w:hint="eastAsia"/>
          <w:sz w:val="28"/>
          <w:szCs w:val="28"/>
          <w:rtl/>
          <w:lang w:bidi="fa-IR"/>
        </w:rPr>
        <w:t>‌</w:t>
      </w:r>
      <w:r w:rsidR="003179E7" w:rsidRPr="009B61C0">
        <w:rPr>
          <w:rFonts w:ascii="Arial" w:hAnsi="Arial" w:cs="B Lotus" w:hint="cs"/>
          <w:sz w:val="28"/>
          <w:szCs w:val="28"/>
          <w:rtl/>
          <w:lang w:bidi="fa-IR"/>
        </w:rPr>
        <w:t>اند</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353"/>
      </w:r>
      <w:r w:rsidR="00093F8E" w:rsidRPr="00A10D82">
        <w:rPr>
          <w:rFonts w:ascii="Arial" w:hAnsi="Arial" w:cs="B Lotus" w:hint="cs"/>
          <w:sz w:val="28"/>
          <w:szCs w:val="28"/>
          <w:vertAlign w:val="superscript"/>
          <w:rtl/>
          <w:lang w:bidi="fa-IR"/>
        </w:rPr>
        <w:t>)</w:t>
      </w:r>
      <w:r w:rsidR="003179E7" w:rsidRPr="009B61C0">
        <w:rPr>
          <w:rFonts w:ascii="Arial" w:hAnsi="Arial" w:cs="B Lotus" w:hint="cs"/>
          <w:sz w:val="28"/>
          <w:szCs w:val="28"/>
          <w:rtl/>
          <w:lang w:bidi="fa-IR"/>
        </w:rPr>
        <w:t xml:space="preserve">. </w:t>
      </w:r>
    </w:p>
    <w:p w:rsidR="007B5577" w:rsidRPr="009B61C0" w:rsidRDefault="00260D39"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Pr>
          <w:rFonts w:ascii="Arial" w:hAnsi="Arial" w:cs="B Lotus" w:hint="cs"/>
          <w:sz w:val="28"/>
          <w:szCs w:val="28"/>
          <w:rtl/>
          <w:lang w:bidi="fa-IR"/>
        </w:rPr>
        <w:t>می</w:t>
      </w:r>
      <w:r>
        <w:rPr>
          <w:rFonts w:ascii="Arial" w:hAnsi="Arial" w:cs="B Lotus"/>
          <w:sz w:val="28"/>
          <w:szCs w:val="28"/>
          <w:rtl/>
          <w:lang w:bidi="fa-IR"/>
        </w:rPr>
        <w:softHyphen/>
      </w:r>
      <w:r w:rsidR="00E34FA3" w:rsidRPr="009B61C0">
        <w:rPr>
          <w:rFonts w:ascii="Arial" w:hAnsi="Arial" w:cs="B Lotus" w:hint="cs"/>
          <w:sz w:val="28"/>
          <w:szCs w:val="28"/>
          <w:rtl/>
          <w:lang w:bidi="fa-IR"/>
        </w:rPr>
        <w:t>گویم</w:t>
      </w:r>
      <w:r w:rsidR="00CE42B4">
        <w:rPr>
          <w:rFonts w:ascii="Arial" w:hAnsi="Arial" w:cs="B Lotus" w:hint="cs"/>
          <w:sz w:val="28"/>
          <w:szCs w:val="28"/>
          <w:rtl/>
          <w:lang w:bidi="fa-IR"/>
        </w:rPr>
        <w:t xml:space="preserve"> (</w:t>
      </w:r>
      <w:r w:rsidR="00E34FA3" w:rsidRPr="009B61C0">
        <w:rPr>
          <w:rFonts w:ascii="Arial" w:hAnsi="Arial" w:cs="B Lotus" w:hint="cs"/>
          <w:sz w:val="28"/>
          <w:szCs w:val="28"/>
          <w:rtl/>
          <w:lang w:bidi="fa-IR"/>
        </w:rPr>
        <w:t>ابومالک کمال بن سید سالم): سزاوارتر از</w:t>
      </w:r>
      <w:r w:rsidR="00F64D59">
        <w:rPr>
          <w:rFonts w:ascii="Arial" w:hAnsi="Arial" w:cs="B Lotus" w:hint="cs"/>
          <w:sz w:val="28"/>
          <w:szCs w:val="28"/>
          <w:rtl/>
          <w:lang w:bidi="fa-IR"/>
        </w:rPr>
        <w:t xml:space="preserve"> این‌ها </w:t>
      </w:r>
      <w:r w:rsidR="00E34FA3" w:rsidRPr="009B61C0">
        <w:rPr>
          <w:rFonts w:ascii="Arial" w:hAnsi="Arial" w:cs="B Lotus" w:hint="cs"/>
          <w:sz w:val="28"/>
          <w:szCs w:val="28"/>
          <w:rtl/>
          <w:lang w:bidi="fa-IR"/>
        </w:rPr>
        <w:t>در الحاق به این عذر</w:t>
      </w:r>
      <w:r>
        <w:rPr>
          <w:rFonts w:ascii="Arial" w:hAnsi="Arial" w:cs="B Lotus" w:hint="cs"/>
          <w:sz w:val="28"/>
          <w:szCs w:val="28"/>
          <w:rtl/>
          <w:lang w:bidi="fa-IR"/>
        </w:rPr>
        <w:t>،</w:t>
      </w:r>
      <w:r w:rsidR="00E34FA3" w:rsidRPr="009B61C0">
        <w:rPr>
          <w:rFonts w:ascii="Arial" w:hAnsi="Arial" w:cs="B Lotus" w:hint="cs"/>
          <w:sz w:val="28"/>
          <w:szCs w:val="28"/>
          <w:rtl/>
          <w:lang w:bidi="fa-IR"/>
        </w:rPr>
        <w:t xml:space="preserve"> معتادین به دخانیات</w:t>
      </w:r>
      <w:r w:rsidR="00EE6E51">
        <w:rPr>
          <w:rFonts w:ascii="Arial" w:hAnsi="Arial" w:cs="B Lotus" w:hint="cs"/>
          <w:sz w:val="28"/>
          <w:szCs w:val="28"/>
          <w:rtl/>
          <w:lang w:bidi="fa-IR"/>
        </w:rPr>
        <w:t xml:space="preserve"> می‌</w:t>
      </w:r>
      <w:r w:rsidR="00E34FA3" w:rsidRPr="009B61C0">
        <w:rPr>
          <w:rFonts w:ascii="Arial" w:hAnsi="Arial" w:cs="B Lotus" w:hint="cs"/>
          <w:sz w:val="28"/>
          <w:szCs w:val="28"/>
          <w:rtl/>
          <w:lang w:bidi="fa-IR"/>
        </w:rPr>
        <w:t>باشند. کسانی که در این زمان زیاد هستند؛ چرا که اذیت</w:t>
      </w:r>
      <w:r>
        <w:rPr>
          <w:rFonts w:ascii="Arial" w:hAnsi="Arial" w:cs="B Lotus" w:hint="cs"/>
          <w:sz w:val="28"/>
          <w:szCs w:val="28"/>
          <w:rtl/>
          <w:lang w:bidi="fa-IR"/>
        </w:rPr>
        <w:t xml:space="preserve"> و آزار</w:t>
      </w:r>
      <w:r w:rsidR="00E34FA3" w:rsidRPr="009B61C0">
        <w:rPr>
          <w:rFonts w:ascii="Arial" w:hAnsi="Arial" w:cs="B Lotus" w:hint="cs"/>
          <w:sz w:val="28"/>
          <w:szCs w:val="28"/>
          <w:rtl/>
          <w:lang w:bidi="fa-IR"/>
        </w:rPr>
        <w:t xml:space="preserve"> بوی سیگار و دخانیات بسیار بیشتر از اذیت بوی دهان کسی است که سیر و پیاز خورده است و این در حالی است که پیاز و سیر در اصل حلال</w:t>
      </w:r>
      <w:r w:rsidR="00EE6E51">
        <w:rPr>
          <w:rFonts w:ascii="Arial" w:hAnsi="Arial" w:cs="B Lotus" w:hint="cs"/>
          <w:sz w:val="28"/>
          <w:szCs w:val="28"/>
          <w:rtl/>
          <w:lang w:bidi="fa-IR"/>
        </w:rPr>
        <w:t xml:space="preserve"> می‌</w:t>
      </w:r>
      <w:r w:rsidR="00E34FA3" w:rsidRPr="009B61C0">
        <w:rPr>
          <w:rFonts w:ascii="Arial" w:hAnsi="Arial" w:cs="B Lotus" w:hint="cs"/>
          <w:sz w:val="28"/>
          <w:szCs w:val="28"/>
          <w:rtl/>
          <w:lang w:bidi="fa-IR"/>
        </w:rPr>
        <w:t>باشند</w:t>
      </w:r>
      <w:r w:rsidR="007B5577" w:rsidRPr="009B61C0">
        <w:rPr>
          <w:rFonts w:ascii="Arial" w:hAnsi="Arial" w:cs="B Lotus" w:hint="cs"/>
          <w:sz w:val="28"/>
          <w:szCs w:val="28"/>
          <w:rtl/>
          <w:lang w:bidi="fa-IR"/>
        </w:rPr>
        <w:t xml:space="preserve"> بر خلاف استعمال دود. والله اعلم.</w:t>
      </w:r>
    </w:p>
    <w:p w:rsidR="007B5577" w:rsidRPr="009B61C0" w:rsidRDefault="007B5577" w:rsidP="00260D3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 xml:space="preserve">فایده: فقها نیافتن آنچه با آن عورت را بپوشاند، </w:t>
      </w:r>
      <w:r w:rsidR="00260D39">
        <w:rPr>
          <w:rFonts w:ascii="Arial" w:hAnsi="Arial" w:cs="B Lotus" w:hint="cs"/>
          <w:sz w:val="28"/>
          <w:szCs w:val="28"/>
          <w:rtl/>
          <w:lang w:bidi="fa-IR"/>
        </w:rPr>
        <w:t xml:space="preserve">از </w:t>
      </w:r>
      <w:r w:rsidRPr="009B61C0">
        <w:rPr>
          <w:rFonts w:ascii="Arial" w:hAnsi="Arial" w:cs="B Lotus" w:hint="cs"/>
          <w:sz w:val="28"/>
          <w:szCs w:val="28"/>
          <w:rtl/>
          <w:lang w:bidi="fa-IR"/>
        </w:rPr>
        <w:t xml:space="preserve">عذرهای </w:t>
      </w:r>
      <w:r w:rsidR="00260D39">
        <w:rPr>
          <w:rFonts w:ascii="Arial" w:hAnsi="Arial" w:cs="B Lotus" w:hint="cs"/>
          <w:sz w:val="28"/>
          <w:szCs w:val="28"/>
          <w:rtl/>
          <w:lang w:bidi="fa-IR"/>
        </w:rPr>
        <w:t>عدم شرکت</w:t>
      </w:r>
      <w:r w:rsidRPr="009B61C0">
        <w:rPr>
          <w:rFonts w:ascii="Arial" w:hAnsi="Arial" w:cs="B Lotus" w:hint="cs"/>
          <w:sz w:val="28"/>
          <w:szCs w:val="28"/>
          <w:rtl/>
          <w:lang w:bidi="fa-IR"/>
        </w:rPr>
        <w:t xml:space="preserve"> </w:t>
      </w:r>
      <w:r w:rsidR="00260D39">
        <w:rPr>
          <w:rFonts w:ascii="Arial" w:hAnsi="Arial" w:cs="B Lotus" w:hint="cs"/>
          <w:sz w:val="28"/>
          <w:szCs w:val="28"/>
          <w:rtl/>
          <w:lang w:bidi="fa-IR"/>
        </w:rPr>
        <w:t>در</w:t>
      </w:r>
      <w:r w:rsidRPr="009B61C0">
        <w:rPr>
          <w:rFonts w:ascii="Arial" w:hAnsi="Arial" w:cs="B Lotus" w:hint="cs"/>
          <w:sz w:val="28"/>
          <w:szCs w:val="28"/>
          <w:rtl/>
          <w:lang w:bidi="fa-IR"/>
        </w:rPr>
        <w:t xml:space="preserve"> جماعت شمرده</w:t>
      </w:r>
      <w:r w:rsidR="00A623E8">
        <w:rPr>
          <w:rFonts w:ascii="Arial" w:hAnsi="Arial" w:cs="B Lotus" w:hint="cs"/>
          <w:sz w:val="28"/>
          <w:szCs w:val="28"/>
          <w:rtl/>
          <w:lang w:bidi="fa-IR"/>
        </w:rPr>
        <w:t>‌اند.</w:t>
      </w:r>
      <w:r w:rsidRPr="009B61C0">
        <w:rPr>
          <w:rFonts w:ascii="Arial" w:hAnsi="Arial" w:cs="B Lotus" w:hint="cs"/>
          <w:sz w:val="28"/>
          <w:szCs w:val="28"/>
          <w:rtl/>
          <w:lang w:bidi="fa-IR"/>
        </w:rPr>
        <w:t xml:space="preserve"> </w:t>
      </w:r>
    </w:p>
    <w:p w:rsidR="007B5577" w:rsidRPr="009B61C0" w:rsidRDefault="007B5577"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تنبیه: آیا ماندن در کنار عروس در شب زفاف، در عدم خروج برای نماز جماعت، عذر محسوب</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شود؟ </w:t>
      </w:r>
    </w:p>
    <w:p w:rsidR="00E02932" w:rsidRPr="009B61C0" w:rsidRDefault="007B5577" w:rsidP="0062343F">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فقهای شافعی و حنبلی معتقدند</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354"/>
      </w:r>
      <w:r w:rsidR="00093F8E" w:rsidRPr="00A10D82">
        <w:rPr>
          <w:rFonts w:ascii="Arial" w:hAnsi="Arial" w:cs="B Lotus" w:hint="cs"/>
          <w:sz w:val="28"/>
          <w:szCs w:val="28"/>
          <w:vertAlign w:val="superscript"/>
          <w:rtl/>
          <w:lang w:bidi="fa-IR"/>
        </w:rPr>
        <w:t>)</w:t>
      </w:r>
      <w:r w:rsidR="0062343F">
        <w:rPr>
          <w:rFonts w:ascii="Arial" w:hAnsi="Arial" w:cs="B Lotus" w:hint="cs"/>
          <w:sz w:val="28"/>
          <w:szCs w:val="28"/>
          <w:rtl/>
          <w:lang w:bidi="fa-IR"/>
        </w:rPr>
        <w:t xml:space="preserve"> </w:t>
      </w:r>
      <w:r w:rsidRPr="009B61C0">
        <w:rPr>
          <w:rFonts w:ascii="Arial" w:hAnsi="Arial" w:cs="B Lotus" w:hint="cs"/>
          <w:sz w:val="28"/>
          <w:szCs w:val="28"/>
          <w:rtl/>
          <w:lang w:bidi="fa-IR"/>
        </w:rPr>
        <w:t xml:space="preserve">که زفاف مرد با همسرش عذری است که برای وی </w:t>
      </w:r>
      <w:r w:rsidRPr="009B61C0">
        <w:rPr>
          <w:rFonts w:ascii="Arial" w:hAnsi="Arial" w:cs="B Lotus" w:hint="cs"/>
          <w:sz w:val="28"/>
          <w:szCs w:val="28"/>
          <w:rtl/>
          <w:lang w:bidi="fa-IR"/>
        </w:rPr>
        <w:lastRenderedPageBreak/>
        <w:t>ماندن در نزد زن و عدم خروج وی برای جماعت را هفت روز برای زن باکره و سه روز برای زنی که طلاق گرفته، مباح</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کند؟! و شافعیه فقط</w:t>
      </w:r>
      <w:r w:rsidR="00260D39">
        <w:rPr>
          <w:rFonts w:ascii="Arial" w:hAnsi="Arial" w:cs="B Lotus" w:hint="cs"/>
          <w:sz w:val="28"/>
          <w:szCs w:val="28"/>
          <w:rtl/>
          <w:lang w:bidi="fa-IR"/>
        </w:rPr>
        <w:t xml:space="preserve"> آن</w:t>
      </w:r>
      <w:r w:rsidR="00260D39">
        <w:rPr>
          <w:rFonts w:ascii="Arial" w:hAnsi="Arial" w:cs="B Lotus"/>
          <w:sz w:val="28"/>
          <w:szCs w:val="28"/>
          <w:rtl/>
          <w:lang w:bidi="fa-IR"/>
        </w:rPr>
        <w:softHyphen/>
      </w:r>
      <w:r w:rsidR="00A623E8">
        <w:rPr>
          <w:rFonts w:ascii="Arial" w:hAnsi="Arial" w:cs="B Lotus" w:hint="cs"/>
          <w:sz w:val="28"/>
          <w:szCs w:val="28"/>
          <w:rtl/>
          <w:lang w:bidi="fa-IR"/>
        </w:rPr>
        <w:t xml:space="preserve">را </w:t>
      </w:r>
      <w:r w:rsidRPr="009B61C0">
        <w:rPr>
          <w:rFonts w:ascii="Arial" w:hAnsi="Arial" w:cs="B Lotus" w:hint="cs"/>
          <w:sz w:val="28"/>
          <w:szCs w:val="28"/>
          <w:rtl/>
          <w:lang w:bidi="fa-IR"/>
        </w:rPr>
        <w:t>مقید به ترک جماعت در نمازهای شبانه کرده</w:t>
      </w:r>
      <w:r w:rsidR="00EE6E51">
        <w:rPr>
          <w:rFonts w:ascii="Arial" w:hAnsi="Arial" w:cs="B Lotus" w:hint="eastAsia"/>
          <w:sz w:val="28"/>
          <w:szCs w:val="28"/>
          <w:rtl/>
          <w:lang w:bidi="fa-IR"/>
        </w:rPr>
        <w:t>‌</w:t>
      </w:r>
      <w:r w:rsidRPr="009B61C0">
        <w:rPr>
          <w:rFonts w:ascii="Arial" w:hAnsi="Arial" w:cs="B Lotus" w:hint="cs"/>
          <w:sz w:val="28"/>
          <w:szCs w:val="28"/>
          <w:rtl/>
          <w:lang w:bidi="fa-IR"/>
        </w:rPr>
        <w:t xml:space="preserve">اند!! </w:t>
      </w:r>
    </w:p>
    <w:p w:rsidR="00E02932" w:rsidRPr="009B61C0" w:rsidRDefault="00260D39" w:rsidP="00260D39">
      <w:pPr>
        <w:widowControl w:val="0"/>
        <w:autoSpaceDE w:val="0"/>
        <w:autoSpaceDN w:val="0"/>
        <w:bidi/>
        <w:adjustRightInd w:val="0"/>
        <w:spacing w:after="0" w:line="240" w:lineRule="auto"/>
        <w:ind w:firstLine="284"/>
        <w:jc w:val="both"/>
        <w:rPr>
          <w:rFonts w:ascii="Arial" w:hAnsi="Arial" w:cs="B Lotus"/>
          <w:sz w:val="28"/>
          <w:szCs w:val="28"/>
          <w:rtl/>
          <w:lang w:bidi="fa-IR"/>
        </w:rPr>
      </w:pPr>
      <w:r>
        <w:rPr>
          <w:rFonts w:ascii="Arial" w:hAnsi="Arial" w:cs="B Lotus" w:hint="cs"/>
          <w:sz w:val="28"/>
          <w:szCs w:val="28"/>
          <w:rtl/>
          <w:lang w:bidi="fa-IR"/>
        </w:rPr>
        <w:t>می</w:t>
      </w:r>
      <w:r>
        <w:rPr>
          <w:rFonts w:ascii="Arial" w:hAnsi="Arial" w:cs="B Lotus"/>
          <w:sz w:val="28"/>
          <w:szCs w:val="28"/>
          <w:rtl/>
          <w:lang w:bidi="fa-IR"/>
        </w:rPr>
        <w:softHyphen/>
      </w:r>
      <w:r w:rsidR="00E02932" w:rsidRPr="009B61C0">
        <w:rPr>
          <w:rFonts w:ascii="Arial" w:hAnsi="Arial" w:cs="B Lotus" w:hint="cs"/>
          <w:sz w:val="28"/>
          <w:szCs w:val="28"/>
          <w:rtl/>
          <w:lang w:bidi="fa-IR"/>
        </w:rPr>
        <w:t>گویم</w:t>
      </w:r>
      <w:r w:rsidR="00CE42B4">
        <w:rPr>
          <w:rFonts w:ascii="Arial" w:hAnsi="Arial" w:cs="B Lotus" w:hint="cs"/>
          <w:sz w:val="28"/>
          <w:szCs w:val="28"/>
          <w:rtl/>
          <w:lang w:bidi="fa-IR"/>
        </w:rPr>
        <w:t xml:space="preserve"> (</w:t>
      </w:r>
      <w:r w:rsidR="00E02932" w:rsidRPr="009B61C0">
        <w:rPr>
          <w:rFonts w:ascii="Arial" w:hAnsi="Arial" w:cs="B Lotus" w:hint="cs"/>
          <w:sz w:val="28"/>
          <w:szCs w:val="28"/>
          <w:rtl/>
          <w:lang w:bidi="fa-IR"/>
        </w:rPr>
        <w:t xml:space="preserve">ابومالک): این اشتباه است. و آنچه امام شافعی رحمه الله بدان تصریح </w:t>
      </w:r>
      <w:r>
        <w:rPr>
          <w:rFonts w:ascii="Arial" w:hAnsi="Arial" w:cs="B Lotus" w:hint="cs"/>
          <w:sz w:val="28"/>
          <w:szCs w:val="28"/>
          <w:rtl/>
          <w:lang w:bidi="fa-IR"/>
        </w:rPr>
        <w:t>نمو</w:t>
      </w:r>
      <w:r w:rsidR="00E02932" w:rsidRPr="009B61C0">
        <w:rPr>
          <w:rFonts w:ascii="Arial" w:hAnsi="Arial" w:cs="B Lotus" w:hint="cs"/>
          <w:sz w:val="28"/>
          <w:szCs w:val="28"/>
          <w:rtl/>
          <w:lang w:bidi="fa-IR"/>
        </w:rPr>
        <w:t>ده، کراهت ترک جماعت به خاطر زفاف</w:t>
      </w:r>
      <w:r w:rsidR="00EE6E51">
        <w:rPr>
          <w:rFonts w:ascii="Arial" w:hAnsi="Arial" w:cs="B Lotus" w:hint="cs"/>
          <w:sz w:val="28"/>
          <w:szCs w:val="28"/>
          <w:rtl/>
          <w:lang w:bidi="fa-IR"/>
        </w:rPr>
        <w:t xml:space="preserve"> می‌</w:t>
      </w:r>
      <w:r w:rsidR="00E02932" w:rsidRPr="009B61C0">
        <w:rPr>
          <w:rFonts w:ascii="Arial" w:hAnsi="Arial" w:cs="B Lotus" w:hint="cs"/>
          <w:sz w:val="28"/>
          <w:szCs w:val="28"/>
          <w:rtl/>
          <w:lang w:bidi="fa-IR"/>
        </w:rPr>
        <w:t>باشد و منشا این اشتباه عدم فهم صحیح از حدیث انس</w:t>
      </w:r>
      <w:r w:rsidR="001C0542" w:rsidRPr="001C0542">
        <w:rPr>
          <w:rFonts w:ascii="AGA Arabesque" w:hAnsi="AGA Arabesque" w:cs="CTraditional Arabic" w:hint="cs"/>
          <w:sz w:val="28"/>
          <w:szCs w:val="28"/>
          <w:lang w:bidi="fa-IR"/>
        </w:rPr>
        <w:t></w:t>
      </w:r>
      <w:r w:rsidR="00EE6E51">
        <w:rPr>
          <w:rFonts w:ascii="Arial" w:hAnsi="Arial" w:cs="B Lotus" w:hint="cs"/>
          <w:sz w:val="28"/>
          <w:szCs w:val="28"/>
          <w:rtl/>
          <w:lang w:bidi="fa-IR"/>
        </w:rPr>
        <w:t xml:space="preserve"> می‌</w:t>
      </w:r>
      <w:r w:rsidR="00E02932" w:rsidRPr="009B61C0">
        <w:rPr>
          <w:rFonts w:ascii="Arial" w:hAnsi="Arial" w:cs="B Lotus" w:hint="cs"/>
          <w:sz w:val="28"/>
          <w:szCs w:val="28"/>
          <w:rtl/>
          <w:lang w:bidi="fa-IR"/>
        </w:rPr>
        <w:t>باشد که</w:t>
      </w:r>
      <w:r w:rsidR="00EE6E51">
        <w:rPr>
          <w:rFonts w:ascii="Arial" w:hAnsi="Arial" w:cs="B Lotus" w:hint="cs"/>
          <w:sz w:val="28"/>
          <w:szCs w:val="28"/>
          <w:rtl/>
          <w:lang w:bidi="fa-IR"/>
        </w:rPr>
        <w:t xml:space="preserve"> می‌</w:t>
      </w:r>
      <w:r w:rsidR="00E02932" w:rsidRPr="009B61C0">
        <w:rPr>
          <w:rFonts w:ascii="Arial" w:hAnsi="Arial" w:cs="B Lotus" w:hint="cs"/>
          <w:sz w:val="28"/>
          <w:szCs w:val="28"/>
          <w:rtl/>
          <w:lang w:bidi="fa-IR"/>
        </w:rPr>
        <w:t>گوید</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355"/>
      </w:r>
      <w:r w:rsidR="00093F8E" w:rsidRPr="00A10D82">
        <w:rPr>
          <w:rFonts w:ascii="Arial" w:hAnsi="Arial" w:cs="B Lotus" w:hint="cs"/>
          <w:sz w:val="28"/>
          <w:szCs w:val="28"/>
          <w:vertAlign w:val="superscript"/>
          <w:rtl/>
          <w:lang w:bidi="fa-IR"/>
        </w:rPr>
        <w:t>)</w:t>
      </w:r>
      <w:r w:rsidR="00E02932" w:rsidRPr="009B61C0">
        <w:rPr>
          <w:rFonts w:ascii="Arial" w:hAnsi="Arial" w:cs="B Lotus" w:hint="cs"/>
          <w:sz w:val="28"/>
          <w:szCs w:val="28"/>
          <w:rtl/>
          <w:lang w:bidi="fa-IR"/>
        </w:rPr>
        <w:t>: سنت این است که هرگاه مردی با دوشیزه</w:t>
      </w:r>
      <w:r>
        <w:rPr>
          <w:rFonts w:ascii="Arial" w:hAnsi="Arial" w:cs="B Lotus"/>
          <w:sz w:val="28"/>
          <w:szCs w:val="28"/>
          <w:rtl/>
          <w:lang w:bidi="fa-IR"/>
        </w:rPr>
        <w:softHyphen/>
      </w:r>
      <w:r w:rsidR="00E02932" w:rsidRPr="009B61C0">
        <w:rPr>
          <w:rFonts w:ascii="Arial" w:hAnsi="Arial" w:cs="B Lotus" w:hint="cs"/>
          <w:sz w:val="28"/>
          <w:szCs w:val="28"/>
          <w:rtl/>
          <w:lang w:bidi="fa-IR"/>
        </w:rPr>
        <w:t>ای ازدواج کرد، هفت شب پیشش بماند و سپس اوقاتش را عادلانه بین همسرا</w:t>
      </w:r>
      <w:r>
        <w:rPr>
          <w:rFonts w:ascii="Arial" w:hAnsi="Arial" w:cs="B Lotus" w:hint="cs"/>
          <w:sz w:val="28"/>
          <w:szCs w:val="28"/>
          <w:rtl/>
          <w:lang w:bidi="fa-IR"/>
        </w:rPr>
        <w:t>نش تقسیم کند و هرگاه با زن بیوه</w:t>
      </w:r>
      <w:r>
        <w:rPr>
          <w:rFonts w:ascii="Arial" w:hAnsi="Arial" w:cs="B Lotus"/>
          <w:sz w:val="28"/>
          <w:szCs w:val="28"/>
          <w:rtl/>
          <w:lang w:bidi="fa-IR"/>
        </w:rPr>
        <w:softHyphen/>
      </w:r>
      <w:r w:rsidR="00E02932" w:rsidRPr="009B61C0">
        <w:rPr>
          <w:rFonts w:ascii="Arial" w:hAnsi="Arial" w:cs="B Lotus" w:hint="cs"/>
          <w:sz w:val="28"/>
          <w:szCs w:val="28"/>
          <w:rtl/>
          <w:lang w:bidi="fa-IR"/>
        </w:rPr>
        <w:t>ای ازدواج کرد، سه شب نزدش بماند و سپس به طور عادلانه اوقاتش را بین همسرانش تقسیم کند.</w:t>
      </w:r>
      <w:r w:rsidR="007B5577" w:rsidRPr="009B61C0">
        <w:rPr>
          <w:rFonts w:ascii="Arial" w:hAnsi="Arial" w:cs="B Lotus" w:hint="cs"/>
          <w:sz w:val="28"/>
          <w:szCs w:val="28"/>
          <w:rtl/>
          <w:lang w:bidi="fa-IR"/>
        </w:rPr>
        <w:t xml:space="preserve"> </w:t>
      </w:r>
    </w:p>
    <w:p w:rsidR="00AE481A" w:rsidRDefault="00E02932" w:rsidP="00260D3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این حدیث معنایش واضح</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باشد و آن اینکه: هرگاه مردی با دوشیزه</w:t>
      </w:r>
      <w:r w:rsidR="00260D39">
        <w:rPr>
          <w:rFonts w:ascii="Arial" w:hAnsi="Arial" w:cs="B Lotus"/>
          <w:sz w:val="28"/>
          <w:szCs w:val="28"/>
          <w:rtl/>
          <w:lang w:bidi="fa-IR"/>
        </w:rPr>
        <w:softHyphen/>
      </w:r>
      <w:r w:rsidRPr="009B61C0">
        <w:rPr>
          <w:rFonts w:ascii="Arial" w:hAnsi="Arial" w:cs="B Lotus" w:hint="cs"/>
          <w:sz w:val="28"/>
          <w:szCs w:val="28"/>
          <w:rtl/>
          <w:lang w:bidi="fa-IR"/>
        </w:rPr>
        <w:t>ای ازدواج کرد، بر اوست که هفت شب در کنار</w:t>
      </w:r>
      <w:r w:rsidR="009126F8" w:rsidRPr="009B61C0">
        <w:rPr>
          <w:rFonts w:ascii="Arial" w:hAnsi="Arial" w:cs="B Lotus" w:hint="cs"/>
          <w:sz w:val="28"/>
          <w:szCs w:val="28"/>
          <w:rtl/>
          <w:lang w:bidi="fa-IR"/>
        </w:rPr>
        <w:t xml:space="preserve"> </w:t>
      </w:r>
      <w:r w:rsidRPr="009B61C0">
        <w:rPr>
          <w:rFonts w:ascii="Arial" w:hAnsi="Arial" w:cs="B Lotus" w:hint="cs"/>
          <w:sz w:val="28"/>
          <w:szCs w:val="28"/>
          <w:rtl/>
          <w:lang w:bidi="fa-IR"/>
        </w:rPr>
        <w:t>آن زن باشد، سپس اوقاتش را بین همسرانش</w:t>
      </w:r>
      <w:r w:rsidR="009E002F" w:rsidRPr="009B61C0">
        <w:rPr>
          <w:rFonts w:ascii="Arial" w:hAnsi="Arial" w:cs="B Lotus" w:hint="cs"/>
          <w:sz w:val="28"/>
          <w:szCs w:val="28"/>
          <w:rtl/>
          <w:lang w:bidi="fa-IR"/>
        </w:rPr>
        <w:t xml:space="preserve"> عادلانه و مساوی تقسیم کند و در</w:t>
      </w:r>
      <w:r w:rsidR="00260D39">
        <w:rPr>
          <w:rFonts w:ascii="Arial" w:hAnsi="Arial" w:cs="B Lotus" w:hint="cs"/>
          <w:sz w:val="28"/>
          <w:szCs w:val="28"/>
          <w:rtl/>
          <w:lang w:bidi="fa-IR"/>
        </w:rPr>
        <w:t xml:space="preserve"> </w:t>
      </w:r>
      <w:r w:rsidRPr="009B61C0">
        <w:rPr>
          <w:rFonts w:ascii="Arial" w:hAnsi="Arial" w:cs="B Lotus" w:hint="cs"/>
          <w:sz w:val="28"/>
          <w:szCs w:val="28"/>
          <w:rtl/>
          <w:lang w:bidi="fa-IR"/>
        </w:rPr>
        <w:t>این حدیث</w:t>
      </w:r>
      <w:r w:rsidR="00260D39">
        <w:rPr>
          <w:rFonts w:ascii="Arial" w:hAnsi="Arial" w:cs="B Lotus" w:hint="cs"/>
          <w:sz w:val="28"/>
          <w:szCs w:val="28"/>
          <w:rtl/>
          <w:lang w:bidi="fa-IR"/>
        </w:rPr>
        <w:t xml:space="preserve"> دلیلی</w:t>
      </w:r>
      <w:r w:rsidRPr="009B61C0">
        <w:rPr>
          <w:rFonts w:ascii="Arial" w:hAnsi="Arial" w:cs="B Lotus" w:hint="cs"/>
          <w:sz w:val="28"/>
          <w:szCs w:val="28"/>
          <w:rtl/>
          <w:lang w:bidi="fa-IR"/>
        </w:rPr>
        <w:t xml:space="preserve"> </w:t>
      </w:r>
      <w:r w:rsidR="00260D39">
        <w:rPr>
          <w:rFonts w:ascii="Arial" w:hAnsi="Arial" w:cs="B Lotus" w:hint="cs"/>
          <w:sz w:val="28"/>
          <w:szCs w:val="28"/>
          <w:rtl/>
          <w:lang w:bidi="fa-IR"/>
        </w:rPr>
        <w:t xml:space="preserve">مبنی </w:t>
      </w:r>
      <w:r w:rsidRPr="009B61C0">
        <w:rPr>
          <w:rFonts w:ascii="Arial" w:hAnsi="Arial" w:cs="B Lotus" w:hint="cs"/>
          <w:sz w:val="28"/>
          <w:szCs w:val="28"/>
          <w:rtl/>
          <w:lang w:bidi="fa-IR"/>
        </w:rPr>
        <w:t xml:space="preserve">بر عدم خروج برای </w:t>
      </w:r>
      <w:r w:rsidR="00260D39">
        <w:rPr>
          <w:rFonts w:ascii="Arial" w:hAnsi="Arial" w:cs="B Lotus" w:hint="cs"/>
          <w:sz w:val="28"/>
          <w:szCs w:val="28"/>
          <w:rtl/>
          <w:lang w:bidi="fa-IR"/>
        </w:rPr>
        <w:t xml:space="preserve">شرکت در </w:t>
      </w:r>
      <w:r w:rsidRPr="009B61C0">
        <w:rPr>
          <w:rFonts w:ascii="Arial" w:hAnsi="Arial" w:cs="B Lotus" w:hint="cs"/>
          <w:sz w:val="28"/>
          <w:szCs w:val="28"/>
          <w:rtl/>
          <w:lang w:bidi="fa-IR"/>
        </w:rPr>
        <w:t>نماز</w:t>
      </w:r>
      <w:r w:rsidR="009E002F" w:rsidRPr="009B61C0">
        <w:rPr>
          <w:rFonts w:ascii="Arial" w:hAnsi="Arial" w:cs="B Lotus" w:hint="cs"/>
          <w:sz w:val="28"/>
          <w:szCs w:val="28"/>
          <w:rtl/>
          <w:lang w:bidi="fa-IR"/>
        </w:rPr>
        <w:t>های جماعت در مسجد، نیست</w:t>
      </w:r>
      <w:r w:rsidR="00260D39">
        <w:rPr>
          <w:rFonts w:ascii="Arial" w:hAnsi="Arial" w:cs="B Lotus" w:hint="cs"/>
          <w:sz w:val="28"/>
          <w:szCs w:val="28"/>
          <w:rtl/>
          <w:lang w:bidi="fa-IR"/>
        </w:rPr>
        <w:t>.</w:t>
      </w:r>
      <w:r w:rsidR="009E002F" w:rsidRPr="009B61C0">
        <w:rPr>
          <w:rFonts w:ascii="Arial" w:hAnsi="Arial" w:cs="B Lotus" w:hint="cs"/>
          <w:sz w:val="28"/>
          <w:szCs w:val="28"/>
          <w:rtl/>
          <w:lang w:bidi="fa-IR"/>
        </w:rPr>
        <w:t xml:space="preserve"> و</w:t>
      </w:r>
      <w:r w:rsidR="00260D39">
        <w:rPr>
          <w:rFonts w:ascii="Arial" w:hAnsi="Arial" w:cs="B Lotus" w:hint="cs"/>
          <w:sz w:val="28"/>
          <w:szCs w:val="28"/>
          <w:rtl/>
          <w:lang w:bidi="fa-IR"/>
        </w:rPr>
        <w:t xml:space="preserve"> </w:t>
      </w:r>
      <w:r w:rsidRPr="009B61C0">
        <w:rPr>
          <w:rFonts w:ascii="Arial" w:hAnsi="Arial" w:cs="B Lotus" w:hint="cs"/>
          <w:sz w:val="28"/>
          <w:szCs w:val="28"/>
          <w:rtl/>
          <w:lang w:bidi="fa-IR"/>
        </w:rPr>
        <w:t>همچنین اگر زن بیوه</w:t>
      </w:r>
      <w:r w:rsidR="007D5CB5">
        <w:rPr>
          <w:rFonts w:ascii="Arial" w:hAnsi="Arial" w:cs="B Lotus" w:hint="eastAsia"/>
          <w:sz w:val="28"/>
          <w:szCs w:val="28"/>
          <w:rtl/>
          <w:lang w:bidi="fa-IR"/>
        </w:rPr>
        <w:t>‌</w:t>
      </w:r>
      <w:r w:rsidR="00260D39">
        <w:rPr>
          <w:rFonts w:ascii="Arial" w:hAnsi="Arial" w:cs="B Lotus" w:hint="cs"/>
          <w:sz w:val="28"/>
          <w:szCs w:val="28"/>
          <w:rtl/>
          <w:lang w:bidi="fa-IR"/>
        </w:rPr>
        <w:t>ای را ازدواج کرد، سه روز</w:t>
      </w:r>
      <w:r w:rsidRPr="009B61C0">
        <w:rPr>
          <w:rFonts w:ascii="Arial" w:hAnsi="Arial" w:cs="B Lotus" w:hint="cs"/>
          <w:sz w:val="28"/>
          <w:szCs w:val="28"/>
          <w:rtl/>
          <w:lang w:bidi="fa-IR"/>
        </w:rPr>
        <w:t xml:space="preserve"> نزد وی</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ماند. و از جمله</w:t>
      </w:r>
      <w:r w:rsidR="00260D39">
        <w:rPr>
          <w:rFonts w:ascii="Arial" w:hAnsi="Arial" w:cs="B Lotus" w:hint="cs"/>
          <w:sz w:val="28"/>
          <w:szCs w:val="28"/>
          <w:rtl/>
          <w:lang w:bidi="fa-IR"/>
        </w:rPr>
        <w:t>‌</w:t>
      </w:r>
      <w:r w:rsidR="00EE6E51">
        <w:rPr>
          <w:rFonts w:ascii="Arial" w:hAnsi="Arial" w:cs="B Lotus" w:hint="cs"/>
          <w:sz w:val="28"/>
          <w:szCs w:val="28"/>
          <w:rtl/>
          <w:lang w:bidi="fa-IR"/>
        </w:rPr>
        <w:t xml:space="preserve"> </w:t>
      </w:r>
      <w:r w:rsidRPr="009B61C0">
        <w:rPr>
          <w:rFonts w:ascii="Arial" w:hAnsi="Arial" w:cs="B Lotus" w:hint="cs"/>
          <w:sz w:val="28"/>
          <w:szCs w:val="28"/>
          <w:rtl/>
          <w:lang w:bidi="fa-IR"/>
        </w:rPr>
        <w:t>آنچه این مساله را واضح کرده و نشان</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دهد که مراد از این ماندگاری اقامت نزد همسر</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باشد</w:t>
      </w:r>
      <w:r w:rsidR="0010265F" w:rsidRPr="009B61C0">
        <w:rPr>
          <w:rFonts w:ascii="Arial" w:hAnsi="Arial" w:cs="B Lotus" w:hint="cs"/>
          <w:sz w:val="28"/>
          <w:szCs w:val="28"/>
          <w:rtl/>
          <w:lang w:bidi="fa-IR"/>
        </w:rPr>
        <w:t>، آن</w:t>
      </w:r>
      <w:r w:rsidR="00260D39">
        <w:rPr>
          <w:rFonts w:ascii="Arial" w:hAnsi="Arial" w:cs="B Lotus" w:hint="cs"/>
          <w:sz w:val="28"/>
          <w:szCs w:val="28"/>
          <w:rtl/>
          <w:lang w:bidi="fa-IR"/>
        </w:rPr>
        <w:t xml:space="preserve"> ا</w:t>
      </w:r>
      <w:r w:rsidR="0010265F" w:rsidRPr="009B61C0">
        <w:rPr>
          <w:rFonts w:ascii="Arial" w:hAnsi="Arial" w:cs="B Lotus" w:hint="cs"/>
          <w:sz w:val="28"/>
          <w:szCs w:val="28"/>
          <w:rtl/>
          <w:lang w:bidi="fa-IR"/>
        </w:rPr>
        <w:t>ست که: رسول الله</w:t>
      </w:r>
      <w:r w:rsidR="001C0542" w:rsidRPr="001C0542">
        <w:rPr>
          <w:rFonts w:ascii="AGA Arabesque" w:hAnsi="AGA Arabesque" w:cs="CTraditional Arabic" w:hint="cs"/>
          <w:sz w:val="28"/>
          <w:szCs w:val="28"/>
          <w:lang w:bidi="fa-IR"/>
        </w:rPr>
        <w:t></w:t>
      </w:r>
      <w:r w:rsidR="0010265F" w:rsidRPr="009B61C0">
        <w:rPr>
          <w:rFonts w:ascii="Arial" w:hAnsi="Arial" w:cs="B Lotus" w:hint="cs"/>
          <w:sz w:val="28"/>
          <w:szCs w:val="28"/>
          <w:rtl/>
          <w:lang w:bidi="fa-IR"/>
        </w:rPr>
        <w:t xml:space="preserve"> هنگامی</w:t>
      </w:r>
      <w:r w:rsidR="00260D39">
        <w:rPr>
          <w:rFonts w:ascii="Arial" w:hAnsi="Arial" w:cs="B Lotus"/>
          <w:sz w:val="28"/>
          <w:szCs w:val="28"/>
          <w:rtl/>
          <w:lang w:bidi="fa-IR"/>
        </w:rPr>
        <w:softHyphen/>
      </w:r>
      <w:r w:rsidR="0010265F" w:rsidRPr="009B61C0">
        <w:rPr>
          <w:rFonts w:ascii="Arial" w:hAnsi="Arial" w:cs="B Lotus" w:hint="cs"/>
          <w:sz w:val="28"/>
          <w:szCs w:val="28"/>
          <w:rtl/>
          <w:lang w:bidi="fa-IR"/>
        </w:rPr>
        <w:t>که با ام سلمه ازدواج کردند، سه روز نزد ایشان اقامت کرده و فرمودند</w:t>
      </w:r>
      <w:r w:rsidR="00CE42B4">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356"/>
      </w:r>
      <w:r w:rsidR="00093F8E" w:rsidRPr="00A10D82">
        <w:rPr>
          <w:rFonts w:ascii="Arial" w:hAnsi="Arial" w:cs="B Lotus" w:hint="cs"/>
          <w:sz w:val="28"/>
          <w:szCs w:val="28"/>
          <w:vertAlign w:val="superscript"/>
          <w:rtl/>
          <w:lang w:bidi="fa-IR"/>
        </w:rPr>
        <w:t>)</w:t>
      </w:r>
      <w:r w:rsidR="0010265F" w:rsidRPr="009B61C0">
        <w:rPr>
          <w:rFonts w:ascii="Arial" w:hAnsi="Arial" w:cs="B Lotus" w:hint="cs"/>
          <w:sz w:val="28"/>
          <w:szCs w:val="28"/>
          <w:rtl/>
          <w:lang w:bidi="fa-IR"/>
        </w:rPr>
        <w:t>:</w:t>
      </w:r>
      <w:r w:rsidR="00CE42B4">
        <w:rPr>
          <w:rFonts w:ascii="Arial" w:hAnsi="Arial" w:cs="B Lotus" w:hint="cs"/>
          <w:sz w:val="28"/>
          <w:szCs w:val="28"/>
          <w:rtl/>
          <w:lang w:bidi="fa-IR"/>
        </w:rPr>
        <w:t xml:space="preserve"> </w:t>
      </w:r>
      <w:r w:rsidR="00AB6BDD" w:rsidRPr="00AB6BDD">
        <w:rPr>
          <w:rStyle w:val="Char0"/>
          <w:rFonts w:hint="cs"/>
          <w:rtl/>
        </w:rPr>
        <w:t>«</w:t>
      </w:r>
      <w:r w:rsidR="0010265F" w:rsidRPr="00FE3688">
        <w:rPr>
          <w:rStyle w:val="Char0"/>
          <w:rFonts w:hint="eastAsia"/>
          <w:rtl/>
        </w:rPr>
        <w:t>إِنَّهُ</w:t>
      </w:r>
      <w:r w:rsidR="0010265F" w:rsidRPr="00FE3688">
        <w:rPr>
          <w:rStyle w:val="Char0"/>
          <w:rtl/>
        </w:rPr>
        <w:t xml:space="preserve"> </w:t>
      </w:r>
      <w:r w:rsidR="0010265F" w:rsidRPr="00FE3688">
        <w:rPr>
          <w:rStyle w:val="Char0"/>
          <w:rFonts w:hint="eastAsia"/>
          <w:rtl/>
        </w:rPr>
        <w:t>لَيْسَ</w:t>
      </w:r>
      <w:r w:rsidR="0010265F" w:rsidRPr="00FE3688">
        <w:rPr>
          <w:rStyle w:val="Char0"/>
          <w:rtl/>
        </w:rPr>
        <w:t xml:space="preserve"> </w:t>
      </w:r>
      <w:r w:rsidR="0010265F" w:rsidRPr="00FE3688">
        <w:rPr>
          <w:rStyle w:val="Char0"/>
          <w:rFonts w:hint="eastAsia"/>
          <w:rtl/>
        </w:rPr>
        <w:t>بِكِ</w:t>
      </w:r>
      <w:r w:rsidR="0010265F" w:rsidRPr="00FE3688">
        <w:rPr>
          <w:rStyle w:val="Char0"/>
          <w:rtl/>
        </w:rPr>
        <w:t xml:space="preserve"> </w:t>
      </w:r>
      <w:r w:rsidR="0010265F" w:rsidRPr="00FE3688">
        <w:rPr>
          <w:rStyle w:val="Char0"/>
          <w:rFonts w:hint="eastAsia"/>
          <w:rtl/>
        </w:rPr>
        <w:t>عَلَى</w:t>
      </w:r>
      <w:r w:rsidR="0010265F" w:rsidRPr="00FE3688">
        <w:rPr>
          <w:rStyle w:val="Char0"/>
          <w:rtl/>
        </w:rPr>
        <w:t xml:space="preserve"> </w:t>
      </w:r>
      <w:r w:rsidR="0010265F" w:rsidRPr="00FE3688">
        <w:rPr>
          <w:rStyle w:val="Char0"/>
          <w:rFonts w:hint="eastAsia"/>
          <w:rtl/>
        </w:rPr>
        <w:t>أَهْلِكِ</w:t>
      </w:r>
      <w:r w:rsidR="0010265F" w:rsidRPr="00FE3688">
        <w:rPr>
          <w:rStyle w:val="Char0"/>
          <w:rtl/>
        </w:rPr>
        <w:t xml:space="preserve"> </w:t>
      </w:r>
      <w:r w:rsidR="0010265F" w:rsidRPr="00FE3688">
        <w:rPr>
          <w:rStyle w:val="Char0"/>
          <w:rFonts w:hint="eastAsia"/>
          <w:rtl/>
        </w:rPr>
        <w:t>هَوَانٌ،</w:t>
      </w:r>
      <w:r w:rsidR="0010265F" w:rsidRPr="00FE3688">
        <w:rPr>
          <w:rStyle w:val="Char0"/>
          <w:rtl/>
        </w:rPr>
        <w:t xml:space="preserve"> </w:t>
      </w:r>
      <w:r w:rsidR="0010265F" w:rsidRPr="00FE3688">
        <w:rPr>
          <w:rStyle w:val="Char0"/>
          <w:rFonts w:hint="eastAsia"/>
          <w:rtl/>
        </w:rPr>
        <w:t>إِنْ</w:t>
      </w:r>
      <w:r w:rsidR="0010265F" w:rsidRPr="00FE3688">
        <w:rPr>
          <w:rStyle w:val="Char0"/>
          <w:rtl/>
        </w:rPr>
        <w:t xml:space="preserve"> </w:t>
      </w:r>
      <w:r w:rsidR="0010265F" w:rsidRPr="00FE3688">
        <w:rPr>
          <w:rStyle w:val="Char0"/>
          <w:rFonts w:hint="eastAsia"/>
          <w:rtl/>
        </w:rPr>
        <w:t>شِئْتِ</w:t>
      </w:r>
      <w:r w:rsidR="0010265F" w:rsidRPr="00FE3688">
        <w:rPr>
          <w:rStyle w:val="Char0"/>
          <w:rtl/>
        </w:rPr>
        <w:t xml:space="preserve"> </w:t>
      </w:r>
      <w:r w:rsidR="0010265F" w:rsidRPr="00FE3688">
        <w:rPr>
          <w:rStyle w:val="Char0"/>
          <w:rFonts w:hint="eastAsia"/>
          <w:rtl/>
        </w:rPr>
        <w:t>سَبَّعْتُ</w:t>
      </w:r>
      <w:r w:rsidR="0010265F" w:rsidRPr="00FE3688">
        <w:rPr>
          <w:rStyle w:val="Char0"/>
          <w:rtl/>
        </w:rPr>
        <w:t xml:space="preserve"> </w:t>
      </w:r>
      <w:r w:rsidR="0010265F" w:rsidRPr="00FE3688">
        <w:rPr>
          <w:rStyle w:val="Char0"/>
          <w:rFonts w:hint="eastAsia"/>
          <w:rtl/>
        </w:rPr>
        <w:t>لَكِ،</w:t>
      </w:r>
      <w:r w:rsidR="0010265F" w:rsidRPr="00FE3688">
        <w:rPr>
          <w:rStyle w:val="Char0"/>
          <w:rtl/>
        </w:rPr>
        <w:t xml:space="preserve"> </w:t>
      </w:r>
      <w:r w:rsidR="0010265F" w:rsidRPr="00FE3688">
        <w:rPr>
          <w:rStyle w:val="Char0"/>
          <w:rFonts w:hint="eastAsia"/>
          <w:rtl/>
        </w:rPr>
        <w:t>وَإِنْ</w:t>
      </w:r>
      <w:r w:rsidR="0010265F" w:rsidRPr="00FE3688">
        <w:rPr>
          <w:rStyle w:val="Char0"/>
          <w:rtl/>
        </w:rPr>
        <w:t xml:space="preserve"> </w:t>
      </w:r>
      <w:r w:rsidR="0010265F" w:rsidRPr="00FE3688">
        <w:rPr>
          <w:rStyle w:val="Char0"/>
          <w:rFonts w:hint="eastAsia"/>
          <w:rtl/>
        </w:rPr>
        <w:t>سَبَّعْتُ</w:t>
      </w:r>
      <w:r w:rsidR="0010265F" w:rsidRPr="00FE3688">
        <w:rPr>
          <w:rStyle w:val="Char0"/>
          <w:rtl/>
        </w:rPr>
        <w:t xml:space="preserve"> </w:t>
      </w:r>
      <w:r w:rsidR="0010265F" w:rsidRPr="00FE3688">
        <w:rPr>
          <w:rStyle w:val="Char0"/>
          <w:rFonts w:hint="eastAsia"/>
          <w:rtl/>
        </w:rPr>
        <w:t>لَكِ،</w:t>
      </w:r>
      <w:r w:rsidR="0010265F" w:rsidRPr="00FE3688">
        <w:rPr>
          <w:rStyle w:val="Char0"/>
          <w:rtl/>
        </w:rPr>
        <w:t xml:space="preserve"> </w:t>
      </w:r>
      <w:r w:rsidR="0010265F" w:rsidRPr="00FE3688">
        <w:rPr>
          <w:rStyle w:val="Char0"/>
          <w:rFonts w:hint="eastAsia"/>
          <w:rtl/>
        </w:rPr>
        <w:t>سَبَّعْتُ</w:t>
      </w:r>
      <w:r w:rsidR="0010265F" w:rsidRPr="00FE3688">
        <w:rPr>
          <w:rStyle w:val="Char0"/>
          <w:rtl/>
        </w:rPr>
        <w:t xml:space="preserve"> </w:t>
      </w:r>
      <w:r w:rsidR="0010265F" w:rsidRPr="00FE3688">
        <w:rPr>
          <w:rStyle w:val="Char0"/>
          <w:rFonts w:hint="eastAsia"/>
          <w:rtl/>
        </w:rPr>
        <w:t>لِنِسَائِي</w:t>
      </w:r>
      <w:r w:rsidR="00C91A99" w:rsidRPr="00C91A99">
        <w:rPr>
          <w:rStyle w:val="Char0"/>
          <w:rFonts w:hint="cs"/>
          <w:rtl/>
        </w:rPr>
        <w:t>»</w:t>
      </w:r>
      <w:r w:rsidR="0010265F" w:rsidRPr="009B61C0">
        <w:rPr>
          <w:rFonts w:ascii="Arial" w:hAnsi="Arial" w:cs="B Lotus" w:hint="cs"/>
          <w:sz w:val="28"/>
          <w:szCs w:val="28"/>
          <w:rtl/>
          <w:lang w:bidi="fa-IR"/>
        </w:rPr>
        <w:t xml:space="preserve"> </w:t>
      </w:r>
      <w:r w:rsidR="00260D39">
        <w:rPr>
          <w:rFonts w:ascii="Arial" w:hAnsi="Arial" w:cs="B Lotus" w:hint="cs"/>
          <w:sz w:val="28"/>
          <w:szCs w:val="28"/>
          <w:rtl/>
          <w:lang w:bidi="fa-IR"/>
        </w:rPr>
        <w:t>«</w:t>
      </w:r>
      <w:r w:rsidR="0010265F" w:rsidRPr="009B61C0">
        <w:rPr>
          <w:rFonts w:ascii="Arial" w:hAnsi="Arial" w:cs="B Lotus" w:hint="cs"/>
          <w:sz w:val="28"/>
          <w:szCs w:val="28"/>
          <w:rtl/>
          <w:lang w:bidi="fa-IR"/>
        </w:rPr>
        <w:t>تو نزد خانواده</w:t>
      </w:r>
      <w:r w:rsidR="008C6E58">
        <w:rPr>
          <w:rFonts w:ascii="Arial" w:hAnsi="Arial" w:cs="B Lotus" w:hint="cs"/>
          <w:sz w:val="28"/>
          <w:szCs w:val="28"/>
          <w:rtl/>
          <w:lang w:bidi="fa-IR"/>
        </w:rPr>
        <w:t xml:space="preserve">‌ات </w:t>
      </w:r>
      <w:r w:rsidR="0010265F" w:rsidRPr="009B61C0">
        <w:rPr>
          <w:rFonts w:ascii="Arial" w:hAnsi="Arial" w:cs="B Lotus" w:hint="cs"/>
          <w:sz w:val="28"/>
          <w:szCs w:val="28"/>
          <w:rtl/>
          <w:lang w:bidi="fa-IR"/>
        </w:rPr>
        <w:t>کم ارزش نیستی، اگر</w:t>
      </w:r>
      <w:r w:rsidR="00EE6E51">
        <w:rPr>
          <w:rFonts w:ascii="Arial" w:hAnsi="Arial" w:cs="B Lotus" w:hint="cs"/>
          <w:sz w:val="28"/>
          <w:szCs w:val="28"/>
          <w:rtl/>
          <w:lang w:bidi="fa-IR"/>
        </w:rPr>
        <w:t xml:space="preserve"> </w:t>
      </w:r>
      <w:r w:rsidR="00F64D59">
        <w:rPr>
          <w:rFonts w:ascii="Arial" w:hAnsi="Arial" w:cs="B Lotus" w:hint="cs"/>
          <w:sz w:val="28"/>
          <w:szCs w:val="28"/>
          <w:rtl/>
          <w:lang w:bidi="fa-IR"/>
        </w:rPr>
        <w:t>می‌خواهی</w:t>
      </w:r>
      <w:r w:rsidR="0010265F" w:rsidRPr="009B61C0">
        <w:rPr>
          <w:rFonts w:ascii="Arial" w:hAnsi="Arial" w:cs="B Lotus" w:hint="cs"/>
          <w:sz w:val="28"/>
          <w:szCs w:val="28"/>
          <w:rtl/>
          <w:lang w:bidi="fa-IR"/>
        </w:rPr>
        <w:t xml:space="preserve"> هفت روز پیش تو</w:t>
      </w:r>
      <w:r w:rsidR="00EE6E51">
        <w:rPr>
          <w:rFonts w:ascii="Arial" w:hAnsi="Arial" w:cs="B Lotus" w:hint="cs"/>
          <w:sz w:val="28"/>
          <w:szCs w:val="28"/>
          <w:rtl/>
          <w:lang w:bidi="fa-IR"/>
        </w:rPr>
        <w:t xml:space="preserve"> می‌</w:t>
      </w:r>
      <w:r w:rsidR="0010265F" w:rsidRPr="009B61C0">
        <w:rPr>
          <w:rFonts w:ascii="Arial" w:hAnsi="Arial" w:cs="B Lotus" w:hint="cs"/>
          <w:sz w:val="28"/>
          <w:szCs w:val="28"/>
          <w:rtl/>
          <w:lang w:bidi="fa-IR"/>
        </w:rPr>
        <w:t>مانم و اگر هفت روز پیشت باشم، نزد زنان دیگر هم هفت روز خواهم ماند.</w:t>
      </w:r>
      <w:r w:rsidR="00260D39">
        <w:rPr>
          <w:rFonts w:ascii="Arial" w:hAnsi="Arial" w:cs="B Lotus" w:hint="cs"/>
          <w:sz w:val="28"/>
          <w:szCs w:val="28"/>
          <w:rtl/>
          <w:lang w:bidi="fa-IR"/>
        </w:rPr>
        <w:t>»</w:t>
      </w:r>
    </w:p>
    <w:p w:rsidR="003F6600" w:rsidRDefault="003F6600" w:rsidP="00F42E99">
      <w:pPr>
        <w:widowControl w:val="0"/>
        <w:autoSpaceDE w:val="0"/>
        <w:autoSpaceDN w:val="0"/>
        <w:bidi/>
        <w:adjustRightInd w:val="0"/>
        <w:spacing w:after="0" w:line="240" w:lineRule="auto"/>
        <w:ind w:firstLine="284"/>
        <w:jc w:val="both"/>
        <w:rPr>
          <w:rFonts w:ascii="Arial" w:hAnsi="Arial" w:cs="B Lotus"/>
          <w:sz w:val="28"/>
          <w:szCs w:val="28"/>
          <w:rtl/>
          <w:lang w:bidi="fa-IR"/>
        </w:rPr>
        <w:sectPr w:rsidR="003F6600" w:rsidSect="002E5C0F">
          <w:headerReference w:type="default" r:id="rId20"/>
          <w:footnotePr>
            <w:numRestart w:val="eachPage"/>
          </w:footnotePr>
          <w:endnotePr>
            <w:numFmt w:val="decimal"/>
          </w:endnotePr>
          <w:type w:val="oddPage"/>
          <w:pgSz w:w="11907" w:h="16840" w:code="9"/>
          <w:pgMar w:top="2552" w:right="2211" w:bottom="2552" w:left="2211" w:header="2552" w:footer="2552" w:gutter="0"/>
          <w:cols w:space="720"/>
          <w:titlePg/>
          <w:bidi/>
          <w:rtlGutter/>
          <w:docGrid w:linePitch="360"/>
        </w:sectPr>
      </w:pPr>
    </w:p>
    <w:p w:rsidR="00AE481A" w:rsidRPr="003F6600" w:rsidRDefault="003F6600" w:rsidP="00F42E99">
      <w:pPr>
        <w:pStyle w:val="Heading1"/>
        <w:keepNext w:val="0"/>
        <w:widowControl w:val="0"/>
        <w:rPr>
          <w:rtl/>
        </w:rPr>
      </w:pPr>
      <w:bookmarkStart w:id="109" w:name="_Toc339120104"/>
      <w:bookmarkStart w:id="110" w:name="_Toc417328657"/>
      <w:r w:rsidRPr="003F6600">
        <w:rPr>
          <w:rFonts w:hint="cs"/>
          <w:rtl/>
        </w:rPr>
        <w:lastRenderedPageBreak/>
        <w:t>آیا</w:t>
      </w:r>
      <w:r w:rsidR="00AE481A" w:rsidRPr="003F6600">
        <w:rPr>
          <w:rFonts w:hint="cs"/>
          <w:rtl/>
        </w:rPr>
        <w:t xml:space="preserve"> جماعت در صحت نماز شرط است یا نه؟</w:t>
      </w:r>
      <w:bookmarkEnd w:id="109"/>
      <w:bookmarkEnd w:id="110"/>
    </w:p>
    <w:p w:rsidR="00AE481A" w:rsidRPr="009B61C0" w:rsidRDefault="00502B5D" w:rsidP="00F42E99">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B14039">
        <w:rPr>
          <w:rFonts w:ascii="Arial" w:hAnsi="Arial" w:cs="B Lotus" w:hint="cs"/>
          <w:color w:val="000000"/>
          <w:sz w:val="28"/>
          <w:szCs w:val="28"/>
          <w:rtl/>
          <w:lang w:bidi="fa-IR"/>
        </w:rPr>
        <w:t>جواب</w:t>
      </w:r>
      <w:r w:rsidR="0007300F" w:rsidRPr="00B14039">
        <w:rPr>
          <w:rFonts w:ascii="Arial" w:hAnsi="Arial" w:cs="B Lotus" w:hint="cs"/>
          <w:color w:val="000000"/>
          <w:sz w:val="28"/>
          <w:szCs w:val="28"/>
          <w:rtl/>
          <w:lang w:bidi="fa-IR"/>
        </w:rPr>
        <w:t xml:space="preserve"> مساله </w:t>
      </w:r>
      <w:r w:rsidR="0007300F" w:rsidRPr="00B14039">
        <w:rPr>
          <w:rFonts w:ascii="Arial" w:hAnsi="Arial" w:cs="B Lotus"/>
          <w:color w:val="000000"/>
          <w:sz w:val="28"/>
          <w:szCs w:val="28"/>
          <w:rtl/>
          <w:lang w:bidi="fa-IR"/>
        </w:rPr>
        <w:softHyphen/>
      </w:r>
      <w:r w:rsidR="00AE481A" w:rsidRPr="00B14039">
        <w:rPr>
          <w:rFonts w:ascii="Arial" w:hAnsi="Arial" w:cs="B Lotus" w:hint="cs"/>
          <w:color w:val="000000"/>
          <w:sz w:val="28"/>
          <w:szCs w:val="28"/>
          <w:rtl/>
          <w:lang w:bidi="fa-IR"/>
        </w:rPr>
        <w:t>هفتم</w:t>
      </w:r>
      <w:r w:rsidR="0007300F" w:rsidRPr="00B14039">
        <w:rPr>
          <w:rFonts w:ascii="Arial" w:hAnsi="Arial" w:cs="B Lotus" w:hint="cs"/>
          <w:color w:val="000000"/>
          <w:sz w:val="28"/>
          <w:szCs w:val="28"/>
          <w:rtl/>
          <w:lang w:bidi="fa-IR"/>
        </w:rPr>
        <w:t xml:space="preserve"> </w:t>
      </w:r>
      <w:r w:rsidR="0007300F" w:rsidRPr="00B14039">
        <w:rPr>
          <w:rFonts w:ascii="Arial" w:hAnsi="Arial" w:cs="B Lotus" w:hint="cs"/>
          <w:sz w:val="28"/>
          <w:szCs w:val="28"/>
          <w:rtl/>
          <w:lang w:bidi="fa-IR"/>
        </w:rPr>
        <w:t>و آن</w:t>
      </w:r>
      <w:r w:rsidR="0007300F" w:rsidRPr="009B61C0">
        <w:rPr>
          <w:rFonts w:ascii="Arial" w:hAnsi="Arial" w:cs="B Lotus" w:hint="cs"/>
          <w:sz w:val="28"/>
          <w:szCs w:val="28"/>
          <w:rtl/>
          <w:lang w:bidi="fa-IR"/>
        </w:rPr>
        <w:t xml:space="preserve"> اینکه</w:t>
      </w:r>
      <w:r w:rsidR="00AE481A" w:rsidRPr="009B61C0">
        <w:rPr>
          <w:rFonts w:ascii="Arial" w:hAnsi="Arial" w:cs="B Lotus" w:hint="cs"/>
          <w:color w:val="000000"/>
          <w:sz w:val="28"/>
          <w:szCs w:val="28"/>
          <w:rtl/>
          <w:lang w:bidi="fa-IR"/>
        </w:rPr>
        <w:t>: کسانی که به وجوب نماز جماعت معتقدند، در این مساله بر دو قول اختلاف کرده</w:t>
      </w:r>
      <w:r w:rsidR="00A623E8">
        <w:rPr>
          <w:rFonts w:ascii="Arial" w:hAnsi="Arial" w:cs="B Lotus" w:hint="cs"/>
          <w:color w:val="000000"/>
          <w:sz w:val="28"/>
          <w:szCs w:val="28"/>
          <w:rtl/>
          <w:lang w:bidi="fa-IR"/>
        </w:rPr>
        <w:t>‌اند:</w:t>
      </w:r>
    </w:p>
    <w:p w:rsidR="003D24CD" w:rsidRPr="009B61C0" w:rsidRDefault="003D24CD" w:rsidP="00D511BD">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قول اول: ج</w:t>
      </w:r>
      <w:r w:rsidR="00D511BD">
        <w:rPr>
          <w:rFonts w:ascii="Arial" w:hAnsi="Arial" w:cs="B Lotus" w:hint="cs"/>
          <w:color w:val="000000"/>
          <w:sz w:val="28"/>
          <w:szCs w:val="28"/>
          <w:rtl/>
          <w:lang w:bidi="fa-IR"/>
        </w:rPr>
        <w:t xml:space="preserve">ماعت فرض بوده و تارک آن گنه کار </w:t>
      </w:r>
      <w:r w:rsidRPr="009B61C0">
        <w:rPr>
          <w:rFonts w:ascii="Arial" w:hAnsi="Arial" w:cs="B Lotus" w:hint="cs"/>
          <w:color w:val="000000"/>
          <w:sz w:val="28"/>
          <w:szCs w:val="28"/>
          <w:rtl/>
          <w:lang w:bidi="fa-IR"/>
        </w:rPr>
        <w:t>و با خواندن نماز به تنهایی بری الذمه</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شود و این قول اکثر متاخرین از یاران امام احمد</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باشد و احمد در روایت حنبل بدان تصریح کرده و گفته است: اجابت دعوت دهنده</w:t>
      </w:r>
      <w:r w:rsidR="00EE6E51">
        <w:rPr>
          <w:rFonts w:ascii="Arial" w:hAnsi="Arial" w:cs="B Lotus" w:hint="cs"/>
          <w:color w:val="000000"/>
          <w:sz w:val="28"/>
          <w:szCs w:val="28"/>
          <w:rtl/>
          <w:lang w:bidi="fa-IR"/>
        </w:rPr>
        <w:t xml:space="preserve">‌ی </w:t>
      </w:r>
      <w:r w:rsidRPr="009B61C0">
        <w:rPr>
          <w:rFonts w:ascii="Arial" w:hAnsi="Arial" w:cs="B Lotus" w:hint="cs"/>
          <w:color w:val="000000"/>
          <w:sz w:val="28"/>
          <w:szCs w:val="28"/>
          <w:rtl/>
          <w:lang w:bidi="fa-IR"/>
        </w:rPr>
        <w:t>به سوی نماز</w:t>
      </w:r>
      <w:r w:rsidR="00CE42B4">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موذن) فرض</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باشد و اگر فردی بگوید</w:t>
      </w:r>
      <w:r w:rsidR="00D511BD">
        <w:rPr>
          <w:rFonts w:ascii="Arial" w:hAnsi="Arial" w:cs="B Lotus" w:hint="cs"/>
          <w:color w:val="000000"/>
          <w:sz w:val="28"/>
          <w:szCs w:val="28"/>
          <w:rtl/>
          <w:lang w:bidi="fa-IR"/>
        </w:rPr>
        <w:t>:</w:t>
      </w:r>
      <w:r w:rsidRPr="009B61C0">
        <w:rPr>
          <w:rFonts w:ascii="Arial" w:hAnsi="Arial" w:cs="B Lotus" w:hint="cs"/>
          <w:color w:val="000000"/>
          <w:sz w:val="28"/>
          <w:szCs w:val="28"/>
          <w:rtl/>
          <w:lang w:bidi="fa-IR"/>
        </w:rPr>
        <w:t xml:space="preserve"> نماز جماعت ن</w:t>
      </w:r>
      <w:r w:rsidR="00D511BD">
        <w:rPr>
          <w:rFonts w:ascii="Arial" w:hAnsi="Arial" w:cs="B Lotus" w:hint="cs"/>
          <w:color w:val="000000"/>
          <w:sz w:val="28"/>
          <w:szCs w:val="28"/>
          <w:rtl/>
          <w:lang w:bidi="fa-IR"/>
        </w:rPr>
        <w:t xml:space="preserve">زد من سنت است و نماز را </w:t>
      </w:r>
      <w:r w:rsidRPr="009B61C0">
        <w:rPr>
          <w:rFonts w:ascii="Arial" w:hAnsi="Arial" w:cs="B Lotus" w:hint="cs"/>
          <w:color w:val="000000"/>
          <w:sz w:val="28"/>
          <w:szCs w:val="28"/>
          <w:rtl/>
          <w:lang w:bidi="fa-IR"/>
        </w:rPr>
        <w:t>همچون وتر و نمازهای دیگر</w:t>
      </w:r>
      <w:r w:rsidR="00EE6E51">
        <w:rPr>
          <w:rFonts w:ascii="Arial" w:hAnsi="Arial" w:cs="B Lotus" w:hint="cs"/>
          <w:color w:val="000000"/>
          <w:sz w:val="28"/>
          <w:szCs w:val="28"/>
          <w:rtl/>
          <w:lang w:bidi="fa-IR"/>
        </w:rPr>
        <w:t xml:space="preserve"> </w:t>
      </w:r>
      <w:r w:rsidR="00D511BD">
        <w:rPr>
          <w:rFonts w:ascii="Arial" w:hAnsi="Arial" w:cs="B Lotus" w:hint="cs"/>
          <w:color w:val="000000"/>
          <w:sz w:val="28"/>
          <w:szCs w:val="28"/>
          <w:rtl/>
          <w:lang w:bidi="fa-IR"/>
        </w:rPr>
        <w:t>در خانه</w:t>
      </w:r>
      <w:r w:rsidR="00D511BD">
        <w:rPr>
          <w:rFonts w:ascii="Arial" w:hAnsi="Arial" w:cs="B Lotus"/>
          <w:color w:val="000000"/>
          <w:sz w:val="28"/>
          <w:szCs w:val="28"/>
          <w:rtl/>
          <w:lang w:bidi="fa-IR"/>
        </w:rPr>
        <w:softHyphen/>
      </w:r>
      <w:r w:rsidR="00D511BD" w:rsidRPr="009B61C0">
        <w:rPr>
          <w:rFonts w:ascii="Arial" w:hAnsi="Arial" w:cs="B Lotus" w:hint="cs"/>
          <w:color w:val="000000"/>
          <w:sz w:val="28"/>
          <w:szCs w:val="28"/>
          <w:rtl/>
          <w:lang w:bidi="fa-IR"/>
        </w:rPr>
        <w:t xml:space="preserve">ام </w:t>
      </w:r>
      <w:r w:rsidR="00EE6E51">
        <w:rPr>
          <w:rFonts w:ascii="Arial" w:hAnsi="Arial" w:cs="B Lotus" w:hint="cs"/>
          <w:color w:val="000000"/>
          <w:sz w:val="28"/>
          <w:szCs w:val="28"/>
          <w:rtl/>
          <w:lang w:bidi="fa-IR"/>
        </w:rPr>
        <w:t>می‌</w:t>
      </w:r>
      <w:r w:rsidRPr="009B61C0">
        <w:rPr>
          <w:rFonts w:ascii="Arial" w:hAnsi="Arial" w:cs="B Lotus" w:hint="cs"/>
          <w:color w:val="000000"/>
          <w:sz w:val="28"/>
          <w:szCs w:val="28"/>
          <w:rtl/>
          <w:lang w:bidi="fa-IR"/>
        </w:rPr>
        <w:t xml:space="preserve">خوانم، </w:t>
      </w:r>
      <w:r w:rsidR="00D511BD">
        <w:rPr>
          <w:rFonts w:ascii="Arial" w:hAnsi="Arial" w:cs="B Lotus" w:hint="cs"/>
          <w:color w:val="000000"/>
          <w:sz w:val="28"/>
          <w:szCs w:val="28"/>
          <w:rtl/>
          <w:lang w:bidi="fa-IR"/>
        </w:rPr>
        <w:t>بر</w:t>
      </w:r>
      <w:r w:rsidRPr="009B61C0">
        <w:rPr>
          <w:rFonts w:ascii="Arial" w:hAnsi="Arial" w:cs="B Lotus" w:hint="cs"/>
          <w:color w:val="000000"/>
          <w:sz w:val="28"/>
          <w:szCs w:val="28"/>
          <w:rtl/>
          <w:lang w:bidi="fa-IR"/>
        </w:rPr>
        <w:t>خلاف حدیث عمل کرده و نمازش جایز</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باشد.</w:t>
      </w:r>
    </w:p>
    <w:p w:rsidR="008A06CD" w:rsidRPr="009B61C0" w:rsidRDefault="003D24CD" w:rsidP="0062343F">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 xml:space="preserve">قول دوم: </w:t>
      </w:r>
      <w:r w:rsidR="008A06CD" w:rsidRPr="009B61C0">
        <w:rPr>
          <w:rFonts w:ascii="Arial" w:hAnsi="Arial" w:cs="B Lotus" w:hint="cs"/>
          <w:color w:val="000000"/>
          <w:sz w:val="28"/>
          <w:szCs w:val="28"/>
          <w:rtl/>
          <w:lang w:bidi="fa-IR"/>
        </w:rPr>
        <w:t>از امام احمد روایت دیگری</w:t>
      </w:r>
      <w:r w:rsidR="00EE6E51">
        <w:rPr>
          <w:rFonts w:ascii="Arial" w:hAnsi="Arial" w:cs="B Lotus" w:hint="cs"/>
          <w:color w:val="000000"/>
          <w:sz w:val="28"/>
          <w:szCs w:val="28"/>
          <w:rtl/>
          <w:lang w:bidi="fa-IR"/>
        </w:rPr>
        <w:t xml:space="preserve"> می‌</w:t>
      </w:r>
      <w:r w:rsidR="008A06CD" w:rsidRPr="009B61C0">
        <w:rPr>
          <w:rFonts w:ascii="Arial" w:hAnsi="Arial" w:cs="B Lotus" w:hint="cs"/>
          <w:color w:val="000000"/>
          <w:sz w:val="28"/>
          <w:szCs w:val="28"/>
          <w:rtl/>
          <w:lang w:bidi="fa-IR"/>
        </w:rPr>
        <w:t>باشد که ابوالحسن زعفرانی در کتاب اقناع</w:t>
      </w:r>
      <w:r w:rsidR="00D511BD">
        <w:rPr>
          <w:rFonts w:ascii="Arial" w:hAnsi="Arial" w:cs="B Lotus" w:hint="cs"/>
          <w:color w:val="000000"/>
          <w:sz w:val="28"/>
          <w:szCs w:val="28"/>
          <w:rtl/>
          <w:lang w:bidi="fa-IR"/>
        </w:rPr>
        <w:t xml:space="preserve"> آن</w:t>
      </w:r>
      <w:r w:rsidR="00D511BD">
        <w:rPr>
          <w:rFonts w:ascii="Arial" w:hAnsi="Arial" w:cs="B Lotus"/>
          <w:color w:val="000000"/>
          <w:sz w:val="28"/>
          <w:szCs w:val="28"/>
          <w:rtl/>
          <w:lang w:bidi="fa-IR"/>
        </w:rPr>
        <w:softHyphen/>
      </w:r>
      <w:r w:rsidR="00A623E8">
        <w:rPr>
          <w:rFonts w:ascii="Arial" w:hAnsi="Arial" w:cs="B Lotus" w:hint="cs"/>
          <w:color w:val="000000"/>
          <w:sz w:val="28"/>
          <w:szCs w:val="28"/>
          <w:rtl/>
          <w:lang w:bidi="fa-IR"/>
        </w:rPr>
        <w:t xml:space="preserve">را </w:t>
      </w:r>
      <w:r w:rsidR="008A06CD" w:rsidRPr="009B61C0">
        <w:rPr>
          <w:rFonts w:ascii="Arial" w:hAnsi="Arial" w:cs="B Lotus" w:hint="cs"/>
          <w:color w:val="000000"/>
          <w:sz w:val="28"/>
          <w:szCs w:val="28"/>
          <w:rtl/>
          <w:lang w:bidi="fa-IR"/>
        </w:rPr>
        <w:t>ذکر</w:t>
      </w:r>
      <w:r w:rsidR="00EE6E51">
        <w:rPr>
          <w:rFonts w:ascii="Arial" w:hAnsi="Arial" w:cs="B Lotus" w:hint="cs"/>
          <w:color w:val="000000"/>
          <w:sz w:val="28"/>
          <w:szCs w:val="28"/>
          <w:rtl/>
          <w:lang w:bidi="fa-IR"/>
        </w:rPr>
        <w:t xml:space="preserve"> می‌</w:t>
      </w:r>
      <w:r w:rsidR="008A06CD" w:rsidRPr="009B61C0">
        <w:rPr>
          <w:rFonts w:ascii="Arial" w:hAnsi="Arial" w:cs="B Lotus" w:hint="cs"/>
          <w:color w:val="000000"/>
          <w:sz w:val="28"/>
          <w:szCs w:val="28"/>
          <w:rtl/>
          <w:lang w:bidi="fa-IR"/>
        </w:rPr>
        <w:t>کند که: جماعت در صحت نماز شرط بوده و نماز کسی که به تنهایی</w:t>
      </w:r>
      <w:r w:rsidR="00CE42B4">
        <w:rPr>
          <w:rFonts w:ascii="Arial" w:hAnsi="Arial" w:cs="B Lotus" w:hint="cs"/>
          <w:color w:val="000000"/>
          <w:sz w:val="28"/>
          <w:szCs w:val="28"/>
          <w:rtl/>
          <w:lang w:bidi="fa-IR"/>
        </w:rPr>
        <w:t xml:space="preserve"> (</w:t>
      </w:r>
      <w:r w:rsidR="008A06CD" w:rsidRPr="009B61C0">
        <w:rPr>
          <w:rFonts w:ascii="Arial" w:hAnsi="Arial" w:cs="B Lotus" w:hint="cs"/>
          <w:color w:val="000000"/>
          <w:sz w:val="28"/>
          <w:szCs w:val="28"/>
          <w:rtl/>
          <w:lang w:bidi="fa-IR"/>
        </w:rPr>
        <w:t>بدون عذر) نماز</w:t>
      </w:r>
      <w:r w:rsidR="00EE6E51">
        <w:rPr>
          <w:rFonts w:ascii="Arial" w:hAnsi="Arial" w:cs="B Lotus" w:hint="cs"/>
          <w:color w:val="000000"/>
          <w:sz w:val="28"/>
          <w:szCs w:val="28"/>
          <w:rtl/>
          <w:lang w:bidi="fa-IR"/>
        </w:rPr>
        <w:t xml:space="preserve"> می‌</w:t>
      </w:r>
      <w:r w:rsidR="008A06CD" w:rsidRPr="009B61C0">
        <w:rPr>
          <w:rFonts w:ascii="Arial" w:hAnsi="Arial" w:cs="B Lotus" w:hint="cs"/>
          <w:color w:val="000000"/>
          <w:sz w:val="28"/>
          <w:szCs w:val="28"/>
          <w:rtl/>
          <w:lang w:bidi="fa-IR"/>
        </w:rPr>
        <w:t>خواند، صحیح</w:t>
      </w:r>
      <w:r w:rsidR="00EE6E51">
        <w:rPr>
          <w:rFonts w:ascii="Arial" w:hAnsi="Arial" w:cs="B Lotus" w:hint="cs"/>
          <w:color w:val="000000"/>
          <w:sz w:val="28"/>
          <w:szCs w:val="28"/>
          <w:rtl/>
          <w:lang w:bidi="fa-IR"/>
        </w:rPr>
        <w:t xml:space="preserve"> نمی‌</w:t>
      </w:r>
      <w:r w:rsidR="008A06CD" w:rsidRPr="009B61C0">
        <w:rPr>
          <w:rFonts w:ascii="Arial" w:hAnsi="Arial" w:cs="B Lotus" w:hint="cs"/>
          <w:color w:val="000000"/>
          <w:sz w:val="28"/>
          <w:szCs w:val="28"/>
          <w:rtl/>
          <w:lang w:bidi="fa-IR"/>
        </w:rPr>
        <w:t>باشد. و قاضی</w:t>
      </w:r>
      <w:r w:rsidR="00D511BD">
        <w:rPr>
          <w:rFonts w:ascii="Arial" w:hAnsi="Arial" w:cs="B Lotus" w:hint="cs"/>
          <w:color w:val="000000"/>
          <w:sz w:val="28"/>
          <w:szCs w:val="28"/>
          <w:rtl/>
          <w:lang w:bidi="fa-IR"/>
        </w:rPr>
        <w:t xml:space="preserve"> آن</w:t>
      </w:r>
      <w:r w:rsidR="00D511BD">
        <w:rPr>
          <w:rFonts w:ascii="Arial" w:hAnsi="Arial" w:cs="B Lotus"/>
          <w:color w:val="000000"/>
          <w:sz w:val="28"/>
          <w:szCs w:val="28"/>
          <w:rtl/>
          <w:lang w:bidi="fa-IR"/>
        </w:rPr>
        <w:softHyphen/>
      </w:r>
      <w:r w:rsidR="00A623E8">
        <w:rPr>
          <w:rFonts w:ascii="Arial" w:hAnsi="Arial" w:cs="B Lotus" w:hint="cs"/>
          <w:color w:val="000000"/>
          <w:sz w:val="28"/>
          <w:szCs w:val="28"/>
          <w:rtl/>
          <w:lang w:bidi="fa-IR"/>
        </w:rPr>
        <w:t xml:space="preserve">را </w:t>
      </w:r>
      <w:r w:rsidR="008A06CD" w:rsidRPr="009B61C0">
        <w:rPr>
          <w:rFonts w:ascii="Arial" w:hAnsi="Arial" w:cs="B Lotus" w:hint="cs"/>
          <w:color w:val="000000"/>
          <w:sz w:val="28"/>
          <w:szCs w:val="28"/>
          <w:rtl/>
          <w:lang w:bidi="fa-IR"/>
        </w:rPr>
        <w:t>از برخی از اصحاب حکایت</w:t>
      </w:r>
      <w:r w:rsidR="00EE6E51">
        <w:rPr>
          <w:rFonts w:ascii="Arial" w:hAnsi="Arial" w:cs="B Lotus" w:hint="cs"/>
          <w:color w:val="000000"/>
          <w:sz w:val="28"/>
          <w:szCs w:val="28"/>
          <w:rtl/>
          <w:lang w:bidi="fa-IR"/>
        </w:rPr>
        <w:t xml:space="preserve"> می‌</w:t>
      </w:r>
      <w:r w:rsidR="008A06CD" w:rsidRPr="009B61C0">
        <w:rPr>
          <w:rFonts w:ascii="Arial" w:hAnsi="Arial" w:cs="B Lotus" w:hint="cs"/>
          <w:color w:val="000000"/>
          <w:sz w:val="28"/>
          <w:szCs w:val="28"/>
          <w:rtl/>
          <w:lang w:bidi="fa-IR"/>
        </w:rPr>
        <w:t>کند و ابوالوفاء بن عقیل و ابوالحسن تمیمی این قول را اختیار کرده</w:t>
      </w:r>
      <w:r w:rsidR="00A623E8">
        <w:rPr>
          <w:rFonts w:ascii="Arial" w:hAnsi="Arial" w:cs="B Lotus" w:hint="cs"/>
          <w:color w:val="000000"/>
          <w:sz w:val="28"/>
          <w:szCs w:val="28"/>
          <w:rtl/>
          <w:lang w:bidi="fa-IR"/>
        </w:rPr>
        <w:t xml:space="preserve">‌اند </w:t>
      </w:r>
      <w:r w:rsidR="008A06CD" w:rsidRPr="009B61C0">
        <w:rPr>
          <w:rFonts w:ascii="Arial" w:hAnsi="Arial" w:cs="B Lotus" w:hint="cs"/>
          <w:color w:val="000000"/>
          <w:sz w:val="28"/>
          <w:szCs w:val="28"/>
          <w:rtl/>
          <w:lang w:bidi="fa-IR"/>
        </w:rPr>
        <w:t>و این قول داود و اصحابش</w:t>
      </w:r>
      <w:r w:rsidR="00EE6E51">
        <w:rPr>
          <w:rFonts w:ascii="Arial" w:hAnsi="Arial" w:cs="B Lotus" w:hint="cs"/>
          <w:color w:val="000000"/>
          <w:sz w:val="28"/>
          <w:szCs w:val="28"/>
          <w:rtl/>
          <w:lang w:bidi="fa-IR"/>
        </w:rPr>
        <w:t xml:space="preserve"> می‌</w:t>
      </w:r>
      <w:r w:rsidR="008A06CD" w:rsidRPr="009B61C0">
        <w:rPr>
          <w:rFonts w:ascii="Arial" w:hAnsi="Arial" w:cs="B Lotus" w:hint="cs"/>
          <w:color w:val="000000"/>
          <w:sz w:val="28"/>
          <w:szCs w:val="28"/>
          <w:rtl/>
          <w:lang w:bidi="fa-IR"/>
        </w:rPr>
        <w:t>باشد. ابن حزم</w:t>
      </w:r>
      <w:r w:rsidR="00EE6E51">
        <w:rPr>
          <w:rFonts w:ascii="Arial" w:hAnsi="Arial" w:cs="B Lotus" w:hint="cs"/>
          <w:color w:val="000000"/>
          <w:sz w:val="28"/>
          <w:szCs w:val="28"/>
          <w:rtl/>
          <w:lang w:bidi="fa-IR"/>
        </w:rPr>
        <w:t xml:space="preserve"> می‌</w:t>
      </w:r>
      <w:r w:rsidR="008A06CD" w:rsidRPr="009B61C0">
        <w:rPr>
          <w:rFonts w:ascii="Arial" w:hAnsi="Arial" w:cs="B Lotus" w:hint="cs"/>
          <w:color w:val="000000"/>
          <w:sz w:val="28"/>
          <w:szCs w:val="28"/>
          <w:rtl/>
          <w:lang w:bidi="fa-IR"/>
        </w:rPr>
        <w:t>گوید: این قول همه</w:t>
      </w:r>
      <w:r w:rsidR="00EE6E51">
        <w:rPr>
          <w:rFonts w:ascii="Arial" w:hAnsi="Arial" w:cs="B Lotus" w:hint="cs"/>
          <w:color w:val="000000"/>
          <w:sz w:val="28"/>
          <w:szCs w:val="28"/>
          <w:rtl/>
          <w:lang w:bidi="fa-IR"/>
        </w:rPr>
        <w:t xml:space="preserve">‌ی </w:t>
      </w:r>
      <w:r w:rsidR="008A06CD" w:rsidRPr="009B61C0">
        <w:rPr>
          <w:rFonts w:ascii="Arial" w:hAnsi="Arial" w:cs="B Lotus" w:hint="cs"/>
          <w:color w:val="000000"/>
          <w:sz w:val="28"/>
          <w:szCs w:val="28"/>
          <w:rtl/>
          <w:lang w:bidi="fa-IR"/>
        </w:rPr>
        <w:t>اصحاب ما</w:t>
      </w:r>
      <w:r w:rsidR="00EE6E51">
        <w:rPr>
          <w:rFonts w:ascii="Arial" w:hAnsi="Arial" w:cs="B Lotus" w:hint="cs"/>
          <w:color w:val="000000"/>
          <w:sz w:val="28"/>
          <w:szCs w:val="28"/>
          <w:rtl/>
          <w:lang w:bidi="fa-IR"/>
        </w:rPr>
        <w:t xml:space="preserve"> می‌</w:t>
      </w:r>
      <w:r w:rsidR="008A06CD" w:rsidRPr="009B61C0">
        <w:rPr>
          <w:rFonts w:ascii="Arial" w:hAnsi="Arial" w:cs="B Lotus" w:hint="cs"/>
          <w:color w:val="000000"/>
          <w:sz w:val="28"/>
          <w:szCs w:val="28"/>
          <w:rtl/>
          <w:lang w:bidi="fa-IR"/>
        </w:rPr>
        <w:t>باشد</w:t>
      </w:r>
      <w:r w:rsidR="00BD1C90">
        <w:rPr>
          <w:rFonts w:ascii="Arial" w:hAnsi="Arial" w:cs="B Lotus" w:hint="cs"/>
          <w:sz w:val="28"/>
          <w:szCs w:val="28"/>
          <w:vertAlign w:val="superscript"/>
          <w:rtl/>
          <w:lang w:bidi="fa-IR"/>
        </w:rPr>
        <w:t>(</w:t>
      </w:r>
      <w:r w:rsidR="00093F8E" w:rsidRPr="00A10D82">
        <w:rPr>
          <w:rStyle w:val="FootnoteReference"/>
          <w:rFonts w:ascii="Arial" w:hAnsi="Arial" w:cs="B Lotus"/>
          <w:sz w:val="28"/>
          <w:szCs w:val="28"/>
          <w:rtl/>
          <w:lang w:bidi="fa-IR"/>
        </w:rPr>
        <w:footnoteReference w:id="357"/>
      </w:r>
      <w:r w:rsidR="00093F8E" w:rsidRPr="00A10D82">
        <w:rPr>
          <w:rFonts w:ascii="Arial" w:hAnsi="Arial" w:cs="B Lotus" w:hint="cs"/>
          <w:sz w:val="28"/>
          <w:szCs w:val="28"/>
          <w:vertAlign w:val="superscript"/>
          <w:rtl/>
          <w:lang w:bidi="fa-IR"/>
        </w:rPr>
        <w:t>)</w:t>
      </w:r>
      <w:r w:rsidR="008A06CD" w:rsidRPr="009B61C0">
        <w:rPr>
          <w:rFonts w:ascii="Arial" w:hAnsi="Arial" w:cs="B Lotus" w:hint="cs"/>
          <w:color w:val="000000"/>
          <w:sz w:val="28"/>
          <w:szCs w:val="28"/>
          <w:rtl/>
          <w:lang w:bidi="fa-IR"/>
        </w:rPr>
        <w:t>.</w:t>
      </w:r>
    </w:p>
    <w:p w:rsidR="008A06CD" w:rsidRPr="0084323E" w:rsidRDefault="00D511BD" w:rsidP="00F42E99">
      <w:pPr>
        <w:widowControl w:val="0"/>
        <w:autoSpaceDE w:val="0"/>
        <w:autoSpaceDN w:val="0"/>
        <w:bidi/>
        <w:adjustRightInd w:val="0"/>
        <w:spacing w:after="0" w:line="240" w:lineRule="auto"/>
        <w:ind w:firstLine="284"/>
        <w:jc w:val="both"/>
        <w:rPr>
          <w:rFonts w:ascii="Arial" w:hAnsi="Arial" w:cs="B Lotus"/>
          <w:b/>
          <w:bCs/>
          <w:color w:val="000000"/>
          <w:sz w:val="28"/>
          <w:szCs w:val="28"/>
          <w:rtl/>
          <w:lang w:bidi="fa-IR"/>
        </w:rPr>
      </w:pPr>
      <w:r>
        <w:rPr>
          <w:rFonts w:ascii="Arial" w:hAnsi="Arial" w:cs="B Lotus" w:hint="cs"/>
          <w:b/>
          <w:bCs/>
          <w:color w:val="000000"/>
          <w:sz w:val="28"/>
          <w:szCs w:val="28"/>
          <w:rtl/>
          <w:lang w:bidi="fa-IR"/>
        </w:rPr>
        <w:t>اکنون</w:t>
      </w:r>
      <w:r w:rsidR="008A06CD" w:rsidRPr="0084323E">
        <w:rPr>
          <w:rFonts w:ascii="Arial" w:hAnsi="Arial" w:cs="B Lotus" w:hint="cs"/>
          <w:b/>
          <w:bCs/>
          <w:color w:val="000000"/>
          <w:sz w:val="28"/>
          <w:szCs w:val="28"/>
          <w:rtl/>
          <w:lang w:bidi="fa-IR"/>
        </w:rPr>
        <w:t xml:space="preserve"> دلایل طرفین را ذکر</w:t>
      </w:r>
      <w:r w:rsidR="00EE6E51" w:rsidRPr="0084323E">
        <w:rPr>
          <w:rFonts w:ascii="Arial" w:hAnsi="Arial" w:cs="B Lotus" w:hint="cs"/>
          <w:b/>
          <w:bCs/>
          <w:color w:val="000000"/>
          <w:sz w:val="28"/>
          <w:szCs w:val="28"/>
          <w:rtl/>
          <w:lang w:bidi="fa-IR"/>
        </w:rPr>
        <w:t xml:space="preserve"> می‌</w:t>
      </w:r>
      <w:r w:rsidR="008A06CD" w:rsidRPr="0084323E">
        <w:rPr>
          <w:rFonts w:ascii="Arial" w:hAnsi="Arial" w:cs="B Lotus" w:hint="cs"/>
          <w:b/>
          <w:bCs/>
          <w:color w:val="000000"/>
          <w:sz w:val="28"/>
          <w:szCs w:val="28"/>
          <w:rtl/>
          <w:lang w:bidi="fa-IR"/>
        </w:rPr>
        <w:t xml:space="preserve">کنیم: </w:t>
      </w:r>
    </w:p>
    <w:p w:rsidR="00D479A5" w:rsidRPr="0084323E" w:rsidRDefault="00C612C6" w:rsidP="00F42E99">
      <w:pPr>
        <w:widowControl w:val="0"/>
        <w:autoSpaceDE w:val="0"/>
        <w:autoSpaceDN w:val="0"/>
        <w:bidi/>
        <w:adjustRightInd w:val="0"/>
        <w:spacing w:after="0" w:line="240" w:lineRule="auto"/>
        <w:ind w:firstLine="284"/>
        <w:jc w:val="both"/>
        <w:rPr>
          <w:rFonts w:ascii="Arial" w:hAnsi="Arial" w:cs="B Lotus"/>
          <w:b/>
          <w:bCs/>
          <w:color w:val="000000"/>
          <w:sz w:val="28"/>
          <w:szCs w:val="28"/>
          <w:rtl/>
          <w:lang w:bidi="fa-IR"/>
        </w:rPr>
      </w:pPr>
      <w:r w:rsidRPr="0084323E">
        <w:rPr>
          <w:rFonts w:ascii="Arial" w:hAnsi="Arial" w:cs="B Lotus" w:hint="cs"/>
          <w:b/>
          <w:bCs/>
          <w:color w:val="000000"/>
          <w:sz w:val="28"/>
          <w:szCs w:val="28"/>
          <w:rtl/>
          <w:lang w:bidi="fa-IR"/>
        </w:rPr>
        <w:t>کسانی که به شرط بودن جماعت در صحت نماز معتقدند،</w:t>
      </w:r>
      <w:r w:rsidR="00EE6E51" w:rsidRPr="0084323E">
        <w:rPr>
          <w:rFonts w:ascii="Arial" w:hAnsi="Arial" w:cs="B Lotus" w:hint="cs"/>
          <w:b/>
          <w:bCs/>
          <w:color w:val="000000"/>
          <w:sz w:val="28"/>
          <w:szCs w:val="28"/>
          <w:rtl/>
          <w:lang w:bidi="fa-IR"/>
        </w:rPr>
        <w:t xml:space="preserve"> می‌</w:t>
      </w:r>
      <w:r w:rsidRPr="0084323E">
        <w:rPr>
          <w:rFonts w:ascii="Arial" w:hAnsi="Arial" w:cs="B Lotus" w:hint="cs"/>
          <w:b/>
          <w:bCs/>
          <w:color w:val="000000"/>
          <w:sz w:val="28"/>
          <w:szCs w:val="28"/>
          <w:rtl/>
          <w:lang w:bidi="fa-IR"/>
        </w:rPr>
        <w:t xml:space="preserve">گویند: </w:t>
      </w:r>
    </w:p>
    <w:p w:rsidR="00D479A5" w:rsidRPr="00C63D46" w:rsidRDefault="00720468" w:rsidP="00D511BD">
      <w:pPr>
        <w:pStyle w:val="ListParagraph"/>
        <w:widowControl w:val="0"/>
        <w:numPr>
          <w:ilvl w:val="0"/>
          <w:numId w:val="26"/>
        </w:numPr>
        <w:autoSpaceDE w:val="0"/>
        <w:autoSpaceDN w:val="0"/>
        <w:bidi/>
        <w:adjustRightInd w:val="0"/>
        <w:spacing w:after="0" w:line="240" w:lineRule="auto"/>
        <w:jc w:val="both"/>
        <w:rPr>
          <w:rFonts w:ascii="Arial" w:hAnsi="Arial" w:cs="B Lotus"/>
          <w:color w:val="000000"/>
          <w:sz w:val="28"/>
          <w:szCs w:val="28"/>
          <w:rtl/>
          <w:lang w:bidi="fa-IR"/>
        </w:rPr>
      </w:pPr>
      <w:r w:rsidRPr="00C63D46">
        <w:rPr>
          <w:rFonts w:ascii="Arial" w:hAnsi="Arial" w:cs="B Lotus" w:hint="cs"/>
          <w:color w:val="000000"/>
          <w:sz w:val="28"/>
          <w:szCs w:val="28"/>
          <w:rtl/>
          <w:lang w:bidi="fa-IR"/>
        </w:rPr>
        <w:t>هر</w:t>
      </w:r>
      <w:r w:rsidR="00D511BD">
        <w:rPr>
          <w:rFonts w:ascii="Arial" w:hAnsi="Arial" w:cs="B Lotus" w:hint="cs"/>
          <w:color w:val="000000"/>
          <w:sz w:val="28"/>
          <w:szCs w:val="28"/>
          <w:rtl/>
          <w:lang w:bidi="fa-IR"/>
        </w:rPr>
        <w:t xml:space="preserve"> </w:t>
      </w:r>
      <w:r w:rsidRPr="00C63D46">
        <w:rPr>
          <w:rFonts w:ascii="Arial" w:hAnsi="Arial" w:cs="B Lotus" w:hint="cs"/>
          <w:color w:val="000000"/>
          <w:sz w:val="28"/>
          <w:szCs w:val="28"/>
          <w:rtl/>
          <w:lang w:bidi="fa-IR"/>
        </w:rPr>
        <w:t xml:space="preserve">دلیلی را </w:t>
      </w:r>
      <w:r w:rsidR="00D479A5" w:rsidRPr="00C63D46">
        <w:rPr>
          <w:rFonts w:ascii="Arial" w:hAnsi="Arial" w:cs="B Lotus" w:hint="cs"/>
          <w:color w:val="000000"/>
          <w:sz w:val="28"/>
          <w:szCs w:val="28"/>
          <w:rtl/>
          <w:lang w:bidi="fa-IR"/>
        </w:rPr>
        <w:t xml:space="preserve">که </w:t>
      </w:r>
      <w:r w:rsidRPr="00C63D46">
        <w:rPr>
          <w:rFonts w:ascii="Arial" w:hAnsi="Arial" w:cs="B Lotus" w:hint="cs"/>
          <w:color w:val="000000"/>
          <w:sz w:val="28"/>
          <w:szCs w:val="28"/>
          <w:rtl/>
          <w:lang w:bidi="fa-IR"/>
        </w:rPr>
        <w:t xml:space="preserve">در بحث وجوب نماز جماعت ذکر کردیم، </w:t>
      </w:r>
      <w:r w:rsidR="00D511BD">
        <w:rPr>
          <w:rFonts w:ascii="Arial" w:hAnsi="Arial" w:cs="B Lotus" w:hint="cs"/>
          <w:color w:val="000000"/>
          <w:sz w:val="28"/>
          <w:szCs w:val="28"/>
          <w:rtl/>
          <w:lang w:bidi="fa-IR"/>
        </w:rPr>
        <w:t xml:space="preserve">نیز </w:t>
      </w:r>
      <w:r w:rsidRPr="00C63D46">
        <w:rPr>
          <w:rFonts w:ascii="Arial" w:hAnsi="Arial" w:cs="B Lotus" w:hint="cs"/>
          <w:color w:val="000000"/>
          <w:sz w:val="28"/>
          <w:szCs w:val="28"/>
          <w:rtl/>
          <w:lang w:bidi="fa-IR"/>
        </w:rPr>
        <w:t>بر اینکه جماعت در صحت نماز شرط است، دلالت</w:t>
      </w:r>
      <w:r w:rsidR="00EE6E51" w:rsidRPr="00C63D46">
        <w:rPr>
          <w:rFonts w:ascii="Arial" w:hAnsi="Arial" w:cs="B Lotus" w:hint="cs"/>
          <w:color w:val="000000"/>
          <w:sz w:val="28"/>
          <w:szCs w:val="28"/>
          <w:rtl/>
          <w:lang w:bidi="fa-IR"/>
        </w:rPr>
        <w:t xml:space="preserve"> می‌</w:t>
      </w:r>
      <w:r w:rsidRPr="00C63D46">
        <w:rPr>
          <w:rFonts w:ascii="Arial" w:hAnsi="Arial" w:cs="B Lotus" w:hint="cs"/>
          <w:color w:val="000000"/>
          <w:sz w:val="28"/>
          <w:szCs w:val="28"/>
          <w:rtl/>
          <w:lang w:bidi="fa-IR"/>
        </w:rPr>
        <w:t xml:space="preserve">کند. </w:t>
      </w:r>
      <w:r w:rsidR="00D511BD">
        <w:rPr>
          <w:rFonts w:ascii="Arial" w:hAnsi="Arial" w:cs="B Lotus" w:hint="cs"/>
          <w:color w:val="000000"/>
          <w:sz w:val="28"/>
          <w:szCs w:val="28"/>
          <w:rtl/>
          <w:lang w:bidi="fa-IR"/>
        </w:rPr>
        <w:t>و</w:t>
      </w:r>
      <w:r w:rsidRPr="00C63D46">
        <w:rPr>
          <w:rFonts w:ascii="Arial" w:hAnsi="Arial" w:cs="B Lotus" w:hint="cs"/>
          <w:color w:val="000000"/>
          <w:sz w:val="28"/>
          <w:szCs w:val="28"/>
          <w:rtl/>
          <w:lang w:bidi="fa-IR"/>
        </w:rPr>
        <w:t xml:space="preserve"> زمانیکه جماعت واجب است</w:t>
      </w:r>
      <w:r w:rsidR="00D479A5" w:rsidRPr="00C63D46">
        <w:rPr>
          <w:rFonts w:ascii="Arial" w:hAnsi="Arial" w:cs="B Lotus" w:hint="cs"/>
          <w:color w:val="000000"/>
          <w:sz w:val="28"/>
          <w:szCs w:val="28"/>
          <w:rtl/>
          <w:lang w:bidi="fa-IR"/>
        </w:rPr>
        <w:t xml:space="preserve"> در واقع اگر مکلف</w:t>
      </w:r>
      <w:r w:rsidR="00D511BD">
        <w:rPr>
          <w:rFonts w:ascii="Arial" w:hAnsi="Arial" w:cs="B Lotus" w:hint="cs"/>
          <w:color w:val="000000"/>
          <w:sz w:val="28"/>
          <w:szCs w:val="28"/>
          <w:rtl/>
          <w:lang w:bidi="fa-IR"/>
        </w:rPr>
        <w:t xml:space="preserve"> آن</w:t>
      </w:r>
      <w:r w:rsidR="00D511BD">
        <w:rPr>
          <w:rFonts w:ascii="Arial" w:hAnsi="Arial" w:cs="B Lotus"/>
          <w:color w:val="000000"/>
          <w:sz w:val="28"/>
          <w:szCs w:val="28"/>
          <w:rtl/>
          <w:lang w:bidi="fa-IR"/>
        </w:rPr>
        <w:softHyphen/>
      </w:r>
      <w:r w:rsidR="00A623E8" w:rsidRPr="00C63D46">
        <w:rPr>
          <w:rFonts w:ascii="Arial" w:hAnsi="Arial" w:cs="B Lotus" w:hint="cs"/>
          <w:color w:val="000000"/>
          <w:sz w:val="28"/>
          <w:szCs w:val="28"/>
          <w:rtl/>
          <w:lang w:bidi="fa-IR"/>
        </w:rPr>
        <w:t xml:space="preserve">را </w:t>
      </w:r>
      <w:r w:rsidR="00D479A5" w:rsidRPr="00C63D46">
        <w:rPr>
          <w:rFonts w:ascii="Arial" w:hAnsi="Arial" w:cs="B Lotus" w:hint="cs"/>
          <w:color w:val="000000"/>
          <w:sz w:val="28"/>
          <w:szCs w:val="28"/>
          <w:rtl/>
          <w:lang w:bidi="fa-IR"/>
        </w:rPr>
        <w:t xml:space="preserve">ترک کند، آنچه را که بدان امر شده </w:t>
      </w:r>
      <w:r w:rsidR="00D511BD">
        <w:rPr>
          <w:rFonts w:ascii="Arial" w:hAnsi="Arial" w:cs="B Lotus" w:hint="cs"/>
          <w:color w:val="000000"/>
          <w:sz w:val="28"/>
          <w:szCs w:val="28"/>
          <w:rtl/>
          <w:lang w:bidi="fa-IR"/>
        </w:rPr>
        <w:t>انجام نداده است</w:t>
      </w:r>
      <w:r w:rsidR="00D479A5" w:rsidRPr="00C63D46">
        <w:rPr>
          <w:rFonts w:ascii="Arial" w:hAnsi="Arial" w:cs="B Lotus" w:hint="cs"/>
          <w:color w:val="000000"/>
          <w:sz w:val="28"/>
          <w:szCs w:val="28"/>
          <w:rtl/>
          <w:lang w:bidi="fa-IR"/>
        </w:rPr>
        <w:t xml:space="preserve"> و تعهد و مسئولیت </w:t>
      </w:r>
      <w:r w:rsidR="00CB4220" w:rsidRPr="00C63D46">
        <w:rPr>
          <w:rFonts w:ascii="Arial" w:hAnsi="Arial" w:cs="B Lotus" w:hint="cs"/>
          <w:color w:val="000000"/>
          <w:sz w:val="28"/>
          <w:szCs w:val="28"/>
          <w:rtl/>
          <w:lang w:bidi="fa-IR"/>
        </w:rPr>
        <w:t xml:space="preserve">آنچه بدان </w:t>
      </w:r>
      <w:r w:rsidR="00D479A5" w:rsidRPr="00C63D46">
        <w:rPr>
          <w:rFonts w:ascii="Arial" w:hAnsi="Arial" w:cs="B Lotus" w:hint="cs"/>
          <w:color w:val="000000"/>
          <w:sz w:val="28"/>
          <w:szCs w:val="28"/>
          <w:rtl/>
          <w:lang w:bidi="fa-IR"/>
        </w:rPr>
        <w:t>امر</w:t>
      </w:r>
      <w:r w:rsidR="00D511BD">
        <w:rPr>
          <w:rFonts w:ascii="Arial" w:hAnsi="Arial" w:cs="B Lotus" w:hint="cs"/>
          <w:color w:val="000000"/>
          <w:sz w:val="28"/>
          <w:szCs w:val="28"/>
          <w:rtl/>
          <w:lang w:bidi="fa-IR"/>
        </w:rPr>
        <w:t xml:space="preserve"> </w:t>
      </w:r>
      <w:r w:rsidR="00CB4220" w:rsidRPr="00C63D46">
        <w:rPr>
          <w:rFonts w:ascii="Arial" w:hAnsi="Arial" w:cs="B Lotus" w:hint="cs"/>
          <w:color w:val="000000"/>
          <w:sz w:val="28"/>
          <w:szCs w:val="28"/>
          <w:rtl/>
          <w:lang w:bidi="fa-IR"/>
        </w:rPr>
        <w:t>شده</w:t>
      </w:r>
      <w:r w:rsidR="00D479A5" w:rsidRPr="00C63D46">
        <w:rPr>
          <w:rFonts w:ascii="Arial" w:hAnsi="Arial" w:cs="B Lotus" w:hint="cs"/>
          <w:color w:val="000000"/>
          <w:sz w:val="28"/>
          <w:szCs w:val="28"/>
          <w:rtl/>
          <w:lang w:bidi="fa-IR"/>
        </w:rPr>
        <w:t xml:space="preserve"> بر </w:t>
      </w:r>
      <w:r w:rsidR="00D511BD">
        <w:rPr>
          <w:rFonts w:ascii="Arial" w:hAnsi="Arial" w:cs="B Lotus" w:hint="cs"/>
          <w:color w:val="000000"/>
          <w:sz w:val="28"/>
          <w:szCs w:val="28"/>
          <w:rtl/>
          <w:lang w:bidi="fa-IR"/>
        </w:rPr>
        <w:t xml:space="preserve">عهده </w:t>
      </w:r>
      <w:r w:rsidR="00D479A5" w:rsidRPr="00C63D46">
        <w:rPr>
          <w:rFonts w:ascii="Arial" w:hAnsi="Arial" w:cs="B Lotus" w:hint="cs"/>
          <w:color w:val="000000"/>
          <w:sz w:val="28"/>
          <w:szCs w:val="28"/>
          <w:rtl/>
          <w:lang w:bidi="fa-IR"/>
        </w:rPr>
        <w:t>وی باقی</w:t>
      </w:r>
      <w:r w:rsidR="00EE6E51" w:rsidRPr="00C63D46">
        <w:rPr>
          <w:rFonts w:ascii="Arial" w:hAnsi="Arial" w:cs="B Lotus" w:hint="cs"/>
          <w:color w:val="000000"/>
          <w:sz w:val="28"/>
          <w:szCs w:val="28"/>
          <w:rtl/>
          <w:lang w:bidi="fa-IR"/>
        </w:rPr>
        <w:t xml:space="preserve"> می‌</w:t>
      </w:r>
      <w:r w:rsidR="00D479A5" w:rsidRPr="00C63D46">
        <w:rPr>
          <w:rFonts w:ascii="Arial" w:hAnsi="Arial" w:cs="B Lotus" w:hint="cs"/>
          <w:color w:val="000000"/>
          <w:sz w:val="28"/>
          <w:szCs w:val="28"/>
          <w:rtl/>
          <w:lang w:bidi="fa-IR"/>
        </w:rPr>
        <w:t xml:space="preserve">ماند. </w:t>
      </w:r>
    </w:p>
    <w:p w:rsidR="00B15A04" w:rsidRPr="00C63D46" w:rsidRDefault="00D479A5" w:rsidP="00F42E99">
      <w:pPr>
        <w:pStyle w:val="ListParagraph"/>
        <w:widowControl w:val="0"/>
        <w:numPr>
          <w:ilvl w:val="0"/>
          <w:numId w:val="26"/>
        </w:numPr>
        <w:autoSpaceDE w:val="0"/>
        <w:autoSpaceDN w:val="0"/>
        <w:bidi/>
        <w:adjustRightInd w:val="0"/>
        <w:spacing w:after="0" w:line="240" w:lineRule="auto"/>
        <w:jc w:val="both"/>
        <w:rPr>
          <w:rFonts w:ascii="Arial" w:hAnsi="Arial" w:cs="B Lotus"/>
          <w:color w:val="000000"/>
          <w:sz w:val="28"/>
          <w:szCs w:val="28"/>
          <w:rtl/>
          <w:lang w:bidi="fa-IR"/>
        </w:rPr>
      </w:pPr>
      <w:r w:rsidRPr="00C63D46">
        <w:rPr>
          <w:rFonts w:ascii="Arial" w:hAnsi="Arial" w:cs="B Lotus" w:hint="cs"/>
          <w:color w:val="000000"/>
          <w:sz w:val="28"/>
          <w:szCs w:val="28"/>
          <w:rtl/>
          <w:lang w:bidi="fa-IR"/>
        </w:rPr>
        <w:lastRenderedPageBreak/>
        <w:t>اگر نماز بدون جماعت صحیح</w:t>
      </w:r>
      <w:r w:rsidR="00EE6E51" w:rsidRPr="00C63D46">
        <w:rPr>
          <w:rFonts w:ascii="Arial" w:hAnsi="Arial" w:cs="B Lotus" w:hint="cs"/>
          <w:color w:val="000000"/>
          <w:sz w:val="28"/>
          <w:szCs w:val="28"/>
          <w:rtl/>
          <w:lang w:bidi="fa-IR"/>
        </w:rPr>
        <w:t xml:space="preserve"> می‌</w:t>
      </w:r>
      <w:r w:rsidRPr="00C63D46">
        <w:rPr>
          <w:rFonts w:ascii="Arial" w:hAnsi="Arial" w:cs="B Lotus" w:hint="cs"/>
          <w:color w:val="000000"/>
          <w:sz w:val="28"/>
          <w:szCs w:val="28"/>
          <w:rtl/>
          <w:lang w:bidi="fa-IR"/>
        </w:rPr>
        <w:t>بود، اصحاب رسول الله</w:t>
      </w:r>
      <w:r w:rsidR="001C0542" w:rsidRPr="001C0542">
        <w:rPr>
          <w:rFonts w:ascii="AGA Arabesque" w:hAnsi="AGA Arabesque" w:cs="CTraditional Arabic" w:hint="cs"/>
          <w:sz w:val="28"/>
          <w:szCs w:val="28"/>
          <w:lang w:bidi="fa-IR"/>
        </w:rPr>
        <w:t></w:t>
      </w:r>
      <w:r w:rsidR="00EE6E51" w:rsidRPr="00C63D46">
        <w:rPr>
          <w:rFonts w:ascii="Arial" w:hAnsi="Arial" w:cs="B Lotus" w:hint="cs"/>
          <w:color w:val="000000"/>
          <w:sz w:val="28"/>
          <w:szCs w:val="28"/>
          <w:rtl/>
          <w:lang w:bidi="fa-IR"/>
        </w:rPr>
        <w:t xml:space="preserve"> نمی‌</w:t>
      </w:r>
      <w:r w:rsidRPr="00C63D46">
        <w:rPr>
          <w:rFonts w:ascii="Arial" w:hAnsi="Arial" w:cs="B Lotus" w:hint="cs"/>
          <w:color w:val="000000"/>
          <w:sz w:val="28"/>
          <w:szCs w:val="28"/>
          <w:rtl/>
          <w:lang w:bidi="fa-IR"/>
        </w:rPr>
        <w:t>گفتند که در اینصورت نمازی بر و</w:t>
      </w:r>
      <w:r w:rsidR="00B15A04" w:rsidRPr="00C63D46">
        <w:rPr>
          <w:rFonts w:ascii="Arial" w:hAnsi="Arial" w:cs="B Lotus" w:hint="cs"/>
          <w:color w:val="000000"/>
          <w:sz w:val="28"/>
          <w:szCs w:val="28"/>
          <w:rtl/>
          <w:lang w:bidi="fa-IR"/>
        </w:rPr>
        <w:t>ی نیست و رسول الله</w:t>
      </w:r>
      <w:r w:rsidR="001C0542" w:rsidRPr="001C0542">
        <w:rPr>
          <w:rFonts w:ascii="AGA Arabesque" w:hAnsi="AGA Arabesque" w:cs="CTraditional Arabic" w:hint="cs"/>
          <w:sz w:val="28"/>
          <w:szCs w:val="28"/>
          <w:lang w:bidi="fa-IR"/>
        </w:rPr>
        <w:t></w:t>
      </w:r>
      <w:r w:rsidR="00EE6E51" w:rsidRPr="00C63D46">
        <w:rPr>
          <w:rFonts w:ascii="Arial" w:hAnsi="Arial" w:cs="B Lotus" w:hint="cs"/>
          <w:color w:val="000000"/>
          <w:sz w:val="28"/>
          <w:szCs w:val="28"/>
          <w:rtl/>
          <w:lang w:bidi="fa-IR"/>
        </w:rPr>
        <w:t xml:space="preserve"> نمی‌</w:t>
      </w:r>
      <w:r w:rsidR="00B15A04" w:rsidRPr="00C63D46">
        <w:rPr>
          <w:rFonts w:ascii="Arial" w:hAnsi="Arial" w:cs="B Lotus" w:hint="cs"/>
          <w:color w:val="000000"/>
          <w:sz w:val="28"/>
          <w:szCs w:val="28"/>
          <w:rtl/>
          <w:lang w:bidi="fa-IR"/>
        </w:rPr>
        <w:t xml:space="preserve">فرمودند: </w:t>
      </w:r>
      <w:r w:rsidR="00D511BD">
        <w:rPr>
          <w:rFonts w:ascii="Arial" w:hAnsi="Arial" w:cs="B Lotus" w:hint="cs"/>
          <w:color w:val="000000"/>
          <w:sz w:val="28"/>
          <w:szCs w:val="28"/>
          <w:rtl/>
          <w:lang w:bidi="fa-IR"/>
        </w:rPr>
        <w:t>«</w:t>
      </w:r>
      <w:r w:rsidR="00B15A04" w:rsidRPr="00C63D46">
        <w:rPr>
          <w:rFonts w:ascii="Arial" w:hAnsi="Arial" w:cs="B Lotus" w:hint="cs"/>
          <w:color w:val="000000"/>
          <w:sz w:val="28"/>
          <w:szCs w:val="28"/>
          <w:rtl/>
          <w:lang w:bidi="fa-IR"/>
        </w:rPr>
        <w:t>هرکس صدای منادی و موذن ر</w:t>
      </w:r>
      <w:r w:rsidR="002C366B" w:rsidRPr="00C63D46">
        <w:rPr>
          <w:rFonts w:ascii="Arial" w:hAnsi="Arial" w:cs="B Lotus" w:hint="cs"/>
          <w:color w:val="000000"/>
          <w:sz w:val="28"/>
          <w:szCs w:val="28"/>
          <w:rtl/>
          <w:lang w:bidi="fa-IR"/>
        </w:rPr>
        <w:t>ا بشنود و</w:t>
      </w:r>
      <w:r w:rsidR="00D511BD">
        <w:rPr>
          <w:rFonts w:ascii="Arial" w:hAnsi="Arial" w:cs="B Lotus" w:hint="cs"/>
          <w:color w:val="000000"/>
          <w:sz w:val="28"/>
          <w:szCs w:val="28"/>
          <w:rtl/>
          <w:lang w:bidi="fa-IR"/>
        </w:rPr>
        <w:t xml:space="preserve"> آن</w:t>
      </w:r>
      <w:r w:rsidR="00D511BD">
        <w:rPr>
          <w:rFonts w:ascii="Arial" w:hAnsi="Arial" w:cs="B Lotus"/>
          <w:color w:val="000000"/>
          <w:sz w:val="28"/>
          <w:szCs w:val="28"/>
          <w:rtl/>
          <w:lang w:bidi="fa-IR"/>
        </w:rPr>
        <w:softHyphen/>
      </w:r>
      <w:r w:rsidR="00A623E8" w:rsidRPr="00C63D46">
        <w:rPr>
          <w:rFonts w:ascii="Arial" w:hAnsi="Arial" w:cs="B Lotus" w:hint="cs"/>
          <w:color w:val="000000"/>
          <w:sz w:val="28"/>
          <w:szCs w:val="28"/>
          <w:rtl/>
          <w:lang w:bidi="fa-IR"/>
        </w:rPr>
        <w:t xml:space="preserve">را </w:t>
      </w:r>
      <w:r w:rsidR="002C366B" w:rsidRPr="00C63D46">
        <w:rPr>
          <w:rFonts w:ascii="Arial" w:hAnsi="Arial" w:cs="B Lotus" w:hint="cs"/>
          <w:color w:val="000000"/>
          <w:sz w:val="28"/>
          <w:szCs w:val="28"/>
          <w:rtl/>
          <w:lang w:bidi="fa-IR"/>
        </w:rPr>
        <w:t>اجابت نکند، نماز</w:t>
      </w:r>
      <w:r w:rsidR="00B15A04" w:rsidRPr="00C63D46">
        <w:rPr>
          <w:rFonts w:ascii="Arial" w:hAnsi="Arial" w:cs="B Lotus" w:hint="cs"/>
          <w:color w:val="000000"/>
          <w:sz w:val="28"/>
          <w:szCs w:val="28"/>
          <w:rtl/>
          <w:lang w:bidi="fa-IR"/>
        </w:rPr>
        <w:t>ی را که</w:t>
      </w:r>
      <w:r w:rsidR="00CE42B4">
        <w:rPr>
          <w:rFonts w:ascii="Arial" w:hAnsi="Arial" w:cs="B Lotus" w:hint="cs"/>
          <w:color w:val="000000"/>
          <w:sz w:val="28"/>
          <w:szCs w:val="28"/>
          <w:rtl/>
          <w:lang w:bidi="fa-IR"/>
        </w:rPr>
        <w:t xml:space="preserve"> (</w:t>
      </w:r>
      <w:r w:rsidR="00B15A04" w:rsidRPr="00C63D46">
        <w:rPr>
          <w:rFonts w:ascii="Arial" w:hAnsi="Arial" w:cs="B Lotus" w:hint="cs"/>
          <w:color w:val="000000"/>
          <w:sz w:val="28"/>
          <w:szCs w:val="28"/>
          <w:rtl/>
          <w:lang w:bidi="fa-IR"/>
        </w:rPr>
        <w:t>به تنهایی) خوانده است، از وی قبول</w:t>
      </w:r>
      <w:r w:rsidR="00EE6E51" w:rsidRPr="00C63D46">
        <w:rPr>
          <w:rFonts w:ascii="Arial" w:hAnsi="Arial" w:cs="B Lotus" w:hint="cs"/>
          <w:color w:val="000000"/>
          <w:sz w:val="28"/>
          <w:szCs w:val="28"/>
          <w:rtl/>
          <w:lang w:bidi="fa-IR"/>
        </w:rPr>
        <w:t xml:space="preserve"> نمی‌</w:t>
      </w:r>
      <w:r w:rsidR="00B15A04" w:rsidRPr="00C63D46">
        <w:rPr>
          <w:rFonts w:ascii="Arial" w:hAnsi="Arial" w:cs="B Lotus" w:hint="cs"/>
          <w:color w:val="000000"/>
          <w:sz w:val="28"/>
          <w:szCs w:val="28"/>
          <w:rtl/>
          <w:lang w:bidi="fa-IR"/>
        </w:rPr>
        <w:t>شود.</w:t>
      </w:r>
      <w:r w:rsidR="00D511BD">
        <w:rPr>
          <w:rFonts w:ascii="Arial" w:hAnsi="Arial" w:cs="B Lotus" w:hint="cs"/>
          <w:color w:val="000000"/>
          <w:sz w:val="28"/>
          <w:szCs w:val="28"/>
          <w:rtl/>
          <w:lang w:bidi="fa-IR"/>
        </w:rPr>
        <w:t>»</w:t>
      </w:r>
      <w:r w:rsidR="00B15A04" w:rsidRPr="00C63D46">
        <w:rPr>
          <w:rFonts w:ascii="Arial" w:hAnsi="Arial" w:cs="B Lotus" w:hint="cs"/>
          <w:color w:val="000000"/>
          <w:sz w:val="28"/>
          <w:szCs w:val="28"/>
          <w:rtl/>
          <w:lang w:bidi="fa-IR"/>
        </w:rPr>
        <w:t xml:space="preserve"> بنابراین زمانی</w:t>
      </w:r>
      <w:r w:rsidR="00D511BD">
        <w:rPr>
          <w:rFonts w:ascii="Arial" w:hAnsi="Arial" w:cs="B Lotus"/>
          <w:color w:val="000000"/>
          <w:sz w:val="28"/>
          <w:szCs w:val="28"/>
          <w:rtl/>
          <w:lang w:bidi="fa-IR"/>
        </w:rPr>
        <w:softHyphen/>
      </w:r>
      <w:r w:rsidR="00B15A04" w:rsidRPr="00C63D46">
        <w:rPr>
          <w:rFonts w:ascii="Arial" w:hAnsi="Arial" w:cs="B Lotus" w:hint="cs"/>
          <w:color w:val="000000"/>
          <w:sz w:val="28"/>
          <w:szCs w:val="28"/>
          <w:rtl/>
          <w:lang w:bidi="fa-IR"/>
        </w:rPr>
        <w:t>که قبولیت نماز متوقف بر خواندن آن با جماعت باشد، این امر دلالت بر شرط بودن جماعت در صحت و قبول</w:t>
      </w:r>
      <w:r w:rsidR="00D511BD">
        <w:rPr>
          <w:rFonts w:ascii="Arial" w:hAnsi="Arial" w:cs="B Lotus" w:hint="cs"/>
          <w:color w:val="000000"/>
          <w:sz w:val="28"/>
          <w:szCs w:val="28"/>
          <w:rtl/>
          <w:lang w:bidi="fa-IR"/>
        </w:rPr>
        <w:t>یت</w:t>
      </w:r>
      <w:r w:rsidR="00B15A04" w:rsidRPr="00C63D46">
        <w:rPr>
          <w:rFonts w:ascii="Arial" w:hAnsi="Arial" w:cs="B Lotus" w:hint="cs"/>
          <w:color w:val="000000"/>
          <w:sz w:val="28"/>
          <w:szCs w:val="28"/>
          <w:rtl/>
          <w:lang w:bidi="fa-IR"/>
        </w:rPr>
        <w:t xml:space="preserve"> آن دارد</w:t>
      </w:r>
      <w:r w:rsidR="002C366B" w:rsidRPr="00C63D46">
        <w:rPr>
          <w:rFonts w:ascii="Arial" w:hAnsi="Arial" w:cs="B Lotus" w:hint="cs"/>
          <w:color w:val="000000"/>
          <w:sz w:val="28"/>
          <w:szCs w:val="28"/>
          <w:rtl/>
          <w:lang w:bidi="fa-IR"/>
        </w:rPr>
        <w:t xml:space="preserve"> همانطور که رسول الله</w:t>
      </w:r>
      <w:r w:rsidR="001C0542" w:rsidRPr="001C0542">
        <w:rPr>
          <w:rFonts w:ascii="AGA Arabesque" w:hAnsi="AGA Arabesque" w:cs="CTraditional Arabic" w:hint="cs"/>
          <w:sz w:val="28"/>
          <w:szCs w:val="28"/>
          <w:lang w:bidi="fa-IR"/>
        </w:rPr>
        <w:t></w:t>
      </w:r>
      <w:r w:rsidR="002C366B" w:rsidRPr="00C63D46">
        <w:rPr>
          <w:rFonts w:ascii="Arial" w:hAnsi="Arial" w:cs="B Lotus" w:hint="cs"/>
          <w:color w:val="000000"/>
          <w:sz w:val="28"/>
          <w:szCs w:val="28"/>
          <w:rtl/>
          <w:lang w:bidi="fa-IR"/>
        </w:rPr>
        <w:t xml:space="preserve"> قبول</w:t>
      </w:r>
      <w:r w:rsidR="00D511BD">
        <w:rPr>
          <w:rFonts w:ascii="Arial" w:hAnsi="Arial" w:cs="B Lotus" w:hint="cs"/>
          <w:color w:val="000000"/>
          <w:sz w:val="28"/>
          <w:szCs w:val="28"/>
          <w:rtl/>
          <w:lang w:bidi="fa-IR"/>
        </w:rPr>
        <w:t>یت</w:t>
      </w:r>
      <w:r w:rsidR="002C366B" w:rsidRPr="00C63D46">
        <w:rPr>
          <w:rFonts w:ascii="Arial" w:hAnsi="Arial" w:cs="B Lotus" w:hint="cs"/>
          <w:color w:val="000000"/>
          <w:sz w:val="28"/>
          <w:szCs w:val="28"/>
          <w:rtl/>
          <w:lang w:bidi="fa-IR"/>
        </w:rPr>
        <w:t xml:space="preserve"> نماز</w:t>
      </w:r>
      <w:r w:rsidR="00D511BD">
        <w:rPr>
          <w:rFonts w:ascii="Arial" w:hAnsi="Arial" w:cs="B Lotus" w:hint="cs"/>
          <w:color w:val="000000"/>
          <w:sz w:val="28"/>
          <w:szCs w:val="28"/>
          <w:rtl/>
          <w:lang w:bidi="fa-IR"/>
        </w:rPr>
        <w:t xml:space="preserve"> </w:t>
      </w:r>
      <w:r w:rsidR="002C366B" w:rsidRPr="00C63D46">
        <w:rPr>
          <w:rFonts w:ascii="Arial" w:hAnsi="Arial" w:cs="B Lotus" w:hint="cs"/>
          <w:color w:val="000000"/>
          <w:sz w:val="28"/>
          <w:szCs w:val="28"/>
          <w:rtl/>
          <w:lang w:bidi="fa-IR"/>
        </w:rPr>
        <w:t>را متوقف بر وضو</w:t>
      </w:r>
      <w:r w:rsidR="00B15A04" w:rsidRPr="00C63D46">
        <w:rPr>
          <w:rFonts w:ascii="Arial" w:hAnsi="Arial" w:cs="B Lotus" w:hint="cs"/>
          <w:color w:val="000000"/>
          <w:sz w:val="28"/>
          <w:szCs w:val="28"/>
          <w:rtl/>
          <w:lang w:bidi="fa-IR"/>
        </w:rPr>
        <w:t xml:space="preserve"> از حدث اصغر</w:t>
      </w:r>
      <w:r w:rsidR="00CE42B4">
        <w:rPr>
          <w:rFonts w:ascii="Arial" w:hAnsi="Arial" w:cs="B Lotus" w:hint="cs"/>
          <w:color w:val="000000"/>
          <w:sz w:val="28"/>
          <w:szCs w:val="28"/>
          <w:rtl/>
          <w:lang w:bidi="fa-IR"/>
        </w:rPr>
        <w:t xml:space="preserve"> (</w:t>
      </w:r>
      <w:r w:rsidR="00B15A04" w:rsidRPr="00C63D46">
        <w:rPr>
          <w:rFonts w:ascii="Arial" w:hAnsi="Arial" w:cs="B Lotus" w:hint="cs"/>
          <w:color w:val="000000"/>
          <w:sz w:val="28"/>
          <w:szCs w:val="28"/>
          <w:rtl/>
          <w:lang w:bidi="fa-IR"/>
        </w:rPr>
        <w:t>بی</w:t>
      </w:r>
      <w:r w:rsidR="00A623E8" w:rsidRPr="00C63D46">
        <w:rPr>
          <w:rFonts w:ascii="Arial" w:hAnsi="Arial" w:cs="B Lotus" w:hint="eastAsia"/>
          <w:color w:val="000000"/>
          <w:sz w:val="28"/>
          <w:szCs w:val="28"/>
          <w:rtl/>
          <w:lang w:bidi="fa-IR"/>
        </w:rPr>
        <w:t>‌</w:t>
      </w:r>
      <w:r w:rsidR="00B15A04" w:rsidRPr="00C63D46">
        <w:rPr>
          <w:rFonts w:ascii="Arial" w:hAnsi="Arial" w:cs="B Lotus" w:hint="cs"/>
          <w:color w:val="000000"/>
          <w:sz w:val="28"/>
          <w:szCs w:val="28"/>
          <w:rtl/>
          <w:lang w:bidi="fa-IR"/>
        </w:rPr>
        <w:t>وضویی) قرار دادند، که این، دلیل بر شرط بودن وضو برای قبول</w:t>
      </w:r>
      <w:r w:rsidR="00D511BD">
        <w:rPr>
          <w:rFonts w:ascii="Arial" w:hAnsi="Arial" w:cs="B Lotus" w:hint="cs"/>
          <w:color w:val="000000"/>
          <w:sz w:val="28"/>
          <w:szCs w:val="28"/>
          <w:rtl/>
          <w:lang w:bidi="fa-IR"/>
        </w:rPr>
        <w:t>یت</w:t>
      </w:r>
      <w:r w:rsidR="00B15A04" w:rsidRPr="00C63D46">
        <w:rPr>
          <w:rFonts w:ascii="Arial" w:hAnsi="Arial" w:cs="B Lotus" w:hint="cs"/>
          <w:color w:val="000000"/>
          <w:sz w:val="28"/>
          <w:szCs w:val="28"/>
          <w:rtl/>
          <w:lang w:bidi="fa-IR"/>
        </w:rPr>
        <w:t xml:space="preserve"> نماز</w:t>
      </w:r>
      <w:r w:rsidR="00EE6E51" w:rsidRPr="00C63D46">
        <w:rPr>
          <w:rFonts w:ascii="Arial" w:hAnsi="Arial" w:cs="B Lotus" w:hint="cs"/>
          <w:color w:val="000000"/>
          <w:sz w:val="28"/>
          <w:szCs w:val="28"/>
          <w:rtl/>
          <w:lang w:bidi="fa-IR"/>
        </w:rPr>
        <w:t xml:space="preserve"> می‌</w:t>
      </w:r>
      <w:r w:rsidR="00B15A04" w:rsidRPr="00C63D46">
        <w:rPr>
          <w:rFonts w:ascii="Arial" w:hAnsi="Arial" w:cs="B Lotus" w:hint="cs"/>
          <w:color w:val="000000"/>
          <w:sz w:val="28"/>
          <w:szCs w:val="28"/>
          <w:rtl/>
          <w:lang w:bidi="fa-IR"/>
        </w:rPr>
        <w:t xml:space="preserve">باشد. </w:t>
      </w:r>
    </w:p>
    <w:p w:rsidR="00B15A04" w:rsidRPr="00C63D46" w:rsidRDefault="00B15A04" w:rsidP="00D511BD">
      <w:pPr>
        <w:pStyle w:val="ListParagraph"/>
        <w:widowControl w:val="0"/>
        <w:numPr>
          <w:ilvl w:val="0"/>
          <w:numId w:val="26"/>
        </w:numPr>
        <w:autoSpaceDE w:val="0"/>
        <w:autoSpaceDN w:val="0"/>
        <w:bidi/>
        <w:adjustRightInd w:val="0"/>
        <w:spacing w:after="0" w:line="240" w:lineRule="auto"/>
        <w:jc w:val="both"/>
        <w:rPr>
          <w:rFonts w:ascii="Arial" w:hAnsi="Arial" w:cs="B Lotus"/>
          <w:color w:val="000000"/>
          <w:sz w:val="28"/>
          <w:szCs w:val="28"/>
          <w:rtl/>
          <w:lang w:bidi="fa-IR"/>
        </w:rPr>
      </w:pPr>
      <w:r w:rsidRPr="00C63D46">
        <w:rPr>
          <w:rFonts w:ascii="Arial" w:hAnsi="Arial" w:cs="B Lotus" w:hint="cs"/>
          <w:color w:val="000000"/>
          <w:sz w:val="28"/>
          <w:szCs w:val="28"/>
          <w:rtl/>
          <w:lang w:bidi="fa-IR"/>
        </w:rPr>
        <w:t>نفی قبول</w:t>
      </w:r>
      <w:r w:rsidR="00D511BD">
        <w:rPr>
          <w:rFonts w:ascii="Arial" w:hAnsi="Arial" w:cs="B Lotus" w:hint="cs"/>
          <w:color w:val="000000"/>
          <w:sz w:val="28"/>
          <w:szCs w:val="28"/>
          <w:rtl/>
          <w:lang w:bidi="fa-IR"/>
        </w:rPr>
        <w:t>یت</w:t>
      </w:r>
      <w:r w:rsidRPr="00C63D46">
        <w:rPr>
          <w:rFonts w:ascii="Arial" w:hAnsi="Arial" w:cs="B Lotus" w:hint="cs"/>
          <w:color w:val="000000"/>
          <w:sz w:val="28"/>
          <w:szCs w:val="28"/>
          <w:rtl/>
          <w:lang w:bidi="fa-IR"/>
        </w:rPr>
        <w:t xml:space="preserve"> نماز </w:t>
      </w:r>
      <w:r w:rsidR="00C63D46" w:rsidRPr="0084323E">
        <w:rPr>
          <w:rStyle w:val="Char0"/>
          <w:rtl/>
        </w:rPr>
        <w:t>«</w:t>
      </w:r>
      <w:r w:rsidRPr="0084323E">
        <w:rPr>
          <w:rStyle w:val="Char0"/>
          <w:rtl/>
        </w:rPr>
        <w:t>لا</w:t>
      </w:r>
      <w:r w:rsidR="0084323E">
        <w:rPr>
          <w:rStyle w:val="Char0"/>
          <w:rFonts w:hint="cs"/>
          <w:rtl/>
        </w:rPr>
        <w:t xml:space="preserve"> </w:t>
      </w:r>
      <w:r w:rsidRPr="0084323E">
        <w:rPr>
          <w:rStyle w:val="Char0"/>
          <w:rtl/>
        </w:rPr>
        <w:t>صلا</w:t>
      </w:r>
      <w:r w:rsidR="00B45D70" w:rsidRPr="0084323E">
        <w:rPr>
          <w:rStyle w:val="Char0"/>
          <w:rtl/>
        </w:rPr>
        <w:t>ة</w:t>
      </w:r>
      <w:r w:rsidR="00C63D46" w:rsidRPr="0084323E">
        <w:rPr>
          <w:rStyle w:val="Char0"/>
          <w:rtl/>
        </w:rPr>
        <w:t>»</w:t>
      </w:r>
      <w:r w:rsidR="002C366B" w:rsidRPr="0084323E">
        <w:rPr>
          <w:rStyle w:val="Char0"/>
          <w:rFonts w:hint="cs"/>
          <w:rtl/>
        </w:rPr>
        <w:t xml:space="preserve"> </w:t>
      </w:r>
      <w:r w:rsidR="002C366B" w:rsidRPr="00C63D46">
        <w:rPr>
          <w:rFonts w:ascii="Arial" w:hAnsi="Arial" w:cs="B Lotus" w:hint="cs"/>
          <w:color w:val="000000"/>
          <w:sz w:val="28"/>
          <w:szCs w:val="28"/>
          <w:rtl/>
          <w:lang w:bidi="fa-IR"/>
        </w:rPr>
        <w:t xml:space="preserve">و </w:t>
      </w:r>
      <w:r w:rsidR="00C63D46" w:rsidRPr="0084323E">
        <w:rPr>
          <w:rStyle w:val="Char0"/>
          <w:rtl/>
        </w:rPr>
        <w:t>«</w:t>
      </w:r>
      <w:r w:rsidRPr="0084323E">
        <w:rPr>
          <w:rStyle w:val="Char0"/>
          <w:rtl/>
        </w:rPr>
        <w:t>لم تقبل منه الصلا</w:t>
      </w:r>
      <w:r w:rsidR="00B45D70" w:rsidRPr="0084323E">
        <w:rPr>
          <w:rStyle w:val="Char0"/>
          <w:rtl/>
        </w:rPr>
        <w:t>ة</w:t>
      </w:r>
      <w:r w:rsidRPr="0084323E">
        <w:rPr>
          <w:rStyle w:val="Char0"/>
          <w:rtl/>
        </w:rPr>
        <w:t xml:space="preserve"> الت</w:t>
      </w:r>
      <w:r w:rsidR="008A0EBF" w:rsidRPr="0084323E">
        <w:rPr>
          <w:rStyle w:val="Char0"/>
          <w:rtl/>
        </w:rPr>
        <w:t>ي</w:t>
      </w:r>
      <w:r w:rsidRPr="0084323E">
        <w:rPr>
          <w:rStyle w:val="Char0"/>
          <w:rtl/>
        </w:rPr>
        <w:t xml:space="preserve"> صلی</w:t>
      </w:r>
      <w:r w:rsidR="00C63D46" w:rsidRPr="0084323E">
        <w:rPr>
          <w:rStyle w:val="Char0"/>
          <w:rtl/>
        </w:rPr>
        <w:t>»</w:t>
      </w:r>
      <w:r w:rsidRPr="0084323E">
        <w:rPr>
          <w:rStyle w:val="Char0"/>
          <w:rFonts w:hint="cs"/>
          <w:rtl/>
        </w:rPr>
        <w:t xml:space="preserve"> </w:t>
      </w:r>
      <w:r w:rsidRPr="00C63D46">
        <w:rPr>
          <w:rFonts w:ascii="Arial" w:hAnsi="Arial" w:cs="B Lotus" w:hint="cs"/>
          <w:color w:val="000000"/>
          <w:sz w:val="28"/>
          <w:szCs w:val="28"/>
          <w:rtl/>
          <w:lang w:bidi="fa-IR"/>
        </w:rPr>
        <w:t>یا به دلیل فوت رکن و یا به سبب فوت شرطی</w:t>
      </w:r>
      <w:r w:rsidR="00EE6E51" w:rsidRPr="00C63D46">
        <w:rPr>
          <w:rFonts w:ascii="Arial" w:hAnsi="Arial" w:cs="B Lotus" w:hint="cs"/>
          <w:color w:val="000000"/>
          <w:sz w:val="28"/>
          <w:szCs w:val="28"/>
          <w:rtl/>
          <w:lang w:bidi="fa-IR"/>
        </w:rPr>
        <w:t xml:space="preserve"> می‌</w:t>
      </w:r>
      <w:r w:rsidRPr="00C63D46">
        <w:rPr>
          <w:rFonts w:ascii="Arial" w:hAnsi="Arial" w:cs="B Lotus" w:hint="cs"/>
          <w:color w:val="000000"/>
          <w:sz w:val="28"/>
          <w:szCs w:val="28"/>
          <w:rtl/>
          <w:lang w:bidi="fa-IR"/>
        </w:rPr>
        <w:t>باشد و این مساله با نفی قبول</w:t>
      </w:r>
      <w:r w:rsidR="00D511BD">
        <w:rPr>
          <w:rFonts w:ascii="Arial" w:hAnsi="Arial" w:cs="B Lotus" w:hint="cs"/>
          <w:color w:val="000000"/>
          <w:sz w:val="28"/>
          <w:szCs w:val="28"/>
          <w:rtl/>
          <w:lang w:bidi="fa-IR"/>
        </w:rPr>
        <w:t>یت</w:t>
      </w:r>
      <w:r w:rsidRPr="00C63D46">
        <w:rPr>
          <w:rFonts w:ascii="Arial" w:hAnsi="Arial" w:cs="B Lotus" w:hint="cs"/>
          <w:color w:val="000000"/>
          <w:sz w:val="28"/>
          <w:szCs w:val="28"/>
          <w:rtl/>
          <w:lang w:bidi="fa-IR"/>
        </w:rPr>
        <w:t xml:space="preserve"> نماز</w:t>
      </w:r>
      <w:r w:rsidR="002C366B" w:rsidRPr="00C63D46">
        <w:rPr>
          <w:rFonts w:ascii="Arial" w:hAnsi="Arial" w:cs="B Lotus" w:hint="cs"/>
          <w:color w:val="000000"/>
          <w:sz w:val="28"/>
          <w:szCs w:val="28"/>
          <w:rtl/>
          <w:lang w:bidi="fa-IR"/>
        </w:rPr>
        <w:t>ِ</w:t>
      </w:r>
      <w:r w:rsidRPr="00C63D46">
        <w:rPr>
          <w:rFonts w:ascii="Arial" w:hAnsi="Arial" w:cs="B Lotus" w:hint="cs"/>
          <w:color w:val="000000"/>
          <w:sz w:val="28"/>
          <w:szCs w:val="28"/>
          <w:rtl/>
          <w:lang w:bidi="fa-IR"/>
        </w:rPr>
        <w:t xml:space="preserve"> برده فراری و کسی که شراب نوشیده و تا چهل روز نمازش قبول</w:t>
      </w:r>
      <w:r w:rsidR="00EE6E51" w:rsidRPr="00C63D46">
        <w:rPr>
          <w:rFonts w:ascii="Arial" w:hAnsi="Arial" w:cs="B Lotus" w:hint="cs"/>
          <w:color w:val="000000"/>
          <w:sz w:val="28"/>
          <w:szCs w:val="28"/>
          <w:rtl/>
          <w:lang w:bidi="fa-IR"/>
        </w:rPr>
        <w:t xml:space="preserve"> نمی‌</w:t>
      </w:r>
      <w:r w:rsidRPr="00C63D46">
        <w:rPr>
          <w:rFonts w:ascii="Arial" w:hAnsi="Arial" w:cs="B Lotus" w:hint="cs"/>
          <w:color w:val="000000"/>
          <w:sz w:val="28"/>
          <w:szCs w:val="28"/>
          <w:rtl/>
          <w:lang w:bidi="fa-IR"/>
        </w:rPr>
        <w:t>شود، نقض</w:t>
      </w:r>
      <w:r w:rsidR="00EE6E51" w:rsidRPr="00C63D46">
        <w:rPr>
          <w:rFonts w:ascii="Arial" w:hAnsi="Arial" w:cs="B Lotus" w:hint="cs"/>
          <w:color w:val="000000"/>
          <w:sz w:val="28"/>
          <w:szCs w:val="28"/>
          <w:rtl/>
          <w:lang w:bidi="fa-IR"/>
        </w:rPr>
        <w:t xml:space="preserve"> نمی‌</w:t>
      </w:r>
      <w:r w:rsidRPr="00C63D46">
        <w:rPr>
          <w:rFonts w:ascii="Arial" w:hAnsi="Arial" w:cs="B Lotus" w:hint="cs"/>
          <w:color w:val="000000"/>
          <w:sz w:val="28"/>
          <w:szCs w:val="28"/>
          <w:rtl/>
          <w:lang w:bidi="fa-IR"/>
        </w:rPr>
        <w:t xml:space="preserve">شود، </w:t>
      </w:r>
      <w:r w:rsidR="00D511BD">
        <w:rPr>
          <w:rFonts w:ascii="Arial" w:hAnsi="Arial" w:cs="B Lotus" w:hint="cs"/>
          <w:color w:val="000000"/>
          <w:sz w:val="28"/>
          <w:szCs w:val="28"/>
          <w:rtl/>
          <w:lang w:bidi="fa-IR"/>
        </w:rPr>
        <w:t xml:space="preserve">زیرا </w:t>
      </w:r>
      <w:r w:rsidRPr="00C63D46">
        <w:rPr>
          <w:rFonts w:ascii="Arial" w:hAnsi="Arial" w:cs="B Lotus" w:hint="cs"/>
          <w:color w:val="000000"/>
          <w:sz w:val="28"/>
          <w:szCs w:val="28"/>
          <w:rtl/>
          <w:lang w:bidi="fa-IR"/>
        </w:rPr>
        <w:t>در آنجا، عدم قبول</w:t>
      </w:r>
      <w:r w:rsidR="0085068C" w:rsidRPr="00C63D46">
        <w:rPr>
          <w:rFonts w:ascii="Arial" w:hAnsi="Arial" w:cs="B Lotus" w:hint="cs"/>
          <w:color w:val="000000"/>
          <w:sz w:val="28"/>
          <w:szCs w:val="28"/>
          <w:rtl/>
          <w:lang w:bidi="fa-IR"/>
        </w:rPr>
        <w:t>ی</w:t>
      </w:r>
      <w:r w:rsidRPr="00C63D46">
        <w:rPr>
          <w:rFonts w:ascii="Arial" w:hAnsi="Arial" w:cs="B Lotus" w:hint="cs"/>
          <w:color w:val="000000"/>
          <w:sz w:val="28"/>
          <w:szCs w:val="28"/>
          <w:rtl/>
          <w:lang w:bidi="fa-IR"/>
        </w:rPr>
        <w:t xml:space="preserve"> به سبب ارتکاب امری حرام بوده که مقارن با نماز</w:t>
      </w:r>
      <w:r w:rsidR="00EE6E51" w:rsidRPr="00C63D46">
        <w:rPr>
          <w:rFonts w:ascii="Arial" w:hAnsi="Arial" w:cs="B Lotus" w:hint="cs"/>
          <w:color w:val="000000"/>
          <w:sz w:val="28"/>
          <w:szCs w:val="28"/>
          <w:rtl/>
          <w:lang w:bidi="fa-IR"/>
        </w:rPr>
        <w:t xml:space="preserve"> می‌</w:t>
      </w:r>
      <w:r w:rsidRPr="00C63D46">
        <w:rPr>
          <w:rFonts w:ascii="Arial" w:hAnsi="Arial" w:cs="B Lotus" w:hint="cs"/>
          <w:color w:val="000000"/>
          <w:sz w:val="28"/>
          <w:szCs w:val="28"/>
          <w:rtl/>
          <w:lang w:bidi="fa-IR"/>
        </w:rPr>
        <w:t>باشد که اجر نماز را باطل</w:t>
      </w:r>
      <w:r w:rsidR="00EE6E51" w:rsidRPr="00C63D46">
        <w:rPr>
          <w:rFonts w:ascii="Arial" w:hAnsi="Arial" w:cs="B Lotus" w:hint="cs"/>
          <w:color w:val="000000"/>
          <w:sz w:val="28"/>
          <w:szCs w:val="28"/>
          <w:rtl/>
          <w:lang w:bidi="fa-IR"/>
        </w:rPr>
        <w:t xml:space="preserve"> می‌</w:t>
      </w:r>
      <w:r w:rsidRPr="00C63D46">
        <w:rPr>
          <w:rFonts w:ascii="Arial" w:hAnsi="Arial" w:cs="B Lotus" w:hint="cs"/>
          <w:color w:val="000000"/>
          <w:sz w:val="28"/>
          <w:szCs w:val="28"/>
          <w:rtl/>
          <w:lang w:bidi="fa-IR"/>
        </w:rPr>
        <w:t xml:space="preserve">کند. </w:t>
      </w:r>
    </w:p>
    <w:p w:rsidR="0085068C" w:rsidRPr="00C63D46" w:rsidRDefault="0085068C" w:rsidP="00F42E99">
      <w:pPr>
        <w:pStyle w:val="ListParagraph"/>
        <w:widowControl w:val="0"/>
        <w:numPr>
          <w:ilvl w:val="0"/>
          <w:numId w:val="26"/>
        </w:numPr>
        <w:autoSpaceDE w:val="0"/>
        <w:autoSpaceDN w:val="0"/>
        <w:bidi/>
        <w:adjustRightInd w:val="0"/>
        <w:spacing w:after="0" w:line="240" w:lineRule="auto"/>
        <w:jc w:val="both"/>
        <w:rPr>
          <w:rFonts w:ascii="Arial" w:hAnsi="Arial" w:cs="B Lotus"/>
          <w:color w:val="000000"/>
          <w:sz w:val="28"/>
          <w:szCs w:val="28"/>
          <w:rtl/>
          <w:lang w:bidi="fa-IR"/>
        </w:rPr>
      </w:pPr>
      <w:r w:rsidRPr="00C63D46">
        <w:rPr>
          <w:rFonts w:ascii="Arial" w:hAnsi="Arial" w:cs="B Lotus" w:hint="cs"/>
          <w:color w:val="000000"/>
          <w:sz w:val="28"/>
          <w:szCs w:val="28"/>
          <w:rtl/>
          <w:lang w:bidi="fa-IR"/>
        </w:rPr>
        <w:t>اگر نماز کسی که به تنهایی نماز</w:t>
      </w:r>
      <w:r w:rsidR="00EE6E51" w:rsidRPr="00C63D46">
        <w:rPr>
          <w:rFonts w:ascii="Arial" w:hAnsi="Arial" w:cs="B Lotus" w:hint="cs"/>
          <w:color w:val="000000"/>
          <w:sz w:val="28"/>
          <w:szCs w:val="28"/>
          <w:rtl/>
          <w:lang w:bidi="fa-IR"/>
        </w:rPr>
        <w:t xml:space="preserve"> می‌</w:t>
      </w:r>
      <w:r w:rsidRPr="00C63D46">
        <w:rPr>
          <w:rFonts w:ascii="Arial" w:hAnsi="Arial" w:cs="B Lotus" w:hint="cs"/>
          <w:color w:val="000000"/>
          <w:sz w:val="28"/>
          <w:szCs w:val="28"/>
          <w:rtl/>
          <w:lang w:bidi="fa-IR"/>
        </w:rPr>
        <w:t>خواند صحیح بود، ابن عباس</w:t>
      </w:r>
      <w:r w:rsidR="001C0542" w:rsidRPr="001C0542">
        <w:rPr>
          <w:rFonts w:ascii="AGA Arabesque" w:hAnsi="AGA Arabesque" w:cs="CTraditional Arabic" w:hint="cs"/>
          <w:sz w:val="28"/>
          <w:szCs w:val="28"/>
          <w:lang w:bidi="fa-IR"/>
        </w:rPr>
        <w:t></w:t>
      </w:r>
      <w:r w:rsidR="00EE6E51" w:rsidRPr="00C63D46">
        <w:rPr>
          <w:rFonts w:ascii="Arial" w:hAnsi="Arial" w:cs="B Lotus" w:hint="cs"/>
          <w:color w:val="000000"/>
          <w:sz w:val="28"/>
          <w:szCs w:val="28"/>
          <w:rtl/>
          <w:lang w:bidi="fa-IR"/>
        </w:rPr>
        <w:t xml:space="preserve"> نمی‌</w:t>
      </w:r>
      <w:r w:rsidRPr="00C63D46">
        <w:rPr>
          <w:rFonts w:ascii="Arial" w:hAnsi="Arial" w:cs="B Lotus" w:hint="cs"/>
          <w:color w:val="000000"/>
          <w:sz w:val="28"/>
          <w:szCs w:val="28"/>
          <w:rtl/>
          <w:lang w:bidi="fa-IR"/>
        </w:rPr>
        <w:t>گفت که وی در آتش است.</w:t>
      </w:r>
    </w:p>
    <w:p w:rsidR="008E7B64" w:rsidRPr="00C63D46" w:rsidRDefault="0085068C" w:rsidP="00D511BD">
      <w:pPr>
        <w:pStyle w:val="ListParagraph"/>
        <w:widowControl w:val="0"/>
        <w:numPr>
          <w:ilvl w:val="0"/>
          <w:numId w:val="26"/>
        </w:numPr>
        <w:autoSpaceDE w:val="0"/>
        <w:autoSpaceDN w:val="0"/>
        <w:bidi/>
        <w:adjustRightInd w:val="0"/>
        <w:spacing w:after="0" w:line="240" w:lineRule="auto"/>
        <w:jc w:val="both"/>
        <w:rPr>
          <w:rFonts w:ascii="Arial" w:hAnsi="Arial" w:cs="B Lotus"/>
          <w:color w:val="000000"/>
          <w:sz w:val="28"/>
          <w:szCs w:val="28"/>
          <w:rtl/>
          <w:lang w:bidi="fa-IR"/>
        </w:rPr>
      </w:pPr>
      <w:r w:rsidRPr="00C63D46">
        <w:rPr>
          <w:rFonts w:ascii="Arial" w:hAnsi="Arial" w:cs="B Lotus" w:hint="cs"/>
          <w:color w:val="000000"/>
          <w:sz w:val="28"/>
          <w:szCs w:val="28"/>
          <w:rtl/>
          <w:lang w:bidi="fa-IR"/>
        </w:rPr>
        <w:t>همچنین اگر نمازش صحیح بود، نماز جماعت واجب</w:t>
      </w:r>
      <w:r w:rsidR="00EE6E51" w:rsidRPr="00C63D46">
        <w:rPr>
          <w:rFonts w:ascii="Arial" w:hAnsi="Arial" w:cs="B Lotus" w:hint="cs"/>
          <w:color w:val="000000"/>
          <w:sz w:val="28"/>
          <w:szCs w:val="28"/>
          <w:rtl/>
          <w:lang w:bidi="fa-IR"/>
        </w:rPr>
        <w:t xml:space="preserve"> نمی‌</w:t>
      </w:r>
      <w:r w:rsidRPr="00C63D46">
        <w:rPr>
          <w:rFonts w:ascii="Arial" w:hAnsi="Arial" w:cs="B Lotus" w:hint="cs"/>
          <w:color w:val="000000"/>
          <w:sz w:val="28"/>
          <w:szCs w:val="28"/>
          <w:rtl/>
          <w:lang w:bidi="fa-IR"/>
        </w:rPr>
        <w:t>بود و عبادت شخص نسبت به آنچه بدان امر شده و</w:t>
      </w:r>
      <w:r w:rsidR="00D511BD">
        <w:rPr>
          <w:rFonts w:ascii="Arial" w:hAnsi="Arial" w:cs="B Lotus" w:hint="cs"/>
          <w:color w:val="000000"/>
          <w:sz w:val="28"/>
          <w:szCs w:val="28"/>
          <w:rtl/>
          <w:lang w:bidi="fa-IR"/>
        </w:rPr>
        <w:t xml:space="preserve"> آن</w:t>
      </w:r>
      <w:r w:rsidR="00D511BD">
        <w:rPr>
          <w:rFonts w:ascii="Arial" w:hAnsi="Arial" w:cs="B Lotus"/>
          <w:color w:val="000000"/>
          <w:sz w:val="28"/>
          <w:szCs w:val="28"/>
          <w:rtl/>
          <w:lang w:bidi="fa-IR"/>
        </w:rPr>
        <w:softHyphen/>
      </w:r>
      <w:r w:rsidR="00A623E8" w:rsidRPr="00C63D46">
        <w:rPr>
          <w:rFonts w:ascii="Arial" w:hAnsi="Arial" w:cs="B Lotus" w:hint="cs"/>
          <w:color w:val="000000"/>
          <w:sz w:val="28"/>
          <w:szCs w:val="28"/>
          <w:rtl/>
          <w:lang w:bidi="fa-IR"/>
        </w:rPr>
        <w:t xml:space="preserve">را </w:t>
      </w:r>
      <w:r w:rsidRPr="00C63D46">
        <w:rPr>
          <w:rFonts w:ascii="Arial" w:hAnsi="Arial" w:cs="B Lotus" w:hint="cs"/>
          <w:color w:val="000000"/>
          <w:sz w:val="28"/>
          <w:szCs w:val="28"/>
          <w:rtl/>
          <w:lang w:bidi="fa-IR"/>
        </w:rPr>
        <w:t>ادا کرده، صحیح</w:t>
      </w:r>
      <w:r w:rsidR="00EE6E51" w:rsidRPr="00C63D46">
        <w:rPr>
          <w:rFonts w:ascii="Arial" w:hAnsi="Arial" w:cs="B Lotus" w:hint="cs"/>
          <w:color w:val="000000"/>
          <w:sz w:val="28"/>
          <w:szCs w:val="28"/>
          <w:rtl/>
          <w:lang w:bidi="fa-IR"/>
        </w:rPr>
        <w:t xml:space="preserve"> می‌</w:t>
      </w:r>
      <w:r w:rsidRPr="00C63D46">
        <w:rPr>
          <w:rFonts w:ascii="Arial" w:hAnsi="Arial" w:cs="B Lotus" w:hint="cs"/>
          <w:color w:val="000000"/>
          <w:sz w:val="28"/>
          <w:szCs w:val="28"/>
          <w:rtl/>
          <w:lang w:bidi="fa-IR"/>
        </w:rPr>
        <w:t>بود؛ درحالی</w:t>
      </w:r>
      <w:r w:rsidR="00D511BD">
        <w:rPr>
          <w:rFonts w:ascii="Arial" w:hAnsi="Arial" w:cs="B Lotus"/>
          <w:color w:val="000000"/>
          <w:sz w:val="28"/>
          <w:szCs w:val="28"/>
          <w:rtl/>
          <w:lang w:bidi="fa-IR"/>
        </w:rPr>
        <w:softHyphen/>
      </w:r>
      <w:r w:rsidRPr="00C63D46">
        <w:rPr>
          <w:rFonts w:ascii="Arial" w:hAnsi="Arial" w:cs="B Lotus" w:hint="cs"/>
          <w:color w:val="000000"/>
          <w:sz w:val="28"/>
          <w:szCs w:val="28"/>
          <w:rtl/>
          <w:lang w:bidi="fa-IR"/>
        </w:rPr>
        <w:t xml:space="preserve">که </w:t>
      </w:r>
      <w:r w:rsidR="00D511BD">
        <w:rPr>
          <w:rFonts w:ascii="Arial" w:hAnsi="Arial" w:cs="B Lotus" w:hint="cs"/>
          <w:color w:val="000000"/>
          <w:sz w:val="28"/>
          <w:szCs w:val="28"/>
          <w:rtl/>
          <w:lang w:bidi="fa-IR"/>
        </w:rPr>
        <w:t>ادله</w:t>
      </w:r>
      <w:r w:rsidR="00D511BD">
        <w:rPr>
          <w:rFonts w:ascii="Arial" w:hAnsi="Arial" w:cs="B Lotus"/>
          <w:color w:val="000000"/>
          <w:sz w:val="28"/>
          <w:szCs w:val="28"/>
          <w:rtl/>
          <w:lang w:bidi="fa-IR"/>
        </w:rPr>
        <w:softHyphen/>
      </w:r>
      <w:r w:rsidR="008E7B64" w:rsidRPr="00C63D46">
        <w:rPr>
          <w:rFonts w:ascii="Arial" w:hAnsi="Arial" w:cs="B Lotus" w:hint="cs"/>
          <w:color w:val="000000"/>
          <w:sz w:val="28"/>
          <w:szCs w:val="28"/>
          <w:rtl/>
          <w:lang w:bidi="fa-IR"/>
        </w:rPr>
        <w:t xml:space="preserve">ای را که بر وجوب نماز جماعت </w:t>
      </w:r>
      <w:r w:rsidR="00D511BD" w:rsidRPr="00C63D46">
        <w:rPr>
          <w:rFonts w:ascii="Arial" w:hAnsi="Arial" w:cs="B Lotus" w:hint="cs"/>
          <w:color w:val="000000"/>
          <w:sz w:val="28"/>
          <w:szCs w:val="28"/>
          <w:rtl/>
          <w:lang w:bidi="fa-IR"/>
        </w:rPr>
        <w:t>دلالت</w:t>
      </w:r>
      <w:r w:rsidR="00D511BD">
        <w:rPr>
          <w:rFonts w:ascii="Arial" w:hAnsi="Arial" w:cs="B Lotus" w:hint="cs"/>
          <w:color w:val="000000"/>
          <w:sz w:val="28"/>
          <w:szCs w:val="28"/>
          <w:rtl/>
          <w:lang w:bidi="fa-IR"/>
        </w:rPr>
        <w:t xml:space="preserve"> می</w:t>
      </w:r>
      <w:r w:rsidR="00D511BD">
        <w:rPr>
          <w:rFonts w:ascii="Arial" w:hAnsi="Arial" w:cs="B Lotus" w:hint="cs"/>
          <w:color w:val="000000"/>
          <w:sz w:val="28"/>
          <w:szCs w:val="28"/>
          <w:rtl/>
          <w:lang w:bidi="fa-IR"/>
        </w:rPr>
        <w:softHyphen/>
        <w:t>کرد</w:t>
      </w:r>
      <w:r w:rsidR="008E7B64" w:rsidRPr="00C63D46">
        <w:rPr>
          <w:rFonts w:ascii="Arial" w:hAnsi="Arial" w:cs="B Lotus" w:hint="cs"/>
          <w:color w:val="000000"/>
          <w:sz w:val="28"/>
          <w:szCs w:val="28"/>
          <w:rtl/>
          <w:lang w:bidi="fa-IR"/>
        </w:rPr>
        <w:t xml:space="preserve"> و در این مساله کفایت</w:t>
      </w:r>
      <w:r w:rsidR="00EE6E51" w:rsidRPr="00C63D46">
        <w:rPr>
          <w:rFonts w:ascii="Arial" w:hAnsi="Arial" w:cs="B Lotus" w:hint="cs"/>
          <w:color w:val="000000"/>
          <w:sz w:val="28"/>
          <w:szCs w:val="28"/>
          <w:rtl/>
          <w:lang w:bidi="fa-IR"/>
        </w:rPr>
        <w:t xml:space="preserve"> می‌</w:t>
      </w:r>
      <w:r w:rsidR="008E7B64" w:rsidRPr="00C63D46">
        <w:rPr>
          <w:rFonts w:ascii="Arial" w:hAnsi="Arial" w:cs="B Lotus" w:hint="cs"/>
          <w:color w:val="000000"/>
          <w:sz w:val="28"/>
          <w:szCs w:val="28"/>
          <w:rtl/>
          <w:lang w:bidi="fa-IR"/>
        </w:rPr>
        <w:t xml:space="preserve">کند، ذکر کردیم. </w:t>
      </w:r>
    </w:p>
    <w:p w:rsidR="008E7B64" w:rsidRPr="009B61C0" w:rsidRDefault="008E7B64" w:rsidP="00D511BD">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 xml:space="preserve">کسانی که به صحت نماز شخصی که جماعت را بدون عذر ترک کرده، </w:t>
      </w:r>
      <w:r w:rsidR="00D511BD">
        <w:rPr>
          <w:rFonts w:ascii="Arial" w:hAnsi="Arial" w:cs="B Lotus" w:hint="cs"/>
          <w:color w:val="000000"/>
          <w:sz w:val="28"/>
          <w:szCs w:val="28"/>
          <w:rtl/>
          <w:lang w:bidi="fa-IR"/>
        </w:rPr>
        <w:t>معتقدند</w:t>
      </w:r>
      <w:r w:rsidRPr="009B61C0">
        <w:rPr>
          <w:rFonts w:ascii="Arial" w:hAnsi="Arial" w:cs="B Lotus" w:hint="cs"/>
          <w:color w:val="000000"/>
          <w:sz w:val="28"/>
          <w:szCs w:val="28"/>
          <w:rtl/>
          <w:lang w:bidi="fa-IR"/>
        </w:rPr>
        <w:t>، بر سه دسته تقسیم</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شوند:</w:t>
      </w:r>
    </w:p>
    <w:p w:rsidR="008E7B64" w:rsidRPr="009B61C0" w:rsidRDefault="008E7B64" w:rsidP="00D511BD">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عده</w:t>
      </w:r>
      <w:r w:rsidR="003F6600">
        <w:rPr>
          <w:rFonts w:ascii="Arial" w:hAnsi="Arial" w:cs="B Lotus" w:hint="eastAsia"/>
          <w:color w:val="000000"/>
          <w:sz w:val="28"/>
          <w:szCs w:val="28"/>
          <w:rtl/>
          <w:lang w:bidi="fa-IR"/>
        </w:rPr>
        <w:t>‌</w:t>
      </w:r>
      <w:r w:rsidRPr="009B61C0">
        <w:rPr>
          <w:rFonts w:ascii="Arial" w:hAnsi="Arial" w:cs="B Lotus" w:hint="cs"/>
          <w:color w:val="000000"/>
          <w:sz w:val="28"/>
          <w:szCs w:val="28"/>
          <w:rtl/>
          <w:lang w:bidi="fa-IR"/>
        </w:rPr>
        <w:t>ای معتقد به سنت بودن جماعت</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باشند</w:t>
      </w:r>
      <w:r w:rsidR="002C366B" w:rsidRPr="009B61C0">
        <w:rPr>
          <w:rFonts w:ascii="Arial" w:hAnsi="Arial" w:cs="B Lotus" w:hint="cs"/>
          <w:color w:val="000000"/>
          <w:sz w:val="28"/>
          <w:szCs w:val="28"/>
          <w:rtl/>
          <w:lang w:bidi="fa-IR"/>
        </w:rPr>
        <w:t xml:space="preserve"> </w:t>
      </w:r>
      <w:r w:rsidR="00D511BD">
        <w:rPr>
          <w:rFonts w:ascii="Arial" w:hAnsi="Arial" w:cs="B Lotus" w:hint="cs"/>
          <w:color w:val="000000"/>
          <w:sz w:val="28"/>
          <w:szCs w:val="28"/>
          <w:rtl/>
          <w:lang w:bidi="fa-IR"/>
        </w:rPr>
        <w:t>چنان</w:t>
      </w:r>
      <w:r w:rsidR="00D511BD">
        <w:rPr>
          <w:rFonts w:ascii="Arial" w:hAnsi="Arial" w:cs="B Lotus"/>
          <w:color w:val="000000"/>
          <w:sz w:val="28"/>
          <w:szCs w:val="28"/>
          <w:rtl/>
          <w:lang w:bidi="fa-IR"/>
        </w:rPr>
        <w:softHyphen/>
      </w:r>
      <w:r w:rsidRPr="009B61C0">
        <w:rPr>
          <w:rFonts w:ascii="Arial" w:hAnsi="Arial" w:cs="B Lotus" w:hint="cs"/>
          <w:color w:val="000000"/>
          <w:sz w:val="28"/>
          <w:szCs w:val="28"/>
          <w:rtl/>
          <w:lang w:bidi="fa-IR"/>
        </w:rPr>
        <w:t>که هرگاه شخص بخواهد</w:t>
      </w:r>
      <w:r w:rsidR="00D511BD">
        <w:rPr>
          <w:rFonts w:ascii="Arial" w:hAnsi="Arial" w:cs="B Lotus" w:hint="cs"/>
          <w:color w:val="000000"/>
          <w:sz w:val="28"/>
          <w:szCs w:val="28"/>
          <w:rtl/>
          <w:lang w:bidi="fa-IR"/>
        </w:rPr>
        <w:t xml:space="preserve"> آن</w:t>
      </w:r>
      <w:r w:rsidR="00D511BD">
        <w:rPr>
          <w:rFonts w:ascii="Arial" w:hAnsi="Arial" w:cs="B Lotus"/>
          <w:color w:val="000000"/>
          <w:sz w:val="28"/>
          <w:szCs w:val="28"/>
          <w:rtl/>
          <w:lang w:bidi="fa-IR"/>
        </w:rPr>
        <w:softHyphen/>
      </w:r>
      <w:r w:rsidR="00A623E8">
        <w:rPr>
          <w:rFonts w:ascii="Arial" w:hAnsi="Arial" w:cs="B Lotus" w:hint="cs"/>
          <w:color w:val="000000"/>
          <w:sz w:val="28"/>
          <w:szCs w:val="28"/>
          <w:rtl/>
          <w:lang w:bidi="fa-IR"/>
        </w:rPr>
        <w:t xml:space="preserve">را </w:t>
      </w:r>
      <w:r w:rsidRPr="009B61C0">
        <w:rPr>
          <w:rFonts w:ascii="Arial" w:hAnsi="Arial" w:cs="B Lotus" w:hint="cs"/>
          <w:color w:val="000000"/>
          <w:sz w:val="28"/>
          <w:szCs w:val="28"/>
          <w:rtl/>
          <w:lang w:bidi="fa-IR"/>
        </w:rPr>
        <w:t>انجام</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دهد و هرگاه بخواهد</w:t>
      </w:r>
      <w:r w:rsidR="00D511BD">
        <w:rPr>
          <w:rFonts w:ascii="Arial" w:hAnsi="Arial" w:cs="B Lotus" w:hint="cs"/>
          <w:color w:val="000000"/>
          <w:sz w:val="28"/>
          <w:szCs w:val="28"/>
          <w:rtl/>
          <w:lang w:bidi="fa-IR"/>
        </w:rPr>
        <w:t xml:space="preserve"> آن</w:t>
      </w:r>
      <w:r w:rsidR="00D511BD">
        <w:rPr>
          <w:rFonts w:ascii="Arial" w:hAnsi="Arial" w:cs="B Lotus"/>
          <w:color w:val="000000"/>
          <w:sz w:val="28"/>
          <w:szCs w:val="28"/>
          <w:rtl/>
          <w:lang w:bidi="fa-IR"/>
        </w:rPr>
        <w:softHyphen/>
      </w:r>
      <w:r w:rsidR="00A623E8">
        <w:rPr>
          <w:rFonts w:ascii="Arial" w:hAnsi="Arial" w:cs="B Lotus" w:hint="cs"/>
          <w:color w:val="000000"/>
          <w:sz w:val="28"/>
          <w:szCs w:val="28"/>
          <w:rtl/>
          <w:lang w:bidi="fa-IR"/>
        </w:rPr>
        <w:t xml:space="preserve">را </w:t>
      </w:r>
      <w:r w:rsidRPr="009B61C0">
        <w:rPr>
          <w:rFonts w:ascii="Arial" w:hAnsi="Arial" w:cs="B Lotus" w:hint="cs"/>
          <w:color w:val="000000"/>
          <w:sz w:val="28"/>
          <w:szCs w:val="28"/>
          <w:rtl/>
          <w:lang w:bidi="fa-IR"/>
        </w:rPr>
        <w:t>ترک</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کند. و</w:t>
      </w:r>
      <w:r w:rsidR="00F64D59">
        <w:rPr>
          <w:rFonts w:ascii="Arial" w:hAnsi="Arial" w:cs="B Lotus" w:hint="cs"/>
          <w:color w:val="000000"/>
          <w:sz w:val="28"/>
          <w:szCs w:val="28"/>
          <w:rtl/>
          <w:lang w:bidi="fa-IR"/>
        </w:rPr>
        <w:t xml:space="preserve"> عده‌ای </w:t>
      </w:r>
      <w:r w:rsidRPr="009B61C0">
        <w:rPr>
          <w:rFonts w:ascii="Arial" w:hAnsi="Arial" w:cs="B Lotus" w:hint="cs"/>
          <w:color w:val="000000"/>
          <w:sz w:val="28"/>
          <w:szCs w:val="28"/>
          <w:rtl/>
          <w:lang w:bidi="fa-IR"/>
        </w:rPr>
        <w:t xml:space="preserve">معتقدند که نماز جماعت </w:t>
      </w:r>
      <w:r w:rsidRPr="009B61C0">
        <w:rPr>
          <w:rFonts w:ascii="Arial" w:hAnsi="Arial" w:cs="B Lotus" w:hint="cs"/>
          <w:color w:val="000000"/>
          <w:sz w:val="28"/>
          <w:szCs w:val="28"/>
          <w:rtl/>
          <w:lang w:bidi="fa-IR"/>
        </w:rPr>
        <w:lastRenderedPageBreak/>
        <w:t>فرض کفایه</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باشد به</w:t>
      </w:r>
      <w:r w:rsidR="00F64D59">
        <w:rPr>
          <w:rFonts w:ascii="Arial" w:hAnsi="Arial" w:cs="B Lotus" w:hint="cs"/>
          <w:color w:val="000000"/>
          <w:sz w:val="28"/>
          <w:szCs w:val="28"/>
          <w:rtl/>
          <w:lang w:bidi="fa-IR"/>
        </w:rPr>
        <w:t xml:space="preserve"> گونه‌ای </w:t>
      </w:r>
      <w:r w:rsidR="00D511BD">
        <w:rPr>
          <w:rFonts w:ascii="Arial" w:hAnsi="Arial" w:cs="B Lotus" w:hint="cs"/>
          <w:color w:val="000000"/>
          <w:sz w:val="28"/>
          <w:szCs w:val="28"/>
          <w:rtl/>
          <w:lang w:bidi="fa-IR"/>
        </w:rPr>
        <w:t>که هرگاه گروهی بدان عمل کن</w:t>
      </w:r>
      <w:r w:rsidRPr="009B61C0">
        <w:rPr>
          <w:rFonts w:ascii="Arial" w:hAnsi="Arial" w:cs="B Lotus" w:hint="cs"/>
          <w:color w:val="000000"/>
          <w:sz w:val="28"/>
          <w:szCs w:val="28"/>
          <w:rtl/>
          <w:lang w:bidi="fa-IR"/>
        </w:rPr>
        <w:t>د، فرض بودن آن از دیگران ساقط</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شود و</w:t>
      </w:r>
      <w:r w:rsidR="00F64D59">
        <w:rPr>
          <w:rFonts w:ascii="Arial" w:hAnsi="Arial" w:cs="B Lotus" w:hint="cs"/>
          <w:color w:val="000000"/>
          <w:sz w:val="28"/>
          <w:szCs w:val="28"/>
          <w:rtl/>
          <w:lang w:bidi="fa-IR"/>
        </w:rPr>
        <w:t xml:space="preserve"> عده‌ای </w:t>
      </w:r>
      <w:r w:rsidR="00EE6E51">
        <w:rPr>
          <w:rFonts w:ascii="Arial" w:hAnsi="Arial" w:cs="B Lotus" w:hint="cs"/>
          <w:color w:val="000000"/>
          <w:sz w:val="28"/>
          <w:szCs w:val="28"/>
          <w:rtl/>
          <w:lang w:bidi="fa-IR"/>
        </w:rPr>
        <w:t>می‌</w:t>
      </w:r>
      <w:r w:rsidRPr="009B61C0">
        <w:rPr>
          <w:rFonts w:ascii="Arial" w:hAnsi="Arial" w:cs="B Lotus" w:hint="cs"/>
          <w:color w:val="000000"/>
          <w:sz w:val="28"/>
          <w:szCs w:val="28"/>
          <w:rtl/>
          <w:lang w:bidi="fa-IR"/>
        </w:rPr>
        <w:t>گویند: جماعت فرض عین بوده و نماز بدون آن صحیح</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باشد.</w:t>
      </w:r>
    </w:p>
    <w:p w:rsidR="00BC4B7A" w:rsidRPr="009B61C0" w:rsidRDefault="008E7B64" w:rsidP="0062343F">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در صحیحین از ابن عمر</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روایت است که رسول الله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فرمودند</w:t>
      </w:r>
      <w:r w:rsidR="00CE42B4">
        <w:rPr>
          <w:rFonts w:ascii="Arial" w:hAnsi="Arial" w:cs="B Lotus" w:hint="cs"/>
          <w:sz w:val="28"/>
          <w:szCs w:val="28"/>
          <w:vertAlign w:val="superscript"/>
          <w:rtl/>
          <w:lang w:bidi="fa-IR"/>
        </w:rPr>
        <w:t>(</w:t>
      </w:r>
      <w:r w:rsidR="004E27D6" w:rsidRPr="00A10D82">
        <w:rPr>
          <w:rStyle w:val="FootnoteReference"/>
          <w:rFonts w:ascii="Arial" w:hAnsi="Arial" w:cs="B Lotus"/>
          <w:sz w:val="28"/>
          <w:szCs w:val="28"/>
          <w:rtl/>
          <w:lang w:bidi="fa-IR"/>
        </w:rPr>
        <w:footnoteReference w:id="358"/>
      </w:r>
      <w:r w:rsidR="004E27D6" w:rsidRPr="00A10D82">
        <w:rPr>
          <w:rFonts w:ascii="Arial" w:hAnsi="Arial" w:cs="B Lotus" w:hint="cs"/>
          <w:sz w:val="28"/>
          <w:szCs w:val="28"/>
          <w:vertAlign w:val="superscript"/>
          <w:rtl/>
          <w:lang w:bidi="fa-IR"/>
        </w:rPr>
        <w:t>)</w:t>
      </w:r>
      <w:r w:rsidRPr="009B61C0">
        <w:rPr>
          <w:rFonts w:ascii="Arial" w:hAnsi="Arial" w:cs="B Lotus" w:hint="cs"/>
          <w:color w:val="000000"/>
          <w:sz w:val="28"/>
          <w:szCs w:val="28"/>
          <w:rtl/>
          <w:lang w:bidi="fa-IR"/>
        </w:rPr>
        <w:t>:</w:t>
      </w:r>
      <w:r w:rsidR="00C63D46">
        <w:rPr>
          <w:rFonts w:ascii="Arial" w:hAnsi="Arial" w:cs="B Lotus" w:hint="cs"/>
          <w:color w:val="000000"/>
          <w:sz w:val="28"/>
          <w:szCs w:val="28"/>
          <w:rtl/>
          <w:lang w:bidi="fa-IR"/>
        </w:rPr>
        <w:t xml:space="preserve"> </w:t>
      </w:r>
      <w:r w:rsidR="0029483C" w:rsidRPr="0029483C">
        <w:rPr>
          <w:rStyle w:val="Char0"/>
          <w:rFonts w:hint="cs"/>
          <w:rtl/>
        </w:rPr>
        <w:t>«</w:t>
      </w:r>
      <w:r w:rsidRPr="00C63D46">
        <w:rPr>
          <w:rStyle w:val="Char0"/>
          <w:rtl/>
        </w:rPr>
        <w:t>صَلاَةُ الجَمَاعَةِ تَفْضُلُ صَلاَةَ الفَذِّ بِسَبْعٍ وَعِشْرِينَ دَرَجَةً</w:t>
      </w:r>
      <w:r w:rsidR="0029483C" w:rsidRPr="0029483C">
        <w:rPr>
          <w:rStyle w:val="Char0"/>
          <w:rFonts w:hint="cs"/>
          <w:rtl/>
        </w:rPr>
        <w:t>»</w:t>
      </w:r>
      <w:r w:rsidR="00BC4B7A" w:rsidRPr="00D57F45">
        <w:rPr>
          <w:rFonts w:ascii="Traditional Arabic" w:hAnsi="Traditional Arabic" w:cs="2  Badr"/>
          <w:b/>
          <w:bCs/>
          <w:color w:val="000000"/>
          <w:sz w:val="44"/>
          <w:szCs w:val="44"/>
          <w:rtl/>
          <w:lang w:bidi="fa-IR"/>
        </w:rPr>
        <w:t xml:space="preserve"> </w:t>
      </w:r>
      <w:r w:rsidR="00D511BD" w:rsidRPr="00D511BD">
        <w:rPr>
          <w:rFonts w:ascii="Arial" w:hAnsi="Arial" w:cs="B Lotus" w:hint="cs"/>
          <w:color w:val="000000"/>
          <w:sz w:val="28"/>
          <w:szCs w:val="28"/>
          <w:rtl/>
          <w:lang w:bidi="fa-IR"/>
        </w:rPr>
        <w:t>«</w:t>
      </w:r>
      <w:r w:rsidR="00BC4B7A" w:rsidRPr="009B61C0">
        <w:rPr>
          <w:rFonts w:ascii="Arial" w:hAnsi="Arial" w:cs="B Lotus"/>
          <w:color w:val="000000"/>
          <w:sz w:val="28"/>
          <w:szCs w:val="28"/>
          <w:rtl/>
          <w:lang w:bidi="fa-IR"/>
        </w:rPr>
        <w:t>نماز جماعت بر نمازي كه تنها خوانده شود، بيست و هفت درجه، برتري دارد</w:t>
      </w:r>
      <w:r w:rsidR="00BC4B7A" w:rsidRPr="009B61C0">
        <w:rPr>
          <w:rFonts w:ascii="Arial" w:hAnsi="Arial" w:cs="B Lotus" w:hint="cs"/>
          <w:color w:val="000000"/>
          <w:sz w:val="28"/>
          <w:szCs w:val="28"/>
          <w:rtl/>
          <w:lang w:bidi="fa-IR"/>
        </w:rPr>
        <w:t>.</w:t>
      </w:r>
      <w:r w:rsidR="00D511BD">
        <w:rPr>
          <w:rFonts w:ascii="Arial" w:hAnsi="Arial" w:cs="B Lotus" w:hint="cs"/>
          <w:color w:val="000000"/>
          <w:sz w:val="28"/>
          <w:szCs w:val="28"/>
          <w:rtl/>
          <w:lang w:bidi="fa-IR"/>
        </w:rPr>
        <w:t>»</w:t>
      </w:r>
      <w:r w:rsidR="00BC4B7A" w:rsidRPr="009B61C0">
        <w:rPr>
          <w:rFonts w:ascii="Arial" w:hAnsi="Arial" w:cs="B Lotus" w:hint="cs"/>
          <w:color w:val="000000"/>
          <w:sz w:val="28"/>
          <w:szCs w:val="28"/>
          <w:rtl/>
          <w:lang w:bidi="fa-IR"/>
        </w:rPr>
        <w:t xml:space="preserve"> </w:t>
      </w:r>
    </w:p>
    <w:p w:rsidR="00BC4B7A" w:rsidRPr="00D57F45" w:rsidRDefault="00BC4B7A" w:rsidP="0062343F">
      <w:pPr>
        <w:widowControl w:val="0"/>
        <w:autoSpaceDE w:val="0"/>
        <w:autoSpaceDN w:val="0"/>
        <w:bidi/>
        <w:adjustRightInd w:val="0"/>
        <w:spacing w:after="0" w:line="240" w:lineRule="auto"/>
        <w:ind w:firstLine="284"/>
        <w:jc w:val="both"/>
        <w:rPr>
          <w:rFonts w:ascii="Traditional Arabic" w:hAnsi="Traditional Arabic" w:cs="2  Badr"/>
          <w:color w:val="000000"/>
          <w:sz w:val="44"/>
          <w:szCs w:val="44"/>
          <w:rtl/>
          <w:lang w:bidi="fa-IR"/>
        </w:rPr>
      </w:pPr>
      <w:r w:rsidRPr="009B61C0">
        <w:rPr>
          <w:rFonts w:ascii="Arial" w:hAnsi="Arial" w:cs="B Lotus" w:hint="cs"/>
          <w:color w:val="000000"/>
          <w:sz w:val="28"/>
          <w:szCs w:val="28"/>
          <w:rtl/>
          <w:lang w:bidi="fa-IR"/>
        </w:rPr>
        <w:t>و در صحیحین از ابوهریره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روایت است که رسول الله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فرمودند</w:t>
      </w:r>
      <w:r w:rsidR="00CE42B4">
        <w:rPr>
          <w:rFonts w:ascii="Arial" w:hAnsi="Arial" w:cs="B Lotus" w:hint="cs"/>
          <w:sz w:val="28"/>
          <w:szCs w:val="28"/>
          <w:vertAlign w:val="superscript"/>
          <w:rtl/>
          <w:lang w:bidi="fa-IR"/>
        </w:rPr>
        <w:t>(</w:t>
      </w:r>
      <w:r w:rsidR="004E27D6" w:rsidRPr="00A10D82">
        <w:rPr>
          <w:rStyle w:val="FootnoteReference"/>
          <w:rFonts w:ascii="Arial" w:hAnsi="Arial" w:cs="B Lotus"/>
          <w:sz w:val="28"/>
          <w:szCs w:val="28"/>
          <w:rtl/>
          <w:lang w:bidi="fa-IR"/>
        </w:rPr>
        <w:footnoteReference w:id="359"/>
      </w:r>
      <w:r w:rsidR="004E27D6" w:rsidRPr="00A10D82">
        <w:rPr>
          <w:rFonts w:ascii="Arial" w:hAnsi="Arial" w:cs="B Lotus" w:hint="cs"/>
          <w:sz w:val="28"/>
          <w:szCs w:val="28"/>
          <w:vertAlign w:val="superscript"/>
          <w:rtl/>
          <w:lang w:bidi="fa-IR"/>
        </w:rPr>
        <w:t>)</w:t>
      </w:r>
      <w:r w:rsidRPr="009B61C0">
        <w:rPr>
          <w:rFonts w:ascii="Arial" w:hAnsi="Arial" w:cs="B Lotus" w:hint="cs"/>
          <w:color w:val="000000"/>
          <w:sz w:val="28"/>
          <w:szCs w:val="28"/>
          <w:rtl/>
          <w:lang w:bidi="fa-IR"/>
        </w:rPr>
        <w:t>:</w:t>
      </w:r>
      <w:r w:rsidR="00CE42B4">
        <w:rPr>
          <w:rFonts w:ascii="Arial" w:hAnsi="Arial" w:cs="B Lotus" w:hint="cs"/>
          <w:color w:val="000000"/>
          <w:sz w:val="28"/>
          <w:szCs w:val="28"/>
          <w:rtl/>
          <w:lang w:bidi="fa-IR"/>
        </w:rPr>
        <w:t xml:space="preserve"> </w:t>
      </w:r>
      <w:r w:rsidR="00AB6BDD" w:rsidRPr="00AB6BDD">
        <w:rPr>
          <w:rStyle w:val="Char0"/>
          <w:rFonts w:hint="cs"/>
          <w:rtl/>
        </w:rPr>
        <w:t>«</w:t>
      </w:r>
      <w:r w:rsidRPr="00C63D46">
        <w:rPr>
          <w:rStyle w:val="Char0"/>
          <w:rtl/>
        </w:rPr>
        <w:t>صَلاَةُ الرَّجُلِ فِي الجَمَاعَةِ تُضَعَّفُ عَلَى صَلاَتِهِ فِي بَيْتِهِ، وَفِي سُوقِهِ، خَمْسًا وَعِشْرِينَ ضِعْفًا، وَذَلِكَ أَنَّهُ: إِذَا تَوَضَّأَ، فَأَحْسَنَ الوُضُوءَ، ثُمَّ خَرَجَ إِلَى المَسْجِدِ، لاَ يُخْرِجُهُ إِلَّا الصَّلاَةُ، لَمْ يَخْطُ خَطْوَةً، إِلَّا رُفِعَتْ لَهُ بِهَا دَرَجَةٌ، وَحُطَّ عَنْهُ بِهَا خَطِيئَةٌ، فَإِذَا صَلَّى، لَمْ تَزَلِ المَلاَئِكَةُ تُصَلِّي عَلَيْهِ، مَا دَامَ فِي مُصَلَّاهُ: اللَّهُمَّ صَلِّ عَلَيْهِ، اللَّهُمَّ ارْحَمْهُ، وَلاَ يَزَالُ أَحَدُكُمْ فِي صَلاَةٍ مَا انْتَظَرَ الصَّلاَةَ</w:t>
      </w:r>
      <w:r w:rsidR="00C91A99" w:rsidRPr="00C91A99">
        <w:rPr>
          <w:rStyle w:val="Char0"/>
          <w:rFonts w:hint="cs"/>
          <w:rtl/>
        </w:rPr>
        <w:t>»</w:t>
      </w:r>
      <w:r w:rsidRPr="009B61C0">
        <w:rPr>
          <w:rFonts w:ascii="Arial" w:hAnsi="Arial" w:cs="B Lotus"/>
          <w:sz w:val="28"/>
          <w:szCs w:val="28"/>
          <w:rtl/>
          <w:lang w:bidi="fa-IR"/>
        </w:rPr>
        <w:t xml:space="preserve"> </w:t>
      </w:r>
      <w:r w:rsidR="00D511BD">
        <w:rPr>
          <w:rFonts w:ascii="Arial" w:hAnsi="Arial" w:cs="B Lotus" w:hint="cs"/>
          <w:sz w:val="28"/>
          <w:szCs w:val="28"/>
          <w:rtl/>
          <w:lang w:bidi="fa-IR"/>
        </w:rPr>
        <w:t>«</w:t>
      </w:r>
      <w:r w:rsidRPr="009B61C0">
        <w:rPr>
          <w:rFonts w:ascii="Arial" w:hAnsi="Arial" w:cs="B Lotus"/>
          <w:sz w:val="28"/>
          <w:szCs w:val="28"/>
          <w:rtl/>
          <w:lang w:bidi="fa-IR"/>
        </w:rPr>
        <w:t>ثواب ن</w:t>
      </w:r>
      <w:r w:rsidR="00BA3D22" w:rsidRPr="009B61C0">
        <w:rPr>
          <w:rFonts w:ascii="Arial" w:hAnsi="Arial" w:cs="B Lotus"/>
          <w:sz w:val="28"/>
          <w:szCs w:val="28"/>
          <w:rtl/>
          <w:lang w:bidi="fa-IR"/>
        </w:rPr>
        <w:t>ماز جماعت بيست و پنج برابر نماز</w:t>
      </w:r>
      <w:r w:rsidR="00BA3D22" w:rsidRPr="009B61C0">
        <w:rPr>
          <w:rFonts w:ascii="Arial" w:hAnsi="Arial" w:cs="B Lotus" w:hint="cs"/>
          <w:sz w:val="28"/>
          <w:szCs w:val="28"/>
          <w:rtl/>
          <w:lang w:bidi="fa-IR"/>
        </w:rPr>
        <w:t xml:space="preserve">ی است که </w:t>
      </w:r>
      <w:r w:rsidRPr="009B61C0">
        <w:rPr>
          <w:rFonts w:ascii="Arial" w:hAnsi="Arial" w:cs="B Lotus"/>
          <w:sz w:val="28"/>
          <w:szCs w:val="28"/>
          <w:rtl/>
          <w:lang w:bidi="fa-IR"/>
        </w:rPr>
        <w:t xml:space="preserve">در خانه يا در بازار </w:t>
      </w:r>
      <w:r w:rsidR="00BA3D22" w:rsidRPr="009B61C0">
        <w:rPr>
          <w:rFonts w:ascii="Arial" w:hAnsi="Arial" w:cs="B Lotus" w:hint="cs"/>
          <w:sz w:val="28"/>
          <w:szCs w:val="28"/>
          <w:rtl/>
          <w:lang w:bidi="fa-IR"/>
        </w:rPr>
        <w:t>به تنهایی خوانده شود</w:t>
      </w:r>
      <w:r w:rsidR="00D511BD">
        <w:rPr>
          <w:rFonts w:ascii="Arial" w:hAnsi="Arial" w:cs="B Lotus" w:hint="cs"/>
          <w:sz w:val="28"/>
          <w:szCs w:val="28"/>
          <w:rtl/>
          <w:lang w:bidi="fa-IR"/>
        </w:rPr>
        <w:t>.</w:t>
      </w:r>
      <w:r w:rsidRPr="009B61C0">
        <w:rPr>
          <w:rFonts w:ascii="Arial" w:hAnsi="Arial" w:cs="B Lotus"/>
          <w:sz w:val="28"/>
          <w:szCs w:val="28"/>
          <w:rtl/>
          <w:lang w:bidi="fa-IR"/>
        </w:rPr>
        <w:t xml:space="preserve"> </w:t>
      </w:r>
      <w:r w:rsidR="00BA3D22" w:rsidRPr="009B61C0">
        <w:rPr>
          <w:rFonts w:ascii="Arial" w:hAnsi="Arial" w:cs="B Lotus" w:hint="cs"/>
          <w:sz w:val="28"/>
          <w:szCs w:val="28"/>
          <w:rtl/>
          <w:lang w:bidi="fa-IR"/>
        </w:rPr>
        <w:t>و این زمانی است که</w:t>
      </w:r>
      <w:r w:rsidRPr="009B61C0">
        <w:rPr>
          <w:rFonts w:ascii="Arial" w:hAnsi="Arial" w:cs="B Lotus"/>
          <w:sz w:val="28"/>
          <w:szCs w:val="28"/>
          <w:rtl/>
          <w:lang w:bidi="fa-IR"/>
        </w:rPr>
        <w:t xml:space="preserve"> نماز گزار وضوي</w:t>
      </w:r>
      <w:r w:rsidR="00D511BD">
        <w:rPr>
          <w:rFonts w:ascii="Arial" w:hAnsi="Arial" w:cs="B Lotus" w:hint="cs"/>
          <w:sz w:val="28"/>
          <w:szCs w:val="28"/>
          <w:rtl/>
          <w:lang w:bidi="fa-IR"/>
        </w:rPr>
        <w:t>ی</w:t>
      </w:r>
      <w:r w:rsidRPr="009B61C0">
        <w:rPr>
          <w:rFonts w:ascii="Arial" w:hAnsi="Arial" w:cs="B Lotus"/>
          <w:sz w:val="28"/>
          <w:szCs w:val="28"/>
          <w:rtl/>
          <w:lang w:bidi="fa-IR"/>
        </w:rPr>
        <w:t xml:space="preserve"> درست بگيرد سپس فقط براي نماز جماعت به مسجد برود</w:t>
      </w:r>
      <w:r w:rsidR="00BA3D22" w:rsidRPr="009B61C0">
        <w:rPr>
          <w:rFonts w:ascii="Arial" w:hAnsi="Arial" w:cs="B Lotus" w:hint="cs"/>
          <w:sz w:val="28"/>
          <w:szCs w:val="28"/>
          <w:rtl/>
          <w:lang w:bidi="fa-IR"/>
        </w:rPr>
        <w:t>،</w:t>
      </w:r>
      <w:r w:rsidRPr="009B61C0">
        <w:rPr>
          <w:rFonts w:ascii="Arial" w:hAnsi="Arial" w:cs="B Lotus"/>
          <w:sz w:val="28"/>
          <w:szCs w:val="28"/>
          <w:rtl/>
          <w:lang w:bidi="fa-IR"/>
        </w:rPr>
        <w:t xml:space="preserve"> به ازاي هر گامي که بر</w:t>
      </w:r>
      <w:r w:rsidR="00A623E8">
        <w:rPr>
          <w:rFonts w:ascii="Arial" w:hAnsi="Arial" w:cs="B Lotus"/>
          <w:sz w:val="28"/>
          <w:szCs w:val="28"/>
          <w:rtl/>
          <w:lang w:bidi="fa-IR"/>
        </w:rPr>
        <w:t xml:space="preserve"> مي‌</w:t>
      </w:r>
      <w:r w:rsidRPr="009B61C0">
        <w:rPr>
          <w:rFonts w:ascii="Arial" w:hAnsi="Arial" w:cs="B Lotus"/>
          <w:sz w:val="28"/>
          <w:szCs w:val="28"/>
          <w:rtl/>
          <w:lang w:bidi="fa-IR"/>
        </w:rPr>
        <w:t>دارد منزلتش يک درجه بالاتر</w:t>
      </w:r>
      <w:r w:rsidR="00A623E8">
        <w:rPr>
          <w:rFonts w:ascii="Arial" w:hAnsi="Arial" w:cs="B Lotus"/>
          <w:sz w:val="28"/>
          <w:szCs w:val="28"/>
          <w:rtl/>
          <w:lang w:bidi="fa-IR"/>
        </w:rPr>
        <w:t xml:space="preserve"> مي‌</w:t>
      </w:r>
      <w:r w:rsidRPr="009B61C0">
        <w:rPr>
          <w:rFonts w:ascii="Arial" w:hAnsi="Arial" w:cs="B Lotus"/>
          <w:sz w:val="28"/>
          <w:szCs w:val="28"/>
          <w:rtl/>
          <w:lang w:bidi="fa-IR"/>
        </w:rPr>
        <w:t>رود و يک گناه از او کم</w:t>
      </w:r>
      <w:r w:rsidR="00A623E8">
        <w:rPr>
          <w:rFonts w:ascii="Arial" w:hAnsi="Arial" w:cs="B Lotus"/>
          <w:sz w:val="28"/>
          <w:szCs w:val="28"/>
          <w:rtl/>
          <w:lang w:bidi="fa-IR"/>
        </w:rPr>
        <w:t xml:space="preserve"> مي‌</w:t>
      </w:r>
      <w:r w:rsidRPr="009B61C0">
        <w:rPr>
          <w:rFonts w:ascii="Arial" w:hAnsi="Arial" w:cs="B Lotus"/>
          <w:sz w:val="28"/>
          <w:szCs w:val="28"/>
          <w:rtl/>
          <w:lang w:bidi="fa-IR"/>
        </w:rPr>
        <w:t>شود و وقتي که نماز خواند تا زماني که در مسجد بماند ملا</w:t>
      </w:r>
      <w:r w:rsidRPr="009B61C0">
        <w:rPr>
          <w:rFonts w:ascii="Arial" w:hAnsi="Arial" w:cs="B Lotus" w:hint="cs"/>
          <w:sz w:val="28"/>
          <w:szCs w:val="28"/>
          <w:rtl/>
          <w:lang w:bidi="fa-IR"/>
        </w:rPr>
        <w:t>ئ</w:t>
      </w:r>
      <w:r w:rsidRPr="009B61C0">
        <w:rPr>
          <w:rFonts w:ascii="Arial" w:hAnsi="Arial" w:cs="B Lotus"/>
          <w:sz w:val="28"/>
          <w:szCs w:val="28"/>
          <w:rtl/>
          <w:lang w:bidi="fa-IR"/>
        </w:rPr>
        <w:t>که براي او دعا</w:t>
      </w:r>
      <w:r w:rsidR="00A623E8">
        <w:rPr>
          <w:rFonts w:ascii="Arial" w:hAnsi="Arial" w:cs="B Lotus"/>
          <w:sz w:val="28"/>
          <w:szCs w:val="28"/>
          <w:rtl/>
          <w:lang w:bidi="fa-IR"/>
        </w:rPr>
        <w:t xml:space="preserve"> مي‌</w:t>
      </w:r>
      <w:r w:rsidRPr="009B61C0">
        <w:rPr>
          <w:rFonts w:ascii="Arial" w:hAnsi="Arial" w:cs="B Lotus"/>
          <w:sz w:val="28"/>
          <w:szCs w:val="28"/>
          <w:rtl/>
          <w:lang w:bidi="fa-IR"/>
        </w:rPr>
        <w:t>کنند و</w:t>
      </w:r>
      <w:r w:rsidR="00A623E8">
        <w:rPr>
          <w:rFonts w:ascii="Arial" w:hAnsi="Arial" w:cs="B Lotus"/>
          <w:sz w:val="28"/>
          <w:szCs w:val="28"/>
          <w:rtl/>
          <w:lang w:bidi="fa-IR"/>
        </w:rPr>
        <w:t xml:space="preserve"> مي‌</w:t>
      </w:r>
      <w:r w:rsidRPr="009B61C0">
        <w:rPr>
          <w:rFonts w:ascii="Arial" w:hAnsi="Arial" w:cs="B Lotus"/>
          <w:sz w:val="28"/>
          <w:szCs w:val="28"/>
          <w:rtl/>
          <w:lang w:bidi="fa-IR"/>
        </w:rPr>
        <w:t>گويند</w:t>
      </w:r>
      <w:r w:rsidR="003505C8">
        <w:rPr>
          <w:rFonts w:ascii="Arial" w:hAnsi="Arial" w:cs="B Lotus"/>
          <w:sz w:val="28"/>
          <w:szCs w:val="28"/>
          <w:rtl/>
          <w:lang w:bidi="fa-IR"/>
        </w:rPr>
        <w:t>:</w:t>
      </w:r>
      <w:r w:rsidRPr="009B61C0">
        <w:rPr>
          <w:rFonts w:ascii="Arial" w:hAnsi="Arial" w:cs="B Lotus"/>
          <w:sz w:val="28"/>
          <w:szCs w:val="28"/>
          <w:rtl/>
          <w:lang w:bidi="fa-IR"/>
        </w:rPr>
        <w:t xml:space="preserve"> خدايا بر او درود بفرست و او ر</w:t>
      </w:r>
      <w:r w:rsidR="0023432F" w:rsidRPr="009B61C0">
        <w:rPr>
          <w:rFonts w:ascii="Arial" w:hAnsi="Arial" w:cs="B Lotus"/>
          <w:sz w:val="28"/>
          <w:szCs w:val="28"/>
          <w:rtl/>
          <w:lang w:bidi="fa-IR"/>
        </w:rPr>
        <w:t>ا مورد مغفرت و رحمت خود قرار ده</w:t>
      </w:r>
      <w:r w:rsidRPr="009B61C0">
        <w:rPr>
          <w:rFonts w:ascii="Arial" w:hAnsi="Arial" w:cs="B Lotus"/>
          <w:sz w:val="28"/>
          <w:szCs w:val="28"/>
          <w:rtl/>
          <w:lang w:bidi="fa-IR"/>
        </w:rPr>
        <w:t xml:space="preserve"> و تا زماني که منتظر اقامه</w:t>
      </w:r>
      <w:r w:rsidR="00A623E8">
        <w:rPr>
          <w:rFonts w:ascii="Arial" w:hAnsi="Arial" w:cs="B Lotus"/>
          <w:sz w:val="28"/>
          <w:szCs w:val="28"/>
          <w:rtl/>
          <w:lang w:bidi="fa-IR"/>
        </w:rPr>
        <w:t xml:space="preserve">‌ي </w:t>
      </w:r>
      <w:r w:rsidR="0023432F" w:rsidRPr="009B61C0">
        <w:rPr>
          <w:rFonts w:ascii="Arial" w:hAnsi="Arial" w:cs="B Lotus"/>
          <w:sz w:val="28"/>
          <w:szCs w:val="28"/>
          <w:rtl/>
          <w:lang w:bidi="fa-IR"/>
        </w:rPr>
        <w:t>نماز جماعت است گويي در نماز است</w:t>
      </w:r>
      <w:r w:rsidRPr="009B61C0">
        <w:rPr>
          <w:rFonts w:ascii="Arial" w:hAnsi="Arial" w:cs="B Lotus"/>
          <w:sz w:val="28"/>
          <w:szCs w:val="28"/>
          <w:rtl/>
          <w:lang w:bidi="fa-IR"/>
        </w:rPr>
        <w:t>.</w:t>
      </w:r>
      <w:r w:rsidR="00D511BD">
        <w:rPr>
          <w:rFonts w:ascii="Arial" w:hAnsi="Arial" w:cs="B Lotus" w:hint="cs"/>
          <w:sz w:val="28"/>
          <w:szCs w:val="28"/>
          <w:rtl/>
          <w:lang w:bidi="fa-IR"/>
        </w:rPr>
        <w:t>»</w:t>
      </w:r>
      <w:r w:rsidR="0023432F" w:rsidRPr="00D57F45">
        <w:rPr>
          <w:rFonts w:ascii="Traditional Arabic" w:hAnsi="Traditional Arabic" w:cs="2  Badr" w:hint="cs"/>
          <w:color w:val="000000"/>
          <w:sz w:val="44"/>
          <w:szCs w:val="44"/>
          <w:rtl/>
          <w:lang w:bidi="fa-IR"/>
        </w:rPr>
        <w:t xml:space="preserve"> </w:t>
      </w:r>
    </w:p>
    <w:p w:rsidR="0023432F" w:rsidRPr="009B61C0" w:rsidRDefault="0023432F" w:rsidP="00F42E99">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و گفتند: اگر نماز فردی که به تنهایی نماز</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خواند باطل بود، تفاوتی بین آن و بین نماز جماعت در برتری و اختلاف درجه</w:t>
      </w:r>
      <w:r w:rsidR="00EE6E51">
        <w:rPr>
          <w:rFonts w:ascii="Arial" w:hAnsi="Arial" w:cs="B Lotus" w:hint="cs"/>
          <w:color w:val="000000"/>
          <w:sz w:val="28"/>
          <w:szCs w:val="28"/>
          <w:rtl/>
          <w:lang w:bidi="fa-IR"/>
        </w:rPr>
        <w:t xml:space="preserve"> نمی‌</w:t>
      </w:r>
      <w:r w:rsidRPr="009B61C0">
        <w:rPr>
          <w:rFonts w:ascii="Arial" w:hAnsi="Arial" w:cs="B Lotus" w:hint="cs"/>
          <w:color w:val="000000"/>
          <w:sz w:val="28"/>
          <w:szCs w:val="28"/>
          <w:rtl/>
          <w:lang w:bidi="fa-IR"/>
        </w:rPr>
        <w:t>بود، چرا که بین صحیح و باطل، تفاوت فضیلت و برتری وجود ندارد.</w:t>
      </w:r>
    </w:p>
    <w:p w:rsidR="00BD1AC7" w:rsidRPr="009B61C0" w:rsidRDefault="0023432F" w:rsidP="00D511BD">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و گفتند: در صحیح مسلم از عثمان بن عفان</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از رسول الله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روایت است که </w:t>
      </w:r>
      <w:r w:rsidRPr="009B61C0">
        <w:rPr>
          <w:rFonts w:ascii="Arial" w:hAnsi="Arial" w:cs="B Lotus" w:hint="cs"/>
          <w:color w:val="000000"/>
          <w:sz w:val="28"/>
          <w:szCs w:val="28"/>
          <w:rtl/>
          <w:lang w:bidi="fa-IR"/>
        </w:rPr>
        <w:lastRenderedPageBreak/>
        <w:t>فرمودند</w:t>
      </w:r>
      <w:r w:rsidR="00CE42B4">
        <w:rPr>
          <w:rFonts w:ascii="Arial" w:hAnsi="Arial" w:cs="B Lotus" w:hint="cs"/>
          <w:sz w:val="28"/>
          <w:szCs w:val="28"/>
          <w:vertAlign w:val="superscript"/>
          <w:rtl/>
          <w:lang w:bidi="fa-IR"/>
        </w:rPr>
        <w:t>(</w:t>
      </w:r>
      <w:r w:rsidR="004E27D6" w:rsidRPr="00A10D82">
        <w:rPr>
          <w:rStyle w:val="FootnoteReference"/>
          <w:rFonts w:ascii="Arial" w:hAnsi="Arial" w:cs="B Lotus"/>
          <w:sz w:val="28"/>
          <w:szCs w:val="28"/>
          <w:rtl/>
          <w:lang w:bidi="fa-IR"/>
        </w:rPr>
        <w:footnoteReference w:id="360"/>
      </w:r>
      <w:r w:rsidR="004E27D6" w:rsidRPr="00A10D82">
        <w:rPr>
          <w:rFonts w:ascii="Arial" w:hAnsi="Arial" w:cs="B Lotus" w:hint="cs"/>
          <w:sz w:val="28"/>
          <w:szCs w:val="28"/>
          <w:vertAlign w:val="superscript"/>
          <w:rtl/>
          <w:lang w:bidi="fa-IR"/>
        </w:rPr>
        <w:t>)</w:t>
      </w:r>
      <w:r w:rsidRPr="009B61C0">
        <w:rPr>
          <w:rFonts w:ascii="Arial" w:hAnsi="Arial" w:cs="B Lotus" w:hint="cs"/>
          <w:color w:val="000000"/>
          <w:sz w:val="28"/>
          <w:szCs w:val="28"/>
          <w:rtl/>
          <w:lang w:bidi="fa-IR"/>
        </w:rPr>
        <w:t>:</w:t>
      </w:r>
      <w:r w:rsidR="00CE42B4">
        <w:rPr>
          <w:rFonts w:ascii="Arial" w:hAnsi="Arial" w:cs="B Lotus" w:hint="cs"/>
          <w:color w:val="000000"/>
          <w:sz w:val="28"/>
          <w:szCs w:val="28"/>
          <w:rtl/>
          <w:lang w:bidi="fa-IR"/>
        </w:rPr>
        <w:t xml:space="preserve"> </w:t>
      </w:r>
      <w:r w:rsidR="00AB6BDD" w:rsidRPr="00AB6BDD">
        <w:rPr>
          <w:rStyle w:val="Char0"/>
          <w:rFonts w:hint="cs"/>
          <w:rtl/>
        </w:rPr>
        <w:t>«</w:t>
      </w:r>
      <w:r w:rsidRPr="00C63D46">
        <w:rPr>
          <w:rStyle w:val="Char0"/>
          <w:rFonts w:hint="eastAsia"/>
          <w:rtl/>
        </w:rPr>
        <w:t>مَنْ</w:t>
      </w:r>
      <w:r w:rsidRPr="00C63D46">
        <w:rPr>
          <w:rStyle w:val="Char0"/>
          <w:rtl/>
        </w:rPr>
        <w:t xml:space="preserve"> </w:t>
      </w:r>
      <w:r w:rsidRPr="00C63D46">
        <w:rPr>
          <w:rStyle w:val="Char0"/>
          <w:rFonts w:hint="eastAsia"/>
          <w:rtl/>
        </w:rPr>
        <w:t>صَلَّى</w:t>
      </w:r>
      <w:r w:rsidRPr="00C63D46">
        <w:rPr>
          <w:rStyle w:val="Char0"/>
          <w:rtl/>
        </w:rPr>
        <w:t xml:space="preserve"> </w:t>
      </w:r>
      <w:r w:rsidRPr="00C63D46">
        <w:rPr>
          <w:rStyle w:val="Char0"/>
          <w:rFonts w:hint="eastAsia"/>
          <w:rtl/>
        </w:rPr>
        <w:t>الْعِشَاءَ</w:t>
      </w:r>
      <w:r w:rsidRPr="00C63D46">
        <w:rPr>
          <w:rStyle w:val="Char0"/>
          <w:rtl/>
        </w:rPr>
        <w:t xml:space="preserve"> </w:t>
      </w:r>
      <w:r w:rsidRPr="00C63D46">
        <w:rPr>
          <w:rStyle w:val="Char0"/>
          <w:rFonts w:hint="eastAsia"/>
          <w:rtl/>
        </w:rPr>
        <w:t>فِي</w:t>
      </w:r>
      <w:r w:rsidRPr="00C63D46">
        <w:rPr>
          <w:rStyle w:val="Char0"/>
          <w:rtl/>
        </w:rPr>
        <w:t xml:space="preserve"> </w:t>
      </w:r>
      <w:r w:rsidRPr="00C63D46">
        <w:rPr>
          <w:rStyle w:val="Char0"/>
          <w:rFonts w:hint="eastAsia"/>
          <w:rtl/>
        </w:rPr>
        <w:t>جَمَاعَةٍ</w:t>
      </w:r>
      <w:r w:rsidRPr="00C63D46">
        <w:rPr>
          <w:rStyle w:val="Char0"/>
          <w:rtl/>
        </w:rPr>
        <w:t xml:space="preserve"> </w:t>
      </w:r>
      <w:r w:rsidRPr="00C63D46">
        <w:rPr>
          <w:rStyle w:val="Char0"/>
          <w:rFonts w:hint="eastAsia"/>
          <w:rtl/>
        </w:rPr>
        <w:t>فَكَأَنَّمَا</w:t>
      </w:r>
      <w:r w:rsidRPr="00C63D46">
        <w:rPr>
          <w:rStyle w:val="Char0"/>
          <w:rtl/>
        </w:rPr>
        <w:t xml:space="preserve"> </w:t>
      </w:r>
      <w:r w:rsidRPr="00C63D46">
        <w:rPr>
          <w:rStyle w:val="Char0"/>
          <w:rFonts w:hint="eastAsia"/>
          <w:rtl/>
        </w:rPr>
        <w:t>قَامَ</w:t>
      </w:r>
      <w:r w:rsidRPr="00C63D46">
        <w:rPr>
          <w:rStyle w:val="Char0"/>
          <w:rtl/>
        </w:rPr>
        <w:t xml:space="preserve"> </w:t>
      </w:r>
      <w:r w:rsidRPr="00C63D46">
        <w:rPr>
          <w:rStyle w:val="Char0"/>
          <w:rFonts w:hint="eastAsia"/>
          <w:rtl/>
        </w:rPr>
        <w:t>نِصْفَ</w:t>
      </w:r>
      <w:r w:rsidRPr="00C63D46">
        <w:rPr>
          <w:rStyle w:val="Char0"/>
          <w:rtl/>
        </w:rPr>
        <w:t xml:space="preserve"> </w:t>
      </w:r>
      <w:r w:rsidRPr="00C63D46">
        <w:rPr>
          <w:rStyle w:val="Char0"/>
          <w:rFonts w:hint="eastAsia"/>
          <w:rtl/>
        </w:rPr>
        <w:t>اللَّيْلِ،</w:t>
      </w:r>
      <w:r w:rsidRPr="00C63D46">
        <w:rPr>
          <w:rStyle w:val="Char0"/>
          <w:rtl/>
        </w:rPr>
        <w:t xml:space="preserve"> </w:t>
      </w:r>
      <w:r w:rsidRPr="00C63D46">
        <w:rPr>
          <w:rStyle w:val="Char0"/>
          <w:rFonts w:hint="eastAsia"/>
          <w:rtl/>
        </w:rPr>
        <w:t>وَمَنْ</w:t>
      </w:r>
      <w:r w:rsidRPr="00C63D46">
        <w:rPr>
          <w:rStyle w:val="Char0"/>
          <w:rtl/>
        </w:rPr>
        <w:t xml:space="preserve"> </w:t>
      </w:r>
      <w:r w:rsidRPr="00C63D46">
        <w:rPr>
          <w:rStyle w:val="Char0"/>
          <w:rFonts w:hint="eastAsia"/>
          <w:rtl/>
        </w:rPr>
        <w:t>صَلَّى</w:t>
      </w:r>
      <w:r w:rsidRPr="00C63D46">
        <w:rPr>
          <w:rStyle w:val="Char0"/>
          <w:rtl/>
        </w:rPr>
        <w:t xml:space="preserve"> </w:t>
      </w:r>
      <w:r w:rsidRPr="00C63D46">
        <w:rPr>
          <w:rStyle w:val="Char0"/>
          <w:rFonts w:hint="eastAsia"/>
          <w:rtl/>
        </w:rPr>
        <w:t>الصُّبْحَ</w:t>
      </w:r>
      <w:r w:rsidRPr="00C63D46">
        <w:rPr>
          <w:rStyle w:val="Char0"/>
          <w:rtl/>
        </w:rPr>
        <w:t xml:space="preserve"> </w:t>
      </w:r>
      <w:r w:rsidRPr="00C63D46">
        <w:rPr>
          <w:rStyle w:val="Char0"/>
          <w:rFonts w:hint="eastAsia"/>
          <w:rtl/>
        </w:rPr>
        <w:t>فِي</w:t>
      </w:r>
      <w:r w:rsidRPr="00C63D46">
        <w:rPr>
          <w:rStyle w:val="Char0"/>
          <w:rtl/>
        </w:rPr>
        <w:t xml:space="preserve"> </w:t>
      </w:r>
      <w:r w:rsidRPr="00C63D46">
        <w:rPr>
          <w:rStyle w:val="Char0"/>
          <w:rFonts w:hint="eastAsia"/>
          <w:rtl/>
        </w:rPr>
        <w:t>جَمَاعَةٍ</w:t>
      </w:r>
      <w:r w:rsidRPr="00C63D46">
        <w:rPr>
          <w:rStyle w:val="Char0"/>
          <w:rtl/>
        </w:rPr>
        <w:t xml:space="preserve"> </w:t>
      </w:r>
      <w:r w:rsidRPr="00C63D46">
        <w:rPr>
          <w:rStyle w:val="Char0"/>
          <w:rFonts w:hint="eastAsia"/>
          <w:rtl/>
        </w:rPr>
        <w:t>فَكَأَنَّمَا</w:t>
      </w:r>
      <w:r w:rsidRPr="00C63D46">
        <w:rPr>
          <w:rStyle w:val="Char0"/>
          <w:rtl/>
        </w:rPr>
        <w:t xml:space="preserve"> </w:t>
      </w:r>
      <w:r w:rsidRPr="00C63D46">
        <w:rPr>
          <w:rStyle w:val="Char0"/>
          <w:rFonts w:hint="eastAsia"/>
          <w:rtl/>
        </w:rPr>
        <w:t>صَلَّى</w:t>
      </w:r>
      <w:r w:rsidRPr="00C63D46">
        <w:rPr>
          <w:rStyle w:val="Char0"/>
          <w:rtl/>
        </w:rPr>
        <w:t xml:space="preserve"> </w:t>
      </w:r>
      <w:r w:rsidRPr="00C63D46">
        <w:rPr>
          <w:rStyle w:val="Char0"/>
          <w:rFonts w:hint="eastAsia"/>
          <w:rtl/>
        </w:rPr>
        <w:t>اللَّيْلَ</w:t>
      </w:r>
      <w:r w:rsidRPr="00C63D46">
        <w:rPr>
          <w:rStyle w:val="Char0"/>
          <w:rtl/>
        </w:rPr>
        <w:t xml:space="preserve"> </w:t>
      </w:r>
      <w:r w:rsidRPr="00C63D46">
        <w:rPr>
          <w:rStyle w:val="Char0"/>
          <w:rFonts w:hint="eastAsia"/>
          <w:rtl/>
        </w:rPr>
        <w:t>كُلَّهُ</w:t>
      </w:r>
      <w:r w:rsidR="00C91A99" w:rsidRPr="00C91A99">
        <w:rPr>
          <w:rStyle w:val="Char0"/>
          <w:rFonts w:hint="cs"/>
          <w:rtl/>
        </w:rPr>
        <w:t>»</w:t>
      </w:r>
      <w:r w:rsidRPr="009B61C0">
        <w:rPr>
          <w:rFonts w:ascii="Arial" w:hAnsi="Arial" w:cs="B Lotus" w:hint="cs"/>
          <w:color w:val="000000"/>
          <w:sz w:val="28"/>
          <w:szCs w:val="28"/>
          <w:rtl/>
          <w:lang w:bidi="fa-IR"/>
        </w:rPr>
        <w:t xml:space="preserve"> </w:t>
      </w:r>
      <w:r w:rsidR="00D511BD">
        <w:rPr>
          <w:rFonts w:ascii="Arial" w:hAnsi="Arial" w:cs="B Lotus" w:hint="cs"/>
          <w:color w:val="000000"/>
          <w:sz w:val="28"/>
          <w:szCs w:val="28"/>
          <w:rtl/>
          <w:lang w:bidi="fa-IR"/>
        </w:rPr>
        <w:t>«</w:t>
      </w:r>
      <w:r w:rsidR="00BD1AC7" w:rsidRPr="009B61C0">
        <w:rPr>
          <w:rFonts w:ascii="Arial" w:hAnsi="Arial" w:cs="B Lotus" w:hint="cs"/>
          <w:color w:val="000000"/>
          <w:sz w:val="28"/>
          <w:szCs w:val="28"/>
          <w:rtl/>
          <w:lang w:bidi="fa-IR"/>
        </w:rPr>
        <w:t>کسی که</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نماز</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عشا</w:t>
      </w:r>
      <w:r w:rsidRPr="009B61C0">
        <w:rPr>
          <w:rFonts w:ascii="Arial" w:hAnsi="Arial" w:cs="B Lotus" w:hint="cs"/>
          <w:color w:val="000000"/>
          <w:sz w:val="28"/>
          <w:szCs w:val="28"/>
          <w:rtl/>
          <w:lang w:bidi="fa-IR"/>
        </w:rPr>
        <w:t>ء</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را</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با</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جماعت</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بخواند،</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مانند</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اين</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است</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که</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ن</w:t>
      </w:r>
      <w:r w:rsidR="00D511BD">
        <w:rPr>
          <w:rFonts w:ascii="Arial" w:hAnsi="Arial" w:cs="B Lotus" w:hint="cs"/>
          <w:color w:val="000000"/>
          <w:sz w:val="28"/>
          <w:szCs w:val="28"/>
          <w:rtl/>
          <w:lang w:bidi="fa-IR"/>
        </w:rPr>
        <w:t>یم</w:t>
      </w:r>
      <w:r w:rsidRPr="009B61C0">
        <w:rPr>
          <w:rFonts w:ascii="Arial" w:hAnsi="Arial" w:cs="B Lotus" w:hint="eastAsia"/>
          <w:color w:val="000000"/>
          <w:sz w:val="28"/>
          <w:szCs w:val="28"/>
          <w:rtl/>
          <w:lang w:bidi="fa-IR"/>
        </w:rPr>
        <w:t>ي</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از</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شب</w:t>
      </w:r>
      <w:r w:rsidRPr="009B61C0">
        <w:rPr>
          <w:rFonts w:ascii="Arial" w:hAnsi="Arial" w:cs="B Lotus"/>
          <w:color w:val="000000"/>
          <w:sz w:val="28"/>
          <w:szCs w:val="28"/>
          <w:rtl/>
          <w:lang w:bidi="fa-IR"/>
        </w:rPr>
        <w:t xml:space="preserve"> </w:t>
      </w:r>
      <w:r w:rsidRPr="009B61C0">
        <w:rPr>
          <w:rFonts w:ascii="Arial" w:hAnsi="Arial" w:cs="B Lotus" w:hint="cs"/>
          <w:color w:val="000000"/>
          <w:sz w:val="28"/>
          <w:szCs w:val="28"/>
          <w:rtl/>
          <w:lang w:bidi="fa-IR"/>
        </w:rPr>
        <w:t>را</w:t>
      </w:r>
      <w:r w:rsidR="00D511BD">
        <w:rPr>
          <w:rFonts w:ascii="Arial" w:hAnsi="Arial" w:cs="B Lotus" w:hint="cs"/>
          <w:color w:val="000000"/>
          <w:sz w:val="28"/>
          <w:szCs w:val="28"/>
          <w:rtl/>
          <w:lang w:bidi="fa-IR"/>
        </w:rPr>
        <w:t xml:space="preserve"> </w:t>
      </w:r>
      <w:r w:rsidRPr="009B61C0">
        <w:rPr>
          <w:rFonts w:ascii="Arial" w:hAnsi="Arial" w:cs="B Lotus" w:hint="eastAsia"/>
          <w:color w:val="000000"/>
          <w:sz w:val="28"/>
          <w:szCs w:val="28"/>
          <w:rtl/>
          <w:lang w:bidi="fa-IR"/>
        </w:rPr>
        <w:t>به</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عبادت</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پرداخته</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باشد</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و</w:t>
      </w:r>
      <w:r w:rsidRPr="009B61C0">
        <w:rPr>
          <w:rFonts w:ascii="Arial" w:hAnsi="Arial" w:cs="B Lotus"/>
          <w:color w:val="000000"/>
          <w:sz w:val="28"/>
          <w:szCs w:val="28"/>
          <w:rtl/>
          <w:lang w:bidi="fa-IR"/>
        </w:rPr>
        <w:t xml:space="preserve"> </w:t>
      </w:r>
      <w:r w:rsidR="00BD1AC7" w:rsidRPr="009B61C0">
        <w:rPr>
          <w:rFonts w:ascii="Arial" w:hAnsi="Arial" w:cs="B Lotus" w:hint="cs"/>
          <w:color w:val="000000"/>
          <w:sz w:val="28"/>
          <w:szCs w:val="28"/>
          <w:rtl/>
          <w:lang w:bidi="fa-IR"/>
        </w:rPr>
        <w:t>کسی که</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نماز</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صبح</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را</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با</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جماعت</w:t>
      </w:r>
      <w:r w:rsidRPr="009B61C0">
        <w:rPr>
          <w:rFonts w:ascii="Arial" w:hAnsi="Arial" w:cs="B Lotus"/>
          <w:color w:val="000000"/>
          <w:sz w:val="28"/>
          <w:szCs w:val="28"/>
          <w:rtl/>
          <w:lang w:bidi="fa-IR"/>
        </w:rPr>
        <w:t xml:space="preserve"> </w:t>
      </w:r>
      <w:r w:rsidRPr="009B61C0">
        <w:rPr>
          <w:rFonts w:ascii="Arial" w:hAnsi="Arial" w:cs="B Lotus" w:hint="cs"/>
          <w:color w:val="000000"/>
          <w:sz w:val="28"/>
          <w:szCs w:val="28"/>
          <w:rtl/>
          <w:lang w:bidi="fa-IR"/>
        </w:rPr>
        <w:t>بخواند</w:t>
      </w:r>
      <w:r w:rsidRPr="009B61C0">
        <w:rPr>
          <w:rFonts w:ascii="Arial" w:hAnsi="Arial" w:cs="B Lotus" w:hint="eastAsia"/>
          <w:color w:val="000000"/>
          <w:sz w:val="28"/>
          <w:szCs w:val="28"/>
          <w:rtl/>
          <w:lang w:bidi="fa-IR"/>
        </w:rPr>
        <w:t>،</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مانند</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اين</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است</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که</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تمام</w:t>
      </w:r>
      <w:r w:rsidRPr="009B61C0">
        <w:rPr>
          <w:rFonts w:ascii="Arial" w:hAnsi="Arial" w:cs="B Lotus"/>
          <w:color w:val="000000"/>
          <w:sz w:val="28"/>
          <w:szCs w:val="28"/>
          <w:rtl/>
          <w:lang w:bidi="fa-IR"/>
        </w:rPr>
        <w:t xml:space="preserve"> </w:t>
      </w:r>
      <w:r w:rsidR="00D511BD">
        <w:rPr>
          <w:rFonts w:ascii="Arial" w:hAnsi="Arial" w:cs="B Lotus" w:hint="eastAsia"/>
          <w:color w:val="000000"/>
          <w:sz w:val="28"/>
          <w:szCs w:val="28"/>
          <w:rtl/>
          <w:lang w:bidi="fa-IR"/>
        </w:rPr>
        <w:t>شب</w:t>
      </w:r>
      <w:r w:rsidRPr="009B61C0">
        <w:rPr>
          <w:rFonts w:ascii="Arial" w:hAnsi="Arial" w:cs="B Lotus"/>
          <w:color w:val="000000"/>
          <w:sz w:val="28"/>
          <w:szCs w:val="28"/>
          <w:rtl/>
          <w:lang w:bidi="fa-IR"/>
        </w:rPr>
        <w:t xml:space="preserve"> </w:t>
      </w:r>
      <w:r w:rsidRPr="009B61C0">
        <w:rPr>
          <w:rFonts w:ascii="Arial" w:hAnsi="Arial" w:cs="B Lotus" w:hint="cs"/>
          <w:color w:val="000000"/>
          <w:sz w:val="28"/>
          <w:szCs w:val="28"/>
          <w:rtl/>
          <w:lang w:bidi="fa-IR"/>
        </w:rPr>
        <w:t>را نماز گزارده است</w:t>
      </w:r>
      <w:r w:rsidR="00BD1AC7" w:rsidRPr="009B61C0">
        <w:rPr>
          <w:rFonts w:ascii="Arial" w:hAnsi="Arial" w:cs="B Lotus" w:hint="cs"/>
          <w:color w:val="000000"/>
          <w:sz w:val="28"/>
          <w:szCs w:val="28"/>
          <w:rtl/>
          <w:lang w:bidi="fa-IR"/>
        </w:rPr>
        <w:t>.</w:t>
      </w:r>
      <w:r w:rsidR="00D511BD">
        <w:rPr>
          <w:rFonts w:ascii="Arial" w:hAnsi="Arial" w:cs="B Lotus" w:hint="cs"/>
          <w:color w:val="000000"/>
          <w:sz w:val="28"/>
          <w:szCs w:val="28"/>
          <w:rtl/>
          <w:lang w:bidi="fa-IR"/>
        </w:rPr>
        <w:t>»</w:t>
      </w:r>
      <w:r w:rsidR="00BD1AC7" w:rsidRPr="009B61C0">
        <w:rPr>
          <w:rFonts w:ascii="Arial" w:hAnsi="Arial" w:cs="B Lotus" w:hint="cs"/>
          <w:color w:val="000000"/>
          <w:sz w:val="28"/>
          <w:szCs w:val="28"/>
          <w:rtl/>
          <w:lang w:bidi="fa-IR"/>
        </w:rPr>
        <w:t xml:space="preserve"> </w:t>
      </w:r>
    </w:p>
    <w:p w:rsidR="00BD1AC7" w:rsidRPr="009B61C0" w:rsidRDefault="00BD1AC7" w:rsidP="00F42E99">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گفتند: در این حدیث نماز جماعت به عملی که واجب نیست،</w:t>
      </w:r>
      <w:r w:rsidR="00CE42B4">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عبادت در شب) تشبیه شده است که حکم در مشبه</w:t>
      </w:r>
      <w:r w:rsidR="00CE42B4">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نماز با جماعت) یا همچون حکم در مشبه به</w:t>
      </w:r>
      <w:r w:rsidR="00CE42B4">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عبادت در شب که واجب نیست)</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باشد و یا اینکه در تاکید کمتر از آن</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باشد.</w:t>
      </w:r>
    </w:p>
    <w:p w:rsidR="009B2731" w:rsidRPr="009B61C0" w:rsidRDefault="00B66EAF" w:rsidP="00D511BD">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و گفتند: از یز</w:t>
      </w:r>
      <w:r w:rsidR="00BD1AC7" w:rsidRPr="009B61C0">
        <w:rPr>
          <w:rFonts w:ascii="Arial" w:hAnsi="Arial" w:cs="B Lotus" w:hint="cs"/>
          <w:color w:val="000000"/>
          <w:sz w:val="28"/>
          <w:szCs w:val="28"/>
          <w:rtl/>
          <w:lang w:bidi="fa-IR"/>
        </w:rPr>
        <w:t>ید بن اسود روایت است که گفت</w:t>
      </w:r>
      <w:r w:rsidR="00CE42B4">
        <w:rPr>
          <w:rFonts w:ascii="Arial" w:hAnsi="Arial" w:cs="B Lotus" w:hint="cs"/>
          <w:sz w:val="28"/>
          <w:szCs w:val="28"/>
          <w:vertAlign w:val="superscript"/>
          <w:rtl/>
          <w:lang w:bidi="fa-IR"/>
        </w:rPr>
        <w:t>(</w:t>
      </w:r>
      <w:r w:rsidR="004E27D6" w:rsidRPr="00A10D82">
        <w:rPr>
          <w:rStyle w:val="FootnoteReference"/>
          <w:rFonts w:ascii="Arial" w:hAnsi="Arial" w:cs="B Lotus"/>
          <w:sz w:val="28"/>
          <w:szCs w:val="28"/>
          <w:rtl/>
          <w:lang w:bidi="fa-IR"/>
        </w:rPr>
        <w:footnoteReference w:id="361"/>
      </w:r>
      <w:r w:rsidR="004E27D6" w:rsidRPr="00A10D82">
        <w:rPr>
          <w:rFonts w:ascii="Arial" w:hAnsi="Arial" w:cs="B Lotus" w:hint="cs"/>
          <w:sz w:val="28"/>
          <w:szCs w:val="28"/>
          <w:vertAlign w:val="superscript"/>
          <w:rtl/>
          <w:lang w:bidi="fa-IR"/>
        </w:rPr>
        <w:t>)</w:t>
      </w:r>
      <w:r w:rsidR="00BD1AC7" w:rsidRPr="009B61C0">
        <w:rPr>
          <w:rFonts w:ascii="Arial" w:hAnsi="Arial" w:cs="B Lotus" w:hint="cs"/>
          <w:color w:val="000000"/>
          <w:sz w:val="28"/>
          <w:szCs w:val="28"/>
          <w:rtl/>
          <w:lang w:bidi="fa-IR"/>
        </w:rPr>
        <w:t xml:space="preserve">: در حجی که رسول الله انجام دادند، همراه آنحضرت بودم که نماز صبح را </w:t>
      </w:r>
      <w:r w:rsidR="00001F96" w:rsidRPr="009B61C0">
        <w:rPr>
          <w:rFonts w:ascii="Arial" w:hAnsi="Arial" w:cs="B Lotus" w:hint="cs"/>
          <w:color w:val="000000"/>
          <w:sz w:val="28"/>
          <w:szCs w:val="28"/>
          <w:rtl/>
          <w:lang w:bidi="fa-IR"/>
        </w:rPr>
        <w:t>به همراه</w:t>
      </w:r>
      <w:r w:rsidR="00D511BD">
        <w:rPr>
          <w:rFonts w:ascii="Arial" w:hAnsi="Arial" w:cs="B Lotus" w:hint="cs"/>
          <w:color w:val="000000"/>
          <w:sz w:val="28"/>
          <w:szCs w:val="28"/>
          <w:rtl/>
          <w:lang w:bidi="fa-IR"/>
        </w:rPr>
        <w:t xml:space="preserve"> ایشان در مسجد خیف خواندم، چون</w:t>
      </w:r>
      <w:r w:rsidR="00BD1AC7" w:rsidRPr="009B61C0">
        <w:rPr>
          <w:rFonts w:ascii="Arial" w:hAnsi="Arial" w:cs="B Lotus" w:hint="cs"/>
          <w:color w:val="000000"/>
          <w:sz w:val="28"/>
          <w:szCs w:val="28"/>
          <w:rtl/>
          <w:lang w:bidi="fa-IR"/>
        </w:rPr>
        <w:t xml:space="preserve"> نماز تمام شد، برگشته و به صورت مایل نشستند که در این هنگام دو مردی را دیدند که در انتهای مسجد در پشت صفوف جماعت نشسته و همراه جماعت نماز نخواندند. فرمودند:</w:t>
      </w:r>
      <w:r w:rsidR="00CE42B4">
        <w:rPr>
          <w:rFonts w:ascii="Arial" w:hAnsi="Arial" w:cs="B Lotus" w:hint="cs"/>
          <w:color w:val="000000"/>
          <w:sz w:val="28"/>
          <w:szCs w:val="28"/>
          <w:rtl/>
          <w:lang w:bidi="fa-IR"/>
        </w:rPr>
        <w:t xml:space="preserve"> </w:t>
      </w:r>
      <w:r w:rsidR="00AB6BDD" w:rsidRPr="00AB6BDD">
        <w:rPr>
          <w:rStyle w:val="Char0"/>
          <w:rFonts w:hint="cs"/>
          <w:rtl/>
        </w:rPr>
        <w:t>«</w:t>
      </w:r>
      <w:r w:rsidR="00BD1AC7" w:rsidRPr="00C63D46">
        <w:rPr>
          <w:rStyle w:val="Char0"/>
          <w:rFonts w:hint="eastAsia"/>
          <w:rtl/>
        </w:rPr>
        <w:t>عَلَيَّ</w:t>
      </w:r>
      <w:r w:rsidR="00BD1AC7" w:rsidRPr="00C63D46">
        <w:rPr>
          <w:rStyle w:val="Char0"/>
          <w:rtl/>
        </w:rPr>
        <w:t xml:space="preserve"> </w:t>
      </w:r>
      <w:r w:rsidR="00BD1AC7" w:rsidRPr="00C63D46">
        <w:rPr>
          <w:rStyle w:val="Char0"/>
          <w:rFonts w:hint="eastAsia"/>
          <w:rtl/>
        </w:rPr>
        <w:t>بِهِمَا</w:t>
      </w:r>
      <w:r w:rsidR="00C91A99" w:rsidRPr="00C91A99">
        <w:rPr>
          <w:rStyle w:val="Char0"/>
          <w:rFonts w:hint="cs"/>
          <w:rtl/>
        </w:rPr>
        <w:t>»</w:t>
      </w:r>
      <w:r w:rsidR="00BD1AC7" w:rsidRPr="009B61C0">
        <w:rPr>
          <w:rFonts w:ascii="Arial" w:hAnsi="Arial" w:cs="B Lotus" w:hint="cs"/>
          <w:color w:val="000000"/>
          <w:sz w:val="28"/>
          <w:szCs w:val="28"/>
          <w:rtl/>
          <w:lang w:bidi="fa-IR"/>
        </w:rPr>
        <w:t xml:space="preserve"> </w:t>
      </w:r>
      <w:r w:rsidR="00D511BD">
        <w:rPr>
          <w:rFonts w:ascii="Arial" w:hAnsi="Arial" w:cs="B Lotus" w:hint="cs"/>
          <w:color w:val="000000"/>
          <w:sz w:val="28"/>
          <w:szCs w:val="28"/>
          <w:rtl/>
          <w:lang w:bidi="fa-IR"/>
        </w:rPr>
        <w:t>«</w:t>
      </w:r>
      <w:r w:rsidR="00BD1AC7" w:rsidRPr="009B61C0">
        <w:rPr>
          <w:rFonts w:ascii="Arial" w:hAnsi="Arial" w:cs="B Lotus" w:hint="cs"/>
          <w:color w:val="000000"/>
          <w:sz w:val="28"/>
          <w:szCs w:val="28"/>
          <w:rtl/>
          <w:lang w:bidi="fa-IR"/>
        </w:rPr>
        <w:t>آندو را نزد من بیاورید.</w:t>
      </w:r>
      <w:r w:rsidR="00D511BD">
        <w:rPr>
          <w:rFonts w:ascii="Arial" w:hAnsi="Arial" w:cs="B Lotus" w:hint="cs"/>
          <w:color w:val="000000"/>
          <w:sz w:val="28"/>
          <w:szCs w:val="28"/>
          <w:rtl/>
          <w:lang w:bidi="fa-IR"/>
        </w:rPr>
        <w:t>»</w:t>
      </w:r>
      <w:r w:rsidR="00BD1AC7" w:rsidRPr="009B61C0">
        <w:rPr>
          <w:rFonts w:ascii="Arial" w:hAnsi="Arial" w:cs="B Lotus" w:hint="cs"/>
          <w:color w:val="000000"/>
          <w:sz w:val="28"/>
          <w:szCs w:val="28"/>
          <w:rtl/>
          <w:lang w:bidi="fa-IR"/>
        </w:rPr>
        <w:t xml:space="preserve"> که آندو را در حالتی که لرزه بر اندامشان افتاده بود، آوردند. رسول الله</w:t>
      </w:r>
      <w:r w:rsidR="001C0542" w:rsidRPr="001C0542">
        <w:rPr>
          <w:rFonts w:ascii="AGA Arabesque" w:hAnsi="AGA Arabesque" w:cs="CTraditional Arabic" w:hint="cs"/>
          <w:sz w:val="28"/>
          <w:szCs w:val="28"/>
          <w:lang w:bidi="fa-IR"/>
        </w:rPr>
        <w:t></w:t>
      </w:r>
      <w:r w:rsidR="00BD1AC7" w:rsidRPr="009B61C0">
        <w:rPr>
          <w:rFonts w:ascii="Arial" w:hAnsi="Arial" w:cs="B Lotus" w:hint="cs"/>
          <w:color w:val="000000"/>
          <w:sz w:val="28"/>
          <w:szCs w:val="28"/>
          <w:rtl/>
          <w:lang w:bidi="fa-IR"/>
        </w:rPr>
        <w:t xml:space="preserve"> فرمودند:</w:t>
      </w:r>
      <w:r w:rsidR="00CE42B4">
        <w:rPr>
          <w:rFonts w:ascii="Arial" w:hAnsi="Arial" w:cs="B Lotus" w:hint="cs"/>
          <w:color w:val="000000"/>
          <w:sz w:val="28"/>
          <w:szCs w:val="28"/>
          <w:rtl/>
          <w:lang w:bidi="fa-IR"/>
        </w:rPr>
        <w:t xml:space="preserve"> </w:t>
      </w:r>
      <w:r w:rsidR="00AB6BDD" w:rsidRPr="00AB6BDD">
        <w:rPr>
          <w:rStyle w:val="Char0"/>
          <w:rFonts w:hint="cs"/>
          <w:rtl/>
        </w:rPr>
        <w:t>«</w:t>
      </w:r>
      <w:r w:rsidR="00BD1AC7" w:rsidRPr="00C63D46">
        <w:rPr>
          <w:rStyle w:val="Char0"/>
          <w:rFonts w:hint="eastAsia"/>
          <w:rtl/>
        </w:rPr>
        <w:t>مَا</w:t>
      </w:r>
      <w:r w:rsidR="00BD1AC7" w:rsidRPr="00C63D46">
        <w:rPr>
          <w:rStyle w:val="Char0"/>
          <w:rtl/>
        </w:rPr>
        <w:t xml:space="preserve"> </w:t>
      </w:r>
      <w:r w:rsidR="00BD1AC7" w:rsidRPr="00C63D46">
        <w:rPr>
          <w:rStyle w:val="Char0"/>
          <w:rFonts w:hint="eastAsia"/>
          <w:rtl/>
        </w:rPr>
        <w:t>مَنَعَكُمَا</w:t>
      </w:r>
      <w:r w:rsidR="00BD1AC7" w:rsidRPr="00C63D46">
        <w:rPr>
          <w:rStyle w:val="Char0"/>
          <w:rtl/>
        </w:rPr>
        <w:t xml:space="preserve"> </w:t>
      </w:r>
      <w:r w:rsidR="00BD1AC7" w:rsidRPr="00C63D46">
        <w:rPr>
          <w:rStyle w:val="Char0"/>
          <w:rFonts w:hint="eastAsia"/>
          <w:rtl/>
        </w:rPr>
        <w:t>أَنْ</w:t>
      </w:r>
      <w:r w:rsidR="00BD1AC7" w:rsidRPr="00C63D46">
        <w:rPr>
          <w:rStyle w:val="Char0"/>
          <w:rtl/>
        </w:rPr>
        <w:t xml:space="preserve"> </w:t>
      </w:r>
      <w:r w:rsidR="00BD1AC7" w:rsidRPr="00C63D46">
        <w:rPr>
          <w:rStyle w:val="Char0"/>
          <w:rFonts w:hint="eastAsia"/>
          <w:rtl/>
        </w:rPr>
        <w:t>تُصَلِّيَا</w:t>
      </w:r>
      <w:r w:rsidR="00BD1AC7" w:rsidRPr="00C63D46">
        <w:rPr>
          <w:rStyle w:val="Char0"/>
          <w:rtl/>
        </w:rPr>
        <w:t xml:space="preserve"> </w:t>
      </w:r>
      <w:r w:rsidR="00BD1AC7" w:rsidRPr="00C63D46">
        <w:rPr>
          <w:rStyle w:val="Char0"/>
          <w:rFonts w:hint="eastAsia"/>
          <w:rtl/>
        </w:rPr>
        <w:t>مَعَنَا</w:t>
      </w:r>
      <w:r w:rsidR="00BD1AC7" w:rsidRPr="00C63D46">
        <w:rPr>
          <w:rStyle w:val="Char0"/>
          <w:rFonts w:hint="cs"/>
          <w:rtl/>
        </w:rPr>
        <w:t>؟</w:t>
      </w:r>
      <w:r w:rsidR="00C91A99" w:rsidRPr="00C91A99">
        <w:rPr>
          <w:rStyle w:val="Char0"/>
          <w:rFonts w:hint="cs"/>
          <w:rtl/>
        </w:rPr>
        <w:t>»</w:t>
      </w:r>
      <w:r w:rsidR="00BD1AC7" w:rsidRPr="002002AD">
        <w:rPr>
          <w:rFonts w:ascii="Arial" w:hAnsi="Arial" w:cs="Traditional Arabic" w:hint="cs"/>
          <w:b/>
          <w:bCs/>
          <w:color w:val="000000"/>
          <w:sz w:val="28"/>
          <w:szCs w:val="28"/>
          <w:rtl/>
          <w:lang w:bidi="fa-IR"/>
        </w:rPr>
        <w:t xml:space="preserve"> </w:t>
      </w:r>
      <w:r w:rsidR="00D511BD" w:rsidRPr="00D511BD">
        <w:rPr>
          <w:rFonts w:ascii="Arial" w:hAnsi="Arial" w:cs="B Lotus" w:hint="cs"/>
          <w:color w:val="000000"/>
          <w:sz w:val="28"/>
          <w:szCs w:val="28"/>
          <w:rtl/>
          <w:lang w:bidi="fa-IR"/>
        </w:rPr>
        <w:t>«</w:t>
      </w:r>
      <w:r w:rsidR="00BD1AC7" w:rsidRPr="009B61C0">
        <w:rPr>
          <w:rFonts w:ascii="Arial" w:hAnsi="Arial" w:cs="B Lotus" w:hint="cs"/>
          <w:color w:val="000000"/>
          <w:sz w:val="28"/>
          <w:szCs w:val="28"/>
          <w:rtl/>
          <w:lang w:bidi="fa-IR"/>
        </w:rPr>
        <w:t>چه چیزی شما را از نماز خواندن همراه ما بازداشت؟</w:t>
      </w:r>
      <w:r w:rsidR="00D511BD">
        <w:rPr>
          <w:rFonts w:ascii="Arial" w:hAnsi="Arial" w:cs="B Lotus" w:hint="cs"/>
          <w:color w:val="000000"/>
          <w:sz w:val="28"/>
          <w:szCs w:val="28"/>
          <w:rtl/>
          <w:lang w:bidi="fa-IR"/>
        </w:rPr>
        <w:t>»</w:t>
      </w:r>
      <w:r w:rsidR="00BD1AC7" w:rsidRPr="009B61C0">
        <w:rPr>
          <w:rFonts w:ascii="Arial" w:hAnsi="Arial" w:cs="B Lotus" w:hint="cs"/>
          <w:color w:val="000000"/>
          <w:sz w:val="28"/>
          <w:szCs w:val="28"/>
          <w:rtl/>
          <w:lang w:bidi="fa-IR"/>
        </w:rPr>
        <w:t xml:space="preserve"> </w:t>
      </w:r>
      <w:r w:rsidR="00D511BD">
        <w:rPr>
          <w:rFonts w:ascii="Arial" w:hAnsi="Arial" w:cs="B Lotus" w:hint="cs"/>
          <w:color w:val="000000"/>
          <w:sz w:val="28"/>
          <w:szCs w:val="28"/>
          <w:rtl/>
          <w:lang w:bidi="fa-IR"/>
        </w:rPr>
        <w:t>گفتند: یارسول الله، ما در خانه</w:t>
      </w:r>
      <w:r w:rsidR="00D511BD">
        <w:rPr>
          <w:rFonts w:ascii="Arial" w:hAnsi="Arial" w:cs="B Lotus"/>
          <w:color w:val="000000"/>
          <w:sz w:val="28"/>
          <w:szCs w:val="28"/>
          <w:rtl/>
          <w:lang w:bidi="fa-IR"/>
        </w:rPr>
        <w:softHyphen/>
      </w:r>
      <w:r w:rsidR="00106DDE" w:rsidRPr="009B61C0">
        <w:rPr>
          <w:rFonts w:ascii="Arial" w:hAnsi="Arial" w:cs="B Lotus" w:hint="cs"/>
          <w:color w:val="000000"/>
          <w:sz w:val="28"/>
          <w:szCs w:val="28"/>
          <w:rtl/>
          <w:lang w:bidi="fa-IR"/>
        </w:rPr>
        <w:t>های</w:t>
      </w:r>
      <w:r w:rsidR="00D511BD">
        <w:rPr>
          <w:rFonts w:ascii="Arial" w:hAnsi="Arial" w:cs="B Lotus"/>
          <w:color w:val="000000"/>
          <w:sz w:val="28"/>
          <w:szCs w:val="28"/>
          <w:rtl/>
          <w:lang w:bidi="fa-IR"/>
        </w:rPr>
        <w:softHyphen/>
      </w:r>
      <w:r w:rsidR="00106DDE" w:rsidRPr="009B61C0">
        <w:rPr>
          <w:rFonts w:ascii="Arial" w:hAnsi="Arial" w:cs="B Lotus" w:hint="cs"/>
          <w:color w:val="000000"/>
          <w:sz w:val="28"/>
          <w:szCs w:val="28"/>
          <w:rtl/>
          <w:lang w:bidi="fa-IR"/>
        </w:rPr>
        <w:t>مان نماز خواندیم. رسول الله</w:t>
      </w:r>
      <w:r w:rsidR="001C0542" w:rsidRPr="001C0542">
        <w:rPr>
          <w:rFonts w:ascii="AGA Arabesque" w:hAnsi="AGA Arabesque" w:cs="CTraditional Arabic" w:hint="cs"/>
          <w:sz w:val="28"/>
          <w:szCs w:val="28"/>
          <w:lang w:bidi="fa-IR"/>
        </w:rPr>
        <w:t></w:t>
      </w:r>
      <w:r w:rsidR="00106DDE" w:rsidRPr="009B61C0">
        <w:rPr>
          <w:rFonts w:ascii="Arial" w:hAnsi="Arial" w:cs="B Lotus" w:hint="cs"/>
          <w:color w:val="000000"/>
          <w:sz w:val="28"/>
          <w:szCs w:val="28"/>
          <w:rtl/>
          <w:lang w:bidi="fa-IR"/>
        </w:rPr>
        <w:t xml:space="preserve"> فرمودند:</w:t>
      </w:r>
      <w:r w:rsidR="00CE42B4">
        <w:rPr>
          <w:rFonts w:ascii="Arial" w:hAnsi="Arial" w:cs="B Lotus" w:hint="cs"/>
          <w:color w:val="000000"/>
          <w:sz w:val="28"/>
          <w:szCs w:val="28"/>
          <w:rtl/>
          <w:lang w:bidi="fa-IR"/>
        </w:rPr>
        <w:t xml:space="preserve"> </w:t>
      </w:r>
      <w:r w:rsidR="00AB6BDD" w:rsidRPr="00AB6BDD">
        <w:rPr>
          <w:rStyle w:val="Char0"/>
          <w:rFonts w:hint="cs"/>
          <w:rtl/>
        </w:rPr>
        <w:t>«</w:t>
      </w:r>
      <w:r w:rsidR="00106DDE" w:rsidRPr="00C63D46">
        <w:rPr>
          <w:rStyle w:val="Char0"/>
          <w:rFonts w:hint="eastAsia"/>
          <w:rtl/>
        </w:rPr>
        <w:t>فَلاَ</w:t>
      </w:r>
      <w:r w:rsidR="00106DDE" w:rsidRPr="00C63D46">
        <w:rPr>
          <w:rStyle w:val="Char0"/>
          <w:rtl/>
        </w:rPr>
        <w:t xml:space="preserve"> </w:t>
      </w:r>
      <w:r w:rsidR="00106DDE" w:rsidRPr="00C63D46">
        <w:rPr>
          <w:rStyle w:val="Char0"/>
          <w:rFonts w:hint="eastAsia"/>
          <w:rtl/>
        </w:rPr>
        <w:t>تَفْعَلاَ،</w:t>
      </w:r>
      <w:r w:rsidR="00106DDE" w:rsidRPr="00C63D46">
        <w:rPr>
          <w:rStyle w:val="Char0"/>
          <w:rtl/>
        </w:rPr>
        <w:t xml:space="preserve"> </w:t>
      </w:r>
      <w:r w:rsidR="00106DDE" w:rsidRPr="00C63D46">
        <w:rPr>
          <w:rStyle w:val="Char0"/>
          <w:rFonts w:hint="eastAsia"/>
          <w:rtl/>
        </w:rPr>
        <w:t>إِذَا</w:t>
      </w:r>
      <w:r w:rsidR="00106DDE" w:rsidRPr="00C63D46">
        <w:rPr>
          <w:rStyle w:val="Char0"/>
          <w:rtl/>
        </w:rPr>
        <w:t xml:space="preserve"> </w:t>
      </w:r>
      <w:r w:rsidR="00106DDE" w:rsidRPr="00C63D46">
        <w:rPr>
          <w:rStyle w:val="Char0"/>
          <w:rFonts w:hint="eastAsia"/>
          <w:rtl/>
        </w:rPr>
        <w:t>صَلَّيْتُمَا</w:t>
      </w:r>
      <w:r w:rsidR="00106DDE" w:rsidRPr="00C63D46">
        <w:rPr>
          <w:rStyle w:val="Char0"/>
          <w:rtl/>
        </w:rPr>
        <w:t xml:space="preserve"> </w:t>
      </w:r>
      <w:r w:rsidR="00106DDE" w:rsidRPr="00C63D46">
        <w:rPr>
          <w:rStyle w:val="Char0"/>
          <w:rFonts w:hint="eastAsia"/>
          <w:rtl/>
        </w:rPr>
        <w:t>فِي</w:t>
      </w:r>
      <w:r w:rsidR="00106DDE" w:rsidRPr="00C63D46">
        <w:rPr>
          <w:rStyle w:val="Char0"/>
          <w:rtl/>
        </w:rPr>
        <w:t xml:space="preserve"> </w:t>
      </w:r>
      <w:r w:rsidR="00106DDE" w:rsidRPr="00C63D46">
        <w:rPr>
          <w:rStyle w:val="Char0"/>
          <w:rFonts w:hint="eastAsia"/>
          <w:rtl/>
        </w:rPr>
        <w:t>رِحَالِكُمَا</w:t>
      </w:r>
      <w:r w:rsidR="00106DDE" w:rsidRPr="00C63D46">
        <w:rPr>
          <w:rStyle w:val="Char0"/>
          <w:rtl/>
        </w:rPr>
        <w:t xml:space="preserve"> </w:t>
      </w:r>
      <w:r w:rsidR="00106DDE" w:rsidRPr="00C63D46">
        <w:rPr>
          <w:rStyle w:val="Char0"/>
          <w:rFonts w:hint="eastAsia"/>
          <w:rtl/>
        </w:rPr>
        <w:t>ثُمَّ</w:t>
      </w:r>
      <w:r w:rsidR="00106DDE" w:rsidRPr="00C63D46">
        <w:rPr>
          <w:rStyle w:val="Char0"/>
          <w:rtl/>
        </w:rPr>
        <w:t xml:space="preserve"> </w:t>
      </w:r>
      <w:r w:rsidR="00106DDE" w:rsidRPr="00C63D46">
        <w:rPr>
          <w:rStyle w:val="Char0"/>
          <w:rFonts w:hint="eastAsia"/>
          <w:rtl/>
        </w:rPr>
        <w:t>أَتَيْتُمَا</w:t>
      </w:r>
      <w:r w:rsidR="00106DDE" w:rsidRPr="00C63D46">
        <w:rPr>
          <w:rStyle w:val="Char0"/>
          <w:rtl/>
        </w:rPr>
        <w:t xml:space="preserve"> </w:t>
      </w:r>
      <w:r w:rsidR="00106DDE" w:rsidRPr="00C63D46">
        <w:rPr>
          <w:rStyle w:val="Char0"/>
          <w:rFonts w:hint="eastAsia"/>
          <w:rtl/>
        </w:rPr>
        <w:t>مَسْجِدَ</w:t>
      </w:r>
      <w:r w:rsidR="00106DDE" w:rsidRPr="00C63D46">
        <w:rPr>
          <w:rStyle w:val="Char0"/>
          <w:rtl/>
        </w:rPr>
        <w:t xml:space="preserve"> </w:t>
      </w:r>
      <w:r w:rsidR="00106DDE" w:rsidRPr="00C63D46">
        <w:rPr>
          <w:rStyle w:val="Char0"/>
          <w:rFonts w:hint="eastAsia"/>
          <w:rtl/>
        </w:rPr>
        <w:t>جَمَاعَةٍ</w:t>
      </w:r>
      <w:r w:rsidR="00106DDE" w:rsidRPr="00C63D46">
        <w:rPr>
          <w:rStyle w:val="Char0"/>
          <w:rtl/>
        </w:rPr>
        <w:t xml:space="preserve"> </w:t>
      </w:r>
      <w:r w:rsidR="00106DDE" w:rsidRPr="00C63D46">
        <w:rPr>
          <w:rStyle w:val="Char0"/>
          <w:rFonts w:hint="eastAsia"/>
          <w:rtl/>
        </w:rPr>
        <w:t>فَصَلِّيَا</w:t>
      </w:r>
      <w:r w:rsidR="00106DDE" w:rsidRPr="00C63D46">
        <w:rPr>
          <w:rStyle w:val="Char0"/>
          <w:rtl/>
        </w:rPr>
        <w:t xml:space="preserve"> </w:t>
      </w:r>
      <w:r w:rsidR="00106DDE" w:rsidRPr="00C63D46">
        <w:rPr>
          <w:rStyle w:val="Char0"/>
          <w:rFonts w:hint="eastAsia"/>
          <w:rtl/>
        </w:rPr>
        <w:t>مَعَهُمْ،</w:t>
      </w:r>
      <w:r w:rsidR="00106DDE" w:rsidRPr="00C63D46">
        <w:rPr>
          <w:rStyle w:val="Char0"/>
          <w:rtl/>
        </w:rPr>
        <w:t xml:space="preserve"> </w:t>
      </w:r>
      <w:r w:rsidR="00106DDE" w:rsidRPr="00C63D46">
        <w:rPr>
          <w:rStyle w:val="Char0"/>
          <w:rFonts w:hint="eastAsia"/>
          <w:rtl/>
        </w:rPr>
        <w:t>فَإِنَّهَا</w:t>
      </w:r>
      <w:r w:rsidR="00106DDE" w:rsidRPr="00C63D46">
        <w:rPr>
          <w:rStyle w:val="Char0"/>
          <w:rtl/>
        </w:rPr>
        <w:t xml:space="preserve"> </w:t>
      </w:r>
      <w:r w:rsidR="00106DDE" w:rsidRPr="00C63D46">
        <w:rPr>
          <w:rStyle w:val="Char0"/>
          <w:rFonts w:hint="eastAsia"/>
          <w:rtl/>
        </w:rPr>
        <w:t>لَكُمَا</w:t>
      </w:r>
      <w:r w:rsidR="00106DDE" w:rsidRPr="00C63D46">
        <w:rPr>
          <w:rStyle w:val="Char0"/>
          <w:rtl/>
        </w:rPr>
        <w:t xml:space="preserve"> </w:t>
      </w:r>
      <w:r w:rsidR="00106DDE" w:rsidRPr="00C63D46">
        <w:rPr>
          <w:rStyle w:val="Char0"/>
          <w:rFonts w:hint="eastAsia"/>
          <w:rtl/>
        </w:rPr>
        <w:t>نَافِلَةٌ</w:t>
      </w:r>
      <w:r w:rsidR="00C91A99" w:rsidRPr="00C91A99">
        <w:rPr>
          <w:rStyle w:val="Char0"/>
          <w:rFonts w:hint="cs"/>
          <w:rtl/>
        </w:rPr>
        <w:t>»</w:t>
      </w:r>
      <w:r w:rsidR="00106DDE" w:rsidRPr="009B61C0">
        <w:rPr>
          <w:rFonts w:ascii="Arial" w:hAnsi="Arial" w:cs="B Lotus" w:hint="cs"/>
          <w:color w:val="000000"/>
          <w:sz w:val="28"/>
          <w:szCs w:val="28"/>
          <w:rtl/>
          <w:lang w:bidi="fa-IR"/>
        </w:rPr>
        <w:t xml:space="preserve"> </w:t>
      </w:r>
      <w:r w:rsidR="00D511BD">
        <w:rPr>
          <w:rFonts w:ascii="Arial" w:hAnsi="Arial" w:cs="B Lotus" w:hint="cs"/>
          <w:color w:val="000000"/>
          <w:sz w:val="28"/>
          <w:szCs w:val="28"/>
          <w:rtl/>
          <w:lang w:bidi="fa-IR"/>
        </w:rPr>
        <w:t>«</w:t>
      </w:r>
      <w:r w:rsidR="00106DDE" w:rsidRPr="009B61C0">
        <w:rPr>
          <w:rFonts w:ascii="Arial" w:hAnsi="Arial" w:cs="B Lotus" w:hint="cs"/>
          <w:color w:val="000000"/>
          <w:sz w:val="28"/>
          <w:szCs w:val="28"/>
          <w:rtl/>
          <w:lang w:bidi="fa-IR"/>
        </w:rPr>
        <w:t>این کار را نکنید. هرگاه در خانه</w:t>
      </w:r>
      <w:r w:rsidR="00E270E1">
        <w:rPr>
          <w:rFonts w:ascii="Arial" w:hAnsi="Arial" w:cs="B Lotus" w:hint="cs"/>
          <w:color w:val="000000"/>
          <w:sz w:val="28"/>
          <w:szCs w:val="28"/>
          <w:rtl/>
          <w:lang w:bidi="fa-IR"/>
        </w:rPr>
        <w:t>‌های</w:t>
      </w:r>
      <w:r w:rsidR="00D511BD">
        <w:rPr>
          <w:rFonts w:ascii="Arial" w:hAnsi="Arial" w:cs="B Lotus"/>
          <w:color w:val="000000"/>
          <w:sz w:val="28"/>
          <w:szCs w:val="28"/>
          <w:rtl/>
          <w:lang w:bidi="fa-IR"/>
        </w:rPr>
        <w:softHyphen/>
      </w:r>
      <w:r w:rsidR="00E270E1">
        <w:rPr>
          <w:rFonts w:ascii="Arial" w:hAnsi="Arial" w:cs="B Lotus" w:hint="cs"/>
          <w:color w:val="000000"/>
          <w:sz w:val="28"/>
          <w:szCs w:val="28"/>
          <w:rtl/>
          <w:lang w:bidi="fa-IR"/>
        </w:rPr>
        <w:t xml:space="preserve">تان </w:t>
      </w:r>
      <w:r w:rsidR="00D511BD">
        <w:rPr>
          <w:rFonts w:ascii="Arial" w:hAnsi="Arial" w:cs="B Lotus" w:hint="cs"/>
          <w:color w:val="000000"/>
          <w:sz w:val="28"/>
          <w:szCs w:val="28"/>
          <w:rtl/>
          <w:lang w:bidi="fa-IR"/>
        </w:rPr>
        <w:t>نماز خواندید</w:t>
      </w:r>
      <w:r w:rsidR="00106DDE" w:rsidRPr="009B61C0">
        <w:rPr>
          <w:rFonts w:ascii="Arial" w:hAnsi="Arial" w:cs="B Lotus" w:hint="cs"/>
          <w:color w:val="000000"/>
          <w:sz w:val="28"/>
          <w:szCs w:val="28"/>
          <w:rtl/>
          <w:lang w:bidi="fa-IR"/>
        </w:rPr>
        <w:t xml:space="preserve"> </w:t>
      </w:r>
      <w:r w:rsidR="00001F96" w:rsidRPr="009B61C0">
        <w:rPr>
          <w:rFonts w:ascii="Arial" w:hAnsi="Arial" w:cs="B Lotus" w:hint="cs"/>
          <w:color w:val="000000"/>
          <w:sz w:val="28"/>
          <w:szCs w:val="28"/>
          <w:rtl/>
          <w:lang w:bidi="fa-IR"/>
        </w:rPr>
        <w:t>و پس از آن</w:t>
      </w:r>
      <w:r w:rsidR="00106DDE" w:rsidRPr="009B61C0">
        <w:rPr>
          <w:rFonts w:ascii="Arial" w:hAnsi="Arial" w:cs="B Lotus" w:hint="cs"/>
          <w:color w:val="000000"/>
          <w:sz w:val="28"/>
          <w:szCs w:val="28"/>
          <w:rtl/>
          <w:lang w:bidi="fa-IR"/>
        </w:rPr>
        <w:t xml:space="preserve"> در حالی به مسجد آمدید که جماعت بر پا بو</w:t>
      </w:r>
      <w:r w:rsidR="00001F96" w:rsidRPr="009B61C0">
        <w:rPr>
          <w:rFonts w:ascii="Arial" w:hAnsi="Arial" w:cs="B Lotus" w:hint="cs"/>
          <w:color w:val="000000"/>
          <w:sz w:val="28"/>
          <w:szCs w:val="28"/>
          <w:rtl/>
          <w:lang w:bidi="fa-IR"/>
        </w:rPr>
        <w:t>د</w:t>
      </w:r>
      <w:r w:rsidR="00106DDE" w:rsidRPr="009B61C0">
        <w:rPr>
          <w:rFonts w:ascii="Arial" w:hAnsi="Arial" w:cs="B Lotus" w:hint="cs"/>
          <w:color w:val="000000"/>
          <w:sz w:val="28"/>
          <w:szCs w:val="28"/>
          <w:rtl/>
          <w:lang w:bidi="fa-IR"/>
        </w:rPr>
        <w:t>، همراه جماعت نماز بخوانید که آن برای شما نافله محسوب</w:t>
      </w:r>
      <w:r w:rsidR="00EE6E51">
        <w:rPr>
          <w:rFonts w:ascii="Arial" w:hAnsi="Arial" w:cs="B Lotus" w:hint="cs"/>
          <w:color w:val="000000"/>
          <w:sz w:val="28"/>
          <w:szCs w:val="28"/>
          <w:rtl/>
          <w:lang w:bidi="fa-IR"/>
        </w:rPr>
        <w:t xml:space="preserve"> می‌</w:t>
      </w:r>
      <w:r w:rsidR="00106DDE" w:rsidRPr="009B61C0">
        <w:rPr>
          <w:rFonts w:ascii="Arial" w:hAnsi="Arial" w:cs="B Lotus" w:hint="cs"/>
          <w:color w:val="000000"/>
          <w:sz w:val="28"/>
          <w:szCs w:val="28"/>
          <w:rtl/>
          <w:lang w:bidi="fa-IR"/>
        </w:rPr>
        <w:t>شود.</w:t>
      </w:r>
      <w:r w:rsidR="00D511BD">
        <w:rPr>
          <w:rFonts w:ascii="Arial" w:hAnsi="Arial" w:cs="B Lotus" w:hint="cs"/>
          <w:color w:val="000000"/>
          <w:sz w:val="28"/>
          <w:szCs w:val="28"/>
          <w:rtl/>
          <w:lang w:bidi="fa-IR"/>
        </w:rPr>
        <w:t>»</w:t>
      </w:r>
    </w:p>
    <w:p w:rsidR="009517EE" w:rsidRPr="009B61C0" w:rsidRDefault="009B2731" w:rsidP="00D511BD">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 xml:space="preserve">و ابوداود </w:t>
      </w:r>
      <w:r w:rsidR="00D511BD">
        <w:rPr>
          <w:rFonts w:ascii="Arial" w:hAnsi="Arial" w:cs="B Lotus" w:hint="cs"/>
          <w:color w:val="000000"/>
          <w:sz w:val="28"/>
          <w:szCs w:val="28"/>
          <w:rtl/>
          <w:lang w:bidi="fa-IR"/>
        </w:rPr>
        <w:t>روایت نموده</w:t>
      </w:r>
      <w:r w:rsidRPr="009B61C0">
        <w:rPr>
          <w:rFonts w:ascii="Arial" w:hAnsi="Arial" w:cs="B Lotus" w:hint="cs"/>
          <w:color w:val="000000"/>
          <w:sz w:val="28"/>
          <w:szCs w:val="28"/>
          <w:rtl/>
          <w:lang w:bidi="fa-IR"/>
        </w:rPr>
        <w:t xml:space="preserve"> كه رسول الله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فرمودند</w:t>
      </w:r>
      <w:r w:rsidR="00CE42B4">
        <w:rPr>
          <w:rFonts w:ascii="Arial" w:hAnsi="Arial" w:cs="B Lotus" w:hint="cs"/>
          <w:sz w:val="28"/>
          <w:szCs w:val="28"/>
          <w:vertAlign w:val="superscript"/>
          <w:rtl/>
          <w:lang w:bidi="fa-IR"/>
        </w:rPr>
        <w:t>(</w:t>
      </w:r>
      <w:r w:rsidR="004E27D6" w:rsidRPr="00A10D82">
        <w:rPr>
          <w:rStyle w:val="FootnoteReference"/>
          <w:rFonts w:ascii="Arial" w:hAnsi="Arial" w:cs="B Lotus"/>
          <w:sz w:val="28"/>
          <w:szCs w:val="28"/>
          <w:rtl/>
          <w:lang w:bidi="fa-IR"/>
        </w:rPr>
        <w:footnoteReference w:id="362"/>
      </w:r>
      <w:r w:rsidR="004E27D6" w:rsidRPr="00A10D82">
        <w:rPr>
          <w:rFonts w:ascii="Arial" w:hAnsi="Arial" w:cs="B Lotus" w:hint="cs"/>
          <w:sz w:val="28"/>
          <w:szCs w:val="28"/>
          <w:vertAlign w:val="superscript"/>
          <w:rtl/>
          <w:lang w:bidi="fa-IR"/>
        </w:rPr>
        <w:t>)</w:t>
      </w:r>
      <w:r w:rsidRPr="009B61C0">
        <w:rPr>
          <w:rFonts w:ascii="Arial" w:hAnsi="Arial" w:cs="B Lotus" w:hint="cs"/>
          <w:color w:val="000000"/>
          <w:sz w:val="28"/>
          <w:szCs w:val="28"/>
          <w:rtl/>
          <w:lang w:bidi="fa-IR"/>
        </w:rPr>
        <w:t>:</w:t>
      </w:r>
      <w:r w:rsidR="00CE42B4">
        <w:rPr>
          <w:rFonts w:ascii="Arial" w:hAnsi="Arial" w:cs="B Lotus" w:hint="cs"/>
          <w:color w:val="000000"/>
          <w:sz w:val="28"/>
          <w:szCs w:val="28"/>
          <w:rtl/>
          <w:lang w:bidi="fa-IR"/>
        </w:rPr>
        <w:t xml:space="preserve"> </w:t>
      </w:r>
      <w:r w:rsidR="00AB6BDD" w:rsidRPr="00AB6BDD">
        <w:rPr>
          <w:rStyle w:val="Char0"/>
          <w:rFonts w:hint="cs"/>
          <w:rtl/>
        </w:rPr>
        <w:t>«</w:t>
      </w:r>
      <w:r w:rsidRPr="00C63D46">
        <w:rPr>
          <w:rStyle w:val="Char0"/>
          <w:rFonts w:hint="eastAsia"/>
          <w:rtl/>
        </w:rPr>
        <w:t>إِذَا</w:t>
      </w:r>
      <w:r w:rsidRPr="00C63D46">
        <w:rPr>
          <w:rStyle w:val="Char0"/>
          <w:rtl/>
        </w:rPr>
        <w:t xml:space="preserve"> </w:t>
      </w:r>
      <w:r w:rsidRPr="00C63D46">
        <w:rPr>
          <w:rStyle w:val="Char0"/>
          <w:rFonts w:hint="eastAsia"/>
          <w:rtl/>
        </w:rPr>
        <w:t>صَلَّى</w:t>
      </w:r>
      <w:r w:rsidRPr="00C63D46">
        <w:rPr>
          <w:rStyle w:val="Char0"/>
          <w:rtl/>
        </w:rPr>
        <w:t xml:space="preserve"> </w:t>
      </w:r>
      <w:r w:rsidRPr="00C63D46">
        <w:rPr>
          <w:rStyle w:val="Char0"/>
          <w:rFonts w:hint="eastAsia"/>
          <w:rtl/>
        </w:rPr>
        <w:t>أَحَدُكُمْ</w:t>
      </w:r>
      <w:r w:rsidRPr="00C63D46">
        <w:rPr>
          <w:rStyle w:val="Char0"/>
          <w:rtl/>
        </w:rPr>
        <w:t xml:space="preserve"> </w:t>
      </w:r>
      <w:r w:rsidRPr="00C63D46">
        <w:rPr>
          <w:rStyle w:val="Char0"/>
          <w:rFonts w:hint="eastAsia"/>
          <w:rtl/>
        </w:rPr>
        <w:t>فِي</w:t>
      </w:r>
      <w:r w:rsidRPr="00C63D46">
        <w:rPr>
          <w:rStyle w:val="Char0"/>
          <w:rtl/>
        </w:rPr>
        <w:t xml:space="preserve"> </w:t>
      </w:r>
      <w:r w:rsidRPr="00C63D46">
        <w:rPr>
          <w:rStyle w:val="Char0"/>
          <w:rFonts w:hint="eastAsia"/>
          <w:rtl/>
        </w:rPr>
        <w:t>رَحْلِهِ</w:t>
      </w:r>
      <w:r w:rsidRPr="00C63D46">
        <w:rPr>
          <w:rStyle w:val="Char0"/>
          <w:rtl/>
        </w:rPr>
        <w:t xml:space="preserve"> </w:t>
      </w:r>
      <w:r w:rsidRPr="00C63D46">
        <w:rPr>
          <w:rStyle w:val="Char0"/>
          <w:rFonts w:hint="eastAsia"/>
          <w:rtl/>
        </w:rPr>
        <w:t>ثُمَّ</w:t>
      </w:r>
      <w:r w:rsidRPr="00C63D46">
        <w:rPr>
          <w:rStyle w:val="Char0"/>
          <w:rtl/>
        </w:rPr>
        <w:t xml:space="preserve"> </w:t>
      </w:r>
      <w:r w:rsidRPr="00C63D46">
        <w:rPr>
          <w:rStyle w:val="Char0"/>
          <w:rFonts w:hint="eastAsia"/>
          <w:rtl/>
        </w:rPr>
        <w:t>أَدْرَكَ</w:t>
      </w:r>
      <w:r w:rsidRPr="00C63D46">
        <w:rPr>
          <w:rStyle w:val="Char0"/>
          <w:rtl/>
        </w:rPr>
        <w:t xml:space="preserve"> </w:t>
      </w:r>
      <w:r w:rsidRPr="00C63D46">
        <w:rPr>
          <w:rStyle w:val="Char0"/>
          <w:rFonts w:hint="eastAsia"/>
          <w:rtl/>
        </w:rPr>
        <w:lastRenderedPageBreak/>
        <w:t>الْإِمَامَ</w:t>
      </w:r>
      <w:r w:rsidRPr="00C63D46">
        <w:rPr>
          <w:rStyle w:val="Char0"/>
          <w:rtl/>
        </w:rPr>
        <w:t xml:space="preserve"> </w:t>
      </w:r>
      <w:r w:rsidRPr="00C63D46">
        <w:rPr>
          <w:rStyle w:val="Char0"/>
          <w:rFonts w:hint="eastAsia"/>
          <w:rtl/>
        </w:rPr>
        <w:t>وَلَمْ</w:t>
      </w:r>
      <w:r w:rsidRPr="00C63D46">
        <w:rPr>
          <w:rStyle w:val="Char0"/>
          <w:rtl/>
        </w:rPr>
        <w:t xml:space="preserve"> </w:t>
      </w:r>
      <w:r w:rsidRPr="00C63D46">
        <w:rPr>
          <w:rStyle w:val="Char0"/>
          <w:rFonts w:hint="eastAsia"/>
          <w:rtl/>
        </w:rPr>
        <w:t>يُصَلِّ،</w:t>
      </w:r>
      <w:r w:rsidRPr="00C63D46">
        <w:rPr>
          <w:rStyle w:val="Char0"/>
          <w:rtl/>
        </w:rPr>
        <w:t xml:space="preserve"> </w:t>
      </w:r>
      <w:r w:rsidRPr="00C63D46">
        <w:rPr>
          <w:rStyle w:val="Char0"/>
          <w:rFonts w:hint="eastAsia"/>
          <w:rtl/>
        </w:rPr>
        <w:t>فَلْيُصَلِّ</w:t>
      </w:r>
      <w:r w:rsidRPr="00C63D46">
        <w:rPr>
          <w:rStyle w:val="Char0"/>
          <w:rtl/>
        </w:rPr>
        <w:t xml:space="preserve"> </w:t>
      </w:r>
      <w:r w:rsidRPr="00C63D46">
        <w:rPr>
          <w:rStyle w:val="Char0"/>
          <w:rFonts w:hint="eastAsia"/>
          <w:rtl/>
        </w:rPr>
        <w:t>مَعَهُ</w:t>
      </w:r>
      <w:r w:rsidRPr="00C63D46">
        <w:rPr>
          <w:rStyle w:val="Char0"/>
          <w:rtl/>
        </w:rPr>
        <w:t xml:space="preserve"> </w:t>
      </w:r>
      <w:r w:rsidRPr="00C63D46">
        <w:rPr>
          <w:rStyle w:val="Char0"/>
          <w:rFonts w:hint="eastAsia"/>
          <w:rtl/>
        </w:rPr>
        <w:t>فَإِنَّهَا</w:t>
      </w:r>
      <w:r w:rsidRPr="00C63D46">
        <w:rPr>
          <w:rStyle w:val="Char0"/>
          <w:rtl/>
        </w:rPr>
        <w:t xml:space="preserve"> </w:t>
      </w:r>
      <w:r w:rsidRPr="00C63D46">
        <w:rPr>
          <w:rStyle w:val="Char0"/>
          <w:rFonts w:hint="eastAsia"/>
          <w:rtl/>
        </w:rPr>
        <w:t>لَهُ</w:t>
      </w:r>
      <w:r w:rsidRPr="00C63D46">
        <w:rPr>
          <w:rStyle w:val="Char0"/>
          <w:rtl/>
        </w:rPr>
        <w:t xml:space="preserve"> </w:t>
      </w:r>
      <w:r w:rsidRPr="00C63D46">
        <w:rPr>
          <w:rStyle w:val="Char0"/>
          <w:rFonts w:hint="eastAsia"/>
          <w:rtl/>
        </w:rPr>
        <w:t>نَافِلَةٌ</w:t>
      </w:r>
      <w:r w:rsidR="00C91A99" w:rsidRPr="00C91A99">
        <w:rPr>
          <w:rStyle w:val="Char0"/>
          <w:rFonts w:hint="cs"/>
          <w:rtl/>
        </w:rPr>
        <w:t>»</w:t>
      </w:r>
      <w:r w:rsidRPr="009B61C0">
        <w:rPr>
          <w:rFonts w:ascii="Arial" w:hAnsi="Arial" w:cs="B Lotus" w:hint="cs"/>
          <w:color w:val="000000"/>
          <w:sz w:val="28"/>
          <w:szCs w:val="28"/>
          <w:rtl/>
          <w:lang w:bidi="fa-IR"/>
        </w:rPr>
        <w:t xml:space="preserve"> </w:t>
      </w:r>
      <w:r w:rsidR="00D511BD">
        <w:rPr>
          <w:rFonts w:ascii="Arial" w:hAnsi="Arial" w:cs="B Lotus" w:hint="cs"/>
          <w:color w:val="000000"/>
          <w:sz w:val="28"/>
          <w:szCs w:val="28"/>
          <w:rtl/>
          <w:lang w:bidi="fa-IR"/>
        </w:rPr>
        <w:t>«</w:t>
      </w:r>
      <w:r w:rsidR="009517EE" w:rsidRPr="009B61C0">
        <w:rPr>
          <w:rFonts w:ascii="Arial" w:hAnsi="Arial" w:cs="B Lotus" w:hint="cs"/>
          <w:color w:val="000000"/>
          <w:sz w:val="28"/>
          <w:szCs w:val="28"/>
          <w:rtl/>
          <w:lang w:bidi="fa-IR"/>
        </w:rPr>
        <w:t>هرگاه يكي از شما در خانه نماز خواند</w:t>
      </w:r>
      <w:r w:rsidR="00001F96" w:rsidRPr="009B61C0">
        <w:rPr>
          <w:rFonts w:ascii="Arial" w:hAnsi="Arial" w:cs="B Lotus" w:hint="cs"/>
          <w:color w:val="000000"/>
          <w:sz w:val="28"/>
          <w:szCs w:val="28"/>
          <w:rtl/>
          <w:lang w:bidi="fa-IR"/>
        </w:rPr>
        <w:t xml:space="preserve">، </w:t>
      </w:r>
      <w:r w:rsidR="009517EE" w:rsidRPr="009B61C0">
        <w:rPr>
          <w:rFonts w:ascii="Arial" w:hAnsi="Arial" w:cs="B Lotus" w:hint="cs"/>
          <w:color w:val="000000"/>
          <w:sz w:val="28"/>
          <w:szCs w:val="28"/>
          <w:rtl/>
          <w:lang w:bidi="fa-IR"/>
        </w:rPr>
        <w:t xml:space="preserve">سپس امام را در حالي يافت كه نماز نخوانده بود، همراه او نماز بگزارد </w:t>
      </w:r>
      <w:r w:rsidR="00D511BD">
        <w:rPr>
          <w:rFonts w:ascii="Arial" w:hAnsi="Arial" w:cs="B Lotus" w:hint="cs"/>
          <w:color w:val="000000"/>
          <w:sz w:val="28"/>
          <w:szCs w:val="28"/>
          <w:rtl/>
          <w:lang w:bidi="fa-IR"/>
        </w:rPr>
        <w:t>زیرا</w:t>
      </w:r>
      <w:r w:rsidR="009517EE" w:rsidRPr="009B61C0">
        <w:rPr>
          <w:rFonts w:ascii="Arial" w:hAnsi="Arial" w:cs="B Lotus" w:hint="cs"/>
          <w:color w:val="000000"/>
          <w:sz w:val="28"/>
          <w:szCs w:val="28"/>
          <w:rtl/>
          <w:lang w:bidi="fa-IR"/>
        </w:rPr>
        <w:t xml:space="preserve"> اين نماز براي وي نافله</w:t>
      </w:r>
      <w:r w:rsidR="00A623E8">
        <w:rPr>
          <w:rFonts w:ascii="Arial" w:hAnsi="Arial" w:cs="B Lotus" w:hint="cs"/>
          <w:color w:val="000000"/>
          <w:sz w:val="28"/>
          <w:szCs w:val="28"/>
          <w:rtl/>
          <w:lang w:bidi="fa-IR"/>
        </w:rPr>
        <w:t xml:space="preserve"> مي‌</w:t>
      </w:r>
      <w:r w:rsidR="009517EE" w:rsidRPr="009B61C0">
        <w:rPr>
          <w:rFonts w:ascii="Arial" w:hAnsi="Arial" w:cs="B Lotus" w:hint="cs"/>
          <w:color w:val="000000"/>
          <w:sz w:val="28"/>
          <w:szCs w:val="28"/>
          <w:rtl/>
          <w:lang w:bidi="fa-IR"/>
        </w:rPr>
        <w:t>باشد.</w:t>
      </w:r>
      <w:r w:rsidR="00D511BD">
        <w:rPr>
          <w:rFonts w:ascii="Arial" w:hAnsi="Arial" w:cs="B Lotus" w:hint="cs"/>
          <w:color w:val="000000"/>
          <w:sz w:val="28"/>
          <w:szCs w:val="28"/>
          <w:rtl/>
          <w:lang w:bidi="fa-IR"/>
        </w:rPr>
        <w:t>»</w:t>
      </w:r>
      <w:r w:rsidR="009517EE" w:rsidRPr="009B61C0">
        <w:rPr>
          <w:rFonts w:ascii="Arial" w:hAnsi="Arial" w:cs="B Lotus" w:hint="cs"/>
          <w:color w:val="000000"/>
          <w:sz w:val="28"/>
          <w:szCs w:val="28"/>
          <w:rtl/>
          <w:lang w:bidi="fa-IR"/>
        </w:rPr>
        <w:t xml:space="preserve"> </w:t>
      </w:r>
    </w:p>
    <w:p w:rsidR="009517EE" w:rsidRPr="009B61C0" w:rsidRDefault="009517EE" w:rsidP="00F42E99">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در مقام استدلال به اين حديث گفته</w:t>
      </w:r>
      <w:r w:rsidR="00A623E8">
        <w:rPr>
          <w:rFonts w:ascii="Arial" w:hAnsi="Arial" w:cs="B Lotus" w:hint="cs"/>
          <w:color w:val="000000"/>
          <w:sz w:val="28"/>
          <w:szCs w:val="28"/>
          <w:rtl/>
          <w:lang w:bidi="fa-IR"/>
        </w:rPr>
        <w:t>‌اند:</w:t>
      </w:r>
      <w:r w:rsidRPr="009B61C0">
        <w:rPr>
          <w:rFonts w:ascii="Arial" w:hAnsi="Arial" w:cs="B Lotus" w:hint="cs"/>
          <w:color w:val="000000"/>
          <w:sz w:val="28"/>
          <w:szCs w:val="28"/>
          <w:rtl/>
          <w:lang w:bidi="fa-IR"/>
        </w:rPr>
        <w:t xml:space="preserve"> اگر نماز اولي صحيح</w:t>
      </w:r>
      <w:r w:rsidR="00A623E8">
        <w:rPr>
          <w:rFonts w:ascii="Arial" w:hAnsi="Arial" w:cs="B Lotus" w:hint="cs"/>
          <w:color w:val="000000"/>
          <w:sz w:val="28"/>
          <w:szCs w:val="28"/>
          <w:rtl/>
          <w:lang w:bidi="fa-IR"/>
        </w:rPr>
        <w:t xml:space="preserve"> نمي‌</w:t>
      </w:r>
      <w:r w:rsidRPr="009B61C0">
        <w:rPr>
          <w:rFonts w:ascii="Arial" w:hAnsi="Arial" w:cs="B Lotus" w:hint="cs"/>
          <w:color w:val="000000"/>
          <w:sz w:val="28"/>
          <w:szCs w:val="28"/>
          <w:rtl/>
          <w:lang w:bidi="fa-IR"/>
        </w:rPr>
        <w:t>بود، نماز دوم نافله محسوب</w:t>
      </w:r>
      <w:r w:rsidR="00A623E8">
        <w:rPr>
          <w:rFonts w:ascii="Arial" w:hAnsi="Arial" w:cs="B Lotus" w:hint="cs"/>
          <w:color w:val="000000"/>
          <w:sz w:val="28"/>
          <w:szCs w:val="28"/>
          <w:rtl/>
          <w:lang w:bidi="fa-IR"/>
        </w:rPr>
        <w:t xml:space="preserve"> نمي‌</w:t>
      </w:r>
      <w:r w:rsidRPr="009B61C0">
        <w:rPr>
          <w:rFonts w:ascii="Arial" w:hAnsi="Arial" w:cs="B Lotus" w:hint="cs"/>
          <w:color w:val="000000"/>
          <w:sz w:val="28"/>
          <w:szCs w:val="28"/>
          <w:rtl/>
          <w:lang w:bidi="fa-IR"/>
        </w:rPr>
        <w:t xml:space="preserve">شد. </w:t>
      </w:r>
    </w:p>
    <w:p w:rsidR="005E6A52" w:rsidRPr="009B61C0" w:rsidRDefault="009517EE" w:rsidP="00D511BD">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 xml:space="preserve"> واز محجن بن ادرع روايت است كه </w:t>
      </w:r>
      <w:r w:rsidR="00D511BD">
        <w:rPr>
          <w:rFonts w:ascii="Arial" w:hAnsi="Arial" w:cs="B Lotus" w:hint="cs"/>
          <w:color w:val="000000"/>
          <w:sz w:val="28"/>
          <w:szCs w:val="28"/>
          <w:rtl/>
          <w:lang w:bidi="fa-IR"/>
        </w:rPr>
        <w:t>می</w:t>
      </w:r>
      <w:r w:rsidR="00D511BD">
        <w:rPr>
          <w:rFonts w:ascii="Arial" w:hAnsi="Arial" w:cs="B Lotus" w:hint="cs"/>
          <w:color w:val="000000"/>
          <w:sz w:val="28"/>
          <w:szCs w:val="28"/>
          <w:rtl/>
          <w:lang w:bidi="fa-IR"/>
        </w:rPr>
        <w:softHyphen/>
        <w:t>گوید</w:t>
      </w:r>
      <w:r w:rsidR="00CE42B4">
        <w:rPr>
          <w:rFonts w:ascii="Arial" w:hAnsi="Arial" w:cs="B Lotus" w:hint="cs"/>
          <w:sz w:val="28"/>
          <w:szCs w:val="28"/>
          <w:vertAlign w:val="superscript"/>
          <w:rtl/>
          <w:lang w:bidi="fa-IR"/>
        </w:rPr>
        <w:t>(</w:t>
      </w:r>
      <w:r w:rsidR="004E27D6" w:rsidRPr="00A10D82">
        <w:rPr>
          <w:rStyle w:val="FootnoteReference"/>
          <w:rFonts w:ascii="Arial" w:hAnsi="Arial" w:cs="B Lotus"/>
          <w:sz w:val="28"/>
          <w:szCs w:val="28"/>
          <w:rtl/>
          <w:lang w:bidi="fa-IR"/>
        </w:rPr>
        <w:footnoteReference w:id="363"/>
      </w:r>
      <w:r w:rsidR="004E27D6" w:rsidRPr="00A10D82">
        <w:rPr>
          <w:rFonts w:ascii="Arial" w:hAnsi="Arial" w:cs="B Lotus" w:hint="cs"/>
          <w:sz w:val="28"/>
          <w:szCs w:val="28"/>
          <w:vertAlign w:val="superscript"/>
          <w:rtl/>
          <w:lang w:bidi="fa-IR"/>
        </w:rPr>
        <w:t>)</w:t>
      </w:r>
      <w:r w:rsidRPr="009B61C0">
        <w:rPr>
          <w:rFonts w:ascii="Arial" w:hAnsi="Arial" w:cs="B Lotus" w:hint="cs"/>
          <w:color w:val="000000"/>
          <w:sz w:val="28"/>
          <w:szCs w:val="28"/>
          <w:rtl/>
          <w:lang w:bidi="fa-IR"/>
        </w:rPr>
        <w:t>: ن</w:t>
      </w:r>
      <w:r w:rsidR="005E6A52" w:rsidRPr="009B61C0">
        <w:rPr>
          <w:rFonts w:ascii="Arial" w:hAnsi="Arial" w:cs="B Lotus" w:hint="cs"/>
          <w:color w:val="000000"/>
          <w:sz w:val="28"/>
          <w:szCs w:val="28"/>
          <w:rtl/>
          <w:lang w:bidi="fa-IR"/>
        </w:rPr>
        <w:t>ز</w:t>
      </w:r>
      <w:r w:rsidRPr="009B61C0">
        <w:rPr>
          <w:rFonts w:ascii="Arial" w:hAnsi="Arial" w:cs="B Lotus" w:hint="cs"/>
          <w:color w:val="000000"/>
          <w:sz w:val="28"/>
          <w:szCs w:val="28"/>
          <w:rtl/>
          <w:lang w:bidi="fa-IR"/>
        </w:rPr>
        <w:t>د رسول الله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آمدم كه نماز بر پا شد، پس آنحضرت</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نماز گزاردند</w:t>
      </w:r>
      <w:r w:rsidR="00001F96" w:rsidRPr="009B61C0">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 xml:space="preserve">- يعني من نماز نخواندم </w:t>
      </w:r>
      <w:r w:rsidR="00001F96" w:rsidRPr="009B61C0">
        <w:rPr>
          <w:rFonts w:ascii="Arial" w:hAnsi="Arial" w:cs="B Lotus" w:hint="cs"/>
          <w:color w:val="000000"/>
          <w:sz w:val="28"/>
          <w:szCs w:val="28"/>
          <w:rtl/>
          <w:lang w:bidi="fa-IR"/>
        </w:rPr>
        <w:t>-</w:t>
      </w:r>
      <w:r w:rsidRPr="009B61C0">
        <w:rPr>
          <w:rFonts w:ascii="Arial" w:hAnsi="Arial" w:cs="B Lotus" w:hint="cs"/>
          <w:color w:val="000000"/>
          <w:sz w:val="28"/>
          <w:szCs w:val="28"/>
          <w:rtl/>
          <w:lang w:bidi="fa-IR"/>
        </w:rPr>
        <w:t xml:space="preserve"> پس از نماز به من فرمودند:</w:t>
      </w:r>
      <w:r w:rsidR="00CE42B4">
        <w:rPr>
          <w:rFonts w:ascii="Arial" w:hAnsi="Arial" w:cs="B Lotus" w:hint="cs"/>
          <w:color w:val="000000"/>
          <w:sz w:val="28"/>
          <w:szCs w:val="28"/>
          <w:rtl/>
          <w:lang w:bidi="fa-IR"/>
        </w:rPr>
        <w:t xml:space="preserve"> </w:t>
      </w:r>
      <w:r w:rsidR="00AB6BDD" w:rsidRPr="00AB6BDD">
        <w:rPr>
          <w:rStyle w:val="Char0"/>
          <w:rFonts w:hint="cs"/>
          <w:rtl/>
        </w:rPr>
        <w:t>«</w:t>
      </w:r>
      <w:r w:rsidRPr="00C63D46">
        <w:rPr>
          <w:rStyle w:val="Char0"/>
          <w:rFonts w:hint="eastAsia"/>
          <w:rtl/>
        </w:rPr>
        <w:t>أَلَا</w:t>
      </w:r>
      <w:r w:rsidRPr="00C63D46">
        <w:rPr>
          <w:rStyle w:val="Char0"/>
          <w:rtl/>
        </w:rPr>
        <w:t xml:space="preserve"> </w:t>
      </w:r>
      <w:r w:rsidRPr="00C63D46">
        <w:rPr>
          <w:rStyle w:val="Char0"/>
          <w:rFonts w:hint="eastAsia"/>
          <w:rtl/>
        </w:rPr>
        <w:t>صَلَّيْتَ؟</w:t>
      </w:r>
      <w:r w:rsidR="00C91A99" w:rsidRPr="00C91A99">
        <w:rPr>
          <w:rStyle w:val="Char0"/>
          <w:rFonts w:hint="cs"/>
          <w:rtl/>
        </w:rPr>
        <w:t>»</w:t>
      </w:r>
      <w:r w:rsidRPr="009B61C0">
        <w:rPr>
          <w:rFonts w:ascii="Arial" w:hAnsi="Arial" w:cs="B Lotus" w:hint="cs"/>
          <w:color w:val="000000"/>
          <w:sz w:val="28"/>
          <w:szCs w:val="28"/>
          <w:rtl/>
          <w:lang w:bidi="fa-IR"/>
        </w:rPr>
        <w:t xml:space="preserve"> </w:t>
      </w:r>
      <w:r w:rsidR="00D511BD">
        <w:rPr>
          <w:rFonts w:ascii="Arial" w:hAnsi="Arial" w:cs="B Lotus" w:hint="cs"/>
          <w:color w:val="000000"/>
          <w:sz w:val="28"/>
          <w:szCs w:val="28"/>
          <w:rtl/>
          <w:lang w:bidi="fa-IR"/>
        </w:rPr>
        <w:t>«</w:t>
      </w:r>
      <w:r w:rsidRPr="009B61C0">
        <w:rPr>
          <w:rFonts w:ascii="Arial" w:hAnsi="Arial" w:cs="B Lotus" w:hint="cs"/>
          <w:color w:val="000000"/>
          <w:sz w:val="28"/>
          <w:szCs w:val="28"/>
          <w:rtl/>
          <w:lang w:bidi="fa-IR"/>
        </w:rPr>
        <w:t>نماز نخواندي؟</w:t>
      </w:r>
      <w:r w:rsidR="00D511BD">
        <w:rPr>
          <w:rFonts w:ascii="Arial" w:hAnsi="Arial" w:cs="B Lotus" w:hint="cs"/>
          <w:color w:val="000000"/>
          <w:sz w:val="28"/>
          <w:szCs w:val="28"/>
          <w:rtl/>
          <w:lang w:bidi="fa-IR"/>
        </w:rPr>
        <w:t>»</w:t>
      </w:r>
      <w:r w:rsidRPr="009B61C0">
        <w:rPr>
          <w:rFonts w:ascii="Arial" w:hAnsi="Arial" w:cs="B Lotus" w:hint="cs"/>
          <w:color w:val="000000"/>
          <w:sz w:val="28"/>
          <w:szCs w:val="28"/>
          <w:rtl/>
          <w:lang w:bidi="fa-IR"/>
        </w:rPr>
        <w:t xml:space="preserve"> گفتم: يا رسول الله</w:t>
      </w:r>
      <w:r w:rsidR="00D25D28" w:rsidRPr="009B61C0">
        <w:rPr>
          <w:rFonts w:ascii="Arial" w:hAnsi="Arial" w:cs="B Lotus" w:hint="cs"/>
          <w:color w:val="000000"/>
          <w:sz w:val="28"/>
          <w:szCs w:val="28"/>
          <w:rtl/>
          <w:lang w:bidi="fa-IR"/>
        </w:rPr>
        <w:t>،</w:t>
      </w:r>
      <w:r w:rsidRPr="009B61C0">
        <w:rPr>
          <w:rFonts w:ascii="Arial" w:hAnsi="Arial" w:cs="B Lotus" w:hint="cs"/>
          <w:color w:val="000000"/>
          <w:sz w:val="28"/>
          <w:szCs w:val="28"/>
          <w:rtl/>
          <w:lang w:bidi="fa-IR"/>
        </w:rPr>
        <w:t xml:space="preserve"> در خانه نماز خواندم و</w:t>
      </w:r>
      <w:r w:rsidR="0026015F" w:rsidRPr="009B61C0">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پس از آن نزد شما آمدم. فرمودند:</w:t>
      </w:r>
      <w:r w:rsidR="00CE42B4">
        <w:rPr>
          <w:rFonts w:ascii="Arial" w:hAnsi="Arial" w:cs="B Lotus" w:hint="cs"/>
          <w:color w:val="000000"/>
          <w:sz w:val="28"/>
          <w:szCs w:val="28"/>
          <w:rtl/>
          <w:lang w:bidi="fa-IR"/>
        </w:rPr>
        <w:t xml:space="preserve"> </w:t>
      </w:r>
      <w:r w:rsidR="00AB6BDD" w:rsidRPr="00AB6BDD">
        <w:rPr>
          <w:rStyle w:val="Char0"/>
          <w:rFonts w:hint="cs"/>
          <w:rtl/>
        </w:rPr>
        <w:t>«</w:t>
      </w:r>
      <w:r w:rsidRPr="00C63D46">
        <w:rPr>
          <w:rStyle w:val="Char0"/>
          <w:rFonts w:hint="eastAsia"/>
          <w:rtl/>
        </w:rPr>
        <w:t>فَإِذَا</w:t>
      </w:r>
      <w:r w:rsidRPr="00C63D46">
        <w:rPr>
          <w:rStyle w:val="Char0"/>
          <w:rtl/>
        </w:rPr>
        <w:t xml:space="preserve"> </w:t>
      </w:r>
      <w:r w:rsidRPr="00C63D46">
        <w:rPr>
          <w:rStyle w:val="Char0"/>
          <w:rFonts w:hint="eastAsia"/>
          <w:rtl/>
        </w:rPr>
        <w:t>فَعَلْتَ،</w:t>
      </w:r>
      <w:r w:rsidRPr="00C63D46">
        <w:rPr>
          <w:rStyle w:val="Char0"/>
          <w:rtl/>
        </w:rPr>
        <w:t xml:space="preserve"> </w:t>
      </w:r>
      <w:r w:rsidRPr="00C63D46">
        <w:rPr>
          <w:rStyle w:val="Char0"/>
          <w:rFonts w:hint="eastAsia"/>
          <w:rtl/>
        </w:rPr>
        <w:t>فَصَلِّ</w:t>
      </w:r>
      <w:r w:rsidRPr="00C63D46">
        <w:rPr>
          <w:rStyle w:val="Char0"/>
          <w:rtl/>
        </w:rPr>
        <w:t xml:space="preserve"> </w:t>
      </w:r>
      <w:r w:rsidRPr="00C63D46">
        <w:rPr>
          <w:rStyle w:val="Char0"/>
          <w:rFonts w:hint="eastAsia"/>
          <w:rtl/>
        </w:rPr>
        <w:t>مَعَهُمْ،</w:t>
      </w:r>
      <w:r w:rsidRPr="00C63D46">
        <w:rPr>
          <w:rStyle w:val="Char0"/>
          <w:rtl/>
        </w:rPr>
        <w:t xml:space="preserve"> </w:t>
      </w:r>
      <w:r w:rsidRPr="00C63D46">
        <w:rPr>
          <w:rStyle w:val="Char0"/>
          <w:rFonts w:hint="eastAsia"/>
          <w:rtl/>
        </w:rPr>
        <w:t>وَاجْعَلْهَا</w:t>
      </w:r>
      <w:r w:rsidRPr="00C63D46">
        <w:rPr>
          <w:rStyle w:val="Char0"/>
          <w:rtl/>
        </w:rPr>
        <w:t xml:space="preserve"> </w:t>
      </w:r>
      <w:r w:rsidRPr="00C63D46">
        <w:rPr>
          <w:rStyle w:val="Char0"/>
          <w:rFonts w:hint="eastAsia"/>
          <w:rtl/>
        </w:rPr>
        <w:t>نَافِلَةً</w:t>
      </w:r>
      <w:r w:rsidR="00C91A99" w:rsidRPr="00C91A99">
        <w:rPr>
          <w:rStyle w:val="Char0"/>
          <w:rFonts w:hint="cs"/>
          <w:rtl/>
        </w:rPr>
        <w:t>»</w:t>
      </w:r>
      <w:r w:rsidRPr="009B61C0">
        <w:rPr>
          <w:rFonts w:ascii="Arial" w:hAnsi="Arial" w:cs="B Lotus" w:hint="cs"/>
          <w:color w:val="000000"/>
          <w:sz w:val="28"/>
          <w:szCs w:val="28"/>
          <w:rtl/>
          <w:lang w:bidi="fa-IR"/>
        </w:rPr>
        <w:t xml:space="preserve"> </w:t>
      </w:r>
      <w:r w:rsidR="00D511BD">
        <w:rPr>
          <w:rFonts w:ascii="Arial" w:hAnsi="Arial" w:cs="B Lotus" w:hint="cs"/>
          <w:color w:val="000000"/>
          <w:sz w:val="28"/>
          <w:szCs w:val="28"/>
          <w:rtl/>
          <w:lang w:bidi="fa-IR"/>
        </w:rPr>
        <w:t>«</w:t>
      </w:r>
      <w:r w:rsidRPr="009B61C0">
        <w:rPr>
          <w:rFonts w:ascii="Arial" w:hAnsi="Arial" w:cs="B Lotus" w:hint="cs"/>
          <w:color w:val="000000"/>
          <w:sz w:val="28"/>
          <w:szCs w:val="28"/>
          <w:rtl/>
          <w:lang w:bidi="fa-IR"/>
        </w:rPr>
        <w:t xml:space="preserve">هرگاه اين عمل را انجام دادي، </w:t>
      </w:r>
      <w:r w:rsidR="005E6A52" w:rsidRPr="009B61C0">
        <w:rPr>
          <w:rFonts w:ascii="Arial" w:hAnsi="Arial" w:cs="B Lotus" w:hint="cs"/>
          <w:color w:val="000000"/>
          <w:sz w:val="28"/>
          <w:szCs w:val="28"/>
          <w:rtl/>
          <w:lang w:bidi="fa-IR"/>
        </w:rPr>
        <w:t>همراه نمازگزاران نماز بگزار و اين را نافله قرار بده.</w:t>
      </w:r>
      <w:r w:rsidR="00D511BD">
        <w:rPr>
          <w:rFonts w:ascii="Arial" w:hAnsi="Arial" w:cs="B Lotus" w:hint="cs"/>
          <w:color w:val="000000"/>
          <w:sz w:val="28"/>
          <w:szCs w:val="28"/>
          <w:rtl/>
          <w:lang w:bidi="fa-IR"/>
        </w:rPr>
        <w:t>»</w:t>
      </w:r>
      <w:r w:rsidR="005E6A52" w:rsidRPr="009B61C0">
        <w:rPr>
          <w:rFonts w:ascii="Arial" w:hAnsi="Arial" w:cs="B Lotus" w:hint="cs"/>
          <w:color w:val="000000"/>
          <w:sz w:val="28"/>
          <w:szCs w:val="28"/>
          <w:rtl/>
          <w:lang w:bidi="fa-IR"/>
        </w:rPr>
        <w:t xml:space="preserve"> </w:t>
      </w:r>
    </w:p>
    <w:p w:rsidR="00585797" w:rsidRPr="009B61C0" w:rsidRDefault="005E6A52" w:rsidP="00D511BD">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و در اين باب از ابوهريره و ابوذر و عباده و عبدالله بن عمر</w:t>
      </w:r>
      <w:r w:rsidR="00E60BD8" w:rsidRPr="00E60BD8">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روايت شده است كه لفظ حديث ابن عمر</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بدي</w:t>
      </w:r>
      <w:r w:rsidR="00001F96" w:rsidRPr="009B61C0">
        <w:rPr>
          <w:rFonts w:ascii="Arial" w:hAnsi="Arial" w:cs="B Lotus" w:hint="cs"/>
          <w:color w:val="000000"/>
          <w:sz w:val="28"/>
          <w:szCs w:val="28"/>
          <w:rtl/>
          <w:lang w:bidi="fa-IR"/>
        </w:rPr>
        <w:t>ن</w:t>
      </w:r>
      <w:r w:rsidRPr="009B61C0">
        <w:rPr>
          <w:rFonts w:ascii="Arial" w:hAnsi="Arial" w:cs="B Lotus" w:hint="cs"/>
          <w:color w:val="000000"/>
          <w:sz w:val="28"/>
          <w:szCs w:val="28"/>
          <w:rtl/>
          <w:lang w:bidi="fa-IR"/>
        </w:rPr>
        <w:t xml:space="preserve"> مضمون</w:t>
      </w:r>
      <w:r w:rsidR="00A623E8">
        <w:rPr>
          <w:rFonts w:ascii="Arial" w:hAnsi="Arial" w:cs="B Lotus" w:hint="cs"/>
          <w:color w:val="000000"/>
          <w:sz w:val="28"/>
          <w:szCs w:val="28"/>
          <w:rtl/>
          <w:lang w:bidi="fa-IR"/>
        </w:rPr>
        <w:t xml:space="preserve"> مي‌</w:t>
      </w:r>
      <w:r w:rsidRPr="009B61C0">
        <w:rPr>
          <w:rFonts w:ascii="Arial" w:hAnsi="Arial" w:cs="B Lotus" w:hint="cs"/>
          <w:color w:val="000000"/>
          <w:sz w:val="28"/>
          <w:szCs w:val="28"/>
          <w:rtl/>
          <w:lang w:bidi="fa-IR"/>
        </w:rPr>
        <w:t xml:space="preserve">باشد: از سليمان، غلام ميمونه روايت است كه گفت: </w:t>
      </w:r>
      <w:r w:rsidR="00001F96" w:rsidRPr="009B61C0">
        <w:rPr>
          <w:rFonts w:ascii="Arial" w:hAnsi="Arial" w:cs="B Lotus" w:hint="cs"/>
          <w:color w:val="000000"/>
          <w:sz w:val="28"/>
          <w:szCs w:val="28"/>
          <w:rtl/>
          <w:lang w:bidi="fa-IR"/>
        </w:rPr>
        <w:t>زمانی</w:t>
      </w:r>
      <w:r w:rsidR="00D511BD">
        <w:rPr>
          <w:rFonts w:ascii="Arial" w:hAnsi="Arial" w:cs="B Lotus"/>
          <w:color w:val="000000"/>
          <w:sz w:val="28"/>
          <w:szCs w:val="28"/>
          <w:rtl/>
          <w:lang w:bidi="fa-IR"/>
        </w:rPr>
        <w:softHyphen/>
      </w:r>
      <w:r w:rsidR="00001F96" w:rsidRPr="009B61C0">
        <w:rPr>
          <w:rFonts w:ascii="Arial" w:hAnsi="Arial" w:cs="B Lotus" w:hint="cs"/>
          <w:color w:val="000000"/>
          <w:sz w:val="28"/>
          <w:szCs w:val="28"/>
          <w:rtl/>
          <w:lang w:bidi="fa-IR"/>
        </w:rPr>
        <w:t>که ابن عمر</w:t>
      </w:r>
      <w:r w:rsidR="00D511BD">
        <w:rPr>
          <w:rFonts w:ascii="Arial" w:hAnsi="Arial" w:cs="B Lotus" w:hint="cs"/>
          <w:color w:val="000000"/>
          <w:sz w:val="28"/>
          <w:szCs w:val="28"/>
          <w:rtl/>
          <w:lang w:bidi="fa-IR"/>
        </w:rPr>
        <w:t xml:space="preserve"> </w:t>
      </w:r>
      <w:r w:rsidR="00001F96" w:rsidRPr="009B61C0">
        <w:rPr>
          <w:rFonts w:ascii="Arial" w:hAnsi="Arial" w:cs="B Lotus" w:hint="cs"/>
          <w:color w:val="000000"/>
          <w:sz w:val="28"/>
          <w:szCs w:val="28"/>
          <w:rtl/>
          <w:lang w:bidi="fa-IR"/>
        </w:rPr>
        <w:t xml:space="preserve">در </w:t>
      </w:r>
      <w:r w:rsidRPr="009B61C0">
        <w:rPr>
          <w:rFonts w:ascii="Arial" w:hAnsi="Arial" w:cs="B Lotus" w:hint="cs"/>
          <w:color w:val="000000"/>
          <w:sz w:val="28"/>
          <w:szCs w:val="28"/>
          <w:rtl/>
          <w:lang w:bidi="fa-IR"/>
        </w:rPr>
        <w:t xml:space="preserve">بلاط بود، </w:t>
      </w:r>
      <w:r w:rsidR="00001F96" w:rsidRPr="009B61C0">
        <w:rPr>
          <w:rFonts w:ascii="Arial" w:hAnsi="Arial" w:cs="B Lotus" w:hint="cs"/>
          <w:color w:val="000000"/>
          <w:sz w:val="28"/>
          <w:szCs w:val="28"/>
          <w:rtl/>
          <w:lang w:bidi="fa-IR"/>
        </w:rPr>
        <w:t>نزد وی آمدم که</w:t>
      </w:r>
      <w:r w:rsidRPr="009B61C0">
        <w:rPr>
          <w:rFonts w:ascii="Arial" w:hAnsi="Arial" w:cs="B Lotus" w:hint="cs"/>
          <w:color w:val="000000"/>
          <w:sz w:val="28"/>
          <w:szCs w:val="28"/>
          <w:rtl/>
          <w:lang w:bidi="fa-IR"/>
        </w:rPr>
        <w:t xml:space="preserve"> مردم در مسجد نماز</w:t>
      </w:r>
      <w:r w:rsidR="00A623E8">
        <w:rPr>
          <w:rFonts w:ascii="Arial" w:hAnsi="Arial" w:cs="B Lotus" w:hint="cs"/>
          <w:color w:val="000000"/>
          <w:sz w:val="28"/>
          <w:szCs w:val="28"/>
          <w:rtl/>
          <w:lang w:bidi="fa-IR"/>
        </w:rPr>
        <w:t xml:space="preserve"> مي‌</w:t>
      </w:r>
      <w:r w:rsidRPr="009B61C0">
        <w:rPr>
          <w:rFonts w:ascii="Arial" w:hAnsi="Arial" w:cs="B Lotus" w:hint="cs"/>
          <w:color w:val="000000"/>
          <w:sz w:val="28"/>
          <w:szCs w:val="28"/>
          <w:rtl/>
          <w:lang w:bidi="fa-IR"/>
        </w:rPr>
        <w:t>خواندند. پس گفتم: چه چيزي تو را از نماز خواندن همراه مردم، بازداشت: گفت: براستي از رسول الله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شنيدم كه فرمودند</w:t>
      </w:r>
      <w:r w:rsidR="00CE42B4">
        <w:rPr>
          <w:rFonts w:ascii="Arial" w:hAnsi="Arial" w:cs="B Lotus" w:hint="cs"/>
          <w:sz w:val="28"/>
          <w:szCs w:val="28"/>
          <w:vertAlign w:val="superscript"/>
          <w:rtl/>
          <w:lang w:bidi="fa-IR"/>
        </w:rPr>
        <w:t>(</w:t>
      </w:r>
      <w:r w:rsidR="004E27D6" w:rsidRPr="00A10D82">
        <w:rPr>
          <w:rStyle w:val="FootnoteReference"/>
          <w:rFonts w:ascii="Arial" w:hAnsi="Arial" w:cs="B Lotus"/>
          <w:sz w:val="28"/>
          <w:szCs w:val="28"/>
          <w:rtl/>
          <w:lang w:bidi="fa-IR"/>
        </w:rPr>
        <w:footnoteReference w:id="364"/>
      </w:r>
      <w:r w:rsidR="004E27D6" w:rsidRPr="00A10D82">
        <w:rPr>
          <w:rFonts w:ascii="Arial" w:hAnsi="Arial" w:cs="B Lotus" w:hint="cs"/>
          <w:sz w:val="28"/>
          <w:szCs w:val="28"/>
          <w:vertAlign w:val="superscript"/>
          <w:rtl/>
          <w:lang w:bidi="fa-IR"/>
        </w:rPr>
        <w:t>)</w:t>
      </w:r>
      <w:r w:rsidRPr="009B61C0">
        <w:rPr>
          <w:rFonts w:ascii="Arial" w:hAnsi="Arial" w:cs="B Lotus" w:hint="cs"/>
          <w:color w:val="000000"/>
          <w:sz w:val="28"/>
          <w:szCs w:val="28"/>
          <w:rtl/>
          <w:lang w:bidi="fa-IR"/>
        </w:rPr>
        <w:t>:</w:t>
      </w:r>
      <w:r w:rsidR="00CE42B4">
        <w:rPr>
          <w:rFonts w:ascii="Arial" w:hAnsi="Arial" w:cs="B Lotus" w:hint="cs"/>
          <w:color w:val="000000"/>
          <w:sz w:val="28"/>
          <w:szCs w:val="28"/>
          <w:rtl/>
          <w:lang w:bidi="fa-IR"/>
        </w:rPr>
        <w:t xml:space="preserve"> </w:t>
      </w:r>
      <w:r w:rsidR="00AB6BDD" w:rsidRPr="00AB6BDD">
        <w:rPr>
          <w:rStyle w:val="Char0"/>
          <w:rFonts w:hint="cs"/>
          <w:rtl/>
        </w:rPr>
        <w:t>«</w:t>
      </w:r>
      <w:r w:rsidRPr="00C63D46">
        <w:rPr>
          <w:rStyle w:val="Char0"/>
          <w:rFonts w:hint="eastAsia"/>
          <w:rtl/>
        </w:rPr>
        <w:t>لَا</w:t>
      </w:r>
      <w:r w:rsidRPr="00C63D46">
        <w:rPr>
          <w:rStyle w:val="Char0"/>
          <w:rtl/>
        </w:rPr>
        <w:t xml:space="preserve"> </w:t>
      </w:r>
      <w:r w:rsidRPr="00C63D46">
        <w:rPr>
          <w:rStyle w:val="Char0"/>
          <w:rFonts w:hint="eastAsia"/>
          <w:rtl/>
        </w:rPr>
        <w:t>تُصَلُّوا</w:t>
      </w:r>
      <w:r w:rsidRPr="00C63D46">
        <w:rPr>
          <w:rStyle w:val="Char0"/>
          <w:rtl/>
        </w:rPr>
        <w:t xml:space="preserve"> </w:t>
      </w:r>
      <w:r w:rsidRPr="00C63D46">
        <w:rPr>
          <w:rStyle w:val="Char0"/>
          <w:rFonts w:hint="eastAsia"/>
          <w:rtl/>
        </w:rPr>
        <w:t>صَلَاةً</w:t>
      </w:r>
      <w:r w:rsidRPr="00C63D46">
        <w:rPr>
          <w:rStyle w:val="Char0"/>
          <w:rtl/>
        </w:rPr>
        <w:t xml:space="preserve"> </w:t>
      </w:r>
      <w:r w:rsidRPr="00C63D46">
        <w:rPr>
          <w:rStyle w:val="Char0"/>
          <w:rFonts w:hint="eastAsia"/>
          <w:rtl/>
        </w:rPr>
        <w:t>فِي</w:t>
      </w:r>
      <w:r w:rsidRPr="00C63D46">
        <w:rPr>
          <w:rStyle w:val="Char0"/>
          <w:rtl/>
        </w:rPr>
        <w:t xml:space="preserve"> </w:t>
      </w:r>
      <w:r w:rsidRPr="00C63D46">
        <w:rPr>
          <w:rStyle w:val="Char0"/>
          <w:rFonts w:hint="eastAsia"/>
          <w:rtl/>
        </w:rPr>
        <w:t>يَوْمٍ</w:t>
      </w:r>
      <w:r w:rsidRPr="00C63D46">
        <w:rPr>
          <w:rStyle w:val="Char0"/>
          <w:rtl/>
        </w:rPr>
        <w:t xml:space="preserve"> </w:t>
      </w:r>
      <w:r w:rsidRPr="00C63D46">
        <w:rPr>
          <w:rStyle w:val="Char0"/>
          <w:rFonts w:hint="eastAsia"/>
          <w:rtl/>
        </w:rPr>
        <w:t>مَرَّتَيْنِ</w:t>
      </w:r>
      <w:r w:rsidR="00C91A99" w:rsidRPr="00C91A99">
        <w:rPr>
          <w:rStyle w:val="Char0"/>
          <w:rFonts w:hint="cs"/>
          <w:rtl/>
        </w:rPr>
        <w:t>»</w:t>
      </w:r>
      <w:r w:rsidRPr="009B61C0">
        <w:rPr>
          <w:rFonts w:ascii="Arial" w:hAnsi="Arial" w:cs="B Lotus" w:hint="cs"/>
          <w:color w:val="000000"/>
          <w:sz w:val="28"/>
          <w:szCs w:val="28"/>
          <w:rtl/>
          <w:lang w:bidi="fa-IR"/>
        </w:rPr>
        <w:t xml:space="preserve"> </w:t>
      </w:r>
      <w:r w:rsidR="00D511BD">
        <w:rPr>
          <w:rFonts w:ascii="Arial" w:hAnsi="Arial" w:cs="B Lotus" w:hint="cs"/>
          <w:color w:val="000000"/>
          <w:sz w:val="28"/>
          <w:szCs w:val="28"/>
          <w:rtl/>
          <w:lang w:bidi="fa-IR"/>
        </w:rPr>
        <w:t>«</w:t>
      </w:r>
      <w:r w:rsidRPr="009B61C0">
        <w:rPr>
          <w:rFonts w:ascii="Arial" w:hAnsi="Arial" w:cs="B Lotus" w:hint="cs"/>
          <w:color w:val="000000"/>
          <w:sz w:val="28"/>
          <w:szCs w:val="28"/>
          <w:rtl/>
          <w:lang w:bidi="fa-IR"/>
        </w:rPr>
        <w:t>در يك روز، يك نماز را دوبار نخوانيد.</w:t>
      </w:r>
      <w:r w:rsidR="00D511BD">
        <w:rPr>
          <w:rFonts w:ascii="Arial" w:hAnsi="Arial" w:cs="B Lotus" w:hint="cs"/>
          <w:color w:val="000000"/>
          <w:sz w:val="28"/>
          <w:szCs w:val="28"/>
          <w:rtl/>
          <w:lang w:bidi="fa-IR"/>
        </w:rPr>
        <w:t>»</w:t>
      </w:r>
      <w:r w:rsidRPr="009B61C0">
        <w:rPr>
          <w:rFonts w:ascii="Arial" w:hAnsi="Arial" w:cs="B Lotus" w:hint="cs"/>
          <w:color w:val="000000"/>
          <w:sz w:val="28"/>
          <w:szCs w:val="28"/>
          <w:rtl/>
          <w:lang w:bidi="fa-IR"/>
        </w:rPr>
        <w:t xml:space="preserve"> </w:t>
      </w:r>
    </w:p>
    <w:p w:rsidR="00585797" w:rsidRPr="00130CEA" w:rsidRDefault="00585797" w:rsidP="00D511BD">
      <w:pPr>
        <w:widowControl w:val="0"/>
        <w:autoSpaceDE w:val="0"/>
        <w:autoSpaceDN w:val="0"/>
        <w:bidi/>
        <w:adjustRightInd w:val="0"/>
        <w:spacing w:after="0" w:line="240" w:lineRule="auto"/>
        <w:ind w:firstLine="284"/>
        <w:jc w:val="both"/>
        <w:rPr>
          <w:rFonts w:ascii="Arial" w:hAnsi="Arial" w:cs="B Lotus"/>
          <w:b/>
          <w:bCs/>
          <w:color w:val="000000"/>
          <w:sz w:val="28"/>
          <w:szCs w:val="28"/>
          <w:rtl/>
          <w:lang w:bidi="fa-IR"/>
        </w:rPr>
      </w:pPr>
      <w:r w:rsidRPr="00130CEA">
        <w:rPr>
          <w:rFonts w:ascii="Arial" w:hAnsi="Arial" w:cs="B Lotus" w:hint="cs"/>
          <w:b/>
          <w:bCs/>
          <w:color w:val="000000"/>
          <w:sz w:val="28"/>
          <w:szCs w:val="28"/>
          <w:rtl/>
          <w:lang w:bidi="fa-IR"/>
        </w:rPr>
        <w:t>قائلين به وجوب نماز جماعت در پاسخ گف</w:t>
      </w:r>
      <w:r w:rsidR="00D511BD">
        <w:rPr>
          <w:rFonts w:ascii="Arial" w:hAnsi="Arial" w:cs="B Lotus" w:hint="cs"/>
          <w:b/>
          <w:bCs/>
          <w:color w:val="000000"/>
          <w:sz w:val="28"/>
          <w:szCs w:val="28"/>
          <w:rtl/>
          <w:lang w:bidi="fa-IR"/>
        </w:rPr>
        <w:t>ت</w:t>
      </w:r>
      <w:r w:rsidRPr="00130CEA">
        <w:rPr>
          <w:rFonts w:ascii="Arial" w:hAnsi="Arial" w:cs="B Lotus" w:hint="cs"/>
          <w:b/>
          <w:bCs/>
          <w:color w:val="000000"/>
          <w:sz w:val="28"/>
          <w:szCs w:val="28"/>
          <w:rtl/>
          <w:lang w:bidi="fa-IR"/>
        </w:rPr>
        <w:t xml:space="preserve">ند: </w:t>
      </w:r>
    </w:p>
    <w:p w:rsidR="009A1A06" w:rsidRPr="0005266D" w:rsidRDefault="00585797" w:rsidP="00D511BD">
      <w:pPr>
        <w:widowControl w:val="0"/>
        <w:autoSpaceDE w:val="0"/>
        <w:autoSpaceDN w:val="0"/>
        <w:bidi/>
        <w:adjustRightInd w:val="0"/>
        <w:spacing w:after="0" w:line="240" w:lineRule="auto"/>
        <w:ind w:firstLine="284"/>
        <w:jc w:val="both"/>
        <w:rPr>
          <w:rFonts w:ascii="KFGQPC Uthmanic Script HAFS" w:hAnsi="KFGQPC Uthmanic Script HAFS" w:cs="KFGQPC Uthmanic Script HAFS"/>
          <w:color w:val="000000"/>
          <w:sz w:val="28"/>
          <w:szCs w:val="28"/>
          <w:rtl/>
          <w:lang w:bidi="fa-IR"/>
        </w:rPr>
      </w:pPr>
      <w:r w:rsidRPr="009B61C0">
        <w:rPr>
          <w:rFonts w:ascii="Arial" w:hAnsi="Arial" w:cs="B Lotus" w:hint="cs"/>
          <w:color w:val="000000"/>
          <w:sz w:val="28"/>
          <w:szCs w:val="28"/>
          <w:rtl/>
          <w:lang w:bidi="fa-IR"/>
        </w:rPr>
        <w:t>تفضيل و برتري مستلزم بريء</w:t>
      </w:r>
      <w:r w:rsidR="0084323E">
        <w:rPr>
          <w:rFonts w:ascii="Arial" w:hAnsi="Arial" w:cs="B Lotus" w:hint="eastAsia"/>
          <w:color w:val="000000"/>
          <w:sz w:val="28"/>
          <w:szCs w:val="28"/>
          <w:rtl/>
          <w:lang w:bidi="fa-IR"/>
        </w:rPr>
        <w:t>‌</w:t>
      </w:r>
      <w:r w:rsidRPr="009B61C0">
        <w:rPr>
          <w:rFonts w:ascii="Arial" w:hAnsi="Arial" w:cs="B Lotus" w:hint="cs"/>
          <w:color w:val="000000"/>
          <w:sz w:val="28"/>
          <w:szCs w:val="28"/>
          <w:rtl/>
          <w:lang w:bidi="fa-IR"/>
        </w:rPr>
        <w:t xml:space="preserve">الذمه شدن </w:t>
      </w:r>
      <w:r w:rsidR="009A1A06" w:rsidRPr="009B61C0">
        <w:rPr>
          <w:rFonts w:ascii="Arial" w:hAnsi="Arial" w:cs="B Lotus" w:hint="cs"/>
          <w:color w:val="000000"/>
          <w:sz w:val="28"/>
          <w:szCs w:val="28"/>
          <w:rtl/>
          <w:lang w:bidi="fa-IR"/>
        </w:rPr>
        <w:t>از هر نظر</w:t>
      </w:r>
      <w:r w:rsidR="00A623E8">
        <w:rPr>
          <w:rFonts w:ascii="Arial" w:hAnsi="Arial" w:cs="B Lotus" w:hint="cs"/>
          <w:color w:val="000000"/>
          <w:sz w:val="28"/>
          <w:szCs w:val="28"/>
          <w:rtl/>
          <w:lang w:bidi="fa-IR"/>
        </w:rPr>
        <w:t xml:space="preserve"> نمي‌</w:t>
      </w:r>
      <w:r w:rsidR="009A1A06" w:rsidRPr="009B61C0">
        <w:rPr>
          <w:rFonts w:ascii="Arial" w:hAnsi="Arial" w:cs="B Lotus" w:hint="cs"/>
          <w:color w:val="000000"/>
          <w:sz w:val="28"/>
          <w:szCs w:val="28"/>
          <w:rtl/>
          <w:lang w:bidi="fa-IR"/>
        </w:rPr>
        <w:t xml:space="preserve">باشد و يكسان است كه مطلق باشد يا مقيد. </w:t>
      </w:r>
      <w:r w:rsidR="00D511BD">
        <w:rPr>
          <w:rFonts w:ascii="Arial" w:hAnsi="Arial" w:cs="B Lotus" w:hint="cs"/>
          <w:color w:val="000000"/>
          <w:sz w:val="28"/>
          <w:szCs w:val="28"/>
          <w:rtl/>
          <w:lang w:bidi="fa-IR"/>
        </w:rPr>
        <w:t xml:space="preserve">زیرا </w:t>
      </w:r>
      <w:r w:rsidR="009A1A06" w:rsidRPr="009B61C0">
        <w:rPr>
          <w:rFonts w:ascii="Arial" w:hAnsi="Arial" w:cs="B Lotus" w:hint="cs"/>
          <w:color w:val="000000"/>
          <w:sz w:val="28"/>
          <w:szCs w:val="28"/>
          <w:rtl/>
          <w:lang w:bidi="fa-IR"/>
        </w:rPr>
        <w:t xml:space="preserve">تفضيل و برتري به سبب مغايرت و تفاوت </w:t>
      </w:r>
      <w:r w:rsidR="00D511BD">
        <w:rPr>
          <w:rFonts w:ascii="Arial" w:hAnsi="Arial" w:cs="B Lotus" w:hint="cs"/>
          <w:color w:val="000000"/>
          <w:sz w:val="28"/>
          <w:szCs w:val="28"/>
          <w:rtl/>
          <w:lang w:bidi="fa-IR"/>
        </w:rPr>
        <w:t xml:space="preserve">فاحش مفضل نسبت به </w:t>
      </w:r>
      <w:r w:rsidR="00D511BD">
        <w:rPr>
          <w:rFonts w:ascii="Arial" w:hAnsi="Arial" w:cs="B Lotus" w:hint="cs"/>
          <w:color w:val="000000"/>
          <w:sz w:val="28"/>
          <w:szCs w:val="28"/>
          <w:rtl/>
          <w:lang w:bidi="fa-IR"/>
        </w:rPr>
        <w:lastRenderedPageBreak/>
        <w:t>مفضل</w:t>
      </w:r>
      <w:r w:rsidR="00D511BD">
        <w:rPr>
          <w:rFonts w:ascii="Arial" w:hAnsi="Arial" w:cs="B Lotus"/>
          <w:color w:val="000000"/>
          <w:sz w:val="28"/>
          <w:szCs w:val="28"/>
          <w:rtl/>
          <w:lang w:bidi="fa-IR"/>
        </w:rPr>
        <w:softHyphen/>
      </w:r>
      <w:r w:rsidR="009A1A06" w:rsidRPr="009B61C0">
        <w:rPr>
          <w:rFonts w:ascii="Arial" w:hAnsi="Arial" w:cs="B Lotus" w:hint="cs"/>
          <w:color w:val="000000"/>
          <w:sz w:val="28"/>
          <w:szCs w:val="28"/>
          <w:rtl/>
          <w:lang w:bidi="fa-IR"/>
        </w:rPr>
        <w:t>به از هر نظر</w:t>
      </w:r>
      <w:r w:rsidR="00A623E8">
        <w:rPr>
          <w:rFonts w:ascii="Arial" w:hAnsi="Arial" w:cs="B Lotus" w:hint="cs"/>
          <w:color w:val="000000"/>
          <w:sz w:val="28"/>
          <w:szCs w:val="28"/>
          <w:rtl/>
          <w:lang w:bidi="fa-IR"/>
        </w:rPr>
        <w:t xml:space="preserve"> مي‌</w:t>
      </w:r>
      <w:r w:rsidR="009A1A06" w:rsidRPr="009B61C0">
        <w:rPr>
          <w:rFonts w:ascii="Arial" w:hAnsi="Arial" w:cs="B Lotus" w:hint="cs"/>
          <w:color w:val="000000"/>
          <w:sz w:val="28"/>
          <w:szCs w:val="28"/>
          <w:rtl/>
          <w:lang w:bidi="fa-IR"/>
        </w:rPr>
        <w:t>باشد؛ همچون اينكه الله متعال در سوره فرقان آيه</w:t>
      </w:r>
      <w:r w:rsidR="00D511BD">
        <w:rPr>
          <w:rFonts w:ascii="Arial" w:hAnsi="Arial" w:cs="B Lotus" w:hint="cs"/>
          <w:color w:val="000000"/>
          <w:sz w:val="28"/>
          <w:szCs w:val="28"/>
          <w:rtl/>
          <w:lang w:bidi="fa-IR"/>
        </w:rPr>
        <w:t xml:space="preserve"> </w:t>
      </w:r>
      <w:r w:rsidR="009A1A06" w:rsidRPr="009B61C0">
        <w:rPr>
          <w:rFonts w:ascii="Arial" w:hAnsi="Arial" w:cs="B Lotus" w:hint="cs"/>
          <w:color w:val="000000"/>
          <w:sz w:val="28"/>
          <w:szCs w:val="28"/>
          <w:rtl/>
          <w:lang w:bidi="fa-IR"/>
        </w:rPr>
        <w:t>24 فرمودند:</w:t>
      </w:r>
      <w:r w:rsidR="005E0604">
        <w:rPr>
          <w:rFonts w:ascii="Arial" w:hAnsi="Arial" w:cs="B Lotus" w:hint="cs"/>
          <w:color w:val="000000"/>
          <w:sz w:val="28"/>
          <w:szCs w:val="28"/>
          <w:rtl/>
          <w:lang w:bidi="fa-IR"/>
        </w:rPr>
        <w:t xml:space="preserve"> </w:t>
      </w:r>
      <w:r w:rsidR="005E0604">
        <w:rPr>
          <w:rFonts w:ascii="Traditional Arabic" w:hAnsi="Traditional Arabic" w:cs="Traditional Arabic"/>
          <w:color w:val="000000"/>
          <w:sz w:val="28"/>
          <w:szCs w:val="28"/>
          <w:rtl/>
          <w:lang w:bidi="fa-IR"/>
        </w:rPr>
        <w:t>﴿</w:t>
      </w:r>
      <w:r w:rsidR="0005266D">
        <w:rPr>
          <w:rFonts w:ascii="KFGQPC Uthmanic Script HAFS" w:hAnsi="KFGQPC Uthmanic Script HAFS" w:cs="KFGQPC Uthmanic Script HAFS"/>
          <w:color w:val="000000"/>
          <w:sz w:val="28"/>
          <w:szCs w:val="28"/>
          <w:rtl/>
          <w:lang w:bidi="fa-IR"/>
        </w:rPr>
        <w:t xml:space="preserve">أَصۡحَٰبُ </w:t>
      </w:r>
      <w:r w:rsidR="0005266D">
        <w:rPr>
          <w:rFonts w:ascii="KFGQPC Uthmanic Script HAFS" w:hAnsi="KFGQPC Uthmanic Script HAFS" w:cs="KFGQPC Uthmanic Script HAFS" w:hint="cs"/>
          <w:color w:val="000000"/>
          <w:sz w:val="28"/>
          <w:szCs w:val="28"/>
          <w:rtl/>
          <w:lang w:bidi="fa-IR"/>
        </w:rPr>
        <w:t>ٱ</w:t>
      </w:r>
      <w:r w:rsidR="0005266D">
        <w:rPr>
          <w:rFonts w:ascii="KFGQPC Uthmanic Script HAFS" w:hAnsi="KFGQPC Uthmanic Script HAFS" w:cs="KFGQPC Uthmanic Script HAFS" w:hint="eastAsia"/>
          <w:color w:val="000000"/>
          <w:sz w:val="28"/>
          <w:szCs w:val="28"/>
          <w:rtl/>
          <w:lang w:bidi="fa-IR"/>
        </w:rPr>
        <w:t>لۡجَنَّةِ</w:t>
      </w:r>
      <w:r w:rsidR="0005266D">
        <w:rPr>
          <w:rFonts w:ascii="KFGQPC Uthmanic Script HAFS" w:hAnsi="KFGQPC Uthmanic Script HAFS" w:cs="KFGQPC Uthmanic Script HAFS"/>
          <w:color w:val="000000"/>
          <w:sz w:val="28"/>
          <w:szCs w:val="28"/>
          <w:rtl/>
          <w:lang w:bidi="fa-IR"/>
        </w:rPr>
        <w:t xml:space="preserve"> يَوۡمَئِذٍ خَيۡرٞ مُّسۡتَقَرّٗا وَأَحۡسَنُ مَقِيلٗا ٢٤</w:t>
      </w:r>
      <w:r w:rsidR="005E0604">
        <w:rPr>
          <w:rFonts w:ascii="Traditional Arabic" w:hAnsi="Traditional Arabic" w:cs="Traditional Arabic"/>
          <w:color w:val="000000"/>
          <w:sz w:val="28"/>
          <w:szCs w:val="28"/>
          <w:rtl/>
          <w:lang w:bidi="fa-IR"/>
        </w:rPr>
        <w:t>﴾</w:t>
      </w:r>
      <w:r w:rsidR="00C81A29" w:rsidRPr="009B61C0">
        <w:rPr>
          <w:rFonts w:ascii="Arial" w:hAnsi="Arial" w:cs="B Lotus" w:hint="cs"/>
          <w:color w:val="000000"/>
          <w:sz w:val="28"/>
          <w:szCs w:val="28"/>
          <w:rtl/>
          <w:lang w:bidi="fa-IR"/>
        </w:rPr>
        <w:t xml:space="preserve"> </w:t>
      </w:r>
      <w:r w:rsidR="00D511BD">
        <w:rPr>
          <w:rFonts w:ascii="Arial" w:hAnsi="Arial" w:cs="B Lotus" w:hint="cs"/>
          <w:color w:val="000000"/>
          <w:sz w:val="28"/>
          <w:szCs w:val="28"/>
          <w:rtl/>
          <w:lang w:bidi="fa-IR"/>
        </w:rPr>
        <w:t>«</w:t>
      </w:r>
      <w:r w:rsidR="009A1A06" w:rsidRPr="009B61C0">
        <w:rPr>
          <w:rFonts w:ascii="Arial" w:hAnsi="Arial" w:cs="B Lotus" w:hint="eastAsia"/>
          <w:color w:val="000000"/>
          <w:sz w:val="28"/>
          <w:szCs w:val="28"/>
          <w:rtl/>
          <w:lang w:bidi="fa-IR"/>
        </w:rPr>
        <w:t>بهشتيان</w:t>
      </w:r>
      <w:r w:rsidR="009A1A06" w:rsidRPr="009B61C0">
        <w:rPr>
          <w:rFonts w:ascii="Arial" w:hAnsi="Arial" w:cs="B Lotus"/>
          <w:color w:val="000000"/>
          <w:sz w:val="28"/>
          <w:szCs w:val="28"/>
          <w:rtl/>
          <w:lang w:bidi="fa-IR"/>
        </w:rPr>
        <w:t xml:space="preserve"> </w:t>
      </w:r>
      <w:r w:rsidR="009A1A06" w:rsidRPr="009B61C0">
        <w:rPr>
          <w:rFonts w:ascii="Arial" w:hAnsi="Arial" w:cs="B Lotus" w:hint="eastAsia"/>
          <w:color w:val="000000"/>
          <w:sz w:val="28"/>
          <w:szCs w:val="28"/>
          <w:rtl/>
          <w:lang w:bidi="fa-IR"/>
        </w:rPr>
        <w:t>در</w:t>
      </w:r>
      <w:r w:rsidR="009A1A06" w:rsidRPr="009B61C0">
        <w:rPr>
          <w:rFonts w:ascii="Arial" w:hAnsi="Arial" w:cs="B Lotus"/>
          <w:color w:val="000000"/>
          <w:sz w:val="28"/>
          <w:szCs w:val="28"/>
          <w:rtl/>
          <w:lang w:bidi="fa-IR"/>
        </w:rPr>
        <w:t xml:space="preserve"> </w:t>
      </w:r>
      <w:r w:rsidR="009A1A06" w:rsidRPr="009B61C0">
        <w:rPr>
          <w:rFonts w:ascii="Arial" w:hAnsi="Arial" w:cs="B Lotus" w:hint="eastAsia"/>
          <w:color w:val="000000"/>
          <w:sz w:val="28"/>
          <w:szCs w:val="28"/>
          <w:rtl/>
          <w:lang w:bidi="fa-IR"/>
        </w:rPr>
        <w:t>آن</w:t>
      </w:r>
      <w:r w:rsidR="009A1A06" w:rsidRPr="009B61C0">
        <w:rPr>
          <w:rFonts w:ascii="Arial" w:hAnsi="Arial" w:cs="B Lotus"/>
          <w:color w:val="000000"/>
          <w:sz w:val="28"/>
          <w:szCs w:val="28"/>
          <w:rtl/>
          <w:lang w:bidi="fa-IR"/>
        </w:rPr>
        <w:t xml:space="preserve"> </w:t>
      </w:r>
      <w:r w:rsidR="009A1A06" w:rsidRPr="009B61C0">
        <w:rPr>
          <w:rFonts w:ascii="Arial" w:hAnsi="Arial" w:cs="B Lotus" w:hint="eastAsia"/>
          <w:color w:val="000000"/>
          <w:sz w:val="28"/>
          <w:szCs w:val="28"/>
          <w:rtl/>
          <w:lang w:bidi="fa-IR"/>
        </w:rPr>
        <w:t>روز،</w:t>
      </w:r>
      <w:r w:rsidR="009A1A06" w:rsidRPr="009B61C0">
        <w:rPr>
          <w:rFonts w:ascii="Arial" w:hAnsi="Arial" w:cs="B Lotus"/>
          <w:color w:val="000000"/>
          <w:sz w:val="28"/>
          <w:szCs w:val="28"/>
          <w:rtl/>
          <w:lang w:bidi="fa-IR"/>
        </w:rPr>
        <w:t xml:space="preserve"> </w:t>
      </w:r>
      <w:r w:rsidR="009A1A06" w:rsidRPr="009B61C0">
        <w:rPr>
          <w:rFonts w:ascii="Arial" w:hAnsi="Arial" w:cs="B Lotus" w:hint="eastAsia"/>
          <w:color w:val="000000"/>
          <w:sz w:val="28"/>
          <w:szCs w:val="28"/>
          <w:rtl/>
          <w:lang w:bidi="fa-IR"/>
        </w:rPr>
        <w:t>جايگاه</w:t>
      </w:r>
      <w:r w:rsidR="009A1A06" w:rsidRPr="009B61C0">
        <w:rPr>
          <w:rFonts w:ascii="Arial" w:hAnsi="Arial" w:cs="B Lotus"/>
          <w:color w:val="000000"/>
          <w:sz w:val="28"/>
          <w:szCs w:val="28"/>
          <w:rtl/>
          <w:lang w:bidi="fa-IR"/>
        </w:rPr>
        <w:t xml:space="preserve"> </w:t>
      </w:r>
      <w:r w:rsidR="009A1A06" w:rsidRPr="009B61C0">
        <w:rPr>
          <w:rFonts w:ascii="Arial" w:hAnsi="Arial" w:cs="B Lotus" w:hint="eastAsia"/>
          <w:color w:val="000000"/>
          <w:sz w:val="28"/>
          <w:szCs w:val="28"/>
          <w:rtl/>
          <w:lang w:bidi="fa-IR"/>
        </w:rPr>
        <w:t>و</w:t>
      </w:r>
      <w:r w:rsidR="0026015F" w:rsidRPr="009B61C0">
        <w:rPr>
          <w:rFonts w:ascii="Arial" w:hAnsi="Arial" w:cs="B Lotus" w:hint="cs"/>
          <w:color w:val="000000"/>
          <w:sz w:val="28"/>
          <w:szCs w:val="28"/>
          <w:rtl/>
          <w:lang w:bidi="fa-IR"/>
        </w:rPr>
        <w:t xml:space="preserve"> ا</w:t>
      </w:r>
      <w:r w:rsidR="009A1A06" w:rsidRPr="009B61C0">
        <w:rPr>
          <w:rFonts w:ascii="Arial" w:hAnsi="Arial" w:cs="B Lotus" w:hint="eastAsia"/>
          <w:color w:val="000000"/>
          <w:sz w:val="28"/>
          <w:szCs w:val="28"/>
          <w:rtl/>
          <w:lang w:bidi="fa-IR"/>
        </w:rPr>
        <w:t>ستراحتگاهشان</w:t>
      </w:r>
      <w:r w:rsidR="009A1A06" w:rsidRPr="009B61C0">
        <w:rPr>
          <w:rFonts w:ascii="Arial" w:hAnsi="Arial" w:cs="B Lotus"/>
          <w:color w:val="000000"/>
          <w:sz w:val="28"/>
          <w:szCs w:val="28"/>
          <w:rtl/>
          <w:lang w:bidi="fa-IR"/>
        </w:rPr>
        <w:t xml:space="preserve"> </w:t>
      </w:r>
      <w:r w:rsidR="009A1A06" w:rsidRPr="009B61C0">
        <w:rPr>
          <w:rFonts w:ascii="Arial" w:hAnsi="Arial" w:cs="B Lotus" w:hint="eastAsia"/>
          <w:color w:val="000000"/>
          <w:sz w:val="28"/>
          <w:szCs w:val="28"/>
          <w:rtl/>
          <w:lang w:bidi="fa-IR"/>
        </w:rPr>
        <w:t>بهتر</w:t>
      </w:r>
      <w:r w:rsidR="009A1A06" w:rsidRPr="009B61C0">
        <w:rPr>
          <w:rFonts w:ascii="Arial" w:hAnsi="Arial" w:cs="B Lotus"/>
          <w:color w:val="000000"/>
          <w:sz w:val="28"/>
          <w:szCs w:val="28"/>
          <w:rtl/>
          <w:lang w:bidi="fa-IR"/>
        </w:rPr>
        <w:t xml:space="preserve"> </w:t>
      </w:r>
      <w:r w:rsidR="009A1A06" w:rsidRPr="009B61C0">
        <w:rPr>
          <w:rFonts w:ascii="Arial" w:hAnsi="Arial" w:cs="B Lotus" w:hint="eastAsia"/>
          <w:color w:val="000000"/>
          <w:sz w:val="28"/>
          <w:szCs w:val="28"/>
          <w:rtl/>
          <w:lang w:bidi="fa-IR"/>
        </w:rPr>
        <w:t>و</w:t>
      </w:r>
      <w:r w:rsidR="0026015F" w:rsidRPr="009B61C0">
        <w:rPr>
          <w:rFonts w:ascii="Arial" w:hAnsi="Arial" w:cs="B Lotus" w:hint="cs"/>
          <w:color w:val="000000"/>
          <w:sz w:val="28"/>
          <w:szCs w:val="28"/>
          <w:rtl/>
          <w:lang w:bidi="fa-IR"/>
        </w:rPr>
        <w:t xml:space="preserve"> </w:t>
      </w:r>
      <w:r w:rsidR="009A1A06" w:rsidRPr="009B61C0">
        <w:rPr>
          <w:rFonts w:ascii="Arial" w:hAnsi="Arial" w:cs="B Lotus" w:hint="eastAsia"/>
          <w:color w:val="000000"/>
          <w:sz w:val="28"/>
          <w:szCs w:val="28"/>
          <w:rtl/>
          <w:lang w:bidi="fa-IR"/>
        </w:rPr>
        <w:t>نيكوتر</w:t>
      </w:r>
      <w:r w:rsidR="009A1A06" w:rsidRPr="009B61C0">
        <w:rPr>
          <w:rFonts w:ascii="Arial" w:hAnsi="Arial" w:cs="B Lotus"/>
          <w:color w:val="000000"/>
          <w:sz w:val="28"/>
          <w:szCs w:val="28"/>
          <w:rtl/>
          <w:lang w:bidi="fa-IR"/>
        </w:rPr>
        <w:t xml:space="preserve"> </w:t>
      </w:r>
      <w:r w:rsidR="009A1A06" w:rsidRPr="009B61C0">
        <w:rPr>
          <w:rFonts w:ascii="Arial" w:hAnsi="Arial" w:cs="B Lotus" w:hint="eastAsia"/>
          <w:color w:val="000000"/>
          <w:sz w:val="28"/>
          <w:szCs w:val="28"/>
          <w:rtl/>
          <w:lang w:bidi="fa-IR"/>
        </w:rPr>
        <w:t>است</w:t>
      </w:r>
      <w:r w:rsidR="009A1A06" w:rsidRPr="009B61C0">
        <w:rPr>
          <w:rFonts w:ascii="Arial" w:hAnsi="Arial" w:cs="B Lotus"/>
          <w:color w:val="000000"/>
          <w:sz w:val="28"/>
          <w:szCs w:val="28"/>
          <w:rtl/>
          <w:lang w:bidi="fa-IR"/>
        </w:rPr>
        <w:t>.</w:t>
      </w:r>
      <w:r w:rsidR="00D511BD">
        <w:rPr>
          <w:rFonts w:ascii="Arial" w:hAnsi="Arial" w:cs="B Lotus" w:hint="cs"/>
          <w:color w:val="000000"/>
          <w:sz w:val="28"/>
          <w:szCs w:val="28"/>
          <w:rtl/>
          <w:lang w:bidi="fa-IR"/>
        </w:rPr>
        <w:t>»</w:t>
      </w:r>
      <w:r w:rsidR="00CE42B4">
        <w:rPr>
          <w:rFonts w:ascii="Arial" w:hAnsi="Arial" w:cs="B Lotus" w:hint="cs"/>
          <w:color w:val="000000"/>
          <w:sz w:val="28"/>
          <w:szCs w:val="28"/>
          <w:rtl/>
          <w:lang w:bidi="fa-IR"/>
        </w:rPr>
        <w:t xml:space="preserve"> (</w:t>
      </w:r>
      <w:r w:rsidR="009A1A06" w:rsidRPr="009B61C0">
        <w:rPr>
          <w:rFonts w:ascii="Arial" w:hAnsi="Arial" w:cs="B Lotus" w:hint="cs"/>
          <w:color w:val="000000"/>
          <w:sz w:val="28"/>
          <w:szCs w:val="28"/>
          <w:rtl/>
          <w:lang w:bidi="fa-IR"/>
        </w:rPr>
        <w:t>كه قطعا</w:t>
      </w:r>
      <w:r w:rsidR="009A1A06" w:rsidRPr="00D57F45">
        <w:rPr>
          <w:rFonts w:ascii="Traditional Arabic" w:cs="2  Badr" w:hint="eastAsia"/>
          <w:b/>
          <w:bCs/>
          <w:color w:val="000000"/>
          <w:sz w:val="44"/>
          <w:szCs w:val="44"/>
          <w:rtl/>
          <w:lang w:bidi="fa-IR"/>
        </w:rPr>
        <w:t xml:space="preserve"> </w:t>
      </w:r>
      <w:r w:rsidR="009A1A06" w:rsidRPr="009B61C0">
        <w:rPr>
          <w:rFonts w:asciiTheme="minorBidi" w:hAnsiTheme="minorBidi" w:cs="B Lotus"/>
          <w:color w:val="000000"/>
          <w:sz w:val="28"/>
          <w:szCs w:val="28"/>
          <w:rtl/>
          <w:lang w:bidi="fa-IR"/>
        </w:rPr>
        <w:t>اين آيه بيانگر آن نيست كه دوزخيان وضع</w:t>
      </w:r>
      <w:r w:rsidR="00D511BD">
        <w:rPr>
          <w:rFonts w:asciiTheme="minorBidi" w:hAnsiTheme="minorBidi" w:cs="B Lotus" w:hint="cs"/>
          <w:color w:val="000000"/>
          <w:sz w:val="28"/>
          <w:szCs w:val="28"/>
          <w:rtl/>
          <w:lang w:bidi="fa-IR"/>
        </w:rPr>
        <w:softHyphen/>
      </w:r>
      <w:r w:rsidR="009A1A06" w:rsidRPr="009B61C0">
        <w:rPr>
          <w:rFonts w:asciiTheme="minorBidi" w:hAnsiTheme="minorBidi" w:cs="B Lotus"/>
          <w:color w:val="000000"/>
          <w:sz w:val="28"/>
          <w:szCs w:val="28"/>
          <w:rtl/>
          <w:lang w:bidi="fa-IR"/>
        </w:rPr>
        <w:t>شان خوب است و</w:t>
      </w:r>
      <w:r w:rsidR="00D25D28" w:rsidRPr="009B61C0">
        <w:rPr>
          <w:rFonts w:asciiTheme="minorBidi" w:hAnsiTheme="minorBidi" w:cs="B Lotus" w:hint="cs"/>
          <w:color w:val="000000"/>
          <w:sz w:val="28"/>
          <w:szCs w:val="28"/>
          <w:rtl/>
          <w:lang w:bidi="fa-IR"/>
        </w:rPr>
        <w:t xml:space="preserve"> </w:t>
      </w:r>
      <w:r w:rsidR="009A1A06" w:rsidRPr="009B61C0">
        <w:rPr>
          <w:rFonts w:asciiTheme="minorBidi" w:hAnsiTheme="minorBidi" w:cs="B Lotus"/>
          <w:color w:val="000000"/>
          <w:sz w:val="28"/>
          <w:szCs w:val="28"/>
          <w:rtl/>
          <w:lang w:bidi="fa-IR"/>
        </w:rPr>
        <w:t>بهشتيان وضع</w:t>
      </w:r>
      <w:r w:rsidR="00D511BD">
        <w:rPr>
          <w:rFonts w:asciiTheme="minorBidi" w:hAnsiTheme="minorBidi" w:cs="B Lotus" w:hint="cs"/>
          <w:color w:val="000000"/>
          <w:sz w:val="28"/>
          <w:szCs w:val="28"/>
          <w:rtl/>
          <w:lang w:bidi="fa-IR"/>
        </w:rPr>
        <w:softHyphen/>
      </w:r>
      <w:r w:rsidR="009A1A06" w:rsidRPr="009B61C0">
        <w:rPr>
          <w:rFonts w:asciiTheme="minorBidi" w:hAnsiTheme="minorBidi" w:cs="B Lotus"/>
          <w:color w:val="000000"/>
          <w:sz w:val="28"/>
          <w:szCs w:val="28"/>
          <w:rtl/>
          <w:lang w:bidi="fa-IR"/>
        </w:rPr>
        <w:t>شان از آنان بهتر</w:t>
      </w:r>
      <w:r w:rsidR="00A623E8">
        <w:rPr>
          <w:rFonts w:asciiTheme="minorBidi" w:hAnsiTheme="minorBidi" w:cs="B Lotus"/>
          <w:color w:val="000000"/>
          <w:sz w:val="28"/>
          <w:szCs w:val="28"/>
          <w:rtl/>
          <w:lang w:bidi="fa-IR"/>
        </w:rPr>
        <w:t xml:space="preserve"> مي‌</w:t>
      </w:r>
      <w:r w:rsidR="009A1A06" w:rsidRPr="009B61C0">
        <w:rPr>
          <w:rFonts w:asciiTheme="minorBidi" w:hAnsiTheme="minorBidi" w:cs="B Lotus"/>
          <w:color w:val="000000"/>
          <w:sz w:val="28"/>
          <w:szCs w:val="28"/>
          <w:rtl/>
          <w:lang w:bidi="fa-IR"/>
        </w:rPr>
        <w:t>باشد.</w:t>
      </w:r>
      <w:r w:rsidR="009A1A06" w:rsidRPr="009B61C0">
        <w:rPr>
          <w:rFonts w:asciiTheme="minorBidi" w:hAnsiTheme="minorBidi" w:cs="B Lotus" w:hint="cs"/>
          <w:color w:val="000000"/>
          <w:sz w:val="28"/>
          <w:szCs w:val="28"/>
          <w:rtl/>
          <w:lang w:bidi="fa-IR"/>
        </w:rPr>
        <w:t>) و يا اينكه الله متعال در سوره فرقان آيه 15</w:t>
      </w:r>
      <w:r w:rsidR="0005266D">
        <w:rPr>
          <w:rFonts w:asciiTheme="minorBidi" w:hAnsiTheme="minorBidi" w:cs="B Lotus" w:hint="cs"/>
          <w:color w:val="000000"/>
          <w:sz w:val="28"/>
          <w:szCs w:val="28"/>
          <w:rtl/>
          <w:lang w:bidi="fa-IR"/>
        </w:rPr>
        <w:t xml:space="preserve"> </w:t>
      </w:r>
      <w:r w:rsidR="009A1A06" w:rsidRPr="009B61C0">
        <w:rPr>
          <w:rFonts w:asciiTheme="minorBidi" w:hAnsiTheme="minorBidi" w:cs="B Lotus" w:hint="cs"/>
          <w:color w:val="000000"/>
          <w:sz w:val="28"/>
          <w:szCs w:val="28"/>
          <w:rtl/>
          <w:lang w:bidi="fa-IR"/>
        </w:rPr>
        <w:t>فرمودند</w:t>
      </w:r>
      <w:r w:rsidR="005E0604">
        <w:rPr>
          <w:rFonts w:asciiTheme="minorBidi" w:hAnsiTheme="minorBidi" w:cs="B Lotus" w:hint="cs"/>
          <w:color w:val="000000"/>
          <w:sz w:val="28"/>
          <w:szCs w:val="28"/>
          <w:rtl/>
          <w:lang w:bidi="fa-IR"/>
        </w:rPr>
        <w:t xml:space="preserve">: </w:t>
      </w:r>
      <w:r w:rsidR="005E0604">
        <w:rPr>
          <w:rFonts w:ascii="Traditional Arabic" w:hAnsi="Traditional Arabic" w:cs="Traditional Arabic"/>
          <w:color w:val="000000"/>
          <w:sz w:val="28"/>
          <w:szCs w:val="28"/>
          <w:rtl/>
          <w:lang w:bidi="fa-IR"/>
        </w:rPr>
        <w:t>﴿</w:t>
      </w:r>
      <w:r w:rsidR="0005266D">
        <w:rPr>
          <w:rFonts w:ascii="KFGQPC Uthmanic Script HAFS" w:hAnsi="KFGQPC Uthmanic Script HAFS" w:cs="KFGQPC Uthmanic Script HAFS"/>
          <w:color w:val="000000"/>
          <w:sz w:val="28"/>
          <w:szCs w:val="28"/>
          <w:rtl/>
          <w:lang w:bidi="fa-IR"/>
        </w:rPr>
        <w:t xml:space="preserve">قُلۡ أَذَٰلِكَ خَيۡرٌ أَمۡ جَنَّةُ </w:t>
      </w:r>
      <w:r w:rsidR="0005266D">
        <w:rPr>
          <w:rFonts w:ascii="KFGQPC Uthmanic Script HAFS" w:hAnsi="KFGQPC Uthmanic Script HAFS" w:cs="KFGQPC Uthmanic Script HAFS" w:hint="cs"/>
          <w:color w:val="000000"/>
          <w:sz w:val="28"/>
          <w:szCs w:val="28"/>
          <w:rtl/>
          <w:lang w:bidi="fa-IR"/>
        </w:rPr>
        <w:t>ٱ</w:t>
      </w:r>
      <w:r w:rsidR="0005266D">
        <w:rPr>
          <w:rFonts w:ascii="KFGQPC Uthmanic Script HAFS" w:hAnsi="KFGQPC Uthmanic Script HAFS" w:cs="KFGQPC Uthmanic Script HAFS" w:hint="eastAsia"/>
          <w:color w:val="000000"/>
          <w:sz w:val="28"/>
          <w:szCs w:val="28"/>
          <w:rtl/>
          <w:lang w:bidi="fa-IR"/>
        </w:rPr>
        <w:t>لۡخُلۡدِ</w:t>
      </w:r>
      <w:r w:rsidR="005E0604">
        <w:rPr>
          <w:rFonts w:ascii="Traditional Arabic" w:hAnsi="Traditional Arabic" w:cs="Traditional Arabic"/>
          <w:color w:val="000000"/>
          <w:sz w:val="28"/>
          <w:szCs w:val="28"/>
          <w:rtl/>
          <w:lang w:bidi="fa-IR"/>
        </w:rPr>
        <w:t>﴾</w:t>
      </w:r>
      <w:r w:rsidR="00CE42B4">
        <w:rPr>
          <w:rFonts w:cs="Traditional Arabic" w:hint="cs"/>
          <w:b/>
          <w:bCs/>
          <w:sz w:val="28"/>
          <w:szCs w:val="28"/>
          <w:rtl/>
        </w:rPr>
        <w:t xml:space="preserve"> </w:t>
      </w:r>
      <w:r w:rsidR="00D511BD" w:rsidRPr="00D511BD">
        <w:rPr>
          <w:rFonts w:ascii="Arial" w:hAnsi="Arial" w:cs="B Lotus" w:hint="cs"/>
          <w:color w:val="000000"/>
          <w:sz w:val="28"/>
          <w:szCs w:val="28"/>
          <w:rtl/>
          <w:lang w:bidi="fa-IR"/>
        </w:rPr>
        <w:t>«</w:t>
      </w:r>
      <w:r w:rsidR="00CE42B4" w:rsidRPr="00D511BD">
        <w:rPr>
          <w:rFonts w:ascii="Arial" w:hAnsi="Arial" w:cs="B Lotus" w:hint="cs"/>
          <w:color w:val="000000"/>
          <w:sz w:val="28"/>
          <w:szCs w:val="28"/>
          <w:rtl/>
          <w:lang w:bidi="fa-IR"/>
        </w:rPr>
        <w:t>(</w:t>
      </w:r>
      <w:r w:rsidR="00700842" w:rsidRPr="009B61C0">
        <w:rPr>
          <w:rFonts w:ascii="Arial" w:hAnsi="Arial" w:cs="B Lotus"/>
          <w:color w:val="000000"/>
          <w:sz w:val="28"/>
          <w:szCs w:val="28"/>
          <w:rtl/>
          <w:lang w:bidi="fa-IR"/>
        </w:rPr>
        <w:t>اي پيغمبر</w:t>
      </w:r>
      <w:r w:rsidR="00700842" w:rsidRPr="009B61C0">
        <w:rPr>
          <w:rFonts w:ascii="Arial" w:hAnsi="Arial" w:cs="B Lotus" w:hint="cs"/>
          <w:color w:val="000000"/>
          <w:sz w:val="28"/>
          <w:szCs w:val="28"/>
          <w:rtl/>
          <w:lang w:bidi="fa-IR"/>
        </w:rPr>
        <w:t>،</w:t>
      </w:r>
      <w:r w:rsidR="009A1A06" w:rsidRPr="009B61C0">
        <w:rPr>
          <w:rFonts w:ascii="Arial" w:hAnsi="Arial" w:cs="B Lotus"/>
          <w:color w:val="000000"/>
          <w:sz w:val="28"/>
          <w:szCs w:val="28"/>
          <w:rtl/>
          <w:lang w:bidi="fa-IR"/>
        </w:rPr>
        <w:t xml:space="preserve"> بديشان) بگو: آيا اين</w:t>
      </w:r>
      <w:r w:rsidR="00CE42B4">
        <w:rPr>
          <w:rFonts w:ascii="Arial" w:hAnsi="Arial" w:cs="B Lotus"/>
          <w:color w:val="000000"/>
          <w:sz w:val="28"/>
          <w:szCs w:val="28"/>
          <w:rtl/>
          <w:lang w:bidi="fa-IR"/>
        </w:rPr>
        <w:t xml:space="preserve"> (</w:t>
      </w:r>
      <w:r w:rsidR="009A1A06" w:rsidRPr="009B61C0">
        <w:rPr>
          <w:rFonts w:ascii="Arial" w:hAnsi="Arial" w:cs="B Lotus"/>
          <w:color w:val="000000"/>
          <w:sz w:val="28"/>
          <w:szCs w:val="28"/>
          <w:rtl/>
          <w:lang w:bidi="fa-IR"/>
        </w:rPr>
        <w:t>سرنوشت بدفرجام دوزخ نام) بهتر است، يا بهشت جاويدان.</w:t>
      </w:r>
      <w:r w:rsidR="00D511BD">
        <w:rPr>
          <w:rFonts w:ascii="Arial" w:hAnsi="Arial" w:cs="B Lotus" w:hint="cs"/>
          <w:color w:val="000000"/>
          <w:sz w:val="28"/>
          <w:szCs w:val="28"/>
          <w:rtl/>
          <w:lang w:bidi="fa-IR"/>
        </w:rPr>
        <w:t>»</w:t>
      </w:r>
      <w:r w:rsidR="009A1A06" w:rsidRPr="009B61C0">
        <w:rPr>
          <w:rFonts w:ascii="Arial" w:hAnsi="Arial" w:cs="B Lotus" w:hint="cs"/>
          <w:color w:val="000000"/>
          <w:sz w:val="28"/>
          <w:szCs w:val="28"/>
          <w:rtl/>
          <w:lang w:bidi="fa-IR"/>
        </w:rPr>
        <w:t xml:space="preserve"> و از اين قبيل </w:t>
      </w:r>
      <w:r w:rsidR="00D511BD">
        <w:rPr>
          <w:rFonts w:ascii="Arial" w:hAnsi="Arial" w:cs="B Lotus" w:hint="cs"/>
          <w:color w:val="000000"/>
          <w:sz w:val="28"/>
          <w:szCs w:val="28"/>
          <w:rtl/>
          <w:lang w:bidi="fa-IR"/>
        </w:rPr>
        <w:t xml:space="preserve">آیات </w:t>
      </w:r>
      <w:r w:rsidR="009A1A06" w:rsidRPr="009B61C0">
        <w:rPr>
          <w:rFonts w:ascii="Arial" w:hAnsi="Arial" w:cs="B Lotus" w:hint="cs"/>
          <w:color w:val="000000"/>
          <w:sz w:val="28"/>
          <w:szCs w:val="28"/>
          <w:rtl/>
          <w:lang w:bidi="fa-IR"/>
        </w:rPr>
        <w:t>زياد است.</w:t>
      </w:r>
    </w:p>
    <w:p w:rsidR="00FD2679" w:rsidRPr="009B61C0" w:rsidRDefault="009A1A06" w:rsidP="0062343F">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بنابراين نماز فردي كه به تنهايي نماز</w:t>
      </w:r>
      <w:r w:rsidR="008467F3">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مي</w:t>
      </w:r>
      <w:r w:rsidR="008467F3">
        <w:rPr>
          <w:rFonts w:ascii="Arial" w:hAnsi="Arial" w:cs="B Lotus" w:hint="eastAsia"/>
          <w:color w:val="000000"/>
          <w:sz w:val="28"/>
          <w:szCs w:val="28"/>
          <w:rtl/>
          <w:lang w:bidi="fa-IR"/>
        </w:rPr>
        <w:t>‌</w:t>
      </w:r>
      <w:r w:rsidRPr="009B61C0">
        <w:rPr>
          <w:rFonts w:ascii="Arial" w:hAnsi="Arial" w:cs="B Lotus" w:hint="cs"/>
          <w:color w:val="000000"/>
          <w:sz w:val="28"/>
          <w:szCs w:val="28"/>
          <w:rtl/>
          <w:lang w:bidi="fa-IR"/>
        </w:rPr>
        <w:t>خواند، جزء واحدي از 27جزء از نمازي است كه با جماعت</w:t>
      </w:r>
      <w:r w:rsidR="00A623E8">
        <w:rPr>
          <w:rFonts w:ascii="Arial" w:hAnsi="Arial" w:cs="B Lotus" w:hint="cs"/>
          <w:color w:val="000000"/>
          <w:sz w:val="28"/>
          <w:szCs w:val="28"/>
          <w:rtl/>
          <w:lang w:bidi="fa-IR"/>
        </w:rPr>
        <w:t xml:space="preserve"> مي‌</w:t>
      </w:r>
      <w:r w:rsidRPr="009B61C0">
        <w:rPr>
          <w:rFonts w:ascii="Arial" w:hAnsi="Arial" w:cs="B Lotus" w:hint="cs"/>
          <w:color w:val="000000"/>
          <w:sz w:val="28"/>
          <w:szCs w:val="28"/>
          <w:rtl/>
          <w:lang w:bidi="fa-IR"/>
        </w:rPr>
        <w:t xml:space="preserve">خواند كه اين تفضيل به هيچ وجه مستلزم اسقاط فرض بودن نماز جماعت و مستحب بودن آن نيست. </w:t>
      </w:r>
      <w:r w:rsidR="000671BA" w:rsidRPr="009B61C0">
        <w:rPr>
          <w:rFonts w:ascii="Arial" w:hAnsi="Arial" w:cs="B Lotus" w:hint="cs"/>
          <w:color w:val="000000"/>
          <w:sz w:val="28"/>
          <w:szCs w:val="28"/>
          <w:rtl/>
          <w:lang w:bidi="fa-IR"/>
        </w:rPr>
        <w:t>و نهايت آن اين</w:t>
      </w:r>
      <w:r w:rsidR="00D511BD">
        <w:rPr>
          <w:rFonts w:ascii="Arial" w:hAnsi="Arial" w:cs="B Lotus" w:hint="cs"/>
          <w:color w:val="000000"/>
          <w:sz w:val="28"/>
          <w:szCs w:val="28"/>
          <w:rtl/>
          <w:lang w:bidi="fa-IR"/>
        </w:rPr>
        <w:t xml:space="preserve"> ا</w:t>
      </w:r>
      <w:r w:rsidR="000671BA" w:rsidRPr="009B61C0">
        <w:rPr>
          <w:rFonts w:ascii="Arial" w:hAnsi="Arial" w:cs="B Lotus" w:hint="cs"/>
          <w:color w:val="000000"/>
          <w:sz w:val="28"/>
          <w:szCs w:val="28"/>
          <w:rtl/>
          <w:lang w:bidi="fa-IR"/>
        </w:rPr>
        <w:t>ست كه وجوب نماز با هر دوي</w:t>
      </w:r>
      <w:r w:rsidR="00A623E8">
        <w:rPr>
          <w:rFonts w:ascii="Arial" w:hAnsi="Arial" w:cs="B Lotus" w:hint="cs"/>
          <w:color w:val="000000"/>
          <w:sz w:val="28"/>
          <w:szCs w:val="28"/>
          <w:rtl/>
          <w:lang w:bidi="fa-IR"/>
        </w:rPr>
        <w:t xml:space="preserve"> آن‌ها </w:t>
      </w:r>
      <w:r w:rsidR="000671BA" w:rsidRPr="009B61C0">
        <w:rPr>
          <w:rFonts w:ascii="Arial" w:hAnsi="Arial" w:cs="B Lotus" w:hint="cs"/>
          <w:color w:val="000000"/>
          <w:sz w:val="28"/>
          <w:szCs w:val="28"/>
          <w:rtl/>
          <w:lang w:bidi="fa-IR"/>
        </w:rPr>
        <w:t>ادا</w:t>
      </w:r>
      <w:r w:rsidR="00A623E8">
        <w:rPr>
          <w:rFonts w:ascii="Arial" w:hAnsi="Arial" w:cs="B Lotus" w:hint="cs"/>
          <w:color w:val="000000"/>
          <w:sz w:val="28"/>
          <w:szCs w:val="28"/>
          <w:rtl/>
          <w:lang w:bidi="fa-IR"/>
        </w:rPr>
        <w:t xml:space="preserve"> مي‌</w:t>
      </w:r>
      <w:r w:rsidR="000671BA" w:rsidRPr="009B61C0">
        <w:rPr>
          <w:rFonts w:ascii="Arial" w:hAnsi="Arial" w:cs="B Lotus" w:hint="cs"/>
          <w:color w:val="000000"/>
          <w:sz w:val="28"/>
          <w:szCs w:val="28"/>
          <w:rtl/>
          <w:lang w:bidi="fa-IR"/>
        </w:rPr>
        <w:t>شود و از نظر فضل بين</w:t>
      </w:r>
      <w:r w:rsidR="00A623E8">
        <w:rPr>
          <w:rFonts w:ascii="Arial" w:hAnsi="Arial" w:cs="B Lotus" w:hint="cs"/>
          <w:color w:val="000000"/>
          <w:sz w:val="28"/>
          <w:szCs w:val="28"/>
          <w:rtl/>
          <w:lang w:bidi="fa-IR"/>
        </w:rPr>
        <w:t xml:space="preserve"> آن‌ها </w:t>
      </w:r>
      <w:r w:rsidR="000671BA" w:rsidRPr="009B61C0">
        <w:rPr>
          <w:rFonts w:ascii="Arial" w:hAnsi="Arial" w:cs="B Lotus" w:hint="cs"/>
          <w:color w:val="000000"/>
          <w:sz w:val="28"/>
          <w:szCs w:val="28"/>
          <w:rtl/>
          <w:lang w:bidi="fa-IR"/>
        </w:rPr>
        <w:t>آنچه كه تفاوت است،</w:t>
      </w:r>
      <w:r w:rsidR="00A623E8">
        <w:rPr>
          <w:rFonts w:ascii="Arial" w:hAnsi="Arial" w:cs="B Lotus" w:hint="cs"/>
          <w:color w:val="000000"/>
          <w:sz w:val="28"/>
          <w:szCs w:val="28"/>
          <w:rtl/>
          <w:lang w:bidi="fa-IR"/>
        </w:rPr>
        <w:t xml:space="preserve"> مي‌</w:t>
      </w:r>
      <w:r w:rsidR="000671BA" w:rsidRPr="009B61C0">
        <w:rPr>
          <w:rFonts w:ascii="Arial" w:hAnsi="Arial" w:cs="B Lotus" w:hint="cs"/>
          <w:color w:val="000000"/>
          <w:sz w:val="28"/>
          <w:szCs w:val="28"/>
          <w:rtl/>
          <w:lang w:bidi="fa-IR"/>
        </w:rPr>
        <w:t>باشد. براستي دو نفري كه در يك صف قرار دارند، نمازشان از نظر فضل و برتري نسبت به هم</w:t>
      </w:r>
      <w:r w:rsidR="00700842" w:rsidRPr="009B61C0">
        <w:rPr>
          <w:rFonts w:ascii="Arial" w:hAnsi="Arial" w:cs="B Lotus" w:hint="cs"/>
          <w:color w:val="000000"/>
          <w:sz w:val="28"/>
          <w:szCs w:val="28"/>
          <w:rtl/>
          <w:lang w:bidi="fa-IR"/>
        </w:rPr>
        <w:t>،</w:t>
      </w:r>
      <w:r w:rsidR="000671BA" w:rsidRPr="009B61C0">
        <w:rPr>
          <w:rFonts w:ascii="Arial" w:hAnsi="Arial" w:cs="B Lotus" w:hint="cs"/>
          <w:color w:val="000000"/>
          <w:sz w:val="28"/>
          <w:szCs w:val="28"/>
          <w:rtl/>
          <w:lang w:bidi="fa-IR"/>
        </w:rPr>
        <w:t xml:space="preserve"> همچون فاصله</w:t>
      </w:r>
      <w:r w:rsidR="00A623E8">
        <w:rPr>
          <w:rFonts w:ascii="Arial" w:hAnsi="Arial" w:cs="B Lotus" w:hint="cs"/>
          <w:color w:val="000000"/>
          <w:sz w:val="28"/>
          <w:szCs w:val="28"/>
          <w:rtl/>
          <w:lang w:bidi="fa-IR"/>
        </w:rPr>
        <w:t xml:space="preserve">‌ي </w:t>
      </w:r>
      <w:r w:rsidR="000671BA" w:rsidRPr="009B61C0">
        <w:rPr>
          <w:rFonts w:ascii="Arial" w:hAnsi="Arial" w:cs="B Lotus" w:hint="cs"/>
          <w:color w:val="000000"/>
          <w:sz w:val="28"/>
          <w:szCs w:val="28"/>
          <w:rtl/>
          <w:lang w:bidi="fa-IR"/>
        </w:rPr>
        <w:t>بين آسمانها و زمين است. در سنن از رسول الله</w:t>
      </w:r>
      <w:r w:rsidR="001C0542" w:rsidRPr="001C0542">
        <w:rPr>
          <w:rFonts w:ascii="AGA Arabesque" w:hAnsi="AGA Arabesque" w:cs="CTraditional Arabic" w:hint="cs"/>
          <w:sz w:val="28"/>
          <w:szCs w:val="28"/>
          <w:lang w:bidi="fa-IR"/>
        </w:rPr>
        <w:t></w:t>
      </w:r>
      <w:r w:rsidR="000671BA" w:rsidRPr="009B61C0">
        <w:rPr>
          <w:rFonts w:ascii="Arial" w:hAnsi="Arial" w:cs="B Lotus" w:hint="cs"/>
          <w:color w:val="000000"/>
          <w:sz w:val="28"/>
          <w:szCs w:val="28"/>
          <w:rtl/>
          <w:lang w:bidi="fa-IR"/>
        </w:rPr>
        <w:t xml:space="preserve"> روايت است كه فرمودند</w:t>
      </w:r>
      <w:r w:rsidR="00CE42B4">
        <w:rPr>
          <w:rFonts w:ascii="Arial" w:hAnsi="Arial" w:cs="B Lotus" w:hint="cs"/>
          <w:sz w:val="28"/>
          <w:szCs w:val="28"/>
          <w:vertAlign w:val="superscript"/>
          <w:rtl/>
          <w:lang w:bidi="fa-IR"/>
        </w:rPr>
        <w:t>(</w:t>
      </w:r>
      <w:r w:rsidR="004E27D6" w:rsidRPr="00A10D82">
        <w:rPr>
          <w:rStyle w:val="FootnoteReference"/>
          <w:rFonts w:ascii="Arial" w:hAnsi="Arial" w:cs="B Lotus"/>
          <w:sz w:val="28"/>
          <w:szCs w:val="28"/>
          <w:rtl/>
          <w:lang w:bidi="fa-IR"/>
        </w:rPr>
        <w:footnoteReference w:id="365"/>
      </w:r>
      <w:r w:rsidR="004E27D6" w:rsidRPr="00A10D82">
        <w:rPr>
          <w:rFonts w:ascii="Arial" w:hAnsi="Arial" w:cs="B Lotus" w:hint="cs"/>
          <w:sz w:val="28"/>
          <w:szCs w:val="28"/>
          <w:vertAlign w:val="superscript"/>
          <w:rtl/>
          <w:lang w:bidi="fa-IR"/>
        </w:rPr>
        <w:t>)</w:t>
      </w:r>
      <w:r w:rsidR="000671BA" w:rsidRPr="009B61C0">
        <w:rPr>
          <w:rFonts w:ascii="Arial" w:hAnsi="Arial" w:cs="B Lotus" w:hint="cs"/>
          <w:color w:val="000000"/>
          <w:sz w:val="28"/>
          <w:szCs w:val="28"/>
          <w:rtl/>
          <w:lang w:bidi="fa-IR"/>
        </w:rPr>
        <w:t>:</w:t>
      </w:r>
      <w:r w:rsidR="00CE42B4">
        <w:rPr>
          <w:rFonts w:ascii="Arial" w:hAnsi="Arial" w:cs="B Lotus" w:hint="cs"/>
          <w:color w:val="000000"/>
          <w:sz w:val="28"/>
          <w:szCs w:val="28"/>
          <w:rtl/>
          <w:lang w:bidi="fa-IR"/>
        </w:rPr>
        <w:t xml:space="preserve"> </w:t>
      </w:r>
      <w:r w:rsidR="00AB6BDD" w:rsidRPr="00AB6BDD">
        <w:rPr>
          <w:rStyle w:val="Char0"/>
          <w:rFonts w:hint="cs"/>
          <w:rtl/>
        </w:rPr>
        <w:t>«</w:t>
      </w:r>
      <w:r w:rsidR="000671BA" w:rsidRPr="00C63D46">
        <w:rPr>
          <w:rStyle w:val="Char0"/>
          <w:rFonts w:hint="eastAsia"/>
          <w:rtl/>
        </w:rPr>
        <w:t>إِنَّ</w:t>
      </w:r>
      <w:r w:rsidR="000671BA" w:rsidRPr="00C63D46">
        <w:rPr>
          <w:rStyle w:val="Char0"/>
          <w:rtl/>
        </w:rPr>
        <w:t xml:space="preserve"> </w:t>
      </w:r>
      <w:r w:rsidR="000671BA" w:rsidRPr="00C63D46">
        <w:rPr>
          <w:rStyle w:val="Char0"/>
          <w:rFonts w:hint="eastAsia"/>
          <w:rtl/>
        </w:rPr>
        <w:t>الْعَبْدَ</w:t>
      </w:r>
      <w:r w:rsidR="000671BA" w:rsidRPr="00C63D46">
        <w:rPr>
          <w:rStyle w:val="Char0"/>
          <w:rtl/>
        </w:rPr>
        <w:t xml:space="preserve"> </w:t>
      </w:r>
      <w:r w:rsidR="000671BA" w:rsidRPr="00C63D46">
        <w:rPr>
          <w:rStyle w:val="Char0"/>
          <w:rFonts w:hint="eastAsia"/>
          <w:rtl/>
        </w:rPr>
        <w:t>لَيُصَلِّي</w:t>
      </w:r>
      <w:r w:rsidR="000671BA" w:rsidRPr="00C63D46">
        <w:rPr>
          <w:rStyle w:val="Char0"/>
          <w:rtl/>
        </w:rPr>
        <w:t xml:space="preserve"> </w:t>
      </w:r>
      <w:r w:rsidR="000671BA" w:rsidRPr="00C63D46">
        <w:rPr>
          <w:rStyle w:val="Char0"/>
          <w:rFonts w:hint="eastAsia"/>
          <w:rtl/>
        </w:rPr>
        <w:t>الصَّلَاةَ</w:t>
      </w:r>
      <w:r w:rsidR="000671BA" w:rsidRPr="00C63D46">
        <w:rPr>
          <w:rStyle w:val="Char0"/>
          <w:rtl/>
        </w:rPr>
        <w:t xml:space="preserve"> </w:t>
      </w:r>
      <w:r w:rsidR="000671BA" w:rsidRPr="00C63D46">
        <w:rPr>
          <w:rStyle w:val="Char0"/>
          <w:rFonts w:hint="eastAsia"/>
          <w:rtl/>
        </w:rPr>
        <w:t>مَا</w:t>
      </w:r>
      <w:r w:rsidR="000671BA" w:rsidRPr="00C63D46">
        <w:rPr>
          <w:rStyle w:val="Char0"/>
          <w:rtl/>
        </w:rPr>
        <w:t xml:space="preserve"> </w:t>
      </w:r>
      <w:r w:rsidR="000671BA" w:rsidRPr="00C63D46">
        <w:rPr>
          <w:rStyle w:val="Char0"/>
          <w:rFonts w:hint="eastAsia"/>
          <w:rtl/>
        </w:rPr>
        <w:t>يُكْتَبُ</w:t>
      </w:r>
      <w:r w:rsidR="000671BA" w:rsidRPr="00C63D46">
        <w:rPr>
          <w:rStyle w:val="Char0"/>
          <w:rtl/>
        </w:rPr>
        <w:t xml:space="preserve"> </w:t>
      </w:r>
      <w:r w:rsidR="000671BA" w:rsidRPr="00C63D46">
        <w:rPr>
          <w:rStyle w:val="Char0"/>
          <w:rFonts w:hint="eastAsia"/>
          <w:rtl/>
        </w:rPr>
        <w:t>لَهُ</w:t>
      </w:r>
      <w:r w:rsidR="000671BA" w:rsidRPr="00C63D46">
        <w:rPr>
          <w:rStyle w:val="Char0"/>
          <w:rtl/>
        </w:rPr>
        <w:t xml:space="preserve"> </w:t>
      </w:r>
      <w:r w:rsidR="000671BA" w:rsidRPr="00C63D46">
        <w:rPr>
          <w:rStyle w:val="Char0"/>
          <w:rFonts w:hint="eastAsia"/>
          <w:rtl/>
        </w:rPr>
        <w:t>مِنْهَا</w:t>
      </w:r>
      <w:r w:rsidR="000671BA" w:rsidRPr="00C63D46">
        <w:rPr>
          <w:rStyle w:val="Char0"/>
          <w:rtl/>
        </w:rPr>
        <w:t xml:space="preserve"> </w:t>
      </w:r>
      <w:r w:rsidR="000671BA" w:rsidRPr="00C63D46">
        <w:rPr>
          <w:rStyle w:val="Char0"/>
          <w:rFonts w:hint="eastAsia"/>
          <w:rtl/>
        </w:rPr>
        <w:t>إِلَّا</w:t>
      </w:r>
      <w:r w:rsidR="000671BA" w:rsidRPr="00C63D46">
        <w:rPr>
          <w:rStyle w:val="Char0"/>
          <w:rtl/>
        </w:rPr>
        <w:t xml:space="preserve"> </w:t>
      </w:r>
      <w:r w:rsidR="000671BA" w:rsidRPr="00C63D46">
        <w:rPr>
          <w:rStyle w:val="Char0"/>
          <w:rFonts w:hint="eastAsia"/>
          <w:rtl/>
        </w:rPr>
        <w:t>عُشْرُهَا،</w:t>
      </w:r>
      <w:r w:rsidR="000671BA" w:rsidRPr="00C63D46">
        <w:rPr>
          <w:rStyle w:val="Char0"/>
          <w:rtl/>
        </w:rPr>
        <w:t xml:space="preserve"> </w:t>
      </w:r>
      <w:r w:rsidR="000671BA" w:rsidRPr="00C63D46">
        <w:rPr>
          <w:rStyle w:val="Char0"/>
          <w:rFonts w:hint="eastAsia"/>
          <w:rtl/>
        </w:rPr>
        <w:t>تُسْعُهَا،</w:t>
      </w:r>
      <w:r w:rsidR="000671BA" w:rsidRPr="00C63D46">
        <w:rPr>
          <w:rStyle w:val="Char0"/>
          <w:rtl/>
        </w:rPr>
        <w:t xml:space="preserve"> </w:t>
      </w:r>
      <w:r w:rsidR="000671BA" w:rsidRPr="00C63D46">
        <w:rPr>
          <w:rStyle w:val="Char0"/>
          <w:rFonts w:hint="eastAsia"/>
          <w:rtl/>
        </w:rPr>
        <w:t>ثُمُنُهَا،</w:t>
      </w:r>
      <w:r w:rsidR="000671BA" w:rsidRPr="00C63D46">
        <w:rPr>
          <w:rStyle w:val="Char0"/>
          <w:rtl/>
        </w:rPr>
        <w:t xml:space="preserve"> </w:t>
      </w:r>
      <w:r w:rsidR="000671BA" w:rsidRPr="00C63D46">
        <w:rPr>
          <w:rStyle w:val="Char0"/>
          <w:rFonts w:hint="eastAsia"/>
          <w:rtl/>
        </w:rPr>
        <w:t>سُبُعُهَا،</w:t>
      </w:r>
      <w:r w:rsidR="000671BA" w:rsidRPr="00C63D46">
        <w:rPr>
          <w:rStyle w:val="Char0"/>
          <w:rtl/>
        </w:rPr>
        <w:t xml:space="preserve"> </w:t>
      </w:r>
      <w:r w:rsidR="000671BA" w:rsidRPr="00C63D46">
        <w:rPr>
          <w:rStyle w:val="Char0"/>
          <w:rFonts w:hint="eastAsia"/>
          <w:rtl/>
        </w:rPr>
        <w:t>سُدُسُهَا،</w:t>
      </w:r>
      <w:r w:rsidR="000671BA" w:rsidRPr="00C63D46">
        <w:rPr>
          <w:rStyle w:val="Char0"/>
          <w:rtl/>
        </w:rPr>
        <w:t xml:space="preserve"> </w:t>
      </w:r>
      <w:r w:rsidR="000671BA" w:rsidRPr="00C63D46">
        <w:rPr>
          <w:rStyle w:val="Char0"/>
          <w:rFonts w:hint="eastAsia"/>
          <w:rtl/>
        </w:rPr>
        <w:t>خُمُسُهَا،</w:t>
      </w:r>
      <w:r w:rsidR="000671BA" w:rsidRPr="00C63D46">
        <w:rPr>
          <w:rStyle w:val="Char0"/>
          <w:rtl/>
        </w:rPr>
        <w:t xml:space="preserve"> </w:t>
      </w:r>
      <w:r w:rsidR="000671BA" w:rsidRPr="00C63D46">
        <w:rPr>
          <w:rStyle w:val="Char0"/>
          <w:rFonts w:hint="eastAsia"/>
          <w:rtl/>
        </w:rPr>
        <w:t>رُبُعُهَا،</w:t>
      </w:r>
      <w:r w:rsidR="000671BA" w:rsidRPr="00C63D46">
        <w:rPr>
          <w:rStyle w:val="Char0"/>
          <w:rtl/>
        </w:rPr>
        <w:t xml:space="preserve"> </w:t>
      </w:r>
      <w:r w:rsidR="000671BA" w:rsidRPr="00C63D46">
        <w:rPr>
          <w:rStyle w:val="Char0"/>
          <w:rFonts w:hint="eastAsia"/>
          <w:rtl/>
        </w:rPr>
        <w:t>ثُلُثُهَا</w:t>
      </w:r>
      <w:r w:rsidR="000671BA" w:rsidRPr="00C63D46">
        <w:rPr>
          <w:rStyle w:val="Char0"/>
          <w:rtl/>
        </w:rPr>
        <w:t xml:space="preserve"> </w:t>
      </w:r>
      <w:r w:rsidR="000671BA" w:rsidRPr="00C63D46">
        <w:rPr>
          <w:rStyle w:val="Char0"/>
          <w:rFonts w:hint="eastAsia"/>
          <w:rtl/>
        </w:rPr>
        <w:t>نِصْفُهَا</w:t>
      </w:r>
      <w:r w:rsidR="00C91A99" w:rsidRPr="00C91A99">
        <w:rPr>
          <w:rStyle w:val="Char0"/>
          <w:rFonts w:hint="cs"/>
          <w:rtl/>
        </w:rPr>
        <w:t>»</w:t>
      </w:r>
      <w:r w:rsidR="0062343F">
        <w:rPr>
          <w:rFonts w:ascii="Arial" w:hAnsi="Arial" w:cs="B Lotus" w:hint="cs"/>
          <w:color w:val="000000"/>
          <w:sz w:val="28"/>
          <w:szCs w:val="28"/>
          <w:rtl/>
          <w:lang w:bidi="fa-IR"/>
        </w:rPr>
        <w:t xml:space="preserve"> </w:t>
      </w:r>
      <w:r w:rsidR="00D511BD">
        <w:rPr>
          <w:rFonts w:ascii="Arial" w:hAnsi="Arial" w:cs="B Lotus" w:hint="cs"/>
          <w:color w:val="000000"/>
          <w:sz w:val="28"/>
          <w:szCs w:val="28"/>
          <w:rtl/>
          <w:lang w:bidi="fa-IR"/>
        </w:rPr>
        <w:t>«</w:t>
      </w:r>
      <w:r w:rsidR="00FD2679" w:rsidRPr="009B61C0">
        <w:rPr>
          <w:rFonts w:ascii="Arial" w:hAnsi="Arial" w:cs="B Lotus"/>
          <w:color w:val="000000"/>
          <w:sz w:val="28"/>
          <w:szCs w:val="28"/>
          <w:rtl/>
          <w:lang w:bidi="fa-IR"/>
        </w:rPr>
        <w:t>همانا</w:t>
      </w:r>
      <w:r w:rsidR="00C63D46">
        <w:rPr>
          <w:rFonts w:ascii="Arial" w:hAnsi="Arial" w:cs="B Lotus"/>
          <w:color w:val="000000"/>
          <w:sz w:val="28"/>
          <w:szCs w:val="28"/>
          <w:rtl/>
          <w:lang w:bidi="fa-IR"/>
        </w:rPr>
        <w:t xml:space="preserve"> بنده‌ای </w:t>
      </w:r>
      <w:r w:rsidR="008C0161" w:rsidRPr="009B61C0">
        <w:rPr>
          <w:rFonts w:ascii="Arial" w:hAnsi="Arial" w:cs="B Lotus"/>
          <w:color w:val="000000"/>
          <w:sz w:val="28"/>
          <w:szCs w:val="28"/>
          <w:rtl/>
          <w:lang w:bidi="fa-IR"/>
        </w:rPr>
        <w:t>که نماز</w:t>
      </w:r>
      <w:r w:rsidR="00C63D46">
        <w:rPr>
          <w:rFonts w:ascii="Arial" w:hAnsi="Arial" w:cs="B Lotus" w:hint="cs"/>
          <w:color w:val="000000"/>
          <w:sz w:val="28"/>
          <w:szCs w:val="28"/>
          <w:rtl/>
          <w:lang w:bidi="fa-IR"/>
        </w:rPr>
        <w:t xml:space="preserve"> </w:t>
      </w:r>
      <w:r w:rsidR="00FD2679" w:rsidRPr="009B61C0">
        <w:rPr>
          <w:rFonts w:ascii="Arial" w:hAnsi="Arial" w:cs="B Lotus"/>
          <w:color w:val="000000"/>
          <w:sz w:val="28"/>
          <w:szCs w:val="28"/>
          <w:rtl/>
          <w:lang w:bidi="fa-IR"/>
        </w:rPr>
        <w:t>مي</w:t>
      </w:r>
      <w:r w:rsidR="00C63D46">
        <w:rPr>
          <w:rFonts w:ascii="Arial" w:hAnsi="Arial" w:cs="B Lotus" w:hint="cs"/>
          <w:color w:val="000000"/>
          <w:sz w:val="28"/>
          <w:szCs w:val="28"/>
          <w:rtl/>
          <w:lang w:bidi="fa-IR"/>
        </w:rPr>
        <w:t>‌</w:t>
      </w:r>
      <w:r w:rsidR="00FD2679" w:rsidRPr="009B61C0">
        <w:rPr>
          <w:rFonts w:ascii="Arial" w:hAnsi="Arial" w:cs="B Lotus"/>
          <w:color w:val="000000"/>
          <w:sz w:val="28"/>
          <w:szCs w:val="28"/>
          <w:rtl/>
          <w:lang w:bidi="fa-IR"/>
        </w:rPr>
        <w:t>گزارد</w:t>
      </w:r>
      <w:r w:rsidR="00FD2679" w:rsidRPr="009B61C0">
        <w:rPr>
          <w:rFonts w:ascii="Arial" w:hAnsi="Arial" w:cs="B Lotus" w:hint="cs"/>
          <w:color w:val="000000"/>
          <w:sz w:val="28"/>
          <w:szCs w:val="28"/>
          <w:rtl/>
          <w:lang w:bidi="fa-IR"/>
        </w:rPr>
        <w:t>،</w:t>
      </w:r>
      <w:r w:rsidR="00FD2679" w:rsidRPr="009B61C0">
        <w:rPr>
          <w:rFonts w:ascii="Arial" w:hAnsi="Arial" w:cs="B Lotus"/>
          <w:color w:val="000000"/>
          <w:sz w:val="28"/>
          <w:szCs w:val="28"/>
          <w:rtl/>
          <w:lang w:bidi="fa-IR"/>
        </w:rPr>
        <w:t xml:space="preserve"> برايش جز يک دهم يا يک نهم يا يک هشتم يا يک هفتم يا يک ششم و يا يک پنجم يا يک چهارم يا يک سوم و يا نصف اجر و پاداش آن نوشته</w:t>
      </w:r>
      <w:r w:rsidR="00A623E8">
        <w:rPr>
          <w:rFonts w:ascii="Arial" w:hAnsi="Arial" w:cs="B Lotus"/>
          <w:color w:val="000000"/>
          <w:sz w:val="28"/>
          <w:szCs w:val="28"/>
          <w:rtl/>
          <w:lang w:bidi="fa-IR"/>
        </w:rPr>
        <w:t xml:space="preserve"> نمي‌</w:t>
      </w:r>
      <w:r w:rsidR="00FD2679" w:rsidRPr="009B61C0">
        <w:rPr>
          <w:rFonts w:ascii="Arial" w:hAnsi="Arial" w:cs="B Lotus"/>
          <w:color w:val="000000"/>
          <w:sz w:val="28"/>
          <w:szCs w:val="28"/>
          <w:rtl/>
          <w:lang w:bidi="fa-IR"/>
        </w:rPr>
        <w:t>شود</w:t>
      </w:r>
      <w:r w:rsidR="00FD2679" w:rsidRPr="009B61C0">
        <w:rPr>
          <w:rFonts w:ascii="Arial" w:hAnsi="Arial" w:cs="B Lotus" w:hint="cs"/>
          <w:color w:val="000000"/>
          <w:sz w:val="28"/>
          <w:szCs w:val="28"/>
          <w:rtl/>
          <w:lang w:bidi="fa-IR"/>
        </w:rPr>
        <w:t>.</w:t>
      </w:r>
      <w:r w:rsidR="00D511BD">
        <w:rPr>
          <w:rFonts w:ascii="Arial" w:hAnsi="Arial" w:cs="B Lotus" w:hint="cs"/>
          <w:color w:val="000000"/>
          <w:sz w:val="28"/>
          <w:szCs w:val="28"/>
          <w:rtl/>
          <w:lang w:bidi="fa-IR"/>
        </w:rPr>
        <w:t>»</w:t>
      </w:r>
    </w:p>
    <w:p w:rsidR="009A1A06" w:rsidRPr="009B61C0" w:rsidRDefault="00D511BD" w:rsidP="00F42E99">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Pr>
          <w:rFonts w:ascii="Arial" w:hAnsi="Arial" w:cs="B Lotus" w:hint="cs"/>
          <w:color w:val="000000"/>
          <w:sz w:val="28"/>
          <w:szCs w:val="28"/>
          <w:rtl/>
          <w:lang w:bidi="fa-IR"/>
        </w:rPr>
        <w:t>حال كه دانسته شد</w:t>
      </w:r>
      <w:r w:rsidR="004F3DDE" w:rsidRPr="009B61C0">
        <w:rPr>
          <w:rFonts w:ascii="Arial" w:hAnsi="Arial" w:cs="B Lotus" w:hint="cs"/>
          <w:color w:val="000000"/>
          <w:sz w:val="28"/>
          <w:szCs w:val="28"/>
          <w:rtl/>
          <w:lang w:bidi="fa-IR"/>
        </w:rPr>
        <w:t xml:space="preserve"> در نمازي كه دو نفر در يك صف</w:t>
      </w:r>
      <w:r w:rsidR="00A623E8">
        <w:rPr>
          <w:rFonts w:ascii="Arial" w:hAnsi="Arial" w:cs="B Lotus" w:hint="cs"/>
          <w:color w:val="000000"/>
          <w:sz w:val="28"/>
          <w:szCs w:val="28"/>
          <w:rtl/>
          <w:lang w:bidi="fa-IR"/>
        </w:rPr>
        <w:t xml:space="preserve"> مي‌</w:t>
      </w:r>
      <w:r w:rsidR="004F3DDE" w:rsidRPr="009B61C0">
        <w:rPr>
          <w:rFonts w:ascii="Arial" w:hAnsi="Arial" w:cs="B Lotus" w:hint="cs"/>
          <w:color w:val="000000"/>
          <w:sz w:val="28"/>
          <w:szCs w:val="28"/>
          <w:rtl/>
          <w:lang w:bidi="fa-IR"/>
        </w:rPr>
        <w:t>خوانند، نماز يكي نسبت به ديگري تا ده جزء برتري دارد درحالي</w:t>
      </w:r>
      <w:r>
        <w:rPr>
          <w:rFonts w:ascii="Arial" w:hAnsi="Arial" w:cs="B Lotus"/>
          <w:color w:val="000000"/>
          <w:sz w:val="28"/>
          <w:szCs w:val="28"/>
          <w:rtl/>
          <w:lang w:bidi="fa-IR"/>
        </w:rPr>
        <w:softHyphen/>
      </w:r>
      <w:r w:rsidR="004F3DDE" w:rsidRPr="009B61C0">
        <w:rPr>
          <w:rFonts w:ascii="Arial" w:hAnsi="Arial" w:cs="B Lotus" w:hint="cs"/>
          <w:color w:val="000000"/>
          <w:sz w:val="28"/>
          <w:szCs w:val="28"/>
          <w:rtl/>
          <w:lang w:bidi="fa-IR"/>
        </w:rPr>
        <w:t>كه نماز هر</w:t>
      </w:r>
      <w:r>
        <w:rPr>
          <w:rFonts w:ascii="Arial" w:hAnsi="Arial" w:cs="B Lotus" w:hint="cs"/>
          <w:color w:val="000000"/>
          <w:sz w:val="28"/>
          <w:szCs w:val="28"/>
          <w:rtl/>
          <w:lang w:bidi="fa-IR"/>
        </w:rPr>
        <w:t xml:space="preserve"> </w:t>
      </w:r>
      <w:r w:rsidR="004F3DDE" w:rsidRPr="009B61C0">
        <w:rPr>
          <w:rFonts w:ascii="Arial" w:hAnsi="Arial" w:cs="B Lotus" w:hint="cs"/>
          <w:color w:val="000000"/>
          <w:sz w:val="28"/>
          <w:szCs w:val="28"/>
          <w:rtl/>
          <w:lang w:bidi="fa-IR"/>
        </w:rPr>
        <w:t>دوي</w:t>
      </w:r>
      <w:r w:rsidR="00A623E8">
        <w:rPr>
          <w:rFonts w:ascii="Arial" w:hAnsi="Arial" w:cs="B Lotus" w:hint="cs"/>
          <w:color w:val="000000"/>
          <w:sz w:val="28"/>
          <w:szCs w:val="28"/>
          <w:rtl/>
          <w:lang w:bidi="fa-IR"/>
        </w:rPr>
        <w:t xml:space="preserve"> آن‌ها </w:t>
      </w:r>
      <w:r w:rsidR="004F3DDE" w:rsidRPr="009B61C0">
        <w:rPr>
          <w:rFonts w:ascii="Arial" w:hAnsi="Arial" w:cs="B Lotus" w:hint="cs"/>
          <w:color w:val="000000"/>
          <w:sz w:val="28"/>
          <w:szCs w:val="28"/>
          <w:rtl/>
          <w:lang w:bidi="fa-IR"/>
        </w:rPr>
        <w:t>فرض</w:t>
      </w:r>
      <w:r w:rsidR="00A623E8">
        <w:rPr>
          <w:rFonts w:ascii="Arial" w:hAnsi="Arial" w:cs="B Lotus" w:hint="cs"/>
          <w:color w:val="000000"/>
          <w:sz w:val="28"/>
          <w:szCs w:val="28"/>
          <w:rtl/>
          <w:lang w:bidi="fa-IR"/>
        </w:rPr>
        <w:t xml:space="preserve"> مي‌</w:t>
      </w:r>
      <w:r w:rsidR="004F3DDE" w:rsidRPr="009B61C0">
        <w:rPr>
          <w:rFonts w:ascii="Arial" w:hAnsi="Arial" w:cs="B Lotus" w:hint="cs"/>
          <w:color w:val="000000"/>
          <w:sz w:val="28"/>
          <w:szCs w:val="28"/>
          <w:rtl/>
          <w:lang w:bidi="fa-IR"/>
        </w:rPr>
        <w:t>باشد، فهميده</w:t>
      </w:r>
      <w:r w:rsidR="00A623E8">
        <w:rPr>
          <w:rFonts w:ascii="Arial" w:hAnsi="Arial" w:cs="B Lotus" w:hint="cs"/>
          <w:color w:val="000000"/>
          <w:sz w:val="28"/>
          <w:szCs w:val="28"/>
          <w:rtl/>
          <w:lang w:bidi="fa-IR"/>
        </w:rPr>
        <w:t xml:space="preserve"> مي‌</w:t>
      </w:r>
      <w:r w:rsidR="004F3DDE" w:rsidRPr="009B61C0">
        <w:rPr>
          <w:rFonts w:ascii="Arial" w:hAnsi="Arial" w:cs="B Lotus" w:hint="cs"/>
          <w:color w:val="000000"/>
          <w:sz w:val="28"/>
          <w:szCs w:val="28"/>
          <w:rtl/>
          <w:lang w:bidi="fa-IR"/>
        </w:rPr>
        <w:t>شود كه نمازي كه به تنهايي خوانده</w:t>
      </w:r>
      <w:r w:rsidR="00A623E8">
        <w:rPr>
          <w:rFonts w:ascii="Arial" w:hAnsi="Arial" w:cs="B Lotus" w:hint="cs"/>
          <w:color w:val="000000"/>
          <w:sz w:val="28"/>
          <w:szCs w:val="28"/>
          <w:rtl/>
          <w:lang w:bidi="fa-IR"/>
        </w:rPr>
        <w:t xml:space="preserve"> مي‌</w:t>
      </w:r>
      <w:r w:rsidR="004F3DDE" w:rsidRPr="009B61C0">
        <w:rPr>
          <w:rFonts w:ascii="Arial" w:hAnsi="Arial" w:cs="B Lotus" w:hint="cs"/>
          <w:color w:val="000000"/>
          <w:sz w:val="28"/>
          <w:szCs w:val="28"/>
          <w:rtl/>
          <w:lang w:bidi="fa-IR"/>
        </w:rPr>
        <w:t>شود نسبت به نماز جماعت نيز اين</w:t>
      </w:r>
      <w:r>
        <w:rPr>
          <w:rFonts w:ascii="Arial" w:hAnsi="Arial" w:cs="B Lotus"/>
          <w:color w:val="000000"/>
          <w:sz w:val="28"/>
          <w:szCs w:val="28"/>
          <w:rtl/>
          <w:lang w:bidi="fa-IR"/>
        </w:rPr>
        <w:softHyphen/>
      </w:r>
      <w:r w:rsidR="004F3DDE" w:rsidRPr="009B61C0">
        <w:rPr>
          <w:rFonts w:ascii="Arial" w:hAnsi="Arial" w:cs="B Lotus" w:hint="cs"/>
          <w:color w:val="000000"/>
          <w:sz w:val="28"/>
          <w:szCs w:val="28"/>
          <w:rtl/>
          <w:lang w:bidi="fa-IR"/>
        </w:rPr>
        <w:t>گونه</w:t>
      </w:r>
      <w:r w:rsidR="00A623E8">
        <w:rPr>
          <w:rFonts w:ascii="Arial" w:hAnsi="Arial" w:cs="B Lotus" w:hint="cs"/>
          <w:color w:val="000000"/>
          <w:sz w:val="28"/>
          <w:szCs w:val="28"/>
          <w:rtl/>
          <w:lang w:bidi="fa-IR"/>
        </w:rPr>
        <w:t xml:space="preserve"> </w:t>
      </w:r>
      <w:r w:rsidR="00A623E8">
        <w:rPr>
          <w:rFonts w:ascii="Arial" w:hAnsi="Arial" w:cs="B Lotus" w:hint="cs"/>
          <w:color w:val="000000"/>
          <w:sz w:val="28"/>
          <w:szCs w:val="28"/>
          <w:rtl/>
          <w:lang w:bidi="fa-IR"/>
        </w:rPr>
        <w:lastRenderedPageBreak/>
        <w:t>مي‌</w:t>
      </w:r>
      <w:r w:rsidR="004F3DDE" w:rsidRPr="009B61C0">
        <w:rPr>
          <w:rFonts w:ascii="Arial" w:hAnsi="Arial" w:cs="B Lotus" w:hint="cs"/>
          <w:color w:val="000000"/>
          <w:sz w:val="28"/>
          <w:szCs w:val="28"/>
          <w:rtl/>
          <w:lang w:bidi="fa-IR"/>
        </w:rPr>
        <w:t xml:space="preserve">باشد. </w:t>
      </w:r>
      <w:r w:rsidR="000671BA" w:rsidRPr="009B61C0">
        <w:rPr>
          <w:rFonts w:ascii="Arial" w:hAnsi="Arial" w:cs="B Lotus" w:hint="cs"/>
          <w:color w:val="000000"/>
          <w:sz w:val="28"/>
          <w:szCs w:val="28"/>
          <w:rtl/>
          <w:lang w:bidi="fa-IR"/>
        </w:rPr>
        <w:t xml:space="preserve">  </w:t>
      </w:r>
      <w:r w:rsidR="009A1A06" w:rsidRPr="009B61C0">
        <w:rPr>
          <w:rFonts w:ascii="Arial" w:hAnsi="Arial" w:cs="B Lotus" w:hint="cs"/>
          <w:color w:val="000000"/>
          <w:sz w:val="28"/>
          <w:szCs w:val="28"/>
          <w:rtl/>
          <w:lang w:bidi="fa-IR"/>
        </w:rPr>
        <w:t xml:space="preserve">  </w:t>
      </w:r>
    </w:p>
    <w:p w:rsidR="00BD1AC7" w:rsidRPr="009B61C0" w:rsidRDefault="008C0161" w:rsidP="00D511BD">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و رسا</w:t>
      </w:r>
      <w:r w:rsidR="004F3DDE" w:rsidRPr="009B61C0">
        <w:rPr>
          <w:rFonts w:ascii="Arial" w:hAnsi="Arial" w:cs="B Lotus" w:hint="cs"/>
          <w:color w:val="000000"/>
          <w:sz w:val="28"/>
          <w:szCs w:val="28"/>
          <w:rtl/>
          <w:lang w:bidi="fa-IR"/>
        </w:rPr>
        <w:t>تر از اين آن</w:t>
      </w:r>
      <w:r w:rsidR="00D511BD">
        <w:rPr>
          <w:rFonts w:ascii="Arial" w:hAnsi="Arial" w:cs="B Lotus" w:hint="cs"/>
          <w:color w:val="000000"/>
          <w:sz w:val="28"/>
          <w:szCs w:val="28"/>
          <w:rtl/>
          <w:lang w:bidi="fa-IR"/>
        </w:rPr>
        <w:t xml:space="preserve"> ا</w:t>
      </w:r>
      <w:r w:rsidR="004F3DDE" w:rsidRPr="009B61C0">
        <w:rPr>
          <w:rFonts w:ascii="Arial" w:hAnsi="Arial" w:cs="B Lotus" w:hint="cs"/>
          <w:color w:val="000000"/>
          <w:sz w:val="28"/>
          <w:szCs w:val="28"/>
          <w:rtl/>
          <w:lang w:bidi="fa-IR"/>
        </w:rPr>
        <w:t>ست كه رسول الله</w:t>
      </w:r>
      <w:r w:rsidR="001C0542" w:rsidRPr="001C0542">
        <w:rPr>
          <w:rFonts w:ascii="AGA Arabesque" w:hAnsi="AGA Arabesque" w:cs="CTraditional Arabic" w:hint="cs"/>
          <w:sz w:val="28"/>
          <w:szCs w:val="28"/>
          <w:lang w:bidi="fa-IR"/>
        </w:rPr>
        <w:t></w:t>
      </w:r>
      <w:r w:rsidR="004F3DDE" w:rsidRPr="009B61C0">
        <w:rPr>
          <w:rFonts w:ascii="Arial" w:hAnsi="Arial" w:cs="B Lotus" w:hint="cs"/>
          <w:color w:val="000000"/>
          <w:sz w:val="28"/>
          <w:szCs w:val="28"/>
          <w:rtl/>
          <w:lang w:bidi="fa-IR"/>
        </w:rPr>
        <w:t xml:space="preserve"> فرمودند</w:t>
      </w:r>
      <w:r w:rsidR="004F3DDE" w:rsidRPr="009B61C0">
        <w:rPr>
          <w:rFonts w:ascii="Arial" w:hAnsi="Arial" w:cs="B Lotus" w:hint="cs"/>
          <w:sz w:val="28"/>
          <w:szCs w:val="28"/>
          <w:rtl/>
          <w:lang w:bidi="fa-IR"/>
        </w:rPr>
        <w:t>:</w:t>
      </w:r>
      <w:r w:rsidR="00CE42B4">
        <w:rPr>
          <w:rFonts w:ascii="Arial" w:hAnsi="Arial" w:cs="B Lotus" w:hint="cs"/>
          <w:sz w:val="28"/>
          <w:szCs w:val="28"/>
          <w:rtl/>
          <w:lang w:bidi="fa-IR"/>
        </w:rPr>
        <w:t xml:space="preserve"> </w:t>
      </w:r>
      <w:r w:rsidR="00AB6BDD" w:rsidRPr="00AB6BDD">
        <w:rPr>
          <w:rStyle w:val="Char0"/>
          <w:rFonts w:hint="cs"/>
          <w:rtl/>
        </w:rPr>
        <w:t>«</w:t>
      </w:r>
      <w:r w:rsidR="004F3DDE" w:rsidRPr="00C63D46">
        <w:rPr>
          <w:rStyle w:val="Char0"/>
          <w:rtl/>
        </w:rPr>
        <w:t>لَيْسَ لَكَ مِنْ صَلَاتِكَ إِلَّا مَا</w:t>
      </w:r>
      <w:r w:rsidR="004F3DDE" w:rsidRPr="00C63D46">
        <w:rPr>
          <w:rStyle w:val="Char0"/>
          <w:rFonts w:hint="cs"/>
          <w:rtl/>
        </w:rPr>
        <w:t xml:space="preserve"> عقلت منها</w:t>
      </w:r>
      <w:r w:rsidR="00C91A99" w:rsidRPr="00C91A99">
        <w:rPr>
          <w:rStyle w:val="Char0"/>
          <w:rFonts w:hint="cs"/>
          <w:rtl/>
        </w:rPr>
        <w:t>»</w:t>
      </w:r>
      <w:r w:rsidR="00E466A0" w:rsidRPr="00C81A29">
        <w:rPr>
          <w:rFonts w:ascii="Arial" w:hAnsi="Arial" w:cs="Traditional Arabic" w:hint="cs"/>
          <w:b/>
          <w:bCs/>
          <w:color w:val="000000"/>
          <w:sz w:val="28"/>
          <w:szCs w:val="28"/>
          <w:rtl/>
          <w:lang w:bidi="fa-IR"/>
        </w:rPr>
        <w:t xml:space="preserve"> </w:t>
      </w:r>
      <w:r w:rsidR="00D511BD">
        <w:rPr>
          <w:rFonts w:ascii="Arial" w:hAnsi="Arial" w:cs="Traditional Arabic" w:hint="cs"/>
          <w:b/>
          <w:bCs/>
          <w:color w:val="000000"/>
          <w:sz w:val="28"/>
          <w:szCs w:val="28"/>
          <w:rtl/>
          <w:lang w:bidi="fa-IR"/>
        </w:rPr>
        <w:t>«</w:t>
      </w:r>
      <w:r w:rsidR="00E466A0" w:rsidRPr="009B61C0">
        <w:rPr>
          <w:rFonts w:ascii="Arial" w:hAnsi="Arial" w:cs="B Lotus" w:hint="cs"/>
          <w:color w:val="000000"/>
          <w:sz w:val="28"/>
          <w:szCs w:val="28"/>
          <w:rtl/>
          <w:lang w:bidi="fa-IR"/>
        </w:rPr>
        <w:t>برايت جز آنچه از نمازت فهميدي،</w:t>
      </w:r>
      <w:r w:rsidR="00CE42B4">
        <w:rPr>
          <w:rFonts w:ascii="Arial" w:hAnsi="Arial" w:cs="B Lotus" w:hint="cs"/>
          <w:color w:val="000000"/>
          <w:sz w:val="28"/>
          <w:szCs w:val="28"/>
          <w:rtl/>
          <w:lang w:bidi="fa-IR"/>
        </w:rPr>
        <w:t xml:space="preserve"> (</w:t>
      </w:r>
      <w:r w:rsidR="00E466A0" w:rsidRPr="009B61C0">
        <w:rPr>
          <w:rFonts w:ascii="Arial" w:hAnsi="Arial" w:cs="B Lotus" w:hint="cs"/>
          <w:color w:val="000000"/>
          <w:sz w:val="28"/>
          <w:szCs w:val="28"/>
          <w:rtl/>
          <w:lang w:bidi="fa-IR"/>
        </w:rPr>
        <w:t>اجر و پاداش) نيست.</w:t>
      </w:r>
      <w:r w:rsidR="00D511BD">
        <w:rPr>
          <w:rFonts w:ascii="Arial" w:hAnsi="Arial" w:cs="B Lotus" w:hint="cs"/>
          <w:color w:val="000000"/>
          <w:sz w:val="28"/>
          <w:szCs w:val="28"/>
          <w:rtl/>
          <w:lang w:bidi="fa-IR"/>
        </w:rPr>
        <w:t>»</w:t>
      </w:r>
      <w:r w:rsidR="00E466A0" w:rsidRPr="009B61C0">
        <w:rPr>
          <w:rFonts w:ascii="Arial" w:hAnsi="Arial" w:cs="B Lotus" w:hint="cs"/>
          <w:color w:val="000000"/>
          <w:sz w:val="28"/>
          <w:szCs w:val="28"/>
          <w:rtl/>
          <w:lang w:bidi="fa-IR"/>
        </w:rPr>
        <w:t xml:space="preserve"> </w:t>
      </w:r>
    </w:p>
    <w:p w:rsidR="00425DD9" w:rsidRPr="009B61C0" w:rsidRDefault="00E466A0" w:rsidP="00D511BD">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 xml:space="preserve">و </w:t>
      </w:r>
      <w:r w:rsidR="00D511BD" w:rsidRPr="009B61C0">
        <w:rPr>
          <w:rFonts w:ascii="Arial" w:hAnsi="Arial" w:cs="B Lotus" w:hint="cs"/>
          <w:color w:val="000000"/>
          <w:sz w:val="28"/>
          <w:szCs w:val="28"/>
          <w:rtl/>
          <w:lang w:bidi="fa-IR"/>
        </w:rPr>
        <w:t xml:space="preserve">شارع </w:t>
      </w:r>
      <w:r w:rsidR="00D511BD">
        <w:rPr>
          <w:rFonts w:ascii="Arial" w:hAnsi="Arial" w:cs="B Lotus" w:hint="cs"/>
          <w:color w:val="000000"/>
          <w:sz w:val="28"/>
          <w:szCs w:val="28"/>
          <w:rtl/>
          <w:lang w:bidi="fa-IR"/>
        </w:rPr>
        <w:t>چنين نمازي را</w:t>
      </w:r>
      <w:r w:rsidRPr="009B61C0">
        <w:rPr>
          <w:rFonts w:ascii="Arial" w:hAnsi="Arial" w:cs="B Lotus" w:hint="cs"/>
          <w:color w:val="000000"/>
          <w:sz w:val="28"/>
          <w:szCs w:val="28"/>
          <w:rtl/>
          <w:lang w:bidi="fa-IR"/>
        </w:rPr>
        <w:t xml:space="preserve"> صحيح نامگ</w:t>
      </w:r>
      <w:r w:rsidR="0026015F" w:rsidRPr="009B61C0">
        <w:rPr>
          <w:rFonts w:ascii="Arial" w:hAnsi="Arial" w:cs="B Lotus" w:hint="cs"/>
          <w:color w:val="000000"/>
          <w:sz w:val="28"/>
          <w:szCs w:val="28"/>
          <w:rtl/>
          <w:lang w:bidi="fa-IR"/>
        </w:rPr>
        <w:t>ذ</w:t>
      </w:r>
      <w:r w:rsidRPr="009B61C0">
        <w:rPr>
          <w:rFonts w:ascii="Arial" w:hAnsi="Arial" w:cs="B Lotus" w:hint="cs"/>
          <w:color w:val="000000"/>
          <w:sz w:val="28"/>
          <w:szCs w:val="28"/>
          <w:rtl/>
          <w:lang w:bidi="fa-IR"/>
        </w:rPr>
        <w:t>اري نكرده است، گرچه فقها در اصطلاح</w:t>
      </w:r>
      <w:r w:rsidR="00D511BD">
        <w:rPr>
          <w:rFonts w:ascii="Arial" w:hAnsi="Arial" w:cs="B Lotus" w:hint="cs"/>
          <w:color w:val="000000"/>
          <w:sz w:val="28"/>
          <w:szCs w:val="28"/>
          <w:rtl/>
          <w:lang w:bidi="fa-IR"/>
        </w:rPr>
        <w:t xml:space="preserve"> آن-</w:t>
      </w:r>
      <w:r w:rsidR="00A623E8">
        <w:rPr>
          <w:rFonts w:ascii="Arial" w:hAnsi="Arial" w:cs="B Lotus" w:hint="cs"/>
          <w:color w:val="000000"/>
          <w:sz w:val="28"/>
          <w:szCs w:val="28"/>
          <w:rtl/>
          <w:lang w:bidi="fa-IR"/>
        </w:rPr>
        <w:t xml:space="preserve">را </w:t>
      </w:r>
      <w:r w:rsidRPr="009B61C0">
        <w:rPr>
          <w:rFonts w:ascii="Arial" w:hAnsi="Arial" w:cs="B Lotus" w:hint="cs"/>
          <w:color w:val="000000"/>
          <w:sz w:val="28"/>
          <w:szCs w:val="28"/>
          <w:rtl/>
          <w:lang w:bidi="fa-IR"/>
        </w:rPr>
        <w:t>نماز و صلا</w:t>
      </w:r>
      <w:r w:rsidR="008C0161" w:rsidRPr="009B61C0">
        <w:rPr>
          <w:rFonts w:ascii="Arial" w:hAnsi="Arial" w:cs="B Lotus" w:hint="cs"/>
          <w:color w:val="000000"/>
          <w:sz w:val="28"/>
          <w:szCs w:val="28"/>
          <w:rtl/>
          <w:lang w:bidi="fa-IR"/>
        </w:rPr>
        <w:t>ة</w:t>
      </w:r>
      <w:r w:rsidRPr="009B61C0">
        <w:rPr>
          <w:rFonts w:ascii="Arial" w:hAnsi="Arial" w:cs="B Lotus" w:hint="cs"/>
          <w:color w:val="000000"/>
          <w:sz w:val="28"/>
          <w:szCs w:val="28"/>
          <w:rtl/>
          <w:lang w:bidi="fa-IR"/>
        </w:rPr>
        <w:t xml:space="preserve"> ناميده باشند. چرا كه صحيح مطلق چيزي است كه اثرش بر آن مترتب شده و مقصودش </w:t>
      </w:r>
      <w:r w:rsidR="008C0161" w:rsidRPr="009B61C0">
        <w:rPr>
          <w:rFonts w:ascii="Arial" w:hAnsi="Arial" w:cs="B Lotus" w:hint="cs"/>
          <w:color w:val="000000"/>
          <w:sz w:val="28"/>
          <w:szCs w:val="28"/>
          <w:rtl/>
          <w:lang w:bidi="fa-IR"/>
        </w:rPr>
        <w:t>از</w:t>
      </w:r>
      <w:r w:rsidRPr="009B61C0">
        <w:rPr>
          <w:rFonts w:ascii="Arial" w:hAnsi="Arial" w:cs="B Lotus" w:hint="cs"/>
          <w:color w:val="000000"/>
          <w:sz w:val="28"/>
          <w:szCs w:val="28"/>
          <w:rtl/>
          <w:lang w:bidi="fa-IR"/>
        </w:rPr>
        <w:t xml:space="preserve"> آن حاصل شود. درحالي</w:t>
      </w:r>
      <w:r w:rsidR="00D511BD">
        <w:rPr>
          <w:rFonts w:ascii="Arial" w:hAnsi="Arial" w:cs="B Lotus"/>
          <w:color w:val="000000"/>
          <w:sz w:val="28"/>
          <w:szCs w:val="28"/>
          <w:rtl/>
          <w:lang w:bidi="fa-IR"/>
        </w:rPr>
        <w:softHyphen/>
      </w:r>
      <w:r w:rsidRPr="009B61C0">
        <w:rPr>
          <w:rFonts w:ascii="Arial" w:hAnsi="Arial" w:cs="B Lotus" w:hint="cs"/>
          <w:color w:val="000000"/>
          <w:sz w:val="28"/>
          <w:szCs w:val="28"/>
          <w:rtl/>
          <w:lang w:bidi="fa-IR"/>
        </w:rPr>
        <w:t>كه در اينجا بزرگترين اثر نماز</w:t>
      </w:r>
      <w:r w:rsidR="00CE42B4">
        <w:rPr>
          <w:rFonts w:ascii="Arial" w:hAnsi="Arial" w:cs="B Lotus" w:hint="cs"/>
          <w:color w:val="000000"/>
          <w:sz w:val="28"/>
          <w:szCs w:val="28"/>
          <w:rtl/>
          <w:lang w:bidi="fa-IR"/>
        </w:rPr>
        <w:t xml:space="preserve"> (</w:t>
      </w:r>
      <w:r w:rsidR="008C0161" w:rsidRPr="009B61C0">
        <w:rPr>
          <w:rFonts w:ascii="Arial" w:hAnsi="Arial" w:cs="B Lotus" w:hint="cs"/>
          <w:color w:val="000000"/>
          <w:sz w:val="28"/>
          <w:szCs w:val="28"/>
          <w:rtl/>
          <w:lang w:bidi="fa-IR"/>
        </w:rPr>
        <w:t xml:space="preserve">که </w:t>
      </w:r>
      <w:r w:rsidRPr="009B61C0">
        <w:rPr>
          <w:rFonts w:ascii="Arial" w:hAnsi="Arial" w:cs="B Lotus" w:hint="cs"/>
          <w:color w:val="000000"/>
          <w:sz w:val="28"/>
          <w:szCs w:val="28"/>
          <w:rtl/>
          <w:lang w:bidi="fa-IR"/>
        </w:rPr>
        <w:t>با</w:t>
      </w:r>
      <w:r w:rsidR="008C0161" w:rsidRPr="009B61C0">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جماعت خواندن</w:t>
      </w:r>
      <w:r w:rsidR="008C0161" w:rsidRPr="009B61C0">
        <w:rPr>
          <w:rFonts w:ascii="Arial" w:hAnsi="Arial" w:cs="B Lotus" w:hint="cs"/>
          <w:color w:val="000000"/>
          <w:sz w:val="28"/>
          <w:szCs w:val="28"/>
          <w:rtl/>
          <w:lang w:bidi="fa-IR"/>
        </w:rPr>
        <w:t xml:space="preserve"> آن</w:t>
      </w:r>
      <w:r w:rsidR="00EE6E51">
        <w:rPr>
          <w:rFonts w:ascii="Arial" w:hAnsi="Arial" w:cs="B Lotus" w:hint="cs"/>
          <w:color w:val="000000"/>
          <w:sz w:val="28"/>
          <w:szCs w:val="28"/>
          <w:rtl/>
          <w:lang w:bidi="fa-IR"/>
        </w:rPr>
        <w:t xml:space="preserve"> می‌</w:t>
      </w:r>
      <w:r w:rsidR="008C0161" w:rsidRPr="009B61C0">
        <w:rPr>
          <w:rFonts w:ascii="Arial" w:hAnsi="Arial" w:cs="B Lotus" w:hint="cs"/>
          <w:color w:val="000000"/>
          <w:sz w:val="28"/>
          <w:szCs w:val="28"/>
          <w:rtl/>
          <w:lang w:bidi="fa-IR"/>
        </w:rPr>
        <w:t>باشد</w:t>
      </w:r>
      <w:r w:rsidRPr="009B61C0">
        <w:rPr>
          <w:rFonts w:ascii="Arial" w:hAnsi="Arial" w:cs="B Lotus" w:hint="cs"/>
          <w:color w:val="000000"/>
          <w:sz w:val="28"/>
          <w:szCs w:val="28"/>
          <w:rtl/>
          <w:lang w:bidi="fa-IR"/>
        </w:rPr>
        <w:t>) فوت شده و با اداي آن مقصود نماز ح</w:t>
      </w:r>
      <w:r w:rsidR="00EA3FA7" w:rsidRPr="009B61C0">
        <w:rPr>
          <w:rFonts w:ascii="Arial" w:hAnsi="Arial" w:cs="B Lotus" w:hint="cs"/>
          <w:color w:val="000000"/>
          <w:sz w:val="28"/>
          <w:szCs w:val="28"/>
          <w:rtl/>
          <w:lang w:bidi="fa-IR"/>
        </w:rPr>
        <w:t>اصل نشده است، بنابراين بسيار دو</w:t>
      </w:r>
      <w:r w:rsidRPr="009B61C0">
        <w:rPr>
          <w:rFonts w:ascii="Arial" w:hAnsi="Arial" w:cs="B Lotus" w:hint="cs"/>
          <w:color w:val="000000"/>
          <w:sz w:val="28"/>
          <w:szCs w:val="28"/>
          <w:rtl/>
          <w:lang w:bidi="fa-IR"/>
        </w:rPr>
        <w:t>ر</w:t>
      </w:r>
      <w:r w:rsidR="00D511BD">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از صحت</w:t>
      </w:r>
      <w:r w:rsidR="00A623E8">
        <w:rPr>
          <w:rFonts w:ascii="Arial" w:hAnsi="Arial" w:cs="B Lotus" w:hint="cs"/>
          <w:color w:val="000000"/>
          <w:sz w:val="28"/>
          <w:szCs w:val="28"/>
          <w:rtl/>
          <w:lang w:bidi="fa-IR"/>
        </w:rPr>
        <w:t xml:space="preserve"> مي‌</w:t>
      </w:r>
      <w:r w:rsidRPr="009B61C0">
        <w:rPr>
          <w:rFonts w:ascii="Arial" w:hAnsi="Arial" w:cs="B Lotus" w:hint="cs"/>
          <w:color w:val="000000"/>
          <w:sz w:val="28"/>
          <w:szCs w:val="28"/>
          <w:rtl/>
          <w:lang w:bidi="fa-IR"/>
        </w:rPr>
        <w:t>باشد.</w:t>
      </w:r>
      <w:r w:rsidR="00EA3FA7" w:rsidRPr="009B61C0">
        <w:rPr>
          <w:rFonts w:ascii="Arial" w:hAnsi="Arial" w:cs="B Lotus" w:hint="cs"/>
          <w:color w:val="000000"/>
          <w:sz w:val="28"/>
          <w:szCs w:val="28"/>
          <w:rtl/>
          <w:lang w:bidi="fa-IR"/>
        </w:rPr>
        <w:t xml:space="preserve"> و نيكوترين و بهترين حالتي كه چنين نمازي دارد آن</w:t>
      </w:r>
      <w:r w:rsidR="00D511BD">
        <w:rPr>
          <w:rFonts w:ascii="Arial" w:hAnsi="Arial" w:cs="B Lotus" w:hint="cs"/>
          <w:color w:val="000000"/>
          <w:sz w:val="28"/>
          <w:szCs w:val="28"/>
          <w:rtl/>
          <w:lang w:bidi="fa-IR"/>
        </w:rPr>
        <w:t xml:space="preserve"> ا</w:t>
      </w:r>
      <w:r w:rsidR="00EA3FA7" w:rsidRPr="009B61C0">
        <w:rPr>
          <w:rFonts w:ascii="Arial" w:hAnsi="Arial" w:cs="B Lotus" w:hint="cs"/>
          <w:color w:val="000000"/>
          <w:sz w:val="28"/>
          <w:szCs w:val="28"/>
          <w:rtl/>
          <w:lang w:bidi="fa-IR"/>
        </w:rPr>
        <w:t>ست كه: عقاب از انجام دهنده</w:t>
      </w:r>
      <w:r w:rsidR="00A623E8">
        <w:rPr>
          <w:rFonts w:ascii="Arial" w:hAnsi="Arial" w:cs="B Lotus" w:hint="cs"/>
          <w:color w:val="000000"/>
          <w:sz w:val="28"/>
          <w:szCs w:val="28"/>
          <w:rtl/>
          <w:lang w:bidi="fa-IR"/>
        </w:rPr>
        <w:t xml:space="preserve">‌ي </w:t>
      </w:r>
      <w:r w:rsidR="00EA3FA7" w:rsidRPr="009B61C0">
        <w:rPr>
          <w:rFonts w:ascii="Arial" w:hAnsi="Arial" w:cs="B Lotus" w:hint="cs"/>
          <w:color w:val="000000"/>
          <w:sz w:val="28"/>
          <w:szCs w:val="28"/>
          <w:rtl/>
          <w:lang w:bidi="fa-IR"/>
        </w:rPr>
        <w:t>آن برداشته</w:t>
      </w:r>
      <w:r w:rsidR="00A623E8">
        <w:rPr>
          <w:rFonts w:ascii="Arial" w:hAnsi="Arial" w:cs="B Lotus" w:hint="cs"/>
          <w:color w:val="000000"/>
          <w:sz w:val="28"/>
          <w:szCs w:val="28"/>
          <w:rtl/>
          <w:lang w:bidi="fa-IR"/>
        </w:rPr>
        <w:t xml:space="preserve"> مي‌</w:t>
      </w:r>
      <w:r w:rsidR="00EA3FA7" w:rsidRPr="009B61C0">
        <w:rPr>
          <w:rFonts w:ascii="Arial" w:hAnsi="Arial" w:cs="B Lotus" w:hint="cs"/>
          <w:color w:val="000000"/>
          <w:sz w:val="28"/>
          <w:szCs w:val="28"/>
          <w:rtl/>
          <w:lang w:bidi="fa-IR"/>
        </w:rPr>
        <w:t xml:space="preserve">شود، </w:t>
      </w:r>
      <w:r w:rsidR="00E2082B" w:rsidRPr="009B61C0">
        <w:rPr>
          <w:rFonts w:ascii="Arial" w:hAnsi="Arial" w:cs="B Lotus" w:hint="cs"/>
          <w:color w:val="000000"/>
          <w:sz w:val="28"/>
          <w:szCs w:val="28"/>
          <w:rtl/>
          <w:lang w:bidi="fa-IR"/>
        </w:rPr>
        <w:t>گرچه مقداري از ثواب به وي رسيده است كه اين همان جزء است. و اين تنها قول كساني است كه جماعت را شرطي براي صحت نماز قرار</w:t>
      </w:r>
      <w:r w:rsidR="00A623E8">
        <w:rPr>
          <w:rFonts w:ascii="Arial" w:hAnsi="Arial" w:cs="B Lotus" w:hint="cs"/>
          <w:color w:val="000000"/>
          <w:sz w:val="28"/>
          <w:szCs w:val="28"/>
          <w:rtl/>
          <w:lang w:bidi="fa-IR"/>
        </w:rPr>
        <w:t xml:space="preserve"> نمي‌</w:t>
      </w:r>
      <w:r w:rsidR="00E2082B" w:rsidRPr="009B61C0">
        <w:rPr>
          <w:rFonts w:ascii="Arial" w:hAnsi="Arial" w:cs="B Lotus" w:hint="cs"/>
          <w:color w:val="000000"/>
          <w:sz w:val="28"/>
          <w:szCs w:val="28"/>
          <w:rtl/>
          <w:lang w:bidi="fa-IR"/>
        </w:rPr>
        <w:t>دهند</w:t>
      </w:r>
      <w:r w:rsidR="00D511BD">
        <w:rPr>
          <w:rFonts w:ascii="Arial" w:hAnsi="Arial" w:cs="B Lotus" w:hint="cs"/>
          <w:color w:val="000000"/>
          <w:sz w:val="28"/>
          <w:szCs w:val="28"/>
          <w:rtl/>
          <w:lang w:bidi="fa-IR"/>
        </w:rPr>
        <w:t>.</w:t>
      </w:r>
      <w:r w:rsidR="00E2082B" w:rsidRPr="009B61C0">
        <w:rPr>
          <w:rFonts w:ascii="Arial" w:hAnsi="Arial" w:cs="B Lotus" w:hint="cs"/>
          <w:color w:val="000000"/>
          <w:sz w:val="28"/>
          <w:szCs w:val="28"/>
          <w:rtl/>
          <w:lang w:bidi="fa-IR"/>
        </w:rPr>
        <w:t xml:space="preserve"> اما كساني كه جماعت را در صحت</w:t>
      </w:r>
      <w:r w:rsidR="0026015F" w:rsidRPr="009B61C0">
        <w:rPr>
          <w:rFonts w:ascii="Arial" w:hAnsi="Arial" w:cs="B Lotus" w:hint="cs"/>
          <w:color w:val="000000"/>
          <w:sz w:val="28"/>
          <w:szCs w:val="28"/>
          <w:rtl/>
          <w:lang w:bidi="fa-IR"/>
        </w:rPr>
        <w:t xml:space="preserve"> نماز شرط</w:t>
      </w:r>
      <w:r w:rsidR="00A623E8">
        <w:rPr>
          <w:rFonts w:ascii="Arial" w:hAnsi="Arial" w:cs="B Lotus" w:hint="cs"/>
          <w:color w:val="000000"/>
          <w:sz w:val="28"/>
          <w:szCs w:val="28"/>
          <w:rtl/>
          <w:lang w:bidi="fa-IR"/>
        </w:rPr>
        <w:t xml:space="preserve"> مي‌</w:t>
      </w:r>
      <w:r w:rsidR="0026015F" w:rsidRPr="009B61C0">
        <w:rPr>
          <w:rFonts w:ascii="Arial" w:hAnsi="Arial" w:cs="B Lotus" w:hint="cs"/>
          <w:color w:val="000000"/>
          <w:sz w:val="28"/>
          <w:szCs w:val="28"/>
          <w:rtl/>
          <w:lang w:bidi="fa-IR"/>
        </w:rPr>
        <w:t xml:space="preserve">دانند، اين اعتراض </w:t>
      </w:r>
      <w:r w:rsidR="00E2082B" w:rsidRPr="009B61C0">
        <w:rPr>
          <w:rFonts w:ascii="Arial" w:hAnsi="Arial" w:cs="B Lotus" w:hint="cs"/>
          <w:color w:val="000000"/>
          <w:sz w:val="28"/>
          <w:szCs w:val="28"/>
          <w:rtl/>
          <w:lang w:bidi="fa-IR"/>
        </w:rPr>
        <w:t>را اينگونه پاسخ داده</w:t>
      </w:r>
      <w:r w:rsidR="00A623E8">
        <w:rPr>
          <w:rFonts w:ascii="Arial" w:hAnsi="Arial" w:cs="B Lotus" w:hint="cs"/>
          <w:color w:val="000000"/>
          <w:sz w:val="28"/>
          <w:szCs w:val="28"/>
          <w:rtl/>
          <w:lang w:bidi="fa-IR"/>
        </w:rPr>
        <w:t>‌اند:</w:t>
      </w:r>
      <w:r w:rsidR="00E2082B" w:rsidRPr="009B61C0">
        <w:rPr>
          <w:rFonts w:ascii="Arial" w:hAnsi="Arial" w:cs="B Lotus" w:hint="cs"/>
          <w:color w:val="000000"/>
          <w:sz w:val="28"/>
          <w:szCs w:val="28"/>
          <w:rtl/>
          <w:lang w:bidi="fa-IR"/>
        </w:rPr>
        <w:t xml:space="preserve"> تفضيل و برتري تنها در ميان دو نماز</w:t>
      </w:r>
      <w:r w:rsidR="00D511BD">
        <w:rPr>
          <w:rFonts w:ascii="Arial" w:hAnsi="Arial" w:cs="B Lotus" w:hint="cs"/>
          <w:color w:val="000000"/>
          <w:sz w:val="28"/>
          <w:szCs w:val="28"/>
          <w:rtl/>
          <w:lang w:bidi="fa-IR"/>
        </w:rPr>
        <w:t>ِ</w:t>
      </w:r>
      <w:r w:rsidR="00E2082B" w:rsidRPr="009B61C0">
        <w:rPr>
          <w:rFonts w:ascii="Arial" w:hAnsi="Arial" w:cs="B Lotus" w:hint="cs"/>
          <w:color w:val="000000"/>
          <w:sz w:val="28"/>
          <w:szCs w:val="28"/>
          <w:rtl/>
          <w:lang w:bidi="fa-IR"/>
        </w:rPr>
        <w:t xml:space="preserve"> صحيح</w:t>
      </w:r>
      <w:r w:rsidR="00A623E8">
        <w:rPr>
          <w:rFonts w:ascii="Arial" w:hAnsi="Arial" w:cs="B Lotus" w:hint="cs"/>
          <w:color w:val="000000"/>
          <w:sz w:val="28"/>
          <w:szCs w:val="28"/>
          <w:rtl/>
          <w:lang w:bidi="fa-IR"/>
        </w:rPr>
        <w:t xml:space="preserve"> مي‌</w:t>
      </w:r>
      <w:r w:rsidR="00E2082B" w:rsidRPr="009B61C0">
        <w:rPr>
          <w:rFonts w:ascii="Arial" w:hAnsi="Arial" w:cs="B Lotus" w:hint="cs"/>
          <w:color w:val="000000"/>
          <w:sz w:val="28"/>
          <w:szCs w:val="28"/>
          <w:rtl/>
          <w:lang w:bidi="fa-IR"/>
        </w:rPr>
        <w:t>باشد، نماز كسي كه به تنهايي</w:t>
      </w:r>
      <w:r w:rsidR="00A623E8">
        <w:rPr>
          <w:rFonts w:ascii="Arial" w:hAnsi="Arial" w:cs="B Lotus" w:hint="cs"/>
          <w:color w:val="000000"/>
          <w:sz w:val="28"/>
          <w:szCs w:val="28"/>
          <w:rtl/>
          <w:lang w:bidi="fa-IR"/>
        </w:rPr>
        <w:t xml:space="preserve"> مي‌</w:t>
      </w:r>
      <w:r w:rsidR="00E2082B" w:rsidRPr="009B61C0">
        <w:rPr>
          <w:rFonts w:ascii="Arial" w:hAnsi="Arial" w:cs="B Lotus" w:hint="cs"/>
          <w:color w:val="000000"/>
          <w:sz w:val="28"/>
          <w:szCs w:val="28"/>
          <w:rtl/>
          <w:lang w:bidi="fa-IR"/>
        </w:rPr>
        <w:t>خوان</w:t>
      </w:r>
      <w:r w:rsidR="00B71649" w:rsidRPr="009B61C0">
        <w:rPr>
          <w:rFonts w:ascii="Arial" w:hAnsi="Arial" w:cs="B Lotus" w:hint="cs"/>
          <w:color w:val="000000"/>
          <w:sz w:val="28"/>
          <w:szCs w:val="28"/>
          <w:rtl/>
          <w:lang w:bidi="fa-IR"/>
        </w:rPr>
        <w:t>د، فقط در حالت عذر صحيح</w:t>
      </w:r>
      <w:r w:rsidR="00A623E8">
        <w:rPr>
          <w:rFonts w:ascii="Arial" w:hAnsi="Arial" w:cs="B Lotus" w:hint="cs"/>
          <w:color w:val="000000"/>
          <w:sz w:val="28"/>
          <w:szCs w:val="28"/>
          <w:rtl/>
          <w:lang w:bidi="fa-IR"/>
        </w:rPr>
        <w:t xml:space="preserve"> مي‌</w:t>
      </w:r>
      <w:r w:rsidR="00B71649" w:rsidRPr="009B61C0">
        <w:rPr>
          <w:rFonts w:ascii="Arial" w:hAnsi="Arial" w:cs="B Lotus" w:hint="cs"/>
          <w:color w:val="000000"/>
          <w:sz w:val="28"/>
          <w:szCs w:val="28"/>
          <w:rtl/>
          <w:lang w:bidi="fa-IR"/>
        </w:rPr>
        <w:t>باشد</w:t>
      </w:r>
      <w:r w:rsidR="00E2082B" w:rsidRPr="009B61C0">
        <w:rPr>
          <w:rFonts w:ascii="Arial" w:hAnsi="Arial" w:cs="B Lotus" w:hint="cs"/>
          <w:color w:val="000000"/>
          <w:sz w:val="28"/>
          <w:szCs w:val="28"/>
          <w:rtl/>
          <w:lang w:bidi="fa-IR"/>
        </w:rPr>
        <w:t>، اما بدون عذر براي وي نمازي نيست</w:t>
      </w:r>
      <w:r w:rsidR="00425DD9" w:rsidRPr="009B61C0">
        <w:rPr>
          <w:rFonts w:ascii="Arial" w:hAnsi="Arial" w:cs="B Lotus" w:hint="cs"/>
          <w:color w:val="000000"/>
          <w:sz w:val="28"/>
          <w:szCs w:val="28"/>
          <w:rtl/>
          <w:lang w:bidi="fa-IR"/>
        </w:rPr>
        <w:t xml:space="preserve">، </w:t>
      </w:r>
      <w:r w:rsidR="00E2082B" w:rsidRPr="009B61C0">
        <w:rPr>
          <w:rFonts w:ascii="Arial" w:hAnsi="Arial" w:cs="B Lotus" w:hint="cs"/>
          <w:color w:val="000000"/>
          <w:sz w:val="28"/>
          <w:szCs w:val="28"/>
          <w:rtl/>
          <w:lang w:bidi="fa-IR"/>
        </w:rPr>
        <w:t>همانطور كه صحابه</w:t>
      </w:r>
      <w:r w:rsidR="00D25D28">
        <w:rPr>
          <w:rFonts w:ascii="Arial" w:hAnsi="Arial" w:cs="CTraditional Arabic" w:hint="cs"/>
          <w:sz w:val="28"/>
          <w:szCs w:val="28"/>
          <w:rtl/>
          <w:lang w:bidi="fa-IR"/>
        </w:rPr>
        <w:t xml:space="preserve"> </w:t>
      </w:r>
      <w:r w:rsidR="00E60BD8" w:rsidRPr="00E60BD8">
        <w:rPr>
          <w:rFonts w:ascii="AGA Arabesque" w:hAnsi="AGA Arabesque" w:cs="CTraditional Arabic" w:hint="cs"/>
          <w:sz w:val="28"/>
          <w:szCs w:val="28"/>
          <w:lang w:bidi="fa-IR"/>
        </w:rPr>
        <w:t></w:t>
      </w:r>
      <w:r w:rsidR="00E2082B" w:rsidRPr="009B61C0">
        <w:rPr>
          <w:rFonts w:ascii="Arial" w:hAnsi="Arial" w:cs="B Lotus" w:hint="cs"/>
          <w:color w:val="000000"/>
          <w:sz w:val="28"/>
          <w:szCs w:val="28"/>
          <w:rtl/>
          <w:lang w:bidi="fa-IR"/>
        </w:rPr>
        <w:t xml:space="preserve"> فرمودند</w:t>
      </w:r>
      <w:r w:rsidR="00CE42B4">
        <w:rPr>
          <w:rFonts w:ascii="Arial" w:hAnsi="Arial" w:cs="B Lotus" w:hint="cs"/>
          <w:sz w:val="28"/>
          <w:szCs w:val="28"/>
          <w:vertAlign w:val="superscript"/>
          <w:rtl/>
          <w:lang w:bidi="fa-IR"/>
        </w:rPr>
        <w:t>(</w:t>
      </w:r>
      <w:r w:rsidR="004E27D6" w:rsidRPr="00A10D82">
        <w:rPr>
          <w:rStyle w:val="FootnoteReference"/>
          <w:rFonts w:ascii="Arial" w:hAnsi="Arial" w:cs="B Lotus"/>
          <w:sz w:val="28"/>
          <w:szCs w:val="28"/>
          <w:rtl/>
          <w:lang w:bidi="fa-IR"/>
        </w:rPr>
        <w:footnoteReference w:id="366"/>
      </w:r>
      <w:r w:rsidR="004E27D6" w:rsidRPr="00A10D82">
        <w:rPr>
          <w:rFonts w:ascii="Arial" w:hAnsi="Arial" w:cs="B Lotus" w:hint="cs"/>
          <w:sz w:val="28"/>
          <w:szCs w:val="28"/>
          <w:vertAlign w:val="superscript"/>
          <w:rtl/>
          <w:lang w:bidi="fa-IR"/>
        </w:rPr>
        <w:t>)</w:t>
      </w:r>
      <w:r w:rsidR="00E2082B" w:rsidRPr="009B61C0">
        <w:rPr>
          <w:rFonts w:ascii="Arial" w:hAnsi="Arial" w:cs="B Lotus" w:hint="cs"/>
          <w:color w:val="000000"/>
          <w:sz w:val="28"/>
          <w:szCs w:val="28"/>
          <w:rtl/>
          <w:lang w:bidi="fa-IR"/>
        </w:rPr>
        <w:t>.</w:t>
      </w:r>
    </w:p>
    <w:p w:rsidR="00DE689E" w:rsidRPr="009B61C0" w:rsidRDefault="00425DD9" w:rsidP="00D511BD">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و</w:t>
      </w:r>
      <w:r w:rsidR="00A623E8">
        <w:rPr>
          <w:rFonts w:ascii="Arial" w:hAnsi="Arial" w:cs="B Lotus" w:hint="cs"/>
          <w:color w:val="000000"/>
          <w:sz w:val="28"/>
          <w:szCs w:val="28"/>
          <w:rtl/>
          <w:lang w:bidi="fa-IR"/>
        </w:rPr>
        <w:t xml:space="preserve"> آن‌ها </w:t>
      </w:r>
      <w:r w:rsidRPr="009B61C0">
        <w:rPr>
          <w:rFonts w:ascii="Arial" w:hAnsi="Arial" w:cs="B Lotus" w:hint="cs"/>
          <w:color w:val="000000"/>
          <w:sz w:val="28"/>
          <w:szCs w:val="28"/>
          <w:rtl/>
          <w:lang w:bidi="fa-IR"/>
        </w:rPr>
        <w:t xml:space="preserve">اگر </w:t>
      </w:r>
      <w:r w:rsidR="00D511BD">
        <w:rPr>
          <w:rFonts w:ascii="Arial" w:hAnsi="Arial" w:cs="B Lotus" w:hint="cs"/>
          <w:color w:val="000000"/>
          <w:sz w:val="28"/>
          <w:szCs w:val="28"/>
          <w:rtl/>
          <w:lang w:bidi="fa-IR"/>
        </w:rPr>
        <w:t>در راستای</w:t>
      </w:r>
      <w:r w:rsidRPr="009B61C0">
        <w:rPr>
          <w:rFonts w:ascii="Arial" w:hAnsi="Arial" w:cs="B Lotus" w:hint="cs"/>
          <w:color w:val="000000"/>
          <w:sz w:val="28"/>
          <w:szCs w:val="28"/>
          <w:rtl/>
          <w:lang w:bidi="fa-IR"/>
        </w:rPr>
        <w:t xml:space="preserve"> </w:t>
      </w:r>
      <w:r w:rsidR="00D511BD">
        <w:rPr>
          <w:rFonts w:ascii="Arial" w:hAnsi="Arial" w:cs="B Lotus" w:hint="cs"/>
          <w:color w:val="000000"/>
          <w:sz w:val="28"/>
          <w:szCs w:val="28"/>
          <w:rtl/>
          <w:lang w:bidi="fa-IR"/>
        </w:rPr>
        <w:t>پاسخ</w:t>
      </w:r>
      <w:r w:rsidRPr="009B61C0">
        <w:rPr>
          <w:rFonts w:ascii="Arial" w:hAnsi="Arial" w:cs="B Lotus" w:hint="cs"/>
          <w:color w:val="000000"/>
          <w:sz w:val="28"/>
          <w:szCs w:val="28"/>
          <w:rtl/>
          <w:lang w:bidi="fa-IR"/>
        </w:rPr>
        <w:t xml:space="preserve"> منازعين خود اينگونه جواب دهند</w:t>
      </w:r>
      <w:r w:rsidR="00B71649" w:rsidRPr="009B61C0">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كه: اجر فرد معذور به طور كامل داده</w:t>
      </w:r>
      <w:r w:rsidR="00A623E8">
        <w:rPr>
          <w:rFonts w:ascii="Arial" w:hAnsi="Arial" w:cs="B Lotus" w:hint="cs"/>
          <w:color w:val="000000"/>
          <w:sz w:val="28"/>
          <w:szCs w:val="28"/>
          <w:rtl/>
          <w:lang w:bidi="fa-IR"/>
        </w:rPr>
        <w:t xml:space="preserve"> مي‌</w:t>
      </w:r>
      <w:r w:rsidR="00D511BD">
        <w:rPr>
          <w:rFonts w:ascii="Arial" w:hAnsi="Arial" w:cs="B Lotus" w:hint="cs"/>
          <w:color w:val="000000"/>
          <w:sz w:val="28"/>
          <w:szCs w:val="28"/>
          <w:rtl/>
          <w:lang w:bidi="fa-IR"/>
        </w:rPr>
        <w:t>شود</w:t>
      </w:r>
      <w:r w:rsidRPr="009B61C0">
        <w:rPr>
          <w:rFonts w:ascii="Arial" w:hAnsi="Arial" w:cs="B Lotus" w:hint="cs"/>
          <w:color w:val="000000"/>
          <w:sz w:val="28"/>
          <w:szCs w:val="28"/>
          <w:rtl/>
          <w:lang w:bidi="fa-IR"/>
        </w:rPr>
        <w:t xml:space="preserve"> و از </w:t>
      </w:r>
      <w:r w:rsidR="00B71649" w:rsidRPr="009B61C0">
        <w:rPr>
          <w:rFonts w:ascii="Arial" w:hAnsi="Arial" w:cs="B Lotus" w:hint="cs"/>
          <w:color w:val="000000"/>
          <w:sz w:val="28"/>
          <w:szCs w:val="28"/>
          <w:rtl/>
          <w:lang w:bidi="fa-IR"/>
        </w:rPr>
        <w:t>آ</w:t>
      </w:r>
      <w:r w:rsidRPr="009B61C0">
        <w:rPr>
          <w:rFonts w:ascii="Arial" w:hAnsi="Arial" w:cs="B Lotus" w:hint="cs"/>
          <w:color w:val="000000"/>
          <w:sz w:val="28"/>
          <w:szCs w:val="28"/>
          <w:rtl/>
          <w:lang w:bidi="fa-IR"/>
        </w:rPr>
        <w:t>ن چيزي كم</w:t>
      </w:r>
      <w:r w:rsidR="00A623E8">
        <w:rPr>
          <w:rFonts w:ascii="Arial" w:hAnsi="Arial" w:cs="B Lotus" w:hint="cs"/>
          <w:color w:val="000000"/>
          <w:sz w:val="28"/>
          <w:szCs w:val="28"/>
          <w:rtl/>
          <w:lang w:bidi="fa-IR"/>
        </w:rPr>
        <w:t xml:space="preserve"> نمي‌</w:t>
      </w:r>
      <w:r w:rsidRPr="009B61C0">
        <w:rPr>
          <w:rFonts w:ascii="Arial" w:hAnsi="Arial" w:cs="B Lotus" w:hint="cs"/>
          <w:color w:val="000000"/>
          <w:sz w:val="28"/>
          <w:szCs w:val="28"/>
          <w:rtl/>
          <w:lang w:bidi="fa-IR"/>
        </w:rPr>
        <w:t>شود. به</w:t>
      </w:r>
      <w:r w:rsidR="00A623E8">
        <w:rPr>
          <w:rFonts w:ascii="Arial" w:hAnsi="Arial" w:cs="B Lotus" w:hint="cs"/>
          <w:color w:val="000000"/>
          <w:sz w:val="28"/>
          <w:szCs w:val="28"/>
          <w:rtl/>
          <w:lang w:bidi="fa-IR"/>
        </w:rPr>
        <w:t xml:space="preserve"> آن‌ها </w:t>
      </w:r>
      <w:r w:rsidRPr="009B61C0">
        <w:rPr>
          <w:rFonts w:ascii="Arial" w:hAnsi="Arial" w:cs="B Lotus" w:hint="cs"/>
          <w:color w:val="000000"/>
          <w:sz w:val="28"/>
          <w:szCs w:val="28"/>
          <w:rtl/>
          <w:lang w:bidi="fa-IR"/>
        </w:rPr>
        <w:t>اين</w:t>
      </w:r>
      <w:r w:rsidR="00D511BD">
        <w:rPr>
          <w:rFonts w:ascii="Arial" w:hAnsi="Arial" w:cs="B Lotus"/>
          <w:color w:val="000000"/>
          <w:sz w:val="28"/>
          <w:szCs w:val="28"/>
          <w:rtl/>
          <w:lang w:bidi="fa-IR"/>
        </w:rPr>
        <w:softHyphen/>
      </w:r>
      <w:r w:rsidRPr="009B61C0">
        <w:rPr>
          <w:rFonts w:ascii="Arial" w:hAnsi="Arial" w:cs="B Lotus" w:hint="cs"/>
          <w:color w:val="000000"/>
          <w:sz w:val="28"/>
          <w:szCs w:val="28"/>
          <w:rtl/>
          <w:lang w:bidi="fa-IR"/>
        </w:rPr>
        <w:t xml:space="preserve">گونه پاسخ داده شده: </w:t>
      </w:r>
      <w:r w:rsidR="00DE689E" w:rsidRPr="009B61C0">
        <w:rPr>
          <w:rFonts w:ascii="Arial" w:hAnsi="Arial" w:cs="B Lotus" w:hint="cs"/>
          <w:color w:val="000000"/>
          <w:sz w:val="28"/>
          <w:szCs w:val="28"/>
          <w:rtl/>
          <w:lang w:bidi="fa-IR"/>
        </w:rPr>
        <w:t>معذور از نظر فعل</w:t>
      </w:r>
      <w:r w:rsidR="00CE42B4">
        <w:rPr>
          <w:rFonts w:ascii="Arial" w:hAnsi="Arial" w:cs="B Lotus" w:hint="cs"/>
          <w:color w:val="000000"/>
          <w:sz w:val="28"/>
          <w:szCs w:val="28"/>
          <w:rtl/>
          <w:lang w:bidi="fa-IR"/>
        </w:rPr>
        <w:t xml:space="preserve"> (</w:t>
      </w:r>
      <w:r w:rsidR="00DE689E" w:rsidRPr="009B61C0">
        <w:rPr>
          <w:rFonts w:ascii="Arial" w:hAnsi="Arial" w:cs="B Lotus" w:hint="cs"/>
          <w:color w:val="000000"/>
          <w:sz w:val="28"/>
          <w:szCs w:val="28"/>
          <w:rtl/>
          <w:lang w:bidi="fa-IR"/>
        </w:rPr>
        <w:t>كه به تنهايي نماز خوانده) تنها مستحق اجر يك جزء</w:t>
      </w:r>
      <w:r w:rsidR="00A623E8">
        <w:rPr>
          <w:rFonts w:ascii="Arial" w:hAnsi="Arial" w:cs="B Lotus" w:hint="cs"/>
          <w:color w:val="000000"/>
          <w:sz w:val="28"/>
          <w:szCs w:val="28"/>
          <w:rtl/>
          <w:lang w:bidi="fa-IR"/>
        </w:rPr>
        <w:t xml:space="preserve"> مي‌</w:t>
      </w:r>
      <w:r w:rsidR="00DE689E" w:rsidRPr="009B61C0">
        <w:rPr>
          <w:rFonts w:ascii="Arial" w:hAnsi="Arial" w:cs="B Lotus" w:hint="cs"/>
          <w:color w:val="000000"/>
          <w:sz w:val="28"/>
          <w:szCs w:val="28"/>
          <w:rtl/>
          <w:lang w:bidi="fa-IR"/>
        </w:rPr>
        <w:t>باشد، اما تكميل اجرش از جهت عمل وي نيست</w:t>
      </w:r>
      <w:r w:rsidR="00B71649" w:rsidRPr="009B61C0">
        <w:rPr>
          <w:rFonts w:ascii="Arial" w:hAnsi="Arial" w:cs="B Lotus" w:hint="cs"/>
          <w:color w:val="000000"/>
          <w:sz w:val="28"/>
          <w:szCs w:val="28"/>
          <w:rtl/>
          <w:lang w:bidi="fa-IR"/>
        </w:rPr>
        <w:t>،</w:t>
      </w:r>
      <w:r w:rsidR="00DE689E" w:rsidRPr="009B61C0">
        <w:rPr>
          <w:rFonts w:ascii="Arial" w:hAnsi="Arial" w:cs="B Lotus" w:hint="cs"/>
          <w:color w:val="000000"/>
          <w:sz w:val="28"/>
          <w:szCs w:val="28"/>
          <w:rtl/>
          <w:lang w:bidi="fa-IR"/>
        </w:rPr>
        <w:t xml:space="preserve"> بلكه از جهت نيت وي، آنهم زماني</w:t>
      </w:r>
      <w:r w:rsidR="00D511BD">
        <w:rPr>
          <w:rFonts w:ascii="Arial" w:hAnsi="Arial" w:cs="B Lotus"/>
          <w:color w:val="000000"/>
          <w:sz w:val="28"/>
          <w:szCs w:val="28"/>
          <w:rtl/>
          <w:lang w:bidi="fa-IR"/>
        </w:rPr>
        <w:softHyphen/>
      </w:r>
      <w:r w:rsidR="00DE689E" w:rsidRPr="009B61C0">
        <w:rPr>
          <w:rFonts w:ascii="Arial" w:hAnsi="Arial" w:cs="B Lotus" w:hint="cs"/>
          <w:color w:val="000000"/>
          <w:sz w:val="28"/>
          <w:szCs w:val="28"/>
          <w:rtl/>
          <w:lang w:bidi="fa-IR"/>
        </w:rPr>
        <w:t>كه خواندن نماز با جماعت از عاداتش بوده،</w:t>
      </w:r>
      <w:r w:rsidR="00A623E8">
        <w:rPr>
          <w:rFonts w:ascii="Arial" w:hAnsi="Arial" w:cs="B Lotus" w:hint="cs"/>
          <w:color w:val="000000"/>
          <w:sz w:val="28"/>
          <w:szCs w:val="28"/>
          <w:rtl/>
          <w:lang w:bidi="fa-IR"/>
        </w:rPr>
        <w:t xml:space="preserve"> مي‌</w:t>
      </w:r>
      <w:r w:rsidR="00DE689E" w:rsidRPr="009B61C0">
        <w:rPr>
          <w:rFonts w:ascii="Arial" w:hAnsi="Arial" w:cs="B Lotus" w:hint="cs"/>
          <w:color w:val="000000"/>
          <w:sz w:val="28"/>
          <w:szCs w:val="28"/>
          <w:rtl/>
          <w:lang w:bidi="fa-IR"/>
        </w:rPr>
        <w:t xml:space="preserve">باشد </w:t>
      </w:r>
      <w:r w:rsidR="00B71649" w:rsidRPr="009B61C0">
        <w:rPr>
          <w:rFonts w:ascii="Arial" w:hAnsi="Arial" w:cs="B Lotus" w:hint="cs"/>
          <w:color w:val="000000"/>
          <w:sz w:val="28"/>
          <w:szCs w:val="28"/>
          <w:rtl/>
          <w:lang w:bidi="fa-IR"/>
        </w:rPr>
        <w:t>مانند</w:t>
      </w:r>
      <w:r w:rsidR="00DE689E" w:rsidRPr="009B61C0">
        <w:rPr>
          <w:rFonts w:ascii="Arial" w:hAnsi="Arial" w:cs="B Lotus" w:hint="cs"/>
          <w:color w:val="000000"/>
          <w:sz w:val="28"/>
          <w:szCs w:val="28"/>
          <w:rtl/>
          <w:lang w:bidi="fa-IR"/>
        </w:rPr>
        <w:t xml:space="preserve"> مريض و</w:t>
      </w:r>
      <w:r w:rsidR="0026015F" w:rsidRPr="009B61C0">
        <w:rPr>
          <w:rFonts w:ascii="Arial" w:hAnsi="Arial" w:cs="B Lotus" w:hint="cs"/>
          <w:color w:val="000000"/>
          <w:sz w:val="28"/>
          <w:szCs w:val="28"/>
          <w:rtl/>
          <w:lang w:bidi="fa-IR"/>
        </w:rPr>
        <w:t xml:space="preserve"> </w:t>
      </w:r>
      <w:r w:rsidR="00DE689E" w:rsidRPr="009B61C0">
        <w:rPr>
          <w:rFonts w:ascii="Arial" w:hAnsi="Arial" w:cs="B Lotus" w:hint="cs"/>
          <w:color w:val="000000"/>
          <w:sz w:val="28"/>
          <w:szCs w:val="28"/>
          <w:rtl/>
          <w:lang w:bidi="fa-IR"/>
        </w:rPr>
        <w:t xml:space="preserve">يا </w:t>
      </w:r>
      <w:r w:rsidR="00B71649" w:rsidRPr="009B61C0">
        <w:rPr>
          <w:rFonts w:ascii="Arial" w:hAnsi="Arial" w:cs="B Lotus" w:hint="cs"/>
          <w:color w:val="000000"/>
          <w:sz w:val="28"/>
          <w:szCs w:val="28"/>
          <w:rtl/>
          <w:lang w:bidi="fa-IR"/>
        </w:rPr>
        <w:t xml:space="preserve">کسی که </w:t>
      </w:r>
      <w:r w:rsidR="00DE689E" w:rsidRPr="009B61C0">
        <w:rPr>
          <w:rFonts w:ascii="Arial" w:hAnsi="Arial" w:cs="B Lotus" w:hint="cs"/>
          <w:color w:val="000000"/>
          <w:sz w:val="28"/>
          <w:szCs w:val="28"/>
          <w:rtl/>
          <w:lang w:bidi="fa-IR"/>
        </w:rPr>
        <w:t>زنداني شده و</w:t>
      </w:r>
      <w:r w:rsidR="0026015F" w:rsidRPr="009B61C0">
        <w:rPr>
          <w:rFonts w:ascii="Arial" w:hAnsi="Arial" w:cs="B Lotus" w:hint="cs"/>
          <w:color w:val="000000"/>
          <w:sz w:val="28"/>
          <w:szCs w:val="28"/>
          <w:rtl/>
          <w:lang w:bidi="fa-IR"/>
        </w:rPr>
        <w:t xml:space="preserve"> </w:t>
      </w:r>
      <w:r w:rsidR="00DE689E" w:rsidRPr="009B61C0">
        <w:rPr>
          <w:rFonts w:ascii="Arial" w:hAnsi="Arial" w:cs="B Lotus" w:hint="cs"/>
          <w:color w:val="000000"/>
          <w:sz w:val="28"/>
          <w:szCs w:val="28"/>
          <w:rtl/>
          <w:lang w:bidi="fa-IR"/>
        </w:rPr>
        <w:t>يا اينكه سفر كرده و بدين سبب خواندن نماز جماعت براي وي سخت و</w:t>
      </w:r>
      <w:r w:rsidR="0026015F" w:rsidRPr="009B61C0">
        <w:rPr>
          <w:rFonts w:ascii="Arial" w:hAnsi="Arial" w:cs="B Lotus" w:hint="cs"/>
          <w:color w:val="000000"/>
          <w:sz w:val="28"/>
          <w:szCs w:val="28"/>
          <w:rtl/>
          <w:lang w:bidi="fa-IR"/>
        </w:rPr>
        <w:t xml:space="preserve"> </w:t>
      </w:r>
      <w:r w:rsidR="00DE689E" w:rsidRPr="009B61C0">
        <w:rPr>
          <w:rFonts w:ascii="Arial" w:hAnsi="Arial" w:cs="B Lotus" w:hint="cs"/>
          <w:color w:val="000000"/>
          <w:sz w:val="28"/>
          <w:szCs w:val="28"/>
          <w:rtl/>
          <w:lang w:bidi="fa-IR"/>
        </w:rPr>
        <w:t>دشوار</w:t>
      </w:r>
      <w:r w:rsidR="0026015F" w:rsidRPr="009B61C0">
        <w:rPr>
          <w:rFonts w:ascii="Arial" w:hAnsi="Arial" w:cs="B Lotus" w:hint="cs"/>
          <w:color w:val="000000"/>
          <w:sz w:val="28"/>
          <w:szCs w:val="28"/>
          <w:rtl/>
          <w:lang w:bidi="fa-IR"/>
        </w:rPr>
        <w:t xml:space="preserve"> </w:t>
      </w:r>
      <w:r w:rsidR="00DE689E" w:rsidRPr="009B61C0">
        <w:rPr>
          <w:rFonts w:ascii="Arial" w:hAnsi="Arial" w:cs="B Lotus" w:hint="cs"/>
          <w:color w:val="000000"/>
          <w:sz w:val="28"/>
          <w:szCs w:val="28"/>
          <w:rtl/>
          <w:lang w:bidi="fa-IR"/>
        </w:rPr>
        <w:t xml:space="preserve">شده است. </w:t>
      </w:r>
      <w:r w:rsidR="00DE689E" w:rsidRPr="009B61C0">
        <w:rPr>
          <w:rFonts w:ascii="Arial" w:hAnsi="Arial" w:cs="B Lotus" w:hint="cs"/>
          <w:color w:val="000000"/>
          <w:sz w:val="28"/>
          <w:szCs w:val="28"/>
          <w:rtl/>
          <w:lang w:bidi="fa-IR"/>
        </w:rPr>
        <w:lastRenderedPageBreak/>
        <w:t>و الله</w:t>
      </w:r>
      <w:r w:rsidR="00A623E8">
        <w:rPr>
          <w:rFonts w:ascii="Arial" w:hAnsi="Arial" w:cs="B Lotus" w:hint="cs"/>
          <w:color w:val="000000"/>
          <w:sz w:val="28"/>
          <w:szCs w:val="28"/>
          <w:rtl/>
          <w:lang w:bidi="fa-IR"/>
        </w:rPr>
        <w:t xml:space="preserve"> مي‌</w:t>
      </w:r>
      <w:r w:rsidR="00DE689E" w:rsidRPr="009B61C0">
        <w:rPr>
          <w:rFonts w:ascii="Arial" w:hAnsi="Arial" w:cs="B Lotus" w:hint="cs"/>
          <w:color w:val="000000"/>
          <w:sz w:val="28"/>
          <w:szCs w:val="28"/>
          <w:rtl/>
          <w:lang w:bidi="fa-IR"/>
        </w:rPr>
        <w:t>داند كه نيتش آن بوده كه اگر توان و قدرت شركت در جماعت را داشت،</w:t>
      </w:r>
      <w:r w:rsidR="00D511BD">
        <w:rPr>
          <w:rFonts w:ascii="Arial" w:hAnsi="Arial" w:cs="B Lotus" w:hint="cs"/>
          <w:color w:val="000000"/>
          <w:sz w:val="28"/>
          <w:szCs w:val="28"/>
          <w:rtl/>
          <w:lang w:bidi="fa-IR"/>
        </w:rPr>
        <w:t xml:space="preserve"> آن</w:t>
      </w:r>
      <w:r w:rsidR="00D511BD">
        <w:rPr>
          <w:rFonts w:ascii="Arial" w:hAnsi="Arial" w:cs="B Lotus"/>
          <w:color w:val="000000"/>
          <w:sz w:val="28"/>
          <w:szCs w:val="28"/>
          <w:rtl/>
          <w:lang w:bidi="fa-IR"/>
        </w:rPr>
        <w:softHyphen/>
      </w:r>
      <w:r w:rsidR="00A623E8">
        <w:rPr>
          <w:rFonts w:ascii="Arial" w:hAnsi="Arial" w:cs="B Lotus" w:hint="cs"/>
          <w:color w:val="000000"/>
          <w:sz w:val="28"/>
          <w:szCs w:val="28"/>
          <w:rtl/>
          <w:lang w:bidi="fa-IR"/>
        </w:rPr>
        <w:t xml:space="preserve">را </w:t>
      </w:r>
      <w:r w:rsidR="00DE689E" w:rsidRPr="009B61C0">
        <w:rPr>
          <w:rFonts w:ascii="Arial" w:hAnsi="Arial" w:cs="B Lotus" w:hint="cs"/>
          <w:color w:val="000000"/>
          <w:sz w:val="28"/>
          <w:szCs w:val="28"/>
          <w:rtl/>
          <w:lang w:bidi="fa-IR"/>
        </w:rPr>
        <w:t>ترك</w:t>
      </w:r>
      <w:r w:rsidR="00A623E8">
        <w:rPr>
          <w:rFonts w:ascii="Arial" w:hAnsi="Arial" w:cs="B Lotus" w:hint="cs"/>
          <w:color w:val="000000"/>
          <w:sz w:val="28"/>
          <w:szCs w:val="28"/>
          <w:rtl/>
          <w:lang w:bidi="fa-IR"/>
        </w:rPr>
        <w:t xml:space="preserve"> نمي‌</w:t>
      </w:r>
      <w:r w:rsidR="00DE689E" w:rsidRPr="009B61C0">
        <w:rPr>
          <w:rFonts w:ascii="Arial" w:hAnsi="Arial" w:cs="B Lotus" w:hint="cs"/>
          <w:color w:val="000000"/>
          <w:sz w:val="28"/>
          <w:szCs w:val="28"/>
          <w:rtl/>
          <w:lang w:bidi="fa-IR"/>
        </w:rPr>
        <w:t>كرد، بنابراين اجرش كامل</w:t>
      </w:r>
      <w:r w:rsidR="00A623E8">
        <w:rPr>
          <w:rFonts w:ascii="Arial" w:hAnsi="Arial" w:cs="B Lotus" w:hint="cs"/>
          <w:color w:val="000000"/>
          <w:sz w:val="28"/>
          <w:szCs w:val="28"/>
          <w:rtl/>
          <w:lang w:bidi="fa-IR"/>
        </w:rPr>
        <w:t xml:space="preserve"> مي‌</w:t>
      </w:r>
      <w:r w:rsidR="00DE689E" w:rsidRPr="009B61C0">
        <w:rPr>
          <w:rFonts w:ascii="Arial" w:hAnsi="Arial" w:cs="B Lotus" w:hint="cs"/>
          <w:color w:val="000000"/>
          <w:sz w:val="28"/>
          <w:szCs w:val="28"/>
          <w:rtl/>
          <w:lang w:bidi="fa-IR"/>
        </w:rPr>
        <w:t>شود با وجودي</w:t>
      </w:r>
      <w:r w:rsidR="00D511BD">
        <w:rPr>
          <w:rFonts w:ascii="Arial" w:hAnsi="Arial" w:cs="B Lotus" w:hint="cs"/>
          <w:color w:val="000000"/>
          <w:sz w:val="28"/>
          <w:szCs w:val="28"/>
          <w:rtl/>
          <w:lang w:bidi="fa-IR"/>
        </w:rPr>
        <w:t xml:space="preserve"> </w:t>
      </w:r>
      <w:r w:rsidR="00DE689E" w:rsidRPr="009B61C0">
        <w:rPr>
          <w:rFonts w:ascii="Arial" w:hAnsi="Arial" w:cs="B Lotus" w:hint="cs"/>
          <w:color w:val="000000"/>
          <w:sz w:val="28"/>
          <w:szCs w:val="28"/>
          <w:rtl/>
          <w:lang w:bidi="fa-IR"/>
        </w:rPr>
        <w:t>كه نماز جماعت نسبت به نماز وي به تنهايي از جهت عمل افضل</w:t>
      </w:r>
      <w:r w:rsidR="00A623E8">
        <w:rPr>
          <w:rFonts w:ascii="Arial" w:hAnsi="Arial" w:cs="B Lotus" w:hint="cs"/>
          <w:color w:val="000000"/>
          <w:sz w:val="28"/>
          <w:szCs w:val="28"/>
          <w:rtl/>
          <w:lang w:bidi="fa-IR"/>
        </w:rPr>
        <w:t xml:space="preserve"> مي‌</w:t>
      </w:r>
      <w:r w:rsidR="00DE689E" w:rsidRPr="009B61C0">
        <w:rPr>
          <w:rFonts w:ascii="Arial" w:hAnsi="Arial" w:cs="B Lotus" w:hint="cs"/>
          <w:color w:val="000000"/>
          <w:sz w:val="28"/>
          <w:szCs w:val="28"/>
          <w:rtl/>
          <w:lang w:bidi="fa-IR"/>
        </w:rPr>
        <w:t xml:space="preserve">باشد. </w:t>
      </w:r>
    </w:p>
    <w:p w:rsidR="00ED7E31" w:rsidRPr="009B61C0" w:rsidRDefault="00DE689E" w:rsidP="00F42E99">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 xml:space="preserve">و گفتند: </w:t>
      </w:r>
      <w:r w:rsidR="00DD6B15" w:rsidRPr="009B61C0">
        <w:rPr>
          <w:rFonts w:ascii="Arial" w:hAnsi="Arial" w:cs="B Lotus" w:hint="cs"/>
          <w:color w:val="000000"/>
          <w:sz w:val="28"/>
          <w:szCs w:val="28"/>
          <w:rtl/>
          <w:lang w:bidi="fa-IR"/>
        </w:rPr>
        <w:t xml:space="preserve">این </w:t>
      </w:r>
      <w:r w:rsidRPr="009B61C0">
        <w:rPr>
          <w:rFonts w:ascii="Arial" w:hAnsi="Arial" w:cs="B Lotus" w:hint="cs"/>
          <w:color w:val="000000"/>
          <w:sz w:val="28"/>
          <w:szCs w:val="28"/>
          <w:rtl/>
          <w:lang w:bidi="fa-IR"/>
        </w:rPr>
        <w:t>واضح و آشكار است</w:t>
      </w:r>
      <w:r w:rsidR="00DD6B15" w:rsidRPr="009B61C0">
        <w:rPr>
          <w:rFonts w:ascii="Arial" w:hAnsi="Arial" w:cs="B Lotus" w:hint="cs"/>
          <w:color w:val="000000"/>
          <w:sz w:val="28"/>
          <w:szCs w:val="28"/>
          <w:rtl/>
          <w:lang w:bidi="fa-IR"/>
        </w:rPr>
        <w:t xml:space="preserve"> که</w:t>
      </w:r>
      <w:r w:rsidRPr="009B61C0">
        <w:rPr>
          <w:rFonts w:ascii="Arial" w:hAnsi="Arial" w:cs="B Lotus" w:hint="cs"/>
          <w:color w:val="000000"/>
          <w:sz w:val="28"/>
          <w:szCs w:val="28"/>
          <w:rtl/>
          <w:lang w:bidi="fa-IR"/>
        </w:rPr>
        <w:t xml:space="preserve"> نماز كسي كه</w:t>
      </w:r>
      <w:r w:rsidR="00D511BD">
        <w:rPr>
          <w:rFonts w:ascii="Arial" w:hAnsi="Arial" w:cs="B Lotus" w:hint="cs"/>
          <w:color w:val="000000"/>
          <w:sz w:val="28"/>
          <w:szCs w:val="28"/>
          <w:rtl/>
          <w:lang w:bidi="fa-IR"/>
        </w:rPr>
        <w:t xml:space="preserve"> آن</w:t>
      </w:r>
      <w:r w:rsidR="00D511BD">
        <w:rPr>
          <w:rFonts w:ascii="Arial" w:hAnsi="Arial" w:cs="B Lotus"/>
          <w:color w:val="000000"/>
          <w:sz w:val="28"/>
          <w:szCs w:val="28"/>
          <w:rtl/>
          <w:lang w:bidi="fa-IR"/>
        </w:rPr>
        <w:softHyphen/>
      </w:r>
      <w:r w:rsidR="00A623E8">
        <w:rPr>
          <w:rFonts w:ascii="Arial" w:hAnsi="Arial" w:cs="B Lotus" w:hint="cs"/>
          <w:color w:val="000000"/>
          <w:sz w:val="28"/>
          <w:szCs w:val="28"/>
          <w:rtl/>
          <w:lang w:bidi="fa-IR"/>
        </w:rPr>
        <w:t xml:space="preserve">را </w:t>
      </w:r>
      <w:r w:rsidR="00DD6B15" w:rsidRPr="009B61C0">
        <w:rPr>
          <w:rFonts w:ascii="Arial" w:hAnsi="Arial" w:cs="B Lotus" w:hint="cs"/>
          <w:color w:val="000000"/>
          <w:sz w:val="28"/>
          <w:szCs w:val="28"/>
          <w:rtl/>
          <w:lang w:bidi="fa-IR"/>
        </w:rPr>
        <w:t>به سبب عذر، بدون جماعت</w:t>
      </w:r>
      <w:r w:rsidR="00A623E8">
        <w:rPr>
          <w:rFonts w:ascii="Arial" w:hAnsi="Arial" w:cs="B Lotus" w:hint="cs"/>
          <w:color w:val="000000"/>
          <w:sz w:val="28"/>
          <w:szCs w:val="28"/>
          <w:rtl/>
          <w:lang w:bidi="fa-IR"/>
        </w:rPr>
        <w:t xml:space="preserve"> مي‌</w:t>
      </w:r>
      <w:r w:rsidRPr="009B61C0">
        <w:rPr>
          <w:rFonts w:ascii="Arial" w:hAnsi="Arial" w:cs="B Lotus" w:hint="cs"/>
          <w:color w:val="000000"/>
          <w:sz w:val="28"/>
          <w:szCs w:val="28"/>
          <w:rtl/>
          <w:lang w:bidi="fa-IR"/>
        </w:rPr>
        <w:t>خواند با كسي كه بدون عذر</w:t>
      </w:r>
      <w:r w:rsidR="0026015F" w:rsidRPr="009B61C0">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نماز را به تنهايي</w:t>
      </w:r>
      <w:r w:rsidR="00A623E8">
        <w:rPr>
          <w:rFonts w:ascii="Arial" w:hAnsi="Arial" w:cs="B Lotus" w:hint="cs"/>
          <w:color w:val="000000"/>
          <w:sz w:val="28"/>
          <w:szCs w:val="28"/>
          <w:rtl/>
          <w:lang w:bidi="fa-IR"/>
        </w:rPr>
        <w:t xml:space="preserve"> مي‌</w:t>
      </w:r>
      <w:r w:rsidR="00D511BD">
        <w:rPr>
          <w:rFonts w:ascii="Arial" w:hAnsi="Arial" w:cs="B Lotus" w:hint="cs"/>
          <w:color w:val="000000"/>
          <w:sz w:val="28"/>
          <w:szCs w:val="28"/>
          <w:rtl/>
          <w:lang w:bidi="fa-IR"/>
        </w:rPr>
        <w:t>خواند، يكي نيست</w:t>
      </w:r>
      <w:r w:rsidRPr="009B61C0">
        <w:rPr>
          <w:rFonts w:ascii="Arial" w:hAnsi="Arial" w:cs="B Lotus" w:hint="cs"/>
          <w:color w:val="000000"/>
          <w:sz w:val="28"/>
          <w:szCs w:val="28"/>
          <w:rtl/>
          <w:lang w:bidi="fa-IR"/>
        </w:rPr>
        <w:t xml:space="preserve"> و نصوص بر اين مساله صراحت دارد كه </w:t>
      </w:r>
      <w:r w:rsidR="00DD6B15" w:rsidRPr="009B61C0">
        <w:rPr>
          <w:rFonts w:ascii="Arial" w:hAnsi="Arial" w:cs="B Lotus" w:hint="cs"/>
          <w:color w:val="000000"/>
          <w:sz w:val="28"/>
          <w:szCs w:val="28"/>
          <w:rtl/>
          <w:lang w:bidi="fa-IR"/>
        </w:rPr>
        <w:t xml:space="preserve">برای </w:t>
      </w:r>
      <w:r w:rsidRPr="009B61C0">
        <w:rPr>
          <w:rFonts w:ascii="Arial" w:hAnsi="Arial" w:cs="B Lotus" w:hint="cs"/>
          <w:color w:val="000000"/>
          <w:sz w:val="28"/>
          <w:szCs w:val="28"/>
          <w:rtl/>
          <w:lang w:bidi="fa-IR"/>
        </w:rPr>
        <w:t>كسي كه صداي اذان را بشنود و با اين حال به تنهايي نماز بگزارد</w:t>
      </w:r>
      <w:r w:rsidR="00ED7E31" w:rsidRPr="009B61C0">
        <w:rPr>
          <w:rFonts w:ascii="Arial" w:hAnsi="Arial" w:cs="B Lotus" w:hint="cs"/>
          <w:color w:val="000000"/>
          <w:sz w:val="28"/>
          <w:szCs w:val="28"/>
          <w:rtl/>
          <w:lang w:bidi="fa-IR"/>
        </w:rPr>
        <w:t>، نمازي نيست، كه اين خود نشان دهنده</w:t>
      </w:r>
      <w:r w:rsidR="00A623E8">
        <w:rPr>
          <w:rFonts w:ascii="Arial" w:hAnsi="Arial" w:cs="B Lotus" w:hint="cs"/>
          <w:color w:val="000000"/>
          <w:sz w:val="28"/>
          <w:szCs w:val="28"/>
          <w:rtl/>
          <w:lang w:bidi="fa-IR"/>
        </w:rPr>
        <w:t xml:space="preserve">‌ي </w:t>
      </w:r>
      <w:r w:rsidR="00ED7E31" w:rsidRPr="009B61C0">
        <w:rPr>
          <w:rFonts w:ascii="Arial" w:hAnsi="Arial" w:cs="B Lotus" w:hint="cs"/>
          <w:color w:val="000000"/>
          <w:sz w:val="28"/>
          <w:szCs w:val="28"/>
          <w:rtl/>
          <w:lang w:bidi="fa-IR"/>
        </w:rPr>
        <w:t>آن</w:t>
      </w:r>
      <w:r w:rsidR="00D511BD">
        <w:rPr>
          <w:rFonts w:ascii="Arial" w:hAnsi="Arial" w:cs="B Lotus" w:hint="cs"/>
          <w:color w:val="000000"/>
          <w:sz w:val="28"/>
          <w:szCs w:val="28"/>
          <w:rtl/>
          <w:lang w:bidi="fa-IR"/>
        </w:rPr>
        <w:t xml:space="preserve"> ا</w:t>
      </w:r>
      <w:r w:rsidR="00ED7E31" w:rsidRPr="009B61C0">
        <w:rPr>
          <w:rFonts w:ascii="Arial" w:hAnsi="Arial" w:cs="B Lotus" w:hint="cs"/>
          <w:color w:val="000000"/>
          <w:sz w:val="28"/>
          <w:szCs w:val="28"/>
          <w:rtl/>
          <w:lang w:bidi="fa-IR"/>
        </w:rPr>
        <w:t>ست كه هركس كه يك جزء از 27جزء براي وي باشد، همان معذوري است كه براي او نماز</w:t>
      </w:r>
      <w:r w:rsidR="00A623E8">
        <w:rPr>
          <w:rFonts w:ascii="Arial" w:hAnsi="Arial" w:cs="B Lotus" w:hint="cs"/>
          <w:color w:val="000000"/>
          <w:sz w:val="28"/>
          <w:szCs w:val="28"/>
          <w:rtl/>
          <w:lang w:bidi="fa-IR"/>
        </w:rPr>
        <w:t xml:space="preserve"> مي‌</w:t>
      </w:r>
      <w:r w:rsidR="00ED7E31" w:rsidRPr="009B61C0">
        <w:rPr>
          <w:rFonts w:ascii="Arial" w:hAnsi="Arial" w:cs="B Lotus" w:hint="cs"/>
          <w:color w:val="000000"/>
          <w:sz w:val="28"/>
          <w:szCs w:val="28"/>
          <w:rtl/>
          <w:lang w:bidi="fa-IR"/>
        </w:rPr>
        <w:t>باشد.</w:t>
      </w:r>
    </w:p>
    <w:p w:rsidR="00ED7E31" w:rsidRPr="009B61C0" w:rsidRDefault="00ED7E31" w:rsidP="00F42E99">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در پاسخ گفته شده: الله متعال قادر و توانا را بر كسي كه عاجز و ناتوان است، برتري داده، گرچه ناتوان را مواخذه</w:t>
      </w:r>
      <w:r w:rsidR="00A623E8">
        <w:rPr>
          <w:rFonts w:ascii="Arial" w:hAnsi="Arial" w:cs="B Lotus" w:hint="cs"/>
          <w:color w:val="000000"/>
          <w:sz w:val="28"/>
          <w:szCs w:val="28"/>
          <w:rtl/>
          <w:lang w:bidi="fa-IR"/>
        </w:rPr>
        <w:t xml:space="preserve"> نمي‌</w:t>
      </w:r>
      <w:r w:rsidRPr="009B61C0">
        <w:rPr>
          <w:rFonts w:ascii="Arial" w:hAnsi="Arial" w:cs="B Lotus" w:hint="cs"/>
          <w:color w:val="000000"/>
          <w:sz w:val="28"/>
          <w:szCs w:val="28"/>
          <w:rtl/>
          <w:lang w:bidi="fa-IR"/>
        </w:rPr>
        <w:t>كند، بنابراين اين فضل الله متعال است كه به هركس بخواهد،</w:t>
      </w:r>
      <w:r w:rsidR="00A623E8">
        <w:rPr>
          <w:rFonts w:ascii="Arial" w:hAnsi="Arial" w:cs="B Lotus" w:hint="cs"/>
          <w:color w:val="000000"/>
          <w:sz w:val="28"/>
          <w:szCs w:val="28"/>
          <w:rtl/>
          <w:lang w:bidi="fa-IR"/>
        </w:rPr>
        <w:t xml:space="preserve"> مي‌</w:t>
      </w:r>
      <w:r w:rsidRPr="009B61C0">
        <w:rPr>
          <w:rFonts w:ascii="Arial" w:hAnsi="Arial" w:cs="B Lotus" w:hint="cs"/>
          <w:color w:val="000000"/>
          <w:sz w:val="28"/>
          <w:szCs w:val="28"/>
          <w:rtl/>
          <w:lang w:bidi="fa-IR"/>
        </w:rPr>
        <w:t xml:space="preserve">دهد. </w:t>
      </w:r>
    </w:p>
    <w:p w:rsidR="00DD6B15" w:rsidRPr="009B61C0" w:rsidRDefault="00ED7E31" w:rsidP="0062343F">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در</w:t>
      </w:r>
      <w:r w:rsidR="00D511BD">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صحيح بخاري از عمران بن حصين</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روايت است كه: از رسول الله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در مورد نماز شخصي كه در حالت نشسته نماز</w:t>
      </w:r>
      <w:r w:rsidR="00A623E8">
        <w:rPr>
          <w:rFonts w:ascii="Arial" w:hAnsi="Arial" w:cs="B Lotus" w:hint="cs"/>
          <w:color w:val="000000"/>
          <w:sz w:val="28"/>
          <w:szCs w:val="28"/>
          <w:rtl/>
          <w:lang w:bidi="fa-IR"/>
        </w:rPr>
        <w:t xml:space="preserve"> مي‌</w:t>
      </w:r>
      <w:r w:rsidRPr="009B61C0">
        <w:rPr>
          <w:rFonts w:ascii="Arial" w:hAnsi="Arial" w:cs="B Lotus" w:hint="cs"/>
          <w:color w:val="000000"/>
          <w:sz w:val="28"/>
          <w:szCs w:val="28"/>
          <w:rtl/>
          <w:lang w:bidi="fa-IR"/>
        </w:rPr>
        <w:t>خواند، سوال كردم، كه فرمودند</w:t>
      </w:r>
      <w:r w:rsidR="00CE42B4">
        <w:rPr>
          <w:rFonts w:ascii="Arial" w:hAnsi="Arial" w:cs="B Lotus" w:hint="cs"/>
          <w:sz w:val="28"/>
          <w:szCs w:val="28"/>
          <w:vertAlign w:val="superscript"/>
          <w:rtl/>
          <w:lang w:bidi="fa-IR"/>
        </w:rPr>
        <w:t>(</w:t>
      </w:r>
      <w:r w:rsidR="004E27D6" w:rsidRPr="00A10D82">
        <w:rPr>
          <w:rStyle w:val="FootnoteReference"/>
          <w:rFonts w:ascii="Arial" w:hAnsi="Arial" w:cs="B Lotus"/>
          <w:sz w:val="28"/>
          <w:szCs w:val="28"/>
          <w:rtl/>
          <w:lang w:bidi="fa-IR"/>
        </w:rPr>
        <w:footnoteReference w:id="367"/>
      </w:r>
      <w:r w:rsidR="004E27D6" w:rsidRPr="00A10D82">
        <w:rPr>
          <w:rFonts w:ascii="Arial" w:hAnsi="Arial" w:cs="B Lotus" w:hint="cs"/>
          <w:sz w:val="28"/>
          <w:szCs w:val="28"/>
          <w:vertAlign w:val="superscript"/>
          <w:rtl/>
          <w:lang w:bidi="fa-IR"/>
        </w:rPr>
        <w:t>)</w:t>
      </w:r>
      <w:r w:rsidRPr="009B61C0">
        <w:rPr>
          <w:rFonts w:ascii="Arial" w:hAnsi="Arial" w:cs="B Lotus" w:hint="cs"/>
          <w:color w:val="000000"/>
          <w:sz w:val="28"/>
          <w:szCs w:val="28"/>
          <w:rtl/>
          <w:lang w:bidi="fa-IR"/>
        </w:rPr>
        <w:t>:</w:t>
      </w:r>
      <w:r w:rsidR="00CE42B4">
        <w:rPr>
          <w:rFonts w:ascii="Arial" w:hAnsi="Arial" w:cs="B Lotus" w:hint="cs"/>
          <w:color w:val="000000"/>
          <w:sz w:val="28"/>
          <w:szCs w:val="28"/>
          <w:rtl/>
          <w:lang w:bidi="fa-IR"/>
        </w:rPr>
        <w:t xml:space="preserve"> </w:t>
      </w:r>
      <w:r w:rsidR="00AB6BDD" w:rsidRPr="00AB6BDD">
        <w:rPr>
          <w:rStyle w:val="Char0"/>
          <w:rFonts w:hint="cs"/>
          <w:rtl/>
        </w:rPr>
        <w:t>«</w:t>
      </w:r>
      <w:r w:rsidRPr="00C63D46">
        <w:rPr>
          <w:rStyle w:val="Char0"/>
          <w:rtl/>
        </w:rPr>
        <w:t>إِنْ صَلَّى قَائِمًا فَهُوَ أَفْضَلُ وَمَنْ صَلَّى قَاعِدًا، فَلَهُ نِصْفُ أَجْرِ القَائِمِ، وَمَنْ صَلَّى نَائِمًا، فَلَهُ نِصْفُ أَجْرِ القَاعِدِ</w:t>
      </w:r>
      <w:r w:rsidR="00C91A99" w:rsidRPr="00C91A99">
        <w:rPr>
          <w:rStyle w:val="Char0"/>
          <w:rFonts w:hint="cs"/>
          <w:rtl/>
        </w:rPr>
        <w:t>»</w:t>
      </w:r>
      <w:r w:rsidRPr="009B61C0">
        <w:rPr>
          <w:rFonts w:ascii="Arial" w:hAnsi="Arial" w:cs="B Lotus" w:hint="cs"/>
          <w:color w:val="000000"/>
          <w:sz w:val="28"/>
          <w:szCs w:val="28"/>
          <w:rtl/>
          <w:lang w:bidi="fa-IR"/>
        </w:rPr>
        <w:t xml:space="preserve"> </w:t>
      </w:r>
      <w:r w:rsidR="00D511BD">
        <w:rPr>
          <w:rFonts w:ascii="Arial" w:hAnsi="Arial" w:cs="B Lotus" w:hint="cs"/>
          <w:color w:val="000000"/>
          <w:sz w:val="28"/>
          <w:szCs w:val="28"/>
          <w:rtl/>
          <w:lang w:bidi="fa-IR"/>
        </w:rPr>
        <w:t>«</w:t>
      </w:r>
      <w:r w:rsidR="00152C58" w:rsidRPr="009B61C0">
        <w:rPr>
          <w:rFonts w:ascii="Arial" w:hAnsi="Arial" w:cs="B Lotus" w:hint="cs"/>
          <w:color w:val="000000"/>
          <w:sz w:val="28"/>
          <w:szCs w:val="28"/>
          <w:rtl/>
          <w:lang w:bidi="fa-IR"/>
        </w:rPr>
        <w:t>اگر نماز را اي</w:t>
      </w:r>
      <w:r w:rsidR="00DD6B15" w:rsidRPr="009B61C0">
        <w:rPr>
          <w:rFonts w:ascii="Arial" w:hAnsi="Arial" w:cs="B Lotus" w:hint="cs"/>
          <w:color w:val="000000"/>
          <w:sz w:val="28"/>
          <w:szCs w:val="28"/>
          <w:rtl/>
          <w:lang w:bidi="fa-IR"/>
        </w:rPr>
        <w:t>س</w:t>
      </w:r>
      <w:r w:rsidR="00152C58" w:rsidRPr="009B61C0">
        <w:rPr>
          <w:rFonts w:ascii="Arial" w:hAnsi="Arial" w:cs="B Lotus" w:hint="cs"/>
          <w:color w:val="000000"/>
          <w:sz w:val="28"/>
          <w:szCs w:val="28"/>
          <w:rtl/>
          <w:lang w:bidi="fa-IR"/>
        </w:rPr>
        <w:t>تاده بخواند، بهتر و افضل است و كسي كه نشسته نماز</w:t>
      </w:r>
      <w:r w:rsidR="00A623E8">
        <w:rPr>
          <w:rFonts w:ascii="Arial" w:hAnsi="Arial" w:cs="B Lotus" w:hint="cs"/>
          <w:color w:val="000000"/>
          <w:sz w:val="28"/>
          <w:szCs w:val="28"/>
          <w:rtl/>
          <w:lang w:bidi="fa-IR"/>
        </w:rPr>
        <w:t xml:space="preserve"> مي‌</w:t>
      </w:r>
      <w:r w:rsidR="00152C58" w:rsidRPr="009B61C0">
        <w:rPr>
          <w:rFonts w:ascii="Arial" w:hAnsi="Arial" w:cs="B Lotus" w:hint="cs"/>
          <w:color w:val="000000"/>
          <w:sz w:val="28"/>
          <w:szCs w:val="28"/>
          <w:rtl/>
          <w:lang w:bidi="fa-IR"/>
        </w:rPr>
        <w:t>خواند براي وي نصف اجر كسي است كه ايستاده نماز</w:t>
      </w:r>
      <w:r w:rsidR="00A623E8">
        <w:rPr>
          <w:rFonts w:ascii="Arial" w:hAnsi="Arial" w:cs="B Lotus" w:hint="cs"/>
          <w:color w:val="000000"/>
          <w:sz w:val="28"/>
          <w:szCs w:val="28"/>
          <w:rtl/>
          <w:lang w:bidi="fa-IR"/>
        </w:rPr>
        <w:t xml:space="preserve"> مي‌</w:t>
      </w:r>
      <w:r w:rsidR="00152C58" w:rsidRPr="009B61C0">
        <w:rPr>
          <w:rFonts w:ascii="Arial" w:hAnsi="Arial" w:cs="B Lotus" w:hint="cs"/>
          <w:color w:val="000000"/>
          <w:sz w:val="28"/>
          <w:szCs w:val="28"/>
          <w:rtl/>
          <w:lang w:bidi="fa-IR"/>
        </w:rPr>
        <w:t>گزارد و كسي كه دراز كشيده نماز</w:t>
      </w:r>
      <w:r w:rsidR="00A623E8">
        <w:rPr>
          <w:rFonts w:ascii="Arial" w:hAnsi="Arial" w:cs="B Lotus" w:hint="cs"/>
          <w:color w:val="000000"/>
          <w:sz w:val="28"/>
          <w:szCs w:val="28"/>
          <w:rtl/>
          <w:lang w:bidi="fa-IR"/>
        </w:rPr>
        <w:t xml:space="preserve"> مي‌</w:t>
      </w:r>
      <w:r w:rsidR="00152C58" w:rsidRPr="009B61C0">
        <w:rPr>
          <w:rFonts w:ascii="Arial" w:hAnsi="Arial" w:cs="B Lotus" w:hint="cs"/>
          <w:color w:val="000000"/>
          <w:sz w:val="28"/>
          <w:szCs w:val="28"/>
          <w:rtl/>
          <w:lang w:bidi="fa-IR"/>
        </w:rPr>
        <w:t>خواند، براي وي نصف اجر و پاداش كسي است كه نشسته نماز</w:t>
      </w:r>
      <w:r w:rsidR="00A623E8">
        <w:rPr>
          <w:rFonts w:ascii="Arial" w:hAnsi="Arial" w:cs="B Lotus" w:hint="cs"/>
          <w:color w:val="000000"/>
          <w:sz w:val="28"/>
          <w:szCs w:val="28"/>
          <w:rtl/>
          <w:lang w:bidi="fa-IR"/>
        </w:rPr>
        <w:t xml:space="preserve"> مي‌</w:t>
      </w:r>
      <w:r w:rsidR="00152C58" w:rsidRPr="009B61C0">
        <w:rPr>
          <w:rFonts w:ascii="Arial" w:hAnsi="Arial" w:cs="B Lotus" w:hint="cs"/>
          <w:color w:val="000000"/>
          <w:sz w:val="28"/>
          <w:szCs w:val="28"/>
          <w:rtl/>
          <w:lang w:bidi="fa-IR"/>
        </w:rPr>
        <w:t>خواند.</w:t>
      </w:r>
      <w:r w:rsidR="00D511BD">
        <w:rPr>
          <w:rFonts w:ascii="Arial" w:hAnsi="Arial" w:cs="B Lotus" w:hint="cs"/>
          <w:color w:val="000000"/>
          <w:sz w:val="28"/>
          <w:szCs w:val="28"/>
          <w:rtl/>
          <w:lang w:bidi="fa-IR"/>
        </w:rPr>
        <w:t>»</w:t>
      </w:r>
      <w:r w:rsidR="00E346FB" w:rsidRPr="009B61C0">
        <w:rPr>
          <w:rFonts w:ascii="Arial" w:hAnsi="Arial" w:cs="B Lotus" w:hint="cs"/>
          <w:color w:val="000000"/>
          <w:sz w:val="28"/>
          <w:szCs w:val="28"/>
          <w:rtl/>
          <w:lang w:bidi="fa-IR"/>
        </w:rPr>
        <w:t xml:space="preserve"> </w:t>
      </w:r>
    </w:p>
    <w:p w:rsidR="001E2A14" w:rsidRPr="009B61C0" w:rsidRDefault="00E346FB" w:rsidP="00D511BD">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این</w:t>
      </w:r>
      <w:r w:rsidR="00D511BD">
        <w:rPr>
          <w:rFonts w:ascii="Arial" w:hAnsi="Arial" w:cs="B Lotus"/>
          <w:color w:val="000000"/>
          <w:sz w:val="28"/>
          <w:szCs w:val="28"/>
          <w:rtl/>
          <w:lang w:bidi="fa-IR"/>
        </w:rPr>
        <w:softHyphen/>
      </w:r>
      <w:r w:rsidRPr="009B61C0">
        <w:rPr>
          <w:rFonts w:ascii="Arial" w:hAnsi="Arial" w:cs="B Lotus" w:hint="cs"/>
          <w:color w:val="000000"/>
          <w:sz w:val="28"/>
          <w:szCs w:val="28"/>
          <w:rtl/>
          <w:lang w:bidi="fa-IR"/>
        </w:rPr>
        <w:t>گونه نماز خواندن فقط در حق معذور</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باشد</w:t>
      </w:r>
      <w:r w:rsidR="00DD6B15" w:rsidRPr="009B61C0">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وگرنه برای کسی که معذور نباشد، اگر نماز فرض باشد</w:t>
      </w:r>
      <w:r w:rsidR="00DD6B15" w:rsidRPr="009B61C0">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که هیچ اجری برای وی در</w:t>
      </w:r>
      <w:r w:rsidR="00D511BD">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حالتی که نماز را نشسته یا دراز کشیده بخواند، نیست و اگر نمازش نفل باشد، خواندن نماز نفل در حالت دراز کشیده بر وی جایز</w:t>
      </w:r>
      <w:r w:rsidR="00EE6E51">
        <w:rPr>
          <w:rFonts w:ascii="Arial" w:hAnsi="Arial" w:cs="B Lotus" w:hint="cs"/>
          <w:color w:val="000000"/>
          <w:sz w:val="28"/>
          <w:szCs w:val="28"/>
          <w:rtl/>
          <w:lang w:bidi="fa-IR"/>
        </w:rPr>
        <w:t xml:space="preserve"> نمی‌</w:t>
      </w:r>
      <w:r w:rsidRPr="009B61C0">
        <w:rPr>
          <w:rFonts w:ascii="Arial" w:hAnsi="Arial" w:cs="B Lotus" w:hint="cs"/>
          <w:color w:val="000000"/>
          <w:sz w:val="28"/>
          <w:szCs w:val="28"/>
          <w:rtl/>
          <w:lang w:bidi="fa-IR"/>
        </w:rPr>
        <w:t>باشد</w:t>
      </w:r>
      <w:r w:rsidR="00DD6B15" w:rsidRPr="009B61C0">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چرا که رسول الله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این عمل را در هیچ روزی از روزها انجام ندادند</w:t>
      </w:r>
      <w:r w:rsidR="00DD6B15" w:rsidRPr="009B61C0">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 xml:space="preserve">و </w:t>
      </w:r>
      <w:r w:rsidRPr="009B61C0">
        <w:rPr>
          <w:rFonts w:ascii="Arial" w:hAnsi="Arial" w:cs="B Lotus" w:hint="cs"/>
          <w:color w:val="000000"/>
          <w:sz w:val="28"/>
          <w:szCs w:val="28"/>
          <w:rtl/>
          <w:lang w:bidi="fa-IR"/>
        </w:rPr>
        <w:lastRenderedPageBreak/>
        <w:t>هم</w:t>
      </w:r>
      <w:r w:rsidR="00FB020F" w:rsidRPr="009B61C0">
        <w:rPr>
          <w:rFonts w:ascii="Arial" w:hAnsi="Arial" w:cs="B Lotus" w:hint="cs"/>
          <w:color w:val="000000"/>
          <w:sz w:val="28"/>
          <w:szCs w:val="28"/>
          <w:rtl/>
          <w:lang w:bidi="fa-IR"/>
        </w:rPr>
        <w:t>چنین هیچیک از صحابه با وجود حریص بودن</w:t>
      </w:r>
      <w:r w:rsidR="00DD6B15" w:rsidRPr="009B61C0">
        <w:rPr>
          <w:rFonts w:ascii="Arial" w:hAnsi="Arial" w:cs="B Lotus" w:hint="cs"/>
          <w:color w:val="000000"/>
          <w:sz w:val="28"/>
          <w:szCs w:val="28"/>
          <w:rtl/>
          <w:lang w:bidi="fa-IR"/>
        </w:rPr>
        <w:t xml:space="preserve"> </w:t>
      </w:r>
      <w:r w:rsidR="00D511BD">
        <w:rPr>
          <w:rFonts w:ascii="Arial" w:hAnsi="Arial" w:cs="B Lotus" w:hint="cs"/>
          <w:color w:val="000000"/>
          <w:sz w:val="28"/>
          <w:szCs w:val="28"/>
          <w:rtl/>
          <w:lang w:bidi="fa-IR"/>
        </w:rPr>
        <w:t xml:space="preserve">بر </w:t>
      </w:r>
      <w:r w:rsidRPr="009B61C0">
        <w:rPr>
          <w:rFonts w:ascii="Arial" w:hAnsi="Arial" w:cs="B Lotus" w:hint="cs"/>
          <w:color w:val="000000"/>
          <w:sz w:val="28"/>
          <w:szCs w:val="28"/>
          <w:rtl/>
          <w:lang w:bidi="fa-IR"/>
        </w:rPr>
        <w:t xml:space="preserve">انجام انواع عبادات و هر خیری، </w:t>
      </w:r>
      <w:r w:rsidR="00D511BD">
        <w:rPr>
          <w:rFonts w:ascii="Arial" w:hAnsi="Arial" w:cs="B Lotus" w:hint="cs"/>
          <w:color w:val="000000"/>
          <w:sz w:val="28"/>
          <w:szCs w:val="28"/>
          <w:rtl/>
          <w:lang w:bidi="fa-IR"/>
        </w:rPr>
        <w:t>چنین</w:t>
      </w:r>
      <w:r w:rsidRPr="009B61C0">
        <w:rPr>
          <w:rFonts w:ascii="Arial" w:hAnsi="Arial" w:cs="B Lotus" w:hint="cs"/>
          <w:color w:val="000000"/>
          <w:sz w:val="28"/>
          <w:szCs w:val="28"/>
          <w:rtl/>
          <w:lang w:bidi="fa-IR"/>
        </w:rPr>
        <w:t xml:space="preserve"> عمل نکردند. بنابراین جمهور امت این عمل را از کسی که معذور نیست، منع کرده</w:t>
      </w:r>
      <w:r w:rsidR="00A623E8">
        <w:rPr>
          <w:rFonts w:ascii="Arial" w:hAnsi="Arial" w:cs="B Lotus" w:hint="cs"/>
          <w:color w:val="000000"/>
          <w:sz w:val="28"/>
          <w:szCs w:val="28"/>
          <w:rtl/>
          <w:lang w:bidi="fa-IR"/>
        </w:rPr>
        <w:t xml:space="preserve">‌اند </w:t>
      </w:r>
      <w:r w:rsidRPr="009B61C0">
        <w:rPr>
          <w:rFonts w:ascii="Arial" w:hAnsi="Arial" w:cs="B Lotus" w:hint="cs"/>
          <w:color w:val="000000"/>
          <w:sz w:val="28"/>
          <w:szCs w:val="28"/>
          <w:rtl/>
          <w:lang w:bidi="fa-IR"/>
        </w:rPr>
        <w:t>و نماز خواندن در حالت دراز کشیده</w:t>
      </w:r>
      <w:r w:rsidR="00CE42B4">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خوابیده) جز برای کسانی که توانایی نشستن را ندارند، جایز</w:t>
      </w:r>
      <w:r w:rsidR="00EE6E51">
        <w:rPr>
          <w:rFonts w:ascii="Arial" w:hAnsi="Arial" w:cs="B Lotus" w:hint="cs"/>
          <w:color w:val="000000"/>
          <w:sz w:val="28"/>
          <w:szCs w:val="28"/>
          <w:rtl/>
          <w:lang w:bidi="fa-IR"/>
        </w:rPr>
        <w:t xml:space="preserve"> نمی‌</w:t>
      </w:r>
      <w:r w:rsidRPr="009B61C0">
        <w:rPr>
          <w:rFonts w:ascii="Arial" w:hAnsi="Arial" w:cs="B Lotus" w:hint="cs"/>
          <w:color w:val="000000"/>
          <w:sz w:val="28"/>
          <w:szCs w:val="28"/>
          <w:rtl/>
          <w:lang w:bidi="fa-IR"/>
        </w:rPr>
        <w:t>باشد. همانطور که رسول الله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به عمران</w:t>
      </w:r>
      <w:r w:rsidR="00CE42B4">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که به بیماری بواسیر</w:t>
      </w:r>
      <w:r w:rsidR="00CE42B4">
        <w:rPr>
          <w:rFonts w:ascii="Arial" w:hAnsi="Arial" w:cs="B Lotus" w:hint="cs"/>
          <w:sz w:val="28"/>
          <w:szCs w:val="28"/>
          <w:vertAlign w:val="superscript"/>
          <w:rtl/>
          <w:lang w:bidi="fa-IR"/>
        </w:rPr>
        <w:t>(</w:t>
      </w:r>
      <w:r w:rsidR="004E27D6" w:rsidRPr="00A10D82">
        <w:rPr>
          <w:rStyle w:val="FootnoteReference"/>
          <w:rFonts w:ascii="Arial" w:hAnsi="Arial" w:cs="B Lotus"/>
          <w:sz w:val="28"/>
          <w:szCs w:val="28"/>
          <w:rtl/>
          <w:lang w:bidi="fa-IR"/>
        </w:rPr>
        <w:footnoteReference w:id="368"/>
      </w:r>
      <w:r w:rsidR="004E27D6" w:rsidRPr="00A10D82">
        <w:rPr>
          <w:rFonts w:ascii="Arial" w:hAnsi="Arial" w:cs="B Lotus" w:hint="cs"/>
          <w:sz w:val="28"/>
          <w:szCs w:val="28"/>
          <w:vertAlign w:val="superscript"/>
          <w:rtl/>
          <w:lang w:bidi="fa-IR"/>
        </w:rPr>
        <w:t>)</w:t>
      </w:r>
      <w:r w:rsidR="0062343F">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مبتلا بود) فرمودند</w:t>
      </w:r>
      <w:r w:rsidR="00CE42B4">
        <w:rPr>
          <w:rFonts w:ascii="Arial" w:hAnsi="Arial" w:cs="B Lotus" w:hint="cs"/>
          <w:sz w:val="28"/>
          <w:szCs w:val="28"/>
          <w:vertAlign w:val="superscript"/>
          <w:rtl/>
          <w:lang w:bidi="fa-IR"/>
        </w:rPr>
        <w:t>(</w:t>
      </w:r>
      <w:r w:rsidR="004E27D6" w:rsidRPr="00A10D82">
        <w:rPr>
          <w:rStyle w:val="FootnoteReference"/>
          <w:rFonts w:ascii="Arial" w:hAnsi="Arial" w:cs="B Lotus"/>
          <w:sz w:val="28"/>
          <w:szCs w:val="28"/>
          <w:rtl/>
          <w:lang w:bidi="fa-IR"/>
        </w:rPr>
        <w:footnoteReference w:id="369"/>
      </w:r>
      <w:r w:rsidR="004E27D6" w:rsidRPr="00A10D82">
        <w:rPr>
          <w:rFonts w:ascii="Arial" w:hAnsi="Arial" w:cs="B Lotus" w:hint="cs"/>
          <w:sz w:val="28"/>
          <w:szCs w:val="28"/>
          <w:vertAlign w:val="superscript"/>
          <w:rtl/>
          <w:lang w:bidi="fa-IR"/>
        </w:rPr>
        <w:t>)</w:t>
      </w:r>
      <w:r w:rsidRPr="009B61C0">
        <w:rPr>
          <w:rFonts w:ascii="Arial" w:hAnsi="Arial" w:cs="B Lotus" w:hint="cs"/>
          <w:color w:val="000000"/>
          <w:sz w:val="28"/>
          <w:szCs w:val="28"/>
          <w:rtl/>
          <w:lang w:bidi="fa-IR"/>
        </w:rPr>
        <w:t>:</w:t>
      </w:r>
      <w:r w:rsidR="00CE42B4">
        <w:rPr>
          <w:rFonts w:ascii="Arial" w:hAnsi="Arial" w:cs="B Lotus" w:hint="cs"/>
          <w:color w:val="000000"/>
          <w:sz w:val="28"/>
          <w:szCs w:val="28"/>
          <w:rtl/>
          <w:lang w:bidi="fa-IR"/>
        </w:rPr>
        <w:t xml:space="preserve"> </w:t>
      </w:r>
      <w:r w:rsidR="00AB6BDD" w:rsidRPr="00AB6BDD">
        <w:rPr>
          <w:rStyle w:val="Char0"/>
          <w:rFonts w:hint="cs"/>
          <w:rtl/>
        </w:rPr>
        <w:t>«</w:t>
      </w:r>
      <w:r w:rsidRPr="00C63D46">
        <w:rPr>
          <w:rStyle w:val="Char0"/>
          <w:rFonts w:hint="eastAsia"/>
          <w:rtl/>
        </w:rPr>
        <w:t>صَلِّ</w:t>
      </w:r>
      <w:r w:rsidRPr="00C63D46">
        <w:rPr>
          <w:rStyle w:val="Char0"/>
          <w:rtl/>
        </w:rPr>
        <w:t xml:space="preserve"> </w:t>
      </w:r>
      <w:r w:rsidRPr="00C63D46">
        <w:rPr>
          <w:rStyle w:val="Char0"/>
          <w:rFonts w:hint="eastAsia"/>
          <w:rtl/>
        </w:rPr>
        <w:t>قَائِمًا،</w:t>
      </w:r>
      <w:r w:rsidRPr="00C63D46">
        <w:rPr>
          <w:rStyle w:val="Char0"/>
          <w:rtl/>
        </w:rPr>
        <w:t xml:space="preserve"> </w:t>
      </w:r>
      <w:r w:rsidRPr="00C63D46">
        <w:rPr>
          <w:rStyle w:val="Char0"/>
          <w:rFonts w:hint="eastAsia"/>
          <w:rtl/>
        </w:rPr>
        <w:t>فَإِنْ</w:t>
      </w:r>
      <w:r w:rsidRPr="00C63D46">
        <w:rPr>
          <w:rStyle w:val="Char0"/>
          <w:rtl/>
        </w:rPr>
        <w:t xml:space="preserve"> </w:t>
      </w:r>
      <w:r w:rsidRPr="00C63D46">
        <w:rPr>
          <w:rStyle w:val="Char0"/>
          <w:rFonts w:hint="eastAsia"/>
          <w:rtl/>
        </w:rPr>
        <w:t>لَمْ</w:t>
      </w:r>
      <w:r w:rsidRPr="00C63D46">
        <w:rPr>
          <w:rStyle w:val="Char0"/>
          <w:rtl/>
        </w:rPr>
        <w:t xml:space="preserve"> </w:t>
      </w:r>
      <w:r w:rsidRPr="00C63D46">
        <w:rPr>
          <w:rStyle w:val="Char0"/>
          <w:rFonts w:hint="eastAsia"/>
          <w:rtl/>
        </w:rPr>
        <w:t>تَسْتَطِعْ</w:t>
      </w:r>
      <w:r w:rsidRPr="00C63D46">
        <w:rPr>
          <w:rStyle w:val="Char0"/>
          <w:rtl/>
        </w:rPr>
        <w:t xml:space="preserve"> </w:t>
      </w:r>
      <w:r w:rsidRPr="00C63D46">
        <w:rPr>
          <w:rStyle w:val="Char0"/>
          <w:rFonts w:hint="eastAsia"/>
          <w:rtl/>
        </w:rPr>
        <w:t>فَقَاعِدًا،</w:t>
      </w:r>
      <w:r w:rsidRPr="00C63D46">
        <w:rPr>
          <w:rStyle w:val="Char0"/>
          <w:rtl/>
        </w:rPr>
        <w:t xml:space="preserve"> </w:t>
      </w:r>
      <w:r w:rsidRPr="00C63D46">
        <w:rPr>
          <w:rStyle w:val="Char0"/>
          <w:rFonts w:hint="eastAsia"/>
          <w:rtl/>
        </w:rPr>
        <w:t>فَإِنْ</w:t>
      </w:r>
      <w:r w:rsidRPr="00C63D46">
        <w:rPr>
          <w:rStyle w:val="Char0"/>
          <w:rtl/>
        </w:rPr>
        <w:t xml:space="preserve"> </w:t>
      </w:r>
      <w:r w:rsidRPr="00C63D46">
        <w:rPr>
          <w:rStyle w:val="Char0"/>
          <w:rFonts w:hint="eastAsia"/>
          <w:rtl/>
        </w:rPr>
        <w:t>لَمْ</w:t>
      </w:r>
      <w:r w:rsidRPr="00C63D46">
        <w:rPr>
          <w:rStyle w:val="Char0"/>
          <w:rtl/>
        </w:rPr>
        <w:t xml:space="preserve"> </w:t>
      </w:r>
      <w:r w:rsidRPr="00C63D46">
        <w:rPr>
          <w:rStyle w:val="Char0"/>
          <w:rFonts w:hint="eastAsia"/>
          <w:rtl/>
        </w:rPr>
        <w:t>تَسْتَطِعْ</w:t>
      </w:r>
      <w:r w:rsidRPr="00C63D46">
        <w:rPr>
          <w:rStyle w:val="Char0"/>
          <w:rtl/>
        </w:rPr>
        <w:t xml:space="preserve"> </w:t>
      </w:r>
      <w:r w:rsidRPr="00C63D46">
        <w:rPr>
          <w:rStyle w:val="Char0"/>
          <w:rFonts w:hint="eastAsia"/>
          <w:rtl/>
        </w:rPr>
        <w:t>فَعَلَى</w:t>
      </w:r>
      <w:r w:rsidRPr="00C63D46">
        <w:rPr>
          <w:rStyle w:val="Char0"/>
          <w:rtl/>
        </w:rPr>
        <w:t xml:space="preserve"> </w:t>
      </w:r>
      <w:r w:rsidRPr="00C63D46">
        <w:rPr>
          <w:rStyle w:val="Char0"/>
          <w:rFonts w:hint="eastAsia"/>
          <w:rtl/>
        </w:rPr>
        <w:t>جَنْبٍ</w:t>
      </w:r>
      <w:r w:rsidR="00C91A99" w:rsidRPr="00C91A99">
        <w:rPr>
          <w:rStyle w:val="Char0"/>
          <w:rFonts w:hint="cs"/>
          <w:rtl/>
        </w:rPr>
        <w:t>»</w:t>
      </w:r>
      <w:r w:rsidRPr="009B61C0">
        <w:rPr>
          <w:rFonts w:ascii="Arial" w:hAnsi="Arial" w:cs="B Lotus" w:hint="cs"/>
          <w:color w:val="000000"/>
          <w:sz w:val="28"/>
          <w:szCs w:val="28"/>
          <w:rtl/>
          <w:lang w:bidi="fa-IR"/>
        </w:rPr>
        <w:t xml:space="preserve"> </w:t>
      </w:r>
      <w:r w:rsidR="00D511BD">
        <w:rPr>
          <w:rFonts w:ascii="Arial" w:hAnsi="Arial" w:cs="B Lotus" w:hint="cs"/>
          <w:color w:val="000000"/>
          <w:sz w:val="28"/>
          <w:szCs w:val="28"/>
          <w:rtl/>
          <w:lang w:bidi="fa-IR"/>
        </w:rPr>
        <w:t>«</w:t>
      </w:r>
      <w:r w:rsidRPr="009B61C0">
        <w:rPr>
          <w:rFonts w:ascii="Arial" w:hAnsi="Arial" w:cs="B Lotus" w:hint="eastAsia"/>
          <w:color w:val="000000"/>
          <w:sz w:val="28"/>
          <w:szCs w:val="28"/>
          <w:rtl/>
          <w:lang w:bidi="fa-IR"/>
        </w:rPr>
        <w:t>حتي</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الامكان،</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نماز</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را</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ايستاده</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بخوان</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اگر</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نتوانستي،</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نشسته</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بخوان</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و</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اگر</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اين</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هم</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برايت</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مقدور</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نبود،</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بر</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پهلو</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خوابيده،</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نماز</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بخوان</w:t>
      </w:r>
      <w:r w:rsidRPr="009B61C0">
        <w:rPr>
          <w:rFonts w:ascii="Arial" w:hAnsi="Arial" w:cs="B Lotus" w:hint="cs"/>
          <w:color w:val="000000"/>
          <w:sz w:val="28"/>
          <w:szCs w:val="28"/>
          <w:rtl/>
          <w:lang w:bidi="fa-IR"/>
        </w:rPr>
        <w:t>.</w:t>
      </w:r>
      <w:r w:rsidR="00D511BD">
        <w:rPr>
          <w:rFonts w:ascii="Arial" w:hAnsi="Arial" w:cs="B Lotus" w:hint="cs"/>
          <w:color w:val="000000"/>
          <w:sz w:val="28"/>
          <w:szCs w:val="28"/>
          <w:rtl/>
          <w:lang w:bidi="fa-IR"/>
        </w:rPr>
        <w:t>»</w:t>
      </w:r>
      <w:r w:rsidR="00955C10" w:rsidRPr="009B61C0">
        <w:rPr>
          <w:rFonts w:ascii="Arial" w:hAnsi="Arial" w:cs="B Lotus" w:hint="cs"/>
          <w:color w:val="000000"/>
          <w:sz w:val="28"/>
          <w:szCs w:val="28"/>
          <w:rtl/>
          <w:lang w:bidi="fa-IR"/>
        </w:rPr>
        <w:t xml:space="preserve"> </w:t>
      </w:r>
    </w:p>
    <w:p w:rsidR="001E2A14" w:rsidRPr="009B61C0" w:rsidRDefault="001E2A14" w:rsidP="00F42E99">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و</w:t>
      </w:r>
      <w:r w:rsidR="00D511BD">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عمران بن حصین راوی هر دو حدیث</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باشد که هر دو سوال را از رسول الله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پرسید. </w:t>
      </w:r>
    </w:p>
    <w:p w:rsidR="001E2A14" w:rsidRPr="009B61C0" w:rsidRDefault="00FB020F" w:rsidP="00F42E99">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اما استدلال</w:t>
      </w:r>
      <w:r w:rsidR="00D511BD">
        <w:rPr>
          <w:rFonts w:ascii="Arial" w:hAnsi="Arial" w:cs="B Lotus"/>
          <w:color w:val="000000"/>
          <w:sz w:val="28"/>
          <w:szCs w:val="28"/>
          <w:rtl/>
          <w:lang w:bidi="fa-IR"/>
        </w:rPr>
        <w:softHyphen/>
      </w:r>
      <w:r w:rsidRPr="009B61C0">
        <w:rPr>
          <w:rFonts w:ascii="Arial" w:hAnsi="Arial" w:cs="B Lotus" w:hint="cs"/>
          <w:color w:val="000000"/>
          <w:sz w:val="28"/>
          <w:szCs w:val="28"/>
          <w:rtl/>
          <w:lang w:bidi="fa-IR"/>
        </w:rPr>
        <w:t>تان به حدیث عثمان بن</w:t>
      </w:r>
      <w:r w:rsidR="001E2A14" w:rsidRPr="009B61C0">
        <w:rPr>
          <w:rFonts w:ascii="Arial" w:hAnsi="Arial" w:cs="B Lotus" w:hint="cs"/>
          <w:color w:val="000000"/>
          <w:sz w:val="28"/>
          <w:szCs w:val="28"/>
          <w:rtl/>
          <w:lang w:bidi="fa-IR"/>
        </w:rPr>
        <w:t xml:space="preserve"> عفان</w:t>
      </w:r>
      <w:r w:rsidR="001C0542" w:rsidRPr="001C0542">
        <w:rPr>
          <w:rFonts w:ascii="AGA Arabesque" w:hAnsi="AGA Arabesque" w:cs="CTraditional Arabic" w:hint="cs"/>
          <w:sz w:val="28"/>
          <w:szCs w:val="28"/>
          <w:lang w:bidi="fa-IR"/>
        </w:rPr>
        <w:t></w:t>
      </w:r>
      <w:r w:rsidR="001E2A14" w:rsidRPr="009B61C0">
        <w:rPr>
          <w:rFonts w:ascii="Arial" w:hAnsi="Arial" w:cs="B Lotus" w:hint="cs"/>
          <w:color w:val="000000"/>
          <w:sz w:val="28"/>
          <w:szCs w:val="28"/>
          <w:rtl/>
          <w:lang w:bidi="fa-IR"/>
        </w:rPr>
        <w:t>: که هرکس نماز عشاء را به جماعت بخواند، گویا که نصف شب را در عبادت بوده است.</w:t>
      </w:r>
    </w:p>
    <w:p w:rsidR="00BD1AC7" w:rsidRPr="009B61C0" w:rsidRDefault="001E2A14" w:rsidP="00D511BD">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این استدلال از فاسدترین استدلال</w:t>
      </w:r>
      <w:r w:rsidR="00A623E8">
        <w:rPr>
          <w:rFonts w:ascii="Arial" w:hAnsi="Arial" w:cs="B Lotus" w:hint="cs"/>
          <w:color w:val="000000"/>
          <w:sz w:val="28"/>
          <w:szCs w:val="28"/>
          <w:rtl/>
          <w:lang w:bidi="fa-IR"/>
        </w:rPr>
        <w:t>‌ها</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 xml:space="preserve">باشد و آشکارترین </w:t>
      </w:r>
      <w:r w:rsidR="00D511BD">
        <w:rPr>
          <w:rFonts w:ascii="Arial" w:hAnsi="Arial" w:cs="B Lotus" w:hint="cs"/>
          <w:color w:val="000000"/>
          <w:sz w:val="28"/>
          <w:szCs w:val="28"/>
          <w:rtl/>
          <w:lang w:bidi="fa-IR"/>
        </w:rPr>
        <w:t>دلیل</w:t>
      </w:r>
      <w:r w:rsidRPr="009B61C0">
        <w:rPr>
          <w:rFonts w:ascii="Arial" w:hAnsi="Arial" w:cs="B Lotus" w:hint="cs"/>
          <w:color w:val="000000"/>
          <w:sz w:val="28"/>
          <w:szCs w:val="28"/>
          <w:rtl/>
          <w:lang w:bidi="fa-IR"/>
        </w:rPr>
        <w:t xml:space="preserve"> در رد آن بر شما</w:t>
      </w:r>
      <w:r w:rsidR="00EE6E51">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 xml:space="preserve"> این قول رسول الله</w:t>
      </w:r>
      <w:r w:rsidR="001C0542" w:rsidRPr="001C0542">
        <w:rPr>
          <w:rFonts w:ascii="AGA Arabesque" w:hAnsi="AGA Arabesque" w:cs="CTraditional Arabic" w:hint="cs"/>
          <w:sz w:val="28"/>
          <w:szCs w:val="28"/>
          <w:lang w:bidi="fa-IR"/>
        </w:rPr>
        <w:t></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باشد که فرمودند</w:t>
      </w:r>
      <w:r w:rsidR="00CE42B4">
        <w:rPr>
          <w:rFonts w:ascii="Arial" w:hAnsi="Arial" w:cs="B Lotus" w:hint="cs"/>
          <w:sz w:val="28"/>
          <w:szCs w:val="28"/>
          <w:vertAlign w:val="superscript"/>
          <w:rtl/>
          <w:lang w:bidi="fa-IR"/>
        </w:rPr>
        <w:t>(</w:t>
      </w:r>
      <w:r w:rsidR="004E27D6" w:rsidRPr="00A10D82">
        <w:rPr>
          <w:rStyle w:val="FootnoteReference"/>
          <w:rFonts w:ascii="Arial" w:hAnsi="Arial" w:cs="B Lotus"/>
          <w:sz w:val="28"/>
          <w:szCs w:val="28"/>
          <w:rtl/>
          <w:lang w:bidi="fa-IR"/>
        </w:rPr>
        <w:footnoteReference w:id="370"/>
      </w:r>
      <w:r w:rsidR="004E27D6" w:rsidRPr="00A10D82">
        <w:rPr>
          <w:rFonts w:ascii="Arial" w:hAnsi="Arial" w:cs="B Lotus" w:hint="cs"/>
          <w:sz w:val="28"/>
          <w:szCs w:val="28"/>
          <w:vertAlign w:val="superscript"/>
          <w:rtl/>
          <w:lang w:bidi="fa-IR"/>
        </w:rPr>
        <w:t>)</w:t>
      </w:r>
      <w:r w:rsidRPr="009B61C0">
        <w:rPr>
          <w:rFonts w:ascii="Arial" w:hAnsi="Arial" w:cs="B Lotus" w:hint="cs"/>
          <w:color w:val="000000"/>
          <w:sz w:val="28"/>
          <w:szCs w:val="28"/>
          <w:rtl/>
          <w:lang w:bidi="fa-IR"/>
        </w:rPr>
        <w:t>:</w:t>
      </w:r>
      <w:r w:rsidR="00CE42B4">
        <w:rPr>
          <w:rFonts w:ascii="Arial" w:hAnsi="Arial" w:cs="B Lotus" w:hint="cs"/>
          <w:color w:val="000000"/>
          <w:sz w:val="28"/>
          <w:szCs w:val="28"/>
          <w:rtl/>
          <w:lang w:bidi="fa-IR"/>
        </w:rPr>
        <w:t xml:space="preserve"> </w:t>
      </w:r>
      <w:r w:rsidR="00AB6BDD" w:rsidRPr="00AB6BDD">
        <w:rPr>
          <w:rStyle w:val="Char0"/>
          <w:rFonts w:hint="cs"/>
          <w:rtl/>
        </w:rPr>
        <w:t>«</w:t>
      </w:r>
      <w:r w:rsidRPr="00C63D46">
        <w:rPr>
          <w:rStyle w:val="Char0"/>
          <w:rFonts w:hint="eastAsia"/>
          <w:rtl/>
        </w:rPr>
        <w:t>مَنْ</w:t>
      </w:r>
      <w:r w:rsidRPr="00C63D46">
        <w:rPr>
          <w:rStyle w:val="Char0"/>
          <w:rtl/>
        </w:rPr>
        <w:t xml:space="preserve"> </w:t>
      </w:r>
      <w:r w:rsidRPr="00C63D46">
        <w:rPr>
          <w:rStyle w:val="Char0"/>
          <w:rFonts w:hint="eastAsia"/>
          <w:rtl/>
        </w:rPr>
        <w:t>صَامَ</w:t>
      </w:r>
      <w:r w:rsidRPr="00C63D46">
        <w:rPr>
          <w:rStyle w:val="Char0"/>
          <w:rtl/>
        </w:rPr>
        <w:t xml:space="preserve"> </w:t>
      </w:r>
      <w:r w:rsidRPr="00C63D46">
        <w:rPr>
          <w:rStyle w:val="Char0"/>
          <w:rFonts w:hint="eastAsia"/>
          <w:rtl/>
        </w:rPr>
        <w:t>رَمَضَانَ</w:t>
      </w:r>
      <w:r w:rsidRPr="00C63D46">
        <w:rPr>
          <w:rStyle w:val="Char0"/>
          <w:rtl/>
        </w:rPr>
        <w:t xml:space="preserve"> </w:t>
      </w:r>
      <w:r w:rsidRPr="00C63D46">
        <w:rPr>
          <w:rStyle w:val="Char0"/>
          <w:rFonts w:hint="eastAsia"/>
          <w:rtl/>
        </w:rPr>
        <w:t>ثُمَّ</w:t>
      </w:r>
      <w:r w:rsidRPr="00C63D46">
        <w:rPr>
          <w:rStyle w:val="Char0"/>
          <w:rtl/>
        </w:rPr>
        <w:t xml:space="preserve"> </w:t>
      </w:r>
      <w:r w:rsidRPr="00C63D46">
        <w:rPr>
          <w:rStyle w:val="Char0"/>
          <w:rFonts w:hint="eastAsia"/>
          <w:rtl/>
        </w:rPr>
        <w:t>أَتْبَعَهُ</w:t>
      </w:r>
      <w:r w:rsidRPr="00C63D46">
        <w:rPr>
          <w:rStyle w:val="Char0"/>
          <w:rtl/>
        </w:rPr>
        <w:t xml:space="preserve"> </w:t>
      </w:r>
      <w:r w:rsidRPr="00C63D46">
        <w:rPr>
          <w:rStyle w:val="Char0"/>
          <w:rFonts w:hint="eastAsia"/>
          <w:rtl/>
        </w:rPr>
        <w:t>سِتًّا</w:t>
      </w:r>
      <w:r w:rsidRPr="00C63D46">
        <w:rPr>
          <w:rStyle w:val="Char0"/>
          <w:rtl/>
        </w:rPr>
        <w:t xml:space="preserve"> </w:t>
      </w:r>
      <w:r w:rsidRPr="00C63D46">
        <w:rPr>
          <w:rStyle w:val="Char0"/>
          <w:rFonts w:hint="eastAsia"/>
          <w:rtl/>
        </w:rPr>
        <w:t>مِنْ</w:t>
      </w:r>
      <w:r w:rsidRPr="00C63D46">
        <w:rPr>
          <w:rStyle w:val="Char0"/>
          <w:rtl/>
        </w:rPr>
        <w:t xml:space="preserve"> </w:t>
      </w:r>
      <w:r w:rsidRPr="00C63D46">
        <w:rPr>
          <w:rStyle w:val="Char0"/>
          <w:rFonts w:hint="eastAsia"/>
          <w:rtl/>
        </w:rPr>
        <w:t>شَوَّالٍ،</w:t>
      </w:r>
      <w:r w:rsidRPr="00C63D46">
        <w:rPr>
          <w:rStyle w:val="Char0"/>
          <w:rtl/>
        </w:rPr>
        <w:t xml:space="preserve"> </w:t>
      </w:r>
      <w:r w:rsidRPr="00C63D46">
        <w:rPr>
          <w:rStyle w:val="Char0"/>
          <w:rFonts w:hint="eastAsia"/>
          <w:rtl/>
        </w:rPr>
        <w:t>فَكَأَنَّمَا</w:t>
      </w:r>
      <w:r w:rsidRPr="00C63D46">
        <w:rPr>
          <w:rStyle w:val="Char0"/>
          <w:rtl/>
        </w:rPr>
        <w:t xml:space="preserve"> </w:t>
      </w:r>
      <w:r w:rsidRPr="00C63D46">
        <w:rPr>
          <w:rStyle w:val="Char0"/>
          <w:rFonts w:hint="eastAsia"/>
          <w:rtl/>
        </w:rPr>
        <w:t>صَامَ</w:t>
      </w:r>
      <w:r w:rsidRPr="00C63D46">
        <w:rPr>
          <w:rStyle w:val="Char0"/>
          <w:rtl/>
        </w:rPr>
        <w:t xml:space="preserve"> </w:t>
      </w:r>
      <w:r w:rsidRPr="00C63D46">
        <w:rPr>
          <w:rStyle w:val="Char0"/>
          <w:rFonts w:hint="eastAsia"/>
          <w:rtl/>
        </w:rPr>
        <w:t>الدَّهْرَ</w:t>
      </w:r>
      <w:r w:rsidR="00C91A99" w:rsidRPr="00C91A99">
        <w:rPr>
          <w:rStyle w:val="Char0"/>
          <w:rFonts w:hint="cs"/>
          <w:rtl/>
        </w:rPr>
        <w:t>»</w:t>
      </w:r>
      <w:r w:rsidR="00152C58" w:rsidRPr="009B61C0">
        <w:rPr>
          <w:rFonts w:ascii="Arial" w:hAnsi="Arial" w:cs="B Lotus" w:hint="cs"/>
          <w:color w:val="000000"/>
          <w:sz w:val="28"/>
          <w:szCs w:val="28"/>
          <w:rtl/>
          <w:lang w:bidi="fa-IR"/>
        </w:rPr>
        <w:t xml:space="preserve"> </w:t>
      </w:r>
      <w:r w:rsidR="00D511BD">
        <w:rPr>
          <w:rFonts w:ascii="Arial" w:hAnsi="Arial" w:cs="B Lotus" w:hint="cs"/>
          <w:color w:val="000000"/>
          <w:sz w:val="28"/>
          <w:szCs w:val="28"/>
          <w:rtl/>
          <w:lang w:bidi="fa-IR"/>
        </w:rPr>
        <w:t>«</w:t>
      </w:r>
      <w:r w:rsidRPr="009B61C0">
        <w:rPr>
          <w:rFonts w:ascii="Arial" w:hAnsi="Arial" w:cs="B Lotus" w:hint="eastAsia"/>
          <w:color w:val="000000"/>
          <w:sz w:val="28"/>
          <w:szCs w:val="28"/>
          <w:rtl/>
          <w:lang w:bidi="fa-IR"/>
        </w:rPr>
        <w:t>کسي</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که</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رمضان</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را</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روزه</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گيرد،</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سپس</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در</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پي</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آن</w:t>
      </w:r>
      <w:r w:rsidR="00CE42B4">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بعد</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از</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عيد</w:t>
      </w:r>
      <w:r w:rsidR="003505C8">
        <w:rPr>
          <w:rFonts w:ascii="Arial" w:hAnsi="Arial" w:cs="B Lotus"/>
          <w:color w:val="000000"/>
          <w:sz w:val="28"/>
          <w:szCs w:val="28"/>
          <w:rtl/>
          <w:lang w:bidi="fa-IR"/>
        </w:rPr>
        <w:t>)</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شش</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روز</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از</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شوال</w:t>
      </w:r>
      <w:r w:rsidR="00FB020F" w:rsidRPr="009B61C0">
        <w:rPr>
          <w:rFonts w:ascii="Arial" w:hAnsi="Arial" w:cs="B Lotus" w:hint="cs"/>
          <w:color w:val="000000"/>
          <w:sz w:val="28"/>
          <w:szCs w:val="28"/>
          <w:rtl/>
          <w:lang w:bidi="fa-IR"/>
        </w:rPr>
        <w:t>،</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روزه</w:t>
      </w:r>
      <w:r w:rsidRPr="009B61C0">
        <w:rPr>
          <w:rFonts w:ascii="Arial" w:hAnsi="Arial" w:cs="B Lotus"/>
          <w:color w:val="000000"/>
          <w:sz w:val="28"/>
          <w:szCs w:val="28"/>
          <w:rtl/>
          <w:lang w:bidi="fa-IR"/>
        </w:rPr>
        <w:t xml:space="preserve"> </w:t>
      </w:r>
      <w:r w:rsidRPr="009B61C0">
        <w:rPr>
          <w:rFonts w:ascii="Arial" w:hAnsi="Arial" w:cs="B Lotus" w:hint="eastAsia"/>
          <w:color w:val="000000"/>
          <w:sz w:val="28"/>
          <w:szCs w:val="28"/>
          <w:rtl/>
          <w:lang w:bidi="fa-IR"/>
        </w:rPr>
        <w:t>بگيرد،</w:t>
      </w:r>
      <w:r w:rsidRPr="009B61C0">
        <w:rPr>
          <w:rFonts w:ascii="Arial" w:hAnsi="Arial" w:cs="B Lotus"/>
          <w:color w:val="000000"/>
          <w:sz w:val="28"/>
          <w:szCs w:val="28"/>
          <w:rtl/>
          <w:lang w:bidi="fa-IR"/>
        </w:rPr>
        <w:t xml:space="preserve"> </w:t>
      </w:r>
      <w:r w:rsidR="009434C9" w:rsidRPr="009B61C0">
        <w:rPr>
          <w:rFonts w:ascii="Arial" w:hAnsi="Arial" w:cs="B Lotus" w:hint="cs"/>
          <w:color w:val="000000"/>
          <w:sz w:val="28"/>
          <w:szCs w:val="28"/>
          <w:rtl/>
          <w:lang w:bidi="fa-IR"/>
        </w:rPr>
        <w:t>گویا که تمام عمر را روزه گرفته است.</w:t>
      </w:r>
      <w:r w:rsidR="00D511BD">
        <w:rPr>
          <w:rFonts w:ascii="Arial" w:hAnsi="Arial" w:cs="B Lotus" w:hint="cs"/>
          <w:color w:val="000000"/>
          <w:sz w:val="28"/>
          <w:szCs w:val="28"/>
          <w:rtl/>
          <w:lang w:bidi="fa-IR"/>
        </w:rPr>
        <w:t>»</w:t>
      </w:r>
    </w:p>
    <w:p w:rsidR="00243E17" w:rsidRPr="009B61C0" w:rsidRDefault="00243E17" w:rsidP="00F42E99">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درحالی</w:t>
      </w:r>
      <w:r w:rsidR="00D511BD">
        <w:rPr>
          <w:rFonts w:ascii="Arial" w:hAnsi="Arial" w:cs="B Lotus"/>
          <w:color w:val="000000"/>
          <w:sz w:val="28"/>
          <w:szCs w:val="28"/>
          <w:rtl/>
          <w:lang w:bidi="fa-IR"/>
        </w:rPr>
        <w:softHyphen/>
      </w:r>
      <w:r w:rsidRPr="009B61C0">
        <w:rPr>
          <w:rFonts w:ascii="Arial" w:hAnsi="Arial" w:cs="B Lotus" w:hint="cs"/>
          <w:color w:val="000000"/>
          <w:sz w:val="28"/>
          <w:szCs w:val="28"/>
          <w:rtl/>
          <w:lang w:bidi="fa-IR"/>
        </w:rPr>
        <w:t>که روزه همه عمر واجب نیست اما روزه</w:t>
      </w:r>
      <w:r w:rsidR="00EE6E51">
        <w:rPr>
          <w:rFonts w:ascii="Arial" w:hAnsi="Arial" w:cs="B Lotus" w:hint="cs"/>
          <w:color w:val="000000"/>
          <w:sz w:val="28"/>
          <w:szCs w:val="28"/>
          <w:rtl/>
          <w:lang w:bidi="fa-IR"/>
        </w:rPr>
        <w:t xml:space="preserve">‌ی </w:t>
      </w:r>
      <w:r w:rsidRPr="009B61C0">
        <w:rPr>
          <w:rFonts w:ascii="Arial" w:hAnsi="Arial" w:cs="B Lotus" w:hint="cs"/>
          <w:color w:val="000000"/>
          <w:sz w:val="28"/>
          <w:szCs w:val="28"/>
          <w:rtl/>
          <w:lang w:bidi="fa-IR"/>
        </w:rPr>
        <w:t>رمضان که واجب است بدان تشبیه شده است. بلکه صحیح آن</w:t>
      </w:r>
      <w:r w:rsidR="00D511BD">
        <w:rPr>
          <w:rFonts w:ascii="Arial" w:hAnsi="Arial" w:cs="B Lotus" w:hint="cs"/>
          <w:color w:val="000000"/>
          <w:sz w:val="28"/>
          <w:szCs w:val="28"/>
          <w:rtl/>
          <w:lang w:bidi="fa-IR"/>
        </w:rPr>
        <w:t xml:space="preserve"> ا</w:t>
      </w:r>
      <w:r w:rsidRPr="009B61C0">
        <w:rPr>
          <w:rFonts w:ascii="Arial" w:hAnsi="Arial" w:cs="B Lotus" w:hint="cs"/>
          <w:color w:val="000000"/>
          <w:sz w:val="28"/>
          <w:szCs w:val="28"/>
          <w:rtl/>
          <w:lang w:bidi="fa-IR"/>
        </w:rPr>
        <w:t>ست که روزه</w:t>
      </w:r>
      <w:r w:rsidR="00EE6E51">
        <w:rPr>
          <w:rFonts w:ascii="Arial" w:hAnsi="Arial" w:cs="B Lotus" w:hint="cs"/>
          <w:color w:val="000000"/>
          <w:sz w:val="28"/>
          <w:szCs w:val="28"/>
          <w:rtl/>
          <w:lang w:bidi="fa-IR"/>
        </w:rPr>
        <w:t xml:space="preserve">‌ی </w:t>
      </w:r>
      <w:r w:rsidRPr="009B61C0">
        <w:rPr>
          <w:rFonts w:ascii="Arial" w:hAnsi="Arial" w:cs="B Lotus" w:hint="cs"/>
          <w:color w:val="000000"/>
          <w:sz w:val="28"/>
          <w:szCs w:val="28"/>
          <w:rtl/>
          <w:lang w:bidi="fa-IR"/>
        </w:rPr>
        <w:t>همه</w:t>
      </w:r>
      <w:r w:rsidR="00EE6E51">
        <w:rPr>
          <w:rFonts w:ascii="Arial" w:hAnsi="Arial" w:cs="B Lotus" w:hint="cs"/>
          <w:color w:val="000000"/>
          <w:sz w:val="28"/>
          <w:szCs w:val="28"/>
          <w:rtl/>
          <w:lang w:bidi="fa-IR"/>
        </w:rPr>
        <w:t xml:space="preserve">‌ی </w:t>
      </w:r>
      <w:r w:rsidRPr="009B61C0">
        <w:rPr>
          <w:rFonts w:ascii="Arial" w:hAnsi="Arial" w:cs="B Lotus" w:hint="cs"/>
          <w:color w:val="000000"/>
          <w:sz w:val="28"/>
          <w:szCs w:val="28"/>
          <w:rtl/>
          <w:lang w:bidi="fa-IR"/>
        </w:rPr>
        <w:t>عمر مکروه</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باشد که روزه</w:t>
      </w:r>
      <w:r w:rsidR="00EE6E51">
        <w:rPr>
          <w:rFonts w:ascii="Arial" w:hAnsi="Arial" w:cs="B Lotus" w:hint="cs"/>
          <w:color w:val="000000"/>
          <w:sz w:val="28"/>
          <w:szCs w:val="28"/>
          <w:rtl/>
          <w:lang w:bidi="fa-IR"/>
        </w:rPr>
        <w:t xml:space="preserve">‌ی </w:t>
      </w:r>
      <w:r w:rsidRPr="009B61C0">
        <w:rPr>
          <w:rFonts w:ascii="Arial" w:hAnsi="Arial" w:cs="B Lotus" w:hint="cs"/>
          <w:color w:val="000000"/>
          <w:sz w:val="28"/>
          <w:szCs w:val="28"/>
          <w:rtl/>
          <w:lang w:bidi="fa-IR"/>
        </w:rPr>
        <w:t>واجب بدان تشبیه شده است. بنابراین تشبیه واجب به مستحب به منظور افزایش اجر واجبی که مدت آن محدود است، ممتنع</w:t>
      </w:r>
      <w:r w:rsidR="00EE6E51">
        <w:rPr>
          <w:rFonts w:ascii="Arial" w:hAnsi="Arial" w:cs="B Lotus" w:hint="cs"/>
          <w:color w:val="000000"/>
          <w:sz w:val="28"/>
          <w:szCs w:val="28"/>
          <w:rtl/>
          <w:lang w:bidi="fa-IR"/>
        </w:rPr>
        <w:t xml:space="preserve"> نمی‌</w:t>
      </w:r>
      <w:r w:rsidRPr="009B61C0">
        <w:rPr>
          <w:rFonts w:ascii="Arial" w:hAnsi="Arial" w:cs="B Lotus" w:hint="cs"/>
          <w:color w:val="000000"/>
          <w:sz w:val="28"/>
          <w:szCs w:val="28"/>
          <w:rtl/>
          <w:lang w:bidi="fa-IR"/>
        </w:rPr>
        <w:t xml:space="preserve">باشد، تا اینکه ثواب آن واجب به ثواب مستحبی که </w:t>
      </w:r>
      <w:r w:rsidRPr="009B61C0">
        <w:rPr>
          <w:rFonts w:ascii="Arial" w:hAnsi="Arial" w:cs="B Lotus" w:hint="cs"/>
          <w:color w:val="000000"/>
          <w:sz w:val="28"/>
          <w:szCs w:val="28"/>
          <w:rtl/>
          <w:lang w:bidi="fa-IR"/>
        </w:rPr>
        <w:lastRenderedPageBreak/>
        <w:t>مقدار و مدت آن وسیع است، برسد.</w:t>
      </w:r>
    </w:p>
    <w:p w:rsidR="00243E17" w:rsidRPr="009B61C0" w:rsidRDefault="00243E17" w:rsidP="00D511BD">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اما استدلال</w:t>
      </w:r>
      <w:r w:rsidR="00D511BD">
        <w:rPr>
          <w:rFonts w:ascii="Arial" w:hAnsi="Arial" w:cs="B Lotus"/>
          <w:color w:val="000000"/>
          <w:sz w:val="28"/>
          <w:szCs w:val="28"/>
          <w:rtl/>
          <w:lang w:bidi="fa-IR"/>
        </w:rPr>
        <w:softHyphen/>
      </w:r>
      <w:r w:rsidRPr="009B61C0">
        <w:rPr>
          <w:rFonts w:ascii="Arial" w:hAnsi="Arial" w:cs="B Lotus" w:hint="cs"/>
          <w:color w:val="000000"/>
          <w:sz w:val="28"/>
          <w:szCs w:val="28"/>
          <w:rtl/>
          <w:lang w:bidi="fa-IR"/>
        </w:rPr>
        <w:t>تان به حدیث یزید بن اسود و محجن بن</w:t>
      </w:r>
      <w:r w:rsidR="00FB020F" w:rsidRPr="009B61C0">
        <w:rPr>
          <w:rFonts w:ascii="Arial" w:hAnsi="Arial" w:cs="B Lotus" w:hint="cs"/>
          <w:color w:val="000000"/>
          <w:sz w:val="28"/>
          <w:szCs w:val="28"/>
          <w:rtl/>
          <w:lang w:bidi="fa-IR"/>
        </w:rPr>
        <w:t xml:space="preserve"> ادرع و اب</w:t>
      </w:r>
      <w:r w:rsidR="00D511BD">
        <w:rPr>
          <w:rFonts w:ascii="Arial" w:hAnsi="Arial" w:cs="B Lotus" w:hint="cs"/>
          <w:color w:val="000000"/>
          <w:sz w:val="28"/>
          <w:szCs w:val="28"/>
          <w:rtl/>
          <w:lang w:bidi="fa-IR"/>
        </w:rPr>
        <w:t>و</w:t>
      </w:r>
      <w:r w:rsidR="00FB020F" w:rsidRPr="009B61C0">
        <w:rPr>
          <w:rFonts w:ascii="Arial" w:hAnsi="Arial" w:cs="B Lotus" w:hint="cs"/>
          <w:color w:val="000000"/>
          <w:sz w:val="28"/>
          <w:szCs w:val="28"/>
          <w:rtl/>
          <w:lang w:bidi="fa-IR"/>
        </w:rPr>
        <w:t>ذر</w:t>
      </w:r>
      <w:r w:rsidRPr="009B61C0">
        <w:rPr>
          <w:rFonts w:ascii="Arial" w:hAnsi="Arial" w:cs="B Lotus" w:hint="cs"/>
          <w:color w:val="000000"/>
          <w:sz w:val="28"/>
          <w:szCs w:val="28"/>
          <w:rtl/>
          <w:lang w:bidi="fa-IR"/>
        </w:rPr>
        <w:t xml:space="preserve"> و عباده:</w:t>
      </w:r>
    </w:p>
    <w:p w:rsidR="00243E17" w:rsidRPr="009B61C0" w:rsidRDefault="00243E17" w:rsidP="00D511BD">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در هیچیک از این احادیث نیامده که شخص با وجود توانایی شرکت در جماعت</w:t>
      </w:r>
      <w:r w:rsidR="00D511BD">
        <w:rPr>
          <w:rFonts w:ascii="Arial" w:hAnsi="Arial" w:cs="B Lotus" w:hint="cs"/>
          <w:color w:val="000000"/>
          <w:sz w:val="28"/>
          <w:szCs w:val="28"/>
          <w:rtl/>
          <w:lang w:bidi="fa-IR"/>
        </w:rPr>
        <w:t>،</w:t>
      </w:r>
      <w:r w:rsidRPr="009B61C0">
        <w:rPr>
          <w:rFonts w:ascii="Arial" w:hAnsi="Arial" w:cs="B Lotus" w:hint="cs"/>
          <w:color w:val="000000"/>
          <w:sz w:val="28"/>
          <w:szCs w:val="28"/>
          <w:rtl/>
          <w:lang w:bidi="fa-IR"/>
        </w:rPr>
        <w:t xml:space="preserve"> نماز را به تنهایی </w:t>
      </w:r>
      <w:r w:rsidR="00D511BD">
        <w:rPr>
          <w:rFonts w:ascii="Arial" w:hAnsi="Arial" w:cs="B Lotus" w:hint="cs"/>
          <w:color w:val="000000"/>
          <w:sz w:val="28"/>
          <w:szCs w:val="28"/>
          <w:rtl/>
          <w:lang w:bidi="fa-IR"/>
        </w:rPr>
        <w:t>خوانده</w:t>
      </w:r>
      <w:r w:rsidRPr="009B61C0">
        <w:rPr>
          <w:rFonts w:ascii="Arial" w:hAnsi="Arial" w:cs="B Lotus" w:hint="cs"/>
          <w:color w:val="000000"/>
          <w:sz w:val="28"/>
          <w:szCs w:val="28"/>
          <w:rtl/>
          <w:lang w:bidi="fa-IR"/>
        </w:rPr>
        <w:t xml:space="preserve"> است. و اگر رسول الله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از این عمل </w:t>
      </w:r>
      <w:r w:rsidR="00D511BD">
        <w:rPr>
          <w:rFonts w:ascii="Arial" w:hAnsi="Arial" w:cs="B Lotus" w:hint="cs"/>
          <w:color w:val="000000"/>
          <w:sz w:val="28"/>
          <w:szCs w:val="28"/>
          <w:rtl/>
          <w:lang w:bidi="fa-IR"/>
        </w:rPr>
        <w:t>اطلاع می</w:t>
      </w:r>
      <w:r w:rsidR="00D511BD">
        <w:rPr>
          <w:rFonts w:ascii="Arial" w:hAnsi="Arial" w:cs="B Lotus" w:hint="cs"/>
          <w:color w:val="000000"/>
          <w:sz w:val="28"/>
          <w:szCs w:val="28"/>
          <w:rtl/>
          <w:lang w:bidi="fa-IR"/>
        </w:rPr>
        <w:softHyphen/>
        <w:t>یافتند</w:t>
      </w:r>
      <w:r w:rsidRPr="009B61C0">
        <w:rPr>
          <w:rFonts w:ascii="Arial" w:hAnsi="Arial" w:cs="B Lotus" w:hint="cs"/>
          <w:color w:val="000000"/>
          <w:sz w:val="28"/>
          <w:szCs w:val="28"/>
          <w:rtl/>
          <w:lang w:bidi="fa-IR"/>
        </w:rPr>
        <w:t>، بدان اقرار نکرده و بلکه انکار</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کردند. همچنین ابن عمر</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نگ</w:t>
      </w:r>
      <w:r w:rsidR="00D511BD">
        <w:rPr>
          <w:rFonts w:ascii="Arial" w:hAnsi="Arial" w:cs="B Lotus" w:hint="cs"/>
          <w:color w:val="000000"/>
          <w:sz w:val="28"/>
          <w:szCs w:val="28"/>
          <w:rtl/>
          <w:lang w:bidi="fa-IR"/>
        </w:rPr>
        <w:t>فته که به تنهایی نماز خواندم در</w:t>
      </w:r>
      <w:r w:rsidRPr="009B61C0">
        <w:rPr>
          <w:rFonts w:ascii="Arial" w:hAnsi="Arial" w:cs="B Lotus" w:hint="cs"/>
          <w:color w:val="000000"/>
          <w:sz w:val="28"/>
          <w:szCs w:val="28"/>
          <w:rtl/>
          <w:lang w:bidi="fa-IR"/>
        </w:rPr>
        <w:t>حالی</w:t>
      </w:r>
      <w:r w:rsidR="00D511BD">
        <w:rPr>
          <w:rFonts w:ascii="Arial" w:hAnsi="Arial" w:cs="B Lotus"/>
          <w:color w:val="000000"/>
          <w:sz w:val="28"/>
          <w:szCs w:val="28"/>
          <w:rtl/>
          <w:lang w:bidi="fa-IR"/>
        </w:rPr>
        <w:softHyphen/>
      </w:r>
      <w:r w:rsidRPr="009B61C0">
        <w:rPr>
          <w:rFonts w:ascii="Arial" w:hAnsi="Arial" w:cs="B Lotus" w:hint="cs"/>
          <w:color w:val="000000"/>
          <w:sz w:val="28"/>
          <w:szCs w:val="28"/>
          <w:rtl/>
          <w:lang w:bidi="fa-IR"/>
        </w:rPr>
        <w:t xml:space="preserve">که قادر به شرکت در جماعت بودم. </w:t>
      </w:r>
    </w:p>
    <w:p w:rsidR="00243E17" w:rsidRPr="009B61C0" w:rsidRDefault="00243E17" w:rsidP="00C47AD1">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و</w:t>
      </w:r>
      <w:r w:rsidR="00C47AD1">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ما</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گوییم: هرکس نماز جماعت را درحالی</w:t>
      </w:r>
      <w:r w:rsidR="00C47AD1">
        <w:rPr>
          <w:rFonts w:ascii="Arial" w:hAnsi="Arial" w:cs="B Lotus"/>
          <w:color w:val="000000"/>
          <w:sz w:val="28"/>
          <w:szCs w:val="28"/>
          <w:rtl/>
          <w:lang w:bidi="fa-IR"/>
        </w:rPr>
        <w:softHyphen/>
      </w:r>
      <w:r w:rsidRPr="009B61C0">
        <w:rPr>
          <w:rFonts w:ascii="Arial" w:hAnsi="Arial" w:cs="B Lotus" w:hint="cs"/>
          <w:color w:val="000000"/>
          <w:sz w:val="28"/>
          <w:szCs w:val="28"/>
          <w:rtl/>
          <w:lang w:bidi="fa-IR"/>
        </w:rPr>
        <w:t>که برای وی میسر و مقدور</w:t>
      </w:r>
      <w:r w:rsidR="00EE6E51">
        <w:rPr>
          <w:rFonts w:ascii="Arial" w:hAnsi="Arial" w:cs="B Lotus" w:hint="cs"/>
          <w:color w:val="000000"/>
          <w:sz w:val="28"/>
          <w:szCs w:val="28"/>
          <w:rtl/>
          <w:lang w:bidi="fa-IR"/>
        </w:rPr>
        <w:t xml:space="preserve"> ‌</w:t>
      </w:r>
      <w:r w:rsidR="00C47AD1">
        <w:rPr>
          <w:rFonts w:ascii="Arial" w:hAnsi="Arial" w:cs="B Lotus" w:hint="cs"/>
          <w:color w:val="000000"/>
          <w:sz w:val="28"/>
          <w:szCs w:val="28"/>
          <w:rtl/>
          <w:lang w:bidi="fa-IR"/>
        </w:rPr>
        <w:t>باشد ترک کند</w:t>
      </w:r>
      <w:r w:rsidRPr="009B61C0">
        <w:rPr>
          <w:rFonts w:ascii="Arial" w:hAnsi="Arial" w:cs="B Lotus" w:hint="cs"/>
          <w:color w:val="000000"/>
          <w:sz w:val="28"/>
          <w:szCs w:val="28"/>
          <w:rtl/>
          <w:lang w:bidi="fa-IR"/>
        </w:rPr>
        <w:t xml:space="preserve"> و به تنهایی نماز بخواند، درحقیقت نماز نخوانده است. و همچون سخنی که اصحاب رسول الله</w:t>
      </w:r>
      <w:r w:rsidR="001C0542" w:rsidRPr="001C0542">
        <w:rPr>
          <w:rFonts w:ascii="AGA Arabesque" w:hAnsi="AGA Arabesque" w:cs="CTraditional Arabic" w:hint="cs"/>
          <w:sz w:val="28"/>
          <w:szCs w:val="28"/>
          <w:lang w:bidi="fa-IR"/>
        </w:rPr>
        <w:t></w:t>
      </w:r>
      <w:r w:rsidRPr="009B61C0">
        <w:rPr>
          <w:rFonts w:ascii="Arial" w:hAnsi="Arial" w:cs="B Lotus" w:hint="cs"/>
          <w:color w:val="000000"/>
          <w:sz w:val="28"/>
          <w:szCs w:val="28"/>
          <w:rtl/>
          <w:lang w:bidi="fa-IR"/>
        </w:rPr>
        <w:t xml:space="preserve"> فرمودند،</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 xml:space="preserve">گوییم: که برای وی نمازی نیست. </w:t>
      </w:r>
    </w:p>
    <w:p w:rsidR="00B6387F" w:rsidRPr="009B61C0" w:rsidRDefault="007D3E24" w:rsidP="00C47AD1">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و تنها در صورتی برای کسانی که قادر به شرکت در جماعت بوده</w:t>
      </w:r>
      <w:r w:rsidR="00A623E8">
        <w:rPr>
          <w:rFonts w:ascii="Arial" w:hAnsi="Arial" w:cs="B Lotus" w:hint="cs"/>
          <w:color w:val="000000"/>
          <w:sz w:val="28"/>
          <w:szCs w:val="28"/>
          <w:rtl/>
          <w:lang w:bidi="fa-IR"/>
        </w:rPr>
        <w:t xml:space="preserve">‌اند </w:t>
      </w:r>
      <w:r w:rsidRPr="009B61C0">
        <w:rPr>
          <w:rFonts w:ascii="Arial" w:hAnsi="Arial" w:cs="B Lotus" w:hint="cs"/>
          <w:color w:val="000000"/>
          <w:sz w:val="28"/>
          <w:szCs w:val="28"/>
          <w:rtl/>
          <w:lang w:bidi="fa-IR"/>
        </w:rPr>
        <w:t>و</w:t>
      </w:r>
      <w:r w:rsidR="00C47AD1">
        <w:rPr>
          <w:rFonts w:ascii="Arial" w:hAnsi="Arial" w:cs="B Lotus" w:hint="cs"/>
          <w:color w:val="000000"/>
          <w:sz w:val="28"/>
          <w:szCs w:val="28"/>
          <w:rtl/>
          <w:lang w:bidi="fa-IR"/>
        </w:rPr>
        <w:t xml:space="preserve"> آن</w:t>
      </w:r>
      <w:r w:rsidR="00C47AD1">
        <w:rPr>
          <w:rFonts w:ascii="Arial" w:hAnsi="Arial" w:cs="B Lotus" w:hint="cs"/>
          <w:color w:val="000000"/>
          <w:sz w:val="28"/>
          <w:szCs w:val="28"/>
          <w:rtl/>
          <w:lang w:bidi="fa-IR"/>
        </w:rPr>
        <w:softHyphen/>
      </w:r>
      <w:r w:rsidR="00A623E8">
        <w:rPr>
          <w:rFonts w:ascii="Arial" w:hAnsi="Arial" w:cs="B Lotus" w:hint="cs"/>
          <w:color w:val="000000"/>
          <w:sz w:val="28"/>
          <w:szCs w:val="28"/>
          <w:rtl/>
          <w:lang w:bidi="fa-IR"/>
        </w:rPr>
        <w:t xml:space="preserve">را </w:t>
      </w:r>
      <w:r w:rsidRPr="009B61C0">
        <w:rPr>
          <w:rFonts w:ascii="Arial" w:hAnsi="Arial" w:cs="B Lotus" w:hint="cs"/>
          <w:color w:val="000000"/>
          <w:sz w:val="28"/>
          <w:szCs w:val="28"/>
          <w:rtl/>
          <w:lang w:bidi="fa-IR"/>
        </w:rPr>
        <w:t>ترک کرده</w:t>
      </w:r>
      <w:r w:rsidR="00EE6E51">
        <w:rPr>
          <w:rFonts w:ascii="Arial" w:hAnsi="Arial" w:cs="B Lotus" w:hint="cs"/>
          <w:color w:val="000000"/>
          <w:sz w:val="28"/>
          <w:szCs w:val="28"/>
          <w:rtl/>
          <w:lang w:bidi="fa-IR"/>
        </w:rPr>
        <w:t>‌اند،</w:t>
      </w:r>
      <w:r w:rsidR="003F6600">
        <w:rPr>
          <w:rFonts w:ascii="Arial" w:hAnsi="Arial" w:cs="B Lotus" w:hint="cs"/>
          <w:color w:val="000000"/>
          <w:sz w:val="28"/>
          <w:szCs w:val="28"/>
          <w:rtl/>
          <w:lang w:bidi="fa-IR"/>
        </w:rPr>
        <w:t xml:space="preserve"> </w:t>
      </w:r>
      <w:r w:rsidR="00243E17" w:rsidRPr="009B61C0">
        <w:rPr>
          <w:rFonts w:ascii="Arial" w:hAnsi="Arial" w:cs="B Lotus" w:hint="cs"/>
          <w:color w:val="000000"/>
          <w:sz w:val="28"/>
          <w:szCs w:val="28"/>
          <w:rtl/>
          <w:lang w:bidi="fa-IR"/>
        </w:rPr>
        <w:t>نماز ثابت</w:t>
      </w:r>
      <w:r w:rsidR="00EE6E51">
        <w:rPr>
          <w:rFonts w:ascii="Arial" w:hAnsi="Arial" w:cs="B Lotus" w:hint="cs"/>
          <w:color w:val="000000"/>
          <w:sz w:val="28"/>
          <w:szCs w:val="28"/>
          <w:rtl/>
          <w:lang w:bidi="fa-IR"/>
        </w:rPr>
        <w:t xml:space="preserve"> می‌</w:t>
      </w:r>
      <w:r w:rsidR="00243E17" w:rsidRPr="009B61C0">
        <w:rPr>
          <w:rFonts w:ascii="Arial" w:hAnsi="Arial" w:cs="B Lotus" w:hint="cs"/>
          <w:color w:val="000000"/>
          <w:sz w:val="28"/>
          <w:szCs w:val="28"/>
          <w:rtl/>
          <w:lang w:bidi="fa-IR"/>
        </w:rPr>
        <w:t>شود که یکی از این دو امر برای</w:t>
      </w:r>
      <w:r w:rsidR="00A623E8">
        <w:rPr>
          <w:rFonts w:ascii="Arial" w:hAnsi="Arial" w:cs="B Lotus" w:hint="cs"/>
          <w:color w:val="000000"/>
          <w:sz w:val="28"/>
          <w:szCs w:val="28"/>
          <w:rtl/>
          <w:lang w:bidi="fa-IR"/>
        </w:rPr>
        <w:t xml:space="preserve"> آن‌ها </w:t>
      </w:r>
      <w:r w:rsidR="00243E17" w:rsidRPr="009B61C0">
        <w:rPr>
          <w:rFonts w:ascii="Arial" w:hAnsi="Arial" w:cs="B Lotus" w:hint="cs"/>
          <w:color w:val="000000"/>
          <w:sz w:val="28"/>
          <w:szCs w:val="28"/>
          <w:rtl/>
          <w:lang w:bidi="fa-IR"/>
        </w:rPr>
        <w:t xml:space="preserve">واقع شود: یا به همراه جماعتی غیر از این جماعت </w:t>
      </w:r>
      <w:r w:rsidR="005A4B75" w:rsidRPr="009B61C0">
        <w:rPr>
          <w:rFonts w:ascii="Arial" w:hAnsi="Arial" w:cs="B Lotus" w:hint="cs"/>
          <w:color w:val="000000"/>
          <w:sz w:val="28"/>
          <w:szCs w:val="28"/>
          <w:rtl/>
          <w:lang w:bidi="fa-IR"/>
        </w:rPr>
        <w:t xml:space="preserve">نماز خوانده باشد و یا اینکه در وقت نماز جماعت معذور </w:t>
      </w:r>
      <w:r w:rsidR="00FB020F" w:rsidRPr="009B61C0">
        <w:rPr>
          <w:rFonts w:ascii="Arial" w:hAnsi="Arial" w:cs="B Lotus" w:hint="cs"/>
          <w:color w:val="000000"/>
          <w:sz w:val="28"/>
          <w:szCs w:val="28"/>
          <w:rtl/>
          <w:lang w:bidi="fa-IR"/>
        </w:rPr>
        <w:t xml:space="preserve">بوده </w:t>
      </w:r>
      <w:r w:rsidR="005A4B75" w:rsidRPr="009B61C0">
        <w:rPr>
          <w:rFonts w:ascii="Arial" w:hAnsi="Arial" w:cs="B Lotus" w:hint="cs"/>
          <w:color w:val="000000"/>
          <w:sz w:val="28"/>
          <w:szCs w:val="28"/>
          <w:rtl/>
          <w:lang w:bidi="fa-IR"/>
        </w:rPr>
        <w:t>باش</w:t>
      </w:r>
      <w:r w:rsidR="00FB020F" w:rsidRPr="009B61C0">
        <w:rPr>
          <w:rFonts w:ascii="Arial" w:hAnsi="Arial" w:cs="B Lotus" w:hint="cs"/>
          <w:color w:val="000000"/>
          <w:sz w:val="28"/>
          <w:szCs w:val="28"/>
          <w:rtl/>
          <w:lang w:bidi="fa-IR"/>
        </w:rPr>
        <w:t xml:space="preserve">ند. </w:t>
      </w:r>
      <w:r w:rsidR="005A4B75" w:rsidRPr="009B61C0">
        <w:rPr>
          <w:rFonts w:ascii="Arial" w:hAnsi="Arial" w:cs="B Lotus" w:hint="cs"/>
          <w:color w:val="000000"/>
          <w:sz w:val="28"/>
          <w:szCs w:val="28"/>
          <w:rtl/>
          <w:lang w:bidi="fa-IR"/>
        </w:rPr>
        <w:t>و</w:t>
      </w:r>
      <w:r w:rsidR="00D25D28" w:rsidRPr="009B61C0">
        <w:rPr>
          <w:rFonts w:ascii="Arial" w:hAnsi="Arial" w:cs="B Lotus" w:hint="cs"/>
          <w:color w:val="000000"/>
          <w:sz w:val="28"/>
          <w:szCs w:val="28"/>
          <w:rtl/>
          <w:lang w:bidi="fa-IR"/>
        </w:rPr>
        <w:t xml:space="preserve"> </w:t>
      </w:r>
      <w:r w:rsidR="005A4B75" w:rsidRPr="009B61C0">
        <w:rPr>
          <w:rFonts w:ascii="Arial" w:hAnsi="Arial" w:cs="B Lotus" w:hint="cs"/>
          <w:color w:val="000000"/>
          <w:sz w:val="28"/>
          <w:szCs w:val="28"/>
          <w:rtl/>
          <w:lang w:bidi="fa-IR"/>
        </w:rPr>
        <w:t>کسی که به دلیل عذر</w:t>
      </w:r>
      <w:r w:rsidR="00C47AD1">
        <w:rPr>
          <w:rFonts w:ascii="Arial" w:hAnsi="Arial" w:cs="B Lotus" w:hint="cs"/>
          <w:color w:val="000000"/>
          <w:sz w:val="28"/>
          <w:szCs w:val="28"/>
          <w:rtl/>
          <w:lang w:bidi="fa-IR"/>
        </w:rPr>
        <w:t xml:space="preserve">ی نماز را به تنهایی خوانده است </w:t>
      </w:r>
      <w:r w:rsidR="005A4B75" w:rsidRPr="009B61C0">
        <w:rPr>
          <w:rFonts w:ascii="Arial" w:hAnsi="Arial" w:cs="B Lotus" w:hint="cs"/>
          <w:color w:val="000000"/>
          <w:sz w:val="28"/>
          <w:szCs w:val="28"/>
          <w:rtl/>
          <w:lang w:bidi="fa-IR"/>
        </w:rPr>
        <w:t>و</w:t>
      </w:r>
      <w:r w:rsidR="00C47AD1">
        <w:rPr>
          <w:rFonts w:ascii="Arial" w:hAnsi="Arial" w:cs="B Lotus" w:hint="cs"/>
          <w:color w:val="000000"/>
          <w:sz w:val="28"/>
          <w:szCs w:val="28"/>
          <w:rtl/>
          <w:lang w:bidi="fa-IR"/>
        </w:rPr>
        <w:t xml:space="preserve"> </w:t>
      </w:r>
      <w:r w:rsidR="005A4B75" w:rsidRPr="009B61C0">
        <w:rPr>
          <w:rFonts w:ascii="Arial" w:hAnsi="Arial" w:cs="B Lotus" w:hint="cs"/>
          <w:color w:val="000000"/>
          <w:sz w:val="28"/>
          <w:szCs w:val="28"/>
          <w:rtl/>
          <w:lang w:bidi="fa-IR"/>
        </w:rPr>
        <w:t xml:space="preserve">پس از </w:t>
      </w:r>
      <w:r w:rsidR="00C47AD1">
        <w:rPr>
          <w:rFonts w:ascii="Arial" w:hAnsi="Arial" w:cs="B Lotus" w:hint="cs"/>
          <w:color w:val="000000"/>
          <w:sz w:val="28"/>
          <w:szCs w:val="28"/>
          <w:rtl/>
          <w:lang w:bidi="fa-IR"/>
        </w:rPr>
        <w:t xml:space="preserve">خواندن </w:t>
      </w:r>
      <w:r w:rsidR="005A4B75" w:rsidRPr="009B61C0">
        <w:rPr>
          <w:rFonts w:ascii="Arial" w:hAnsi="Arial" w:cs="B Lotus" w:hint="cs"/>
          <w:color w:val="000000"/>
          <w:sz w:val="28"/>
          <w:szCs w:val="28"/>
          <w:rtl/>
          <w:lang w:bidi="fa-IR"/>
        </w:rPr>
        <w:t>نماز</w:t>
      </w:r>
      <w:r w:rsidR="00C47AD1">
        <w:rPr>
          <w:rFonts w:ascii="Arial" w:hAnsi="Arial" w:cs="B Lotus" w:hint="cs"/>
          <w:color w:val="000000"/>
          <w:sz w:val="28"/>
          <w:szCs w:val="28"/>
          <w:rtl/>
          <w:lang w:bidi="fa-IR"/>
        </w:rPr>
        <w:t>،</w:t>
      </w:r>
      <w:r w:rsidR="005A4B75" w:rsidRPr="009B61C0">
        <w:rPr>
          <w:rFonts w:ascii="Arial" w:hAnsi="Arial" w:cs="B Lotus" w:hint="cs"/>
          <w:color w:val="000000"/>
          <w:sz w:val="28"/>
          <w:szCs w:val="28"/>
          <w:rtl/>
          <w:lang w:bidi="fa-IR"/>
        </w:rPr>
        <w:t xml:space="preserve"> در همان وقت عذرش برطرف شده، بر او اعاده</w:t>
      </w:r>
      <w:r w:rsidR="00EE6E51">
        <w:rPr>
          <w:rFonts w:ascii="Arial" w:hAnsi="Arial" w:cs="B Lotus" w:hint="cs"/>
          <w:color w:val="000000"/>
          <w:sz w:val="28"/>
          <w:szCs w:val="28"/>
          <w:rtl/>
          <w:lang w:bidi="fa-IR"/>
        </w:rPr>
        <w:t xml:space="preserve">‌ی </w:t>
      </w:r>
      <w:r w:rsidR="005A4B75" w:rsidRPr="009B61C0">
        <w:rPr>
          <w:rFonts w:ascii="Arial" w:hAnsi="Arial" w:cs="B Lotus" w:hint="cs"/>
          <w:color w:val="000000"/>
          <w:sz w:val="28"/>
          <w:szCs w:val="28"/>
          <w:rtl/>
          <w:lang w:bidi="fa-IR"/>
        </w:rPr>
        <w:t>نماز واجب</w:t>
      </w:r>
      <w:r w:rsidR="00EE6E51">
        <w:rPr>
          <w:rFonts w:ascii="Arial" w:hAnsi="Arial" w:cs="B Lotus" w:hint="cs"/>
          <w:color w:val="000000"/>
          <w:sz w:val="28"/>
          <w:szCs w:val="28"/>
          <w:rtl/>
          <w:lang w:bidi="fa-IR"/>
        </w:rPr>
        <w:t xml:space="preserve"> نمی‌</w:t>
      </w:r>
      <w:r w:rsidR="005A4B75" w:rsidRPr="009B61C0">
        <w:rPr>
          <w:rFonts w:ascii="Arial" w:hAnsi="Arial" w:cs="B Lotus" w:hint="cs"/>
          <w:color w:val="000000"/>
          <w:sz w:val="28"/>
          <w:szCs w:val="28"/>
          <w:rtl/>
          <w:lang w:bidi="fa-IR"/>
        </w:rPr>
        <w:t>باشد. همانطور که اگر شخصی با تیمم نماز بخواند و پس از آن در وقت همان نماز، آب بیابد یا اینکه به دلیل مرضی نشسته نماز بخواند و در همان وقت، پس از نماز مرضش برطرف گردد، یا اینکه به سبب نداشتن چیزی که با آن ستر عورت کند، عریان نماز بخواند و پس از نماز در همان وقت، چیزی برای پوشیدن عورتش بیابد، اعاده</w:t>
      </w:r>
      <w:r w:rsidR="00EE6E51">
        <w:rPr>
          <w:rFonts w:ascii="Arial" w:hAnsi="Arial" w:cs="B Lotus" w:hint="cs"/>
          <w:color w:val="000000"/>
          <w:sz w:val="28"/>
          <w:szCs w:val="28"/>
          <w:rtl/>
          <w:lang w:bidi="fa-IR"/>
        </w:rPr>
        <w:t xml:space="preserve">‌ی </w:t>
      </w:r>
      <w:r w:rsidR="005A4B75" w:rsidRPr="009B61C0">
        <w:rPr>
          <w:rFonts w:ascii="Arial" w:hAnsi="Arial" w:cs="B Lotus" w:hint="cs"/>
          <w:color w:val="000000"/>
          <w:sz w:val="28"/>
          <w:szCs w:val="28"/>
          <w:rtl/>
          <w:lang w:bidi="fa-IR"/>
        </w:rPr>
        <w:t xml:space="preserve">نماز در این حالات </w:t>
      </w:r>
      <w:r w:rsidR="00C47AD1" w:rsidRPr="009B61C0">
        <w:rPr>
          <w:rFonts w:ascii="Arial" w:hAnsi="Arial" w:cs="B Lotus" w:hint="cs"/>
          <w:color w:val="000000"/>
          <w:sz w:val="28"/>
          <w:szCs w:val="28"/>
          <w:rtl/>
          <w:lang w:bidi="fa-IR"/>
        </w:rPr>
        <w:t xml:space="preserve">بر وی </w:t>
      </w:r>
      <w:r w:rsidR="005A4B75" w:rsidRPr="009B61C0">
        <w:rPr>
          <w:rFonts w:ascii="Arial" w:hAnsi="Arial" w:cs="B Lotus" w:hint="cs"/>
          <w:color w:val="000000"/>
          <w:sz w:val="28"/>
          <w:szCs w:val="28"/>
          <w:rtl/>
          <w:lang w:bidi="fa-IR"/>
        </w:rPr>
        <w:t>واجب</w:t>
      </w:r>
      <w:r w:rsidR="00EE6E51">
        <w:rPr>
          <w:rFonts w:ascii="Arial" w:hAnsi="Arial" w:cs="B Lotus" w:hint="cs"/>
          <w:color w:val="000000"/>
          <w:sz w:val="28"/>
          <w:szCs w:val="28"/>
          <w:rtl/>
          <w:lang w:bidi="fa-IR"/>
        </w:rPr>
        <w:t xml:space="preserve"> نمی‌</w:t>
      </w:r>
      <w:r w:rsidR="005A4B75" w:rsidRPr="009B61C0">
        <w:rPr>
          <w:rFonts w:ascii="Arial" w:hAnsi="Arial" w:cs="B Lotus" w:hint="cs"/>
          <w:color w:val="000000"/>
          <w:sz w:val="28"/>
          <w:szCs w:val="28"/>
          <w:rtl/>
          <w:lang w:bidi="fa-IR"/>
        </w:rPr>
        <w:t xml:space="preserve">باشد. </w:t>
      </w:r>
    </w:p>
    <w:p w:rsidR="00B6387F" w:rsidRPr="009B61C0" w:rsidRDefault="00FB020F" w:rsidP="00F42E99">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و</w:t>
      </w:r>
      <w:r w:rsidR="00EE1EF1">
        <w:rPr>
          <w:rFonts w:ascii="Arial" w:hAnsi="Arial" w:cs="B Lotus" w:hint="cs"/>
          <w:color w:val="000000"/>
          <w:sz w:val="28"/>
          <w:szCs w:val="28"/>
          <w:rtl/>
          <w:lang w:bidi="fa-IR"/>
        </w:rPr>
        <w:t xml:space="preserve"> </w:t>
      </w:r>
      <w:r w:rsidR="00B6387F" w:rsidRPr="009B61C0">
        <w:rPr>
          <w:rFonts w:ascii="Arial" w:hAnsi="Arial" w:cs="B Lotus" w:hint="cs"/>
          <w:color w:val="000000"/>
          <w:sz w:val="28"/>
          <w:szCs w:val="28"/>
          <w:rtl/>
          <w:lang w:bidi="fa-IR"/>
        </w:rPr>
        <w:t>گفته</w:t>
      </w:r>
      <w:r w:rsidR="00A623E8">
        <w:rPr>
          <w:rFonts w:ascii="Arial" w:hAnsi="Arial" w:cs="B Lotus" w:hint="cs"/>
          <w:color w:val="000000"/>
          <w:sz w:val="28"/>
          <w:szCs w:val="28"/>
          <w:rtl/>
          <w:lang w:bidi="fa-IR"/>
        </w:rPr>
        <w:t>‌اند:</w:t>
      </w:r>
      <w:r w:rsidR="00B6387F" w:rsidRPr="009B61C0">
        <w:rPr>
          <w:rFonts w:ascii="Arial" w:hAnsi="Arial" w:cs="B Lotus" w:hint="cs"/>
          <w:color w:val="000000"/>
          <w:sz w:val="28"/>
          <w:szCs w:val="28"/>
          <w:rtl/>
          <w:lang w:bidi="fa-IR"/>
        </w:rPr>
        <w:t xml:space="preserve"> احکام شریعت بر فرض بودن نماز جماعت بر هر فرد دلالت</w:t>
      </w:r>
      <w:r w:rsidR="00EE6E51">
        <w:rPr>
          <w:rFonts w:ascii="Arial" w:hAnsi="Arial" w:cs="B Lotus" w:hint="cs"/>
          <w:color w:val="000000"/>
          <w:sz w:val="28"/>
          <w:szCs w:val="28"/>
          <w:rtl/>
          <w:lang w:bidi="fa-IR"/>
        </w:rPr>
        <w:t xml:space="preserve"> می‌</w:t>
      </w:r>
      <w:r w:rsidR="00B6387F" w:rsidRPr="009B61C0">
        <w:rPr>
          <w:rFonts w:ascii="Arial" w:hAnsi="Arial" w:cs="B Lotus" w:hint="cs"/>
          <w:color w:val="000000"/>
          <w:sz w:val="28"/>
          <w:szCs w:val="28"/>
          <w:rtl/>
          <w:lang w:bidi="fa-IR"/>
        </w:rPr>
        <w:t>کند و این از چند وجه</w:t>
      </w:r>
      <w:r w:rsidR="00EE6E51">
        <w:rPr>
          <w:rFonts w:ascii="Arial" w:hAnsi="Arial" w:cs="B Lotus" w:hint="cs"/>
          <w:color w:val="000000"/>
          <w:sz w:val="28"/>
          <w:szCs w:val="28"/>
          <w:rtl/>
          <w:lang w:bidi="fa-IR"/>
        </w:rPr>
        <w:t xml:space="preserve"> می‌</w:t>
      </w:r>
      <w:r w:rsidR="00B6387F" w:rsidRPr="009B61C0">
        <w:rPr>
          <w:rFonts w:ascii="Arial" w:hAnsi="Arial" w:cs="B Lotus" w:hint="cs"/>
          <w:color w:val="000000"/>
          <w:sz w:val="28"/>
          <w:szCs w:val="28"/>
          <w:rtl/>
          <w:lang w:bidi="fa-IR"/>
        </w:rPr>
        <w:t>باشد:</w:t>
      </w:r>
    </w:p>
    <w:p w:rsidR="00B6387F" w:rsidRPr="009B61C0" w:rsidRDefault="00B6387F" w:rsidP="005A767D">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وجه اول: جمع بین دو نماز به سبب باران جایز بوده و جواز آن جز به دلیل محافظت بر جماعت</w:t>
      </w:r>
      <w:r w:rsidR="00EE6E51">
        <w:rPr>
          <w:rFonts w:ascii="Arial" w:hAnsi="Arial" w:cs="B Lotus" w:hint="cs"/>
          <w:color w:val="000000"/>
          <w:sz w:val="28"/>
          <w:szCs w:val="28"/>
          <w:rtl/>
          <w:lang w:bidi="fa-IR"/>
        </w:rPr>
        <w:t xml:space="preserve"> نمی‌</w:t>
      </w:r>
      <w:r w:rsidRPr="009B61C0">
        <w:rPr>
          <w:rFonts w:ascii="Arial" w:hAnsi="Arial" w:cs="B Lotus" w:hint="cs"/>
          <w:color w:val="000000"/>
          <w:sz w:val="28"/>
          <w:szCs w:val="28"/>
          <w:rtl/>
          <w:lang w:bidi="fa-IR"/>
        </w:rPr>
        <w:t xml:space="preserve">باشد، وگرنه برای هر فرد ممکن و مقدور بود تا </w:t>
      </w:r>
      <w:r w:rsidR="005A767D" w:rsidRPr="009B61C0">
        <w:rPr>
          <w:rFonts w:ascii="Arial" w:hAnsi="Arial" w:cs="B Lotus" w:hint="cs"/>
          <w:color w:val="000000"/>
          <w:sz w:val="28"/>
          <w:szCs w:val="28"/>
          <w:rtl/>
          <w:lang w:bidi="fa-IR"/>
        </w:rPr>
        <w:t xml:space="preserve">به تنهایی </w:t>
      </w:r>
      <w:r w:rsidRPr="009B61C0">
        <w:rPr>
          <w:rFonts w:ascii="Arial" w:hAnsi="Arial" w:cs="B Lotus" w:hint="cs"/>
          <w:color w:val="000000"/>
          <w:sz w:val="28"/>
          <w:szCs w:val="28"/>
          <w:rtl/>
          <w:lang w:bidi="fa-IR"/>
        </w:rPr>
        <w:t>در خانه</w:t>
      </w:r>
      <w:r w:rsidR="00F64D59">
        <w:rPr>
          <w:rFonts w:ascii="Arial" w:hAnsi="Arial" w:cs="B Lotus" w:hint="cs"/>
          <w:color w:val="000000"/>
          <w:sz w:val="28"/>
          <w:szCs w:val="28"/>
          <w:rtl/>
          <w:lang w:bidi="fa-IR"/>
        </w:rPr>
        <w:t xml:space="preserve">‌اش </w:t>
      </w:r>
      <w:r w:rsidRPr="009B61C0">
        <w:rPr>
          <w:rFonts w:ascii="Arial" w:hAnsi="Arial" w:cs="B Lotus" w:hint="cs"/>
          <w:color w:val="000000"/>
          <w:sz w:val="28"/>
          <w:szCs w:val="28"/>
          <w:rtl/>
          <w:lang w:bidi="fa-IR"/>
        </w:rPr>
        <w:lastRenderedPageBreak/>
        <w:t>نماز بخواند و اگر نماز جماعت مستحب</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بود ترک واجب</w:t>
      </w:r>
      <w:r w:rsidR="00CE42B4">
        <w:rPr>
          <w:rFonts w:ascii="Arial" w:hAnsi="Arial" w:cs="B Lotus" w:hint="cs"/>
          <w:color w:val="000000"/>
          <w:sz w:val="28"/>
          <w:szCs w:val="28"/>
          <w:rtl/>
          <w:lang w:bidi="fa-IR"/>
        </w:rPr>
        <w:t xml:space="preserve"> (</w:t>
      </w:r>
      <w:r w:rsidRPr="009B61C0">
        <w:rPr>
          <w:rFonts w:ascii="Arial" w:hAnsi="Arial" w:cs="B Lotus" w:hint="cs"/>
          <w:color w:val="000000"/>
          <w:sz w:val="28"/>
          <w:szCs w:val="28"/>
          <w:rtl/>
          <w:lang w:bidi="fa-IR"/>
        </w:rPr>
        <w:t>خواندن هر نماز در وقت خودش) و مقدم داشتن نماز از وقتش به سبب مستحبی محض</w:t>
      </w:r>
      <w:r w:rsidR="00630F00" w:rsidRPr="009B61C0">
        <w:rPr>
          <w:rFonts w:ascii="Arial" w:hAnsi="Arial" w:cs="B Lotus" w:hint="cs"/>
          <w:color w:val="000000"/>
          <w:sz w:val="28"/>
          <w:szCs w:val="28"/>
          <w:rtl/>
          <w:lang w:bidi="fa-IR"/>
        </w:rPr>
        <w:t>،</w:t>
      </w:r>
      <w:r w:rsidRPr="009B61C0">
        <w:rPr>
          <w:rFonts w:ascii="Arial" w:hAnsi="Arial" w:cs="B Lotus" w:hint="cs"/>
          <w:color w:val="000000"/>
          <w:sz w:val="28"/>
          <w:szCs w:val="28"/>
          <w:rtl/>
          <w:lang w:bidi="fa-IR"/>
        </w:rPr>
        <w:t xml:space="preserve"> جایز نبود. </w:t>
      </w:r>
    </w:p>
    <w:p w:rsidR="00BD7AAE" w:rsidRPr="009B61C0" w:rsidRDefault="00B6387F" w:rsidP="00F42E99">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 xml:space="preserve">وجه دوم: </w:t>
      </w:r>
      <w:r w:rsidR="00BD7AAE" w:rsidRPr="009B61C0">
        <w:rPr>
          <w:rFonts w:ascii="Arial" w:hAnsi="Arial" w:cs="B Lotus" w:hint="cs"/>
          <w:color w:val="000000"/>
          <w:sz w:val="28"/>
          <w:szCs w:val="28"/>
          <w:rtl/>
          <w:lang w:bidi="fa-IR"/>
        </w:rPr>
        <w:t>هرگاه مریض استطاعت قیام در نماز را نداشته باشد، درحالی</w:t>
      </w:r>
      <w:r w:rsidR="005A767D">
        <w:rPr>
          <w:rFonts w:ascii="Arial" w:hAnsi="Arial" w:cs="B Lotus"/>
          <w:color w:val="000000"/>
          <w:sz w:val="28"/>
          <w:szCs w:val="28"/>
          <w:rtl/>
          <w:lang w:bidi="fa-IR"/>
        </w:rPr>
        <w:softHyphen/>
      </w:r>
      <w:r w:rsidR="00630F00" w:rsidRPr="009B61C0">
        <w:rPr>
          <w:rFonts w:ascii="Arial" w:hAnsi="Arial" w:cs="B Lotus" w:hint="cs"/>
          <w:color w:val="000000"/>
          <w:sz w:val="28"/>
          <w:szCs w:val="28"/>
          <w:rtl/>
          <w:lang w:bidi="fa-IR"/>
        </w:rPr>
        <w:t>که اگر نماز را به تنهایی بخواند،</w:t>
      </w:r>
      <w:r w:rsidR="00BD7AAE" w:rsidRPr="009B61C0">
        <w:rPr>
          <w:rFonts w:ascii="Arial" w:hAnsi="Arial" w:cs="B Lotus" w:hint="cs"/>
          <w:color w:val="000000"/>
          <w:sz w:val="28"/>
          <w:szCs w:val="28"/>
          <w:rtl/>
          <w:lang w:bidi="fa-IR"/>
        </w:rPr>
        <w:t xml:space="preserve"> قادر به قیام</w:t>
      </w:r>
      <w:r w:rsidR="00EE6E51">
        <w:rPr>
          <w:rFonts w:ascii="Arial" w:hAnsi="Arial" w:cs="B Lotus" w:hint="cs"/>
          <w:color w:val="000000"/>
          <w:sz w:val="28"/>
          <w:szCs w:val="28"/>
          <w:rtl/>
          <w:lang w:bidi="fa-IR"/>
        </w:rPr>
        <w:t xml:space="preserve"> می‌</w:t>
      </w:r>
      <w:r w:rsidR="00BD7AAE" w:rsidRPr="009B61C0">
        <w:rPr>
          <w:rFonts w:ascii="Arial" w:hAnsi="Arial" w:cs="B Lotus" w:hint="cs"/>
          <w:color w:val="000000"/>
          <w:sz w:val="28"/>
          <w:szCs w:val="28"/>
          <w:rtl/>
          <w:lang w:bidi="fa-IR"/>
        </w:rPr>
        <w:t>باشد، باید نماز را با جماعت بخواند و قیام را ترک کند، درحالی</w:t>
      </w:r>
      <w:r w:rsidR="005A767D">
        <w:rPr>
          <w:rFonts w:ascii="Arial" w:hAnsi="Arial" w:cs="B Lotus"/>
          <w:color w:val="000000"/>
          <w:sz w:val="28"/>
          <w:szCs w:val="28"/>
          <w:rtl/>
          <w:lang w:bidi="fa-IR"/>
        </w:rPr>
        <w:softHyphen/>
      </w:r>
      <w:r w:rsidR="00BD7AAE" w:rsidRPr="009B61C0">
        <w:rPr>
          <w:rFonts w:ascii="Arial" w:hAnsi="Arial" w:cs="B Lotus" w:hint="cs"/>
          <w:color w:val="000000"/>
          <w:sz w:val="28"/>
          <w:szCs w:val="28"/>
          <w:rtl/>
          <w:lang w:bidi="fa-IR"/>
        </w:rPr>
        <w:t>که محال است رکنی از ارکان نماز به سبب مستحبی محض</w:t>
      </w:r>
      <w:r w:rsidR="00CE42B4">
        <w:rPr>
          <w:rFonts w:ascii="Arial" w:hAnsi="Arial" w:cs="B Lotus" w:hint="cs"/>
          <w:color w:val="000000"/>
          <w:sz w:val="28"/>
          <w:szCs w:val="28"/>
          <w:rtl/>
          <w:lang w:bidi="fa-IR"/>
        </w:rPr>
        <w:t xml:space="preserve"> (</w:t>
      </w:r>
      <w:r w:rsidR="00BD7AAE" w:rsidRPr="009B61C0">
        <w:rPr>
          <w:rFonts w:ascii="Arial" w:hAnsi="Arial" w:cs="B Lotus" w:hint="cs"/>
          <w:color w:val="000000"/>
          <w:sz w:val="28"/>
          <w:szCs w:val="28"/>
          <w:rtl/>
          <w:lang w:bidi="fa-IR"/>
        </w:rPr>
        <w:t>که نماز جماعت باش</w:t>
      </w:r>
      <w:r w:rsidR="00630F00" w:rsidRPr="009B61C0">
        <w:rPr>
          <w:rFonts w:ascii="Arial" w:hAnsi="Arial" w:cs="B Lotus" w:hint="cs"/>
          <w:color w:val="000000"/>
          <w:sz w:val="28"/>
          <w:szCs w:val="28"/>
          <w:rtl/>
          <w:lang w:bidi="fa-IR"/>
        </w:rPr>
        <w:t>د</w:t>
      </w:r>
      <w:r w:rsidR="00BD7AAE" w:rsidRPr="009B61C0">
        <w:rPr>
          <w:rFonts w:ascii="Arial" w:hAnsi="Arial" w:cs="B Lotus" w:hint="cs"/>
          <w:color w:val="000000"/>
          <w:sz w:val="28"/>
          <w:szCs w:val="28"/>
          <w:rtl/>
          <w:lang w:bidi="fa-IR"/>
        </w:rPr>
        <w:t xml:space="preserve">) ترک شود. </w:t>
      </w:r>
    </w:p>
    <w:p w:rsidR="00BD7AAE" w:rsidRDefault="00BD7AAE" w:rsidP="005A767D">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pPr>
      <w:r w:rsidRPr="009B61C0">
        <w:rPr>
          <w:rFonts w:ascii="Arial" w:hAnsi="Arial" w:cs="B Lotus" w:hint="cs"/>
          <w:color w:val="000000"/>
          <w:sz w:val="28"/>
          <w:szCs w:val="28"/>
          <w:rtl/>
          <w:lang w:bidi="fa-IR"/>
        </w:rPr>
        <w:t>وجه سوم: کسانی که در جماعت حضور دارند، در حالت خوف و ترس از امام جدا شده و در نماز عمل کثیر انجام</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دهند و امام را در وسط نماز</w:t>
      </w:r>
      <w:r w:rsidR="00CE42B4">
        <w:rPr>
          <w:rFonts w:ascii="Arial" w:hAnsi="Arial" w:cs="B Lotus" w:hint="cs"/>
          <w:color w:val="000000"/>
          <w:sz w:val="28"/>
          <w:szCs w:val="28"/>
          <w:rtl/>
          <w:lang w:bidi="fa-IR"/>
        </w:rPr>
        <w:t xml:space="preserve"> (</w:t>
      </w:r>
      <w:r w:rsidR="005A767D">
        <w:rPr>
          <w:rFonts w:ascii="Arial" w:hAnsi="Arial" w:cs="B Lotus" w:hint="cs"/>
          <w:color w:val="000000"/>
          <w:sz w:val="28"/>
          <w:szCs w:val="28"/>
          <w:rtl/>
          <w:lang w:bidi="fa-IR"/>
        </w:rPr>
        <w:t>برای جابجایی صفوف مجاهدین و نماز</w:t>
      </w:r>
      <w:r w:rsidRPr="009B61C0">
        <w:rPr>
          <w:rFonts w:ascii="Arial" w:hAnsi="Arial" w:cs="B Lotus" w:hint="cs"/>
          <w:color w:val="000000"/>
          <w:sz w:val="28"/>
          <w:szCs w:val="28"/>
          <w:rtl/>
          <w:lang w:bidi="fa-IR"/>
        </w:rPr>
        <w:t>گزاران) تنها</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گزارند، که همه</w:t>
      </w:r>
      <w:r w:rsidR="00EE6E51">
        <w:rPr>
          <w:rFonts w:ascii="Arial" w:hAnsi="Arial" w:cs="B Lotus" w:hint="cs"/>
          <w:color w:val="000000"/>
          <w:sz w:val="28"/>
          <w:szCs w:val="28"/>
          <w:rtl/>
          <w:lang w:bidi="fa-IR"/>
        </w:rPr>
        <w:t xml:space="preserve">‌ی </w:t>
      </w:r>
      <w:r w:rsidRPr="009B61C0">
        <w:rPr>
          <w:rFonts w:ascii="Arial" w:hAnsi="Arial" w:cs="B Lotus" w:hint="cs"/>
          <w:color w:val="000000"/>
          <w:sz w:val="28"/>
          <w:szCs w:val="28"/>
          <w:rtl/>
          <w:lang w:bidi="fa-IR"/>
        </w:rPr>
        <w:t>این اعمال به خاطر حاصل شدن نماز جماعت</w:t>
      </w:r>
      <w:r w:rsidR="00EE6E51">
        <w:rPr>
          <w:rFonts w:ascii="Arial" w:hAnsi="Arial" w:cs="B Lotus" w:hint="cs"/>
          <w:color w:val="000000"/>
          <w:sz w:val="28"/>
          <w:szCs w:val="28"/>
          <w:rtl/>
          <w:lang w:bidi="fa-IR"/>
        </w:rPr>
        <w:t xml:space="preserve"> می‌</w:t>
      </w:r>
      <w:r w:rsidR="005A767D">
        <w:rPr>
          <w:rFonts w:ascii="Arial" w:hAnsi="Arial" w:cs="B Lotus" w:hint="cs"/>
          <w:color w:val="000000"/>
          <w:sz w:val="28"/>
          <w:szCs w:val="28"/>
          <w:rtl/>
          <w:lang w:bidi="fa-IR"/>
        </w:rPr>
        <w:t>باشد. در</w:t>
      </w:r>
      <w:r w:rsidRPr="009B61C0">
        <w:rPr>
          <w:rFonts w:ascii="Arial" w:hAnsi="Arial" w:cs="B Lotus" w:hint="cs"/>
          <w:color w:val="000000"/>
          <w:sz w:val="28"/>
          <w:szCs w:val="28"/>
          <w:rtl/>
          <w:lang w:bidi="fa-IR"/>
        </w:rPr>
        <w:t>حالی</w:t>
      </w:r>
      <w:r w:rsidR="005A767D">
        <w:rPr>
          <w:rFonts w:ascii="Arial" w:hAnsi="Arial" w:cs="B Lotus"/>
          <w:color w:val="000000"/>
          <w:sz w:val="28"/>
          <w:szCs w:val="28"/>
          <w:rtl/>
          <w:lang w:bidi="fa-IR"/>
        </w:rPr>
        <w:softHyphen/>
      </w:r>
      <w:r w:rsidRPr="009B61C0">
        <w:rPr>
          <w:rFonts w:ascii="Arial" w:hAnsi="Arial" w:cs="B Lotus" w:hint="cs"/>
          <w:color w:val="000000"/>
          <w:sz w:val="28"/>
          <w:szCs w:val="28"/>
          <w:rtl/>
          <w:lang w:bidi="fa-IR"/>
        </w:rPr>
        <w:t>که برای</w:t>
      </w:r>
      <w:r w:rsidR="005A767D">
        <w:rPr>
          <w:rFonts w:ascii="Arial" w:hAnsi="Arial" w:cs="B Lotus" w:hint="cs"/>
          <w:color w:val="000000"/>
          <w:sz w:val="28"/>
          <w:szCs w:val="28"/>
          <w:rtl/>
          <w:lang w:bidi="fa-IR"/>
        </w:rPr>
        <w:t xml:space="preserve"> هر</w:t>
      </w:r>
      <w:r w:rsidRPr="009B61C0">
        <w:rPr>
          <w:rFonts w:ascii="Arial" w:hAnsi="Arial" w:cs="B Lotus" w:hint="cs"/>
          <w:color w:val="000000"/>
          <w:sz w:val="28"/>
          <w:szCs w:val="28"/>
          <w:rtl/>
          <w:lang w:bidi="fa-IR"/>
        </w:rPr>
        <w:t>یک از افراد ممکن و مقدور است که به تنهایی و بدون این امور نماز بگزارد و از جمله</w:t>
      </w:r>
      <w:r w:rsidR="00EE6E51">
        <w:rPr>
          <w:rFonts w:ascii="Arial" w:hAnsi="Arial" w:cs="B Lotus" w:hint="cs"/>
          <w:color w:val="000000"/>
          <w:sz w:val="28"/>
          <w:szCs w:val="28"/>
          <w:rtl/>
          <w:lang w:bidi="fa-IR"/>
        </w:rPr>
        <w:t xml:space="preserve">‌ی </w:t>
      </w:r>
      <w:r w:rsidRPr="009B61C0">
        <w:rPr>
          <w:rFonts w:ascii="Arial" w:hAnsi="Arial" w:cs="B Lotus" w:hint="cs"/>
          <w:color w:val="000000"/>
          <w:sz w:val="28"/>
          <w:szCs w:val="28"/>
          <w:rtl/>
          <w:lang w:bidi="fa-IR"/>
        </w:rPr>
        <w:t>محالات است که هریک از افراد به سبب امری مستحب که اگر بخواهد</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تواند</w:t>
      </w:r>
      <w:r w:rsidR="005A767D">
        <w:rPr>
          <w:rFonts w:ascii="Arial" w:hAnsi="Arial" w:cs="B Lotus" w:hint="cs"/>
          <w:color w:val="000000"/>
          <w:sz w:val="28"/>
          <w:szCs w:val="28"/>
          <w:rtl/>
          <w:lang w:bidi="fa-IR"/>
        </w:rPr>
        <w:t xml:space="preserve"> آن</w:t>
      </w:r>
      <w:r w:rsidR="005A767D">
        <w:rPr>
          <w:rFonts w:ascii="Arial" w:hAnsi="Arial" w:cs="B Lotus"/>
          <w:color w:val="000000"/>
          <w:sz w:val="28"/>
          <w:szCs w:val="28"/>
          <w:rtl/>
          <w:lang w:bidi="fa-IR"/>
        </w:rPr>
        <w:softHyphen/>
      </w:r>
      <w:r w:rsidR="00A623E8">
        <w:rPr>
          <w:rFonts w:ascii="Arial" w:hAnsi="Arial" w:cs="B Lotus" w:hint="cs"/>
          <w:color w:val="000000"/>
          <w:sz w:val="28"/>
          <w:szCs w:val="28"/>
          <w:rtl/>
          <w:lang w:bidi="fa-IR"/>
        </w:rPr>
        <w:t xml:space="preserve">را </w:t>
      </w:r>
      <w:r w:rsidRPr="009B61C0">
        <w:rPr>
          <w:rFonts w:ascii="Arial" w:hAnsi="Arial" w:cs="B Lotus" w:hint="cs"/>
          <w:color w:val="000000"/>
          <w:sz w:val="28"/>
          <w:szCs w:val="28"/>
          <w:rtl/>
          <w:lang w:bidi="fa-IR"/>
        </w:rPr>
        <w:t xml:space="preserve">ترک کند و </w:t>
      </w:r>
      <w:r w:rsidR="005A767D">
        <w:rPr>
          <w:rFonts w:ascii="Arial" w:hAnsi="Arial" w:cs="B Lotus" w:hint="cs"/>
          <w:color w:val="000000"/>
          <w:sz w:val="28"/>
          <w:szCs w:val="28"/>
          <w:rtl/>
          <w:lang w:bidi="fa-IR"/>
        </w:rPr>
        <w:t>چون</w:t>
      </w:r>
      <w:r w:rsidRPr="009B61C0">
        <w:rPr>
          <w:rFonts w:ascii="Arial" w:hAnsi="Arial" w:cs="B Lotus" w:hint="cs"/>
          <w:color w:val="000000"/>
          <w:sz w:val="28"/>
          <w:szCs w:val="28"/>
          <w:rtl/>
          <w:lang w:bidi="fa-IR"/>
        </w:rPr>
        <w:t xml:space="preserve"> بخواهد</w:t>
      </w:r>
      <w:r w:rsidR="00EE6E51">
        <w:rPr>
          <w:rFonts w:ascii="Arial" w:hAnsi="Arial" w:cs="B Lotus" w:hint="cs"/>
          <w:color w:val="000000"/>
          <w:sz w:val="28"/>
          <w:szCs w:val="28"/>
          <w:rtl/>
          <w:lang w:bidi="fa-IR"/>
        </w:rPr>
        <w:t xml:space="preserve"> می‌</w:t>
      </w:r>
      <w:r w:rsidRPr="009B61C0">
        <w:rPr>
          <w:rFonts w:ascii="Arial" w:hAnsi="Arial" w:cs="B Lotus" w:hint="cs"/>
          <w:color w:val="000000"/>
          <w:sz w:val="28"/>
          <w:szCs w:val="28"/>
          <w:rtl/>
          <w:lang w:bidi="fa-IR"/>
        </w:rPr>
        <w:t>تواند</w:t>
      </w:r>
      <w:r w:rsidR="005A767D">
        <w:rPr>
          <w:rFonts w:ascii="Arial" w:hAnsi="Arial" w:cs="B Lotus" w:hint="cs"/>
          <w:color w:val="000000"/>
          <w:sz w:val="28"/>
          <w:szCs w:val="28"/>
          <w:rtl/>
          <w:lang w:bidi="fa-IR"/>
        </w:rPr>
        <w:t xml:space="preserve"> آن</w:t>
      </w:r>
      <w:r w:rsidR="005A767D">
        <w:rPr>
          <w:rFonts w:ascii="Arial" w:hAnsi="Arial" w:cs="B Lotus"/>
          <w:color w:val="000000"/>
          <w:sz w:val="28"/>
          <w:szCs w:val="28"/>
          <w:rtl/>
          <w:lang w:bidi="fa-IR"/>
        </w:rPr>
        <w:softHyphen/>
      </w:r>
      <w:r w:rsidR="00A623E8">
        <w:rPr>
          <w:rFonts w:ascii="Arial" w:hAnsi="Arial" w:cs="B Lotus" w:hint="cs"/>
          <w:color w:val="000000"/>
          <w:sz w:val="28"/>
          <w:szCs w:val="28"/>
          <w:rtl/>
          <w:lang w:bidi="fa-IR"/>
        </w:rPr>
        <w:t xml:space="preserve">را </w:t>
      </w:r>
      <w:r w:rsidRPr="009B61C0">
        <w:rPr>
          <w:rFonts w:ascii="Arial" w:hAnsi="Arial" w:cs="B Lotus" w:hint="cs"/>
          <w:color w:val="000000"/>
          <w:sz w:val="28"/>
          <w:szCs w:val="28"/>
          <w:rtl/>
          <w:lang w:bidi="fa-IR"/>
        </w:rPr>
        <w:t>انجام دهد، مرتکب این امور شود. وبالله التوفیق.</w:t>
      </w:r>
    </w:p>
    <w:p w:rsidR="003F6600" w:rsidRDefault="003F6600" w:rsidP="00F42E99">
      <w:pPr>
        <w:widowControl w:val="0"/>
        <w:autoSpaceDE w:val="0"/>
        <w:autoSpaceDN w:val="0"/>
        <w:bidi/>
        <w:adjustRightInd w:val="0"/>
        <w:spacing w:after="0" w:line="240" w:lineRule="auto"/>
        <w:ind w:firstLine="284"/>
        <w:jc w:val="both"/>
        <w:rPr>
          <w:rFonts w:ascii="Arial" w:hAnsi="Arial" w:cs="B Lotus"/>
          <w:color w:val="000000"/>
          <w:sz w:val="28"/>
          <w:szCs w:val="28"/>
          <w:rtl/>
          <w:lang w:bidi="fa-IR"/>
        </w:rPr>
        <w:sectPr w:rsidR="003F6600" w:rsidSect="003F6600">
          <w:headerReference w:type="default" r:id="rId21"/>
          <w:footnotePr>
            <w:numRestart w:val="eachPage"/>
          </w:footnotePr>
          <w:endnotePr>
            <w:numFmt w:val="decimal"/>
          </w:endnotePr>
          <w:type w:val="oddPage"/>
          <w:pgSz w:w="11907" w:h="16840" w:code="9"/>
          <w:pgMar w:top="2552" w:right="2211" w:bottom="2552" w:left="2211" w:header="2552" w:footer="2552" w:gutter="0"/>
          <w:cols w:space="720"/>
          <w:titlePg/>
          <w:bidi/>
          <w:rtlGutter/>
          <w:docGrid w:linePitch="360"/>
        </w:sectPr>
      </w:pPr>
    </w:p>
    <w:p w:rsidR="00A93965" w:rsidRPr="00D57F45" w:rsidRDefault="00A93965" w:rsidP="00F42E99">
      <w:pPr>
        <w:pStyle w:val="Heading1"/>
        <w:keepNext w:val="0"/>
        <w:widowControl w:val="0"/>
        <w:rPr>
          <w:rtl/>
          <w:lang w:bidi="fa-IR"/>
        </w:rPr>
      </w:pPr>
      <w:bookmarkStart w:id="111" w:name="_Toc339120105"/>
      <w:bookmarkStart w:id="112" w:name="_Toc417328658"/>
      <w:r w:rsidRPr="00D57F45">
        <w:rPr>
          <w:rFonts w:hint="cs"/>
          <w:rtl/>
          <w:lang w:bidi="fa-IR"/>
        </w:rPr>
        <w:lastRenderedPageBreak/>
        <w:t>آیا نماز جماعت به طور معین و مشخص باید در مسجد باشد یا نه؟</w:t>
      </w:r>
      <w:bookmarkEnd w:id="111"/>
      <w:bookmarkEnd w:id="112"/>
    </w:p>
    <w:p w:rsidR="00046EB9" w:rsidRPr="009B61C0" w:rsidRDefault="00502B5D" w:rsidP="00904947">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جواب</w:t>
      </w:r>
      <w:r w:rsidR="00A93965" w:rsidRPr="009B61C0">
        <w:rPr>
          <w:rFonts w:ascii="Arial" w:hAnsi="Arial" w:cs="B Lotus" w:hint="cs"/>
          <w:sz w:val="28"/>
          <w:szCs w:val="28"/>
          <w:rtl/>
          <w:lang w:bidi="fa-IR"/>
        </w:rPr>
        <w:t xml:space="preserve"> مساله</w:t>
      </w:r>
      <w:r w:rsidR="0007300F" w:rsidRPr="009B61C0">
        <w:rPr>
          <w:rFonts w:ascii="Arial" w:hAnsi="Arial" w:cs="B Lotus"/>
          <w:sz w:val="28"/>
          <w:szCs w:val="28"/>
          <w:rtl/>
          <w:lang w:bidi="fa-IR"/>
        </w:rPr>
        <w:softHyphen/>
      </w:r>
      <w:r w:rsidR="00A93965" w:rsidRPr="009B61C0">
        <w:rPr>
          <w:rFonts w:ascii="Arial" w:hAnsi="Arial" w:cs="B Lotus" w:hint="cs"/>
          <w:sz w:val="28"/>
          <w:szCs w:val="28"/>
          <w:rtl/>
          <w:lang w:bidi="fa-IR"/>
        </w:rPr>
        <w:t xml:space="preserve"> هشتم</w:t>
      </w:r>
      <w:r w:rsidR="0007300F" w:rsidRPr="009B61C0">
        <w:rPr>
          <w:rFonts w:ascii="Arial" w:hAnsi="Arial" w:cs="B Lotus" w:hint="cs"/>
          <w:sz w:val="28"/>
          <w:szCs w:val="28"/>
          <w:rtl/>
          <w:lang w:bidi="fa-IR"/>
        </w:rPr>
        <w:t xml:space="preserve"> و آن اینکه</w:t>
      </w:r>
      <w:r w:rsidRPr="009B61C0">
        <w:rPr>
          <w:rFonts w:ascii="Arial" w:hAnsi="Arial" w:cs="B Lotus" w:hint="cs"/>
          <w:sz w:val="28"/>
          <w:szCs w:val="28"/>
          <w:rtl/>
          <w:lang w:bidi="fa-IR"/>
        </w:rPr>
        <w:t xml:space="preserve">: </w:t>
      </w:r>
      <w:r w:rsidR="00046EB9" w:rsidRPr="009B61C0">
        <w:rPr>
          <w:rFonts w:ascii="Arial" w:hAnsi="Arial" w:cs="B Lotus" w:hint="cs"/>
          <w:sz w:val="28"/>
          <w:szCs w:val="28"/>
          <w:rtl/>
          <w:lang w:bidi="fa-IR"/>
        </w:rPr>
        <w:t>در این مساله نزد علما دو قول</w:t>
      </w:r>
      <w:r w:rsidR="00EE6E51">
        <w:rPr>
          <w:rFonts w:ascii="Arial" w:hAnsi="Arial" w:cs="B Lotus" w:hint="cs"/>
          <w:sz w:val="28"/>
          <w:szCs w:val="28"/>
          <w:rtl/>
          <w:lang w:bidi="fa-IR"/>
        </w:rPr>
        <w:t xml:space="preserve"> می‌</w:t>
      </w:r>
      <w:r w:rsidR="00046EB9" w:rsidRPr="009B61C0">
        <w:rPr>
          <w:rFonts w:ascii="Arial" w:hAnsi="Arial" w:cs="B Lotus" w:hint="cs"/>
          <w:sz w:val="28"/>
          <w:szCs w:val="28"/>
          <w:rtl/>
          <w:lang w:bidi="fa-IR"/>
        </w:rPr>
        <w:t>باشد و دو روایت از امام احمد نیز</w:t>
      </w:r>
      <w:r w:rsidR="00EE6E51">
        <w:rPr>
          <w:rFonts w:ascii="Arial" w:hAnsi="Arial" w:cs="B Lotus" w:hint="cs"/>
          <w:sz w:val="28"/>
          <w:szCs w:val="28"/>
          <w:rtl/>
          <w:lang w:bidi="fa-IR"/>
        </w:rPr>
        <w:t xml:space="preserve"> می‌</w:t>
      </w:r>
      <w:r w:rsidR="00046EB9" w:rsidRPr="009B61C0">
        <w:rPr>
          <w:rFonts w:ascii="Arial" w:hAnsi="Arial" w:cs="B Lotus" w:hint="cs"/>
          <w:sz w:val="28"/>
          <w:szCs w:val="28"/>
          <w:rtl/>
          <w:lang w:bidi="fa-IR"/>
        </w:rPr>
        <w:t>باشد:</w:t>
      </w:r>
    </w:p>
    <w:p w:rsidR="00046EB9" w:rsidRPr="009B61C0" w:rsidRDefault="00046EB9" w:rsidP="00904947">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قول اول: حنفیه و مالکیه معتقدند بر وی جایز است که در خانه</w:t>
      </w:r>
      <w:r w:rsidR="00F64D59">
        <w:rPr>
          <w:rFonts w:ascii="Arial" w:hAnsi="Arial" w:cs="B Lotus" w:hint="cs"/>
          <w:sz w:val="28"/>
          <w:szCs w:val="28"/>
          <w:rtl/>
          <w:lang w:bidi="fa-IR"/>
        </w:rPr>
        <w:t xml:space="preserve">‌اش </w:t>
      </w:r>
      <w:r w:rsidRPr="009B61C0">
        <w:rPr>
          <w:rFonts w:ascii="Arial" w:hAnsi="Arial" w:cs="B Lotus" w:hint="cs"/>
          <w:sz w:val="28"/>
          <w:szCs w:val="28"/>
          <w:rtl/>
          <w:lang w:bidi="fa-IR"/>
        </w:rPr>
        <w:t>نماز را با جماعت بخواند و یکی از دو وجه در نزد شافعیه نیز همین قول</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باشد. </w:t>
      </w:r>
    </w:p>
    <w:p w:rsidR="00046EB9" w:rsidRPr="009B61C0" w:rsidRDefault="00046EB9" w:rsidP="00904947">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 xml:space="preserve">قول دوم: </w:t>
      </w:r>
      <w:r w:rsidR="00904947" w:rsidRPr="009B61C0">
        <w:rPr>
          <w:rFonts w:ascii="Arial" w:hAnsi="Arial" w:cs="B Lotus" w:hint="cs"/>
          <w:sz w:val="28"/>
          <w:szCs w:val="28"/>
          <w:rtl/>
          <w:lang w:bidi="fa-IR"/>
        </w:rPr>
        <w:t xml:space="preserve">بر وی </w:t>
      </w:r>
      <w:r w:rsidRPr="009B61C0">
        <w:rPr>
          <w:rFonts w:ascii="Arial" w:hAnsi="Arial" w:cs="B Lotus" w:hint="cs"/>
          <w:sz w:val="28"/>
          <w:szCs w:val="28"/>
          <w:rtl/>
          <w:lang w:bidi="fa-IR"/>
        </w:rPr>
        <w:t>برپا کردن جماعت در خانه</w:t>
      </w:r>
      <w:r w:rsidR="00F64D59">
        <w:rPr>
          <w:rFonts w:ascii="Arial" w:hAnsi="Arial" w:cs="B Lotus" w:hint="cs"/>
          <w:sz w:val="28"/>
          <w:szCs w:val="28"/>
          <w:rtl/>
          <w:lang w:bidi="fa-IR"/>
        </w:rPr>
        <w:t xml:space="preserve">‌اش </w:t>
      </w:r>
      <w:r w:rsidRPr="009B61C0">
        <w:rPr>
          <w:rFonts w:ascii="Arial" w:hAnsi="Arial" w:cs="B Lotus" w:hint="cs"/>
          <w:sz w:val="28"/>
          <w:szCs w:val="28"/>
          <w:rtl/>
          <w:lang w:bidi="fa-IR"/>
        </w:rPr>
        <w:t xml:space="preserve">جز به سبب عذری جایز نیست. </w:t>
      </w:r>
    </w:p>
    <w:p w:rsidR="00046EB9" w:rsidRPr="009B61C0" w:rsidRDefault="00046EB9" w:rsidP="00904947">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 در این مساله قول سومی</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باشد و آن اینکه: برپا کردن جم</w:t>
      </w:r>
      <w:r w:rsidR="00630F00" w:rsidRPr="009B61C0">
        <w:rPr>
          <w:rFonts w:ascii="Arial" w:hAnsi="Arial" w:cs="B Lotus" w:hint="cs"/>
          <w:sz w:val="28"/>
          <w:szCs w:val="28"/>
          <w:rtl/>
          <w:lang w:bidi="fa-IR"/>
        </w:rPr>
        <w:t>اعت در مسجد، فرض کفایه</w:t>
      </w:r>
      <w:r w:rsidR="00EE6E51">
        <w:rPr>
          <w:rFonts w:ascii="Arial" w:hAnsi="Arial" w:cs="B Lotus" w:hint="cs"/>
          <w:sz w:val="28"/>
          <w:szCs w:val="28"/>
          <w:rtl/>
          <w:lang w:bidi="fa-IR"/>
        </w:rPr>
        <w:t xml:space="preserve"> می‌</w:t>
      </w:r>
      <w:r w:rsidR="00630F00" w:rsidRPr="009B61C0">
        <w:rPr>
          <w:rFonts w:ascii="Arial" w:hAnsi="Arial" w:cs="B Lotus" w:hint="cs"/>
          <w:sz w:val="28"/>
          <w:szCs w:val="28"/>
          <w:rtl/>
          <w:lang w:bidi="fa-IR"/>
        </w:rPr>
        <w:t xml:space="preserve">باشد </w:t>
      </w:r>
      <w:r w:rsidRPr="009B61C0">
        <w:rPr>
          <w:rFonts w:ascii="Arial" w:hAnsi="Arial" w:cs="B Lotus" w:hint="cs"/>
          <w:sz w:val="28"/>
          <w:szCs w:val="28"/>
          <w:rtl/>
          <w:lang w:bidi="fa-IR"/>
        </w:rPr>
        <w:t>و این وجه دوم نزد اصحاب امام شافعی</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باشد. </w:t>
      </w:r>
    </w:p>
    <w:p w:rsidR="00046EB9" w:rsidRPr="00130CEA" w:rsidRDefault="00046EB9" w:rsidP="001C0542">
      <w:pPr>
        <w:pStyle w:val="Heading2"/>
        <w:rPr>
          <w:rtl/>
          <w:lang w:bidi="fa-IR"/>
        </w:rPr>
      </w:pPr>
      <w:bookmarkStart w:id="113" w:name="_Toc417328659"/>
      <w:r w:rsidRPr="00130CEA">
        <w:rPr>
          <w:rFonts w:hint="cs"/>
          <w:rtl/>
          <w:lang w:bidi="fa-IR"/>
        </w:rPr>
        <w:t>دلایل قول اول:</w:t>
      </w:r>
      <w:bookmarkEnd w:id="113"/>
      <w:r w:rsidRPr="00130CEA">
        <w:rPr>
          <w:rFonts w:hint="cs"/>
          <w:rtl/>
          <w:lang w:bidi="fa-IR"/>
        </w:rPr>
        <w:t xml:space="preserve"> </w:t>
      </w:r>
    </w:p>
    <w:p w:rsidR="00046EB9" w:rsidRPr="00C63D46" w:rsidRDefault="00904947" w:rsidP="00904947">
      <w:pPr>
        <w:pStyle w:val="ListParagraph"/>
        <w:widowControl w:val="0"/>
        <w:numPr>
          <w:ilvl w:val="0"/>
          <w:numId w:val="27"/>
        </w:numPr>
        <w:autoSpaceDE w:val="0"/>
        <w:autoSpaceDN w:val="0"/>
        <w:bidi/>
        <w:adjustRightInd w:val="0"/>
        <w:spacing w:after="0" w:line="240" w:lineRule="auto"/>
        <w:ind w:left="641" w:hanging="357"/>
        <w:jc w:val="both"/>
        <w:rPr>
          <w:rFonts w:ascii="Arial" w:hAnsi="Arial" w:cs="B Lotus"/>
          <w:sz w:val="28"/>
          <w:szCs w:val="28"/>
          <w:rtl/>
          <w:lang w:bidi="fa-IR"/>
        </w:rPr>
      </w:pPr>
      <w:r>
        <w:rPr>
          <w:rFonts w:ascii="Arial" w:hAnsi="Arial" w:cs="B Lotus" w:hint="cs"/>
          <w:sz w:val="28"/>
          <w:szCs w:val="28"/>
          <w:rtl/>
          <w:lang w:bidi="fa-IR"/>
        </w:rPr>
        <w:t>حدیث دو مردی که در خانه</w:t>
      </w:r>
      <w:r>
        <w:rPr>
          <w:rFonts w:ascii="Arial" w:hAnsi="Arial" w:cs="B Lotus"/>
          <w:sz w:val="28"/>
          <w:szCs w:val="28"/>
          <w:rtl/>
          <w:lang w:bidi="fa-IR"/>
        </w:rPr>
        <w:softHyphen/>
      </w:r>
      <w:r w:rsidR="0019029C" w:rsidRPr="00C63D46">
        <w:rPr>
          <w:rFonts w:ascii="Arial" w:hAnsi="Arial" w:cs="B Lotus" w:hint="cs"/>
          <w:sz w:val="28"/>
          <w:szCs w:val="28"/>
          <w:rtl/>
          <w:lang w:bidi="fa-IR"/>
        </w:rPr>
        <w:t>های</w:t>
      </w:r>
      <w:r>
        <w:rPr>
          <w:rFonts w:ascii="Arial" w:hAnsi="Arial" w:cs="B Lotus"/>
          <w:sz w:val="28"/>
          <w:szCs w:val="28"/>
          <w:rtl/>
          <w:lang w:bidi="fa-IR"/>
        </w:rPr>
        <w:softHyphen/>
      </w:r>
      <w:r>
        <w:rPr>
          <w:rFonts w:ascii="Arial" w:hAnsi="Arial" w:cs="B Lotus" w:hint="cs"/>
          <w:sz w:val="28"/>
          <w:szCs w:val="28"/>
          <w:rtl/>
          <w:lang w:bidi="fa-IR"/>
        </w:rPr>
        <w:t>شان نماز خواندند</w:t>
      </w:r>
      <w:r w:rsidR="0019029C" w:rsidRPr="00C63D46">
        <w:rPr>
          <w:rFonts w:ascii="Arial" w:hAnsi="Arial" w:cs="B Lotus" w:hint="cs"/>
          <w:sz w:val="28"/>
          <w:szCs w:val="28"/>
          <w:rtl/>
          <w:lang w:bidi="fa-IR"/>
        </w:rPr>
        <w:t xml:space="preserve"> و</w:t>
      </w:r>
      <w:r w:rsidR="00B429F1" w:rsidRPr="00C63D46">
        <w:rPr>
          <w:rFonts w:ascii="Arial" w:hAnsi="Arial" w:cs="B Lotus" w:hint="cs"/>
          <w:sz w:val="28"/>
          <w:szCs w:val="28"/>
          <w:rtl/>
          <w:lang w:bidi="fa-IR"/>
        </w:rPr>
        <w:t xml:space="preserve"> </w:t>
      </w:r>
      <w:r w:rsidR="0019029C" w:rsidRPr="00C63D46">
        <w:rPr>
          <w:rFonts w:ascii="Arial" w:hAnsi="Arial" w:cs="B Lotus" w:hint="cs"/>
          <w:sz w:val="28"/>
          <w:szCs w:val="28"/>
          <w:rtl/>
          <w:lang w:bidi="fa-IR"/>
        </w:rPr>
        <w:t>رسول الله</w:t>
      </w:r>
      <w:r w:rsidR="001C0542" w:rsidRPr="001C0542">
        <w:rPr>
          <w:rFonts w:ascii="AGA Arabesque" w:hAnsi="AGA Arabesque" w:cs="CTraditional Arabic" w:hint="cs"/>
          <w:sz w:val="28"/>
          <w:szCs w:val="28"/>
          <w:lang w:bidi="fa-IR"/>
        </w:rPr>
        <w:t></w:t>
      </w:r>
      <w:r w:rsidR="00A623E8" w:rsidRPr="00C63D46">
        <w:rPr>
          <w:rFonts w:ascii="Arial" w:hAnsi="Arial" w:cs="B Lotus" w:hint="cs"/>
          <w:sz w:val="28"/>
          <w:szCs w:val="28"/>
          <w:rtl/>
          <w:lang w:bidi="fa-IR"/>
        </w:rPr>
        <w:t xml:space="preserve"> آن‌ها </w:t>
      </w:r>
      <w:r w:rsidR="0019029C" w:rsidRPr="00C63D46">
        <w:rPr>
          <w:rFonts w:ascii="Arial" w:hAnsi="Arial" w:cs="B Lotus" w:hint="cs"/>
          <w:sz w:val="28"/>
          <w:szCs w:val="28"/>
          <w:rtl/>
          <w:lang w:bidi="fa-IR"/>
        </w:rPr>
        <w:t xml:space="preserve">را بر خواندن نماز با جماعت در مسجد تشویق </w:t>
      </w:r>
      <w:r>
        <w:rPr>
          <w:rFonts w:ascii="Arial" w:hAnsi="Arial" w:cs="B Lotus" w:hint="cs"/>
          <w:sz w:val="28"/>
          <w:szCs w:val="28"/>
          <w:rtl/>
          <w:lang w:bidi="fa-IR"/>
        </w:rPr>
        <w:t>نمو</w:t>
      </w:r>
      <w:r w:rsidR="0019029C" w:rsidRPr="00C63D46">
        <w:rPr>
          <w:rFonts w:ascii="Arial" w:hAnsi="Arial" w:cs="B Lotus" w:hint="cs"/>
          <w:sz w:val="28"/>
          <w:szCs w:val="28"/>
          <w:rtl/>
          <w:lang w:bidi="fa-IR"/>
        </w:rPr>
        <w:t xml:space="preserve">دند و </w:t>
      </w:r>
      <w:r>
        <w:rPr>
          <w:rFonts w:ascii="Arial" w:hAnsi="Arial" w:cs="B Lotus" w:hint="cs"/>
          <w:sz w:val="28"/>
          <w:szCs w:val="28"/>
          <w:rtl/>
          <w:lang w:bidi="fa-IR"/>
        </w:rPr>
        <w:t>نماز خواندن در خانه</w:t>
      </w:r>
      <w:r>
        <w:rPr>
          <w:rFonts w:ascii="Arial" w:hAnsi="Arial" w:cs="B Lotus"/>
          <w:sz w:val="28"/>
          <w:szCs w:val="28"/>
          <w:rtl/>
          <w:lang w:bidi="fa-IR"/>
        </w:rPr>
        <w:softHyphen/>
      </w:r>
      <w:r w:rsidR="0019029C" w:rsidRPr="00C63D46">
        <w:rPr>
          <w:rFonts w:ascii="Arial" w:hAnsi="Arial" w:cs="B Lotus" w:hint="cs"/>
          <w:sz w:val="28"/>
          <w:szCs w:val="28"/>
          <w:rtl/>
          <w:lang w:bidi="fa-IR"/>
        </w:rPr>
        <w:t>های</w:t>
      </w:r>
      <w:r>
        <w:rPr>
          <w:rFonts w:ascii="Arial" w:hAnsi="Arial" w:cs="B Lotus"/>
          <w:sz w:val="28"/>
          <w:szCs w:val="28"/>
          <w:rtl/>
          <w:lang w:bidi="fa-IR"/>
        </w:rPr>
        <w:softHyphen/>
      </w:r>
      <w:r w:rsidR="0019029C" w:rsidRPr="00C63D46">
        <w:rPr>
          <w:rFonts w:ascii="Arial" w:hAnsi="Arial" w:cs="B Lotus" w:hint="cs"/>
          <w:sz w:val="28"/>
          <w:szCs w:val="28"/>
          <w:rtl/>
          <w:lang w:bidi="fa-IR"/>
        </w:rPr>
        <w:t xml:space="preserve">شان </w:t>
      </w:r>
      <w:r>
        <w:rPr>
          <w:rFonts w:ascii="Arial" w:hAnsi="Arial" w:cs="B Lotus" w:hint="cs"/>
          <w:sz w:val="28"/>
          <w:szCs w:val="28"/>
          <w:rtl/>
          <w:lang w:bidi="fa-IR"/>
        </w:rPr>
        <w:t xml:space="preserve">را </w:t>
      </w:r>
      <w:r w:rsidR="0019029C" w:rsidRPr="00C63D46">
        <w:rPr>
          <w:rFonts w:ascii="Arial" w:hAnsi="Arial" w:cs="B Lotus" w:hint="cs"/>
          <w:sz w:val="28"/>
          <w:szCs w:val="28"/>
          <w:rtl/>
          <w:lang w:bidi="fa-IR"/>
        </w:rPr>
        <w:t xml:space="preserve">انکار نکردند. </w:t>
      </w:r>
    </w:p>
    <w:p w:rsidR="0019029C" w:rsidRPr="00C63D46" w:rsidRDefault="0019029C" w:rsidP="00F42E99">
      <w:pPr>
        <w:pStyle w:val="ListParagraph"/>
        <w:widowControl w:val="0"/>
        <w:numPr>
          <w:ilvl w:val="0"/>
          <w:numId w:val="27"/>
        </w:numPr>
        <w:autoSpaceDE w:val="0"/>
        <w:autoSpaceDN w:val="0"/>
        <w:bidi/>
        <w:adjustRightInd w:val="0"/>
        <w:spacing w:after="0" w:line="240" w:lineRule="auto"/>
        <w:ind w:left="641" w:hanging="357"/>
        <w:jc w:val="both"/>
        <w:rPr>
          <w:rFonts w:ascii="Arial" w:hAnsi="Arial" w:cs="B Lotus"/>
          <w:sz w:val="28"/>
          <w:szCs w:val="28"/>
          <w:rtl/>
          <w:lang w:bidi="fa-IR"/>
        </w:rPr>
      </w:pPr>
      <w:r w:rsidRPr="00C63D46">
        <w:rPr>
          <w:rFonts w:ascii="Arial" w:hAnsi="Arial" w:cs="B Lotus" w:hint="cs"/>
          <w:sz w:val="28"/>
          <w:szCs w:val="28"/>
          <w:rtl/>
          <w:lang w:bidi="fa-IR"/>
        </w:rPr>
        <w:t>و همچنین حدیث محجن بن ادرع و عبدالله بن عمر</w:t>
      </w:r>
      <w:r w:rsidR="00B429F1" w:rsidRPr="00C63D46">
        <w:rPr>
          <w:rFonts w:ascii="Arial" w:hAnsi="Arial" w:cs="CTraditional Arabic" w:hint="cs"/>
          <w:sz w:val="28"/>
          <w:szCs w:val="28"/>
          <w:rtl/>
          <w:lang w:bidi="fa-IR"/>
        </w:rPr>
        <w:t xml:space="preserve">م </w:t>
      </w:r>
      <w:r w:rsidRPr="00C63D46">
        <w:rPr>
          <w:rFonts w:ascii="Arial" w:hAnsi="Arial" w:cs="B Lotus" w:hint="cs"/>
          <w:sz w:val="28"/>
          <w:szCs w:val="28"/>
          <w:rtl/>
          <w:lang w:bidi="fa-IR"/>
        </w:rPr>
        <w:t>که ذکر این احادیث گذشت.</w:t>
      </w:r>
    </w:p>
    <w:p w:rsidR="00E478EB" w:rsidRPr="00C63D46" w:rsidRDefault="0019029C" w:rsidP="002E4670">
      <w:pPr>
        <w:pStyle w:val="ListParagraph"/>
        <w:widowControl w:val="0"/>
        <w:numPr>
          <w:ilvl w:val="0"/>
          <w:numId w:val="27"/>
        </w:numPr>
        <w:autoSpaceDE w:val="0"/>
        <w:autoSpaceDN w:val="0"/>
        <w:bidi/>
        <w:adjustRightInd w:val="0"/>
        <w:spacing w:after="0" w:line="240" w:lineRule="auto"/>
        <w:ind w:left="641" w:hanging="357"/>
        <w:jc w:val="both"/>
        <w:rPr>
          <w:rFonts w:ascii="Arial" w:hAnsi="Arial" w:cs="B Lotus"/>
          <w:sz w:val="28"/>
          <w:szCs w:val="28"/>
          <w:rtl/>
          <w:lang w:bidi="fa-IR"/>
        </w:rPr>
      </w:pPr>
      <w:r w:rsidRPr="00C63D46">
        <w:rPr>
          <w:rFonts w:ascii="Arial" w:hAnsi="Arial" w:cs="B Lotus" w:hint="cs"/>
          <w:sz w:val="28"/>
          <w:szCs w:val="28"/>
          <w:rtl/>
          <w:lang w:bidi="fa-IR"/>
        </w:rPr>
        <w:t>در صحیحین از انس بن مالک</w:t>
      </w:r>
      <w:r w:rsidR="001C0542" w:rsidRPr="001C0542">
        <w:rPr>
          <w:rFonts w:ascii="AGA Arabesque" w:hAnsi="AGA Arabesque" w:cs="CTraditional Arabic" w:hint="cs"/>
          <w:sz w:val="28"/>
          <w:szCs w:val="28"/>
          <w:lang w:bidi="fa-IR"/>
        </w:rPr>
        <w:t></w:t>
      </w:r>
      <w:r w:rsidRPr="00C63D46">
        <w:rPr>
          <w:rFonts w:ascii="Arial" w:hAnsi="Arial" w:cs="B Lotus" w:hint="cs"/>
          <w:sz w:val="28"/>
          <w:szCs w:val="28"/>
          <w:rtl/>
          <w:lang w:bidi="fa-IR"/>
        </w:rPr>
        <w:t xml:space="preserve"> روایت است که</w:t>
      </w:r>
      <w:r w:rsidR="00CE42B4">
        <w:rPr>
          <w:rFonts w:ascii="Arial" w:hAnsi="Arial" w:cs="B Lotus" w:hint="cs"/>
          <w:sz w:val="28"/>
          <w:szCs w:val="28"/>
          <w:vertAlign w:val="superscript"/>
          <w:rtl/>
          <w:lang w:bidi="fa-IR"/>
        </w:rPr>
        <w:t>(</w:t>
      </w:r>
      <w:r w:rsidR="004E27D6" w:rsidRPr="00A10D82">
        <w:rPr>
          <w:rStyle w:val="FootnoteReference"/>
          <w:rFonts w:ascii="Arial" w:hAnsi="Arial" w:cs="B Lotus"/>
          <w:sz w:val="28"/>
          <w:szCs w:val="28"/>
          <w:rtl/>
          <w:lang w:bidi="fa-IR"/>
        </w:rPr>
        <w:footnoteReference w:id="371"/>
      </w:r>
      <w:r w:rsidR="004E27D6" w:rsidRPr="00A10D82">
        <w:rPr>
          <w:rFonts w:ascii="Arial" w:hAnsi="Arial" w:cs="B Lotus" w:hint="cs"/>
          <w:sz w:val="28"/>
          <w:szCs w:val="28"/>
          <w:vertAlign w:val="superscript"/>
          <w:rtl/>
          <w:lang w:bidi="fa-IR"/>
        </w:rPr>
        <w:t>)</w:t>
      </w:r>
      <w:r w:rsidRPr="00C63D46">
        <w:rPr>
          <w:rFonts w:ascii="Arial" w:hAnsi="Arial" w:cs="B Lotus" w:hint="cs"/>
          <w:sz w:val="28"/>
          <w:szCs w:val="28"/>
          <w:rtl/>
          <w:lang w:bidi="fa-IR"/>
        </w:rPr>
        <w:t>: رسول الله</w:t>
      </w:r>
      <w:r w:rsidR="001C0542" w:rsidRPr="001C0542">
        <w:rPr>
          <w:rFonts w:ascii="AGA Arabesque" w:hAnsi="AGA Arabesque" w:cs="CTraditional Arabic" w:hint="cs"/>
          <w:sz w:val="28"/>
          <w:szCs w:val="28"/>
          <w:lang w:bidi="fa-IR"/>
        </w:rPr>
        <w:t></w:t>
      </w:r>
      <w:r w:rsidRPr="00C63D46">
        <w:rPr>
          <w:rFonts w:ascii="Arial" w:hAnsi="Arial" w:cs="B Lotus" w:hint="cs"/>
          <w:sz w:val="28"/>
          <w:szCs w:val="28"/>
          <w:rtl/>
          <w:lang w:bidi="fa-IR"/>
        </w:rPr>
        <w:t xml:space="preserve"> بهترین مرد</w:t>
      </w:r>
      <w:r w:rsidR="002E4670">
        <w:rPr>
          <w:rFonts w:ascii="Arial" w:hAnsi="Arial" w:cs="B Lotus" w:hint="cs"/>
          <w:sz w:val="28"/>
          <w:szCs w:val="28"/>
          <w:rtl/>
          <w:lang w:bidi="fa-IR"/>
        </w:rPr>
        <w:t>م در اخلاق بودند. گاهی اوقات در</w:t>
      </w:r>
      <w:r w:rsidRPr="00C63D46">
        <w:rPr>
          <w:rFonts w:ascii="Arial" w:hAnsi="Arial" w:cs="B Lotus" w:hint="cs"/>
          <w:sz w:val="28"/>
          <w:szCs w:val="28"/>
          <w:rtl/>
          <w:lang w:bidi="fa-IR"/>
        </w:rPr>
        <w:t>حالی</w:t>
      </w:r>
      <w:r w:rsidR="002E4670">
        <w:rPr>
          <w:rFonts w:ascii="Arial" w:hAnsi="Arial" w:cs="B Lotus"/>
          <w:sz w:val="28"/>
          <w:szCs w:val="28"/>
          <w:rtl/>
          <w:lang w:bidi="fa-IR"/>
        </w:rPr>
        <w:softHyphen/>
      </w:r>
      <w:r w:rsidRPr="00C63D46">
        <w:rPr>
          <w:rFonts w:ascii="Arial" w:hAnsi="Arial" w:cs="B Lotus" w:hint="cs"/>
          <w:sz w:val="28"/>
          <w:szCs w:val="28"/>
          <w:rtl/>
          <w:lang w:bidi="fa-IR"/>
        </w:rPr>
        <w:t>که رسول الله</w:t>
      </w:r>
      <w:r w:rsidR="001C0542" w:rsidRPr="001C0542">
        <w:rPr>
          <w:rFonts w:ascii="AGA Arabesque" w:hAnsi="AGA Arabesque" w:cs="CTraditional Arabic" w:hint="cs"/>
          <w:sz w:val="28"/>
          <w:szCs w:val="28"/>
          <w:lang w:bidi="fa-IR"/>
        </w:rPr>
        <w:t></w:t>
      </w:r>
      <w:r w:rsidRPr="00C63D46">
        <w:rPr>
          <w:rFonts w:ascii="Arial" w:hAnsi="Arial" w:cs="B Lotus" w:hint="cs"/>
          <w:sz w:val="28"/>
          <w:szCs w:val="28"/>
          <w:rtl/>
          <w:lang w:bidi="fa-IR"/>
        </w:rPr>
        <w:t xml:space="preserve"> در خانه</w:t>
      </w:r>
      <w:r w:rsidR="00EE6E51" w:rsidRPr="00C63D46">
        <w:rPr>
          <w:rFonts w:ascii="Arial" w:hAnsi="Arial" w:cs="B Lotus" w:hint="cs"/>
          <w:sz w:val="28"/>
          <w:szCs w:val="28"/>
          <w:rtl/>
          <w:lang w:bidi="fa-IR"/>
        </w:rPr>
        <w:t xml:space="preserve">‌ی </w:t>
      </w:r>
      <w:r w:rsidRPr="00C63D46">
        <w:rPr>
          <w:rFonts w:ascii="Arial" w:hAnsi="Arial" w:cs="B Lotus" w:hint="cs"/>
          <w:sz w:val="28"/>
          <w:szCs w:val="28"/>
          <w:rtl/>
          <w:lang w:bidi="fa-IR"/>
        </w:rPr>
        <w:t>ما بود، نماز فرا</w:t>
      </w:r>
      <w:r w:rsidR="00EE6E51" w:rsidRPr="00C63D46">
        <w:rPr>
          <w:rFonts w:ascii="Arial" w:hAnsi="Arial" w:cs="B Lotus" w:hint="cs"/>
          <w:sz w:val="28"/>
          <w:szCs w:val="28"/>
          <w:rtl/>
          <w:lang w:bidi="fa-IR"/>
        </w:rPr>
        <w:t xml:space="preserve"> می‌</w:t>
      </w:r>
      <w:r w:rsidRPr="00C63D46">
        <w:rPr>
          <w:rFonts w:ascii="Arial" w:hAnsi="Arial" w:cs="B Lotus" w:hint="cs"/>
          <w:sz w:val="28"/>
          <w:szCs w:val="28"/>
          <w:rtl/>
          <w:lang w:bidi="fa-IR"/>
        </w:rPr>
        <w:t>رسید، پس امر</w:t>
      </w:r>
      <w:r w:rsidR="00EE6E51" w:rsidRPr="00C63D46">
        <w:rPr>
          <w:rFonts w:ascii="Arial" w:hAnsi="Arial" w:cs="B Lotus" w:hint="cs"/>
          <w:sz w:val="28"/>
          <w:szCs w:val="28"/>
          <w:rtl/>
          <w:lang w:bidi="fa-IR"/>
        </w:rPr>
        <w:t xml:space="preserve"> می‌</w:t>
      </w:r>
      <w:r w:rsidR="002E4670">
        <w:rPr>
          <w:rFonts w:ascii="Arial" w:hAnsi="Arial" w:cs="B Lotus" w:hint="cs"/>
          <w:sz w:val="28"/>
          <w:szCs w:val="28"/>
          <w:rtl/>
          <w:lang w:bidi="fa-IR"/>
        </w:rPr>
        <w:t>نمود</w:t>
      </w:r>
      <w:r w:rsidRPr="00C63D46">
        <w:rPr>
          <w:rFonts w:ascii="Arial" w:hAnsi="Arial" w:cs="B Lotus" w:hint="cs"/>
          <w:sz w:val="28"/>
          <w:szCs w:val="28"/>
          <w:rtl/>
          <w:lang w:bidi="fa-IR"/>
        </w:rPr>
        <w:t xml:space="preserve"> تا فرش زیر پای</w:t>
      </w:r>
      <w:r w:rsidR="002E4670">
        <w:rPr>
          <w:rFonts w:ascii="Arial" w:hAnsi="Arial" w:cs="B Lotus"/>
          <w:sz w:val="28"/>
          <w:szCs w:val="28"/>
          <w:rtl/>
          <w:lang w:bidi="fa-IR"/>
        </w:rPr>
        <w:softHyphen/>
      </w:r>
      <w:r w:rsidRPr="00C63D46">
        <w:rPr>
          <w:rFonts w:ascii="Arial" w:hAnsi="Arial" w:cs="B Lotus" w:hint="cs"/>
          <w:sz w:val="28"/>
          <w:szCs w:val="28"/>
          <w:rtl/>
          <w:lang w:bidi="fa-IR"/>
        </w:rPr>
        <w:t>شان نظافت شود</w:t>
      </w:r>
      <w:r w:rsidR="00630F00" w:rsidRPr="00C63D46">
        <w:rPr>
          <w:rFonts w:ascii="Arial" w:hAnsi="Arial" w:cs="B Lotus" w:hint="cs"/>
          <w:sz w:val="28"/>
          <w:szCs w:val="28"/>
          <w:rtl/>
          <w:lang w:bidi="fa-IR"/>
        </w:rPr>
        <w:t xml:space="preserve"> </w:t>
      </w:r>
      <w:r w:rsidRPr="00C63D46">
        <w:rPr>
          <w:rFonts w:ascii="Arial" w:hAnsi="Arial" w:cs="B Lotus" w:hint="cs"/>
          <w:sz w:val="28"/>
          <w:szCs w:val="28"/>
          <w:rtl/>
          <w:lang w:bidi="fa-IR"/>
        </w:rPr>
        <w:t>که جارو زده شده و نمدار</w:t>
      </w:r>
      <w:r w:rsidR="00EE6E51" w:rsidRPr="00C63D46">
        <w:rPr>
          <w:rFonts w:ascii="Arial" w:hAnsi="Arial" w:cs="B Lotus" w:hint="cs"/>
          <w:sz w:val="28"/>
          <w:szCs w:val="28"/>
          <w:rtl/>
          <w:lang w:bidi="fa-IR"/>
        </w:rPr>
        <w:t xml:space="preserve"> می‌</w:t>
      </w:r>
      <w:r w:rsidRPr="00C63D46">
        <w:rPr>
          <w:rFonts w:ascii="Arial" w:hAnsi="Arial" w:cs="B Lotus" w:hint="cs"/>
          <w:sz w:val="28"/>
          <w:szCs w:val="28"/>
          <w:rtl/>
          <w:lang w:bidi="fa-IR"/>
        </w:rPr>
        <w:t>شد، سپس رسول الله</w:t>
      </w:r>
      <w:r w:rsidR="001C0542" w:rsidRPr="001C0542">
        <w:rPr>
          <w:rFonts w:ascii="AGA Arabesque" w:hAnsi="AGA Arabesque" w:cs="CTraditional Arabic" w:hint="cs"/>
          <w:sz w:val="28"/>
          <w:szCs w:val="28"/>
          <w:lang w:bidi="fa-IR"/>
        </w:rPr>
        <w:t></w:t>
      </w:r>
      <w:r w:rsidRPr="00C63D46">
        <w:rPr>
          <w:rFonts w:ascii="Arial" w:hAnsi="Arial" w:cs="B Lotus" w:hint="cs"/>
          <w:sz w:val="28"/>
          <w:szCs w:val="28"/>
          <w:rtl/>
          <w:lang w:bidi="fa-IR"/>
        </w:rPr>
        <w:t xml:space="preserve"> امامت داده و ما پشت سر ایشان</w:t>
      </w:r>
      <w:r w:rsidR="00EE6E51" w:rsidRPr="00C63D46">
        <w:rPr>
          <w:rFonts w:ascii="Arial" w:hAnsi="Arial" w:cs="B Lotus" w:hint="cs"/>
          <w:sz w:val="28"/>
          <w:szCs w:val="28"/>
          <w:rtl/>
          <w:lang w:bidi="fa-IR"/>
        </w:rPr>
        <w:t xml:space="preserve"> می‌</w:t>
      </w:r>
      <w:r w:rsidRPr="00C63D46">
        <w:rPr>
          <w:rFonts w:ascii="Arial" w:hAnsi="Arial" w:cs="B Lotus" w:hint="cs"/>
          <w:sz w:val="28"/>
          <w:szCs w:val="28"/>
          <w:rtl/>
          <w:lang w:bidi="fa-IR"/>
        </w:rPr>
        <w:t>ایستادیم که بر ما نماز</w:t>
      </w:r>
      <w:r w:rsidR="00EE6E51" w:rsidRPr="00C63D46">
        <w:rPr>
          <w:rFonts w:ascii="Arial" w:hAnsi="Arial" w:cs="B Lotus" w:hint="cs"/>
          <w:sz w:val="28"/>
          <w:szCs w:val="28"/>
          <w:rtl/>
          <w:lang w:bidi="fa-IR"/>
        </w:rPr>
        <w:t xml:space="preserve"> می‌</w:t>
      </w:r>
      <w:r w:rsidRPr="00C63D46">
        <w:rPr>
          <w:rFonts w:ascii="Arial" w:hAnsi="Arial" w:cs="B Lotus" w:hint="cs"/>
          <w:sz w:val="28"/>
          <w:szCs w:val="28"/>
          <w:rtl/>
          <w:lang w:bidi="fa-IR"/>
        </w:rPr>
        <w:t>گزاردند</w:t>
      </w:r>
      <w:r w:rsidR="00D30B03" w:rsidRPr="00C63D46">
        <w:rPr>
          <w:rFonts w:ascii="Arial" w:hAnsi="Arial" w:cs="B Lotus" w:hint="cs"/>
          <w:sz w:val="28"/>
          <w:szCs w:val="28"/>
          <w:rtl/>
          <w:lang w:bidi="fa-IR"/>
        </w:rPr>
        <w:t>. و فرش</w:t>
      </w:r>
      <w:r w:rsidR="00A623E8" w:rsidRPr="00C63D46">
        <w:rPr>
          <w:rFonts w:ascii="Arial" w:hAnsi="Arial" w:cs="B Lotus" w:hint="cs"/>
          <w:sz w:val="28"/>
          <w:szCs w:val="28"/>
          <w:rtl/>
          <w:lang w:bidi="fa-IR"/>
        </w:rPr>
        <w:t xml:space="preserve"> آن‌ها </w:t>
      </w:r>
      <w:r w:rsidR="00D30B03" w:rsidRPr="00C63D46">
        <w:rPr>
          <w:rFonts w:ascii="Arial" w:hAnsi="Arial" w:cs="B Lotus" w:hint="cs"/>
          <w:sz w:val="28"/>
          <w:szCs w:val="28"/>
          <w:rtl/>
          <w:lang w:bidi="fa-IR"/>
        </w:rPr>
        <w:t>از چوب خرما بود.</w:t>
      </w:r>
    </w:p>
    <w:p w:rsidR="00E478EB" w:rsidRPr="00C63D46" w:rsidRDefault="00E478EB" w:rsidP="0062343F">
      <w:pPr>
        <w:pStyle w:val="ListParagraph"/>
        <w:widowControl w:val="0"/>
        <w:numPr>
          <w:ilvl w:val="0"/>
          <w:numId w:val="27"/>
        </w:numPr>
        <w:autoSpaceDE w:val="0"/>
        <w:autoSpaceDN w:val="0"/>
        <w:bidi/>
        <w:adjustRightInd w:val="0"/>
        <w:spacing w:after="0" w:line="240" w:lineRule="auto"/>
        <w:ind w:left="641" w:hanging="357"/>
        <w:jc w:val="both"/>
        <w:rPr>
          <w:rFonts w:ascii="Arial" w:hAnsi="Arial" w:cs="B Lotus"/>
          <w:sz w:val="28"/>
          <w:szCs w:val="28"/>
          <w:rtl/>
          <w:lang w:bidi="fa-IR"/>
        </w:rPr>
      </w:pPr>
      <w:r w:rsidRPr="00C63D46">
        <w:rPr>
          <w:rFonts w:ascii="Arial" w:hAnsi="Arial" w:cs="B Lotus" w:hint="cs"/>
          <w:sz w:val="28"/>
          <w:szCs w:val="28"/>
          <w:rtl/>
          <w:lang w:bidi="fa-IR"/>
        </w:rPr>
        <w:lastRenderedPageBreak/>
        <w:t>همچنین در صحیحین از انس بن مالک</w:t>
      </w:r>
      <w:r w:rsidR="001C0542" w:rsidRPr="001C0542">
        <w:rPr>
          <w:rFonts w:ascii="AGA Arabesque" w:hAnsi="AGA Arabesque" w:cs="CTraditional Arabic" w:hint="cs"/>
          <w:sz w:val="28"/>
          <w:szCs w:val="28"/>
          <w:lang w:bidi="fa-IR"/>
        </w:rPr>
        <w:t></w:t>
      </w:r>
      <w:r w:rsidRPr="00C63D46">
        <w:rPr>
          <w:rFonts w:ascii="Arial" w:hAnsi="Arial" w:cs="B Lotus" w:hint="cs"/>
          <w:sz w:val="28"/>
          <w:szCs w:val="28"/>
          <w:rtl/>
          <w:lang w:bidi="fa-IR"/>
        </w:rPr>
        <w:t xml:space="preserve"> روایت است که</w:t>
      </w:r>
      <w:r w:rsidR="00BD1C90">
        <w:rPr>
          <w:rFonts w:ascii="Arial" w:hAnsi="Arial" w:cs="B Lotus" w:hint="cs"/>
          <w:sz w:val="28"/>
          <w:szCs w:val="28"/>
          <w:vertAlign w:val="superscript"/>
          <w:rtl/>
          <w:lang w:bidi="fa-IR"/>
        </w:rPr>
        <w:t>(</w:t>
      </w:r>
      <w:r w:rsidR="004E27D6" w:rsidRPr="00A10D82">
        <w:rPr>
          <w:rStyle w:val="FootnoteReference"/>
          <w:rFonts w:ascii="Arial" w:hAnsi="Arial" w:cs="B Lotus"/>
          <w:sz w:val="28"/>
          <w:szCs w:val="28"/>
          <w:rtl/>
          <w:lang w:bidi="fa-IR"/>
        </w:rPr>
        <w:footnoteReference w:id="372"/>
      </w:r>
      <w:r w:rsidR="004E27D6" w:rsidRPr="00A10D82">
        <w:rPr>
          <w:rFonts w:ascii="Arial" w:hAnsi="Arial" w:cs="B Lotus" w:hint="cs"/>
          <w:sz w:val="28"/>
          <w:szCs w:val="28"/>
          <w:vertAlign w:val="superscript"/>
          <w:rtl/>
          <w:lang w:bidi="fa-IR"/>
        </w:rPr>
        <w:t>)</w:t>
      </w:r>
      <w:r w:rsidRPr="00C63D46">
        <w:rPr>
          <w:rFonts w:ascii="Arial" w:hAnsi="Arial" w:cs="B Lotus" w:hint="cs"/>
          <w:sz w:val="28"/>
          <w:szCs w:val="28"/>
          <w:rtl/>
          <w:lang w:bidi="fa-IR"/>
        </w:rPr>
        <w:t>: رسول الله</w:t>
      </w:r>
      <w:r w:rsidR="001C0542" w:rsidRPr="001C0542">
        <w:rPr>
          <w:rFonts w:ascii="AGA Arabesque" w:hAnsi="AGA Arabesque" w:cs="CTraditional Arabic" w:hint="cs"/>
          <w:sz w:val="28"/>
          <w:szCs w:val="28"/>
          <w:lang w:bidi="fa-IR"/>
        </w:rPr>
        <w:t></w:t>
      </w:r>
      <w:r w:rsidRPr="00C63D46">
        <w:rPr>
          <w:rFonts w:ascii="Arial" w:hAnsi="Arial" w:cs="B Lotus" w:hint="cs"/>
          <w:sz w:val="28"/>
          <w:szCs w:val="28"/>
          <w:rtl/>
          <w:lang w:bidi="fa-IR"/>
        </w:rPr>
        <w:t xml:space="preserve"> از اسب افتادند که طرف راست بدن مبارک</w:t>
      </w:r>
      <w:r w:rsidR="002E4670">
        <w:rPr>
          <w:rFonts w:ascii="Arial" w:hAnsi="Arial" w:cs="B Lotus"/>
          <w:sz w:val="28"/>
          <w:szCs w:val="28"/>
          <w:rtl/>
          <w:lang w:bidi="fa-IR"/>
        </w:rPr>
        <w:softHyphen/>
      </w:r>
      <w:r w:rsidRPr="00C63D46">
        <w:rPr>
          <w:rFonts w:ascii="Arial" w:hAnsi="Arial" w:cs="B Lotus" w:hint="cs"/>
          <w:sz w:val="28"/>
          <w:szCs w:val="28"/>
          <w:rtl/>
          <w:lang w:bidi="fa-IR"/>
        </w:rPr>
        <w:t>شان، خراشیده شد. پس برای عیادت بر ایشان وارد شدیم که نماز فرارسید، پس رسول الله</w:t>
      </w:r>
      <w:r w:rsidR="001C0542" w:rsidRPr="001C0542">
        <w:rPr>
          <w:rFonts w:ascii="AGA Arabesque" w:hAnsi="AGA Arabesque" w:cs="CTraditional Arabic" w:hint="cs"/>
          <w:sz w:val="28"/>
          <w:szCs w:val="28"/>
          <w:lang w:bidi="fa-IR"/>
        </w:rPr>
        <w:t></w:t>
      </w:r>
      <w:r w:rsidRPr="00C63D46">
        <w:rPr>
          <w:rFonts w:ascii="Arial" w:hAnsi="Arial" w:cs="B Lotus" w:hint="cs"/>
          <w:sz w:val="28"/>
          <w:szCs w:val="28"/>
          <w:rtl/>
          <w:lang w:bidi="fa-IR"/>
        </w:rPr>
        <w:t xml:space="preserve"> نشسته نماز گزاردند.</w:t>
      </w:r>
      <w:r w:rsidR="0019029C" w:rsidRPr="00C63D46">
        <w:rPr>
          <w:rFonts w:ascii="Arial" w:hAnsi="Arial" w:cs="B Lotus" w:hint="cs"/>
          <w:sz w:val="28"/>
          <w:szCs w:val="28"/>
          <w:rtl/>
          <w:lang w:bidi="fa-IR"/>
        </w:rPr>
        <w:t xml:space="preserve"> </w:t>
      </w:r>
    </w:p>
    <w:p w:rsidR="0019029C" w:rsidRPr="00C63D46" w:rsidRDefault="00E478EB" w:rsidP="0062343F">
      <w:pPr>
        <w:pStyle w:val="ListParagraph"/>
        <w:widowControl w:val="0"/>
        <w:numPr>
          <w:ilvl w:val="0"/>
          <w:numId w:val="27"/>
        </w:numPr>
        <w:autoSpaceDE w:val="0"/>
        <w:autoSpaceDN w:val="0"/>
        <w:bidi/>
        <w:adjustRightInd w:val="0"/>
        <w:spacing w:after="0" w:line="240" w:lineRule="auto"/>
        <w:ind w:left="641" w:hanging="357"/>
        <w:jc w:val="both"/>
        <w:rPr>
          <w:rFonts w:ascii="Arial" w:hAnsi="Arial" w:cs="B Lotus"/>
          <w:sz w:val="28"/>
          <w:szCs w:val="28"/>
          <w:rtl/>
          <w:lang w:bidi="fa-IR"/>
        </w:rPr>
      </w:pPr>
      <w:r w:rsidRPr="00C63D46">
        <w:rPr>
          <w:rFonts w:ascii="Arial" w:hAnsi="Arial" w:cs="B Lotus" w:hint="cs"/>
          <w:sz w:val="28"/>
          <w:szCs w:val="28"/>
          <w:rtl/>
          <w:lang w:bidi="fa-IR"/>
        </w:rPr>
        <w:t>همچنین در صحیحین از ابوذر</w:t>
      </w:r>
      <w:r w:rsidR="001C0542" w:rsidRPr="001C0542">
        <w:rPr>
          <w:rFonts w:ascii="AGA Arabesque" w:hAnsi="AGA Arabesque" w:cs="CTraditional Arabic" w:hint="cs"/>
          <w:sz w:val="28"/>
          <w:szCs w:val="28"/>
          <w:lang w:bidi="fa-IR"/>
        </w:rPr>
        <w:t></w:t>
      </w:r>
      <w:r w:rsidRPr="00C63D46">
        <w:rPr>
          <w:rFonts w:ascii="Arial" w:hAnsi="Arial" w:cs="B Lotus" w:hint="cs"/>
          <w:sz w:val="28"/>
          <w:szCs w:val="28"/>
          <w:rtl/>
          <w:lang w:bidi="fa-IR"/>
        </w:rPr>
        <w:t xml:space="preserve"> روایت است که گفت</w:t>
      </w:r>
      <w:r w:rsidR="00BD1C90">
        <w:rPr>
          <w:rFonts w:ascii="Arial" w:hAnsi="Arial" w:cs="B Lotus" w:hint="cs"/>
          <w:sz w:val="28"/>
          <w:szCs w:val="28"/>
          <w:vertAlign w:val="superscript"/>
          <w:rtl/>
          <w:lang w:bidi="fa-IR"/>
        </w:rPr>
        <w:t>(</w:t>
      </w:r>
      <w:r w:rsidR="004E27D6" w:rsidRPr="00A10D82">
        <w:rPr>
          <w:rStyle w:val="FootnoteReference"/>
          <w:rFonts w:ascii="Arial" w:hAnsi="Arial" w:cs="B Lotus"/>
          <w:sz w:val="28"/>
          <w:szCs w:val="28"/>
          <w:rtl/>
          <w:lang w:bidi="fa-IR"/>
        </w:rPr>
        <w:footnoteReference w:id="373"/>
      </w:r>
      <w:r w:rsidR="004E27D6" w:rsidRPr="00A10D82">
        <w:rPr>
          <w:rFonts w:ascii="Arial" w:hAnsi="Arial" w:cs="B Lotus" w:hint="cs"/>
          <w:sz w:val="28"/>
          <w:szCs w:val="28"/>
          <w:vertAlign w:val="superscript"/>
          <w:rtl/>
          <w:lang w:bidi="fa-IR"/>
        </w:rPr>
        <w:t>)</w:t>
      </w:r>
      <w:r w:rsidRPr="00C63D46">
        <w:rPr>
          <w:rFonts w:ascii="Arial" w:hAnsi="Arial" w:cs="B Lotus" w:hint="cs"/>
          <w:sz w:val="28"/>
          <w:szCs w:val="28"/>
          <w:rtl/>
          <w:lang w:bidi="fa-IR"/>
        </w:rPr>
        <w:t>: از رسول الله</w:t>
      </w:r>
      <w:r w:rsidR="001C0542" w:rsidRPr="001C0542">
        <w:rPr>
          <w:rFonts w:ascii="AGA Arabesque" w:hAnsi="AGA Arabesque" w:cs="CTraditional Arabic" w:hint="cs"/>
          <w:sz w:val="28"/>
          <w:szCs w:val="28"/>
          <w:lang w:bidi="fa-IR"/>
        </w:rPr>
        <w:t></w:t>
      </w:r>
      <w:r w:rsidRPr="00C63D46">
        <w:rPr>
          <w:rFonts w:ascii="Arial" w:hAnsi="Arial" w:cs="B Lotus" w:hint="cs"/>
          <w:sz w:val="28"/>
          <w:szCs w:val="28"/>
          <w:rtl/>
          <w:lang w:bidi="fa-IR"/>
        </w:rPr>
        <w:t xml:space="preserve"> پرسیدم که کدام مسجد برای بار اول در زمین ساخته شد؟ فرمودند: مسجد الحرام. گفتم: سپس کدام مسجد ساخته شد؟ فرمودند: مسجد الاقصی. گفتم: فاصله</w:t>
      </w:r>
      <w:r w:rsidR="00EE6E51" w:rsidRPr="00C63D46">
        <w:rPr>
          <w:rFonts w:ascii="Arial" w:hAnsi="Arial" w:cs="B Lotus" w:hint="cs"/>
          <w:sz w:val="28"/>
          <w:szCs w:val="28"/>
          <w:rtl/>
          <w:lang w:bidi="fa-IR"/>
        </w:rPr>
        <w:t xml:space="preserve">‌ی </w:t>
      </w:r>
      <w:r w:rsidRPr="00C63D46">
        <w:rPr>
          <w:rFonts w:ascii="Arial" w:hAnsi="Arial" w:cs="B Lotus" w:hint="cs"/>
          <w:sz w:val="28"/>
          <w:szCs w:val="28"/>
          <w:rtl/>
          <w:lang w:bidi="fa-IR"/>
        </w:rPr>
        <w:t>میان ساخته شدن این دو مسجد چقدر بود؟ فرمودند:</w:t>
      </w:r>
      <w:r w:rsidR="00CE42B4">
        <w:rPr>
          <w:rFonts w:ascii="Arial" w:hAnsi="Arial" w:cs="B Lotus" w:hint="cs"/>
          <w:sz w:val="28"/>
          <w:szCs w:val="28"/>
          <w:rtl/>
          <w:lang w:bidi="fa-IR"/>
        </w:rPr>
        <w:t xml:space="preserve"> </w:t>
      </w:r>
      <w:r w:rsidR="00AB6BDD" w:rsidRPr="00AB6BDD">
        <w:rPr>
          <w:rStyle w:val="Char0"/>
          <w:rFonts w:hint="cs"/>
          <w:rtl/>
        </w:rPr>
        <w:t>«</w:t>
      </w:r>
      <w:r w:rsidRPr="00C63D46">
        <w:rPr>
          <w:rStyle w:val="Char0"/>
          <w:rFonts w:hint="eastAsia"/>
          <w:rtl/>
        </w:rPr>
        <w:t>أَرْبَعُونَ</w:t>
      </w:r>
      <w:r w:rsidRPr="00C63D46">
        <w:rPr>
          <w:rStyle w:val="Char0"/>
          <w:rtl/>
        </w:rPr>
        <w:t xml:space="preserve"> </w:t>
      </w:r>
      <w:r w:rsidRPr="00C63D46">
        <w:rPr>
          <w:rStyle w:val="Char0"/>
          <w:rFonts w:hint="eastAsia"/>
          <w:rtl/>
        </w:rPr>
        <w:t>سَنَةً،</w:t>
      </w:r>
      <w:r w:rsidRPr="00C63D46">
        <w:rPr>
          <w:rStyle w:val="Char0"/>
          <w:rtl/>
        </w:rPr>
        <w:t xml:space="preserve"> </w:t>
      </w:r>
      <w:r w:rsidRPr="00C63D46">
        <w:rPr>
          <w:rStyle w:val="Char0"/>
          <w:rFonts w:hint="eastAsia"/>
          <w:rtl/>
        </w:rPr>
        <w:t>وَأَيْنَمَا</w:t>
      </w:r>
      <w:r w:rsidRPr="00C63D46">
        <w:rPr>
          <w:rStyle w:val="Char0"/>
          <w:rtl/>
        </w:rPr>
        <w:t xml:space="preserve"> </w:t>
      </w:r>
      <w:r w:rsidRPr="00C63D46">
        <w:rPr>
          <w:rStyle w:val="Char0"/>
          <w:rFonts w:hint="eastAsia"/>
          <w:rtl/>
        </w:rPr>
        <w:t>أَدْرَكَتْكَ</w:t>
      </w:r>
      <w:r w:rsidRPr="00C63D46">
        <w:rPr>
          <w:rStyle w:val="Char0"/>
          <w:rtl/>
        </w:rPr>
        <w:t xml:space="preserve"> </w:t>
      </w:r>
      <w:r w:rsidRPr="00C63D46">
        <w:rPr>
          <w:rStyle w:val="Char0"/>
          <w:rFonts w:hint="eastAsia"/>
          <w:rtl/>
        </w:rPr>
        <w:t>الصَّلَاةُ</w:t>
      </w:r>
      <w:r w:rsidRPr="00C63D46">
        <w:rPr>
          <w:rStyle w:val="Char0"/>
          <w:rtl/>
        </w:rPr>
        <w:t xml:space="preserve"> </w:t>
      </w:r>
      <w:r w:rsidRPr="00C63D46">
        <w:rPr>
          <w:rStyle w:val="Char0"/>
          <w:rFonts w:hint="eastAsia"/>
          <w:rtl/>
        </w:rPr>
        <w:t>فَصَلِّ</w:t>
      </w:r>
      <w:r w:rsidRPr="00C63D46">
        <w:rPr>
          <w:rStyle w:val="Char0"/>
          <w:rtl/>
        </w:rPr>
        <w:t xml:space="preserve"> </w:t>
      </w:r>
      <w:r w:rsidRPr="00C63D46">
        <w:rPr>
          <w:rStyle w:val="Char0"/>
          <w:rFonts w:hint="eastAsia"/>
          <w:rtl/>
        </w:rPr>
        <w:t>فَهُوَ</w:t>
      </w:r>
      <w:r w:rsidRPr="00C63D46">
        <w:rPr>
          <w:rStyle w:val="Char0"/>
          <w:rtl/>
        </w:rPr>
        <w:t xml:space="preserve"> </w:t>
      </w:r>
      <w:r w:rsidRPr="00C63D46">
        <w:rPr>
          <w:rStyle w:val="Char0"/>
          <w:rFonts w:hint="eastAsia"/>
          <w:rtl/>
        </w:rPr>
        <w:t>مَسْجِدٌ</w:t>
      </w:r>
      <w:r w:rsidR="00C91A99" w:rsidRPr="00C91A99">
        <w:rPr>
          <w:rStyle w:val="Char0"/>
          <w:rFonts w:hint="cs"/>
          <w:rtl/>
        </w:rPr>
        <w:t>»</w:t>
      </w:r>
      <w:r w:rsidRPr="00C63D46">
        <w:rPr>
          <w:rFonts w:ascii="Arial" w:hAnsi="Arial" w:cs="B Lotus" w:hint="cs"/>
          <w:sz w:val="28"/>
          <w:szCs w:val="28"/>
          <w:rtl/>
          <w:lang w:bidi="fa-IR"/>
        </w:rPr>
        <w:t xml:space="preserve"> </w:t>
      </w:r>
      <w:r w:rsidR="002E4670">
        <w:rPr>
          <w:rFonts w:ascii="Arial" w:hAnsi="Arial" w:cs="B Lotus" w:hint="cs"/>
          <w:sz w:val="28"/>
          <w:szCs w:val="28"/>
          <w:rtl/>
          <w:lang w:bidi="fa-IR"/>
        </w:rPr>
        <w:t>«چهل سال؛</w:t>
      </w:r>
      <w:r w:rsidRPr="00C63D46">
        <w:rPr>
          <w:rFonts w:ascii="Arial" w:hAnsi="Arial" w:cs="B Lotus" w:hint="cs"/>
          <w:sz w:val="28"/>
          <w:szCs w:val="28"/>
          <w:rtl/>
          <w:lang w:bidi="fa-IR"/>
        </w:rPr>
        <w:t xml:space="preserve"> </w:t>
      </w:r>
      <w:r w:rsidR="005546C9" w:rsidRPr="00C63D46">
        <w:rPr>
          <w:rFonts w:ascii="Arial" w:hAnsi="Arial" w:cs="B Lotus" w:hint="cs"/>
          <w:sz w:val="28"/>
          <w:szCs w:val="28"/>
          <w:rtl/>
          <w:lang w:bidi="fa-IR"/>
        </w:rPr>
        <w:t>و</w:t>
      </w:r>
      <w:r w:rsidR="001A44F4" w:rsidRPr="00C63D46">
        <w:rPr>
          <w:rFonts w:ascii="Arial" w:hAnsi="Arial" w:cs="B Lotus" w:hint="cs"/>
          <w:sz w:val="28"/>
          <w:szCs w:val="28"/>
          <w:rtl/>
          <w:lang w:bidi="fa-IR"/>
        </w:rPr>
        <w:t xml:space="preserve"> </w:t>
      </w:r>
      <w:r w:rsidRPr="00C63D46">
        <w:rPr>
          <w:rFonts w:ascii="Arial" w:hAnsi="Arial" w:cs="B Lotus" w:hint="cs"/>
          <w:sz w:val="28"/>
          <w:szCs w:val="28"/>
          <w:rtl/>
          <w:lang w:bidi="fa-IR"/>
        </w:rPr>
        <w:t>هرجا که تو را وقت نماز فرا رسد، نماز بگزار که آن مکان برای تو مسجد</w:t>
      </w:r>
      <w:r w:rsidR="00EE6E51" w:rsidRPr="00C63D46">
        <w:rPr>
          <w:rFonts w:ascii="Arial" w:hAnsi="Arial" w:cs="B Lotus" w:hint="cs"/>
          <w:sz w:val="28"/>
          <w:szCs w:val="28"/>
          <w:rtl/>
          <w:lang w:bidi="fa-IR"/>
        </w:rPr>
        <w:t xml:space="preserve"> می‌</w:t>
      </w:r>
      <w:r w:rsidRPr="00C63D46">
        <w:rPr>
          <w:rFonts w:ascii="Arial" w:hAnsi="Arial" w:cs="B Lotus" w:hint="cs"/>
          <w:sz w:val="28"/>
          <w:szCs w:val="28"/>
          <w:rtl/>
          <w:lang w:bidi="fa-IR"/>
        </w:rPr>
        <w:t>باشد.</w:t>
      </w:r>
      <w:r w:rsidR="002E4670">
        <w:rPr>
          <w:rFonts w:ascii="Arial" w:hAnsi="Arial" w:cs="B Lotus" w:hint="cs"/>
          <w:sz w:val="28"/>
          <w:szCs w:val="28"/>
          <w:rtl/>
          <w:lang w:bidi="fa-IR"/>
        </w:rPr>
        <w:t>»</w:t>
      </w:r>
      <w:r w:rsidR="0019029C" w:rsidRPr="00C63D46">
        <w:rPr>
          <w:rFonts w:ascii="Arial" w:hAnsi="Arial" w:cs="B Lotus" w:hint="cs"/>
          <w:sz w:val="28"/>
          <w:szCs w:val="28"/>
          <w:rtl/>
          <w:lang w:bidi="fa-IR"/>
        </w:rPr>
        <w:t xml:space="preserve"> </w:t>
      </w:r>
    </w:p>
    <w:p w:rsidR="005546C9" w:rsidRPr="00C63D46" w:rsidRDefault="005546C9" w:rsidP="0062343F">
      <w:pPr>
        <w:pStyle w:val="ListParagraph"/>
        <w:widowControl w:val="0"/>
        <w:numPr>
          <w:ilvl w:val="0"/>
          <w:numId w:val="27"/>
        </w:numPr>
        <w:autoSpaceDE w:val="0"/>
        <w:autoSpaceDN w:val="0"/>
        <w:bidi/>
        <w:adjustRightInd w:val="0"/>
        <w:spacing w:after="0" w:line="240" w:lineRule="auto"/>
        <w:ind w:left="641" w:hanging="357"/>
        <w:jc w:val="both"/>
        <w:rPr>
          <w:rFonts w:ascii="Arial" w:hAnsi="Arial" w:cs="B Lotus"/>
          <w:sz w:val="28"/>
          <w:szCs w:val="28"/>
          <w:rtl/>
          <w:lang w:bidi="fa-IR"/>
        </w:rPr>
      </w:pPr>
      <w:r w:rsidRPr="00C63D46">
        <w:rPr>
          <w:rFonts w:ascii="Arial" w:hAnsi="Arial" w:cs="B Lotus" w:hint="cs"/>
          <w:sz w:val="28"/>
          <w:szCs w:val="28"/>
          <w:rtl/>
          <w:lang w:bidi="fa-IR"/>
        </w:rPr>
        <w:t>و به طور صحیح از رسول الله</w:t>
      </w:r>
      <w:r w:rsidR="001C0542" w:rsidRPr="001C0542">
        <w:rPr>
          <w:rFonts w:ascii="AGA Arabesque" w:hAnsi="AGA Arabesque" w:cs="CTraditional Arabic" w:hint="cs"/>
          <w:sz w:val="28"/>
          <w:szCs w:val="28"/>
          <w:lang w:bidi="fa-IR"/>
        </w:rPr>
        <w:t></w:t>
      </w:r>
      <w:r w:rsidRPr="00C63D46">
        <w:rPr>
          <w:rFonts w:ascii="Arial" w:hAnsi="Arial" w:cs="B Lotus" w:hint="cs"/>
          <w:sz w:val="28"/>
          <w:szCs w:val="28"/>
          <w:rtl/>
          <w:lang w:bidi="fa-IR"/>
        </w:rPr>
        <w:t xml:space="preserve"> روایت شده که فرمودند</w:t>
      </w:r>
      <w:r w:rsidR="00BD1C90">
        <w:rPr>
          <w:rFonts w:ascii="Arial" w:hAnsi="Arial" w:cs="B Lotus" w:hint="cs"/>
          <w:sz w:val="28"/>
          <w:szCs w:val="28"/>
          <w:vertAlign w:val="superscript"/>
          <w:rtl/>
          <w:lang w:bidi="fa-IR"/>
        </w:rPr>
        <w:t>(</w:t>
      </w:r>
      <w:r w:rsidR="004E27D6" w:rsidRPr="00A10D82">
        <w:rPr>
          <w:rStyle w:val="FootnoteReference"/>
          <w:rFonts w:ascii="Arial" w:hAnsi="Arial" w:cs="B Lotus"/>
          <w:sz w:val="28"/>
          <w:szCs w:val="28"/>
          <w:rtl/>
          <w:lang w:bidi="fa-IR"/>
        </w:rPr>
        <w:footnoteReference w:id="374"/>
      </w:r>
      <w:r w:rsidR="004E27D6" w:rsidRPr="00A10D82">
        <w:rPr>
          <w:rFonts w:ascii="Arial" w:hAnsi="Arial" w:cs="B Lotus" w:hint="cs"/>
          <w:sz w:val="28"/>
          <w:szCs w:val="28"/>
          <w:vertAlign w:val="superscript"/>
          <w:rtl/>
          <w:lang w:bidi="fa-IR"/>
        </w:rPr>
        <w:t>)</w:t>
      </w:r>
      <w:r w:rsidRPr="00C63D46">
        <w:rPr>
          <w:rFonts w:ascii="Arial" w:hAnsi="Arial" w:cs="B Lotus" w:hint="cs"/>
          <w:sz w:val="28"/>
          <w:szCs w:val="28"/>
          <w:rtl/>
          <w:lang w:bidi="fa-IR"/>
        </w:rPr>
        <w:t>:</w:t>
      </w:r>
      <w:r w:rsidR="00CE42B4">
        <w:rPr>
          <w:rFonts w:ascii="Arial" w:hAnsi="Arial" w:cs="B Lotus" w:hint="cs"/>
          <w:sz w:val="28"/>
          <w:szCs w:val="28"/>
          <w:rtl/>
          <w:lang w:bidi="fa-IR"/>
        </w:rPr>
        <w:t xml:space="preserve"> </w:t>
      </w:r>
      <w:r w:rsidR="00AB6BDD" w:rsidRPr="00AB6BDD">
        <w:rPr>
          <w:rStyle w:val="Char0"/>
          <w:rFonts w:hint="cs"/>
          <w:rtl/>
        </w:rPr>
        <w:t>«</w:t>
      </w:r>
      <w:r w:rsidRPr="00C63D46">
        <w:rPr>
          <w:rStyle w:val="Char0"/>
          <w:rFonts w:hint="eastAsia"/>
          <w:rtl/>
        </w:rPr>
        <w:t>جُعِلَتْ</w:t>
      </w:r>
      <w:r w:rsidRPr="00C63D46">
        <w:rPr>
          <w:rStyle w:val="Char0"/>
          <w:rtl/>
        </w:rPr>
        <w:t xml:space="preserve"> </w:t>
      </w:r>
      <w:r w:rsidRPr="00C63D46">
        <w:rPr>
          <w:rStyle w:val="Char0"/>
          <w:rFonts w:hint="eastAsia"/>
          <w:rtl/>
        </w:rPr>
        <w:t>لِي</w:t>
      </w:r>
      <w:r w:rsidRPr="00C63D46">
        <w:rPr>
          <w:rStyle w:val="Char0"/>
          <w:rtl/>
        </w:rPr>
        <w:t xml:space="preserve"> </w:t>
      </w:r>
      <w:r w:rsidRPr="00C63D46">
        <w:rPr>
          <w:rStyle w:val="Char0"/>
          <w:rFonts w:hint="eastAsia"/>
          <w:rtl/>
        </w:rPr>
        <w:t>الأَرْضُ</w:t>
      </w:r>
      <w:r w:rsidRPr="00C63D46">
        <w:rPr>
          <w:rStyle w:val="Char0"/>
          <w:rtl/>
        </w:rPr>
        <w:t xml:space="preserve"> </w:t>
      </w:r>
      <w:r w:rsidRPr="00C63D46">
        <w:rPr>
          <w:rStyle w:val="Char0"/>
          <w:rFonts w:hint="eastAsia"/>
          <w:rtl/>
        </w:rPr>
        <w:t>مَسْجِدًا</w:t>
      </w:r>
      <w:r w:rsidRPr="00C63D46">
        <w:rPr>
          <w:rStyle w:val="Char0"/>
          <w:rtl/>
        </w:rPr>
        <w:t xml:space="preserve"> </w:t>
      </w:r>
      <w:r w:rsidRPr="00C63D46">
        <w:rPr>
          <w:rStyle w:val="Char0"/>
          <w:rFonts w:hint="eastAsia"/>
          <w:rtl/>
        </w:rPr>
        <w:t>وَطَهُورًا</w:t>
      </w:r>
      <w:r w:rsidR="00C91A99" w:rsidRPr="00C91A99">
        <w:rPr>
          <w:rStyle w:val="Char0"/>
          <w:rFonts w:hint="cs"/>
          <w:rtl/>
        </w:rPr>
        <w:t>»</w:t>
      </w:r>
      <w:r w:rsidRPr="00C63D46">
        <w:rPr>
          <w:rFonts w:ascii="Arial" w:hAnsi="Arial" w:cs="B Lotus" w:hint="cs"/>
          <w:sz w:val="28"/>
          <w:szCs w:val="28"/>
          <w:rtl/>
          <w:lang w:bidi="fa-IR"/>
        </w:rPr>
        <w:t xml:space="preserve"> </w:t>
      </w:r>
      <w:r w:rsidR="002E4670">
        <w:rPr>
          <w:rFonts w:ascii="Arial" w:hAnsi="Arial" w:cs="B Lotus" w:hint="cs"/>
          <w:sz w:val="28"/>
          <w:szCs w:val="28"/>
          <w:rtl/>
          <w:lang w:bidi="fa-IR"/>
        </w:rPr>
        <w:t>«</w:t>
      </w:r>
      <w:r w:rsidRPr="00C63D46">
        <w:rPr>
          <w:rFonts w:ascii="Arial" w:hAnsi="Arial" w:cs="B Lotus" w:hint="eastAsia"/>
          <w:sz w:val="28"/>
          <w:szCs w:val="28"/>
          <w:rtl/>
          <w:lang w:bidi="fa-IR"/>
        </w:rPr>
        <w:t>زمين</w:t>
      </w:r>
      <w:r w:rsidRPr="00C63D46">
        <w:rPr>
          <w:rFonts w:ascii="Arial" w:hAnsi="Arial" w:cs="B Lotus"/>
          <w:sz w:val="28"/>
          <w:szCs w:val="28"/>
          <w:rtl/>
          <w:lang w:bidi="fa-IR"/>
        </w:rPr>
        <w:t xml:space="preserve"> </w:t>
      </w:r>
      <w:r w:rsidRPr="00C63D46">
        <w:rPr>
          <w:rFonts w:ascii="Arial" w:hAnsi="Arial" w:cs="B Lotus" w:hint="eastAsia"/>
          <w:sz w:val="28"/>
          <w:szCs w:val="28"/>
          <w:rtl/>
          <w:lang w:bidi="fa-IR"/>
        </w:rPr>
        <w:t>براي</w:t>
      </w:r>
      <w:r w:rsidRPr="00C63D46">
        <w:rPr>
          <w:rFonts w:ascii="Arial" w:hAnsi="Arial" w:cs="B Lotus"/>
          <w:sz w:val="28"/>
          <w:szCs w:val="28"/>
          <w:rtl/>
          <w:lang w:bidi="fa-IR"/>
        </w:rPr>
        <w:t xml:space="preserve"> </w:t>
      </w:r>
      <w:r w:rsidRPr="00C63D46">
        <w:rPr>
          <w:rFonts w:ascii="Arial" w:hAnsi="Arial" w:cs="B Lotus" w:hint="eastAsia"/>
          <w:sz w:val="28"/>
          <w:szCs w:val="28"/>
          <w:rtl/>
          <w:lang w:bidi="fa-IR"/>
        </w:rPr>
        <w:t>من</w:t>
      </w:r>
      <w:r w:rsidRPr="00C63D46">
        <w:rPr>
          <w:rFonts w:ascii="Arial" w:hAnsi="Arial" w:cs="B Lotus"/>
          <w:sz w:val="28"/>
          <w:szCs w:val="28"/>
          <w:rtl/>
          <w:lang w:bidi="fa-IR"/>
        </w:rPr>
        <w:t xml:space="preserve"> </w:t>
      </w:r>
      <w:r w:rsidRPr="00C63D46">
        <w:rPr>
          <w:rFonts w:ascii="Arial" w:hAnsi="Arial" w:cs="B Lotus" w:hint="eastAsia"/>
          <w:sz w:val="28"/>
          <w:szCs w:val="28"/>
          <w:rtl/>
          <w:lang w:bidi="fa-IR"/>
        </w:rPr>
        <w:t>مسجد</w:t>
      </w:r>
      <w:r w:rsidRPr="00C63D46">
        <w:rPr>
          <w:rFonts w:ascii="Arial" w:hAnsi="Arial" w:cs="B Lotus"/>
          <w:sz w:val="28"/>
          <w:szCs w:val="28"/>
          <w:rtl/>
          <w:lang w:bidi="fa-IR"/>
        </w:rPr>
        <w:t xml:space="preserve"> </w:t>
      </w:r>
      <w:r w:rsidRPr="00C63D46">
        <w:rPr>
          <w:rFonts w:ascii="Arial" w:hAnsi="Arial" w:cs="B Lotus" w:hint="eastAsia"/>
          <w:sz w:val="28"/>
          <w:szCs w:val="28"/>
          <w:rtl/>
          <w:lang w:bidi="fa-IR"/>
        </w:rPr>
        <w:t>و</w:t>
      </w:r>
      <w:r w:rsidRPr="00C63D46">
        <w:rPr>
          <w:rFonts w:ascii="Arial" w:hAnsi="Arial" w:cs="B Lotus"/>
          <w:sz w:val="28"/>
          <w:szCs w:val="28"/>
          <w:rtl/>
          <w:lang w:bidi="fa-IR"/>
        </w:rPr>
        <w:t xml:space="preserve"> </w:t>
      </w:r>
      <w:r w:rsidRPr="00C63D46">
        <w:rPr>
          <w:rFonts w:ascii="Arial" w:hAnsi="Arial" w:cs="B Lotus" w:hint="eastAsia"/>
          <w:sz w:val="28"/>
          <w:szCs w:val="28"/>
          <w:rtl/>
          <w:lang w:bidi="fa-IR"/>
        </w:rPr>
        <w:t>پاك</w:t>
      </w:r>
      <w:r w:rsidRPr="00C63D46">
        <w:rPr>
          <w:rFonts w:ascii="Arial" w:hAnsi="Arial" w:cs="B Lotus"/>
          <w:sz w:val="28"/>
          <w:szCs w:val="28"/>
          <w:rtl/>
          <w:lang w:bidi="fa-IR"/>
        </w:rPr>
        <w:t xml:space="preserve"> </w:t>
      </w:r>
      <w:r w:rsidRPr="00C63D46">
        <w:rPr>
          <w:rFonts w:ascii="Arial" w:hAnsi="Arial" w:cs="B Lotus" w:hint="eastAsia"/>
          <w:sz w:val="28"/>
          <w:szCs w:val="28"/>
          <w:rtl/>
          <w:lang w:bidi="fa-IR"/>
        </w:rPr>
        <w:t>قرار</w:t>
      </w:r>
      <w:r w:rsidRPr="00C63D46">
        <w:rPr>
          <w:rFonts w:ascii="Arial" w:hAnsi="Arial" w:cs="B Lotus"/>
          <w:sz w:val="28"/>
          <w:szCs w:val="28"/>
          <w:rtl/>
          <w:lang w:bidi="fa-IR"/>
        </w:rPr>
        <w:t xml:space="preserve"> </w:t>
      </w:r>
      <w:r w:rsidRPr="00C63D46">
        <w:rPr>
          <w:rFonts w:ascii="Arial" w:hAnsi="Arial" w:cs="B Lotus" w:hint="eastAsia"/>
          <w:sz w:val="28"/>
          <w:szCs w:val="28"/>
          <w:rtl/>
          <w:lang w:bidi="fa-IR"/>
        </w:rPr>
        <w:t>داده</w:t>
      </w:r>
      <w:r w:rsidRPr="00C63D46">
        <w:rPr>
          <w:rFonts w:ascii="Arial" w:hAnsi="Arial" w:cs="B Lotus"/>
          <w:sz w:val="28"/>
          <w:szCs w:val="28"/>
          <w:rtl/>
          <w:lang w:bidi="fa-IR"/>
        </w:rPr>
        <w:t xml:space="preserve"> </w:t>
      </w:r>
      <w:r w:rsidRPr="00C63D46">
        <w:rPr>
          <w:rFonts w:ascii="Arial" w:hAnsi="Arial" w:cs="B Lotus" w:hint="eastAsia"/>
          <w:sz w:val="28"/>
          <w:szCs w:val="28"/>
          <w:rtl/>
          <w:lang w:bidi="fa-IR"/>
        </w:rPr>
        <w:t>شده</w:t>
      </w:r>
      <w:r w:rsidRPr="00C63D46">
        <w:rPr>
          <w:rFonts w:ascii="Arial" w:hAnsi="Arial" w:cs="B Lotus"/>
          <w:sz w:val="28"/>
          <w:szCs w:val="28"/>
          <w:rtl/>
          <w:lang w:bidi="fa-IR"/>
        </w:rPr>
        <w:t xml:space="preserve"> </w:t>
      </w:r>
      <w:r w:rsidRPr="00C63D46">
        <w:rPr>
          <w:rFonts w:ascii="Arial" w:hAnsi="Arial" w:cs="B Lotus" w:hint="eastAsia"/>
          <w:sz w:val="28"/>
          <w:szCs w:val="28"/>
          <w:rtl/>
          <w:lang w:bidi="fa-IR"/>
        </w:rPr>
        <w:t>است</w:t>
      </w:r>
      <w:r w:rsidRPr="00C63D46">
        <w:rPr>
          <w:rFonts w:ascii="Arial" w:hAnsi="Arial" w:cs="B Lotus"/>
          <w:sz w:val="28"/>
          <w:szCs w:val="28"/>
          <w:rtl/>
          <w:lang w:bidi="fa-IR"/>
        </w:rPr>
        <w:t>.</w:t>
      </w:r>
      <w:r w:rsidR="002E4670">
        <w:rPr>
          <w:rFonts w:ascii="Arial" w:hAnsi="Arial" w:cs="B Lotus" w:hint="cs"/>
          <w:sz w:val="28"/>
          <w:szCs w:val="28"/>
          <w:rtl/>
          <w:lang w:bidi="fa-IR"/>
        </w:rPr>
        <w:t>»</w:t>
      </w:r>
    </w:p>
    <w:p w:rsidR="005546C9" w:rsidRPr="00130CEA" w:rsidRDefault="005546C9" w:rsidP="001C0542">
      <w:pPr>
        <w:pStyle w:val="Heading2"/>
        <w:rPr>
          <w:rtl/>
          <w:lang w:bidi="fa-IR"/>
        </w:rPr>
      </w:pPr>
      <w:bookmarkStart w:id="114" w:name="_Toc417328660"/>
      <w:r w:rsidRPr="00130CEA">
        <w:rPr>
          <w:rFonts w:hint="cs"/>
          <w:rtl/>
          <w:lang w:bidi="fa-IR"/>
        </w:rPr>
        <w:t>دلایل قول دوم:</w:t>
      </w:r>
      <w:bookmarkEnd w:id="114"/>
      <w:r w:rsidRPr="00130CEA">
        <w:rPr>
          <w:rFonts w:hint="cs"/>
          <w:rtl/>
          <w:lang w:bidi="fa-IR"/>
        </w:rPr>
        <w:t xml:space="preserve"> </w:t>
      </w:r>
    </w:p>
    <w:p w:rsidR="005546C9" w:rsidRPr="00C63D46" w:rsidRDefault="005546C9" w:rsidP="00A917F9">
      <w:pPr>
        <w:pStyle w:val="ListParagraph"/>
        <w:widowControl w:val="0"/>
        <w:numPr>
          <w:ilvl w:val="0"/>
          <w:numId w:val="28"/>
        </w:numPr>
        <w:autoSpaceDE w:val="0"/>
        <w:autoSpaceDN w:val="0"/>
        <w:bidi/>
        <w:adjustRightInd w:val="0"/>
        <w:spacing w:after="0" w:line="233" w:lineRule="auto"/>
        <w:ind w:left="641" w:hanging="357"/>
        <w:jc w:val="both"/>
        <w:rPr>
          <w:rFonts w:ascii="Arial" w:hAnsi="Arial" w:cs="B Lotus"/>
          <w:sz w:val="28"/>
          <w:szCs w:val="28"/>
          <w:rtl/>
          <w:lang w:bidi="fa-IR"/>
        </w:rPr>
      </w:pPr>
      <w:r w:rsidRPr="00C63D46">
        <w:rPr>
          <w:rFonts w:ascii="Arial" w:hAnsi="Arial" w:cs="B Lotus" w:hint="cs"/>
          <w:sz w:val="28"/>
          <w:szCs w:val="28"/>
          <w:rtl/>
          <w:lang w:bidi="fa-IR"/>
        </w:rPr>
        <w:t>احادیثی که گذشت و دلالت بر وجوب نماز جماعت داشت، در آمدن به مسجد صریح</w:t>
      </w:r>
      <w:r w:rsidR="00EE6E51" w:rsidRPr="00C63D46">
        <w:rPr>
          <w:rFonts w:ascii="Arial" w:hAnsi="Arial" w:cs="B Lotus" w:hint="cs"/>
          <w:sz w:val="28"/>
          <w:szCs w:val="28"/>
          <w:rtl/>
          <w:lang w:bidi="fa-IR"/>
        </w:rPr>
        <w:t xml:space="preserve"> می‌</w:t>
      </w:r>
      <w:r w:rsidRPr="00C63D46">
        <w:rPr>
          <w:rFonts w:ascii="Arial" w:hAnsi="Arial" w:cs="B Lotus" w:hint="cs"/>
          <w:sz w:val="28"/>
          <w:szCs w:val="28"/>
          <w:rtl/>
          <w:lang w:bidi="fa-IR"/>
        </w:rPr>
        <w:t xml:space="preserve">باشد. </w:t>
      </w:r>
    </w:p>
    <w:p w:rsidR="008B6886" w:rsidRPr="00C63D46" w:rsidRDefault="005546C9" w:rsidP="00A917F9">
      <w:pPr>
        <w:pStyle w:val="ListParagraph"/>
        <w:widowControl w:val="0"/>
        <w:numPr>
          <w:ilvl w:val="0"/>
          <w:numId w:val="28"/>
        </w:numPr>
        <w:autoSpaceDE w:val="0"/>
        <w:autoSpaceDN w:val="0"/>
        <w:bidi/>
        <w:adjustRightInd w:val="0"/>
        <w:spacing w:after="0" w:line="233" w:lineRule="auto"/>
        <w:ind w:left="641" w:hanging="357"/>
        <w:jc w:val="both"/>
        <w:rPr>
          <w:rFonts w:ascii="Arial" w:hAnsi="Arial" w:cs="B Lotus"/>
          <w:sz w:val="28"/>
          <w:szCs w:val="28"/>
          <w:rtl/>
          <w:lang w:bidi="fa-IR"/>
        </w:rPr>
      </w:pPr>
      <w:r w:rsidRPr="00C63D46">
        <w:rPr>
          <w:rFonts w:ascii="Arial" w:hAnsi="Arial" w:cs="B Lotus" w:hint="cs"/>
          <w:sz w:val="28"/>
          <w:szCs w:val="28"/>
          <w:rtl/>
          <w:lang w:bidi="fa-IR"/>
        </w:rPr>
        <w:t xml:space="preserve">در مسند </w:t>
      </w:r>
      <w:r w:rsidR="008B6886" w:rsidRPr="00C63D46">
        <w:rPr>
          <w:rFonts w:ascii="Arial" w:hAnsi="Arial" w:cs="B Lotus" w:hint="cs"/>
          <w:sz w:val="28"/>
          <w:szCs w:val="28"/>
          <w:rtl/>
          <w:lang w:bidi="fa-IR"/>
        </w:rPr>
        <w:t xml:space="preserve">امام </w:t>
      </w:r>
      <w:r w:rsidRPr="00C63D46">
        <w:rPr>
          <w:rFonts w:ascii="Arial" w:hAnsi="Arial" w:cs="B Lotus" w:hint="cs"/>
          <w:sz w:val="28"/>
          <w:szCs w:val="28"/>
          <w:rtl/>
          <w:lang w:bidi="fa-IR"/>
        </w:rPr>
        <w:t>احمد</w:t>
      </w:r>
      <w:r w:rsidR="00BD1C90">
        <w:rPr>
          <w:rFonts w:ascii="Arial" w:hAnsi="Arial" w:cs="B Lotus" w:hint="cs"/>
          <w:sz w:val="28"/>
          <w:szCs w:val="28"/>
          <w:vertAlign w:val="superscript"/>
          <w:rtl/>
          <w:lang w:bidi="fa-IR"/>
        </w:rPr>
        <w:t>(</w:t>
      </w:r>
      <w:r w:rsidR="004E27D6" w:rsidRPr="00A10D82">
        <w:rPr>
          <w:rStyle w:val="FootnoteReference"/>
          <w:rFonts w:ascii="Arial" w:hAnsi="Arial" w:cs="B Lotus"/>
          <w:sz w:val="28"/>
          <w:szCs w:val="28"/>
          <w:rtl/>
          <w:lang w:bidi="fa-IR"/>
        </w:rPr>
        <w:footnoteReference w:id="375"/>
      </w:r>
      <w:r w:rsidR="004E27D6" w:rsidRPr="00A10D82">
        <w:rPr>
          <w:rFonts w:ascii="Arial" w:hAnsi="Arial" w:cs="B Lotus" w:hint="cs"/>
          <w:sz w:val="28"/>
          <w:szCs w:val="28"/>
          <w:vertAlign w:val="superscript"/>
          <w:rtl/>
          <w:lang w:bidi="fa-IR"/>
        </w:rPr>
        <w:t>)</w:t>
      </w:r>
      <w:r w:rsidR="0062343F">
        <w:rPr>
          <w:rFonts w:ascii="Arial" w:hAnsi="Arial" w:cs="B Lotus" w:hint="cs"/>
          <w:sz w:val="28"/>
          <w:szCs w:val="28"/>
          <w:rtl/>
          <w:lang w:bidi="fa-IR"/>
        </w:rPr>
        <w:t xml:space="preserve"> </w:t>
      </w:r>
      <w:r w:rsidRPr="00C63D46">
        <w:rPr>
          <w:rFonts w:ascii="Arial" w:hAnsi="Arial" w:cs="B Lotus" w:hint="cs"/>
          <w:sz w:val="28"/>
          <w:szCs w:val="28"/>
          <w:rtl/>
          <w:lang w:bidi="fa-IR"/>
        </w:rPr>
        <w:t>از ابن ام مکتوم روایت است که رسول الله</w:t>
      </w:r>
      <w:r w:rsidR="001C0542" w:rsidRPr="001C0542">
        <w:rPr>
          <w:rFonts w:ascii="AGA Arabesque" w:hAnsi="AGA Arabesque" w:cs="CTraditional Arabic" w:hint="cs"/>
          <w:sz w:val="28"/>
          <w:szCs w:val="28"/>
          <w:lang w:bidi="fa-IR"/>
        </w:rPr>
        <w:t></w:t>
      </w:r>
      <w:r w:rsidRPr="00C63D46">
        <w:rPr>
          <w:rFonts w:ascii="Arial" w:hAnsi="Arial" w:cs="B Lotus" w:hint="cs"/>
          <w:sz w:val="28"/>
          <w:szCs w:val="28"/>
          <w:rtl/>
          <w:lang w:bidi="fa-IR"/>
        </w:rPr>
        <w:t xml:space="preserve"> به مسجد آمدند، در مردم </w:t>
      </w:r>
      <w:r w:rsidR="008B6886" w:rsidRPr="00C63D46">
        <w:rPr>
          <w:rFonts w:ascii="Arial" w:hAnsi="Arial" w:cs="B Lotus" w:hint="cs"/>
          <w:sz w:val="28"/>
          <w:szCs w:val="28"/>
          <w:rtl/>
          <w:lang w:bidi="fa-IR"/>
        </w:rPr>
        <w:t>ل</w:t>
      </w:r>
      <w:r w:rsidRPr="00C63D46">
        <w:rPr>
          <w:rFonts w:ascii="Arial" w:hAnsi="Arial" w:cs="B Lotus" w:hint="cs"/>
          <w:sz w:val="28"/>
          <w:szCs w:val="28"/>
          <w:rtl/>
          <w:lang w:bidi="fa-IR"/>
        </w:rPr>
        <w:t>طافت و نرمی و دوستی را احساس کردند، پس فرمودند:</w:t>
      </w:r>
      <w:r w:rsidR="00CE42B4">
        <w:rPr>
          <w:rFonts w:ascii="Arial" w:hAnsi="Arial" w:cs="B Lotus" w:hint="cs"/>
          <w:sz w:val="28"/>
          <w:szCs w:val="28"/>
          <w:rtl/>
          <w:lang w:bidi="fa-IR"/>
        </w:rPr>
        <w:t xml:space="preserve"> </w:t>
      </w:r>
      <w:r w:rsidR="00AB6BDD" w:rsidRPr="00AB6BDD">
        <w:rPr>
          <w:rStyle w:val="Char0"/>
          <w:rFonts w:hint="cs"/>
          <w:rtl/>
        </w:rPr>
        <w:t>«</w:t>
      </w:r>
      <w:r w:rsidRPr="00C63D46">
        <w:rPr>
          <w:rStyle w:val="Char0"/>
          <w:rFonts w:hint="eastAsia"/>
          <w:rtl/>
        </w:rPr>
        <w:t>إِنِّي</w:t>
      </w:r>
      <w:r w:rsidRPr="00C63D46">
        <w:rPr>
          <w:rStyle w:val="Char0"/>
          <w:rtl/>
        </w:rPr>
        <w:t xml:space="preserve"> </w:t>
      </w:r>
      <w:r w:rsidRPr="00C63D46">
        <w:rPr>
          <w:rStyle w:val="Char0"/>
          <w:rFonts w:hint="eastAsia"/>
          <w:rtl/>
        </w:rPr>
        <w:t>لَأَهُمُّ</w:t>
      </w:r>
      <w:r w:rsidRPr="00C63D46">
        <w:rPr>
          <w:rStyle w:val="Char0"/>
          <w:rtl/>
        </w:rPr>
        <w:t xml:space="preserve"> </w:t>
      </w:r>
      <w:r w:rsidRPr="00C63D46">
        <w:rPr>
          <w:rStyle w:val="Char0"/>
          <w:rFonts w:hint="eastAsia"/>
          <w:rtl/>
        </w:rPr>
        <w:t>أَنْ</w:t>
      </w:r>
      <w:r w:rsidRPr="00C63D46">
        <w:rPr>
          <w:rStyle w:val="Char0"/>
          <w:rtl/>
        </w:rPr>
        <w:t xml:space="preserve"> </w:t>
      </w:r>
      <w:r w:rsidRPr="00C63D46">
        <w:rPr>
          <w:rStyle w:val="Char0"/>
          <w:rFonts w:hint="eastAsia"/>
          <w:rtl/>
        </w:rPr>
        <w:t>أَجْعَلَ</w:t>
      </w:r>
      <w:r w:rsidRPr="00C63D46">
        <w:rPr>
          <w:rStyle w:val="Char0"/>
          <w:rtl/>
        </w:rPr>
        <w:t xml:space="preserve"> </w:t>
      </w:r>
      <w:r w:rsidRPr="00C63D46">
        <w:rPr>
          <w:rStyle w:val="Char0"/>
          <w:rFonts w:hint="eastAsia"/>
          <w:rtl/>
        </w:rPr>
        <w:t>لِلنَّاسِ</w:t>
      </w:r>
      <w:r w:rsidRPr="00C63D46">
        <w:rPr>
          <w:rStyle w:val="Char0"/>
          <w:rtl/>
        </w:rPr>
        <w:t xml:space="preserve"> </w:t>
      </w:r>
      <w:r w:rsidRPr="00C63D46">
        <w:rPr>
          <w:rStyle w:val="Char0"/>
          <w:rFonts w:hint="eastAsia"/>
          <w:rtl/>
        </w:rPr>
        <w:t>إِمَامًا،</w:t>
      </w:r>
      <w:r w:rsidRPr="00C63D46">
        <w:rPr>
          <w:rStyle w:val="Char0"/>
          <w:rtl/>
        </w:rPr>
        <w:t xml:space="preserve"> </w:t>
      </w:r>
      <w:r w:rsidRPr="00C63D46">
        <w:rPr>
          <w:rStyle w:val="Char0"/>
          <w:rFonts w:hint="eastAsia"/>
          <w:rtl/>
        </w:rPr>
        <w:t>ثُمَّ</w:t>
      </w:r>
      <w:r w:rsidRPr="00C63D46">
        <w:rPr>
          <w:rStyle w:val="Char0"/>
          <w:rtl/>
        </w:rPr>
        <w:t xml:space="preserve"> </w:t>
      </w:r>
      <w:r w:rsidRPr="00C63D46">
        <w:rPr>
          <w:rStyle w:val="Char0"/>
          <w:rFonts w:hint="eastAsia"/>
          <w:rtl/>
        </w:rPr>
        <w:t>أَخْرُجُ</w:t>
      </w:r>
      <w:r w:rsidRPr="00C63D46">
        <w:rPr>
          <w:rStyle w:val="Char0"/>
          <w:rtl/>
        </w:rPr>
        <w:t xml:space="preserve"> </w:t>
      </w:r>
      <w:r w:rsidRPr="00C63D46">
        <w:rPr>
          <w:rStyle w:val="Char0"/>
          <w:rFonts w:hint="eastAsia"/>
          <w:rtl/>
        </w:rPr>
        <w:t>فَلَا</w:t>
      </w:r>
      <w:r w:rsidRPr="00C63D46">
        <w:rPr>
          <w:rStyle w:val="Char0"/>
          <w:rtl/>
        </w:rPr>
        <w:t xml:space="preserve"> </w:t>
      </w:r>
      <w:r w:rsidRPr="00C63D46">
        <w:rPr>
          <w:rStyle w:val="Char0"/>
          <w:rFonts w:hint="eastAsia"/>
          <w:rtl/>
        </w:rPr>
        <w:t>أَقْدِرُ</w:t>
      </w:r>
      <w:r w:rsidRPr="00C63D46">
        <w:rPr>
          <w:rStyle w:val="Char0"/>
          <w:rtl/>
        </w:rPr>
        <w:t xml:space="preserve"> </w:t>
      </w:r>
      <w:r w:rsidRPr="00C63D46">
        <w:rPr>
          <w:rStyle w:val="Char0"/>
          <w:rFonts w:hint="eastAsia"/>
          <w:rtl/>
        </w:rPr>
        <w:t>عَلَى</w:t>
      </w:r>
      <w:r w:rsidRPr="00C63D46">
        <w:rPr>
          <w:rStyle w:val="Char0"/>
          <w:rtl/>
        </w:rPr>
        <w:t xml:space="preserve"> </w:t>
      </w:r>
      <w:r w:rsidRPr="00C63D46">
        <w:rPr>
          <w:rStyle w:val="Char0"/>
          <w:rFonts w:hint="eastAsia"/>
          <w:rtl/>
        </w:rPr>
        <w:t>إِنْسَانٍ،</w:t>
      </w:r>
      <w:r w:rsidRPr="00C63D46">
        <w:rPr>
          <w:rStyle w:val="Char0"/>
          <w:rtl/>
        </w:rPr>
        <w:t xml:space="preserve"> </w:t>
      </w:r>
      <w:r w:rsidRPr="00C63D46">
        <w:rPr>
          <w:rStyle w:val="Char0"/>
          <w:rFonts w:hint="eastAsia"/>
          <w:rtl/>
        </w:rPr>
        <w:t>يَتَخَلَّفُ</w:t>
      </w:r>
      <w:r w:rsidRPr="00C63D46">
        <w:rPr>
          <w:rStyle w:val="Char0"/>
          <w:rtl/>
        </w:rPr>
        <w:t xml:space="preserve"> </w:t>
      </w:r>
      <w:r w:rsidRPr="00C63D46">
        <w:rPr>
          <w:rStyle w:val="Char0"/>
          <w:rFonts w:hint="eastAsia"/>
          <w:rtl/>
        </w:rPr>
        <w:t>عَنِ</w:t>
      </w:r>
      <w:r w:rsidRPr="00C63D46">
        <w:rPr>
          <w:rStyle w:val="Char0"/>
          <w:rtl/>
        </w:rPr>
        <w:t xml:space="preserve"> </w:t>
      </w:r>
      <w:r w:rsidRPr="00C63D46">
        <w:rPr>
          <w:rStyle w:val="Char0"/>
          <w:rFonts w:hint="eastAsia"/>
          <w:rtl/>
        </w:rPr>
        <w:t>الصَّلَاةِ</w:t>
      </w:r>
      <w:r w:rsidRPr="00C63D46">
        <w:rPr>
          <w:rStyle w:val="Char0"/>
          <w:rtl/>
        </w:rPr>
        <w:t xml:space="preserve"> </w:t>
      </w:r>
      <w:r w:rsidRPr="00C63D46">
        <w:rPr>
          <w:rStyle w:val="Char0"/>
          <w:rFonts w:hint="eastAsia"/>
          <w:rtl/>
        </w:rPr>
        <w:t>فِي</w:t>
      </w:r>
      <w:r w:rsidRPr="00C63D46">
        <w:rPr>
          <w:rStyle w:val="Char0"/>
          <w:rtl/>
        </w:rPr>
        <w:t xml:space="preserve"> </w:t>
      </w:r>
      <w:r w:rsidRPr="00C63D46">
        <w:rPr>
          <w:rStyle w:val="Char0"/>
          <w:rFonts w:hint="eastAsia"/>
          <w:rtl/>
        </w:rPr>
        <w:t>بَيْتِهِ</w:t>
      </w:r>
      <w:r w:rsidRPr="00C63D46">
        <w:rPr>
          <w:rStyle w:val="Char0"/>
          <w:rtl/>
        </w:rPr>
        <w:t xml:space="preserve"> </w:t>
      </w:r>
      <w:r w:rsidRPr="00C63D46">
        <w:rPr>
          <w:rStyle w:val="Char0"/>
          <w:rFonts w:hint="eastAsia"/>
          <w:rtl/>
        </w:rPr>
        <w:t>إِلَّا</w:t>
      </w:r>
      <w:r w:rsidRPr="00C63D46">
        <w:rPr>
          <w:rStyle w:val="Char0"/>
          <w:rtl/>
        </w:rPr>
        <w:t xml:space="preserve"> </w:t>
      </w:r>
      <w:r w:rsidRPr="00C63D46">
        <w:rPr>
          <w:rStyle w:val="Char0"/>
          <w:rFonts w:hint="eastAsia"/>
          <w:rtl/>
        </w:rPr>
        <w:t>أَحْرَقْتُهُ</w:t>
      </w:r>
      <w:r w:rsidRPr="00C63D46">
        <w:rPr>
          <w:rStyle w:val="Char0"/>
          <w:rtl/>
        </w:rPr>
        <w:t xml:space="preserve"> </w:t>
      </w:r>
      <w:r w:rsidRPr="00C63D46">
        <w:rPr>
          <w:rStyle w:val="Char0"/>
          <w:rFonts w:hint="eastAsia"/>
          <w:rtl/>
        </w:rPr>
        <w:t>عَلَيْهِ</w:t>
      </w:r>
      <w:r w:rsidR="00C91A99" w:rsidRPr="00C91A99">
        <w:rPr>
          <w:rStyle w:val="Char0"/>
          <w:rFonts w:hint="cs"/>
          <w:rtl/>
        </w:rPr>
        <w:t>»</w:t>
      </w:r>
      <w:r w:rsidRPr="00C63D46">
        <w:rPr>
          <w:rFonts w:ascii="Arial" w:hAnsi="Arial" w:cs="B Lotus" w:hint="cs"/>
          <w:sz w:val="28"/>
          <w:szCs w:val="28"/>
          <w:rtl/>
          <w:lang w:bidi="fa-IR"/>
        </w:rPr>
        <w:t xml:space="preserve"> </w:t>
      </w:r>
      <w:r w:rsidR="002E4670">
        <w:rPr>
          <w:rFonts w:ascii="Arial" w:hAnsi="Arial" w:cs="B Lotus" w:hint="cs"/>
          <w:sz w:val="28"/>
          <w:szCs w:val="28"/>
          <w:rtl/>
          <w:lang w:bidi="fa-IR"/>
        </w:rPr>
        <w:t>«براستی</w:t>
      </w:r>
      <w:r w:rsidRPr="00C63D46">
        <w:rPr>
          <w:rFonts w:ascii="Arial" w:hAnsi="Arial" w:cs="B Lotus" w:hint="cs"/>
          <w:sz w:val="28"/>
          <w:szCs w:val="28"/>
          <w:rtl/>
          <w:lang w:bidi="fa-IR"/>
        </w:rPr>
        <w:t xml:space="preserve"> تصمیم گرفتم شخصی </w:t>
      </w:r>
      <w:r w:rsidR="00734692" w:rsidRPr="00C63D46">
        <w:rPr>
          <w:rFonts w:ascii="Arial" w:hAnsi="Arial" w:cs="B Lotus" w:hint="cs"/>
          <w:sz w:val="28"/>
          <w:szCs w:val="28"/>
          <w:rtl/>
          <w:lang w:bidi="fa-IR"/>
        </w:rPr>
        <w:t>را</w:t>
      </w:r>
      <w:r w:rsidRPr="00C63D46">
        <w:rPr>
          <w:rFonts w:ascii="Arial" w:hAnsi="Arial" w:cs="B Lotus" w:hint="cs"/>
          <w:sz w:val="28"/>
          <w:szCs w:val="28"/>
          <w:rtl/>
          <w:lang w:bidi="fa-IR"/>
        </w:rPr>
        <w:t xml:space="preserve"> برای امامت مردم قرار</w:t>
      </w:r>
      <w:r w:rsidR="002E4670">
        <w:rPr>
          <w:rFonts w:ascii="Arial" w:hAnsi="Arial" w:cs="B Lotus" w:hint="cs"/>
          <w:sz w:val="28"/>
          <w:szCs w:val="28"/>
          <w:rtl/>
          <w:lang w:bidi="fa-IR"/>
        </w:rPr>
        <w:t xml:space="preserve"> </w:t>
      </w:r>
      <w:r w:rsidRPr="00C63D46">
        <w:rPr>
          <w:rFonts w:ascii="Arial" w:hAnsi="Arial" w:cs="B Lotus" w:hint="cs"/>
          <w:sz w:val="28"/>
          <w:szCs w:val="28"/>
          <w:rtl/>
          <w:lang w:bidi="fa-IR"/>
        </w:rPr>
        <w:t xml:space="preserve">دهم، </w:t>
      </w:r>
      <w:r w:rsidR="002E4670">
        <w:rPr>
          <w:rFonts w:ascii="Arial" w:hAnsi="Arial" w:cs="B Lotus" w:hint="cs"/>
          <w:sz w:val="28"/>
          <w:szCs w:val="28"/>
          <w:rtl/>
          <w:lang w:bidi="fa-IR"/>
        </w:rPr>
        <w:lastRenderedPageBreak/>
        <w:t>سپس خارج شده و به هیچ</w:t>
      </w:r>
      <w:r w:rsidR="002E4670">
        <w:rPr>
          <w:rFonts w:ascii="Arial" w:hAnsi="Arial" w:cs="B Lotus"/>
          <w:sz w:val="28"/>
          <w:szCs w:val="28"/>
          <w:rtl/>
          <w:lang w:bidi="fa-IR"/>
        </w:rPr>
        <w:softHyphen/>
      </w:r>
      <w:r w:rsidR="002E4670">
        <w:rPr>
          <w:rFonts w:ascii="Arial" w:hAnsi="Arial" w:cs="B Lotus" w:hint="cs"/>
          <w:sz w:val="28"/>
          <w:szCs w:val="28"/>
          <w:rtl/>
          <w:lang w:bidi="fa-IR"/>
        </w:rPr>
        <w:t>یک از کسانی</w:t>
      </w:r>
      <w:r w:rsidR="00584B78" w:rsidRPr="00C63D46">
        <w:rPr>
          <w:rFonts w:ascii="Arial" w:hAnsi="Arial" w:cs="B Lotus" w:hint="cs"/>
          <w:sz w:val="28"/>
          <w:szCs w:val="28"/>
          <w:rtl/>
          <w:lang w:bidi="fa-IR"/>
        </w:rPr>
        <w:t xml:space="preserve"> که از نماز جماعت تخلف ورزیده و نماز را در خانه</w:t>
      </w:r>
      <w:r w:rsidR="00F64D59" w:rsidRPr="00C63D46">
        <w:rPr>
          <w:rFonts w:ascii="Arial" w:hAnsi="Arial" w:cs="B Lotus" w:hint="cs"/>
          <w:sz w:val="28"/>
          <w:szCs w:val="28"/>
          <w:rtl/>
          <w:lang w:bidi="fa-IR"/>
        </w:rPr>
        <w:t xml:space="preserve">‌اش </w:t>
      </w:r>
      <w:r w:rsidR="00584B78" w:rsidRPr="00C63D46">
        <w:rPr>
          <w:rFonts w:ascii="Arial" w:hAnsi="Arial" w:cs="B Lotus" w:hint="cs"/>
          <w:sz w:val="28"/>
          <w:szCs w:val="28"/>
          <w:rtl/>
          <w:lang w:bidi="fa-IR"/>
        </w:rPr>
        <w:t>خوانده، برخورد نکنم، مگر اینکه خانه</w:t>
      </w:r>
      <w:r w:rsidR="00F64D59" w:rsidRPr="00C63D46">
        <w:rPr>
          <w:rFonts w:ascii="Arial" w:hAnsi="Arial" w:cs="B Lotus" w:hint="cs"/>
          <w:sz w:val="28"/>
          <w:szCs w:val="28"/>
          <w:rtl/>
          <w:lang w:bidi="fa-IR"/>
        </w:rPr>
        <w:t xml:space="preserve">‌اش </w:t>
      </w:r>
      <w:r w:rsidR="00584B78" w:rsidRPr="00C63D46">
        <w:rPr>
          <w:rFonts w:ascii="Arial" w:hAnsi="Arial" w:cs="B Lotus" w:hint="cs"/>
          <w:sz w:val="28"/>
          <w:szCs w:val="28"/>
          <w:rtl/>
          <w:lang w:bidi="fa-IR"/>
        </w:rPr>
        <w:t>را بر وی بسوزانم.</w:t>
      </w:r>
      <w:r w:rsidR="002E4670">
        <w:rPr>
          <w:rFonts w:ascii="Arial" w:hAnsi="Arial" w:cs="B Lotus" w:hint="cs"/>
          <w:sz w:val="28"/>
          <w:szCs w:val="28"/>
          <w:rtl/>
          <w:lang w:bidi="fa-IR"/>
        </w:rPr>
        <w:t>»</w:t>
      </w:r>
      <w:r w:rsidR="008B6886" w:rsidRPr="00C63D46">
        <w:rPr>
          <w:rFonts w:ascii="Arial" w:hAnsi="Arial" w:cs="B Lotus" w:hint="cs"/>
          <w:sz w:val="28"/>
          <w:szCs w:val="28"/>
          <w:rtl/>
          <w:lang w:bidi="fa-IR"/>
        </w:rPr>
        <w:t xml:space="preserve"> و در لفظی که ابوداود روایت کرده، آمده است:</w:t>
      </w:r>
      <w:r w:rsidR="00CE42B4">
        <w:rPr>
          <w:rFonts w:ascii="Arial" w:hAnsi="Arial" w:cs="B Lotus" w:hint="cs"/>
          <w:sz w:val="28"/>
          <w:szCs w:val="28"/>
          <w:rtl/>
          <w:lang w:bidi="fa-IR"/>
        </w:rPr>
        <w:t xml:space="preserve"> </w:t>
      </w:r>
      <w:r w:rsidR="00AB6BDD" w:rsidRPr="00AB6BDD">
        <w:rPr>
          <w:rStyle w:val="Char0"/>
          <w:rFonts w:hint="cs"/>
          <w:rtl/>
        </w:rPr>
        <w:t>«</w:t>
      </w:r>
      <w:r w:rsidR="008B6886" w:rsidRPr="00C63D46">
        <w:rPr>
          <w:rStyle w:val="Char0"/>
          <w:rFonts w:hint="eastAsia"/>
          <w:rtl/>
        </w:rPr>
        <w:t>ثُمَّ</w:t>
      </w:r>
      <w:r w:rsidR="008B6886" w:rsidRPr="00C63D46">
        <w:rPr>
          <w:rStyle w:val="Char0"/>
          <w:rtl/>
        </w:rPr>
        <w:t xml:space="preserve"> </w:t>
      </w:r>
      <w:r w:rsidR="008B6886" w:rsidRPr="00C63D46">
        <w:rPr>
          <w:rStyle w:val="Char0"/>
          <w:rFonts w:hint="eastAsia"/>
          <w:rtl/>
        </w:rPr>
        <w:t>آتِيَ</w:t>
      </w:r>
      <w:r w:rsidR="008B6886" w:rsidRPr="00C63D46">
        <w:rPr>
          <w:rStyle w:val="Char0"/>
          <w:rtl/>
        </w:rPr>
        <w:t xml:space="preserve"> </w:t>
      </w:r>
      <w:r w:rsidR="008B6886" w:rsidRPr="00C63D46">
        <w:rPr>
          <w:rStyle w:val="Char0"/>
          <w:rFonts w:hint="eastAsia"/>
          <w:rtl/>
        </w:rPr>
        <w:t>قَوْمًا</w:t>
      </w:r>
      <w:r w:rsidR="008B6886" w:rsidRPr="00C63D46">
        <w:rPr>
          <w:rStyle w:val="Char0"/>
          <w:rtl/>
        </w:rPr>
        <w:t xml:space="preserve"> </w:t>
      </w:r>
      <w:r w:rsidR="008B6886" w:rsidRPr="00C63D46">
        <w:rPr>
          <w:rStyle w:val="Char0"/>
          <w:rFonts w:hint="eastAsia"/>
          <w:rtl/>
        </w:rPr>
        <w:t>يُصَلُّونَ</w:t>
      </w:r>
      <w:r w:rsidR="008B6886" w:rsidRPr="00C63D46">
        <w:rPr>
          <w:rStyle w:val="Char0"/>
          <w:rtl/>
        </w:rPr>
        <w:t xml:space="preserve"> </w:t>
      </w:r>
      <w:r w:rsidR="008B6886" w:rsidRPr="00C63D46">
        <w:rPr>
          <w:rStyle w:val="Char0"/>
          <w:rFonts w:hint="eastAsia"/>
          <w:rtl/>
        </w:rPr>
        <w:t>فِي</w:t>
      </w:r>
      <w:r w:rsidR="008B6886" w:rsidRPr="00C63D46">
        <w:rPr>
          <w:rStyle w:val="Char0"/>
          <w:rtl/>
        </w:rPr>
        <w:t xml:space="preserve"> </w:t>
      </w:r>
      <w:r w:rsidR="008B6886" w:rsidRPr="00C63D46">
        <w:rPr>
          <w:rStyle w:val="Char0"/>
          <w:rFonts w:hint="eastAsia"/>
          <w:rtl/>
        </w:rPr>
        <w:t>بُيُوتِهِمْ</w:t>
      </w:r>
      <w:r w:rsidR="008B6886" w:rsidRPr="00C63D46">
        <w:rPr>
          <w:rStyle w:val="Char0"/>
          <w:rtl/>
        </w:rPr>
        <w:t xml:space="preserve"> </w:t>
      </w:r>
      <w:r w:rsidR="008B6886" w:rsidRPr="00C63D46">
        <w:rPr>
          <w:rStyle w:val="Char0"/>
          <w:rFonts w:hint="eastAsia"/>
          <w:rtl/>
        </w:rPr>
        <w:t>لَيْسَتْ</w:t>
      </w:r>
      <w:r w:rsidR="008B6886" w:rsidRPr="00C63D46">
        <w:rPr>
          <w:rStyle w:val="Char0"/>
          <w:rtl/>
        </w:rPr>
        <w:t xml:space="preserve"> </w:t>
      </w:r>
      <w:r w:rsidR="008B6886" w:rsidRPr="00C63D46">
        <w:rPr>
          <w:rStyle w:val="Char0"/>
          <w:rFonts w:hint="eastAsia"/>
          <w:rtl/>
        </w:rPr>
        <w:t>بِهِمْ</w:t>
      </w:r>
      <w:r w:rsidR="008B6886" w:rsidRPr="00C63D46">
        <w:rPr>
          <w:rStyle w:val="Char0"/>
          <w:rtl/>
        </w:rPr>
        <w:t xml:space="preserve"> </w:t>
      </w:r>
      <w:r w:rsidR="008B6886" w:rsidRPr="00C63D46">
        <w:rPr>
          <w:rStyle w:val="Char0"/>
          <w:rFonts w:hint="eastAsia"/>
          <w:rtl/>
        </w:rPr>
        <w:t>عِلَّةٌ</w:t>
      </w:r>
      <w:r w:rsidR="008B6886" w:rsidRPr="00C63D46">
        <w:rPr>
          <w:rStyle w:val="Char0"/>
          <w:rtl/>
        </w:rPr>
        <w:t xml:space="preserve"> </w:t>
      </w:r>
      <w:r w:rsidR="008B6886" w:rsidRPr="00C63D46">
        <w:rPr>
          <w:rStyle w:val="Char0"/>
          <w:rFonts w:hint="eastAsia"/>
          <w:rtl/>
        </w:rPr>
        <w:t>فَأُحَرِّقَهَا</w:t>
      </w:r>
      <w:r w:rsidR="008B6886" w:rsidRPr="00C63D46">
        <w:rPr>
          <w:rStyle w:val="Char0"/>
          <w:rtl/>
        </w:rPr>
        <w:t xml:space="preserve"> </w:t>
      </w:r>
      <w:r w:rsidR="008B6886" w:rsidRPr="00C63D46">
        <w:rPr>
          <w:rStyle w:val="Char0"/>
          <w:rFonts w:hint="eastAsia"/>
          <w:rtl/>
        </w:rPr>
        <w:t>عَلَيْهِمْ</w:t>
      </w:r>
      <w:r w:rsidR="00C91A99" w:rsidRPr="00C91A99">
        <w:rPr>
          <w:rStyle w:val="Char0"/>
          <w:rFonts w:hint="cs"/>
          <w:rtl/>
        </w:rPr>
        <w:t>»</w:t>
      </w:r>
      <w:r w:rsidR="008B6886" w:rsidRPr="00C63D46">
        <w:rPr>
          <w:rFonts w:ascii="Arial" w:hAnsi="Arial" w:cs="B Lotus" w:hint="cs"/>
          <w:sz w:val="28"/>
          <w:szCs w:val="28"/>
          <w:rtl/>
          <w:lang w:bidi="fa-IR"/>
        </w:rPr>
        <w:t xml:space="preserve"> </w:t>
      </w:r>
      <w:r w:rsidR="002E4670">
        <w:rPr>
          <w:rFonts w:ascii="Arial" w:hAnsi="Arial" w:cs="B Lotus" w:hint="cs"/>
          <w:sz w:val="28"/>
          <w:szCs w:val="28"/>
          <w:rtl/>
          <w:lang w:bidi="fa-IR"/>
        </w:rPr>
        <w:t>«</w:t>
      </w:r>
      <w:r w:rsidR="008B6886" w:rsidRPr="00C63D46">
        <w:rPr>
          <w:rFonts w:ascii="Arial" w:hAnsi="Arial" w:cs="B Lotus" w:hint="cs"/>
          <w:sz w:val="28"/>
          <w:szCs w:val="28"/>
          <w:rtl/>
          <w:lang w:bidi="fa-IR"/>
        </w:rPr>
        <w:t>س</w:t>
      </w:r>
      <w:r w:rsidR="002E4670">
        <w:rPr>
          <w:rFonts w:ascii="Arial" w:hAnsi="Arial" w:cs="B Lotus" w:hint="cs"/>
          <w:sz w:val="28"/>
          <w:szCs w:val="28"/>
          <w:rtl/>
          <w:lang w:bidi="fa-IR"/>
        </w:rPr>
        <w:t xml:space="preserve">پس به سوی گروهی بروم که </w:t>
      </w:r>
      <w:r w:rsidR="002E4670" w:rsidRPr="00C63D46">
        <w:rPr>
          <w:rFonts w:ascii="Arial" w:hAnsi="Arial" w:cs="B Lotus" w:hint="cs"/>
          <w:sz w:val="28"/>
          <w:szCs w:val="28"/>
          <w:rtl/>
          <w:lang w:bidi="fa-IR"/>
        </w:rPr>
        <w:t xml:space="preserve">بدون </w:t>
      </w:r>
      <w:r w:rsidR="002E4670">
        <w:rPr>
          <w:rFonts w:ascii="Arial" w:hAnsi="Arial" w:cs="B Lotus" w:hint="cs"/>
          <w:sz w:val="28"/>
          <w:szCs w:val="28"/>
          <w:rtl/>
          <w:lang w:bidi="fa-IR"/>
        </w:rPr>
        <w:t>هیچ بیماری و ضعف و ناخوشی در خانه</w:t>
      </w:r>
      <w:r w:rsidR="002E4670">
        <w:rPr>
          <w:rFonts w:ascii="Arial" w:hAnsi="Arial" w:cs="B Lotus"/>
          <w:sz w:val="28"/>
          <w:szCs w:val="28"/>
          <w:rtl/>
          <w:lang w:bidi="fa-IR"/>
        </w:rPr>
        <w:softHyphen/>
      </w:r>
      <w:r w:rsidR="008B6886" w:rsidRPr="00C63D46">
        <w:rPr>
          <w:rFonts w:ascii="Arial" w:hAnsi="Arial" w:cs="B Lotus" w:hint="cs"/>
          <w:sz w:val="28"/>
          <w:szCs w:val="28"/>
          <w:rtl/>
          <w:lang w:bidi="fa-IR"/>
        </w:rPr>
        <w:t>های</w:t>
      </w:r>
      <w:r w:rsidR="002E4670">
        <w:rPr>
          <w:rFonts w:ascii="Arial" w:hAnsi="Arial" w:cs="B Lotus"/>
          <w:sz w:val="28"/>
          <w:szCs w:val="28"/>
          <w:rtl/>
          <w:lang w:bidi="fa-IR"/>
        </w:rPr>
        <w:softHyphen/>
      </w:r>
      <w:r w:rsidR="002E4670">
        <w:rPr>
          <w:rFonts w:ascii="Arial" w:hAnsi="Arial" w:cs="B Lotus" w:hint="cs"/>
          <w:sz w:val="28"/>
          <w:szCs w:val="28"/>
          <w:rtl/>
          <w:lang w:bidi="fa-IR"/>
        </w:rPr>
        <w:t>شان</w:t>
      </w:r>
      <w:r w:rsidR="008B6886" w:rsidRPr="00C63D46">
        <w:rPr>
          <w:rFonts w:ascii="Arial" w:hAnsi="Arial" w:cs="B Lotus" w:hint="cs"/>
          <w:sz w:val="28"/>
          <w:szCs w:val="28"/>
          <w:rtl/>
          <w:lang w:bidi="fa-IR"/>
        </w:rPr>
        <w:t xml:space="preserve"> نماز</w:t>
      </w:r>
      <w:r w:rsidR="00EE6E51" w:rsidRPr="00C63D46">
        <w:rPr>
          <w:rFonts w:ascii="Arial" w:hAnsi="Arial" w:cs="B Lotus" w:hint="cs"/>
          <w:sz w:val="28"/>
          <w:szCs w:val="28"/>
          <w:rtl/>
          <w:lang w:bidi="fa-IR"/>
        </w:rPr>
        <w:t xml:space="preserve"> می‌</w:t>
      </w:r>
      <w:r w:rsidR="002E4670">
        <w:rPr>
          <w:rFonts w:ascii="Arial" w:hAnsi="Arial" w:cs="B Lotus" w:hint="cs"/>
          <w:sz w:val="28"/>
          <w:szCs w:val="28"/>
          <w:rtl/>
          <w:lang w:bidi="fa-IR"/>
        </w:rPr>
        <w:t>خوانند و خانه</w:t>
      </w:r>
      <w:r w:rsidR="002E4670">
        <w:rPr>
          <w:rFonts w:ascii="Arial" w:hAnsi="Arial" w:cs="B Lotus"/>
          <w:sz w:val="28"/>
          <w:szCs w:val="28"/>
          <w:rtl/>
          <w:lang w:bidi="fa-IR"/>
        </w:rPr>
        <w:softHyphen/>
      </w:r>
      <w:r w:rsidR="008B6886" w:rsidRPr="00C63D46">
        <w:rPr>
          <w:rFonts w:ascii="Arial" w:hAnsi="Arial" w:cs="B Lotus" w:hint="cs"/>
          <w:sz w:val="28"/>
          <w:szCs w:val="28"/>
          <w:rtl/>
          <w:lang w:bidi="fa-IR"/>
        </w:rPr>
        <w:t>های</w:t>
      </w:r>
      <w:r w:rsidR="002E4670">
        <w:rPr>
          <w:rFonts w:ascii="Arial" w:hAnsi="Arial" w:cs="B Lotus"/>
          <w:sz w:val="28"/>
          <w:szCs w:val="28"/>
          <w:rtl/>
          <w:lang w:bidi="fa-IR"/>
        </w:rPr>
        <w:softHyphen/>
      </w:r>
      <w:r w:rsidR="008B6886" w:rsidRPr="00C63D46">
        <w:rPr>
          <w:rFonts w:ascii="Arial" w:hAnsi="Arial" w:cs="B Lotus" w:hint="cs"/>
          <w:sz w:val="28"/>
          <w:szCs w:val="28"/>
          <w:rtl/>
          <w:lang w:bidi="fa-IR"/>
        </w:rPr>
        <w:t>شان را بر</w:t>
      </w:r>
      <w:r w:rsidR="00A623E8" w:rsidRPr="00C63D46">
        <w:rPr>
          <w:rFonts w:ascii="Arial" w:hAnsi="Arial" w:cs="B Lotus" w:hint="cs"/>
          <w:sz w:val="28"/>
          <w:szCs w:val="28"/>
          <w:rtl/>
          <w:lang w:bidi="fa-IR"/>
        </w:rPr>
        <w:t xml:space="preserve"> آن‌ها </w:t>
      </w:r>
      <w:r w:rsidR="008B6886" w:rsidRPr="00C63D46">
        <w:rPr>
          <w:rFonts w:ascii="Arial" w:hAnsi="Arial" w:cs="B Lotus" w:hint="cs"/>
          <w:sz w:val="28"/>
          <w:szCs w:val="28"/>
          <w:rtl/>
          <w:lang w:bidi="fa-IR"/>
        </w:rPr>
        <w:t>آتش بزنم.</w:t>
      </w:r>
      <w:r w:rsidR="002E4670">
        <w:rPr>
          <w:rFonts w:ascii="Arial" w:hAnsi="Arial" w:cs="B Lotus" w:hint="cs"/>
          <w:sz w:val="28"/>
          <w:szCs w:val="28"/>
          <w:rtl/>
          <w:lang w:bidi="fa-IR"/>
        </w:rPr>
        <w:t>»</w:t>
      </w:r>
    </w:p>
    <w:p w:rsidR="001261FC" w:rsidRPr="00C63D46" w:rsidRDefault="00734692" w:rsidP="00A917F9">
      <w:pPr>
        <w:pStyle w:val="ListParagraph"/>
        <w:widowControl w:val="0"/>
        <w:numPr>
          <w:ilvl w:val="0"/>
          <w:numId w:val="28"/>
        </w:numPr>
        <w:autoSpaceDE w:val="0"/>
        <w:autoSpaceDN w:val="0"/>
        <w:bidi/>
        <w:adjustRightInd w:val="0"/>
        <w:spacing w:after="0" w:line="233" w:lineRule="auto"/>
        <w:ind w:left="641" w:hanging="357"/>
        <w:jc w:val="both"/>
        <w:rPr>
          <w:rFonts w:ascii="Arial" w:hAnsi="Arial" w:cs="B Lotus"/>
          <w:sz w:val="28"/>
          <w:szCs w:val="28"/>
          <w:rtl/>
          <w:lang w:bidi="fa-IR"/>
        </w:rPr>
      </w:pPr>
      <w:r w:rsidRPr="00C63D46">
        <w:rPr>
          <w:rFonts w:ascii="Arial" w:hAnsi="Arial" w:cs="B Lotus" w:hint="cs"/>
          <w:sz w:val="28"/>
          <w:szCs w:val="28"/>
          <w:rtl/>
          <w:lang w:bidi="fa-IR"/>
        </w:rPr>
        <w:t>و زمانی</w:t>
      </w:r>
      <w:r w:rsidR="00DA2EA8">
        <w:rPr>
          <w:rFonts w:ascii="Arial" w:hAnsi="Arial" w:cs="B Lotus"/>
          <w:sz w:val="28"/>
          <w:szCs w:val="28"/>
          <w:rtl/>
          <w:lang w:bidi="fa-IR"/>
        </w:rPr>
        <w:softHyphen/>
      </w:r>
      <w:r w:rsidRPr="00C63D46">
        <w:rPr>
          <w:rFonts w:ascii="Arial" w:hAnsi="Arial" w:cs="B Lotus" w:hint="cs"/>
          <w:sz w:val="28"/>
          <w:szCs w:val="28"/>
          <w:rtl/>
          <w:lang w:bidi="fa-IR"/>
        </w:rPr>
        <w:t>که ابن ام مکتوم</w:t>
      </w:r>
      <w:r w:rsidR="001C0542">
        <w:rPr>
          <w:rFonts w:ascii="Arial" w:hAnsi="Arial" w:cs="CTraditional Arabic" w:hint="cs"/>
          <w:sz w:val="28"/>
          <w:szCs w:val="28"/>
          <w:lang w:bidi="fa-IR"/>
        </w:rPr>
        <w:sym w:font="AGA Arabesque" w:char="F074"/>
      </w:r>
      <w:r w:rsidR="00DA2EA8">
        <w:rPr>
          <w:rFonts w:ascii="Arial" w:hAnsi="Arial" w:cs="B Lotus" w:hint="cs"/>
          <w:sz w:val="28"/>
          <w:szCs w:val="28"/>
          <w:rtl/>
          <w:lang w:bidi="fa-IR"/>
        </w:rPr>
        <w:t xml:space="preserve"> - با اینکه</w:t>
      </w:r>
      <w:r w:rsidR="008B6886" w:rsidRPr="00C63D46">
        <w:rPr>
          <w:rFonts w:ascii="Arial" w:hAnsi="Arial" w:cs="B Lotus" w:hint="cs"/>
          <w:sz w:val="28"/>
          <w:szCs w:val="28"/>
          <w:rtl/>
          <w:lang w:bidi="fa-IR"/>
        </w:rPr>
        <w:t xml:space="preserve"> فردی نابینا بود</w:t>
      </w:r>
      <w:r w:rsidR="00DA2EA8">
        <w:rPr>
          <w:rFonts w:ascii="Arial" w:hAnsi="Arial" w:cs="B Lotus" w:hint="cs"/>
          <w:sz w:val="28"/>
          <w:szCs w:val="28"/>
          <w:rtl/>
          <w:lang w:bidi="fa-IR"/>
        </w:rPr>
        <w:t xml:space="preserve"> -</w:t>
      </w:r>
      <w:r w:rsidR="008B6886" w:rsidRPr="00C63D46">
        <w:rPr>
          <w:rFonts w:ascii="Arial" w:hAnsi="Arial" w:cs="B Lotus" w:hint="cs"/>
          <w:sz w:val="28"/>
          <w:szCs w:val="28"/>
          <w:rtl/>
          <w:lang w:bidi="fa-IR"/>
        </w:rPr>
        <w:t xml:space="preserve"> به رسول الله</w:t>
      </w:r>
      <w:r w:rsidR="001C0542" w:rsidRPr="001C0542">
        <w:rPr>
          <w:rFonts w:ascii="AGA Arabesque" w:hAnsi="AGA Arabesque" w:cs="CTraditional Arabic" w:hint="cs"/>
          <w:sz w:val="28"/>
          <w:szCs w:val="28"/>
          <w:lang w:bidi="fa-IR"/>
        </w:rPr>
        <w:t></w:t>
      </w:r>
      <w:r w:rsidR="008B6886" w:rsidRPr="00C63D46">
        <w:rPr>
          <w:rFonts w:ascii="Arial" w:hAnsi="Arial" w:cs="B Lotus" w:hint="cs"/>
          <w:sz w:val="28"/>
          <w:szCs w:val="28"/>
          <w:rtl/>
          <w:lang w:bidi="fa-IR"/>
        </w:rPr>
        <w:t xml:space="preserve"> گفت: آیا برای من رخصتی </w:t>
      </w:r>
      <w:r w:rsidR="00DA2EA8">
        <w:rPr>
          <w:rFonts w:ascii="Arial" w:hAnsi="Arial" w:cs="B Lotus" w:hint="cs"/>
          <w:sz w:val="28"/>
          <w:szCs w:val="28"/>
          <w:rtl/>
          <w:lang w:bidi="fa-IR"/>
        </w:rPr>
        <w:t>در ترک جماعت و اینکه در خانه</w:t>
      </w:r>
      <w:r w:rsidR="00DA2EA8">
        <w:rPr>
          <w:rFonts w:ascii="Arial" w:hAnsi="Arial" w:cs="B Lotus"/>
          <w:sz w:val="28"/>
          <w:szCs w:val="28"/>
          <w:rtl/>
          <w:lang w:bidi="fa-IR"/>
        </w:rPr>
        <w:softHyphen/>
      </w:r>
      <w:r w:rsidR="001261FC" w:rsidRPr="00C63D46">
        <w:rPr>
          <w:rFonts w:ascii="Arial" w:hAnsi="Arial" w:cs="B Lotus" w:hint="cs"/>
          <w:sz w:val="28"/>
          <w:szCs w:val="28"/>
          <w:rtl/>
          <w:lang w:bidi="fa-IR"/>
        </w:rPr>
        <w:t>ام نماز بخوانم،</w:t>
      </w:r>
      <w:r w:rsidR="00EE6E51" w:rsidRPr="00C63D46">
        <w:rPr>
          <w:rFonts w:ascii="Arial" w:hAnsi="Arial" w:cs="B Lotus" w:hint="cs"/>
          <w:sz w:val="28"/>
          <w:szCs w:val="28"/>
          <w:rtl/>
          <w:lang w:bidi="fa-IR"/>
        </w:rPr>
        <w:t xml:space="preserve"> می‌</w:t>
      </w:r>
      <w:r w:rsidR="001261FC" w:rsidRPr="00C63D46">
        <w:rPr>
          <w:rFonts w:ascii="Arial" w:hAnsi="Arial" w:cs="B Lotus" w:hint="cs"/>
          <w:sz w:val="28"/>
          <w:szCs w:val="28"/>
          <w:rtl/>
          <w:lang w:bidi="fa-IR"/>
        </w:rPr>
        <w:t>یابید؟ فرمودند:</w:t>
      </w:r>
      <w:r w:rsidR="00CE42B4">
        <w:rPr>
          <w:rFonts w:ascii="Arial" w:hAnsi="Arial" w:cs="B Lotus" w:hint="cs"/>
          <w:sz w:val="28"/>
          <w:szCs w:val="28"/>
          <w:rtl/>
          <w:lang w:bidi="fa-IR"/>
        </w:rPr>
        <w:t xml:space="preserve"> </w:t>
      </w:r>
      <w:r w:rsidR="00AB6BDD" w:rsidRPr="00AB6BDD">
        <w:rPr>
          <w:rStyle w:val="Char0"/>
          <w:rFonts w:hint="cs"/>
          <w:rtl/>
        </w:rPr>
        <w:t>«</w:t>
      </w:r>
      <w:r w:rsidR="001C0542">
        <w:rPr>
          <w:rStyle w:val="Char0"/>
          <w:rFonts w:hint="cs"/>
          <w:rtl/>
        </w:rPr>
        <w:t>لا أ</w:t>
      </w:r>
      <w:r w:rsidR="001261FC" w:rsidRPr="00C63D46">
        <w:rPr>
          <w:rStyle w:val="Char0"/>
          <w:rFonts w:hint="cs"/>
          <w:rtl/>
        </w:rPr>
        <w:t>جد ل</w:t>
      </w:r>
      <w:r w:rsidR="004A3622">
        <w:rPr>
          <w:rStyle w:val="Char0"/>
          <w:rFonts w:hint="cs"/>
          <w:rtl/>
        </w:rPr>
        <w:t>ك</w:t>
      </w:r>
      <w:r w:rsidR="001261FC" w:rsidRPr="00C63D46">
        <w:rPr>
          <w:rStyle w:val="Char0"/>
          <w:rFonts w:hint="cs"/>
          <w:rtl/>
        </w:rPr>
        <w:t xml:space="preserve"> رخص</w:t>
      </w:r>
      <w:r w:rsidRPr="00C63D46">
        <w:rPr>
          <w:rStyle w:val="Char0"/>
          <w:rFonts w:hint="cs"/>
          <w:rtl/>
        </w:rPr>
        <w:t>ة</w:t>
      </w:r>
      <w:r w:rsidR="00C91A99" w:rsidRPr="00C91A99">
        <w:rPr>
          <w:rStyle w:val="Char0"/>
          <w:rFonts w:hint="cs"/>
          <w:rtl/>
        </w:rPr>
        <w:t>»</w:t>
      </w:r>
      <w:r w:rsidR="001261FC" w:rsidRPr="00C63D46">
        <w:rPr>
          <w:rFonts w:ascii="Arial" w:hAnsi="Arial" w:cs="B Lotus" w:hint="cs"/>
          <w:sz w:val="28"/>
          <w:szCs w:val="28"/>
          <w:rtl/>
          <w:lang w:bidi="fa-IR"/>
        </w:rPr>
        <w:t xml:space="preserve"> </w:t>
      </w:r>
      <w:r w:rsidR="00DA2EA8">
        <w:rPr>
          <w:rFonts w:ascii="Arial" w:hAnsi="Arial" w:cs="B Lotus" w:hint="cs"/>
          <w:sz w:val="28"/>
          <w:szCs w:val="28"/>
          <w:rtl/>
          <w:lang w:bidi="fa-IR"/>
        </w:rPr>
        <w:t>«</w:t>
      </w:r>
      <w:r w:rsidR="001261FC" w:rsidRPr="00C63D46">
        <w:rPr>
          <w:rFonts w:ascii="Arial" w:hAnsi="Arial" w:cs="B Lotus" w:hint="cs"/>
          <w:sz w:val="28"/>
          <w:szCs w:val="28"/>
          <w:rtl/>
          <w:lang w:bidi="fa-IR"/>
        </w:rPr>
        <w:t>برای تو جوازی در ترک جماعت</w:t>
      </w:r>
      <w:r w:rsidR="00EE6E51" w:rsidRPr="00C63D46">
        <w:rPr>
          <w:rFonts w:ascii="Arial" w:hAnsi="Arial" w:cs="B Lotus" w:hint="cs"/>
          <w:sz w:val="28"/>
          <w:szCs w:val="28"/>
          <w:rtl/>
          <w:lang w:bidi="fa-IR"/>
        </w:rPr>
        <w:t xml:space="preserve"> نمی‌</w:t>
      </w:r>
      <w:r w:rsidR="001261FC" w:rsidRPr="00C63D46">
        <w:rPr>
          <w:rFonts w:ascii="Arial" w:hAnsi="Arial" w:cs="B Lotus" w:hint="cs"/>
          <w:sz w:val="28"/>
          <w:szCs w:val="28"/>
          <w:rtl/>
          <w:lang w:bidi="fa-IR"/>
        </w:rPr>
        <w:t>یابم.</w:t>
      </w:r>
      <w:r w:rsidR="00DA2EA8">
        <w:rPr>
          <w:rFonts w:ascii="Arial" w:hAnsi="Arial" w:cs="B Lotus" w:hint="cs"/>
          <w:sz w:val="28"/>
          <w:szCs w:val="28"/>
          <w:rtl/>
          <w:lang w:bidi="fa-IR"/>
        </w:rPr>
        <w:t>»</w:t>
      </w:r>
      <w:r w:rsidR="001261FC" w:rsidRPr="00C63D46">
        <w:rPr>
          <w:rFonts w:ascii="Arial" w:hAnsi="Arial" w:cs="B Lotus" w:hint="cs"/>
          <w:sz w:val="28"/>
          <w:szCs w:val="28"/>
          <w:rtl/>
          <w:lang w:bidi="fa-IR"/>
        </w:rPr>
        <w:t xml:space="preserve"> </w:t>
      </w:r>
    </w:p>
    <w:p w:rsidR="001261FC" w:rsidRPr="00C63D46" w:rsidRDefault="001261FC" w:rsidP="00A917F9">
      <w:pPr>
        <w:pStyle w:val="ListParagraph"/>
        <w:widowControl w:val="0"/>
        <w:numPr>
          <w:ilvl w:val="0"/>
          <w:numId w:val="28"/>
        </w:numPr>
        <w:autoSpaceDE w:val="0"/>
        <w:autoSpaceDN w:val="0"/>
        <w:bidi/>
        <w:adjustRightInd w:val="0"/>
        <w:spacing w:after="0" w:line="233" w:lineRule="auto"/>
        <w:ind w:left="641" w:hanging="357"/>
        <w:jc w:val="both"/>
        <w:rPr>
          <w:rFonts w:ascii="Arial" w:hAnsi="Arial" w:cs="B Lotus"/>
          <w:sz w:val="28"/>
          <w:szCs w:val="28"/>
          <w:rtl/>
          <w:lang w:bidi="fa-IR"/>
        </w:rPr>
      </w:pPr>
      <w:r w:rsidRPr="00C63D46">
        <w:rPr>
          <w:rFonts w:ascii="Arial" w:hAnsi="Arial" w:cs="B Lotus" w:hint="cs"/>
          <w:sz w:val="28"/>
          <w:szCs w:val="28"/>
          <w:rtl/>
          <w:lang w:bidi="fa-IR"/>
        </w:rPr>
        <w:t>و ابن مسعود</w:t>
      </w:r>
      <w:r w:rsidR="001C0542" w:rsidRPr="001C0542">
        <w:rPr>
          <w:rFonts w:ascii="AGA Arabesque" w:hAnsi="AGA Arabesque" w:cs="CTraditional Arabic" w:hint="cs"/>
          <w:sz w:val="28"/>
          <w:szCs w:val="28"/>
          <w:lang w:bidi="fa-IR"/>
        </w:rPr>
        <w:t></w:t>
      </w:r>
      <w:r w:rsidRPr="00C63D46">
        <w:rPr>
          <w:rFonts w:ascii="Arial" w:hAnsi="Arial" w:cs="B Lotus" w:hint="cs"/>
          <w:sz w:val="28"/>
          <w:szCs w:val="28"/>
          <w:rtl/>
          <w:lang w:bidi="fa-IR"/>
        </w:rPr>
        <w:t xml:space="preserve"> فرمود: </w:t>
      </w:r>
      <w:r w:rsidR="00DA2EA8">
        <w:rPr>
          <w:rFonts w:ascii="Arial" w:hAnsi="Arial" w:cs="B Lotus" w:hint="cs"/>
          <w:sz w:val="28"/>
          <w:szCs w:val="28"/>
          <w:rtl/>
          <w:lang w:bidi="fa-IR"/>
        </w:rPr>
        <w:t>«</w:t>
      </w:r>
      <w:r w:rsidRPr="00C63D46">
        <w:rPr>
          <w:rFonts w:ascii="Arial" w:hAnsi="Arial" w:cs="B Lotus" w:hint="cs"/>
          <w:sz w:val="28"/>
          <w:szCs w:val="28"/>
          <w:rtl/>
          <w:lang w:bidi="fa-IR"/>
        </w:rPr>
        <w:t>اگر همچون این متخلف از نماز جماعت که نماز را در خانه</w:t>
      </w:r>
      <w:r w:rsidR="00F64D59" w:rsidRPr="00C63D46">
        <w:rPr>
          <w:rFonts w:ascii="Arial" w:hAnsi="Arial" w:cs="B Lotus" w:hint="cs"/>
          <w:sz w:val="28"/>
          <w:szCs w:val="28"/>
          <w:rtl/>
          <w:lang w:bidi="fa-IR"/>
        </w:rPr>
        <w:t xml:space="preserve">‌اش </w:t>
      </w:r>
      <w:r w:rsidRPr="00C63D46">
        <w:rPr>
          <w:rFonts w:ascii="Arial" w:hAnsi="Arial" w:cs="B Lotus" w:hint="cs"/>
          <w:sz w:val="28"/>
          <w:szCs w:val="28"/>
          <w:rtl/>
          <w:lang w:bidi="fa-IR"/>
        </w:rPr>
        <w:t>خوانده، نماز را در خانه</w:t>
      </w:r>
      <w:r w:rsidR="00E270E1">
        <w:rPr>
          <w:rFonts w:ascii="Arial" w:hAnsi="Arial" w:cs="B Lotus" w:hint="cs"/>
          <w:sz w:val="28"/>
          <w:szCs w:val="28"/>
          <w:rtl/>
          <w:lang w:bidi="fa-IR"/>
        </w:rPr>
        <w:t>‌های</w:t>
      </w:r>
      <w:r w:rsidR="00DA2EA8">
        <w:rPr>
          <w:rFonts w:ascii="Arial" w:hAnsi="Arial" w:cs="B Lotus"/>
          <w:sz w:val="28"/>
          <w:szCs w:val="28"/>
          <w:rtl/>
          <w:lang w:bidi="fa-IR"/>
        </w:rPr>
        <w:softHyphen/>
      </w:r>
      <w:r w:rsidR="00E270E1">
        <w:rPr>
          <w:rFonts w:ascii="Arial" w:hAnsi="Arial" w:cs="B Lotus" w:hint="cs"/>
          <w:sz w:val="28"/>
          <w:szCs w:val="28"/>
          <w:rtl/>
          <w:lang w:bidi="fa-IR"/>
        </w:rPr>
        <w:t xml:space="preserve">تان </w:t>
      </w:r>
      <w:r w:rsidRPr="00C63D46">
        <w:rPr>
          <w:rFonts w:ascii="Arial" w:hAnsi="Arial" w:cs="B Lotus" w:hint="cs"/>
          <w:sz w:val="28"/>
          <w:szCs w:val="28"/>
          <w:rtl/>
          <w:lang w:bidi="fa-IR"/>
        </w:rPr>
        <w:t>بخوانید،</w:t>
      </w:r>
      <w:r w:rsidR="00DA2EA8">
        <w:rPr>
          <w:rFonts w:ascii="Arial" w:hAnsi="Arial" w:cs="B Lotus" w:hint="cs"/>
          <w:sz w:val="28"/>
          <w:szCs w:val="28"/>
          <w:rtl/>
          <w:lang w:bidi="fa-IR"/>
        </w:rPr>
        <w:t xml:space="preserve"> قطعا سنت پیامبرتان را ترک کرده</w:t>
      </w:r>
      <w:r w:rsidR="00DA2EA8">
        <w:rPr>
          <w:rFonts w:ascii="Arial" w:hAnsi="Arial" w:cs="B Lotus"/>
          <w:sz w:val="28"/>
          <w:szCs w:val="28"/>
          <w:rtl/>
          <w:lang w:bidi="fa-IR"/>
        </w:rPr>
        <w:softHyphen/>
      </w:r>
      <w:r w:rsidRPr="00C63D46">
        <w:rPr>
          <w:rFonts w:ascii="Arial" w:hAnsi="Arial" w:cs="B Lotus" w:hint="cs"/>
          <w:sz w:val="28"/>
          <w:szCs w:val="28"/>
          <w:rtl/>
          <w:lang w:bidi="fa-IR"/>
        </w:rPr>
        <w:t>اید و اگر سنت پیامبرتان را ترک کنید، قطعا گمراه</w:t>
      </w:r>
      <w:r w:rsidR="00EE6E51" w:rsidRPr="00C63D46">
        <w:rPr>
          <w:rFonts w:ascii="Arial" w:hAnsi="Arial" w:cs="B Lotus" w:hint="cs"/>
          <w:sz w:val="28"/>
          <w:szCs w:val="28"/>
          <w:rtl/>
          <w:lang w:bidi="fa-IR"/>
        </w:rPr>
        <w:t xml:space="preserve"> می‌</w:t>
      </w:r>
      <w:r w:rsidRPr="00C63D46">
        <w:rPr>
          <w:rFonts w:ascii="Arial" w:hAnsi="Arial" w:cs="B Lotus" w:hint="cs"/>
          <w:sz w:val="28"/>
          <w:szCs w:val="28"/>
          <w:rtl/>
          <w:lang w:bidi="fa-IR"/>
        </w:rPr>
        <w:t>شوید.</w:t>
      </w:r>
      <w:r w:rsidR="00DA2EA8">
        <w:rPr>
          <w:rFonts w:ascii="Arial" w:hAnsi="Arial" w:cs="B Lotus" w:hint="cs"/>
          <w:sz w:val="28"/>
          <w:szCs w:val="28"/>
          <w:rtl/>
          <w:lang w:bidi="fa-IR"/>
        </w:rPr>
        <w:t>»</w:t>
      </w:r>
      <w:r w:rsidRPr="00C63D46">
        <w:rPr>
          <w:rFonts w:ascii="Arial" w:hAnsi="Arial" w:cs="B Lotus" w:hint="cs"/>
          <w:sz w:val="28"/>
          <w:szCs w:val="28"/>
          <w:rtl/>
          <w:lang w:bidi="fa-IR"/>
        </w:rPr>
        <w:t xml:space="preserve"> </w:t>
      </w:r>
    </w:p>
    <w:p w:rsidR="005546C9" w:rsidRPr="00C63D46" w:rsidRDefault="001261FC" w:rsidP="00A917F9">
      <w:pPr>
        <w:pStyle w:val="ListParagraph"/>
        <w:widowControl w:val="0"/>
        <w:numPr>
          <w:ilvl w:val="0"/>
          <w:numId w:val="28"/>
        </w:numPr>
        <w:autoSpaceDE w:val="0"/>
        <w:autoSpaceDN w:val="0"/>
        <w:bidi/>
        <w:adjustRightInd w:val="0"/>
        <w:spacing w:after="0" w:line="233" w:lineRule="auto"/>
        <w:ind w:left="641" w:hanging="357"/>
        <w:jc w:val="both"/>
        <w:rPr>
          <w:rFonts w:ascii="Arial" w:hAnsi="Arial" w:cs="B Lotus"/>
          <w:sz w:val="28"/>
          <w:szCs w:val="28"/>
          <w:rtl/>
          <w:lang w:bidi="fa-IR"/>
        </w:rPr>
      </w:pPr>
      <w:r w:rsidRPr="00C63D46">
        <w:rPr>
          <w:rFonts w:ascii="Arial" w:hAnsi="Arial" w:cs="B Lotus" w:hint="cs"/>
          <w:sz w:val="28"/>
          <w:szCs w:val="28"/>
          <w:rtl/>
          <w:lang w:bidi="fa-IR"/>
        </w:rPr>
        <w:t>و از جابر بن عبدالله</w:t>
      </w:r>
      <w:r w:rsidR="001C0542" w:rsidRPr="001C0542">
        <w:rPr>
          <w:rFonts w:ascii="AGA Arabesque" w:hAnsi="AGA Arabesque" w:cs="CTraditional Arabic" w:hint="cs"/>
          <w:sz w:val="28"/>
          <w:szCs w:val="28"/>
          <w:lang w:bidi="fa-IR"/>
        </w:rPr>
        <w:t></w:t>
      </w:r>
      <w:r w:rsidRPr="00C63D46">
        <w:rPr>
          <w:rFonts w:ascii="Arial" w:hAnsi="Arial" w:cs="B Lotus" w:hint="cs"/>
          <w:sz w:val="28"/>
          <w:szCs w:val="28"/>
          <w:rtl/>
          <w:lang w:bidi="fa-IR"/>
        </w:rPr>
        <w:t xml:space="preserve"> روایت است</w:t>
      </w:r>
      <w:r w:rsidR="00DA2EA8">
        <w:rPr>
          <w:rFonts w:ascii="Arial" w:hAnsi="Arial" w:cs="B Lotus" w:hint="cs"/>
          <w:sz w:val="28"/>
          <w:szCs w:val="28"/>
          <w:rtl/>
          <w:lang w:bidi="fa-IR"/>
        </w:rPr>
        <w:t>:</w:t>
      </w:r>
      <w:r w:rsidR="00BD1C90">
        <w:rPr>
          <w:rFonts w:ascii="Arial" w:hAnsi="Arial" w:cs="B Lotus" w:hint="cs"/>
          <w:sz w:val="28"/>
          <w:szCs w:val="28"/>
          <w:vertAlign w:val="superscript"/>
          <w:rtl/>
          <w:lang w:bidi="fa-IR"/>
        </w:rPr>
        <w:t>(</w:t>
      </w:r>
      <w:r w:rsidR="004E27D6" w:rsidRPr="00A10D82">
        <w:rPr>
          <w:rStyle w:val="FootnoteReference"/>
          <w:rFonts w:ascii="Arial" w:hAnsi="Arial" w:cs="B Lotus"/>
          <w:sz w:val="28"/>
          <w:szCs w:val="28"/>
          <w:rtl/>
          <w:lang w:bidi="fa-IR"/>
        </w:rPr>
        <w:footnoteReference w:id="376"/>
      </w:r>
      <w:r w:rsidR="004E27D6" w:rsidRPr="00A10D82">
        <w:rPr>
          <w:rFonts w:ascii="Arial" w:hAnsi="Arial" w:cs="B Lotus" w:hint="cs"/>
          <w:sz w:val="28"/>
          <w:szCs w:val="28"/>
          <w:vertAlign w:val="superscript"/>
          <w:rtl/>
          <w:lang w:bidi="fa-IR"/>
        </w:rPr>
        <w:t>)</w:t>
      </w:r>
      <w:r w:rsidR="0062343F">
        <w:rPr>
          <w:rFonts w:ascii="Arial" w:hAnsi="Arial" w:cs="B Lotus" w:hint="cs"/>
          <w:sz w:val="28"/>
          <w:szCs w:val="28"/>
          <w:rtl/>
          <w:lang w:bidi="fa-IR"/>
        </w:rPr>
        <w:t xml:space="preserve"> </w:t>
      </w:r>
      <w:r w:rsidR="00D10937" w:rsidRPr="00C63D46">
        <w:rPr>
          <w:rFonts w:ascii="Arial" w:hAnsi="Arial" w:cs="B Lotus" w:hint="cs"/>
          <w:sz w:val="28"/>
          <w:szCs w:val="28"/>
          <w:rtl/>
          <w:lang w:bidi="fa-IR"/>
        </w:rPr>
        <w:t>رسول الله</w:t>
      </w:r>
      <w:r w:rsidR="001C0542">
        <w:rPr>
          <w:rFonts w:ascii="Arial" w:hAnsi="Arial" w:cs="CTraditional Arabic" w:hint="cs"/>
          <w:sz w:val="28"/>
          <w:szCs w:val="28"/>
          <w:lang w:bidi="fa-IR"/>
        </w:rPr>
        <w:sym w:font="AGA Arabesque" w:char="F072"/>
      </w:r>
      <w:r w:rsidR="00D10937" w:rsidRPr="00C63D46">
        <w:rPr>
          <w:rFonts w:ascii="Arial" w:hAnsi="Arial" w:cs="B Lotus" w:hint="cs"/>
          <w:sz w:val="28"/>
          <w:szCs w:val="28"/>
          <w:rtl/>
          <w:lang w:bidi="fa-IR"/>
        </w:rPr>
        <w:t xml:space="preserve"> گروهی از نمازگزاران را در نماز </w:t>
      </w:r>
      <w:r w:rsidR="00DA2EA8">
        <w:rPr>
          <w:rFonts w:ascii="Arial" w:hAnsi="Arial" w:cs="B Lotus" w:hint="cs"/>
          <w:sz w:val="28"/>
          <w:szCs w:val="28"/>
          <w:rtl/>
          <w:lang w:bidi="fa-IR"/>
        </w:rPr>
        <w:t>نیافتند</w:t>
      </w:r>
      <w:r w:rsidR="00D10937" w:rsidRPr="00C63D46">
        <w:rPr>
          <w:rFonts w:ascii="Arial" w:hAnsi="Arial" w:cs="B Lotus" w:hint="cs"/>
          <w:sz w:val="28"/>
          <w:szCs w:val="28"/>
          <w:rtl/>
          <w:lang w:bidi="fa-IR"/>
        </w:rPr>
        <w:t>، پس بدانها فرمودند:</w:t>
      </w:r>
      <w:r w:rsidR="00CE42B4">
        <w:rPr>
          <w:rFonts w:ascii="Arial" w:hAnsi="Arial" w:cs="B Lotus" w:hint="cs"/>
          <w:sz w:val="28"/>
          <w:szCs w:val="28"/>
          <w:rtl/>
          <w:lang w:bidi="fa-IR"/>
        </w:rPr>
        <w:t xml:space="preserve"> </w:t>
      </w:r>
      <w:r w:rsidR="00AB6BDD" w:rsidRPr="00AB6BDD">
        <w:rPr>
          <w:rStyle w:val="Char0"/>
          <w:rFonts w:hint="cs"/>
          <w:rtl/>
        </w:rPr>
        <w:t>«</w:t>
      </w:r>
      <w:r w:rsidR="00D10937" w:rsidRPr="00C63D46">
        <w:rPr>
          <w:rStyle w:val="Char0"/>
          <w:rFonts w:hint="eastAsia"/>
          <w:rtl/>
        </w:rPr>
        <w:t>مَا</w:t>
      </w:r>
      <w:r w:rsidR="00D10937" w:rsidRPr="00C63D46">
        <w:rPr>
          <w:rStyle w:val="Char0"/>
          <w:rtl/>
        </w:rPr>
        <w:t xml:space="preserve"> </w:t>
      </w:r>
      <w:r w:rsidR="00D10937" w:rsidRPr="00C63D46">
        <w:rPr>
          <w:rStyle w:val="Char0"/>
          <w:rFonts w:hint="eastAsia"/>
          <w:rtl/>
        </w:rPr>
        <w:t>خَلَّفَكُمْ</w:t>
      </w:r>
      <w:r w:rsidR="00D10937" w:rsidRPr="00C63D46">
        <w:rPr>
          <w:rStyle w:val="Char0"/>
          <w:rtl/>
        </w:rPr>
        <w:t xml:space="preserve"> </w:t>
      </w:r>
      <w:r w:rsidR="00D10937" w:rsidRPr="00C63D46">
        <w:rPr>
          <w:rStyle w:val="Char0"/>
          <w:rFonts w:hint="eastAsia"/>
          <w:rtl/>
        </w:rPr>
        <w:t>عَنِ</w:t>
      </w:r>
      <w:r w:rsidR="00D10937" w:rsidRPr="00C63D46">
        <w:rPr>
          <w:rStyle w:val="Char0"/>
          <w:rtl/>
        </w:rPr>
        <w:t xml:space="preserve"> </w:t>
      </w:r>
      <w:r w:rsidR="00D10937" w:rsidRPr="00C63D46">
        <w:rPr>
          <w:rStyle w:val="Char0"/>
          <w:rFonts w:hint="eastAsia"/>
          <w:rtl/>
        </w:rPr>
        <w:t>الصَّلَاةِ؟</w:t>
      </w:r>
      <w:r w:rsidR="00C91A99" w:rsidRPr="00C91A99">
        <w:rPr>
          <w:rStyle w:val="Char0"/>
          <w:rFonts w:hint="cs"/>
          <w:rtl/>
        </w:rPr>
        <w:t>»</w:t>
      </w:r>
      <w:r w:rsidR="00D10937" w:rsidRPr="00C63D46">
        <w:rPr>
          <w:rFonts w:ascii="Arial" w:hAnsi="Arial" w:cs="B Lotus" w:hint="cs"/>
          <w:sz w:val="28"/>
          <w:szCs w:val="28"/>
          <w:rtl/>
          <w:lang w:bidi="fa-IR"/>
        </w:rPr>
        <w:t xml:space="preserve"> </w:t>
      </w:r>
      <w:r w:rsidR="00DA2EA8">
        <w:rPr>
          <w:rFonts w:ascii="Arial" w:hAnsi="Arial" w:cs="B Lotus" w:hint="cs"/>
          <w:sz w:val="28"/>
          <w:szCs w:val="28"/>
          <w:rtl/>
          <w:lang w:bidi="fa-IR"/>
        </w:rPr>
        <w:t>«</w:t>
      </w:r>
      <w:r w:rsidR="00D10937" w:rsidRPr="00C63D46">
        <w:rPr>
          <w:rFonts w:ascii="Arial" w:hAnsi="Arial" w:cs="B Lotus" w:hint="cs"/>
          <w:sz w:val="28"/>
          <w:szCs w:val="28"/>
          <w:rtl/>
          <w:lang w:bidi="fa-IR"/>
        </w:rPr>
        <w:t>چه چیزی موجب تخلف شما از جماعت شده است؟</w:t>
      </w:r>
      <w:r w:rsidR="00DA2EA8">
        <w:rPr>
          <w:rFonts w:ascii="Arial" w:hAnsi="Arial" w:cs="B Lotus" w:hint="cs"/>
          <w:sz w:val="28"/>
          <w:szCs w:val="28"/>
          <w:rtl/>
          <w:lang w:bidi="fa-IR"/>
        </w:rPr>
        <w:t>»</w:t>
      </w:r>
      <w:r w:rsidR="00D10937" w:rsidRPr="00C63D46">
        <w:rPr>
          <w:rFonts w:ascii="Arial" w:hAnsi="Arial" w:cs="B Lotus" w:hint="cs"/>
          <w:sz w:val="28"/>
          <w:szCs w:val="28"/>
          <w:rtl/>
          <w:lang w:bidi="fa-IR"/>
        </w:rPr>
        <w:t xml:space="preserve"> گفتند: در بین ما و مسجد آب است. پس رسول الله</w:t>
      </w:r>
      <w:r w:rsidR="001C0542" w:rsidRPr="001C0542">
        <w:rPr>
          <w:rFonts w:ascii="AGA Arabesque" w:hAnsi="AGA Arabesque" w:cs="CTraditional Arabic" w:hint="cs"/>
          <w:sz w:val="28"/>
          <w:szCs w:val="28"/>
          <w:lang w:bidi="fa-IR"/>
        </w:rPr>
        <w:t></w:t>
      </w:r>
      <w:r w:rsidR="00D10937" w:rsidRPr="00C63D46">
        <w:rPr>
          <w:rFonts w:ascii="Arial" w:hAnsi="Arial" w:cs="B Lotus" w:hint="cs"/>
          <w:sz w:val="28"/>
          <w:szCs w:val="28"/>
          <w:rtl/>
          <w:lang w:bidi="fa-IR"/>
        </w:rPr>
        <w:t xml:space="preserve"> فرمودند:</w:t>
      </w:r>
      <w:r w:rsidR="00CE42B4">
        <w:rPr>
          <w:rFonts w:ascii="Arial" w:hAnsi="Arial" w:cs="B Lotus" w:hint="cs"/>
          <w:sz w:val="28"/>
          <w:szCs w:val="28"/>
          <w:rtl/>
          <w:lang w:bidi="fa-IR"/>
        </w:rPr>
        <w:t xml:space="preserve"> </w:t>
      </w:r>
      <w:r w:rsidR="00AB6BDD" w:rsidRPr="00AB6BDD">
        <w:rPr>
          <w:rStyle w:val="Char0"/>
          <w:rFonts w:hint="cs"/>
          <w:rtl/>
        </w:rPr>
        <w:t>«</w:t>
      </w:r>
      <w:r w:rsidR="00D10937" w:rsidRPr="00C63D46">
        <w:rPr>
          <w:rStyle w:val="Char0"/>
          <w:rFonts w:hint="eastAsia"/>
          <w:rtl/>
        </w:rPr>
        <w:t>لَا</w:t>
      </w:r>
      <w:r w:rsidR="00D10937" w:rsidRPr="00C63D46">
        <w:rPr>
          <w:rStyle w:val="Char0"/>
          <w:rtl/>
        </w:rPr>
        <w:t xml:space="preserve"> </w:t>
      </w:r>
      <w:r w:rsidR="00D10937" w:rsidRPr="00C63D46">
        <w:rPr>
          <w:rStyle w:val="Char0"/>
          <w:rFonts w:hint="eastAsia"/>
          <w:rtl/>
        </w:rPr>
        <w:t>صَلَاةَ</w:t>
      </w:r>
      <w:r w:rsidR="00D10937" w:rsidRPr="00C63D46">
        <w:rPr>
          <w:rStyle w:val="Char0"/>
          <w:rtl/>
        </w:rPr>
        <w:t xml:space="preserve"> </w:t>
      </w:r>
      <w:r w:rsidR="00D10937" w:rsidRPr="00C63D46">
        <w:rPr>
          <w:rStyle w:val="Char0"/>
          <w:rFonts w:hint="eastAsia"/>
          <w:rtl/>
        </w:rPr>
        <w:t>لِجَارِ</w:t>
      </w:r>
      <w:r w:rsidR="00D10937" w:rsidRPr="00C63D46">
        <w:rPr>
          <w:rStyle w:val="Char0"/>
          <w:rtl/>
        </w:rPr>
        <w:t xml:space="preserve"> </w:t>
      </w:r>
      <w:r w:rsidR="00D10937" w:rsidRPr="00C63D46">
        <w:rPr>
          <w:rStyle w:val="Char0"/>
          <w:rFonts w:hint="eastAsia"/>
          <w:rtl/>
        </w:rPr>
        <w:t>الْمَسْجِدِ</w:t>
      </w:r>
      <w:r w:rsidR="00D10937" w:rsidRPr="00C63D46">
        <w:rPr>
          <w:rStyle w:val="Char0"/>
          <w:rtl/>
        </w:rPr>
        <w:t xml:space="preserve"> </w:t>
      </w:r>
      <w:r w:rsidR="00D10937" w:rsidRPr="00C63D46">
        <w:rPr>
          <w:rStyle w:val="Char0"/>
          <w:rFonts w:hint="eastAsia"/>
          <w:rtl/>
        </w:rPr>
        <w:t>إِلَّا</w:t>
      </w:r>
      <w:r w:rsidR="00D10937" w:rsidRPr="00C63D46">
        <w:rPr>
          <w:rStyle w:val="Char0"/>
          <w:rtl/>
        </w:rPr>
        <w:t xml:space="preserve"> </w:t>
      </w:r>
      <w:r w:rsidR="00D10937" w:rsidRPr="00C63D46">
        <w:rPr>
          <w:rStyle w:val="Char0"/>
          <w:rFonts w:hint="eastAsia"/>
          <w:rtl/>
        </w:rPr>
        <w:t>فِي</w:t>
      </w:r>
      <w:r w:rsidR="00D10937" w:rsidRPr="00C63D46">
        <w:rPr>
          <w:rStyle w:val="Char0"/>
          <w:rtl/>
        </w:rPr>
        <w:t xml:space="preserve"> </w:t>
      </w:r>
      <w:r w:rsidR="00D10937" w:rsidRPr="00C63D46">
        <w:rPr>
          <w:rStyle w:val="Char0"/>
          <w:rFonts w:hint="eastAsia"/>
          <w:rtl/>
        </w:rPr>
        <w:t>الْمَسْجِدِ</w:t>
      </w:r>
      <w:r w:rsidR="00C91A99" w:rsidRPr="00C91A99">
        <w:rPr>
          <w:rStyle w:val="Char0"/>
          <w:rFonts w:hint="cs"/>
          <w:rtl/>
        </w:rPr>
        <w:t>»</w:t>
      </w:r>
      <w:r w:rsidR="00D10937" w:rsidRPr="00C63D46">
        <w:rPr>
          <w:rFonts w:ascii="Arial" w:hAnsi="Arial" w:cs="B Lotus" w:hint="cs"/>
          <w:sz w:val="28"/>
          <w:szCs w:val="28"/>
          <w:rtl/>
          <w:lang w:bidi="fa-IR"/>
        </w:rPr>
        <w:t xml:space="preserve"> </w:t>
      </w:r>
      <w:r w:rsidR="00DA2EA8">
        <w:rPr>
          <w:rFonts w:ascii="Arial" w:hAnsi="Arial" w:cs="B Lotus" w:hint="cs"/>
          <w:sz w:val="28"/>
          <w:szCs w:val="28"/>
          <w:rtl/>
          <w:lang w:bidi="fa-IR"/>
        </w:rPr>
        <w:t>«</w:t>
      </w:r>
      <w:r w:rsidR="00D10937" w:rsidRPr="00C63D46">
        <w:rPr>
          <w:rFonts w:ascii="Arial" w:hAnsi="Arial" w:cs="B Lotus" w:hint="cs"/>
          <w:sz w:val="28"/>
          <w:szCs w:val="28"/>
          <w:rtl/>
          <w:lang w:bidi="fa-IR"/>
        </w:rPr>
        <w:t>برای همسایه مسجد نمازی جز در مسجد نیست.</w:t>
      </w:r>
      <w:r w:rsidR="00DA2EA8">
        <w:rPr>
          <w:rFonts w:ascii="Arial" w:hAnsi="Arial" w:cs="B Lotus" w:hint="cs"/>
          <w:sz w:val="28"/>
          <w:szCs w:val="28"/>
          <w:rtl/>
          <w:lang w:bidi="fa-IR"/>
        </w:rPr>
        <w:t>»</w:t>
      </w:r>
    </w:p>
    <w:p w:rsidR="00D10937" w:rsidRPr="009B61C0" w:rsidRDefault="00D10937" w:rsidP="00A917F9">
      <w:pPr>
        <w:widowControl w:val="0"/>
        <w:autoSpaceDE w:val="0"/>
        <w:autoSpaceDN w:val="0"/>
        <w:bidi/>
        <w:adjustRightInd w:val="0"/>
        <w:spacing w:after="0" w:line="233" w:lineRule="auto"/>
        <w:ind w:firstLine="284"/>
        <w:jc w:val="both"/>
        <w:rPr>
          <w:rFonts w:ascii="Arial" w:hAnsi="Arial" w:cs="B Lotus"/>
          <w:sz w:val="28"/>
          <w:szCs w:val="28"/>
          <w:rtl/>
          <w:lang w:bidi="fa-IR"/>
        </w:rPr>
      </w:pPr>
      <w:r w:rsidRPr="009B61C0">
        <w:rPr>
          <w:rFonts w:ascii="Arial" w:hAnsi="Arial" w:cs="B Lotus" w:hint="cs"/>
          <w:sz w:val="28"/>
          <w:szCs w:val="28"/>
          <w:rtl/>
          <w:lang w:bidi="fa-IR"/>
        </w:rPr>
        <w:t xml:space="preserve">و روایاتی </w:t>
      </w:r>
      <w:r w:rsidR="00DA2EA8" w:rsidRPr="009B61C0">
        <w:rPr>
          <w:rFonts w:ascii="Arial" w:hAnsi="Arial" w:cs="B Lotus" w:hint="cs"/>
          <w:sz w:val="28"/>
          <w:szCs w:val="28"/>
          <w:rtl/>
          <w:lang w:bidi="fa-IR"/>
        </w:rPr>
        <w:t xml:space="preserve">بدین معنا </w:t>
      </w:r>
      <w:r w:rsidR="00DA2EA8">
        <w:rPr>
          <w:rFonts w:ascii="Arial" w:hAnsi="Arial" w:cs="B Lotus" w:hint="cs"/>
          <w:sz w:val="28"/>
          <w:szCs w:val="28"/>
          <w:rtl/>
          <w:lang w:bidi="fa-IR"/>
        </w:rPr>
        <w:t>از علی بن ابی</w:t>
      </w:r>
      <w:r w:rsidR="00DA2EA8">
        <w:rPr>
          <w:rFonts w:ascii="Arial" w:hAnsi="Arial" w:cs="B Lotus"/>
          <w:sz w:val="28"/>
          <w:szCs w:val="28"/>
          <w:rtl/>
          <w:lang w:bidi="fa-IR"/>
        </w:rPr>
        <w:softHyphen/>
      </w:r>
      <w:r w:rsidRPr="009B61C0">
        <w:rPr>
          <w:rFonts w:ascii="Arial" w:hAnsi="Arial" w:cs="B Lotus" w:hint="cs"/>
          <w:sz w:val="28"/>
          <w:szCs w:val="28"/>
          <w:rtl/>
          <w:lang w:bidi="fa-IR"/>
        </w:rPr>
        <w:t>طالب</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و دیگر صحابه</w:t>
      </w:r>
      <w:r w:rsidR="00E60BD8">
        <w:rPr>
          <w:rFonts w:ascii="Arial" w:hAnsi="Arial" w:cs="CTraditional Arabic" w:hint="cs"/>
          <w:sz w:val="28"/>
          <w:szCs w:val="28"/>
          <w:lang w:bidi="fa-IR"/>
        </w:rPr>
        <w:sym w:font="AGA Arabesque" w:char="F079"/>
      </w:r>
      <w:r w:rsidRPr="009B61C0">
        <w:rPr>
          <w:rFonts w:ascii="Arial" w:hAnsi="Arial" w:cs="B Lotus" w:hint="cs"/>
          <w:sz w:val="28"/>
          <w:szCs w:val="28"/>
          <w:rtl/>
          <w:lang w:bidi="fa-IR"/>
        </w:rPr>
        <w:t xml:space="preserve"> </w:t>
      </w:r>
      <w:r w:rsidR="00DA2EA8">
        <w:rPr>
          <w:rFonts w:ascii="Arial" w:hAnsi="Arial" w:cs="B Lotus" w:hint="cs"/>
          <w:sz w:val="28"/>
          <w:szCs w:val="28"/>
          <w:rtl/>
          <w:lang w:bidi="fa-IR"/>
        </w:rPr>
        <w:t>پیشتر</w:t>
      </w:r>
      <w:r w:rsidRPr="009B61C0">
        <w:rPr>
          <w:rFonts w:ascii="Arial" w:hAnsi="Arial" w:cs="B Lotus" w:hint="cs"/>
          <w:sz w:val="28"/>
          <w:szCs w:val="28"/>
          <w:rtl/>
          <w:lang w:bidi="fa-IR"/>
        </w:rPr>
        <w:t xml:space="preserve"> گذشت.</w:t>
      </w:r>
      <w:r w:rsidR="00CE42B4">
        <w:rPr>
          <w:rFonts w:ascii="Arial" w:hAnsi="Arial" w:cs="B Lotus" w:hint="cs"/>
          <w:sz w:val="28"/>
          <w:szCs w:val="28"/>
          <w:rtl/>
          <w:lang w:bidi="fa-IR"/>
        </w:rPr>
        <w:t xml:space="preserve"> (</w:t>
      </w:r>
      <w:r w:rsidR="00AF6055" w:rsidRPr="009B61C0">
        <w:rPr>
          <w:rFonts w:ascii="Arial" w:hAnsi="Arial" w:cs="B Lotus" w:hint="cs"/>
          <w:sz w:val="28"/>
          <w:szCs w:val="28"/>
          <w:rtl/>
          <w:lang w:bidi="fa-IR"/>
        </w:rPr>
        <w:t>به دلیل دوازدهم در حکم نماز جماعت رجوع شود).</w:t>
      </w:r>
    </w:p>
    <w:p w:rsidR="00AF6055" w:rsidRPr="009B61C0" w:rsidRDefault="00AF6055" w:rsidP="00A917F9">
      <w:pPr>
        <w:widowControl w:val="0"/>
        <w:autoSpaceDE w:val="0"/>
        <w:autoSpaceDN w:val="0"/>
        <w:bidi/>
        <w:adjustRightInd w:val="0"/>
        <w:spacing w:after="0" w:line="233" w:lineRule="auto"/>
        <w:ind w:firstLine="284"/>
        <w:jc w:val="both"/>
        <w:rPr>
          <w:rFonts w:ascii="Arial" w:hAnsi="Arial" w:cs="B Lotus"/>
          <w:sz w:val="28"/>
          <w:szCs w:val="28"/>
          <w:rtl/>
          <w:lang w:bidi="fa-IR"/>
        </w:rPr>
      </w:pPr>
      <w:r w:rsidRPr="009B61C0">
        <w:rPr>
          <w:rFonts w:ascii="Arial" w:hAnsi="Arial" w:cs="B Lotus" w:hint="cs"/>
          <w:sz w:val="28"/>
          <w:szCs w:val="28"/>
          <w:rtl/>
          <w:lang w:bidi="fa-IR"/>
        </w:rPr>
        <w:t>اما اگر</w:t>
      </w:r>
      <w:r w:rsidR="00DA2EA8" w:rsidRPr="00DA2EA8">
        <w:rPr>
          <w:rFonts w:ascii="Arial" w:hAnsi="Arial" w:cs="B Lotus" w:hint="cs"/>
          <w:sz w:val="28"/>
          <w:szCs w:val="28"/>
          <w:rtl/>
          <w:lang w:bidi="fa-IR"/>
        </w:rPr>
        <w:t xml:space="preserve"> </w:t>
      </w:r>
      <w:r w:rsidR="00DA2EA8" w:rsidRPr="009B61C0">
        <w:rPr>
          <w:rFonts w:ascii="Arial" w:hAnsi="Arial" w:cs="B Lotus" w:hint="cs"/>
          <w:sz w:val="28"/>
          <w:szCs w:val="28"/>
          <w:rtl/>
          <w:lang w:bidi="fa-IR"/>
        </w:rPr>
        <w:t>بدون عذر</w:t>
      </w:r>
      <w:r w:rsidRPr="009B61C0">
        <w:rPr>
          <w:rFonts w:ascii="Arial" w:hAnsi="Arial" w:cs="B Lotus" w:hint="cs"/>
          <w:sz w:val="28"/>
          <w:szCs w:val="28"/>
          <w:rtl/>
          <w:lang w:bidi="fa-IR"/>
        </w:rPr>
        <w:t xml:space="preserve"> از جماعت در مسجد تخلف کرده و در خانه</w:t>
      </w:r>
      <w:r w:rsidR="00F64D59">
        <w:rPr>
          <w:rFonts w:ascii="Arial" w:hAnsi="Arial" w:cs="B Lotus" w:hint="cs"/>
          <w:sz w:val="28"/>
          <w:szCs w:val="28"/>
          <w:rtl/>
          <w:lang w:bidi="fa-IR"/>
        </w:rPr>
        <w:t xml:space="preserve">‌اش </w:t>
      </w:r>
      <w:r w:rsidRPr="009B61C0">
        <w:rPr>
          <w:rFonts w:ascii="Arial" w:hAnsi="Arial" w:cs="B Lotus" w:hint="cs"/>
          <w:sz w:val="28"/>
          <w:szCs w:val="28"/>
          <w:rtl/>
          <w:lang w:bidi="fa-IR"/>
        </w:rPr>
        <w:t>نماز را با جماعت بخواند، در صحت نمازش دو قول</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باشد:</w:t>
      </w:r>
    </w:p>
    <w:p w:rsidR="00AF6055" w:rsidRPr="009B61C0" w:rsidRDefault="00AF6055" w:rsidP="00A917F9">
      <w:pPr>
        <w:widowControl w:val="0"/>
        <w:autoSpaceDE w:val="0"/>
        <w:autoSpaceDN w:val="0"/>
        <w:bidi/>
        <w:adjustRightInd w:val="0"/>
        <w:spacing w:after="0" w:line="233" w:lineRule="auto"/>
        <w:ind w:firstLine="284"/>
        <w:jc w:val="both"/>
        <w:rPr>
          <w:rFonts w:ascii="Arial" w:hAnsi="Arial" w:cs="B Lotus"/>
          <w:sz w:val="28"/>
          <w:szCs w:val="28"/>
          <w:rtl/>
          <w:lang w:bidi="fa-IR"/>
        </w:rPr>
      </w:pPr>
      <w:r w:rsidRPr="009B61C0">
        <w:rPr>
          <w:rFonts w:ascii="Arial" w:hAnsi="Arial" w:cs="B Lotus" w:hint="cs"/>
          <w:sz w:val="28"/>
          <w:szCs w:val="28"/>
          <w:rtl/>
          <w:lang w:bidi="fa-IR"/>
        </w:rPr>
        <w:t>ابوالبرکات در شرحش بر این مساله</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گوید: اگر از نماز جماعت تخلف کرده و </w:t>
      </w:r>
      <w:r w:rsidRPr="009B61C0">
        <w:rPr>
          <w:rFonts w:ascii="Arial" w:hAnsi="Arial" w:cs="B Lotus" w:hint="cs"/>
          <w:sz w:val="28"/>
          <w:szCs w:val="28"/>
          <w:rtl/>
          <w:lang w:bidi="fa-IR"/>
        </w:rPr>
        <w:lastRenderedPageBreak/>
        <w:t>بدون عذر در خانه</w:t>
      </w:r>
      <w:r w:rsidR="00F64D59">
        <w:rPr>
          <w:rFonts w:ascii="Arial" w:hAnsi="Arial" w:cs="B Lotus" w:hint="cs"/>
          <w:sz w:val="28"/>
          <w:szCs w:val="28"/>
          <w:rtl/>
          <w:lang w:bidi="fa-IR"/>
        </w:rPr>
        <w:t xml:space="preserve">‌اش </w:t>
      </w:r>
      <w:r w:rsidRPr="009B61C0">
        <w:rPr>
          <w:rFonts w:ascii="Arial" w:hAnsi="Arial" w:cs="B Lotus" w:hint="cs"/>
          <w:sz w:val="28"/>
          <w:szCs w:val="28"/>
          <w:rtl/>
          <w:lang w:bidi="fa-IR"/>
        </w:rPr>
        <w:t xml:space="preserve">نماز را با جماعت بخواند، نمازش صحیح نیست، بر </w:t>
      </w:r>
      <w:r w:rsidR="00DA2EA8">
        <w:rPr>
          <w:rFonts w:ascii="Arial" w:hAnsi="Arial" w:cs="B Lotus" w:hint="cs"/>
          <w:sz w:val="28"/>
          <w:szCs w:val="28"/>
          <w:rtl/>
          <w:lang w:bidi="fa-IR"/>
        </w:rPr>
        <w:t>مبنای</w:t>
      </w:r>
      <w:r w:rsidRPr="009B61C0">
        <w:rPr>
          <w:rFonts w:ascii="Arial" w:hAnsi="Arial" w:cs="B Lotus" w:hint="cs"/>
          <w:sz w:val="28"/>
          <w:szCs w:val="28"/>
          <w:rtl/>
          <w:lang w:bidi="fa-IR"/>
        </w:rPr>
        <w:t xml:space="preserve"> آنچه ابن عقیل در ترک نماز جماعت</w:t>
      </w:r>
      <w:r w:rsidR="00DA2EA8">
        <w:rPr>
          <w:rFonts w:ascii="Arial" w:hAnsi="Arial" w:cs="B Lotus" w:hint="cs"/>
          <w:sz w:val="28"/>
          <w:szCs w:val="28"/>
          <w:rtl/>
          <w:lang w:bidi="fa-IR"/>
        </w:rPr>
        <w:t xml:space="preserve"> آن</w:t>
      </w:r>
      <w:r w:rsidR="00DA2EA8">
        <w:rPr>
          <w:rFonts w:ascii="Arial" w:hAnsi="Arial" w:cs="B Lotus"/>
          <w:sz w:val="28"/>
          <w:szCs w:val="28"/>
          <w:rtl/>
          <w:lang w:bidi="fa-IR"/>
        </w:rPr>
        <w:softHyphen/>
      </w:r>
      <w:r w:rsidR="00A623E8">
        <w:rPr>
          <w:rFonts w:ascii="Arial" w:hAnsi="Arial" w:cs="B Lotus" w:hint="cs"/>
          <w:sz w:val="28"/>
          <w:szCs w:val="28"/>
          <w:rtl/>
          <w:lang w:bidi="fa-IR"/>
        </w:rPr>
        <w:t xml:space="preserve">را </w:t>
      </w:r>
      <w:r w:rsidRPr="009B61C0">
        <w:rPr>
          <w:rFonts w:ascii="Arial" w:hAnsi="Arial" w:cs="B Lotus" w:hint="cs"/>
          <w:sz w:val="28"/>
          <w:szCs w:val="28"/>
          <w:rtl/>
          <w:lang w:bidi="fa-IR"/>
        </w:rPr>
        <w:t xml:space="preserve">اختیار کرده است. </w:t>
      </w:r>
      <w:r w:rsidR="00DA2EA8">
        <w:rPr>
          <w:rFonts w:ascii="Arial" w:hAnsi="Arial" w:cs="B Lotus" w:hint="cs"/>
          <w:sz w:val="28"/>
          <w:szCs w:val="28"/>
          <w:rtl/>
          <w:lang w:bidi="fa-IR"/>
        </w:rPr>
        <w:t>زیرا</w:t>
      </w:r>
      <w:r w:rsidRPr="009B61C0">
        <w:rPr>
          <w:rFonts w:ascii="Arial" w:hAnsi="Arial" w:cs="B Lotus" w:hint="cs"/>
          <w:sz w:val="28"/>
          <w:szCs w:val="28"/>
          <w:rtl/>
          <w:lang w:bidi="fa-IR"/>
        </w:rPr>
        <w:t xml:space="preserve"> مرتکب نهی شده و این قول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قول ابن عقیل را تایید</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کند که فرمودند:</w:t>
      </w:r>
      <w:r w:rsidR="00CE42B4">
        <w:rPr>
          <w:rFonts w:ascii="Arial" w:hAnsi="Arial" w:cs="B Lotus" w:hint="cs"/>
          <w:sz w:val="28"/>
          <w:szCs w:val="28"/>
          <w:rtl/>
          <w:lang w:bidi="fa-IR"/>
        </w:rPr>
        <w:t xml:space="preserve"> </w:t>
      </w:r>
      <w:r w:rsidR="00AB6BDD" w:rsidRPr="00AB6BDD">
        <w:rPr>
          <w:rStyle w:val="Char0"/>
          <w:rFonts w:hint="cs"/>
          <w:rtl/>
        </w:rPr>
        <w:t>«</w:t>
      </w:r>
      <w:r w:rsidRPr="00C63D46">
        <w:rPr>
          <w:rStyle w:val="Char0"/>
          <w:rFonts w:hint="eastAsia"/>
          <w:rtl/>
        </w:rPr>
        <w:t>لَا</w:t>
      </w:r>
      <w:r w:rsidRPr="00C63D46">
        <w:rPr>
          <w:rStyle w:val="Char0"/>
          <w:rtl/>
        </w:rPr>
        <w:t xml:space="preserve"> </w:t>
      </w:r>
      <w:r w:rsidRPr="00C63D46">
        <w:rPr>
          <w:rStyle w:val="Char0"/>
          <w:rFonts w:hint="eastAsia"/>
          <w:rtl/>
        </w:rPr>
        <w:t>صَلَاةَ</w:t>
      </w:r>
      <w:r w:rsidRPr="00C63D46">
        <w:rPr>
          <w:rStyle w:val="Char0"/>
          <w:rtl/>
        </w:rPr>
        <w:t xml:space="preserve"> </w:t>
      </w:r>
      <w:r w:rsidRPr="00C63D46">
        <w:rPr>
          <w:rStyle w:val="Char0"/>
          <w:rFonts w:hint="eastAsia"/>
          <w:rtl/>
        </w:rPr>
        <w:t>لِجَارِ</w:t>
      </w:r>
      <w:r w:rsidRPr="00C63D46">
        <w:rPr>
          <w:rStyle w:val="Char0"/>
          <w:rtl/>
        </w:rPr>
        <w:t xml:space="preserve"> </w:t>
      </w:r>
      <w:r w:rsidRPr="00C63D46">
        <w:rPr>
          <w:rStyle w:val="Char0"/>
          <w:rFonts w:hint="eastAsia"/>
          <w:rtl/>
        </w:rPr>
        <w:t>الْمَسْجِدِ</w:t>
      </w:r>
      <w:r w:rsidRPr="00C63D46">
        <w:rPr>
          <w:rStyle w:val="Char0"/>
          <w:rtl/>
        </w:rPr>
        <w:t xml:space="preserve"> </w:t>
      </w:r>
      <w:r w:rsidRPr="00C63D46">
        <w:rPr>
          <w:rStyle w:val="Char0"/>
          <w:rFonts w:hint="eastAsia"/>
          <w:rtl/>
        </w:rPr>
        <w:t>إِلَّا</w:t>
      </w:r>
      <w:r w:rsidRPr="00C63D46">
        <w:rPr>
          <w:rStyle w:val="Char0"/>
          <w:rtl/>
        </w:rPr>
        <w:t xml:space="preserve"> </w:t>
      </w:r>
      <w:r w:rsidRPr="00C63D46">
        <w:rPr>
          <w:rStyle w:val="Char0"/>
          <w:rFonts w:hint="eastAsia"/>
          <w:rtl/>
        </w:rPr>
        <w:t>فِي</w:t>
      </w:r>
      <w:r w:rsidRPr="00C63D46">
        <w:rPr>
          <w:rStyle w:val="Char0"/>
          <w:rtl/>
        </w:rPr>
        <w:t xml:space="preserve"> </w:t>
      </w:r>
      <w:r w:rsidRPr="00C63D46">
        <w:rPr>
          <w:rStyle w:val="Char0"/>
          <w:rFonts w:hint="eastAsia"/>
          <w:rtl/>
        </w:rPr>
        <w:t>الْمَسْجِدِ</w:t>
      </w:r>
      <w:r w:rsidR="00C91A99" w:rsidRPr="00C91A99">
        <w:rPr>
          <w:rStyle w:val="Char0"/>
          <w:rFonts w:hint="cs"/>
          <w:rtl/>
        </w:rPr>
        <w:t>»</w:t>
      </w:r>
      <w:r w:rsidRPr="009B61C0">
        <w:rPr>
          <w:rFonts w:ascii="Arial" w:hAnsi="Arial" w:cs="B Lotus" w:hint="cs"/>
          <w:sz w:val="28"/>
          <w:szCs w:val="28"/>
          <w:rtl/>
          <w:lang w:bidi="fa-IR"/>
        </w:rPr>
        <w:t>.</w:t>
      </w:r>
    </w:p>
    <w:p w:rsidR="00A93965" w:rsidRPr="009B61C0" w:rsidRDefault="00DA2EA8" w:rsidP="00A917F9">
      <w:pPr>
        <w:widowControl w:val="0"/>
        <w:autoSpaceDE w:val="0"/>
        <w:autoSpaceDN w:val="0"/>
        <w:bidi/>
        <w:adjustRightInd w:val="0"/>
        <w:spacing w:after="0" w:line="233" w:lineRule="auto"/>
        <w:ind w:firstLine="284"/>
        <w:jc w:val="both"/>
        <w:rPr>
          <w:rFonts w:ascii="Arial" w:hAnsi="Arial" w:cs="B Lotus"/>
          <w:sz w:val="28"/>
          <w:szCs w:val="28"/>
          <w:lang w:bidi="fa-IR"/>
        </w:rPr>
      </w:pPr>
      <w:r>
        <w:rPr>
          <w:rFonts w:ascii="Arial" w:hAnsi="Arial" w:cs="B Lotus" w:hint="cs"/>
          <w:sz w:val="28"/>
          <w:szCs w:val="28"/>
          <w:rtl/>
          <w:lang w:bidi="fa-IR"/>
        </w:rPr>
        <w:t>می</w:t>
      </w:r>
      <w:r>
        <w:rPr>
          <w:rFonts w:ascii="Arial" w:hAnsi="Arial" w:cs="B Lotus"/>
          <w:sz w:val="28"/>
          <w:szCs w:val="28"/>
          <w:rtl/>
          <w:lang w:bidi="fa-IR"/>
        </w:rPr>
        <w:softHyphen/>
      </w:r>
      <w:r w:rsidR="00AF6055" w:rsidRPr="009B61C0">
        <w:rPr>
          <w:rFonts w:ascii="Arial" w:hAnsi="Arial" w:cs="B Lotus" w:hint="cs"/>
          <w:sz w:val="28"/>
          <w:szCs w:val="28"/>
          <w:rtl/>
          <w:lang w:bidi="fa-IR"/>
        </w:rPr>
        <w:t>گوید: و مذهب صحیح این</w:t>
      </w:r>
      <w:r>
        <w:rPr>
          <w:rFonts w:ascii="Arial" w:hAnsi="Arial" w:cs="B Lotus" w:hint="cs"/>
          <w:sz w:val="28"/>
          <w:szCs w:val="28"/>
          <w:rtl/>
          <w:lang w:bidi="fa-IR"/>
        </w:rPr>
        <w:t xml:space="preserve"> ا</w:t>
      </w:r>
      <w:r w:rsidR="00AF6055" w:rsidRPr="009B61C0">
        <w:rPr>
          <w:rFonts w:ascii="Arial" w:hAnsi="Arial" w:cs="B Lotus" w:hint="cs"/>
          <w:sz w:val="28"/>
          <w:szCs w:val="28"/>
          <w:rtl/>
          <w:lang w:bidi="fa-IR"/>
        </w:rPr>
        <w:t>ست</w:t>
      </w:r>
      <w:r w:rsidR="00734692" w:rsidRPr="009B61C0">
        <w:rPr>
          <w:rFonts w:ascii="Arial" w:hAnsi="Arial" w:cs="B Lotus" w:hint="cs"/>
          <w:sz w:val="28"/>
          <w:szCs w:val="28"/>
          <w:rtl/>
          <w:lang w:bidi="fa-IR"/>
        </w:rPr>
        <w:t>،</w:t>
      </w:r>
      <w:r w:rsidR="00AF6055" w:rsidRPr="009B61C0">
        <w:rPr>
          <w:rFonts w:ascii="Arial" w:hAnsi="Arial" w:cs="B Lotus" w:hint="cs"/>
          <w:sz w:val="28"/>
          <w:szCs w:val="28"/>
          <w:rtl/>
          <w:lang w:bidi="fa-IR"/>
        </w:rPr>
        <w:t xml:space="preserve"> به این دلیل که رسول الله</w:t>
      </w:r>
      <w:r w:rsidR="001C0542" w:rsidRPr="001C0542">
        <w:rPr>
          <w:rFonts w:ascii="AGA Arabesque" w:hAnsi="AGA Arabesque" w:cs="CTraditional Arabic" w:hint="cs"/>
          <w:sz w:val="28"/>
          <w:szCs w:val="28"/>
          <w:lang w:bidi="fa-IR"/>
        </w:rPr>
        <w:t></w:t>
      </w:r>
      <w:r w:rsidR="00AF6055" w:rsidRPr="009B61C0">
        <w:rPr>
          <w:rFonts w:ascii="Arial" w:hAnsi="Arial" w:cs="B Lotus" w:hint="cs"/>
          <w:sz w:val="28"/>
          <w:szCs w:val="28"/>
          <w:rtl/>
          <w:lang w:bidi="fa-IR"/>
        </w:rPr>
        <w:t xml:space="preserve"> فرمودند:</w:t>
      </w:r>
      <w:r w:rsidR="00CE42B4">
        <w:rPr>
          <w:rFonts w:ascii="Arial" w:hAnsi="Arial" w:cs="B Lotus" w:hint="cs"/>
          <w:sz w:val="28"/>
          <w:szCs w:val="28"/>
          <w:rtl/>
          <w:lang w:bidi="fa-IR"/>
        </w:rPr>
        <w:t xml:space="preserve"> </w:t>
      </w:r>
      <w:r w:rsidR="00AB6BDD" w:rsidRPr="00AB6BDD">
        <w:rPr>
          <w:rStyle w:val="Char0"/>
          <w:rFonts w:hint="cs"/>
          <w:rtl/>
        </w:rPr>
        <w:t>«</w:t>
      </w:r>
      <w:r w:rsidR="00AF6055" w:rsidRPr="00C63D46">
        <w:rPr>
          <w:rStyle w:val="Char0"/>
          <w:rtl/>
        </w:rPr>
        <w:t>صَلاَةُ الرَّجُلِ فِي الجَمَاعَةِ تُضَعَّفُ عَلَى صَلاَتِهِ فِي بَيْتِهِ، وَفِي سُوقِهِ، خَمْسًا وَعِشْرِينَ ضِعْفًا</w:t>
      </w:r>
      <w:r w:rsidR="00C91A99" w:rsidRPr="00C91A99">
        <w:rPr>
          <w:rStyle w:val="Char0"/>
          <w:rFonts w:hint="cs"/>
          <w:rtl/>
        </w:rPr>
        <w:t>»</w:t>
      </w:r>
      <w:r w:rsidR="00AF6055" w:rsidRPr="009B61C0">
        <w:rPr>
          <w:rFonts w:ascii="Arial" w:hAnsi="Arial" w:cs="B Lotus"/>
          <w:sz w:val="28"/>
          <w:szCs w:val="28"/>
          <w:rtl/>
          <w:lang w:bidi="fa-IR"/>
        </w:rPr>
        <w:t xml:space="preserve"> </w:t>
      </w:r>
      <w:r>
        <w:rPr>
          <w:rFonts w:ascii="Arial" w:hAnsi="Arial" w:cs="B Lotus" w:hint="cs"/>
          <w:sz w:val="28"/>
          <w:szCs w:val="28"/>
          <w:rtl/>
          <w:lang w:bidi="fa-IR"/>
        </w:rPr>
        <w:t>«</w:t>
      </w:r>
      <w:r w:rsidR="00AF6055" w:rsidRPr="009B61C0">
        <w:rPr>
          <w:rFonts w:ascii="Arial" w:hAnsi="Arial" w:cs="B Lotus" w:hint="cs"/>
          <w:sz w:val="28"/>
          <w:szCs w:val="28"/>
          <w:rtl/>
          <w:lang w:bidi="fa-IR"/>
        </w:rPr>
        <w:t>نماز فرد با جماعت نسبت به نمازی که در خانه یا سر کار</w:t>
      </w:r>
      <w:r w:rsidR="00EE6E51">
        <w:rPr>
          <w:rFonts w:ascii="Arial" w:hAnsi="Arial" w:cs="B Lotus" w:hint="cs"/>
          <w:sz w:val="28"/>
          <w:szCs w:val="28"/>
          <w:rtl/>
          <w:lang w:bidi="fa-IR"/>
        </w:rPr>
        <w:t xml:space="preserve"> می‌</w:t>
      </w:r>
      <w:r w:rsidR="00AF6055" w:rsidRPr="009B61C0">
        <w:rPr>
          <w:rFonts w:ascii="Arial" w:hAnsi="Arial" w:cs="B Lotus" w:hint="cs"/>
          <w:sz w:val="28"/>
          <w:szCs w:val="28"/>
          <w:rtl/>
          <w:lang w:bidi="fa-IR"/>
        </w:rPr>
        <w:t>خواند، 25</w:t>
      </w:r>
      <w:r w:rsidR="001A44F4" w:rsidRPr="009B61C0">
        <w:rPr>
          <w:rFonts w:ascii="Arial" w:hAnsi="Arial" w:cs="B Lotus" w:hint="cs"/>
          <w:sz w:val="28"/>
          <w:szCs w:val="28"/>
          <w:rtl/>
          <w:lang w:bidi="fa-IR"/>
        </w:rPr>
        <w:t xml:space="preserve"> </w:t>
      </w:r>
      <w:r w:rsidR="00AF6055" w:rsidRPr="009B61C0">
        <w:rPr>
          <w:rFonts w:ascii="Arial" w:hAnsi="Arial" w:cs="B Lotus" w:hint="cs"/>
          <w:sz w:val="28"/>
          <w:szCs w:val="28"/>
          <w:rtl/>
          <w:lang w:bidi="fa-IR"/>
        </w:rPr>
        <w:t>درجه برتری دارد.</w:t>
      </w:r>
      <w:r>
        <w:rPr>
          <w:rFonts w:ascii="Arial" w:hAnsi="Arial" w:cs="B Lotus" w:hint="cs"/>
          <w:sz w:val="28"/>
          <w:szCs w:val="28"/>
          <w:rtl/>
          <w:lang w:bidi="fa-IR"/>
        </w:rPr>
        <w:t>»</w:t>
      </w:r>
      <w:r w:rsidR="00AF6055" w:rsidRPr="009B61C0">
        <w:rPr>
          <w:rFonts w:ascii="Arial" w:hAnsi="Arial" w:cs="B Lotus" w:hint="cs"/>
          <w:sz w:val="28"/>
          <w:szCs w:val="28"/>
          <w:rtl/>
          <w:lang w:bidi="fa-IR"/>
        </w:rPr>
        <w:t xml:space="preserve"> و این فرموده</w:t>
      </w:r>
      <w:r w:rsidR="00EE6E51">
        <w:rPr>
          <w:rFonts w:ascii="Arial" w:hAnsi="Arial" w:cs="B Lotus" w:hint="cs"/>
          <w:sz w:val="28"/>
          <w:szCs w:val="28"/>
          <w:rtl/>
          <w:lang w:bidi="fa-IR"/>
        </w:rPr>
        <w:t xml:space="preserve">‌ی </w:t>
      </w:r>
      <w:r w:rsidR="00AF6055" w:rsidRPr="009B61C0">
        <w:rPr>
          <w:rFonts w:ascii="Arial" w:hAnsi="Arial" w:cs="B Lotus" w:hint="cs"/>
          <w:sz w:val="28"/>
          <w:szCs w:val="28"/>
          <w:rtl/>
          <w:lang w:bidi="fa-IR"/>
        </w:rPr>
        <w:t>رسول الله</w:t>
      </w:r>
      <w:r w:rsidR="001C0542" w:rsidRPr="001C0542">
        <w:rPr>
          <w:rFonts w:ascii="AGA Arabesque" w:hAnsi="AGA Arabesque" w:cs="CTraditional Arabic" w:hint="cs"/>
          <w:sz w:val="28"/>
          <w:szCs w:val="28"/>
          <w:lang w:bidi="fa-IR"/>
        </w:rPr>
        <w:t></w:t>
      </w:r>
      <w:r w:rsidR="00AF6055" w:rsidRPr="009B61C0">
        <w:rPr>
          <w:rFonts w:ascii="Arial" w:hAnsi="Arial" w:cs="B Lotus" w:hint="cs"/>
          <w:sz w:val="28"/>
          <w:szCs w:val="28"/>
          <w:rtl/>
          <w:lang w:bidi="fa-IR"/>
        </w:rPr>
        <w:t>:</w:t>
      </w:r>
      <w:r w:rsidR="00CE42B4">
        <w:rPr>
          <w:rFonts w:ascii="Arial" w:hAnsi="Arial" w:cs="B Lotus" w:hint="cs"/>
          <w:sz w:val="28"/>
          <w:szCs w:val="28"/>
          <w:rtl/>
          <w:lang w:bidi="fa-IR"/>
        </w:rPr>
        <w:t xml:space="preserve"> </w:t>
      </w:r>
      <w:r w:rsidR="00AB6BDD" w:rsidRPr="00AB6BDD">
        <w:rPr>
          <w:rStyle w:val="Char0"/>
          <w:rFonts w:hint="cs"/>
          <w:rtl/>
        </w:rPr>
        <w:t>«</w:t>
      </w:r>
      <w:r w:rsidR="00AF6055" w:rsidRPr="00C63D46">
        <w:rPr>
          <w:rStyle w:val="Char0"/>
          <w:rFonts w:hint="eastAsia"/>
          <w:rtl/>
        </w:rPr>
        <w:t>لَا</w:t>
      </w:r>
      <w:r w:rsidR="00AF6055" w:rsidRPr="00C63D46">
        <w:rPr>
          <w:rStyle w:val="Char0"/>
          <w:rtl/>
        </w:rPr>
        <w:t xml:space="preserve"> </w:t>
      </w:r>
      <w:r w:rsidR="00AF6055" w:rsidRPr="00C63D46">
        <w:rPr>
          <w:rStyle w:val="Char0"/>
          <w:rFonts w:hint="eastAsia"/>
          <w:rtl/>
        </w:rPr>
        <w:t>صَلَاةَ</w:t>
      </w:r>
      <w:r w:rsidR="00AF6055" w:rsidRPr="00C63D46">
        <w:rPr>
          <w:rStyle w:val="Char0"/>
          <w:rtl/>
        </w:rPr>
        <w:t xml:space="preserve"> </w:t>
      </w:r>
      <w:r w:rsidR="00AF6055" w:rsidRPr="00C63D46">
        <w:rPr>
          <w:rStyle w:val="Char0"/>
          <w:rFonts w:hint="eastAsia"/>
          <w:rtl/>
        </w:rPr>
        <w:t>لِجَارِ</w:t>
      </w:r>
      <w:r w:rsidR="00AF6055" w:rsidRPr="00C63D46">
        <w:rPr>
          <w:rStyle w:val="Char0"/>
          <w:rtl/>
        </w:rPr>
        <w:t xml:space="preserve"> </w:t>
      </w:r>
      <w:r w:rsidR="00AF6055" w:rsidRPr="00C63D46">
        <w:rPr>
          <w:rStyle w:val="Char0"/>
          <w:rFonts w:hint="eastAsia"/>
          <w:rtl/>
        </w:rPr>
        <w:t>الْمَسْجِدِ</w:t>
      </w:r>
      <w:r w:rsidR="00AF6055" w:rsidRPr="00C63D46">
        <w:rPr>
          <w:rStyle w:val="Char0"/>
          <w:rtl/>
        </w:rPr>
        <w:t xml:space="preserve"> </w:t>
      </w:r>
      <w:r w:rsidR="00AF6055" w:rsidRPr="00C63D46">
        <w:rPr>
          <w:rStyle w:val="Char0"/>
          <w:rFonts w:hint="eastAsia"/>
          <w:rtl/>
        </w:rPr>
        <w:t>إِلَّا</w:t>
      </w:r>
      <w:r w:rsidR="00AF6055" w:rsidRPr="00C63D46">
        <w:rPr>
          <w:rStyle w:val="Char0"/>
          <w:rtl/>
        </w:rPr>
        <w:t xml:space="preserve"> </w:t>
      </w:r>
      <w:r w:rsidR="00AF6055" w:rsidRPr="00C63D46">
        <w:rPr>
          <w:rStyle w:val="Char0"/>
          <w:rFonts w:hint="eastAsia"/>
          <w:rtl/>
        </w:rPr>
        <w:t>فِي</w:t>
      </w:r>
      <w:r w:rsidR="00AF6055" w:rsidRPr="00C63D46">
        <w:rPr>
          <w:rStyle w:val="Char0"/>
          <w:rtl/>
        </w:rPr>
        <w:t xml:space="preserve"> </w:t>
      </w:r>
      <w:r w:rsidR="00AF6055" w:rsidRPr="00C63D46">
        <w:rPr>
          <w:rStyle w:val="Char0"/>
          <w:rFonts w:hint="eastAsia"/>
          <w:rtl/>
        </w:rPr>
        <w:t>الْمَسْجِدِ</w:t>
      </w:r>
      <w:r w:rsidR="00C91A99" w:rsidRPr="00C91A99">
        <w:rPr>
          <w:rStyle w:val="Char0"/>
          <w:rFonts w:hint="cs"/>
          <w:rtl/>
        </w:rPr>
        <w:t>»</w:t>
      </w:r>
      <w:r w:rsidR="00734692" w:rsidRPr="009B61C0">
        <w:rPr>
          <w:rFonts w:ascii="Arial" w:hAnsi="Arial" w:cs="B Lotus" w:hint="cs"/>
          <w:sz w:val="28"/>
          <w:szCs w:val="28"/>
          <w:rtl/>
          <w:lang w:bidi="fa-IR"/>
        </w:rPr>
        <w:t xml:space="preserve"> </w:t>
      </w:r>
      <w:r w:rsidR="00AF6055" w:rsidRPr="009B61C0">
        <w:rPr>
          <w:rFonts w:ascii="Arial" w:hAnsi="Arial" w:cs="B Lotus" w:hint="cs"/>
          <w:sz w:val="28"/>
          <w:szCs w:val="28"/>
          <w:rtl/>
          <w:lang w:bidi="fa-IR"/>
        </w:rPr>
        <w:t>بر نفی کمال نماز حمل</w:t>
      </w:r>
      <w:r w:rsidR="00EE6E51">
        <w:rPr>
          <w:rFonts w:ascii="Arial" w:hAnsi="Arial" w:cs="B Lotus" w:hint="cs"/>
          <w:sz w:val="28"/>
          <w:szCs w:val="28"/>
          <w:rtl/>
          <w:lang w:bidi="fa-IR"/>
        </w:rPr>
        <w:t xml:space="preserve"> می‌</w:t>
      </w:r>
      <w:r w:rsidR="00AF6055" w:rsidRPr="009B61C0">
        <w:rPr>
          <w:rFonts w:ascii="Arial" w:hAnsi="Arial" w:cs="B Lotus" w:hint="cs"/>
          <w:sz w:val="28"/>
          <w:szCs w:val="28"/>
          <w:rtl/>
          <w:lang w:bidi="fa-IR"/>
        </w:rPr>
        <w:t>شود تا بین دو حدیث جمع شود.</w:t>
      </w:r>
    </w:p>
    <w:p w:rsidR="0076738E" w:rsidRPr="009B61C0" w:rsidRDefault="0087688E" w:rsidP="00A917F9">
      <w:pPr>
        <w:widowControl w:val="0"/>
        <w:autoSpaceDE w:val="0"/>
        <w:autoSpaceDN w:val="0"/>
        <w:bidi/>
        <w:adjustRightInd w:val="0"/>
        <w:spacing w:after="0" w:line="233" w:lineRule="auto"/>
        <w:ind w:firstLine="284"/>
        <w:jc w:val="both"/>
        <w:rPr>
          <w:rFonts w:ascii="Arial" w:hAnsi="Arial" w:cs="B Lotus"/>
          <w:sz w:val="28"/>
          <w:szCs w:val="28"/>
          <w:rtl/>
          <w:lang w:bidi="fa-IR"/>
        </w:rPr>
      </w:pPr>
      <w:r>
        <w:rPr>
          <w:rFonts w:ascii="Arial" w:hAnsi="Arial" w:cs="B Lotus" w:hint="cs"/>
          <w:sz w:val="28"/>
          <w:szCs w:val="28"/>
          <w:rtl/>
          <w:lang w:bidi="fa-IR"/>
        </w:rPr>
        <w:t>می</w:t>
      </w:r>
      <w:r>
        <w:rPr>
          <w:rFonts w:ascii="Arial" w:hAnsi="Arial" w:cs="B Lotus"/>
          <w:sz w:val="28"/>
          <w:szCs w:val="28"/>
          <w:rtl/>
          <w:lang w:bidi="fa-IR"/>
        </w:rPr>
        <w:softHyphen/>
      </w:r>
      <w:r w:rsidR="0076738E" w:rsidRPr="009B61C0">
        <w:rPr>
          <w:rFonts w:ascii="Arial" w:hAnsi="Arial" w:cs="B Lotus" w:hint="cs"/>
          <w:sz w:val="28"/>
          <w:szCs w:val="28"/>
          <w:rtl/>
          <w:lang w:bidi="fa-IR"/>
        </w:rPr>
        <w:t>گوید: اصحاب ما روایت اول را اختیار کرده</w:t>
      </w:r>
      <w:r w:rsidR="00A623E8">
        <w:rPr>
          <w:rFonts w:ascii="Arial" w:hAnsi="Arial" w:cs="B Lotus" w:hint="cs"/>
          <w:sz w:val="28"/>
          <w:szCs w:val="28"/>
          <w:rtl/>
          <w:lang w:bidi="fa-IR"/>
        </w:rPr>
        <w:t xml:space="preserve">‌اند </w:t>
      </w:r>
      <w:r w:rsidR="0076738E" w:rsidRPr="009B61C0">
        <w:rPr>
          <w:rFonts w:ascii="Arial" w:hAnsi="Arial" w:cs="B Lotus" w:hint="cs"/>
          <w:sz w:val="28"/>
          <w:szCs w:val="28"/>
          <w:rtl/>
          <w:lang w:bidi="fa-IR"/>
        </w:rPr>
        <w:t>که حضور در مسجد برای شرکت در جماعت واجب</w:t>
      </w:r>
      <w:r w:rsidR="00EE6E51">
        <w:rPr>
          <w:rFonts w:ascii="Arial" w:hAnsi="Arial" w:cs="B Lotus" w:hint="cs"/>
          <w:sz w:val="28"/>
          <w:szCs w:val="28"/>
          <w:rtl/>
          <w:lang w:bidi="fa-IR"/>
        </w:rPr>
        <w:t xml:space="preserve"> نمی‌</w:t>
      </w:r>
      <w:r w:rsidR="0076738E" w:rsidRPr="009B61C0">
        <w:rPr>
          <w:rFonts w:ascii="Arial" w:hAnsi="Arial" w:cs="B Lotus" w:hint="cs"/>
          <w:sz w:val="28"/>
          <w:szCs w:val="28"/>
          <w:rtl/>
          <w:lang w:bidi="fa-IR"/>
        </w:rPr>
        <w:t>باشد.</w:t>
      </w:r>
      <w:r w:rsidR="00734692" w:rsidRPr="009B61C0">
        <w:rPr>
          <w:rFonts w:ascii="Arial" w:hAnsi="Arial" w:cs="B Lotus" w:hint="cs"/>
          <w:sz w:val="28"/>
          <w:szCs w:val="28"/>
          <w:rtl/>
          <w:lang w:bidi="fa-IR"/>
        </w:rPr>
        <w:t xml:space="preserve"> </w:t>
      </w:r>
      <w:r w:rsidR="0076738E" w:rsidRPr="009B61C0">
        <w:rPr>
          <w:rFonts w:ascii="Arial" w:hAnsi="Arial" w:cs="B Lotus" w:hint="cs"/>
          <w:sz w:val="28"/>
          <w:szCs w:val="28"/>
          <w:rtl/>
          <w:lang w:bidi="fa-IR"/>
        </w:rPr>
        <w:t>درحالی</w:t>
      </w:r>
      <w:r>
        <w:rPr>
          <w:rFonts w:ascii="Arial" w:hAnsi="Arial" w:cs="B Lotus"/>
          <w:sz w:val="28"/>
          <w:szCs w:val="28"/>
          <w:rtl/>
          <w:lang w:bidi="fa-IR"/>
        </w:rPr>
        <w:softHyphen/>
      </w:r>
      <w:r w:rsidR="0076738E" w:rsidRPr="009B61C0">
        <w:rPr>
          <w:rFonts w:ascii="Arial" w:hAnsi="Arial" w:cs="B Lotus" w:hint="cs"/>
          <w:sz w:val="28"/>
          <w:szCs w:val="28"/>
          <w:rtl/>
          <w:lang w:bidi="fa-IR"/>
        </w:rPr>
        <w:t>که</w:t>
      </w:r>
      <w:r w:rsidR="00734692" w:rsidRPr="009B61C0">
        <w:rPr>
          <w:rFonts w:ascii="Arial" w:hAnsi="Arial" w:cs="B Lotus" w:hint="cs"/>
          <w:sz w:val="28"/>
          <w:szCs w:val="28"/>
          <w:rtl/>
          <w:lang w:bidi="fa-IR"/>
        </w:rPr>
        <w:t xml:space="preserve"> به نظر من حمل آن بر ظاهرش بعید</w:t>
      </w:r>
      <w:r w:rsidR="00EE6E51">
        <w:rPr>
          <w:rFonts w:ascii="Arial" w:hAnsi="Arial" w:cs="B Lotus" w:hint="cs"/>
          <w:sz w:val="28"/>
          <w:szCs w:val="28"/>
          <w:rtl/>
          <w:lang w:bidi="fa-IR"/>
        </w:rPr>
        <w:t xml:space="preserve"> می‌</w:t>
      </w:r>
      <w:r w:rsidR="0076738E" w:rsidRPr="009B61C0">
        <w:rPr>
          <w:rFonts w:ascii="Arial" w:hAnsi="Arial" w:cs="B Lotus" w:hint="cs"/>
          <w:sz w:val="28"/>
          <w:szCs w:val="28"/>
          <w:rtl/>
          <w:lang w:bidi="fa-IR"/>
        </w:rPr>
        <w:t>باشد چرا که نماز در مسجد از بزرگترین شعائر دین و علامات آن</w:t>
      </w:r>
      <w:r w:rsidR="00EE6E51">
        <w:rPr>
          <w:rFonts w:ascii="Arial" w:hAnsi="Arial" w:cs="B Lotus" w:hint="cs"/>
          <w:sz w:val="28"/>
          <w:szCs w:val="28"/>
          <w:rtl/>
          <w:lang w:bidi="fa-IR"/>
        </w:rPr>
        <w:t xml:space="preserve"> می‌</w:t>
      </w:r>
      <w:r w:rsidR="0076738E" w:rsidRPr="009B61C0">
        <w:rPr>
          <w:rFonts w:ascii="Arial" w:hAnsi="Arial" w:cs="B Lotus" w:hint="cs"/>
          <w:sz w:val="28"/>
          <w:szCs w:val="28"/>
          <w:rtl/>
          <w:lang w:bidi="fa-IR"/>
        </w:rPr>
        <w:t>باشد و ترک کلی آن مفاسد زیادی را به تمام و کمال موجب</w:t>
      </w:r>
      <w:r w:rsidR="00EE6E51">
        <w:rPr>
          <w:rFonts w:ascii="Arial" w:hAnsi="Arial" w:cs="B Lotus" w:hint="cs"/>
          <w:sz w:val="28"/>
          <w:szCs w:val="28"/>
          <w:rtl/>
          <w:lang w:bidi="fa-IR"/>
        </w:rPr>
        <w:t xml:space="preserve"> می‌</w:t>
      </w:r>
      <w:r w:rsidR="0076738E" w:rsidRPr="009B61C0">
        <w:rPr>
          <w:rFonts w:ascii="Arial" w:hAnsi="Arial" w:cs="B Lotus" w:hint="cs"/>
          <w:sz w:val="28"/>
          <w:szCs w:val="28"/>
          <w:rtl/>
          <w:lang w:bidi="fa-IR"/>
        </w:rPr>
        <w:t>شود و آثار نماز را محو</w:t>
      </w:r>
      <w:r w:rsidR="00EE6E51">
        <w:rPr>
          <w:rFonts w:ascii="Arial" w:hAnsi="Arial" w:cs="B Lotus" w:hint="cs"/>
          <w:sz w:val="28"/>
          <w:szCs w:val="28"/>
          <w:rtl/>
          <w:lang w:bidi="fa-IR"/>
        </w:rPr>
        <w:t xml:space="preserve"> می‌</w:t>
      </w:r>
      <w:r w:rsidR="0076738E" w:rsidRPr="009B61C0">
        <w:rPr>
          <w:rFonts w:ascii="Arial" w:hAnsi="Arial" w:cs="B Lotus" w:hint="cs"/>
          <w:sz w:val="28"/>
          <w:szCs w:val="28"/>
          <w:rtl/>
          <w:lang w:bidi="fa-IR"/>
        </w:rPr>
        <w:t>کند، به</w:t>
      </w:r>
      <w:r w:rsidR="00F64D59">
        <w:rPr>
          <w:rFonts w:ascii="Arial" w:hAnsi="Arial" w:cs="B Lotus" w:hint="cs"/>
          <w:sz w:val="28"/>
          <w:szCs w:val="28"/>
          <w:rtl/>
          <w:lang w:bidi="fa-IR"/>
        </w:rPr>
        <w:t xml:space="preserve"> گونه‌ای </w:t>
      </w:r>
      <w:r w:rsidR="0076738E" w:rsidRPr="009B61C0">
        <w:rPr>
          <w:rFonts w:ascii="Arial" w:hAnsi="Arial" w:cs="B Lotus" w:hint="cs"/>
          <w:sz w:val="28"/>
          <w:szCs w:val="28"/>
          <w:rtl/>
          <w:lang w:bidi="fa-IR"/>
        </w:rPr>
        <w:t>که منجر به سستی همت اکثر مرد</w:t>
      </w:r>
      <w:r w:rsidR="00734692" w:rsidRPr="009B61C0">
        <w:rPr>
          <w:rFonts w:ascii="Arial" w:hAnsi="Arial" w:cs="B Lotus" w:hint="cs"/>
          <w:sz w:val="28"/>
          <w:szCs w:val="28"/>
          <w:rtl/>
          <w:lang w:bidi="fa-IR"/>
        </w:rPr>
        <w:t>م</w:t>
      </w:r>
      <w:r w:rsidR="0076738E" w:rsidRPr="009B61C0">
        <w:rPr>
          <w:rFonts w:ascii="Arial" w:hAnsi="Arial" w:cs="B Lotus" w:hint="cs"/>
          <w:sz w:val="28"/>
          <w:szCs w:val="28"/>
          <w:rtl/>
          <w:lang w:bidi="fa-IR"/>
        </w:rPr>
        <w:t xml:space="preserve"> در اصل نماز</w:t>
      </w:r>
      <w:r w:rsidR="00EE6E51">
        <w:rPr>
          <w:rFonts w:ascii="Arial" w:hAnsi="Arial" w:cs="B Lotus" w:hint="cs"/>
          <w:sz w:val="28"/>
          <w:szCs w:val="28"/>
          <w:rtl/>
          <w:lang w:bidi="fa-IR"/>
        </w:rPr>
        <w:t xml:space="preserve"> می‌</w:t>
      </w:r>
      <w:r w:rsidR="0076738E" w:rsidRPr="009B61C0">
        <w:rPr>
          <w:rFonts w:ascii="Arial" w:hAnsi="Arial" w:cs="B Lotus" w:hint="cs"/>
          <w:sz w:val="28"/>
          <w:szCs w:val="28"/>
          <w:rtl/>
          <w:lang w:bidi="fa-IR"/>
        </w:rPr>
        <w:t>گردد. بر</w:t>
      </w:r>
      <w:r>
        <w:rPr>
          <w:rFonts w:ascii="Arial" w:hAnsi="Arial" w:cs="B Lotus" w:hint="cs"/>
          <w:sz w:val="28"/>
          <w:szCs w:val="28"/>
          <w:rtl/>
          <w:lang w:bidi="fa-IR"/>
        </w:rPr>
        <w:t xml:space="preserve"> </w:t>
      </w:r>
      <w:r w:rsidR="0076738E" w:rsidRPr="009B61C0">
        <w:rPr>
          <w:rFonts w:ascii="Arial" w:hAnsi="Arial" w:cs="B Lotus" w:hint="cs"/>
          <w:sz w:val="28"/>
          <w:szCs w:val="28"/>
          <w:rtl/>
          <w:lang w:bidi="fa-IR"/>
        </w:rPr>
        <w:t>این اساس بود که ابن مسعود</w:t>
      </w:r>
      <w:r w:rsidR="001C0542" w:rsidRPr="001C0542">
        <w:rPr>
          <w:rFonts w:ascii="AGA Arabesque" w:hAnsi="AGA Arabesque" w:cs="CTraditional Arabic" w:hint="cs"/>
          <w:sz w:val="28"/>
          <w:szCs w:val="28"/>
          <w:lang w:bidi="fa-IR"/>
        </w:rPr>
        <w:t></w:t>
      </w:r>
      <w:r w:rsidR="0076738E" w:rsidRPr="009B61C0">
        <w:rPr>
          <w:rFonts w:ascii="Arial" w:hAnsi="Arial" w:cs="B Lotus" w:hint="cs"/>
          <w:sz w:val="28"/>
          <w:szCs w:val="28"/>
          <w:rtl/>
          <w:lang w:bidi="fa-IR"/>
        </w:rPr>
        <w:t xml:space="preserve"> فرمود: </w:t>
      </w:r>
      <w:r>
        <w:rPr>
          <w:rFonts w:ascii="Arial" w:hAnsi="Arial" w:cs="B Lotus" w:hint="cs"/>
          <w:sz w:val="28"/>
          <w:szCs w:val="28"/>
          <w:rtl/>
          <w:lang w:bidi="fa-IR"/>
        </w:rPr>
        <w:t>«</w:t>
      </w:r>
      <w:r w:rsidR="0076738E" w:rsidRPr="009B61C0">
        <w:rPr>
          <w:rFonts w:ascii="Arial" w:hAnsi="Arial" w:cs="B Lotus" w:hint="cs"/>
          <w:sz w:val="28"/>
          <w:szCs w:val="28"/>
          <w:rtl/>
          <w:lang w:bidi="fa-IR"/>
        </w:rPr>
        <w:t>اگر در خانه</w:t>
      </w:r>
      <w:r w:rsidR="00E270E1">
        <w:rPr>
          <w:rFonts w:ascii="Arial" w:hAnsi="Arial" w:cs="B Lotus" w:hint="cs"/>
          <w:sz w:val="28"/>
          <w:szCs w:val="28"/>
          <w:rtl/>
          <w:lang w:bidi="fa-IR"/>
        </w:rPr>
        <w:t>‌های</w:t>
      </w:r>
      <w:r>
        <w:rPr>
          <w:rFonts w:ascii="Arial" w:hAnsi="Arial" w:cs="B Lotus"/>
          <w:sz w:val="28"/>
          <w:szCs w:val="28"/>
          <w:rtl/>
          <w:lang w:bidi="fa-IR"/>
        </w:rPr>
        <w:softHyphen/>
      </w:r>
      <w:r w:rsidR="00E270E1">
        <w:rPr>
          <w:rFonts w:ascii="Arial" w:hAnsi="Arial" w:cs="B Lotus" w:hint="cs"/>
          <w:sz w:val="28"/>
          <w:szCs w:val="28"/>
          <w:rtl/>
          <w:lang w:bidi="fa-IR"/>
        </w:rPr>
        <w:t xml:space="preserve">تان </w:t>
      </w:r>
      <w:r w:rsidR="0076738E" w:rsidRPr="009B61C0">
        <w:rPr>
          <w:rFonts w:ascii="Arial" w:hAnsi="Arial" w:cs="B Lotus" w:hint="cs"/>
          <w:sz w:val="28"/>
          <w:szCs w:val="28"/>
          <w:rtl/>
          <w:lang w:bidi="fa-IR"/>
        </w:rPr>
        <w:t>نماز بگزارید، همچون که این متخلف در خانه</w:t>
      </w:r>
      <w:r w:rsidR="00F64D59">
        <w:rPr>
          <w:rFonts w:ascii="Arial" w:hAnsi="Arial" w:cs="B Lotus" w:hint="cs"/>
          <w:sz w:val="28"/>
          <w:szCs w:val="28"/>
          <w:rtl/>
          <w:lang w:bidi="fa-IR"/>
        </w:rPr>
        <w:t xml:space="preserve">‌اش </w:t>
      </w:r>
      <w:r w:rsidR="0076738E" w:rsidRPr="009B61C0">
        <w:rPr>
          <w:rFonts w:ascii="Arial" w:hAnsi="Arial" w:cs="B Lotus" w:hint="cs"/>
          <w:sz w:val="28"/>
          <w:szCs w:val="28"/>
          <w:rtl/>
          <w:lang w:bidi="fa-IR"/>
        </w:rPr>
        <w:t>نماز</w:t>
      </w:r>
      <w:r w:rsidR="00EE6E51">
        <w:rPr>
          <w:rFonts w:ascii="Arial" w:hAnsi="Arial" w:cs="B Lotus" w:hint="cs"/>
          <w:sz w:val="28"/>
          <w:szCs w:val="28"/>
          <w:rtl/>
          <w:lang w:bidi="fa-IR"/>
        </w:rPr>
        <w:t xml:space="preserve"> می‌</w:t>
      </w:r>
      <w:r w:rsidR="0076738E" w:rsidRPr="009B61C0">
        <w:rPr>
          <w:rFonts w:ascii="Arial" w:hAnsi="Arial" w:cs="B Lotus" w:hint="cs"/>
          <w:sz w:val="28"/>
          <w:szCs w:val="28"/>
          <w:rtl/>
          <w:lang w:bidi="fa-IR"/>
        </w:rPr>
        <w:t>خواند،</w:t>
      </w:r>
      <w:r>
        <w:rPr>
          <w:rFonts w:ascii="Arial" w:hAnsi="Arial" w:cs="B Lotus" w:hint="cs"/>
          <w:sz w:val="28"/>
          <w:szCs w:val="28"/>
          <w:rtl/>
          <w:lang w:bidi="fa-IR"/>
        </w:rPr>
        <w:t xml:space="preserve"> قطعا سنت پیامبرتان را ترک کرده</w:t>
      </w:r>
      <w:r>
        <w:rPr>
          <w:rFonts w:ascii="Arial" w:hAnsi="Arial" w:cs="B Lotus"/>
          <w:sz w:val="28"/>
          <w:szCs w:val="28"/>
          <w:rtl/>
          <w:lang w:bidi="fa-IR"/>
        </w:rPr>
        <w:softHyphen/>
      </w:r>
      <w:r w:rsidR="0076738E" w:rsidRPr="009B61C0">
        <w:rPr>
          <w:rFonts w:ascii="Arial" w:hAnsi="Arial" w:cs="B Lotus" w:hint="cs"/>
          <w:sz w:val="28"/>
          <w:szCs w:val="28"/>
          <w:rtl/>
          <w:lang w:bidi="fa-IR"/>
        </w:rPr>
        <w:t>اید و اگر سنت پیامبرتان را ترک کنید، قطعا گمراه</w:t>
      </w:r>
      <w:r w:rsidR="00EE6E51">
        <w:rPr>
          <w:rFonts w:ascii="Arial" w:hAnsi="Arial" w:cs="B Lotus" w:hint="cs"/>
          <w:sz w:val="28"/>
          <w:szCs w:val="28"/>
          <w:rtl/>
          <w:lang w:bidi="fa-IR"/>
        </w:rPr>
        <w:t xml:space="preserve"> می‌</w:t>
      </w:r>
      <w:r w:rsidR="0076738E" w:rsidRPr="009B61C0">
        <w:rPr>
          <w:rFonts w:ascii="Arial" w:hAnsi="Arial" w:cs="B Lotus" w:hint="cs"/>
          <w:sz w:val="28"/>
          <w:szCs w:val="28"/>
          <w:rtl/>
          <w:lang w:bidi="fa-IR"/>
        </w:rPr>
        <w:t>شوید.</w:t>
      </w:r>
      <w:r>
        <w:rPr>
          <w:rFonts w:ascii="Arial" w:hAnsi="Arial" w:cs="B Lotus" w:hint="cs"/>
          <w:sz w:val="28"/>
          <w:szCs w:val="28"/>
          <w:rtl/>
          <w:lang w:bidi="fa-IR"/>
        </w:rPr>
        <w:t>»</w:t>
      </w:r>
    </w:p>
    <w:p w:rsidR="009D435C" w:rsidRPr="009B61C0" w:rsidRDefault="0087688E" w:rsidP="00A917F9">
      <w:pPr>
        <w:widowControl w:val="0"/>
        <w:autoSpaceDE w:val="0"/>
        <w:autoSpaceDN w:val="0"/>
        <w:bidi/>
        <w:adjustRightInd w:val="0"/>
        <w:spacing w:after="0" w:line="233" w:lineRule="auto"/>
        <w:ind w:firstLine="284"/>
        <w:jc w:val="both"/>
        <w:rPr>
          <w:rFonts w:ascii="Arial" w:hAnsi="Arial" w:cs="B Lotus"/>
          <w:sz w:val="28"/>
          <w:szCs w:val="28"/>
          <w:rtl/>
          <w:lang w:bidi="fa-IR"/>
        </w:rPr>
      </w:pPr>
      <w:r>
        <w:rPr>
          <w:rFonts w:ascii="Arial" w:hAnsi="Arial" w:cs="B Lotus" w:hint="cs"/>
          <w:sz w:val="28"/>
          <w:szCs w:val="28"/>
          <w:rtl/>
          <w:lang w:bidi="fa-IR"/>
        </w:rPr>
        <w:t>می</w:t>
      </w:r>
      <w:r>
        <w:rPr>
          <w:rFonts w:ascii="Arial" w:hAnsi="Arial" w:cs="B Lotus"/>
          <w:sz w:val="28"/>
          <w:szCs w:val="28"/>
          <w:rtl/>
          <w:lang w:bidi="fa-IR"/>
        </w:rPr>
        <w:softHyphen/>
      </w:r>
      <w:r w:rsidR="009D435C" w:rsidRPr="009B61C0">
        <w:rPr>
          <w:rFonts w:ascii="Arial" w:hAnsi="Arial" w:cs="B Lotus" w:hint="cs"/>
          <w:sz w:val="28"/>
          <w:szCs w:val="28"/>
          <w:rtl/>
          <w:lang w:bidi="fa-IR"/>
        </w:rPr>
        <w:t xml:space="preserve">گوید: معنای این روایت </w:t>
      </w:r>
      <w:r w:rsidR="001B517D" w:rsidRPr="009B61C0">
        <w:rPr>
          <w:rFonts w:ascii="Arial" w:hAnsi="Arial" w:cs="B Lotus" w:hint="cs"/>
          <w:sz w:val="28"/>
          <w:szCs w:val="28"/>
          <w:rtl/>
          <w:lang w:bidi="fa-IR"/>
        </w:rPr>
        <w:t>-</w:t>
      </w:r>
      <w:r w:rsidR="009D435C" w:rsidRPr="009B61C0">
        <w:rPr>
          <w:rFonts w:ascii="Arial" w:hAnsi="Arial" w:cs="B Lotus" w:hint="cs"/>
          <w:sz w:val="28"/>
          <w:szCs w:val="28"/>
          <w:rtl/>
          <w:lang w:bidi="fa-IR"/>
        </w:rPr>
        <w:t xml:space="preserve"> والله اعلم </w:t>
      </w:r>
      <w:r>
        <w:rPr>
          <w:rFonts w:ascii="Times New Roman" w:hAnsi="Times New Roman" w:cs="Times New Roman" w:hint="cs"/>
          <w:sz w:val="28"/>
          <w:szCs w:val="28"/>
          <w:rtl/>
          <w:lang w:bidi="fa-IR"/>
        </w:rPr>
        <w:t>–</w:t>
      </w:r>
      <w:r w:rsidR="009D435C" w:rsidRPr="009B61C0">
        <w:rPr>
          <w:rFonts w:ascii="Arial" w:hAnsi="Arial" w:cs="B Lotus" w:hint="cs"/>
          <w:sz w:val="28"/>
          <w:szCs w:val="28"/>
          <w:rtl/>
          <w:lang w:bidi="fa-IR"/>
        </w:rPr>
        <w:t xml:space="preserve"> آن</w:t>
      </w:r>
      <w:r>
        <w:rPr>
          <w:rFonts w:ascii="Arial" w:hAnsi="Arial" w:cs="B Lotus" w:hint="cs"/>
          <w:sz w:val="28"/>
          <w:szCs w:val="28"/>
          <w:rtl/>
          <w:lang w:bidi="fa-IR"/>
        </w:rPr>
        <w:t xml:space="preserve"> ا</w:t>
      </w:r>
      <w:r w:rsidR="009D435C" w:rsidRPr="009B61C0">
        <w:rPr>
          <w:rFonts w:ascii="Arial" w:hAnsi="Arial" w:cs="B Lotus" w:hint="cs"/>
          <w:sz w:val="28"/>
          <w:szCs w:val="28"/>
          <w:rtl/>
          <w:lang w:bidi="fa-IR"/>
        </w:rPr>
        <w:t>ست که برپا کردن جماعت در خانه، وقتی که جماعت در مسجد بر پا شده، برای آحاد مردم جایز است. بنابراین برگزاری جماعت در مسجد بر اساس این تعبیر روایت</w:t>
      </w:r>
      <w:r w:rsidR="00CE42B4">
        <w:rPr>
          <w:rFonts w:ascii="Arial" w:hAnsi="Arial" w:cs="B Lotus" w:hint="cs"/>
          <w:sz w:val="28"/>
          <w:szCs w:val="28"/>
          <w:rtl/>
          <w:lang w:bidi="fa-IR"/>
        </w:rPr>
        <w:t xml:space="preserve"> (</w:t>
      </w:r>
      <w:r w:rsidR="009D435C" w:rsidRPr="009B61C0">
        <w:rPr>
          <w:rFonts w:ascii="Arial" w:hAnsi="Arial" w:cs="B Lotus" w:hint="cs"/>
          <w:sz w:val="28"/>
          <w:szCs w:val="28"/>
          <w:rtl/>
          <w:lang w:bidi="fa-IR"/>
        </w:rPr>
        <w:t>نفی کمال نماز)</w:t>
      </w:r>
      <w:r w:rsidR="00B227FE" w:rsidRPr="009B61C0">
        <w:rPr>
          <w:rFonts w:ascii="Arial" w:hAnsi="Arial" w:cs="B Lotus" w:hint="cs"/>
          <w:sz w:val="28"/>
          <w:szCs w:val="28"/>
          <w:rtl/>
          <w:lang w:bidi="fa-IR"/>
        </w:rPr>
        <w:t>،</w:t>
      </w:r>
      <w:r w:rsidR="009D435C" w:rsidRPr="009B61C0">
        <w:rPr>
          <w:rFonts w:ascii="Arial" w:hAnsi="Arial" w:cs="B Lotus" w:hint="cs"/>
          <w:sz w:val="28"/>
          <w:szCs w:val="28"/>
          <w:rtl/>
          <w:lang w:bidi="fa-IR"/>
        </w:rPr>
        <w:t xml:space="preserve"> فرض کفایه و بر اساس تعبیر دیگر از روایت</w:t>
      </w:r>
      <w:r w:rsidR="00CE42B4">
        <w:rPr>
          <w:rFonts w:ascii="Arial" w:hAnsi="Arial" w:cs="B Lotus" w:hint="cs"/>
          <w:sz w:val="28"/>
          <w:szCs w:val="28"/>
          <w:rtl/>
          <w:lang w:bidi="fa-IR"/>
        </w:rPr>
        <w:t xml:space="preserve"> (</w:t>
      </w:r>
      <w:r w:rsidR="009D435C" w:rsidRPr="009B61C0">
        <w:rPr>
          <w:rFonts w:ascii="Arial" w:hAnsi="Arial" w:cs="B Lotus" w:hint="cs"/>
          <w:sz w:val="28"/>
          <w:szCs w:val="28"/>
          <w:rtl/>
          <w:lang w:bidi="fa-IR"/>
        </w:rPr>
        <w:t>نفی اصل نماز)</w:t>
      </w:r>
      <w:r w:rsidR="00B227FE" w:rsidRPr="009B61C0">
        <w:rPr>
          <w:rFonts w:ascii="Arial" w:hAnsi="Arial" w:cs="B Lotus" w:hint="cs"/>
          <w:sz w:val="28"/>
          <w:szCs w:val="28"/>
          <w:rtl/>
          <w:lang w:bidi="fa-IR"/>
        </w:rPr>
        <w:t>،</w:t>
      </w:r>
      <w:r w:rsidR="009D435C" w:rsidRPr="009B61C0">
        <w:rPr>
          <w:rFonts w:ascii="Arial" w:hAnsi="Arial" w:cs="B Lotus" w:hint="cs"/>
          <w:sz w:val="28"/>
          <w:szCs w:val="28"/>
          <w:rtl/>
          <w:lang w:bidi="fa-IR"/>
        </w:rPr>
        <w:t xml:space="preserve"> فرض عین</w:t>
      </w:r>
      <w:r w:rsidR="00EE6E51">
        <w:rPr>
          <w:rFonts w:ascii="Arial" w:hAnsi="Arial" w:cs="B Lotus" w:hint="cs"/>
          <w:sz w:val="28"/>
          <w:szCs w:val="28"/>
          <w:rtl/>
          <w:lang w:bidi="fa-IR"/>
        </w:rPr>
        <w:t xml:space="preserve"> می‌</w:t>
      </w:r>
      <w:r w:rsidR="009D435C" w:rsidRPr="009B61C0">
        <w:rPr>
          <w:rFonts w:ascii="Arial" w:hAnsi="Arial" w:cs="B Lotus" w:hint="cs"/>
          <w:sz w:val="28"/>
          <w:szCs w:val="28"/>
          <w:rtl/>
          <w:lang w:bidi="fa-IR"/>
        </w:rPr>
        <w:t>باشد.</w:t>
      </w:r>
    </w:p>
    <w:p w:rsidR="004C239F" w:rsidRPr="009B61C0" w:rsidRDefault="009D435C" w:rsidP="00A917F9">
      <w:pPr>
        <w:widowControl w:val="0"/>
        <w:autoSpaceDE w:val="0"/>
        <w:autoSpaceDN w:val="0"/>
        <w:bidi/>
        <w:adjustRightInd w:val="0"/>
        <w:spacing w:after="0" w:line="233"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 بر وجوب نماز جماع</w:t>
      </w:r>
      <w:r w:rsidR="00B227FE" w:rsidRPr="009B61C0">
        <w:rPr>
          <w:rFonts w:ascii="Arial" w:hAnsi="Arial" w:cs="B Lotus" w:hint="cs"/>
          <w:sz w:val="28"/>
          <w:szCs w:val="28"/>
          <w:rtl/>
          <w:lang w:bidi="fa-IR"/>
        </w:rPr>
        <w:t>ت در مسجد، جواز جمع بین دو نماز</w:t>
      </w:r>
      <w:r w:rsidR="001A44F4" w:rsidRPr="009B61C0">
        <w:rPr>
          <w:rFonts w:ascii="Arial" w:hAnsi="Arial" w:cs="B Lotus" w:hint="cs"/>
          <w:sz w:val="28"/>
          <w:szCs w:val="28"/>
          <w:rtl/>
          <w:lang w:bidi="fa-IR"/>
        </w:rPr>
        <w:t xml:space="preserve"> </w:t>
      </w:r>
      <w:r w:rsidRPr="009B61C0">
        <w:rPr>
          <w:rFonts w:ascii="Arial" w:hAnsi="Arial" w:cs="B Lotus" w:hint="cs"/>
          <w:sz w:val="28"/>
          <w:szCs w:val="28"/>
          <w:rtl/>
          <w:lang w:bidi="fa-IR"/>
        </w:rPr>
        <w:t>هنگام بارندگی</w:t>
      </w:r>
      <w:r w:rsidR="00B227FE" w:rsidRPr="009B61C0">
        <w:rPr>
          <w:rFonts w:ascii="Arial" w:hAnsi="Arial" w:cs="B Lotus" w:hint="cs"/>
          <w:sz w:val="28"/>
          <w:szCs w:val="28"/>
          <w:rtl/>
          <w:lang w:bidi="fa-IR"/>
        </w:rPr>
        <w:t>،</w:t>
      </w:r>
      <w:r w:rsidRPr="009B61C0">
        <w:rPr>
          <w:rFonts w:ascii="Arial" w:hAnsi="Arial" w:cs="B Lotus" w:hint="cs"/>
          <w:sz w:val="28"/>
          <w:szCs w:val="28"/>
          <w:rtl/>
          <w:lang w:bidi="fa-IR"/>
        </w:rPr>
        <w:t xml:space="preserve"> دلالت دارد، </w:t>
      </w:r>
      <w:r w:rsidR="0087688E">
        <w:rPr>
          <w:rFonts w:ascii="Arial" w:hAnsi="Arial" w:cs="B Lotus" w:hint="cs"/>
          <w:sz w:val="28"/>
          <w:szCs w:val="28"/>
          <w:rtl/>
          <w:lang w:bidi="fa-IR"/>
        </w:rPr>
        <w:t>چنان</w:t>
      </w:r>
      <w:r w:rsidR="00F64D59">
        <w:rPr>
          <w:rFonts w:ascii="Arial" w:hAnsi="Arial" w:cs="B Lotus" w:hint="cs"/>
          <w:sz w:val="28"/>
          <w:szCs w:val="28"/>
          <w:rtl/>
          <w:lang w:bidi="fa-IR"/>
        </w:rPr>
        <w:t xml:space="preserve"> </w:t>
      </w:r>
      <w:r w:rsidRPr="009B61C0">
        <w:rPr>
          <w:rFonts w:ascii="Arial" w:hAnsi="Arial" w:cs="B Lotus" w:hint="cs"/>
          <w:sz w:val="28"/>
          <w:szCs w:val="28"/>
          <w:rtl/>
          <w:lang w:bidi="fa-IR"/>
        </w:rPr>
        <w:t xml:space="preserve">که اگر </w:t>
      </w:r>
      <w:r w:rsidR="00B227FE" w:rsidRPr="009B61C0">
        <w:rPr>
          <w:rFonts w:ascii="Arial" w:hAnsi="Arial" w:cs="B Lotus" w:hint="cs"/>
          <w:sz w:val="28"/>
          <w:szCs w:val="28"/>
          <w:rtl/>
          <w:lang w:bidi="fa-IR"/>
        </w:rPr>
        <w:t>فقط</w:t>
      </w:r>
      <w:r w:rsidRPr="009B61C0">
        <w:rPr>
          <w:rFonts w:ascii="Arial" w:hAnsi="Arial" w:cs="B Lotus" w:hint="cs"/>
          <w:sz w:val="28"/>
          <w:szCs w:val="28"/>
          <w:rtl/>
          <w:lang w:bidi="fa-IR"/>
        </w:rPr>
        <w:t xml:space="preserve"> برپا کردن جماعت واجب</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بود، گرچه بیرون از مسجد باشد، جمع بین دو نماز به سبب بارندگی جا</w:t>
      </w:r>
      <w:r w:rsidR="004C239F" w:rsidRPr="009B61C0">
        <w:rPr>
          <w:rFonts w:ascii="Arial" w:hAnsi="Arial" w:cs="B Lotus" w:hint="cs"/>
          <w:sz w:val="28"/>
          <w:szCs w:val="28"/>
          <w:rtl/>
          <w:lang w:bidi="fa-IR"/>
        </w:rPr>
        <w:t xml:space="preserve">یز نبود </w:t>
      </w:r>
      <w:r w:rsidR="0087688E">
        <w:rPr>
          <w:rFonts w:ascii="Arial" w:hAnsi="Arial" w:cs="B Lotus" w:hint="cs"/>
          <w:sz w:val="28"/>
          <w:szCs w:val="28"/>
          <w:rtl/>
          <w:lang w:bidi="fa-IR"/>
        </w:rPr>
        <w:t>زیرا</w:t>
      </w:r>
      <w:r w:rsidR="004C239F" w:rsidRPr="009B61C0">
        <w:rPr>
          <w:rFonts w:ascii="Arial" w:hAnsi="Arial" w:cs="B Lotus" w:hint="cs"/>
          <w:sz w:val="28"/>
          <w:szCs w:val="28"/>
          <w:rtl/>
          <w:lang w:bidi="fa-IR"/>
        </w:rPr>
        <w:t xml:space="preserve"> جماعت در بیرون از مسجد بر پا</w:t>
      </w:r>
      <w:r w:rsidR="00EE6E51">
        <w:rPr>
          <w:rFonts w:ascii="Arial" w:hAnsi="Arial" w:cs="B Lotus" w:hint="cs"/>
          <w:sz w:val="28"/>
          <w:szCs w:val="28"/>
          <w:rtl/>
          <w:lang w:bidi="fa-IR"/>
        </w:rPr>
        <w:t xml:space="preserve"> </w:t>
      </w:r>
      <w:r w:rsidR="00EE6E51">
        <w:rPr>
          <w:rFonts w:ascii="Arial" w:hAnsi="Arial" w:cs="B Lotus" w:hint="cs"/>
          <w:sz w:val="28"/>
          <w:szCs w:val="28"/>
          <w:rtl/>
          <w:lang w:bidi="fa-IR"/>
        </w:rPr>
        <w:lastRenderedPageBreak/>
        <w:t>می‌</w:t>
      </w:r>
      <w:r w:rsidR="004C239F" w:rsidRPr="009B61C0">
        <w:rPr>
          <w:rFonts w:ascii="Arial" w:hAnsi="Arial" w:cs="B Lotus" w:hint="cs"/>
          <w:sz w:val="28"/>
          <w:szCs w:val="28"/>
          <w:rtl/>
          <w:lang w:bidi="fa-IR"/>
        </w:rPr>
        <w:t>شد و</w:t>
      </w:r>
      <w:r w:rsidR="001A44F4" w:rsidRPr="009B61C0">
        <w:rPr>
          <w:rFonts w:ascii="Arial" w:hAnsi="Arial" w:cs="B Lotus" w:hint="cs"/>
          <w:sz w:val="28"/>
          <w:szCs w:val="28"/>
          <w:rtl/>
          <w:lang w:bidi="fa-IR"/>
        </w:rPr>
        <w:t xml:space="preserve"> </w:t>
      </w:r>
      <w:r w:rsidR="004C239F" w:rsidRPr="009B61C0">
        <w:rPr>
          <w:rFonts w:ascii="Arial" w:hAnsi="Arial" w:cs="B Lotus" w:hint="cs"/>
          <w:sz w:val="28"/>
          <w:szCs w:val="28"/>
          <w:rtl/>
          <w:lang w:bidi="fa-IR"/>
        </w:rPr>
        <w:t>اکثر مردم قادر به برگزاری جماعت در خانه</w:t>
      </w:r>
      <w:r w:rsidR="00A623E8">
        <w:rPr>
          <w:rFonts w:ascii="Arial" w:hAnsi="Arial" w:cs="B Lotus" w:hint="cs"/>
          <w:sz w:val="28"/>
          <w:szCs w:val="28"/>
          <w:rtl/>
          <w:lang w:bidi="fa-IR"/>
        </w:rPr>
        <w:t xml:space="preserve">‌ها </w:t>
      </w:r>
      <w:r w:rsidR="0087688E">
        <w:rPr>
          <w:rFonts w:ascii="Arial" w:hAnsi="Arial" w:cs="B Lotus" w:hint="cs"/>
          <w:sz w:val="28"/>
          <w:szCs w:val="28"/>
          <w:rtl/>
          <w:lang w:bidi="fa-IR"/>
        </w:rPr>
        <w:t>بودند</w:t>
      </w:r>
      <w:r w:rsidR="004C239F" w:rsidRPr="009B61C0">
        <w:rPr>
          <w:rFonts w:ascii="Arial" w:hAnsi="Arial" w:cs="B Lotus" w:hint="cs"/>
          <w:sz w:val="28"/>
          <w:szCs w:val="28"/>
          <w:rtl/>
          <w:lang w:bidi="fa-IR"/>
        </w:rPr>
        <w:t xml:space="preserve"> و غالبا کمتر پیش</w:t>
      </w:r>
      <w:r w:rsidR="00EE6E51">
        <w:rPr>
          <w:rFonts w:ascii="Arial" w:hAnsi="Arial" w:cs="B Lotus" w:hint="cs"/>
          <w:sz w:val="28"/>
          <w:szCs w:val="28"/>
          <w:rtl/>
          <w:lang w:bidi="fa-IR"/>
        </w:rPr>
        <w:t xml:space="preserve"> می‌</w:t>
      </w:r>
      <w:r w:rsidR="004C239F" w:rsidRPr="009B61C0">
        <w:rPr>
          <w:rFonts w:ascii="Arial" w:hAnsi="Arial" w:cs="B Lotus" w:hint="cs"/>
          <w:sz w:val="28"/>
          <w:szCs w:val="28"/>
          <w:rtl/>
          <w:lang w:bidi="fa-IR"/>
        </w:rPr>
        <w:t xml:space="preserve">آید که نزد انسان، همسر یا فرزند یا غلام یا دوست و یا </w:t>
      </w:r>
      <w:r w:rsidR="0087688E">
        <w:rPr>
          <w:rFonts w:ascii="Arial" w:hAnsi="Arial" w:cs="B Lotus" w:hint="cs"/>
          <w:sz w:val="28"/>
          <w:szCs w:val="28"/>
          <w:rtl/>
          <w:lang w:bidi="fa-IR"/>
        </w:rPr>
        <w:t>...</w:t>
      </w:r>
      <w:r w:rsidR="00F64D59">
        <w:rPr>
          <w:rFonts w:ascii="Arial" w:hAnsi="Arial" w:cs="B Lotus" w:hint="cs"/>
          <w:sz w:val="28"/>
          <w:szCs w:val="28"/>
          <w:rtl/>
          <w:lang w:bidi="fa-IR"/>
        </w:rPr>
        <w:t xml:space="preserve"> </w:t>
      </w:r>
      <w:r w:rsidR="004C239F" w:rsidRPr="009B61C0">
        <w:rPr>
          <w:rFonts w:ascii="Arial" w:hAnsi="Arial" w:cs="B Lotus" w:hint="cs"/>
          <w:sz w:val="28"/>
          <w:szCs w:val="28"/>
          <w:rtl/>
          <w:lang w:bidi="fa-IR"/>
        </w:rPr>
        <w:t xml:space="preserve">نباشد. بنابراین نماز جماعت برای وی ممکن بود. </w:t>
      </w:r>
    </w:p>
    <w:p w:rsidR="00A02F64" w:rsidRPr="009B61C0" w:rsidRDefault="004C239F" w:rsidP="00A917F9">
      <w:pPr>
        <w:widowControl w:val="0"/>
        <w:autoSpaceDE w:val="0"/>
        <w:autoSpaceDN w:val="0"/>
        <w:bidi/>
        <w:adjustRightInd w:val="0"/>
        <w:spacing w:after="0" w:line="233" w:lineRule="auto"/>
        <w:ind w:firstLine="284"/>
        <w:jc w:val="both"/>
        <w:rPr>
          <w:rFonts w:ascii="Arial" w:hAnsi="Arial" w:cs="B Lotus"/>
          <w:sz w:val="28"/>
          <w:szCs w:val="28"/>
          <w:rtl/>
          <w:lang w:bidi="fa-IR"/>
        </w:rPr>
      </w:pPr>
      <w:r w:rsidRPr="009B61C0">
        <w:rPr>
          <w:rFonts w:ascii="Arial" w:hAnsi="Arial" w:cs="B Lotus" w:hint="cs"/>
          <w:sz w:val="28"/>
          <w:szCs w:val="28"/>
          <w:rtl/>
          <w:lang w:bidi="fa-IR"/>
        </w:rPr>
        <w:t xml:space="preserve">پس ترک شرط </w:t>
      </w:r>
      <w:r w:rsidR="00B227FE" w:rsidRPr="009B61C0">
        <w:rPr>
          <w:rFonts w:ascii="Arial" w:hAnsi="Arial" w:cs="B Lotus" w:hint="cs"/>
          <w:sz w:val="28"/>
          <w:szCs w:val="28"/>
          <w:rtl/>
          <w:lang w:bidi="fa-IR"/>
        </w:rPr>
        <w:t xml:space="preserve">- </w:t>
      </w:r>
      <w:r w:rsidRPr="009B61C0">
        <w:rPr>
          <w:rFonts w:ascii="Arial" w:hAnsi="Arial" w:cs="B Lotus" w:hint="cs"/>
          <w:sz w:val="28"/>
          <w:szCs w:val="28"/>
          <w:rtl/>
          <w:lang w:bidi="fa-IR"/>
        </w:rPr>
        <w:t>که همان وقت است</w:t>
      </w:r>
      <w:r w:rsidR="0087688E">
        <w:rPr>
          <w:rFonts w:ascii="Arial" w:hAnsi="Arial" w:cs="B Lotus" w:hint="cs"/>
          <w:sz w:val="28"/>
          <w:szCs w:val="28"/>
          <w:rtl/>
          <w:lang w:bidi="fa-IR"/>
        </w:rPr>
        <w:t xml:space="preserve"> </w:t>
      </w:r>
      <w:r w:rsidRPr="009B61C0">
        <w:rPr>
          <w:rFonts w:ascii="Arial" w:hAnsi="Arial" w:cs="B Lotus" w:hint="cs"/>
          <w:sz w:val="28"/>
          <w:szCs w:val="28"/>
          <w:rtl/>
          <w:lang w:bidi="fa-IR"/>
        </w:rPr>
        <w:t>- به خاطر سنتی جایز</w:t>
      </w:r>
      <w:r w:rsidR="00EE6E51">
        <w:rPr>
          <w:rFonts w:ascii="Arial" w:hAnsi="Arial" w:cs="B Lotus" w:hint="cs"/>
          <w:sz w:val="28"/>
          <w:szCs w:val="28"/>
          <w:rtl/>
          <w:lang w:bidi="fa-IR"/>
        </w:rPr>
        <w:t xml:space="preserve"> نمی‌</w:t>
      </w:r>
      <w:r w:rsidRPr="009B61C0">
        <w:rPr>
          <w:rFonts w:ascii="Arial" w:hAnsi="Arial" w:cs="B Lotus" w:hint="cs"/>
          <w:sz w:val="28"/>
          <w:szCs w:val="28"/>
          <w:rtl/>
          <w:lang w:bidi="fa-IR"/>
        </w:rPr>
        <w:t xml:space="preserve">باشد. و </w:t>
      </w:r>
      <w:r w:rsidR="0087688E">
        <w:rPr>
          <w:rFonts w:ascii="Arial" w:hAnsi="Arial" w:cs="B Lotus" w:hint="cs"/>
          <w:sz w:val="28"/>
          <w:szCs w:val="28"/>
          <w:rtl/>
          <w:lang w:bidi="fa-IR"/>
        </w:rPr>
        <w:t>چون</w:t>
      </w:r>
      <w:r w:rsidRPr="009B61C0">
        <w:rPr>
          <w:rFonts w:ascii="Arial" w:hAnsi="Arial" w:cs="B Lotus" w:hint="cs"/>
          <w:sz w:val="28"/>
          <w:szCs w:val="28"/>
          <w:rtl/>
          <w:lang w:bidi="fa-IR"/>
        </w:rPr>
        <w:t xml:space="preserve"> دانسته شد</w:t>
      </w:r>
      <w:r w:rsidR="00B227FE" w:rsidRPr="009B61C0">
        <w:rPr>
          <w:rFonts w:ascii="Arial" w:hAnsi="Arial" w:cs="B Lotus" w:hint="cs"/>
          <w:sz w:val="28"/>
          <w:szCs w:val="28"/>
          <w:rtl/>
          <w:lang w:bidi="fa-IR"/>
        </w:rPr>
        <w:t>،</w:t>
      </w:r>
      <w:r w:rsidRPr="009B61C0">
        <w:rPr>
          <w:rFonts w:ascii="Arial" w:hAnsi="Arial" w:cs="B Lotus" w:hint="cs"/>
          <w:sz w:val="28"/>
          <w:szCs w:val="28"/>
          <w:rtl/>
          <w:lang w:bidi="fa-IR"/>
        </w:rPr>
        <w:t xml:space="preserve"> جمع بین دو نماز در</w:t>
      </w:r>
      <w:r w:rsidR="0087688E">
        <w:rPr>
          <w:rFonts w:ascii="Arial" w:hAnsi="Arial" w:cs="B Lotus" w:hint="cs"/>
          <w:sz w:val="28"/>
          <w:szCs w:val="28"/>
          <w:rtl/>
          <w:lang w:bidi="fa-IR"/>
        </w:rPr>
        <w:t xml:space="preserve"> </w:t>
      </w:r>
      <w:r w:rsidRPr="009B61C0">
        <w:rPr>
          <w:rFonts w:ascii="Arial" w:hAnsi="Arial" w:cs="B Lotus" w:hint="cs"/>
          <w:sz w:val="28"/>
          <w:szCs w:val="28"/>
          <w:rtl/>
          <w:lang w:bidi="fa-IR"/>
        </w:rPr>
        <w:t>وقت بارندگی جایز</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باشد، دانسته</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شود که خواندن نماز با جماعت فرض</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باشد</w:t>
      </w:r>
      <w:r w:rsidR="00B227FE" w:rsidRPr="009B61C0">
        <w:rPr>
          <w:rFonts w:ascii="Arial" w:hAnsi="Arial" w:cs="B Lotus" w:hint="cs"/>
          <w:sz w:val="28"/>
          <w:szCs w:val="28"/>
          <w:rtl/>
          <w:lang w:bidi="fa-IR"/>
        </w:rPr>
        <w:t xml:space="preserve">، </w:t>
      </w:r>
      <w:r w:rsidR="00A02F64" w:rsidRPr="009B61C0">
        <w:rPr>
          <w:rFonts w:ascii="Arial" w:hAnsi="Arial" w:cs="B Lotus" w:hint="cs"/>
          <w:sz w:val="28"/>
          <w:szCs w:val="28"/>
          <w:rtl/>
          <w:lang w:bidi="fa-IR"/>
        </w:rPr>
        <w:t>یا فرض عین و یا فرض کفایه. این کلام شیخ الاسلام بود.</w:t>
      </w:r>
    </w:p>
    <w:p w:rsidR="00A02F64" w:rsidRPr="009B61C0" w:rsidRDefault="00A02F64" w:rsidP="00A917F9">
      <w:pPr>
        <w:widowControl w:val="0"/>
        <w:autoSpaceDE w:val="0"/>
        <w:autoSpaceDN w:val="0"/>
        <w:bidi/>
        <w:adjustRightInd w:val="0"/>
        <w:spacing w:after="0" w:line="233" w:lineRule="auto"/>
        <w:ind w:firstLine="284"/>
        <w:jc w:val="both"/>
        <w:rPr>
          <w:rFonts w:ascii="Arial" w:hAnsi="Arial" w:cs="B Lotus"/>
          <w:sz w:val="28"/>
          <w:szCs w:val="28"/>
          <w:rtl/>
          <w:lang w:bidi="fa-IR"/>
        </w:rPr>
      </w:pPr>
      <w:r w:rsidRPr="009B61C0">
        <w:rPr>
          <w:rFonts w:ascii="Arial" w:hAnsi="Arial" w:cs="B Lotus" w:hint="cs"/>
          <w:sz w:val="28"/>
          <w:szCs w:val="28"/>
          <w:rtl/>
          <w:lang w:bidi="fa-IR"/>
        </w:rPr>
        <w:t xml:space="preserve">هرکس با دقت در سنت </w:t>
      </w:r>
      <w:r w:rsidR="0087688E">
        <w:rPr>
          <w:rFonts w:ascii="Arial" w:hAnsi="Arial" w:cs="B Lotus" w:hint="cs"/>
          <w:sz w:val="28"/>
          <w:szCs w:val="28"/>
          <w:rtl/>
          <w:lang w:bidi="fa-IR"/>
        </w:rPr>
        <w:t xml:space="preserve">نبوی </w:t>
      </w:r>
      <w:r w:rsidRPr="009B61C0">
        <w:rPr>
          <w:rFonts w:ascii="Arial" w:hAnsi="Arial" w:cs="B Lotus" w:hint="cs"/>
          <w:sz w:val="28"/>
          <w:szCs w:val="28"/>
          <w:rtl/>
          <w:lang w:bidi="fa-IR"/>
        </w:rPr>
        <w:t>تامل کند، بر وی آشکار</w:t>
      </w:r>
      <w:r w:rsidR="00EE6E51">
        <w:rPr>
          <w:rFonts w:ascii="Arial" w:hAnsi="Arial" w:cs="B Lotus" w:hint="cs"/>
          <w:sz w:val="28"/>
          <w:szCs w:val="28"/>
          <w:rtl/>
          <w:lang w:bidi="fa-IR"/>
        </w:rPr>
        <w:t xml:space="preserve"> می</w:t>
      </w:r>
      <w:r w:rsidR="0087688E">
        <w:rPr>
          <w:rFonts w:ascii="Arial" w:hAnsi="Arial" w:cs="B Lotus"/>
          <w:sz w:val="28"/>
          <w:szCs w:val="28"/>
          <w:rtl/>
          <w:lang w:bidi="fa-IR"/>
        </w:rPr>
        <w:softHyphen/>
      </w:r>
      <w:r w:rsidR="0087688E">
        <w:rPr>
          <w:rFonts w:ascii="Arial" w:hAnsi="Arial" w:cs="B Lotus" w:hint="cs"/>
          <w:sz w:val="28"/>
          <w:szCs w:val="28"/>
          <w:rtl/>
          <w:lang w:bidi="fa-IR"/>
        </w:rPr>
        <w:t>گردد</w:t>
      </w:r>
      <w:r w:rsidRPr="009B61C0">
        <w:rPr>
          <w:rFonts w:ascii="Arial" w:hAnsi="Arial" w:cs="B Lotus" w:hint="cs"/>
          <w:sz w:val="28"/>
          <w:szCs w:val="28"/>
          <w:rtl/>
          <w:lang w:bidi="fa-IR"/>
        </w:rPr>
        <w:t xml:space="preserve"> برگزاری جماعت در مسجد فرض عین</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باشد مگر به سبب عارض</w:t>
      </w:r>
      <w:r w:rsidR="0087688E">
        <w:rPr>
          <w:rFonts w:ascii="Arial" w:hAnsi="Arial" w:cs="B Lotus" w:hint="cs"/>
          <w:sz w:val="28"/>
          <w:szCs w:val="28"/>
          <w:rtl/>
          <w:lang w:bidi="fa-IR"/>
        </w:rPr>
        <w:t>ه</w:t>
      </w:r>
      <w:r w:rsidR="0087688E">
        <w:rPr>
          <w:rFonts w:ascii="Arial" w:hAnsi="Arial" w:cs="B Lotus"/>
          <w:sz w:val="28"/>
          <w:szCs w:val="28"/>
          <w:rtl/>
          <w:lang w:bidi="fa-IR"/>
        </w:rPr>
        <w:softHyphen/>
      </w:r>
      <w:r w:rsidR="00B227FE" w:rsidRPr="009B61C0">
        <w:rPr>
          <w:rFonts w:ascii="Arial" w:hAnsi="Arial" w:cs="B Lotus" w:hint="cs"/>
          <w:sz w:val="28"/>
          <w:szCs w:val="28"/>
          <w:rtl/>
          <w:lang w:bidi="fa-IR"/>
        </w:rPr>
        <w:t>ای که با آ</w:t>
      </w:r>
      <w:r w:rsidRPr="009B61C0">
        <w:rPr>
          <w:rFonts w:ascii="Arial" w:hAnsi="Arial" w:cs="B Lotus" w:hint="cs"/>
          <w:sz w:val="28"/>
          <w:szCs w:val="28"/>
          <w:rtl/>
          <w:lang w:bidi="fa-IR"/>
        </w:rPr>
        <w:t>ن ترک جمعه و جماعات جایز</w:t>
      </w:r>
      <w:r w:rsidR="0087688E">
        <w:rPr>
          <w:rFonts w:ascii="Arial" w:hAnsi="Arial" w:cs="B Lotus" w:hint="cs"/>
          <w:sz w:val="28"/>
          <w:szCs w:val="28"/>
          <w:rtl/>
          <w:lang w:bidi="fa-IR"/>
        </w:rPr>
        <w:t xml:space="preserve"> </w:t>
      </w:r>
      <w:r w:rsidRPr="009B61C0">
        <w:rPr>
          <w:rFonts w:ascii="Arial" w:hAnsi="Arial" w:cs="B Lotus" w:hint="cs"/>
          <w:sz w:val="28"/>
          <w:szCs w:val="28"/>
          <w:rtl/>
          <w:lang w:bidi="fa-IR"/>
        </w:rPr>
        <w:t>باشد، بنابراین ترک حضور</w:t>
      </w:r>
      <w:r w:rsidR="00B227FE" w:rsidRPr="009B61C0">
        <w:rPr>
          <w:rFonts w:ascii="Arial" w:hAnsi="Arial" w:cs="B Lotus" w:hint="cs"/>
          <w:sz w:val="28"/>
          <w:szCs w:val="28"/>
          <w:rtl/>
          <w:lang w:bidi="fa-IR"/>
        </w:rPr>
        <w:t xml:space="preserve"> </w:t>
      </w:r>
      <w:r w:rsidRPr="009B61C0">
        <w:rPr>
          <w:rFonts w:ascii="Arial" w:hAnsi="Arial" w:cs="B Lotus" w:hint="cs"/>
          <w:sz w:val="28"/>
          <w:szCs w:val="28"/>
          <w:rtl/>
          <w:lang w:bidi="fa-IR"/>
        </w:rPr>
        <w:t>و شرکت یافتن در</w:t>
      </w:r>
      <w:r w:rsidR="0087688E">
        <w:rPr>
          <w:rFonts w:ascii="Arial" w:hAnsi="Arial" w:cs="B Lotus" w:hint="cs"/>
          <w:sz w:val="28"/>
          <w:szCs w:val="28"/>
          <w:rtl/>
          <w:lang w:bidi="fa-IR"/>
        </w:rPr>
        <w:t xml:space="preserve"> </w:t>
      </w:r>
      <w:r w:rsidRPr="009B61C0">
        <w:rPr>
          <w:rFonts w:ascii="Arial" w:hAnsi="Arial" w:cs="B Lotus" w:hint="cs"/>
          <w:sz w:val="28"/>
          <w:szCs w:val="28"/>
          <w:rtl/>
          <w:lang w:bidi="fa-IR"/>
        </w:rPr>
        <w:t>مسجد بدون عذر، همچون ترک اصل جماعت بدون عذر</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باشد. و </w:t>
      </w:r>
      <w:r w:rsidR="0087688E">
        <w:rPr>
          <w:rFonts w:ascii="Arial" w:hAnsi="Arial" w:cs="B Lotus" w:hint="cs"/>
          <w:sz w:val="28"/>
          <w:szCs w:val="28"/>
          <w:rtl/>
          <w:lang w:bidi="fa-IR"/>
        </w:rPr>
        <w:t>این</w:t>
      </w:r>
      <w:r w:rsidR="0087688E">
        <w:rPr>
          <w:rFonts w:ascii="Arial" w:hAnsi="Arial" w:cs="B Lotus"/>
          <w:sz w:val="28"/>
          <w:szCs w:val="28"/>
          <w:rtl/>
          <w:lang w:bidi="fa-IR"/>
        </w:rPr>
        <w:softHyphen/>
      </w:r>
      <w:r w:rsidR="0087688E">
        <w:rPr>
          <w:rFonts w:ascii="Arial" w:hAnsi="Arial" w:cs="B Lotus" w:hint="cs"/>
          <w:sz w:val="28"/>
          <w:szCs w:val="28"/>
          <w:rtl/>
          <w:lang w:bidi="fa-IR"/>
        </w:rPr>
        <w:t>گونه</w:t>
      </w:r>
      <w:r w:rsidR="00B227FE" w:rsidRPr="009B61C0">
        <w:rPr>
          <w:rFonts w:ascii="Arial" w:hAnsi="Arial" w:cs="B Lotus" w:hint="cs"/>
          <w:sz w:val="28"/>
          <w:szCs w:val="28"/>
          <w:rtl/>
          <w:lang w:bidi="fa-IR"/>
        </w:rPr>
        <w:t xml:space="preserve"> همه</w:t>
      </w:r>
      <w:r w:rsidR="00EE6E51">
        <w:rPr>
          <w:rFonts w:ascii="Arial" w:hAnsi="Arial" w:cs="B Lotus" w:hint="cs"/>
          <w:sz w:val="28"/>
          <w:szCs w:val="28"/>
          <w:rtl/>
          <w:lang w:bidi="fa-IR"/>
        </w:rPr>
        <w:t xml:space="preserve">‌ی </w:t>
      </w:r>
      <w:r w:rsidR="00B227FE" w:rsidRPr="009B61C0">
        <w:rPr>
          <w:rFonts w:ascii="Arial" w:hAnsi="Arial" w:cs="B Lotus" w:hint="cs"/>
          <w:sz w:val="28"/>
          <w:szCs w:val="28"/>
          <w:rtl/>
          <w:lang w:bidi="fa-IR"/>
        </w:rPr>
        <w:t>احادیث و</w:t>
      </w:r>
      <w:r w:rsidR="001A44F4" w:rsidRPr="009B61C0">
        <w:rPr>
          <w:rFonts w:ascii="Arial" w:hAnsi="Arial" w:cs="B Lotus" w:hint="cs"/>
          <w:sz w:val="28"/>
          <w:szCs w:val="28"/>
          <w:rtl/>
          <w:lang w:bidi="fa-IR"/>
        </w:rPr>
        <w:t xml:space="preserve"> </w:t>
      </w:r>
      <w:r w:rsidR="00B227FE" w:rsidRPr="009B61C0">
        <w:rPr>
          <w:rFonts w:ascii="Arial" w:hAnsi="Arial" w:cs="B Lotus" w:hint="cs"/>
          <w:sz w:val="28"/>
          <w:szCs w:val="28"/>
          <w:rtl/>
          <w:lang w:bidi="fa-IR"/>
        </w:rPr>
        <w:t>آثار</w:t>
      </w:r>
      <w:r w:rsidR="001A44F4" w:rsidRPr="009B61C0">
        <w:rPr>
          <w:rFonts w:ascii="Arial" w:hAnsi="Arial" w:cs="B Lotus" w:hint="cs"/>
          <w:sz w:val="28"/>
          <w:szCs w:val="28"/>
          <w:rtl/>
          <w:lang w:bidi="fa-IR"/>
        </w:rPr>
        <w:t xml:space="preserve"> </w:t>
      </w:r>
      <w:r w:rsidR="00B227FE" w:rsidRPr="009B61C0">
        <w:rPr>
          <w:rFonts w:ascii="Arial" w:hAnsi="Arial" w:cs="B Lotus" w:hint="cs"/>
          <w:sz w:val="28"/>
          <w:szCs w:val="28"/>
          <w:rtl/>
          <w:lang w:bidi="fa-IR"/>
        </w:rPr>
        <w:t>متفق و</w:t>
      </w:r>
      <w:r w:rsidR="001A44F4" w:rsidRPr="009B61C0">
        <w:rPr>
          <w:rFonts w:ascii="Arial" w:hAnsi="Arial" w:cs="B Lotus" w:hint="cs"/>
          <w:sz w:val="28"/>
          <w:szCs w:val="28"/>
          <w:rtl/>
          <w:lang w:bidi="fa-IR"/>
        </w:rPr>
        <w:t xml:space="preserve"> </w:t>
      </w:r>
      <w:r w:rsidRPr="009B61C0">
        <w:rPr>
          <w:rFonts w:ascii="Arial" w:hAnsi="Arial" w:cs="B Lotus" w:hint="cs"/>
          <w:sz w:val="28"/>
          <w:szCs w:val="28"/>
          <w:rtl/>
          <w:lang w:bidi="fa-IR"/>
        </w:rPr>
        <w:t>هماهنگ</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شود. </w:t>
      </w:r>
    </w:p>
    <w:p w:rsidR="00A02F64" w:rsidRPr="009B61C0" w:rsidRDefault="00A02F64" w:rsidP="00A917F9">
      <w:pPr>
        <w:widowControl w:val="0"/>
        <w:autoSpaceDE w:val="0"/>
        <w:autoSpaceDN w:val="0"/>
        <w:bidi/>
        <w:adjustRightInd w:val="0"/>
        <w:spacing w:after="0" w:line="233" w:lineRule="auto"/>
        <w:ind w:firstLine="284"/>
        <w:jc w:val="both"/>
        <w:rPr>
          <w:rFonts w:ascii="Arial" w:hAnsi="Arial" w:cs="B Lotus"/>
          <w:sz w:val="28"/>
          <w:szCs w:val="28"/>
          <w:rtl/>
          <w:lang w:bidi="fa-IR"/>
        </w:rPr>
      </w:pPr>
      <w:r w:rsidRPr="009B61C0">
        <w:rPr>
          <w:rFonts w:ascii="Arial" w:hAnsi="Arial" w:cs="B Lotus" w:hint="cs"/>
          <w:sz w:val="28"/>
          <w:szCs w:val="28"/>
          <w:rtl/>
          <w:lang w:bidi="fa-IR"/>
        </w:rPr>
        <w:t xml:space="preserve">و </w:t>
      </w:r>
      <w:r w:rsidR="00944D52">
        <w:rPr>
          <w:rFonts w:ascii="Arial" w:hAnsi="Arial" w:cs="B Lotus" w:hint="cs"/>
          <w:sz w:val="28"/>
          <w:szCs w:val="28"/>
          <w:rtl/>
          <w:lang w:bidi="fa-IR"/>
        </w:rPr>
        <w:t>چون</w:t>
      </w:r>
      <w:r w:rsidRPr="009B61C0">
        <w:rPr>
          <w:rFonts w:ascii="Arial" w:hAnsi="Arial" w:cs="B Lotus" w:hint="cs"/>
          <w:sz w:val="28"/>
          <w:szCs w:val="28"/>
          <w:rtl/>
          <w:lang w:bidi="fa-IR"/>
        </w:rPr>
        <w:t xml:space="preserve">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فوت شدند و این خبر به اهل مکه رسید، سهیل بن عمرو جریان رحلت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w:t>
      </w:r>
      <w:r w:rsidR="00096FFE">
        <w:rPr>
          <w:rFonts w:ascii="Arial" w:hAnsi="Arial" w:cs="B Lotus" w:hint="cs"/>
          <w:sz w:val="28"/>
          <w:szCs w:val="28"/>
          <w:rtl/>
          <w:lang w:bidi="fa-IR"/>
        </w:rPr>
        <w:t xml:space="preserve">را </w:t>
      </w:r>
      <w:r w:rsidR="00096FFE" w:rsidRPr="009B61C0">
        <w:rPr>
          <w:rFonts w:ascii="Arial" w:hAnsi="Arial" w:cs="B Lotus" w:hint="cs"/>
          <w:sz w:val="28"/>
          <w:szCs w:val="28"/>
          <w:rtl/>
          <w:lang w:bidi="fa-IR"/>
        </w:rPr>
        <w:t xml:space="preserve">برای مردم </w:t>
      </w:r>
      <w:r w:rsidRPr="009B61C0">
        <w:rPr>
          <w:rFonts w:ascii="Arial" w:hAnsi="Arial" w:cs="B Lotus" w:hint="cs"/>
          <w:sz w:val="28"/>
          <w:szCs w:val="28"/>
          <w:rtl/>
          <w:lang w:bidi="fa-IR"/>
        </w:rPr>
        <w:t>گوشزد کرد و عتاب بن اسید که نایب وی در مکه بود به دلیل ترس از اهل مکه پنهان شده بود که سهیل وی را نمایان کرد و اهل مکه بر اسلام ثابت شدند، پس از این عتاب</w:t>
      </w:r>
      <w:r w:rsidR="00A623E8">
        <w:rPr>
          <w:rFonts w:ascii="Arial" w:hAnsi="Arial" w:cs="B Lotus" w:hint="cs"/>
          <w:sz w:val="28"/>
          <w:szCs w:val="28"/>
          <w:rtl/>
          <w:lang w:bidi="fa-IR"/>
        </w:rPr>
        <w:t xml:space="preserve"> آن‌ها </w:t>
      </w:r>
      <w:r w:rsidRPr="009B61C0">
        <w:rPr>
          <w:rFonts w:ascii="Arial" w:hAnsi="Arial" w:cs="B Lotus" w:hint="cs"/>
          <w:sz w:val="28"/>
          <w:szCs w:val="28"/>
          <w:rtl/>
          <w:lang w:bidi="fa-IR"/>
        </w:rPr>
        <w:t>را خطاب کرده و گفت: ای اهل مکه، به الله سوگند، خبر تخلف ه</w:t>
      </w:r>
      <w:r w:rsidR="00096FFE">
        <w:rPr>
          <w:rFonts w:ascii="Arial" w:hAnsi="Arial" w:cs="B Lotus" w:hint="cs"/>
          <w:sz w:val="28"/>
          <w:szCs w:val="28"/>
          <w:rtl/>
          <w:lang w:bidi="fa-IR"/>
        </w:rPr>
        <w:t>یچیک</w:t>
      </w:r>
      <w:r w:rsidRPr="009B61C0">
        <w:rPr>
          <w:rFonts w:ascii="Arial" w:hAnsi="Arial" w:cs="B Lotus" w:hint="cs"/>
          <w:sz w:val="28"/>
          <w:szCs w:val="28"/>
          <w:rtl/>
          <w:lang w:bidi="fa-IR"/>
        </w:rPr>
        <w:t xml:space="preserve"> از شما از نماز خواندن </w:t>
      </w:r>
      <w:r w:rsidR="00096FFE" w:rsidRPr="009B61C0">
        <w:rPr>
          <w:rFonts w:ascii="Arial" w:hAnsi="Arial" w:cs="B Lotus" w:hint="cs"/>
          <w:sz w:val="28"/>
          <w:szCs w:val="28"/>
          <w:rtl/>
          <w:lang w:bidi="fa-IR"/>
        </w:rPr>
        <w:t xml:space="preserve">با جماعت </w:t>
      </w:r>
      <w:r w:rsidR="00096FFE">
        <w:rPr>
          <w:rFonts w:ascii="Arial" w:hAnsi="Arial" w:cs="B Lotus" w:hint="cs"/>
          <w:sz w:val="28"/>
          <w:szCs w:val="28"/>
          <w:rtl/>
          <w:lang w:bidi="fa-IR"/>
        </w:rPr>
        <w:t>در مسجد</w:t>
      </w:r>
      <w:r w:rsidRPr="009B61C0">
        <w:rPr>
          <w:rFonts w:ascii="Arial" w:hAnsi="Arial" w:cs="B Lotus" w:hint="cs"/>
          <w:sz w:val="28"/>
          <w:szCs w:val="28"/>
          <w:rtl/>
          <w:lang w:bidi="fa-IR"/>
        </w:rPr>
        <w:t xml:space="preserve"> به من</w:t>
      </w:r>
      <w:r w:rsidR="00EE6E51">
        <w:rPr>
          <w:rFonts w:ascii="Arial" w:hAnsi="Arial" w:cs="B Lotus" w:hint="cs"/>
          <w:sz w:val="28"/>
          <w:szCs w:val="28"/>
          <w:rtl/>
          <w:lang w:bidi="fa-IR"/>
        </w:rPr>
        <w:t xml:space="preserve"> نمی‌</w:t>
      </w:r>
      <w:r w:rsidRPr="009B61C0">
        <w:rPr>
          <w:rFonts w:ascii="Arial" w:hAnsi="Arial" w:cs="B Lotus" w:hint="cs"/>
          <w:sz w:val="28"/>
          <w:szCs w:val="28"/>
          <w:rtl/>
          <w:lang w:bidi="fa-IR"/>
        </w:rPr>
        <w:t>رسد مگر اینکه گردنش را</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زنم. </w:t>
      </w:r>
    </w:p>
    <w:p w:rsidR="00A02F64" w:rsidRPr="009B61C0" w:rsidRDefault="00A02F64" w:rsidP="00A917F9">
      <w:pPr>
        <w:widowControl w:val="0"/>
        <w:autoSpaceDE w:val="0"/>
        <w:autoSpaceDN w:val="0"/>
        <w:bidi/>
        <w:adjustRightInd w:val="0"/>
        <w:spacing w:after="0" w:line="233"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w:t>
      </w:r>
      <w:r w:rsidR="001A44F4" w:rsidRPr="009B61C0">
        <w:rPr>
          <w:rFonts w:ascii="Arial" w:hAnsi="Arial" w:cs="B Lotus" w:hint="cs"/>
          <w:sz w:val="28"/>
          <w:szCs w:val="28"/>
          <w:rtl/>
          <w:lang w:bidi="fa-IR"/>
        </w:rPr>
        <w:t xml:space="preserve"> </w:t>
      </w:r>
      <w:r w:rsidRPr="009B61C0">
        <w:rPr>
          <w:rFonts w:ascii="Arial" w:hAnsi="Arial" w:cs="B Lotus" w:hint="cs"/>
          <w:sz w:val="28"/>
          <w:szCs w:val="28"/>
          <w:rtl/>
          <w:lang w:bidi="fa-IR"/>
        </w:rPr>
        <w:t>اصحاب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به </w:t>
      </w:r>
      <w:r w:rsidR="00096FFE">
        <w:rPr>
          <w:rFonts w:ascii="Arial" w:hAnsi="Arial" w:cs="B Lotus" w:hint="cs"/>
          <w:sz w:val="28"/>
          <w:szCs w:val="28"/>
          <w:rtl/>
          <w:lang w:bidi="fa-IR"/>
        </w:rPr>
        <w:t>خاطر</w:t>
      </w:r>
      <w:r w:rsidRPr="009B61C0">
        <w:rPr>
          <w:rFonts w:ascii="Arial" w:hAnsi="Arial" w:cs="B Lotus" w:hint="cs"/>
          <w:sz w:val="28"/>
          <w:szCs w:val="28"/>
          <w:rtl/>
          <w:lang w:bidi="fa-IR"/>
        </w:rPr>
        <w:t xml:space="preserve"> این لطف و احسان و عمل نیکش</w:t>
      </w:r>
      <w:r w:rsidR="00096FFE">
        <w:rPr>
          <w:rFonts w:ascii="Arial" w:hAnsi="Arial" w:cs="B Lotus" w:hint="cs"/>
          <w:sz w:val="28"/>
          <w:szCs w:val="28"/>
          <w:rtl/>
          <w:lang w:bidi="fa-IR"/>
        </w:rPr>
        <w:t xml:space="preserve"> </w:t>
      </w:r>
      <w:r w:rsidR="00096FFE" w:rsidRPr="009B61C0">
        <w:rPr>
          <w:rFonts w:ascii="Arial" w:hAnsi="Arial" w:cs="B Lotus" w:hint="cs"/>
          <w:sz w:val="28"/>
          <w:szCs w:val="28"/>
          <w:rtl/>
          <w:lang w:bidi="fa-IR"/>
        </w:rPr>
        <w:t>از وی</w:t>
      </w:r>
      <w:r w:rsidRPr="009B61C0">
        <w:rPr>
          <w:rFonts w:ascii="Arial" w:hAnsi="Arial" w:cs="B Lotus" w:hint="cs"/>
          <w:sz w:val="28"/>
          <w:szCs w:val="28"/>
          <w:rtl/>
          <w:lang w:bidi="fa-IR"/>
        </w:rPr>
        <w:t xml:space="preserve"> سپاسگذاری کردند و این عمل وی موجب بالا رفتن مقامش نزد اصحاب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شد.</w:t>
      </w:r>
    </w:p>
    <w:p w:rsidR="00C649D4" w:rsidRDefault="00142152" w:rsidP="00A917F9">
      <w:pPr>
        <w:widowControl w:val="0"/>
        <w:autoSpaceDE w:val="0"/>
        <w:autoSpaceDN w:val="0"/>
        <w:bidi/>
        <w:adjustRightInd w:val="0"/>
        <w:spacing w:after="0" w:line="233" w:lineRule="auto"/>
        <w:ind w:firstLine="284"/>
        <w:jc w:val="both"/>
        <w:rPr>
          <w:rFonts w:ascii="Arial" w:hAnsi="Arial" w:cs="B Lotus"/>
          <w:sz w:val="28"/>
          <w:szCs w:val="28"/>
          <w:rtl/>
          <w:lang w:bidi="fa-IR"/>
        </w:rPr>
      </w:pPr>
      <w:r>
        <w:rPr>
          <w:rFonts w:ascii="Arial" w:hAnsi="Arial" w:cs="B Lotus" w:hint="cs"/>
          <w:sz w:val="28"/>
          <w:szCs w:val="28"/>
          <w:rtl/>
          <w:lang w:bidi="fa-IR"/>
        </w:rPr>
        <w:t xml:space="preserve">بنابراین آنچه </w:t>
      </w:r>
      <w:r w:rsidR="00A02F64" w:rsidRPr="009B61C0">
        <w:rPr>
          <w:rFonts w:ascii="Arial" w:hAnsi="Arial" w:cs="B Lotus" w:hint="cs"/>
          <w:sz w:val="28"/>
          <w:szCs w:val="28"/>
          <w:rtl/>
          <w:lang w:bidi="fa-IR"/>
        </w:rPr>
        <w:t xml:space="preserve">ما </w:t>
      </w:r>
      <w:r w:rsidR="00EE6E51">
        <w:rPr>
          <w:rFonts w:ascii="Arial" w:hAnsi="Arial" w:cs="B Lotus" w:hint="cs"/>
          <w:sz w:val="28"/>
          <w:szCs w:val="28"/>
          <w:rtl/>
          <w:lang w:bidi="fa-IR"/>
        </w:rPr>
        <w:t xml:space="preserve"> </w:t>
      </w:r>
      <w:r w:rsidR="00460908">
        <w:rPr>
          <w:rFonts w:ascii="Arial" w:hAnsi="Arial" w:cs="B Lotus" w:hint="cs"/>
          <w:sz w:val="28"/>
          <w:szCs w:val="28"/>
          <w:rtl/>
          <w:lang w:bidi="fa-IR"/>
        </w:rPr>
        <w:t>آن</w:t>
      </w:r>
      <w:r w:rsidR="00460908">
        <w:rPr>
          <w:rFonts w:ascii="Arial" w:hAnsi="Arial" w:cs="B Lotus"/>
          <w:sz w:val="28"/>
          <w:szCs w:val="28"/>
          <w:rtl/>
          <w:lang w:bidi="fa-IR"/>
        </w:rPr>
        <w:softHyphen/>
      </w:r>
      <w:r w:rsidR="00460908">
        <w:rPr>
          <w:rFonts w:ascii="Arial" w:hAnsi="Arial" w:cs="B Lotus" w:hint="cs"/>
          <w:sz w:val="28"/>
          <w:szCs w:val="28"/>
          <w:rtl/>
          <w:lang w:bidi="fa-IR"/>
        </w:rPr>
        <w:t>را امر و فرمان خداوند می</w:t>
      </w:r>
      <w:r w:rsidR="00460908">
        <w:rPr>
          <w:rFonts w:ascii="Arial" w:hAnsi="Arial" w:cs="B Lotus" w:hint="cs"/>
          <w:sz w:val="28"/>
          <w:szCs w:val="28"/>
          <w:rtl/>
          <w:lang w:bidi="fa-IR"/>
        </w:rPr>
        <w:softHyphen/>
        <w:t>دانیم</w:t>
      </w:r>
      <w:r w:rsidR="00A02F64" w:rsidRPr="009B61C0">
        <w:rPr>
          <w:rFonts w:ascii="Arial" w:hAnsi="Arial" w:cs="B Lotus" w:hint="cs"/>
          <w:sz w:val="28"/>
          <w:szCs w:val="28"/>
          <w:rtl/>
          <w:lang w:bidi="fa-IR"/>
        </w:rPr>
        <w:t xml:space="preserve"> این</w:t>
      </w:r>
      <w:r>
        <w:rPr>
          <w:rFonts w:ascii="Arial" w:hAnsi="Arial" w:cs="B Lotus" w:hint="cs"/>
          <w:sz w:val="28"/>
          <w:szCs w:val="28"/>
          <w:rtl/>
          <w:lang w:bidi="fa-IR"/>
        </w:rPr>
        <w:t xml:space="preserve"> ا</w:t>
      </w:r>
      <w:r w:rsidR="00A02F64" w:rsidRPr="009B61C0">
        <w:rPr>
          <w:rFonts w:ascii="Arial" w:hAnsi="Arial" w:cs="B Lotus" w:hint="cs"/>
          <w:sz w:val="28"/>
          <w:szCs w:val="28"/>
          <w:rtl/>
          <w:lang w:bidi="fa-IR"/>
        </w:rPr>
        <w:t>ست که: برای هیچ احدی جز به سبب عذری، تخلف از نماز جماعت در مسجد جایز نیست.</w:t>
      </w:r>
      <w:r w:rsidR="00B34930" w:rsidRPr="009B61C0">
        <w:rPr>
          <w:rFonts w:ascii="Arial" w:hAnsi="Arial" w:cs="B Lotus" w:hint="cs"/>
          <w:sz w:val="28"/>
          <w:szCs w:val="28"/>
          <w:rtl/>
          <w:lang w:bidi="fa-IR"/>
        </w:rPr>
        <w:t xml:space="preserve"> والله اعلم بالصواب.</w:t>
      </w:r>
    </w:p>
    <w:p w:rsidR="003F6600" w:rsidRDefault="003F6600" w:rsidP="00F42E99">
      <w:pPr>
        <w:widowControl w:val="0"/>
        <w:autoSpaceDE w:val="0"/>
        <w:autoSpaceDN w:val="0"/>
        <w:bidi/>
        <w:adjustRightInd w:val="0"/>
        <w:spacing w:after="0" w:line="240" w:lineRule="auto"/>
        <w:ind w:firstLine="284"/>
        <w:jc w:val="both"/>
        <w:rPr>
          <w:rFonts w:ascii="Arial" w:hAnsi="Arial" w:cs="B Lotus"/>
          <w:sz w:val="28"/>
          <w:szCs w:val="28"/>
          <w:rtl/>
          <w:lang w:bidi="fa-IR"/>
        </w:rPr>
        <w:sectPr w:rsidR="003F6600" w:rsidSect="003F6600">
          <w:headerReference w:type="default" r:id="rId22"/>
          <w:footnotePr>
            <w:numRestart w:val="eachPage"/>
          </w:footnotePr>
          <w:endnotePr>
            <w:numFmt w:val="decimal"/>
          </w:endnotePr>
          <w:type w:val="oddPage"/>
          <w:pgSz w:w="11907" w:h="16840" w:code="9"/>
          <w:pgMar w:top="2552" w:right="2211" w:bottom="2552" w:left="2211" w:header="2552" w:footer="2552" w:gutter="0"/>
          <w:cols w:space="720"/>
          <w:titlePg/>
          <w:bidi/>
          <w:rtlGutter/>
          <w:docGrid w:linePitch="360"/>
        </w:sectPr>
      </w:pPr>
    </w:p>
    <w:p w:rsidR="00C649D4" w:rsidRPr="00D57F45" w:rsidRDefault="00C649D4" w:rsidP="00F42E99">
      <w:pPr>
        <w:pStyle w:val="Heading1"/>
        <w:keepNext w:val="0"/>
        <w:widowControl w:val="0"/>
        <w:rPr>
          <w:rtl/>
          <w:lang w:bidi="fa-IR"/>
        </w:rPr>
      </w:pPr>
      <w:bookmarkStart w:id="115" w:name="_Toc339120106"/>
      <w:bookmarkStart w:id="116" w:name="_Toc417328661"/>
      <w:r w:rsidRPr="00D57F45">
        <w:rPr>
          <w:rFonts w:hint="cs"/>
          <w:rtl/>
          <w:lang w:bidi="fa-IR"/>
        </w:rPr>
        <w:lastRenderedPageBreak/>
        <w:t>حکم کسی که نماز را با آشفتگی خوانده و رکوع و سجده</w:t>
      </w:r>
      <w:r w:rsidR="00EE6E51">
        <w:rPr>
          <w:rFonts w:hint="cs"/>
          <w:rtl/>
          <w:lang w:bidi="fa-IR"/>
        </w:rPr>
        <w:t xml:space="preserve">‌ی </w:t>
      </w:r>
      <w:r w:rsidR="00C773DA">
        <w:rPr>
          <w:rFonts w:hint="cs"/>
          <w:rtl/>
          <w:lang w:bidi="fa-IR"/>
        </w:rPr>
        <w:t>آن</w:t>
      </w:r>
      <w:r w:rsidR="00C773DA">
        <w:rPr>
          <w:rtl/>
          <w:lang w:bidi="fa-IR"/>
        </w:rPr>
        <w:softHyphen/>
      </w:r>
      <w:r w:rsidR="00A623E8">
        <w:rPr>
          <w:rFonts w:hint="cs"/>
          <w:rtl/>
          <w:lang w:bidi="fa-IR"/>
        </w:rPr>
        <w:t xml:space="preserve">را </w:t>
      </w:r>
      <w:r w:rsidRPr="00D57F45">
        <w:rPr>
          <w:rFonts w:hint="cs"/>
          <w:rtl/>
          <w:lang w:bidi="fa-IR"/>
        </w:rPr>
        <w:t xml:space="preserve">به طور کامل به جا نیاورده </w:t>
      </w:r>
      <w:r w:rsidR="001224C4" w:rsidRPr="00D57F45">
        <w:rPr>
          <w:rFonts w:hint="cs"/>
          <w:rtl/>
          <w:lang w:bidi="fa-IR"/>
        </w:rPr>
        <w:t>و</w:t>
      </w:r>
      <w:r w:rsidR="006F2001">
        <w:rPr>
          <w:rFonts w:hint="cs"/>
          <w:rtl/>
          <w:lang w:bidi="fa-IR"/>
        </w:rPr>
        <w:t xml:space="preserve"> </w:t>
      </w:r>
      <w:r w:rsidRPr="00D57F45">
        <w:rPr>
          <w:rFonts w:hint="cs"/>
          <w:rtl/>
          <w:lang w:bidi="fa-IR"/>
        </w:rPr>
        <w:t>گویا همچون کلاغ به زمین نوک</w:t>
      </w:r>
      <w:r w:rsidR="00EE6E51">
        <w:rPr>
          <w:rFonts w:hint="cs"/>
          <w:rtl/>
          <w:lang w:bidi="fa-IR"/>
        </w:rPr>
        <w:t xml:space="preserve"> می‌</w:t>
      </w:r>
      <w:r w:rsidRPr="00D57F45">
        <w:rPr>
          <w:rFonts w:hint="cs"/>
          <w:rtl/>
          <w:lang w:bidi="fa-IR"/>
        </w:rPr>
        <w:t>زند</w:t>
      </w:r>
      <w:r w:rsidR="002039FC">
        <w:rPr>
          <w:rFonts w:hint="cs"/>
          <w:rtl/>
          <w:lang w:bidi="fa-IR"/>
        </w:rPr>
        <w:t>،</w:t>
      </w:r>
      <w:r w:rsidR="00502B5D">
        <w:rPr>
          <w:rFonts w:hint="cs"/>
          <w:rtl/>
          <w:lang w:bidi="fa-IR"/>
        </w:rPr>
        <w:t xml:space="preserve"> چیست</w:t>
      </w:r>
      <w:r w:rsidRPr="00D57F45">
        <w:rPr>
          <w:rFonts w:hint="cs"/>
          <w:rtl/>
          <w:lang w:bidi="fa-IR"/>
        </w:rPr>
        <w:t>؟</w:t>
      </w:r>
      <w:bookmarkEnd w:id="115"/>
      <w:bookmarkEnd w:id="116"/>
    </w:p>
    <w:p w:rsidR="00977E6B" w:rsidRPr="009B61C0" w:rsidRDefault="00502B5D" w:rsidP="00C773DA">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جواب</w:t>
      </w:r>
      <w:r w:rsidR="00977E6B" w:rsidRPr="009B61C0">
        <w:rPr>
          <w:rFonts w:ascii="Arial" w:hAnsi="Arial" w:cs="B Lotus" w:hint="cs"/>
          <w:sz w:val="28"/>
          <w:szCs w:val="28"/>
          <w:rtl/>
          <w:lang w:bidi="fa-IR"/>
        </w:rPr>
        <w:t xml:space="preserve"> مساله نهم و آن اینکه:</w:t>
      </w:r>
      <w:r w:rsidRPr="009B61C0">
        <w:rPr>
          <w:rFonts w:ascii="Arial" w:hAnsi="Arial" w:cs="B Lotus" w:hint="cs"/>
          <w:sz w:val="28"/>
          <w:szCs w:val="28"/>
          <w:rtl/>
          <w:lang w:bidi="fa-IR"/>
        </w:rPr>
        <w:t xml:space="preserve"> </w:t>
      </w:r>
      <w:r w:rsidR="00977E6B" w:rsidRPr="009B61C0">
        <w:rPr>
          <w:rFonts w:ascii="Arial" w:hAnsi="Arial" w:cs="B Lotus" w:hint="cs"/>
          <w:sz w:val="28"/>
          <w:szCs w:val="28"/>
          <w:rtl/>
          <w:lang w:bidi="fa-IR"/>
        </w:rPr>
        <w:t>رسول الله</w:t>
      </w:r>
      <w:r w:rsidR="001C0542" w:rsidRPr="001C0542">
        <w:rPr>
          <w:rFonts w:ascii="AGA Arabesque" w:hAnsi="AGA Arabesque" w:cs="CTraditional Arabic" w:hint="cs"/>
          <w:sz w:val="28"/>
          <w:szCs w:val="28"/>
          <w:lang w:bidi="fa-IR"/>
        </w:rPr>
        <w:t></w:t>
      </w:r>
      <w:r w:rsidR="00977E6B" w:rsidRPr="009B61C0">
        <w:rPr>
          <w:rFonts w:ascii="Arial" w:hAnsi="Arial" w:cs="B Lotus" w:hint="cs"/>
          <w:sz w:val="28"/>
          <w:szCs w:val="28"/>
          <w:rtl/>
          <w:lang w:bidi="fa-IR"/>
        </w:rPr>
        <w:t xml:space="preserve"> و اصحاب گرامی ایشان در مورد آن به طور جامع و کامل، شافی و </w:t>
      </w:r>
      <w:r w:rsidR="001224C4" w:rsidRPr="009B61C0">
        <w:rPr>
          <w:rFonts w:ascii="Arial" w:hAnsi="Arial" w:cs="B Lotus" w:hint="cs"/>
          <w:sz w:val="28"/>
          <w:szCs w:val="28"/>
          <w:rtl/>
          <w:lang w:bidi="fa-IR"/>
        </w:rPr>
        <w:t>ک</w:t>
      </w:r>
      <w:r w:rsidR="00977E6B" w:rsidRPr="009B61C0">
        <w:rPr>
          <w:rFonts w:ascii="Arial" w:hAnsi="Arial" w:cs="B Lotus" w:hint="cs"/>
          <w:sz w:val="28"/>
          <w:szCs w:val="28"/>
          <w:rtl/>
          <w:lang w:bidi="fa-IR"/>
        </w:rPr>
        <w:t>افی، سخن گفته</w:t>
      </w:r>
      <w:r w:rsidR="00A623E8">
        <w:rPr>
          <w:rFonts w:ascii="Arial" w:hAnsi="Arial" w:cs="B Lotus" w:hint="cs"/>
          <w:sz w:val="28"/>
          <w:szCs w:val="28"/>
          <w:rtl/>
          <w:lang w:bidi="fa-IR"/>
        </w:rPr>
        <w:t>‌اند.</w:t>
      </w:r>
      <w:r w:rsidR="00C773DA">
        <w:rPr>
          <w:rFonts w:ascii="Arial" w:hAnsi="Arial" w:cs="B Lotus" w:hint="cs"/>
          <w:sz w:val="28"/>
          <w:szCs w:val="28"/>
          <w:rtl/>
          <w:lang w:bidi="fa-IR"/>
        </w:rPr>
        <w:t xml:space="preserve"> پس هرکس که خیر</w:t>
      </w:r>
      <w:r w:rsidR="00977E6B" w:rsidRPr="009B61C0">
        <w:rPr>
          <w:rFonts w:ascii="Arial" w:hAnsi="Arial" w:cs="B Lotus" w:hint="cs"/>
          <w:sz w:val="28"/>
          <w:szCs w:val="28"/>
          <w:rtl/>
          <w:lang w:bidi="fa-IR"/>
        </w:rPr>
        <w:t xml:space="preserve">خواه نفس خویش باشد، از آنچه </w:t>
      </w:r>
      <w:r w:rsidR="00C773DA">
        <w:rPr>
          <w:rFonts w:ascii="Arial" w:hAnsi="Arial" w:cs="B Lotus" w:hint="cs"/>
          <w:sz w:val="28"/>
          <w:szCs w:val="28"/>
          <w:rtl/>
          <w:lang w:bidi="fa-IR"/>
        </w:rPr>
        <w:t>در</w:t>
      </w:r>
      <w:r w:rsidR="00977E6B" w:rsidRPr="009B61C0">
        <w:rPr>
          <w:rFonts w:ascii="Arial" w:hAnsi="Arial" w:cs="B Lotus" w:hint="cs"/>
          <w:sz w:val="28"/>
          <w:szCs w:val="28"/>
          <w:rtl/>
          <w:lang w:bidi="fa-IR"/>
        </w:rPr>
        <w:t xml:space="preserve"> سنت </w:t>
      </w:r>
      <w:r w:rsidR="00C773DA">
        <w:rPr>
          <w:rFonts w:ascii="Arial" w:hAnsi="Arial" w:cs="B Lotus" w:hint="cs"/>
          <w:sz w:val="28"/>
          <w:szCs w:val="28"/>
          <w:rtl/>
          <w:lang w:bidi="fa-IR"/>
        </w:rPr>
        <w:t xml:space="preserve">نبوی </w:t>
      </w:r>
      <w:r w:rsidR="00977E6B" w:rsidRPr="009B61C0">
        <w:rPr>
          <w:rFonts w:ascii="Arial" w:hAnsi="Arial" w:cs="B Lotus" w:hint="cs"/>
          <w:sz w:val="28"/>
          <w:szCs w:val="28"/>
          <w:rtl/>
          <w:lang w:bidi="fa-IR"/>
        </w:rPr>
        <w:t xml:space="preserve">در </w:t>
      </w:r>
      <w:r w:rsidR="001224C4" w:rsidRPr="009B61C0">
        <w:rPr>
          <w:rFonts w:ascii="Arial" w:hAnsi="Arial" w:cs="B Lotus" w:hint="cs"/>
          <w:sz w:val="28"/>
          <w:szCs w:val="28"/>
          <w:rtl/>
          <w:lang w:bidi="fa-IR"/>
        </w:rPr>
        <w:t>این مورد آمده</w:t>
      </w:r>
      <w:r w:rsidR="00977E6B" w:rsidRPr="009B61C0">
        <w:rPr>
          <w:rFonts w:ascii="Arial" w:hAnsi="Arial" w:cs="B Lotus" w:hint="cs"/>
          <w:sz w:val="28"/>
          <w:szCs w:val="28"/>
          <w:rtl/>
          <w:lang w:bidi="fa-IR"/>
        </w:rPr>
        <w:t>، منحرف</w:t>
      </w:r>
      <w:r w:rsidR="00EE6E51">
        <w:rPr>
          <w:rFonts w:ascii="Arial" w:hAnsi="Arial" w:cs="B Lotus" w:hint="cs"/>
          <w:sz w:val="28"/>
          <w:szCs w:val="28"/>
          <w:rtl/>
          <w:lang w:bidi="fa-IR"/>
        </w:rPr>
        <w:t xml:space="preserve"> نمی‌</w:t>
      </w:r>
      <w:r w:rsidR="00977E6B" w:rsidRPr="009B61C0">
        <w:rPr>
          <w:rFonts w:ascii="Arial" w:hAnsi="Arial" w:cs="B Lotus" w:hint="cs"/>
          <w:sz w:val="28"/>
          <w:szCs w:val="28"/>
          <w:rtl/>
          <w:lang w:bidi="fa-IR"/>
        </w:rPr>
        <w:t>شود و ما روش رسول الله</w:t>
      </w:r>
      <w:r w:rsidR="001C0542" w:rsidRPr="001C0542">
        <w:rPr>
          <w:rFonts w:ascii="AGA Arabesque" w:hAnsi="AGA Arabesque" w:cs="CTraditional Arabic" w:hint="cs"/>
          <w:sz w:val="28"/>
          <w:szCs w:val="28"/>
          <w:lang w:bidi="fa-IR"/>
        </w:rPr>
        <w:t></w:t>
      </w:r>
      <w:r w:rsidR="00977E6B" w:rsidRPr="009B61C0">
        <w:rPr>
          <w:rFonts w:ascii="Arial" w:hAnsi="Arial" w:cs="B Lotus" w:hint="cs"/>
          <w:sz w:val="28"/>
          <w:szCs w:val="28"/>
          <w:rtl/>
          <w:lang w:bidi="fa-IR"/>
        </w:rPr>
        <w:t xml:space="preserve"> و اصحابش را در این مورد بیان</w:t>
      </w:r>
      <w:r w:rsidR="00EE6E51">
        <w:rPr>
          <w:rFonts w:ascii="Arial" w:hAnsi="Arial" w:cs="B Lotus" w:hint="cs"/>
          <w:sz w:val="28"/>
          <w:szCs w:val="28"/>
          <w:rtl/>
          <w:lang w:bidi="fa-IR"/>
        </w:rPr>
        <w:t xml:space="preserve"> می‌</w:t>
      </w:r>
      <w:r w:rsidR="00977E6B" w:rsidRPr="009B61C0">
        <w:rPr>
          <w:rFonts w:ascii="Arial" w:hAnsi="Arial" w:cs="B Lotus" w:hint="cs"/>
          <w:sz w:val="28"/>
          <w:szCs w:val="28"/>
          <w:rtl/>
          <w:lang w:bidi="fa-IR"/>
        </w:rPr>
        <w:t>کنیم:</w:t>
      </w:r>
    </w:p>
    <w:p w:rsidR="004531D8" w:rsidRPr="009B61C0" w:rsidRDefault="00977E6B" w:rsidP="00C773DA">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از ابوهریره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روایت است</w:t>
      </w:r>
      <w:r w:rsidR="00BD1C90">
        <w:rPr>
          <w:rFonts w:ascii="Arial" w:hAnsi="Arial" w:cs="B Lotus" w:hint="cs"/>
          <w:sz w:val="28"/>
          <w:szCs w:val="28"/>
          <w:vertAlign w:val="superscript"/>
          <w:rtl/>
          <w:lang w:bidi="fa-IR"/>
        </w:rPr>
        <w:t>(</w:t>
      </w:r>
      <w:r w:rsidR="004E27D6" w:rsidRPr="00A10D82">
        <w:rPr>
          <w:rStyle w:val="FootnoteReference"/>
          <w:rFonts w:ascii="Arial" w:hAnsi="Arial" w:cs="B Lotus"/>
          <w:sz w:val="28"/>
          <w:szCs w:val="28"/>
          <w:rtl/>
          <w:lang w:bidi="fa-IR"/>
        </w:rPr>
        <w:footnoteReference w:id="377"/>
      </w:r>
      <w:r w:rsidR="004E27D6" w:rsidRPr="00A10D82">
        <w:rPr>
          <w:rFonts w:ascii="Arial" w:hAnsi="Arial" w:cs="B Lotus" w:hint="cs"/>
          <w:sz w:val="28"/>
          <w:szCs w:val="28"/>
          <w:vertAlign w:val="superscript"/>
          <w:rtl/>
          <w:lang w:bidi="fa-IR"/>
        </w:rPr>
        <w:t>)</w:t>
      </w:r>
      <w:r w:rsidR="0062343F">
        <w:rPr>
          <w:rFonts w:ascii="Arial" w:hAnsi="Arial" w:cs="B Lotus" w:hint="cs"/>
          <w:sz w:val="28"/>
          <w:szCs w:val="28"/>
          <w:rtl/>
          <w:lang w:bidi="fa-IR"/>
        </w:rPr>
        <w:t xml:space="preserve"> </w:t>
      </w:r>
      <w:r w:rsidRPr="009B61C0">
        <w:rPr>
          <w:rFonts w:ascii="Arial" w:hAnsi="Arial" w:cs="B Lotus" w:hint="cs"/>
          <w:sz w:val="28"/>
          <w:szCs w:val="28"/>
          <w:rtl/>
          <w:lang w:bidi="fa-IR"/>
        </w:rPr>
        <w:t>که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وارد مسجد شدند که مردی وارد شده و نماز خواند و پس از آن آمد</w:t>
      </w:r>
      <w:r w:rsidR="00C773DA">
        <w:rPr>
          <w:rFonts w:ascii="Arial" w:hAnsi="Arial" w:cs="B Lotus" w:hint="cs"/>
          <w:sz w:val="28"/>
          <w:szCs w:val="28"/>
          <w:rtl/>
          <w:lang w:bidi="fa-IR"/>
        </w:rPr>
        <w:t>ه</w:t>
      </w:r>
      <w:r w:rsidRPr="009B61C0">
        <w:rPr>
          <w:rFonts w:ascii="Arial" w:hAnsi="Arial" w:cs="B Lotus" w:hint="cs"/>
          <w:sz w:val="28"/>
          <w:szCs w:val="28"/>
          <w:rtl/>
          <w:lang w:bidi="fa-IR"/>
        </w:rPr>
        <w:t xml:space="preserve"> و به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سلام کرد که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سلام وی را پاسخ داده و فرمودند:</w:t>
      </w:r>
      <w:r w:rsidR="00CE42B4">
        <w:rPr>
          <w:rFonts w:ascii="Arial" w:hAnsi="Arial" w:cs="B Lotus" w:hint="cs"/>
          <w:sz w:val="28"/>
          <w:szCs w:val="28"/>
          <w:rtl/>
          <w:lang w:bidi="fa-IR"/>
        </w:rPr>
        <w:t xml:space="preserve"> </w:t>
      </w:r>
      <w:r w:rsidR="00AB6BDD" w:rsidRPr="00AB6BDD">
        <w:rPr>
          <w:rStyle w:val="Char0"/>
          <w:rFonts w:hint="cs"/>
          <w:rtl/>
        </w:rPr>
        <w:t>«</w:t>
      </w:r>
      <w:r w:rsidRPr="00C63D46">
        <w:rPr>
          <w:rStyle w:val="Char0"/>
          <w:rFonts w:hint="eastAsia"/>
          <w:rtl/>
        </w:rPr>
        <w:t>ارْجِعْ</w:t>
      </w:r>
      <w:r w:rsidRPr="00C63D46">
        <w:rPr>
          <w:rStyle w:val="Char0"/>
          <w:rtl/>
        </w:rPr>
        <w:t xml:space="preserve"> </w:t>
      </w:r>
      <w:r w:rsidRPr="00C63D46">
        <w:rPr>
          <w:rStyle w:val="Char0"/>
          <w:rFonts w:hint="eastAsia"/>
          <w:rtl/>
        </w:rPr>
        <w:t>فَصَلِّ</w:t>
      </w:r>
      <w:r w:rsidRPr="00C63D46">
        <w:rPr>
          <w:rStyle w:val="Char0"/>
          <w:rtl/>
        </w:rPr>
        <w:t xml:space="preserve"> </w:t>
      </w:r>
      <w:r w:rsidRPr="00C63D46">
        <w:rPr>
          <w:rStyle w:val="Char0"/>
          <w:rFonts w:hint="eastAsia"/>
          <w:rtl/>
        </w:rPr>
        <w:t>فَإِنَّكَ</w:t>
      </w:r>
      <w:r w:rsidRPr="00C63D46">
        <w:rPr>
          <w:rStyle w:val="Char0"/>
          <w:rtl/>
        </w:rPr>
        <w:t xml:space="preserve"> </w:t>
      </w:r>
      <w:r w:rsidRPr="00C63D46">
        <w:rPr>
          <w:rStyle w:val="Char0"/>
          <w:rFonts w:hint="eastAsia"/>
          <w:rtl/>
        </w:rPr>
        <w:t>لَمْ</w:t>
      </w:r>
      <w:r w:rsidRPr="00C63D46">
        <w:rPr>
          <w:rStyle w:val="Char0"/>
          <w:rtl/>
        </w:rPr>
        <w:t xml:space="preserve"> </w:t>
      </w:r>
      <w:r w:rsidRPr="00C63D46">
        <w:rPr>
          <w:rStyle w:val="Char0"/>
          <w:rFonts w:hint="eastAsia"/>
          <w:rtl/>
        </w:rPr>
        <w:t>تُصَلِّ</w:t>
      </w:r>
      <w:r w:rsidR="00C91A99" w:rsidRPr="00C91A99">
        <w:rPr>
          <w:rStyle w:val="Char0"/>
          <w:rFonts w:hint="cs"/>
          <w:rtl/>
        </w:rPr>
        <w:t>»</w:t>
      </w:r>
      <w:r w:rsidRPr="009B61C0">
        <w:rPr>
          <w:rFonts w:ascii="Arial" w:hAnsi="Arial" w:cs="B Lotus" w:hint="cs"/>
          <w:sz w:val="28"/>
          <w:szCs w:val="28"/>
          <w:rtl/>
          <w:lang w:bidi="fa-IR"/>
        </w:rPr>
        <w:t xml:space="preserve"> </w:t>
      </w:r>
      <w:r w:rsidR="00C773DA">
        <w:rPr>
          <w:rFonts w:ascii="Arial" w:hAnsi="Arial" w:cs="B Lotus" w:hint="cs"/>
          <w:sz w:val="28"/>
          <w:szCs w:val="28"/>
          <w:rtl/>
          <w:lang w:bidi="fa-IR"/>
        </w:rPr>
        <w:t>«</w:t>
      </w:r>
      <w:r w:rsidRPr="009B61C0">
        <w:rPr>
          <w:rFonts w:ascii="Arial" w:hAnsi="Arial" w:cs="B Lotus" w:hint="cs"/>
          <w:sz w:val="28"/>
          <w:szCs w:val="28"/>
          <w:rtl/>
          <w:lang w:bidi="fa-IR"/>
        </w:rPr>
        <w:t>بازگرد و نماز بگزار، براستی که تو نماز نخواندی.</w:t>
      </w:r>
      <w:r w:rsidR="00C773DA">
        <w:rPr>
          <w:rFonts w:ascii="Arial" w:hAnsi="Arial" w:cs="B Lotus" w:hint="cs"/>
          <w:sz w:val="28"/>
          <w:szCs w:val="28"/>
          <w:rtl/>
          <w:lang w:bidi="fa-IR"/>
        </w:rPr>
        <w:t>»</w:t>
      </w:r>
      <w:r w:rsidRPr="009B61C0">
        <w:rPr>
          <w:rFonts w:ascii="Arial" w:hAnsi="Arial" w:cs="B Lotus" w:hint="cs"/>
          <w:sz w:val="28"/>
          <w:szCs w:val="28"/>
          <w:rtl/>
          <w:lang w:bidi="fa-IR"/>
        </w:rPr>
        <w:t xml:space="preserve"> و سه بار این مساله تکرار شد</w:t>
      </w:r>
      <w:r w:rsidR="00C15F3D" w:rsidRPr="009B61C0">
        <w:rPr>
          <w:rFonts w:ascii="Arial" w:hAnsi="Arial" w:cs="B Lotus" w:hint="cs"/>
          <w:sz w:val="28"/>
          <w:szCs w:val="28"/>
          <w:rtl/>
          <w:lang w:bidi="fa-IR"/>
        </w:rPr>
        <w:t>. پس آن مرد گفت: سوگن</w:t>
      </w:r>
      <w:r w:rsidR="00C773DA">
        <w:rPr>
          <w:rFonts w:ascii="Arial" w:hAnsi="Arial" w:cs="B Lotus" w:hint="cs"/>
          <w:sz w:val="28"/>
          <w:szCs w:val="28"/>
          <w:rtl/>
          <w:lang w:bidi="fa-IR"/>
        </w:rPr>
        <w:t xml:space="preserve">د به کسی که تو را به حق فرستاده </w:t>
      </w:r>
      <w:r w:rsidR="00C15F3D" w:rsidRPr="009B61C0">
        <w:rPr>
          <w:rFonts w:ascii="Arial" w:hAnsi="Arial" w:cs="B Lotus" w:hint="cs"/>
          <w:sz w:val="28"/>
          <w:szCs w:val="28"/>
          <w:rtl/>
          <w:lang w:bidi="fa-IR"/>
        </w:rPr>
        <w:t>من بهتر از این را</w:t>
      </w:r>
      <w:r w:rsidR="00EE6E51">
        <w:rPr>
          <w:rFonts w:ascii="Arial" w:hAnsi="Arial" w:cs="B Lotus" w:hint="cs"/>
          <w:sz w:val="28"/>
          <w:szCs w:val="28"/>
          <w:rtl/>
          <w:lang w:bidi="fa-IR"/>
        </w:rPr>
        <w:t xml:space="preserve"> نمی‌</w:t>
      </w:r>
      <w:r w:rsidR="00C15F3D" w:rsidRPr="009B61C0">
        <w:rPr>
          <w:rFonts w:ascii="Arial" w:hAnsi="Arial" w:cs="B Lotus" w:hint="cs"/>
          <w:sz w:val="28"/>
          <w:szCs w:val="28"/>
          <w:rtl/>
          <w:lang w:bidi="fa-IR"/>
        </w:rPr>
        <w:t>دانم، مرا تعلیم ده و بیاموز. رسول الله</w:t>
      </w:r>
      <w:r w:rsidR="001C0542" w:rsidRPr="001C0542">
        <w:rPr>
          <w:rFonts w:ascii="AGA Arabesque" w:hAnsi="AGA Arabesque" w:cs="CTraditional Arabic" w:hint="cs"/>
          <w:sz w:val="28"/>
          <w:szCs w:val="28"/>
          <w:lang w:bidi="fa-IR"/>
        </w:rPr>
        <w:t></w:t>
      </w:r>
      <w:r w:rsidR="00C15F3D" w:rsidRPr="009B61C0">
        <w:rPr>
          <w:rFonts w:ascii="Arial" w:hAnsi="Arial" w:cs="B Lotus" w:hint="cs"/>
          <w:sz w:val="28"/>
          <w:szCs w:val="28"/>
          <w:rtl/>
          <w:lang w:bidi="fa-IR"/>
        </w:rPr>
        <w:t xml:space="preserve"> فرمودند:</w:t>
      </w:r>
      <w:r w:rsidR="00CE42B4">
        <w:rPr>
          <w:rFonts w:ascii="Arial" w:hAnsi="Arial" w:cs="B Lotus" w:hint="cs"/>
          <w:sz w:val="28"/>
          <w:szCs w:val="28"/>
          <w:rtl/>
          <w:lang w:bidi="fa-IR"/>
        </w:rPr>
        <w:t xml:space="preserve"> </w:t>
      </w:r>
      <w:r w:rsidR="00AB6BDD" w:rsidRPr="00AB6BDD">
        <w:rPr>
          <w:rStyle w:val="Char0"/>
          <w:rFonts w:hint="cs"/>
          <w:rtl/>
        </w:rPr>
        <w:t>«</w:t>
      </w:r>
      <w:r w:rsidR="00C15F3D" w:rsidRPr="00C63D46">
        <w:rPr>
          <w:rStyle w:val="Char0"/>
          <w:rFonts w:hint="eastAsia"/>
          <w:rtl/>
        </w:rPr>
        <w:t>إِذَا</w:t>
      </w:r>
      <w:r w:rsidR="00C15F3D" w:rsidRPr="00C63D46">
        <w:rPr>
          <w:rStyle w:val="Char0"/>
          <w:rtl/>
        </w:rPr>
        <w:t xml:space="preserve"> </w:t>
      </w:r>
      <w:r w:rsidR="00C15F3D" w:rsidRPr="00C63D46">
        <w:rPr>
          <w:rStyle w:val="Char0"/>
          <w:rFonts w:hint="eastAsia"/>
          <w:rtl/>
        </w:rPr>
        <w:t>قُمْتَ</w:t>
      </w:r>
      <w:r w:rsidR="00C15F3D" w:rsidRPr="00C63D46">
        <w:rPr>
          <w:rStyle w:val="Char0"/>
          <w:rtl/>
        </w:rPr>
        <w:t xml:space="preserve"> </w:t>
      </w:r>
      <w:r w:rsidR="00C15F3D" w:rsidRPr="00C63D46">
        <w:rPr>
          <w:rStyle w:val="Char0"/>
          <w:rFonts w:hint="eastAsia"/>
          <w:rtl/>
        </w:rPr>
        <w:t>إِلَى</w:t>
      </w:r>
      <w:r w:rsidR="00C15F3D" w:rsidRPr="00C63D46">
        <w:rPr>
          <w:rStyle w:val="Char0"/>
          <w:rtl/>
        </w:rPr>
        <w:t xml:space="preserve"> </w:t>
      </w:r>
      <w:r w:rsidR="00C15F3D" w:rsidRPr="00C63D46">
        <w:rPr>
          <w:rStyle w:val="Char0"/>
          <w:rFonts w:hint="eastAsia"/>
          <w:rtl/>
        </w:rPr>
        <w:t>الصَّلاَةِ،</w:t>
      </w:r>
      <w:r w:rsidR="00C15F3D" w:rsidRPr="00C63D46">
        <w:rPr>
          <w:rStyle w:val="Char0"/>
          <w:rtl/>
        </w:rPr>
        <w:t xml:space="preserve"> </w:t>
      </w:r>
      <w:r w:rsidR="00C15F3D" w:rsidRPr="00C63D46">
        <w:rPr>
          <w:rStyle w:val="Char0"/>
          <w:rFonts w:hint="eastAsia"/>
          <w:rtl/>
        </w:rPr>
        <w:t>فَكَبِّرْ،</w:t>
      </w:r>
      <w:r w:rsidR="00A90E53">
        <w:rPr>
          <w:rStyle w:val="Char0"/>
          <w:rFonts w:hint="cs"/>
          <w:rtl/>
        </w:rPr>
        <w:t>- وفي رواية</w:t>
      </w:r>
      <w:r w:rsidR="00C15F3D" w:rsidRPr="00C63D46">
        <w:rPr>
          <w:rStyle w:val="Char0"/>
          <w:rFonts w:hint="cs"/>
          <w:rtl/>
        </w:rPr>
        <w:t xml:space="preserve">: </w:t>
      </w:r>
      <w:r w:rsidR="00C15F3D" w:rsidRPr="00C63D46">
        <w:rPr>
          <w:rStyle w:val="Char0"/>
          <w:rFonts w:hint="eastAsia"/>
          <w:rtl/>
        </w:rPr>
        <w:t>فَأَسْبِغِ</w:t>
      </w:r>
      <w:r w:rsidR="00C15F3D" w:rsidRPr="00C63D46">
        <w:rPr>
          <w:rStyle w:val="Char0"/>
          <w:rtl/>
        </w:rPr>
        <w:t xml:space="preserve"> </w:t>
      </w:r>
      <w:r w:rsidR="00C15F3D" w:rsidRPr="00C63D46">
        <w:rPr>
          <w:rStyle w:val="Char0"/>
          <w:rFonts w:hint="eastAsia"/>
          <w:rtl/>
        </w:rPr>
        <w:t>الوُضُوءَ،</w:t>
      </w:r>
      <w:r w:rsidR="00C15F3D" w:rsidRPr="00C63D46">
        <w:rPr>
          <w:rStyle w:val="Char0"/>
          <w:rtl/>
        </w:rPr>
        <w:t xml:space="preserve"> </w:t>
      </w:r>
      <w:r w:rsidR="00C15F3D" w:rsidRPr="00C63D46">
        <w:rPr>
          <w:rStyle w:val="Char0"/>
          <w:rFonts w:hint="eastAsia"/>
          <w:rtl/>
        </w:rPr>
        <w:t>ثُمَّ</w:t>
      </w:r>
      <w:r w:rsidR="00C15F3D" w:rsidRPr="00C63D46">
        <w:rPr>
          <w:rStyle w:val="Char0"/>
          <w:rtl/>
        </w:rPr>
        <w:t xml:space="preserve"> </w:t>
      </w:r>
      <w:r w:rsidR="00C15F3D" w:rsidRPr="00C63D46">
        <w:rPr>
          <w:rStyle w:val="Char0"/>
          <w:rFonts w:hint="eastAsia"/>
          <w:rtl/>
        </w:rPr>
        <w:t>اسْتَقْبِلِ</w:t>
      </w:r>
      <w:r w:rsidR="00C15F3D" w:rsidRPr="00C63D46">
        <w:rPr>
          <w:rStyle w:val="Char0"/>
          <w:rtl/>
        </w:rPr>
        <w:t xml:space="preserve"> </w:t>
      </w:r>
      <w:r w:rsidR="00C15F3D" w:rsidRPr="00C63D46">
        <w:rPr>
          <w:rStyle w:val="Char0"/>
          <w:rFonts w:hint="eastAsia"/>
          <w:rtl/>
        </w:rPr>
        <w:t>القِبْلَةَ</w:t>
      </w:r>
      <w:r w:rsidR="00C15F3D" w:rsidRPr="00C63D46">
        <w:rPr>
          <w:rStyle w:val="Char0"/>
          <w:rtl/>
        </w:rPr>
        <w:t xml:space="preserve"> </w:t>
      </w:r>
      <w:r w:rsidR="00C15F3D" w:rsidRPr="00C63D46">
        <w:rPr>
          <w:rStyle w:val="Char0"/>
          <w:rFonts w:hint="eastAsia"/>
          <w:rtl/>
        </w:rPr>
        <w:t>فَكَبِّرْ</w:t>
      </w:r>
      <w:r w:rsidR="00C15F3D" w:rsidRPr="00C63D46">
        <w:rPr>
          <w:rStyle w:val="Char0"/>
          <w:rFonts w:hint="cs"/>
          <w:rtl/>
        </w:rPr>
        <w:t>-</w:t>
      </w:r>
      <w:r w:rsidR="00C15F3D" w:rsidRPr="00C63D46">
        <w:rPr>
          <w:rStyle w:val="Char0"/>
          <w:rtl/>
        </w:rPr>
        <w:t xml:space="preserve"> </w:t>
      </w:r>
      <w:r w:rsidR="00C15F3D" w:rsidRPr="00C63D46">
        <w:rPr>
          <w:rStyle w:val="Char0"/>
          <w:rFonts w:hint="eastAsia"/>
          <w:rtl/>
        </w:rPr>
        <w:t>ثُمَّ</w:t>
      </w:r>
      <w:r w:rsidR="00C15F3D" w:rsidRPr="00C63D46">
        <w:rPr>
          <w:rStyle w:val="Char0"/>
          <w:rtl/>
        </w:rPr>
        <w:t xml:space="preserve"> </w:t>
      </w:r>
      <w:r w:rsidR="00C15F3D" w:rsidRPr="00C63D46">
        <w:rPr>
          <w:rStyle w:val="Char0"/>
          <w:rFonts w:hint="eastAsia"/>
          <w:rtl/>
        </w:rPr>
        <w:t>اقْرَأْ</w:t>
      </w:r>
      <w:r w:rsidR="00C15F3D" w:rsidRPr="00C63D46">
        <w:rPr>
          <w:rStyle w:val="Char0"/>
          <w:rtl/>
        </w:rPr>
        <w:t xml:space="preserve"> </w:t>
      </w:r>
      <w:r w:rsidR="00C15F3D" w:rsidRPr="00C63D46">
        <w:rPr>
          <w:rStyle w:val="Char0"/>
          <w:rFonts w:hint="eastAsia"/>
          <w:rtl/>
        </w:rPr>
        <w:t>مَا</w:t>
      </w:r>
      <w:r w:rsidR="00C15F3D" w:rsidRPr="00C63D46">
        <w:rPr>
          <w:rStyle w:val="Char0"/>
          <w:rtl/>
        </w:rPr>
        <w:t xml:space="preserve"> </w:t>
      </w:r>
      <w:r w:rsidR="00C15F3D" w:rsidRPr="00C63D46">
        <w:rPr>
          <w:rStyle w:val="Char0"/>
          <w:rFonts w:hint="eastAsia"/>
          <w:rtl/>
        </w:rPr>
        <w:t>تَيَسَّرَ</w:t>
      </w:r>
      <w:r w:rsidR="00C15F3D" w:rsidRPr="00C63D46">
        <w:rPr>
          <w:rStyle w:val="Char0"/>
          <w:rtl/>
        </w:rPr>
        <w:t xml:space="preserve"> </w:t>
      </w:r>
      <w:r w:rsidR="00C15F3D" w:rsidRPr="00C63D46">
        <w:rPr>
          <w:rStyle w:val="Char0"/>
          <w:rFonts w:hint="eastAsia"/>
          <w:rtl/>
        </w:rPr>
        <w:t>مَعَكَ</w:t>
      </w:r>
      <w:r w:rsidR="00C15F3D" w:rsidRPr="00C63D46">
        <w:rPr>
          <w:rStyle w:val="Char0"/>
          <w:rtl/>
        </w:rPr>
        <w:t xml:space="preserve"> </w:t>
      </w:r>
      <w:r w:rsidR="00C15F3D" w:rsidRPr="00C63D46">
        <w:rPr>
          <w:rStyle w:val="Char0"/>
          <w:rFonts w:hint="eastAsia"/>
          <w:rtl/>
        </w:rPr>
        <w:t>مِنَ</w:t>
      </w:r>
      <w:r w:rsidR="00C15F3D" w:rsidRPr="00C63D46">
        <w:rPr>
          <w:rStyle w:val="Char0"/>
          <w:rtl/>
        </w:rPr>
        <w:t xml:space="preserve"> </w:t>
      </w:r>
      <w:r w:rsidR="00C15F3D" w:rsidRPr="00C63D46">
        <w:rPr>
          <w:rStyle w:val="Char0"/>
          <w:rFonts w:hint="eastAsia"/>
          <w:rtl/>
        </w:rPr>
        <w:t>القُرْآنِ،</w:t>
      </w:r>
      <w:r w:rsidR="00C15F3D" w:rsidRPr="00C63D46">
        <w:rPr>
          <w:rStyle w:val="Char0"/>
          <w:rtl/>
        </w:rPr>
        <w:t xml:space="preserve"> </w:t>
      </w:r>
      <w:r w:rsidR="00C15F3D" w:rsidRPr="00C63D46">
        <w:rPr>
          <w:rStyle w:val="Char0"/>
          <w:rFonts w:hint="eastAsia"/>
          <w:rtl/>
        </w:rPr>
        <w:t>ثُمَّ</w:t>
      </w:r>
      <w:r w:rsidR="00C15F3D" w:rsidRPr="00C63D46">
        <w:rPr>
          <w:rStyle w:val="Char0"/>
          <w:rtl/>
        </w:rPr>
        <w:t xml:space="preserve"> </w:t>
      </w:r>
      <w:r w:rsidR="00C15F3D" w:rsidRPr="00C63D46">
        <w:rPr>
          <w:rStyle w:val="Char0"/>
          <w:rFonts w:hint="eastAsia"/>
          <w:rtl/>
        </w:rPr>
        <w:t>ارْكَعْ</w:t>
      </w:r>
      <w:r w:rsidR="00C15F3D" w:rsidRPr="00C63D46">
        <w:rPr>
          <w:rStyle w:val="Char0"/>
          <w:rtl/>
        </w:rPr>
        <w:t xml:space="preserve"> </w:t>
      </w:r>
      <w:r w:rsidR="00C15F3D" w:rsidRPr="00C63D46">
        <w:rPr>
          <w:rStyle w:val="Char0"/>
          <w:rFonts w:hint="eastAsia"/>
          <w:rtl/>
        </w:rPr>
        <w:t>حَتَّى</w:t>
      </w:r>
      <w:r w:rsidR="00C15F3D" w:rsidRPr="00C63D46">
        <w:rPr>
          <w:rStyle w:val="Char0"/>
          <w:rtl/>
        </w:rPr>
        <w:t xml:space="preserve"> </w:t>
      </w:r>
      <w:r w:rsidR="00C15F3D" w:rsidRPr="00C63D46">
        <w:rPr>
          <w:rStyle w:val="Char0"/>
          <w:rFonts w:hint="eastAsia"/>
          <w:rtl/>
        </w:rPr>
        <w:t>تَطْمَئِنَّ</w:t>
      </w:r>
      <w:r w:rsidR="00C15F3D" w:rsidRPr="00C63D46">
        <w:rPr>
          <w:rStyle w:val="Char0"/>
          <w:rtl/>
        </w:rPr>
        <w:t xml:space="preserve"> </w:t>
      </w:r>
      <w:r w:rsidR="00C15F3D" w:rsidRPr="00C63D46">
        <w:rPr>
          <w:rStyle w:val="Char0"/>
          <w:rFonts w:hint="eastAsia"/>
          <w:rtl/>
        </w:rPr>
        <w:t>رَاكِعًا،</w:t>
      </w:r>
      <w:r w:rsidR="00C15F3D" w:rsidRPr="00C63D46">
        <w:rPr>
          <w:rStyle w:val="Char0"/>
          <w:rtl/>
        </w:rPr>
        <w:t xml:space="preserve"> </w:t>
      </w:r>
      <w:r w:rsidR="00C15F3D" w:rsidRPr="00C63D46">
        <w:rPr>
          <w:rStyle w:val="Char0"/>
          <w:rFonts w:hint="eastAsia"/>
          <w:rtl/>
        </w:rPr>
        <w:t>ثُمَّ</w:t>
      </w:r>
      <w:r w:rsidR="00C15F3D" w:rsidRPr="00C63D46">
        <w:rPr>
          <w:rStyle w:val="Char0"/>
          <w:rtl/>
        </w:rPr>
        <w:t xml:space="preserve"> </w:t>
      </w:r>
      <w:r w:rsidR="00C15F3D" w:rsidRPr="00C63D46">
        <w:rPr>
          <w:rStyle w:val="Char0"/>
          <w:rFonts w:hint="eastAsia"/>
          <w:rtl/>
        </w:rPr>
        <w:t>ارْفَعْ</w:t>
      </w:r>
      <w:r w:rsidR="00C15F3D" w:rsidRPr="00C63D46">
        <w:rPr>
          <w:rStyle w:val="Char0"/>
          <w:rtl/>
        </w:rPr>
        <w:t xml:space="preserve"> </w:t>
      </w:r>
      <w:r w:rsidR="00C15F3D" w:rsidRPr="00C63D46">
        <w:rPr>
          <w:rStyle w:val="Char0"/>
          <w:rFonts w:hint="eastAsia"/>
          <w:rtl/>
        </w:rPr>
        <w:t>حَتَّى</w:t>
      </w:r>
      <w:r w:rsidR="00C15F3D" w:rsidRPr="00C63D46">
        <w:rPr>
          <w:rStyle w:val="Char0"/>
          <w:rtl/>
        </w:rPr>
        <w:t xml:space="preserve"> </w:t>
      </w:r>
      <w:r w:rsidR="00C15F3D" w:rsidRPr="00C63D46">
        <w:rPr>
          <w:rStyle w:val="Char0"/>
          <w:rFonts w:hint="eastAsia"/>
          <w:rtl/>
        </w:rPr>
        <w:t>تَعْتَدِلَ</w:t>
      </w:r>
      <w:r w:rsidR="00C15F3D" w:rsidRPr="00C63D46">
        <w:rPr>
          <w:rStyle w:val="Char0"/>
          <w:rtl/>
        </w:rPr>
        <w:t xml:space="preserve"> </w:t>
      </w:r>
      <w:r w:rsidR="00C15F3D" w:rsidRPr="00C63D46">
        <w:rPr>
          <w:rStyle w:val="Char0"/>
          <w:rFonts w:hint="eastAsia"/>
          <w:rtl/>
        </w:rPr>
        <w:t>قَائِمًا،</w:t>
      </w:r>
      <w:r w:rsidR="00C15F3D" w:rsidRPr="00C63D46">
        <w:rPr>
          <w:rStyle w:val="Char0"/>
          <w:rtl/>
        </w:rPr>
        <w:t xml:space="preserve"> </w:t>
      </w:r>
      <w:r w:rsidR="00C15F3D" w:rsidRPr="00C63D46">
        <w:rPr>
          <w:rStyle w:val="Char0"/>
          <w:rFonts w:hint="eastAsia"/>
          <w:rtl/>
        </w:rPr>
        <w:t>ثُمَّ</w:t>
      </w:r>
      <w:r w:rsidR="00C15F3D" w:rsidRPr="00C63D46">
        <w:rPr>
          <w:rStyle w:val="Char0"/>
          <w:rtl/>
        </w:rPr>
        <w:t xml:space="preserve"> </w:t>
      </w:r>
      <w:r w:rsidR="00C15F3D" w:rsidRPr="00C63D46">
        <w:rPr>
          <w:rStyle w:val="Char0"/>
          <w:rFonts w:hint="eastAsia"/>
          <w:rtl/>
        </w:rPr>
        <w:t>اسْجُدْ</w:t>
      </w:r>
      <w:r w:rsidR="00C15F3D" w:rsidRPr="00C63D46">
        <w:rPr>
          <w:rStyle w:val="Char0"/>
          <w:rtl/>
        </w:rPr>
        <w:t xml:space="preserve"> </w:t>
      </w:r>
      <w:r w:rsidR="00C15F3D" w:rsidRPr="00C63D46">
        <w:rPr>
          <w:rStyle w:val="Char0"/>
          <w:rFonts w:hint="eastAsia"/>
          <w:rtl/>
        </w:rPr>
        <w:t>حَتَّى</w:t>
      </w:r>
      <w:r w:rsidR="00C15F3D" w:rsidRPr="00C63D46">
        <w:rPr>
          <w:rStyle w:val="Char0"/>
          <w:rtl/>
        </w:rPr>
        <w:t xml:space="preserve"> </w:t>
      </w:r>
      <w:r w:rsidR="00C15F3D" w:rsidRPr="00C63D46">
        <w:rPr>
          <w:rStyle w:val="Char0"/>
          <w:rFonts w:hint="eastAsia"/>
          <w:rtl/>
        </w:rPr>
        <w:t>تَطْمَئِنَّ</w:t>
      </w:r>
      <w:r w:rsidR="00C15F3D" w:rsidRPr="00C63D46">
        <w:rPr>
          <w:rStyle w:val="Char0"/>
          <w:rtl/>
        </w:rPr>
        <w:t xml:space="preserve"> </w:t>
      </w:r>
      <w:r w:rsidR="00C15F3D" w:rsidRPr="00C63D46">
        <w:rPr>
          <w:rStyle w:val="Char0"/>
          <w:rFonts w:hint="eastAsia"/>
          <w:rtl/>
        </w:rPr>
        <w:t>سَاجِدًا،</w:t>
      </w:r>
      <w:r w:rsidR="00C15F3D" w:rsidRPr="00C63D46">
        <w:rPr>
          <w:rStyle w:val="Char0"/>
          <w:rtl/>
        </w:rPr>
        <w:t xml:space="preserve"> </w:t>
      </w:r>
      <w:r w:rsidR="00C15F3D" w:rsidRPr="00C63D46">
        <w:rPr>
          <w:rStyle w:val="Char0"/>
          <w:rFonts w:hint="eastAsia"/>
          <w:rtl/>
        </w:rPr>
        <w:t>ثُمَّ</w:t>
      </w:r>
      <w:r w:rsidR="00C15F3D" w:rsidRPr="00C63D46">
        <w:rPr>
          <w:rStyle w:val="Char0"/>
          <w:rtl/>
        </w:rPr>
        <w:t xml:space="preserve"> </w:t>
      </w:r>
      <w:r w:rsidR="00C15F3D" w:rsidRPr="00C63D46">
        <w:rPr>
          <w:rStyle w:val="Char0"/>
          <w:rFonts w:hint="eastAsia"/>
          <w:rtl/>
        </w:rPr>
        <w:t>ارْفَعْ</w:t>
      </w:r>
      <w:r w:rsidR="00C15F3D" w:rsidRPr="00C63D46">
        <w:rPr>
          <w:rStyle w:val="Char0"/>
          <w:rtl/>
        </w:rPr>
        <w:t xml:space="preserve"> </w:t>
      </w:r>
      <w:r w:rsidR="00C15F3D" w:rsidRPr="00C63D46">
        <w:rPr>
          <w:rStyle w:val="Char0"/>
          <w:rFonts w:hint="eastAsia"/>
          <w:rtl/>
        </w:rPr>
        <w:t>حَتَّى</w:t>
      </w:r>
      <w:r w:rsidR="00C15F3D" w:rsidRPr="00C63D46">
        <w:rPr>
          <w:rStyle w:val="Char0"/>
          <w:rtl/>
        </w:rPr>
        <w:t xml:space="preserve"> </w:t>
      </w:r>
      <w:r w:rsidR="00C15F3D" w:rsidRPr="00C63D46">
        <w:rPr>
          <w:rStyle w:val="Char0"/>
          <w:rFonts w:hint="eastAsia"/>
          <w:rtl/>
        </w:rPr>
        <w:t>تَطْمَئِنَّ</w:t>
      </w:r>
      <w:r w:rsidR="00C15F3D" w:rsidRPr="00C63D46">
        <w:rPr>
          <w:rStyle w:val="Char0"/>
          <w:rtl/>
        </w:rPr>
        <w:t xml:space="preserve"> </w:t>
      </w:r>
      <w:r w:rsidR="00C15F3D" w:rsidRPr="00C63D46">
        <w:rPr>
          <w:rStyle w:val="Char0"/>
          <w:rFonts w:hint="eastAsia"/>
          <w:rtl/>
        </w:rPr>
        <w:t>جَالِسًا،</w:t>
      </w:r>
      <w:r w:rsidR="00C15F3D" w:rsidRPr="00C63D46">
        <w:rPr>
          <w:rStyle w:val="Char0"/>
          <w:rtl/>
        </w:rPr>
        <w:t xml:space="preserve"> </w:t>
      </w:r>
      <w:r w:rsidR="00C15F3D" w:rsidRPr="00C63D46">
        <w:rPr>
          <w:rStyle w:val="Char0"/>
          <w:rFonts w:hint="eastAsia"/>
          <w:rtl/>
        </w:rPr>
        <w:t>ثُمَّ</w:t>
      </w:r>
      <w:r w:rsidR="00C15F3D" w:rsidRPr="00C63D46">
        <w:rPr>
          <w:rStyle w:val="Char0"/>
          <w:rtl/>
        </w:rPr>
        <w:t xml:space="preserve"> </w:t>
      </w:r>
      <w:r w:rsidR="00C15F3D" w:rsidRPr="00C63D46">
        <w:rPr>
          <w:rStyle w:val="Char0"/>
          <w:rFonts w:hint="eastAsia"/>
          <w:rtl/>
        </w:rPr>
        <w:t>اسْجُدْ</w:t>
      </w:r>
      <w:r w:rsidR="00C15F3D" w:rsidRPr="00C63D46">
        <w:rPr>
          <w:rStyle w:val="Char0"/>
          <w:rtl/>
        </w:rPr>
        <w:t xml:space="preserve"> </w:t>
      </w:r>
      <w:r w:rsidR="00C15F3D" w:rsidRPr="00C63D46">
        <w:rPr>
          <w:rStyle w:val="Char0"/>
          <w:rFonts w:hint="eastAsia"/>
          <w:rtl/>
        </w:rPr>
        <w:t>حَتَّى</w:t>
      </w:r>
      <w:r w:rsidR="00C15F3D" w:rsidRPr="00C63D46">
        <w:rPr>
          <w:rStyle w:val="Char0"/>
          <w:rtl/>
        </w:rPr>
        <w:t xml:space="preserve"> </w:t>
      </w:r>
      <w:r w:rsidR="00C15F3D" w:rsidRPr="00C63D46">
        <w:rPr>
          <w:rStyle w:val="Char0"/>
          <w:rFonts w:hint="eastAsia"/>
          <w:rtl/>
        </w:rPr>
        <w:t>تَطْمَئِنَّ</w:t>
      </w:r>
      <w:r w:rsidR="00C15F3D" w:rsidRPr="00C63D46">
        <w:rPr>
          <w:rStyle w:val="Char0"/>
          <w:rtl/>
        </w:rPr>
        <w:t xml:space="preserve"> </w:t>
      </w:r>
      <w:r w:rsidR="00C15F3D" w:rsidRPr="00C63D46">
        <w:rPr>
          <w:rStyle w:val="Char0"/>
          <w:rFonts w:hint="eastAsia"/>
          <w:rtl/>
        </w:rPr>
        <w:t>سَاجِدًا،</w:t>
      </w:r>
      <w:r w:rsidR="00C15F3D" w:rsidRPr="00C63D46">
        <w:rPr>
          <w:rStyle w:val="Char0"/>
          <w:rtl/>
        </w:rPr>
        <w:t xml:space="preserve"> </w:t>
      </w:r>
      <w:r w:rsidR="00C15F3D" w:rsidRPr="00C63D46">
        <w:rPr>
          <w:rStyle w:val="Char0"/>
          <w:rFonts w:hint="eastAsia"/>
          <w:rtl/>
        </w:rPr>
        <w:t>ثُمَّ</w:t>
      </w:r>
      <w:r w:rsidR="00C15F3D" w:rsidRPr="00C63D46">
        <w:rPr>
          <w:rStyle w:val="Char0"/>
          <w:rtl/>
        </w:rPr>
        <w:t xml:space="preserve"> </w:t>
      </w:r>
      <w:r w:rsidR="00C15F3D" w:rsidRPr="00C63D46">
        <w:rPr>
          <w:rStyle w:val="Char0"/>
          <w:rFonts w:hint="eastAsia"/>
          <w:rtl/>
        </w:rPr>
        <w:t>افْعَلْ</w:t>
      </w:r>
      <w:r w:rsidR="00C15F3D" w:rsidRPr="00C63D46">
        <w:rPr>
          <w:rStyle w:val="Char0"/>
          <w:rtl/>
        </w:rPr>
        <w:t xml:space="preserve"> </w:t>
      </w:r>
      <w:r w:rsidR="00C15F3D" w:rsidRPr="00C63D46">
        <w:rPr>
          <w:rStyle w:val="Char0"/>
          <w:rFonts w:hint="eastAsia"/>
          <w:rtl/>
        </w:rPr>
        <w:t>ذَلِكَ</w:t>
      </w:r>
      <w:r w:rsidR="00C15F3D" w:rsidRPr="00C63D46">
        <w:rPr>
          <w:rStyle w:val="Char0"/>
          <w:rtl/>
        </w:rPr>
        <w:t xml:space="preserve"> </w:t>
      </w:r>
      <w:r w:rsidR="00C15F3D" w:rsidRPr="00C63D46">
        <w:rPr>
          <w:rStyle w:val="Char0"/>
          <w:rFonts w:hint="eastAsia"/>
          <w:rtl/>
        </w:rPr>
        <w:t>فِي</w:t>
      </w:r>
      <w:r w:rsidR="00C15F3D" w:rsidRPr="00C63D46">
        <w:rPr>
          <w:rStyle w:val="Char0"/>
          <w:rtl/>
        </w:rPr>
        <w:t xml:space="preserve"> </w:t>
      </w:r>
      <w:r w:rsidR="00C15F3D" w:rsidRPr="00C63D46">
        <w:rPr>
          <w:rStyle w:val="Char0"/>
          <w:rFonts w:hint="eastAsia"/>
          <w:rtl/>
        </w:rPr>
        <w:t>صَلاَتِكَ</w:t>
      </w:r>
      <w:r w:rsidR="00C15F3D" w:rsidRPr="00C63D46">
        <w:rPr>
          <w:rStyle w:val="Char0"/>
          <w:rtl/>
        </w:rPr>
        <w:t xml:space="preserve"> </w:t>
      </w:r>
      <w:r w:rsidR="00C15F3D" w:rsidRPr="00C63D46">
        <w:rPr>
          <w:rStyle w:val="Char0"/>
          <w:rFonts w:hint="eastAsia"/>
          <w:rtl/>
        </w:rPr>
        <w:t>كُلِّهَا</w:t>
      </w:r>
      <w:r w:rsidR="00C91A99" w:rsidRPr="00C91A99">
        <w:rPr>
          <w:rStyle w:val="Char0"/>
          <w:rFonts w:hint="cs"/>
          <w:rtl/>
        </w:rPr>
        <w:t>»</w:t>
      </w:r>
      <w:r w:rsidR="00293977">
        <w:rPr>
          <w:rFonts w:ascii="Arial" w:hAnsi="Arial" w:cs="Traditional Arabic" w:hint="cs"/>
          <w:b/>
          <w:bCs/>
          <w:sz w:val="28"/>
          <w:szCs w:val="28"/>
          <w:rtl/>
          <w:lang w:bidi="fa-IR"/>
        </w:rPr>
        <w:t xml:space="preserve"> </w:t>
      </w:r>
      <w:r w:rsidR="00C773DA" w:rsidRPr="00C773DA">
        <w:rPr>
          <w:rFonts w:ascii="Arial" w:hAnsi="Arial" w:cs="B Lotus" w:hint="cs"/>
          <w:sz w:val="28"/>
          <w:szCs w:val="28"/>
          <w:rtl/>
          <w:lang w:bidi="fa-IR"/>
        </w:rPr>
        <w:t>«</w:t>
      </w:r>
      <w:r w:rsidR="00C15F3D" w:rsidRPr="009B61C0">
        <w:rPr>
          <w:rFonts w:ascii="Arial" w:hAnsi="Arial" w:cs="B Lotus" w:hint="cs"/>
          <w:sz w:val="28"/>
          <w:szCs w:val="28"/>
          <w:rtl/>
          <w:lang w:bidi="fa-IR"/>
        </w:rPr>
        <w:t>هرگاه خواستی نما</w:t>
      </w:r>
      <w:r w:rsidR="00C773DA">
        <w:rPr>
          <w:rFonts w:ascii="Arial" w:hAnsi="Arial" w:cs="B Lotus" w:hint="cs"/>
          <w:sz w:val="28"/>
          <w:szCs w:val="28"/>
          <w:rtl/>
          <w:lang w:bidi="fa-IR"/>
        </w:rPr>
        <w:t>ز بخوانی، تکبیر بگو.</w:t>
      </w:r>
      <w:r w:rsidR="00C15F3D" w:rsidRPr="009B61C0">
        <w:rPr>
          <w:rFonts w:ascii="Arial" w:hAnsi="Arial" w:cs="B Lotus" w:hint="cs"/>
          <w:sz w:val="28"/>
          <w:szCs w:val="28"/>
          <w:rtl/>
          <w:lang w:bidi="fa-IR"/>
        </w:rPr>
        <w:t xml:space="preserve"> و در روایتی آمده است که: به طور کامل وضو بگیر، سپس رو به قبله کن و تکبیر بگو، </w:t>
      </w:r>
      <w:r w:rsidR="004531D8" w:rsidRPr="009B61C0">
        <w:rPr>
          <w:rFonts w:ascii="Arial" w:hAnsi="Arial" w:cs="B Lotus" w:hint="cs"/>
          <w:sz w:val="28"/>
          <w:szCs w:val="28"/>
          <w:rtl/>
          <w:lang w:bidi="fa-IR"/>
        </w:rPr>
        <w:t xml:space="preserve">سپس آنچه از قرآن </w:t>
      </w:r>
      <w:r w:rsidR="00A86CD2" w:rsidRPr="009B61C0">
        <w:rPr>
          <w:rFonts w:ascii="Arial" w:hAnsi="Arial" w:cs="B Lotus" w:hint="cs"/>
          <w:sz w:val="28"/>
          <w:szCs w:val="28"/>
          <w:rtl/>
          <w:lang w:bidi="fa-IR"/>
        </w:rPr>
        <w:t>حفظ داری</w:t>
      </w:r>
      <w:r w:rsidR="004531D8" w:rsidRPr="009B61C0">
        <w:rPr>
          <w:rFonts w:ascii="Arial" w:hAnsi="Arial" w:cs="B Lotus" w:hint="cs"/>
          <w:sz w:val="28"/>
          <w:szCs w:val="28"/>
          <w:rtl/>
          <w:lang w:bidi="fa-IR"/>
        </w:rPr>
        <w:t xml:space="preserve"> و</w:t>
      </w:r>
      <w:r w:rsidR="006F2001" w:rsidRPr="009B61C0">
        <w:rPr>
          <w:rFonts w:ascii="Arial" w:hAnsi="Arial" w:cs="B Lotus" w:hint="cs"/>
          <w:sz w:val="28"/>
          <w:szCs w:val="28"/>
          <w:rtl/>
          <w:lang w:bidi="fa-IR"/>
        </w:rPr>
        <w:t xml:space="preserve"> </w:t>
      </w:r>
      <w:r w:rsidR="004531D8" w:rsidRPr="009B61C0">
        <w:rPr>
          <w:rFonts w:ascii="Arial" w:hAnsi="Arial" w:cs="B Lotus" w:hint="cs"/>
          <w:sz w:val="28"/>
          <w:szCs w:val="28"/>
          <w:rtl/>
          <w:lang w:bidi="fa-IR"/>
        </w:rPr>
        <w:t>برایت مقدور است، بخوان، سپس رکوع کن تا اینکه بدنت ساکن و</w:t>
      </w:r>
      <w:r w:rsidR="00A623E8">
        <w:rPr>
          <w:rFonts w:ascii="Arial" w:hAnsi="Arial" w:cs="B Lotus" w:hint="cs"/>
          <w:sz w:val="28"/>
          <w:szCs w:val="28"/>
          <w:rtl/>
          <w:lang w:bidi="fa-IR"/>
        </w:rPr>
        <w:t xml:space="preserve"> بی‌</w:t>
      </w:r>
      <w:r w:rsidR="004531D8" w:rsidRPr="009B61C0">
        <w:rPr>
          <w:rFonts w:ascii="Arial" w:hAnsi="Arial" w:cs="B Lotus" w:hint="cs"/>
          <w:sz w:val="28"/>
          <w:szCs w:val="28"/>
          <w:rtl/>
          <w:lang w:bidi="fa-IR"/>
        </w:rPr>
        <w:t>حرکت گردیده و</w:t>
      </w:r>
      <w:r w:rsidR="00CE42B4">
        <w:rPr>
          <w:rFonts w:ascii="Arial" w:hAnsi="Arial" w:cs="B Lotus" w:hint="cs"/>
          <w:sz w:val="28"/>
          <w:szCs w:val="28"/>
          <w:rtl/>
          <w:lang w:bidi="fa-IR"/>
        </w:rPr>
        <w:t xml:space="preserve"> (</w:t>
      </w:r>
      <w:r w:rsidR="004531D8" w:rsidRPr="009B61C0">
        <w:rPr>
          <w:rFonts w:ascii="Arial" w:hAnsi="Arial" w:cs="B Lotus" w:hint="cs"/>
          <w:sz w:val="28"/>
          <w:szCs w:val="28"/>
          <w:rtl/>
          <w:lang w:bidi="fa-IR"/>
        </w:rPr>
        <w:t>در این حالت) آرام بگیر، سپس از رکوع بلند شو تا اینکه راست و</w:t>
      </w:r>
      <w:r w:rsidR="00A623E8">
        <w:rPr>
          <w:rFonts w:ascii="Arial" w:hAnsi="Arial" w:cs="B Lotus" w:hint="cs"/>
          <w:sz w:val="28"/>
          <w:szCs w:val="28"/>
          <w:rtl/>
          <w:lang w:bidi="fa-IR"/>
        </w:rPr>
        <w:t xml:space="preserve"> بی‌</w:t>
      </w:r>
      <w:r w:rsidR="004531D8" w:rsidRPr="009B61C0">
        <w:rPr>
          <w:rFonts w:ascii="Arial" w:hAnsi="Arial" w:cs="B Lotus" w:hint="cs"/>
          <w:sz w:val="28"/>
          <w:szCs w:val="28"/>
          <w:rtl/>
          <w:lang w:bidi="fa-IR"/>
        </w:rPr>
        <w:t xml:space="preserve">حرکت بایستی، سپس </w:t>
      </w:r>
      <w:r w:rsidR="004531D8" w:rsidRPr="009B61C0">
        <w:rPr>
          <w:rFonts w:ascii="Arial" w:hAnsi="Arial" w:cs="B Lotus" w:hint="cs"/>
          <w:sz w:val="28"/>
          <w:szCs w:val="28"/>
          <w:rtl/>
          <w:lang w:bidi="fa-IR"/>
        </w:rPr>
        <w:lastRenderedPageBreak/>
        <w:t>سجده کن تا اینکه بدنت ساکن و</w:t>
      </w:r>
      <w:r w:rsidR="00A623E8">
        <w:rPr>
          <w:rFonts w:ascii="Arial" w:hAnsi="Arial" w:cs="B Lotus" w:hint="cs"/>
          <w:sz w:val="28"/>
          <w:szCs w:val="28"/>
          <w:rtl/>
          <w:lang w:bidi="fa-IR"/>
        </w:rPr>
        <w:t xml:space="preserve"> بی‌</w:t>
      </w:r>
      <w:r w:rsidR="004531D8" w:rsidRPr="009B61C0">
        <w:rPr>
          <w:rFonts w:ascii="Arial" w:hAnsi="Arial" w:cs="B Lotus" w:hint="cs"/>
          <w:sz w:val="28"/>
          <w:szCs w:val="28"/>
          <w:rtl/>
          <w:lang w:bidi="fa-IR"/>
        </w:rPr>
        <w:t>حرکت گردیده و</w:t>
      </w:r>
      <w:r w:rsidR="00CE42B4">
        <w:rPr>
          <w:rFonts w:ascii="Arial" w:hAnsi="Arial" w:cs="B Lotus" w:hint="cs"/>
          <w:sz w:val="28"/>
          <w:szCs w:val="28"/>
          <w:rtl/>
          <w:lang w:bidi="fa-IR"/>
        </w:rPr>
        <w:t xml:space="preserve"> (</w:t>
      </w:r>
      <w:r w:rsidR="004531D8" w:rsidRPr="009B61C0">
        <w:rPr>
          <w:rFonts w:ascii="Arial" w:hAnsi="Arial" w:cs="B Lotus" w:hint="cs"/>
          <w:sz w:val="28"/>
          <w:szCs w:val="28"/>
          <w:rtl/>
          <w:lang w:bidi="fa-IR"/>
        </w:rPr>
        <w:t>در این حالت) آرام بگیر، سپس از حالت سجده بلند شو و با آرامش، ساکن و</w:t>
      </w:r>
      <w:r w:rsidR="00A623E8">
        <w:rPr>
          <w:rFonts w:ascii="Arial" w:hAnsi="Arial" w:cs="B Lotus" w:hint="cs"/>
          <w:sz w:val="28"/>
          <w:szCs w:val="28"/>
          <w:rtl/>
          <w:lang w:bidi="fa-IR"/>
        </w:rPr>
        <w:t xml:space="preserve"> بی‌</w:t>
      </w:r>
      <w:r w:rsidR="004531D8" w:rsidRPr="009B61C0">
        <w:rPr>
          <w:rFonts w:ascii="Arial" w:hAnsi="Arial" w:cs="B Lotus" w:hint="cs"/>
          <w:sz w:val="28"/>
          <w:szCs w:val="28"/>
          <w:rtl/>
          <w:lang w:bidi="fa-IR"/>
        </w:rPr>
        <w:t>حرکت بنشین، سپس سجده کن تا اینکه بدنت ساکن و</w:t>
      </w:r>
      <w:r w:rsidR="00A623E8">
        <w:rPr>
          <w:rFonts w:ascii="Arial" w:hAnsi="Arial" w:cs="B Lotus" w:hint="cs"/>
          <w:sz w:val="28"/>
          <w:szCs w:val="28"/>
          <w:rtl/>
          <w:lang w:bidi="fa-IR"/>
        </w:rPr>
        <w:t xml:space="preserve"> بی‌</w:t>
      </w:r>
      <w:r w:rsidR="004531D8" w:rsidRPr="009B61C0">
        <w:rPr>
          <w:rFonts w:ascii="Arial" w:hAnsi="Arial" w:cs="B Lotus" w:hint="cs"/>
          <w:sz w:val="28"/>
          <w:szCs w:val="28"/>
          <w:rtl/>
          <w:lang w:bidi="fa-IR"/>
        </w:rPr>
        <w:t>حرکت گردیده و</w:t>
      </w:r>
      <w:r w:rsidR="00CE42B4">
        <w:rPr>
          <w:rFonts w:ascii="Arial" w:hAnsi="Arial" w:cs="B Lotus" w:hint="cs"/>
          <w:sz w:val="28"/>
          <w:szCs w:val="28"/>
          <w:rtl/>
          <w:lang w:bidi="fa-IR"/>
        </w:rPr>
        <w:t xml:space="preserve"> (</w:t>
      </w:r>
      <w:r w:rsidR="004531D8" w:rsidRPr="009B61C0">
        <w:rPr>
          <w:rFonts w:ascii="Arial" w:hAnsi="Arial" w:cs="B Lotus" w:hint="cs"/>
          <w:sz w:val="28"/>
          <w:szCs w:val="28"/>
          <w:rtl/>
          <w:lang w:bidi="fa-IR"/>
        </w:rPr>
        <w:t>در این حالت) آرام بگیر؛ سپس در همه</w:t>
      </w:r>
      <w:r w:rsidR="00EE6E51">
        <w:rPr>
          <w:rFonts w:ascii="Arial" w:hAnsi="Arial" w:cs="B Lotus" w:hint="cs"/>
          <w:sz w:val="28"/>
          <w:szCs w:val="28"/>
          <w:rtl/>
          <w:lang w:bidi="fa-IR"/>
        </w:rPr>
        <w:t xml:space="preserve">‌ی </w:t>
      </w:r>
      <w:r w:rsidR="004531D8" w:rsidRPr="009B61C0">
        <w:rPr>
          <w:rFonts w:ascii="Arial" w:hAnsi="Arial" w:cs="B Lotus" w:hint="cs"/>
          <w:sz w:val="28"/>
          <w:szCs w:val="28"/>
          <w:rtl/>
          <w:lang w:bidi="fa-IR"/>
        </w:rPr>
        <w:t>نمازت اینگونه عمل کن.</w:t>
      </w:r>
      <w:r w:rsidR="00C773DA">
        <w:rPr>
          <w:rFonts w:ascii="Arial" w:hAnsi="Arial" w:cs="B Lotus" w:hint="cs"/>
          <w:sz w:val="28"/>
          <w:szCs w:val="28"/>
          <w:rtl/>
          <w:lang w:bidi="fa-IR"/>
        </w:rPr>
        <w:t>»</w:t>
      </w:r>
    </w:p>
    <w:p w:rsidR="007E1584" w:rsidRPr="009B61C0" w:rsidRDefault="000E22AC" w:rsidP="000E22AC">
      <w:pPr>
        <w:widowControl w:val="0"/>
        <w:autoSpaceDE w:val="0"/>
        <w:autoSpaceDN w:val="0"/>
        <w:bidi/>
        <w:adjustRightInd w:val="0"/>
        <w:spacing w:after="0" w:line="240" w:lineRule="auto"/>
        <w:ind w:firstLine="284"/>
        <w:jc w:val="both"/>
        <w:rPr>
          <w:rFonts w:ascii="Arial" w:hAnsi="Arial" w:cs="B Lotus"/>
          <w:sz w:val="28"/>
          <w:szCs w:val="28"/>
          <w:rtl/>
          <w:lang w:bidi="fa-IR"/>
        </w:rPr>
      </w:pPr>
      <w:r>
        <w:rPr>
          <w:rFonts w:ascii="Arial" w:hAnsi="Arial" w:cs="B Lotus" w:hint="cs"/>
          <w:sz w:val="28"/>
          <w:szCs w:val="28"/>
          <w:rtl/>
          <w:lang w:bidi="fa-IR"/>
        </w:rPr>
        <w:t>این</w:t>
      </w:r>
      <w:r w:rsidR="004531D8" w:rsidRPr="009B61C0">
        <w:rPr>
          <w:rFonts w:ascii="Arial" w:hAnsi="Arial" w:cs="B Lotus" w:hint="cs"/>
          <w:sz w:val="28"/>
          <w:szCs w:val="28"/>
          <w:rtl/>
          <w:lang w:bidi="fa-IR"/>
        </w:rPr>
        <w:t xml:space="preserve"> حدیث بر تخصیص تکبیر برای ورود ب</w:t>
      </w:r>
      <w:r>
        <w:rPr>
          <w:rFonts w:ascii="Arial" w:hAnsi="Arial" w:cs="B Lotus" w:hint="cs"/>
          <w:sz w:val="28"/>
          <w:szCs w:val="28"/>
          <w:rtl/>
          <w:lang w:bidi="fa-IR"/>
        </w:rPr>
        <w:t>ه نماز و اینکه ذکر دیگری جای آن</w:t>
      </w:r>
      <w:r>
        <w:rPr>
          <w:rFonts w:ascii="Arial" w:hAnsi="Arial" w:cs="B Lotus"/>
          <w:sz w:val="28"/>
          <w:szCs w:val="28"/>
          <w:rtl/>
          <w:lang w:bidi="fa-IR"/>
        </w:rPr>
        <w:softHyphen/>
      </w:r>
      <w:r w:rsidR="004531D8" w:rsidRPr="009B61C0">
        <w:rPr>
          <w:rFonts w:ascii="Arial" w:hAnsi="Arial" w:cs="B Lotus" w:hint="cs"/>
          <w:sz w:val="28"/>
          <w:szCs w:val="28"/>
          <w:rtl/>
          <w:lang w:bidi="fa-IR"/>
        </w:rPr>
        <w:t>را</w:t>
      </w:r>
      <w:r w:rsidR="00EE6E51">
        <w:rPr>
          <w:rFonts w:ascii="Arial" w:hAnsi="Arial" w:cs="B Lotus" w:hint="cs"/>
          <w:sz w:val="28"/>
          <w:szCs w:val="28"/>
          <w:rtl/>
          <w:lang w:bidi="fa-IR"/>
        </w:rPr>
        <w:t xml:space="preserve"> نمی‌</w:t>
      </w:r>
      <w:r w:rsidR="004531D8" w:rsidRPr="009B61C0">
        <w:rPr>
          <w:rFonts w:ascii="Arial" w:hAnsi="Arial" w:cs="B Lotus" w:hint="cs"/>
          <w:sz w:val="28"/>
          <w:szCs w:val="28"/>
          <w:rtl/>
          <w:lang w:bidi="fa-IR"/>
        </w:rPr>
        <w:t>گیرد،</w:t>
      </w:r>
      <w:r w:rsidR="00EE6E51">
        <w:rPr>
          <w:rFonts w:ascii="Arial" w:hAnsi="Arial" w:cs="B Lotus" w:hint="cs"/>
          <w:sz w:val="28"/>
          <w:szCs w:val="28"/>
          <w:rtl/>
          <w:lang w:bidi="fa-IR"/>
        </w:rPr>
        <w:t xml:space="preserve"> </w:t>
      </w:r>
      <w:r>
        <w:rPr>
          <w:rFonts w:ascii="Arial" w:hAnsi="Arial" w:cs="B Lotus" w:hint="cs"/>
          <w:sz w:val="28"/>
          <w:szCs w:val="28"/>
          <w:rtl/>
          <w:lang w:bidi="fa-IR"/>
        </w:rPr>
        <w:t>دلالت می</w:t>
      </w:r>
      <w:r>
        <w:rPr>
          <w:rFonts w:ascii="Arial" w:hAnsi="Arial" w:cs="B Lotus" w:hint="cs"/>
          <w:sz w:val="28"/>
          <w:szCs w:val="28"/>
          <w:rtl/>
          <w:lang w:bidi="fa-IR"/>
        </w:rPr>
        <w:softHyphen/>
        <w:t>کند</w:t>
      </w:r>
      <w:r w:rsidR="004531D8" w:rsidRPr="009B61C0">
        <w:rPr>
          <w:rFonts w:ascii="Arial" w:hAnsi="Arial" w:cs="B Lotus" w:hint="cs"/>
          <w:sz w:val="28"/>
          <w:szCs w:val="28"/>
          <w:rtl/>
          <w:lang w:bidi="fa-IR"/>
        </w:rPr>
        <w:t xml:space="preserve">، همانطور که وضو و روی آوردن به قبله برای نماز اختصاص یافته است. </w:t>
      </w:r>
      <w:r w:rsidR="00747020" w:rsidRPr="009B61C0">
        <w:rPr>
          <w:rFonts w:ascii="Arial" w:hAnsi="Arial" w:cs="B Lotus" w:hint="cs"/>
          <w:sz w:val="28"/>
          <w:szCs w:val="28"/>
          <w:rtl/>
          <w:lang w:bidi="fa-IR"/>
        </w:rPr>
        <w:t>و در حدیث دلیلی بر وجوب قرائت در نماز</w:t>
      </w:r>
      <w:r w:rsidR="00914D39" w:rsidRPr="009B61C0">
        <w:rPr>
          <w:rFonts w:ascii="Arial" w:hAnsi="Arial" w:cs="B Lotus" w:hint="cs"/>
          <w:sz w:val="28"/>
          <w:szCs w:val="28"/>
          <w:rtl/>
          <w:lang w:bidi="fa-IR"/>
        </w:rPr>
        <w:t>،</w:t>
      </w:r>
      <w:r w:rsidR="00747020" w:rsidRPr="009B61C0">
        <w:rPr>
          <w:rFonts w:ascii="Arial" w:hAnsi="Arial" w:cs="B Lotus" w:hint="cs"/>
          <w:sz w:val="28"/>
          <w:szCs w:val="28"/>
          <w:rtl/>
          <w:lang w:bidi="fa-IR"/>
        </w:rPr>
        <w:t xml:space="preserve"> مقید بدانچه میسر است،</w:t>
      </w:r>
      <w:r w:rsidR="00EE6E51">
        <w:rPr>
          <w:rFonts w:ascii="Arial" w:hAnsi="Arial" w:cs="B Lotus" w:hint="cs"/>
          <w:sz w:val="28"/>
          <w:szCs w:val="28"/>
          <w:rtl/>
          <w:lang w:bidi="fa-IR"/>
        </w:rPr>
        <w:t xml:space="preserve"> می‌</w:t>
      </w:r>
      <w:r w:rsidR="00747020" w:rsidRPr="009B61C0">
        <w:rPr>
          <w:rFonts w:ascii="Arial" w:hAnsi="Arial" w:cs="B Lotus" w:hint="cs"/>
          <w:sz w:val="28"/>
          <w:szCs w:val="28"/>
          <w:rtl/>
          <w:lang w:bidi="fa-IR"/>
        </w:rPr>
        <w:t>باشد که این قید وجوب فاتحه در نماز را نفی</w:t>
      </w:r>
      <w:r w:rsidR="00EE6E51">
        <w:rPr>
          <w:rFonts w:ascii="Arial" w:hAnsi="Arial" w:cs="B Lotus" w:hint="cs"/>
          <w:sz w:val="28"/>
          <w:szCs w:val="28"/>
          <w:rtl/>
          <w:lang w:bidi="fa-IR"/>
        </w:rPr>
        <w:t xml:space="preserve"> نمی‌</w:t>
      </w:r>
      <w:r w:rsidR="00747020" w:rsidRPr="009B61C0">
        <w:rPr>
          <w:rFonts w:ascii="Arial" w:hAnsi="Arial" w:cs="B Lotus" w:hint="cs"/>
          <w:sz w:val="28"/>
          <w:szCs w:val="28"/>
          <w:rtl/>
          <w:lang w:bidi="fa-IR"/>
        </w:rPr>
        <w:t>کند چرا که دلیل دیگری از حدیث بر آن دلالت دارد. و کسی که ب</w:t>
      </w:r>
      <w:r>
        <w:rPr>
          <w:rFonts w:ascii="Arial" w:hAnsi="Arial" w:cs="B Lotus" w:hint="cs"/>
          <w:sz w:val="28"/>
          <w:szCs w:val="28"/>
          <w:rtl/>
          <w:lang w:bidi="fa-IR"/>
        </w:rPr>
        <w:t>ه چنین</w:t>
      </w:r>
      <w:r w:rsidR="00747020" w:rsidRPr="009B61C0">
        <w:rPr>
          <w:rFonts w:ascii="Arial" w:hAnsi="Arial" w:cs="B Lotus" w:hint="cs"/>
          <w:sz w:val="28"/>
          <w:szCs w:val="28"/>
          <w:rtl/>
          <w:lang w:bidi="fa-IR"/>
        </w:rPr>
        <w:t xml:space="preserve"> نماز خواندن</w:t>
      </w:r>
      <w:r>
        <w:rPr>
          <w:rFonts w:ascii="Arial" w:hAnsi="Arial" w:cs="B Lotus" w:hint="cs"/>
          <w:sz w:val="28"/>
          <w:szCs w:val="28"/>
          <w:rtl/>
          <w:lang w:bidi="fa-IR"/>
        </w:rPr>
        <w:t>ی</w:t>
      </w:r>
      <w:r w:rsidR="00747020" w:rsidRPr="009B61C0">
        <w:rPr>
          <w:rFonts w:ascii="Arial" w:hAnsi="Arial" w:cs="B Lotus" w:hint="cs"/>
          <w:sz w:val="28"/>
          <w:szCs w:val="28"/>
          <w:rtl/>
          <w:lang w:bidi="fa-IR"/>
        </w:rPr>
        <w:t xml:space="preserve"> سخن گفته، همان کسی است که فرموده است</w:t>
      </w:r>
      <w:r w:rsidR="00BD1C90">
        <w:rPr>
          <w:rFonts w:ascii="Arial" w:hAnsi="Arial" w:cs="B Lotus" w:hint="cs"/>
          <w:sz w:val="28"/>
          <w:szCs w:val="28"/>
          <w:vertAlign w:val="superscript"/>
          <w:rtl/>
          <w:lang w:bidi="fa-IR"/>
        </w:rPr>
        <w:t>(</w:t>
      </w:r>
      <w:r w:rsidR="004E27D6" w:rsidRPr="00A10D82">
        <w:rPr>
          <w:rStyle w:val="FootnoteReference"/>
          <w:rFonts w:ascii="Arial" w:hAnsi="Arial" w:cs="B Lotus"/>
          <w:sz w:val="28"/>
          <w:szCs w:val="28"/>
          <w:rtl/>
          <w:lang w:bidi="fa-IR"/>
        </w:rPr>
        <w:footnoteReference w:id="378"/>
      </w:r>
      <w:r w:rsidR="004E27D6" w:rsidRPr="00A10D82">
        <w:rPr>
          <w:rFonts w:ascii="Arial" w:hAnsi="Arial" w:cs="B Lotus" w:hint="cs"/>
          <w:sz w:val="28"/>
          <w:szCs w:val="28"/>
          <w:vertAlign w:val="superscript"/>
          <w:rtl/>
          <w:lang w:bidi="fa-IR"/>
        </w:rPr>
        <w:t>)</w:t>
      </w:r>
      <w:r w:rsidR="00747020" w:rsidRPr="009B61C0">
        <w:rPr>
          <w:rFonts w:ascii="Arial" w:hAnsi="Arial" w:cs="B Lotus" w:hint="cs"/>
          <w:sz w:val="28"/>
          <w:szCs w:val="28"/>
          <w:rtl/>
          <w:lang w:bidi="fa-IR"/>
        </w:rPr>
        <w:t>:</w:t>
      </w:r>
      <w:r w:rsidR="00CE42B4">
        <w:rPr>
          <w:rFonts w:ascii="Arial" w:hAnsi="Arial" w:cs="B Lotus" w:hint="cs"/>
          <w:sz w:val="28"/>
          <w:szCs w:val="28"/>
          <w:rtl/>
          <w:lang w:bidi="fa-IR"/>
        </w:rPr>
        <w:t xml:space="preserve"> </w:t>
      </w:r>
      <w:r w:rsidR="00AB6BDD" w:rsidRPr="00AB6BDD">
        <w:rPr>
          <w:rStyle w:val="Char0"/>
          <w:rFonts w:hint="cs"/>
          <w:rtl/>
        </w:rPr>
        <w:t>«</w:t>
      </w:r>
      <w:r w:rsidR="00747020" w:rsidRPr="00C63D46">
        <w:rPr>
          <w:rStyle w:val="Char0"/>
          <w:rFonts w:hint="eastAsia"/>
          <w:rtl/>
        </w:rPr>
        <w:t>مَنْ</w:t>
      </w:r>
      <w:r w:rsidR="00747020" w:rsidRPr="00C63D46">
        <w:rPr>
          <w:rStyle w:val="Char0"/>
          <w:rtl/>
        </w:rPr>
        <w:t xml:space="preserve"> </w:t>
      </w:r>
      <w:r w:rsidR="00747020" w:rsidRPr="00C63D46">
        <w:rPr>
          <w:rStyle w:val="Char0"/>
          <w:rFonts w:hint="eastAsia"/>
          <w:rtl/>
        </w:rPr>
        <w:t>صَلَّى</w:t>
      </w:r>
      <w:r w:rsidR="00747020" w:rsidRPr="00C63D46">
        <w:rPr>
          <w:rStyle w:val="Char0"/>
          <w:rtl/>
        </w:rPr>
        <w:t xml:space="preserve"> </w:t>
      </w:r>
      <w:r w:rsidR="00747020" w:rsidRPr="00C63D46">
        <w:rPr>
          <w:rStyle w:val="Char0"/>
          <w:rFonts w:hint="eastAsia"/>
          <w:rtl/>
        </w:rPr>
        <w:t>صَلَاةً</w:t>
      </w:r>
      <w:r w:rsidR="00747020" w:rsidRPr="00C63D46">
        <w:rPr>
          <w:rStyle w:val="Char0"/>
          <w:rtl/>
        </w:rPr>
        <w:t xml:space="preserve"> </w:t>
      </w:r>
      <w:r w:rsidR="00747020" w:rsidRPr="00C63D46">
        <w:rPr>
          <w:rStyle w:val="Char0"/>
          <w:rFonts w:hint="eastAsia"/>
          <w:rtl/>
        </w:rPr>
        <w:t>لَمْ</w:t>
      </w:r>
      <w:r w:rsidR="00747020" w:rsidRPr="00C63D46">
        <w:rPr>
          <w:rStyle w:val="Char0"/>
          <w:rtl/>
        </w:rPr>
        <w:t xml:space="preserve"> </w:t>
      </w:r>
      <w:r w:rsidR="00747020" w:rsidRPr="00C63D46">
        <w:rPr>
          <w:rStyle w:val="Char0"/>
          <w:rFonts w:hint="eastAsia"/>
          <w:rtl/>
        </w:rPr>
        <w:t>يَقْرأْ</w:t>
      </w:r>
      <w:r w:rsidR="00747020" w:rsidRPr="00C63D46">
        <w:rPr>
          <w:rStyle w:val="Char0"/>
          <w:rtl/>
        </w:rPr>
        <w:t xml:space="preserve"> </w:t>
      </w:r>
      <w:r w:rsidR="00747020" w:rsidRPr="00C63D46">
        <w:rPr>
          <w:rStyle w:val="Char0"/>
          <w:rFonts w:hint="eastAsia"/>
          <w:rtl/>
        </w:rPr>
        <w:t>فِيهَا</w:t>
      </w:r>
      <w:r w:rsidR="00747020" w:rsidRPr="00C63D46">
        <w:rPr>
          <w:rStyle w:val="Char0"/>
          <w:rtl/>
        </w:rPr>
        <w:t xml:space="preserve"> </w:t>
      </w:r>
      <w:r w:rsidR="00747020" w:rsidRPr="00C63D46">
        <w:rPr>
          <w:rStyle w:val="Char0"/>
          <w:rFonts w:hint="eastAsia"/>
          <w:rtl/>
        </w:rPr>
        <w:t>بِفَاتِحَةِ</w:t>
      </w:r>
      <w:r w:rsidR="00747020" w:rsidRPr="00C63D46">
        <w:rPr>
          <w:rStyle w:val="Char0"/>
          <w:rtl/>
        </w:rPr>
        <w:t xml:space="preserve"> </w:t>
      </w:r>
      <w:r w:rsidR="00747020" w:rsidRPr="00C63D46">
        <w:rPr>
          <w:rStyle w:val="Char0"/>
          <w:rFonts w:hint="eastAsia"/>
          <w:rtl/>
        </w:rPr>
        <w:t>الْكِتَابِ،</w:t>
      </w:r>
      <w:r w:rsidR="00747020" w:rsidRPr="00C63D46">
        <w:rPr>
          <w:rStyle w:val="Char0"/>
          <w:rtl/>
        </w:rPr>
        <w:t xml:space="preserve"> </w:t>
      </w:r>
      <w:r w:rsidR="00747020" w:rsidRPr="00C63D46">
        <w:rPr>
          <w:rStyle w:val="Char0"/>
          <w:rFonts w:hint="eastAsia"/>
          <w:rtl/>
        </w:rPr>
        <w:t>فَهِيَ</w:t>
      </w:r>
      <w:r w:rsidR="00747020" w:rsidRPr="00C63D46">
        <w:rPr>
          <w:rStyle w:val="Char0"/>
          <w:rtl/>
        </w:rPr>
        <w:t xml:space="preserve"> </w:t>
      </w:r>
      <w:r w:rsidR="00747020" w:rsidRPr="00C63D46">
        <w:rPr>
          <w:rStyle w:val="Char0"/>
          <w:rFonts w:hint="eastAsia"/>
          <w:rtl/>
        </w:rPr>
        <w:t>خِدَاجٌ</w:t>
      </w:r>
      <w:r w:rsidR="00C91A99" w:rsidRPr="00C91A99">
        <w:rPr>
          <w:rStyle w:val="Char0"/>
          <w:rFonts w:hint="cs"/>
          <w:rtl/>
        </w:rPr>
        <w:t>»</w:t>
      </w:r>
      <w:r w:rsidR="00747020" w:rsidRPr="00D57F45">
        <w:rPr>
          <w:rFonts w:cs="2  Badr" w:hint="eastAsia"/>
          <w:rtl/>
        </w:rPr>
        <w:t xml:space="preserve"> </w:t>
      </w:r>
      <w:r w:rsidRPr="000E22AC">
        <w:rPr>
          <w:rFonts w:ascii="Arial" w:hAnsi="Arial" w:cs="B Lotus" w:hint="cs"/>
          <w:sz w:val="28"/>
          <w:szCs w:val="28"/>
          <w:rtl/>
          <w:lang w:bidi="fa-IR"/>
        </w:rPr>
        <w:t>«</w:t>
      </w:r>
      <w:r w:rsidR="00747020" w:rsidRPr="009B61C0">
        <w:rPr>
          <w:rFonts w:ascii="Arial" w:hAnsi="Arial" w:cs="B Lotus" w:hint="eastAsia"/>
          <w:sz w:val="28"/>
          <w:szCs w:val="28"/>
          <w:rtl/>
          <w:lang w:bidi="fa-IR"/>
        </w:rPr>
        <w:t>کسي</w:t>
      </w:r>
      <w:r w:rsidR="00747020" w:rsidRPr="009B61C0">
        <w:rPr>
          <w:rFonts w:ascii="Arial" w:hAnsi="Arial" w:cs="B Lotus"/>
          <w:sz w:val="28"/>
          <w:szCs w:val="28"/>
          <w:rtl/>
          <w:lang w:bidi="fa-IR"/>
        </w:rPr>
        <w:t xml:space="preserve"> </w:t>
      </w:r>
      <w:r w:rsidR="00747020" w:rsidRPr="009B61C0">
        <w:rPr>
          <w:rFonts w:ascii="Arial" w:hAnsi="Arial" w:cs="B Lotus" w:hint="eastAsia"/>
          <w:sz w:val="28"/>
          <w:szCs w:val="28"/>
          <w:rtl/>
          <w:lang w:bidi="fa-IR"/>
        </w:rPr>
        <w:t>که</w:t>
      </w:r>
      <w:r w:rsidR="00747020" w:rsidRPr="009B61C0">
        <w:rPr>
          <w:rFonts w:ascii="Arial" w:hAnsi="Arial" w:cs="B Lotus"/>
          <w:sz w:val="28"/>
          <w:szCs w:val="28"/>
          <w:rtl/>
          <w:lang w:bidi="fa-IR"/>
        </w:rPr>
        <w:t xml:space="preserve"> </w:t>
      </w:r>
      <w:r w:rsidR="00747020" w:rsidRPr="009B61C0">
        <w:rPr>
          <w:rFonts w:ascii="Arial" w:hAnsi="Arial" w:cs="B Lotus" w:hint="eastAsia"/>
          <w:sz w:val="28"/>
          <w:szCs w:val="28"/>
          <w:rtl/>
          <w:lang w:bidi="fa-IR"/>
        </w:rPr>
        <w:t>نماز</w:t>
      </w:r>
      <w:r w:rsidR="00747020" w:rsidRPr="009B61C0">
        <w:rPr>
          <w:rFonts w:ascii="Arial" w:hAnsi="Arial" w:cs="B Lotus"/>
          <w:sz w:val="28"/>
          <w:szCs w:val="28"/>
          <w:rtl/>
          <w:lang w:bidi="fa-IR"/>
        </w:rPr>
        <w:t xml:space="preserve"> </w:t>
      </w:r>
      <w:r w:rsidR="00747020" w:rsidRPr="009B61C0">
        <w:rPr>
          <w:rFonts w:ascii="Arial" w:hAnsi="Arial" w:cs="B Lotus" w:hint="eastAsia"/>
          <w:sz w:val="28"/>
          <w:szCs w:val="28"/>
          <w:rtl/>
          <w:lang w:bidi="fa-IR"/>
        </w:rPr>
        <w:t>بگذارد</w:t>
      </w:r>
      <w:r w:rsidR="00747020" w:rsidRPr="009B61C0">
        <w:rPr>
          <w:rFonts w:ascii="Arial" w:hAnsi="Arial" w:cs="B Lotus"/>
          <w:sz w:val="28"/>
          <w:szCs w:val="28"/>
          <w:rtl/>
          <w:lang w:bidi="fa-IR"/>
        </w:rPr>
        <w:t xml:space="preserve"> </w:t>
      </w:r>
      <w:r w:rsidR="00747020" w:rsidRPr="009B61C0">
        <w:rPr>
          <w:rFonts w:ascii="Arial" w:hAnsi="Arial" w:cs="B Lotus" w:hint="eastAsia"/>
          <w:sz w:val="28"/>
          <w:szCs w:val="28"/>
          <w:rtl/>
          <w:lang w:bidi="fa-IR"/>
        </w:rPr>
        <w:t>و</w:t>
      </w:r>
      <w:r w:rsidR="00747020" w:rsidRPr="009B61C0">
        <w:rPr>
          <w:rFonts w:ascii="Arial" w:hAnsi="Arial" w:cs="B Lotus"/>
          <w:sz w:val="28"/>
          <w:szCs w:val="28"/>
          <w:rtl/>
          <w:lang w:bidi="fa-IR"/>
        </w:rPr>
        <w:t xml:space="preserve"> </w:t>
      </w:r>
      <w:r w:rsidR="00747020" w:rsidRPr="009B61C0">
        <w:rPr>
          <w:rFonts w:ascii="Arial" w:hAnsi="Arial" w:cs="B Lotus" w:hint="eastAsia"/>
          <w:sz w:val="28"/>
          <w:szCs w:val="28"/>
          <w:rtl/>
          <w:lang w:bidi="fa-IR"/>
        </w:rPr>
        <w:t>در</w:t>
      </w:r>
      <w:r w:rsidR="00747020" w:rsidRPr="009B61C0">
        <w:rPr>
          <w:rFonts w:ascii="Arial" w:hAnsi="Arial" w:cs="B Lotus"/>
          <w:sz w:val="28"/>
          <w:szCs w:val="28"/>
          <w:rtl/>
          <w:lang w:bidi="fa-IR"/>
        </w:rPr>
        <w:t xml:space="preserve"> </w:t>
      </w:r>
      <w:r w:rsidR="00747020" w:rsidRPr="009B61C0">
        <w:rPr>
          <w:rFonts w:ascii="Arial" w:hAnsi="Arial" w:cs="B Lotus" w:hint="eastAsia"/>
          <w:sz w:val="28"/>
          <w:szCs w:val="28"/>
          <w:rtl/>
          <w:lang w:bidi="fa-IR"/>
        </w:rPr>
        <w:t>آن</w:t>
      </w:r>
      <w:r w:rsidR="00747020" w:rsidRPr="009B61C0">
        <w:rPr>
          <w:rFonts w:ascii="Arial" w:hAnsi="Arial" w:cs="B Lotus"/>
          <w:sz w:val="28"/>
          <w:szCs w:val="28"/>
          <w:rtl/>
          <w:lang w:bidi="fa-IR"/>
        </w:rPr>
        <w:t xml:space="preserve"> </w:t>
      </w:r>
      <w:r w:rsidR="00747020" w:rsidRPr="009B61C0">
        <w:rPr>
          <w:rFonts w:ascii="Arial" w:hAnsi="Arial" w:cs="B Lotus" w:hint="eastAsia"/>
          <w:sz w:val="28"/>
          <w:szCs w:val="28"/>
          <w:rtl/>
          <w:lang w:bidi="fa-IR"/>
        </w:rPr>
        <w:t>فاتحه</w:t>
      </w:r>
      <w:r w:rsidR="00747020" w:rsidRPr="009B61C0">
        <w:rPr>
          <w:rFonts w:ascii="Arial" w:hAnsi="Arial" w:cs="B Lotus"/>
          <w:sz w:val="28"/>
          <w:szCs w:val="28"/>
          <w:rtl/>
          <w:lang w:bidi="fa-IR"/>
        </w:rPr>
        <w:t xml:space="preserve"> </w:t>
      </w:r>
      <w:r w:rsidR="00747020" w:rsidRPr="009B61C0">
        <w:rPr>
          <w:rFonts w:ascii="Arial" w:hAnsi="Arial" w:cs="B Lotus" w:hint="eastAsia"/>
          <w:sz w:val="28"/>
          <w:szCs w:val="28"/>
          <w:rtl/>
          <w:lang w:bidi="fa-IR"/>
        </w:rPr>
        <w:t>را</w:t>
      </w:r>
      <w:r w:rsidR="00747020" w:rsidRPr="009B61C0">
        <w:rPr>
          <w:rFonts w:ascii="Arial" w:hAnsi="Arial" w:cs="B Lotus"/>
          <w:sz w:val="28"/>
          <w:szCs w:val="28"/>
          <w:rtl/>
          <w:lang w:bidi="fa-IR"/>
        </w:rPr>
        <w:t xml:space="preserve"> </w:t>
      </w:r>
      <w:r w:rsidR="00747020" w:rsidRPr="009B61C0">
        <w:rPr>
          <w:rFonts w:ascii="Arial" w:hAnsi="Arial" w:cs="B Lotus" w:hint="eastAsia"/>
          <w:sz w:val="28"/>
          <w:szCs w:val="28"/>
          <w:rtl/>
          <w:lang w:bidi="fa-IR"/>
        </w:rPr>
        <w:t>نخواند</w:t>
      </w:r>
      <w:r w:rsidR="00914D39" w:rsidRPr="009B61C0">
        <w:rPr>
          <w:rFonts w:ascii="Arial" w:hAnsi="Arial" w:cs="B Lotus" w:hint="cs"/>
          <w:sz w:val="28"/>
          <w:szCs w:val="28"/>
          <w:rtl/>
          <w:lang w:bidi="fa-IR"/>
        </w:rPr>
        <w:t>،</w:t>
      </w:r>
      <w:r w:rsidR="00747020" w:rsidRPr="009B61C0">
        <w:rPr>
          <w:rFonts w:ascii="Arial" w:hAnsi="Arial" w:cs="B Lotus"/>
          <w:sz w:val="28"/>
          <w:szCs w:val="28"/>
          <w:rtl/>
          <w:lang w:bidi="fa-IR"/>
        </w:rPr>
        <w:t xml:space="preserve"> </w:t>
      </w:r>
      <w:r w:rsidR="00747020" w:rsidRPr="009B61C0">
        <w:rPr>
          <w:rFonts w:ascii="Arial" w:hAnsi="Arial" w:cs="B Lotus" w:hint="eastAsia"/>
          <w:sz w:val="28"/>
          <w:szCs w:val="28"/>
          <w:rtl/>
          <w:lang w:bidi="fa-IR"/>
        </w:rPr>
        <w:t>آن</w:t>
      </w:r>
      <w:r w:rsidR="00747020" w:rsidRPr="009B61C0">
        <w:rPr>
          <w:rFonts w:ascii="Arial" w:hAnsi="Arial" w:cs="B Lotus"/>
          <w:sz w:val="28"/>
          <w:szCs w:val="28"/>
          <w:rtl/>
          <w:lang w:bidi="fa-IR"/>
        </w:rPr>
        <w:t xml:space="preserve"> </w:t>
      </w:r>
      <w:r w:rsidR="00747020" w:rsidRPr="009B61C0">
        <w:rPr>
          <w:rFonts w:ascii="Arial" w:hAnsi="Arial" w:cs="B Lotus" w:hint="eastAsia"/>
          <w:sz w:val="28"/>
          <w:szCs w:val="28"/>
          <w:rtl/>
          <w:lang w:bidi="fa-IR"/>
        </w:rPr>
        <w:t>نماز</w:t>
      </w:r>
      <w:r w:rsidR="00747020" w:rsidRPr="009B61C0">
        <w:rPr>
          <w:rFonts w:ascii="Arial" w:hAnsi="Arial" w:cs="B Lotus"/>
          <w:sz w:val="28"/>
          <w:szCs w:val="28"/>
          <w:rtl/>
          <w:lang w:bidi="fa-IR"/>
        </w:rPr>
        <w:t xml:space="preserve"> </w:t>
      </w:r>
      <w:r w:rsidR="00747020" w:rsidRPr="009B61C0">
        <w:rPr>
          <w:rFonts w:ascii="Arial" w:hAnsi="Arial" w:cs="B Lotus" w:hint="eastAsia"/>
          <w:sz w:val="28"/>
          <w:szCs w:val="28"/>
          <w:rtl/>
          <w:lang w:bidi="fa-IR"/>
        </w:rPr>
        <w:t>ناقص</w:t>
      </w:r>
      <w:r w:rsidR="00747020" w:rsidRPr="009B61C0">
        <w:rPr>
          <w:rFonts w:ascii="Arial" w:hAnsi="Arial" w:cs="B Lotus"/>
          <w:sz w:val="28"/>
          <w:szCs w:val="28"/>
          <w:rtl/>
          <w:lang w:bidi="fa-IR"/>
        </w:rPr>
        <w:t xml:space="preserve"> </w:t>
      </w:r>
      <w:r w:rsidR="00747020" w:rsidRPr="009B61C0">
        <w:rPr>
          <w:rFonts w:ascii="Arial" w:hAnsi="Arial" w:cs="B Lotus" w:hint="eastAsia"/>
          <w:sz w:val="28"/>
          <w:szCs w:val="28"/>
          <w:rtl/>
          <w:lang w:bidi="fa-IR"/>
        </w:rPr>
        <w:t>است</w:t>
      </w:r>
      <w:r w:rsidR="00747020" w:rsidRPr="009B61C0">
        <w:rPr>
          <w:rFonts w:ascii="Arial" w:hAnsi="Arial" w:cs="B Lotus" w:hint="cs"/>
          <w:sz w:val="28"/>
          <w:szCs w:val="28"/>
          <w:rtl/>
          <w:lang w:bidi="fa-IR"/>
        </w:rPr>
        <w:t>.</w:t>
      </w:r>
      <w:r>
        <w:rPr>
          <w:rFonts w:ascii="Arial" w:hAnsi="Arial" w:cs="B Lotus" w:hint="cs"/>
          <w:sz w:val="28"/>
          <w:szCs w:val="28"/>
          <w:rtl/>
          <w:lang w:bidi="fa-IR"/>
        </w:rPr>
        <w:t>»</w:t>
      </w:r>
      <w:r w:rsidR="00747020" w:rsidRPr="009B61C0">
        <w:rPr>
          <w:rFonts w:ascii="Arial" w:hAnsi="Arial" w:cs="B Lotus" w:hint="cs"/>
          <w:sz w:val="28"/>
          <w:szCs w:val="28"/>
          <w:rtl/>
          <w:lang w:bidi="fa-IR"/>
        </w:rPr>
        <w:t xml:space="preserve"> و همان کسی است که فرموده است</w:t>
      </w:r>
      <w:r w:rsidR="00BD1C90">
        <w:rPr>
          <w:rFonts w:ascii="Arial" w:hAnsi="Arial" w:cs="B Lotus" w:hint="cs"/>
          <w:sz w:val="28"/>
          <w:szCs w:val="28"/>
          <w:vertAlign w:val="superscript"/>
          <w:rtl/>
          <w:lang w:bidi="fa-IR"/>
        </w:rPr>
        <w:t>(</w:t>
      </w:r>
      <w:r w:rsidR="004E27D6" w:rsidRPr="00A10D82">
        <w:rPr>
          <w:rStyle w:val="FootnoteReference"/>
          <w:rFonts w:ascii="Arial" w:hAnsi="Arial" w:cs="B Lotus"/>
          <w:sz w:val="28"/>
          <w:szCs w:val="28"/>
          <w:rtl/>
          <w:lang w:bidi="fa-IR"/>
        </w:rPr>
        <w:footnoteReference w:id="379"/>
      </w:r>
      <w:r w:rsidR="004E27D6" w:rsidRPr="00A10D82">
        <w:rPr>
          <w:rFonts w:ascii="Arial" w:hAnsi="Arial" w:cs="B Lotus" w:hint="cs"/>
          <w:sz w:val="28"/>
          <w:szCs w:val="28"/>
          <w:vertAlign w:val="superscript"/>
          <w:rtl/>
          <w:lang w:bidi="fa-IR"/>
        </w:rPr>
        <w:t>)</w:t>
      </w:r>
      <w:r w:rsidR="00747020" w:rsidRPr="009B61C0">
        <w:rPr>
          <w:rFonts w:ascii="Arial" w:hAnsi="Arial" w:cs="B Lotus" w:hint="cs"/>
          <w:sz w:val="28"/>
          <w:szCs w:val="28"/>
          <w:rtl/>
          <w:lang w:bidi="fa-IR"/>
        </w:rPr>
        <w:t>:</w:t>
      </w:r>
      <w:r w:rsidR="00CE42B4">
        <w:rPr>
          <w:rFonts w:ascii="Arial" w:hAnsi="Arial" w:cs="B Lotus" w:hint="cs"/>
          <w:sz w:val="28"/>
          <w:szCs w:val="28"/>
          <w:rtl/>
          <w:lang w:bidi="fa-IR"/>
        </w:rPr>
        <w:t xml:space="preserve"> </w:t>
      </w:r>
      <w:r w:rsidR="00AB6BDD" w:rsidRPr="00AB6BDD">
        <w:rPr>
          <w:rStyle w:val="Char0"/>
          <w:rFonts w:hint="cs"/>
          <w:rtl/>
        </w:rPr>
        <w:t>«</w:t>
      </w:r>
      <w:r w:rsidR="00747020" w:rsidRPr="00C63D46">
        <w:rPr>
          <w:rStyle w:val="Char0"/>
          <w:rFonts w:hint="eastAsia"/>
          <w:rtl/>
        </w:rPr>
        <w:t>لاَ</w:t>
      </w:r>
      <w:r w:rsidR="00747020" w:rsidRPr="00C63D46">
        <w:rPr>
          <w:rStyle w:val="Char0"/>
          <w:rtl/>
        </w:rPr>
        <w:t xml:space="preserve"> </w:t>
      </w:r>
      <w:r w:rsidR="00747020" w:rsidRPr="00C63D46">
        <w:rPr>
          <w:rStyle w:val="Char0"/>
          <w:rFonts w:hint="eastAsia"/>
          <w:rtl/>
        </w:rPr>
        <w:t>صَلاَةَ</w:t>
      </w:r>
      <w:r w:rsidR="00747020" w:rsidRPr="00C63D46">
        <w:rPr>
          <w:rStyle w:val="Char0"/>
          <w:rtl/>
        </w:rPr>
        <w:t xml:space="preserve"> </w:t>
      </w:r>
      <w:r w:rsidR="00747020" w:rsidRPr="00C63D46">
        <w:rPr>
          <w:rStyle w:val="Char0"/>
          <w:rFonts w:hint="eastAsia"/>
          <w:rtl/>
        </w:rPr>
        <w:t>لِمَنْ</w:t>
      </w:r>
      <w:r w:rsidR="00747020" w:rsidRPr="00C63D46">
        <w:rPr>
          <w:rStyle w:val="Char0"/>
          <w:rtl/>
        </w:rPr>
        <w:t xml:space="preserve"> </w:t>
      </w:r>
      <w:r w:rsidR="00747020" w:rsidRPr="00C63D46">
        <w:rPr>
          <w:rStyle w:val="Char0"/>
          <w:rFonts w:hint="eastAsia"/>
          <w:rtl/>
        </w:rPr>
        <w:t>لَمْ</w:t>
      </w:r>
      <w:r w:rsidR="00747020" w:rsidRPr="00C63D46">
        <w:rPr>
          <w:rStyle w:val="Char0"/>
          <w:rtl/>
        </w:rPr>
        <w:t xml:space="preserve"> </w:t>
      </w:r>
      <w:r w:rsidR="00747020" w:rsidRPr="00C63D46">
        <w:rPr>
          <w:rStyle w:val="Char0"/>
          <w:rFonts w:hint="eastAsia"/>
          <w:rtl/>
        </w:rPr>
        <w:t>يَقْرَأْ</w:t>
      </w:r>
      <w:r w:rsidR="00747020" w:rsidRPr="00C63D46">
        <w:rPr>
          <w:rStyle w:val="Char0"/>
          <w:rtl/>
        </w:rPr>
        <w:t xml:space="preserve"> </w:t>
      </w:r>
      <w:r w:rsidR="00747020" w:rsidRPr="00C63D46">
        <w:rPr>
          <w:rStyle w:val="Char0"/>
          <w:rFonts w:hint="eastAsia"/>
          <w:rtl/>
        </w:rPr>
        <w:t>بِفَاتِحَةِ</w:t>
      </w:r>
      <w:r w:rsidR="00747020" w:rsidRPr="00C63D46">
        <w:rPr>
          <w:rStyle w:val="Char0"/>
          <w:rtl/>
        </w:rPr>
        <w:t xml:space="preserve"> </w:t>
      </w:r>
      <w:r w:rsidR="00747020" w:rsidRPr="00C63D46">
        <w:rPr>
          <w:rStyle w:val="Char0"/>
          <w:rFonts w:hint="eastAsia"/>
          <w:rtl/>
        </w:rPr>
        <w:t>الكِتَابِ</w:t>
      </w:r>
      <w:r w:rsidR="00C91A99" w:rsidRPr="00C91A99">
        <w:rPr>
          <w:rStyle w:val="Char0"/>
          <w:rFonts w:hint="cs"/>
          <w:rtl/>
        </w:rPr>
        <w:t>»</w:t>
      </w:r>
      <w:r w:rsidR="00747020" w:rsidRPr="009B61C0">
        <w:rPr>
          <w:rFonts w:ascii="Arial" w:hAnsi="Arial" w:cs="B Lotus" w:hint="cs"/>
          <w:sz w:val="28"/>
          <w:szCs w:val="28"/>
          <w:rtl/>
          <w:lang w:bidi="fa-IR"/>
        </w:rPr>
        <w:t xml:space="preserve"> </w:t>
      </w:r>
      <w:r>
        <w:rPr>
          <w:rFonts w:ascii="Arial" w:hAnsi="Arial" w:cs="B Lotus" w:hint="cs"/>
          <w:sz w:val="28"/>
          <w:szCs w:val="28"/>
          <w:rtl/>
          <w:lang w:bidi="fa-IR"/>
        </w:rPr>
        <w:t>«</w:t>
      </w:r>
      <w:r w:rsidR="00747020" w:rsidRPr="009B61C0">
        <w:rPr>
          <w:rFonts w:ascii="Arial" w:hAnsi="Arial" w:cs="B Lotus" w:hint="cs"/>
          <w:sz w:val="28"/>
          <w:szCs w:val="28"/>
          <w:rtl/>
          <w:lang w:bidi="fa-IR"/>
        </w:rPr>
        <w:t xml:space="preserve">برای کسی که </w:t>
      </w:r>
      <w:r w:rsidRPr="009B61C0">
        <w:rPr>
          <w:rFonts w:ascii="Arial" w:hAnsi="Arial" w:cs="B Lotus" w:hint="cs"/>
          <w:sz w:val="28"/>
          <w:szCs w:val="28"/>
          <w:rtl/>
          <w:lang w:bidi="fa-IR"/>
        </w:rPr>
        <w:t>سوره</w:t>
      </w:r>
      <w:r>
        <w:rPr>
          <w:rFonts w:ascii="Arial" w:hAnsi="Arial" w:cs="B Lotus" w:hint="cs"/>
          <w:sz w:val="28"/>
          <w:szCs w:val="28"/>
          <w:rtl/>
          <w:lang w:bidi="fa-IR"/>
        </w:rPr>
        <w:t xml:space="preserve">‌ی </w:t>
      </w:r>
      <w:r w:rsidRPr="009B61C0">
        <w:rPr>
          <w:rFonts w:ascii="Arial" w:hAnsi="Arial" w:cs="B Lotus" w:hint="cs"/>
          <w:sz w:val="28"/>
          <w:szCs w:val="28"/>
          <w:rtl/>
          <w:lang w:bidi="fa-IR"/>
        </w:rPr>
        <w:t xml:space="preserve">فاتحه </w:t>
      </w:r>
      <w:r>
        <w:rPr>
          <w:rFonts w:ascii="Arial" w:hAnsi="Arial" w:cs="B Lotus" w:hint="cs"/>
          <w:sz w:val="28"/>
          <w:szCs w:val="28"/>
          <w:rtl/>
          <w:lang w:bidi="fa-IR"/>
        </w:rPr>
        <w:t xml:space="preserve">را </w:t>
      </w:r>
      <w:r w:rsidR="00747020" w:rsidRPr="009B61C0">
        <w:rPr>
          <w:rFonts w:ascii="Arial" w:hAnsi="Arial" w:cs="B Lotus" w:hint="cs"/>
          <w:sz w:val="28"/>
          <w:szCs w:val="28"/>
          <w:rtl/>
          <w:lang w:bidi="fa-IR"/>
        </w:rPr>
        <w:t>در نماز نخواند، نمازی نیست.</w:t>
      </w:r>
      <w:r>
        <w:rPr>
          <w:rFonts w:ascii="Arial" w:hAnsi="Arial" w:cs="B Lotus" w:hint="cs"/>
          <w:sz w:val="28"/>
          <w:szCs w:val="28"/>
          <w:rtl/>
          <w:lang w:bidi="fa-IR"/>
        </w:rPr>
        <w:t>»</w:t>
      </w:r>
      <w:r w:rsidR="00747020" w:rsidRPr="009B61C0">
        <w:rPr>
          <w:rFonts w:ascii="Arial" w:hAnsi="Arial" w:cs="B Lotus" w:hint="cs"/>
          <w:sz w:val="28"/>
          <w:szCs w:val="28"/>
          <w:rtl/>
          <w:lang w:bidi="fa-IR"/>
        </w:rPr>
        <w:t xml:space="preserve"> </w:t>
      </w:r>
    </w:p>
    <w:p w:rsidR="00914D39" w:rsidRPr="009B61C0" w:rsidRDefault="007E1584" w:rsidP="000E22AC">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 سنت</w:t>
      </w:r>
      <w:r w:rsidR="00EE6E51">
        <w:rPr>
          <w:rFonts w:ascii="Arial" w:hAnsi="Arial" w:cs="B Lotus" w:hint="cs"/>
          <w:sz w:val="28"/>
          <w:szCs w:val="28"/>
          <w:rtl/>
          <w:lang w:bidi="fa-IR"/>
        </w:rPr>
        <w:t xml:space="preserve">‌های </w:t>
      </w:r>
      <w:r w:rsidRPr="009B61C0">
        <w:rPr>
          <w:rFonts w:ascii="Arial" w:hAnsi="Arial" w:cs="B Lotus" w:hint="cs"/>
          <w:sz w:val="28"/>
          <w:szCs w:val="28"/>
          <w:rtl/>
          <w:lang w:bidi="fa-IR"/>
        </w:rPr>
        <w:t>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برخی به سبب برخی دیگر رها</w:t>
      </w:r>
      <w:r w:rsidR="00EE6E51">
        <w:rPr>
          <w:rFonts w:ascii="Arial" w:hAnsi="Arial" w:cs="B Lotus" w:hint="cs"/>
          <w:sz w:val="28"/>
          <w:szCs w:val="28"/>
          <w:rtl/>
          <w:lang w:bidi="fa-IR"/>
        </w:rPr>
        <w:t xml:space="preserve"> نمی‌</w:t>
      </w:r>
      <w:r w:rsidRPr="009B61C0">
        <w:rPr>
          <w:rFonts w:ascii="Arial" w:hAnsi="Arial" w:cs="B Lotus" w:hint="cs"/>
          <w:sz w:val="28"/>
          <w:szCs w:val="28"/>
          <w:rtl/>
          <w:lang w:bidi="fa-IR"/>
        </w:rPr>
        <w:t>گردد. و در حدیث دلیلی بر وجوب طمانینه و آرام گرفتن در انجام هر رکن</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باشد و اینکه هرکس</w:t>
      </w:r>
      <w:r w:rsidR="000E22AC">
        <w:rPr>
          <w:rFonts w:ascii="Arial" w:hAnsi="Arial" w:cs="B Lotus" w:hint="cs"/>
          <w:sz w:val="28"/>
          <w:szCs w:val="28"/>
          <w:rtl/>
          <w:lang w:bidi="fa-IR"/>
        </w:rPr>
        <w:t xml:space="preserve"> آن</w:t>
      </w:r>
      <w:r w:rsidR="000E22AC">
        <w:rPr>
          <w:rFonts w:ascii="Arial" w:hAnsi="Arial" w:cs="B Lotus"/>
          <w:sz w:val="28"/>
          <w:szCs w:val="28"/>
          <w:rtl/>
          <w:lang w:bidi="fa-IR"/>
        </w:rPr>
        <w:softHyphen/>
      </w:r>
      <w:r w:rsidR="00A623E8">
        <w:rPr>
          <w:rFonts w:ascii="Arial" w:hAnsi="Arial" w:cs="B Lotus" w:hint="cs"/>
          <w:sz w:val="28"/>
          <w:szCs w:val="28"/>
          <w:rtl/>
          <w:lang w:bidi="fa-IR"/>
        </w:rPr>
        <w:t xml:space="preserve">را </w:t>
      </w:r>
      <w:r w:rsidRPr="009B61C0">
        <w:rPr>
          <w:rFonts w:ascii="Arial" w:hAnsi="Arial" w:cs="B Lotus" w:hint="cs"/>
          <w:sz w:val="28"/>
          <w:szCs w:val="28"/>
          <w:rtl/>
          <w:lang w:bidi="fa-IR"/>
        </w:rPr>
        <w:t xml:space="preserve">ترک کند، آنچه را بدان امر شده انجام نداده و امری که از وی خواسته شده </w:t>
      </w:r>
      <w:r w:rsidR="000E22AC">
        <w:rPr>
          <w:rFonts w:ascii="Arial" w:hAnsi="Arial" w:cs="B Lotus" w:hint="cs"/>
          <w:sz w:val="28"/>
          <w:szCs w:val="28"/>
          <w:rtl/>
          <w:lang w:bidi="fa-IR"/>
        </w:rPr>
        <w:t>بر</w:t>
      </w:r>
      <w:r w:rsidRPr="009B61C0">
        <w:rPr>
          <w:rFonts w:ascii="Arial" w:hAnsi="Arial" w:cs="B Lotus" w:hint="cs"/>
          <w:sz w:val="28"/>
          <w:szCs w:val="28"/>
          <w:rtl/>
          <w:lang w:bidi="fa-IR"/>
        </w:rPr>
        <w:t xml:space="preserve"> عهده</w:t>
      </w:r>
      <w:r w:rsidR="00EE6E51">
        <w:rPr>
          <w:rFonts w:ascii="Arial" w:hAnsi="Arial" w:cs="B Lotus" w:hint="cs"/>
          <w:sz w:val="28"/>
          <w:szCs w:val="28"/>
          <w:rtl/>
          <w:lang w:bidi="fa-IR"/>
        </w:rPr>
        <w:t xml:space="preserve">‌ی </w:t>
      </w:r>
      <w:r w:rsidRPr="009B61C0">
        <w:rPr>
          <w:rFonts w:ascii="Arial" w:hAnsi="Arial" w:cs="B Lotus" w:hint="cs"/>
          <w:sz w:val="28"/>
          <w:szCs w:val="28"/>
          <w:rtl/>
          <w:lang w:bidi="fa-IR"/>
        </w:rPr>
        <w:t>وی باقی</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ماند. </w:t>
      </w:r>
    </w:p>
    <w:p w:rsidR="007E1584" w:rsidRPr="009B61C0" w:rsidRDefault="00914D39" w:rsidP="000E22AC">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در</w:t>
      </w:r>
      <w:r w:rsidR="00A90E53">
        <w:rPr>
          <w:rFonts w:ascii="Arial" w:hAnsi="Arial" w:cs="B Lotus" w:hint="cs"/>
          <w:sz w:val="28"/>
          <w:szCs w:val="28"/>
          <w:rtl/>
          <w:lang w:bidi="fa-IR"/>
        </w:rPr>
        <w:t xml:space="preserve"> </w:t>
      </w:r>
      <w:r w:rsidR="007E1584" w:rsidRPr="009B61C0">
        <w:rPr>
          <w:rFonts w:ascii="Arial" w:hAnsi="Arial" w:cs="B Lotus" w:hint="cs"/>
          <w:sz w:val="28"/>
          <w:szCs w:val="28"/>
          <w:rtl/>
          <w:lang w:bidi="fa-IR"/>
        </w:rPr>
        <w:t>امر رسول الله</w:t>
      </w:r>
      <w:r w:rsidR="001C0542" w:rsidRPr="001C0542">
        <w:rPr>
          <w:rFonts w:ascii="AGA Arabesque" w:hAnsi="AGA Arabesque" w:cs="CTraditional Arabic" w:hint="cs"/>
          <w:sz w:val="28"/>
          <w:szCs w:val="28"/>
          <w:lang w:bidi="fa-IR"/>
        </w:rPr>
        <w:t></w:t>
      </w:r>
      <w:r w:rsidR="007E1584" w:rsidRPr="009B61C0">
        <w:rPr>
          <w:rFonts w:ascii="Arial" w:hAnsi="Arial" w:cs="B Lotus" w:hint="cs"/>
          <w:sz w:val="28"/>
          <w:szCs w:val="28"/>
          <w:rtl/>
          <w:lang w:bidi="fa-IR"/>
        </w:rPr>
        <w:t xml:space="preserve"> </w:t>
      </w:r>
      <w:r w:rsidR="000E22AC">
        <w:rPr>
          <w:rFonts w:ascii="Arial" w:hAnsi="Arial" w:cs="B Lotus" w:hint="cs"/>
          <w:sz w:val="28"/>
          <w:szCs w:val="28"/>
          <w:rtl/>
          <w:lang w:bidi="fa-IR"/>
        </w:rPr>
        <w:t>مبنی بر</w:t>
      </w:r>
      <w:r w:rsidR="007E1584" w:rsidRPr="009B61C0">
        <w:rPr>
          <w:rFonts w:ascii="Arial" w:hAnsi="Arial" w:cs="B Lotus" w:hint="cs"/>
          <w:sz w:val="28"/>
          <w:szCs w:val="28"/>
          <w:rtl/>
          <w:lang w:bidi="fa-IR"/>
        </w:rPr>
        <w:t xml:space="preserve"> طمانینه در رکوع و اعتدال در بلند شدن از آن</w:t>
      </w:r>
      <w:r w:rsidR="000E22AC">
        <w:rPr>
          <w:rFonts w:ascii="Arial" w:hAnsi="Arial" w:cs="B Lotus" w:hint="cs"/>
          <w:sz w:val="28"/>
          <w:szCs w:val="28"/>
          <w:rtl/>
          <w:lang w:bidi="fa-IR"/>
        </w:rPr>
        <w:t>،</w:t>
      </w:r>
      <w:r w:rsidR="007E1584" w:rsidRPr="009B61C0">
        <w:rPr>
          <w:rFonts w:ascii="Arial" w:hAnsi="Arial" w:cs="B Lotus" w:hint="cs"/>
          <w:sz w:val="28"/>
          <w:szCs w:val="28"/>
          <w:rtl/>
          <w:lang w:bidi="fa-IR"/>
        </w:rPr>
        <w:t xml:space="preserve"> تامل کن</w:t>
      </w:r>
      <w:r w:rsidR="000E22AC">
        <w:rPr>
          <w:rFonts w:ascii="Arial" w:hAnsi="Arial" w:cs="B Lotus" w:hint="cs"/>
          <w:sz w:val="28"/>
          <w:szCs w:val="28"/>
          <w:rtl/>
          <w:lang w:bidi="fa-IR"/>
        </w:rPr>
        <w:t xml:space="preserve"> </w:t>
      </w:r>
      <w:r w:rsidR="007E1584" w:rsidRPr="009B61C0">
        <w:rPr>
          <w:rFonts w:ascii="Arial" w:hAnsi="Arial" w:cs="B Lotus" w:hint="cs"/>
          <w:sz w:val="28"/>
          <w:szCs w:val="28"/>
          <w:rtl/>
          <w:lang w:bidi="fa-IR"/>
        </w:rPr>
        <w:t>که چگونه در رکن بلند شدن از رکوع تنها طمانینه کافی نیست بلکه باید راست و</w:t>
      </w:r>
      <w:r w:rsidR="00A623E8">
        <w:rPr>
          <w:rFonts w:ascii="Arial" w:hAnsi="Arial" w:cs="B Lotus" w:hint="cs"/>
          <w:sz w:val="28"/>
          <w:szCs w:val="28"/>
          <w:rtl/>
          <w:lang w:bidi="fa-IR"/>
        </w:rPr>
        <w:t xml:space="preserve"> بی‌</w:t>
      </w:r>
      <w:r w:rsidR="007E1584" w:rsidRPr="009B61C0">
        <w:rPr>
          <w:rFonts w:ascii="Arial" w:hAnsi="Arial" w:cs="B Lotus" w:hint="cs"/>
          <w:sz w:val="28"/>
          <w:szCs w:val="28"/>
          <w:rtl/>
          <w:lang w:bidi="fa-IR"/>
        </w:rPr>
        <w:t>حرکت مانده و اعتدال را رعایت کند.</w:t>
      </w:r>
    </w:p>
    <w:p w:rsidR="00EE0386" w:rsidRPr="009B61C0" w:rsidRDefault="000E22AC"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Pr>
          <w:rFonts w:ascii="Arial" w:hAnsi="Arial" w:cs="B Lotus" w:hint="cs"/>
          <w:sz w:val="28"/>
          <w:szCs w:val="28"/>
          <w:rtl/>
          <w:lang w:bidi="fa-IR"/>
        </w:rPr>
        <w:lastRenderedPageBreak/>
        <w:t>می</w:t>
      </w:r>
      <w:r>
        <w:rPr>
          <w:rFonts w:ascii="Arial" w:hAnsi="Arial" w:cs="B Lotus"/>
          <w:sz w:val="28"/>
          <w:szCs w:val="28"/>
          <w:rtl/>
          <w:lang w:bidi="fa-IR"/>
        </w:rPr>
        <w:softHyphen/>
      </w:r>
      <w:r w:rsidR="007E1584" w:rsidRPr="009B61C0">
        <w:rPr>
          <w:rFonts w:ascii="Arial" w:hAnsi="Arial" w:cs="B Lotus" w:hint="cs"/>
          <w:sz w:val="28"/>
          <w:szCs w:val="28"/>
          <w:rtl/>
          <w:lang w:bidi="fa-IR"/>
        </w:rPr>
        <w:t>گوییم: بنابراین بین طمانینه و اعتدال جمع</w:t>
      </w:r>
      <w:r w:rsidR="00EE6E51">
        <w:rPr>
          <w:rFonts w:ascii="Arial" w:hAnsi="Arial" w:cs="B Lotus" w:hint="cs"/>
          <w:sz w:val="28"/>
          <w:szCs w:val="28"/>
          <w:rtl/>
          <w:lang w:bidi="fa-IR"/>
        </w:rPr>
        <w:t xml:space="preserve"> می‌</w:t>
      </w:r>
      <w:r w:rsidR="007E1584" w:rsidRPr="009B61C0">
        <w:rPr>
          <w:rFonts w:ascii="Arial" w:hAnsi="Arial" w:cs="B Lotus" w:hint="cs"/>
          <w:sz w:val="28"/>
          <w:szCs w:val="28"/>
          <w:rtl/>
          <w:lang w:bidi="fa-IR"/>
        </w:rPr>
        <w:t>شود</w:t>
      </w:r>
      <w:r w:rsidR="00EE0386" w:rsidRPr="009B61C0">
        <w:rPr>
          <w:rFonts w:ascii="Arial" w:hAnsi="Arial" w:cs="B Lotus" w:hint="cs"/>
          <w:sz w:val="28"/>
          <w:szCs w:val="28"/>
          <w:rtl/>
          <w:lang w:bidi="fa-IR"/>
        </w:rPr>
        <w:t>، بر خلاف کسی که</w:t>
      </w:r>
      <w:r w:rsidR="00EE6E51">
        <w:rPr>
          <w:rFonts w:ascii="Arial" w:hAnsi="Arial" w:cs="B Lotus" w:hint="cs"/>
          <w:sz w:val="28"/>
          <w:szCs w:val="28"/>
          <w:rtl/>
          <w:lang w:bidi="fa-IR"/>
        </w:rPr>
        <w:t xml:space="preserve"> می‌</w:t>
      </w:r>
      <w:r>
        <w:rPr>
          <w:rFonts w:ascii="Arial" w:hAnsi="Arial" w:cs="B Lotus" w:hint="cs"/>
          <w:sz w:val="28"/>
          <w:szCs w:val="28"/>
          <w:rtl/>
          <w:lang w:bidi="fa-IR"/>
        </w:rPr>
        <w:t>گوید: هرگاه نماز</w:t>
      </w:r>
      <w:r w:rsidR="00EE0386" w:rsidRPr="009B61C0">
        <w:rPr>
          <w:rFonts w:ascii="Arial" w:hAnsi="Arial" w:cs="B Lotus" w:hint="cs"/>
          <w:sz w:val="28"/>
          <w:szCs w:val="28"/>
          <w:rtl/>
          <w:lang w:bidi="fa-IR"/>
        </w:rPr>
        <w:t>گزار رکوع کرده و از همان حالت رکوع به س</w:t>
      </w:r>
      <w:r w:rsidR="00914D39" w:rsidRPr="009B61C0">
        <w:rPr>
          <w:rFonts w:ascii="Arial" w:hAnsi="Arial" w:cs="B Lotus" w:hint="cs"/>
          <w:sz w:val="28"/>
          <w:szCs w:val="28"/>
          <w:rtl/>
          <w:lang w:bidi="fa-IR"/>
        </w:rPr>
        <w:t>ج</w:t>
      </w:r>
      <w:r>
        <w:rPr>
          <w:rFonts w:ascii="Arial" w:hAnsi="Arial" w:cs="B Lotus" w:hint="cs"/>
          <w:sz w:val="28"/>
          <w:szCs w:val="28"/>
          <w:rtl/>
          <w:lang w:bidi="fa-IR"/>
        </w:rPr>
        <w:t>ده رود در</w:t>
      </w:r>
      <w:r w:rsidR="00EE0386" w:rsidRPr="009B61C0">
        <w:rPr>
          <w:rFonts w:ascii="Arial" w:hAnsi="Arial" w:cs="B Lotus" w:hint="cs"/>
          <w:sz w:val="28"/>
          <w:szCs w:val="28"/>
          <w:rtl/>
          <w:lang w:bidi="fa-IR"/>
        </w:rPr>
        <w:t>حا</w:t>
      </w:r>
      <w:r w:rsidR="00914D39" w:rsidRPr="009B61C0">
        <w:rPr>
          <w:rFonts w:ascii="Arial" w:hAnsi="Arial" w:cs="B Lotus" w:hint="cs"/>
          <w:sz w:val="28"/>
          <w:szCs w:val="28"/>
          <w:rtl/>
          <w:lang w:bidi="fa-IR"/>
        </w:rPr>
        <w:t>لی</w:t>
      </w:r>
      <w:r>
        <w:rPr>
          <w:rFonts w:ascii="Arial" w:hAnsi="Arial" w:cs="B Lotus"/>
          <w:sz w:val="28"/>
          <w:szCs w:val="28"/>
          <w:rtl/>
          <w:lang w:bidi="fa-IR"/>
        </w:rPr>
        <w:softHyphen/>
      </w:r>
      <w:r w:rsidR="00914D39" w:rsidRPr="009B61C0">
        <w:rPr>
          <w:rFonts w:ascii="Arial" w:hAnsi="Arial" w:cs="B Lotus" w:hint="cs"/>
          <w:sz w:val="28"/>
          <w:szCs w:val="28"/>
          <w:rtl/>
          <w:lang w:bidi="fa-IR"/>
        </w:rPr>
        <w:t>که سرش را از حالت رکوع برای ا</w:t>
      </w:r>
      <w:r w:rsidR="00EE0386" w:rsidRPr="009B61C0">
        <w:rPr>
          <w:rFonts w:ascii="Arial" w:hAnsi="Arial" w:cs="B Lotus" w:hint="cs"/>
          <w:sz w:val="28"/>
          <w:szCs w:val="28"/>
          <w:rtl/>
          <w:lang w:bidi="fa-IR"/>
        </w:rPr>
        <w:t xml:space="preserve">یستادن بلند نکرده، نمازش صحیح است. </w:t>
      </w:r>
    </w:p>
    <w:p w:rsidR="007C7A53" w:rsidRPr="00432B4F" w:rsidRDefault="00EE0386" w:rsidP="00B04BFB">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lang w:bidi="fa-IR"/>
        </w:rPr>
      </w:pPr>
      <w:r w:rsidRPr="009B61C0">
        <w:rPr>
          <w:rFonts w:ascii="Arial" w:hAnsi="Arial" w:cs="B Lotus" w:hint="cs"/>
          <w:sz w:val="28"/>
          <w:szCs w:val="28"/>
          <w:rtl/>
          <w:lang w:bidi="fa-IR"/>
        </w:rPr>
        <w:t>پس برای مشروعیت</w:t>
      </w:r>
      <w:r w:rsidR="00B04BFB">
        <w:rPr>
          <w:rFonts w:ascii="Arial" w:hAnsi="Arial" w:cs="B Lotus" w:hint="cs"/>
          <w:sz w:val="28"/>
          <w:szCs w:val="28"/>
          <w:rtl/>
          <w:lang w:bidi="fa-IR"/>
        </w:rPr>
        <w:t>ِ</w:t>
      </w:r>
      <w:r w:rsidRPr="009B61C0">
        <w:rPr>
          <w:rFonts w:ascii="Arial" w:hAnsi="Arial" w:cs="B Lotus" w:hint="cs"/>
          <w:sz w:val="28"/>
          <w:szCs w:val="28"/>
          <w:rtl/>
          <w:lang w:bidi="fa-IR"/>
        </w:rPr>
        <w:t xml:space="preserve"> نماز شخص، مجرد بلند شدن از رکوع اکتفا</w:t>
      </w:r>
      <w:r w:rsidR="00EE6E51">
        <w:rPr>
          <w:rFonts w:ascii="Arial" w:hAnsi="Arial" w:cs="B Lotus" w:hint="cs"/>
          <w:sz w:val="28"/>
          <w:szCs w:val="28"/>
          <w:rtl/>
          <w:lang w:bidi="fa-IR"/>
        </w:rPr>
        <w:t xml:space="preserve"> نمی‌</w:t>
      </w:r>
      <w:r w:rsidRPr="009B61C0">
        <w:rPr>
          <w:rFonts w:ascii="Arial" w:hAnsi="Arial" w:cs="B Lotus" w:hint="cs"/>
          <w:sz w:val="28"/>
          <w:szCs w:val="28"/>
          <w:rtl/>
          <w:lang w:bidi="fa-IR"/>
        </w:rPr>
        <w:t>کند</w:t>
      </w:r>
      <w:r w:rsidR="004A069C" w:rsidRPr="009B61C0">
        <w:rPr>
          <w:rFonts w:ascii="Arial" w:hAnsi="Arial" w:cs="B Lotus" w:hint="cs"/>
          <w:sz w:val="28"/>
          <w:szCs w:val="28"/>
          <w:rtl/>
          <w:lang w:bidi="fa-IR"/>
        </w:rPr>
        <w:t>،</w:t>
      </w:r>
      <w:r w:rsidRPr="009B61C0">
        <w:rPr>
          <w:rFonts w:ascii="Arial" w:hAnsi="Arial" w:cs="B Lotus" w:hint="cs"/>
          <w:sz w:val="28"/>
          <w:szCs w:val="28"/>
          <w:rtl/>
          <w:lang w:bidi="fa-IR"/>
        </w:rPr>
        <w:t xml:space="preserve"> تا اینکه کاملا حالت بلند شدن از رکوع را انجام دهد </w:t>
      </w:r>
      <w:r w:rsidR="00B04BFB">
        <w:rPr>
          <w:rFonts w:ascii="Arial" w:hAnsi="Arial" w:cs="B Lotus" w:hint="cs"/>
          <w:sz w:val="28"/>
          <w:szCs w:val="28"/>
          <w:rtl/>
          <w:lang w:bidi="fa-IR"/>
        </w:rPr>
        <w:t>چنان</w:t>
      </w:r>
      <w:r w:rsidR="00B04BFB">
        <w:rPr>
          <w:rFonts w:ascii="Arial" w:hAnsi="Arial" w:cs="B Lotus"/>
          <w:sz w:val="28"/>
          <w:szCs w:val="28"/>
          <w:rtl/>
          <w:lang w:bidi="fa-IR"/>
        </w:rPr>
        <w:softHyphen/>
      </w:r>
      <w:r w:rsidRPr="009B61C0">
        <w:rPr>
          <w:rFonts w:ascii="Arial" w:hAnsi="Arial" w:cs="B Lotus" w:hint="cs"/>
          <w:sz w:val="28"/>
          <w:szCs w:val="28"/>
          <w:rtl/>
          <w:lang w:bidi="fa-IR"/>
        </w:rPr>
        <w:t>که پس از رکوع آرام و</w:t>
      </w:r>
      <w:r w:rsidR="00A623E8">
        <w:rPr>
          <w:rFonts w:ascii="Arial" w:hAnsi="Arial" w:cs="B Lotus" w:hint="cs"/>
          <w:sz w:val="28"/>
          <w:szCs w:val="28"/>
          <w:rtl/>
          <w:lang w:bidi="fa-IR"/>
        </w:rPr>
        <w:t xml:space="preserve"> بی‌</w:t>
      </w:r>
      <w:r w:rsidRPr="009B61C0">
        <w:rPr>
          <w:rFonts w:ascii="Arial" w:hAnsi="Arial" w:cs="B Lotus" w:hint="cs"/>
          <w:sz w:val="28"/>
          <w:szCs w:val="28"/>
          <w:rtl/>
          <w:lang w:bidi="fa-IR"/>
        </w:rPr>
        <w:t>حرکت بایستد</w:t>
      </w:r>
      <w:r w:rsidR="00CE42B4">
        <w:rPr>
          <w:rFonts w:ascii="Arial" w:hAnsi="Arial" w:cs="B Lotus" w:hint="cs"/>
          <w:sz w:val="28"/>
          <w:szCs w:val="28"/>
          <w:rtl/>
          <w:lang w:bidi="fa-IR"/>
        </w:rPr>
        <w:t xml:space="preserve"> (</w:t>
      </w:r>
      <w:r w:rsidRPr="009B61C0">
        <w:rPr>
          <w:rFonts w:ascii="Arial" w:hAnsi="Arial" w:cs="B Lotus" w:hint="cs"/>
          <w:sz w:val="28"/>
          <w:szCs w:val="28"/>
          <w:rtl/>
          <w:lang w:bidi="fa-IR"/>
        </w:rPr>
        <w:t xml:space="preserve">معتدل). و این طمانینه و اعتدال وجوب تسبیح در رکوع و سجده و گفتن </w:t>
      </w:r>
      <w:r w:rsidR="00B04BFB">
        <w:rPr>
          <w:rFonts w:ascii="Arial" w:hAnsi="Arial" w:cs="B Lotus" w:hint="cs"/>
          <w:sz w:val="28"/>
          <w:szCs w:val="28"/>
          <w:rtl/>
          <w:lang w:bidi="fa-IR"/>
        </w:rPr>
        <w:t>«</w:t>
      </w:r>
      <w:r w:rsidRPr="009B61C0">
        <w:rPr>
          <w:rFonts w:ascii="Arial" w:hAnsi="Arial" w:cs="B Lotus" w:hint="cs"/>
          <w:sz w:val="28"/>
          <w:szCs w:val="28"/>
          <w:rtl/>
          <w:lang w:bidi="fa-IR"/>
        </w:rPr>
        <w:t>سمع الله لمن حمده</w:t>
      </w:r>
      <w:r w:rsidR="00B04BFB">
        <w:rPr>
          <w:rFonts w:ascii="Arial" w:hAnsi="Arial" w:cs="B Lotus" w:hint="cs"/>
          <w:sz w:val="28"/>
          <w:szCs w:val="28"/>
          <w:rtl/>
          <w:lang w:bidi="fa-IR"/>
        </w:rPr>
        <w:t>»</w:t>
      </w:r>
      <w:r w:rsidRPr="009B61C0">
        <w:rPr>
          <w:rFonts w:ascii="Arial" w:hAnsi="Arial" w:cs="B Lotus" w:hint="cs"/>
          <w:sz w:val="28"/>
          <w:szCs w:val="28"/>
          <w:rtl/>
          <w:lang w:bidi="fa-IR"/>
        </w:rPr>
        <w:t xml:space="preserve"> و تحمید در حالت قیام</w:t>
      </w:r>
      <w:r w:rsidR="00CE42B4">
        <w:rPr>
          <w:rFonts w:ascii="Arial" w:hAnsi="Arial" w:cs="B Lotus" w:hint="cs"/>
          <w:sz w:val="28"/>
          <w:szCs w:val="28"/>
          <w:rtl/>
          <w:lang w:bidi="fa-IR"/>
        </w:rPr>
        <w:t xml:space="preserve"> </w:t>
      </w:r>
      <w:r w:rsidR="00AB6BDD" w:rsidRPr="00AB6BDD">
        <w:rPr>
          <w:rStyle w:val="Char0"/>
          <w:rFonts w:hint="cs"/>
          <w:rtl/>
        </w:rPr>
        <w:t>«</w:t>
      </w:r>
      <w:r w:rsidRPr="00C63D46">
        <w:rPr>
          <w:rStyle w:val="Char"/>
          <w:rFonts w:hint="cs"/>
          <w:rtl/>
        </w:rPr>
        <w:t>ربنا ل</w:t>
      </w:r>
      <w:r w:rsidR="008A0EBF">
        <w:rPr>
          <w:rStyle w:val="Char"/>
          <w:rFonts w:hint="cs"/>
          <w:rtl/>
        </w:rPr>
        <w:t>ك</w:t>
      </w:r>
      <w:r w:rsidRPr="00C63D46">
        <w:rPr>
          <w:rStyle w:val="Char"/>
          <w:rFonts w:hint="cs"/>
          <w:rtl/>
        </w:rPr>
        <w:t xml:space="preserve"> الحمد)</w:t>
      </w:r>
      <w:r w:rsidRPr="009B61C0">
        <w:rPr>
          <w:rFonts w:ascii="Arial" w:hAnsi="Arial" w:cs="B Lotus" w:hint="cs"/>
          <w:sz w:val="28"/>
          <w:szCs w:val="28"/>
          <w:rtl/>
          <w:lang w:bidi="fa-IR"/>
        </w:rPr>
        <w:t xml:space="preserve"> را نفی</w:t>
      </w:r>
      <w:r w:rsidR="00EE6E51">
        <w:rPr>
          <w:rFonts w:ascii="Arial" w:hAnsi="Arial" w:cs="B Lotus" w:hint="cs"/>
          <w:sz w:val="28"/>
          <w:szCs w:val="28"/>
          <w:rtl/>
          <w:lang w:bidi="fa-IR"/>
        </w:rPr>
        <w:t xml:space="preserve"> نمی‌</w:t>
      </w:r>
      <w:r w:rsidRPr="009B61C0">
        <w:rPr>
          <w:rFonts w:ascii="Arial" w:hAnsi="Arial" w:cs="B Lotus" w:hint="cs"/>
          <w:sz w:val="28"/>
          <w:szCs w:val="28"/>
          <w:rtl/>
          <w:lang w:bidi="fa-IR"/>
        </w:rPr>
        <w:t>کند، چرا که دلایل دیگری از سنت بر</w:t>
      </w:r>
      <w:r w:rsidR="00A623E8">
        <w:rPr>
          <w:rFonts w:ascii="Arial" w:hAnsi="Arial" w:cs="B Lotus" w:hint="cs"/>
          <w:sz w:val="28"/>
          <w:szCs w:val="28"/>
          <w:rtl/>
          <w:lang w:bidi="fa-IR"/>
        </w:rPr>
        <w:t xml:space="preserve"> آن‌ها </w:t>
      </w:r>
      <w:r w:rsidRPr="009B61C0">
        <w:rPr>
          <w:rFonts w:ascii="Arial" w:hAnsi="Arial" w:cs="B Lotus" w:hint="cs"/>
          <w:sz w:val="28"/>
          <w:szCs w:val="28"/>
          <w:rtl/>
          <w:lang w:bidi="fa-IR"/>
        </w:rPr>
        <w:t>اشاره دارد. و کسی که در مورد طمانینه و آرامش و اعتدال سخن گفته</w:t>
      </w:r>
      <w:r w:rsidR="00747020" w:rsidRPr="009B61C0">
        <w:rPr>
          <w:rFonts w:ascii="Arial" w:hAnsi="Arial" w:cs="B Lotus" w:hint="cs"/>
          <w:sz w:val="28"/>
          <w:szCs w:val="28"/>
          <w:rtl/>
          <w:lang w:bidi="fa-IR"/>
        </w:rPr>
        <w:t xml:space="preserve"> </w:t>
      </w:r>
      <w:r w:rsidRPr="009B61C0">
        <w:rPr>
          <w:rFonts w:ascii="Arial" w:hAnsi="Arial" w:cs="B Lotus" w:hint="cs"/>
          <w:sz w:val="28"/>
          <w:szCs w:val="28"/>
          <w:rtl/>
          <w:lang w:bidi="fa-IR"/>
        </w:rPr>
        <w:t xml:space="preserve">و بدان امر کرده است، همان کسی است که به تسبیح در رکوع امر کرده است، </w:t>
      </w:r>
      <w:r w:rsidR="00B04BFB">
        <w:rPr>
          <w:rFonts w:ascii="Arial" w:hAnsi="Arial" w:cs="B Lotus" w:hint="cs"/>
          <w:sz w:val="28"/>
          <w:szCs w:val="28"/>
          <w:rtl/>
          <w:lang w:bidi="fa-IR"/>
        </w:rPr>
        <w:t>چنان</w:t>
      </w:r>
      <w:r w:rsidR="00B04BFB">
        <w:rPr>
          <w:rFonts w:ascii="Arial" w:hAnsi="Arial" w:cs="B Lotus"/>
          <w:sz w:val="28"/>
          <w:szCs w:val="28"/>
          <w:rtl/>
          <w:lang w:bidi="fa-IR"/>
        </w:rPr>
        <w:softHyphen/>
      </w:r>
      <w:r w:rsidR="00B04BFB">
        <w:rPr>
          <w:rFonts w:ascii="Arial" w:hAnsi="Arial" w:cs="B Lotus" w:hint="cs"/>
          <w:sz w:val="28"/>
          <w:szCs w:val="28"/>
          <w:rtl/>
          <w:lang w:bidi="fa-IR"/>
        </w:rPr>
        <w:t>ک</w:t>
      </w:r>
      <w:r w:rsidRPr="009B61C0">
        <w:rPr>
          <w:rFonts w:ascii="Arial" w:hAnsi="Arial" w:cs="B Lotus" w:hint="cs"/>
          <w:sz w:val="28"/>
          <w:szCs w:val="28"/>
          <w:rtl/>
          <w:lang w:bidi="fa-IR"/>
        </w:rPr>
        <w:t>ه در زمان نازل شدن آیه</w:t>
      </w:r>
      <w:r w:rsidR="00EE6E51">
        <w:rPr>
          <w:rFonts w:ascii="Arial" w:hAnsi="Arial" w:cs="B Lotus" w:hint="cs"/>
          <w:sz w:val="28"/>
          <w:szCs w:val="28"/>
          <w:rtl/>
          <w:lang w:bidi="fa-IR"/>
        </w:rPr>
        <w:t xml:space="preserve">‌ی </w:t>
      </w:r>
      <w:r w:rsidRPr="009B61C0">
        <w:rPr>
          <w:rFonts w:ascii="Arial" w:hAnsi="Arial" w:cs="B Lotus" w:hint="cs"/>
          <w:sz w:val="28"/>
          <w:szCs w:val="28"/>
          <w:rtl/>
          <w:lang w:bidi="fa-IR"/>
        </w:rPr>
        <w:t>96 سوره واقعه</w:t>
      </w:r>
      <w:r w:rsidR="008C6E58">
        <w:rPr>
          <w:rFonts w:ascii="Arial" w:hAnsi="Arial" w:cs="B Lotus" w:hint="cs"/>
          <w:sz w:val="28"/>
          <w:szCs w:val="28"/>
          <w:rtl/>
          <w:lang w:bidi="fa-IR"/>
        </w:rPr>
        <w:t xml:space="preserve"> </w:t>
      </w:r>
      <w:r w:rsidR="008C6E58">
        <w:rPr>
          <w:rFonts w:ascii="Traditional Arabic" w:hAnsi="Traditional Arabic" w:cs="Traditional Arabic"/>
          <w:sz w:val="28"/>
          <w:szCs w:val="28"/>
          <w:rtl/>
          <w:lang w:bidi="fa-IR"/>
        </w:rPr>
        <w:t>﴿</w:t>
      </w:r>
      <w:r w:rsidR="00432B4F">
        <w:rPr>
          <w:rFonts w:ascii="KFGQPC Uthmanic Script HAFS" w:hAnsi="KFGQPC Uthmanic Script HAFS" w:cs="KFGQPC Uthmanic Script HAFS"/>
          <w:sz w:val="28"/>
          <w:szCs w:val="28"/>
          <w:rtl/>
          <w:lang w:bidi="fa-IR"/>
        </w:rPr>
        <w:t>فَسَبِّحۡ بِ</w:t>
      </w:r>
      <w:r w:rsidR="00432B4F">
        <w:rPr>
          <w:rFonts w:ascii="KFGQPC Uthmanic Script HAFS" w:hAnsi="KFGQPC Uthmanic Script HAFS" w:cs="KFGQPC Uthmanic Script HAFS" w:hint="cs"/>
          <w:sz w:val="28"/>
          <w:szCs w:val="28"/>
          <w:rtl/>
          <w:lang w:bidi="fa-IR"/>
        </w:rPr>
        <w:t>ٱ</w:t>
      </w:r>
      <w:r w:rsidR="00432B4F">
        <w:rPr>
          <w:rFonts w:ascii="KFGQPC Uthmanic Script HAFS" w:hAnsi="KFGQPC Uthmanic Script HAFS" w:cs="KFGQPC Uthmanic Script HAFS" w:hint="eastAsia"/>
          <w:sz w:val="28"/>
          <w:szCs w:val="28"/>
          <w:rtl/>
          <w:lang w:bidi="fa-IR"/>
        </w:rPr>
        <w:t>سۡمِ</w:t>
      </w:r>
      <w:r w:rsidR="00432B4F">
        <w:rPr>
          <w:rFonts w:ascii="KFGQPC Uthmanic Script HAFS" w:hAnsi="KFGQPC Uthmanic Script HAFS" w:cs="KFGQPC Uthmanic Script HAFS"/>
          <w:sz w:val="28"/>
          <w:szCs w:val="28"/>
          <w:rtl/>
          <w:lang w:bidi="fa-IR"/>
        </w:rPr>
        <w:t xml:space="preserve"> رَبِّكَ </w:t>
      </w:r>
      <w:r w:rsidR="00432B4F">
        <w:rPr>
          <w:rFonts w:ascii="KFGQPC Uthmanic Script HAFS" w:hAnsi="KFGQPC Uthmanic Script HAFS" w:cs="KFGQPC Uthmanic Script HAFS" w:hint="cs"/>
          <w:sz w:val="28"/>
          <w:szCs w:val="28"/>
          <w:rtl/>
          <w:lang w:bidi="fa-IR"/>
        </w:rPr>
        <w:t>ٱ</w:t>
      </w:r>
      <w:r w:rsidR="00432B4F">
        <w:rPr>
          <w:rFonts w:ascii="KFGQPC Uthmanic Script HAFS" w:hAnsi="KFGQPC Uthmanic Script HAFS" w:cs="KFGQPC Uthmanic Script HAFS" w:hint="eastAsia"/>
          <w:sz w:val="28"/>
          <w:szCs w:val="28"/>
          <w:rtl/>
          <w:lang w:bidi="fa-IR"/>
        </w:rPr>
        <w:t>لۡعَظِيمِ</w:t>
      </w:r>
      <w:r w:rsidR="00432B4F">
        <w:rPr>
          <w:rFonts w:ascii="KFGQPC Uthmanic Script HAFS" w:hAnsi="KFGQPC Uthmanic Script HAFS" w:cs="KFGQPC Uthmanic Script HAFS"/>
          <w:sz w:val="28"/>
          <w:szCs w:val="28"/>
          <w:rtl/>
          <w:lang w:bidi="fa-IR"/>
        </w:rPr>
        <w:t xml:space="preserve"> ٩٦</w:t>
      </w:r>
      <w:r w:rsidR="008C6E58">
        <w:rPr>
          <w:rFonts w:ascii="Traditional Arabic" w:hAnsi="Traditional Arabic" w:cs="Traditional Arabic"/>
          <w:sz w:val="28"/>
          <w:szCs w:val="28"/>
          <w:rtl/>
          <w:lang w:bidi="fa-IR"/>
        </w:rPr>
        <w:t>﴾</w:t>
      </w:r>
      <w:r w:rsidRPr="009B61C0">
        <w:rPr>
          <w:rFonts w:ascii="Arial" w:hAnsi="Arial" w:cs="B Lotus" w:hint="cs"/>
          <w:sz w:val="28"/>
          <w:szCs w:val="28"/>
          <w:rtl/>
          <w:lang w:bidi="fa-IR"/>
        </w:rPr>
        <w:t xml:space="preserve"> فرمود</w:t>
      </w:r>
      <w:r w:rsidR="00BD1C90">
        <w:rPr>
          <w:rFonts w:ascii="Arial" w:hAnsi="Arial" w:cs="B Lotus" w:hint="cs"/>
          <w:sz w:val="28"/>
          <w:szCs w:val="28"/>
          <w:vertAlign w:val="superscript"/>
          <w:rtl/>
          <w:lang w:bidi="fa-IR"/>
        </w:rPr>
        <w:t>(</w:t>
      </w:r>
      <w:r w:rsidR="004E27D6" w:rsidRPr="00A10D82">
        <w:rPr>
          <w:rStyle w:val="FootnoteReference"/>
          <w:rFonts w:ascii="Arial" w:hAnsi="Arial" w:cs="B Lotus"/>
          <w:sz w:val="28"/>
          <w:szCs w:val="28"/>
          <w:rtl/>
          <w:lang w:bidi="fa-IR"/>
        </w:rPr>
        <w:footnoteReference w:id="380"/>
      </w:r>
      <w:r w:rsidR="004E27D6" w:rsidRPr="00A10D82">
        <w:rPr>
          <w:rFonts w:ascii="Arial" w:hAnsi="Arial" w:cs="B Lotus" w:hint="cs"/>
          <w:sz w:val="28"/>
          <w:szCs w:val="28"/>
          <w:vertAlign w:val="superscript"/>
          <w:rtl/>
          <w:lang w:bidi="fa-IR"/>
        </w:rPr>
        <w:t>)</w:t>
      </w:r>
      <w:r w:rsidRPr="009B61C0">
        <w:rPr>
          <w:rFonts w:ascii="Arial" w:hAnsi="Arial" w:cs="B Lotus" w:hint="cs"/>
          <w:sz w:val="28"/>
          <w:szCs w:val="28"/>
          <w:rtl/>
          <w:lang w:bidi="fa-IR"/>
        </w:rPr>
        <w:t>:</w:t>
      </w:r>
      <w:r w:rsidR="00CE42B4">
        <w:rPr>
          <w:rFonts w:ascii="Arial" w:hAnsi="Arial" w:cs="B Lotus" w:hint="cs"/>
          <w:sz w:val="28"/>
          <w:szCs w:val="28"/>
          <w:rtl/>
          <w:lang w:bidi="fa-IR"/>
        </w:rPr>
        <w:t xml:space="preserve"> </w:t>
      </w:r>
      <w:r w:rsidR="00AB6BDD" w:rsidRPr="00AB6BDD">
        <w:rPr>
          <w:rStyle w:val="Char0"/>
          <w:rFonts w:hint="cs"/>
          <w:rtl/>
        </w:rPr>
        <w:t>«</w:t>
      </w:r>
      <w:r w:rsidRPr="00C63D46">
        <w:rPr>
          <w:rStyle w:val="Char0"/>
          <w:rFonts w:hint="eastAsia"/>
          <w:rtl/>
        </w:rPr>
        <w:t>اجْعَلُوهَا</w:t>
      </w:r>
      <w:r w:rsidRPr="00C63D46">
        <w:rPr>
          <w:rStyle w:val="Char0"/>
          <w:rtl/>
        </w:rPr>
        <w:t xml:space="preserve"> </w:t>
      </w:r>
      <w:r w:rsidRPr="00C63D46">
        <w:rPr>
          <w:rStyle w:val="Char0"/>
          <w:rFonts w:hint="eastAsia"/>
          <w:rtl/>
        </w:rPr>
        <w:t>فِي</w:t>
      </w:r>
      <w:r w:rsidRPr="00C63D46">
        <w:rPr>
          <w:rStyle w:val="Char0"/>
          <w:rtl/>
        </w:rPr>
        <w:t xml:space="preserve"> </w:t>
      </w:r>
      <w:r w:rsidRPr="00C63D46">
        <w:rPr>
          <w:rStyle w:val="Char0"/>
          <w:rFonts w:hint="eastAsia"/>
          <w:rtl/>
        </w:rPr>
        <w:t>رُكُوعِكُمْ</w:t>
      </w:r>
      <w:r w:rsidR="00C91A99" w:rsidRPr="00C91A99">
        <w:rPr>
          <w:rStyle w:val="Char0"/>
          <w:rFonts w:hint="cs"/>
          <w:rtl/>
        </w:rPr>
        <w:t>»</w:t>
      </w:r>
      <w:r w:rsidR="00B04BFB">
        <w:rPr>
          <w:rFonts w:ascii="Arial" w:hAnsi="Arial" w:cs="B Lotus" w:hint="cs"/>
          <w:sz w:val="28"/>
          <w:szCs w:val="28"/>
          <w:rtl/>
          <w:lang w:bidi="fa-IR"/>
        </w:rPr>
        <w:t xml:space="preserve"> آن</w:t>
      </w:r>
      <w:r w:rsidR="00B04BFB">
        <w:rPr>
          <w:rFonts w:ascii="Arial" w:hAnsi="Arial" w:cs="B Lotus"/>
          <w:sz w:val="28"/>
          <w:szCs w:val="28"/>
          <w:rtl/>
          <w:lang w:bidi="fa-IR"/>
        </w:rPr>
        <w:softHyphen/>
      </w:r>
      <w:r w:rsidR="00A623E8">
        <w:rPr>
          <w:rFonts w:ascii="Arial" w:hAnsi="Arial" w:cs="B Lotus" w:hint="cs"/>
          <w:sz w:val="28"/>
          <w:szCs w:val="28"/>
          <w:rtl/>
          <w:lang w:bidi="fa-IR"/>
        </w:rPr>
        <w:t xml:space="preserve">را </w:t>
      </w:r>
      <w:r w:rsidRPr="009B61C0">
        <w:rPr>
          <w:rFonts w:ascii="Arial" w:hAnsi="Arial" w:cs="B Lotus" w:hint="cs"/>
          <w:sz w:val="28"/>
          <w:szCs w:val="28"/>
          <w:rtl/>
          <w:lang w:bidi="fa-IR"/>
        </w:rPr>
        <w:t>در رکوعتان قرار دهید.</w:t>
      </w:r>
      <w:r w:rsidR="003F3907" w:rsidRPr="009B61C0">
        <w:rPr>
          <w:rFonts w:ascii="Arial" w:hAnsi="Arial" w:cs="B Lotus" w:hint="cs"/>
          <w:sz w:val="28"/>
          <w:szCs w:val="28"/>
          <w:rtl/>
          <w:lang w:bidi="fa-IR"/>
        </w:rPr>
        <w:t xml:space="preserve"> و به تحمید در حالت بلند شدن از رکوع امر کرده و فرمودند</w:t>
      </w:r>
      <w:r w:rsidR="00BD1C90">
        <w:rPr>
          <w:rFonts w:ascii="Arial" w:hAnsi="Arial" w:cs="B Lotus" w:hint="cs"/>
          <w:sz w:val="28"/>
          <w:szCs w:val="28"/>
          <w:vertAlign w:val="superscript"/>
          <w:rtl/>
          <w:lang w:bidi="fa-IR"/>
        </w:rPr>
        <w:t>(</w:t>
      </w:r>
      <w:r w:rsidR="004E27D6" w:rsidRPr="00A10D82">
        <w:rPr>
          <w:rStyle w:val="FootnoteReference"/>
          <w:rFonts w:ascii="Arial" w:hAnsi="Arial" w:cs="B Lotus"/>
          <w:sz w:val="28"/>
          <w:szCs w:val="28"/>
          <w:rtl/>
          <w:lang w:bidi="fa-IR"/>
        </w:rPr>
        <w:footnoteReference w:id="381"/>
      </w:r>
      <w:r w:rsidR="004E27D6" w:rsidRPr="00A10D82">
        <w:rPr>
          <w:rFonts w:ascii="Arial" w:hAnsi="Arial" w:cs="B Lotus" w:hint="cs"/>
          <w:sz w:val="28"/>
          <w:szCs w:val="28"/>
          <w:vertAlign w:val="superscript"/>
          <w:rtl/>
          <w:lang w:bidi="fa-IR"/>
        </w:rPr>
        <w:t>)</w:t>
      </w:r>
      <w:r w:rsidR="003F3907" w:rsidRPr="009B61C0">
        <w:rPr>
          <w:rFonts w:ascii="Arial" w:hAnsi="Arial" w:cs="B Lotus" w:hint="cs"/>
          <w:sz w:val="28"/>
          <w:szCs w:val="28"/>
          <w:rtl/>
          <w:lang w:bidi="fa-IR"/>
        </w:rPr>
        <w:t>:</w:t>
      </w:r>
      <w:r w:rsidR="00CE42B4">
        <w:rPr>
          <w:rFonts w:ascii="Arial" w:hAnsi="Arial" w:cs="B Lotus" w:hint="cs"/>
          <w:sz w:val="28"/>
          <w:szCs w:val="28"/>
          <w:rtl/>
          <w:lang w:bidi="fa-IR"/>
        </w:rPr>
        <w:t xml:space="preserve"> </w:t>
      </w:r>
      <w:r w:rsidR="00AB6BDD" w:rsidRPr="00AB6BDD">
        <w:rPr>
          <w:rStyle w:val="Char0"/>
          <w:rFonts w:hint="cs"/>
          <w:rtl/>
        </w:rPr>
        <w:t>«</w:t>
      </w:r>
      <w:r w:rsidR="003F3907" w:rsidRPr="00C63D46">
        <w:rPr>
          <w:rStyle w:val="Char0"/>
          <w:rFonts w:hint="eastAsia"/>
          <w:rtl/>
        </w:rPr>
        <w:t>إِذَا</w:t>
      </w:r>
      <w:r w:rsidR="003F3907" w:rsidRPr="00C63D46">
        <w:rPr>
          <w:rStyle w:val="Char0"/>
          <w:rtl/>
        </w:rPr>
        <w:t xml:space="preserve"> </w:t>
      </w:r>
      <w:r w:rsidR="003F3907" w:rsidRPr="00C63D46">
        <w:rPr>
          <w:rStyle w:val="Char0"/>
          <w:rFonts w:hint="eastAsia"/>
          <w:rtl/>
        </w:rPr>
        <w:t>قَالَ</w:t>
      </w:r>
      <w:r w:rsidR="003F3907" w:rsidRPr="00C63D46">
        <w:rPr>
          <w:rStyle w:val="Char0"/>
          <w:rtl/>
        </w:rPr>
        <w:t xml:space="preserve"> </w:t>
      </w:r>
      <w:r w:rsidR="003F3907" w:rsidRPr="00C63D46">
        <w:rPr>
          <w:rStyle w:val="Char0"/>
          <w:rFonts w:hint="eastAsia"/>
          <w:rtl/>
        </w:rPr>
        <w:t>الإِمَامُ</w:t>
      </w:r>
      <w:r w:rsidR="003F3907" w:rsidRPr="00C63D46">
        <w:rPr>
          <w:rStyle w:val="Char0"/>
          <w:rtl/>
        </w:rPr>
        <w:t xml:space="preserve">: </w:t>
      </w:r>
      <w:r w:rsidR="003F3907" w:rsidRPr="00C63D46">
        <w:rPr>
          <w:rStyle w:val="Char0"/>
          <w:rFonts w:hint="eastAsia"/>
          <w:rtl/>
        </w:rPr>
        <w:t>سَمِعَ</w:t>
      </w:r>
      <w:r w:rsidR="003F3907" w:rsidRPr="00C63D46">
        <w:rPr>
          <w:rStyle w:val="Char0"/>
          <w:rtl/>
        </w:rPr>
        <w:t xml:space="preserve"> </w:t>
      </w:r>
      <w:r w:rsidR="003F3907" w:rsidRPr="00C63D46">
        <w:rPr>
          <w:rStyle w:val="Char0"/>
          <w:rFonts w:hint="eastAsia"/>
          <w:rtl/>
        </w:rPr>
        <w:t>اللَّهُ</w:t>
      </w:r>
      <w:r w:rsidR="003F3907" w:rsidRPr="00C63D46">
        <w:rPr>
          <w:rStyle w:val="Char0"/>
          <w:rtl/>
        </w:rPr>
        <w:t xml:space="preserve"> </w:t>
      </w:r>
      <w:r w:rsidR="003F3907" w:rsidRPr="00C63D46">
        <w:rPr>
          <w:rStyle w:val="Char0"/>
          <w:rFonts w:hint="eastAsia"/>
          <w:rtl/>
        </w:rPr>
        <w:t>لِمَنْ</w:t>
      </w:r>
      <w:r w:rsidR="003F3907" w:rsidRPr="00C63D46">
        <w:rPr>
          <w:rStyle w:val="Char0"/>
          <w:rtl/>
        </w:rPr>
        <w:t xml:space="preserve"> </w:t>
      </w:r>
      <w:r w:rsidR="003F3907" w:rsidRPr="00C63D46">
        <w:rPr>
          <w:rStyle w:val="Char0"/>
          <w:rFonts w:hint="eastAsia"/>
          <w:rtl/>
        </w:rPr>
        <w:t>حَمِدَهُ،</w:t>
      </w:r>
      <w:r w:rsidR="003F3907" w:rsidRPr="00C63D46">
        <w:rPr>
          <w:rStyle w:val="Char0"/>
          <w:rtl/>
        </w:rPr>
        <w:t xml:space="preserve"> </w:t>
      </w:r>
      <w:r w:rsidR="003F3907" w:rsidRPr="00C63D46">
        <w:rPr>
          <w:rStyle w:val="Char0"/>
          <w:rFonts w:hint="eastAsia"/>
          <w:rtl/>
        </w:rPr>
        <w:t>فَقُولُوا</w:t>
      </w:r>
      <w:r w:rsidR="003F3907" w:rsidRPr="00C63D46">
        <w:rPr>
          <w:rStyle w:val="Char0"/>
          <w:rtl/>
        </w:rPr>
        <w:t xml:space="preserve">: </w:t>
      </w:r>
      <w:r w:rsidR="003F3907" w:rsidRPr="00C63D46">
        <w:rPr>
          <w:rStyle w:val="Char0"/>
          <w:rFonts w:hint="eastAsia"/>
          <w:rtl/>
        </w:rPr>
        <w:t>رَبَّنَا</w:t>
      </w:r>
      <w:r w:rsidR="003F3907" w:rsidRPr="00C63D46">
        <w:rPr>
          <w:rStyle w:val="Char0"/>
          <w:rtl/>
        </w:rPr>
        <w:t xml:space="preserve"> </w:t>
      </w:r>
      <w:r w:rsidR="003F3907" w:rsidRPr="00C63D46">
        <w:rPr>
          <w:rStyle w:val="Char0"/>
          <w:rFonts w:hint="eastAsia"/>
          <w:rtl/>
        </w:rPr>
        <w:t>وَلَكَ</w:t>
      </w:r>
      <w:r w:rsidR="003F3907" w:rsidRPr="00C63D46">
        <w:rPr>
          <w:rStyle w:val="Char0"/>
          <w:rtl/>
        </w:rPr>
        <w:t xml:space="preserve"> </w:t>
      </w:r>
      <w:r w:rsidR="003F3907" w:rsidRPr="00C63D46">
        <w:rPr>
          <w:rStyle w:val="Char0"/>
          <w:rFonts w:hint="eastAsia"/>
          <w:rtl/>
        </w:rPr>
        <w:t>الحَمْدُ</w:t>
      </w:r>
      <w:r w:rsidR="00C91A99" w:rsidRPr="00C91A99">
        <w:rPr>
          <w:rStyle w:val="Char0"/>
          <w:rFonts w:hint="cs"/>
          <w:rtl/>
        </w:rPr>
        <w:t>»</w:t>
      </w:r>
      <w:r w:rsidR="003F3907" w:rsidRPr="009B61C0">
        <w:rPr>
          <w:rFonts w:ascii="Arial" w:hAnsi="Arial" w:cs="B Lotus" w:hint="cs"/>
          <w:sz w:val="28"/>
          <w:szCs w:val="28"/>
          <w:rtl/>
          <w:lang w:bidi="fa-IR"/>
        </w:rPr>
        <w:t xml:space="preserve"> </w:t>
      </w:r>
      <w:r w:rsidR="00B04BFB">
        <w:rPr>
          <w:rFonts w:ascii="Arial" w:hAnsi="Arial" w:cs="B Lotus" w:hint="cs"/>
          <w:sz w:val="28"/>
          <w:szCs w:val="28"/>
          <w:rtl/>
          <w:lang w:bidi="fa-IR"/>
        </w:rPr>
        <w:t>«</w:t>
      </w:r>
      <w:r w:rsidR="003F3907" w:rsidRPr="009B61C0">
        <w:rPr>
          <w:rFonts w:ascii="Arial" w:hAnsi="Arial" w:cs="B Lotus" w:hint="cs"/>
          <w:sz w:val="28"/>
          <w:szCs w:val="28"/>
          <w:rtl/>
          <w:lang w:bidi="fa-IR"/>
        </w:rPr>
        <w:t>هرگاه امام گفت: سمع الله لمن حمده، پس بگویید: ربنا و لک الحمد.</w:t>
      </w:r>
      <w:r w:rsidR="00B04BFB">
        <w:rPr>
          <w:rFonts w:ascii="Arial" w:hAnsi="Arial" w:cs="B Lotus" w:hint="cs"/>
          <w:sz w:val="28"/>
          <w:szCs w:val="28"/>
          <w:rtl/>
          <w:lang w:bidi="fa-IR"/>
        </w:rPr>
        <w:t>»</w:t>
      </w:r>
      <w:r w:rsidRPr="009B61C0">
        <w:rPr>
          <w:rFonts w:ascii="Arial" w:hAnsi="Arial" w:cs="B Lotus" w:hint="cs"/>
          <w:sz w:val="28"/>
          <w:szCs w:val="28"/>
          <w:rtl/>
          <w:lang w:bidi="fa-IR"/>
        </w:rPr>
        <w:t xml:space="preserve"> </w:t>
      </w:r>
    </w:p>
    <w:p w:rsidR="005A305A" w:rsidRPr="009B61C0" w:rsidRDefault="007C7A53" w:rsidP="00B04BFB">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بنابراین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ما را به رکوع و طمانینه در آن و به تسبیح و تحمید امر </w:t>
      </w:r>
      <w:r w:rsidR="00B04BFB">
        <w:rPr>
          <w:rFonts w:ascii="Arial" w:hAnsi="Arial" w:cs="B Lotus" w:hint="cs"/>
          <w:sz w:val="28"/>
          <w:szCs w:val="28"/>
          <w:rtl/>
          <w:lang w:bidi="fa-IR"/>
        </w:rPr>
        <w:t xml:space="preserve">نمودند </w:t>
      </w:r>
      <w:r w:rsidRPr="009B61C0">
        <w:rPr>
          <w:rFonts w:ascii="Arial" w:hAnsi="Arial" w:cs="B Lotus" w:hint="cs"/>
          <w:sz w:val="28"/>
          <w:szCs w:val="28"/>
          <w:rtl/>
          <w:lang w:bidi="fa-IR"/>
        </w:rPr>
        <w:t>و در مورد بلند شدن از سجده فرمودند:</w:t>
      </w:r>
      <w:r w:rsidR="00CE42B4">
        <w:rPr>
          <w:rFonts w:ascii="Arial" w:hAnsi="Arial" w:cs="B Lotus" w:hint="cs"/>
          <w:sz w:val="28"/>
          <w:szCs w:val="28"/>
          <w:rtl/>
          <w:lang w:bidi="fa-IR"/>
        </w:rPr>
        <w:t xml:space="preserve"> </w:t>
      </w:r>
      <w:r w:rsidR="00AB6BDD" w:rsidRPr="00AB6BDD">
        <w:rPr>
          <w:rStyle w:val="Char0"/>
          <w:rFonts w:hint="cs"/>
          <w:rtl/>
        </w:rPr>
        <w:t>«</w:t>
      </w:r>
      <w:r w:rsidR="005A305A" w:rsidRPr="00C63D46">
        <w:rPr>
          <w:rStyle w:val="Char0"/>
          <w:rFonts w:hint="eastAsia"/>
          <w:rtl/>
        </w:rPr>
        <w:t>ثُمَّ</w:t>
      </w:r>
      <w:r w:rsidR="005A305A" w:rsidRPr="00C63D46">
        <w:rPr>
          <w:rStyle w:val="Char0"/>
          <w:rtl/>
        </w:rPr>
        <w:t xml:space="preserve"> </w:t>
      </w:r>
      <w:r w:rsidR="005A305A" w:rsidRPr="00C63D46">
        <w:rPr>
          <w:rStyle w:val="Char0"/>
          <w:rFonts w:hint="eastAsia"/>
          <w:rtl/>
        </w:rPr>
        <w:t>ارْفَعْ</w:t>
      </w:r>
      <w:r w:rsidR="005A305A" w:rsidRPr="00C63D46">
        <w:rPr>
          <w:rStyle w:val="Char0"/>
          <w:rtl/>
        </w:rPr>
        <w:t xml:space="preserve"> </w:t>
      </w:r>
      <w:r w:rsidR="005A305A" w:rsidRPr="00C63D46">
        <w:rPr>
          <w:rStyle w:val="Char0"/>
          <w:rFonts w:hint="eastAsia"/>
          <w:rtl/>
        </w:rPr>
        <w:t>حَتَّى</w:t>
      </w:r>
      <w:r w:rsidR="005A305A" w:rsidRPr="00C63D46">
        <w:rPr>
          <w:rStyle w:val="Char0"/>
          <w:rtl/>
        </w:rPr>
        <w:t xml:space="preserve"> </w:t>
      </w:r>
      <w:r w:rsidR="005A305A" w:rsidRPr="00C63D46">
        <w:rPr>
          <w:rStyle w:val="Char0"/>
          <w:rFonts w:hint="eastAsia"/>
          <w:rtl/>
        </w:rPr>
        <w:t>تَطْمَئِنَّ</w:t>
      </w:r>
      <w:r w:rsidR="005A305A" w:rsidRPr="00C63D46">
        <w:rPr>
          <w:rStyle w:val="Char0"/>
          <w:rtl/>
        </w:rPr>
        <w:t xml:space="preserve"> </w:t>
      </w:r>
      <w:r w:rsidR="005A305A" w:rsidRPr="00C63D46">
        <w:rPr>
          <w:rStyle w:val="Char0"/>
          <w:rFonts w:hint="eastAsia"/>
          <w:rtl/>
        </w:rPr>
        <w:t>جَالِسًا</w:t>
      </w:r>
      <w:r w:rsidR="00C91A99" w:rsidRPr="00C91A99">
        <w:rPr>
          <w:rStyle w:val="Char0"/>
          <w:rFonts w:hint="cs"/>
          <w:rtl/>
        </w:rPr>
        <w:t>»</w:t>
      </w:r>
      <w:r w:rsidR="005A305A" w:rsidRPr="009B61C0">
        <w:rPr>
          <w:rFonts w:ascii="Arial" w:hAnsi="Arial" w:cs="B Lotus" w:hint="cs"/>
          <w:sz w:val="28"/>
          <w:szCs w:val="28"/>
          <w:rtl/>
          <w:lang w:bidi="fa-IR"/>
        </w:rPr>
        <w:t xml:space="preserve"> </w:t>
      </w:r>
      <w:r w:rsidR="00B04BFB">
        <w:rPr>
          <w:rFonts w:ascii="Arial" w:hAnsi="Arial" w:cs="B Lotus" w:hint="cs"/>
          <w:sz w:val="28"/>
          <w:szCs w:val="28"/>
          <w:rtl/>
          <w:lang w:bidi="fa-IR"/>
        </w:rPr>
        <w:t>«</w:t>
      </w:r>
      <w:r w:rsidR="005A305A" w:rsidRPr="009B61C0">
        <w:rPr>
          <w:rFonts w:ascii="Arial" w:hAnsi="Arial" w:cs="B Lotus" w:hint="cs"/>
          <w:sz w:val="28"/>
          <w:szCs w:val="28"/>
          <w:rtl/>
          <w:lang w:bidi="fa-IR"/>
        </w:rPr>
        <w:t>سپس از حالت سجده بلند شو و با آرامش بنشین.</w:t>
      </w:r>
      <w:r w:rsidR="00B04BFB">
        <w:rPr>
          <w:rFonts w:ascii="Arial" w:hAnsi="Arial" w:cs="B Lotus" w:hint="cs"/>
          <w:sz w:val="28"/>
          <w:szCs w:val="28"/>
          <w:rtl/>
          <w:lang w:bidi="fa-IR"/>
        </w:rPr>
        <w:t>»</w:t>
      </w:r>
      <w:r w:rsidR="005A305A" w:rsidRPr="009B61C0">
        <w:rPr>
          <w:rFonts w:ascii="Arial" w:hAnsi="Arial" w:cs="B Lotus" w:hint="cs"/>
          <w:sz w:val="28"/>
          <w:szCs w:val="28"/>
          <w:rtl/>
          <w:lang w:bidi="fa-IR"/>
        </w:rPr>
        <w:t xml:space="preserve"> و در لفظی دیگر آمده است که فرمودند:</w:t>
      </w:r>
      <w:r w:rsidR="00CE42B4">
        <w:rPr>
          <w:rFonts w:ascii="Arial" w:hAnsi="Arial" w:cs="B Lotus" w:hint="cs"/>
          <w:sz w:val="28"/>
          <w:szCs w:val="28"/>
          <w:rtl/>
          <w:lang w:bidi="fa-IR"/>
        </w:rPr>
        <w:t xml:space="preserve"> </w:t>
      </w:r>
      <w:r w:rsidR="00AB6BDD" w:rsidRPr="00AB6BDD">
        <w:rPr>
          <w:rStyle w:val="Char0"/>
          <w:rFonts w:hint="cs"/>
          <w:rtl/>
        </w:rPr>
        <w:t>«</w:t>
      </w:r>
      <w:r w:rsidR="005A305A" w:rsidRPr="00C63D46">
        <w:rPr>
          <w:rStyle w:val="Char0"/>
          <w:rFonts w:hint="eastAsia"/>
          <w:rtl/>
        </w:rPr>
        <w:t>حَتَّى</w:t>
      </w:r>
      <w:r w:rsidR="004531D8" w:rsidRPr="00C63D46">
        <w:rPr>
          <w:rStyle w:val="Char0"/>
          <w:rFonts w:hint="cs"/>
          <w:rtl/>
        </w:rPr>
        <w:t xml:space="preserve"> </w:t>
      </w:r>
      <w:r w:rsidR="005A305A" w:rsidRPr="00C63D46">
        <w:rPr>
          <w:rStyle w:val="Char0"/>
          <w:rFonts w:hint="eastAsia"/>
          <w:rtl/>
        </w:rPr>
        <w:t>تَعْتَدِلَ</w:t>
      </w:r>
      <w:r w:rsidR="005A305A" w:rsidRPr="00C63D46">
        <w:rPr>
          <w:rStyle w:val="Char0"/>
          <w:rFonts w:hint="cs"/>
          <w:rtl/>
        </w:rPr>
        <w:t xml:space="preserve"> </w:t>
      </w:r>
      <w:r w:rsidR="005A305A" w:rsidRPr="00C63D46">
        <w:rPr>
          <w:rStyle w:val="Char0"/>
          <w:rFonts w:hint="eastAsia"/>
          <w:rtl/>
        </w:rPr>
        <w:t>جَالِسًا</w:t>
      </w:r>
      <w:r w:rsidR="00C91A99" w:rsidRPr="00C91A99">
        <w:rPr>
          <w:rStyle w:val="Char0"/>
          <w:rFonts w:hint="cs"/>
          <w:rtl/>
        </w:rPr>
        <w:t>»</w:t>
      </w:r>
      <w:r w:rsidR="005A305A" w:rsidRPr="009B61C0">
        <w:rPr>
          <w:rFonts w:ascii="Arial" w:hAnsi="Arial" w:cs="B Lotus" w:hint="cs"/>
          <w:sz w:val="28"/>
          <w:szCs w:val="28"/>
          <w:rtl/>
          <w:lang w:bidi="fa-IR"/>
        </w:rPr>
        <w:t xml:space="preserve"> </w:t>
      </w:r>
      <w:r w:rsidR="00B04BFB">
        <w:rPr>
          <w:rFonts w:ascii="Arial" w:hAnsi="Arial" w:cs="B Lotus" w:hint="cs"/>
          <w:sz w:val="28"/>
          <w:szCs w:val="28"/>
          <w:rtl/>
          <w:lang w:bidi="fa-IR"/>
        </w:rPr>
        <w:t>«</w:t>
      </w:r>
      <w:r w:rsidR="005A305A" w:rsidRPr="009B61C0">
        <w:rPr>
          <w:rFonts w:ascii="Arial" w:hAnsi="Arial" w:cs="B Lotus" w:hint="cs"/>
          <w:sz w:val="28"/>
          <w:szCs w:val="28"/>
          <w:rtl/>
          <w:lang w:bidi="fa-IR"/>
        </w:rPr>
        <w:t>تا اینکه راست و</w:t>
      </w:r>
      <w:r w:rsidR="00A623E8">
        <w:rPr>
          <w:rFonts w:ascii="Arial" w:hAnsi="Arial" w:cs="B Lotus" w:hint="cs"/>
          <w:sz w:val="28"/>
          <w:szCs w:val="28"/>
          <w:rtl/>
          <w:lang w:bidi="fa-IR"/>
        </w:rPr>
        <w:t xml:space="preserve"> بی‌</w:t>
      </w:r>
      <w:r w:rsidR="005A305A" w:rsidRPr="009B61C0">
        <w:rPr>
          <w:rFonts w:ascii="Arial" w:hAnsi="Arial" w:cs="B Lotus" w:hint="cs"/>
          <w:sz w:val="28"/>
          <w:szCs w:val="28"/>
          <w:rtl/>
          <w:lang w:bidi="fa-IR"/>
        </w:rPr>
        <w:t>حرکت بنشینی.</w:t>
      </w:r>
      <w:r w:rsidR="00B04BFB">
        <w:rPr>
          <w:rFonts w:ascii="Arial" w:hAnsi="Arial" w:cs="B Lotus" w:hint="cs"/>
          <w:sz w:val="28"/>
          <w:szCs w:val="28"/>
          <w:rtl/>
          <w:lang w:bidi="fa-IR"/>
        </w:rPr>
        <w:t>»</w:t>
      </w:r>
      <w:r w:rsidR="005A305A" w:rsidRPr="009B61C0">
        <w:rPr>
          <w:rFonts w:ascii="Arial" w:hAnsi="Arial" w:cs="B Lotus" w:hint="cs"/>
          <w:sz w:val="28"/>
          <w:szCs w:val="28"/>
          <w:rtl/>
          <w:lang w:bidi="fa-IR"/>
        </w:rPr>
        <w:t xml:space="preserve"> </w:t>
      </w:r>
    </w:p>
    <w:p w:rsidR="00487D4E" w:rsidRPr="009B61C0" w:rsidRDefault="005A305A"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بنابراین</w:t>
      </w:r>
      <w:r w:rsidR="00D83A45" w:rsidRPr="009B61C0">
        <w:rPr>
          <w:rFonts w:ascii="Arial" w:hAnsi="Arial" w:cs="B Lotus" w:hint="cs"/>
          <w:sz w:val="28"/>
          <w:szCs w:val="28"/>
          <w:rtl/>
          <w:lang w:bidi="fa-IR"/>
        </w:rPr>
        <w:t xml:space="preserve"> به مجرد بلند شدن از رکوع یا سجده به مانند</w:t>
      </w:r>
      <w:r w:rsidR="00CE42B4">
        <w:rPr>
          <w:rFonts w:ascii="Arial" w:hAnsi="Arial" w:cs="B Lotus" w:hint="cs"/>
          <w:sz w:val="28"/>
          <w:szCs w:val="28"/>
          <w:rtl/>
          <w:lang w:bidi="fa-IR"/>
        </w:rPr>
        <w:t xml:space="preserve"> (</w:t>
      </w:r>
      <w:r w:rsidR="00D83A45" w:rsidRPr="009B61C0">
        <w:rPr>
          <w:rFonts w:ascii="Arial" w:hAnsi="Arial" w:cs="B Lotus" w:hint="cs"/>
          <w:sz w:val="28"/>
          <w:szCs w:val="28"/>
          <w:rtl/>
          <w:lang w:bidi="fa-IR"/>
        </w:rPr>
        <w:t xml:space="preserve">خمیدگی) تیزی شمشیر، اکتفا </w:t>
      </w:r>
      <w:r w:rsidR="00D83A45" w:rsidRPr="009B61C0">
        <w:rPr>
          <w:rFonts w:ascii="Arial" w:hAnsi="Arial" w:cs="B Lotus" w:hint="cs"/>
          <w:sz w:val="28"/>
          <w:szCs w:val="28"/>
          <w:rtl/>
          <w:lang w:bidi="fa-IR"/>
        </w:rPr>
        <w:lastRenderedPageBreak/>
        <w:t>نشده تا اینکه طمانینه و اعتدال حاصل شود. پس در حدیث به بلند شدن از رکوع و سجده و طمانینه و اعتدال در آن امر شده است.</w:t>
      </w:r>
      <w:r w:rsidR="00487D4E" w:rsidRPr="009B61C0">
        <w:rPr>
          <w:rFonts w:ascii="Arial" w:hAnsi="Arial" w:cs="B Lotus" w:hint="cs"/>
          <w:sz w:val="28"/>
          <w:szCs w:val="28"/>
          <w:rtl/>
          <w:lang w:bidi="fa-IR"/>
        </w:rPr>
        <w:t xml:space="preserve"> </w:t>
      </w:r>
    </w:p>
    <w:p w:rsidR="00D83A45" w:rsidRPr="009B61C0" w:rsidRDefault="00487D4E" w:rsidP="00B04BFB">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w:t>
      </w:r>
      <w:r w:rsidR="00B04BFB">
        <w:rPr>
          <w:rFonts w:ascii="Arial" w:hAnsi="Arial" w:cs="B Lotus" w:hint="cs"/>
          <w:sz w:val="28"/>
          <w:szCs w:val="28"/>
          <w:rtl/>
          <w:lang w:bidi="fa-IR"/>
        </w:rPr>
        <w:t xml:space="preserve"> </w:t>
      </w:r>
      <w:r w:rsidRPr="009B61C0">
        <w:rPr>
          <w:rFonts w:ascii="Arial" w:hAnsi="Arial" w:cs="B Lotus" w:hint="cs"/>
          <w:sz w:val="28"/>
          <w:szCs w:val="28"/>
          <w:rtl/>
          <w:lang w:bidi="fa-IR"/>
        </w:rPr>
        <w:t>تمسک جستن به اینکه</w:t>
      </w:r>
      <w:r w:rsidR="00B04BFB">
        <w:rPr>
          <w:rFonts w:ascii="Arial" w:hAnsi="Arial" w:cs="B Lotus" w:hint="cs"/>
          <w:sz w:val="28"/>
          <w:szCs w:val="28"/>
          <w:rtl/>
          <w:lang w:bidi="fa-IR"/>
        </w:rPr>
        <w:t>:</w:t>
      </w:r>
      <w:r w:rsidRPr="009B61C0">
        <w:rPr>
          <w:rFonts w:ascii="Arial" w:hAnsi="Arial" w:cs="B Lotus" w:hint="cs"/>
          <w:sz w:val="28"/>
          <w:szCs w:val="28"/>
          <w:rtl/>
          <w:lang w:bidi="fa-IR"/>
        </w:rPr>
        <w:t xml:space="preserve"> </w:t>
      </w:r>
      <w:r w:rsidR="00B04BFB">
        <w:rPr>
          <w:rFonts w:ascii="Arial" w:hAnsi="Arial" w:cs="B Lotus" w:hint="cs"/>
          <w:sz w:val="28"/>
          <w:szCs w:val="28"/>
          <w:rtl/>
          <w:lang w:bidi="fa-IR"/>
        </w:rPr>
        <w:t>«</w:t>
      </w:r>
      <w:r w:rsidRPr="009B61C0">
        <w:rPr>
          <w:rFonts w:ascii="Arial" w:hAnsi="Arial" w:cs="B Lotus" w:hint="cs"/>
          <w:sz w:val="28"/>
          <w:szCs w:val="28"/>
          <w:rtl/>
          <w:lang w:bidi="fa-IR"/>
        </w:rPr>
        <w:t>هر آنچه از اعمال نماز که در این حدیث نیامده، دلالت بر اسقاط وجوب از آن دارد</w:t>
      </w:r>
      <w:r w:rsidR="00B04BFB">
        <w:rPr>
          <w:rFonts w:ascii="Arial" w:hAnsi="Arial" w:cs="B Lotus" w:hint="cs"/>
          <w:sz w:val="28"/>
          <w:szCs w:val="28"/>
          <w:rtl/>
          <w:lang w:bidi="fa-IR"/>
        </w:rPr>
        <w:t>»</w:t>
      </w:r>
      <w:r w:rsidRPr="009B61C0">
        <w:rPr>
          <w:rFonts w:ascii="Arial" w:hAnsi="Arial" w:cs="B Lotus" w:hint="cs"/>
          <w:sz w:val="28"/>
          <w:szCs w:val="28"/>
          <w:rtl/>
          <w:lang w:bidi="fa-IR"/>
        </w:rPr>
        <w:t xml:space="preserve"> نزد هیچیک از ائمه ممکن نیست:</w:t>
      </w:r>
    </w:p>
    <w:p w:rsidR="000C7AC4" w:rsidRPr="009B61C0" w:rsidRDefault="000C7AC4"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چر</w:t>
      </w:r>
      <w:r w:rsidR="00487D4E" w:rsidRPr="009B61C0">
        <w:rPr>
          <w:rFonts w:ascii="Arial" w:hAnsi="Arial" w:cs="B Lotus" w:hint="cs"/>
          <w:sz w:val="28"/>
          <w:szCs w:val="28"/>
          <w:rtl/>
          <w:lang w:bidi="fa-IR"/>
        </w:rPr>
        <w:t>ا که امام شافعی، خواندن فاتحه و</w:t>
      </w:r>
      <w:r w:rsidR="00B04BFB">
        <w:rPr>
          <w:rFonts w:ascii="Arial" w:hAnsi="Arial" w:cs="B Lotus" w:hint="cs"/>
          <w:sz w:val="28"/>
          <w:szCs w:val="28"/>
          <w:rtl/>
          <w:lang w:bidi="fa-IR"/>
        </w:rPr>
        <w:t xml:space="preserve"> </w:t>
      </w:r>
      <w:r w:rsidRPr="009B61C0">
        <w:rPr>
          <w:rFonts w:ascii="Arial" w:hAnsi="Arial" w:cs="B Lotus" w:hint="cs"/>
          <w:sz w:val="28"/>
          <w:szCs w:val="28"/>
          <w:rtl/>
          <w:lang w:bidi="fa-IR"/>
        </w:rPr>
        <w:t>تشهد آخر و درود بر ر</w:t>
      </w:r>
      <w:r w:rsidR="00487D4E" w:rsidRPr="009B61C0">
        <w:rPr>
          <w:rFonts w:ascii="Arial" w:hAnsi="Arial" w:cs="B Lotus" w:hint="cs"/>
          <w:sz w:val="28"/>
          <w:szCs w:val="28"/>
          <w:rtl/>
          <w:lang w:bidi="fa-IR"/>
        </w:rPr>
        <w:t>س</w:t>
      </w:r>
      <w:r w:rsidRPr="009B61C0">
        <w:rPr>
          <w:rFonts w:ascii="Arial" w:hAnsi="Arial" w:cs="B Lotus" w:hint="cs"/>
          <w:sz w:val="28"/>
          <w:szCs w:val="28"/>
          <w:rtl/>
          <w:lang w:bidi="fa-IR"/>
        </w:rPr>
        <w:t>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را در نماز واجب</w:t>
      </w:r>
      <w:r w:rsidR="00EE6E51">
        <w:rPr>
          <w:rFonts w:ascii="Arial" w:hAnsi="Arial" w:cs="B Lotus" w:hint="cs"/>
          <w:sz w:val="28"/>
          <w:szCs w:val="28"/>
          <w:rtl/>
          <w:lang w:bidi="fa-IR"/>
        </w:rPr>
        <w:t xml:space="preserve"> می‌</w:t>
      </w:r>
      <w:r w:rsidR="00B04BFB">
        <w:rPr>
          <w:rFonts w:ascii="Arial" w:hAnsi="Arial" w:cs="B Lotus" w:hint="cs"/>
          <w:sz w:val="28"/>
          <w:szCs w:val="28"/>
          <w:rtl/>
          <w:lang w:bidi="fa-IR"/>
        </w:rPr>
        <w:t>داند در</w:t>
      </w:r>
      <w:r w:rsidRPr="009B61C0">
        <w:rPr>
          <w:rFonts w:ascii="Arial" w:hAnsi="Arial" w:cs="B Lotus" w:hint="cs"/>
          <w:sz w:val="28"/>
          <w:szCs w:val="28"/>
          <w:rtl/>
          <w:lang w:bidi="fa-IR"/>
        </w:rPr>
        <w:t>حالی</w:t>
      </w:r>
      <w:r w:rsidR="00B04BFB">
        <w:rPr>
          <w:rFonts w:ascii="Arial" w:hAnsi="Arial" w:cs="B Lotus"/>
          <w:sz w:val="28"/>
          <w:szCs w:val="28"/>
          <w:rtl/>
          <w:lang w:bidi="fa-IR"/>
        </w:rPr>
        <w:softHyphen/>
      </w:r>
      <w:r w:rsidRPr="009B61C0">
        <w:rPr>
          <w:rFonts w:ascii="Arial" w:hAnsi="Arial" w:cs="B Lotus" w:hint="cs"/>
          <w:sz w:val="28"/>
          <w:szCs w:val="28"/>
          <w:rtl/>
          <w:lang w:bidi="fa-IR"/>
        </w:rPr>
        <w:t>که در این حدیث هیچ ذکری از</w:t>
      </w:r>
      <w:r w:rsidR="00A623E8">
        <w:rPr>
          <w:rFonts w:ascii="Arial" w:hAnsi="Arial" w:cs="B Lotus" w:hint="cs"/>
          <w:sz w:val="28"/>
          <w:szCs w:val="28"/>
          <w:rtl/>
          <w:lang w:bidi="fa-IR"/>
        </w:rPr>
        <w:t xml:space="preserve"> آن‌ها </w:t>
      </w:r>
      <w:r w:rsidRPr="009B61C0">
        <w:rPr>
          <w:rFonts w:ascii="Arial" w:hAnsi="Arial" w:cs="B Lotus" w:hint="cs"/>
          <w:sz w:val="28"/>
          <w:szCs w:val="28"/>
          <w:rtl/>
          <w:lang w:bidi="fa-IR"/>
        </w:rPr>
        <w:t>نشده است.</w:t>
      </w:r>
    </w:p>
    <w:p w:rsidR="000C7AC4" w:rsidRPr="009B61C0" w:rsidRDefault="000C7AC4"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w:t>
      </w:r>
      <w:r w:rsidR="00B04BFB">
        <w:rPr>
          <w:rFonts w:ascii="Arial" w:hAnsi="Arial" w:cs="B Lotus" w:hint="cs"/>
          <w:sz w:val="28"/>
          <w:szCs w:val="28"/>
          <w:rtl/>
          <w:lang w:bidi="fa-IR"/>
        </w:rPr>
        <w:t xml:space="preserve"> </w:t>
      </w:r>
      <w:r w:rsidRPr="009B61C0">
        <w:rPr>
          <w:rFonts w:ascii="Arial" w:hAnsi="Arial" w:cs="B Lotus" w:hint="cs"/>
          <w:sz w:val="28"/>
          <w:szCs w:val="28"/>
          <w:rtl/>
          <w:lang w:bidi="fa-IR"/>
        </w:rPr>
        <w:t>امام ابوحنیفه، نشستن به مقدار تشهد</w:t>
      </w:r>
      <w:r w:rsidR="00B04BFB">
        <w:rPr>
          <w:rFonts w:ascii="Arial" w:hAnsi="Arial" w:cs="B Lotus" w:hint="cs"/>
          <w:sz w:val="28"/>
          <w:szCs w:val="28"/>
          <w:rtl/>
          <w:lang w:bidi="fa-IR"/>
        </w:rPr>
        <w:t xml:space="preserve"> و خروج از نماز با عمل منافی آن</w:t>
      </w:r>
      <w:r w:rsidR="00B04BFB">
        <w:rPr>
          <w:rFonts w:ascii="Arial" w:hAnsi="Arial" w:cs="B Lotus"/>
          <w:sz w:val="28"/>
          <w:szCs w:val="28"/>
          <w:rtl/>
          <w:lang w:bidi="fa-IR"/>
        </w:rPr>
        <w:softHyphen/>
      </w:r>
      <w:r w:rsidRPr="009B61C0">
        <w:rPr>
          <w:rFonts w:ascii="Arial" w:hAnsi="Arial" w:cs="B Lotus" w:hint="cs"/>
          <w:sz w:val="28"/>
          <w:szCs w:val="28"/>
          <w:rtl/>
          <w:lang w:bidi="fa-IR"/>
        </w:rPr>
        <w:t>را واجب</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داند، درحالی</w:t>
      </w:r>
      <w:r w:rsidR="00B04BFB">
        <w:rPr>
          <w:rFonts w:ascii="Arial" w:hAnsi="Arial" w:cs="B Lotus"/>
          <w:sz w:val="28"/>
          <w:szCs w:val="28"/>
          <w:rtl/>
          <w:lang w:bidi="fa-IR"/>
        </w:rPr>
        <w:softHyphen/>
      </w:r>
      <w:r w:rsidRPr="009B61C0">
        <w:rPr>
          <w:rFonts w:ascii="Arial" w:hAnsi="Arial" w:cs="B Lotus" w:hint="cs"/>
          <w:sz w:val="28"/>
          <w:szCs w:val="28"/>
          <w:rtl/>
          <w:lang w:bidi="fa-IR"/>
        </w:rPr>
        <w:t>که در این حدیث هیچ ذکری از</w:t>
      </w:r>
      <w:r w:rsidR="00A623E8">
        <w:rPr>
          <w:rFonts w:ascii="Arial" w:hAnsi="Arial" w:cs="B Lotus" w:hint="cs"/>
          <w:sz w:val="28"/>
          <w:szCs w:val="28"/>
          <w:rtl/>
          <w:lang w:bidi="fa-IR"/>
        </w:rPr>
        <w:t xml:space="preserve"> آن‌ها </w:t>
      </w:r>
      <w:r w:rsidRPr="009B61C0">
        <w:rPr>
          <w:rFonts w:ascii="Arial" w:hAnsi="Arial" w:cs="B Lotus" w:hint="cs"/>
          <w:sz w:val="28"/>
          <w:szCs w:val="28"/>
          <w:rtl/>
          <w:lang w:bidi="fa-IR"/>
        </w:rPr>
        <w:t>نشده است.</w:t>
      </w:r>
    </w:p>
    <w:p w:rsidR="000C7AC4" w:rsidRPr="009B61C0" w:rsidRDefault="000C7AC4"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w:t>
      </w:r>
      <w:r w:rsidR="00B04BFB">
        <w:rPr>
          <w:rFonts w:ascii="Arial" w:hAnsi="Arial" w:cs="B Lotus" w:hint="cs"/>
          <w:sz w:val="28"/>
          <w:szCs w:val="28"/>
          <w:rtl/>
          <w:lang w:bidi="fa-IR"/>
        </w:rPr>
        <w:t xml:space="preserve"> </w:t>
      </w:r>
      <w:r w:rsidRPr="009B61C0">
        <w:rPr>
          <w:rFonts w:ascii="Arial" w:hAnsi="Arial" w:cs="B Lotus" w:hint="cs"/>
          <w:sz w:val="28"/>
          <w:szCs w:val="28"/>
          <w:rtl/>
          <w:lang w:bidi="fa-IR"/>
        </w:rPr>
        <w:t>امام مالک، تشهد و سلام را واجب</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داند، درحالی</w:t>
      </w:r>
      <w:r w:rsidR="00B04BFB">
        <w:rPr>
          <w:rFonts w:ascii="Arial" w:hAnsi="Arial" w:cs="B Lotus"/>
          <w:sz w:val="28"/>
          <w:szCs w:val="28"/>
          <w:rtl/>
          <w:lang w:bidi="fa-IR"/>
        </w:rPr>
        <w:softHyphen/>
      </w:r>
      <w:r w:rsidRPr="009B61C0">
        <w:rPr>
          <w:rFonts w:ascii="Arial" w:hAnsi="Arial" w:cs="B Lotus" w:hint="cs"/>
          <w:sz w:val="28"/>
          <w:szCs w:val="28"/>
          <w:rtl/>
          <w:lang w:bidi="fa-IR"/>
        </w:rPr>
        <w:t>که این</w:t>
      </w:r>
      <w:r w:rsidR="00487D4E" w:rsidRPr="009B61C0">
        <w:rPr>
          <w:rFonts w:ascii="Arial" w:hAnsi="Arial" w:cs="B Lotus" w:hint="cs"/>
          <w:sz w:val="28"/>
          <w:szCs w:val="28"/>
          <w:rtl/>
          <w:lang w:bidi="fa-IR"/>
        </w:rPr>
        <w:t xml:space="preserve"> اعمال</w:t>
      </w:r>
      <w:r w:rsidRPr="009B61C0">
        <w:rPr>
          <w:rFonts w:ascii="Arial" w:hAnsi="Arial" w:cs="B Lotus" w:hint="cs"/>
          <w:sz w:val="28"/>
          <w:szCs w:val="28"/>
          <w:rtl/>
          <w:lang w:bidi="fa-IR"/>
        </w:rPr>
        <w:t xml:space="preserve"> در این حدیث ذکر نشده</w:t>
      </w:r>
      <w:r w:rsidR="00A623E8">
        <w:rPr>
          <w:rFonts w:ascii="Arial" w:hAnsi="Arial" w:cs="B Lotus" w:hint="cs"/>
          <w:sz w:val="28"/>
          <w:szCs w:val="28"/>
          <w:rtl/>
          <w:lang w:bidi="fa-IR"/>
        </w:rPr>
        <w:t>‌اند.</w:t>
      </w:r>
    </w:p>
    <w:p w:rsidR="000C7AC4" w:rsidRPr="009B61C0" w:rsidRDefault="000C7AC4" w:rsidP="00A917F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w:t>
      </w:r>
      <w:r w:rsidR="00B04BFB">
        <w:rPr>
          <w:rFonts w:ascii="Arial" w:hAnsi="Arial" w:cs="B Lotus" w:hint="cs"/>
          <w:sz w:val="28"/>
          <w:szCs w:val="28"/>
          <w:rtl/>
          <w:lang w:bidi="fa-IR"/>
        </w:rPr>
        <w:t xml:space="preserve"> </w:t>
      </w:r>
      <w:r w:rsidRPr="009B61C0">
        <w:rPr>
          <w:rFonts w:ascii="Arial" w:hAnsi="Arial" w:cs="B Lotus" w:hint="cs"/>
          <w:sz w:val="28"/>
          <w:szCs w:val="28"/>
          <w:rtl/>
          <w:lang w:bidi="fa-IR"/>
        </w:rPr>
        <w:t>امام احمد، تسبیح در رکوع و سجده و تسمیع</w:t>
      </w:r>
      <w:r w:rsidR="00CE42B4">
        <w:rPr>
          <w:rFonts w:ascii="Arial" w:hAnsi="Arial" w:cs="B Lotus" w:hint="cs"/>
          <w:sz w:val="28"/>
          <w:szCs w:val="28"/>
          <w:rtl/>
          <w:lang w:bidi="fa-IR"/>
        </w:rPr>
        <w:t xml:space="preserve"> </w:t>
      </w:r>
      <w:r w:rsidR="00AB6BDD" w:rsidRPr="00AB6BDD">
        <w:rPr>
          <w:rStyle w:val="Char0"/>
          <w:rFonts w:hint="cs"/>
          <w:rtl/>
        </w:rPr>
        <w:t>«</w:t>
      </w:r>
      <w:r w:rsidRPr="00E9434D">
        <w:rPr>
          <w:rStyle w:val="Char"/>
          <w:rFonts w:hint="cs"/>
          <w:rtl/>
        </w:rPr>
        <w:t>گفتن سمع الله لمن حمده</w:t>
      </w:r>
      <w:r w:rsidR="00A917F9">
        <w:rPr>
          <w:rStyle w:val="Char"/>
          <w:rFonts w:hint="cs"/>
          <w:rtl/>
        </w:rPr>
        <w:t>»</w:t>
      </w:r>
      <w:r w:rsidRPr="009B61C0">
        <w:rPr>
          <w:rFonts w:ascii="Arial" w:hAnsi="Arial" w:cs="B Lotus" w:hint="cs"/>
          <w:sz w:val="28"/>
          <w:szCs w:val="28"/>
          <w:rtl/>
          <w:lang w:bidi="fa-IR"/>
        </w:rPr>
        <w:t xml:space="preserve"> و تحمید</w:t>
      </w:r>
      <w:r w:rsidR="00CE42B4">
        <w:rPr>
          <w:rFonts w:ascii="Arial" w:hAnsi="Arial" w:cs="B Lotus" w:hint="cs"/>
          <w:sz w:val="28"/>
          <w:szCs w:val="28"/>
          <w:rtl/>
          <w:lang w:bidi="fa-IR"/>
        </w:rPr>
        <w:t xml:space="preserve"> </w:t>
      </w:r>
      <w:r w:rsidR="00AB6BDD" w:rsidRPr="00AB6BDD">
        <w:rPr>
          <w:rStyle w:val="Char0"/>
          <w:rFonts w:hint="cs"/>
          <w:rtl/>
        </w:rPr>
        <w:t>«</w:t>
      </w:r>
      <w:r w:rsidRPr="00E9434D">
        <w:rPr>
          <w:rStyle w:val="Char"/>
          <w:rFonts w:hint="cs"/>
          <w:rtl/>
        </w:rPr>
        <w:t>ربنا ل</w:t>
      </w:r>
      <w:r w:rsidR="008A0EBF">
        <w:rPr>
          <w:rStyle w:val="Char"/>
          <w:rFonts w:hint="cs"/>
          <w:rtl/>
        </w:rPr>
        <w:t>ك</w:t>
      </w:r>
      <w:r w:rsidRPr="00E9434D">
        <w:rPr>
          <w:rStyle w:val="Char"/>
          <w:rFonts w:hint="cs"/>
          <w:rtl/>
        </w:rPr>
        <w:t xml:space="preserve"> الحمد</w:t>
      </w:r>
      <w:r w:rsidR="00A917F9">
        <w:rPr>
          <w:rStyle w:val="Char"/>
          <w:rFonts w:hint="cs"/>
          <w:rtl/>
        </w:rPr>
        <w:t>»</w:t>
      </w:r>
      <w:r w:rsidRPr="009B61C0">
        <w:rPr>
          <w:rFonts w:ascii="Arial" w:hAnsi="Arial" w:cs="B Lotus" w:hint="cs"/>
          <w:sz w:val="28"/>
          <w:szCs w:val="28"/>
          <w:rtl/>
          <w:lang w:bidi="fa-IR"/>
        </w:rPr>
        <w:t xml:space="preserve"> و ذکر</w:t>
      </w:r>
      <w:r w:rsidR="00CE42B4">
        <w:rPr>
          <w:rFonts w:ascii="Arial" w:hAnsi="Arial" w:cs="B Lotus" w:hint="cs"/>
          <w:sz w:val="28"/>
          <w:szCs w:val="28"/>
          <w:rtl/>
          <w:lang w:bidi="fa-IR"/>
        </w:rPr>
        <w:t xml:space="preserve"> </w:t>
      </w:r>
      <w:r w:rsidR="00AB6BDD" w:rsidRPr="00AB6BDD">
        <w:rPr>
          <w:rStyle w:val="Char0"/>
          <w:rFonts w:hint="cs"/>
          <w:rtl/>
        </w:rPr>
        <w:t>«</w:t>
      </w:r>
      <w:r w:rsidRPr="00E9434D">
        <w:rPr>
          <w:rStyle w:val="Char"/>
          <w:rFonts w:hint="cs"/>
          <w:rtl/>
        </w:rPr>
        <w:t>رب اغفر ل</w:t>
      </w:r>
      <w:r w:rsidR="008A0EBF">
        <w:rPr>
          <w:rStyle w:val="Char"/>
          <w:rFonts w:hint="cs"/>
          <w:rtl/>
        </w:rPr>
        <w:t>ي</w:t>
      </w:r>
      <w:r w:rsidR="00A917F9">
        <w:rPr>
          <w:rStyle w:val="Char"/>
          <w:rFonts w:hint="cs"/>
          <w:rtl/>
        </w:rPr>
        <w:t>»</w:t>
      </w:r>
      <w:r w:rsidRPr="009B61C0">
        <w:rPr>
          <w:rFonts w:ascii="Arial" w:hAnsi="Arial" w:cs="B Lotus" w:hint="cs"/>
          <w:sz w:val="28"/>
          <w:szCs w:val="28"/>
          <w:rtl/>
          <w:lang w:bidi="fa-IR"/>
        </w:rPr>
        <w:t xml:space="preserve"> در بین دو سج</w:t>
      </w:r>
      <w:r w:rsidR="00487D4E" w:rsidRPr="009B61C0">
        <w:rPr>
          <w:rFonts w:ascii="Arial" w:hAnsi="Arial" w:cs="B Lotus" w:hint="cs"/>
          <w:sz w:val="28"/>
          <w:szCs w:val="28"/>
          <w:rtl/>
          <w:lang w:bidi="fa-IR"/>
        </w:rPr>
        <w:t>ده را واجب</w:t>
      </w:r>
      <w:r w:rsidR="00EE6E51">
        <w:rPr>
          <w:rFonts w:ascii="Arial" w:hAnsi="Arial" w:cs="B Lotus" w:hint="cs"/>
          <w:sz w:val="28"/>
          <w:szCs w:val="28"/>
          <w:rtl/>
          <w:lang w:bidi="fa-IR"/>
        </w:rPr>
        <w:t xml:space="preserve"> می‌</w:t>
      </w:r>
      <w:r w:rsidR="00487D4E" w:rsidRPr="009B61C0">
        <w:rPr>
          <w:rFonts w:ascii="Arial" w:hAnsi="Arial" w:cs="B Lotus" w:hint="cs"/>
          <w:sz w:val="28"/>
          <w:szCs w:val="28"/>
          <w:rtl/>
          <w:lang w:bidi="fa-IR"/>
        </w:rPr>
        <w:t>داند، درحالی</w:t>
      </w:r>
      <w:r w:rsidR="00B04BFB">
        <w:rPr>
          <w:rFonts w:ascii="Arial" w:hAnsi="Arial" w:cs="B Lotus"/>
          <w:sz w:val="28"/>
          <w:szCs w:val="28"/>
          <w:rtl/>
          <w:lang w:bidi="fa-IR"/>
        </w:rPr>
        <w:softHyphen/>
      </w:r>
      <w:r w:rsidR="00487D4E" w:rsidRPr="009B61C0">
        <w:rPr>
          <w:rFonts w:ascii="Arial" w:hAnsi="Arial" w:cs="B Lotus" w:hint="cs"/>
          <w:sz w:val="28"/>
          <w:szCs w:val="28"/>
          <w:rtl/>
          <w:lang w:bidi="fa-IR"/>
        </w:rPr>
        <w:t>که در</w:t>
      </w:r>
      <w:r w:rsidR="00B04BFB">
        <w:rPr>
          <w:rFonts w:ascii="Arial" w:hAnsi="Arial" w:cs="B Lotus" w:hint="cs"/>
          <w:sz w:val="28"/>
          <w:szCs w:val="28"/>
          <w:rtl/>
          <w:lang w:bidi="fa-IR"/>
        </w:rPr>
        <w:t xml:space="preserve"> </w:t>
      </w:r>
      <w:r w:rsidRPr="009B61C0">
        <w:rPr>
          <w:rFonts w:ascii="Arial" w:hAnsi="Arial" w:cs="B Lotus" w:hint="cs"/>
          <w:sz w:val="28"/>
          <w:szCs w:val="28"/>
          <w:rtl/>
          <w:lang w:bidi="fa-IR"/>
        </w:rPr>
        <w:t>این حدیث ب</w:t>
      </w:r>
      <w:r w:rsidR="00B04BFB">
        <w:rPr>
          <w:rFonts w:ascii="Arial" w:hAnsi="Arial" w:cs="B Lotus" w:hint="cs"/>
          <w:sz w:val="28"/>
          <w:szCs w:val="28"/>
          <w:rtl/>
          <w:lang w:bidi="fa-IR"/>
        </w:rPr>
        <w:t>ه آ</w:t>
      </w:r>
      <w:r w:rsidRPr="009B61C0">
        <w:rPr>
          <w:rFonts w:ascii="Arial" w:hAnsi="Arial" w:cs="B Lotus" w:hint="cs"/>
          <w:sz w:val="28"/>
          <w:szCs w:val="28"/>
          <w:rtl/>
          <w:lang w:bidi="fa-IR"/>
        </w:rPr>
        <w:t>نها اشاره</w:t>
      </w:r>
      <w:r w:rsidR="00E9434D">
        <w:rPr>
          <w:rFonts w:ascii="Arial" w:hAnsi="Arial" w:cs="B Lotus" w:hint="eastAsia"/>
          <w:sz w:val="28"/>
          <w:szCs w:val="28"/>
          <w:rtl/>
          <w:lang w:bidi="fa-IR"/>
        </w:rPr>
        <w:t>‌</w:t>
      </w:r>
      <w:r w:rsidRPr="009B61C0">
        <w:rPr>
          <w:rFonts w:ascii="Arial" w:hAnsi="Arial" w:cs="B Lotus" w:hint="cs"/>
          <w:sz w:val="28"/>
          <w:szCs w:val="28"/>
          <w:rtl/>
          <w:lang w:bidi="fa-IR"/>
        </w:rPr>
        <w:t>ای نشده است.</w:t>
      </w:r>
    </w:p>
    <w:p w:rsidR="00E23022" w:rsidRPr="009B61C0" w:rsidRDefault="00487D4E"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بنابراین برای احدی</w:t>
      </w:r>
      <w:r w:rsidR="000C7AC4" w:rsidRPr="009B61C0">
        <w:rPr>
          <w:rFonts w:ascii="Arial" w:hAnsi="Arial" w:cs="B Lotus" w:hint="cs"/>
          <w:sz w:val="28"/>
          <w:szCs w:val="28"/>
          <w:rtl/>
          <w:lang w:bidi="fa-IR"/>
        </w:rPr>
        <w:t xml:space="preserve"> این امکان وجود ندارد که هر آنچه که در این حدیث ذکر نشده را ساقط کند. </w:t>
      </w:r>
    </w:p>
    <w:p w:rsidR="00E23022" w:rsidRPr="009B61C0" w:rsidRDefault="00E23022" w:rsidP="00B04BFB">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اما اگر در مورد نمازی که آن فرد خواند</w:t>
      </w:r>
      <w:r w:rsidR="00B04BFB">
        <w:rPr>
          <w:rFonts w:ascii="Arial" w:hAnsi="Arial" w:cs="B Lotus" w:hint="cs"/>
          <w:sz w:val="28"/>
          <w:szCs w:val="28"/>
          <w:rtl/>
          <w:lang w:bidi="fa-IR"/>
        </w:rPr>
        <w:t>ه</w:t>
      </w:r>
      <w:r w:rsidRPr="009B61C0">
        <w:rPr>
          <w:rFonts w:ascii="Arial" w:hAnsi="Arial" w:cs="B Lotus" w:hint="cs"/>
          <w:sz w:val="28"/>
          <w:szCs w:val="28"/>
          <w:rtl/>
          <w:lang w:bidi="fa-IR"/>
        </w:rPr>
        <w:t xml:space="preserve"> و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به وی تا سه بار فرمودند</w:t>
      </w:r>
      <w:r w:rsidR="009A27CD" w:rsidRPr="009B61C0">
        <w:rPr>
          <w:rFonts w:ascii="Arial" w:hAnsi="Arial" w:cs="B Lotus" w:hint="cs"/>
          <w:sz w:val="28"/>
          <w:szCs w:val="28"/>
          <w:rtl/>
          <w:lang w:bidi="fa-IR"/>
        </w:rPr>
        <w:t>:</w:t>
      </w:r>
      <w:r w:rsidRPr="009B61C0">
        <w:rPr>
          <w:rFonts w:ascii="Arial" w:hAnsi="Arial" w:cs="B Lotus" w:hint="cs"/>
          <w:sz w:val="28"/>
          <w:szCs w:val="28"/>
          <w:rtl/>
          <w:lang w:bidi="fa-IR"/>
        </w:rPr>
        <w:t xml:space="preserve"> ن</w:t>
      </w:r>
      <w:r w:rsidR="009A27CD" w:rsidRPr="009B61C0">
        <w:rPr>
          <w:rFonts w:ascii="Arial" w:hAnsi="Arial" w:cs="B Lotus" w:hint="cs"/>
          <w:sz w:val="28"/>
          <w:szCs w:val="28"/>
          <w:rtl/>
          <w:lang w:bidi="fa-IR"/>
        </w:rPr>
        <w:t>ماز را دوباره بخوان، گفته شود:</w:t>
      </w:r>
      <w:r w:rsidRPr="009B61C0">
        <w:rPr>
          <w:rFonts w:ascii="Arial" w:hAnsi="Arial" w:cs="B Lotus" w:hint="cs"/>
          <w:sz w:val="28"/>
          <w:szCs w:val="28"/>
          <w:rtl/>
          <w:lang w:bidi="fa-IR"/>
        </w:rPr>
        <w:t xml:space="preserve">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دوبار بر نماز وی اقرار کردند، اگر نمازش باطل</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بود، بر آن اقرار</w:t>
      </w:r>
      <w:r w:rsidR="00EE6E51">
        <w:rPr>
          <w:rFonts w:ascii="Arial" w:hAnsi="Arial" w:cs="B Lotus" w:hint="cs"/>
          <w:sz w:val="28"/>
          <w:szCs w:val="28"/>
          <w:rtl/>
          <w:lang w:bidi="fa-IR"/>
        </w:rPr>
        <w:t xml:space="preserve"> نمی‌</w:t>
      </w:r>
      <w:r w:rsidRPr="009B61C0">
        <w:rPr>
          <w:rFonts w:ascii="Arial" w:hAnsi="Arial" w:cs="B Lotus" w:hint="cs"/>
          <w:sz w:val="28"/>
          <w:szCs w:val="28"/>
          <w:rtl/>
          <w:lang w:bidi="fa-IR"/>
        </w:rPr>
        <w:t>کردند چرا که آنحضرت</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بر باطل اقرار</w:t>
      </w:r>
      <w:r w:rsidR="00EE6E51">
        <w:rPr>
          <w:rFonts w:ascii="Arial" w:hAnsi="Arial" w:cs="B Lotus" w:hint="cs"/>
          <w:sz w:val="28"/>
          <w:szCs w:val="28"/>
          <w:rtl/>
          <w:lang w:bidi="fa-IR"/>
        </w:rPr>
        <w:t xml:space="preserve"> نمی‌</w:t>
      </w:r>
      <w:r w:rsidRPr="009B61C0">
        <w:rPr>
          <w:rFonts w:ascii="Arial" w:hAnsi="Arial" w:cs="B Lotus" w:hint="cs"/>
          <w:sz w:val="28"/>
          <w:szCs w:val="28"/>
          <w:rtl/>
          <w:lang w:bidi="fa-IR"/>
        </w:rPr>
        <w:t xml:space="preserve">کنند. </w:t>
      </w:r>
    </w:p>
    <w:p w:rsidR="00DA0AC7" w:rsidRPr="009B61C0" w:rsidRDefault="00E23022" w:rsidP="00B04BFB">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در پاسخ گفته شده: چگونه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بر نماز وی اقرار کردند درحالی</w:t>
      </w:r>
      <w:r w:rsidR="00B04BFB">
        <w:rPr>
          <w:rFonts w:ascii="Arial" w:hAnsi="Arial" w:cs="B Lotus"/>
          <w:sz w:val="28"/>
          <w:szCs w:val="28"/>
          <w:rtl/>
          <w:lang w:bidi="fa-IR"/>
        </w:rPr>
        <w:softHyphen/>
      </w:r>
      <w:r w:rsidRPr="009B61C0">
        <w:rPr>
          <w:rFonts w:ascii="Arial" w:hAnsi="Arial" w:cs="B Lotus" w:hint="cs"/>
          <w:sz w:val="28"/>
          <w:szCs w:val="28"/>
          <w:rtl/>
          <w:lang w:bidi="fa-IR"/>
        </w:rPr>
        <w:t>که به وی فرمودند:</w:t>
      </w:r>
      <w:r w:rsidR="00CE42B4">
        <w:rPr>
          <w:rFonts w:ascii="Arial" w:hAnsi="Arial" w:cs="B Lotus" w:hint="cs"/>
          <w:sz w:val="28"/>
          <w:szCs w:val="28"/>
          <w:rtl/>
          <w:lang w:bidi="fa-IR"/>
        </w:rPr>
        <w:t xml:space="preserve"> </w:t>
      </w:r>
      <w:r w:rsidR="00AB6BDD" w:rsidRPr="00AB6BDD">
        <w:rPr>
          <w:rStyle w:val="Char0"/>
          <w:rFonts w:hint="cs"/>
          <w:rtl/>
        </w:rPr>
        <w:t>«</w:t>
      </w:r>
      <w:r w:rsidRPr="00E9434D">
        <w:rPr>
          <w:rStyle w:val="Char0"/>
          <w:rFonts w:hint="eastAsia"/>
          <w:rtl/>
        </w:rPr>
        <w:t>ارْجِعْ</w:t>
      </w:r>
      <w:r w:rsidRPr="00E9434D">
        <w:rPr>
          <w:rStyle w:val="Char0"/>
          <w:rtl/>
        </w:rPr>
        <w:t xml:space="preserve"> </w:t>
      </w:r>
      <w:r w:rsidRPr="00E9434D">
        <w:rPr>
          <w:rStyle w:val="Char0"/>
          <w:rFonts w:hint="eastAsia"/>
          <w:rtl/>
        </w:rPr>
        <w:t>فَصَلِّ</w:t>
      </w:r>
      <w:r w:rsidRPr="00E9434D">
        <w:rPr>
          <w:rStyle w:val="Char0"/>
          <w:rtl/>
        </w:rPr>
        <w:t xml:space="preserve"> </w:t>
      </w:r>
      <w:r w:rsidRPr="00E9434D">
        <w:rPr>
          <w:rStyle w:val="Char0"/>
          <w:rFonts w:hint="eastAsia"/>
          <w:rtl/>
        </w:rPr>
        <w:t>فَإِنَّكَ</w:t>
      </w:r>
      <w:r w:rsidRPr="00E9434D">
        <w:rPr>
          <w:rStyle w:val="Char0"/>
          <w:rtl/>
        </w:rPr>
        <w:t xml:space="preserve"> </w:t>
      </w:r>
      <w:r w:rsidRPr="00E9434D">
        <w:rPr>
          <w:rStyle w:val="Char0"/>
          <w:rFonts w:hint="eastAsia"/>
          <w:rtl/>
        </w:rPr>
        <w:t>لَمْ</w:t>
      </w:r>
      <w:r w:rsidRPr="00E9434D">
        <w:rPr>
          <w:rStyle w:val="Char0"/>
          <w:rtl/>
        </w:rPr>
        <w:t xml:space="preserve"> </w:t>
      </w:r>
      <w:r w:rsidRPr="00E9434D">
        <w:rPr>
          <w:rStyle w:val="Char0"/>
          <w:rFonts w:hint="eastAsia"/>
          <w:rtl/>
        </w:rPr>
        <w:t>تُصَلِّ</w:t>
      </w:r>
      <w:r w:rsidR="00C91A99" w:rsidRPr="00C91A99">
        <w:rPr>
          <w:rStyle w:val="Char0"/>
          <w:rFonts w:hint="cs"/>
          <w:rtl/>
        </w:rPr>
        <w:t>»</w:t>
      </w:r>
      <w:r w:rsidRPr="009B61C0">
        <w:rPr>
          <w:rFonts w:ascii="Arial" w:hAnsi="Arial" w:cs="B Lotus" w:hint="cs"/>
          <w:sz w:val="28"/>
          <w:szCs w:val="28"/>
          <w:rtl/>
          <w:lang w:bidi="fa-IR"/>
        </w:rPr>
        <w:t xml:space="preserve"> </w:t>
      </w:r>
      <w:r w:rsidR="00B04BFB">
        <w:rPr>
          <w:rFonts w:ascii="Arial" w:hAnsi="Arial" w:cs="B Lotus" w:hint="cs"/>
          <w:sz w:val="28"/>
          <w:szCs w:val="28"/>
          <w:rtl/>
          <w:lang w:bidi="fa-IR"/>
        </w:rPr>
        <w:t>«</w:t>
      </w:r>
      <w:r w:rsidRPr="009B61C0">
        <w:rPr>
          <w:rFonts w:ascii="Arial" w:hAnsi="Arial" w:cs="B Lotus" w:hint="cs"/>
          <w:sz w:val="28"/>
          <w:szCs w:val="28"/>
          <w:rtl/>
          <w:lang w:bidi="fa-IR"/>
        </w:rPr>
        <w:t>بازگرد و نماز بگزار، براستی که تو نماز نخواندی.</w:t>
      </w:r>
      <w:r w:rsidR="00B04BFB">
        <w:rPr>
          <w:rFonts w:ascii="Arial" w:hAnsi="Arial" w:cs="B Lotus" w:hint="cs"/>
          <w:sz w:val="28"/>
          <w:szCs w:val="28"/>
          <w:rtl/>
          <w:lang w:bidi="fa-IR"/>
        </w:rPr>
        <w:t>»</w:t>
      </w:r>
      <w:r w:rsidRPr="009B61C0">
        <w:rPr>
          <w:rFonts w:ascii="Arial" w:hAnsi="Arial" w:cs="B Lotus" w:hint="cs"/>
          <w:sz w:val="28"/>
          <w:szCs w:val="28"/>
          <w:rtl/>
          <w:lang w:bidi="fa-IR"/>
        </w:rPr>
        <w:t xml:space="preserve">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وی را به دوباره خواندن نماز امر کردند </w:t>
      </w:r>
      <w:r w:rsidR="00DA0AC7" w:rsidRPr="009B61C0">
        <w:rPr>
          <w:rFonts w:ascii="Arial" w:hAnsi="Arial" w:cs="B Lotus" w:hint="cs"/>
          <w:sz w:val="28"/>
          <w:szCs w:val="28"/>
          <w:rtl/>
          <w:lang w:bidi="fa-IR"/>
        </w:rPr>
        <w:t>و اسم صلا</w:t>
      </w:r>
      <w:r w:rsidR="009A27CD" w:rsidRPr="00A90E53">
        <w:rPr>
          <w:rFonts w:ascii="mylotus" w:hAnsi="mylotus" w:cs="mylotus"/>
          <w:sz w:val="28"/>
          <w:szCs w:val="28"/>
          <w:rtl/>
          <w:lang w:bidi="fa-IR"/>
        </w:rPr>
        <w:t>ة</w:t>
      </w:r>
      <w:r w:rsidR="00DA0AC7" w:rsidRPr="009B61C0">
        <w:rPr>
          <w:rFonts w:ascii="Arial" w:hAnsi="Arial" w:cs="B Lotus" w:hint="cs"/>
          <w:sz w:val="28"/>
          <w:szCs w:val="28"/>
          <w:rtl/>
          <w:lang w:bidi="fa-IR"/>
        </w:rPr>
        <w:t xml:space="preserve"> و نماز را که برای این عمل تشریع شده، از عمل وی نفی کردند؛ پس کدام انکار رساتر و بلیغ</w:t>
      </w:r>
      <w:r w:rsidR="00690416">
        <w:rPr>
          <w:rFonts w:ascii="Arial" w:hAnsi="Arial" w:cs="B Lotus" w:hint="cs"/>
          <w:sz w:val="28"/>
          <w:szCs w:val="28"/>
          <w:rtl/>
          <w:lang w:bidi="fa-IR"/>
        </w:rPr>
        <w:t xml:space="preserve">‌تر </w:t>
      </w:r>
      <w:r w:rsidR="00DA0AC7" w:rsidRPr="009B61C0">
        <w:rPr>
          <w:rFonts w:ascii="Arial" w:hAnsi="Arial" w:cs="B Lotus" w:hint="cs"/>
          <w:sz w:val="28"/>
          <w:szCs w:val="28"/>
          <w:rtl/>
          <w:lang w:bidi="fa-IR"/>
        </w:rPr>
        <w:t>از این</w:t>
      </w:r>
      <w:r w:rsidR="00EE6E51">
        <w:rPr>
          <w:rFonts w:ascii="Arial" w:hAnsi="Arial" w:cs="B Lotus" w:hint="cs"/>
          <w:sz w:val="28"/>
          <w:szCs w:val="28"/>
          <w:rtl/>
          <w:lang w:bidi="fa-IR"/>
        </w:rPr>
        <w:t xml:space="preserve"> می‌</w:t>
      </w:r>
      <w:r w:rsidR="00DA0AC7" w:rsidRPr="009B61C0">
        <w:rPr>
          <w:rFonts w:ascii="Arial" w:hAnsi="Arial" w:cs="B Lotus" w:hint="cs"/>
          <w:sz w:val="28"/>
          <w:szCs w:val="28"/>
          <w:rtl/>
          <w:lang w:bidi="fa-IR"/>
        </w:rPr>
        <w:t>باشد؟</w:t>
      </w:r>
    </w:p>
    <w:p w:rsidR="00DA0AC7" w:rsidRPr="009B61C0" w:rsidRDefault="00DA0AC7"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lastRenderedPageBreak/>
        <w:t>و اگر گفته شود: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عمل وی را در هنگام نماز</w:t>
      </w:r>
      <w:r w:rsidR="00B04BFB">
        <w:rPr>
          <w:rFonts w:ascii="Arial" w:hAnsi="Arial" w:cs="B Lotus" w:hint="cs"/>
          <w:sz w:val="28"/>
          <w:szCs w:val="28"/>
          <w:rtl/>
          <w:lang w:bidi="fa-IR"/>
        </w:rPr>
        <w:t>،</w:t>
      </w:r>
      <w:r w:rsidRPr="009B61C0">
        <w:rPr>
          <w:rFonts w:ascii="Arial" w:hAnsi="Arial" w:cs="B Lotus" w:hint="cs"/>
          <w:sz w:val="28"/>
          <w:szCs w:val="28"/>
          <w:rtl/>
          <w:lang w:bidi="fa-IR"/>
        </w:rPr>
        <w:t xml:space="preserve"> بر وی انکار نکردند.</w:t>
      </w:r>
    </w:p>
    <w:p w:rsidR="00DA0AC7" w:rsidRPr="009B61C0" w:rsidRDefault="00DA0AC7" w:rsidP="00B04BFB">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در پاسخ گفته شده: آری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با وی این</w:t>
      </w:r>
      <w:r w:rsidR="00B04BFB">
        <w:rPr>
          <w:rFonts w:ascii="Arial" w:hAnsi="Arial" w:cs="B Lotus"/>
          <w:sz w:val="28"/>
          <w:szCs w:val="28"/>
          <w:rtl/>
          <w:lang w:bidi="fa-IR"/>
        </w:rPr>
        <w:softHyphen/>
      </w:r>
      <w:r w:rsidRPr="009B61C0">
        <w:rPr>
          <w:rFonts w:ascii="Arial" w:hAnsi="Arial" w:cs="B Lotus" w:hint="cs"/>
          <w:sz w:val="28"/>
          <w:szCs w:val="28"/>
          <w:rtl/>
          <w:lang w:bidi="fa-IR"/>
        </w:rPr>
        <w:t>گونه برخورد نکردند تا اینکه موجب بیزاری و دلسردی وی نگردد و آن</w:t>
      </w:r>
      <w:r w:rsidR="00B04BFB">
        <w:rPr>
          <w:rFonts w:ascii="Arial" w:hAnsi="Arial" w:cs="B Lotus"/>
          <w:sz w:val="28"/>
          <w:szCs w:val="28"/>
          <w:rtl/>
          <w:lang w:bidi="fa-IR"/>
        </w:rPr>
        <w:softHyphen/>
      </w:r>
      <w:r w:rsidRPr="009B61C0">
        <w:rPr>
          <w:rFonts w:ascii="Arial" w:hAnsi="Arial" w:cs="B Lotus" w:hint="cs"/>
          <w:sz w:val="28"/>
          <w:szCs w:val="28"/>
          <w:rtl/>
          <w:lang w:bidi="fa-IR"/>
        </w:rPr>
        <w:t xml:space="preserve">گونه که شایسته است با اختیار و اعتماد به نفس به تعلیم </w:t>
      </w:r>
      <w:r w:rsidR="00B04BFB">
        <w:rPr>
          <w:rFonts w:ascii="Arial" w:hAnsi="Arial" w:cs="B Lotus" w:hint="cs"/>
          <w:sz w:val="28"/>
          <w:szCs w:val="28"/>
          <w:rtl/>
          <w:lang w:bidi="fa-IR"/>
        </w:rPr>
        <w:t xml:space="preserve">روی </w:t>
      </w:r>
      <w:r w:rsidR="00B04BFB">
        <w:rPr>
          <w:rFonts w:ascii="Arial" w:hAnsi="Arial" w:cs="B Lotus" w:hint="cs"/>
          <w:sz w:val="28"/>
          <w:szCs w:val="28"/>
          <w:rtl/>
          <w:lang w:bidi="fa-IR"/>
        </w:rPr>
        <w:softHyphen/>
        <w:t>آورد</w:t>
      </w:r>
      <w:r w:rsidRPr="009B61C0">
        <w:rPr>
          <w:rFonts w:ascii="Arial" w:hAnsi="Arial" w:cs="B Lotus" w:hint="cs"/>
          <w:sz w:val="28"/>
          <w:szCs w:val="28"/>
          <w:rtl/>
          <w:lang w:bidi="fa-IR"/>
        </w:rPr>
        <w:t>. همچون عدم انکار آنحضرت</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بر کسی که در مسجد ادرار کرد، تا اینکه از</w:t>
      </w:r>
      <w:r w:rsidR="00B04BFB">
        <w:rPr>
          <w:rFonts w:ascii="Arial" w:hAnsi="Arial" w:cs="B Lotus" w:hint="cs"/>
          <w:sz w:val="28"/>
          <w:szCs w:val="28"/>
          <w:rtl/>
          <w:lang w:bidi="fa-IR"/>
        </w:rPr>
        <w:t xml:space="preserve"> </w:t>
      </w:r>
      <w:r w:rsidRPr="009B61C0">
        <w:rPr>
          <w:rFonts w:ascii="Arial" w:hAnsi="Arial" w:cs="B Lotus" w:hint="cs"/>
          <w:sz w:val="28"/>
          <w:szCs w:val="28"/>
          <w:rtl/>
          <w:lang w:bidi="fa-IR"/>
        </w:rPr>
        <w:t>آن عمل فارغ شد و سپس وی را تعلیم دادند و این از لطف و احسان و کمال روش تربیتی تعلیمی رسول الله صلوات الله و</w:t>
      </w:r>
      <w:r w:rsidR="00F66AA7" w:rsidRPr="009B61C0">
        <w:rPr>
          <w:rFonts w:ascii="Arial" w:hAnsi="Arial" w:cs="B Lotus" w:hint="cs"/>
          <w:sz w:val="28"/>
          <w:szCs w:val="28"/>
          <w:rtl/>
          <w:lang w:bidi="fa-IR"/>
        </w:rPr>
        <w:t xml:space="preserve"> </w:t>
      </w:r>
      <w:r w:rsidRPr="009B61C0">
        <w:rPr>
          <w:rFonts w:ascii="Arial" w:hAnsi="Arial" w:cs="B Lotus" w:hint="cs"/>
          <w:sz w:val="28"/>
          <w:szCs w:val="28"/>
          <w:rtl/>
          <w:lang w:bidi="fa-IR"/>
        </w:rPr>
        <w:t xml:space="preserve">سلامه علیه بود. </w:t>
      </w:r>
    </w:p>
    <w:p w:rsidR="002446AF" w:rsidRPr="009B61C0" w:rsidRDefault="00DA0AC7"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 xml:space="preserve">اما اگر گفته شود: </w:t>
      </w:r>
      <w:r w:rsidR="002446AF" w:rsidRPr="009B61C0">
        <w:rPr>
          <w:rFonts w:ascii="Arial" w:hAnsi="Arial" w:cs="B Lotus" w:hint="cs"/>
          <w:sz w:val="28"/>
          <w:szCs w:val="28"/>
          <w:rtl/>
          <w:lang w:bidi="fa-IR"/>
        </w:rPr>
        <w:t>اگر نمازش باطل بود، چرا رسول الله</w:t>
      </w:r>
      <w:r w:rsidR="001C0542" w:rsidRPr="001C0542">
        <w:rPr>
          <w:rFonts w:ascii="AGA Arabesque" w:hAnsi="AGA Arabesque" w:cs="CTraditional Arabic" w:hint="cs"/>
          <w:sz w:val="28"/>
          <w:szCs w:val="28"/>
          <w:lang w:bidi="fa-IR"/>
        </w:rPr>
        <w:t></w:t>
      </w:r>
      <w:r w:rsidR="002446AF" w:rsidRPr="009B61C0">
        <w:rPr>
          <w:rFonts w:ascii="Arial" w:hAnsi="Arial" w:cs="B Lotus" w:hint="cs"/>
          <w:sz w:val="28"/>
          <w:szCs w:val="28"/>
          <w:rtl/>
          <w:lang w:bidi="fa-IR"/>
        </w:rPr>
        <w:t xml:space="preserve"> در</w:t>
      </w:r>
      <w:r w:rsidR="00B04BFB">
        <w:rPr>
          <w:rFonts w:ascii="Arial" w:hAnsi="Arial" w:cs="B Lotus" w:hint="cs"/>
          <w:sz w:val="28"/>
          <w:szCs w:val="28"/>
          <w:rtl/>
          <w:lang w:bidi="fa-IR"/>
        </w:rPr>
        <w:t xml:space="preserve"> </w:t>
      </w:r>
      <w:r w:rsidR="002446AF" w:rsidRPr="009B61C0">
        <w:rPr>
          <w:rFonts w:ascii="Arial" w:hAnsi="Arial" w:cs="B Lotus" w:hint="cs"/>
          <w:sz w:val="28"/>
          <w:szCs w:val="28"/>
          <w:rtl/>
          <w:lang w:bidi="fa-IR"/>
        </w:rPr>
        <w:t xml:space="preserve">هنگام نمازش به وی نفرمودند که نمازت را قطع کن؟ </w:t>
      </w:r>
    </w:p>
    <w:p w:rsidR="002446AF" w:rsidRPr="009B61C0" w:rsidRDefault="002446AF"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در پاسخ گفته شده: رس</w:t>
      </w:r>
      <w:r w:rsidR="009A27CD" w:rsidRPr="009B61C0">
        <w:rPr>
          <w:rFonts w:ascii="Arial" w:hAnsi="Arial" w:cs="B Lotus" w:hint="cs"/>
          <w:sz w:val="28"/>
          <w:szCs w:val="28"/>
          <w:rtl/>
          <w:lang w:bidi="fa-IR"/>
        </w:rPr>
        <w:t>ول الله</w:t>
      </w:r>
      <w:r w:rsidR="001C0542" w:rsidRPr="001C0542">
        <w:rPr>
          <w:rFonts w:ascii="AGA Arabesque" w:hAnsi="AGA Arabesque" w:cs="CTraditional Arabic" w:hint="cs"/>
          <w:sz w:val="28"/>
          <w:szCs w:val="28"/>
          <w:lang w:bidi="fa-IR"/>
        </w:rPr>
        <w:t></w:t>
      </w:r>
      <w:r w:rsidR="009A27CD" w:rsidRPr="009B61C0">
        <w:rPr>
          <w:rFonts w:ascii="Arial" w:hAnsi="Arial" w:cs="B Lotus" w:hint="cs"/>
          <w:sz w:val="28"/>
          <w:szCs w:val="28"/>
          <w:rtl/>
          <w:lang w:bidi="fa-IR"/>
        </w:rPr>
        <w:t xml:space="preserve"> به کسی که در مسجد ادرار</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کرد در حین ادرار کردن</w:t>
      </w:r>
      <w:r w:rsidR="009A27CD" w:rsidRPr="009B61C0">
        <w:rPr>
          <w:rFonts w:ascii="Arial" w:hAnsi="Arial" w:cs="B Lotus" w:hint="cs"/>
          <w:sz w:val="28"/>
          <w:szCs w:val="28"/>
          <w:rtl/>
          <w:lang w:bidi="fa-IR"/>
        </w:rPr>
        <w:t>ش</w:t>
      </w:r>
      <w:r w:rsidR="00B04BFB">
        <w:rPr>
          <w:rFonts w:ascii="Arial" w:hAnsi="Arial" w:cs="B Lotus" w:hint="cs"/>
          <w:sz w:val="28"/>
          <w:szCs w:val="28"/>
          <w:rtl/>
          <w:lang w:bidi="fa-IR"/>
        </w:rPr>
        <w:t xml:space="preserve"> نفرمودند که دست نگه</w:t>
      </w:r>
      <w:r w:rsidR="00B04BFB">
        <w:rPr>
          <w:rFonts w:ascii="Arial" w:hAnsi="Arial" w:cs="B Lotus"/>
          <w:sz w:val="28"/>
          <w:szCs w:val="28"/>
          <w:rtl/>
          <w:lang w:bidi="fa-IR"/>
        </w:rPr>
        <w:softHyphen/>
      </w:r>
      <w:r w:rsidRPr="009B61C0">
        <w:rPr>
          <w:rFonts w:ascii="Arial" w:hAnsi="Arial" w:cs="B Lotus" w:hint="cs"/>
          <w:sz w:val="28"/>
          <w:szCs w:val="28"/>
          <w:rtl/>
          <w:lang w:bidi="fa-IR"/>
        </w:rPr>
        <w:t>دار و ادرارت را قطع کن، درحالی</w:t>
      </w:r>
      <w:r w:rsidR="00B04BFB">
        <w:rPr>
          <w:rFonts w:ascii="Arial" w:hAnsi="Arial" w:cs="B Lotus"/>
          <w:sz w:val="28"/>
          <w:szCs w:val="28"/>
          <w:rtl/>
          <w:lang w:bidi="fa-IR"/>
        </w:rPr>
        <w:softHyphen/>
      </w:r>
      <w:r w:rsidRPr="009B61C0">
        <w:rPr>
          <w:rFonts w:ascii="Arial" w:hAnsi="Arial" w:cs="B Lotus" w:hint="cs"/>
          <w:sz w:val="28"/>
          <w:szCs w:val="28"/>
          <w:rtl/>
          <w:lang w:bidi="fa-IR"/>
        </w:rPr>
        <w:t xml:space="preserve">که </w:t>
      </w:r>
      <w:r w:rsidR="009A27CD" w:rsidRPr="009B61C0">
        <w:rPr>
          <w:rFonts w:ascii="Arial" w:hAnsi="Arial" w:cs="B Lotus" w:hint="cs"/>
          <w:sz w:val="28"/>
          <w:szCs w:val="28"/>
          <w:rtl/>
          <w:lang w:bidi="fa-IR"/>
        </w:rPr>
        <w:t>تذکر دادن</w:t>
      </w:r>
      <w:r w:rsidRPr="009B61C0">
        <w:rPr>
          <w:rFonts w:ascii="Arial" w:hAnsi="Arial" w:cs="B Lotus" w:hint="cs"/>
          <w:sz w:val="28"/>
          <w:szCs w:val="28"/>
          <w:rtl/>
          <w:lang w:bidi="fa-IR"/>
        </w:rPr>
        <w:t xml:space="preserve"> در</w:t>
      </w:r>
      <w:r w:rsidR="00B04BFB">
        <w:rPr>
          <w:rFonts w:ascii="Arial" w:hAnsi="Arial" w:cs="B Lotus" w:hint="cs"/>
          <w:sz w:val="28"/>
          <w:szCs w:val="28"/>
          <w:rtl/>
          <w:lang w:bidi="fa-IR"/>
        </w:rPr>
        <w:t xml:space="preserve"> </w:t>
      </w:r>
      <w:r w:rsidR="009A27CD" w:rsidRPr="009B61C0">
        <w:rPr>
          <w:rFonts w:ascii="Arial" w:hAnsi="Arial" w:cs="B Lotus" w:hint="cs"/>
          <w:sz w:val="28"/>
          <w:szCs w:val="28"/>
          <w:rtl/>
          <w:lang w:bidi="fa-IR"/>
        </w:rPr>
        <w:t>این</w:t>
      </w:r>
      <w:r w:rsidRPr="009B61C0">
        <w:rPr>
          <w:rFonts w:ascii="Arial" w:hAnsi="Arial" w:cs="B Lotus" w:hint="cs"/>
          <w:sz w:val="28"/>
          <w:szCs w:val="28"/>
          <w:rtl/>
          <w:lang w:bidi="fa-IR"/>
        </w:rPr>
        <w:t xml:space="preserve"> مورد سزاوارتر و شایسته</w:t>
      </w:r>
      <w:r w:rsidR="00690416">
        <w:rPr>
          <w:rFonts w:ascii="Arial" w:hAnsi="Arial" w:cs="B Lotus" w:hint="cs"/>
          <w:sz w:val="28"/>
          <w:szCs w:val="28"/>
          <w:rtl/>
          <w:lang w:bidi="fa-IR"/>
        </w:rPr>
        <w:t xml:space="preserve">‌تر </w:t>
      </w:r>
      <w:r w:rsidR="00483E2E">
        <w:rPr>
          <w:rFonts w:ascii="Arial" w:hAnsi="Arial" w:cs="B Lotus" w:hint="cs"/>
          <w:sz w:val="28"/>
          <w:szCs w:val="28"/>
          <w:rtl/>
          <w:lang w:bidi="fa-IR"/>
        </w:rPr>
        <w:t>است</w:t>
      </w:r>
      <w:r w:rsidRPr="009B61C0">
        <w:rPr>
          <w:rFonts w:ascii="Arial" w:hAnsi="Arial" w:cs="B Lotus" w:hint="cs"/>
          <w:sz w:val="28"/>
          <w:szCs w:val="28"/>
          <w:rtl/>
          <w:lang w:bidi="fa-IR"/>
        </w:rPr>
        <w:t xml:space="preserve">. </w:t>
      </w:r>
    </w:p>
    <w:p w:rsidR="002446AF" w:rsidRPr="009B61C0" w:rsidRDefault="002446AF"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 xml:space="preserve">آری </w:t>
      </w:r>
      <w:r w:rsidR="009A27CD" w:rsidRPr="009B61C0">
        <w:rPr>
          <w:rFonts w:ascii="Arial" w:hAnsi="Arial" w:cs="B Lotus" w:hint="cs"/>
          <w:sz w:val="28"/>
          <w:szCs w:val="28"/>
          <w:rtl/>
          <w:lang w:bidi="fa-IR"/>
        </w:rPr>
        <w:t>اگر رسول الله</w:t>
      </w:r>
      <w:r w:rsidR="001C0542" w:rsidRPr="001C0542">
        <w:rPr>
          <w:rFonts w:ascii="AGA Arabesque" w:hAnsi="AGA Arabesque" w:cs="CTraditional Arabic" w:hint="cs"/>
          <w:sz w:val="28"/>
          <w:szCs w:val="28"/>
          <w:lang w:bidi="fa-IR"/>
        </w:rPr>
        <w:t></w:t>
      </w:r>
      <w:r w:rsidR="009A27CD" w:rsidRPr="009B61C0">
        <w:rPr>
          <w:rFonts w:ascii="Arial" w:hAnsi="Arial" w:cs="B Lotus" w:hint="cs"/>
          <w:sz w:val="28"/>
          <w:szCs w:val="28"/>
          <w:rtl/>
          <w:lang w:bidi="fa-IR"/>
        </w:rPr>
        <w:t xml:space="preserve"> بر این نماز اقرار</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کرد و به اعاده</w:t>
      </w:r>
      <w:r w:rsidR="00EE6E51">
        <w:rPr>
          <w:rFonts w:ascii="Arial" w:hAnsi="Arial" w:cs="B Lotus" w:hint="cs"/>
          <w:sz w:val="28"/>
          <w:szCs w:val="28"/>
          <w:rtl/>
          <w:lang w:bidi="fa-IR"/>
        </w:rPr>
        <w:t xml:space="preserve">‌ی </w:t>
      </w:r>
      <w:r w:rsidRPr="009B61C0">
        <w:rPr>
          <w:rFonts w:ascii="Arial" w:hAnsi="Arial" w:cs="B Lotus" w:hint="cs"/>
          <w:sz w:val="28"/>
          <w:szCs w:val="28"/>
          <w:rtl/>
          <w:lang w:bidi="fa-IR"/>
        </w:rPr>
        <w:t>آن امر</w:t>
      </w:r>
      <w:r w:rsidR="00483E2E">
        <w:rPr>
          <w:rFonts w:ascii="Arial" w:hAnsi="Arial" w:cs="B Lotus" w:hint="cs"/>
          <w:sz w:val="28"/>
          <w:szCs w:val="28"/>
          <w:rtl/>
          <w:lang w:bidi="fa-IR"/>
        </w:rPr>
        <w:t xml:space="preserve"> </w:t>
      </w:r>
      <w:r w:rsidRPr="009B61C0">
        <w:rPr>
          <w:rFonts w:ascii="Arial" w:hAnsi="Arial" w:cs="B Lotus" w:hint="cs"/>
          <w:sz w:val="28"/>
          <w:szCs w:val="28"/>
          <w:rtl/>
          <w:lang w:bidi="fa-IR"/>
        </w:rPr>
        <w:t>نکرده و اسم نماز شرعی را از آن نفی</w:t>
      </w:r>
      <w:r w:rsidR="00EE6E51">
        <w:rPr>
          <w:rFonts w:ascii="Arial" w:hAnsi="Arial" w:cs="B Lotus" w:hint="cs"/>
          <w:sz w:val="28"/>
          <w:szCs w:val="28"/>
          <w:rtl/>
          <w:lang w:bidi="fa-IR"/>
        </w:rPr>
        <w:t xml:space="preserve"> نمی‌</w:t>
      </w:r>
      <w:r w:rsidRPr="009B61C0">
        <w:rPr>
          <w:rFonts w:ascii="Arial" w:hAnsi="Arial" w:cs="B Lotus" w:hint="cs"/>
          <w:sz w:val="28"/>
          <w:szCs w:val="28"/>
          <w:rtl/>
          <w:lang w:bidi="fa-IR"/>
        </w:rPr>
        <w:t xml:space="preserve">کرد، در آن برای شما دلیلی </w:t>
      </w:r>
      <w:r w:rsidR="009A27CD" w:rsidRPr="009B61C0">
        <w:rPr>
          <w:rFonts w:ascii="Arial" w:hAnsi="Arial" w:cs="B Lotus" w:hint="cs"/>
          <w:sz w:val="28"/>
          <w:szCs w:val="28"/>
          <w:rtl/>
          <w:lang w:bidi="fa-IR"/>
        </w:rPr>
        <w:t>بود تا بدان</w:t>
      </w:r>
      <w:r w:rsidRPr="009B61C0">
        <w:rPr>
          <w:rFonts w:ascii="Arial" w:hAnsi="Arial" w:cs="B Lotus" w:hint="cs"/>
          <w:sz w:val="28"/>
          <w:szCs w:val="28"/>
          <w:rtl/>
          <w:lang w:bidi="fa-IR"/>
        </w:rPr>
        <w:t xml:space="preserve"> تمسک </w:t>
      </w:r>
      <w:r w:rsidR="009A27CD" w:rsidRPr="009B61C0">
        <w:rPr>
          <w:rFonts w:ascii="Arial" w:hAnsi="Arial" w:cs="B Lotus" w:hint="cs"/>
          <w:sz w:val="28"/>
          <w:szCs w:val="28"/>
          <w:rtl/>
          <w:lang w:bidi="fa-IR"/>
        </w:rPr>
        <w:t>جویید.</w:t>
      </w:r>
      <w:r w:rsidRPr="009B61C0">
        <w:rPr>
          <w:rFonts w:ascii="Arial" w:hAnsi="Arial" w:cs="B Lotus" w:hint="cs"/>
          <w:sz w:val="28"/>
          <w:szCs w:val="28"/>
          <w:rtl/>
          <w:lang w:bidi="fa-IR"/>
        </w:rPr>
        <w:t xml:space="preserve"> </w:t>
      </w:r>
    </w:p>
    <w:p w:rsidR="004232B6" w:rsidRPr="009B61C0" w:rsidRDefault="002446AF" w:rsidP="00EE3D9B">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اما اگر گفته شود: این سخن رسول الله</w:t>
      </w:r>
      <w:r w:rsidR="001C0542" w:rsidRPr="001C0542">
        <w:rPr>
          <w:rFonts w:ascii="AGA Arabesque" w:hAnsi="AGA Arabesque" w:cs="CTraditional Arabic" w:hint="cs"/>
          <w:sz w:val="28"/>
          <w:szCs w:val="28"/>
          <w:lang w:bidi="fa-IR"/>
        </w:rPr>
        <w:t></w:t>
      </w:r>
      <w:r w:rsidR="00CE42B4">
        <w:rPr>
          <w:rFonts w:ascii="Arial" w:hAnsi="Arial" w:cs="B Lotus" w:hint="cs"/>
          <w:sz w:val="28"/>
          <w:szCs w:val="28"/>
          <w:rtl/>
          <w:lang w:bidi="fa-IR"/>
        </w:rPr>
        <w:t xml:space="preserve"> </w:t>
      </w:r>
      <w:r w:rsidR="00AB6BDD" w:rsidRPr="00AB6BDD">
        <w:rPr>
          <w:rStyle w:val="Char0"/>
          <w:rFonts w:hint="cs"/>
          <w:rtl/>
        </w:rPr>
        <w:t>«</w:t>
      </w:r>
      <w:r w:rsidRPr="00E9434D">
        <w:rPr>
          <w:rStyle w:val="Char0"/>
          <w:rFonts w:hint="cs"/>
          <w:rtl/>
        </w:rPr>
        <w:t>لم تصل</w:t>
      </w:r>
      <w:r w:rsidR="00C91A99" w:rsidRPr="00C91A99">
        <w:rPr>
          <w:rStyle w:val="Char0"/>
          <w:rFonts w:hint="cs"/>
          <w:rtl/>
        </w:rPr>
        <w:t>»</w:t>
      </w:r>
      <w:r w:rsidRPr="009B61C0">
        <w:rPr>
          <w:rFonts w:ascii="Arial" w:hAnsi="Arial" w:cs="B Lotus" w:hint="cs"/>
          <w:sz w:val="28"/>
          <w:szCs w:val="28"/>
          <w:rtl/>
          <w:lang w:bidi="fa-IR"/>
        </w:rPr>
        <w:t xml:space="preserve"> نماز نگزاردی؛ بدین معنا</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باشد که نمازی کامل نخواندی</w:t>
      </w:r>
      <w:r w:rsidR="004232B6" w:rsidRPr="009B61C0">
        <w:rPr>
          <w:rFonts w:ascii="Arial" w:hAnsi="Arial" w:cs="B Lotus" w:hint="cs"/>
          <w:sz w:val="28"/>
          <w:szCs w:val="28"/>
          <w:rtl/>
          <w:lang w:bidi="fa-IR"/>
        </w:rPr>
        <w:t>.</w:t>
      </w:r>
    </w:p>
    <w:p w:rsidR="004232B6" w:rsidRPr="009B61C0" w:rsidRDefault="004232B6" w:rsidP="00EE3D9B">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در پاسخ گفته شده: محال است که نماز وی صحیح بوده و تنها به سبب ترک برخی از مستحباتش،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به وی فرموده باشند: </w:t>
      </w:r>
      <w:r w:rsidR="00EE3D9B">
        <w:rPr>
          <w:rFonts w:ascii="Arial" w:hAnsi="Arial" w:cs="B Lotus" w:hint="cs"/>
          <w:sz w:val="28"/>
          <w:szCs w:val="28"/>
          <w:rtl/>
          <w:lang w:bidi="fa-IR"/>
        </w:rPr>
        <w:t>«</w:t>
      </w:r>
      <w:r w:rsidRPr="009B61C0">
        <w:rPr>
          <w:rFonts w:ascii="Arial" w:hAnsi="Arial" w:cs="B Lotus" w:hint="cs"/>
          <w:sz w:val="28"/>
          <w:szCs w:val="28"/>
          <w:rtl/>
          <w:lang w:bidi="fa-IR"/>
        </w:rPr>
        <w:t>بازگرد و نمازبگزار، درحقیقت نماز نگزاردی.</w:t>
      </w:r>
      <w:r w:rsidR="00EE3D9B">
        <w:rPr>
          <w:rFonts w:ascii="Arial" w:hAnsi="Arial" w:cs="B Lotus" w:hint="cs"/>
          <w:sz w:val="28"/>
          <w:szCs w:val="28"/>
          <w:rtl/>
          <w:lang w:bidi="fa-IR"/>
        </w:rPr>
        <w:t>»</w:t>
      </w:r>
      <w:r w:rsidRPr="009B61C0">
        <w:rPr>
          <w:rFonts w:ascii="Arial" w:hAnsi="Arial" w:cs="B Lotus" w:hint="cs"/>
          <w:sz w:val="28"/>
          <w:szCs w:val="28"/>
          <w:rtl/>
          <w:lang w:bidi="fa-IR"/>
        </w:rPr>
        <w:t xml:space="preserve"> </w:t>
      </w:r>
      <w:r w:rsidR="00EE3D9B">
        <w:rPr>
          <w:rFonts w:ascii="Arial" w:hAnsi="Arial" w:cs="B Lotus" w:hint="cs"/>
          <w:sz w:val="28"/>
          <w:szCs w:val="28"/>
          <w:rtl/>
          <w:lang w:bidi="fa-IR"/>
        </w:rPr>
        <w:t>و</w:t>
      </w:r>
      <w:r w:rsidRPr="009B61C0">
        <w:rPr>
          <w:rFonts w:ascii="Arial" w:hAnsi="Arial" w:cs="B Lotus" w:hint="cs"/>
          <w:sz w:val="28"/>
          <w:szCs w:val="28"/>
          <w:rtl/>
          <w:lang w:bidi="fa-IR"/>
        </w:rPr>
        <w:t xml:space="preserve"> این مقوله در نهایت بطلان</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باشد.</w:t>
      </w:r>
    </w:p>
    <w:p w:rsidR="00977E6B" w:rsidRPr="009B61C0" w:rsidRDefault="004232B6" w:rsidP="00EE3D9B">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 از رفاعه بن رافع روایت است</w:t>
      </w:r>
      <w:r w:rsidR="00CE42B4">
        <w:rPr>
          <w:rFonts w:ascii="Arial" w:hAnsi="Arial" w:cs="B Lotus" w:hint="cs"/>
          <w:sz w:val="28"/>
          <w:szCs w:val="28"/>
          <w:vertAlign w:val="superscript"/>
          <w:rtl/>
          <w:lang w:bidi="fa-IR"/>
        </w:rPr>
        <w:t>(</w:t>
      </w:r>
      <w:r w:rsidR="004E27D6" w:rsidRPr="00A10D82">
        <w:rPr>
          <w:rStyle w:val="FootnoteReference"/>
          <w:rFonts w:ascii="Arial" w:hAnsi="Arial" w:cs="B Lotus"/>
          <w:sz w:val="28"/>
          <w:szCs w:val="28"/>
          <w:rtl/>
          <w:lang w:bidi="fa-IR"/>
        </w:rPr>
        <w:footnoteReference w:id="382"/>
      </w:r>
      <w:r w:rsidR="004E27D6" w:rsidRPr="00A10D82">
        <w:rPr>
          <w:rFonts w:ascii="Arial" w:hAnsi="Arial" w:cs="B Lotus" w:hint="cs"/>
          <w:sz w:val="28"/>
          <w:szCs w:val="28"/>
          <w:vertAlign w:val="superscript"/>
          <w:rtl/>
          <w:lang w:bidi="fa-IR"/>
        </w:rPr>
        <w:t>)</w:t>
      </w:r>
      <w:r w:rsidRPr="009B61C0">
        <w:rPr>
          <w:rFonts w:ascii="Arial" w:hAnsi="Arial" w:cs="B Lotus" w:hint="cs"/>
          <w:sz w:val="28"/>
          <w:szCs w:val="28"/>
          <w:rtl/>
          <w:lang w:bidi="fa-IR"/>
        </w:rPr>
        <w:t xml:space="preserve">: روزی </w:t>
      </w:r>
      <w:r w:rsidR="000776EE" w:rsidRPr="009B61C0">
        <w:rPr>
          <w:rFonts w:ascii="Arial" w:hAnsi="Arial" w:cs="B Lotus" w:hint="cs"/>
          <w:sz w:val="28"/>
          <w:szCs w:val="28"/>
          <w:rtl/>
          <w:lang w:bidi="fa-IR"/>
        </w:rPr>
        <w:t xml:space="preserve">همراه </w:t>
      </w:r>
      <w:r w:rsidRPr="009B61C0">
        <w:rPr>
          <w:rFonts w:ascii="Arial" w:hAnsi="Arial" w:cs="B Lotus" w:hint="cs"/>
          <w:sz w:val="28"/>
          <w:szCs w:val="28"/>
          <w:rtl/>
          <w:lang w:bidi="fa-IR"/>
        </w:rPr>
        <w:t>رسول الله</w:t>
      </w:r>
      <w:r w:rsidR="001C0542" w:rsidRPr="001C0542">
        <w:rPr>
          <w:rFonts w:ascii="AGA Arabesque" w:hAnsi="AGA Arabesque" w:cs="CTraditional Arabic" w:hint="cs"/>
          <w:sz w:val="28"/>
          <w:szCs w:val="28"/>
          <w:lang w:bidi="fa-IR"/>
        </w:rPr>
        <w:t></w:t>
      </w:r>
      <w:r w:rsidR="00EE3D9B">
        <w:rPr>
          <w:rFonts w:ascii="Arial" w:hAnsi="Arial" w:cs="B Lotus" w:hint="cs"/>
          <w:sz w:val="28"/>
          <w:szCs w:val="28"/>
          <w:rtl/>
          <w:lang w:bidi="fa-IR"/>
        </w:rPr>
        <w:t xml:space="preserve"> در</w:t>
      </w:r>
      <w:r w:rsidRPr="009B61C0">
        <w:rPr>
          <w:rFonts w:ascii="Arial" w:hAnsi="Arial" w:cs="B Lotus" w:hint="cs"/>
          <w:sz w:val="28"/>
          <w:szCs w:val="28"/>
          <w:rtl/>
          <w:lang w:bidi="fa-IR"/>
        </w:rPr>
        <w:t>حالی</w:t>
      </w:r>
      <w:r w:rsidR="00EE3D9B">
        <w:rPr>
          <w:rFonts w:ascii="Arial" w:hAnsi="Arial" w:cs="B Lotus"/>
          <w:sz w:val="28"/>
          <w:szCs w:val="28"/>
          <w:rtl/>
          <w:lang w:bidi="fa-IR"/>
        </w:rPr>
        <w:softHyphen/>
      </w:r>
      <w:r w:rsidRPr="009B61C0">
        <w:rPr>
          <w:rFonts w:ascii="Arial" w:hAnsi="Arial" w:cs="B Lotus" w:hint="cs"/>
          <w:sz w:val="28"/>
          <w:szCs w:val="28"/>
          <w:rtl/>
          <w:lang w:bidi="fa-IR"/>
        </w:rPr>
        <w:t>که در مسجد نشسته بود</w:t>
      </w:r>
      <w:r w:rsidR="000776EE" w:rsidRPr="009B61C0">
        <w:rPr>
          <w:rFonts w:ascii="Arial" w:hAnsi="Arial" w:cs="B Lotus" w:hint="cs"/>
          <w:sz w:val="28"/>
          <w:szCs w:val="28"/>
          <w:rtl/>
          <w:lang w:bidi="fa-IR"/>
        </w:rPr>
        <w:t xml:space="preserve">یم، </w:t>
      </w:r>
      <w:r w:rsidR="00733276" w:rsidRPr="009B61C0">
        <w:rPr>
          <w:rFonts w:ascii="Arial" w:hAnsi="Arial" w:cs="B Lotus" w:hint="cs"/>
          <w:sz w:val="28"/>
          <w:szCs w:val="28"/>
          <w:rtl/>
          <w:lang w:bidi="fa-IR"/>
        </w:rPr>
        <w:t>فردی که گویا بدوی بود، آمد</w:t>
      </w:r>
      <w:r w:rsidR="009A27CD" w:rsidRPr="009B61C0">
        <w:rPr>
          <w:rFonts w:ascii="Arial" w:hAnsi="Arial" w:cs="B Lotus" w:hint="cs"/>
          <w:sz w:val="28"/>
          <w:szCs w:val="28"/>
          <w:rtl/>
          <w:lang w:bidi="fa-IR"/>
        </w:rPr>
        <w:t>ه</w:t>
      </w:r>
      <w:r w:rsidR="00733276" w:rsidRPr="009B61C0">
        <w:rPr>
          <w:rFonts w:ascii="Arial" w:hAnsi="Arial" w:cs="B Lotus" w:hint="cs"/>
          <w:sz w:val="28"/>
          <w:szCs w:val="28"/>
          <w:rtl/>
          <w:lang w:bidi="fa-IR"/>
        </w:rPr>
        <w:t xml:space="preserve"> و </w:t>
      </w:r>
      <w:r w:rsidR="000776EE" w:rsidRPr="009B61C0">
        <w:rPr>
          <w:rFonts w:ascii="Arial" w:hAnsi="Arial" w:cs="B Lotus" w:hint="cs"/>
          <w:sz w:val="28"/>
          <w:szCs w:val="28"/>
          <w:rtl/>
          <w:lang w:bidi="fa-IR"/>
        </w:rPr>
        <w:t>نماز را کوتاه و خفیف</w:t>
      </w:r>
      <w:r w:rsidR="00CE42B4">
        <w:rPr>
          <w:rFonts w:ascii="Arial" w:hAnsi="Arial" w:cs="B Lotus" w:hint="cs"/>
          <w:sz w:val="28"/>
          <w:szCs w:val="28"/>
          <w:rtl/>
          <w:lang w:bidi="fa-IR"/>
        </w:rPr>
        <w:t xml:space="preserve"> (</w:t>
      </w:r>
      <w:r w:rsidR="000776EE" w:rsidRPr="009B61C0">
        <w:rPr>
          <w:rFonts w:ascii="Arial" w:hAnsi="Arial" w:cs="B Lotus" w:hint="cs"/>
          <w:sz w:val="28"/>
          <w:szCs w:val="28"/>
          <w:rtl/>
          <w:lang w:bidi="fa-IR"/>
        </w:rPr>
        <w:t>در</w:t>
      </w:r>
      <w:r w:rsidR="00EE3D9B">
        <w:rPr>
          <w:rFonts w:ascii="Arial" w:hAnsi="Arial" w:cs="B Lotus" w:hint="cs"/>
          <w:sz w:val="28"/>
          <w:szCs w:val="28"/>
          <w:rtl/>
          <w:lang w:bidi="fa-IR"/>
        </w:rPr>
        <w:t xml:space="preserve"> </w:t>
      </w:r>
      <w:r w:rsidR="000776EE" w:rsidRPr="009B61C0">
        <w:rPr>
          <w:rFonts w:ascii="Arial" w:hAnsi="Arial" w:cs="B Lotus" w:hint="cs"/>
          <w:sz w:val="28"/>
          <w:szCs w:val="28"/>
          <w:rtl/>
          <w:lang w:bidi="fa-IR"/>
        </w:rPr>
        <w:t>تعدیل ارکان)</w:t>
      </w:r>
      <w:r w:rsidR="00733276" w:rsidRPr="009B61C0">
        <w:rPr>
          <w:rFonts w:ascii="Arial" w:hAnsi="Arial" w:cs="B Lotus" w:hint="cs"/>
          <w:sz w:val="28"/>
          <w:szCs w:val="28"/>
          <w:rtl/>
          <w:lang w:bidi="fa-IR"/>
        </w:rPr>
        <w:t xml:space="preserve"> </w:t>
      </w:r>
      <w:r w:rsidR="00733276" w:rsidRPr="009B61C0">
        <w:rPr>
          <w:rFonts w:ascii="Arial" w:hAnsi="Arial" w:cs="B Lotus" w:hint="cs"/>
          <w:sz w:val="28"/>
          <w:szCs w:val="28"/>
          <w:rtl/>
          <w:lang w:bidi="fa-IR"/>
        </w:rPr>
        <w:lastRenderedPageBreak/>
        <w:t>گزارد، سپس بازگشته به رسول الله</w:t>
      </w:r>
      <w:r w:rsidR="001C0542" w:rsidRPr="001C0542">
        <w:rPr>
          <w:rFonts w:ascii="AGA Arabesque" w:hAnsi="AGA Arabesque" w:cs="CTraditional Arabic" w:hint="cs"/>
          <w:sz w:val="28"/>
          <w:szCs w:val="28"/>
          <w:lang w:bidi="fa-IR"/>
        </w:rPr>
        <w:t></w:t>
      </w:r>
      <w:r w:rsidR="00733276" w:rsidRPr="009B61C0">
        <w:rPr>
          <w:rFonts w:ascii="Arial" w:hAnsi="Arial" w:cs="B Lotus" w:hint="cs"/>
          <w:sz w:val="28"/>
          <w:szCs w:val="28"/>
          <w:rtl/>
          <w:lang w:bidi="fa-IR"/>
        </w:rPr>
        <w:t xml:space="preserve"> سلام کرد. رسول الله</w:t>
      </w:r>
      <w:r w:rsidR="001C0542" w:rsidRPr="001C0542">
        <w:rPr>
          <w:rFonts w:ascii="AGA Arabesque" w:hAnsi="AGA Arabesque" w:cs="CTraditional Arabic" w:hint="cs"/>
          <w:sz w:val="28"/>
          <w:szCs w:val="28"/>
          <w:lang w:bidi="fa-IR"/>
        </w:rPr>
        <w:t></w:t>
      </w:r>
      <w:r w:rsidR="00733276" w:rsidRPr="009B61C0">
        <w:rPr>
          <w:rFonts w:ascii="Arial" w:hAnsi="Arial" w:cs="B Lotus" w:hint="cs"/>
          <w:sz w:val="28"/>
          <w:szCs w:val="28"/>
          <w:rtl/>
          <w:lang w:bidi="fa-IR"/>
        </w:rPr>
        <w:t xml:space="preserve"> فرمودند:</w:t>
      </w:r>
      <w:r w:rsidR="00CE42B4">
        <w:rPr>
          <w:rFonts w:ascii="Arial" w:hAnsi="Arial" w:cs="B Lotus" w:hint="cs"/>
          <w:sz w:val="28"/>
          <w:szCs w:val="28"/>
          <w:rtl/>
          <w:lang w:bidi="fa-IR"/>
        </w:rPr>
        <w:t xml:space="preserve"> </w:t>
      </w:r>
      <w:r w:rsidR="00AB6BDD" w:rsidRPr="00AB6BDD">
        <w:rPr>
          <w:rStyle w:val="Char0"/>
          <w:rFonts w:hint="cs"/>
          <w:rtl/>
        </w:rPr>
        <w:t>«</w:t>
      </w:r>
      <w:r w:rsidR="00733276" w:rsidRPr="00E9434D">
        <w:rPr>
          <w:rStyle w:val="Char0"/>
          <w:rFonts w:hint="eastAsia"/>
          <w:rtl/>
        </w:rPr>
        <w:t>وَعَلَيْكَ،</w:t>
      </w:r>
      <w:r w:rsidR="00733276" w:rsidRPr="00E9434D">
        <w:rPr>
          <w:rStyle w:val="Char0"/>
          <w:rtl/>
        </w:rPr>
        <w:t xml:space="preserve"> </w:t>
      </w:r>
      <w:r w:rsidR="00733276" w:rsidRPr="00E9434D">
        <w:rPr>
          <w:rStyle w:val="Char0"/>
          <w:rFonts w:hint="eastAsia"/>
          <w:rtl/>
        </w:rPr>
        <w:t>فَارْجِعْ</w:t>
      </w:r>
      <w:r w:rsidR="00733276" w:rsidRPr="00E9434D">
        <w:rPr>
          <w:rStyle w:val="Char0"/>
          <w:rtl/>
        </w:rPr>
        <w:t xml:space="preserve"> </w:t>
      </w:r>
      <w:r w:rsidR="00733276" w:rsidRPr="00E9434D">
        <w:rPr>
          <w:rStyle w:val="Char0"/>
          <w:rFonts w:hint="eastAsia"/>
          <w:rtl/>
        </w:rPr>
        <w:t>فَصَلِّ</w:t>
      </w:r>
      <w:r w:rsidR="00733276" w:rsidRPr="00E9434D">
        <w:rPr>
          <w:rStyle w:val="Char0"/>
          <w:rtl/>
        </w:rPr>
        <w:t xml:space="preserve"> </w:t>
      </w:r>
      <w:r w:rsidR="00733276" w:rsidRPr="00E9434D">
        <w:rPr>
          <w:rStyle w:val="Char0"/>
          <w:rFonts w:hint="eastAsia"/>
          <w:rtl/>
        </w:rPr>
        <w:t>فَإِنَّكَ</w:t>
      </w:r>
      <w:r w:rsidR="00733276" w:rsidRPr="00E9434D">
        <w:rPr>
          <w:rStyle w:val="Char0"/>
          <w:rtl/>
        </w:rPr>
        <w:t xml:space="preserve"> </w:t>
      </w:r>
      <w:r w:rsidR="00733276" w:rsidRPr="00E9434D">
        <w:rPr>
          <w:rStyle w:val="Char0"/>
          <w:rFonts w:hint="eastAsia"/>
          <w:rtl/>
        </w:rPr>
        <w:t>لَمْ</w:t>
      </w:r>
      <w:r w:rsidR="00733276" w:rsidRPr="00E9434D">
        <w:rPr>
          <w:rStyle w:val="Char0"/>
          <w:rtl/>
        </w:rPr>
        <w:t xml:space="preserve"> </w:t>
      </w:r>
      <w:r w:rsidR="00733276" w:rsidRPr="00E9434D">
        <w:rPr>
          <w:rStyle w:val="Char0"/>
          <w:rFonts w:hint="eastAsia"/>
          <w:rtl/>
        </w:rPr>
        <w:t>تُصَلِّ</w:t>
      </w:r>
      <w:r w:rsidR="00C91A99" w:rsidRPr="00C91A99">
        <w:rPr>
          <w:rStyle w:val="Char0"/>
          <w:rFonts w:hint="cs"/>
          <w:rtl/>
        </w:rPr>
        <w:t>»</w:t>
      </w:r>
      <w:r w:rsidR="00733276" w:rsidRPr="009B61C0">
        <w:rPr>
          <w:rFonts w:ascii="Arial" w:hAnsi="Arial" w:cs="B Lotus" w:hint="cs"/>
          <w:sz w:val="28"/>
          <w:szCs w:val="28"/>
          <w:rtl/>
          <w:lang w:bidi="fa-IR"/>
        </w:rPr>
        <w:t xml:space="preserve"> </w:t>
      </w:r>
      <w:r w:rsidR="00EE3D9B">
        <w:rPr>
          <w:rFonts w:ascii="Arial" w:hAnsi="Arial" w:cs="B Lotus" w:hint="cs"/>
          <w:sz w:val="28"/>
          <w:szCs w:val="28"/>
          <w:rtl/>
          <w:lang w:bidi="fa-IR"/>
        </w:rPr>
        <w:t>«</w:t>
      </w:r>
      <w:r w:rsidR="00733276" w:rsidRPr="009B61C0">
        <w:rPr>
          <w:rFonts w:ascii="Arial" w:hAnsi="Arial" w:cs="B Lotus" w:hint="cs"/>
          <w:sz w:val="28"/>
          <w:szCs w:val="28"/>
          <w:rtl/>
          <w:lang w:bidi="fa-IR"/>
        </w:rPr>
        <w:t>علیک السلام، بازگرد و نماز بگزار، براستی که تو نماز نگزاردی.</w:t>
      </w:r>
      <w:r w:rsidR="00EE3D9B">
        <w:rPr>
          <w:rFonts w:ascii="Arial" w:hAnsi="Arial" w:cs="B Lotus" w:hint="cs"/>
          <w:sz w:val="28"/>
          <w:szCs w:val="28"/>
          <w:rtl/>
          <w:lang w:bidi="fa-IR"/>
        </w:rPr>
        <w:t>»</w:t>
      </w:r>
      <w:r w:rsidR="00733276" w:rsidRPr="009B61C0">
        <w:rPr>
          <w:rFonts w:ascii="Arial" w:hAnsi="Arial" w:cs="B Lotus" w:hint="cs"/>
          <w:sz w:val="28"/>
          <w:szCs w:val="28"/>
          <w:rtl/>
          <w:lang w:bidi="fa-IR"/>
        </w:rPr>
        <w:t xml:space="preserve"> پس دو یا سه بار نماز خواند و هر بار نزد ایشان آمده و بر آنحضرت</w:t>
      </w:r>
      <w:r w:rsidR="001C0542" w:rsidRPr="001C0542">
        <w:rPr>
          <w:rFonts w:ascii="AGA Arabesque" w:hAnsi="AGA Arabesque" w:cs="CTraditional Arabic" w:hint="cs"/>
          <w:sz w:val="28"/>
          <w:szCs w:val="28"/>
          <w:lang w:bidi="fa-IR"/>
        </w:rPr>
        <w:t></w:t>
      </w:r>
      <w:r w:rsidR="00733276" w:rsidRPr="009B61C0">
        <w:rPr>
          <w:rFonts w:ascii="Arial" w:hAnsi="Arial" w:cs="B Lotus" w:hint="cs"/>
          <w:sz w:val="28"/>
          <w:szCs w:val="28"/>
          <w:rtl/>
          <w:lang w:bidi="fa-IR"/>
        </w:rPr>
        <w:t xml:space="preserve"> سلام</w:t>
      </w:r>
      <w:r w:rsidR="00EE6E51">
        <w:rPr>
          <w:rFonts w:ascii="Arial" w:hAnsi="Arial" w:cs="B Lotus" w:hint="cs"/>
          <w:sz w:val="28"/>
          <w:szCs w:val="28"/>
          <w:rtl/>
          <w:lang w:bidi="fa-IR"/>
        </w:rPr>
        <w:t xml:space="preserve"> می‌</w:t>
      </w:r>
      <w:r w:rsidR="00733276" w:rsidRPr="009B61C0">
        <w:rPr>
          <w:rFonts w:ascii="Arial" w:hAnsi="Arial" w:cs="B Lotus" w:hint="cs"/>
          <w:sz w:val="28"/>
          <w:szCs w:val="28"/>
          <w:rtl/>
          <w:lang w:bidi="fa-IR"/>
        </w:rPr>
        <w:t>کرد و در هر بار رسول الله</w:t>
      </w:r>
      <w:r w:rsidR="001C0542" w:rsidRPr="001C0542">
        <w:rPr>
          <w:rFonts w:ascii="AGA Arabesque" w:hAnsi="AGA Arabesque" w:cs="CTraditional Arabic" w:hint="cs"/>
          <w:sz w:val="28"/>
          <w:szCs w:val="28"/>
          <w:lang w:bidi="fa-IR"/>
        </w:rPr>
        <w:t></w:t>
      </w:r>
      <w:r w:rsidR="00EE6E51">
        <w:rPr>
          <w:rFonts w:ascii="Arial" w:hAnsi="Arial" w:cs="B Lotus" w:hint="cs"/>
          <w:sz w:val="28"/>
          <w:szCs w:val="28"/>
          <w:rtl/>
          <w:lang w:bidi="fa-IR"/>
        </w:rPr>
        <w:t xml:space="preserve"> می‌</w:t>
      </w:r>
      <w:r w:rsidR="00733276" w:rsidRPr="009B61C0">
        <w:rPr>
          <w:rFonts w:ascii="Arial" w:hAnsi="Arial" w:cs="B Lotus" w:hint="cs"/>
          <w:sz w:val="28"/>
          <w:szCs w:val="28"/>
          <w:rtl/>
          <w:lang w:bidi="fa-IR"/>
        </w:rPr>
        <w:t>فرمودند:</w:t>
      </w:r>
      <w:r w:rsidR="00CE42B4">
        <w:rPr>
          <w:rFonts w:ascii="Arial" w:hAnsi="Arial" w:cs="B Lotus" w:hint="cs"/>
          <w:sz w:val="28"/>
          <w:szCs w:val="28"/>
          <w:rtl/>
          <w:lang w:bidi="fa-IR"/>
        </w:rPr>
        <w:t xml:space="preserve"> </w:t>
      </w:r>
      <w:r w:rsidR="00AB6BDD" w:rsidRPr="00AB6BDD">
        <w:rPr>
          <w:rStyle w:val="Char0"/>
          <w:rFonts w:hint="cs"/>
          <w:rtl/>
        </w:rPr>
        <w:t>«</w:t>
      </w:r>
      <w:r w:rsidR="00733276" w:rsidRPr="00E9434D">
        <w:rPr>
          <w:rStyle w:val="Char0"/>
          <w:rFonts w:hint="eastAsia"/>
          <w:rtl/>
        </w:rPr>
        <w:t>وَعَلَيْكَ،</w:t>
      </w:r>
      <w:r w:rsidR="00733276" w:rsidRPr="00E9434D">
        <w:rPr>
          <w:rStyle w:val="Char0"/>
          <w:rtl/>
        </w:rPr>
        <w:t xml:space="preserve"> </w:t>
      </w:r>
      <w:r w:rsidR="00733276" w:rsidRPr="00E9434D">
        <w:rPr>
          <w:rStyle w:val="Char0"/>
          <w:rFonts w:hint="eastAsia"/>
          <w:rtl/>
        </w:rPr>
        <w:t>فَارْجِعْ</w:t>
      </w:r>
      <w:r w:rsidR="00733276" w:rsidRPr="00E9434D">
        <w:rPr>
          <w:rStyle w:val="Char0"/>
          <w:rtl/>
        </w:rPr>
        <w:t xml:space="preserve"> </w:t>
      </w:r>
      <w:r w:rsidR="00733276" w:rsidRPr="00E9434D">
        <w:rPr>
          <w:rStyle w:val="Char0"/>
          <w:rFonts w:hint="eastAsia"/>
          <w:rtl/>
        </w:rPr>
        <w:t>فَصَلِّ</w:t>
      </w:r>
      <w:r w:rsidR="00733276" w:rsidRPr="00E9434D">
        <w:rPr>
          <w:rStyle w:val="Char0"/>
          <w:rtl/>
        </w:rPr>
        <w:t xml:space="preserve"> </w:t>
      </w:r>
      <w:r w:rsidR="00733276" w:rsidRPr="00E9434D">
        <w:rPr>
          <w:rStyle w:val="Char0"/>
          <w:rFonts w:hint="eastAsia"/>
          <w:rtl/>
        </w:rPr>
        <w:t>فَإِنَّكَ</w:t>
      </w:r>
      <w:r w:rsidR="00733276" w:rsidRPr="00E9434D">
        <w:rPr>
          <w:rStyle w:val="Char0"/>
          <w:rtl/>
        </w:rPr>
        <w:t xml:space="preserve"> </w:t>
      </w:r>
      <w:r w:rsidR="00733276" w:rsidRPr="00E9434D">
        <w:rPr>
          <w:rStyle w:val="Char0"/>
          <w:rFonts w:hint="eastAsia"/>
          <w:rtl/>
        </w:rPr>
        <w:t>لَمْ</w:t>
      </w:r>
      <w:r w:rsidR="00733276" w:rsidRPr="00E9434D">
        <w:rPr>
          <w:rStyle w:val="Char0"/>
          <w:rtl/>
        </w:rPr>
        <w:t xml:space="preserve"> </w:t>
      </w:r>
      <w:r w:rsidR="00733276" w:rsidRPr="00E9434D">
        <w:rPr>
          <w:rStyle w:val="Char0"/>
          <w:rFonts w:hint="eastAsia"/>
          <w:rtl/>
        </w:rPr>
        <w:t>تُصَلِّ</w:t>
      </w:r>
      <w:r w:rsidR="00C91A99" w:rsidRPr="00C91A99">
        <w:rPr>
          <w:rStyle w:val="Char0"/>
          <w:rFonts w:hint="cs"/>
          <w:rtl/>
        </w:rPr>
        <w:t>»</w:t>
      </w:r>
      <w:r w:rsidR="009A27CD" w:rsidRPr="009B61C0">
        <w:rPr>
          <w:rFonts w:ascii="Arial" w:hAnsi="Arial" w:cs="B Lotus" w:hint="cs"/>
          <w:sz w:val="28"/>
          <w:szCs w:val="28"/>
          <w:rtl/>
          <w:lang w:bidi="fa-IR"/>
        </w:rPr>
        <w:t>.</w:t>
      </w:r>
      <w:r w:rsidR="00733276" w:rsidRPr="009B61C0">
        <w:rPr>
          <w:rFonts w:ascii="Arial" w:hAnsi="Arial" w:cs="B Lotus" w:hint="cs"/>
          <w:sz w:val="28"/>
          <w:szCs w:val="28"/>
          <w:rtl/>
          <w:lang w:bidi="fa-IR"/>
        </w:rPr>
        <w:t xml:space="preserve"> مردم ترسیدند و بر</w:t>
      </w:r>
      <w:r w:rsidR="00A623E8">
        <w:rPr>
          <w:rFonts w:ascii="Arial" w:hAnsi="Arial" w:cs="B Lotus" w:hint="cs"/>
          <w:sz w:val="28"/>
          <w:szCs w:val="28"/>
          <w:rtl/>
          <w:lang w:bidi="fa-IR"/>
        </w:rPr>
        <w:t xml:space="preserve"> آن‌ها </w:t>
      </w:r>
      <w:r w:rsidR="00733276" w:rsidRPr="009B61C0">
        <w:rPr>
          <w:rFonts w:ascii="Arial" w:hAnsi="Arial" w:cs="B Lotus" w:hint="cs"/>
          <w:sz w:val="28"/>
          <w:szCs w:val="28"/>
          <w:rtl/>
          <w:lang w:bidi="fa-IR"/>
        </w:rPr>
        <w:t xml:space="preserve">دشوار آمد </w:t>
      </w:r>
      <w:r w:rsidR="009A27CD" w:rsidRPr="009B61C0">
        <w:rPr>
          <w:rFonts w:ascii="Arial" w:hAnsi="Arial" w:cs="B Lotus" w:hint="cs"/>
          <w:sz w:val="28"/>
          <w:szCs w:val="28"/>
          <w:rtl/>
          <w:lang w:bidi="fa-IR"/>
        </w:rPr>
        <w:t xml:space="preserve">و گمان کردند که </w:t>
      </w:r>
      <w:r w:rsidR="00733276" w:rsidRPr="009B61C0">
        <w:rPr>
          <w:rFonts w:ascii="Arial" w:hAnsi="Arial" w:cs="B Lotus" w:hint="cs"/>
          <w:sz w:val="28"/>
          <w:szCs w:val="28"/>
          <w:rtl/>
          <w:lang w:bidi="fa-IR"/>
        </w:rPr>
        <w:t>هرکس نمازش را خفیف و کوتاه بخواند، درحقیقت نماز نخوانده است؛ آن مرد در بار آخر گفت: شیوه</w:t>
      </w:r>
      <w:r w:rsidR="00EE6E51">
        <w:rPr>
          <w:rFonts w:ascii="Arial" w:hAnsi="Arial" w:cs="B Lotus" w:hint="cs"/>
          <w:sz w:val="28"/>
          <w:szCs w:val="28"/>
          <w:rtl/>
          <w:lang w:bidi="fa-IR"/>
        </w:rPr>
        <w:t xml:space="preserve">‌ی </w:t>
      </w:r>
      <w:r w:rsidR="00733276" w:rsidRPr="009B61C0">
        <w:rPr>
          <w:rFonts w:ascii="Arial" w:hAnsi="Arial" w:cs="B Lotus" w:hint="cs"/>
          <w:sz w:val="28"/>
          <w:szCs w:val="28"/>
          <w:rtl/>
          <w:lang w:bidi="fa-IR"/>
        </w:rPr>
        <w:t xml:space="preserve">صحیح نماز را به من نشان بده و مرا تعلیم بده، </w:t>
      </w:r>
      <w:r w:rsidR="00EE3D9B">
        <w:rPr>
          <w:rFonts w:ascii="Arial" w:hAnsi="Arial" w:cs="B Lotus" w:hint="cs"/>
          <w:sz w:val="28"/>
          <w:szCs w:val="28"/>
          <w:rtl/>
          <w:lang w:bidi="fa-IR"/>
        </w:rPr>
        <w:t>زیرا</w:t>
      </w:r>
      <w:r w:rsidR="00733276" w:rsidRPr="009B61C0">
        <w:rPr>
          <w:rFonts w:ascii="Arial" w:hAnsi="Arial" w:cs="B Lotus" w:hint="cs"/>
          <w:sz w:val="28"/>
          <w:szCs w:val="28"/>
          <w:rtl/>
          <w:lang w:bidi="fa-IR"/>
        </w:rPr>
        <w:t xml:space="preserve"> من بشری هستم که گاهی بر صواب و گاهی بر خطا</w:t>
      </w:r>
      <w:r w:rsidR="00EE6E51">
        <w:rPr>
          <w:rFonts w:ascii="Arial" w:hAnsi="Arial" w:cs="B Lotus" w:hint="cs"/>
          <w:sz w:val="28"/>
          <w:szCs w:val="28"/>
          <w:rtl/>
          <w:lang w:bidi="fa-IR"/>
        </w:rPr>
        <w:t xml:space="preserve"> می‌</w:t>
      </w:r>
      <w:r w:rsidR="00733276" w:rsidRPr="009B61C0">
        <w:rPr>
          <w:rFonts w:ascii="Arial" w:hAnsi="Arial" w:cs="B Lotus" w:hint="cs"/>
          <w:sz w:val="28"/>
          <w:szCs w:val="28"/>
          <w:rtl/>
          <w:lang w:bidi="fa-IR"/>
        </w:rPr>
        <w:t>باشم. پس رسول الله</w:t>
      </w:r>
      <w:r w:rsidR="001C0542" w:rsidRPr="001C0542">
        <w:rPr>
          <w:rFonts w:ascii="AGA Arabesque" w:hAnsi="AGA Arabesque" w:cs="CTraditional Arabic" w:hint="cs"/>
          <w:sz w:val="28"/>
          <w:szCs w:val="28"/>
          <w:lang w:bidi="fa-IR"/>
        </w:rPr>
        <w:t></w:t>
      </w:r>
      <w:r w:rsidR="00733276" w:rsidRPr="009B61C0">
        <w:rPr>
          <w:rFonts w:ascii="Arial" w:hAnsi="Arial" w:cs="B Lotus" w:hint="cs"/>
          <w:sz w:val="28"/>
          <w:szCs w:val="28"/>
          <w:rtl/>
          <w:lang w:bidi="fa-IR"/>
        </w:rPr>
        <w:t xml:space="preserve"> فرمودند:</w:t>
      </w:r>
      <w:r w:rsidR="00CE42B4">
        <w:rPr>
          <w:rFonts w:ascii="Arial" w:hAnsi="Arial" w:cs="B Lotus" w:hint="cs"/>
          <w:sz w:val="28"/>
          <w:szCs w:val="28"/>
          <w:rtl/>
          <w:lang w:bidi="fa-IR"/>
        </w:rPr>
        <w:t xml:space="preserve"> </w:t>
      </w:r>
      <w:r w:rsidR="00AB6BDD" w:rsidRPr="00AB6BDD">
        <w:rPr>
          <w:rStyle w:val="Char0"/>
          <w:rFonts w:hint="cs"/>
          <w:rtl/>
        </w:rPr>
        <w:t>«</w:t>
      </w:r>
      <w:r w:rsidR="00733276" w:rsidRPr="00E9434D">
        <w:rPr>
          <w:rStyle w:val="Char0"/>
          <w:rFonts w:hint="eastAsia"/>
          <w:rtl/>
        </w:rPr>
        <w:t>أَجَلْ</w:t>
      </w:r>
      <w:r w:rsidR="00733276" w:rsidRPr="00E9434D">
        <w:rPr>
          <w:rStyle w:val="Char0"/>
          <w:rtl/>
        </w:rPr>
        <w:t xml:space="preserve"> </w:t>
      </w:r>
      <w:r w:rsidR="00733276" w:rsidRPr="00E9434D">
        <w:rPr>
          <w:rStyle w:val="Char0"/>
          <w:rFonts w:hint="eastAsia"/>
          <w:rtl/>
        </w:rPr>
        <w:t>إِذَا</w:t>
      </w:r>
      <w:r w:rsidR="00733276" w:rsidRPr="00E9434D">
        <w:rPr>
          <w:rStyle w:val="Char0"/>
          <w:rtl/>
        </w:rPr>
        <w:t xml:space="preserve"> </w:t>
      </w:r>
      <w:r w:rsidR="00733276" w:rsidRPr="00E9434D">
        <w:rPr>
          <w:rStyle w:val="Char0"/>
          <w:rFonts w:hint="eastAsia"/>
          <w:rtl/>
        </w:rPr>
        <w:t>قُمْتَ</w:t>
      </w:r>
      <w:r w:rsidR="00733276" w:rsidRPr="00E9434D">
        <w:rPr>
          <w:rStyle w:val="Char0"/>
          <w:rtl/>
        </w:rPr>
        <w:t xml:space="preserve"> </w:t>
      </w:r>
      <w:r w:rsidR="00733276" w:rsidRPr="00E9434D">
        <w:rPr>
          <w:rStyle w:val="Char0"/>
          <w:rFonts w:hint="eastAsia"/>
          <w:rtl/>
        </w:rPr>
        <w:t>إِلَى</w:t>
      </w:r>
      <w:r w:rsidR="00733276" w:rsidRPr="00E9434D">
        <w:rPr>
          <w:rStyle w:val="Char0"/>
          <w:rtl/>
        </w:rPr>
        <w:t xml:space="preserve"> </w:t>
      </w:r>
      <w:r w:rsidR="00733276" w:rsidRPr="00E9434D">
        <w:rPr>
          <w:rStyle w:val="Char0"/>
          <w:rFonts w:hint="eastAsia"/>
          <w:rtl/>
        </w:rPr>
        <w:t>الصَّلَاةِ</w:t>
      </w:r>
      <w:r w:rsidR="00733276" w:rsidRPr="00E9434D">
        <w:rPr>
          <w:rStyle w:val="Char0"/>
          <w:rtl/>
        </w:rPr>
        <w:t xml:space="preserve"> </w:t>
      </w:r>
      <w:r w:rsidR="00733276" w:rsidRPr="00E9434D">
        <w:rPr>
          <w:rStyle w:val="Char0"/>
          <w:rFonts w:hint="eastAsia"/>
          <w:rtl/>
        </w:rPr>
        <w:t>فَتَوَضَّأْ</w:t>
      </w:r>
      <w:r w:rsidR="00733276" w:rsidRPr="00E9434D">
        <w:rPr>
          <w:rStyle w:val="Char0"/>
          <w:rtl/>
        </w:rPr>
        <w:t xml:space="preserve"> </w:t>
      </w:r>
      <w:r w:rsidR="00733276" w:rsidRPr="00E9434D">
        <w:rPr>
          <w:rStyle w:val="Char0"/>
          <w:rFonts w:hint="eastAsia"/>
          <w:rtl/>
        </w:rPr>
        <w:t>كَمَا</w:t>
      </w:r>
      <w:r w:rsidR="00733276" w:rsidRPr="00E9434D">
        <w:rPr>
          <w:rStyle w:val="Char0"/>
          <w:rtl/>
        </w:rPr>
        <w:t xml:space="preserve"> </w:t>
      </w:r>
      <w:r w:rsidR="00733276" w:rsidRPr="00E9434D">
        <w:rPr>
          <w:rStyle w:val="Char0"/>
          <w:rFonts w:hint="eastAsia"/>
          <w:rtl/>
        </w:rPr>
        <w:t>أَمَرَكَ</w:t>
      </w:r>
      <w:r w:rsidR="00733276" w:rsidRPr="00E9434D">
        <w:rPr>
          <w:rStyle w:val="Char0"/>
          <w:rtl/>
        </w:rPr>
        <w:t xml:space="preserve"> </w:t>
      </w:r>
      <w:r w:rsidR="00733276" w:rsidRPr="00E9434D">
        <w:rPr>
          <w:rStyle w:val="Char0"/>
          <w:rFonts w:hint="eastAsia"/>
          <w:rtl/>
        </w:rPr>
        <w:t>اللَّهُ،</w:t>
      </w:r>
      <w:r w:rsidR="00733276" w:rsidRPr="00E9434D">
        <w:rPr>
          <w:rStyle w:val="Char0"/>
          <w:rtl/>
        </w:rPr>
        <w:t xml:space="preserve"> </w:t>
      </w:r>
      <w:r w:rsidR="00733276" w:rsidRPr="00E9434D">
        <w:rPr>
          <w:rStyle w:val="Char0"/>
          <w:rFonts w:hint="eastAsia"/>
          <w:rtl/>
        </w:rPr>
        <w:t>ثُمَّ</w:t>
      </w:r>
      <w:r w:rsidR="00733276" w:rsidRPr="00E9434D">
        <w:rPr>
          <w:rStyle w:val="Char0"/>
          <w:rtl/>
        </w:rPr>
        <w:t xml:space="preserve"> </w:t>
      </w:r>
      <w:r w:rsidR="00733276" w:rsidRPr="00E9434D">
        <w:rPr>
          <w:rStyle w:val="Char0"/>
          <w:rFonts w:hint="eastAsia"/>
          <w:rtl/>
        </w:rPr>
        <w:t>تَشَهَّدْ</w:t>
      </w:r>
      <w:r w:rsidR="00733276" w:rsidRPr="00E9434D">
        <w:rPr>
          <w:rStyle w:val="Char0"/>
          <w:rtl/>
        </w:rPr>
        <w:t xml:space="preserve"> </w:t>
      </w:r>
      <w:r w:rsidR="00733276" w:rsidRPr="00E9434D">
        <w:rPr>
          <w:rStyle w:val="Char0"/>
          <w:rFonts w:hint="eastAsia"/>
          <w:rtl/>
        </w:rPr>
        <w:t>فَأَقِمْ</w:t>
      </w:r>
      <w:r w:rsidR="00733276" w:rsidRPr="00E9434D">
        <w:rPr>
          <w:rStyle w:val="Char0"/>
          <w:rtl/>
        </w:rPr>
        <w:t xml:space="preserve"> </w:t>
      </w:r>
      <w:r w:rsidR="00733276" w:rsidRPr="00E9434D">
        <w:rPr>
          <w:rStyle w:val="Char0"/>
          <w:rFonts w:hint="eastAsia"/>
          <w:rtl/>
        </w:rPr>
        <w:t>أَيْضًا،</w:t>
      </w:r>
      <w:r w:rsidR="00733276" w:rsidRPr="00E9434D">
        <w:rPr>
          <w:rStyle w:val="Char0"/>
          <w:rtl/>
        </w:rPr>
        <w:t xml:space="preserve"> </w:t>
      </w:r>
      <w:r w:rsidR="00733276" w:rsidRPr="00E9434D">
        <w:rPr>
          <w:rStyle w:val="Char0"/>
          <w:rFonts w:hint="eastAsia"/>
          <w:rtl/>
        </w:rPr>
        <w:t>فَإِنْ</w:t>
      </w:r>
      <w:r w:rsidR="00733276" w:rsidRPr="00E9434D">
        <w:rPr>
          <w:rStyle w:val="Char0"/>
          <w:rtl/>
        </w:rPr>
        <w:t xml:space="preserve"> </w:t>
      </w:r>
      <w:r w:rsidR="00733276" w:rsidRPr="00E9434D">
        <w:rPr>
          <w:rStyle w:val="Char0"/>
          <w:rFonts w:hint="eastAsia"/>
          <w:rtl/>
        </w:rPr>
        <w:t>كَانَ</w:t>
      </w:r>
      <w:r w:rsidR="00733276" w:rsidRPr="00E9434D">
        <w:rPr>
          <w:rStyle w:val="Char0"/>
          <w:rtl/>
        </w:rPr>
        <w:t xml:space="preserve"> </w:t>
      </w:r>
      <w:r w:rsidR="00733276" w:rsidRPr="00E9434D">
        <w:rPr>
          <w:rStyle w:val="Char0"/>
          <w:rFonts w:hint="eastAsia"/>
          <w:rtl/>
        </w:rPr>
        <w:t>مَعَكَ</w:t>
      </w:r>
      <w:r w:rsidR="00733276" w:rsidRPr="00E9434D">
        <w:rPr>
          <w:rStyle w:val="Char0"/>
          <w:rtl/>
        </w:rPr>
        <w:t xml:space="preserve"> </w:t>
      </w:r>
      <w:r w:rsidR="00733276" w:rsidRPr="00E9434D">
        <w:rPr>
          <w:rStyle w:val="Char0"/>
          <w:rFonts w:hint="eastAsia"/>
          <w:rtl/>
        </w:rPr>
        <w:t>قُرْآنٌ</w:t>
      </w:r>
      <w:r w:rsidR="00733276" w:rsidRPr="00E9434D">
        <w:rPr>
          <w:rStyle w:val="Char0"/>
          <w:rtl/>
        </w:rPr>
        <w:t xml:space="preserve"> </w:t>
      </w:r>
      <w:r w:rsidR="00733276" w:rsidRPr="00E9434D">
        <w:rPr>
          <w:rStyle w:val="Char0"/>
          <w:rFonts w:hint="eastAsia"/>
          <w:rtl/>
        </w:rPr>
        <w:t>فَاقْرَأْ،</w:t>
      </w:r>
      <w:r w:rsidR="00733276" w:rsidRPr="00E9434D">
        <w:rPr>
          <w:rStyle w:val="Char0"/>
          <w:rtl/>
        </w:rPr>
        <w:t xml:space="preserve"> </w:t>
      </w:r>
      <w:r w:rsidR="00733276" w:rsidRPr="00E9434D">
        <w:rPr>
          <w:rStyle w:val="Char0"/>
          <w:rFonts w:hint="eastAsia"/>
          <w:rtl/>
        </w:rPr>
        <w:t>وَإِلَّا</w:t>
      </w:r>
      <w:r w:rsidR="00733276" w:rsidRPr="00E9434D">
        <w:rPr>
          <w:rStyle w:val="Char0"/>
          <w:rtl/>
        </w:rPr>
        <w:t xml:space="preserve"> </w:t>
      </w:r>
      <w:r w:rsidR="00733276" w:rsidRPr="00E9434D">
        <w:rPr>
          <w:rStyle w:val="Char0"/>
          <w:rFonts w:hint="eastAsia"/>
          <w:rtl/>
        </w:rPr>
        <w:t>فَاحْمَدِ</w:t>
      </w:r>
      <w:r w:rsidR="00733276" w:rsidRPr="00E9434D">
        <w:rPr>
          <w:rStyle w:val="Char0"/>
          <w:rtl/>
        </w:rPr>
        <w:t xml:space="preserve"> </w:t>
      </w:r>
      <w:r w:rsidR="00733276" w:rsidRPr="00E9434D">
        <w:rPr>
          <w:rStyle w:val="Char0"/>
          <w:rFonts w:hint="eastAsia"/>
          <w:rtl/>
        </w:rPr>
        <w:t>اللَّهَ</w:t>
      </w:r>
      <w:r w:rsidR="00733276" w:rsidRPr="00E9434D">
        <w:rPr>
          <w:rStyle w:val="Char0"/>
          <w:rtl/>
        </w:rPr>
        <w:t xml:space="preserve"> </w:t>
      </w:r>
      <w:r w:rsidR="00733276" w:rsidRPr="00E9434D">
        <w:rPr>
          <w:rStyle w:val="Char0"/>
          <w:rFonts w:hint="eastAsia"/>
          <w:rtl/>
        </w:rPr>
        <w:t>وَكَبِّرْهُ</w:t>
      </w:r>
      <w:r w:rsidR="00733276" w:rsidRPr="00E9434D">
        <w:rPr>
          <w:rStyle w:val="Char0"/>
          <w:rtl/>
        </w:rPr>
        <w:t xml:space="preserve"> </w:t>
      </w:r>
      <w:r w:rsidR="00733276" w:rsidRPr="00E9434D">
        <w:rPr>
          <w:rStyle w:val="Char0"/>
          <w:rFonts w:hint="eastAsia"/>
          <w:rtl/>
        </w:rPr>
        <w:t>وَهَلِّلْهُ،</w:t>
      </w:r>
      <w:r w:rsidR="00733276" w:rsidRPr="00E9434D">
        <w:rPr>
          <w:rStyle w:val="Char0"/>
          <w:rtl/>
        </w:rPr>
        <w:t xml:space="preserve"> </w:t>
      </w:r>
      <w:r w:rsidR="00733276" w:rsidRPr="00E9434D">
        <w:rPr>
          <w:rStyle w:val="Char0"/>
          <w:rFonts w:hint="eastAsia"/>
          <w:rtl/>
        </w:rPr>
        <w:t>ثُمَّ</w:t>
      </w:r>
      <w:r w:rsidR="00733276" w:rsidRPr="00E9434D">
        <w:rPr>
          <w:rStyle w:val="Char0"/>
          <w:rtl/>
        </w:rPr>
        <w:t xml:space="preserve"> </w:t>
      </w:r>
      <w:r w:rsidR="00733276" w:rsidRPr="00E9434D">
        <w:rPr>
          <w:rStyle w:val="Char0"/>
          <w:rFonts w:hint="eastAsia"/>
          <w:rtl/>
        </w:rPr>
        <w:t>ارْكَعْ</w:t>
      </w:r>
      <w:r w:rsidR="00733276" w:rsidRPr="00E9434D">
        <w:rPr>
          <w:rStyle w:val="Char0"/>
          <w:rtl/>
        </w:rPr>
        <w:t xml:space="preserve"> </w:t>
      </w:r>
      <w:r w:rsidR="00733276" w:rsidRPr="00E9434D">
        <w:rPr>
          <w:rStyle w:val="Char0"/>
          <w:rFonts w:hint="eastAsia"/>
          <w:rtl/>
        </w:rPr>
        <w:t>فَاطْمَئِنَّ</w:t>
      </w:r>
      <w:r w:rsidR="00733276" w:rsidRPr="00E9434D">
        <w:rPr>
          <w:rStyle w:val="Char0"/>
          <w:rtl/>
        </w:rPr>
        <w:t xml:space="preserve"> </w:t>
      </w:r>
      <w:r w:rsidR="00733276" w:rsidRPr="00E9434D">
        <w:rPr>
          <w:rStyle w:val="Char0"/>
          <w:rFonts w:hint="eastAsia"/>
          <w:rtl/>
        </w:rPr>
        <w:t>رَاكِعًا،</w:t>
      </w:r>
      <w:r w:rsidR="00733276" w:rsidRPr="00E9434D">
        <w:rPr>
          <w:rStyle w:val="Char0"/>
          <w:rtl/>
        </w:rPr>
        <w:t xml:space="preserve"> </w:t>
      </w:r>
      <w:r w:rsidR="00733276" w:rsidRPr="00E9434D">
        <w:rPr>
          <w:rStyle w:val="Char0"/>
          <w:rFonts w:hint="eastAsia"/>
          <w:rtl/>
        </w:rPr>
        <w:t>ثُمَّ</w:t>
      </w:r>
      <w:r w:rsidR="00733276" w:rsidRPr="00E9434D">
        <w:rPr>
          <w:rStyle w:val="Char0"/>
          <w:rtl/>
        </w:rPr>
        <w:t xml:space="preserve"> </w:t>
      </w:r>
      <w:r w:rsidR="00733276" w:rsidRPr="00E9434D">
        <w:rPr>
          <w:rStyle w:val="Char0"/>
          <w:rFonts w:hint="eastAsia"/>
          <w:rtl/>
        </w:rPr>
        <w:t>اعْتَدِلْ</w:t>
      </w:r>
      <w:r w:rsidR="00733276" w:rsidRPr="00E9434D">
        <w:rPr>
          <w:rStyle w:val="Char0"/>
          <w:rtl/>
        </w:rPr>
        <w:t xml:space="preserve"> </w:t>
      </w:r>
      <w:r w:rsidR="00733276" w:rsidRPr="00E9434D">
        <w:rPr>
          <w:rStyle w:val="Char0"/>
          <w:rFonts w:hint="eastAsia"/>
          <w:rtl/>
        </w:rPr>
        <w:t>قَائِمًا،</w:t>
      </w:r>
      <w:r w:rsidR="00733276" w:rsidRPr="00E9434D">
        <w:rPr>
          <w:rStyle w:val="Char0"/>
          <w:rtl/>
        </w:rPr>
        <w:t xml:space="preserve"> </w:t>
      </w:r>
      <w:r w:rsidR="00733276" w:rsidRPr="00E9434D">
        <w:rPr>
          <w:rStyle w:val="Char0"/>
          <w:rFonts w:hint="eastAsia"/>
          <w:rtl/>
        </w:rPr>
        <w:t>ثُمَّ</w:t>
      </w:r>
      <w:r w:rsidR="00733276" w:rsidRPr="00E9434D">
        <w:rPr>
          <w:rStyle w:val="Char0"/>
          <w:rtl/>
        </w:rPr>
        <w:t xml:space="preserve"> </w:t>
      </w:r>
      <w:r w:rsidR="00733276" w:rsidRPr="00E9434D">
        <w:rPr>
          <w:rStyle w:val="Char0"/>
          <w:rFonts w:hint="eastAsia"/>
          <w:rtl/>
        </w:rPr>
        <w:t>اسْجُدْ</w:t>
      </w:r>
      <w:r w:rsidR="00733276" w:rsidRPr="00E9434D">
        <w:rPr>
          <w:rStyle w:val="Char0"/>
          <w:rtl/>
        </w:rPr>
        <w:t xml:space="preserve"> </w:t>
      </w:r>
      <w:r w:rsidR="00733276" w:rsidRPr="00E9434D">
        <w:rPr>
          <w:rStyle w:val="Char0"/>
          <w:rFonts w:hint="eastAsia"/>
          <w:rtl/>
        </w:rPr>
        <w:t>فَاعْتَدِلْ</w:t>
      </w:r>
      <w:r w:rsidR="00733276" w:rsidRPr="00E9434D">
        <w:rPr>
          <w:rStyle w:val="Char0"/>
          <w:rtl/>
        </w:rPr>
        <w:t xml:space="preserve"> </w:t>
      </w:r>
      <w:r w:rsidR="00733276" w:rsidRPr="00E9434D">
        <w:rPr>
          <w:rStyle w:val="Char0"/>
          <w:rFonts w:hint="eastAsia"/>
          <w:rtl/>
        </w:rPr>
        <w:t>سَاجِدًا،</w:t>
      </w:r>
      <w:r w:rsidR="00733276" w:rsidRPr="00E9434D">
        <w:rPr>
          <w:rStyle w:val="Char0"/>
          <w:rtl/>
        </w:rPr>
        <w:t xml:space="preserve"> </w:t>
      </w:r>
      <w:r w:rsidR="00733276" w:rsidRPr="00E9434D">
        <w:rPr>
          <w:rStyle w:val="Char0"/>
          <w:rFonts w:hint="eastAsia"/>
          <w:rtl/>
        </w:rPr>
        <w:t>ثُمَّ</w:t>
      </w:r>
      <w:r w:rsidR="00733276" w:rsidRPr="00E9434D">
        <w:rPr>
          <w:rStyle w:val="Char0"/>
          <w:rtl/>
        </w:rPr>
        <w:t xml:space="preserve"> </w:t>
      </w:r>
      <w:r w:rsidR="00733276" w:rsidRPr="00E9434D">
        <w:rPr>
          <w:rStyle w:val="Char0"/>
          <w:rFonts w:hint="eastAsia"/>
          <w:rtl/>
        </w:rPr>
        <w:t>اجْلِسْ</w:t>
      </w:r>
      <w:r w:rsidR="00733276" w:rsidRPr="00E9434D">
        <w:rPr>
          <w:rStyle w:val="Char0"/>
          <w:rtl/>
        </w:rPr>
        <w:t xml:space="preserve"> </w:t>
      </w:r>
      <w:r w:rsidR="00733276" w:rsidRPr="00E9434D">
        <w:rPr>
          <w:rStyle w:val="Char0"/>
          <w:rFonts w:hint="eastAsia"/>
          <w:rtl/>
        </w:rPr>
        <w:t>فَاطْمَئِنَّ</w:t>
      </w:r>
      <w:r w:rsidR="00733276" w:rsidRPr="00E9434D">
        <w:rPr>
          <w:rStyle w:val="Char0"/>
          <w:rtl/>
        </w:rPr>
        <w:t xml:space="preserve"> </w:t>
      </w:r>
      <w:r w:rsidR="00733276" w:rsidRPr="00E9434D">
        <w:rPr>
          <w:rStyle w:val="Char0"/>
          <w:rFonts w:hint="eastAsia"/>
          <w:rtl/>
        </w:rPr>
        <w:t>جَالِسًا،</w:t>
      </w:r>
      <w:r w:rsidR="00733276" w:rsidRPr="00E9434D">
        <w:rPr>
          <w:rStyle w:val="Char0"/>
          <w:rtl/>
        </w:rPr>
        <w:t xml:space="preserve"> </w:t>
      </w:r>
      <w:r w:rsidR="00733276" w:rsidRPr="00E9434D">
        <w:rPr>
          <w:rStyle w:val="Char0"/>
          <w:rFonts w:hint="eastAsia"/>
          <w:rtl/>
        </w:rPr>
        <w:t>ثُمَّ</w:t>
      </w:r>
      <w:r w:rsidR="00733276" w:rsidRPr="00E9434D">
        <w:rPr>
          <w:rStyle w:val="Char0"/>
          <w:rtl/>
        </w:rPr>
        <w:t xml:space="preserve"> </w:t>
      </w:r>
      <w:r w:rsidR="00733276" w:rsidRPr="00E9434D">
        <w:rPr>
          <w:rStyle w:val="Char0"/>
          <w:rFonts w:hint="eastAsia"/>
          <w:rtl/>
        </w:rPr>
        <w:t>قُمْ،</w:t>
      </w:r>
      <w:r w:rsidR="00733276" w:rsidRPr="00E9434D">
        <w:rPr>
          <w:rStyle w:val="Char0"/>
          <w:rtl/>
        </w:rPr>
        <w:t xml:space="preserve"> </w:t>
      </w:r>
      <w:r w:rsidR="00733276" w:rsidRPr="00E9434D">
        <w:rPr>
          <w:rStyle w:val="Char0"/>
          <w:rFonts w:hint="eastAsia"/>
          <w:rtl/>
        </w:rPr>
        <w:t>فَإِذَا</w:t>
      </w:r>
      <w:r w:rsidR="00733276" w:rsidRPr="00E9434D">
        <w:rPr>
          <w:rStyle w:val="Char0"/>
          <w:rtl/>
        </w:rPr>
        <w:t xml:space="preserve"> </w:t>
      </w:r>
      <w:r w:rsidR="00733276" w:rsidRPr="00E9434D">
        <w:rPr>
          <w:rStyle w:val="Char0"/>
          <w:rFonts w:hint="eastAsia"/>
          <w:rtl/>
        </w:rPr>
        <w:t>فَعَلْتَ</w:t>
      </w:r>
      <w:r w:rsidR="00733276" w:rsidRPr="00E9434D">
        <w:rPr>
          <w:rStyle w:val="Char0"/>
          <w:rtl/>
        </w:rPr>
        <w:t xml:space="preserve"> </w:t>
      </w:r>
      <w:r w:rsidR="00733276" w:rsidRPr="00E9434D">
        <w:rPr>
          <w:rStyle w:val="Char0"/>
          <w:rFonts w:hint="eastAsia"/>
          <w:rtl/>
        </w:rPr>
        <w:t>ذَلِكَ</w:t>
      </w:r>
      <w:r w:rsidR="00733276" w:rsidRPr="00E9434D">
        <w:rPr>
          <w:rStyle w:val="Char0"/>
          <w:rtl/>
        </w:rPr>
        <w:t xml:space="preserve"> </w:t>
      </w:r>
      <w:r w:rsidR="00733276" w:rsidRPr="00E9434D">
        <w:rPr>
          <w:rStyle w:val="Char0"/>
          <w:rFonts w:hint="eastAsia"/>
          <w:rtl/>
        </w:rPr>
        <w:t>فَقَدْ</w:t>
      </w:r>
      <w:r w:rsidR="00733276" w:rsidRPr="00E9434D">
        <w:rPr>
          <w:rStyle w:val="Char0"/>
          <w:rtl/>
        </w:rPr>
        <w:t xml:space="preserve"> </w:t>
      </w:r>
      <w:r w:rsidR="00733276" w:rsidRPr="00E9434D">
        <w:rPr>
          <w:rStyle w:val="Char0"/>
          <w:rFonts w:hint="eastAsia"/>
          <w:rtl/>
        </w:rPr>
        <w:t>تَمَّتْ</w:t>
      </w:r>
      <w:r w:rsidR="00733276" w:rsidRPr="00E9434D">
        <w:rPr>
          <w:rStyle w:val="Char0"/>
          <w:rtl/>
        </w:rPr>
        <w:t xml:space="preserve"> </w:t>
      </w:r>
      <w:r w:rsidR="00733276" w:rsidRPr="00E9434D">
        <w:rPr>
          <w:rStyle w:val="Char0"/>
          <w:rFonts w:hint="eastAsia"/>
          <w:rtl/>
        </w:rPr>
        <w:t>صَلَاتُكَ،</w:t>
      </w:r>
      <w:r w:rsidR="00733276" w:rsidRPr="00E9434D">
        <w:rPr>
          <w:rStyle w:val="Char0"/>
          <w:rtl/>
        </w:rPr>
        <w:t xml:space="preserve"> </w:t>
      </w:r>
      <w:r w:rsidR="00733276" w:rsidRPr="00E9434D">
        <w:rPr>
          <w:rStyle w:val="Char0"/>
          <w:rFonts w:hint="eastAsia"/>
          <w:rtl/>
        </w:rPr>
        <w:t>وَإِنْ</w:t>
      </w:r>
      <w:r w:rsidR="00733276" w:rsidRPr="00E9434D">
        <w:rPr>
          <w:rStyle w:val="Char0"/>
          <w:rtl/>
        </w:rPr>
        <w:t xml:space="preserve"> </w:t>
      </w:r>
      <w:r w:rsidR="00733276" w:rsidRPr="00E9434D">
        <w:rPr>
          <w:rStyle w:val="Char0"/>
          <w:rFonts w:hint="eastAsia"/>
          <w:rtl/>
        </w:rPr>
        <w:t>انْتَقَصْتَ</w:t>
      </w:r>
      <w:r w:rsidR="00733276" w:rsidRPr="00E9434D">
        <w:rPr>
          <w:rStyle w:val="Char0"/>
          <w:rtl/>
        </w:rPr>
        <w:t xml:space="preserve"> </w:t>
      </w:r>
      <w:r w:rsidR="00733276" w:rsidRPr="00E9434D">
        <w:rPr>
          <w:rStyle w:val="Char0"/>
          <w:rFonts w:hint="eastAsia"/>
          <w:rtl/>
        </w:rPr>
        <w:t>مِنْهُ</w:t>
      </w:r>
      <w:r w:rsidR="00733276" w:rsidRPr="00E9434D">
        <w:rPr>
          <w:rStyle w:val="Char0"/>
          <w:rtl/>
        </w:rPr>
        <w:t xml:space="preserve"> </w:t>
      </w:r>
      <w:r w:rsidR="00733276" w:rsidRPr="00E9434D">
        <w:rPr>
          <w:rStyle w:val="Char0"/>
          <w:rFonts w:hint="eastAsia"/>
          <w:rtl/>
        </w:rPr>
        <w:t>شَيْئًا</w:t>
      </w:r>
      <w:r w:rsidR="00733276" w:rsidRPr="00E9434D">
        <w:rPr>
          <w:rStyle w:val="Char0"/>
          <w:rtl/>
        </w:rPr>
        <w:t xml:space="preserve"> </w:t>
      </w:r>
      <w:r w:rsidR="00733276" w:rsidRPr="00E9434D">
        <w:rPr>
          <w:rStyle w:val="Char0"/>
          <w:rFonts w:hint="eastAsia"/>
          <w:rtl/>
        </w:rPr>
        <w:t>انْتَقَصْتَ</w:t>
      </w:r>
      <w:r w:rsidR="00733276" w:rsidRPr="00E9434D">
        <w:rPr>
          <w:rStyle w:val="Char0"/>
          <w:rtl/>
        </w:rPr>
        <w:t xml:space="preserve"> </w:t>
      </w:r>
      <w:r w:rsidR="00733276" w:rsidRPr="00E9434D">
        <w:rPr>
          <w:rStyle w:val="Char0"/>
          <w:rFonts w:hint="eastAsia"/>
          <w:rtl/>
        </w:rPr>
        <w:t>مِنْ</w:t>
      </w:r>
      <w:r w:rsidR="00733276" w:rsidRPr="00E9434D">
        <w:rPr>
          <w:rStyle w:val="Char0"/>
          <w:rtl/>
        </w:rPr>
        <w:t xml:space="preserve"> </w:t>
      </w:r>
      <w:r w:rsidR="00733276" w:rsidRPr="00E9434D">
        <w:rPr>
          <w:rStyle w:val="Char0"/>
          <w:rFonts w:hint="eastAsia"/>
          <w:rtl/>
        </w:rPr>
        <w:t>صَلَاتِكَ</w:t>
      </w:r>
      <w:r w:rsidR="00C91A99" w:rsidRPr="00C91A99">
        <w:rPr>
          <w:rStyle w:val="Char0"/>
          <w:rFonts w:hint="cs"/>
          <w:rtl/>
        </w:rPr>
        <w:t>»</w:t>
      </w:r>
      <w:r w:rsidR="00733276" w:rsidRPr="009B61C0">
        <w:rPr>
          <w:rFonts w:ascii="Arial" w:hAnsi="Arial" w:cs="B Lotus" w:hint="cs"/>
          <w:sz w:val="28"/>
          <w:szCs w:val="28"/>
          <w:rtl/>
          <w:lang w:bidi="fa-IR"/>
        </w:rPr>
        <w:t xml:space="preserve"> </w:t>
      </w:r>
      <w:r w:rsidR="00EE3D9B">
        <w:rPr>
          <w:rFonts w:ascii="Arial" w:hAnsi="Arial" w:cs="B Lotus" w:hint="cs"/>
          <w:sz w:val="28"/>
          <w:szCs w:val="28"/>
          <w:rtl/>
          <w:lang w:bidi="fa-IR"/>
        </w:rPr>
        <w:t>«</w:t>
      </w:r>
      <w:r w:rsidR="000776EE" w:rsidRPr="009B61C0">
        <w:rPr>
          <w:rFonts w:ascii="Arial" w:hAnsi="Arial" w:cs="B Lotus" w:hint="cs"/>
          <w:sz w:val="28"/>
          <w:szCs w:val="28"/>
          <w:rtl/>
          <w:lang w:bidi="fa-IR"/>
        </w:rPr>
        <w:t xml:space="preserve">آری، هرگاه برای نماز برخاستی، همانطور که الله متعال تو را امر کرده، وضو بگیر، سپس شهادتین را بگو و بایست، سپس اگر </w:t>
      </w:r>
      <w:r w:rsidR="00A86CD2" w:rsidRPr="009B61C0">
        <w:rPr>
          <w:rFonts w:ascii="Arial" w:hAnsi="Arial" w:cs="B Lotus" w:hint="cs"/>
          <w:sz w:val="28"/>
          <w:szCs w:val="28"/>
          <w:rtl/>
          <w:lang w:bidi="fa-IR"/>
        </w:rPr>
        <w:t xml:space="preserve">قرآن حفظ داری، بخوان وگرنه الحمدلله و الله اکبر و </w:t>
      </w:r>
      <w:r w:rsidR="00974B50">
        <w:rPr>
          <w:rFonts w:ascii="Arial" w:hAnsi="Arial" w:cs="B Lotus" w:hint="cs"/>
          <w:sz w:val="28"/>
          <w:szCs w:val="28"/>
          <w:rtl/>
          <w:lang w:bidi="fa-IR"/>
        </w:rPr>
        <w:t>لاإله إلاالله</w:t>
      </w:r>
      <w:r w:rsidR="00A86CD2" w:rsidRPr="009B61C0">
        <w:rPr>
          <w:rFonts w:ascii="Arial" w:hAnsi="Arial" w:cs="B Lotus" w:hint="cs"/>
          <w:sz w:val="28"/>
          <w:szCs w:val="28"/>
          <w:rtl/>
          <w:lang w:bidi="fa-IR"/>
        </w:rPr>
        <w:t xml:space="preserve"> بگو. سپس رکوع کن و</w:t>
      </w:r>
      <w:r w:rsidR="009A27CD" w:rsidRPr="009B61C0">
        <w:rPr>
          <w:rFonts w:ascii="Arial" w:hAnsi="Arial" w:cs="B Lotus" w:hint="cs"/>
          <w:sz w:val="28"/>
          <w:szCs w:val="28"/>
          <w:rtl/>
          <w:lang w:bidi="fa-IR"/>
        </w:rPr>
        <w:t xml:space="preserve"> </w:t>
      </w:r>
      <w:r w:rsidR="00A86CD2" w:rsidRPr="009B61C0">
        <w:rPr>
          <w:rFonts w:ascii="Arial" w:hAnsi="Arial" w:cs="B Lotus" w:hint="cs"/>
          <w:sz w:val="28"/>
          <w:szCs w:val="28"/>
          <w:rtl/>
          <w:lang w:bidi="fa-IR"/>
        </w:rPr>
        <w:t>در رکوع آرام بگیر</w:t>
      </w:r>
      <w:r w:rsidR="009A27CD" w:rsidRPr="009B61C0">
        <w:rPr>
          <w:rFonts w:ascii="Arial" w:hAnsi="Arial" w:cs="B Lotus" w:hint="cs"/>
          <w:sz w:val="28"/>
          <w:szCs w:val="28"/>
          <w:rtl/>
          <w:lang w:bidi="fa-IR"/>
        </w:rPr>
        <w:t>،</w:t>
      </w:r>
      <w:r w:rsidR="00A86CD2" w:rsidRPr="009B61C0">
        <w:rPr>
          <w:rFonts w:ascii="Arial" w:hAnsi="Arial" w:cs="B Lotus" w:hint="cs"/>
          <w:sz w:val="28"/>
          <w:szCs w:val="28"/>
          <w:rtl/>
          <w:lang w:bidi="fa-IR"/>
        </w:rPr>
        <w:t xml:space="preserve"> سپس راست بایست</w:t>
      </w:r>
      <w:r w:rsidR="00EE3D9B">
        <w:rPr>
          <w:rFonts w:ascii="Arial" w:hAnsi="Arial" w:cs="B Lotus" w:hint="cs"/>
          <w:sz w:val="28"/>
          <w:szCs w:val="28"/>
          <w:rtl/>
          <w:lang w:bidi="fa-IR"/>
        </w:rPr>
        <w:t>،</w:t>
      </w:r>
      <w:r w:rsidR="00A86CD2" w:rsidRPr="009B61C0">
        <w:rPr>
          <w:rFonts w:ascii="Arial" w:hAnsi="Arial" w:cs="B Lotus" w:hint="cs"/>
          <w:sz w:val="28"/>
          <w:szCs w:val="28"/>
          <w:rtl/>
          <w:lang w:bidi="fa-IR"/>
        </w:rPr>
        <w:t xml:space="preserve"> پس </w:t>
      </w:r>
      <w:r w:rsidR="00EE3D9B">
        <w:rPr>
          <w:rFonts w:ascii="Arial" w:hAnsi="Arial" w:cs="B Lotus" w:hint="cs"/>
          <w:sz w:val="28"/>
          <w:szCs w:val="28"/>
          <w:rtl/>
          <w:lang w:bidi="fa-IR"/>
        </w:rPr>
        <w:t xml:space="preserve">از آن </w:t>
      </w:r>
      <w:r w:rsidR="00A86CD2" w:rsidRPr="009B61C0">
        <w:rPr>
          <w:rFonts w:ascii="Arial" w:hAnsi="Arial" w:cs="B Lotus" w:hint="cs"/>
          <w:sz w:val="28"/>
          <w:szCs w:val="28"/>
          <w:rtl/>
          <w:lang w:bidi="fa-IR"/>
        </w:rPr>
        <w:t>سجده کن و اعتدال را در حالت سجده رعایت کن</w:t>
      </w:r>
      <w:r w:rsidR="00F26254" w:rsidRPr="009B61C0">
        <w:rPr>
          <w:rFonts w:ascii="Arial" w:hAnsi="Arial" w:cs="B Lotus" w:hint="cs"/>
          <w:sz w:val="28"/>
          <w:szCs w:val="28"/>
          <w:rtl/>
          <w:lang w:bidi="fa-IR"/>
        </w:rPr>
        <w:t>، سپس بنشین و در این حالت آرام بگیر، سپس برخیز</w:t>
      </w:r>
      <w:r w:rsidR="009A27CD" w:rsidRPr="009B61C0">
        <w:rPr>
          <w:rFonts w:ascii="Arial" w:hAnsi="Arial" w:cs="B Lotus" w:hint="cs"/>
          <w:sz w:val="28"/>
          <w:szCs w:val="28"/>
          <w:rtl/>
          <w:lang w:bidi="fa-IR"/>
        </w:rPr>
        <w:t>؛</w:t>
      </w:r>
      <w:r w:rsidR="00F26254" w:rsidRPr="009B61C0">
        <w:rPr>
          <w:rFonts w:ascii="Arial" w:hAnsi="Arial" w:cs="B Lotus" w:hint="cs"/>
          <w:sz w:val="28"/>
          <w:szCs w:val="28"/>
          <w:rtl/>
          <w:lang w:bidi="fa-IR"/>
        </w:rPr>
        <w:t xml:space="preserve"> پس هرگاه این</w:t>
      </w:r>
      <w:r w:rsidR="00EE3D9B">
        <w:rPr>
          <w:rFonts w:ascii="Arial" w:hAnsi="Arial" w:cs="B Lotus"/>
          <w:sz w:val="28"/>
          <w:szCs w:val="28"/>
          <w:rtl/>
          <w:lang w:bidi="fa-IR"/>
        </w:rPr>
        <w:softHyphen/>
      </w:r>
      <w:r w:rsidR="00F26254" w:rsidRPr="009B61C0">
        <w:rPr>
          <w:rFonts w:ascii="Arial" w:hAnsi="Arial" w:cs="B Lotus" w:hint="cs"/>
          <w:sz w:val="28"/>
          <w:szCs w:val="28"/>
          <w:rtl/>
          <w:lang w:bidi="fa-IR"/>
        </w:rPr>
        <w:t>گونه عمل کردی، نمازت کامل و تمام</w:t>
      </w:r>
      <w:r w:rsidR="00EE6E51">
        <w:rPr>
          <w:rFonts w:ascii="Arial" w:hAnsi="Arial" w:cs="B Lotus" w:hint="cs"/>
          <w:sz w:val="28"/>
          <w:szCs w:val="28"/>
          <w:rtl/>
          <w:lang w:bidi="fa-IR"/>
        </w:rPr>
        <w:t xml:space="preserve"> می‌</w:t>
      </w:r>
      <w:r w:rsidR="00F26254" w:rsidRPr="009B61C0">
        <w:rPr>
          <w:rFonts w:ascii="Arial" w:hAnsi="Arial" w:cs="B Lotus" w:hint="cs"/>
          <w:sz w:val="28"/>
          <w:szCs w:val="28"/>
          <w:rtl/>
          <w:lang w:bidi="fa-IR"/>
        </w:rPr>
        <w:t>شود و اگر چیزی از</w:t>
      </w:r>
      <w:r w:rsidR="00A623E8">
        <w:rPr>
          <w:rFonts w:ascii="Arial" w:hAnsi="Arial" w:cs="B Lotus" w:hint="cs"/>
          <w:sz w:val="28"/>
          <w:szCs w:val="28"/>
          <w:rtl/>
          <w:lang w:bidi="fa-IR"/>
        </w:rPr>
        <w:t xml:space="preserve"> آن‌ها </w:t>
      </w:r>
      <w:r w:rsidR="00F26254" w:rsidRPr="009B61C0">
        <w:rPr>
          <w:rFonts w:ascii="Arial" w:hAnsi="Arial" w:cs="B Lotus" w:hint="cs"/>
          <w:sz w:val="28"/>
          <w:szCs w:val="28"/>
          <w:rtl/>
          <w:lang w:bidi="fa-IR"/>
        </w:rPr>
        <w:t>را از نمازت کم کنی، از نمازت چیزی را کم کرده</w:t>
      </w:r>
      <w:r w:rsidR="00A623E8">
        <w:rPr>
          <w:rFonts w:ascii="Arial" w:hAnsi="Arial" w:cs="B Lotus" w:hint="cs"/>
          <w:sz w:val="28"/>
          <w:szCs w:val="28"/>
          <w:rtl/>
          <w:lang w:bidi="fa-IR"/>
        </w:rPr>
        <w:t>‌ای.</w:t>
      </w:r>
      <w:r w:rsidR="00EE3D9B">
        <w:rPr>
          <w:rFonts w:ascii="Arial" w:hAnsi="Arial" w:cs="B Lotus" w:hint="cs"/>
          <w:sz w:val="28"/>
          <w:szCs w:val="28"/>
          <w:rtl/>
          <w:lang w:bidi="fa-IR"/>
        </w:rPr>
        <w:t>»</w:t>
      </w:r>
      <w:r w:rsidR="00F26254" w:rsidRPr="009B61C0">
        <w:rPr>
          <w:rFonts w:ascii="Arial" w:hAnsi="Arial" w:cs="B Lotus" w:hint="cs"/>
          <w:sz w:val="28"/>
          <w:szCs w:val="28"/>
          <w:rtl/>
          <w:lang w:bidi="fa-IR"/>
        </w:rPr>
        <w:t xml:space="preserve">  </w:t>
      </w:r>
    </w:p>
    <w:p w:rsidR="00F26254" w:rsidRPr="009B61C0" w:rsidRDefault="00F26254"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رفاعه</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گوید: این عمل که هرکس از این اعمال چیزی را بکاهد، در واقع از نمازش چیزی را کاسته است، برای مردم راحت</w:t>
      </w:r>
      <w:r w:rsidR="00690416">
        <w:rPr>
          <w:rFonts w:ascii="Arial" w:hAnsi="Arial" w:cs="B Lotus" w:hint="cs"/>
          <w:sz w:val="28"/>
          <w:szCs w:val="28"/>
          <w:rtl/>
          <w:lang w:bidi="fa-IR"/>
        </w:rPr>
        <w:t xml:space="preserve">‌تر </w:t>
      </w:r>
      <w:r w:rsidRPr="009B61C0">
        <w:rPr>
          <w:rFonts w:ascii="Arial" w:hAnsi="Arial" w:cs="B Lotus" w:hint="cs"/>
          <w:sz w:val="28"/>
          <w:szCs w:val="28"/>
          <w:rtl/>
          <w:lang w:bidi="fa-IR"/>
        </w:rPr>
        <w:t>و آسان</w:t>
      </w:r>
      <w:r w:rsidR="00690416">
        <w:rPr>
          <w:rFonts w:ascii="Arial" w:hAnsi="Arial" w:cs="B Lotus" w:hint="cs"/>
          <w:sz w:val="28"/>
          <w:szCs w:val="28"/>
          <w:rtl/>
          <w:lang w:bidi="fa-IR"/>
        </w:rPr>
        <w:t xml:space="preserve">‌تر </w:t>
      </w:r>
      <w:r w:rsidRPr="009B61C0">
        <w:rPr>
          <w:rFonts w:ascii="Arial" w:hAnsi="Arial" w:cs="B Lotus" w:hint="cs"/>
          <w:sz w:val="28"/>
          <w:szCs w:val="28"/>
          <w:rtl/>
          <w:lang w:bidi="fa-IR"/>
        </w:rPr>
        <w:t xml:space="preserve">از این بود که کسی که نمازش را کوتاه و خفیف </w:t>
      </w:r>
      <w:r w:rsidR="00825FE8" w:rsidRPr="009B61C0">
        <w:rPr>
          <w:rFonts w:ascii="Arial" w:hAnsi="Arial" w:cs="B Lotus" w:hint="cs"/>
          <w:sz w:val="28"/>
          <w:szCs w:val="28"/>
          <w:rtl/>
          <w:lang w:bidi="fa-IR"/>
        </w:rPr>
        <w:t xml:space="preserve">بخواند، درحقیقت نماز نخوانده </w:t>
      </w:r>
      <w:r w:rsidRPr="009B61C0">
        <w:rPr>
          <w:rFonts w:ascii="Arial" w:hAnsi="Arial" w:cs="B Lotus" w:hint="cs"/>
          <w:sz w:val="28"/>
          <w:szCs w:val="28"/>
          <w:rtl/>
          <w:lang w:bidi="fa-IR"/>
        </w:rPr>
        <w:t>و همه</w:t>
      </w:r>
      <w:r w:rsidR="00EE6E51">
        <w:rPr>
          <w:rFonts w:ascii="Arial" w:hAnsi="Arial" w:cs="B Lotus" w:hint="cs"/>
          <w:sz w:val="28"/>
          <w:szCs w:val="28"/>
          <w:rtl/>
          <w:lang w:bidi="fa-IR"/>
        </w:rPr>
        <w:t xml:space="preserve">‌ی </w:t>
      </w:r>
      <w:r w:rsidRPr="009B61C0">
        <w:rPr>
          <w:rFonts w:ascii="Arial" w:hAnsi="Arial" w:cs="B Lotus" w:hint="cs"/>
          <w:sz w:val="28"/>
          <w:szCs w:val="28"/>
          <w:rtl/>
          <w:lang w:bidi="fa-IR"/>
        </w:rPr>
        <w:t>نمازش ناقص و ناتمام است.</w:t>
      </w:r>
    </w:p>
    <w:p w:rsidR="003F09A6" w:rsidRPr="009B61C0" w:rsidRDefault="00F82B6E" w:rsidP="0062343F">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 در روایت ابوداود آمده است:</w:t>
      </w:r>
      <w:r w:rsidR="00293977" w:rsidRPr="009B61C0">
        <w:rPr>
          <w:rFonts w:ascii="Arial" w:hAnsi="Arial" w:cs="B Lotus" w:hint="cs"/>
          <w:sz w:val="28"/>
          <w:szCs w:val="28"/>
          <w:rtl/>
          <w:lang w:bidi="fa-IR"/>
        </w:rPr>
        <w:t xml:space="preserve"> </w:t>
      </w:r>
      <w:r w:rsidR="0029483C" w:rsidRPr="0029483C">
        <w:rPr>
          <w:rStyle w:val="Char0"/>
          <w:rFonts w:hint="cs"/>
          <w:rtl/>
        </w:rPr>
        <w:t>«</w:t>
      </w:r>
      <w:r w:rsidR="009A27CD" w:rsidRPr="00A90E53">
        <w:rPr>
          <w:rStyle w:val="Char0"/>
          <w:rFonts w:hint="cs"/>
          <w:rtl/>
        </w:rPr>
        <w:t>و</w:t>
      </w:r>
      <w:r w:rsidR="003F09A6" w:rsidRPr="00A90E53">
        <w:rPr>
          <w:rStyle w:val="Char0"/>
          <w:rFonts w:hint="cs"/>
          <w:rtl/>
        </w:rPr>
        <w:t>تقر</w:t>
      </w:r>
      <w:r w:rsidR="00A90E53" w:rsidRPr="00A90E53">
        <w:rPr>
          <w:rStyle w:val="Char0"/>
          <w:rFonts w:hint="cs"/>
          <w:rtl/>
        </w:rPr>
        <w:t>أ</w:t>
      </w:r>
      <w:r w:rsidR="003F09A6" w:rsidRPr="00A90E53">
        <w:rPr>
          <w:rStyle w:val="Char0"/>
          <w:rFonts w:hint="cs"/>
          <w:rtl/>
        </w:rPr>
        <w:t xml:space="preserve"> بما شئت من القرآن، ثم تقول: </w:t>
      </w:r>
      <w:r w:rsidR="00A90E53">
        <w:rPr>
          <w:rStyle w:val="Char0"/>
          <w:rFonts w:hint="cs"/>
          <w:rtl/>
        </w:rPr>
        <w:t>اَللهُ أَكْبَرُ</w:t>
      </w:r>
      <w:r w:rsidR="0029483C" w:rsidRPr="0029483C">
        <w:rPr>
          <w:rStyle w:val="Char0"/>
          <w:rFonts w:hint="cs"/>
          <w:rtl/>
        </w:rPr>
        <w:t>»</w:t>
      </w:r>
      <w:r w:rsidR="003F09A6" w:rsidRPr="009B61C0">
        <w:rPr>
          <w:rFonts w:ascii="Arial" w:hAnsi="Arial" w:cs="B Lotus" w:hint="cs"/>
          <w:sz w:val="28"/>
          <w:szCs w:val="28"/>
          <w:rtl/>
          <w:lang w:bidi="fa-IR"/>
        </w:rPr>
        <w:t xml:space="preserve"> </w:t>
      </w:r>
      <w:r w:rsidR="00EE3D9B">
        <w:rPr>
          <w:rFonts w:ascii="Arial" w:hAnsi="Arial" w:cs="B Lotus" w:hint="cs"/>
          <w:sz w:val="28"/>
          <w:szCs w:val="28"/>
          <w:rtl/>
          <w:lang w:bidi="fa-IR"/>
        </w:rPr>
        <w:t>«</w:t>
      </w:r>
      <w:r w:rsidR="003F09A6" w:rsidRPr="009B61C0">
        <w:rPr>
          <w:rFonts w:ascii="Arial" w:hAnsi="Arial" w:cs="B Lotus" w:hint="cs"/>
          <w:sz w:val="28"/>
          <w:szCs w:val="28"/>
          <w:rtl/>
          <w:lang w:bidi="fa-IR"/>
        </w:rPr>
        <w:t>و آنچه را که از قرآن</w:t>
      </w:r>
      <w:r w:rsidR="00EE6E51">
        <w:rPr>
          <w:rFonts w:ascii="Arial" w:hAnsi="Arial" w:cs="B Lotus" w:hint="cs"/>
          <w:sz w:val="28"/>
          <w:szCs w:val="28"/>
          <w:rtl/>
          <w:lang w:bidi="fa-IR"/>
        </w:rPr>
        <w:t xml:space="preserve"> </w:t>
      </w:r>
      <w:r w:rsidR="00F64D59">
        <w:rPr>
          <w:rFonts w:ascii="Arial" w:hAnsi="Arial" w:cs="B Lotus" w:hint="cs"/>
          <w:sz w:val="28"/>
          <w:szCs w:val="28"/>
          <w:rtl/>
          <w:lang w:bidi="fa-IR"/>
        </w:rPr>
        <w:t>می‌خواهی</w:t>
      </w:r>
      <w:r w:rsidR="003F09A6" w:rsidRPr="009B61C0">
        <w:rPr>
          <w:rFonts w:ascii="Arial" w:hAnsi="Arial" w:cs="B Lotus" w:hint="cs"/>
          <w:sz w:val="28"/>
          <w:szCs w:val="28"/>
          <w:rtl/>
          <w:lang w:bidi="fa-IR"/>
        </w:rPr>
        <w:t>، بخوان، سپس الله اکبر بگو.</w:t>
      </w:r>
      <w:r w:rsidR="00EE3D9B">
        <w:rPr>
          <w:rFonts w:ascii="Arial" w:hAnsi="Arial" w:cs="B Lotus" w:hint="cs"/>
          <w:sz w:val="28"/>
          <w:szCs w:val="28"/>
          <w:rtl/>
          <w:lang w:bidi="fa-IR"/>
        </w:rPr>
        <w:t>»</w:t>
      </w:r>
      <w:r w:rsidR="003F09A6" w:rsidRPr="009B61C0">
        <w:rPr>
          <w:rFonts w:ascii="Arial" w:hAnsi="Arial" w:cs="B Lotus" w:hint="cs"/>
          <w:sz w:val="28"/>
          <w:szCs w:val="28"/>
          <w:rtl/>
          <w:lang w:bidi="fa-IR"/>
        </w:rPr>
        <w:t xml:space="preserve"> و در روایت </w:t>
      </w:r>
      <w:r w:rsidR="009A27CD" w:rsidRPr="009B61C0">
        <w:rPr>
          <w:rFonts w:ascii="Arial" w:hAnsi="Arial" w:cs="B Lotus" w:hint="cs"/>
          <w:sz w:val="28"/>
          <w:szCs w:val="28"/>
          <w:rtl/>
          <w:lang w:bidi="fa-IR"/>
        </w:rPr>
        <w:t>دیگری</w:t>
      </w:r>
      <w:r w:rsidR="003F09A6" w:rsidRPr="009B61C0">
        <w:rPr>
          <w:rFonts w:ascii="Arial" w:hAnsi="Arial" w:cs="B Lotus" w:hint="cs"/>
          <w:sz w:val="28"/>
          <w:szCs w:val="28"/>
          <w:rtl/>
          <w:lang w:bidi="fa-IR"/>
        </w:rPr>
        <w:t xml:space="preserve"> آمده است:</w:t>
      </w:r>
      <w:r w:rsidR="00CE42B4">
        <w:rPr>
          <w:rFonts w:ascii="Arial" w:hAnsi="Arial" w:cs="B Lotus" w:hint="cs"/>
          <w:sz w:val="28"/>
          <w:szCs w:val="28"/>
          <w:rtl/>
          <w:lang w:bidi="fa-IR"/>
        </w:rPr>
        <w:t xml:space="preserve"> </w:t>
      </w:r>
      <w:r w:rsidR="00AB6BDD" w:rsidRPr="00AB6BDD">
        <w:rPr>
          <w:rStyle w:val="Char0"/>
          <w:rFonts w:hint="cs"/>
          <w:rtl/>
        </w:rPr>
        <w:lastRenderedPageBreak/>
        <w:t>«</w:t>
      </w:r>
      <w:r w:rsidR="003F09A6" w:rsidRPr="00E9434D">
        <w:rPr>
          <w:rStyle w:val="Char0"/>
          <w:rFonts w:hint="eastAsia"/>
          <w:rtl/>
        </w:rPr>
        <w:t>فَإِنْ</w:t>
      </w:r>
      <w:r w:rsidR="003F09A6" w:rsidRPr="00E9434D">
        <w:rPr>
          <w:rStyle w:val="Char0"/>
          <w:rtl/>
        </w:rPr>
        <w:t xml:space="preserve"> </w:t>
      </w:r>
      <w:r w:rsidR="003F09A6" w:rsidRPr="00E9434D">
        <w:rPr>
          <w:rStyle w:val="Char0"/>
          <w:rFonts w:hint="eastAsia"/>
          <w:rtl/>
        </w:rPr>
        <w:t>كَانَ</w:t>
      </w:r>
      <w:r w:rsidR="003F09A6" w:rsidRPr="00E9434D">
        <w:rPr>
          <w:rStyle w:val="Char0"/>
          <w:rtl/>
        </w:rPr>
        <w:t xml:space="preserve"> </w:t>
      </w:r>
      <w:r w:rsidR="003F09A6" w:rsidRPr="00E9434D">
        <w:rPr>
          <w:rStyle w:val="Char0"/>
          <w:rFonts w:hint="eastAsia"/>
          <w:rtl/>
        </w:rPr>
        <w:t>مَعَكَ</w:t>
      </w:r>
      <w:r w:rsidR="003F09A6" w:rsidRPr="00E9434D">
        <w:rPr>
          <w:rStyle w:val="Char0"/>
          <w:rtl/>
        </w:rPr>
        <w:t xml:space="preserve"> </w:t>
      </w:r>
      <w:r w:rsidR="003F09A6" w:rsidRPr="00E9434D">
        <w:rPr>
          <w:rStyle w:val="Char0"/>
          <w:rFonts w:hint="eastAsia"/>
          <w:rtl/>
        </w:rPr>
        <w:t>قُرْآنٌ</w:t>
      </w:r>
      <w:r w:rsidR="003F09A6" w:rsidRPr="00E9434D">
        <w:rPr>
          <w:rStyle w:val="Char0"/>
          <w:rtl/>
        </w:rPr>
        <w:t xml:space="preserve"> </w:t>
      </w:r>
      <w:r w:rsidR="003F09A6" w:rsidRPr="00E9434D">
        <w:rPr>
          <w:rStyle w:val="Char0"/>
          <w:rFonts w:hint="eastAsia"/>
          <w:rtl/>
        </w:rPr>
        <w:t>فَاقْرَأْ</w:t>
      </w:r>
      <w:r w:rsidR="003F09A6" w:rsidRPr="00E9434D">
        <w:rPr>
          <w:rStyle w:val="Char0"/>
          <w:rtl/>
        </w:rPr>
        <w:t xml:space="preserve"> </w:t>
      </w:r>
      <w:r w:rsidR="003F09A6" w:rsidRPr="00E9434D">
        <w:rPr>
          <w:rStyle w:val="Char0"/>
          <w:rFonts w:hint="eastAsia"/>
          <w:rtl/>
        </w:rPr>
        <w:t>بِهِ</w:t>
      </w:r>
      <w:r w:rsidR="00C91A99" w:rsidRPr="00C91A99">
        <w:rPr>
          <w:rStyle w:val="Char0"/>
          <w:rFonts w:hint="cs"/>
          <w:rtl/>
        </w:rPr>
        <w:t>»</w:t>
      </w:r>
      <w:r w:rsidR="003F09A6" w:rsidRPr="009B61C0">
        <w:rPr>
          <w:rFonts w:ascii="Arial" w:hAnsi="Arial" w:cs="B Lotus" w:hint="cs"/>
          <w:sz w:val="28"/>
          <w:szCs w:val="28"/>
          <w:rtl/>
          <w:lang w:bidi="fa-IR"/>
        </w:rPr>
        <w:t xml:space="preserve"> </w:t>
      </w:r>
      <w:r w:rsidR="00EE3D9B">
        <w:rPr>
          <w:rFonts w:ascii="Arial" w:hAnsi="Arial" w:cs="B Lotus" w:hint="cs"/>
          <w:sz w:val="28"/>
          <w:szCs w:val="28"/>
          <w:rtl/>
          <w:lang w:bidi="fa-IR"/>
        </w:rPr>
        <w:t>«</w:t>
      </w:r>
      <w:r w:rsidR="003F09A6" w:rsidRPr="009B61C0">
        <w:rPr>
          <w:rFonts w:ascii="Arial" w:hAnsi="Arial" w:cs="B Lotus" w:hint="cs"/>
          <w:sz w:val="28"/>
          <w:szCs w:val="28"/>
          <w:rtl/>
          <w:lang w:bidi="fa-IR"/>
        </w:rPr>
        <w:t>پس اگر قرآن از حفظ داشتی،</w:t>
      </w:r>
      <w:r w:rsidR="00EE3D9B">
        <w:rPr>
          <w:rFonts w:ascii="Arial" w:hAnsi="Arial" w:cs="B Lotus" w:hint="cs"/>
          <w:sz w:val="28"/>
          <w:szCs w:val="28"/>
          <w:rtl/>
          <w:lang w:bidi="fa-IR"/>
        </w:rPr>
        <w:t xml:space="preserve"> آن</w:t>
      </w:r>
      <w:r w:rsidR="00EE3D9B">
        <w:rPr>
          <w:rFonts w:ascii="Arial" w:hAnsi="Arial" w:cs="B Lotus"/>
          <w:sz w:val="28"/>
          <w:szCs w:val="28"/>
          <w:rtl/>
          <w:lang w:bidi="fa-IR"/>
        </w:rPr>
        <w:softHyphen/>
      </w:r>
      <w:r w:rsidR="00A623E8">
        <w:rPr>
          <w:rFonts w:ascii="Arial" w:hAnsi="Arial" w:cs="B Lotus" w:hint="cs"/>
          <w:sz w:val="28"/>
          <w:szCs w:val="28"/>
          <w:rtl/>
          <w:lang w:bidi="fa-IR"/>
        </w:rPr>
        <w:t xml:space="preserve">را </w:t>
      </w:r>
      <w:r w:rsidR="003F09A6" w:rsidRPr="009B61C0">
        <w:rPr>
          <w:rFonts w:ascii="Arial" w:hAnsi="Arial" w:cs="B Lotus" w:hint="cs"/>
          <w:sz w:val="28"/>
          <w:szCs w:val="28"/>
          <w:rtl/>
          <w:lang w:bidi="fa-IR"/>
        </w:rPr>
        <w:t>بخوان</w:t>
      </w:r>
      <w:r w:rsidR="00CE42B4">
        <w:rPr>
          <w:rFonts w:ascii="Arial" w:hAnsi="Arial" w:cs="B Lotus" w:hint="cs"/>
          <w:sz w:val="28"/>
          <w:szCs w:val="28"/>
          <w:vertAlign w:val="superscript"/>
          <w:rtl/>
          <w:lang w:bidi="fa-IR"/>
        </w:rPr>
        <w:t>(</w:t>
      </w:r>
      <w:r w:rsidR="004E27D6" w:rsidRPr="00A10D82">
        <w:rPr>
          <w:rStyle w:val="FootnoteReference"/>
          <w:rFonts w:ascii="Arial" w:hAnsi="Arial" w:cs="B Lotus"/>
          <w:sz w:val="28"/>
          <w:szCs w:val="28"/>
          <w:rtl/>
          <w:lang w:bidi="fa-IR"/>
        </w:rPr>
        <w:footnoteReference w:id="383"/>
      </w:r>
      <w:r w:rsidR="004E27D6" w:rsidRPr="00A10D82">
        <w:rPr>
          <w:rFonts w:ascii="Arial" w:hAnsi="Arial" w:cs="B Lotus" w:hint="cs"/>
          <w:sz w:val="28"/>
          <w:szCs w:val="28"/>
          <w:vertAlign w:val="superscript"/>
          <w:rtl/>
          <w:lang w:bidi="fa-IR"/>
        </w:rPr>
        <w:t>)</w:t>
      </w:r>
      <w:r w:rsidR="003F09A6" w:rsidRPr="009B61C0">
        <w:rPr>
          <w:rFonts w:ascii="Arial" w:hAnsi="Arial" w:cs="B Lotus" w:hint="cs"/>
          <w:sz w:val="28"/>
          <w:szCs w:val="28"/>
          <w:rtl/>
          <w:lang w:bidi="fa-IR"/>
        </w:rPr>
        <w:t>.</w:t>
      </w:r>
      <w:r w:rsidR="00EE3D9B">
        <w:rPr>
          <w:rFonts w:ascii="Arial" w:hAnsi="Arial" w:cs="B Lotus" w:hint="cs"/>
          <w:sz w:val="28"/>
          <w:szCs w:val="28"/>
          <w:rtl/>
          <w:lang w:bidi="fa-IR"/>
        </w:rPr>
        <w:t>»</w:t>
      </w:r>
    </w:p>
    <w:p w:rsidR="00F82B6E" w:rsidRPr="009B61C0" w:rsidRDefault="003F09A6" w:rsidP="00EE3D9B">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 در روایت احمد آمده است</w:t>
      </w:r>
      <w:r w:rsidR="00BD1C90">
        <w:rPr>
          <w:rFonts w:ascii="Arial" w:hAnsi="Arial" w:cs="B Lotus" w:hint="cs"/>
          <w:sz w:val="28"/>
          <w:szCs w:val="28"/>
          <w:vertAlign w:val="superscript"/>
          <w:rtl/>
          <w:lang w:bidi="fa-IR"/>
        </w:rPr>
        <w:t>(</w:t>
      </w:r>
      <w:r w:rsidR="004E27D6" w:rsidRPr="00A10D82">
        <w:rPr>
          <w:rStyle w:val="FootnoteReference"/>
          <w:rFonts w:ascii="Arial" w:hAnsi="Arial" w:cs="B Lotus"/>
          <w:sz w:val="28"/>
          <w:szCs w:val="28"/>
          <w:rtl/>
          <w:lang w:bidi="fa-IR"/>
        </w:rPr>
        <w:footnoteReference w:id="384"/>
      </w:r>
      <w:r w:rsidR="004E27D6" w:rsidRPr="00A10D82">
        <w:rPr>
          <w:rFonts w:ascii="Arial" w:hAnsi="Arial" w:cs="B Lotus" w:hint="cs"/>
          <w:sz w:val="28"/>
          <w:szCs w:val="28"/>
          <w:vertAlign w:val="superscript"/>
          <w:rtl/>
          <w:lang w:bidi="fa-IR"/>
        </w:rPr>
        <w:t>)</w:t>
      </w:r>
      <w:r w:rsidRPr="009B61C0">
        <w:rPr>
          <w:rFonts w:ascii="Arial" w:hAnsi="Arial" w:cs="B Lotus" w:hint="cs"/>
          <w:sz w:val="28"/>
          <w:szCs w:val="28"/>
          <w:rtl/>
          <w:lang w:bidi="fa-IR"/>
        </w:rPr>
        <w:t>:</w:t>
      </w:r>
      <w:r w:rsidR="00CE42B4">
        <w:rPr>
          <w:rFonts w:ascii="Arial" w:hAnsi="Arial" w:cs="B Lotus" w:hint="cs"/>
          <w:sz w:val="28"/>
          <w:szCs w:val="28"/>
          <w:rtl/>
          <w:lang w:bidi="fa-IR"/>
        </w:rPr>
        <w:t xml:space="preserve"> </w:t>
      </w:r>
      <w:r w:rsidR="00AB6BDD" w:rsidRPr="00AB6BDD">
        <w:rPr>
          <w:rStyle w:val="Char0"/>
          <w:rFonts w:hint="cs"/>
          <w:rtl/>
        </w:rPr>
        <w:t>«</w:t>
      </w:r>
      <w:r w:rsidRPr="00E9434D">
        <w:rPr>
          <w:rStyle w:val="Char0"/>
          <w:rFonts w:hint="eastAsia"/>
          <w:rtl/>
        </w:rPr>
        <w:t>إِذَا</w:t>
      </w:r>
      <w:r w:rsidRPr="00E9434D">
        <w:rPr>
          <w:rStyle w:val="Char0"/>
          <w:rtl/>
        </w:rPr>
        <w:t xml:space="preserve"> </w:t>
      </w:r>
      <w:r w:rsidRPr="00E9434D">
        <w:rPr>
          <w:rStyle w:val="Char0"/>
          <w:rFonts w:hint="eastAsia"/>
          <w:rtl/>
        </w:rPr>
        <w:t>اسْتَقْبَلْتَ</w:t>
      </w:r>
      <w:r w:rsidRPr="00E9434D">
        <w:rPr>
          <w:rStyle w:val="Char0"/>
          <w:rtl/>
        </w:rPr>
        <w:t xml:space="preserve"> </w:t>
      </w:r>
      <w:r w:rsidRPr="00E9434D">
        <w:rPr>
          <w:rStyle w:val="Char0"/>
          <w:rFonts w:hint="eastAsia"/>
          <w:rtl/>
        </w:rPr>
        <w:t>الْقِبْلَةَ</w:t>
      </w:r>
      <w:r w:rsidRPr="00E9434D">
        <w:rPr>
          <w:rStyle w:val="Char0"/>
          <w:rtl/>
        </w:rPr>
        <w:t xml:space="preserve"> </w:t>
      </w:r>
      <w:r w:rsidRPr="00E9434D">
        <w:rPr>
          <w:rStyle w:val="Char0"/>
          <w:rFonts w:hint="eastAsia"/>
          <w:rtl/>
        </w:rPr>
        <w:t>فَكَبِّرْ،</w:t>
      </w:r>
      <w:r w:rsidRPr="00E9434D">
        <w:rPr>
          <w:rStyle w:val="Char0"/>
          <w:rtl/>
        </w:rPr>
        <w:t xml:space="preserve"> </w:t>
      </w:r>
      <w:r w:rsidRPr="00E9434D">
        <w:rPr>
          <w:rStyle w:val="Char0"/>
          <w:rFonts w:hint="eastAsia"/>
          <w:rtl/>
        </w:rPr>
        <w:t>ثُمَّ</w:t>
      </w:r>
      <w:r w:rsidRPr="00E9434D">
        <w:rPr>
          <w:rStyle w:val="Char0"/>
          <w:rtl/>
        </w:rPr>
        <w:t xml:space="preserve"> </w:t>
      </w:r>
      <w:r w:rsidRPr="00E9434D">
        <w:rPr>
          <w:rStyle w:val="Char0"/>
          <w:rFonts w:hint="eastAsia"/>
          <w:rtl/>
        </w:rPr>
        <w:t>اقْرَأْ</w:t>
      </w:r>
      <w:r w:rsidRPr="00E9434D">
        <w:rPr>
          <w:rStyle w:val="Char0"/>
          <w:rtl/>
        </w:rPr>
        <w:t xml:space="preserve"> </w:t>
      </w:r>
      <w:r w:rsidRPr="00E9434D">
        <w:rPr>
          <w:rStyle w:val="Char0"/>
          <w:rFonts w:hint="eastAsia"/>
          <w:rtl/>
        </w:rPr>
        <w:t>بِأُمِّ</w:t>
      </w:r>
      <w:r w:rsidRPr="00E9434D">
        <w:rPr>
          <w:rStyle w:val="Char0"/>
          <w:rtl/>
        </w:rPr>
        <w:t xml:space="preserve"> </w:t>
      </w:r>
      <w:r w:rsidRPr="00E9434D">
        <w:rPr>
          <w:rStyle w:val="Char0"/>
          <w:rFonts w:hint="eastAsia"/>
          <w:rtl/>
        </w:rPr>
        <w:t>الْقُرْآنِ،</w:t>
      </w:r>
      <w:r w:rsidRPr="00E9434D">
        <w:rPr>
          <w:rStyle w:val="Char0"/>
          <w:rtl/>
        </w:rPr>
        <w:t xml:space="preserve"> </w:t>
      </w:r>
      <w:r w:rsidRPr="00E9434D">
        <w:rPr>
          <w:rStyle w:val="Char0"/>
          <w:rFonts w:hint="eastAsia"/>
          <w:rtl/>
        </w:rPr>
        <w:t>ثُمَّ</w:t>
      </w:r>
      <w:r w:rsidRPr="00E9434D">
        <w:rPr>
          <w:rStyle w:val="Char0"/>
          <w:rtl/>
        </w:rPr>
        <w:t xml:space="preserve"> </w:t>
      </w:r>
      <w:r w:rsidRPr="00E9434D">
        <w:rPr>
          <w:rStyle w:val="Char0"/>
          <w:rFonts w:hint="eastAsia"/>
          <w:rtl/>
        </w:rPr>
        <w:t>اقْرَأْ</w:t>
      </w:r>
      <w:r w:rsidRPr="00E9434D">
        <w:rPr>
          <w:rStyle w:val="Char0"/>
          <w:rtl/>
        </w:rPr>
        <w:t xml:space="preserve"> </w:t>
      </w:r>
      <w:r w:rsidRPr="00E9434D">
        <w:rPr>
          <w:rStyle w:val="Char0"/>
          <w:rFonts w:hint="eastAsia"/>
          <w:rtl/>
        </w:rPr>
        <w:t>بِمَا</w:t>
      </w:r>
      <w:r w:rsidRPr="00E9434D">
        <w:rPr>
          <w:rStyle w:val="Char0"/>
          <w:rtl/>
        </w:rPr>
        <w:t xml:space="preserve"> </w:t>
      </w:r>
      <w:r w:rsidRPr="00E9434D">
        <w:rPr>
          <w:rStyle w:val="Char0"/>
          <w:rFonts w:hint="eastAsia"/>
          <w:rtl/>
        </w:rPr>
        <w:t>شِئْتَ،</w:t>
      </w:r>
      <w:r w:rsidRPr="00E9434D">
        <w:rPr>
          <w:rStyle w:val="Char0"/>
          <w:rtl/>
        </w:rPr>
        <w:t xml:space="preserve"> </w:t>
      </w:r>
      <w:r w:rsidRPr="00E9434D">
        <w:rPr>
          <w:rStyle w:val="Char0"/>
          <w:rFonts w:hint="eastAsia"/>
          <w:rtl/>
        </w:rPr>
        <w:t>فَإِذَا</w:t>
      </w:r>
      <w:r w:rsidRPr="00E9434D">
        <w:rPr>
          <w:rStyle w:val="Char0"/>
          <w:rtl/>
        </w:rPr>
        <w:t xml:space="preserve"> </w:t>
      </w:r>
      <w:r w:rsidRPr="00E9434D">
        <w:rPr>
          <w:rStyle w:val="Char0"/>
          <w:rFonts w:hint="eastAsia"/>
          <w:rtl/>
        </w:rPr>
        <w:t>رَكَعْتَ،</w:t>
      </w:r>
      <w:r w:rsidRPr="00E9434D">
        <w:rPr>
          <w:rStyle w:val="Char0"/>
          <w:rtl/>
        </w:rPr>
        <w:t xml:space="preserve"> </w:t>
      </w:r>
      <w:r w:rsidRPr="00E9434D">
        <w:rPr>
          <w:rStyle w:val="Char0"/>
          <w:rFonts w:hint="eastAsia"/>
          <w:rtl/>
        </w:rPr>
        <w:t>فَاجْعَلْ</w:t>
      </w:r>
      <w:r w:rsidRPr="00E9434D">
        <w:rPr>
          <w:rStyle w:val="Char0"/>
          <w:rtl/>
        </w:rPr>
        <w:t xml:space="preserve"> </w:t>
      </w:r>
      <w:r w:rsidRPr="00E9434D">
        <w:rPr>
          <w:rStyle w:val="Char0"/>
          <w:rFonts w:hint="eastAsia"/>
          <w:rtl/>
        </w:rPr>
        <w:t>رَاحَتَيْكَ</w:t>
      </w:r>
      <w:r w:rsidRPr="00E9434D">
        <w:rPr>
          <w:rStyle w:val="Char0"/>
          <w:rtl/>
        </w:rPr>
        <w:t xml:space="preserve"> </w:t>
      </w:r>
      <w:r w:rsidRPr="00E9434D">
        <w:rPr>
          <w:rStyle w:val="Char0"/>
          <w:rFonts w:hint="eastAsia"/>
          <w:rtl/>
        </w:rPr>
        <w:t>عَلَى</w:t>
      </w:r>
      <w:r w:rsidRPr="00E9434D">
        <w:rPr>
          <w:rStyle w:val="Char0"/>
          <w:rtl/>
        </w:rPr>
        <w:t xml:space="preserve"> </w:t>
      </w:r>
      <w:r w:rsidRPr="00E9434D">
        <w:rPr>
          <w:rStyle w:val="Char0"/>
          <w:rFonts w:hint="eastAsia"/>
          <w:rtl/>
        </w:rPr>
        <w:t>رُكْبَتَيْكَ،</w:t>
      </w:r>
      <w:r w:rsidRPr="00E9434D">
        <w:rPr>
          <w:rStyle w:val="Char0"/>
          <w:rtl/>
        </w:rPr>
        <w:t xml:space="preserve"> </w:t>
      </w:r>
      <w:r w:rsidRPr="00E9434D">
        <w:rPr>
          <w:rStyle w:val="Char0"/>
          <w:rFonts w:hint="eastAsia"/>
          <w:rtl/>
        </w:rPr>
        <w:t>وَامْدُدْ</w:t>
      </w:r>
      <w:r w:rsidRPr="00E9434D">
        <w:rPr>
          <w:rStyle w:val="Char0"/>
          <w:rtl/>
        </w:rPr>
        <w:t xml:space="preserve"> </w:t>
      </w:r>
      <w:r w:rsidRPr="00E9434D">
        <w:rPr>
          <w:rStyle w:val="Char0"/>
          <w:rFonts w:hint="eastAsia"/>
          <w:rtl/>
        </w:rPr>
        <w:t>ظَهْرَكَ</w:t>
      </w:r>
      <w:r w:rsidRPr="00E9434D">
        <w:rPr>
          <w:rStyle w:val="Char0"/>
          <w:rtl/>
        </w:rPr>
        <w:t xml:space="preserve"> </w:t>
      </w:r>
      <w:r w:rsidRPr="00E9434D">
        <w:rPr>
          <w:rStyle w:val="Char0"/>
          <w:rFonts w:hint="eastAsia"/>
          <w:rtl/>
        </w:rPr>
        <w:t>وَمَكِّنْ</w:t>
      </w:r>
      <w:r w:rsidRPr="00E9434D">
        <w:rPr>
          <w:rStyle w:val="Char0"/>
          <w:rtl/>
        </w:rPr>
        <w:t xml:space="preserve"> </w:t>
      </w:r>
      <w:r w:rsidRPr="00E9434D">
        <w:rPr>
          <w:rStyle w:val="Char0"/>
          <w:rFonts w:hint="eastAsia"/>
          <w:rtl/>
        </w:rPr>
        <w:t>لِرُكُوعِكَ،</w:t>
      </w:r>
      <w:r w:rsidRPr="00E9434D">
        <w:rPr>
          <w:rStyle w:val="Char0"/>
          <w:rtl/>
        </w:rPr>
        <w:t xml:space="preserve"> </w:t>
      </w:r>
      <w:r w:rsidRPr="00E9434D">
        <w:rPr>
          <w:rStyle w:val="Char0"/>
          <w:rFonts w:hint="eastAsia"/>
          <w:rtl/>
        </w:rPr>
        <w:t>فَإِذَا</w:t>
      </w:r>
      <w:r w:rsidRPr="00E9434D">
        <w:rPr>
          <w:rStyle w:val="Char0"/>
          <w:rtl/>
        </w:rPr>
        <w:t xml:space="preserve"> </w:t>
      </w:r>
      <w:r w:rsidRPr="00E9434D">
        <w:rPr>
          <w:rStyle w:val="Char0"/>
          <w:rFonts w:hint="eastAsia"/>
          <w:rtl/>
        </w:rPr>
        <w:t>رَفَعْتَ</w:t>
      </w:r>
      <w:r w:rsidRPr="00E9434D">
        <w:rPr>
          <w:rStyle w:val="Char0"/>
          <w:rtl/>
        </w:rPr>
        <w:t xml:space="preserve"> </w:t>
      </w:r>
      <w:r w:rsidRPr="00E9434D">
        <w:rPr>
          <w:rStyle w:val="Char0"/>
          <w:rFonts w:hint="eastAsia"/>
          <w:rtl/>
        </w:rPr>
        <w:t>رَأْسَكَ</w:t>
      </w:r>
      <w:r w:rsidRPr="00E9434D">
        <w:rPr>
          <w:rStyle w:val="Char0"/>
          <w:rtl/>
        </w:rPr>
        <w:t xml:space="preserve"> </w:t>
      </w:r>
      <w:r w:rsidRPr="00E9434D">
        <w:rPr>
          <w:rStyle w:val="Char0"/>
          <w:rFonts w:hint="eastAsia"/>
          <w:rtl/>
        </w:rPr>
        <w:t>فَأَقِمْ</w:t>
      </w:r>
      <w:r w:rsidRPr="00E9434D">
        <w:rPr>
          <w:rStyle w:val="Char0"/>
          <w:rtl/>
        </w:rPr>
        <w:t xml:space="preserve"> </w:t>
      </w:r>
      <w:r w:rsidRPr="00E9434D">
        <w:rPr>
          <w:rStyle w:val="Char0"/>
          <w:rFonts w:hint="eastAsia"/>
          <w:rtl/>
        </w:rPr>
        <w:t>صُلْبَكَ</w:t>
      </w:r>
      <w:r w:rsidRPr="00E9434D">
        <w:rPr>
          <w:rStyle w:val="Char0"/>
          <w:rtl/>
        </w:rPr>
        <w:t xml:space="preserve"> </w:t>
      </w:r>
      <w:r w:rsidRPr="00E9434D">
        <w:rPr>
          <w:rStyle w:val="Char0"/>
          <w:rFonts w:hint="eastAsia"/>
          <w:rtl/>
        </w:rPr>
        <w:t>حَتَّى</w:t>
      </w:r>
      <w:r w:rsidRPr="00E9434D">
        <w:rPr>
          <w:rStyle w:val="Char0"/>
          <w:rtl/>
        </w:rPr>
        <w:t xml:space="preserve"> </w:t>
      </w:r>
      <w:r w:rsidRPr="00E9434D">
        <w:rPr>
          <w:rStyle w:val="Char0"/>
          <w:rFonts w:hint="eastAsia"/>
          <w:rtl/>
        </w:rPr>
        <w:t>تَرْجِعَ</w:t>
      </w:r>
      <w:r w:rsidRPr="00E9434D">
        <w:rPr>
          <w:rStyle w:val="Char0"/>
          <w:rtl/>
        </w:rPr>
        <w:t xml:space="preserve"> </w:t>
      </w:r>
      <w:r w:rsidRPr="00E9434D">
        <w:rPr>
          <w:rStyle w:val="Char0"/>
          <w:rFonts w:hint="eastAsia"/>
          <w:rtl/>
        </w:rPr>
        <w:t>الْعِظَامُ</w:t>
      </w:r>
      <w:r w:rsidRPr="00E9434D">
        <w:rPr>
          <w:rStyle w:val="Char0"/>
          <w:rtl/>
        </w:rPr>
        <w:t xml:space="preserve"> </w:t>
      </w:r>
      <w:r w:rsidRPr="00E9434D">
        <w:rPr>
          <w:rStyle w:val="Char0"/>
          <w:rFonts w:hint="eastAsia"/>
          <w:rtl/>
        </w:rPr>
        <w:t>إِلَى</w:t>
      </w:r>
      <w:r w:rsidRPr="00E9434D">
        <w:rPr>
          <w:rStyle w:val="Char0"/>
          <w:rtl/>
        </w:rPr>
        <w:t xml:space="preserve"> </w:t>
      </w:r>
      <w:r w:rsidRPr="00E9434D">
        <w:rPr>
          <w:rStyle w:val="Char0"/>
          <w:rFonts w:hint="eastAsia"/>
          <w:rtl/>
        </w:rPr>
        <w:t>مَفَاصِلِهَا،</w:t>
      </w:r>
      <w:r w:rsidRPr="00E9434D">
        <w:rPr>
          <w:rStyle w:val="Char0"/>
          <w:rtl/>
        </w:rPr>
        <w:t xml:space="preserve"> </w:t>
      </w:r>
      <w:r w:rsidRPr="00E9434D">
        <w:rPr>
          <w:rStyle w:val="Char0"/>
          <w:rFonts w:hint="eastAsia"/>
          <w:rtl/>
        </w:rPr>
        <w:t>وَإِذَا</w:t>
      </w:r>
      <w:r w:rsidRPr="00E9434D">
        <w:rPr>
          <w:rStyle w:val="Char0"/>
          <w:rtl/>
        </w:rPr>
        <w:t xml:space="preserve"> </w:t>
      </w:r>
      <w:r w:rsidRPr="00E9434D">
        <w:rPr>
          <w:rStyle w:val="Char0"/>
          <w:rFonts w:hint="eastAsia"/>
          <w:rtl/>
        </w:rPr>
        <w:t>سَجَدْتَ</w:t>
      </w:r>
      <w:r w:rsidRPr="00E9434D">
        <w:rPr>
          <w:rStyle w:val="Char0"/>
          <w:rtl/>
        </w:rPr>
        <w:t xml:space="preserve"> </w:t>
      </w:r>
      <w:r w:rsidRPr="00E9434D">
        <w:rPr>
          <w:rStyle w:val="Char0"/>
          <w:rFonts w:hint="eastAsia"/>
          <w:rtl/>
        </w:rPr>
        <w:t>فَمَكِّنْ</w:t>
      </w:r>
      <w:r w:rsidRPr="00E9434D">
        <w:rPr>
          <w:rStyle w:val="Char0"/>
          <w:rtl/>
        </w:rPr>
        <w:t xml:space="preserve"> </w:t>
      </w:r>
      <w:r w:rsidRPr="00E9434D">
        <w:rPr>
          <w:rStyle w:val="Char0"/>
          <w:rFonts w:hint="eastAsia"/>
          <w:rtl/>
        </w:rPr>
        <w:t>لِسُجُودِكَ،</w:t>
      </w:r>
      <w:r w:rsidRPr="00E9434D">
        <w:rPr>
          <w:rStyle w:val="Char0"/>
          <w:rtl/>
        </w:rPr>
        <w:t xml:space="preserve"> </w:t>
      </w:r>
      <w:r w:rsidRPr="00E9434D">
        <w:rPr>
          <w:rStyle w:val="Char0"/>
          <w:rFonts w:hint="eastAsia"/>
          <w:rtl/>
        </w:rPr>
        <w:t>فَإِذَا</w:t>
      </w:r>
      <w:r w:rsidRPr="00E9434D">
        <w:rPr>
          <w:rStyle w:val="Char0"/>
          <w:rtl/>
        </w:rPr>
        <w:t xml:space="preserve"> </w:t>
      </w:r>
      <w:r w:rsidRPr="00E9434D">
        <w:rPr>
          <w:rStyle w:val="Char0"/>
          <w:rFonts w:hint="eastAsia"/>
          <w:rtl/>
        </w:rPr>
        <w:t>رَفَعْتَ</w:t>
      </w:r>
      <w:r w:rsidRPr="00E9434D">
        <w:rPr>
          <w:rStyle w:val="Char0"/>
          <w:rtl/>
        </w:rPr>
        <w:t xml:space="preserve"> </w:t>
      </w:r>
      <w:r w:rsidRPr="00E9434D">
        <w:rPr>
          <w:rStyle w:val="Char0"/>
          <w:rFonts w:hint="eastAsia"/>
          <w:rtl/>
        </w:rPr>
        <w:t>رَأْسَكَ،</w:t>
      </w:r>
      <w:r w:rsidRPr="00E9434D">
        <w:rPr>
          <w:rStyle w:val="Char0"/>
          <w:rtl/>
        </w:rPr>
        <w:t xml:space="preserve"> </w:t>
      </w:r>
      <w:r w:rsidRPr="00E9434D">
        <w:rPr>
          <w:rStyle w:val="Char0"/>
          <w:rFonts w:hint="eastAsia"/>
          <w:rtl/>
        </w:rPr>
        <w:t>فَاجْلِسْ</w:t>
      </w:r>
      <w:r w:rsidRPr="00E9434D">
        <w:rPr>
          <w:rStyle w:val="Char0"/>
          <w:rtl/>
        </w:rPr>
        <w:t xml:space="preserve"> </w:t>
      </w:r>
      <w:r w:rsidRPr="00E9434D">
        <w:rPr>
          <w:rStyle w:val="Char0"/>
          <w:rFonts w:hint="eastAsia"/>
          <w:rtl/>
        </w:rPr>
        <w:t>عَلَى</w:t>
      </w:r>
      <w:r w:rsidRPr="00E9434D">
        <w:rPr>
          <w:rStyle w:val="Char0"/>
          <w:rtl/>
        </w:rPr>
        <w:t xml:space="preserve"> </w:t>
      </w:r>
      <w:r w:rsidRPr="00E9434D">
        <w:rPr>
          <w:rStyle w:val="Char0"/>
          <w:rFonts w:hint="eastAsia"/>
          <w:rtl/>
        </w:rPr>
        <w:t>فَخِذِكَ</w:t>
      </w:r>
      <w:r w:rsidRPr="00E9434D">
        <w:rPr>
          <w:rStyle w:val="Char0"/>
          <w:rtl/>
        </w:rPr>
        <w:t xml:space="preserve"> </w:t>
      </w:r>
      <w:r w:rsidRPr="00E9434D">
        <w:rPr>
          <w:rStyle w:val="Char0"/>
          <w:rFonts w:hint="eastAsia"/>
          <w:rtl/>
        </w:rPr>
        <w:t>الْيُسْرَى،</w:t>
      </w:r>
      <w:r w:rsidRPr="00E9434D">
        <w:rPr>
          <w:rStyle w:val="Char0"/>
          <w:rtl/>
        </w:rPr>
        <w:t xml:space="preserve"> </w:t>
      </w:r>
      <w:r w:rsidRPr="00E9434D">
        <w:rPr>
          <w:rStyle w:val="Char0"/>
          <w:rFonts w:hint="eastAsia"/>
          <w:rtl/>
        </w:rPr>
        <w:t>ثُمَّ</w:t>
      </w:r>
      <w:r w:rsidRPr="00E9434D">
        <w:rPr>
          <w:rStyle w:val="Char0"/>
          <w:rtl/>
        </w:rPr>
        <w:t xml:space="preserve"> </w:t>
      </w:r>
      <w:r w:rsidR="0029483C" w:rsidRPr="0029483C">
        <w:rPr>
          <w:rStyle w:val="Char0"/>
          <w:rtl/>
        </w:rPr>
        <w:t>«</w:t>
      </w:r>
      <w:r w:rsidRPr="00E9434D">
        <w:rPr>
          <w:rStyle w:val="Char0"/>
          <w:rFonts w:hint="eastAsia"/>
          <w:rtl/>
        </w:rPr>
        <w:t>ص</w:t>
      </w:r>
      <w:r w:rsidRPr="00E9434D">
        <w:rPr>
          <w:rStyle w:val="Char0"/>
          <w:rtl/>
        </w:rPr>
        <w:t>:329</w:t>
      </w:r>
      <w:r w:rsidR="0029483C" w:rsidRPr="0029483C">
        <w:rPr>
          <w:rStyle w:val="Char0"/>
          <w:rtl/>
        </w:rPr>
        <w:t>»</w:t>
      </w:r>
      <w:r w:rsidRPr="00E9434D">
        <w:rPr>
          <w:rStyle w:val="Char0"/>
          <w:rtl/>
        </w:rPr>
        <w:t xml:space="preserve"> </w:t>
      </w:r>
      <w:r w:rsidRPr="00E9434D">
        <w:rPr>
          <w:rStyle w:val="Char0"/>
          <w:rFonts w:hint="eastAsia"/>
          <w:rtl/>
        </w:rPr>
        <w:t>اصْنَعْ</w:t>
      </w:r>
      <w:r w:rsidRPr="00E9434D">
        <w:rPr>
          <w:rStyle w:val="Char0"/>
          <w:rtl/>
        </w:rPr>
        <w:t xml:space="preserve"> </w:t>
      </w:r>
      <w:r w:rsidRPr="00E9434D">
        <w:rPr>
          <w:rStyle w:val="Char0"/>
          <w:rFonts w:hint="eastAsia"/>
          <w:rtl/>
        </w:rPr>
        <w:t>ذَلِكَ</w:t>
      </w:r>
      <w:r w:rsidRPr="00E9434D">
        <w:rPr>
          <w:rStyle w:val="Char0"/>
          <w:rtl/>
        </w:rPr>
        <w:t xml:space="preserve"> </w:t>
      </w:r>
      <w:r w:rsidRPr="00E9434D">
        <w:rPr>
          <w:rStyle w:val="Char0"/>
          <w:rFonts w:hint="eastAsia"/>
          <w:rtl/>
        </w:rPr>
        <w:t>فِي</w:t>
      </w:r>
      <w:r w:rsidRPr="00E9434D">
        <w:rPr>
          <w:rStyle w:val="Char0"/>
          <w:rtl/>
        </w:rPr>
        <w:t xml:space="preserve"> </w:t>
      </w:r>
      <w:r w:rsidRPr="00E9434D">
        <w:rPr>
          <w:rStyle w:val="Char0"/>
          <w:rFonts w:hint="eastAsia"/>
          <w:rtl/>
        </w:rPr>
        <w:t>كُلِّ</w:t>
      </w:r>
      <w:r w:rsidRPr="00E9434D">
        <w:rPr>
          <w:rStyle w:val="Char0"/>
          <w:rtl/>
        </w:rPr>
        <w:t xml:space="preserve"> </w:t>
      </w:r>
      <w:r w:rsidRPr="00E9434D">
        <w:rPr>
          <w:rStyle w:val="Char0"/>
          <w:rFonts w:hint="eastAsia"/>
          <w:rtl/>
        </w:rPr>
        <w:t>رَكْعَةٍ</w:t>
      </w:r>
      <w:r w:rsidRPr="00E9434D">
        <w:rPr>
          <w:rStyle w:val="Char0"/>
          <w:rtl/>
        </w:rPr>
        <w:t xml:space="preserve"> </w:t>
      </w:r>
      <w:r w:rsidRPr="00E9434D">
        <w:rPr>
          <w:rStyle w:val="Char0"/>
          <w:rFonts w:hint="eastAsia"/>
          <w:rtl/>
        </w:rPr>
        <w:t>وَسَجْدَةٍ</w:t>
      </w:r>
      <w:r w:rsidR="00C91A99" w:rsidRPr="00C91A99">
        <w:rPr>
          <w:rStyle w:val="Char0"/>
          <w:rFonts w:hint="cs"/>
          <w:rtl/>
        </w:rPr>
        <w:t>»</w:t>
      </w:r>
      <w:r w:rsidRPr="009B61C0">
        <w:rPr>
          <w:rFonts w:ascii="Arial" w:hAnsi="Arial" w:cs="B Lotus" w:hint="cs"/>
          <w:sz w:val="28"/>
          <w:szCs w:val="28"/>
          <w:rtl/>
          <w:lang w:bidi="fa-IR"/>
        </w:rPr>
        <w:t xml:space="preserve"> </w:t>
      </w:r>
      <w:r w:rsidR="00EE3D9B">
        <w:rPr>
          <w:rFonts w:ascii="Arial" w:hAnsi="Arial" w:cs="B Lotus" w:hint="cs"/>
          <w:sz w:val="28"/>
          <w:szCs w:val="28"/>
          <w:rtl/>
          <w:lang w:bidi="fa-IR"/>
        </w:rPr>
        <w:t>«</w:t>
      </w:r>
      <w:r w:rsidRPr="009B61C0">
        <w:rPr>
          <w:rFonts w:ascii="Arial" w:hAnsi="Arial" w:cs="B Lotus" w:hint="cs"/>
          <w:sz w:val="28"/>
          <w:szCs w:val="28"/>
          <w:rtl/>
          <w:lang w:bidi="fa-IR"/>
        </w:rPr>
        <w:t>وقتی رو به قبله کردی، تکبیر بگو، سپس ام القرآن</w:t>
      </w:r>
      <w:r w:rsidR="00CE42B4">
        <w:rPr>
          <w:rFonts w:ascii="Arial" w:hAnsi="Arial" w:cs="B Lotus" w:hint="cs"/>
          <w:sz w:val="28"/>
          <w:szCs w:val="28"/>
          <w:rtl/>
          <w:lang w:bidi="fa-IR"/>
        </w:rPr>
        <w:t xml:space="preserve"> (</w:t>
      </w:r>
      <w:r w:rsidRPr="009B61C0">
        <w:rPr>
          <w:rFonts w:ascii="Arial" w:hAnsi="Arial" w:cs="B Lotus" w:hint="cs"/>
          <w:sz w:val="28"/>
          <w:szCs w:val="28"/>
          <w:rtl/>
          <w:lang w:bidi="fa-IR"/>
        </w:rPr>
        <w:t>سوره فاتحه) را بخوان و پس از آن هرچه از قرآن که</w:t>
      </w:r>
      <w:r w:rsidR="00EE6E51">
        <w:rPr>
          <w:rFonts w:ascii="Arial" w:hAnsi="Arial" w:cs="B Lotus" w:hint="cs"/>
          <w:sz w:val="28"/>
          <w:szCs w:val="28"/>
          <w:rtl/>
          <w:lang w:bidi="fa-IR"/>
        </w:rPr>
        <w:t xml:space="preserve"> </w:t>
      </w:r>
      <w:r w:rsidR="00F64D59">
        <w:rPr>
          <w:rFonts w:ascii="Arial" w:hAnsi="Arial" w:cs="B Lotus" w:hint="cs"/>
          <w:sz w:val="28"/>
          <w:szCs w:val="28"/>
          <w:rtl/>
          <w:lang w:bidi="fa-IR"/>
        </w:rPr>
        <w:t>می‌خواهی</w:t>
      </w:r>
      <w:r w:rsidRPr="009B61C0">
        <w:rPr>
          <w:rFonts w:ascii="Arial" w:hAnsi="Arial" w:cs="B Lotus" w:hint="cs"/>
          <w:sz w:val="28"/>
          <w:szCs w:val="28"/>
          <w:rtl/>
          <w:lang w:bidi="fa-IR"/>
        </w:rPr>
        <w:t xml:space="preserve"> بخوان؛ وقتی</w:t>
      </w:r>
      <w:r w:rsidR="00EE3D9B">
        <w:rPr>
          <w:rFonts w:ascii="Arial" w:hAnsi="Arial" w:cs="B Lotus"/>
          <w:sz w:val="28"/>
          <w:szCs w:val="28"/>
          <w:rtl/>
          <w:lang w:bidi="fa-IR"/>
        </w:rPr>
        <w:softHyphen/>
      </w:r>
      <w:r w:rsidRPr="009B61C0">
        <w:rPr>
          <w:rFonts w:ascii="Arial" w:hAnsi="Arial" w:cs="B Lotus" w:hint="cs"/>
          <w:sz w:val="28"/>
          <w:szCs w:val="28"/>
          <w:rtl/>
          <w:lang w:bidi="fa-IR"/>
        </w:rPr>
        <w:t>که رکوع کردی، کف دستانت را بر زانوهایت قرار بده و پشت خود را پهن و دراز کن و رکوعت را مستحکم و استوار کن. وقتی که سرت را از رکوع بلن</w:t>
      </w:r>
      <w:r w:rsidR="00B803A9" w:rsidRPr="009B61C0">
        <w:rPr>
          <w:rFonts w:ascii="Arial" w:hAnsi="Arial" w:cs="B Lotus" w:hint="cs"/>
          <w:sz w:val="28"/>
          <w:szCs w:val="28"/>
          <w:rtl/>
          <w:lang w:bidi="fa-IR"/>
        </w:rPr>
        <w:t xml:space="preserve">د کردی کمرت را راست کن </w:t>
      </w:r>
      <w:r w:rsidR="00EE3D9B">
        <w:rPr>
          <w:rFonts w:ascii="Arial" w:hAnsi="Arial" w:cs="B Lotus" w:hint="cs"/>
          <w:sz w:val="28"/>
          <w:szCs w:val="28"/>
          <w:rtl/>
          <w:lang w:bidi="fa-IR"/>
        </w:rPr>
        <w:t>چنان</w:t>
      </w:r>
      <w:r w:rsidR="00EE3D9B">
        <w:rPr>
          <w:rFonts w:ascii="Arial" w:hAnsi="Arial" w:cs="B Lotus"/>
          <w:sz w:val="28"/>
          <w:szCs w:val="28"/>
          <w:rtl/>
          <w:lang w:bidi="fa-IR"/>
        </w:rPr>
        <w:softHyphen/>
      </w:r>
      <w:r w:rsidR="00B803A9" w:rsidRPr="009B61C0">
        <w:rPr>
          <w:rFonts w:ascii="Arial" w:hAnsi="Arial" w:cs="B Lotus" w:hint="cs"/>
          <w:sz w:val="28"/>
          <w:szCs w:val="28"/>
          <w:rtl/>
          <w:lang w:bidi="fa-IR"/>
        </w:rPr>
        <w:t>که استخوانها به مفاصل خود بازگردند، پس هرگاه سجده کردی، سجده</w:t>
      </w:r>
      <w:r w:rsidR="008C6E58">
        <w:rPr>
          <w:rFonts w:ascii="Arial" w:hAnsi="Arial" w:cs="B Lotus" w:hint="cs"/>
          <w:sz w:val="28"/>
          <w:szCs w:val="28"/>
          <w:rtl/>
          <w:lang w:bidi="fa-IR"/>
        </w:rPr>
        <w:t xml:space="preserve">‌ات </w:t>
      </w:r>
      <w:r w:rsidR="00B803A9" w:rsidRPr="009B61C0">
        <w:rPr>
          <w:rFonts w:ascii="Arial" w:hAnsi="Arial" w:cs="B Lotus" w:hint="cs"/>
          <w:sz w:val="28"/>
          <w:szCs w:val="28"/>
          <w:rtl/>
          <w:lang w:bidi="fa-IR"/>
        </w:rPr>
        <w:t>را محکم و استوار کن و هرگاه سرت را از سجده بلند کردی بر ران چپ خود بنشین و پس از این در هر رکوع و سجده این</w:t>
      </w:r>
      <w:r w:rsidR="00EE3D9B">
        <w:rPr>
          <w:rFonts w:ascii="Arial" w:hAnsi="Arial" w:cs="B Lotus"/>
          <w:sz w:val="28"/>
          <w:szCs w:val="28"/>
          <w:rtl/>
          <w:lang w:bidi="fa-IR"/>
        </w:rPr>
        <w:softHyphen/>
      </w:r>
      <w:r w:rsidR="00B803A9" w:rsidRPr="009B61C0">
        <w:rPr>
          <w:rFonts w:ascii="Arial" w:hAnsi="Arial" w:cs="B Lotus" w:hint="cs"/>
          <w:sz w:val="28"/>
          <w:szCs w:val="28"/>
          <w:rtl/>
          <w:lang w:bidi="fa-IR"/>
        </w:rPr>
        <w:t>گونه عمل کن.</w:t>
      </w:r>
      <w:r w:rsidR="00EE3D9B">
        <w:rPr>
          <w:rFonts w:ascii="Arial" w:hAnsi="Arial" w:cs="B Lotus" w:hint="cs"/>
          <w:sz w:val="28"/>
          <w:szCs w:val="28"/>
          <w:rtl/>
          <w:lang w:bidi="fa-IR"/>
        </w:rPr>
        <w:t>»</w:t>
      </w:r>
      <w:r w:rsidR="00B803A9" w:rsidRPr="009B61C0">
        <w:rPr>
          <w:rFonts w:ascii="Arial" w:hAnsi="Arial" w:cs="B Lotus" w:hint="cs"/>
          <w:sz w:val="28"/>
          <w:szCs w:val="28"/>
          <w:rtl/>
          <w:lang w:bidi="fa-IR"/>
        </w:rPr>
        <w:t xml:space="preserve"> </w:t>
      </w:r>
    </w:p>
    <w:p w:rsidR="00B803A9" w:rsidRPr="009B61C0" w:rsidRDefault="009A27CD" w:rsidP="00A917F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w:t>
      </w:r>
      <w:r w:rsidR="00EE3D9B">
        <w:rPr>
          <w:rFonts w:ascii="Arial" w:hAnsi="Arial" w:cs="B Lotus" w:hint="cs"/>
          <w:sz w:val="28"/>
          <w:szCs w:val="28"/>
          <w:rtl/>
          <w:lang w:bidi="fa-IR"/>
        </w:rPr>
        <w:t xml:space="preserve"> </w:t>
      </w:r>
      <w:r w:rsidR="00B803A9" w:rsidRPr="009B61C0">
        <w:rPr>
          <w:rFonts w:ascii="Arial" w:hAnsi="Arial" w:cs="B Lotus" w:hint="cs"/>
          <w:sz w:val="28"/>
          <w:szCs w:val="28"/>
          <w:rtl/>
          <w:lang w:bidi="fa-IR"/>
        </w:rPr>
        <w:t>اگر این فرموده</w:t>
      </w:r>
      <w:r w:rsidR="00EE6E51">
        <w:rPr>
          <w:rFonts w:ascii="Arial" w:hAnsi="Arial" w:cs="B Lotus" w:hint="cs"/>
          <w:sz w:val="28"/>
          <w:szCs w:val="28"/>
          <w:rtl/>
          <w:lang w:bidi="fa-IR"/>
        </w:rPr>
        <w:t xml:space="preserve">‌ی </w:t>
      </w:r>
      <w:r w:rsidR="00B803A9" w:rsidRPr="009B61C0">
        <w:rPr>
          <w:rFonts w:ascii="Arial" w:hAnsi="Arial" w:cs="B Lotus" w:hint="cs"/>
          <w:sz w:val="28"/>
          <w:szCs w:val="28"/>
          <w:rtl/>
          <w:lang w:bidi="fa-IR"/>
        </w:rPr>
        <w:t>رسول الله</w:t>
      </w:r>
      <w:r w:rsidR="001C0542" w:rsidRPr="001C0542">
        <w:rPr>
          <w:rFonts w:ascii="AGA Arabesque" w:hAnsi="AGA Arabesque" w:cs="CTraditional Arabic" w:hint="cs"/>
          <w:sz w:val="28"/>
          <w:szCs w:val="28"/>
          <w:lang w:bidi="fa-IR"/>
        </w:rPr>
        <w:t></w:t>
      </w:r>
      <w:r w:rsidR="00B803A9" w:rsidRPr="009B61C0">
        <w:rPr>
          <w:rFonts w:ascii="Arial" w:hAnsi="Arial" w:cs="B Lotus" w:hint="cs"/>
          <w:sz w:val="28"/>
          <w:szCs w:val="28"/>
          <w:rtl/>
          <w:lang w:bidi="fa-IR"/>
        </w:rPr>
        <w:t xml:space="preserve"> در این حدیث</w:t>
      </w:r>
      <w:r w:rsidR="00CE42B4">
        <w:rPr>
          <w:rFonts w:ascii="Arial" w:hAnsi="Arial" w:cs="B Lotus" w:hint="cs"/>
          <w:sz w:val="28"/>
          <w:szCs w:val="28"/>
          <w:rtl/>
          <w:lang w:bidi="fa-IR"/>
        </w:rPr>
        <w:t xml:space="preserve"> </w:t>
      </w:r>
      <w:r w:rsidR="00AB6BDD" w:rsidRPr="00AB6BDD">
        <w:rPr>
          <w:rStyle w:val="Char0"/>
          <w:rFonts w:hint="cs"/>
          <w:rtl/>
        </w:rPr>
        <w:t>«</w:t>
      </w:r>
      <w:r w:rsidR="00B803A9" w:rsidRPr="00E9434D">
        <w:rPr>
          <w:rStyle w:val="Char0"/>
          <w:rFonts w:hint="eastAsia"/>
          <w:rtl/>
        </w:rPr>
        <w:t>فَتَوَضَّأْ</w:t>
      </w:r>
      <w:r w:rsidR="00B803A9" w:rsidRPr="00E9434D">
        <w:rPr>
          <w:rStyle w:val="Char0"/>
          <w:rtl/>
        </w:rPr>
        <w:t xml:space="preserve"> </w:t>
      </w:r>
      <w:r w:rsidR="00B803A9" w:rsidRPr="00E9434D">
        <w:rPr>
          <w:rStyle w:val="Char0"/>
          <w:rFonts w:hint="eastAsia"/>
          <w:rtl/>
        </w:rPr>
        <w:t>كَمَا</w:t>
      </w:r>
      <w:r w:rsidR="00B803A9" w:rsidRPr="00E9434D">
        <w:rPr>
          <w:rStyle w:val="Char0"/>
          <w:rtl/>
        </w:rPr>
        <w:t xml:space="preserve"> </w:t>
      </w:r>
      <w:r w:rsidR="00B803A9" w:rsidRPr="00E9434D">
        <w:rPr>
          <w:rStyle w:val="Char0"/>
          <w:rFonts w:hint="eastAsia"/>
          <w:rtl/>
        </w:rPr>
        <w:t>أَمَرَكَ</w:t>
      </w:r>
      <w:r w:rsidR="00B803A9" w:rsidRPr="00E9434D">
        <w:rPr>
          <w:rStyle w:val="Char0"/>
          <w:rtl/>
        </w:rPr>
        <w:t xml:space="preserve"> </w:t>
      </w:r>
      <w:r w:rsidR="00B803A9" w:rsidRPr="00E9434D">
        <w:rPr>
          <w:rStyle w:val="Char0"/>
          <w:rFonts w:hint="eastAsia"/>
          <w:rtl/>
        </w:rPr>
        <w:t>اللَّهُ</w:t>
      </w:r>
      <w:r w:rsidR="00C91A99" w:rsidRPr="00C91A99">
        <w:rPr>
          <w:rStyle w:val="Char0"/>
          <w:rFonts w:hint="cs"/>
          <w:rtl/>
        </w:rPr>
        <w:t>»</w:t>
      </w:r>
      <w:r w:rsidR="00B803A9" w:rsidRPr="009B61C0">
        <w:rPr>
          <w:rFonts w:ascii="Arial" w:hAnsi="Arial" w:cs="B Lotus" w:hint="cs"/>
          <w:sz w:val="28"/>
          <w:szCs w:val="28"/>
          <w:rtl/>
          <w:lang w:bidi="fa-IR"/>
        </w:rPr>
        <w:t xml:space="preserve"> را بر </w:t>
      </w:r>
      <w:r w:rsidR="00EE3D9B">
        <w:rPr>
          <w:rFonts w:ascii="Arial" w:hAnsi="Arial" w:cs="B Lotus" w:hint="cs"/>
          <w:sz w:val="28"/>
          <w:szCs w:val="28"/>
          <w:rtl/>
          <w:lang w:bidi="fa-IR"/>
        </w:rPr>
        <w:t>رهنمود</w:t>
      </w:r>
      <w:r w:rsidR="00B803A9" w:rsidRPr="009B61C0">
        <w:rPr>
          <w:rFonts w:ascii="Arial" w:hAnsi="Arial" w:cs="B Lotus" w:hint="cs"/>
          <w:sz w:val="28"/>
          <w:szCs w:val="28"/>
          <w:rtl/>
          <w:lang w:bidi="fa-IR"/>
        </w:rPr>
        <w:t xml:space="preserve"> ایشان در صفا و مروه -</w:t>
      </w:r>
      <w:r w:rsidRPr="009B61C0">
        <w:rPr>
          <w:rFonts w:ascii="Arial" w:hAnsi="Arial" w:cs="B Lotus" w:hint="cs"/>
          <w:sz w:val="28"/>
          <w:szCs w:val="28"/>
          <w:rtl/>
          <w:lang w:bidi="fa-IR"/>
        </w:rPr>
        <w:t xml:space="preserve"> </w:t>
      </w:r>
      <w:r w:rsidR="0029483C" w:rsidRPr="0029483C">
        <w:rPr>
          <w:rStyle w:val="Char0"/>
          <w:rFonts w:hint="cs"/>
          <w:rtl/>
        </w:rPr>
        <w:t>«</w:t>
      </w:r>
      <w:r w:rsidR="00B803A9" w:rsidRPr="00E9434D">
        <w:rPr>
          <w:rStyle w:val="Char0"/>
          <w:rtl/>
        </w:rPr>
        <w:t>ابد</w:t>
      </w:r>
      <w:r w:rsidR="00A917F9">
        <w:rPr>
          <w:rStyle w:val="Char0"/>
          <w:rFonts w:hint="cs"/>
          <w:rtl/>
        </w:rPr>
        <w:t>ؤ</w:t>
      </w:r>
      <w:r w:rsidR="00B803A9" w:rsidRPr="00E9434D">
        <w:rPr>
          <w:rStyle w:val="Char0"/>
          <w:rtl/>
        </w:rPr>
        <w:t>وا بما بد</w:t>
      </w:r>
      <w:r w:rsidR="00A917F9">
        <w:rPr>
          <w:rStyle w:val="Char0"/>
          <w:rFonts w:hint="cs"/>
          <w:rtl/>
        </w:rPr>
        <w:t>أ</w:t>
      </w:r>
      <w:r w:rsidR="00B803A9" w:rsidRPr="00E9434D">
        <w:rPr>
          <w:rStyle w:val="Char0"/>
          <w:rtl/>
        </w:rPr>
        <w:t xml:space="preserve"> الله به</w:t>
      </w:r>
      <w:r w:rsidR="0029483C" w:rsidRPr="0029483C">
        <w:rPr>
          <w:rStyle w:val="Char0"/>
          <w:rFonts w:hint="cs"/>
          <w:rtl/>
        </w:rPr>
        <w:t>»</w:t>
      </w:r>
      <w:r w:rsidR="00B803A9" w:rsidRPr="009B61C0">
        <w:rPr>
          <w:rFonts w:ascii="Arial" w:hAnsi="Arial" w:cs="B Lotus" w:hint="cs"/>
          <w:sz w:val="28"/>
          <w:szCs w:val="28"/>
          <w:rtl/>
          <w:lang w:bidi="fa-IR"/>
        </w:rPr>
        <w:t xml:space="preserve"> </w:t>
      </w:r>
      <w:r w:rsidR="00EE3D9B">
        <w:rPr>
          <w:rFonts w:ascii="Arial" w:hAnsi="Arial" w:cs="B Lotus" w:hint="cs"/>
          <w:sz w:val="28"/>
          <w:szCs w:val="28"/>
          <w:rtl/>
          <w:lang w:bidi="fa-IR"/>
        </w:rPr>
        <w:t>«</w:t>
      </w:r>
      <w:r w:rsidR="00B803A9" w:rsidRPr="009B61C0">
        <w:rPr>
          <w:rFonts w:ascii="Arial" w:hAnsi="Arial" w:cs="B Lotus" w:hint="cs"/>
          <w:sz w:val="28"/>
          <w:szCs w:val="28"/>
          <w:rtl/>
          <w:lang w:bidi="fa-IR"/>
        </w:rPr>
        <w:t>از آن چیزی آغاز کنید که الله متعال از آن شروع کرده است</w:t>
      </w:r>
      <w:r w:rsidR="00EE3D9B">
        <w:rPr>
          <w:rFonts w:ascii="Arial" w:hAnsi="Arial" w:cs="B Lotus" w:hint="cs"/>
          <w:sz w:val="28"/>
          <w:szCs w:val="28"/>
          <w:rtl/>
          <w:lang w:bidi="fa-IR"/>
        </w:rPr>
        <w:t>»</w:t>
      </w:r>
      <w:r w:rsidR="00B803A9" w:rsidRPr="009B61C0">
        <w:rPr>
          <w:rFonts w:ascii="Arial" w:hAnsi="Arial" w:cs="B Lotus" w:hint="cs"/>
          <w:sz w:val="28"/>
          <w:szCs w:val="28"/>
          <w:rtl/>
          <w:lang w:bidi="fa-IR"/>
        </w:rPr>
        <w:t>- ضمیمه کنیم، وجوب وضو به ترتیبی که الله متعال</w:t>
      </w:r>
      <w:r w:rsidR="00EE3D9B">
        <w:rPr>
          <w:rFonts w:ascii="Arial" w:hAnsi="Arial" w:cs="B Lotus" w:hint="cs"/>
          <w:sz w:val="28"/>
          <w:szCs w:val="28"/>
          <w:rtl/>
          <w:lang w:bidi="fa-IR"/>
        </w:rPr>
        <w:t xml:space="preserve"> آن</w:t>
      </w:r>
      <w:r w:rsidR="00EE3D9B">
        <w:rPr>
          <w:rFonts w:ascii="Arial" w:hAnsi="Arial" w:cs="B Lotus"/>
          <w:sz w:val="28"/>
          <w:szCs w:val="28"/>
          <w:rtl/>
          <w:lang w:bidi="fa-IR"/>
        </w:rPr>
        <w:softHyphen/>
      </w:r>
      <w:r w:rsidR="00A623E8">
        <w:rPr>
          <w:rFonts w:ascii="Arial" w:hAnsi="Arial" w:cs="B Lotus" w:hint="cs"/>
          <w:sz w:val="28"/>
          <w:szCs w:val="28"/>
          <w:rtl/>
          <w:lang w:bidi="fa-IR"/>
        </w:rPr>
        <w:t xml:space="preserve">را </w:t>
      </w:r>
      <w:r w:rsidR="00B803A9" w:rsidRPr="009B61C0">
        <w:rPr>
          <w:rFonts w:ascii="Arial" w:hAnsi="Arial" w:cs="B Lotus" w:hint="cs"/>
          <w:sz w:val="28"/>
          <w:szCs w:val="28"/>
          <w:rtl/>
          <w:lang w:bidi="fa-IR"/>
        </w:rPr>
        <w:t>در قرآن</w:t>
      </w:r>
      <w:r w:rsidR="00CE42B4">
        <w:rPr>
          <w:rFonts w:ascii="Arial" w:hAnsi="Arial" w:cs="B Lotus" w:hint="cs"/>
          <w:sz w:val="28"/>
          <w:szCs w:val="28"/>
          <w:rtl/>
          <w:lang w:bidi="fa-IR"/>
        </w:rPr>
        <w:t xml:space="preserve"> (</w:t>
      </w:r>
      <w:r w:rsidR="00B803A9" w:rsidRPr="009B61C0">
        <w:rPr>
          <w:rFonts w:ascii="Arial" w:hAnsi="Arial" w:cs="B Lotus" w:hint="cs"/>
          <w:sz w:val="28"/>
          <w:szCs w:val="28"/>
          <w:rtl/>
          <w:lang w:bidi="fa-IR"/>
        </w:rPr>
        <w:t>مائده</w:t>
      </w:r>
      <w:r w:rsidR="00E9434D">
        <w:rPr>
          <w:rFonts w:ascii="Arial" w:hAnsi="Arial" w:cs="B Lotus" w:hint="cs"/>
          <w:sz w:val="28"/>
          <w:szCs w:val="28"/>
          <w:rtl/>
          <w:lang w:bidi="fa-IR"/>
        </w:rPr>
        <w:t xml:space="preserve"> 6</w:t>
      </w:r>
      <w:r w:rsidR="00B803A9" w:rsidRPr="009B61C0">
        <w:rPr>
          <w:rFonts w:ascii="Arial" w:hAnsi="Arial" w:cs="B Lotus" w:hint="cs"/>
          <w:sz w:val="28"/>
          <w:szCs w:val="28"/>
          <w:rtl/>
          <w:lang w:bidi="fa-IR"/>
        </w:rPr>
        <w:t>) ذکر کرده است، حاصل</w:t>
      </w:r>
      <w:r w:rsidR="00EE6E51">
        <w:rPr>
          <w:rFonts w:ascii="Arial" w:hAnsi="Arial" w:cs="B Lotus" w:hint="cs"/>
          <w:sz w:val="28"/>
          <w:szCs w:val="28"/>
          <w:rtl/>
          <w:lang w:bidi="fa-IR"/>
        </w:rPr>
        <w:t xml:space="preserve"> می‌</w:t>
      </w:r>
      <w:r w:rsidR="00B803A9" w:rsidRPr="009B61C0">
        <w:rPr>
          <w:rFonts w:ascii="Arial" w:hAnsi="Arial" w:cs="B Lotus" w:hint="cs"/>
          <w:sz w:val="28"/>
          <w:szCs w:val="28"/>
          <w:rtl/>
          <w:lang w:bidi="fa-IR"/>
        </w:rPr>
        <w:t xml:space="preserve">شود. </w:t>
      </w:r>
    </w:p>
    <w:p w:rsidR="00876DC7" w:rsidRPr="009B61C0" w:rsidRDefault="00876DC7"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w:t>
      </w:r>
      <w:r w:rsidR="00EE3D9B">
        <w:rPr>
          <w:rFonts w:ascii="Arial" w:hAnsi="Arial" w:cs="B Lotus" w:hint="cs"/>
          <w:sz w:val="28"/>
          <w:szCs w:val="28"/>
          <w:rtl/>
          <w:lang w:bidi="fa-IR"/>
        </w:rPr>
        <w:t xml:space="preserve"> </w:t>
      </w:r>
      <w:r w:rsidRPr="009B61C0">
        <w:rPr>
          <w:rFonts w:ascii="Arial" w:hAnsi="Arial" w:cs="B Lotus" w:hint="cs"/>
          <w:sz w:val="28"/>
          <w:szCs w:val="28"/>
          <w:rtl/>
          <w:lang w:bidi="fa-IR"/>
        </w:rPr>
        <w:t>این فرموده</w:t>
      </w:r>
      <w:r w:rsidR="00EE6E51">
        <w:rPr>
          <w:rFonts w:ascii="Arial" w:hAnsi="Arial" w:cs="B Lotus" w:hint="cs"/>
          <w:sz w:val="28"/>
          <w:szCs w:val="28"/>
          <w:rtl/>
          <w:lang w:bidi="fa-IR"/>
        </w:rPr>
        <w:t xml:space="preserve">‌ی </w:t>
      </w:r>
      <w:r w:rsidRPr="009B61C0">
        <w:rPr>
          <w:rFonts w:ascii="Arial" w:hAnsi="Arial" w:cs="B Lotus" w:hint="cs"/>
          <w:sz w:val="28"/>
          <w:szCs w:val="28"/>
          <w:rtl/>
          <w:lang w:bidi="fa-IR"/>
        </w:rPr>
        <w:t>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در حدیث:</w:t>
      </w:r>
      <w:r w:rsidR="00CE42B4">
        <w:rPr>
          <w:rFonts w:ascii="Arial" w:hAnsi="Arial" w:cs="B Lotus" w:hint="cs"/>
          <w:sz w:val="28"/>
          <w:szCs w:val="28"/>
          <w:rtl/>
          <w:lang w:bidi="fa-IR"/>
        </w:rPr>
        <w:t xml:space="preserve"> </w:t>
      </w:r>
      <w:r w:rsidR="00AB6BDD" w:rsidRPr="00AB6BDD">
        <w:rPr>
          <w:rStyle w:val="Char0"/>
          <w:rFonts w:hint="cs"/>
          <w:rtl/>
        </w:rPr>
        <w:t>«</w:t>
      </w:r>
      <w:r w:rsidRPr="00E9434D">
        <w:rPr>
          <w:rStyle w:val="Char0"/>
          <w:rFonts w:hint="eastAsia"/>
          <w:rtl/>
        </w:rPr>
        <w:t>اقْرَأْ</w:t>
      </w:r>
      <w:r w:rsidRPr="00E9434D">
        <w:rPr>
          <w:rStyle w:val="Char0"/>
          <w:rtl/>
        </w:rPr>
        <w:t xml:space="preserve"> </w:t>
      </w:r>
      <w:r w:rsidRPr="00E9434D">
        <w:rPr>
          <w:rStyle w:val="Char0"/>
          <w:rFonts w:hint="eastAsia"/>
          <w:rtl/>
        </w:rPr>
        <w:t>بِأُمِّ</w:t>
      </w:r>
      <w:r w:rsidRPr="00E9434D">
        <w:rPr>
          <w:rStyle w:val="Char0"/>
          <w:rtl/>
        </w:rPr>
        <w:t xml:space="preserve"> </w:t>
      </w:r>
      <w:r w:rsidRPr="00E9434D">
        <w:rPr>
          <w:rStyle w:val="Char0"/>
          <w:rFonts w:hint="eastAsia"/>
          <w:rtl/>
        </w:rPr>
        <w:t>الْقُرْآنِ،</w:t>
      </w:r>
      <w:r w:rsidRPr="00E9434D">
        <w:rPr>
          <w:rStyle w:val="Char0"/>
          <w:rtl/>
        </w:rPr>
        <w:t xml:space="preserve"> </w:t>
      </w:r>
      <w:r w:rsidRPr="00E9434D">
        <w:rPr>
          <w:rStyle w:val="Char0"/>
          <w:rFonts w:hint="eastAsia"/>
          <w:rtl/>
        </w:rPr>
        <w:t>ثُمَّ</w:t>
      </w:r>
      <w:r w:rsidRPr="00E9434D">
        <w:rPr>
          <w:rStyle w:val="Char0"/>
          <w:rtl/>
        </w:rPr>
        <w:t xml:space="preserve"> </w:t>
      </w:r>
      <w:r w:rsidRPr="00E9434D">
        <w:rPr>
          <w:rStyle w:val="Char0"/>
          <w:rFonts w:hint="eastAsia"/>
          <w:rtl/>
        </w:rPr>
        <w:t>اقْرَأْ</w:t>
      </w:r>
      <w:r w:rsidRPr="00E9434D">
        <w:rPr>
          <w:rStyle w:val="Char0"/>
          <w:rtl/>
        </w:rPr>
        <w:t xml:space="preserve"> </w:t>
      </w:r>
      <w:r w:rsidRPr="00E9434D">
        <w:rPr>
          <w:rStyle w:val="Char0"/>
          <w:rFonts w:hint="eastAsia"/>
          <w:rtl/>
        </w:rPr>
        <w:t>بِمَا</w:t>
      </w:r>
      <w:r w:rsidRPr="00E9434D">
        <w:rPr>
          <w:rStyle w:val="Char0"/>
          <w:rtl/>
        </w:rPr>
        <w:t xml:space="preserve"> </w:t>
      </w:r>
      <w:r w:rsidRPr="00E9434D">
        <w:rPr>
          <w:rStyle w:val="Char0"/>
          <w:rFonts w:hint="eastAsia"/>
          <w:rtl/>
        </w:rPr>
        <w:t>شِئْتَ</w:t>
      </w:r>
      <w:r w:rsidR="00C91A99" w:rsidRPr="00C91A99">
        <w:rPr>
          <w:rStyle w:val="Char0"/>
          <w:rFonts w:hint="cs"/>
          <w:rtl/>
        </w:rPr>
        <w:t>»</w:t>
      </w:r>
      <w:r w:rsidRPr="009B61C0">
        <w:rPr>
          <w:rFonts w:ascii="Arial" w:hAnsi="Arial" w:cs="B Lotus" w:hint="cs"/>
          <w:sz w:val="28"/>
          <w:szCs w:val="28"/>
          <w:rtl/>
          <w:lang w:bidi="fa-IR"/>
        </w:rPr>
        <w:t xml:space="preserve"> قیدی برای این سخن مطلق</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باشد که فرمودند:</w:t>
      </w:r>
      <w:r w:rsidR="00CE42B4">
        <w:rPr>
          <w:rFonts w:ascii="Arial" w:hAnsi="Arial" w:cs="B Lotus" w:hint="cs"/>
          <w:sz w:val="28"/>
          <w:szCs w:val="28"/>
          <w:rtl/>
          <w:lang w:bidi="fa-IR"/>
        </w:rPr>
        <w:t xml:space="preserve"> </w:t>
      </w:r>
      <w:r w:rsidR="00AB6BDD" w:rsidRPr="00AB6BDD">
        <w:rPr>
          <w:rStyle w:val="Char0"/>
          <w:rFonts w:hint="cs"/>
          <w:rtl/>
        </w:rPr>
        <w:t>«</w:t>
      </w:r>
      <w:r w:rsidRPr="00E9434D">
        <w:rPr>
          <w:rStyle w:val="Char0"/>
          <w:rtl/>
        </w:rPr>
        <w:t>اقْرَأْ بِمَا تَيَسَّرَ مَعَكَ مِنَ القُرْآنِ</w:t>
      </w:r>
      <w:r w:rsidR="00C91A99" w:rsidRPr="00C91A99">
        <w:rPr>
          <w:rStyle w:val="Char0"/>
          <w:rFonts w:hint="cs"/>
          <w:rtl/>
        </w:rPr>
        <w:t>»</w:t>
      </w:r>
      <w:r w:rsidRPr="009B61C0">
        <w:rPr>
          <w:rFonts w:ascii="Arial" w:hAnsi="Arial" w:cs="B Lotus" w:hint="cs"/>
          <w:sz w:val="28"/>
          <w:szCs w:val="28"/>
          <w:rtl/>
          <w:lang w:bidi="fa-IR"/>
        </w:rPr>
        <w:t>. و در واقع معنای این فرموده</w:t>
      </w:r>
      <w:r w:rsidR="00EE6E51">
        <w:rPr>
          <w:rFonts w:ascii="Arial" w:hAnsi="Arial" w:cs="B Lotus" w:hint="cs"/>
          <w:sz w:val="28"/>
          <w:szCs w:val="28"/>
          <w:rtl/>
          <w:lang w:bidi="fa-IR"/>
        </w:rPr>
        <w:t xml:space="preserve">‌ی </w:t>
      </w:r>
      <w:r w:rsidRPr="009B61C0">
        <w:rPr>
          <w:rFonts w:ascii="Arial" w:hAnsi="Arial" w:cs="B Lotus" w:hint="cs"/>
          <w:sz w:val="28"/>
          <w:szCs w:val="28"/>
          <w:rtl/>
          <w:lang w:bidi="fa-IR"/>
        </w:rPr>
        <w:t>رسول الله</w:t>
      </w:r>
      <w:r w:rsidR="001C0542" w:rsidRPr="001C0542">
        <w:rPr>
          <w:rFonts w:ascii="AGA Arabesque" w:hAnsi="AGA Arabesque" w:cs="CTraditional Arabic" w:hint="cs"/>
          <w:sz w:val="28"/>
          <w:szCs w:val="28"/>
          <w:lang w:bidi="fa-IR"/>
        </w:rPr>
        <w:t></w:t>
      </w:r>
      <w:r w:rsidR="00CE42B4">
        <w:rPr>
          <w:rFonts w:ascii="Arial" w:hAnsi="Arial" w:cs="B Lotus" w:hint="cs"/>
          <w:sz w:val="28"/>
          <w:szCs w:val="28"/>
          <w:rtl/>
          <w:lang w:bidi="fa-IR"/>
        </w:rPr>
        <w:t xml:space="preserve"> </w:t>
      </w:r>
      <w:r w:rsidR="00AB6BDD" w:rsidRPr="00AB6BDD">
        <w:rPr>
          <w:rStyle w:val="Char0"/>
          <w:rFonts w:hint="cs"/>
          <w:rtl/>
        </w:rPr>
        <w:t>«</w:t>
      </w:r>
      <w:r w:rsidRPr="00E9434D">
        <w:rPr>
          <w:rStyle w:val="Char0"/>
          <w:rFonts w:hint="cs"/>
          <w:rtl/>
        </w:rPr>
        <w:t>وتقرا بما شئت من القرآن</w:t>
      </w:r>
      <w:r w:rsidR="00C91A99" w:rsidRPr="00C91A99">
        <w:rPr>
          <w:rStyle w:val="Char0"/>
          <w:rFonts w:hint="cs"/>
          <w:rtl/>
        </w:rPr>
        <w:t>»</w:t>
      </w:r>
      <w:r w:rsidRPr="009B61C0">
        <w:rPr>
          <w:rFonts w:ascii="Arial" w:hAnsi="Arial" w:cs="B Lotus" w:hint="cs"/>
          <w:sz w:val="28"/>
          <w:szCs w:val="28"/>
          <w:rtl/>
          <w:lang w:bidi="fa-IR"/>
        </w:rPr>
        <w:t xml:space="preserve"> و اینکه فرمودند:</w:t>
      </w:r>
      <w:r w:rsidR="00CE42B4">
        <w:rPr>
          <w:rFonts w:ascii="Arial" w:hAnsi="Arial" w:cs="B Lotus" w:hint="cs"/>
          <w:sz w:val="28"/>
          <w:szCs w:val="28"/>
          <w:rtl/>
          <w:lang w:bidi="fa-IR"/>
        </w:rPr>
        <w:t xml:space="preserve"> </w:t>
      </w:r>
      <w:r w:rsidR="00AB6BDD" w:rsidRPr="00AB6BDD">
        <w:rPr>
          <w:rStyle w:val="Char0"/>
          <w:rFonts w:hint="cs"/>
          <w:rtl/>
        </w:rPr>
        <w:t>«</w:t>
      </w:r>
      <w:r w:rsidRPr="00E9434D">
        <w:rPr>
          <w:rStyle w:val="Char0"/>
          <w:rFonts w:hint="eastAsia"/>
          <w:rtl/>
        </w:rPr>
        <w:t>فَإِنْ</w:t>
      </w:r>
      <w:r w:rsidRPr="00E9434D">
        <w:rPr>
          <w:rStyle w:val="Char0"/>
          <w:rtl/>
        </w:rPr>
        <w:t xml:space="preserve"> </w:t>
      </w:r>
      <w:r w:rsidRPr="00E9434D">
        <w:rPr>
          <w:rStyle w:val="Char0"/>
          <w:rFonts w:hint="eastAsia"/>
          <w:rtl/>
        </w:rPr>
        <w:t>كَانَ</w:t>
      </w:r>
      <w:r w:rsidRPr="00E9434D">
        <w:rPr>
          <w:rStyle w:val="Char0"/>
          <w:rtl/>
        </w:rPr>
        <w:t xml:space="preserve"> </w:t>
      </w:r>
      <w:r w:rsidRPr="00E9434D">
        <w:rPr>
          <w:rStyle w:val="Char0"/>
          <w:rFonts w:hint="eastAsia"/>
          <w:rtl/>
        </w:rPr>
        <w:t>مَعَكَ</w:t>
      </w:r>
      <w:r w:rsidRPr="00E9434D">
        <w:rPr>
          <w:rStyle w:val="Char0"/>
          <w:rtl/>
        </w:rPr>
        <w:t xml:space="preserve"> </w:t>
      </w:r>
      <w:r w:rsidRPr="00E9434D">
        <w:rPr>
          <w:rStyle w:val="Char0"/>
          <w:rFonts w:hint="eastAsia"/>
          <w:rtl/>
        </w:rPr>
        <w:t>قُرْآنٌ</w:t>
      </w:r>
      <w:r w:rsidRPr="00E9434D">
        <w:rPr>
          <w:rStyle w:val="Char0"/>
          <w:rtl/>
        </w:rPr>
        <w:t xml:space="preserve"> </w:t>
      </w:r>
      <w:r w:rsidRPr="00E9434D">
        <w:rPr>
          <w:rStyle w:val="Char0"/>
          <w:rFonts w:hint="eastAsia"/>
          <w:rtl/>
        </w:rPr>
        <w:t>فَاقْرَأْ،</w:t>
      </w:r>
      <w:r w:rsidRPr="00E9434D">
        <w:rPr>
          <w:rStyle w:val="Char0"/>
          <w:rtl/>
        </w:rPr>
        <w:t xml:space="preserve"> </w:t>
      </w:r>
      <w:r w:rsidRPr="00E9434D">
        <w:rPr>
          <w:rStyle w:val="Char0"/>
          <w:rFonts w:hint="eastAsia"/>
          <w:rtl/>
        </w:rPr>
        <w:t>وَإِلَّا</w:t>
      </w:r>
      <w:r w:rsidRPr="00E9434D">
        <w:rPr>
          <w:rStyle w:val="Char0"/>
          <w:rtl/>
        </w:rPr>
        <w:t xml:space="preserve"> </w:t>
      </w:r>
      <w:r w:rsidRPr="00E9434D">
        <w:rPr>
          <w:rStyle w:val="Char0"/>
          <w:rFonts w:hint="eastAsia"/>
          <w:rtl/>
        </w:rPr>
        <w:t>فَاحْمَدِ</w:t>
      </w:r>
      <w:r w:rsidRPr="00E9434D">
        <w:rPr>
          <w:rStyle w:val="Char0"/>
          <w:rtl/>
        </w:rPr>
        <w:t xml:space="preserve"> </w:t>
      </w:r>
      <w:r w:rsidRPr="00E9434D">
        <w:rPr>
          <w:rStyle w:val="Char0"/>
          <w:rFonts w:hint="eastAsia"/>
          <w:rtl/>
        </w:rPr>
        <w:t>اللَّهَ</w:t>
      </w:r>
      <w:r w:rsidRPr="00E9434D">
        <w:rPr>
          <w:rStyle w:val="Char0"/>
          <w:rtl/>
        </w:rPr>
        <w:t xml:space="preserve"> </w:t>
      </w:r>
      <w:r w:rsidRPr="00E9434D">
        <w:rPr>
          <w:rStyle w:val="Char0"/>
          <w:rFonts w:hint="eastAsia"/>
          <w:rtl/>
        </w:rPr>
        <w:t>وَكَبِّرْهُ</w:t>
      </w:r>
      <w:r w:rsidRPr="00E9434D">
        <w:rPr>
          <w:rStyle w:val="Char0"/>
          <w:rtl/>
        </w:rPr>
        <w:t xml:space="preserve"> </w:t>
      </w:r>
      <w:r w:rsidRPr="00E9434D">
        <w:rPr>
          <w:rStyle w:val="Char0"/>
          <w:rFonts w:hint="eastAsia"/>
          <w:rtl/>
        </w:rPr>
        <w:t>وَهَلِّلْهُ</w:t>
      </w:r>
      <w:r w:rsidR="00C91A99" w:rsidRPr="00C91A99">
        <w:rPr>
          <w:rStyle w:val="Char0"/>
          <w:rFonts w:hint="cs"/>
          <w:rtl/>
        </w:rPr>
        <w:t>»</w:t>
      </w:r>
      <w:r w:rsidRPr="009B61C0">
        <w:rPr>
          <w:rFonts w:ascii="Arial" w:hAnsi="Arial" w:cs="B Lotus" w:hint="cs"/>
          <w:sz w:val="28"/>
          <w:szCs w:val="28"/>
          <w:rtl/>
          <w:lang w:bidi="fa-IR"/>
        </w:rPr>
        <w:t xml:space="preserve"> خواندن ام القرآن</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باشد. </w:t>
      </w:r>
    </w:p>
    <w:p w:rsidR="00876DC7" w:rsidRPr="009B61C0" w:rsidRDefault="00876DC7"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بنابراین الفاظ متفاوت احادیث یکدیگر را تبیین کرده و مقصود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را نیز</w:t>
      </w:r>
      <w:r w:rsidR="003D352A" w:rsidRPr="009B61C0">
        <w:rPr>
          <w:rFonts w:ascii="Arial" w:hAnsi="Arial" w:cs="B Lotus" w:hint="cs"/>
          <w:sz w:val="28"/>
          <w:szCs w:val="28"/>
          <w:rtl/>
          <w:lang w:bidi="fa-IR"/>
        </w:rPr>
        <w:t xml:space="preserve"> </w:t>
      </w:r>
      <w:r w:rsidRPr="009B61C0">
        <w:rPr>
          <w:rFonts w:ascii="Arial" w:hAnsi="Arial" w:cs="B Lotus" w:hint="cs"/>
          <w:sz w:val="28"/>
          <w:szCs w:val="28"/>
          <w:rtl/>
          <w:lang w:bidi="fa-IR"/>
        </w:rPr>
        <w:lastRenderedPageBreak/>
        <w:t>روشن</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کنند، از اینرو جایز نیست که لفظی گرفته شود و بقیه الفاظ ترک شوند. </w:t>
      </w:r>
    </w:p>
    <w:p w:rsidR="00876DC7" w:rsidRPr="009B61C0" w:rsidRDefault="00876DC7" w:rsidP="00A90E53">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 این فرموده</w:t>
      </w:r>
      <w:r w:rsidR="00EE6E51">
        <w:rPr>
          <w:rFonts w:ascii="Arial" w:hAnsi="Arial" w:cs="B Lotus" w:hint="cs"/>
          <w:sz w:val="28"/>
          <w:szCs w:val="28"/>
          <w:rtl/>
          <w:lang w:bidi="fa-IR"/>
        </w:rPr>
        <w:t xml:space="preserve">‌ی </w:t>
      </w:r>
      <w:r w:rsidRPr="009B61C0">
        <w:rPr>
          <w:rFonts w:ascii="Arial" w:hAnsi="Arial" w:cs="B Lotus" w:hint="cs"/>
          <w:sz w:val="28"/>
          <w:szCs w:val="28"/>
          <w:rtl/>
          <w:lang w:bidi="fa-IR"/>
        </w:rPr>
        <w:t>رسول الله</w:t>
      </w:r>
      <w:r w:rsidR="001C0542" w:rsidRPr="001C0542">
        <w:rPr>
          <w:rFonts w:ascii="AGA Arabesque" w:hAnsi="AGA Arabesque" w:cs="CTraditional Arabic" w:hint="cs"/>
          <w:sz w:val="28"/>
          <w:szCs w:val="28"/>
          <w:lang w:bidi="fa-IR"/>
        </w:rPr>
        <w:t></w:t>
      </w:r>
      <w:r w:rsidR="003505C8">
        <w:rPr>
          <w:rFonts w:ascii="Arial" w:hAnsi="Arial" w:cs="B Lotus" w:hint="cs"/>
          <w:sz w:val="28"/>
          <w:szCs w:val="28"/>
          <w:rtl/>
          <w:lang w:bidi="fa-IR"/>
        </w:rPr>
        <w:t>:</w:t>
      </w:r>
      <w:r w:rsidR="00CE42B4">
        <w:rPr>
          <w:rFonts w:ascii="Arial" w:hAnsi="Arial" w:cs="B Lotus" w:hint="cs"/>
          <w:sz w:val="28"/>
          <w:szCs w:val="28"/>
          <w:rtl/>
          <w:lang w:bidi="fa-IR"/>
        </w:rPr>
        <w:t xml:space="preserve"> </w:t>
      </w:r>
      <w:r w:rsidR="00AB6BDD" w:rsidRPr="00AB6BDD">
        <w:rPr>
          <w:rStyle w:val="Char0"/>
          <w:rFonts w:hint="cs"/>
          <w:rtl/>
        </w:rPr>
        <w:t>«</w:t>
      </w:r>
      <w:r w:rsidRPr="00E9434D">
        <w:rPr>
          <w:rStyle w:val="Char0"/>
          <w:rFonts w:hint="cs"/>
          <w:rtl/>
        </w:rPr>
        <w:t xml:space="preserve">ثم تقول: </w:t>
      </w:r>
      <w:r w:rsidR="00A90E53">
        <w:rPr>
          <w:rStyle w:val="Char0"/>
          <w:rFonts w:hint="cs"/>
          <w:rtl/>
        </w:rPr>
        <w:t>اَللهُ أَكْبَرُ</w:t>
      </w:r>
      <w:r w:rsidR="00C91A99" w:rsidRPr="00C91A99">
        <w:rPr>
          <w:rStyle w:val="Char0"/>
          <w:rFonts w:hint="cs"/>
          <w:rtl/>
        </w:rPr>
        <w:t>»</w:t>
      </w:r>
      <w:r w:rsidRPr="009B61C0">
        <w:rPr>
          <w:rFonts w:ascii="Arial" w:hAnsi="Arial" w:cs="B Lotus" w:hint="cs"/>
          <w:sz w:val="28"/>
          <w:szCs w:val="28"/>
          <w:rtl/>
          <w:lang w:bidi="fa-IR"/>
        </w:rPr>
        <w:t xml:space="preserve"> دلیلی بر آن</w:t>
      </w:r>
      <w:r w:rsidR="008F69D8">
        <w:rPr>
          <w:rFonts w:ascii="Arial" w:hAnsi="Arial" w:cs="B Lotus" w:hint="cs"/>
          <w:sz w:val="28"/>
          <w:szCs w:val="28"/>
          <w:rtl/>
          <w:lang w:bidi="fa-IR"/>
        </w:rPr>
        <w:t xml:space="preserve"> ا</w:t>
      </w:r>
      <w:r w:rsidRPr="009B61C0">
        <w:rPr>
          <w:rFonts w:ascii="Arial" w:hAnsi="Arial" w:cs="B Lotus" w:hint="cs"/>
          <w:sz w:val="28"/>
          <w:szCs w:val="28"/>
          <w:rtl/>
          <w:lang w:bidi="fa-IR"/>
        </w:rPr>
        <w:t>ست که تنها این لفظ و نه غیر آن برای ورود به نماز اختصاص یافته است که در واقع همان تکبیر معهودی است که در فرموده</w:t>
      </w:r>
      <w:r w:rsidR="00EE6E51">
        <w:rPr>
          <w:rFonts w:ascii="Arial" w:hAnsi="Arial" w:cs="B Lotus" w:hint="cs"/>
          <w:sz w:val="28"/>
          <w:szCs w:val="28"/>
          <w:rtl/>
          <w:lang w:bidi="fa-IR"/>
        </w:rPr>
        <w:t xml:space="preserve">‌ی </w:t>
      </w:r>
      <w:r w:rsidRPr="009B61C0">
        <w:rPr>
          <w:rFonts w:ascii="Arial" w:hAnsi="Arial" w:cs="B Lotus" w:hint="cs"/>
          <w:sz w:val="28"/>
          <w:szCs w:val="28"/>
          <w:rtl/>
          <w:lang w:bidi="fa-IR"/>
        </w:rPr>
        <w:t>ایشان آمده است:</w:t>
      </w:r>
      <w:r w:rsidR="00CE42B4">
        <w:rPr>
          <w:rFonts w:ascii="Arial" w:hAnsi="Arial" w:cs="B Lotus" w:hint="cs"/>
          <w:sz w:val="28"/>
          <w:szCs w:val="28"/>
          <w:rtl/>
          <w:lang w:bidi="fa-IR"/>
        </w:rPr>
        <w:t xml:space="preserve"> </w:t>
      </w:r>
      <w:r w:rsidR="00AB6BDD" w:rsidRPr="00AB6BDD">
        <w:rPr>
          <w:rStyle w:val="Char0"/>
          <w:rFonts w:hint="cs"/>
          <w:rtl/>
        </w:rPr>
        <w:t>«</w:t>
      </w:r>
      <w:r w:rsidRPr="00E9434D">
        <w:rPr>
          <w:rStyle w:val="Char0"/>
          <w:rFonts w:hint="cs"/>
          <w:rtl/>
        </w:rPr>
        <w:t xml:space="preserve">تحریمها، </w:t>
      </w:r>
      <w:r w:rsidR="00A90E53">
        <w:rPr>
          <w:rStyle w:val="Char0"/>
          <w:rFonts w:hint="cs"/>
          <w:rtl/>
        </w:rPr>
        <w:t>اَللهُ أَكْبَرُ</w:t>
      </w:r>
      <w:r w:rsidR="00C91A99" w:rsidRPr="00C91A99">
        <w:rPr>
          <w:rStyle w:val="Char0"/>
          <w:rFonts w:hint="cs"/>
          <w:rtl/>
        </w:rPr>
        <w:t>»</w:t>
      </w:r>
      <w:r w:rsidRPr="009B61C0">
        <w:rPr>
          <w:rFonts w:ascii="Arial" w:hAnsi="Arial" w:cs="B Lotus" w:hint="cs"/>
          <w:sz w:val="28"/>
          <w:szCs w:val="28"/>
          <w:rtl/>
          <w:lang w:bidi="fa-IR"/>
        </w:rPr>
        <w:t xml:space="preserve"> </w:t>
      </w:r>
      <w:r w:rsidR="008F69D8">
        <w:rPr>
          <w:rFonts w:ascii="Arial" w:hAnsi="Arial" w:cs="B Lotus" w:hint="cs"/>
          <w:sz w:val="28"/>
          <w:szCs w:val="28"/>
          <w:rtl/>
          <w:lang w:bidi="fa-IR"/>
        </w:rPr>
        <w:t>«</w:t>
      </w:r>
      <w:r w:rsidRPr="009B61C0">
        <w:rPr>
          <w:rFonts w:ascii="Arial" w:hAnsi="Arial" w:cs="B Lotus" w:hint="cs"/>
          <w:sz w:val="28"/>
          <w:szCs w:val="28"/>
          <w:rtl/>
          <w:lang w:bidi="fa-IR"/>
        </w:rPr>
        <w:t>نماز با گفتن الله اکبر آغاز</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شود.</w:t>
      </w:r>
      <w:r w:rsidR="008F69D8">
        <w:rPr>
          <w:rFonts w:ascii="Arial" w:hAnsi="Arial" w:cs="B Lotus" w:hint="cs"/>
          <w:sz w:val="28"/>
          <w:szCs w:val="28"/>
          <w:rtl/>
          <w:lang w:bidi="fa-IR"/>
        </w:rPr>
        <w:t>»</w:t>
      </w:r>
    </w:p>
    <w:p w:rsidR="003F5BE1" w:rsidRPr="009B61C0" w:rsidRDefault="003F5BE1"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 این فرموده</w:t>
      </w:r>
      <w:r w:rsidR="00EE6E51">
        <w:rPr>
          <w:rFonts w:ascii="Arial" w:hAnsi="Arial" w:cs="B Lotus" w:hint="cs"/>
          <w:sz w:val="28"/>
          <w:szCs w:val="28"/>
          <w:rtl/>
          <w:lang w:bidi="fa-IR"/>
        </w:rPr>
        <w:t xml:space="preserve">‌ی </w:t>
      </w:r>
      <w:r w:rsidRPr="009B61C0">
        <w:rPr>
          <w:rFonts w:ascii="Arial" w:hAnsi="Arial" w:cs="B Lotus" w:hint="cs"/>
          <w:sz w:val="28"/>
          <w:szCs w:val="28"/>
          <w:rtl/>
          <w:lang w:bidi="fa-IR"/>
        </w:rPr>
        <w:t>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w:t>
      </w:r>
      <w:r w:rsidR="00CE42B4">
        <w:rPr>
          <w:rFonts w:ascii="Arial" w:hAnsi="Arial" w:cs="B Lotus" w:hint="cs"/>
          <w:sz w:val="28"/>
          <w:szCs w:val="28"/>
          <w:rtl/>
          <w:lang w:bidi="fa-IR"/>
        </w:rPr>
        <w:t xml:space="preserve"> </w:t>
      </w:r>
      <w:r w:rsidR="00AB6BDD" w:rsidRPr="00AB6BDD">
        <w:rPr>
          <w:rStyle w:val="Char0"/>
          <w:rFonts w:hint="cs"/>
          <w:rtl/>
        </w:rPr>
        <w:t>«</w:t>
      </w:r>
      <w:r w:rsidRPr="00E9434D">
        <w:rPr>
          <w:rStyle w:val="Char0"/>
          <w:rFonts w:hint="eastAsia"/>
          <w:rtl/>
        </w:rPr>
        <w:t>فَإِذَا</w:t>
      </w:r>
      <w:r w:rsidRPr="00E9434D">
        <w:rPr>
          <w:rStyle w:val="Char0"/>
          <w:rtl/>
        </w:rPr>
        <w:t xml:space="preserve"> </w:t>
      </w:r>
      <w:r w:rsidRPr="00E9434D">
        <w:rPr>
          <w:rStyle w:val="Char0"/>
          <w:rFonts w:hint="eastAsia"/>
          <w:rtl/>
        </w:rPr>
        <w:t>رَفَعْتَ</w:t>
      </w:r>
      <w:r w:rsidRPr="00E9434D">
        <w:rPr>
          <w:rStyle w:val="Char0"/>
          <w:rtl/>
        </w:rPr>
        <w:t xml:space="preserve"> </w:t>
      </w:r>
      <w:r w:rsidRPr="00E9434D">
        <w:rPr>
          <w:rStyle w:val="Char0"/>
          <w:rFonts w:hint="eastAsia"/>
          <w:rtl/>
        </w:rPr>
        <w:t>رَأْسَكَ</w:t>
      </w:r>
      <w:r w:rsidRPr="00E9434D">
        <w:rPr>
          <w:rStyle w:val="Char0"/>
          <w:rtl/>
        </w:rPr>
        <w:t xml:space="preserve"> </w:t>
      </w:r>
      <w:r w:rsidRPr="00E9434D">
        <w:rPr>
          <w:rStyle w:val="Char0"/>
          <w:rFonts w:hint="eastAsia"/>
          <w:rtl/>
        </w:rPr>
        <w:t>فَأَقِمْ</w:t>
      </w:r>
      <w:r w:rsidRPr="00E9434D">
        <w:rPr>
          <w:rStyle w:val="Char0"/>
          <w:rtl/>
        </w:rPr>
        <w:t xml:space="preserve"> </w:t>
      </w:r>
      <w:r w:rsidRPr="00E9434D">
        <w:rPr>
          <w:rStyle w:val="Char0"/>
          <w:rFonts w:hint="eastAsia"/>
          <w:rtl/>
        </w:rPr>
        <w:t>صُلْبَكَ</w:t>
      </w:r>
      <w:r w:rsidRPr="00E9434D">
        <w:rPr>
          <w:rStyle w:val="Char0"/>
          <w:rtl/>
        </w:rPr>
        <w:t xml:space="preserve"> </w:t>
      </w:r>
      <w:r w:rsidRPr="00E9434D">
        <w:rPr>
          <w:rStyle w:val="Char0"/>
          <w:rFonts w:hint="eastAsia"/>
          <w:rtl/>
        </w:rPr>
        <w:t>حَتَّى</w:t>
      </w:r>
      <w:r w:rsidRPr="00E9434D">
        <w:rPr>
          <w:rStyle w:val="Char0"/>
          <w:rtl/>
        </w:rPr>
        <w:t xml:space="preserve"> </w:t>
      </w:r>
      <w:r w:rsidRPr="00E9434D">
        <w:rPr>
          <w:rStyle w:val="Char0"/>
          <w:rFonts w:hint="eastAsia"/>
          <w:rtl/>
        </w:rPr>
        <w:t>تَرْجِعَ</w:t>
      </w:r>
      <w:r w:rsidRPr="00E9434D">
        <w:rPr>
          <w:rStyle w:val="Char0"/>
          <w:rtl/>
        </w:rPr>
        <w:t xml:space="preserve"> </w:t>
      </w:r>
      <w:r w:rsidRPr="00E9434D">
        <w:rPr>
          <w:rStyle w:val="Char0"/>
          <w:rFonts w:hint="eastAsia"/>
          <w:rtl/>
        </w:rPr>
        <w:t>الْعِظَامُ</w:t>
      </w:r>
      <w:r w:rsidRPr="00E9434D">
        <w:rPr>
          <w:rStyle w:val="Char0"/>
          <w:rtl/>
        </w:rPr>
        <w:t xml:space="preserve"> </w:t>
      </w:r>
      <w:r w:rsidRPr="00E9434D">
        <w:rPr>
          <w:rStyle w:val="Char0"/>
          <w:rFonts w:hint="eastAsia"/>
          <w:rtl/>
        </w:rPr>
        <w:t>إِلَى</w:t>
      </w:r>
      <w:r w:rsidRPr="00E9434D">
        <w:rPr>
          <w:rStyle w:val="Char0"/>
          <w:rtl/>
        </w:rPr>
        <w:t xml:space="preserve"> </w:t>
      </w:r>
      <w:r w:rsidRPr="00E9434D">
        <w:rPr>
          <w:rStyle w:val="Char0"/>
          <w:rFonts w:hint="eastAsia"/>
          <w:rtl/>
        </w:rPr>
        <w:t>مَفَاصِلِهَا</w:t>
      </w:r>
      <w:r w:rsidR="00C91A99" w:rsidRPr="00C91A99">
        <w:rPr>
          <w:rStyle w:val="Char0"/>
          <w:rFonts w:hint="cs"/>
          <w:rtl/>
        </w:rPr>
        <w:t>»</w:t>
      </w:r>
      <w:r w:rsidRPr="009B61C0">
        <w:rPr>
          <w:rFonts w:ascii="Arial" w:hAnsi="Arial" w:cs="B Lotus" w:hint="cs"/>
          <w:sz w:val="28"/>
          <w:szCs w:val="28"/>
          <w:rtl/>
          <w:lang w:bidi="fa-IR"/>
        </w:rPr>
        <w:t xml:space="preserve"> در وجوب بلند کردن سر از رکوع و اعتدال و طمانینه پس از آن صریح</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باشد.</w:t>
      </w:r>
    </w:p>
    <w:p w:rsidR="003F5BE1" w:rsidRPr="009B61C0" w:rsidRDefault="008F69D8" w:rsidP="0062343F">
      <w:pPr>
        <w:widowControl w:val="0"/>
        <w:autoSpaceDE w:val="0"/>
        <w:autoSpaceDN w:val="0"/>
        <w:bidi/>
        <w:adjustRightInd w:val="0"/>
        <w:spacing w:after="0" w:line="240" w:lineRule="auto"/>
        <w:ind w:firstLine="284"/>
        <w:jc w:val="both"/>
        <w:rPr>
          <w:rFonts w:ascii="Arial" w:hAnsi="Arial" w:cs="B Lotus"/>
          <w:sz w:val="28"/>
          <w:szCs w:val="28"/>
          <w:rtl/>
          <w:lang w:bidi="fa-IR"/>
        </w:rPr>
      </w:pPr>
      <w:r>
        <w:rPr>
          <w:rFonts w:ascii="Arial" w:hAnsi="Arial" w:cs="B Lotus" w:hint="cs"/>
          <w:sz w:val="28"/>
          <w:szCs w:val="28"/>
          <w:rtl/>
          <w:lang w:bidi="fa-IR"/>
        </w:rPr>
        <w:t>و از ابی</w:t>
      </w:r>
      <w:r>
        <w:rPr>
          <w:rFonts w:ascii="Arial" w:hAnsi="Arial" w:cs="B Lotus"/>
          <w:sz w:val="28"/>
          <w:szCs w:val="28"/>
          <w:rtl/>
          <w:lang w:bidi="fa-IR"/>
        </w:rPr>
        <w:softHyphen/>
      </w:r>
      <w:r w:rsidR="003F5BE1" w:rsidRPr="009B61C0">
        <w:rPr>
          <w:rFonts w:ascii="Arial" w:hAnsi="Arial" w:cs="B Lotus" w:hint="cs"/>
          <w:sz w:val="28"/>
          <w:szCs w:val="28"/>
          <w:rtl/>
          <w:lang w:bidi="fa-IR"/>
        </w:rPr>
        <w:t>مسعود البدری</w:t>
      </w:r>
      <w:r w:rsidR="001C0542" w:rsidRPr="001C0542">
        <w:rPr>
          <w:rFonts w:ascii="AGA Arabesque" w:hAnsi="AGA Arabesque" w:cs="CTraditional Arabic" w:hint="cs"/>
          <w:sz w:val="28"/>
          <w:szCs w:val="28"/>
          <w:lang w:bidi="fa-IR"/>
        </w:rPr>
        <w:t></w:t>
      </w:r>
      <w:r w:rsidR="003F5BE1" w:rsidRPr="009B61C0">
        <w:rPr>
          <w:rFonts w:ascii="Arial" w:hAnsi="Arial" w:cs="B Lotus" w:hint="cs"/>
          <w:sz w:val="28"/>
          <w:szCs w:val="28"/>
          <w:rtl/>
          <w:lang w:bidi="fa-IR"/>
        </w:rPr>
        <w:t xml:space="preserve"> روایت است که رسول الله</w:t>
      </w:r>
      <w:r w:rsidR="001C0542" w:rsidRPr="001C0542">
        <w:rPr>
          <w:rFonts w:ascii="AGA Arabesque" w:hAnsi="AGA Arabesque" w:cs="CTraditional Arabic" w:hint="cs"/>
          <w:sz w:val="28"/>
          <w:szCs w:val="28"/>
          <w:lang w:bidi="fa-IR"/>
        </w:rPr>
        <w:t></w:t>
      </w:r>
      <w:r w:rsidR="003F5BE1" w:rsidRPr="009B61C0">
        <w:rPr>
          <w:rFonts w:ascii="Arial" w:hAnsi="Arial" w:cs="B Lotus" w:hint="cs"/>
          <w:sz w:val="28"/>
          <w:szCs w:val="28"/>
          <w:rtl/>
          <w:lang w:bidi="fa-IR"/>
        </w:rPr>
        <w:t xml:space="preserve"> فرمودند</w:t>
      </w:r>
      <w:r w:rsidR="00CE42B4">
        <w:rPr>
          <w:rFonts w:ascii="Arial" w:hAnsi="Arial" w:cs="B Lotus" w:hint="cs"/>
          <w:sz w:val="28"/>
          <w:szCs w:val="28"/>
          <w:vertAlign w:val="superscript"/>
          <w:rtl/>
          <w:lang w:bidi="fa-IR"/>
        </w:rPr>
        <w:t>(</w:t>
      </w:r>
      <w:r w:rsidR="004E27D6" w:rsidRPr="00A10D82">
        <w:rPr>
          <w:rStyle w:val="FootnoteReference"/>
          <w:rFonts w:ascii="Arial" w:hAnsi="Arial" w:cs="B Lotus"/>
          <w:sz w:val="28"/>
          <w:szCs w:val="28"/>
          <w:rtl/>
          <w:lang w:bidi="fa-IR"/>
        </w:rPr>
        <w:footnoteReference w:id="385"/>
      </w:r>
      <w:r w:rsidR="004E27D6" w:rsidRPr="00A10D82">
        <w:rPr>
          <w:rFonts w:ascii="Arial" w:hAnsi="Arial" w:cs="B Lotus" w:hint="cs"/>
          <w:sz w:val="28"/>
          <w:szCs w:val="28"/>
          <w:vertAlign w:val="superscript"/>
          <w:rtl/>
          <w:lang w:bidi="fa-IR"/>
        </w:rPr>
        <w:t>)</w:t>
      </w:r>
      <w:r w:rsidR="003F5BE1" w:rsidRPr="009B61C0">
        <w:rPr>
          <w:rFonts w:ascii="Arial" w:hAnsi="Arial" w:cs="B Lotus" w:hint="cs"/>
          <w:sz w:val="28"/>
          <w:szCs w:val="28"/>
          <w:rtl/>
          <w:lang w:bidi="fa-IR"/>
        </w:rPr>
        <w:t>:</w:t>
      </w:r>
      <w:r w:rsidR="00CE42B4">
        <w:rPr>
          <w:rFonts w:ascii="Arial" w:hAnsi="Arial" w:cs="B Lotus" w:hint="cs"/>
          <w:sz w:val="28"/>
          <w:szCs w:val="28"/>
          <w:rtl/>
          <w:lang w:bidi="fa-IR"/>
        </w:rPr>
        <w:t xml:space="preserve"> </w:t>
      </w:r>
      <w:r w:rsidR="00AB6BDD" w:rsidRPr="00AB6BDD">
        <w:rPr>
          <w:rStyle w:val="Char0"/>
          <w:rFonts w:hint="cs"/>
          <w:rtl/>
        </w:rPr>
        <w:t>«</w:t>
      </w:r>
      <w:r w:rsidR="003F5BE1" w:rsidRPr="00E9434D">
        <w:rPr>
          <w:rStyle w:val="Char0"/>
          <w:rFonts w:hint="eastAsia"/>
          <w:rtl/>
        </w:rPr>
        <w:t>لَا</w:t>
      </w:r>
      <w:r w:rsidR="003F5BE1" w:rsidRPr="00E9434D">
        <w:rPr>
          <w:rStyle w:val="Char0"/>
          <w:rtl/>
        </w:rPr>
        <w:t xml:space="preserve"> </w:t>
      </w:r>
      <w:r w:rsidR="003F5BE1" w:rsidRPr="00E9434D">
        <w:rPr>
          <w:rStyle w:val="Char0"/>
          <w:rFonts w:hint="eastAsia"/>
          <w:rtl/>
        </w:rPr>
        <w:t>تُجْزِئُ</w:t>
      </w:r>
      <w:r w:rsidR="003F5BE1" w:rsidRPr="00E9434D">
        <w:rPr>
          <w:rStyle w:val="Char0"/>
          <w:rtl/>
        </w:rPr>
        <w:t xml:space="preserve"> </w:t>
      </w:r>
      <w:r w:rsidR="003F5BE1" w:rsidRPr="00E9434D">
        <w:rPr>
          <w:rStyle w:val="Char0"/>
          <w:rFonts w:hint="eastAsia"/>
          <w:rtl/>
        </w:rPr>
        <w:t>صَلَاةُ</w:t>
      </w:r>
      <w:r w:rsidR="003F5BE1" w:rsidRPr="00E9434D">
        <w:rPr>
          <w:rStyle w:val="Char0"/>
          <w:rtl/>
        </w:rPr>
        <w:t xml:space="preserve"> </w:t>
      </w:r>
      <w:r w:rsidR="003F5BE1" w:rsidRPr="00E9434D">
        <w:rPr>
          <w:rStyle w:val="Char0"/>
          <w:rFonts w:hint="eastAsia"/>
          <w:rtl/>
        </w:rPr>
        <w:t>الرَّجُلِ</w:t>
      </w:r>
      <w:r w:rsidR="003F5BE1" w:rsidRPr="00E9434D">
        <w:rPr>
          <w:rStyle w:val="Char0"/>
          <w:rtl/>
        </w:rPr>
        <w:t xml:space="preserve"> </w:t>
      </w:r>
      <w:r w:rsidR="003F5BE1" w:rsidRPr="00E9434D">
        <w:rPr>
          <w:rStyle w:val="Char0"/>
          <w:rFonts w:hint="eastAsia"/>
          <w:rtl/>
        </w:rPr>
        <w:t>حَتَّى</w:t>
      </w:r>
      <w:r w:rsidR="003F5BE1" w:rsidRPr="00E9434D">
        <w:rPr>
          <w:rStyle w:val="Char0"/>
          <w:rtl/>
        </w:rPr>
        <w:t xml:space="preserve"> </w:t>
      </w:r>
      <w:r w:rsidR="003F5BE1" w:rsidRPr="00E9434D">
        <w:rPr>
          <w:rStyle w:val="Char0"/>
          <w:rFonts w:hint="eastAsia"/>
          <w:rtl/>
        </w:rPr>
        <w:t>يُقِيمَ</w:t>
      </w:r>
      <w:r w:rsidR="003F5BE1" w:rsidRPr="00E9434D">
        <w:rPr>
          <w:rStyle w:val="Char0"/>
          <w:rtl/>
        </w:rPr>
        <w:t xml:space="preserve"> </w:t>
      </w:r>
      <w:r w:rsidR="003F5BE1" w:rsidRPr="00E9434D">
        <w:rPr>
          <w:rStyle w:val="Char0"/>
          <w:rFonts w:hint="eastAsia"/>
          <w:rtl/>
        </w:rPr>
        <w:t>ظَهْرَهُ</w:t>
      </w:r>
      <w:r w:rsidR="003F5BE1" w:rsidRPr="00E9434D">
        <w:rPr>
          <w:rStyle w:val="Char0"/>
          <w:rtl/>
        </w:rPr>
        <w:t xml:space="preserve"> </w:t>
      </w:r>
      <w:r w:rsidR="003F5BE1" w:rsidRPr="00E9434D">
        <w:rPr>
          <w:rStyle w:val="Char0"/>
          <w:rFonts w:hint="eastAsia"/>
          <w:rtl/>
        </w:rPr>
        <w:t>فِي</w:t>
      </w:r>
      <w:r w:rsidR="003F5BE1" w:rsidRPr="00E9434D">
        <w:rPr>
          <w:rStyle w:val="Char0"/>
          <w:rtl/>
        </w:rPr>
        <w:t xml:space="preserve"> </w:t>
      </w:r>
      <w:r w:rsidR="003F5BE1" w:rsidRPr="00E9434D">
        <w:rPr>
          <w:rStyle w:val="Char0"/>
          <w:rFonts w:hint="eastAsia"/>
          <w:rtl/>
        </w:rPr>
        <w:t>الرُّكُوعِ</w:t>
      </w:r>
      <w:r w:rsidR="003F5BE1" w:rsidRPr="00E9434D">
        <w:rPr>
          <w:rStyle w:val="Char0"/>
          <w:rtl/>
        </w:rPr>
        <w:t xml:space="preserve"> </w:t>
      </w:r>
      <w:r w:rsidR="003F5BE1" w:rsidRPr="00E9434D">
        <w:rPr>
          <w:rStyle w:val="Char0"/>
          <w:rFonts w:hint="eastAsia"/>
          <w:rtl/>
        </w:rPr>
        <w:t>وَالسُّجُودِ</w:t>
      </w:r>
      <w:r w:rsidR="00C91A99" w:rsidRPr="00C91A99">
        <w:rPr>
          <w:rStyle w:val="Char0"/>
          <w:rFonts w:hint="cs"/>
          <w:rtl/>
        </w:rPr>
        <w:t>»</w:t>
      </w:r>
      <w:r w:rsidR="003F5BE1" w:rsidRPr="009B61C0">
        <w:rPr>
          <w:rFonts w:ascii="Arial" w:hAnsi="Arial" w:cs="B Lotus" w:hint="cs"/>
          <w:sz w:val="28"/>
          <w:szCs w:val="28"/>
          <w:rtl/>
          <w:lang w:bidi="fa-IR"/>
        </w:rPr>
        <w:t xml:space="preserve"> </w:t>
      </w:r>
      <w:r>
        <w:rPr>
          <w:rFonts w:ascii="Arial" w:hAnsi="Arial" w:cs="B Lotus" w:hint="cs"/>
          <w:sz w:val="28"/>
          <w:szCs w:val="28"/>
          <w:rtl/>
          <w:lang w:bidi="fa-IR"/>
        </w:rPr>
        <w:t>«</w:t>
      </w:r>
      <w:r w:rsidR="003F5BE1" w:rsidRPr="009B61C0">
        <w:rPr>
          <w:rFonts w:ascii="Arial" w:hAnsi="Arial" w:cs="B Lotus" w:hint="eastAsia"/>
          <w:sz w:val="28"/>
          <w:szCs w:val="28"/>
          <w:rtl/>
          <w:lang w:bidi="fa-IR"/>
        </w:rPr>
        <w:t>نماز</w:t>
      </w:r>
      <w:r w:rsidR="003F5BE1" w:rsidRPr="009B61C0">
        <w:rPr>
          <w:rFonts w:ascii="Arial" w:hAnsi="Arial" w:cs="B Lotus"/>
          <w:sz w:val="28"/>
          <w:szCs w:val="28"/>
          <w:rtl/>
          <w:lang w:bidi="fa-IR"/>
        </w:rPr>
        <w:t xml:space="preserve"> </w:t>
      </w:r>
      <w:r w:rsidR="003F5BE1" w:rsidRPr="009B61C0">
        <w:rPr>
          <w:rFonts w:ascii="Arial" w:hAnsi="Arial" w:cs="B Lotus" w:hint="eastAsia"/>
          <w:sz w:val="28"/>
          <w:szCs w:val="28"/>
          <w:rtl/>
          <w:lang w:bidi="fa-IR"/>
        </w:rPr>
        <w:t>کسي</w:t>
      </w:r>
      <w:r w:rsidR="003F5BE1" w:rsidRPr="009B61C0">
        <w:rPr>
          <w:rFonts w:ascii="Arial" w:hAnsi="Arial" w:cs="B Lotus"/>
          <w:sz w:val="28"/>
          <w:szCs w:val="28"/>
          <w:rtl/>
          <w:lang w:bidi="fa-IR"/>
        </w:rPr>
        <w:t xml:space="preserve"> </w:t>
      </w:r>
      <w:r w:rsidR="003F5BE1" w:rsidRPr="009B61C0">
        <w:rPr>
          <w:rFonts w:ascii="Arial" w:hAnsi="Arial" w:cs="B Lotus" w:hint="eastAsia"/>
          <w:sz w:val="28"/>
          <w:szCs w:val="28"/>
          <w:rtl/>
          <w:lang w:bidi="fa-IR"/>
        </w:rPr>
        <w:t>که</w:t>
      </w:r>
      <w:r w:rsidR="003F5BE1" w:rsidRPr="009B61C0">
        <w:rPr>
          <w:rFonts w:ascii="Arial" w:hAnsi="Arial" w:cs="B Lotus"/>
          <w:sz w:val="28"/>
          <w:szCs w:val="28"/>
          <w:rtl/>
          <w:lang w:bidi="fa-IR"/>
        </w:rPr>
        <w:t xml:space="preserve"> </w:t>
      </w:r>
      <w:r w:rsidR="003F5BE1" w:rsidRPr="009B61C0">
        <w:rPr>
          <w:rFonts w:ascii="Arial" w:hAnsi="Arial" w:cs="B Lotus" w:hint="eastAsia"/>
          <w:sz w:val="28"/>
          <w:szCs w:val="28"/>
          <w:rtl/>
          <w:lang w:bidi="fa-IR"/>
        </w:rPr>
        <w:t>در</w:t>
      </w:r>
      <w:r w:rsidR="003F5BE1" w:rsidRPr="009B61C0">
        <w:rPr>
          <w:rFonts w:ascii="Arial" w:hAnsi="Arial" w:cs="B Lotus"/>
          <w:sz w:val="28"/>
          <w:szCs w:val="28"/>
          <w:rtl/>
          <w:lang w:bidi="fa-IR"/>
        </w:rPr>
        <w:t xml:space="preserve"> </w:t>
      </w:r>
      <w:r w:rsidR="003F5BE1" w:rsidRPr="009B61C0">
        <w:rPr>
          <w:rFonts w:ascii="Arial" w:hAnsi="Arial" w:cs="B Lotus" w:hint="eastAsia"/>
          <w:sz w:val="28"/>
          <w:szCs w:val="28"/>
          <w:rtl/>
          <w:lang w:bidi="fa-IR"/>
        </w:rPr>
        <w:t>رکوع</w:t>
      </w:r>
      <w:r w:rsidR="003F5BE1" w:rsidRPr="009B61C0">
        <w:rPr>
          <w:rFonts w:ascii="Arial" w:hAnsi="Arial" w:cs="B Lotus"/>
          <w:sz w:val="28"/>
          <w:szCs w:val="28"/>
          <w:rtl/>
          <w:lang w:bidi="fa-IR"/>
        </w:rPr>
        <w:t xml:space="preserve"> </w:t>
      </w:r>
      <w:r w:rsidR="003F5BE1" w:rsidRPr="009B61C0">
        <w:rPr>
          <w:rFonts w:ascii="Arial" w:hAnsi="Arial" w:cs="B Lotus" w:hint="eastAsia"/>
          <w:sz w:val="28"/>
          <w:szCs w:val="28"/>
          <w:rtl/>
          <w:lang w:bidi="fa-IR"/>
        </w:rPr>
        <w:t>و</w:t>
      </w:r>
      <w:r w:rsidR="003F5BE1" w:rsidRPr="009B61C0">
        <w:rPr>
          <w:rFonts w:ascii="Arial" w:hAnsi="Arial" w:cs="B Lotus"/>
          <w:sz w:val="28"/>
          <w:szCs w:val="28"/>
          <w:rtl/>
          <w:lang w:bidi="fa-IR"/>
        </w:rPr>
        <w:t xml:space="preserve"> </w:t>
      </w:r>
      <w:r w:rsidR="003F5BE1" w:rsidRPr="009B61C0">
        <w:rPr>
          <w:rFonts w:ascii="Arial" w:hAnsi="Arial" w:cs="B Lotus" w:hint="eastAsia"/>
          <w:sz w:val="28"/>
          <w:szCs w:val="28"/>
          <w:rtl/>
          <w:lang w:bidi="fa-IR"/>
        </w:rPr>
        <w:t>سجود،</w:t>
      </w:r>
      <w:r w:rsidR="003F5BE1" w:rsidRPr="009B61C0">
        <w:rPr>
          <w:rFonts w:ascii="Arial" w:hAnsi="Arial" w:cs="B Lotus"/>
          <w:sz w:val="28"/>
          <w:szCs w:val="28"/>
          <w:rtl/>
          <w:lang w:bidi="fa-IR"/>
        </w:rPr>
        <w:t xml:space="preserve"> </w:t>
      </w:r>
      <w:r w:rsidR="003F5BE1" w:rsidRPr="009B61C0">
        <w:rPr>
          <w:rFonts w:ascii="Arial" w:hAnsi="Arial" w:cs="B Lotus" w:hint="eastAsia"/>
          <w:sz w:val="28"/>
          <w:szCs w:val="28"/>
          <w:rtl/>
          <w:lang w:bidi="fa-IR"/>
        </w:rPr>
        <w:t>پشتش</w:t>
      </w:r>
      <w:r w:rsidR="003F5BE1" w:rsidRPr="009B61C0">
        <w:rPr>
          <w:rFonts w:ascii="Arial" w:hAnsi="Arial" w:cs="B Lotus"/>
          <w:sz w:val="28"/>
          <w:szCs w:val="28"/>
          <w:rtl/>
          <w:lang w:bidi="fa-IR"/>
        </w:rPr>
        <w:t xml:space="preserve"> </w:t>
      </w:r>
      <w:r w:rsidR="003F5BE1" w:rsidRPr="009B61C0">
        <w:rPr>
          <w:rFonts w:ascii="Arial" w:hAnsi="Arial" w:cs="B Lotus" w:hint="eastAsia"/>
          <w:sz w:val="28"/>
          <w:szCs w:val="28"/>
          <w:rtl/>
          <w:lang w:bidi="fa-IR"/>
        </w:rPr>
        <w:t>را</w:t>
      </w:r>
      <w:r w:rsidR="003F5BE1" w:rsidRPr="009B61C0">
        <w:rPr>
          <w:rFonts w:ascii="Arial" w:hAnsi="Arial" w:cs="B Lotus"/>
          <w:sz w:val="28"/>
          <w:szCs w:val="28"/>
          <w:rtl/>
          <w:lang w:bidi="fa-IR"/>
        </w:rPr>
        <w:t xml:space="preserve"> </w:t>
      </w:r>
      <w:r w:rsidR="003F5BE1" w:rsidRPr="009B61C0">
        <w:rPr>
          <w:rFonts w:ascii="Arial" w:hAnsi="Arial" w:cs="B Lotus" w:hint="eastAsia"/>
          <w:sz w:val="28"/>
          <w:szCs w:val="28"/>
          <w:rtl/>
          <w:lang w:bidi="fa-IR"/>
        </w:rPr>
        <w:t>راست</w:t>
      </w:r>
      <w:r w:rsidR="003F5BE1" w:rsidRPr="009B61C0">
        <w:rPr>
          <w:rFonts w:ascii="Arial" w:hAnsi="Arial" w:cs="B Lotus"/>
          <w:sz w:val="28"/>
          <w:szCs w:val="28"/>
          <w:rtl/>
          <w:lang w:bidi="fa-IR"/>
        </w:rPr>
        <w:t xml:space="preserve"> </w:t>
      </w:r>
      <w:r w:rsidR="003F5BE1" w:rsidRPr="009B61C0">
        <w:rPr>
          <w:rFonts w:ascii="Arial" w:hAnsi="Arial" w:cs="B Lotus" w:hint="eastAsia"/>
          <w:sz w:val="28"/>
          <w:szCs w:val="28"/>
          <w:rtl/>
          <w:lang w:bidi="fa-IR"/>
        </w:rPr>
        <w:t>نکند</w:t>
      </w:r>
      <w:r w:rsidR="003F5BE1" w:rsidRPr="009B61C0">
        <w:rPr>
          <w:rFonts w:ascii="Arial" w:hAnsi="Arial" w:cs="B Lotus"/>
          <w:sz w:val="28"/>
          <w:szCs w:val="28"/>
          <w:rtl/>
          <w:lang w:bidi="fa-IR"/>
        </w:rPr>
        <w:t xml:space="preserve"> </w:t>
      </w:r>
      <w:r w:rsidR="002962CE" w:rsidRPr="009B61C0">
        <w:rPr>
          <w:rFonts w:ascii="Arial" w:hAnsi="Arial" w:cs="B Lotus" w:hint="cs"/>
          <w:sz w:val="28"/>
          <w:szCs w:val="28"/>
          <w:rtl/>
          <w:lang w:bidi="fa-IR"/>
        </w:rPr>
        <w:t>درست</w:t>
      </w:r>
      <w:r w:rsidR="003F5BE1" w:rsidRPr="009B61C0">
        <w:rPr>
          <w:rFonts w:ascii="Arial" w:hAnsi="Arial" w:cs="B Lotus"/>
          <w:sz w:val="28"/>
          <w:szCs w:val="28"/>
          <w:rtl/>
          <w:lang w:bidi="fa-IR"/>
        </w:rPr>
        <w:t xml:space="preserve"> </w:t>
      </w:r>
      <w:r w:rsidR="003F5BE1" w:rsidRPr="009B61C0">
        <w:rPr>
          <w:rFonts w:ascii="Arial" w:hAnsi="Arial" w:cs="B Lotus" w:hint="eastAsia"/>
          <w:sz w:val="28"/>
          <w:szCs w:val="28"/>
          <w:rtl/>
          <w:lang w:bidi="fa-IR"/>
        </w:rPr>
        <w:t>نيست</w:t>
      </w:r>
      <w:r w:rsidR="00D366E4" w:rsidRPr="009B61C0">
        <w:rPr>
          <w:rFonts w:ascii="Arial" w:hAnsi="Arial" w:cs="B Lotus" w:hint="cs"/>
          <w:sz w:val="28"/>
          <w:szCs w:val="28"/>
          <w:rtl/>
          <w:lang w:bidi="fa-IR"/>
        </w:rPr>
        <w:t>.</w:t>
      </w:r>
      <w:r>
        <w:rPr>
          <w:rFonts w:ascii="Arial" w:hAnsi="Arial" w:cs="B Lotus" w:hint="cs"/>
          <w:sz w:val="28"/>
          <w:szCs w:val="28"/>
          <w:rtl/>
          <w:lang w:bidi="fa-IR"/>
        </w:rPr>
        <w:t>»</w:t>
      </w:r>
    </w:p>
    <w:p w:rsidR="00F92F22" w:rsidRPr="009B61C0" w:rsidRDefault="00F92F22"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 این نص صریحی در رکن بودن بلند شدن از رکوع و سجده و طمانینه و اعتدال در</w:t>
      </w:r>
      <w:r w:rsidR="00A623E8">
        <w:rPr>
          <w:rFonts w:ascii="Arial" w:hAnsi="Arial" w:cs="B Lotus" w:hint="cs"/>
          <w:sz w:val="28"/>
          <w:szCs w:val="28"/>
          <w:rtl/>
          <w:lang w:bidi="fa-IR"/>
        </w:rPr>
        <w:t xml:space="preserve"> آن‌ها</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باشد به</w:t>
      </w:r>
      <w:r w:rsidR="00F64D59">
        <w:rPr>
          <w:rFonts w:ascii="Arial" w:hAnsi="Arial" w:cs="B Lotus" w:hint="cs"/>
          <w:sz w:val="28"/>
          <w:szCs w:val="28"/>
          <w:rtl/>
          <w:lang w:bidi="fa-IR"/>
        </w:rPr>
        <w:t xml:space="preserve"> گونه‌ای </w:t>
      </w:r>
      <w:r w:rsidRPr="009B61C0">
        <w:rPr>
          <w:rFonts w:ascii="Arial" w:hAnsi="Arial" w:cs="B Lotus" w:hint="cs"/>
          <w:sz w:val="28"/>
          <w:szCs w:val="28"/>
          <w:rtl/>
          <w:lang w:bidi="fa-IR"/>
        </w:rPr>
        <w:t>که نماز تنها با</w:t>
      </w:r>
      <w:r w:rsidR="00A623E8">
        <w:rPr>
          <w:rFonts w:ascii="Arial" w:hAnsi="Arial" w:cs="B Lotus" w:hint="cs"/>
          <w:sz w:val="28"/>
          <w:szCs w:val="28"/>
          <w:rtl/>
          <w:lang w:bidi="fa-IR"/>
        </w:rPr>
        <w:t xml:space="preserve"> آن‌ها </w:t>
      </w:r>
      <w:r w:rsidRPr="009B61C0">
        <w:rPr>
          <w:rFonts w:ascii="Arial" w:hAnsi="Arial" w:cs="B Lotus" w:hint="cs"/>
          <w:sz w:val="28"/>
          <w:szCs w:val="28"/>
          <w:rtl/>
          <w:lang w:bidi="fa-IR"/>
        </w:rPr>
        <w:t>صحیح</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باشد. </w:t>
      </w:r>
    </w:p>
    <w:p w:rsidR="00F92F22" w:rsidRPr="009B61C0" w:rsidRDefault="00F92F22" w:rsidP="008F69D8">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 از علی ب</w:t>
      </w:r>
      <w:r w:rsidR="0084063E" w:rsidRPr="009B61C0">
        <w:rPr>
          <w:rFonts w:ascii="Arial" w:hAnsi="Arial" w:cs="B Lotus" w:hint="cs"/>
          <w:sz w:val="28"/>
          <w:szCs w:val="28"/>
          <w:rtl/>
          <w:lang w:bidi="fa-IR"/>
        </w:rPr>
        <w:t>ن</w:t>
      </w:r>
      <w:r w:rsidRPr="009B61C0">
        <w:rPr>
          <w:rFonts w:ascii="Arial" w:hAnsi="Arial" w:cs="B Lotus" w:hint="cs"/>
          <w:sz w:val="28"/>
          <w:szCs w:val="28"/>
          <w:rtl/>
          <w:lang w:bidi="fa-IR"/>
        </w:rPr>
        <w:t xml:space="preserve"> شیبان روایت است که گفت</w:t>
      </w:r>
      <w:r w:rsidR="00BD1C90">
        <w:rPr>
          <w:rFonts w:ascii="Arial" w:hAnsi="Arial" w:cs="B Lotus" w:hint="cs"/>
          <w:sz w:val="28"/>
          <w:szCs w:val="28"/>
          <w:vertAlign w:val="superscript"/>
          <w:rtl/>
          <w:lang w:bidi="fa-IR"/>
        </w:rPr>
        <w:t>(</w:t>
      </w:r>
      <w:r w:rsidR="004E27D6" w:rsidRPr="00A10D82">
        <w:rPr>
          <w:rStyle w:val="FootnoteReference"/>
          <w:rFonts w:ascii="Arial" w:hAnsi="Arial" w:cs="B Lotus"/>
          <w:sz w:val="28"/>
          <w:szCs w:val="28"/>
          <w:rtl/>
          <w:lang w:bidi="fa-IR"/>
        </w:rPr>
        <w:footnoteReference w:id="386"/>
      </w:r>
      <w:r w:rsidR="004E27D6" w:rsidRPr="00A10D82">
        <w:rPr>
          <w:rFonts w:ascii="Arial" w:hAnsi="Arial" w:cs="B Lotus" w:hint="cs"/>
          <w:sz w:val="28"/>
          <w:szCs w:val="28"/>
          <w:vertAlign w:val="superscript"/>
          <w:rtl/>
          <w:lang w:bidi="fa-IR"/>
        </w:rPr>
        <w:t>)</w:t>
      </w:r>
      <w:r w:rsidRPr="009B61C0">
        <w:rPr>
          <w:rFonts w:ascii="Arial" w:hAnsi="Arial" w:cs="B Lotus" w:hint="cs"/>
          <w:sz w:val="28"/>
          <w:szCs w:val="28"/>
          <w:rtl/>
          <w:lang w:bidi="fa-IR"/>
        </w:rPr>
        <w:t>: ب</w:t>
      </w:r>
      <w:r w:rsidR="008F69D8">
        <w:rPr>
          <w:rFonts w:ascii="Arial" w:hAnsi="Arial" w:cs="B Lotus" w:hint="cs"/>
          <w:sz w:val="28"/>
          <w:szCs w:val="28"/>
          <w:rtl/>
          <w:lang w:bidi="fa-IR"/>
        </w:rPr>
        <w:t xml:space="preserve">ا هدف </w:t>
      </w:r>
      <w:r w:rsidRPr="009B61C0">
        <w:rPr>
          <w:rFonts w:ascii="Arial" w:hAnsi="Arial" w:cs="B Lotus" w:hint="cs"/>
          <w:sz w:val="28"/>
          <w:szCs w:val="28"/>
          <w:rtl/>
          <w:lang w:bidi="fa-IR"/>
        </w:rPr>
        <w:t>بیعت با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خارج شدیم تا اینکه بر ایشان وارد شده و بیعت کردیم و پشت سر ایشان نماز خواندیم که </w:t>
      </w:r>
      <w:r w:rsidR="008F69D8">
        <w:rPr>
          <w:rFonts w:ascii="Arial" w:hAnsi="Arial" w:cs="B Lotus" w:hint="cs"/>
          <w:sz w:val="28"/>
          <w:szCs w:val="28"/>
          <w:rtl/>
          <w:lang w:bidi="fa-IR"/>
        </w:rPr>
        <w:t>آنحضرت</w:t>
      </w:r>
      <w:r w:rsidRPr="009B61C0">
        <w:rPr>
          <w:rFonts w:ascii="Arial" w:hAnsi="Arial" w:cs="B Lotus" w:hint="cs"/>
          <w:sz w:val="28"/>
          <w:szCs w:val="28"/>
          <w:rtl/>
          <w:lang w:bidi="fa-IR"/>
        </w:rPr>
        <w:t xml:space="preserve"> با گوشه</w:t>
      </w:r>
      <w:r w:rsidR="00EE6E51">
        <w:rPr>
          <w:rFonts w:ascii="Arial" w:hAnsi="Arial" w:cs="B Lotus" w:hint="cs"/>
          <w:sz w:val="28"/>
          <w:szCs w:val="28"/>
          <w:rtl/>
          <w:lang w:bidi="fa-IR"/>
        </w:rPr>
        <w:t xml:space="preserve">‌ی </w:t>
      </w:r>
      <w:r w:rsidRPr="009B61C0">
        <w:rPr>
          <w:rFonts w:ascii="Arial" w:hAnsi="Arial" w:cs="B Lotus" w:hint="cs"/>
          <w:sz w:val="28"/>
          <w:szCs w:val="28"/>
          <w:rtl/>
          <w:lang w:bidi="fa-IR"/>
        </w:rPr>
        <w:t xml:space="preserve">چشم به مردی نگریست </w:t>
      </w:r>
      <w:r w:rsidRPr="009B61C0">
        <w:rPr>
          <w:rFonts w:ascii="Arial" w:hAnsi="Arial" w:cs="B Lotus" w:hint="eastAsia"/>
          <w:sz w:val="28"/>
          <w:szCs w:val="28"/>
          <w:rtl/>
          <w:lang w:bidi="fa-IR"/>
        </w:rPr>
        <w:t>که</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پشتش</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را</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براي</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رکوع</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و</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سجود</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صاف</w:t>
      </w:r>
      <w:r w:rsidR="00A623E8">
        <w:rPr>
          <w:rFonts w:ascii="Arial" w:hAnsi="Arial" w:cs="B Lotus"/>
          <w:sz w:val="28"/>
          <w:szCs w:val="28"/>
          <w:rtl/>
          <w:lang w:bidi="fa-IR"/>
        </w:rPr>
        <w:t xml:space="preserve"> نمي‌</w:t>
      </w:r>
      <w:r w:rsidRPr="009B61C0">
        <w:rPr>
          <w:rFonts w:ascii="Arial" w:hAnsi="Arial" w:cs="B Lotus" w:hint="eastAsia"/>
          <w:sz w:val="28"/>
          <w:szCs w:val="28"/>
          <w:rtl/>
          <w:lang w:bidi="fa-IR"/>
        </w:rPr>
        <w:t>کرد</w:t>
      </w:r>
      <w:r w:rsidRPr="009B61C0">
        <w:rPr>
          <w:rFonts w:ascii="Arial" w:hAnsi="Arial" w:cs="B Lotus" w:hint="cs"/>
          <w:sz w:val="28"/>
          <w:szCs w:val="28"/>
          <w:rtl/>
          <w:lang w:bidi="fa-IR"/>
        </w:rPr>
        <w:t>. چون نماز تمام شد، فرمودند:</w:t>
      </w:r>
      <w:r w:rsidR="00CE42B4">
        <w:rPr>
          <w:rFonts w:ascii="Arial" w:hAnsi="Arial" w:cs="B Lotus" w:hint="cs"/>
          <w:sz w:val="28"/>
          <w:szCs w:val="28"/>
          <w:rtl/>
          <w:lang w:bidi="fa-IR"/>
        </w:rPr>
        <w:t xml:space="preserve"> </w:t>
      </w:r>
      <w:r w:rsidR="00AB6BDD" w:rsidRPr="00AB6BDD">
        <w:rPr>
          <w:rStyle w:val="Char0"/>
          <w:rFonts w:hint="cs"/>
          <w:rtl/>
        </w:rPr>
        <w:t>«</w:t>
      </w:r>
      <w:r w:rsidRPr="00E9434D">
        <w:rPr>
          <w:rStyle w:val="Char0"/>
          <w:rFonts w:hint="eastAsia"/>
          <w:rtl/>
        </w:rPr>
        <w:t>يَا</w:t>
      </w:r>
      <w:r w:rsidRPr="00E9434D">
        <w:rPr>
          <w:rStyle w:val="Char0"/>
          <w:rtl/>
        </w:rPr>
        <w:t xml:space="preserve"> </w:t>
      </w:r>
      <w:r w:rsidRPr="00E9434D">
        <w:rPr>
          <w:rStyle w:val="Char0"/>
          <w:rFonts w:hint="eastAsia"/>
          <w:rtl/>
        </w:rPr>
        <w:t>مَعْشَرَ</w:t>
      </w:r>
      <w:r w:rsidRPr="00E9434D">
        <w:rPr>
          <w:rStyle w:val="Char0"/>
          <w:rtl/>
        </w:rPr>
        <w:t xml:space="preserve"> </w:t>
      </w:r>
      <w:r w:rsidRPr="00E9434D">
        <w:rPr>
          <w:rStyle w:val="Char0"/>
          <w:rFonts w:hint="eastAsia"/>
          <w:rtl/>
        </w:rPr>
        <w:t>الْمُسْلِمِينَ</w:t>
      </w:r>
      <w:r w:rsidRPr="00E9434D">
        <w:rPr>
          <w:rStyle w:val="Char0"/>
          <w:rtl/>
        </w:rPr>
        <w:t xml:space="preserve"> </w:t>
      </w:r>
      <w:r w:rsidRPr="00E9434D">
        <w:rPr>
          <w:rStyle w:val="Char0"/>
          <w:rFonts w:hint="eastAsia"/>
          <w:rtl/>
        </w:rPr>
        <w:t>لَا</w:t>
      </w:r>
      <w:r w:rsidRPr="00E9434D">
        <w:rPr>
          <w:rStyle w:val="Char0"/>
          <w:rtl/>
        </w:rPr>
        <w:t xml:space="preserve"> </w:t>
      </w:r>
      <w:r w:rsidRPr="00E9434D">
        <w:rPr>
          <w:rStyle w:val="Char0"/>
          <w:rFonts w:hint="eastAsia"/>
          <w:rtl/>
        </w:rPr>
        <w:t>صَلَاةَ</w:t>
      </w:r>
      <w:r w:rsidRPr="00E9434D">
        <w:rPr>
          <w:rStyle w:val="Char0"/>
          <w:rtl/>
        </w:rPr>
        <w:t xml:space="preserve"> </w:t>
      </w:r>
      <w:r w:rsidRPr="00E9434D">
        <w:rPr>
          <w:rStyle w:val="Char0"/>
          <w:rFonts w:hint="eastAsia"/>
          <w:rtl/>
        </w:rPr>
        <w:t>لِمَنْ</w:t>
      </w:r>
      <w:r w:rsidRPr="00E9434D">
        <w:rPr>
          <w:rStyle w:val="Char0"/>
          <w:rtl/>
        </w:rPr>
        <w:t xml:space="preserve"> </w:t>
      </w:r>
      <w:r w:rsidRPr="00E9434D">
        <w:rPr>
          <w:rStyle w:val="Char0"/>
          <w:rFonts w:hint="eastAsia"/>
          <w:rtl/>
        </w:rPr>
        <w:t>لَا</w:t>
      </w:r>
      <w:r w:rsidRPr="00E9434D">
        <w:rPr>
          <w:rStyle w:val="Char0"/>
          <w:rtl/>
        </w:rPr>
        <w:t xml:space="preserve"> </w:t>
      </w:r>
      <w:r w:rsidRPr="00E9434D">
        <w:rPr>
          <w:rStyle w:val="Char0"/>
          <w:rFonts w:hint="eastAsia"/>
          <w:rtl/>
        </w:rPr>
        <w:t>يُقِيمُ</w:t>
      </w:r>
      <w:r w:rsidRPr="00E9434D">
        <w:rPr>
          <w:rStyle w:val="Char0"/>
          <w:rtl/>
        </w:rPr>
        <w:t xml:space="preserve"> </w:t>
      </w:r>
      <w:r w:rsidRPr="00E9434D">
        <w:rPr>
          <w:rStyle w:val="Char0"/>
          <w:rFonts w:hint="eastAsia"/>
          <w:rtl/>
        </w:rPr>
        <w:t>صُلْبَهُ</w:t>
      </w:r>
      <w:r w:rsidRPr="00E9434D">
        <w:rPr>
          <w:rStyle w:val="Char0"/>
          <w:rtl/>
        </w:rPr>
        <w:t xml:space="preserve"> </w:t>
      </w:r>
      <w:r w:rsidRPr="00E9434D">
        <w:rPr>
          <w:rStyle w:val="Char0"/>
          <w:rFonts w:hint="eastAsia"/>
          <w:rtl/>
        </w:rPr>
        <w:t>فِي</w:t>
      </w:r>
      <w:r w:rsidRPr="00E9434D">
        <w:rPr>
          <w:rStyle w:val="Char0"/>
          <w:rtl/>
        </w:rPr>
        <w:t xml:space="preserve"> </w:t>
      </w:r>
      <w:r w:rsidRPr="00E9434D">
        <w:rPr>
          <w:rStyle w:val="Char0"/>
          <w:rFonts w:hint="eastAsia"/>
          <w:rtl/>
        </w:rPr>
        <w:t>الرُّكُوعِ</w:t>
      </w:r>
      <w:r w:rsidRPr="00E9434D">
        <w:rPr>
          <w:rStyle w:val="Char0"/>
          <w:rtl/>
        </w:rPr>
        <w:t xml:space="preserve"> </w:t>
      </w:r>
      <w:r w:rsidRPr="00E9434D">
        <w:rPr>
          <w:rStyle w:val="Char0"/>
          <w:rFonts w:hint="eastAsia"/>
          <w:rtl/>
        </w:rPr>
        <w:t>وَالسُّجُودِ</w:t>
      </w:r>
      <w:r w:rsidR="00C91A99" w:rsidRPr="00C91A99">
        <w:rPr>
          <w:rStyle w:val="Char0"/>
          <w:rFonts w:hint="cs"/>
          <w:rtl/>
        </w:rPr>
        <w:t>»</w:t>
      </w:r>
      <w:r w:rsidRPr="009B61C0">
        <w:rPr>
          <w:rFonts w:ascii="Arial" w:hAnsi="Arial" w:cs="B Lotus" w:hint="cs"/>
          <w:sz w:val="28"/>
          <w:szCs w:val="28"/>
          <w:rtl/>
          <w:lang w:bidi="fa-IR"/>
        </w:rPr>
        <w:t xml:space="preserve"> </w:t>
      </w:r>
      <w:r w:rsidR="008F69D8">
        <w:rPr>
          <w:rFonts w:ascii="Arial" w:hAnsi="Arial" w:cs="B Lotus" w:hint="cs"/>
          <w:sz w:val="28"/>
          <w:szCs w:val="28"/>
          <w:rtl/>
          <w:lang w:bidi="fa-IR"/>
        </w:rPr>
        <w:t>«</w:t>
      </w:r>
      <w:r w:rsidRPr="009B61C0">
        <w:rPr>
          <w:rFonts w:ascii="Arial" w:hAnsi="Arial" w:cs="B Lotus" w:hint="cs"/>
          <w:sz w:val="28"/>
          <w:szCs w:val="28"/>
          <w:rtl/>
          <w:lang w:bidi="fa-IR"/>
        </w:rPr>
        <w:t>ای گروه مسلمانان</w:t>
      </w:r>
      <w:r w:rsidR="00AB2432" w:rsidRPr="009B61C0">
        <w:rPr>
          <w:rFonts w:ascii="Arial" w:hAnsi="Arial" w:cs="B Lotus" w:hint="cs"/>
          <w:sz w:val="28"/>
          <w:szCs w:val="28"/>
          <w:rtl/>
          <w:lang w:bidi="fa-IR"/>
        </w:rPr>
        <w:t>،</w:t>
      </w:r>
      <w:r w:rsidRPr="009B61C0">
        <w:rPr>
          <w:rFonts w:ascii="Arial" w:hAnsi="Arial" w:cs="B Lotus" w:hint="cs"/>
          <w:sz w:val="28"/>
          <w:szCs w:val="28"/>
          <w:rtl/>
          <w:lang w:bidi="fa-IR"/>
        </w:rPr>
        <w:t xml:space="preserve"> ب</w:t>
      </w:r>
      <w:r w:rsidR="002962CE" w:rsidRPr="009B61C0">
        <w:rPr>
          <w:rFonts w:ascii="Arial" w:hAnsi="Arial" w:cs="B Lotus" w:hint="cs"/>
          <w:sz w:val="28"/>
          <w:szCs w:val="28"/>
          <w:rtl/>
          <w:lang w:bidi="fa-IR"/>
        </w:rPr>
        <w:t>ر</w:t>
      </w:r>
      <w:r w:rsidRPr="009B61C0">
        <w:rPr>
          <w:rFonts w:ascii="Arial" w:hAnsi="Arial" w:cs="B Lotus" w:hint="cs"/>
          <w:sz w:val="28"/>
          <w:szCs w:val="28"/>
          <w:rtl/>
          <w:lang w:bidi="fa-IR"/>
        </w:rPr>
        <w:t xml:space="preserve">ای کسی که در رکوع و سجود پشتش را </w:t>
      </w:r>
      <w:r w:rsidR="0084063E" w:rsidRPr="009B61C0">
        <w:rPr>
          <w:rFonts w:ascii="Arial" w:hAnsi="Arial" w:cs="B Lotus" w:hint="cs"/>
          <w:sz w:val="28"/>
          <w:szCs w:val="28"/>
          <w:rtl/>
          <w:lang w:bidi="fa-IR"/>
        </w:rPr>
        <w:t>صاف و راست نکند، نمازی نیست.</w:t>
      </w:r>
      <w:r w:rsidR="008F69D8">
        <w:rPr>
          <w:rFonts w:ascii="Arial" w:hAnsi="Arial" w:cs="B Lotus" w:hint="cs"/>
          <w:sz w:val="28"/>
          <w:szCs w:val="28"/>
          <w:rtl/>
          <w:lang w:bidi="fa-IR"/>
        </w:rPr>
        <w:t>»</w:t>
      </w:r>
      <w:r w:rsidR="0084063E" w:rsidRPr="009B61C0">
        <w:rPr>
          <w:rFonts w:ascii="Arial" w:hAnsi="Arial" w:cs="B Lotus" w:hint="cs"/>
          <w:sz w:val="28"/>
          <w:szCs w:val="28"/>
          <w:rtl/>
          <w:lang w:bidi="fa-IR"/>
        </w:rPr>
        <w:t xml:space="preserve"> </w:t>
      </w:r>
    </w:p>
    <w:p w:rsidR="00BF04F3" w:rsidRPr="009B61C0" w:rsidRDefault="002962CE" w:rsidP="008F69D8">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lastRenderedPageBreak/>
        <w:t>و این فرموده</w:t>
      </w:r>
      <w:r w:rsidR="00EE6E51">
        <w:rPr>
          <w:rFonts w:ascii="Arial" w:hAnsi="Arial" w:cs="B Lotus" w:hint="cs"/>
          <w:sz w:val="28"/>
          <w:szCs w:val="28"/>
          <w:rtl/>
          <w:lang w:bidi="fa-IR"/>
        </w:rPr>
        <w:t xml:space="preserve">‌ی </w:t>
      </w:r>
      <w:r w:rsidRPr="009B61C0">
        <w:rPr>
          <w:rFonts w:ascii="Arial" w:hAnsi="Arial" w:cs="B Lotus" w:hint="cs"/>
          <w:sz w:val="28"/>
          <w:szCs w:val="28"/>
          <w:rtl/>
          <w:lang w:bidi="fa-IR"/>
        </w:rPr>
        <w:t>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w:t>
      </w:r>
      <w:r w:rsidR="0029483C" w:rsidRPr="0029483C">
        <w:rPr>
          <w:rStyle w:val="Char0"/>
          <w:rFonts w:hint="cs"/>
          <w:rtl/>
        </w:rPr>
        <w:t>«</w:t>
      </w:r>
      <w:r w:rsidRPr="00E9434D">
        <w:rPr>
          <w:rStyle w:val="Char0"/>
          <w:rtl/>
        </w:rPr>
        <w:t>لا صلا</w:t>
      </w:r>
      <w:r w:rsidR="00AB2432" w:rsidRPr="00E9434D">
        <w:rPr>
          <w:rStyle w:val="Char0"/>
          <w:rtl/>
        </w:rPr>
        <w:t>ة</w:t>
      </w:r>
      <w:r w:rsidR="0029483C" w:rsidRPr="0029483C">
        <w:rPr>
          <w:rStyle w:val="Char0"/>
          <w:rFonts w:hint="cs"/>
          <w:rtl/>
        </w:rPr>
        <w:t>»</w:t>
      </w:r>
      <w:r w:rsidRPr="009B61C0">
        <w:rPr>
          <w:rFonts w:ascii="Arial" w:hAnsi="Arial" w:cs="B Lotus" w:hint="cs"/>
          <w:sz w:val="28"/>
          <w:szCs w:val="28"/>
          <w:rtl/>
          <w:lang w:bidi="fa-IR"/>
        </w:rPr>
        <w:t xml:space="preserve"> به معنای </w:t>
      </w:r>
      <w:r w:rsidRPr="00E9434D">
        <w:rPr>
          <w:rStyle w:val="Char"/>
          <w:rFonts w:hint="cs"/>
          <w:rtl/>
        </w:rPr>
        <w:t>[</w:t>
      </w:r>
      <w:r w:rsidRPr="00E9434D">
        <w:rPr>
          <w:rStyle w:val="Char"/>
          <w:rtl/>
        </w:rPr>
        <w:t>لا تجزئ</w:t>
      </w:r>
      <w:r w:rsidRPr="00E9434D">
        <w:rPr>
          <w:rStyle w:val="Char"/>
          <w:rFonts w:hint="cs"/>
          <w:rtl/>
        </w:rPr>
        <w:t>]</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باشد. به این دلیل که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فرمودند</w:t>
      </w:r>
      <w:r w:rsidRPr="00EB47C3">
        <w:rPr>
          <w:rFonts w:ascii="Arial" w:hAnsi="Arial" w:cs="Traditional Arabic" w:hint="cs"/>
          <w:b/>
          <w:bCs/>
          <w:sz w:val="28"/>
          <w:szCs w:val="28"/>
          <w:rtl/>
          <w:lang w:bidi="fa-IR"/>
        </w:rPr>
        <w:t>:</w:t>
      </w:r>
      <w:r w:rsidR="00CE42B4">
        <w:rPr>
          <w:rFonts w:ascii="Arial" w:hAnsi="Arial" w:cs="Traditional Arabic" w:hint="cs"/>
          <w:b/>
          <w:bCs/>
          <w:sz w:val="28"/>
          <w:szCs w:val="28"/>
          <w:rtl/>
          <w:lang w:bidi="fa-IR"/>
        </w:rPr>
        <w:t xml:space="preserve"> </w:t>
      </w:r>
      <w:r w:rsidR="00AB6BDD" w:rsidRPr="00AB6BDD">
        <w:rPr>
          <w:rStyle w:val="Char0"/>
          <w:rFonts w:hint="cs"/>
          <w:rtl/>
        </w:rPr>
        <w:t>«</w:t>
      </w:r>
      <w:r w:rsidRPr="00E9434D">
        <w:rPr>
          <w:rStyle w:val="Char0"/>
          <w:rFonts w:hint="eastAsia"/>
          <w:rtl/>
        </w:rPr>
        <w:t>لَا</w:t>
      </w:r>
      <w:r w:rsidRPr="00E9434D">
        <w:rPr>
          <w:rStyle w:val="Char0"/>
          <w:rtl/>
        </w:rPr>
        <w:t xml:space="preserve"> </w:t>
      </w:r>
      <w:r w:rsidRPr="00E9434D">
        <w:rPr>
          <w:rStyle w:val="Char0"/>
          <w:rFonts w:hint="eastAsia"/>
          <w:rtl/>
        </w:rPr>
        <w:t>تُجْزِئُ</w:t>
      </w:r>
      <w:r w:rsidRPr="00E9434D">
        <w:rPr>
          <w:rStyle w:val="Char0"/>
          <w:rtl/>
        </w:rPr>
        <w:t xml:space="preserve"> </w:t>
      </w:r>
      <w:r w:rsidRPr="00E9434D">
        <w:rPr>
          <w:rStyle w:val="Char0"/>
          <w:rFonts w:hint="eastAsia"/>
          <w:rtl/>
        </w:rPr>
        <w:t>صَلَاةُ</w:t>
      </w:r>
      <w:r w:rsidRPr="00E9434D">
        <w:rPr>
          <w:rStyle w:val="Char0"/>
          <w:rtl/>
        </w:rPr>
        <w:t xml:space="preserve"> </w:t>
      </w:r>
      <w:r w:rsidRPr="00E9434D">
        <w:rPr>
          <w:rStyle w:val="Char0"/>
          <w:rFonts w:hint="eastAsia"/>
          <w:rtl/>
        </w:rPr>
        <w:t>الرَّجُلِ</w:t>
      </w:r>
      <w:r w:rsidRPr="00E9434D">
        <w:rPr>
          <w:rStyle w:val="Char0"/>
          <w:rtl/>
        </w:rPr>
        <w:t xml:space="preserve"> </w:t>
      </w:r>
      <w:r w:rsidRPr="00E9434D">
        <w:rPr>
          <w:rStyle w:val="Char0"/>
          <w:rFonts w:hint="eastAsia"/>
          <w:rtl/>
        </w:rPr>
        <w:t>حَتَّى</w:t>
      </w:r>
      <w:r w:rsidRPr="00E9434D">
        <w:rPr>
          <w:rStyle w:val="Char0"/>
          <w:rtl/>
        </w:rPr>
        <w:t xml:space="preserve"> </w:t>
      </w:r>
      <w:r w:rsidRPr="00E9434D">
        <w:rPr>
          <w:rStyle w:val="Char0"/>
          <w:rFonts w:hint="eastAsia"/>
          <w:rtl/>
        </w:rPr>
        <w:t>يُقِيمَ</w:t>
      </w:r>
      <w:r w:rsidRPr="00E9434D">
        <w:rPr>
          <w:rStyle w:val="Char0"/>
          <w:rtl/>
        </w:rPr>
        <w:t xml:space="preserve"> </w:t>
      </w:r>
      <w:r w:rsidRPr="00E9434D">
        <w:rPr>
          <w:rStyle w:val="Char0"/>
          <w:rFonts w:hint="eastAsia"/>
          <w:rtl/>
        </w:rPr>
        <w:t>ظَهْرَهُ</w:t>
      </w:r>
      <w:r w:rsidRPr="00E9434D">
        <w:rPr>
          <w:rStyle w:val="Char0"/>
          <w:rtl/>
        </w:rPr>
        <w:t xml:space="preserve"> </w:t>
      </w:r>
      <w:r w:rsidRPr="00E9434D">
        <w:rPr>
          <w:rStyle w:val="Char0"/>
          <w:rFonts w:hint="eastAsia"/>
          <w:rtl/>
        </w:rPr>
        <w:t>فِي</w:t>
      </w:r>
      <w:r w:rsidRPr="00E9434D">
        <w:rPr>
          <w:rStyle w:val="Char0"/>
          <w:rtl/>
        </w:rPr>
        <w:t xml:space="preserve"> </w:t>
      </w:r>
      <w:r w:rsidRPr="00E9434D">
        <w:rPr>
          <w:rStyle w:val="Char0"/>
          <w:rFonts w:hint="eastAsia"/>
          <w:rtl/>
        </w:rPr>
        <w:t>الرُّكُوعِ</w:t>
      </w:r>
      <w:r w:rsidRPr="00E9434D">
        <w:rPr>
          <w:rStyle w:val="Char0"/>
          <w:rtl/>
        </w:rPr>
        <w:t xml:space="preserve"> </w:t>
      </w:r>
      <w:r w:rsidRPr="00E9434D">
        <w:rPr>
          <w:rStyle w:val="Char0"/>
          <w:rFonts w:hint="eastAsia"/>
          <w:rtl/>
        </w:rPr>
        <w:t>وَالسُّجُودِ</w:t>
      </w:r>
      <w:r w:rsidR="00C91A99" w:rsidRPr="00C91A99">
        <w:rPr>
          <w:rStyle w:val="Char0"/>
          <w:rFonts w:hint="cs"/>
          <w:rtl/>
        </w:rPr>
        <w:t>»</w:t>
      </w:r>
      <w:r w:rsidRPr="009B61C0">
        <w:rPr>
          <w:rFonts w:ascii="Arial" w:hAnsi="Arial" w:cs="B Lotus" w:hint="cs"/>
          <w:sz w:val="28"/>
          <w:szCs w:val="28"/>
          <w:rtl/>
          <w:lang w:bidi="fa-IR"/>
        </w:rPr>
        <w:t>. و لفظی که احمد از این حدیث روایت کرده آن</w:t>
      </w:r>
      <w:r w:rsidR="008F69D8">
        <w:rPr>
          <w:rFonts w:ascii="Arial" w:hAnsi="Arial" w:cs="B Lotus" w:hint="cs"/>
          <w:sz w:val="28"/>
          <w:szCs w:val="28"/>
          <w:rtl/>
          <w:lang w:bidi="fa-IR"/>
        </w:rPr>
        <w:t xml:space="preserve"> ا</w:t>
      </w:r>
      <w:r w:rsidRPr="009B61C0">
        <w:rPr>
          <w:rFonts w:ascii="Arial" w:hAnsi="Arial" w:cs="B Lotus" w:hint="cs"/>
          <w:sz w:val="28"/>
          <w:szCs w:val="28"/>
          <w:rtl/>
          <w:lang w:bidi="fa-IR"/>
        </w:rPr>
        <w:t>ست که</w:t>
      </w:r>
      <w:r w:rsidR="00CE42B4">
        <w:rPr>
          <w:rFonts w:ascii="Arial" w:hAnsi="Arial" w:cs="B Lotus" w:hint="cs"/>
          <w:sz w:val="28"/>
          <w:szCs w:val="28"/>
          <w:vertAlign w:val="superscript"/>
          <w:rtl/>
          <w:lang w:bidi="fa-IR"/>
        </w:rPr>
        <w:t>(</w:t>
      </w:r>
      <w:r w:rsidR="004E27D6" w:rsidRPr="00A10D82">
        <w:rPr>
          <w:rStyle w:val="FootnoteReference"/>
          <w:rFonts w:ascii="Arial" w:hAnsi="Arial" w:cs="B Lotus"/>
          <w:sz w:val="28"/>
          <w:szCs w:val="28"/>
          <w:rtl/>
          <w:lang w:bidi="fa-IR"/>
        </w:rPr>
        <w:footnoteReference w:id="387"/>
      </w:r>
      <w:r w:rsidR="004E27D6" w:rsidRPr="00A10D82">
        <w:rPr>
          <w:rFonts w:ascii="Arial" w:hAnsi="Arial" w:cs="B Lotus" w:hint="cs"/>
          <w:sz w:val="28"/>
          <w:szCs w:val="28"/>
          <w:vertAlign w:val="superscript"/>
          <w:rtl/>
          <w:lang w:bidi="fa-IR"/>
        </w:rPr>
        <w:t>)</w:t>
      </w:r>
      <w:r w:rsidRPr="009B61C0">
        <w:rPr>
          <w:rFonts w:ascii="Arial" w:hAnsi="Arial" w:cs="B Lotus" w:hint="cs"/>
          <w:sz w:val="28"/>
          <w:szCs w:val="28"/>
          <w:rtl/>
          <w:lang w:bidi="fa-IR"/>
        </w:rPr>
        <w:t>:</w:t>
      </w:r>
      <w:r w:rsidR="00CE42B4">
        <w:rPr>
          <w:rFonts w:ascii="Arial" w:hAnsi="Arial" w:cs="B Lotus" w:hint="cs"/>
          <w:sz w:val="28"/>
          <w:szCs w:val="28"/>
          <w:rtl/>
          <w:lang w:bidi="fa-IR"/>
        </w:rPr>
        <w:t xml:space="preserve"> </w:t>
      </w:r>
      <w:r w:rsidR="00AB6BDD" w:rsidRPr="00AB6BDD">
        <w:rPr>
          <w:rStyle w:val="Char0"/>
          <w:rFonts w:hint="cs"/>
          <w:rtl/>
        </w:rPr>
        <w:t>«</w:t>
      </w:r>
      <w:r w:rsidRPr="00E9434D">
        <w:rPr>
          <w:rStyle w:val="Char0"/>
          <w:rFonts w:hint="eastAsia"/>
          <w:rtl/>
        </w:rPr>
        <w:t>لَا</w:t>
      </w:r>
      <w:r w:rsidRPr="00E9434D">
        <w:rPr>
          <w:rStyle w:val="Char0"/>
          <w:rtl/>
        </w:rPr>
        <w:t xml:space="preserve"> </w:t>
      </w:r>
      <w:r w:rsidRPr="00E9434D">
        <w:rPr>
          <w:rStyle w:val="Char0"/>
          <w:rFonts w:hint="eastAsia"/>
          <w:rtl/>
        </w:rPr>
        <w:t>يَنْظُرُ</w:t>
      </w:r>
      <w:r w:rsidRPr="00E9434D">
        <w:rPr>
          <w:rStyle w:val="Char0"/>
          <w:rtl/>
        </w:rPr>
        <w:t xml:space="preserve"> </w:t>
      </w:r>
      <w:r w:rsidRPr="00E9434D">
        <w:rPr>
          <w:rStyle w:val="Char0"/>
          <w:rFonts w:hint="eastAsia"/>
          <w:rtl/>
        </w:rPr>
        <w:t>اللَّهُ</w:t>
      </w:r>
      <w:r w:rsidRPr="00E9434D">
        <w:rPr>
          <w:rStyle w:val="Char0"/>
          <w:rtl/>
        </w:rPr>
        <w:t xml:space="preserve"> </w:t>
      </w:r>
      <w:r w:rsidRPr="00E9434D">
        <w:rPr>
          <w:rStyle w:val="Char0"/>
          <w:rFonts w:hint="eastAsia"/>
          <w:rtl/>
        </w:rPr>
        <w:t>عَزَّ</w:t>
      </w:r>
      <w:r w:rsidRPr="00E9434D">
        <w:rPr>
          <w:rStyle w:val="Char0"/>
          <w:rtl/>
        </w:rPr>
        <w:t xml:space="preserve"> </w:t>
      </w:r>
      <w:r w:rsidRPr="00E9434D">
        <w:rPr>
          <w:rStyle w:val="Char0"/>
          <w:rFonts w:hint="eastAsia"/>
          <w:rtl/>
        </w:rPr>
        <w:t>وَجَلَّ</w:t>
      </w:r>
      <w:r w:rsidRPr="00E9434D">
        <w:rPr>
          <w:rStyle w:val="Char0"/>
          <w:rtl/>
        </w:rPr>
        <w:t xml:space="preserve"> </w:t>
      </w:r>
      <w:r w:rsidRPr="00E9434D">
        <w:rPr>
          <w:rStyle w:val="Char0"/>
          <w:rFonts w:hint="eastAsia"/>
          <w:rtl/>
        </w:rPr>
        <w:t>إِلَى</w:t>
      </w:r>
      <w:r w:rsidRPr="00E9434D">
        <w:rPr>
          <w:rStyle w:val="Char0"/>
          <w:rtl/>
        </w:rPr>
        <w:t xml:space="preserve"> </w:t>
      </w:r>
      <w:r w:rsidRPr="00E9434D">
        <w:rPr>
          <w:rStyle w:val="Char0"/>
          <w:rFonts w:hint="eastAsia"/>
          <w:rtl/>
        </w:rPr>
        <w:t>رَجُلٍ</w:t>
      </w:r>
      <w:r w:rsidRPr="00E9434D">
        <w:rPr>
          <w:rStyle w:val="Char0"/>
          <w:rtl/>
        </w:rPr>
        <w:t xml:space="preserve"> </w:t>
      </w:r>
      <w:r w:rsidRPr="00E9434D">
        <w:rPr>
          <w:rStyle w:val="Char0"/>
          <w:rFonts w:hint="eastAsia"/>
          <w:rtl/>
        </w:rPr>
        <w:t>لَا</w:t>
      </w:r>
      <w:r w:rsidRPr="00E9434D">
        <w:rPr>
          <w:rStyle w:val="Char0"/>
          <w:rtl/>
        </w:rPr>
        <w:t xml:space="preserve"> </w:t>
      </w:r>
      <w:r w:rsidRPr="00E9434D">
        <w:rPr>
          <w:rStyle w:val="Char0"/>
          <w:rFonts w:hint="eastAsia"/>
          <w:rtl/>
        </w:rPr>
        <w:t>يُقِيمُ</w:t>
      </w:r>
      <w:r w:rsidRPr="00E9434D">
        <w:rPr>
          <w:rStyle w:val="Char0"/>
          <w:rtl/>
        </w:rPr>
        <w:t xml:space="preserve"> </w:t>
      </w:r>
      <w:r w:rsidRPr="00E9434D">
        <w:rPr>
          <w:rStyle w:val="Char0"/>
          <w:rFonts w:hint="eastAsia"/>
          <w:rtl/>
        </w:rPr>
        <w:t>صُلْبَهُ</w:t>
      </w:r>
      <w:r w:rsidRPr="00E9434D">
        <w:rPr>
          <w:rStyle w:val="Char0"/>
          <w:rtl/>
        </w:rPr>
        <w:t xml:space="preserve"> </w:t>
      </w:r>
      <w:r w:rsidRPr="00E9434D">
        <w:rPr>
          <w:rStyle w:val="Char0"/>
          <w:rFonts w:hint="eastAsia"/>
          <w:rtl/>
        </w:rPr>
        <w:t>بَيْنَ</w:t>
      </w:r>
      <w:r w:rsidRPr="00E9434D">
        <w:rPr>
          <w:rStyle w:val="Char0"/>
          <w:rtl/>
        </w:rPr>
        <w:t xml:space="preserve"> </w:t>
      </w:r>
      <w:r w:rsidRPr="00E9434D">
        <w:rPr>
          <w:rStyle w:val="Char0"/>
          <w:rFonts w:hint="eastAsia"/>
          <w:rtl/>
        </w:rPr>
        <w:t>رُكُوعِهِ</w:t>
      </w:r>
      <w:r w:rsidRPr="00E9434D">
        <w:rPr>
          <w:rStyle w:val="Char0"/>
          <w:rtl/>
        </w:rPr>
        <w:t xml:space="preserve"> </w:t>
      </w:r>
      <w:r w:rsidRPr="00E9434D">
        <w:rPr>
          <w:rStyle w:val="Char0"/>
          <w:rFonts w:hint="eastAsia"/>
          <w:rtl/>
        </w:rPr>
        <w:t>وَسُجُودِهِ</w:t>
      </w:r>
      <w:r w:rsidR="00C91A99" w:rsidRPr="00C91A99">
        <w:rPr>
          <w:rStyle w:val="Char0"/>
          <w:rFonts w:hint="cs"/>
          <w:rtl/>
        </w:rPr>
        <w:t>»</w:t>
      </w:r>
      <w:r w:rsidRPr="009B61C0">
        <w:rPr>
          <w:rFonts w:ascii="Arial" w:hAnsi="Arial" w:cs="B Lotus" w:hint="cs"/>
          <w:sz w:val="28"/>
          <w:szCs w:val="28"/>
          <w:rtl/>
          <w:lang w:bidi="fa-IR"/>
        </w:rPr>
        <w:t xml:space="preserve"> </w:t>
      </w:r>
      <w:r w:rsidR="008F69D8">
        <w:rPr>
          <w:rFonts w:ascii="Arial" w:hAnsi="Arial" w:cs="B Lotus" w:hint="cs"/>
          <w:sz w:val="28"/>
          <w:szCs w:val="28"/>
          <w:rtl/>
          <w:lang w:bidi="fa-IR"/>
        </w:rPr>
        <w:t>«</w:t>
      </w:r>
      <w:r w:rsidRPr="009B61C0">
        <w:rPr>
          <w:rFonts w:ascii="Arial" w:hAnsi="Arial" w:cs="B Lotus" w:hint="cs"/>
          <w:sz w:val="28"/>
          <w:szCs w:val="28"/>
          <w:rtl/>
          <w:lang w:bidi="fa-IR"/>
        </w:rPr>
        <w:t>الله عزوجل</w:t>
      </w:r>
      <w:r w:rsidR="008F69D8">
        <w:rPr>
          <w:rFonts w:ascii="Arial" w:hAnsi="Arial" w:cs="B Lotus" w:hint="cs"/>
          <w:sz w:val="28"/>
          <w:szCs w:val="28"/>
          <w:rtl/>
          <w:lang w:bidi="fa-IR"/>
        </w:rPr>
        <w:t xml:space="preserve"> به فردی که بین رکوع و سجده</w:t>
      </w:r>
      <w:r w:rsidR="008F69D8">
        <w:rPr>
          <w:rFonts w:ascii="Arial" w:hAnsi="Arial" w:cs="B Lotus"/>
          <w:sz w:val="28"/>
          <w:szCs w:val="28"/>
          <w:rtl/>
          <w:lang w:bidi="fa-IR"/>
        </w:rPr>
        <w:softHyphen/>
      </w:r>
      <w:r w:rsidRPr="009B61C0">
        <w:rPr>
          <w:rFonts w:ascii="Arial" w:hAnsi="Arial" w:cs="B Lotus" w:hint="cs"/>
          <w:sz w:val="28"/>
          <w:szCs w:val="28"/>
          <w:rtl/>
          <w:lang w:bidi="fa-IR"/>
        </w:rPr>
        <w:t>اش، کمر</w:t>
      </w:r>
      <w:r w:rsidR="00AB2432" w:rsidRPr="009B61C0">
        <w:rPr>
          <w:rFonts w:ascii="Arial" w:hAnsi="Arial" w:cs="B Lotus" w:hint="cs"/>
          <w:sz w:val="28"/>
          <w:szCs w:val="28"/>
          <w:rtl/>
          <w:lang w:bidi="fa-IR"/>
        </w:rPr>
        <w:t xml:space="preserve"> </w:t>
      </w:r>
      <w:r w:rsidRPr="009B61C0">
        <w:rPr>
          <w:rFonts w:ascii="Arial" w:hAnsi="Arial" w:cs="B Lotus" w:hint="cs"/>
          <w:sz w:val="28"/>
          <w:szCs w:val="28"/>
          <w:rtl/>
          <w:lang w:bidi="fa-IR"/>
        </w:rPr>
        <w:t>و پشتش را صاف و راست</w:t>
      </w:r>
      <w:r w:rsidR="00EE6E51">
        <w:rPr>
          <w:rFonts w:ascii="Arial" w:hAnsi="Arial" w:cs="B Lotus" w:hint="cs"/>
          <w:sz w:val="28"/>
          <w:szCs w:val="28"/>
          <w:rtl/>
          <w:lang w:bidi="fa-IR"/>
        </w:rPr>
        <w:t xml:space="preserve"> نمی‌</w:t>
      </w:r>
      <w:r w:rsidRPr="009B61C0">
        <w:rPr>
          <w:rFonts w:ascii="Arial" w:hAnsi="Arial" w:cs="B Lotus" w:hint="cs"/>
          <w:sz w:val="28"/>
          <w:szCs w:val="28"/>
          <w:rtl/>
          <w:lang w:bidi="fa-IR"/>
        </w:rPr>
        <w:t>کند، نگاه</w:t>
      </w:r>
      <w:r w:rsidR="00EE6E51">
        <w:rPr>
          <w:rFonts w:ascii="Arial" w:hAnsi="Arial" w:cs="B Lotus" w:hint="cs"/>
          <w:sz w:val="28"/>
          <w:szCs w:val="28"/>
          <w:rtl/>
          <w:lang w:bidi="fa-IR"/>
        </w:rPr>
        <w:t xml:space="preserve"> نمی‌</w:t>
      </w:r>
      <w:r w:rsidRPr="009B61C0">
        <w:rPr>
          <w:rFonts w:ascii="Arial" w:hAnsi="Arial" w:cs="B Lotus" w:hint="cs"/>
          <w:sz w:val="28"/>
          <w:szCs w:val="28"/>
          <w:rtl/>
          <w:lang w:bidi="fa-IR"/>
        </w:rPr>
        <w:t>کند.</w:t>
      </w:r>
      <w:r w:rsidR="008F69D8">
        <w:rPr>
          <w:rFonts w:ascii="Arial" w:hAnsi="Arial" w:cs="B Lotus" w:hint="cs"/>
          <w:sz w:val="28"/>
          <w:szCs w:val="28"/>
          <w:rtl/>
          <w:lang w:bidi="fa-IR"/>
        </w:rPr>
        <w:t>»</w:t>
      </w:r>
      <w:r w:rsidRPr="009B61C0">
        <w:rPr>
          <w:rFonts w:ascii="Arial" w:hAnsi="Arial" w:cs="B Lotus" w:hint="cs"/>
          <w:sz w:val="28"/>
          <w:szCs w:val="28"/>
          <w:rtl/>
          <w:lang w:bidi="fa-IR"/>
        </w:rPr>
        <w:t xml:space="preserve"> و از ابوهریره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روایت است که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فرمودند</w:t>
      </w:r>
      <w:r w:rsidR="00BD1C90">
        <w:rPr>
          <w:rFonts w:ascii="Arial" w:hAnsi="Arial" w:cs="B Lotus" w:hint="cs"/>
          <w:sz w:val="28"/>
          <w:szCs w:val="28"/>
          <w:vertAlign w:val="superscript"/>
          <w:rtl/>
          <w:lang w:bidi="fa-IR"/>
        </w:rPr>
        <w:t>(</w:t>
      </w:r>
      <w:r w:rsidR="004E27D6" w:rsidRPr="00A10D82">
        <w:rPr>
          <w:rStyle w:val="FootnoteReference"/>
          <w:rFonts w:ascii="Arial" w:hAnsi="Arial" w:cs="B Lotus"/>
          <w:sz w:val="28"/>
          <w:szCs w:val="28"/>
          <w:rtl/>
          <w:lang w:bidi="fa-IR"/>
        </w:rPr>
        <w:footnoteReference w:id="388"/>
      </w:r>
      <w:r w:rsidR="004E27D6" w:rsidRPr="00A10D82">
        <w:rPr>
          <w:rFonts w:ascii="Arial" w:hAnsi="Arial" w:cs="B Lotus" w:hint="cs"/>
          <w:sz w:val="28"/>
          <w:szCs w:val="28"/>
          <w:vertAlign w:val="superscript"/>
          <w:rtl/>
          <w:lang w:bidi="fa-IR"/>
        </w:rPr>
        <w:t>)</w:t>
      </w:r>
      <w:r w:rsidRPr="009B61C0">
        <w:rPr>
          <w:rFonts w:ascii="Arial" w:hAnsi="Arial" w:cs="B Lotus" w:hint="cs"/>
          <w:sz w:val="28"/>
          <w:szCs w:val="28"/>
          <w:rtl/>
          <w:lang w:bidi="fa-IR"/>
        </w:rPr>
        <w:t>:</w:t>
      </w:r>
      <w:r w:rsidR="00CE42B4">
        <w:rPr>
          <w:rFonts w:ascii="Arial" w:hAnsi="Arial" w:cs="B Lotus" w:hint="cs"/>
          <w:sz w:val="28"/>
          <w:szCs w:val="28"/>
          <w:rtl/>
          <w:lang w:bidi="fa-IR"/>
        </w:rPr>
        <w:t xml:space="preserve"> </w:t>
      </w:r>
      <w:r w:rsidR="00AB6BDD" w:rsidRPr="00AB6BDD">
        <w:rPr>
          <w:rStyle w:val="Char0"/>
          <w:rFonts w:hint="cs"/>
          <w:rtl/>
        </w:rPr>
        <w:t>«</w:t>
      </w:r>
      <w:r w:rsidRPr="00E9434D">
        <w:rPr>
          <w:rStyle w:val="Char0"/>
          <w:rFonts w:hint="eastAsia"/>
          <w:rtl/>
        </w:rPr>
        <w:t>لَا</w:t>
      </w:r>
      <w:r w:rsidRPr="00E9434D">
        <w:rPr>
          <w:rStyle w:val="Char0"/>
          <w:rtl/>
        </w:rPr>
        <w:t xml:space="preserve"> </w:t>
      </w:r>
      <w:r w:rsidRPr="00E9434D">
        <w:rPr>
          <w:rStyle w:val="Char0"/>
          <w:rFonts w:hint="eastAsia"/>
          <w:rtl/>
        </w:rPr>
        <w:t>يَنْظُرُ</w:t>
      </w:r>
      <w:r w:rsidRPr="00E9434D">
        <w:rPr>
          <w:rStyle w:val="Char0"/>
          <w:rtl/>
        </w:rPr>
        <w:t xml:space="preserve"> </w:t>
      </w:r>
      <w:r w:rsidRPr="00E9434D">
        <w:rPr>
          <w:rStyle w:val="Char0"/>
          <w:rFonts w:hint="eastAsia"/>
          <w:rtl/>
        </w:rPr>
        <w:t>اللَّهُ</w:t>
      </w:r>
      <w:r w:rsidRPr="00E9434D">
        <w:rPr>
          <w:rStyle w:val="Char0"/>
          <w:rtl/>
        </w:rPr>
        <w:t xml:space="preserve"> </w:t>
      </w:r>
      <w:r w:rsidRPr="00E9434D">
        <w:rPr>
          <w:rStyle w:val="Char0"/>
          <w:rFonts w:hint="eastAsia"/>
          <w:rtl/>
        </w:rPr>
        <w:t>إِلَى</w:t>
      </w:r>
      <w:r w:rsidRPr="00E9434D">
        <w:rPr>
          <w:rStyle w:val="Char0"/>
          <w:rtl/>
        </w:rPr>
        <w:t xml:space="preserve"> </w:t>
      </w:r>
      <w:r w:rsidRPr="00E9434D">
        <w:rPr>
          <w:rStyle w:val="Char0"/>
          <w:rFonts w:hint="eastAsia"/>
          <w:rtl/>
        </w:rPr>
        <w:t>صَلَاةِ</w:t>
      </w:r>
      <w:r w:rsidRPr="00E9434D">
        <w:rPr>
          <w:rStyle w:val="Char0"/>
          <w:rtl/>
        </w:rPr>
        <w:t xml:space="preserve"> </w:t>
      </w:r>
      <w:r w:rsidRPr="00E9434D">
        <w:rPr>
          <w:rStyle w:val="Char0"/>
          <w:rFonts w:hint="eastAsia"/>
          <w:rtl/>
        </w:rPr>
        <w:t>رَجُلٍ</w:t>
      </w:r>
      <w:r w:rsidRPr="00E9434D">
        <w:rPr>
          <w:rStyle w:val="Char0"/>
          <w:rtl/>
        </w:rPr>
        <w:t xml:space="preserve"> </w:t>
      </w:r>
      <w:r w:rsidRPr="00E9434D">
        <w:rPr>
          <w:rStyle w:val="Char0"/>
          <w:rFonts w:hint="eastAsia"/>
          <w:rtl/>
        </w:rPr>
        <w:t>لَا</w:t>
      </w:r>
      <w:r w:rsidRPr="00E9434D">
        <w:rPr>
          <w:rStyle w:val="Char0"/>
          <w:rtl/>
        </w:rPr>
        <w:t xml:space="preserve"> </w:t>
      </w:r>
      <w:r w:rsidRPr="00E9434D">
        <w:rPr>
          <w:rStyle w:val="Char0"/>
          <w:rFonts w:hint="eastAsia"/>
          <w:rtl/>
        </w:rPr>
        <w:t>يُقِيمُ</w:t>
      </w:r>
      <w:r w:rsidRPr="00E9434D">
        <w:rPr>
          <w:rStyle w:val="Char0"/>
          <w:rtl/>
        </w:rPr>
        <w:t xml:space="preserve"> </w:t>
      </w:r>
      <w:r w:rsidRPr="00E9434D">
        <w:rPr>
          <w:rStyle w:val="Char0"/>
          <w:rFonts w:hint="eastAsia"/>
          <w:rtl/>
        </w:rPr>
        <w:t>صُلْبَهُ</w:t>
      </w:r>
      <w:r w:rsidRPr="00E9434D">
        <w:rPr>
          <w:rStyle w:val="Char0"/>
          <w:rtl/>
        </w:rPr>
        <w:t xml:space="preserve"> </w:t>
      </w:r>
      <w:r w:rsidRPr="00E9434D">
        <w:rPr>
          <w:rStyle w:val="Char0"/>
          <w:rFonts w:hint="eastAsia"/>
          <w:rtl/>
        </w:rPr>
        <w:t>بَيْنَ</w:t>
      </w:r>
      <w:r w:rsidRPr="00E9434D">
        <w:rPr>
          <w:rStyle w:val="Char0"/>
          <w:rtl/>
        </w:rPr>
        <w:t xml:space="preserve"> </w:t>
      </w:r>
      <w:r w:rsidRPr="00E9434D">
        <w:rPr>
          <w:rStyle w:val="Char0"/>
          <w:rFonts w:hint="eastAsia"/>
          <w:rtl/>
        </w:rPr>
        <w:t>رُكُوعِهِ</w:t>
      </w:r>
      <w:r w:rsidRPr="00E9434D">
        <w:rPr>
          <w:rStyle w:val="Char0"/>
          <w:rtl/>
        </w:rPr>
        <w:t xml:space="preserve"> </w:t>
      </w:r>
      <w:r w:rsidRPr="00E9434D">
        <w:rPr>
          <w:rStyle w:val="Char0"/>
          <w:rFonts w:hint="eastAsia"/>
          <w:rtl/>
        </w:rPr>
        <w:t>وَسُجُودِهِ</w:t>
      </w:r>
      <w:r w:rsidR="00C91A99" w:rsidRPr="00C91A99">
        <w:rPr>
          <w:rStyle w:val="Char0"/>
          <w:rFonts w:hint="cs"/>
          <w:rtl/>
        </w:rPr>
        <w:t>»</w:t>
      </w:r>
      <w:r w:rsidRPr="009B61C0">
        <w:rPr>
          <w:rFonts w:ascii="Arial" w:hAnsi="Arial" w:cs="B Lotus" w:hint="cs"/>
          <w:sz w:val="28"/>
          <w:szCs w:val="28"/>
          <w:rtl/>
          <w:lang w:bidi="fa-IR"/>
        </w:rPr>
        <w:t xml:space="preserve"> </w:t>
      </w:r>
      <w:r w:rsidR="008F69D8">
        <w:rPr>
          <w:rFonts w:ascii="Arial" w:hAnsi="Arial" w:cs="B Lotus" w:hint="cs"/>
          <w:sz w:val="28"/>
          <w:szCs w:val="28"/>
          <w:rtl/>
          <w:lang w:bidi="fa-IR"/>
        </w:rPr>
        <w:t>«</w:t>
      </w:r>
      <w:r w:rsidRPr="009B61C0">
        <w:rPr>
          <w:rFonts w:ascii="Arial" w:hAnsi="Arial" w:cs="B Lotus" w:hint="cs"/>
          <w:sz w:val="28"/>
          <w:szCs w:val="28"/>
          <w:rtl/>
          <w:lang w:bidi="fa-IR"/>
        </w:rPr>
        <w:t>الله متعال به نماز کسی که در بین رکوع و سجده</w:t>
      </w:r>
      <w:r w:rsidR="008F69D8">
        <w:rPr>
          <w:rFonts w:ascii="Arial" w:hAnsi="Arial" w:cs="B Lotus"/>
          <w:sz w:val="28"/>
          <w:szCs w:val="28"/>
          <w:rtl/>
          <w:lang w:bidi="fa-IR"/>
        </w:rPr>
        <w:softHyphen/>
      </w:r>
      <w:r w:rsidRPr="009B61C0">
        <w:rPr>
          <w:rFonts w:ascii="Arial" w:hAnsi="Arial" w:cs="B Lotus" w:hint="cs"/>
          <w:sz w:val="28"/>
          <w:szCs w:val="28"/>
          <w:rtl/>
          <w:lang w:bidi="fa-IR"/>
        </w:rPr>
        <w:t>اش، کمر و پشتش را صاف و راست</w:t>
      </w:r>
      <w:r w:rsidR="00EE6E51">
        <w:rPr>
          <w:rFonts w:ascii="Arial" w:hAnsi="Arial" w:cs="B Lotus" w:hint="cs"/>
          <w:sz w:val="28"/>
          <w:szCs w:val="28"/>
          <w:rtl/>
          <w:lang w:bidi="fa-IR"/>
        </w:rPr>
        <w:t xml:space="preserve"> نمی‌</w:t>
      </w:r>
      <w:r w:rsidRPr="009B61C0">
        <w:rPr>
          <w:rFonts w:ascii="Arial" w:hAnsi="Arial" w:cs="B Lotus" w:hint="cs"/>
          <w:sz w:val="28"/>
          <w:szCs w:val="28"/>
          <w:rtl/>
          <w:lang w:bidi="fa-IR"/>
        </w:rPr>
        <w:t>کند، نگاه</w:t>
      </w:r>
      <w:r w:rsidR="00EE6E51">
        <w:rPr>
          <w:rFonts w:ascii="Arial" w:hAnsi="Arial" w:cs="B Lotus" w:hint="cs"/>
          <w:sz w:val="28"/>
          <w:szCs w:val="28"/>
          <w:rtl/>
          <w:lang w:bidi="fa-IR"/>
        </w:rPr>
        <w:t xml:space="preserve"> نمی‌</w:t>
      </w:r>
      <w:r w:rsidRPr="009B61C0">
        <w:rPr>
          <w:rFonts w:ascii="Arial" w:hAnsi="Arial" w:cs="B Lotus" w:hint="cs"/>
          <w:sz w:val="28"/>
          <w:szCs w:val="28"/>
          <w:rtl/>
          <w:lang w:bidi="fa-IR"/>
        </w:rPr>
        <w:t>کند.</w:t>
      </w:r>
      <w:r w:rsidR="008F69D8">
        <w:rPr>
          <w:rFonts w:ascii="Arial" w:hAnsi="Arial" w:cs="B Lotus" w:hint="cs"/>
          <w:sz w:val="28"/>
          <w:szCs w:val="28"/>
          <w:rtl/>
          <w:lang w:bidi="fa-IR"/>
        </w:rPr>
        <w:t>»</w:t>
      </w:r>
      <w:r w:rsidR="00BF04F3" w:rsidRPr="009B61C0">
        <w:rPr>
          <w:rFonts w:ascii="Arial" w:hAnsi="Arial" w:cs="B Lotus" w:hint="cs"/>
          <w:sz w:val="28"/>
          <w:szCs w:val="28"/>
          <w:rtl/>
          <w:lang w:bidi="fa-IR"/>
        </w:rPr>
        <w:t xml:space="preserve"> و در سنن بیهقی</w:t>
      </w:r>
      <w:r w:rsidR="00BD1C90">
        <w:rPr>
          <w:rFonts w:ascii="Arial" w:hAnsi="Arial" w:cs="B Lotus" w:hint="cs"/>
          <w:sz w:val="28"/>
          <w:szCs w:val="28"/>
          <w:vertAlign w:val="superscript"/>
          <w:rtl/>
          <w:lang w:bidi="fa-IR"/>
        </w:rPr>
        <w:t>(</w:t>
      </w:r>
      <w:r w:rsidR="004E27D6" w:rsidRPr="00A10D82">
        <w:rPr>
          <w:rStyle w:val="FootnoteReference"/>
          <w:rFonts w:ascii="Arial" w:hAnsi="Arial" w:cs="B Lotus"/>
          <w:sz w:val="28"/>
          <w:szCs w:val="28"/>
          <w:rtl/>
          <w:lang w:bidi="fa-IR"/>
        </w:rPr>
        <w:footnoteReference w:id="389"/>
      </w:r>
      <w:r w:rsidR="004E27D6" w:rsidRPr="00A10D82">
        <w:rPr>
          <w:rFonts w:ascii="Arial" w:hAnsi="Arial" w:cs="B Lotus" w:hint="cs"/>
          <w:sz w:val="28"/>
          <w:szCs w:val="28"/>
          <w:vertAlign w:val="superscript"/>
          <w:rtl/>
          <w:lang w:bidi="fa-IR"/>
        </w:rPr>
        <w:t>)</w:t>
      </w:r>
      <w:r w:rsidR="0062343F">
        <w:rPr>
          <w:rFonts w:ascii="Arial" w:hAnsi="Arial" w:cs="B Lotus" w:hint="cs"/>
          <w:sz w:val="28"/>
          <w:szCs w:val="28"/>
          <w:rtl/>
          <w:lang w:bidi="fa-IR"/>
        </w:rPr>
        <w:t xml:space="preserve"> </w:t>
      </w:r>
      <w:r w:rsidR="00BF04F3" w:rsidRPr="009B61C0">
        <w:rPr>
          <w:rFonts w:ascii="Arial" w:hAnsi="Arial" w:cs="B Lotus" w:hint="cs"/>
          <w:sz w:val="28"/>
          <w:szCs w:val="28"/>
          <w:rtl/>
          <w:lang w:bidi="fa-IR"/>
        </w:rPr>
        <w:t>از جابر بن عبدالله</w:t>
      </w:r>
      <w:r w:rsidR="001C0542" w:rsidRPr="001C0542">
        <w:rPr>
          <w:rFonts w:ascii="AGA Arabesque" w:hAnsi="AGA Arabesque" w:cs="CTraditional Arabic" w:hint="cs"/>
          <w:sz w:val="28"/>
          <w:szCs w:val="28"/>
          <w:lang w:bidi="fa-IR"/>
        </w:rPr>
        <w:t></w:t>
      </w:r>
      <w:r w:rsidR="00BF04F3" w:rsidRPr="009B61C0">
        <w:rPr>
          <w:rFonts w:ascii="Arial" w:hAnsi="Arial" w:cs="B Lotus" w:hint="cs"/>
          <w:sz w:val="28"/>
          <w:szCs w:val="28"/>
          <w:rtl/>
          <w:lang w:bidi="fa-IR"/>
        </w:rPr>
        <w:t xml:space="preserve"> روایت است که رسول الله</w:t>
      </w:r>
      <w:r w:rsidR="001C0542" w:rsidRPr="001C0542">
        <w:rPr>
          <w:rFonts w:ascii="AGA Arabesque" w:hAnsi="AGA Arabesque" w:cs="CTraditional Arabic" w:hint="cs"/>
          <w:sz w:val="28"/>
          <w:szCs w:val="28"/>
          <w:lang w:bidi="fa-IR"/>
        </w:rPr>
        <w:t></w:t>
      </w:r>
      <w:r w:rsidR="00BF04F3" w:rsidRPr="009B61C0">
        <w:rPr>
          <w:rFonts w:ascii="Arial" w:hAnsi="Arial" w:cs="B Lotus" w:hint="cs"/>
          <w:sz w:val="28"/>
          <w:szCs w:val="28"/>
          <w:rtl/>
          <w:lang w:bidi="fa-IR"/>
        </w:rPr>
        <w:t xml:space="preserve"> فرمودند:</w:t>
      </w:r>
      <w:r w:rsidR="00CE42B4">
        <w:rPr>
          <w:rFonts w:ascii="Arial" w:hAnsi="Arial" w:cs="B Lotus" w:hint="cs"/>
          <w:sz w:val="28"/>
          <w:szCs w:val="28"/>
          <w:rtl/>
          <w:lang w:bidi="fa-IR"/>
        </w:rPr>
        <w:t xml:space="preserve"> </w:t>
      </w:r>
      <w:r w:rsidR="00AB6BDD" w:rsidRPr="00AB6BDD">
        <w:rPr>
          <w:rStyle w:val="Char0"/>
          <w:rFonts w:hint="cs"/>
          <w:rtl/>
        </w:rPr>
        <w:t>«</w:t>
      </w:r>
      <w:r w:rsidR="00BF04F3" w:rsidRPr="00E9434D">
        <w:rPr>
          <w:rStyle w:val="Char0"/>
          <w:rFonts w:hint="eastAsia"/>
          <w:rtl/>
        </w:rPr>
        <w:t>لَا</w:t>
      </w:r>
      <w:r w:rsidR="00BF04F3" w:rsidRPr="00E9434D">
        <w:rPr>
          <w:rStyle w:val="Char0"/>
          <w:rtl/>
        </w:rPr>
        <w:t xml:space="preserve"> </w:t>
      </w:r>
      <w:r w:rsidR="00BF04F3" w:rsidRPr="00E9434D">
        <w:rPr>
          <w:rStyle w:val="Char0"/>
          <w:rFonts w:hint="eastAsia"/>
          <w:rtl/>
        </w:rPr>
        <w:t>تُجْزِي</w:t>
      </w:r>
      <w:r w:rsidR="00BF04F3" w:rsidRPr="00E9434D">
        <w:rPr>
          <w:rStyle w:val="Char0"/>
          <w:rtl/>
        </w:rPr>
        <w:t xml:space="preserve"> </w:t>
      </w:r>
      <w:r w:rsidR="00BF04F3" w:rsidRPr="00E9434D">
        <w:rPr>
          <w:rStyle w:val="Char0"/>
          <w:rFonts w:hint="eastAsia"/>
          <w:rtl/>
        </w:rPr>
        <w:t>صَلَاةٌ</w:t>
      </w:r>
      <w:r w:rsidR="00BF04F3" w:rsidRPr="00E9434D">
        <w:rPr>
          <w:rStyle w:val="Char0"/>
          <w:rtl/>
        </w:rPr>
        <w:t xml:space="preserve"> </w:t>
      </w:r>
      <w:r w:rsidR="00BF04F3" w:rsidRPr="00E9434D">
        <w:rPr>
          <w:rStyle w:val="Char0"/>
          <w:rFonts w:hint="eastAsia"/>
          <w:rtl/>
        </w:rPr>
        <w:t>لَا</w:t>
      </w:r>
      <w:r w:rsidR="00BF04F3" w:rsidRPr="00E9434D">
        <w:rPr>
          <w:rStyle w:val="Char0"/>
          <w:rtl/>
        </w:rPr>
        <w:t xml:space="preserve"> </w:t>
      </w:r>
      <w:r w:rsidR="00BF04F3" w:rsidRPr="00E9434D">
        <w:rPr>
          <w:rStyle w:val="Char0"/>
          <w:rFonts w:hint="eastAsia"/>
          <w:rtl/>
        </w:rPr>
        <w:t>يُقِيمُ</w:t>
      </w:r>
      <w:r w:rsidR="00BF04F3" w:rsidRPr="00E9434D">
        <w:rPr>
          <w:rStyle w:val="Char0"/>
          <w:rtl/>
        </w:rPr>
        <w:t xml:space="preserve"> </w:t>
      </w:r>
      <w:r w:rsidR="00BF04F3" w:rsidRPr="00E9434D">
        <w:rPr>
          <w:rStyle w:val="Char0"/>
          <w:rFonts w:hint="eastAsia"/>
          <w:rtl/>
        </w:rPr>
        <w:t>الرَّجُلُ</w:t>
      </w:r>
      <w:r w:rsidR="00BF04F3" w:rsidRPr="00E9434D">
        <w:rPr>
          <w:rStyle w:val="Char0"/>
          <w:rtl/>
        </w:rPr>
        <w:t xml:space="preserve"> </w:t>
      </w:r>
      <w:r w:rsidR="00BF04F3" w:rsidRPr="00E9434D">
        <w:rPr>
          <w:rStyle w:val="Char0"/>
          <w:rFonts w:hint="eastAsia"/>
          <w:rtl/>
        </w:rPr>
        <w:t>فِيهَا</w:t>
      </w:r>
      <w:r w:rsidR="00BF04F3" w:rsidRPr="00E9434D">
        <w:rPr>
          <w:rStyle w:val="Char0"/>
          <w:rtl/>
        </w:rPr>
        <w:t xml:space="preserve"> </w:t>
      </w:r>
      <w:r w:rsidR="00BF04F3" w:rsidRPr="00E9434D">
        <w:rPr>
          <w:rStyle w:val="Char0"/>
          <w:rFonts w:hint="eastAsia"/>
          <w:rtl/>
        </w:rPr>
        <w:t>صُلْبَهُ</w:t>
      </w:r>
      <w:r w:rsidR="00BF04F3" w:rsidRPr="00E9434D">
        <w:rPr>
          <w:rStyle w:val="Char0"/>
          <w:rtl/>
        </w:rPr>
        <w:t xml:space="preserve"> </w:t>
      </w:r>
      <w:r w:rsidR="00BF04F3" w:rsidRPr="00E9434D">
        <w:rPr>
          <w:rStyle w:val="Char0"/>
          <w:rFonts w:hint="eastAsia"/>
          <w:rtl/>
        </w:rPr>
        <w:t>فِي</w:t>
      </w:r>
      <w:r w:rsidR="00BF04F3" w:rsidRPr="00E9434D">
        <w:rPr>
          <w:rStyle w:val="Char0"/>
          <w:rtl/>
        </w:rPr>
        <w:t xml:space="preserve"> </w:t>
      </w:r>
      <w:r w:rsidR="00BF04F3" w:rsidRPr="00E9434D">
        <w:rPr>
          <w:rStyle w:val="Char0"/>
          <w:rFonts w:hint="eastAsia"/>
          <w:rtl/>
        </w:rPr>
        <w:t>الرُّكُوعِ</w:t>
      </w:r>
      <w:r w:rsidR="00BF04F3" w:rsidRPr="00E9434D">
        <w:rPr>
          <w:rStyle w:val="Char0"/>
          <w:rtl/>
        </w:rPr>
        <w:t xml:space="preserve"> </w:t>
      </w:r>
      <w:r w:rsidR="00BF04F3" w:rsidRPr="00E9434D">
        <w:rPr>
          <w:rStyle w:val="Char0"/>
          <w:rFonts w:hint="eastAsia"/>
          <w:rtl/>
        </w:rPr>
        <w:t>وَالسُّجُودِ</w:t>
      </w:r>
      <w:r w:rsidR="00C91A99" w:rsidRPr="00C91A99">
        <w:rPr>
          <w:rStyle w:val="Char0"/>
          <w:rFonts w:hint="cs"/>
          <w:rtl/>
        </w:rPr>
        <w:t>»</w:t>
      </w:r>
      <w:r w:rsidR="00BF04F3" w:rsidRPr="009B61C0">
        <w:rPr>
          <w:rFonts w:ascii="Arial" w:hAnsi="Arial" w:cs="B Lotus" w:hint="cs"/>
          <w:sz w:val="28"/>
          <w:szCs w:val="28"/>
          <w:rtl/>
          <w:lang w:bidi="fa-IR"/>
        </w:rPr>
        <w:t xml:space="preserve"> </w:t>
      </w:r>
      <w:r w:rsidR="008F69D8">
        <w:rPr>
          <w:rFonts w:ascii="Arial" w:hAnsi="Arial" w:cs="B Lotus" w:hint="cs"/>
          <w:sz w:val="28"/>
          <w:szCs w:val="28"/>
          <w:rtl/>
          <w:lang w:bidi="fa-IR"/>
        </w:rPr>
        <w:t>«</w:t>
      </w:r>
      <w:r w:rsidR="00BF04F3" w:rsidRPr="009B61C0">
        <w:rPr>
          <w:rFonts w:ascii="Arial" w:hAnsi="Arial" w:cs="B Lotus" w:hint="cs"/>
          <w:sz w:val="28"/>
          <w:szCs w:val="28"/>
          <w:rtl/>
          <w:lang w:bidi="fa-IR"/>
        </w:rPr>
        <w:t>نماز کسی که کمرش  را در رکوع و سجده صاف و راست</w:t>
      </w:r>
      <w:r w:rsidR="00EE6E51">
        <w:rPr>
          <w:rFonts w:ascii="Arial" w:hAnsi="Arial" w:cs="B Lotus" w:hint="cs"/>
          <w:sz w:val="28"/>
          <w:szCs w:val="28"/>
          <w:rtl/>
          <w:lang w:bidi="fa-IR"/>
        </w:rPr>
        <w:t xml:space="preserve"> نمی‌</w:t>
      </w:r>
      <w:r w:rsidR="00BF04F3" w:rsidRPr="009B61C0">
        <w:rPr>
          <w:rFonts w:ascii="Arial" w:hAnsi="Arial" w:cs="B Lotus" w:hint="cs"/>
          <w:sz w:val="28"/>
          <w:szCs w:val="28"/>
          <w:rtl/>
          <w:lang w:bidi="fa-IR"/>
        </w:rPr>
        <w:t>کند، درست نیست.</w:t>
      </w:r>
      <w:r w:rsidR="008F69D8">
        <w:rPr>
          <w:rFonts w:ascii="Arial" w:hAnsi="Arial" w:cs="B Lotus" w:hint="cs"/>
          <w:sz w:val="28"/>
          <w:szCs w:val="28"/>
          <w:rtl/>
          <w:lang w:bidi="fa-IR"/>
        </w:rPr>
        <w:t>»</w:t>
      </w:r>
    </w:p>
    <w:p w:rsidR="004403EA" w:rsidRPr="009B61C0" w:rsidRDefault="00BF04F3" w:rsidP="008F69D8">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از نوک زدن همچون ک</w:t>
      </w:r>
      <w:r w:rsidR="00AB2432" w:rsidRPr="009B61C0">
        <w:rPr>
          <w:rFonts w:ascii="Arial" w:hAnsi="Arial" w:cs="B Lotus" w:hint="cs"/>
          <w:sz w:val="28"/>
          <w:szCs w:val="28"/>
          <w:rtl/>
          <w:lang w:bidi="fa-IR"/>
        </w:rPr>
        <w:t>لاغ در نماز نهی کرده و خبر</w:t>
      </w:r>
      <w:r w:rsidR="008F69D8">
        <w:rPr>
          <w:rFonts w:ascii="Arial" w:hAnsi="Arial" w:cs="B Lotus" w:hint="cs"/>
          <w:sz w:val="28"/>
          <w:szCs w:val="28"/>
          <w:rtl/>
          <w:lang w:bidi="fa-IR"/>
        </w:rPr>
        <w:t xml:space="preserve"> </w:t>
      </w:r>
      <w:r w:rsidR="00AB2432" w:rsidRPr="009B61C0">
        <w:rPr>
          <w:rFonts w:ascii="Arial" w:hAnsi="Arial" w:cs="B Lotus" w:hint="cs"/>
          <w:sz w:val="28"/>
          <w:szCs w:val="28"/>
          <w:rtl/>
          <w:lang w:bidi="fa-IR"/>
        </w:rPr>
        <w:t>داده</w:t>
      </w:r>
      <w:r w:rsidR="00A623E8">
        <w:rPr>
          <w:rFonts w:ascii="Arial" w:hAnsi="Arial" w:cs="B Lotus" w:hint="cs"/>
          <w:sz w:val="28"/>
          <w:szCs w:val="28"/>
          <w:rtl/>
          <w:lang w:bidi="fa-IR"/>
        </w:rPr>
        <w:t xml:space="preserve">‌اند </w:t>
      </w:r>
      <w:r w:rsidR="00AB2432" w:rsidRPr="009B61C0">
        <w:rPr>
          <w:rFonts w:ascii="Arial" w:hAnsi="Arial" w:cs="B Lotus" w:hint="cs"/>
          <w:sz w:val="28"/>
          <w:szCs w:val="28"/>
          <w:rtl/>
          <w:lang w:bidi="fa-IR"/>
        </w:rPr>
        <w:t xml:space="preserve">که </w:t>
      </w:r>
      <w:r w:rsidR="008F69D8">
        <w:rPr>
          <w:rFonts w:ascii="Arial" w:hAnsi="Arial" w:cs="B Lotus" w:hint="cs"/>
          <w:sz w:val="28"/>
          <w:szCs w:val="28"/>
          <w:rtl/>
          <w:lang w:bidi="fa-IR"/>
        </w:rPr>
        <w:t>چنین</w:t>
      </w:r>
      <w:r w:rsidR="00AB2432" w:rsidRPr="009B61C0">
        <w:rPr>
          <w:rFonts w:ascii="Arial" w:hAnsi="Arial" w:cs="B Lotus" w:hint="cs"/>
          <w:sz w:val="28"/>
          <w:szCs w:val="28"/>
          <w:rtl/>
          <w:lang w:bidi="fa-IR"/>
        </w:rPr>
        <w:t xml:space="preserve"> نمازی، نماز</w:t>
      </w:r>
      <w:r w:rsidR="00963CCB" w:rsidRPr="009B61C0">
        <w:rPr>
          <w:rFonts w:ascii="Arial" w:hAnsi="Arial" w:cs="B Lotus" w:hint="cs"/>
          <w:sz w:val="28"/>
          <w:szCs w:val="28"/>
          <w:rtl/>
          <w:lang w:bidi="fa-IR"/>
        </w:rPr>
        <w:t xml:space="preserve"> </w:t>
      </w:r>
      <w:r w:rsidRPr="009B61C0">
        <w:rPr>
          <w:rFonts w:ascii="Arial" w:hAnsi="Arial" w:cs="B Lotus" w:hint="cs"/>
          <w:sz w:val="28"/>
          <w:szCs w:val="28"/>
          <w:rtl/>
          <w:lang w:bidi="fa-IR"/>
        </w:rPr>
        <w:t>منافقین</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باشد. در مسند و سنن</w:t>
      </w:r>
      <w:r w:rsidR="00BD1C90">
        <w:rPr>
          <w:rFonts w:ascii="Arial" w:hAnsi="Arial" w:cs="B Lotus" w:hint="cs"/>
          <w:sz w:val="28"/>
          <w:szCs w:val="28"/>
          <w:vertAlign w:val="superscript"/>
          <w:rtl/>
          <w:lang w:bidi="fa-IR"/>
        </w:rPr>
        <w:t>(</w:t>
      </w:r>
      <w:r w:rsidR="004E27D6" w:rsidRPr="00A10D82">
        <w:rPr>
          <w:rStyle w:val="FootnoteReference"/>
          <w:rFonts w:ascii="Arial" w:hAnsi="Arial" w:cs="B Lotus"/>
          <w:sz w:val="28"/>
          <w:szCs w:val="28"/>
          <w:rtl/>
          <w:lang w:bidi="fa-IR"/>
        </w:rPr>
        <w:footnoteReference w:id="390"/>
      </w:r>
      <w:r w:rsidR="004E27D6" w:rsidRPr="00A10D82">
        <w:rPr>
          <w:rFonts w:ascii="Arial" w:hAnsi="Arial" w:cs="B Lotus" w:hint="cs"/>
          <w:sz w:val="28"/>
          <w:szCs w:val="28"/>
          <w:vertAlign w:val="superscript"/>
          <w:rtl/>
          <w:lang w:bidi="fa-IR"/>
        </w:rPr>
        <w:t>)</w:t>
      </w:r>
      <w:r w:rsidR="0062343F">
        <w:rPr>
          <w:rFonts w:ascii="Arial" w:hAnsi="Arial" w:cs="B Lotus" w:hint="cs"/>
          <w:sz w:val="28"/>
          <w:szCs w:val="28"/>
          <w:rtl/>
          <w:lang w:bidi="fa-IR"/>
        </w:rPr>
        <w:t xml:space="preserve"> </w:t>
      </w:r>
      <w:r w:rsidRPr="009B61C0">
        <w:rPr>
          <w:rFonts w:ascii="Arial" w:hAnsi="Arial" w:cs="B Lotus" w:hint="cs"/>
          <w:sz w:val="28"/>
          <w:szCs w:val="28"/>
          <w:rtl/>
          <w:lang w:bidi="fa-IR"/>
        </w:rPr>
        <w:t>از عبدالرحمن بن شبل روایت است که: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از نوک زدن همچون کلاغ</w:t>
      </w:r>
      <w:r w:rsidR="00CE42B4">
        <w:rPr>
          <w:rFonts w:ascii="Arial" w:hAnsi="Arial" w:cs="B Lotus" w:hint="cs"/>
          <w:sz w:val="28"/>
          <w:szCs w:val="28"/>
          <w:rtl/>
          <w:lang w:bidi="fa-IR"/>
        </w:rPr>
        <w:t xml:space="preserve"> (</w:t>
      </w:r>
      <w:r w:rsidRPr="009B61C0">
        <w:rPr>
          <w:rFonts w:ascii="Arial" w:hAnsi="Arial" w:cs="B Lotus" w:hint="cs"/>
          <w:sz w:val="28"/>
          <w:szCs w:val="28"/>
          <w:rtl/>
          <w:lang w:bidi="fa-IR"/>
        </w:rPr>
        <w:t>بدون تعدیل و آرامش) و فرش کردن بازوها به زمین مانند درنده</w:t>
      </w:r>
      <w:r w:rsidR="00A623E8">
        <w:rPr>
          <w:rFonts w:ascii="Arial" w:hAnsi="Arial" w:cs="B Lotus" w:hint="cs"/>
          <w:sz w:val="28"/>
          <w:szCs w:val="28"/>
          <w:rtl/>
          <w:lang w:bidi="fa-IR"/>
        </w:rPr>
        <w:t xml:space="preserve">‌ها </w:t>
      </w:r>
      <w:r w:rsidRPr="009B61C0">
        <w:rPr>
          <w:rFonts w:ascii="Arial" w:hAnsi="Arial" w:cs="B Lotus" w:hint="cs"/>
          <w:sz w:val="28"/>
          <w:szCs w:val="28"/>
          <w:rtl/>
          <w:lang w:bidi="fa-IR"/>
        </w:rPr>
        <w:t>به هنگام سجده و از اختصاص دادن مکانی در مسجد همچون شتر که مکانی را برای خود معین</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کند، نهی کرده است.</w:t>
      </w:r>
      <w:r w:rsidR="004403EA" w:rsidRPr="009B61C0">
        <w:rPr>
          <w:rFonts w:ascii="Arial" w:hAnsi="Arial" w:cs="B Lotus" w:hint="cs"/>
          <w:sz w:val="28"/>
          <w:szCs w:val="28"/>
          <w:rtl/>
          <w:lang w:bidi="fa-IR"/>
        </w:rPr>
        <w:t xml:space="preserve"> </w:t>
      </w:r>
    </w:p>
    <w:p w:rsidR="004403EA" w:rsidRPr="009B61C0" w:rsidRDefault="008F69D8"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Pr>
          <w:rFonts w:ascii="Arial" w:hAnsi="Arial" w:cs="B Lotus" w:hint="cs"/>
          <w:sz w:val="28"/>
          <w:szCs w:val="28"/>
          <w:rtl/>
          <w:lang w:bidi="fa-IR"/>
        </w:rPr>
        <w:t xml:space="preserve">این </w:t>
      </w:r>
      <w:r w:rsidR="004403EA" w:rsidRPr="009B61C0">
        <w:rPr>
          <w:rFonts w:ascii="Arial" w:hAnsi="Arial" w:cs="B Lotus" w:hint="cs"/>
          <w:sz w:val="28"/>
          <w:szCs w:val="28"/>
          <w:rtl/>
          <w:lang w:bidi="fa-IR"/>
        </w:rPr>
        <w:t>حدیث متضمن نهی از تشبه به حیوانات در نماز</w:t>
      </w:r>
      <w:r w:rsidR="00EE6E51">
        <w:rPr>
          <w:rFonts w:ascii="Arial" w:hAnsi="Arial" w:cs="B Lotus" w:hint="cs"/>
          <w:sz w:val="28"/>
          <w:szCs w:val="28"/>
          <w:rtl/>
          <w:lang w:bidi="fa-IR"/>
        </w:rPr>
        <w:t xml:space="preserve"> می‌</w:t>
      </w:r>
      <w:r w:rsidR="004403EA" w:rsidRPr="009B61C0">
        <w:rPr>
          <w:rFonts w:ascii="Arial" w:hAnsi="Arial" w:cs="B Lotus" w:hint="cs"/>
          <w:sz w:val="28"/>
          <w:szCs w:val="28"/>
          <w:rtl/>
          <w:lang w:bidi="fa-IR"/>
        </w:rPr>
        <w:t>باشد، نهی از تشبه به کلاغ در نوک زدن و به حیوانات درنده در فرش کردن بازوها به هنگام سجده و در</w:t>
      </w:r>
      <w:r>
        <w:rPr>
          <w:rFonts w:ascii="Arial" w:hAnsi="Arial" w:cs="B Lotus" w:hint="cs"/>
          <w:sz w:val="28"/>
          <w:szCs w:val="28"/>
          <w:rtl/>
          <w:lang w:bidi="fa-IR"/>
        </w:rPr>
        <w:t xml:space="preserve"> </w:t>
      </w:r>
      <w:r w:rsidR="004403EA" w:rsidRPr="009B61C0">
        <w:rPr>
          <w:rFonts w:ascii="Arial" w:hAnsi="Arial" w:cs="B Lotus" w:hint="cs"/>
          <w:sz w:val="28"/>
          <w:szCs w:val="28"/>
          <w:rtl/>
          <w:lang w:bidi="fa-IR"/>
        </w:rPr>
        <w:t xml:space="preserve">لازم گرفتن </w:t>
      </w:r>
      <w:r w:rsidR="004403EA" w:rsidRPr="009B61C0">
        <w:rPr>
          <w:rFonts w:ascii="Arial" w:hAnsi="Arial" w:cs="B Lotus" w:hint="cs"/>
          <w:sz w:val="28"/>
          <w:szCs w:val="28"/>
          <w:rtl/>
          <w:lang w:bidi="fa-IR"/>
        </w:rPr>
        <w:lastRenderedPageBreak/>
        <w:t>مکانی معین برای خود، همچون شتر که مکانی معین را برای اقامت</w:t>
      </w:r>
      <w:r w:rsidR="00405217" w:rsidRPr="009B61C0">
        <w:rPr>
          <w:rFonts w:ascii="Arial" w:hAnsi="Arial" w:cs="B Lotus" w:hint="cs"/>
          <w:sz w:val="28"/>
          <w:szCs w:val="28"/>
          <w:rtl/>
          <w:lang w:bidi="fa-IR"/>
        </w:rPr>
        <w:t>ش</w:t>
      </w:r>
      <w:r w:rsidR="004403EA" w:rsidRPr="009B61C0">
        <w:rPr>
          <w:rFonts w:ascii="Arial" w:hAnsi="Arial" w:cs="B Lotus" w:hint="cs"/>
          <w:sz w:val="28"/>
          <w:szCs w:val="28"/>
          <w:rtl/>
          <w:lang w:bidi="fa-IR"/>
        </w:rPr>
        <w:t xml:space="preserve"> مشخص</w:t>
      </w:r>
      <w:r w:rsidR="00EE6E51">
        <w:rPr>
          <w:rFonts w:ascii="Arial" w:hAnsi="Arial" w:cs="B Lotus" w:hint="cs"/>
          <w:sz w:val="28"/>
          <w:szCs w:val="28"/>
          <w:rtl/>
          <w:lang w:bidi="fa-IR"/>
        </w:rPr>
        <w:t xml:space="preserve"> می‌</w:t>
      </w:r>
      <w:r w:rsidR="004403EA" w:rsidRPr="009B61C0">
        <w:rPr>
          <w:rFonts w:ascii="Arial" w:hAnsi="Arial" w:cs="B Lotus" w:hint="cs"/>
          <w:sz w:val="28"/>
          <w:szCs w:val="28"/>
          <w:rtl/>
          <w:lang w:bidi="fa-IR"/>
        </w:rPr>
        <w:t xml:space="preserve">کند. </w:t>
      </w:r>
    </w:p>
    <w:p w:rsidR="005127BC" w:rsidRPr="009B61C0" w:rsidRDefault="004403EA" w:rsidP="0062343F">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 در حدیثی دیگر،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از </w:t>
      </w:r>
      <w:r w:rsidR="00B63021" w:rsidRPr="009B61C0">
        <w:rPr>
          <w:rFonts w:ascii="Arial" w:hAnsi="Arial" w:cs="B Lotus" w:hint="cs"/>
          <w:sz w:val="28"/>
          <w:szCs w:val="28"/>
          <w:rtl/>
          <w:lang w:bidi="fa-IR"/>
        </w:rPr>
        <w:t>اقعاء</w:t>
      </w:r>
      <w:r w:rsidRPr="009B61C0">
        <w:rPr>
          <w:rFonts w:ascii="Arial" w:hAnsi="Arial" w:cs="B Lotus" w:hint="cs"/>
          <w:sz w:val="28"/>
          <w:szCs w:val="28"/>
          <w:rtl/>
          <w:lang w:bidi="fa-IR"/>
        </w:rPr>
        <w:t xml:space="preserve"> همچون </w:t>
      </w:r>
      <w:r w:rsidR="00B63021" w:rsidRPr="009B61C0">
        <w:rPr>
          <w:rFonts w:ascii="Arial" w:hAnsi="Arial" w:cs="B Lotus" w:hint="cs"/>
          <w:sz w:val="28"/>
          <w:szCs w:val="28"/>
          <w:rtl/>
          <w:lang w:bidi="fa-IR"/>
        </w:rPr>
        <w:t xml:space="preserve">اقعاء </w:t>
      </w:r>
      <w:r w:rsidR="00405217" w:rsidRPr="009B61C0">
        <w:rPr>
          <w:rFonts w:ascii="Arial" w:hAnsi="Arial" w:cs="B Lotus" w:hint="cs"/>
          <w:sz w:val="28"/>
          <w:szCs w:val="28"/>
          <w:rtl/>
          <w:lang w:bidi="fa-IR"/>
        </w:rPr>
        <w:t xml:space="preserve">سگ </w:t>
      </w:r>
      <w:r w:rsidRPr="009B61C0">
        <w:rPr>
          <w:rFonts w:ascii="Arial" w:hAnsi="Arial" w:cs="B Lotus" w:hint="cs"/>
          <w:sz w:val="28"/>
          <w:szCs w:val="28"/>
          <w:rtl/>
          <w:lang w:bidi="fa-IR"/>
        </w:rPr>
        <w:t>و چون روباه نگریستن و رفع یدین کردن به هنگام سلام دادن همچون دم اسب، نهی کردند</w:t>
      </w:r>
      <w:r w:rsidR="00BD1C90">
        <w:rPr>
          <w:rFonts w:ascii="Arial" w:hAnsi="Arial" w:cs="B Lotus" w:hint="cs"/>
          <w:sz w:val="28"/>
          <w:szCs w:val="28"/>
          <w:vertAlign w:val="superscript"/>
          <w:rtl/>
          <w:lang w:bidi="fa-IR"/>
        </w:rPr>
        <w:t>(</w:t>
      </w:r>
      <w:r w:rsidR="004E27D6" w:rsidRPr="00A10D82">
        <w:rPr>
          <w:rStyle w:val="FootnoteReference"/>
          <w:rFonts w:ascii="Arial" w:hAnsi="Arial" w:cs="B Lotus"/>
          <w:sz w:val="28"/>
          <w:szCs w:val="28"/>
          <w:rtl/>
          <w:lang w:bidi="fa-IR"/>
        </w:rPr>
        <w:footnoteReference w:id="391"/>
      </w:r>
      <w:r w:rsidR="004E27D6" w:rsidRPr="00A10D82">
        <w:rPr>
          <w:rFonts w:ascii="Arial" w:hAnsi="Arial" w:cs="B Lotus" w:hint="cs"/>
          <w:sz w:val="28"/>
          <w:szCs w:val="28"/>
          <w:vertAlign w:val="superscript"/>
          <w:rtl/>
          <w:lang w:bidi="fa-IR"/>
        </w:rPr>
        <w:t>)</w:t>
      </w:r>
      <w:r w:rsidRPr="009B61C0">
        <w:rPr>
          <w:rFonts w:ascii="Arial" w:hAnsi="Arial" w:cs="B Lotus" w:hint="cs"/>
          <w:sz w:val="28"/>
          <w:szCs w:val="28"/>
          <w:rtl/>
          <w:lang w:bidi="fa-IR"/>
        </w:rPr>
        <w:t xml:space="preserve">. </w:t>
      </w:r>
    </w:p>
    <w:p w:rsidR="00F76089" w:rsidRPr="009B61C0" w:rsidRDefault="005127BC" w:rsidP="008F69D8">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بنابراین از تشبه به این شش حیوان نهی شده است.</w:t>
      </w:r>
      <w:r w:rsidR="00CE42B4">
        <w:rPr>
          <w:rFonts w:ascii="Arial" w:hAnsi="Arial" w:cs="B Lotus" w:hint="cs"/>
          <w:sz w:val="28"/>
          <w:szCs w:val="28"/>
          <w:rtl/>
          <w:lang w:bidi="fa-IR"/>
        </w:rPr>
        <w:t xml:space="preserve"> (</w:t>
      </w:r>
      <w:r w:rsidRPr="009B61C0">
        <w:rPr>
          <w:rFonts w:ascii="Arial" w:hAnsi="Arial" w:cs="B Lotus" w:hint="cs"/>
          <w:sz w:val="28"/>
          <w:szCs w:val="28"/>
          <w:rtl/>
          <w:lang w:bidi="fa-IR"/>
        </w:rPr>
        <w:t>اسب، سگ، شتر، روباه، کلاغ، درندگان). اما وصف نمازی که شبیه نوک زدن کلاغ</w:t>
      </w:r>
      <w:r w:rsidR="00EE6E51">
        <w:rPr>
          <w:rFonts w:ascii="Arial" w:hAnsi="Arial" w:cs="B Lotus" w:hint="cs"/>
          <w:sz w:val="28"/>
          <w:szCs w:val="28"/>
          <w:rtl/>
          <w:lang w:bidi="fa-IR"/>
        </w:rPr>
        <w:t xml:space="preserve"> </w:t>
      </w:r>
      <w:r w:rsidR="008F69D8">
        <w:rPr>
          <w:rFonts w:ascii="Arial" w:hAnsi="Arial" w:cs="B Lotus" w:hint="cs"/>
          <w:sz w:val="28"/>
          <w:szCs w:val="28"/>
          <w:rtl/>
          <w:lang w:bidi="fa-IR"/>
        </w:rPr>
        <w:t xml:space="preserve">بوده و چنین </w:t>
      </w:r>
      <w:r w:rsidRPr="009B61C0">
        <w:rPr>
          <w:rFonts w:ascii="Arial" w:hAnsi="Arial" w:cs="B Lotus" w:hint="cs"/>
          <w:sz w:val="28"/>
          <w:szCs w:val="28"/>
          <w:rtl/>
          <w:lang w:bidi="fa-IR"/>
        </w:rPr>
        <w:t>نماز</w:t>
      </w:r>
      <w:r w:rsidR="008F69D8">
        <w:rPr>
          <w:rFonts w:ascii="Arial" w:hAnsi="Arial" w:cs="B Lotus" w:hint="cs"/>
          <w:sz w:val="28"/>
          <w:szCs w:val="28"/>
          <w:rtl/>
          <w:lang w:bidi="fa-IR"/>
        </w:rPr>
        <w:t>ی</w:t>
      </w:r>
      <w:r w:rsidRPr="009B61C0">
        <w:rPr>
          <w:rFonts w:ascii="Arial" w:hAnsi="Arial" w:cs="B Lotus" w:hint="cs"/>
          <w:sz w:val="28"/>
          <w:szCs w:val="28"/>
          <w:rtl/>
          <w:lang w:bidi="fa-IR"/>
        </w:rPr>
        <w:t xml:space="preserve"> </w:t>
      </w:r>
      <w:r w:rsidR="008F69D8">
        <w:rPr>
          <w:rFonts w:ascii="Arial" w:hAnsi="Arial" w:cs="B Lotus" w:hint="cs"/>
          <w:sz w:val="28"/>
          <w:szCs w:val="28"/>
          <w:rtl/>
          <w:lang w:bidi="fa-IR"/>
        </w:rPr>
        <w:t>در</w:t>
      </w:r>
      <w:r w:rsidRPr="009B61C0">
        <w:rPr>
          <w:rFonts w:ascii="Arial" w:hAnsi="Arial" w:cs="B Lotus" w:hint="cs"/>
          <w:sz w:val="28"/>
          <w:szCs w:val="28"/>
          <w:rtl/>
          <w:lang w:bidi="fa-IR"/>
        </w:rPr>
        <w:t xml:space="preserve"> زمره</w:t>
      </w:r>
      <w:r w:rsidR="00EE6E51">
        <w:rPr>
          <w:rFonts w:ascii="Arial" w:hAnsi="Arial" w:cs="B Lotus" w:hint="cs"/>
          <w:sz w:val="28"/>
          <w:szCs w:val="28"/>
          <w:rtl/>
          <w:lang w:bidi="fa-IR"/>
        </w:rPr>
        <w:t xml:space="preserve">‌ی </w:t>
      </w:r>
      <w:r w:rsidRPr="009B61C0">
        <w:rPr>
          <w:rFonts w:ascii="Arial" w:hAnsi="Arial" w:cs="B Lotus" w:hint="cs"/>
          <w:sz w:val="28"/>
          <w:szCs w:val="28"/>
          <w:rtl/>
          <w:lang w:bidi="fa-IR"/>
        </w:rPr>
        <w:t>نماز منافقین به شمار آمده است، در صحیح مسلم</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باشد. از علاء بن عبدالرحمن روایت است که وی به خانه</w:t>
      </w:r>
      <w:r w:rsidR="00EE6E51">
        <w:rPr>
          <w:rFonts w:ascii="Arial" w:hAnsi="Arial" w:cs="B Lotus" w:hint="cs"/>
          <w:sz w:val="28"/>
          <w:szCs w:val="28"/>
          <w:rtl/>
          <w:lang w:bidi="fa-IR"/>
        </w:rPr>
        <w:t xml:space="preserve">‌ی </w:t>
      </w:r>
      <w:r w:rsidRPr="009B61C0">
        <w:rPr>
          <w:rFonts w:ascii="Arial" w:hAnsi="Arial" w:cs="B Lotus" w:hint="cs"/>
          <w:sz w:val="28"/>
          <w:szCs w:val="28"/>
          <w:rtl/>
          <w:lang w:bidi="fa-IR"/>
        </w:rPr>
        <w:t>انس بن مالک</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در بصره وارد شد، درحالی</w:t>
      </w:r>
      <w:r w:rsidR="008F69D8">
        <w:rPr>
          <w:rFonts w:ascii="Arial" w:hAnsi="Arial" w:cs="B Lotus"/>
          <w:sz w:val="28"/>
          <w:szCs w:val="28"/>
          <w:rtl/>
          <w:lang w:bidi="fa-IR"/>
        </w:rPr>
        <w:softHyphen/>
      </w:r>
      <w:r w:rsidRPr="009B61C0">
        <w:rPr>
          <w:rFonts w:ascii="Arial" w:hAnsi="Arial" w:cs="B Lotus" w:hint="cs"/>
          <w:sz w:val="28"/>
          <w:szCs w:val="28"/>
          <w:rtl/>
          <w:lang w:bidi="fa-IR"/>
        </w:rPr>
        <w:t>که از نماز ظهر فارغ شده بود. علاء</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گوید: </w:t>
      </w:r>
      <w:r w:rsidR="008C2676" w:rsidRPr="009B61C0">
        <w:rPr>
          <w:rFonts w:ascii="Arial" w:hAnsi="Arial" w:cs="B Lotus" w:hint="cs"/>
          <w:sz w:val="28"/>
          <w:szCs w:val="28"/>
          <w:rtl/>
          <w:lang w:bidi="fa-IR"/>
        </w:rPr>
        <w:t>زمانی</w:t>
      </w:r>
      <w:r w:rsidR="008F69D8">
        <w:rPr>
          <w:rFonts w:ascii="Arial" w:hAnsi="Arial" w:cs="B Lotus"/>
          <w:sz w:val="28"/>
          <w:szCs w:val="28"/>
          <w:rtl/>
          <w:lang w:bidi="fa-IR"/>
        </w:rPr>
        <w:softHyphen/>
      </w:r>
      <w:r w:rsidR="008C2676" w:rsidRPr="009B61C0">
        <w:rPr>
          <w:rFonts w:ascii="Arial" w:hAnsi="Arial" w:cs="B Lotus" w:hint="cs"/>
          <w:sz w:val="28"/>
          <w:szCs w:val="28"/>
          <w:rtl/>
          <w:lang w:bidi="fa-IR"/>
        </w:rPr>
        <w:t>که بر وی وارد شدیم، گفت: آیا نماز عصر را خواندید؟ گف</w:t>
      </w:r>
      <w:r w:rsidR="008F69D8">
        <w:rPr>
          <w:rFonts w:ascii="Arial" w:hAnsi="Arial" w:cs="B Lotus" w:hint="cs"/>
          <w:sz w:val="28"/>
          <w:szCs w:val="28"/>
          <w:rtl/>
          <w:lang w:bidi="fa-IR"/>
        </w:rPr>
        <w:t>ت</w:t>
      </w:r>
      <w:r w:rsidR="008C2676" w:rsidRPr="009B61C0">
        <w:rPr>
          <w:rFonts w:ascii="Arial" w:hAnsi="Arial" w:cs="B Lotus" w:hint="cs"/>
          <w:sz w:val="28"/>
          <w:szCs w:val="28"/>
          <w:rtl/>
          <w:lang w:bidi="fa-IR"/>
        </w:rPr>
        <w:t>یم: اندکی است که از نماز ظهر فارغ شدیم. گفت: پیش روید و نماز عصر را بخوانید، پس برخاسته و نماز</w:t>
      </w:r>
      <w:r w:rsidR="00071388">
        <w:rPr>
          <w:rFonts w:ascii="Arial" w:hAnsi="Arial" w:cs="B Lotus" w:hint="cs"/>
          <w:sz w:val="28"/>
          <w:szCs w:val="28"/>
          <w:rtl/>
          <w:lang w:bidi="fa-IR"/>
        </w:rPr>
        <w:t xml:space="preserve"> </w:t>
      </w:r>
      <w:r w:rsidR="008C2676" w:rsidRPr="009B61C0">
        <w:rPr>
          <w:rFonts w:ascii="Arial" w:hAnsi="Arial" w:cs="B Lotus" w:hint="cs"/>
          <w:sz w:val="28"/>
          <w:szCs w:val="28"/>
          <w:rtl/>
          <w:lang w:bidi="fa-IR"/>
        </w:rPr>
        <w:t xml:space="preserve">گزاردیم. </w:t>
      </w:r>
      <w:r w:rsidR="008F69D8">
        <w:rPr>
          <w:rFonts w:ascii="Arial" w:hAnsi="Arial" w:cs="B Lotus" w:hint="cs"/>
          <w:sz w:val="28"/>
          <w:szCs w:val="28"/>
          <w:rtl/>
          <w:lang w:bidi="fa-IR"/>
        </w:rPr>
        <w:t>چون</w:t>
      </w:r>
      <w:r w:rsidR="008C2676" w:rsidRPr="009B61C0">
        <w:rPr>
          <w:rFonts w:ascii="Arial" w:hAnsi="Arial" w:cs="B Lotus" w:hint="cs"/>
          <w:sz w:val="28"/>
          <w:szCs w:val="28"/>
          <w:rtl/>
          <w:lang w:bidi="fa-IR"/>
        </w:rPr>
        <w:t xml:space="preserve"> از نماز فارغ شدیم، گفت: از رسول الله</w:t>
      </w:r>
      <w:r w:rsidR="001C0542" w:rsidRPr="001C0542">
        <w:rPr>
          <w:rFonts w:ascii="AGA Arabesque" w:hAnsi="AGA Arabesque" w:cs="CTraditional Arabic" w:hint="cs"/>
          <w:sz w:val="28"/>
          <w:szCs w:val="28"/>
          <w:lang w:bidi="fa-IR"/>
        </w:rPr>
        <w:t></w:t>
      </w:r>
      <w:r w:rsidR="008C2676" w:rsidRPr="009B61C0">
        <w:rPr>
          <w:rFonts w:ascii="Arial" w:hAnsi="Arial" w:cs="B Lotus" w:hint="cs"/>
          <w:sz w:val="28"/>
          <w:szCs w:val="28"/>
          <w:rtl/>
          <w:lang w:bidi="fa-IR"/>
        </w:rPr>
        <w:t xml:space="preserve"> شنیدم که فرمودند</w:t>
      </w:r>
      <w:r w:rsidR="00CE42B4">
        <w:rPr>
          <w:rFonts w:ascii="Arial" w:hAnsi="Arial" w:cs="B Lotus" w:hint="cs"/>
          <w:sz w:val="28"/>
          <w:szCs w:val="28"/>
          <w:vertAlign w:val="superscript"/>
          <w:rtl/>
          <w:lang w:bidi="fa-IR"/>
        </w:rPr>
        <w:t>(</w:t>
      </w:r>
      <w:r w:rsidR="004E27D6" w:rsidRPr="00A10D82">
        <w:rPr>
          <w:rStyle w:val="FootnoteReference"/>
          <w:rFonts w:ascii="Arial" w:hAnsi="Arial" w:cs="B Lotus"/>
          <w:sz w:val="28"/>
          <w:szCs w:val="28"/>
          <w:rtl/>
          <w:lang w:bidi="fa-IR"/>
        </w:rPr>
        <w:footnoteReference w:id="392"/>
      </w:r>
      <w:r w:rsidR="004E27D6" w:rsidRPr="00A10D82">
        <w:rPr>
          <w:rFonts w:ascii="Arial" w:hAnsi="Arial" w:cs="B Lotus" w:hint="cs"/>
          <w:sz w:val="28"/>
          <w:szCs w:val="28"/>
          <w:vertAlign w:val="superscript"/>
          <w:rtl/>
          <w:lang w:bidi="fa-IR"/>
        </w:rPr>
        <w:t>)</w:t>
      </w:r>
      <w:r w:rsidR="008C2676" w:rsidRPr="009B61C0">
        <w:rPr>
          <w:rFonts w:ascii="Arial" w:hAnsi="Arial" w:cs="B Lotus" w:hint="cs"/>
          <w:sz w:val="28"/>
          <w:szCs w:val="28"/>
          <w:rtl/>
          <w:lang w:bidi="fa-IR"/>
        </w:rPr>
        <w:t>:</w:t>
      </w:r>
      <w:r w:rsidR="00CE42B4">
        <w:rPr>
          <w:rFonts w:ascii="Arial" w:hAnsi="Arial" w:cs="B Lotus" w:hint="cs"/>
          <w:sz w:val="28"/>
          <w:szCs w:val="28"/>
          <w:rtl/>
          <w:lang w:bidi="fa-IR"/>
        </w:rPr>
        <w:t xml:space="preserve"> </w:t>
      </w:r>
      <w:r w:rsidR="00AB6BDD" w:rsidRPr="00AB6BDD">
        <w:rPr>
          <w:rStyle w:val="Char0"/>
          <w:rFonts w:hint="cs"/>
          <w:rtl/>
        </w:rPr>
        <w:t>«</w:t>
      </w:r>
      <w:r w:rsidR="008C2676" w:rsidRPr="00E9434D">
        <w:rPr>
          <w:rStyle w:val="Char0"/>
          <w:rFonts w:hint="eastAsia"/>
          <w:rtl/>
        </w:rPr>
        <w:t>تِلْكَ</w:t>
      </w:r>
      <w:r w:rsidR="008C2676" w:rsidRPr="00E9434D">
        <w:rPr>
          <w:rStyle w:val="Char0"/>
          <w:rtl/>
        </w:rPr>
        <w:t xml:space="preserve"> </w:t>
      </w:r>
      <w:r w:rsidR="008C2676" w:rsidRPr="00E9434D">
        <w:rPr>
          <w:rStyle w:val="Char0"/>
          <w:rFonts w:hint="eastAsia"/>
          <w:rtl/>
        </w:rPr>
        <w:t>صَلَاةُ</w:t>
      </w:r>
      <w:r w:rsidR="008C2676" w:rsidRPr="00E9434D">
        <w:rPr>
          <w:rStyle w:val="Char0"/>
          <w:rtl/>
        </w:rPr>
        <w:t xml:space="preserve"> </w:t>
      </w:r>
      <w:r w:rsidR="008C2676" w:rsidRPr="00E9434D">
        <w:rPr>
          <w:rStyle w:val="Char0"/>
          <w:rFonts w:hint="eastAsia"/>
          <w:rtl/>
        </w:rPr>
        <w:t>الْمُنَافِقِ،</w:t>
      </w:r>
      <w:r w:rsidR="008C2676" w:rsidRPr="00E9434D">
        <w:rPr>
          <w:rStyle w:val="Char0"/>
          <w:rtl/>
        </w:rPr>
        <w:t xml:space="preserve"> </w:t>
      </w:r>
      <w:r w:rsidR="008C2676" w:rsidRPr="00E9434D">
        <w:rPr>
          <w:rStyle w:val="Char0"/>
          <w:rFonts w:hint="eastAsia"/>
          <w:rtl/>
        </w:rPr>
        <w:t>يَجْلِسُ</w:t>
      </w:r>
      <w:r w:rsidR="008C2676" w:rsidRPr="00E9434D">
        <w:rPr>
          <w:rStyle w:val="Char0"/>
          <w:rtl/>
        </w:rPr>
        <w:t xml:space="preserve"> </w:t>
      </w:r>
      <w:r w:rsidR="008C2676" w:rsidRPr="00E9434D">
        <w:rPr>
          <w:rStyle w:val="Char0"/>
          <w:rFonts w:hint="eastAsia"/>
          <w:rtl/>
        </w:rPr>
        <w:t>يَرْقُبُ</w:t>
      </w:r>
      <w:r w:rsidR="008C2676" w:rsidRPr="00E9434D">
        <w:rPr>
          <w:rStyle w:val="Char0"/>
          <w:rtl/>
        </w:rPr>
        <w:t xml:space="preserve"> </w:t>
      </w:r>
      <w:r w:rsidR="008C2676" w:rsidRPr="00E9434D">
        <w:rPr>
          <w:rStyle w:val="Char0"/>
          <w:rFonts w:hint="eastAsia"/>
          <w:rtl/>
        </w:rPr>
        <w:t>الشَّمْسَ</w:t>
      </w:r>
      <w:r w:rsidR="008C2676" w:rsidRPr="00E9434D">
        <w:rPr>
          <w:rStyle w:val="Char0"/>
          <w:rtl/>
        </w:rPr>
        <w:t xml:space="preserve"> </w:t>
      </w:r>
      <w:r w:rsidR="008C2676" w:rsidRPr="00E9434D">
        <w:rPr>
          <w:rStyle w:val="Char0"/>
          <w:rFonts w:hint="eastAsia"/>
          <w:rtl/>
        </w:rPr>
        <w:t>حَتَّى</w:t>
      </w:r>
      <w:r w:rsidR="008C2676" w:rsidRPr="00E9434D">
        <w:rPr>
          <w:rStyle w:val="Char0"/>
          <w:rtl/>
        </w:rPr>
        <w:t xml:space="preserve"> </w:t>
      </w:r>
      <w:r w:rsidR="008C2676" w:rsidRPr="00E9434D">
        <w:rPr>
          <w:rStyle w:val="Char0"/>
          <w:rFonts w:hint="eastAsia"/>
          <w:rtl/>
        </w:rPr>
        <w:t>إِذَا</w:t>
      </w:r>
      <w:r w:rsidR="008C2676" w:rsidRPr="00E9434D">
        <w:rPr>
          <w:rStyle w:val="Char0"/>
          <w:rtl/>
        </w:rPr>
        <w:t xml:space="preserve"> </w:t>
      </w:r>
      <w:r w:rsidR="008C2676" w:rsidRPr="00E9434D">
        <w:rPr>
          <w:rStyle w:val="Char0"/>
          <w:rFonts w:hint="eastAsia"/>
          <w:rtl/>
        </w:rPr>
        <w:t>كَانَتْ</w:t>
      </w:r>
      <w:r w:rsidR="008C2676" w:rsidRPr="00E9434D">
        <w:rPr>
          <w:rStyle w:val="Char0"/>
          <w:rtl/>
        </w:rPr>
        <w:t xml:space="preserve"> </w:t>
      </w:r>
      <w:r w:rsidR="008C2676" w:rsidRPr="00E9434D">
        <w:rPr>
          <w:rStyle w:val="Char0"/>
          <w:rFonts w:hint="eastAsia"/>
          <w:rtl/>
        </w:rPr>
        <w:t>بَيْنَ</w:t>
      </w:r>
      <w:r w:rsidR="008C2676" w:rsidRPr="00E9434D">
        <w:rPr>
          <w:rStyle w:val="Char0"/>
          <w:rtl/>
        </w:rPr>
        <w:t xml:space="preserve"> </w:t>
      </w:r>
      <w:r w:rsidR="008C2676" w:rsidRPr="00E9434D">
        <w:rPr>
          <w:rStyle w:val="Char0"/>
          <w:rFonts w:hint="eastAsia"/>
          <w:rtl/>
        </w:rPr>
        <w:t>قَرْنَيِ</w:t>
      </w:r>
      <w:r w:rsidR="008C2676" w:rsidRPr="00E9434D">
        <w:rPr>
          <w:rStyle w:val="Char0"/>
          <w:rtl/>
        </w:rPr>
        <w:t xml:space="preserve"> </w:t>
      </w:r>
      <w:r w:rsidR="008C2676" w:rsidRPr="00E9434D">
        <w:rPr>
          <w:rStyle w:val="Char0"/>
          <w:rFonts w:hint="eastAsia"/>
          <w:rtl/>
        </w:rPr>
        <w:t>الشَّيْطَانِ،</w:t>
      </w:r>
      <w:r w:rsidR="008C2676" w:rsidRPr="00E9434D">
        <w:rPr>
          <w:rStyle w:val="Char0"/>
          <w:rtl/>
        </w:rPr>
        <w:t xml:space="preserve"> </w:t>
      </w:r>
      <w:r w:rsidR="008C2676" w:rsidRPr="00E9434D">
        <w:rPr>
          <w:rStyle w:val="Char0"/>
          <w:rFonts w:hint="eastAsia"/>
          <w:rtl/>
        </w:rPr>
        <w:t>قَامَ</w:t>
      </w:r>
      <w:r w:rsidR="008C2676" w:rsidRPr="00E9434D">
        <w:rPr>
          <w:rStyle w:val="Char0"/>
          <w:rtl/>
        </w:rPr>
        <w:t xml:space="preserve"> </w:t>
      </w:r>
      <w:r w:rsidR="008C2676" w:rsidRPr="00E9434D">
        <w:rPr>
          <w:rStyle w:val="Char0"/>
          <w:rFonts w:hint="eastAsia"/>
          <w:rtl/>
        </w:rPr>
        <w:t>فَنَقَرَهَا</w:t>
      </w:r>
      <w:r w:rsidR="008C2676" w:rsidRPr="00E9434D">
        <w:rPr>
          <w:rStyle w:val="Char0"/>
          <w:rtl/>
        </w:rPr>
        <w:t xml:space="preserve"> </w:t>
      </w:r>
      <w:r w:rsidR="008C2676" w:rsidRPr="00E9434D">
        <w:rPr>
          <w:rStyle w:val="Char0"/>
          <w:rFonts w:hint="eastAsia"/>
          <w:rtl/>
        </w:rPr>
        <w:t>أَرْبَعًا،</w:t>
      </w:r>
      <w:r w:rsidR="008C2676" w:rsidRPr="00E9434D">
        <w:rPr>
          <w:rStyle w:val="Char0"/>
          <w:rtl/>
        </w:rPr>
        <w:t xml:space="preserve"> </w:t>
      </w:r>
      <w:r w:rsidR="008C2676" w:rsidRPr="00E9434D">
        <w:rPr>
          <w:rStyle w:val="Char0"/>
          <w:rFonts w:hint="eastAsia"/>
          <w:rtl/>
        </w:rPr>
        <w:t>لَا</w:t>
      </w:r>
      <w:r w:rsidR="008C2676" w:rsidRPr="00E9434D">
        <w:rPr>
          <w:rStyle w:val="Char0"/>
          <w:rtl/>
        </w:rPr>
        <w:t xml:space="preserve"> </w:t>
      </w:r>
      <w:r w:rsidR="008C2676" w:rsidRPr="00E9434D">
        <w:rPr>
          <w:rStyle w:val="Char0"/>
          <w:rFonts w:hint="eastAsia"/>
          <w:rtl/>
        </w:rPr>
        <w:t>يَذْكُرُ</w:t>
      </w:r>
      <w:r w:rsidR="008C2676" w:rsidRPr="00E9434D">
        <w:rPr>
          <w:rStyle w:val="Char0"/>
          <w:rtl/>
        </w:rPr>
        <w:t xml:space="preserve"> </w:t>
      </w:r>
      <w:r w:rsidR="008C2676" w:rsidRPr="00E9434D">
        <w:rPr>
          <w:rStyle w:val="Char0"/>
          <w:rFonts w:hint="eastAsia"/>
          <w:rtl/>
        </w:rPr>
        <w:t>اللهَ</w:t>
      </w:r>
      <w:r w:rsidR="008C2676" w:rsidRPr="00E9434D">
        <w:rPr>
          <w:rStyle w:val="Char0"/>
          <w:rtl/>
        </w:rPr>
        <w:t xml:space="preserve"> </w:t>
      </w:r>
      <w:r w:rsidR="008C2676" w:rsidRPr="00E9434D">
        <w:rPr>
          <w:rStyle w:val="Char0"/>
          <w:rFonts w:hint="eastAsia"/>
          <w:rtl/>
        </w:rPr>
        <w:t>فِيهَا</w:t>
      </w:r>
      <w:r w:rsidR="008C2676" w:rsidRPr="00E9434D">
        <w:rPr>
          <w:rStyle w:val="Char0"/>
          <w:rtl/>
        </w:rPr>
        <w:t xml:space="preserve"> </w:t>
      </w:r>
      <w:r w:rsidR="008C2676" w:rsidRPr="00E9434D">
        <w:rPr>
          <w:rStyle w:val="Char0"/>
          <w:rFonts w:hint="eastAsia"/>
          <w:rtl/>
        </w:rPr>
        <w:t>إِلَّا</w:t>
      </w:r>
      <w:r w:rsidR="008C2676" w:rsidRPr="00E9434D">
        <w:rPr>
          <w:rStyle w:val="Char0"/>
          <w:rtl/>
        </w:rPr>
        <w:t xml:space="preserve"> </w:t>
      </w:r>
      <w:r w:rsidR="008C2676" w:rsidRPr="00E9434D">
        <w:rPr>
          <w:rStyle w:val="Char0"/>
          <w:rFonts w:hint="eastAsia"/>
          <w:rtl/>
        </w:rPr>
        <w:t>قَلِيلًا</w:t>
      </w:r>
      <w:r w:rsidR="00C91A99" w:rsidRPr="00C91A99">
        <w:rPr>
          <w:rStyle w:val="Char0"/>
          <w:rFonts w:hint="cs"/>
          <w:rtl/>
        </w:rPr>
        <w:t>»</w:t>
      </w:r>
      <w:r w:rsidR="008C2676" w:rsidRPr="009B61C0">
        <w:rPr>
          <w:rFonts w:ascii="Arial" w:hAnsi="Arial" w:cs="B Lotus" w:hint="cs"/>
          <w:sz w:val="28"/>
          <w:szCs w:val="28"/>
          <w:rtl/>
          <w:lang w:bidi="fa-IR"/>
        </w:rPr>
        <w:t xml:space="preserve"> </w:t>
      </w:r>
      <w:r w:rsidR="008F69D8">
        <w:rPr>
          <w:rFonts w:ascii="Arial" w:hAnsi="Arial" w:cs="B Lotus" w:hint="cs"/>
          <w:sz w:val="28"/>
          <w:szCs w:val="28"/>
          <w:rtl/>
          <w:lang w:bidi="fa-IR"/>
        </w:rPr>
        <w:t>«</w:t>
      </w:r>
      <w:r w:rsidR="00124F3F" w:rsidRPr="009B61C0">
        <w:rPr>
          <w:rFonts w:ascii="Arial" w:hAnsi="Arial" w:cs="B Lotus" w:hint="cs"/>
          <w:sz w:val="28"/>
          <w:szCs w:val="28"/>
          <w:rtl/>
          <w:lang w:bidi="fa-IR"/>
        </w:rPr>
        <w:t>آن نماز منافق</w:t>
      </w:r>
      <w:r w:rsidR="00EE6E51">
        <w:rPr>
          <w:rFonts w:ascii="Arial" w:hAnsi="Arial" w:cs="B Lotus" w:hint="cs"/>
          <w:sz w:val="28"/>
          <w:szCs w:val="28"/>
          <w:rtl/>
          <w:lang w:bidi="fa-IR"/>
        </w:rPr>
        <w:t xml:space="preserve"> می‌</w:t>
      </w:r>
      <w:r w:rsidR="00124F3F" w:rsidRPr="009B61C0">
        <w:rPr>
          <w:rFonts w:ascii="Arial" w:hAnsi="Arial" w:cs="B Lotus" w:hint="cs"/>
          <w:sz w:val="28"/>
          <w:szCs w:val="28"/>
          <w:rtl/>
          <w:lang w:bidi="fa-IR"/>
        </w:rPr>
        <w:t>باشد که</w:t>
      </w:r>
      <w:r w:rsidR="00EE6E51">
        <w:rPr>
          <w:rFonts w:ascii="Arial" w:hAnsi="Arial" w:cs="B Lotus" w:hint="cs"/>
          <w:sz w:val="28"/>
          <w:szCs w:val="28"/>
          <w:rtl/>
          <w:lang w:bidi="fa-IR"/>
        </w:rPr>
        <w:t xml:space="preserve"> می‌</w:t>
      </w:r>
      <w:r w:rsidR="00124F3F" w:rsidRPr="009B61C0">
        <w:rPr>
          <w:rFonts w:ascii="Arial" w:hAnsi="Arial" w:cs="B Lotus" w:hint="cs"/>
          <w:sz w:val="28"/>
          <w:szCs w:val="28"/>
          <w:rtl/>
          <w:lang w:bidi="fa-IR"/>
        </w:rPr>
        <w:t>نشیند و در انتظار خورشید است تا اینکه بین دو شاخ شیطان قرار</w:t>
      </w:r>
      <w:r w:rsidR="00EE6E51">
        <w:rPr>
          <w:rFonts w:ascii="Arial" w:hAnsi="Arial" w:cs="B Lotus" w:hint="cs"/>
          <w:sz w:val="28"/>
          <w:szCs w:val="28"/>
          <w:rtl/>
          <w:lang w:bidi="fa-IR"/>
        </w:rPr>
        <w:t xml:space="preserve"> می‌</w:t>
      </w:r>
      <w:r w:rsidR="00124F3F" w:rsidRPr="009B61C0">
        <w:rPr>
          <w:rFonts w:ascii="Arial" w:hAnsi="Arial" w:cs="B Lotus" w:hint="cs"/>
          <w:sz w:val="28"/>
          <w:szCs w:val="28"/>
          <w:rtl/>
          <w:lang w:bidi="fa-IR"/>
        </w:rPr>
        <w:t>گیرد، پس برخاسته و با سرعت چهار رکعت</w:t>
      </w:r>
      <w:r w:rsidR="00EE6E51">
        <w:rPr>
          <w:rFonts w:ascii="Arial" w:hAnsi="Arial" w:cs="B Lotus" w:hint="cs"/>
          <w:sz w:val="28"/>
          <w:szCs w:val="28"/>
          <w:rtl/>
          <w:lang w:bidi="fa-IR"/>
        </w:rPr>
        <w:t xml:space="preserve"> می‌</w:t>
      </w:r>
      <w:r w:rsidR="00124F3F" w:rsidRPr="009B61C0">
        <w:rPr>
          <w:rFonts w:ascii="Arial" w:hAnsi="Arial" w:cs="B Lotus" w:hint="cs"/>
          <w:sz w:val="28"/>
          <w:szCs w:val="28"/>
          <w:rtl/>
          <w:lang w:bidi="fa-IR"/>
        </w:rPr>
        <w:t>خواند و در آن الله متعال را جز اندکی یاد</w:t>
      </w:r>
      <w:r w:rsidR="00EE6E51">
        <w:rPr>
          <w:rFonts w:ascii="Arial" w:hAnsi="Arial" w:cs="B Lotus" w:hint="cs"/>
          <w:sz w:val="28"/>
          <w:szCs w:val="28"/>
          <w:rtl/>
          <w:lang w:bidi="fa-IR"/>
        </w:rPr>
        <w:t xml:space="preserve"> نمی‌</w:t>
      </w:r>
      <w:r w:rsidR="00124F3F" w:rsidRPr="009B61C0">
        <w:rPr>
          <w:rFonts w:ascii="Arial" w:hAnsi="Arial" w:cs="B Lotus" w:hint="cs"/>
          <w:sz w:val="28"/>
          <w:szCs w:val="28"/>
          <w:rtl/>
          <w:lang w:bidi="fa-IR"/>
        </w:rPr>
        <w:t>کند.</w:t>
      </w:r>
      <w:r w:rsidR="008F69D8">
        <w:rPr>
          <w:rFonts w:ascii="Arial" w:hAnsi="Arial" w:cs="B Lotus" w:hint="cs"/>
          <w:sz w:val="28"/>
          <w:szCs w:val="28"/>
          <w:rtl/>
          <w:lang w:bidi="fa-IR"/>
        </w:rPr>
        <w:t>»</w:t>
      </w:r>
    </w:p>
    <w:p w:rsidR="00F76089" w:rsidRPr="009B61C0" w:rsidRDefault="00F76089"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همچنین قول ابن مسعود</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که ذکر آن گذشت و فرمود: </w:t>
      </w:r>
      <w:r w:rsidR="008F69D8">
        <w:rPr>
          <w:rFonts w:ascii="Arial" w:hAnsi="Arial" w:cs="B Lotus" w:hint="cs"/>
          <w:sz w:val="28"/>
          <w:szCs w:val="28"/>
          <w:rtl/>
          <w:lang w:bidi="fa-IR"/>
        </w:rPr>
        <w:t>«</w:t>
      </w:r>
      <w:r w:rsidRPr="009B61C0">
        <w:rPr>
          <w:rFonts w:ascii="Arial" w:hAnsi="Arial" w:cs="B Lotus" w:hint="cs"/>
          <w:sz w:val="28"/>
          <w:szCs w:val="28"/>
          <w:rtl/>
          <w:lang w:bidi="fa-IR"/>
        </w:rPr>
        <w:t>ما</w:t>
      </w:r>
      <w:r w:rsidR="00CE42B4">
        <w:rPr>
          <w:rFonts w:ascii="Arial" w:hAnsi="Arial" w:cs="B Lotus" w:hint="cs"/>
          <w:sz w:val="28"/>
          <w:szCs w:val="28"/>
          <w:rtl/>
          <w:lang w:bidi="fa-IR"/>
        </w:rPr>
        <w:t xml:space="preserve"> (</w:t>
      </w:r>
      <w:r w:rsidRPr="009B61C0">
        <w:rPr>
          <w:rFonts w:ascii="Arial" w:hAnsi="Arial" w:cs="B Lotus" w:hint="cs"/>
          <w:sz w:val="28"/>
          <w:szCs w:val="28"/>
          <w:rtl/>
          <w:lang w:bidi="fa-IR"/>
        </w:rPr>
        <w:t>صحابه)</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دیدیم که جز منافقی که نفاقش آشکار بود، کسی از نماز جماعت تخلف</w:t>
      </w:r>
      <w:r w:rsidR="00EE6E51">
        <w:rPr>
          <w:rFonts w:ascii="Arial" w:hAnsi="Arial" w:cs="B Lotus" w:hint="cs"/>
          <w:sz w:val="28"/>
          <w:szCs w:val="28"/>
          <w:rtl/>
          <w:lang w:bidi="fa-IR"/>
        </w:rPr>
        <w:t xml:space="preserve"> نمی‌</w:t>
      </w:r>
      <w:r w:rsidRPr="009B61C0">
        <w:rPr>
          <w:rFonts w:ascii="Arial" w:hAnsi="Arial" w:cs="B Lotus" w:hint="cs"/>
          <w:sz w:val="28"/>
          <w:szCs w:val="28"/>
          <w:rtl/>
          <w:lang w:bidi="fa-IR"/>
        </w:rPr>
        <w:t>کرد.</w:t>
      </w:r>
      <w:r w:rsidR="008F69D8">
        <w:rPr>
          <w:rFonts w:ascii="Arial" w:hAnsi="Arial" w:cs="B Lotus" w:hint="cs"/>
          <w:sz w:val="28"/>
          <w:szCs w:val="28"/>
          <w:rtl/>
          <w:lang w:bidi="fa-IR"/>
        </w:rPr>
        <w:t>»</w:t>
      </w:r>
    </w:p>
    <w:p w:rsidR="00124F3F" w:rsidRPr="00F052AC" w:rsidRDefault="00F76089" w:rsidP="008F69D8">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lang w:bidi="fa-IR"/>
        </w:rPr>
      </w:pPr>
      <w:r w:rsidRPr="009B61C0">
        <w:rPr>
          <w:rFonts w:ascii="Arial" w:hAnsi="Arial" w:cs="B Lotus" w:hint="cs"/>
          <w:sz w:val="28"/>
          <w:szCs w:val="28"/>
          <w:rtl/>
          <w:lang w:bidi="fa-IR"/>
        </w:rPr>
        <w:t>و براستی الله متعال در سوره نساء آیه 142</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فرمایند:</w:t>
      </w:r>
      <w:r w:rsidR="00071388">
        <w:rPr>
          <w:rFonts w:ascii="Arial" w:hAnsi="Arial" w:cs="B Lotus" w:hint="cs"/>
          <w:sz w:val="28"/>
          <w:szCs w:val="28"/>
          <w:rtl/>
          <w:lang w:bidi="fa-IR"/>
        </w:rPr>
        <w:t xml:space="preserve"> </w:t>
      </w:r>
      <w:r w:rsidR="00071388">
        <w:rPr>
          <w:rFonts w:ascii="Traditional Arabic" w:hAnsi="Traditional Arabic" w:cs="Traditional Arabic"/>
          <w:sz w:val="28"/>
          <w:szCs w:val="28"/>
          <w:rtl/>
          <w:lang w:bidi="fa-IR"/>
        </w:rPr>
        <w:t>﴿</w:t>
      </w:r>
      <w:r w:rsidR="00F052AC">
        <w:rPr>
          <w:rFonts w:ascii="KFGQPC Uthmanic Script HAFS" w:hAnsi="KFGQPC Uthmanic Script HAFS" w:cs="KFGQPC Uthmanic Script HAFS"/>
          <w:sz w:val="28"/>
          <w:szCs w:val="28"/>
          <w:rtl/>
          <w:lang w:bidi="fa-IR"/>
        </w:rPr>
        <w:t xml:space="preserve">إِنَّ </w:t>
      </w:r>
      <w:r w:rsidR="00F052AC">
        <w:rPr>
          <w:rFonts w:ascii="KFGQPC Uthmanic Script HAFS" w:hAnsi="KFGQPC Uthmanic Script HAFS" w:cs="KFGQPC Uthmanic Script HAFS" w:hint="cs"/>
          <w:sz w:val="28"/>
          <w:szCs w:val="28"/>
          <w:rtl/>
          <w:lang w:bidi="fa-IR"/>
        </w:rPr>
        <w:t>ٱ</w:t>
      </w:r>
      <w:r w:rsidR="00F052AC">
        <w:rPr>
          <w:rFonts w:ascii="KFGQPC Uthmanic Script HAFS" w:hAnsi="KFGQPC Uthmanic Script HAFS" w:cs="KFGQPC Uthmanic Script HAFS" w:hint="eastAsia"/>
          <w:sz w:val="28"/>
          <w:szCs w:val="28"/>
          <w:rtl/>
          <w:lang w:bidi="fa-IR"/>
        </w:rPr>
        <w:t>لۡمُنَٰفِقِينَ</w:t>
      </w:r>
      <w:r w:rsidR="00F052AC">
        <w:rPr>
          <w:rFonts w:ascii="KFGQPC Uthmanic Script HAFS" w:hAnsi="KFGQPC Uthmanic Script HAFS" w:cs="KFGQPC Uthmanic Script HAFS"/>
          <w:sz w:val="28"/>
          <w:szCs w:val="28"/>
          <w:rtl/>
          <w:lang w:bidi="fa-IR"/>
        </w:rPr>
        <w:t xml:space="preserve"> يُخَٰدِعُونَ </w:t>
      </w:r>
      <w:r w:rsidR="00F052AC">
        <w:rPr>
          <w:rFonts w:ascii="KFGQPC Uthmanic Script HAFS" w:hAnsi="KFGQPC Uthmanic Script HAFS" w:cs="KFGQPC Uthmanic Script HAFS" w:hint="cs"/>
          <w:sz w:val="28"/>
          <w:szCs w:val="28"/>
          <w:rtl/>
          <w:lang w:bidi="fa-IR"/>
        </w:rPr>
        <w:t>ٱ</w:t>
      </w:r>
      <w:r w:rsidR="00F052AC">
        <w:rPr>
          <w:rFonts w:ascii="KFGQPC Uthmanic Script HAFS" w:hAnsi="KFGQPC Uthmanic Script HAFS" w:cs="KFGQPC Uthmanic Script HAFS" w:hint="eastAsia"/>
          <w:sz w:val="28"/>
          <w:szCs w:val="28"/>
          <w:rtl/>
          <w:lang w:bidi="fa-IR"/>
        </w:rPr>
        <w:t>للَّهَ</w:t>
      </w:r>
      <w:r w:rsidR="00F052AC">
        <w:rPr>
          <w:rFonts w:ascii="KFGQPC Uthmanic Script HAFS" w:hAnsi="KFGQPC Uthmanic Script HAFS" w:cs="KFGQPC Uthmanic Script HAFS"/>
          <w:sz w:val="28"/>
          <w:szCs w:val="28"/>
          <w:rtl/>
          <w:lang w:bidi="fa-IR"/>
        </w:rPr>
        <w:t xml:space="preserve"> وَهُوَ خَٰدِعُهُمۡ وَإِذَا قَامُوٓاْ إِلَى </w:t>
      </w:r>
      <w:r w:rsidR="00F052AC">
        <w:rPr>
          <w:rFonts w:ascii="KFGQPC Uthmanic Script HAFS" w:hAnsi="KFGQPC Uthmanic Script HAFS" w:cs="KFGQPC Uthmanic Script HAFS" w:hint="cs"/>
          <w:sz w:val="28"/>
          <w:szCs w:val="28"/>
          <w:rtl/>
          <w:lang w:bidi="fa-IR"/>
        </w:rPr>
        <w:t>ٱ</w:t>
      </w:r>
      <w:r w:rsidR="00F052AC">
        <w:rPr>
          <w:rFonts w:ascii="KFGQPC Uthmanic Script HAFS" w:hAnsi="KFGQPC Uthmanic Script HAFS" w:cs="KFGQPC Uthmanic Script HAFS" w:hint="eastAsia"/>
          <w:sz w:val="28"/>
          <w:szCs w:val="28"/>
          <w:rtl/>
          <w:lang w:bidi="fa-IR"/>
        </w:rPr>
        <w:t>لصَّلَوٰةِ</w:t>
      </w:r>
      <w:r w:rsidR="00F052AC">
        <w:rPr>
          <w:rFonts w:ascii="KFGQPC Uthmanic Script HAFS" w:hAnsi="KFGQPC Uthmanic Script HAFS" w:cs="KFGQPC Uthmanic Script HAFS"/>
          <w:sz w:val="28"/>
          <w:szCs w:val="28"/>
          <w:rtl/>
          <w:lang w:bidi="fa-IR"/>
        </w:rPr>
        <w:t xml:space="preserve"> قَامُواْ كُسَالَىٰ يُرَآءُونَ </w:t>
      </w:r>
      <w:r w:rsidR="00F052AC">
        <w:rPr>
          <w:rFonts w:ascii="KFGQPC Uthmanic Script HAFS" w:hAnsi="KFGQPC Uthmanic Script HAFS" w:cs="KFGQPC Uthmanic Script HAFS" w:hint="cs"/>
          <w:sz w:val="28"/>
          <w:szCs w:val="28"/>
          <w:rtl/>
          <w:lang w:bidi="fa-IR"/>
        </w:rPr>
        <w:t>ٱ</w:t>
      </w:r>
      <w:r w:rsidR="00F052AC">
        <w:rPr>
          <w:rFonts w:ascii="KFGQPC Uthmanic Script HAFS" w:hAnsi="KFGQPC Uthmanic Script HAFS" w:cs="KFGQPC Uthmanic Script HAFS" w:hint="eastAsia"/>
          <w:sz w:val="28"/>
          <w:szCs w:val="28"/>
          <w:rtl/>
          <w:lang w:bidi="fa-IR"/>
        </w:rPr>
        <w:t>لنَّاسَ</w:t>
      </w:r>
      <w:r w:rsidR="00F052AC">
        <w:rPr>
          <w:rFonts w:ascii="KFGQPC Uthmanic Script HAFS" w:hAnsi="KFGQPC Uthmanic Script HAFS" w:cs="KFGQPC Uthmanic Script HAFS"/>
          <w:sz w:val="28"/>
          <w:szCs w:val="28"/>
          <w:rtl/>
          <w:lang w:bidi="fa-IR"/>
        </w:rPr>
        <w:t xml:space="preserve"> وَلَا يَذۡكُرُونَ </w:t>
      </w:r>
      <w:r w:rsidR="00F052AC">
        <w:rPr>
          <w:rFonts w:ascii="KFGQPC Uthmanic Script HAFS" w:hAnsi="KFGQPC Uthmanic Script HAFS" w:cs="KFGQPC Uthmanic Script HAFS" w:hint="cs"/>
          <w:sz w:val="28"/>
          <w:szCs w:val="28"/>
          <w:rtl/>
          <w:lang w:bidi="fa-IR"/>
        </w:rPr>
        <w:t>ٱ</w:t>
      </w:r>
      <w:r w:rsidR="00F052AC">
        <w:rPr>
          <w:rFonts w:ascii="KFGQPC Uthmanic Script HAFS" w:hAnsi="KFGQPC Uthmanic Script HAFS" w:cs="KFGQPC Uthmanic Script HAFS" w:hint="eastAsia"/>
          <w:sz w:val="28"/>
          <w:szCs w:val="28"/>
          <w:rtl/>
          <w:lang w:bidi="fa-IR"/>
        </w:rPr>
        <w:t>للَّهَ</w:t>
      </w:r>
      <w:r w:rsidR="00F052AC">
        <w:rPr>
          <w:rFonts w:ascii="KFGQPC Uthmanic Script HAFS" w:hAnsi="KFGQPC Uthmanic Script HAFS" w:cs="KFGQPC Uthmanic Script HAFS"/>
          <w:sz w:val="28"/>
          <w:szCs w:val="28"/>
          <w:rtl/>
          <w:lang w:bidi="fa-IR"/>
        </w:rPr>
        <w:t xml:space="preserve"> إِلَّا قَلِيلٗا </w:t>
      </w:r>
      <w:r w:rsidR="00F052AC">
        <w:rPr>
          <w:rFonts w:ascii="KFGQPC Uthmanic Script HAFS" w:hAnsi="KFGQPC Uthmanic Script HAFS" w:cs="KFGQPC Uthmanic Script HAFS"/>
          <w:sz w:val="28"/>
          <w:szCs w:val="28"/>
          <w:rtl/>
          <w:lang w:bidi="fa-IR"/>
        </w:rPr>
        <w:lastRenderedPageBreak/>
        <w:t>١٤٢</w:t>
      </w:r>
      <w:r w:rsidR="00071388">
        <w:rPr>
          <w:rFonts w:ascii="Traditional Arabic" w:hAnsi="Traditional Arabic" w:cs="Traditional Arabic"/>
          <w:sz w:val="28"/>
          <w:szCs w:val="28"/>
          <w:rtl/>
          <w:lang w:bidi="fa-IR"/>
        </w:rPr>
        <w:t>﴾</w:t>
      </w:r>
      <w:r w:rsidR="00487479" w:rsidRPr="009B61C0">
        <w:rPr>
          <w:rFonts w:ascii="Arial" w:hAnsi="Arial" w:cs="B Lotus" w:hint="cs"/>
          <w:sz w:val="28"/>
          <w:szCs w:val="28"/>
          <w:rtl/>
          <w:lang w:bidi="fa-IR"/>
        </w:rPr>
        <w:t xml:space="preserve"> </w:t>
      </w:r>
      <w:r w:rsidR="008F69D8">
        <w:rPr>
          <w:rFonts w:ascii="Arial" w:hAnsi="Arial" w:cs="B Lotus" w:hint="cs"/>
          <w:sz w:val="28"/>
          <w:szCs w:val="28"/>
          <w:rtl/>
          <w:lang w:bidi="fa-IR"/>
        </w:rPr>
        <w:t>«</w:t>
      </w:r>
      <w:r w:rsidRPr="009B61C0">
        <w:rPr>
          <w:rFonts w:ascii="Arial" w:hAnsi="Arial" w:cs="B Lotus" w:hint="eastAsia"/>
          <w:sz w:val="28"/>
          <w:szCs w:val="28"/>
          <w:rtl/>
          <w:lang w:bidi="fa-IR"/>
        </w:rPr>
        <w:t>بي</w:t>
      </w:r>
      <w:r w:rsidR="008F69D8">
        <w:rPr>
          <w:rFonts w:ascii="Arial" w:hAnsi="Arial" w:cs="B Lotus"/>
          <w:sz w:val="28"/>
          <w:szCs w:val="28"/>
          <w:rtl/>
          <w:lang w:bidi="fa-IR"/>
        </w:rPr>
        <w:softHyphen/>
      </w:r>
      <w:r w:rsidRPr="009B61C0">
        <w:rPr>
          <w:rFonts w:ascii="Arial" w:hAnsi="Arial" w:cs="B Lotus" w:hint="eastAsia"/>
          <w:sz w:val="28"/>
          <w:szCs w:val="28"/>
          <w:rtl/>
          <w:lang w:bidi="fa-IR"/>
        </w:rPr>
        <w:t>گمان</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منافقان</w:t>
      </w:r>
      <w:r w:rsidR="00CE42B4">
        <w:rPr>
          <w:rFonts w:ascii="Arial" w:hAnsi="Arial" w:cs="B Lotus"/>
          <w:sz w:val="28"/>
          <w:szCs w:val="28"/>
          <w:rtl/>
          <w:lang w:bidi="fa-IR"/>
        </w:rPr>
        <w:t xml:space="preserve"> (</w:t>
      </w:r>
      <w:r w:rsidRPr="009B61C0">
        <w:rPr>
          <w:rFonts w:ascii="Arial" w:hAnsi="Arial" w:cs="B Lotus" w:hint="eastAsia"/>
          <w:sz w:val="28"/>
          <w:szCs w:val="28"/>
          <w:rtl/>
          <w:lang w:bidi="fa-IR"/>
        </w:rPr>
        <w:t>نشانه</w:t>
      </w:r>
      <w:r w:rsidR="008F69D8">
        <w:rPr>
          <w:rFonts w:ascii="Arial" w:hAnsi="Arial" w:cs="B Lotus" w:hint="cs"/>
          <w:sz w:val="28"/>
          <w:szCs w:val="28"/>
          <w:rtl/>
          <w:lang w:bidi="fa-IR"/>
        </w:rPr>
        <w:softHyphen/>
      </w:r>
      <w:r w:rsidRPr="009B61C0">
        <w:rPr>
          <w:rFonts w:ascii="Arial" w:hAnsi="Arial" w:cs="B Lotus" w:hint="eastAsia"/>
          <w:sz w:val="28"/>
          <w:szCs w:val="28"/>
          <w:rtl/>
          <w:lang w:bidi="fa-IR"/>
        </w:rPr>
        <w:t>هاي</w:t>
      </w:r>
      <w:r w:rsidR="008F69D8">
        <w:rPr>
          <w:rFonts w:ascii="Arial" w:hAnsi="Arial" w:cs="B Lotus"/>
          <w:sz w:val="28"/>
          <w:szCs w:val="28"/>
          <w:rtl/>
          <w:lang w:bidi="fa-IR"/>
        </w:rPr>
        <w:softHyphen/>
      </w:r>
      <w:r w:rsidRPr="009B61C0">
        <w:rPr>
          <w:rFonts w:ascii="Arial" w:hAnsi="Arial" w:cs="B Lotus" w:hint="eastAsia"/>
          <w:sz w:val="28"/>
          <w:szCs w:val="28"/>
          <w:rtl/>
          <w:lang w:bidi="fa-IR"/>
        </w:rPr>
        <w:t>شان</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را</w:t>
      </w:r>
      <w:r w:rsidR="00A623E8">
        <w:rPr>
          <w:rFonts w:ascii="Arial" w:hAnsi="Arial" w:cs="B Lotus"/>
          <w:sz w:val="28"/>
          <w:szCs w:val="28"/>
          <w:rtl/>
          <w:lang w:bidi="fa-IR"/>
        </w:rPr>
        <w:t xml:space="preserve"> مي‌</w:t>
      </w:r>
      <w:r w:rsidRPr="009B61C0">
        <w:rPr>
          <w:rFonts w:ascii="Arial" w:hAnsi="Arial" w:cs="B Lotus" w:hint="eastAsia"/>
          <w:sz w:val="28"/>
          <w:szCs w:val="28"/>
          <w:rtl/>
          <w:lang w:bidi="fa-IR"/>
        </w:rPr>
        <w:t>نمايانند</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و</w:t>
      </w:r>
      <w:r w:rsidR="0005445A" w:rsidRPr="009B61C0">
        <w:rPr>
          <w:rFonts w:ascii="Arial" w:hAnsi="Arial" w:cs="B Lotus" w:hint="cs"/>
          <w:sz w:val="28"/>
          <w:szCs w:val="28"/>
          <w:rtl/>
          <w:lang w:bidi="fa-IR"/>
        </w:rPr>
        <w:t xml:space="preserve"> </w:t>
      </w:r>
      <w:r w:rsidRPr="009B61C0">
        <w:rPr>
          <w:rFonts w:ascii="Arial" w:hAnsi="Arial" w:cs="B Lotus" w:hint="eastAsia"/>
          <w:sz w:val="28"/>
          <w:szCs w:val="28"/>
          <w:rtl/>
          <w:lang w:bidi="fa-IR"/>
        </w:rPr>
        <w:t>كفر</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خويش</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را</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پنهان</w:t>
      </w:r>
      <w:r w:rsidR="00A623E8">
        <w:rPr>
          <w:rFonts w:ascii="Arial" w:hAnsi="Arial" w:cs="B Lotus"/>
          <w:sz w:val="28"/>
          <w:szCs w:val="28"/>
          <w:rtl/>
          <w:lang w:bidi="fa-IR"/>
        </w:rPr>
        <w:t xml:space="preserve"> مي‌</w:t>
      </w:r>
      <w:r w:rsidRPr="009B61C0">
        <w:rPr>
          <w:rFonts w:ascii="Arial" w:hAnsi="Arial" w:cs="B Lotus" w:hint="eastAsia"/>
          <w:sz w:val="28"/>
          <w:szCs w:val="28"/>
          <w:rtl/>
          <w:lang w:bidi="fa-IR"/>
        </w:rPr>
        <w:t>دارند</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و</w:t>
      </w:r>
      <w:r w:rsidR="0005445A" w:rsidRPr="009B61C0">
        <w:rPr>
          <w:rFonts w:ascii="Arial" w:hAnsi="Arial" w:cs="B Lotus" w:hint="cs"/>
          <w:sz w:val="28"/>
          <w:szCs w:val="28"/>
          <w:rtl/>
          <w:lang w:bidi="fa-IR"/>
        </w:rPr>
        <w:t xml:space="preserve"> </w:t>
      </w:r>
      <w:r w:rsidRPr="009B61C0">
        <w:rPr>
          <w:rFonts w:ascii="Arial" w:hAnsi="Arial" w:cs="B Lotus" w:hint="eastAsia"/>
          <w:sz w:val="28"/>
          <w:szCs w:val="28"/>
          <w:rtl/>
          <w:lang w:bidi="fa-IR"/>
        </w:rPr>
        <w:t>به</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خيال</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خام</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خود</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خدا</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را</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گول</w:t>
      </w:r>
      <w:r w:rsidR="00A623E8">
        <w:rPr>
          <w:rFonts w:ascii="Arial" w:hAnsi="Arial" w:cs="B Lotus"/>
          <w:sz w:val="28"/>
          <w:szCs w:val="28"/>
          <w:rtl/>
          <w:lang w:bidi="fa-IR"/>
        </w:rPr>
        <w:t xml:space="preserve"> مي‌</w:t>
      </w:r>
      <w:r w:rsidRPr="009B61C0">
        <w:rPr>
          <w:rFonts w:ascii="Arial" w:hAnsi="Arial" w:cs="B Lotus" w:hint="eastAsia"/>
          <w:sz w:val="28"/>
          <w:szCs w:val="28"/>
          <w:rtl/>
          <w:lang w:bidi="fa-IR"/>
        </w:rPr>
        <w:t>زنند</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درحالي</w:t>
      </w:r>
      <w:r w:rsidR="008F69D8">
        <w:rPr>
          <w:rFonts w:ascii="Arial" w:hAnsi="Arial" w:cs="B Lotus" w:hint="cs"/>
          <w:sz w:val="28"/>
          <w:szCs w:val="28"/>
          <w:rtl/>
          <w:lang w:bidi="fa-IR"/>
        </w:rPr>
        <w:softHyphen/>
      </w:r>
      <w:r w:rsidRPr="009B61C0">
        <w:rPr>
          <w:rFonts w:ascii="Arial" w:hAnsi="Arial" w:cs="B Lotus" w:hint="eastAsia"/>
          <w:sz w:val="28"/>
          <w:szCs w:val="28"/>
          <w:rtl/>
          <w:lang w:bidi="fa-IR"/>
        </w:rPr>
        <w:t>كه</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خداوند</w:t>
      </w:r>
      <w:r w:rsidR="00CE42B4">
        <w:rPr>
          <w:rFonts w:ascii="Arial" w:hAnsi="Arial" w:cs="B Lotus"/>
          <w:sz w:val="28"/>
          <w:szCs w:val="28"/>
          <w:rtl/>
          <w:lang w:bidi="fa-IR"/>
        </w:rPr>
        <w:t xml:space="preserve"> (</w:t>
      </w:r>
      <w:r w:rsidR="00405217" w:rsidRPr="009B61C0">
        <w:rPr>
          <w:rFonts w:ascii="Arial" w:hAnsi="Arial" w:cs="B Lotus" w:hint="cs"/>
          <w:sz w:val="28"/>
          <w:szCs w:val="28"/>
          <w:rtl/>
          <w:lang w:bidi="fa-IR"/>
        </w:rPr>
        <w:t>خون</w:t>
      </w:r>
      <w:r w:rsidR="00E9434D">
        <w:rPr>
          <w:rFonts w:ascii="Arial" w:hAnsi="Arial" w:cs="B Lotus" w:hint="eastAsia"/>
          <w:sz w:val="28"/>
          <w:szCs w:val="28"/>
          <w:rtl/>
          <w:lang w:bidi="fa-IR"/>
        </w:rPr>
        <w:t>‌</w:t>
      </w:r>
      <w:r w:rsidR="00405217" w:rsidRPr="009B61C0">
        <w:rPr>
          <w:rFonts w:ascii="Arial" w:hAnsi="Arial" w:cs="B Lotus" w:hint="cs"/>
          <w:sz w:val="28"/>
          <w:szCs w:val="28"/>
          <w:rtl/>
          <w:lang w:bidi="fa-IR"/>
        </w:rPr>
        <w:t>ها</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و</w:t>
      </w:r>
      <w:r w:rsidR="0005445A" w:rsidRPr="009B61C0">
        <w:rPr>
          <w:rFonts w:ascii="Arial" w:hAnsi="Arial" w:cs="B Lotus" w:hint="cs"/>
          <w:sz w:val="28"/>
          <w:szCs w:val="28"/>
          <w:rtl/>
          <w:lang w:bidi="fa-IR"/>
        </w:rPr>
        <w:t xml:space="preserve"> </w:t>
      </w:r>
      <w:r w:rsidRPr="009B61C0">
        <w:rPr>
          <w:rFonts w:ascii="Arial" w:hAnsi="Arial" w:cs="B Lotus" w:hint="eastAsia"/>
          <w:sz w:val="28"/>
          <w:szCs w:val="28"/>
          <w:rtl/>
          <w:lang w:bidi="fa-IR"/>
        </w:rPr>
        <w:t>اموال</w:t>
      </w:r>
      <w:r w:rsidR="008F69D8">
        <w:rPr>
          <w:rFonts w:ascii="Arial" w:hAnsi="Arial" w:cs="B Lotus"/>
          <w:sz w:val="28"/>
          <w:szCs w:val="28"/>
          <w:rtl/>
          <w:lang w:bidi="fa-IR"/>
        </w:rPr>
        <w:softHyphen/>
      </w:r>
      <w:r w:rsidRPr="009B61C0">
        <w:rPr>
          <w:rFonts w:ascii="Arial" w:hAnsi="Arial" w:cs="B Lotus" w:hint="eastAsia"/>
          <w:sz w:val="28"/>
          <w:szCs w:val="28"/>
          <w:rtl/>
          <w:lang w:bidi="fa-IR"/>
        </w:rPr>
        <w:t>شان</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را</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در</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دنيا</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محفوظ</w:t>
      </w:r>
      <w:r w:rsidR="00A623E8">
        <w:rPr>
          <w:rFonts w:ascii="Arial" w:hAnsi="Arial" w:cs="B Lotus"/>
          <w:sz w:val="28"/>
          <w:szCs w:val="28"/>
          <w:rtl/>
          <w:lang w:bidi="fa-IR"/>
        </w:rPr>
        <w:t xml:space="preserve"> مي‌</w:t>
      </w:r>
      <w:r w:rsidR="008F69D8">
        <w:rPr>
          <w:rFonts w:ascii="Arial" w:hAnsi="Arial" w:cs="B Lotus" w:hint="eastAsia"/>
          <w:sz w:val="28"/>
          <w:szCs w:val="28"/>
          <w:rtl/>
          <w:lang w:bidi="fa-IR"/>
        </w:rPr>
        <w:t>نمايد</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و</w:t>
      </w:r>
      <w:r w:rsidR="0005445A" w:rsidRPr="009B61C0">
        <w:rPr>
          <w:rFonts w:ascii="Arial" w:hAnsi="Arial" w:cs="B Lotus" w:hint="cs"/>
          <w:sz w:val="28"/>
          <w:szCs w:val="28"/>
          <w:rtl/>
          <w:lang w:bidi="fa-IR"/>
        </w:rPr>
        <w:t xml:space="preserve"> </w:t>
      </w:r>
      <w:r w:rsidRPr="009B61C0">
        <w:rPr>
          <w:rFonts w:ascii="Arial" w:hAnsi="Arial" w:cs="B Lotus" w:hint="eastAsia"/>
          <w:sz w:val="28"/>
          <w:szCs w:val="28"/>
          <w:rtl/>
          <w:lang w:bidi="fa-IR"/>
        </w:rPr>
        <w:t>در</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آخرت</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دوزخ</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را</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براي</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آنان</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مهيّا</w:t>
      </w:r>
      <w:r w:rsidR="00A623E8">
        <w:rPr>
          <w:rFonts w:ascii="Arial" w:hAnsi="Arial" w:cs="B Lotus"/>
          <w:sz w:val="28"/>
          <w:szCs w:val="28"/>
          <w:rtl/>
          <w:lang w:bidi="fa-IR"/>
        </w:rPr>
        <w:t xml:space="preserve"> مي‌</w:t>
      </w:r>
      <w:r w:rsidRPr="009B61C0">
        <w:rPr>
          <w:rFonts w:ascii="Arial" w:hAnsi="Arial" w:cs="B Lotus" w:hint="eastAsia"/>
          <w:sz w:val="28"/>
          <w:szCs w:val="28"/>
          <w:rtl/>
          <w:lang w:bidi="fa-IR"/>
        </w:rPr>
        <w:t>دارد</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و</w:t>
      </w:r>
      <w:r w:rsidR="0005445A" w:rsidRPr="009B61C0">
        <w:rPr>
          <w:rFonts w:ascii="Arial" w:hAnsi="Arial" w:cs="B Lotus" w:hint="cs"/>
          <w:sz w:val="28"/>
          <w:szCs w:val="28"/>
          <w:rtl/>
          <w:lang w:bidi="fa-IR"/>
        </w:rPr>
        <w:t xml:space="preserve"> </w:t>
      </w:r>
      <w:r w:rsidRPr="009B61C0">
        <w:rPr>
          <w:rFonts w:ascii="Arial" w:hAnsi="Arial" w:cs="B Lotus" w:hint="eastAsia"/>
          <w:sz w:val="28"/>
          <w:szCs w:val="28"/>
          <w:rtl/>
          <w:lang w:bidi="fa-IR"/>
        </w:rPr>
        <w:t>بدين</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وسيله</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ايشان</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را</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گول</w:t>
      </w:r>
      <w:r w:rsidR="00A623E8">
        <w:rPr>
          <w:rFonts w:ascii="Arial" w:hAnsi="Arial" w:cs="B Lotus"/>
          <w:sz w:val="28"/>
          <w:szCs w:val="28"/>
          <w:rtl/>
          <w:lang w:bidi="fa-IR"/>
        </w:rPr>
        <w:t xml:space="preserve"> مي‌</w:t>
      </w:r>
      <w:r w:rsidRPr="009B61C0">
        <w:rPr>
          <w:rFonts w:ascii="Arial" w:hAnsi="Arial" w:cs="B Lotus" w:hint="eastAsia"/>
          <w:sz w:val="28"/>
          <w:szCs w:val="28"/>
          <w:rtl/>
          <w:lang w:bidi="fa-IR"/>
        </w:rPr>
        <w:t>زند</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منافقان</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هنگامي</w:t>
      </w:r>
      <w:r w:rsidR="008F69D8">
        <w:rPr>
          <w:rFonts w:ascii="Arial" w:hAnsi="Arial" w:cs="B Lotus" w:hint="cs"/>
          <w:sz w:val="28"/>
          <w:szCs w:val="28"/>
          <w:rtl/>
          <w:lang w:bidi="fa-IR"/>
        </w:rPr>
        <w:softHyphen/>
      </w:r>
      <w:r w:rsidRPr="009B61C0">
        <w:rPr>
          <w:rFonts w:ascii="Arial" w:hAnsi="Arial" w:cs="B Lotus" w:hint="eastAsia"/>
          <w:sz w:val="28"/>
          <w:szCs w:val="28"/>
          <w:rtl/>
          <w:lang w:bidi="fa-IR"/>
        </w:rPr>
        <w:t>كه</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براي</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نماز</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برمي</w:t>
      </w:r>
      <w:r w:rsidR="00F052AC">
        <w:rPr>
          <w:rFonts w:ascii="Arial" w:hAnsi="Arial" w:cs="B Lotus" w:hint="cs"/>
          <w:sz w:val="28"/>
          <w:szCs w:val="28"/>
          <w:rtl/>
          <w:lang w:bidi="fa-IR"/>
        </w:rPr>
        <w:t>‌</w:t>
      </w:r>
      <w:r w:rsidRPr="009B61C0">
        <w:rPr>
          <w:rFonts w:ascii="Arial" w:hAnsi="Arial" w:cs="B Lotus" w:hint="eastAsia"/>
          <w:sz w:val="28"/>
          <w:szCs w:val="28"/>
          <w:rtl/>
          <w:lang w:bidi="fa-IR"/>
        </w:rPr>
        <w:t>خيزند،</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سست</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و</w:t>
      </w:r>
      <w:r w:rsidR="00A623E8">
        <w:rPr>
          <w:rFonts w:ascii="Arial" w:hAnsi="Arial" w:cs="B Lotus" w:hint="cs"/>
          <w:sz w:val="28"/>
          <w:szCs w:val="28"/>
          <w:rtl/>
          <w:lang w:bidi="fa-IR"/>
        </w:rPr>
        <w:t xml:space="preserve"> بي‌</w:t>
      </w:r>
      <w:r w:rsidRPr="009B61C0">
        <w:rPr>
          <w:rFonts w:ascii="Arial" w:hAnsi="Arial" w:cs="B Lotus" w:hint="eastAsia"/>
          <w:sz w:val="28"/>
          <w:szCs w:val="28"/>
          <w:rtl/>
          <w:lang w:bidi="fa-IR"/>
        </w:rPr>
        <w:t>حال</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به</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نماز</w:t>
      </w:r>
      <w:r w:rsidR="00A623E8">
        <w:rPr>
          <w:rFonts w:ascii="Arial" w:hAnsi="Arial" w:cs="B Lotus"/>
          <w:sz w:val="28"/>
          <w:szCs w:val="28"/>
          <w:rtl/>
          <w:lang w:bidi="fa-IR"/>
        </w:rPr>
        <w:t xml:space="preserve"> مي‌</w:t>
      </w:r>
      <w:r w:rsidRPr="009B61C0">
        <w:rPr>
          <w:rFonts w:ascii="Arial" w:hAnsi="Arial" w:cs="B Lotus" w:hint="eastAsia"/>
          <w:sz w:val="28"/>
          <w:szCs w:val="28"/>
          <w:rtl/>
          <w:lang w:bidi="fa-IR"/>
        </w:rPr>
        <w:t>ايستند</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و</w:t>
      </w:r>
      <w:r w:rsidR="0005445A" w:rsidRPr="009B61C0">
        <w:rPr>
          <w:rFonts w:ascii="Arial" w:hAnsi="Arial" w:cs="B Lotus" w:hint="cs"/>
          <w:sz w:val="28"/>
          <w:szCs w:val="28"/>
          <w:rtl/>
          <w:lang w:bidi="fa-IR"/>
        </w:rPr>
        <w:t xml:space="preserve"> </w:t>
      </w:r>
      <w:r w:rsidRPr="009B61C0">
        <w:rPr>
          <w:rFonts w:ascii="Arial" w:hAnsi="Arial" w:cs="B Lotus" w:hint="eastAsia"/>
          <w:sz w:val="28"/>
          <w:szCs w:val="28"/>
          <w:rtl/>
          <w:lang w:bidi="fa-IR"/>
        </w:rPr>
        <w:t>با</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مردم</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ريا</w:t>
      </w:r>
      <w:r w:rsidR="00A623E8">
        <w:rPr>
          <w:rFonts w:ascii="Arial" w:hAnsi="Arial" w:cs="B Lotus"/>
          <w:sz w:val="28"/>
          <w:szCs w:val="28"/>
          <w:rtl/>
          <w:lang w:bidi="fa-IR"/>
        </w:rPr>
        <w:t xml:space="preserve"> مي‌</w:t>
      </w:r>
      <w:r w:rsidRPr="009B61C0">
        <w:rPr>
          <w:rFonts w:ascii="Arial" w:hAnsi="Arial" w:cs="B Lotus" w:hint="eastAsia"/>
          <w:sz w:val="28"/>
          <w:szCs w:val="28"/>
          <w:rtl/>
          <w:lang w:bidi="fa-IR"/>
        </w:rPr>
        <w:t>كنند</w:t>
      </w:r>
      <w:r w:rsidR="00CE42B4">
        <w:rPr>
          <w:rFonts w:ascii="Arial" w:hAnsi="Arial" w:cs="B Lotus"/>
          <w:sz w:val="28"/>
          <w:szCs w:val="28"/>
          <w:rtl/>
          <w:lang w:bidi="fa-IR"/>
        </w:rPr>
        <w:t xml:space="preserve"> (</w:t>
      </w:r>
      <w:r w:rsidRPr="009B61C0">
        <w:rPr>
          <w:rFonts w:ascii="Arial" w:hAnsi="Arial" w:cs="B Lotus" w:hint="eastAsia"/>
          <w:sz w:val="28"/>
          <w:szCs w:val="28"/>
          <w:rtl/>
          <w:lang w:bidi="fa-IR"/>
        </w:rPr>
        <w:t>و</w:t>
      </w:r>
      <w:r w:rsidR="0005445A" w:rsidRPr="009B61C0">
        <w:rPr>
          <w:rFonts w:ascii="Arial" w:hAnsi="Arial" w:cs="B Lotus" w:hint="cs"/>
          <w:sz w:val="28"/>
          <w:szCs w:val="28"/>
          <w:rtl/>
          <w:lang w:bidi="fa-IR"/>
        </w:rPr>
        <w:t xml:space="preserve"> </w:t>
      </w:r>
      <w:r w:rsidRPr="009B61C0">
        <w:rPr>
          <w:rFonts w:ascii="Arial" w:hAnsi="Arial" w:cs="B Lotus" w:hint="eastAsia"/>
          <w:sz w:val="28"/>
          <w:szCs w:val="28"/>
          <w:rtl/>
          <w:lang w:bidi="fa-IR"/>
        </w:rPr>
        <w:t>نمازشان</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به</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خاطر</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مردم</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است؛</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نه</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به</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خاطر</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خدا</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و</w:t>
      </w:r>
      <w:r w:rsidR="0005445A" w:rsidRPr="009B61C0">
        <w:rPr>
          <w:rFonts w:ascii="Arial" w:hAnsi="Arial" w:cs="B Lotus" w:hint="cs"/>
          <w:sz w:val="28"/>
          <w:szCs w:val="28"/>
          <w:rtl/>
          <w:lang w:bidi="fa-IR"/>
        </w:rPr>
        <w:t xml:space="preserve"> </w:t>
      </w:r>
      <w:r w:rsidRPr="009B61C0">
        <w:rPr>
          <w:rFonts w:ascii="Arial" w:hAnsi="Arial" w:cs="B Lotus" w:hint="eastAsia"/>
          <w:sz w:val="28"/>
          <w:szCs w:val="28"/>
          <w:rtl/>
          <w:lang w:bidi="fa-IR"/>
        </w:rPr>
        <w:t>خداي</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را</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كمتر</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ياد</w:t>
      </w:r>
      <w:r w:rsidR="00A623E8">
        <w:rPr>
          <w:rFonts w:ascii="Arial" w:hAnsi="Arial" w:cs="B Lotus"/>
          <w:sz w:val="28"/>
          <w:szCs w:val="28"/>
          <w:rtl/>
          <w:lang w:bidi="fa-IR"/>
        </w:rPr>
        <w:t xml:space="preserve"> مي‌</w:t>
      </w:r>
      <w:r w:rsidRPr="009B61C0">
        <w:rPr>
          <w:rFonts w:ascii="Arial" w:hAnsi="Arial" w:cs="B Lotus" w:hint="eastAsia"/>
          <w:sz w:val="28"/>
          <w:szCs w:val="28"/>
          <w:rtl/>
          <w:lang w:bidi="fa-IR"/>
        </w:rPr>
        <w:t>كنند</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و</w:t>
      </w:r>
      <w:r w:rsidR="0005445A" w:rsidRPr="009B61C0">
        <w:rPr>
          <w:rFonts w:ascii="Arial" w:hAnsi="Arial" w:cs="B Lotus" w:hint="cs"/>
          <w:sz w:val="28"/>
          <w:szCs w:val="28"/>
          <w:rtl/>
          <w:lang w:bidi="fa-IR"/>
        </w:rPr>
        <w:t xml:space="preserve"> </w:t>
      </w:r>
      <w:r w:rsidRPr="009B61C0">
        <w:rPr>
          <w:rFonts w:ascii="Arial" w:hAnsi="Arial" w:cs="B Lotus" w:hint="eastAsia"/>
          <w:sz w:val="28"/>
          <w:szCs w:val="28"/>
          <w:rtl/>
          <w:lang w:bidi="fa-IR"/>
        </w:rPr>
        <w:t>جز</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اندكي</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به</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عبادت</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او</w:t>
      </w:r>
      <w:r w:rsidR="00A623E8">
        <w:rPr>
          <w:rFonts w:ascii="Arial" w:hAnsi="Arial" w:cs="B Lotus"/>
          <w:sz w:val="28"/>
          <w:szCs w:val="28"/>
          <w:rtl/>
          <w:lang w:bidi="fa-IR"/>
        </w:rPr>
        <w:t xml:space="preserve"> نمي‌</w:t>
      </w:r>
      <w:r w:rsidRPr="009B61C0">
        <w:rPr>
          <w:rFonts w:ascii="Arial" w:hAnsi="Arial" w:cs="B Lotus" w:hint="eastAsia"/>
          <w:sz w:val="28"/>
          <w:szCs w:val="28"/>
          <w:rtl/>
          <w:lang w:bidi="fa-IR"/>
        </w:rPr>
        <w:t>پردازند</w:t>
      </w:r>
      <w:r w:rsidRPr="009B61C0">
        <w:rPr>
          <w:rFonts w:ascii="Arial" w:hAnsi="Arial" w:cs="B Lotus"/>
          <w:sz w:val="28"/>
          <w:szCs w:val="28"/>
          <w:rtl/>
          <w:lang w:bidi="fa-IR"/>
        </w:rPr>
        <w:t>.</w:t>
      </w:r>
      <w:r w:rsidR="008F69D8">
        <w:rPr>
          <w:rFonts w:ascii="Arial" w:hAnsi="Arial" w:cs="B Lotus" w:hint="cs"/>
          <w:sz w:val="28"/>
          <w:szCs w:val="28"/>
          <w:rtl/>
          <w:lang w:bidi="fa-IR"/>
        </w:rPr>
        <w:t>»</w:t>
      </w:r>
      <w:r w:rsidRPr="009B61C0">
        <w:rPr>
          <w:rFonts w:ascii="Arial" w:hAnsi="Arial" w:cs="B Lotus" w:hint="cs"/>
          <w:sz w:val="28"/>
          <w:szCs w:val="28"/>
          <w:rtl/>
          <w:lang w:bidi="fa-IR"/>
        </w:rPr>
        <w:t xml:space="preserve"> </w:t>
      </w:r>
    </w:p>
    <w:p w:rsidR="00F76089" w:rsidRPr="009B61C0" w:rsidRDefault="00F76089" w:rsidP="008F69D8">
      <w:pPr>
        <w:pStyle w:val="Heading3"/>
        <w:keepNext w:val="0"/>
        <w:widowControl w:val="0"/>
        <w:rPr>
          <w:rtl/>
          <w:lang w:bidi="fa-IR"/>
        </w:rPr>
      </w:pPr>
      <w:bookmarkStart w:id="117" w:name="_Toc417328662"/>
      <w:r w:rsidRPr="009B61C0">
        <w:rPr>
          <w:rFonts w:hint="cs"/>
          <w:rtl/>
          <w:lang w:bidi="fa-IR"/>
        </w:rPr>
        <w:t>بنابراین، شش صفت در نماز</w:t>
      </w:r>
      <w:r w:rsidR="00EE6E51">
        <w:rPr>
          <w:rFonts w:hint="cs"/>
          <w:rtl/>
          <w:lang w:bidi="fa-IR"/>
        </w:rPr>
        <w:t xml:space="preserve"> می‌</w:t>
      </w:r>
      <w:r w:rsidRPr="009B61C0">
        <w:rPr>
          <w:rFonts w:hint="cs"/>
          <w:rtl/>
          <w:lang w:bidi="fa-IR"/>
        </w:rPr>
        <w:t>باشد که از علامات منافقین</w:t>
      </w:r>
      <w:r w:rsidR="00EE6E51">
        <w:rPr>
          <w:rFonts w:hint="cs"/>
          <w:rtl/>
          <w:lang w:bidi="fa-IR"/>
        </w:rPr>
        <w:t xml:space="preserve"> </w:t>
      </w:r>
      <w:r w:rsidR="008F69D8">
        <w:rPr>
          <w:rFonts w:hint="cs"/>
          <w:rtl/>
          <w:lang w:bidi="fa-IR"/>
        </w:rPr>
        <w:t>است</w:t>
      </w:r>
      <w:r w:rsidRPr="009B61C0">
        <w:rPr>
          <w:rFonts w:hint="cs"/>
          <w:rtl/>
          <w:lang w:bidi="fa-IR"/>
        </w:rPr>
        <w:t>:</w:t>
      </w:r>
      <w:bookmarkEnd w:id="117"/>
    </w:p>
    <w:p w:rsidR="00F76089" w:rsidRPr="00E9434D" w:rsidRDefault="00F76089" w:rsidP="008F69D8">
      <w:pPr>
        <w:pStyle w:val="ListParagraph"/>
        <w:widowControl w:val="0"/>
        <w:numPr>
          <w:ilvl w:val="0"/>
          <w:numId w:val="29"/>
        </w:numPr>
        <w:autoSpaceDE w:val="0"/>
        <w:autoSpaceDN w:val="0"/>
        <w:bidi/>
        <w:adjustRightInd w:val="0"/>
        <w:spacing w:after="0" w:line="240" w:lineRule="auto"/>
        <w:ind w:left="641" w:hanging="357"/>
        <w:jc w:val="both"/>
        <w:rPr>
          <w:rFonts w:ascii="Arial" w:hAnsi="Arial" w:cs="B Lotus"/>
          <w:sz w:val="28"/>
          <w:szCs w:val="28"/>
          <w:rtl/>
          <w:lang w:bidi="fa-IR"/>
        </w:rPr>
      </w:pPr>
      <w:r w:rsidRPr="00E9434D">
        <w:rPr>
          <w:rFonts w:ascii="Arial" w:hAnsi="Arial" w:cs="B Lotus" w:hint="cs"/>
          <w:sz w:val="28"/>
          <w:szCs w:val="28"/>
          <w:rtl/>
          <w:lang w:bidi="fa-IR"/>
        </w:rPr>
        <w:t xml:space="preserve">تنبلی و کسلی </w:t>
      </w:r>
      <w:r w:rsidR="008F69D8">
        <w:rPr>
          <w:rFonts w:ascii="Arial" w:hAnsi="Arial" w:cs="B Lotus" w:hint="cs"/>
          <w:sz w:val="28"/>
          <w:szCs w:val="28"/>
          <w:rtl/>
          <w:lang w:bidi="fa-IR"/>
        </w:rPr>
        <w:t>به</w:t>
      </w:r>
      <w:r w:rsidRPr="00E9434D">
        <w:rPr>
          <w:rFonts w:ascii="Arial" w:hAnsi="Arial" w:cs="B Lotus" w:hint="cs"/>
          <w:sz w:val="28"/>
          <w:szCs w:val="28"/>
          <w:rtl/>
          <w:lang w:bidi="fa-IR"/>
        </w:rPr>
        <w:t xml:space="preserve"> هنگام قیام برای نماز.</w:t>
      </w:r>
    </w:p>
    <w:p w:rsidR="00F76089" w:rsidRPr="00E9434D" w:rsidRDefault="00F76089" w:rsidP="00F42E99">
      <w:pPr>
        <w:pStyle w:val="ListParagraph"/>
        <w:widowControl w:val="0"/>
        <w:numPr>
          <w:ilvl w:val="0"/>
          <w:numId w:val="29"/>
        </w:numPr>
        <w:autoSpaceDE w:val="0"/>
        <w:autoSpaceDN w:val="0"/>
        <w:bidi/>
        <w:adjustRightInd w:val="0"/>
        <w:spacing w:after="0" w:line="240" w:lineRule="auto"/>
        <w:ind w:left="641" w:hanging="357"/>
        <w:jc w:val="both"/>
        <w:rPr>
          <w:rFonts w:ascii="Arial" w:hAnsi="Arial" w:cs="B Lotus"/>
          <w:sz w:val="28"/>
          <w:szCs w:val="28"/>
          <w:rtl/>
          <w:lang w:bidi="fa-IR"/>
        </w:rPr>
      </w:pPr>
      <w:r w:rsidRPr="00E9434D">
        <w:rPr>
          <w:rFonts w:ascii="Arial" w:hAnsi="Arial" w:cs="B Lotus" w:hint="cs"/>
          <w:sz w:val="28"/>
          <w:szCs w:val="28"/>
          <w:rtl/>
          <w:lang w:bidi="fa-IR"/>
        </w:rPr>
        <w:t>در</w:t>
      </w:r>
      <w:r w:rsidR="003F6600" w:rsidRPr="00E9434D">
        <w:rPr>
          <w:rFonts w:ascii="Arial" w:hAnsi="Arial" w:cs="B Lotus" w:hint="cs"/>
          <w:sz w:val="28"/>
          <w:szCs w:val="28"/>
          <w:rtl/>
          <w:lang w:bidi="fa-IR"/>
        </w:rPr>
        <w:t xml:space="preserve"> </w:t>
      </w:r>
      <w:r w:rsidRPr="00E9434D">
        <w:rPr>
          <w:rFonts w:ascii="Arial" w:hAnsi="Arial" w:cs="B Lotus" w:hint="cs"/>
          <w:sz w:val="28"/>
          <w:szCs w:val="28"/>
          <w:rtl/>
          <w:lang w:bidi="fa-IR"/>
        </w:rPr>
        <w:t>ادای نماز مردم را در</w:t>
      </w:r>
      <w:r w:rsidR="003F6600" w:rsidRPr="00E9434D">
        <w:rPr>
          <w:rFonts w:ascii="Arial" w:hAnsi="Arial" w:cs="B Lotus" w:hint="cs"/>
          <w:sz w:val="28"/>
          <w:szCs w:val="28"/>
          <w:rtl/>
          <w:lang w:bidi="fa-IR"/>
        </w:rPr>
        <w:t xml:space="preserve"> </w:t>
      </w:r>
      <w:r w:rsidRPr="00E9434D">
        <w:rPr>
          <w:rFonts w:ascii="Arial" w:hAnsi="Arial" w:cs="B Lotus" w:hint="cs"/>
          <w:sz w:val="28"/>
          <w:szCs w:val="28"/>
          <w:rtl/>
          <w:lang w:bidi="fa-IR"/>
        </w:rPr>
        <w:t>نظرگرفتن و ریاکردن.</w:t>
      </w:r>
    </w:p>
    <w:p w:rsidR="00F76089" w:rsidRPr="00E9434D" w:rsidRDefault="00F76089" w:rsidP="00F42E99">
      <w:pPr>
        <w:pStyle w:val="ListParagraph"/>
        <w:widowControl w:val="0"/>
        <w:numPr>
          <w:ilvl w:val="0"/>
          <w:numId w:val="29"/>
        </w:numPr>
        <w:autoSpaceDE w:val="0"/>
        <w:autoSpaceDN w:val="0"/>
        <w:bidi/>
        <w:adjustRightInd w:val="0"/>
        <w:spacing w:after="0" w:line="240" w:lineRule="auto"/>
        <w:ind w:left="641" w:hanging="357"/>
        <w:jc w:val="both"/>
        <w:rPr>
          <w:rFonts w:ascii="Arial" w:hAnsi="Arial" w:cs="B Lotus"/>
          <w:sz w:val="28"/>
          <w:szCs w:val="28"/>
          <w:rtl/>
          <w:lang w:bidi="fa-IR"/>
        </w:rPr>
      </w:pPr>
      <w:r w:rsidRPr="00E9434D">
        <w:rPr>
          <w:rFonts w:ascii="Arial" w:hAnsi="Arial" w:cs="B Lotus" w:hint="cs"/>
          <w:sz w:val="28"/>
          <w:szCs w:val="28"/>
          <w:rtl/>
          <w:lang w:bidi="fa-IR"/>
        </w:rPr>
        <w:t>تاخیر کردن در ادای آن.</w:t>
      </w:r>
    </w:p>
    <w:p w:rsidR="00F76089" w:rsidRPr="00E9434D" w:rsidRDefault="00F76089" w:rsidP="00F42E99">
      <w:pPr>
        <w:pStyle w:val="ListParagraph"/>
        <w:widowControl w:val="0"/>
        <w:numPr>
          <w:ilvl w:val="0"/>
          <w:numId w:val="29"/>
        </w:numPr>
        <w:autoSpaceDE w:val="0"/>
        <w:autoSpaceDN w:val="0"/>
        <w:bidi/>
        <w:adjustRightInd w:val="0"/>
        <w:spacing w:after="0" w:line="240" w:lineRule="auto"/>
        <w:ind w:left="641" w:hanging="357"/>
        <w:jc w:val="both"/>
        <w:rPr>
          <w:rFonts w:ascii="Arial" w:hAnsi="Arial" w:cs="B Lotus"/>
          <w:sz w:val="28"/>
          <w:szCs w:val="28"/>
          <w:rtl/>
          <w:lang w:bidi="fa-IR"/>
        </w:rPr>
      </w:pPr>
      <w:r w:rsidRPr="00E9434D">
        <w:rPr>
          <w:rFonts w:ascii="Arial" w:hAnsi="Arial" w:cs="B Lotus" w:hint="cs"/>
          <w:sz w:val="28"/>
          <w:szCs w:val="28"/>
          <w:rtl/>
          <w:lang w:bidi="fa-IR"/>
        </w:rPr>
        <w:t>به سرعت خواندن آن همچون نوک زدن کلاغ.</w:t>
      </w:r>
    </w:p>
    <w:p w:rsidR="00F76089" w:rsidRPr="00E9434D" w:rsidRDefault="00F76089" w:rsidP="00F42E99">
      <w:pPr>
        <w:pStyle w:val="ListParagraph"/>
        <w:widowControl w:val="0"/>
        <w:numPr>
          <w:ilvl w:val="0"/>
          <w:numId w:val="29"/>
        </w:numPr>
        <w:autoSpaceDE w:val="0"/>
        <w:autoSpaceDN w:val="0"/>
        <w:bidi/>
        <w:adjustRightInd w:val="0"/>
        <w:spacing w:after="0" w:line="240" w:lineRule="auto"/>
        <w:ind w:left="641" w:hanging="357"/>
        <w:jc w:val="both"/>
        <w:rPr>
          <w:rFonts w:ascii="Arial" w:hAnsi="Arial" w:cs="B Lotus"/>
          <w:sz w:val="28"/>
          <w:szCs w:val="28"/>
          <w:rtl/>
          <w:lang w:bidi="fa-IR"/>
        </w:rPr>
      </w:pPr>
      <w:r w:rsidRPr="00E9434D">
        <w:rPr>
          <w:rFonts w:ascii="Arial" w:hAnsi="Arial" w:cs="B Lotus" w:hint="cs"/>
          <w:sz w:val="28"/>
          <w:szCs w:val="28"/>
          <w:rtl/>
          <w:lang w:bidi="fa-IR"/>
        </w:rPr>
        <w:t xml:space="preserve">ذکر </w:t>
      </w:r>
      <w:r w:rsidR="008F69D8">
        <w:rPr>
          <w:rFonts w:ascii="Arial" w:hAnsi="Arial" w:cs="B Lotus" w:hint="cs"/>
          <w:sz w:val="28"/>
          <w:szCs w:val="28"/>
          <w:rtl/>
          <w:lang w:bidi="fa-IR"/>
        </w:rPr>
        <w:t xml:space="preserve">اندک </w:t>
      </w:r>
      <w:r w:rsidRPr="00E9434D">
        <w:rPr>
          <w:rFonts w:ascii="Arial" w:hAnsi="Arial" w:cs="B Lotus" w:hint="cs"/>
          <w:sz w:val="28"/>
          <w:szCs w:val="28"/>
          <w:rtl/>
          <w:lang w:bidi="fa-IR"/>
        </w:rPr>
        <w:t>الله متعال در نماز.</w:t>
      </w:r>
    </w:p>
    <w:p w:rsidR="008D4001" w:rsidRPr="00E9434D" w:rsidRDefault="008D4001" w:rsidP="00F42E99">
      <w:pPr>
        <w:pStyle w:val="ListParagraph"/>
        <w:widowControl w:val="0"/>
        <w:numPr>
          <w:ilvl w:val="0"/>
          <w:numId w:val="29"/>
        </w:numPr>
        <w:autoSpaceDE w:val="0"/>
        <w:autoSpaceDN w:val="0"/>
        <w:bidi/>
        <w:adjustRightInd w:val="0"/>
        <w:spacing w:after="0" w:line="240" w:lineRule="auto"/>
        <w:ind w:left="641" w:hanging="357"/>
        <w:jc w:val="both"/>
        <w:rPr>
          <w:rFonts w:ascii="Arial" w:hAnsi="Arial" w:cs="B Lotus"/>
          <w:sz w:val="28"/>
          <w:szCs w:val="28"/>
          <w:rtl/>
          <w:lang w:bidi="fa-IR"/>
        </w:rPr>
      </w:pPr>
      <w:r w:rsidRPr="00E9434D">
        <w:rPr>
          <w:rFonts w:ascii="Arial" w:hAnsi="Arial" w:cs="B Lotus" w:hint="cs"/>
          <w:sz w:val="28"/>
          <w:szCs w:val="28"/>
          <w:rtl/>
          <w:lang w:bidi="fa-IR"/>
        </w:rPr>
        <w:t>و تخلف ورزیدن از خواندن نماز با جماعت.</w:t>
      </w:r>
    </w:p>
    <w:p w:rsidR="00306F34" w:rsidRPr="009B61C0" w:rsidRDefault="008D4001" w:rsidP="008F69D8">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 از ابی عبدالله اشعری</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روایت است</w:t>
      </w:r>
      <w:r w:rsidR="00CE42B4">
        <w:rPr>
          <w:rFonts w:ascii="Arial" w:hAnsi="Arial" w:cs="B Lotus" w:hint="cs"/>
          <w:sz w:val="28"/>
          <w:szCs w:val="28"/>
          <w:vertAlign w:val="superscript"/>
          <w:rtl/>
          <w:lang w:bidi="fa-IR"/>
        </w:rPr>
        <w:t>(</w:t>
      </w:r>
      <w:r w:rsidR="004E27D6" w:rsidRPr="00A10D82">
        <w:rPr>
          <w:rStyle w:val="FootnoteReference"/>
          <w:rFonts w:ascii="Arial" w:hAnsi="Arial" w:cs="B Lotus"/>
          <w:sz w:val="28"/>
          <w:szCs w:val="28"/>
          <w:rtl/>
          <w:lang w:bidi="fa-IR"/>
        </w:rPr>
        <w:footnoteReference w:id="393"/>
      </w:r>
      <w:r w:rsidR="004E27D6" w:rsidRPr="00A10D82">
        <w:rPr>
          <w:rFonts w:ascii="Arial" w:hAnsi="Arial" w:cs="B Lotus" w:hint="cs"/>
          <w:sz w:val="28"/>
          <w:szCs w:val="28"/>
          <w:vertAlign w:val="superscript"/>
          <w:rtl/>
          <w:lang w:bidi="fa-IR"/>
        </w:rPr>
        <w:t>)</w:t>
      </w:r>
      <w:r w:rsidR="00366A1A">
        <w:rPr>
          <w:rFonts w:ascii="Arial" w:hAnsi="Arial" w:cs="B Lotus" w:hint="cs"/>
          <w:sz w:val="28"/>
          <w:szCs w:val="28"/>
          <w:rtl/>
          <w:lang w:bidi="fa-IR"/>
        </w:rPr>
        <w:t xml:space="preserve"> </w:t>
      </w:r>
      <w:r w:rsidRPr="009B61C0">
        <w:rPr>
          <w:rFonts w:ascii="Arial" w:hAnsi="Arial" w:cs="B Lotus" w:hint="cs"/>
          <w:sz w:val="28"/>
          <w:szCs w:val="28"/>
          <w:rtl/>
          <w:lang w:bidi="fa-IR"/>
        </w:rPr>
        <w:t>که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بر اصحاب</w:t>
      </w:r>
      <w:r w:rsidR="008F69D8">
        <w:rPr>
          <w:rFonts w:ascii="Arial" w:hAnsi="Arial" w:cs="B Lotus"/>
          <w:sz w:val="28"/>
          <w:szCs w:val="28"/>
          <w:rtl/>
          <w:lang w:bidi="fa-IR"/>
        </w:rPr>
        <w:softHyphen/>
      </w:r>
      <w:r w:rsidRPr="009B61C0">
        <w:rPr>
          <w:rFonts w:ascii="Arial" w:hAnsi="Arial" w:cs="B Lotus" w:hint="cs"/>
          <w:sz w:val="28"/>
          <w:szCs w:val="28"/>
          <w:rtl/>
          <w:lang w:bidi="fa-IR"/>
        </w:rPr>
        <w:t>شان نماز گزاردند</w:t>
      </w:r>
      <w:r w:rsidR="003D352A" w:rsidRPr="009B61C0">
        <w:rPr>
          <w:rFonts w:ascii="Arial" w:hAnsi="Arial" w:cs="B Lotus" w:hint="cs"/>
          <w:sz w:val="28"/>
          <w:szCs w:val="28"/>
          <w:rtl/>
          <w:lang w:bidi="fa-IR"/>
        </w:rPr>
        <w:t>؛</w:t>
      </w:r>
      <w:r w:rsidRPr="009B61C0">
        <w:rPr>
          <w:rFonts w:ascii="Arial" w:hAnsi="Arial" w:cs="B Lotus" w:hint="cs"/>
          <w:sz w:val="28"/>
          <w:szCs w:val="28"/>
          <w:rtl/>
          <w:lang w:bidi="fa-IR"/>
        </w:rPr>
        <w:t xml:space="preserve"> سپس در میان</w:t>
      </w:r>
      <w:r w:rsidR="00F64D59">
        <w:rPr>
          <w:rFonts w:ascii="Arial" w:hAnsi="Arial" w:cs="B Lotus" w:hint="cs"/>
          <w:sz w:val="28"/>
          <w:szCs w:val="28"/>
          <w:rtl/>
          <w:lang w:bidi="fa-IR"/>
        </w:rPr>
        <w:t xml:space="preserve"> عده‌ای </w:t>
      </w:r>
      <w:r w:rsidRPr="009B61C0">
        <w:rPr>
          <w:rFonts w:ascii="Arial" w:hAnsi="Arial" w:cs="B Lotus" w:hint="cs"/>
          <w:sz w:val="28"/>
          <w:szCs w:val="28"/>
          <w:rtl/>
          <w:lang w:bidi="fa-IR"/>
        </w:rPr>
        <w:t>از</w:t>
      </w:r>
      <w:r w:rsidR="00A623E8">
        <w:rPr>
          <w:rFonts w:ascii="Arial" w:hAnsi="Arial" w:cs="B Lotus" w:hint="cs"/>
          <w:sz w:val="28"/>
          <w:szCs w:val="28"/>
          <w:rtl/>
          <w:lang w:bidi="fa-IR"/>
        </w:rPr>
        <w:t xml:space="preserve"> آن‌ها </w:t>
      </w:r>
      <w:r w:rsidRPr="009B61C0">
        <w:rPr>
          <w:rFonts w:ascii="Arial" w:hAnsi="Arial" w:cs="B Lotus" w:hint="cs"/>
          <w:sz w:val="28"/>
          <w:szCs w:val="28"/>
          <w:rtl/>
          <w:lang w:bidi="fa-IR"/>
        </w:rPr>
        <w:t>نشستند که فردی داخل شده و ایستاد و نماز گزارد، پس رکوع کرده و در ادای سجده عجله</w:t>
      </w:r>
      <w:r w:rsidR="00EE6E51">
        <w:rPr>
          <w:rFonts w:ascii="Arial" w:hAnsi="Arial" w:cs="B Lotus" w:hint="cs"/>
          <w:sz w:val="28"/>
          <w:szCs w:val="28"/>
          <w:rtl/>
          <w:lang w:bidi="fa-IR"/>
        </w:rPr>
        <w:t xml:space="preserve"> می‌</w:t>
      </w:r>
      <w:r w:rsidR="008F69D8">
        <w:rPr>
          <w:rFonts w:ascii="Arial" w:hAnsi="Arial" w:cs="B Lotus" w:hint="cs"/>
          <w:sz w:val="28"/>
          <w:szCs w:val="28"/>
          <w:rtl/>
          <w:lang w:bidi="fa-IR"/>
        </w:rPr>
        <w:t>کرد در</w:t>
      </w:r>
      <w:r w:rsidRPr="009B61C0">
        <w:rPr>
          <w:rFonts w:ascii="Arial" w:hAnsi="Arial" w:cs="B Lotus" w:hint="cs"/>
          <w:sz w:val="28"/>
          <w:szCs w:val="28"/>
          <w:rtl/>
          <w:lang w:bidi="fa-IR"/>
        </w:rPr>
        <w:t>حالی</w:t>
      </w:r>
      <w:r w:rsidR="008F69D8">
        <w:rPr>
          <w:rFonts w:ascii="Arial" w:hAnsi="Arial" w:cs="B Lotus"/>
          <w:sz w:val="28"/>
          <w:szCs w:val="28"/>
          <w:rtl/>
          <w:lang w:bidi="fa-IR"/>
        </w:rPr>
        <w:softHyphen/>
      </w:r>
      <w:r w:rsidRPr="009B61C0">
        <w:rPr>
          <w:rFonts w:ascii="Arial" w:hAnsi="Arial" w:cs="B Lotus" w:hint="cs"/>
          <w:sz w:val="28"/>
          <w:szCs w:val="28"/>
          <w:rtl/>
          <w:lang w:bidi="fa-IR"/>
        </w:rPr>
        <w:t>که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به وی نگاه</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کردند. پس از نماز فرمودند:</w:t>
      </w:r>
      <w:r w:rsidR="00CE42B4">
        <w:rPr>
          <w:rFonts w:ascii="Arial" w:hAnsi="Arial" w:cs="B Lotus" w:hint="cs"/>
          <w:sz w:val="28"/>
          <w:szCs w:val="28"/>
          <w:rtl/>
          <w:lang w:bidi="fa-IR"/>
        </w:rPr>
        <w:t xml:space="preserve"> </w:t>
      </w:r>
      <w:r w:rsidR="00AB6BDD" w:rsidRPr="00AB6BDD">
        <w:rPr>
          <w:rStyle w:val="Char0"/>
          <w:rFonts w:hint="cs"/>
          <w:rtl/>
        </w:rPr>
        <w:t>«</w:t>
      </w:r>
      <w:r w:rsidRPr="00E9434D">
        <w:rPr>
          <w:rStyle w:val="Char0"/>
          <w:rFonts w:hint="eastAsia"/>
          <w:rtl/>
        </w:rPr>
        <w:t>أَتَرَوْنَ</w:t>
      </w:r>
      <w:r w:rsidRPr="00E9434D">
        <w:rPr>
          <w:rStyle w:val="Char0"/>
          <w:rtl/>
        </w:rPr>
        <w:t xml:space="preserve"> </w:t>
      </w:r>
      <w:r w:rsidRPr="00E9434D">
        <w:rPr>
          <w:rStyle w:val="Char0"/>
          <w:rFonts w:hint="eastAsia"/>
          <w:rtl/>
        </w:rPr>
        <w:t>هَذَا</w:t>
      </w:r>
      <w:r w:rsidRPr="00E9434D">
        <w:rPr>
          <w:rStyle w:val="Char0"/>
          <w:rtl/>
        </w:rPr>
        <w:t xml:space="preserve"> </w:t>
      </w:r>
      <w:r w:rsidRPr="00E9434D">
        <w:rPr>
          <w:rStyle w:val="Char0"/>
          <w:rFonts w:hint="eastAsia"/>
          <w:rtl/>
        </w:rPr>
        <w:t>لَوْ</w:t>
      </w:r>
      <w:r w:rsidRPr="00E9434D">
        <w:rPr>
          <w:rStyle w:val="Char0"/>
          <w:rtl/>
        </w:rPr>
        <w:t xml:space="preserve"> </w:t>
      </w:r>
      <w:r w:rsidRPr="00E9434D">
        <w:rPr>
          <w:rStyle w:val="Char0"/>
          <w:rFonts w:hint="eastAsia"/>
          <w:rtl/>
        </w:rPr>
        <w:t>مَاتَ</w:t>
      </w:r>
      <w:r w:rsidRPr="00E9434D">
        <w:rPr>
          <w:rStyle w:val="Char0"/>
          <w:rtl/>
        </w:rPr>
        <w:t xml:space="preserve"> </w:t>
      </w:r>
      <w:r w:rsidRPr="00E9434D">
        <w:rPr>
          <w:rStyle w:val="Char0"/>
          <w:rFonts w:hint="eastAsia"/>
          <w:rtl/>
        </w:rPr>
        <w:t>مَاتَ</w:t>
      </w:r>
      <w:r w:rsidRPr="00E9434D">
        <w:rPr>
          <w:rStyle w:val="Char0"/>
          <w:rtl/>
        </w:rPr>
        <w:t xml:space="preserve"> </w:t>
      </w:r>
      <w:r w:rsidRPr="00E9434D">
        <w:rPr>
          <w:rStyle w:val="Char0"/>
          <w:rFonts w:hint="eastAsia"/>
          <w:rtl/>
        </w:rPr>
        <w:t>عَلَى</w:t>
      </w:r>
      <w:r w:rsidRPr="00E9434D">
        <w:rPr>
          <w:rStyle w:val="Char0"/>
          <w:rtl/>
        </w:rPr>
        <w:t xml:space="preserve"> </w:t>
      </w:r>
      <w:r w:rsidRPr="00E9434D">
        <w:rPr>
          <w:rStyle w:val="Char0"/>
          <w:rFonts w:hint="eastAsia"/>
          <w:rtl/>
        </w:rPr>
        <w:t>غَيْرِ</w:t>
      </w:r>
      <w:r w:rsidRPr="00E9434D">
        <w:rPr>
          <w:rStyle w:val="Char0"/>
          <w:rtl/>
        </w:rPr>
        <w:t xml:space="preserve"> </w:t>
      </w:r>
      <w:r w:rsidRPr="00E9434D">
        <w:rPr>
          <w:rStyle w:val="Char0"/>
          <w:rFonts w:hint="eastAsia"/>
          <w:rtl/>
        </w:rPr>
        <w:t>مِلَّةِ</w:t>
      </w:r>
      <w:r w:rsidRPr="00E9434D">
        <w:rPr>
          <w:rStyle w:val="Char0"/>
          <w:rtl/>
        </w:rPr>
        <w:t xml:space="preserve"> </w:t>
      </w:r>
      <w:r w:rsidRPr="00E9434D">
        <w:rPr>
          <w:rStyle w:val="Char0"/>
          <w:rFonts w:hint="eastAsia"/>
          <w:rtl/>
        </w:rPr>
        <w:t>مُحَمَّدٍ؟</w:t>
      </w:r>
      <w:r w:rsidRPr="00E9434D">
        <w:rPr>
          <w:rStyle w:val="Char0"/>
          <w:rtl/>
        </w:rPr>
        <w:t xml:space="preserve"> </w:t>
      </w:r>
      <w:r w:rsidRPr="00E9434D">
        <w:rPr>
          <w:rStyle w:val="Char0"/>
          <w:rFonts w:hint="eastAsia"/>
          <w:rtl/>
        </w:rPr>
        <w:t>يَنْقُرُ</w:t>
      </w:r>
      <w:r w:rsidRPr="00E9434D">
        <w:rPr>
          <w:rStyle w:val="Char0"/>
          <w:rtl/>
        </w:rPr>
        <w:t xml:space="preserve"> </w:t>
      </w:r>
      <w:r w:rsidRPr="00E9434D">
        <w:rPr>
          <w:rStyle w:val="Char0"/>
          <w:rFonts w:hint="eastAsia"/>
          <w:rtl/>
        </w:rPr>
        <w:t>صَلَاتَهُ</w:t>
      </w:r>
      <w:r w:rsidRPr="00E9434D">
        <w:rPr>
          <w:rStyle w:val="Char0"/>
          <w:rtl/>
        </w:rPr>
        <w:t xml:space="preserve"> </w:t>
      </w:r>
      <w:r w:rsidRPr="00E9434D">
        <w:rPr>
          <w:rStyle w:val="Char0"/>
          <w:rFonts w:hint="eastAsia"/>
          <w:rtl/>
        </w:rPr>
        <w:t>كَمَا</w:t>
      </w:r>
      <w:r w:rsidRPr="00E9434D">
        <w:rPr>
          <w:rStyle w:val="Char0"/>
          <w:rtl/>
        </w:rPr>
        <w:t xml:space="preserve"> </w:t>
      </w:r>
      <w:r w:rsidRPr="00E9434D">
        <w:rPr>
          <w:rStyle w:val="Char0"/>
          <w:rFonts w:hint="eastAsia"/>
          <w:rtl/>
        </w:rPr>
        <w:t>يَنْقُرُ</w:t>
      </w:r>
      <w:r w:rsidRPr="00E9434D">
        <w:rPr>
          <w:rStyle w:val="Char0"/>
          <w:rtl/>
        </w:rPr>
        <w:t xml:space="preserve"> </w:t>
      </w:r>
      <w:r w:rsidRPr="00E9434D">
        <w:rPr>
          <w:rStyle w:val="Char0"/>
          <w:rFonts w:hint="eastAsia"/>
          <w:rtl/>
        </w:rPr>
        <w:t>الْغُرَابُ</w:t>
      </w:r>
      <w:r w:rsidRPr="00E9434D">
        <w:rPr>
          <w:rStyle w:val="Char0"/>
          <w:rtl/>
        </w:rPr>
        <w:t xml:space="preserve"> </w:t>
      </w:r>
      <w:r w:rsidRPr="00E9434D">
        <w:rPr>
          <w:rStyle w:val="Char0"/>
          <w:rFonts w:hint="eastAsia"/>
          <w:rtl/>
        </w:rPr>
        <w:t>الدَّمَ،</w:t>
      </w:r>
      <w:r w:rsidRPr="00E9434D">
        <w:rPr>
          <w:rStyle w:val="Char0"/>
          <w:rtl/>
        </w:rPr>
        <w:t xml:space="preserve"> </w:t>
      </w:r>
      <w:r w:rsidRPr="00E9434D">
        <w:rPr>
          <w:rStyle w:val="Char0"/>
          <w:rFonts w:hint="eastAsia"/>
          <w:rtl/>
        </w:rPr>
        <w:t>إِنَّمَا</w:t>
      </w:r>
      <w:r w:rsidRPr="00E9434D">
        <w:rPr>
          <w:rStyle w:val="Char0"/>
          <w:rtl/>
        </w:rPr>
        <w:t xml:space="preserve"> </w:t>
      </w:r>
      <w:r w:rsidRPr="00E9434D">
        <w:rPr>
          <w:rStyle w:val="Char0"/>
          <w:rFonts w:hint="eastAsia"/>
          <w:rtl/>
        </w:rPr>
        <w:t>مَثَلُ</w:t>
      </w:r>
      <w:r w:rsidRPr="00E9434D">
        <w:rPr>
          <w:rStyle w:val="Char0"/>
          <w:rtl/>
        </w:rPr>
        <w:t xml:space="preserve"> </w:t>
      </w:r>
      <w:r w:rsidRPr="00E9434D">
        <w:rPr>
          <w:rStyle w:val="Char0"/>
          <w:rFonts w:hint="eastAsia"/>
          <w:rtl/>
        </w:rPr>
        <w:t>الَّذِي</w:t>
      </w:r>
      <w:r w:rsidRPr="00E9434D">
        <w:rPr>
          <w:rStyle w:val="Char0"/>
          <w:rtl/>
        </w:rPr>
        <w:t xml:space="preserve"> </w:t>
      </w:r>
      <w:r w:rsidRPr="00E9434D">
        <w:rPr>
          <w:rStyle w:val="Char0"/>
          <w:rFonts w:hint="eastAsia"/>
          <w:rtl/>
        </w:rPr>
        <w:t>يُصَلِّي</w:t>
      </w:r>
      <w:r w:rsidRPr="00E9434D">
        <w:rPr>
          <w:rStyle w:val="Char0"/>
          <w:rtl/>
        </w:rPr>
        <w:t xml:space="preserve"> </w:t>
      </w:r>
      <w:r w:rsidRPr="00E9434D">
        <w:rPr>
          <w:rStyle w:val="Char0"/>
          <w:rFonts w:hint="eastAsia"/>
          <w:rtl/>
        </w:rPr>
        <w:t>وَلَا</w:t>
      </w:r>
      <w:r w:rsidRPr="00E9434D">
        <w:rPr>
          <w:rStyle w:val="Char0"/>
          <w:rtl/>
        </w:rPr>
        <w:t xml:space="preserve"> </w:t>
      </w:r>
      <w:r w:rsidRPr="00E9434D">
        <w:rPr>
          <w:rStyle w:val="Char0"/>
          <w:rFonts w:hint="eastAsia"/>
          <w:rtl/>
        </w:rPr>
        <w:t>يَرْكَعُ،</w:t>
      </w:r>
      <w:r w:rsidRPr="00E9434D">
        <w:rPr>
          <w:rStyle w:val="Char0"/>
          <w:rtl/>
        </w:rPr>
        <w:t xml:space="preserve"> </w:t>
      </w:r>
      <w:r w:rsidRPr="00E9434D">
        <w:rPr>
          <w:rStyle w:val="Char0"/>
          <w:rFonts w:hint="eastAsia"/>
          <w:rtl/>
        </w:rPr>
        <w:t>وَيَنْقُرُ</w:t>
      </w:r>
      <w:r w:rsidRPr="00E9434D">
        <w:rPr>
          <w:rStyle w:val="Char0"/>
          <w:rtl/>
        </w:rPr>
        <w:t xml:space="preserve"> </w:t>
      </w:r>
      <w:r w:rsidRPr="00E9434D">
        <w:rPr>
          <w:rStyle w:val="Char0"/>
          <w:rFonts w:hint="eastAsia"/>
          <w:rtl/>
        </w:rPr>
        <w:t>فِي</w:t>
      </w:r>
      <w:r w:rsidRPr="00E9434D">
        <w:rPr>
          <w:rStyle w:val="Char0"/>
          <w:rtl/>
        </w:rPr>
        <w:t xml:space="preserve"> </w:t>
      </w:r>
      <w:r w:rsidRPr="00E9434D">
        <w:rPr>
          <w:rStyle w:val="Char0"/>
          <w:rFonts w:hint="eastAsia"/>
          <w:rtl/>
        </w:rPr>
        <w:t>سُجُودِهِ</w:t>
      </w:r>
      <w:r w:rsidRPr="00E9434D">
        <w:rPr>
          <w:rStyle w:val="Char0"/>
          <w:rtl/>
        </w:rPr>
        <w:t xml:space="preserve"> </w:t>
      </w:r>
      <w:r w:rsidRPr="00E9434D">
        <w:rPr>
          <w:rStyle w:val="Char0"/>
          <w:rFonts w:hint="eastAsia"/>
          <w:rtl/>
        </w:rPr>
        <w:t>كَالْجَائِعِ</w:t>
      </w:r>
      <w:r w:rsidRPr="00E9434D">
        <w:rPr>
          <w:rStyle w:val="Char0"/>
          <w:rtl/>
        </w:rPr>
        <w:t xml:space="preserve"> </w:t>
      </w:r>
      <w:r w:rsidRPr="00E9434D">
        <w:rPr>
          <w:rStyle w:val="Char0"/>
          <w:rFonts w:hint="eastAsia"/>
          <w:rtl/>
        </w:rPr>
        <w:t>لَا</w:t>
      </w:r>
      <w:r w:rsidRPr="00E9434D">
        <w:rPr>
          <w:rStyle w:val="Char0"/>
          <w:rtl/>
        </w:rPr>
        <w:t xml:space="preserve"> </w:t>
      </w:r>
      <w:r w:rsidRPr="00E9434D">
        <w:rPr>
          <w:rStyle w:val="Char0"/>
          <w:rFonts w:hint="eastAsia"/>
          <w:rtl/>
        </w:rPr>
        <w:t>يَأْكُلُ</w:t>
      </w:r>
      <w:r w:rsidRPr="00E9434D">
        <w:rPr>
          <w:rStyle w:val="Char0"/>
          <w:rtl/>
        </w:rPr>
        <w:t xml:space="preserve"> </w:t>
      </w:r>
      <w:r w:rsidRPr="00E9434D">
        <w:rPr>
          <w:rStyle w:val="Char0"/>
          <w:rFonts w:hint="eastAsia"/>
          <w:rtl/>
        </w:rPr>
        <w:t>إِلَّا</w:t>
      </w:r>
      <w:r w:rsidRPr="00E9434D">
        <w:rPr>
          <w:rStyle w:val="Char0"/>
          <w:rtl/>
        </w:rPr>
        <w:t xml:space="preserve"> </w:t>
      </w:r>
      <w:r w:rsidRPr="00E9434D">
        <w:rPr>
          <w:rStyle w:val="Char0"/>
          <w:rFonts w:hint="eastAsia"/>
          <w:rtl/>
        </w:rPr>
        <w:t>تَمْرَةً</w:t>
      </w:r>
      <w:r w:rsidRPr="00E9434D">
        <w:rPr>
          <w:rStyle w:val="Char0"/>
          <w:rtl/>
        </w:rPr>
        <w:t xml:space="preserve"> </w:t>
      </w:r>
      <w:r w:rsidRPr="00E9434D">
        <w:rPr>
          <w:rStyle w:val="Char0"/>
          <w:rFonts w:hint="eastAsia"/>
          <w:rtl/>
        </w:rPr>
        <w:t>أَوْ</w:t>
      </w:r>
      <w:r w:rsidRPr="00E9434D">
        <w:rPr>
          <w:rStyle w:val="Char0"/>
          <w:rtl/>
        </w:rPr>
        <w:t xml:space="preserve"> </w:t>
      </w:r>
      <w:r w:rsidRPr="00E9434D">
        <w:rPr>
          <w:rStyle w:val="Char0"/>
          <w:rFonts w:hint="eastAsia"/>
          <w:rtl/>
        </w:rPr>
        <w:t>تَمْرَتَيْنِ،</w:t>
      </w:r>
      <w:r w:rsidRPr="00E9434D">
        <w:rPr>
          <w:rStyle w:val="Char0"/>
          <w:rtl/>
        </w:rPr>
        <w:t xml:space="preserve"> </w:t>
      </w:r>
      <w:r w:rsidRPr="00E9434D">
        <w:rPr>
          <w:rStyle w:val="Char0"/>
          <w:rFonts w:hint="eastAsia"/>
          <w:rtl/>
        </w:rPr>
        <w:t>فَمَاذَا</w:t>
      </w:r>
      <w:r w:rsidRPr="00E9434D">
        <w:rPr>
          <w:rStyle w:val="Char0"/>
          <w:rtl/>
        </w:rPr>
        <w:t xml:space="preserve"> </w:t>
      </w:r>
      <w:r w:rsidRPr="00E9434D">
        <w:rPr>
          <w:rStyle w:val="Char0"/>
          <w:rFonts w:hint="eastAsia"/>
          <w:rtl/>
        </w:rPr>
        <w:t>تُغْنِيَانِ</w:t>
      </w:r>
      <w:r w:rsidRPr="00E9434D">
        <w:rPr>
          <w:rStyle w:val="Char0"/>
          <w:rtl/>
        </w:rPr>
        <w:t xml:space="preserve"> </w:t>
      </w:r>
      <w:r w:rsidRPr="00E9434D">
        <w:rPr>
          <w:rStyle w:val="Char0"/>
          <w:rFonts w:hint="eastAsia"/>
          <w:rtl/>
        </w:rPr>
        <w:t>عَنْهُ</w:t>
      </w:r>
      <w:r w:rsidRPr="00E9434D">
        <w:rPr>
          <w:rStyle w:val="Char0"/>
          <w:rtl/>
        </w:rPr>
        <w:t xml:space="preserve"> </w:t>
      </w:r>
      <w:r w:rsidRPr="00E9434D">
        <w:rPr>
          <w:rStyle w:val="Char0"/>
          <w:rFonts w:hint="eastAsia"/>
          <w:rtl/>
        </w:rPr>
        <w:t>فَأَسْبِغُوا</w:t>
      </w:r>
      <w:r w:rsidRPr="00E9434D">
        <w:rPr>
          <w:rStyle w:val="Char0"/>
          <w:rtl/>
        </w:rPr>
        <w:t xml:space="preserve"> </w:t>
      </w:r>
      <w:r w:rsidRPr="00E9434D">
        <w:rPr>
          <w:rStyle w:val="Char0"/>
          <w:rFonts w:hint="eastAsia"/>
          <w:rtl/>
        </w:rPr>
        <w:t>الْوُضُوءَ،</w:t>
      </w:r>
      <w:r w:rsidRPr="00E9434D">
        <w:rPr>
          <w:rStyle w:val="Char0"/>
          <w:rtl/>
        </w:rPr>
        <w:t xml:space="preserve"> </w:t>
      </w:r>
      <w:r w:rsidRPr="00E9434D">
        <w:rPr>
          <w:rStyle w:val="Char0"/>
          <w:rFonts w:hint="eastAsia"/>
          <w:rtl/>
        </w:rPr>
        <w:t>وَيْلٌ</w:t>
      </w:r>
      <w:r w:rsidRPr="00E9434D">
        <w:rPr>
          <w:rStyle w:val="Char0"/>
          <w:rtl/>
        </w:rPr>
        <w:t xml:space="preserve"> </w:t>
      </w:r>
      <w:r w:rsidRPr="00E9434D">
        <w:rPr>
          <w:rStyle w:val="Char0"/>
          <w:rFonts w:hint="eastAsia"/>
          <w:rtl/>
        </w:rPr>
        <w:t>لِلْأَعْقَابِ</w:t>
      </w:r>
      <w:r w:rsidRPr="00E9434D">
        <w:rPr>
          <w:rStyle w:val="Char0"/>
          <w:rtl/>
        </w:rPr>
        <w:t xml:space="preserve"> </w:t>
      </w:r>
      <w:r w:rsidRPr="00E9434D">
        <w:rPr>
          <w:rStyle w:val="Char0"/>
          <w:rFonts w:hint="eastAsia"/>
          <w:rtl/>
        </w:rPr>
        <w:t>مِنَ</w:t>
      </w:r>
      <w:r w:rsidRPr="00E9434D">
        <w:rPr>
          <w:rStyle w:val="Char0"/>
          <w:rtl/>
        </w:rPr>
        <w:t xml:space="preserve"> </w:t>
      </w:r>
      <w:r w:rsidRPr="00E9434D">
        <w:rPr>
          <w:rStyle w:val="Char0"/>
          <w:rFonts w:hint="eastAsia"/>
          <w:rtl/>
        </w:rPr>
        <w:t>النَّارِ،</w:t>
      </w:r>
      <w:r w:rsidRPr="00E9434D">
        <w:rPr>
          <w:rStyle w:val="Char0"/>
          <w:rtl/>
        </w:rPr>
        <w:t xml:space="preserve"> </w:t>
      </w:r>
      <w:r w:rsidRPr="00E9434D">
        <w:rPr>
          <w:rStyle w:val="Char0"/>
          <w:rFonts w:hint="eastAsia"/>
          <w:rtl/>
        </w:rPr>
        <w:t>وَأَتِمُّوا</w:t>
      </w:r>
      <w:r w:rsidRPr="00E9434D">
        <w:rPr>
          <w:rStyle w:val="Char0"/>
          <w:rtl/>
        </w:rPr>
        <w:t xml:space="preserve"> </w:t>
      </w:r>
      <w:r w:rsidRPr="00E9434D">
        <w:rPr>
          <w:rStyle w:val="Char0"/>
          <w:rFonts w:hint="eastAsia"/>
          <w:rtl/>
        </w:rPr>
        <w:t>الرُّكُوعَ</w:t>
      </w:r>
      <w:r w:rsidRPr="00E9434D">
        <w:rPr>
          <w:rStyle w:val="Char0"/>
          <w:rtl/>
        </w:rPr>
        <w:t xml:space="preserve"> </w:t>
      </w:r>
      <w:r w:rsidRPr="00E9434D">
        <w:rPr>
          <w:rStyle w:val="Char0"/>
          <w:rFonts w:hint="eastAsia"/>
          <w:rtl/>
        </w:rPr>
        <w:t>وَالسُّجُودَ</w:t>
      </w:r>
      <w:r w:rsidR="00C91A99" w:rsidRPr="00C91A99">
        <w:rPr>
          <w:rStyle w:val="Char0"/>
          <w:rFonts w:hint="cs"/>
          <w:rtl/>
        </w:rPr>
        <w:t>»</w:t>
      </w:r>
      <w:r w:rsidR="002E3CA3" w:rsidRPr="009B61C0">
        <w:rPr>
          <w:rFonts w:ascii="Arial" w:hAnsi="Arial" w:cs="B Lotus" w:hint="cs"/>
          <w:sz w:val="28"/>
          <w:szCs w:val="28"/>
          <w:rtl/>
          <w:lang w:bidi="fa-IR"/>
        </w:rPr>
        <w:t xml:space="preserve"> </w:t>
      </w:r>
      <w:r w:rsidR="008F69D8">
        <w:rPr>
          <w:rFonts w:ascii="Arial" w:hAnsi="Arial" w:cs="B Lotus" w:hint="cs"/>
          <w:sz w:val="28"/>
          <w:szCs w:val="28"/>
          <w:rtl/>
          <w:lang w:bidi="fa-IR"/>
        </w:rPr>
        <w:lastRenderedPageBreak/>
        <w:t>«</w:t>
      </w:r>
      <w:r w:rsidR="002E3CA3" w:rsidRPr="009B61C0">
        <w:rPr>
          <w:rFonts w:ascii="Arial" w:hAnsi="Arial" w:cs="B Lotus" w:hint="cs"/>
          <w:sz w:val="28"/>
          <w:szCs w:val="28"/>
          <w:rtl/>
          <w:lang w:bidi="fa-IR"/>
        </w:rPr>
        <w:t>آیا این مرد را</w:t>
      </w:r>
      <w:r w:rsidR="00EE6E51">
        <w:rPr>
          <w:rFonts w:ascii="Arial" w:hAnsi="Arial" w:cs="B Lotus" w:hint="cs"/>
          <w:sz w:val="28"/>
          <w:szCs w:val="28"/>
          <w:rtl/>
          <w:lang w:bidi="fa-IR"/>
        </w:rPr>
        <w:t xml:space="preserve"> می‌</w:t>
      </w:r>
      <w:r w:rsidR="008F69D8">
        <w:rPr>
          <w:rFonts w:ascii="Arial" w:hAnsi="Arial" w:cs="B Lotus" w:hint="cs"/>
          <w:sz w:val="28"/>
          <w:szCs w:val="28"/>
          <w:rtl/>
          <w:lang w:bidi="fa-IR"/>
        </w:rPr>
        <w:t>بینید</w:t>
      </w:r>
      <w:r w:rsidR="002E3CA3" w:rsidRPr="009B61C0">
        <w:rPr>
          <w:rFonts w:ascii="Arial" w:hAnsi="Arial" w:cs="B Lotus" w:hint="cs"/>
          <w:sz w:val="28"/>
          <w:szCs w:val="28"/>
          <w:rtl/>
          <w:lang w:bidi="fa-IR"/>
        </w:rPr>
        <w:t xml:space="preserve"> </w:t>
      </w:r>
      <w:r w:rsidR="00306F34" w:rsidRPr="009B61C0">
        <w:rPr>
          <w:rFonts w:ascii="Arial" w:hAnsi="Arial" w:cs="B Lotus" w:hint="cs"/>
          <w:sz w:val="28"/>
          <w:szCs w:val="28"/>
          <w:rtl/>
          <w:lang w:bidi="fa-IR"/>
        </w:rPr>
        <w:t xml:space="preserve">که </w:t>
      </w:r>
      <w:r w:rsidR="002E3CA3" w:rsidRPr="009B61C0">
        <w:rPr>
          <w:rFonts w:ascii="Arial" w:hAnsi="Arial" w:cs="B Lotus" w:hint="cs"/>
          <w:sz w:val="28"/>
          <w:szCs w:val="28"/>
          <w:rtl/>
          <w:lang w:bidi="fa-IR"/>
        </w:rPr>
        <w:t>اگر با این حال بمیرد، بر غیر از امت محمد مرده است؟</w:t>
      </w:r>
      <w:r w:rsidR="00306F34" w:rsidRPr="009B61C0">
        <w:rPr>
          <w:rFonts w:ascii="Arial" w:hAnsi="Arial" w:cs="B Lotus" w:hint="cs"/>
          <w:sz w:val="28"/>
          <w:szCs w:val="28"/>
          <w:rtl/>
          <w:lang w:bidi="fa-IR"/>
        </w:rPr>
        <w:t xml:space="preserve"> نمازش را چنان با عجله</w:t>
      </w:r>
      <w:r w:rsidR="00EE6E51">
        <w:rPr>
          <w:rFonts w:ascii="Arial" w:hAnsi="Arial" w:cs="B Lotus" w:hint="cs"/>
          <w:sz w:val="28"/>
          <w:szCs w:val="28"/>
          <w:rtl/>
          <w:lang w:bidi="fa-IR"/>
        </w:rPr>
        <w:t xml:space="preserve"> می‌</w:t>
      </w:r>
      <w:r w:rsidR="00306F34" w:rsidRPr="009B61C0">
        <w:rPr>
          <w:rFonts w:ascii="Arial" w:hAnsi="Arial" w:cs="B Lotus" w:hint="cs"/>
          <w:sz w:val="28"/>
          <w:szCs w:val="28"/>
          <w:rtl/>
          <w:lang w:bidi="fa-IR"/>
        </w:rPr>
        <w:t>خواند</w:t>
      </w:r>
      <w:r w:rsidR="00F76089" w:rsidRPr="009B61C0">
        <w:rPr>
          <w:rFonts w:ascii="Arial" w:hAnsi="Arial" w:cs="B Lotus" w:hint="cs"/>
          <w:sz w:val="28"/>
          <w:szCs w:val="28"/>
          <w:rtl/>
          <w:lang w:bidi="fa-IR"/>
        </w:rPr>
        <w:t xml:space="preserve"> </w:t>
      </w:r>
      <w:r w:rsidR="00306F34" w:rsidRPr="009B61C0">
        <w:rPr>
          <w:rFonts w:ascii="Arial" w:hAnsi="Arial" w:cs="B Lotus" w:hint="cs"/>
          <w:sz w:val="28"/>
          <w:szCs w:val="28"/>
          <w:rtl/>
          <w:lang w:bidi="fa-IR"/>
        </w:rPr>
        <w:t>که گویا در نماز همچون کلاغی است که به خون نوک</w:t>
      </w:r>
      <w:r w:rsidR="00EE6E51">
        <w:rPr>
          <w:rFonts w:ascii="Arial" w:hAnsi="Arial" w:cs="B Lotus" w:hint="cs"/>
          <w:sz w:val="28"/>
          <w:szCs w:val="28"/>
          <w:rtl/>
          <w:lang w:bidi="fa-IR"/>
        </w:rPr>
        <w:t xml:space="preserve"> می‌</w:t>
      </w:r>
      <w:r w:rsidR="00306F34" w:rsidRPr="009B61C0">
        <w:rPr>
          <w:rFonts w:ascii="Arial" w:hAnsi="Arial" w:cs="B Lotus" w:hint="cs"/>
          <w:sz w:val="28"/>
          <w:szCs w:val="28"/>
          <w:rtl/>
          <w:lang w:bidi="fa-IR"/>
        </w:rPr>
        <w:t>زند. مثال کسی که نماز</w:t>
      </w:r>
      <w:r w:rsidR="00EE6E51">
        <w:rPr>
          <w:rFonts w:ascii="Arial" w:hAnsi="Arial" w:cs="B Lotus" w:hint="cs"/>
          <w:sz w:val="28"/>
          <w:szCs w:val="28"/>
          <w:rtl/>
          <w:lang w:bidi="fa-IR"/>
        </w:rPr>
        <w:t xml:space="preserve"> می‌</w:t>
      </w:r>
      <w:r w:rsidR="00306F34" w:rsidRPr="009B61C0">
        <w:rPr>
          <w:rFonts w:ascii="Arial" w:hAnsi="Arial" w:cs="B Lotus" w:hint="cs"/>
          <w:sz w:val="28"/>
          <w:szCs w:val="28"/>
          <w:rtl/>
          <w:lang w:bidi="fa-IR"/>
        </w:rPr>
        <w:t>خواند و رکوع</w:t>
      </w:r>
      <w:r w:rsidR="00EE6E51">
        <w:rPr>
          <w:rFonts w:ascii="Arial" w:hAnsi="Arial" w:cs="B Lotus" w:hint="cs"/>
          <w:sz w:val="28"/>
          <w:szCs w:val="28"/>
          <w:rtl/>
          <w:lang w:bidi="fa-IR"/>
        </w:rPr>
        <w:t xml:space="preserve"> نمی‌</w:t>
      </w:r>
      <w:r w:rsidR="00306F34" w:rsidRPr="009B61C0">
        <w:rPr>
          <w:rFonts w:ascii="Arial" w:hAnsi="Arial" w:cs="B Lotus" w:hint="cs"/>
          <w:sz w:val="28"/>
          <w:szCs w:val="28"/>
          <w:rtl/>
          <w:lang w:bidi="fa-IR"/>
        </w:rPr>
        <w:t>کند و در سجودش نوک</w:t>
      </w:r>
      <w:r w:rsidR="00EE6E51">
        <w:rPr>
          <w:rFonts w:ascii="Arial" w:hAnsi="Arial" w:cs="B Lotus" w:hint="cs"/>
          <w:sz w:val="28"/>
          <w:szCs w:val="28"/>
          <w:rtl/>
          <w:lang w:bidi="fa-IR"/>
        </w:rPr>
        <w:t xml:space="preserve"> می‌</w:t>
      </w:r>
      <w:r w:rsidR="008F69D8">
        <w:rPr>
          <w:rFonts w:ascii="Arial" w:hAnsi="Arial" w:cs="B Lotus" w:hint="cs"/>
          <w:sz w:val="28"/>
          <w:szCs w:val="28"/>
          <w:rtl/>
          <w:lang w:bidi="fa-IR"/>
        </w:rPr>
        <w:t>زند، مانند گرسنه</w:t>
      </w:r>
      <w:r w:rsidR="008F69D8">
        <w:rPr>
          <w:rFonts w:ascii="Arial" w:hAnsi="Arial" w:cs="B Lotus"/>
          <w:sz w:val="28"/>
          <w:szCs w:val="28"/>
          <w:rtl/>
          <w:lang w:bidi="fa-IR"/>
        </w:rPr>
        <w:softHyphen/>
      </w:r>
      <w:r w:rsidR="00306F34" w:rsidRPr="009B61C0">
        <w:rPr>
          <w:rFonts w:ascii="Arial" w:hAnsi="Arial" w:cs="B Lotus" w:hint="cs"/>
          <w:sz w:val="28"/>
          <w:szCs w:val="28"/>
          <w:rtl/>
          <w:lang w:bidi="fa-IR"/>
        </w:rPr>
        <w:t>ای است که یک یا دو</w:t>
      </w:r>
      <w:r w:rsidR="00CB08EC" w:rsidRPr="009B61C0">
        <w:rPr>
          <w:rFonts w:ascii="Arial" w:hAnsi="Arial" w:cs="B Lotus" w:hint="cs"/>
          <w:sz w:val="28"/>
          <w:szCs w:val="28"/>
          <w:rtl/>
          <w:lang w:bidi="fa-IR"/>
        </w:rPr>
        <w:t xml:space="preserve"> </w:t>
      </w:r>
      <w:r w:rsidR="00306F34" w:rsidRPr="009B61C0">
        <w:rPr>
          <w:rFonts w:ascii="Arial" w:hAnsi="Arial" w:cs="B Lotus" w:hint="cs"/>
          <w:sz w:val="28"/>
          <w:szCs w:val="28"/>
          <w:rtl/>
          <w:lang w:bidi="fa-IR"/>
        </w:rPr>
        <w:t>عدد خرما</w:t>
      </w:r>
      <w:r w:rsidR="00EE6E51">
        <w:rPr>
          <w:rFonts w:ascii="Arial" w:hAnsi="Arial" w:cs="B Lotus" w:hint="cs"/>
          <w:sz w:val="28"/>
          <w:szCs w:val="28"/>
          <w:rtl/>
          <w:lang w:bidi="fa-IR"/>
        </w:rPr>
        <w:t xml:space="preserve"> می‌</w:t>
      </w:r>
      <w:r w:rsidR="00306F34" w:rsidRPr="009B61C0">
        <w:rPr>
          <w:rFonts w:ascii="Arial" w:hAnsi="Arial" w:cs="B Lotus" w:hint="cs"/>
          <w:sz w:val="28"/>
          <w:szCs w:val="28"/>
          <w:rtl/>
          <w:lang w:bidi="fa-IR"/>
        </w:rPr>
        <w:t>خورد ولی سودی در رفع گرسنگی وی ندارد. پس به طور کامل وضو کنید، وای از آتش جهنم بر کسانی که قوزکهای پای خود را به هنگام وضو گرفتن</w:t>
      </w:r>
      <w:r w:rsidR="00EE6E51">
        <w:rPr>
          <w:rFonts w:ascii="Arial" w:hAnsi="Arial" w:cs="B Lotus" w:hint="cs"/>
          <w:sz w:val="28"/>
          <w:szCs w:val="28"/>
          <w:rtl/>
          <w:lang w:bidi="fa-IR"/>
        </w:rPr>
        <w:t xml:space="preserve"> نمی‌</w:t>
      </w:r>
      <w:r w:rsidR="00306F34" w:rsidRPr="009B61C0">
        <w:rPr>
          <w:rFonts w:ascii="Arial" w:hAnsi="Arial" w:cs="B Lotus" w:hint="cs"/>
          <w:sz w:val="28"/>
          <w:szCs w:val="28"/>
          <w:rtl/>
          <w:lang w:bidi="fa-IR"/>
        </w:rPr>
        <w:t>شویند. و رکوع و سجده را کامل کرده و به تمامی انجام دهید.</w:t>
      </w:r>
      <w:r w:rsidR="008F69D8">
        <w:rPr>
          <w:rFonts w:ascii="Arial" w:hAnsi="Arial" w:cs="B Lotus" w:hint="cs"/>
          <w:sz w:val="28"/>
          <w:szCs w:val="28"/>
          <w:rtl/>
          <w:lang w:bidi="fa-IR"/>
        </w:rPr>
        <w:t>»</w:t>
      </w:r>
      <w:r w:rsidR="00306F34" w:rsidRPr="009B61C0">
        <w:rPr>
          <w:rFonts w:ascii="Arial" w:hAnsi="Arial" w:cs="B Lotus" w:hint="cs"/>
          <w:sz w:val="28"/>
          <w:szCs w:val="28"/>
          <w:rtl/>
          <w:lang w:bidi="fa-IR"/>
        </w:rPr>
        <w:t xml:space="preserve"> </w:t>
      </w:r>
    </w:p>
    <w:p w:rsidR="001A7DDB" w:rsidRPr="009B61C0" w:rsidRDefault="00306F34"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ابوصالح</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گوید: به ابوعبدالله اشعری گفتم: چه کسی این</w:t>
      </w:r>
      <w:r w:rsidR="00405217" w:rsidRPr="009B61C0">
        <w:rPr>
          <w:rFonts w:ascii="Arial" w:hAnsi="Arial" w:cs="B Lotus" w:hint="cs"/>
          <w:sz w:val="28"/>
          <w:szCs w:val="28"/>
          <w:rtl/>
          <w:lang w:bidi="fa-IR"/>
        </w:rPr>
        <w:t xml:space="preserve"> </w:t>
      </w:r>
      <w:r w:rsidRPr="009B61C0">
        <w:rPr>
          <w:rFonts w:ascii="Arial" w:hAnsi="Arial" w:cs="B Lotus" w:hint="cs"/>
          <w:sz w:val="28"/>
          <w:szCs w:val="28"/>
          <w:rtl/>
          <w:lang w:bidi="fa-IR"/>
        </w:rPr>
        <w:t>حدیث را</w:t>
      </w:r>
      <w:r w:rsidR="008F69D8">
        <w:rPr>
          <w:rFonts w:ascii="Arial" w:hAnsi="Arial" w:cs="B Lotus" w:hint="cs"/>
          <w:sz w:val="28"/>
          <w:szCs w:val="28"/>
          <w:rtl/>
          <w:lang w:bidi="fa-IR"/>
        </w:rPr>
        <w:t xml:space="preserve"> </w:t>
      </w:r>
      <w:r w:rsidRPr="009B61C0">
        <w:rPr>
          <w:rFonts w:ascii="Arial" w:hAnsi="Arial" w:cs="B Lotus" w:hint="cs"/>
          <w:sz w:val="28"/>
          <w:szCs w:val="28"/>
          <w:rtl/>
          <w:lang w:bidi="fa-IR"/>
        </w:rPr>
        <w:t>برای تو روایت کرده؟ گفت: امیران سپاهیان، خالد بن ولید، عمرو بن عاص، شرحبیل بن حسنه و یزید بن ابی سفیان</w:t>
      </w:r>
      <w:r w:rsidR="001712CF">
        <w:rPr>
          <w:rFonts w:ascii="Arial" w:hAnsi="Arial" w:cs="CTraditional Arabic" w:hint="cs"/>
          <w:sz w:val="28"/>
          <w:szCs w:val="28"/>
          <w:rtl/>
          <w:lang w:bidi="fa-IR"/>
        </w:rPr>
        <w:t xml:space="preserve"> </w:t>
      </w:r>
      <w:r w:rsidR="00E60BD8" w:rsidRPr="00E60BD8">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w:t>
      </w:r>
      <w:r w:rsidR="001A7DDB" w:rsidRPr="009B61C0">
        <w:rPr>
          <w:rFonts w:ascii="Arial" w:hAnsi="Arial" w:cs="B Lotus" w:hint="cs"/>
          <w:sz w:val="28"/>
          <w:szCs w:val="28"/>
          <w:rtl/>
          <w:lang w:bidi="fa-IR"/>
        </w:rPr>
        <w:t>هریک از</w:t>
      </w:r>
      <w:r w:rsidR="00A623E8">
        <w:rPr>
          <w:rFonts w:ascii="Arial" w:hAnsi="Arial" w:cs="B Lotus" w:hint="cs"/>
          <w:sz w:val="28"/>
          <w:szCs w:val="28"/>
          <w:rtl/>
          <w:lang w:bidi="fa-IR"/>
        </w:rPr>
        <w:t xml:space="preserve"> آن‌ها </w:t>
      </w:r>
      <w:r w:rsidR="001A7DDB" w:rsidRPr="009B61C0">
        <w:rPr>
          <w:rFonts w:ascii="Arial" w:hAnsi="Arial" w:cs="B Lotus" w:hint="cs"/>
          <w:sz w:val="28"/>
          <w:szCs w:val="28"/>
          <w:rtl/>
          <w:lang w:bidi="fa-IR"/>
        </w:rPr>
        <w:t>این حدیث را از رسول الله</w:t>
      </w:r>
      <w:r w:rsidR="001C0542" w:rsidRPr="001C0542">
        <w:rPr>
          <w:rFonts w:ascii="AGA Arabesque" w:hAnsi="AGA Arabesque" w:cs="CTraditional Arabic" w:hint="cs"/>
          <w:sz w:val="28"/>
          <w:szCs w:val="28"/>
          <w:lang w:bidi="fa-IR"/>
        </w:rPr>
        <w:t></w:t>
      </w:r>
      <w:r w:rsidR="001A7DDB" w:rsidRPr="009B61C0">
        <w:rPr>
          <w:rFonts w:ascii="Arial" w:hAnsi="Arial" w:cs="B Lotus" w:hint="cs"/>
          <w:sz w:val="28"/>
          <w:szCs w:val="28"/>
          <w:rtl/>
          <w:lang w:bidi="fa-IR"/>
        </w:rPr>
        <w:t xml:space="preserve"> شنیده است.</w:t>
      </w:r>
    </w:p>
    <w:p w:rsidR="001A7DDB" w:rsidRPr="009B61C0" w:rsidRDefault="007D3E24" w:rsidP="008F69D8">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بنابراین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خبر دادند، کسی که نماز را با سرعت همچون کلاغی که نوک می</w:t>
      </w:r>
      <w:r w:rsidRPr="009B61C0">
        <w:rPr>
          <w:rFonts w:ascii="Arial" w:hAnsi="Arial" w:cs="B Lotus"/>
          <w:sz w:val="28"/>
          <w:szCs w:val="28"/>
          <w:rtl/>
          <w:lang w:bidi="fa-IR"/>
        </w:rPr>
        <w:softHyphen/>
      </w:r>
      <w:r w:rsidRPr="009B61C0">
        <w:rPr>
          <w:rFonts w:ascii="Arial" w:hAnsi="Arial" w:cs="B Lotus" w:hint="cs"/>
          <w:sz w:val="28"/>
          <w:szCs w:val="28"/>
          <w:rtl/>
          <w:lang w:bidi="fa-IR"/>
        </w:rPr>
        <w:t>زند،</w:t>
      </w:r>
      <w:r w:rsidR="00B4631C">
        <w:rPr>
          <w:rFonts w:ascii="Arial" w:hAnsi="Arial" w:cs="B Lotus" w:hint="cs"/>
          <w:sz w:val="28"/>
          <w:szCs w:val="28"/>
          <w:rtl/>
          <w:lang w:bidi="fa-IR"/>
        </w:rPr>
        <w:t xml:space="preserve"> </w:t>
      </w:r>
      <w:r w:rsidR="001A7DDB" w:rsidRPr="009B61C0">
        <w:rPr>
          <w:rFonts w:ascii="Arial" w:hAnsi="Arial" w:cs="B Lotus" w:hint="cs"/>
          <w:sz w:val="28"/>
          <w:szCs w:val="28"/>
          <w:rtl/>
          <w:lang w:bidi="fa-IR"/>
        </w:rPr>
        <w:t>می</w:t>
      </w:r>
      <w:r w:rsidRPr="009B61C0">
        <w:rPr>
          <w:rFonts w:ascii="Arial" w:hAnsi="Arial" w:cs="B Lotus"/>
          <w:sz w:val="28"/>
          <w:szCs w:val="28"/>
          <w:rtl/>
          <w:lang w:bidi="fa-IR"/>
        </w:rPr>
        <w:softHyphen/>
      </w:r>
      <w:r w:rsidR="001A7DDB" w:rsidRPr="009B61C0">
        <w:rPr>
          <w:rFonts w:ascii="Arial" w:hAnsi="Arial" w:cs="B Lotus" w:hint="cs"/>
          <w:sz w:val="28"/>
          <w:szCs w:val="28"/>
          <w:rtl/>
          <w:lang w:bidi="fa-IR"/>
        </w:rPr>
        <w:t>خواند، اگر در این حالت بمیرد، بر غیر اسلام مرده است.</w:t>
      </w:r>
      <w:r w:rsidR="00CE42B4">
        <w:rPr>
          <w:rFonts w:ascii="Arial" w:hAnsi="Arial" w:cs="B Lotus" w:hint="cs"/>
          <w:sz w:val="28"/>
          <w:szCs w:val="28"/>
          <w:rtl/>
          <w:lang w:bidi="fa-IR"/>
        </w:rPr>
        <w:t xml:space="preserve"> (</w:t>
      </w:r>
      <w:r w:rsidR="001A7DDB" w:rsidRPr="009B61C0">
        <w:rPr>
          <w:rFonts w:ascii="Arial" w:hAnsi="Arial" w:cs="B Lotus" w:hint="cs"/>
          <w:sz w:val="28"/>
          <w:szCs w:val="28"/>
          <w:rtl/>
          <w:lang w:bidi="fa-IR"/>
        </w:rPr>
        <w:t>چرا که در واقع این</w:t>
      </w:r>
      <w:r w:rsidR="008F69D8">
        <w:rPr>
          <w:rFonts w:ascii="Arial" w:hAnsi="Arial" w:cs="B Lotus"/>
          <w:sz w:val="28"/>
          <w:szCs w:val="28"/>
          <w:rtl/>
          <w:lang w:bidi="fa-IR"/>
        </w:rPr>
        <w:softHyphen/>
      </w:r>
      <w:r w:rsidR="001A7DDB" w:rsidRPr="009B61C0">
        <w:rPr>
          <w:rFonts w:ascii="Arial" w:hAnsi="Arial" w:cs="B Lotus" w:hint="cs"/>
          <w:sz w:val="28"/>
          <w:szCs w:val="28"/>
          <w:rtl/>
          <w:lang w:bidi="fa-IR"/>
        </w:rPr>
        <w:t xml:space="preserve">گونه نماز خواندنش باطل بوده و </w:t>
      </w:r>
      <w:r w:rsidR="008F69D8">
        <w:rPr>
          <w:rFonts w:ascii="Arial" w:hAnsi="Arial" w:cs="B Lotus" w:hint="cs"/>
          <w:sz w:val="28"/>
          <w:szCs w:val="28"/>
          <w:rtl/>
          <w:lang w:bidi="fa-IR"/>
        </w:rPr>
        <w:t>سودی</w:t>
      </w:r>
      <w:r w:rsidR="001A7DDB" w:rsidRPr="009B61C0">
        <w:rPr>
          <w:rFonts w:ascii="Arial" w:hAnsi="Arial" w:cs="B Lotus" w:hint="cs"/>
          <w:sz w:val="28"/>
          <w:szCs w:val="28"/>
          <w:rtl/>
          <w:lang w:bidi="fa-IR"/>
        </w:rPr>
        <w:t xml:space="preserve"> به وی</w:t>
      </w:r>
      <w:r w:rsidR="00EE6E51">
        <w:rPr>
          <w:rFonts w:ascii="Arial" w:hAnsi="Arial" w:cs="B Lotus" w:hint="cs"/>
          <w:sz w:val="28"/>
          <w:szCs w:val="28"/>
          <w:rtl/>
          <w:lang w:bidi="fa-IR"/>
        </w:rPr>
        <w:t xml:space="preserve"> نمی‌</w:t>
      </w:r>
      <w:r w:rsidR="001A7DDB" w:rsidRPr="009B61C0">
        <w:rPr>
          <w:rFonts w:ascii="Arial" w:hAnsi="Arial" w:cs="B Lotus" w:hint="cs"/>
          <w:sz w:val="28"/>
          <w:szCs w:val="28"/>
          <w:rtl/>
          <w:lang w:bidi="fa-IR"/>
        </w:rPr>
        <w:t xml:space="preserve">رساند، گویا که نماز نخوانده است). </w:t>
      </w:r>
    </w:p>
    <w:p w:rsidR="00FE6C2B" w:rsidRPr="009B61C0" w:rsidRDefault="001A7DDB" w:rsidP="008F69D8">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 در صحیح بخاری</w:t>
      </w:r>
      <w:r w:rsidR="00CE42B4">
        <w:rPr>
          <w:rFonts w:ascii="Arial" w:hAnsi="Arial" w:cs="B Lotus" w:hint="cs"/>
          <w:sz w:val="28"/>
          <w:szCs w:val="28"/>
          <w:vertAlign w:val="superscript"/>
          <w:rtl/>
          <w:lang w:bidi="fa-IR"/>
        </w:rPr>
        <w:t>(</w:t>
      </w:r>
      <w:r w:rsidR="004E27D6" w:rsidRPr="00A10D82">
        <w:rPr>
          <w:rStyle w:val="FootnoteReference"/>
          <w:rFonts w:ascii="Arial" w:hAnsi="Arial" w:cs="B Lotus"/>
          <w:sz w:val="28"/>
          <w:szCs w:val="28"/>
          <w:rtl/>
          <w:lang w:bidi="fa-IR"/>
        </w:rPr>
        <w:footnoteReference w:id="394"/>
      </w:r>
      <w:r w:rsidR="004E27D6" w:rsidRPr="00A10D82">
        <w:rPr>
          <w:rFonts w:ascii="Arial" w:hAnsi="Arial" w:cs="B Lotus" w:hint="cs"/>
          <w:sz w:val="28"/>
          <w:szCs w:val="28"/>
          <w:vertAlign w:val="superscript"/>
          <w:rtl/>
          <w:lang w:bidi="fa-IR"/>
        </w:rPr>
        <w:t>)</w:t>
      </w:r>
      <w:r w:rsidR="00366A1A">
        <w:rPr>
          <w:rFonts w:ascii="Arial" w:hAnsi="Arial" w:cs="B Lotus" w:hint="cs"/>
          <w:sz w:val="28"/>
          <w:szCs w:val="28"/>
          <w:rtl/>
          <w:lang w:bidi="fa-IR"/>
        </w:rPr>
        <w:t xml:space="preserve"> </w:t>
      </w:r>
      <w:r w:rsidRPr="009B61C0">
        <w:rPr>
          <w:rFonts w:ascii="Arial" w:hAnsi="Arial" w:cs="B Lotus" w:hint="cs"/>
          <w:sz w:val="28"/>
          <w:szCs w:val="28"/>
          <w:rtl/>
          <w:lang w:bidi="fa-IR"/>
        </w:rPr>
        <w:t>از زید بن وهب روایت است که حذیفه مردی را دید که رکوع و سجده</w:t>
      </w:r>
      <w:r w:rsidR="00F64D59">
        <w:rPr>
          <w:rFonts w:ascii="Arial" w:hAnsi="Arial" w:cs="B Lotus" w:hint="cs"/>
          <w:sz w:val="28"/>
          <w:szCs w:val="28"/>
          <w:rtl/>
          <w:lang w:bidi="fa-IR"/>
        </w:rPr>
        <w:t xml:space="preserve">‌اش </w:t>
      </w:r>
      <w:r w:rsidRPr="009B61C0">
        <w:rPr>
          <w:rFonts w:ascii="Arial" w:hAnsi="Arial" w:cs="B Lotus" w:hint="cs"/>
          <w:sz w:val="28"/>
          <w:szCs w:val="28"/>
          <w:rtl/>
          <w:lang w:bidi="fa-IR"/>
        </w:rPr>
        <w:t>را کامل نکرده و ناقص انجام</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دهد، پس به وی گفت: </w:t>
      </w:r>
      <w:r w:rsidR="008F69D8">
        <w:rPr>
          <w:rFonts w:ascii="Arial" w:hAnsi="Arial" w:cs="B Lotus" w:hint="cs"/>
          <w:sz w:val="28"/>
          <w:szCs w:val="28"/>
          <w:rtl/>
          <w:lang w:bidi="fa-IR"/>
        </w:rPr>
        <w:t>«</w:t>
      </w:r>
      <w:r w:rsidRPr="009B61C0">
        <w:rPr>
          <w:rFonts w:ascii="Arial" w:hAnsi="Arial" w:cs="B Lotus" w:hint="cs"/>
          <w:sz w:val="28"/>
          <w:szCs w:val="28"/>
          <w:rtl/>
          <w:lang w:bidi="fa-IR"/>
        </w:rPr>
        <w:t xml:space="preserve">نماز نگزاردی، اگر بمیری بر آیینی </w:t>
      </w:r>
      <w:r w:rsidR="008F69D8">
        <w:rPr>
          <w:rFonts w:ascii="Arial" w:hAnsi="Arial" w:cs="B Lotus" w:hint="cs"/>
          <w:sz w:val="28"/>
          <w:szCs w:val="28"/>
          <w:rtl/>
          <w:lang w:bidi="fa-IR"/>
        </w:rPr>
        <w:t>جز آیینی که</w:t>
      </w:r>
      <w:r w:rsidRPr="009B61C0">
        <w:rPr>
          <w:rFonts w:ascii="Arial" w:hAnsi="Arial" w:cs="B Lotus" w:hint="cs"/>
          <w:sz w:val="28"/>
          <w:szCs w:val="28"/>
          <w:rtl/>
          <w:lang w:bidi="fa-IR"/>
        </w:rPr>
        <w:t xml:space="preserve"> الله عزوجل محمد را بر آن فرستاده، مرده</w:t>
      </w:r>
      <w:r w:rsidR="00A623E8">
        <w:rPr>
          <w:rFonts w:ascii="Arial" w:hAnsi="Arial" w:cs="B Lotus" w:hint="cs"/>
          <w:sz w:val="28"/>
          <w:szCs w:val="28"/>
          <w:rtl/>
          <w:lang w:bidi="fa-IR"/>
        </w:rPr>
        <w:t>‌ای.</w:t>
      </w:r>
      <w:r w:rsidR="008F69D8">
        <w:rPr>
          <w:rFonts w:ascii="Arial" w:hAnsi="Arial" w:cs="B Lotus" w:hint="cs"/>
          <w:sz w:val="28"/>
          <w:szCs w:val="28"/>
          <w:rtl/>
          <w:lang w:bidi="fa-IR"/>
        </w:rPr>
        <w:t>»</w:t>
      </w:r>
      <w:r w:rsidRPr="009B61C0">
        <w:rPr>
          <w:rFonts w:ascii="Arial" w:hAnsi="Arial" w:cs="B Lotus" w:hint="cs"/>
          <w:sz w:val="28"/>
          <w:szCs w:val="28"/>
          <w:rtl/>
          <w:lang w:bidi="fa-IR"/>
        </w:rPr>
        <w:t xml:space="preserve"> </w:t>
      </w:r>
      <w:r w:rsidR="00EC71CC" w:rsidRPr="009B61C0">
        <w:rPr>
          <w:rFonts w:ascii="Arial" w:hAnsi="Arial" w:cs="B Lotus" w:hint="cs"/>
          <w:sz w:val="28"/>
          <w:szCs w:val="28"/>
          <w:rtl/>
          <w:lang w:bidi="fa-IR"/>
        </w:rPr>
        <w:t>و در سنن نسائی</w:t>
      </w:r>
      <w:r w:rsidR="00CE42B4">
        <w:rPr>
          <w:rFonts w:ascii="Arial" w:hAnsi="Arial" w:cs="B Lotus" w:hint="cs"/>
          <w:sz w:val="28"/>
          <w:szCs w:val="28"/>
          <w:vertAlign w:val="superscript"/>
          <w:rtl/>
          <w:lang w:bidi="fa-IR"/>
        </w:rPr>
        <w:t>(</w:t>
      </w:r>
      <w:r w:rsidR="004E27D6" w:rsidRPr="00A10D82">
        <w:rPr>
          <w:rStyle w:val="FootnoteReference"/>
          <w:rFonts w:ascii="Arial" w:hAnsi="Arial" w:cs="B Lotus"/>
          <w:sz w:val="28"/>
          <w:szCs w:val="28"/>
          <w:rtl/>
          <w:lang w:bidi="fa-IR"/>
        </w:rPr>
        <w:footnoteReference w:id="395"/>
      </w:r>
      <w:r w:rsidR="004E27D6" w:rsidRPr="00A10D82">
        <w:rPr>
          <w:rFonts w:ascii="Arial" w:hAnsi="Arial" w:cs="B Lotus" w:hint="cs"/>
          <w:sz w:val="28"/>
          <w:szCs w:val="28"/>
          <w:vertAlign w:val="superscript"/>
          <w:rtl/>
          <w:lang w:bidi="fa-IR"/>
        </w:rPr>
        <w:t>)</w:t>
      </w:r>
      <w:r w:rsidR="00366A1A">
        <w:rPr>
          <w:rFonts w:ascii="Arial" w:hAnsi="Arial" w:cs="B Lotus" w:hint="cs"/>
          <w:sz w:val="28"/>
          <w:szCs w:val="28"/>
          <w:rtl/>
          <w:lang w:bidi="fa-IR"/>
        </w:rPr>
        <w:t xml:space="preserve"> </w:t>
      </w:r>
      <w:r w:rsidR="00EC71CC" w:rsidRPr="009B61C0">
        <w:rPr>
          <w:rFonts w:ascii="Arial" w:hAnsi="Arial" w:cs="B Lotus" w:hint="cs"/>
          <w:sz w:val="28"/>
          <w:szCs w:val="28"/>
          <w:rtl/>
          <w:lang w:bidi="fa-IR"/>
        </w:rPr>
        <w:t xml:space="preserve">آمده است که حذیفه بدان مرد گفت: </w:t>
      </w:r>
      <w:r w:rsidR="00334AFE" w:rsidRPr="009B61C0">
        <w:rPr>
          <w:rFonts w:ascii="Arial" w:hAnsi="Arial" w:cs="B Lotus" w:hint="cs"/>
          <w:sz w:val="28"/>
          <w:szCs w:val="28"/>
          <w:rtl/>
          <w:lang w:bidi="fa-IR"/>
        </w:rPr>
        <w:t>چه مدت است که این</w:t>
      </w:r>
      <w:r w:rsidR="008F69D8">
        <w:rPr>
          <w:rFonts w:ascii="Arial" w:hAnsi="Arial" w:cs="B Lotus"/>
          <w:sz w:val="28"/>
          <w:szCs w:val="28"/>
          <w:rtl/>
          <w:lang w:bidi="fa-IR"/>
        </w:rPr>
        <w:softHyphen/>
      </w:r>
      <w:r w:rsidR="00334AFE" w:rsidRPr="009B61C0">
        <w:rPr>
          <w:rFonts w:ascii="Arial" w:hAnsi="Arial" w:cs="B Lotus" w:hint="cs"/>
          <w:sz w:val="28"/>
          <w:szCs w:val="28"/>
          <w:rtl/>
          <w:lang w:bidi="fa-IR"/>
        </w:rPr>
        <w:t>گونه نماز</w:t>
      </w:r>
      <w:r w:rsidR="00EE6E51">
        <w:rPr>
          <w:rFonts w:ascii="Arial" w:hAnsi="Arial" w:cs="B Lotus" w:hint="cs"/>
          <w:sz w:val="28"/>
          <w:szCs w:val="28"/>
          <w:rtl/>
          <w:lang w:bidi="fa-IR"/>
        </w:rPr>
        <w:t xml:space="preserve"> می‌</w:t>
      </w:r>
      <w:r w:rsidR="00334AFE" w:rsidRPr="009B61C0">
        <w:rPr>
          <w:rFonts w:ascii="Arial" w:hAnsi="Arial" w:cs="B Lotus" w:hint="cs"/>
          <w:sz w:val="28"/>
          <w:szCs w:val="28"/>
          <w:rtl/>
          <w:lang w:bidi="fa-IR"/>
        </w:rPr>
        <w:t>خوانی؟ گفت: مدت چهل سال است. فرمود:</w:t>
      </w:r>
      <w:r w:rsidR="00FE6C2B" w:rsidRPr="009B61C0">
        <w:rPr>
          <w:rFonts w:ascii="Arial" w:hAnsi="Arial" w:cs="B Lotus" w:hint="cs"/>
          <w:sz w:val="28"/>
          <w:szCs w:val="28"/>
          <w:rtl/>
          <w:lang w:bidi="fa-IR"/>
        </w:rPr>
        <w:t xml:space="preserve"> چهل سال است که نماز نخواندی و اگر درحالی بمیری که </w:t>
      </w:r>
      <w:r w:rsidR="008F69D8">
        <w:rPr>
          <w:rFonts w:ascii="Arial" w:hAnsi="Arial" w:cs="B Lotus" w:hint="cs"/>
          <w:sz w:val="28"/>
          <w:szCs w:val="28"/>
          <w:rtl/>
          <w:lang w:bidi="fa-IR"/>
        </w:rPr>
        <w:t>چنین</w:t>
      </w:r>
      <w:r w:rsidR="00FE6C2B" w:rsidRPr="009B61C0">
        <w:rPr>
          <w:rFonts w:ascii="Arial" w:hAnsi="Arial" w:cs="B Lotus" w:hint="cs"/>
          <w:sz w:val="28"/>
          <w:szCs w:val="28"/>
          <w:rtl/>
          <w:lang w:bidi="fa-IR"/>
        </w:rPr>
        <w:t xml:space="preserve"> نماز گزاردی، به یقین که به طریقه</w:t>
      </w:r>
      <w:r w:rsidR="00E9434D">
        <w:rPr>
          <w:rFonts w:ascii="Arial" w:hAnsi="Arial" w:cs="B Lotus" w:hint="eastAsia"/>
          <w:sz w:val="28"/>
          <w:szCs w:val="28"/>
          <w:rtl/>
          <w:lang w:bidi="fa-IR"/>
        </w:rPr>
        <w:t>‌</w:t>
      </w:r>
      <w:r w:rsidR="00FE6C2B" w:rsidRPr="009B61C0">
        <w:rPr>
          <w:rFonts w:ascii="Arial" w:hAnsi="Arial" w:cs="B Lotus" w:hint="cs"/>
          <w:sz w:val="28"/>
          <w:szCs w:val="28"/>
          <w:rtl/>
          <w:lang w:bidi="fa-IR"/>
        </w:rPr>
        <w:t>ای غیر از روش رسول الله</w:t>
      </w:r>
      <w:r w:rsidR="001C0542" w:rsidRPr="001C0542">
        <w:rPr>
          <w:rFonts w:ascii="AGA Arabesque" w:hAnsi="AGA Arabesque" w:cs="CTraditional Arabic" w:hint="cs"/>
          <w:sz w:val="28"/>
          <w:szCs w:val="28"/>
          <w:lang w:bidi="fa-IR"/>
        </w:rPr>
        <w:t></w:t>
      </w:r>
      <w:r w:rsidR="00FE6C2B" w:rsidRPr="009B61C0">
        <w:rPr>
          <w:rFonts w:ascii="Arial" w:hAnsi="Arial" w:cs="B Lotus" w:hint="cs"/>
          <w:sz w:val="28"/>
          <w:szCs w:val="28"/>
          <w:rtl/>
          <w:lang w:bidi="fa-IR"/>
        </w:rPr>
        <w:t xml:space="preserve"> مرده</w:t>
      </w:r>
      <w:r w:rsidR="00A623E8">
        <w:rPr>
          <w:rFonts w:ascii="Arial" w:hAnsi="Arial" w:cs="B Lotus" w:hint="cs"/>
          <w:sz w:val="28"/>
          <w:szCs w:val="28"/>
          <w:rtl/>
          <w:lang w:bidi="fa-IR"/>
        </w:rPr>
        <w:t>‌ای.</w:t>
      </w:r>
    </w:p>
    <w:p w:rsidR="00FE6C2B" w:rsidRPr="009B61C0" w:rsidRDefault="008F69D8"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Pr>
          <w:rFonts w:ascii="Arial" w:hAnsi="Arial" w:cs="B Lotus" w:hint="cs"/>
          <w:sz w:val="28"/>
          <w:szCs w:val="28"/>
          <w:rtl/>
          <w:lang w:bidi="fa-IR"/>
        </w:rPr>
        <w:lastRenderedPageBreak/>
        <w:t>و</w:t>
      </w:r>
      <w:r w:rsidR="00FE6C2B" w:rsidRPr="009B61C0">
        <w:rPr>
          <w:rFonts w:ascii="Arial" w:hAnsi="Arial" w:cs="B Lotus" w:hint="cs"/>
          <w:sz w:val="28"/>
          <w:szCs w:val="28"/>
          <w:rtl/>
          <w:lang w:bidi="fa-IR"/>
        </w:rPr>
        <w:t xml:space="preserve"> اگر نماز</w:t>
      </w:r>
      <w:r>
        <w:rPr>
          <w:rFonts w:ascii="Arial" w:hAnsi="Arial" w:cs="B Lotus" w:hint="cs"/>
          <w:sz w:val="28"/>
          <w:szCs w:val="28"/>
          <w:rtl/>
          <w:lang w:bidi="fa-IR"/>
        </w:rPr>
        <w:t xml:space="preserve"> </w:t>
      </w:r>
      <w:r w:rsidR="00FE6C2B" w:rsidRPr="009B61C0">
        <w:rPr>
          <w:rFonts w:ascii="Arial" w:hAnsi="Arial" w:cs="B Lotus" w:hint="cs"/>
          <w:sz w:val="28"/>
          <w:szCs w:val="28"/>
          <w:rtl/>
          <w:lang w:bidi="fa-IR"/>
        </w:rPr>
        <w:t>کسی که با عجله و همچون نوک زدن کلاغ نماز</w:t>
      </w:r>
      <w:r w:rsidR="00EE6E51">
        <w:rPr>
          <w:rFonts w:ascii="Arial" w:hAnsi="Arial" w:cs="B Lotus" w:hint="cs"/>
          <w:sz w:val="28"/>
          <w:szCs w:val="28"/>
          <w:rtl/>
          <w:lang w:bidi="fa-IR"/>
        </w:rPr>
        <w:t xml:space="preserve"> می‌</w:t>
      </w:r>
      <w:r w:rsidR="00FE6C2B" w:rsidRPr="009B61C0">
        <w:rPr>
          <w:rFonts w:ascii="Arial" w:hAnsi="Arial" w:cs="B Lotus" w:hint="cs"/>
          <w:sz w:val="28"/>
          <w:szCs w:val="28"/>
          <w:rtl/>
          <w:lang w:bidi="fa-IR"/>
        </w:rPr>
        <w:t>خواند، صحیح</w:t>
      </w:r>
      <w:r w:rsidR="00EE6E51">
        <w:rPr>
          <w:rFonts w:ascii="Arial" w:hAnsi="Arial" w:cs="B Lotus" w:hint="cs"/>
          <w:sz w:val="28"/>
          <w:szCs w:val="28"/>
          <w:rtl/>
          <w:lang w:bidi="fa-IR"/>
        </w:rPr>
        <w:t xml:space="preserve"> می‌</w:t>
      </w:r>
      <w:r w:rsidR="00FE6C2B" w:rsidRPr="009B61C0">
        <w:rPr>
          <w:rFonts w:ascii="Arial" w:hAnsi="Arial" w:cs="B Lotus" w:hint="cs"/>
          <w:sz w:val="28"/>
          <w:szCs w:val="28"/>
          <w:rtl/>
          <w:lang w:bidi="fa-IR"/>
        </w:rPr>
        <w:t>بود، با اینگونه نماز خواندن از فطرت اسلام خارج</w:t>
      </w:r>
      <w:r w:rsidR="00EE6E51">
        <w:rPr>
          <w:rFonts w:ascii="Arial" w:hAnsi="Arial" w:cs="B Lotus" w:hint="cs"/>
          <w:sz w:val="28"/>
          <w:szCs w:val="28"/>
          <w:rtl/>
          <w:lang w:bidi="fa-IR"/>
        </w:rPr>
        <w:t xml:space="preserve"> نمی‌</w:t>
      </w:r>
      <w:r w:rsidR="00FE6C2B" w:rsidRPr="009B61C0">
        <w:rPr>
          <w:rFonts w:ascii="Arial" w:hAnsi="Arial" w:cs="B Lotus" w:hint="cs"/>
          <w:sz w:val="28"/>
          <w:szCs w:val="28"/>
          <w:rtl/>
          <w:lang w:bidi="fa-IR"/>
        </w:rPr>
        <w:t xml:space="preserve">شد. </w:t>
      </w:r>
    </w:p>
    <w:p w:rsidR="00BD298C" w:rsidRPr="009B61C0" w:rsidRDefault="00FE6C2B" w:rsidP="001A30C8">
      <w:pPr>
        <w:widowControl w:val="0"/>
        <w:autoSpaceDE w:val="0"/>
        <w:autoSpaceDN w:val="0"/>
        <w:bidi/>
        <w:adjustRightInd w:val="0"/>
        <w:spacing w:after="0" w:line="228"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دزد</w:t>
      </w:r>
      <w:r w:rsidR="00EE6E51">
        <w:rPr>
          <w:rFonts w:ascii="Arial" w:hAnsi="Arial" w:cs="B Lotus" w:hint="cs"/>
          <w:sz w:val="28"/>
          <w:szCs w:val="28"/>
          <w:rtl/>
          <w:lang w:bidi="fa-IR"/>
        </w:rPr>
        <w:t xml:space="preserve"> </w:t>
      </w:r>
      <w:r w:rsidRPr="009B61C0">
        <w:rPr>
          <w:rFonts w:ascii="Arial" w:hAnsi="Arial" w:cs="B Lotus" w:hint="cs"/>
          <w:sz w:val="28"/>
          <w:szCs w:val="28"/>
          <w:rtl/>
          <w:lang w:bidi="fa-IR"/>
        </w:rPr>
        <w:t>نماز را شرورتر از دزد اموال قرار دادند. در مسند</w:t>
      </w:r>
      <w:r w:rsidR="00CE42B4">
        <w:rPr>
          <w:rFonts w:ascii="Arial" w:hAnsi="Arial" w:cs="B Lotus" w:hint="cs"/>
          <w:sz w:val="28"/>
          <w:szCs w:val="28"/>
          <w:vertAlign w:val="superscript"/>
          <w:rtl/>
          <w:lang w:bidi="fa-IR"/>
        </w:rPr>
        <w:t>(</w:t>
      </w:r>
      <w:r w:rsidR="004E27D6" w:rsidRPr="00A10D82">
        <w:rPr>
          <w:rStyle w:val="FootnoteReference"/>
          <w:rFonts w:ascii="Arial" w:hAnsi="Arial" w:cs="B Lotus"/>
          <w:sz w:val="28"/>
          <w:szCs w:val="28"/>
          <w:rtl/>
          <w:lang w:bidi="fa-IR"/>
        </w:rPr>
        <w:footnoteReference w:id="396"/>
      </w:r>
      <w:r w:rsidR="004E27D6" w:rsidRPr="00A10D82">
        <w:rPr>
          <w:rFonts w:ascii="Arial" w:hAnsi="Arial" w:cs="B Lotus" w:hint="cs"/>
          <w:sz w:val="28"/>
          <w:szCs w:val="28"/>
          <w:vertAlign w:val="superscript"/>
          <w:rtl/>
          <w:lang w:bidi="fa-IR"/>
        </w:rPr>
        <w:t>)</w:t>
      </w:r>
      <w:r w:rsidR="00366A1A">
        <w:rPr>
          <w:rFonts w:ascii="Arial" w:hAnsi="Arial" w:cs="B Lotus" w:hint="cs"/>
          <w:sz w:val="28"/>
          <w:szCs w:val="28"/>
          <w:rtl/>
          <w:lang w:bidi="fa-IR"/>
        </w:rPr>
        <w:t xml:space="preserve"> </w:t>
      </w:r>
      <w:r w:rsidR="001A30C8">
        <w:rPr>
          <w:rFonts w:ascii="Arial" w:hAnsi="Arial" w:cs="B Lotus" w:hint="cs"/>
          <w:sz w:val="28"/>
          <w:szCs w:val="28"/>
          <w:rtl/>
          <w:lang w:bidi="fa-IR"/>
        </w:rPr>
        <w:t>از ابی</w:t>
      </w:r>
      <w:r w:rsidR="001A30C8">
        <w:rPr>
          <w:rFonts w:ascii="Arial" w:hAnsi="Arial" w:cs="B Lotus"/>
          <w:sz w:val="28"/>
          <w:szCs w:val="28"/>
          <w:rtl/>
          <w:lang w:bidi="fa-IR"/>
        </w:rPr>
        <w:softHyphen/>
      </w:r>
      <w:r w:rsidRPr="009B61C0">
        <w:rPr>
          <w:rFonts w:ascii="Arial" w:hAnsi="Arial" w:cs="B Lotus" w:hint="cs"/>
          <w:sz w:val="28"/>
          <w:szCs w:val="28"/>
          <w:rtl/>
          <w:lang w:bidi="fa-IR"/>
        </w:rPr>
        <w:t>قتاده روایت است که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فرمودند:</w:t>
      </w:r>
      <w:r w:rsidR="00CE42B4">
        <w:rPr>
          <w:rFonts w:ascii="Arial" w:hAnsi="Arial" w:cs="B Lotus" w:hint="cs"/>
          <w:sz w:val="28"/>
          <w:szCs w:val="28"/>
          <w:rtl/>
          <w:lang w:bidi="fa-IR"/>
        </w:rPr>
        <w:t xml:space="preserve"> </w:t>
      </w:r>
      <w:r w:rsidR="00AB6BDD" w:rsidRPr="00AB6BDD">
        <w:rPr>
          <w:rStyle w:val="Char0"/>
          <w:rFonts w:hint="cs"/>
          <w:rtl/>
        </w:rPr>
        <w:t>«</w:t>
      </w:r>
      <w:r w:rsidRPr="00E9434D">
        <w:rPr>
          <w:rStyle w:val="Char0"/>
          <w:rFonts w:hint="eastAsia"/>
          <w:rtl/>
        </w:rPr>
        <w:t>أَسْوَأُ</w:t>
      </w:r>
      <w:r w:rsidRPr="00E9434D">
        <w:rPr>
          <w:rStyle w:val="Char0"/>
          <w:rtl/>
        </w:rPr>
        <w:t xml:space="preserve"> </w:t>
      </w:r>
      <w:r w:rsidRPr="00E9434D">
        <w:rPr>
          <w:rStyle w:val="Char0"/>
          <w:rFonts w:hint="eastAsia"/>
          <w:rtl/>
        </w:rPr>
        <w:t>النَّاسِ</w:t>
      </w:r>
      <w:r w:rsidRPr="00E9434D">
        <w:rPr>
          <w:rStyle w:val="Char0"/>
          <w:rtl/>
        </w:rPr>
        <w:t xml:space="preserve"> </w:t>
      </w:r>
      <w:r w:rsidRPr="00E9434D">
        <w:rPr>
          <w:rStyle w:val="Char0"/>
          <w:rFonts w:hint="eastAsia"/>
          <w:rtl/>
        </w:rPr>
        <w:t>سَرِقَةً</w:t>
      </w:r>
      <w:r w:rsidRPr="00E9434D">
        <w:rPr>
          <w:rStyle w:val="Char0"/>
          <w:rtl/>
        </w:rPr>
        <w:t xml:space="preserve"> </w:t>
      </w:r>
      <w:r w:rsidRPr="00E9434D">
        <w:rPr>
          <w:rStyle w:val="Char0"/>
          <w:rFonts w:hint="eastAsia"/>
          <w:rtl/>
        </w:rPr>
        <w:t>الَّذِي</w:t>
      </w:r>
      <w:r w:rsidRPr="00E9434D">
        <w:rPr>
          <w:rStyle w:val="Char0"/>
          <w:rtl/>
        </w:rPr>
        <w:t xml:space="preserve"> </w:t>
      </w:r>
      <w:r w:rsidRPr="00E9434D">
        <w:rPr>
          <w:rStyle w:val="Char0"/>
          <w:rFonts w:hint="eastAsia"/>
          <w:rtl/>
        </w:rPr>
        <w:t>يَسْرِقُ</w:t>
      </w:r>
      <w:r w:rsidRPr="00E9434D">
        <w:rPr>
          <w:rStyle w:val="Char0"/>
          <w:rtl/>
        </w:rPr>
        <w:t xml:space="preserve"> </w:t>
      </w:r>
      <w:r w:rsidRPr="00E9434D">
        <w:rPr>
          <w:rStyle w:val="Char0"/>
          <w:rFonts w:hint="eastAsia"/>
          <w:rtl/>
        </w:rPr>
        <w:t>مِنْ</w:t>
      </w:r>
      <w:r w:rsidRPr="00E9434D">
        <w:rPr>
          <w:rStyle w:val="Char0"/>
          <w:rtl/>
        </w:rPr>
        <w:t xml:space="preserve"> </w:t>
      </w:r>
      <w:r w:rsidRPr="00E9434D">
        <w:rPr>
          <w:rStyle w:val="Char0"/>
          <w:rFonts w:hint="eastAsia"/>
          <w:rtl/>
        </w:rPr>
        <w:t>صَلَاتِهِ</w:t>
      </w:r>
      <w:r w:rsidR="00C91A99" w:rsidRPr="00C91A99">
        <w:rPr>
          <w:rStyle w:val="Char0"/>
          <w:rFonts w:hint="cs"/>
          <w:rtl/>
        </w:rPr>
        <w:t>»</w:t>
      </w:r>
      <w:r w:rsidRPr="009B61C0">
        <w:rPr>
          <w:rFonts w:ascii="Arial" w:hAnsi="Arial" w:cs="B Lotus" w:hint="cs"/>
          <w:sz w:val="28"/>
          <w:szCs w:val="28"/>
          <w:rtl/>
          <w:lang w:bidi="fa-IR"/>
        </w:rPr>
        <w:t xml:space="preserve"> </w:t>
      </w:r>
      <w:r w:rsidR="001A30C8">
        <w:rPr>
          <w:rFonts w:ascii="Arial" w:hAnsi="Arial" w:cs="B Lotus" w:hint="cs"/>
          <w:sz w:val="28"/>
          <w:szCs w:val="28"/>
          <w:rtl/>
          <w:lang w:bidi="fa-IR"/>
        </w:rPr>
        <w:t>«</w:t>
      </w:r>
      <w:r w:rsidRPr="009B61C0">
        <w:rPr>
          <w:rFonts w:ascii="Arial" w:hAnsi="Arial" w:cs="B Lotus" w:hint="cs"/>
          <w:sz w:val="28"/>
          <w:szCs w:val="28"/>
          <w:rtl/>
          <w:lang w:bidi="fa-IR"/>
        </w:rPr>
        <w:t>بدترین مردم در دزدی، کسی است که از نمازش دزدی</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کند.</w:t>
      </w:r>
      <w:r w:rsidR="001A30C8">
        <w:rPr>
          <w:rFonts w:ascii="Arial" w:hAnsi="Arial" w:cs="B Lotus" w:hint="cs"/>
          <w:sz w:val="28"/>
          <w:szCs w:val="28"/>
          <w:rtl/>
          <w:lang w:bidi="fa-IR"/>
        </w:rPr>
        <w:t>»</w:t>
      </w:r>
      <w:r w:rsidRPr="009B61C0">
        <w:rPr>
          <w:rFonts w:ascii="Arial" w:hAnsi="Arial" w:cs="B Lotus" w:hint="cs"/>
          <w:sz w:val="28"/>
          <w:szCs w:val="28"/>
          <w:rtl/>
          <w:lang w:bidi="fa-IR"/>
        </w:rPr>
        <w:t xml:space="preserve"> گفتند: یا رسول الله، چگونه از نما</w:t>
      </w:r>
      <w:r w:rsidR="00BD298C" w:rsidRPr="009B61C0">
        <w:rPr>
          <w:rFonts w:ascii="Arial" w:hAnsi="Arial" w:cs="B Lotus" w:hint="cs"/>
          <w:sz w:val="28"/>
          <w:szCs w:val="28"/>
          <w:rtl/>
          <w:lang w:bidi="fa-IR"/>
        </w:rPr>
        <w:t>ز</w:t>
      </w:r>
      <w:r w:rsidRPr="009B61C0">
        <w:rPr>
          <w:rFonts w:ascii="Arial" w:hAnsi="Arial" w:cs="B Lotus" w:hint="cs"/>
          <w:sz w:val="28"/>
          <w:szCs w:val="28"/>
          <w:rtl/>
          <w:lang w:bidi="fa-IR"/>
        </w:rPr>
        <w:t xml:space="preserve"> دزدی</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شود؟ فرمودند:</w:t>
      </w:r>
      <w:r w:rsidR="00CE42B4">
        <w:rPr>
          <w:rFonts w:ascii="Arial" w:hAnsi="Arial" w:cs="B Lotus" w:hint="cs"/>
          <w:sz w:val="28"/>
          <w:szCs w:val="28"/>
          <w:rtl/>
          <w:lang w:bidi="fa-IR"/>
        </w:rPr>
        <w:t xml:space="preserve"> </w:t>
      </w:r>
      <w:r w:rsidR="00AB6BDD" w:rsidRPr="00AB6BDD">
        <w:rPr>
          <w:rStyle w:val="Char0"/>
          <w:rFonts w:hint="cs"/>
          <w:rtl/>
        </w:rPr>
        <w:t>«</w:t>
      </w:r>
      <w:r w:rsidRPr="00E9434D">
        <w:rPr>
          <w:rStyle w:val="Char0"/>
          <w:rFonts w:hint="eastAsia"/>
          <w:rtl/>
        </w:rPr>
        <w:t>لَا</w:t>
      </w:r>
      <w:r w:rsidRPr="00E9434D">
        <w:rPr>
          <w:rStyle w:val="Char0"/>
          <w:rtl/>
        </w:rPr>
        <w:t xml:space="preserve"> </w:t>
      </w:r>
      <w:r w:rsidRPr="00E9434D">
        <w:rPr>
          <w:rStyle w:val="Char0"/>
          <w:rFonts w:hint="eastAsia"/>
          <w:rtl/>
        </w:rPr>
        <w:t>يُتِمُّ</w:t>
      </w:r>
      <w:r w:rsidRPr="00E9434D">
        <w:rPr>
          <w:rStyle w:val="Char0"/>
          <w:rtl/>
        </w:rPr>
        <w:t xml:space="preserve"> </w:t>
      </w:r>
      <w:r w:rsidRPr="00E9434D">
        <w:rPr>
          <w:rStyle w:val="Char0"/>
          <w:rFonts w:hint="eastAsia"/>
          <w:rtl/>
        </w:rPr>
        <w:t>رُكُوعَهَا</w:t>
      </w:r>
      <w:r w:rsidRPr="00E9434D">
        <w:rPr>
          <w:rStyle w:val="Char0"/>
          <w:rtl/>
        </w:rPr>
        <w:t xml:space="preserve"> </w:t>
      </w:r>
      <w:r w:rsidRPr="00E9434D">
        <w:rPr>
          <w:rStyle w:val="Char0"/>
          <w:rFonts w:hint="eastAsia"/>
          <w:rtl/>
        </w:rPr>
        <w:t>وَلَا</w:t>
      </w:r>
      <w:r w:rsidRPr="00E9434D">
        <w:rPr>
          <w:rStyle w:val="Char0"/>
          <w:rtl/>
        </w:rPr>
        <w:t xml:space="preserve"> </w:t>
      </w:r>
      <w:r w:rsidRPr="00E9434D">
        <w:rPr>
          <w:rStyle w:val="Char0"/>
          <w:rFonts w:hint="eastAsia"/>
          <w:rtl/>
        </w:rPr>
        <w:t>سُجُودَهَا</w:t>
      </w:r>
      <w:r w:rsidR="00C91A99" w:rsidRPr="00C91A99">
        <w:rPr>
          <w:rStyle w:val="Char0"/>
          <w:rFonts w:hint="cs"/>
          <w:rtl/>
        </w:rPr>
        <w:t>»</w:t>
      </w:r>
      <w:r w:rsidRPr="009B61C0">
        <w:rPr>
          <w:rFonts w:ascii="Arial" w:hAnsi="Arial" w:cs="B Lotus" w:hint="cs"/>
          <w:sz w:val="28"/>
          <w:szCs w:val="28"/>
          <w:rtl/>
          <w:lang w:bidi="fa-IR"/>
        </w:rPr>
        <w:t xml:space="preserve"> </w:t>
      </w:r>
      <w:r w:rsidR="001A30C8">
        <w:rPr>
          <w:rFonts w:ascii="Arial" w:hAnsi="Arial" w:cs="B Lotus" w:hint="cs"/>
          <w:sz w:val="28"/>
          <w:szCs w:val="28"/>
          <w:rtl/>
          <w:lang w:bidi="fa-IR"/>
        </w:rPr>
        <w:t>«</w:t>
      </w:r>
      <w:r w:rsidRPr="009B61C0">
        <w:rPr>
          <w:rFonts w:ascii="Arial" w:hAnsi="Arial" w:cs="B Lotus" w:hint="cs"/>
          <w:sz w:val="28"/>
          <w:szCs w:val="28"/>
          <w:rtl/>
          <w:lang w:bidi="fa-IR"/>
        </w:rPr>
        <w:t>رکوع و سجده آن کامل و به تمامی انجام</w:t>
      </w:r>
      <w:r w:rsidR="00EE6E51">
        <w:rPr>
          <w:rFonts w:ascii="Arial" w:hAnsi="Arial" w:cs="B Lotus" w:hint="cs"/>
          <w:sz w:val="28"/>
          <w:szCs w:val="28"/>
          <w:rtl/>
          <w:lang w:bidi="fa-IR"/>
        </w:rPr>
        <w:t xml:space="preserve"> نمی‌</w:t>
      </w:r>
      <w:r w:rsidRPr="009B61C0">
        <w:rPr>
          <w:rFonts w:ascii="Arial" w:hAnsi="Arial" w:cs="B Lotus" w:hint="cs"/>
          <w:sz w:val="28"/>
          <w:szCs w:val="28"/>
          <w:rtl/>
          <w:lang w:bidi="fa-IR"/>
        </w:rPr>
        <w:t>شود.</w:t>
      </w:r>
      <w:r w:rsidR="001A30C8">
        <w:rPr>
          <w:rFonts w:ascii="Arial" w:hAnsi="Arial" w:cs="B Lotus" w:hint="cs"/>
          <w:sz w:val="28"/>
          <w:szCs w:val="28"/>
          <w:rtl/>
          <w:lang w:bidi="fa-IR"/>
        </w:rPr>
        <w:t>»</w:t>
      </w:r>
      <w:r w:rsidRPr="009B61C0">
        <w:rPr>
          <w:rFonts w:ascii="Arial" w:hAnsi="Arial" w:cs="B Lotus" w:hint="cs"/>
          <w:sz w:val="28"/>
          <w:szCs w:val="28"/>
          <w:rtl/>
          <w:lang w:bidi="fa-IR"/>
        </w:rPr>
        <w:t xml:space="preserve"> </w:t>
      </w:r>
      <w:r w:rsidR="00BD298C" w:rsidRPr="009B61C0">
        <w:rPr>
          <w:rFonts w:ascii="Arial" w:hAnsi="Arial" w:cs="B Lotus" w:hint="cs"/>
          <w:sz w:val="28"/>
          <w:szCs w:val="28"/>
          <w:rtl/>
          <w:lang w:bidi="fa-IR"/>
        </w:rPr>
        <w:t>یا اینکه فرمودند:</w:t>
      </w:r>
      <w:r w:rsidR="00CE42B4">
        <w:rPr>
          <w:rFonts w:ascii="Arial" w:hAnsi="Arial" w:cs="B Lotus" w:hint="cs"/>
          <w:sz w:val="28"/>
          <w:szCs w:val="28"/>
          <w:rtl/>
          <w:lang w:bidi="fa-IR"/>
        </w:rPr>
        <w:t xml:space="preserve"> </w:t>
      </w:r>
      <w:r w:rsidR="00AB6BDD" w:rsidRPr="00AB6BDD">
        <w:rPr>
          <w:rStyle w:val="Char0"/>
          <w:rFonts w:hint="cs"/>
          <w:rtl/>
        </w:rPr>
        <w:t>«</w:t>
      </w:r>
      <w:r w:rsidR="00BD298C" w:rsidRPr="00E9434D">
        <w:rPr>
          <w:rStyle w:val="Char0"/>
          <w:rFonts w:hint="eastAsia"/>
          <w:rtl/>
        </w:rPr>
        <w:t>لَا</w:t>
      </w:r>
      <w:r w:rsidR="00BD298C" w:rsidRPr="00E9434D">
        <w:rPr>
          <w:rStyle w:val="Char0"/>
          <w:rtl/>
        </w:rPr>
        <w:t xml:space="preserve"> </w:t>
      </w:r>
      <w:r w:rsidR="00BD298C" w:rsidRPr="00E9434D">
        <w:rPr>
          <w:rStyle w:val="Char0"/>
          <w:rFonts w:hint="eastAsia"/>
          <w:rtl/>
        </w:rPr>
        <w:t>يُقِيمُ</w:t>
      </w:r>
      <w:r w:rsidR="00BD298C" w:rsidRPr="00E9434D">
        <w:rPr>
          <w:rStyle w:val="Char0"/>
          <w:rtl/>
        </w:rPr>
        <w:t xml:space="preserve"> </w:t>
      </w:r>
      <w:r w:rsidR="00BD298C" w:rsidRPr="00E9434D">
        <w:rPr>
          <w:rStyle w:val="Char0"/>
          <w:rFonts w:hint="eastAsia"/>
          <w:rtl/>
        </w:rPr>
        <w:t>صُلْبَهُ</w:t>
      </w:r>
      <w:r w:rsidR="00BD298C" w:rsidRPr="00E9434D">
        <w:rPr>
          <w:rStyle w:val="Char0"/>
          <w:rtl/>
        </w:rPr>
        <w:t xml:space="preserve"> </w:t>
      </w:r>
      <w:r w:rsidR="00BD298C" w:rsidRPr="00E9434D">
        <w:rPr>
          <w:rStyle w:val="Char0"/>
          <w:rFonts w:hint="eastAsia"/>
          <w:rtl/>
        </w:rPr>
        <w:t>فِي</w:t>
      </w:r>
      <w:r w:rsidR="00BD298C" w:rsidRPr="00E9434D">
        <w:rPr>
          <w:rStyle w:val="Char0"/>
          <w:rtl/>
        </w:rPr>
        <w:t xml:space="preserve"> </w:t>
      </w:r>
      <w:r w:rsidR="00BD298C" w:rsidRPr="00E9434D">
        <w:rPr>
          <w:rStyle w:val="Char0"/>
          <w:rFonts w:hint="eastAsia"/>
          <w:rtl/>
        </w:rPr>
        <w:t>الرُّكُوعِ</w:t>
      </w:r>
      <w:r w:rsidR="00BD298C" w:rsidRPr="00E9434D">
        <w:rPr>
          <w:rStyle w:val="Char0"/>
          <w:rtl/>
        </w:rPr>
        <w:t xml:space="preserve"> </w:t>
      </w:r>
      <w:r w:rsidR="00BD298C" w:rsidRPr="00E9434D">
        <w:rPr>
          <w:rStyle w:val="Char0"/>
          <w:rFonts w:hint="eastAsia"/>
          <w:rtl/>
        </w:rPr>
        <w:t>وَالسُّجُودِ</w:t>
      </w:r>
      <w:r w:rsidR="00C91A99" w:rsidRPr="00C91A99">
        <w:rPr>
          <w:rStyle w:val="Char0"/>
          <w:rFonts w:hint="cs"/>
          <w:rtl/>
        </w:rPr>
        <w:t>»</w:t>
      </w:r>
      <w:r w:rsidR="00BD298C" w:rsidRPr="009B61C0">
        <w:rPr>
          <w:rFonts w:ascii="Arial" w:hAnsi="Arial" w:cs="B Lotus" w:hint="cs"/>
          <w:sz w:val="28"/>
          <w:szCs w:val="28"/>
          <w:rtl/>
          <w:lang w:bidi="fa-IR"/>
        </w:rPr>
        <w:t xml:space="preserve"> </w:t>
      </w:r>
      <w:r w:rsidR="001A30C8">
        <w:rPr>
          <w:rFonts w:ascii="Arial" w:hAnsi="Arial" w:cs="B Lotus" w:hint="cs"/>
          <w:sz w:val="28"/>
          <w:szCs w:val="28"/>
          <w:rtl/>
          <w:lang w:bidi="fa-IR"/>
        </w:rPr>
        <w:t>«</w:t>
      </w:r>
      <w:r w:rsidR="00BD298C" w:rsidRPr="009B61C0">
        <w:rPr>
          <w:rFonts w:ascii="Arial" w:hAnsi="Arial" w:cs="B Lotus" w:hint="cs"/>
          <w:sz w:val="28"/>
          <w:szCs w:val="28"/>
          <w:rtl/>
          <w:lang w:bidi="fa-IR"/>
        </w:rPr>
        <w:t>کمرش در رکوع و سجده صاف</w:t>
      </w:r>
      <w:r w:rsidR="00EE6E51">
        <w:rPr>
          <w:rFonts w:ascii="Arial" w:hAnsi="Arial" w:cs="B Lotus" w:hint="cs"/>
          <w:sz w:val="28"/>
          <w:szCs w:val="28"/>
          <w:rtl/>
          <w:lang w:bidi="fa-IR"/>
        </w:rPr>
        <w:t xml:space="preserve"> نمی‌</w:t>
      </w:r>
      <w:r w:rsidR="00BD298C" w:rsidRPr="009B61C0">
        <w:rPr>
          <w:rFonts w:ascii="Arial" w:hAnsi="Arial" w:cs="B Lotus" w:hint="cs"/>
          <w:sz w:val="28"/>
          <w:szCs w:val="28"/>
          <w:rtl/>
          <w:lang w:bidi="fa-IR"/>
        </w:rPr>
        <w:t>گردد.</w:t>
      </w:r>
      <w:r w:rsidR="001A30C8">
        <w:rPr>
          <w:rFonts w:ascii="Arial" w:hAnsi="Arial" w:cs="B Lotus" w:hint="cs"/>
          <w:sz w:val="28"/>
          <w:szCs w:val="28"/>
          <w:rtl/>
          <w:lang w:bidi="fa-IR"/>
        </w:rPr>
        <w:t>»</w:t>
      </w:r>
    </w:p>
    <w:p w:rsidR="00BD298C" w:rsidRPr="009B61C0" w:rsidRDefault="00BD298C" w:rsidP="001A30C8">
      <w:pPr>
        <w:widowControl w:val="0"/>
        <w:autoSpaceDE w:val="0"/>
        <w:autoSpaceDN w:val="0"/>
        <w:bidi/>
        <w:adjustRightInd w:val="0"/>
        <w:spacing w:after="0" w:line="228" w:lineRule="auto"/>
        <w:ind w:firstLine="284"/>
        <w:jc w:val="both"/>
        <w:rPr>
          <w:rFonts w:ascii="Arial" w:hAnsi="Arial" w:cs="B Lotus"/>
          <w:sz w:val="28"/>
          <w:szCs w:val="28"/>
          <w:rtl/>
          <w:lang w:bidi="fa-IR"/>
        </w:rPr>
      </w:pPr>
      <w:r w:rsidRPr="009B61C0">
        <w:rPr>
          <w:rFonts w:ascii="Arial" w:hAnsi="Arial" w:cs="B Lotus" w:hint="cs"/>
          <w:sz w:val="28"/>
          <w:szCs w:val="28"/>
          <w:rtl/>
          <w:lang w:bidi="fa-IR"/>
        </w:rPr>
        <w:t>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در این حدیث تصریح </w:t>
      </w:r>
      <w:r w:rsidR="001A30C8">
        <w:rPr>
          <w:rFonts w:ascii="Arial" w:hAnsi="Arial" w:cs="B Lotus" w:hint="cs"/>
          <w:sz w:val="28"/>
          <w:szCs w:val="28"/>
          <w:rtl/>
          <w:lang w:bidi="fa-IR"/>
        </w:rPr>
        <w:t>نمو</w:t>
      </w:r>
      <w:r w:rsidRPr="009B61C0">
        <w:rPr>
          <w:rFonts w:ascii="Arial" w:hAnsi="Arial" w:cs="B Lotus" w:hint="cs"/>
          <w:sz w:val="28"/>
          <w:szCs w:val="28"/>
          <w:rtl/>
          <w:lang w:bidi="fa-IR"/>
        </w:rPr>
        <w:t>دند که حال چنین شخصی بدتر از دزد و سارق اموال</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باشد و شکی نیست که دزد</w:t>
      </w:r>
      <w:r w:rsidR="001A30C8">
        <w:rPr>
          <w:rFonts w:ascii="Arial" w:hAnsi="Arial" w:cs="B Lotus" w:hint="cs"/>
          <w:sz w:val="28"/>
          <w:szCs w:val="28"/>
          <w:rtl/>
          <w:lang w:bidi="fa-IR"/>
        </w:rPr>
        <w:t>ِ</w:t>
      </w:r>
      <w:r w:rsidRPr="009B61C0">
        <w:rPr>
          <w:rFonts w:ascii="Arial" w:hAnsi="Arial" w:cs="B Lotus" w:hint="cs"/>
          <w:sz w:val="28"/>
          <w:szCs w:val="28"/>
          <w:rtl/>
          <w:lang w:bidi="fa-IR"/>
        </w:rPr>
        <w:t xml:space="preserve"> دین بدتر و شرور</w:t>
      </w:r>
      <w:r w:rsidR="00690416">
        <w:rPr>
          <w:rFonts w:ascii="Arial" w:hAnsi="Arial" w:cs="B Lotus" w:hint="cs"/>
          <w:sz w:val="28"/>
          <w:szCs w:val="28"/>
          <w:rtl/>
          <w:lang w:bidi="fa-IR"/>
        </w:rPr>
        <w:t xml:space="preserve">‌تر </w:t>
      </w:r>
      <w:r w:rsidRPr="009B61C0">
        <w:rPr>
          <w:rFonts w:ascii="Arial" w:hAnsi="Arial" w:cs="B Lotus" w:hint="cs"/>
          <w:sz w:val="28"/>
          <w:szCs w:val="28"/>
          <w:rtl/>
          <w:lang w:bidi="fa-IR"/>
        </w:rPr>
        <w:t>از دزد دنیا نیز</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باشد. </w:t>
      </w:r>
    </w:p>
    <w:p w:rsidR="00C418C7" w:rsidRPr="009B61C0" w:rsidRDefault="00BD298C" w:rsidP="00366A1A">
      <w:pPr>
        <w:widowControl w:val="0"/>
        <w:autoSpaceDE w:val="0"/>
        <w:autoSpaceDN w:val="0"/>
        <w:bidi/>
        <w:adjustRightInd w:val="0"/>
        <w:spacing w:after="0" w:line="228"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 در مسند</w:t>
      </w:r>
      <w:r w:rsidR="00CE42B4">
        <w:rPr>
          <w:rFonts w:ascii="Arial" w:hAnsi="Arial" w:cs="B Lotus" w:hint="cs"/>
          <w:sz w:val="28"/>
          <w:szCs w:val="28"/>
          <w:vertAlign w:val="superscript"/>
          <w:rtl/>
          <w:lang w:bidi="fa-IR"/>
        </w:rPr>
        <w:t>(</w:t>
      </w:r>
      <w:r w:rsidR="004E27D6" w:rsidRPr="00A10D82">
        <w:rPr>
          <w:rStyle w:val="FootnoteReference"/>
          <w:rFonts w:ascii="Arial" w:hAnsi="Arial" w:cs="B Lotus"/>
          <w:sz w:val="28"/>
          <w:szCs w:val="28"/>
          <w:rtl/>
          <w:lang w:bidi="fa-IR"/>
        </w:rPr>
        <w:footnoteReference w:id="397"/>
      </w:r>
      <w:r w:rsidR="004E27D6" w:rsidRPr="00A10D82">
        <w:rPr>
          <w:rFonts w:ascii="Arial" w:hAnsi="Arial" w:cs="B Lotus" w:hint="cs"/>
          <w:sz w:val="28"/>
          <w:szCs w:val="28"/>
          <w:vertAlign w:val="superscript"/>
          <w:rtl/>
          <w:lang w:bidi="fa-IR"/>
        </w:rPr>
        <w:t>)</w:t>
      </w:r>
      <w:r w:rsidR="00366A1A">
        <w:rPr>
          <w:rFonts w:ascii="Arial" w:hAnsi="Arial" w:cs="B Lotus" w:hint="cs"/>
          <w:sz w:val="28"/>
          <w:szCs w:val="28"/>
          <w:rtl/>
          <w:lang w:bidi="fa-IR"/>
        </w:rPr>
        <w:t xml:space="preserve"> </w:t>
      </w:r>
      <w:r w:rsidRPr="009B61C0">
        <w:rPr>
          <w:rFonts w:ascii="Arial" w:hAnsi="Arial" w:cs="B Lotus" w:hint="cs"/>
          <w:sz w:val="28"/>
          <w:szCs w:val="28"/>
          <w:rtl/>
          <w:lang w:bidi="fa-IR"/>
        </w:rPr>
        <w:t>از سالم بن ابی الجعد از سلمان فارسی</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روایت است که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فرمودند:</w:t>
      </w:r>
      <w:r w:rsidR="00CE42B4">
        <w:rPr>
          <w:rFonts w:ascii="Arial" w:hAnsi="Arial" w:cs="B Lotus" w:hint="cs"/>
          <w:sz w:val="28"/>
          <w:szCs w:val="28"/>
          <w:rtl/>
          <w:lang w:bidi="fa-IR"/>
        </w:rPr>
        <w:t xml:space="preserve"> </w:t>
      </w:r>
      <w:r w:rsidR="00AB6BDD" w:rsidRPr="00AB6BDD">
        <w:rPr>
          <w:rStyle w:val="Char0"/>
          <w:rFonts w:hint="cs"/>
          <w:rtl/>
        </w:rPr>
        <w:t>«</w:t>
      </w:r>
      <w:r w:rsidRPr="00E9434D">
        <w:rPr>
          <w:rStyle w:val="Char0"/>
          <w:rFonts w:hint="eastAsia"/>
          <w:rtl/>
        </w:rPr>
        <w:t>الصَّلَاةُ</w:t>
      </w:r>
      <w:r w:rsidRPr="00E9434D">
        <w:rPr>
          <w:rStyle w:val="Char0"/>
          <w:rtl/>
        </w:rPr>
        <w:t xml:space="preserve"> </w:t>
      </w:r>
      <w:r w:rsidRPr="00E9434D">
        <w:rPr>
          <w:rStyle w:val="Char0"/>
          <w:rFonts w:hint="eastAsia"/>
          <w:rtl/>
        </w:rPr>
        <w:t>مِكْيَالٌ،</w:t>
      </w:r>
      <w:r w:rsidRPr="00E9434D">
        <w:rPr>
          <w:rStyle w:val="Char0"/>
          <w:rtl/>
        </w:rPr>
        <w:t xml:space="preserve"> </w:t>
      </w:r>
      <w:r w:rsidRPr="00E9434D">
        <w:rPr>
          <w:rStyle w:val="Char0"/>
          <w:rFonts w:hint="eastAsia"/>
          <w:rtl/>
        </w:rPr>
        <w:t>فَمَنْ</w:t>
      </w:r>
      <w:r w:rsidRPr="00E9434D">
        <w:rPr>
          <w:rStyle w:val="Char0"/>
          <w:rtl/>
        </w:rPr>
        <w:t xml:space="preserve"> </w:t>
      </w:r>
      <w:r w:rsidRPr="00E9434D">
        <w:rPr>
          <w:rStyle w:val="Char0"/>
          <w:rFonts w:hint="eastAsia"/>
          <w:rtl/>
        </w:rPr>
        <w:t>وَفَى</w:t>
      </w:r>
      <w:r w:rsidRPr="00E9434D">
        <w:rPr>
          <w:rStyle w:val="Char0"/>
          <w:rtl/>
        </w:rPr>
        <w:t xml:space="preserve"> </w:t>
      </w:r>
      <w:r w:rsidRPr="00E9434D">
        <w:rPr>
          <w:rStyle w:val="Char0"/>
          <w:rFonts w:hint="eastAsia"/>
          <w:rtl/>
        </w:rPr>
        <w:t>وَفَى</w:t>
      </w:r>
      <w:r w:rsidRPr="00E9434D">
        <w:rPr>
          <w:rStyle w:val="Char0"/>
          <w:rtl/>
        </w:rPr>
        <w:t xml:space="preserve"> </w:t>
      </w:r>
      <w:r w:rsidRPr="00E9434D">
        <w:rPr>
          <w:rStyle w:val="Char0"/>
          <w:rFonts w:hint="eastAsia"/>
          <w:rtl/>
        </w:rPr>
        <w:t>لَهُ</w:t>
      </w:r>
      <w:r w:rsidRPr="00E9434D">
        <w:rPr>
          <w:rStyle w:val="Char0"/>
          <w:rtl/>
        </w:rPr>
        <w:t xml:space="preserve"> </w:t>
      </w:r>
      <w:r w:rsidRPr="00E9434D">
        <w:rPr>
          <w:rStyle w:val="Char0"/>
          <w:rFonts w:hint="eastAsia"/>
          <w:rtl/>
        </w:rPr>
        <w:t>وَمَنْ</w:t>
      </w:r>
      <w:r w:rsidRPr="00E9434D">
        <w:rPr>
          <w:rStyle w:val="Char0"/>
          <w:rtl/>
        </w:rPr>
        <w:t xml:space="preserve"> </w:t>
      </w:r>
      <w:r w:rsidRPr="00E9434D">
        <w:rPr>
          <w:rStyle w:val="Char0"/>
          <w:rFonts w:hint="eastAsia"/>
          <w:rtl/>
        </w:rPr>
        <w:t>طَفَّفَ</w:t>
      </w:r>
      <w:r w:rsidRPr="00E9434D">
        <w:rPr>
          <w:rStyle w:val="Char0"/>
          <w:rtl/>
        </w:rPr>
        <w:t xml:space="preserve"> </w:t>
      </w:r>
      <w:r w:rsidRPr="00E9434D">
        <w:rPr>
          <w:rStyle w:val="Char0"/>
          <w:rFonts w:hint="eastAsia"/>
          <w:rtl/>
        </w:rPr>
        <w:t>فَقَدْ</w:t>
      </w:r>
      <w:r w:rsidRPr="00E9434D">
        <w:rPr>
          <w:rStyle w:val="Char0"/>
          <w:rtl/>
        </w:rPr>
        <w:t xml:space="preserve"> </w:t>
      </w:r>
      <w:r w:rsidRPr="00E9434D">
        <w:rPr>
          <w:rStyle w:val="Char0"/>
          <w:rFonts w:hint="eastAsia"/>
          <w:rtl/>
        </w:rPr>
        <w:t>عَلِمْتُمْ</w:t>
      </w:r>
      <w:r w:rsidRPr="00E9434D">
        <w:rPr>
          <w:rStyle w:val="Char0"/>
          <w:rtl/>
        </w:rPr>
        <w:t xml:space="preserve"> </w:t>
      </w:r>
      <w:r w:rsidRPr="00E9434D">
        <w:rPr>
          <w:rStyle w:val="Char0"/>
          <w:rFonts w:hint="eastAsia"/>
          <w:rtl/>
        </w:rPr>
        <w:t>مَا</w:t>
      </w:r>
      <w:r w:rsidRPr="00E9434D">
        <w:rPr>
          <w:rStyle w:val="Char0"/>
          <w:rtl/>
        </w:rPr>
        <w:t xml:space="preserve"> </w:t>
      </w:r>
      <w:r w:rsidRPr="00E9434D">
        <w:rPr>
          <w:rStyle w:val="Char0"/>
          <w:rFonts w:hint="eastAsia"/>
          <w:rtl/>
        </w:rPr>
        <w:t>قَالَ</w:t>
      </w:r>
      <w:r w:rsidRPr="00E9434D">
        <w:rPr>
          <w:rStyle w:val="Char0"/>
          <w:rtl/>
        </w:rPr>
        <w:t xml:space="preserve"> </w:t>
      </w:r>
      <w:r w:rsidRPr="00E9434D">
        <w:rPr>
          <w:rStyle w:val="Char0"/>
          <w:rFonts w:hint="eastAsia"/>
          <w:rtl/>
        </w:rPr>
        <w:t>اللَّهُ</w:t>
      </w:r>
      <w:r w:rsidRPr="00E9434D">
        <w:rPr>
          <w:rStyle w:val="Char0"/>
          <w:rtl/>
        </w:rPr>
        <w:t xml:space="preserve"> </w:t>
      </w:r>
      <w:r w:rsidRPr="00E9434D">
        <w:rPr>
          <w:rStyle w:val="Char0"/>
          <w:rFonts w:hint="eastAsia"/>
          <w:rtl/>
        </w:rPr>
        <w:t>فِي</w:t>
      </w:r>
      <w:r w:rsidRPr="00E9434D">
        <w:rPr>
          <w:rStyle w:val="Char0"/>
          <w:rtl/>
        </w:rPr>
        <w:t xml:space="preserve"> </w:t>
      </w:r>
      <w:r w:rsidRPr="00E9434D">
        <w:rPr>
          <w:rStyle w:val="Char0"/>
          <w:rFonts w:hint="eastAsia"/>
          <w:rtl/>
        </w:rPr>
        <w:t>الْمُطَفِّفِينَ</w:t>
      </w:r>
      <w:r w:rsidR="00C91A99" w:rsidRPr="00C91A99">
        <w:rPr>
          <w:rStyle w:val="Char0"/>
          <w:rFonts w:hint="cs"/>
          <w:rtl/>
        </w:rPr>
        <w:t>»</w:t>
      </w:r>
      <w:r w:rsidRPr="009B61C0">
        <w:rPr>
          <w:rFonts w:ascii="Arial" w:hAnsi="Arial" w:cs="B Lotus" w:hint="cs"/>
          <w:sz w:val="28"/>
          <w:szCs w:val="28"/>
          <w:rtl/>
          <w:lang w:bidi="fa-IR"/>
        </w:rPr>
        <w:t xml:space="preserve"> </w:t>
      </w:r>
      <w:r w:rsidR="001A30C8">
        <w:rPr>
          <w:rFonts w:ascii="Arial" w:hAnsi="Arial" w:cs="B Lotus" w:hint="cs"/>
          <w:sz w:val="28"/>
          <w:szCs w:val="28"/>
          <w:rtl/>
          <w:lang w:bidi="fa-IR"/>
        </w:rPr>
        <w:t>«</w:t>
      </w:r>
      <w:r w:rsidR="00065E86" w:rsidRPr="009B61C0">
        <w:rPr>
          <w:rFonts w:ascii="Arial" w:hAnsi="Arial" w:cs="B Lotus" w:hint="cs"/>
          <w:sz w:val="28"/>
          <w:szCs w:val="28"/>
          <w:rtl/>
          <w:lang w:bidi="fa-IR"/>
        </w:rPr>
        <w:t>نماز ملاک و معیار و میزان است، پس هرکس بدان وفا کند، نماز نیز بدو وفا</w:t>
      </w:r>
      <w:r w:rsidR="00EE6E51">
        <w:rPr>
          <w:rFonts w:ascii="Arial" w:hAnsi="Arial" w:cs="B Lotus" w:hint="cs"/>
          <w:sz w:val="28"/>
          <w:szCs w:val="28"/>
          <w:rtl/>
          <w:lang w:bidi="fa-IR"/>
        </w:rPr>
        <w:t xml:space="preserve"> می‌</w:t>
      </w:r>
      <w:r w:rsidR="001A30C8">
        <w:rPr>
          <w:rFonts w:ascii="Arial" w:hAnsi="Arial" w:cs="B Lotus" w:hint="cs"/>
          <w:sz w:val="28"/>
          <w:szCs w:val="28"/>
          <w:rtl/>
          <w:lang w:bidi="fa-IR"/>
        </w:rPr>
        <w:t>کند</w:t>
      </w:r>
      <w:r w:rsidR="00065E86" w:rsidRPr="009B61C0">
        <w:rPr>
          <w:rFonts w:ascii="Arial" w:hAnsi="Arial" w:cs="B Lotus" w:hint="cs"/>
          <w:sz w:val="28"/>
          <w:szCs w:val="28"/>
          <w:rtl/>
          <w:lang w:bidi="fa-IR"/>
        </w:rPr>
        <w:t xml:space="preserve"> و هرکس از آن بکاهد، براستی</w:t>
      </w:r>
      <w:r w:rsidR="00EE6E51">
        <w:rPr>
          <w:rFonts w:ascii="Arial" w:hAnsi="Arial" w:cs="B Lotus" w:hint="cs"/>
          <w:sz w:val="28"/>
          <w:szCs w:val="28"/>
          <w:rtl/>
          <w:lang w:bidi="fa-IR"/>
        </w:rPr>
        <w:t xml:space="preserve"> می‌</w:t>
      </w:r>
      <w:r w:rsidR="00065E86" w:rsidRPr="009B61C0">
        <w:rPr>
          <w:rFonts w:ascii="Arial" w:hAnsi="Arial" w:cs="B Lotus" w:hint="cs"/>
          <w:sz w:val="28"/>
          <w:szCs w:val="28"/>
          <w:rtl/>
          <w:lang w:bidi="fa-IR"/>
        </w:rPr>
        <w:t>دانید که الله متعال در مورد مطففین چه فرموده است.</w:t>
      </w:r>
      <w:r w:rsidR="001A30C8">
        <w:rPr>
          <w:rFonts w:ascii="Arial" w:hAnsi="Arial" w:cs="B Lotus" w:hint="cs"/>
          <w:sz w:val="28"/>
          <w:szCs w:val="28"/>
          <w:rtl/>
          <w:lang w:bidi="fa-IR"/>
        </w:rPr>
        <w:t>»</w:t>
      </w:r>
      <w:r w:rsidR="00C418C7" w:rsidRPr="009B61C0">
        <w:rPr>
          <w:rFonts w:ascii="Arial" w:hAnsi="Arial" w:cs="B Lotus" w:hint="cs"/>
          <w:sz w:val="28"/>
          <w:szCs w:val="28"/>
          <w:rtl/>
          <w:lang w:bidi="fa-IR"/>
        </w:rPr>
        <w:t xml:space="preserve"> </w:t>
      </w:r>
    </w:p>
    <w:p w:rsidR="00EB5558" w:rsidRPr="009B61C0" w:rsidRDefault="00C418C7" w:rsidP="001A30C8">
      <w:pPr>
        <w:widowControl w:val="0"/>
        <w:autoSpaceDE w:val="0"/>
        <w:autoSpaceDN w:val="0"/>
        <w:bidi/>
        <w:adjustRightInd w:val="0"/>
        <w:spacing w:after="0" w:line="228" w:lineRule="auto"/>
        <w:ind w:firstLine="284"/>
        <w:jc w:val="both"/>
        <w:rPr>
          <w:rFonts w:ascii="Arial" w:hAnsi="Arial" w:cs="B Lotus"/>
          <w:sz w:val="28"/>
          <w:szCs w:val="28"/>
          <w:rtl/>
          <w:lang w:bidi="fa-IR"/>
        </w:rPr>
      </w:pPr>
      <w:r w:rsidRPr="009B61C0">
        <w:rPr>
          <w:rFonts w:ascii="Arial" w:hAnsi="Arial" w:cs="B Lotus" w:hint="cs"/>
          <w:sz w:val="28"/>
          <w:szCs w:val="28"/>
          <w:rtl/>
          <w:lang w:bidi="fa-IR"/>
        </w:rPr>
        <w:t>مالک</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گوید:</w:t>
      </w:r>
      <w:r w:rsidR="00EB5558" w:rsidRPr="009B61C0">
        <w:rPr>
          <w:rFonts w:ascii="Arial" w:hAnsi="Arial" w:cs="B Lotus" w:hint="cs"/>
          <w:sz w:val="28"/>
          <w:szCs w:val="28"/>
          <w:rtl/>
          <w:lang w:bidi="fa-IR"/>
        </w:rPr>
        <w:t xml:space="preserve"> گفته</w:t>
      </w:r>
      <w:r w:rsidR="00EE6E51">
        <w:rPr>
          <w:rFonts w:ascii="Arial" w:hAnsi="Arial" w:cs="B Lotus" w:hint="cs"/>
          <w:sz w:val="28"/>
          <w:szCs w:val="28"/>
          <w:rtl/>
          <w:lang w:bidi="fa-IR"/>
        </w:rPr>
        <w:t xml:space="preserve"> می‌</w:t>
      </w:r>
      <w:r w:rsidR="00EB5558" w:rsidRPr="009B61C0">
        <w:rPr>
          <w:rFonts w:ascii="Arial" w:hAnsi="Arial" w:cs="B Lotus" w:hint="cs"/>
          <w:sz w:val="28"/>
          <w:szCs w:val="28"/>
          <w:rtl/>
          <w:lang w:bidi="fa-IR"/>
        </w:rPr>
        <w:t>شود در هر چیزی وفاء و تطفیف</w:t>
      </w:r>
      <w:r w:rsidR="00EE6E51">
        <w:rPr>
          <w:rFonts w:ascii="Arial" w:hAnsi="Arial" w:cs="B Lotus" w:hint="cs"/>
          <w:sz w:val="28"/>
          <w:szCs w:val="28"/>
          <w:rtl/>
          <w:lang w:bidi="fa-IR"/>
        </w:rPr>
        <w:t xml:space="preserve"> می‌</w:t>
      </w:r>
      <w:r w:rsidR="00EB5558" w:rsidRPr="009B61C0">
        <w:rPr>
          <w:rFonts w:ascii="Arial" w:hAnsi="Arial" w:cs="B Lotus" w:hint="cs"/>
          <w:sz w:val="28"/>
          <w:szCs w:val="28"/>
          <w:rtl/>
          <w:lang w:bidi="fa-IR"/>
        </w:rPr>
        <w:t>باشد، پس وقتی الله متعال کاهندگان از اموال را به ویل وعده داده، چه گمانی در مورد کسانی که از نماز خود</w:t>
      </w:r>
      <w:r w:rsidR="00EE6E51">
        <w:rPr>
          <w:rFonts w:ascii="Arial" w:hAnsi="Arial" w:cs="B Lotus" w:hint="cs"/>
          <w:sz w:val="28"/>
          <w:szCs w:val="28"/>
          <w:rtl/>
          <w:lang w:bidi="fa-IR"/>
        </w:rPr>
        <w:t xml:space="preserve"> می‌</w:t>
      </w:r>
      <w:r w:rsidR="00EB5558" w:rsidRPr="009B61C0">
        <w:rPr>
          <w:rFonts w:ascii="Arial" w:hAnsi="Arial" w:cs="B Lotus" w:hint="cs"/>
          <w:sz w:val="28"/>
          <w:szCs w:val="28"/>
          <w:rtl/>
          <w:lang w:bidi="fa-IR"/>
        </w:rPr>
        <w:t>کاهند،</w:t>
      </w:r>
      <w:r w:rsidR="00EE6E51">
        <w:rPr>
          <w:rFonts w:ascii="Arial" w:hAnsi="Arial" w:cs="B Lotus" w:hint="cs"/>
          <w:sz w:val="28"/>
          <w:szCs w:val="28"/>
          <w:rtl/>
          <w:lang w:bidi="fa-IR"/>
        </w:rPr>
        <w:t xml:space="preserve"> می‌</w:t>
      </w:r>
      <w:r w:rsidR="00EB5558" w:rsidRPr="009B61C0">
        <w:rPr>
          <w:rFonts w:ascii="Arial" w:hAnsi="Arial" w:cs="B Lotus" w:hint="cs"/>
          <w:sz w:val="28"/>
          <w:szCs w:val="28"/>
          <w:rtl/>
          <w:lang w:bidi="fa-IR"/>
        </w:rPr>
        <w:t>باشد؟</w:t>
      </w:r>
    </w:p>
    <w:p w:rsidR="009829F1" w:rsidRPr="009B61C0" w:rsidRDefault="00EB5558" w:rsidP="001A30C8">
      <w:pPr>
        <w:widowControl w:val="0"/>
        <w:autoSpaceDE w:val="0"/>
        <w:autoSpaceDN w:val="0"/>
        <w:bidi/>
        <w:adjustRightInd w:val="0"/>
        <w:spacing w:after="0" w:line="228" w:lineRule="auto"/>
        <w:ind w:firstLine="284"/>
        <w:jc w:val="both"/>
        <w:rPr>
          <w:rFonts w:ascii="Arial" w:hAnsi="Arial" w:cs="B Lotus"/>
          <w:sz w:val="28"/>
          <w:szCs w:val="28"/>
          <w:rtl/>
          <w:lang w:bidi="fa-IR"/>
        </w:rPr>
      </w:pPr>
      <w:r w:rsidRPr="009B61C0">
        <w:rPr>
          <w:rFonts w:ascii="Arial" w:hAnsi="Arial" w:cs="B Lotus" w:hint="cs"/>
          <w:sz w:val="28"/>
          <w:szCs w:val="28"/>
          <w:rtl/>
          <w:lang w:bidi="fa-IR"/>
        </w:rPr>
        <w:t>ابوجعفر عقیلی از احوص بن حکیم از خالد بن معدان از عباد</w:t>
      </w:r>
      <w:r w:rsidR="00F23A28" w:rsidRPr="00B4631C">
        <w:rPr>
          <w:rFonts w:ascii="mylotus" w:hAnsi="mylotus" w:cs="mylotus"/>
          <w:sz w:val="28"/>
          <w:szCs w:val="28"/>
          <w:rtl/>
          <w:lang w:bidi="fa-IR"/>
        </w:rPr>
        <w:t>ة</w:t>
      </w:r>
      <w:r w:rsidRPr="009B61C0">
        <w:rPr>
          <w:rFonts w:ascii="Arial" w:hAnsi="Arial" w:cs="B Lotus" w:hint="cs"/>
          <w:sz w:val="28"/>
          <w:szCs w:val="28"/>
          <w:rtl/>
          <w:lang w:bidi="fa-IR"/>
        </w:rPr>
        <w:t xml:space="preserve"> بن صامت</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از </w:t>
      </w:r>
      <w:r w:rsidRPr="009B61C0">
        <w:rPr>
          <w:rFonts w:ascii="Arial" w:hAnsi="Arial" w:cs="B Lotus" w:hint="cs"/>
          <w:sz w:val="28"/>
          <w:szCs w:val="28"/>
          <w:rtl/>
          <w:lang w:bidi="fa-IR"/>
        </w:rPr>
        <w:lastRenderedPageBreak/>
        <w:t>رسول</w:t>
      </w:r>
      <w:r w:rsidR="00B4631C">
        <w:rPr>
          <w:rFonts w:ascii="Arial" w:hAnsi="Arial" w:cs="B Lotus" w:hint="eastAsia"/>
          <w:sz w:val="28"/>
          <w:szCs w:val="28"/>
          <w:rtl/>
          <w:lang w:bidi="fa-IR"/>
        </w:rPr>
        <w:t>‌</w:t>
      </w:r>
      <w:r w:rsidRPr="009B61C0">
        <w:rPr>
          <w:rFonts w:ascii="Arial" w:hAnsi="Arial" w:cs="B Lotus" w:hint="cs"/>
          <w:sz w:val="28"/>
          <w:szCs w:val="28"/>
          <w:rtl/>
          <w:lang w:bidi="fa-IR"/>
        </w:rPr>
        <w:t>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روایت</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کند که فرمودند</w:t>
      </w:r>
      <w:r w:rsidR="00CE42B4">
        <w:rPr>
          <w:rFonts w:ascii="Arial" w:hAnsi="Arial" w:cs="B Lotus" w:hint="cs"/>
          <w:sz w:val="28"/>
          <w:szCs w:val="28"/>
          <w:vertAlign w:val="superscript"/>
          <w:rtl/>
          <w:lang w:bidi="fa-IR"/>
        </w:rPr>
        <w:t>(</w:t>
      </w:r>
      <w:r w:rsidR="004E27D6" w:rsidRPr="00A10D82">
        <w:rPr>
          <w:rStyle w:val="FootnoteReference"/>
          <w:rFonts w:ascii="Arial" w:hAnsi="Arial" w:cs="B Lotus"/>
          <w:sz w:val="28"/>
          <w:szCs w:val="28"/>
          <w:rtl/>
          <w:lang w:bidi="fa-IR"/>
        </w:rPr>
        <w:footnoteReference w:id="398"/>
      </w:r>
      <w:r w:rsidR="004E27D6" w:rsidRPr="00A10D82">
        <w:rPr>
          <w:rFonts w:ascii="Arial" w:hAnsi="Arial" w:cs="B Lotus" w:hint="cs"/>
          <w:sz w:val="28"/>
          <w:szCs w:val="28"/>
          <w:vertAlign w:val="superscript"/>
          <w:rtl/>
          <w:lang w:bidi="fa-IR"/>
        </w:rPr>
        <w:t>)</w:t>
      </w:r>
      <w:r w:rsidRPr="009B61C0">
        <w:rPr>
          <w:rFonts w:ascii="Arial" w:hAnsi="Arial" w:cs="B Lotus" w:hint="cs"/>
          <w:sz w:val="28"/>
          <w:szCs w:val="28"/>
          <w:rtl/>
          <w:lang w:bidi="fa-IR"/>
        </w:rPr>
        <w:t>:</w:t>
      </w:r>
      <w:r w:rsidR="00CE42B4">
        <w:rPr>
          <w:rFonts w:ascii="Arial" w:hAnsi="Arial" w:cs="B Lotus" w:hint="cs"/>
          <w:sz w:val="28"/>
          <w:szCs w:val="28"/>
          <w:rtl/>
          <w:lang w:bidi="fa-IR"/>
        </w:rPr>
        <w:t xml:space="preserve"> </w:t>
      </w:r>
      <w:r w:rsidR="00AB6BDD" w:rsidRPr="00AB6BDD">
        <w:rPr>
          <w:rStyle w:val="Char0"/>
          <w:rFonts w:hint="cs"/>
          <w:rtl/>
        </w:rPr>
        <w:t>«</w:t>
      </w:r>
      <w:r w:rsidRPr="00E9434D">
        <w:rPr>
          <w:rStyle w:val="Char0"/>
          <w:rFonts w:hint="eastAsia"/>
          <w:rtl/>
        </w:rPr>
        <w:t>إِذَا</w:t>
      </w:r>
      <w:r w:rsidRPr="00E9434D">
        <w:rPr>
          <w:rStyle w:val="Char0"/>
          <w:rtl/>
        </w:rPr>
        <w:t xml:space="preserve"> </w:t>
      </w:r>
      <w:r w:rsidRPr="00E9434D">
        <w:rPr>
          <w:rStyle w:val="Char0"/>
          <w:rFonts w:hint="eastAsia"/>
          <w:rtl/>
        </w:rPr>
        <w:t>تَوَضَّأَ</w:t>
      </w:r>
      <w:r w:rsidRPr="00E9434D">
        <w:rPr>
          <w:rStyle w:val="Char0"/>
          <w:rtl/>
        </w:rPr>
        <w:t xml:space="preserve"> </w:t>
      </w:r>
      <w:r w:rsidRPr="00E9434D">
        <w:rPr>
          <w:rStyle w:val="Char0"/>
          <w:rFonts w:hint="eastAsia"/>
          <w:rtl/>
        </w:rPr>
        <w:t>الْعَبْدُ</w:t>
      </w:r>
      <w:r w:rsidRPr="00E9434D">
        <w:rPr>
          <w:rStyle w:val="Char0"/>
          <w:rtl/>
        </w:rPr>
        <w:t xml:space="preserve"> </w:t>
      </w:r>
      <w:r w:rsidRPr="00E9434D">
        <w:rPr>
          <w:rStyle w:val="Char0"/>
          <w:rFonts w:hint="eastAsia"/>
          <w:rtl/>
        </w:rPr>
        <w:t>فَأَحْسَنَ</w:t>
      </w:r>
      <w:r w:rsidRPr="00E9434D">
        <w:rPr>
          <w:rStyle w:val="Char0"/>
          <w:rtl/>
        </w:rPr>
        <w:t xml:space="preserve"> </w:t>
      </w:r>
      <w:r w:rsidRPr="00E9434D">
        <w:rPr>
          <w:rStyle w:val="Char0"/>
          <w:rFonts w:hint="eastAsia"/>
          <w:rtl/>
        </w:rPr>
        <w:t>وُضُوءَهُ،</w:t>
      </w:r>
      <w:r w:rsidRPr="00E9434D">
        <w:rPr>
          <w:rStyle w:val="Char0"/>
          <w:rtl/>
        </w:rPr>
        <w:t xml:space="preserve"> </w:t>
      </w:r>
      <w:r w:rsidRPr="00E9434D">
        <w:rPr>
          <w:rStyle w:val="Char0"/>
          <w:rFonts w:hint="eastAsia"/>
          <w:rtl/>
        </w:rPr>
        <w:t>ثُمَّ</w:t>
      </w:r>
      <w:r w:rsidRPr="00E9434D">
        <w:rPr>
          <w:rStyle w:val="Char0"/>
          <w:rtl/>
        </w:rPr>
        <w:t xml:space="preserve"> </w:t>
      </w:r>
      <w:r w:rsidRPr="00E9434D">
        <w:rPr>
          <w:rStyle w:val="Char0"/>
          <w:rFonts w:hint="eastAsia"/>
          <w:rtl/>
        </w:rPr>
        <w:t>قَامَ</w:t>
      </w:r>
      <w:r w:rsidRPr="00E9434D">
        <w:rPr>
          <w:rStyle w:val="Char0"/>
          <w:rtl/>
        </w:rPr>
        <w:t xml:space="preserve"> </w:t>
      </w:r>
      <w:r w:rsidRPr="00E9434D">
        <w:rPr>
          <w:rStyle w:val="Char0"/>
          <w:rFonts w:hint="eastAsia"/>
          <w:rtl/>
        </w:rPr>
        <w:t>إِلَى</w:t>
      </w:r>
      <w:r w:rsidRPr="00E9434D">
        <w:rPr>
          <w:rStyle w:val="Char0"/>
          <w:rtl/>
        </w:rPr>
        <w:t xml:space="preserve"> </w:t>
      </w:r>
      <w:r w:rsidRPr="00E9434D">
        <w:rPr>
          <w:rStyle w:val="Char0"/>
          <w:rFonts w:hint="eastAsia"/>
          <w:rtl/>
        </w:rPr>
        <w:t>الصَّلَاةِ</w:t>
      </w:r>
      <w:r w:rsidRPr="00E9434D">
        <w:rPr>
          <w:rStyle w:val="Char0"/>
          <w:rtl/>
        </w:rPr>
        <w:t xml:space="preserve"> </w:t>
      </w:r>
      <w:r w:rsidRPr="00E9434D">
        <w:rPr>
          <w:rStyle w:val="Char0"/>
          <w:rFonts w:hint="eastAsia"/>
          <w:rtl/>
        </w:rPr>
        <w:t>فَأَتَمَّ</w:t>
      </w:r>
      <w:r w:rsidRPr="00E9434D">
        <w:rPr>
          <w:rStyle w:val="Char0"/>
          <w:rtl/>
        </w:rPr>
        <w:t xml:space="preserve"> </w:t>
      </w:r>
      <w:r w:rsidRPr="00E9434D">
        <w:rPr>
          <w:rStyle w:val="Char0"/>
          <w:rFonts w:hint="eastAsia"/>
          <w:rtl/>
        </w:rPr>
        <w:t>رُكُوعَهَا،</w:t>
      </w:r>
      <w:r w:rsidRPr="00E9434D">
        <w:rPr>
          <w:rStyle w:val="Char0"/>
          <w:rtl/>
        </w:rPr>
        <w:t xml:space="preserve"> </w:t>
      </w:r>
      <w:r w:rsidRPr="00E9434D">
        <w:rPr>
          <w:rStyle w:val="Char0"/>
          <w:rFonts w:hint="eastAsia"/>
          <w:rtl/>
        </w:rPr>
        <w:t>وَسُجُودَهَا،</w:t>
      </w:r>
      <w:r w:rsidRPr="00E9434D">
        <w:rPr>
          <w:rStyle w:val="Char0"/>
          <w:rtl/>
        </w:rPr>
        <w:t xml:space="preserve"> </w:t>
      </w:r>
      <w:r w:rsidRPr="00E9434D">
        <w:rPr>
          <w:rStyle w:val="Char0"/>
          <w:rFonts w:hint="eastAsia"/>
          <w:rtl/>
        </w:rPr>
        <w:t>وَالْقِرَاءَةَ</w:t>
      </w:r>
      <w:r w:rsidRPr="00E9434D">
        <w:rPr>
          <w:rStyle w:val="Char0"/>
          <w:rtl/>
        </w:rPr>
        <w:t xml:space="preserve"> </w:t>
      </w:r>
      <w:r w:rsidRPr="00E9434D">
        <w:rPr>
          <w:rStyle w:val="Char0"/>
          <w:rFonts w:hint="eastAsia"/>
          <w:rtl/>
        </w:rPr>
        <w:t>فِيهَا،</w:t>
      </w:r>
      <w:r w:rsidRPr="00E9434D">
        <w:rPr>
          <w:rStyle w:val="Char0"/>
          <w:rtl/>
        </w:rPr>
        <w:t xml:space="preserve"> </w:t>
      </w:r>
      <w:r w:rsidRPr="00E9434D">
        <w:rPr>
          <w:rStyle w:val="Char0"/>
          <w:rFonts w:hint="eastAsia"/>
          <w:rtl/>
        </w:rPr>
        <w:t>قَالَتْ</w:t>
      </w:r>
      <w:r w:rsidRPr="00E9434D">
        <w:rPr>
          <w:rStyle w:val="Char0"/>
          <w:rtl/>
        </w:rPr>
        <w:t xml:space="preserve"> </w:t>
      </w:r>
      <w:r w:rsidRPr="00E9434D">
        <w:rPr>
          <w:rStyle w:val="Char0"/>
          <w:rFonts w:hint="eastAsia"/>
          <w:rtl/>
        </w:rPr>
        <w:t>لَهُ</w:t>
      </w:r>
      <w:r w:rsidRPr="00E9434D">
        <w:rPr>
          <w:rStyle w:val="Char0"/>
          <w:rtl/>
        </w:rPr>
        <w:t xml:space="preserve"> </w:t>
      </w:r>
      <w:r w:rsidRPr="00E9434D">
        <w:rPr>
          <w:rStyle w:val="Char0"/>
          <w:rFonts w:hint="eastAsia"/>
          <w:rtl/>
        </w:rPr>
        <w:t>الصَّلَاةُ</w:t>
      </w:r>
      <w:r w:rsidRPr="00E9434D">
        <w:rPr>
          <w:rStyle w:val="Char0"/>
          <w:rtl/>
        </w:rPr>
        <w:t xml:space="preserve">: </w:t>
      </w:r>
      <w:r w:rsidRPr="00E9434D">
        <w:rPr>
          <w:rStyle w:val="Char0"/>
          <w:rFonts w:hint="eastAsia"/>
          <w:rtl/>
        </w:rPr>
        <w:t>حَفِظَكَ</w:t>
      </w:r>
      <w:r w:rsidRPr="00E9434D">
        <w:rPr>
          <w:rStyle w:val="Char0"/>
          <w:rtl/>
        </w:rPr>
        <w:t xml:space="preserve"> </w:t>
      </w:r>
      <w:r w:rsidRPr="00E9434D">
        <w:rPr>
          <w:rStyle w:val="Char0"/>
          <w:rFonts w:hint="eastAsia"/>
          <w:rtl/>
        </w:rPr>
        <w:t>اللَّهُ</w:t>
      </w:r>
      <w:r w:rsidRPr="00E9434D">
        <w:rPr>
          <w:rStyle w:val="Char0"/>
          <w:rtl/>
        </w:rPr>
        <w:t xml:space="preserve"> </w:t>
      </w:r>
      <w:r w:rsidRPr="00E9434D">
        <w:rPr>
          <w:rStyle w:val="Char0"/>
          <w:rFonts w:hint="eastAsia"/>
          <w:rtl/>
        </w:rPr>
        <w:t>كَمَا</w:t>
      </w:r>
      <w:r w:rsidRPr="00E9434D">
        <w:rPr>
          <w:rStyle w:val="Char0"/>
          <w:rtl/>
        </w:rPr>
        <w:t xml:space="preserve"> </w:t>
      </w:r>
      <w:r w:rsidRPr="00E9434D">
        <w:rPr>
          <w:rStyle w:val="Char0"/>
          <w:rFonts w:hint="eastAsia"/>
          <w:rtl/>
        </w:rPr>
        <w:t>حَفِظْتَنِي،</w:t>
      </w:r>
      <w:r w:rsidRPr="00E9434D">
        <w:rPr>
          <w:rStyle w:val="Char0"/>
          <w:rtl/>
        </w:rPr>
        <w:t xml:space="preserve"> </w:t>
      </w:r>
      <w:r w:rsidRPr="00E9434D">
        <w:rPr>
          <w:rStyle w:val="Char0"/>
          <w:rFonts w:hint="eastAsia"/>
          <w:rtl/>
        </w:rPr>
        <w:t>ثُمَّ</w:t>
      </w:r>
      <w:r w:rsidRPr="00E9434D">
        <w:rPr>
          <w:rStyle w:val="Char0"/>
          <w:rtl/>
        </w:rPr>
        <w:t xml:space="preserve"> </w:t>
      </w:r>
      <w:r w:rsidRPr="00E9434D">
        <w:rPr>
          <w:rStyle w:val="Char0"/>
          <w:rFonts w:hint="eastAsia"/>
          <w:rtl/>
        </w:rPr>
        <w:t>أُصْعِدَ</w:t>
      </w:r>
      <w:r w:rsidRPr="00E9434D">
        <w:rPr>
          <w:rStyle w:val="Char0"/>
          <w:rtl/>
        </w:rPr>
        <w:t xml:space="preserve"> </w:t>
      </w:r>
      <w:r w:rsidRPr="00E9434D">
        <w:rPr>
          <w:rStyle w:val="Char0"/>
          <w:rFonts w:hint="eastAsia"/>
          <w:rtl/>
        </w:rPr>
        <w:t>بِهَا</w:t>
      </w:r>
      <w:r w:rsidRPr="00E9434D">
        <w:rPr>
          <w:rStyle w:val="Char0"/>
          <w:rtl/>
        </w:rPr>
        <w:t xml:space="preserve"> </w:t>
      </w:r>
      <w:r w:rsidRPr="00E9434D">
        <w:rPr>
          <w:rStyle w:val="Char0"/>
          <w:rFonts w:hint="eastAsia"/>
          <w:rtl/>
        </w:rPr>
        <w:t>إِلَى</w:t>
      </w:r>
      <w:r w:rsidRPr="00E9434D">
        <w:rPr>
          <w:rStyle w:val="Char0"/>
          <w:rtl/>
        </w:rPr>
        <w:t xml:space="preserve"> </w:t>
      </w:r>
      <w:r w:rsidRPr="00E9434D">
        <w:rPr>
          <w:rStyle w:val="Char0"/>
          <w:rFonts w:hint="eastAsia"/>
          <w:rtl/>
        </w:rPr>
        <w:t>السَّمَاءِ</w:t>
      </w:r>
      <w:r w:rsidRPr="00E9434D">
        <w:rPr>
          <w:rStyle w:val="Char0"/>
          <w:rtl/>
        </w:rPr>
        <w:t xml:space="preserve"> </w:t>
      </w:r>
      <w:r w:rsidRPr="00E9434D">
        <w:rPr>
          <w:rStyle w:val="Char0"/>
          <w:rFonts w:hint="eastAsia"/>
          <w:rtl/>
        </w:rPr>
        <w:t>لَهَا</w:t>
      </w:r>
      <w:r w:rsidRPr="00E9434D">
        <w:rPr>
          <w:rStyle w:val="Char0"/>
          <w:rtl/>
        </w:rPr>
        <w:t xml:space="preserve"> </w:t>
      </w:r>
      <w:r w:rsidRPr="00E9434D">
        <w:rPr>
          <w:rStyle w:val="Char0"/>
          <w:rFonts w:hint="eastAsia"/>
          <w:rtl/>
        </w:rPr>
        <w:t>ضَوْءٌ</w:t>
      </w:r>
      <w:r w:rsidRPr="00E9434D">
        <w:rPr>
          <w:rStyle w:val="Char0"/>
          <w:rtl/>
        </w:rPr>
        <w:t xml:space="preserve"> </w:t>
      </w:r>
      <w:r w:rsidRPr="00E9434D">
        <w:rPr>
          <w:rStyle w:val="Char0"/>
          <w:rFonts w:hint="eastAsia"/>
          <w:rtl/>
        </w:rPr>
        <w:t>وَنُورٌ،</w:t>
      </w:r>
      <w:r w:rsidRPr="00E9434D">
        <w:rPr>
          <w:rStyle w:val="Char0"/>
          <w:rtl/>
        </w:rPr>
        <w:t xml:space="preserve"> </w:t>
      </w:r>
      <w:r w:rsidRPr="00E9434D">
        <w:rPr>
          <w:rStyle w:val="Char0"/>
          <w:rFonts w:hint="eastAsia"/>
          <w:rtl/>
        </w:rPr>
        <w:t>وَفُتِحَتْ</w:t>
      </w:r>
      <w:r w:rsidRPr="00E9434D">
        <w:rPr>
          <w:rStyle w:val="Char0"/>
          <w:rtl/>
        </w:rPr>
        <w:t xml:space="preserve"> </w:t>
      </w:r>
      <w:r w:rsidRPr="00E9434D">
        <w:rPr>
          <w:rStyle w:val="Char0"/>
          <w:rFonts w:hint="eastAsia"/>
          <w:rtl/>
        </w:rPr>
        <w:t>لَهُ</w:t>
      </w:r>
      <w:r w:rsidRPr="00E9434D">
        <w:rPr>
          <w:rStyle w:val="Char0"/>
          <w:rtl/>
        </w:rPr>
        <w:t xml:space="preserve"> </w:t>
      </w:r>
      <w:r w:rsidRPr="00E9434D">
        <w:rPr>
          <w:rStyle w:val="Char0"/>
          <w:rFonts w:hint="eastAsia"/>
          <w:rtl/>
        </w:rPr>
        <w:t>أَبْوَابُ</w:t>
      </w:r>
      <w:r w:rsidRPr="00E9434D">
        <w:rPr>
          <w:rStyle w:val="Char0"/>
          <w:rtl/>
        </w:rPr>
        <w:t xml:space="preserve"> </w:t>
      </w:r>
      <w:r w:rsidRPr="00E9434D">
        <w:rPr>
          <w:rStyle w:val="Char0"/>
          <w:rFonts w:hint="eastAsia"/>
          <w:rtl/>
        </w:rPr>
        <w:t>السَّمَاءِ</w:t>
      </w:r>
      <w:r w:rsidRPr="00E9434D">
        <w:rPr>
          <w:rStyle w:val="Char0"/>
          <w:rtl/>
        </w:rPr>
        <w:t xml:space="preserve"> </w:t>
      </w:r>
      <w:r w:rsidRPr="00E9434D">
        <w:rPr>
          <w:rStyle w:val="Char0"/>
          <w:rFonts w:hint="eastAsia"/>
          <w:rtl/>
        </w:rPr>
        <w:t>حَتَّى</w:t>
      </w:r>
      <w:r w:rsidRPr="00E9434D">
        <w:rPr>
          <w:rStyle w:val="Char0"/>
          <w:rtl/>
        </w:rPr>
        <w:t xml:space="preserve"> </w:t>
      </w:r>
      <w:r w:rsidRPr="00E9434D">
        <w:rPr>
          <w:rStyle w:val="Char0"/>
          <w:rFonts w:hint="eastAsia"/>
          <w:rtl/>
        </w:rPr>
        <w:t>يَنْتَهِيَ</w:t>
      </w:r>
      <w:r w:rsidRPr="00E9434D">
        <w:rPr>
          <w:rStyle w:val="Char0"/>
          <w:rtl/>
        </w:rPr>
        <w:t xml:space="preserve"> </w:t>
      </w:r>
      <w:r w:rsidRPr="00E9434D">
        <w:rPr>
          <w:rStyle w:val="Char0"/>
          <w:rFonts w:hint="eastAsia"/>
          <w:rtl/>
        </w:rPr>
        <w:t>إِلَى</w:t>
      </w:r>
      <w:r w:rsidRPr="00E9434D">
        <w:rPr>
          <w:rStyle w:val="Char0"/>
          <w:rtl/>
        </w:rPr>
        <w:t xml:space="preserve"> </w:t>
      </w:r>
      <w:r w:rsidRPr="00E9434D">
        <w:rPr>
          <w:rStyle w:val="Char0"/>
          <w:rFonts w:hint="eastAsia"/>
          <w:rtl/>
        </w:rPr>
        <w:t>اللَّهِ</w:t>
      </w:r>
      <w:r w:rsidRPr="00E9434D">
        <w:rPr>
          <w:rStyle w:val="Char0"/>
          <w:rtl/>
        </w:rPr>
        <w:t xml:space="preserve"> </w:t>
      </w:r>
      <w:r w:rsidRPr="00E9434D">
        <w:rPr>
          <w:rStyle w:val="Char0"/>
          <w:rFonts w:hint="eastAsia"/>
          <w:rtl/>
        </w:rPr>
        <w:t>عَزَّ</w:t>
      </w:r>
      <w:r w:rsidRPr="00E9434D">
        <w:rPr>
          <w:rStyle w:val="Char0"/>
          <w:rtl/>
        </w:rPr>
        <w:t xml:space="preserve"> </w:t>
      </w:r>
      <w:r w:rsidRPr="00E9434D">
        <w:rPr>
          <w:rStyle w:val="Char0"/>
          <w:rFonts w:hint="eastAsia"/>
          <w:rtl/>
        </w:rPr>
        <w:t>وَجَلَّ،</w:t>
      </w:r>
      <w:r w:rsidRPr="00E9434D">
        <w:rPr>
          <w:rStyle w:val="Char0"/>
          <w:rtl/>
        </w:rPr>
        <w:t xml:space="preserve"> </w:t>
      </w:r>
      <w:r w:rsidRPr="00E9434D">
        <w:rPr>
          <w:rStyle w:val="Char0"/>
          <w:rFonts w:hint="eastAsia"/>
          <w:rtl/>
        </w:rPr>
        <w:t>فَتَشْفَعُ</w:t>
      </w:r>
      <w:r w:rsidRPr="00E9434D">
        <w:rPr>
          <w:rStyle w:val="Char0"/>
          <w:rtl/>
        </w:rPr>
        <w:t xml:space="preserve"> </w:t>
      </w:r>
      <w:r w:rsidRPr="00E9434D">
        <w:rPr>
          <w:rStyle w:val="Char0"/>
          <w:rFonts w:hint="eastAsia"/>
          <w:rtl/>
        </w:rPr>
        <w:t>لِصَاحِبِهَا،</w:t>
      </w:r>
      <w:r w:rsidRPr="00E9434D">
        <w:rPr>
          <w:rStyle w:val="Char0"/>
          <w:rtl/>
        </w:rPr>
        <w:t xml:space="preserve"> </w:t>
      </w:r>
      <w:r w:rsidRPr="00E9434D">
        <w:rPr>
          <w:rStyle w:val="Char0"/>
          <w:rFonts w:hint="eastAsia"/>
          <w:rtl/>
        </w:rPr>
        <w:t>وَإِذَا</w:t>
      </w:r>
      <w:r w:rsidRPr="00E9434D">
        <w:rPr>
          <w:rStyle w:val="Char0"/>
          <w:rtl/>
        </w:rPr>
        <w:t xml:space="preserve"> </w:t>
      </w:r>
      <w:r w:rsidRPr="00E9434D">
        <w:rPr>
          <w:rStyle w:val="Char0"/>
          <w:rFonts w:hint="eastAsia"/>
          <w:rtl/>
        </w:rPr>
        <w:t>ضَيَّعَ</w:t>
      </w:r>
      <w:r w:rsidRPr="00E9434D">
        <w:rPr>
          <w:rStyle w:val="Char0"/>
          <w:rtl/>
        </w:rPr>
        <w:t xml:space="preserve"> </w:t>
      </w:r>
      <w:r w:rsidRPr="00E9434D">
        <w:rPr>
          <w:rStyle w:val="Char0"/>
          <w:rFonts w:hint="eastAsia"/>
          <w:rtl/>
        </w:rPr>
        <w:t>وَضُوءَهَا،</w:t>
      </w:r>
      <w:r w:rsidRPr="00E9434D">
        <w:rPr>
          <w:rStyle w:val="Char0"/>
          <w:rtl/>
        </w:rPr>
        <w:t xml:space="preserve"> </w:t>
      </w:r>
      <w:r w:rsidRPr="00E9434D">
        <w:rPr>
          <w:rStyle w:val="Char0"/>
          <w:rFonts w:hint="eastAsia"/>
          <w:rtl/>
        </w:rPr>
        <w:t>وَرُكُوعَهَا،</w:t>
      </w:r>
      <w:r w:rsidRPr="00E9434D">
        <w:rPr>
          <w:rStyle w:val="Char0"/>
          <w:rtl/>
        </w:rPr>
        <w:t xml:space="preserve"> </w:t>
      </w:r>
      <w:r w:rsidRPr="00E9434D">
        <w:rPr>
          <w:rStyle w:val="Char0"/>
          <w:rFonts w:hint="eastAsia"/>
          <w:rtl/>
        </w:rPr>
        <w:t>وَسُجُودَهَا،</w:t>
      </w:r>
      <w:r w:rsidRPr="00E9434D">
        <w:rPr>
          <w:rStyle w:val="Char0"/>
          <w:rtl/>
        </w:rPr>
        <w:t xml:space="preserve"> </w:t>
      </w:r>
      <w:r w:rsidRPr="00E9434D">
        <w:rPr>
          <w:rStyle w:val="Char0"/>
          <w:rFonts w:hint="eastAsia"/>
          <w:rtl/>
        </w:rPr>
        <w:t>وَالْقِرَاءَةَ</w:t>
      </w:r>
      <w:r w:rsidRPr="00E9434D">
        <w:rPr>
          <w:rStyle w:val="Char0"/>
          <w:rtl/>
        </w:rPr>
        <w:t xml:space="preserve"> </w:t>
      </w:r>
      <w:r w:rsidRPr="00E9434D">
        <w:rPr>
          <w:rStyle w:val="Char0"/>
          <w:rFonts w:hint="eastAsia"/>
          <w:rtl/>
        </w:rPr>
        <w:t>فِيهَا،</w:t>
      </w:r>
      <w:r w:rsidRPr="00E9434D">
        <w:rPr>
          <w:rStyle w:val="Char0"/>
          <w:rtl/>
        </w:rPr>
        <w:t xml:space="preserve"> </w:t>
      </w:r>
      <w:r w:rsidRPr="00E9434D">
        <w:rPr>
          <w:rStyle w:val="Char0"/>
          <w:rFonts w:hint="eastAsia"/>
          <w:rtl/>
        </w:rPr>
        <w:t>قَالَتْ</w:t>
      </w:r>
      <w:r w:rsidRPr="00E9434D">
        <w:rPr>
          <w:rStyle w:val="Char0"/>
          <w:rtl/>
        </w:rPr>
        <w:t xml:space="preserve"> </w:t>
      </w:r>
      <w:r w:rsidRPr="00E9434D">
        <w:rPr>
          <w:rStyle w:val="Char0"/>
          <w:rFonts w:hint="eastAsia"/>
          <w:rtl/>
        </w:rPr>
        <w:t>لَهُ</w:t>
      </w:r>
      <w:r w:rsidRPr="00E9434D">
        <w:rPr>
          <w:rStyle w:val="Char0"/>
          <w:rtl/>
        </w:rPr>
        <w:t xml:space="preserve"> </w:t>
      </w:r>
      <w:r w:rsidRPr="00E9434D">
        <w:rPr>
          <w:rStyle w:val="Char0"/>
          <w:rFonts w:hint="eastAsia"/>
          <w:rtl/>
        </w:rPr>
        <w:t>الصَّلَاةُ</w:t>
      </w:r>
      <w:r w:rsidRPr="00E9434D">
        <w:rPr>
          <w:rStyle w:val="Char0"/>
          <w:rtl/>
        </w:rPr>
        <w:t xml:space="preserve">: </w:t>
      </w:r>
      <w:r w:rsidRPr="00E9434D">
        <w:rPr>
          <w:rStyle w:val="Char0"/>
          <w:rFonts w:hint="eastAsia"/>
          <w:rtl/>
        </w:rPr>
        <w:t>ضَيَّعَكَ</w:t>
      </w:r>
      <w:r w:rsidRPr="00E9434D">
        <w:rPr>
          <w:rStyle w:val="Char0"/>
          <w:rtl/>
        </w:rPr>
        <w:t xml:space="preserve"> </w:t>
      </w:r>
      <w:r w:rsidRPr="00E9434D">
        <w:rPr>
          <w:rStyle w:val="Char0"/>
          <w:rFonts w:hint="eastAsia"/>
          <w:rtl/>
        </w:rPr>
        <w:t>اللَّهُ</w:t>
      </w:r>
      <w:r w:rsidRPr="00E9434D">
        <w:rPr>
          <w:rStyle w:val="Char0"/>
          <w:rtl/>
        </w:rPr>
        <w:t xml:space="preserve"> </w:t>
      </w:r>
      <w:r w:rsidRPr="00E9434D">
        <w:rPr>
          <w:rStyle w:val="Char0"/>
          <w:rFonts w:hint="eastAsia"/>
          <w:rtl/>
        </w:rPr>
        <w:t>كَمَا</w:t>
      </w:r>
      <w:r w:rsidRPr="00E9434D">
        <w:rPr>
          <w:rStyle w:val="Char0"/>
          <w:rtl/>
        </w:rPr>
        <w:t xml:space="preserve"> </w:t>
      </w:r>
      <w:r w:rsidRPr="00E9434D">
        <w:rPr>
          <w:rStyle w:val="Char0"/>
          <w:rFonts w:hint="eastAsia"/>
          <w:rtl/>
        </w:rPr>
        <w:t>ضَيَّعْتَنِي</w:t>
      </w:r>
      <w:r w:rsidRPr="00E9434D">
        <w:rPr>
          <w:rStyle w:val="Char0"/>
          <w:rtl/>
        </w:rPr>
        <w:t xml:space="preserve"> </w:t>
      </w:r>
      <w:r w:rsidRPr="00E9434D">
        <w:rPr>
          <w:rStyle w:val="Char0"/>
          <w:rFonts w:hint="eastAsia"/>
          <w:rtl/>
        </w:rPr>
        <w:t>ثُمَّ</w:t>
      </w:r>
      <w:r w:rsidRPr="00E9434D">
        <w:rPr>
          <w:rStyle w:val="Char0"/>
          <w:rtl/>
        </w:rPr>
        <w:t xml:space="preserve"> </w:t>
      </w:r>
      <w:r w:rsidRPr="00E9434D">
        <w:rPr>
          <w:rStyle w:val="Char0"/>
          <w:rFonts w:hint="eastAsia"/>
          <w:rtl/>
        </w:rPr>
        <w:t>أُصْعِدَ</w:t>
      </w:r>
      <w:r w:rsidRPr="00E9434D">
        <w:rPr>
          <w:rStyle w:val="Char0"/>
          <w:rtl/>
        </w:rPr>
        <w:t xml:space="preserve"> </w:t>
      </w:r>
      <w:r w:rsidRPr="00E9434D">
        <w:rPr>
          <w:rStyle w:val="Char0"/>
          <w:rFonts w:hint="eastAsia"/>
          <w:rtl/>
        </w:rPr>
        <w:t>بِهَا</w:t>
      </w:r>
      <w:r w:rsidRPr="00E9434D">
        <w:rPr>
          <w:rStyle w:val="Char0"/>
          <w:rtl/>
        </w:rPr>
        <w:t xml:space="preserve"> </w:t>
      </w:r>
      <w:r w:rsidRPr="00E9434D">
        <w:rPr>
          <w:rStyle w:val="Char0"/>
          <w:rFonts w:hint="eastAsia"/>
          <w:rtl/>
        </w:rPr>
        <w:t>إِلَى</w:t>
      </w:r>
      <w:r w:rsidRPr="00E9434D">
        <w:rPr>
          <w:rStyle w:val="Char0"/>
          <w:rtl/>
        </w:rPr>
        <w:t xml:space="preserve"> </w:t>
      </w:r>
      <w:r w:rsidRPr="00E9434D">
        <w:rPr>
          <w:rStyle w:val="Char0"/>
          <w:rFonts w:hint="eastAsia"/>
          <w:rtl/>
        </w:rPr>
        <w:t>السَّمَاءِ</w:t>
      </w:r>
      <w:r w:rsidRPr="00E9434D">
        <w:rPr>
          <w:rStyle w:val="Char0"/>
          <w:rtl/>
        </w:rPr>
        <w:t xml:space="preserve"> </w:t>
      </w:r>
      <w:r w:rsidRPr="00E9434D">
        <w:rPr>
          <w:rStyle w:val="Char0"/>
          <w:rFonts w:hint="eastAsia"/>
          <w:rtl/>
        </w:rPr>
        <w:t>وَعَلَيْهَا</w:t>
      </w:r>
      <w:r w:rsidRPr="00E9434D">
        <w:rPr>
          <w:rStyle w:val="Char0"/>
          <w:rtl/>
        </w:rPr>
        <w:t xml:space="preserve"> </w:t>
      </w:r>
      <w:r w:rsidRPr="00E9434D">
        <w:rPr>
          <w:rStyle w:val="Char0"/>
          <w:rFonts w:hint="eastAsia"/>
          <w:rtl/>
        </w:rPr>
        <w:t>ظُلْمَةٌ</w:t>
      </w:r>
      <w:r w:rsidRPr="00E9434D">
        <w:rPr>
          <w:rStyle w:val="Char0"/>
          <w:rtl/>
        </w:rPr>
        <w:t xml:space="preserve"> </w:t>
      </w:r>
      <w:r w:rsidRPr="00E9434D">
        <w:rPr>
          <w:rStyle w:val="Char0"/>
          <w:rFonts w:hint="eastAsia"/>
          <w:rtl/>
        </w:rPr>
        <w:t>فَغُلِّقَتْ</w:t>
      </w:r>
      <w:r w:rsidRPr="00E9434D">
        <w:rPr>
          <w:rStyle w:val="Char0"/>
          <w:rtl/>
        </w:rPr>
        <w:t xml:space="preserve"> </w:t>
      </w:r>
      <w:r w:rsidRPr="00E9434D">
        <w:rPr>
          <w:rStyle w:val="Char0"/>
          <w:rFonts w:hint="eastAsia"/>
          <w:rtl/>
        </w:rPr>
        <w:t>دُونَهَا</w:t>
      </w:r>
      <w:r w:rsidRPr="00E9434D">
        <w:rPr>
          <w:rStyle w:val="Char0"/>
          <w:rtl/>
        </w:rPr>
        <w:t xml:space="preserve"> </w:t>
      </w:r>
      <w:r w:rsidRPr="00E9434D">
        <w:rPr>
          <w:rStyle w:val="Char0"/>
          <w:rFonts w:hint="eastAsia"/>
          <w:rtl/>
        </w:rPr>
        <w:t>أَبْوَابُ</w:t>
      </w:r>
      <w:r w:rsidRPr="00E9434D">
        <w:rPr>
          <w:rStyle w:val="Char0"/>
          <w:rtl/>
        </w:rPr>
        <w:t xml:space="preserve"> </w:t>
      </w:r>
      <w:r w:rsidRPr="00E9434D">
        <w:rPr>
          <w:rStyle w:val="Char0"/>
          <w:rFonts w:hint="eastAsia"/>
          <w:rtl/>
        </w:rPr>
        <w:t>السَّمَاءِ</w:t>
      </w:r>
      <w:r w:rsidRPr="00E9434D">
        <w:rPr>
          <w:rStyle w:val="Char0"/>
          <w:rtl/>
        </w:rPr>
        <w:t xml:space="preserve"> </w:t>
      </w:r>
      <w:r w:rsidRPr="00E9434D">
        <w:rPr>
          <w:rStyle w:val="Char0"/>
          <w:rFonts w:hint="eastAsia"/>
          <w:rtl/>
        </w:rPr>
        <w:t>ثُمَّ</w:t>
      </w:r>
      <w:r w:rsidRPr="00E9434D">
        <w:rPr>
          <w:rStyle w:val="Char0"/>
          <w:rtl/>
        </w:rPr>
        <w:t xml:space="preserve"> </w:t>
      </w:r>
      <w:r w:rsidRPr="00E9434D">
        <w:rPr>
          <w:rStyle w:val="Char0"/>
          <w:rFonts w:hint="eastAsia"/>
          <w:rtl/>
        </w:rPr>
        <w:t>تُلَفُّ</w:t>
      </w:r>
      <w:r w:rsidRPr="00E9434D">
        <w:rPr>
          <w:rStyle w:val="Char0"/>
          <w:rtl/>
        </w:rPr>
        <w:t xml:space="preserve"> </w:t>
      </w:r>
      <w:r w:rsidRPr="00E9434D">
        <w:rPr>
          <w:rStyle w:val="Char0"/>
          <w:rFonts w:hint="eastAsia"/>
          <w:rtl/>
        </w:rPr>
        <w:t>كَمَا</w:t>
      </w:r>
      <w:r w:rsidRPr="00E9434D">
        <w:rPr>
          <w:rStyle w:val="Char0"/>
          <w:rtl/>
        </w:rPr>
        <w:t xml:space="preserve"> </w:t>
      </w:r>
      <w:r w:rsidRPr="00E9434D">
        <w:rPr>
          <w:rStyle w:val="Char0"/>
          <w:rFonts w:hint="eastAsia"/>
          <w:rtl/>
        </w:rPr>
        <w:t>يُلَفُّ</w:t>
      </w:r>
      <w:r w:rsidRPr="00E9434D">
        <w:rPr>
          <w:rStyle w:val="Char0"/>
          <w:rtl/>
        </w:rPr>
        <w:t xml:space="preserve"> </w:t>
      </w:r>
      <w:r w:rsidRPr="00E9434D">
        <w:rPr>
          <w:rStyle w:val="Char0"/>
          <w:rFonts w:hint="eastAsia"/>
          <w:rtl/>
        </w:rPr>
        <w:t>الثَّوْبُ</w:t>
      </w:r>
      <w:r w:rsidRPr="00E9434D">
        <w:rPr>
          <w:rStyle w:val="Char0"/>
          <w:rtl/>
        </w:rPr>
        <w:t xml:space="preserve"> </w:t>
      </w:r>
      <w:r w:rsidRPr="00E9434D">
        <w:rPr>
          <w:rStyle w:val="Char0"/>
          <w:rFonts w:hint="eastAsia"/>
          <w:rtl/>
        </w:rPr>
        <w:t>الْخَلِقُ،</w:t>
      </w:r>
      <w:r w:rsidRPr="00E9434D">
        <w:rPr>
          <w:rStyle w:val="Char0"/>
          <w:rtl/>
        </w:rPr>
        <w:t xml:space="preserve"> </w:t>
      </w:r>
      <w:r w:rsidRPr="00E9434D">
        <w:rPr>
          <w:rStyle w:val="Char0"/>
          <w:rFonts w:hint="eastAsia"/>
          <w:rtl/>
        </w:rPr>
        <w:t>ثُمَّ</w:t>
      </w:r>
      <w:r w:rsidRPr="00E9434D">
        <w:rPr>
          <w:rStyle w:val="Char0"/>
          <w:rtl/>
        </w:rPr>
        <w:t xml:space="preserve"> </w:t>
      </w:r>
      <w:r w:rsidRPr="00E9434D">
        <w:rPr>
          <w:rStyle w:val="Char0"/>
          <w:rFonts w:hint="eastAsia"/>
          <w:rtl/>
        </w:rPr>
        <w:t>يُضْرَبُ</w:t>
      </w:r>
      <w:r w:rsidRPr="00E9434D">
        <w:rPr>
          <w:rStyle w:val="Char0"/>
          <w:rtl/>
        </w:rPr>
        <w:t xml:space="preserve"> </w:t>
      </w:r>
      <w:r w:rsidRPr="00E9434D">
        <w:rPr>
          <w:rStyle w:val="Char0"/>
          <w:rFonts w:hint="eastAsia"/>
          <w:rtl/>
        </w:rPr>
        <w:t>بِهَا</w:t>
      </w:r>
      <w:r w:rsidRPr="00E9434D">
        <w:rPr>
          <w:rStyle w:val="Char0"/>
          <w:rtl/>
        </w:rPr>
        <w:t xml:space="preserve"> </w:t>
      </w:r>
      <w:r w:rsidRPr="00E9434D">
        <w:rPr>
          <w:rStyle w:val="Char0"/>
          <w:rFonts w:hint="eastAsia"/>
          <w:rtl/>
        </w:rPr>
        <w:t>وَجْهُ</w:t>
      </w:r>
      <w:r w:rsidRPr="00E9434D">
        <w:rPr>
          <w:rStyle w:val="Char0"/>
          <w:rtl/>
        </w:rPr>
        <w:t xml:space="preserve"> </w:t>
      </w:r>
      <w:r w:rsidRPr="00E9434D">
        <w:rPr>
          <w:rStyle w:val="Char0"/>
          <w:rFonts w:hint="eastAsia"/>
          <w:rtl/>
        </w:rPr>
        <w:t>صَاحِبِهَا</w:t>
      </w:r>
      <w:r w:rsidR="00C91A99" w:rsidRPr="00C91A99">
        <w:rPr>
          <w:rStyle w:val="Char0"/>
          <w:rFonts w:hint="cs"/>
          <w:rtl/>
        </w:rPr>
        <w:t>»</w:t>
      </w:r>
      <w:r w:rsidRPr="009B61C0">
        <w:rPr>
          <w:rFonts w:ascii="Arial" w:hAnsi="Arial" w:cs="B Lotus" w:hint="cs"/>
          <w:sz w:val="28"/>
          <w:szCs w:val="28"/>
          <w:rtl/>
          <w:lang w:bidi="fa-IR"/>
        </w:rPr>
        <w:t xml:space="preserve"> </w:t>
      </w:r>
      <w:r w:rsidR="001A30C8">
        <w:rPr>
          <w:rFonts w:ascii="Arial" w:hAnsi="Arial" w:cs="B Lotus" w:hint="cs"/>
          <w:sz w:val="28"/>
          <w:szCs w:val="28"/>
          <w:rtl/>
          <w:lang w:bidi="fa-IR"/>
        </w:rPr>
        <w:t>«</w:t>
      </w:r>
      <w:r w:rsidRPr="009B61C0">
        <w:rPr>
          <w:rFonts w:ascii="Arial" w:hAnsi="Arial" w:cs="B Lotus" w:hint="cs"/>
          <w:sz w:val="28"/>
          <w:szCs w:val="28"/>
          <w:rtl/>
          <w:lang w:bidi="fa-IR"/>
        </w:rPr>
        <w:t>هرگاه بنده وضو</w:t>
      </w:r>
      <w:r w:rsidR="00CB08EC" w:rsidRPr="009B61C0">
        <w:rPr>
          <w:rFonts w:ascii="Arial" w:hAnsi="Arial" w:cs="B Lotus" w:hint="cs"/>
          <w:sz w:val="28"/>
          <w:szCs w:val="28"/>
          <w:rtl/>
          <w:lang w:bidi="fa-IR"/>
        </w:rPr>
        <w:t xml:space="preserve"> </w:t>
      </w:r>
      <w:r w:rsidRPr="009B61C0">
        <w:rPr>
          <w:rFonts w:ascii="Arial" w:hAnsi="Arial" w:cs="B Lotus" w:hint="cs"/>
          <w:sz w:val="28"/>
          <w:szCs w:val="28"/>
          <w:rtl/>
          <w:lang w:bidi="fa-IR"/>
        </w:rPr>
        <w:t xml:space="preserve">کرده و وضویش را نیکو گرداند، سپس برای نماز بایستد و رکوع و سجده </w:t>
      </w:r>
      <w:r w:rsidR="00F23A28" w:rsidRPr="009B61C0">
        <w:rPr>
          <w:rFonts w:ascii="Arial" w:hAnsi="Arial" w:cs="B Lotus" w:hint="cs"/>
          <w:sz w:val="28"/>
          <w:szCs w:val="28"/>
          <w:rtl/>
          <w:lang w:bidi="fa-IR"/>
        </w:rPr>
        <w:t xml:space="preserve">و </w:t>
      </w:r>
      <w:r w:rsidRPr="009B61C0">
        <w:rPr>
          <w:rFonts w:ascii="Arial" w:hAnsi="Arial" w:cs="B Lotus" w:hint="cs"/>
          <w:sz w:val="28"/>
          <w:szCs w:val="28"/>
          <w:rtl/>
          <w:lang w:bidi="fa-IR"/>
        </w:rPr>
        <w:t>قرائت را به تمامی و کمال انجام دهد</w:t>
      </w:r>
      <w:r w:rsidR="0071662F" w:rsidRPr="009B61C0">
        <w:rPr>
          <w:rFonts w:ascii="Arial" w:hAnsi="Arial" w:cs="B Lotus" w:hint="cs"/>
          <w:sz w:val="28"/>
          <w:szCs w:val="28"/>
          <w:rtl/>
          <w:lang w:bidi="fa-IR"/>
        </w:rPr>
        <w:t>، نماز به وی</w:t>
      </w:r>
      <w:r w:rsidR="00EE6E51">
        <w:rPr>
          <w:rFonts w:ascii="Arial" w:hAnsi="Arial" w:cs="B Lotus" w:hint="cs"/>
          <w:sz w:val="28"/>
          <w:szCs w:val="28"/>
          <w:rtl/>
          <w:lang w:bidi="fa-IR"/>
        </w:rPr>
        <w:t xml:space="preserve"> می‌</w:t>
      </w:r>
      <w:r w:rsidR="0071662F" w:rsidRPr="009B61C0">
        <w:rPr>
          <w:rFonts w:ascii="Arial" w:hAnsi="Arial" w:cs="B Lotus" w:hint="cs"/>
          <w:sz w:val="28"/>
          <w:szCs w:val="28"/>
          <w:rtl/>
          <w:lang w:bidi="fa-IR"/>
        </w:rPr>
        <w:t>گوید: همانطور که مرا حفاظت کردی، الله تو ر</w:t>
      </w:r>
      <w:r w:rsidR="001A30C8">
        <w:rPr>
          <w:rFonts w:ascii="Arial" w:hAnsi="Arial" w:cs="B Lotus" w:hint="cs"/>
          <w:sz w:val="28"/>
          <w:szCs w:val="28"/>
          <w:rtl/>
          <w:lang w:bidi="fa-IR"/>
        </w:rPr>
        <w:t>ا حفاظت کند. سپس نمازش در</w:t>
      </w:r>
      <w:r w:rsidR="0071662F" w:rsidRPr="009B61C0">
        <w:rPr>
          <w:rFonts w:ascii="Arial" w:hAnsi="Arial" w:cs="B Lotus" w:hint="cs"/>
          <w:sz w:val="28"/>
          <w:szCs w:val="28"/>
          <w:rtl/>
          <w:lang w:bidi="fa-IR"/>
        </w:rPr>
        <w:t>حالی</w:t>
      </w:r>
      <w:r w:rsidR="001A30C8">
        <w:rPr>
          <w:rFonts w:ascii="Arial" w:hAnsi="Arial" w:cs="B Lotus"/>
          <w:sz w:val="28"/>
          <w:szCs w:val="28"/>
          <w:rtl/>
          <w:lang w:bidi="fa-IR"/>
        </w:rPr>
        <w:softHyphen/>
      </w:r>
      <w:r w:rsidR="0071662F" w:rsidRPr="009B61C0">
        <w:rPr>
          <w:rFonts w:ascii="Arial" w:hAnsi="Arial" w:cs="B Lotus" w:hint="cs"/>
          <w:sz w:val="28"/>
          <w:szCs w:val="28"/>
          <w:rtl/>
          <w:lang w:bidi="fa-IR"/>
        </w:rPr>
        <w:t>که برای وی نور و</w:t>
      </w:r>
      <w:r w:rsidR="00F23A28" w:rsidRPr="009B61C0">
        <w:rPr>
          <w:rFonts w:ascii="Arial" w:hAnsi="Arial" w:cs="B Lotus" w:hint="cs"/>
          <w:sz w:val="28"/>
          <w:szCs w:val="28"/>
          <w:rtl/>
          <w:lang w:bidi="fa-IR"/>
        </w:rPr>
        <w:t xml:space="preserve"> </w:t>
      </w:r>
      <w:r w:rsidR="0071662F" w:rsidRPr="009B61C0">
        <w:rPr>
          <w:rFonts w:ascii="Arial" w:hAnsi="Arial" w:cs="B Lotus" w:hint="cs"/>
          <w:sz w:val="28"/>
          <w:szCs w:val="28"/>
          <w:rtl/>
          <w:lang w:bidi="fa-IR"/>
        </w:rPr>
        <w:t>روشنایی</w:t>
      </w:r>
      <w:r w:rsidR="00EE6E51">
        <w:rPr>
          <w:rFonts w:ascii="Arial" w:hAnsi="Arial" w:cs="B Lotus" w:hint="cs"/>
          <w:sz w:val="28"/>
          <w:szCs w:val="28"/>
          <w:rtl/>
          <w:lang w:bidi="fa-IR"/>
        </w:rPr>
        <w:t xml:space="preserve"> می‌</w:t>
      </w:r>
      <w:r w:rsidR="0071662F" w:rsidRPr="009B61C0">
        <w:rPr>
          <w:rFonts w:ascii="Arial" w:hAnsi="Arial" w:cs="B Lotus" w:hint="cs"/>
          <w:sz w:val="28"/>
          <w:szCs w:val="28"/>
          <w:rtl/>
          <w:lang w:bidi="fa-IR"/>
        </w:rPr>
        <w:t>باشد به سوی آسمان بالا برده</w:t>
      </w:r>
      <w:r w:rsidR="00EE6E51">
        <w:rPr>
          <w:rFonts w:ascii="Arial" w:hAnsi="Arial" w:cs="B Lotus" w:hint="cs"/>
          <w:sz w:val="28"/>
          <w:szCs w:val="28"/>
          <w:rtl/>
          <w:lang w:bidi="fa-IR"/>
        </w:rPr>
        <w:t xml:space="preserve"> </w:t>
      </w:r>
      <w:r w:rsidR="001A30C8">
        <w:rPr>
          <w:rFonts w:ascii="Arial" w:hAnsi="Arial" w:cs="B Lotus" w:hint="cs"/>
          <w:sz w:val="28"/>
          <w:szCs w:val="28"/>
          <w:rtl/>
          <w:lang w:bidi="fa-IR"/>
        </w:rPr>
        <w:t>شده</w:t>
      </w:r>
      <w:r w:rsidR="0071662F" w:rsidRPr="009B61C0">
        <w:rPr>
          <w:rFonts w:ascii="Arial" w:hAnsi="Arial" w:cs="B Lotus" w:hint="cs"/>
          <w:sz w:val="28"/>
          <w:szCs w:val="28"/>
          <w:rtl/>
          <w:lang w:bidi="fa-IR"/>
        </w:rPr>
        <w:t xml:space="preserve"> و درهای آسمان برای آن باز</w:t>
      </w:r>
      <w:r w:rsidR="00EE6E51">
        <w:rPr>
          <w:rFonts w:ascii="Arial" w:hAnsi="Arial" w:cs="B Lotus" w:hint="cs"/>
          <w:sz w:val="28"/>
          <w:szCs w:val="28"/>
          <w:rtl/>
          <w:lang w:bidi="fa-IR"/>
        </w:rPr>
        <w:t xml:space="preserve"> می‌</w:t>
      </w:r>
      <w:r w:rsidR="0071662F" w:rsidRPr="009B61C0">
        <w:rPr>
          <w:rFonts w:ascii="Arial" w:hAnsi="Arial" w:cs="B Lotus" w:hint="cs"/>
          <w:sz w:val="28"/>
          <w:szCs w:val="28"/>
          <w:rtl/>
          <w:lang w:bidi="fa-IR"/>
        </w:rPr>
        <w:t>شود تا اینکه در نهایت به سوی الله متعال منتهی</w:t>
      </w:r>
      <w:r w:rsidR="00EE6E51">
        <w:rPr>
          <w:rFonts w:ascii="Arial" w:hAnsi="Arial" w:cs="B Lotus" w:hint="cs"/>
          <w:sz w:val="28"/>
          <w:szCs w:val="28"/>
          <w:rtl/>
          <w:lang w:bidi="fa-IR"/>
        </w:rPr>
        <w:t xml:space="preserve"> می‌</w:t>
      </w:r>
      <w:r w:rsidR="0071662F" w:rsidRPr="009B61C0">
        <w:rPr>
          <w:rFonts w:ascii="Arial" w:hAnsi="Arial" w:cs="B Lotus" w:hint="cs"/>
          <w:sz w:val="28"/>
          <w:szCs w:val="28"/>
          <w:rtl/>
          <w:lang w:bidi="fa-IR"/>
        </w:rPr>
        <w:t>گردد و برای صاحبش شفاعت</w:t>
      </w:r>
      <w:r w:rsidR="00EE6E51">
        <w:rPr>
          <w:rFonts w:ascii="Arial" w:hAnsi="Arial" w:cs="B Lotus" w:hint="cs"/>
          <w:sz w:val="28"/>
          <w:szCs w:val="28"/>
          <w:rtl/>
          <w:lang w:bidi="fa-IR"/>
        </w:rPr>
        <w:t xml:space="preserve"> می‌</w:t>
      </w:r>
      <w:r w:rsidR="0071662F" w:rsidRPr="009B61C0">
        <w:rPr>
          <w:rFonts w:ascii="Arial" w:hAnsi="Arial" w:cs="B Lotus" w:hint="cs"/>
          <w:sz w:val="28"/>
          <w:szCs w:val="28"/>
          <w:rtl/>
          <w:lang w:bidi="fa-IR"/>
        </w:rPr>
        <w:t>کند. و</w:t>
      </w:r>
      <w:r w:rsidR="001A30C8">
        <w:rPr>
          <w:rFonts w:ascii="Arial" w:hAnsi="Arial" w:cs="B Lotus" w:hint="cs"/>
          <w:sz w:val="28"/>
          <w:szCs w:val="28"/>
          <w:rtl/>
          <w:lang w:bidi="fa-IR"/>
        </w:rPr>
        <w:t xml:space="preserve"> </w:t>
      </w:r>
      <w:r w:rsidR="0071662F" w:rsidRPr="009B61C0">
        <w:rPr>
          <w:rFonts w:ascii="Arial" w:hAnsi="Arial" w:cs="B Lotus" w:hint="cs"/>
          <w:sz w:val="28"/>
          <w:szCs w:val="28"/>
          <w:rtl/>
          <w:lang w:bidi="fa-IR"/>
        </w:rPr>
        <w:t>هرگاه وضو و رکوع و سجده و قرائت در نماز را ضایع کند، نماز به وی</w:t>
      </w:r>
      <w:r w:rsidR="00EE6E51">
        <w:rPr>
          <w:rFonts w:ascii="Arial" w:hAnsi="Arial" w:cs="B Lotus" w:hint="cs"/>
          <w:sz w:val="28"/>
          <w:szCs w:val="28"/>
          <w:rtl/>
          <w:lang w:bidi="fa-IR"/>
        </w:rPr>
        <w:t xml:space="preserve"> می‌</w:t>
      </w:r>
      <w:r w:rsidR="0071662F" w:rsidRPr="009B61C0">
        <w:rPr>
          <w:rFonts w:ascii="Arial" w:hAnsi="Arial" w:cs="B Lotus" w:hint="cs"/>
          <w:sz w:val="28"/>
          <w:szCs w:val="28"/>
          <w:rtl/>
          <w:lang w:bidi="fa-IR"/>
        </w:rPr>
        <w:t>گوید: همانطور که مرا ضایع گرداندی، الله متعال تو</w:t>
      </w:r>
      <w:r w:rsidR="001A30C8">
        <w:rPr>
          <w:rFonts w:ascii="Arial" w:hAnsi="Arial" w:cs="B Lotus" w:hint="cs"/>
          <w:sz w:val="28"/>
          <w:szCs w:val="28"/>
          <w:rtl/>
          <w:lang w:bidi="fa-IR"/>
        </w:rPr>
        <w:t xml:space="preserve"> </w:t>
      </w:r>
      <w:r w:rsidR="0071662F" w:rsidRPr="009B61C0">
        <w:rPr>
          <w:rFonts w:ascii="Arial" w:hAnsi="Arial" w:cs="B Lotus" w:hint="cs"/>
          <w:sz w:val="28"/>
          <w:szCs w:val="28"/>
          <w:rtl/>
          <w:lang w:bidi="fa-IR"/>
        </w:rPr>
        <w:t xml:space="preserve">را ضایع </w:t>
      </w:r>
      <w:r w:rsidR="001A30C8">
        <w:rPr>
          <w:rFonts w:ascii="Arial" w:hAnsi="Arial" w:cs="B Lotus" w:hint="cs"/>
          <w:sz w:val="28"/>
          <w:szCs w:val="28"/>
          <w:rtl/>
          <w:lang w:bidi="fa-IR"/>
        </w:rPr>
        <w:t>کند</w:t>
      </w:r>
      <w:r w:rsidR="0071662F" w:rsidRPr="009B61C0">
        <w:rPr>
          <w:rFonts w:ascii="Arial" w:hAnsi="Arial" w:cs="B Lotus" w:hint="cs"/>
          <w:sz w:val="28"/>
          <w:szCs w:val="28"/>
          <w:rtl/>
          <w:lang w:bidi="fa-IR"/>
        </w:rPr>
        <w:t>،</w:t>
      </w:r>
      <w:r w:rsidR="00F23A28" w:rsidRPr="009B61C0">
        <w:rPr>
          <w:rFonts w:ascii="Arial" w:hAnsi="Arial" w:cs="B Lotus" w:hint="cs"/>
          <w:sz w:val="28"/>
          <w:szCs w:val="28"/>
          <w:rtl/>
          <w:lang w:bidi="fa-IR"/>
        </w:rPr>
        <w:t xml:space="preserve"> </w:t>
      </w:r>
      <w:r w:rsidR="0071662F" w:rsidRPr="009B61C0">
        <w:rPr>
          <w:rFonts w:ascii="Arial" w:hAnsi="Arial" w:cs="B Lotus" w:hint="cs"/>
          <w:sz w:val="28"/>
          <w:szCs w:val="28"/>
          <w:rtl/>
          <w:lang w:bidi="fa-IR"/>
        </w:rPr>
        <w:t>سپس نمازش به سوی آسمان بالا برده</w:t>
      </w:r>
      <w:r w:rsidR="00EE6E51">
        <w:rPr>
          <w:rFonts w:ascii="Arial" w:hAnsi="Arial" w:cs="B Lotus" w:hint="cs"/>
          <w:sz w:val="28"/>
          <w:szCs w:val="28"/>
          <w:rtl/>
          <w:lang w:bidi="fa-IR"/>
        </w:rPr>
        <w:t xml:space="preserve"> می‌</w:t>
      </w:r>
      <w:r w:rsidR="0071662F" w:rsidRPr="009B61C0">
        <w:rPr>
          <w:rFonts w:ascii="Arial" w:hAnsi="Arial" w:cs="B Lotus" w:hint="cs"/>
          <w:sz w:val="28"/>
          <w:szCs w:val="28"/>
          <w:rtl/>
          <w:lang w:bidi="fa-IR"/>
        </w:rPr>
        <w:t>شود درحالی</w:t>
      </w:r>
      <w:r w:rsidR="001A30C8">
        <w:rPr>
          <w:rFonts w:ascii="Arial" w:hAnsi="Arial" w:cs="B Lotus"/>
          <w:sz w:val="28"/>
          <w:szCs w:val="28"/>
          <w:rtl/>
          <w:lang w:bidi="fa-IR"/>
        </w:rPr>
        <w:softHyphen/>
      </w:r>
      <w:r w:rsidR="00F23A28" w:rsidRPr="009B61C0">
        <w:rPr>
          <w:rFonts w:ascii="Arial" w:hAnsi="Arial" w:cs="B Lotus" w:hint="cs"/>
          <w:sz w:val="28"/>
          <w:szCs w:val="28"/>
          <w:rtl/>
          <w:lang w:bidi="fa-IR"/>
        </w:rPr>
        <w:t>که تاریکی بر آن</w:t>
      </w:r>
      <w:r w:rsidR="00EE6E51">
        <w:rPr>
          <w:rFonts w:ascii="Arial" w:hAnsi="Arial" w:cs="B Lotus" w:hint="cs"/>
          <w:sz w:val="28"/>
          <w:szCs w:val="28"/>
          <w:rtl/>
          <w:lang w:bidi="fa-IR"/>
        </w:rPr>
        <w:t xml:space="preserve"> می‌</w:t>
      </w:r>
      <w:r w:rsidR="00F23A28" w:rsidRPr="009B61C0">
        <w:rPr>
          <w:rFonts w:ascii="Arial" w:hAnsi="Arial" w:cs="B Lotus" w:hint="cs"/>
          <w:sz w:val="28"/>
          <w:szCs w:val="28"/>
          <w:rtl/>
          <w:lang w:bidi="fa-IR"/>
        </w:rPr>
        <w:t xml:space="preserve">باشد </w:t>
      </w:r>
      <w:r w:rsidR="001A30C8">
        <w:rPr>
          <w:rFonts w:ascii="Arial" w:hAnsi="Arial" w:cs="B Lotus" w:hint="cs"/>
          <w:sz w:val="28"/>
          <w:szCs w:val="28"/>
          <w:rtl/>
          <w:lang w:bidi="fa-IR"/>
        </w:rPr>
        <w:t>و</w:t>
      </w:r>
      <w:r w:rsidR="00F23A28" w:rsidRPr="009B61C0">
        <w:rPr>
          <w:rFonts w:ascii="Arial" w:hAnsi="Arial" w:cs="B Lotus" w:hint="cs"/>
          <w:sz w:val="28"/>
          <w:szCs w:val="28"/>
          <w:rtl/>
          <w:lang w:bidi="fa-IR"/>
        </w:rPr>
        <w:t xml:space="preserve"> درهای آسمان بر</w:t>
      </w:r>
      <w:r w:rsidR="001A30C8">
        <w:rPr>
          <w:rFonts w:ascii="Arial" w:hAnsi="Arial" w:cs="B Lotus" w:hint="cs"/>
          <w:sz w:val="28"/>
          <w:szCs w:val="28"/>
          <w:rtl/>
          <w:lang w:bidi="fa-IR"/>
        </w:rPr>
        <w:t xml:space="preserve"> </w:t>
      </w:r>
      <w:r w:rsidR="00F23A28" w:rsidRPr="009B61C0">
        <w:rPr>
          <w:rFonts w:ascii="Arial" w:hAnsi="Arial" w:cs="B Lotus" w:hint="cs"/>
          <w:sz w:val="28"/>
          <w:szCs w:val="28"/>
          <w:rtl/>
          <w:lang w:bidi="fa-IR"/>
        </w:rPr>
        <w:t>آن بسته</w:t>
      </w:r>
      <w:r w:rsidR="00EE6E51">
        <w:rPr>
          <w:rFonts w:ascii="Arial" w:hAnsi="Arial" w:cs="B Lotus" w:hint="cs"/>
          <w:sz w:val="28"/>
          <w:szCs w:val="28"/>
          <w:rtl/>
          <w:lang w:bidi="fa-IR"/>
        </w:rPr>
        <w:t xml:space="preserve"> می‌</w:t>
      </w:r>
      <w:r w:rsidR="001A30C8">
        <w:rPr>
          <w:rFonts w:ascii="Arial" w:hAnsi="Arial" w:cs="B Lotus" w:hint="cs"/>
          <w:sz w:val="28"/>
          <w:szCs w:val="28"/>
          <w:rtl/>
          <w:lang w:bidi="fa-IR"/>
        </w:rPr>
        <w:t>شود، سپس نمازش همچون پارچه</w:t>
      </w:r>
      <w:r w:rsidR="001A30C8">
        <w:rPr>
          <w:rFonts w:ascii="Arial" w:hAnsi="Arial" w:cs="B Lotus"/>
          <w:sz w:val="28"/>
          <w:szCs w:val="28"/>
          <w:rtl/>
          <w:lang w:bidi="fa-IR"/>
        </w:rPr>
        <w:softHyphen/>
      </w:r>
      <w:r w:rsidR="0071662F" w:rsidRPr="009B61C0">
        <w:rPr>
          <w:rFonts w:ascii="Arial" w:hAnsi="Arial" w:cs="B Lotus" w:hint="cs"/>
          <w:sz w:val="28"/>
          <w:szCs w:val="28"/>
          <w:rtl/>
          <w:lang w:bidi="fa-IR"/>
        </w:rPr>
        <w:t>ای کهنه پیچیده شده و برصورت صاحبش زده</w:t>
      </w:r>
      <w:r w:rsidR="00EE6E51">
        <w:rPr>
          <w:rFonts w:ascii="Arial" w:hAnsi="Arial" w:cs="B Lotus" w:hint="cs"/>
          <w:sz w:val="28"/>
          <w:szCs w:val="28"/>
          <w:rtl/>
          <w:lang w:bidi="fa-IR"/>
        </w:rPr>
        <w:t xml:space="preserve"> می‌</w:t>
      </w:r>
      <w:r w:rsidR="0071662F" w:rsidRPr="009B61C0">
        <w:rPr>
          <w:rFonts w:ascii="Arial" w:hAnsi="Arial" w:cs="B Lotus" w:hint="cs"/>
          <w:sz w:val="28"/>
          <w:szCs w:val="28"/>
          <w:rtl/>
          <w:lang w:bidi="fa-IR"/>
        </w:rPr>
        <w:t>شود.</w:t>
      </w:r>
      <w:r w:rsidR="001A30C8">
        <w:rPr>
          <w:rFonts w:ascii="Arial" w:hAnsi="Arial" w:cs="B Lotus" w:hint="cs"/>
          <w:sz w:val="28"/>
          <w:szCs w:val="28"/>
          <w:rtl/>
          <w:lang w:bidi="fa-IR"/>
        </w:rPr>
        <w:t>»</w:t>
      </w:r>
    </w:p>
    <w:p w:rsidR="009C6195" w:rsidRDefault="009829F1" w:rsidP="00366A1A">
      <w:pPr>
        <w:widowControl w:val="0"/>
        <w:autoSpaceDE w:val="0"/>
        <w:autoSpaceDN w:val="0"/>
        <w:bidi/>
        <w:adjustRightInd w:val="0"/>
        <w:spacing w:after="0" w:line="228"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w:t>
      </w:r>
      <w:r w:rsidR="001A30C8">
        <w:rPr>
          <w:rFonts w:ascii="Arial" w:hAnsi="Arial" w:cs="B Lotus" w:hint="cs"/>
          <w:sz w:val="28"/>
          <w:szCs w:val="28"/>
          <w:rtl/>
          <w:lang w:bidi="fa-IR"/>
        </w:rPr>
        <w:t xml:space="preserve"> </w:t>
      </w:r>
      <w:r w:rsidRPr="009B61C0">
        <w:rPr>
          <w:rFonts w:ascii="Arial" w:hAnsi="Arial" w:cs="B Lotus" w:hint="cs"/>
          <w:sz w:val="28"/>
          <w:szCs w:val="28"/>
          <w:rtl/>
          <w:lang w:bidi="fa-IR"/>
        </w:rPr>
        <w:t>امام احمد در روایت مهنا بن یحیی الشامی</w:t>
      </w:r>
      <w:r w:rsidR="00EE6E51">
        <w:rPr>
          <w:rFonts w:ascii="Arial" w:hAnsi="Arial" w:cs="B Lotus" w:hint="cs"/>
          <w:sz w:val="28"/>
          <w:szCs w:val="28"/>
          <w:rtl/>
          <w:lang w:bidi="fa-IR"/>
        </w:rPr>
        <w:t xml:space="preserve"> می‌</w:t>
      </w:r>
      <w:r w:rsidR="009C6195" w:rsidRPr="009B61C0">
        <w:rPr>
          <w:rFonts w:ascii="Arial" w:hAnsi="Arial" w:cs="B Lotus" w:hint="cs"/>
          <w:sz w:val="28"/>
          <w:szCs w:val="28"/>
          <w:rtl/>
          <w:lang w:bidi="fa-IR"/>
        </w:rPr>
        <w:t>گوید: حدیث این</w:t>
      </w:r>
      <w:r w:rsidR="001A30C8">
        <w:rPr>
          <w:rFonts w:ascii="Arial" w:hAnsi="Arial" w:cs="B Lotus"/>
          <w:sz w:val="28"/>
          <w:szCs w:val="28"/>
          <w:rtl/>
          <w:lang w:bidi="fa-IR"/>
        </w:rPr>
        <w:softHyphen/>
      </w:r>
      <w:r w:rsidR="009C6195" w:rsidRPr="009B61C0">
        <w:rPr>
          <w:rFonts w:ascii="Arial" w:hAnsi="Arial" w:cs="B Lotus" w:hint="cs"/>
          <w:sz w:val="28"/>
          <w:szCs w:val="28"/>
          <w:rtl/>
          <w:lang w:bidi="fa-IR"/>
        </w:rPr>
        <w:t>گونه وارد شده است:</w:t>
      </w:r>
      <w:r w:rsidR="00CE42B4">
        <w:rPr>
          <w:rFonts w:ascii="Arial" w:hAnsi="Arial" w:cs="B Lotus" w:hint="cs"/>
          <w:sz w:val="28"/>
          <w:szCs w:val="28"/>
          <w:rtl/>
          <w:lang w:bidi="fa-IR"/>
        </w:rPr>
        <w:t xml:space="preserve"> </w:t>
      </w:r>
      <w:r w:rsidR="00AB6BDD" w:rsidRPr="00AB6BDD">
        <w:rPr>
          <w:rStyle w:val="Char0"/>
          <w:rFonts w:hint="cs"/>
          <w:rtl/>
        </w:rPr>
        <w:t>«</w:t>
      </w:r>
      <w:r w:rsidR="00B4631C">
        <w:rPr>
          <w:rStyle w:val="Char0"/>
          <w:rFonts w:hint="cs"/>
          <w:rtl/>
        </w:rPr>
        <w:t>إ</w:t>
      </w:r>
      <w:r w:rsidR="009C6195" w:rsidRPr="00E9434D">
        <w:rPr>
          <w:rStyle w:val="Char0"/>
          <w:rFonts w:hint="cs"/>
          <w:rtl/>
        </w:rPr>
        <w:t>ذا توض</w:t>
      </w:r>
      <w:r w:rsidR="00B4631C">
        <w:rPr>
          <w:rStyle w:val="Char0"/>
          <w:rFonts w:hint="cs"/>
          <w:rtl/>
        </w:rPr>
        <w:t>أ</w:t>
      </w:r>
      <w:r w:rsidR="009C6195" w:rsidRPr="00E9434D">
        <w:rPr>
          <w:rStyle w:val="Char0"/>
          <w:rFonts w:hint="cs"/>
          <w:rtl/>
        </w:rPr>
        <w:t xml:space="preserve"> ف</w:t>
      </w:r>
      <w:r w:rsidR="00B4631C">
        <w:rPr>
          <w:rStyle w:val="Char0"/>
          <w:rFonts w:hint="cs"/>
          <w:rtl/>
        </w:rPr>
        <w:t>أ</w:t>
      </w:r>
      <w:r w:rsidR="009C6195" w:rsidRPr="00E9434D">
        <w:rPr>
          <w:rStyle w:val="Char0"/>
          <w:rFonts w:hint="cs"/>
          <w:rtl/>
        </w:rPr>
        <w:t>حسن الصلا</w:t>
      </w:r>
      <w:r w:rsidR="009E7408" w:rsidRPr="00E9434D">
        <w:rPr>
          <w:rStyle w:val="Char0"/>
          <w:rFonts w:hint="cs"/>
          <w:rtl/>
        </w:rPr>
        <w:t>ة</w:t>
      </w:r>
      <w:r w:rsidR="00C91A99" w:rsidRPr="00C91A99">
        <w:rPr>
          <w:rStyle w:val="Char0"/>
          <w:rFonts w:hint="cs"/>
          <w:rtl/>
        </w:rPr>
        <w:t>»</w:t>
      </w:r>
      <w:r w:rsidR="009C6195" w:rsidRPr="009B61C0">
        <w:rPr>
          <w:rFonts w:ascii="Arial" w:hAnsi="Arial" w:cs="B Lotus" w:hint="cs"/>
          <w:sz w:val="28"/>
          <w:szCs w:val="28"/>
          <w:rtl/>
          <w:lang w:bidi="fa-IR"/>
        </w:rPr>
        <w:t xml:space="preserve"> </w:t>
      </w:r>
      <w:r w:rsidR="001A30C8">
        <w:rPr>
          <w:rFonts w:ascii="Arial" w:hAnsi="Arial" w:cs="B Lotus" w:hint="cs"/>
          <w:sz w:val="28"/>
          <w:szCs w:val="28"/>
          <w:rtl/>
          <w:lang w:bidi="fa-IR"/>
        </w:rPr>
        <w:t>«</w:t>
      </w:r>
      <w:r w:rsidR="009C6195" w:rsidRPr="009B61C0">
        <w:rPr>
          <w:rFonts w:ascii="Arial" w:hAnsi="Arial" w:cs="B Lotus" w:hint="cs"/>
          <w:sz w:val="28"/>
          <w:szCs w:val="28"/>
          <w:rtl/>
          <w:lang w:bidi="fa-IR"/>
        </w:rPr>
        <w:t>هرگاه وضو</w:t>
      </w:r>
      <w:r w:rsidR="001A30C8">
        <w:rPr>
          <w:rFonts w:ascii="Arial" w:hAnsi="Arial" w:cs="B Lotus" w:hint="cs"/>
          <w:sz w:val="28"/>
          <w:szCs w:val="28"/>
          <w:rtl/>
          <w:lang w:bidi="fa-IR"/>
        </w:rPr>
        <w:t xml:space="preserve"> </w:t>
      </w:r>
      <w:r w:rsidR="009C6195" w:rsidRPr="009B61C0">
        <w:rPr>
          <w:rFonts w:ascii="Arial" w:hAnsi="Arial" w:cs="B Lotus" w:hint="cs"/>
          <w:sz w:val="28"/>
          <w:szCs w:val="28"/>
          <w:rtl/>
          <w:lang w:bidi="fa-IR"/>
        </w:rPr>
        <w:t>کرده و نمازش را نیکو گرداند.</w:t>
      </w:r>
      <w:r w:rsidR="001A30C8">
        <w:rPr>
          <w:rFonts w:ascii="Arial" w:hAnsi="Arial" w:cs="B Lotus" w:hint="cs"/>
          <w:sz w:val="28"/>
          <w:szCs w:val="28"/>
          <w:rtl/>
          <w:lang w:bidi="fa-IR"/>
        </w:rPr>
        <w:t>»</w:t>
      </w:r>
      <w:r w:rsidR="009C6195" w:rsidRPr="009B61C0">
        <w:rPr>
          <w:rFonts w:ascii="Arial" w:hAnsi="Arial" w:cs="B Lotus" w:hint="cs"/>
          <w:sz w:val="28"/>
          <w:szCs w:val="28"/>
          <w:rtl/>
          <w:lang w:bidi="fa-IR"/>
        </w:rPr>
        <w:t xml:space="preserve"> سپس</w:t>
      </w:r>
      <w:r w:rsidR="00A623E8">
        <w:rPr>
          <w:rFonts w:ascii="Arial" w:hAnsi="Arial" w:cs="B Lotus" w:hint="cs"/>
          <w:sz w:val="28"/>
          <w:szCs w:val="28"/>
          <w:rtl/>
          <w:lang w:bidi="fa-IR"/>
        </w:rPr>
        <w:t xml:space="preserve"> آن را </w:t>
      </w:r>
      <w:r w:rsidR="009C6195" w:rsidRPr="009B61C0">
        <w:rPr>
          <w:rFonts w:ascii="Arial" w:hAnsi="Arial" w:cs="B Lotus" w:hint="cs"/>
          <w:sz w:val="28"/>
          <w:szCs w:val="28"/>
          <w:rtl/>
          <w:lang w:bidi="fa-IR"/>
        </w:rPr>
        <w:t>به صورت تعلیقی ذکر</w:t>
      </w:r>
      <w:r w:rsidR="00EE6E51">
        <w:rPr>
          <w:rFonts w:ascii="Arial" w:hAnsi="Arial" w:cs="B Lotus" w:hint="cs"/>
          <w:sz w:val="28"/>
          <w:szCs w:val="28"/>
          <w:rtl/>
          <w:lang w:bidi="fa-IR"/>
        </w:rPr>
        <w:t xml:space="preserve"> می‌</w:t>
      </w:r>
      <w:r w:rsidR="009C6195" w:rsidRPr="009B61C0">
        <w:rPr>
          <w:rFonts w:ascii="Arial" w:hAnsi="Arial" w:cs="B Lotus" w:hint="cs"/>
          <w:sz w:val="28"/>
          <w:szCs w:val="28"/>
          <w:rtl/>
          <w:lang w:bidi="fa-IR"/>
        </w:rPr>
        <w:t>کند</w:t>
      </w:r>
      <w:r w:rsidR="00CE42B4">
        <w:rPr>
          <w:rFonts w:ascii="Arial" w:hAnsi="Arial" w:cs="B Lotus" w:hint="cs"/>
          <w:sz w:val="28"/>
          <w:szCs w:val="28"/>
          <w:vertAlign w:val="superscript"/>
          <w:rtl/>
          <w:lang w:bidi="fa-IR"/>
        </w:rPr>
        <w:t>(</w:t>
      </w:r>
      <w:r w:rsidR="004E27D6" w:rsidRPr="00A10D82">
        <w:rPr>
          <w:rStyle w:val="FootnoteReference"/>
          <w:rFonts w:ascii="Arial" w:hAnsi="Arial" w:cs="B Lotus"/>
          <w:sz w:val="28"/>
          <w:szCs w:val="28"/>
          <w:rtl/>
          <w:lang w:bidi="fa-IR"/>
        </w:rPr>
        <w:footnoteReference w:id="399"/>
      </w:r>
      <w:r w:rsidR="004E27D6" w:rsidRPr="00A10D82">
        <w:rPr>
          <w:rFonts w:ascii="Arial" w:hAnsi="Arial" w:cs="B Lotus" w:hint="cs"/>
          <w:sz w:val="28"/>
          <w:szCs w:val="28"/>
          <w:vertAlign w:val="superscript"/>
          <w:rtl/>
          <w:lang w:bidi="fa-IR"/>
        </w:rPr>
        <w:t>)</w:t>
      </w:r>
      <w:r w:rsidR="009C6195" w:rsidRPr="009B61C0">
        <w:rPr>
          <w:rFonts w:ascii="Arial" w:hAnsi="Arial" w:cs="B Lotus" w:hint="cs"/>
          <w:sz w:val="28"/>
          <w:szCs w:val="28"/>
          <w:rtl/>
          <w:lang w:bidi="fa-IR"/>
        </w:rPr>
        <w:t>.</w:t>
      </w:r>
    </w:p>
    <w:p w:rsidR="003F6600" w:rsidRDefault="003F6600" w:rsidP="00F42E99">
      <w:pPr>
        <w:widowControl w:val="0"/>
        <w:autoSpaceDE w:val="0"/>
        <w:autoSpaceDN w:val="0"/>
        <w:bidi/>
        <w:adjustRightInd w:val="0"/>
        <w:spacing w:after="0" w:line="240" w:lineRule="auto"/>
        <w:ind w:firstLine="284"/>
        <w:jc w:val="both"/>
        <w:rPr>
          <w:rFonts w:ascii="Arial" w:hAnsi="Arial" w:cs="B Lotus"/>
          <w:sz w:val="28"/>
          <w:szCs w:val="28"/>
          <w:rtl/>
          <w:lang w:bidi="fa-IR"/>
        </w:rPr>
        <w:sectPr w:rsidR="003F6600" w:rsidSect="003F6600">
          <w:headerReference w:type="default" r:id="rId23"/>
          <w:footnotePr>
            <w:numRestart w:val="eachPage"/>
          </w:footnotePr>
          <w:endnotePr>
            <w:numFmt w:val="decimal"/>
          </w:endnotePr>
          <w:type w:val="oddPage"/>
          <w:pgSz w:w="11907" w:h="16840" w:code="9"/>
          <w:pgMar w:top="2552" w:right="2211" w:bottom="2552" w:left="2211" w:header="2552" w:footer="2552" w:gutter="0"/>
          <w:cols w:space="720"/>
          <w:titlePg/>
          <w:bidi/>
          <w:rtlGutter/>
          <w:docGrid w:linePitch="360"/>
        </w:sectPr>
      </w:pPr>
    </w:p>
    <w:p w:rsidR="009C6195" w:rsidRPr="00D57F45" w:rsidRDefault="0007300F" w:rsidP="00F42E99">
      <w:pPr>
        <w:pStyle w:val="Heading1"/>
        <w:keepNext w:val="0"/>
        <w:widowControl w:val="0"/>
        <w:rPr>
          <w:rtl/>
          <w:lang w:bidi="fa-IR"/>
        </w:rPr>
      </w:pPr>
      <w:bookmarkStart w:id="118" w:name="_Toc339120107"/>
      <w:bookmarkStart w:id="119" w:name="_Toc417328663"/>
      <w:r>
        <w:rPr>
          <w:rFonts w:hint="cs"/>
          <w:rtl/>
          <w:lang w:bidi="fa-IR"/>
        </w:rPr>
        <w:lastRenderedPageBreak/>
        <w:t>مقدار</w:t>
      </w:r>
      <w:r w:rsidR="00C5455D">
        <w:rPr>
          <w:rFonts w:hint="cs"/>
          <w:rtl/>
          <w:lang w:bidi="fa-IR"/>
        </w:rPr>
        <w:t xml:space="preserve"> و</w:t>
      </w:r>
      <w:r w:rsidR="00CB08EC">
        <w:rPr>
          <w:rFonts w:hint="cs"/>
          <w:rtl/>
          <w:lang w:bidi="fa-IR"/>
        </w:rPr>
        <w:t xml:space="preserve"> </w:t>
      </w:r>
      <w:r w:rsidR="00C5455D">
        <w:rPr>
          <w:rFonts w:hint="cs"/>
          <w:rtl/>
          <w:lang w:bidi="fa-IR"/>
        </w:rPr>
        <w:t xml:space="preserve">سیاق </w:t>
      </w:r>
      <w:r>
        <w:rPr>
          <w:rFonts w:hint="cs"/>
          <w:rtl/>
          <w:lang w:bidi="fa-IR"/>
        </w:rPr>
        <w:t>نماز رسول الله</w:t>
      </w:r>
      <w:r w:rsidR="001C0542" w:rsidRPr="001C0542">
        <w:rPr>
          <w:rFonts w:ascii="AGA Arabesque" w:hAnsi="AGA Arabesque" w:cs="CTraditional Arabic" w:hint="cs"/>
          <w:b w:val="0"/>
          <w:sz w:val="28"/>
          <w:lang w:bidi="fa-IR"/>
        </w:rPr>
        <w:t></w:t>
      </w:r>
      <w:r w:rsidR="00502B5D">
        <w:rPr>
          <w:rFonts w:hint="cs"/>
          <w:rtl/>
          <w:lang w:bidi="fa-IR"/>
        </w:rPr>
        <w:t xml:space="preserve"> </w:t>
      </w:r>
      <w:r w:rsidR="00A67D37">
        <w:rPr>
          <w:rFonts w:hint="cs"/>
          <w:rtl/>
          <w:lang w:bidi="fa-IR"/>
        </w:rPr>
        <w:t>چقد</w:t>
      </w:r>
      <w:r w:rsidR="00C5455D">
        <w:rPr>
          <w:rFonts w:hint="cs"/>
          <w:rtl/>
          <w:lang w:bidi="fa-IR"/>
        </w:rPr>
        <w:t>ر و چگونه</w:t>
      </w:r>
      <w:r w:rsidR="00A67D37">
        <w:rPr>
          <w:rFonts w:hint="cs"/>
          <w:rtl/>
          <w:lang w:bidi="fa-IR"/>
        </w:rPr>
        <w:t xml:space="preserve"> بوده</w:t>
      </w:r>
      <w:r w:rsidR="00502B5D">
        <w:rPr>
          <w:rFonts w:hint="cs"/>
          <w:rtl/>
          <w:lang w:bidi="fa-IR"/>
        </w:rPr>
        <w:t xml:space="preserve"> است؟</w:t>
      </w:r>
      <w:bookmarkEnd w:id="118"/>
      <w:bookmarkEnd w:id="119"/>
    </w:p>
    <w:p w:rsidR="009C6195" w:rsidRPr="009B61C0" w:rsidRDefault="0034260F" w:rsidP="00E006F5">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جواب</w:t>
      </w:r>
      <w:r w:rsidR="009C6195" w:rsidRPr="009B61C0">
        <w:rPr>
          <w:rFonts w:ascii="Arial" w:hAnsi="Arial" w:cs="B Lotus" w:hint="cs"/>
          <w:sz w:val="28"/>
          <w:szCs w:val="28"/>
          <w:rtl/>
          <w:lang w:bidi="fa-IR"/>
        </w:rPr>
        <w:t xml:space="preserve"> مساله دهم</w:t>
      </w:r>
      <w:r w:rsidR="0007300F" w:rsidRPr="009B61C0">
        <w:rPr>
          <w:rFonts w:ascii="Arial" w:hAnsi="Arial" w:cs="B Lotus" w:hint="cs"/>
          <w:sz w:val="28"/>
          <w:szCs w:val="28"/>
          <w:rtl/>
          <w:lang w:bidi="fa-IR"/>
        </w:rPr>
        <w:t xml:space="preserve"> و آن اینکه:</w:t>
      </w:r>
      <w:r w:rsidR="009C6195" w:rsidRPr="009B61C0">
        <w:rPr>
          <w:rFonts w:ascii="Arial" w:hAnsi="Arial" w:cs="B Lotus" w:hint="cs"/>
          <w:sz w:val="28"/>
          <w:szCs w:val="28"/>
          <w:rtl/>
          <w:lang w:bidi="fa-IR"/>
        </w:rPr>
        <w:t xml:space="preserve"> مقدار نماز رسول الله</w:t>
      </w:r>
      <w:r w:rsidR="001C0542" w:rsidRPr="001C0542">
        <w:rPr>
          <w:rFonts w:ascii="AGA Arabesque" w:hAnsi="AGA Arabesque" w:cs="CTraditional Arabic" w:hint="cs"/>
          <w:sz w:val="28"/>
          <w:szCs w:val="28"/>
          <w:lang w:bidi="fa-IR"/>
        </w:rPr>
        <w:t></w:t>
      </w:r>
      <w:r w:rsidR="00EE6E51">
        <w:rPr>
          <w:rFonts w:ascii="Arial" w:hAnsi="Arial" w:cs="B Lotus" w:hint="cs"/>
          <w:sz w:val="28"/>
          <w:szCs w:val="28"/>
          <w:rtl/>
          <w:lang w:bidi="fa-IR"/>
        </w:rPr>
        <w:t xml:space="preserve"> </w:t>
      </w:r>
      <w:r w:rsidR="009C6195" w:rsidRPr="009B61C0">
        <w:rPr>
          <w:rFonts w:ascii="Arial" w:hAnsi="Arial" w:cs="B Lotus" w:hint="cs"/>
          <w:sz w:val="28"/>
          <w:szCs w:val="28"/>
          <w:rtl/>
          <w:lang w:bidi="fa-IR"/>
        </w:rPr>
        <w:t>از بزرگ</w:t>
      </w:r>
      <w:r w:rsidR="00E006F5">
        <w:rPr>
          <w:rFonts w:ascii="Arial" w:hAnsi="Arial" w:cs="B Lotus"/>
          <w:sz w:val="28"/>
          <w:szCs w:val="28"/>
          <w:rtl/>
          <w:lang w:bidi="fa-IR"/>
        </w:rPr>
        <w:softHyphen/>
      </w:r>
      <w:r w:rsidR="009C6195" w:rsidRPr="009B61C0">
        <w:rPr>
          <w:rFonts w:ascii="Arial" w:hAnsi="Arial" w:cs="B Lotus" w:hint="cs"/>
          <w:sz w:val="28"/>
          <w:szCs w:val="28"/>
          <w:rtl/>
          <w:lang w:bidi="fa-IR"/>
        </w:rPr>
        <w:t xml:space="preserve">ترین و </w:t>
      </w:r>
      <w:r w:rsidR="00E006F5">
        <w:rPr>
          <w:rFonts w:ascii="Arial" w:hAnsi="Arial" w:cs="B Lotus" w:hint="cs"/>
          <w:sz w:val="28"/>
          <w:szCs w:val="28"/>
          <w:rtl/>
          <w:lang w:bidi="fa-IR"/>
        </w:rPr>
        <w:t>والا</w:t>
      </w:r>
      <w:r w:rsidR="00EE6E51">
        <w:rPr>
          <w:rFonts w:ascii="Arial" w:hAnsi="Arial" w:cs="B Lotus" w:hint="cs"/>
          <w:sz w:val="28"/>
          <w:szCs w:val="28"/>
          <w:rtl/>
          <w:lang w:bidi="fa-IR"/>
        </w:rPr>
        <w:t xml:space="preserve">‌ترین </w:t>
      </w:r>
      <w:r w:rsidR="009C6195" w:rsidRPr="009B61C0">
        <w:rPr>
          <w:rFonts w:ascii="Arial" w:hAnsi="Arial" w:cs="B Lotus" w:hint="cs"/>
          <w:sz w:val="28"/>
          <w:szCs w:val="28"/>
          <w:rtl/>
          <w:lang w:bidi="fa-IR"/>
        </w:rPr>
        <w:t>مسائل و مهمترین</w:t>
      </w:r>
      <w:r w:rsidR="00A623E8">
        <w:rPr>
          <w:rFonts w:ascii="Arial" w:hAnsi="Arial" w:cs="B Lotus" w:hint="cs"/>
          <w:sz w:val="28"/>
          <w:szCs w:val="28"/>
          <w:rtl/>
          <w:lang w:bidi="fa-IR"/>
        </w:rPr>
        <w:t xml:space="preserve"> آن‌ها</w:t>
      </w:r>
      <w:r w:rsidR="00EE6E51">
        <w:rPr>
          <w:rFonts w:ascii="Arial" w:hAnsi="Arial" w:cs="B Lotus" w:hint="cs"/>
          <w:sz w:val="28"/>
          <w:szCs w:val="28"/>
          <w:rtl/>
          <w:lang w:bidi="fa-IR"/>
        </w:rPr>
        <w:t xml:space="preserve"> می‌</w:t>
      </w:r>
      <w:r w:rsidR="009C6195" w:rsidRPr="009B61C0">
        <w:rPr>
          <w:rFonts w:ascii="Arial" w:hAnsi="Arial" w:cs="B Lotus" w:hint="cs"/>
          <w:sz w:val="28"/>
          <w:szCs w:val="28"/>
          <w:rtl/>
          <w:lang w:bidi="fa-IR"/>
        </w:rPr>
        <w:t xml:space="preserve">باشد </w:t>
      </w:r>
      <w:r w:rsidR="00E006F5">
        <w:rPr>
          <w:rFonts w:ascii="Arial" w:hAnsi="Arial" w:cs="B Lotus" w:hint="cs"/>
          <w:sz w:val="28"/>
          <w:szCs w:val="28"/>
          <w:rtl/>
          <w:lang w:bidi="fa-IR"/>
        </w:rPr>
        <w:t>چنان</w:t>
      </w:r>
      <w:r w:rsidR="00E006F5">
        <w:rPr>
          <w:rFonts w:ascii="Arial" w:hAnsi="Arial" w:cs="B Lotus" w:hint="cs"/>
          <w:sz w:val="28"/>
          <w:szCs w:val="28"/>
          <w:rtl/>
          <w:lang w:bidi="fa-IR"/>
        </w:rPr>
        <w:softHyphen/>
      </w:r>
      <w:r w:rsidR="009C6195" w:rsidRPr="009B61C0">
        <w:rPr>
          <w:rFonts w:ascii="Arial" w:hAnsi="Arial" w:cs="B Lotus" w:hint="cs"/>
          <w:sz w:val="28"/>
          <w:szCs w:val="28"/>
          <w:rtl/>
          <w:lang w:bidi="fa-IR"/>
        </w:rPr>
        <w:t>که نیاز مردم به شناخت آن بزرگتر</w:t>
      </w:r>
      <w:r w:rsidR="00E006F5">
        <w:rPr>
          <w:rFonts w:ascii="Arial" w:hAnsi="Arial" w:cs="B Lotus" w:hint="cs"/>
          <w:sz w:val="28"/>
          <w:szCs w:val="28"/>
          <w:rtl/>
          <w:lang w:bidi="fa-IR"/>
        </w:rPr>
        <w:t xml:space="preserve"> و بیشتر</w:t>
      </w:r>
      <w:r w:rsidR="009C6195" w:rsidRPr="009B61C0">
        <w:rPr>
          <w:rFonts w:ascii="Arial" w:hAnsi="Arial" w:cs="B Lotus" w:hint="cs"/>
          <w:sz w:val="28"/>
          <w:szCs w:val="28"/>
          <w:rtl/>
          <w:lang w:bidi="fa-IR"/>
        </w:rPr>
        <w:t xml:space="preserve"> از نیازشان به آب و غذا</w:t>
      </w:r>
      <w:r w:rsidR="00EE6E51">
        <w:rPr>
          <w:rFonts w:ascii="Arial" w:hAnsi="Arial" w:cs="B Lotus" w:hint="cs"/>
          <w:sz w:val="28"/>
          <w:szCs w:val="28"/>
          <w:rtl/>
          <w:lang w:bidi="fa-IR"/>
        </w:rPr>
        <w:t xml:space="preserve"> می‌</w:t>
      </w:r>
      <w:r w:rsidR="009C6195" w:rsidRPr="009B61C0">
        <w:rPr>
          <w:rFonts w:ascii="Arial" w:hAnsi="Arial" w:cs="B Lotus" w:hint="cs"/>
          <w:sz w:val="28"/>
          <w:szCs w:val="28"/>
          <w:rtl/>
          <w:lang w:bidi="fa-IR"/>
        </w:rPr>
        <w:t>باشد و براست</w:t>
      </w:r>
      <w:r w:rsidR="00F23A28" w:rsidRPr="009B61C0">
        <w:rPr>
          <w:rFonts w:ascii="Arial" w:hAnsi="Arial" w:cs="B Lotus" w:hint="cs"/>
          <w:sz w:val="28"/>
          <w:szCs w:val="28"/>
          <w:rtl/>
          <w:lang w:bidi="fa-IR"/>
        </w:rPr>
        <w:t>ی که مردم از</w:t>
      </w:r>
      <w:r w:rsidR="00CB08EC" w:rsidRPr="009B61C0">
        <w:rPr>
          <w:rFonts w:ascii="Arial" w:hAnsi="Arial" w:cs="B Lotus" w:hint="cs"/>
          <w:sz w:val="28"/>
          <w:szCs w:val="28"/>
          <w:rtl/>
          <w:lang w:bidi="fa-IR"/>
        </w:rPr>
        <w:t xml:space="preserve"> </w:t>
      </w:r>
      <w:r w:rsidR="009C6195" w:rsidRPr="009B61C0">
        <w:rPr>
          <w:rFonts w:ascii="Arial" w:hAnsi="Arial" w:cs="B Lotus" w:hint="cs"/>
          <w:sz w:val="28"/>
          <w:szCs w:val="28"/>
          <w:rtl/>
          <w:lang w:bidi="fa-IR"/>
        </w:rPr>
        <w:t>عهد انس بن مالک</w:t>
      </w:r>
      <w:r w:rsidR="001C0542" w:rsidRPr="001C0542">
        <w:rPr>
          <w:rFonts w:ascii="AGA Arabesque" w:hAnsi="AGA Arabesque" w:cs="CTraditional Arabic" w:hint="cs"/>
          <w:sz w:val="28"/>
          <w:szCs w:val="28"/>
          <w:lang w:bidi="fa-IR"/>
        </w:rPr>
        <w:t></w:t>
      </w:r>
      <w:r w:rsidR="00E006F5">
        <w:rPr>
          <w:rFonts w:ascii="Arial" w:hAnsi="Arial" w:cs="B Lotus" w:hint="cs"/>
          <w:sz w:val="28"/>
          <w:szCs w:val="28"/>
          <w:rtl/>
          <w:lang w:bidi="fa-IR"/>
        </w:rPr>
        <w:t xml:space="preserve"> آن</w:t>
      </w:r>
      <w:r w:rsidR="00E006F5">
        <w:rPr>
          <w:rFonts w:ascii="Arial" w:hAnsi="Arial" w:cs="B Lotus"/>
          <w:sz w:val="28"/>
          <w:szCs w:val="28"/>
          <w:rtl/>
          <w:lang w:bidi="fa-IR"/>
        </w:rPr>
        <w:softHyphen/>
      </w:r>
      <w:r w:rsidR="00A623E8">
        <w:rPr>
          <w:rFonts w:ascii="Arial" w:hAnsi="Arial" w:cs="B Lotus" w:hint="cs"/>
          <w:sz w:val="28"/>
          <w:szCs w:val="28"/>
          <w:rtl/>
          <w:lang w:bidi="fa-IR"/>
        </w:rPr>
        <w:t xml:space="preserve">را </w:t>
      </w:r>
      <w:r w:rsidR="009C6195" w:rsidRPr="009B61C0">
        <w:rPr>
          <w:rFonts w:ascii="Arial" w:hAnsi="Arial" w:cs="B Lotus" w:hint="cs"/>
          <w:sz w:val="28"/>
          <w:szCs w:val="28"/>
          <w:rtl/>
          <w:lang w:bidi="fa-IR"/>
        </w:rPr>
        <w:t>ضایع گردانیده</w:t>
      </w:r>
      <w:r w:rsidR="00A623E8">
        <w:rPr>
          <w:rFonts w:ascii="Arial" w:hAnsi="Arial" w:cs="B Lotus" w:hint="cs"/>
          <w:sz w:val="28"/>
          <w:szCs w:val="28"/>
          <w:rtl/>
          <w:lang w:bidi="fa-IR"/>
        </w:rPr>
        <w:t>‌اند.</w:t>
      </w:r>
      <w:r w:rsidR="009C6195" w:rsidRPr="009B61C0">
        <w:rPr>
          <w:rFonts w:ascii="Arial" w:hAnsi="Arial" w:cs="B Lotus" w:hint="cs"/>
          <w:sz w:val="28"/>
          <w:szCs w:val="28"/>
          <w:rtl/>
          <w:lang w:bidi="fa-IR"/>
        </w:rPr>
        <w:t xml:space="preserve"> </w:t>
      </w:r>
    </w:p>
    <w:p w:rsidR="003D0CEE" w:rsidRPr="009B61C0" w:rsidRDefault="009C6195" w:rsidP="00E006F5">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در صحیح بخاری</w:t>
      </w:r>
      <w:r w:rsidR="00CE42B4">
        <w:rPr>
          <w:rFonts w:ascii="Arial" w:hAnsi="Arial" w:cs="B Lotus" w:hint="cs"/>
          <w:sz w:val="28"/>
          <w:szCs w:val="28"/>
          <w:vertAlign w:val="superscript"/>
          <w:rtl/>
          <w:lang w:bidi="fa-IR"/>
        </w:rPr>
        <w:t>(</w:t>
      </w:r>
      <w:r w:rsidR="004E27D6" w:rsidRPr="00A10D82">
        <w:rPr>
          <w:rStyle w:val="FootnoteReference"/>
          <w:rFonts w:ascii="Arial" w:hAnsi="Arial" w:cs="B Lotus"/>
          <w:sz w:val="28"/>
          <w:szCs w:val="28"/>
          <w:rtl/>
          <w:lang w:bidi="fa-IR"/>
        </w:rPr>
        <w:footnoteReference w:id="400"/>
      </w:r>
      <w:r w:rsidR="004E27D6" w:rsidRPr="00A10D82">
        <w:rPr>
          <w:rFonts w:ascii="Arial" w:hAnsi="Arial" w:cs="B Lotus" w:hint="cs"/>
          <w:sz w:val="28"/>
          <w:szCs w:val="28"/>
          <w:vertAlign w:val="superscript"/>
          <w:rtl/>
          <w:lang w:bidi="fa-IR"/>
        </w:rPr>
        <w:t>)</w:t>
      </w:r>
      <w:r w:rsidR="00366A1A">
        <w:rPr>
          <w:rFonts w:ascii="Arial" w:hAnsi="Arial" w:cs="B Lotus" w:hint="cs"/>
          <w:sz w:val="28"/>
          <w:szCs w:val="28"/>
          <w:rtl/>
          <w:lang w:bidi="fa-IR"/>
        </w:rPr>
        <w:t xml:space="preserve"> </w:t>
      </w:r>
      <w:r w:rsidRPr="009B61C0">
        <w:rPr>
          <w:rFonts w:ascii="Arial" w:hAnsi="Arial" w:cs="B Lotus" w:hint="cs"/>
          <w:sz w:val="28"/>
          <w:szCs w:val="28"/>
          <w:rtl/>
          <w:lang w:bidi="fa-IR"/>
        </w:rPr>
        <w:t>از زهری روایت است که گفت: بر انس بن مالک</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در</w:t>
      </w:r>
      <w:r w:rsidR="00CB08EC" w:rsidRPr="009B61C0">
        <w:rPr>
          <w:rFonts w:ascii="Arial" w:hAnsi="Arial" w:cs="B Lotus" w:hint="cs"/>
          <w:sz w:val="28"/>
          <w:szCs w:val="28"/>
          <w:rtl/>
          <w:lang w:bidi="fa-IR"/>
        </w:rPr>
        <w:t xml:space="preserve"> </w:t>
      </w:r>
      <w:r w:rsidR="00E006F5">
        <w:rPr>
          <w:rFonts w:ascii="Arial" w:hAnsi="Arial" w:cs="B Lotus" w:hint="cs"/>
          <w:sz w:val="28"/>
          <w:szCs w:val="28"/>
          <w:rtl/>
          <w:lang w:bidi="fa-IR"/>
        </w:rPr>
        <w:t>دمشق وارد شدم در</w:t>
      </w:r>
      <w:r w:rsidRPr="009B61C0">
        <w:rPr>
          <w:rFonts w:ascii="Arial" w:hAnsi="Arial" w:cs="B Lotus" w:hint="cs"/>
          <w:sz w:val="28"/>
          <w:szCs w:val="28"/>
          <w:rtl/>
          <w:lang w:bidi="fa-IR"/>
        </w:rPr>
        <w:t>حالی</w:t>
      </w:r>
      <w:r w:rsidR="00E006F5">
        <w:rPr>
          <w:rFonts w:ascii="Arial" w:hAnsi="Arial" w:cs="B Lotus"/>
          <w:sz w:val="28"/>
          <w:szCs w:val="28"/>
          <w:rtl/>
          <w:lang w:bidi="fa-IR"/>
        </w:rPr>
        <w:softHyphen/>
      </w:r>
      <w:r w:rsidRPr="009B61C0">
        <w:rPr>
          <w:rFonts w:ascii="Arial" w:hAnsi="Arial" w:cs="B Lotus" w:hint="cs"/>
          <w:sz w:val="28"/>
          <w:szCs w:val="28"/>
          <w:rtl/>
          <w:lang w:bidi="fa-IR"/>
        </w:rPr>
        <w:t>که گریه</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کرد، به وی گفتم: چه چیزی </w:t>
      </w:r>
      <w:r w:rsidR="00E006F5">
        <w:rPr>
          <w:rFonts w:ascii="Arial" w:hAnsi="Arial" w:cs="B Lotus" w:hint="cs"/>
          <w:sz w:val="28"/>
          <w:szCs w:val="28"/>
          <w:rtl/>
          <w:lang w:bidi="fa-IR"/>
        </w:rPr>
        <w:t>تو را به گریه انداخته است</w:t>
      </w:r>
      <w:r w:rsidRPr="009B61C0">
        <w:rPr>
          <w:rFonts w:ascii="Arial" w:hAnsi="Arial" w:cs="B Lotus" w:hint="cs"/>
          <w:sz w:val="28"/>
          <w:szCs w:val="28"/>
          <w:rtl/>
          <w:lang w:bidi="fa-IR"/>
        </w:rPr>
        <w:t>؟ گفت:</w:t>
      </w:r>
      <w:r w:rsidR="00CE42B4">
        <w:rPr>
          <w:rFonts w:ascii="Arial" w:hAnsi="Arial" w:cs="B Lotus" w:hint="cs"/>
          <w:sz w:val="28"/>
          <w:szCs w:val="28"/>
          <w:rtl/>
          <w:lang w:bidi="fa-IR"/>
        </w:rPr>
        <w:t xml:space="preserve"> </w:t>
      </w:r>
      <w:r w:rsidR="00E006F5">
        <w:rPr>
          <w:rFonts w:ascii="Arial" w:hAnsi="Arial" w:cs="B Lotus" w:hint="cs"/>
          <w:sz w:val="28"/>
          <w:szCs w:val="28"/>
          <w:rtl/>
          <w:lang w:bidi="fa-IR"/>
        </w:rPr>
        <w:t>«</w:t>
      </w:r>
      <w:r w:rsidR="00CE42B4">
        <w:rPr>
          <w:rFonts w:ascii="Arial" w:hAnsi="Arial" w:cs="B Lotus" w:hint="cs"/>
          <w:sz w:val="28"/>
          <w:szCs w:val="28"/>
          <w:rtl/>
          <w:lang w:bidi="fa-IR"/>
        </w:rPr>
        <w:t>(</w:t>
      </w:r>
      <w:r w:rsidRPr="009B61C0">
        <w:rPr>
          <w:rFonts w:ascii="Arial" w:hAnsi="Arial" w:cs="B Lotus" w:hint="cs"/>
          <w:sz w:val="28"/>
          <w:szCs w:val="28"/>
          <w:rtl/>
          <w:lang w:bidi="fa-IR"/>
        </w:rPr>
        <w:t>از آنچه در عهد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دریافته بودم، چیزی را</w:t>
      </w:r>
      <w:r w:rsidR="00EE6E51">
        <w:rPr>
          <w:rFonts w:ascii="Arial" w:hAnsi="Arial" w:cs="B Lotus" w:hint="cs"/>
          <w:sz w:val="28"/>
          <w:szCs w:val="28"/>
          <w:rtl/>
          <w:lang w:bidi="fa-IR"/>
        </w:rPr>
        <w:t xml:space="preserve"> نمی‌</w:t>
      </w:r>
      <w:r w:rsidRPr="009B61C0">
        <w:rPr>
          <w:rFonts w:ascii="Arial" w:hAnsi="Arial" w:cs="B Lotus" w:hint="cs"/>
          <w:sz w:val="28"/>
          <w:szCs w:val="28"/>
          <w:rtl/>
          <w:lang w:bidi="fa-IR"/>
        </w:rPr>
        <w:t>شناسم</w:t>
      </w:r>
      <w:r w:rsidR="003D0CEE" w:rsidRPr="009B61C0">
        <w:rPr>
          <w:rFonts w:ascii="Arial" w:hAnsi="Arial" w:cs="B Lotus" w:hint="cs"/>
          <w:sz w:val="28"/>
          <w:szCs w:val="28"/>
          <w:rtl/>
          <w:lang w:bidi="fa-IR"/>
        </w:rPr>
        <w:t xml:space="preserve"> که بر وجه خود باقی مانده باشد جز همین نماز، براستی که آنهم ضایع شد.</w:t>
      </w:r>
      <w:r w:rsidR="00E006F5">
        <w:rPr>
          <w:rFonts w:ascii="Arial" w:hAnsi="Arial" w:cs="B Lotus" w:hint="cs"/>
          <w:sz w:val="28"/>
          <w:szCs w:val="28"/>
          <w:rtl/>
          <w:lang w:bidi="fa-IR"/>
        </w:rPr>
        <w:t>»</w:t>
      </w:r>
    </w:p>
    <w:p w:rsidR="00930C71" w:rsidRPr="009B61C0" w:rsidRDefault="003D0CEE" w:rsidP="00E006F5">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 موسی بن اسماعیل</w:t>
      </w:r>
      <w:r w:rsidR="00EE6E51">
        <w:rPr>
          <w:rFonts w:ascii="Arial" w:hAnsi="Arial" w:cs="B Lotus" w:hint="cs"/>
          <w:sz w:val="28"/>
          <w:szCs w:val="28"/>
          <w:rtl/>
          <w:lang w:bidi="fa-IR"/>
        </w:rPr>
        <w:t xml:space="preserve"> می‌</w:t>
      </w:r>
      <w:r w:rsidR="00E006F5">
        <w:rPr>
          <w:rFonts w:ascii="Arial" w:hAnsi="Arial" w:cs="B Lotus" w:hint="cs"/>
          <w:sz w:val="28"/>
          <w:szCs w:val="28"/>
          <w:rtl/>
          <w:lang w:bidi="fa-IR"/>
        </w:rPr>
        <w:t xml:space="preserve">گوید: </w:t>
      </w:r>
      <w:r w:rsidRPr="009B61C0">
        <w:rPr>
          <w:rFonts w:ascii="Arial" w:hAnsi="Arial" w:cs="B Lotus" w:hint="cs"/>
          <w:sz w:val="28"/>
          <w:szCs w:val="28"/>
          <w:rtl/>
          <w:lang w:bidi="fa-IR"/>
        </w:rPr>
        <w:t>مهدی از غیلان از انس</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روایت کرده که گفت</w:t>
      </w:r>
      <w:r w:rsidR="00CE42B4">
        <w:rPr>
          <w:rFonts w:ascii="Arial" w:hAnsi="Arial" w:cs="B Lotus" w:hint="cs"/>
          <w:sz w:val="28"/>
          <w:szCs w:val="28"/>
          <w:vertAlign w:val="superscript"/>
          <w:rtl/>
          <w:lang w:bidi="fa-IR"/>
        </w:rPr>
        <w:t>(</w:t>
      </w:r>
      <w:r w:rsidR="004E27D6" w:rsidRPr="00A10D82">
        <w:rPr>
          <w:rStyle w:val="FootnoteReference"/>
          <w:rFonts w:ascii="Arial" w:hAnsi="Arial" w:cs="B Lotus"/>
          <w:sz w:val="28"/>
          <w:szCs w:val="28"/>
          <w:rtl/>
          <w:lang w:bidi="fa-IR"/>
        </w:rPr>
        <w:footnoteReference w:id="401"/>
      </w:r>
      <w:r w:rsidR="004E27D6" w:rsidRPr="00A10D82">
        <w:rPr>
          <w:rFonts w:ascii="Arial" w:hAnsi="Arial" w:cs="B Lotus" w:hint="cs"/>
          <w:sz w:val="28"/>
          <w:szCs w:val="28"/>
          <w:vertAlign w:val="superscript"/>
          <w:rtl/>
          <w:lang w:bidi="fa-IR"/>
        </w:rPr>
        <w:t>)</w:t>
      </w:r>
      <w:r w:rsidRPr="009B61C0">
        <w:rPr>
          <w:rFonts w:ascii="Arial" w:hAnsi="Arial" w:cs="B Lotus" w:hint="cs"/>
          <w:sz w:val="28"/>
          <w:szCs w:val="28"/>
          <w:rtl/>
          <w:lang w:bidi="fa-IR"/>
        </w:rPr>
        <w:t>: من چیزی را که در روزگار پیامبر</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بوده و</w:t>
      </w:r>
      <w:r w:rsidR="00CB08EC" w:rsidRPr="009B61C0">
        <w:rPr>
          <w:rFonts w:ascii="Arial" w:hAnsi="Arial" w:cs="B Lotus" w:hint="cs"/>
          <w:sz w:val="28"/>
          <w:szCs w:val="28"/>
          <w:rtl/>
          <w:lang w:bidi="fa-IR"/>
        </w:rPr>
        <w:t xml:space="preserve"> </w:t>
      </w:r>
      <w:r w:rsidRPr="009B61C0">
        <w:rPr>
          <w:rFonts w:ascii="Arial" w:hAnsi="Arial" w:cs="B Lotus" w:hint="cs"/>
          <w:sz w:val="28"/>
          <w:szCs w:val="28"/>
          <w:rtl/>
          <w:lang w:bidi="fa-IR"/>
        </w:rPr>
        <w:t>تا این زمان باقی مانده باشد،</w:t>
      </w:r>
      <w:r w:rsidR="00EE6E51">
        <w:rPr>
          <w:rFonts w:ascii="Arial" w:hAnsi="Arial" w:cs="B Lotus" w:hint="cs"/>
          <w:sz w:val="28"/>
          <w:szCs w:val="28"/>
          <w:rtl/>
          <w:lang w:bidi="fa-IR"/>
        </w:rPr>
        <w:t xml:space="preserve"> نمی‌</w:t>
      </w:r>
      <w:r w:rsidRPr="009B61C0">
        <w:rPr>
          <w:rFonts w:ascii="Arial" w:hAnsi="Arial" w:cs="B Lotus" w:hint="cs"/>
          <w:sz w:val="28"/>
          <w:szCs w:val="28"/>
          <w:rtl/>
          <w:lang w:bidi="fa-IR"/>
        </w:rPr>
        <w:t>شناسم،</w:t>
      </w:r>
      <w:r w:rsidR="00CE42B4">
        <w:rPr>
          <w:rFonts w:ascii="Arial" w:hAnsi="Arial" w:cs="B Lotus" w:hint="cs"/>
          <w:sz w:val="28"/>
          <w:szCs w:val="28"/>
          <w:rtl/>
          <w:lang w:bidi="fa-IR"/>
        </w:rPr>
        <w:t xml:space="preserve"> (</w:t>
      </w:r>
      <w:r w:rsidRPr="009B61C0">
        <w:rPr>
          <w:rFonts w:ascii="Arial" w:hAnsi="Arial" w:cs="B Lotus" w:hint="cs"/>
          <w:sz w:val="28"/>
          <w:szCs w:val="28"/>
          <w:rtl/>
          <w:lang w:bidi="fa-IR"/>
        </w:rPr>
        <w:t xml:space="preserve">همه چیز </w:t>
      </w:r>
      <w:r w:rsidR="00E006F5">
        <w:rPr>
          <w:rFonts w:ascii="Arial" w:hAnsi="Arial" w:cs="B Lotus" w:hint="cs"/>
          <w:sz w:val="28"/>
          <w:szCs w:val="28"/>
          <w:rtl/>
          <w:lang w:bidi="fa-IR"/>
        </w:rPr>
        <w:t xml:space="preserve">نسبت به اصل خود </w:t>
      </w:r>
      <w:r w:rsidRPr="009B61C0">
        <w:rPr>
          <w:rFonts w:ascii="Arial" w:hAnsi="Arial" w:cs="B Lotus" w:hint="cs"/>
          <w:sz w:val="28"/>
          <w:szCs w:val="28"/>
          <w:rtl/>
          <w:lang w:bidi="fa-IR"/>
        </w:rPr>
        <w:t>تغییر</w:t>
      </w:r>
      <w:r w:rsidR="00E006F5">
        <w:rPr>
          <w:rFonts w:ascii="Arial" w:hAnsi="Arial" w:cs="B Lotus" w:hint="cs"/>
          <w:sz w:val="28"/>
          <w:szCs w:val="28"/>
          <w:rtl/>
          <w:lang w:bidi="fa-IR"/>
        </w:rPr>
        <w:t xml:space="preserve"> </w:t>
      </w:r>
      <w:r w:rsidRPr="009B61C0">
        <w:rPr>
          <w:rFonts w:ascii="Arial" w:hAnsi="Arial" w:cs="B Lotus" w:hint="cs"/>
          <w:sz w:val="28"/>
          <w:szCs w:val="28"/>
          <w:rtl/>
          <w:lang w:bidi="fa-IR"/>
        </w:rPr>
        <w:t>کرده است) گفته شد: نماز</w:t>
      </w:r>
      <w:r w:rsidR="00E006F5">
        <w:rPr>
          <w:rFonts w:ascii="Arial" w:hAnsi="Arial" w:cs="B Lotus" w:hint="cs"/>
          <w:sz w:val="28"/>
          <w:szCs w:val="28"/>
          <w:rtl/>
          <w:lang w:bidi="fa-IR"/>
        </w:rPr>
        <w:t>؛</w:t>
      </w:r>
      <w:r w:rsidRPr="009B61C0">
        <w:rPr>
          <w:rFonts w:ascii="Arial" w:hAnsi="Arial" w:cs="B Lotus" w:hint="cs"/>
          <w:sz w:val="28"/>
          <w:szCs w:val="28"/>
          <w:rtl/>
          <w:lang w:bidi="fa-IR"/>
        </w:rPr>
        <w:t xml:space="preserve"> گفت: آیا چنان نیست که در مورد آن ضایع نمودید، آنچرا که ضایع نمودید.</w:t>
      </w:r>
      <w:r w:rsidR="00CE42B4">
        <w:rPr>
          <w:rFonts w:ascii="Arial" w:hAnsi="Arial" w:cs="B Lotus" w:hint="cs"/>
          <w:sz w:val="28"/>
          <w:szCs w:val="28"/>
          <w:rtl/>
          <w:lang w:bidi="fa-IR"/>
        </w:rPr>
        <w:t xml:space="preserve"> (</w:t>
      </w:r>
      <w:r w:rsidR="00E006F5">
        <w:rPr>
          <w:rFonts w:ascii="Arial" w:hAnsi="Arial" w:cs="B Lotus" w:hint="cs"/>
          <w:sz w:val="28"/>
          <w:szCs w:val="28"/>
          <w:rtl/>
          <w:lang w:bidi="fa-IR"/>
        </w:rPr>
        <w:t>آن</w:t>
      </w:r>
      <w:r w:rsidR="00E006F5">
        <w:rPr>
          <w:rFonts w:ascii="Arial" w:hAnsi="Arial" w:cs="B Lotus"/>
          <w:sz w:val="28"/>
          <w:szCs w:val="28"/>
          <w:rtl/>
          <w:lang w:bidi="fa-IR"/>
        </w:rPr>
        <w:softHyphen/>
      </w:r>
      <w:r w:rsidR="00A623E8">
        <w:rPr>
          <w:rFonts w:ascii="Arial" w:hAnsi="Arial" w:cs="B Lotus" w:hint="cs"/>
          <w:sz w:val="28"/>
          <w:szCs w:val="28"/>
          <w:rtl/>
          <w:lang w:bidi="fa-IR"/>
        </w:rPr>
        <w:t xml:space="preserve">را </w:t>
      </w:r>
      <w:r w:rsidR="00930C71" w:rsidRPr="009B61C0">
        <w:rPr>
          <w:rFonts w:ascii="Arial" w:hAnsi="Arial" w:cs="B Lotus" w:hint="cs"/>
          <w:sz w:val="28"/>
          <w:szCs w:val="28"/>
          <w:rtl/>
          <w:lang w:bidi="fa-IR"/>
        </w:rPr>
        <w:t>از وقتش به تاخیر انداختید</w:t>
      </w:r>
      <w:r w:rsidRPr="009B61C0">
        <w:rPr>
          <w:rFonts w:ascii="Arial" w:hAnsi="Arial" w:cs="B Lotus" w:hint="cs"/>
          <w:sz w:val="28"/>
          <w:szCs w:val="28"/>
          <w:rtl/>
          <w:lang w:bidi="fa-IR"/>
        </w:rPr>
        <w:t>).</w:t>
      </w:r>
      <w:r w:rsidR="00E006F5">
        <w:rPr>
          <w:rFonts w:ascii="Arial" w:hAnsi="Arial" w:cs="B Lotus" w:hint="cs"/>
          <w:sz w:val="28"/>
          <w:szCs w:val="28"/>
          <w:rtl/>
          <w:lang w:bidi="fa-IR"/>
        </w:rPr>
        <w:t>»</w:t>
      </w:r>
      <w:r w:rsidR="009829F1" w:rsidRPr="009B61C0">
        <w:rPr>
          <w:rFonts w:ascii="Arial" w:hAnsi="Arial" w:cs="B Lotus" w:hint="cs"/>
          <w:sz w:val="28"/>
          <w:szCs w:val="28"/>
          <w:rtl/>
          <w:lang w:bidi="fa-IR"/>
        </w:rPr>
        <w:t xml:space="preserve"> </w:t>
      </w:r>
    </w:p>
    <w:p w:rsidR="00384AD7" w:rsidRPr="009B61C0" w:rsidRDefault="00930C71" w:rsidP="00E006F5">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براستی انس بن مالک</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اجلش به تاخیر افتاد تا شاهد ضایع شدن ارکان و اوقات نماز و تسبیح در رکوع و سجده و اتمام ت</w:t>
      </w:r>
      <w:r w:rsidR="00F23A28" w:rsidRPr="009B61C0">
        <w:rPr>
          <w:rFonts w:ascii="Arial" w:hAnsi="Arial" w:cs="B Lotus" w:hint="cs"/>
          <w:sz w:val="28"/>
          <w:szCs w:val="28"/>
          <w:rtl/>
          <w:lang w:bidi="fa-IR"/>
        </w:rPr>
        <w:t>کبیرات انتقال در</w:t>
      </w:r>
      <w:r w:rsidR="00E006F5">
        <w:rPr>
          <w:rFonts w:ascii="Arial" w:hAnsi="Arial" w:cs="B Lotus" w:hint="cs"/>
          <w:sz w:val="28"/>
          <w:szCs w:val="28"/>
          <w:rtl/>
          <w:lang w:bidi="fa-IR"/>
        </w:rPr>
        <w:t xml:space="preserve"> </w:t>
      </w:r>
      <w:r w:rsidRPr="009B61C0">
        <w:rPr>
          <w:rFonts w:ascii="Arial" w:hAnsi="Arial" w:cs="B Lotus" w:hint="cs"/>
          <w:sz w:val="28"/>
          <w:szCs w:val="28"/>
          <w:rtl/>
          <w:lang w:bidi="fa-IR"/>
        </w:rPr>
        <w:t xml:space="preserve">نماز </w:t>
      </w:r>
      <w:r w:rsidR="00E006F5">
        <w:rPr>
          <w:rFonts w:ascii="Arial" w:hAnsi="Arial" w:cs="B Lotus" w:hint="cs"/>
          <w:sz w:val="28"/>
          <w:szCs w:val="28"/>
          <w:rtl/>
          <w:lang w:bidi="fa-IR"/>
        </w:rPr>
        <w:t>باشد</w:t>
      </w:r>
      <w:r w:rsidRPr="009B61C0">
        <w:rPr>
          <w:rFonts w:ascii="Arial" w:hAnsi="Arial" w:cs="B Lotus" w:hint="cs"/>
          <w:sz w:val="28"/>
          <w:szCs w:val="28"/>
          <w:rtl/>
          <w:lang w:bidi="fa-IR"/>
        </w:rPr>
        <w:t xml:space="preserve"> که</w:t>
      </w:r>
      <w:r w:rsidR="00E006F5">
        <w:rPr>
          <w:rFonts w:ascii="Arial" w:hAnsi="Arial" w:cs="B Lotus" w:hint="cs"/>
          <w:sz w:val="28"/>
          <w:szCs w:val="28"/>
          <w:rtl/>
          <w:lang w:bidi="fa-IR"/>
        </w:rPr>
        <w:t xml:space="preserve"> آن</w:t>
      </w:r>
      <w:r w:rsidR="00E006F5">
        <w:rPr>
          <w:rFonts w:ascii="Arial" w:hAnsi="Arial" w:cs="B Lotus"/>
          <w:sz w:val="28"/>
          <w:szCs w:val="28"/>
          <w:rtl/>
          <w:lang w:bidi="fa-IR"/>
        </w:rPr>
        <w:softHyphen/>
      </w:r>
      <w:r w:rsidR="00A623E8">
        <w:rPr>
          <w:rFonts w:ascii="Arial" w:hAnsi="Arial" w:cs="B Lotus" w:hint="cs"/>
          <w:sz w:val="28"/>
          <w:szCs w:val="28"/>
          <w:rtl/>
          <w:lang w:bidi="fa-IR"/>
        </w:rPr>
        <w:t xml:space="preserve">را </w:t>
      </w:r>
      <w:r w:rsidRPr="009B61C0">
        <w:rPr>
          <w:rFonts w:ascii="Arial" w:hAnsi="Arial" w:cs="B Lotus" w:hint="cs"/>
          <w:sz w:val="28"/>
          <w:szCs w:val="28"/>
          <w:rtl/>
          <w:lang w:bidi="fa-IR"/>
        </w:rPr>
        <w:t xml:space="preserve">انکار کرده و خبر </w:t>
      </w:r>
      <w:r w:rsidR="00F23A28" w:rsidRPr="009B61C0">
        <w:rPr>
          <w:rFonts w:ascii="Arial" w:hAnsi="Arial" w:cs="B Lotus" w:hint="cs"/>
          <w:sz w:val="28"/>
          <w:szCs w:val="28"/>
          <w:rtl/>
          <w:lang w:bidi="fa-IR"/>
        </w:rPr>
        <w:t>داد که هدایت و روش رسول الله</w:t>
      </w:r>
      <w:r w:rsidR="001C0542" w:rsidRPr="001C0542">
        <w:rPr>
          <w:rFonts w:ascii="AGA Arabesque" w:hAnsi="AGA Arabesque" w:cs="CTraditional Arabic" w:hint="cs"/>
          <w:sz w:val="28"/>
          <w:szCs w:val="28"/>
          <w:lang w:bidi="fa-IR"/>
        </w:rPr>
        <w:t></w:t>
      </w:r>
      <w:r w:rsidR="00F23A28" w:rsidRPr="009B61C0">
        <w:rPr>
          <w:rFonts w:ascii="Arial" w:hAnsi="Arial" w:cs="B Lotus" w:hint="cs"/>
          <w:sz w:val="28"/>
          <w:szCs w:val="28"/>
          <w:rtl/>
          <w:lang w:bidi="fa-IR"/>
        </w:rPr>
        <w:t xml:space="preserve"> بر</w:t>
      </w:r>
      <w:r w:rsidRPr="009B61C0">
        <w:rPr>
          <w:rFonts w:ascii="Arial" w:hAnsi="Arial" w:cs="B Lotus" w:hint="cs"/>
          <w:sz w:val="28"/>
          <w:szCs w:val="28"/>
          <w:rtl/>
          <w:lang w:bidi="fa-IR"/>
        </w:rPr>
        <w:t>خلاف آن بوده است. همانطور که در این مساله به طور مفصل در آینده بحث خواهیم کرد، ان شاءالله.</w:t>
      </w:r>
    </w:p>
    <w:p w:rsidR="00384AD7" w:rsidRPr="009B61C0" w:rsidRDefault="00384AD7" w:rsidP="00366A1A">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در صحیحین</w:t>
      </w:r>
      <w:r w:rsidR="00BD1C90">
        <w:rPr>
          <w:rFonts w:ascii="Arial" w:hAnsi="Arial" w:cs="B Lotus" w:hint="cs"/>
          <w:sz w:val="28"/>
          <w:szCs w:val="28"/>
          <w:vertAlign w:val="superscript"/>
          <w:rtl/>
          <w:lang w:bidi="fa-IR"/>
        </w:rPr>
        <w:t>(</w:t>
      </w:r>
      <w:r w:rsidR="004E27D6" w:rsidRPr="00A10D82">
        <w:rPr>
          <w:rStyle w:val="FootnoteReference"/>
          <w:rFonts w:ascii="Arial" w:hAnsi="Arial" w:cs="B Lotus"/>
          <w:sz w:val="28"/>
          <w:szCs w:val="28"/>
          <w:rtl/>
          <w:lang w:bidi="fa-IR"/>
        </w:rPr>
        <w:footnoteReference w:id="402"/>
      </w:r>
      <w:r w:rsidR="004E27D6" w:rsidRPr="00A10D82">
        <w:rPr>
          <w:rFonts w:ascii="Arial" w:hAnsi="Arial" w:cs="B Lotus" w:hint="cs"/>
          <w:sz w:val="28"/>
          <w:szCs w:val="28"/>
          <w:vertAlign w:val="superscript"/>
          <w:rtl/>
          <w:lang w:bidi="fa-IR"/>
        </w:rPr>
        <w:t>)</w:t>
      </w:r>
      <w:r w:rsidR="00366A1A">
        <w:rPr>
          <w:rFonts w:ascii="Arial" w:hAnsi="Arial" w:cs="B Lotus" w:hint="cs"/>
          <w:sz w:val="28"/>
          <w:szCs w:val="28"/>
          <w:rtl/>
          <w:lang w:bidi="fa-IR"/>
        </w:rPr>
        <w:t xml:space="preserve"> </w:t>
      </w:r>
      <w:r w:rsidRPr="009B61C0">
        <w:rPr>
          <w:rFonts w:ascii="Arial" w:hAnsi="Arial" w:cs="B Lotus" w:hint="cs"/>
          <w:sz w:val="28"/>
          <w:szCs w:val="28"/>
          <w:rtl/>
          <w:lang w:bidi="fa-IR"/>
        </w:rPr>
        <w:t>از انس بن مالک</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روایت است که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نماز را مختصر و کوتاه و</w:t>
      </w:r>
      <w:r w:rsidR="00CB08EC" w:rsidRPr="009B61C0">
        <w:rPr>
          <w:rFonts w:ascii="Arial" w:hAnsi="Arial" w:cs="B Lotus" w:hint="cs"/>
          <w:sz w:val="28"/>
          <w:szCs w:val="28"/>
          <w:rtl/>
          <w:lang w:bidi="fa-IR"/>
        </w:rPr>
        <w:t xml:space="preserve"> </w:t>
      </w:r>
      <w:r w:rsidRPr="009B61C0">
        <w:rPr>
          <w:rFonts w:ascii="Arial" w:hAnsi="Arial" w:cs="B Lotus" w:hint="cs"/>
          <w:sz w:val="28"/>
          <w:szCs w:val="28"/>
          <w:rtl/>
          <w:lang w:bidi="fa-IR"/>
        </w:rPr>
        <w:t>در</w:t>
      </w:r>
      <w:r w:rsidR="00E006F5">
        <w:rPr>
          <w:rFonts w:ascii="Arial" w:hAnsi="Arial" w:cs="B Lotus" w:hint="cs"/>
          <w:sz w:val="28"/>
          <w:szCs w:val="28"/>
          <w:rtl/>
          <w:lang w:bidi="fa-IR"/>
        </w:rPr>
        <w:t xml:space="preserve"> </w:t>
      </w:r>
      <w:r w:rsidRPr="009B61C0">
        <w:rPr>
          <w:rFonts w:ascii="Arial" w:hAnsi="Arial" w:cs="B Lotus" w:hint="cs"/>
          <w:sz w:val="28"/>
          <w:szCs w:val="28"/>
          <w:rtl/>
          <w:lang w:bidi="fa-IR"/>
        </w:rPr>
        <w:t>عین حال کامل ادا</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کرد. </w:t>
      </w:r>
    </w:p>
    <w:p w:rsidR="00384AD7" w:rsidRPr="009B61C0" w:rsidRDefault="00384AD7" w:rsidP="00366A1A">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lastRenderedPageBreak/>
        <w:t>همچنین در صحیحین</w:t>
      </w:r>
      <w:r w:rsidR="00BD1C90">
        <w:rPr>
          <w:rFonts w:ascii="Arial" w:hAnsi="Arial" w:cs="B Lotus" w:hint="cs"/>
          <w:sz w:val="28"/>
          <w:szCs w:val="28"/>
          <w:vertAlign w:val="superscript"/>
          <w:rtl/>
          <w:lang w:bidi="fa-IR"/>
        </w:rPr>
        <w:t>(</w:t>
      </w:r>
      <w:r w:rsidR="004E27D6" w:rsidRPr="00A10D82">
        <w:rPr>
          <w:rStyle w:val="FootnoteReference"/>
          <w:rFonts w:ascii="Arial" w:hAnsi="Arial" w:cs="B Lotus"/>
          <w:sz w:val="28"/>
          <w:szCs w:val="28"/>
          <w:rtl/>
          <w:lang w:bidi="fa-IR"/>
        </w:rPr>
        <w:footnoteReference w:id="403"/>
      </w:r>
      <w:r w:rsidR="004E27D6" w:rsidRPr="00A10D82">
        <w:rPr>
          <w:rFonts w:ascii="Arial" w:hAnsi="Arial" w:cs="B Lotus" w:hint="cs"/>
          <w:sz w:val="28"/>
          <w:szCs w:val="28"/>
          <w:vertAlign w:val="superscript"/>
          <w:rtl/>
          <w:lang w:bidi="fa-IR"/>
        </w:rPr>
        <w:t>)</w:t>
      </w:r>
      <w:r w:rsidR="00366A1A">
        <w:rPr>
          <w:rFonts w:ascii="Arial" w:hAnsi="Arial" w:cs="B Lotus" w:hint="cs"/>
          <w:sz w:val="28"/>
          <w:szCs w:val="28"/>
          <w:rtl/>
          <w:lang w:bidi="fa-IR"/>
        </w:rPr>
        <w:t xml:space="preserve"> </w:t>
      </w:r>
      <w:r w:rsidRPr="009B61C0">
        <w:rPr>
          <w:rFonts w:ascii="Arial" w:hAnsi="Arial" w:cs="B Lotus" w:hint="cs"/>
          <w:sz w:val="28"/>
          <w:szCs w:val="28"/>
          <w:rtl/>
          <w:lang w:bidi="fa-IR"/>
        </w:rPr>
        <w:t>از وی روایت است که</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گوید: </w:t>
      </w:r>
      <w:r w:rsidR="00E006F5">
        <w:rPr>
          <w:rFonts w:ascii="Arial" w:hAnsi="Arial" w:cs="B Lotus" w:hint="cs"/>
          <w:sz w:val="28"/>
          <w:szCs w:val="28"/>
          <w:rtl/>
          <w:lang w:bidi="fa-IR"/>
        </w:rPr>
        <w:t>«</w:t>
      </w:r>
      <w:r w:rsidRPr="009B61C0">
        <w:rPr>
          <w:rFonts w:ascii="Arial" w:hAnsi="Arial" w:cs="B Lotus" w:hint="cs"/>
          <w:sz w:val="28"/>
          <w:szCs w:val="28"/>
          <w:rtl/>
          <w:lang w:bidi="fa-IR"/>
        </w:rPr>
        <w:t>پشت سر هیچ امامی نماز نخواندم که نمازش از نماز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کوتاه</w:t>
      </w:r>
      <w:r w:rsidR="00071388">
        <w:rPr>
          <w:rFonts w:ascii="Arial" w:hAnsi="Arial" w:cs="B Lotus" w:hint="eastAsia"/>
          <w:sz w:val="28"/>
          <w:szCs w:val="28"/>
          <w:rtl/>
          <w:lang w:bidi="fa-IR"/>
        </w:rPr>
        <w:t>‌</w:t>
      </w:r>
      <w:r w:rsidRPr="009B61C0">
        <w:rPr>
          <w:rFonts w:ascii="Arial" w:hAnsi="Arial" w:cs="B Lotus" w:hint="cs"/>
          <w:sz w:val="28"/>
          <w:szCs w:val="28"/>
          <w:rtl/>
          <w:lang w:bidi="fa-IR"/>
        </w:rPr>
        <w:t>تر و کامل</w:t>
      </w:r>
      <w:r w:rsidR="00071388">
        <w:rPr>
          <w:rFonts w:ascii="Arial" w:hAnsi="Arial" w:cs="B Lotus" w:hint="eastAsia"/>
          <w:sz w:val="28"/>
          <w:szCs w:val="28"/>
          <w:rtl/>
          <w:lang w:bidi="fa-IR"/>
        </w:rPr>
        <w:t>‌</w:t>
      </w:r>
      <w:r w:rsidRPr="009B61C0">
        <w:rPr>
          <w:rFonts w:ascii="Arial" w:hAnsi="Arial" w:cs="B Lotus" w:hint="cs"/>
          <w:sz w:val="28"/>
          <w:szCs w:val="28"/>
          <w:rtl/>
          <w:lang w:bidi="fa-IR"/>
        </w:rPr>
        <w:t>تر باشد و چون آنحضرت</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گریه طفلی را</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شنید نماز را سبک</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گزارد چرا که بیم آن</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داشت که مادرش در فتنه بیفتد.</w:t>
      </w:r>
      <w:r w:rsidR="00E006F5">
        <w:rPr>
          <w:rFonts w:ascii="Arial" w:hAnsi="Arial" w:cs="B Lotus" w:hint="cs"/>
          <w:sz w:val="28"/>
          <w:szCs w:val="28"/>
          <w:rtl/>
          <w:lang w:bidi="fa-IR"/>
        </w:rPr>
        <w:t>»</w:t>
      </w:r>
    </w:p>
    <w:p w:rsidR="006E5FBA" w:rsidRPr="009B61C0" w:rsidRDefault="00384AD7" w:rsidP="00E006F5">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بنابراین نماز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به ایجاز و </w:t>
      </w:r>
      <w:r w:rsidR="00E006F5">
        <w:rPr>
          <w:rFonts w:ascii="Arial" w:hAnsi="Arial" w:cs="B Lotus" w:hint="cs"/>
          <w:sz w:val="28"/>
          <w:szCs w:val="28"/>
          <w:rtl/>
          <w:lang w:bidi="fa-IR"/>
        </w:rPr>
        <w:t>اختصار و در عین حال کامل وصف شد؛</w:t>
      </w:r>
      <w:r w:rsidRPr="009B61C0">
        <w:rPr>
          <w:rFonts w:ascii="Arial" w:hAnsi="Arial" w:cs="B Lotus" w:hint="cs"/>
          <w:sz w:val="28"/>
          <w:szCs w:val="28"/>
          <w:rtl/>
          <w:lang w:bidi="fa-IR"/>
        </w:rPr>
        <w:t xml:space="preserve"> </w:t>
      </w:r>
      <w:r w:rsidR="006E5FBA" w:rsidRPr="009B61C0">
        <w:rPr>
          <w:rFonts w:ascii="Arial" w:hAnsi="Arial" w:cs="B Lotus" w:hint="cs"/>
          <w:sz w:val="28"/>
          <w:szCs w:val="28"/>
          <w:rtl/>
          <w:lang w:bidi="fa-IR"/>
        </w:rPr>
        <w:t>و اختصار آنچیزی است که رسول الله</w:t>
      </w:r>
      <w:r w:rsidR="001C0542" w:rsidRPr="001C0542">
        <w:rPr>
          <w:rFonts w:ascii="AGA Arabesque" w:hAnsi="AGA Arabesque" w:cs="CTraditional Arabic" w:hint="cs"/>
          <w:sz w:val="28"/>
          <w:szCs w:val="28"/>
          <w:lang w:bidi="fa-IR"/>
        </w:rPr>
        <w:t></w:t>
      </w:r>
      <w:r w:rsidR="00E006F5">
        <w:rPr>
          <w:rFonts w:ascii="Arial" w:hAnsi="Arial" w:cs="B Lotus" w:hint="cs"/>
          <w:sz w:val="28"/>
          <w:szCs w:val="28"/>
          <w:rtl/>
          <w:lang w:bidi="fa-IR"/>
        </w:rPr>
        <w:t xml:space="preserve"> آن</w:t>
      </w:r>
      <w:r w:rsidR="00E006F5">
        <w:rPr>
          <w:rFonts w:ascii="Arial" w:hAnsi="Arial" w:cs="B Lotus"/>
          <w:sz w:val="28"/>
          <w:szCs w:val="28"/>
          <w:rtl/>
          <w:lang w:bidi="fa-IR"/>
        </w:rPr>
        <w:softHyphen/>
      </w:r>
      <w:r w:rsidR="00A623E8">
        <w:rPr>
          <w:rFonts w:ascii="Arial" w:hAnsi="Arial" w:cs="B Lotus" w:hint="cs"/>
          <w:sz w:val="28"/>
          <w:szCs w:val="28"/>
          <w:rtl/>
          <w:lang w:bidi="fa-IR"/>
        </w:rPr>
        <w:t xml:space="preserve">را </w:t>
      </w:r>
      <w:r w:rsidR="006E5FBA" w:rsidRPr="009B61C0">
        <w:rPr>
          <w:rFonts w:ascii="Arial" w:hAnsi="Arial" w:cs="B Lotus" w:hint="cs"/>
          <w:sz w:val="28"/>
          <w:szCs w:val="28"/>
          <w:rtl/>
          <w:lang w:bidi="fa-IR"/>
        </w:rPr>
        <w:t xml:space="preserve">انجام دادند نه </w:t>
      </w:r>
      <w:r w:rsidR="00E006F5">
        <w:rPr>
          <w:rFonts w:ascii="Arial" w:hAnsi="Arial" w:cs="B Lotus" w:hint="cs"/>
          <w:sz w:val="28"/>
          <w:szCs w:val="28"/>
          <w:rtl/>
          <w:lang w:bidi="fa-IR"/>
        </w:rPr>
        <w:t>آنچه شخص</w:t>
      </w:r>
      <w:r w:rsidR="00A623E8">
        <w:rPr>
          <w:rFonts w:ascii="Arial" w:hAnsi="Arial" w:cs="B Lotus" w:hint="cs"/>
          <w:sz w:val="28"/>
          <w:szCs w:val="28"/>
          <w:rtl/>
          <w:lang w:bidi="fa-IR"/>
        </w:rPr>
        <w:t xml:space="preserve"> بی‌</w:t>
      </w:r>
      <w:r w:rsidR="006E5FBA" w:rsidRPr="009B61C0">
        <w:rPr>
          <w:rFonts w:ascii="Arial" w:hAnsi="Arial" w:cs="B Lotus" w:hint="cs"/>
          <w:sz w:val="28"/>
          <w:szCs w:val="28"/>
          <w:rtl/>
          <w:lang w:bidi="fa-IR"/>
        </w:rPr>
        <w:t>اطلاع</w:t>
      </w:r>
      <w:r w:rsidR="008B23B0" w:rsidRPr="009B61C0">
        <w:rPr>
          <w:rFonts w:ascii="Arial" w:hAnsi="Arial" w:cs="B Lotus" w:hint="cs"/>
          <w:sz w:val="28"/>
          <w:szCs w:val="28"/>
          <w:rtl/>
          <w:lang w:bidi="fa-IR"/>
        </w:rPr>
        <w:t xml:space="preserve"> و ناآگاهی که</w:t>
      </w:r>
      <w:r w:rsidR="006E5FBA" w:rsidRPr="009B61C0">
        <w:rPr>
          <w:rFonts w:ascii="Arial" w:hAnsi="Arial" w:cs="B Lotus" w:hint="cs"/>
          <w:sz w:val="28"/>
          <w:szCs w:val="28"/>
          <w:rtl/>
          <w:lang w:bidi="fa-IR"/>
        </w:rPr>
        <w:t xml:space="preserve"> </w:t>
      </w:r>
      <w:r w:rsidR="008B23B0" w:rsidRPr="009B61C0">
        <w:rPr>
          <w:rFonts w:ascii="Arial" w:hAnsi="Arial" w:cs="B Lotus" w:hint="cs"/>
          <w:sz w:val="28"/>
          <w:szCs w:val="28"/>
          <w:rtl/>
          <w:lang w:bidi="fa-IR"/>
        </w:rPr>
        <w:t>بر</w:t>
      </w:r>
      <w:r w:rsidR="00E006F5">
        <w:rPr>
          <w:rFonts w:ascii="Arial" w:hAnsi="Arial" w:cs="B Lotus" w:hint="cs"/>
          <w:sz w:val="28"/>
          <w:szCs w:val="28"/>
          <w:rtl/>
          <w:lang w:bidi="fa-IR"/>
        </w:rPr>
        <w:t xml:space="preserve"> </w:t>
      </w:r>
      <w:r w:rsidR="006E5FBA" w:rsidRPr="009B61C0">
        <w:rPr>
          <w:rFonts w:ascii="Arial" w:hAnsi="Arial" w:cs="B Lotus" w:hint="cs"/>
          <w:sz w:val="28"/>
          <w:szCs w:val="28"/>
          <w:rtl/>
          <w:lang w:bidi="fa-IR"/>
        </w:rPr>
        <w:t>مقدار نماز رسول الله</w:t>
      </w:r>
      <w:r w:rsidR="001C0542" w:rsidRPr="001C0542">
        <w:rPr>
          <w:rFonts w:ascii="AGA Arabesque" w:hAnsi="AGA Arabesque" w:cs="CTraditional Arabic" w:hint="cs"/>
          <w:sz w:val="28"/>
          <w:szCs w:val="28"/>
          <w:lang w:bidi="fa-IR"/>
        </w:rPr>
        <w:t></w:t>
      </w:r>
      <w:r w:rsidR="006E5FBA" w:rsidRPr="009B61C0">
        <w:rPr>
          <w:rFonts w:ascii="Arial" w:hAnsi="Arial" w:cs="B Lotus" w:hint="cs"/>
          <w:sz w:val="28"/>
          <w:szCs w:val="28"/>
          <w:rtl/>
          <w:lang w:bidi="fa-IR"/>
        </w:rPr>
        <w:t xml:space="preserve"> واقف نیست، گمان</w:t>
      </w:r>
      <w:r w:rsidR="00EE6E51">
        <w:rPr>
          <w:rFonts w:ascii="Arial" w:hAnsi="Arial" w:cs="B Lotus" w:hint="cs"/>
          <w:sz w:val="28"/>
          <w:szCs w:val="28"/>
          <w:rtl/>
          <w:lang w:bidi="fa-IR"/>
        </w:rPr>
        <w:t xml:space="preserve"> می‌</w:t>
      </w:r>
      <w:r w:rsidR="006E5FBA" w:rsidRPr="009B61C0">
        <w:rPr>
          <w:rFonts w:ascii="Arial" w:hAnsi="Arial" w:cs="B Lotus" w:hint="cs"/>
          <w:sz w:val="28"/>
          <w:szCs w:val="28"/>
          <w:rtl/>
          <w:lang w:bidi="fa-IR"/>
        </w:rPr>
        <w:t xml:space="preserve">کند. </w:t>
      </w:r>
      <w:r w:rsidR="00E006F5">
        <w:rPr>
          <w:rFonts w:ascii="Arial" w:hAnsi="Arial" w:cs="B Lotus" w:hint="cs"/>
          <w:sz w:val="28"/>
          <w:szCs w:val="28"/>
          <w:rtl/>
          <w:lang w:bidi="fa-IR"/>
        </w:rPr>
        <w:t>زیرا</w:t>
      </w:r>
      <w:r w:rsidR="006E5FBA" w:rsidRPr="009B61C0">
        <w:rPr>
          <w:rFonts w:ascii="Arial" w:hAnsi="Arial" w:cs="B Lotus" w:hint="cs"/>
          <w:sz w:val="28"/>
          <w:szCs w:val="28"/>
          <w:rtl/>
          <w:lang w:bidi="fa-IR"/>
        </w:rPr>
        <w:t xml:space="preserve"> کوتاهی و اختصار امری نسبی اضافی</w:t>
      </w:r>
      <w:r w:rsidR="00EE6E51">
        <w:rPr>
          <w:rFonts w:ascii="Arial" w:hAnsi="Arial" w:cs="B Lotus" w:hint="cs"/>
          <w:sz w:val="28"/>
          <w:szCs w:val="28"/>
          <w:rtl/>
          <w:lang w:bidi="fa-IR"/>
        </w:rPr>
        <w:t xml:space="preserve"> می‌</w:t>
      </w:r>
      <w:r w:rsidR="006E5FBA" w:rsidRPr="009B61C0">
        <w:rPr>
          <w:rFonts w:ascii="Arial" w:hAnsi="Arial" w:cs="B Lotus" w:hint="cs"/>
          <w:sz w:val="28"/>
          <w:szCs w:val="28"/>
          <w:rtl/>
          <w:lang w:bidi="fa-IR"/>
        </w:rPr>
        <w:t>باشد که به سنت باز</w:t>
      </w:r>
      <w:r w:rsidR="00EE6E51">
        <w:rPr>
          <w:rFonts w:ascii="Arial" w:hAnsi="Arial" w:cs="B Lotus" w:hint="cs"/>
          <w:sz w:val="28"/>
          <w:szCs w:val="28"/>
          <w:rtl/>
          <w:lang w:bidi="fa-IR"/>
        </w:rPr>
        <w:t xml:space="preserve"> می‌</w:t>
      </w:r>
      <w:r w:rsidR="006E5FBA" w:rsidRPr="009B61C0">
        <w:rPr>
          <w:rFonts w:ascii="Arial" w:hAnsi="Arial" w:cs="B Lotus" w:hint="cs"/>
          <w:sz w:val="28"/>
          <w:szCs w:val="28"/>
          <w:rtl/>
          <w:lang w:bidi="fa-IR"/>
        </w:rPr>
        <w:t>گردد نه به شهوت امام و کسی که پشت سر وی نماز</w:t>
      </w:r>
      <w:r w:rsidR="00EE6E51">
        <w:rPr>
          <w:rFonts w:ascii="Arial" w:hAnsi="Arial" w:cs="B Lotus" w:hint="cs"/>
          <w:sz w:val="28"/>
          <w:szCs w:val="28"/>
          <w:rtl/>
          <w:lang w:bidi="fa-IR"/>
        </w:rPr>
        <w:t xml:space="preserve"> می‌</w:t>
      </w:r>
      <w:r w:rsidR="006E5FBA" w:rsidRPr="009B61C0">
        <w:rPr>
          <w:rFonts w:ascii="Arial" w:hAnsi="Arial" w:cs="B Lotus" w:hint="cs"/>
          <w:sz w:val="28"/>
          <w:szCs w:val="28"/>
          <w:rtl/>
          <w:lang w:bidi="fa-IR"/>
        </w:rPr>
        <w:t>گزارد، به</w:t>
      </w:r>
      <w:r w:rsidR="00F64D59">
        <w:rPr>
          <w:rFonts w:ascii="Arial" w:hAnsi="Arial" w:cs="B Lotus" w:hint="cs"/>
          <w:sz w:val="28"/>
          <w:szCs w:val="28"/>
          <w:rtl/>
          <w:lang w:bidi="fa-IR"/>
        </w:rPr>
        <w:t xml:space="preserve"> گونه‌ای </w:t>
      </w:r>
      <w:r w:rsidR="006E5FBA" w:rsidRPr="009B61C0">
        <w:rPr>
          <w:rFonts w:ascii="Arial" w:hAnsi="Arial" w:cs="B Lotus" w:hint="cs"/>
          <w:sz w:val="28"/>
          <w:szCs w:val="28"/>
          <w:rtl/>
          <w:lang w:bidi="fa-IR"/>
        </w:rPr>
        <w:t>که وقتی رسول الله</w:t>
      </w:r>
      <w:r w:rsidR="001C0542" w:rsidRPr="001C0542">
        <w:rPr>
          <w:rFonts w:ascii="AGA Arabesque" w:hAnsi="AGA Arabesque" w:cs="CTraditional Arabic" w:hint="cs"/>
          <w:sz w:val="28"/>
          <w:szCs w:val="28"/>
          <w:lang w:bidi="fa-IR"/>
        </w:rPr>
        <w:t></w:t>
      </w:r>
      <w:r w:rsidR="006E5FBA" w:rsidRPr="009B61C0">
        <w:rPr>
          <w:rFonts w:ascii="Arial" w:hAnsi="Arial" w:cs="B Lotus" w:hint="cs"/>
          <w:sz w:val="28"/>
          <w:szCs w:val="28"/>
          <w:rtl/>
          <w:lang w:bidi="fa-IR"/>
        </w:rPr>
        <w:t xml:space="preserve"> در نماز صبح بین 60 تا 100 آیه قرائت</w:t>
      </w:r>
      <w:r w:rsidR="00EE6E51">
        <w:rPr>
          <w:rFonts w:ascii="Arial" w:hAnsi="Arial" w:cs="B Lotus" w:hint="cs"/>
          <w:sz w:val="28"/>
          <w:szCs w:val="28"/>
          <w:rtl/>
          <w:lang w:bidi="fa-IR"/>
        </w:rPr>
        <w:t xml:space="preserve"> می‌</w:t>
      </w:r>
      <w:r w:rsidR="006E5FBA" w:rsidRPr="009B61C0">
        <w:rPr>
          <w:rFonts w:ascii="Arial" w:hAnsi="Arial" w:cs="B Lotus" w:hint="cs"/>
          <w:sz w:val="28"/>
          <w:szCs w:val="28"/>
          <w:rtl/>
          <w:lang w:bidi="fa-IR"/>
        </w:rPr>
        <w:t>کند، این تعداد آیات نسبت به 600</w:t>
      </w:r>
      <w:r w:rsidR="008B23B0" w:rsidRPr="009B61C0">
        <w:rPr>
          <w:rFonts w:ascii="Arial" w:hAnsi="Arial" w:cs="B Lotus" w:hint="cs"/>
          <w:sz w:val="28"/>
          <w:szCs w:val="28"/>
          <w:rtl/>
          <w:lang w:bidi="fa-IR"/>
        </w:rPr>
        <w:t xml:space="preserve"> </w:t>
      </w:r>
      <w:r w:rsidR="006E5FBA" w:rsidRPr="009B61C0">
        <w:rPr>
          <w:rFonts w:ascii="Arial" w:hAnsi="Arial" w:cs="B Lotus" w:hint="cs"/>
          <w:sz w:val="28"/>
          <w:szCs w:val="28"/>
          <w:rtl/>
          <w:lang w:bidi="fa-IR"/>
        </w:rPr>
        <w:t>تا1000</w:t>
      </w:r>
      <w:r w:rsidR="008B23B0" w:rsidRPr="009B61C0">
        <w:rPr>
          <w:rFonts w:ascii="Arial" w:hAnsi="Arial" w:cs="B Lotus" w:hint="cs"/>
          <w:sz w:val="28"/>
          <w:szCs w:val="28"/>
          <w:rtl/>
          <w:lang w:bidi="fa-IR"/>
        </w:rPr>
        <w:t xml:space="preserve"> </w:t>
      </w:r>
      <w:r w:rsidR="006E5FBA" w:rsidRPr="009B61C0">
        <w:rPr>
          <w:rFonts w:ascii="Arial" w:hAnsi="Arial" w:cs="B Lotus" w:hint="cs"/>
          <w:sz w:val="28"/>
          <w:szCs w:val="28"/>
          <w:rtl/>
          <w:lang w:bidi="fa-IR"/>
        </w:rPr>
        <w:t>آیه ایجاز و اختصار محسوب</w:t>
      </w:r>
      <w:r w:rsidR="00EE6E51">
        <w:rPr>
          <w:rFonts w:ascii="Arial" w:hAnsi="Arial" w:cs="B Lotus" w:hint="cs"/>
          <w:sz w:val="28"/>
          <w:szCs w:val="28"/>
          <w:rtl/>
          <w:lang w:bidi="fa-IR"/>
        </w:rPr>
        <w:t xml:space="preserve"> می‌</w:t>
      </w:r>
      <w:r w:rsidR="006E5FBA" w:rsidRPr="009B61C0">
        <w:rPr>
          <w:rFonts w:ascii="Arial" w:hAnsi="Arial" w:cs="B Lotus" w:hint="cs"/>
          <w:sz w:val="28"/>
          <w:szCs w:val="28"/>
          <w:rtl/>
          <w:lang w:bidi="fa-IR"/>
        </w:rPr>
        <w:t>شود و وقتی که در نماز مغرب سوره</w:t>
      </w:r>
      <w:r w:rsidR="00EE6E51">
        <w:rPr>
          <w:rFonts w:ascii="Arial" w:hAnsi="Arial" w:cs="B Lotus" w:hint="cs"/>
          <w:sz w:val="28"/>
          <w:szCs w:val="28"/>
          <w:rtl/>
          <w:lang w:bidi="fa-IR"/>
        </w:rPr>
        <w:t xml:space="preserve">‌ی </w:t>
      </w:r>
      <w:r w:rsidR="006E5FBA" w:rsidRPr="009B61C0">
        <w:rPr>
          <w:rFonts w:ascii="Arial" w:hAnsi="Arial" w:cs="B Lotus" w:hint="cs"/>
          <w:sz w:val="28"/>
          <w:szCs w:val="28"/>
          <w:rtl/>
          <w:lang w:bidi="fa-IR"/>
        </w:rPr>
        <w:t>اعراف را قرائت</w:t>
      </w:r>
      <w:r w:rsidR="00EE6E51">
        <w:rPr>
          <w:rFonts w:ascii="Arial" w:hAnsi="Arial" w:cs="B Lotus" w:hint="cs"/>
          <w:sz w:val="28"/>
          <w:szCs w:val="28"/>
          <w:rtl/>
          <w:lang w:bidi="fa-IR"/>
        </w:rPr>
        <w:t xml:space="preserve"> می‌</w:t>
      </w:r>
      <w:r w:rsidR="006E5FBA" w:rsidRPr="009B61C0">
        <w:rPr>
          <w:rFonts w:ascii="Arial" w:hAnsi="Arial" w:cs="B Lotus" w:hint="cs"/>
          <w:sz w:val="28"/>
          <w:szCs w:val="28"/>
          <w:rtl/>
          <w:lang w:bidi="fa-IR"/>
        </w:rPr>
        <w:t>کردند، در واقع این سوره نسبت به سوره بقره ایجاز و اختصار</w:t>
      </w:r>
      <w:r w:rsidR="00EE6E51">
        <w:rPr>
          <w:rFonts w:ascii="Arial" w:hAnsi="Arial" w:cs="B Lotus" w:hint="cs"/>
          <w:sz w:val="28"/>
          <w:szCs w:val="28"/>
          <w:rtl/>
          <w:lang w:bidi="fa-IR"/>
        </w:rPr>
        <w:t xml:space="preserve"> می‌</w:t>
      </w:r>
      <w:r w:rsidR="006E5FBA" w:rsidRPr="009B61C0">
        <w:rPr>
          <w:rFonts w:ascii="Arial" w:hAnsi="Arial" w:cs="B Lotus" w:hint="cs"/>
          <w:sz w:val="28"/>
          <w:szCs w:val="28"/>
          <w:rtl/>
          <w:lang w:bidi="fa-IR"/>
        </w:rPr>
        <w:t xml:space="preserve">باشد. </w:t>
      </w:r>
    </w:p>
    <w:p w:rsidR="006972B1" w:rsidRPr="009B61C0" w:rsidRDefault="006E5FBA" w:rsidP="00E006F5">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 بر این مساله قول انس بن مالک</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در حدیثی که ابوداود و نسائی</w:t>
      </w:r>
      <w:r w:rsidR="00CE42B4">
        <w:rPr>
          <w:rFonts w:ascii="Arial" w:hAnsi="Arial" w:cs="B Lotus" w:hint="cs"/>
          <w:sz w:val="28"/>
          <w:szCs w:val="28"/>
          <w:vertAlign w:val="superscript"/>
          <w:rtl/>
          <w:lang w:bidi="fa-IR"/>
        </w:rPr>
        <w:t>(</w:t>
      </w:r>
      <w:r w:rsidR="004E27D6" w:rsidRPr="00A10D82">
        <w:rPr>
          <w:rStyle w:val="FootnoteReference"/>
          <w:rFonts w:ascii="Arial" w:hAnsi="Arial" w:cs="B Lotus"/>
          <w:sz w:val="28"/>
          <w:szCs w:val="28"/>
          <w:rtl/>
          <w:lang w:bidi="fa-IR"/>
        </w:rPr>
        <w:footnoteReference w:id="404"/>
      </w:r>
      <w:r w:rsidR="004E27D6" w:rsidRPr="00A10D82">
        <w:rPr>
          <w:rFonts w:ascii="Arial" w:hAnsi="Arial" w:cs="B Lotus" w:hint="cs"/>
          <w:sz w:val="28"/>
          <w:szCs w:val="28"/>
          <w:vertAlign w:val="superscript"/>
          <w:rtl/>
          <w:lang w:bidi="fa-IR"/>
        </w:rPr>
        <w:t>)</w:t>
      </w:r>
      <w:r w:rsidR="00366A1A">
        <w:rPr>
          <w:rFonts w:ascii="Arial" w:hAnsi="Arial" w:cs="B Lotus" w:hint="cs"/>
          <w:sz w:val="28"/>
          <w:szCs w:val="28"/>
          <w:rtl/>
          <w:lang w:bidi="fa-IR"/>
        </w:rPr>
        <w:t xml:space="preserve"> </w:t>
      </w:r>
      <w:r w:rsidRPr="009B61C0">
        <w:rPr>
          <w:rFonts w:ascii="Arial" w:hAnsi="Arial" w:cs="B Lotus" w:hint="cs"/>
          <w:sz w:val="28"/>
          <w:szCs w:val="28"/>
          <w:rtl/>
          <w:lang w:bidi="fa-IR"/>
        </w:rPr>
        <w:t>روایت</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کنند، دلالت دارد: عبدالله بن ابراهیم بن کیسان</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گوید</w:t>
      </w:r>
      <w:r w:rsidR="00E006F5">
        <w:rPr>
          <w:rFonts w:ascii="Arial" w:hAnsi="Arial" w:cs="B Lotus" w:hint="cs"/>
          <w:sz w:val="28"/>
          <w:szCs w:val="28"/>
          <w:rtl/>
          <w:lang w:bidi="fa-IR"/>
        </w:rPr>
        <w:t>:</w:t>
      </w:r>
      <w:r w:rsidRPr="009B61C0">
        <w:rPr>
          <w:rFonts w:ascii="Arial" w:hAnsi="Arial" w:cs="B Lotus" w:hint="cs"/>
          <w:sz w:val="28"/>
          <w:szCs w:val="28"/>
          <w:rtl/>
          <w:lang w:bidi="fa-IR"/>
        </w:rPr>
        <w:t xml:space="preserve"> پدرم از وهب بن مانوس روایت</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کند که گفت: شنیدم که سعید بن جبیر</w:t>
      </w:r>
      <w:r w:rsidR="00EE6E51">
        <w:rPr>
          <w:rFonts w:ascii="Arial" w:hAnsi="Arial" w:cs="B Lotus" w:hint="cs"/>
          <w:sz w:val="28"/>
          <w:szCs w:val="28"/>
          <w:rtl/>
          <w:lang w:bidi="fa-IR"/>
        </w:rPr>
        <w:t xml:space="preserve"> می‌</w:t>
      </w:r>
      <w:r w:rsidR="00E006F5">
        <w:rPr>
          <w:rFonts w:ascii="Arial" w:hAnsi="Arial" w:cs="B Lotus" w:hint="cs"/>
          <w:sz w:val="28"/>
          <w:szCs w:val="28"/>
          <w:rtl/>
          <w:lang w:bidi="fa-IR"/>
        </w:rPr>
        <w:t xml:space="preserve">گوید: </w:t>
      </w:r>
      <w:r w:rsidRPr="009B61C0">
        <w:rPr>
          <w:rFonts w:ascii="Arial" w:hAnsi="Arial" w:cs="B Lotus" w:hint="cs"/>
          <w:sz w:val="28"/>
          <w:szCs w:val="28"/>
          <w:rtl/>
          <w:lang w:bidi="fa-IR"/>
        </w:rPr>
        <w:t>شنیدم که انس بن مالک</w:t>
      </w:r>
      <w:r w:rsidR="001C0542" w:rsidRPr="001C0542">
        <w:rPr>
          <w:rFonts w:ascii="AGA Arabesque" w:hAnsi="AGA Arabesque" w:cs="CTraditional Arabic" w:hint="cs"/>
          <w:sz w:val="28"/>
          <w:szCs w:val="28"/>
          <w:lang w:bidi="fa-IR"/>
        </w:rPr>
        <w:t></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گوید: </w:t>
      </w:r>
      <w:r w:rsidR="00E006F5">
        <w:rPr>
          <w:rFonts w:ascii="Arial" w:hAnsi="Arial" w:cs="B Lotus" w:hint="cs"/>
          <w:sz w:val="28"/>
          <w:szCs w:val="28"/>
          <w:rtl/>
          <w:lang w:bidi="fa-IR"/>
        </w:rPr>
        <w:t>«</w:t>
      </w:r>
      <w:r w:rsidRPr="009B61C0">
        <w:rPr>
          <w:rFonts w:ascii="Arial" w:hAnsi="Arial" w:cs="B Lotus" w:hint="cs"/>
          <w:sz w:val="28"/>
          <w:szCs w:val="28"/>
          <w:rtl/>
          <w:lang w:bidi="fa-IR"/>
        </w:rPr>
        <w:t>پس از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پشت سر هیچ</w:t>
      </w:r>
      <w:r w:rsidR="00CB08EC" w:rsidRPr="009B61C0">
        <w:rPr>
          <w:rFonts w:ascii="Arial" w:hAnsi="Arial" w:cs="B Lotus" w:hint="cs"/>
          <w:sz w:val="28"/>
          <w:szCs w:val="28"/>
          <w:rtl/>
          <w:lang w:bidi="fa-IR"/>
        </w:rPr>
        <w:t xml:space="preserve"> کس</w:t>
      </w:r>
      <w:r w:rsidRPr="009B61C0">
        <w:rPr>
          <w:rFonts w:ascii="Arial" w:hAnsi="Arial" w:cs="B Lotus" w:hint="cs"/>
          <w:sz w:val="28"/>
          <w:szCs w:val="28"/>
          <w:rtl/>
          <w:lang w:bidi="fa-IR"/>
        </w:rPr>
        <w:t xml:space="preserve"> نماز نخواندم که نمازش از این جوان شبیه</w:t>
      </w:r>
      <w:r w:rsidR="00690416">
        <w:rPr>
          <w:rFonts w:ascii="Arial" w:hAnsi="Arial" w:cs="B Lotus" w:hint="cs"/>
          <w:sz w:val="28"/>
          <w:szCs w:val="28"/>
          <w:rtl/>
          <w:lang w:bidi="fa-IR"/>
        </w:rPr>
        <w:t xml:space="preserve">‌تر </w:t>
      </w:r>
      <w:r w:rsidRPr="009B61C0">
        <w:rPr>
          <w:rFonts w:ascii="Arial" w:hAnsi="Arial" w:cs="B Lotus" w:hint="cs"/>
          <w:sz w:val="28"/>
          <w:szCs w:val="28"/>
          <w:rtl/>
          <w:lang w:bidi="fa-IR"/>
        </w:rPr>
        <w:t>به نماز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باشد </w:t>
      </w:r>
      <w:r w:rsidR="00A9036F" w:rsidRPr="009B61C0">
        <w:rPr>
          <w:rFonts w:ascii="Arial" w:hAnsi="Arial" w:cs="B Lotus" w:hint="cs"/>
          <w:sz w:val="28"/>
          <w:szCs w:val="28"/>
          <w:rtl/>
          <w:lang w:bidi="fa-IR"/>
        </w:rPr>
        <w:t>- یعنی عمر بن عبدالعزیز</w:t>
      </w:r>
      <w:r w:rsidR="00E006F5">
        <w:rPr>
          <w:rFonts w:ascii="Arial" w:hAnsi="Arial" w:cs="B Lotus" w:hint="cs"/>
          <w:sz w:val="28"/>
          <w:szCs w:val="28"/>
          <w:rtl/>
          <w:lang w:bidi="fa-IR"/>
        </w:rPr>
        <w:t xml:space="preserve"> </w:t>
      </w:r>
      <w:r w:rsidR="00E006F5">
        <w:rPr>
          <w:rFonts w:ascii="Times New Roman" w:hAnsi="Times New Roman" w:cs="Times New Roman" w:hint="cs"/>
          <w:sz w:val="28"/>
          <w:szCs w:val="28"/>
          <w:rtl/>
          <w:lang w:bidi="fa-IR"/>
        </w:rPr>
        <w:t>–</w:t>
      </w:r>
      <w:r w:rsidRPr="009B61C0">
        <w:rPr>
          <w:rFonts w:ascii="Arial" w:hAnsi="Arial" w:cs="B Lotus" w:hint="cs"/>
          <w:sz w:val="28"/>
          <w:szCs w:val="28"/>
          <w:rtl/>
          <w:lang w:bidi="fa-IR"/>
        </w:rPr>
        <w:t xml:space="preserve"> </w:t>
      </w:r>
      <w:r w:rsidR="00E006F5">
        <w:rPr>
          <w:rFonts w:ascii="Arial" w:hAnsi="Arial" w:cs="B Lotus" w:hint="cs"/>
          <w:sz w:val="28"/>
          <w:szCs w:val="28"/>
          <w:rtl/>
          <w:lang w:bidi="fa-IR"/>
        </w:rPr>
        <w:t>چنان</w:t>
      </w:r>
      <w:r w:rsidR="00E006F5">
        <w:rPr>
          <w:rFonts w:ascii="Arial" w:hAnsi="Arial" w:cs="B Lotus"/>
          <w:sz w:val="28"/>
          <w:szCs w:val="28"/>
          <w:rtl/>
          <w:lang w:bidi="fa-IR"/>
        </w:rPr>
        <w:softHyphen/>
      </w:r>
      <w:r w:rsidRPr="009B61C0">
        <w:rPr>
          <w:rFonts w:ascii="Arial" w:hAnsi="Arial" w:cs="B Lotus" w:hint="cs"/>
          <w:sz w:val="28"/>
          <w:szCs w:val="28"/>
          <w:rtl/>
          <w:lang w:bidi="fa-IR"/>
        </w:rPr>
        <w:t>که تخمین</w:t>
      </w:r>
      <w:r w:rsidR="00EE6E51">
        <w:rPr>
          <w:rFonts w:ascii="Arial" w:hAnsi="Arial" w:cs="B Lotus" w:hint="cs"/>
          <w:sz w:val="28"/>
          <w:szCs w:val="28"/>
          <w:rtl/>
          <w:lang w:bidi="fa-IR"/>
        </w:rPr>
        <w:t xml:space="preserve"> می‌</w:t>
      </w:r>
      <w:r w:rsidR="00A9036F" w:rsidRPr="009B61C0">
        <w:rPr>
          <w:rFonts w:ascii="Arial" w:hAnsi="Arial" w:cs="B Lotus" w:hint="cs"/>
          <w:sz w:val="28"/>
          <w:szCs w:val="28"/>
          <w:rtl/>
          <w:lang w:bidi="fa-IR"/>
        </w:rPr>
        <w:t xml:space="preserve">زدیم در رکوعش ده تسبیح و </w:t>
      </w:r>
      <w:r w:rsidRPr="009B61C0">
        <w:rPr>
          <w:rFonts w:ascii="Arial" w:hAnsi="Arial" w:cs="B Lotus" w:hint="cs"/>
          <w:sz w:val="28"/>
          <w:szCs w:val="28"/>
          <w:rtl/>
          <w:lang w:bidi="fa-IR"/>
        </w:rPr>
        <w:t>در سجده</w:t>
      </w:r>
      <w:r w:rsidR="00F64D59">
        <w:rPr>
          <w:rFonts w:ascii="Arial" w:hAnsi="Arial" w:cs="B Lotus" w:hint="cs"/>
          <w:sz w:val="28"/>
          <w:szCs w:val="28"/>
          <w:rtl/>
          <w:lang w:bidi="fa-IR"/>
        </w:rPr>
        <w:t xml:space="preserve">‌اش </w:t>
      </w:r>
      <w:r w:rsidRPr="009B61C0">
        <w:rPr>
          <w:rFonts w:ascii="Arial" w:hAnsi="Arial" w:cs="B Lotus" w:hint="cs"/>
          <w:sz w:val="28"/>
          <w:szCs w:val="28"/>
          <w:rtl/>
          <w:lang w:bidi="fa-IR"/>
        </w:rPr>
        <w:t>ده تسبیح</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گوید. </w:t>
      </w:r>
    </w:p>
    <w:p w:rsidR="004D269C" w:rsidRPr="009B61C0" w:rsidRDefault="006972B1" w:rsidP="00E006F5">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همچنین انس</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در حدیثی متفق علیه</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گوید</w:t>
      </w:r>
      <w:r w:rsidR="00BD1C90">
        <w:rPr>
          <w:rFonts w:ascii="Arial" w:hAnsi="Arial" w:cs="B Lotus" w:hint="cs"/>
          <w:sz w:val="28"/>
          <w:szCs w:val="28"/>
          <w:vertAlign w:val="superscript"/>
          <w:rtl/>
          <w:lang w:bidi="fa-IR"/>
        </w:rPr>
        <w:t>(</w:t>
      </w:r>
      <w:r w:rsidR="004E27D6" w:rsidRPr="00A10D82">
        <w:rPr>
          <w:rStyle w:val="FootnoteReference"/>
          <w:rFonts w:ascii="Arial" w:hAnsi="Arial" w:cs="B Lotus"/>
          <w:sz w:val="28"/>
          <w:szCs w:val="28"/>
          <w:rtl/>
          <w:lang w:bidi="fa-IR"/>
        </w:rPr>
        <w:footnoteReference w:id="405"/>
      </w:r>
      <w:r w:rsidR="004E27D6" w:rsidRPr="00A10D82">
        <w:rPr>
          <w:rFonts w:ascii="Arial" w:hAnsi="Arial" w:cs="B Lotus" w:hint="cs"/>
          <w:sz w:val="28"/>
          <w:szCs w:val="28"/>
          <w:vertAlign w:val="superscript"/>
          <w:rtl/>
          <w:lang w:bidi="fa-IR"/>
        </w:rPr>
        <w:t>)</w:t>
      </w:r>
      <w:r w:rsidRPr="009B61C0">
        <w:rPr>
          <w:rFonts w:ascii="Arial" w:hAnsi="Arial" w:cs="B Lotus" w:hint="cs"/>
          <w:sz w:val="28"/>
          <w:szCs w:val="28"/>
          <w:rtl/>
          <w:lang w:bidi="fa-IR"/>
        </w:rPr>
        <w:t xml:space="preserve">: </w:t>
      </w:r>
      <w:r w:rsidRPr="009B61C0">
        <w:rPr>
          <w:rFonts w:ascii="Arial" w:hAnsi="Arial" w:cs="B Lotus" w:hint="eastAsia"/>
          <w:sz w:val="28"/>
          <w:szCs w:val="28"/>
          <w:rtl/>
          <w:lang w:bidi="fa-IR"/>
        </w:rPr>
        <w:t>هيچ</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دريغ</w:t>
      </w:r>
      <w:r w:rsidR="00A623E8">
        <w:rPr>
          <w:rFonts w:ascii="Arial" w:hAnsi="Arial" w:cs="B Lotus"/>
          <w:sz w:val="28"/>
          <w:szCs w:val="28"/>
          <w:rtl/>
          <w:lang w:bidi="fa-IR"/>
        </w:rPr>
        <w:t xml:space="preserve"> نمي‌</w:t>
      </w:r>
      <w:r w:rsidRPr="009B61C0">
        <w:rPr>
          <w:rFonts w:ascii="Arial" w:hAnsi="Arial" w:cs="B Lotus" w:hint="eastAsia"/>
          <w:sz w:val="28"/>
          <w:szCs w:val="28"/>
          <w:rtl/>
          <w:lang w:bidi="fa-IR"/>
        </w:rPr>
        <w:t>کنم</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در</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اينکه</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آنگونه</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براي</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شما</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نماز</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بخوانم</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که</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رسول</w:t>
      </w:r>
      <w:r w:rsidRPr="009B61C0">
        <w:rPr>
          <w:rFonts w:ascii="Arial" w:hAnsi="Arial" w:cs="B Lotus"/>
          <w:sz w:val="28"/>
          <w:szCs w:val="28"/>
          <w:rtl/>
          <w:lang w:bidi="fa-IR"/>
        </w:rPr>
        <w:t xml:space="preserve"> </w:t>
      </w:r>
      <w:r w:rsidR="00916797" w:rsidRPr="009B61C0">
        <w:rPr>
          <w:rFonts w:ascii="Arial" w:hAnsi="Arial" w:cs="B Lotus" w:hint="cs"/>
          <w:sz w:val="28"/>
          <w:szCs w:val="28"/>
          <w:rtl/>
          <w:lang w:bidi="fa-IR"/>
        </w:rPr>
        <w:t>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براي</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ما</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نماز</w:t>
      </w:r>
      <w:r w:rsidR="00A623E8">
        <w:rPr>
          <w:rFonts w:ascii="Arial" w:hAnsi="Arial" w:cs="B Lotus"/>
          <w:sz w:val="28"/>
          <w:szCs w:val="28"/>
          <w:rtl/>
          <w:lang w:bidi="fa-IR"/>
        </w:rPr>
        <w:t xml:space="preserve"> مي‌</w:t>
      </w:r>
      <w:r w:rsidRPr="009B61C0">
        <w:rPr>
          <w:rFonts w:ascii="Arial" w:hAnsi="Arial" w:cs="B Lotus" w:hint="eastAsia"/>
          <w:sz w:val="28"/>
          <w:szCs w:val="28"/>
          <w:rtl/>
          <w:lang w:bidi="fa-IR"/>
        </w:rPr>
        <w:t>خواندند</w:t>
      </w:r>
      <w:r w:rsidR="00E006F5">
        <w:rPr>
          <w:rFonts w:ascii="Arial" w:hAnsi="Arial" w:cs="B Lotus" w:hint="cs"/>
          <w:sz w:val="28"/>
          <w:szCs w:val="28"/>
          <w:rtl/>
          <w:lang w:bidi="fa-IR"/>
        </w:rPr>
        <w:t>.</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ثابت</w:t>
      </w:r>
      <w:r w:rsidR="00A623E8">
        <w:rPr>
          <w:rFonts w:ascii="Arial" w:hAnsi="Arial" w:cs="B Lotus"/>
          <w:sz w:val="28"/>
          <w:szCs w:val="28"/>
          <w:rtl/>
          <w:lang w:bidi="fa-IR"/>
        </w:rPr>
        <w:t xml:space="preserve"> مي‌</w:t>
      </w:r>
      <w:r w:rsidR="00A9036F" w:rsidRPr="009B61C0">
        <w:rPr>
          <w:rFonts w:ascii="Arial" w:hAnsi="Arial" w:cs="B Lotus" w:hint="cs"/>
          <w:sz w:val="28"/>
          <w:szCs w:val="28"/>
          <w:rtl/>
          <w:lang w:bidi="fa-IR"/>
        </w:rPr>
        <w:t>گوید</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انس</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lastRenderedPageBreak/>
        <w:t>در</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خواندن</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نمازش</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کارهايي</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را</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انجام</w:t>
      </w:r>
      <w:r w:rsidR="00A623E8">
        <w:rPr>
          <w:rFonts w:ascii="Arial" w:hAnsi="Arial" w:cs="B Lotus"/>
          <w:sz w:val="28"/>
          <w:szCs w:val="28"/>
          <w:rtl/>
          <w:lang w:bidi="fa-IR"/>
        </w:rPr>
        <w:t xml:space="preserve"> مي‌</w:t>
      </w:r>
      <w:r w:rsidRPr="009B61C0">
        <w:rPr>
          <w:rFonts w:ascii="Arial" w:hAnsi="Arial" w:cs="B Lotus" w:hint="eastAsia"/>
          <w:sz w:val="28"/>
          <w:szCs w:val="28"/>
          <w:rtl/>
          <w:lang w:bidi="fa-IR"/>
        </w:rPr>
        <w:t>داد</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که</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شما</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آن</w:t>
      </w:r>
      <w:r w:rsidR="00E006F5">
        <w:rPr>
          <w:rFonts w:ascii="Arial" w:hAnsi="Arial" w:cs="B Lotus" w:hint="cs"/>
          <w:sz w:val="28"/>
          <w:szCs w:val="28"/>
          <w:rtl/>
          <w:lang w:bidi="fa-IR"/>
        </w:rPr>
        <w:softHyphen/>
      </w:r>
      <w:r w:rsidRPr="009B61C0">
        <w:rPr>
          <w:rFonts w:ascii="Arial" w:hAnsi="Arial" w:cs="B Lotus" w:hint="eastAsia"/>
          <w:sz w:val="28"/>
          <w:szCs w:val="28"/>
          <w:rtl/>
          <w:lang w:bidi="fa-IR"/>
        </w:rPr>
        <w:t>را</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انجام</w:t>
      </w:r>
      <w:r w:rsidR="00A623E8">
        <w:rPr>
          <w:rFonts w:ascii="Arial" w:hAnsi="Arial" w:cs="B Lotus"/>
          <w:sz w:val="28"/>
          <w:szCs w:val="28"/>
          <w:rtl/>
          <w:lang w:bidi="fa-IR"/>
        </w:rPr>
        <w:t xml:space="preserve"> نمي‌</w:t>
      </w:r>
      <w:r w:rsidRPr="009B61C0">
        <w:rPr>
          <w:rFonts w:ascii="Arial" w:hAnsi="Arial" w:cs="B Lotus" w:hint="eastAsia"/>
          <w:sz w:val="28"/>
          <w:szCs w:val="28"/>
          <w:rtl/>
          <w:lang w:bidi="fa-IR"/>
        </w:rPr>
        <w:t>دهيد</w:t>
      </w:r>
      <w:r w:rsidRPr="009B61C0">
        <w:rPr>
          <w:rFonts w:ascii="Arial" w:hAnsi="Arial" w:cs="B Lotus" w:hint="cs"/>
          <w:sz w:val="28"/>
          <w:szCs w:val="28"/>
          <w:rtl/>
          <w:lang w:bidi="fa-IR"/>
        </w:rPr>
        <w:t>،</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هرگاه</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از</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رکوع</w:t>
      </w:r>
      <w:r w:rsidRPr="009B61C0">
        <w:rPr>
          <w:rFonts w:ascii="Arial" w:hAnsi="Arial" w:cs="B Lotus"/>
          <w:sz w:val="28"/>
          <w:szCs w:val="28"/>
          <w:rtl/>
          <w:lang w:bidi="fa-IR"/>
        </w:rPr>
        <w:t xml:space="preserve"> </w:t>
      </w:r>
      <w:r w:rsidR="00A9036F" w:rsidRPr="009B61C0">
        <w:rPr>
          <w:rFonts w:ascii="Arial" w:hAnsi="Arial" w:cs="B Lotus" w:hint="cs"/>
          <w:sz w:val="28"/>
          <w:szCs w:val="28"/>
          <w:rtl/>
          <w:lang w:bidi="fa-IR"/>
        </w:rPr>
        <w:t>بلند</w:t>
      </w:r>
      <w:r w:rsidR="00EE6E51">
        <w:rPr>
          <w:rFonts w:ascii="Arial" w:hAnsi="Arial" w:cs="B Lotus" w:hint="cs"/>
          <w:sz w:val="28"/>
          <w:szCs w:val="28"/>
          <w:rtl/>
          <w:lang w:bidi="fa-IR"/>
        </w:rPr>
        <w:t xml:space="preserve"> می‌</w:t>
      </w:r>
      <w:r w:rsidR="00A9036F" w:rsidRPr="009B61C0">
        <w:rPr>
          <w:rFonts w:ascii="Arial" w:hAnsi="Arial" w:cs="B Lotus" w:hint="cs"/>
          <w:sz w:val="28"/>
          <w:szCs w:val="28"/>
          <w:rtl/>
          <w:lang w:bidi="fa-IR"/>
        </w:rPr>
        <w:t>شد،</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مدتي</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طولاني</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راست</w:t>
      </w:r>
      <w:r w:rsidR="00A623E8">
        <w:rPr>
          <w:rFonts w:ascii="Arial" w:hAnsi="Arial" w:cs="B Lotus"/>
          <w:sz w:val="28"/>
          <w:szCs w:val="28"/>
          <w:rtl/>
          <w:lang w:bidi="fa-IR"/>
        </w:rPr>
        <w:t xml:space="preserve"> مي‌</w:t>
      </w:r>
      <w:r w:rsidRPr="009B61C0">
        <w:rPr>
          <w:rFonts w:ascii="Arial" w:hAnsi="Arial" w:cs="B Lotus" w:hint="eastAsia"/>
          <w:sz w:val="28"/>
          <w:szCs w:val="28"/>
          <w:rtl/>
          <w:lang w:bidi="fa-IR"/>
        </w:rPr>
        <w:t>ايستاد</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به</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حدي</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که</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احساس</w:t>
      </w:r>
      <w:r w:rsidR="00A623E8">
        <w:rPr>
          <w:rFonts w:ascii="Arial" w:hAnsi="Arial" w:cs="B Lotus"/>
          <w:sz w:val="28"/>
          <w:szCs w:val="28"/>
          <w:rtl/>
          <w:lang w:bidi="fa-IR"/>
        </w:rPr>
        <w:t xml:space="preserve"> مي‌</w:t>
      </w:r>
      <w:r w:rsidRPr="009B61C0">
        <w:rPr>
          <w:rFonts w:ascii="Arial" w:hAnsi="Arial" w:cs="B Lotus" w:hint="eastAsia"/>
          <w:sz w:val="28"/>
          <w:szCs w:val="28"/>
          <w:rtl/>
          <w:lang w:bidi="fa-IR"/>
        </w:rPr>
        <w:t>شد</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فراموش</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کرده</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به</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سجده</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برود</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و</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هرگاه</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سر</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از</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سجده</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بالا</w:t>
      </w:r>
      <w:r w:rsidR="00A623E8">
        <w:rPr>
          <w:rFonts w:ascii="Arial" w:hAnsi="Arial" w:cs="B Lotus"/>
          <w:sz w:val="28"/>
          <w:szCs w:val="28"/>
          <w:rtl/>
          <w:lang w:bidi="fa-IR"/>
        </w:rPr>
        <w:t xml:space="preserve"> مي‌</w:t>
      </w:r>
      <w:r w:rsidRPr="009B61C0">
        <w:rPr>
          <w:rFonts w:ascii="Arial" w:hAnsi="Arial" w:cs="B Lotus" w:hint="eastAsia"/>
          <w:sz w:val="28"/>
          <w:szCs w:val="28"/>
          <w:rtl/>
          <w:lang w:bidi="fa-IR"/>
        </w:rPr>
        <w:t>آورد</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نيز</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مدتي</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طولاني</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بين</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دو</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سجده</w:t>
      </w:r>
      <w:r w:rsidR="00A623E8">
        <w:rPr>
          <w:rFonts w:ascii="Arial" w:hAnsi="Arial" w:cs="B Lotus"/>
          <w:sz w:val="28"/>
          <w:szCs w:val="28"/>
          <w:rtl/>
          <w:lang w:bidi="fa-IR"/>
        </w:rPr>
        <w:t xml:space="preserve"> مي‌</w:t>
      </w:r>
      <w:r w:rsidRPr="009B61C0">
        <w:rPr>
          <w:rFonts w:ascii="Arial" w:hAnsi="Arial" w:cs="B Lotus" w:hint="eastAsia"/>
          <w:sz w:val="28"/>
          <w:szCs w:val="28"/>
          <w:rtl/>
          <w:lang w:bidi="fa-IR"/>
        </w:rPr>
        <w:t>نشست</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به</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حدي</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که</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احساس</w:t>
      </w:r>
      <w:r w:rsidR="00A623E8">
        <w:rPr>
          <w:rFonts w:ascii="Arial" w:hAnsi="Arial" w:cs="B Lotus"/>
          <w:sz w:val="28"/>
          <w:szCs w:val="28"/>
          <w:rtl/>
          <w:lang w:bidi="fa-IR"/>
        </w:rPr>
        <w:t xml:space="preserve"> مي‌</w:t>
      </w:r>
      <w:r w:rsidRPr="009B61C0">
        <w:rPr>
          <w:rFonts w:ascii="Arial" w:hAnsi="Arial" w:cs="B Lotus" w:hint="eastAsia"/>
          <w:sz w:val="28"/>
          <w:szCs w:val="28"/>
          <w:rtl/>
          <w:lang w:bidi="fa-IR"/>
        </w:rPr>
        <w:t>شد</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فراموش</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کرده</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دوباره</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به</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سجده</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برود</w:t>
      </w:r>
      <w:r w:rsidRPr="009B61C0">
        <w:rPr>
          <w:rFonts w:ascii="Arial" w:hAnsi="Arial" w:cs="B Lotus"/>
          <w:sz w:val="28"/>
          <w:szCs w:val="28"/>
          <w:rtl/>
          <w:lang w:bidi="fa-IR"/>
        </w:rPr>
        <w:t>.</w:t>
      </w:r>
      <w:r w:rsidR="00E006F5">
        <w:rPr>
          <w:rFonts w:ascii="Arial" w:hAnsi="Arial" w:cs="B Lotus" w:hint="cs"/>
          <w:sz w:val="28"/>
          <w:szCs w:val="28"/>
          <w:rtl/>
          <w:lang w:bidi="fa-IR"/>
        </w:rPr>
        <w:t>»</w:t>
      </w:r>
      <w:r w:rsidRPr="009B61C0">
        <w:rPr>
          <w:rFonts w:ascii="Arial" w:hAnsi="Arial" w:cs="B Lotus" w:hint="cs"/>
          <w:sz w:val="28"/>
          <w:szCs w:val="28"/>
          <w:rtl/>
          <w:lang w:bidi="fa-IR"/>
        </w:rPr>
        <w:t xml:space="preserve"> </w:t>
      </w:r>
    </w:p>
    <w:p w:rsidR="00DB5E76" w:rsidRPr="009B61C0" w:rsidRDefault="00DB5E76" w:rsidP="00E006F5">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w:t>
      </w:r>
      <w:r w:rsidR="00CB08EC" w:rsidRPr="009B61C0">
        <w:rPr>
          <w:rFonts w:ascii="Arial" w:hAnsi="Arial" w:cs="B Lotus" w:hint="cs"/>
          <w:sz w:val="28"/>
          <w:szCs w:val="28"/>
          <w:rtl/>
          <w:lang w:bidi="fa-IR"/>
        </w:rPr>
        <w:t xml:space="preserve"> </w:t>
      </w:r>
      <w:r w:rsidRPr="009B61C0">
        <w:rPr>
          <w:rFonts w:ascii="Arial" w:hAnsi="Arial" w:cs="B Lotus" w:hint="cs"/>
          <w:sz w:val="28"/>
          <w:szCs w:val="28"/>
          <w:rtl/>
          <w:lang w:bidi="fa-IR"/>
        </w:rPr>
        <w:t>انس</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نیز راوی این حدیث</w:t>
      </w:r>
      <w:r w:rsidR="00EE6E51">
        <w:rPr>
          <w:rFonts w:ascii="Arial" w:hAnsi="Arial" w:cs="B Lotus" w:hint="cs"/>
          <w:sz w:val="28"/>
          <w:szCs w:val="28"/>
          <w:rtl/>
          <w:lang w:bidi="fa-IR"/>
        </w:rPr>
        <w:t xml:space="preserve"> می‌</w:t>
      </w:r>
      <w:r w:rsidR="00E006F5">
        <w:rPr>
          <w:rFonts w:ascii="Arial" w:hAnsi="Arial" w:cs="B Lotus" w:hint="cs"/>
          <w:sz w:val="28"/>
          <w:szCs w:val="28"/>
          <w:rtl/>
          <w:lang w:bidi="fa-IR"/>
        </w:rPr>
        <w:t>باشد در</w:t>
      </w:r>
      <w:r w:rsidRPr="009B61C0">
        <w:rPr>
          <w:rFonts w:ascii="Arial" w:hAnsi="Arial" w:cs="B Lotus" w:hint="cs"/>
          <w:sz w:val="28"/>
          <w:szCs w:val="28"/>
          <w:rtl/>
          <w:lang w:bidi="fa-IR"/>
        </w:rPr>
        <w:t>حالی</w:t>
      </w:r>
      <w:r w:rsidR="00E006F5">
        <w:rPr>
          <w:rFonts w:ascii="Arial" w:hAnsi="Arial" w:cs="B Lotus"/>
          <w:sz w:val="28"/>
          <w:szCs w:val="28"/>
          <w:rtl/>
          <w:lang w:bidi="fa-IR"/>
        </w:rPr>
        <w:softHyphen/>
      </w:r>
      <w:r w:rsidRPr="009B61C0">
        <w:rPr>
          <w:rFonts w:ascii="Arial" w:hAnsi="Arial" w:cs="B Lotus" w:hint="cs"/>
          <w:sz w:val="28"/>
          <w:szCs w:val="28"/>
          <w:rtl/>
          <w:lang w:bidi="fa-IR"/>
        </w:rPr>
        <w:t>که وی در حدیث دیگری</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گوید: </w:t>
      </w:r>
      <w:r w:rsidR="00E006F5">
        <w:rPr>
          <w:rFonts w:ascii="Arial" w:hAnsi="Arial" w:cs="B Lotus" w:hint="cs"/>
          <w:sz w:val="28"/>
          <w:szCs w:val="28"/>
          <w:rtl/>
          <w:lang w:bidi="fa-IR"/>
        </w:rPr>
        <w:t>«</w:t>
      </w:r>
      <w:r w:rsidRPr="009B61C0">
        <w:rPr>
          <w:rFonts w:ascii="Arial" w:hAnsi="Arial" w:cs="B Lotus" w:hint="cs"/>
          <w:sz w:val="28"/>
          <w:szCs w:val="28"/>
          <w:rtl/>
          <w:lang w:bidi="fa-IR"/>
        </w:rPr>
        <w:t>پشت سر هیچ امامی نماز نگزاردم که نمازش از نماز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کوتاه</w:t>
      </w:r>
      <w:r w:rsidR="00690416">
        <w:rPr>
          <w:rFonts w:ascii="Arial" w:hAnsi="Arial" w:cs="B Lotus" w:hint="cs"/>
          <w:sz w:val="28"/>
          <w:szCs w:val="28"/>
          <w:rtl/>
          <w:lang w:bidi="fa-IR"/>
        </w:rPr>
        <w:t xml:space="preserve">‌تر </w:t>
      </w:r>
      <w:r w:rsidRPr="009B61C0">
        <w:rPr>
          <w:rFonts w:ascii="Arial" w:hAnsi="Arial" w:cs="B Lotus" w:hint="cs"/>
          <w:sz w:val="28"/>
          <w:szCs w:val="28"/>
          <w:rtl/>
          <w:lang w:bidi="fa-IR"/>
        </w:rPr>
        <w:t>و کامل</w:t>
      </w:r>
      <w:r w:rsidR="00690416">
        <w:rPr>
          <w:rFonts w:ascii="Arial" w:hAnsi="Arial" w:cs="B Lotus" w:hint="cs"/>
          <w:sz w:val="28"/>
          <w:szCs w:val="28"/>
          <w:rtl/>
          <w:lang w:bidi="fa-IR"/>
        </w:rPr>
        <w:t xml:space="preserve">‌تر </w:t>
      </w:r>
      <w:r w:rsidRPr="009B61C0">
        <w:rPr>
          <w:rFonts w:ascii="Arial" w:hAnsi="Arial" w:cs="B Lotus" w:hint="cs"/>
          <w:sz w:val="28"/>
          <w:szCs w:val="28"/>
          <w:rtl/>
          <w:lang w:bidi="fa-IR"/>
        </w:rPr>
        <w:t>باشد.</w:t>
      </w:r>
      <w:r w:rsidR="00E006F5">
        <w:rPr>
          <w:rFonts w:ascii="Arial" w:hAnsi="Arial" w:cs="B Lotus" w:hint="cs"/>
          <w:sz w:val="28"/>
          <w:szCs w:val="28"/>
          <w:rtl/>
          <w:lang w:bidi="fa-IR"/>
        </w:rPr>
        <w:t>»</w:t>
      </w:r>
      <w:r w:rsidRPr="009B61C0">
        <w:rPr>
          <w:rFonts w:ascii="Arial" w:hAnsi="Arial" w:cs="B Lotus" w:hint="cs"/>
          <w:sz w:val="28"/>
          <w:szCs w:val="28"/>
          <w:rtl/>
          <w:lang w:bidi="fa-IR"/>
        </w:rPr>
        <w:t xml:space="preserve"> </w:t>
      </w:r>
      <w:r w:rsidR="00E006F5">
        <w:rPr>
          <w:rFonts w:ascii="Arial" w:hAnsi="Arial" w:cs="B Lotus" w:hint="cs"/>
          <w:sz w:val="28"/>
          <w:szCs w:val="28"/>
          <w:rtl/>
          <w:lang w:bidi="fa-IR"/>
        </w:rPr>
        <w:t>و</w:t>
      </w:r>
      <w:r w:rsidRPr="009B61C0">
        <w:rPr>
          <w:rFonts w:ascii="Arial" w:hAnsi="Arial" w:cs="B Lotus" w:hint="cs"/>
          <w:sz w:val="28"/>
          <w:szCs w:val="28"/>
          <w:rtl/>
          <w:lang w:bidi="fa-IR"/>
        </w:rPr>
        <w:t xml:space="preserve"> در واقع برخی از</w:t>
      </w:r>
      <w:r w:rsidR="00E006F5">
        <w:rPr>
          <w:rFonts w:ascii="Arial" w:hAnsi="Arial" w:cs="B Lotus" w:hint="cs"/>
          <w:sz w:val="28"/>
          <w:szCs w:val="28"/>
          <w:rtl/>
          <w:lang w:bidi="fa-IR"/>
        </w:rPr>
        <w:t xml:space="preserve"> </w:t>
      </w:r>
      <w:r w:rsidRPr="009B61C0">
        <w:rPr>
          <w:rFonts w:ascii="Arial" w:hAnsi="Arial" w:cs="B Lotus" w:hint="cs"/>
          <w:sz w:val="28"/>
          <w:szCs w:val="28"/>
          <w:rtl/>
          <w:lang w:bidi="fa-IR"/>
        </w:rPr>
        <w:t>سخنان وی برخی دیگر را تکذیب</w:t>
      </w:r>
      <w:r w:rsidR="00EE6E51">
        <w:rPr>
          <w:rFonts w:ascii="Arial" w:hAnsi="Arial" w:cs="B Lotus" w:hint="cs"/>
          <w:sz w:val="28"/>
          <w:szCs w:val="28"/>
          <w:rtl/>
          <w:lang w:bidi="fa-IR"/>
        </w:rPr>
        <w:t xml:space="preserve"> نمی‌</w:t>
      </w:r>
      <w:r w:rsidRPr="009B61C0">
        <w:rPr>
          <w:rFonts w:ascii="Arial" w:hAnsi="Arial" w:cs="B Lotus" w:hint="cs"/>
          <w:sz w:val="28"/>
          <w:szCs w:val="28"/>
          <w:rtl/>
          <w:lang w:bidi="fa-IR"/>
        </w:rPr>
        <w:t>کند.</w:t>
      </w:r>
      <w:r w:rsidR="00CE42B4">
        <w:rPr>
          <w:rFonts w:ascii="Arial" w:hAnsi="Arial" w:cs="B Lotus" w:hint="cs"/>
          <w:sz w:val="28"/>
          <w:szCs w:val="28"/>
          <w:rtl/>
          <w:lang w:bidi="fa-IR"/>
        </w:rPr>
        <w:t xml:space="preserve"> (</w:t>
      </w:r>
      <w:r w:rsidRPr="009B61C0">
        <w:rPr>
          <w:rFonts w:ascii="Arial" w:hAnsi="Arial" w:cs="B Lotus" w:hint="cs"/>
          <w:sz w:val="28"/>
          <w:szCs w:val="28"/>
          <w:rtl/>
          <w:lang w:bidi="fa-IR"/>
        </w:rPr>
        <w:t xml:space="preserve">بلکه برخی از سخنانش برخی دیگر را تفسیر </w:t>
      </w:r>
      <w:r w:rsidR="00A9036F" w:rsidRPr="009B61C0">
        <w:rPr>
          <w:rFonts w:ascii="Arial" w:hAnsi="Arial" w:cs="B Lotus" w:hint="cs"/>
          <w:sz w:val="28"/>
          <w:szCs w:val="28"/>
          <w:rtl/>
          <w:lang w:bidi="fa-IR"/>
        </w:rPr>
        <w:t>کرده</w:t>
      </w:r>
      <w:r w:rsidRPr="009B61C0">
        <w:rPr>
          <w:rFonts w:ascii="Arial" w:hAnsi="Arial" w:cs="B Lotus" w:hint="cs"/>
          <w:sz w:val="28"/>
          <w:szCs w:val="28"/>
          <w:rtl/>
          <w:lang w:bidi="fa-IR"/>
        </w:rPr>
        <w:t xml:space="preserve"> و حقیقت</w:t>
      </w:r>
      <w:r w:rsidR="00E006F5">
        <w:rPr>
          <w:rFonts w:ascii="Arial" w:hAnsi="Arial" w:cs="B Lotus" w:hint="cs"/>
          <w:sz w:val="28"/>
          <w:szCs w:val="28"/>
          <w:rtl/>
          <w:lang w:bidi="fa-IR"/>
        </w:rPr>
        <w:t>ِ</w:t>
      </w:r>
      <w:r w:rsidRPr="009B61C0">
        <w:rPr>
          <w:rFonts w:ascii="Arial" w:hAnsi="Arial" w:cs="B Lotus" w:hint="cs"/>
          <w:sz w:val="28"/>
          <w:szCs w:val="28"/>
          <w:rtl/>
          <w:lang w:bidi="fa-IR"/>
        </w:rPr>
        <w:t xml:space="preserve"> اختصار نماز رسول الله را بیان</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کند). </w:t>
      </w:r>
    </w:p>
    <w:p w:rsidR="007122FB" w:rsidRPr="009B61C0" w:rsidRDefault="00DB5E76" w:rsidP="00E006F5">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همچنین آنچ</w:t>
      </w:r>
      <w:r w:rsidR="00E006F5">
        <w:rPr>
          <w:rFonts w:ascii="Arial" w:hAnsi="Arial" w:cs="B Lotus" w:hint="cs"/>
          <w:sz w:val="28"/>
          <w:szCs w:val="28"/>
          <w:rtl/>
          <w:lang w:bidi="fa-IR"/>
        </w:rPr>
        <w:t>ه را</w:t>
      </w:r>
      <w:r w:rsidRPr="009B61C0">
        <w:rPr>
          <w:rFonts w:ascii="Arial" w:hAnsi="Arial" w:cs="B Lotus" w:hint="cs"/>
          <w:sz w:val="28"/>
          <w:szCs w:val="28"/>
          <w:rtl/>
          <w:lang w:bidi="fa-IR"/>
        </w:rPr>
        <w:t xml:space="preserve"> ذکر کردیم روایت ابوداود در سننش</w:t>
      </w:r>
      <w:r w:rsidR="00BD1C90">
        <w:rPr>
          <w:rFonts w:ascii="Arial" w:hAnsi="Arial" w:cs="B Lotus" w:hint="cs"/>
          <w:sz w:val="28"/>
          <w:szCs w:val="28"/>
          <w:vertAlign w:val="superscript"/>
          <w:rtl/>
          <w:lang w:bidi="fa-IR"/>
        </w:rPr>
        <w:t>(</w:t>
      </w:r>
      <w:r w:rsidR="004E27D6" w:rsidRPr="00A10D82">
        <w:rPr>
          <w:rStyle w:val="FootnoteReference"/>
          <w:rFonts w:ascii="Arial" w:hAnsi="Arial" w:cs="B Lotus"/>
          <w:sz w:val="28"/>
          <w:szCs w:val="28"/>
          <w:rtl/>
          <w:lang w:bidi="fa-IR"/>
        </w:rPr>
        <w:footnoteReference w:id="406"/>
      </w:r>
      <w:r w:rsidR="004E27D6" w:rsidRPr="00A10D82">
        <w:rPr>
          <w:rFonts w:ascii="Arial" w:hAnsi="Arial" w:cs="B Lotus" w:hint="cs"/>
          <w:sz w:val="28"/>
          <w:szCs w:val="28"/>
          <w:vertAlign w:val="superscript"/>
          <w:rtl/>
          <w:lang w:bidi="fa-IR"/>
        </w:rPr>
        <w:t>)</w:t>
      </w:r>
      <w:r w:rsidR="000D6BBC">
        <w:rPr>
          <w:rFonts w:ascii="Arial" w:hAnsi="Arial" w:cs="B Lotus" w:hint="cs"/>
          <w:sz w:val="28"/>
          <w:szCs w:val="28"/>
          <w:rtl/>
          <w:lang w:bidi="fa-IR"/>
        </w:rPr>
        <w:t xml:space="preserve"> </w:t>
      </w:r>
      <w:r w:rsidRPr="009B61C0">
        <w:rPr>
          <w:rFonts w:ascii="Arial" w:hAnsi="Arial" w:cs="B Lotus" w:hint="cs"/>
          <w:sz w:val="28"/>
          <w:szCs w:val="28"/>
          <w:rtl/>
          <w:lang w:bidi="fa-IR"/>
        </w:rPr>
        <w:t>واضح و آشکار</w:t>
      </w:r>
      <w:r w:rsidR="00EE6E51">
        <w:rPr>
          <w:rFonts w:ascii="Arial" w:hAnsi="Arial" w:cs="B Lotus" w:hint="cs"/>
          <w:sz w:val="28"/>
          <w:szCs w:val="28"/>
          <w:rtl/>
          <w:lang w:bidi="fa-IR"/>
        </w:rPr>
        <w:t xml:space="preserve"> می‌</w:t>
      </w:r>
      <w:r w:rsidR="00E006F5">
        <w:rPr>
          <w:rFonts w:ascii="Arial" w:hAnsi="Arial" w:cs="B Lotus" w:hint="cs"/>
          <w:sz w:val="28"/>
          <w:szCs w:val="28"/>
          <w:rtl/>
          <w:lang w:bidi="fa-IR"/>
        </w:rPr>
        <w:t xml:space="preserve">کند، که در آن آمده: </w:t>
      </w:r>
      <w:r w:rsidRPr="009B61C0">
        <w:rPr>
          <w:rFonts w:ascii="Arial" w:hAnsi="Arial" w:cs="B Lotus" w:hint="cs"/>
          <w:sz w:val="28"/>
          <w:szCs w:val="28"/>
          <w:rtl/>
          <w:lang w:bidi="fa-IR"/>
        </w:rPr>
        <w:t>از انس بن مالک</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روایت است که گفت: پشت </w:t>
      </w:r>
      <w:r w:rsidR="00E006F5">
        <w:rPr>
          <w:rFonts w:ascii="Arial" w:hAnsi="Arial" w:cs="B Lotus" w:hint="cs"/>
          <w:sz w:val="28"/>
          <w:szCs w:val="28"/>
          <w:rtl/>
          <w:lang w:bidi="fa-IR"/>
        </w:rPr>
        <w:t>سر هیچ</w:t>
      </w:r>
      <w:r w:rsidR="00E006F5">
        <w:rPr>
          <w:rFonts w:ascii="Arial" w:hAnsi="Arial" w:cs="B Lotus"/>
          <w:sz w:val="28"/>
          <w:szCs w:val="28"/>
          <w:rtl/>
          <w:lang w:bidi="fa-IR"/>
        </w:rPr>
        <w:softHyphen/>
      </w:r>
      <w:r w:rsidR="00E006F5">
        <w:rPr>
          <w:rFonts w:ascii="Arial" w:hAnsi="Arial" w:cs="B Lotus" w:hint="cs"/>
          <w:sz w:val="28"/>
          <w:szCs w:val="28"/>
          <w:rtl/>
          <w:lang w:bidi="fa-IR"/>
        </w:rPr>
        <w:t>کس</w:t>
      </w:r>
      <w:r w:rsidRPr="009B61C0">
        <w:rPr>
          <w:rFonts w:ascii="Arial" w:hAnsi="Arial" w:cs="B Lotus" w:hint="cs"/>
          <w:sz w:val="28"/>
          <w:szCs w:val="28"/>
          <w:rtl/>
          <w:lang w:bidi="fa-IR"/>
        </w:rPr>
        <w:t xml:space="preserve"> نماز نخواندم که نمازش کوتاه</w:t>
      </w:r>
      <w:r w:rsidR="00690416">
        <w:rPr>
          <w:rFonts w:ascii="Arial" w:hAnsi="Arial" w:cs="B Lotus" w:hint="cs"/>
          <w:sz w:val="28"/>
          <w:szCs w:val="28"/>
          <w:rtl/>
          <w:lang w:bidi="fa-IR"/>
        </w:rPr>
        <w:t xml:space="preserve">‌تر </w:t>
      </w:r>
      <w:r w:rsidRPr="009B61C0">
        <w:rPr>
          <w:rFonts w:ascii="Arial" w:hAnsi="Arial" w:cs="B Lotus" w:hint="cs"/>
          <w:sz w:val="28"/>
          <w:szCs w:val="28"/>
          <w:rtl/>
          <w:lang w:bidi="fa-IR"/>
        </w:rPr>
        <w:t>و کامل</w:t>
      </w:r>
      <w:r w:rsidR="00690416">
        <w:rPr>
          <w:rFonts w:ascii="Arial" w:hAnsi="Arial" w:cs="B Lotus" w:hint="cs"/>
          <w:sz w:val="28"/>
          <w:szCs w:val="28"/>
          <w:rtl/>
          <w:lang w:bidi="fa-IR"/>
        </w:rPr>
        <w:t xml:space="preserve">‌تر </w:t>
      </w:r>
      <w:r w:rsidRPr="009B61C0">
        <w:rPr>
          <w:rFonts w:ascii="Arial" w:hAnsi="Arial" w:cs="B Lotus" w:hint="cs"/>
          <w:sz w:val="28"/>
          <w:szCs w:val="28"/>
          <w:rtl/>
          <w:lang w:bidi="fa-IR"/>
        </w:rPr>
        <w:t>از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باشد، آنحضرت</w:t>
      </w:r>
      <w:r w:rsidR="001C0542" w:rsidRPr="001C0542">
        <w:rPr>
          <w:rFonts w:ascii="AGA Arabesque" w:hAnsi="AGA Arabesque" w:cs="CTraditional Arabic" w:hint="cs"/>
          <w:sz w:val="28"/>
          <w:szCs w:val="28"/>
          <w:lang w:bidi="fa-IR"/>
        </w:rPr>
        <w:t></w:t>
      </w:r>
      <w:r w:rsidR="00E006F5">
        <w:rPr>
          <w:rFonts w:ascii="Arial" w:hAnsi="Arial" w:cs="B Lotus" w:hint="cs"/>
          <w:sz w:val="28"/>
          <w:szCs w:val="28"/>
          <w:rtl/>
          <w:lang w:bidi="fa-IR"/>
        </w:rPr>
        <w:t xml:space="preserve"> هر</w:t>
      </w:r>
      <w:r w:rsidRPr="009B61C0">
        <w:rPr>
          <w:rFonts w:ascii="Arial" w:hAnsi="Arial" w:cs="B Lotus" w:hint="cs"/>
          <w:sz w:val="28"/>
          <w:szCs w:val="28"/>
          <w:rtl/>
          <w:lang w:bidi="fa-IR"/>
        </w:rPr>
        <w:t xml:space="preserve">گاه </w:t>
      </w:r>
      <w:r w:rsidR="00E006F5">
        <w:rPr>
          <w:rFonts w:ascii="Arial" w:hAnsi="Arial" w:cs="B Lotus" w:hint="cs"/>
          <w:sz w:val="28"/>
          <w:szCs w:val="28"/>
          <w:rtl/>
          <w:lang w:bidi="fa-IR"/>
        </w:rPr>
        <w:t>«ن</w:t>
      </w:r>
      <w:r w:rsidRPr="009B61C0">
        <w:rPr>
          <w:rFonts w:ascii="Arial" w:hAnsi="Arial" w:cs="B Lotus" w:hint="cs"/>
          <w:sz w:val="28"/>
          <w:szCs w:val="28"/>
          <w:rtl/>
          <w:lang w:bidi="fa-IR"/>
        </w:rPr>
        <w:t>سمع الله لمن حمده</w:t>
      </w:r>
      <w:r w:rsidR="00E006F5">
        <w:rPr>
          <w:rFonts w:ascii="Arial" w:hAnsi="Arial" w:cs="B Lotus" w:hint="cs"/>
          <w:sz w:val="28"/>
          <w:szCs w:val="28"/>
          <w:rtl/>
          <w:lang w:bidi="fa-IR"/>
        </w:rPr>
        <w:t>»</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گفت، به</w:t>
      </w:r>
      <w:r w:rsidR="00F64D59">
        <w:rPr>
          <w:rFonts w:ascii="Arial" w:hAnsi="Arial" w:cs="B Lotus" w:hint="cs"/>
          <w:sz w:val="28"/>
          <w:szCs w:val="28"/>
          <w:rtl/>
          <w:lang w:bidi="fa-IR"/>
        </w:rPr>
        <w:t xml:space="preserve"> گونه‌ای </w:t>
      </w:r>
      <w:r w:rsidR="00EE6E51">
        <w:rPr>
          <w:rFonts w:ascii="Arial" w:hAnsi="Arial" w:cs="B Lotus" w:hint="cs"/>
          <w:sz w:val="28"/>
          <w:szCs w:val="28"/>
          <w:rtl/>
          <w:lang w:bidi="fa-IR"/>
        </w:rPr>
        <w:t>می‌</w:t>
      </w:r>
      <w:r w:rsidRPr="009B61C0">
        <w:rPr>
          <w:rFonts w:ascii="Arial" w:hAnsi="Arial" w:cs="B Lotus" w:hint="cs"/>
          <w:sz w:val="28"/>
          <w:szCs w:val="28"/>
          <w:rtl/>
          <w:lang w:bidi="fa-IR"/>
        </w:rPr>
        <w:t>ایستاد که گمان</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کردیم، ایشان در اشتباه افتاده</w:t>
      </w:r>
      <w:r w:rsidR="00A623E8">
        <w:rPr>
          <w:rFonts w:ascii="Arial" w:hAnsi="Arial" w:cs="B Lotus" w:hint="cs"/>
          <w:sz w:val="28"/>
          <w:szCs w:val="28"/>
          <w:rtl/>
          <w:lang w:bidi="fa-IR"/>
        </w:rPr>
        <w:t xml:space="preserve">‌اند </w:t>
      </w:r>
      <w:r w:rsidRPr="009B61C0">
        <w:rPr>
          <w:rFonts w:ascii="Arial" w:hAnsi="Arial" w:cs="B Lotus" w:hint="cs"/>
          <w:sz w:val="28"/>
          <w:szCs w:val="28"/>
          <w:rtl/>
          <w:lang w:bidi="fa-IR"/>
        </w:rPr>
        <w:t>و بین دو سجده به</w:t>
      </w:r>
      <w:r w:rsidR="00F64D59">
        <w:rPr>
          <w:rFonts w:ascii="Arial" w:hAnsi="Arial" w:cs="B Lotus" w:hint="cs"/>
          <w:sz w:val="28"/>
          <w:szCs w:val="28"/>
          <w:rtl/>
          <w:lang w:bidi="fa-IR"/>
        </w:rPr>
        <w:t xml:space="preserve"> گونه‌ای </w:t>
      </w:r>
      <w:r w:rsidR="00EE6E51">
        <w:rPr>
          <w:rFonts w:ascii="Arial" w:hAnsi="Arial" w:cs="B Lotus" w:hint="cs"/>
          <w:sz w:val="28"/>
          <w:szCs w:val="28"/>
          <w:rtl/>
          <w:lang w:bidi="fa-IR"/>
        </w:rPr>
        <w:t>می‌</w:t>
      </w:r>
      <w:r w:rsidRPr="009B61C0">
        <w:rPr>
          <w:rFonts w:ascii="Arial" w:hAnsi="Arial" w:cs="B Lotus" w:hint="cs"/>
          <w:sz w:val="28"/>
          <w:szCs w:val="28"/>
          <w:rtl/>
          <w:lang w:bidi="fa-IR"/>
        </w:rPr>
        <w:t>نشستند که گمان</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کردیم</w:t>
      </w:r>
      <w:r w:rsidR="007122FB" w:rsidRPr="009B61C0">
        <w:rPr>
          <w:rFonts w:ascii="Arial" w:hAnsi="Arial" w:cs="B Lotus" w:hint="cs"/>
          <w:sz w:val="28"/>
          <w:szCs w:val="28"/>
          <w:rtl/>
          <w:lang w:bidi="fa-IR"/>
        </w:rPr>
        <w:t xml:space="preserve"> در اشتباه افتاده</w:t>
      </w:r>
      <w:r w:rsidR="00A623E8">
        <w:rPr>
          <w:rFonts w:ascii="Arial" w:hAnsi="Arial" w:cs="B Lotus" w:hint="cs"/>
          <w:sz w:val="28"/>
          <w:szCs w:val="28"/>
          <w:rtl/>
          <w:lang w:bidi="fa-IR"/>
        </w:rPr>
        <w:t>‌اند.</w:t>
      </w:r>
      <w:r w:rsidR="00E006F5">
        <w:rPr>
          <w:rFonts w:ascii="Arial" w:hAnsi="Arial" w:cs="B Lotus" w:hint="cs"/>
          <w:sz w:val="28"/>
          <w:szCs w:val="28"/>
          <w:rtl/>
          <w:lang w:bidi="fa-IR"/>
        </w:rPr>
        <w:t>»</w:t>
      </w:r>
      <w:r w:rsidR="007122FB" w:rsidRPr="009B61C0">
        <w:rPr>
          <w:rFonts w:ascii="Arial" w:hAnsi="Arial" w:cs="B Lotus" w:hint="cs"/>
          <w:sz w:val="28"/>
          <w:szCs w:val="28"/>
          <w:rtl/>
          <w:lang w:bidi="fa-IR"/>
        </w:rPr>
        <w:t xml:space="preserve"> </w:t>
      </w:r>
    </w:p>
    <w:p w:rsidR="00C62A23" w:rsidRPr="009B61C0" w:rsidRDefault="007122FB" w:rsidP="00E006F5">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این سیاق حدیث انس</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بود. انس</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در این حدیث صحیح بین اخبار متفاوت در مورد ایجاز و اختصار نماز و اتمام و کامل بودن آ</w:t>
      </w:r>
      <w:r w:rsidR="00C62A23" w:rsidRPr="009B61C0">
        <w:rPr>
          <w:rFonts w:ascii="Arial" w:hAnsi="Arial" w:cs="B Lotus" w:hint="cs"/>
          <w:sz w:val="28"/>
          <w:szCs w:val="28"/>
          <w:rtl/>
          <w:lang w:bidi="fa-IR"/>
        </w:rPr>
        <w:t>ن جمع کرده است و بیان کرده که طو</w:t>
      </w:r>
      <w:r w:rsidRPr="009B61C0">
        <w:rPr>
          <w:rFonts w:ascii="Arial" w:hAnsi="Arial" w:cs="B Lotus" w:hint="cs"/>
          <w:sz w:val="28"/>
          <w:szCs w:val="28"/>
          <w:rtl/>
          <w:lang w:bidi="fa-IR"/>
        </w:rPr>
        <w:t>لانی کردن دو اعتدال و آرامش و سکون بعد از رکوع و بین دو سجده</w:t>
      </w:r>
      <w:r w:rsidR="00A9036F" w:rsidRPr="009B61C0">
        <w:rPr>
          <w:rFonts w:ascii="Arial" w:hAnsi="Arial" w:cs="B Lotus" w:hint="cs"/>
          <w:sz w:val="28"/>
          <w:szCs w:val="28"/>
          <w:rtl/>
          <w:lang w:bidi="fa-IR"/>
        </w:rPr>
        <w:t>،</w:t>
      </w:r>
      <w:r w:rsidRPr="009B61C0">
        <w:rPr>
          <w:rFonts w:ascii="Arial" w:hAnsi="Arial" w:cs="B Lotus" w:hint="cs"/>
          <w:sz w:val="28"/>
          <w:szCs w:val="28"/>
          <w:rtl/>
          <w:lang w:bidi="fa-IR"/>
        </w:rPr>
        <w:t xml:space="preserve"> به</w:t>
      </w:r>
      <w:r w:rsidR="00F64D59">
        <w:rPr>
          <w:rFonts w:ascii="Arial" w:hAnsi="Arial" w:cs="B Lotus" w:hint="cs"/>
          <w:sz w:val="28"/>
          <w:szCs w:val="28"/>
          <w:rtl/>
          <w:lang w:bidi="fa-IR"/>
        </w:rPr>
        <w:t xml:space="preserve"> گونه‌ای </w:t>
      </w:r>
      <w:r w:rsidRPr="009B61C0">
        <w:rPr>
          <w:rFonts w:ascii="Arial" w:hAnsi="Arial" w:cs="B Lotus" w:hint="cs"/>
          <w:sz w:val="28"/>
          <w:szCs w:val="28"/>
          <w:rtl/>
          <w:lang w:bidi="fa-IR"/>
        </w:rPr>
        <w:t>که دیگران گمان</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کردند که ایشان در اشتباه افتاد</w:t>
      </w:r>
      <w:r w:rsidR="00C62A23" w:rsidRPr="009B61C0">
        <w:rPr>
          <w:rFonts w:ascii="Arial" w:hAnsi="Arial" w:cs="B Lotus" w:hint="cs"/>
          <w:sz w:val="28"/>
          <w:szCs w:val="28"/>
          <w:rtl/>
          <w:lang w:bidi="fa-IR"/>
        </w:rPr>
        <w:t>ه</w:t>
      </w:r>
      <w:r w:rsidRPr="009B61C0">
        <w:rPr>
          <w:rFonts w:ascii="Arial" w:hAnsi="Arial" w:cs="B Lotus" w:hint="cs"/>
          <w:sz w:val="28"/>
          <w:szCs w:val="28"/>
          <w:rtl/>
          <w:lang w:bidi="fa-IR"/>
        </w:rPr>
        <w:t xml:space="preserve"> </w:t>
      </w:r>
      <w:r w:rsidR="00C62A23" w:rsidRPr="009B61C0">
        <w:rPr>
          <w:rFonts w:ascii="Arial" w:hAnsi="Arial" w:cs="B Lotus" w:hint="cs"/>
          <w:sz w:val="28"/>
          <w:szCs w:val="28"/>
          <w:rtl/>
          <w:lang w:bidi="fa-IR"/>
        </w:rPr>
        <w:t>و</w:t>
      </w:r>
      <w:r w:rsidR="00916797" w:rsidRPr="009B61C0">
        <w:rPr>
          <w:rFonts w:ascii="Arial" w:hAnsi="Arial" w:cs="B Lotus" w:hint="cs"/>
          <w:sz w:val="28"/>
          <w:szCs w:val="28"/>
          <w:rtl/>
          <w:lang w:bidi="fa-IR"/>
        </w:rPr>
        <w:t xml:space="preserve"> </w:t>
      </w:r>
      <w:r w:rsidRPr="009B61C0">
        <w:rPr>
          <w:rFonts w:ascii="Arial" w:hAnsi="Arial" w:cs="B Lotus" w:hint="cs"/>
          <w:sz w:val="28"/>
          <w:szCs w:val="28"/>
          <w:rtl/>
          <w:lang w:bidi="fa-IR"/>
        </w:rPr>
        <w:t>یا از</w:t>
      </w:r>
      <w:r w:rsidR="00CE2C13" w:rsidRPr="009B61C0">
        <w:rPr>
          <w:rFonts w:ascii="Arial" w:hAnsi="Arial" w:cs="B Lotus" w:hint="cs"/>
          <w:sz w:val="28"/>
          <w:szCs w:val="28"/>
          <w:rtl/>
          <w:lang w:bidi="fa-IR"/>
        </w:rPr>
        <w:t xml:space="preserve"> شدت طولانی بودن دچار فراموشی شد</w:t>
      </w:r>
      <w:r w:rsidRPr="009B61C0">
        <w:rPr>
          <w:rFonts w:ascii="Arial" w:hAnsi="Arial" w:cs="B Lotus" w:hint="cs"/>
          <w:sz w:val="28"/>
          <w:szCs w:val="28"/>
          <w:rtl/>
          <w:lang w:bidi="fa-IR"/>
        </w:rPr>
        <w:t>ه</w:t>
      </w:r>
      <w:r w:rsidR="00EE6E51">
        <w:rPr>
          <w:rFonts w:ascii="Arial" w:hAnsi="Arial" w:cs="B Lotus" w:hint="cs"/>
          <w:sz w:val="28"/>
          <w:szCs w:val="28"/>
          <w:rtl/>
          <w:lang w:bidi="fa-IR"/>
        </w:rPr>
        <w:t>‌اند،</w:t>
      </w:r>
      <w:r w:rsidRPr="009B61C0">
        <w:rPr>
          <w:rFonts w:ascii="Arial" w:hAnsi="Arial" w:cs="B Lotus" w:hint="cs"/>
          <w:sz w:val="28"/>
          <w:szCs w:val="28"/>
          <w:rtl/>
          <w:lang w:bidi="fa-IR"/>
        </w:rPr>
        <w:t xml:space="preserve"> جزو اتمام نماز</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باشد، </w:t>
      </w:r>
      <w:r w:rsidR="00E006F5">
        <w:rPr>
          <w:rFonts w:ascii="Arial" w:hAnsi="Arial" w:cs="B Lotus" w:hint="cs"/>
          <w:sz w:val="28"/>
          <w:szCs w:val="28"/>
          <w:rtl/>
          <w:lang w:bidi="fa-IR"/>
        </w:rPr>
        <w:t>درحالی</w:t>
      </w:r>
      <w:r w:rsidR="00E006F5">
        <w:rPr>
          <w:rFonts w:ascii="Arial" w:hAnsi="Arial" w:cs="B Lotus"/>
          <w:sz w:val="28"/>
          <w:szCs w:val="28"/>
          <w:rtl/>
          <w:lang w:bidi="fa-IR"/>
        </w:rPr>
        <w:softHyphen/>
      </w:r>
      <w:r w:rsidR="00C62A23" w:rsidRPr="009B61C0">
        <w:rPr>
          <w:rFonts w:ascii="Arial" w:hAnsi="Arial" w:cs="B Lotus" w:hint="cs"/>
          <w:sz w:val="28"/>
          <w:szCs w:val="28"/>
          <w:rtl/>
          <w:lang w:bidi="fa-IR"/>
        </w:rPr>
        <w:t>که وی</w:t>
      </w:r>
      <w:r w:rsidR="00EE6E51">
        <w:rPr>
          <w:rFonts w:ascii="Arial" w:hAnsi="Arial" w:cs="B Lotus" w:hint="cs"/>
          <w:sz w:val="28"/>
          <w:szCs w:val="28"/>
          <w:rtl/>
          <w:lang w:bidi="fa-IR"/>
        </w:rPr>
        <w:t xml:space="preserve"> می‌</w:t>
      </w:r>
      <w:r w:rsidR="00C62A23" w:rsidRPr="009B61C0">
        <w:rPr>
          <w:rFonts w:ascii="Arial" w:hAnsi="Arial" w:cs="B Lotus" w:hint="cs"/>
          <w:sz w:val="28"/>
          <w:szCs w:val="28"/>
          <w:rtl/>
          <w:lang w:bidi="fa-IR"/>
        </w:rPr>
        <w:t>گوید: نمازی کوتاه</w:t>
      </w:r>
      <w:r w:rsidR="00690416">
        <w:rPr>
          <w:rFonts w:ascii="Arial" w:hAnsi="Arial" w:cs="B Lotus" w:hint="cs"/>
          <w:sz w:val="28"/>
          <w:szCs w:val="28"/>
          <w:rtl/>
          <w:lang w:bidi="fa-IR"/>
        </w:rPr>
        <w:t xml:space="preserve">‌تر </w:t>
      </w:r>
      <w:r w:rsidR="00C62A23" w:rsidRPr="009B61C0">
        <w:rPr>
          <w:rFonts w:ascii="Arial" w:hAnsi="Arial" w:cs="B Lotus" w:hint="cs"/>
          <w:sz w:val="28"/>
          <w:szCs w:val="28"/>
          <w:rtl/>
          <w:lang w:bidi="fa-IR"/>
        </w:rPr>
        <w:t>و خلاصه</w:t>
      </w:r>
      <w:r w:rsidR="00690416">
        <w:rPr>
          <w:rFonts w:ascii="Arial" w:hAnsi="Arial" w:cs="B Lotus" w:hint="cs"/>
          <w:sz w:val="28"/>
          <w:szCs w:val="28"/>
          <w:rtl/>
          <w:lang w:bidi="fa-IR"/>
        </w:rPr>
        <w:t xml:space="preserve">‌تر </w:t>
      </w:r>
      <w:r w:rsidR="00C62A23" w:rsidRPr="009B61C0">
        <w:rPr>
          <w:rFonts w:ascii="Arial" w:hAnsi="Arial" w:cs="B Lotus" w:hint="cs"/>
          <w:sz w:val="28"/>
          <w:szCs w:val="28"/>
          <w:rtl/>
          <w:lang w:bidi="fa-IR"/>
        </w:rPr>
        <w:t>و در عین حال کامل</w:t>
      </w:r>
      <w:r w:rsidR="00690416">
        <w:rPr>
          <w:rFonts w:ascii="Arial" w:hAnsi="Arial" w:cs="B Lotus" w:hint="cs"/>
          <w:sz w:val="28"/>
          <w:szCs w:val="28"/>
          <w:rtl/>
          <w:lang w:bidi="fa-IR"/>
        </w:rPr>
        <w:t xml:space="preserve">‌تر </w:t>
      </w:r>
      <w:r w:rsidR="00C62A23" w:rsidRPr="009B61C0">
        <w:rPr>
          <w:rFonts w:ascii="Arial" w:hAnsi="Arial" w:cs="B Lotus" w:hint="cs"/>
          <w:sz w:val="28"/>
          <w:szCs w:val="28"/>
          <w:rtl/>
          <w:lang w:bidi="fa-IR"/>
        </w:rPr>
        <w:t>از نماز رسول الله ندیدم</w:t>
      </w:r>
      <w:r w:rsidR="00E006F5">
        <w:rPr>
          <w:rFonts w:ascii="Arial" w:hAnsi="Arial" w:cs="B Lotus" w:hint="cs"/>
          <w:sz w:val="28"/>
          <w:szCs w:val="28"/>
          <w:rtl/>
          <w:lang w:bidi="fa-IR"/>
        </w:rPr>
        <w:t>؛</w:t>
      </w:r>
      <w:r w:rsidR="00C62A23" w:rsidRPr="009B61C0">
        <w:rPr>
          <w:rFonts w:ascii="Arial" w:hAnsi="Arial" w:cs="B Lotus" w:hint="cs"/>
          <w:sz w:val="28"/>
          <w:szCs w:val="28"/>
          <w:rtl/>
          <w:lang w:bidi="fa-IR"/>
        </w:rPr>
        <w:t xml:space="preserve"> لذا در این حدیث بین این دو امر جمع کرده است. </w:t>
      </w:r>
    </w:p>
    <w:p w:rsidR="00FA3E26" w:rsidRPr="009B61C0" w:rsidRDefault="00C62A23"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گویا که ایجاز و اختصار در نماز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به قیام</w:t>
      </w:r>
      <w:r w:rsidR="00E006F5">
        <w:rPr>
          <w:rFonts w:ascii="Arial" w:hAnsi="Arial" w:cs="B Lotus" w:hint="cs"/>
          <w:sz w:val="28"/>
          <w:szCs w:val="28"/>
          <w:rtl/>
          <w:lang w:bidi="fa-IR"/>
        </w:rPr>
        <w:t>،</w:t>
      </w:r>
      <w:r w:rsidR="007D717C" w:rsidRPr="009B61C0">
        <w:rPr>
          <w:rFonts w:ascii="Arial" w:hAnsi="Arial" w:cs="B Lotus" w:hint="cs"/>
          <w:sz w:val="28"/>
          <w:szCs w:val="28"/>
          <w:rtl/>
          <w:lang w:bidi="fa-IR"/>
        </w:rPr>
        <w:t xml:space="preserve"> و کامل بودن آن</w:t>
      </w:r>
      <w:r w:rsidRPr="009B61C0">
        <w:rPr>
          <w:rFonts w:ascii="Arial" w:hAnsi="Arial" w:cs="B Lotus" w:hint="cs"/>
          <w:sz w:val="28"/>
          <w:szCs w:val="28"/>
          <w:rtl/>
          <w:lang w:bidi="fa-IR"/>
        </w:rPr>
        <w:t xml:space="preserve"> به رکوع و </w:t>
      </w:r>
      <w:r w:rsidRPr="009B61C0">
        <w:rPr>
          <w:rFonts w:ascii="Arial" w:hAnsi="Arial" w:cs="B Lotus" w:hint="cs"/>
          <w:sz w:val="28"/>
          <w:szCs w:val="28"/>
          <w:rtl/>
          <w:lang w:bidi="fa-IR"/>
        </w:rPr>
        <w:lastRenderedPageBreak/>
        <w:t>سجده و اعتدال و آرامش و سکون در بین</w:t>
      </w:r>
      <w:r w:rsidR="00A623E8">
        <w:rPr>
          <w:rFonts w:ascii="Arial" w:hAnsi="Arial" w:cs="B Lotus" w:hint="cs"/>
          <w:sz w:val="28"/>
          <w:szCs w:val="28"/>
          <w:rtl/>
          <w:lang w:bidi="fa-IR"/>
        </w:rPr>
        <w:t xml:space="preserve"> آن‌ها </w:t>
      </w:r>
      <w:r w:rsidRPr="009B61C0">
        <w:rPr>
          <w:rFonts w:ascii="Arial" w:hAnsi="Arial" w:cs="B Lotus" w:hint="cs"/>
          <w:sz w:val="28"/>
          <w:szCs w:val="28"/>
          <w:rtl/>
          <w:lang w:bidi="fa-IR"/>
        </w:rPr>
        <w:t>باز</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گردد، چرا که قیام معمولا به طور کامل ادا</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شود بنابراین نیازی به وصف</w:t>
      </w:r>
      <w:r w:rsidR="007D717C" w:rsidRPr="009B61C0">
        <w:rPr>
          <w:rFonts w:ascii="Arial" w:hAnsi="Arial" w:cs="B Lotus" w:hint="cs"/>
          <w:sz w:val="28"/>
          <w:szCs w:val="28"/>
          <w:rtl/>
          <w:lang w:bidi="fa-IR"/>
        </w:rPr>
        <w:t>ِ</w:t>
      </w:r>
      <w:r w:rsidRPr="009B61C0">
        <w:rPr>
          <w:rFonts w:ascii="Arial" w:hAnsi="Arial" w:cs="B Lotus" w:hint="cs"/>
          <w:sz w:val="28"/>
          <w:szCs w:val="28"/>
          <w:rtl/>
          <w:lang w:bidi="fa-IR"/>
        </w:rPr>
        <w:t xml:space="preserve"> اتمام و کامل بودن ندارد، بر خلاف رکوع و سجده و اعتدال بین</w:t>
      </w:r>
      <w:r w:rsidR="00A623E8">
        <w:rPr>
          <w:rFonts w:ascii="Arial" w:hAnsi="Arial" w:cs="B Lotus" w:hint="cs"/>
          <w:sz w:val="28"/>
          <w:szCs w:val="28"/>
          <w:rtl/>
          <w:lang w:bidi="fa-IR"/>
        </w:rPr>
        <w:t xml:space="preserve"> آن‌ها</w:t>
      </w:r>
      <w:r w:rsidR="00CE42B4">
        <w:rPr>
          <w:rFonts w:ascii="Arial" w:hAnsi="Arial" w:cs="B Lotus" w:hint="cs"/>
          <w:sz w:val="28"/>
          <w:szCs w:val="28"/>
          <w:rtl/>
          <w:lang w:bidi="fa-IR"/>
        </w:rPr>
        <w:t xml:space="preserve"> (</w:t>
      </w:r>
      <w:r w:rsidRPr="009B61C0">
        <w:rPr>
          <w:rFonts w:ascii="Arial" w:hAnsi="Arial" w:cs="B Lotus" w:hint="cs"/>
          <w:sz w:val="28"/>
          <w:szCs w:val="28"/>
          <w:rtl/>
          <w:lang w:bidi="fa-IR"/>
        </w:rPr>
        <w:t>که گاهی به تمامی ادا</w:t>
      </w:r>
      <w:r w:rsidR="00EE6E51">
        <w:rPr>
          <w:rFonts w:ascii="Arial" w:hAnsi="Arial" w:cs="B Lotus" w:hint="cs"/>
          <w:sz w:val="28"/>
          <w:szCs w:val="28"/>
          <w:rtl/>
          <w:lang w:bidi="fa-IR"/>
        </w:rPr>
        <w:t xml:space="preserve"> نمی‌</w:t>
      </w:r>
      <w:r w:rsidRPr="009B61C0">
        <w:rPr>
          <w:rFonts w:ascii="Arial" w:hAnsi="Arial" w:cs="B Lotus" w:hint="cs"/>
          <w:sz w:val="28"/>
          <w:szCs w:val="28"/>
          <w:rtl/>
          <w:lang w:bidi="fa-IR"/>
        </w:rPr>
        <w:t>شوند).</w:t>
      </w:r>
    </w:p>
    <w:p w:rsidR="00FA3E26" w:rsidRPr="009B61C0" w:rsidRDefault="00FA3E26"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س</w:t>
      </w:r>
      <w:r w:rsidR="00916797" w:rsidRPr="009B61C0">
        <w:rPr>
          <w:rFonts w:ascii="Arial" w:hAnsi="Arial" w:cs="B Lotus" w:hint="cs"/>
          <w:sz w:val="28"/>
          <w:szCs w:val="28"/>
          <w:rtl/>
          <w:lang w:bidi="fa-IR"/>
        </w:rPr>
        <w:t>ِ</w:t>
      </w:r>
      <w:r w:rsidRPr="009B61C0">
        <w:rPr>
          <w:rFonts w:ascii="Arial" w:hAnsi="Arial" w:cs="B Lotus" w:hint="cs"/>
          <w:sz w:val="28"/>
          <w:szCs w:val="28"/>
          <w:rtl/>
          <w:lang w:bidi="fa-IR"/>
        </w:rPr>
        <w:t>ر</w:t>
      </w:r>
      <w:r w:rsidR="00CB08EC" w:rsidRPr="009B61C0">
        <w:rPr>
          <w:rFonts w:ascii="Arial" w:hAnsi="Arial" w:cs="B Lotus" w:hint="cs"/>
          <w:sz w:val="28"/>
          <w:szCs w:val="28"/>
          <w:rtl/>
          <w:lang w:bidi="fa-IR"/>
        </w:rPr>
        <w:t>ّ</w:t>
      </w:r>
      <w:r w:rsidRPr="009B61C0">
        <w:rPr>
          <w:rFonts w:ascii="Arial" w:hAnsi="Arial" w:cs="B Lotus" w:hint="cs"/>
          <w:sz w:val="28"/>
          <w:szCs w:val="28"/>
          <w:rtl/>
          <w:lang w:bidi="fa-IR"/>
        </w:rPr>
        <w:t xml:space="preserve"> این مساله آن</w:t>
      </w:r>
      <w:r w:rsidR="00E006F5">
        <w:rPr>
          <w:rFonts w:ascii="Arial" w:hAnsi="Arial" w:cs="B Lotus" w:hint="cs"/>
          <w:sz w:val="28"/>
          <w:szCs w:val="28"/>
          <w:rtl/>
          <w:lang w:bidi="fa-IR"/>
        </w:rPr>
        <w:t xml:space="preserve"> ا</w:t>
      </w:r>
      <w:r w:rsidRPr="009B61C0">
        <w:rPr>
          <w:rFonts w:ascii="Arial" w:hAnsi="Arial" w:cs="B Lotus" w:hint="cs"/>
          <w:sz w:val="28"/>
          <w:szCs w:val="28"/>
          <w:rtl/>
          <w:lang w:bidi="fa-IR"/>
        </w:rPr>
        <w:t>ست که با ایجاز و اختصار قیام و طولانی کردن رکوع و سجده و اعتدال و آرامش و سکون بین</w:t>
      </w:r>
      <w:r w:rsidR="00A623E8">
        <w:rPr>
          <w:rFonts w:ascii="Arial" w:hAnsi="Arial" w:cs="B Lotus" w:hint="cs"/>
          <w:sz w:val="28"/>
          <w:szCs w:val="28"/>
          <w:rtl/>
          <w:lang w:bidi="fa-IR"/>
        </w:rPr>
        <w:t xml:space="preserve"> آن‌ها،</w:t>
      </w:r>
      <w:r w:rsidRPr="009B61C0">
        <w:rPr>
          <w:rFonts w:ascii="Arial" w:hAnsi="Arial" w:cs="B Lotus" w:hint="cs"/>
          <w:sz w:val="28"/>
          <w:szCs w:val="28"/>
          <w:rtl/>
          <w:lang w:bidi="fa-IR"/>
        </w:rPr>
        <w:t xml:space="preserve"> اعتدال و تقارب اعمال نماز نسبت به یکدیگر تام و کامل</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گردد. بنابراین این سخن </w:t>
      </w:r>
      <w:r w:rsidR="007F1458" w:rsidRPr="009B61C0">
        <w:rPr>
          <w:rFonts w:ascii="Arial" w:hAnsi="Arial" w:cs="B Lotus" w:hint="cs"/>
          <w:sz w:val="28"/>
          <w:szCs w:val="28"/>
          <w:rtl/>
          <w:lang w:bidi="fa-IR"/>
        </w:rPr>
        <w:t>انس</w:t>
      </w:r>
      <w:r w:rsidRPr="009B61C0">
        <w:rPr>
          <w:rFonts w:ascii="Arial" w:hAnsi="Arial" w:cs="B Lotus" w:hint="cs"/>
          <w:sz w:val="28"/>
          <w:szCs w:val="28"/>
          <w:rtl/>
          <w:lang w:bidi="fa-IR"/>
        </w:rPr>
        <w:t xml:space="preserve"> تصدیق</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شود که</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گوید: نمازی که از نماز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کامل</w:t>
      </w:r>
      <w:r w:rsidR="00690416">
        <w:rPr>
          <w:rFonts w:ascii="Arial" w:hAnsi="Arial" w:cs="B Lotus" w:hint="cs"/>
          <w:sz w:val="28"/>
          <w:szCs w:val="28"/>
          <w:rtl/>
          <w:lang w:bidi="fa-IR"/>
        </w:rPr>
        <w:t xml:space="preserve">‌تر </w:t>
      </w:r>
      <w:r w:rsidRPr="009B61C0">
        <w:rPr>
          <w:rFonts w:ascii="Arial" w:hAnsi="Arial" w:cs="B Lotus" w:hint="cs"/>
          <w:sz w:val="28"/>
          <w:szCs w:val="28"/>
          <w:rtl/>
          <w:lang w:bidi="fa-IR"/>
        </w:rPr>
        <w:t>و کوتاه</w:t>
      </w:r>
      <w:r w:rsidR="00690416">
        <w:rPr>
          <w:rFonts w:ascii="Arial" w:hAnsi="Arial" w:cs="B Lotus" w:hint="cs"/>
          <w:sz w:val="28"/>
          <w:szCs w:val="28"/>
          <w:rtl/>
          <w:lang w:bidi="fa-IR"/>
        </w:rPr>
        <w:t xml:space="preserve">‌تر </w:t>
      </w:r>
      <w:r w:rsidRPr="009B61C0">
        <w:rPr>
          <w:rFonts w:ascii="Arial" w:hAnsi="Arial" w:cs="B Lotus" w:hint="cs"/>
          <w:sz w:val="28"/>
          <w:szCs w:val="28"/>
          <w:rtl/>
          <w:lang w:bidi="fa-IR"/>
        </w:rPr>
        <w:t xml:space="preserve">باشد، ندیدم. </w:t>
      </w:r>
    </w:p>
    <w:p w:rsidR="00FA3E26" w:rsidRPr="009B61C0" w:rsidRDefault="00FA3E26"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 این همان روشی است که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در نماز پیش گرفته و بر آن تکیه کرده</w:t>
      </w:r>
      <w:r w:rsidR="00A623E8">
        <w:rPr>
          <w:rFonts w:ascii="Arial" w:hAnsi="Arial" w:cs="B Lotus" w:hint="cs"/>
          <w:sz w:val="28"/>
          <w:szCs w:val="28"/>
          <w:rtl/>
          <w:lang w:bidi="fa-IR"/>
        </w:rPr>
        <w:t>‌اند.</w:t>
      </w:r>
      <w:r w:rsidRPr="009B61C0">
        <w:rPr>
          <w:rFonts w:ascii="Arial" w:hAnsi="Arial" w:cs="B Lotus" w:hint="cs"/>
          <w:sz w:val="28"/>
          <w:szCs w:val="28"/>
          <w:rtl/>
          <w:lang w:bidi="fa-IR"/>
        </w:rPr>
        <w:t xml:space="preserve"> براستی که آنحضرت</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نماز را همسطح و همطراز و مساوی و در یک سطح</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گزاردند، به</w:t>
      </w:r>
      <w:r w:rsidR="00F64D59">
        <w:rPr>
          <w:rFonts w:ascii="Arial" w:hAnsi="Arial" w:cs="B Lotus" w:hint="cs"/>
          <w:sz w:val="28"/>
          <w:szCs w:val="28"/>
          <w:rtl/>
          <w:lang w:bidi="fa-IR"/>
        </w:rPr>
        <w:t xml:space="preserve"> گونه‌ای </w:t>
      </w:r>
      <w:r w:rsidRPr="009B61C0">
        <w:rPr>
          <w:rFonts w:ascii="Arial" w:hAnsi="Arial" w:cs="B Lotus" w:hint="cs"/>
          <w:sz w:val="28"/>
          <w:szCs w:val="28"/>
          <w:rtl/>
          <w:lang w:bidi="fa-IR"/>
        </w:rPr>
        <w:t>که قیام و رکوع و سجده و اعتدال و آرامش و سکون در بین</w:t>
      </w:r>
      <w:r w:rsidR="00A623E8">
        <w:rPr>
          <w:rFonts w:ascii="Arial" w:hAnsi="Arial" w:cs="B Lotus" w:hint="cs"/>
          <w:sz w:val="28"/>
          <w:szCs w:val="28"/>
          <w:rtl/>
          <w:lang w:bidi="fa-IR"/>
        </w:rPr>
        <w:t xml:space="preserve"> آن‌ها </w:t>
      </w:r>
      <w:r w:rsidRPr="009B61C0">
        <w:rPr>
          <w:rFonts w:ascii="Arial" w:hAnsi="Arial" w:cs="B Lotus" w:hint="cs"/>
          <w:sz w:val="28"/>
          <w:szCs w:val="28"/>
          <w:rtl/>
          <w:lang w:bidi="fa-IR"/>
        </w:rPr>
        <w:t xml:space="preserve">را متعادل </w:t>
      </w:r>
      <w:r w:rsidR="007F1458" w:rsidRPr="009B61C0">
        <w:rPr>
          <w:rFonts w:ascii="Arial" w:hAnsi="Arial" w:cs="B Lotus" w:hint="cs"/>
          <w:sz w:val="28"/>
          <w:szCs w:val="28"/>
          <w:rtl/>
          <w:lang w:bidi="fa-IR"/>
        </w:rPr>
        <w:t xml:space="preserve">و متناسب با هم </w:t>
      </w:r>
      <w:r w:rsidRPr="009B61C0">
        <w:rPr>
          <w:rFonts w:ascii="Arial" w:hAnsi="Arial" w:cs="B Lotus" w:hint="cs"/>
          <w:sz w:val="28"/>
          <w:szCs w:val="28"/>
          <w:rtl/>
          <w:lang w:bidi="fa-IR"/>
        </w:rPr>
        <w:t>انجام</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دادند. </w:t>
      </w:r>
    </w:p>
    <w:p w:rsidR="004F7D1B" w:rsidRPr="009B61C0" w:rsidRDefault="00FA3E26" w:rsidP="00E006F5">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در صحیحین از براء بن عازب</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روایت است که </w:t>
      </w:r>
      <w:r w:rsidR="00E006F5">
        <w:rPr>
          <w:rFonts w:ascii="Arial" w:hAnsi="Arial" w:cs="B Lotus" w:hint="cs"/>
          <w:sz w:val="28"/>
          <w:szCs w:val="28"/>
          <w:rtl/>
          <w:lang w:bidi="fa-IR"/>
        </w:rPr>
        <w:t>می</w:t>
      </w:r>
      <w:r w:rsidR="00E006F5">
        <w:rPr>
          <w:rFonts w:ascii="Arial" w:hAnsi="Arial" w:cs="B Lotus" w:hint="cs"/>
          <w:sz w:val="28"/>
          <w:szCs w:val="28"/>
          <w:rtl/>
          <w:lang w:bidi="fa-IR"/>
        </w:rPr>
        <w:softHyphen/>
        <w:t>گوید</w:t>
      </w:r>
      <w:r w:rsidRPr="009B61C0">
        <w:rPr>
          <w:rFonts w:ascii="Arial" w:hAnsi="Arial" w:cs="B Lotus" w:hint="cs"/>
          <w:sz w:val="28"/>
          <w:szCs w:val="28"/>
          <w:rtl/>
          <w:lang w:bidi="fa-IR"/>
        </w:rPr>
        <w:t xml:space="preserve">: </w:t>
      </w:r>
      <w:r w:rsidR="00E006F5">
        <w:rPr>
          <w:rFonts w:ascii="Arial" w:hAnsi="Arial" w:cs="B Lotus" w:hint="cs"/>
          <w:sz w:val="28"/>
          <w:szCs w:val="28"/>
          <w:rtl/>
          <w:lang w:bidi="fa-IR"/>
        </w:rPr>
        <w:t>«</w:t>
      </w:r>
      <w:r w:rsidRPr="009B61C0">
        <w:rPr>
          <w:rFonts w:ascii="Arial" w:hAnsi="Arial" w:cs="B Lotus" w:hint="eastAsia"/>
          <w:sz w:val="28"/>
          <w:szCs w:val="28"/>
          <w:rtl/>
          <w:lang w:bidi="fa-IR"/>
        </w:rPr>
        <w:t>با</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دقت</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همراه</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پيامبر</w:t>
      </w:r>
      <w:r w:rsidR="001C0542" w:rsidRPr="001C0542">
        <w:rPr>
          <w:rFonts w:ascii="AGA Arabesque" w:hAnsi="AGA Arabesque" w:cs="CTraditional Arabic" w:hint="cs"/>
          <w:sz w:val="28"/>
          <w:szCs w:val="28"/>
          <w:lang w:bidi="fa-IR"/>
        </w:rPr>
        <w:t></w:t>
      </w:r>
      <w:r w:rsidR="00916797" w:rsidRPr="009B61C0">
        <w:rPr>
          <w:rFonts w:ascii="Arial" w:hAnsi="Arial" w:cs="B Lotus"/>
          <w:sz w:val="28"/>
          <w:szCs w:val="28"/>
          <w:rtl/>
          <w:lang w:bidi="fa-IR"/>
        </w:rPr>
        <w:t xml:space="preserve"> </w:t>
      </w:r>
      <w:r w:rsidRPr="009B61C0">
        <w:rPr>
          <w:rFonts w:ascii="Arial" w:hAnsi="Arial" w:cs="B Lotus" w:hint="eastAsia"/>
          <w:sz w:val="28"/>
          <w:szCs w:val="28"/>
          <w:rtl/>
          <w:lang w:bidi="fa-IR"/>
        </w:rPr>
        <w:t>نماز</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خواندم</w:t>
      </w:r>
      <w:r w:rsidR="007F1458" w:rsidRPr="009B61C0">
        <w:rPr>
          <w:rFonts w:ascii="Arial" w:hAnsi="Arial" w:cs="B Lotus" w:hint="cs"/>
          <w:sz w:val="28"/>
          <w:szCs w:val="28"/>
          <w:rtl/>
          <w:lang w:bidi="fa-IR"/>
        </w:rPr>
        <w:t xml:space="preserve">، </w:t>
      </w:r>
      <w:r w:rsidRPr="009B61C0">
        <w:rPr>
          <w:rFonts w:ascii="Arial" w:hAnsi="Arial" w:cs="B Lotus" w:hint="eastAsia"/>
          <w:sz w:val="28"/>
          <w:szCs w:val="28"/>
          <w:rtl/>
          <w:lang w:bidi="fa-IR"/>
        </w:rPr>
        <w:t>ديدم</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که</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قيام</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و</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رکوعش</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و</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اعتدال</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بعد</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از</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رکوع</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و</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سجده</w:t>
      </w:r>
      <w:r w:rsidR="00F64D59">
        <w:rPr>
          <w:rFonts w:ascii="Arial" w:hAnsi="Arial" w:cs="B Lotus"/>
          <w:sz w:val="28"/>
          <w:szCs w:val="28"/>
          <w:rtl/>
          <w:lang w:bidi="fa-IR"/>
        </w:rPr>
        <w:t xml:space="preserve">‌اش </w:t>
      </w:r>
      <w:r w:rsidRPr="009B61C0">
        <w:rPr>
          <w:rFonts w:ascii="Arial" w:hAnsi="Arial" w:cs="B Lotus" w:hint="eastAsia"/>
          <w:sz w:val="28"/>
          <w:szCs w:val="28"/>
          <w:rtl/>
          <w:lang w:bidi="fa-IR"/>
        </w:rPr>
        <w:t>و</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نشستن</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بين</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دو</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سجده</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و</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سجده</w:t>
      </w:r>
      <w:r w:rsidRPr="009B61C0">
        <w:rPr>
          <w:rFonts w:ascii="Arial" w:hAnsi="Arial" w:cs="B Lotus"/>
          <w:sz w:val="28"/>
          <w:szCs w:val="28"/>
          <w:rtl/>
          <w:lang w:bidi="fa-IR"/>
        </w:rPr>
        <w:t xml:space="preserve"> </w:t>
      </w:r>
      <w:r w:rsidR="00E006F5">
        <w:rPr>
          <w:rFonts w:ascii="Arial" w:hAnsi="Arial" w:cs="B Lotus" w:hint="eastAsia"/>
          <w:sz w:val="28"/>
          <w:szCs w:val="28"/>
          <w:rtl/>
          <w:lang w:bidi="fa-IR"/>
        </w:rPr>
        <w:t>دوم</w:t>
      </w:r>
      <w:r w:rsidRPr="009B61C0">
        <w:rPr>
          <w:rFonts w:ascii="Arial" w:hAnsi="Arial" w:cs="B Lotus" w:hint="eastAsia"/>
          <w:sz w:val="28"/>
          <w:szCs w:val="28"/>
          <w:rtl/>
          <w:lang w:bidi="fa-IR"/>
        </w:rPr>
        <w:t>ش</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و</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نشستن</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بين</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سلام</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دادن</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و</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ترک</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کردن</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نماز</w:t>
      </w:r>
      <w:r w:rsidR="007F1458" w:rsidRPr="009B61C0">
        <w:rPr>
          <w:rFonts w:ascii="Arial" w:hAnsi="Arial" w:cs="B Lotus" w:hint="cs"/>
          <w:sz w:val="28"/>
          <w:szCs w:val="28"/>
          <w:rtl/>
          <w:lang w:bidi="fa-IR"/>
        </w:rPr>
        <w:t>،</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متناسب</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با</w:t>
      </w:r>
      <w:r w:rsidRPr="009B61C0">
        <w:rPr>
          <w:rFonts w:ascii="Arial" w:hAnsi="Arial" w:cs="B Lotus"/>
          <w:sz w:val="28"/>
          <w:szCs w:val="28"/>
          <w:rtl/>
          <w:lang w:bidi="fa-IR"/>
        </w:rPr>
        <w:t xml:space="preserve"> </w:t>
      </w:r>
      <w:r w:rsidR="00E006F5">
        <w:rPr>
          <w:rFonts w:ascii="Arial" w:hAnsi="Arial" w:cs="B Lotus" w:hint="cs"/>
          <w:sz w:val="28"/>
          <w:szCs w:val="28"/>
          <w:rtl/>
          <w:lang w:bidi="fa-IR"/>
        </w:rPr>
        <w:t>یک</w:t>
      </w:r>
      <w:r w:rsidRPr="009B61C0">
        <w:rPr>
          <w:rFonts w:ascii="Arial" w:hAnsi="Arial" w:cs="B Lotus" w:hint="eastAsia"/>
          <w:sz w:val="28"/>
          <w:szCs w:val="28"/>
          <w:rtl/>
          <w:lang w:bidi="fa-IR"/>
        </w:rPr>
        <w:t>ديگر</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بودند</w:t>
      </w:r>
      <w:r w:rsidRPr="009B61C0">
        <w:rPr>
          <w:rFonts w:ascii="Arial" w:hAnsi="Arial" w:cs="B Lotus" w:hint="cs"/>
          <w:sz w:val="28"/>
          <w:szCs w:val="28"/>
          <w:rtl/>
          <w:lang w:bidi="fa-IR"/>
        </w:rPr>
        <w:t>. و</w:t>
      </w:r>
      <w:r w:rsidR="00CB08EC" w:rsidRPr="009B61C0">
        <w:rPr>
          <w:rFonts w:ascii="Arial" w:hAnsi="Arial" w:cs="B Lotus" w:hint="cs"/>
          <w:sz w:val="28"/>
          <w:szCs w:val="28"/>
          <w:rtl/>
          <w:lang w:bidi="fa-IR"/>
        </w:rPr>
        <w:t xml:space="preserve"> </w:t>
      </w:r>
      <w:r w:rsidRPr="009B61C0">
        <w:rPr>
          <w:rFonts w:ascii="Arial" w:hAnsi="Arial" w:cs="B Lotus" w:hint="cs"/>
          <w:sz w:val="28"/>
          <w:szCs w:val="28"/>
          <w:rtl/>
          <w:lang w:bidi="fa-IR"/>
        </w:rPr>
        <w:t xml:space="preserve">در لفظی از صحیحین آمده که: </w:t>
      </w:r>
      <w:r w:rsidR="00E006F5">
        <w:rPr>
          <w:rFonts w:ascii="Arial" w:hAnsi="Arial" w:cs="B Lotus" w:hint="cs"/>
          <w:sz w:val="28"/>
          <w:szCs w:val="28"/>
          <w:rtl/>
          <w:lang w:bidi="fa-IR"/>
        </w:rPr>
        <w:t>«</w:t>
      </w:r>
      <w:r w:rsidRPr="009B61C0">
        <w:rPr>
          <w:rFonts w:ascii="Arial" w:hAnsi="Arial" w:cs="B Lotus" w:hint="cs"/>
          <w:sz w:val="28"/>
          <w:szCs w:val="28"/>
          <w:rtl/>
          <w:lang w:bidi="fa-IR"/>
        </w:rPr>
        <w:t>مدت زمانی که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در رکوع و سجده بودند با مدتی که سر از رکوع بلند</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کردند و وقفه</w:t>
      </w:r>
      <w:r w:rsidR="00EE6E51">
        <w:rPr>
          <w:rFonts w:ascii="Arial" w:hAnsi="Arial" w:cs="B Lotus" w:hint="cs"/>
          <w:sz w:val="28"/>
          <w:szCs w:val="28"/>
          <w:rtl/>
          <w:lang w:bidi="fa-IR"/>
        </w:rPr>
        <w:t xml:space="preserve">‌ی </w:t>
      </w:r>
      <w:r w:rsidRPr="009B61C0">
        <w:rPr>
          <w:rFonts w:ascii="Arial" w:hAnsi="Arial" w:cs="B Lotus" w:hint="cs"/>
          <w:sz w:val="28"/>
          <w:szCs w:val="28"/>
          <w:rtl/>
          <w:lang w:bidi="fa-IR"/>
        </w:rPr>
        <w:t>میان دو سجده ایشان، تقریبا با هم برابر و مساوی و متناسب بود</w:t>
      </w:r>
      <w:r w:rsidR="00BD1C90">
        <w:rPr>
          <w:rFonts w:ascii="Arial" w:hAnsi="Arial" w:cs="B Lotus" w:hint="cs"/>
          <w:sz w:val="28"/>
          <w:szCs w:val="28"/>
          <w:vertAlign w:val="superscript"/>
          <w:rtl/>
          <w:lang w:bidi="fa-IR"/>
        </w:rPr>
        <w:t>(</w:t>
      </w:r>
      <w:r w:rsidR="004E27D6" w:rsidRPr="00A10D82">
        <w:rPr>
          <w:rStyle w:val="FootnoteReference"/>
          <w:rFonts w:ascii="Arial" w:hAnsi="Arial" w:cs="B Lotus"/>
          <w:sz w:val="28"/>
          <w:szCs w:val="28"/>
          <w:rtl/>
          <w:lang w:bidi="fa-IR"/>
        </w:rPr>
        <w:footnoteReference w:id="407"/>
      </w:r>
      <w:r w:rsidR="004E27D6" w:rsidRPr="00A10D82">
        <w:rPr>
          <w:rFonts w:ascii="Arial" w:hAnsi="Arial" w:cs="B Lotus" w:hint="cs"/>
          <w:sz w:val="28"/>
          <w:szCs w:val="28"/>
          <w:vertAlign w:val="superscript"/>
          <w:rtl/>
          <w:lang w:bidi="fa-IR"/>
        </w:rPr>
        <w:t>)</w:t>
      </w:r>
      <w:r w:rsidRPr="009B61C0">
        <w:rPr>
          <w:rFonts w:ascii="Arial" w:hAnsi="Arial" w:cs="B Lotus" w:hint="cs"/>
          <w:sz w:val="28"/>
          <w:szCs w:val="28"/>
          <w:rtl/>
          <w:lang w:bidi="fa-IR"/>
        </w:rPr>
        <w:t>.</w:t>
      </w:r>
      <w:r w:rsidR="00E006F5">
        <w:rPr>
          <w:rFonts w:ascii="Arial" w:hAnsi="Arial" w:cs="B Lotus" w:hint="cs"/>
          <w:sz w:val="28"/>
          <w:szCs w:val="28"/>
          <w:rtl/>
          <w:lang w:bidi="fa-IR"/>
        </w:rPr>
        <w:t>»</w:t>
      </w:r>
      <w:r w:rsidRPr="009B61C0">
        <w:rPr>
          <w:rFonts w:ascii="Arial" w:hAnsi="Arial" w:cs="B Lotus" w:hint="cs"/>
          <w:sz w:val="28"/>
          <w:szCs w:val="28"/>
          <w:rtl/>
          <w:lang w:bidi="fa-IR"/>
        </w:rPr>
        <w:t xml:space="preserve"> </w:t>
      </w:r>
    </w:p>
    <w:p w:rsidR="004F7D1B" w:rsidRPr="009B61C0" w:rsidRDefault="004F7D1B" w:rsidP="00E006F5">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 این مساله با آنچه بخاری</w:t>
      </w:r>
      <w:r w:rsidR="00BD1C90">
        <w:rPr>
          <w:rFonts w:ascii="Arial" w:hAnsi="Arial" w:cs="B Lotus" w:hint="cs"/>
          <w:sz w:val="28"/>
          <w:szCs w:val="28"/>
          <w:vertAlign w:val="superscript"/>
          <w:rtl/>
          <w:lang w:bidi="fa-IR"/>
        </w:rPr>
        <w:t>(</w:t>
      </w:r>
      <w:r w:rsidR="004E27D6" w:rsidRPr="00A10D82">
        <w:rPr>
          <w:rStyle w:val="FootnoteReference"/>
          <w:rFonts w:ascii="Arial" w:hAnsi="Arial" w:cs="B Lotus"/>
          <w:sz w:val="28"/>
          <w:szCs w:val="28"/>
          <w:rtl/>
          <w:lang w:bidi="fa-IR"/>
        </w:rPr>
        <w:footnoteReference w:id="408"/>
      </w:r>
      <w:r w:rsidR="004E27D6" w:rsidRPr="00A10D82">
        <w:rPr>
          <w:rFonts w:ascii="Arial" w:hAnsi="Arial" w:cs="B Lotus" w:hint="cs"/>
          <w:sz w:val="28"/>
          <w:szCs w:val="28"/>
          <w:vertAlign w:val="superscript"/>
          <w:rtl/>
          <w:lang w:bidi="fa-IR"/>
        </w:rPr>
        <w:t>)</w:t>
      </w:r>
      <w:r w:rsidR="00366A1A">
        <w:rPr>
          <w:rFonts w:ascii="Arial" w:hAnsi="Arial" w:cs="B Lotus" w:hint="cs"/>
          <w:sz w:val="28"/>
          <w:szCs w:val="28"/>
          <w:rtl/>
          <w:lang w:bidi="fa-IR"/>
        </w:rPr>
        <w:t xml:space="preserve"> </w:t>
      </w:r>
      <w:r w:rsidR="00E006F5">
        <w:rPr>
          <w:rFonts w:ascii="Arial" w:hAnsi="Arial" w:cs="B Lotus" w:hint="cs"/>
          <w:sz w:val="28"/>
          <w:szCs w:val="28"/>
          <w:rtl/>
          <w:lang w:bidi="fa-IR"/>
        </w:rPr>
        <w:t>در</w:t>
      </w:r>
      <w:r w:rsidRPr="009B61C0">
        <w:rPr>
          <w:rFonts w:ascii="Arial" w:hAnsi="Arial" w:cs="B Lotus" w:hint="cs"/>
          <w:sz w:val="28"/>
          <w:szCs w:val="28"/>
          <w:rtl/>
          <w:lang w:bidi="fa-IR"/>
        </w:rPr>
        <w:t xml:space="preserve"> این حدیث روایت کرده تناقض ندارد، که در آن آمده: از براء</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روای</w:t>
      </w:r>
      <w:r w:rsidR="00187303" w:rsidRPr="009B61C0">
        <w:rPr>
          <w:rFonts w:ascii="Arial" w:hAnsi="Arial" w:cs="B Lotus" w:hint="cs"/>
          <w:sz w:val="28"/>
          <w:szCs w:val="28"/>
          <w:rtl/>
          <w:lang w:bidi="fa-IR"/>
        </w:rPr>
        <w:t>ت است که رکوع و</w:t>
      </w:r>
      <w:r w:rsidR="00CB08EC" w:rsidRPr="009B61C0">
        <w:rPr>
          <w:rFonts w:ascii="Arial" w:hAnsi="Arial" w:cs="B Lotus" w:hint="cs"/>
          <w:sz w:val="28"/>
          <w:szCs w:val="28"/>
          <w:rtl/>
          <w:lang w:bidi="fa-IR"/>
        </w:rPr>
        <w:t xml:space="preserve"> </w:t>
      </w:r>
      <w:r w:rsidR="00187303" w:rsidRPr="009B61C0">
        <w:rPr>
          <w:rFonts w:ascii="Arial" w:hAnsi="Arial" w:cs="B Lotus" w:hint="cs"/>
          <w:sz w:val="28"/>
          <w:szCs w:val="28"/>
          <w:rtl/>
          <w:lang w:bidi="fa-IR"/>
        </w:rPr>
        <w:t>سجده رسول الله</w:t>
      </w:r>
      <w:r w:rsidR="001C0542" w:rsidRPr="001C0542">
        <w:rPr>
          <w:rFonts w:ascii="AGA Arabesque" w:hAnsi="AGA Arabesque" w:cs="CTraditional Arabic" w:hint="cs"/>
          <w:sz w:val="28"/>
          <w:szCs w:val="28"/>
          <w:lang w:bidi="fa-IR"/>
        </w:rPr>
        <w:t></w:t>
      </w:r>
      <w:r w:rsidR="00187303" w:rsidRPr="009B61C0">
        <w:rPr>
          <w:rFonts w:ascii="Arial" w:hAnsi="Arial" w:cs="B Lotus" w:hint="cs"/>
          <w:sz w:val="28"/>
          <w:szCs w:val="28"/>
          <w:rtl/>
          <w:lang w:bidi="fa-IR"/>
        </w:rPr>
        <w:t xml:space="preserve"> و </w:t>
      </w:r>
      <w:r w:rsidRPr="009B61C0">
        <w:rPr>
          <w:rFonts w:ascii="Arial" w:hAnsi="Arial" w:cs="B Lotus" w:hint="cs"/>
          <w:sz w:val="28"/>
          <w:szCs w:val="28"/>
          <w:rtl/>
          <w:lang w:bidi="fa-IR"/>
        </w:rPr>
        <w:t xml:space="preserve">نشستن ایشان در بین دو سجده و </w:t>
      </w:r>
      <w:r w:rsidR="007D3E24" w:rsidRPr="009B61C0">
        <w:rPr>
          <w:rFonts w:ascii="Arial" w:hAnsi="Arial" w:cs="B Lotus" w:hint="cs"/>
          <w:sz w:val="28"/>
          <w:szCs w:val="28"/>
          <w:rtl/>
          <w:lang w:bidi="fa-IR"/>
        </w:rPr>
        <w:t>ایستادن پس از رکوع بجز قیـام</w:t>
      </w:r>
      <w:r w:rsidR="00CE42B4">
        <w:rPr>
          <w:rFonts w:ascii="Arial" w:hAnsi="Arial" w:cs="B Lotus" w:hint="cs"/>
          <w:sz w:val="28"/>
          <w:szCs w:val="28"/>
          <w:rtl/>
          <w:lang w:bidi="fa-IR"/>
        </w:rPr>
        <w:t xml:space="preserve"> (</w:t>
      </w:r>
      <w:r w:rsidR="007D3E24" w:rsidRPr="009B61C0">
        <w:rPr>
          <w:rFonts w:ascii="Arial" w:hAnsi="Arial" w:cs="B Lotus" w:hint="cs"/>
          <w:sz w:val="28"/>
          <w:szCs w:val="28"/>
          <w:rtl/>
          <w:lang w:bidi="fa-IR"/>
        </w:rPr>
        <w:t>که در آن قرائت</w:t>
      </w:r>
      <w:r w:rsidR="00EE6E51">
        <w:rPr>
          <w:rFonts w:ascii="Arial" w:hAnsi="Arial" w:cs="B Lotus" w:hint="cs"/>
          <w:sz w:val="28"/>
          <w:szCs w:val="28"/>
          <w:rtl/>
          <w:lang w:bidi="fa-IR"/>
        </w:rPr>
        <w:t xml:space="preserve"> می‌</w:t>
      </w:r>
      <w:r w:rsidR="007D3E24" w:rsidRPr="009B61C0">
        <w:rPr>
          <w:rFonts w:ascii="Arial" w:hAnsi="Arial" w:cs="B Lotus" w:hint="cs"/>
          <w:sz w:val="28"/>
          <w:szCs w:val="28"/>
          <w:rtl/>
          <w:lang w:bidi="fa-IR"/>
        </w:rPr>
        <w:t xml:space="preserve">کردند) و نشستن در تشهد، </w:t>
      </w:r>
      <w:r w:rsidR="007D3E24" w:rsidRPr="009B61C0">
        <w:rPr>
          <w:rFonts w:ascii="Arial" w:hAnsi="Arial" w:cs="B Lotus" w:hint="cs"/>
          <w:sz w:val="28"/>
          <w:szCs w:val="28"/>
          <w:rtl/>
          <w:lang w:bidi="fa-IR"/>
        </w:rPr>
        <w:lastRenderedPageBreak/>
        <w:t>تقریبا</w:t>
      </w:r>
      <w:r w:rsidR="00CE42B4">
        <w:rPr>
          <w:rFonts w:ascii="Arial" w:hAnsi="Arial" w:cs="B Lotus" w:hint="cs"/>
          <w:sz w:val="28"/>
          <w:szCs w:val="28"/>
          <w:rtl/>
          <w:lang w:bidi="fa-IR"/>
        </w:rPr>
        <w:t xml:space="preserve"> (</w:t>
      </w:r>
      <w:r w:rsidR="007D3E24" w:rsidRPr="009B61C0">
        <w:rPr>
          <w:rFonts w:ascii="Arial" w:hAnsi="Arial" w:cs="B Lotus" w:hint="cs"/>
          <w:sz w:val="28"/>
          <w:szCs w:val="28"/>
          <w:rtl/>
          <w:lang w:bidi="fa-IR"/>
        </w:rPr>
        <w:t>از نظر</w:t>
      </w:r>
      <w:r w:rsidR="003F6600">
        <w:rPr>
          <w:rFonts w:ascii="Arial" w:hAnsi="Arial" w:cs="B Lotus" w:hint="cs"/>
          <w:sz w:val="28"/>
          <w:szCs w:val="28"/>
          <w:rtl/>
          <w:lang w:bidi="fa-IR"/>
        </w:rPr>
        <w:t xml:space="preserve"> </w:t>
      </w:r>
      <w:r w:rsidRPr="009B61C0">
        <w:rPr>
          <w:rFonts w:ascii="Arial" w:hAnsi="Arial" w:cs="B Lotus" w:hint="cs"/>
          <w:sz w:val="28"/>
          <w:szCs w:val="28"/>
          <w:rtl/>
          <w:lang w:bidi="fa-IR"/>
        </w:rPr>
        <w:t>زمانی) با هم برابر بوده است.</w:t>
      </w:r>
      <w:r w:rsidR="00E006F5">
        <w:rPr>
          <w:rFonts w:ascii="Arial" w:hAnsi="Arial" w:cs="B Lotus" w:hint="cs"/>
          <w:sz w:val="28"/>
          <w:szCs w:val="28"/>
          <w:rtl/>
          <w:lang w:bidi="fa-IR"/>
        </w:rPr>
        <w:t>»</w:t>
      </w:r>
      <w:r w:rsidRPr="009B61C0">
        <w:rPr>
          <w:rFonts w:ascii="Arial" w:hAnsi="Arial" w:cs="B Lotus" w:hint="cs"/>
          <w:sz w:val="28"/>
          <w:szCs w:val="28"/>
          <w:rtl/>
          <w:lang w:bidi="fa-IR"/>
        </w:rPr>
        <w:t xml:space="preserve"> </w:t>
      </w:r>
    </w:p>
    <w:p w:rsidR="00E90A70" w:rsidRPr="009B61C0" w:rsidRDefault="004F7D1B" w:rsidP="00C5403F">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چرا که براء بن عازب</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راوی هر دو حدیث</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باشد: </w:t>
      </w:r>
      <w:r w:rsidR="00187303" w:rsidRPr="009B61C0">
        <w:rPr>
          <w:rFonts w:ascii="Arial" w:hAnsi="Arial" w:cs="B Lotus" w:hint="cs"/>
          <w:sz w:val="28"/>
          <w:szCs w:val="28"/>
          <w:rtl/>
          <w:lang w:bidi="fa-IR"/>
        </w:rPr>
        <w:t>که</w:t>
      </w:r>
      <w:r w:rsidRPr="009B61C0">
        <w:rPr>
          <w:rFonts w:ascii="Arial" w:hAnsi="Arial" w:cs="B Lotus" w:hint="cs"/>
          <w:sz w:val="28"/>
          <w:szCs w:val="28"/>
          <w:rtl/>
          <w:lang w:bidi="fa-IR"/>
        </w:rPr>
        <w:t xml:space="preserve"> در حدیث اول قیام قرائت و</w:t>
      </w:r>
      <w:r w:rsidR="00C5403F">
        <w:rPr>
          <w:rFonts w:ascii="Arial" w:hAnsi="Arial" w:cs="B Lotus" w:hint="cs"/>
          <w:sz w:val="28"/>
          <w:szCs w:val="28"/>
          <w:rtl/>
          <w:lang w:bidi="fa-IR"/>
        </w:rPr>
        <w:t xml:space="preserve"> نشستن برای تشهد را ذکر کرده در</w:t>
      </w:r>
      <w:r w:rsidRPr="009B61C0">
        <w:rPr>
          <w:rFonts w:ascii="Arial" w:hAnsi="Arial" w:cs="B Lotus" w:hint="cs"/>
          <w:sz w:val="28"/>
          <w:szCs w:val="28"/>
          <w:rtl/>
          <w:lang w:bidi="fa-IR"/>
        </w:rPr>
        <w:t>حالی</w:t>
      </w:r>
      <w:r w:rsidR="00C5403F">
        <w:rPr>
          <w:rFonts w:ascii="Arial" w:hAnsi="Arial" w:cs="B Lotus"/>
          <w:sz w:val="28"/>
          <w:szCs w:val="28"/>
          <w:rtl/>
          <w:lang w:bidi="fa-IR"/>
        </w:rPr>
        <w:softHyphen/>
      </w:r>
      <w:r w:rsidRPr="009B61C0">
        <w:rPr>
          <w:rFonts w:ascii="Arial" w:hAnsi="Arial" w:cs="B Lotus" w:hint="cs"/>
          <w:sz w:val="28"/>
          <w:szCs w:val="28"/>
          <w:rtl/>
          <w:lang w:bidi="fa-IR"/>
        </w:rPr>
        <w:t>که مقصودش آن نیست که قیام قرائت و نشستن برای تشهد به اندازه</w:t>
      </w:r>
      <w:r w:rsidR="00EE6E51">
        <w:rPr>
          <w:rFonts w:ascii="Arial" w:hAnsi="Arial" w:cs="B Lotus" w:hint="cs"/>
          <w:sz w:val="28"/>
          <w:szCs w:val="28"/>
          <w:rtl/>
          <w:lang w:bidi="fa-IR"/>
        </w:rPr>
        <w:t xml:space="preserve">‌ی </w:t>
      </w:r>
      <w:r w:rsidRPr="009B61C0">
        <w:rPr>
          <w:rFonts w:ascii="Arial" w:hAnsi="Arial" w:cs="B Lotus" w:hint="cs"/>
          <w:sz w:val="28"/>
          <w:szCs w:val="28"/>
          <w:rtl/>
          <w:lang w:bidi="fa-IR"/>
        </w:rPr>
        <w:t>رکوع و سجده بوده، چرا که در این صورت هم سیاق حدیث اول را نقض</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کند و هم سیاق حدیث دوم را؛ بلکه مقصود از ذکر</w:t>
      </w:r>
      <w:r w:rsidR="00A623E8">
        <w:rPr>
          <w:rFonts w:ascii="Arial" w:hAnsi="Arial" w:cs="B Lotus" w:hint="cs"/>
          <w:sz w:val="28"/>
          <w:szCs w:val="28"/>
          <w:rtl/>
          <w:lang w:bidi="fa-IR"/>
        </w:rPr>
        <w:t xml:space="preserve"> آن‌ها </w:t>
      </w:r>
      <w:r w:rsidR="00187303" w:rsidRPr="009B61C0">
        <w:rPr>
          <w:rFonts w:ascii="Arial" w:hAnsi="Arial" w:cs="B Lotus" w:hint="cs"/>
          <w:sz w:val="28"/>
          <w:szCs w:val="28"/>
          <w:rtl/>
          <w:lang w:bidi="fa-IR"/>
        </w:rPr>
        <w:t>این</w:t>
      </w:r>
      <w:r w:rsidRPr="009B61C0">
        <w:rPr>
          <w:rFonts w:ascii="Arial" w:hAnsi="Arial" w:cs="B Lotus" w:hint="cs"/>
          <w:sz w:val="28"/>
          <w:szCs w:val="28"/>
          <w:rtl/>
          <w:lang w:bidi="fa-IR"/>
        </w:rPr>
        <w:t xml:space="preserve"> بوده که طول قیام و تشهد متناسب با طو</w:t>
      </w:r>
      <w:r w:rsidR="00EF41D6" w:rsidRPr="009B61C0">
        <w:rPr>
          <w:rFonts w:ascii="Arial" w:hAnsi="Arial" w:cs="B Lotus" w:hint="cs"/>
          <w:sz w:val="28"/>
          <w:szCs w:val="28"/>
          <w:rtl/>
          <w:lang w:bidi="fa-IR"/>
        </w:rPr>
        <w:t>ل رکوع و سجده و اعتدال بین</w:t>
      </w:r>
      <w:r w:rsidR="00A623E8">
        <w:rPr>
          <w:rFonts w:ascii="Arial" w:hAnsi="Arial" w:cs="B Lotus" w:hint="cs"/>
          <w:sz w:val="28"/>
          <w:szCs w:val="28"/>
          <w:rtl/>
          <w:lang w:bidi="fa-IR"/>
        </w:rPr>
        <w:t xml:space="preserve"> آن‌ها،</w:t>
      </w:r>
      <w:r w:rsidR="00EF41D6" w:rsidRPr="009B61C0">
        <w:rPr>
          <w:rFonts w:ascii="Arial" w:hAnsi="Arial" w:cs="B Lotus" w:hint="cs"/>
          <w:sz w:val="28"/>
          <w:szCs w:val="28"/>
          <w:rtl/>
          <w:lang w:bidi="fa-IR"/>
        </w:rPr>
        <w:t xml:space="preserve"> بوده است. به</w:t>
      </w:r>
      <w:r w:rsidR="00F64D59">
        <w:rPr>
          <w:rFonts w:ascii="Arial" w:hAnsi="Arial" w:cs="B Lotus" w:hint="cs"/>
          <w:sz w:val="28"/>
          <w:szCs w:val="28"/>
          <w:rtl/>
          <w:lang w:bidi="fa-IR"/>
        </w:rPr>
        <w:t xml:space="preserve"> گونه‌ای </w:t>
      </w:r>
      <w:r w:rsidR="00EF41D6" w:rsidRPr="009B61C0">
        <w:rPr>
          <w:rFonts w:ascii="Arial" w:hAnsi="Arial" w:cs="B Lotus" w:hint="cs"/>
          <w:sz w:val="28"/>
          <w:szCs w:val="28"/>
          <w:rtl/>
          <w:lang w:bidi="fa-IR"/>
        </w:rPr>
        <w:t xml:space="preserve">که تفاوتی شدید </w:t>
      </w:r>
      <w:r w:rsidR="00E90A70" w:rsidRPr="009B61C0">
        <w:rPr>
          <w:rFonts w:ascii="Arial" w:hAnsi="Arial" w:cs="B Lotus" w:hint="cs"/>
          <w:sz w:val="28"/>
          <w:szCs w:val="28"/>
          <w:rtl/>
          <w:lang w:bidi="fa-IR"/>
        </w:rPr>
        <w:t xml:space="preserve">در طول قیام </w:t>
      </w:r>
      <w:r w:rsidR="00FB6E82" w:rsidRPr="009B61C0">
        <w:rPr>
          <w:rFonts w:ascii="Arial" w:hAnsi="Arial" w:cs="B Lotus" w:hint="cs"/>
          <w:sz w:val="28"/>
          <w:szCs w:val="28"/>
          <w:rtl/>
          <w:lang w:bidi="fa-IR"/>
        </w:rPr>
        <w:t xml:space="preserve">و </w:t>
      </w:r>
      <w:r w:rsidR="00E90A70" w:rsidRPr="009B61C0">
        <w:rPr>
          <w:rFonts w:ascii="Arial" w:hAnsi="Arial" w:cs="B Lotus" w:hint="cs"/>
          <w:sz w:val="28"/>
          <w:szCs w:val="28"/>
          <w:rtl/>
          <w:lang w:bidi="fa-IR"/>
        </w:rPr>
        <w:t>تشهد و قصر و کوتاهی رکوع و سجده و اعتدال بین</w:t>
      </w:r>
      <w:r w:rsidR="00A623E8">
        <w:rPr>
          <w:rFonts w:ascii="Arial" w:hAnsi="Arial" w:cs="B Lotus" w:hint="cs"/>
          <w:sz w:val="28"/>
          <w:szCs w:val="28"/>
          <w:rtl/>
          <w:lang w:bidi="fa-IR"/>
        </w:rPr>
        <w:t xml:space="preserve"> آن‌ها،</w:t>
      </w:r>
      <w:r w:rsidR="00E90A70" w:rsidRPr="009B61C0">
        <w:rPr>
          <w:rFonts w:ascii="Arial" w:hAnsi="Arial" w:cs="B Lotus" w:hint="cs"/>
          <w:sz w:val="28"/>
          <w:szCs w:val="28"/>
          <w:rtl/>
          <w:lang w:bidi="fa-IR"/>
        </w:rPr>
        <w:t xml:space="preserve"> نسبت به هم نبوده است. همانطور که بسیاری از کسانی که به سنت آگاهی ندارند به این تفاوت شدید معتقدند. و قیام را بسیار طولانی</w:t>
      </w:r>
      <w:r w:rsidR="00EE6E51">
        <w:rPr>
          <w:rFonts w:ascii="Arial" w:hAnsi="Arial" w:cs="B Lotus" w:hint="cs"/>
          <w:sz w:val="28"/>
          <w:szCs w:val="28"/>
          <w:rtl/>
          <w:lang w:bidi="fa-IR"/>
        </w:rPr>
        <w:t xml:space="preserve"> می‌</w:t>
      </w:r>
      <w:r w:rsidR="00E90A70" w:rsidRPr="009B61C0">
        <w:rPr>
          <w:rFonts w:ascii="Arial" w:hAnsi="Arial" w:cs="B Lotus" w:hint="cs"/>
          <w:sz w:val="28"/>
          <w:szCs w:val="28"/>
          <w:rtl/>
          <w:lang w:bidi="fa-IR"/>
        </w:rPr>
        <w:t>کنند و رکوع و سجده را نسبت به آن بسیار کوتاه انجام</w:t>
      </w:r>
      <w:r w:rsidR="00EE6E51">
        <w:rPr>
          <w:rFonts w:ascii="Arial" w:hAnsi="Arial" w:cs="B Lotus" w:hint="cs"/>
          <w:sz w:val="28"/>
          <w:szCs w:val="28"/>
          <w:rtl/>
          <w:lang w:bidi="fa-IR"/>
        </w:rPr>
        <w:t xml:space="preserve"> می‌</w:t>
      </w:r>
      <w:r w:rsidR="00E90A70" w:rsidRPr="009B61C0">
        <w:rPr>
          <w:rFonts w:ascii="Arial" w:hAnsi="Arial" w:cs="B Lotus" w:hint="cs"/>
          <w:sz w:val="28"/>
          <w:szCs w:val="28"/>
          <w:rtl/>
          <w:lang w:bidi="fa-IR"/>
        </w:rPr>
        <w:t>دهند و بسیاری این عمل را در نمازهای تراویح انجام</w:t>
      </w:r>
      <w:r w:rsidR="00EE6E51">
        <w:rPr>
          <w:rFonts w:ascii="Arial" w:hAnsi="Arial" w:cs="B Lotus" w:hint="cs"/>
          <w:sz w:val="28"/>
          <w:szCs w:val="28"/>
          <w:rtl/>
          <w:lang w:bidi="fa-IR"/>
        </w:rPr>
        <w:t xml:space="preserve"> می‌</w:t>
      </w:r>
      <w:r w:rsidR="00E90A70" w:rsidRPr="009B61C0">
        <w:rPr>
          <w:rFonts w:ascii="Arial" w:hAnsi="Arial" w:cs="B Lotus" w:hint="cs"/>
          <w:sz w:val="28"/>
          <w:szCs w:val="28"/>
          <w:rtl/>
          <w:lang w:bidi="fa-IR"/>
        </w:rPr>
        <w:t>دهند و این همان چیزی است که انس</w:t>
      </w:r>
      <w:r w:rsidR="001C0542" w:rsidRPr="001C0542">
        <w:rPr>
          <w:rFonts w:ascii="AGA Arabesque" w:hAnsi="AGA Arabesque" w:cs="CTraditional Arabic" w:hint="cs"/>
          <w:sz w:val="28"/>
          <w:szCs w:val="28"/>
          <w:lang w:bidi="fa-IR"/>
        </w:rPr>
        <w:t></w:t>
      </w:r>
      <w:r w:rsidR="00C5403F">
        <w:rPr>
          <w:rFonts w:ascii="Arial" w:hAnsi="Arial" w:cs="B Lotus" w:hint="cs"/>
          <w:sz w:val="28"/>
          <w:szCs w:val="28"/>
          <w:rtl/>
          <w:lang w:bidi="fa-IR"/>
        </w:rPr>
        <w:t xml:space="preserve"> آن</w:t>
      </w:r>
      <w:r w:rsidR="00C5403F">
        <w:rPr>
          <w:rFonts w:ascii="Arial" w:hAnsi="Arial" w:cs="B Lotus"/>
          <w:sz w:val="28"/>
          <w:szCs w:val="28"/>
          <w:rtl/>
          <w:lang w:bidi="fa-IR"/>
        </w:rPr>
        <w:softHyphen/>
      </w:r>
      <w:r w:rsidR="00A623E8">
        <w:rPr>
          <w:rFonts w:ascii="Arial" w:hAnsi="Arial" w:cs="B Lotus" w:hint="cs"/>
          <w:sz w:val="28"/>
          <w:szCs w:val="28"/>
          <w:rtl/>
          <w:lang w:bidi="fa-IR"/>
        </w:rPr>
        <w:t xml:space="preserve">را </w:t>
      </w:r>
      <w:r w:rsidR="00E90A70" w:rsidRPr="009B61C0">
        <w:rPr>
          <w:rFonts w:ascii="Arial" w:hAnsi="Arial" w:cs="B Lotus" w:hint="cs"/>
          <w:sz w:val="28"/>
          <w:szCs w:val="28"/>
          <w:rtl/>
          <w:lang w:bidi="fa-IR"/>
        </w:rPr>
        <w:t xml:space="preserve">انکار کرده و فرمود: </w:t>
      </w:r>
      <w:r w:rsidR="00C5403F">
        <w:rPr>
          <w:rFonts w:ascii="Arial" w:hAnsi="Arial" w:cs="B Lotus" w:hint="cs"/>
          <w:sz w:val="28"/>
          <w:szCs w:val="28"/>
          <w:rtl/>
          <w:lang w:bidi="fa-IR"/>
        </w:rPr>
        <w:t>«</w:t>
      </w:r>
      <w:r w:rsidR="00E90A70" w:rsidRPr="009B61C0">
        <w:rPr>
          <w:rFonts w:ascii="Arial" w:hAnsi="Arial" w:cs="B Lotus" w:hint="cs"/>
          <w:sz w:val="28"/>
          <w:szCs w:val="28"/>
          <w:rtl/>
          <w:lang w:bidi="fa-IR"/>
        </w:rPr>
        <w:t>پشت سر هیچکس نماز</w:t>
      </w:r>
      <w:r w:rsidR="00C5403F">
        <w:rPr>
          <w:rFonts w:ascii="Arial" w:hAnsi="Arial" w:cs="B Lotus" w:hint="cs"/>
          <w:sz w:val="28"/>
          <w:szCs w:val="28"/>
          <w:rtl/>
          <w:lang w:bidi="fa-IR"/>
        </w:rPr>
        <w:t xml:space="preserve"> نخواندم که نمازش</w:t>
      </w:r>
      <w:r w:rsidR="00E90A70" w:rsidRPr="009B61C0">
        <w:rPr>
          <w:rFonts w:ascii="Arial" w:hAnsi="Arial" w:cs="B Lotus" w:hint="cs"/>
          <w:sz w:val="28"/>
          <w:szCs w:val="28"/>
          <w:rtl/>
          <w:lang w:bidi="fa-IR"/>
        </w:rPr>
        <w:t xml:space="preserve"> کوتاه</w:t>
      </w:r>
      <w:r w:rsidR="00FB7EBC">
        <w:rPr>
          <w:rFonts w:ascii="Arial" w:hAnsi="Arial" w:cs="B Lotus" w:hint="eastAsia"/>
          <w:sz w:val="28"/>
          <w:szCs w:val="28"/>
          <w:rtl/>
          <w:lang w:bidi="fa-IR"/>
        </w:rPr>
        <w:t>‌</w:t>
      </w:r>
      <w:r w:rsidR="00E90A70" w:rsidRPr="009B61C0">
        <w:rPr>
          <w:rFonts w:ascii="Arial" w:hAnsi="Arial" w:cs="B Lotus" w:hint="cs"/>
          <w:sz w:val="28"/>
          <w:szCs w:val="28"/>
          <w:rtl/>
          <w:lang w:bidi="fa-IR"/>
        </w:rPr>
        <w:t>تر و خلاصه</w:t>
      </w:r>
      <w:r w:rsidR="00FB7EBC">
        <w:rPr>
          <w:rFonts w:ascii="Arial" w:hAnsi="Arial" w:cs="B Lotus" w:hint="eastAsia"/>
          <w:sz w:val="28"/>
          <w:szCs w:val="28"/>
          <w:rtl/>
          <w:lang w:bidi="fa-IR"/>
        </w:rPr>
        <w:t>‌</w:t>
      </w:r>
      <w:r w:rsidR="00E90A70" w:rsidRPr="009B61C0">
        <w:rPr>
          <w:rFonts w:ascii="Arial" w:hAnsi="Arial" w:cs="B Lotus" w:hint="cs"/>
          <w:sz w:val="28"/>
          <w:szCs w:val="28"/>
          <w:rtl/>
          <w:lang w:bidi="fa-IR"/>
        </w:rPr>
        <w:t>تر از نماز رسول الله</w:t>
      </w:r>
      <w:r w:rsidR="001C0542" w:rsidRPr="001C0542">
        <w:rPr>
          <w:rFonts w:ascii="AGA Arabesque" w:hAnsi="AGA Arabesque" w:cs="CTraditional Arabic" w:hint="cs"/>
          <w:sz w:val="28"/>
          <w:szCs w:val="28"/>
          <w:lang w:bidi="fa-IR"/>
        </w:rPr>
        <w:t></w:t>
      </w:r>
      <w:r w:rsidR="00C5403F">
        <w:rPr>
          <w:rFonts w:ascii="Arial" w:hAnsi="Arial" w:cs="B Lotus" w:hint="cs"/>
          <w:sz w:val="28"/>
          <w:szCs w:val="28"/>
          <w:rtl/>
          <w:lang w:bidi="fa-IR"/>
        </w:rPr>
        <w:t xml:space="preserve"> باشد</w:t>
      </w:r>
      <w:r w:rsidR="00E90A70" w:rsidRPr="009B61C0">
        <w:rPr>
          <w:rFonts w:ascii="Arial" w:hAnsi="Arial" w:cs="B Lotus" w:hint="cs"/>
          <w:sz w:val="28"/>
          <w:szCs w:val="28"/>
          <w:rtl/>
          <w:lang w:bidi="fa-IR"/>
        </w:rPr>
        <w:t>.</w:t>
      </w:r>
      <w:r w:rsidR="00C5403F">
        <w:rPr>
          <w:rFonts w:ascii="Arial" w:hAnsi="Arial" w:cs="B Lotus" w:hint="cs"/>
          <w:sz w:val="28"/>
          <w:szCs w:val="28"/>
          <w:rtl/>
          <w:lang w:bidi="fa-IR"/>
        </w:rPr>
        <w:t>»</w:t>
      </w:r>
      <w:r w:rsidR="00E90A70" w:rsidRPr="009B61C0">
        <w:rPr>
          <w:rFonts w:ascii="Arial" w:hAnsi="Arial" w:cs="B Lotus" w:hint="cs"/>
          <w:sz w:val="28"/>
          <w:szCs w:val="28"/>
          <w:rtl/>
          <w:lang w:bidi="fa-IR"/>
        </w:rPr>
        <w:t xml:space="preserve"> چرا که بسیاری از فرماندهان</w:t>
      </w:r>
      <w:r w:rsidR="00C5403F">
        <w:rPr>
          <w:rFonts w:ascii="Arial" w:hAnsi="Arial" w:cs="B Lotus" w:hint="cs"/>
          <w:sz w:val="28"/>
          <w:szCs w:val="28"/>
          <w:rtl/>
          <w:lang w:bidi="fa-IR"/>
        </w:rPr>
        <w:t xml:space="preserve"> و زمامداران</w:t>
      </w:r>
      <w:r w:rsidR="00E90A70" w:rsidRPr="009B61C0">
        <w:rPr>
          <w:rFonts w:ascii="Arial" w:hAnsi="Arial" w:cs="B Lotus" w:hint="cs"/>
          <w:sz w:val="28"/>
          <w:szCs w:val="28"/>
          <w:rtl/>
          <w:lang w:bidi="fa-IR"/>
        </w:rPr>
        <w:t xml:space="preserve"> زمان وی، قیام نماز را بسیار طولانی</w:t>
      </w:r>
      <w:r w:rsidR="00EE6E51">
        <w:rPr>
          <w:rFonts w:ascii="Arial" w:hAnsi="Arial" w:cs="B Lotus" w:hint="cs"/>
          <w:sz w:val="28"/>
          <w:szCs w:val="28"/>
          <w:rtl/>
          <w:lang w:bidi="fa-IR"/>
        </w:rPr>
        <w:t xml:space="preserve"> می‌</w:t>
      </w:r>
      <w:r w:rsidR="00E90A70" w:rsidRPr="009B61C0">
        <w:rPr>
          <w:rFonts w:ascii="Arial" w:hAnsi="Arial" w:cs="B Lotus" w:hint="cs"/>
          <w:sz w:val="28"/>
          <w:szCs w:val="28"/>
          <w:rtl/>
          <w:lang w:bidi="fa-IR"/>
        </w:rPr>
        <w:t>کردند</w:t>
      </w:r>
      <w:r w:rsidR="00FB6E82" w:rsidRPr="009B61C0">
        <w:rPr>
          <w:rFonts w:ascii="Arial" w:hAnsi="Arial" w:cs="B Lotus" w:hint="cs"/>
          <w:sz w:val="28"/>
          <w:szCs w:val="28"/>
          <w:rtl/>
          <w:lang w:bidi="fa-IR"/>
        </w:rPr>
        <w:t xml:space="preserve"> به</w:t>
      </w:r>
      <w:r w:rsidR="00F64D59">
        <w:rPr>
          <w:rFonts w:ascii="Arial" w:hAnsi="Arial" w:cs="B Lotus" w:hint="cs"/>
          <w:sz w:val="28"/>
          <w:szCs w:val="28"/>
          <w:rtl/>
          <w:lang w:bidi="fa-IR"/>
        </w:rPr>
        <w:t xml:space="preserve"> گونه‌ای </w:t>
      </w:r>
      <w:r w:rsidR="00FB6E82" w:rsidRPr="009B61C0">
        <w:rPr>
          <w:rFonts w:ascii="Arial" w:hAnsi="Arial" w:cs="B Lotus" w:hint="cs"/>
          <w:sz w:val="28"/>
          <w:szCs w:val="28"/>
          <w:rtl/>
          <w:lang w:bidi="fa-IR"/>
        </w:rPr>
        <w:t>که بر مامومین دشوار</w:t>
      </w:r>
      <w:r w:rsidR="00EE6E51">
        <w:rPr>
          <w:rFonts w:ascii="Arial" w:hAnsi="Arial" w:cs="B Lotus" w:hint="cs"/>
          <w:sz w:val="28"/>
          <w:szCs w:val="28"/>
          <w:rtl/>
          <w:lang w:bidi="fa-IR"/>
        </w:rPr>
        <w:t xml:space="preserve"> می‌</w:t>
      </w:r>
      <w:r w:rsidR="00E90A70" w:rsidRPr="009B61C0">
        <w:rPr>
          <w:rFonts w:ascii="Arial" w:hAnsi="Arial" w:cs="B Lotus" w:hint="cs"/>
          <w:sz w:val="28"/>
          <w:szCs w:val="28"/>
          <w:rtl/>
          <w:lang w:bidi="fa-IR"/>
        </w:rPr>
        <w:t>آمد، درحالی</w:t>
      </w:r>
      <w:r w:rsidR="00C5403F">
        <w:rPr>
          <w:rFonts w:ascii="Arial" w:hAnsi="Arial" w:cs="B Lotus"/>
          <w:sz w:val="28"/>
          <w:szCs w:val="28"/>
          <w:rtl/>
          <w:lang w:bidi="fa-IR"/>
        </w:rPr>
        <w:softHyphen/>
      </w:r>
      <w:r w:rsidR="00E90A70" w:rsidRPr="009B61C0">
        <w:rPr>
          <w:rFonts w:ascii="Arial" w:hAnsi="Arial" w:cs="B Lotus" w:hint="cs"/>
          <w:sz w:val="28"/>
          <w:szCs w:val="28"/>
          <w:rtl/>
          <w:lang w:bidi="fa-IR"/>
        </w:rPr>
        <w:t>که رکوع و سجده و اعتدال بین</w:t>
      </w:r>
      <w:r w:rsidR="00A623E8">
        <w:rPr>
          <w:rFonts w:ascii="Arial" w:hAnsi="Arial" w:cs="B Lotus" w:hint="cs"/>
          <w:sz w:val="28"/>
          <w:szCs w:val="28"/>
          <w:rtl/>
          <w:lang w:bidi="fa-IR"/>
        </w:rPr>
        <w:t xml:space="preserve"> آن‌ها </w:t>
      </w:r>
      <w:r w:rsidR="00E90A70" w:rsidRPr="009B61C0">
        <w:rPr>
          <w:rFonts w:ascii="Arial" w:hAnsi="Arial" w:cs="B Lotus" w:hint="cs"/>
          <w:sz w:val="28"/>
          <w:szCs w:val="28"/>
          <w:rtl/>
          <w:lang w:bidi="fa-IR"/>
        </w:rPr>
        <w:t>را کوتاه و مختصر انجام</w:t>
      </w:r>
      <w:r w:rsidR="00EE6E51">
        <w:rPr>
          <w:rFonts w:ascii="Arial" w:hAnsi="Arial" w:cs="B Lotus" w:hint="cs"/>
          <w:sz w:val="28"/>
          <w:szCs w:val="28"/>
          <w:rtl/>
          <w:lang w:bidi="fa-IR"/>
        </w:rPr>
        <w:t xml:space="preserve"> می‌</w:t>
      </w:r>
      <w:r w:rsidR="00E90A70" w:rsidRPr="009B61C0">
        <w:rPr>
          <w:rFonts w:ascii="Arial" w:hAnsi="Arial" w:cs="B Lotus" w:hint="cs"/>
          <w:sz w:val="28"/>
          <w:szCs w:val="28"/>
          <w:rtl/>
          <w:lang w:bidi="fa-IR"/>
        </w:rPr>
        <w:t>دادند و با این عمل خود نمازشان را کامل</w:t>
      </w:r>
      <w:r w:rsidR="00EE6E51">
        <w:rPr>
          <w:rFonts w:ascii="Arial" w:hAnsi="Arial" w:cs="B Lotus" w:hint="cs"/>
          <w:sz w:val="28"/>
          <w:szCs w:val="28"/>
          <w:rtl/>
          <w:lang w:bidi="fa-IR"/>
        </w:rPr>
        <w:t xml:space="preserve"> نمی‌</w:t>
      </w:r>
      <w:r w:rsidR="00E90A70" w:rsidRPr="009B61C0">
        <w:rPr>
          <w:rFonts w:ascii="Arial" w:hAnsi="Arial" w:cs="B Lotus" w:hint="cs"/>
          <w:sz w:val="28"/>
          <w:szCs w:val="28"/>
          <w:rtl/>
          <w:lang w:bidi="fa-IR"/>
        </w:rPr>
        <w:t xml:space="preserve">کردند. </w:t>
      </w:r>
    </w:p>
    <w:p w:rsidR="00077540" w:rsidRPr="009B61C0" w:rsidRDefault="00E90A70" w:rsidP="00C5403F">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بنابراین دو امری که انس</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نماز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را بدانها وصف کرد، دو موضوعی بودند که </w:t>
      </w:r>
      <w:r w:rsidR="00C5403F">
        <w:rPr>
          <w:rFonts w:ascii="Arial" w:hAnsi="Arial" w:cs="B Lotus" w:hint="cs"/>
          <w:sz w:val="28"/>
          <w:szCs w:val="28"/>
          <w:rtl/>
          <w:lang w:bidi="fa-IR"/>
        </w:rPr>
        <w:t>زمامداران</w:t>
      </w:r>
      <w:r w:rsidRPr="009B61C0">
        <w:rPr>
          <w:rFonts w:ascii="Arial" w:hAnsi="Arial" w:cs="B Lotus" w:hint="cs"/>
          <w:sz w:val="28"/>
          <w:szCs w:val="28"/>
          <w:rtl/>
          <w:lang w:bidi="fa-IR"/>
        </w:rPr>
        <w:t xml:space="preserve"> با</w:t>
      </w:r>
      <w:r w:rsidR="00A623E8">
        <w:rPr>
          <w:rFonts w:ascii="Arial" w:hAnsi="Arial" w:cs="B Lotus" w:hint="cs"/>
          <w:sz w:val="28"/>
          <w:szCs w:val="28"/>
          <w:rtl/>
          <w:lang w:bidi="fa-IR"/>
        </w:rPr>
        <w:t xml:space="preserve"> آن‌ها </w:t>
      </w:r>
      <w:r w:rsidRPr="009B61C0">
        <w:rPr>
          <w:rFonts w:ascii="Arial" w:hAnsi="Arial" w:cs="B Lotus" w:hint="cs"/>
          <w:sz w:val="28"/>
          <w:szCs w:val="28"/>
          <w:rtl/>
          <w:lang w:bidi="fa-IR"/>
        </w:rPr>
        <w:t>مخالفت</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کردند تا اینکه این کوتاهی و</w:t>
      </w:r>
      <w:r w:rsidR="00C5403F">
        <w:rPr>
          <w:rFonts w:ascii="Arial" w:hAnsi="Arial" w:cs="B Lotus" w:hint="cs"/>
          <w:sz w:val="28"/>
          <w:szCs w:val="28"/>
          <w:rtl/>
          <w:lang w:bidi="fa-IR"/>
        </w:rPr>
        <w:t xml:space="preserve"> </w:t>
      </w:r>
      <w:r w:rsidRPr="009B61C0">
        <w:rPr>
          <w:rFonts w:ascii="Arial" w:hAnsi="Arial" w:cs="B Lotus" w:hint="cs"/>
          <w:sz w:val="28"/>
          <w:szCs w:val="28"/>
          <w:rtl/>
          <w:lang w:bidi="fa-IR"/>
        </w:rPr>
        <w:t>اعتدال بین دو سجده و پس از رکوع، به صورت شعار</w:t>
      </w:r>
      <w:r w:rsidR="00C5403F">
        <w:rPr>
          <w:rFonts w:ascii="Arial" w:hAnsi="Arial" w:cs="B Lotus" w:hint="cs"/>
          <w:sz w:val="28"/>
          <w:szCs w:val="28"/>
          <w:rtl/>
          <w:lang w:bidi="fa-IR"/>
        </w:rPr>
        <w:t>ی</w:t>
      </w:r>
      <w:r w:rsidRPr="009B61C0">
        <w:rPr>
          <w:rFonts w:ascii="Arial" w:hAnsi="Arial" w:cs="B Lotus" w:hint="cs"/>
          <w:sz w:val="28"/>
          <w:szCs w:val="28"/>
          <w:rtl/>
          <w:lang w:bidi="fa-IR"/>
        </w:rPr>
        <w:t xml:space="preserve"> قرار گرفت، حتی که برخی از فقها</w:t>
      </w:r>
      <w:r w:rsidR="00C5403F">
        <w:rPr>
          <w:rFonts w:ascii="Arial" w:hAnsi="Arial" w:cs="B Lotus" w:hint="cs"/>
          <w:sz w:val="28"/>
          <w:szCs w:val="28"/>
          <w:rtl/>
          <w:lang w:bidi="fa-IR"/>
        </w:rPr>
        <w:t xml:space="preserve"> آن</w:t>
      </w:r>
      <w:r w:rsidR="00C5403F">
        <w:rPr>
          <w:rFonts w:ascii="Arial" w:hAnsi="Arial" w:cs="B Lotus"/>
          <w:sz w:val="28"/>
          <w:szCs w:val="28"/>
          <w:rtl/>
          <w:lang w:bidi="fa-IR"/>
        </w:rPr>
        <w:softHyphen/>
      </w:r>
      <w:r w:rsidR="00A623E8">
        <w:rPr>
          <w:rFonts w:ascii="Arial" w:hAnsi="Arial" w:cs="B Lotus" w:hint="cs"/>
          <w:sz w:val="28"/>
          <w:szCs w:val="28"/>
          <w:rtl/>
          <w:lang w:bidi="fa-IR"/>
        </w:rPr>
        <w:t xml:space="preserve">را </w:t>
      </w:r>
      <w:r w:rsidRPr="009B61C0">
        <w:rPr>
          <w:rFonts w:ascii="Arial" w:hAnsi="Arial" w:cs="B Lotus" w:hint="cs"/>
          <w:sz w:val="28"/>
          <w:szCs w:val="28"/>
          <w:rtl/>
          <w:lang w:bidi="fa-IR"/>
        </w:rPr>
        <w:t>مستحب و طولانی کردن</w:t>
      </w:r>
      <w:r w:rsidR="00C5403F">
        <w:rPr>
          <w:rFonts w:ascii="Arial" w:hAnsi="Arial" w:cs="B Lotus" w:hint="cs"/>
          <w:sz w:val="28"/>
          <w:szCs w:val="28"/>
          <w:rtl/>
          <w:lang w:bidi="fa-IR"/>
        </w:rPr>
        <w:t xml:space="preserve"> آن</w:t>
      </w:r>
      <w:r w:rsidR="00C5403F">
        <w:rPr>
          <w:rFonts w:ascii="Arial" w:hAnsi="Arial" w:cs="B Lotus"/>
          <w:sz w:val="28"/>
          <w:szCs w:val="28"/>
          <w:rtl/>
          <w:lang w:bidi="fa-IR"/>
        </w:rPr>
        <w:softHyphen/>
      </w:r>
      <w:r w:rsidR="00A623E8">
        <w:rPr>
          <w:rFonts w:ascii="Arial" w:hAnsi="Arial" w:cs="B Lotus" w:hint="cs"/>
          <w:sz w:val="28"/>
          <w:szCs w:val="28"/>
          <w:rtl/>
          <w:lang w:bidi="fa-IR"/>
        </w:rPr>
        <w:t xml:space="preserve">را </w:t>
      </w:r>
      <w:r w:rsidRPr="009B61C0">
        <w:rPr>
          <w:rFonts w:ascii="Arial" w:hAnsi="Arial" w:cs="B Lotus" w:hint="cs"/>
          <w:sz w:val="28"/>
          <w:szCs w:val="28"/>
          <w:rtl/>
          <w:lang w:bidi="fa-IR"/>
        </w:rPr>
        <w:t>مکروه دانستند. بر</w:t>
      </w:r>
      <w:r w:rsidR="00C5403F">
        <w:rPr>
          <w:rFonts w:ascii="Arial" w:hAnsi="Arial" w:cs="B Lotus" w:hint="cs"/>
          <w:sz w:val="28"/>
          <w:szCs w:val="28"/>
          <w:rtl/>
          <w:lang w:bidi="fa-IR"/>
        </w:rPr>
        <w:t xml:space="preserve"> </w:t>
      </w:r>
      <w:r w:rsidRPr="009B61C0">
        <w:rPr>
          <w:rFonts w:ascii="Arial" w:hAnsi="Arial" w:cs="B Lotus" w:hint="cs"/>
          <w:sz w:val="28"/>
          <w:szCs w:val="28"/>
          <w:rtl/>
          <w:lang w:bidi="fa-IR"/>
        </w:rPr>
        <w:t xml:space="preserve">این اساس بود که ثابت گفت: </w:t>
      </w:r>
      <w:r w:rsidR="00077540" w:rsidRPr="009B61C0">
        <w:rPr>
          <w:rFonts w:ascii="Arial" w:hAnsi="Arial" w:cs="B Lotus" w:hint="eastAsia"/>
          <w:sz w:val="28"/>
          <w:szCs w:val="28"/>
          <w:rtl/>
          <w:lang w:bidi="fa-IR"/>
        </w:rPr>
        <w:t>انس</w:t>
      </w:r>
      <w:r w:rsidR="001C0542" w:rsidRPr="001C0542">
        <w:rPr>
          <w:rFonts w:ascii="AGA Arabesque" w:hAnsi="AGA Arabesque" w:cs="CTraditional Arabic" w:hint="cs"/>
          <w:sz w:val="28"/>
          <w:szCs w:val="28"/>
          <w:lang w:bidi="fa-IR"/>
        </w:rPr>
        <w:t></w:t>
      </w:r>
      <w:r w:rsidR="005B25AA" w:rsidRPr="009B61C0">
        <w:rPr>
          <w:rFonts w:ascii="Arial" w:hAnsi="Arial" w:cs="B Lotus" w:hint="cs"/>
          <w:sz w:val="28"/>
          <w:szCs w:val="28"/>
          <w:rtl/>
          <w:lang w:bidi="fa-IR"/>
        </w:rPr>
        <w:t xml:space="preserve"> </w:t>
      </w:r>
      <w:r w:rsidR="00077540" w:rsidRPr="009B61C0">
        <w:rPr>
          <w:rFonts w:ascii="Arial" w:hAnsi="Arial" w:cs="B Lotus" w:hint="eastAsia"/>
          <w:sz w:val="28"/>
          <w:szCs w:val="28"/>
          <w:rtl/>
          <w:lang w:bidi="fa-IR"/>
        </w:rPr>
        <w:t>در</w:t>
      </w:r>
      <w:r w:rsidR="00077540" w:rsidRPr="009B61C0">
        <w:rPr>
          <w:rFonts w:ascii="Arial" w:hAnsi="Arial" w:cs="B Lotus"/>
          <w:sz w:val="28"/>
          <w:szCs w:val="28"/>
          <w:rtl/>
          <w:lang w:bidi="fa-IR"/>
        </w:rPr>
        <w:t xml:space="preserve"> </w:t>
      </w:r>
      <w:r w:rsidR="00077540" w:rsidRPr="009B61C0">
        <w:rPr>
          <w:rFonts w:ascii="Arial" w:hAnsi="Arial" w:cs="B Lotus" w:hint="eastAsia"/>
          <w:sz w:val="28"/>
          <w:szCs w:val="28"/>
          <w:rtl/>
          <w:lang w:bidi="fa-IR"/>
        </w:rPr>
        <w:t>خواندن</w:t>
      </w:r>
      <w:r w:rsidR="00077540" w:rsidRPr="009B61C0">
        <w:rPr>
          <w:rFonts w:ascii="Arial" w:hAnsi="Arial" w:cs="B Lotus"/>
          <w:sz w:val="28"/>
          <w:szCs w:val="28"/>
          <w:rtl/>
          <w:lang w:bidi="fa-IR"/>
        </w:rPr>
        <w:t xml:space="preserve"> </w:t>
      </w:r>
      <w:r w:rsidR="00077540" w:rsidRPr="009B61C0">
        <w:rPr>
          <w:rFonts w:ascii="Arial" w:hAnsi="Arial" w:cs="B Lotus" w:hint="eastAsia"/>
          <w:sz w:val="28"/>
          <w:szCs w:val="28"/>
          <w:rtl/>
          <w:lang w:bidi="fa-IR"/>
        </w:rPr>
        <w:t>نمازش</w:t>
      </w:r>
      <w:r w:rsidR="00077540" w:rsidRPr="009B61C0">
        <w:rPr>
          <w:rFonts w:ascii="Arial" w:hAnsi="Arial" w:cs="B Lotus"/>
          <w:sz w:val="28"/>
          <w:szCs w:val="28"/>
          <w:rtl/>
          <w:lang w:bidi="fa-IR"/>
        </w:rPr>
        <w:t xml:space="preserve"> </w:t>
      </w:r>
      <w:r w:rsidR="00077540" w:rsidRPr="009B61C0">
        <w:rPr>
          <w:rFonts w:ascii="Arial" w:hAnsi="Arial" w:cs="B Lotus" w:hint="eastAsia"/>
          <w:sz w:val="28"/>
          <w:szCs w:val="28"/>
          <w:rtl/>
          <w:lang w:bidi="fa-IR"/>
        </w:rPr>
        <w:t>کارهايي</w:t>
      </w:r>
      <w:r w:rsidR="00077540" w:rsidRPr="009B61C0">
        <w:rPr>
          <w:rFonts w:ascii="Arial" w:hAnsi="Arial" w:cs="B Lotus"/>
          <w:sz w:val="28"/>
          <w:szCs w:val="28"/>
          <w:rtl/>
          <w:lang w:bidi="fa-IR"/>
        </w:rPr>
        <w:t xml:space="preserve"> </w:t>
      </w:r>
      <w:r w:rsidR="00077540" w:rsidRPr="009B61C0">
        <w:rPr>
          <w:rFonts w:ascii="Arial" w:hAnsi="Arial" w:cs="B Lotus" w:hint="eastAsia"/>
          <w:sz w:val="28"/>
          <w:szCs w:val="28"/>
          <w:rtl/>
          <w:lang w:bidi="fa-IR"/>
        </w:rPr>
        <w:t>را</w:t>
      </w:r>
      <w:r w:rsidR="00077540" w:rsidRPr="009B61C0">
        <w:rPr>
          <w:rFonts w:ascii="Arial" w:hAnsi="Arial" w:cs="B Lotus"/>
          <w:sz w:val="28"/>
          <w:szCs w:val="28"/>
          <w:rtl/>
          <w:lang w:bidi="fa-IR"/>
        </w:rPr>
        <w:t xml:space="preserve"> </w:t>
      </w:r>
      <w:r w:rsidR="00077540" w:rsidRPr="009B61C0">
        <w:rPr>
          <w:rFonts w:ascii="Arial" w:hAnsi="Arial" w:cs="B Lotus" w:hint="eastAsia"/>
          <w:sz w:val="28"/>
          <w:szCs w:val="28"/>
          <w:rtl/>
          <w:lang w:bidi="fa-IR"/>
        </w:rPr>
        <w:t>انجام</w:t>
      </w:r>
      <w:r w:rsidR="00A623E8">
        <w:rPr>
          <w:rFonts w:ascii="Arial" w:hAnsi="Arial" w:cs="B Lotus"/>
          <w:sz w:val="28"/>
          <w:szCs w:val="28"/>
          <w:rtl/>
          <w:lang w:bidi="fa-IR"/>
        </w:rPr>
        <w:t xml:space="preserve"> مي‌</w:t>
      </w:r>
      <w:r w:rsidR="00077540" w:rsidRPr="009B61C0">
        <w:rPr>
          <w:rFonts w:ascii="Arial" w:hAnsi="Arial" w:cs="B Lotus" w:hint="eastAsia"/>
          <w:sz w:val="28"/>
          <w:szCs w:val="28"/>
          <w:rtl/>
          <w:lang w:bidi="fa-IR"/>
        </w:rPr>
        <w:t>داد</w:t>
      </w:r>
      <w:r w:rsidR="00077540" w:rsidRPr="009B61C0">
        <w:rPr>
          <w:rFonts w:ascii="Arial" w:hAnsi="Arial" w:cs="B Lotus"/>
          <w:sz w:val="28"/>
          <w:szCs w:val="28"/>
          <w:rtl/>
          <w:lang w:bidi="fa-IR"/>
        </w:rPr>
        <w:t xml:space="preserve"> </w:t>
      </w:r>
      <w:r w:rsidR="00077540" w:rsidRPr="009B61C0">
        <w:rPr>
          <w:rFonts w:ascii="Arial" w:hAnsi="Arial" w:cs="B Lotus" w:hint="eastAsia"/>
          <w:sz w:val="28"/>
          <w:szCs w:val="28"/>
          <w:rtl/>
          <w:lang w:bidi="fa-IR"/>
        </w:rPr>
        <w:t>که</w:t>
      </w:r>
      <w:r w:rsidR="00077540" w:rsidRPr="009B61C0">
        <w:rPr>
          <w:rFonts w:ascii="Arial" w:hAnsi="Arial" w:cs="B Lotus"/>
          <w:sz w:val="28"/>
          <w:szCs w:val="28"/>
          <w:rtl/>
          <w:lang w:bidi="fa-IR"/>
        </w:rPr>
        <w:t xml:space="preserve"> </w:t>
      </w:r>
      <w:r w:rsidR="00077540" w:rsidRPr="009B61C0">
        <w:rPr>
          <w:rFonts w:ascii="Arial" w:hAnsi="Arial" w:cs="B Lotus" w:hint="eastAsia"/>
          <w:sz w:val="28"/>
          <w:szCs w:val="28"/>
          <w:rtl/>
          <w:lang w:bidi="fa-IR"/>
        </w:rPr>
        <w:t>شما</w:t>
      </w:r>
      <w:r w:rsidR="00077540" w:rsidRPr="009B61C0">
        <w:rPr>
          <w:rFonts w:ascii="Arial" w:hAnsi="Arial" w:cs="B Lotus"/>
          <w:sz w:val="28"/>
          <w:szCs w:val="28"/>
          <w:rtl/>
          <w:lang w:bidi="fa-IR"/>
        </w:rPr>
        <w:t xml:space="preserve"> </w:t>
      </w:r>
      <w:r w:rsidR="00077540" w:rsidRPr="009B61C0">
        <w:rPr>
          <w:rFonts w:ascii="Arial" w:hAnsi="Arial" w:cs="B Lotus" w:hint="eastAsia"/>
          <w:sz w:val="28"/>
          <w:szCs w:val="28"/>
          <w:rtl/>
          <w:lang w:bidi="fa-IR"/>
        </w:rPr>
        <w:t>آن</w:t>
      </w:r>
      <w:r w:rsidR="00C5403F">
        <w:rPr>
          <w:rFonts w:ascii="Arial" w:hAnsi="Arial" w:cs="B Lotus" w:hint="cs"/>
          <w:sz w:val="28"/>
          <w:szCs w:val="28"/>
          <w:rtl/>
          <w:lang w:bidi="fa-IR"/>
        </w:rPr>
        <w:softHyphen/>
      </w:r>
      <w:r w:rsidR="00077540" w:rsidRPr="009B61C0">
        <w:rPr>
          <w:rFonts w:ascii="Arial" w:hAnsi="Arial" w:cs="B Lotus" w:hint="eastAsia"/>
          <w:sz w:val="28"/>
          <w:szCs w:val="28"/>
          <w:rtl/>
          <w:lang w:bidi="fa-IR"/>
        </w:rPr>
        <w:t>را</w:t>
      </w:r>
      <w:r w:rsidR="00077540" w:rsidRPr="009B61C0">
        <w:rPr>
          <w:rFonts w:ascii="Arial" w:hAnsi="Arial" w:cs="B Lotus"/>
          <w:sz w:val="28"/>
          <w:szCs w:val="28"/>
          <w:rtl/>
          <w:lang w:bidi="fa-IR"/>
        </w:rPr>
        <w:t xml:space="preserve"> </w:t>
      </w:r>
      <w:r w:rsidR="00077540" w:rsidRPr="009B61C0">
        <w:rPr>
          <w:rFonts w:ascii="Arial" w:hAnsi="Arial" w:cs="B Lotus" w:hint="eastAsia"/>
          <w:sz w:val="28"/>
          <w:szCs w:val="28"/>
          <w:rtl/>
          <w:lang w:bidi="fa-IR"/>
        </w:rPr>
        <w:t>انجام</w:t>
      </w:r>
      <w:r w:rsidR="00A623E8">
        <w:rPr>
          <w:rFonts w:ascii="Arial" w:hAnsi="Arial" w:cs="B Lotus"/>
          <w:sz w:val="28"/>
          <w:szCs w:val="28"/>
          <w:rtl/>
          <w:lang w:bidi="fa-IR"/>
        </w:rPr>
        <w:t xml:space="preserve"> نمي‌</w:t>
      </w:r>
      <w:r w:rsidR="00077540" w:rsidRPr="009B61C0">
        <w:rPr>
          <w:rFonts w:ascii="Arial" w:hAnsi="Arial" w:cs="B Lotus" w:hint="eastAsia"/>
          <w:sz w:val="28"/>
          <w:szCs w:val="28"/>
          <w:rtl/>
          <w:lang w:bidi="fa-IR"/>
        </w:rPr>
        <w:t>دهيد</w:t>
      </w:r>
      <w:r w:rsidR="00077540" w:rsidRPr="009B61C0">
        <w:rPr>
          <w:rFonts w:ascii="Arial" w:hAnsi="Arial" w:cs="B Lotus" w:hint="cs"/>
          <w:sz w:val="28"/>
          <w:szCs w:val="28"/>
          <w:rtl/>
          <w:lang w:bidi="fa-IR"/>
        </w:rPr>
        <w:t>،</w:t>
      </w:r>
      <w:r w:rsidR="00077540" w:rsidRPr="009B61C0">
        <w:rPr>
          <w:rFonts w:ascii="Arial" w:hAnsi="Arial" w:cs="B Lotus"/>
          <w:sz w:val="28"/>
          <w:szCs w:val="28"/>
          <w:rtl/>
          <w:lang w:bidi="fa-IR"/>
        </w:rPr>
        <w:t xml:space="preserve"> </w:t>
      </w:r>
      <w:r w:rsidR="00077540" w:rsidRPr="009B61C0">
        <w:rPr>
          <w:rFonts w:ascii="Arial" w:hAnsi="Arial" w:cs="B Lotus" w:hint="eastAsia"/>
          <w:sz w:val="28"/>
          <w:szCs w:val="28"/>
          <w:rtl/>
          <w:lang w:bidi="fa-IR"/>
        </w:rPr>
        <w:t>هرگاه</w:t>
      </w:r>
      <w:r w:rsidR="00077540" w:rsidRPr="009B61C0">
        <w:rPr>
          <w:rFonts w:ascii="Arial" w:hAnsi="Arial" w:cs="B Lotus"/>
          <w:sz w:val="28"/>
          <w:szCs w:val="28"/>
          <w:rtl/>
          <w:lang w:bidi="fa-IR"/>
        </w:rPr>
        <w:t xml:space="preserve"> </w:t>
      </w:r>
      <w:r w:rsidR="00077540" w:rsidRPr="009B61C0">
        <w:rPr>
          <w:rFonts w:ascii="Arial" w:hAnsi="Arial" w:cs="B Lotus" w:hint="eastAsia"/>
          <w:sz w:val="28"/>
          <w:szCs w:val="28"/>
          <w:rtl/>
          <w:lang w:bidi="fa-IR"/>
        </w:rPr>
        <w:t>از</w:t>
      </w:r>
      <w:r w:rsidR="00077540" w:rsidRPr="009B61C0">
        <w:rPr>
          <w:rFonts w:ascii="Arial" w:hAnsi="Arial" w:cs="B Lotus"/>
          <w:sz w:val="28"/>
          <w:szCs w:val="28"/>
          <w:rtl/>
          <w:lang w:bidi="fa-IR"/>
        </w:rPr>
        <w:t xml:space="preserve"> </w:t>
      </w:r>
      <w:r w:rsidR="00077540" w:rsidRPr="009B61C0">
        <w:rPr>
          <w:rFonts w:ascii="Arial" w:hAnsi="Arial" w:cs="B Lotus" w:hint="eastAsia"/>
          <w:sz w:val="28"/>
          <w:szCs w:val="28"/>
          <w:rtl/>
          <w:lang w:bidi="fa-IR"/>
        </w:rPr>
        <w:t>رکوع</w:t>
      </w:r>
      <w:r w:rsidR="00077540" w:rsidRPr="009B61C0">
        <w:rPr>
          <w:rFonts w:ascii="Arial" w:hAnsi="Arial" w:cs="B Lotus"/>
          <w:sz w:val="28"/>
          <w:szCs w:val="28"/>
          <w:rtl/>
          <w:lang w:bidi="fa-IR"/>
        </w:rPr>
        <w:t xml:space="preserve"> </w:t>
      </w:r>
      <w:r w:rsidR="00C5403F">
        <w:rPr>
          <w:rFonts w:ascii="Arial" w:hAnsi="Arial" w:cs="B Lotus" w:hint="cs"/>
          <w:sz w:val="28"/>
          <w:szCs w:val="28"/>
          <w:rtl/>
          <w:lang w:bidi="fa-IR"/>
        </w:rPr>
        <w:t>بلند می</w:t>
      </w:r>
      <w:r w:rsidR="00C5403F">
        <w:rPr>
          <w:rFonts w:ascii="Arial" w:hAnsi="Arial" w:cs="B Lotus" w:hint="cs"/>
          <w:sz w:val="28"/>
          <w:szCs w:val="28"/>
          <w:rtl/>
          <w:lang w:bidi="fa-IR"/>
        </w:rPr>
        <w:softHyphen/>
        <w:t>شد</w:t>
      </w:r>
      <w:r w:rsidR="00077540" w:rsidRPr="009B61C0">
        <w:rPr>
          <w:rFonts w:ascii="Arial" w:hAnsi="Arial" w:cs="B Lotus"/>
          <w:sz w:val="28"/>
          <w:szCs w:val="28"/>
          <w:rtl/>
          <w:lang w:bidi="fa-IR"/>
        </w:rPr>
        <w:t xml:space="preserve"> </w:t>
      </w:r>
      <w:r w:rsidR="00077540" w:rsidRPr="009B61C0">
        <w:rPr>
          <w:rFonts w:ascii="Arial" w:hAnsi="Arial" w:cs="B Lotus" w:hint="eastAsia"/>
          <w:sz w:val="28"/>
          <w:szCs w:val="28"/>
          <w:rtl/>
          <w:lang w:bidi="fa-IR"/>
        </w:rPr>
        <w:t>مدتي</w:t>
      </w:r>
      <w:r w:rsidR="00077540" w:rsidRPr="009B61C0">
        <w:rPr>
          <w:rFonts w:ascii="Arial" w:hAnsi="Arial" w:cs="B Lotus"/>
          <w:sz w:val="28"/>
          <w:szCs w:val="28"/>
          <w:rtl/>
          <w:lang w:bidi="fa-IR"/>
        </w:rPr>
        <w:t xml:space="preserve"> </w:t>
      </w:r>
      <w:r w:rsidR="00077540" w:rsidRPr="009B61C0">
        <w:rPr>
          <w:rFonts w:ascii="Arial" w:hAnsi="Arial" w:cs="B Lotus" w:hint="eastAsia"/>
          <w:sz w:val="28"/>
          <w:szCs w:val="28"/>
          <w:rtl/>
          <w:lang w:bidi="fa-IR"/>
        </w:rPr>
        <w:t>طولاني</w:t>
      </w:r>
      <w:r w:rsidR="00077540" w:rsidRPr="009B61C0">
        <w:rPr>
          <w:rFonts w:ascii="Arial" w:hAnsi="Arial" w:cs="B Lotus"/>
          <w:sz w:val="28"/>
          <w:szCs w:val="28"/>
          <w:rtl/>
          <w:lang w:bidi="fa-IR"/>
        </w:rPr>
        <w:t xml:space="preserve"> </w:t>
      </w:r>
      <w:r w:rsidR="00077540" w:rsidRPr="009B61C0">
        <w:rPr>
          <w:rFonts w:ascii="Arial" w:hAnsi="Arial" w:cs="B Lotus" w:hint="eastAsia"/>
          <w:sz w:val="28"/>
          <w:szCs w:val="28"/>
          <w:rtl/>
          <w:lang w:bidi="fa-IR"/>
        </w:rPr>
        <w:t>راست</w:t>
      </w:r>
      <w:r w:rsidR="00A623E8">
        <w:rPr>
          <w:rFonts w:ascii="Arial" w:hAnsi="Arial" w:cs="B Lotus"/>
          <w:sz w:val="28"/>
          <w:szCs w:val="28"/>
          <w:rtl/>
          <w:lang w:bidi="fa-IR"/>
        </w:rPr>
        <w:t xml:space="preserve"> مي‌</w:t>
      </w:r>
      <w:r w:rsidR="00077540" w:rsidRPr="009B61C0">
        <w:rPr>
          <w:rFonts w:ascii="Arial" w:hAnsi="Arial" w:cs="B Lotus" w:hint="eastAsia"/>
          <w:sz w:val="28"/>
          <w:szCs w:val="28"/>
          <w:rtl/>
          <w:lang w:bidi="fa-IR"/>
        </w:rPr>
        <w:t>ايستاد</w:t>
      </w:r>
      <w:r w:rsidR="00077540" w:rsidRPr="009B61C0">
        <w:rPr>
          <w:rFonts w:ascii="Arial" w:hAnsi="Arial" w:cs="B Lotus"/>
          <w:sz w:val="28"/>
          <w:szCs w:val="28"/>
          <w:rtl/>
          <w:lang w:bidi="fa-IR"/>
        </w:rPr>
        <w:t xml:space="preserve"> </w:t>
      </w:r>
      <w:r w:rsidR="00077540" w:rsidRPr="009B61C0">
        <w:rPr>
          <w:rFonts w:ascii="Arial" w:hAnsi="Arial" w:cs="B Lotus" w:hint="eastAsia"/>
          <w:sz w:val="28"/>
          <w:szCs w:val="28"/>
          <w:rtl/>
          <w:lang w:bidi="fa-IR"/>
        </w:rPr>
        <w:t>به</w:t>
      </w:r>
      <w:r w:rsidR="00077540" w:rsidRPr="009B61C0">
        <w:rPr>
          <w:rFonts w:ascii="Arial" w:hAnsi="Arial" w:cs="B Lotus"/>
          <w:sz w:val="28"/>
          <w:szCs w:val="28"/>
          <w:rtl/>
          <w:lang w:bidi="fa-IR"/>
        </w:rPr>
        <w:t xml:space="preserve"> </w:t>
      </w:r>
      <w:r w:rsidR="00077540" w:rsidRPr="009B61C0">
        <w:rPr>
          <w:rFonts w:ascii="Arial" w:hAnsi="Arial" w:cs="B Lotus" w:hint="eastAsia"/>
          <w:sz w:val="28"/>
          <w:szCs w:val="28"/>
          <w:rtl/>
          <w:lang w:bidi="fa-IR"/>
        </w:rPr>
        <w:t>حدي</w:t>
      </w:r>
      <w:r w:rsidR="00077540" w:rsidRPr="009B61C0">
        <w:rPr>
          <w:rFonts w:ascii="Arial" w:hAnsi="Arial" w:cs="B Lotus"/>
          <w:sz w:val="28"/>
          <w:szCs w:val="28"/>
          <w:rtl/>
          <w:lang w:bidi="fa-IR"/>
        </w:rPr>
        <w:t xml:space="preserve"> </w:t>
      </w:r>
      <w:r w:rsidR="00077540" w:rsidRPr="009B61C0">
        <w:rPr>
          <w:rFonts w:ascii="Arial" w:hAnsi="Arial" w:cs="B Lotus" w:hint="eastAsia"/>
          <w:sz w:val="28"/>
          <w:szCs w:val="28"/>
          <w:rtl/>
          <w:lang w:bidi="fa-IR"/>
        </w:rPr>
        <w:t>که</w:t>
      </w:r>
      <w:r w:rsidR="00077540" w:rsidRPr="009B61C0">
        <w:rPr>
          <w:rFonts w:ascii="Arial" w:hAnsi="Arial" w:cs="B Lotus"/>
          <w:sz w:val="28"/>
          <w:szCs w:val="28"/>
          <w:rtl/>
          <w:lang w:bidi="fa-IR"/>
        </w:rPr>
        <w:t xml:space="preserve"> </w:t>
      </w:r>
      <w:r w:rsidR="00077540" w:rsidRPr="009B61C0">
        <w:rPr>
          <w:rFonts w:ascii="Arial" w:hAnsi="Arial" w:cs="B Lotus" w:hint="eastAsia"/>
          <w:sz w:val="28"/>
          <w:szCs w:val="28"/>
          <w:rtl/>
          <w:lang w:bidi="fa-IR"/>
        </w:rPr>
        <w:t>احساس</w:t>
      </w:r>
      <w:r w:rsidR="00A623E8">
        <w:rPr>
          <w:rFonts w:ascii="Arial" w:hAnsi="Arial" w:cs="B Lotus"/>
          <w:sz w:val="28"/>
          <w:szCs w:val="28"/>
          <w:rtl/>
          <w:lang w:bidi="fa-IR"/>
        </w:rPr>
        <w:t xml:space="preserve"> مي‌</w:t>
      </w:r>
      <w:r w:rsidR="00077540" w:rsidRPr="009B61C0">
        <w:rPr>
          <w:rFonts w:ascii="Arial" w:hAnsi="Arial" w:cs="B Lotus" w:hint="eastAsia"/>
          <w:sz w:val="28"/>
          <w:szCs w:val="28"/>
          <w:rtl/>
          <w:lang w:bidi="fa-IR"/>
        </w:rPr>
        <w:t>شد</w:t>
      </w:r>
      <w:r w:rsidR="00077540" w:rsidRPr="009B61C0">
        <w:rPr>
          <w:rFonts w:ascii="Arial" w:hAnsi="Arial" w:cs="B Lotus"/>
          <w:sz w:val="28"/>
          <w:szCs w:val="28"/>
          <w:rtl/>
          <w:lang w:bidi="fa-IR"/>
        </w:rPr>
        <w:t xml:space="preserve"> </w:t>
      </w:r>
      <w:r w:rsidR="00077540" w:rsidRPr="009B61C0">
        <w:rPr>
          <w:rFonts w:ascii="Arial" w:hAnsi="Arial" w:cs="B Lotus" w:hint="eastAsia"/>
          <w:sz w:val="28"/>
          <w:szCs w:val="28"/>
          <w:rtl/>
          <w:lang w:bidi="fa-IR"/>
        </w:rPr>
        <w:t>فراموش</w:t>
      </w:r>
      <w:r w:rsidR="00077540" w:rsidRPr="009B61C0">
        <w:rPr>
          <w:rFonts w:ascii="Arial" w:hAnsi="Arial" w:cs="B Lotus"/>
          <w:sz w:val="28"/>
          <w:szCs w:val="28"/>
          <w:rtl/>
          <w:lang w:bidi="fa-IR"/>
        </w:rPr>
        <w:t xml:space="preserve"> </w:t>
      </w:r>
      <w:r w:rsidR="00077540" w:rsidRPr="009B61C0">
        <w:rPr>
          <w:rFonts w:ascii="Arial" w:hAnsi="Arial" w:cs="B Lotus" w:hint="eastAsia"/>
          <w:sz w:val="28"/>
          <w:szCs w:val="28"/>
          <w:rtl/>
          <w:lang w:bidi="fa-IR"/>
        </w:rPr>
        <w:t>کرده</w:t>
      </w:r>
      <w:r w:rsidR="00077540" w:rsidRPr="009B61C0">
        <w:rPr>
          <w:rFonts w:ascii="Arial" w:hAnsi="Arial" w:cs="B Lotus"/>
          <w:sz w:val="28"/>
          <w:szCs w:val="28"/>
          <w:rtl/>
          <w:lang w:bidi="fa-IR"/>
        </w:rPr>
        <w:t xml:space="preserve"> </w:t>
      </w:r>
      <w:r w:rsidR="00077540" w:rsidRPr="009B61C0">
        <w:rPr>
          <w:rFonts w:ascii="Arial" w:hAnsi="Arial" w:cs="B Lotus" w:hint="eastAsia"/>
          <w:sz w:val="28"/>
          <w:szCs w:val="28"/>
          <w:rtl/>
          <w:lang w:bidi="fa-IR"/>
        </w:rPr>
        <w:t>به</w:t>
      </w:r>
      <w:r w:rsidR="00077540" w:rsidRPr="009B61C0">
        <w:rPr>
          <w:rFonts w:ascii="Arial" w:hAnsi="Arial" w:cs="B Lotus"/>
          <w:sz w:val="28"/>
          <w:szCs w:val="28"/>
          <w:rtl/>
          <w:lang w:bidi="fa-IR"/>
        </w:rPr>
        <w:t xml:space="preserve"> </w:t>
      </w:r>
      <w:r w:rsidR="00077540" w:rsidRPr="009B61C0">
        <w:rPr>
          <w:rFonts w:ascii="Arial" w:hAnsi="Arial" w:cs="B Lotus" w:hint="eastAsia"/>
          <w:sz w:val="28"/>
          <w:szCs w:val="28"/>
          <w:rtl/>
          <w:lang w:bidi="fa-IR"/>
        </w:rPr>
        <w:t>سجده</w:t>
      </w:r>
      <w:r w:rsidR="00077540" w:rsidRPr="009B61C0">
        <w:rPr>
          <w:rFonts w:ascii="Arial" w:hAnsi="Arial" w:cs="B Lotus"/>
          <w:sz w:val="28"/>
          <w:szCs w:val="28"/>
          <w:rtl/>
          <w:lang w:bidi="fa-IR"/>
        </w:rPr>
        <w:t xml:space="preserve"> </w:t>
      </w:r>
      <w:r w:rsidR="00077540" w:rsidRPr="009B61C0">
        <w:rPr>
          <w:rFonts w:ascii="Arial" w:hAnsi="Arial" w:cs="B Lotus" w:hint="eastAsia"/>
          <w:sz w:val="28"/>
          <w:szCs w:val="28"/>
          <w:rtl/>
          <w:lang w:bidi="fa-IR"/>
        </w:rPr>
        <w:t>برود</w:t>
      </w:r>
      <w:r w:rsidR="00077540" w:rsidRPr="009B61C0">
        <w:rPr>
          <w:rFonts w:ascii="Arial" w:hAnsi="Arial" w:cs="B Lotus" w:hint="cs"/>
          <w:sz w:val="28"/>
          <w:szCs w:val="28"/>
          <w:rtl/>
          <w:lang w:bidi="fa-IR"/>
        </w:rPr>
        <w:t xml:space="preserve">. درواقع عملی را که انس انجام داد، همان عملی بود </w:t>
      </w:r>
      <w:r w:rsidR="00187303" w:rsidRPr="009B61C0">
        <w:rPr>
          <w:rFonts w:ascii="Arial" w:hAnsi="Arial" w:cs="B Lotus" w:hint="cs"/>
          <w:sz w:val="28"/>
          <w:szCs w:val="28"/>
          <w:rtl/>
          <w:lang w:bidi="fa-IR"/>
        </w:rPr>
        <w:t xml:space="preserve">که </w:t>
      </w:r>
      <w:r w:rsidR="00077540" w:rsidRPr="009B61C0">
        <w:rPr>
          <w:rFonts w:ascii="Arial" w:hAnsi="Arial" w:cs="B Lotus" w:hint="cs"/>
          <w:sz w:val="28"/>
          <w:szCs w:val="28"/>
          <w:rtl/>
          <w:lang w:bidi="fa-IR"/>
        </w:rPr>
        <w:t>رسول الله</w:t>
      </w:r>
      <w:r w:rsidR="001C0542" w:rsidRPr="001C0542">
        <w:rPr>
          <w:rFonts w:ascii="AGA Arabesque" w:hAnsi="AGA Arabesque" w:cs="CTraditional Arabic" w:hint="cs"/>
          <w:sz w:val="28"/>
          <w:szCs w:val="28"/>
          <w:lang w:bidi="fa-IR"/>
        </w:rPr>
        <w:t></w:t>
      </w:r>
      <w:r w:rsidR="00C5403F">
        <w:rPr>
          <w:rFonts w:ascii="Arial" w:hAnsi="Arial" w:cs="B Lotus" w:hint="cs"/>
          <w:sz w:val="28"/>
          <w:szCs w:val="28"/>
          <w:rtl/>
          <w:lang w:bidi="fa-IR"/>
        </w:rPr>
        <w:t xml:space="preserve"> آن</w:t>
      </w:r>
      <w:r w:rsidR="00C5403F">
        <w:rPr>
          <w:rFonts w:ascii="Arial" w:hAnsi="Arial" w:cs="B Lotus"/>
          <w:sz w:val="28"/>
          <w:szCs w:val="28"/>
          <w:rtl/>
          <w:lang w:bidi="fa-IR"/>
        </w:rPr>
        <w:softHyphen/>
      </w:r>
      <w:r w:rsidR="00A623E8">
        <w:rPr>
          <w:rFonts w:ascii="Arial" w:hAnsi="Arial" w:cs="B Lotus" w:hint="cs"/>
          <w:sz w:val="28"/>
          <w:szCs w:val="28"/>
          <w:rtl/>
          <w:lang w:bidi="fa-IR"/>
        </w:rPr>
        <w:t xml:space="preserve">را </w:t>
      </w:r>
      <w:r w:rsidR="00077540" w:rsidRPr="009B61C0">
        <w:rPr>
          <w:rFonts w:ascii="Arial" w:hAnsi="Arial" w:cs="B Lotus" w:hint="cs"/>
          <w:sz w:val="28"/>
          <w:szCs w:val="28"/>
          <w:rtl/>
          <w:lang w:bidi="fa-IR"/>
        </w:rPr>
        <w:t>انجام داده بود، گرچه</w:t>
      </w:r>
      <w:r w:rsidR="00C5403F">
        <w:rPr>
          <w:rFonts w:ascii="Arial" w:hAnsi="Arial" w:cs="B Lotus" w:hint="cs"/>
          <w:sz w:val="28"/>
          <w:szCs w:val="28"/>
          <w:rtl/>
          <w:lang w:bidi="fa-IR"/>
        </w:rPr>
        <w:t xml:space="preserve"> آن</w:t>
      </w:r>
      <w:r w:rsidR="00C5403F">
        <w:rPr>
          <w:rFonts w:ascii="Arial" w:hAnsi="Arial" w:cs="B Lotus"/>
          <w:sz w:val="28"/>
          <w:szCs w:val="28"/>
          <w:rtl/>
          <w:lang w:bidi="fa-IR"/>
        </w:rPr>
        <w:softHyphen/>
      </w:r>
      <w:r w:rsidR="00A623E8">
        <w:rPr>
          <w:rFonts w:ascii="Arial" w:hAnsi="Arial" w:cs="B Lotus" w:hint="cs"/>
          <w:sz w:val="28"/>
          <w:szCs w:val="28"/>
          <w:rtl/>
          <w:lang w:bidi="fa-IR"/>
        </w:rPr>
        <w:t xml:space="preserve">را </w:t>
      </w:r>
      <w:r w:rsidR="00077540" w:rsidRPr="009B61C0">
        <w:rPr>
          <w:rFonts w:ascii="Arial" w:hAnsi="Arial" w:cs="B Lotus" w:hint="cs"/>
          <w:sz w:val="28"/>
          <w:szCs w:val="28"/>
          <w:rtl/>
          <w:lang w:bidi="fa-IR"/>
        </w:rPr>
        <w:t>مکر</w:t>
      </w:r>
      <w:r w:rsidR="00187303" w:rsidRPr="009B61C0">
        <w:rPr>
          <w:rFonts w:ascii="Arial" w:hAnsi="Arial" w:cs="B Lotus" w:hint="cs"/>
          <w:sz w:val="28"/>
          <w:szCs w:val="28"/>
          <w:rtl/>
          <w:lang w:bidi="fa-IR"/>
        </w:rPr>
        <w:t>و</w:t>
      </w:r>
      <w:r w:rsidR="00077540" w:rsidRPr="009B61C0">
        <w:rPr>
          <w:rFonts w:ascii="Arial" w:hAnsi="Arial" w:cs="B Lotus" w:hint="cs"/>
          <w:sz w:val="28"/>
          <w:szCs w:val="28"/>
          <w:rtl/>
          <w:lang w:bidi="fa-IR"/>
        </w:rPr>
        <w:t>ه بدانند، کسانی که مکروه</w:t>
      </w:r>
      <w:r w:rsidR="00EE6E51">
        <w:rPr>
          <w:rFonts w:ascii="Arial" w:hAnsi="Arial" w:cs="B Lotus" w:hint="cs"/>
          <w:sz w:val="28"/>
          <w:szCs w:val="28"/>
          <w:rtl/>
          <w:lang w:bidi="fa-IR"/>
        </w:rPr>
        <w:t xml:space="preserve"> می‌</w:t>
      </w:r>
      <w:r w:rsidR="00077540" w:rsidRPr="009B61C0">
        <w:rPr>
          <w:rFonts w:ascii="Arial" w:hAnsi="Arial" w:cs="B Lotus" w:hint="cs"/>
          <w:sz w:val="28"/>
          <w:szCs w:val="28"/>
          <w:rtl/>
          <w:lang w:bidi="fa-IR"/>
        </w:rPr>
        <w:t>دانند. و سنت رسول الله</w:t>
      </w:r>
      <w:r w:rsidR="001C0542" w:rsidRPr="001C0542">
        <w:rPr>
          <w:rFonts w:ascii="AGA Arabesque" w:hAnsi="AGA Arabesque" w:cs="CTraditional Arabic" w:hint="cs"/>
          <w:sz w:val="28"/>
          <w:szCs w:val="28"/>
          <w:lang w:bidi="fa-IR"/>
        </w:rPr>
        <w:t></w:t>
      </w:r>
      <w:r w:rsidR="00077540" w:rsidRPr="009B61C0">
        <w:rPr>
          <w:rFonts w:ascii="Arial" w:hAnsi="Arial" w:cs="B Lotus" w:hint="cs"/>
          <w:sz w:val="28"/>
          <w:szCs w:val="28"/>
          <w:rtl/>
          <w:lang w:bidi="fa-IR"/>
        </w:rPr>
        <w:t xml:space="preserve"> </w:t>
      </w:r>
      <w:r w:rsidR="00077540" w:rsidRPr="009B61C0">
        <w:rPr>
          <w:rFonts w:ascii="Arial" w:hAnsi="Arial" w:cs="B Lotus" w:hint="cs"/>
          <w:sz w:val="28"/>
          <w:szCs w:val="28"/>
          <w:rtl/>
          <w:lang w:bidi="fa-IR"/>
        </w:rPr>
        <w:lastRenderedPageBreak/>
        <w:t>سزاوارتر</w:t>
      </w:r>
      <w:r w:rsidR="00187303" w:rsidRPr="009B61C0">
        <w:rPr>
          <w:rFonts w:ascii="Arial" w:hAnsi="Arial" w:cs="B Lotus" w:hint="cs"/>
          <w:sz w:val="28"/>
          <w:szCs w:val="28"/>
          <w:rtl/>
          <w:lang w:bidi="fa-IR"/>
        </w:rPr>
        <w:t xml:space="preserve"> </w:t>
      </w:r>
      <w:r w:rsidR="00077540" w:rsidRPr="009B61C0">
        <w:rPr>
          <w:rFonts w:ascii="Arial" w:hAnsi="Arial" w:cs="B Lotus" w:hint="cs"/>
          <w:sz w:val="28"/>
          <w:szCs w:val="28"/>
          <w:rtl/>
          <w:lang w:bidi="fa-IR"/>
        </w:rPr>
        <w:t>و مستحق</w:t>
      </w:r>
      <w:r w:rsidR="00690416">
        <w:rPr>
          <w:rFonts w:ascii="Arial" w:hAnsi="Arial" w:cs="B Lotus" w:hint="cs"/>
          <w:sz w:val="28"/>
          <w:szCs w:val="28"/>
          <w:rtl/>
          <w:lang w:bidi="fa-IR"/>
        </w:rPr>
        <w:t xml:space="preserve">‌تر </w:t>
      </w:r>
      <w:r w:rsidR="00077540" w:rsidRPr="009B61C0">
        <w:rPr>
          <w:rFonts w:ascii="Arial" w:hAnsi="Arial" w:cs="B Lotus" w:hint="cs"/>
          <w:sz w:val="28"/>
          <w:szCs w:val="28"/>
          <w:rtl/>
          <w:lang w:bidi="fa-IR"/>
        </w:rPr>
        <w:t>به اتباع</w:t>
      </w:r>
      <w:r w:rsidR="00EE6E51">
        <w:rPr>
          <w:rFonts w:ascii="Arial" w:hAnsi="Arial" w:cs="B Lotus" w:hint="cs"/>
          <w:sz w:val="28"/>
          <w:szCs w:val="28"/>
          <w:rtl/>
          <w:lang w:bidi="fa-IR"/>
        </w:rPr>
        <w:t xml:space="preserve"> </w:t>
      </w:r>
      <w:r w:rsidR="00C5403F">
        <w:rPr>
          <w:rFonts w:ascii="Arial" w:hAnsi="Arial" w:cs="B Lotus" w:hint="cs"/>
          <w:sz w:val="28"/>
          <w:szCs w:val="28"/>
          <w:rtl/>
          <w:lang w:bidi="fa-IR"/>
        </w:rPr>
        <w:t xml:space="preserve">و پیروی </w:t>
      </w:r>
      <w:r w:rsidR="00EE6E51">
        <w:rPr>
          <w:rFonts w:ascii="Arial" w:hAnsi="Arial" w:cs="B Lotus" w:hint="cs"/>
          <w:sz w:val="28"/>
          <w:szCs w:val="28"/>
          <w:rtl/>
          <w:lang w:bidi="fa-IR"/>
        </w:rPr>
        <w:t>می‌</w:t>
      </w:r>
      <w:r w:rsidR="00077540" w:rsidRPr="009B61C0">
        <w:rPr>
          <w:rFonts w:ascii="Arial" w:hAnsi="Arial" w:cs="B Lotus" w:hint="cs"/>
          <w:sz w:val="28"/>
          <w:szCs w:val="28"/>
          <w:rtl/>
          <w:lang w:bidi="fa-IR"/>
        </w:rPr>
        <w:t xml:space="preserve">باشد. </w:t>
      </w:r>
    </w:p>
    <w:p w:rsidR="008A22DA" w:rsidRPr="009B61C0" w:rsidRDefault="00077540" w:rsidP="000F7C7E">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 این قول براء</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در سیاق حدیثی دیگر که گفت: </w:t>
      </w:r>
      <w:r w:rsidR="000F7C7E">
        <w:rPr>
          <w:rFonts w:ascii="Arial" w:hAnsi="Arial" w:cs="B Lotus" w:hint="cs"/>
          <w:sz w:val="28"/>
          <w:szCs w:val="28"/>
          <w:rtl/>
          <w:lang w:bidi="fa-IR"/>
        </w:rPr>
        <w:t>«</w:t>
      </w:r>
      <w:r w:rsidRPr="009B61C0">
        <w:rPr>
          <w:rFonts w:ascii="Arial" w:hAnsi="Arial" w:cs="B Lotus" w:hint="cs"/>
          <w:sz w:val="28"/>
          <w:szCs w:val="28"/>
          <w:rtl/>
          <w:lang w:bidi="fa-IR"/>
        </w:rPr>
        <w:t>غیر از قیام و تشهد</w:t>
      </w:r>
      <w:r w:rsidR="000F7C7E">
        <w:rPr>
          <w:rFonts w:ascii="Arial" w:hAnsi="Arial" w:cs="B Lotus" w:hint="cs"/>
          <w:sz w:val="28"/>
          <w:szCs w:val="28"/>
          <w:rtl/>
          <w:lang w:bidi="fa-IR"/>
        </w:rPr>
        <w:t>»</w:t>
      </w:r>
      <w:r w:rsidRPr="009B61C0">
        <w:rPr>
          <w:rFonts w:ascii="Arial" w:hAnsi="Arial" w:cs="B Lotus" w:hint="cs"/>
          <w:sz w:val="28"/>
          <w:szCs w:val="28"/>
          <w:rtl/>
          <w:lang w:bidi="fa-IR"/>
        </w:rPr>
        <w:t xml:space="preserve"> بیانگر آن</w:t>
      </w:r>
      <w:r w:rsidR="000F7C7E">
        <w:rPr>
          <w:rFonts w:ascii="Arial" w:hAnsi="Arial" w:cs="B Lotus" w:hint="cs"/>
          <w:sz w:val="28"/>
          <w:szCs w:val="28"/>
          <w:rtl/>
          <w:lang w:bidi="fa-IR"/>
        </w:rPr>
        <w:t xml:space="preserve"> ا</w:t>
      </w:r>
      <w:r w:rsidRPr="009B61C0">
        <w:rPr>
          <w:rFonts w:ascii="Arial" w:hAnsi="Arial" w:cs="B Lotus" w:hint="cs"/>
          <w:sz w:val="28"/>
          <w:szCs w:val="28"/>
          <w:rtl/>
          <w:lang w:bidi="fa-IR"/>
        </w:rPr>
        <w:t>ست ک</w:t>
      </w:r>
      <w:r w:rsidR="00187303" w:rsidRPr="009B61C0">
        <w:rPr>
          <w:rFonts w:ascii="Arial" w:hAnsi="Arial" w:cs="B Lotus" w:hint="cs"/>
          <w:sz w:val="28"/>
          <w:szCs w:val="28"/>
          <w:rtl/>
          <w:lang w:bidi="fa-IR"/>
        </w:rPr>
        <w:t>ه رکن قرائت و تشهد طولانی</w:t>
      </w:r>
      <w:r w:rsidR="00690416">
        <w:rPr>
          <w:rFonts w:ascii="Arial" w:hAnsi="Arial" w:cs="B Lotus" w:hint="cs"/>
          <w:sz w:val="28"/>
          <w:szCs w:val="28"/>
          <w:rtl/>
          <w:lang w:bidi="fa-IR"/>
        </w:rPr>
        <w:t xml:space="preserve">‌تر </w:t>
      </w:r>
      <w:r w:rsidR="00187303" w:rsidRPr="009B61C0">
        <w:rPr>
          <w:rFonts w:ascii="Arial" w:hAnsi="Arial" w:cs="B Lotus" w:hint="cs"/>
          <w:sz w:val="28"/>
          <w:szCs w:val="28"/>
          <w:rtl/>
          <w:lang w:bidi="fa-IR"/>
        </w:rPr>
        <w:t>از</w:t>
      </w:r>
      <w:r w:rsidR="00CB08EC" w:rsidRPr="009B61C0">
        <w:rPr>
          <w:rFonts w:ascii="Arial" w:hAnsi="Arial" w:cs="B Lotus" w:hint="cs"/>
          <w:sz w:val="28"/>
          <w:szCs w:val="28"/>
          <w:rtl/>
          <w:lang w:bidi="fa-IR"/>
        </w:rPr>
        <w:t xml:space="preserve"> </w:t>
      </w:r>
      <w:r w:rsidR="00187303" w:rsidRPr="009B61C0">
        <w:rPr>
          <w:rFonts w:ascii="Arial" w:hAnsi="Arial" w:cs="B Lotus" w:hint="cs"/>
          <w:sz w:val="28"/>
          <w:szCs w:val="28"/>
          <w:rtl/>
          <w:lang w:bidi="fa-IR"/>
        </w:rPr>
        <w:t>غیر</w:t>
      </w:r>
      <w:r w:rsidR="000F7C7E">
        <w:rPr>
          <w:rFonts w:ascii="Arial" w:hAnsi="Arial" w:cs="B Lotus" w:hint="cs"/>
          <w:sz w:val="28"/>
          <w:szCs w:val="28"/>
          <w:rtl/>
          <w:lang w:bidi="fa-IR"/>
        </w:rPr>
        <w:t xml:space="preserve"> </w:t>
      </w:r>
      <w:r w:rsidRPr="009B61C0">
        <w:rPr>
          <w:rFonts w:ascii="Arial" w:hAnsi="Arial" w:cs="B Lotus" w:hint="cs"/>
          <w:sz w:val="28"/>
          <w:szCs w:val="28"/>
          <w:rtl/>
          <w:lang w:bidi="fa-IR"/>
        </w:rPr>
        <w:t>آندو بوده است. گروهی گمان کرده</w:t>
      </w:r>
      <w:r w:rsidR="00A623E8">
        <w:rPr>
          <w:rFonts w:ascii="Arial" w:hAnsi="Arial" w:cs="B Lotus" w:hint="cs"/>
          <w:sz w:val="28"/>
          <w:szCs w:val="28"/>
          <w:rtl/>
          <w:lang w:bidi="fa-IR"/>
        </w:rPr>
        <w:t xml:space="preserve">‌اند </w:t>
      </w:r>
      <w:r w:rsidRPr="009B61C0">
        <w:rPr>
          <w:rFonts w:ascii="Arial" w:hAnsi="Arial" w:cs="B Lotus" w:hint="cs"/>
          <w:sz w:val="28"/>
          <w:szCs w:val="28"/>
          <w:rtl/>
          <w:lang w:bidi="fa-IR"/>
        </w:rPr>
        <w:t>که مقصود انس</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از قیام و تشهد، قیام اعتدال پس از رکوع و نشستن بین دو سجده</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باشد و استثنا در حدیث را به کوتاه انجام دادن و تقصیر در این دو اعتدال </w:t>
      </w:r>
      <w:r w:rsidR="000F7C7E">
        <w:rPr>
          <w:rFonts w:ascii="Arial" w:hAnsi="Arial" w:cs="B Lotus" w:hint="cs"/>
          <w:sz w:val="28"/>
          <w:szCs w:val="28"/>
          <w:rtl/>
          <w:lang w:bidi="fa-IR"/>
        </w:rPr>
        <w:t>نسبت</w:t>
      </w:r>
      <w:r w:rsidRPr="009B61C0">
        <w:rPr>
          <w:rFonts w:ascii="Arial" w:hAnsi="Arial" w:cs="B Lotus" w:hint="cs"/>
          <w:sz w:val="28"/>
          <w:szCs w:val="28"/>
          <w:rtl/>
          <w:lang w:bidi="fa-IR"/>
        </w:rPr>
        <w:t xml:space="preserve"> داده</w:t>
      </w:r>
      <w:r w:rsidR="00A623E8">
        <w:rPr>
          <w:rFonts w:ascii="Arial" w:hAnsi="Arial" w:cs="B Lotus" w:hint="cs"/>
          <w:sz w:val="28"/>
          <w:szCs w:val="28"/>
          <w:rtl/>
          <w:lang w:bidi="fa-IR"/>
        </w:rPr>
        <w:t xml:space="preserve">‌اند </w:t>
      </w:r>
      <w:r w:rsidRPr="009B61C0">
        <w:rPr>
          <w:rFonts w:ascii="Arial" w:hAnsi="Arial" w:cs="B Lotus" w:hint="cs"/>
          <w:sz w:val="28"/>
          <w:szCs w:val="28"/>
          <w:rtl/>
          <w:lang w:bidi="fa-IR"/>
        </w:rPr>
        <w:t>و بنا را بر</w:t>
      </w:r>
      <w:r w:rsidR="000F7C7E">
        <w:rPr>
          <w:rFonts w:ascii="Arial" w:hAnsi="Arial" w:cs="B Lotus" w:hint="cs"/>
          <w:sz w:val="28"/>
          <w:szCs w:val="28"/>
          <w:rtl/>
          <w:lang w:bidi="fa-IR"/>
        </w:rPr>
        <w:t xml:space="preserve"> </w:t>
      </w:r>
      <w:r w:rsidRPr="009B61C0">
        <w:rPr>
          <w:rFonts w:ascii="Arial" w:hAnsi="Arial" w:cs="B Lotus" w:hint="cs"/>
          <w:sz w:val="28"/>
          <w:szCs w:val="28"/>
          <w:rtl/>
          <w:lang w:bidi="fa-IR"/>
        </w:rPr>
        <w:t>این گذاشتند که سنت</w:t>
      </w:r>
      <w:r w:rsidR="00187303" w:rsidRPr="009B61C0">
        <w:rPr>
          <w:rFonts w:ascii="Arial" w:hAnsi="Arial" w:cs="B Lotus" w:hint="cs"/>
          <w:sz w:val="28"/>
          <w:szCs w:val="28"/>
          <w:rtl/>
          <w:lang w:bidi="fa-IR"/>
        </w:rPr>
        <w:t>،</w:t>
      </w:r>
      <w:r w:rsidRPr="009B61C0">
        <w:rPr>
          <w:rFonts w:ascii="Arial" w:hAnsi="Arial" w:cs="B Lotus" w:hint="cs"/>
          <w:sz w:val="28"/>
          <w:szCs w:val="28"/>
          <w:rtl/>
          <w:lang w:bidi="fa-IR"/>
        </w:rPr>
        <w:t xml:space="preserve"> تقصیر و کوتاه انجام دادن این دو اعتدال</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باشد و کسانی از</w:t>
      </w:r>
      <w:r w:rsidR="00A623E8">
        <w:rPr>
          <w:rFonts w:ascii="Arial" w:hAnsi="Arial" w:cs="B Lotus" w:hint="cs"/>
          <w:sz w:val="28"/>
          <w:szCs w:val="28"/>
          <w:rtl/>
          <w:lang w:bidi="fa-IR"/>
        </w:rPr>
        <w:t xml:space="preserve"> آن‌ها </w:t>
      </w:r>
      <w:r w:rsidRPr="009B61C0">
        <w:rPr>
          <w:rFonts w:ascii="Arial" w:hAnsi="Arial" w:cs="B Lotus" w:hint="cs"/>
          <w:sz w:val="28"/>
          <w:szCs w:val="28"/>
          <w:rtl/>
          <w:lang w:bidi="fa-IR"/>
        </w:rPr>
        <w:t>غلو کرده و نماز را با طولانی کردن</w:t>
      </w:r>
      <w:r w:rsidR="00A623E8">
        <w:rPr>
          <w:rFonts w:ascii="Arial" w:hAnsi="Arial" w:cs="B Lotus" w:hint="cs"/>
          <w:sz w:val="28"/>
          <w:szCs w:val="28"/>
          <w:rtl/>
          <w:lang w:bidi="fa-IR"/>
        </w:rPr>
        <w:t xml:space="preserve"> آن‌ها </w:t>
      </w:r>
      <w:r w:rsidRPr="009B61C0">
        <w:rPr>
          <w:rFonts w:ascii="Arial" w:hAnsi="Arial" w:cs="B Lotus" w:hint="cs"/>
          <w:sz w:val="28"/>
          <w:szCs w:val="28"/>
          <w:rtl/>
          <w:lang w:bidi="fa-IR"/>
        </w:rPr>
        <w:t>باطل قرار داده</w:t>
      </w:r>
      <w:r w:rsidR="000F7C7E">
        <w:rPr>
          <w:rFonts w:ascii="Arial" w:hAnsi="Arial" w:cs="B Lotus" w:hint="cs"/>
          <w:sz w:val="28"/>
          <w:szCs w:val="28"/>
          <w:rtl/>
          <w:lang w:bidi="fa-IR"/>
        </w:rPr>
        <w:t>‌اند</w:t>
      </w:r>
      <w:r w:rsidRPr="009B61C0">
        <w:rPr>
          <w:rFonts w:ascii="Arial" w:hAnsi="Arial" w:cs="B Lotus" w:hint="cs"/>
          <w:sz w:val="28"/>
          <w:szCs w:val="28"/>
          <w:rtl/>
          <w:lang w:bidi="fa-IR"/>
        </w:rPr>
        <w:t xml:space="preserve"> درحالی</w:t>
      </w:r>
      <w:r w:rsidR="000F7C7E">
        <w:rPr>
          <w:rFonts w:ascii="Arial" w:hAnsi="Arial" w:cs="B Lotus"/>
          <w:sz w:val="28"/>
          <w:szCs w:val="28"/>
          <w:rtl/>
          <w:lang w:bidi="fa-IR"/>
        </w:rPr>
        <w:softHyphen/>
      </w:r>
      <w:r w:rsidRPr="009B61C0">
        <w:rPr>
          <w:rFonts w:ascii="Arial" w:hAnsi="Arial" w:cs="B Lotus" w:hint="cs"/>
          <w:sz w:val="28"/>
          <w:szCs w:val="28"/>
          <w:rtl/>
          <w:lang w:bidi="fa-IR"/>
        </w:rPr>
        <w:t>که این غلط و اشتباه</w:t>
      </w:r>
      <w:r w:rsidR="008A22DA" w:rsidRPr="009B61C0">
        <w:rPr>
          <w:rFonts w:ascii="Arial" w:hAnsi="Arial" w:cs="B Lotus" w:hint="cs"/>
          <w:sz w:val="28"/>
          <w:szCs w:val="28"/>
          <w:rtl/>
          <w:lang w:bidi="fa-IR"/>
        </w:rPr>
        <w:t xml:space="preserve"> است، چرا که لفظ حدیث و سیاق آن، این گمان را باطل</w:t>
      </w:r>
      <w:r w:rsidR="00EE6E51">
        <w:rPr>
          <w:rFonts w:ascii="Arial" w:hAnsi="Arial" w:cs="B Lotus" w:hint="cs"/>
          <w:sz w:val="28"/>
          <w:szCs w:val="28"/>
          <w:rtl/>
          <w:lang w:bidi="fa-IR"/>
        </w:rPr>
        <w:t xml:space="preserve"> می‌</w:t>
      </w:r>
      <w:r w:rsidR="008A22DA" w:rsidRPr="009B61C0">
        <w:rPr>
          <w:rFonts w:ascii="Arial" w:hAnsi="Arial" w:cs="B Lotus" w:hint="cs"/>
          <w:sz w:val="28"/>
          <w:szCs w:val="28"/>
          <w:rtl/>
          <w:lang w:bidi="fa-IR"/>
        </w:rPr>
        <w:t>کند، زیرا لفظ براء آن</w:t>
      </w:r>
      <w:r w:rsidR="000F7C7E">
        <w:rPr>
          <w:rFonts w:ascii="Arial" w:hAnsi="Arial" w:cs="B Lotus" w:hint="cs"/>
          <w:sz w:val="28"/>
          <w:szCs w:val="28"/>
          <w:rtl/>
          <w:lang w:bidi="fa-IR"/>
        </w:rPr>
        <w:t xml:space="preserve"> ا</w:t>
      </w:r>
      <w:r w:rsidR="008A22DA" w:rsidRPr="009B61C0">
        <w:rPr>
          <w:rFonts w:ascii="Arial" w:hAnsi="Arial" w:cs="B Lotus" w:hint="cs"/>
          <w:sz w:val="28"/>
          <w:szCs w:val="28"/>
          <w:rtl/>
          <w:lang w:bidi="fa-IR"/>
        </w:rPr>
        <w:t xml:space="preserve">ست که: </w:t>
      </w:r>
      <w:r w:rsidR="000F7C7E">
        <w:rPr>
          <w:rFonts w:ascii="Arial" w:hAnsi="Arial" w:cs="B Lotus" w:hint="cs"/>
          <w:sz w:val="28"/>
          <w:szCs w:val="28"/>
          <w:rtl/>
          <w:lang w:bidi="fa-IR"/>
        </w:rPr>
        <w:t>«</w:t>
      </w:r>
      <w:r w:rsidR="008A22DA" w:rsidRPr="009B61C0">
        <w:rPr>
          <w:rFonts w:ascii="Arial" w:hAnsi="Arial" w:cs="B Lotus" w:hint="cs"/>
          <w:sz w:val="28"/>
          <w:szCs w:val="28"/>
          <w:rtl/>
          <w:lang w:bidi="fa-IR"/>
        </w:rPr>
        <w:t>رکوع و سجده</w:t>
      </w:r>
      <w:r w:rsidR="00EE6E51">
        <w:rPr>
          <w:rFonts w:ascii="Arial" w:hAnsi="Arial" w:cs="B Lotus" w:hint="cs"/>
          <w:sz w:val="28"/>
          <w:szCs w:val="28"/>
          <w:rtl/>
          <w:lang w:bidi="fa-IR"/>
        </w:rPr>
        <w:t xml:space="preserve">‌ی </w:t>
      </w:r>
      <w:r w:rsidR="008A22DA" w:rsidRPr="009B61C0">
        <w:rPr>
          <w:rFonts w:ascii="Arial" w:hAnsi="Arial" w:cs="B Lotus" w:hint="cs"/>
          <w:sz w:val="28"/>
          <w:szCs w:val="28"/>
          <w:rtl/>
          <w:lang w:bidi="fa-IR"/>
        </w:rPr>
        <w:t>رسول الله</w:t>
      </w:r>
      <w:r w:rsidR="001C0542" w:rsidRPr="001C0542">
        <w:rPr>
          <w:rFonts w:ascii="AGA Arabesque" w:hAnsi="AGA Arabesque" w:cs="CTraditional Arabic" w:hint="cs"/>
          <w:sz w:val="28"/>
          <w:szCs w:val="28"/>
          <w:lang w:bidi="fa-IR"/>
        </w:rPr>
        <w:t></w:t>
      </w:r>
      <w:r w:rsidR="008A22DA" w:rsidRPr="009B61C0">
        <w:rPr>
          <w:rFonts w:ascii="Arial" w:hAnsi="Arial" w:cs="B Lotus" w:hint="cs"/>
          <w:sz w:val="28"/>
          <w:szCs w:val="28"/>
          <w:rtl/>
          <w:lang w:bidi="fa-IR"/>
        </w:rPr>
        <w:t xml:space="preserve"> و نشستن بین دو سجده و ایستادن پس از رکوع آنحضرت</w:t>
      </w:r>
      <w:r w:rsidR="001C0542" w:rsidRPr="001C0542">
        <w:rPr>
          <w:rFonts w:ascii="AGA Arabesque" w:hAnsi="AGA Arabesque" w:cs="CTraditional Arabic" w:hint="cs"/>
          <w:sz w:val="28"/>
          <w:szCs w:val="28"/>
          <w:lang w:bidi="fa-IR"/>
        </w:rPr>
        <w:t></w:t>
      </w:r>
      <w:r w:rsidR="008A22DA" w:rsidRPr="009B61C0">
        <w:rPr>
          <w:rFonts w:ascii="Arial" w:hAnsi="Arial" w:cs="B Lotus" w:hint="cs"/>
          <w:sz w:val="28"/>
          <w:szCs w:val="28"/>
          <w:rtl/>
          <w:lang w:bidi="fa-IR"/>
        </w:rPr>
        <w:t xml:space="preserve"> - بجز قیام و تشهد</w:t>
      </w:r>
      <w:r w:rsidR="00187303" w:rsidRPr="009B61C0">
        <w:rPr>
          <w:rFonts w:ascii="Arial" w:hAnsi="Arial" w:cs="B Lotus" w:hint="cs"/>
          <w:sz w:val="28"/>
          <w:szCs w:val="28"/>
          <w:rtl/>
          <w:lang w:bidi="fa-IR"/>
        </w:rPr>
        <w:t xml:space="preserve"> </w:t>
      </w:r>
      <w:r w:rsidR="008A22DA" w:rsidRPr="009B61C0">
        <w:rPr>
          <w:rFonts w:ascii="Arial" w:hAnsi="Arial" w:cs="B Lotus" w:hint="cs"/>
          <w:sz w:val="28"/>
          <w:szCs w:val="28"/>
          <w:rtl/>
          <w:lang w:bidi="fa-IR"/>
        </w:rPr>
        <w:t>-  تقریبا با هم</w:t>
      </w:r>
      <w:r w:rsidR="00CE42B4">
        <w:rPr>
          <w:rFonts w:ascii="Arial" w:hAnsi="Arial" w:cs="B Lotus" w:hint="cs"/>
          <w:sz w:val="28"/>
          <w:szCs w:val="28"/>
          <w:rtl/>
          <w:lang w:bidi="fa-IR"/>
        </w:rPr>
        <w:t xml:space="preserve"> (</w:t>
      </w:r>
      <w:r w:rsidR="008A22DA" w:rsidRPr="009B61C0">
        <w:rPr>
          <w:rFonts w:ascii="Arial" w:hAnsi="Arial" w:cs="B Lotus" w:hint="cs"/>
          <w:sz w:val="28"/>
          <w:szCs w:val="28"/>
          <w:rtl/>
          <w:lang w:bidi="fa-IR"/>
        </w:rPr>
        <w:t>از</w:t>
      </w:r>
      <w:r w:rsidR="000F7C7E">
        <w:rPr>
          <w:rFonts w:ascii="Arial" w:hAnsi="Arial" w:cs="B Lotus" w:hint="cs"/>
          <w:sz w:val="28"/>
          <w:szCs w:val="28"/>
          <w:rtl/>
          <w:lang w:bidi="fa-IR"/>
        </w:rPr>
        <w:t xml:space="preserve"> </w:t>
      </w:r>
      <w:r w:rsidR="008A22DA" w:rsidRPr="009B61C0">
        <w:rPr>
          <w:rFonts w:ascii="Arial" w:hAnsi="Arial" w:cs="B Lotus" w:hint="cs"/>
          <w:sz w:val="28"/>
          <w:szCs w:val="28"/>
          <w:rtl/>
          <w:lang w:bidi="fa-IR"/>
        </w:rPr>
        <w:t>نظر زمانی) برابر بوده است.</w:t>
      </w:r>
      <w:r w:rsidR="000F7C7E">
        <w:rPr>
          <w:rFonts w:ascii="Arial" w:hAnsi="Arial" w:cs="B Lotus" w:hint="cs"/>
          <w:sz w:val="28"/>
          <w:szCs w:val="28"/>
          <w:rtl/>
          <w:lang w:bidi="fa-IR"/>
        </w:rPr>
        <w:t>»</w:t>
      </w:r>
      <w:r w:rsidR="008A22DA" w:rsidRPr="009B61C0">
        <w:rPr>
          <w:rFonts w:ascii="Arial" w:hAnsi="Arial" w:cs="B Lotus" w:hint="cs"/>
          <w:sz w:val="28"/>
          <w:szCs w:val="28"/>
          <w:rtl/>
          <w:lang w:bidi="fa-IR"/>
        </w:rPr>
        <w:t xml:space="preserve"> از</w:t>
      </w:r>
      <w:r w:rsidR="000F7C7E">
        <w:rPr>
          <w:rFonts w:ascii="Arial" w:hAnsi="Arial" w:cs="B Lotus" w:hint="cs"/>
          <w:sz w:val="28"/>
          <w:szCs w:val="28"/>
          <w:rtl/>
          <w:lang w:bidi="fa-IR"/>
        </w:rPr>
        <w:t xml:space="preserve"> </w:t>
      </w:r>
      <w:r w:rsidR="008A22DA" w:rsidRPr="009B61C0">
        <w:rPr>
          <w:rFonts w:ascii="Arial" w:hAnsi="Arial" w:cs="B Lotus" w:hint="cs"/>
          <w:sz w:val="28"/>
          <w:szCs w:val="28"/>
          <w:rtl/>
          <w:lang w:bidi="fa-IR"/>
        </w:rPr>
        <w:t>اینرو چگونه ممکن است این کلام وی این</w:t>
      </w:r>
      <w:r w:rsidR="000F7C7E">
        <w:rPr>
          <w:rFonts w:ascii="Arial" w:hAnsi="Arial" w:cs="B Lotus"/>
          <w:sz w:val="28"/>
          <w:szCs w:val="28"/>
          <w:rtl/>
          <w:lang w:bidi="fa-IR"/>
        </w:rPr>
        <w:softHyphen/>
      </w:r>
      <w:r w:rsidR="008A22DA" w:rsidRPr="009B61C0">
        <w:rPr>
          <w:rFonts w:ascii="Arial" w:hAnsi="Arial" w:cs="B Lotus" w:hint="cs"/>
          <w:sz w:val="28"/>
          <w:szCs w:val="28"/>
          <w:rtl/>
          <w:lang w:bidi="fa-IR"/>
        </w:rPr>
        <w:t>گونه فهمیده شود که: رکوع و سجده</w:t>
      </w:r>
      <w:r w:rsidR="00EE6E51">
        <w:rPr>
          <w:rFonts w:ascii="Arial" w:hAnsi="Arial" w:cs="B Lotus" w:hint="cs"/>
          <w:sz w:val="28"/>
          <w:szCs w:val="28"/>
          <w:rtl/>
          <w:lang w:bidi="fa-IR"/>
        </w:rPr>
        <w:t xml:space="preserve">‌ی </w:t>
      </w:r>
      <w:r w:rsidR="008A22DA" w:rsidRPr="009B61C0">
        <w:rPr>
          <w:rFonts w:ascii="Arial" w:hAnsi="Arial" w:cs="B Lotus" w:hint="cs"/>
          <w:sz w:val="28"/>
          <w:szCs w:val="28"/>
          <w:rtl/>
          <w:lang w:bidi="fa-IR"/>
        </w:rPr>
        <w:t>رسول الله</w:t>
      </w:r>
      <w:r w:rsidR="001C0542" w:rsidRPr="001C0542">
        <w:rPr>
          <w:rFonts w:ascii="AGA Arabesque" w:hAnsi="AGA Arabesque" w:cs="CTraditional Arabic" w:hint="cs"/>
          <w:sz w:val="28"/>
          <w:szCs w:val="28"/>
          <w:lang w:bidi="fa-IR"/>
        </w:rPr>
        <w:t></w:t>
      </w:r>
      <w:r w:rsidR="008A22DA" w:rsidRPr="009B61C0">
        <w:rPr>
          <w:rFonts w:ascii="Arial" w:hAnsi="Arial" w:cs="B Lotus" w:hint="cs"/>
          <w:sz w:val="28"/>
          <w:szCs w:val="28"/>
          <w:rtl/>
          <w:lang w:bidi="fa-IR"/>
        </w:rPr>
        <w:t xml:space="preserve"> و نشستن بین دو سجده و ایستادن پس از رکوع آنحضرت</w:t>
      </w:r>
      <w:r w:rsidR="001C0542" w:rsidRPr="001C0542">
        <w:rPr>
          <w:rFonts w:ascii="AGA Arabesque" w:hAnsi="AGA Arabesque" w:cs="CTraditional Arabic" w:hint="cs"/>
          <w:sz w:val="28"/>
          <w:szCs w:val="28"/>
          <w:lang w:bidi="fa-IR"/>
        </w:rPr>
        <w:t></w:t>
      </w:r>
      <w:r w:rsidR="008A22DA" w:rsidRPr="009B61C0">
        <w:rPr>
          <w:rFonts w:ascii="Arial" w:hAnsi="Arial" w:cs="B Lotus" w:hint="cs"/>
          <w:sz w:val="28"/>
          <w:szCs w:val="28"/>
          <w:rtl/>
          <w:lang w:bidi="fa-IR"/>
        </w:rPr>
        <w:t>، به جز ای</w:t>
      </w:r>
      <w:r w:rsidR="00187303" w:rsidRPr="009B61C0">
        <w:rPr>
          <w:rFonts w:ascii="Arial" w:hAnsi="Arial" w:cs="B Lotus" w:hint="cs"/>
          <w:sz w:val="28"/>
          <w:szCs w:val="28"/>
          <w:rtl/>
          <w:lang w:bidi="fa-IR"/>
        </w:rPr>
        <w:t>س</w:t>
      </w:r>
      <w:r w:rsidR="008A22DA" w:rsidRPr="009B61C0">
        <w:rPr>
          <w:rFonts w:ascii="Arial" w:hAnsi="Arial" w:cs="B Lotus" w:hint="cs"/>
          <w:sz w:val="28"/>
          <w:szCs w:val="28"/>
          <w:rtl/>
          <w:lang w:bidi="fa-IR"/>
        </w:rPr>
        <w:t>تادن پس از رکوع ایشان تقریبا با</w:t>
      </w:r>
      <w:r w:rsidR="000F7C7E">
        <w:rPr>
          <w:rFonts w:ascii="Arial" w:hAnsi="Arial" w:cs="B Lotus" w:hint="cs"/>
          <w:sz w:val="28"/>
          <w:szCs w:val="28"/>
          <w:rtl/>
          <w:lang w:bidi="fa-IR"/>
        </w:rPr>
        <w:t xml:space="preserve"> </w:t>
      </w:r>
      <w:r w:rsidR="008A22DA" w:rsidRPr="009B61C0">
        <w:rPr>
          <w:rFonts w:ascii="Arial" w:hAnsi="Arial" w:cs="B Lotus" w:hint="cs"/>
          <w:sz w:val="28"/>
          <w:szCs w:val="28"/>
          <w:rtl/>
          <w:lang w:bidi="fa-IR"/>
        </w:rPr>
        <w:t xml:space="preserve">هم برابر بوده است. که قطعا این باطل است. </w:t>
      </w:r>
    </w:p>
    <w:p w:rsidR="004F677C" w:rsidRPr="009B61C0" w:rsidRDefault="008A22DA" w:rsidP="000F7C7E">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اما عمل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در این مورد </w:t>
      </w:r>
      <w:r w:rsidR="000F7C7E">
        <w:rPr>
          <w:rFonts w:ascii="Arial" w:hAnsi="Arial" w:cs="B Lotus" w:hint="cs"/>
          <w:sz w:val="28"/>
          <w:szCs w:val="28"/>
          <w:rtl/>
          <w:lang w:bidi="fa-IR"/>
        </w:rPr>
        <w:t xml:space="preserve">در </w:t>
      </w:r>
      <w:r w:rsidRPr="009B61C0">
        <w:rPr>
          <w:rFonts w:ascii="Arial" w:hAnsi="Arial" w:cs="B Lotus" w:hint="cs"/>
          <w:sz w:val="28"/>
          <w:szCs w:val="28"/>
          <w:rtl/>
          <w:lang w:bidi="fa-IR"/>
        </w:rPr>
        <w:t>حدیث انس گذشت که چگونه بر</w:t>
      </w:r>
      <w:r w:rsidR="000F7C7E">
        <w:rPr>
          <w:rFonts w:ascii="Arial" w:hAnsi="Arial" w:cs="B Lotus" w:hint="cs"/>
          <w:sz w:val="28"/>
          <w:szCs w:val="28"/>
          <w:rtl/>
          <w:lang w:bidi="fa-IR"/>
        </w:rPr>
        <w:t xml:space="preserve"> مردم</w:t>
      </w:r>
      <w:r w:rsidRPr="009B61C0">
        <w:rPr>
          <w:rFonts w:ascii="Arial" w:hAnsi="Arial" w:cs="B Lotus" w:hint="cs"/>
          <w:sz w:val="28"/>
          <w:szCs w:val="28"/>
          <w:rtl/>
          <w:lang w:bidi="fa-IR"/>
        </w:rPr>
        <w:t xml:space="preserve"> نماز</w:t>
      </w:r>
      <w:r w:rsidR="000F7C7E">
        <w:rPr>
          <w:rFonts w:ascii="Arial" w:hAnsi="Arial" w:cs="B Lotus" w:hint="cs"/>
          <w:sz w:val="28"/>
          <w:szCs w:val="28"/>
          <w:rtl/>
          <w:lang w:bidi="fa-IR"/>
        </w:rPr>
        <w:t>ِ</w:t>
      </w:r>
      <w:r w:rsidRPr="009B61C0">
        <w:rPr>
          <w:rFonts w:ascii="Arial" w:hAnsi="Arial" w:cs="B Lotus" w:hint="cs"/>
          <w:sz w:val="28"/>
          <w:szCs w:val="28"/>
          <w:rtl/>
          <w:lang w:bidi="fa-IR"/>
        </w:rPr>
        <w:t xml:space="preserve">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را گزارد. </w:t>
      </w:r>
      <w:r w:rsidR="000F7C7E">
        <w:rPr>
          <w:rFonts w:ascii="Arial" w:hAnsi="Arial" w:cs="B Lotus" w:hint="cs"/>
          <w:sz w:val="28"/>
          <w:szCs w:val="28"/>
          <w:rtl/>
          <w:lang w:bidi="fa-IR"/>
        </w:rPr>
        <w:t>چنان</w:t>
      </w:r>
      <w:r w:rsidR="000F7C7E">
        <w:rPr>
          <w:rFonts w:ascii="Arial" w:hAnsi="Arial" w:cs="B Lotus"/>
          <w:sz w:val="28"/>
          <w:szCs w:val="28"/>
          <w:rtl/>
          <w:lang w:bidi="fa-IR"/>
        </w:rPr>
        <w:softHyphen/>
      </w:r>
      <w:r w:rsidRPr="009B61C0">
        <w:rPr>
          <w:rFonts w:ascii="Arial" w:hAnsi="Arial" w:cs="B Lotus" w:hint="cs"/>
          <w:sz w:val="28"/>
          <w:szCs w:val="28"/>
          <w:rtl/>
          <w:lang w:bidi="fa-IR"/>
        </w:rPr>
        <w:t>که پس از رکوع طوری</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ایستاد که گمان</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شد، فراموش کرده به سجده برود و پس از برداشتن سر از سجده</w:t>
      </w:r>
      <w:r w:rsidR="00EE6E51">
        <w:rPr>
          <w:rFonts w:ascii="Arial" w:hAnsi="Arial" w:cs="B Lotus" w:hint="cs"/>
          <w:sz w:val="28"/>
          <w:szCs w:val="28"/>
          <w:rtl/>
          <w:lang w:bidi="fa-IR"/>
        </w:rPr>
        <w:t xml:space="preserve"> می‌</w:t>
      </w:r>
      <w:r w:rsidR="00187303" w:rsidRPr="009B61C0">
        <w:rPr>
          <w:rFonts w:ascii="Arial" w:hAnsi="Arial" w:cs="B Lotus" w:hint="cs"/>
          <w:sz w:val="28"/>
          <w:szCs w:val="28"/>
          <w:rtl/>
          <w:lang w:bidi="fa-IR"/>
        </w:rPr>
        <w:t>فرمود</w:t>
      </w:r>
      <w:r w:rsidRPr="009B61C0">
        <w:rPr>
          <w:rFonts w:ascii="Arial" w:hAnsi="Arial" w:cs="B Lotus" w:hint="cs"/>
          <w:sz w:val="28"/>
          <w:szCs w:val="28"/>
          <w:rtl/>
          <w:lang w:bidi="fa-IR"/>
        </w:rPr>
        <w:t>:</w:t>
      </w:r>
      <w:r w:rsidR="00CE42B4">
        <w:rPr>
          <w:rFonts w:ascii="Arial" w:hAnsi="Arial" w:cs="B Lotus" w:hint="cs"/>
          <w:sz w:val="28"/>
          <w:szCs w:val="28"/>
          <w:rtl/>
          <w:lang w:bidi="fa-IR"/>
        </w:rPr>
        <w:t xml:space="preserve"> </w:t>
      </w:r>
      <w:r w:rsidR="00AB6BDD" w:rsidRPr="00AB6BDD">
        <w:rPr>
          <w:rStyle w:val="Char0"/>
          <w:rFonts w:hint="cs"/>
          <w:rtl/>
        </w:rPr>
        <w:t>«</w:t>
      </w:r>
      <w:r w:rsidR="00705AA5" w:rsidRPr="002464B3">
        <w:rPr>
          <w:rStyle w:val="Char0"/>
          <w:rFonts w:hint="eastAsia"/>
          <w:rtl/>
        </w:rPr>
        <w:t>رَبَّنَا</w:t>
      </w:r>
      <w:r w:rsidR="00705AA5" w:rsidRPr="002464B3">
        <w:rPr>
          <w:rStyle w:val="Char0"/>
          <w:rtl/>
        </w:rPr>
        <w:t xml:space="preserve"> </w:t>
      </w:r>
      <w:r w:rsidR="00705AA5" w:rsidRPr="002464B3">
        <w:rPr>
          <w:rStyle w:val="Char0"/>
          <w:rFonts w:hint="eastAsia"/>
          <w:rtl/>
        </w:rPr>
        <w:t>لَكَ</w:t>
      </w:r>
      <w:r w:rsidR="00705AA5" w:rsidRPr="002464B3">
        <w:rPr>
          <w:rStyle w:val="Char0"/>
          <w:rtl/>
        </w:rPr>
        <w:t xml:space="preserve"> </w:t>
      </w:r>
      <w:r w:rsidR="00705AA5" w:rsidRPr="002464B3">
        <w:rPr>
          <w:rStyle w:val="Char0"/>
          <w:rFonts w:hint="eastAsia"/>
          <w:rtl/>
        </w:rPr>
        <w:t>الْحَمْدُ</w:t>
      </w:r>
      <w:r w:rsidR="00705AA5" w:rsidRPr="002464B3">
        <w:rPr>
          <w:rStyle w:val="Char0"/>
          <w:rtl/>
        </w:rPr>
        <w:t xml:space="preserve"> </w:t>
      </w:r>
      <w:r w:rsidR="00705AA5" w:rsidRPr="002464B3">
        <w:rPr>
          <w:rStyle w:val="Char0"/>
          <w:rFonts w:hint="eastAsia"/>
          <w:rtl/>
        </w:rPr>
        <w:t>مِلْءُ</w:t>
      </w:r>
      <w:r w:rsidR="00705AA5" w:rsidRPr="002464B3">
        <w:rPr>
          <w:rStyle w:val="Char0"/>
          <w:rtl/>
        </w:rPr>
        <w:t xml:space="preserve"> </w:t>
      </w:r>
      <w:r w:rsidR="00705AA5" w:rsidRPr="002464B3">
        <w:rPr>
          <w:rStyle w:val="Char0"/>
          <w:rFonts w:hint="eastAsia"/>
          <w:rtl/>
        </w:rPr>
        <w:t>السَّمَاوَاتِ</w:t>
      </w:r>
      <w:r w:rsidR="00705AA5" w:rsidRPr="002464B3">
        <w:rPr>
          <w:rStyle w:val="Char0"/>
          <w:rtl/>
        </w:rPr>
        <w:t xml:space="preserve"> </w:t>
      </w:r>
      <w:r w:rsidR="00705AA5" w:rsidRPr="002464B3">
        <w:rPr>
          <w:rStyle w:val="Char0"/>
          <w:rFonts w:hint="eastAsia"/>
          <w:rtl/>
        </w:rPr>
        <w:t>وَالْأَرْضِ،</w:t>
      </w:r>
      <w:r w:rsidR="00705AA5" w:rsidRPr="002464B3">
        <w:rPr>
          <w:rStyle w:val="Char0"/>
          <w:rtl/>
        </w:rPr>
        <w:t xml:space="preserve"> </w:t>
      </w:r>
      <w:r w:rsidR="00705AA5" w:rsidRPr="002464B3">
        <w:rPr>
          <w:rStyle w:val="Char0"/>
          <w:rFonts w:hint="eastAsia"/>
          <w:rtl/>
        </w:rPr>
        <w:t>وَمِلْءُ</w:t>
      </w:r>
      <w:r w:rsidR="00705AA5" w:rsidRPr="002464B3">
        <w:rPr>
          <w:rStyle w:val="Char0"/>
          <w:rtl/>
        </w:rPr>
        <w:t xml:space="preserve"> </w:t>
      </w:r>
      <w:r w:rsidR="00705AA5" w:rsidRPr="002464B3">
        <w:rPr>
          <w:rStyle w:val="Char0"/>
          <w:rFonts w:hint="eastAsia"/>
          <w:rtl/>
        </w:rPr>
        <w:t>مَا</w:t>
      </w:r>
      <w:r w:rsidR="00705AA5" w:rsidRPr="002464B3">
        <w:rPr>
          <w:rStyle w:val="Char0"/>
          <w:rtl/>
        </w:rPr>
        <w:t xml:space="preserve"> </w:t>
      </w:r>
      <w:r w:rsidR="00705AA5" w:rsidRPr="002464B3">
        <w:rPr>
          <w:rStyle w:val="Char0"/>
          <w:rFonts w:hint="eastAsia"/>
          <w:rtl/>
        </w:rPr>
        <w:t>شِئْتَ</w:t>
      </w:r>
      <w:r w:rsidR="00705AA5" w:rsidRPr="002464B3">
        <w:rPr>
          <w:rStyle w:val="Char0"/>
          <w:rtl/>
        </w:rPr>
        <w:t xml:space="preserve"> </w:t>
      </w:r>
      <w:r w:rsidR="00705AA5" w:rsidRPr="002464B3">
        <w:rPr>
          <w:rStyle w:val="Char0"/>
          <w:rFonts w:hint="eastAsia"/>
          <w:rtl/>
        </w:rPr>
        <w:t>مِنْ</w:t>
      </w:r>
      <w:r w:rsidR="00705AA5" w:rsidRPr="002464B3">
        <w:rPr>
          <w:rStyle w:val="Char0"/>
          <w:rtl/>
        </w:rPr>
        <w:t xml:space="preserve"> </w:t>
      </w:r>
      <w:r w:rsidR="00705AA5" w:rsidRPr="002464B3">
        <w:rPr>
          <w:rStyle w:val="Char0"/>
          <w:rFonts w:hint="eastAsia"/>
          <w:rtl/>
        </w:rPr>
        <w:t>شَيْءٍ</w:t>
      </w:r>
      <w:r w:rsidR="00705AA5" w:rsidRPr="002464B3">
        <w:rPr>
          <w:rStyle w:val="Char0"/>
          <w:rtl/>
        </w:rPr>
        <w:t xml:space="preserve"> </w:t>
      </w:r>
      <w:r w:rsidR="00705AA5" w:rsidRPr="002464B3">
        <w:rPr>
          <w:rStyle w:val="Char0"/>
          <w:rFonts w:hint="eastAsia"/>
          <w:rtl/>
        </w:rPr>
        <w:t>بَعْدُ،</w:t>
      </w:r>
      <w:r w:rsidR="00705AA5" w:rsidRPr="002464B3">
        <w:rPr>
          <w:rStyle w:val="Char0"/>
          <w:rtl/>
        </w:rPr>
        <w:t xml:space="preserve"> </w:t>
      </w:r>
      <w:r w:rsidR="00705AA5" w:rsidRPr="002464B3">
        <w:rPr>
          <w:rStyle w:val="Char0"/>
          <w:rFonts w:hint="eastAsia"/>
          <w:rtl/>
        </w:rPr>
        <w:t>أَهْلَ</w:t>
      </w:r>
      <w:r w:rsidR="00705AA5" w:rsidRPr="002464B3">
        <w:rPr>
          <w:rStyle w:val="Char0"/>
          <w:rtl/>
        </w:rPr>
        <w:t xml:space="preserve"> </w:t>
      </w:r>
      <w:r w:rsidR="00705AA5" w:rsidRPr="002464B3">
        <w:rPr>
          <w:rStyle w:val="Char0"/>
          <w:rFonts w:hint="eastAsia"/>
          <w:rtl/>
        </w:rPr>
        <w:t>الثَّنَاءِ</w:t>
      </w:r>
      <w:r w:rsidR="00705AA5" w:rsidRPr="002464B3">
        <w:rPr>
          <w:rStyle w:val="Char0"/>
          <w:rtl/>
        </w:rPr>
        <w:t xml:space="preserve"> </w:t>
      </w:r>
      <w:r w:rsidR="00705AA5" w:rsidRPr="002464B3">
        <w:rPr>
          <w:rStyle w:val="Char0"/>
          <w:rFonts w:hint="eastAsia"/>
          <w:rtl/>
        </w:rPr>
        <w:t>وَالْمَجْدِ،</w:t>
      </w:r>
      <w:r w:rsidR="00705AA5" w:rsidRPr="002464B3">
        <w:rPr>
          <w:rStyle w:val="Char0"/>
          <w:rtl/>
        </w:rPr>
        <w:t xml:space="preserve"> </w:t>
      </w:r>
      <w:r w:rsidR="00705AA5" w:rsidRPr="002464B3">
        <w:rPr>
          <w:rStyle w:val="Char0"/>
          <w:rFonts w:hint="eastAsia"/>
          <w:rtl/>
        </w:rPr>
        <w:t>أَحَقُّ</w:t>
      </w:r>
      <w:r w:rsidR="00705AA5" w:rsidRPr="002464B3">
        <w:rPr>
          <w:rStyle w:val="Char0"/>
          <w:rtl/>
        </w:rPr>
        <w:t xml:space="preserve"> </w:t>
      </w:r>
      <w:r w:rsidR="00705AA5" w:rsidRPr="002464B3">
        <w:rPr>
          <w:rStyle w:val="Char0"/>
          <w:rFonts w:hint="eastAsia"/>
          <w:rtl/>
        </w:rPr>
        <w:t>مَا</w:t>
      </w:r>
      <w:r w:rsidR="00705AA5" w:rsidRPr="002464B3">
        <w:rPr>
          <w:rStyle w:val="Char0"/>
          <w:rtl/>
        </w:rPr>
        <w:t xml:space="preserve"> </w:t>
      </w:r>
      <w:r w:rsidR="00705AA5" w:rsidRPr="002464B3">
        <w:rPr>
          <w:rStyle w:val="Char0"/>
          <w:rFonts w:hint="eastAsia"/>
          <w:rtl/>
        </w:rPr>
        <w:t>قَالَ</w:t>
      </w:r>
      <w:r w:rsidR="00705AA5" w:rsidRPr="002464B3">
        <w:rPr>
          <w:rStyle w:val="Char0"/>
          <w:rtl/>
        </w:rPr>
        <w:t xml:space="preserve"> </w:t>
      </w:r>
      <w:r w:rsidR="00705AA5" w:rsidRPr="002464B3">
        <w:rPr>
          <w:rStyle w:val="Char0"/>
          <w:rFonts w:hint="eastAsia"/>
          <w:rtl/>
        </w:rPr>
        <w:t>الْعَبْدُ،</w:t>
      </w:r>
      <w:r w:rsidR="00705AA5" w:rsidRPr="002464B3">
        <w:rPr>
          <w:rStyle w:val="Char0"/>
          <w:rtl/>
        </w:rPr>
        <w:t xml:space="preserve"> </w:t>
      </w:r>
      <w:r w:rsidR="00705AA5" w:rsidRPr="002464B3">
        <w:rPr>
          <w:rStyle w:val="Char0"/>
          <w:rFonts w:hint="eastAsia"/>
          <w:rtl/>
        </w:rPr>
        <w:t>وَكُلُّنَا</w:t>
      </w:r>
      <w:r w:rsidR="00705AA5" w:rsidRPr="002464B3">
        <w:rPr>
          <w:rStyle w:val="Char0"/>
          <w:rtl/>
        </w:rPr>
        <w:t xml:space="preserve"> </w:t>
      </w:r>
      <w:r w:rsidR="00705AA5" w:rsidRPr="002464B3">
        <w:rPr>
          <w:rStyle w:val="Char0"/>
          <w:rFonts w:hint="eastAsia"/>
          <w:rtl/>
        </w:rPr>
        <w:t>لَكَ</w:t>
      </w:r>
      <w:r w:rsidR="00705AA5" w:rsidRPr="002464B3">
        <w:rPr>
          <w:rStyle w:val="Char0"/>
          <w:rtl/>
        </w:rPr>
        <w:t xml:space="preserve"> </w:t>
      </w:r>
      <w:r w:rsidR="00705AA5" w:rsidRPr="002464B3">
        <w:rPr>
          <w:rStyle w:val="Char0"/>
          <w:rFonts w:hint="eastAsia"/>
          <w:rtl/>
        </w:rPr>
        <w:t>عَبْدٌ</w:t>
      </w:r>
      <w:r w:rsidR="00705AA5" w:rsidRPr="002464B3">
        <w:rPr>
          <w:rStyle w:val="Char0"/>
          <w:rtl/>
        </w:rPr>
        <w:t xml:space="preserve">: </w:t>
      </w:r>
      <w:r w:rsidR="00705AA5" w:rsidRPr="002464B3">
        <w:rPr>
          <w:rStyle w:val="Char0"/>
          <w:rFonts w:hint="eastAsia"/>
          <w:rtl/>
        </w:rPr>
        <w:t>اللهُمَّ</w:t>
      </w:r>
      <w:r w:rsidR="00705AA5" w:rsidRPr="002464B3">
        <w:rPr>
          <w:rStyle w:val="Char0"/>
          <w:rtl/>
        </w:rPr>
        <w:t xml:space="preserve"> </w:t>
      </w:r>
      <w:r w:rsidR="00705AA5" w:rsidRPr="002464B3">
        <w:rPr>
          <w:rStyle w:val="Char0"/>
          <w:rFonts w:hint="eastAsia"/>
          <w:rtl/>
        </w:rPr>
        <w:t>لَا</w:t>
      </w:r>
      <w:r w:rsidR="00705AA5" w:rsidRPr="002464B3">
        <w:rPr>
          <w:rStyle w:val="Char0"/>
          <w:rtl/>
        </w:rPr>
        <w:t xml:space="preserve"> </w:t>
      </w:r>
      <w:r w:rsidR="00705AA5" w:rsidRPr="002464B3">
        <w:rPr>
          <w:rStyle w:val="Char0"/>
          <w:rFonts w:hint="eastAsia"/>
          <w:rtl/>
        </w:rPr>
        <w:t>مَانِعَ</w:t>
      </w:r>
      <w:r w:rsidR="00705AA5" w:rsidRPr="002464B3">
        <w:rPr>
          <w:rStyle w:val="Char0"/>
          <w:rtl/>
        </w:rPr>
        <w:t xml:space="preserve"> </w:t>
      </w:r>
      <w:r w:rsidR="00705AA5" w:rsidRPr="002464B3">
        <w:rPr>
          <w:rStyle w:val="Char0"/>
          <w:rFonts w:hint="eastAsia"/>
          <w:rtl/>
        </w:rPr>
        <w:t>لِمَا</w:t>
      </w:r>
      <w:r w:rsidR="00705AA5" w:rsidRPr="002464B3">
        <w:rPr>
          <w:rStyle w:val="Char0"/>
          <w:rtl/>
        </w:rPr>
        <w:t xml:space="preserve"> </w:t>
      </w:r>
      <w:r w:rsidR="00705AA5" w:rsidRPr="002464B3">
        <w:rPr>
          <w:rStyle w:val="Char0"/>
          <w:rFonts w:hint="eastAsia"/>
          <w:rtl/>
        </w:rPr>
        <w:t>أَعْطَيْتَ،</w:t>
      </w:r>
      <w:r w:rsidR="00705AA5" w:rsidRPr="002464B3">
        <w:rPr>
          <w:rStyle w:val="Char0"/>
          <w:rtl/>
        </w:rPr>
        <w:t xml:space="preserve"> </w:t>
      </w:r>
      <w:r w:rsidR="00705AA5" w:rsidRPr="002464B3">
        <w:rPr>
          <w:rStyle w:val="Char0"/>
          <w:rFonts w:hint="eastAsia"/>
          <w:rtl/>
        </w:rPr>
        <w:t>وَلَا</w:t>
      </w:r>
      <w:r w:rsidR="00705AA5" w:rsidRPr="002464B3">
        <w:rPr>
          <w:rStyle w:val="Char0"/>
          <w:rtl/>
        </w:rPr>
        <w:t xml:space="preserve"> </w:t>
      </w:r>
      <w:r w:rsidR="00705AA5" w:rsidRPr="002464B3">
        <w:rPr>
          <w:rStyle w:val="Char0"/>
          <w:rFonts w:hint="eastAsia"/>
          <w:rtl/>
        </w:rPr>
        <w:t>مُعْطِيَ</w:t>
      </w:r>
      <w:r w:rsidR="00705AA5" w:rsidRPr="002464B3">
        <w:rPr>
          <w:rStyle w:val="Char0"/>
          <w:rtl/>
        </w:rPr>
        <w:t xml:space="preserve"> </w:t>
      </w:r>
      <w:r w:rsidR="00705AA5" w:rsidRPr="002464B3">
        <w:rPr>
          <w:rStyle w:val="Char0"/>
          <w:rFonts w:hint="eastAsia"/>
          <w:rtl/>
        </w:rPr>
        <w:t>لِمَا</w:t>
      </w:r>
      <w:r w:rsidR="00705AA5" w:rsidRPr="002464B3">
        <w:rPr>
          <w:rStyle w:val="Char0"/>
          <w:rtl/>
        </w:rPr>
        <w:t xml:space="preserve"> </w:t>
      </w:r>
      <w:r w:rsidR="00705AA5" w:rsidRPr="002464B3">
        <w:rPr>
          <w:rStyle w:val="Char0"/>
          <w:rFonts w:hint="eastAsia"/>
          <w:rtl/>
        </w:rPr>
        <w:t>مَنَعْتَ،</w:t>
      </w:r>
      <w:r w:rsidR="00705AA5" w:rsidRPr="002464B3">
        <w:rPr>
          <w:rStyle w:val="Char0"/>
          <w:rtl/>
        </w:rPr>
        <w:t xml:space="preserve"> </w:t>
      </w:r>
      <w:r w:rsidR="00705AA5" w:rsidRPr="002464B3">
        <w:rPr>
          <w:rStyle w:val="Char0"/>
          <w:rFonts w:hint="eastAsia"/>
          <w:rtl/>
        </w:rPr>
        <w:t>وَلَا</w:t>
      </w:r>
      <w:r w:rsidR="00705AA5" w:rsidRPr="002464B3">
        <w:rPr>
          <w:rStyle w:val="Char0"/>
          <w:rtl/>
        </w:rPr>
        <w:t xml:space="preserve"> </w:t>
      </w:r>
      <w:r w:rsidR="00705AA5" w:rsidRPr="002464B3">
        <w:rPr>
          <w:rStyle w:val="Char0"/>
          <w:rFonts w:hint="eastAsia"/>
          <w:rtl/>
        </w:rPr>
        <w:t>يَنْفَعُ</w:t>
      </w:r>
      <w:r w:rsidR="00705AA5" w:rsidRPr="002464B3">
        <w:rPr>
          <w:rStyle w:val="Char0"/>
          <w:rtl/>
        </w:rPr>
        <w:t xml:space="preserve"> </w:t>
      </w:r>
      <w:r w:rsidR="00705AA5" w:rsidRPr="002464B3">
        <w:rPr>
          <w:rStyle w:val="Char0"/>
          <w:rFonts w:hint="eastAsia"/>
          <w:rtl/>
        </w:rPr>
        <w:t>ذَا</w:t>
      </w:r>
      <w:r w:rsidR="00705AA5" w:rsidRPr="002464B3">
        <w:rPr>
          <w:rStyle w:val="Char0"/>
          <w:rtl/>
        </w:rPr>
        <w:t xml:space="preserve"> </w:t>
      </w:r>
      <w:r w:rsidR="00705AA5" w:rsidRPr="002464B3">
        <w:rPr>
          <w:rStyle w:val="Char0"/>
          <w:rFonts w:hint="eastAsia"/>
          <w:rtl/>
        </w:rPr>
        <w:t>الْجَدِّ</w:t>
      </w:r>
      <w:r w:rsidR="00705AA5" w:rsidRPr="002464B3">
        <w:rPr>
          <w:rStyle w:val="Char0"/>
          <w:rtl/>
        </w:rPr>
        <w:t xml:space="preserve"> </w:t>
      </w:r>
      <w:r w:rsidR="00705AA5" w:rsidRPr="002464B3">
        <w:rPr>
          <w:rStyle w:val="Char0"/>
          <w:rFonts w:hint="eastAsia"/>
          <w:rtl/>
        </w:rPr>
        <w:t>مِنْكَ</w:t>
      </w:r>
      <w:r w:rsidR="00705AA5" w:rsidRPr="002464B3">
        <w:rPr>
          <w:rStyle w:val="Char0"/>
          <w:rtl/>
        </w:rPr>
        <w:t xml:space="preserve"> </w:t>
      </w:r>
      <w:r w:rsidR="00705AA5" w:rsidRPr="002464B3">
        <w:rPr>
          <w:rStyle w:val="Char0"/>
          <w:rFonts w:hint="eastAsia"/>
          <w:rtl/>
        </w:rPr>
        <w:t>الْجَدُّ</w:t>
      </w:r>
      <w:r w:rsidR="00C91A99" w:rsidRPr="00C91A99">
        <w:rPr>
          <w:rStyle w:val="Char0"/>
          <w:rFonts w:hint="cs"/>
          <w:rtl/>
        </w:rPr>
        <w:t>»</w:t>
      </w:r>
      <w:r w:rsidR="00705AA5" w:rsidRPr="009B61C0">
        <w:rPr>
          <w:rFonts w:ascii="Arial" w:hAnsi="Arial" w:cs="B Lotus" w:hint="cs"/>
          <w:sz w:val="28"/>
          <w:szCs w:val="28"/>
          <w:rtl/>
          <w:lang w:bidi="fa-IR"/>
        </w:rPr>
        <w:t xml:space="preserve"> </w:t>
      </w:r>
      <w:r w:rsidR="00A625FD" w:rsidRPr="009B61C0">
        <w:rPr>
          <w:rFonts w:ascii="Arial" w:hAnsi="Arial" w:cs="B Lotus" w:hint="cs"/>
          <w:sz w:val="28"/>
          <w:szCs w:val="28"/>
          <w:rtl/>
          <w:lang w:bidi="fa-IR"/>
        </w:rPr>
        <w:t>که این حدیث را مسلم</w:t>
      </w:r>
      <w:r w:rsidR="00CE42B4">
        <w:rPr>
          <w:rFonts w:ascii="Arial" w:hAnsi="Arial" w:cs="B Lotus" w:hint="cs"/>
          <w:sz w:val="28"/>
          <w:szCs w:val="28"/>
          <w:vertAlign w:val="superscript"/>
          <w:rtl/>
          <w:lang w:bidi="fa-IR"/>
        </w:rPr>
        <w:t>(</w:t>
      </w:r>
      <w:r w:rsidR="004E27D6" w:rsidRPr="00A10D82">
        <w:rPr>
          <w:rStyle w:val="FootnoteReference"/>
          <w:rFonts w:ascii="Arial" w:hAnsi="Arial" w:cs="B Lotus"/>
          <w:sz w:val="28"/>
          <w:szCs w:val="28"/>
          <w:rtl/>
          <w:lang w:bidi="fa-IR"/>
        </w:rPr>
        <w:footnoteReference w:id="409"/>
      </w:r>
      <w:r w:rsidR="004E27D6" w:rsidRPr="00A10D82">
        <w:rPr>
          <w:rFonts w:ascii="Arial" w:hAnsi="Arial" w:cs="B Lotus" w:hint="cs"/>
          <w:sz w:val="28"/>
          <w:szCs w:val="28"/>
          <w:vertAlign w:val="superscript"/>
          <w:rtl/>
          <w:lang w:bidi="fa-IR"/>
        </w:rPr>
        <w:t>)</w:t>
      </w:r>
      <w:r w:rsidR="00366A1A">
        <w:rPr>
          <w:rFonts w:ascii="Arial" w:hAnsi="Arial" w:cs="B Lotus" w:hint="cs"/>
          <w:sz w:val="28"/>
          <w:szCs w:val="28"/>
          <w:rtl/>
          <w:lang w:bidi="fa-IR"/>
        </w:rPr>
        <w:t xml:space="preserve"> </w:t>
      </w:r>
      <w:r w:rsidR="00A625FD" w:rsidRPr="009B61C0">
        <w:rPr>
          <w:rFonts w:ascii="Arial" w:hAnsi="Arial" w:cs="B Lotus" w:hint="cs"/>
          <w:sz w:val="28"/>
          <w:szCs w:val="28"/>
          <w:rtl/>
          <w:lang w:bidi="fa-IR"/>
        </w:rPr>
        <w:t>از ابوسعید روایت کرده است.</w:t>
      </w:r>
      <w:r w:rsidR="00077540" w:rsidRPr="009B61C0">
        <w:rPr>
          <w:rFonts w:ascii="Arial" w:hAnsi="Arial" w:cs="B Lotus" w:hint="cs"/>
          <w:sz w:val="28"/>
          <w:szCs w:val="28"/>
          <w:rtl/>
          <w:lang w:bidi="fa-IR"/>
        </w:rPr>
        <w:t xml:space="preserve"> </w:t>
      </w:r>
      <w:r w:rsidR="00A625FD" w:rsidRPr="009B61C0">
        <w:rPr>
          <w:rFonts w:ascii="Arial" w:hAnsi="Arial" w:cs="B Lotus" w:hint="cs"/>
          <w:sz w:val="28"/>
          <w:szCs w:val="28"/>
          <w:rtl/>
          <w:lang w:bidi="fa-IR"/>
        </w:rPr>
        <w:t xml:space="preserve">و از ابن ابی اوفی روایت کرده که علاوه </w:t>
      </w:r>
      <w:r w:rsidR="00A625FD" w:rsidRPr="009B61C0">
        <w:rPr>
          <w:rFonts w:ascii="Arial" w:hAnsi="Arial" w:cs="B Lotus" w:hint="cs"/>
          <w:sz w:val="28"/>
          <w:szCs w:val="28"/>
          <w:rtl/>
          <w:lang w:bidi="fa-IR"/>
        </w:rPr>
        <w:lastRenderedPageBreak/>
        <w:t>بر این قول در آن آمده است</w:t>
      </w:r>
      <w:r w:rsidR="00CE42B4">
        <w:rPr>
          <w:rFonts w:ascii="Arial" w:hAnsi="Arial" w:cs="B Lotus" w:hint="cs"/>
          <w:sz w:val="28"/>
          <w:szCs w:val="28"/>
          <w:vertAlign w:val="superscript"/>
          <w:rtl/>
          <w:lang w:bidi="fa-IR"/>
        </w:rPr>
        <w:t>(</w:t>
      </w:r>
      <w:r w:rsidR="004E27D6" w:rsidRPr="00A10D82">
        <w:rPr>
          <w:rStyle w:val="FootnoteReference"/>
          <w:rFonts w:ascii="Arial" w:hAnsi="Arial" w:cs="B Lotus"/>
          <w:sz w:val="28"/>
          <w:szCs w:val="28"/>
          <w:rtl/>
          <w:lang w:bidi="fa-IR"/>
        </w:rPr>
        <w:footnoteReference w:id="410"/>
      </w:r>
      <w:r w:rsidR="004E27D6" w:rsidRPr="00A10D82">
        <w:rPr>
          <w:rFonts w:ascii="Arial" w:hAnsi="Arial" w:cs="B Lotus" w:hint="cs"/>
          <w:sz w:val="28"/>
          <w:szCs w:val="28"/>
          <w:vertAlign w:val="superscript"/>
          <w:rtl/>
          <w:lang w:bidi="fa-IR"/>
        </w:rPr>
        <w:t>)</w:t>
      </w:r>
      <w:r w:rsidR="00A625FD" w:rsidRPr="009B61C0">
        <w:rPr>
          <w:rFonts w:ascii="Arial" w:hAnsi="Arial" w:cs="B Lotus" w:hint="cs"/>
          <w:sz w:val="28"/>
          <w:szCs w:val="28"/>
          <w:rtl/>
          <w:lang w:bidi="fa-IR"/>
        </w:rPr>
        <w:t>:</w:t>
      </w:r>
      <w:r w:rsidR="00CE42B4">
        <w:rPr>
          <w:rFonts w:ascii="Arial" w:hAnsi="Arial" w:cs="B Lotus" w:hint="cs"/>
          <w:sz w:val="28"/>
          <w:szCs w:val="28"/>
          <w:rtl/>
          <w:lang w:bidi="fa-IR"/>
        </w:rPr>
        <w:t xml:space="preserve"> </w:t>
      </w:r>
      <w:r w:rsidR="00AB6BDD" w:rsidRPr="00AB6BDD">
        <w:rPr>
          <w:rStyle w:val="Char0"/>
          <w:rFonts w:hint="cs"/>
          <w:rtl/>
        </w:rPr>
        <w:t>«</w:t>
      </w:r>
      <w:r w:rsidR="00A625FD" w:rsidRPr="002464B3">
        <w:rPr>
          <w:rStyle w:val="Char0"/>
          <w:rFonts w:hint="eastAsia"/>
          <w:rtl/>
        </w:rPr>
        <w:t>وَمِلْءُ</w:t>
      </w:r>
      <w:r w:rsidR="00A625FD" w:rsidRPr="002464B3">
        <w:rPr>
          <w:rStyle w:val="Char0"/>
          <w:rtl/>
        </w:rPr>
        <w:t xml:space="preserve"> </w:t>
      </w:r>
      <w:r w:rsidR="00A625FD" w:rsidRPr="002464B3">
        <w:rPr>
          <w:rStyle w:val="Char0"/>
          <w:rFonts w:hint="eastAsia"/>
          <w:rtl/>
        </w:rPr>
        <w:t>مَا</w:t>
      </w:r>
      <w:r w:rsidR="00A625FD" w:rsidRPr="002464B3">
        <w:rPr>
          <w:rStyle w:val="Char0"/>
          <w:rtl/>
        </w:rPr>
        <w:t xml:space="preserve"> </w:t>
      </w:r>
      <w:r w:rsidR="00A625FD" w:rsidRPr="002464B3">
        <w:rPr>
          <w:rStyle w:val="Char0"/>
          <w:rFonts w:hint="eastAsia"/>
          <w:rtl/>
        </w:rPr>
        <w:t>شِئْتَ</w:t>
      </w:r>
      <w:r w:rsidR="00A625FD" w:rsidRPr="002464B3">
        <w:rPr>
          <w:rStyle w:val="Char0"/>
          <w:rtl/>
        </w:rPr>
        <w:t xml:space="preserve"> </w:t>
      </w:r>
      <w:r w:rsidR="00A625FD" w:rsidRPr="002464B3">
        <w:rPr>
          <w:rStyle w:val="Char0"/>
          <w:rFonts w:hint="eastAsia"/>
          <w:rtl/>
        </w:rPr>
        <w:t>مِنْ</w:t>
      </w:r>
      <w:r w:rsidR="00A625FD" w:rsidRPr="002464B3">
        <w:rPr>
          <w:rStyle w:val="Char0"/>
          <w:rtl/>
        </w:rPr>
        <w:t xml:space="preserve"> </w:t>
      </w:r>
      <w:r w:rsidR="00A625FD" w:rsidRPr="002464B3">
        <w:rPr>
          <w:rStyle w:val="Char0"/>
          <w:rFonts w:hint="eastAsia"/>
          <w:rtl/>
        </w:rPr>
        <w:t>شَيْءٍ</w:t>
      </w:r>
      <w:r w:rsidR="00A625FD" w:rsidRPr="002464B3">
        <w:rPr>
          <w:rStyle w:val="Char0"/>
          <w:rtl/>
        </w:rPr>
        <w:t xml:space="preserve"> </w:t>
      </w:r>
      <w:r w:rsidR="00A625FD" w:rsidRPr="002464B3">
        <w:rPr>
          <w:rStyle w:val="Char0"/>
          <w:rFonts w:hint="eastAsia"/>
          <w:rtl/>
        </w:rPr>
        <w:t>بَعْدُ</w:t>
      </w:r>
      <w:r w:rsidR="00A625FD" w:rsidRPr="002464B3">
        <w:rPr>
          <w:rStyle w:val="Char0"/>
          <w:rtl/>
        </w:rPr>
        <w:t xml:space="preserve"> </w:t>
      </w:r>
      <w:r w:rsidR="00A625FD" w:rsidRPr="002464B3">
        <w:rPr>
          <w:rStyle w:val="Char0"/>
          <w:rFonts w:hint="eastAsia"/>
          <w:rtl/>
        </w:rPr>
        <w:t>اللهُمَّ</w:t>
      </w:r>
      <w:r w:rsidR="00A625FD" w:rsidRPr="002464B3">
        <w:rPr>
          <w:rStyle w:val="Char0"/>
          <w:rtl/>
        </w:rPr>
        <w:t xml:space="preserve"> </w:t>
      </w:r>
      <w:r w:rsidR="00A625FD" w:rsidRPr="002464B3">
        <w:rPr>
          <w:rStyle w:val="Char0"/>
          <w:rFonts w:hint="eastAsia"/>
          <w:rtl/>
        </w:rPr>
        <w:t>طَهِّرْنِي</w:t>
      </w:r>
      <w:r w:rsidR="00A625FD" w:rsidRPr="002464B3">
        <w:rPr>
          <w:rStyle w:val="Char0"/>
          <w:rtl/>
        </w:rPr>
        <w:t xml:space="preserve"> </w:t>
      </w:r>
      <w:r w:rsidR="00A625FD" w:rsidRPr="002464B3">
        <w:rPr>
          <w:rStyle w:val="Char0"/>
          <w:rFonts w:hint="eastAsia"/>
          <w:rtl/>
        </w:rPr>
        <w:t>بِالثَّلْجِ</w:t>
      </w:r>
      <w:r w:rsidR="00A625FD" w:rsidRPr="002464B3">
        <w:rPr>
          <w:rStyle w:val="Char0"/>
          <w:rtl/>
        </w:rPr>
        <w:t xml:space="preserve"> </w:t>
      </w:r>
      <w:r w:rsidR="00A625FD" w:rsidRPr="002464B3">
        <w:rPr>
          <w:rStyle w:val="Char0"/>
          <w:rFonts w:hint="eastAsia"/>
          <w:rtl/>
        </w:rPr>
        <w:t>وَالْبَرَدِ،</w:t>
      </w:r>
      <w:r w:rsidR="00A625FD" w:rsidRPr="002464B3">
        <w:rPr>
          <w:rStyle w:val="Char0"/>
          <w:rtl/>
        </w:rPr>
        <w:t xml:space="preserve"> </w:t>
      </w:r>
      <w:r w:rsidR="00A625FD" w:rsidRPr="002464B3">
        <w:rPr>
          <w:rStyle w:val="Char0"/>
          <w:rFonts w:hint="eastAsia"/>
          <w:rtl/>
        </w:rPr>
        <w:t>وَالْمَاءِ</w:t>
      </w:r>
      <w:r w:rsidR="00A625FD" w:rsidRPr="002464B3">
        <w:rPr>
          <w:rStyle w:val="Char0"/>
          <w:rtl/>
        </w:rPr>
        <w:t xml:space="preserve"> </w:t>
      </w:r>
      <w:r w:rsidR="00A625FD" w:rsidRPr="002464B3">
        <w:rPr>
          <w:rStyle w:val="Char0"/>
          <w:rFonts w:hint="eastAsia"/>
          <w:rtl/>
        </w:rPr>
        <w:t>الْبَارِدِ</w:t>
      </w:r>
      <w:r w:rsidR="00A625FD" w:rsidRPr="002464B3">
        <w:rPr>
          <w:rStyle w:val="Char0"/>
          <w:rtl/>
        </w:rPr>
        <w:t xml:space="preserve"> </w:t>
      </w:r>
      <w:r w:rsidR="00A625FD" w:rsidRPr="002464B3">
        <w:rPr>
          <w:rStyle w:val="Char0"/>
          <w:rFonts w:hint="eastAsia"/>
          <w:rtl/>
        </w:rPr>
        <w:t>اللهُمَّ</w:t>
      </w:r>
      <w:r w:rsidR="00A625FD" w:rsidRPr="002464B3">
        <w:rPr>
          <w:rStyle w:val="Char0"/>
          <w:rtl/>
        </w:rPr>
        <w:t xml:space="preserve"> </w:t>
      </w:r>
      <w:r w:rsidR="00A625FD" w:rsidRPr="002464B3">
        <w:rPr>
          <w:rStyle w:val="Char0"/>
          <w:rFonts w:hint="eastAsia"/>
          <w:rtl/>
        </w:rPr>
        <w:t>طَهِّرْنِي</w:t>
      </w:r>
      <w:r w:rsidR="00A625FD" w:rsidRPr="002464B3">
        <w:rPr>
          <w:rStyle w:val="Char0"/>
          <w:rtl/>
        </w:rPr>
        <w:t xml:space="preserve"> </w:t>
      </w:r>
      <w:r w:rsidR="00A625FD" w:rsidRPr="002464B3">
        <w:rPr>
          <w:rStyle w:val="Char0"/>
          <w:rFonts w:hint="eastAsia"/>
          <w:rtl/>
        </w:rPr>
        <w:t>مِنَ</w:t>
      </w:r>
      <w:r w:rsidR="00A625FD" w:rsidRPr="002464B3">
        <w:rPr>
          <w:rStyle w:val="Char0"/>
          <w:rtl/>
        </w:rPr>
        <w:t xml:space="preserve"> </w:t>
      </w:r>
      <w:r w:rsidR="00A625FD" w:rsidRPr="002464B3">
        <w:rPr>
          <w:rStyle w:val="Char0"/>
          <w:rFonts w:hint="eastAsia"/>
          <w:rtl/>
        </w:rPr>
        <w:t>الذُّنُوبِ</w:t>
      </w:r>
      <w:r w:rsidR="00A625FD" w:rsidRPr="002464B3">
        <w:rPr>
          <w:rStyle w:val="Char0"/>
          <w:rtl/>
        </w:rPr>
        <w:t xml:space="preserve"> </w:t>
      </w:r>
      <w:r w:rsidR="00A625FD" w:rsidRPr="002464B3">
        <w:rPr>
          <w:rStyle w:val="Char0"/>
          <w:rFonts w:hint="eastAsia"/>
          <w:rtl/>
        </w:rPr>
        <w:t>وَالْخَطَايَا،</w:t>
      </w:r>
      <w:r w:rsidR="00A625FD" w:rsidRPr="002464B3">
        <w:rPr>
          <w:rStyle w:val="Char0"/>
          <w:rtl/>
        </w:rPr>
        <w:t xml:space="preserve"> </w:t>
      </w:r>
      <w:r w:rsidR="00A625FD" w:rsidRPr="002464B3">
        <w:rPr>
          <w:rStyle w:val="Char0"/>
          <w:rFonts w:hint="eastAsia"/>
          <w:rtl/>
        </w:rPr>
        <w:t>كَمَا</w:t>
      </w:r>
      <w:r w:rsidR="00A625FD" w:rsidRPr="002464B3">
        <w:rPr>
          <w:rStyle w:val="Char0"/>
          <w:rtl/>
        </w:rPr>
        <w:t xml:space="preserve"> </w:t>
      </w:r>
      <w:r w:rsidR="00A625FD" w:rsidRPr="002464B3">
        <w:rPr>
          <w:rStyle w:val="Char0"/>
          <w:rFonts w:hint="eastAsia"/>
          <w:rtl/>
        </w:rPr>
        <w:t>يُنَقَّى</w:t>
      </w:r>
      <w:r w:rsidR="00A625FD" w:rsidRPr="002464B3">
        <w:rPr>
          <w:rStyle w:val="Char0"/>
          <w:rtl/>
        </w:rPr>
        <w:t xml:space="preserve"> </w:t>
      </w:r>
      <w:r w:rsidR="00A625FD" w:rsidRPr="002464B3">
        <w:rPr>
          <w:rStyle w:val="Char0"/>
          <w:rFonts w:hint="eastAsia"/>
          <w:rtl/>
        </w:rPr>
        <w:t>الثَّوْبُ</w:t>
      </w:r>
      <w:r w:rsidR="00A625FD" w:rsidRPr="002464B3">
        <w:rPr>
          <w:rStyle w:val="Char0"/>
          <w:rtl/>
        </w:rPr>
        <w:t xml:space="preserve"> </w:t>
      </w:r>
      <w:r w:rsidR="00A625FD" w:rsidRPr="002464B3">
        <w:rPr>
          <w:rStyle w:val="Char0"/>
          <w:rFonts w:hint="eastAsia"/>
          <w:rtl/>
        </w:rPr>
        <w:t>الْأَبْيَضُ</w:t>
      </w:r>
      <w:r w:rsidR="00A625FD" w:rsidRPr="002464B3">
        <w:rPr>
          <w:rStyle w:val="Char0"/>
          <w:rtl/>
        </w:rPr>
        <w:t xml:space="preserve"> </w:t>
      </w:r>
      <w:r w:rsidR="00A625FD" w:rsidRPr="002464B3">
        <w:rPr>
          <w:rStyle w:val="Char0"/>
          <w:rFonts w:hint="eastAsia"/>
          <w:rtl/>
        </w:rPr>
        <w:t>مِنَ</w:t>
      </w:r>
      <w:r w:rsidR="00A625FD" w:rsidRPr="002464B3">
        <w:rPr>
          <w:rStyle w:val="Char0"/>
          <w:rtl/>
        </w:rPr>
        <w:t xml:space="preserve"> </w:t>
      </w:r>
      <w:r w:rsidR="00A625FD" w:rsidRPr="002464B3">
        <w:rPr>
          <w:rStyle w:val="Char0"/>
          <w:rFonts w:hint="eastAsia"/>
          <w:rtl/>
        </w:rPr>
        <w:t>الْوَسَخِ</w:t>
      </w:r>
      <w:r w:rsidR="00C91A99" w:rsidRPr="00C91A99">
        <w:rPr>
          <w:rStyle w:val="Char0"/>
          <w:rFonts w:hint="cs"/>
          <w:rtl/>
        </w:rPr>
        <w:t>»</w:t>
      </w:r>
      <w:r w:rsidR="00A625FD" w:rsidRPr="00A74E05">
        <w:rPr>
          <w:rFonts w:ascii="Arial" w:hAnsi="Arial" w:cs="Traditional Arabic" w:hint="cs"/>
          <w:b/>
          <w:bCs/>
          <w:sz w:val="28"/>
          <w:szCs w:val="28"/>
          <w:rtl/>
          <w:lang w:bidi="fa-IR"/>
        </w:rPr>
        <w:t>.</w:t>
      </w:r>
    </w:p>
    <w:p w:rsidR="007129C9" w:rsidRPr="009B61C0" w:rsidRDefault="007129C9" w:rsidP="000F7C7E">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همچنین روش و هدایت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در نماز شب نیز چنین بود که تقریبا به اندازه</w:t>
      </w:r>
      <w:r w:rsidR="00EE6E51">
        <w:rPr>
          <w:rFonts w:ascii="Arial" w:hAnsi="Arial" w:cs="B Lotus" w:hint="cs"/>
          <w:sz w:val="28"/>
          <w:szCs w:val="28"/>
          <w:rtl/>
          <w:lang w:bidi="fa-IR"/>
        </w:rPr>
        <w:t xml:space="preserve">‌ی </w:t>
      </w:r>
      <w:r w:rsidRPr="009B61C0">
        <w:rPr>
          <w:rFonts w:ascii="Arial" w:hAnsi="Arial" w:cs="B Lotus" w:hint="cs"/>
          <w:sz w:val="28"/>
          <w:szCs w:val="28"/>
          <w:rtl/>
          <w:lang w:bidi="fa-IR"/>
        </w:rPr>
        <w:t>قیام</w:t>
      </w:r>
      <w:r w:rsidR="000F7C7E">
        <w:rPr>
          <w:rFonts w:ascii="Arial" w:hAnsi="Arial" w:cs="B Lotus"/>
          <w:sz w:val="28"/>
          <w:szCs w:val="28"/>
          <w:rtl/>
          <w:lang w:bidi="fa-IR"/>
        </w:rPr>
        <w:softHyphen/>
      </w:r>
      <w:r w:rsidRPr="009B61C0">
        <w:rPr>
          <w:rFonts w:ascii="Arial" w:hAnsi="Arial" w:cs="B Lotus" w:hint="cs"/>
          <w:sz w:val="28"/>
          <w:szCs w:val="28"/>
          <w:rtl/>
          <w:lang w:bidi="fa-IR"/>
        </w:rPr>
        <w:t>شان رکوع</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کردند و به اندازه</w:t>
      </w:r>
      <w:r w:rsidR="00EE6E51">
        <w:rPr>
          <w:rFonts w:ascii="Arial" w:hAnsi="Arial" w:cs="B Lotus" w:hint="cs"/>
          <w:sz w:val="28"/>
          <w:szCs w:val="28"/>
          <w:rtl/>
          <w:lang w:bidi="fa-IR"/>
        </w:rPr>
        <w:t xml:space="preserve">‌ی </w:t>
      </w:r>
      <w:r w:rsidRPr="009B61C0">
        <w:rPr>
          <w:rFonts w:ascii="Arial" w:hAnsi="Arial" w:cs="B Lotus" w:hint="cs"/>
          <w:sz w:val="28"/>
          <w:szCs w:val="28"/>
          <w:rtl/>
          <w:lang w:bidi="fa-IR"/>
        </w:rPr>
        <w:t>رکوع</w:t>
      </w:r>
      <w:r w:rsidR="000F7C7E">
        <w:rPr>
          <w:rFonts w:ascii="Arial" w:hAnsi="Arial" w:cs="B Lotus"/>
          <w:sz w:val="28"/>
          <w:szCs w:val="28"/>
          <w:rtl/>
          <w:lang w:bidi="fa-IR"/>
        </w:rPr>
        <w:softHyphen/>
      </w:r>
      <w:r w:rsidRPr="009B61C0">
        <w:rPr>
          <w:rFonts w:ascii="Arial" w:hAnsi="Arial" w:cs="B Lotus" w:hint="cs"/>
          <w:sz w:val="28"/>
          <w:szCs w:val="28"/>
          <w:rtl/>
          <w:lang w:bidi="fa-IR"/>
        </w:rPr>
        <w:t>شان پس از سر برداشتن از رکوع،</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ایستادند و به این اندازه سجده</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کردند و بین دو سجده این قدر مکث</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کردند. و در نماز کسوف </w:t>
      </w:r>
      <w:r w:rsidR="000F7C7E">
        <w:rPr>
          <w:rFonts w:ascii="Arial" w:hAnsi="Arial" w:cs="B Lotus" w:hint="cs"/>
          <w:sz w:val="28"/>
          <w:szCs w:val="28"/>
          <w:rtl/>
          <w:lang w:bidi="fa-IR"/>
        </w:rPr>
        <w:t xml:space="preserve">نیز چنین </w:t>
      </w:r>
      <w:r w:rsidRPr="009B61C0">
        <w:rPr>
          <w:rFonts w:ascii="Arial" w:hAnsi="Arial" w:cs="B Lotus" w:hint="cs"/>
          <w:sz w:val="28"/>
          <w:szCs w:val="28"/>
          <w:rtl/>
          <w:lang w:bidi="fa-IR"/>
        </w:rPr>
        <w:t>عمل</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کردند که رکن اعتدال را تقریبا به </w:t>
      </w:r>
      <w:r w:rsidR="000F7C7E">
        <w:rPr>
          <w:rFonts w:ascii="Arial" w:hAnsi="Arial" w:cs="B Lotus" w:hint="cs"/>
          <w:sz w:val="28"/>
          <w:szCs w:val="28"/>
          <w:rtl/>
          <w:lang w:bidi="fa-IR"/>
        </w:rPr>
        <w:t>اندازه</w:t>
      </w:r>
      <w:r w:rsidRPr="009B61C0">
        <w:rPr>
          <w:rFonts w:ascii="Arial" w:hAnsi="Arial" w:cs="B Lotus" w:hint="cs"/>
          <w:sz w:val="28"/>
          <w:szCs w:val="28"/>
          <w:rtl/>
          <w:lang w:bidi="fa-IR"/>
        </w:rPr>
        <w:t xml:space="preserve"> قیام نماز طولانی</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کردند</w:t>
      </w:r>
      <w:r w:rsidR="00CE42B4">
        <w:rPr>
          <w:rFonts w:ascii="Arial" w:hAnsi="Arial" w:cs="B Lotus" w:hint="cs"/>
          <w:sz w:val="28"/>
          <w:szCs w:val="28"/>
          <w:vertAlign w:val="superscript"/>
          <w:rtl/>
          <w:lang w:bidi="fa-IR"/>
        </w:rPr>
        <w:t>(</w:t>
      </w:r>
      <w:r w:rsidR="004E27D6" w:rsidRPr="00A10D82">
        <w:rPr>
          <w:rStyle w:val="FootnoteReference"/>
          <w:rFonts w:ascii="Arial" w:hAnsi="Arial" w:cs="B Lotus"/>
          <w:sz w:val="28"/>
          <w:szCs w:val="28"/>
          <w:rtl/>
          <w:lang w:bidi="fa-IR"/>
        </w:rPr>
        <w:footnoteReference w:id="411"/>
      </w:r>
      <w:r w:rsidR="004E27D6" w:rsidRPr="00A10D82">
        <w:rPr>
          <w:rFonts w:ascii="Arial" w:hAnsi="Arial" w:cs="B Lotus" w:hint="cs"/>
          <w:sz w:val="28"/>
          <w:szCs w:val="28"/>
          <w:vertAlign w:val="superscript"/>
          <w:rtl/>
          <w:lang w:bidi="fa-IR"/>
        </w:rPr>
        <w:t>)</w:t>
      </w:r>
      <w:r w:rsidRPr="009B61C0">
        <w:rPr>
          <w:rFonts w:ascii="Arial" w:hAnsi="Arial" w:cs="B Lotus" w:hint="cs"/>
          <w:sz w:val="28"/>
          <w:szCs w:val="28"/>
          <w:rtl/>
          <w:lang w:bidi="fa-IR"/>
        </w:rPr>
        <w:t xml:space="preserve">. </w:t>
      </w:r>
    </w:p>
    <w:p w:rsidR="007129C9" w:rsidRPr="009B61C0" w:rsidRDefault="00187303" w:rsidP="000F7C7E">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 xml:space="preserve">و </w:t>
      </w:r>
      <w:r w:rsidR="007129C9" w:rsidRPr="009B61C0">
        <w:rPr>
          <w:rFonts w:ascii="Arial" w:hAnsi="Arial" w:cs="B Lotus" w:hint="cs"/>
          <w:sz w:val="28"/>
          <w:szCs w:val="28"/>
          <w:rtl/>
          <w:lang w:bidi="fa-IR"/>
        </w:rPr>
        <w:t>این هدایت و راهنمایی و روش و طریقه</w:t>
      </w:r>
      <w:r w:rsidR="00EE6E51">
        <w:rPr>
          <w:rFonts w:ascii="Arial" w:hAnsi="Arial" w:cs="B Lotus" w:hint="cs"/>
          <w:sz w:val="28"/>
          <w:szCs w:val="28"/>
          <w:rtl/>
          <w:lang w:bidi="fa-IR"/>
        </w:rPr>
        <w:t xml:space="preserve">‌ی </w:t>
      </w:r>
      <w:r w:rsidR="007129C9" w:rsidRPr="009B61C0">
        <w:rPr>
          <w:rFonts w:ascii="Arial" w:hAnsi="Arial" w:cs="B Lotus" w:hint="cs"/>
          <w:sz w:val="28"/>
          <w:szCs w:val="28"/>
          <w:rtl/>
          <w:lang w:bidi="fa-IR"/>
        </w:rPr>
        <w:t>رسول الله</w:t>
      </w:r>
      <w:r w:rsidR="001C0542" w:rsidRPr="001C0542">
        <w:rPr>
          <w:rFonts w:ascii="AGA Arabesque" w:hAnsi="AGA Arabesque" w:cs="CTraditional Arabic" w:hint="cs"/>
          <w:sz w:val="28"/>
          <w:szCs w:val="28"/>
          <w:lang w:bidi="fa-IR"/>
        </w:rPr>
        <w:t></w:t>
      </w:r>
      <w:r w:rsidR="007129C9" w:rsidRPr="009B61C0">
        <w:rPr>
          <w:rFonts w:ascii="Arial" w:hAnsi="Arial" w:cs="B Lotus" w:hint="cs"/>
          <w:sz w:val="28"/>
          <w:szCs w:val="28"/>
          <w:rtl/>
          <w:lang w:bidi="fa-IR"/>
        </w:rPr>
        <w:t xml:space="preserve"> بود، گویا که</w:t>
      </w:r>
      <w:r w:rsidR="000F7C7E">
        <w:rPr>
          <w:rFonts w:ascii="Arial" w:hAnsi="Arial" w:cs="B Lotus" w:hint="cs"/>
          <w:sz w:val="28"/>
          <w:szCs w:val="28"/>
          <w:rtl/>
          <w:lang w:bidi="fa-IR"/>
        </w:rPr>
        <w:t xml:space="preserve"> آن</w:t>
      </w:r>
      <w:r w:rsidR="000F7C7E">
        <w:rPr>
          <w:rFonts w:ascii="Arial" w:hAnsi="Arial" w:cs="B Lotus"/>
          <w:sz w:val="28"/>
          <w:szCs w:val="28"/>
          <w:rtl/>
          <w:lang w:bidi="fa-IR"/>
        </w:rPr>
        <w:softHyphen/>
      </w:r>
      <w:r w:rsidR="00A623E8">
        <w:rPr>
          <w:rFonts w:ascii="Arial" w:hAnsi="Arial" w:cs="B Lotus" w:hint="cs"/>
          <w:sz w:val="28"/>
          <w:szCs w:val="28"/>
          <w:rtl/>
          <w:lang w:bidi="fa-IR"/>
        </w:rPr>
        <w:t>را</w:t>
      </w:r>
      <w:r w:rsidR="00EE6E51">
        <w:rPr>
          <w:rFonts w:ascii="Arial" w:hAnsi="Arial" w:cs="B Lotus" w:hint="cs"/>
          <w:sz w:val="28"/>
          <w:szCs w:val="28"/>
          <w:rtl/>
          <w:lang w:bidi="fa-IR"/>
        </w:rPr>
        <w:t xml:space="preserve"> </w:t>
      </w:r>
      <w:r w:rsidR="000F7C7E">
        <w:rPr>
          <w:rFonts w:ascii="Arial" w:hAnsi="Arial" w:cs="B Lotus" w:hint="cs"/>
          <w:sz w:val="28"/>
          <w:szCs w:val="28"/>
          <w:rtl/>
          <w:lang w:bidi="fa-IR"/>
        </w:rPr>
        <w:t xml:space="preserve">در حالی </w:t>
      </w:r>
      <w:r w:rsidR="00EE6E51">
        <w:rPr>
          <w:rFonts w:ascii="Arial" w:hAnsi="Arial" w:cs="B Lotus" w:hint="cs"/>
          <w:sz w:val="28"/>
          <w:szCs w:val="28"/>
          <w:rtl/>
          <w:lang w:bidi="fa-IR"/>
        </w:rPr>
        <w:t>می‌</w:t>
      </w:r>
      <w:r w:rsidR="000F7C7E">
        <w:rPr>
          <w:rFonts w:ascii="Arial" w:hAnsi="Arial" w:cs="B Lotus" w:hint="cs"/>
          <w:sz w:val="28"/>
          <w:szCs w:val="28"/>
          <w:rtl/>
          <w:lang w:bidi="fa-IR"/>
        </w:rPr>
        <w:t>بینی که</w:t>
      </w:r>
      <w:r w:rsidRPr="009B61C0">
        <w:rPr>
          <w:rFonts w:ascii="Arial" w:hAnsi="Arial" w:cs="B Lotus" w:hint="cs"/>
          <w:sz w:val="28"/>
          <w:szCs w:val="28"/>
          <w:rtl/>
          <w:lang w:bidi="fa-IR"/>
        </w:rPr>
        <w:t xml:space="preserve"> آنحضرت</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انجام</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دهد و همچنین</w:t>
      </w:r>
      <w:r w:rsidR="007129C9" w:rsidRPr="009B61C0">
        <w:rPr>
          <w:rFonts w:ascii="Arial" w:hAnsi="Arial" w:cs="B Lotus" w:hint="cs"/>
          <w:sz w:val="28"/>
          <w:szCs w:val="28"/>
          <w:rtl/>
          <w:lang w:bidi="fa-IR"/>
        </w:rPr>
        <w:t xml:space="preserve"> این روش خلفای راشدین</w:t>
      </w:r>
      <w:r w:rsidR="00FD1669">
        <w:rPr>
          <w:rFonts w:ascii="Arial" w:hAnsi="Arial" w:cs="CTraditional Arabic" w:hint="cs"/>
          <w:sz w:val="28"/>
          <w:szCs w:val="28"/>
          <w:rtl/>
          <w:lang w:bidi="fa-IR"/>
        </w:rPr>
        <w:t xml:space="preserve"> </w:t>
      </w:r>
      <w:r w:rsidR="00E60BD8" w:rsidRPr="00E60BD8">
        <w:rPr>
          <w:rFonts w:ascii="AGA Arabesque" w:hAnsi="AGA Arabesque" w:cs="CTraditional Arabic" w:hint="cs"/>
          <w:sz w:val="28"/>
          <w:szCs w:val="28"/>
          <w:lang w:bidi="fa-IR"/>
        </w:rPr>
        <w:t></w:t>
      </w:r>
      <w:r w:rsidR="007129C9" w:rsidRPr="009B61C0">
        <w:rPr>
          <w:rFonts w:ascii="Arial" w:hAnsi="Arial" w:cs="B Lotus" w:hint="cs"/>
          <w:sz w:val="28"/>
          <w:szCs w:val="28"/>
          <w:rtl/>
          <w:lang w:bidi="fa-IR"/>
        </w:rPr>
        <w:t xml:space="preserve"> بعد از رسول الله</w:t>
      </w:r>
      <w:r w:rsidR="001C0542" w:rsidRPr="001C0542">
        <w:rPr>
          <w:rFonts w:ascii="AGA Arabesque" w:hAnsi="AGA Arabesque" w:cs="CTraditional Arabic" w:hint="cs"/>
          <w:sz w:val="28"/>
          <w:szCs w:val="28"/>
          <w:lang w:bidi="fa-IR"/>
        </w:rPr>
        <w:t></w:t>
      </w:r>
      <w:r w:rsidR="007129C9" w:rsidRPr="009B61C0">
        <w:rPr>
          <w:rFonts w:ascii="Arial" w:hAnsi="Arial" w:cs="B Lotus" w:hint="cs"/>
          <w:sz w:val="28"/>
          <w:szCs w:val="28"/>
          <w:rtl/>
          <w:lang w:bidi="fa-IR"/>
        </w:rPr>
        <w:t xml:space="preserve"> بود.</w:t>
      </w:r>
    </w:p>
    <w:p w:rsidR="00BF09FB" w:rsidRPr="009B61C0" w:rsidRDefault="007129C9" w:rsidP="004E33F7">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زید بن اسلم</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گوید: </w:t>
      </w:r>
      <w:r w:rsidR="000F7C7E">
        <w:rPr>
          <w:rFonts w:ascii="Arial" w:hAnsi="Arial" w:cs="B Lotus" w:hint="cs"/>
          <w:sz w:val="28"/>
          <w:szCs w:val="28"/>
          <w:rtl/>
          <w:lang w:bidi="fa-IR"/>
        </w:rPr>
        <w:t>«</w:t>
      </w:r>
      <w:r w:rsidRPr="009B61C0">
        <w:rPr>
          <w:rFonts w:ascii="Arial" w:hAnsi="Arial" w:cs="B Lotus" w:hint="cs"/>
          <w:sz w:val="28"/>
          <w:szCs w:val="28"/>
          <w:rtl/>
          <w:lang w:bidi="fa-IR"/>
        </w:rPr>
        <w:t>عمر</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قیام و تشهد را در نماز کوتاه کرده و رکوع و سجده را کامل</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کرد.</w:t>
      </w:r>
      <w:r w:rsidR="004E33F7">
        <w:rPr>
          <w:rFonts w:ascii="Arial" w:hAnsi="Arial" w:cs="B Lotus" w:hint="cs"/>
          <w:sz w:val="28"/>
          <w:szCs w:val="28"/>
          <w:rtl/>
          <w:lang w:bidi="fa-IR"/>
        </w:rPr>
        <w:t>»</w:t>
      </w:r>
      <w:r w:rsidRPr="009B61C0">
        <w:rPr>
          <w:rFonts w:ascii="Arial" w:hAnsi="Arial" w:cs="B Lotus" w:hint="cs"/>
          <w:sz w:val="28"/>
          <w:szCs w:val="28"/>
          <w:rtl/>
          <w:lang w:bidi="fa-IR"/>
        </w:rPr>
        <w:t xml:space="preserve"> بنابراین همه</w:t>
      </w:r>
      <w:r w:rsidR="00EE6E51">
        <w:rPr>
          <w:rFonts w:ascii="Arial" w:hAnsi="Arial" w:cs="B Lotus" w:hint="cs"/>
          <w:sz w:val="28"/>
          <w:szCs w:val="28"/>
          <w:rtl/>
          <w:lang w:bidi="fa-IR"/>
        </w:rPr>
        <w:t xml:space="preserve">‌ی </w:t>
      </w:r>
      <w:r w:rsidRPr="009B61C0">
        <w:rPr>
          <w:rFonts w:ascii="Arial" w:hAnsi="Arial" w:cs="B Lotus" w:hint="cs"/>
          <w:sz w:val="28"/>
          <w:szCs w:val="28"/>
          <w:rtl/>
          <w:lang w:bidi="fa-IR"/>
        </w:rPr>
        <w:t>احادیث انس</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بر این دلالت دارد که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رکوع و سجده و دو اعتدال بین</w:t>
      </w:r>
      <w:r w:rsidR="00A623E8">
        <w:rPr>
          <w:rFonts w:ascii="Arial" w:hAnsi="Arial" w:cs="B Lotus" w:hint="cs"/>
          <w:sz w:val="28"/>
          <w:szCs w:val="28"/>
          <w:rtl/>
          <w:lang w:bidi="fa-IR"/>
        </w:rPr>
        <w:t xml:space="preserve"> آن‌ها </w:t>
      </w:r>
      <w:r w:rsidRPr="009B61C0">
        <w:rPr>
          <w:rFonts w:ascii="Arial" w:hAnsi="Arial" w:cs="B Lotus" w:hint="cs"/>
          <w:sz w:val="28"/>
          <w:szCs w:val="28"/>
          <w:rtl/>
          <w:lang w:bidi="fa-IR"/>
        </w:rPr>
        <w:t>را طولانی</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کردند</w:t>
      </w:r>
      <w:r w:rsidR="00BF09FB" w:rsidRPr="009B61C0">
        <w:rPr>
          <w:rFonts w:ascii="Arial" w:hAnsi="Arial" w:cs="B Lotus" w:hint="cs"/>
          <w:sz w:val="28"/>
          <w:szCs w:val="28"/>
          <w:rtl/>
          <w:lang w:bidi="fa-IR"/>
        </w:rPr>
        <w:t>، علاوه بر اینکه بیشتر ائمه بلکه همه</w:t>
      </w:r>
      <w:r w:rsidR="00EE6E51">
        <w:rPr>
          <w:rFonts w:ascii="Arial" w:hAnsi="Arial" w:cs="B Lotus" w:hint="cs"/>
          <w:sz w:val="28"/>
          <w:szCs w:val="28"/>
          <w:rtl/>
          <w:lang w:bidi="fa-IR"/>
        </w:rPr>
        <w:t xml:space="preserve">‌ی </w:t>
      </w:r>
      <w:r w:rsidR="00A623E8">
        <w:rPr>
          <w:rFonts w:ascii="Arial" w:hAnsi="Arial" w:cs="B Lotus" w:hint="cs"/>
          <w:sz w:val="28"/>
          <w:szCs w:val="28"/>
          <w:rtl/>
          <w:lang w:bidi="fa-IR"/>
        </w:rPr>
        <w:t xml:space="preserve">آن‌ها </w:t>
      </w:r>
      <w:r w:rsidR="00BF09FB" w:rsidRPr="009B61C0">
        <w:rPr>
          <w:rFonts w:ascii="Arial" w:hAnsi="Arial" w:cs="B Lotus" w:hint="cs"/>
          <w:sz w:val="28"/>
          <w:szCs w:val="28"/>
          <w:rtl/>
          <w:lang w:bidi="fa-IR"/>
        </w:rPr>
        <w:t>جز آنکه نادر است، این</w:t>
      </w:r>
      <w:r w:rsidR="004E33F7">
        <w:rPr>
          <w:rFonts w:ascii="Arial" w:hAnsi="Arial" w:cs="B Lotus"/>
          <w:sz w:val="28"/>
          <w:szCs w:val="28"/>
          <w:rtl/>
          <w:lang w:bidi="fa-IR"/>
        </w:rPr>
        <w:softHyphen/>
      </w:r>
      <w:r w:rsidR="00BF09FB" w:rsidRPr="009B61C0">
        <w:rPr>
          <w:rFonts w:ascii="Arial" w:hAnsi="Arial" w:cs="B Lotus" w:hint="cs"/>
          <w:sz w:val="28"/>
          <w:szCs w:val="28"/>
          <w:rtl/>
          <w:lang w:bidi="fa-IR"/>
        </w:rPr>
        <w:t>گونه عمل</w:t>
      </w:r>
      <w:r w:rsidR="00EE6E51">
        <w:rPr>
          <w:rFonts w:ascii="Arial" w:hAnsi="Arial" w:cs="B Lotus" w:hint="cs"/>
          <w:sz w:val="28"/>
          <w:szCs w:val="28"/>
          <w:rtl/>
          <w:lang w:bidi="fa-IR"/>
        </w:rPr>
        <w:t xml:space="preserve"> می‌</w:t>
      </w:r>
      <w:r w:rsidR="00BF09FB" w:rsidRPr="009B61C0">
        <w:rPr>
          <w:rFonts w:ascii="Arial" w:hAnsi="Arial" w:cs="B Lotus" w:hint="cs"/>
          <w:sz w:val="28"/>
          <w:szCs w:val="28"/>
          <w:rtl/>
          <w:lang w:bidi="fa-IR"/>
        </w:rPr>
        <w:t>کردند. و انس</w:t>
      </w:r>
      <w:r w:rsidR="001C0542" w:rsidRPr="001C0542">
        <w:rPr>
          <w:rFonts w:ascii="AGA Arabesque" w:hAnsi="AGA Arabesque" w:cs="CTraditional Arabic" w:hint="cs"/>
          <w:sz w:val="28"/>
          <w:szCs w:val="28"/>
          <w:lang w:bidi="fa-IR"/>
        </w:rPr>
        <w:t></w:t>
      </w:r>
      <w:r w:rsidR="00BF09FB" w:rsidRPr="009B61C0">
        <w:rPr>
          <w:rFonts w:ascii="Arial" w:hAnsi="Arial" w:cs="B Lotus" w:hint="cs"/>
          <w:sz w:val="28"/>
          <w:szCs w:val="28"/>
          <w:rtl/>
          <w:lang w:bidi="fa-IR"/>
        </w:rPr>
        <w:t xml:space="preserve"> طولانی کردن قیام</w:t>
      </w:r>
      <w:r w:rsidR="00187303" w:rsidRPr="009B61C0">
        <w:rPr>
          <w:rFonts w:ascii="Arial" w:hAnsi="Arial" w:cs="B Lotus" w:hint="cs"/>
          <w:sz w:val="28"/>
          <w:szCs w:val="28"/>
          <w:rtl/>
          <w:lang w:bidi="fa-IR"/>
        </w:rPr>
        <w:t>،</w:t>
      </w:r>
      <w:r w:rsidR="00BF09FB" w:rsidRPr="009B61C0">
        <w:rPr>
          <w:rFonts w:ascii="Arial" w:hAnsi="Arial" w:cs="B Lotus" w:hint="cs"/>
          <w:sz w:val="28"/>
          <w:szCs w:val="28"/>
          <w:rtl/>
          <w:lang w:bidi="fa-IR"/>
        </w:rPr>
        <w:t xml:space="preserve"> به</w:t>
      </w:r>
      <w:r w:rsidR="00F64D59">
        <w:rPr>
          <w:rFonts w:ascii="Arial" w:hAnsi="Arial" w:cs="B Lotus" w:hint="cs"/>
          <w:sz w:val="28"/>
          <w:szCs w:val="28"/>
          <w:rtl/>
          <w:lang w:bidi="fa-IR"/>
        </w:rPr>
        <w:t xml:space="preserve"> گونه‌ای </w:t>
      </w:r>
      <w:r w:rsidR="00BF09FB" w:rsidRPr="009B61C0">
        <w:rPr>
          <w:rFonts w:ascii="Arial" w:hAnsi="Arial" w:cs="B Lotus" w:hint="cs"/>
          <w:sz w:val="28"/>
          <w:szCs w:val="28"/>
          <w:rtl/>
          <w:lang w:bidi="fa-IR"/>
        </w:rPr>
        <w:t>که روش رسول الله</w:t>
      </w:r>
      <w:r w:rsidR="001C0542" w:rsidRPr="001C0542">
        <w:rPr>
          <w:rFonts w:ascii="AGA Arabesque" w:hAnsi="AGA Arabesque" w:cs="CTraditional Arabic" w:hint="cs"/>
          <w:sz w:val="28"/>
          <w:szCs w:val="28"/>
          <w:lang w:bidi="fa-IR"/>
        </w:rPr>
        <w:t></w:t>
      </w:r>
      <w:r w:rsidR="00BF09FB" w:rsidRPr="009B61C0">
        <w:rPr>
          <w:rFonts w:ascii="Arial" w:hAnsi="Arial" w:cs="B Lotus" w:hint="cs"/>
          <w:sz w:val="28"/>
          <w:szCs w:val="28"/>
          <w:rtl/>
          <w:lang w:bidi="fa-IR"/>
        </w:rPr>
        <w:t xml:space="preserve"> بر</w:t>
      </w:r>
      <w:r w:rsidR="004E33F7">
        <w:rPr>
          <w:rFonts w:ascii="Arial" w:hAnsi="Arial" w:cs="B Lotus" w:hint="cs"/>
          <w:sz w:val="28"/>
          <w:szCs w:val="28"/>
          <w:rtl/>
          <w:lang w:bidi="fa-IR"/>
        </w:rPr>
        <w:t xml:space="preserve"> </w:t>
      </w:r>
      <w:r w:rsidR="00BF09FB" w:rsidRPr="009B61C0">
        <w:rPr>
          <w:rFonts w:ascii="Arial" w:hAnsi="Arial" w:cs="B Lotus" w:hint="cs"/>
          <w:sz w:val="28"/>
          <w:szCs w:val="28"/>
          <w:rtl/>
          <w:lang w:bidi="fa-IR"/>
        </w:rPr>
        <w:t xml:space="preserve">آن نبوده است، انکار کرده و فرمود: </w:t>
      </w:r>
      <w:r w:rsidR="004E33F7">
        <w:rPr>
          <w:rFonts w:ascii="Arial" w:hAnsi="Arial" w:cs="B Lotus" w:hint="cs"/>
          <w:sz w:val="28"/>
          <w:szCs w:val="28"/>
          <w:rtl/>
          <w:lang w:bidi="fa-IR"/>
        </w:rPr>
        <w:t>«</w:t>
      </w:r>
      <w:r w:rsidR="00BF09FB" w:rsidRPr="009B61C0">
        <w:rPr>
          <w:rFonts w:ascii="Arial" w:hAnsi="Arial" w:cs="B Lotus" w:hint="cs"/>
          <w:sz w:val="28"/>
          <w:szCs w:val="28"/>
          <w:rtl/>
          <w:lang w:bidi="fa-IR"/>
        </w:rPr>
        <w:t>نماز رسول الله</w:t>
      </w:r>
      <w:r w:rsidR="001C0542" w:rsidRPr="001C0542">
        <w:rPr>
          <w:rFonts w:ascii="AGA Arabesque" w:hAnsi="AGA Arabesque" w:cs="CTraditional Arabic" w:hint="cs"/>
          <w:sz w:val="28"/>
          <w:szCs w:val="28"/>
          <w:lang w:bidi="fa-IR"/>
        </w:rPr>
        <w:t></w:t>
      </w:r>
      <w:r w:rsidR="00BF09FB" w:rsidRPr="009B61C0">
        <w:rPr>
          <w:rFonts w:ascii="Arial" w:hAnsi="Arial" w:cs="B Lotus" w:hint="cs"/>
          <w:sz w:val="28"/>
          <w:szCs w:val="28"/>
          <w:rtl/>
          <w:lang w:bidi="fa-IR"/>
        </w:rPr>
        <w:t xml:space="preserve"> نزدیک به هم بود، به</w:t>
      </w:r>
      <w:r w:rsidR="00F64D59">
        <w:rPr>
          <w:rFonts w:ascii="Arial" w:hAnsi="Arial" w:cs="B Lotus" w:hint="cs"/>
          <w:sz w:val="28"/>
          <w:szCs w:val="28"/>
          <w:rtl/>
          <w:lang w:bidi="fa-IR"/>
        </w:rPr>
        <w:t xml:space="preserve"> گونه‌ای </w:t>
      </w:r>
      <w:r w:rsidR="00BF09FB" w:rsidRPr="009B61C0">
        <w:rPr>
          <w:rFonts w:ascii="Arial" w:hAnsi="Arial" w:cs="B Lotus" w:hint="cs"/>
          <w:sz w:val="28"/>
          <w:szCs w:val="28"/>
          <w:rtl/>
          <w:lang w:bidi="fa-IR"/>
        </w:rPr>
        <w:t>که برخی از</w:t>
      </w:r>
      <w:r w:rsidR="00CB08EC" w:rsidRPr="009B61C0">
        <w:rPr>
          <w:rFonts w:ascii="Arial" w:hAnsi="Arial" w:cs="B Lotus" w:hint="cs"/>
          <w:sz w:val="28"/>
          <w:szCs w:val="28"/>
          <w:rtl/>
          <w:lang w:bidi="fa-IR"/>
        </w:rPr>
        <w:t xml:space="preserve"> </w:t>
      </w:r>
      <w:r w:rsidR="00BF09FB" w:rsidRPr="009B61C0">
        <w:rPr>
          <w:rFonts w:ascii="Arial" w:hAnsi="Arial" w:cs="B Lotus" w:hint="cs"/>
          <w:sz w:val="28"/>
          <w:szCs w:val="28"/>
          <w:rtl/>
          <w:lang w:bidi="fa-IR"/>
        </w:rPr>
        <w:t>افعالش نسبت به برخی دیگر نزدیک و متناسب و برابر بود.</w:t>
      </w:r>
      <w:r w:rsidR="004E33F7">
        <w:rPr>
          <w:rFonts w:ascii="Arial" w:hAnsi="Arial" w:cs="B Lotus" w:hint="cs"/>
          <w:sz w:val="28"/>
          <w:szCs w:val="28"/>
          <w:rtl/>
          <w:lang w:bidi="fa-IR"/>
        </w:rPr>
        <w:t>»</w:t>
      </w:r>
      <w:r w:rsidR="00BF09FB" w:rsidRPr="009B61C0">
        <w:rPr>
          <w:rFonts w:ascii="Arial" w:hAnsi="Arial" w:cs="B Lotus" w:hint="cs"/>
          <w:sz w:val="28"/>
          <w:szCs w:val="28"/>
          <w:rtl/>
          <w:lang w:bidi="fa-IR"/>
        </w:rPr>
        <w:t xml:space="preserve"> و این با روایت براء بن عازب</w:t>
      </w:r>
      <w:r w:rsidR="001C0542" w:rsidRPr="001C0542">
        <w:rPr>
          <w:rFonts w:ascii="AGA Arabesque" w:hAnsi="AGA Arabesque" w:cs="CTraditional Arabic" w:hint="cs"/>
          <w:sz w:val="28"/>
          <w:szCs w:val="28"/>
          <w:lang w:bidi="fa-IR"/>
        </w:rPr>
        <w:t></w:t>
      </w:r>
      <w:r w:rsidR="00BF09FB" w:rsidRPr="009B61C0">
        <w:rPr>
          <w:rFonts w:ascii="Arial" w:hAnsi="Arial" w:cs="B Lotus" w:hint="cs"/>
          <w:sz w:val="28"/>
          <w:szCs w:val="28"/>
          <w:rtl/>
          <w:lang w:bidi="fa-IR"/>
        </w:rPr>
        <w:t xml:space="preserve"> موافق</w:t>
      </w:r>
      <w:r w:rsidR="00EE6E51">
        <w:rPr>
          <w:rFonts w:ascii="Arial" w:hAnsi="Arial" w:cs="B Lotus" w:hint="cs"/>
          <w:sz w:val="28"/>
          <w:szCs w:val="28"/>
          <w:rtl/>
          <w:lang w:bidi="fa-IR"/>
        </w:rPr>
        <w:t xml:space="preserve"> می‌</w:t>
      </w:r>
      <w:r w:rsidR="00BF09FB" w:rsidRPr="009B61C0">
        <w:rPr>
          <w:rFonts w:ascii="Arial" w:hAnsi="Arial" w:cs="B Lotus" w:hint="cs"/>
          <w:sz w:val="28"/>
          <w:szCs w:val="28"/>
          <w:rtl/>
          <w:lang w:bidi="fa-IR"/>
        </w:rPr>
        <w:t xml:space="preserve">باشد که فرمود: </w:t>
      </w:r>
      <w:r w:rsidR="004E33F7">
        <w:rPr>
          <w:rFonts w:ascii="Arial" w:hAnsi="Arial" w:cs="B Lotus" w:hint="cs"/>
          <w:sz w:val="28"/>
          <w:szCs w:val="28"/>
          <w:rtl/>
          <w:lang w:bidi="fa-IR"/>
        </w:rPr>
        <w:t>«</w:t>
      </w:r>
      <w:r w:rsidR="00BF09FB" w:rsidRPr="009B61C0">
        <w:rPr>
          <w:rFonts w:ascii="Arial" w:hAnsi="Arial" w:cs="B Lotus" w:hint="cs"/>
          <w:sz w:val="28"/>
          <w:szCs w:val="28"/>
          <w:rtl/>
          <w:lang w:bidi="fa-IR"/>
        </w:rPr>
        <w:t>اجزای نماز رسول الله</w:t>
      </w:r>
      <w:r w:rsidR="001C0542" w:rsidRPr="001C0542">
        <w:rPr>
          <w:rFonts w:ascii="AGA Arabesque" w:hAnsi="AGA Arabesque" w:cs="CTraditional Arabic" w:hint="cs"/>
          <w:sz w:val="28"/>
          <w:szCs w:val="28"/>
          <w:lang w:bidi="fa-IR"/>
        </w:rPr>
        <w:t></w:t>
      </w:r>
      <w:r w:rsidR="00BF09FB" w:rsidRPr="009B61C0">
        <w:rPr>
          <w:rFonts w:ascii="Arial" w:hAnsi="Arial" w:cs="B Lotus" w:hint="cs"/>
          <w:sz w:val="28"/>
          <w:szCs w:val="28"/>
          <w:rtl/>
          <w:lang w:bidi="fa-IR"/>
        </w:rPr>
        <w:t xml:space="preserve"> متناسب و هماهنگ و برابر با یکدیگر بود.</w:t>
      </w:r>
      <w:r w:rsidR="004E33F7">
        <w:rPr>
          <w:rFonts w:ascii="Arial" w:hAnsi="Arial" w:cs="B Lotus" w:hint="cs"/>
          <w:sz w:val="28"/>
          <w:szCs w:val="28"/>
          <w:rtl/>
          <w:lang w:bidi="fa-IR"/>
        </w:rPr>
        <w:t>»</w:t>
      </w:r>
      <w:r w:rsidR="00BF09FB" w:rsidRPr="009B61C0">
        <w:rPr>
          <w:rFonts w:ascii="Arial" w:hAnsi="Arial" w:cs="B Lotus" w:hint="cs"/>
          <w:sz w:val="28"/>
          <w:szCs w:val="28"/>
          <w:rtl/>
          <w:lang w:bidi="fa-IR"/>
        </w:rPr>
        <w:t xml:space="preserve"> و احادیث صحابه در این باب </w:t>
      </w:r>
      <w:r w:rsidR="00BF09FB" w:rsidRPr="009B61C0">
        <w:rPr>
          <w:rFonts w:ascii="Arial" w:hAnsi="Arial" w:cs="B Lotus" w:hint="cs"/>
          <w:sz w:val="28"/>
          <w:szCs w:val="28"/>
          <w:rtl/>
          <w:lang w:bidi="fa-IR"/>
        </w:rPr>
        <w:lastRenderedPageBreak/>
        <w:t>برخی، برخی دیگر را تصدیق</w:t>
      </w:r>
      <w:r w:rsidR="00EE6E51">
        <w:rPr>
          <w:rFonts w:ascii="Arial" w:hAnsi="Arial" w:cs="B Lotus" w:hint="cs"/>
          <w:sz w:val="28"/>
          <w:szCs w:val="28"/>
          <w:rtl/>
          <w:lang w:bidi="fa-IR"/>
        </w:rPr>
        <w:t xml:space="preserve"> می‌</w:t>
      </w:r>
      <w:r w:rsidR="00BF09FB" w:rsidRPr="009B61C0">
        <w:rPr>
          <w:rFonts w:ascii="Arial" w:hAnsi="Arial" w:cs="B Lotus" w:hint="cs"/>
          <w:sz w:val="28"/>
          <w:szCs w:val="28"/>
          <w:rtl/>
          <w:lang w:bidi="fa-IR"/>
        </w:rPr>
        <w:t xml:space="preserve">کند. </w:t>
      </w:r>
    </w:p>
    <w:p w:rsidR="00BF09FB" w:rsidRPr="00D57F45" w:rsidRDefault="00BF09FB" w:rsidP="00F42E99">
      <w:pPr>
        <w:pStyle w:val="Heading2"/>
        <w:keepNext w:val="0"/>
        <w:widowControl w:val="0"/>
        <w:rPr>
          <w:rtl/>
          <w:lang w:bidi="fa-IR"/>
        </w:rPr>
      </w:pPr>
      <w:bookmarkStart w:id="120" w:name="_Toc339120108"/>
      <w:bookmarkStart w:id="121" w:name="_Toc417328664"/>
      <w:r w:rsidRPr="00D57F45">
        <w:rPr>
          <w:rFonts w:hint="cs"/>
          <w:rtl/>
          <w:lang w:bidi="fa-IR"/>
        </w:rPr>
        <w:t>اندازه و مقدار قیام رسول الله</w:t>
      </w:r>
      <w:r w:rsidR="001C0542" w:rsidRPr="001C0542">
        <w:rPr>
          <w:rFonts w:ascii="AGA Arabesque" w:hAnsi="AGA Arabesque" w:cs="CTraditional Arabic" w:hint="cs"/>
          <w:b w:val="0"/>
          <w:lang w:bidi="fa-IR"/>
        </w:rPr>
        <w:t></w:t>
      </w:r>
      <w:r w:rsidRPr="00D57F45">
        <w:rPr>
          <w:rFonts w:hint="cs"/>
          <w:rtl/>
          <w:lang w:bidi="fa-IR"/>
        </w:rPr>
        <w:t xml:space="preserve"> برای قرائت:</w:t>
      </w:r>
      <w:bookmarkEnd w:id="120"/>
      <w:bookmarkEnd w:id="121"/>
      <w:r w:rsidR="007129C9" w:rsidRPr="00D57F45">
        <w:rPr>
          <w:rFonts w:hint="cs"/>
          <w:rtl/>
          <w:lang w:bidi="fa-IR"/>
        </w:rPr>
        <w:t xml:space="preserve"> </w:t>
      </w:r>
    </w:p>
    <w:p w:rsidR="00187303" w:rsidRPr="009B61C0" w:rsidRDefault="00BF09FB" w:rsidP="00F42E99">
      <w:pPr>
        <w:pStyle w:val="Heading3"/>
        <w:keepNext w:val="0"/>
        <w:widowControl w:val="0"/>
        <w:rPr>
          <w:rtl/>
          <w:lang w:bidi="fa-IR"/>
        </w:rPr>
      </w:pPr>
      <w:bookmarkStart w:id="122" w:name="_Toc417328665"/>
      <w:r w:rsidRPr="009B61C0">
        <w:rPr>
          <w:rFonts w:hint="cs"/>
          <w:rtl/>
          <w:lang w:bidi="fa-IR"/>
        </w:rPr>
        <w:t>اما مقدار قیام رسول الله</w:t>
      </w:r>
      <w:r w:rsidR="001C0542" w:rsidRPr="001C0542">
        <w:rPr>
          <w:rFonts w:ascii="AGA Arabesque" w:hAnsi="AGA Arabesque" w:cs="CTraditional Arabic" w:hint="cs"/>
          <w:b w:val="0"/>
          <w:sz w:val="28"/>
          <w:lang w:bidi="fa-IR"/>
        </w:rPr>
        <w:t></w:t>
      </w:r>
      <w:r w:rsidRPr="009B61C0">
        <w:rPr>
          <w:rFonts w:hint="cs"/>
          <w:rtl/>
          <w:lang w:bidi="fa-IR"/>
        </w:rPr>
        <w:t xml:space="preserve"> برای قرائت:</w:t>
      </w:r>
      <w:bookmarkEnd w:id="122"/>
      <w:r w:rsidRPr="009B61C0">
        <w:rPr>
          <w:rFonts w:hint="cs"/>
          <w:rtl/>
          <w:lang w:bidi="fa-IR"/>
        </w:rPr>
        <w:t xml:space="preserve"> </w:t>
      </w:r>
    </w:p>
    <w:p w:rsidR="00BF09FB" w:rsidRPr="009B61C0" w:rsidRDefault="00BF09FB" w:rsidP="00366A1A">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ابوبرزه اسلمی</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گوید</w:t>
      </w:r>
      <w:r w:rsidR="00BD1C90">
        <w:rPr>
          <w:rFonts w:ascii="Arial" w:hAnsi="Arial" w:cs="B Lotus" w:hint="cs"/>
          <w:sz w:val="28"/>
          <w:szCs w:val="28"/>
          <w:vertAlign w:val="superscript"/>
          <w:rtl/>
          <w:lang w:bidi="fa-IR"/>
        </w:rPr>
        <w:t>(</w:t>
      </w:r>
      <w:r w:rsidR="004E27D6" w:rsidRPr="00A10D82">
        <w:rPr>
          <w:rStyle w:val="FootnoteReference"/>
          <w:rFonts w:ascii="Arial" w:hAnsi="Arial" w:cs="B Lotus"/>
          <w:sz w:val="28"/>
          <w:szCs w:val="28"/>
          <w:rtl/>
          <w:lang w:bidi="fa-IR"/>
        </w:rPr>
        <w:footnoteReference w:id="412"/>
      </w:r>
      <w:r w:rsidR="004E27D6" w:rsidRPr="00A10D82">
        <w:rPr>
          <w:rFonts w:ascii="Arial" w:hAnsi="Arial" w:cs="B Lotus" w:hint="cs"/>
          <w:sz w:val="28"/>
          <w:szCs w:val="28"/>
          <w:vertAlign w:val="superscript"/>
          <w:rtl/>
          <w:lang w:bidi="fa-IR"/>
        </w:rPr>
        <w:t>)</w:t>
      </w:r>
      <w:r w:rsidRPr="009B61C0">
        <w:rPr>
          <w:rFonts w:ascii="Arial" w:hAnsi="Arial" w:cs="B Lotus" w:hint="cs"/>
          <w:sz w:val="28"/>
          <w:szCs w:val="28"/>
          <w:rtl/>
          <w:lang w:bidi="fa-IR"/>
        </w:rPr>
        <w:t xml:space="preserve">: </w:t>
      </w:r>
      <w:r w:rsidR="00390235">
        <w:rPr>
          <w:rFonts w:ascii="Arial" w:hAnsi="Arial" w:cs="B Lotus" w:hint="cs"/>
          <w:sz w:val="28"/>
          <w:szCs w:val="28"/>
          <w:rtl/>
          <w:lang w:bidi="fa-IR"/>
        </w:rPr>
        <w:t>«</w:t>
      </w:r>
      <w:r w:rsidRPr="009B61C0">
        <w:rPr>
          <w:rFonts w:ascii="Arial" w:hAnsi="Arial" w:cs="B Lotus" w:hint="cs"/>
          <w:sz w:val="28"/>
          <w:szCs w:val="28"/>
          <w:rtl/>
          <w:lang w:bidi="fa-IR"/>
        </w:rPr>
        <w:t>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نماز صبح را هنگامی</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گزارد که نمازگزار پس از نماز</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توانست مرد پهلوی خود را بشناسد</w:t>
      </w:r>
      <w:r w:rsidR="00CE42B4">
        <w:rPr>
          <w:rFonts w:ascii="Arial" w:hAnsi="Arial" w:cs="B Lotus" w:hint="cs"/>
          <w:sz w:val="28"/>
          <w:szCs w:val="28"/>
          <w:rtl/>
          <w:lang w:bidi="fa-IR"/>
        </w:rPr>
        <w:t xml:space="preserve"> (</w:t>
      </w:r>
      <w:r w:rsidRPr="009B61C0">
        <w:rPr>
          <w:rFonts w:ascii="Arial" w:hAnsi="Arial" w:cs="B Lotus" w:hint="cs"/>
          <w:sz w:val="28"/>
          <w:szCs w:val="28"/>
          <w:rtl/>
          <w:lang w:bidi="fa-IR"/>
        </w:rPr>
        <w:t>اندکی هوا روشن</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شد) و در دو رکعت آن یا یکی از آن دو رکعت شصت تا صد آیه از قرآن را تلاوت</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کردند.</w:t>
      </w:r>
      <w:r w:rsidR="00390235">
        <w:rPr>
          <w:rFonts w:ascii="Arial" w:hAnsi="Arial" w:cs="B Lotus" w:hint="cs"/>
          <w:sz w:val="28"/>
          <w:szCs w:val="28"/>
          <w:rtl/>
          <w:lang w:bidi="fa-IR"/>
        </w:rPr>
        <w:t>»</w:t>
      </w:r>
    </w:p>
    <w:p w:rsidR="00DB7595" w:rsidRPr="009B61C0" w:rsidRDefault="00BF09FB" w:rsidP="00366A1A">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 در صحیح مسلم</w:t>
      </w:r>
      <w:r w:rsidR="00BD1C90">
        <w:rPr>
          <w:rFonts w:ascii="Arial" w:hAnsi="Arial" w:cs="B Lotus" w:hint="cs"/>
          <w:sz w:val="28"/>
          <w:szCs w:val="28"/>
          <w:vertAlign w:val="superscript"/>
          <w:rtl/>
          <w:lang w:bidi="fa-IR"/>
        </w:rPr>
        <w:t>(</w:t>
      </w:r>
      <w:r w:rsidR="004E27D6" w:rsidRPr="00A10D82">
        <w:rPr>
          <w:rStyle w:val="FootnoteReference"/>
          <w:rFonts w:ascii="Arial" w:hAnsi="Arial" w:cs="B Lotus"/>
          <w:sz w:val="28"/>
          <w:szCs w:val="28"/>
          <w:rtl/>
          <w:lang w:bidi="fa-IR"/>
        </w:rPr>
        <w:footnoteReference w:id="413"/>
      </w:r>
      <w:r w:rsidR="004E27D6" w:rsidRPr="00A10D82">
        <w:rPr>
          <w:rFonts w:ascii="Arial" w:hAnsi="Arial" w:cs="B Lotus" w:hint="cs"/>
          <w:sz w:val="28"/>
          <w:szCs w:val="28"/>
          <w:vertAlign w:val="superscript"/>
          <w:rtl/>
          <w:lang w:bidi="fa-IR"/>
        </w:rPr>
        <w:t>)</w:t>
      </w:r>
      <w:r w:rsidR="00366A1A">
        <w:rPr>
          <w:rFonts w:ascii="Arial" w:hAnsi="Arial" w:cs="B Lotus" w:hint="cs"/>
          <w:sz w:val="28"/>
          <w:szCs w:val="28"/>
          <w:rtl/>
          <w:lang w:bidi="fa-IR"/>
        </w:rPr>
        <w:t xml:space="preserve"> </w:t>
      </w:r>
      <w:r w:rsidRPr="009B61C0">
        <w:rPr>
          <w:rFonts w:ascii="Arial" w:hAnsi="Arial" w:cs="B Lotus" w:hint="cs"/>
          <w:sz w:val="28"/>
          <w:szCs w:val="28"/>
          <w:rtl/>
          <w:lang w:bidi="fa-IR"/>
        </w:rPr>
        <w:t>از عبدالله بن سائب</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روایت است که فرمود: </w:t>
      </w:r>
      <w:r w:rsidR="00390235">
        <w:rPr>
          <w:rFonts w:ascii="Arial" w:hAnsi="Arial" w:cs="B Lotus" w:hint="cs"/>
          <w:sz w:val="28"/>
          <w:szCs w:val="28"/>
          <w:rtl/>
          <w:lang w:bidi="fa-IR"/>
        </w:rPr>
        <w:t>«</w:t>
      </w:r>
      <w:r w:rsidRPr="009B61C0">
        <w:rPr>
          <w:rFonts w:ascii="Arial" w:hAnsi="Arial" w:cs="B Lotus" w:hint="cs"/>
          <w:sz w:val="28"/>
          <w:szCs w:val="28"/>
          <w:rtl/>
          <w:lang w:bidi="fa-IR"/>
        </w:rPr>
        <w:t>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ن</w:t>
      </w:r>
      <w:r w:rsidR="00390235">
        <w:rPr>
          <w:rFonts w:ascii="Arial" w:hAnsi="Arial" w:cs="B Lotus" w:hint="cs"/>
          <w:sz w:val="28"/>
          <w:szCs w:val="28"/>
          <w:rtl/>
          <w:lang w:bidi="fa-IR"/>
        </w:rPr>
        <w:t>ماز صبح را در مکه بر ما گزاردند</w:t>
      </w:r>
      <w:r w:rsidRPr="009B61C0">
        <w:rPr>
          <w:rFonts w:ascii="Arial" w:hAnsi="Arial" w:cs="B Lotus" w:hint="cs"/>
          <w:sz w:val="28"/>
          <w:szCs w:val="28"/>
          <w:rtl/>
          <w:lang w:bidi="fa-IR"/>
        </w:rPr>
        <w:t xml:space="preserve"> </w:t>
      </w:r>
      <w:r w:rsidR="00187303" w:rsidRPr="009B61C0">
        <w:rPr>
          <w:rFonts w:ascii="Arial" w:hAnsi="Arial" w:cs="B Lotus" w:hint="cs"/>
          <w:sz w:val="28"/>
          <w:szCs w:val="28"/>
          <w:rtl/>
          <w:lang w:bidi="fa-IR"/>
        </w:rPr>
        <w:t>که</w:t>
      </w:r>
      <w:r w:rsidRPr="009B61C0">
        <w:rPr>
          <w:rFonts w:ascii="Arial" w:hAnsi="Arial" w:cs="B Lotus" w:hint="cs"/>
          <w:sz w:val="28"/>
          <w:szCs w:val="28"/>
          <w:rtl/>
          <w:lang w:bidi="fa-IR"/>
        </w:rPr>
        <w:t xml:space="preserve"> شروع به خواندن سوره</w:t>
      </w:r>
      <w:r w:rsidR="00EE6E51">
        <w:rPr>
          <w:rFonts w:ascii="Arial" w:hAnsi="Arial" w:cs="B Lotus" w:hint="cs"/>
          <w:sz w:val="28"/>
          <w:szCs w:val="28"/>
          <w:rtl/>
          <w:lang w:bidi="fa-IR"/>
        </w:rPr>
        <w:t xml:space="preserve">‌ی </w:t>
      </w:r>
      <w:r w:rsidRPr="009B61C0">
        <w:rPr>
          <w:rFonts w:ascii="Arial" w:hAnsi="Arial" w:cs="B Lotus" w:hint="cs"/>
          <w:sz w:val="28"/>
          <w:szCs w:val="28"/>
          <w:rtl/>
          <w:lang w:bidi="fa-IR"/>
        </w:rPr>
        <w:t xml:space="preserve">مومنون کردند تا اینکه ذکر موسی و هارون </w:t>
      </w:r>
      <w:r w:rsidR="00187303" w:rsidRPr="009B61C0">
        <w:rPr>
          <w:rFonts w:ascii="Arial" w:hAnsi="Arial" w:cs="B Lotus" w:hint="cs"/>
          <w:sz w:val="28"/>
          <w:szCs w:val="28"/>
          <w:rtl/>
          <w:lang w:bidi="fa-IR"/>
        </w:rPr>
        <w:t>-</w:t>
      </w:r>
      <w:r w:rsidRPr="009B61C0">
        <w:rPr>
          <w:rFonts w:ascii="Arial" w:hAnsi="Arial" w:cs="B Lotus" w:hint="cs"/>
          <w:sz w:val="28"/>
          <w:szCs w:val="28"/>
          <w:rtl/>
          <w:lang w:bidi="fa-IR"/>
        </w:rPr>
        <w:t xml:space="preserve"> یا ذکر عیسی </w:t>
      </w:r>
      <w:r w:rsidR="00187303" w:rsidRPr="009B61C0">
        <w:rPr>
          <w:rFonts w:ascii="Arial" w:hAnsi="Arial" w:cs="B Lotus" w:hint="cs"/>
          <w:sz w:val="28"/>
          <w:szCs w:val="28"/>
          <w:rtl/>
          <w:lang w:bidi="fa-IR"/>
        </w:rPr>
        <w:t>-</w:t>
      </w:r>
      <w:r w:rsidRPr="009B61C0">
        <w:rPr>
          <w:rFonts w:ascii="Arial" w:hAnsi="Arial" w:cs="B Lotus" w:hint="cs"/>
          <w:sz w:val="28"/>
          <w:szCs w:val="28"/>
          <w:rtl/>
          <w:lang w:bidi="fa-IR"/>
        </w:rPr>
        <w:t xml:space="preserve"> آمد که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را س</w:t>
      </w:r>
      <w:r w:rsidR="00CB08EC" w:rsidRPr="009B61C0">
        <w:rPr>
          <w:rFonts w:ascii="Arial" w:hAnsi="Arial" w:cs="B Lotus" w:hint="cs"/>
          <w:sz w:val="28"/>
          <w:szCs w:val="28"/>
          <w:rtl/>
          <w:lang w:bidi="fa-IR"/>
        </w:rPr>
        <w:t>ُ</w:t>
      </w:r>
      <w:r w:rsidRPr="009B61C0">
        <w:rPr>
          <w:rFonts w:ascii="Arial" w:hAnsi="Arial" w:cs="B Lotus" w:hint="cs"/>
          <w:sz w:val="28"/>
          <w:szCs w:val="28"/>
          <w:rtl/>
          <w:lang w:bidi="fa-IR"/>
        </w:rPr>
        <w:t>رفه گرفت، پس رکوع کردند.</w:t>
      </w:r>
      <w:r w:rsidR="00390235">
        <w:rPr>
          <w:rFonts w:ascii="Arial" w:hAnsi="Arial" w:cs="B Lotus" w:hint="cs"/>
          <w:sz w:val="28"/>
          <w:szCs w:val="28"/>
          <w:rtl/>
          <w:lang w:bidi="fa-IR"/>
        </w:rPr>
        <w:t>»</w:t>
      </w:r>
      <w:r w:rsidRPr="009B61C0">
        <w:rPr>
          <w:rFonts w:ascii="Arial" w:hAnsi="Arial" w:cs="B Lotus" w:hint="cs"/>
          <w:sz w:val="28"/>
          <w:szCs w:val="28"/>
          <w:rtl/>
          <w:lang w:bidi="fa-IR"/>
        </w:rPr>
        <w:t xml:space="preserve"> </w:t>
      </w:r>
    </w:p>
    <w:p w:rsidR="00042DDD" w:rsidRPr="00FB7EBC" w:rsidRDefault="00DB7595" w:rsidP="00366A1A">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lang w:bidi="fa-IR"/>
        </w:rPr>
      </w:pPr>
      <w:r w:rsidRPr="009B61C0">
        <w:rPr>
          <w:rFonts w:ascii="Arial" w:hAnsi="Arial" w:cs="B Lotus" w:hint="cs"/>
          <w:sz w:val="28"/>
          <w:szCs w:val="28"/>
          <w:rtl/>
          <w:lang w:bidi="fa-IR"/>
        </w:rPr>
        <w:t>و در صحیح مسلم</w:t>
      </w:r>
      <w:r w:rsidR="00BD1C90">
        <w:rPr>
          <w:rFonts w:ascii="Arial" w:hAnsi="Arial" w:cs="B Lotus" w:hint="cs"/>
          <w:sz w:val="28"/>
          <w:szCs w:val="28"/>
          <w:vertAlign w:val="superscript"/>
          <w:rtl/>
          <w:lang w:bidi="fa-IR"/>
        </w:rPr>
        <w:t>(</w:t>
      </w:r>
      <w:r w:rsidR="004E27D6" w:rsidRPr="00A10D82">
        <w:rPr>
          <w:rStyle w:val="FootnoteReference"/>
          <w:rFonts w:ascii="Arial" w:hAnsi="Arial" w:cs="B Lotus"/>
          <w:sz w:val="28"/>
          <w:szCs w:val="28"/>
          <w:rtl/>
          <w:lang w:bidi="fa-IR"/>
        </w:rPr>
        <w:footnoteReference w:id="414"/>
      </w:r>
      <w:r w:rsidR="004E27D6" w:rsidRPr="00A10D82">
        <w:rPr>
          <w:rFonts w:ascii="Arial" w:hAnsi="Arial" w:cs="B Lotus" w:hint="cs"/>
          <w:sz w:val="28"/>
          <w:szCs w:val="28"/>
          <w:vertAlign w:val="superscript"/>
          <w:rtl/>
          <w:lang w:bidi="fa-IR"/>
        </w:rPr>
        <w:t>)</w:t>
      </w:r>
      <w:r w:rsidR="00366A1A">
        <w:rPr>
          <w:rFonts w:ascii="Arial" w:hAnsi="Arial" w:cs="B Lotus" w:hint="cs"/>
          <w:sz w:val="28"/>
          <w:szCs w:val="28"/>
          <w:rtl/>
          <w:lang w:bidi="fa-IR"/>
        </w:rPr>
        <w:t xml:space="preserve"> </w:t>
      </w:r>
      <w:r w:rsidRPr="009B61C0">
        <w:rPr>
          <w:rFonts w:ascii="Arial" w:hAnsi="Arial" w:cs="B Lotus" w:hint="cs"/>
          <w:sz w:val="28"/>
          <w:szCs w:val="28"/>
          <w:rtl/>
          <w:lang w:bidi="fa-IR"/>
        </w:rPr>
        <w:t>از قطبه بن مالک روایت</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است که گفت: </w:t>
      </w:r>
      <w:r w:rsidR="00390235">
        <w:rPr>
          <w:rFonts w:ascii="Arial" w:hAnsi="Arial" w:cs="B Lotus" w:hint="cs"/>
          <w:sz w:val="28"/>
          <w:szCs w:val="28"/>
          <w:rtl/>
          <w:lang w:bidi="fa-IR"/>
        </w:rPr>
        <w:t>«</w:t>
      </w:r>
      <w:r w:rsidRPr="009B61C0">
        <w:rPr>
          <w:rFonts w:ascii="Arial" w:hAnsi="Arial" w:cs="B Lotus" w:hint="cs"/>
          <w:sz w:val="28"/>
          <w:szCs w:val="28"/>
          <w:rtl/>
          <w:lang w:bidi="fa-IR"/>
        </w:rPr>
        <w:t>وی از رسول الله</w:t>
      </w:r>
      <w:r w:rsidR="001C0542" w:rsidRPr="001C0542">
        <w:rPr>
          <w:rFonts w:ascii="AGA Arabesque" w:hAnsi="AGA Arabesque" w:cs="CTraditional Arabic" w:hint="cs"/>
          <w:sz w:val="28"/>
          <w:szCs w:val="28"/>
          <w:lang w:bidi="fa-IR"/>
        </w:rPr>
        <w:t></w:t>
      </w:r>
      <w:r w:rsidR="00390235">
        <w:rPr>
          <w:rFonts w:ascii="Arial" w:hAnsi="Arial" w:cs="B Lotus" w:hint="cs"/>
          <w:sz w:val="28"/>
          <w:szCs w:val="28"/>
          <w:rtl/>
          <w:lang w:bidi="fa-IR"/>
        </w:rPr>
        <w:t xml:space="preserve"> شنیده که ایشان در نماز صبح</w:t>
      </w:r>
      <w:r w:rsidR="00071388">
        <w:rPr>
          <w:rFonts w:ascii="Arial" w:hAnsi="Arial" w:cs="B Lotus" w:hint="cs"/>
          <w:sz w:val="28"/>
          <w:szCs w:val="28"/>
          <w:rtl/>
          <w:lang w:bidi="fa-IR"/>
        </w:rPr>
        <w:t xml:space="preserve"> </w:t>
      </w:r>
      <w:r w:rsidR="00071388">
        <w:rPr>
          <w:rFonts w:ascii="Traditional Arabic" w:hAnsi="Traditional Arabic" w:cs="Traditional Arabic"/>
          <w:sz w:val="28"/>
          <w:szCs w:val="28"/>
          <w:rtl/>
          <w:lang w:bidi="fa-IR"/>
        </w:rPr>
        <w:t>﴿</w:t>
      </w:r>
      <w:r w:rsidR="00FB7EBC">
        <w:rPr>
          <w:rFonts w:ascii="KFGQPC Uthmanic Script HAFS" w:hAnsi="KFGQPC Uthmanic Script HAFS" w:cs="KFGQPC Uthmanic Script HAFS"/>
          <w:sz w:val="28"/>
          <w:szCs w:val="28"/>
          <w:rtl/>
          <w:lang w:bidi="fa-IR"/>
        </w:rPr>
        <w:t>وَ</w:t>
      </w:r>
      <w:r w:rsidR="00FB7EBC">
        <w:rPr>
          <w:rFonts w:ascii="KFGQPC Uthmanic Script HAFS" w:hAnsi="KFGQPC Uthmanic Script HAFS" w:cs="KFGQPC Uthmanic Script HAFS" w:hint="cs"/>
          <w:sz w:val="28"/>
          <w:szCs w:val="28"/>
          <w:rtl/>
          <w:lang w:bidi="fa-IR"/>
        </w:rPr>
        <w:t>ٱ</w:t>
      </w:r>
      <w:r w:rsidR="00FB7EBC">
        <w:rPr>
          <w:rFonts w:ascii="KFGQPC Uthmanic Script HAFS" w:hAnsi="KFGQPC Uthmanic Script HAFS" w:cs="KFGQPC Uthmanic Script HAFS" w:hint="eastAsia"/>
          <w:sz w:val="28"/>
          <w:szCs w:val="28"/>
          <w:rtl/>
          <w:lang w:bidi="fa-IR"/>
        </w:rPr>
        <w:t>لنَّخۡلَ</w:t>
      </w:r>
      <w:r w:rsidR="00FB7EBC">
        <w:rPr>
          <w:rFonts w:ascii="KFGQPC Uthmanic Script HAFS" w:hAnsi="KFGQPC Uthmanic Script HAFS" w:cs="KFGQPC Uthmanic Script HAFS"/>
          <w:sz w:val="28"/>
          <w:szCs w:val="28"/>
          <w:rtl/>
          <w:lang w:bidi="fa-IR"/>
        </w:rPr>
        <w:t xml:space="preserve"> بَاسِقَٰتٖ لَّهَا طَلۡعٞ نَّضِيدٞ ١٠</w:t>
      </w:r>
      <w:r w:rsidR="00071388">
        <w:rPr>
          <w:rFonts w:ascii="Traditional Arabic" w:hAnsi="Traditional Arabic" w:cs="Traditional Arabic"/>
          <w:sz w:val="28"/>
          <w:szCs w:val="28"/>
          <w:rtl/>
          <w:lang w:bidi="fa-IR"/>
        </w:rPr>
        <w:t>﴾</w:t>
      </w:r>
      <w:r w:rsidRPr="009B61C0">
        <w:rPr>
          <w:rFonts w:ascii="Arial" w:hAnsi="Arial" w:cs="B Lotus" w:hint="cs"/>
          <w:sz w:val="28"/>
          <w:szCs w:val="28"/>
          <w:rtl/>
          <w:lang w:bidi="fa-IR"/>
        </w:rPr>
        <w:t xml:space="preserve"> را تلاوت</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کردند و چه بسا که گفت: سوره</w:t>
      </w:r>
      <w:r w:rsidR="00EE6E51">
        <w:rPr>
          <w:rFonts w:ascii="Arial" w:hAnsi="Arial" w:cs="B Lotus" w:hint="cs"/>
          <w:sz w:val="28"/>
          <w:szCs w:val="28"/>
          <w:rtl/>
          <w:lang w:bidi="fa-IR"/>
        </w:rPr>
        <w:t xml:space="preserve">‌ی </w:t>
      </w:r>
      <w:r w:rsidR="002464B3">
        <w:rPr>
          <w:rFonts w:ascii="Arial" w:hAnsi="Arial" w:cs="B Lotus" w:hint="cs"/>
          <w:sz w:val="28"/>
          <w:szCs w:val="28"/>
          <w:rtl/>
          <w:lang w:bidi="fa-IR"/>
        </w:rPr>
        <w:t>«</w:t>
      </w:r>
      <w:r w:rsidRPr="009B61C0">
        <w:rPr>
          <w:rFonts w:ascii="Arial" w:hAnsi="Arial" w:cs="B Lotus" w:hint="cs"/>
          <w:sz w:val="28"/>
          <w:szCs w:val="28"/>
          <w:rtl/>
          <w:lang w:bidi="fa-IR"/>
        </w:rPr>
        <w:t>ق</w:t>
      </w:r>
      <w:r w:rsidR="002464B3">
        <w:rPr>
          <w:rFonts w:ascii="Arial" w:hAnsi="Arial" w:cs="B Lotus" w:hint="cs"/>
          <w:sz w:val="28"/>
          <w:szCs w:val="28"/>
          <w:rtl/>
          <w:lang w:bidi="fa-IR"/>
        </w:rPr>
        <w:t>»</w:t>
      </w:r>
      <w:r w:rsidRPr="009B61C0">
        <w:rPr>
          <w:rFonts w:ascii="Arial" w:hAnsi="Arial" w:cs="B Lotus" w:hint="cs"/>
          <w:sz w:val="28"/>
          <w:szCs w:val="28"/>
          <w:rtl/>
          <w:lang w:bidi="fa-IR"/>
        </w:rPr>
        <w:t xml:space="preserve"> را تلاوت</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کردند.</w:t>
      </w:r>
      <w:r w:rsidR="00390235">
        <w:rPr>
          <w:rFonts w:ascii="Arial" w:hAnsi="Arial" w:cs="B Lotus" w:hint="cs"/>
          <w:sz w:val="28"/>
          <w:szCs w:val="28"/>
          <w:rtl/>
          <w:lang w:bidi="fa-IR"/>
        </w:rPr>
        <w:t>»</w:t>
      </w:r>
      <w:r w:rsidRPr="009B61C0">
        <w:rPr>
          <w:rFonts w:ascii="Arial" w:hAnsi="Arial" w:cs="B Lotus" w:hint="cs"/>
          <w:sz w:val="28"/>
          <w:szCs w:val="28"/>
          <w:rtl/>
          <w:lang w:bidi="fa-IR"/>
        </w:rPr>
        <w:t xml:space="preserve"> </w:t>
      </w:r>
    </w:p>
    <w:p w:rsidR="00BF09FB" w:rsidRPr="00FB7EBC" w:rsidRDefault="00042DDD" w:rsidP="00390235">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lang w:bidi="fa-IR"/>
        </w:rPr>
      </w:pPr>
      <w:r w:rsidRPr="009B61C0">
        <w:rPr>
          <w:rFonts w:ascii="Arial" w:hAnsi="Arial" w:cs="B Lotus" w:hint="cs"/>
          <w:sz w:val="28"/>
          <w:szCs w:val="28"/>
          <w:rtl/>
          <w:lang w:bidi="fa-IR"/>
        </w:rPr>
        <w:t>همچنین در صحیح مسلم</w:t>
      </w:r>
      <w:r w:rsidR="00CE42B4">
        <w:rPr>
          <w:rFonts w:ascii="Arial" w:hAnsi="Arial" w:cs="B Lotus" w:hint="cs"/>
          <w:sz w:val="28"/>
          <w:szCs w:val="28"/>
          <w:vertAlign w:val="superscript"/>
          <w:rtl/>
          <w:lang w:bidi="fa-IR"/>
        </w:rPr>
        <w:t>(</w:t>
      </w:r>
      <w:r w:rsidR="004E27D6" w:rsidRPr="00A10D82">
        <w:rPr>
          <w:rStyle w:val="FootnoteReference"/>
          <w:rFonts w:ascii="Arial" w:hAnsi="Arial" w:cs="B Lotus"/>
          <w:sz w:val="28"/>
          <w:szCs w:val="28"/>
          <w:rtl/>
          <w:lang w:bidi="fa-IR"/>
        </w:rPr>
        <w:footnoteReference w:id="415"/>
      </w:r>
      <w:r w:rsidR="004E27D6" w:rsidRPr="00A10D82">
        <w:rPr>
          <w:rFonts w:ascii="Arial" w:hAnsi="Arial" w:cs="B Lotus" w:hint="cs"/>
          <w:sz w:val="28"/>
          <w:szCs w:val="28"/>
          <w:vertAlign w:val="superscript"/>
          <w:rtl/>
          <w:lang w:bidi="fa-IR"/>
        </w:rPr>
        <w:t>)</w:t>
      </w:r>
      <w:r w:rsidR="00366A1A">
        <w:rPr>
          <w:rFonts w:ascii="Arial" w:hAnsi="Arial" w:cs="B Lotus" w:hint="cs"/>
          <w:sz w:val="28"/>
          <w:szCs w:val="28"/>
          <w:rtl/>
          <w:lang w:bidi="fa-IR"/>
        </w:rPr>
        <w:t xml:space="preserve"> </w:t>
      </w:r>
      <w:r w:rsidRPr="009B61C0">
        <w:rPr>
          <w:rFonts w:ascii="Arial" w:hAnsi="Arial" w:cs="B Lotus" w:hint="cs"/>
          <w:sz w:val="28"/>
          <w:szCs w:val="28"/>
          <w:rtl/>
          <w:lang w:bidi="fa-IR"/>
        </w:rPr>
        <w:t>از جابر بن سمره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روایت است که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در نماز صبح</w:t>
      </w:r>
      <w:r w:rsidR="00071388">
        <w:rPr>
          <w:rFonts w:ascii="Arial" w:hAnsi="Arial" w:cs="B Lotus" w:hint="cs"/>
          <w:sz w:val="28"/>
          <w:szCs w:val="28"/>
          <w:rtl/>
          <w:lang w:bidi="fa-IR"/>
        </w:rPr>
        <w:t xml:space="preserve"> </w:t>
      </w:r>
      <w:r w:rsidR="00071388">
        <w:rPr>
          <w:rFonts w:ascii="Traditional Arabic" w:hAnsi="Traditional Arabic" w:cs="Traditional Arabic"/>
          <w:sz w:val="28"/>
          <w:szCs w:val="28"/>
          <w:rtl/>
          <w:lang w:bidi="fa-IR"/>
        </w:rPr>
        <w:t>﴿</w:t>
      </w:r>
      <w:r w:rsidR="00FB7EBC">
        <w:rPr>
          <w:rFonts w:ascii="KFGQPC Uthmanic Script HAFS" w:hAnsi="KFGQPC Uthmanic Script HAFS" w:cs="KFGQPC Uthmanic Script HAFS"/>
          <w:sz w:val="28"/>
          <w:szCs w:val="28"/>
          <w:rtl/>
          <w:lang w:bidi="fa-IR"/>
        </w:rPr>
        <w:t>قٓۚ وَ</w:t>
      </w:r>
      <w:r w:rsidR="00FB7EBC">
        <w:rPr>
          <w:rFonts w:ascii="KFGQPC Uthmanic Script HAFS" w:hAnsi="KFGQPC Uthmanic Script HAFS" w:cs="KFGQPC Uthmanic Script HAFS" w:hint="cs"/>
          <w:sz w:val="28"/>
          <w:szCs w:val="28"/>
          <w:rtl/>
          <w:lang w:bidi="fa-IR"/>
        </w:rPr>
        <w:t>ٱ</w:t>
      </w:r>
      <w:r w:rsidR="00FB7EBC">
        <w:rPr>
          <w:rFonts w:ascii="KFGQPC Uthmanic Script HAFS" w:hAnsi="KFGQPC Uthmanic Script HAFS" w:cs="KFGQPC Uthmanic Script HAFS" w:hint="eastAsia"/>
          <w:sz w:val="28"/>
          <w:szCs w:val="28"/>
          <w:rtl/>
          <w:lang w:bidi="fa-IR"/>
        </w:rPr>
        <w:t>لۡقُرۡءَانِ</w:t>
      </w:r>
      <w:r w:rsidR="00FB7EBC">
        <w:rPr>
          <w:rFonts w:ascii="KFGQPC Uthmanic Script HAFS" w:hAnsi="KFGQPC Uthmanic Script HAFS" w:cs="KFGQPC Uthmanic Script HAFS"/>
          <w:sz w:val="28"/>
          <w:szCs w:val="28"/>
          <w:rtl/>
          <w:lang w:bidi="fa-IR"/>
        </w:rPr>
        <w:t xml:space="preserve"> </w:t>
      </w:r>
      <w:r w:rsidR="00FB7EBC">
        <w:rPr>
          <w:rFonts w:ascii="KFGQPC Uthmanic Script HAFS" w:hAnsi="KFGQPC Uthmanic Script HAFS" w:cs="KFGQPC Uthmanic Script HAFS" w:hint="cs"/>
          <w:sz w:val="28"/>
          <w:szCs w:val="28"/>
          <w:rtl/>
          <w:lang w:bidi="fa-IR"/>
        </w:rPr>
        <w:t>ٱ</w:t>
      </w:r>
      <w:r w:rsidR="00FB7EBC">
        <w:rPr>
          <w:rFonts w:ascii="KFGQPC Uthmanic Script HAFS" w:hAnsi="KFGQPC Uthmanic Script HAFS" w:cs="KFGQPC Uthmanic Script HAFS" w:hint="eastAsia"/>
          <w:sz w:val="28"/>
          <w:szCs w:val="28"/>
          <w:rtl/>
          <w:lang w:bidi="fa-IR"/>
        </w:rPr>
        <w:t>لۡمَجِيدِ</w:t>
      </w:r>
      <w:r w:rsidR="00FB7EBC">
        <w:rPr>
          <w:rFonts w:ascii="KFGQPC Uthmanic Script HAFS" w:hAnsi="KFGQPC Uthmanic Script HAFS" w:cs="KFGQPC Uthmanic Script HAFS"/>
          <w:sz w:val="28"/>
          <w:szCs w:val="28"/>
          <w:rtl/>
          <w:lang w:bidi="fa-IR"/>
        </w:rPr>
        <w:t xml:space="preserve"> ١</w:t>
      </w:r>
      <w:r w:rsidR="00071388">
        <w:rPr>
          <w:rFonts w:ascii="Traditional Arabic" w:hAnsi="Traditional Arabic" w:cs="Traditional Arabic"/>
          <w:sz w:val="28"/>
          <w:szCs w:val="28"/>
          <w:rtl/>
          <w:lang w:bidi="fa-IR"/>
        </w:rPr>
        <w:t>﴾</w:t>
      </w:r>
      <w:r w:rsidRPr="009B61C0">
        <w:rPr>
          <w:rFonts w:ascii="Arial" w:hAnsi="Arial" w:cs="B Lotus" w:hint="cs"/>
          <w:sz w:val="28"/>
          <w:szCs w:val="28"/>
          <w:rtl/>
          <w:lang w:bidi="fa-IR"/>
        </w:rPr>
        <w:t xml:space="preserve"> را تلاوت</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کردند.</w:t>
      </w:r>
      <w:r w:rsidR="00BF09FB" w:rsidRPr="009B61C0">
        <w:rPr>
          <w:rFonts w:ascii="Arial" w:hAnsi="Arial" w:cs="B Lotus" w:hint="cs"/>
          <w:sz w:val="28"/>
          <w:szCs w:val="28"/>
          <w:rtl/>
          <w:lang w:bidi="fa-IR"/>
        </w:rPr>
        <w:t xml:space="preserve"> </w:t>
      </w:r>
      <w:r w:rsidR="00390235">
        <w:rPr>
          <w:rFonts w:ascii="Arial" w:hAnsi="Arial" w:cs="B Lotus" w:hint="cs"/>
          <w:sz w:val="28"/>
          <w:szCs w:val="28"/>
          <w:rtl/>
          <w:lang w:bidi="fa-IR"/>
        </w:rPr>
        <w:t>و</w:t>
      </w:r>
      <w:r w:rsidRPr="009B61C0">
        <w:rPr>
          <w:rFonts w:ascii="Arial" w:hAnsi="Arial" w:cs="B Lotus" w:hint="cs"/>
          <w:sz w:val="28"/>
          <w:szCs w:val="28"/>
          <w:rtl/>
          <w:lang w:bidi="fa-IR"/>
        </w:rPr>
        <w:t xml:space="preserve"> در دیگر نمازها قرائت</w:t>
      </w:r>
      <w:r w:rsidR="00390235">
        <w:rPr>
          <w:rFonts w:ascii="Arial" w:hAnsi="Arial" w:cs="B Lotus"/>
          <w:sz w:val="28"/>
          <w:szCs w:val="28"/>
          <w:rtl/>
          <w:lang w:bidi="fa-IR"/>
        </w:rPr>
        <w:softHyphen/>
      </w:r>
      <w:r w:rsidRPr="009B61C0">
        <w:rPr>
          <w:rFonts w:ascii="Arial" w:hAnsi="Arial" w:cs="B Lotus" w:hint="cs"/>
          <w:sz w:val="28"/>
          <w:szCs w:val="28"/>
          <w:rtl/>
          <w:lang w:bidi="fa-IR"/>
        </w:rPr>
        <w:t>شان را نسبت به نماز صبح، کاهش</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دادند.</w:t>
      </w:r>
    </w:p>
    <w:p w:rsidR="006B3F0C" w:rsidRPr="00FB7EBC" w:rsidRDefault="00D704F9" w:rsidP="00366A1A">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lang w:bidi="fa-IR"/>
        </w:rPr>
      </w:pPr>
      <w:r w:rsidRPr="009B61C0">
        <w:rPr>
          <w:rFonts w:ascii="Arial" w:hAnsi="Arial" w:cs="B Lotus" w:hint="cs"/>
          <w:sz w:val="28"/>
          <w:szCs w:val="28"/>
          <w:rtl/>
          <w:lang w:bidi="fa-IR"/>
        </w:rPr>
        <w:t>و بر</w:t>
      </w:r>
      <w:r w:rsidR="00390235">
        <w:rPr>
          <w:rFonts w:ascii="Arial" w:hAnsi="Arial" w:cs="B Lotus" w:hint="cs"/>
          <w:sz w:val="28"/>
          <w:szCs w:val="28"/>
          <w:rtl/>
          <w:lang w:bidi="fa-IR"/>
        </w:rPr>
        <w:t xml:space="preserve"> </w:t>
      </w:r>
      <w:r w:rsidRPr="009B61C0">
        <w:rPr>
          <w:rFonts w:ascii="Arial" w:hAnsi="Arial" w:cs="B Lotus" w:hint="cs"/>
          <w:sz w:val="28"/>
          <w:szCs w:val="28"/>
          <w:rtl/>
          <w:lang w:bidi="fa-IR"/>
        </w:rPr>
        <w:t xml:space="preserve">این سخن </w:t>
      </w:r>
      <w:r w:rsidR="00042DDD" w:rsidRPr="009B61C0">
        <w:rPr>
          <w:rFonts w:ascii="Arial" w:hAnsi="Arial" w:cs="B Lotus" w:hint="cs"/>
          <w:sz w:val="28"/>
          <w:szCs w:val="28"/>
          <w:rtl/>
          <w:lang w:bidi="fa-IR"/>
        </w:rPr>
        <w:t>جابر</w:t>
      </w:r>
      <w:r w:rsidR="001C0542" w:rsidRPr="001C0542">
        <w:rPr>
          <w:rFonts w:ascii="AGA Arabesque" w:hAnsi="AGA Arabesque" w:cs="CTraditional Arabic" w:hint="cs"/>
          <w:sz w:val="28"/>
          <w:szCs w:val="28"/>
          <w:lang w:bidi="fa-IR"/>
        </w:rPr>
        <w:t></w:t>
      </w:r>
      <w:r w:rsidR="00042DDD" w:rsidRPr="009B61C0">
        <w:rPr>
          <w:rFonts w:ascii="Arial" w:hAnsi="Arial" w:cs="B Lotus" w:hint="cs"/>
          <w:sz w:val="28"/>
          <w:szCs w:val="28"/>
          <w:rtl/>
          <w:lang w:bidi="fa-IR"/>
        </w:rPr>
        <w:t xml:space="preserve"> که رسول الله</w:t>
      </w:r>
      <w:r w:rsidR="001C0542" w:rsidRPr="001C0542">
        <w:rPr>
          <w:rFonts w:ascii="AGA Arabesque" w:hAnsi="AGA Arabesque" w:cs="CTraditional Arabic" w:hint="cs"/>
          <w:sz w:val="28"/>
          <w:szCs w:val="28"/>
          <w:lang w:bidi="fa-IR"/>
        </w:rPr>
        <w:t></w:t>
      </w:r>
      <w:r w:rsidR="00042DDD" w:rsidRPr="009B61C0">
        <w:rPr>
          <w:rFonts w:ascii="Arial" w:hAnsi="Arial" w:cs="B Lotus" w:hint="cs"/>
          <w:sz w:val="28"/>
          <w:szCs w:val="28"/>
          <w:rtl/>
          <w:lang w:bidi="fa-IR"/>
        </w:rPr>
        <w:t xml:space="preserve"> در نمازهای دیگر قرا</w:t>
      </w:r>
      <w:r w:rsidRPr="009B61C0">
        <w:rPr>
          <w:rFonts w:ascii="Arial" w:hAnsi="Arial" w:cs="B Lotus" w:hint="cs"/>
          <w:sz w:val="28"/>
          <w:szCs w:val="28"/>
          <w:rtl/>
          <w:lang w:bidi="fa-IR"/>
        </w:rPr>
        <w:t>ئ</w:t>
      </w:r>
      <w:r w:rsidR="00042DDD" w:rsidRPr="009B61C0">
        <w:rPr>
          <w:rFonts w:ascii="Arial" w:hAnsi="Arial" w:cs="B Lotus" w:hint="cs"/>
          <w:sz w:val="28"/>
          <w:szCs w:val="28"/>
          <w:rtl/>
          <w:lang w:bidi="fa-IR"/>
        </w:rPr>
        <w:t>ت را کوتاه</w:t>
      </w:r>
      <w:r w:rsidR="00690416">
        <w:rPr>
          <w:rFonts w:ascii="Arial" w:hAnsi="Arial" w:cs="B Lotus" w:hint="cs"/>
          <w:sz w:val="28"/>
          <w:szCs w:val="28"/>
          <w:rtl/>
          <w:lang w:bidi="fa-IR"/>
        </w:rPr>
        <w:t xml:space="preserve">‌تر </w:t>
      </w:r>
      <w:r w:rsidR="00EE6E51">
        <w:rPr>
          <w:rFonts w:ascii="Arial" w:hAnsi="Arial" w:cs="B Lotus" w:hint="cs"/>
          <w:sz w:val="28"/>
          <w:szCs w:val="28"/>
          <w:rtl/>
          <w:lang w:bidi="fa-IR"/>
        </w:rPr>
        <w:t>می‌</w:t>
      </w:r>
      <w:r w:rsidR="00042DDD" w:rsidRPr="009B61C0">
        <w:rPr>
          <w:rFonts w:ascii="Arial" w:hAnsi="Arial" w:cs="B Lotus" w:hint="cs"/>
          <w:sz w:val="28"/>
          <w:szCs w:val="28"/>
          <w:rtl/>
          <w:lang w:bidi="fa-IR"/>
        </w:rPr>
        <w:t xml:space="preserve">کردند، </w:t>
      </w:r>
      <w:r w:rsidR="00042DDD" w:rsidRPr="009B61C0">
        <w:rPr>
          <w:rFonts w:ascii="Arial" w:hAnsi="Arial" w:cs="B Lotus" w:hint="cs"/>
          <w:sz w:val="28"/>
          <w:szCs w:val="28"/>
          <w:rtl/>
          <w:lang w:bidi="fa-IR"/>
        </w:rPr>
        <w:lastRenderedPageBreak/>
        <w:t>روایت مسلم در</w:t>
      </w:r>
      <w:r w:rsidR="00390235">
        <w:rPr>
          <w:rFonts w:ascii="Arial" w:hAnsi="Arial" w:cs="B Lotus" w:hint="cs"/>
          <w:sz w:val="28"/>
          <w:szCs w:val="28"/>
          <w:rtl/>
          <w:lang w:bidi="fa-IR"/>
        </w:rPr>
        <w:t xml:space="preserve"> </w:t>
      </w:r>
      <w:r w:rsidR="00042DDD" w:rsidRPr="009B61C0">
        <w:rPr>
          <w:rFonts w:ascii="Arial" w:hAnsi="Arial" w:cs="B Lotus" w:hint="cs"/>
          <w:sz w:val="28"/>
          <w:szCs w:val="28"/>
          <w:rtl/>
          <w:lang w:bidi="fa-IR"/>
        </w:rPr>
        <w:t>صحیحش</w:t>
      </w:r>
      <w:r w:rsidR="00BD1C90">
        <w:rPr>
          <w:rFonts w:ascii="Arial" w:hAnsi="Arial" w:cs="B Lotus" w:hint="cs"/>
          <w:sz w:val="28"/>
          <w:szCs w:val="28"/>
          <w:vertAlign w:val="superscript"/>
          <w:rtl/>
          <w:lang w:bidi="fa-IR"/>
        </w:rPr>
        <w:t>(</w:t>
      </w:r>
      <w:r w:rsidR="004E27D6" w:rsidRPr="00A10D82">
        <w:rPr>
          <w:rStyle w:val="FootnoteReference"/>
          <w:rFonts w:ascii="Arial" w:hAnsi="Arial" w:cs="B Lotus"/>
          <w:sz w:val="28"/>
          <w:szCs w:val="28"/>
          <w:rtl/>
          <w:lang w:bidi="fa-IR"/>
        </w:rPr>
        <w:footnoteReference w:id="416"/>
      </w:r>
      <w:r w:rsidR="004E27D6" w:rsidRPr="00A10D82">
        <w:rPr>
          <w:rFonts w:ascii="Arial" w:hAnsi="Arial" w:cs="B Lotus" w:hint="cs"/>
          <w:sz w:val="28"/>
          <w:szCs w:val="28"/>
          <w:vertAlign w:val="superscript"/>
          <w:rtl/>
          <w:lang w:bidi="fa-IR"/>
        </w:rPr>
        <w:t>)</w:t>
      </w:r>
      <w:r w:rsidR="00366A1A">
        <w:rPr>
          <w:rFonts w:ascii="Arial" w:hAnsi="Arial" w:cs="B Lotus" w:hint="cs"/>
          <w:sz w:val="28"/>
          <w:szCs w:val="28"/>
          <w:rtl/>
          <w:lang w:bidi="fa-IR"/>
        </w:rPr>
        <w:t xml:space="preserve"> </w:t>
      </w:r>
      <w:r w:rsidR="00042DDD" w:rsidRPr="009B61C0">
        <w:rPr>
          <w:rFonts w:ascii="Arial" w:hAnsi="Arial" w:cs="B Lotus" w:hint="cs"/>
          <w:sz w:val="28"/>
          <w:szCs w:val="28"/>
          <w:rtl/>
          <w:lang w:bidi="fa-IR"/>
        </w:rPr>
        <w:t>از جابر</w:t>
      </w:r>
      <w:r w:rsidR="00144489" w:rsidRPr="009B61C0">
        <w:rPr>
          <w:rFonts w:ascii="Arial" w:hAnsi="Arial" w:cs="B Lotus" w:hint="cs"/>
          <w:sz w:val="28"/>
          <w:szCs w:val="28"/>
          <w:rtl/>
          <w:lang w:bidi="fa-IR"/>
        </w:rPr>
        <w:t xml:space="preserve"> </w:t>
      </w:r>
      <w:r w:rsidR="00042DDD" w:rsidRPr="009B61C0">
        <w:rPr>
          <w:rFonts w:ascii="Arial" w:hAnsi="Arial" w:cs="B Lotus" w:hint="cs"/>
          <w:sz w:val="28"/>
          <w:szCs w:val="28"/>
          <w:rtl/>
          <w:lang w:bidi="fa-IR"/>
        </w:rPr>
        <w:t>بن سمره</w:t>
      </w:r>
      <w:r w:rsidR="001C0542" w:rsidRPr="001C0542">
        <w:rPr>
          <w:rFonts w:ascii="AGA Arabesque" w:hAnsi="AGA Arabesque" w:cs="CTraditional Arabic" w:hint="cs"/>
          <w:sz w:val="28"/>
          <w:szCs w:val="28"/>
          <w:lang w:bidi="fa-IR"/>
        </w:rPr>
        <w:t></w:t>
      </w:r>
      <w:r w:rsidR="00042DDD" w:rsidRPr="009B61C0">
        <w:rPr>
          <w:rFonts w:ascii="Arial" w:hAnsi="Arial" w:cs="B Lotus" w:hint="cs"/>
          <w:sz w:val="28"/>
          <w:szCs w:val="28"/>
          <w:rtl/>
          <w:lang w:bidi="fa-IR"/>
        </w:rPr>
        <w:t xml:space="preserve"> دلالت دارد که گفت: </w:t>
      </w:r>
      <w:r w:rsidR="00390235">
        <w:rPr>
          <w:rFonts w:ascii="Arial" w:hAnsi="Arial" w:cs="B Lotus" w:hint="cs"/>
          <w:sz w:val="28"/>
          <w:szCs w:val="28"/>
          <w:rtl/>
          <w:lang w:bidi="fa-IR"/>
        </w:rPr>
        <w:t>«</w:t>
      </w:r>
      <w:r w:rsidR="00042DDD" w:rsidRPr="009B61C0">
        <w:rPr>
          <w:rFonts w:ascii="Arial" w:hAnsi="Arial" w:cs="B Lotus" w:hint="cs"/>
          <w:sz w:val="28"/>
          <w:szCs w:val="28"/>
          <w:rtl/>
          <w:lang w:bidi="fa-IR"/>
        </w:rPr>
        <w:t>رسول الله</w:t>
      </w:r>
      <w:r w:rsidR="001C0542" w:rsidRPr="001C0542">
        <w:rPr>
          <w:rFonts w:ascii="AGA Arabesque" w:hAnsi="AGA Arabesque" w:cs="CTraditional Arabic" w:hint="cs"/>
          <w:sz w:val="28"/>
          <w:szCs w:val="28"/>
          <w:lang w:bidi="fa-IR"/>
        </w:rPr>
        <w:t></w:t>
      </w:r>
      <w:r w:rsidR="00042DDD" w:rsidRPr="009B61C0">
        <w:rPr>
          <w:rFonts w:ascii="Arial" w:hAnsi="Arial" w:cs="B Lotus" w:hint="cs"/>
          <w:sz w:val="28"/>
          <w:szCs w:val="28"/>
          <w:rtl/>
          <w:lang w:bidi="fa-IR"/>
        </w:rPr>
        <w:t xml:space="preserve"> در نماز ظهر</w:t>
      </w:r>
      <w:r w:rsidR="00071388">
        <w:rPr>
          <w:rFonts w:ascii="Arial" w:hAnsi="Arial" w:cs="B Lotus" w:hint="cs"/>
          <w:sz w:val="28"/>
          <w:szCs w:val="28"/>
          <w:rtl/>
          <w:lang w:bidi="fa-IR"/>
        </w:rPr>
        <w:t xml:space="preserve"> </w:t>
      </w:r>
      <w:r w:rsidR="00071388">
        <w:rPr>
          <w:rFonts w:ascii="Traditional Arabic" w:hAnsi="Traditional Arabic" w:cs="Traditional Arabic"/>
          <w:sz w:val="28"/>
          <w:szCs w:val="28"/>
          <w:rtl/>
          <w:lang w:bidi="fa-IR"/>
        </w:rPr>
        <w:t>﴿</w:t>
      </w:r>
      <w:r w:rsidR="00FB7EBC">
        <w:rPr>
          <w:rFonts w:ascii="KFGQPC Uthmanic Script HAFS" w:hAnsi="KFGQPC Uthmanic Script HAFS" w:cs="KFGQPC Uthmanic Script HAFS"/>
          <w:sz w:val="28"/>
          <w:szCs w:val="28"/>
          <w:rtl/>
          <w:lang w:bidi="fa-IR"/>
        </w:rPr>
        <w:t>وَ</w:t>
      </w:r>
      <w:r w:rsidR="00FB7EBC">
        <w:rPr>
          <w:rFonts w:ascii="KFGQPC Uthmanic Script HAFS" w:hAnsi="KFGQPC Uthmanic Script HAFS" w:cs="KFGQPC Uthmanic Script HAFS" w:hint="cs"/>
          <w:sz w:val="28"/>
          <w:szCs w:val="28"/>
          <w:rtl/>
          <w:lang w:bidi="fa-IR"/>
        </w:rPr>
        <w:t>ٱ</w:t>
      </w:r>
      <w:r w:rsidR="00FB7EBC">
        <w:rPr>
          <w:rFonts w:ascii="KFGQPC Uthmanic Script HAFS" w:hAnsi="KFGQPC Uthmanic Script HAFS" w:cs="KFGQPC Uthmanic Script HAFS" w:hint="eastAsia"/>
          <w:sz w:val="28"/>
          <w:szCs w:val="28"/>
          <w:rtl/>
          <w:lang w:bidi="fa-IR"/>
        </w:rPr>
        <w:t>لَّيۡلِ</w:t>
      </w:r>
      <w:r w:rsidR="00FB7EBC">
        <w:rPr>
          <w:rFonts w:ascii="KFGQPC Uthmanic Script HAFS" w:hAnsi="KFGQPC Uthmanic Script HAFS" w:cs="KFGQPC Uthmanic Script HAFS"/>
          <w:sz w:val="28"/>
          <w:szCs w:val="28"/>
          <w:rtl/>
          <w:lang w:bidi="fa-IR"/>
        </w:rPr>
        <w:t xml:space="preserve"> إِذَا يَغۡشَىٰ ١</w:t>
      </w:r>
      <w:r w:rsidR="00071388">
        <w:rPr>
          <w:rFonts w:ascii="Traditional Arabic" w:hAnsi="Traditional Arabic" w:cs="Traditional Arabic"/>
          <w:sz w:val="28"/>
          <w:szCs w:val="28"/>
          <w:rtl/>
          <w:lang w:bidi="fa-IR"/>
        </w:rPr>
        <w:t>﴾</w:t>
      </w:r>
      <w:r w:rsidR="00042DDD" w:rsidRPr="009B61C0">
        <w:rPr>
          <w:rFonts w:ascii="Arial" w:hAnsi="Arial" w:cs="B Lotus" w:hint="cs"/>
          <w:sz w:val="28"/>
          <w:szCs w:val="28"/>
          <w:rtl/>
          <w:lang w:bidi="fa-IR"/>
        </w:rPr>
        <w:t xml:space="preserve"> را تلاوت</w:t>
      </w:r>
      <w:r w:rsidR="00EE6E51">
        <w:rPr>
          <w:rFonts w:ascii="Arial" w:hAnsi="Arial" w:cs="B Lotus" w:hint="cs"/>
          <w:sz w:val="28"/>
          <w:szCs w:val="28"/>
          <w:rtl/>
          <w:lang w:bidi="fa-IR"/>
        </w:rPr>
        <w:t xml:space="preserve"> می‌</w:t>
      </w:r>
      <w:r w:rsidR="00042DDD" w:rsidRPr="009B61C0">
        <w:rPr>
          <w:rFonts w:ascii="Arial" w:hAnsi="Arial" w:cs="B Lotus" w:hint="cs"/>
          <w:sz w:val="28"/>
          <w:szCs w:val="28"/>
          <w:rtl/>
          <w:lang w:bidi="fa-IR"/>
        </w:rPr>
        <w:t>کردند و در نماز عصر به مانند این سوره و در نماز صبح قرائت را از آن طولانی</w:t>
      </w:r>
      <w:r w:rsidR="00690416">
        <w:rPr>
          <w:rFonts w:ascii="Arial" w:hAnsi="Arial" w:cs="B Lotus" w:hint="cs"/>
          <w:sz w:val="28"/>
          <w:szCs w:val="28"/>
          <w:rtl/>
          <w:lang w:bidi="fa-IR"/>
        </w:rPr>
        <w:t xml:space="preserve">‌تر </w:t>
      </w:r>
      <w:r w:rsidR="00EE6E51">
        <w:rPr>
          <w:rFonts w:ascii="Arial" w:hAnsi="Arial" w:cs="B Lotus" w:hint="cs"/>
          <w:sz w:val="28"/>
          <w:szCs w:val="28"/>
          <w:rtl/>
          <w:lang w:bidi="fa-IR"/>
        </w:rPr>
        <w:t>می‌</w:t>
      </w:r>
      <w:r w:rsidR="00042DDD" w:rsidRPr="009B61C0">
        <w:rPr>
          <w:rFonts w:ascii="Arial" w:hAnsi="Arial" w:cs="B Lotus" w:hint="cs"/>
          <w:sz w:val="28"/>
          <w:szCs w:val="28"/>
          <w:rtl/>
          <w:lang w:bidi="fa-IR"/>
        </w:rPr>
        <w:t>کردند.</w:t>
      </w:r>
      <w:r w:rsidR="00390235">
        <w:rPr>
          <w:rFonts w:ascii="Arial" w:hAnsi="Arial" w:cs="B Lotus" w:hint="cs"/>
          <w:sz w:val="28"/>
          <w:szCs w:val="28"/>
          <w:rtl/>
          <w:lang w:bidi="fa-IR"/>
        </w:rPr>
        <w:t>»</w:t>
      </w:r>
    </w:p>
    <w:p w:rsidR="006B3F0C" w:rsidRPr="009B61C0" w:rsidRDefault="006B3F0C" w:rsidP="00366A1A">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w:t>
      </w:r>
      <w:r w:rsidR="00100965" w:rsidRPr="009B61C0">
        <w:rPr>
          <w:rFonts w:ascii="Arial" w:hAnsi="Arial" w:cs="B Lotus" w:hint="cs"/>
          <w:sz w:val="28"/>
          <w:szCs w:val="28"/>
          <w:rtl/>
          <w:lang w:bidi="fa-IR"/>
        </w:rPr>
        <w:t xml:space="preserve"> </w:t>
      </w:r>
      <w:r w:rsidRPr="009B61C0">
        <w:rPr>
          <w:rFonts w:ascii="Arial" w:hAnsi="Arial" w:cs="B Lotus" w:hint="cs"/>
          <w:sz w:val="28"/>
          <w:szCs w:val="28"/>
          <w:rtl/>
          <w:lang w:bidi="fa-IR"/>
        </w:rPr>
        <w:t>در صحیح مسلم</w:t>
      </w:r>
      <w:r w:rsidR="00BD1C90">
        <w:rPr>
          <w:rFonts w:ascii="Arial" w:hAnsi="Arial" w:cs="B Lotus" w:hint="cs"/>
          <w:sz w:val="28"/>
          <w:szCs w:val="28"/>
          <w:vertAlign w:val="superscript"/>
          <w:rtl/>
          <w:lang w:bidi="fa-IR"/>
        </w:rPr>
        <w:t>(</w:t>
      </w:r>
      <w:r w:rsidR="004E27D6" w:rsidRPr="00A10D82">
        <w:rPr>
          <w:rStyle w:val="FootnoteReference"/>
          <w:rFonts w:ascii="Arial" w:hAnsi="Arial" w:cs="B Lotus"/>
          <w:sz w:val="28"/>
          <w:szCs w:val="28"/>
          <w:rtl/>
          <w:lang w:bidi="fa-IR"/>
        </w:rPr>
        <w:footnoteReference w:id="417"/>
      </w:r>
      <w:r w:rsidR="004E27D6" w:rsidRPr="00A10D82">
        <w:rPr>
          <w:rFonts w:ascii="Arial" w:hAnsi="Arial" w:cs="B Lotus" w:hint="cs"/>
          <w:sz w:val="28"/>
          <w:szCs w:val="28"/>
          <w:vertAlign w:val="superscript"/>
          <w:rtl/>
          <w:lang w:bidi="fa-IR"/>
        </w:rPr>
        <w:t>)</w:t>
      </w:r>
      <w:r w:rsidR="00366A1A">
        <w:rPr>
          <w:rFonts w:ascii="Arial" w:hAnsi="Arial" w:cs="B Lotus" w:hint="cs"/>
          <w:sz w:val="28"/>
          <w:szCs w:val="28"/>
          <w:rtl/>
          <w:lang w:bidi="fa-IR"/>
        </w:rPr>
        <w:t xml:space="preserve"> </w:t>
      </w:r>
      <w:r w:rsidRPr="009B61C0">
        <w:rPr>
          <w:rFonts w:ascii="Arial" w:hAnsi="Arial" w:cs="B Lotus" w:hint="cs"/>
          <w:sz w:val="28"/>
          <w:szCs w:val="28"/>
          <w:rtl/>
          <w:lang w:bidi="fa-IR"/>
        </w:rPr>
        <w:t>از سماک بن حرب روایت است که از جابر بن سمره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از</w:t>
      </w:r>
      <w:r w:rsidR="00D704F9" w:rsidRPr="009B61C0">
        <w:rPr>
          <w:rFonts w:ascii="Arial" w:hAnsi="Arial" w:cs="B Lotus" w:hint="cs"/>
          <w:sz w:val="28"/>
          <w:szCs w:val="28"/>
          <w:rtl/>
          <w:lang w:bidi="fa-IR"/>
        </w:rPr>
        <w:t xml:space="preserve"> </w:t>
      </w:r>
      <w:r w:rsidRPr="009B61C0">
        <w:rPr>
          <w:rFonts w:ascii="Arial" w:hAnsi="Arial" w:cs="B Lotus" w:hint="cs"/>
          <w:sz w:val="28"/>
          <w:szCs w:val="28"/>
          <w:rtl/>
          <w:lang w:bidi="fa-IR"/>
        </w:rPr>
        <w:t>نماز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سوال کردم. که گفت: </w:t>
      </w:r>
      <w:r w:rsidR="00390235">
        <w:rPr>
          <w:rFonts w:ascii="Arial" w:hAnsi="Arial" w:cs="B Lotus" w:hint="cs"/>
          <w:sz w:val="28"/>
          <w:szCs w:val="28"/>
          <w:rtl/>
          <w:lang w:bidi="fa-IR"/>
        </w:rPr>
        <w:t>«</w:t>
      </w:r>
      <w:r w:rsidRPr="009B61C0">
        <w:rPr>
          <w:rFonts w:ascii="Arial" w:hAnsi="Arial" w:cs="B Lotus" w:hint="cs"/>
          <w:sz w:val="28"/>
          <w:szCs w:val="28"/>
          <w:rtl/>
          <w:lang w:bidi="fa-IR"/>
        </w:rPr>
        <w:t>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نماز را کوتاه</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گزارد</w:t>
      </w:r>
      <w:r w:rsidR="00D704F9" w:rsidRPr="009B61C0">
        <w:rPr>
          <w:rFonts w:ascii="Arial" w:hAnsi="Arial" w:cs="B Lotus" w:hint="cs"/>
          <w:sz w:val="28"/>
          <w:szCs w:val="28"/>
          <w:rtl/>
          <w:lang w:bidi="fa-IR"/>
        </w:rPr>
        <w:t xml:space="preserve"> </w:t>
      </w:r>
      <w:r w:rsidRPr="009B61C0">
        <w:rPr>
          <w:rFonts w:ascii="Arial" w:hAnsi="Arial" w:cs="B Lotus" w:hint="cs"/>
          <w:sz w:val="28"/>
          <w:szCs w:val="28"/>
          <w:rtl/>
          <w:lang w:bidi="fa-IR"/>
        </w:rPr>
        <w:t>و همچون نماز</w:t>
      </w:r>
      <w:r w:rsidR="00A623E8">
        <w:rPr>
          <w:rFonts w:ascii="Arial" w:hAnsi="Arial" w:cs="B Lotus" w:hint="cs"/>
          <w:sz w:val="28"/>
          <w:szCs w:val="28"/>
          <w:rtl/>
          <w:lang w:bidi="fa-IR"/>
        </w:rPr>
        <w:t xml:space="preserve"> آن‌ها </w:t>
      </w:r>
      <w:r w:rsidRPr="009B61C0">
        <w:rPr>
          <w:rFonts w:ascii="Arial" w:hAnsi="Arial" w:cs="B Lotus" w:hint="cs"/>
          <w:sz w:val="28"/>
          <w:szCs w:val="28"/>
          <w:rtl/>
          <w:lang w:bidi="fa-IR"/>
        </w:rPr>
        <w:t>نماز</w:t>
      </w:r>
      <w:r w:rsidR="00EE6E51">
        <w:rPr>
          <w:rFonts w:ascii="Arial" w:hAnsi="Arial" w:cs="B Lotus" w:hint="cs"/>
          <w:sz w:val="28"/>
          <w:szCs w:val="28"/>
          <w:rtl/>
          <w:lang w:bidi="fa-IR"/>
        </w:rPr>
        <w:t xml:space="preserve"> نمی‌</w:t>
      </w:r>
      <w:r w:rsidRPr="009B61C0">
        <w:rPr>
          <w:rFonts w:ascii="Arial" w:hAnsi="Arial" w:cs="B Lotus" w:hint="cs"/>
          <w:sz w:val="28"/>
          <w:szCs w:val="28"/>
          <w:rtl/>
          <w:lang w:bidi="fa-IR"/>
        </w:rPr>
        <w:t>گزارد.</w:t>
      </w:r>
      <w:r w:rsidR="00390235">
        <w:rPr>
          <w:rFonts w:ascii="Arial" w:hAnsi="Arial" w:cs="B Lotus" w:hint="cs"/>
          <w:sz w:val="28"/>
          <w:szCs w:val="28"/>
          <w:rtl/>
          <w:lang w:bidi="fa-IR"/>
        </w:rPr>
        <w:t>»</w:t>
      </w:r>
      <w:r w:rsidRPr="009B61C0">
        <w:rPr>
          <w:rFonts w:ascii="Arial" w:hAnsi="Arial" w:cs="B Lotus" w:hint="cs"/>
          <w:sz w:val="28"/>
          <w:szCs w:val="28"/>
          <w:rtl/>
          <w:lang w:bidi="fa-IR"/>
        </w:rPr>
        <w:t xml:space="preserve"> سماک</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گوید: </w:t>
      </w:r>
      <w:r w:rsidR="00390235">
        <w:rPr>
          <w:rFonts w:ascii="Arial" w:hAnsi="Arial" w:cs="B Lotus" w:hint="cs"/>
          <w:sz w:val="28"/>
          <w:szCs w:val="28"/>
          <w:rtl/>
          <w:lang w:bidi="fa-IR"/>
        </w:rPr>
        <w:t>«</w:t>
      </w:r>
      <w:r w:rsidRPr="009B61C0">
        <w:rPr>
          <w:rFonts w:ascii="Arial" w:hAnsi="Arial" w:cs="B Lotus" w:hint="cs"/>
          <w:sz w:val="28"/>
          <w:szCs w:val="28"/>
          <w:rtl/>
          <w:lang w:bidi="fa-IR"/>
        </w:rPr>
        <w:t>و مرا آگاه کرد که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در نماز صبح</w:t>
      </w:r>
      <w:r w:rsidR="00071388">
        <w:rPr>
          <w:rFonts w:ascii="Arial" w:hAnsi="Arial" w:cs="B Lotus" w:hint="cs"/>
          <w:sz w:val="28"/>
          <w:szCs w:val="28"/>
          <w:rtl/>
          <w:lang w:bidi="fa-IR"/>
        </w:rPr>
        <w:t xml:space="preserve"> </w:t>
      </w:r>
      <w:r w:rsidR="00FB7EBC">
        <w:rPr>
          <w:rFonts w:ascii="Traditional Arabic" w:hAnsi="Traditional Arabic" w:cs="Traditional Arabic"/>
          <w:sz w:val="28"/>
          <w:szCs w:val="28"/>
          <w:rtl/>
          <w:lang w:bidi="fa-IR"/>
        </w:rPr>
        <w:t>﴿</w:t>
      </w:r>
      <w:r w:rsidR="00FB7EBC">
        <w:rPr>
          <w:rFonts w:ascii="KFGQPC Uthmanic Script HAFS" w:hAnsi="KFGQPC Uthmanic Script HAFS" w:cs="KFGQPC Uthmanic Script HAFS"/>
          <w:sz w:val="28"/>
          <w:szCs w:val="28"/>
          <w:rtl/>
          <w:lang w:bidi="fa-IR"/>
        </w:rPr>
        <w:t>قٓۚ وَ</w:t>
      </w:r>
      <w:r w:rsidR="00FB7EBC">
        <w:rPr>
          <w:rFonts w:ascii="KFGQPC Uthmanic Script HAFS" w:hAnsi="KFGQPC Uthmanic Script HAFS" w:cs="KFGQPC Uthmanic Script HAFS" w:hint="cs"/>
          <w:sz w:val="28"/>
          <w:szCs w:val="28"/>
          <w:rtl/>
          <w:lang w:bidi="fa-IR"/>
        </w:rPr>
        <w:t>ٱ</w:t>
      </w:r>
      <w:r w:rsidR="00FB7EBC">
        <w:rPr>
          <w:rFonts w:ascii="KFGQPC Uthmanic Script HAFS" w:hAnsi="KFGQPC Uthmanic Script HAFS" w:cs="KFGQPC Uthmanic Script HAFS" w:hint="eastAsia"/>
          <w:sz w:val="28"/>
          <w:szCs w:val="28"/>
          <w:rtl/>
          <w:lang w:bidi="fa-IR"/>
        </w:rPr>
        <w:t>لۡقُرۡءَانِ</w:t>
      </w:r>
      <w:r w:rsidR="00FB7EBC">
        <w:rPr>
          <w:rFonts w:ascii="KFGQPC Uthmanic Script HAFS" w:hAnsi="KFGQPC Uthmanic Script HAFS" w:cs="KFGQPC Uthmanic Script HAFS"/>
          <w:sz w:val="28"/>
          <w:szCs w:val="28"/>
          <w:rtl/>
          <w:lang w:bidi="fa-IR"/>
        </w:rPr>
        <w:t xml:space="preserve"> </w:t>
      </w:r>
      <w:r w:rsidR="00FB7EBC">
        <w:rPr>
          <w:rFonts w:ascii="KFGQPC Uthmanic Script HAFS" w:hAnsi="KFGQPC Uthmanic Script HAFS" w:cs="KFGQPC Uthmanic Script HAFS" w:hint="cs"/>
          <w:sz w:val="28"/>
          <w:szCs w:val="28"/>
          <w:rtl/>
          <w:lang w:bidi="fa-IR"/>
        </w:rPr>
        <w:t>ٱ</w:t>
      </w:r>
      <w:r w:rsidR="00FB7EBC">
        <w:rPr>
          <w:rFonts w:ascii="KFGQPC Uthmanic Script HAFS" w:hAnsi="KFGQPC Uthmanic Script HAFS" w:cs="KFGQPC Uthmanic Script HAFS" w:hint="eastAsia"/>
          <w:sz w:val="28"/>
          <w:szCs w:val="28"/>
          <w:rtl/>
          <w:lang w:bidi="fa-IR"/>
        </w:rPr>
        <w:t>لۡمَجِيدِ</w:t>
      </w:r>
      <w:r w:rsidR="00FB7EBC">
        <w:rPr>
          <w:rFonts w:ascii="KFGQPC Uthmanic Script HAFS" w:hAnsi="KFGQPC Uthmanic Script HAFS" w:cs="KFGQPC Uthmanic Script HAFS"/>
          <w:sz w:val="28"/>
          <w:szCs w:val="28"/>
          <w:rtl/>
          <w:lang w:bidi="fa-IR"/>
        </w:rPr>
        <w:t xml:space="preserve"> ١</w:t>
      </w:r>
      <w:r w:rsidR="00FB7EBC">
        <w:rPr>
          <w:rFonts w:ascii="Traditional Arabic" w:hAnsi="Traditional Arabic" w:cs="Traditional Arabic"/>
          <w:sz w:val="28"/>
          <w:szCs w:val="28"/>
          <w:rtl/>
          <w:lang w:bidi="fa-IR"/>
        </w:rPr>
        <w:t>﴾</w:t>
      </w:r>
      <w:r w:rsidR="00856137" w:rsidRPr="009B61C0">
        <w:rPr>
          <w:rFonts w:ascii="Arial" w:hAnsi="Arial" w:cs="B Lotus" w:hint="cs"/>
          <w:sz w:val="28"/>
          <w:szCs w:val="28"/>
          <w:rtl/>
          <w:lang w:bidi="fa-IR"/>
        </w:rPr>
        <w:t xml:space="preserve"> </w:t>
      </w:r>
      <w:r w:rsidRPr="009B61C0">
        <w:rPr>
          <w:rFonts w:ascii="Arial" w:hAnsi="Arial" w:cs="B Lotus" w:hint="cs"/>
          <w:sz w:val="28"/>
          <w:szCs w:val="28"/>
          <w:rtl/>
          <w:lang w:bidi="fa-IR"/>
        </w:rPr>
        <w:t>و مانند</w:t>
      </w:r>
      <w:r w:rsidR="00390235">
        <w:rPr>
          <w:rFonts w:ascii="Arial" w:hAnsi="Arial" w:cs="B Lotus" w:hint="cs"/>
          <w:sz w:val="28"/>
          <w:szCs w:val="28"/>
          <w:rtl/>
          <w:lang w:bidi="fa-IR"/>
        </w:rPr>
        <w:t xml:space="preserve"> آن</w:t>
      </w:r>
      <w:r w:rsidR="00390235">
        <w:rPr>
          <w:rFonts w:ascii="Arial" w:hAnsi="Arial" w:cs="B Lotus"/>
          <w:sz w:val="28"/>
          <w:szCs w:val="28"/>
          <w:rtl/>
          <w:lang w:bidi="fa-IR"/>
        </w:rPr>
        <w:softHyphen/>
      </w:r>
      <w:r w:rsidR="00A623E8">
        <w:rPr>
          <w:rFonts w:ascii="Arial" w:hAnsi="Arial" w:cs="B Lotus" w:hint="cs"/>
          <w:sz w:val="28"/>
          <w:szCs w:val="28"/>
          <w:rtl/>
          <w:lang w:bidi="fa-IR"/>
        </w:rPr>
        <w:t xml:space="preserve">را </w:t>
      </w:r>
      <w:r w:rsidRPr="009B61C0">
        <w:rPr>
          <w:rFonts w:ascii="Arial" w:hAnsi="Arial" w:cs="B Lotus" w:hint="cs"/>
          <w:sz w:val="28"/>
          <w:szCs w:val="28"/>
          <w:rtl/>
          <w:lang w:bidi="fa-IR"/>
        </w:rPr>
        <w:t>تلاوت</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کرد.</w:t>
      </w:r>
      <w:r w:rsidR="00390235">
        <w:rPr>
          <w:rFonts w:ascii="Arial" w:hAnsi="Arial" w:cs="B Lotus" w:hint="cs"/>
          <w:sz w:val="28"/>
          <w:szCs w:val="28"/>
          <w:rtl/>
          <w:lang w:bidi="fa-IR"/>
        </w:rPr>
        <w:t>»</w:t>
      </w:r>
    </w:p>
    <w:p w:rsidR="006B3F0C" w:rsidRPr="009B61C0" w:rsidRDefault="007F3D52" w:rsidP="005E4F3A">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 xml:space="preserve">در این حدیث </w:t>
      </w:r>
      <w:r w:rsidR="005E4F3A" w:rsidRPr="009B61C0">
        <w:rPr>
          <w:rFonts w:ascii="Arial" w:hAnsi="Arial" w:cs="B Lotus" w:hint="cs"/>
          <w:sz w:val="28"/>
          <w:szCs w:val="28"/>
          <w:rtl/>
          <w:lang w:bidi="fa-IR"/>
        </w:rPr>
        <w:t>انس</w:t>
      </w:r>
      <w:r w:rsidR="005E4F3A" w:rsidRPr="001C0542">
        <w:rPr>
          <w:rFonts w:ascii="AGA Arabesque" w:hAnsi="AGA Arabesque" w:cs="CTraditional Arabic" w:hint="cs"/>
          <w:sz w:val="28"/>
          <w:szCs w:val="28"/>
          <w:lang w:bidi="fa-IR"/>
        </w:rPr>
        <w:t></w:t>
      </w:r>
      <w:r w:rsidR="005E4F3A" w:rsidRPr="009B61C0">
        <w:rPr>
          <w:rFonts w:ascii="Arial" w:hAnsi="Arial" w:cs="B Lotus" w:hint="cs"/>
          <w:sz w:val="28"/>
          <w:szCs w:val="28"/>
          <w:rtl/>
          <w:lang w:bidi="fa-IR"/>
        </w:rPr>
        <w:t xml:space="preserve"> </w:t>
      </w:r>
      <w:r w:rsidRPr="009B61C0">
        <w:rPr>
          <w:rFonts w:ascii="Arial" w:hAnsi="Arial" w:cs="B Lotus" w:hint="cs"/>
          <w:sz w:val="28"/>
          <w:szCs w:val="28"/>
          <w:rtl/>
          <w:lang w:bidi="fa-IR"/>
        </w:rPr>
        <w:t xml:space="preserve">خبر </w:t>
      </w:r>
      <w:r w:rsidR="006B3F0C" w:rsidRPr="009B61C0">
        <w:rPr>
          <w:rFonts w:ascii="Arial" w:hAnsi="Arial" w:cs="B Lotus" w:hint="cs"/>
          <w:sz w:val="28"/>
          <w:szCs w:val="28"/>
          <w:rtl/>
          <w:lang w:bidi="fa-IR"/>
        </w:rPr>
        <w:t>داده که کوتاهی نماز رسول الله</w:t>
      </w:r>
      <w:r w:rsidR="001C0542" w:rsidRPr="001C0542">
        <w:rPr>
          <w:rFonts w:ascii="AGA Arabesque" w:hAnsi="AGA Arabesque" w:cs="CTraditional Arabic" w:hint="cs"/>
          <w:sz w:val="28"/>
          <w:szCs w:val="28"/>
          <w:lang w:bidi="fa-IR"/>
        </w:rPr>
        <w:t></w:t>
      </w:r>
      <w:r w:rsidR="006B3F0C" w:rsidRPr="009B61C0">
        <w:rPr>
          <w:rFonts w:ascii="Arial" w:hAnsi="Arial" w:cs="B Lotus" w:hint="cs"/>
          <w:sz w:val="28"/>
          <w:szCs w:val="28"/>
          <w:rtl/>
          <w:lang w:bidi="fa-IR"/>
        </w:rPr>
        <w:t xml:space="preserve"> این</w:t>
      </w:r>
      <w:r w:rsidR="005E4F3A">
        <w:rPr>
          <w:rFonts w:ascii="Arial" w:hAnsi="Arial" w:cs="B Lotus"/>
          <w:sz w:val="28"/>
          <w:szCs w:val="28"/>
          <w:rtl/>
          <w:lang w:bidi="fa-IR"/>
        </w:rPr>
        <w:softHyphen/>
      </w:r>
      <w:r w:rsidR="006B3F0C" w:rsidRPr="009B61C0">
        <w:rPr>
          <w:rFonts w:ascii="Arial" w:hAnsi="Arial" w:cs="B Lotus" w:hint="cs"/>
          <w:sz w:val="28"/>
          <w:szCs w:val="28"/>
          <w:rtl/>
          <w:lang w:bidi="fa-IR"/>
        </w:rPr>
        <w:t xml:space="preserve">گونه بود که در آن سوره </w:t>
      </w:r>
      <w:r w:rsidR="002464B3">
        <w:rPr>
          <w:rFonts w:ascii="Arial" w:hAnsi="Arial" w:cs="B Lotus" w:hint="cs"/>
          <w:sz w:val="28"/>
          <w:szCs w:val="28"/>
          <w:rtl/>
          <w:lang w:bidi="fa-IR"/>
        </w:rPr>
        <w:t>«</w:t>
      </w:r>
      <w:r w:rsidR="006B3F0C" w:rsidRPr="009B61C0">
        <w:rPr>
          <w:rFonts w:ascii="Arial" w:hAnsi="Arial" w:cs="B Lotus" w:hint="cs"/>
          <w:sz w:val="28"/>
          <w:szCs w:val="28"/>
          <w:rtl/>
          <w:lang w:bidi="fa-IR"/>
        </w:rPr>
        <w:t>ق</w:t>
      </w:r>
      <w:r w:rsidR="002464B3">
        <w:rPr>
          <w:rFonts w:ascii="Arial" w:hAnsi="Arial" w:cs="B Lotus" w:hint="cs"/>
          <w:sz w:val="28"/>
          <w:szCs w:val="28"/>
          <w:rtl/>
          <w:lang w:bidi="fa-IR"/>
        </w:rPr>
        <w:t>»</w:t>
      </w:r>
      <w:r w:rsidR="006B3F0C" w:rsidRPr="009B61C0">
        <w:rPr>
          <w:rFonts w:ascii="Arial" w:hAnsi="Arial" w:cs="B Lotus" w:hint="cs"/>
          <w:sz w:val="28"/>
          <w:szCs w:val="28"/>
          <w:rtl/>
          <w:lang w:bidi="fa-IR"/>
        </w:rPr>
        <w:t xml:space="preserve"> و سوره</w:t>
      </w:r>
      <w:r w:rsidR="00EE6E51">
        <w:rPr>
          <w:rFonts w:ascii="Arial" w:hAnsi="Arial" w:cs="B Lotus" w:hint="cs"/>
          <w:sz w:val="28"/>
          <w:szCs w:val="28"/>
          <w:rtl/>
          <w:lang w:bidi="fa-IR"/>
        </w:rPr>
        <w:t xml:space="preserve">‌هایی </w:t>
      </w:r>
      <w:r w:rsidR="006B3F0C" w:rsidRPr="009B61C0">
        <w:rPr>
          <w:rFonts w:ascii="Arial" w:hAnsi="Arial" w:cs="B Lotus" w:hint="cs"/>
          <w:sz w:val="28"/>
          <w:szCs w:val="28"/>
          <w:rtl/>
          <w:lang w:bidi="fa-IR"/>
        </w:rPr>
        <w:t>مانند</w:t>
      </w:r>
      <w:r w:rsidR="005E4F3A">
        <w:rPr>
          <w:rFonts w:ascii="Arial" w:hAnsi="Arial" w:cs="B Lotus" w:hint="cs"/>
          <w:sz w:val="28"/>
          <w:szCs w:val="28"/>
          <w:rtl/>
          <w:lang w:bidi="fa-IR"/>
        </w:rPr>
        <w:t xml:space="preserve"> آن</w:t>
      </w:r>
      <w:r w:rsidR="005E4F3A">
        <w:rPr>
          <w:rFonts w:ascii="Arial" w:hAnsi="Arial" w:cs="B Lotus"/>
          <w:sz w:val="28"/>
          <w:szCs w:val="28"/>
          <w:rtl/>
          <w:lang w:bidi="fa-IR"/>
        </w:rPr>
        <w:softHyphen/>
      </w:r>
      <w:r w:rsidR="00A623E8">
        <w:rPr>
          <w:rFonts w:ascii="Arial" w:hAnsi="Arial" w:cs="B Lotus" w:hint="cs"/>
          <w:sz w:val="28"/>
          <w:szCs w:val="28"/>
          <w:rtl/>
          <w:lang w:bidi="fa-IR"/>
        </w:rPr>
        <w:t xml:space="preserve">را </w:t>
      </w:r>
      <w:r w:rsidR="006B3F0C" w:rsidRPr="009B61C0">
        <w:rPr>
          <w:rFonts w:ascii="Arial" w:hAnsi="Arial" w:cs="B Lotus" w:hint="cs"/>
          <w:sz w:val="28"/>
          <w:szCs w:val="28"/>
          <w:rtl/>
          <w:lang w:bidi="fa-IR"/>
        </w:rPr>
        <w:t>تلاوت</w:t>
      </w:r>
      <w:r w:rsidR="00EE6E51">
        <w:rPr>
          <w:rFonts w:ascii="Arial" w:hAnsi="Arial" w:cs="B Lotus" w:hint="cs"/>
          <w:sz w:val="28"/>
          <w:szCs w:val="28"/>
          <w:rtl/>
          <w:lang w:bidi="fa-IR"/>
        </w:rPr>
        <w:t xml:space="preserve"> می‌</w:t>
      </w:r>
      <w:r w:rsidR="005E4F3A">
        <w:rPr>
          <w:rFonts w:ascii="Arial" w:hAnsi="Arial" w:cs="B Lotus" w:hint="cs"/>
          <w:sz w:val="28"/>
          <w:szCs w:val="28"/>
          <w:rtl/>
          <w:lang w:bidi="fa-IR"/>
        </w:rPr>
        <w:t>کرد</w:t>
      </w:r>
      <w:r w:rsidR="006B3F0C" w:rsidRPr="009B61C0">
        <w:rPr>
          <w:rFonts w:ascii="Arial" w:hAnsi="Arial" w:cs="B Lotus" w:hint="cs"/>
          <w:sz w:val="28"/>
          <w:szCs w:val="28"/>
          <w:rtl/>
          <w:lang w:bidi="fa-IR"/>
        </w:rPr>
        <w:t xml:space="preserve"> و بین کوتاه خواندن نماز رسول الله</w:t>
      </w:r>
      <w:r w:rsidR="001C0542" w:rsidRPr="001C0542">
        <w:rPr>
          <w:rFonts w:ascii="AGA Arabesque" w:hAnsi="AGA Arabesque" w:cs="CTraditional Arabic" w:hint="cs"/>
          <w:sz w:val="28"/>
          <w:szCs w:val="28"/>
          <w:lang w:bidi="fa-IR"/>
        </w:rPr>
        <w:t></w:t>
      </w:r>
      <w:r w:rsidR="006B3F0C" w:rsidRPr="009B61C0">
        <w:rPr>
          <w:rFonts w:ascii="Arial" w:hAnsi="Arial" w:cs="B Lotus" w:hint="cs"/>
          <w:sz w:val="28"/>
          <w:szCs w:val="28"/>
          <w:rtl/>
          <w:lang w:bidi="fa-IR"/>
        </w:rPr>
        <w:t xml:space="preserve"> و بین قرائت</w:t>
      </w:r>
      <w:r w:rsidR="00071388">
        <w:rPr>
          <w:rFonts w:ascii="Arial" w:hAnsi="Arial" w:cs="B Lotus" w:hint="cs"/>
          <w:sz w:val="28"/>
          <w:szCs w:val="28"/>
          <w:rtl/>
          <w:lang w:bidi="fa-IR"/>
        </w:rPr>
        <w:t xml:space="preserve"> </w:t>
      </w:r>
      <w:r w:rsidR="00FB7EBC">
        <w:rPr>
          <w:rFonts w:ascii="Traditional Arabic" w:hAnsi="Traditional Arabic" w:cs="Traditional Arabic"/>
          <w:sz w:val="28"/>
          <w:szCs w:val="28"/>
          <w:rtl/>
          <w:lang w:bidi="fa-IR"/>
        </w:rPr>
        <w:t>﴿</w:t>
      </w:r>
      <w:r w:rsidR="00FB7EBC">
        <w:rPr>
          <w:rFonts w:ascii="KFGQPC Uthmanic Script HAFS" w:hAnsi="KFGQPC Uthmanic Script HAFS" w:cs="KFGQPC Uthmanic Script HAFS"/>
          <w:sz w:val="28"/>
          <w:szCs w:val="28"/>
          <w:rtl/>
          <w:lang w:bidi="fa-IR"/>
        </w:rPr>
        <w:t>قٓۚ وَ</w:t>
      </w:r>
      <w:r w:rsidR="00FB7EBC">
        <w:rPr>
          <w:rFonts w:ascii="KFGQPC Uthmanic Script HAFS" w:hAnsi="KFGQPC Uthmanic Script HAFS" w:cs="KFGQPC Uthmanic Script HAFS" w:hint="cs"/>
          <w:sz w:val="28"/>
          <w:szCs w:val="28"/>
          <w:rtl/>
          <w:lang w:bidi="fa-IR"/>
        </w:rPr>
        <w:t>ٱ</w:t>
      </w:r>
      <w:r w:rsidR="00FB7EBC">
        <w:rPr>
          <w:rFonts w:ascii="KFGQPC Uthmanic Script HAFS" w:hAnsi="KFGQPC Uthmanic Script HAFS" w:cs="KFGQPC Uthmanic Script HAFS" w:hint="eastAsia"/>
          <w:sz w:val="28"/>
          <w:szCs w:val="28"/>
          <w:rtl/>
          <w:lang w:bidi="fa-IR"/>
        </w:rPr>
        <w:t>لۡقُرۡءَانِ</w:t>
      </w:r>
      <w:r w:rsidR="00FB7EBC">
        <w:rPr>
          <w:rFonts w:ascii="KFGQPC Uthmanic Script HAFS" w:hAnsi="KFGQPC Uthmanic Script HAFS" w:cs="KFGQPC Uthmanic Script HAFS"/>
          <w:sz w:val="28"/>
          <w:szCs w:val="28"/>
          <w:rtl/>
          <w:lang w:bidi="fa-IR"/>
        </w:rPr>
        <w:t xml:space="preserve"> </w:t>
      </w:r>
      <w:r w:rsidR="00FB7EBC">
        <w:rPr>
          <w:rFonts w:ascii="KFGQPC Uthmanic Script HAFS" w:hAnsi="KFGQPC Uthmanic Script HAFS" w:cs="KFGQPC Uthmanic Script HAFS" w:hint="cs"/>
          <w:sz w:val="28"/>
          <w:szCs w:val="28"/>
          <w:rtl/>
          <w:lang w:bidi="fa-IR"/>
        </w:rPr>
        <w:t>ٱ</w:t>
      </w:r>
      <w:r w:rsidR="00FB7EBC">
        <w:rPr>
          <w:rFonts w:ascii="KFGQPC Uthmanic Script HAFS" w:hAnsi="KFGQPC Uthmanic Script HAFS" w:cs="KFGQPC Uthmanic Script HAFS" w:hint="eastAsia"/>
          <w:sz w:val="28"/>
          <w:szCs w:val="28"/>
          <w:rtl/>
          <w:lang w:bidi="fa-IR"/>
        </w:rPr>
        <w:t>لۡمَجِيدِ</w:t>
      </w:r>
      <w:r w:rsidR="00FB7EBC">
        <w:rPr>
          <w:rFonts w:ascii="KFGQPC Uthmanic Script HAFS" w:hAnsi="KFGQPC Uthmanic Script HAFS" w:cs="KFGQPC Uthmanic Script HAFS"/>
          <w:sz w:val="28"/>
          <w:szCs w:val="28"/>
          <w:rtl/>
          <w:lang w:bidi="fa-IR"/>
        </w:rPr>
        <w:t xml:space="preserve"> ١</w:t>
      </w:r>
      <w:r w:rsidR="00FB7EBC">
        <w:rPr>
          <w:rFonts w:ascii="Traditional Arabic" w:hAnsi="Traditional Arabic" w:cs="Traditional Arabic"/>
          <w:sz w:val="28"/>
          <w:szCs w:val="28"/>
          <w:rtl/>
          <w:lang w:bidi="fa-IR"/>
        </w:rPr>
        <w:t>﴾</w:t>
      </w:r>
      <w:r w:rsidR="006B3F0C" w:rsidRPr="00A74E05">
        <w:rPr>
          <w:rFonts w:ascii="Arial" w:hAnsi="Arial" w:cs="Traditional Arabic" w:hint="cs"/>
          <w:b/>
          <w:bCs/>
          <w:sz w:val="28"/>
          <w:szCs w:val="28"/>
          <w:rtl/>
          <w:lang w:bidi="fa-IR"/>
        </w:rPr>
        <w:t xml:space="preserve"> </w:t>
      </w:r>
      <w:r w:rsidR="006B3F0C" w:rsidRPr="009B61C0">
        <w:rPr>
          <w:rFonts w:ascii="Arial" w:hAnsi="Arial" w:cs="B Lotus" w:hint="cs"/>
          <w:sz w:val="28"/>
          <w:szCs w:val="28"/>
          <w:rtl/>
          <w:lang w:bidi="fa-IR"/>
        </w:rPr>
        <w:t xml:space="preserve">و مانند آن </w:t>
      </w:r>
      <w:r w:rsidR="005E4F3A">
        <w:rPr>
          <w:rFonts w:ascii="Arial" w:hAnsi="Arial" w:cs="B Lotus" w:hint="cs"/>
          <w:sz w:val="28"/>
          <w:szCs w:val="28"/>
          <w:rtl/>
          <w:lang w:bidi="fa-IR"/>
        </w:rPr>
        <w:t>از سوی</w:t>
      </w:r>
      <w:r w:rsidR="006B3F0C" w:rsidRPr="009B61C0">
        <w:rPr>
          <w:rFonts w:ascii="Arial" w:hAnsi="Arial" w:cs="B Lotus" w:hint="cs"/>
          <w:sz w:val="28"/>
          <w:szCs w:val="28"/>
          <w:rtl/>
          <w:lang w:bidi="fa-IR"/>
        </w:rPr>
        <w:t xml:space="preserve"> آنحضرت</w:t>
      </w:r>
      <w:r w:rsidR="001C0542" w:rsidRPr="001C0542">
        <w:rPr>
          <w:rFonts w:ascii="AGA Arabesque" w:hAnsi="AGA Arabesque" w:cs="CTraditional Arabic" w:hint="cs"/>
          <w:sz w:val="28"/>
          <w:szCs w:val="28"/>
          <w:lang w:bidi="fa-IR"/>
        </w:rPr>
        <w:t></w:t>
      </w:r>
      <w:r w:rsidR="006B3F0C" w:rsidRPr="009B61C0">
        <w:rPr>
          <w:rFonts w:ascii="Arial" w:hAnsi="Arial" w:cs="B Lotus" w:hint="cs"/>
          <w:sz w:val="28"/>
          <w:szCs w:val="28"/>
          <w:rtl/>
          <w:lang w:bidi="fa-IR"/>
        </w:rPr>
        <w:t xml:space="preserve"> در نماز جمع کرده است.</w:t>
      </w:r>
      <w:r w:rsidR="00CE42B4">
        <w:rPr>
          <w:rFonts w:ascii="Arial" w:hAnsi="Arial" w:cs="B Lotus" w:hint="cs"/>
          <w:sz w:val="28"/>
          <w:szCs w:val="28"/>
          <w:rtl/>
          <w:lang w:bidi="fa-IR"/>
        </w:rPr>
        <w:t xml:space="preserve"> (</w:t>
      </w:r>
      <w:r w:rsidR="006B3F0C" w:rsidRPr="009B61C0">
        <w:rPr>
          <w:rFonts w:ascii="Arial" w:hAnsi="Arial" w:cs="B Lotus" w:hint="cs"/>
          <w:sz w:val="28"/>
          <w:szCs w:val="28"/>
          <w:rtl/>
          <w:lang w:bidi="fa-IR"/>
        </w:rPr>
        <w:t>گویا کوتاهی نماز رسول الله</w:t>
      </w:r>
      <w:r w:rsidR="001C0542" w:rsidRPr="001C0542">
        <w:rPr>
          <w:rFonts w:ascii="AGA Arabesque" w:hAnsi="AGA Arabesque" w:cs="CTraditional Arabic" w:hint="cs"/>
          <w:sz w:val="28"/>
          <w:szCs w:val="28"/>
          <w:lang w:bidi="fa-IR"/>
        </w:rPr>
        <w:t></w:t>
      </w:r>
      <w:r w:rsidR="006B3F0C" w:rsidRPr="009B61C0">
        <w:rPr>
          <w:rFonts w:ascii="Arial" w:hAnsi="Arial" w:cs="B Lotus" w:hint="cs"/>
          <w:sz w:val="28"/>
          <w:szCs w:val="28"/>
          <w:rtl/>
          <w:lang w:bidi="fa-IR"/>
        </w:rPr>
        <w:t xml:space="preserve"> را </w:t>
      </w:r>
      <w:r w:rsidR="005E4F3A">
        <w:rPr>
          <w:rFonts w:ascii="Arial" w:hAnsi="Arial" w:cs="B Lotus" w:hint="cs"/>
          <w:sz w:val="28"/>
          <w:szCs w:val="28"/>
          <w:rtl/>
          <w:lang w:bidi="fa-IR"/>
        </w:rPr>
        <w:t>چنین</w:t>
      </w:r>
      <w:r w:rsidR="005E4F3A" w:rsidRPr="009B61C0">
        <w:rPr>
          <w:rFonts w:ascii="Arial" w:hAnsi="Arial" w:cs="B Lotus" w:hint="cs"/>
          <w:sz w:val="28"/>
          <w:szCs w:val="28"/>
          <w:rtl/>
          <w:lang w:bidi="fa-IR"/>
        </w:rPr>
        <w:t xml:space="preserve"> </w:t>
      </w:r>
      <w:r w:rsidR="006B3F0C" w:rsidRPr="009B61C0">
        <w:rPr>
          <w:rFonts w:ascii="Arial" w:hAnsi="Arial" w:cs="B Lotus" w:hint="cs"/>
          <w:sz w:val="28"/>
          <w:szCs w:val="28"/>
          <w:rtl/>
          <w:lang w:bidi="fa-IR"/>
        </w:rPr>
        <w:t>تبیین کرده است).</w:t>
      </w:r>
    </w:p>
    <w:p w:rsidR="001D0C04" w:rsidRPr="009B61C0" w:rsidRDefault="006B3F0C" w:rsidP="00366A1A">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 در صحیح بخاری</w:t>
      </w:r>
      <w:r w:rsidR="00BD1C90">
        <w:rPr>
          <w:rFonts w:ascii="Arial" w:hAnsi="Arial" w:cs="B Lotus" w:hint="cs"/>
          <w:sz w:val="28"/>
          <w:szCs w:val="28"/>
          <w:vertAlign w:val="superscript"/>
          <w:rtl/>
          <w:lang w:bidi="fa-IR"/>
        </w:rPr>
        <w:t>(</w:t>
      </w:r>
      <w:r w:rsidR="004E27D6" w:rsidRPr="00A10D82">
        <w:rPr>
          <w:rStyle w:val="FootnoteReference"/>
          <w:rFonts w:ascii="Arial" w:hAnsi="Arial" w:cs="B Lotus"/>
          <w:sz w:val="28"/>
          <w:szCs w:val="28"/>
          <w:rtl/>
          <w:lang w:bidi="fa-IR"/>
        </w:rPr>
        <w:footnoteReference w:id="418"/>
      </w:r>
      <w:r w:rsidR="004E27D6" w:rsidRPr="00A10D82">
        <w:rPr>
          <w:rFonts w:ascii="Arial" w:hAnsi="Arial" w:cs="B Lotus" w:hint="cs"/>
          <w:sz w:val="28"/>
          <w:szCs w:val="28"/>
          <w:vertAlign w:val="superscript"/>
          <w:rtl/>
          <w:lang w:bidi="fa-IR"/>
        </w:rPr>
        <w:t>)</w:t>
      </w:r>
      <w:r w:rsidR="00366A1A">
        <w:rPr>
          <w:rFonts w:ascii="Arial" w:hAnsi="Arial" w:cs="B Lotus" w:hint="cs"/>
          <w:sz w:val="28"/>
          <w:szCs w:val="28"/>
          <w:rtl/>
          <w:lang w:bidi="fa-IR"/>
        </w:rPr>
        <w:t xml:space="preserve"> </w:t>
      </w:r>
      <w:r w:rsidRPr="009B61C0">
        <w:rPr>
          <w:rFonts w:ascii="Arial" w:hAnsi="Arial" w:cs="B Lotus" w:hint="cs"/>
          <w:sz w:val="28"/>
          <w:szCs w:val="28"/>
          <w:rtl/>
          <w:lang w:bidi="fa-IR"/>
        </w:rPr>
        <w:t>از ام سلمه</w:t>
      </w:r>
      <w:r w:rsidR="00F460D9">
        <w:rPr>
          <w:rFonts w:ascii="Arial" w:hAnsi="Arial" w:cs="CTraditional Arabic" w:hint="cs"/>
          <w:sz w:val="28"/>
          <w:szCs w:val="28"/>
          <w:rtl/>
          <w:lang w:bidi="fa-IR"/>
        </w:rPr>
        <w:t>ل</w:t>
      </w:r>
      <w:r w:rsidRPr="009B61C0">
        <w:rPr>
          <w:rFonts w:ascii="Arial" w:hAnsi="Arial" w:cs="B Lotus" w:hint="cs"/>
          <w:sz w:val="28"/>
          <w:szCs w:val="28"/>
          <w:rtl/>
          <w:lang w:bidi="fa-IR"/>
        </w:rPr>
        <w:t xml:space="preserve"> روایت است که ایشان از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شنیدند که در نماز صبح، سوره</w:t>
      </w:r>
      <w:r w:rsidR="00EE6E51">
        <w:rPr>
          <w:rFonts w:ascii="Arial" w:hAnsi="Arial" w:cs="B Lotus" w:hint="cs"/>
          <w:sz w:val="28"/>
          <w:szCs w:val="28"/>
          <w:rtl/>
          <w:lang w:bidi="fa-IR"/>
        </w:rPr>
        <w:t xml:space="preserve">‌ی </w:t>
      </w:r>
      <w:r w:rsidR="002464B3">
        <w:rPr>
          <w:rFonts w:ascii="Arial" w:hAnsi="Arial" w:cs="B Lotus" w:hint="cs"/>
          <w:sz w:val="28"/>
          <w:szCs w:val="28"/>
          <w:rtl/>
          <w:lang w:bidi="fa-IR"/>
        </w:rPr>
        <w:t>«</w:t>
      </w:r>
      <w:r w:rsidRPr="009B61C0">
        <w:rPr>
          <w:rFonts w:ascii="Arial" w:hAnsi="Arial" w:cs="B Lotus" w:hint="cs"/>
          <w:sz w:val="28"/>
          <w:szCs w:val="28"/>
          <w:rtl/>
          <w:lang w:bidi="fa-IR"/>
        </w:rPr>
        <w:t>الطور</w:t>
      </w:r>
      <w:r w:rsidR="002464B3">
        <w:rPr>
          <w:rFonts w:ascii="Arial" w:hAnsi="Arial" w:cs="B Lotus" w:hint="cs"/>
          <w:sz w:val="28"/>
          <w:szCs w:val="28"/>
          <w:rtl/>
          <w:lang w:bidi="fa-IR"/>
        </w:rPr>
        <w:t>»</w:t>
      </w:r>
      <w:r w:rsidRPr="009B61C0">
        <w:rPr>
          <w:rFonts w:ascii="Arial" w:hAnsi="Arial" w:cs="B Lotus" w:hint="cs"/>
          <w:sz w:val="28"/>
          <w:szCs w:val="28"/>
          <w:rtl/>
          <w:lang w:bidi="fa-IR"/>
        </w:rPr>
        <w:t xml:space="preserve"> را در </w:t>
      </w:r>
      <w:r w:rsidRPr="002464B3">
        <w:rPr>
          <w:rFonts w:ascii="mylotus" w:hAnsi="mylotus" w:cs="mylotus"/>
          <w:sz w:val="28"/>
          <w:szCs w:val="28"/>
          <w:rtl/>
          <w:lang w:bidi="fa-IR"/>
        </w:rPr>
        <w:t>حج</w:t>
      </w:r>
      <w:r w:rsidR="00D704F9" w:rsidRPr="002464B3">
        <w:rPr>
          <w:rFonts w:ascii="mylotus" w:hAnsi="mylotus" w:cs="mylotus"/>
          <w:sz w:val="28"/>
          <w:szCs w:val="28"/>
          <w:rtl/>
          <w:lang w:bidi="fa-IR"/>
        </w:rPr>
        <w:t>ة</w:t>
      </w:r>
      <w:r w:rsidRPr="009B61C0">
        <w:rPr>
          <w:rFonts w:ascii="Arial" w:hAnsi="Arial" w:cs="B Lotus" w:hint="cs"/>
          <w:sz w:val="28"/>
          <w:szCs w:val="28"/>
          <w:rtl/>
          <w:lang w:bidi="fa-IR"/>
        </w:rPr>
        <w:t xml:space="preserve"> الوداع تلاوت</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کردند.</w:t>
      </w:r>
    </w:p>
    <w:p w:rsidR="001D0C04" w:rsidRPr="009B61C0" w:rsidRDefault="00E745FD"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 سوره</w:t>
      </w:r>
      <w:r w:rsidR="00EE6E51">
        <w:rPr>
          <w:rFonts w:ascii="Arial" w:hAnsi="Arial" w:cs="B Lotus" w:hint="cs"/>
          <w:sz w:val="28"/>
          <w:szCs w:val="28"/>
          <w:rtl/>
          <w:lang w:bidi="fa-IR"/>
        </w:rPr>
        <w:t xml:space="preserve">‌ی </w:t>
      </w:r>
      <w:r w:rsidRPr="009B61C0">
        <w:rPr>
          <w:rFonts w:ascii="Arial" w:hAnsi="Arial" w:cs="B Lotus" w:hint="cs"/>
          <w:sz w:val="28"/>
          <w:szCs w:val="28"/>
          <w:rtl/>
          <w:lang w:bidi="fa-IR"/>
        </w:rPr>
        <w:t>طور در تعداد آیات نزدیک به سوره</w:t>
      </w:r>
      <w:r w:rsidR="00071388">
        <w:rPr>
          <w:rFonts w:ascii="Arial" w:hAnsi="Arial" w:cs="B Lotus" w:hint="eastAsia"/>
          <w:sz w:val="28"/>
          <w:szCs w:val="28"/>
          <w:rtl/>
          <w:lang w:bidi="fa-IR"/>
        </w:rPr>
        <w:t>‌</w:t>
      </w:r>
      <w:r w:rsidRPr="009B61C0">
        <w:rPr>
          <w:rFonts w:ascii="Arial" w:hAnsi="Arial" w:cs="B Lotus" w:hint="cs"/>
          <w:sz w:val="28"/>
          <w:szCs w:val="28"/>
          <w:rtl/>
          <w:lang w:bidi="fa-IR"/>
        </w:rPr>
        <w:t>ی</w:t>
      </w:r>
      <w:r w:rsidR="00071388">
        <w:rPr>
          <w:rFonts w:ascii="Arial" w:hAnsi="Arial" w:cs="B Lotus" w:hint="cs"/>
          <w:sz w:val="28"/>
          <w:szCs w:val="28"/>
          <w:rtl/>
          <w:lang w:bidi="fa-IR"/>
        </w:rPr>
        <w:t xml:space="preserve"> </w:t>
      </w:r>
      <w:r w:rsidR="00071388">
        <w:rPr>
          <w:rFonts w:ascii="Traditional Arabic" w:hAnsi="Traditional Arabic" w:cs="Traditional Arabic"/>
          <w:sz w:val="28"/>
          <w:szCs w:val="28"/>
          <w:rtl/>
          <w:lang w:bidi="fa-IR"/>
        </w:rPr>
        <w:t>«</w:t>
      </w:r>
      <w:r w:rsidRPr="009B61C0">
        <w:rPr>
          <w:rFonts w:ascii="Arial" w:hAnsi="Arial" w:cs="B Lotus" w:hint="cs"/>
          <w:sz w:val="28"/>
          <w:szCs w:val="28"/>
          <w:rtl/>
          <w:lang w:bidi="fa-IR"/>
        </w:rPr>
        <w:t>ق</w:t>
      </w:r>
      <w:r w:rsidR="00071388">
        <w:rPr>
          <w:rFonts w:ascii="Traditional Arabic" w:hAnsi="Traditional Arabic" w:cs="Traditional Arabic"/>
          <w:sz w:val="28"/>
          <w:szCs w:val="28"/>
          <w:rtl/>
          <w:lang w:bidi="fa-IR"/>
        </w:rPr>
        <w:t>»</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باشد.</w:t>
      </w:r>
      <w:r w:rsidR="00CE42B4">
        <w:rPr>
          <w:rFonts w:ascii="Arial" w:hAnsi="Arial" w:cs="B Lotus" w:hint="cs"/>
          <w:sz w:val="28"/>
          <w:szCs w:val="28"/>
          <w:rtl/>
          <w:lang w:bidi="fa-IR"/>
        </w:rPr>
        <w:t xml:space="preserve"> (</w:t>
      </w:r>
      <w:r w:rsidRPr="009B61C0">
        <w:rPr>
          <w:rFonts w:ascii="Arial" w:hAnsi="Arial" w:cs="B Lotus" w:hint="cs"/>
          <w:sz w:val="28"/>
          <w:szCs w:val="28"/>
          <w:rtl/>
          <w:lang w:bidi="fa-IR"/>
        </w:rPr>
        <w:t>طور49</w:t>
      </w:r>
      <w:r w:rsidR="00D704F9" w:rsidRPr="009B61C0">
        <w:rPr>
          <w:rFonts w:ascii="Arial" w:hAnsi="Arial" w:cs="B Lotus" w:hint="cs"/>
          <w:sz w:val="28"/>
          <w:szCs w:val="28"/>
          <w:rtl/>
          <w:lang w:bidi="fa-IR"/>
        </w:rPr>
        <w:t xml:space="preserve"> </w:t>
      </w:r>
      <w:r w:rsidRPr="009B61C0">
        <w:rPr>
          <w:rFonts w:ascii="Arial" w:hAnsi="Arial" w:cs="B Lotus" w:hint="cs"/>
          <w:sz w:val="28"/>
          <w:szCs w:val="28"/>
          <w:rtl/>
          <w:lang w:bidi="fa-IR"/>
        </w:rPr>
        <w:t>آیه و ق 45</w:t>
      </w:r>
      <w:r w:rsidR="00D704F9" w:rsidRPr="009B61C0">
        <w:rPr>
          <w:rFonts w:ascii="Arial" w:hAnsi="Arial" w:cs="B Lotus" w:hint="cs"/>
          <w:sz w:val="28"/>
          <w:szCs w:val="28"/>
          <w:rtl/>
          <w:lang w:bidi="fa-IR"/>
        </w:rPr>
        <w:t xml:space="preserve"> </w:t>
      </w:r>
      <w:r w:rsidRPr="009B61C0">
        <w:rPr>
          <w:rFonts w:ascii="Arial" w:hAnsi="Arial" w:cs="B Lotus" w:hint="cs"/>
          <w:sz w:val="28"/>
          <w:szCs w:val="28"/>
          <w:rtl/>
          <w:lang w:bidi="fa-IR"/>
        </w:rPr>
        <w:t>آیه</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باشد).</w:t>
      </w:r>
    </w:p>
    <w:p w:rsidR="00E745FD" w:rsidRPr="009B61C0" w:rsidRDefault="00E745FD" w:rsidP="00366A1A">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w:t>
      </w:r>
      <w:r w:rsidR="005E4F3A">
        <w:rPr>
          <w:rFonts w:ascii="Arial" w:hAnsi="Arial" w:cs="B Lotus" w:hint="cs"/>
          <w:sz w:val="28"/>
          <w:szCs w:val="28"/>
          <w:rtl/>
          <w:lang w:bidi="fa-IR"/>
        </w:rPr>
        <w:t xml:space="preserve"> </w:t>
      </w:r>
      <w:r w:rsidRPr="009B61C0">
        <w:rPr>
          <w:rFonts w:ascii="Arial" w:hAnsi="Arial" w:cs="B Lotus" w:hint="cs"/>
          <w:sz w:val="28"/>
          <w:szCs w:val="28"/>
          <w:rtl/>
          <w:lang w:bidi="fa-IR"/>
        </w:rPr>
        <w:t>در صحیح بخار</w:t>
      </w:r>
      <w:r w:rsidR="004E27D6">
        <w:rPr>
          <w:rFonts w:ascii="Arial" w:hAnsi="Arial" w:cs="B Lotus" w:hint="cs"/>
          <w:sz w:val="28"/>
          <w:szCs w:val="28"/>
          <w:rtl/>
          <w:lang w:bidi="fa-IR"/>
        </w:rPr>
        <w:t>ی</w:t>
      </w:r>
      <w:r w:rsidR="00CE42B4">
        <w:rPr>
          <w:rFonts w:ascii="Arial" w:hAnsi="Arial" w:cs="B Lotus" w:hint="cs"/>
          <w:sz w:val="28"/>
          <w:szCs w:val="28"/>
          <w:vertAlign w:val="superscript"/>
          <w:rtl/>
          <w:lang w:bidi="fa-IR"/>
        </w:rPr>
        <w:t>(</w:t>
      </w:r>
      <w:r w:rsidR="004E27D6" w:rsidRPr="00A10D82">
        <w:rPr>
          <w:rStyle w:val="FootnoteReference"/>
          <w:rFonts w:ascii="Arial" w:hAnsi="Arial" w:cs="B Lotus"/>
          <w:sz w:val="28"/>
          <w:szCs w:val="28"/>
          <w:rtl/>
          <w:lang w:bidi="fa-IR"/>
        </w:rPr>
        <w:footnoteReference w:id="419"/>
      </w:r>
      <w:r w:rsidR="004E27D6" w:rsidRPr="00A10D82">
        <w:rPr>
          <w:rFonts w:ascii="Arial" w:hAnsi="Arial" w:cs="B Lotus" w:hint="cs"/>
          <w:sz w:val="28"/>
          <w:szCs w:val="28"/>
          <w:vertAlign w:val="superscript"/>
          <w:rtl/>
          <w:lang w:bidi="fa-IR"/>
        </w:rPr>
        <w:t>)</w:t>
      </w:r>
      <w:r w:rsidR="00366A1A">
        <w:rPr>
          <w:rFonts w:ascii="Arial" w:hAnsi="Arial" w:cs="B Lotus" w:hint="cs"/>
          <w:sz w:val="28"/>
          <w:szCs w:val="28"/>
          <w:rtl/>
          <w:lang w:bidi="fa-IR"/>
        </w:rPr>
        <w:t xml:space="preserve"> </w:t>
      </w:r>
      <w:r w:rsidRPr="009B61C0">
        <w:rPr>
          <w:rFonts w:ascii="Arial" w:hAnsi="Arial" w:cs="B Lotus" w:hint="cs"/>
          <w:sz w:val="28"/>
          <w:szCs w:val="28"/>
          <w:rtl/>
          <w:lang w:bidi="fa-IR"/>
        </w:rPr>
        <w:t>از ابن عباس</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روایت است که گفت: </w:t>
      </w:r>
      <w:r w:rsidR="005E4F3A">
        <w:rPr>
          <w:rFonts w:ascii="Arial" w:hAnsi="Arial" w:cs="B Lotus" w:hint="cs"/>
          <w:sz w:val="28"/>
          <w:szCs w:val="28"/>
          <w:rtl/>
          <w:lang w:bidi="fa-IR"/>
        </w:rPr>
        <w:t>«</w:t>
      </w:r>
      <w:r w:rsidRPr="009B61C0">
        <w:rPr>
          <w:rFonts w:ascii="Arial" w:hAnsi="Arial" w:cs="B Lotus" w:hint="eastAsia"/>
          <w:sz w:val="28"/>
          <w:szCs w:val="28"/>
          <w:rtl/>
          <w:lang w:bidi="fa-IR"/>
        </w:rPr>
        <w:t>روزي</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سوره</w:t>
      </w:r>
      <w:r w:rsidR="00A74E05" w:rsidRPr="009B61C0">
        <w:rPr>
          <w:rFonts w:ascii="Arial" w:hAnsi="Arial" w:cs="B Lotus"/>
          <w:sz w:val="28"/>
          <w:szCs w:val="28"/>
          <w:rtl/>
          <w:lang w:bidi="fa-IR"/>
        </w:rPr>
        <w:t xml:space="preserve"> «</w:t>
      </w:r>
      <w:r w:rsidRPr="009B61C0">
        <w:rPr>
          <w:rFonts w:ascii="Arial" w:hAnsi="Arial" w:cs="B Lotus" w:hint="eastAsia"/>
          <w:sz w:val="28"/>
          <w:szCs w:val="28"/>
          <w:rtl/>
          <w:lang w:bidi="fa-IR"/>
        </w:rPr>
        <w:t>والمرسلات</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عرفا»</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را</w:t>
      </w:r>
      <w:r w:rsidR="00A623E8">
        <w:rPr>
          <w:rFonts w:ascii="Arial" w:hAnsi="Arial" w:cs="B Lotus"/>
          <w:sz w:val="28"/>
          <w:szCs w:val="28"/>
          <w:rtl/>
          <w:lang w:bidi="fa-IR"/>
        </w:rPr>
        <w:t xml:space="preserve"> مي‌</w:t>
      </w:r>
      <w:r w:rsidRPr="009B61C0">
        <w:rPr>
          <w:rFonts w:ascii="Arial" w:hAnsi="Arial" w:cs="B Lotus" w:hint="eastAsia"/>
          <w:sz w:val="28"/>
          <w:szCs w:val="28"/>
          <w:rtl/>
          <w:lang w:bidi="fa-IR"/>
        </w:rPr>
        <w:t>خواندم</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كه</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مادرم</w:t>
      </w:r>
      <w:r w:rsidR="00D704F9" w:rsidRPr="009B61C0">
        <w:rPr>
          <w:rFonts w:ascii="Arial" w:hAnsi="Arial" w:cs="B Lotus" w:hint="cs"/>
          <w:sz w:val="28"/>
          <w:szCs w:val="28"/>
          <w:rtl/>
          <w:lang w:bidi="fa-IR"/>
        </w:rPr>
        <w:t xml:space="preserve">، </w:t>
      </w:r>
      <w:r w:rsidRPr="009B61C0">
        <w:rPr>
          <w:rFonts w:ascii="Arial" w:hAnsi="Arial" w:cs="B Lotus" w:hint="eastAsia"/>
          <w:sz w:val="28"/>
          <w:szCs w:val="28"/>
          <w:rtl/>
          <w:lang w:bidi="fa-IR"/>
        </w:rPr>
        <w:t>ام</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الفضل</w:t>
      </w:r>
      <w:r w:rsidR="00D704F9" w:rsidRPr="009B61C0">
        <w:rPr>
          <w:rFonts w:ascii="Arial" w:hAnsi="Arial" w:cs="B Lotus" w:hint="cs"/>
          <w:sz w:val="28"/>
          <w:szCs w:val="28"/>
          <w:rtl/>
          <w:lang w:bidi="fa-IR"/>
        </w:rPr>
        <w:t>،</w:t>
      </w:r>
      <w:r w:rsidR="005E4F3A">
        <w:rPr>
          <w:rFonts w:ascii="Arial" w:hAnsi="Arial" w:cs="B Lotus"/>
          <w:sz w:val="28"/>
          <w:szCs w:val="28"/>
          <w:rtl/>
          <w:lang w:bidi="fa-IR"/>
        </w:rPr>
        <w:t xml:space="preserve"> آن</w:t>
      </w:r>
      <w:r w:rsidR="005E4F3A">
        <w:rPr>
          <w:rFonts w:ascii="Arial" w:hAnsi="Arial" w:cs="B Lotus" w:hint="cs"/>
          <w:sz w:val="28"/>
          <w:szCs w:val="28"/>
          <w:rtl/>
          <w:lang w:bidi="fa-IR"/>
        </w:rPr>
        <w:softHyphen/>
      </w:r>
      <w:r w:rsidR="00A623E8">
        <w:rPr>
          <w:rFonts w:ascii="Arial" w:hAnsi="Arial" w:cs="B Lotus"/>
          <w:sz w:val="28"/>
          <w:szCs w:val="28"/>
          <w:rtl/>
          <w:lang w:bidi="fa-IR"/>
        </w:rPr>
        <w:t xml:space="preserve">را </w:t>
      </w:r>
      <w:r w:rsidRPr="009B61C0">
        <w:rPr>
          <w:rFonts w:ascii="Arial" w:hAnsi="Arial" w:cs="B Lotus" w:hint="eastAsia"/>
          <w:sz w:val="28"/>
          <w:szCs w:val="28"/>
          <w:rtl/>
          <w:lang w:bidi="fa-IR"/>
        </w:rPr>
        <w:t>شنيد</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و</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گفت</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فرزندم</w:t>
      </w:r>
      <w:r w:rsidR="00D704F9" w:rsidRPr="009B61C0">
        <w:rPr>
          <w:rFonts w:ascii="Arial" w:hAnsi="Arial" w:cs="B Lotus" w:hint="cs"/>
          <w:sz w:val="28"/>
          <w:szCs w:val="28"/>
          <w:rtl/>
          <w:lang w:bidi="fa-IR"/>
        </w:rPr>
        <w:t>،</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با</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lastRenderedPageBreak/>
        <w:t>تلاوت</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اين</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سوره،</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مرا</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به</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ياد</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رسول</w:t>
      </w:r>
      <w:r w:rsidRPr="009B61C0">
        <w:rPr>
          <w:rFonts w:ascii="Arial" w:hAnsi="Arial" w:cs="B Lotus"/>
          <w:sz w:val="28"/>
          <w:szCs w:val="28"/>
          <w:rtl/>
          <w:lang w:bidi="fa-IR"/>
        </w:rPr>
        <w:t xml:space="preserve"> </w:t>
      </w:r>
      <w:r w:rsidR="00D704F9" w:rsidRPr="009B61C0">
        <w:rPr>
          <w:rFonts w:ascii="Arial" w:hAnsi="Arial" w:cs="B Lotus" w:hint="cs"/>
          <w:sz w:val="28"/>
          <w:szCs w:val="28"/>
          <w:rtl/>
          <w:lang w:bidi="fa-IR"/>
        </w:rPr>
        <w:t>الله</w:t>
      </w:r>
      <w:r w:rsidR="001C0542" w:rsidRPr="001C0542">
        <w:rPr>
          <w:rFonts w:ascii="AGA Arabesque" w:hAnsi="AGA Arabesque" w:cs="CTraditional Arabic" w:hint="cs"/>
          <w:sz w:val="28"/>
          <w:szCs w:val="28"/>
          <w:lang w:bidi="fa-IR"/>
        </w:rPr>
        <w:t></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انداختي</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زيرا</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آخرين</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قرائتي</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كه</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از</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ايشان</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شنيدم،</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همين</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سوره</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بود</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كه</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در</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نماز</w:t>
      </w:r>
      <w:r w:rsidRPr="009B61C0">
        <w:rPr>
          <w:rFonts w:ascii="Arial" w:hAnsi="Arial" w:cs="B Lotus"/>
          <w:sz w:val="28"/>
          <w:szCs w:val="28"/>
          <w:rtl/>
          <w:lang w:bidi="fa-IR"/>
        </w:rPr>
        <w:t xml:space="preserve"> </w:t>
      </w:r>
      <w:r w:rsidR="005E4F3A">
        <w:rPr>
          <w:rFonts w:ascii="Arial" w:hAnsi="Arial" w:cs="B Lotus" w:hint="eastAsia"/>
          <w:sz w:val="28"/>
          <w:szCs w:val="28"/>
          <w:rtl/>
          <w:lang w:bidi="fa-IR"/>
        </w:rPr>
        <w:t>مغرب</w:t>
      </w:r>
      <w:r w:rsidR="005E4F3A">
        <w:rPr>
          <w:rFonts w:ascii="Arial" w:hAnsi="Arial" w:cs="B Lotus"/>
          <w:sz w:val="28"/>
          <w:szCs w:val="28"/>
          <w:rtl/>
          <w:lang w:bidi="fa-IR"/>
        </w:rPr>
        <w:t xml:space="preserve"> آن</w:t>
      </w:r>
      <w:r w:rsidR="005E4F3A">
        <w:rPr>
          <w:rFonts w:ascii="Arial" w:hAnsi="Arial" w:cs="B Lotus" w:hint="cs"/>
          <w:sz w:val="28"/>
          <w:szCs w:val="28"/>
          <w:rtl/>
          <w:lang w:bidi="fa-IR"/>
        </w:rPr>
        <w:softHyphen/>
      </w:r>
      <w:r w:rsidR="00A623E8">
        <w:rPr>
          <w:rFonts w:ascii="Arial" w:hAnsi="Arial" w:cs="B Lotus"/>
          <w:sz w:val="28"/>
          <w:szCs w:val="28"/>
          <w:rtl/>
          <w:lang w:bidi="fa-IR"/>
        </w:rPr>
        <w:t xml:space="preserve">را </w:t>
      </w:r>
      <w:r w:rsidRPr="009B61C0">
        <w:rPr>
          <w:rFonts w:ascii="Arial" w:hAnsi="Arial" w:cs="B Lotus" w:hint="eastAsia"/>
          <w:sz w:val="28"/>
          <w:szCs w:val="28"/>
          <w:rtl/>
          <w:lang w:bidi="fa-IR"/>
        </w:rPr>
        <w:t>تلاوت</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كرد</w:t>
      </w:r>
      <w:r w:rsidRPr="009B61C0">
        <w:rPr>
          <w:rFonts w:ascii="Arial" w:hAnsi="Arial" w:cs="B Lotus"/>
          <w:sz w:val="28"/>
          <w:szCs w:val="28"/>
          <w:rtl/>
          <w:lang w:bidi="fa-IR"/>
        </w:rPr>
        <w:t>.</w:t>
      </w:r>
      <w:r w:rsidR="005E4F3A">
        <w:rPr>
          <w:rFonts w:ascii="Arial" w:hAnsi="Arial" w:cs="B Lotus" w:hint="cs"/>
          <w:sz w:val="28"/>
          <w:szCs w:val="28"/>
          <w:rtl/>
          <w:lang w:bidi="fa-IR"/>
        </w:rPr>
        <w:t>»</w:t>
      </w:r>
    </w:p>
    <w:p w:rsidR="00C70D91" w:rsidRPr="009B61C0" w:rsidRDefault="00C70D91" w:rsidP="005E4F3A">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براستی ام فضل خبر داده که این سوره، آخرین تلاوتی بوده که وی از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شنیده است</w:t>
      </w:r>
      <w:r w:rsidR="005E4F3A">
        <w:rPr>
          <w:rFonts w:ascii="Arial" w:hAnsi="Arial" w:cs="B Lotus" w:hint="cs"/>
          <w:sz w:val="28"/>
          <w:szCs w:val="28"/>
          <w:rtl/>
          <w:lang w:bidi="fa-IR"/>
        </w:rPr>
        <w:t>.</w:t>
      </w:r>
      <w:r w:rsidRPr="009B61C0">
        <w:rPr>
          <w:rFonts w:ascii="Arial" w:hAnsi="Arial" w:cs="B Lotus" w:hint="cs"/>
          <w:sz w:val="28"/>
          <w:szCs w:val="28"/>
          <w:rtl/>
          <w:lang w:bidi="fa-IR"/>
        </w:rPr>
        <w:t xml:space="preserve"> </w:t>
      </w:r>
      <w:r w:rsidR="002E4069" w:rsidRPr="009B61C0">
        <w:rPr>
          <w:rFonts w:ascii="Arial" w:hAnsi="Arial" w:cs="B Lotus" w:hint="cs"/>
          <w:sz w:val="28"/>
          <w:szCs w:val="28"/>
          <w:rtl/>
          <w:lang w:bidi="fa-IR"/>
        </w:rPr>
        <w:t>و</w:t>
      </w:r>
      <w:r w:rsidRPr="009B61C0">
        <w:rPr>
          <w:rFonts w:ascii="Arial" w:hAnsi="Arial" w:cs="B Lotus" w:hint="cs"/>
          <w:sz w:val="28"/>
          <w:szCs w:val="28"/>
          <w:rtl/>
          <w:lang w:bidi="fa-IR"/>
        </w:rPr>
        <w:t xml:space="preserve"> ام فضل از مهاجرین نبود بلکه از مستضعفین بود، همانطور که ابن عباس</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می</w:t>
      </w:r>
      <w:r w:rsidR="007D3E24" w:rsidRPr="009B61C0">
        <w:rPr>
          <w:rFonts w:ascii="Arial" w:hAnsi="Arial" w:cs="B Lotus" w:hint="cs"/>
          <w:sz w:val="28"/>
          <w:szCs w:val="28"/>
          <w:rtl/>
          <w:lang w:bidi="fa-IR"/>
        </w:rPr>
        <w:softHyphen/>
      </w:r>
      <w:r w:rsidRPr="009B61C0">
        <w:rPr>
          <w:rFonts w:ascii="Arial" w:hAnsi="Arial" w:cs="B Lotus" w:hint="cs"/>
          <w:sz w:val="28"/>
          <w:szCs w:val="28"/>
          <w:rtl/>
          <w:lang w:bidi="fa-IR"/>
        </w:rPr>
        <w:t xml:space="preserve">گوید: </w:t>
      </w:r>
      <w:r w:rsidR="005E4F3A">
        <w:rPr>
          <w:rFonts w:ascii="Arial" w:hAnsi="Arial" w:cs="B Lotus" w:hint="cs"/>
          <w:sz w:val="28"/>
          <w:szCs w:val="28"/>
          <w:rtl/>
          <w:lang w:bidi="fa-IR"/>
        </w:rPr>
        <w:t>«</w:t>
      </w:r>
      <w:r w:rsidRPr="009B61C0">
        <w:rPr>
          <w:rFonts w:ascii="Arial" w:hAnsi="Arial" w:cs="B Lotus" w:hint="cs"/>
          <w:sz w:val="28"/>
          <w:szCs w:val="28"/>
          <w:rtl/>
          <w:lang w:bidi="fa-IR"/>
        </w:rPr>
        <w:t>من و</w:t>
      </w:r>
      <w:r w:rsidR="002E4069" w:rsidRPr="009B61C0">
        <w:rPr>
          <w:rFonts w:ascii="Arial" w:hAnsi="Arial" w:cs="B Lotus" w:hint="cs"/>
          <w:sz w:val="28"/>
          <w:szCs w:val="28"/>
          <w:rtl/>
          <w:lang w:bidi="fa-IR"/>
        </w:rPr>
        <w:t xml:space="preserve"> </w:t>
      </w:r>
      <w:r w:rsidRPr="009B61C0">
        <w:rPr>
          <w:rFonts w:ascii="Arial" w:hAnsi="Arial" w:cs="B Lotus" w:hint="cs"/>
          <w:sz w:val="28"/>
          <w:szCs w:val="28"/>
          <w:rtl/>
          <w:lang w:bidi="fa-IR"/>
        </w:rPr>
        <w:t>مادرم از جمله</w:t>
      </w:r>
      <w:r w:rsidR="00EE6E51">
        <w:rPr>
          <w:rFonts w:ascii="Arial" w:hAnsi="Arial" w:cs="B Lotus" w:hint="cs"/>
          <w:sz w:val="28"/>
          <w:szCs w:val="28"/>
          <w:rtl/>
          <w:lang w:bidi="fa-IR"/>
        </w:rPr>
        <w:t xml:space="preserve">‌ی </w:t>
      </w:r>
      <w:r w:rsidRPr="009B61C0">
        <w:rPr>
          <w:rFonts w:ascii="Arial" w:hAnsi="Arial" w:cs="B Lotus" w:hint="cs"/>
          <w:sz w:val="28"/>
          <w:szCs w:val="28"/>
          <w:rtl/>
          <w:lang w:bidi="fa-IR"/>
        </w:rPr>
        <w:t>مستضعفین بودیم که الله متعال ما را معذور داشته است</w:t>
      </w:r>
      <w:r w:rsidR="00BD1C90">
        <w:rPr>
          <w:rFonts w:ascii="Arial" w:hAnsi="Arial" w:cs="B Lotus" w:hint="cs"/>
          <w:sz w:val="28"/>
          <w:szCs w:val="28"/>
          <w:vertAlign w:val="superscript"/>
          <w:rtl/>
          <w:lang w:bidi="fa-IR"/>
        </w:rPr>
        <w:t>(</w:t>
      </w:r>
      <w:r w:rsidR="003B12FD" w:rsidRPr="00A10D82">
        <w:rPr>
          <w:rStyle w:val="FootnoteReference"/>
          <w:rFonts w:ascii="Arial" w:hAnsi="Arial" w:cs="B Lotus"/>
          <w:sz w:val="28"/>
          <w:szCs w:val="28"/>
          <w:rtl/>
          <w:lang w:bidi="fa-IR"/>
        </w:rPr>
        <w:footnoteReference w:id="420"/>
      </w:r>
      <w:r w:rsidR="003B12FD" w:rsidRPr="00A10D82">
        <w:rPr>
          <w:rFonts w:ascii="Arial" w:hAnsi="Arial" w:cs="B Lotus" w:hint="cs"/>
          <w:sz w:val="28"/>
          <w:szCs w:val="28"/>
          <w:vertAlign w:val="superscript"/>
          <w:rtl/>
          <w:lang w:bidi="fa-IR"/>
        </w:rPr>
        <w:t>)</w:t>
      </w:r>
      <w:r w:rsidR="005E4F3A">
        <w:rPr>
          <w:rFonts w:ascii="Arial" w:hAnsi="Arial" w:cs="B Lotus" w:hint="cs"/>
          <w:sz w:val="28"/>
          <w:szCs w:val="28"/>
          <w:rtl/>
          <w:lang w:bidi="fa-IR"/>
        </w:rPr>
        <w:t>»</w:t>
      </w:r>
      <w:r w:rsidRPr="009B61C0">
        <w:rPr>
          <w:rFonts w:ascii="Arial" w:hAnsi="Arial" w:cs="B Lotus" w:hint="cs"/>
          <w:sz w:val="28"/>
          <w:szCs w:val="28"/>
          <w:rtl/>
          <w:lang w:bidi="fa-IR"/>
        </w:rPr>
        <w:t xml:space="preserve"> از این</w:t>
      </w:r>
      <w:r w:rsidR="005E4F3A">
        <w:rPr>
          <w:rFonts w:ascii="Arial" w:hAnsi="Arial" w:cs="B Lotus"/>
          <w:sz w:val="28"/>
          <w:szCs w:val="28"/>
          <w:rtl/>
          <w:lang w:bidi="fa-IR"/>
        </w:rPr>
        <w:softHyphen/>
      </w:r>
      <w:r w:rsidRPr="009B61C0">
        <w:rPr>
          <w:rFonts w:ascii="Arial" w:hAnsi="Arial" w:cs="B Lotus" w:hint="cs"/>
          <w:sz w:val="28"/>
          <w:szCs w:val="28"/>
          <w:rtl/>
          <w:lang w:bidi="fa-IR"/>
        </w:rPr>
        <w:t>رو این سماع و شنیدن از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قطعا پس از فتح مکه بوده است. </w:t>
      </w:r>
    </w:p>
    <w:p w:rsidR="001D0C04" w:rsidRPr="009B61C0" w:rsidRDefault="009403DA" w:rsidP="005E4F3A">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 در صحیح بخاری</w:t>
      </w:r>
      <w:r w:rsidR="00034FA7" w:rsidRPr="009B61C0">
        <w:rPr>
          <w:rFonts w:ascii="Arial" w:hAnsi="Arial" w:cs="B Lotus" w:hint="cs"/>
          <w:sz w:val="28"/>
          <w:szCs w:val="28"/>
          <w:rtl/>
          <w:lang w:bidi="fa-IR"/>
        </w:rPr>
        <w:t xml:space="preserve"> از</w:t>
      </w:r>
      <w:r w:rsidR="005E4F3A">
        <w:rPr>
          <w:rFonts w:ascii="Arial" w:hAnsi="Arial" w:cs="B Lotus" w:hint="cs"/>
          <w:sz w:val="28"/>
          <w:szCs w:val="28"/>
          <w:rtl/>
          <w:lang w:bidi="fa-IR"/>
        </w:rPr>
        <w:t xml:space="preserve"> </w:t>
      </w:r>
      <w:r w:rsidR="00034FA7" w:rsidRPr="009B61C0">
        <w:rPr>
          <w:rFonts w:ascii="Arial" w:hAnsi="Arial" w:cs="B Lotus" w:hint="cs"/>
          <w:sz w:val="28"/>
          <w:szCs w:val="28"/>
          <w:rtl/>
          <w:lang w:bidi="fa-IR"/>
        </w:rPr>
        <w:t xml:space="preserve">مروان بن حکم روایت است که </w:t>
      </w:r>
      <w:r w:rsidR="005E4F3A">
        <w:rPr>
          <w:rFonts w:ascii="Arial" w:hAnsi="Arial" w:cs="B Lotus" w:hint="cs"/>
          <w:sz w:val="28"/>
          <w:szCs w:val="28"/>
          <w:rtl/>
          <w:lang w:bidi="fa-IR"/>
        </w:rPr>
        <w:t>می</w:t>
      </w:r>
      <w:r w:rsidR="005E4F3A">
        <w:rPr>
          <w:rFonts w:ascii="Arial" w:hAnsi="Arial" w:cs="B Lotus" w:hint="cs"/>
          <w:sz w:val="28"/>
          <w:szCs w:val="28"/>
          <w:rtl/>
          <w:lang w:bidi="fa-IR"/>
        </w:rPr>
        <w:softHyphen/>
        <w:t>گوید</w:t>
      </w:r>
      <w:r w:rsidR="00034FA7" w:rsidRPr="009B61C0">
        <w:rPr>
          <w:rFonts w:ascii="Arial" w:hAnsi="Arial" w:cs="B Lotus" w:hint="cs"/>
          <w:sz w:val="28"/>
          <w:szCs w:val="28"/>
          <w:rtl/>
          <w:lang w:bidi="fa-IR"/>
        </w:rPr>
        <w:t>: زید بن ثابت</w:t>
      </w:r>
      <w:r w:rsidR="001C0542" w:rsidRPr="001C0542">
        <w:rPr>
          <w:rFonts w:ascii="AGA Arabesque" w:hAnsi="AGA Arabesque" w:cs="CTraditional Arabic" w:hint="cs"/>
          <w:sz w:val="28"/>
          <w:szCs w:val="28"/>
          <w:lang w:bidi="fa-IR"/>
        </w:rPr>
        <w:t></w:t>
      </w:r>
      <w:r w:rsidR="00034FA7" w:rsidRPr="009B61C0">
        <w:rPr>
          <w:rFonts w:ascii="Arial" w:hAnsi="Arial" w:cs="B Lotus" w:hint="cs"/>
          <w:sz w:val="28"/>
          <w:szCs w:val="28"/>
          <w:rtl/>
          <w:lang w:bidi="fa-IR"/>
        </w:rPr>
        <w:t xml:space="preserve"> به من گفت: چرا در نماز مغرب سوره</w:t>
      </w:r>
      <w:r w:rsidR="00EE6E51">
        <w:rPr>
          <w:rFonts w:ascii="Arial" w:hAnsi="Arial" w:cs="B Lotus" w:hint="cs"/>
          <w:sz w:val="28"/>
          <w:szCs w:val="28"/>
          <w:rtl/>
          <w:lang w:bidi="fa-IR"/>
        </w:rPr>
        <w:t xml:space="preserve">‌های </w:t>
      </w:r>
      <w:r w:rsidR="00034FA7" w:rsidRPr="009B61C0">
        <w:rPr>
          <w:rFonts w:ascii="Arial" w:hAnsi="Arial" w:cs="B Lotus" w:hint="cs"/>
          <w:sz w:val="28"/>
          <w:szCs w:val="28"/>
          <w:rtl/>
          <w:lang w:bidi="fa-IR"/>
        </w:rPr>
        <w:t>کوت</w:t>
      </w:r>
      <w:r w:rsidR="00D50907" w:rsidRPr="009B61C0">
        <w:rPr>
          <w:rFonts w:ascii="Arial" w:hAnsi="Arial" w:cs="B Lotus" w:hint="cs"/>
          <w:sz w:val="28"/>
          <w:szCs w:val="28"/>
          <w:rtl/>
          <w:lang w:bidi="fa-IR"/>
        </w:rPr>
        <w:t>اه</w:t>
      </w:r>
      <w:r w:rsidR="00EE6E51">
        <w:rPr>
          <w:rFonts w:ascii="Arial" w:hAnsi="Arial" w:cs="B Lotus" w:hint="cs"/>
          <w:sz w:val="28"/>
          <w:szCs w:val="28"/>
          <w:rtl/>
          <w:lang w:bidi="fa-IR"/>
        </w:rPr>
        <w:t xml:space="preserve"> می‌</w:t>
      </w:r>
      <w:r w:rsidR="00D50907" w:rsidRPr="009B61C0">
        <w:rPr>
          <w:rFonts w:ascii="Arial" w:hAnsi="Arial" w:cs="B Lotus" w:hint="cs"/>
          <w:sz w:val="28"/>
          <w:szCs w:val="28"/>
          <w:rtl/>
          <w:lang w:bidi="fa-IR"/>
        </w:rPr>
        <w:t xml:space="preserve">خوانی، براستی شنیدم </w:t>
      </w:r>
      <w:r w:rsidR="00034FA7" w:rsidRPr="009B61C0">
        <w:rPr>
          <w:rFonts w:ascii="Arial" w:hAnsi="Arial" w:cs="B Lotus" w:hint="cs"/>
          <w:sz w:val="28"/>
          <w:szCs w:val="28"/>
          <w:rtl/>
          <w:lang w:bidi="fa-IR"/>
        </w:rPr>
        <w:t>رسول الله</w:t>
      </w:r>
      <w:r w:rsidR="001C0542" w:rsidRPr="001C0542">
        <w:rPr>
          <w:rFonts w:ascii="AGA Arabesque" w:hAnsi="AGA Arabesque" w:cs="CTraditional Arabic" w:hint="cs"/>
          <w:sz w:val="28"/>
          <w:szCs w:val="28"/>
          <w:lang w:bidi="fa-IR"/>
        </w:rPr>
        <w:t></w:t>
      </w:r>
      <w:r w:rsidR="00034FA7" w:rsidRPr="009B61C0">
        <w:rPr>
          <w:rFonts w:ascii="Arial" w:hAnsi="Arial" w:cs="B Lotus" w:hint="cs"/>
          <w:sz w:val="28"/>
          <w:szCs w:val="28"/>
          <w:rtl/>
          <w:lang w:bidi="fa-IR"/>
        </w:rPr>
        <w:t xml:space="preserve"> در</w:t>
      </w:r>
      <w:r w:rsidR="005E4F3A">
        <w:rPr>
          <w:rFonts w:ascii="Arial" w:hAnsi="Arial" w:cs="B Lotus" w:hint="cs"/>
          <w:sz w:val="28"/>
          <w:szCs w:val="28"/>
          <w:rtl/>
          <w:lang w:bidi="fa-IR"/>
        </w:rPr>
        <w:t xml:space="preserve"> </w:t>
      </w:r>
      <w:r w:rsidR="00D50907" w:rsidRPr="009B61C0">
        <w:rPr>
          <w:rFonts w:ascii="Arial" w:hAnsi="Arial" w:cs="B Lotus" w:hint="cs"/>
          <w:sz w:val="28"/>
          <w:szCs w:val="28"/>
          <w:rtl/>
          <w:lang w:bidi="fa-IR"/>
        </w:rPr>
        <w:t xml:space="preserve">نماز مغرب </w:t>
      </w:r>
      <w:r w:rsidR="00D50907" w:rsidRPr="009B61C0">
        <w:rPr>
          <w:rFonts w:ascii="Arial" w:hAnsi="Arial" w:cs="B Lotus" w:hint="eastAsia"/>
          <w:sz w:val="28"/>
          <w:szCs w:val="28"/>
          <w:rtl/>
          <w:lang w:bidi="fa-IR"/>
        </w:rPr>
        <w:t>از</w:t>
      </w:r>
      <w:r w:rsidR="00D50907" w:rsidRPr="009B61C0">
        <w:rPr>
          <w:rFonts w:ascii="Arial" w:hAnsi="Arial" w:cs="B Lotus"/>
          <w:sz w:val="28"/>
          <w:szCs w:val="28"/>
          <w:rtl/>
          <w:lang w:bidi="fa-IR"/>
        </w:rPr>
        <w:t xml:space="preserve"> </w:t>
      </w:r>
      <w:r w:rsidR="00D50907" w:rsidRPr="009B61C0">
        <w:rPr>
          <w:rFonts w:ascii="Arial" w:hAnsi="Arial" w:cs="B Lotus" w:hint="eastAsia"/>
          <w:sz w:val="28"/>
          <w:szCs w:val="28"/>
          <w:rtl/>
          <w:lang w:bidi="fa-IR"/>
        </w:rPr>
        <w:t>ميان</w:t>
      </w:r>
      <w:r w:rsidR="00D50907" w:rsidRPr="009B61C0">
        <w:rPr>
          <w:rFonts w:ascii="Arial" w:hAnsi="Arial" w:cs="B Lotus"/>
          <w:sz w:val="28"/>
          <w:szCs w:val="28"/>
          <w:rtl/>
          <w:lang w:bidi="fa-IR"/>
        </w:rPr>
        <w:t xml:space="preserve"> </w:t>
      </w:r>
      <w:r w:rsidR="00D50907" w:rsidRPr="009B61C0">
        <w:rPr>
          <w:rFonts w:ascii="Arial" w:hAnsi="Arial" w:cs="B Lotus" w:hint="eastAsia"/>
          <w:sz w:val="28"/>
          <w:szCs w:val="28"/>
          <w:rtl/>
          <w:lang w:bidi="fa-IR"/>
        </w:rPr>
        <w:t>دو</w:t>
      </w:r>
      <w:r w:rsidR="00D50907" w:rsidRPr="009B61C0">
        <w:rPr>
          <w:rFonts w:ascii="Arial" w:hAnsi="Arial" w:cs="B Lotus"/>
          <w:sz w:val="28"/>
          <w:szCs w:val="28"/>
          <w:rtl/>
          <w:lang w:bidi="fa-IR"/>
        </w:rPr>
        <w:t xml:space="preserve"> </w:t>
      </w:r>
      <w:r w:rsidR="00D50907" w:rsidRPr="009B61C0">
        <w:rPr>
          <w:rFonts w:ascii="Arial" w:hAnsi="Arial" w:cs="B Lotus" w:hint="eastAsia"/>
          <w:sz w:val="28"/>
          <w:szCs w:val="28"/>
          <w:rtl/>
          <w:lang w:bidi="fa-IR"/>
        </w:rPr>
        <w:t>سوره</w:t>
      </w:r>
      <w:r w:rsidR="00D50907" w:rsidRPr="009B61C0">
        <w:rPr>
          <w:rFonts w:ascii="Arial" w:hAnsi="Arial" w:cs="B Lotus"/>
          <w:sz w:val="28"/>
          <w:szCs w:val="28"/>
          <w:rtl/>
          <w:lang w:bidi="fa-IR"/>
        </w:rPr>
        <w:t xml:space="preserve"> </w:t>
      </w:r>
      <w:r w:rsidR="00D50907" w:rsidRPr="009B61C0">
        <w:rPr>
          <w:rFonts w:ascii="Arial" w:hAnsi="Arial" w:cs="B Lotus" w:hint="eastAsia"/>
          <w:sz w:val="28"/>
          <w:szCs w:val="28"/>
          <w:rtl/>
          <w:lang w:bidi="fa-IR"/>
        </w:rPr>
        <w:t>طولاني</w:t>
      </w:r>
      <w:r w:rsidR="00D50907" w:rsidRPr="009B61C0">
        <w:rPr>
          <w:rFonts w:ascii="Arial" w:hAnsi="Arial" w:cs="B Lotus" w:hint="cs"/>
          <w:sz w:val="28"/>
          <w:szCs w:val="28"/>
          <w:rtl/>
          <w:lang w:bidi="fa-IR"/>
        </w:rPr>
        <w:t>،</w:t>
      </w:r>
      <w:r w:rsidR="00D50907" w:rsidRPr="009B61C0">
        <w:rPr>
          <w:rFonts w:ascii="Arial" w:hAnsi="Arial" w:cs="B Lotus"/>
          <w:sz w:val="28"/>
          <w:szCs w:val="28"/>
          <w:rtl/>
          <w:lang w:bidi="fa-IR"/>
        </w:rPr>
        <w:t xml:space="preserve"> </w:t>
      </w:r>
      <w:r w:rsidR="00D50907" w:rsidRPr="009B61C0">
        <w:rPr>
          <w:rFonts w:ascii="Arial" w:hAnsi="Arial" w:cs="B Lotus" w:hint="eastAsia"/>
          <w:sz w:val="28"/>
          <w:szCs w:val="28"/>
          <w:rtl/>
          <w:lang w:bidi="fa-IR"/>
        </w:rPr>
        <w:t>سوره</w:t>
      </w:r>
      <w:r w:rsidR="00D50907" w:rsidRPr="009B61C0">
        <w:rPr>
          <w:rFonts w:ascii="Arial" w:hAnsi="Arial" w:cs="B Lotus"/>
          <w:sz w:val="28"/>
          <w:szCs w:val="28"/>
          <w:rtl/>
          <w:lang w:bidi="fa-IR"/>
        </w:rPr>
        <w:t xml:space="preserve"> </w:t>
      </w:r>
      <w:r w:rsidR="00D50907" w:rsidRPr="009B61C0">
        <w:rPr>
          <w:rFonts w:ascii="Arial" w:hAnsi="Arial" w:cs="B Lotus" w:hint="eastAsia"/>
          <w:sz w:val="28"/>
          <w:szCs w:val="28"/>
          <w:rtl/>
          <w:lang w:bidi="fa-IR"/>
        </w:rPr>
        <w:t>طولاني</w:t>
      </w:r>
      <w:r w:rsidR="00690416">
        <w:rPr>
          <w:rFonts w:ascii="Arial" w:hAnsi="Arial" w:cs="B Lotus"/>
          <w:sz w:val="28"/>
          <w:szCs w:val="28"/>
          <w:rtl/>
          <w:lang w:bidi="fa-IR"/>
        </w:rPr>
        <w:t xml:space="preserve">‌تر </w:t>
      </w:r>
      <w:r w:rsidR="00D50907" w:rsidRPr="009B61C0">
        <w:rPr>
          <w:rFonts w:ascii="Arial" w:hAnsi="Arial" w:cs="B Lotus" w:hint="eastAsia"/>
          <w:sz w:val="28"/>
          <w:szCs w:val="28"/>
          <w:rtl/>
          <w:lang w:bidi="fa-IR"/>
        </w:rPr>
        <w:t>را</w:t>
      </w:r>
      <w:r w:rsidR="00D50907" w:rsidRPr="009B61C0">
        <w:rPr>
          <w:rFonts w:ascii="Arial" w:hAnsi="Arial" w:cs="B Lotus"/>
          <w:sz w:val="28"/>
          <w:szCs w:val="28"/>
          <w:rtl/>
          <w:lang w:bidi="fa-IR"/>
        </w:rPr>
        <w:t xml:space="preserve"> </w:t>
      </w:r>
      <w:r w:rsidR="00D50907" w:rsidRPr="009B61C0">
        <w:rPr>
          <w:rFonts w:ascii="Arial" w:hAnsi="Arial" w:cs="B Lotus" w:hint="eastAsia"/>
          <w:sz w:val="28"/>
          <w:szCs w:val="28"/>
          <w:rtl/>
          <w:lang w:bidi="fa-IR"/>
        </w:rPr>
        <w:t>تلاوت</w:t>
      </w:r>
      <w:r w:rsidR="00A623E8">
        <w:rPr>
          <w:rFonts w:ascii="Arial" w:hAnsi="Arial" w:cs="B Lotus"/>
          <w:sz w:val="28"/>
          <w:szCs w:val="28"/>
          <w:rtl/>
          <w:lang w:bidi="fa-IR"/>
        </w:rPr>
        <w:t xml:space="preserve"> مي‌</w:t>
      </w:r>
      <w:r w:rsidR="00D50907" w:rsidRPr="009B61C0">
        <w:rPr>
          <w:rFonts w:ascii="Arial" w:hAnsi="Arial" w:cs="B Lotus" w:hint="eastAsia"/>
          <w:sz w:val="28"/>
          <w:szCs w:val="28"/>
          <w:rtl/>
          <w:lang w:bidi="fa-IR"/>
        </w:rPr>
        <w:t>كر</w:t>
      </w:r>
      <w:r w:rsidR="00D50907" w:rsidRPr="009B61C0">
        <w:rPr>
          <w:rFonts w:ascii="Arial" w:hAnsi="Arial" w:cs="B Lotus" w:hint="cs"/>
          <w:sz w:val="28"/>
          <w:szCs w:val="28"/>
          <w:rtl/>
          <w:lang w:bidi="fa-IR"/>
        </w:rPr>
        <w:t>د</w:t>
      </w:r>
      <w:r w:rsidR="00BD1C90">
        <w:rPr>
          <w:rFonts w:ascii="Arial" w:hAnsi="Arial" w:cs="B Lotus" w:hint="cs"/>
          <w:sz w:val="28"/>
          <w:szCs w:val="28"/>
          <w:vertAlign w:val="superscript"/>
          <w:rtl/>
          <w:lang w:bidi="fa-IR"/>
        </w:rPr>
        <w:t>(</w:t>
      </w:r>
      <w:r w:rsidR="003B12FD" w:rsidRPr="00A10D82">
        <w:rPr>
          <w:rStyle w:val="FootnoteReference"/>
          <w:rFonts w:ascii="Arial" w:hAnsi="Arial" w:cs="B Lotus"/>
          <w:sz w:val="28"/>
          <w:szCs w:val="28"/>
          <w:rtl/>
          <w:lang w:bidi="fa-IR"/>
        </w:rPr>
        <w:footnoteReference w:id="421"/>
      </w:r>
      <w:r w:rsidR="003B12FD" w:rsidRPr="00A10D82">
        <w:rPr>
          <w:rFonts w:ascii="Arial" w:hAnsi="Arial" w:cs="B Lotus" w:hint="cs"/>
          <w:sz w:val="28"/>
          <w:szCs w:val="28"/>
          <w:vertAlign w:val="superscript"/>
          <w:rtl/>
          <w:lang w:bidi="fa-IR"/>
        </w:rPr>
        <w:t>)</w:t>
      </w:r>
      <w:r w:rsidR="00034FA7" w:rsidRPr="009B61C0">
        <w:rPr>
          <w:rFonts w:ascii="Arial" w:hAnsi="Arial" w:cs="B Lotus" w:hint="cs"/>
          <w:sz w:val="28"/>
          <w:szCs w:val="28"/>
          <w:rtl/>
          <w:lang w:bidi="fa-IR"/>
        </w:rPr>
        <w:t xml:space="preserve">. </w:t>
      </w:r>
      <w:r w:rsidR="00D50907" w:rsidRPr="009B61C0">
        <w:rPr>
          <w:rFonts w:ascii="Arial" w:hAnsi="Arial" w:cs="B Lotus" w:hint="cs"/>
          <w:sz w:val="28"/>
          <w:szCs w:val="28"/>
          <w:rtl/>
          <w:lang w:bidi="fa-IR"/>
        </w:rPr>
        <w:t>مروان</w:t>
      </w:r>
      <w:r w:rsidR="00EE6E51">
        <w:rPr>
          <w:rFonts w:ascii="Arial" w:hAnsi="Arial" w:cs="B Lotus" w:hint="cs"/>
          <w:sz w:val="28"/>
          <w:szCs w:val="28"/>
          <w:rtl/>
          <w:lang w:bidi="fa-IR"/>
        </w:rPr>
        <w:t xml:space="preserve"> می‌</w:t>
      </w:r>
      <w:r w:rsidR="00D50907" w:rsidRPr="009B61C0">
        <w:rPr>
          <w:rFonts w:ascii="Arial" w:hAnsi="Arial" w:cs="B Lotus" w:hint="cs"/>
          <w:sz w:val="28"/>
          <w:szCs w:val="28"/>
          <w:rtl/>
          <w:lang w:bidi="fa-IR"/>
        </w:rPr>
        <w:t>گوید: گفتم: آن دو سوره طولانی کدامند؟ گفت: اعراف و دیگری انعام.</w:t>
      </w:r>
      <w:r w:rsidR="00D704F9" w:rsidRPr="009B61C0">
        <w:rPr>
          <w:rFonts w:ascii="Arial" w:hAnsi="Arial" w:cs="B Lotus" w:hint="cs"/>
          <w:sz w:val="28"/>
          <w:szCs w:val="28"/>
          <w:rtl/>
          <w:lang w:bidi="fa-IR"/>
        </w:rPr>
        <w:t xml:space="preserve"> </w:t>
      </w:r>
      <w:r w:rsidR="00D50907" w:rsidRPr="009B61C0">
        <w:rPr>
          <w:rFonts w:ascii="Arial" w:hAnsi="Arial" w:cs="B Lotus" w:hint="cs"/>
          <w:sz w:val="28"/>
          <w:szCs w:val="28"/>
          <w:rtl/>
          <w:lang w:bidi="fa-IR"/>
        </w:rPr>
        <w:t>مروان</w:t>
      </w:r>
      <w:r w:rsidR="00EE6E51">
        <w:rPr>
          <w:rFonts w:ascii="Arial" w:hAnsi="Arial" w:cs="B Lotus" w:hint="cs"/>
          <w:sz w:val="28"/>
          <w:szCs w:val="28"/>
          <w:rtl/>
          <w:lang w:bidi="fa-IR"/>
        </w:rPr>
        <w:t xml:space="preserve"> می‌</w:t>
      </w:r>
      <w:r w:rsidR="00D50907" w:rsidRPr="009B61C0">
        <w:rPr>
          <w:rFonts w:ascii="Arial" w:hAnsi="Arial" w:cs="B Lotus" w:hint="cs"/>
          <w:sz w:val="28"/>
          <w:szCs w:val="28"/>
          <w:rtl/>
          <w:lang w:bidi="fa-IR"/>
        </w:rPr>
        <w:t xml:space="preserve">گوید: از </w:t>
      </w:r>
      <w:r w:rsidR="00034FA7" w:rsidRPr="009B61C0">
        <w:rPr>
          <w:rFonts w:ascii="Arial" w:hAnsi="Arial" w:cs="B Lotus" w:hint="cs"/>
          <w:sz w:val="28"/>
          <w:szCs w:val="28"/>
          <w:rtl/>
          <w:lang w:bidi="fa-IR"/>
        </w:rPr>
        <w:t xml:space="preserve">ابن ملیکه </w:t>
      </w:r>
      <w:r w:rsidR="005E4F3A">
        <w:rPr>
          <w:rFonts w:ascii="Arial" w:hAnsi="Arial" w:cs="B Lotus" w:hint="cs"/>
          <w:sz w:val="28"/>
          <w:szCs w:val="28"/>
          <w:rtl/>
          <w:lang w:bidi="fa-IR"/>
        </w:rPr>
        <w:t xml:space="preserve">- </w:t>
      </w:r>
      <w:r w:rsidR="00034FA7" w:rsidRPr="009B61C0">
        <w:rPr>
          <w:rFonts w:ascii="Arial" w:hAnsi="Arial" w:cs="B Lotus" w:hint="cs"/>
          <w:sz w:val="28"/>
          <w:szCs w:val="28"/>
          <w:rtl/>
          <w:lang w:bidi="fa-IR"/>
        </w:rPr>
        <w:t xml:space="preserve">یکی از راویان حدیث </w:t>
      </w:r>
      <w:r w:rsidR="005E4F3A">
        <w:rPr>
          <w:rFonts w:ascii="Arial" w:hAnsi="Arial" w:cs="B Lotus" w:hint="cs"/>
          <w:sz w:val="28"/>
          <w:szCs w:val="28"/>
          <w:rtl/>
          <w:lang w:bidi="fa-IR"/>
        </w:rPr>
        <w:t xml:space="preserve">- </w:t>
      </w:r>
      <w:r w:rsidR="00034FA7" w:rsidRPr="009B61C0">
        <w:rPr>
          <w:rFonts w:ascii="Arial" w:hAnsi="Arial" w:cs="B Lotus" w:hint="cs"/>
          <w:sz w:val="28"/>
          <w:szCs w:val="28"/>
          <w:rtl/>
          <w:lang w:bidi="fa-IR"/>
        </w:rPr>
        <w:t>سوال کرد</w:t>
      </w:r>
      <w:r w:rsidR="00D50907" w:rsidRPr="009B61C0">
        <w:rPr>
          <w:rFonts w:ascii="Arial" w:hAnsi="Arial" w:cs="B Lotus" w:hint="cs"/>
          <w:sz w:val="28"/>
          <w:szCs w:val="28"/>
          <w:rtl/>
          <w:lang w:bidi="fa-IR"/>
        </w:rPr>
        <w:t>م</w:t>
      </w:r>
      <w:r w:rsidR="00034FA7" w:rsidRPr="009B61C0">
        <w:rPr>
          <w:rFonts w:ascii="Arial" w:hAnsi="Arial" w:cs="B Lotus" w:hint="cs"/>
          <w:sz w:val="28"/>
          <w:szCs w:val="28"/>
          <w:rtl/>
          <w:lang w:bidi="fa-IR"/>
        </w:rPr>
        <w:t xml:space="preserve"> که آن دو سوره</w:t>
      </w:r>
      <w:r w:rsidR="00EE6E51">
        <w:rPr>
          <w:rFonts w:ascii="Arial" w:hAnsi="Arial" w:cs="B Lotus" w:hint="cs"/>
          <w:sz w:val="28"/>
          <w:szCs w:val="28"/>
          <w:rtl/>
          <w:lang w:bidi="fa-IR"/>
        </w:rPr>
        <w:t xml:space="preserve">‌ی </w:t>
      </w:r>
      <w:r w:rsidR="005E4F3A">
        <w:rPr>
          <w:rFonts w:ascii="Arial" w:hAnsi="Arial" w:cs="B Lotus" w:hint="cs"/>
          <w:sz w:val="28"/>
          <w:szCs w:val="28"/>
          <w:rtl/>
          <w:lang w:bidi="fa-IR"/>
        </w:rPr>
        <w:t>بلند</w:t>
      </w:r>
      <w:r w:rsidR="00034FA7" w:rsidRPr="009B61C0">
        <w:rPr>
          <w:rFonts w:ascii="Arial" w:hAnsi="Arial" w:cs="B Lotus" w:hint="cs"/>
          <w:sz w:val="28"/>
          <w:szCs w:val="28"/>
          <w:rtl/>
          <w:lang w:bidi="fa-IR"/>
        </w:rPr>
        <w:t xml:space="preserve"> کدامند؟ پس </w:t>
      </w:r>
      <w:r w:rsidR="00D50907" w:rsidRPr="009B61C0">
        <w:rPr>
          <w:rFonts w:ascii="Arial" w:hAnsi="Arial" w:cs="B Lotus" w:hint="cs"/>
          <w:sz w:val="28"/>
          <w:szCs w:val="28"/>
          <w:rtl/>
          <w:lang w:bidi="fa-IR"/>
        </w:rPr>
        <w:t xml:space="preserve">به من </w:t>
      </w:r>
      <w:r w:rsidR="00034FA7" w:rsidRPr="009B61C0">
        <w:rPr>
          <w:rFonts w:ascii="Arial" w:hAnsi="Arial" w:cs="B Lotus" w:hint="cs"/>
          <w:sz w:val="28"/>
          <w:szCs w:val="28"/>
          <w:rtl/>
          <w:lang w:bidi="fa-IR"/>
        </w:rPr>
        <w:t>گفت: مائده و اعراف</w:t>
      </w:r>
      <w:r w:rsidR="00BD1C90">
        <w:rPr>
          <w:rFonts w:ascii="Arial" w:hAnsi="Arial" w:cs="B Lotus" w:hint="cs"/>
          <w:sz w:val="28"/>
          <w:szCs w:val="28"/>
          <w:vertAlign w:val="superscript"/>
          <w:rtl/>
          <w:lang w:bidi="fa-IR"/>
        </w:rPr>
        <w:t>(</w:t>
      </w:r>
      <w:r w:rsidR="003B12FD" w:rsidRPr="00A10D82">
        <w:rPr>
          <w:rStyle w:val="FootnoteReference"/>
          <w:rFonts w:ascii="Arial" w:hAnsi="Arial" w:cs="B Lotus"/>
          <w:sz w:val="28"/>
          <w:szCs w:val="28"/>
          <w:rtl/>
          <w:lang w:bidi="fa-IR"/>
        </w:rPr>
        <w:footnoteReference w:id="422"/>
      </w:r>
      <w:r w:rsidR="003B12FD" w:rsidRPr="00A10D82">
        <w:rPr>
          <w:rFonts w:ascii="Arial" w:hAnsi="Arial" w:cs="B Lotus" w:hint="cs"/>
          <w:sz w:val="28"/>
          <w:szCs w:val="28"/>
          <w:vertAlign w:val="superscript"/>
          <w:rtl/>
          <w:lang w:bidi="fa-IR"/>
        </w:rPr>
        <w:t>)</w:t>
      </w:r>
      <w:r w:rsidR="00034FA7" w:rsidRPr="009B61C0">
        <w:rPr>
          <w:rFonts w:ascii="Arial" w:hAnsi="Arial" w:cs="B Lotus" w:hint="cs"/>
          <w:sz w:val="28"/>
          <w:szCs w:val="28"/>
          <w:rtl/>
          <w:lang w:bidi="fa-IR"/>
        </w:rPr>
        <w:t xml:space="preserve">. </w:t>
      </w:r>
    </w:p>
    <w:p w:rsidR="0031620A" w:rsidRPr="009B61C0" w:rsidRDefault="00FA6DC9" w:rsidP="005E4F3A">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 xml:space="preserve">که بر صحت </w:t>
      </w:r>
      <w:r w:rsidR="0031620A" w:rsidRPr="009B61C0">
        <w:rPr>
          <w:rFonts w:ascii="Arial" w:hAnsi="Arial" w:cs="B Lotus" w:hint="cs"/>
          <w:sz w:val="28"/>
          <w:szCs w:val="28"/>
          <w:rtl/>
          <w:lang w:bidi="fa-IR"/>
        </w:rPr>
        <w:t xml:space="preserve">تفسیر وی حدیث ام المومنین </w:t>
      </w:r>
      <w:r w:rsidR="00D704F9" w:rsidRPr="009B61C0">
        <w:rPr>
          <w:rFonts w:ascii="Arial" w:hAnsi="Arial" w:cs="B Lotus" w:hint="cs"/>
          <w:sz w:val="28"/>
          <w:szCs w:val="28"/>
          <w:rtl/>
          <w:lang w:bidi="fa-IR"/>
        </w:rPr>
        <w:t>عایشه</w:t>
      </w:r>
      <w:r w:rsidR="006C6AC0">
        <w:rPr>
          <w:rFonts w:ascii="Arial" w:hAnsi="Arial" w:cs="CTraditional Arabic" w:hint="cs"/>
          <w:sz w:val="28"/>
          <w:szCs w:val="28"/>
          <w:rtl/>
          <w:lang w:bidi="fa-IR"/>
        </w:rPr>
        <w:t>ل</w:t>
      </w:r>
      <w:r w:rsidR="0031620A" w:rsidRPr="009B61C0">
        <w:rPr>
          <w:rFonts w:ascii="Arial" w:hAnsi="Arial" w:cs="B Lotus" w:hint="cs"/>
          <w:sz w:val="28"/>
          <w:szCs w:val="28"/>
          <w:rtl/>
          <w:lang w:bidi="fa-IR"/>
        </w:rPr>
        <w:t xml:space="preserve"> دلالت</w:t>
      </w:r>
      <w:r w:rsidR="00EE6E51">
        <w:rPr>
          <w:rFonts w:ascii="Arial" w:hAnsi="Arial" w:cs="B Lotus" w:hint="cs"/>
          <w:sz w:val="28"/>
          <w:szCs w:val="28"/>
          <w:rtl/>
          <w:lang w:bidi="fa-IR"/>
        </w:rPr>
        <w:t xml:space="preserve"> می‌</w:t>
      </w:r>
      <w:r w:rsidR="0031620A" w:rsidRPr="009B61C0">
        <w:rPr>
          <w:rFonts w:ascii="Arial" w:hAnsi="Arial" w:cs="B Lotus" w:hint="cs"/>
          <w:sz w:val="28"/>
          <w:szCs w:val="28"/>
          <w:rtl/>
          <w:lang w:bidi="fa-IR"/>
        </w:rPr>
        <w:t>کند که فرمود</w:t>
      </w:r>
      <w:r w:rsidR="00CE42B4">
        <w:rPr>
          <w:rFonts w:ascii="Arial" w:hAnsi="Arial" w:cs="B Lotus" w:hint="cs"/>
          <w:sz w:val="28"/>
          <w:szCs w:val="28"/>
          <w:vertAlign w:val="superscript"/>
          <w:rtl/>
          <w:lang w:bidi="fa-IR"/>
        </w:rPr>
        <w:t>(</w:t>
      </w:r>
      <w:r w:rsidR="003B12FD" w:rsidRPr="00A10D82">
        <w:rPr>
          <w:rStyle w:val="FootnoteReference"/>
          <w:rFonts w:ascii="Arial" w:hAnsi="Arial" w:cs="B Lotus"/>
          <w:sz w:val="28"/>
          <w:szCs w:val="28"/>
          <w:rtl/>
          <w:lang w:bidi="fa-IR"/>
        </w:rPr>
        <w:footnoteReference w:id="423"/>
      </w:r>
      <w:r w:rsidR="003B12FD" w:rsidRPr="00A10D82">
        <w:rPr>
          <w:rFonts w:ascii="Arial" w:hAnsi="Arial" w:cs="B Lotus" w:hint="cs"/>
          <w:sz w:val="28"/>
          <w:szCs w:val="28"/>
          <w:vertAlign w:val="superscript"/>
          <w:rtl/>
          <w:lang w:bidi="fa-IR"/>
        </w:rPr>
        <w:t>)</w:t>
      </w:r>
      <w:r w:rsidR="0031620A" w:rsidRPr="009B61C0">
        <w:rPr>
          <w:rFonts w:ascii="Arial" w:hAnsi="Arial" w:cs="B Lotus" w:hint="cs"/>
          <w:sz w:val="28"/>
          <w:szCs w:val="28"/>
          <w:rtl/>
          <w:lang w:bidi="fa-IR"/>
        </w:rPr>
        <w:t xml:space="preserve">: </w:t>
      </w:r>
      <w:r w:rsidR="005E4F3A">
        <w:rPr>
          <w:rFonts w:ascii="Arial" w:hAnsi="Arial" w:cs="B Lotus" w:hint="cs"/>
          <w:sz w:val="28"/>
          <w:szCs w:val="28"/>
          <w:rtl/>
          <w:lang w:bidi="fa-IR"/>
        </w:rPr>
        <w:t>«</w:t>
      </w:r>
      <w:r w:rsidR="0031620A" w:rsidRPr="009B61C0">
        <w:rPr>
          <w:rFonts w:ascii="Arial" w:hAnsi="Arial" w:cs="B Lotus" w:hint="cs"/>
          <w:sz w:val="28"/>
          <w:szCs w:val="28"/>
          <w:rtl/>
          <w:lang w:bidi="fa-IR"/>
        </w:rPr>
        <w:t>رسول الله</w:t>
      </w:r>
      <w:r w:rsidR="001C0542" w:rsidRPr="001C0542">
        <w:rPr>
          <w:rFonts w:ascii="AGA Arabesque" w:hAnsi="AGA Arabesque" w:cs="CTraditional Arabic" w:hint="cs"/>
          <w:sz w:val="28"/>
          <w:szCs w:val="28"/>
          <w:lang w:bidi="fa-IR"/>
        </w:rPr>
        <w:t></w:t>
      </w:r>
      <w:r w:rsidR="0031620A" w:rsidRPr="009B61C0">
        <w:rPr>
          <w:rFonts w:ascii="Arial" w:hAnsi="Arial" w:cs="B Lotus" w:hint="cs"/>
          <w:sz w:val="28"/>
          <w:szCs w:val="28"/>
          <w:rtl/>
          <w:lang w:bidi="fa-IR"/>
        </w:rPr>
        <w:t xml:space="preserve"> در نماز مغرب سوره</w:t>
      </w:r>
      <w:r w:rsidR="00EE6E51">
        <w:rPr>
          <w:rFonts w:ascii="Arial" w:hAnsi="Arial" w:cs="B Lotus" w:hint="cs"/>
          <w:sz w:val="28"/>
          <w:szCs w:val="28"/>
          <w:rtl/>
          <w:lang w:bidi="fa-IR"/>
        </w:rPr>
        <w:t xml:space="preserve">‌ی </w:t>
      </w:r>
      <w:r w:rsidR="0031620A" w:rsidRPr="009B61C0">
        <w:rPr>
          <w:rFonts w:ascii="Arial" w:hAnsi="Arial" w:cs="B Lotus" w:hint="cs"/>
          <w:sz w:val="28"/>
          <w:szCs w:val="28"/>
          <w:rtl/>
          <w:lang w:bidi="fa-IR"/>
        </w:rPr>
        <w:t xml:space="preserve">اعراف را تلاوت کردند، </w:t>
      </w:r>
      <w:r w:rsidR="005E4F3A">
        <w:rPr>
          <w:rFonts w:ascii="Arial" w:hAnsi="Arial" w:cs="B Lotus" w:hint="cs"/>
          <w:sz w:val="28"/>
          <w:szCs w:val="28"/>
          <w:rtl/>
          <w:lang w:bidi="fa-IR"/>
        </w:rPr>
        <w:t>چنان</w:t>
      </w:r>
      <w:r w:rsidR="005E4F3A">
        <w:rPr>
          <w:rFonts w:ascii="Arial" w:hAnsi="Arial" w:cs="B Lotus"/>
          <w:sz w:val="28"/>
          <w:szCs w:val="28"/>
          <w:rtl/>
          <w:lang w:bidi="fa-IR"/>
        </w:rPr>
        <w:softHyphen/>
      </w:r>
      <w:r w:rsidR="0031620A" w:rsidRPr="009B61C0">
        <w:rPr>
          <w:rFonts w:ascii="Arial" w:hAnsi="Arial" w:cs="B Lotus" w:hint="cs"/>
          <w:sz w:val="28"/>
          <w:szCs w:val="28"/>
          <w:rtl/>
          <w:lang w:bidi="fa-IR"/>
        </w:rPr>
        <w:t>که</w:t>
      </w:r>
      <w:r w:rsidR="005E4F3A">
        <w:rPr>
          <w:rFonts w:ascii="Arial" w:hAnsi="Arial" w:cs="B Lotus" w:hint="cs"/>
          <w:sz w:val="28"/>
          <w:szCs w:val="28"/>
          <w:rtl/>
          <w:lang w:bidi="fa-IR"/>
        </w:rPr>
        <w:t xml:space="preserve"> آن</w:t>
      </w:r>
      <w:r w:rsidR="005E4F3A">
        <w:rPr>
          <w:rFonts w:ascii="Arial" w:hAnsi="Arial" w:cs="B Lotus"/>
          <w:sz w:val="28"/>
          <w:szCs w:val="28"/>
          <w:rtl/>
          <w:lang w:bidi="fa-IR"/>
        </w:rPr>
        <w:softHyphen/>
      </w:r>
      <w:r w:rsidR="00A623E8">
        <w:rPr>
          <w:rFonts w:ascii="Arial" w:hAnsi="Arial" w:cs="B Lotus" w:hint="cs"/>
          <w:sz w:val="28"/>
          <w:szCs w:val="28"/>
          <w:rtl/>
          <w:lang w:bidi="fa-IR"/>
        </w:rPr>
        <w:t xml:space="preserve">را </w:t>
      </w:r>
      <w:r w:rsidR="0031620A" w:rsidRPr="009B61C0">
        <w:rPr>
          <w:rFonts w:ascii="Arial" w:hAnsi="Arial" w:cs="B Lotus" w:hint="cs"/>
          <w:sz w:val="28"/>
          <w:szCs w:val="28"/>
          <w:rtl/>
          <w:lang w:bidi="fa-IR"/>
        </w:rPr>
        <w:t>در دو رکعت تقسیم</w:t>
      </w:r>
      <w:r w:rsidR="00EE6E51">
        <w:rPr>
          <w:rFonts w:ascii="Arial" w:hAnsi="Arial" w:cs="B Lotus" w:hint="cs"/>
          <w:sz w:val="28"/>
          <w:szCs w:val="28"/>
          <w:rtl/>
          <w:lang w:bidi="fa-IR"/>
        </w:rPr>
        <w:t xml:space="preserve"> ‌</w:t>
      </w:r>
      <w:r w:rsidR="0031620A" w:rsidRPr="009B61C0">
        <w:rPr>
          <w:rFonts w:ascii="Arial" w:hAnsi="Arial" w:cs="B Lotus" w:hint="cs"/>
          <w:sz w:val="28"/>
          <w:szCs w:val="28"/>
          <w:rtl/>
          <w:lang w:bidi="fa-IR"/>
        </w:rPr>
        <w:t>کردند.</w:t>
      </w:r>
      <w:r w:rsidR="005E4F3A">
        <w:rPr>
          <w:rFonts w:ascii="Arial" w:hAnsi="Arial" w:cs="B Lotus" w:hint="cs"/>
          <w:sz w:val="28"/>
          <w:szCs w:val="28"/>
          <w:rtl/>
          <w:lang w:bidi="fa-IR"/>
        </w:rPr>
        <w:t>»</w:t>
      </w:r>
    </w:p>
    <w:p w:rsidR="0031620A" w:rsidRPr="009B61C0" w:rsidRDefault="0031620A" w:rsidP="00366A1A">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همچنین نسائی</w:t>
      </w:r>
      <w:r w:rsidR="00BD1C90">
        <w:rPr>
          <w:rFonts w:ascii="Arial" w:hAnsi="Arial" w:cs="B Lotus" w:hint="cs"/>
          <w:sz w:val="28"/>
          <w:szCs w:val="28"/>
          <w:vertAlign w:val="superscript"/>
          <w:rtl/>
          <w:lang w:bidi="fa-IR"/>
        </w:rPr>
        <w:t>(</w:t>
      </w:r>
      <w:r w:rsidR="003B12FD" w:rsidRPr="00A10D82">
        <w:rPr>
          <w:rStyle w:val="FootnoteReference"/>
          <w:rFonts w:ascii="Arial" w:hAnsi="Arial" w:cs="B Lotus"/>
          <w:sz w:val="28"/>
          <w:szCs w:val="28"/>
          <w:rtl/>
          <w:lang w:bidi="fa-IR"/>
        </w:rPr>
        <w:footnoteReference w:id="424"/>
      </w:r>
      <w:r w:rsidR="003B12FD" w:rsidRPr="00A10D82">
        <w:rPr>
          <w:rFonts w:ascii="Arial" w:hAnsi="Arial" w:cs="B Lotus" w:hint="cs"/>
          <w:sz w:val="28"/>
          <w:szCs w:val="28"/>
          <w:vertAlign w:val="superscript"/>
          <w:rtl/>
          <w:lang w:bidi="fa-IR"/>
        </w:rPr>
        <w:t>)</w:t>
      </w:r>
      <w:r w:rsidR="00366A1A">
        <w:rPr>
          <w:rFonts w:ascii="Arial" w:hAnsi="Arial" w:cs="B Lotus" w:hint="cs"/>
          <w:sz w:val="28"/>
          <w:szCs w:val="28"/>
          <w:rtl/>
          <w:lang w:bidi="fa-IR"/>
        </w:rPr>
        <w:t xml:space="preserve"> </w:t>
      </w:r>
      <w:r w:rsidRPr="009B61C0">
        <w:rPr>
          <w:rFonts w:ascii="Arial" w:hAnsi="Arial" w:cs="B Lotus" w:hint="cs"/>
          <w:sz w:val="28"/>
          <w:szCs w:val="28"/>
          <w:rtl/>
          <w:lang w:bidi="fa-IR"/>
        </w:rPr>
        <w:t>از ابن مسعود</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روایت</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کند که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در نماز مغرب </w:t>
      </w:r>
      <w:r w:rsidRPr="009B61C0">
        <w:rPr>
          <w:rFonts w:ascii="Arial" w:hAnsi="Arial" w:cs="B Lotus" w:hint="cs"/>
          <w:sz w:val="28"/>
          <w:szCs w:val="28"/>
          <w:rtl/>
          <w:lang w:bidi="fa-IR"/>
        </w:rPr>
        <w:lastRenderedPageBreak/>
        <w:t>سوره</w:t>
      </w:r>
      <w:r w:rsidR="00EE6E51">
        <w:rPr>
          <w:rFonts w:ascii="Arial" w:hAnsi="Arial" w:cs="B Lotus" w:hint="cs"/>
          <w:sz w:val="28"/>
          <w:szCs w:val="28"/>
          <w:rtl/>
          <w:lang w:bidi="fa-IR"/>
        </w:rPr>
        <w:t xml:space="preserve">‌ی </w:t>
      </w:r>
      <w:r w:rsidRPr="009B61C0">
        <w:rPr>
          <w:rFonts w:ascii="Arial" w:hAnsi="Arial" w:cs="B Lotus" w:hint="cs"/>
          <w:sz w:val="28"/>
          <w:szCs w:val="28"/>
          <w:rtl/>
          <w:lang w:bidi="fa-IR"/>
        </w:rPr>
        <w:t>دخان را تلاوت</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کردند. و در صحیحین</w:t>
      </w:r>
      <w:r w:rsidR="00BD1C90">
        <w:rPr>
          <w:rFonts w:ascii="Arial" w:hAnsi="Arial" w:cs="B Lotus" w:hint="cs"/>
          <w:sz w:val="28"/>
          <w:szCs w:val="28"/>
          <w:vertAlign w:val="superscript"/>
          <w:rtl/>
          <w:lang w:bidi="fa-IR"/>
        </w:rPr>
        <w:t>(</w:t>
      </w:r>
      <w:r w:rsidR="003B12FD" w:rsidRPr="00A10D82">
        <w:rPr>
          <w:rStyle w:val="FootnoteReference"/>
          <w:rFonts w:ascii="Arial" w:hAnsi="Arial" w:cs="B Lotus"/>
          <w:sz w:val="28"/>
          <w:szCs w:val="28"/>
          <w:rtl/>
          <w:lang w:bidi="fa-IR"/>
        </w:rPr>
        <w:footnoteReference w:id="425"/>
      </w:r>
      <w:r w:rsidR="003B12FD" w:rsidRPr="00A10D82">
        <w:rPr>
          <w:rFonts w:ascii="Arial" w:hAnsi="Arial" w:cs="B Lotus" w:hint="cs"/>
          <w:sz w:val="28"/>
          <w:szCs w:val="28"/>
          <w:vertAlign w:val="superscript"/>
          <w:rtl/>
          <w:lang w:bidi="fa-IR"/>
        </w:rPr>
        <w:t>)</w:t>
      </w:r>
      <w:r w:rsidR="00366A1A">
        <w:rPr>
          <w:rFonts w:ascii="Arial" w:hAnsi="Arial" w:cs="B Lotus" w:hint="cs"/>
          <w:sz w:val="28"/>
          <w:szCs w:val="28"/>
          <w:rtl/>
          <w:lang w:bidi="fa-IR"/>
        </w:rPr>
        <w:t xml:space="preserve"> </w:t>
      </w:r>
      <w:r w:rsidRPr="009B61C0">
        <w:rPr>
          <w:rFonts w:ascii="Arial" w:hAnsi="Arial" w:cs="B Lotus" w:hint="cs"/>
          <w:sz w:val="28"/>
          <w:szCs w:val="28"/>
          <w:rtl/>
          <w:lang w:bidi="fa-IR"/>
        </w:rPr>
        <w:t>از جبیر بن مطعم</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روایت است که گفت: شنیدم که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در مغرب سوره</w:t>
      </w:r>
      <w:r w:rsidR="00EE6E51">
        <w:rPr>
          <w:rFonts w:ascii="Arial" w:hAnsi="Arial" w:cs="B Lotus" w:hint="cs"/>
          <w:sz w:val="28"/>
          <w:szCs w:val="28"/>
          <w:rtl/>
          <w:lang w:bidi="fa-IR"/>
        </w:rPr>
        <w:t xml:space="preserve">‌ی </w:t>
      </w:r>
      <w:r w:rsidRPr="009B61C0">
        <w:rPr>
          <w:rFonts w:ascii="Arial" w:hAnsi="Arial" w:cs="B Lotus" w:hint="cs"/>
          <w:sz w:val="28"/>
          <w:szCs w:val="28"/>
          <w:rtl/>
          <w:lang w:bidi="fa-IR"/>
        </w:rPr>
        <w:t>طور را تلاوت</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کردند.</w:t>
      </w:r>
    </w:p>
    <w:p w:rsidR="00C93A6E" w:rsidRPr="00A069B8" w:rsidRDefault="0031620A" w:rsidP="005E4F3A">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hint="cs"/>
          <w:sz w:val="28"/>
          <w:szCs w:val="28"/>
          <w:rtl/>
          <w:lang w:bidi="fa-IR"/>
        </w:rPr>
        <w:t>اما نماز عشاء: براء بن عازب</w:t>
      </w:r>
      <w:r w:rsidR="001C0542" w:rsidRPr="001C0542">
        <w:rPr>
          <w:rFonts w:ascii="AGA Arabesque" w:hAnsi="AGA Arabesque" w:cs="CTraditional Arabic" w:hint="cs"/>
          <w:sz w:val="28"/>
          <w:szCs w:val="28"/>
          <w:lang w:bidi="fa-IR"/>
        </w:rPr>
        <w:t></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گوید</w:t>
      </w:r>
      <w:r w:rsidR="00BD1C90">
        <w:rPr>
          <w:rFonts w:ascii="Arial" w:hAnsi="Arial" w:cs="B Lotus" w:hint="cs"/>
          <w:sz w:val="28"/>
          <w:szCs w:val="28"/>
          <w:vertAlign w:val="superscript"/>
          <w:rtl/>
          <w:lang w:bidi="fa-IR"/>
        </w:rPr>
        <w:t>(</w:t>
      </w:r>
      <w:r w:rsidR="003B12FD" w:rsidRPr="00A10D82">
        <w:rPr>
          <w:rStyle w:val="FootnoteReference"/>
          <w:rFonts w:ascii="Arial" w:hAnsi="Arial" w:cs="B Lotus"/>
          <w:sz w:val="28"/>
          <w:szCs w:val="28"/>
          <w:rtl/>
          <w:lang w:bidi="fa-IR"/>
        </w:rPr>
        <w:footnoteReference w:id="426"/>
      </w:r>
      <w:r w:rsidR="003B12FD" w:rsidRPr="00A10D82">
        <w:rPr>
          <w:rFonts w:ascii="Arial" w:hAnsi="Arial" w:cs="B Lotus" w:hint="cs"/>
          <w:sz w:val="28"/>
          <w:szCs w:val="28"/>
          <w:vertAlign w:val="superscript"/>
          <w:rtl/>
          <w:lang w:bidi="fa-IR"/>
        </w:rPr>
        <w:t>)</w:t>
      </w:r>
      <w:r w:rsidRPr="009B61C0">
        <w:rPr>
          <w:rFonts w:ascii="Arial" w:hAnsi="Arial" w:cs="B Lotus" w:hint="cs"/>
          <w:sz w:val="28"/>
          <w:szCs w:val="28"/>
          <w:rtl/>
          <w:lang w:bidi="fa-IR"/>
        </w:rPr>
        <w:t xml:space="preserve">: </w:t>
      </w:r>
      <w:r w:rsidR="005E4F3A">
        <w:rPr>
          <w:rFonts w:ascii="Arial" w:hAnsi="Arial" w:cs="B Lotus" w:hint="cs"/>
          <w:sz w:val="28"/>
          <w:szCs w:val="28"/>
          <w:rtl/>
          <w:lang w:bidi="fa-IR"/>
        </w:rPr>
        <w:t>«</w:t>
      </w:r>
      <w:r w:rsidRPr="009B61C0">
        <w:rPr>
          <w:rFonts w:ascii="Arial" w:hAnsi="Arial" w:cs="B Lotus" w:hint="cs"/>
          <w:sz w:val="28"/>
          <w:szCs w:val="28"/>
          <w:rtl/>
          <w:lang w:bidi="fa-IR"/>
        </w:rPr>
        <w:t>شنیدم که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در نماز عشاء</w:t>
      </w:r>
      <w:r w:rsidR="00071388">
        <w:rPr>
          <w:rFonts w:ascii="Arial" w:hAnsi="Arial" w:cs="B Lotus" w:hint="cs"/>
          <w:sz w:val="28"/>
          <w:szCs w:val="28"/>
          <w:rtl/>
          <w:lang w:bidi="fa-IR"/>
        </w:rPr>
        <w:t xml:space="preserve"> </w:t>
      </w:r>
      <w:r w:rsidR="00071388">
        <w:rPr>
          <w:rFonts w:ascii="Traditional Arabic" w:hAnsi="Traditional Arabic" w:cs="Traditional Arabic"/>
          <w:sz w:val="28"/>
          <w:szCs w:val="28"/>
          <w:rtl/>
          <w:lang w:bidi="fa-IR"/>
        </w:rPr>
        <w:t>﴿</w:t>
      </w:r>
      <w:r w:rsidR="00A069B8">
        <w:rPr>
          <w:rFonts w:ascii="KFGQPC Uthmanic Script HAFS" w:hAnsi="KFGQPC Uthmanic Script HAFS" w:cs="KFGQPC Uthmanic Script HAFS" w:hint="eastAsia"/>
          <w:sz w:val="28"/>
          <w:szCs w:val="28"/>
          <w:rtl/>
        </w:rPr>
        <w:t>وَ</w:t>
      </w:r>
      <w:r w:rsidR="00A069B8">
        <w:rPr>
          <w:rFonts w:ascii="KFGQPC Uthmanic Script HAFS" w:hAnsi="KFGQPC Uthmanic Script HAFS" w:cs="KFGQPC Uthmanic Script HAFS" w:hint="cs"/>
          <w:sz w:val="28"/>
          <w:szCs w:val="28"/>
          <w:rtl/>
        </w:rPr>
        <w:t>ٱ</w:t>
      </w:r>
      <w:r w:rsidR="00A069B8">
        <w:rPr>
          <w:rFonts w:ascii="KFGQPC Uthmanic Script HAFS" w:hAnsi="KFGQPC Uthmanic Script HAFS" w:cs="KFGQPC Uthmanic Script HAFS" w:hint="eastAsia"/>
          <w:sz w:val="28"/>
          <w:szCs w:val="28"/>
          <w:rtl/>
        </w:rPr>
        <w:t>لتِّينِ</w:t>
      </w:r>
      <w:r w:rsidR="00A069B8">
        <w:rPr>
          <w:rFonts w:ascii="KFGQPC Uthmanic Script HAFS" w:hAnsi="KFGQPC Uthmanic Script HAFS" w:cs="KFGQPC Uthmanic Script HAFS"/>
          <w:sz w:val="28"/>
          <w:szCs w:val="28"/>
          <w:rtl/>
        </w:rPr>
        <w:t xml:space="preserve"> وَ</w:t>
      </w:r>
      <w:r w:rsidR="00A069B8">
        <w:rPr>
          <w:rFonts w:ascii="KFGQPC Uthmanic Script HAFS" w:hAnsi="KFGQPC Uthmanic Script HAFS" w:cs="KFGQPC Uthmanic Script HAFS" w:hint="cs"/>
          <w:sz w:val="28"/>
          <w:szCs w:val="28"/>
          <w:rtl/>
        </w:rPr>
        <w:t>ٱ</w:t>
      </w:r>
      <w:r w:rsidR="00A069B8">
        <w:rPr>
          <w:rFonts w:ascii="KFGQPC Uthmanic Script HAFS" w:hAnsi="KFGQPC Uthmanic Script HAFS" w:cs="KFGQPC Uthmanic Script HAFS" w:hint="eastAsia"/>
          <w:sz w:val="28"/>
          <w:szCs w:val="28"/>
          <w:rtl/>
        </w:rPr>
        <w:t>لزَّيۡتُونِ</w:t>
      </w:r>
      <w:r w:rsidR="00A069B8">
        <w:rPr>
          <w:rFonts w:ascii="KFGQPC Uthmanic Script HAFS" w:hAnsi="KFGQPC Uthmanic Script HAFS" w:cs="KFGQPC Uthmanic Script HAFS"/>
          <w:sz w:val="28"/>
          <w:szCs w:val="28"/>
          <w:rtl/>
        </w:rPr>
        <w:t xml:space="preserve"> ١</w:t>
      </w:r>
      <w:r w:rsidR="00071388">
        <w:rPr>
          <w:rFonts w:ascii="Traditional Arabic" w:hAnsi="Traditional Arabic" w:cs="Traditional Arabic"/>
          <w:sz w:val="28"/>
          <w:szCs w:val="28"/>
          <w:rtl/>
          <w:lang w:bidi="fa-IR"/>
        </w:rPr>
        <w:t>﴾</w:t>
      </w:r>
      <w:r w:rsidRPr="009B61C0">
        <w:rPr>
          <w:rFonts w:ascii="Arial" w:hAnsi="Arial" w:cs="B Lotus" w:hint="cs"/>
          <w:sz w:val="28"/>
          <w:szCs w:val="28"/>
          <w:rtl/>
          <w:lang w:bidi="fa-IR"/>
        </w:rPr>
        <w:t xml:space="preserve"> را تلاوت</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کرد</w:t>
      </w:r>
      <w:r w:rsidR="005E4F3A">
        <w:rPr>
          <w:rFonts w:ascii="Arial" w:hAnsi="Arial" w:cs="B Lotus" w:hint="cs"/>
          <w:sz w:val="28"/>
          <w:szCs w:val="28"/>
          <w:rtl/>
          <w:lang w:bidi="fa-IR"/>
        </w:rPr>
        <w:t xml:space="preserve"> </w:t>
      </w:r>
      <w:r w:rsidRPr="009B61C0">
        <w:rPr>
          <w:rFonts w:ascii="Arial" w:hAnsi="Arial" w:cs="B Lotus" w:hint="cs"/>
          <w:sz w:val="28"/>
          <w:szCs w:val="28"/>
          <w:rtl/>
          <w:lang w:bidi="fa-IR"/>
        </w:rPr>
        <w:t xml:space="preserve">و صوتی </w:t>
      </w:r>
      <w:r w:rsidR="005E4F3A">
        <w:rPr>
          <w:rFonts w:ascii="Arial" w:hAnsi="Arial" w:cs="B Lotus" w:hint="cs"/>
          <w:sz w:val="28"/>
          <w:szCs w:val="28"/>
          <w:rtl/>
          <w:lang w:bidi="fa-IR"/>
        </w:rPr>
        <w:t xml:space="preserve">نشنیدم </w:t>
      </w:r>
      <w:r w:rsidRPr="009B61C0">
        <w:rPr>
          <w:rFonts w:ascii="Arial" w:hAnsi="Arial" w:cs="B Lotus" w:hint="cs"/>
          <w:sz w:val="28"/>
          <w:szCs w:val="28"/>
          <w:rtl/>
          <w:lang w:bidi="fa-IR"/>
        </w:rPr>
        <w:t xml:space="preserve">که زیباتر از </w:t>
      </w:r>
      <w:r w:rsidR="005E4F3A">
        <w:rPr>
          <w:rFonts w:ascii="Arial" w:hAnsi="Arial" w:cs="B Lotus" w:hint="cs"/>
          <w:sz w:val="28"/>
          <w:szCs w:val="28"/>
          <w:rtl/>
          <w:lang w:bidi="fa-IR"/>
        </w:rPr>
        <w:t>صوت ایشان باشد.»</w:t>
      </w:r>
    </w:p>
    <w:p w:rsidR="007879E2" w:rsidRPr="00A069B8" w:rsidRDefault="00C93A6E" w:rsidP="005E4F3A">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hint="cs"/>
          <w:sz w:val="28"/>
          <w:szCs w:val="28"/>
          <w:rtl/>
          <w:lang w:bidi="fa-IR"/>
        </w:rPr>
        <w:t>همچنین در صحیحین</w:t>
      </w:r>
      <w:r w:rsidR="00BD1C90">
        <w:rPr>
          <w:rFonts w:ascii="Arial" w:hAnsi="Arial" w:cs="B Lotus" w:hint="cs"/>
          <w:sz w:val="28"/>
          <w:szCs w:val="28"/>
          <w:vertAlign w:val="superscript"/>
          <w:rtl/>
          <w:lang w:bidi="fa-IR"/>
        </w:rPr>
        <w:t>(</w:t>
      </w:r>
      <w:r w:rsidR="003B12FD" w:rsidRPr="00A10D82">
        <w:rPr>
          <w:rStyle w:val="FootnoteReference"/>
          <w:rFonts w:ascii="Arial" w:hAnsi="Arial" w:cs="B Lotus"/>
          <w:sz w:val="28"/>
          <w:szCs w:val="28"/>
          <w:rtl/>
          <w:lang w:bidi="fa-IR"/>
        </w:rPr>
        <w:footnoteReference w:id="427"/>
      </w:r>
      <w:r w:rsidR="003B12FD" w:rsidRPr="00A10D82">
        <w:rPr>
          <w:rFonts w:ascii="Arial" w:hAnsi="Arial" w:cs="B Lotus" w:hint="cs"/>
          <w:sz w:val="28"/>
          <w:szCs w:val="28"/>
          <w:vertAlign w:val="superscript"/>
          <w:rtl/>
          <w:lang w:bidi="fa-IR"/>
        </w:rPr>
        <w:t>)</w:t>
      </w:r>
      <w:r w:rsidR="00366A1A">
        <w:rPr>
          <w:rFonts w:ascii="Arial" w:hAnsi="Arial" w:cs="B Lotus" w:hint="cs"/>
          <w:sz w:val="28"/>
          <w:szCs w:val="28"/>
          <w:rtl/>
          <w:lang w:bidi="fa-IR"/>
        </w:rPr>
        <w:t xml:space="preserve"> </w:t>
      </w:r>
      <w:r w:rsidRPr="009B61C0">
        <w:rPr>
          <w:rFonts w:ascii="Arial" w:hAnsi="Arial" w:cs="B Lotus" w:hint="cs"/>
          <w:sz w:val="28"/>
          <w:szCs w:val="28"/>
          <w:rtl/>
          <w:lang w:bidi="fa-IR"/>
        </w:rPr>
        <w:t>از ابی</w:t>
      </w:r>
      <w:r w:rsidR="005E4F3A">
        <w:rPr>
          <w:rFonts w:ascii="Arial" w:hAnsi="Arial" w:cs="B Lotus"/>
          <w:sz w:val="28"/>
          <w:szCs w:val="28"/>
          <w:rtl/>
          <w:lang w:bidi="fa-IR"/>
        </w:rPr>
        <w:softHyphen/>
      </w:r>
      <w:r w:rsidRPr="009B61C0">
        <w:rPr>
          <w:rFonts w:ascii="Arial" w:hAnsi="Arial" w:cs="B Lotus" w:hint="cs"/>
          <w:sz w:val="28"/>
          <w:szCs w:val="28"/>
          <w:rtl/>
          <w:lang w:bidi="fa-IR"/>
        </w:rPr>
        <w:t xml:space="preserve">رافع روایت است که </w:t>
      </w:r>
      <w:r w:rsidR="005E4F3A">
        <w:rPr>
          <w:rFonts w:ascii="Arial" w:hAnsi="Arial" w:cs="B Lotus" w:hint="cs"/>
          <w:sz w:val="28"/>
          <w:szCs w:val="28"/>
          <w:rtl/>
          <w:lang w:bidi="fa-IR"/>
        </w:rPr>
        <w:t>می</w:t>
      </w:r>
      <w:r w:rsidR="005E4F3A">
        <w:rPr>
          <w:rFonts w:ascii="Arial" w:hAnsi="Arial" w:cs="B Lotus" w:hint="cs"/>
          <w:sz w:val="28"/>
          <w:szCs w:val="28"/>
          <w:rtl/>
          <w:lang w:bidi="fa-IR"/>
        </w:rPr>
        <w:softHyphen/>
        <w:t>گوید</w:t>
      </w:r>
      <w:r w:rsidRPr="009B61C0">
        <w:rPr>
          <w:rFonts w:ascii="Arial" w:hAnsi="Arial" w:cs="B Lotus" w:hint="cs"/>
          <w:sz w:val="28"/>
          <w:szCs w:val="28"/>
          <w:rtl/>
          <w:lang w:bidi="fa-IR"/>
        </w:rPr>
        <w:t xml:space="preserve">: </w:t>
      </w:r>
      <w:r w:rsidR="005E4F3A">
        <w:rPr>
          <w:rFonts w:ascii="Arial" w:hAnsi="Arial" w:cs="B Lotus" w:hint="cs"/>
          <w:sz w:val="28"/>
          <w:szCs w:val="28"/>
          <w:rtl/>
          <w:lang w:bidi="fa-IR"/>
        </w:rPr>
        <w:t>«</w:t>
      </w:r>
      <w:r w:rsidRPr="009B61C0">
        <w:rPr>
          <w:rFonts w:ascii="Arial" w:hAnsi="Arial" w:cs="B Lotus" w:hint="cs"/>
          <w:sz w:val="28"/>
          <w:szCs w:val="28"/>
          <w:rtl/>
          <w:lang w:bidi="fa-IR"/>
        </w:rPr>
        <w:t>همراه ابوهریره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نماز عشاء را گزاردم که</w:t>
      </w:r>
      <w:r w:rsidR="00071388">
        <w:rPr>
          <w:rFonts w:ascii="Arial" w:hAnsi="Arial" w:cs="B Lotus" w:hint="cs"/>
          <w:sz w:val="28"/>
          <w:szCs w:val="28"/>
          <w:rtl/>
          <w:lang w:bidi="fa-IR"/>
        </w:rPr>
        <w:t xml:space="preserve"> </w:t>
      </w:r>
      <w:r w:rsidR="00071388">
        <w:rPr>
          <w:rFonts w:ascii="Traditional Arabic" w:hAnsi="Traditional Arabic" w:cs="Traditional Arabic"/>
          <w:sz w:val="28"/>
          <w:szCs w:val="28"/>
          <w:rtl/>
          <w:lang w:bidi="fa-IR"/>
        </w:rPr>
        <w:t>﴿</w:t>
      </w:r>
      <w:r w:rsidR="00A069B8">
        <w:rPr>
          <w:rFonts w:ascii="KFGQPC Uthmanic Script HAFS" w:hAnsi="KFGQPC Uthmanic Script HAFS" w:cs="KFGQPC Uthmanic Script HAFS" w:hint="eastAsia"/>
          <w:sz w:val="28"/>
          <w:szCs w:val="28"/>
          <w:rtl/>
        </w:rPr>
        <w:t>إِذَا</w:t>
      </w:r>
      <w:r w:rsidR="00A069B8">
        <w:rPr>
          <w:rFonts w:ascii="KFGQPC Uthmanic Script HAFS" w:hAnsi="KFGQPC Uthmanic Script HAFS" w:cs="KFGQPC Uthmanic Script HAFS"/>
          <w:sz w:val="28"/>
          <w:szCs w:val="28"/>
          <w:rtl/>
        </w:rPr>
        <w:t xml:space="preserve"> </w:t>
      </w:r>
      <w:r w:rsidR="00A069B8">
        <w:rPr>
          <w:rFonts w:ascii="KFGQPC Uthmanic Script HAFS" w:hAnsi="KFGQPC Uthmanic Script HAFS" w:cs="KFGQPC Uthmanic Script HAFS" w:hint="cs"/>
          <w:sz w:val="28"/>
          <w:szCs w:val="28"/>
          <w:rtl/>
        </w:rPr>
        <w:t>ٱ</w:t>
      </w:r>
      <w:r w:rsidR="00A069B8">
        <w:rPr>
          <w:rFonts w:ascii="KFGQPC Uthmanic Script HAFS" w:hAnsi="KFGQPC Uthmanic Script HAFS" w:cs="KFGQPC Uthmanic Script HAFS" w:hint="eastAsia"/>
          <w:sz w:val="28"/>
          <w:szCs w:val="28"/>
          <w:rtl/>
        </w:rPr>
        <w:t>لسَّمَآءُ</w:t>
      </w:r>
      <w:r w:rsidR="00A069B8">
        <w:rPr>
          <w:rFonts w:ascii="KFGQPC Uthmanic Script HAFS" w:hAnsi="KFGQPC Uthmanic Script HAFS" w:cs="KFGQPC Uthmanic Script HAFS"/>
          <w:sz w:val="28"/>
          <w:szCs w:val="28"/>
          <w:rtl/>
        </w:rPr>
        <w:t xml:space="preserve"> </w:t>
      </w:r>
      <w:r w:rsidR="00A069B8">
        <w:rPr>
          <w:rFonts w:ascii="KFGQPC Uthmanic Script HAFS" w:hAnsi="KFGQPC Uthmanic Script HAFS" w:cs="KFGQPC Uthmanic Script HAFS" w:hint="cs"/>
          <w:sz w:val="28"/>
          <w:szCs w:val="28"/>
          <w:rtl/>
        </w:rPr>
        <w:t>ٱ</w:t>
      </w:r>
      <w:r w:rsidR="00A069B8">
        <w:rPr>
          <w:rFonts w:ascii="KFGQPC Uthmanic Script HAFS" w:hAnsi="KFGQPC Uthmanic Script HAFS" w:cs="KFGQPC Uthmanic Script HAFS" w:hint="eastAsia"/>
          <w:sz w:val="28"/>
          <w:szCs w:val="28"/>
          <w:rtl/>
        </w:rPr>
        <w:t>نشَقَّتۡ</w:t>
      </w:r>
      <w:r w:rsidR="00A069B8">
        <w:rPr>
          <w:rFonts w:ascii="KFGQPC Uthmanic Script HAFS" w:hAnsi="KFGQPC Uthmanic Script HAFS" w:cs="KFGQPC Uthmanic Script HAFS"/>
          <w:sz w:val="28"/>
          <w:szCs w:val="28"/>
          <w:rtl/>
        </w:rPr>
        <w:t xml:space="preserve"> ١</w:t>
      </w:r>
      <w:r w:rsidR="00071388">
        <w:rPr>
          <w:rFonts w:ascii="Traditional Arabic" w:hAnsi="Traditional Arabic" w:cs="Traditional Arabic"/>
          <w:sz w:val="28"/>
          <w:szCs w:val="28"/>
          <w:rtl/>
          <w:lang w:bidi="fa-IR"/>
        </w:rPr>
        <w:t>﴾</w:t>
      </w:r>
      <w:r w:rsidRPr="009B61C0">
        <w:rPr>
          <w:rFonts w:ascii="Arial" w:hAnsi="Arial" w:cs="B Lotus" w:hint="cs"/>
          <w:sz w:val="28"/>
          <w:szCs w:val="28"/>
          <w:rtl/>
          <w:lang w:bidi="fa-IR"/>
        </w:rPr>
        <w:t xml:space="preserve"> را تلاوت کرد و سپس سجده کرد. به وی گفتم:</w:t>
      </w:r>
      <w:r w:rsidR="00CE42B4">
        <w:rPr>
          <w:rFonts w:ascii="Arial" w:hAnsi="Arial" w:cs="B Lotus" w:hint="cs"/>
          <w:sz w:val="28"/>
          <w:szCs w:val="28"/>
          <w:rtl/>
          <w:lang w:bidi="fa-IR"/>
        </w:rPr>
        <w:t xml:space="preserve"> (</w:t>
      </w:r>
      <w:r w:rsidRPr="009B61C0">
        <w:rPr>
          <w:rFonts w:ascii="Arial" w:hAnsi="Arial" w:cs="B Lotus" w:hint="cs"/>
          <w:sz w:val="28"/>
          <w:szCs w:val="28"/>
          <w:rtl/>
          <w:lang w:bidi="fa-IR"/>
        </w:rPr>
        <w:t>چرا</w:t>
      </w:r>
      <w:r w:rsidR="00366A1A">
        <w:rPr>
          <w:rFonts w:ascii="Arial" w:hAnsi="Arial" w:cs="B Lotus" w:hint="cs"/>
          <w:sz w:val="28"/>
          <w:szCs w:val="28"/>
          <w:rtl/>
          <w:lang w:bidi="fa-IR"/>
        </w:rPr>
        <w:t xml:space="preserve"> </w:t>
      </w:r>
      <w:r w:rsidRPr="009B61C0">
        <w:rPr>
          <w:rFonts w:ascii="Arial" w:hAnsi="Arial" w:cs="B Lotus" w:hint="cs"/>
          <w:sz w:val="28"/>
          <w:szCs w:val="28"/>
          <w:rtl/>
          <w:lang w:bidi="fa-IR"/>
        </w:rPr>
        <w:t>سجده کردی؟) گفت: من پشت سر ابوالقاسم</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w:t>
      </w:r>
      <w:r w:rsidR="006C6AC0" w:rsidRPr="009B61C0">
        <w:rPr>
          <w:rFonts w:ascii="Arial" w:hAnsi="Arial" w:cs="B Lotus" w:hint="cs"/>
          <w:sz w:val="28"/>
          <w:szCs w:val="28"/>
          <w:rtl/>
          <w:lang w:bidi="fa-IR"/>
        </w:rPr>
        <w:t>درحالی</w:t>
      </w:r>
      <w:r w:rsidR="005E4F3A">
        <w:rPr>
          <w:rFonts w:ascii="Arial" w:hAnsi="Arial" w:cs="B Lotus"/>
          <w:sz w:val="28"/>
          <w:szCs w:val="28"/>
          <w:rtl/>
          <w:lang w:bidi="fa-IR"/>
        </w:rPr>
        <w:softHyphen/>
      </w:r>
      <w:r w:rsidRPr="009B61C0">
        <w:rPr>
          <w:rFonts w:ascii="Arial" w:hAnsi="Arial" w:cs="B Lotus" w:hint="cs"/>
          <w:sz w:val="28"/>
          <w:szCs w:val="28"/>
          <w:rtl/>
          <w:lang w:bidi="fa-IR"/>
        </w:rPr>
        <w:t>که این سوره را</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خواند، سجده کرده</w:t>
      </w:r>
      <w:r w:rsidR="00AC7716">
        <w:rPr>
          <w:rFonts w:ascii="Arial" w:hAnsi="Arial" w:cs="B Lotus" w:hint="cs"/>
          <w:sz w:val="28"/>
          <w:szCs w:val="28"/>
          <w:rtl/>
          <w:lang w:bidi="fa-IR"/>
        </w:rPr>
        <w:t>‌ام.</w:t>
      </w:r>
      <w:r w:rsidR="00544D44" w:rsidRPr="009B61C0">
        <w:rPr>
          <w:rFonts w:ascii="Arial" w:hAnsi="Arial" w:cs="B Lotus" w:hint="cs"/>
          <w:sz w:val="28"/>
          <w:szCs w:val="28"/>
          <w:rtl/>
          <w:lang w:bidi="fa-IR"/>
        </w:rPr>
        <w:t xml:space="preserve"> پس همیشه با </w:t>
      </w:r>
      <w:r w:rsidR="005E4F3A">
        <w:rPr>
          <w:rFonts w:ascii="Arial" w:hAnsi="Arial" w:cs="B Lotus" w:hint="cs"/>
          <w:sz w:val="28"/>
          <w:szCs w:val="28"/>
          <w:rtl/>
          <w:lang w:bidi="fa-IR"/>
        </w:rPr>
        <w:t>رسیدن به</w:t>
      </w:r>
      <w:r w:rsidR="00544D44" w:rsidRPr="009B61C0">
        <w:rPr>
          <w:rFonts w:ascii="Arial" w:hAnsi="Arial" w:cs="B Lotus" w:hint="cs"/>
          <w:sz w:val="28"/>
          <w:szCs w:val="28"/>
          <w:rtl/>
          <w:lang w:bidi="fa-IR"/>
        </w:rPr>
        <w:t xml:space="preserve"> آن آیه سجده</w:t>
      </w:r>
      <w:r w:rsidR="00EE6E51">
        <w:rPr>
          <w:rFonts w:ascii="Arial" w:hAnsi="Arial" w:cs="B Lotus" w:hint="cs"/>
          <w:sz w:val="28"/>
          <w:szCs w:val="28"/>
          <w:rtl/>
          <w:lang w:bidi="fa-IR"/>
        </w:rPr>
        <w:t xml:space="preserve"> می‌</w:t>
      </w:r>
      <w:r w:rsidR="00544D44" w:rsidRPr="009B61C0">
        <w:rPr>
          <w:rFonts w:ascii="Arial" w:hAnsi="Arial" w:cs="B Lotus" w:hint="cs"/>
          <w:sz w:val="28"/>
          <w:szCs w:val="28"/>
          <w:rtl/>
          <w:lang w:bidi="fa-IR"/>
        </w:rPr>
        <w:t>کنم.</w:t>
      </w:r>
      <w:r w:rsidR="005E4F3A">
        <w:rPr>
          <w:rFonts w:ascii="Arial" w:hAnsi="Arial" w:cs="B Lotus" w:hint="cs"/>
          <w:sz w:val="28"/>
          <w:szCs w:val="28"/>
          <w:rtl/>
          <w:lang w:bidi="fa-IR"/>
        </w:rPr>
        <w:t>»</w:t>
      </w:r>
    </w:p>
    <w:p w:rsidR="005229D9" w:rsidRPr="00A069B8" w:rsidRDefault="007879E2" w:rsidP="00366A1A">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hint="cs"/>
          <w:sz w:val="28"/>
          <w:szCs w:val="28"/>
          <w:rtl/>
          <w:lang w:bidi="fa-IR"/>
        </w:rPr>
        <w:t>و در مسند و سنن ترمذی</w:t>
      </w:r>
      <w:r w:rsidR="00BD1C90">
        <w:rPr>
          <w:rFonts w:ascii="Arial" w:hAnsi="Arial" w:cs="B Lotus" w:hint="cs"/>
          <w:sz w:val="28"/>
          <w:szCs w:val="28"/>
          <w:vertAlign w:val="superscript"/>
          <w:rtl/>
          <w:lang w:bidi="fa-IR"/>
        </w:rPr>
        <w:t>(</w:t>
      </w:r>
      <w:r w:rsidR="003B12FD" w:rsidRPr="00A10D82">
        <w:rPr>
          <w:rStyle w:val="FootnoteReference"/>
          <w:rFonts w:ascii="Arial" w:hAnsi="Arial" w:cs="B Lotus"/>
          <w:sz w:val="28"/>
          <w:szCs w:val="28"/>
          <w:rtl/>
          <w:lang w:bidi="fa-IR"/>
        </w:rPr>
        <w:footnoteReference w:id="428"/>
      </w:r>
      <w:r w:rsidR="003B12FD" w:rsidRPr="00A10D82">
        <w:rPr>
          <w:rFonts w:ascii="Arial" w:hAnsi="Arial" w:cs="B Lotus" w:hint="cs"/>
          <w:sz w:val="28"/>
          <w:szCs w:val="28"/>
          <w:vertAlign w:val="superscript"/>
          <w:rtl/>
          <w:lang w:bidi="fa-IR"/>
        </w:rPr>
        <w:t>)</w:t>
      </w:r>
      <w:r w:rsidR="00366A1A">
        <w:rPr>
          <w:rFonts w:ascii="Arial" w:hAnsi="Arial" w:cs="B Lotus" w:hint="cs"/>
          <w:sz w:val="28"/>
          <w:szCs w:val="28"/>
          <w:rtl/>
          <w:lang w:bidi="fa-IR"/>
        </w:rPr>
        <w:t xml:space="preserve"> </w:t>
      </w:r>
      <w:r w:rsidRPr="009B61C0">
        <w:rPr>
          <w:rFonts w:ascii="Arial" w:hAnsi="Arial" w:cs="B Lotus" w:hint="cs"/>
          <w:sz w:val="28"/>
          <w:szCs w:val="28"/>
          <w:rtl/>
          <w:lang w:bidi="fa-IR"/>
        </w:rPr>
        <w:t>از بریده روایت است که گفت: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در نماز عشاء سوره</w:t>
      </w:r>
      <w:r w:rsidR="00EE6E51">
        <w:rPr>
          <w:rFonts w:ascii="Arial" w:hAnsi="Arial" w:cs="B Lotus" w:hint="cs"/>
          <w:sz w:val="28"/>
          <w:szCs w:val="28"/>
          <w:rtl/>
          <w:lang w:bidi="fa-IR"/>
        </w:rPr>
        <w:t>‌ی</w:t>
      </w:r>
      <w:r w:rsidR="00071388">
        <w:rPr>
          <w:rFonts w:ascii="Arial" w:hAnsi="Arial" w:cs="B Lotus" w:hint="cs"/>
          <w:sz w:val="28"/>
          <w:szCs w:val="28"/>
          <w:rtl/>
          <w:lang w:bidi="fa-IR"/>
        </w:rPr>
        <w:t xml:space="preserve"> </w:t>
      </w:r>
      <w:r w:rsidR="00071388">
        <w:rPr>
          <w:rFonts w:ascii="Traditional Arabic" w:hAnsi="Traditional Arabic" w:cs="Traditional Arabic"/>
          <w:sz w:val="28"/>
          <w:szCs w:val="28"/>
          <w:rtl/>
          <w:lang w:bidi="fa-IR"/>
        </w:rPr>
        <w:t>﴿</w:t>
      </w:r>
      <w:r w:rsidR="00A069B8">
        <w:rPr>
          <w:rFonts w:ascii="KFGQPC Uthmanic Script HAFS" w:hAnsi="KFGQPC Uthmanic Script HAFS" w:cs="KFGQPC Uthmanic Script HAFS" w:hint="eastAsia"/>
          <w:sz w:val="28"/>
          <w:szCs w:val="28"/>
          <w:rtl/>
        </w:rPr>
        <w:t>وَ</w:t>
      </w:r>
      <w:r w:rsidR="00A069B8">
        <w:rPr>
          <w:rFonts w:ascii="KFGQPC Uthmanic Script HAFS" w:hAnsi="KFGQPC Uthmanic Script HAFS" w:cs="KFGQPC Uthmanic Script HAFS" w:hint="cs"/>
          <w:sz w:val="28"/>
          <w:szCs w:val="28"/>
          <w:rtl/>
        </w:rPr>
        <w:t>ٱ</w:t>
      </w:r>
      <w:r w:rsidR="00A069B8">
        <w:rPr>
          <w:rFonts w:ascii="KFGQPC Uthmanic Script HAFS" w:hAnsi="KFGQPC Uthmanic Script HAFS" w:cs="KFGQPC Uthmanic Script HAFS" w:hint="eastAsia"/>
          <w:sz w:val="28"/>
          <w:szCs w:val="28"/>
          <w:rtl/>
        </w:rPr>
        <w:t>لشَّمۡسِ</w:t>
      </w:r>
      <w:r w:rsidR="00A069B8">
        <w:rPr>
          <w:rFonts w:ascii="KFGQPC Uthmanic Script HAFS" w:hAnsi="KFGQPC Uthmanic Script HAFS" w:cs="KFGQPC Uthmanic Script HAFS"/>
          <w:sz w:val="28"/>
          <w:szCs w:val="28"/>
          <w:rtl/>
        </w:rPr>
        <w:t xml:space="preserve"> وَضُحَىٰهَا ١</w:t>
      </w:r>
      <w:r w:rsidR="00071388">
        <w:rPr>
          <w:rFonts w:ascii="Traditional Arabic" w:hAnsi="Traditional Arabic" w:cs="Traditional Arabic"/>
          <w:sz w:val="28"/>
          <w:szCs w:val="28"/>
          <w:rtl/>
          <w:lang w:bidi="fa-IR"/>
        </w:rPr>
        <w:t>﴾</w:t>
      </w:r>
      <w:r w:rsidR="00EE6E51">
        <w:rPr>
          <w:rFonts w:ascii="Arial" w:hAnsi="Arial" w:cs="B Lotus" w:hint="cs"/>
          <w:sz w:val="28"/>
          <w:szCs w:val="28"/>
          <w:rtl/>
          <w:lang w:bidi="fa-IR"/>
        </w:rPr>
        <w:t xml:space="preserve"> </w:t>
      </w:r>
      <w:r w:rsidRPr="009B61C0">
        <w:rPr>
          <w:rFonts w:ascii="Arial" w:hAnsi="Arial" w:cs="B Lotus" w:hint="cs"/>
          <w:sz w:val="28"/>
          <w:szCs w:val="28"/>
          <w:rtl/>
          <w:lang w:bidi="fa-IR"/>
        </w:rPr>
        <w:t>و</w:t>
      </w:r>
      <w:r w:rsidR="005E4F3A">
        <w:rPr>
          <w:rFonts w:ascii="Arial" w:hAnsi="Arial" w:cs="B Lotus" w:hint="cs"/>
          <w:sz w:val="28"/>
          <w:szCs w:val="28"/>
          <w:rtl/>
          <w:lang w:bidi="fa-IR"/>
        </w:rPr>
        <w:t xml:space="preserve"> </w:t>
      </w:r>
      <w:r w:rsidRPr="009B61C0">
        <w:rPr>
          <w:rFonts w:ascii="Arial" w:hAnsi="Arial" w:cs="B Lotus" w:hint="cs"/>
          <w:sz w:val="28"/>
          <w:szCs w:val="28"/>
          <w:rtl/>
          <w:lang w:bidi="fa-IR"/>
        </w:rPr>
        <w:t>سوره</w:t>
      </w:r>
      <w:r w:rsidR="00EE6E51">
        <w:rPr>
          <w:rFonts w:ascii="Arial" w:hAnsi="Arial" w:cs="B Lotus" w:hint="cs"/>
          <w:sz w:val="28"/>
          <w:szCs w:val="28"/>
          <w:rtl/>
          <w:lang w:bidi="fa-IR"/>
        </w:rPr>
        <w:t xml:space="preserve">‌هایی </w:t>
      </w:r>
      <w:r w:rsidRPr="009B61C0">
        <w:rPr>
          <w:rFonts w:ascii="Arial" w:hAnsi="Arial" w:cs="B Lotus" w:hint="cs"/>
          <w:sz w:val="28"/>
          <w:szCs w:val="28"/>
          <w:rtl/>
          <w:lang w:bidi="fa-IR"/>
        </w:rPr>
        <w:t>همچون</w:t>
      </w:r>
      <w:r w:rsidR="005E4F3A">
        <w:rPr>
          <w:rFonts w:ascii="Arial" w:hAnsi="Arial" w:cs="B Lotus" w:hint="cs"/>
          <w:sz w:val="28"/>
          <w:szCs w:val="28"/>
          <w:rtl/>
          <w:lang w:bidi="fa-IR"/>
        </w:rPr>
        <w:t xml:space="preserve"> آن</w:t>
      </w:r>
      <w:r w:rsidR="005E4F3A">
        <w:rPr>
          <w:rFonts w:ascii="Arial" w:hAnsi="Arial" w:cs="B Lotus"/>
          <w:sz w:val="28"/>
          <w:szCs w:val="28"/>
          <w:rtl/>
          <w:lang w:bidi="fa-IR"/>
        </w:rPr>
        <w:softHyphen/>
      </w:r>
      <w:r w:rsidR="00A623E8">
        <w:rPr>
          <w:rFonts w:ascii="Arial" w:hAnsi="Arial" w:cs="B Lotus" w:hint="cs"/>
          <w:sz w:val="28"/>
          <w:szCs w:val="28"/>
          <w:rtl/>
          <w:lang w:bidi="fa-IR"/>
        </w:rPr>
        <w:t xml:space="preserve">را </w:t>
      </w:r>
      <w:r w:rsidRPr="009B61C0">
        <w:rPr>
          <w:rFonts w:ascii="Arial" w:hAnsi="Arial" w:cs="B Lotus" w:hint="cs"/>
          <w:sz w:val="28"/>
          <w:szCs w:val="28"/>
          <w:rtl/>
          <w:lang w:bidi="fa-IR"/>
        </w:rPr>
        <w:t>تلاوت</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کردند.</w:t>
      </w:r>
    </w:p>
    <w:p w:rsidR="00CE2874" w:rsidRPr="00A069B8" w:rsidRDefault="00A74A20" w:rsidP="005E4F3A">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hint="cs"/>
          <w:sz w:val="28"/>
          <w:szCs w:val="28"/>
          <w:rtl/>
          <w:lang w:bidi="fa-IR"/>
        </w:rPr>
        <w:t>و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به معاذ</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فرمودند</w:t>
      </w:r>
      <w:r w:rsidR="00CE42B4">
        <w:rPr>
          <w:rFonts w:ascii="Arial" w:hAnsi="Arial" w:cs="B Lotus" w:hint="cs"/>
          <w:sz w:val="28"/>
          <w:szCs w:val="28"/>
          <w:vertAlign w:val="superscript"/>
          <w:rtl/>
          <w:lang w:bidi="fa-IR"/>
        </w:rPr>
        <w:t>(</w:t>
      </w:r>
      <w:r w:rsidR="003B12FD" w:rsidRPr="00A10D82">
        <w:rPr>
          <w:rStyle w:val="FootnoteReference"/>
          <w:rFonts w:ascii="Arial" w:hAnsi="Arial" w:cs="B Lotus"/>
          <w:sz w:val="28"/>
          <w:szCs w:val="28"/>
          <w:rtl/>
          <w:lang w:bidi="fa-IR"/>
        </w:rPr>
        <w:footnoteReference w:id="429"/>
      </w:r>
      <w:r w:rsidR="003B12FD" w:rsidRPr="00A10D82">
        <w:rPr>
          <w:rFonts w:ascii="Arial" w:hAnsi="Arial" w:cs="B Lotus" w:hint="cs"/>
          <w:sz w:val="28"/>
          <w:szCs w:val="28"/>
          <w:vertAlign w:val="superscript"/>
          <w:rtl/>
          <w:lang w:bidi="fa-IR"/>
        </w:rPr>
        <w:t>)</w:t>
      </w:r>
      <w:r w:rsidR="00366A1A">
        <w:rPr>
          <w:rFonts w:ascii="Arial" w:hAnsi="Arial" w:cs="B Lotus" w:hint="cs"/>
          <w:sz w:val="28"/>
          <w:szCs w:val="28"/>
          <w:rtl/>
          <w:lang w:bidi="fa-IR"/>
        </w:rPr>
        <w:t xml:space="preserve"> </w:t>
      </w:r>
      <w:r w:rsidR="005E4F3A">
        <w:rPr>
          <w:rFonts w:ascii="Arial" w:hAnsi="Arial" w:cs="B Lotus" w:hint="cs"/>
          <w:sz w:val="28"/>
          <w:szCs w:val="28"/>
          <w:rtl/>
          <w:lang w:bidi="fa-IR"/>
        </w:rPr>
        <w:t>تا در نماز عشاء</w:t>
      </w:r>
      <w:r w:rsidRPr="009B61C0">
        <w:rPr>
          <w:rFonts w:ascii="Arial" w:hAnsi="Arial" w:cs="B Lotus" w:hint="cs"/>
          <w:sz w:val="28"/>
          <w:szCs w:val="28"/>
          <w:rtl/>
          <w:lang w:bidi="fa-IR"/>
        </w:rPr>
        <w:t xml:space="preserve"> سوره</w:t>
      </w:r>
      <w:r w:rsidR="00EE6E51">
        <w:rPr>
          <w:rFonts w:ascii="Arial" w:hAnsi="Arial" w:cs="B Lotus" w:hint="cs"/>
          <w:sz w:val="28"/>
          <w:szCs w:val="28"/>
          <w:rtl/>
          <w:lang w:bidi="fa-IR"/>
        </w:rPr>
        <w:t>‌های</w:t>
      </w:r>
      <w:r w:rsidR="00071388">
        <w:rPr>
          <w:rFonts w:ascii="Arial" w:hAnsi="Arial" w:cs="B Lotus" w:hint="cs"/>
          <w:sz w:val="28"/>
          <w:szCs w:val="28"/>
          <w:rtl/>
          <w:lang w:bidi="fa-IR"/>
        </w:rPr>
        <w:t xml:space="preserve"> </w:t>
      </w:r>
      <w:r w:rsidR="00A069B8">
        <w:rPr>
          <w:rFonts w:ascii="Traditional Arabic" w:hAnsi="Traditional Arabic" w:cs="Traditional Arabic"/>
          <w:sz w:val="28"/>
          <w:szCs w:val="28"/>
          <w:rtl/>
          <w:lang w:bidi="fa-IR"/>
        </w:rPr>
        <w:t>﴿</w:t>
      </w:r>
      <w:r w:rsidR="00A069B8">
        <w:rPr>
          <w:rFonts w:ascii="KFGQPC Uthmanic Script HAFS" w:hAnsi="KFGQPC Uthmanic Script HAFS" w:cs="KFGQPC Uthmanic Script HAFS" w:hint="eastAsia"/>
          <w:sz w:val="28"/>
          <w:szCs w:val="28"/>
          <w:rtl/>
        </w:rPr>
        <w:t>وَ</w:t>
      </w:r>
      <w:r w:rsidR="00A069B8">
        <w:rPr>
          <w:rFonts w:ascii="KFGQPC Uthmanic Script HAFS" w:hAnsi="KFGQPC Uthmanic Script HAFS" w:cs="KFGQPC Uthmanic Script HAFS" w:hint="cs"/>
          <w:sz w:val="28"/>
          <w:szCs w:val="28"/>
          <w:rtl/>
        </w:rPr>
        <w:t>ٱ</w:t>
      </w:r>
      <w:r w:rsidR="00A069B8">
        <w:rPr>
          <w:rFonts w:ascii="KFGQPC Uthmanic Script HAFS" w:hAnsi="KFGQPC Uthmanic Script HAFS" w:cs="KFGQPC Uthmanic Script HAFS" w:hint="eastAsia"/>
          <w:sz w:val="28"/>
          <w:szCs w:val="28"/>
          <w:rtl/>
        </w:rPr>
        <w:t>لشَّمۡسِ</w:t>
      </w:r>
      <w:r w:rsidR="00A069B8">
        <w:rPr>
          <w:rFonts w:ascii="KFGQPC Uthmanic Script HAFS" w:hAnsi="KFGQPC Uthmanic Script HAFS" w:cs="KFGQPC Uthmanic Script HAFS"/>
          <w:sz w:val="28"/>
          <w:szCs w:val="28"/>
          <w:rtl/>
        </w:rPr>
        <w:t xml:space="preserve"> وَضُحَىٰهَا ١</w:t>
      </w:r>
      <w:r w:rsidR="00A069B8">
        <w:rPr>
          <w:rFonts w:ascii="Traditional Arabic" w:hAnsi="Traditional Arabic" w:cs="Traditional Arabic"/>
          <w:sz w:val="28"/>
          <w:szCs w:val="28"/>
          <w:rtl/>
          <w:lang w:bidi="fa-IR"/>
        </w:rPr>
        <w:t>﴾</w:t>
      </w:r>
      <w:r w:rsidRPr="00A74E05">
        <w:rPr>
          <w:rFonts w:ascii="Arial" w:hAnsi="Arial" w:cs="Traditional Arabic" w:hint="cs"/>
          <w:b/>
          <w:bCs/>
          <w:sz w:val="28"/>
          <w:szCs w:val="28"/>
          <w:rtl/>
          <w:lang w:bidi="fa-IR"/>
        </w:rPr>
        <w:t xml:space="preserve"> </w:t>
      </w:r>
      <w:r w:rsidRPr="009B61C0">
        <w:rPr>
          <w:rFonts w:ascii="Arial" w:hAnsi="Arial" w:cs="B Lotus" w:hint="cs"/>
          <w:sz w:val="28"/>
          <w:szCs w:val="28"/>
          <w:rtl/>
          <w:lang w:bidi="fa-IR"/>
        </w:rPr>
        <w:t>و</w:t>
      </w:r>
      <w:r w:rsidR="00071388">
        <w:rPr>
          <w:rFonts w:ascii="Arial" w:hAnsi="Arial" w:cs="B Lotus" w:hint="cs"/>
          <w:sz w:val="28"/>
          <w:szCs w:val="28"/>
          <w:rtl/>
          <w:lang w:bidi="fa-IR"/>
        </w:rPr>
        <w:t xml:space="preserve"> </w:t>
      </w:r>
      <w:r w:rsidR="00071388">
        <w:rPr>
          <w:rFonts w:ascii="Traditional Arabic" w:hAnsi="Traditional Arabic" w:cs="Traditional Arabic"/>
          <w:sz w:val="28"/>
          <w:szCs w:val="28"/>
          <w:rtl/>
          <w:lang w:bidi="fa-IR"/>
        </w:rPr>
        <w:t>﴿</w:t>
      </w:r>
      <w:r w:rsidR="00A069B8">
        <w:rPr>
          <w:rFonts w:ascii="KFGQPC Uthmanic Script HAFS" w:hAnsi="KFGQPC Uthmanic Script HAFS" w:cs="KFGQPC Uthmanic Script HAFS" w:hint="eastAsia"/>
          <w:sz w:val="28"/>
          <w:szCs w:val="28"/>
          <w:rtl/>
        </w:rPr>
        <w:t>سَبِّحِ</w:t>
      </w:r>
      <w:r w:rsidR="00A069B8">
        <w:rPr>
          <w:rFonts w:ascii="KFGQPC Uthmanic Script HAFS" w:hAnsi="KFGQPC Uthmanic Script HAFS" w:cs="KFGQPC Uthmanic Script HAFS"/>
          <w:sz w:val="28"/>
          <w:szCs w:val="28"/>
          <w:rtl/>
        </w:rPr>
        <w:t xml:space="preserve"> </w:t>
      </w:r>
      <w:r w:rsidR="00A069B8">
        <w:rPr>
          <w:rFonts w:ascii="KFGQPC Uthmanic Script HAFS" w:hAnsi="KFGQPC Uthmanic Script HAFS" w:cs="KFGQPC Uthmanic Script HAFS" w:hint="cs"/>
          <w:sz w:val="28"/>
          <w:szCs w:val="28"/>
          <w:rtl/>
        </w:rPr>
        <w:t>ٱ</w:t>
      </w:r>
      <w:r w:rsidR="00A069B8">
        <w:rPr>
          <w:rFonts w:ascii="KFGQPC Uthmanic Script HAFS" w:hAnsi="KFGQPC Uthmanic Script HAFS" w:cs="KFGQPC Uthmanic Script HAFS" w:hint="eastAsia"/>
          <w:sz w:val="28"/>
          <w:szCs w:val="28"/>
          <w:rtl/>
        </w:rPr>
        <w:t>سۡمَ</w:t>
      </w:r>
      <w:r w:rsidR="00A069B8">
        <w:rPr>
          <w:rFonts w:ascii="KFGQPC Uthmanic Script HAFS" w:hAnsi="KFGQPC Uthmanic Script HAFS" w:cs="KFGQPC Uthmanic Script HAFS"/>
          <w:sz w:val="28"/>
          <w:szCs w:val="28"/>
          <w:rtl/>
        </w:rPr>
        <w:t xml:space="preserve"> رَبِّكَ </w:t>
      </w:r>
      <w:r w:rsidR="00A069B8">
        <w:rPr>
          <w:rFonts w:ascii="KFGQPC Uthmanic Script HAFS" w:hAnsi="KFGQPC Uthmanic Script HAFS" w:cs="KFGQPC Uthmanic Script HAFS" w:hint="cs"/>
          <w:sz w:val="28"/>
          <w:szCs w:val="28"/>
          <w:rtl/>
        </w:rPr>
        <w:t>ٱ</w:t>
      </w:r>
      <w:r w:rsidR="00A069B8">
        <w:rPr>
          <w:rFonts w:ascii="KFGQPC Uthmanic Script HAFS" w:hAnsi="KFGQPC Uthmanic Script HAFS" w:cs="KFGQPC Uthmanic Script HAFS" w:hint="eastAsia"/>
          <w:sz w:val="28"/>
          <w:szCs w:val="28"/>
          <w:rtl/>
        </w:rPr>
        <w:t>لۡأَعۡلَى</w:t>
      </w:r>
      <w:r w:rsidR="00A069B8">
        <w:rPr>
          <w:rFonts w:ascii="KFGQPC Uthmanic Script HAFS" w:hAnsi="KFGQPC Uthmanic Script HAFS" w:cs="KFGQPC Uthmanic Script HAFS"/>
          <w:sz w:val="28"/>
          <w:szCs w:val="28"/>
          <w:rtl/>
        </w:rPr>
        <w:t xml:space="preserve"> ١</w:t>
      </w:r>
      <w:r w:rsidR="00071388">
        <w:rPr>
          <w:rFonts w:ascii="Traditional Arabic" w:hAnsi="Traditional Arabic" w:cs="Traditional Arabic"/>
          <w:sz w:val="28"/>
          <w:szCs w:val="28"/>
          <w:rtl/>
          <w:lang w:bidi="fa-IR"/>
        </w:rPr>
        <w:t>﴾</w:t>
      </w:r>
      <w:r w:rsidRPr="009B61C0">
        <w:rPr>
          <w:rFonts w:ascii="Arial" w:hAnsi="Arial" w:cs="B Lotus" w:hint="cs"/>
          <w:sz w:val="28"/>
          <w:szCs w:val="28"/>
          <w:rtl/>
          <w:lang w:bidi="fa-IR"/>
        </w:rPr>
        <w:t xml:space="preserve"> </w:t>
      </w:r>
      <w:r w:rsidR="00A74E05" w:rsidRPr="009B61C0">
        <w:rPr>
          <w:rFonts w:ascii="Arial" w:hAnsi="Arial" w:cs="B Lotus" w:hint="cs"/>
          <w:sz w:val="28"/>
          <w:szCs w:val="28"/>
          <w:rtl/>
          <w:lang w:bidi="fa-IR"/>
        </w:rPr>
        <w:t>و</w:t>
      </w:r>
      <w:r w:rsidR="00071388">
        <w:rPr>
          <w:rFonts w:ascii="Arial" w:hAnsi="Arial" w:cs="B Lotus" w:hint="cs"/>
          <w:sz w:val="28"/>
          <w:szCs w:val="28"/>
          <w:rtl/>
          <w:lang w:bidi="fa-IR"/>
        </w:rPr>
        <w:t xml:space="preserve"> </w:t>
      </w:r>
      <w:r w:rsidR="00071388">
        <w:rPr>
          <w:rFonts w:ascii="Traditional Arabic" w:hAnsi="Traditional Arabic" w:cs="Traditional Arabic"/>
          <w:sz w:val="28"/>
          <w:szCs w:val="28"/>
          <w:rtl/>
          <w:lang w:bidi="fa-IR"/>
        </w:rPr>
        <w:t>﴿</w:t>
      </w:r>
      <w:r w:rsidR="00A069B8">
        <w:rPr>
          <w:rFonts w:ascii="KFGQPC Uthmanic Script HAFS" w:hAnsi="KFGQPC Uthmanic Script HAFS" w:cs="KFGQPC Uthmanic Script HAFS" w:hint="cs"/>
          <w:sz w:val="28"/>
          <w:szCs w:val="28"/>
          <w:rtl/>
        </w:rPr>
        <w:t>ٱ</w:t>
      </w:r>
      <w:r w:rsidR="00A069B8">
        <w:rPr>
          <w:rFonts w:ascii="KFGQPC Uthmanic Script HAFS" w:hAnsi="KFGQPC Uthmanic Script HAFS" w:cs="KFGQPC Uthmanic Script HAFS" w:hint="eastAsia"/>
          <w:sz w:val="28"/>
          <w:szCs w:val="28"/>
          <w:rtl/>
        </w:rPr>
        <w:t>قۡرَأۡ</w:t>
      </w:r>
      <w:r w:rsidR="00A069B8">
        <w:rPr>
          <w:rFonts w:ascii="KFGQPC Uthmanic Script HAFS" w:hAnsi="KFGQPC Uthmanic Script HAFS" w:cs="KFGQPC Uthmanic Script HAFS"/>
          <w:sz w:val="28"/>
          <w:szCs w:val="28"/>
          <w:rtl/>
        </w:rPr>
        <w:t xml:space="preserve"> بِ</w:t>
      </w:r>
      <w:r w:rsidR="00A069B8">
        <w:rPr>
          <w:rFonts w:ascii="KFGQPC Uthmanic Script HAFS" w:hAnsi="KFGQPC Uthmanic Script HAFS" w:cs="KFGQPC Uthmanic Script HAFS" w:hint="cs"/>
          <w:sz w:val="28"/>
          <w:szCs w:val="28"/>
          <w:rtl/>
        </w:rPr>
        <w:t>ٱ</w:t>
      </w:r>
      <w:r w:rsidR="00A069B8">
        <w:rPr>
          <w:rFonts w:ascii="KFGQPC Uthmanic Script HAFS" w:hAnsi="KFGQPC Uthmanic Script HAFS" w:cs="KFGQPC Uthmanic Script HAFS" w:hint="eastAsia"/>
          <w:sz w:val="28"/>
          <w:szCs w:val="28"/>
          <w:rtl/>
        </w:rPr>
        <w:t>سۡمِ</w:t>
      </w:r>
      <w:r w:rsidR="00A069B8">
        <w:rPr>
          <w:rFonts w:ascii="KFGQPC Uthmanic Script HAFS" w:hAnsi="KFGQPC Uthmanic Script HAFS" w:cs="KFGQPC Uthmanic Script HAFS"/>
          <w:sz w:val="28"/>
          <w:szCs w:val="28"/>
          <w:rtl/>
        </w:rPr>
        <w:t xml:space="preserve"> رَبِّكَ</w:t>
      </w:r>
      <w:r w:rsidR="00071388">
        <w:rPr>
          <w:rFonts w:ascii="Traditional Arabic" w:hAnsi="Traditional Arabic" w:cs="Traditional Arabic"/>
          <w:sz w:val="28"/>
          <w:szCs w:val="28"/>
          <w:rtl/>
          <w:lang w:bidi="fa-IR"/>
        </w:rPr>
        <w:t>﴾</w:t>
      </w:r>
      <w:r w:rsidRPr="00A74E05">
        <w:rPr>
          <w:rFonts w:ascii="Arial" w:hAnsi="Arial" w:cs="Traditional Arabic" w:hint="cs"/>
          <w:b/>
          <w:bCs/>
          <w:sz w:val="28"/>
          <w:szCs w:val="28"/>
          <w:rtl/>
          <w:lang w:bidi="fa-IR"/>
        </w:rPr>
        <w:t xml:space="preserve"> </w:t>
      </w:r>
      <w:r w:rsidR="00A74E05" w:rsidRPr="009B61C0">
        <w:rPr>
          <w:rFonts w:ascii="Arial" w:hAnsi="Arial" w:cs="B Lotus" w:hint="cs"/>
          <w:sz w:val="28"/>
          <w:szCs w:val="28"/>
          <w:rtl/>
          <w:lang w:bidi="fa-IR"/>
        </w:rPr>
        <w:t>و</w:t>
      </w:r>
      <w:r w:rsidR="00071388">
        <w:rPr>
          <w:rFonts w:ascii="Arial" w:hAnsi="Arial" w:cs="B Lotus" w:hint="cs"/>
          <w:sz w:val="28"/>
          <w:szCs w:val="28"/>
          <w:rtl/>
          <w:lang w:bidi="fa-IR"/>
        </w:rPr>
        <w:t xml:space="preserve"> </w:t>
      </w:r>
      <w:r w:rsidR="00A069B8">
        <w:rPr>
          <w:rFonts w:ascii="Traditional Arabic" w:hAnsi="Traditional Arabic" w:cs="Traditional Arabic"/>
          <w:sz w:val="28"/>
          <w:szCs w:val="28"/>
          <w:rtl/>
          <w:lang w:bidi="fa-IR"/>
        </w:rPr>
        <w:t>﴿</w:t>
      </w:r>
      <w:r w:rsidR="00A069B8">
        <w:rPr>
          <w:rFonts w:ascii="KFGQPC Uthmanic Script HAFS" w:hAnsi="KFGQPC Uthmanic Script HAFS" w:cs="KFGQPC Uthmanic Script HAFS"/>
          <w:sz w:val="28"/>
          <w:szCs w:val="28"/>
          <w:rtl/>
          <w:lang w:bidi="fa-IR"/>
        </w:rPr>
        <w:t>وَ</w:t>
      </w:r>
      <w:r w:rsidR="00A069B8">
        <w:rPr>
          <w:rFonts w:ascii="KFGQPC Uthmanic Script HAFS" w:hAnsi="KFGQPC Uthmanic Script HAFS" w:cs="KFGQPC Uthmanic Script HAFS" w:hint="cs"/>
          <w:sz w:val="28"/>
          <w:szCs w:val="28"/>
          <w:rtl/>
          <w:lang w:bidi="fa-IR"/>
        </w:rPr>
        <w:t>ٱ</w:t>
      </w:r>
      <w:r w:rsidR="00A069B8">
        <w:rPr>
          <w:rFonts w:ascii="KFGQPC Uthmanic Script HAFS" w:hAnsi="KFGQPC Uthmanic Script HAFS" w:cs="KFGQPC Uthmanic Script HAFS" w:hint="eastAsia"/>
          <w:sz w:val="28"/>
          <w:szCs w:val="28"/>
          <w:rtl/>
          <w:lang w:bidi="fa-IR"/>
        </w:rPr>
        <w:t>لَّيۡلِ</w:t>
      </w:r>
      <w:r w:rsidR="00A069B8">
        <w:rPr>
          <w:rFonts w:ascii="KFGQPC Uthmanic Script HAFS" w:hAnsi="KFGQPC Uthmanic Script HAFS" w:cs="KFGQPC Uthmanic Script HAFS"/>
          <w:sz w:val="28"/>
          <w:szCs w:val="28"/>
          <w:rtl/>
          <w:lang w:bidi="fa-IR"/>
        </w:rPr>
        <w:t xml:space="preserve"> إِذَا يَغۡشَىٰ ١</w:t>
      </w:r>
      <w:r w:rsidR="00A069B8">
        <w:rPr>
          <w:rFonts w:ascii="Traditional Arabic" w:hAnsi="Traditional Arabic" w:cs="Traditional Arabic"/>
          <w:sz w:val="28"/>
          <w:szCs w:val="28"/>
          <w:rtl/>
          <w:lang w:bidi="fa-IR"/>
        </w:rPr>
        <w:t>﴾</w:t>
      </w:r>
      <w:r w:rsidRPr="009B61C0">
        <w:rPr>
          <w:rFonts w:ascii="Arial" w:hAnsi="Arial" w:cs="B Lotus" w:hint="cs"/>
          <w:sz w:val="28"/>
          <w:szCs w:val="28"/>
          <w:rtl/>
          <w:lang w:bidi="fa-IR"/>
        </w:rPr>
        <w:t xml:space="preserve"> را تلاوت کند.</w:t>
      </w:r>
    </w:p>
    <w:p w:rsidR="00CE2874" w:rsidRPr="0024398F" w:rsidRDefault="00CE2874" w:rsidP="00F42E99">
      <w:pPr>
        <w:pStyle w:val="Heading3"/>
        <w:keepNext w:val="0"/>
        <w:widowControl w:val="0"/>
        <w:rPr>
          <w:rtl/>
          <w:lang w:bidi="fa-IR"/>
        </w:rPr>
      </w:pPr>
      <w:bookmarkStart w:id="123" w:name="_Toc417328666"/>
      <w:r w:rsidRPr="0024398F">
        <w:rPr>
          <w:rFonts w:hint="cs"/>
          <w:rtl/>
          <w:lang w:bidi="fa-IR"/>
        </w:rPr>
        <w:t>اما نماز ظهر و عصر:</w:t>
      </w:r>
      <w:bookmarkEnd w:id="123"/>
    </w:p>
    <w:p w:rsidR="00CE2874" w:rsidRPr="009B61C0" w:rsidRDefault="008B563C" w:rsidP="005E4F3A">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در</w:t>
      </w:r>
      <w:r w:rsidR="00FF27D0">
        <w:rPr>
          <w:rFonts w:ascii="Arial" w:hAnsi="Arial" w:cs="B Lotus" w:hint="cs"/>
          <w:sz w:val="28"/>
          <w:szCs w:val="28"/>
          <w:rtl/>
          <w:lang w:bidi="fa-IR"/>
        </w:rPr>
        <w:t xml:space="preserve"> </w:t>
      </w:r>
      <w:r w:rsidRPr="009B61C0">
        <w:rPr>
          <w:rFonts w:ascii="Arial" w:hAnsi="Arial" w:cs="B Lotus" w:hint="cs"/>
          <w:sz w:val="28"/>
          <w:szCs w:val="28"/>
          <w:rtl/>
          <w:lang w:bidi="fa-IR"/>
        </w:rPr>
        <w:t>صحیح مسلم</w:t>
      </w:r>
      <w:r w:rsidR="00CE42B4">
        <w:rPr>
          <w:rFonts w:ascii="Arial" w:hAnsi="Arial" w:cs="B Lotus" w:hint="cs"/>
          <w:sz w:val="28"/>
          <w:szCs w:val="28"/>
          <w:vertAlign w:val="superscript"/>
          <w:rtl/>
          <w:lang w:bidi="fa-IR"/>
        </w:rPr>
        <w:t>(</w:t>
      </w:r>
      <w:r w:rsidR="003B12FD" w:rsidRPr="00A10D82">
        <w:rPr>
          <w:rStyle w:val="FootnoteReference"/>
          <w:rFonts w:ascii="Arial" w:hAnsi="Arial" w:cs="B Lotus"/>
          <w:sz w:val="28"/>
          <w:szCs w:val="28"/>
          <w:rtl/>
          <w:lang w:bidi="fa-IR"/>
        </w:rPr>
        <w:footnoteReference w:id="430"/>
      </w:r>
      <w:r w:rsidR="003B12FD" w:rsidRPr="00A10D82">
        <w:rPr>
          <w:rFonts w:ascii="Arial" w:hAnsi="Arial" w:cs="B Lotus" w:hint="cs"/>
          <w:sz w:val="28"/>
          <w:szCs w:val="28"/>
          <w:vertAlign w:val="superscript"/>
          <w:rtl/>
          <w:lang w:bidi="fa-IR"/>
        </w:rPr>
        <w:t>)</w:t>
      </w:r>
      <w:r w:rsidR="00366A1A">
        <w:rPr>
          <w:rFonts w:ascii="Arial" w:hAnsi="Arial" w:cs="B Lotus" w:hint="cs"/>
          <w:sz w:val="28"/>
          <w:szCs w:val="28"/>
          <w:rtl/>
          <w:lang w:bidi="fa-IR"/>
        </w:rPr>
        <w:t xml:space="preserve"> </w:t>
      </w:r>
      <w:r w:rsidRPr="009B61C0">
        <w:rPr>
          <w:rFonts w:ascii="Arial" w:hAnsi="Arial" w:cs="B Lotus" w:hint="cs"/>
          <w:sz w:val="28"/>
          <w:szCs w:val="28"/>
          <w:rtl/>
          <w:lang w:bidi="fa-IR"/>
        </w:rPr>
        <w:t>از ابوسعید خدری</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روایت است که </w:t>
      </w:r>
      <w:r w:rsidR="005E4F3A">
        <w:rPr>
          <w:rFonts w:ascii="Arial" w:hAnsi="Arial" w:cs="B Lotus" w:hint="cs"/>
          <w:sz w:val="28"/>
          <w:szCs w:val="28"/>
          <w:rtl/>
          <w:lang w:bidi="fa-IR"/>
        </w:rPr>
        <w:t>می</w:t>
      </w:r>
      <w:r w:rsidR="005E4F3A">
        <w:rPr>
          <w:rFonts w:ascii="Arial" w:hAnsi="Arial" w:cs="B Lotus" w:hint="cs"/>
          <w:sz w:val="28"/>
          <w:szCs w:val="28"/>
          <w:rtl/>
          <w:lang w:bidi="fa-IR"/>
        </w:rPr>
        <w:softHyphen/>
        <w:t>گوید</w:t>
      </w:r>
      <w:r w:rsidRPr="009B61C0">
        <w:rPr>
          <w:rFonts w:ascii="Arial" w:hAnsi="Arial" w:cs="B Lotus" w:hint="cs"/>
          <w:sz w:val="28"/>
          <w:szCs w:val="28"/>
          <w:rtl/>
          <w:lang w:bidi="fa-IR"/>
        </w:rPr>
        <w:t>: نماز ظهر برپا</w:t>
      </w:r>
      <w:r w:rsidR="00EE6E51">
        <w:rPr>
          <w:rFonts w:ascii="Arial" w:hAnsi="Arial" w:cs="B Lotus" w:hint="cs"/>
          <w:sz w:val="28"/>
          <w:szCs w:val="28"/>
          <w:rtl/>
          <w:lang w:bidi="fa-IR"/>
        </w:rPr>
        <w:t xml:space="preserve"> </w:t>
      </w:r>
      <w:r w:rsidR="00EE6E51">
        <w:rPr>
          <w:rFonts w:ascii="Arial" w:hAnsi="Arial" w:cs="B Lotus" w:hint="cs"/>
          <w:sz w:val="28"/>
          <w:szCs w:val="28"/>
          <w:rtl/>
          <w:lang w:bidi="fa-IR"/>
        </w:rPr>
        <w:lastRenderedPageBreak/>
        <w:t>می‌</w:t>
      </w:r>
      <w:r w:rsidRPr="009B61C0">
        <w:rPr>
          <w:rFonts w:ascii="Arial" w:hAnsi="Arial" w:cs="B Lotus" w:hint="cs"/>
          <w:sz w:val="28"/>
          <w:szCs w:val="28"/>
          <w:rtl/>
          <w:lang w:bidi="fa-IR"/>
        </w:rPr>
        <w:t>شد که یکی از ما برای رفع حاجتش به سوی بقیع</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رفت، پس از اینکه نیازش برطرف</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شد، به سوی خانواده</w:t>
      </w:r>
      <w:r w:rsidR="00F64D59">
        <w:rPr>
          <w:rFonts w:ascii="Arial" w:hAnsi="Arial" w:cs="B Lotus" w:hint="cs"/>
          <w:sz w:val="28"/>
          <w:szCs w:val="28"/>
          <w:rtl/>
          <w:lang w:bidi="fa-IR"/>
        </w:rPr>
        <w:t xml:space="preserve">‌اش </w:t>
      </w:r>
      <w:r w:rsidRPr="009B61C0">
        <w:rPr>
          <w:rFonts w:ascii="Arial" w:hAnsi="Arial" w:cs="B Lotus" w:hint="cs"/>
          <w:sz w:val="28"/>
          <w:szCs w:val="28"/>
          <w:rtl/>
          <w:lang w:bidi="fa-IR"/>
        </w:rPr>
        <w:t>آمده و وضو</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گرفت</w:t>
      </w:r>
      <w:r w:rsidR="005E4F3A">
        <w:rPr>
          <w:rFonts w:ascii="Arial" w:hAnsi="Arial" w:cs="B Lotus" w:hint="cs"/>
          <w:sz w:val="28"/>
          <w:szCs w:val="28"/>
          <w:rtl/>
          <w:lang w:bidi="fa-IR"/>
        </w:rPr>
        <w:t xml:space="preserve"> و</w:t>
      </w:r>
      <w:r w:rsidRPr="009B61C0">
        <w:rPr>
          <w:rFonts w:ascii="Arial" w:hAnsi="Arial" w:cs="B Lotus" w:hint="cs"/>
          <w:sz w:val="28"/>
          <w:szCs w:val="28"/>
          <w:rtl/>
          <w:lang w:bidi="fa-IR"/>
        </w:rPr>
        <w:t xml:space="preserve"> درحالی به مسجد بازمی</w:t>
      </w:r>
      <w:r w:rsidR="00071388">
        <w:rPr>
          <w:rFonts w:ascii="Arial" w:hAnsi="Arial" w:cs="B Lotus" w:hint="eastAsia"/>
          <w:sz w:val="28"/>
          <w:szCs w:val="28"/>
          <w:rtl/>
          <w:lang w:bidi="fa-IR"/>
        </w:rPr>
        <w:t>‌</w:t>
      </w:r>
      <w:r w:rsidRPr="009B61C0">
        <w:rPr>
          <w:rFonts w:ascii="Arial" w:hAnsi="Arial" w:cs="B Lotus" w:hint="cs"/>
          <w:sz w:val="28"/>
          <w:szCs w:val="28"/>
          <w:rtl/>
          <w:lang w:bidi="fa-IR"/>
        </w:rPr>
        <w:t>گشت که رسول الله</w:t>
      </w:r>
      <w:r w:rsidR="001C0542" w:rsidRPr="001C0542">
        <w:rPr>
          <w:rFonts w:ascii="AGA Arabesque" w:hAnsi="AGA Arabesque" w:cs="CTraditional Arabic" w:hint="cs"/>
          <w:sz w:val="28"/>
          <w:szCs w:val="28"/>
          <w:lang w:bidi="fa-IR"/>
        </w:rPr>
        <w:t></w:t>
      </w:r>
      <w:r w:rsidR="005E4F3A">
        <w:rPr>
          <w:rFonts w:ascii="Arial" w:hAnsi="Arial" w:cs="B Lotus" w:hint="cs"/>
          <w:sz w:val="28"/>
          <w:szCs w:val="28"/>
          <w:rtl/>
          <w:lang w:bidi="fa-IR"/>
        </w:rPr>
        <w:t xml:space="preserve"> در رکعت اول نماز بود</w:t>
      </w:r>
      <w:r w:rsidRPr="009B61C0">
        <w:rPr>
          <w:rFonts w:ascii="Arial" w:hAnsi="Arial" w:cs="B Lotus" w:hint="cs"/>
          <w:sz w:val="28"/>
          <w:szCs w:val="28"/>
          <w:rtl/>
          <w:lang w:bidi="fa-IR"/>
        </w:rPr>
        <w:t>.</w:t>
      </w:r>
      <w:r w:rsidR="00CE2874" w:rsidRPr="009B61C0">
        <w:rPr>
          <w:rFonts w:ascii="Arial" w:hAnsi="Arial" w:cs="B Lotus" w:hint="cs"/>
          <w:sz w:val="28"/>
          <w:szCs w:val="28"/>
          <w:rtl/>
          <w:lang w:bidi="fa-IR"/>
        </w:rPr>
        <w:t xml:space="preserve"> </w:t>
      </w:r>
    </w:p>
    <w:p w:rsidR="00E00071" w:rsidRPr="009B61C0" w:rsidRDefault="008B563C" w:rsidP="005E4F3A">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 از ابوقتاده</w:t>
      </w:r>
      <w:r w:rsidR="001C0542" w:rsidRPr="001C0542">
        <w:rPr>
          <w:rFonts w:ascii="AGA Arabesque" w:hAnsi="AGA Arabesque" w:cs="CTraditional Arabic" w:hint="cs"/>
          <w:sz w:val="28"/>
          <w:szCs w:val="28"/>
          <w:lang w:bidi="fa-IR"/>
        </w:rPr>
        <w:t></w:t>
      </w:r>
      <w:r w:rsidR="002E1338">
        <w:rPr>
          <w:rFonts w:ascii="Arial" w:hAnsi="Arial" w:cs="CTraditional Arabic" w:hint="cs"/>
          <w:sz w:val="28"/>
          <w:szCs w:val="28"/>
          <w:rtl/>
          <w:lang w:bidi="fa-IR"/>
        </w:rPr>
        <w:t xml:space="preserve"> </w:t>
      </w:r>
      <w:r w:rsidRPr="009B61C0">
        <w:rPr>
          <w:rFonts w:ascii="Arial" w:hAnsi="Arial" w:cs="B Lotus" w:hint="cs"/>
          <w:sz w:val="28"/>
          <w:szCs w:val="28"/>
          <w:rtl/>
          <w:lang w:bidi="fa-IR"/>
        </w:rPr>
        <w:t xml:space="preserve">روایت است که </w:t>
      </w:r>
      <w:r w:rsidR="005E4F3A">
        <w:rPr>
          <w:rFonts w:ascii="Arial" w:hAnsi="Arial" w:cs="B Lotus" w:hint="cs"/>
          <w:sz w:val="28"/>
          <w:szCs w:val="28"/>
          <w:rtl/>
          <w:lang w:bidi="fa-IR"/>
        </w:rPr>
        <w:t>می</w:t>
      </w:r>
      <w:r w:rsidR="005E4F3A">
        <w:rPr>
          <w:rFonts w:ascii="Arial" w:hAnsi="Arial" w:cs="B Lotus" w:hint="cs"/>
          <w:sz w:val="28"/>
          <w:szCs w:val="28"/>
          <w:rtl/>
          <w:lang w:bidi="fa-IR"/>
        </w:rPr>
        <w:softHyphen/>
        <w:t>گوید</w:t>
      </w:r>
      <w:r w:rsidRPr="009B61C0">
        <w:rPr>
          <w:rFonts w:ascii="Arial" w:hAnsi="Arial" w:cs="B Lotus" w:hint="cs"/>
          <w:sz w:val="28"/>
          <w:szCs w:val="28"/>
          <w:rtl/>
          <w:lang w:bidi="fa-IR"/>
        </w:rPr>
        <w:t>: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بر ما نماز</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گزارد که </w:t>
      </w:r>
      <w:r w:rsidR="005E4F3A" w:rsidRPr="009B61C0">
        <w:rPr>
          <w:rFonts w:ascii="Arial" w:hAnsi="Arial" w:cs="B Lotus" w:hint="cs"/>
          <w:sz w:val="28"/>
          <w:szCs w:val="28"/>
          <w:rtl/>
          <w:lang w:bidi="fa-IR"/>
        </w:rPr>
        <w:t>در دو رکعت اول</w:t>
      </w:r>
      <w:r w:rsidR="005E4F3A">
        <w:rPr>
          <w:rFonts w:ascii="Arial" w:hAnsi="Arial" w:cs="B Lotus" w:hint="cs"/>
          <w:sz w:val="28"/>
          <w:szCs w:val="28"/>
          <w:rtl/>
          <w:lang w:bidi="fa-IR"/>
        </w:rPr>
        <w:t>ِ</w:t>
      </w:r>
      <w:r w:rsidR="005E4F3A" w:rsidRPr="009B61C0">
        <w:rPr>
          <w:rFonts w:ascii="Arial" w:hAnsi="Arial" w:cs="B Lotus" w:hint="cs"/>
          <w:sz w:val="28"/>
          <w:szCs w:val="28"/>
          <w:rtl/>
          <w:lang w:bidi="fa-IR"/>
        </w:rPr>
        <w:t xml:space="preserve"> </w:t>
      </w:r>
      <w:r w:rsidR="005E4F3A">
        <w:rPr>
          <w:rFonts w:ascii="Arial" w:hAnsi="Arial" w:cs="B Lotus" w:hint="cs"/>
          <w:sz w:val="28"/>
          <w:szCs w:val="28"/>
          <w:rtl/>
          <w:lang w:bidi="fa-IR"/>
        </w:rPr>
        <w:t>نماز ظهر و عصر</w:t>
      </w:r>
      <w:r w:rsidRPr="009B61C0">
        <w:rPr>
          <w:rFonts w:ascii="Arial" w:hAnsi="Arial" w:cs="B Lotus" w:hint="cs"/>
          <w:sz w:val="28"/>
          <w:szCs w:val="28"/>
          <w:rtl/>
          <w:lang w:bidi="fa-IR"/>
        </w:rPr>
        <w:t>، فا</w:t>
      </w:r>
      <w:r w:rsidRPr="002464B3">
        <w:rPr>
          <w:rFonts w:ascii="mylotus" w:hAnsi="mylotus" w:cs="mylotus"/>
          <w:sz w:val="28"/>
          <w:szCs w:val="28"/>
          <w:rtl/>
          <w:lang w:bidi="fa-IR"/>
        </w:rPr>
        <w:t>تح</w:t>
      </w:r>
      <w:r w:rsidR="002E1338" w:rsidRPr="002464B3">
        <w:rPr>
          <w:rFonts w:ascii="mylotus" w:hAnsi="mylotus" w:cs="mylotus"/>
          <w:sz w:val="28"/>
          <w:szCs w:val="28"/>
          <w:rtl/>
          <w:lang w:bidi="fa-IR"/>
        </w:rPr>
        <w:t>ة</w:t>
      </w:r>
      <w:r w:rsidRPr="009B61C0">
        <w:rPr>
          <w:rFonts w:ascii="Arial" w:hAnsi="Arial" w:cs="B Lotus" w:hint="cs"/>
          <w:sz w:val="28"/>
          <w:szCs w:val="28"/>
          <w:rtl/>
          <w:lang w:bidi="fa-IR"/>
        </w:rPr>
        <w:t xml:space="preserve"> الکتاب و</w:t>
      </w:r>
      <w:r w:rsidR="00FB43D9">
        <w:rPr>
          <w:rFonts w:ascii="Arial" w:hAnsi="Arial" w:cs="B Lotus" w:hint="cs"/>
          <w:sz w:val="28"/>
          <w:szCs w:val="28"/>
          <w:rtl/>
          <w:lang w:bidi="fa-IR"/>
        </w:rPr>
        <w:t xml:space="preserve"> سوره‌ای </w:t>
      </w:r>
      <w:r w:rsidRPr="009B61C0">
        <w:rPr>
          <w:rFonts w:ascii="Arial" w:hAnsi="Arial" w:cs="B Lotus" w:hint="cs"/>
          <w:sz w:val="28"/>
          <w:szCs w:val="28"/>
          <w:rtl/>
          <w:lang w:bidi="fa-IR"/>
        </w:rPr>
        <w:t>به همراه آن تلاوت</w:t>
      </w:r>
      <w:r w:rsidR="00EE6E51">
        <w:rPr>
          <w:rFonts w:ascii="Arial" w:hAnsi="Arial" w:cs="B Lotus" w:hint="cs"/>
          <w:sz w:val="28"/>
          <w:szCs w:val="28"/>
          <w:rtl/>
          <w:lang w:bidi="fa-IR"/>
        </w:rPr>
        <w:t xml:space="preserve"> می‌</w:t>
      </w:r>
      <w:r w:rsidR="005E4F3A">
        <w:rPr>
          <w:rFonts w:ascii="Arial" w:hAnsi="Arial" w:cs="B Lotus" w:hint="cs"/>
          <w:sz w:val="28"/>
          <w:szCs w:val="28"/>
          <w:rtl/>
          <w:lang w:bidi="fa-IR"/>
        </w:rPr>
        <w:t>کرد</w:t>
      </w:r>
      <w:r w:rsidRPr="009B61C0">
        <w:rPr>
          <w:rFonts w:ascii="Arial" w:hAnsi="Arial" w:cs="B Lotus" w:hint="cs"/>
          <w:sz w:val="28"/>
          <w:szCs w:val="28"/>
          <w:rtl/>
          <w:lang w:bidi="fa-IR"/>
        </w:rPr>
        <w:t xml:space="preserve"> که گاهی آیتی از</w:t>
      </w:r>
      <w:r w:rsidR="005E4F3A">
        <w:rPr>
          <w:rFonts w:ascii="Arial" w:hAnsi="Arial" w:cs="B Lotus" w:hint="cs"/>
          <w:sz w:val="28"/>
          <w:szCs w:val="28"/>
          <w:rtl/>
          <w:lang w:bidi="fa-IR"/>
        </w:rPr>
        <w:t xml:space="preserve"> آن</w:t>
      </w:r>
      <w:r w:rsidR="005E4F3A">
        <w:rPr>
          <w:rFonts w:ascii="Arial" w:hAnsi="Arial" w:cs="B Lotus"/>
          <w:sz w:val="28"/>
          <w:szCs w:val="28"/>
          <w:rtl/>
          <w:lang w:bidi="fa-IR"/>
        </w:rPr>
        <w:softHyphen/>
      </w:r>
      <w:r w:rsidR="00A623E8">
        <w:rPr>
          <w:rFonts w:ascii="Arial" w:hAnsi="Arial" w:cs="B Lotus" w:hint="cs"/>
          <w:sz w:val="28"/>
          <w:szCs w:val="28"/>
          <w:rtl/>
          <w:lang w:bidi="fa-IR"/>
        </w:rPr>
        <w:t xml:space="preserve">را </w:t>
      </w:r>
      <w:r w:rsidRPr="009B61C0">
        <w:rPr>
          <w:rFonts w:ascii="Arial" w:hAnsi="Arial" w:cs="B Lotus" w:hint="cs"/>
          <w:sz w:val="28"/>
          <w:szCs w:val="28"/>
          <w:rtl/>
          <w:lang w:bidi="fa-IR"/>
        </w:rPr>
        <w:t>به گوش ما</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رساند. رکعت اول نماز را طولانی</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کرد و رکعت دوم را کوتاه</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گزارد و در دو رکعت آخر تنها فا</w:t>
      </w:r>
      <w:r w:rsidR="002464B3" w:rsidRPr="002464B3">
        <w:rPr>
          <w:rFonts w:ascii="mylotus" w:hAnsi="mylotus" w:cs="mylotus"/>
          <w:sz w:val="28"/>
          <w:szCs w:val="28"/>
          <w:rtl/>
          <w:lang w:bidi="fa-IR"/>
        </w:rPr>
        <w:t>تحة</w:t>
      </w:r>
      <w:r w:rsidRPr="009B61C0">
        <w:rPr>
          <w:rFonts w:ascii="Arial" w:hAnsi="Arial" w:cs="B Lotus" w:hint="cs"/>
          <w:sz w:val="28"/>
          <w:szCs w:val="28"/>
          <w:rtl/>
          <w:lang w:bidi="fa-IR"/>
        </w:rPr>
        <w:t xml:space="preserve"> الکتاب را تلاوت</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کرد.</w:t>
      </w:r>
      <w:r w:rsidR="005E4F3A">
        <w:rPr>
          <w:rFonts w:ascii="Arial" w:hAnsi="Arial" w:cs="B Lotus" w:hint="cs"/>
          <w:sz w:val="28"/>
          <w:szCs w:val="28"/>
          <w:rtl/>
          <w:lang w:bidi="fa-IR"/>
        </w:rPr>
        <w:t>»</w:t>
      </w:r>
      <w:r w:rsidRPr="009B61C0">
        <w:rPr>
          <w:rFonts w:ascii="Arial" w:hAnsi="Arial" w:cs="B Lotus" w:hint="cs"/>
          <w:sz w:val="28"/>
          <w:szCs w:val="28"/>
          <w:rtl/>
          <w:lang w:bidi="fa-IR"/>
        </w:rPr>
        <w:t xml:space="preserve"> و در روایت بخاری آمده است که: </w:t>
      </w:r>
      <w:r w:rsidR="005E4F3A">
        <w:rPr>
          <w:rFonts w:ascii="Arial" w:hAnsi="Arial" w:cs="B Lotus" w:hint="cs"/>
          <w:sz w:val="28"/>
          <w:szCs w:val="28"/>
          <w:rtl/>
          <w:lang w:bidi="fa-IR"/>
        </w:rPr>
        <w:t>«</w:t>
      </w:r>
      <w:r w:rsidRPr="009B61C0">
        <w:rPr>
          <w:rFonts w:ascii="Arial" w:hAnsi="Arial" w:cs="B Lotus" w:hint="cs"/>
          <w:sz w:val="28"/>
          <w:szCs w:val="28"/>
          <w:rtl/>
          <w:lang w:bidi="fa-IR"/>
        </w:rPr>
        <w:t>رکعت اول از نماز صبح را طولانی کرده و رکعت دوم را کوتاه</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گزارد.</w:t>
      </w:r>
      <w:r w:rsidR="005E4F3A">
        <w:rPr>
          <w:rFonts w:ascii="Arial" w:hAnsi="Arial" w:cs="B Lotus" w:hint="cs"/>
          <w:sz w:val="28"/>
          <w:szCs w:val="28"/>
          <w:rtl/>
          <w:lang w:bidi="fa-IR"/>
        </w:rPr>
        <w:t>»</w:t>
      </w:r>
      <w:r w:rsidRPr="009B61C0">
        <w:rPr>
          <w:rFonts w:ascii="Arial" w:hAnsi="Arial" w:cs="B Lotus" w:hint="cs"/>
          <w:sz w:val="28"/>
          <w:szCs w:val="28"/>
          <w:rtl/>
          <w:lang w:bidi="fa-IR"/>
        </w:rPr>
        <w:t xml:space="preserve"> و در روایت ابوداود آمده که: </w:t>
      </w:r>
      <w:r w:rsidR="005E4F3A">
        <w:rPr>
          <w:rFonts w:ascii="Arial" w:hAnsi="Arial" w:cs="B Lotus" w:hint="cs"/>
          <w:sz w:val="28"/>
          <w:szCs w:val="28"/>
          <w:rtl/>
          <w:lang w:bidi="fa-IR"/>
        </w:rPr>
        <w:t>«</w:t>
      </w:r>
      <w:r w:rsidRPr="009B61C0">
        <w:rPr>
          <w:rFonts w:ascii="Arial" w:hAnsi="Arial" w:cs="B Lotus" w:hint="cs"/>
          <w:sz w:val="28"/>
          <w:szCs w:val="28"/>
          <w:rtl/>
          <w:lang w:bidi="fa-IR"/>
        </w:rPr>
        <w:t>گمان</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کردیم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w:t>
      </w:r>
      <w:r w:rsidR="005E4F3A">
        <w:rPr>
          <w:rFonts w:ascii="Arial" w:hAnsi="Arial" w:cs="B Lotus" w:hint="cs"/>
          <w:sz w:val="28"/>
          <w:szCs w:val="28"/>
          <w:rtl/>
          <w:lang w:bidi="fa-IR"/>
        </w:rPr>
        <w:t>قصد</w:t>
      </w:r>
      <w:r w:rsidR="00EE6E51">
        <w:rPr>
          <w:rFonts w:ascii="Arial" w:hAnsi="Arial" w:cs="B Lotus" w:hint="cs"/>
          <w:sz w:val="28"/>
          <w:szCs w:val="28"/>
          <w:rtl/>
          <w:lang w:bidi="fa-IR"/>
        </w:rPr>
        <w:t xml:space="preserve"> </w:t>
      </w:r>
      <w:r w:rsidR="005E4F3A">
        <w:rPr>
          <w:rFonts w:ascii="Arial" w:hAnsi="Arial" w:cs="B Lotus" w:hint="cs"/>
          <w:sz w:val="28"/>
          <w:szCs w:val="28"/>
          <w:rtl/>
          <w:lang w:bidi="fa-IR"/>
        </w:rPr>
        <w:t>آن دار</w:t>
      </w:r>
      <w:r w:rsidR="00E00071" w:rsidRPr="009B61C0">
        <w:rPr>
          <w:rFonts w:ascii="Arial" w:hAnsi="Arial" w:cs="B Lotus" w:hint="cs"/>
          <w:sz w:val="28"/>
          <w:szCs w:val="28"/>
          <w:rtl/>
          <w:lang w:bidi="fa-IR"/>
        </w:rPr>
        <w:t>د که مردم رکعت اول را درک کنند</w:t>
      </w:r>
      <w:r w:rsidR="00CE42B4">
        <w:rPr>
          <w:rFonts w:ascii="Arial" w:hAnsi="Arial" w:cs="B Lotus" w:hint="cs"/>
          <w:sz w:val="28"/>
          <w:szCs w:val="28"/>
          <w:vertAlign w:val="superscript"/>
          <w:rtl/>
          <w:lang w:bidi="fa-IR"/>
        </w:rPr>
        <w:t>(</w:t>
      </w:r>
      <w:r w:rsidR="003B12FD" w:rsidRPr="00A10D82">
        <w:rPr>
          <w:rStyle w:val="FootnoteReference"/>
          <w:rFonts w:ascii="Arial" w:hAnsi="Arial" w:cs="B Lotus"/>
          <w:sz w:val="28"/>
          <w:szCs w:val="28"/>
          <w:rtl/>
          <w:lang w:bidi="fa-IR"/>
        </w:rPr>
        <w:footnoteReference w:id="431"/>
      </w:r>
      <w:r w:rsidR="003B12FD" w:rsidRPr="00A10D82">
        <w:rPr>
          <w:rFonts w:ascii="Arial" w:hAnsi="Arial" w:cs="B Lotus" w:hint="cs"/>
          <w:sz w:val="28"/>
          <w:szCs w:val="28"/>
          <w:vertAlign w:val="superscript"/>
          <w:rtl/>
          <w:lang w:bidi="fa-IR"/>
        </w:rPr>
        <w:t>)</w:t>
      </w:r>
      <w:r w:rsidR="00E00071" w:rsidRPr="009B61C0">
        <w:rPr>
          <w:rFonts w:ascii="Arial" w:hAnsi="Arial" w:cs="B Lotus" w:hint="cs"/>
          <w:sz w:val="28"/>
          <w:szCs w:val="28"/>
          <w:rtl/>
          <w:lang w:bidi="fa-IR"/>
        </w:rPr>
        <w:t>.</w:t>
      </w:r>
      <w:r w:rsidR="005E4F3A">
        <w:rPr>
          <w:rFonts w:ascii="Arial" w:hAnsi="Arial" w:cs="B Lotus" w:hint="cs"/>
          <w:sz w:val="28"/>
          <w:szCs w:val="28"/>
          <w:rtl/>
          <w:lang w:bidi="fa-IR"/>
        </w:rPr>
        <w:t>»</w:t>
      </w:r>
    </w:p>
    <w:p w:rsidR="00E00071" w:rsidRPr="009B61C0" w:rsidRDefault="00E00071" w:rsidP="005E41AA">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 در مسند امام احمد</w:t>
      </w:r>
      <w:r w:rsidR="00CE42B4">
        <w:rPr>
          <w:rFonts w:ascii="Arial" w:hAnsi="Arial" w:cs="B Lotus" w:hint="cs"/>
          <w:sz w:val="28"/>
          <w:szCs w:val="28"/>
          <w:vertAlign w:val="superscript"/>
          <w:rtl/>
          <w:lang w:bidi="fa-IR"/>
        </w:rPr>
        <w:t>(</w:t>
      </w:r>
      <w:r w:rsidR="003B12FD" w:rsidRPr="00A10D82">
        <w:rPr>
          <w:rStyle w:val="FootnoteReference"/>
          <w:rFonts w:ascii="Arial" w:hAnsi="Arial" w:cs="B Lotus"/>
          <w:sz w:val="28"/>
          <w:szCs w:val="28"/>
          <w:rtl/>
          <w:lang w:bidi="fa-IR"/>
        </w:rPr>
        <w:footnoteReference w:id="432"/>
      </w:r>
      <w:r w:rsidR="003B12FD" w:rsidRPr="00A10D82">
        <w:rPr>
          <w:rFonts w:ascii="Arial" w:hAnsi="Arial" w:cs="B Lotus" w:hint="cs"/>
          <w:sz w:val="28"/>
          <w:szCs w:val="28"/>
          <w:vertAlign w:val="superscript"/>
          <w:rtl/>
          <w:lang w:bidi="fa-IR"/>
        </w:rPr>
        <w:t>)</w:t>
      </w:r>
      <w:r w:rsidR="005E41AA">
        <w:rPr>
          <w:rFonts w:ascii="Arial" w:hAnsi="Arial" w:cs="B Lotus" w:hint="cs"/>
          <w:sz w:val="28"/>
          <w:szCs w:val="28"/>
          <w:rtl/>
          <w:lang w:bidi="fa-IR"/>
        </w:rPr>
        <w:t xml:space="preserve"> </w:t>
      </w:r>
      <w:r w:rsidRPr="009B61C0">
        <w:rPr>
          <w:rFonts w:ascii="Arial" w:hAnsi="Arial" w:cs="B Lotus" w:hint="cs"/>
          <w:sz w:val="28"/>
          <w:szCs w:val="28"/>
          <w:rtl/>
          <w:lang w:bidi="fa-IR"/>
        </w:rPr>
        <w:t xml:space="preserve">از عبدالله بن ابی اوفی روایت است که: </w:t>
      </w:r>
      <w:r w:rsidR="005E4F3A">
        <w:rPr>
          <w:rFonts w:ascii="Arial" w:hAnsi="Arial" w:cs="B Lotus" w:hint="cs"/>
          <w:sz w:val="28"/>
          <w:szCs w:val="28"/>
          <w:rtl/>
          <w:lang w:bidi="fa-IR"/>
        </w:rPr>
        <w:t>«</w:t>
      </w:r>
      <w:r w:rsidRPr="009B61C0">
        <w:rPr>
          <w:rFonts w:ascii="Arial" w:hAnsi="Arial" w:cs="B Lotus" w:hint="cs"/>
          <w:sz w:val="28"/>
          <w:szCs w:val="28"/>
          <w:rtl/>
          <w:lang w:bidi="fa-IR"/>
        </w:rPr>
        <w:t>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در رکعت اول از نماز ظهر</w:t>
      </w:r>
      <w:r w:rsidR="005E4F3A">
        <w:rPr>
          <w:rFonts w:ascii="Arial" w:hAnsi="Arial" w:cs="B Lotus" w:hint="cs"/>
          <w:sz w:val="28"/>
          <w:szCs w:val="28"/>
          <w:rtl/>
          <w:lang w:bidi="fa-IR"/>
        </w:rPr>
        <w:t xml:space="preserve"> </w:t>
      </w:r>
      <w:r w:rsidRPr="009B61C0">
        <w:rPr>
          <w:rFonts w:ascii="Arial" w:hAnsi="Arial" w:cs="B Lotus" w:hint="cs"/>
          <w:sz w:val="28"/>
          <w:szCs w:val="28"/>
          <w:rtl/>
          <w:lang w:bidi="fa-IR"/>
        </w:rPr>
        <w:t>طوری قیام</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کردند که صدای پایی شنیده</w:t>
      </w:r>
      <w:r w:rsidR="00EE6E51">
        <w:rPr>
          <w:rFonts w:ascii="Arial" w:hAnsi="Arial" w:cs="B Lotus" w:hint="cs"/>
          <w:sz w:val="28"/>
          <w:szCs w:val="28"/>
          <w:rtl/>
          <w:lang w:bidi="fa-IR"/>
        </w:rPr>
        <w:t xml:space="preserve"> نمی‌</w:t>
      </w:r>
      <w:r w:rsidRPr="009B61C0">
        <w:rPr>
          <w:rFonts w:ascii="Arial" w:hAnsi="Arial" w:cs="B Lotus" w:hint="cs"/>
          <w:sz w:val="28"/>
          <w:szCs w:val="28"/>
          <w:rtl/>
          <w:lang w:bidi="fa-IR"/>
        </w:rPr>
        <w:t>شد.</w:t>
      </w:r>
      <w:r w:rsidR="005E4F3A">
        <w:rPr>
          <w:rFonts w:ascii="Arial" w:hAnsi="Arial" w:cs="B Lotus" w:hint="cs"/>
          <w:sz w:val="28"/>
          <w:szCs w:val="28"/>
          <w:rtl/>
          <w:lang w:bidi="fa-IR"/>
        </w:rPr>
        <w:t>» (همه به نماز می</w:t>
      </w:r>
      <w:r w:rsidR="005E4F3A">
        <w:rPr>
          <w:rFonts w:ascii="Arial" w:hAnsi="Arial" w:cs="B Lotus" w:hint="cs"/>
          <w:sz w:val="28"/>
          <w:szCs w:val="28"/>
          <w:rtl/>
          <w:lang w:bidi="fa-IR"/>
        </w:rPr>
        <w:softHyphen/>
        <w:t>رسیدند.)</w:t>
      </w:r>
      <w:r w:rsidRPr="009B61C0">
        <w:rPr>
          <w:rFonts w:ascii="Arial" w:hAnsi="Arial" w:cs="B Lotus" w:hint="cs"/>
          <w:sz w:val="28"/>
          <w:szCs w:val="28"/>
          <w:rtl/>
          <w:lang w:bidi="fa-IR"/>
        </w:rPr>
        <w:t xml:space="preserve"> </w:t>
      </w:r>
    </w:p>
    <w:p w:rsidR="00E00071" w:rsidRPr="009B61C0" w:rsidRDefault="00E00071" w:rsidP="005E41AA">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 سعد بن ابی وقاص</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به عمر</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گفت: </w:t>
      </w:r>
      <w:r w:rsidR="005E4F3A">
        <w:rPr>
          <w:rFonts w:ascii="Arial" w:hAnsi="Arial" w:cs="B Lotus" w:hint="cs"/>
          <w:sz w:val="28"/>
          <w:szCs w:val="28"/>
          <w:rtl/>
          <w:lang w:bidi="fa-IR"/>
        </w:rPr>
        <w:t>«</w:t>
      </w:r>
      <w:r w:rsidRPr="009B61C0">
        <w:rPr>
          <w:rFonts w:ascii="Arial" w:hAnsi="Arial" w:cs="B Lotus" w:hint="cs"/>
          <w:sz w:val="28"/>
          <w:szCs w:val="28"/>
          <w:rtl/>
          <w:lang w:bidi="fa-IR"/>
        </w:rPr>
        <w:t>من دو رکعت اول را طولانی</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کنم و دو رکعت آخر را کوتاه</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گزارم و هرگز از نحوه</w:t>
      </w:r>
      <w:r w:rsidR="00EE6E51">
        <w:rPr>
          <w:rFonts w:ascii="Arial" w:hAnsi="Arial" w:cs="B Lotus" w:hint="cs"/>
          <w:sz w:val="28"/>
          <w:szCs w:val="28"/>
          <w:rtl/>
          <w:lang w:bidi="fa-IR"/>
        </w:rPr>
        <w:t xml:space="preserve">‌ی </w:t>
      </w:r>
      <w:r w:rsidRPr="009B61C0">
        <w:rPr>
          <w:rFonts w:ascii="Arial" w:hAnsi="Arial" w:cs="B Lotus" w:hint="cs"/>
          <w:sz w:val="28"/>
          <w:szCs w:val="28"/>
          <w:rtl/>
          <w:lang w:bidi="fa-IR"/>
        </w:rPr>
        <w:t>نمازی که در آن به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اقتدا کردم، کوتاهی</w:t>
      </w:r>
      <w:r w:rsidR="00EE6E51">
        <w:rPr>
          <w:rFonts w:ascii="Arial" w:hAnsi="Arial" w:cs="B Lotus" w:hint="cs"/>
          <w:sz w:val="28"/>
          <w:szCs w:val="28"/>
          <w:rtl/>
          <w:lang w:bidi="fa-IR"/>
        </w:rPr>
        <w:t xml:space="preserve"> نمی‌</w:t>
      </w:r>
      <w:r w:rsidRPr="009B61C0">
        <w:rPr>
          <w:rFonts w:ascii="Arial" w:hAnsi="Arial" w:cs="B Lotus" w:hint="cs"/>
          <w:sz w:val="28"/>
          <w:szCs w:val="28"/>
          <w:rtl/>
          <w:lang w:bidi="fa-IR"/>
        </w:rPr>
        <w:t>کنم.</w:t>
      </w:r>
      <w:r w:rsidR="005E4F3A">
        <w:rPr>
          <w:rFonts w:ascii="Arial" w:hAnsi="Arial" w:cs="B Lotus" w:hint="cs"/>
          <w:sz w:val="28"/>
          <w:szCs w:val="28"/>
          <w:rtl/>
          <w:lang w:bidi="fa-IR"/>
        </w:rPr>
        <w:t>»</w:t>
      </w:r>
      <w:r w:rsidRPr="009B61C0">
        <w:rPr>
          <w:rFonts w:ascii="Arial" w:hAnsi="Arial" w:cs="B Lotus" w:hint="cs"/>
          <w:sz w:val="28"/>
          <w:szCs w:val="28"/>
          <w:rtl/>
          <w:lang w:bidi="fa-IR"/>
        </w:rPr>
        <w:t xml:space="preserve"> عمر</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گفت: </w:t>
      </w:r>
      <w:r w:rsidR="005E4F3A">
        <w:rPr>
          <w:rFonts w:ascii="Arial" w:hAnsi="Arial" w:cs="B Lotus" w:hint="cs"/>
          <w:sz w:val="28"/>
          <w:szCs w:val="28"/>
          <w:rtl/>
          <w:lang w:bidi="fa-IR"/>
        </w:rPr>
        <w:t>«</w:t>
      </w:r>
      <w:r w:rsidRPr="009B61C0">
        <w:rPr>
          <w:rFonts w:ascii="Arial" w:hAnsi="Arial" w:cs="B Lotus" w:hint="cs"/>
          <w:sz w:val="28"/>
          <w:szCs w:val="28"/>
          <w:rtl/>
          <w:lang w:bidi="fa-IR"/>
        </w:rPr>
        <w:t>راست</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گویی، </w:t>
      </w:r>
      <w:r w:rsidRPr="009B61C0">
        <w:rPr>
          <w:rFonts w:ascii="Arial" w:hAnsi="Arial" w:cs="B Lotus" w:hint="eastAsia"/>
          <w:sz w:val="28"/>
          <w:szCs w:val="28"/>
          <w:rtl/>
          <w:lang w:bidi="fa-IR"/>
        </w:rPr>
        <w:t>گمان</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ما</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دربار</w:t>
      </w:r>
      <w:r w:rsidRPr="009B61C0">
        <w:rPr>
          <w:rFonts w:ascii="Arial" w:hAnsi="Arial" w:cs="B Lotus" w:hint="cs"/>
          <w:sz w:val="28"/>
          <w:szCs w:val="28"/>
          <w:rtl/>
          <w:lang w:bidi="fa-IR"/>
        </w:rPr>
        <w:t>ه</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تو</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نيز</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همين</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بود</w:t>
      </w:r>
      <w:r w:rsidR="00CE42B4">
        <w:rPr>
          <w:rFonts w:ascii="Arial" w:hAnsi="Arial" w:cs="B Lotus" w:hint="cs"/>
          <w:sz w:val="28"/>
          <w:szCs w:val="28"/>
          <w:vertAlign w:val="superscript"/>
          <w:rtl/>
          <w:lang w:bidi="fa-IR"/>
        </w:rPr>
        <w:t>(</w:t>
      </w:r>
      <w:r w:rsidR="003B12FD" w:rsidRPr="00A10D82">
        <w:rPr>
          <w:rStyle w:val="FootnoteReference"/>
          <w:rFonts w:ascii="Arial" w:hAnsi="Arial" w:cs="B Lotus"/>
          <w:sz w:val="28"/>
          <w:szCs w:val="28"/>
          <w:rtl/>
          <w:lang w:bidi="fa-IR"/>
        </w:rPr>
        <w:footnoteReference w:id="433"/>
      </w:r>
      <w:r w:rsidR="003B12FD" w:rsidRPr="00A10D82">
        <w:rPr>
          <w:rFonts w:ascii="Arial" w:hAnsi="Arial" w:cs="B Lotus" w:hint="cs"/>
          <w:sz w:val="28"/>
          <w:szCs w:val="28"/>
          <w:vertAlign w:val="superscript"/>
          <w:rtl/>
          <w:lang w:bidi="fa-IR"/>
        </w:rPr>
        <w:t>)</w:t>
      </w:r>
      <w:r w:rsidRPr="009B61C0">
        <w:rPr>
          <w:rFonts w:ascii="Arial" w:hAnsi="Arial" w:cs="B Lotus" w:hint="cs"/>
          <w:sz w:val="28"/>
          <w:szCs w:val="28"/>
          <w:rtl/>
          <w:lang w:bidi="fa-IR"/>
        </w:rPr>
        <w:t>.</w:t>
      </w:r>
      <w:r w:rsidR="005E4F3A">
        <w:rPr>
          <w:rFonts w:ascii="Arial" w:hAnsi="Arial" w:cs="B Lotus" w:hint="cs"/>
          <w:sz w:val="28"/>
          <w:szCs w:val="28"/>
          <w:rtl/>
          <w:lang w:bidi="fa-IR"/>
        </w:rPr>
        <w:t>»</w:t>
      </w:r>
    </w:p>
    <w:p w:rsidR="00765234" w:rsidRPr="00F32443" w:rsidRDefault="00765234" w:rsidP="005E4F3A">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hint="cs"/>
          <w:sz w:val="28"/>
          <w:szCs w:val="28"/>
          <w:rtl/>
          <w:lang w:bidi="fa-IR"/>
        </w:rPr>
        <w:t>و ابوسعید خدری</w:t>
      </w:r>
      <w:r w:rsidR="001C0542" w:rsidRPr="001C0542">
        <w:rPr>
          <w:rFonts w:ascii="AGA Arabesque" w:hAnsi="AGA Arabesque" w:cs="CTraditional Arabic" w:hint="cs"/>
          <w:sz w:val="28"/>
          <w:szCs w:val="28"/>
          <w:lang w:bidi="fa-IR"/>
        </w:rPr>
        <w:t></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گوید: </w:t>
      </w:r>
      <w:r w:rsidR="005E4F3A">
        <w:rPr>
          <w:rFonts w:ascii="Arial" w:hAnsi="Arial" w:cs="B Lotus" w:hint="cs"/>
          <w:sz w:val="28"/>
          <w:szCs w:val="28"/>
          <w:rtl/>
          <w:lang w:bidi="fa-IR"/>
        </w:rPr>
        <w:t>«</w:t>
      </w:r>
      <w:r w:rsidRPr="009B61C0">
        <w:rPr>
          <w:rFonts w:ascii="Arial" w:hAnsi="Arial" w:cs="B Lotus" w:hint="cs"/>
          <w:sz w:val="28"/>
          <w:szCs w:val="28"/>
          <w:rtl/>
          <w:lang w:bidi="fa-IR"/>
        </w:rPr>
        <w:t>ما</w:t>
      </w:r>
      <w:r w:rsidR="00CE42B4">
        <w:rPr>
          <w:rFonts w:ascii="Arial" w:hAnsi="Arial" w:cs="B Lotus" w:hint="cs"/>
          <w:sz w:val="28"/>
          <w:szCs w:val="28"/>
          <w:rtl/>
          <w:lang w:bidi="fa-IR"/>
        </w:rPr>
        <w:t xml:space="preserve"> (</w:t>
      </w:r>
      <w:r w:rsidRPr="009B61C0">
        <w:rPr>
          <w:rFonts w:ascii="Arial" w:hAnsi="Arial" w:cs="B Lotus" w:hint="cs"/>
          <w:sz w:val="28"/>
          <w:szCs w:val="28"/>
          <w:rtl/>
          <w:lang w:bidi="fa-IR"/>
        </w:rPr>
        <w:t>صحابه) طول قیام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را در نماز ظهر و عصر تخمین</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زدیم </w:t>
      </w:r>
      <w:r w:rsidR="005E4F3A">
        <w:rPr>
          <w:rFonts w:ascii="Arial" w:hAnsi="Arial" w:cs="B Lotus" w:hint="cs"/>
          <w:sz w:val="28"/>
          <w:szCs w:val="28"/>
          <w:rtl/>
          <w:lang w:bidi="fa-IR"/>
        </w:rPr>
        <w:t>چنان</w:t>
      </w:r>
      <w:r w:rsidR="00F64D59">
        <w:rPr>
          <w:rFonts w:ascii="Arial" w:hAnsi="Arial" w:cs="B Lotus" w:hint="cs"/>
          <w:sz w:val="28"/>
          <w:szCs w:val="28"/>
          <w:rtl/>
          <w:lang w:bidi="fa-IR"/>
        </w:rPr>
        <w:t xml:space="preserve"> </w:t>
      </w:r>
      <w:r w:rsidRPr="009B61C0">
        <w:rPr>
          <w:rFonts w:ascii="Arial" w:hAnsi="Arial" w:cs="B Lotus" w:hint="cs"/>
          <w:sz w:val="28"/>
          <w:szCs w:val="28"/>
          <w:rtl/>
          <w:lang w:bidi="fa-IR"/>
        </w:rPr>
        <w:t>که قیام آنحضرت</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را در دو رکعت اول نماز ظهر به اندازه</w:t>
      </w:r>
      <w:r w:rsidR="00071388">
        <w:rPr>
          <w:rFonts w:ascii="Arial" w:hAnsi="Arial" w:cs="B Lotus" w:hint="cs"/>
          <w:sz w:val="28"/>
          <w:szCs w:val="28"/>
          <w:rtl/>
          <w:lang w:bidi="fa-IR"/>
        </w:rPr>
        <w:t xml:space="preserve"> </w:t>
      </w:r>
      <w:r w:rsidR="00071388">
        <w:rPr>
          <w:rFonts w:ascii="Traditional Arabic" w:hAnsi="Traditional Arabic" w:cs="Traditional Arabic"/>
          <w:sz w:val="28"/>
          <w:szCs w:val="28"/>
          <w:rtl/>
          <w:lang w:bidi="fa-IR"/>
        </w:rPr>
        <w:lastRenderedPageBreak/>
        <w:t>﴿</w:t>
      </w:r>
      <w:r w:rsidR="00F32443">
        <w:rPr>
          <w:rFonts w:ascii="KFGQPC Uthmanic Script HAFS" w:hAnsi="KFGQPC Uthmanic Script HAFS" w:cs="KFGQPC Uthmanic Script HAFS" w:hint="eastAsia"/>
          <w:sz w:val="28"/>
          <w:szCs w:val="28"/>
          <w:rtl/>
        </w:rPr>
        <w:t>الٓمٓ</w:t>
      </w:r>
      <w:r w:rsidR="00F32443">
        <w:rPr>
          <w:rFonts w:ascii="KFGQPC Uthmanic Script HAFS" w:hAnsi="KFGQPC Uthmanic Script HAFS" w:cs="KFGQPC Uthmanic Script HAFS"/>
          <w:sz w:val="28"/>
          <w:szCs w:val="28"/>
          <w:rtl/>
        </w:rPr>
        <w:t xml:space="preserve"> ١</w:t>
      </w:r>
      <w:r w:rsidR="00F32443">
        <w:rPr>
          <w:rFonts w:ascii="KFGQPC Uthmanic Script HAFS" w:hAnsi="KFGQPC Uthmanic Script HAFS" w:cs="KFGQPC Uthmanic Script HAFS"/>
          <w:sz w:val="28"/>
          <w:szCs w:val="28"/>
        </w:rPr>
        <w:t xml:space="preserve"> </w:t>
      </w:r>
      <w:r w:rsidR="00F32443">
        <w:rPr>
          <w:rFonts w:ascii="KFGQPC Uthmanic Script HAFS" w:hAnsi="KFGQPC Uthmanic Script HAFS" w:cs="KFGQPC Uthmanic Script HAFS" w:hint="eastAsia"/>
          <w:sz w:val="28"/>
          <w:szCs w:val="28"/>
          <w:rtl/>
        </w:rPr>
        <w:t>تَنزِيلُ</w:t>
      </w:r>
      <w:r w:rsidR="00071388">
        <w:rPr>
          <w:rFonts w:ascii="Traditional Arabic" w:hAnsi="Traditional Arabic" w:cs="Traditional Arabic"/>
          <w:sz w:val="28"/>
          <w:szCs w:val="28"/>
          <w:rtl/>
          <w:lang w:bidi="fa-IR"/>
        </w:rPr>
        <w:t>﴾</w:t>
      </w:r>
      <w:r w:rsidRPr="009B61C0">
        <w:rPr>
          <w:rFonts w:ascii="Arial" w:hAnsi="Arial" w:cs="B Lotus" w:hint="cs"/>
          <w:sz w:val="28"/>
          <w:szCs w:val="28"/>
          <w:rtl/>
          <w:lang w:bidi="fa-IR"/>
        </w:rPr>
        <w:t xml:space="preserve"> سوره</w:t>
      </w:r>
      <w:r w:rsidR="00EE6E51">
        <w:rPr>
          <w:rFonts w:ascii="Arial" w:hAnsi="Arial" w:cs="B Lotus" w:hint="cs"/>
          <w:sz w:val="28"/>
          <w:szCs w:val="28"/>
          <w:rtl/>
          <w:lang w:bidi="fa-IR"/>
        </w:rPr>
        <w:t xml:space="preserve">‌ی </w:t>
      </w:r>
      <w:r w:rsidR="005E4F3A">
        <w:rPr>
          <w:rFonts w:ascii="Arial" w:hAnsi="Arial" w:cs="B Lotus" w:hint="cs"/>
          <w:sz w:val="28"/>
          <w:szCs w:val="28"/>
          <w:rtl/>
          <w:lang w:bidi="fa-IR"/>
        </w:rPr>
        <w:t>سجده</w:t>
      </w:r>
      <w:r w:rsidRPr="009B61C0">
        <w:rPr>
          <w:rFonts w:ascii="Arial" w:hAnsi="Arial" w:cs="B Lotus" w:hint="cs"/>
          <w:sz w:val="28"/>
          <w:szCs w:val="28"/>
          <w:rtl/>
          <w:lang w:bidi="fa-IR"/>
        </w:rPr>
        <w:t xml:space="preserve"> و دو رکعت آخر را به اندازه نصف این مقدار تخمین</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زدیم و قیامشان در دو</w:t>
      </w:r>
      <w:r w:rsidR="00100965" w:rsidRPr="009B61C0">
        <w:rPr>
          <w:rFonts w:ascii="Arial" w:hAnsi="Arial" w:cs="B Lotus" w:hint="cs"/>
          <w:sz w:val="28"/>
          <w:szCs w:val="28"/>
          <w:rtl/>
          <w:lang w:bidi="fa-IR"/>
        </w:rPr>
        <w:t xml:space="preserve"> </w:t>
      </w:r>
      <w:r w:rsidRPr="009B61C0">
        <w:rPr>
          <w:rFonts w:ascii="Arial" w:hAnsi="Arial" w:cs="B Lotus" w:hint="cs"/>
          <w:sz w:val="28"/>
          <w:szCs w:val="28"/>
          <w:rtl/>
          <w:lang w:bidi="fa-IR"/>
        </w:rPr>
        <w:t>رکعت اول نماز عصر را به اندازه نصف این مقدار، تخمین</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زدیم.</w:t>
      </w:r>
      <w:r w:rsidR="005E4F3A">
        <w:rPr>
          <w:rFonts w:ascii="Arial" w:hAnsi="Arial" w:cs="B Lotus" w:hint="cs"/>
          <w:sz w:val="28"/>
          <w:szCs w:val="28"/>
          <w:rtl/>
          <w:lang w:bidi="fa-IR"/>
        </w:rPr>
        <w:t>»</w:t>
      </w:r>
      <w:r w:rsidRPr="009B61C0">
        <w:rPr>
          <w:rFonts w:ascii="Arial" w:hAnsi="Arial" w:cs="B Lotus" w:hint="cs"/>
          <w:sz w:val="28"/>
          <w:szCs w:val="28"/>
          <w:rtl/>
          <w:lang w:bidi="fa-IR"/>
        </w:rPr>
        <w:t xml:space="preserve"> و در روایت دیگری از وی آمده است که: </w:t>
      </w:r>
      <w:r w:rsidR="005E4F3A">
        <w:rPr>
          <w:rFonts w:ascii="Arial" w:hAnsi="Arial" w:cs="B Lotus" w:hint="cs"/>
          <w:sz w:val="28"/>
          <w:szCs w:val="28"/>
          <w:rtl/>
          <w:lang w:bidi="fa-IR"/>
        </w:rPr>
        <w:t>«</w:t>
      </w:r>
      <w:r w:rsidRPr="009B61C0">
        <w:rPr>
          <w:rFonts w:ascii="Arial" w:hAnsi="Arial" w:cs="B Lotus" w:hint="cs"/>
          <w:sz w:val="28"/>
          <w:szCs w:val="28"/>
          <w:rtl/>
          <w:lang w:bidi="fa-IR"/>
        </w:rPr>
        <w:t>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در دو رکعت اول نماز ظهر، در هر رکعت به اندازه</w:t>
      </w:r>
      <w:r w:rsidR="00EE6E51">
        <w:rPr>
          <w:rFonts w:ascii="Arial" w:hAnsi="Arial" w:cs="B Lotus" w:hint="cs"/>
          <w:sz w:val="28"/>
          <w:szCs w:val="28"/>
          <w:rtl/>
          <w:lang w:bidi="fa-IR"/>
        </w:rPr>
        <w:t xml:space="preserve">‌ی </w:t>
      </w:r>
      <w:r w:rsidRPr="009B61C0">
        <w:rPr>
          <w:rFonts w:ascii="Arial" w:hAnsi="Arial" w:cs="B Lotus" w:hint="cs"/>
          <w:sz w:val="28"/>
          <w:szCs w:val="28"/>
          <w:rtl/>
          <w:lang w:bidi="fa-IR"/>
        </w:rPr>
        <w:t>30</w:t>
      </w:r>
      <w:r w:rsidR="0046520D" w:rsidRPr="009B61C0">
        <w:rPr>
          <w:rFonts w:ascii="Arial" w:hAnsi="Arial" w:cs="B Lotus" w:hint="cs"/>
          <w:sz w:val="28"/>
          <w:szCs w:val="28"/>
          <w:rtl/>
          <w:lang w:bidi="fa-IR"/>
        </w:rPr>
        <w:t xml:space="preserve"> </w:t>
      </w:r>
      <w:r w:rsidRPr="009B61C0">
        <w:rPr>
          <w:rFonts w:ascii="Arial" w:hAnsi="Arial" w:cs="B Lotus" w:hint="cs"/>
          <w:sz w:val="28"/>
          <w:szCs w:val="28"/>
          <w:rtl/>
          <w:lang w:bidi="fa-IR"/>
        </w:rPr>
        <w:t>آیه تلاوت</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کردند و در دو رکعت دوم به اندازه</w:t>
      </w:r>
      <w:r w:rsidR="00EE6E51">
        <w:rPr>
          <w:rFonts w:ascii="Arial" w:hAnsi="Arial" w:cs="B Lotus" w:hint="cs"/>
          <w:sz w:val="28"/>
          <w:szCs w:val="28"/>
          <w:rtl/>
          <w:lang w:bidi="fa-IR"/>
        </w:rPr>
        <w:t xml:space="preserve">‌ی </w:t>
      </w:r>
      <w:r w:rsidRPr="009B61C0">
        <w:rPr>
          <w:rFonts w:ascii="Arial" w:hAnsi="Arial" w:cs="B Lotus" w:hint="cs"/>
          <w:sz w:val="28"/>
          <w:szCs w:val="28"/>
          <w:rtl/>
          <w:lang w:bidi="fa-IR"/>
        </w:rPr>
        <w:t>15</w:t>
      </w:r>
      <w:r w:rsidR="0046520D" w:rsidRPr="009B61C0">
        <w:rPr>
          <w:rFonts w:ascii="Arial" w:hAnsi="Arial" w:cs="B Lotus" w:hint="cs"/>
          <w:sz w:val="28"/>
          <w:szCs w:val="28"/>
          <w:rtl/>
          <w:lang w:bidi="fa-IR"/>
        </w:rPr>
        <w:t xml:space="preserve"> </w:t>
      </w:r>
      <w:r w:rsidRPr="009B61C0">
        <w:rPr>
          <w:rFonts w:ascii="Arial" w:hAnsi="Arial" w:cs="B Lotus" w:hint="cs"/>
          <w:sz w:val="28"/>
          <w:szCs w:val="28"/>
          <w:rtl/>
          <w:lang w:bidi="fa-IR"/>
        </w:rPr>
        <w:t>آیه یا اینکه گفت: نصف این مقدار تلاوت</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کردند. و در دو رکعت اول نماز عصر در هر رکعت به اندازه 15</w:t>
      </w:r>
      <w:r w:rsidR="0046520D" w:rsidRPr="009B61C0">
        <w:rPr>
          <w:rFonts w:ascii="Arial" w:hAnsi="Arial" w:cs="B Lotus" w:hint="cs"/>
          <w:sz w:val="28"/>
          <w:szCs w:val="28"/>
          <w:rtl/>
          <w:lang w:bidi="fa-IR"/>
        </w:rPr>
        <w:t xml:space="preserve"> </w:t>
      </w:r>
      <w:r w:rsidRPr="009B61C0">
        <w:rPr>
          <w:rFonts w:ascii="Arial" w:hAnsi="Arial" w:cs="B Lotus" w:hint="cs"/>
          <w:sz w:val="28"/>
          <w:szCs w:val="28"/>
          <w:rtl/>
          <w:lang w:bidi="fa-IR"/>
        </w:rPr>
        <w:t>آیه و در دو رکعت آخر به اندازه نصف این مقدار، تلاوت</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کردند</w:t>
      </w:r>
      <w:r w:rsidR="00BD1C90">
        <w:rPr>
          <w:rFonts w:ascii="Arial" w:hAnsi="Arial" w:cs="B Lotus" w:hint="cs"/>
          <w:sz w:val="28"/>
          <w:szCs w:val="28"/>
          <w:vertAlign w:val="superscript"/>
          <w:rtl/>
          <w:lang w:bidi="fa-IR"/>
        </w:rPr>
        <w:t>(</w:t>
      </w:r>
      <w:r w:rsidR="003B12FD" w:rsidRPr="00A10D82">
        <w:rPr>
          <w:rStyle w:val="FootnoteReference"/>
          <w:rFonts w:ascii="Arial" w:hAnsi="Arial" w:cs="B Lotus"/>
          <w:sz w:val="28"/>
          <w:szCs w:val="28"/>
          <w:rtl/>
          <w:lang w:bidi="fa-IR"/>
        </w:rPr>
        <w:footnoteReference w:id="434"/>
      </w:r>
      <w:r w:rsidR="003B12FD" w:rsidRPr="00A10D82">
        <w:rPr>
          <w:rFonts w:ascii="Arial" w:hAnsi="Arial" w:cs="B Lotus" w:hint="cs"/>
          <w:sz w:val="28"/>
          <w:szCs w:val="28"/>
          <w:vertAlign w:val="superscript"/>
          <w:rtl/>
          <w:lang w:bidi="fa-IR"/>
        </w:rPr>
        <w:t>)</w:t>
      </w:r>
      <w:r w:rsidRPr="009B61C0">
        <w:rPr>
          <w:rFonts w:ascii="Arial" w:hAnsi="Arial" w:cs="B Lotus" w:hint="cs"/>
          <w:sz w:val="28"/>
          <w:szCs w:val="28"/>
          <w:rtl/>
          <w:lang w:bidi="fa-IR"/>
        </w:rPr>
        <w:t>.</w:t>
      </w:r>
      <w:r w:rsidR="005E4F3A">
        <w:rPr>
          <w:rFonts w:ascii="Arial" w:hAnsi="Arial" w:cs="B Lotus" w:hint="cs"/>
          <w:sz w:val="28"/>
          <w:szCs w:val="28"/>
          <w:rtl/>
          <w:lang w:bidi="fa-IR"/>
        </w:rPr>
        <w:t>»</w:t>
      </w:r>
      <w:r w:rsidRPr="009B61C0">
        <w:rPr>
          <w:rFonts w:ascii="Arial" w:hAnsi="Arial" w:cs="B Lotus" w:hint="cs"/>
          <w:sz w:val="28"/>
          <w:szCs w:val="28"/>
          <w:rtl/>
          <w:lang w:bidi="fa-IR"/>
        </w:rPr>
        <w:t xml:space="preserve"> </w:t>
      </w:r>
    </w:p>
    <w:p w:rsidR="008B563C" w:rsidRPr="009B61C0" w:rsidRDefault="00765234"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 xml:space="preserve">کسانی که قرائت سوره </w:t>
      </w:r>
      <w:r w:rsidR="009B5D0C" w:rsidRPr="009B61C0">
        <w:rPr>
          <w:rFonts w:ascii="Arial" w:hAnsi="Arial" w:cs="B Lotus" w:hint="cs"/>
          <w:sz w:val="28"/>
          <w:szCs w:val="28"/>
          <w:rtl/>
          <w:lang w:bidi="fa-IR"/>
        </w:rPr>
        <w:t>را در دو رکعت دوم، پس از فاتحه مستحب</w:t>
      </w:r>
      <w:r w:rsidR="00EE6E51">
        <w:rPr>
          <w:rFonts w:ascii="Arial" w:hAnsi="Arial" w:cs="B Lotus" w:hint="cs"/>
          <w:sz w:val="28"/>
          <w:szCs w:val="28"/>
          <w:rtl/>
          <w:lang w:bidi="fa-IR"/>
        </w:rPr>
        <w:t xml:space="preserve"> می‌</w:t>
      </w:r>
      <w:r w:rsidR="009B5D0C" w:rsidRPr="009B61C0">
        <w:rPr>
          <w:rFonts w:ascii="Arial" w:hAnsi="Arial" w:cs="B Lotus" w:hint="cs"/>
          <w:sz w:val="28"/>
          <w:szCs w:val="28"/>
          <w:rtl/>
          <w:lang w:bidi="fa-IR"/>
        </w:rPr>
        <w:t>دانند، به این حدیث استناد</w:t>
      </w:r>
      <w:r w:rsidR="00EE6E51">
        <w:rPr>
          <w:rFonts w:ascii="Arial" w:hAnsi="Arial" w:cs="B Lotus" w:hint="cs"/>
          <w:sz w:val="28"/>
          <w:szCs w:val="28"/>
          <w:rtl/>
          <w:lang w:bidi="fa-IR"/>
        </w:rPr>
        <w:t xml:space="preserve"> می‌</w:t>
      </w:r>
      <w:r w:rsidR="009B5D0C" w:rsidRPr="009B61C0">
        <w:rPr>
          <w:rFonts w:ascii="Arial" w:hAnsi="Arial" w:cs="B Lotus" w:hint="cs"/>
          <w:sz w:val="28"/>
          <w:szCs w:val="28"/>
          <w:rtl/>
          <w:lang w:bidi="fa-IR"/>
        </w:rPr>
        <w:t>کنند که دلالت آن بر این استدلال ظاهر و آشکار</w:t>
      </w:r>
      <w:r w:rsidR="00EE6E51">
        <w:rPr>
          <w:rFonts w:ascii="Arial" w:hAnsi="Arial" w:cs="B Lotus" w:hint="cs"/>
          <w:sz w:val="28"/>
          <w:szCs w:val="28"/>
          <w:rtl/>
          <w:lang w:bidi="fa-IR"/>
        </w:rPr>
        <w:t xml:space="preserve"> می‌</w:t>
      </w:r>
      <w:r w:rsidR="009B5D0C" w:rsidRPr="009B61C0">
        <w:rPr>
          <w:rFonts w:ascii="Arial" w:hAnsi="Arial" w:cs="B Lotus" w:hint="cs"/>
          <w:sz w:val="28"/>
          <w:szCs w:val="28"/>
          <w:rtl/>
          <w:lang w:bidi="fa-IR"/>
        </w:rPr>
        <w:t>باشد، البته اگر حدیث ابوقتاده</w:t>
      </w:r>
      <w:r w:rsidR="001C0542" w:rsidRPr="001C0542">
        <w:rPr>
          <w:rFonts w:ascii="AGA Arabesque" w:hAnsi="AGA Arabesque" w:cs="CTraditional Arabic" w:hint="cs"/>
          <w:sz w:val="28"/>
          <w:szCs w:val="28"/>
          <w:lang w:bidi="fa-IR"/>
        </w:rPr>
        <w:t></w:t>
      </w:r>
      <w:r w:rsidR="009B5D0C" w:rsidRPr="009B61C0">
        <w:rPr>
          <w:rFonts w:ascii="Arial" w:hAnsi="Arial" w:cs="B Lotus" w:hint="cs"/>
          <w:sz w:val="28"/>
          <w:szCs w:val="28"/>
          <w:rtl/>
          <w:lang w:bidi="fa-IR"/>
        </w:rPr>
        <w:t xml:space="preserve"> که بر صحت آن اتفاق</w:t>
      </w:r>
      <w:r w:rsidR="00EE6E51">
        <w:rPr>
          <w:rFonts w:ascii="Arial" w:hAnsi="Arial" w:cs="B Lotus" w:hint="cs"/>
          <w:sz w:val="28"/>
          <w:szCs w:val="28"/>
          <w:rtl/>
          <w:lang w:bidi="fa-IR"/>
        </w:rPr>
        <w:t xml:space="preserve"> می‌</w:t>
      </w:r>
      <w:r w:rsidR="009B5D0C" w:rsidRPr="009B61C0">
        <w:rPr>
          <w:rFonts w:ascii="Arial" w:hAnsi="Arial" w:cs="B Lotus" w:hint="cs"/>
          <w:sz w:val="28"/>
          <w:szCs w:val="28"/>
          <w:rtl/>
          <w:lang w:bidi="fa-IR"/>
        </w:rPr>
        <w:t>باشد،</w:t>
      </w:r>
      <w:r w:rsidR="00EE6E51">
        <w:rPr>
          <w:rFonts w:ascii="Arial" w:hAnsi="Arial" w:cs="B Lotus" w:hint="cs"/>
          <w:sz w:val="28"/>
          <w:szCs w:val="28"/>
          <w:rtl/>
          <w:lang w:bidi="fa-IR"/>
        </w:rPr>
        <w:t xml:space="preserve"> نمی‌</w:t>
      </w:r>
      <w:r w:rsidR="009B5D0C" w:rsidRPr="009B61C0">
        <w:rPr>
          <w:rFonts w:ascii="Arial" w:hAnsi="Arial" w:cs="B Lotus" w:hint="cs"/>
          <w:sz w:val="28"/>
          <w:szCs w:val="28"/>
          <w:rtl/>
          <w:lang w:bidi="fa-IR"/>
        </w:rPr>
        <w:t xml:space="preserve">بود که وی فرمود: </w:t>
      </w:r>
      <w:r w:rsidR="005E4F3A">
        <w:rPr>
          <w:rFonts w:ascii="Arial" w:hAnsi="Arial" w:cs="B Lotus" w:hint="cs"/>
          <w:sz w:val="28"/>
          <w:szCs w:val="28"/>
          <w:rtl/>
          <w:lang w:bidi="fa-IR"/>
        </w:rPr>
        <w:t>«</w:t>
      </w:r>
      <w:r w:rsidR="009B5D0C" w:rsidRPr="009B61C0">
        <w:rPr>
          <w:rFonts w:ascii="Arial" w:hAnsi="Arial" w:cs="B Lotus" w:hint="cs"/>
          <w:sz w:val="28"/>
          <w:szCs w:val="28"/>
          <w:rtl/>
          <w:lang w:bidi="fa-IR"/>
        </w:rPr>
        <w:t>رسول الله</w:t>
      </w:r>
      <w:r w:rsidR="001C0542" w:rsidRPr="001C0542">
        <w:rPr>
          <w:rFonts w:ascii="AGA Arabesque" w:hAnsi="AGA Arabesque" w:cs="CTraditional Arabic" w:hint="cs"/>
          <w:sz w:val="28"/>
          <w:szCs w:val="28"/>
          <w:lang w:bidi="fa-IR"/>
        </w:rPr>
        <w:t></w:t>
      </w:r>
      <w:r w:rsidR="009B5D0C" w:rsidRPr="009B61C0">
        <w:rPr>
          <w:rFonts w:ascii="Arial" w:hAnsi="Arial" w:cs="B Lotus" w:hint="cs"/>
          <w:sz w:val="28"/>
          <w:szCs w:val="28"/>
          <w:rtl/>
          <w:lang w:bidi="fa-IR"/>
        </w:rPr>
        <w:t xml:space="preserve"> در دو رکعت اول، فاتحه الکتاب را همراه</w:t>
      </w:r>
      <w:r w:rsidR="00FB43D9">
        <w:rPr>
          <w:rFonts w:ascii="Arial" w:hAnsi="Arial" w:cs="B Lotus" w:hint="cs"/>
          <w:sz w:val="28"/>
          <w:szCs w:val="28"/>
          <w:rtl/>
          <w:lang w:bidi="fa-IR"/>
        </w:rPr>
        <w:t xml:space="preserve"> سوره‌ای </w:t>
      </w:r>
      <w:r w:rsidR="00EE6E51">
        <w:rPr>
          <w:rFonts w:ascii="Arial" w:hAnsi="Arial" w:cs="B Lotus" w:hint="cs"/>
          <w:sz w:val="28"/>
          <w:szCs w:val="28"/>
          <w:rtl/>
          <w:lang w:bidi="fa-IR"/>
        </w:rPr>
        <w:t>می‌</w:t>
      </w:r>
      <w:r w:rsidR="009B5D0C" w:rsidRPr="009B61C0">
        <w:rPr>
          <w:rFonts w:ascii="Arial" w:hAnsi="Arial" w:cs="B Lotus" w:hint="cs"/>
          <w:sz w:val="28"/>
          <w:szCs w:val="28"/>
          <w:rtl/>
          <w:lang w:bidi="fa-IR"/>
        </w:rPr>
        <w:t>خواندند و در دو رکعت دوم تنها فاتح</w:t>
      </w:r>
      <w:r w:rsidR="00452FC3" w:rsidRPr="009B61C0">
        <w:rPr>
          <w:rFonts w:ascii="Arial" w:hAnsi="Arial" w:cs="B Lotus" w:hint="cs"/>
          <w:sz w:val="28"/>
          <w:szCs w:val="28"/>
          <w:rtl/>
          <w:lang w:bidi="fa-IR"/>
        </w:rPr>
        <w:t>ة</w:t>
      </w:r>
      <w:r w:rsidR="009B5D0C" w:rsidRPr="009B61C0">
        <w:rPr>
          <w:rFonts w:ascii="Arial" w:hAnsi="Arial" w:cs="B Lotus" w:hint="cs"/>
          <w:sz w:val="28"/>
          <w:szCs w:val="28"/>
          <w:rtl/>
          <w:lang w:bidi="fa-IR"/>
        </w:rPr>
        <w:t xml:space="preserve"> الکتاب را</w:t>
      </w:r>
      <w:r w:rsidR="00EE6E51">
        <w:rPr>
          <w:rFonts w:ascii="Arial" w:hAnsi="Arial" w:cs="B Lotus" w:hint="cs"/>
          <w:sz w:val="28"/>
          <w:szCs w:val="28"/>
          <w:rtl/>
          <w:lang w:bidi="fa-IR"/>
        </w:rPr>
        <w:t xml:space="preserve"> می‌</w:t>
      </w:r>
      <w:r w:rsidR="009B5D0C" w:rsidRPr="009B61C0">
        <w:rPr>
          <w:rFonts w:ascii="Arial" w:hAnsi="Arial" w:cs="B Lotus" w:hint="cs"/>
          <w:sz w:val="28"/>
          <w:szCs w:val="28"/>
          <w:rtl/>
          <w:lang w:bidi="fa-IR"/>
        </w:rPr>
        <w:t>خواندند.</w:t>
      </w:r>
      <w:r w:rsidR="005E4F3A">
        <w:rPr>
          <w:rFonts w:ascii="Arial" w:hAnsi="Arial" w:cs="B Lotus" w:hint="cs"/>
          <w:sz w:val="28"/>
          <w:szCs w:val="28"/>
          <w:rtl/>
          <w:lang w:bidi="fa-IR"/>
        </w:rPr>
        <w:t>»</w:t>
      </w:r>
      <w:r w:rsidR="009B5D0C" w:rsidRPr="009B61C0">
        <w:rPr>
          <w:rFonts w:ascii="Arial" w:hAnsi="Arial" w:cs="B Lotus" w:hint="cs"/>
          <w:sz w:val="28"/>
          <w:szCs w:val="28"/>
          <w:rtl/>
          <w:lang w:bidi="fa-IR"/>
        </w:rPr>
        <w:t xml:space="preserve"> که ذکر سوره در دو رکعت اول و اکتفای به فاتحه در دو رکعت دوم، بر اختصاص مقدار قرائتی که در هر رکعت ذکر شد در آن رکعت</w:t>
      </w:r>
      <w:r w:rsidR="0046520D" w:rsidRPr="009B61C0">
        <w:rPr>
          <w:rFonts w:ascii="Arial" w:hAnsi="Arial" w:cs="B Lotus" w:hint="cs"/>
          <w:sz w:val="28"/>
          <w:szCs w:val="28"/>
          <w:rtl/>
          <w:lang w:bidi="fa-IR"/>
        </w:rPr>
        <w:t>،</w:t>
      </w:r>
      <w:r w:rsidR="009B5D0C" w:rsidRPr="009B61C0">
        <w:rPr>
          <w:rFonts w:ascii="Arial" w:hAnsi="Arial" w:cs="B Lotus" w:hint="cs"/>
          <w:sz w:val="28"/>
          <w:szCs w:val="28"/>
          <w:rtl/>
          <w:lang w:bidi="fa-IR"/>
        </w:rPr>
        <w:t xml:space="preserve"> دلالت دارد.</w:t>
      </w:r>
      <w:r w:rsidR="00CE42B4">
        <w:rPr>
          <w:rFonts w:ascii="Arial" w:hAnsi="Arial" w:cs="B Lotus" w:hint="cs"/>
          <w:sz w:val="28"/>
          <w:szCs w:val="28"/>
          <w:rtl/>
          <w:lang w:bidi="fa-IR"/>
        </w:rPr>
        <w:t xml:space="preserve"> (</w:t>
      </w:r>
      <w:r w:rsidR="009B5D0C" w:rsidRPr="009B61C0">
        <w:rPr>
          <w:rFonts w:ascii="Arial" w:hAnsi="Arial" w:cs="B Lotus" w:hint="cs"/>
          <w:sz w:val="28"/>
          <w:szCs w:val="28"/>
          <w:rtl/>
          <w:lang w:bidi="fa-IR"/>
        </w:rPr>
        <w:t>بدین گونه که در دو رکعت اول باید فاتحه به همراه سوره و در دو رکعت دوم تنها فاتحه خوانده</w:t>
      </w:r>
      <w:r w:rsidR="00EE6E51">
        <w:rPr>
          <w:rFonts w:ascii="Arial" w:hAnsi="Arial" w:cs="B Lotus" w:hint="cs"/>
          <w:sz w:val="28"/>
          <w:szCs w:val="28"/>
          <w:rtl/>
          <w:lang w:bidi="fa-IR"/>
        </w:rPr>
        <w:t xml:space="preserve"> می‌</w:t>
      </w:r>
      <w:r w:rsidR="009B5D0C" w:rsidRPr="009B61C0">
        <w:rPr>
          <w:rFonts w:ascii="Arial" w:hAnsi="Arial" w:cs="B Lotus" w:hint="cs"/>
          <w:sz w:val="28"/>
          <w:szCs w:val="28"/>
          <w:rtl/>
          <w:lang w:bidi="fa-IR"/>
        </w:rPr>
        <w:t xml:space="preserve">شود).  </w:t>
      </w:r>
    </w:p>
    <w:p w:rsidR="009B5D0C" w:rsidRPr="009B61C0" w:rsidRDefault="009B5D0C"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بنابراین اگر ابوقتاده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این مساله را مطرح</w:t>
      </w:r>
      <w:r w:rsidR="00EE6E51">
        <w:rPr>
          <w:rFonts w:ascii="Arial" w:hAnsi="Arial" w:cs="B Lotus" w:hint="cs"/>
          <w:sz w:val="28"/>
          <w:szCs w:val="28"/>
          <w:rtl/>
          <w:lang w:bidi="fa-IR"/>
        </w:rPr>
        <w:t xml:space="preserve"> نمی‌</w:t>
      </w:r>
      <w:r w:rsidRPr="009B61C0">
        <w:rPr>
          <w:rFonts w:ascii="Arial" w:hAnsi="Arial" w:cs="B Lotus" w:hint="cs"/>
          <w:sz w:val="28"/>
          <w:szCs w:val="28"/>
          <w:rtl/>
          <w:lang w:bidi="fa-IR"/>
        </w:rPr>
        <w:t>کرد و ابوسعید</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بدان سخن</w:t>
      </w:r>
      <w:r w:rsidR="00EE6E51">
        <w:rPr>
          <w:rFonts w:ascii="Arial" w:hAnsi="Arial" w:cs="B Lotus" w:hint="cs"/>
          <w:sz w:val="28"/>
          <w:szCs w:val="28"/>
          <w:rtl/>
          <w:lang w:bidi="fa-IR"/>
        </w:rPr>
        <w:t xml:space="preserve"> نمی‌</w:t>
      </w:r>
      <w:r w:rsidRPr="009B61C0">
        <w:rPr>
          <w:rFonts w:ascii="Arial" w:hAnsi="Arial" w:cs="B Lotus" w:hint="cs"/>
          <w:sz w:val="28"/>
          <w:szCs w:val="28"/>
          <w:rtl/>
          <w:lang w:bidi="fa-IR"/>
        </w:rPr>
        <w:t>گفت، حدیث سعد محتمل</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بود. و حدیث ابوسعید</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در قرائت سوره در دو رکعت آخر صریح نیست بلکه تنها تخمین و حدس و گمان است. </w:t>
      </w:r>
    </w:p>
    <w:p w:rsidR="00A440E4" w:rsidRPr="009B61C0" w:rsidRDefault="00A440E4" w:rsidP="005E41AA">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جابر بن سمره</w:t>
      </w:r>
      <w:r w:rsidR="001C0542" w:rsidRPr="001C0542">
        <w:rPr>
          <w:rFonts w:ascii="AGA Arabesque" w:hAnsi="AGA Arabesque" w:cs="CTraditional Arabic" w:hint="cs"/>
          <w:sz w:val="28"/>
          <w:szCs w:val="28"/>
          <w:lang w:bidi="fa-IR"/>
        </w:rPr>
        <w:t></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گوید</w:t>
      </w:r>
      <w:r w:rsidR="00BD1C90">
        <w:rPr>
          <w:rFonts w:ascii="Arial" w:hAnsi="Arial" w:cs="B Lotus" w:hint="cs"/>
          <w:sz w:val="28"/>
          <w:szCs w:val="28"/>
          <w:vertAlign w:val="superscript"/>
          <w:rtl/>
          <w:lang w:bidi="fa-IR"/>
        </w:rPr>
        <w:t>(</w:t>
      </w:r>
      <w:r w:rsidR="003B12FD" w:rsidRPr="00A10D82">
        <w:rPr>
          <w:rStyle w:val="FootnoteReference"/>
          <w:rFonts w:ascii="Arial" w:hAnsi="Arial" w:cs="B Lotus"/>
          <w:sz w:val="28"/>
          <w:szCs w:val="28"/>
          <w:rtl/>
          <w:lang w:bidi="fa-IR"/>
        </w:rPr>
        <w:footnoteReference w:id="435"/>
      </w:r>
      <w:r w:rsidR="003B12FD" w:rsidRPr="00A10D82">
        <w:rPr>
          <w:rFonts w:ascii="Arial" w:hAnsi="Arial" w:cs="B Lotus" w:hint="cs"/>
          <w:sz w:val="28"/>
          <w:szCs w:val="28"/>
          <w:vertAlign w:val="superscript"/>
          <w:rtl/>
          <w:lang w:bidi="fa-IR"/>
        </w:rPr>
        <w:t>)</w:t>
      </w:r>
      <w:r w:rsidRPr="009B61C0">
        <w:rPr>
          <w:rFonts w:ascii="Arial" w:hAnsi="Arial" w:cs="B Lotus" w:hint="cs"/>
          <w:sz w:val="28"/>
          <w:szCs w:val="28"/>
          <w:rtl/>
          <w:lang w:bidi="fa-IR"/>
        </w:rPr>
        <w:t xml:space="preserve">: </w:t>
      </w:r>
      <w:r w:rsidR="005E4F3A">
        <w:rPr>
          <w:rFonts w:ascii="Arial" w:hAnsi="Arial" w:cs="B Lotus" w:hint="cs"/>
          <w:sz w:val="28"/>
          <w:szCs w:val="28"/>
          <w:rtl/>
          <w:lang w:bidi="fa-IR"/>
        </w:rPr>
        <w:t>«</w:t>
      </w:r>
      <w:r w:rsidRPr="009B61C0">
        <w:rPr>
          <w:rFonts w:ascii="Arial" w:hAnsi="Arial" w:cs="B Lotus" w:hint="cs"/>
          <w:sz w:val="28"/>
          <w:szCs w:val="28"/>
          <w:rtl/>
          <w:lang w:bidi="fa-IR"/>
        </w:rPr>
        <w:t>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در نماز ظهر</w:t>
      </w:r>
      <w:r w:rsidR="00071388">
        <w:rPr>
          <w:rFonts w:ascii="Arial" w:hAnsi="Arial" w:cs="B Lotus" w:hint="cs"/>
          <w:sz w:val="28"/>
          <w:szCs w:val="28"/>
          <w:rtl/>
          <w:lang w:bidi="fa-IR"/>
        </w:rPr>
        <w:t xml:space="preserve"> </w:t>
      </w:r>
      <w:r w:rsidR="00C662D5">
        <w:rPr>
          <w:rFonts w:ascii="Traditional Arabic" w:hAnsi="Traditional Arabic" w:cs="Traditional Arabic"/>
          <w:sz w:val="28"/>
          <w:szCs w:val="28"/>
          <w:rtl/>
          <w:lang w:bidi="fa-IR"/>
        </w:rPr>
        <w:t>﴿</w:t>
      </w:r>
      <w:r w:rsidR="00C662D5">
        <w:rPr>
          <w:rFonts w:ascii="KFGQPC Uthmanic Script HAFS" w:hAnsi="KFGQPC Uthmanic Script HAFS" w:cs="KFGQPC Uthmanic Script HAFS"/>
          <w:sz w:val="28"/>
          <w:szCs w:val="28"/>
          <w:rtl/>
          <w:lang w:bidi="fa-IR"/>
        </w:rPr>
        <w:t>وَ</w:t>
      </w:r>
      <w:r w:rsidR="00C662D5">
        <w:rPr>
          <w:rFonts w:ascii="KFGQPC Uthmanic Script HAFS" w:hAnsi="KFGQPC Uthmanic Script HAFS" w:cs="KFGQPC Uthmanic Script HAFS" w:hint="cs"/>
          <w:sz w:val="28"/>
          <w:szCs w:val="28"/>
          <w:rtl/>
          <w:lang w:bidi="fa-IR"/>
        </w:rPr>
        <w:t>ٱ</w:t>
      </w:r>
      <w:r w:rsidR="00C662D5">
        <w:rPr>
          <w:rFonts w:ascii="KFGQPC Uthmanic Script HAFS" w:hAnsi="KFGQPC Uthmanic Script HAFS" w:cs="KFGQPC Uthmanic Script HAFS" w:hint="eastAsia"/>
          <w:sz w:val="28"/>
          <w:szCs w:val="28"/>
          <w:rtl/>
          <w:lang w:bidi="fa-IR"/>
        </w:rPr>
        <w:t>لَّيۡلِ</w:t>
      </w:r>
      <w:r w:rsidR="00C662D5">
        <w:rPr>
          <w:rFonts w:ascii="KFGQPC Uthmanic Script HAFS" w:hAnsi="KFGQPC Uthmanic Script HAFS" w:cs="KFGQPC Uthmanic Script HAFS"/>
          <w:sz w:val="28"/>
          <w:szCs w:val="28"/>
          <w:rtl/>
          <w:lang w:bidi="fa-IR"/>
        </w:rPr>
        <w:t xml:space="preserve"> إِذَا يَغۡشَىٰ ١</w:t>
      </w:r>
      <w:r w:rsidR="00C662D5">
        <w:rPr>
          <w:rFonts w:ascii="Traditional Arabic" w:hAnsi="Traditional Arabic" w:cs="Traditional Arabic"/>
          <w:sz w:val="28"/>
          <w:szCs w:val="28"/>
          <w:rtl/>
          <w:lang w:bidi="fa-IR"/>
        </w:rPr>
        <w:t>﴾</w:t>
      </w:r>
      <w:r w:rsidRPr="009B61C0">
        <w:rPr>
          <w:rFonts w:ascii="Arial" w:hAnsi="Arial" w:cs="B Lotus" w:hint="cs"/>
          <w:sz w:val="28"/>
          <w:szCs w:val="28"/>
          <w:rtl/>
          <w:lang w:bidi="fa-IR"/>
        </w:rPr>
        <w:t xml:space="preserve"> و</w:t>
      </w:r>
      <w:r w:rsidR="005E4F3A">
        <w:rPr>
          <w:rFonts w:ascii="Arial" w:hAnsi="Arial" w:cs="B Lotus" w:hint="cs"/>
          <w:sz w:val="28"/>
          <w:szCs w:val="28"/>
          <w:rtl/>
          <w:lang w:bidi="fa-IR"/>
        </w:rPr>
        <w:t xml:space="preserve"> </w:t>
      </w:r>
      <w:r w:rsidRPr="009B61C0">
        <w:rPr>
          <w:rFonts w:ascii="Arial" w:hAnsi="Arial" w:cs="B Lotus" w:hint="cs"/>
          <w:sz w:val="28"/>
          <w:szCs w:val="28"/>
          <w:rtl/>
          <w:lang w:bidi="fa-IR"/>
        </w:rPr>
        <w:t xml:space="preserve"> در نماز عصر</w:t>
      </w:r>
      <w:r w:rsidR="00FB43D9">
        <w:rPr>
          <w:rFonts w:ascii="Arial" w:hAnsi="Arial" w:cs="B Lotus" w:hint="cs"/>
          <w:sz w:val="28"/>
          <w:szCs w:val="28"/>
          <w:rtl/>
          <w:lang w:bidi="fa-IR"/>
        </w:rPr>
        <w:t xml:space="preserve"> سوره‌ای </w:t>
      </w:r>
      <w:r w:rsidRPr="009B61C0">
        <w:rPr>
          <w:rFonts w:ascii="Arial" w:hAnsi="Arial" w:cs="B Lotus" w:hint="cs"/>
          <w:sz w:val="28"/>
          <w:szCs w:val="28"/>
          <w:rtl/>
          <w:lang w:bidi="fa-IR"/>
        </w:rPr>
        <w:t>شبیه</w:t>
      </w:r>
      <w:r w:rsidR="005E4F3A">
        <w:rPr>
          <w:rFonts w:ascii="Arial" w:hAnsi="Arial" w:cs="B Lotus" w:hint="cs"/>
          <w:sz w:val="28"/>
          <w:szCs w:val="28"/>
          <w:rtl/>
          <w:lang w:bidi="fa-IR"/>
        </w:rPr>
        <w:t xml:space="preserve"> آن</w:t>
      </w:r>
      <w:r w:rsidR="005E4F3A">
        <w:rPr>
          <w:rFonts w:ascii="Arial" w:hAnsi="Arial" w:cs="B Lotus"/>
          <w:sz w:val="28"/>
          <w:szCs w:val="28"/>
          <w:rtl/>
          <w:lang w:bidi="fa-IR"/>
        </w:rPr>
        <w:softHyphen/>
      </w:r>
      <w:r w:rsidR="00A623E8">
        <w:rPr>
          <w:rFonts w:ascii="Arial" w:hAnsi="Arial" w:cs="B Lotus" w:hint="cs"/>
          <w:sz w:val="28"/>
          <w:szCs w:val="28"/>
          <w:rtl/>
          <w:lang w:bidi="fa-IR"/>
        </w:rPr>
        <w:t xml:space="preserve">را </w:t>
      </w:r>
      <w:r w:rsidRPr="009B61C0">
        <w:rPr>
          <w:rFonts w:ascii="Arial" w:hAnsi="Arial" w:cs="B Lotus" w:hint="cs"/>
          <w:sz w:val="28"/>
          <w:szCs w:val="28"/>
          <w:rtl/>
          <w:lang w:bidi="fa-IR"/>
        </w:rPr>
        <w:t>تلاوت</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کردند. و در نماز صبح قرائت</w:t>
      </w:r>
      <w:r w:rsidR="005E4F3A">
        <w:rPr>
          <w:rFonts w:ascii="Arial" w:hAnsi="Arial" w:cs="B Lotus"/>
          <w:sz w:val="28"/>
          <w:szCs w:val="28"/>
          <w:rtl/>
          <w:lang w:bidi="fa-IR"/>
        </w:rPr>
        <w:softHyphen/>
      </w:r>
      <w:r w:rsidRPr="009B61C0">
        <w:rPr>
          <w:rFonts w:ascii="Arial" w:hAnsi="Arial" w:cs="B Lotus" w:hint="cs"/>
          <w:sz w:val="28"/>
          <w:szCs w:val="28"/>
          <w:rtl/>
          <w:lang w:bidi="fa-IR"/>
        </w:rPr>
        <w:t xml:space="preserve">شان از این </w:t>
      </w:r>
      <w:r w:rsidRPr="009B61C0">
        <w:rPr>
          <w:rFonts w:ascii="Arial" w:hAnsi="Arial" w:cs="B Lotus" w:hint="cs"/>
          <w:sz w:val="28"/>
          <w:szCs w:val="28"/>
          <w:rtl/>
          <w:lang w:bidi="fa-IR"/>
        </w:rPr>
        <w:lastRenderedPageBreak/>
        <w:t>طولانی</w:t>
      </w:r>
      <w:r w:rsidR="00690416">
        <w:rPr>
          <w:rFonts w:ascii="Arial" w:hAnsi="Arial" w:cs="B Lotus" w:hint="cs"/>
          <w:sz w:val="28"/>
          <w:szCs w:val="28"/>
          <w:rtl/>
          <w:lang w:bidi="fa-IR"/>
        </w:rPr>
        <w:t xml:space="preserve">‌تر </w:t>
      </w:r>
      <w:r w:rsidRPr="009B61C0">
        <w:rPr>
          <w:rFonts w:ascii="Arial" w:hAnsi="Arial" w:cs="B Lotus" w:hint="cs"/>
          <w:sz w:val="28"/>
          <w:szCs w:val="28"/>
          <w:rtl/>
          <w:lang w:bidi="fa-IR"/>
        </w:rPr>
        <w:t>بود.</w:t>
      </w:r>
      <w:r w:rsidR="005E4F3A">
        <w:rPr>
          <w:rFonts w:ascii="Arial" w:hAnsi="Arial" w:cs="B Lotus" w:hint="cs"/>
          <w:sz w:val="28"/>
          <w:szCs w:val="28"/>
          <w:rtl/>
          <w:lang w:bidi="fa-IR"/>
        </w:rPr>
        <w:t>»</w:t>
      </w:r>
    </w:p>
    <w:p w:rsidR="00A440E4" w:rsidRPr="009B61C0" w:rsidRDefault="00A440E4" w:rsidP="005E41AA">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 از وی روایت است که</w:t>
      </w:r>
      <w:r w:rsidR="00BD1C90">
        <w:rPr>
          <w:rFonts w:ascii="Arial" w:hAnsi="Arial" w:cs="B Lotus" w:hint="cs"/>
          <w:sz w:val="28"/>
          <w:szCs w:val="28"/>
          <w:vertAlign w:val="superscript"/>
          <w:rtl/>
          <w:lang w:bidi="fa-IR"/>
        </w:rPr>
        <w:t>(</w:t>
      </w:r>
      <w:r w:rsidR="003B12FD" w:rsidRPr="00A10D82">
        <w:rPr>
          <w:rStyle w:val="FootnoteReference"/>
          <w:rFonts w:ascii="Arial" w:hAnsi="Arial" w:cs="B Lotus"/>
          <w:sz w:val="28"/>
          <w:szCs w:val="28"/>
          <w:rtl/>
          <w:lang w:bidi="fa-IR"/>
        </w:rPr>
        <w:footnoteReference w:id="436"/>
      </w:r>
      <w:r w:rsidR="003B12FD" w:rsidRPr="00A10D82">
        <w:rPr>
          <w:rFonts w:ascii="Arial" w:hAnsi="Arial" w:cs="B Lotus" w:hint="cs"/>
          <w:sz w:val="28"/>
          <w:szCs w:val="28"/>
          <w:vertAlign w:val="superscript"/>
          <w:rtl/>
          <w:lang w:bidi="fa-IR"/>
        </w:rPr>
        <w:t>)</w:t>
      </w:r>
      <w:r w:rsidRPr="009B61C0">
        <w:rPr>
          <w:rFonts w:ascii="Arial" w:hAnsi="Arial" w:cs="B Lotus" w:hint="cs"/>
          <w:sz w:val="28"/>
          <w:szCs w:val="28"/>
          <w:rtl/>
          <w:lang w:bidi="fa-IR"/>
        </w:rPr>
        <w:t xml:space="preserve">: </w:t>
      </w:r>
      <w:r w:rsidR="005E4F3A">
        <w:rPr>
          <w:rFonts w:ascii="Arial" w:hAnsi="Arial" w:cs="B Lotus" w:hint="cs"/>
          <w:sz w:val="28"/>
          <w:szCs w:val="28"/>
          <w:rtl/>
          <w:lang w:bidi="fa-IR"/>
        </w:rPr>
        <w:t>«</w:t>
      </w:r>
      <w:r w:rsidRPr="009B61C0">
        <w:rPr>
          <w:rFonts w:ascii="Arial" w:hAnsi="Arial" w:cs="B Lotus" w:hint="cs"/>
          <w:sz w:val="28"/>
          <w:szCs w:val="28"/>
          <w:rtl/>
          <w:lang w:bidi="fa-IR"/>
        </w:rPr>
        <w:t>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در نماز ظهر</w:t>
      </w:r>
      <w:r w:rsidR="00071388">
        <w:rPr>
          <w:rFonts w:ascii="Arial" w:hAnsi="Arial" w:cs="B Lotus" w:hint="cs"/>
          <w:sz w:val="28"/>
          <w:szCs w:val="28"/>
          <w:rtl/>
          <w:lang w:bidi="fa-IR"/>
        </w:rPr>
        <w:t xml:space="preserve"> </w:t>
      </w:r>
      <w:r w:rsidR="00C662D5">
        <w:rPr>
          <w:rFonts w:ascii="Traditional Arabic" w:hAnsi="Traditional Arabic" w:cs="Traditional Arabic"/>
          <w:sz w:val="28"/>
          <w:szCs w:val="28"/>
          <w:rtl/>
          <w:lang w:bidi="fa-IR"/>
        </w:rPr>
        <w:t>﴿</w:t>
      </w:r>
      <w:r w:rsidR="00C662D5">
        <w:rPr>
          <w:rFonts w:ascii="KFGQPC Uthmanic Script HAFS" w:hAnsi="KFGQPC Uthmanic Script HAFS" w:cs="KFGQPC Uthmanic Script HAFS" w:hint="eastAsia"/>
          <w:sz w:val="28"/>
          <w:szCs w:val="28"/>
          <w:rtl/>
        </w:rPr>
        <w:t>سَبِّحِ</w:t>
      </w:r>
      <w:r w:rsidR="00C662D5">
        <w:rPr>
          <w:rFonts w:ascii="KFGQPC Uthmanic Script HAFS" w:hAnsi="KFGQPC Uthmanic Script HAFS" w:cs="KFGQPC Uthmanic Script HAFS"/>
          <w:sz w:val="28"/>
          <w:szCs w:val="28"/>
          <w:rtl/>
        </w:rPr>
        <w:t xml:space="preserve"> </w:t>
      </w:r>
      <w:r w:rsidR="00C662D5">
        <w:rPr>
          <w:rFonts w:ascii="KFGQPC Uthmanic Script HAFS" w:hAnsi="KFGQPC Uthmanic Script HAFS" w:cs="KFGQPC Uthmanic Script HAFS" w:hint="cs"/>
          <w:sz w:val="28"/>
          <w:szCs w:val="28"/>
          <w:rtl/>
        </w:rPr>
        <w:t>ٱ</w:t>
      </w:r>
      <w:r w:rsidR="00C662D5">
        <w:rPr>
          <w:rFonts w:ascii="KFGQPC Uthmanic Script HAFS" w:hAnsi="KFGQPC Uthmanic Script HAFS" w:cs="KFGQPC Uthmanic Script HAFS" w:hint="eastAsia"/>
          <w:sz w:val="28"/>
          <w:szCs w:val="28"/>
          <w:rtl/>
        </w:rPr>
        <w:t>سۡمَ</w:t>
      </w:r>
      <w:r w:rsidR="00C662D5">
        <w:rPr>
          <w:rFonts w:ascii="KFGQPC Uthmanic Script HAFS" w:hAnsi="KFGQPC Uthmanic Script HAFS" w:cs="KFGQPC Uthmanic Script HAFS"/>
          <w:sz w:val="28"/>
          <w:szCs w:val="28"/>
          <w:rtl/>
        </w:rPr>
        <w:t xml:space="preserve"> رَبِّكَ </w:t>
      </w:r>
      <w:r w:rsidR="00C662D5">
        <w:rPr>
          <w:rFonts w:ascii="KFGQPC Uthmanic Script HAFS" w:hAnsi="KFGQPC Uthmanic Script HAFS" w:cs="KFGQPC Uthmanic Script HAFS" w:hint="cs"/>
          <w:sz w:val="28"/>
          <w:szCs w:val="28"/>
          <w:rtl/>
        </w:rPr>
        <w:t>ٱ</w:t>
      </w:r>
      <w:r w:rsidR="00C662D5">
        <w:rPr>
          <w:rFonts w:ascii="KFGQPC Uthmanic Script HAFS" w:hAnsi="KFGQPC Uthmanic Script HAFS" w:cs="KFGQPC Uthmanic Script HAFS" w:hint="eastAsia"/>
          <w:sz w:val="28"/>
          <w:szCs w:val="28"/>
          <w:rtl/>
        </w:rPr>
        <w:t>لۡأَعۡلَى</w:t>
      </w:r>
      <w:r w:rsidR="00C662D5">
        <w:rPr>
          <w:rFonts w:ascii="KFGQPC Uthmanic Script HAFS" w:hAnsi="KFGQPC Uthmanic Script HAFS" w:cs="KFGQPC Uthmanic Script HAFS"/>
          <w:sz w:val="28"/>
          <w:szCs w:val="28"/>
          <w:rtl/>
        </w:rPr>
        <w:t xml:space="preserve"> ١</w:t>
      </w:r>
      <w:r w:rsidR="00C662D5">
        <w:rPr>
          <w:rFonts w:ascii="Traditional Arabic" w:hAnsi="Traditional Arabic" w:cs="Traditional Arabic"/>
          <w:sz w:val="28"/>
          <w:szCs w:val="28"/>
          <w:rtl/>
          <w:lang w:bidi="fa-IR"/>
        </w:rPr>
        <w:t>﴾</w:t>
      </w:r>
      <w:r w:rsidRPr="009B61C0">
        <w:rPr>
          <w:rFonts w:ascii="Arial" w:hAnsi="Arial" w:cs="B Lotus" w:hint="cs"/>
          <w:sz w:val="28"/>
          <w:szCs w:val="28"/>
          <w:rtl/>
          <w:lang w:bidi="fa-IR"/>
        </w:rPr>
        <w:t xml:space="preserve"> را قرائت</w:t>
      </w:r>
      <w:r w:rsidR="00EE6E51">
        <w:rPr>
          <w:rFonts w:ascii="Arial" w:hAnsi="Arial" w:cs="B Lotus" w:hint="cs"/>
          <w:sz w:val="28"/>
          <w:szCs w:val="28"/>
          <w:rtl/>
          <w:lang w:bidi="fa-IR"/>
        </w:rPr>
        <w:t xml:space="preserve"> می‌</w:t>
      </w:r>
      <w:r w:rsidR="005E4F3A">
        <w:rPr>
          <w:rFonts w:ascii="Arial" w:hAnsi="Arial" w:cs="B Lotus" w:hint="cs"/>
          <w:sz w:val="28"/>
          <w:szCs w:val="28"/>
          <w:rtl/>
          <w:lang w:bidi="fa-IR"/>
        </w:rPr>
        <w:t>کردند</w:t>
      </w:r>
      <w:r w:rsidRPr="009B61C0">
        <w:rPr>
          <w:rFonts w:ascii="Arial" w:hAnsi="Arial" w:cs="B Lotus" w:hint="cs"/>
          <w:sz w:val="28"/>
          <w:szCs w:val="28"/>
          <w:rtl/>
          <w:lang w:bidi="fa-IR"/>
        </w:rPr>
        <w:t xml:space="preserve"> و در نماز صبح قرائت</w:t>
      </w:r>
      <w:r w:rsidR="005E4F3A">
        <w:rPr>
          <w:rFonts w:ascii="Arial" w:hAnsi="Arial" w:cs="B Lotus"/>
          <w:sz w:val="28"/>
          <w:szCs w:val="28"/>
          <w:rtl/>
          <w:lang w:bidi="fa-IR"/>
        </w:rPr>
        <w:softHyphen/>
      </w:r>
      <w:r w:rsidRPr="009B61C0">
        <w:rPr>
          <w:rFonts w:ascii="Arial" w:hAnsi="Arial" w:cs="B Lotus" w:hint="cs"/>
          <w:sz w:val="28"/>
          <w:szCs w:val="28"/>
          <w:rtl/>
          <w:lang w:bidi="fa-IR"/>
        </w:rPr>
        <w:t>شان را از این مقدار طولانی</w:t>
      </w:r>
      <w:r w:rsidR="00071388">
        <w:rPr>
          <w:rFonts w:ascii="Arial" w:hAnsi="Arial" w:cs="B Lotus" w:hint="eastAsia"/>
          <w:sz w:val="28"/>
          <w:szCs w:val="28"/>
          <w:rtl/>
          <w:lang w:bidi="fa-IR"/>
        </w:rPr>
        <w:t>‌</w:t>
      </w:r>
      <w:r w:rsidRPr="009B61C0">
        <w:rPr>
          <w:rFonts w:ascii="Arial" w:hAnsi="Arial" w:cs="B Lotus" w:hint="cs"/>
          <w:sz w:val="28"/>
          <w:szCs w:val="28"/>
          <w:rtl/>
          <w:lang w:bidi="fa-IR"/>
        </w:rPr>
        <w:t>تر</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کردند.</w:t>
      </w:r>
      <w:r w:rsidR="005E4F3A">
        <w:rPr>
          <w:rFonts w:ascii="Arial" w:hAnsi="Arial" w:cs="B Lotus" w:hint="cs"/>
          <w:sz w:val="28"/>
          <w:szCs w:val="28"/>
          <w:rtl/>
          <w:lang w:bidi="fa-IR"/>
        </w:rPr>
        <w:t>»</w:t>
      </w:r>
    </w:p>
    <w:p w:rsidR="00735640" w:rsidRPr="00C662D5" w:rsidRDefault="00A440E4" w:rsidP="005E41AA">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hint="cs"/>
          <w:sz w:val="28"/>
          <w:szCs w:val="28"/>
          <w:rtl/>
          <w:lang w:bidi="fa-IR"/>
        </w:rPr>
        <w:t>و از وی روایت است که</w:t>
      </w:r>
      <w:r w:rsidR="00BD1C90">
        <w:rPr>
          <w:rFonts w:ascii="Arial" w:hAnsi="Arial" w:cs="B Lotus" w:hint="cs"/>
          <w:sz w:val="28"/>
          <w:szCs w:val="28"/>
          <w:vertAlign w:val="superscript"/>
          <w:rtl/>
          <w:lang w:bidi="fa-IR"/>
        </w:rPr>
        <w:t>(</w:t>
      </w:r>
      <w:r w:rsidR="003B12FD" w:rsidRPr="00A10D82">
        <w:rPr>
          <w:rStyle w:val="FootnoteReference"/>
          <w:rFonts w:ascii="Arial" w:hAnsi="Arial" w:cs="B Lotus"/>
          <w:sz w:val="28"/>
          <w:szCs w:val="28"/>
          <w:rtl/>
          <w:lang w:bidi="fa-IR"/>
        </w:rPr>
        <w:footnoteReference w:id="437"/>
      </w:r>
      <w:r w:rsidR="003B12FD" w:rsidRPr="00A10D82">
        <w:rPr>
          <w:rFonts w:ascii="Arial" w:hAnsi="Arial" w:cs="B Lotus" w:hint="cs"/>
          <w:sz w:val="28"/>
          <w:szCs w:val="28"/>
          <w:vertAlign w:val="superscript"/>
          <w:rtl/>
          <w:lang w:bidi="fa-IR"/>
        </w:rPr>
        <w:t>)</w:t>
      </w:r>
      <w:r w:rsidRPr="009B61C0">
        <w:rPr>
          <w:rFonts w:ascii="Arial" w:hAnsi="Arial" w:cs="B Lotus" w:hint="cs"/>
          <w:sz w:val="28"/>
          <w:szCs w:val="28"/>
          <w:rtl/>
          <w:lang w:bidi="fa-IR"/>
        </w:rPr>
        <w:t xml:space="preserve">: </w:t>
      </w:r>
      <w:r w:rsidR="005E4F3A">
        <w:rPr>
          <w:rFonts w:ascii="Arial" w:hAnsi="Arial" w:cs="B Lotus" w:hint="cs"/>
          <w:sz w:val="28"/>
          <w:szCs w:val="28"/>
          <w:rtl/>
          <w:lang w:bidi="fa-IR"/>
        </w:rPr>
        <w:t>«</w:t>
      </w:r>
      <w:r w:rsidRPr="009B61C0">
        <w:rPr>
          <w:rFonts w:ascii="Arial" w:hAnsi="Arial" w:cs="B Lotus" w:hint="cs"/>
          <w:sz w:val="28"/>
          <w:szCs w:val="28"/>
          <w:rtl/>
          <w:lang w:bidi="fa-IR"/>
        </w:rPr>
        <w:t>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در نماز ظهر و عصر</w:t>
      </w:r>
      <w:r w:rsidR="00071388">
        <w:rPr>
          <w:rFonts w:ascii="Arial" w:hAnsi="Arial" w:cs="B Lotus" w:hint="cs"/>
          <w:sz w:val="28"/>
          <w:szCs w:val="28"/>
          <w:rtl/>
          <w:lang w:bidi="fa-IR"/>
        </w:rPr>
        <w:t xml:space="preserve"> </w:t>
      </w:r>
      <w:r w:rsidR="00071388">
        <w:rPr>
          <w:rFonts w:ascii="Traditional Arabic" w:hAnsi="Traditional Arabic" w:cs="Traditional Arabic"/>
          <w:sz w:val="28"/>
          <w:szCs w:val="28"/>
          <w:rtl/>
          <w:lang w:bidi="fa-IR"/>
        </w:rPr>
        <w:t>﴿</w:t>
      </w:r>
      <w:r w:rsidR="00C662D5">
        <w:rPr>
          <w:rFonts w:ascii="KFGQPC Uthmanic Script HAFS" w:hAnsi="KFGQPC Uthmanic Script HAFS" w:cs="KFGQPC Uthmanic Script HAFS" w:hint="eastAsia"/>
          <w:sz w:val="28"/>
          <w:szCs w:val="28"/>
          <w:rtl/>
        </w:rPr>
        <w:t>وَ</w:t>
      </w:r>
      <w:r w:rsidR="00C662D5">
        <w:rPr>
          <w:rFonts w:ascii="KFGQPC Uthmanic Script HAFS" w:hAnsi="KFGQPC Uthmanic Script HAFS" w:cs="KFGQPC Uthmanic Script HAFS" w:hint="cs"/>
          <w:sz w:val="28"/>
          <w:szCs w:val="28"/>
          <w:rtl/>
        </w:rPr>
        <w:t>ٱ</w:t>
      </w:r>
      <w:r w:rsidR="00C662D5">
        <w:rPr>
          <w:rFonts w:ascii="KFGQPC Uthmanic Script HAFS" w:hAnsi="KFGQPC Uthmanic Script HAFS" w:cs="KFGQPC Uthmanic Script HAFS" w:hint="eastAsia"/>
          <w:sz w:val="28"/>
          <w:szCs w:val="28"/>
          <w:rtl/>
        </w:rPr>
        <w:t>لسَّمَآءِ</w:t>
      </w:r>
      <w:r w:rsidR="00C662D5">
        <w:rPr>
          <w:rFonts w:ascii="KFGQPC Uthmanic Script HAFS" w:hAnsi="KFGQPC Uthmanic Script HAFS" w:cs="KFGQPC Uthmanic Script HAFS"/>
          <w:sz w:val="28"/>
          <w:szCs w:val="28"/>
          <w:rtl/>
        </w:rPr>
        <w:t xml:space="preserve"> ذَاتِ </w:t>
      </w:r>
      <w:r w:rsidR="00C662D5">
        <w:rPr>
          <w:rFonts w:ascii="KFGQPC Uthmanic Script HAFS" w:hAnsi="KFGQPC Uthmanic Script HAFS" w:cs="KFGQPC Uthmanic Script HAFS" w:hint="cs"/>
          <w:sz w:val="28"/>
          <w:szCs w:val="28"/>
          <w:rtl/>
        </w:rPr>
        <w:t>ٱ</w:t>
      </w:r>
      <w:r w:rsidR="00C662D5">
        <w:rPr>
          <w:rFonts w:ascii="KFGQPC Uthmanic Script HAFS" w:hAnsi="KFGQPC Uthmanic Script HAFS" w:cs="KFGQPC Uthmanic Script HAFS" w:hint="eastAsia"/>
          <w:sz w:val="28"/>
          <w:szCs w:val="28"/>
          <w:rtl/>
        </w:rPr>
        <w:t>لۡبُرُوجِ</w:t>
      </w:r>
      <w:r w:rsidR="00C662D5">
        <w:rPr>
          <w:rFonts w:ascii="KFGQPC Uthmanic Script HAFS" w:hAnsi="KFGQPC Uthmanic Script HAFS" w:cs="KFGQPC Uthmanic Script HAFS"/>
          <w:sz w:val="28"/>
          <w:szCs w:val="28"/>
          <w:rtl/>
        </w:rPr>
        <w:t xml:space="preserve"> ١</w:t>
      </w:r>
      <w:r w:rsidR="00071388">
        <w:rPr>
          <w:rFonts w:ascii="Traditional Arabic" w:hAnsi="Traditional Arabic" w:cs="Traditional Arabic"/>
          <w:sz w:val="28"/>
          <w:szCs w:val="28"/>
          <w:rtl/>
          <w:lang w:bidi="fa-IR"/>
        </w:rPr>
        <w:t>﴾</w:t>
      </w:r>
      <w:r w:rsidRPr="009B61C0">
        <w:rPr>
          <w:rFonts w:ascii="Arial" w:hAnsi="Arial" w:cs="B Lotus" w:hint="cs"/>
          <w:sz w:val="28"/>
          <w:szCs w:val="28"/>
          <w:rtl/>
          <w:lang w:bidi="fa-IR"/>
        </w:rPr>
        <w:t xml:space="preserve"> </w:t>
      </w:r>
      <w:r w:rsidR="00C662D5">
        <w:rPr>
          <w:rFonts w:ascii="Arial" w:hAnsi="Arial" w:cs="B Lotus" w:hint="cs"/>
          <w:sz w:val="28"/>
          <w:szCs w:val="28"/>
          <w:rtl/>
          <w:lang w:bidi="fa-IR"/>
        </w:rPr>
        <w:t>و</w:t>
      </w:r>
      <w:r w:rsidR="00071388">
        <w:rPr>
          <w:rFonts w:ascii="Arial" w:hAnsi="Arial" w:cs="Traditional Arabic" w:hint="cs"/>
          <w:sz w:val="28"/>
          <w:szCs w:val="28"/>
          <w:rtl/>
          <w:lang w:bidi="fa-IR"/>
        </w:rPr>
        <w:t xml:space="preserve"> </w:t>
      </w:r>
      <w:r w:rsidR="00071388">
        <w:rPr>
          <w:rFonts w:ascii="Traditional Arabic" w:hAnsi="Traditional Arabic" w:cs="Traditional Arabic"/>
          <w:sz w:val="28"/>
          <w:szCs w:val="28"/>
          <w:rtl/>
          <w:lang w:bidi="fa-IR"/>
        </w:rPr>
        <w:t>﴿</w:t>
      </w:r>
      <w:r w:rsidR="00C662D5">
        <w:rPr>
          <w:rFonts w:ascii="KFGQPC Uthmanic Script HAFS" w:hAnsi="KFGQPC Uthmanic Script HAFS" w:cs="KFGQPC Uthmanic Script HAFS" w:hint="eastAsia"/>
          <w:sz w:val="28"/>
          <w:szCs w:val="28"/>
          <w:rtl/>
        </w:rPr>
        <w:t>وَ</w:t>
      </w:r>
      <w:r w:rsidR="00C662D5">
        <w:rPr>
          <w:rFonts w:ascii="KFGQPC Uthmanic Script HAFS" w:hAnsi="KFGQPC Uthmanic Script HAFS" w:cs="KFGQPC Uthmanic Script HAFS" w:hint="cs"/>
          <w:sz w:val="28"/>
          <w:szCs w:val="28"/>
          <w:rtl/>
        </w:rPr>
        <w:t>ٱ</w:t>
      </w:r>
      <w:r w:rsidR="00C662D5">
        <w:rPr>
          <w:rFonts w:ascii="KFGQPC Uthmanic Script HAFS" w:hAnsi="KFGQPC Uthmanic Script HAFS" w:cs="KFGQPC Uthmanic Script HAFS" w:hint="eastAsia"/>
          <w:sz w:val="28"/>
          <w:szCs w:val="28"/>
          <w:rtl/>
        </w:rPr>
        <w:t>لسَّمَآءِ</w:t>
      </w:r>
      <w:r w:rsidR="00C662D5">
        <w:rPr>
          <w:rFonts w:ascii="KFGQPC Uthmanic Script HAFS" w:hAnsi="KFGQPC Uthmanic Script HAFS" w:cs="KFGQPC Uthmanic Script HAFS"/>
          <w:sz w:val="28"/>
          <w:szCs w:val="28"/>
          <w:rtl/>
        </w:rPr>
        <w:t xml:space="preserve"> وَ</w:t>
      </w:r>
      <w:r w:rsidR="00C662D5">
        <w:rPr>
          <w:rFonts w:ascii="KFGQPC Uthmanic Script HAFS" w:hAnsi="KFGQPC Uthmanic Script HAFS" w:cs="KFGQPC Uthmanic Script HAFS" w:hint="cs"/>
          <w:sz w:val="28"/>
          <w:szCs w:val="28"/>
          <w:rtl/>
        </w:rPr>
        <w:t>ٱ</w:t>
      </w:r>
      <w:r w:rsidR="00C662D5">
        <w:rPr>
          <w:rFonts w:ascii="KFGQPC Uthmanic Script HAFS" w:hAnsi="KFGQPC Uthmanic Script HAFS" w:cs="KFGQPC Uthmanic Script HAFS" w:hint="eastAsia"/>
          <w:sz w:val="28"/>
          <w:szCs w:val="28"/>
          <w:rtl/>
        </w:rPr>
        <w:t>لطَّارِقِ</w:t>
      </w:r>
      <w:r w:rsidR="00C662D5">
        <w:rPr>
          <w:rFonts w:ascii="KFGQPC Uthmanic Script HAFS" w:hAnsi="KFGQPC Uthmanic Script HAFS" w:cs="KFGQPC Uthmanic Script HAFS"/>
          <w:sz w:val="28"/>
          <w:szCs w:val="28"/>
          <w:rtl/>
        </w:rPr>
        <w:t xml:space="preserve"> ١</w:t>
      </w:r>
      <w:r w:rsidR="00071388">
        <w:rPr>
          <w:rFonts w:ascii="Traditional Arabic" w:hAnsi="Traditional Arabic" w:cs="Traditional Arabic"/>
          <w:sz w:val="28"/>
          <w:szCs w:val="28"/>
          <w:rtl/>
          <w:lang w:bidi="fa-IR"/>
        </w:rPr>
        <w:t>﴾</w:t>
      </w:r>
      <w:r w:rsidRPr="00A74E05">
        <w:rPr>
          <w:rFonts w:ascii="Arial" w:hAnsi="Arial" w:cs="Traditional Arabic" w:hint="cs"/>
          <w:b/>
          <w:bCs/>
          <w:sz w:val="28"/>
          <w:szCs w:val="28"/>
          <w:rtl/>
          <w:lang w:bidi="fa-IR"/>
        </w:rPr>
        <w:t xml:space="preserve"> </w:t>
      </w:r>
      <w:r w:rsidRPr="009B61C0">
        <w:rPr>
          <w:rFonts w:ascii="Arial" w:hAnsi="Arial" w:cs="B Lotus" w:hint="cs"/>
          <w:sz w:val="28"/>
          <w:szCs w:val="28"/>
          <w:rtl/>
          <w:lang w:bidi="fa-IR"/>
        </w:rPr>
        <w:t>و شبیه</w:t>
      </w:r>
      <w:r w:rsidR="00A623E8">
        <w:rPr>
          <w:rFonts w:ascii="Arial" w:hAnsi="Arial" w:cs="B Lotus" w:hint="cs"/>
          <w:sz w:val="28"/>
          <w:szCs w:val="28"/>
          <w:rtl/>
          <w:lang w:bidi="fa-IR"/>
        </w:rPr>
        <w:t xml:space="preserve"> آن‌ها </w:t>
      </w:r>
      <w:r w:rsidRPr="009B61C0">
        <w:rPr>
          <w:rFonts w:ascii="Arial" w:hAnsi="Arial" w:cs="B Lotus" w:hint="cs"/>
          <w:sz w:val="28"/>
          <w:szCs w:val="28"/>
          <w:rtl/>
          <w:lang w:bidi="fa-IR"/>
        </w:rPr>
        <w:t>از سوره</w:t>
      </w:r>
      <w:r w:rsidR="00EE6E51">
        <w:rPr>
          <w:rFonts w:ascii="Arial" w:hAnsi="Arial" w:cs="B Lotus" w:hint="cs"/>
          <w:sz w:val="28"/>
          <w:szCs w:val="28"/>
          <w:rtl/>
          <w:lang w:bidi="fa-IR"/>
        </w:rPr>
        <w:t xml:space="preserve">‌های </w:t>
      </w:r>
      <w:r w:rsidRPr="009B61C0">
        <w:rPr>
          <w:rFonts w:ascii="Arial" w:hAnsi="Arial" w:cs="B Lotus" w:hint="cs"/>
          <w:sz w:val="28"/>
          <w:szCs w:val="28"/>
          <w:rtl/>
          <w:lang w:bidi="fa-IR"/>
        </w:rPr>
        <w:t>دیگر را تلاوت</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کردند.</w:t>
      </w:r>
      <w:r w:rsidR="005E4F3A">
        <w:rPr>
          <w:rFonts w:ascii="Arial" w:hAnsi="Arial" w:cs="B Lotus" w:hint="cs"/>
          <w:sz w:val="28"/>
          <w:szCs w:val="28"/>
          <w:rtl/>
          <w:lang w:bidi="fa-IR"/>
        </w:rPr>
        <w:t>»</w:t>
      </w:r>
    </w:p>
    <w:p w:rsidR="00735640" w:rsidRPr="009B61C0" w:rsidRDefault="00735640" w:rsidP="005E4F3A">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 در سنن نسائی</w:t>
      </w:r>
      <w:r w:rsidR="00CE42B4">
        <w:rPr>
          <w:rFonts w:ascii="Arial" w:hAnsi="Arial" w:cs="B Lotus" w:hint="cs"/>
          <w:sz w:val="28"/>
          <w:szCs w:val="28"/>
          <w:vertAlign w:val="superscript"/>
          <w:rtl/>
          <w:lang w:bidi="fa-IR"/>
        </w:rPr>
        <w:t>(</w:t>
      </w:r>
      <w:r w:rsidR="003B12FD" w:rsidRPr="00A10D82">
        <w:rPr>
          <w:rStyle w:val="FootnoteReference"/>
          <w:rFonts w:ascii="Arial" w:hAnsi="Arial" w:cs="B Lotus"/>
          <w:sz w:val="28"/>
          <w:szCs w:val="28"/>
          <w:rtl/>
          <w:lang w:bidi="fa-IR"/>
        </w:rPr>
        <w:footnoteReference w:id="438"/>
      </w:r>
      <w:r w:rsidR="003B12FD" w:rsidRPr="00A10D82">
        <w:rPr>
          <w:rFonts w:ascii="Arial" w:hAnsi="Arial" w:cs="B Lotus" w:hint="cs"/>
          <w:sz w:val="28"/>
          <w:szCs w:val="28"/>
          <w:vertAlign w:val="superscript"/>
          <w:rtl/>
          <w:lang w:bidi="fa-IR"/>
        </w:rPr>
        <w:t>)</w:t>
      </w:r>
      <w:r w:rsidR="005E41AA">
        <w:rPr>
          <w:rFonts w:ascii="Arial" w:hAnsi="Arial" w:cs="B Lotus" w:hint="cs"/>
          <w:sz w:val="28"/>
          <w:szCs w:val="28"/>
          <w:rtl/>
          <w:lang w:bidi="fa-IR"/>
        </w:rPr>
        <w:t xml:space="preserve"> ا</w:t>
      </w:r>
      <w:r w:rsidRPr="009B61C0">
        <w:rPr>
          <w:rFonts w:ascii="Arial" w:hAnsi="Arial" w:cs="B Lotus" w:hint="cs"/>
          <w:sz w:val="28"/>
          <w:szCs w:val="28"/>
          <w:rtl/>
          <w:lang w:bidi="fa-IR"/>
        </w:rPr>
        <w:t>ز براء بن عازب</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روایت است که </w:t>
      </w:r>
      <w:r w:rsidR="005E4F3A">
        <w:rPr>
          <w:rFonts w:ascii="Arial" w:hAnsi="Arial" w:cs="B Lotus" w:hint="cs"/>
          <w:sz w:val="28"/>
          <w:szCs w:val="28"/>
          <w:rtl/>
          <w:lang w:bidi="fa-IR"/>
        </w:rPr>
        <w:t>می</w:t>
      </w:r>
      <w:r w:rsidR="005E4F3A">
        <w:rPr>
          <w:rFonts w:ascii="Arial" w:hAnsi="Arial" w:cs="B Lotus" w:hint="cs"/>
          <w:sz w:val="28"/>
          <w:szCs w:val="28"/>
          <w:rtl/>
          <w:lang w:bidi="fa-IR"/>
        </w:rPr>
        <w:softHyphen/>
        <w:t>گوید</w:t>
      </w:r>
      <w:r w:rsidRPr="009B61C0">
        <w:rPr>
          <w:rFonts w:ascii="Arial" w:hAnsi="Arial" w:cs="B Lotus" w:hint="cs"/>
          <w:sz w:val="28"/>
          <w:szCs w:val="28"/>
          <w:rtl/>
          <w:lang w:bidi="fa-IR"/>
        </w:rPr>
        <w:t xml:space="preserve">: </w:t>
      </w:r>
      <w:r w:rsidR="005E4F3A">
        <w:rPr>
          <w:rFonts w:ascii="Arial" w:hAnsi="Arial" w:cs="B Lotus" w:hint="cs"/>
          <w:sz w:val="28"/>
          <w:szCs w:val="28"/>
          <w:rtl/>
          <w:lang w:bidi="fa-IR"/>
        </w:rPr>
        <w:t>«</w:t>
      </w:r>
      <w:r w:rsidRPr="009B61C0">
        <w:rPr>
          <w:rFonts w:ascii="Arial" w:hAnsi="Arial" w:cs="B Lotus" w:hint="cs"/>
          <w:sz w:val="28"/>
          <w:szCs w:val="28"/>
          <w:rtl/>
          <w:lang w:bidi="fa-IR"/>
        </w:rPr>
        <w:t xml:space="preserve">ما </w:t>
      </w:r>
      <w:r w:rsidR="005E4F3A">
        <w:rPr>
          <w:rFonts w:ascii="Arial" w:hAnsi="Arial" w:cs="B Lotus" w:hint="cs"/>
          <w:sz w:val="28"/>
          <w:szCs w:val="28"/>
          <w:rtl/>
          <w:lang w:bidi="fa-IR"/>
        </w:rPr>
        <w:t>پشت سر</w:t>
      </w:r>
      <w:r w:rsidRPr="009B61C0">
        <w:rPr>
          <w:rFonts w:ascii="Arial" w:hAnsi="Arial" w:cs="B Lotus" w:hint="cs"/>
          <w:sz w:val="28"/>
          <w:szCs w:val="28"/>
          <w:rtl/>
          <w:lang w:bidi="fa-IR"/>
        </w:rPr>
        <w:t xml:space="preserve">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نماز ظهر را</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خواندیم و از ایشان</w:t>
      </w:r>
      <w:r w:rsidR="00071388">
        <w:rPr>
          <w:rFonts w:ascii="Arial" w:hAnsi="Arial" w:cs="B Lotus" w:hint="cs"/>
          <w:sz w:val="28"/>
          <w:szCs w:val="28"/>
          <w:rtl/>
          <w:lang w:bidi="fa-IR"/>
        </w:rPr>
        <w:t xml:space="preserve"> آیه‌ای </w:t>
      </w:r>
      <w:r w:rsidRPr="009B61C0">
        <w:rPr>
          <w:rFonts w:ascii="Arial" w:hAnsi="Arial" w:cs="B Lotus" w:hint="cs"/>
          <w:sz w:val="28"/>
          <w:szCs w:val="28"/>
          <w:rtl/>
          <w:lang w:bidi="fa-IR"/>
        </w:rPr>
        <w:t>را</w:t>
      </w:r>
      <w:r w:rsidR="008E0630" w:rsidRPr="009B61C0">
        <w:rPr>
          <w:rFonts w:ascii="Arial" w:hAnsi="Arial" w:cs="B Lotus" w:hint="cs"/>
          <w:sz w:val="28"/>
          <w:szCs w:val="28"/>
          <w:rtl/>
          <w:lang w:bidi="fa-IR"/>
        </w:rPr>
        <w:t xml:space="preserve"> بعد از آیاتی از سوره</w:t>
      </w:r>
      <w:r w:rsidR="00EE6E51">
        <w:rPr>
          <w:rFonts w:ascii="Arial" w:hAnsi="Arial" w:cs="B Lotus" w:hint="cs"/>
          <w:sz w:val="28"/>
          <w:szCs w:val="28"/>
          <w:rtl/>
          <w:lang w:bidi="fa-IR"/>
        </w:rPr>
        <w:t xml:space="preserve">‌ی </w:t>
      </w:r>
      <w:r w:rsidR="008E0630" w:rsidRPr="009B61C0">
        <w:rPr>
          <w:rFonts w:ascii="Arial" w:hAnsi="Arial" w:cs="B Lotus" w:hint="cs"/>
          <w:sz w:val="28"/>
          <w:szCs w:val="28"/>
          <w:rtl/>
          <w:lang w:bidi="fa-IR"/>
        </w:rPr>
        <w:t>لقمان و ال</w:t>
      </w:r>
      <w:r w:rsidRPr="009B61C0">
        <w:rPr>
          <w:rFonts w:ascii="Arial" w:hAnsi="Arial" w:cs="B Lotus" w:hint="cs"/>
          <w:sz w:val="28"/>
          <w:szCs w:val="28"/>
          <w:rtl/>
          <w:lang w:bidi="fa-IR"/>
        </w:rPr>
        <w:t>ذاریات</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شنیدیم.</w:t>
      </w:r>
      <w:r w:rsidR="005E4F3A">
        <w:rPr>
          <w:rFonts w:ascii="Arial" w:hAnsi="Arial" w:cs="B Lotus" w:hint="cs"/>
          <w:sz w:val="28"/>
          <w:szCs w:val="28"/>
          <w:rtl/>
          <w:lang w:bidi="fa-IR"/>
        </w:rPr>
        <w:t>»</w:t>
      </w:r>
    </w:p>
    <w:p w:rsidR="00084371" w:rsidRPr="009B61C0" w:rsidRDefault="00084371" w:rsidP="00030523">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 در سنن</w:t>
      </w:r>
      <w:r w:rsidR="00CE42B4">
        <w:rPr>
          <w:rFonts w:ascii="Arial" w:hAnsi="Arial" w:cs="B Lotus" w:hint="cs"/>
          <w:sz w:val="28"/>
          <w:szCs w:val="28"/>
          <w:vertAlign w:val="superscript"/>
          <w:rtl/>
          <w:lang w:bidi="fa-IR"/>
        </w:rPr>
        <w:t>(</w:t>
      </w:r>
      <w:r w:rsidR="003B12FD" w:rsidRPr="00A10D82">
        <w:rPr>
          <w:rStyle w:val="FootnoteReference"/>
          <w:rFonts w:ascii="Arial" w:hAnsi="Arial" w:cs="B Lotus"/>
          <w:sz w:val="28"/>
          <w:szCs w:val="28"/>
          <w:rtl/>
          <w:lang w:bidi="fa-IR"/>
        </w:rPr>
        <w:footnoteReference w:id="439"/>
      </w:r>
      <w:r w:rsidR="003B12FD" w:rsidRPr="00A10D82">
        <w:rPr>
          <w:rFonts w:ascii="Arial" w:hAnsi="Arial" w:cs="B Lotus" w:hint="cs"/>
          <w:sz w:val="28"/>
          <w:szCs w:val="28"/>
          <w:vertAlign w:val="superscript"/>
          <w:rtl/>
          <w:lang w:bidi="fa-IR"/>
        </w:rPr>
        <w:t>)</w:t>
      </w:r>
      <w:r w:rsidR="005E41AA">
        <w:rPr>
          <w:rFonts w:ascii="Arial" w:hAnsi="Arial" w:cs="B Lotus" w:hint="cs"/>
          <w:sz w:val="28"/>
          <w:szCs w:val="28"/>
          <w:rtl/>
          <w:lang w:bidi="fa-IR"/>
        </w:rPr>
        <w:t xml:space="preserve"> </w:t>
      </w:r>
      <w:r w:rsidR="008E0630" w:rsidRPr="009B61C0">
        <w:rPr>
          <w:rFonts w:ascii="Arial" w:hAnsi="Arial" w:cs="B Lotus" w:hint="cs"/>
          <w:sz w:val="28"/>
          <w:szCs w:val="28"/>
          <w:rtl/>
          <w:lang w:bidi="fa-IR"/>
        </w:rPr>
        <w:t>از ابن عمر</w:t>
      </w:r>
      <w:r w:rsidR="001C0542" w:rsidRPr="001C0542">
        <w:rPr>
          <w:rFonts w:ascii="AGA Arabesque" w:hAnsi="AGA Arabesque" w:cs="CTraditional Arabic" w:hint="cs"/>
          <w:sz w:val="28"/>
          <w:szCs w:val="28"/>
          <w:lang w:bidi="fa-IR"/>
        </w:rPr>
        <w:t></w:t>
      </w:r>
      <w:r w:rsidR="008E0630" w:rsidRPr="009B61C0">
        <w:rPr>
          <w:rFonts w:ascii="Arial" w:hAnsi="Arial" w:cs="B Lotus" w:hint="cs"/>
          <w:sz w:val="28"/>
          <w:szCs w:val="28"/>
          <w:rtl/>
          <w:lang w:bidi="fa-IR"/>
        </w:rPr>
        <w:t xml:space="preserve"> روایت است که</w:t>
      </w:r>
      <w:r w:rsidRPr="009B61C0">
        <w:rPr>
          <w:rFonts w:ascii="Arial" w:hAnsi="Arial" w:cs="B Lotus" w:hint="cs"/>
          <w:sz w:val="28"/>
          <w:szCs w:val="28"/>
          <w:rtl/>
          <w:lang w:bidi="fa-IR"/>
        </w:rPr>
        <w:t xml:space="preserve">: </w:t>
      </w:r>
      <w:r w:rsidR="00030523">
        <w:rPr>
          <w:rFonts w:ascii="Arial" w:hAnsi="Arial" w:cs="B Lotus" w:hint="cs"/>
          <w:sz w:val="28"/>
          <w:szCs w:val="28"/>
          <w:rtl/>
          <w:lang w:bidi="fa-IR"/>
        </w:rPr>
        <w:t>«</w:t>
      </w:r>
      <w:r w:rsidRPr="009B61C0">
        <w:rPr>
          <w:rFonts w:ascii="Arial" w:hAnsi="Arial" w:cs="B Lotus" w:hint="cs"/>
          <w:sz w:val="28"/>
          <w:szCs w:val="28"/>
          <w:rtl/>
          <w:lang w:bidi="fa-IR"/>
        </w:rPr>
        <w:t>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در نماز ظهر سجده</w:t>
      </w:r>
      <w:r w:rsidR="00CE42B4">
        <w:rPr>
          <w:rFonts w:ascii="Arial" w:hAnsi="Arial" w:cs="B Lotus" w:hint="cs"/>
          <w:sz w:val="28"/>
          <w:szCs w:val="28"/>
          <w:rtl/>
          <w:lang w:bidi="fa-IR"/>
        </w:rPr>
        <w:t xml:space="preserve"> (</w:t>
      </w:r>
      <w:r w:rsidRPr="009B61C0">
        <w:rPr>
          <w:rFonts w:ascii="Arial" w:hAnsi="Arial" w:cs="B Lotus" w:hint="cs"/>
          <w:sz w:val="28"/>
          <w:szCs w:val="28"/>
          <w:rtl/>
          <w:lang w:bidi="fa-IR"/>
        </w:rPr>
        <w:t>تلاوت) کرده و سپس ایستاده و رکوع کردند. پس دانستیم که آنحضرت</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سوره</w:t>
      </w:r>
      <w:r w:rsidR="00EE6E51">
        <w:rPr>
          <w:rFonts w:ascii="Arial" w:hAnsi="Arial" w:cs="B Lotus" w:hint="cs"/>
          <w:sz w:val="28"/>
          <w:szCs w:val="28"/>
          <w:rtl/>
          <w:lang w:bidi="fa-IR"/>
        </w:rPr>
        <w:t xml:space="preserve">‌ی </w:t>
      </w:r>
      <w:r w:rsidRPr="009B61C0">
        <w:rPr>
          <w:rFonts w:ascii="Arial" w:hAnsi="Arial" w:cs="B Lotus" w:hint="cs"/>
          <w:sz w:val="28"/>
          <w:szCs w:val="28"/>
          <w:rtl/>
          <w:lang w:bidi="fa-IR"/>
        </w:rPr>
        <w:t>{تنزیل} السجده را تلاوت کردند.</w:t>
      </w:r>
      <w:r w:rsidR="00030523">
        <w:rPr>
          <w:rFonts w:ascii="Arial" w:hAnsi="Arial" w:cs="B Lotus" w:hint="cs"/>
          <w:sz w:val="28"/>
          <w:szCs w:val="28"/>
          <w:rtl/>
          <w:lang w:bidi="fa-IR"/>
        </w:rPr>
        <w:t>»</w:t>
      </w:r>
      <w:r w:rsidRPr="009B61C0">
        <w:rPr>
          <w:rFonts w:ascii="Arial" w:hAnsi="Arial" w:cs="B Lotus" w:hint="cs"/>
          <w:sz w:val="28"/>
          <w:szCs w:val="28"/>
          <w:rtl/>
          <w:lang w:bidi="fa-IR"/>
        </w:rPr>
        <w:t xml:space="preserve"> </w:t>
      </w:r>
    </w:p>
    <w:p w:rsidR="00084371" w:rsidRPr="009B61C0" w:rsidRDefault="00084371"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این حدیث دلیلی بر مکروه نبودن قرائت</w:t>
      </w:r>
      <w:r w:rsidR="00030523">
        <w:rPr>
          <w:rFonts w:ascii="Arial" w:hAnsi="Arial" w:cs="B Lotus" w:hint="cs"/>
          <w:sz w:val="28"/>
          <w:szCs w:val="28"/>
          <w:rtl/>
          <w:lang w:bidi="fa-IR"/>
        </w:rPr>
        <w:t>ِ</w:t>
      </w:r>
      <w:r w:rsidR="00CE42B4">
        <w:rPr>
          <w:rFonts w:ascii="Arial" w:hAnsi="Arial" w:cs="B Lotus" w:hint="cs"/>
          <w:sz w:val="28"/>
          <w:szCs w:val="28"/>
          <w:rtl/>
          <w:lang w:bidi="fa-IR"/>
        </w:rPr>
        <w:t xml:space="preserve"> (</w:t>
      </w:r>
      <w:r w:rsidRPr="009B61C0">
        <w:rPr>
          <w:rFonts w:ascii="Arial" w:hAnsi="Arial" w:cs="B Lotus" w:hint="cs"/>
          <w:sz w:val="28"/>
          <w:szCs w:val="28"/>
          <w:rtl/>
          <w:lang w:bidi="fa-IR"/>
        </w:rPr>
        <w:t>آیه) سجده در نماز سری</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باشد و هرگاه امام آیه</w:t>
      </w:r>
      <w:r w:rsidR="00EE6E51">
        <w:rPr>
          <w:rFonts w:ascii="Arial" w:hAnsi="Arial" w:cs="B Lotus" w:hint="cs"/>
          <w:sz w:val="28"/>
          <w:szCs w:val="28"/>
          <w:rtl/>
          <w:lang w:bidi="fa-IR"/>
        </w:rPr>
        <w:t xml:space="preserve">‌ی </w:t>
      </w:r>
      <w:r w:rsidRPr="009B61C0">
        <w:rPr>
          <w:rFonts w:ascii="Arial" w:hAnsi="Arial" w:cs="B Lotus" w:hint="cs"/>
          <w:sz w:val="28"/>
          <w:szCs w:val="28"/>
          <w:rtl/>
          <w:lang w:bidi="fa-IR"/>
        </w:rPr>
        <w:t>سجده را خواند و سج</w:t>
      </w:r>
      <w:r w:rsidR="008E0630" w:rsidRPr="009B61C0">
        <w:rPr>
          <w:rFonts w:ascii="Arial" w:hAnsi="Arial" w:cs="B Lotus" w:hint="cs"/>
          <w:sz w:val="28"/>
          <w:szCs w:val="28"/>
          <w:rtl/>
          <w:lang w:bidi="fa-IR"/>
        </w:rPr>
        <w:t xml:space="preserve">ده کرد، مقتدیان در اتباع </w:t>
      </w:r>
      <w:r w:rsidR="00030523">
        <w:rPr>
          <w:rFonts w:ascii="Arial" w:hAnsi="Arial" w:cs="B Lotus" w:hint="cs"/>
          <w:sz w:val="28"/>
          <w:szCs w:val="28"/>
          <w:rtl/>
          <w:lang w:bidi="fa-IR"/>
        </w:rPr>
        <w:t xml:space="preserve">و پیروی از </w:t>
      </w:r>
      <w:r w:rsidR="008E0630" w:rsidRPr="009B61C0">
        <w:rPr>
          <w:rFonts w:ascii="Arial" w:hAnsi="Arial" w:cs="B Lotus" w:hint="cs"/>
          <w:sz w:val="28"/>
          <w:szCs w:val="28"/>
          <w:rtl/>
          <w:lang w:bidi="fa-IR"/>
        </w:rPr>
        <w:t>امام و</w:t>
      </w:r>
      <w:r w:rsidR="00100965" w:rsidRPr="009B61C0">
        <w:rPr>
          <w:rFonts w:ascii="Arial" w:hAnsi="Arial" w:cs="B Lotus" w:hint="cs"/>
          <w:sz w:val="28"/>
          <w:szCs w:val="28"/>
          <w:rtl/>
          <w:lang w:bidi="fa-IR"/>
        </w:rPr>
        <w:t xml:space="preserve"> </w:t>
      </w:r>
      <w:r w:rsidRPr="009B61C0">
        <w:rPr>
          <w:rFonts w:ascii="Arial" w:hAnsi="Arial" w:cs="B Lotus" w:hint="cs"/>
          <w:sz w:val="28"/>
          <w:szCs w:val="28"/>
          <w:rtl/>
          <w:lang w:bidi="fa-IR"/>
        </w:rPr>
        <w:t>عدم اتباع وی مخیر</w:t>
      </w:r>
      <w:r w:rsidR="00EE6E51">
        <w:rPr>
          <w:rFonts w:ascii="Arial" w:hAnsi="Arial" w:cs="B Lotus" w:hint="cs"/>
          <w:sz w:val="28"/>
          <w:szCs w:val="28"/>
          <w:rtl/>
          <w:lang w:bidi="fa-IR"/>
        </w:rPr>
        <w:t xml:space="preserve"> نمی‌</w:t>
      </w:r>
      <w:r w:rsidRPr="009B61C0">
        <w:rPr>
          <w:rFonts w:ascii="Arial" w:hAnsi="Arial" w:cs="B Lotus" w:hint="cs"/>
          <w:sz w:val="28"/>
          <w:szCs w:val="28"/>
          <w:rtl/>
          <w:lang w:bidi="fa-IR"/>
        </w:rPr>
        <w:t>باشند، بلکه بر</w:t>
      </w:r>
      <w:r w:rsidR="00A623E8">
        <w:rPr>
          <w:rFonts w:ascii="Arial" w:hAnsi="Arial" w:cs="B Lotus" w:hint="cs"/>
          <w:sz w:val="28"/>
          <w:szCs w:val="28"/>
          <w:rtl/>
          <w:lang w:bidi="fa-IR"/>
        </w:rPr>
        <w:t xml:space="preserve"> آن‌ها </w:t>
      </w:r>
      <w:r w:rsidRPr="009B61C0">
        <w:rPr>
          <w:rFonts w:ascii="Arial" w:hAnsi="Arial" w:cs="B Lotus" w:hint="cs"/>
          <w:sz w:val="28"/>
          <w:szCs w:val="28"/>
          <w:rtl/>
          <w:lang w:bidi="fa-IR"/>
        </w:rPr>
        <w:t xml:space="preserve">واجب است که از امام متابعت و پیروی کنند. </w:t>
      </w:r>
    </w:p>
    <w:p w:rsidR="00084371" w:rsidRPr="00C662D5" w:rsidRDefault="00084371" w:rsidP="005E41AA">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hint="cs"/>
          <w:sz w:val="28"/>
          <w:szCs w:val="28"/>
          <w:rtl/>
          <w:lang w:bidi="fa-IR"/>
        </w:rPr>
        <w:t>و</w:t>
      </w:r>
      <w:r w:rsidR="00030523">
        <w:rPr>
          <w:rFonts w:ascii="Arial" w:hAnsi="Arial" w:cs="B Lotus" w:hint="cs"/>
          <w:sz w:val="28"/>
          <w:szCs w:val="28"/>
          <w:rtl/>
          <w:lang w:bidi="fa-IR"/>
        </w:rPr>
        <w:t xml:space="preserve"> </w:t>
      </w:r>
      <w:r w:rsidRPr="009B61C0">
        <w:rPr>
          <w:rFonts w:ascii="Arial" w:hAnsi="Arial" w:cs="B Lotus" w:hint="cs"/>
          <w:sz w:val="28"/>
          <w:szCs w:val="28"/>
          <w:rtl/>
          <w:lang w:bidi="fa-IR"/>
        </w:rPr>
        <w:t>انس</w:t>
      </w:r>
      <w:r w:rsidR="001C0542" w:rsidRPr="001C0542">
        <w:rPr>
          <w:rFonts w:ascii="AGA Arabesque" w:hAnsi="AGA Arabesque" w:cs="CTraditional Arabic" w:hint="cs"/>
          <w:sz w:val="28"/>
          <w:szCs w:val="28"/>
          <w:lang w:bidi="fa-IR"/>
        </w:rPr>
        <w:t></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گوید</w:t>
      </w:r>
      <w:r w:rsidR="00CE42B4">
        <w:rPr>
          <w:rFonts w:ascii="Arial" w:hAnsi="Arial" w:cs="B Lotus" w:hint="cs"/>
          <w:sz w:val="28"/>
          <w:szCs w:val="28"/>
          <w:vertAlign w:val="superscript"/>
          <w:rtl/>
          <w:lang w:bidi="fa-IR"/>
        </w:rPr>
        <w:t>(</w:t>
      </w:r>
      <w:r w:rsidR="003B12FD" w:rsidRPr="00A10D82">
        <w:rPr>
          <w:rStyle w:val="FootnoteReference"/>
          <w:rFonts w:ascii="Arial" w:hAnsi="Arial" w:cs="B Lotus"/>
          <w:sz w:val="28"/>
          <w:szCs w:val="28"/>
          <w:rtl/>
          <w:lang w:bidi="fa-IR"/>
        </w:rPr>
        <w:footnoteReference w:id="440"/>
      </w:r>
      <w:r w:rsidR="003B12FD" w:rsidRPr="00A10D82">
        <w:rPr>
          <w:rFonts w:ascii="Arial" w:hAnsi="Arial" w:cs="B Lotus" w:hint="cs"/>
          <w:sz w:val="28"/>
          <w:szCs w:val="28"/>
          <w:vertAlign w:val="superscript"/>
          <w:rtl/>
          <w:lang w:bidi="fa-IR"/>
        </w:rPr>
        <w:t>)</w:t>
      </w:r>
      <w:r w:rsidRPr="009B61C0">
        <w:rPr>
          <w:rFonts w:ascii="Arial" w:hAnsi="Arial" w:cs="B Lotus" w:hint="cs"/>
          <w:sz w:val="28"/>
          <w:szCs w:val="28"/>
          <w:rtl/>
          <w:lang w:bidi="fa-IR"/>
        </w:rPr>
        <w:t xml:space="preserve">: </w:t>
      </w:r>
      <w:r w:rsidR="00030523">
        <w:rPr>
          <w:rFonts w:ascii="Arial" w:hAnsi="Arial" w:cs="B Lotus" w:hint="cs"/>
          <w:sz w:val="28"/>
          <w:szCs w:val="28"/>
          <w:rtl/>
          <w:lang w:bidi="fa-IR"/>
        </w:rPr>
        <w:t>«</w:t>
      </w:r>
      <w:r w:rsidRPr="009B61C0">
        <w:rPr>
          <w:rFonts w:ascii="Arial" w:hAnsi="Arial" w:cs="B Lotus" w:hint="cs"/>
          <w:sz w:val="28"/>
          <w:szCs w:val="28"/>
          <w:rtl/>
          <w:lang w:bidi="fa-IR"/>
        </w:rPr>
        <w:t>همراه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نماز</w:t>
      </w:r>
      <w:r w:rsidR="00030523">
        <w:rPr>
          <w:rFonts w:ascii="Arial" w:hAnsi="Arial" w:cs="B Lotus" w:hint="cs"/>
          <w:sz w:val="28"/>
          <w:szCs w:val="28"/>
          <w:rtl/>
          <w:lang w:bidi="fa-IR"/>
        </w:rPr>
        <w:t xml:space="preserve"> </w:t>
      </w:r>
      <w:r w:rsidRPr="009B61C0">
        <w:rPr>
          <w:rFonts w:ascii="Arial" w:hAnsi="Arial" w:cs="B Lotus" w:hint="cs"/>
          <w:sz w:val="28"/>
          <w:szCs w:val="28"/>
          <w:rtl/>
          <w:lang w:bidi="fa-IR"/>
        </w:rPr>
        <w:t>ظهر را گزاردم که بر ما این دو سوره را تلاوت کردند:</w:t>
      </w:r>
      <w:r w:rsidR="00071388">
        <w:rPr>
          <w:rFonts w:ascii="Arial" w:hAnsi="Arial" w:cs="B Lotus" w:hint="cs"/>
          <w:sz w:val="28"/>
          <w:szCs w:val="28"/>
          <w:rtl/>
          <w:lang w:bidi="fa-IR"/>
        </w:rPr>
        <w:t xml:space="preserve"> </w:t>
      </w:r>
      <w:r w:rsidR="00C662D5">
        <w:rPr>
          <w:rFonts w:ascii="Traditional Arabic" w:hAnsi="Traditional Arabic" w:cs="Traditional Arabic"/>
          <w:sz w:val="28"/>
          <w:szCs w:val="28"/>
          <w:rtl/>
          <w:lang w:bidi="fa-IR"/>
        </w:rPr>
        <w:t>﴿</w:t>
      </w:r>
      <w:r w:rsidR="00C662D5">
        <w:rPr>
          <w:rFonts w:ascii="KFGQPC Uthmanic Script HAFS" w:hAnsi="KFGQPC Uthmanic Script HAFS" w:cs="KFGQPC Uthmanic Script HAFS" w:hint="eastAsia"/>
          <w:sz w:val="28"/>
          <w:szCs w:val="28"/>
          <w:rtl/>
        </w:rPr>
        <w:t>سَبِّحِ</w:t>
      </w:r>
      <w:r w:rsidR="00C662D5">
        <w:rPr>
          <w:rFonts w:ascii="KFGQPC Uthmanic Script HAFS" w:hAnsi="KFGQPC Uthmanic Script HAFS" w:cs="KFGQPC Uthmanic Script HAFS"/>
          <w:sz w:val="28"/>
          <w:szCs w:val="28"/>
          <w:rtl/>
        </w:rPr>
        <w:t xml:space="preserve"> </w:t>
      </w:r>
      <w:r w:rsidR="00C662D5">
        <w:rPr>
          <w:rFonts w:ascii="KFGQPC Uthmanic Script HAFS" w:hAnsi="KFGQPC Uthmanic Script HAFS" w:cs="KFGQPC Uthmanic Script HAFS" w:hint="cs"/>
          <w:sz w:val="28"/>
          <w:szCs w:val="28"/>
          <w:rtl/>
        </w:rPr>
        <w:t>ٱ</w:t>
      </w:r>
      <w:r w:rsidR="00C662D5">
        <w:rPr>
          <w:rFonts w:ascii="KFGQPC Uthmanic Script HAFS" w:hAnsi="KFGQPC Uthmanic Script HAFS" w:cs="KFGQPC Uthmanic Script HAFS" w:hint="eastAsia"/>
          <w:sz w:val="28"/>
          <w:szCs w:val="28"/>
          <w:rtl/>
        </w:rPr>
        <w:t>سۡمَ</w:t>
      </w:r>
      <w:r w:rsidR="00C662D5">
        <w:rPr>
          <w:rFonts w:ascii="KFGQPC Uthmanic Script HAFS" w:hAnsi="KFGQPC Uthmanic Script HAFS" w:cs="KFGQPC Uthmanic Script HAFS"/>
          <w:sz w:val="28"/>
          <w:szCs w:val="28"/>
          <w:rtl/>
        </w:rPr>
        <w:t xml:space="preserve"> رَبِّكَ </w:t>
      </w:r>
      <w:r w:rsidR="00C662D5">
        <w:rPr>
          <w:rFonts w:ascii="KFGQPC Uthmanic Script HAFS" w:hAnsi="KFGQPC Uthmanic Script HAFS" w:cs="KFGQPC Uthmanic Script HAFS" w:hint="cs"/>
          <w:sz w:val="28"/>
          <w:szCs w:val="28"/>
          <w:rtl/>
        </w:rPr>
        <w:t>ٱ</w:t>
      </w:r>
      <w:r w:rsidR="00C662D5">
        <w:rPr>
          <w:rFonts w:ascii="KFGQPC Uthmanic Script HAFS" w:hAnsi="KFGQPC Uthmanic Script HAFS" w:cs="KFGQPC Uthmanic Script HAFS" w:hint="eastAsia"/>
          <w:sz w:val="28"/>
          <w:szCs w:val="28"/>
          <w:rtl/>
        </w:rPr>
        <w:t>لۡأَعۡلَى</w:t>
      </w:r>
      <w:r w:rsidR="00C662D5">
        <w:rPr>
          <w:rFonts w:ascii="KFGQPC Uthmanic Script HAFS" w:hAnsi="KFGQPC Uthmanic Script HAFS" w:cs="KFGQPC Uthmanic Script HAFS"/>
          <w:sz w:val="28"/>
          <w:szCs w:val="28"/>
          <w:rtl/>
        </w:rPr>
        <w:t xml:space="preserve"> ١</w:t>
      </w:r>
      <w:r w:rsidR="00C662D5">
        <w:rPr>
          <w:rFonts w:ascii="Traditional Arabic" w:hAnsi="Traditional Arabic" w:cs="Traditional Arabic"/>
          <w:sz w:val="28"/>
          <w:szCs w:val="28"/>
          <w:rtl/>
          <w:lang w:bidi="fa-IR"/>
        </w:rPr>
        <w:t>﴾</w:t>
      </w:r>
      <w:r w:rsidR="00C662D5">
        <w:rPr>
          <w:rFonts w:ascii="Arial" w:hAnsi="Arial" w:cs="Traditional Arabic" w:hint="cs"/>
          <w:sz w:val="28"/>
          <w:szCs w:val="28"/>
          <w:rtl/>
          <w:lang w:bidi="fa-IR"/>
        </w:rPr>
        <w:t xml:space="preserve"> و</w:t>
      </w:r>
      <w:r w:rsidR="00071388">
        <w:rPr>
          <w:rFonts w:ascii="Arial" w:hAnsi="Arial" w:cs="Traditional Arabic" w:hint="cs"/>
          <w:sz w:val="28"/>
          <w:szCs w:val="28"/>
          <w:rtl/>
          <w:lang w:bidi="fa-IR"/>
        </w:rPr>
        <w:t xml:space="preserve"> </w:t>
      </w:r>
      <w:r w:rsidR="00071388">
        <w:rPr>
          <w:rFonts w:ascii="Traditional Arabic" w:hAnsi="Traditional Arabic" w:cs="Traditional Arabic"/>
          <w:sz w:val="28"/>
          <w:szCs w:val="28"/>
          <w:rtl/>
          <w:lang w:bidi="fa-IR"/>
        </w:rPr>
        <w:t>﴿</w:t>
      </w:r>
      <w:r w:rsidR="00C662D5">
        <w:rPr>
          <w:rFonts w:ascii="KFGQPC Uthmanic Script HAFS" w:hAnsi="KFGQPC Uthmanic Script HAFS" w:cs="KFGQPC Uthmanic Script HAFS" w:hint="eastAsia"/>
          <w:sz w:val="28"/>
          <w:szCs w:val="28"/>
          <w:rtl/>
        </w:rPr>
        <w:t>هَلۡ</w:t>
      </w:r>
      <w:r w:rsidR="00C662D5">
        <w:rPr>
          <w:rFonts w:ascii="KFGQPC Uthmanic Script HAFS" w:hAnsi="KFGQPC Uthmanic Script HAFS" w:cs="KFGQPC Uthmanic Script HAFS"/>
          <w:sz w:val="28"/>
          <w:szCs w:val="28"/>
          <w:rtl/>
        </w:rPr>
        <w:t xml:space="preserve"> أَتَىٰكَ حَدِيثُ </w:t>
      </w:r>
      <w:r w:rsidR="00C662D5">
        <w:rPr>
          <w:rFonts w:ascii="KFGQPC Uthmanic Script HAFS" w:hAnsi="KFGQPC Uthmanic Script HAFS" w:cs="KFGQPC Uthmanic Script HAFS" w:hint="cs"/>
          <w:sz w:val="28"/>
          <w:szCs w:val="28"/>
          <w:rtl/>
        </w:rPr>
        <w:t>ٱ</w:t>
      </w:r>
      <w:r w:rsidR="00C662D5">
        <w:rPr>
          <w:rFonts w:ascii="KFGQPC Uthmanic Script HAFS" w:hAnsi="KFGQPC Uthmanic Script HAFS" w:cs="KFGQPC Uthmanic Script HAFS" w:hint="eastAsia"/>
          <w:sz w:val="28"/>
          <w:szCs w:val="28"/>
          <w:rtl/>
        </w:rPr>
        <w:t>لۡغَٰشِيَةِ</w:t>
      </w:r>
      <w:r w:rsidR="00C662D5">
        <w:rPr>
          <w:rFonts w:ascii="KFGQPC Uthmanic Script HAFS" w:hAnsi="KFGQPC Uthmanic Script HAFS" w:cs="KFGQPC Uthmanic Script HAFS"/>
          <w:sz w:val="28"/>
          <w:szCs w:val="28"/>
          <w:rtl/>
        </w:rPr>
        <w:t xml:space="preserve"> ١</w:t>
      </w:r>
      <w:r w:rsidR="00071388">
        <w:rPr>
          <w:rFonts w:ascii="Traditional Arabic" w:hAnsi="Traditional Arabic" w:cs="Traditional Arabic"/>
          <w:sz w:val="28"/>
          <w:szCs w:val="28"/>
          <w:rtl/>
          <w:lang w:bidi="fa-IR"/>
        </w:rPr>
        <w:t>﴾</w:t>
      </w:r>
      <w:r w:rsidRPr="009B61C0">
        <w:rPr>
          <w:rFonts w:ascii="Arial" w:hAnsi="Arial" w:cs="B Lotus" w:hint="cs"/>
          <w:sz w:val="28"/>
          <w:szCs w:val="28"/>
          <w:rtl/>
          <w:lang w:bidi="fa-IR"/>
        </w:rPr>
        <w:t>.</w:t>
      </w:r>
      <w:r w:rsidR="00030523">
        <w:rPr>
          <w:rFonts w:ascii="Arial" w:hAnsi="Arial" w:cs="B Lotus" w:hint="cs"/>
          <w:sz w:val="28"/>
          <w:szCs w:val="28"/>
          <w:rtl/>
          <w:lang w:bidi="fa-IR"/>
        </w:rPr>
        <w:t>»</w:t>
      </w:r>
      <w:r w:rsidRPr="009B61C0">
        <w:rPr>
          <w:rFonts w:ascii="Arial" w:hAnsi="Arial" w:cs="B Lotus" w:hint="cs"/>
          <w:sz w:val="28"/>
          <w:szCs w:val="28"/>
          <w:rtl/>
          <w:lang w:bidi="fa-IR"/>
        </w:rPr>
        <w:t xml:space="preserve"> </w:t>
      </w:r>
    </w:p>
    <w:p w:rsidR="001A7ED8" w:rsidRPr="009B61C0" w:rsidRDefault="00084371" w:rsidP="00030523">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lastRenderedPageBreak/>
        <w:t>صحابه</w:t>
      </w:r>
      <w:r w:rsidR="007B411B">
        <w:rPr>
          <w:rFonts w:ascii="Arial" w:hAnsi="Arial" w:cs="CTraditional Arabic" w:hint="cs"/>
          <w:sz w:val="28"/>
          <w:szCs w:val="28"/>
          <w:rtl/>
          <w:lang w:bidi="fa-IR"/>
        </w:rPr>
        <w:t xml:space="preserve"> </w:t>
      </w:r>
      <w:r w:rsidR="00E60BD8" w:rsidRPr="00E60BD8">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بر کسی که در طولانی کردن قیام مبالغه کرده و بر کسی که ارکان نماز، خصوصا دو رکن اعتدال را کوتاه کرده و بر کسی که تکبیر را به تمام و کمال انجام</w:t>
      </w:r>
      <w:r w:rsidR="00EE6E51">
        <w:rPr>
          <w:rFonts w:ascii="Arial" w:hAnsi="Arial" w:cs="B Lotus" w:hint="cs"/>
          <w:sz w:val="28"/>
          <w:szCs w:val="28"/>
          <w:rtl/>
          <w:lang w:bidi="fa-IR"/>
        </w:rPr>
        <w:t xml:space="preserve"> نمی‌</w:t>
      </w:r>
      <w:r w:rsidRPr="009B61C0">
        <w:rPr>
          <w:rFonts w:ascii="Arial" w:hAnsi="Arial" w:cs="B Lotus" w:hint="cs"/>
          <w:sz w:val="28"/>
          <w:szCs w:val="28"/>
          <w:rtl/>
          <w:lang w:bidi="fa-IR"/>
        </w:rPr>
        <w:t>دهد</w:t>
      </w:r>
      <w:r w:rsidR="001A7ED8" w:rsidRPr="009B61C0">
        <w:rPr>
          <w:rFonts w:ascii="Arial" w:hAnsi="Arial" w:cs="B Lotus" w:hint="cs"/>
          <w:sz w:val="28"/>
          <w:szCs w:val="28"/>
          <w:rtl/>
          <w:lang w:bidi="fa-IR"/>
        </w:rPr>
        <w:t xml:space="preserve"> و بر کسی که نماز را تا آخر وقتش به تاخیر انداخته و بر کسی که از خواندن نماز با جماعت، تخلف</w:t>
      </w:r>
      <w:r w:rsidR="00EE6E51">
        <w:rPr>
          <w:rFonts w:ascii="Arial" w:hAnsi="Arial" w:cs="B Lotus" w:hint="cs"/>
          <w:sz w:val="28"/>
          <w:szCs w:val="28"/>
          <w:rtl/>
          <w:lang w:bidi="fa-IR"/>
        </w:rPr>
        <w:t xml:space="preserve"> می‌</w:t>
      </w:r>
      <w:r w:rsidR="001A7ED8" w:rsidRPr="009B61C0">
        <w:rPr>
          <w:rFonts w:ascii="Arial" w:hAnsi="Arial" w:cs="B Lotus" w:hint="cs"/>
          <w:sz w:val="28"/>
          <w:szCs w:val="28"/>
          <w:rtl/>
          <w:lang w:bidi="fa-IR"/>
        </w:rPr>
        <w:t>ورزد، این اعمال</w:t>
      </w:r>
      <w:r w:rsidR="00030523">
        <w:rPr>
          <w:rFonts w:ascii="Arial" w:hAnsi="Arial" w:cs="B Lotus"/>
          <w:sz w:val="28"/>
          <w:szCs w:val="28"/>
          <w:rtl/>
          <w:lang w:bidi="fa-IR"/>
        </w:rPr>
        <w:softHyphen/>
      </w:r>
      <w:r w:rsidR="001A7ED8" w:rsidRPr="009B61C0">
        <w:rPr>
          <w:rFonts w:ascii="Arial" w:hAnsi="Arial" w:cs="B Lotus" w:hint="cs"/>
          <w:sz w:val="28"/>
          <w:szCs w:val="28"/>
          <w:rtl/>
          <w:lang w:bidi="fa-IR"/>
        </w:rPr>
        <w:t>شان را انکار کرده و با آن مخالفت کرده</w:t>
      </w:r>
      <w:r w:rsidR="00A623E8">
        <w:rPr>
          <w:rFonts w:ascii="Arial" w:hAnsi="Arial" w:cs="B Lotus" w:hint="cs"/>
          <w:sz w:val="28"/>
          <w:szCs w:val="28"/>
          <w:rtl/>
          <w:lang w:bidi="fa-IR"/>
        </w:rPr>
        <w:t>‌اند.</w:t>
      </w:r>
      <w:r w:rsidR="001A7ED8" w:rsidRPr="009B61C0">
        <w:rPr>
          <w:rFonts w:ascii="Arial" w:hAnsi="Arial" w:cs="B Lotus" w:hint="cs"/>
          <w:sz w:val="28"/>
          <w:szCs w:val="28"/>
          <w:rtl/>
          <w:lang w:bidi="fa-IR"/>
        </w:rPr>
        <w:t xml:space="preserve"> و از نماز رسول الله</w:t>
      </w:r>
      <w:r w:rsidR="001C0542" w:rsidRPr="001C0542">
        <w:rPr>
          <w:rFonts w:ascii="AGA Arabesque" w:hAnsi="AGA Arabesque" w:cs="CTraditional Arabic" w:hint="cs"/>
          <w:sz w:val="28"/>
          <w:szCs w:val="28"/>
          <w:lang w:bidi="fa-IR"/>
        </w:rPr>
        <w:t></w:t>
      </w:r>
      <w:r w:rsidR="001A7ED8" w:rsidRPr="009B61C0">
        <w:rPr>
          <w:rFonts w:ascii="Arial" w:hAnsi="Arial" w:cs="B Lotus" w:hint="cs"/>
          <w:sz w:val="28"/>
          <w:szCs w:val="28"/>
          <w:rtl/>
          <w:lang w:bidi="fa-IR"/>
        </w:rPr>
        <w:t xml:space="preserve"> خبر دادند که پیوسته</w:t>
      </w:r>
      <w:r w:rsidR="00030523">
        <w:rPr>
          <w:rFonts w:ascii="Arial" w:hAnsi="Arial" w:cs="B Lotus" w:hint="cs"/>
          <w:sz w:val="28"/>
          <w:szCs w:val="28"/>
          <w:rtl/>
          <w:lang w:bidi="fa-IR"/>
        </w:rPr>
        <w:t xml:space="preserve"> آن</w:t>
      </w:r>
      <w:r w:rsidR="00030523">
        <w:rPr>
          <w:rFonts w:ascii="Arial" w:hAnsi="Arial" w:cs="B Lotus"/>
          <w:sz w:val="28"/>
          <w:szCs w:val="28"/>
          <w:rtl/>
          <w:lang w:bidi="fa-IR"/>
        </w:rPr>
        <w:softHyphen/>
      </w:r>
      <w:r w:rsidR="00A623E8">
        <w:rPr>
          <w:rFonts w:ascii="Arial" w:hAnsi="Arial" w:cs="B Lotus" w:hint="cs"/>
          <w:sz w:val="28"/>
          <w:szCs w:val="28"/>
          <w:rtl/>
          <w:lang w:bidi="fa-IR"/>
        </w:rPr>
        <w:t>را</w:t>
      </w:r>
      <w:r w:rsidR="00EE6E51">
        <w:rPr>
          <w:rFonts w:ascii="Arial" w:hAnsi="Arial" w:cs="B Lotus" w:hint="cs"/>
          <w:sz w:val="28"/>
          <w:szCs w:val="28"/>
          <w:rtl/>
          <w:lang w:bidi="fa-IR"/>
        </w:rPr>
        <w:t xml:space="preserve"> می‌</w:t>
      </w:r>
      <w:r w:rsidR="001A7ED8" w:rsidRPr="009B61C0">
        <w:rPr>
          <w:rFonts w:ascii="Arial" w:hAnsi="Arial" w:cs="B Lotus" w:hint="cs"/>
          <w:sz w:val="28"/>
          <w:szCs w:val="28"/>
          <w:rtl/>
          <w:lang w:bidi="fa-IR"/>
        </w:rPr>
        <w:t>گزاردند تا اینکه به رفیق اعلی پیوستند. درحالی</w:t>
      </w:r>
      <w:r w:rsidR="00030523">
        <w:rPr>
          <w:rFonts w:ascii="Arial" w:hAnsi="Arial" w:cs="B Lotus"/>
          <w:sz w:val="28"/>
          <w:szCs w:val="28"/>
          <w:rtl/>
          <w:lang w:bidi="fa-IR"/>
        </w:rPr>
        <w:softHyphen/>
      </w:r>
      <w:r w:rsidR="001A7ED8" w:rsidRPr="009B61C0">
        <w:rPr>
          <w:rFonts w:ascii="Arial" w:hAnsi="Arial" w:cs="B Lotus" w:hint="cs"/>
          <w:sz w:val="28"/>
          <w:szCs w:val="28"/>
          <w:rtl/>
          <w:lang w:bidi="fa-IR"/>
        </w:rPr>
        <w:t>که هیچ</w:t>
      </w:r>
      <w:r w:rsidR="00794A3B">
        <w:rPr>
          <w:rFonts w:ascii="Arial" w:hAnsi="Arial" w:cs="B Lotus" w:hint="cs"/>
          <w:sz w:val="28"/>
          <w:szCs w:val="28"/>
          <w:rtl/>
          <w:lang w:bidi="fa-IR"/>
        </w:rPr>
        <w:t xml:space="preserve"> </w:t>
      </w:r>
      <w:r w:rsidR="001A7ED8" w:rsidRPr="009B61C0">
        <w:rPr>
          <w:rFonts w:ascii="Arial" w:hAnsi="Arial" w:cs="B Lotus" w:hint="cs"/>
          <w:sz w:val="28"/>
          <w:szCs w:val="28"/>
          <w:rtl/>
          <w:lang w:bidi="fa-IR"/>
        </w:rPr>
        <w:t>یک از</w:t>
      </w:r>
      <w:r w:rsidR="00A623E8">
        <w:rPr>
          <w:rFonts w:ascii="Arial" w:hAnsi="Arial" w:cs="B Lotus" w:hint="cs"/>
          <w:sz w:val="28"/>
          <w:szCs w:val="28"/>
          <w:rtl/>
          <w:lang w:bidi="fa-IR"/>
        </w:rPr>
        <w:t xml:space="preserve"> آن‌ها </w:t>
      </w:r>
      <w:r w:rsidR="008E0630" w:rsidRPr="009B61C0">
        <w:rPr>
          <w:rFonts w:ascii="Arial" w:hAnsi="Arial" w:cs="B Lotus" w:hint="cs"/>
          <w:sz w:val="28"/>
          <w:szCs w:val="28"/>
          <w:rtl/>
          <w:lang w:bidi="fa-IR"/>
        </w:rPr>
        <w:t>-</w:t>
      </w:r>
      <w:r w:rsidR="001A7ED8" w:rsidRPr="009B61C0">
        <w:rPr>
          <w:rFonts w:ascii="Arial" w:hAnsi="Arial" w:cs="B Lotus" w:hint="cs"/>
          <w:sz w:val="28"/>
          <w:szCs w:val="28"/>
          <w:rtl/>
          <w:lang w:bidi="fa-IR"/>
        </w:rPr>
        <w:t xml:space="preserve"> به هیچ عنوان </w:t>
      </w:r>
      <w:r w:rsidR="008E0630" w:rsidRPr="009B61C0">
        <w:rPr>
          <w:rFonts w:ascii="Arial" w:hAnsi="Arial" w:cs="B Lotus" w:hint="cs"/>
          <w:sz w:val="28"/>
          <w:szCs w:val="28"/>
          <w:rtl/>
          <w:lang w:bidi="fa-IR"/>
        </w:rPr>
        <w:t>-</w:t>
      </w:r>
      <w:r w:rsidR="001A7ED8" w:rsidRPr="009B61C0">
        <w:rPr>
          <w:rFonts w:ascii="Arial" w:hAnsi="Arial" w:cs="B Lotus" w:hint="cs"/>
          <w:sz w:val="28"/>
          <w:szCs w:val="28"/>
          <w:rtl/>
          <w:lang w:bidi="fa-IR"/>
        </w:rPr>
        <w:t xml:space="preserve"> ذکر نکردند که رسول الله</w:t>
      </w:r>
      <w:r w:rsidR="001C0542" w:rsidRPr="001C0542">
        <w:rPr>
          <w:rFonts w:ascii="AGA Arabesque" w:hAnsi="AGA Arabesque" w:cs="CTraditional Arabic" w:hint="cs"/>
          <w:sz w:val="28"/>
          <w:szCs w:val="28"/>
          <w:lang w:bidi="fa-IR"/>
        </w:rPr>
        <w:t></w:t>
      </w:r>
      <w:r w:rsidR="001A7ED8" w:rsidRPr="009B61C0">
        <w:rPr>
          <w:rFonts w:ascii="Arial" w:hAnsi="Arial" w:cs="B Lotus" w:hint="cs"/>
          <w:sz w:val="28"/>
          <w:szCs w:val="28"/>
          <w:rtl/>
          <w:lang w:bidi="fa-IR"/>
        </w:rPr>
        <w:t xml:space="preserve"> در آخر حیات مبارک</w:t>
      </w:r>
      <w:r w:rsidR="00030523">
        <w:rPr>
          <w:rFonts w:ascii="Arial" w:hAnsi="Arial" w:cs="B Lotus"/>
          <w:sz w:val="28"/>
          <w:szCs w:val="28"/>
          <w:rtl/>
          <w:lang w:bidi="fa-IR"/>
        </w:rPr>
        <w:softHyphen/>
      </w:r>
      <w:r w:rsidR="001A7ED8" w:rsidRPr="009B61C0">
        <w:rPr>
          <w:rFonts w:ascii="Arial" w:hAnsi="Arial" w:cs="B Lotus" w:hint="cs"/>
          <w:sz w:val="28"/>
          <w:szCs w:val="28"/>
          <w:rtl/>
          <w:lang w:bidi="fa-IR"/>
        </w:rPr>
        <w:t>شان، از نماز خود کاسته</w:t>
      </w:r>
      <w:r w:rsidR="00030523">
        <w:rPr>
          <w:rFonts w:ascii="Arial" w:hAnsi="Arial" w:cs="B Lotus" w:hint="cs"/>
          <w:sz w:val="28"/>
          <w:szCs w:val="28"/>
          <w:rtl/>
          <w:lang w:bidi="fa-IR"/>
        </w:rPr>
        <w:t>‌اند</w:t>
      </w:r>
      <w:r w:rsidR="001A7ED8" w:rsidRPr="009B61C0">
        <w:rPr>
          <w:rFonts w:ascii="Arial" w:hAnsi="Arial" w:cs="B Lotus" w:hint="cs"/>
          <w:sz w:val="28"/>
          <w:szCs w:val="28"/>
          <w:rtl/>
          <w:lang w:bidi="fa-IR"/>
        </w:rPr>
        <w:t xml:space="preserve"> یا اینکه آن نمازی که ایشان</w:t>
      </w:r>
      <w:r w:rsidR="00EE6E51">
        <w:rPr>
          <w:rFonts w:ascii="Arial" w:hAnsi="Arial" w:cs="B Lotus" w:hint="cs"/>
          <w:sz w:val="28"/>
          <w:szCs w:val="28"/>
          <w:rtl/>
          <w:lang w:bidi="fa-IR"/>
        </w:rPr>
        <w:t xml:space="preserve"> می‌</w:t>
      </w:r>
      <w:r w:rsidR="001A7ED8" w:rsidRPr="009B61C0">
        <w:rPr>
          <w:rFonts w:ascii="Arial" w:hAnsi="Arial" w:cs="B Lotus" w:hint="cs"/>
          <w:sz w:val="28"/>
          <w:szCs w:val="28"/>
          <w:rtl/>
          <w:lang w:bidi="fa-IR"/>
        </w:rPr>
        <w:t>خواندند، منسوخ</w:t>
      </w:r>
      <w:r w:rsidR="00EE6E51">
        <w:rPr>
          <w:rFonts w:ascii="Arial" w:hAnsi="Arial" w:cs="B Lotus" w:hint="cs"/>
          <w:sz w:val="28"/>
          <w:szCs w:val="28"/>
          <w:rtl/>
          <w:lang w:bidi="fa-IR"/>
        </w:rPr>
        <w:t xml:space="preserve"> می‌</w:t>
      </w:r>
      <w:r w:rsidR="001A7ED8" w:rsidRPr="009B61C0">
        <w:rPr>
          <w:rFonts w:ascii="Arial" w:hAnsi="Arial" w:cs="B Lotus" w:hint="cs"/>
          <w:sz w:val="28"/>
          <w:szCs w:val="28"/>
          <w:rtl/>
          <w:lang w:bidi="fa-IR"/>
        </w:rPr>
        <w:t>باشد. بلکه خلفای راشدین</w:t>
      </w:r>
      <w:r w:rsidR="007B411B">
        <w:rPr>
          <w:rFonts w:ascii="Arial" w:hAnsi="Arial" w:cs="CTraditional Arabic" w:hint="cs"/>
          <w:sz w:val="28"/>
          <w:szCs w:val="28"/>
          <w:rtl/>
          <w:lang w:bidi="fa-IR"/>
        </w:rPr>
        <w:t xml:space="preserve"> </w:t>
      </w:r>
      <w:r w:rsidR="00E60BD8" w:rsidRPr="00E60BD8">
        <w:rPr>
          <w:rFonts w:ascii="AGA Arabesque" w:hAnsi="AGA Arabesque" w:cs="CTraditional Arabic" w:hint="cs"/>
          <w:sz w:val="28"/>
          <w:szCs w:val="28"/>
          <w:lang w:bidi="fa-IR"/>
        </w:rPr>
        <w:t></w:t>
      </w:r>
      <w:r w:rsidR="001A7ED8" w:rsidRPr="009B61C0">
        <w:rPr>
          <w:rFonts w:ascii="Arial" w:hAnsi="Arial" w:cs="B Lotus" w:hint="cs"/>
          <w:sz w:val="28"/>
          <w:szCs w:val="28"/>
          <w:rtl/>
          <w:lang w:bidi="fa-IR"/>
        </w:rPr>
        <w:t xml:space="preserve"> بر روش رسول الله</w:t>
      </w:r>
      <w:r w:rsidR="001C0542" w:rsidRPr="001C0542">
        <w:rPr>
          <w:rFonts w:ascii="AGA Arabesque" w:hAnsi="AGA Arabesque" w:cs="CTraditional Arabic" w:hint="cs"/>
          <w:sz w:val="28"/>
          <w:szCs w:val="28"/>
          <w:lang w:bidi="fa-IR"/>
        </w:rPr>
        <w:t></w:t>
      </w:r>
      <w:r w:rsidR="001A7ED8" w:rsidRPr="009B61C0">
        <w:rPr>
          <w:rFonts w:ascii="Arial" w:hAnsi="Arial" w:cs="B Lotus" w:hint="cs"/>
          <w:sz w:val="28"/>
          <w:szCs w:val="28"/>
          <w:rtl/>
          <w:lang w:bidi="fa-IR"/>
        </w:rPr>
        <w:t xml:space="preserve"> در نماز</w:t>
      </w:r>
      <w:r w:rsidR="00030523">
        <w:rPr>
          <w:rFonts w:ascii="Arial" w:hAnsi="Arial" w:cs="B Lotus" w:hint="cs"/>
          <w:sz w:val="28"/>
          <w:szCs w:val="28"/>
          <w:rtl/>
          <w:lang w:bidi="fa-IR"/>
        </w:rPr>
        <w:t xml:space="preserve"> </w:t>
      </w:r>
      <w:r w:rsidR="001A7ED8" w:rsidRPr="009B61C0">
        <w:rPr>
          <w:rFonts w:ascii="Arial" w:hAnsi="Arial" w:cs="B Lotus" w:hint="cs"/>
          <w:sz w:val="28"/>
          <w:szCs w:val="28"/>
          <w:rtl/>
          <w:lang w:bidi="fa-IR"/>
        </w:rPr>
        <w:t xml:space="preserve">استمرار داشتند، همانطور که بر روش و منهج </w:t>
      </w:r>
      <w:r w:rsidR="00030523">
        <w:rPr>
          <w:rFonts w:ascii="Arial" w:hAnsi="Arial" w:cs="B Lotus" w:hint="cs"/>
          <w:sz w:val="28"/>
          <w:szCs w:val="28"/>
          <w:rtl/>
          <w:lang w:bidi="fa-IR"/>
        </w:rPr>
        <w:t>نبوی</w:t>
      </w:r>
      <w:r w:rsidR="001A7ED8" w:rsidRPr="009B61C0">
        <w:rPr>
          <w:rFonts w:ascii="Arial" w:hAnsi="Arial" w:cs="B Lotus" w:hint="cs"/>
          <w:sz w:val="28"/>
          <w:szCs w:val="28"/>
          <w:rtl/>
          <w:lang w:bidi="fa-IR"/>
        </w:rPr>
        <w:t xml:space="preserve"> در غیر</w:t>
      </w:r>
      <w:r w:rsidR="00030523">
        <w:rPr>
          <w:rFonts w:ascii="Arial" w:hAnsi="Arial" w:cs="B Lotus" w:hint="cs"/>
          <w:sz w:val="28"/>
          <w:szCs w:val="28"/>
          <w:rtl/>
          <w:lang w:bidi="fa-IR"/>
        </w:rPr>
        <w:t xml:space="preserve"> </w:t>
      </w:r>
      <w:r w:rsidR="001A7ED8" w:rsidRPr="009B61C0">
        <w:rPr>
          <w:rFonts w:ascii="Arial" w:hAnsi="Arial" w:cs="B Lotus" w:hint="cs"/>
          <w:sz w:val="28"/>
          <w:szCs w:val="28"/>
          <w:rtl/>
          <w:lang w:bidi="fa-IR"/>
        </w:rPr>
        <w:t xml:space="preserve">نماز </w:t>
      </w:r>
      <w:r w:rsidR="00030523">
        <w:rPr>
          <w:rFonts w:ascii="Arial" w:hAnsi="Arial" w:cs="B Lotus" w:hint="cs"/>
          <w:sz w:val="28"/>
          <w:szCs w:val="28"/>
          <w:rtl/>
          <w:lang w:bidi="fa-IR"/>
        </w:rPr>
        <w:t>نیز پیوسته جرکت می</w:t>
      </w:r>
      <w:r w:rsidR="00030523">
        <w:rPr>
          <w:rFonts w:ascii="Arial" w:hAnsi="Arial" w:cs="B Lotus" w:hint="cs"/>
          <w:sz w:val="28"/>
          <w:szCs w:val="28"/>
          <w:rtl/>
          <w:lang w:bidi="fa-IR"/>
        </w:rPr>
        <w:softHyphen/>
        <w:t>کردند</w:t>
      </w:r>
      <w:r w:rsidR="001A7ED8" w:rsidRPr="009B61C0">
        <w:rPr>
          <w:rFonts w:ascii="Arial" w:hAnsi="Arial" w:cs="B Lotus" w:hint="cs"/>
          <w:sz w:val="28"/>
          <w:szCs w:val="28"/>
          <w:rtl/>
          <w:lang w:bidi="fa-IR"/>
        </w:rPr>
        <w:t xml:space="preserve">. </w:t>
      </w:r>
      <w:r w:rsidR="00030523">
        <w:rPr>
          <w:rFonts w:ascii="Arial" w:hAnsi="Arial" w:cs="B Lotus" w:hint="cs"/>
          <w:sz w:val="28"/>
          <w:szCs w:val="28"/>
          <w:rtl/>
          <w:lang w:bidi="fa-IR"/>
        </w:rPr>
        <w:t>چنان</w:t>
      </w:r>
      <w:r w:rsidR="00030523">
        <w:rPr>
          <w:rFonts w:ascii="Arial" w:hAnsi="Arial" w:cs="B Lotus"/>
          <w:sz w:val="28"/>
          <w:szCs w:val="28"/>
          <w:rtl/>
          <w:lang w:bidi="fa-IR"/>
        </w:rPr>
        <w:softHyphen/>
      </w:r>
      <w:r w:rsidR="001A7ED8" w:rsidRPr="009B61C0">
        <w:rPr>
          <w:rFonts w:ascii="Arial" w:hAnsi="Arial" w:cs="B Lotus" w:hint="cs"/>
          <w:sz w:val="28"/>
          <w:szCs w:val="28"/>
          <w:rtl/>
          <w:lang w:bidi="fa-IR"/>
        </w:rPr>
        <w:t>که ابوبکر صدیق</w:t>
      </w:r>
      <w:r w:rsidR="001C0542" w:rsidRPr="001C0542">
        <w:rPr>
          <w:rFonts w:ascii="AGA Arabesque" w:hAnsi="AGA Arabesque" w:cs="CTraditional Arabic" w:hint="cs"/>
          <w:sz w:val="28"/>
          <w:szCs w:val="28"/>
          <w:lang w:bidi="fa-IR"/>
        </w:rPr>
        <w:t></w:t>
      </w:r>
      <w:r w:rsidR="001A7ED8" w:rsidRPr="009B61C0">
        <w:rPr>
          <w:rFonts w:ascii="Arial" w:hAnsi="Arial" w:cs="B Lotus" w:hint="cs"/>
          <w:sz w:val="28"/>
          <w:szCs w:val="28"/>
          <w:rtl/>
          <w:lang w:bidi="fa-IR"/>
        </w:rPr>
        <w:t xml:space="preserve"> نماز صبح</w:t>
      </w:r>
      <w:r w:rsidR="00030523">
        <w:rPr>
          <w:rFonts w:ascii="Arial" w:hAnsi="Arial" w:cs="B Lotus" w:hint="cs"/>
          <w:sz w:val="28"/>
          <w:szCs w:val="28"/>
          <w:rtl/>
          <w:lang w:bidi="fa-IR"/>
        </w:rPr>
        <w:t xml:space="preserve"> را در حالی گزارد</w:t>
      </w:r>
      <w:r w:rsidR="001A7ED8" w:rsidRPr="009B61C0">
        <w:rPr>
          <w:rFonts w:ascii="Arial" w:hAnsi="Arial" w:cs="B Lotus" w:hint="cs"/>
          <w:sz w:val="28"/>
          <w:szCs w:val="28"/>
          <w:rtl/>
          <w:lang w:bidi="fa-IR"/>
        </w:rPr>
        <w:t xml:space="preserve"> که در آن سوره</w:t>
      </w:r>
      <w:r w:rsidR="00EE6E51">
        <w:rPr>
          <w:rFonts w:ascii="Arial" w:hAnsi="Arial" w:cs="B Lotus" w:hint="cs"/>
          <w:sz w:val="28"/>
          <w:szCs w:val="28"/>
          <w:rtl/>
          <w:lang w:bidi="fa-IR"/>
        </w:rPr>
        <w:t xml:space="preserve">‌ی </w:t>
      </w:r>
      <w:r w:rsidR="00030523">
        <w:rPr>
          <w:rFonts w:ascii="Arial" w:hAnsi="Arial" w:cs="B Lotus" w:hint="cs"/>
          <w:sz w:val="28"/>
          <w:szCs w:val="28"/>
          <w:rtl/>
          <w:lang w:bidi="fa-IR"/>
        </w:rPr>
        <w:t>بقره را به طور کامل تلاوت نمود. وقتی که از نماز فارغ شد</w:t>
      </w:r>
      <w:r w:rsidR="001A7ED8" w:rsidRPr="009B61C0">
        <w:rPr>
          <w:rFonts w:ascii="Arial" w:hAnsi="Arial" w:cs="B Lotus" w:hint="cs"/>
          <w:sz w:val="28"/>
          <w:szCs w:val="28"/>
          <w:rtl/>
          <w:lang w:bidi="fa-IR"/>
        </w:rPr>
        <w:t>، صحابه</w:t>
      </w:r>
      <w:r w:rsidR="007B411B" w:rsidRPr="009B61C0">
        <w:rPr>
          <w:rFonts w:ascii="Arial" w:hAnsi="Arial" w:cs="B Lotus" w:hint="cs"/>
          <w:sz w:val="28"/>
          <w:szCs w:val="28"/>
          <w:rtl/>
          <w:lang w:bidi="fa-IR"/>
        </w:rPr>
        <w:t xml:space="preserve"> </w:t>
      </w:r>
      <w:r w:rsidR="00E60BD8" w:rsidRPr="00E60BD8">
        <w:rPr>
          <w:rFonts w:ascii="AGA Arabesque" w:hAnsi="AGA Arabesque" w:cs="CTraditional Arabic" w:hint="cs"/>
          <w:sz w:val="28"/>
          <w:szCs w:val="28"/>
          <w:lang w:bidi="fa-IR"/>
        </w:rPr>
        <w:t></w:t>
      </w:r>
      <w:r w:rsidR="001A7ED8" w:rsidRPr="009B61C0">
        <w:rPr>
          <w:rFonts w:ascii="Arial" w:hAnsi="Arial" w:cs="B Lotus" w:hint="cs"/>
          <w:sz w:val="28"/>
          <w:szCs w:val="28"/>
          <w:rtl/>
          <w:lang w:bidi="fa-IR"/>
        </w:rPr>
        <w:t xml:space="preserve"> گفتند: ای خلیفه رسول الله</w:t>
      </w:r>
      <w:r w:rsidR="001C0542" w:rsidRPr="001C0542">
        <w:rPr>
          <w:rFonts w:ascii="AGA Arabesque" w:hAnsi="AGA Arabesque" w:cs="CTraditional Arabic" w:hint="cs"/>
          <w:sz w:val="28"/>
          <w:szCs w:val="28"/>
          <w:lang w:bidi="fa-IR"/>
        </w:rPr>
        <w:t></w:t>
      </w:r>
      <w:r w:rsidR="001A7ED8" w:rsidRPr="009B61C0">
        <w:rPr>
          <w:rFonts w:ascii="Arial" w:hAnsi="Arial" w:cs="B Lotus" w:hint="cs"/>
          <w:sz w:val="28"/>
          <w:szCs w:val="28"/>
          <w:rtl/>
          <w:lang w:bidi="fa-IR"/>
        </w:rPr>
        <w:t>، نزدیک بود خورشید طلوع کند. فرمود: اگر طلوع کند، ما را غافل</w:t>
      </w:r>
      <w:r w:rsidR="00EE6E51">
        <w:rPr>
          <w:rFonts w:ascii="Arial" w:hAnsi="Arial" w:cs="B Lotus" w:hint="cs"/>
          <w:sz w:val="28"/>
          <w:szCs w:val="28"/>
          <w:rtl/>
          <w:lang w:bidi="fa-IR"/>
        </w:rPr>
        <w:t xml:space="preserve"> نمی‌</w:t>
      </w:r>
      <w:r w:rsidR="001A7ED8" w:rsidRPr="009B61C0">
        <w:rPr>
          <w:rFonts w:ascii="Arial" w:hAnsi="Arial" w:cs="B Lotus" w:hint="cs"/>
          <w:sz w:val="28"/>
          <w:szCs w:val="28"/>
          <w:rtl/>
          <w:lang w:bidi="fa-IR"/>
        </w:rPr>
        <w:t>یابد</w:t>
      </w:r>
      <w:r w:rsidR="00CE42B4">
        <w:rPr>
          <w:rFonts w:ascii="Arial" w:hAnsi="Arial" w:cs="B Lotus" w:hint="cs"/>
          <w:sz w:val="28"/>
          <w:szCs w:val="28"/>
          <w:vertAlign w:val="superscript"/>
          <w:rtl/>
          <w:lang w:bidi="fa-IR"/>
        </w:rPr>
        <w:t>(</w:t>
      </w:r>
      <w:r w:rsidR="003B12FD" w:rsidRPr="00A10D82">
        <w:rPr>
          <w:rStyle w:val="FootnoteReference"/>
          <w:rFonts w:ascii="Arial" w:hAnsi="Arial" w:cs="B Lotus"/>
          <w:sz w:val="28"/>
          <w:szCs w:val="28"/>
          <w:rtl/>
          <w:lang w:bidi="fa-IR"/>
        </w:rPr>
        <w:footnoteReference w:id="441"/>
      </w:r>
      <w:r w:rsidR="003B12FD" w:rsidRPr="00A10D82">
        <w:rPr>
          <w:rFonts w:ascii="Arial" w:hAnsi="Arial" w:cs="B Lotus" w:hint="cs"/>
          <w:sz w:val="28"/>
          <w:szCs w:val="28"/>
          <w:vertAlign w:val="superscript"/>
          <w:rtl/>
          <w:lang w:bidi="fa-IR"/>
        </w:rPr>
        <w:t>)</w:t>
      </w:r>
      <w:r w:rsidR="001A7ED8" w:rsidRPr="009B61C0">
        <w:rPr>
          <w:rFonts w:ascii="Arial" w:hAnsi="Arial" w:cs="B Lotus" w:hint="cs"/>
          <w:sz w:val="28"/>
          <w:szCs w:val="28"/>
          <w:rtl/>
          <w:lang w:bidi="fa-IR"/>
        </w:rPr>
        <w:t>.</w:t>
      </w:r>
    </w:p>
    <w:p w:rsidR="00B13C6B" w:rsidRPr="009B61C0" w:rsidRDefault="001A7ED8" w:rsidP="00030523">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w:t>
      </w:r>
      <w:r w:rsidR="00100965" w:rsidRPr="009B61C0">
        <w:rPr>
          <w:rFonts w:ascii="Arial" w:hAnsi="Arial" w:cs="B Lotus" w:hint="cs"/>
          <w:sz w:val="28"/>
          <w:szCs w:val="28"/>
          <w:rtl/>
          <w:lang w:bidi="fa-IR"/>
        </w:rPr>
        <w:t xml:space="preserve"> </w:t>
      </w:r>
      <w:r w:rsidRPr="009B61C0">
        <w:rPr>
          <w:rFonts w:ascii="Arial" w:hAnsi="Arial" w:cs="B Lotus" w:hint="cs"/>
          <w:sz w:val="28"/>
          <w:szCs w:val="28"/>
          <w:rtl/>
          <w:lang w:bidi="fa-IR"/>
        </w:rPr>
        <w:t>عمر</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در نماز صبح سوره</w:t>
      </w:r>
      <w:r w:rsidR="00EE6E51">
        <w:rPr>
          <w:rFonts w:ascii="Arial" w:hAnsi="Arial" w:cs="B Lotus" w:hint="cs"/>
          <w:sz w:val="28"/>
          <w:szCs w:val="28"/>
          <w:rtl/>
          <w:lang w:bidi="fa-IR"/>
        </w:rPr>
        <w:t xml:space="preserve">‌ی </w:t>
      </w:r>
      <w:r w:rsidRPr="009B61C0">
        <w:rPr>
          <w:rFonts w:ascii="Arial" w:hAnsi="Arial" w:cs="B Lotus" w:hint="cs"/>
          <w:sz w:val="28"/>
          <w:szCs w:val="28"/>
          <w:rtl/>
          <w:lang w:bidi="fa-IR"/>
        </w:rPr>
        <w:t>نحل و یونس و یوسف و هود و</w:t>
      </w:r>
      <w:r w:rsidR="00100965" w:rsidRPr="009B61C0">
        <w:rPr>
          <w:rFonts w:ascii="Arial" w:hAnsi="Arial" w:cs="B Lotus" w:hint="cs"/>
          <w:sz w:val="28"/>
          <w:szCs w:val="28"/>
          <w:rtl/>
          <w:lang w:bidi="fa-IR"/>
        </w:rPr>
        <w:t xml:space="preserve"> </w:t>
      </w:r>
      <w:r w:rsidRPr="009B61C0">
        <w:rPr>
          <w:rFonts w:ascii="Arial" w:hAnsi="Arial" w:cs="B Lotus" w:hint="cs"/>
          <w:sz w:val="28"/>
          <w:szCs w:val="28"/>
          <w:rtl/>
          <w:lang w:bidi="fa-IR"/>
        </w:rPr>
        <w:t>مانند</w:t>
      </w:r>
      <w:r w:rsidR="00F64D59">
        <w:rPr>
          <w:rFonts w:ascii="Arial" w:hAnsi="Arial" w:cs="B Lotus" w:hint="cs"/>
          <w:sz w:val="28"/>
          <w:szCs w:val="28"/>
          <w:rtl/>
          <w:lang w:bidi="fa-IR"/>
        </w:rPr>
        <w:t xml:space="preserve"> این‌ها </w:t>
      </w:r>
      <w:r w:rsidRPr="009B61C0">
        <w:rPr>
          <w:rFonts w:ascii="Arial" w:hAnsi="Arial" w:cs="B Lotus" w:hint="cs"/>
          <w:sz w:val="28"/>
          <w:szCs w:val="28"/>
          <w:rtl/>
          <w:lang w:bidi="fa-IR"/>
        </w:rPr>
        <w:t>از سوره</w:t>
      </w:r>
      <w:r w:rsidR="00EE6E51">
        <w:rPr>
          <w:rFonts w:ascii="Arial" w:hAnsi="Arial" w:cs="B Lotus" w:hint="cs"/>
          <w:sz w:val="28"/>
          <w:szCs w:val="28"/>
          <w:rtl/>
          <w:lang w:bidi="fa-IR"/>
        </w:rPr>
        <w:t xml:space="preserve">‌های </w:t>
      </w:r>
      <w:r w:rsidRPr="009B61C0">
        <w:rPr>
          <w:rFonts w:ascii="Arial" w:hAnsi="Arial" w:cs="B Lotus" w:hint="cs"/>
          <w:sz w:val="28"/>
          <w:szCs w:val="28"/>
          <w:rtl/>
          <w:lang w:bidi="fa-IR"/>
        </w:rPr>
        <w:t>دیگر تلاوت</w:t>
      </w:r>
      <w:r w:rsidR="00EE6E51">
        <w:rPr>
          <w:rFonts w:ascii="Arial" w:hAnsi="Arial" w:cs="B Lotus" w:hint="cs"/>
          <w:sz w:val="28"/>
          <w:szCs w:val="28"/>
          <w:rtl/>
          <w:lang w:bidi="fa-IR"/>
        </w:rPr>
        <w:t xml:space="preserve"> می‌</w:t>
      </w:r>
      <w:r w:rsidR="00030523">
        <w:rPr>
          <w:rFonts w:ascii="Arial" w:hAnsi="Arial" w:cs="B Lotus" w:hint="cs"/>
          <w:sz w:val="28"/>
          <w:szCs w:val="28"/>
          <w:rtl/>
          <w:lang w:bidi="fa-IR"/>
        </w:rPr>
        <w:t>کرد</w:t>
      </w:r>
      <w:r w:rsidR="00CE42B4">
        <w:rPr>
          <w:rFonts w:ascii="Arial" w:hAnsi="Arial" w:cs="B Lotus" w:hint="cs"/>
          <w:sz w:val="28"/>
          <w:szCs w:val="28"/>
          <w:vertAlign w:val="superscript"/>
          <w:rtl/>
          <w:lang w:bidi="fa-IR"/>
        </w:rPr>
        <w:t>(</w:t>
      </w:r>
      <w:r w:rsidR="003B12FD" w:rsidRPr="00A10D82">
        <w:rPr>
          <w:rStyle w:val="FootnoteReference"/>
          <w:rFonts w:ascii="Arial" w:hAnsi="Arial" w:cs="B Lotus"/>
          <w:sz w:val="28"/>
          <w:szCs w:val="28"/>
          <w:rtl/>
          <w:lang w:bidi="fa-IR"/>
        </w:rPr>
        <w:footnoteReference w:id="442"/>
      </w:r>
      <w:r w:rsidR="003B12FD" w:rsidRPr="00A10D82">
        <w:rPr>
          <w:rFonts w:ascii="Arial" w:hAnsi="Arial" w:cs="B Lotus" w:hint="cs"/>
          <w:sz w:val="28"/>
          <w:szCs w:val="28"/>
          <w:vertAlign w:val="superscript"/>
          <w:rtl/>
          <w:lang w:bidi="fa-IR"/>
        </w:rPr>
        <w:t>)</w:t>
      </w:r>
      <w:r w:rsidRPr="009B61C0">
        <w:rPr>
          <w:rFonts w:ascii="Arial" w:hAnsi="Arial" w:cs="B Lotus" w:hint="cs"/>
          <w:sz w:val="28"/>
          <w:szCs w:val="28"/>
          <w:rtl/>
          <w:lang w:bidi="fa-IR"/>
        </w:rPr>
        <w:t>.</w:t>
      </w:r>
    </w:p>
    <w:p w:rsidR="00B13C6B" w:rsidRPr="00D57F45" w:rsidRDefault="00B13C6B" w:rsidP="00F42E99">
      <w:pPr>
        <w:pStyle w:val="Heading2"/>
        <w:keepNext w:val="0"/>
        <w:widowControl w:val="0"/>
        <w:rPr>
          <w:rtl/>
          <w:lang w:bidi="fa-IR"/>
        </w:rPr>
      </w:pPr>
      <w:bookmarkStart w:id="124" w:name="_Toc339120109"/>
      <w:bookmarkStart w:id="125" w:name="_Toc417328667"/>
      <w:r w:rsidRPr="00D57F45">
        <w:rPr>
          <w:rFonts w:hint="cs"/>
          <w:rtl/>
          <w:lang w:bidi="fa-IR"/>
        </w:rPr>
        <w:t>دلایل کسانی که معتقد به کوتاه خواندن نماز هستند:</w:t>
      </w:r>
      <w:bookmarkEnd w:id="124"/>
      <w:bookmarkEnd w:id="125"/>
      <w:r w:rsidR="001A7ED8" w:rsidRPr="00D57F45">
        <w:rPr>
          <w:rFonts w:hint="cs"/>
          <w:rtl/>
          <w:lang w:bidi="fa-IR"/>
        </w:rPr>
        <w:t xml:space="preserve"> </w:t>
      </w:r>
    </w:p>
    <w:p w:rsidR="00DE7D89" w:rsidRPr="009B61C0" w:rsidRDefault="006541CC"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اگر چه شما در طولانی کردن نماز به سنت تمسک جستید، ما از شما در تمسک ب</w:t>
      </w:r>
      <w:r w:rsidR="00593FFC" w:rsidRPr="009B61C0">
        <w:rPr>
          <w:rFonts w:ascii="Arial" w:hAnsi="Arial" w:cs="B Lotus" w:hint="cs"/>
          <w:sz w:val="28"/>
          <w:szCs w:val="28"/>
          <w:rtl/>
          <w:lang w:bidi="fa-IR"/>
        </w:rPr>
        <w:t>ه سنت</w:t>
      </w:r>
      <w:r w:rsidRPr="009B61C0">
        <w:rPr>
          <w:rFonts w:ascii="Arial" w:hAnsi="Arial" w:cs="B Lotus" w:hint="cs"/>
          <w:sz w:val="28"/>
          <w:szCs w:val="28"/>
          <w:rtl/>
          <w:lang w:bidi="fa-IR"/>
        </w:rPr>
        <w:t xml:space="preserve"> در ایجاز و اختصار و کوتاه کردن نماز به سبب احادیث صحیح زیادی</w:t>
      </w:r>
      <w:r w:rsidR="00DE7D89" w:rsidRPr="009B61C0">
        <w:rPr>
          <w:rFonts w:ascii="Arial" w:hAnsi="Arial" w:cs="B Lotus" w:hint="cs"/>
          <w:sz w:val="28"/>
          <w:szCs w:val="28"/>
          <w:rtl/>
          <w:lang w:bidi="fa-IR"/>
        </w:rPr>
        <w:t xml:space="preserve"> </w:t>
      </w:r>
      <w:r w:rsidRPr="009B61C0">
        <w:rPr>
          <w:rFonts w:ascii="Arial" w:hAnsi="Arial" w:cs="B Lotus" w:hint="cs"/>
          <w:sz w:val="28"/>
          <w:szCs w:val="28"/>
          <w:rtl/>
          <w:lang w:bidi="fa-IR"/>
        </w:rPr>
        <w:t>که در این مورد</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باشد و همچنین امر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به ایجاز و اختصار و کوتاه کردن نماز و شدت </w:t>
      </w:r>
      <w:r w:rsidR="00DE7D89" w:rsidRPr="009B61C0">
        <w:rPr>
          <w:rFonts w:ascii="Arial" w:hAnsi="Arial" w:cs="B Lotus" w:hint="cs"/>
          <w:sz w:val="28"/>
          <w:szCs w:val="28"/>
          <w:rtl/>
          <w:lang w:bidi="fa-IR"/>
        </w:rPr>
        <w:t>ناراحتی</w:t>
      </w:r>
      <w:r w:rsidRPr="009B61C0">
        <w:rPr>
          <w:rFonts w:ascii="Arial" w:hAnsi="Arial" w:cs="B Lotus" w:hint="cs"/>
          <w:sz w:val="28"/>
          <w:szCs w:val="28"/>
          <w:rtl/>
          <w:lang w:bidi="fa-IR"/>
        </w:rPr>
        <w:t xml:space="preserve"> ایشان بر کسانی که نماز را طولانی</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کنند و نصیحت</w:t>
      </w:r>
      <w:r w:rsidR="00A623E8">
        <w:rPr>
          <w:rFonts w:ascii="Arial" w:hAnsi="Arial" w:cs="B Lotus" w:hint="cs"/>
          <w:sz w:val="28"/>
          <w:szCs w:val="28"/>
          <w:rtl/>
          <w:lang w:bidi="fa-IR"/>
        </w:rPr>
        <w:t xml:space="preserve"> </w:t>
      </w:r>
      <w:r w:rsidR="000E584C">
        <w:rPr>
          <w:rFonts w:ascii="Arial" w:hAnsi="Arial" w:cs="B Lotus" w:hint="cs"/>
          <w:sz w:val="28"/>
          <w:szCs w:val="28"/>
          <w:rtl/>
          <w:lang w:bidi="fa-IR"/>
        </w:rPr>
        <w:t xml:space="preserve">نمودن </w:t>
      </w:r>
      <w:r w:rsidR="00A623E8">
        <w:rPr>
          <w:rFonts w:ascii="Arial" w:hAnsi="Arial" w:cs="B Lotus" w:hint="cs"/>
          <w:sz w:val="28"/>
          <w:szCs w:val="28"/>
          <w:rtl/>
          <w:lang w:bidi="fa-IR"/>
        </w:rPr>
        <w:t xml:space="preserve">آن‌ها </w:t>
      </w:r>
      <w:r w:rsidRPr="009B61C0">
        <w:rPr>
          <w:rFonts w:ascii="Arial" w:hAnsi="Arial" w:cs="B Lotus" w:hint="cs"/>
          <w:sz w:val="28"/>
          <w:szCs w:val="28"/>
          <w:rtl/>
          <w:lang w:bidi="fa-IR"/>
        </w:rPr>
        <w:t>و اینکه</w:t>
      </w:r>
      <w:r w:rsidR="00A623E8">
        <w:rPr>
          <w:rFonts w:ascii="Arial" w:hAnsi="Arial" w:cs="B Lotus" w:hint="cs"/>
          <w:sz w:val="28"/>
          <w:szCs w:val="28"/>
          <w:rtl/>
          <w:lang w:bidi="fa-IR"/>
        </w:rPr>
        <w:t xml:space="preserve"> آن‌ها </w:t>
      </w:r>
      <w:r w:rsidRPr="009B61C0">
        <w:rPr>
          <w:rFonts w:ascii="Arial" w:hAnsi="Arial" w:cs="B Lotus" w:hint="cs"/>
          <w:sz w:val="28"/>
          <w:szCs w:val="28"/>
          <w:rtl/>
          <w:lang w:bidi="fa-IR"/>
        </w:rPr>
        <w:t>را بیزار کننده نامیدند، سعادتمند</w:t>
      </w:r>
      <w:r w:rsidR="00DE7D89" w:rsidRPr="009B61C0">
        <w:rPr>
          <w:rFonts w:ascii="Arial" w:hAnsi="Arial" w:cs="B Lotus" w:hint="cs"/>
          <w:sz w:val="28"/>
          <w:szCs w:val="28"/>
          <w:rtl/>
          <w:lang w:bidi="fa-IR"/>
        </w:rPr>
        <w:t>تر</w:t>
      </w:r>
      <w:r w:rsidRPr="009B61C0">
        <w:rPr>
          <w:rFonts w:ascii="Arial" w:hAnsi="Arial" w:cs="B Lotus" w:hint="cs"/>
          <w:sz w:val="28"/>
          <w:szCs w:val="28"/>
          <w:rtl/>
          <w:lang w:bidi="fa-IR"/>
        </w:rPr>
        <w:t xml:space="preserve"> و موفق</w:t>
      </w:r>
      <w:r w:rsidR="00690416">
        <w:rPr>
          <w:rFonts w:ascii="Arial" w:hAnsi="Arial" w:cs="B Lotus" w:hint="cs"/>
          <w:sz w:val="28"/>
          <w:szCs w:val="28"/>
          <w:rtl/>
          <w:lang w:bidi="fa-IR"/>
        </w:rPr>
        <w:t xml:space="preserve">‌تر </w:t>
      </w:r>
      <w:r w:rsidR="00EE6E51">
        <w:rPr>
          <w:rFonts w:ascii="Arial" w:hAnsi="Arial" w:cs="B Lotus" w:hint="cs"/>
          <w:sz w:val="28"/>
          <w:szCs w:val="28"/>
          <w:rtl/>
          <w:lang w:bidi="fa-IR"/>
        </w:rPr>
        <w:t>می‌</w:t>
      </w:r>
      <w:r w:rsidRPr="009B61C0">
        <w:rPr>
          <w:rFonts w:ascii="Arial" w:hAnsi="Arial" w:cs="B Lotus" w:hint="cs"/>
          <w:sz w:val="28"/>
          <w:szCs w:val="28"/>
          <w:rtl/>
          <w:lang w:bidi="fa-IR"/>
        </w:rPr>
        <w:t>باشیم.</w:t>
      </w:r>
      <w:r w:rsidR="00DE7D89" w:rsidRPr="009B61C0">
        <w:rPr>
          <w:rFonts w:ascii="Arial" w:hAnsi="Arial" w:cs="B Lotus" w:hint="cs"/>
          <w:sz w:val="28"/>
          <w:szCs w:val="28"/>
          <w:rtl/>
          <w:lang w:bidi="fa-IR"/>
        </w:rPr>
        <w:t xml:space="preserve">  </w:t>
      </w:r>
    </w:p>
    <w:p w:rsidR="002243AB" w:rsidRPr="009B61C0" w:rsidRDefault="00DE7D89" w:rsidP="007C35BE">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lastRenderedPageBreak/>
        <w:t>از اب</w:t>
      </w:r>
      <w:r w:rsidR="002979CF" w:rsidRPr="009B61C0">
        <w:rPr>
          <w:rFonts w:ascii="Arial" w:hAnsi="Arial" w:cs="B Lotus" w:hint="cs"/>
          <w:sz w:val="28"/>
          <w:szCs w:val="28"/>
          <w:rtl/>
          <w:lang w:bidi="fa-IR"/>
        </w:rPr>
        <w:t>و</w:t>
      </w:r>
      <w:r w:rsidRPr="009B61C0">
        <w:rPr>
          <w:rFonts w:ascii="Arial" w:hAnsi="Arial" w:cs="B Lotus" w:hint="cs"/>
          <w:sz w:val="28"/>
          <w:szCs w:val="28"/>
          <w:rtl/>
          <w:lang w:bidi="fa-IR"/>
        </w:rPr>
        <w:t>مسعود</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روایت است که مردی گفت: </w:t>
      </w:r>
      <w:r w:rsidR="007C35BE">
        <w:rPr>
          <w:rFonts w:ascii="Arial" w:hAnsi="Arial" w:cs="B Lotus" w:hint="cs"/>
          <w:sz w:val="28"/>
          <w:szCs w:val="28"/>
          <w:rtl/>
          <w:lang w:bidi="fa-IR"/>
        </w:rPr>
        <w:t>«</w:t>
      </w:r>
      <w:r w:rsidR="000B3A01">
        <w:rPr>
          <w:rFonts w:ascii="Arial" w:hAnsi="Arial" w:cs="B Lotus" w:hint="cs"/>
          <w:sz w:val="28"/>
          <w:szCs w:val="28"/>
          <w:rtl/>
          <w:lang w:bidi="fa-IR"/>
        </w:rPr>
        <w:t>یا رسول الله</w:t>
      </w:r>
      <w:r w:rsidRPr="009B61C0">
        <w:rPr>
          <w:rFonts w:ascii="Arial" w:hAnsi="Arial" w:cs="B Lotus" w:hint="cs"/>
          <w:sz w:val="28"/>
          <w:szCs w:val="28"/>
          <w:rtl/>
          <w:lang w:bidi="fa-IR"/>
        </w:rPr>
        <w:t xml:space="preserve">، </w:t>
      </w:r>
      <w:r w:rsidR="002243AB" w:rsidRPr="009B61C0">
        <w:rPr>
          <w:rFonts w:ascii="Arial" w:hAnsi="Arial" w:cs="B Lotus" w:hint="eastAsia"/>
          <w:sz w:val="28"/>
          <w:szCs w:val="28"/>
          <w:rtl/>
          <w:lang w:bidi="fa-IR"/>
        </w:rPr>
        <w:t>من</w:t>
      </w:r>
      <w:r w:rsidR="002243AB" w:rsidRPr="009B61C0">
        <w:rPr>
          <w:rFonts w:ascii="Arial" w:hAnsi="Arial" w:cs="B Lotus"/>
          <w:sz w:val="28"/>
          <w:szCs w:val="28"/>
          <w:rtl/>
          <w:lang w:bidi="fa-IR"/>
        </w:rPr>
        <w:t xml:space="preserve"> </w:t>
      </w:r>
      <w:r w:rsidR="002243AB" w:rsidRPr="009B61C0">
        <w:rPr>
          <w:rFonts w:ascii="Arial" w:hAnsi="Arial" w:cs="B Lotus" w:hint="eastAsia"/>
          <w:sz w:val="28"/>
          <w:szCs w:val="28"/>
          <w:rtl/>
          <w:lang w:bidi="fa-IR"/>
        </w:rPr>
        <w:t>به</w:t>
      </w:r>
      <w:r w:rsidR="002243AB" w:rsidRPr="009B61C0">
        <w:rPr>
          <w:rFonts w:ascii="Arial" w:hAnsi="Arial" w:cs="B Lotus"/>
          <w:sz w:val="28"/>
          <w:szCs w:val="28"/>
          <w:rtl/>
          <w:lang w:bidi="fa-IR"/>
        </w:rPr>
        <w:t xml:space="preserve"> </w:t>
      </w:r>
      <w:r w:rsidR="007C35BE">
        <w:rPr>
          <w:rFonts w:ascii="Arial" w:hAnsi="Arial" w:cs="B Lotus" w:hint="cs"/>
          <w:sz w:val="28"/>
          <w:szCs w:val="28"/>
          <w:rtl/>
          <w:lang w:bidi="fa-IR"/>
        </w:rPr>
        <w:t xml:space="preserve">این </w:t>
      </w:r>
      <w:r w:rsidR="002243AB" w:rsidRPr="009B61C0">
        <w:rPr>
          <w:rFonts w:ascii="Arial" w:hAnsi="Arial" w:cs="B Lotus" w:hint="eastAsia"/>
          <w:sz w:val="28"/>
          <w:szCs w:val="28"/>
          <w:rtl/>
          <w:lang w:bidi="fa-IR"/>
        </w:rPr>
        <w:t>دليل</w:t>
      </w:r>
      <w:r w:rsidR="002243AB" w:rsidRPr="009B61C0">
        <w:rPr>
          <w:rFonts w:ascii="Arial" w:hAnsi="Arial" w:cs="B Lotus"/>
          <w:sz w:val="28"/>
          <w:szCs w:val="28"/>
          <w:rtl/>
          <w:lang w:bidi="fa-IR"/>
        </w:rPr>
        <w:t xml:space="preserve"> </w:t>
      </w:r>
      <w:r w:rsidR="002243AB" w:rsidRPr="009B61C0">
        <w:rPr>
          <w:rFonts w:ascii="Arial" w:hAnsi="Arial" w:cs="B Lotus" w:hint="eastAsia"/>
          <w:sz w:val="28"/>
          <w:szCs w:val="28"/>
          <w:rtl/>
          <w:lang w:bidi="fa-IR"/>
        </w:rPr>
        <w:t>که</w:t>
      </w:r>
      <w:r w:rsidR="002243AB" w:rsidRPr="009B61C0">
        <w:rPr>
          <w:rFonts w:ascii="Arial" w:hAnsi="Arial" w:cs="B Lotus"/>
          <w:sz w:val="28"/>
          <w:szCs w:val="28"/>
          <w:rtl/>
          <w:lang w:bidi="fa-IR"/>
        </w:rPr>
        <w:t xml:space="preserve"> </w:t>
      </w:r>
      <w:r w:rsidR="002243AB" w:rsidRPr="009B61C0">
        <w:rPr>
          <w:rFonts w:ascii="Arial" w:hAnsi="Arial" w:cs="B Lotus" w:hint="eastAsia"/>
          <w:sz w:val="28"/>
          <w:szCs w:val="28"/>
          <w:rtl/>
          <w:lang w:bidi="fa-IR"/>
        </w:rPr>
        <w:t>فلاني</w:t>
      </w:r>
      <w:r w:rsidR="002243AB" w:rsidRPr="009B61C0">
        <w:rPr>
          <w:rFonts w:ascii="Arial" w:hAnsi="Arial" w:cs="B Lotus"/>
          <w:sz w:val="28"/>
          <w:szCs w:val="28"/>
          <w:rtl/>
          <w:lang w:bidi="fa-IR"/>
        </w:rPr>
        <w:t xml:space="preserve"> </w:t>
      </w:r>
      <w:r w:rsidR="002243AB" w:rsidRPr="009B61C0">
        <w:rPr>
          <w:rFonts w:ascii="Arial" w:hAnsi="Arial" w:cs="B Lotus" w:hint="eastAsia"/>
          <w:sz w:val="28"/>
          <w:szCs w:val="28"/>
          <w:rtl/>
          <w:lang w:bidi="fa-IR"/>
        </w:rPr>
        <w:t>نماز</w:t>
      </w:r>
      <w:r w:rsidR="002243AB" w:rsidRPr="009B61C0">
        <w:rPr>
          <w:rFonts w:ascii="Arial" w:hAnsi="Arial" w:cs="B Lotus"/>
          <w:sz w:val="28"/>
          <w:szCs w:val="28"/>
          <w:rtl/>
          <w:lang w:bidi="fa-IR"/>
        </w:rPr>
        <w:t xml:space="preserve"> </w:t>
      </w:r>
      <w:r w:rsidR="002243AB" w:rsidRPr="009B61C0">
        <w:rPr>
          <w:rFonts w:ascii="Arial" w:hAnsi="Arial" w:cs="B Lotus" w:hint="eastAsia"/>
          <w:sz w:val="28"/>
          <w:szCs w:val="28"/>
          <w:rtl/>
          <w:lang w:bidi="fa-IR"/>
        </w:rPr>
        <w:t>صبح</w:t>
      </w:r>
      <w:r w:rsidR="002243AB" w:rsidRPr="009B61C0">
        <w:rPr>
          <w:rFonts w:ascii="Arial" w:hAnsi="Arial" w:cs="B Lotus"/>
          <w:sz w:val="28"/>
          <w:szCs w:val="28"/>
          <w:rtl/>
          <w:lang w:bidi="fa-IR"/>
        </w:rPr>
        <w:t xml:space="preserve"> </w:t>
      </w:r>
      <w:r w:rsidR="002243AB" w:rsidRPr="009B61C0">
        <w:rPr>
          <w:rFonts w:ascii="Arial" w:hAnsi="Arial" w:cs="B Lotus" w:hint="eastAsia"/>
          <w:sz w:val="28"/>
          <w:szCs w:val="28"/>
          <w:rtl/>
          <w:lang w:bidi="fa-IR"/>
        </w:rPr>
        <w:t>را</w:t>
      </w:r>
      <w:r w:rsidR="002243AB" w:rsidRPr="009B61C0">
        <w:rPr>
          <w:rFonts w:ascii="Arial" w:hAnsi="Arial" w:cs="B Lotus"/>
          <w:sz w:val="28"/>
          <w:szCs w:val="28"/>
          <w:rtl/>
          <w:lang w:bidi="fa-IR"/>
        </w:rPr>
        <w:t xml:space="preserve"> </w:t>
      </w:r>
      <w:r w:rsidR="002243AB" w:rsidRPr="009B61C0">
        <w:rPr>
          <w:rFonts w:ascii="Arial" w:hAnsi="Arial" w:cs="B Lotus" w:hint="eastAsia"/>
          <w:sz w:val="28"/>
          <w:szCs w:val="28"/>
          <w:rtl/>
          <w:lang w:bidi="fa-IR"/>
        </w:rPr>
        <w:t>طولاني</w:t>
      </w:r>
      <w:r w:rsidR="00A623E8">
        <w:rPr>
          <w:rFonts w:ascii="Arial" w:hAnsi="Arial" w:cs="B Lotus"/>
          <w:sz w:val="28"/>
          <w:szCs w:val="28"/>
          <w:rtl/>
          <w:lang w:bidi="fa-IR"/>
        </w:rPr>
        <w:t xml:space="preserve"> مي‌</w:t>
      </w:r>
      <w:r w:rsidR="002243AB" w:rsidRPr="009B61C0">
        <w:rPr>
          <w:rFonts w:ascii="Arial" w:hAnsi="Arial" w:cs="B Lotus" w:hint="eastAsia"/>
          <w:sz w:val="28"/>
          <w:szCs w:val="28"/>
          <w:rtl/>
          <w:lang w:bidi="fa-IR"/>
        </w:rPr>
        <w:t>خواند</w:t>
      </w:r>
      <w:r w:rsidR="008E0630" w:rsidRPr="009B61C0">
        <w:rPr>
          <w:rFonts w:ascii="Arial" w:hAnsi="Arial" w:cs="B Lotus" w:hint="cs"/>
          <w:sz w:val="28"/>
          <w:szCs w:val="28"/>
          <w:rtl/>
          <w:lang w:bidi="fa-IR"/>
        </w:rPr>
        <w:t>،</w:t>
      </w:r>
      <w:r w:rsidR="002243AB" w:rsidRPr="009B61C0">
        <w:rPr>
          <w:rFonts w:ascii="Arial" w:hAnsi="Arial" w:cs="B Lotus"/>
          <w:sz w:val="28"/>
          <w:szCs w:val="28"/>
          <w:rtl/>
          <w:lang w:bidi="fa-IR"/>
        </w:rPr>
        <w:t xml:space="preserve"> </w:t>
      </w:r>
      <w:r w:rsidR="002243AB" w:rsidRPr="009B61C0">
        <w:rPr>
          <w:rFonts w:ascii="Arial" w:hAnsi="Arial" w:cs="B Lotus" w:hint="eastAsia"/>
          <w:sz w:val="28"/>
          <w:szCs w:val="28"/>
          <w:rtl/>
          <w:lang w:bidi="fa-IR"/>
        </w:rPr>
        <w:t>براي</w:t>
      </w:r>
      <w:r w:rsidR="002243AB" w:rsidRPr="009B61C0">
        <w:rPr>
          <w:rFonts w:ascii="Arial" w:hAnsi="Arial" w:cs="B Lotus"/>
          <w:sz w:val="28"/>
          <w:szCs w:val="28"/>
          <w:rtl/>
          <w:lang w:bidi="fa-IR"/>
        </w:rPr>
        <w:t xml:space="preserve"> </w:t>
      </w:r>
      <w:r w:rsidR="002243AB" w:rsidRPr="009B61C0">
        <w:rPr>
          <w:rFonts w:ascii="Arial" w:hAnsi="Arial" w:cs="B Lotus" w:hint="eastAsia"/>
          <w:sz w:val="28"/>
          <w:szCs w:val="28"/>
          <w:rtl/>
          <w:lang w:bidi="fa-IR"/>
        </w:rPr>
        <w:t>اداي</w:t>
      </w:r>
      <w:r w:rsidR="002243AB" w:rsidRPr="009B61C0">
        <w:rPr>
          <w:rFonts w:ascii="Arial" w:hAnsi="Arial" w:cs="B Lotus"/>
          <w:sz w:val="28"/>
          <w:szCs w:val="28"/>
          <w:rtl/>
          <w:lang w:bidi="fa-IR"/>
        </w:rPr>
        <w:t xml:space="preserve"> </w:t>
      </w:r>
      <w:r w:rsidR="002243AB" w:rsidRPr="009B61C0">
        <w:rPr>
          <w:rFonts w:ascii="Arial" w:hAnsi="Arial" w:cs="B Lotus" w:hint="eastAsia"/>
          <w:sz w:val="28"/>
          <w:szCs w:val="28"/>
          <w:rtl/>
          <w:lang w:bidi="fa-IR"/>
        </w:rPr>
        <w:t>اين</w:t>
      </w:r>
      <w:r w:rsidR="002243AB" w:rsidRPr="009B61C0">
        <w:rPr>
          <w:rFonts w:ascii="Arial" w:hAnsi="Arial" w:cs="B Lotus"/>
          <w:sz w:val="28"/>
          <w:szCs w:val="28"/>
          <w:rtl/>
          <w:lang w:bidi="fa-IR"/>
        </w:rPr>
        <w:t xml:space="preserve"> </w:t>
      </w:r>
      <w:r w:rsidR="002243AB" w:rsidRPr="009B61C0">
        <w:rPr>
          <w:rFonts w:ascii="Arial" w:hAnsi="Arial" w:cs="B Lotus" w:hint="eastAsia"/>
          <w:sz w:val="28"/>
          <w:szCs w:val="28"/>
          <w:rtl/>
          <w:lang w:bidi="fa-IR"/>
        </w:rPr>
        <w:t>نماز</w:t>
      </w:r>
      <w:r w:rsidR="002243AB" w:rsidRPr="009B61C0">
        <w:rPr>
          <w:rFonts w:ascii="Arial" w:hAnsi="Arial" w:cs="B Lotus"/>
          <w:sz w:val="28"/>
          <w:szCs w:val="28"/>
          <w:rtl/>
          <w:lang w:bidi="fa-IR"/>
        </w:rPr>
        <w:t xml:space="preserve"> </w:t>
      </w:r>
      <w:r w:rsidR="002243AB" w:rsidRPr="009B61C0">
        <w:rPr>
          <w:rFonts w:ascii="Arial" w:hAnsi="Arial" w:cs="B Lotus" w:hint="eastAsia"/>
          <w:sz w:val="28"/>
          <w:szCs w:val="28"/>
          <w:rtl/>
          <w:lang w:bidi="fa-IR"/>
        </w:rPr>
        <w:t>با</w:t>
      </w:r>
      <w:r w:rsidR="002243AB" w:rsidRPr="009B61C0">
        <w:rPr>
          <w:rFonts w:ascii="Arial" w:hAnsi="Arial" w:cs="B Lotus"/>
          <w:sz w:val="28"/>
          <w:szCs w:val="28"/>
          <w:rtl/>
          <w:lang w:bidi="fa-IR"/>
        </w:rPr>
        <w:t xml:space="preserve"> </w:t>
      </w:r>
      <w:r w:rsidR="002243AB" w:rsidRPr="009B61C0">
        <w:rPr>
          <w:rFonts w:ascii="Arial" w:hAnsi="Arial" w:cs="B Lotus" w:hint="eastAsia"/>
          <w:sz w:val="28"/>
          <w:szCs w:val="28"/>
          <w:rtl/>
          <w:lang w:bidi="fa-IR"/>
        </w:rPr>
        <w:t>جماعت</w:t>
      </w:r>
      <w:r w:rsidR="002243AB" w:rsidRPr="009B61C0">
        <w:rPr>
          <w:rFonts w:ascii="Arial" w:hAnsi="Arial" w:cs="B Lotus"/>
          <w:sz w:val="28"/>
          <w:szCs w:val="28"/>
          <w:rtl/>
          <w:lang w:bidi="fa-IR"/>
        </w:rPr>
        <w:t xml:space="preserve"> </w:t>
      </w:r>
      <w:r w:rsidR="002243AB" w:rsidRPr="009B61C0">
        <w:rPr>
          <w:rFonts w:ascii="Arial" w:hAnsi="Arial" w:cs="B Lotus" w:hint="eastAsia"/>
          <w:sz w:val="28"/>
          <w:szCs w:val="28"/>
          <w:rtl/>
          <w:lang w:bidi="fa-IR"/>
        </w:rPr>
        <w:t>حاضر</w:t>
      </w:r>
      <w:r w:rsidR="00A623E8">
        <w:rPr>
          <w:rFonts w:ascii="Arial" w:hAnsi="Arial" w:cs="B Lotus"/>
          <w:sz w:val="28"/>
          <w:szCs w:val="28"/>
          <w:rtl/>
          <w:lang w:bidi="fa-IR"/>
        </w:rPr>
        <w:t xml:space="preserve"> نمي‌</w:t>
      </w:r>
      <w:r w:rsidR="002243AB" w:rsidRPr="009B61C0">
        <w:rPr>
          <w:rFonts w:ascii="Arial" w:hAnsi="Arial" w:cs="B Lotus" w:hint="eastAsia"/>
          <w:sz w:val="28"/>
          <w:szCs w:val="28"/>
          <w:rtl/>
          <w:lang w:bidi="fa-IR"/>
        </w:rPr>
        <w:t>شوم</w:t>
      </w:r>
      <w:r w:rsidR="002243AB" w:rsidRPr="009B61C0">
        <w:rPr>
          <w:rFonts w:ascii="Arial" w:hAnsi="Arial" w:cs="B Lotus" w:hint="cs"/>
          <w:sz w:val="28"/>
          <w:szCs w:val="28"/>
          <w:rtl/>
          <w:lang w:bidi="fa-IR"/>
        </w:rPr>
        <w:t>.</w:t>
      </w:r>
      <w:r w:rsidRPr="009B61C0">
        <w:rPr>
          <w:rFonts w:ascii="Arial" w:hAnsi="Arial" w:cs="B Lotus" w:hint="cs"/>
          <w:sz w:val="28"/>
          <w:szCs w:val="28"/>
          <w:rtl/>
          <w:lang w:bidi="fa-IR"/>
        </w:rPr>
        <w:t xml:space="preserve"> </w:t>
      </w:r>
      <w:r w:rsidR="000B3A01">
        <w:rPr>
          <w:rFonts w:ascii="Arial" w:hAnsi="Arial" w:cs="B Lotus" w:hint="cs"/>
          <w:sz w:val="28"/>
          <w:szCs w:val="28"/>
          <w:rtl/>
          <w:lang w:bidi="fa-IR"/>
        </w:rPr>
        <w:t>ابو</w:t>
      </w:r>
      <w:r w:rsidR="002243AB" w:rsidRPr="009B61C0">
        <w:rPr>
          <w:rFonts w:ascii="Arial" w:hAnsi="Arial" w:cs="B Lotus" w:hint="cs"/>
          <w:sz w:val="28"/>
          <w:szCs w:val="28"/>
          <w:rtl/>
          <w:lang w:bidi="fa-IR"/>
        </w:rPr>
        <w:t>مسعود</w:t>
      </w:r>
      <w:r w:rsidR="001C0542" w:rsidRPr="001C0542">
        <w:rPr>
          <w:rFonts w:ascii="AGA Arabesque" w:hAnsi="AGA Arabesque" w:cs="CTraditional Arabic" w:hint="cs"/>
          <w:sz w:val="28"/>
          <w:szCs w:val="28"/>
          <w:lang w:bidi="fa-IR"/>
        </w:rPr>
        <w:t></w:t>
      </w:r>
      <w:r w:rsidR="00EE6E51">
        <w:rPr>
          <w:rFonts w:ascii="Arial" w:hAnsi="Arial" w:cs="B Lotus" w:hint="cs"/>
          <w:sz w:val="28"/>
          <w:szCs w:val="28"/>
          <w:rtl/>
          <w:lang w:bidi="fa-IR"/>
        </w:rPr>
        <w:t xml:space="preserve"> می‌</w:t>
      </w:r>
      <w:r w:rsidR="002243AB" w:rsidRPr="009B61C0">
        <w:rPr>
          <w:rFonts w:ascii="Arial" w:hAnsi="Arial" w:cs="B Lotus" w:hint="cs"/>
          <w:sz w:val="28"/>
          <w:szCs w:val="28"/>
          <w:rtl/>
          <w:lang w:bidi="fa-IR"/>
        </w:rPr>
        <w:t xml:space="preserve">گوید: </w:t>
      </w:r>
      <w:r w:rsidRPr="009B61C0">
        <w:rPr>
          <w:rFonts w:ascii="Arial" w:hAnsi="Arial" w:cs="B Lotus" w:hint="cs"/>
          <w:sz w:val="28"/>
          <w:szCs w:val="28"/>
          <w:rtl/>
          <w:lang w:bidi="fa-IR"/>
        </w:rPr>
        <w:t>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بسیار</w:t>
      </w:r>
      <w:r w:rsidR="00593FFC" w:rsidRPr="009B61C0">
        <w:rPr>
          <w:rFonts w:ascii="Arial" w:hAnsi="Arial" w:cs="B Lotus" w:hint="cs"/>
          <w:sz w:val="28"/>
          <w:szCs w:val="28"/>
          <w:rtl/>
          <w:lang w:bidi="fa-IR"/>
        </w:rPr>
        <w:t xml:space="preserve"> </w:t>
      </w:r>
      <w:r w:rsidRPr="009B61C0">
        <w:rPr>
          <w:rFonts w:ascii="Arial" w:hAnsi="Arial" w:cs="B Lotus" w:hint="cs"/>
          <w:sz w:val="28"/>
          <w:szCs w:val="28"/>
          <w:rtl/>
          <w:lang w:bidi="fa-IR"/>
        </w:rPr>
        <w:t xml:space="preserve">ناراحت شدند </w:t>
      </w:r>
      <w:r w:rsidR="007C35BE">
        <w:rPr>
          <w:rFonts w:ascii="Arial" w:hAnsi="Arial" w:cs="B Lotus" w:hint="cs"/>
          <w:sz w:val="28"/>
          <w:szCs w:val="28"/>
          <w:rtl/>
          <w:lang w:bidi="fa-IR"/>
        </w:rPr>
        <w:t>چنان</w:t>
      </w:r>
      <w:r w:rsidR="007C35BE">
        <w:rPr>
          <w:rFonts w:ascii="Arial" w:hAnsi="Arial" w:cs="B Lotus" w:hint="cs"/>
          <w:sz w:val="28"/>
          <w:szCs w:val="28"/>
          <w:rtl/>
          <w:lang w:bidi="fa-IR"/>
        </w:rPr>
        <w:softHyphen/>
      </w:r>
      <w:r w:rsidRPr="009B61C0">
        <w:rPr>
          <w:rFonts w:ascii="Arial" w:hAnsi="Arial" w:cs="B Lotus" w:hint="cs"/>
          <w:sz w:val="28"/>
          <w:szCs w:val="28"/>
          <w:rtl/>
          <w:lang w:bidi="fa-IR"/>
        </w:rPr>
        <w:t>که هرگز ایشان را ناراحت</w:t>
      </w:r>
      <w:r w:rsidR="00690416">
        <w:rPr>
          <w:rFonts w:ascii="Arial" w:hAnsi="Arial" w:cs="B Lotus" w:hint="cs"/>
          <w:sz w:val="28"/>
          <w:szCs w:val="28"/>
          <w:rtl/>
          <w:lang w:bidi="fa-IR"/>
        </w:rPr>
        <w:t xml:space="preserve">‌تر </w:t>
      </w:r>
      <w:r w:rsidRPr="009B61C0">
        <w:rPr>
          <w:rFonts w:ascii="Arial" w:hAnsi="Arial" w:cs="B Lotus" w:hint="cs"/>
          <w:sz w:val="28"/>
          <w:szCs w:val="28"/>
          <w:rtl/>
          <w:lang w:bidi="fa-IR"/>
        </w:rPr>
        <w:t>از آن روز ندیده بودم. سپس فرمودند</w:t>
      </w:r>
      <w:r w:rsidR="00BD1C90">
        <w:rPr>
          <w:rFonts w:ascii="Arial" w:hAnsi="Arial" w:cs="B Lotus" w:hint="cs"/>
          <w:sz w:val="28"/>
          <w:szCs w:val="28"/>
          <w:vertAlign w:val="superscript"/>
          <w:rtl/>
          <w:lang w:bidi="fa-IR"/>
        </w:rPr>
        <w:t>(</w:t>
      </w:r>
      <w:r w:rsidR="003B12FD" w:rsidRPr="00A10D82">
        <w:rPr>
          <w:rStyle w:val="FootnoteReference"/>
          <w:rFonts w:ascii="Arial" w:hAnsi="Arial" w:cs="B Lotus"/>
          <w:sz w:val="28"/>
          <w:szCs w:val="28"/>
          <w:rtl/>
          <w:lang w:bidi="fa-IR"/>
        </w:rPr>
        <w:footnoteReference w:id="443"/>
      </w:r>
      <w:r w:rsidR="003B12FD" w:rsidRPr="00A10D82">
        <w:rPr>
          <w:rFonts w:ascii="Arial" w:hAnsi="Arial" w:cs="B Lotus" w:hint="cs"/>
          <w:sz w:val="28"/>
          <w:szCs w:val="28"/>
          <w:vertAlign w:val="superscript"/>
          <w:rtl/>
          <w:lang w:bidi="fa-IR"/>
        </w:rPr>
        <w:t>)</w:t>
      </w:r>
      <w:r w:rsidRPr="009B61C0">
        <w:rPr>
          <w:rFonts w:ascii="Arial" w:hAnsi="Arial" w:cs="B Lotus" w:hint="cs"/>
          <w:sz w:val="28"/>
          <w:szCs w:val="28"/>
          <w:rtl/>
          <w:lang w:bidi="fa-IR"/>
        </w:rPr>
        <w:t>:</w:t>
      </w:r>
      <w:r w:rsidR="00CE42B4">
        <w:rPr>
          <w:rFonts w:ascii="Arial" w:hAnsi="Arial" w:cs="B Lotus" w:hint="cs"/>
          <w:sz w:val="28"/>
          <w:szCs w:val="28"/>
          <w:rtl/>
          <w:lang w:bidi="fa-IR"/>
        </w:rPr>
        <w:t xml:space="preserve"> </w:t>
      </w:r>
      <w:r w:rsidR="00AB6BDD" w:rsidRPr="00AB6BDD">
        <w:rPr>
          <w:rStyle w:val="Char0"/>
          <w:rFonts w:hint="cs"/>
          <w:rtl/>
        </w:rPr>
        <w:t>«</w:t>
      </w:r>
      <w:r w:rsidR="002243AB" w:rsidRPr="00892C4D">
        <w:rPr>
          <w:rStyle w:val="Char0"/>
          <w:rFonts w:hint="eastAsia"/>
          <w:rtl/>
        </w:rPr>
        <w:t>يَا</w:t>
      </w:r>
      <w:r w:rsidR="002243AB" w:rsidRPr="00892C4D">
        <w:rPr>
          <w:rStyle w:val="Char0"/>
          <w:rtl/>
        </w:rPr>
        <w:t xml:space="preserve"> </w:t>
      </w:r>
      <w:r w:rsidR="002243AB" w:rsidRPr="00892C4D">
        <w:rPr>
          <w:rStyle w:val="Char0"/>
          <w:rFonts w:hint="eastAsia"/>
          <w:rtl/>
        </w:rPr>
        <w:t>أَيُّهَا</w:t>
      </w:r>
      <w:r w:rsidR="002243AB" w:rsidRPr="00892C4D">
        <w:rPr>
          <w:rStyle w:val="Char0"/>
          <w:rtl/>
        </w:rPr>
        <w:t xml:space="preserve"> </w:t>
      </w:r>
      <w:r w:rsidR="002243AB" w:rsidRPr="00892C4D">
        <w:rPr>
          <w:rStyle w:val="Char0"/>
          <w:rFonts w:hint="eastAsia"/>
          <w:rtl/>
        </w:rPr>
        <w:t>النَّاسُ</w:t>
      </w:r>
      <w:r w:rsidR="002243AB" w:rsidRPr="00892C4D">
        <w:rPr>
          <w:rStyle w:val="Char0"/>
          <w:rtl/>
        </w:rPr>
        <w:t xml:space="preserve"> </w:t>
      </w:r>
      <w:r w:rsidR="002243AB" w:rsidRPr="00892C4D">
        <w:rPr>
          <w:rStyle w:val="Char0"/>
          <w:rFonts w:hint="eastAsia"/>
          <w:rtl/>
        </w:rPr>
        <w:t>إِنَّ</w:t>
      </w:r>
      <w:r w:rsidR="002243AB" w:rsidRPr="00892C4D">
        <w:rPr>
          <w:rStyle w:val="Char0"/>
          <w:rtl/>
        </w:rPr>
        <w:t xml:space="preserve"> </w:t>
      </w:r>
      <w:r w:rsidR="002243AB" w:rsidRPr="00892C4D">
        <w:rPr>
          <w:rStyle w:val="Char0"/>
          <w:rFonts w:hint="eastAsia"/>
          <w:rtl/>
        </w:rPr>
        <w:t>مِنْكُمْ</w:t>
      </w:r>
      <w:r w:rsidR="002243AB" w:rsidRPr="00892C4D">
        <w:rPr>
          <w:rStyle w:val="Char0"/>
          <w:rtl/>
        </w:rPr>
        <w:t xml:space="preserve"> </w:t>
      </w:r>
      <w:r w:rsidR="002243AB" w:rsidRPr="00892C4D">
        <w:rPr>
          <w:rStyle w:val="Char0"/>
          <w:rFonts w:hint="eastAsia"/>
          <w:rtl/>
        </w:rPr>
        <w:t>مُنَفِّرِينَ،</w:t>
      </w:r>
      <w:r w:rsidR="002243AB" w:rsidRPr="00892C4D">
        <w:rPr>
          <w:rStyle w:val="Char0"/>
          <w:rtl/>
        </w:rPr>
        <w:t xml:space="preserve"> </w:t>
      </w:r>
      <w:r w:rsidR="002243AB" w:rsidRPr="00892C4D">
        <w:rPr>
          <w:rStyle w:val="Char0"/>
          <w:rFonts w:hint="eastAsia"/>
          <w:rtl/>
        </w:rPr>
        <w:t>فَأَيُّكُمْ</w:t>
      </w:r>
      <w:r w:rsidR="002243AB" w:rsidRPr="00892C4D">
        <w:rPr>
          <w:rStyle w:val="Char0"/>
          <w:rtl/>
        </w:rPr>
        <w:t xml:space="preserve"> </w:t>
      </w:r>
      <w:r w:rsidR="002243AB" w:rsidRPr="00892C4D">
        <w:rPr>
          <w:rStyle w:val="Char0"/>
          <w:rFonts w:hint="eastAsia"/>
          <w:rtl/>
        </w:rPr>
        <w:t>أَمَّ</w:t>
      </w:r>
      <w:r w:rsidR="002243AB" w:rsidRPr="00892C4D">
        <w:rPr>
          <w:rStyle w:val="Char0"/>
          <w:rtl/>
        </w:rPr>
        <w:t xml:space="preserve"> </w:t>
      </w:r>
      <w:r w:rsidR="002243AB" w:rsidRPr="00892C4D">
        <w:rPr>
          <w:rStyle w:val="Char0"/>
          <w:rFonts w:hint="eastAsia"/>
          <w:rtl/>
        </w:rPr>
        <w:t>النَّاسَ،</w:t>
      </w:r>
      <w:r w:rsidR="002243AB" w:rsidRPr="00892C4D">
        <w:rPr>
          <w:rStyle w:val="Char0"/>
          <w:rtl/>
        </w:rPr>
        <w:t xml:space="preserve"> </w:t>
      </w:r>
      <w:r w:rsidR="002243AB" w:rsidRPr="00892C4D">
        <w:rPr>
          <w:rStyle w:val="Char0"/>
          <w:rFonts w:hint="eastAsia"/>
          <w:rtl/>
        </w:rPr>
        <w:t>فَلْيُوجِزْ</w:t>
      </w:r>
      <w:r w:rsidR="002243AB" w:rsidRPr="00892C4D">
        <w:rPr>
          <w:rStyle w:val="Char0"/>
          <w:rtl/>
        </w:rPr>
        <w:t xml:space="preserve"> </w:t>
      </w:r>
      <w:r w:rsidR="002243AB" w:rsidRPr="00892C4D">
        <w:rPr>
          <w:rStyle w:val="Char0"/>
          <w:rFonts w:hint="eastAsia"/>
          <w:rtl/>
        </w:rPr>
        <w:t>فَإِنَّ</w:t>
      </w:r>
      <w:r w:rsidR="002243AB" w:rsidRPr="00892C4D">
        <w:rPr>
          <w:rStyle w:val="Char0"/>
          <w:rtl/>
        </w:rPr>
        <w:t xml:space="preserve"> </w:t>
      </w:r>
      <w:r w:rsidR="002243AB" w:rsidRPr="00892C4D">
        <w:rPr>
          <w:rStyle w:val="Char0"/>
          <w:rFonts w:hint="eastAsia"/>
          <w:rtl/>
        </w:rPr>
        <w:t>مِنْ</w:t>
      </w:r>
      <w:r w:rsidR="002243AB" w:rsidRPr="00892C4D">
        <w:rPr>
          <w:rStyle w:val="Char0"/>
          <w:rtl/>
        </w:rPr>
        <w:t xml:space="preserve"> </w:t>
      </w:r>
      <w:r w:rsidR="002243AB" w:rsidRPr="00892C4D">
        <w:rPr>
          <w:rStyle w:val="Char0"/>
          <w:rFonts w:hint="eastAsia"/>
          <w:rtl/>
        </w:rPr>
        <w:t>وَرَائِهِ</w:t>
      </w:r>
      <w:r w:rsidR="002243AB" w:rsidRPr="00892C4D">
        <w:rPr>
          <w:rStyle w:val="Char0"/>
          <w:rtl/>
        </w:rPr>
        <w:t xml:space="preserve"> </w:t>
      </w:r>
      <w:r w:rsidR="002243AB" w:rsidRPr="00892C4D">
        <w:rPr>
          <w:rStyle w:val="Char0"/>
          <w:rFonts w:hint="eastAsia"/>
          <w:rtl/>
        </w:rPr>
        <w:t>الْكَبِيرَ،</w:t>
      </w:r>
      <w:r w:rsidR="002243AB" w:rsidRPr="00892C4D">
        <w:rPr>
          <w:rStyle w:val="Char0"/>
          <w:rtl/>
        </w:rPr>
        <w:t xml:space="preserve"> </w:t>
      </w:r>
      <w:r w:rsidR="002243AB" w:rsidRPr="00892C4D">
        <w:rPr>
          <w:rStyle w:val="Char0"/>
          <w:rFonts w:hint="eastAsia"/>
          <w:rtl/>
        </w:rPr>
        <w:t>وَالضَّعِيفَ</w:t>
      </w:r>
      <w:r w:rsidR="002243AB" w:rsidRPr="00892C4D">
        <w:rPr>
          <w:rStyle w:val="Char0"/>
          <w:rtl/>
        </w:rPr>
        <w:t xml:space="preserve"> </w:t>
      </w:r>
      <w:r w:rsidR="002243AB" w:rsidRPr="00892C4D">
        <w:rPr>
          <w:rStyle w:val="Char0"/>
          <w:rFonts w:hint="eastAsia"/>
          <w:rtl/>
        </w:rPr>
        <w:t>وَذَا</w:t>
      </w:r>
      <w:r w:rsidR="002243AB" w:rsidRPr="00892C4D">
        <w:rPr>
          <w:rStyle w:val="Char0"/>
          <w:rtl/>
        </w:rPr>
        <w:t xml:space="preserve"> </w:t>
      </w:r>
      <w:r w:rsidR="002243AB" w:rsidRPr="00892C4D">
        <w:rPr>
          <w:rStyle w:val="Char0"/>
          <w:rFonts w:hint="eastAsia"/>
          <w:rtl/>
        </w:rPr>
        <w:t>الْحَاجَةِ</w:t>
      </w:r>
      <w:r w:rsidR="00C91A99" w:rsidRPr="00C91A99">
        <w:rPr>
          <w:rStyle w:val="Char0"/>
          <w:rFonts w:hint="cs"/>
          <w:rtl/>
        </w:rPr>
        <w:t>»</w:t>
      </w:r>
      <w:r w:rsidRPr="009B61C0">
        <w:rPr>
          <w:rFonts w:ascii="Arial" w:hAnsi="Arial" w:cs="B Lotus" w:hint="cs"/>
          <w:sz w:val="28"/>
          <w:szCs w:val="28"/>
          <w:rtl/>
          <w:lang w:bidi="fa-IR"/>
        </w:rPr>
        <w:t xml:space="preserve"> </w:t>
      </w:r>
      <w:r w:rsidR="007C35BE">
        <w:rPr>
          <w:rFonts w:ascii="Arial" w:hAnsi="Arial" w:cs="B Lotus" w:hint="cs"/>
          <w:sz w:val="28"/>
          <w:szCs w:val="28"/>
          <w:rtl/>
          <w:lang w:bidi="fa-IR"/>
        </w:rPr>
        <w:t>«</w:t>
      </w:r>
      <w:r w:rsidR="002243AB" w:rsidRPr="009B61C0">
        <w:rPr>
          <w:rFonts w:ascii="Arial" w:hAnsi="Arial" w:cs="B Lotus" w:hint="eastAsia"/>
          <w:sz w:val="28"/>
          <w:szCs w:val="28"/>
          <w:rtl/>
          <w:lang w:bidi="fa-IR"/>
        </w:rPr>
        <w:t>اي</w:t>
      </w:r>
      <w:r w:rsidR="002243AB" w:rsidRPr="009B61C0">
        <w:rPr>
          <w:rFonts w:ascii="Arial" w:hAnsi="Arial" w:cs="B Lotus"/>
          <w:sz w:val="28"/>
          <w:szCs w:val="28"/>
          <w:rtl/>
          <w:lang w:bidi="fa-IR"/>
        </w:rPr>
        <w:t xml:space="preserve"> </w:t>
      </w:r>
      <w:r w:rsidR="002243AB" w:rsidRPr="009B61C0">
        <w:rPr>
          <w:rFonts w:ascii="Arial" w:hAnsi="Arial" w:cs="B Lotus" w:hint="eastAsia"/>
          <w:sz w:val="28"/>
          <w:szCs w:val="28"/>
          <w:rtl/>
          <w:lang w:bidi="fa-IR"/>
        </w:rPr>
        <w:t>مردم</w:t>
      </w:r>
      <w:r w:rsidR="007C35BE">
        <w:rPr>
          <w:rFonts w:ascii="Arial" w:hAnsi="Arial" w:cs="B Lotus" w:hint="cs"/>
          <w:sz w:val="28"/>
          <w:szCs w:val="28"/>
          <w:rtl/>
          <w:lang w:bidi="fa-IR"/>
        </w:rPr>
        <w:t>،</w:t>
      </w:r>
      <w:r w:rsidR="002243AB" w:rsidRPr="009B61C0">
        <w:rPr>
          <w:rFonts w:ascii="Arial" w:hAnsi="Arial" w:cs="B Lotus"/>
          <w:sz w:val="28"/>
          <w:szCs w:val="28"/>
          <w:rtl/>
          <w:lang w:bidi="fa-IR"/>
        </w:rPr>
        <w:t xml:space="preserve"> </w:t>
      </w:r>
      <w:r w:rsidR="002243AB" w:rsidRPr="009B61C0">
        <w:rPr>
          <w:rFonts w:ascii="Arial" w:hAnsi="Arial" w:cs="B Lotus" w:hint="eastAsia"/>
          <w:sz w:val="28"/>
          <w:szCs w:val="28"/>
          <w:rtl/>
          <w:lang w:bidi="fa-IR"/>
        </w:rPr>
        <w:t>گروهي</w:t>
      </w:r>
      <w:r w:rsidR="002243AB" w:rsidRPr="009B61C0">
        <w:rPr>
          <w:rFonts w:ascii="Arial" w:hAnsi="Arial" w:cs="B Lotus"/>
          <w:sz w:val="28"/>
          <w:szCs w:val="28"/>
          <w:rtl/>
          <w:lang w:bidi="fa-IR"/>
        </w:rPr>
        <w:t xml:space="preserve"> </w:t>
      </w:r>
      <w:r w:rsidR="002243AB" w:rsidRPr="009B61C0">
        <w:rPr>
          <w:rFonts w:ascii="Arial" w:hAnsi="Arial" w:cs="B Lotus" w:hint="eastAsia"/>
          <w:sz w:val="28"/>
          <w:szCs w:val="28"/>
          <w:rtl/>
          <w:lang w:bidi="fa-IR"/>
        </w:rPr>
        <w:t>از</w:t>
      </w:r>
      <w:r w:rsidR="002243AB" w:rsidRPr="009B61C0">
        <w:rPr>
          <w:rFonts w:ascii="Arial" w:hAnsi="Arial" w:cs="B Lotus"/>
          <w:sz w:val="28"/>
          <w:szCs w:val="28"/>
          <w:rtl/>
          <w:lang w:bidi="fa-IR"/>
        </w:rPr>
        <w:t xml:space="preserve"> </w:t>
      </w:r>
      <w:r w:rsidR="002243AB" w:rsidRPr="009B61C0">
        <w:rPr>
          <w:rFonts w:ascii="Arial" w:hAnsi="Arial" w:cs="B Lotus" w:hint="eastAsia"/>
          <w:sz w:val="28"/>
          <w:szCs w:val="28"/>
          <w:rtl/>
          <w:lang w:bidi="fa-IR"/>
        </w:rPr>
        <w:t>شما</w:t>
      </w:r>
      <w:r w:rsidR="002243AB" w:rsidRPr="009B61C0">
        <w:rPr>
          <w:rFonts w:ascii="Arial" w:hAnsi="Arial" w:cs="B Lotus"/>
          <w:sz w:val="28"/>
          <w:szCs w:val="28"/>
          <w:rtl/>
          <w:lang w:bidi="fa-IR"/>
        </w:rPr>
        <w:t xml:space="preserve"> </w:t>
      </w:r>
      <w:r w:rsidR="002243AB" w:rsidRPr="009B61C0">
        <w:rPr>
          <w:rFonts w:ascii="Arial" w:hAnsi="Arial" w:cs="B Lotus" w:hint="eastAsia"/>
          <w:sz w:val="28"/>
          <w:szCs w:val="28"/>
          <w:rtl/>
          <w:lang w:bidi="fa-IR"/>
        </w:rPr>
        <w:t>باعث</w:t>
      </w:r>
      <w:r w:rsidR="002243AB" w:rsidRPr="009B61C0">
        <w:rPr>
          <w:rFonts w:ascii="Arial" w:hAnsi="Arial" w:cs="B Lotus"/>
          <w:sz w:val="28"/>
          <w:szCs w:val="28"/>
          <w:rtl/>
          <w:lang w:bidi="fa-IR"/>
        </w:rPr>
        <w:t xml:space="preserve"> </w:t>
      </w:r>
      <w:r w:rsidR="002243AB" w:rsidRPr="009B61C0">
        <w:rPr>
          <w:rFonts w:ascii="Arial" w:hAnsi="Arial" w:cs="B Lotus" w:hint="eastAsia"/>
          <w:sz w:val="28"/>
          <w:szCs w:val="28"/>
          <w:rtl/>
          <w:lang w:bidi="fa-IR"/>
        </w:rPr>
        <w:t>نفرت</w:t>
      </w:r>
      <w:r w:rsidR="002243AB" w:rsidRPr="009B61C0">
        <w:rPr>
          <w:rFonts w:ascii="Arial" w:hAnsi="Arial" w:cs="B Lotus"/>
          <w:sz w:val="28"/>
          <w:szCs w:val="28"/>
          <w:rtl/>
          <w:lang w:bidi="fa-IR"/>
        </w:rPr>
        <w:t xml:space="preserve"> </w:t>
      </w:r>
      <w:r w:rsidR="002243AB" w:rsidRPr="009B61C0">
        <w:rPr>
          <w:rFonts w:ascii="Arial" w:hAnsi="Arial" w:cs="B Lotus" w:hint="eastAsia"/>
          <w:sz w:val="28"/>
          <w:szCs w:val="28"/>
          <w:rtl/>
          <w:lang w:bidi="fa-IR"/>
        </w:rPr>
        <w:t>ديگران</w:t>
      </w:r>
      <w:r w:rsidR="002243AB" w:rsidRPr="009B61C0">
        <w:rPr>
          <w:rFonts w:ascii="Arial" w:hAnsi="Arial" w:cs="B Lotus"/>
          <w:sz w:val="28"/>
          <w:szCs w:val="28"/>
          <w:rtl/>
          <w:lang w:bidi="fa-IR"/>
        </w:rPr>
        <w:t xml:space="preserve"> </w:t>
      </w:r>
      <w:r w:rsidR="002243AB" w:rsidRPr="009B61C0">
        <w:rPr>
          <w:rFonts w:ascii="Arial" w:hAnsi="Arial" w:cs="B Lotus" w:hint="eastAsia"/>
          <w:sz w:val="28"/>
          <w:szCs w:val="28"/>
          <w:rtl/>
          <w:lang w:bidi="fa-IR"/>
        </w:rPr>
        <w:t>از</w:t>
      </w:r>
      <w:r w:rsidR="002243AB" w:rsidRPr="009B61C0">
        <w:rPr>
          <w:rFonts w:ascii="Arial" w:hAnsi="Arial" w:cs="B Lotus"/>
          <w:sz w:val="28"/>
          <w:szCs w:val="28"/>
          <w:rtl/>
          <w:lang w:bidi="fa-IR"/>
        </w:rPr>
        <w:t xml:space="preserve"> </w:t>
      </w:r>
      <w:r w:rsidR="002243AB" w:rsidRPr="009B61C0">
        <w:rPr>
          <w:rFonts w:ascii="Arial" w:hAnsi="Arial" w:cs="B Lotus" w:hint="eastAsia"/>
          <w:sz w:val="28"/>
          <w:szCs w:val="28"/>
          <w:rtl/>
          <w:lang w:bidi="fa-IR"/>
        </w:rPr>
        <w:t>عبادت</w:t>
      </w:r>
      <w:r w:rsidR="00A623E8">
        <w:rPr>
          <w:rFonts w:ascii="Arial" w:hAnsi="Arial" w:cs="B Lotus"/>
          <w:sz w:val="28"/>
          <w:szCs w:val="28"/>
          <w:rtl/>
          <w:lang w:bidi="fa-IR"/>
        </w:rPr>
        <w:t xml:space="preserve"> مي‌</w:t>
      </w:r>
      <w:r w:rsidR="002243AB" w:rsidRPr="009B61C0">
        <w:rPr>
          <w:rFonts w:ascii="Arial" w:hAnsi="Arial" w:cs="B Lotus" w:hint="eastAsia"/>
          <w:sz w:val="28"/>
          <w:szCs w:val="28"/>
          <w:rtl/>
          <w:lang w:bidi="fa-IR"/>
        </w:rPr>
        <w:t>شوند</w:t>
      </w:r>
      <w:r w:rsidR="002243AB" w:rsidRPr="009B61C0">
        <w:rPr>
          <w:rFonts w:ascii="Arial" w:hAnsi="Arial" w:cs="B Lotus" w:hint="cs"/>
          <w:sz w:val="28"/>
          <w:szCs w:val="28"/>
          <w:rtl/>
          <w:lang w:bidi="fa-IR"/>
        </w:rPr>
        <w:t>،</w:t>
      </w:r>
      <w:r w:rsidR="002243AB" w:rsidRPr="009B61C0">
        <w:rPr>
          <w:rFonts w:ascii="Arial" w:hAnsi="Arial" w:cs="B Lotus"/>
          <w:sz w:val="28"/>
          <w:szCs w:val="28"/>
          <w:rtl/>
          <w:lang w:bidi="fa-IR"/>
        </w:rPr>
        <w:t xml:space="preserve"> </w:t>
      </w:r>
      <w:r w:rsidR="002243AB" w:rsidRPr="009B61C0">
        <w:rPr>
          <w:rFonts w:ascii="Arial" w:hAnsi="Arial" w:cs="B Lotus" w:hint="eastAsia"/>
          <w:sz w:val="28"/>
          <w:szCs w:val="28"/>
          <w:rtl/>
          <w:lang w:bidi="fa-IR"/>
        </w:rPr>
        <w:t>هرگاه</w:t>
      </w:r>
      <w:r w:rsidR="002243AB" w:rsidRPr="009B61C0">
        <w:rPr>
          <w:rFonts w:ascii="Arial" w:hAnsi="Arial" w:cs="B Lotus"/>
          <w:sz w:val="28"/>
          <w:szCs w:val="28"/>
          <w:rtl/>
          <w:lang w:bidi="fa-IR"/>
        </w:rPr>
        <w:t xml:space="preserve"> </w:t>
      </w:r>
      <w:r w:rsidR="002243AB" w:rsidRPr="009B61C0">
        <w:rPr>
          <w:rFonts w:ascii="Arial" w:hAnsi="Arial" w:cs="B Lotus" w:hint="cs"/>
          <w:sz w:val="28"/>
          <w:szCs w:val="28"/>
          <w:rtl/>
          <w:lang w:bidi="fa-IR"/>
        </w:rPr>
        <w:t>یکی از شما</w:t>
      </w:r>
      <w:r w:rsidR="002243AB" w:rsidRPr="009B61C0">
        <w:rPr>
          <w:rFonts w:ascii="Arial" w:hAnsi="Arial" w:cs="B Lotus"/>
          <w:sz w:val="28"/>
          <w:szCs w:val="28"/>
          <w:rtl/>
          <w:lang w:bidi="fa-IR"/>
        </w:rPr>
        <w:t xml:space="preserve"> </w:t>
      </w:r>
      <w:r w:rsidR="002243AB" w:rsidRPr="009B61C0">
        <w:rPr>
          <w:rFonts w:ascii="Arial" w:hAnsi="Arial" w:cs="B Lotus" w:hint="eastAsia"/>
          <w:sz w:val="28"/>
          <w:szCs w:val="28"/>
          <w:rtl/>
          <w:lang w:bidi="fa-IR"/>
        </w:rPr>
        <w:t>امامت</w:t>
      </w:r>
      <w:r w:rsidR="002243AB" w:rsidRPr="009B61C0">
        <w:rPr>
          <w:rFonts w:ascii="Arial" w:hAnsi="Arial" w:cs="B Lotus"/>
          <w:sz w:val="28"/>
          <w:szCs w:val="28"/>
          <w:rtl/>
          <w:lang w:bidi="fa-IR"/>
        </w:rPr>
        <w:t xml:space="preserve"> </w:t>
      </w:r>
      <w:r w:rsidR="002243AB" w:rsidRPr="009B61C0">
        <w:rPr>
          <w:rFonts w:ascii="Arial" w:hAnsi="Arial" w:cs="B Lotus" w:hint="eastAsia"/>
          <w:sz w:val="28"/>
          <w:szCs w:val="28"/>
          <w:rtl/>
          <w:lang w:bidi="fa-IR"/>
        </w:rPr>
        <w:t>قومي</w:t>
      </w:r>
      <w:r w:rsidR="002243AB" w:rsidRPr="009B61C0">
        <w:rPr>
          <w:rFonts w:ascii="Arial" w:hAnsi="Arial" w:cs="B Lotus"/>
          <w:sz w:val="28"/>
          <w:szCs w:val="28"/>
          <w:rtl/>
          <w:lang w:bidi="fa-IR"/>
        </w:rPr>
        <w:t xml:space="preserve"> </w:t>
      </w:r>
      <w:r w:rsidR="002243AB" w:rsidRPr="009B61C0">
        <w:rPr>
          <w:rFonts w:ascii="Arial" w:hAnsi="Arial" w:cs="B Lotus" w:hint="eastAsia"/>
          <w:sz w:val="28"/>
          <w:szCs w:val="28"/>
          <w:rtl/>
          <w:lang w:bidi="fa-IR"/>
        </w:rPr>
        <w:t>را</w:t>
      </w:r>
      <w:r w:rsidR="002243AB" w:rsidRPr="009B61C0">
        <w:rPr>
          <w:rFonts w:ascii="Arial" w:hAnsi="Arial" w:cs="B Lotus"/>
          <w:sz w:val="28"/>
          <w:szCs w:val="28"/>
          <w:rtl/>
          <w:lang w:bidi="fa-IR"/>
        </w:rPr>
        <w:t xml:space="preserve"> </w:t>
      </w:r>
      <w:r w:rsidR="002243AB" w:rsidRPr="009B61C0">
        <w:rPr>
          <w:rFonts w:ascii="Arial" w:hAnsi="Arial" w:cs="B Lotus" w:hint="eastAsia"/>
          <w:sz w:val="28"/>
          <w:szCs w:val="28"/>
          <w:rtl/>
          <w:lang w:bidi="fa-IR"/>
        </w:rPr>
        <w:t>بر</w:t>
      </w:r>
      <w:r w:rsidR="002243AB" w:rsidRPr="009B61C0">
        <w:rPr>
          <w:rFonts w:ascii="Arial" w:hAnsi="Arial" w:cs="B Lotus"/>
          <w:sz w:val="28"/>
          <w:szCs w:val="28"/>
          <w:rtl/>
          <w:lang w:bidi="fa-IR"/>
        </w:rPr>
        <w:t xml:space="preserve"> </w:t>
      </w:r>
      <w:r w:rsidR="002243AB" w:rsidRPr="009B61C0">
        <w:rPr>
          <w:rFonts w:ascii="Arial" w:hAnsi="Arial" w:cs="B Lotus" w:hint="eastAsia"/>
          <w:sz w:val="28"/>
          <w:szCs w:val="28"/>
          <w:rtl/>
          <w:lang w:bidi="fa-IR"/>
        </w:rPr>
        <w:t>عهده</w:t>
      </w:r>
      <w:r w:rsidR="002243AB" w:rsidRPr="009B61C0">
        <w:rPr>
          <w:rFonts w:ascii="Arial" w:hAnsi="Arial" w:cs="B Lotus"/>
          <w:sz w:val="28"/>
          <w:szCs w:val="28"/>
          <w:rtl/>
          <w:lang w:bidi="fa-IR"/>
        </w:rPr>
        <w:t xml:space="preserve"> </w:t>
      </w:r>
      <w:r w:rsidR="002243AB" w:rsidRPr="009B61C0">
        <w:rPr>
          <w:rFonts w:ascii="Arial" w:hAnsi="Arial" w:cs="B Lotus" w:hint="eastAsia"/>
          <w:sz w:val="28"/>
          <w:szCs w:val="28"/>
          <w:rtl/>
          <w:lang w:bidi="fa-IR"/>
        </w:rPr>
        <w:t>گرفت</w:t>
      </w:r>
      <w:r w:rsidR="008E0630" w:rsidRPr="009B61C0">
        <w:rPr>
          <w:rFonts w:ascii="Arial" w:hAnsi="Arial" w:cs="B Lotus" w:hint="cs"/>
          <w:sz w:val="28"/>
          <w:szCs w:val="28"/>
          <w:rtl/>
          <w:lang w:bidi="fa-IR"/>
        </w:rPr>
        <w:t>،</w:t>
      </w:r>
      <w:r w:rsidR="002243AB" w:rsidRPr="009B61C0">
        <w:rPr>
          <w:rFonts w:ascii="Arial" w:hAnsi="Arial" w:cs="B Lotus"/>
          <w:sz w:val="28"/>
          <w:szCs w:val="28"/>
          <w:rtl/>
          <w:lang w:bidi="fa-IR"/>
        </w:rPr>
        <w:t xml:space="preserve"> </w:t>
      </w:r>
      <w:r w:rsidR="002243AB" w:rsidRPr="009B61C0">
        <w:rPr>
          <w:rFonts w:ascii="Arial" w:hAnsi="Arial" w:cs="B Lotus" w:hint="eastAsia"/>
          <w:sz w:val="28"/>
          <w:szCs w:val="28"/>
          <w:rtl/>
          <w:lang w:bidi="fa-IR"/>
        </w:rPr>
        <w:t>نمازش</w:t>
      </w:r>
      <w:r w:rsidR="002243AB" w:rsidRPr="009B61C0">
        <w:rPr>
          <w:rFonts w:ascii="Arial" w:hAnsi="Arial" w:cs="B Lotus"/>
          <w:sz w:val="28"/>
          <w:szCs w:val="28"/>
          <w:rtl/>
          <w:lang w:bidi="fa-IR"/>
        </w:rPr>
        <w:t xml:space="preserve"> </w:t>
      </w:r>
      <w:r w:rsidR="002243AB" w:rsidRPr="009B61C0">
        <w:rPr>
          <w:rFonts w:ascii="Arial" w:hAnsi="Arial" w:cs="B Lotus" w:hint="eastAsia"/>
          <w:sz w:val="28"/>
          <w:szCs w:val="28"/>
          <w:rtl/>
          <w:lang w:bidi="fa-IR"/>
        </w:rPr>
        <w:t>را</w:t>
      </w:r>
      <w:r w:rsidR="002243AB" w:rsidRPr="009B61C0">
        <w:rPr>
          <w:rFonts w:ascii="Arial" w:hAnsi="Arial" w:cs="B Lotus"/>
          <w:sz w:val="28"/>
          <w:szCs w:val="28"/>
          <w:rtl/>
          <w:lang w:bidi="fa-IR"/>
        </w:rPr>
        <w:t xml:space="preserve"> </w:t>
      </w:r>
      <w:r w:rsidR="002243AB" w:rsidRPr="009B61C0">
        <w:rPr>
          <w:rFonts w:ascii="Arial" w:hAnsi="Arial" w:cs="B Lotus" w:hint="eastAsia"/>
          <w:sz w:val="28"/>
          <w:szCs w:val="28"/>
          <w:rtl/>
          <w:lang w:bidi="fa-IR"/>
        </w:rPr>
        <w:t>کوتاه</w:t>
      </w:r>
      <w:r w:rsidR="002243AB" w:rsidRPr="009B61C0">
        <w:rPr>
          <w:rFonts w:ascii="Arial" w:hAnsi="Arial" w:cs="B Lotus"/>
          <w:sz w:val="28"/>
          <w:szCs w:val="28"/>
          <w:rtl/>
          <w:lang w:bidi="fa-IR"/>
        </w:rPr>
        <w:t xml:space="preserve"> </w:t>
      </w:r>
      <w:r w:rsidR="002243AB" w:rsidRPr="009B61C0">
        <w:rPr>
          <w:rFonts w:ascii="Arial" w:hAnsi="Arial" w:cs="B Lotus" w:hint="eastAsia"/>
          <w:sz w:val="28"/>
          <w:szCs w:val="28"/>
          <w:rtl/>
          <w:lang w:bidi="fa-IR"/>
        </w:rPr>
        <w:t>بخواند</w:t>
      </w:r>
      <w:r w:rsidR="002243AB" w:rsidRPr="009B61C0">
        <w:rPr>
          <w:rFonts w:ascii="Arial" w:hAnsi="Arial" w:cs="B Lotus" w:hint="cs"/>
          <w:sz w:val="28"/>
          <w:szCs w:val="28"/>
          <w:rtl/>
          <w:lang w:bidi="fa-IR"/>
        </w:rPr>
        <w:t xml:space="preserve">، </w:t>
      </w:r>
      <w:r w:rsidR="002243AB" w:rsidRPr="009B61C0">
        <w:rPr>
          <w:rFonts w:ascii="Arial" w:hAnsi="Arial" w:cs="B Lotus" w:hint="eastAsia"/>
          <w:sz w:val="28"/>
          <w:szCs w:val="28"/>
          <w:rtl/>
          <w:lang w:bidi="fa-IR"/>
        </w:rPr>
        <w:t>زيرا</w:t>
      </w:r>
      <w:r w:rsidR="002243AB" w:rsidRPr="009B61C0">
        <w:rPr>
          <w:rFonts w:ascii="Arial" w:hAnsi="Arial" w:cs="B Lotus"/>
          <w:sz w:val="28"/>
          <w:szCs w:val="28"/>
          <w:rtl/>
          <w:lang w:bidi="fa-IR"/>
        </w:rPr>
        <w:t xml:space="preserve"> </w:t>
      </w:r>
      <w:r w:rsidR="002243AB" w:rsidRPr="009B61C0">
        <w:rPr>
          <w:rFonts w:ascii="Arial" w:hAnsi="Arial" w:cs="B Lotus" w:hint="eastAsia"/>
          <w:sz w:val="28"/>
          <w:szCs w:val="28"/>
          <w:rtl/>
          <w:lang w:bidi="fa-IR"/>
        </w:rPr>
        <w:t>پشت</w:t>
      </w:r>
      <w:r w:rsidR="002243AB" w:rsidRPr="009B61C0">
        <w:rPr>
          <w:rFonts w:ascii="Arial" w:hAnsi="Arial" w:cs="B Lotus"/>
          <w:sz w:val="28"/>
          <w:szCs w:val="28"/>
          <w:rtl/>
          <w:lang w:bidi="fa-IR"/>
        </w:rPr>
        <w:t xml:space="preserve"> </w:t>
      </w:r>
      <w:r w:rsidR="002243AB" w:rsidRPr="009B61C0">
        <w:rPr>
          <w:rFonts w:ascii="Arial" w:hAnsi="Arial" w:cs="B Lotus" w:hint="eastAsia"/>
          <w:sz w:val="28"/>
          <w:szCs w:val="28"/>
          <w:rtl/>
          <w:lang w:bidi="fa-IR"/>
        </w:rPr>
        <w:t>سرش</w:t>
      </w:r>
      <w:r w:rsidR="002243AB" w:rsidRPr="009B61C0">
        <w:rPr>
          <w:rFonts w:ascii="Arial" w:hAnsi="Arial" w:cs="B Lotus"/>
          <w:sz w:val="28"/>
          <w:szCs w:val="28"/>
          <w:rtl/>
          <w:lang w:bidi="fa-IR"/>
        </w:rPr>
        <w:t xml:space="preserve"> </w:t>
      </w:r>
      <w:r w:rsidR="002243AB" w:rsidRPr="009B61C0">
        <w:rPr>
          <w:rFonts w:ascii="Arial" w:hAnsi="Arial" w:cs="B Lotus" w:hint="eastAsia"/>
          <w:sz w:val="28"/>
          <w:szCs w:val="28"/>
          <w:rtl/>
          <w:lang w:bidi="fa-IR"/>
        </w:rPr>
        <w:t>پيرمرد</w:t>
      </w:r>
      <w:r w:rsidR="002243AB" w:rsidRPr="009B61C0">
        <w:rPr>
          <w:rFonts w:ascii="Arial" w:hAnsi="Arial" w:cs="B Lotus"/>
          <w:sz w:val="28"/>
          <w:szCs w:val="28"/>
          <w:rtl/>
          <w:lang w:bidi="fa-IR"/>
        </w:rPr>
        <w:t xml:space="preserve"> </w:t>
      </w:r>
      <w:r w:rsidR="002243AB" w:rsidRPr="009B61C0">
        <w:rPr>
          <w:rFonts w:ascii="Arial" w:hAnsi="Arial" w:cs="B Lotus" w:hint="eastAsia"/>
          <w:sz w:val="28"/>
          <w:szCs w:val="28"/>
          <w:rtl/>
          <w:lang w:bidi="fa-IR"/>
        </w:rPr>
        <w:t>و</w:t>
      </w:r>
      <w:r w:rsidR="002243AB" w:rsidRPr="009B61C0">
        <w:rPr>
          <w:rFonts w:ascii="Arial" w:hAnsi="Arial" w:cs="B Lotus"/>
          <w:sz w:val="28"/>
          <w:szCs w:val="28"/>
          <w:rtl/>
          <w:lang w:bidi="fa-IR"/>
        </w:rPr>
        <w:t xml:space="preserve"> </w:t>
      </w:r>
      <w:r w:rsidR="002243AB" w:rsidRPr="009B61C0">
        <w:rPr>
          <w:rFonts w:ascii="Arial" w:hAnsi="Arial" w:cs="B Lotus" w:hint="eastAsia"/>
          <w:sz w:val="28"/>
          <w:szCs w:val="28"/>
          <w:rtl/>
          <w:lang w:bidi="fa-IR"/>
        </w:rPr>
        <w:t>کوچک</w:t>
      </w:r>
      <w:r w:rsidR="002243AB" w:rsidRPr="009B61C0">
        <w:rPr>
          <w:rFonts w:ascii="Arial" w:hAnsi="Arial" w:cs="B Lotus"/>
          <w:sz w:val="28"/>
          <w:szCs w:val="28"/>
          <w:rtl/>
          <w:lang w:bidi="fa-IR"/>
        </w:rPr>
        <w:t xml:space="preserve"> </w:t>
      </w:r>
      <w:r w:rsidR="002243AB" w:rsidRPr="009B61C0">
        <w:rPr>
          <w:rFonts w:ascii="Arial" w:hAnsi="Arial" w:cs="B Lotus" w:hint="eastAsia"/>
          <w:sz w:val="28"/>
          <w:szCs w:val="28"/>
          <w:rtl/>
          <w:lang w:bidi="fa-IR"/>
        </w:rPr>
        <w:t>و</w:t>
      </w:r>
      <w:r w:rsidR="002243AB" w:rsidRPr="009B61C0">
        <w:rPr>
          <w:rFonts w:ascii="Arial" w:hAnsi="Arial" w:cs="B Lotus"/>
          <w:sz w:val="28"/>
          <w:szCs w:val="28"/>
          <w:rtl/>
          <w:lang w:bidi="fa-IR"/>
        </w:rPr>
        <w:t xml:space="preserve"> </w:t>
      </w:r>
      <w:r w:rsidR="002243AB" w:rsidRPr="009B61C0">
        <w:rPr>
          <w:rFonts w:ascii="Arial" w:hAnsi="Arial" w:cs="B Lotus" w:hint="cs"/>
          <w:sz w:val="28"/>
          <w:szCs w:val="28"/>
          <w:rtl/>
          <w:lang w:bidi="fa-IR"/>
        </w:rPr>
        <w:t>نیازمند و</w:t>
      </w:r>
      <w:r w:rsidR="00593FFC" w:rsidRPr="009B61C0">
        <w:rPr>
          <w:rFonts w:ascii="Arial" w:hAnsi="Arial" w:cs="B Lotus" w:hint="cs"/>
          <w:sz w:val="28"/>
          <w:szCs w:val="28"/>
          <w:rtl/>
          <w:lang w:bidi="fa-IR"/>
        </w:rPr>
        <w:t xml:space="preserve"> </w:t>
      </w:r>
      <w:r w:rsidR="002243AB" w:rsidRPr="009B61C0">
        <w:rPr>
          <w:rFonts w:ascii="Arial" w:hAnsi="Arial" w:cs="B Lotus" w:hint="eastAsia"/>
          <w:sz w:val="28"/>
          <w:szCs w:val="28"/>
          <w:rtl/>
          <w:lang w:bidi="fa-IR"/>
        </w:rPr>
        <w:t>معذور</w:t>
      </w:r>
      <w:r w:rsidR="002243AB" w:rsidRPr="009B61C0">
        <w:rPr>
          <w:rFonts w:ascii="Arial" w:hAnsi="Arial" w:cs="B Lotus"/>
          <w:sz w:val="28"/>
          <w:szCs w:val="28"/>
          <w:rtl/>
          <w:lang w:bidi="fa-IR"/>
        </w:rPr>
        <w:t xml:space="preserve"> </w:t>
      </w:r>
      <w:r w:rsidR="002243AB" w:rsidRPr="009B61C0">
        <w:rPr>
          <w:rFonts w:ascii="Arial" w:hAnsi="Arial" w:cs="B Lotus" w:hint="eastAsia"/>
          <w:sz w:val="28"/>
          <w:szCs w:val="28"/>
          <w:rtl/>
          <w:lang w:bidi="fa-IR"/>
        </w:rPr>
        <w:t>نماز</w:t>
      </w:r>
      <w:r w:rsidR="00A623E8">
        <w:rPr>
          <w:rFonts w:ascii="Arial" w:hAnsi="Arial" w:cs="B Lotus"/>
          <w:sz w:val="28"/>
          <w:szCs w:val="28"/>
          <w:rtl/>
          <w:lang w:bidi="fa-IR"/>
        </w:rPr>
        <w:t xml:space="preserve"> مي‌</w:t>
      </w:r>
      <w:r w:rsidR="002243AB" w:rsidRPr="009B61C0">
        <w:rPr>
          <w:rFonts w:ascii="Arial" w:hAnsi="Arial" w:cs="B Lotus" w:hint="eastAsia"/>
          <w:sz w:val="28"/>
          <w:szCs w:val="28"/>
          <w:rtl/>
          <w:lang w:bidi="fa-IR"/>
        </w:rPr>
        <w:t>خواند</w:t>
      </w:r>
      <w:r w:rsidR="002243AB" w:rsidRPr="009B61C0">
        <w:rPr>
          <w:rFonts w:ascii="Arial" w:hAnsi="Arial" w:cs="B Lotus"/>
          <w:sz w:val="28"/>
          <w:szCs w:val="28"/>
          <w:rtl/>
          <w:lang w:bidi="fa-IR"/>
        </w:rPr>
        <w:t>.</w:t>
      </w:r>
      <w:r w:rsidR="007C35BE">
        <w:rPr>
          <w:rFonts w:ascii="Arial" w:hAnsi="Arial" w:cs="B Lotus" w:hint="cs"/>
          <w:sz w:val="28"/>
          <w:szCs w:val="28"/>
          <w:rtl/>
          <w:lang w:bidi="fa-IR"/>
        </w:rPr>
        <w:t>»</w:t>
      </w:r>
    </w:p>
    <w:p w:rsidR="00F8589D" w:rsidRPr="009B61C0" w:rsidRDefault="002243AB" w:rsidP="007C35BE">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 از ابوهریره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از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روایت است که فرمودند</w:t>
      </w:r>
      <w:r w:rsidR="00CE42B4">
        <w:rPr>
          <w:rFonts w:ascii="Arial" w:hAnsi="Arial" w:cs="B Lotus" w:hint="cs"/>
          <w:sz w:val="28"/>
          <w:szCs w:val="28"/>
          <w:vertAlign w:val="superscript"/>
          <w:rtl/>
          <w:lang w:bidi="fa-IR"/>
        </w:rPr>
        <w:t>(</w:t>
      </w:r>
      <w:r w:rsidR="003B12FD" w:rsidRPr="00A10D82">
        <w:rPr>
          <w:rStyle w:val="FootnoteReference"/>
          <w:rFonts w:ascii="Arial" w:hAnsi="Arial" w:cs="B Lotus"/>
          <w:sz w:val="28"/>
          <w:szCs w:val="28"/>
          <w:rtl/>
          <w:lang w:bidi="fa-IR"/>
        </w:rPr>
        <w:footnoteReference w:id="444"/>
      </w:r>
      <w:r w:rsidR="003B12FD" w:rsidRPr="00A10D82">
        <w:rPr>
          <w:rFonts w:ascii="Arial" w:hAnsi="Arial" w:cs="B Lotus" w:hint="cs"/>
          <w:sz w:val="28"/>
          <w:szCs w:val="28"/>
          <w:vertAlign w:val="superscript"/>
          <w:rtl/>
          <w:lang w:bidi="fa-IR"/>
        </w:rPr>
        <w:t>)</w:t>
      </w:r>
      <w:r w:rsidRPr="009B61C0">
        <w:rPr>
          <w:rFonts w:ascii="Arial" w:hAnsi="Arial" w:cs="B Lotus" w:hint="cs"/>
          <w:sz w:val="28"/>
          <w:szCs w:val="28"/>
          <w:rtl/>
          <w:lang w:bidi="fa-IR"/>
        </w:rPr>
        <w:t>:</w:t>
      </w:r>
      <w:r w:rsidR="00CE42B4">
        <w:rPr>
          <w:rFonts w:ascii="Arial" w:hAnsi="Arial" w:cs="B Lotus" w:hint="cs"/>
          <w:sz w:val="28"/>
          <w:szCs w:val="28"/>
          <w:rtl/>
          <w:lang w:bidi="fa-IR"/>
        </w:rPr>
        <w:t xml:space="preserve"> </w:t>
      </w:r>
      <w:r w:rsidR="00AB6BDD" w:rsidRPr="00AB6BDD">
        <w:rPr>
          <w:rStyle w:val="Char0"/>
          <w:rFonts w:hint="cs"/>
          <w:rtl/>
        </w:rPr>
        <w:t>«</w:t>
      </w:r>
      <w:r w:rsidRPr="00892C4D">
        <w:rPr>
          <w:rStyle w:val="Char0"/>
          <w:rFonts w:hint="eastAsia"/>
          <w:rtl/>
        </w:rPr>
        <w:t>إِذَا</w:t>
      </w:r>
      <w:r w:rsidRPr="00892C4D">
        <w:rPr>
          <w:rStyle w:val="Char0"/>
          <w:rtl/>
        </w:rPr>
        <w:t xml:space="preserve"> </w:t>
      </w:r>
      <w:r w:rsidRPr="00892C4D">
        <w:rPr>
          <w:rStyle w:val="Char0"/>
          <w:rFonts w:hint="eastAsia"/>
          <w:rtl/>
        </w:rPr>
        <w:t>أَمَّ</w:t>
      </w:r>
      <w:r w:rsidRPr="00892C4D">
        <w:rPr>
          <w:rStyle w:val="Char0"/>
          <w:rtl/>
        </w:rPr>
        <w:t xml:space="preserve"> </w:t>
      </w:r>
      <w:r w:rsidRPr="00892C4D">
        <w:rPr>
          <w:rStyle w:val="Char0"/>
          <w:rFonts w:hint="eastAsia"/>
          <w:rtl/>
        </w:rPr>
        <w:t>أَحَدُكُمُ</w:t>
      </w:r>
      <w:r w:rsidRPr="00892C4D">
        <w:rPr>
          <w:rStyle w:val="Char0"/>
          <w:rtl/>
        </w:rPr>
        <w:t xml:space="preserve"> </w:t>
      </w:r>
      <w:r w:rsidRPr="00892C4D">
        <w:rPr>
          <w:rStyle w:val="Char0"/>
          <w:rFonts w:hint="eastAsia"/>
          <w:rtl/>
        </w:rPr>
        <w:t>النَّاسَ،</w:t>
      </w:r>
      <w:r w:rsidRPr="00892C4D">
        <w:rPr>
          <w:rStyle w:val="Char0"/>
          <w:rtl/>
        </w:rPr>
        <w:t xml:space="preserve"> </w:t>
      </w:r>
      <w:r w:rsidRPr="00892C4D">
        <w:rPr>
          <w:rStyle w:val="Char0"/>
          <w:rFonts w:hint="eastAsia"/>
          <w:rtl/>
        </w:rPr>
        <w:t>فَلْيُخَفِّفْ،</w:t>
      </w:r>
      <w:r w:rsidRPr="00892C4D">
        <w:rPr>
          <w:rStyle w:val="Char0"/>
          <w:rtl/>
        </w:rPr>
        <w:t xml:space="preserve"> </w:t>
      </w:r>
      <w:r w:rsidRPr="00892C4D">
        <w:rPr>
          <w:rStyle w:val="Char0"/>
          <w:rFonts w:hint="eastAsia"/>
          <w:rtl/>
        </w:rPr>
        <w:t>فَإِنَّ</w:t>
      </w:r>
      <w:r w:rsidRPr="00892C4D">
        <w:rPr>
          <w:rStyle w:val="Char0"/>
          <w:rtl/>
        </w:rPr>
        <w:t xml:space="preserve"> </w:t>
      </w:r>
      <w:r w:rsidRPr="00892C4D">
        <w:rPr>
          <w:rStyle w:val="Char0"/>
          <w:rFonts w:hint="eastAsia"/>
          <w:rtl/>
        </w:rPr>
        <w:t>فِيهِمُ</w:t>
      </w:r>
      <w:r w:rsidRPr="00892C4D">
        <w:rPr>
          <w:rStyle w:val="Char0"/>
          <w:rtl/>
        </w:rPr>
        <w:t xml:space="preserve"> </w:t>
      </w:r>
      <w:r w:rsidRPr="00892C4D">
        <w:rPr>
          <w:rStyle w:val="Char0"/>
          <w:rFonts w:hint="eastAsia"/>
          <w:rtl/>
        </w:rPr>
        <w:t>الصَّغِيرَ،</w:t>
      </w:r>
      <w:r w:rsidRPr="00892C4D">
        <w:rPr>
          <w:rStyle w:val="Char0"/>
          <w:rtl/>
        </w:rPr>
        <w:t xml:space="preserve"> </w:t>
      </w:r>
      <w:r w:rsidRPr="00892C4D">
        <w:rPr>
          <w:rStyle w:val="Char0"/>
          <w:rFonts w:hint="eastAsia"/>
          <w:rtl/>
        </w:rPr>
        <w:t>وَالْكَبِيرَ،</w:t>
      </w:r>
      <w:r w:rsidRPr="00892C4D">
        <w:rPr>
          <w:rStyle w:val="Char0"/>
          <w:rtl/>
        </w:rPr>
        <w:t xml:space="preserve"> </w:t>
      </w:r>
      <w:r w:rsidRPr="00892C4D">
        <w:rPr>
          <w:rStyle w:val="Char0"/>
          <w:rFonts w:hint="eastAsia"/>
          <w:rtl/>
        </w:rPr>
        <w:t>وَالضَّعِيفَ،</w:t>
      </w:r>
      <w:r w:rsidRPr="00892C4D">
        <w:rPr>
          <w:rStyle w:val="Char0"/>
          <w:rtl/>
        </w:rPr>
        <w:t xml:space="preserve"> </w:t>
      </w:r>
      <w:r w:rsidRPr="00892C4D">
        <w:rPr>
          <w:rStyle w:val="Char0"/>
          <w:rFonts w:hint="eastAsia"/>
          <w:rtl/>
        </w:rPr>
        <w:t>وَالْمَرِيضَ،</w:t>
      </w:r>
      <w:r w:rsidRPr="00892C4D">
        <w:rPr>
          <w:rStyle w:val="Char0"/>
          <w:rtl/>
        </w:rPr>
        <w:t xml:space="preserve"> </w:t>
      </w:r>
      <w:r w:rsidRPr="00892C4D">
        <w:rPr>
          <w:rStyle w:val="Char0"/>
          <w:rFonts w:hint="eastAsia"/>
          <w:rtl/>
        </w:rPr>
        <w:t>فَإِذَا</w:t>
      </w:r>
      <w:r w:rsidRPr="00892C4D">
        <w:rPr>
          <w:rStyle w:val="Char0"/>
          <w:rtl/>
        </w:rPr>
        <w:t xml:space="preserve"> </w:t>
      </w:r>
      <w:r w:rsidRPr="00892C4D">
        <w:rPr>
          <w:rStyle w:val="Char0"/>
          <w:rFonts w:hint="eastAsia"/>
          <w:rtl/>
        </w:rPr>
        <w:t>صَلَّى</w:t>
      </w:r>
      <w:r w:rsidRPr="00892C4D">
        <w:rPr>
          <w:rStyle w:val="Char0"/>
          <w:rtl/>
        </w:rPr>
        <w:t xml:space="preserve"> </w:t>
      </w:r>
      <w:r w:rsidRPr="00892C4D">
        <w:rPr>
          <w:rStyle w:val="Char0"/>
          <w:rFonts w:hint="eastAsia"/>
          <w:rtl/>
        </w:rPr>
        <w:t>وَحْدَهُ</w:t>
      </w:r>
      <w:r w:rsidRPr="00892C4D">
        <w:rPr>
          <w:rStyle w:val="Char0"/>
          <w:rtl/>
        </w:rPr>
        <w:t xml:space="preserve"> </w:t>
      </w:r>
      <w:r w:rsidRPr="00892C4D">
        <w:rPr>
          <w:rStyle w:val="Char0"/>
          <w:rFonts w:hint="eastAsia"/>
          <w:rtl/>
        </w:rPr>
        <w:t>فَلْيُصَلِّ</w:t>
      </w:r>
      <w:r w:rsidRPr="00892C4D">
        <w:rPr>
          <w:rStyle w:val="Char0"/>
          <w:rtl/>
        </w:rPr>
        <w:t xml:space="preserve"> </w:t>
      </w:r>
      <w:r w:rsidRPr="00892C4D">
        <w:rPr>
          <w:rStyle w:val="Char0"/>
          <w:rFonts w:hint="eastAsia"/>
          <w:rtl/>
        </w:rPr>
        <w:t>كَيْفَ</w:t>
      </w:r>
      <w:r w:rsidRPr="00892C4D">
        <w:rPr>
          <w:rStyle w:val="Char0"/>
          <w:rtl/>
        </w:rPr>
        <w:t xml:space="preserve"> </w:t>
      </w:r>
      <w:r w:rsidRPr="00892C4D">
        <w:rPr>
          <w:rStyle w:val="Char0"/>
          <w:rFonts w:hint="eastAsia"/>
          <w:rtl/>
        </w:rPr>
        <w:t>شَاءَ</w:t>
      </w:r>
      <w:r w:rsidR="00C91A99" w:rsidRPr="00C91A99">
        <w:rPr>
          <w:rStyle w:val="Char0"/>
          <w:rFonts w:hint="cs"/>
          <w:rtl/>
        </w:rPr>
        <w:t>»</w:t>
      </w:r>
      <w:r w:rsidR="006541CC" w:rsidRPr="009B61C0">
        <w:rPr>
          <w:rFonts w:ascii="Arial" w:hAnsi="Arial" w:cs="B Lotus" w:hint="cs"/>
          <w:sz w:val="28"/>
          <w:szCs w:val="28"/>
          <w:rtl/>
          <w:lang w:bidi="fa-IR"/>
        </w:rPr>
        <w:t xml:space="preserve"> </w:t>
      </w:r>
      <w:r w:rsidR="007C35BE">
        <w:rPr>
          <w:rFonts w:ascii="Arial" w:hAnsi="Arial" w:cs="B Lotus" w:hint="cs"/>
          <w:sz w:val="28"/>
          <w:szCs w:val="28"/>
          <w:rtl/>
          <w:lang w:bidi="fa-IR"/>
        </w:rPr>
        <w:t>«</w:t>
      </w:r>
      <w:r w:rsidRPr="009B61C0">
        <w:rPr>
          <w:rFonts w:ascii="Arial" w:hAnsi="Arial" w:cs="B Lotus" w:hint="eastAsia"/>
          <w:sz w:val="28"/>
          <w:szCs w:val="28"/>
          <w:rtl/>
          <w:lang w:bidi="fa-IR"/>
        </w:rPr>
        <w:t>هرگاه</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يکي</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از</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شما</w:t>
      </w:r>
      <w:r w:rsidRPr="009B61C0">
        <w:rPr>
          <w:rFonts w:ascii="Arial" w:hAnsi="Arial" w:cs="B Lotus"/>
          <w:sz w:val="28"/>
          <w:szCs w:val="28"/>
          <w:rtl/>
          <w:lang w:bidi="fa-IR"/>
        </w:rPr>
        <w:t xml:space="preserve"> </w:t>
      </w:r>
      <w:r w:rsidRPr="009B61C0">
        <w:rPr>
          <w:rFonts w:ascii="Arial" w:hAnsi="Arial" w:cs="B Lotus" w:hint="cs"/>
          <w:sz w:val="28"/>
          <w:szCs w:val="28"/>
          <w:rtl/>
          <w:lang w:bidi="fa-IR"/>
        </w:rPr>
        <w:t>بر</w:t>
      </w:r>
      <w:r w:rsidR="007C35BE">
        <w:rPr>
          <w:rFonts w:ascii="Arial" w:hAnsi="Arial" w:cs="B Lotus" w:hint="cs"/>
          <w:sz w:val="28"/>
          <w:szCs w:val="28"/>
          <w:rtl/>
          <w:lang w:bidi="fa-IR"/>
        </w:rPr>
        <w:t xml:space="preserve"> </w:t>
      </w:r>
      <w:r w:rsidRPr="009B61C0">
        <w:rPr>
          <w:rFonts w:ascii="Arial" w:hAnsi="Arial" w:cs="B Lotus" w:hint="eastAsia"/>
          <w:sz w:val="28"/>
          <w:szCs w:val="28"/>
          <w:rtl/>
          <w:lang w:bidi="fa-IR"/>
        </w:rPr>
        <w:t>مردم</w:t>
      </w:r>
      <w:r w:rsidRPr="009B61C0">
        <w:rPr>
          <w:rFonts w:ascii="Arial" w:hAnsi="Arial" w:cs="B Lotus"/>
          <w:sz w:val="28"/>
          <w:szCs w:val="28"/>
          <w:rtl/>
          <w:lang w:bidi="fa-IR"/>
        </w:rPr>
        <w:t xml:space="preserve"> </w:t>
      </w:r>
      <w:r w:rsidRPr="009B61C0">
        <w:rPr>
          <w:rFonts w:ascii="Arial" w:hAnsi="Arial" w:cs="B Lotus" w:hint="cs"/>
          <w:sz w:val="28"/>
          <w:szCs w:val="28"/>
          <w:rtl/>
          <w:lang w:bidi="fa-IR"/>
        </w:rPr>
        <w:t>امامت داد</w:t>
      </w:r>
      <w:r w:rsidRPr="009B61C0">
        <w:rPr>
          <w:rFonts w:ascii="Arial" w:hAnsi="Arial" w:cs="B Lotus" w:hint="eastAsia"/>
          <w:sz w:val="28"/>
          <w:szCs w:val="28"/>
          <w:rtl/>
          <w:lang w:bidi="fa-IR"/>
        </w:rPr>
        <w:t>،</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پس</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بايد</w:t>
      </w:r>
      <w:r w:rsidR="00CE42B4">
        <w:rPr>
          <w:rFonts w:ascii="Arial" w:hAnsi="Arial" w:cs="B Lotus"/>
          <w:sz w:val="28"/>
          <w:szCs w:val="28"/>
          <w:rtl/>
          <w:lang w:bidi="fa-IR"/>
        </w:rPr>
        <w:t xml:space="preserve"> (</w:t>
      </w:r>
      <w:r w:rsidRPr="009B61C0">
        <w:rPr>
          <w:rFonts w:ascii="Arial" w:hAnsi="Arial" w:cs="B Lotus" w:hint="eastAsia"/>
          <w:sz w:val="28"/>
          <w:szCs w:val="28"/>
          <w:rtl/>
          <w:lang w:bidi="fa-IR"/>
        </w:rPr>
        <w:t>نماز</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را</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کوتاه</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بخواند،</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چرا</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که</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در</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ميان</w:t>
      </w:r>
      <w:r w:rsidR="007C35BE">
        <w:rPr>
          <w:rFonts w:ascii="Arial" w:hAnsi="Arial" w:cs="B Lotus"/>
          <w:sz w:val="28"/>
          <w:szCs w:val="28"/>
          <w:rtl/>
          <w:lang w:bidi="fa-IR"/>
        </w:rPr>
        <w:softHyphen/>
      </w:r>
      <w:r w:rsidRPr="009B61C0">
        <w:rPr>
          <w:rFonts w:ascii="Arial" w:hAnsi="Arial" w:cs="B Lotus" w:hint="eastAsia"/>
          <w:sz w:val="28"/>
          <w:szCs w:val="28"/>
          <w:rtl/>
          <w:lang w:bidi="fa-IR"/>
        </w:rPr>
        <w:t>شان</w:t>
      </w:r>
      <w:r w:rsidRPr="009B61C0">
        <w:rPr>
          <w:rFonts w:ascii="Arial" w:hAnsi="Arial" w:cs="B Lotus"/>
          <w:sz w:val="28"/>
          <w:szCs w:val="28"/>
          <w:rtl/>
          <w:lang w:bidi="fa-IR"/>
        </w:rPr>
        <w:t xml:space="preserve"> </w:t>
      </w:r>
      <w:r w:rsidR="007C35BE">
        <w:rPr>
          <w:rFonts w:ascii="Arial" w:hAnsi="Arial" w:cs="B Lotus" w:hint="eastAsia"/>
          <w:sz w:val="28"/>
          <w:szCs w:val="28"/>
          <w:rtl/>
          <w:lang w:bidi="fa-IR"/>
        </w:rPr>
        <w:t>بچه</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و</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افراد</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پير</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و</w:t>
      </w:r>
      <w:r w:rsidR="00823C2B" w:rsidRPr="009B61C0">
        <w:rPr>
          <w:rFonts w:ascii="Arial" w:hAnsi="Arial" w:cs="B Lotus" w:hint="cs"/>
          <w:sz w:val="28"/>
          <w:szCs w:val="28"/>
          <w:rtl/>
          <w:lang w:bidi="fa-IR"/>
        </w:rPr>
        <w:t xml:space="preserve"> </w:t>
      </w:r>
      <w:r w:rsidRPr="009B61C0">
        <w:rPr>
          <w:rFonts w:ascii="Arial" w:hAnsi="Arial" w:cs="B Lotus" w:hint="eastAsia"/>
          <w:sz w:val="28"/>
          <w:szCs w:val="28"/>
          <w:rtl/>
          <w:lang w:bidi="fa-IR"/>
        </w:rPr>
        <w:t>ضعيف</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و</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نيازمند</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وجود</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دارد؛</w:t>
      </w:r>
      <w:r w:rsidRPr="009B61C0">
        <w:rPr>
          <w:rFonts w:ascii="Arial" w:hAnsi="Arial" w:cs="B Lotus"/>
          <w:sz w:val="28"/>
          <w:szCs w:val="28"/>
          <w:rtl/>
          <w:lang w:bidi="fa-IR"/>
        </w:rPr>
        <w:t xml:space="preserve"> </w:t>
      </w:r>
      <w:r w:rsidR="006E24BC" w:rsidRPr="009B61C0">
        <w:rPr>
          <w:rFonts w:ascii="Arial" w:hAnsi="Arial" w:cs="B Lotus" w:hint="cs"/>
          <w:sz w:val="28"/>
          <w:szCs w:val="28"/>
          <w:rtl/>
          <w:lang w:bidi="fa-IR"/>
        </w:rPr>
        <w:t>و</w:t>
      </w:r>
      <w:r w:rsidRPr="009B61C0">
        <w:rPr>
          <w:rFonts w:ascii="Arial" w:hAnsi="Arial" w:cs="B Lotus"/>
          <w:sz w:val="28"/>
          <w:szCs w:val="28"/>
          <w:rtl/>
          <w:lang w:bidi="fa-IR"/>
        </w:rPr>
        <w:t xml:space="preserve"> </w:t>
      </w:r>
      <w:r w:rsidR="007C35BE">
        <w:rPr>
          <w:rFonts w:ascii="Arial" w:hAnsi="Arial" w:cs="B Lotus" w:hint="cs"/>
          <w:sz w:val="28"/>
          <w:szCs w:val="28"/>
          <w:rtl/>
          <w:lang w:bidi="fa-IR"/>
        </w:rPr>
        <w:t>چون</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تنها</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نماز</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خواند،</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هر</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طور</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که</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خواست</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نماز</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بخواند</w:t>
      </w:r>
      <w:r w:rsidRPr="009B61C0">
        <w:rPr>
          <w:rFonts w:ascii="Arial" w:hAnsi="Arial" w:cs="B Lotus" w:hint="cs"/>
          <w:sz w:val="28"/>
          <w:szCs w:val="28"/>
          <w:rtl/>
          <w:lang w:bidi="fa-IR"/>
        </w:rPr>
        <w:t>.</w:t>
      </w:r>
      <w:r w:rsidR="007C35BE">
        <w:rPr>
          <w:rFonts w:ascii="Arial" w:hAnsi="Arial" w:cs="B Lotus" w:hint="cs"/>
          <w:sz w:val="28"/>
          <w:szCs w:val="28"/>
          <w:rtl/>
          <w:lang w:bidi="fa-IR"/>
        </w:rPr>
        <w:t>»</w:t>
      </w:r>
    </w:p>
    <w:p w:rsidR="001123FC" w:rsidRPr="009B61C0" w:rsidRDefault="007C35BE" w:rsidP="007C35BE">
      <w:pPr>
        <w:widowControl w:val="0"/>
        <w:autoSpaceDE w:val="0"/>
        <w:autoSpaceDN w:val="0"/>
        <w:bidi/>
        <w:adjustRightInd w:val="0"/>
        <w:spacing w:after="0" w:line="240" w:lineRule="auto"/>
        <w:ind w:firstLine="284"/>
        <w:jc w:val="both"/>
        <w:rPr>
          <w:rFonts w:ascii="Arial" w:hAnsi="Arial" w:cs="B Lotus"/>
          <w:sz w:val="28"/>
          <w:szCs w:val="28"/>
          <w:rtl/>
          <w:lang w:bidi="fa-IR"/>
        </w:rPr>
      </w:pPr>
      <w:r>
        <w:rPr>
          <w:rFonts w:ascii="Arial" w:hAnsi="Arial" w:cs="B Lotus" w:hint="cs"/>
          <w:sz w:val="28"/>
          <w:szCs w:val="28"/>
          <w:rtl/>
          <w:lang w:bidi="fa-IR"/>
        </w:rPr>
        <w:t>و از عثمان بن ابی</w:t>
      </w:r>
      <w:r>
        <w:rPr>
          <w:rFonts w:ascii="Arial" w:hAnsi="Arial" w:cs="B Lotus"/>
          <w:sz w:val="28"/>
          <w:szCs w:val="28"/>
          <w:rtl/>
          <w:lang w:bidi="fa-IR"/>
        </w:rPr>
        <w:softHyphen/>
      </w:r>
      <w:r w:rsidR="00F8589D" w:rsidRPr="009B61C0">
        <w:rPr>
          <w:rFonts w:ascii="Arial" w:hAnsi="Arial" w:cs="B Lotus" w:hint="cs"/>
          <w:sz w:val="28"/>
          <w:szCs w:val="28"/>
          <w:rtl/>
          <w:lang w:bidi="fa-IR"/>
        </w:rPr>
        <w:t>العاص ثقفی</w:t>
      </w:r>
      <w:r w:rsidR="001C0542" w:rsidRPr="001C0542">
        <w:rPr>
          <w:rFonts w:ascii="AGA Arabesque" w:hAnsi="AGA Arabesque" w:cs="CTraditional Arabic" w:hint="cs"/>
          <w:sz w:val="28"/>
          <w:szCs w:val="28"/>
          <w:lang w:bidi="fa-IR"/>
        </w:rPr>
        <w:t></w:t>
      </w:r>
      <w:r w:rsidR="00F8589D" w:rsidRPr="009B61C0">
        <w:rPr>
          <w:rFonts w:ascii="Arial" w:hAnsi="Arial" w:cs="B Lotus" w:hint="cs"/>
          <w:sz w:val="28"/>
          <w:szCs w:val="28"/>
          <w:rtl/>
          <w:lang w:bidi="fa-IR"/>
        </w:rPr>
        <w:t xml:space="preserve"> از رسول الله</w:t>
      </w:r>
      <w:r w:rsidR="001C0542" w:rsidRPr="001C0542">
        <w:rPr>
          <w:rFonts w:ascii="AGA Arabesque" w:hAnsi="AGA Arabesque" w:cs="CTraditional Arabic" w:hint="cs"/>
          <w:sz w:val="28"/>
          <w:szCs w:val="28"/>
          <w:lang w:bidi="fa-IR"/>
        </w:rPr>
        <w:t></w:t>
      </w:r>
      <w:r w:rsidR="00F8589D" w:rsidRPr="009B61C0">
        <w:rPr>
          <w:rFonts w:ascii="Arial" w:hAnsi="Arial" w:cs="B Lotus" w:hint="cs"/>
          <w:sz w:val="28"/>
          <w:szCs w:val="28"/>
          <w:rtl/>
          <w:lang w:bidi="fa-IR"/>
        </w:rPr>
        <w:t xml:space="preserve"> روایت است که فرمودند</w:t>
      </w:r>
      <w:r w:rsidR="00CE42B4">
        <w:rPr>
          <w:rFonts w:ascii="Arial" w:hAnsi="Arial" w:cs="B Lotus" w:hint="cs"/>
          <w:sz w:val="28"/>
          <w:szCs w:val="28"/>
          <w:vertAlign w:val="superscript"/>
          <w:rtl/>
          <w:lang w:bidi="fa-IR"/>
        </w:rPr>
        <w:t>(</w:t>
      </w:r>
      <w:r w:rsidR="003B12FD" w:rsidRPr="00A10D82">
        <w:rPr>
          <w:rStyle w:val="FootnoteReference"/>
          <w:rFonts w:ascii="Arial" w:hAnsi="Arial" w:cs="B Lotus"/>
          <w:sz w:val="28"/>
          <w:szCs w:val="28"/>
          <w:rtl/>
          <w:lang w:bidi="fa-IR"/>
        </w:rPr>
        <w:footnoteReference w:id="445"/>
      </w:r>
      <w:r w:rsidR="003B12FD" w:rsidRPr="00A10D82">
        <w:rPr>
          <w:rFonts w:ascii="Arial" w:hAnsi="Arial" w:cs="B Lotus" w:hint="cs"/>
          <w:sz w:val="28"/>
          <w:szCs w:val="28"/>
          <w:vertAlign w:val="superscript"/>
          <w:rtl/>
          <w:lang w:bidi="fa-IR"/>
        </w:rPr>
        <w:t>)</w:t>
      </w:r>
      <w:r w:rsidR="00F8589D" w:rsidRPr="009B61C0">
        <w:rPr>
          <w:rFonts w:ascii="Arial" w:hAnsi="Arial" w:cs="B Lotus" w:hint="cs"/>
          <w:sz w:val="28"/>
          <w:szCs w:val="28"/>
          <w:rtl/>
          <w:lang w:bidi="fa-IR"/>
        </w:rPr>
        <w:t>:</w:t>
      </w:r>
      <w:r w:rsidR="00CE42B4">
        <w:rPr>
          <w:rFonts w:ascii="Arial" w:hAnsi="Arial" w:cs="B Lotus" w:hint="cs"/>
          <w:sz w:val="28"/>
          <w:szCs w:val="28"/>
          <w:rtl/>
          <w:lang w:bidi="fa-IR"/>
        </w:rPr>
        <w:t xml:space="preserve"> </w:t>
      </w:r>
      <w:r w:rsidR="00AB6BDD" w:rsidRPr="00AB6BDD">
        <w:rPr>
          <w:rStyle w:val="Char0"/>
          <w:rFonts w:hint="cs"/>
          <w:rtl/>
        </w:rPr>
        <w:t>«</w:t>
      </w:r>
      <w:r w:rsidR="00F8589D" w:rsidRPr="00892C4D">
        <w:rPr>
          <w:rStyle w:val="Char0"/>
          <w:rtl/>
        </w:rPr>
        <w:t>أُمَّ قَوْمَكَ</w:t>
      </w:r>
      <w:r w:rsidR="00C91A99" w:rsidRPr="00C91A99">
        <w:rPr>
          <w:rStyle w:val="Char0"/>
          <w:rFonts w:hint="cs"/>
          <w:rtl/>
        </w:rPr>
        <w:t>»</w:t>
      </w:r>
      <w:r w:rsidR="00F8589D" w:rsidRPr="009B61C0">
        <w:rPr>
          <w:rFonts w:ascii="Arial" w:hAnsi="Arial" w:cs="B Lotus" w:hint="cs"/>
          <w:sz w:val="28"/>
          <w:szCs w:val="28"/>
          <w:rtl/>
          <w:lang w:bidi="fa-IR"/>
        </w:rPr>
        <w:t xml:space="preserve"> </w:t>
      </w:r>
      <w:r>
        <w:rPr>
          <w:rFonts w:ascii="Arial" w:hAnsi="Arial" w:cs="B Lotus" w:hint="cs"/>
          <w:sz w:val="28"/>
          <w:szCs w:val="28"/>
          <w:rtl/>
          <w:lang w:bidi="fa-IR"/>
        </w:rPr>
        <w:t>«</w:t>
      </w:r>
      <w:r w:rsidR="00F8589D" w:rsidRPr="009B61C0">
        <w:rPr>
          <w:rFonts w:ascii="Arial" w:hAnsi="Arial" w:cs="B Lotus" w:hint="cs"/>
          <w:sz w:val="28"/>
          <w:szCs w:val="28"/>
          <w:rtl/>
          <w:lang w:bidi="fa-IR"/>
        </w:rPr>
        <w:t>بر قومت امامت بده.</w:t>
      </w:r>
      <w:r>
        <w:rPr>
          <w:rFonts w:ascii="Arial" w:hAnsi="Arial" w:cs="B Lotus" w:hint="cs"/>
          <w:sz w:val="28"/>
          <w:szCs w:val="28"/>
          <w:rtl/>
          <w:lang w:bidi="fa-IR"/>
        </w:rPr>
        <w:t>»</w:t>
      </w:r>
      <w:r w:rsidR="00F8589D" w:rsidRPr="009B61C0">
        <w:rPr>
          <w:rFonts w:ascii="Arial" w:hAnsi="Arial" w:cs="B Lotus" w:hint="cs"/>
          <w:sz w:val="28"/>
          <w:szCs w:val="28"/>
          <w:rtl/>
          <w:lang w:bidi="fa-IR"/>
        </w:rPr>
        <w:t xml:space="preserve"> وی</w:t>
      </w:r>
      <w:r w:rsidR="00EE6E51">
        <w:rPr>
          <w:rFonts w:ascii="Arial" w:hAnsi="Arial" w:cs="B Lotus" w:hint="cs"/>
          <w:sz w:val="28"/>
          <w:szCs w:val="28"/>
          <w:rtl/>
          <w:lang w:bidi="fa-IR"/>
        </w:rPr>
        <w:t xml:space="preserve"> می‌</w:t>
      </w:r>
      <w:r w:rsidR="00F8589D" w:rsidRPr="009B61C0">
        <w:rPr>
          <w:rFonts w:ascii="Arial" w:hAnsi="Arial" w:cs="B Lotus" w:hint="cs"/>
          <w:sz w:val="28"/>
          <w:szCs w:val="28"/>
          <w:rtl/>
          <w:lang w:bidi="fa-IR"/>
        </w:rPr>
        <w:t>گوید: گفتم: یا رسول الله، در</w:t>
      </w:r>
      <w:r>
        <w:rPr>
          <w:rFonts w:ascii="Arial" w:hAnsi="Arial" w:cs="B Lotus" w:hint="cs"/>
          <w:sz w:val="28"/>
          <w:szCs w:val="28"/>
          <w:rtl/>
          <w:lang w:bidi="fa-IR"/>
        </w:rPr>
        <w:t xml:space="preserve"> </w:t>
      </w:r>
      <w:r w:rsidR="00F8589D" w:rsidRPr="009B61C0">
        <w:rPr>
          <w:rFonts w:ascii="Arial" w:hAnsi="Arial" w:cs="B Lotus" w:hint="cs"/>
          <w:sz w:val="28"/>
          <w:szCs w:val="28"/>
          <w:rtl/>
          <w:lang w:bidi="fa-IR"/>
        </w:rPr>
        <w:t>نفسم چیزی احساس</w:t>
      </w:r>
      <w:r w:rsidR="00EE6E51">
        <w:rPr>
          <w:rFonts w:ascii="Arial" w:hAnsi="Arial" w:cs="B Lotus" w:hint="cs"/>
          <w:sz w:val="28"/>
          <w:szCs w:val="28"/>
          <w:rtl/>
          <w:lang w:bidi="fa-IR"/>
        </w:rPr>
        <w:t xml:space="preserve"> می‌</w:t>
      </w:r>
      <w:r w:rsidR="00F8589D" w:rsidRPr="009B61C0">
        <w:rPr>
          <w:rFonts w:ascii="Arial" w:hAnsi="Arial" w:cs="B Lotus" w:hint="cs"/>
          <w:sz w:val="28"/>
          <w:szCs w:val="28"/>
          <w:rtl/>
          <w:lang w:bidi="fa-IR"/>
        </w:rPr>
        <w:t>کنم</w:t>
      </w:r>
      <w:r w:rsidR="00CE42B4">
        <w:rPr>
          <w:rFonts w:ascii="Arial" w:hAnsi="Arial" w:cs="B Lotus" w:hint="cs"/>
          <w:sz w:val="28"/>
          <w:szCs w:val="28"/>
          <w:rtl/>
          <w:lang w:bidi="fa-IR"/>
        </w:rPr>
        <w:t xml:space="preserve"> (</w:t>
      </w:r>
      <w:r w:rsidR="00F8589D" w:rsidRPr="009B61C0">
        <w:rPr>
          <w:rFonts w:ascii="Arial" w:hAnsi="Arial" w:cs="B Lotus" w:hint="cs"/>
          <w:sz w:val="28"/>
          <w:szCs w:val="28"/>
          <w:rtl/>
          <w:lang w:bidi="fa-IR"/>
        </w:rPr>
        <w:t>از وسوسه یا عجب و غرور</w:t>
      </w:r>
      <w:r w:rsidR="00823C2B" w:rsidRPr="009B61C0">
        <w:rPr>
          <w:rFonts w:ascii="Arial" w:hAnsi="Arial" w:cs="B Lotus" w:hint="cs"/>
          <w:sz w:val="28"/>
          <w:szCs w:val="28"/>
          <w:rtl/>
          <w:lang w:bidi="fa-IR"/>
        </w:rPr>
        <w:t xml:space="preserve"> </w:t>
      </w:r>
      <w:r w:rsidR="00F8589D" w:rsidRPr="009B61C0">
        <w:rPr>
          <w:rFonts w:ascii="Arial" w:hAnsi="Arial" w:cs="B Lotus" w:hint="cs"/>
          <w:sz w:val="28"/>
          <w:szCs w:val="28"/>
          <w:rtl/>
          <w:lang w:bidi="fa-IR"/>
        </w:rPr>
        <w:t>به سبب جلوتر بودن از مردم). فرمودند:</w:t>
      </w:r>
      <w:r w:rsidR="00CE42B4">
        <w:rPr>
          <w:rFonts w:ascii="Arial" w:hAnsi="Arial" w:cs="B Lotus" w:hint="cs"/>
          <w:sz w:val="28"/>
          <w:szCs w:val="28"/>
          <w:rtl/>
          <w:lang w:bidi="fa-IR"/>
        </w:rPr>
        <w:t xml:space="preserve"> </w:t>
      </w:r>
      <w:r w:rsidR="00AB6BDD" w:rsidRPr="00AB6BDD">
        <w:rPr>
          <w:rStyle w:val="Char0"/>
          <w:rFonts w:hint="cs"/>
          <w:rtl/>
        </w:rPr>
        <w:t>«</w:t>
      </w:r>
      <w:r w:rsidR="005C0696" w:rsidRPr="00892C4D">
        <w:rPr>
          <w:rStyle w:val="Char0"/>
          <w:rFonts w:hint="eastAsia"/>
          <w:rtl/>
        </w:rPr>
        <w:t>ادْنُهْ</w:t>
      </w:r>
      <w:r w:rsidR="00C91A99" w:rsidRPr="00C91A99">
        <w:rPr>
          <w:rStyle w:val="Char0"/>
          <w:rFonts w:hint="cs"/>
          <w:rtl/>
        </w:rPr>
        <w:t>»</w:t>
      </w:r>
      <w:r w:rsidR="005C0696" w:rsidRPr="009B61C0">
        <w:rPr>
          <w:rFonts w:ascii="Arial" w:hAnsi="Arial" w:cs="B Lotus" w:hint="cs"/>
          <w:sz w:val="28"/>
          <w:szCs w:val="28"/>
          <w:rtl/>
          <w:lang w:bidi="fa-IR"/>
        </w:rPr>
        <w:t xml:space="preserve"> </w:t>
      </w:r>
      <w:r>
        <w:rPr>
          <w:rFonts w:ascii="Arial" w:hAnsi="Arial" w:cs="B Lotus" w:hint="cs"/>
          <w:sz w:val="28"/>
          <w:szCs w:val="28"/>
          <w:rtl/>
          <w:lang w:bidi="fa-IR"/>
        </w:rPr>
        <w:t>«</w:t>
      </w:r>
      <w:r w:rsidR="005C0696" w:rsidRPr="009B61C0">
        <w:rPr>
          <w:rFonts w:ascii="Arial" w:hAnsi="Arial" w:cs="B Lotus" w:hint="cs"/>
          <w:sz w:val="28"/>
          <w:szCs w:val="28"/>
          <w:rtl/>
          <w:lang w:bidi="fa-IR"/>
        </w:rPr>
        <w:t>نزدیک شو.</w:t>
      </w:r>
      <w:r>
        <w:rPr>
          <w:rFonts w:ascii="Arial" w:hAnsi="Arial" w:cs="B Lotus" w:hint="cs"/>
          <w:sz w:val="28"/>
          <w:szCs w:val="28"/>
          <w:rtl/>
          <w:lang w:bidi="fa-IR"/>
        </w:rPr>
        <w:t>»</w:t>
      </w:r>
      <w:r w:rsidR="005C0696" w:rsidRPr="009B61C0">
        <w:rPr>
          <w:rFonts w:ascii="Arial" w:hAnsi="Arial" w:cs="B Lotus" w:hint="cs"/>
          <w:sz w:val="28"/>
          <w:szCs w:val="28"/>
          <w:rtl/>
          <w:lang w:bidi="fa-IR"/>
        </w:rPr>
        <w:t xml:space="preserve"> که مرا جلوی خود نشانده و کف دست</w:t>
      </w:r>
      <w:r>
        <w:rPr>
          <w:rFonts w:ascii="Arial" w:hAnsi="Arial" w:cs="B Lotus"/>
          <w:sz w:val="28"/>
          <w:szCs w:val="28"/>
          <w:rtl/>
          <w:lang w:bidi="fa-IR"/>
        </w:rPr>
        <w:softHyphen/>
      </w:r>
      <w:r>
        <w:rPr>
          <w:rFonts w:ascii="Arial" w:hAnsi="Arial" w:cs="B Lotus" w:hint="cs"/>
          <w:sz w:val="28"/>
          <w:szCs w:val="28"/>
          <w:rtl/>
          <w:lang w:bidi="fa-IR"/>
        </w:rPr>
        <w:t>شان را وسط سینه</w:t>
      </w:r>
      <w:r>
        <w:rPr>
          <w:rFonts w:ascii="Arial" w:hAnsi="Arial" w:cs="B Lotus"/>
          <w:sz w:val="28"/>
          <w:szCs w:val="28"/>
          <w:rtl/>
          <w:lang w:bidi="fa-IR"/>
        </w:rPr>
        <w:softHyphen/>
      </w:r>
      <w:r w:rsidR="005C0696" w:rsidRPr="009B61C0">
        <w:rPr>
          <w:rFonts w:ascii="Arial" w:hAnsi="Arial" w:cs="B Lotus" w:hint="cs"/>
          <w:sz w:val="28"/>
          <w:szCs w:val="28"/>
          <w:rtl/>
          <w:lang w:bidi="fa-IR"/>
        </w:rPr>
        <w:t>ام قرار داده و سپس فرمودند:</w:t>
      </w:r>
      <w:r w:rsidR="00CE42B4">
        <w:rPr>
          <w:rFonts w:ascii="Arial" w:hAnsi="Arial" w:cs="B Lotus" w:hint="cs"/>
          <w:sz w:val="28"/>
          <w:szCs w:val="28"/>
          <w:rtl/>
          <w:lang w:bidi="fa-IR"/>
        </w:rPr>
        <w:t xml:space="preserve"> </w:t>
      </w:r>
      <w:r w:rsidR="00AB6BDD" w:rsidRPr="00AB6BDD">
        <w:rPr>
          <w:rStyle w:val="Char0"/>
          <w:rFonts w:hint="cs"/>
          <w:rtl/>
        </w:rPr>
        <w:t>«</w:t>
      </w:r>
      <w:r w:rsidR="005C0696" w:rsidRPr="00892C4D">
        <w:rPr>
          <w:rStyle w:val="Char0"/>
          <w:rFonts w:hint="eastAsia"/>
          <w:rtl/>
        </w:rPr>
        <w:t>تَحَوَّلْ</w:t>
      </w:r>
      <w:r w:rsidR="00C91A99" w:rsidRPr="00C91A99">
        <w:rPr>
          <w:rStyle w:val="Char0"/>
          <w:rFonts w:hint="cs"/>
          <w:rtl/>
        </w:rPr>
        <w:t>»</w:t>
      </w:r>
      <w:r w:rsidR="005C0696" w:rsidRPr="009B61C0">
        <w:rPr>
          <w:rFonts w:ascii="Arial" w:hAnsi="Arial" w:cs="B Lotus" w:hint="cs"/>
          <w:sz w:val="28"/>
          <w:szCs w:val="28"/>
          <w:rtl/>
          <w:lang w:bidi="fa-IR"/>
        </w:rPr>
        <w:t xml:space="preserve"> </w:t>
      </w:r>
      <w:r>
        <w:rPr>
          <w:rFonts w:ascii="Arial" w:hAnsi="Arial" w:cs="B Lotus" w:hint="cs"/>
          <w:sz w:val="28"/>
          <w:szCs w:val="28"/>
          <w:rtl/>
          <w:lang w:bidi="fa-IR"/>
        </w:rPr>
        <w:t>«</w:t>
      </w:r>
      <w:r w:rsidR="005C0696" w:rsidRPr="009B61C0">
        <w:rPr>
          <w:rFonts w:ascii="Arial" w:hAnsi="Arial" w:cs="B Lotus" w:hint="cs"/>
          <w:sz w:val="28"/>
          <w:szCs w:val="28"/>
          <w:rtl/>
          <w:lang w:bidi="fa-IR"/>
        </w:rPr>
        <w:t>برگرد.</w:t>
      </w:r>
      <w:r>
        <w:rPr>
          <w:rFonts w:ascii="Arial" w:hAnsi="Arial" w:cs="B Lotus" w:hint="cs"/>
          <w:sz w:val="28"/>
          <w:szCs w:val="28"/>
          <w:rtl/>
          <w:lang w:bidi="fa-IR"/>
        </w:rPr>
        <w:t>»</w:t>
      </w:r>
      <w:r w:rsidR="005C0696" w:rsidRPr="009B61C0">
        <w:rPr>
          <w:rFonts w:ascii="Arial" w:hAnsi="Arial" w:cs="B Lotus" w:hint="cs"/>
          <w:sz w:val="28"/>
          <w:szCs w:val="28"/>
          <w:rtl/>
          <w:lang w:bidi="fa-IR"/>
        </w:rPr>
        <w:t xml:space="preserve"> پس کف دست</w:t>
      </w:r>
      <w:r>
        <w:rPr>
          <w:rFonts w:ascii="Arial" w:hAnsi="Arial" w:cs="B Lotus"/>
          <w:sz w:val="28"/>
          <w:szCs w:val="28"/>
          <w:rtl/>
          <w:lang w:bidi="fa-IR"/>
        </w:rPr>
        <w:softHyphen/>
      </w:r>
      <w:r w:rsidR="005C0696" w:rsidRPr="009B61C0">
        <w:rPr>
          <w:rFonts w:ascii="Arial" w:hAnsi="Arial" w:cs="B Lotus" w:hint="cs"/>
          <w:sz w:val="28"/>
          <w:szCs w:val="28"/>
          <w:rtl/>
          <w:lang w:bidi="fa-IR"/>
        </w:rPr>
        <w:t>شان را در بین دو کتفم گذاشتند و سپس فرمودند:</w:t>
      </w:r>
      <w:r w:rsidR="00CE42B4">
        <w:rPr>
          <w:rFonts w:ascii="Arial" w:hAnsi="Arial" w:cs="B Lotus" w:hint="cs"/>
          <w:sz w:val="28"/>
          <w:szCs w:val="28"/>
          <w:rtl/>
          <w:lang w:bidi="fa-IR"/>
        </w:rPr>
        <w:t xml:space="preserve"> </w:t>
      </w:r>
      <w:r w:rsidR="00AB6BDD" w:rsidRPr="00AB6BDD">
        <w:rPr>
          <w:rStyle w:val="Char0"/>
          <w:rFonts w:hint="cs"/>
          <w:rtl/>
        </w:rPr>
        <w:t>«</w:t>
      </w:r>
      <w:r w:rsidR="005C0696" w:rsidRPr="00892C4D">
        <w:rPr>
          <w:rStyle w:val="Char0"/>
          <w:rFonts w:hint="eastAsia"/>
          <w:rtl/>
        </w:rPr>
        <w:t>أُمَّ</w:t>
      </w:r>
      <w:r w:rsidR="005C0696" w:rsidRPr="00892C4D">
        <w:rPr>
          <w:rStyle w:val="Char0"/>
          <w:rtl/>
        </w:rPr>
        <w:t xml:space="preserve"> </w:t>
      </w:r>
      <w:r w:rsidR="005C0696" w:rsidRPr="00892C4D">
        <w:rPr>
          <w:rStyle w:val="Char0"/>
          <w:rFonts w:hint="eastAsia"/>
          <w:rtl/>
        </w:rPr>
        <w:t>قَوْمَكَ</w:t>
      </w:r>
      <w:r w:rsidR="005C0696" w:rsidRPr="00892C4D">
        <w:rPr>
          <w:rStyle w:val="Char0"/>
          <w:rtl/>
        </w:rPr>
        <w:t xml:space="preserve">. </w:t>
      </w:r>
      <w:r w:rsidR="005C0696" w:rsidRPr="00892C4D">
        <w:rPr>
          <w:rStyle w:val="Char0"/>
          <w:rFonts w:hint="eastAsia"/>
          <w:rtl/>
        </w:rPr>
        <w:t>فَمَنْ</w:t>
      </w:r>
      <w:r w:rsidR="005C0696" w:rsidRPr="00892C4D">
        <w:rPr>
          <w:rStyle w:val="Char0"/>
          <w:rtl/>
        </w:rPr>
        <w:t xml:space="preserve"> </w:t>
      </w:r>
      <w:r w:rsidR="005C0696" w:rsidRPr="00892C4D">
        <w:rPr>
          <w:rStyle w:val="Char0"/>
          <w:rFonts w:hint="eastAsia"/>
          <w:rtl/>
        </w:rPr>
        <w:t>أَمَّ</w:t>
      </w:r>
      <w:r w:rsidR="005C0696" w:rsidRPr="00892C4D">
        <w:rPr>
          <w:rStyle w:val="Char0"/>
          <w:rtl/>
        </w:rPr>
        <w:t xml:space="preserve"> </w:t>
      </w:r>
      <w:r w:rsidR="005C0696" w:rsidRPr="00892C4D">
        <w:rPr>
          <w:rStyle w:val="Char0"/>
          <w:rFonts w:hint="eastAsia"/>
          <w:rtl/>
        </w:rPr>
        <w:t>قَوْمًا</w:t>
      </w:r>
      <w:r w:rsidR="005C0696" w:rsidRPr="00892C4D">
        <w:rPr>
          <w:rStyle w:val="Char0"/>
          <w:rtl/>
        </w:rPr>
        <w:t xml:space="preserve"> </w:t>
      </w:r>
      <w:r w:rsidR="005C0696" w:rsidRPr="00892C4D">
        <w:rPr>
          <w:rStyle w:val="Char0"/>
          <w:rFonts w:hint="eastAsia"/>
          <w:rtl/>
        </w:rPr>
        <w:t>فَلْيُخَفِّفْ،</w:t>
      </w:r>
      <w:r w:rsidR="005C0696" w:rsidRPr="00892C4D">
        <w:rPr>
          <w:rStyle w:val="Char0"/>
          <w:rtl/>
        </w:rPr>
        <w:t xml:space="preserve"> </w:t>
      </w:r>
      <w:r w:rsidR="005C0696" w:rsidRPr="00892C4D">
        <w:rPr>
          <w:rStyle w:val="Char0"/>
          <w:rFonts w:hint="eastAsia"/>
          <w:rtl/>
        </w:rPr>
        <w:t>فَإِنَّ</w:t>
      </w:r>
      <w:r w:rsidR="005C0696" w:rsidRPr="00892C4D">
        <w:rPr>
          <w:rStyle w:val="Char0"/>
          <w:rtl/>
        </w:rPr>
        <w:t xml:space="preserve"> </w:t>
      </w:r>
      <w:r w:rsidR="005C0696" w:rsidRPr="00892C4D">
        <w:rPr>
          <w:rStyle w:val="Char0"/>
          <w:rFonts w:hint="eastAsia"/>
          <w:rtl/>
        </w:rPr>
        <w:t>فِيهِمُ</w:t>
      </w:r>
      <w:r w:rsidR="005C0696" w:rsidRPr="00892C4D">
        <w:rPr>
          <w:rStyle w:val="Char0"/>
          <w:rtl/>
        </w:rPr>
        <w:t xml:space="preserve"> </w:t>
      </w:r>
      <w:r w:rsidR="005C0696" w:rsidRPr="00892C4D">
        <w:rPr>
          <w:rStyle w:val="Char0"/>
          <w:rFonts w:hint="eastAsia"/>
          <w:rtl/>
        </w:rPr>
        <w:t>الْكَبِيرَ،</w:t>
      </w:r>
      <w:r w:rsidR="005C0696" w:rsidRPr="00892C4D">
        <w:rPr>
          <w:rStyle w:val="Char0"/>
          <w:rtl/>
        </w:rPr>
        <w:t xml:space="preserve"> </w:t>
      </w:r>
      <w:r w:rsidR="005C0696" w:rsidRPr="00892C4D">
        <w:rPr>
          <w:rStyle w:val="Char0"/>
          <w:rFonts w:hint="eastAsia"/>
          <w:rtl/>
        </w:rPr>
        <w:t>وَإِنَّ</w:t>
      </w:r>
      <w:r w:rsidR="005C0696" w:rsidRPr="00892C4D">
        <w:rPr>
          <w:rStyle w:val="Char0"/>
          <w:rtl/>
        </w:rPr>
        <w:t xml:space="preserve"> </w:t>
      </w:r>
      <w:r w:rsidR="005C0696" w:rsidRPr="00892C4D">
        <w:rPr>
          <w:rStyle w:val="Char0"/>
          <w:rFonts w:hint="eastAsia"/>
          <w:rtl/>
        </w:rPr>
        <w:t>فِيهِمُ</w:t>
      </w:r>
      <w:r w:rsidR="005C0696" w:rsidRPr="00892C4D">
        <w:rPr>
          <w:rStyle w:val="Char0"/>
          <w:rtl/>
        </w:rPr>
        <w:t xml:space="preserve"> </w:t>
      </w:r>
      <w:r w:rsidR="005C0696" w:rsidRPr="00892C4D">
        <w:rPr>
          <w:rStyle w:val="Char0"/>
          <w:rFonts w:hint="eastAsia"/>
          <w:rtl/>
        </w:rPr>
        <w:t>الْمَرِيضَ،</w:t>
      </w:r>
      <w:r w:rsidR="005C0696" w:rsidRPr="00892C4D">
        <w:rPr>
          <w:rStyle w:val="Char0"/>
          <w:rtl/>
        </w:rPr>
        <w:t xml:space="preserve"> </w:t>
      </w:r>
      <w:r w:rsidR="005C0696" w:rsidRPr="00892C4D">
        <w:rPr>
          <w:rStyle w:val="Char0"/>
          <w:rFonts w:hint="eastAsia"/>
          <w:rtl/>
        </w:rPr>
        <w:t>وَإِنَّ</w:t>
      </w:r>
      <w:r w:rsidR="005C0696" w:rsidRPr="00892C4D">
        <w:rPr>
          <w:rStyle w:val="Char0"/>
          <w:rtl/>
        </w:rPr>
        <w:t xml:space="preserve"> </w:t>
      </w:r>
      <w:r w:rsidR="005C0696" w:rsidRPr="00892C4D">
        <w:rPr>
          <w:rStyle w:val="Char0"/>
          <w:rFonts w:hint="eastAsia"/>
          <w:rtl/>
        </w:rPr>
        <w:t>فِيهِمُ</w:t>
      </w:r>
      <w:r w:rsidR="005C0696" w:rsidRPr="00892C4D">
        <w:rPr>
          <w:rStyle w:val="Char0"/>
          <w:rtl/>
        </w:rPr>
        <w:t xml:space="preserve"> </w:t>
      </w:r>
      <w:r w:rsidR="005C0696" w:rsidRPr="00892C4D">
        <w:rPr>
          <w:rStyle w:val="Char0"/>
          <w:rFonts w:hint="eastAsia"/>
          <w:rtl/>
        </w:rPr>
        <w:lastRenderedPageBreak/>
        <w:t>الضَّعِيفَ،</w:t>
      </w:r>
      <w:r w:rsidR="005C0696" w:rsidRPr="00892C4D">
        <w:rPr>
          <w:rStyle w:val="Char0"/>
          <w:rtl/>
        </w:rPr>
        <w:t xml:space="preserve"> </w:t>
      </w:r>
      <w:r w:rsidR="005C0696" w:rsidRPr="00892C4D">
        <w:rPr>
          <w:rStyle w:val="Char0"/>
          <w:rFonts w:hint="eastAsia"/>
          <w:rtl/>
        </w:rPr>
        <w:t>وَإِنَّ</w:t>
      </w:r>
      <w:r w:rsidR="005C0696" w:rsidRPr="00892C4D">
        <w:rPr>
          <w:rStyle w:val="Char0"/>
          <w:rtl/>
        </w:rPr>
        <w:t xml:space="preserve"> </w:t>
      </w:r>
      <w:r w:rsidR="005C0696" w:rsidRPr="00892C4D">
        <w:rPr>
          <w:rStyle w:val="Char0"/>
          <w:rFonts w:hint="eastAsia"/>
          <w:rtl/>
        </w:rPr>
        <w:t>فِيهِمْ</w:t>
      </w:r>
      <w:r w:rsidR="005C0696" w:rsidRPr="00892C4D">
        <w:rPr>
          <w:rStyle w:val="Char0"/>
          <w:rtl/>
        </w:rPr>
        <w:t xml:space="preserve"> </w:t>
      </w:r>
      <w:r w:rsidR="005C0696" w:rsidRPr="00892C4D">
        <w:rPr>
          <w:rStyle w:val="Char0"/>
          <w:rFonts w:hint="eastAsia"/>
          <w:rtl/>
        </w:rPr>
        <w:t>ذَا</w:t>
      </w:r>
      <w:r w:rsidR="005C0696" w:rsidRPr="00892C4D">
        <w:rPr>
          <w:rStyle w:val="Char0"/>
          <w:rtl/>
        </w:rPr>
        <w:t xml:space="preserve"> </w:t>
      </w:r>
      <w:r w:rsidR="005C0696" w:rsidRPr="00892C4D">
        <w:rPr>
          <w:rStyle w:val="Char0"/>
          <w:rFonts w:hint="eastAsia"/>
          <w:rtl/>
        </w:rPr>
        <w:t>الْحَاجَةِ،</w:t>
      </w:r>
      <w:r w:rsidR="005C0696" w:rsidRPr="00892C4D">
        <w:rPr>
          <w:rStyle w:val="Char0"/>
          <w:rtl/>
        </w:rPr>
        <w:t xml:space="preserve"> </w:t>
      </w:r>
      <w:r w:rsidR="005C0696" w:rsidRPr="00892C4D">
        <w:rPr>
          <w:rStyle w:val="Char0"/>
          <w:rFonts w:hint="eastAsia"/>
          <w:rtl/>
        </w:rPr>
        <w:t>وَإِذَا</w:t>
      </w:r>
      <w:r w:rsidR="005C0696" w:rsidRPr="00892C4D">
        <w:rPr>
          <w:rStyle w:val="Char0"/>
          <w:rtl/>
        </w:rPr>
        <w:t xml:space="preserve"> </w:t>
      </w:r>
      <w:r w:rsidR="005C0696" w:rsidRPr="00892C4D">
        <w:rPr>
          <w:rStyle w:val="Char0"/>
          <w:rFonts w:hint="eastAsia"/>
          <w:rtl/>
        </w:rPr>
        <w:t>صَلَّى</w:t>
      </w:r>
      <w:r w:rsidR="005C0696" w:rsidRPr="00892C4D">
        <w:rPr>
          <w:rStyle w:val="Char0"/>
          <w:rtl/>
        </w:rPr>
        <w:t xml:space="preserve"> </w:t>
      </w:r>
      <w:r w:rsidR="005C0696" w:rsidRPr="00892C4D">
        <w:rPr>
          <w:rStyle w:val="Char0"/>
          <w:rFonts w:hint="eastAsia"/>
          <w:rtl/>
        </w:rPr>
        <w:t>أَحَدُكُمْ</w:t>
      </w:r>
      <w:r w:rsidR="005C0696" w:rsidRPr="00892C4D">
        <w:rPr>
          <w:rStyle w:val="Char0"/>
          <w:rtl/>
        </w:rPr>
        <w:t xml:space="preserve"> </w:t>
      </w:r>
      <w:r w:rsidR="005C0696" w:rsidRPr="00892C4D">
        <w:rPr>
          <w:rStyle w:val="Char0"/>
          <w:rFonts w:hint="eastAsia"/>
          <w:rtl/>
        </w:rPr>
        <w:t>وَحْدَهُ،</w:t>
      </w:r>
      <w:r w:rsidR="005C0696" w:rsidRPr="00892C4D">
        <w:rPr>
          <w:rStyle w:val="Char0"/>
          <w:rtl/>
        </w:rPr>
        <w:t xml:space="preserve"> </w:t>
      </w:r>
      <w:r w:rsidR="005C0696" w:rsidRPr="00892C4D">
        <w:rPr>
          <w:rStyle w:val="Char0"/>
          <w:rFonts w:hint="eastAsia"/>
          <w:rtl/>
        </w:rPr>
        <w:t>فَلْيُصَلِّ</w:t>
      </w:r>
      <w:r w:rsidR="005C0696" w:rsidRPr="00892C4D">
        <w:rPr>
          <w:rStyle w:val="Char0"/>
          <w:rtl/>
        </w:rPr>
        <w:t xml:space="preserve"> </w:t>
      </w:r>
      <w:r w:rsidR="005C0696" w:rsidRPr="00892C4D">
        <w:rPr>
          <w:rStyle w:val="Char0"/>
          <w:rFonts w:hint="eastAsia"/>
          <w:rtl/>
        </w:rPr>
        <w:t>كَيْفَ</w:t>
      </w:r>
      <w:r w:rsidR="005C0696" w:rsidRPr="00892C4D">
        <w:rPr>
          <w:rStyle w:val="Char0"/>
          <w:rtl/>
        </w:rPr>
        <w:t xml:space="preserve"> </w:t>
      </w:r>
      <w:r w:rsidR="005C0696" w:rsidRPr="00892C4D">
        <w:rPr>
          <w:rStyle w:val="Char0"/>
          <w:rFonts w:hint="eastAsia"/>
          <w:rtl/>
        </w:rPr>
        <w:t>شَاءَ</w:t>
      </w:r>
      <w:r w:rsidR="00C91A99" w:rsidRPr="00C91A99">
        <w:rPr>
          <w:rStyle w:val="Char0"/>
          <w:rFonts w:hint="cs"/>
          <w:rtl/>
        </w:rPr>
        <w:t>»</w:t>
      </w:r>
      <w:r w:rsidR="005C0696" w:rsidRPr="009B61C0">
        <w:rPr>
          <w:rFonts w:ascii="Arial" w:hAnsi="Arial" w:cs="B Lotus" w:hint="cs"/>
          <w:sz w:val="28"/>
          <w:szCs w:val="28"/>
          <w:rtl/>
          <w:lang w:bidi="fa-IR"/>
        </w:rPr>
        <w:t xml:space="preserve"> و در روایتی دیگر آمده است:</w:t>
      </w:r>
      <w:r w:rsidR="00CE42B4">
        <w:rPr>
          <w:rFonts w:ascii="Arial" w:hAnsi="Arial" w:cs="B Lotus" w:hint="cs"/>
          <w:sz w:val="28"/>
          <w:szCs w:val="28"/>
          <w:rtl/>
          <w:lang w:bidi="fa-IR"/>
        </w:rPr>
        <w:t xml:space="preserve"> </w:t>
      </w:r>
      <w:r w:rsidR="00AB6BDD" w:rsidRPr="00AB6BDD">
        <w:rPr>
          <w:rStyle w:val="Char0"/>
          <w:rFonts w:hint="cs"/>
          <w:rtl/>
        </w:rPr>
        <w:t>«</w:t>
      </w:r>
      <w:r w:rsidR="001123FC" w:rsidRPr="00892C4D">
        <w:rPr>
          <w:rStyle w:val="Char0"/>
          <w:rFonts w:hint="eastAsia"/>
          <w:rtl/>
        </w:rPr>
        <w:t>إِذَا</w:t>
      </w:r>
      <w:r w:rsidR="001123FC" w:rsidRPr="00892C4D">
        <w:rPr>
          <w:rStyle w:val="Char0"/>
          <w:rtl/>
        </w:rPr>
        <w:t xml:space="preserve"> </w:t>
      </w:r>
      <w:r w:rsidR="001123FC" w:rsidRPr="00892C4D">
        <w:rPr>
          <w:rStyle w:val="Char0"/>
          <w:rFonts w:hint="eastAsia"/>
          <w:rtl/>
        </w:rPr>
        <w:t>أَمَمْتَ</w:t>
      </w:r>
      <w:r w:rsidR="001123FC" w:rsidRPr="00892C4D">
        <w:rPr>
          <w:rStyle w:val="Char0"/>
          <w:rtl/>
        </w:rPr>
        <w:t xml:space="preserve"> </w:t>
      </w:r>
      <w:r w:rsidR="001123FC" w:rsidRPr="00892C4D">
        <w:rPr>
          <w:rStyle w:val="Char0"/>
          <w:rFonts w:hint="eastAsia"/>
          <w:rtl/>
        </w:rPr>
        <w:t>قَوْمًا،</w:t>
      </w:r>
      <w:r w:rsidR="001123FC" w:rsidRPr="00892C4D">
        <w:rPr>
          <w:rStyle w:val="Char0"/>
          <w:rtl/>
        </w:rPr>
        <w:t xml:space="preserve"> </w:t>
      </w:r>
      <w:r w:rsidR="001123FC" w:rsidRPr="00892C4D">
        <w:rPr>
          <w:rStyle w:val="Char0"/>
          <w:rFonts w:hint="eastAsia"/>
          <w:rtl/>
        </w:rPr>
        <w:t>فَأَخِفَّ</w:t>
      </w:r>
      <w:r w:rsidR="001123FC" w:rsidRPr="00892C4D">
        <w:rPr>
          <w:rStyle w:val="Char0"/>
          <w:rtl/>
        </w:rPr>
        <w:t xml:space="preserve"> </w:t>
      </w:r>
      <w:r w:rsidR="001123FC" w:rsidRPr="00892C4D">
        <w:rPr>
          <w:rStyle w:val="Char0"/>
          <w:rFonts w:hint="eastAsia"/>
          <w:rtl/>
        </w:rPr>
        <w:t>بِهِمُ</w:t>
      </w:r>
      <w:r w:rsidR="001123FC" w:rsidRPr="00892C4D">
        <w:rPr>
          <w:rStyle w:val="Char0"/>
          <w:rtl/>
        </w:rPr>
        <w:t xml:space="preserve"> </w:t>
      </w:r>
      <w:r w:rsidR="001123FC" w:rsidRPr="00892C4D">
        <w:rPr>
          <w:rStyle w:val="Char0"/>
          <w:rFonts w:hint="eastAsia"/>
          <w:rtl/>
        </w:rPr>
        <w:t>الصَّلَاةَ</w:t>
      </w:r>
      <w:r w:rsidR="00C91A99" w:rsidRPr="00C91A99">
        <w:rPr>
          <w:rStyle w:val="Char0"/>
          <w:rFonts w:hint="cs"/>
          <w:rtl/>
        </w:rPr>
        <w:t>»</w:t>
      </w:r>
      <w:r w:rsidR="001123FC" w:rsidRPr="009B61C0">
        <w:rPr>
          <w:rFonts w:ascii="Arial" w:hAnsi="Arial" w:cs="B Lotus" w:hint="cs"/>
          <w:sz w:val="28"/>
          <w:szCs w:val="28"/>
          <w:rtl/>
          <w:lang w:bidi="fa-IR"/>
        </w:rPr>
        <w:t xml:space="preserve"> </w:t>
      </w:r>
      <w:r>
        <w:rPr>
          <w:rFonts w:ascii="Arial" w:hAnsi="Arial" w:cs="B Lotus" w:hint="cs"/>
          <w:sz w:val="28"/>
          <w:szCs w:val="28"/>
          <w:rtl/>
          <w:lang w:bidi="fa-IR"/>
        </w:rPr>
        <w:t>«</w:t>
      </w:r>
      <w:r w:rsidR="001123FC" w:rsidRPr="009B61C0">
        <w:rPr>
          <w:rFonts w:ascii="Arial" w:hAnsi="Arial" w:cs="B Lotus" w:hint="cs"/>
          <w:sz w:val="28"/>
          <w:szCs w:val="28"/>
          <w:rtl/>
          <w:lang w:bidi="fa-IR"/>
        </w:rPr>
        <w:t>قومت را امامت بده</w:t>
      </w:r>
      <w:r>
        <w:rPr>
          <w:rFonts w:ascii="Arial" w:hAnsi="Arial" w:cs="B Lotus" w:hint="cs"/>
          <w:sz w:val="28"/>
          <w:szCs w:val="28"/>
          <w:rtl/>
          <w:lang w:bidi="fa-IR"/>
        </w:rPr>
        <w:t>؛</w:t>
      </w:r>
      <w:r w:rsidR="001123FC" w:rsidRPr="009B61C0">
        <w:rPr>
          <w:rFonts w:ascii="Arial" w:hAnsi="Arial" w:cs="B Lotus" w:hint="cs"/>
          <w:sz w:val="28"/>
          <w:szCs w:val="28"/>
          <w:rtl/>
          <w:lang w:bidi="fa-IR"/>
        </w:rPr>
        <w:t xml:space="preserve"> و کسی</w:t>
      </w:r>
      <w:r>
        <w:rPr>
          <w:rFonts w:ascii="Arial" w:hAnsi="Arial" w:cs="B Lotus"/>
          <w:sz w:val="28"/>
          <w:szCs w:val="28"/>
          <w:rtl/>
          <w:lang w:bidi="fa-IR"/>
        </w:rPr>
        <w:softHyphen/>
      </w:r>
      <w:r w:rsidR="001123FC" w:rsidRPr="009B61C0">
        <w:rPr>
          <w:rFonts w:ascii="Arial" w:hAnsi="Arial" w:cs="B Lotus" w:hint="cs"/>
          <w:sz w:val="28"/>
          <w:szCs w:val="28"/>
          <w:rtl/>
          <w:lang w:bidi="fa-IR"/>
        </w:rPr>
        <w:t>که قوم و گروهی را امامت</w:t>
      </w:r>
      <w:r w:rsidR="00EE6E51">
        <w:rPr>
          <w:rFonts w:ascii="Arial" w:hAnsi="Arial" w:cs="B Lotus" w:hint="cs"/>
          <w:sz w:val="28"/>
          <w:szCs w:val="28"/>
          <w:rtl/>
          <w:lang w:bidi="fa-IR"/>
        </w:rPr>
        <w:t xml:space="preserve"> می‌</w:t>
      </w:r>
      <w:r w:rsidR="001123FC" w:rsidRPr="009B61C0">
        <w:rPr>
          <w:rFonts w:ascii="Arial" w:hAnsi="Arial" w:cs="B Lotus" w:hint="cs"/>
          <w:sz w:val="28"/>
          <w:szCs w:val="28"/>
          <w:rtl/>
          <w:lang w:bidi="fa-IR"/>
        </w:rPr>
        <w:t>دهد، باید که نماز را کوتاه بگزارد، چرا که در میان نمازگزاران، پیرمرد و مریض و ضعیف و نیازمند و معذور</w:t>
      </w:r>
      <w:r w:rsidR="00EE6E51">
        <w:rPr>
          <w:rFonts w:ascii="Arial" w:hAnsi="Arial" w:cs="B Lotus" w:hint="cs"/>
          <w:sz w:val="28"/>
          <w:szCs w:val="28"/>
          <w:rtl/>
          <w:lang w:bidi="fa-IR"/>
        </w:rPr>
        <w:t xml:space="preserve"> می‌</w:t>
      </w:r>
      <w:r w:rsidR="001123FC" w:rsidRPr="009B61C0">
        <w:rPr>
          <w:rFonts w:ascii="Arial" w:hAnsi="Arial" w:cs="B Lotus" w:hint="cs"/>
          <w:sz w:val="28"/>
          <w:szCs w:val="28"/>
          <w:rtl/>
          <w:lang w:bidi="fa-IR"/>
        </w:rPr>
        <w:t>باشد. و</w:t>
      </w:r>
      <w:r>
        <w:rPr>
          <w:rFonts w:ascii="Arial" w:hAnsi="Arial" w:cs="B Lotus" w:hint="cs"/>
          <w:sz w:val="28"/>
          <w:szCs w:val="28"/>
          <w:rtl/>
          <w:lang w:bidi="fa-IR"/>
        </w:rPr>
        <w:t xml:space="preserve"> </w:t>
      </w:r>
      <w:r w:rsidR="001123FC" w:rsidRPr="009B61C0">
        <w:rPr>
          <w:rFonts w:ascii="Arial" w:hAnsi="Arial" w:cs="B Lotus" w:hint="cs"/>
          <w:sz w:val="28"/>
          <w:szCs w:val="28"/>
          <w:rtl/>
          <w:lang w:bidi="fa-IR"/>
        </w:rPr>
        <w:t>هرگاه هریک از شما به تنهایی نماز گزارد، هرطور که خواست نماز بگزارد. و در روایت دیگر آمده است که: هرگاه قومی را امامت دادی، نماز را بر</w:t>
      </w:r>
      <w:r w:rsidR="00A623E8">
        <w:rPr>
          <w:rFonts w:ascii="Arial" w:hAnsi="Arial" w:cs="B Lotus" w:hint="cs"/>
          <w:sz w:val="28"/>
          <w:szCs w:val="28"/>
          <w:rtl/>
          <w:lang w:bidi="fa-IR"/>
        </w:rPr>
        <w:t xml:space="preserve"> آن‌ها </w:t>
      </w:r>
      <w:r w:rsidR="001123FC" w:rsidRPr="009B61C0">
        <w:rPr>
          <w:rFonts w:ascii="Arial" w:hAnsi="Arial" w:cs="B Lotus" w:hint="cs"/>
          <w:sz w:val="28"/>
          <w:szCs w:val="28"/>
          <w:rtl/>
          <w:lang w:bidi="fa-IR"/>
        </w:rPr>
        <w:t>کوتاه بگذار.</w:t>
      </w:r>
      <w:r>
        <w:rPr>
          <w:rFonts w:ascii="Arial" w:hAnsi="Arial" w:cs="B Lotus" w:hint="cs"/>
          <w:sz w:val="28"/>
          <w:szCs w:val="28"/>
          <w:rtl/>
          <w:lang w:bidi="fa-IR"/>
        </w:rPr>
        <w:t>»</w:t>
      </w:r>
    </w:p>
    <w:p w:rsidR="001123FC" w:rsidRPr="009B61C0" w:rsidRDefault="001123FC"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 xml:space="preserve">و انس </w:t>
      </w:r>
      <w:r w:rsidR="006E24BC" w:rsidRPr="009B61C0">
        <w:rPr>
          <w:rFonts w:ascii="Arial" w:hAnsi="Arial" w:cs="B Lotus" w:hint="cs"/>
          <w:sz w:val="28"/>
          <w:szCs w:val="28"/>
          <w:rtl/>
          <w:lang w:bidi="fa-IR"/>
        </w:rPr>
        <w:t>ب</w:t>
      </w:r>
      <w:r w:rsidRPr="009B61C0">
        <w:rPr>
          <w:rFonts w:ascii="Arial" w:hAnsi="Arial" w:cs="B Lotus" w:hint="cs"/>
          <w:sz w:val="28"/>
          <w:szCs w:val="28"/>
          <w:rtl/>
          <w:lang w:bidi="fa-IR"/>
        </w:rPr>
        <w:t>ن مالک</w:t>
      </w:r>
      <w:r w:rsidR="001C0542" w:rsidRPr="001C0542">
        <w:rPr>
          <w:rFonts w:ascii="AGA Arabesque" w:hAnsi="AGA Arabesque" w:cs="CTraditional Arabic" w:hint="cs"/>
          <w:sz w:val="28"/>
          <w:szCs w:val="28"/>
          <w:lang w:bidi="fa-IR"/>
        </w:rPr>
        <w:t></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گوید: </w:t>
      </w:r>
      <w:r w:rsidR="007C35BE">
        <w:rPr>
          <w:rFonts w:ascii="Arial" w:hAnsi="Arial" w:cs="B Lotus" w:hint="cs"/>
          <w:sz w:val="28"/>
          <w:szCs w:val="28"/>
          <w:rtl/>
          <w:lang w:bidi="fa-IR"/>
        </w:rPr>
        <w:t>«</w:t>
      </w:r>
      <w:r w:rsidRPr="009B61C0">
        <w:rPr>
          <w:rFonts w:ascii="Arial" w:hAnsi="Arial" w:cs="B Lotus" w:hint="cs"/>
          <w:sz w:val="28"/>
          <w:szCs w:val="28"/>
          <w:rtl/>
          <w:lang w:bidi="fa-IR"/>
        </w:rPr>
        <w:t>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نماز را کوتاه و کامل</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گزاردند. و در لفظی دیگر آمده است که: کوتاه و تمام</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گزاردند. </w:t>
      </w:r>
      <w:r w:rsidR="007C35BE">
        <w:rPr>
          <w:rFonts w:ascii="Arial" w:hAnsi="Arial" w:cs="B Lotus" w:hint="cs"/>
          <w:sz w:val="28"/>
          <w:szCs w:val="28"/>
          <w:rtl/>
          <w:lang w:bidi="fa-IR"/>
        </w:rPr>
        <w:t>»</w:t>
      </w:r>
    </w:p>
    <w:p w:rsidR="008900C8" w:rsidRPr="009B61C0" w:rsidRDefault="001123FC"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همچنین انس</w:t>
      </w:r>
      <w:r w:rsidR="001C0542" w:rsidRPr="001C0542">
        <w:rPr>
          <w:rFonts w:ascii="AGA Arabesque" w:hAnsi="AGA Arabesque" w:cs="CTraditional Arabic" w:hint="cs"/>
          <w:sz w:val="28"/>
          <w:szCs w:val="28"/>
          <w:lang w:bidi="fa-IR"/>
        </w:rPr>
        <w:t></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گوید: </w:t>
      </w:r>
      <w:r w:rsidR="007C35BE">
        <w:rPr>
          <w:rFonts w:ascii="Arial" w:hAnsi="Arial" w:cs="B Lotus" w:hint="cs"/>
          <w:sz w:val="28"/>
          <w:szCs w:val="28"/>
          <w:rtl/>
          <w:lang w:bidi="fa-IR"/>
        </w:rPr>
        <w:t>«</w:t>
      </w:r>
      <w:r w:rsidRPr="009B61C0">
        <w:rPr>
          <w:rFonts w:ascii="Arial" w:hAnsi="Arial" w:cs="B Lotus" w:hint="cs"/>
          <w:sz w:val="28"/>
          <w:szCs w:val="28"/>
          <w:rtl/>
          <w:lang w:bidi="fa-IR"/>
        </w:rPr>
        <w:t>پشت هیچ امامی نماز نگزاردم که نمازش خفیف</w:t>
      </w:r>
      <w:r w:rsidR="00690416">
        <w:rPr>
          <w:rFonts w:ascii="Arial" w:hAnsi="Arial" w:cs="B Lotus" w:hint="cs"/>
          <w:sz w:val="28"/>
          <w:szCs w:val="28"/>
          <w:rtl/>
          <w:lang w:bidi="fa-IR"/>
        </w:rPr>
        <w:t xml:space="preserve">‌تر </w:t>
      </w:r>
      <w:r w:rsidRPr="009B61C0">
        <w:rPr>
          <w:rFonts w:ascii="Arial" w:hAnsi="Arial" w:cs="B Lotus" w:hint="cs"/>
          <w:sz w:val="28"/>
          <w:szCs w:val="28"/>
          <w:rtl/>
          <w:lang w:bidi="fa-IR"/>
        </w:rPr>
        <w:t>و کامل</w:t>
      </w:r>
      <w:r w:rsidR="00690416">
        <w:rPr>
          <w:rFonts w:ascii="Arial" w:hAnsi="Arial" w:cs="B Lotus" w:hint="cs"/>
          <w:sz w:val="28"/>
          <w:szCs w:val="28"/>
          <w:rtl/>
          <w:lang w:bidi="fa-IR"/>
        </w:rPr>
        <w:t xml:space="preserve">‌تر </w:t>
      </w:r>
      <w:r w:rsidRPr="009B61C0">
        <w:rPr>
          <w:rFonts w:ascii="Arial" w:hAnsi="Arial" w:cs="B Lotus" w:hint="cs"/>
          <w:sz w:val="28"/>
          <w:szCs w:val="28"/>
          <w:rtl/>
          <w:lang w:bidi="fa-IR"/>
        </w:rPr>
        <w:t>از نماز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باشد و اگر صدای گریه کودکی را</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شنیدند، از ترس اینکه مادرش به فتنه </w:t>
      </w:r>
      <w:r w:rsidR="008900C8" w:rsidRPr="009B61C0">
        <w:rPr>
          <w:rFonts w:ascii="Arial" w:hAnsi="Arial" w:cs="B Lotus" w:hint="cs"/>
          <w:sz w:val="28"/>
          <w:szCs w:val="28"/>
          <w:rtl/>
          <w:lang w:bidi="fa-IR"/>
        </w:rPr>
        <w:t>ا</w:t>
      </w:r>
      <w:r w:rsidRPr="009B61C0">
        <w:rPr>
          <w:rFonts w:ascii="Arial" w:hAnsi="Arial" w:cs="B Lotus" w:hint="cs"/>
          <w:sz w:val="28"/>
          <w:szCs w:val="28"/>
          <w:rtl/>
          <w:lang w:bidi="fa-IR"/>
        </w:rPr>
        <w:t xml:space="preserve">فتد، </w:t>
      </w:r>
      <w:r w:rsidR="008900C8" w:rsidRPr="009B61C0">
        <w:rPr>
          <w:rFonts w:ascii="Arial" w:hAnsi="Arial" w:cs="B Lotus" w:hint="cs"/>
          <w:sz w:val="28"/>
          <w:szCs w:val="28"/>
          <w:rtl/>
          <w:lang w:bidi="fa-IR"/>
        </w:rPr>
        <w:t>نماز را کوتاه</w:t>
      </w:r>
      <w:r w:rsidR="00EE6E51">
        <w:rPr>
          <w:rFonts w:ascii="Arial" w:hAnsi="Arial" w:cs="B Lotus" w:hint="cs"/>
          <w:sz w:val="28"/>
          <w:szCs w:val="28"/>
          <w:rtl/>
          <w:lang w:bidi="fa-IR"/>
        </w:rPr>
        <w:t xml:space="preserve"> می‌</w:t>
      </w:r>
      <w:r w:rsidR="008900C8" w:rsidRPr="009B61C0">
        <w:rPr>
          <w:rFonts w:ascii="Arial" w:hAnsi="Arial" w:cs="B Lotus" w:hint="cs"/>
          <w:sz w:val="28"/>
          <w:szCs w:val="28"/>
          <w:rtl/>
          <w:lang w:bidi="fa-IR"/>
        </w:rPr>
        <w:t>کردند.</w:t>
      </w:r>
      <w:r w:rsidR="007C35BE">
        <w:rPr>
          <w:rFonts w:ascii="Arial" w:hAnsi="Arial" w:cs="B Lotus" w:hint="cs"/>
          <w:sz w:val="28"/>
          <w:szCs w:val="28"/>
          <w:rtl/>
          <w:lang w:bidi="fa-IR"/>
        </w:rPr>
        <w:t>»</w:t>
      </w:r>
      <w:r w:rsidR="008900C8" w:rsidRPr="009B61C0">
        <w:rPr>
          <w:rFonts w:ascii="Arial" w:hAnsi="Arial" w:cs="B Lotus" w:hint="cs"/>
          <w:sz w:val="28"/>
          <w:szCs w:val="28"/>
          <w:rtl/>
          <w:lang w:bidi="fa-IR"/>
        </w:rPr>
        <w:t xml:space="preserve"> متفق علیه.</w:t>
      </w:r>
    </w:p>
    <w:p w:rsidR="004E4ECC" w:rsidRPr="009B61C0" w:rsidRDefault="007C35BE" w:rsidP="007C35BE">
      <w:pPr>
        <w:widowControl w:val="0"/>
        <w:autoSpaceDE w:val="0"/>
        <w:autoSpaceDN w:val="0"/>
        <w:bidi/>
        <w:adjustRightInd w:val="0"/>
        <w:spacing w:after="0" w:line="240" w:lineRule="auto"/>
        <w:ind w:firstLine="284"/>
        <w:jc w:val="both"/>
        <w:rPr>
          <w:rFonts w:ascii="Arial" w:hAnsi="Arial" w:cs="B Lotus"/>
          <w:sz w:val="28"/>
          <w:szCs w:val="28"/>
          <w:rtl/>
          <w:lang w:bidi="fa-IR"/>
        </w:rPr>
      </w:pPr>
      <w:r>
        <w:rPr>
          <w:rFonts w:ascii="Arial" w:hAnsi="Arial" w:cs="B Lotus" w:hint="cs"/>
          <w:sz w:val="28"/>
          <w:szCs w:val="28"/>
          <w:rtl/>
          <w:lang w:bidi="fa-IR"/>
        </w:rPr>
        <w:t>و از عثمان بن ابی</w:t>
      </w:r>
      <w:r>
        <w:rPr>
          <w:rFonts w:ascii="Arial" w:hAnsi="Arial" w:cs="B Lotus"/>
          <w:sz w:val="28"/>
          <w:szCs w:val="28"/>
          <w:rtl/>
          <w:lang w:bidi="fa-IR"/>
        </w:rPr>
        <w:softHyphen/>
      </w:r>
      <w:r w:rsidR="008900C8" w:rsidRPr="009B61C0">
        <w:rPr>
          <w:rFonts w:ascii="Arial" w:hAnsi="Arial" w:cs="B Lotus" w:hint="cs"/>
          <w:sz w:val="28"/>
          <w:szCs w:val="28"/>
          <w:rtl/>
          <w:lang w:bidi="fa-IR"/>
        </w:rPr>
        <w:t>العاص</w:t>
      </w:r>
      <w:r w:rsidR="001C0542" w:rsidRPr="001C0542">
        <w:rPr>
          <w:rFonts w:ascii="AGA Arabesque" w:hAnsi="AGA Arabesque" w:cs="CTraditional Arabic" w:hint="cs"/>
          <w:sz w:val="28"/>
          <w:szCs w:val="28"/>
          <w:lang w:bidi="fa-IR"/>
        </w:rPr>
        <w:t></w:t>
      </w:r>
      <w:r w:rsidR="008900C8" w:rsidRPr="009B61C0">
        <w:rPr>
          <w:rFonts w:ascii="Arial" w:hAnsi="Arial" w:cs="B Lotus" w:hint="cs"/>
          <w:sz w:val="28"/>
          <w:szCs w:val="28"/>
          <w:rtl/>
          <w:lang w:bidi="fa-IR"/>
        </w:rPr>
        <w:t xml:space="preserve"> روایت است که </w:t>
      </w:r>
      <w:r>
        <w:rPr>
          <w:rFonts w:ascii="Arial" w:hAnsi="Arial" w:cs="B Lotus" w:hint="cs"/>
          <w:sz w:val="28"/>
          <w:szCs w:val="28"/>
          <w:rtl/>
          <w:lang w:bidi="fa-IR"/>
        </w:rPr>
        <w:t>می</w:t>
      </w:r>
      <w:r>
        <w:rPr>
          <w:rFonts w:ascii="Arial" w:hAnsi="Arial" w:cs="B Lotus" w:hint="cs"/>
          <w:sz w:val="28"/>
          <w:szCs w:val="28"/>
          <w:rtl/>
          <w:lang w:bidi="fa-IR"/>
        </w:rPr>
        <w:softHyphen/>
        <w:t>گوید</w:t>
      </w:r>
      <w:r w:rsidR="00BD1C90">
        <w:rPr>
          <w:rFonts w:ascii="Arial" w:hAnsi="Arial" w:cs="B Lotus" w:hint="cs"/>
          <w:sz w:val="28"/>
          <w:szCs w:val="28"/>
          <w:vertAlign w:val="superscript"/>
          <w:rtl/>
          <w:lang w:bidi="fa-IR"/>
        </w:rPr>
        <w:t>(</w:t>
      </w:r>
      <w:r w:rsidR="003B12FD" w:rsidRPr="00A10D82">
        <w:rPr>
          <w:rStyle w:val="FootnoteReference"/>
          <w:rFonts w:ascii="Arial" w:hAnsi="Arial" w:cs="B Lotus"/>
          <w:sz w:val="28"/>
          <w:szCs w:val="28"/>
          <w:rtl/>
          <w:lang w:bidi="fa-IR"/>
        </w:rPr>
        <w:footnoteReference w:id="446"/>
      </w:r>
      <w:r w:rsidR="003B12FD" w:rsidRPr="00A10D82">
        <w:rPr>
          <w:rFonts w:ascii="Arial" w:hAnsi="Arial" w:cs="B Lotus" w:hint="cs"/>
          <w:sz w:val="28"/>
          <w:szCs w:val="28"/>
          <w:vertAlign w:val="superscript"/>
          <w:rtl/>
          <w:lang w:bidi="fa-IR"/>
        </w:rPr>
        <w:t>)</w:t>
      </w:r>
      <w:r w:rsidR="008900C8" w:rsidRPr="009B61C0">
        <w:rPr>
          <w:rFonts w:ascii="Arial" w:hAnsi="Arial" w:cs="B Lotus" w:hint="cs"/>
          <w:sz w:val="28"/>
          <w:szCs w:val="28"/>
          <w:rtl/>
          <w:lang w:bidi="fa-IR"/>
        </w:rPr>
        <w:t xml:space="preserve">: </w:t>
      </w:r>
      <w:r>
        <w:rPr>
          <w:rFonts w:ascii="Arial" w:hAnsi="Arial" w:cs="B Lotus" w:hint="cs"/>
          <w:sz w:val="28"/>
          <w:szCs w:val="28"/>
          <w:rtl/>
          <w:lang w:bidi="fa-IR"/>
        </w:rPr>
        <w:t>«</w:t>
      </w:r>
      <w:r w:rsidR="008900C8" w:rsidRPr="009B61C0">
        <w:rPr>
          <w:rFonts w:ascii="Arial" w:hAnsi="Arial" w:cs="B Lotus" w:hint="cs"/>
          <w:sz w:val="28"/>
          <w:szCs w:val="28"/>
          <w:rtl/>
          <w:lang w:bidi="fa-IR"/>
        </w:rPr>
        <w:t>یا رسول الله، مرا امام قومی قرار بده. فرمودند:</w:t>
      </w:r>
      <w:r w:rsidR="00CE42B4">
        <w:rPr>
          <w:rFonts w:ascii="Arial" w:hAnsi="Arial" w:cs="B Lotus" w:hint="cs"/>
          <w:sz w:val="28"/>
          <w:szCs w:val="28"/>
          <w:rtl/>
          <w:lang w:bidi="fa-IR"/>
        </w:rPr>
        <w:t xml:space="preserve"> </w:t>
      </w:r>
      <w:r w:rsidR="00AB6BDD" w:rsidRPr="00AB6BDD">
        <w:rPr>
          <w:rStyle w:val="Char0"/>
          <w:rFonts w:hint="cs"/>
          <w:rtl/>
        </w:rPr>
        <w:t>«</w:t>
      </w:r>
      <w:r w:rsidR="008900C8" w:rsidRPr="00892C4D">
        <w:rPr>
          <w:rStyle w:val="Char0"/>
          <w:rtl/>
        </w:rPr>
        <w:t>أَنْتَ إِمَامُهُمْ وَاقْتَدِ بِأَضْعَفِهِمْ، وَاتَّخِذْ مُؤَذِّنًا لَا يَأْخُذُ عَلَى أَذَانِهِ أَجْرًا</w:t>
      </w:r>
      <w:r w:rsidR="00C91A99" w:rsidRPr="00C91A99">
        <w:rPr>
          <w:rStyle w:val="Char0"/>
          <w:rFonts w:hint="cs"/>
          <w:rtl/>
        </w:rPr>
        <w:t>»</w:t>
      </w:r>
      <w:r w:rsidR="008900C8" w:rsidRPr="009B61C0">
        <w:rPr>
          <w:rFonts w:ascii="Arial" w:hAnsi="Arial" w:cs="B Lotus" w:hint="cs"/>
          <w:sz w:val="28"/>
          <w:szCs w:val="28"/>
          <w:rtl/>
          <w:lang w:bidi="fa-IR"/>
        </w:rPr>
        <w:t xml:space="preserve"> </w:t>
      </w:r>
      <w:r>
        <w:rPr>
          <w:rFonts w:ascii="Arial" w:hAnsi="Arial" w:cs="B Lotus" w:hint="cs"/>
          <w:sz w:val="28"/>
          <w:szCs w:val="28"/>
          <w:rtl/>
          <w:lang w:bidi="fa-IR"/>
        </w:rPr>
        <w:t>«</w:t>
      </w:r>
      <w:r w:rsidR="008900C8" w:rsidRPr="009B61C0">
        <w:rPr>
          <w:rFonts w:ascii="Arial" w:hAnsi="Arial" w:cs="B Lotus" w:hint="cs"/>
          <w:sz w:val="28"/>
          <w:szCs w:val="28"/>
          <w:rtl/>
          <w:lang w:bidi="fa-IR"/>
        </w:rPr>
        <w:t>تو امام</w:t>
      </w:r>
      <w:r w:rsidR="00A623E8">
        <w:rPr>
          <w:rFonts w:ascii="Arial" w:hAnsi="Arial" w:cs="B Lotus" w:hint="cs"/>
          <w:sz w:val="28"/>
          <w:szCs w:val="28"/>
          <w:rtl/>
          <w:lang w:bidi="fa-IR"/>
        </w:rPr>
        <w:t xml:space="preserve"> آن‌ها </w:t>
      </w:r>
      <w:r w:rsidR="008900C8" w:rsidRPr="009B61C0">
        <w:rPr>
          <w:rFonts w:ascii="Arial" w:hAnsi="Arial" w:cs="B Lotus" w:hint="cs"/>
          <w:sz w:val="28"/>
          <w:szCs w:val="28"/>
          <w:rtl/>
          <w:lang w:bidi="fa-IR"/>
        </w:rPr>
        <w:t>هستی، پس</w:t>
      </w:r>
      <w:r w:rsidR="00CE42B4">
        <w:rPr>
          <w:rFonts w:ascii="Arial" w:hAnsi="Arial" w:cs="B Lotus" w:hint="cs"/>
          <w:sz w:val="28"/>
          <w:szCs w:val="28"/>
          <w:rtl/>
          <w:lang w:bidi="fa-IR"/>
        </w:rPr>
        <w:t xml:space="preserve"> (</w:t>
      </w:r>
      <w:r w:rsidR="008900C8" w:rsidRPr="009B61C0">
        <w:rPr>
          <w:rFonts w:ascii="Arial" w:hAnsi="Arial" w:cs="B Lotus" w:hint="cs"/>
          <w:sz w:val="28"/>
          <w:szCs w:val="28"/>
          <w:rtl/>
          <w:lang w:bidi="fa-IR"/>
        </w:rPr>
        <w:t>در امامت) به ضعیف</w:t>
      </w:r>
      <w:r w:rsidR="00EE6E51">
        <w:rPr>
          <w:rFonts w:ascii="Arial" w:hAnsi="Arial" w:cs="B Lotus" w:hint="cs"/>
          <w:sz w:val="28"/>
          <w:szCs w:val="28"/>
          <w:rtl/>
          <w:lang w:bidi="fa-IR"/>
        </w:rPr>
        <w:t xml:space="preserve">‌ترین </w:t>
      </w:r>
      <w:r>
        <w:rPr>
          <w:rFonts w:ascii="Arial" w:hAnsi="Arial" w:cs="B Lotus" w:hint="cs"/>
          <w:sz w:val="28"/>
          <w:szCs w:val="28"/>
          <w:rtl/>
          <w:lang w:bidi="fa-IR"/>
        </w:rPr>
        <w:t>نمازگزاران اقتداکن</w:t>
      </w:r>
      <w:r w:rsidR="008900C8" w:rsidRPr="009B61C0">
        <w:rPr>
          <w:rFonts w:ascii="Arial" w:hAnsi="Arial" w:cs="B Lotus" w:hint="cs"/>
          <w:sz w:val="28"/>
          <w:szCs w:val="28"/>
          <w:rtl/>
          <w:lang w:bidi="fa-IR"/>
        </w:rPr>
        <w:t xml:space="preserve"> و موذنی را در اختیار بگیر</w:t>
      </w:r>
      <w:r>
        <w:rPr>
          <w:rFonts w:ascii="Arial" w:hAnsi="Arial" w:cs="B Lotus" w:hint="cs"/>
          <w:sz w:val="28"/>
          <w:szCs w:val="28"/>
          <w:rtl/>
          <w:lang w:bidi="fa-IR"/>
        </w:rPr>
        <w:t xml:space="preserve"> </w:t>
      </w:r>
      <w:r w:rsidR="008900C8" w:rsidRPr="009B61C0">
        <w:rPr>
          <w:rFonts w:ascii="Arial" w:hAnsi="Arial" w:cs="B Lotus" w:hint="cs"/>
          <w:sz w:val="28"/>
          <w:szCs w:val="28"/>
          <w:rtl/>
          <w:lang w:bidi="fa-IR"/>
        </w:rPr>
        <w:t>که در مقابل اذانش اجر</w:t>
      </w:r>
      <w:r w:rsidR="006E24BC" w:rsidRPr="009B61C0">
        <w:rPr>
          <w:rFonts w:ascii="Arial" w:hAnsi="Arial" w:cs="B Lotus" w:hint="cs"/>
          <w:sz w:val="28"/>
          <w:szCs w:val="28"/>
          <w:rtl/>
          <w:lang w:bidi="fa-IR"/>
        </w:rPr>
        <w:t xml:space="preserve"> </w:t>
      </w:r>
      <w:r w:rsidR="008900C8" w:rsidRPr="009B61C0">
        <w:rPr>
          <w:rFonts w:ascii="Arial" w:hAnsi="Arial" w:cs="B Lotus" w:hint="cs"/>
          <w:sz w:val="28"/>
          <w:szCs w:val="28"/>
          <w:rtl/>
          <w:lang w:bidi="fa-IR"/>
        </w:rPr>
        <w:t>و</w:t>
      </w:r>
      <w:r w:rsidR="006E24BC" w:rsidRPr="009B61C0">
        <w:rPr>
          <w:rFonts w:ascii="Arial" w:hAnsi="Arial" w:cs="B Lotus" w:hint="cs"/>
          <w:sz w:val="28"/>
          <w:szCs w:val="28"/>
          <w:rtl/>
          <w:lang w:bidi="fa-IR"/>
        </w:rPr>
        <w:t xml:space="preserve"> </w:t>
      </w:r>
      <w:r w:rsidR="008900C8" w:rsidRPr="009B61C0">
        <w:rPr>
          <w:rFonts w:ascii="Arial" w:hAnsi="Arial" w:cs="B Lotus" w:hint="cs"/>
          <w:sz w:val="28"/>
          <w:szCs w:val="28"/>
          <w:rtl/>
          <w:lang w:bidi="fa-IR"/>
        </w:rPr>
        <w:t>مزدی دریافت</w:t>
      </w:r>
      <w:r w:rsidR="00EE6E51">
        <w:rPr>
          <w:rFonts w:ascii="Arial" w:hAnsi="Arial" w:cs="B Lotus" w:hint="cs"/>
          <w:sz w:val="28"/>
          <w:szCs w:val="28"/>
          <w:rtl/>
          <w:lang w:bidi="fa-IR"/>
        </w:rPr>
        <w:t xml:space="preserve"> نمی‌</w:t>
      </w:r>
      <w:r w:rsidR="008900C8" w:rsidRPr="009B61C0">
        <w:rPr>
          <w:rFonts w:ascii="Arial" w:hAnsi="Arial" w:cs="B Lotus" w:hint="cs"/>
          <w:sz w:val="28"/>
          <w:szCs w:val="28"/>
          <w:rtl/>
          <w:lang w:bidi="fa-IR"/>
        </w:rPr>
        <w:t>کند.</w:t>
      </w:r>
      <w:r>
        <w:rPr>
          <w:rFonts w:ascii="Arial" w:hAnsi="Arial" w:cs="B Lotus" w:hint="cs"/>
          <w:sz w:val="28"/>
          <w:szCs w:val="28"/>
          <w:rtl/>
          <w:lang w:bidi="fa-IR"/>
        </w:rPr>
        <w:t>»</w:t>
      </w:r>
      <w:r w:rsidR="008900C8" w:rsidRPr="009B61C0">
        <w:rPr>
          <w:rFonts w:ascii="Arial" w:hAnsi="Arial" w:cs="B Lotus" w:hint="cs"/>
          <w:sz w:val="28"/>
          <w:szCs w:val="28"/>
          <w:rtl/>
          <w:lang w:bidi="fa-IR"/>
        </w:rPr>
        <w:t xml:space="preserve"> </w:t>
      </w:r>
    </w:p>
    <w:p w:rsidR="003D3845" w:rsidRPr="009B61C0" w:rsidRDefault="007D3E24" w:rsidP="005E41AA">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w:t>
      </w:r>
      <w:r w:rsidR="007C35BE">
        <w:rPr>
          <w:rFonts w:ascii="Arial" w:hAnsi="Arial" w:cs="B Lotus" w:hint="cs"/>
          <w:sz w:val="28"/>
          <w:szCs w:val="28"/>
          <w:rtl/>
          <w:lang w:bidi="fa-IR"/>
        </w:rPr>
        <w:t xml:space="preserve"> </w:t>
      </w:r>
      <w:r w:rsidRPr="009B61C0">
        <w:rPr>
          <w:rFonts w:ascii="Arial" w:hAnsi="Arial" w:cs="B Lotus" w:hint="cs"/>
          <w:sz w:val="28"/>
          <w:szCs w:val="28"/>
          <w:rtl/>
          <w:lang w:bidi="fa-IR"/>
        </w:rPr>
        <w:t>ابوداود در سننش</w:t>
      </w:r>
      <w:r w:rsidR="00BD1C90">
        <w:rPr>
          <w:rFonts w:ascii="Arial" w:hAnsi="Arial" w:cs="B Lotus" w:hint="cs"/>
          <w:sz w:val="28"/>
          <w:szCs w:val="28"/>
          <w:vertAlign w:val="superscript"/>
          <w:rtl/>
          <w:lang w:bidi="fa-IR"/>
        </w:rPr>
        <w:t>(</w:t>
      </w:r>
      <w:r w:rsidR="003B12FD" w:rsidRPr="00A10D82">
        <w:rPr>
          <w:rStyle w:val="FootnoteReference"/>
          <w:rFonts w:ascii="Arial" w:hAnsi="Arial" w:cs="B Lotus"/>
          <w:sz w:val="28"/>
          <w:szCs w:val="28"/>
          <w:rtl/>
          <w:lang w:bidi="fa-IR"/>
        </w:rPr>
        <w:footnoteReference w:id="447"/>
      </w:r>
      <w:r w:rsidR="003B12FD" w:rsidRPr="00A10D82">
        <w:rPr>
          <w:rFonts w:ascii="Arial" w:hAnsi="Arial" w:cs="B Lotus" w:hint="cs"/>
          <w:sz w:val="28"/>
          <w:szCs w:val="28"/>
          <w:vertAlign w:val="superscript"/>
          <w:rtl/>
          <w:lang w:bidi="fa-IR"/>
        </w:rPr>
        <w:t>)</w:t>
      </w:r>
      <w:r w:rsidR="005E41AA">
        <w:rPr>
          <w:rFonts w:ascii="Arial" w:hAnsi="Arial" w:cs="B Lotus" w:hint="cs"/>
          <w:sz w:val="28"/>
          <w:szCs w:val="28"/>
          <w:rtl/>
          <w:lang w:bidi="fa-IR"/>
        </w:rPr>
        <w:t xml:space="preserve"> </w:t>
      </w:r>
      <w:r w:rsidRPr="009B61C0">
        <w:rPr>
          <w:rFonts w:ascii="Arial" w:hAnsi="Arial" w:cs="B Lotus" w:hint="cs"/>
          <w:sz w:val="28"/>
          <w:szCs w:val="28"/>
          <w:rtl/>
          <w:lang w:bidi="fa-IR"/>
        </w:rPr>
        <w:t>از جریری از سعدی از پدرش یا عمویش روایت</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کند که گفت: </w:t>
      </w:r>
      <w:r w:rsidR="007C35BE">
        <w:rPr>
          <w:rFonts w:ascii="Arial" w:hAnsi="Arial" w:cs="B Lotus" w:hint="cs"/>
          <w:sz w:val="28"/>
          <w:szCs w:val="28"/>
          <w:rtl/>
          <w:lang w:bidi="fa-IR"/>
        </w:rPr>
        <w:t>«</w:t>
      </w:r>
      <w:r w:rsidRPr="009B61C0">
        <w:rPr>
          <w:rFonts w:ascii="Arial" w:hAnsi="Arial" w:cs="B Lotus" w:hint="cs"/>
          <w:sz w:val="28"/>
          <w:szCs w:val="28"/>
          <w:rtl/>
          <w:lang w:bidi="fa-IR"/>
        </w:rPr>
        <w:t>به پیامبر</w:t>
      </w:r>
      <w:r w:rsidR="001C0542" w:rsidRPr="001C0542">
        <w:rPr>
          <w:rFonts w:ascii="AGA Arabesque" w:hAnsi="AGA Arabesque" w:cs="CTraditional Arabic" w:hint="cs"/>
          <w:sz w:val="28"/>
          <w:szCs w:val="28"/>
          <w:lang w:bidi="fa-IR"/>
        </w:rPr>
        <w:t></w:t>
      </w:r>
      <w:r w:rsidR="007C35BE">
        <w:rPr>
          <w:rFonts w:ascii="Arial" w:hAnsi="Arial" w:cs="B Lotus" w:hint="cs"/>
          <w:sz w:val="28"/>
          <w:szCs w:val="28"/>
          <w:rtl/>
          <w:lang w:bidi="fa-IR"/>
        </w:rPr>
        <w:t xml:space="preserve"> درحالی</w:t>
      </w:r>
      <w:r w:rsidR="007C35BE">
        <w:rPr>
          <w:rFonts w:ascii="Arial" w:hAnsi="Arial" w:cs="B Lotus"/>
          <w:sz w:val="28"/>
          <w:szCs w:val="28"/>
          <w:rtl/>
          <w:lang w:bidi="fa-IR"/>
        </w:rPr>
        <w:softHyphen/>
      </w:r>
      <w:r w:rsidRPr="009B61C0">
        <w:rPr>
          <w:rFonts w:ascii="Arial" w:hAnsi="Arial" w:cs="B Lotus" w:hint="cs"/>
          <w:sz w:val="28"/>
          <w:szCs w:val="28"/>
          <w:rtl/>
          <w:lang w:bidi="fa-IR"/>
        </w:rPr>
        <w:t>که نمـاز</w:t>
      </w:r>
      <w:r w:rsidR="00EE6E51">
        <w:rPr>
          <w:rFonts w:ascii="Arial" w:hAnsi="Arial" w:cs="B Lotus" w:hint="cs"/>
          <w:sz w:val="28"/>
          <w:szCs w:val="28"/>
          <w:rtl/>
          <w:lang w:bidi="fa-IR"/>
        </w:rPr>
        <w:t xml:space="preserve"> می‌</w:t>
      </w:r>
      <w:r w:rsidR="007C35BE">
        <w:rPr>
          <w:rFonts w:ascii="Arial" w:hAnsi="Arial" w:cs="B Lotus" w:hint="cs"/>
          <w:sz w:val="28"/>
          <w:szCs w:val="28"/>
          <w:rtl/>
          <w:lang w:bidi="fa-IR"/>
        </w:rPr>
        <w:t>خواندند، چشم دوختم</w:t>
      </w:r>
      <w:r w:rsidRPr="009B61C0">
        <w:rPr>
          <w:rFonts w:ascii="Arial" w:hAnsi="Arial" w:cs="B Lotus" w:hint="cs"/>
          <w:sz w:val="28"/>
          <w:szCs w:val="28"/>
          <w:rtl/>
          <w:lang w:bidi="fa-IR"/>
        </w:rPr>
        <w:t xml:space="preserve"> که در رکـوع و سجده به اندازه</w:t>
      </w:r>
      <w:r w:rsidRPr="009B61C0">
        <w:rPr>
          <w:rFonts w:ascii="Arial" w:hAnsi="Arial" w:cs="B Lotus"/>
          <w:sz w:val="28"/>
          <w:szCs w:val="28"/>
          <w:rtl/>
          <w:lang w:bidi="fa-IR"/>
        </w:rPr>
        <w:softHyphen/>
      </w:r>
      <w:r w:rsidRPr="009B61C0">
        <w:rPr>
          <w:rFonts w:ascii="Arial" w:hAnsi="Arial" w:cs="B Lotus" w:hint="cs"/>
          <w:sz w:val="28"/>
          <w:szCs w:val="28"/>
          <w:rtl/>
          <w:lang w:bidi="fa-IR"/>
        </w:rPr>
        <w:t>ی گفتن</w:t>
      </w:r>
      <w:r w:rsidR="000B3A01">
        <w:rPr>
          <w:rFonts w:ascii="Arial" w:hAnsi="Arial" w:cs="B Lotus" w:hint="cs"/>
          <w:sz w:val="28"/>
          <w:szCs w:val="28"/>
          <w:rtl/>
          <w:lang w:bidi="fa-IR"/>
        </w:rPr>
        <w:t xml:space="preserve"> </w:t>
      </w:r>
      <w:r w:rsidR="004E4ECC" w:rsidRPr="009B61C0">
        <w:rPr>
          <w:rFonts w:ascii="Arial" w:hAnsi="Arial" w:cs="B Lotus" w:hint="cs"/>
          <w:sz w:val="28"/>
          <w:szCs w:val="28"/>
          <w:rtl/>
          <w:lang w:bidi="fa-IR"/>
        </w:rPr>
        <w:t>سه بار</w:t>
      </w:r>
      <w:r w:rsidR="00892C4D">
        <w:rPr>
          <w:rFonts w:ascii="Arial" w:hAnsi="Arial" w:cs="B Lotus" w:hint="cs"/>
          <w:sz w:val="28"/>
          <w:szCs w:val="28"/>
          <w:rtl/>
          <w:lang w:bidi="fa-IR"/>
        </w:rPr>
        <w:t xml:space="preserve"> </w:t>
      </w:r>
      <w:r w:rsidR="00892C4D" w:rsidRPr="00892C4D">
        <w:rPr>
          <w:rStyle w:val="Char"/>
          <w:rFonts w:hint="cs"/>
          <w:rtl/>
        </w:rPr>
        <w:t>«</w:t>
      </w:r>
      <w:r w:rsidR="004E4ECC" w:rsidRPr="00892C4D">
        <w:rPr>
          <w:rStyle w:val="Char"/>
          <w:rFonts w:hint="cs"/>
          <w:rtl/>
        </w:rPr>
        <w:t>سبحان الله وبحمده</w:t>
      </w:r>
      <w:r w:rsidR="00892C4D" w:rsidRPr="00892C4D">
        <w:rPr>
          <w:rStyle w:val="Char"/>
          <w:rFonts w:hint="cs"/>
          <w:rtl/>
        </w:rPr>
        <w:t>»</w:t>
      </w:r>
      <w:r w:rsidR="00EE6E51">
        <w:rPr>
          <w:rFonts w:ascii="Arial" w:hAnsi="Arial" w:cs="B Lotus" w:hint="cs"/>
          <w:sz w:val="28"/>
          <w:szCs w:val="28"/>
          <w:rtl/>
          <w:lang w:bidi="fa-IR"/>
        </w:rPr>
        <w:t xml:space="preserve"> می‌</w:t>
      </w:r>
      <w:r w:rsidR="004E4ECC" w:rsidRPr="009B61C0">
        <w:rPr>
          <w:rFonts w:ascii="Arial" w:hAnsi="Arial" w:cs="B Lotus" w:hint="cs"/>
          <w:sz w:val="28"/>
          <w:szCs w:val="28"/>
          <w:rtl/>
          <w:lang w:bidi="fa-IR"/>
        </w:rPr>
        <w:t>ماندند.</w:t>
      </w:r>
      <w:r w:rsidR="007C35BE">
        <w:rPr>
          <w:rFonts w:ascii="Arial" w:hAnsi="Arial" w:cs="B Lotus" w:hint="cs"/>
          <w:sz w:val="28"/>
          <w:szCs w:val="28"/>
          <w:rtl/>
          <w:lang w:bidi="fa-IR"/>
        </w:rPr>
        <w:t>»</w:t>
      </w:r>
    </w:p>
    <w:p w:rsidR="00245EF5" w:rsidRPr="00071388" w:rsidRDefault="003D3845" w:rsidP="007C35BE">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lang w:bidi="fa-IR"/>
        </w:rPr>
      </w:pPr>
      <w:r w:rsidRPr="009B61C0">
        <w:rPr>
          <w:rFonts w:ascii="Arial" w:hAnsi="Arial" w:cs="B Lotus" w:hint="cs"/>
          <w:sz w:val="28"/>
          <w:szCs w:val="28"/>
          <w:rtl/>
          <w:lang w:bidi="fa-IR"/>
        </w:rPr>
        <w:t>و ابوداود در سنن</w:t>
      </w:r>
      <w:r w:rsidR="00BD1C90">
        <w:rPr>
          <w:rFonts w:ascii="Arial" w:hAnsi="Arial" w:cs="B Lotus" w:hint="cs"/>
          <w:sz w:val="28"/>
          <w:szCs w:val="28"/>
          <w:vertAlign w:val="superscript"/>
          <w:rtl/>
          <w:lang w:bidi="fa-IR"/>
        </w:rPr>
        <w:t>(</w:t>
      </w:r>
      <w:r w:rsidR="003B12FD" w:rsidRPr="00A10D82">
        <w:rPr>
          <w:rStyle w:val="FootnoteReference"/>
          <w:rFonts w:ascii="Arial" w:hAnsi="Arial" w:cs="B Lotus"/>
          <w:sz w:val="28"/>
          <w:szCs w:val="28"/>
          <w:rtl/>
          <w:lang w:bidi="fa-IR"/>
        </w:rPr>
        <w:footnoteReference w:id="448"/>
      </w:r>
      <w:r w:rsidR="003B12FD" w:rsidRPr="00A10D82">
        <w:rPr>
          <w:rFonts w:ascii="Arial" w:hAnsi="Arial" w:cs="B Lotus" w:hint="cs"/>
          <w:sz w:val="28"/>
          <w:szCs w:val="28"/>
          <w:vertAlign w:val="superscript"/>
          <w:rtl/>
          <w:lang w:bidi="fa-IR"/>
        </w:rPr>
        <w:t>)</w:t>
      </w:r>
      <w:r w:rsidR="005E41AA">
        <w:rPr>
          <w:rFonts w:ascii="Arial" w:hAnsi="Arial" w:cs="B Lotus" w:hint="cs"/>
          <w:sz w:val="28"/>
          <w:szCs w:val="28"/>
          <w:rtl/>
          <w:lang w:bidi="fa-IR"/>
        </w:rPr>
        <w:t xml:space="preserve"> </w:t>
      </w:r>
      <w:r w:rsidRPr="009B61C0">
        <w:rPr>
          <w:rFonts w:ascii="Arial" w:hAnsi="Arial" w:cs="B Lotus" w:hint="cs"/>
          <w:sz w:val="28"/>
          <w:szCs w:val="28"/>
          <w:rtl/>
          <w:lang w:bidi="fa-IR"/>
        </w:rPr>
        <w:t>از ابن وهب روایت</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کند که گفت: </w:t>
      </w:r>
      <w:r w:rsidR="007C35BE">
        <w:rPr>
          <w:rFonts w:ascii="Arial" w:hAnsi="Arial" w:cs="B Lotus" w:hint="cs"/>
          <w:sz w:val="28"/>
          <w:szCs w:val="28"/>
          <w:rtl/>
          <w:lang w:bidi="fa-IR"/>
        </w:rPr>
        <w:t>«</w:t>
      </w:r>
      <w:r w:rsidRPr="009B61C0">
        <w:rPr>
          <w:rFonts w:ascii="Arial" w:hAnsi="Arial" w:cs="B Lotus" w:hint="cs"/>
          <w:sz w:val="28"/>
          <w:szCs w:val="28"/>
          <w:rtl/>
          <w:lang w:bidi="fa-IR"/>
        </w:rPr>
        <w:t xml:space="preserve">سعید بن عبدالرحمن </w:t>
      </w:r>
      <w:r w:rsidR="00573B9A" w:rsidRPr="009B61C0">
        <w:rPr>
          <w:rFonts w:ascii="Arial" w:hAnsi="Arial" w:cs="B Lotus" w:hint="cs"/>
          <w:sz w:val="28"/>
          <w:szCs w:val="28"/>
          <w:rtl/>
          <w:lang w:bidi="fa-IR"/>
        </w:rPr>
        <w:t xml:space="preserve">بن </w:t>
      </w:r>
      <w:r w:rsidR="00573B9A" w:rsidRPr="009B61C0">
        <w:rPr>
          <w:rFonts w:ascii="Arial" w:hAnsi="Arial" w:cs="B Lotus" w:hint="cs"/>
          <w:sz w:val="28"/>
          <w:szCs w:val="28"/>
          <w:rtl/>
          <w:lang w:bidi="fa-IR"/>
        </w:rPr>
        <w:lastRenderedPageBreak/>
        <w:t xml:space="preserve">ابی العمیاء مرا خبر داد که سهل بن ابی امامه به وی گفته است:  که </w:t>
      </w:r>
      <w:r w:rsidR="007C35BE">
        <w:rPr>
          <w:rFonts w:ascii="Arial" w:hAnsi="Arial" w:cs="B Lotus" w:hint="cs"/>
          <w:sz w:val="28"/>
          <w:szCs w:val="28"/>
          <w:rtl/>
          <w:lang w:bidi="fa-IR"/>
        </w:rPr>
        <w:t xml:space="preserve">چون </w:t>
      </w:r>
      <w:r w:rsidR="00573B9A" w:rsidRPr="009B61C0">
        <w:rPr>
          <w:rFonts w:ascii="Arial" w:hAnsi="Arial" w:cs="B Lotus" w:hint="cs"/>
          <w:sz w:val="28"/>
          <w:szCs w:val="28"/>
          <w:rtl/>
          <w:lang w:bidi="fa-IR"/>
        </w:rPr>
        <w:t>وی همراه پدرش بر انس بن مالک</w:t>
      </w:r>
      <w:r w:rsidR="001C0542" w:rsidRPr="001C0542">
        <w:rPr>
          <w:rFonts w:ascii="AGA Arabesque" w:hAnsi="AGA Arabesque" w:cs="CTraditional Arabic" w:hint="cs"/>
          <w:sz w:val="28"/>
          <w:szCs w:val="28"/>
          <w:lang w:bidi="fa-IR"/>
        </w:rPr>
        <w:t></w:t>
      </w:r>
      <w:r w:rsidR="00573B9A" w:rsidRPr="009B61C0">
        <w:rPr>
          <w:rFonts w:ascii="Arial" w:hAnsi="Arial" w:cs="B Lotus" w:hint="cs"/>
          <w:sz w:val="28"/>
          <w:szCs w:val="28"/>
          <w:rtl/>
          <w:lang w:bidi="fa-IR"/>
        </w:rPr>
        <w:t xml:space="preserve"> در</w:t>
      </w:r>
      <w:r w:rsidR="007C35BE">
        <w:rPr>
          <w:rFonts w:ascii="Arial" w:hAnsi="Arial" w:cs="B Lotus" w:hint="cs"/>
          <w:sz w:val="28"/>
          <w:szCs w:val="28"/>
          <w:rtl/>
          <w:lang w:bidi="fa-IR"/>
        </w:rPr>
        <w:t xml:space="preserve"> مدینه وارد شد، </w:t>
      </w:r>
      <w:r w:rsidR="00354338" w:rsidRPr="009B61C0">
        <w:rPr>
          <w:rFonts w:ascii="Arial" w:hAnsi="Arial" w:cs="B Lotus" w:hint="cs"/>
          <w:sz w:val="28"/>
          <w:szCs w:val="28"/>
          <w:rtl/>
          <w:lang w:bidi="fa-IR"/>
        </w:rPr>
        <w:t>انس</w:t>
      </w:r>
      <w:r w:rsidR="00573B9A" w:rsidRPr="009B61C0">
        <w:rPr>
          <w:rFonts w:ascii="Arial" w:hAnsi="Arial" w:cs="B Lotus" w:hint="cs"/>
          <w:sz w:val="28"/>
          <w:szCs w:val="28"/>
          <w:rtl/>
          <w:lang w:bidi="fa-IR"/>
        </w:rPr>
        <w:t xml:space="preserve"> گفت: رسول الله</w:t>
      </w:r>
      <w:r w:rsidR="001C0542" w:rsidRPr="001C0542">
        <w:rPr>
          <w:rFonts w:ascii="AGA Arabesque" w:hAnsi="AGA Arabesque" w:cs="CTraditional Arabic" w:hint="cs"/>
          <w:sz w:val="28"/>
          <w:szCs w:val="28"/>
          <w:lang w:bidi="fa-IR"/>
        </w:rPr>
        <w:t></w:t>
      </w:r>
      <w:r w:rsidR="00573B9A" w:rsidRPr="009B61C0">
        <w:rPr>
          <w:rFonts w:ascii="Arial" w:hAnsi="Arial" w:cs="B Lotus" w:hint="cs"/>
          <w:sz w:val="28"/>
          <w:szCs w:val="28"/>
          <w:rtl/>
          <w:lang w:bidi="fa-IR"/>
        </w:rPr>
        <w:t xml:space="preserve"> فرمودند:</w:t>
      </w:r>
      <w:r w:rsidR="00CE42B4">
        <w:rPr>
          <w:rFonts w:ascii="Arial" w:hAnsi="Arial" w:cs="B Lotus" w:hint="cs"/>
          <w:sz w:val="28"/>
          <w:szCs w:val="28"/>
          <w:rtl/>
          <w:lang w:bidi="fa-IR"/>
        </w:rPr>
        <w:t xml:space="preserve"> </w:t>
      </w:r>
      <w:r w:rsidR="00AB6BDD" w:rsidRPr="00AB6BDD">
        <w:rPr>
          <w:rStyle w:val="Char0"/>
          <w:rFonts w:hint="cs"/>
          <w:rtl/>
        </w:rPr>
        <w:t>«</w:t>
      </w:r>
      <w:r w:rsidR="00573B9A" w:rsidRPr="00892C4D">
        <w:rPr>
          <w:rStyle w:val="Char0"/>
          <w:rFonts w:hint="eastAsia"/>
          <w:rtl/>
        </w:rPr>
        <w:t>لَا</w:t>
      </w:r>
      <w:r w:rsidR="00573B9A" w:rsidRPr="00892C4D">
        <w:rPr>
          <w:rStyle w:val="Char0"/>
          <w:rtl/>
        </w:rPr>
        <w:t xml:space="preserve"> </w:t>
      </w:r>
      <w:r w:rsidR="00573B9A" w:rsidRPr="00892C4D">
        <w:rPr>
          <w:rStyle w:val="Char0"/>
          <w:rFonts w:hint="eastAsia"/>
          <w:rtl/>
        </w:rPr>
        <w:t>تُشَدِّدُوا</w:t>
      </w:r>
      <w:r w:rsidR="00573B9A" w:rsidRPr="00892C4D">
        <w:rPr>
          <w:rStyle w:val="Char0"/>
          <w:rtl/>
        </w:rPr>
        <w:t xml:space="preserve"> </w:t>
      </w:r>
      <w:r w:rsidR="00573B9A" w:rsidRPr="00892C4D">
        <w:rPr>
          <w:rStyle w:val="Char0"/>
          <w:rFonts w:hint="eastAsia"/>
          <w:rtl/>
        </w:rPr>
        <w:t>عَلَى</w:t>
      </w:r>
      <w:r w:rsidR="00573B9A" w:rsidRPr="00892C4D">
        <w:rPr>
          <w:rStyle w:val="Char0"/>
          <w:rtl/>
        </w:rPr>
        <w:t xml:space="preserve"> </w:t>
      </w:r>
      <w:r w:rsidR="00573B9A" w:rsidRPr="00892C4D">
        <w:rPr>
          <w:rStyle w:val="Char0"/>
          <w:rFonts w:hint="eastAsia"/>
          <w:rtl/>
        </w:rPr>
        <w:t>أَنْفُسِكُمْ</w:t>
      </w:r>
      <w:r w:rsidR="00573B9A" w:rsidRPr="00892C4D">
        <w:rPr>
          <w:rStyle w:val="Char0"/>
          <w:rtl/>
        </w:rPr>
        <w:t xml:space="preserve"> </w:t>
      </w:r>
      <w:r w:rsidR="00573B9A" w:rsidRPr="00892C4D">
        <w:rPr>
          <w:rStyle w:val="Char0"/>
          <w:rFonts w:hint="eastAsia"/>
          <w:rtl/>
        </w:rPr>
        <w:t>فَيُشَدَّدَ</w:t>
      </w:r>
      <w:r w:rsidR="00573B9A" w:rsidRPr="00892C4D">
        <w:rPr>
          <w:rStyle w:val="Char0"/>
          <w:rtl/>
        </w:rPr>
        <w:t xml:space="preserve"> </w:t>
      </w:r>
      <w:r w:rsidR="00573B9A" w:rsidRPr="00892C4D">
        <w:rPr>
          <w:rStyle w:val="Char0"/>
          <w:rFonts w:hint="eastAsia"/>
          <w:rtl/>
        </w:rPr>
        <w:t>عَلَيْكُمْ،</w:t>
      </w:r>
      <w:r w:rsidR="00573B9A" w:rsidRPr="00892C4D">
        <w:rPr>
          <w:rStyle w:val="Char0"/>
          <w:rtl/>
        </w:rPr>
        <w:t xml:space="preserve"> </w:t>
      </w:r>
      <w:r w:rsidR="00573B9A" w:rsidRPr="00892C4D">
        <w:rPr>
          <w:rStyle w:val="Char0"/>
          <w:rFonts w:hint="eastAsia"/>
          <w:rtl/>
        </w:rPr>
        <w:t>فَإِنَّ</w:t>
      </w:r>
      <w:r w:rsidR="00573B9A" w:rsidRPr="00892C4D">
        <w:rPr>
          <w:rStyle w:val="Char0"/>
          <w:rtl/>
        </w:rPr>
        <w:t xml:space="preserve"> </w:t>
      </w:r>
      <w:r w:rsidR="00573B9A" w:rsidRPr="00892C4D">
        <w:rPr>
          <w:rStyle w:val="Char0"/>
          <w:rFonts w:hint="eastAsia"/>
          <w:rtl/>
        </w:rPr>
        <w:t>قَوْمًا</w:t>
      </w:r>
      <w:r w:rsidR="00573B9A" w:rsidRPr="00892C4D">
        <w:rPr>
          <w:rStyle w:val="Char0"/>
          <w:rtl/>
        </w:rPr>
        <w:t xml:space="preserve"> </w:t>
      </w:r>
      <w:r w:rsidR="00573B9A" w:rsidRPr="00892C4D">
        <w:rPr>
          <w:rStyle w:val="Char0"/>
          <w:rFonts w:hint="eastAsia"/>
          <w:rtl/>
        </w:rPr>
        <w:t>شَدَّدُوا</w:t>
      </w:r>
      <w:r w:rsidR="00573B9A" w:rsidRPr="00892C4D">
        <w:rPr>
          <w:rStyle w:val="Char0"/>
          <w:rtl/>
        </w:rPr>
        <w:t xml:space="preserve"> </w:t>
      </w:r>
      <w:r w:rsidR="00573B9A" w:rsidRPr="00892C4D">
        <w:rPr>
          <w:rStyle w:val="Char0"/>
          <w:rFonts w:hint="eastAsia"/>
          <w:rtl/>
        </w:rPr>
        <w:t>عَلَى</w:t>
      </w:r>
      <w:r w:rsidR="00573B9A" w:rsidRPr="00892C4D">
        <w:rPr>
          <w:rStyle w:val="Char0"/>
          <w:rtl/>
        </w:rPr>
        <w:t xml:space="preserve"> </w:t>
      </w:r>
      <w:r w:rsidR="00573B9A" w:rsidRPr="00892C4D">
        <w:rPr>
          <w:rStyle w:val="Char0"/>
          <w:rFonts w:hint="eastAsia"/>
          <w:rtl/>
        </w:rPr>
        <w:t>أَنْفُسِهِمْ</w:t>
      </w:r>
      <w:r w:rsidR="00573B9A" w:rsidRPr="00892C4D">
        <w:rPr>
          <w:rStyle w:val="Char0"/>
          <w:rtl/>
        </w:rPr>
        <w:t xml:space="preserve"> </w:t>
      </w:r>
      <w:r w:rsidR="00573B9A" w:rsidRPr="00892C4D">
        <w:rPr>
          <w:rStyle w:val="Char0"/>
          <w:rFonts w:hint="eastAsia"/>
          <w:rtl/>
        </w:rPr>
        <w:t>فَشَدَّدَ</w:t>
      </w:r>
      <w:r w:rsidR="00573B9A" w:rsidRPr="00892C4D">
        <w:rPr>
          <w:rStyle w:val="Char0"/>
          <w:rtl/>
        </w:rPr>
        <w:t xml:space="preserve"> </w:t>
      </w:r>
      <w:r w:rsidR="00573B9A" w:rsidRPr="00892C4D">
        <w:rPr>
          <w:rStyle w:val="Char0"/>
          <w:rFonts w:hint="eastAsia"/>
          <w:rtl/>
        </w:rPr>
        <w:t>اللَّهُ</w:t>
      </w:r>
      <w:r w:rsidR="00573B9A" w:rsidRPr="00892C4D">
        <w:rPr>
          <w:rStyle w:val="Char0"/>
          <w:rtl/>
        </w:rPr>
        <w:t xml:space="preserve"> </w:t>
      </w:r>
      <w:r w:rsidR="00573B9A" w:rsidRPr="00892C4D">
        <w:rPr>
          <w:rStyle w:val="Char0"/>
          <w:rFonts w:hint="eastAsia"/>
          <w:rtl/>
        </w:rPr>
        <w:t>عَلَيْهِمْ،</w:t>
      </w:r>
      <w:r w:rsidR="00573B9A" w:rsidRPr="00892C4D">
        <w:rPr>
          <w:rStyle w:val="Char0"/>
          <w:rtl/>
        </w:rPr>
        <w:t xml:space="preserve"> </w:t>
      </w:r>
      <w:r w:rsidR="00573B9A" w:rsidRPr="00892C4D">
        <w:rPr>
          <w:rStyle w:val="Char0"/>
          <w:rFonts w:hint="eastAsia"/>
          <w:rtl/>
        </w:rPr>
        <w:t>فَتِلْكَ</w:t>
      </w:r>
      <w:r w:rsidR="00573B9A" w:rsidRPr="00892C4D">
        <w:rPr>
          <w:rStyle w:val="Char0"/>
          <w:rtl/>
        </w:rPr>
        <w:t xml:space="preserve"> </w:t>
      </w:r>
      <w:r w:rsidR="00573B9A" w:rsidRPr="00892C4D">
        <w:rPr>
          <w:rStyle w:val="Char0"/>
          <w:rFonts w:hint="eastAsia"/>
          <w:rtl/>
        </w:rPr>
        <w:t>بَقَايَاهُمْ</w:t>
      </w:r>
      <w:r w:rsidR="00573B9A" w:rsidRPr="00892C4D">
        <w:rPr>
          <w:rStyle w:val="Char0"/>
          <w:rtl/>
        </w:rPr>
        <w:t xml:space="preserve"> </w:t>
      </w:r>
      <w:r w:rsidR="00573B9A" w:rsidRPr="00892C4D">
        <w:rPr>
          <w:rStyle w:val="Char0"/>
          <w:rFonts w:hint="eastAsia"/>
          <w:rtl/>
        </w:rPr>
        <w:t>فِي</w:t>
      </w:r>
      <w:r w:rsidR="00573B9A" w:rsidRPr="00892C4D">
        <w:rPr>
          <w:rStyle w:val="Char0"/>
          <w:rtl/>
        </w:rPr>
        <w:t xml:space="preserve"> </w:t>
      </w:r>
      <w:r w:rsidR="00573B9A" w:rsidRPr="00892C4D">
        <w:rPr>
          <w:rStyle w:val="Char0"/>
          <w:rFonts w:hint="eastAsia"/>
          <w:rtl/>
        </w:rPr>
        <w:t>الصَّوَامِعِ</w:t>
      </w:r>
      <w:r w:rsidR="00573B9A" w:rsidRPr="00892C4D">
        <w:rPr>
          <w:rStyle w:val="Char0"/>
          <w:rtl/>
        </w:rPr>
        <w:t xml:space="preserve"> </w:t>
      </w:r>
      <w:r w:rsidR="00573B9A" w:rsidRPr="00892C4D">
        <w:rPr>
          <w:rStyle w:val="Char0"/>
          <w:rFonts w:hint="eastAsia"/>
          <w:rtl/>
        </w:rPr>
        <w:t>وَالدِّيَارِ</w:t>
      </w:r>
      <w:r w:rsidR="00071388">
        <w:rPr>
          <w:rStyle w:val="Char0"/>
          <w:rFonts w:hint="cs"/>
          <w:rtl/>
        </w:rPr>
        <w:t xml:space="preserve"> </w:t>
      </w:r>
      <w:r w:rsidR="00071388">
        <w:rPr>
          <w:rStyle w:val="Char0"/>
          <w:rFonts w:ascii="Traditional Arabic" w:hAnsi="Traditional Arabic" w:cs="Traditional Arabic"/>
          <w:rtl/>
        </w:rPr>
        <w:t>﴿</w:t>
      </w:r>
      <w:r w:rsidR="00071388">
        <w:rPr>
          <w:rStyle w:val="Char0"/>
          <w:rFonts w:ascii="KFGQPC Uthmanic Script HAFS" w:hAnsi="KFGQPC Uthmanic Script HAFS" w:cs="KFGQPC Uthmanic Script HAFS"/>
          <w:rtl/>
        </w:rPr>
        <w:t xml:space="preserve">وَرَهۡبَانِيَّةً </w:t>
      </w:r>
      <w:r w:rsidR="00071388">
        <w:rPr>
          <w:rStyle w:val="Char0"/>
          <w:rFonts w:ascii="KFGQPC Uthmanic Script HAFS" w:hAnsi="KFGQPC Uthmanic Script HAFS" w:cs="KFGQPC Uthmanic Script HAFS" w:hint="cs"/>
          <w:rtl/>
        </w:rPr>
        <w:t>ٱ</w:t>
      </w:r>
      <w:r w:rsidR="00071388">
        <w:rPr>
          <w:rStyle w:val="Char0"/>
          <w:rFonts w:ascii="KFGQPC Uthmanic Script HAFS" w:hAnsi="KFGQPC Uthmanic Script HAFS" w:cs="KFGQPC Uthmanic Script HAFS" w:hint="eastAsia"/>
          <w:rtl/>
        </w:rPr>
        <w:t>بۡتَدَعُوهَا</w:t>
      </w:r>
      <w:r w:rsidR="00071388">
        <w:rPr>
          <w:rStyle w:val="Char0"/>
          <w:rFonts w:ascii="KFGQPC Uthmanic Script HAFS" w:hAnsi="KFGQPC Uthmanic Script HAFS" w:cs="KFGQPC Uthmanic Script HAFS"/>
          <w:rtl/>
        </w:rPr>
        <w:t xml:space="preserve"> مَا كَتَبۡنَٰهَا عَلَيۡهِمۡ</w:t>
      </w:r>
      <w:r w:rsidR="00071388">
        <w:rPr>
          <w:rStyle w:val="Char0"/>
          <w:rFonts w:ascii="Traditional Arabic" w:hAnsi="Traditional Arabic" w:cs="Traditional Arabic"/>
          <w:rtl/>
        </w:rPr>
        <w:t>﴾</w:t>
      </w:r>
      <w:r w:rsidR="00C91A99" w:rsidRPr="00C91A99">
        <w:rPr>
          <w:rStyle w:val="Char0"/>
          <w:rFonts w:hint="cs"/>
          <w:rtl/>
        </w:rPr>
        <w:t>»</w:t>
      </w:r>
      <w:r w:rsidR="00573B9A" w:rsidRPr="009B61C0">
        <w:rPr>
          <w:rFonts w:ascii="Arial" w:hAnsi="Arial" w:cs="B Lotus" w:hint="cs"/>
          <w:sz w:val="28"/>
          <w:szCs w:val="28"/>
          <w:rtl/>
          <w:lang w:bidi="fa-IR"/>
        </w:rPr>
        <w:t xml:space="preserve"> </w:t>
      </w:r>
      <w:r w:rsidR="007C35BE">
        <w:rPr>
          <w:rFonts w:ascii="Arial" w:hAnsi="Arial" w:cs="B Lotus" w:hint="cs"/>
          <w:sz w:val="28"/>
          <w:szCs w:val="28"/>
          <w:rtl/>
          <w:lang w:bidi="fa-IR"/>
        </w:rPr>
        <w:t>«برخود سخت نگیرید</w:t>
      </w:r>
      <w:r w:rsidR="00573B9A" w:rsidRPr="009B61C0">
        <w:rPr>
          <w:rFonts w:ascii="Arial" w:hAnsi="Arial" w:cs="B Lotus" w:hint="cs"/>
          <w:sz w:val="28"/>
          <w:szCs w:val="28"/>
          <w:rtl/>
          <w:lang w:bidi="fa-IR"/>
        </w:rPr>
        <w:t xml:space="preserve"> که بر شما سخت گرفته</w:t>
      </w:r>
      <w:r w:rsidR="00EE6E51">
        <w:rPr>
          <w:rFonts w:ascii="Arial" w:hAnsi="Arial" w:cs="B Lotus" w:hint="cs"/>
          <w:sz w:val="28"/>
          <w:szCs w:val="28"/>
          <w:rtl/>
          <w:lang w:bidi="fa-IR"/>
        </w:rPr>
        <w:t xml:space="preserve"> می‌</w:t>
      </w:r>
      <w:r w:rsidR="00573B9A" w:rsidRPr="009B61C0">
        <w:rPr>
          <w:rFonts w:ascii="Arial" w:hAnsi="Arial" w:cs="B Lotus" w:hint="cs"/>
          <w:sz w:val="28"/>
          <w:szCs w:val="28"/>
          <w:rtl/>
          <w:lang w:bidi="fa-IR"/>
        </w:rPr>
        <w:t xml:space="preserve">شود، </w:t>
      </w:r>
      <w:r w:rsidR="007C35BE">
        <w:rPr>
          <w:rFonts w:ascii="Arial" w:hAnsi="Arial" w:cs="B Lotus" w:hint="cs"/>
          <w:sz w:val="28"/>
          <w:szCs w:val="28"/>
          <w:rtl/>
          <w:lang w:bidi="fa-IR"/>
        </w:rPr>
        <w:t>زیرا</w:t>
      </w:r>
      <w:r w:rsidR="00573B9A" w:rsidRPr="009B61C0">
        <w:rPr>
          <w:rFonts w:ascii="Arial" w:hAnsi="Arial" w:cs="B Lotus" w:hint="cs"/>
          <w:sz w:val="28"/>
          <w:szCs w:val="28"/>
          <w:rtl/>
          <w:lang w:bidi="fa-IR"/>
        </w:rPr>
        <w:t xml:space="preserve"> قومی که بر خویشتن سخت گرفتند، الله متعال بر آنان سخت گرفت و آن بقایای</w:t>
      </w:r>
      <w:r w:rsidR="00A623E8">
        <w:rPr>
          <w:rFonts w:ascii="Arial" w:hAnsi="Arial" w:cs="B Lotus" w:hint="cs"/>
          <w:sz w:val="28"/>
          <w:szCs w:val="28"/>
          <w:rtl/>
          <w:lang w:bidi="fa-IR"/>
        </w:rPr>
        <w:t xml:space="preserve"> آن‌ها </w:t>
      </w:r>
      <w:r w:rsidR="00573B9A" w:rsidRPr="009B61C0">
        <w:rPr>
          <w:rFonts w:ascii="Arial" w:hAnsi="Arial" w:cs="B Lotus" w:hint="cs"/>
          <w:sz w:val="28"/>
          <w:szCs w:val="28"/>
          <w:rtl/>
          <w:lang w:bidi="fa-IR"/>
        </w:rPr>
        <w:t>در صومعه</w:t>
      </w:r>
      <w:r w:rsidR="00A623E8">
        <w:rPr>
          <w:rFonts w:ascii="Arial" w:hAnsi="Arial" w:cs="B Lotus" w:hint="cs"/>
          <w:sz w:val="28"/>
          <w:szCs w:val="28"/>
          <w:rtl/>
          <w:lang w:bidi="fa-IR"/>
        </w:rPr>
        <w:t xml:space="preserve">‌ها </w:t>
      </w:r>
      <w:r w:rsidR="00573B9A" w:rsidRPr="009B61C0">
        <w:rPr>
          <w:rFonts w:ascii="Arial" w:hAnsi="Arial" w:cs="B Lotus" w:hint="cs"/>
          <w:sz w:val="28"/>
          <w:szCs w:val="28"/>
          <w:rtl/>
          <w:lang w:bidi="fa-IR"/>
        </w:rPr>
        <w:t>و دیرها</w:t>
      </w:r>
      <w:r w:rsidR="00EE6E51">
        <w:rPr>
          <w:rFonts w:ascii="Arial" w:hAnsi="Arial" w:cs="B Lotus" w:hint="cs"/>
          <w:sz w:val="28"/>
          <w:szCs w:val="28"/>
          <w:rtl/>
          <w:lang w:bidi="fa-IR"/>
        </w:rPr>
        <w:t xml:space="preserve"> می‌</w:t>
      </w:r>
      <w:r w:rsidR="00573B9A" w:rsidRPr="009B61C0">
        <w:rPr>
          <w:rFonts w:ascii="Arial" w:hAnsi="Arial" w:cs="B Lotus" w:hint="cs"/>
          <w:sz w:val="28"/>
          <w:szCs w:val="28"/>
          <w:rtl/>
          <w:lang w:bidi="fa-IR"/>
        </w:rPr>
        <w:t>باشد</w:t>
      </w:r>
      <w:r w:rsidR="00354338" w:rsidRPr="009B61C0">
        <w:rPr>
          <w:rFonts w:ascii="Arial" w:hAnsi="Arial" w:cs="B Lotus" w:hint="cs"/>
          <w:sz w:val="28"/>
          <w:szCs w:val="28"/>
          <w:rtl/>
          <w:lang w:bidi="fa-IR"/>
        </w:rPr>
        <w:t>،</w:t>
      </w:r>
      <w:r w:rsidR="00573B9A" w:rsidRPr="009B61C0">
        <w:rPr>
          <w:rFonts w:ascii="Arial" w:hAnsi="Arial" w:cs="B Lotus" w:hint="cs"/>
          <w:sz w:val="28"/>
          <w:szCs w:val="28"/>
          <w:rtl/>
          <w:lang w:bidi="fa-IR"/>
        </w:rPr>
        <w:t xml:space="preserve"> سپس این آیه را تلاوت فرمودند: </w:t>
      </w:r>
      <w:r w:rsidR="007C35BE">
        <w:rPr>
          <w:rFonts w:ascii="Arial" w:hAnsi="Arial" w:cs="B Lotus" w:hint="cs"/>
          <w:sz w:val="28"/>
          <w:szCs w:val="28"/>
          <w:rtl/>
          <w:lang w:bidi="fa-IR"/>
        </w:rPr>
        <w:t>«</w:t>
      </w:r>
      <w:r w:rsidR="00573B9A" w:rsidRPr="009B61C0">
        <w:rPr>
          <w:rFonts w:ascii="Arial" w:hAnsi="Arial" w:cs="B Lotus" w:hint="cs"/>
          <w:sz w:val="28"/>
          <w:szCs w:val="28"/>
          <w:rtl/>
          <w:lang w:bidi="fa-IR"/>
        </w:rPr>
        <w:t>رهبانیتی که</w:t>
      </w:r>
      <w:r w:rsidR="00A623E8">
        <w:rPr>
          <w:rFonts w:ascii="Arial" w:hAnsi="Arial" w:cs="B Lotus" w:hint="cs"/>
          <w:sz w:val="28"/>
          <w:szCs w:val="28"/>
          <w:rtl/>
          <w:lang w:bidi="fa-IR"/>
        </w:rPr>
        <w:t xml:space="preserve"> آن‌ها </w:t>
      </w:r>
      <w:r w:rsidR="00573B9A" w:rsidRPr="009B61C0">
        <w:rPr>
          <w:rFonts w:ascii="Arial" w:hAnsi="Arial" w:cs="B Lotus" w:hint="cs"/>
          <w:sz w:val="28"/>
          <w:szCs w:val="28"/>
          <w:rtl/>
          <w:lang w:bidi="fa-IR"/>
        </w:rPr>
        <w:t>خود بدعتش نهاده بودند</w:t>
      </w:r>
      <w:r w:rsidR="001123FC" w:rsidRPr="009B61C0">
        <w:rPr>
          <w:rFonts w:ascii="Arial" w:hAnsi="Arial" w:cs="B Lotus" w:hint="cs"/>
          <w:sz w:val="28"/>
          <w:szCs w:val="28"/>
          <w:rtl/>
          <w:lang w:bidi="fa-IR"/>
        </w:rPr>
        <w:t xml:space="preserve"> </w:t>
      </w:r>
      <w:r w:rsidR="00573B9A" w:rsidRPr="009B61C0">
        <w:rPr>
          <w:rFonts w:ascii="Arial" w:hAnsi="Arial" w:cs="B Lotus" w:hint="cs"/>
          <w:sz w:val="28"/>
          <w:szCs w:val="28"/>
          <w:rtl/>
          <w:lang w:bidi="fa-IR"/>
        </w:rPr>
        <w:t>که ما</w:t>
      </w:r>
      <w:r w:rsidR="007C35BE">
        <w:rPr>
          <w:rFonts w:ascii="Arial" w:hAnsi="Arial" w:cs="B Lotus" w:hint="cs"/>
          <w:sz w:val="28"/>
          <w:szCs w:val="28"/>
          <w:rtl/>
          <w:lang w:bidi="fa-IR"/>
        </w:rPr>
        <w:t xml:space="preserve"> آن</w:t>
      </w:r>
      <w:r w:rsidR="007C35BE">
        <w:rPr>
          <w:rFonts w:ascii="Arial" w:hAnsi="Arial" w:cs="B Lotus"/>
          <w:sz w:val="28"/>
          <w:szCs w:val="28"/>
          <w:rtl/>
          <w:lang w:bidi="fa-IR"/>
        </w:rPr>
        <w:softHyphen/>
      </w:r>
      <w:r w:rsidR="00A623E8">
        <w:rPr>
          <w:rFonts w:ascii="Arial" w:hAnsi="Arial" w:cs="B Lotus" w:hint="cs"/>
          <w:sz w:val="28"/>
          <w:szCs w:val="28"/>
          <w:rtl/>
          <w:lang w:bidi="fa-IR"/>
        </w:rPr>
        <w:t xml:space="preserve">را </w:t>
      </w:r>
      <w:r w:rsidR="00573B9A" w:rsidRPr="009B61C0">
        <w:rPr>
          <w:rFonts w:ascii="Arial" w:hAnsi="Arial" w:cs="B Lotus" w:hint="cs"/>
          <w:sz w:val="28"/>
          <w:szCs w:val="28"/>
          <w:rtl/>
          <w:lang w:bidi="fa-IR"/>
        </w:rPr>
        <w:t>بر</w:t>
      </w:r>
      <w:r w:rsidR="00A623E8">
        <w:rPr>
          <w:rFonts w:ascii="Arial" w:hAnsi="Arial" w:cs="B Lotus" w:hint="cs"/>
          <w:sz w:val="28"/>
          <w:szCs w:val="28"/>
          <w:rtl/>
          <w:lang w:bidi="fa-IR"/>
        </w:rPr>
        <w:t xml:space="preserve"> آن‌ها </w:t>
      </w:r>
      <w:r w:rsidR="00573B9A" w:rsidRPr="009B61C0">
        <w:rPr>
          <w:rFonts w:ascii="Arial" w:hAnsi="Arial" w:cs="B Lotus" w:hint="cs"/>
          <w:sz w:val="28"/>
          <w:szCs w:val="28"/>
          <w:rtl/>
          <w:lang w:bidi="fa-IR"/>
        </w:rPr>
        <w:t>واجب نکرده بودیم.</w:t>
      </w:r>
      <w:r w:rsidR="007C35BE">
        <w:rPr>
          <w:rFonts w:ascii="Arial" w:hAnsi="Arial" w:cs="B Lotus" w:hint="cs"/>
          <w:sz w:val="28"/>
          <w:szCs w:val="28"/>
          <w:rtl/>
          <w:lang w:bidi="fa-IR"/>
        </w:rPr>
        <w:t>»</w:t>
      </w:r>
    </w:p>
    <w:p w:rsidR="001B4210" w:rsidRPr="009B61C0" w:rsidRDefault="00245EF5" w:rsidP="007C35BE">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 در روایت ابن داسه از وی روایت است</w:t>
      </w:r>
      <w:r w:rsidR="00CE42B4">
        <w:rPr>
          <w:rFonts w:ascii="Arial" w:hAnsi="Arial" w:cs="B Lotus" w:hint="cs"/>
          <w:sz w:val="28"/>
          <w:szCs w:val="28"/>
          <w:vertAlign w:val="superscript"/>
          <w:rtl/>
          <w:lang w:bidi="fa-IR"/>
        </w:rPr>
        <w:t>(</w:t>
      </w:r>
      <w:r w:rsidR="003B12FD" w:rsidRPr="00A10D82">
        <w:rPr>
          <w:rStyle w:val="FootnoteReference"/>
          <w:rFonts w:ascii="Arial" w:hAnsi="Arial" w:cs="B Lotus"/>
          <w:sz w:val="28"/>
          <w:szCs w:val="28"/>
          <w:rtl/>
          <w:lang w:bidi="fa-IR"/>
        </w:rPr>
        <w:footnoteReference w:id="449"/>
      </w:r>
      <w:r w:rsidR="003B12FD" w:rsidRPr="00A10D82">
        <w:rPr>
          <w:rFonts w:ascii="Arial" w:hAnsi="Arial" w:cs="B Lotus" w:hint="cs"/>
          <w:sz w:val="28"/>
          <w:szCs w:val="28"/>
          <w:vertAlign w:val="superscript"/>
          <w:rtl/>
          <w:lang w:bidi="fa-IR"/>
        </w:rPr>
        <w:t>)</w:t>
      </w:r>
      <w:r w:rsidR="005E41AA">
        <w:rPr>
          <w:rFonts w:ascii="Arial" w:hAnsi="Arial" w:cs="B Lotus" w:hint="cs"/>
          <w:sz w:val="28"/>
          <w:szCs w:val="28"/>
          <w:rtl/>
          <w:lang w:bidi="fa-IR"/>
        </w:rPr>
        <w:t xml:space="preserve"> </w:t>
      </w:r>
      <w:r w:rsidRPr="009B61C0">
        <w:rPr>
          <w:rFonts w:ascii="Arial" w:hAnsi="Arial" w:cs="B Lotus" w:hint="cs"/>
          <w:sz w:val="28"/>
          <w:szCs w:val="28"/>
          <w:rtl/>
          <w:lang w:bidi="fa-IR"/>
        </w:rPr>
        <w:t xml:space="preserve">که </w:t>
      </w:r>
      <w:r w:rsidR="007C35BE">
        <w:rPr>
          <w:rFonts w:ascii="Arial" w:hAnsi="Arial" w:cs="B Lotus" w:hint="cs"/>
          <w:sz w:val="28"/>
          <w:szCs w:val="28"/>
          <w:rtl/>
          <w:lang w:bidi="fa-IR"/>
        </w:rPr>
        <w:t>سهل بن ابی</w:t>
      </w:r>
      <w:r w:rsidR="007C35BE">
        <w:rPr>
          <w:rFonts w:ascii="Arial" w:hAnsi="Arial" w:cs="B Lotus"/>
          <w:sz w:val="28"/>
          <w:szCs w:val="28"/>
          <w:rtl/>
          <w:lang w:bidi="fa-IR"/>
        </w:rPr>
        <w:softHyphen/>
      </w:r>
      <w:r w:rsidR="007C35BE">
        <w:rPr>
          <w:rFonts w:ascii="Arial" w:hAnsi="Arial" w:cs="B Lotus" w:hint="cs"/>
          <w:sz w:val="28"/>
          <w:szCs w:val="28"/>
          <w:rtl/>
          <w:lang w:bidi="fa-IR"/>
        </w:rPr>
        <w:t xml:space="preserve">امامه </w:t>
      </w:r>
      <w:r w:rsidRPr="009B61C0">
        <w:rPr>
          <w:rFonts w:ascii="Arial" w:hAnsi="Arial" w:cs="B Lotus" w:hint="cs"/>
          <w:sz w:val="28"/>
          <w:szCs w:val="28"/>
          <w:rtl/>
          <w:lang w:bidi="fa-IR"/>
        </w:rPr>
        <w:t xml:space="preserve">همراه پدرش در مدینه </w:t>
      </w:r>
      <w:r w:rsidR="007C35BE">
        <w:rPr>
          <w:rFonts w:ascii="Arial" w:hAnsi="Arial" w:cs="B Lotus" w:hint="cs"/>
          <w:sz w:val="28"/>
          <w:szCs w:val="28"/>
          <w:rtl/>
          <w:lang w:bidi="fa-IR"/>
        </w:rPr>
        <w:t xml:space="preserve">- </w:t>
      </w:r>
      <w:r w:rsidRPr="009B61C0">
        <w:rPr>
          <w:rFonts w:ascii="Arial" w:hAnsi="Arial" w:cs="B Lotus" w:hint="cs"/>
          <w:sz w:val="28"/>
          <w:szCs w:val="28"/>
          <w:rtl/>
          <w:lang w:bidi="fa-IR"/>
        </w:rPr>
        <w:t>در زمان عمر</w:t>
      </w:r>
      <w:r w:rsidR="007B647C" w:rsidRPr="009B61C0">
        <w:rPr>
          <w:rFonts w:ascii="Arial" w:hAnsi="Arial" w:cs="B Lotus" w:hint="cs"/>
          <w:sz w:val="28"/>
          <w:szCs w:val="28"/>
          <w:rtl/>
          <w:lang w:bidi="fa-IR"/>
        </w:rPr>
        <w:t xml:space="preserve"> </w:t>
      </w:r>
      <w:r w:rsidRPr="009B61C0">
        <w:rPr>
          <w:rFonts w:ascii="Arial" w:hAnsi="Arial" w:cs="B Lotus" w:hint="cs"/>
          <w:sz w:val="28"/>
          <w:szCs w:val="28"/>
          <w:rtl/>
          <w:lang w:bidi="fa-IR"/>
        </w:rPr>
        <w:t>بن عبدالعزیز</w:t>
      </w:r>
      <w:r w:rsidR="007B647C" w:rsidRPr="009B61C0">
        <w:rPr>
          <w:rFonts w:ascii="Arial" w:hAnsi="Arial" w:cs="B Lotus" w:hint="cs"/>
          <w:sz w:val="28"/>
          <w:szCs w:val="28"/>
          <w:rtl/>
          <w:lang w:bidi="fa-IR"/>
        </w:rPr>
        <w:t xml:space="preserve"> </w:t>
      </w:r>
      <w:r w:rsidR="007C35BE">
        <w:rPr>
          <w:rFonts w:ascii="Arial" w:hAnsi="Arial" w:cs="B Lotus"/>
          <w:sz w:val="28"/>
          <w:szCs w:val="28"/>
          <w:rtl/>
          <w:lang w:bidi="fa-IR"/>
        </w:rPr>
        <w:softHyphen/>
      </w:r>
      <w:r w:rsidR="00412C4E" w:rsidRPr="009B61C0">
        <w:rPr>
          <w:rFonts w:ascii="Arial" w:hAnsi="Arial" w:cs="B Lotus" w:hint="cs"/>
          <w:sz w:val="28"/>
          <w:szCs w:val="28"/>
          <w:rtl/>
          <w:lang w:bidi="fa-IR"/>
        </w:rPr>
        <w:t>که امیر مدینه بود</w:t>
      </w:r>
      <w:r w:rsidR="007C35BE">
        <w:rPr>
          <w:rFonts w:ascii="Arial" w:hAnsi="Arial" w:cs="B Lotus" w:hint="cs"/>
          <w:sz w:val="28"/>
          <w:szCs w:val="28"/>
          <w:rtl/>
          <w:lang w:bidi="fa-IR"/>
        </w:rPr>
        <w:t xml:space="preserve"> -</w:t>
      </w:r>
      <w:r w:rsidR="00995AEA" w:rsidRPr="009B61C0">
        <w:rPr>
          <w:rFonts w:ascii="Arial" w:hAnsi="Arial" w:cs="B Lotus" w:hint="cs"/>
          <w:sz w:val="28"/>
          <w:szCs w:val="28"/>
          <w:rtl/>
          <w:lang w:bidi="fa-IR"/>
        </w:rPr>
        <w:t xml:space="preserve"> </w:t>
      </w:r>
      <w:r w:rsidR="00412C4E" w:rsidRPr="009B61C0">
        <w:rPr>
          <w:rFonts w:ascii="Arial" w:hAnsi="Arial" w:cs="B Lotus" w:hint="cs"/>
          <w:sz w:val="28"/>
          <w:szCs w:val="28"/>
          <w:rtl/>
          <w:lang w:bidi="fa-IR"/>
        </w:rPr>
        <w:t>بر انس بن مالک</w:t>
      </w:r>
      <w:r w:rsidR="001C0542" w:rsidRPr="001C0542">
        <w:rPr>
          <w:rFonts w:ascii="AGA Arabesque" w:hAnsi="AGA Arabesque" w:cs="CTraditional Arabic" w:hint="cs"/>
          <w:sz w:val="28"/>
          <w:szCs w:val="28"/>
          <w:lang w:bidi="fa-IR"/>
        </w:rPr>
        <w:t></w:t>
      </w:r>
      <w:r w:rsidR="00412C4E" w:rsidRPr="009B61C0">
        <w:rPr>
          <w:rFonts w:ascii="Arial" w:hAnsi="Arial" w:cs="B Lotus" w:hint="cs"/>
          <w:sz w:val="28"/>
          <w:szCs w:val="28"/>
          <w:rtl/>
          <w:lang w:bidi="fa-IR"/>
        </w:rPr>
        <w:t xml:space="preserve"> وارد شدند که انس</w:t>
      </w:r>
      <w:r w:rsidR="001C0542" w:rsidRPr="001C0542">
        <w:rPr>
          <w:rFonts w:ascii="AGA Arabesque" w:hAnsi="AGA Arabesque" w:cs="CTraditional Arabic" w:hint="cs"/>
          <w:sz w:val="28"/>
          <w:szCs w:val="28"/>
          <w:lang w:bidi="fa-IR"/>
        </w:rPr>
        <w:t></w:t>
      </w:r>
      <w:r w:rsidR="00412C4E" w:rsidRPr="009B61C0">
        <w:rPr>
          <w:rFonts w:ascii="Arial" w:hAnsi="Arial" w:cs="B Lotus" w:hint="cs"/>
          <w:sz w:val="28"/>
          <w:szCs w:val="28"/>
          <w:rtl/>
          <w:lang w:bidi="fa-IR"/>
        </w:rPr>
        <w:t xml:space="preserve"> نمازی همچون نماز مسافر یا نزدیک بدان گزارد. چون سلام داد، پدرم گفت: الله متعال بر تو رحم کند، مرا آگاه کن، آیا این نمازت فرض بود یا اینکه نماز نفل بود؟ انس</w:t>
      </w:r>
      <w:r w:rsidR="001C0542" w:rsidRPr="001C0542">
        <w:rPr>
          <w:rFonts w:ascii="AGA Arabesque" w:hAnsi="AGA Arabesque" w:cs="CTraditional Arabic" w:hint="cs"/>
          <w:sz w:val="28"/>
          <w:szCs w:val="28"/>
          <w:lang w:bidi="fa-IR"/>
        </w:rPr>
        <w:t></w:t>
      </w:r>
      <w:r w:rsidR="00412C4E" w:rsidRPr="009B61C0">
        <w:rPr>
          <w:rFonts w:ascii="Arial" w:hAnsi="Arial" w:cs="B Lotus" w:hint="cs"/>
          <w:sz w:val="28"/>
          <w:szCs w:val="28"/>
          <w:rtl/>
          <w:lang w:bidi="fa-IR"/>
        </w:rPr>
        <w:t xml:space="preserve"> گفت: آن نماز فرض و بر</w:t>
      </w:r>
      <w:r w:rsidR="007C35BE">
        <w:rPr>
          <w:rFonts w:ascii="Arial" w:hAnsi="Arial" w:cs="B Lotus" w:hint="cs"/>
          <w:sz w:val="28"/>
          <w:szCs w:val="28"/>
          <w:rtl/>
          <w:lang w:bidi="fa-IR"/>
        </w:rPr>
        <w:t xml:space="preserve"> </w:t>
      </w:r>
      <w:r w:rsidR="00412C4E" w:rsidRPr="009B61C0">
        <w:rPr>
          <w:rFonts w:ascii="Arial" w:hAnsi="Arial" w:cs="B Lotus" w:hint="cs"/>
          <w:sz w:val="28"/>
          <w:szCs w:val="28"/>
          <w:rtl/>
          <w:lang w:bidi="fa-IR"/>
        </w:rPr>
        <w:t>اساس نماز رسول الله</w:t>
      </w:r>
      <w:r w:rsidR="001C0542" w:rsidRPr="001C0542">
        <w:rPr>
          <w:rFonts w:ascii="AGA Arabesque" w:hAnsi="AGA Arabesque" w:cs="CTraditional Arabic" w:hint="cs"/>
          <w:sz w:val="28"/>
          <w:szCs w:val="28"/>
          <w:lang w:bidi="fa-IR"/>
        </w:rPr>
        <w:t></w:t>
      </w:r>
      <w:r w:rsidR="00412C4E" w:rsidRPr="009B61C0">
        <w:rPr>
          <w:rFonts w:ascii="Arial" w:hAnsi="Arial" w:cs="B Lotus" w:hint="cs"/>
          <w:sz w:val="28"/>
          <w:szCs w:val="28"/>
          <w:rtl/>
          <w:lang w:bidi="fa-IR"/>
        </w:rPr>
        <w:t xml:space="preserve"> بود. </w:t>
      </w:r>
      <w:r w:rsidR="00B61D7D" w:rsidRPr="009B61C0">
        <w:rPr>
          <w:rFonts w:ascii="Arial" w:hAnsi="Arial" w:cs="B Lotus" w:hint="cs"/>
          <w:sz w:val="28"/>
          <w:szCs w:val="28"/>
          <w:rtl/>
          <w:lang w:bidi="fa-IR"/>
        </w:rPr>
        <w:t>رسول الله</w:t>
      </w:r>
      <w:r w:rsidR="001C0542" w:rsidRPr="001C0542">
        <w:rPr>
          <w:rFonts w:ascii="AGA Arabesque" w:hAnsi="AGA Arabesque" w:cs="CTraditional Arabic" w:hint="cs"/>
          <w:sz w:val="28"/>
          <w:szCs w:val="28"/>
          <w:lang w:bidi="fa-IR"/>
        </w:rPr>
        <w:t></w:t>
      </w:r>
      <w:r w:rsidR="00B61D7D" w:rsidRPr="009B61C0">
        <w:rPr>
          <w:rFonts w:ascii="Arial" w:hAnsi="Arial" w:cs="B Lotus" w:hint="cs"/>
          <w:sz w:val="28"/>
          <w:szCs w:val="28"/>
          <w:rtl/>
          <w:lang w:bidi="fa-IR"/>
        </w:rPr>
        <w:t xml:space="preserve"> فرمودند:</w:t>
      </w:r>
      <w:r w:rsidR="00CE42B4">
        <w:rPr>
          <w:rFonts w:ascii="Arial" w:hAnsi="Arial" w:cs="B Lotus" w:hint="cs"/>
          <w:sz w:val="28"/>
          <w:szCs w:val="28"/>
          <w:rtl/>
          <w:lang w:bidi="fa-IR"/>
        </w:rPr>
        <w:t xml:space="preserve"> </w:t>
      </w:r>
      <w:r w:rsidR="00AB6BDD" w:rsidRPr="00AB6BDD">
        <w:rPr>
          <w:rStyle w:val="Char0"/>
          <w:rFonts w:hint="cs"/>
          <w:rtl/>
        </w:rPr>
        <w:t>«</w:t>
      </w:r>
      <w:r w:rsidR="00B61D7D" w:rsidRPr="00892C4D">
        <w:rPr>
          <w:rStyle w:val="Char0"/>
          <w:rFonts w:hint="eastAsia"/>
          <w:rtl/>
        </w:rPr>
        <w:t>لَا</w:t>
      </w:r>
      <w:r w:rsidR="00B61D7D" w:rsidRPr="00892C4D">
        <w:rPr>
          <w:rStyle w:val="Char0"/>
          <w:rtl/>
        </w:rPr>
        <w:t xml:space="preserve"> </w:t>
      </w:r>
      <w:r w:rsidR="00B61D7D" w:rsidRPr="00892C4D">
        <w:rPr>
          <w:rStyle w:val="Char0"/>
          <w:rFonts w:hint="eastAsia"/>
          <w:rtl/>
        </w:rPr>
        <w:t>تُشَدِّدُوا</w:t>
      </w:r>
      <w:r w:rsidR="00B61D7D" w:rsidRPr="00892C4D">
        <w:rPr>
          <w:rStyle w:val="Char0"/>
          <w:rtl/>
        </w:rPr>
        <w:t xml:space="preserve"> </w:t>
      </w:r>
      <w:r w:rsidR="00B61D7D" w:rsidRPr="00892C4D">
        <w:rPr>
          <w:rStyle w:val="Char0"/>
          <w:rFonts w:hint="eastAsia"/>
          <w:rtl/>
        </w:rPr>
        <w:t>عَلَى</w:t>
      </w:r>
      <w:r w:rsidR="00B61D7D" w:rsidRPr="00892C4D">
        <w:rPr>
          <w:rStyle w:val="Char0"/>
          <w:rtl/>
        </w:rPr>
        <w:t xml:space="preserve"> </w:t>
      </w:r>
      <w:r w:rsidR="00B61D7D" w:rsidRPr="00892C4D">
        <w:rPr>
          <w:rStyle w:val="Char0"/>
          <w:rFonts w:hint="eastAsia"/>
          <w:rtl/>
        </w:rPr>
        <w:t>أَنْفُسِكُمْ</w:t>
      </w:r>
      <w:r w:rsidR="00B61D7D" w:rsidRPr="00892C4D">
        <w:rPr>
          <w:rStyle w:val="Char0"/>
          <w:rtl/>
        </w:rPr>
        <w:t xml:space="preserve"> </w:t>
      </w:r>
      <w:r w:rsidR="00B61D7D" w:rsidRPr="00892C4D">
        <w:rPr>
          <w:rStyle w:val="Char0"/>
          <w:rFonts w:hint="eastAsia"/>
          <w:rtl/>
        </w:rPr>
        <w:t>فَيُشَدَّدَ</w:t>
      </w:r>
      <w:r w:rsidR="00B61D7D" w:rsidRPr="00892C4D">
        <w:rPr>
          <w:rStyle w:val="Char0"/>
          <w:rtl/>
        </w:rPr>
        <w:t xml:space="preserve"> </w:t>
      </w:r>
      <w:r w:rsidR="00B61D7D" w:rsidRPr="00892C4D">
        <w:rPr>
          <w:rStyle w:val="Char0"/>
          <w:rFonts w:hint="eastAsia"/>
          <w:rtl/>
        </w:rPr>
        <w:t>عَلَيْكُمْ،</w:t>
      </w:r>
      <w:r w:rsidR="00B61D7D" w:rsidRPr="00892C4D">
        <w:rPr>
          <w:rStyle w:val="Char0"/>
          <w:rtl/>
        </w:rPr>
        <w:t xml:space="preserve"> </w:t>
      </w:r>
      <w:r w:rsidR="00B61D7D" w:rsidRPr="00892C4D">
        <w:rPr>
          <w:rStyle w:val="Char0"/>
          <w:rFonts w:hint="eastAsia"/>
          <w:rtl/>
        </w:rPr>
        <w:t>فَإِنَّ</w:t>
      </w:r>
      <w:r w:rsidR="00B61D7D" w:rsidRPr="00892C4D">
        <w:rPr>
          <w:rStyle w:val="Char0"/>
          <w:rtl/>
        </w:rPr>
        <w:t xml:space="preserve"> </w:t>
      </w:r>
      <w:r w:rsidR="00B61D7D" w:rsidRPr="00892C4D">
        <w:rPr>
          <w:rStyle w:val="Char0"/>
          <w:rFonts w:hint="eastAsia"/>
          <w:rtl/>
        </w:rPr>
        <w:t>قَوْمًا</w:t>
      </w:r>
      <w:r w:rsidR="00B61D7D" w:rsidRPr="00892C4D">
        <w:rPr>
          <w:rStyle w:val="Char0"/>
          <w:rtl/>
        </w:rPr>
        <w:t xml:space="preserve"> </w:t>
      </w:r>
      <w:r w:rsidR="00B61D7D" w:rsidRPr="00892C4D">
        <w:rPr>
          <w:rStyle w:val="Char0"/>
          <w:rFonts w:hint="eastAsia"/>
          <w:rtl/>
        </w:rPr>
        <w:t>شَدَّدُوا</w:t>
      </w:r>
      <w:r w:rsidR="00B61D7D" w:rsidRPr="00892C4D">
        <w:rPr>
          <w:rStyle w:val="Char0"/>
          <w:rtl/>
        </w:rPr>
        <w:t xml:space="preserve"> </w:t>
      </w:r>
      <w:r w:rsidR="00B61D7D" w:rsidRPr="00892C4D">
        <w:rPr>
          <w:rStyle w:val="Char0"/>
          <w:rFonts w:hint="eastAsia"/>
          <w:rtl/>
        </w:rPr>
        <w:t>عَلَى</w:t>
      </w:r>
      <w:r w:rsidR="00B61D7D" w:rsidRPr="00892C4D">
        <w:rPr>
          <w:rStyle w:val="Char0"/>
          <w:rtl/>
        </w:rPr>
        <w:t xml:space="preserve"> </w:t>
      </w:r>
      <w:r w:rsidR="00B61D7D" w:rsidRPr="00892C4D">
        <w:rPr>
          <w:rStyle w:val="Char0"/>
          <w:rFonts w:hint="eastAsia"/>
          <w:rtl/>
        </w:rPr>
        <w:t>أَنْفُسِهِمْ</w:t>
      </w:r>
      <w:r w:rsidR="00B61D7D" w:rsidRPr="00892C4D">
        <w:rPr>
          <w:rStyle w:val="Char0"/>
          <w:rtl/>
        </w:rPr>
        <w:t xml:space="preserve"> </w:t>
      </w:r>
      <w:r w:rsidR="00B61D7D" w:rsidRPr="00892C4D">
        <w:rPr>
          <w:rStyle w:val="Char0"/>
          <w:rFonts w:hint="eastAsia"/>
          <w:rtl/>
        </w:rPr>
        <w:t>فَشَدَّدَ</w:t>
      </w:r>
      <w:r w:rsidR="00B61D7D" w:rsidRPr="00892C4D">
        <w:rPr>
          <w:rStyle w:val="Char0"/>
          <w:rtl/>
        </w:rPr>
        <w:t xml:space="preserve"> </w:t>
      </w:r>
      <w:r w:rsidR="00B61D7D" w:rsidRPr="00892C4D">
        <w:rPr>
          <w:rStyle w:val="Char0"/>
          <w:rFonts w:hint="eastAsia"/>
          <w:rtl/>
        </w:rPr>
        <w:t>اللَّهُ</w:t>
      </w:r>
      <w:r w:rsidR="00B61D7D" w:rsidRPr="00892C4D">
        <w:rPr>
          <w:rStyle w:val="Char0"/>
          <w:rtl/>
        </w:rPr>
        <w:t xml:space="preserve"> </w:t>
      </w:r>
      <w:r w:rsidR="00B61D7D" w:rsidRPr="00892C4D">
        <w:rPr>
          <w:rStyle w:val="Char0"/>
          <w:rFonts w:hint="eastAsia"/>
          <w:rtl/>
        </w:rPr>
        <w:t>عَلَيْهِمْ،</w:t>
      </w:r>
      <w:r w:rsidR="00B61D7D" w:rsidRPr="00892C4D">
        <w:rPr>
          <w:rStyle w:val="Char0"/>
          <w:rtl/>
        </w:rPr>
        <w:t xml:space="preserve"> </w:t>
      </w:r>
      <w:r w:rsidR="00B61D7D" w:rsidRPr="00892C4D">
        <w:rPr>
          <w:rStyle w:val="Char0"/>
          <w:rFonts w:hint="eastAsia"/>
          <w:rtl/>
        </w:rPr>
        <w:t>فَتِلْكَ</w:t>
      </w:r>
      <w:r w:rsidR="00B61D7D" w:rsidRPr="00892C4D">
        <w:rPr>
          <w:rStyle w:val="Char0"/>
          <w:rtl/>
        </w:rPr>
        <w:t xml:space="preserve"> </w:t>
      </w:r>
      <w:r w:rsidR="00B61D7D" w:rsidRPr="00892C4D">
        <w:rPr>
          <w:rStyle w:val="Char0"/>
          <w:rFonts w:hint="eastAsia"/>
          <w:rtl/>
        </w:rPr>
        <w:t>بَقَايَاهُمْ</w:t>
      </w:r>
      <w:r w:rsidR="00B61D7D" w:rsidRPr="00892C4D">
        <w:rPr>
          <w:rStyle w:val="Char0"/>
          <w:rtl/>
        </w:rPr>
        <w:t xml:space="preserve"> </w:t>
      </w:r>
      <w:r w:rsidR="00B61D7D" w:rsidRPr="00892C4D">
        <w:rPr>
          <w:rStyle w:val="Char0"/>
          <w:rFonts w:hint="eastAsia"/>
          <w:rtl/>
        </w:rPr>
        <w:t>فِي</w:t>
      </w:r>
      <w:r w:rsidR="00B61D7D" w:rsidRPr="00892C4D">
        <w:rPr>
          <w:rStyle w:val="Char0"/>
          <w:rtl/>
        </w:rPr>
        <w:t xml:space="preserve"> </w:t>
      </w:r>
      <w:r w:rsidR="00B61D7D" w:rsidRPr="00892C4D">
        <w:rPr>
          <w:rStyle w:val="Char0"/>
          <w:rFonts w:hint="eastAsia"/>
          <w:rtl/>
        </w:rPr>
        <w:t>الصَّوَامِعِ</w:t>
      </w:r>
      <w:r w:rsidR="00B61D7D" w:rsidRPr="00892C4D">
        <w:rPr>
          <w:rStyle w:val="Char0"/>
          <w:rtl/>
        </w:rPr>
        <w:t xml:space="preserve"> </w:t>
      </w:r>
      <w:r w:rsidR="00B61D7D" w:rsidRPr="00892C4D">
        <w:rPr>
          <w:rStyle w:val="Char0"/>
          <w:rFonts w:hint="eastAsia"/>
          <w:rtl/>
        </w:rPr>
        <w:t>وَالدِّيَارِ</w:t>
      </w:r>
      <w:r w:rsidR="005D641A">
        <w:rPr>
          <w:rFonts w:ascii="Arial" w:hAnsi="Arial" w:cs="Traditional Arabic" w:hint="cs"/>
          <w:b/>
          <w:bCs/>
          <w:sz w:val="28"/>
          <w:szCs w:val="28"/>
          <w:rtl/>
          <w:lang w:bidi="fa-IR"/>
        </w:rPr>
        <w:t xml:space="preserve"> </w:t>
      </w:r>
      <w:r w:rsidR="005D641A">
        <w:rPr>
          <w:rStyle w:val="Char0"/>
          <w:rFonts w:ascii="Traditional Arabic" w:hAnsi="Traditional Arabic" w:cs="Traditional Arabic"/>
          <w:rtl/>
        </w:rPr>
        <w:t>﴿</w:t>
      </w:r>
      <w:r w:rsidR="005D641A">
        <w:rPr>
          <w:rStyle w:val="Char0"/>
          <w:rFonts w:ascii="KFGQPC Uthmanic Script HAFS" w:hAnsi="KFGQPC Uthmanic Script HAFS" w:cs="KFGQPC Uthmanic Script HAFS"/>
          <w:rtl/>
        </w:rPr>
        <w:t xml:space="preserve">وَرَهۡبَانِيَّةً </w:t>
      </w:r>
      <w:r w:rsidR="005D641A">
        <w:rPr>
          <w:rStyle w:val="Char0"/>
          <w:rFonts w:ascii="KFGQPC Uthmanic Script HAFS" w:hAnsi="KFGQPC Uthmanic Script HAFS" w:cs="KFGQPC Uthmanic Script HAFS" w:hint="cs"/>
          <w:rtl/>
        </w:rPr>
        <w:t>ٱ</w:t>
      </w:r>
      <w:r w:rsidR="005D641A">
        <w:rPr>
          <w:rStyle w:val="Char0"/>
          <w:rFonts w:ascii="KFGQPC Uthmanic Script HAFS" w:hAnsi="KFGQPC Uthmanic Script HAFS" w:cs="KFGQPC Uthmanic Script HAFS" w:hint="eastAsia"/>
          <w:rtl/>
        </w:rPr>
        <w:t>بۡتَدَعُوهَا</w:t>
      </w:r>
      <w:r w:rsidR="005D641A">
        <w:rPr>
          <w:rStyle w:val="Char0"/>
          <w:rFonts w:ascii="KFGQPC Uthmanic Script HAFS" w:hAnsi="KFGQPC Uthmanic Script HAFS" w:cs="KFGQPC Uthmanic Script HAFS"/>
          <w:rtl/>
        </w:rPr>
        <w:t xml:space="preserve"> مَا كَتَبۡنَٰهَا عَلَيۡهِمۡ</w:t>
      </w:r>
      <w:r w:rsidR="005D641A">
        <w:rPr>
          <w:rStyle w:val="Char0"/>
          <w:rFonts w:ascii="Traditional Arabic" w:hAnsi="Traditional Arabic" w:cs="Traditional Arabic"/>
          <w:rtl/>
        </w:rPr>
        <w:t>﴾</w:t>
      </w:r>
      <w:r w:rsidR="00C91A99" w:rsidRPr="00C91A99">
        <w:rPr>
          <w:rStyle w:val="Char0"/>
          <w:rFonts w:hint="cs"/>
          <w:rtl/>
        </w:rPr>
        <w:t>»</w:t>
      </w:r>
      <w:r w:rsidR="00B61D7D" w:rsidRPr="009B61C0">
        <w:rPr>
          <w:rFonts w:ascii="Arial" w:hAnsi="Arial" w:cs="B Lotus" w:hint="cs"/>
          <w:sz w:val="28"/>
          <w:szCs w:val="28"/>
          <w:rtl/>
          <w:lang w:bidi="fa-IR"/>
        </w:rPr>
        <w:t xml:space="preserve"> </w:t>
      </w:r>
      <w:r w:rsidR="007C35BE">
        <w:rPr>
          <w:rFonts w:ascii="Arial" w:hAnsi="Arial" w:cs="B Lotus" w:hint="cs"/>
          <w:sz w:val="28"/>
          <w:szCs w:val="28"/>
          <w:rtl/>
          <w:lang w:bidi="fa-IR"/>
        </w:rPr>
        <w:t>«</w:t>
      </w:r>
      <w:r w:rsidR="00B61D7D" w:rsidRPr="009B61C0">
        <w:rPr>
          <w:rFonts w:ascii="Arial" w:hAnsi="Arial" w:cs="B Lotus" w:hint="cs"/>
          <w:sz w:val="28"/>
          <w:szCs w:val="28"/>
          <w:rtl/>
          <w:lang w:bidi="fa-IR"/>
        </w:rPr>
        <w:t>بر</w:t>
      </w:r>
      <w:r w:rsidR="007C35BE">
        <w:rPr>
          <w:rFonts w:ascii="Arial" w:hAnsi="Arial" w:cs="B Lotus" w:hint="cs"/>
          <w:sz w:val="28"/>
          <w:szCs w:val="28"/>
          <w:rtl/>
          <w:lang w:bidi="fa-IR"/>
        </w:rPr>
        <w:t xml:space="preserve"> خود سخت نگیرید</w:t>
      </w:r>
      <w:r w:rsidR="00B61D7D" w:rsidRPr="009B61C0">
        <w:rPr>
          <w:rFonts w:ascii="Arial" w:hAnsi="Arial" w:cs="B Lotus" w:hint="cs"/>
          <w:sz w:val="28"/>
          <w:szCs w:val="28"/>
          <w:rtl/>
          <w:lang w:bidi="fa-IR"/>
        </w:rPr>
        <w:t xml:space="preserve"> که بر شما سخت گرفته</w:t>
      </w:r>
      <w:r w:rsidR="00EE6E51">
        <w:rPr>
          <w:rFonts w:ascii="Arial" w:hAnsi="Arial" w:cs="B Lotus" w:hint="cs"/>
          <w:sz w:val="28"/>
          <w:szCs w:val="28"/>
          <w:rtl/>
          <w:lang w:bidi="fa-IR"/>
        </w:rPr>
        <w:t xml:space="preserve"> می‌</w:t>
      </w:r>
      <w:r w:rsidR="00B61D7D" w:rsidRPr="009B61C0">
        <w:rPr>
          <w:rFonts w:ascii="Arial" w:hAnsi="Arial" w:cs="B Lotus" w:hint="cs"/>
          <w:sz w:val="28"/>
          <w:szCs w:val="28"/>
          <w:rtl/>
          <w:lang w:bidi="fa-IR"/>
        </w:rPr>
        <w:t xml:space="preserve">شود، </w:t>
      </w:r>
      <w:r w:rsidR="007C35BE">
        <w:rPr>
          <w:rFonts w:ascii="Arial" w:hAnsi="Arial" w:cs="B Lotus" w:hint="cs"/>
          <w:sz w:val="28"/>
          <w:szCs w:val="28"/>
          <w:rtl/>
          <w:lang w:bidi="fa-IR"/>
        </w:rPr>
        <w:t xml:space="preserve">زیرا </w:t>
      </w:r>
      <w:r w:rsidR="00B61D7D" w:rsidRPr="009B61C0">
        <w:rPr>
          <w:rFonts w:ascii="Arial" w:hAnsi="Arial" w:cs="B Lotus" w:hint="cs"/>
          <w:sz w:val="28"/>
          <w:szCs w:val="28"/>
          <w:rtl/>
          <w:lang w:bidi="fa-IR"/>
        </w:rPr>
        <w:t>قومی که بر خویشتن سخت گرفتند، الله متعال بر آنان سخت گرفت و آن بقایای</w:t>
      </w:r>
      <w:r w:rsidR="00A623E8">
        <w:rPr>
          <w:rFonts w:ascii="Arial" w:hAnsi="Arial" w:cs="B Lotus" w:hint="cs"/>
          <w:sz w:val="28"/>
          <w:szCs w:val="28"/>
          <w:rtl/>
          <w:lang w:bidi="fa-IR"/>
        </w:rPr>
        <w:t xml:space="preserve"> آن‌ها </w:t>
      </w:r>
      <w:r w:rsidR="00B61D7D" w:rsidRPr="009B61C0">
        <w:rPr>
          <w:rFonts w:ascii="Arial" w:hAnsi="Arial" w:cs="B Lotus" w:hint="cs"/>
          <w:sz w:val="28"/>
          <w:szCs w:val="28"/>
          <w:rtl/>
          <w:lang w:bidi="fa-IR"/>
        </w:rPr>
        <w:t>در صومعه</w:t>
      </w:r>
      <w:r w:rsidR="00A623E8">
        <w:rPr>
          <w:rFonts w:ascii="Arial" w:hAnsi="Arial" w:cs="B Lotus" w:hint="cs"/>
          <w:sz w:val="28"/>
          <w:szCs w:val="28"/>
          <w:rtl/>
          <w:lang w:bidi="fa-IR"/>
        </w:rPr>
        <w:t xml:space="preserve">‌ها </w:t>
      </w:r>
      <w:r w:rsidR="00B61D7D" w:rsidRPr="009B61C0">
        <w:rPr>
          <w:rFonts w:ascii="Arial" w:hAnsi="Arial" w:cs="B Lotus" w:hint="cs"/>
          <w:sz w:val="28"/>
          <w:szCs w:val="28"/>
          <w:rtl/>
          <w:lang w:bidi="fa-IR"/>
        </w:rPr>
        <w:t>و دیرها</w:t>
      </w:r>
      <w:r w:rsidR="00EE6E51">
        <w:rPr>
          <w:rFonts w:ascii="Arial" w:hAnsi="Arial" w:cs="B Lotus" w:hint="cs"/>
          <w:sz w:val="28"/>
          <w:szCs w:val="28"/>
          <w:rtl/>
          <w:lang w:bidi="fa-IR"/>
        </w:rPr>
        <w:t xml:space="preserve"> می‌</w:t>
      </w:r>
      <w:r w:rsidR="00B61D7D" w:rsidRPr="009B61C0">
        <w:rPr>
          <w:rFonts w:ascii="Arial" w:hAnsi="Arial" w:cs="B Lotus" w:hint="cs"/>
          <w:sz w:val="28"/>
          <w:szCs w:val="28"/>
          <w:rtl/>
          <w:lang w:bidi="fa-IR"/>
        </w:rPr>
        <w:t xml:space="preserve">باشد سپس این آیه را تلاوت فرمودند: </w:t>
      </w:r>
      <w:r w:rsidR="007C35BE">
        <w:rPr>
          <w:rFonts w:ascii="Arial" w:hAnsi="Arial" w:cs="B Lotus" w:hint="cs"/>
          <w:sz w:val="28"/>
          <w:szCs w:val="28"/>
          <w:rtl/>
          <w:lang w:bidi="fa-IR"/>
        </w:rPr>
        <w:t>«</w:t>
      </w:r>
      <w:r w:rsidR="00B61D7D" w:rsidRPr="009B61C0">
        <w:rPr>
          <w:rFonts w:ascii="Arial" w:hAnsi="Arial" w:cs="B Lotus" w:hint="cs"/>
          <w:sz w:val="28"/>
          <w:szCs w:val="28"/>
          <w:rtl/>
          <w:lang w:bidi="fa-IR"/>
        </w:rPr>
        <w:t>رهبانیتی که</w:t>
      </w:r>
      <w:r w:rsidR="00A623E8">
        <w:rPr>
          <w:rFonts w:ascii="Arial" w:hAnsi="Arial" w:cs="B Lotus" w:hint="cs"/>
          <w:sz w:val="28"/>
          <w:szCs w:val="28"/>
          <w:rtl/>
          <w:lang w:bidi="fa-IR"/>
        </w:rPr>
        <w:t xml:space="preserve"> آن‌ها </w:t>
      </w:r>
      <w:r w:rsidR="00B61D7D" w:rsidRPr="009B61C0">
        <w:rPr>
          <w:rFonts w:ascii="Arial" w:hAnsi="Arial" w:cs="B Lotus" w:hint="cs"/>
          <w:sz w:val="28"/>
          <w:szCs w:val="28"/>
          <w:rtl/>
          <w:lang w:bidi="fa-IR"/>
        </w:rPr>
        <w:t>خود بدعتش نهاده بودند که ما</w:t>
      </w:r>
      <w:r w:rsidR="007C35BE">
        <w:rPr>
          <w:rFonts w:ascii="Arial" w:hAnsi="Arial" w:cs="B Lotus" w:hint="cs"/>
          <w:sz w:val="28"/>
          <w:szCs w:val="28"/>
          <w:rtl/>
          <w:lang w:bidi="fa-IR"/>
        </w:rPr>
        <w:t xml:space="preserve"> آن</w:t>
      </w:r>
      <w:r w:rsidR="007C35BE">
        <w:rPr>
          <w:rFonts w:ascii="Arial" w:hAnsi="Arial" w:cs="B Lotus"/>
          <w:sz w:val="28"/>
          <w:szCs w:val="28"/>
          <w:rtl/>
          <w:lang w:bidi="fa-IR"/>
        </w:rPr>
        <w:softHyphen/>
      </w:r>
      <w:r w:rsidR="00A623E8">
        <w:rPr>
          <w:rFonts w:ascii="Arial" w:hAnsi="Arial" w:cs="B Lotus" w:hint="cs"/>
          <w:sz w:val="28"/>
          <w:szCs w:val="28"/>
          <w:rtl/>
          <w:lang w:bidi="fa-IR"/>
        </w:rPr>
        <w:t xml:space="preserve">را </w:t>
      </w:r>
      <w:r w:rsidR="00B61D7D" w:rsidRPr="009B61C0">
        <w:rPr>
          <w:rFonts w:ascii="Arial" w:hAnsi="Arial" w:cs="B Lotus" w:hint="cs"/>
          <w:sz w:val="28"/>
          <w:szCs w:val="28"/>
          <w:rtl/>
          <w:lang w:bidi="fa-IR"/>
        </w:rPr>
        <w:t>بر</w:t>
      </w:r>
      <w:r w:rsidR="00A623E8">
        <w:rPr>
          <w:rFonts w:ascii="Arial" w:hAnsi="Arial" w:cs="B Lotus" w:hint="cs"/>
          <w:sz w:val="28"/>
          <w:szCs w:val="28"/>
          <w:rtl/>
          <w:lang w:bidi="fa-IR"/>
        </w:rPr>
        <w:t xml:space="preserve"> آن‌ها </w:t>
      </w:r>
      <w:r w:rsidR="00B61D7D" w:rsidRPr="009B61C0">
        <w:rPr>
          <w:rFonts w:ascii="Arial" w:hAnsi="Arial" w:cs="B Lotus" w:hint="cs"/>
          <w:sz w:val="28"/>
          <w:szCs w:val="28"/>
          <w:rtl/>
          <w:lang w:bidi="fa-IR"/>
        </w:rPr>
        <w:t>واجب نکرده بودیم.</w:t>
      </w:r>
      <w:r w:rsidR="007C35BE">
        <w:rPr>
          <w:rFonts w:ascii="Arial" w:hAnsi="Arial" w:cs="B Lotus" w:hint="cs"/>
          <w:sz w:val="28"/>
          <w:szCs w:val="28"/>
          <w:rtl/>
          <w:lang w:bidi="fa-IR"/>
        </w:rPr>
        <w:t>» سپس ابی</w:t>
      </w:r>
      <w:r w:rsidR="007C35BE">
        <w:rPr>
          <w:rFonts w:ascii="Arial" w:hAnsi="Arial" w:cs="B Lotus"/>
          <w:sz w:val="28"/>
          <w:szCs w:val="28"/>
          <w:rtl/>
          <w:lang w:bidi="fa-IR"/>
        </w:rPr>
        <w:softHyphen/>
      </w:r>
      <w:r w:rsidR="00B61D7D" w:rsidRPr="009B61C0">
        <w:rPr>
          <w:rFonts w:ascii="Arial" w:hAnsi="Arial" w:cs="B Lotus" w:hint="cs"/>
          <w:sz w:val="28"/>
          <w:szCs w:val="28"/>
          <w:rtl/>
          <w:lang w:bidi="fa-IR"/>
        </w:rPr>
        <w:t>امامه</w:t>
      </w:r>
      <w:r w:rsidR="00CE42B4">
        <w:rPr>
          <w:rFonts w:ascii="Arial" w:hAnsi="Arial" w:cs="B Lotus" w:hint="cs"/>
          <w:sz w:val="28"/>
          <w:szCs w:val="28"/>
          <w:rtl/>
          <w:lang w:bidi="fa-IR"/>
        </w:rPr>
        <w:t xml:space="preserve"> (</w:t>
      </w:r>
      <w:r w:rsidR="00B61D7D" w:rsidRPr="009B61C0">
        <w:rPr>
          <w:rFonts w:ascii="Arial" w:hAnsi="Arial" w:cs="B Lotus" w:hint="cs"/>
          <w:sz w:val="28"/>
          <w:szCs w:val="28"/>
          <w:rtl/>
          <w:lang w:bidi="fa-IR"/>
        </w:rPr>
        <w:t>پدر</w:t>
      </w:r>
      <w:r w:rsidR="007C35BE">
        <w:rPr>
          <w:rFonts w:ascii="Arial" w:hAnsi="Arial" w:cs="B Lotus" w:hint="cs"/>
          <w:sz w:val="28"/>
          <w:szCs w:val="28"/>
          <w:rtl/>
          <w:lang w:bidi="fa-IR"/>
        </w:rPr>
        <w:t xml:space="preserve"> </w:t>
      </w:r>
      <w:r w:rsidR="00B61D7D" w:rsidRPr="009B61C0">
        <w:rPr>
          <w:rFonts w:ascii="Arial" w:hAnsi="Arial" w:cs="B Lotus" w:hint="cs"/>
          <w:sz w:val="28"/>
          <w:szCs w:val="28"/>
          <w:rtl/>
          <w:lang w:bidi="fa-IR"/>
        </w:rPr>
        <w:t>سهل) در سپیده دم خارج شد. که انس</w:t>
      </w:r>
      <w:r w:rsidR="001C0542" w:rsidRPr="001C0542">
        <w:rPr>
          <w:rFonts w:ascii="AGA Arabesque" w:hAnsi="AGA Arabesque" w:cs="CTraditional Arabic" w:hint="cs"/>
          <w:sz w:val="28"/>
          <w:szCs w:val="28"/>
          <w:lang w:bidi="fa-IR"/>
        </w:rPr>
        <w:t></w:t>
      </w:r>
      <w:r w:rsidR="00B61D7D" w:rsidRPr="009B61C0">
        <w:rPr>
          <w:rFonts w:ascii="Arial" w:hAnsi="Arial" w:cs="B Lotus" w:hint="cs"/>
          <w:sz w:val="28"/>
          <w:szCs w:val="28"/>
          <w:rtl/>
          <w:lang w:bidi="fa-IR"/>
        </w:rPr>
        <w:t xml:space="preserve"> گفت: آیا همراه ما س</w:t>
      </w:r>
      <w:r w:rsidR="00995AEA" w:rsidRPr="009B61C0">
        <w:rPr>
          <w:rFonts w:ascii="Arial" w:hAnsi="Arial" w:cs="B Lotus" w:hint="cs"/>
          <w:sz w:val="28"/>
          <w:szCs w:val="28"/>
          <w:rtl/>
          <w:lang w:bidi="fa-IR"/>
        </w:rPr>
        <w:t>فر</w:t>
      </w:r>
      <w:r w:rsidR="00EE6E51">
        <w:rPr>
          <w:rFonts w:ascii="Arial" w:hAnsi="Arial" w:cs="B Lotus" w:hint="cs"/>
          <w:sz w:val="28"/>
          <w:szCs w:val="28"/>
          <w:rtl/>
          <w:lang w:bidi="fa-IR"/>
        </w:rPr>
        <w:t xml:space="preserve"> نمی‌</w:t>
      </w:r>
      <w:r w:rsidR="00995AEA" w:rsidRPr="009B61C0">
        <w:rPr>
          <w:rFonts w:ascii="Arial" w:hAnsi="Arial" w:cs="B Lotus" w:hint="cs"/>
          <w:sz w:val="28"/>
          <w:szCs w:val="28"/>
          <w:rtl/>
          <w:lang w:bidi="fa-IR"/>
        </w:rPr>
        <w:t xml:space="preserve">کنی </w:t>
      </w:r>
      <w:r w:rsidR="00B61D7D" w:rsidRPr="009B61C0">
        <w:rPr>
          <w:rFonts w:ascii="Arial" w:hAnsi="Arial" w:cs="B Lotus" w:hint="cs"/>
          <w:sz w:val="28"/>
          <w:szCs w:val="28"/>
          <w:rtl/>
          <w:lang w:bidi="fa-IR"/>
        </w:rPr>
        <w:t xml:space="preserve">تا ببینی و عبرت بگیری؟ گفت: آری، پس همه با هم </w:t>
      </w:r>
      <w:r w:rsidR="00995AEA" w:rsidRPr="009B61C0">
        <w:rPr>
          <w:rFonts w:ascii="Arial" w:hAnsi="Arial" w:cs="B Lotus" w:hint="cs"/>
          <w:sz w:val="28"/>
          <w:szCs w:val="28"/>
          <w:rtl/>
          <w:lang w:bidi="fa-IR"/>
        </w:rPr>
        <w:t>حرکت کردند</w:t>
      </w:r>
      <w:r w:rsidR="00B61D7D" w:rsidRPr="009B61C0">
        <w:rPr>
          <w:rFonts w:ascii="Arial" w:hAnsi="Arial" w:cs="B Lotus" w:hint="cs"/>
          <w:sz w:val="28"/>
          <w:szCs w:val="28"/>
          <w:rtl/>
          <w:lang w:bidi="fa-IR"/>
        </w:rPr>
        <w:t xml:space="preserve"> تا اینکه به منطقه</w:t>
      </w:r>
      <w:r w:rsidR="00892C4D">
        <w:rPr>
          <w:rFonts w:ascii="Arial" w:hAnsi="Arial" w:cs="B Lotus" w:hint="eastAsia"/>
          <w:sz w:val="28"/>
          <w:szCs w:val="28"/>
          <w:rtl/>
          <w:lang w:bidi="fa-IR"/>
        </w:rPr>
        <w:t>‌</w:t>
      </w:r>
      <w:r w:rsidR="00B61D7D" w:rsidRPr="009B61C0">
        <w:rPr>
          <w:rFonts w:ascii="Arial" w:hAnsi="Arial" w:cs="B Lotus" w:hint="cs"/>
          <w:sz w:val="28"/>
          <w:szCs w:val="28"/>
          <w:rtl/>
          <w:lang w:bidi="fa-IR"/>
        </w:rPr>
        <w:t>ای رسیدند که اهلش هلاک و نابود شده و خانه</w:t>
      </w:r>
      <w:r w:rsidR="007C35BE">
        <w:rPr>
          <w:rFonts w:ascii="Arial" w:hAnsi="Arial" w:cs="B Lotus"/>
          <w:sz w:val="28"/>
          <w:szCs w:val="28"/>
          <w:rtl/>
          <w:lang w:bidi="fa-IR"/>
        </w:rPr>
        <w:softHyphen/>
      </w:r>
      <w:r w:rsidR="00B61D7D" w:rsidRPr="009B61C0">
        <w:rPr>
          <w:rFonts w:ascii="Arial" w:hAnsi="Arial" w:cs="B Lotus" w:hint="cs"/>
          <w:sz w:val="28"/>
          <w:szCs w:val="28"/>
          <w:rtl/>
          <w:lang w:bidi="fa-IR"/>
        </w:rPr>
        <w:t>های</w:t>
      </w:r>
      <w:r w:rsidR="007C35BE">
        <w:rPr>
          <w:rFonts w:ascii="Arial" w:hAnsi="Arial" w:cs="B Lotus"/>
          <w:sz w:val="28"/>
          <w:szCs w:val="28"/>
          <w:rtl/>
          <w:lang w:bidi="fa-IR"/>
        </w:rPr>
        <w:softHyphen/>
      </w:r>
      <w:r w:rsidR="00B61D7D" w:rsidRPr="009B61C0">
        <w:rPr>
          <w:rFonts w:ascii="Arial" w:hAnsi="Arial" w:cs="B Lotus" w:hint="cs"/>
          <w:sz w:val="28"/>
          <w:szCs w:val="28"/>
          <w:rtl/>
          <w:lang w:bidi="fa-IR"/>
        </w:rPr>
        <w:t xml:space="preserve">شان زیر و رو </w:t>
      </w:r>
      <w:r w:rsidR="00B61D7D" w:rsidRPr="009B61C0">
        <w:rPr>
          <w:rFonts w:ascii="Arial" w:hAnsi="Arial" w:cs="B Lotus" w:hint="cs"/>
          <w:sz w:val="28"/>
          <w:szCs w:val="28"/>
          <w:rtl/>
          <w:lang w:bidi="fa-IR"/>
        </w:rPr>
        <w:lastRenderedPageBreak/>
        <w:t>شده بود. انس</w:t>
      </w:r>
      <w:r w:rsidR="001C0542" w:rsidRPr="001C0542">
        <w:rPr>
          <w:rFonts w:ascii="AGA Arabesque" w:hAnsi="AGA Arabesque" w:cs="CTraditional Arabic" w:hint="cs"/>
          <w:sz w:val="28"/>
          <w:szCs w:val="28"/>
          <w:lang w:bidi="fa-IR"/>
        </w:rPr>
        <w:t></w:t>
      </w:r>
      <w:r w:rsidR="00B61D7D" w:rsidRPr="009B61C0">
        <w:rPr>
          <w:rFonts w:ascii="Arial" w:hAnsi="Arial" w:cs="B Lotus" w:hint="cs"/>
          <w:sz w:val="28"/>
          <w:szCs w:val="28"/>
          <w:rtl/>
          <w:lang w:bidi="fa-IR"/>
        </w:rPr>
        <w:t xml:space="preserve"> گفت: آیا این سرزمین را</w:t>
      </w:r>
      <w:r w:rsidR="00EE6E51">
        <w:rPr>
          <w:rFonts w:ascii="Arial" w:hAnsi="Arial" w:cs="B Lotus" w:hint="cs"/>
          <w:sz w:val="28"/>
          <w:szCs w:val="28"/>
          <w:rtl/>
          <w:lang w:bidi="fa-IR"/>
        </w:rPr>
        <w:t xml:space="preserve"> می‌</w:t>
      </w:r>
      <w:r w:rsidR="00B61D7D" w:rsidRPr="009B61C0">
        <w:rPr>
          <w:rFonts w:ascii="Arial" w:hAnsi="Arial" w:cs="B Lotus" w:hint="cs"/>
          <w:sz w:val="28"/>
          <w:szCs w:val="28"/>
          <w:rtl/>
          <w:lang w:bidi="fa-IR"/>
        </w:rPr>
        <w:t>شناسید؟ ابوامامه گفت: از</w:t>
      </w:r>
      <w:r w:rsidR="007C35BE">
        <w:rPr>
          <w:rFonts w:ascii="Arial" w:hAnsi="Arial" w:cs="B Lotus" w:hint="cs"/>
          <w:sz w:val="28"/>
          <w:szCs w:val="28"/>
          <w:rtl/>
          <w:lang w:bidi="fa-IR"/>
        </w:rPr>
        <w:t xml:space="preserve"> </w:t>
      </w:r>
      <w:r w:rsidR="00B61D7D" w:rsidRPr="009B61C0">
        <w:rPr>
          <w:rFonts w:ascii="Arial" w:hAnsi="Arial" w:cs="B Lotus" w:hint="cs"/>
          <w:sz w:val="28"/>
          <w:szCs w:val="28"/>
          <w:rtl/>
          <w:lang w:bidi="fa-IR"/>
        </w:rPr>
        <w:t>کجا باید این سرزمین و اهلش را بشناسیم؟ انس</w:t>
      </w:r>
      <w:r w:rsidR="001C0542" w:rsidRPr="001C0542">
        <w:rPr>
          <w:rFonts w:ascii="AGA Arabesque" w:hAnsi="AGA Arabesque" w:cs="CTraditional Arabic" w:hint="cs"/>
          <w:sz w:val="28"/>
          <w:szCs w:val="28"/>
          <w:lang w:bidi="fa-IR"/>
        </w:rPr>
        <w:t></w:t>
      </w:r>
      <w:r w:rsidR="00B61D7D" w:rsidRPr="009B61C0">
        <w:rPr>
          <w:rFonts w:ascii="Arial" w:hAnsi="Arial" w:cs="B Lotus" w:hint="cs"/>
          <w:sz w:val="28"/>
          <w:szCs w:val="28"/>
          <w:rtl/>
          <w:lang w:bidi="fa-IR"/>
        </w:rPr>
        <w:t xml:space="preserve"> گفت:</w:t>
      </w:r>
      <w:r w:rsidR="00F64D59">
        <w:rPr>
          <w:rFonts w:ascii="Arial" w:hAnsi="Arial" w:cs="B Lotus" w:hint="cs"/>
          <w:sz w:val="28"/>
          <w:szCs w:val="28"/>
          <w:rtl/>
          <w:lang w:bidi="fa-IR"/>
        </w:rPr>
        <w:t xml:space="preserve"> این‌ها </w:t>
      </w:r>
      <w:r w:rsidR="00B61D7D" w:rsidRPr="009B61C0">
        <w:rPr>
          <w:rFonts w:ascii="Arial" w:hAnsi="Arial" w:cs="B Lotus" w:hint="cs"/>
          <w:sz w:val="28"/>
          <w:szCs w:val="28"/>
          <w:rtl/>
          <w:lang w:bidi="fa-IR"/>
        </w:rPr>
        <w:t>اهل سرزمینی بودند که حسد و ظلم و ستم</w:t>
      </w:r>
      <w:r w:rsidR="00A623E8">
        <w:rPr>
          <w:rFonts w:ascii="Arial" w:hAnsi="Arial" w:cs="B Lotus" w:hint="cs"/>
          <w:sz w:val="28"/>
          <w:szCs w:val="28"/>
          <w:rtl/>
          <w:lang w:bidi="fa-IR"/>
        </w:rPr>
        <w:t xml:space="preserve"> آن‌ها </w:t>
      </w:r>
      <w:r w:rsidR="00B61D7D" w:rsidRPr="009B61C0">
        <w:rPr>
          <w:rFonts w:ascii="Arial" w:hAnsi="Arial" w:cs="B Lotus" w:hint="cs"/>
          <w:sz w:val="28"/>
          <w:szCs w:val="28"/>
          <w:rtl/>
          <w:lang w:bidi="fa-IR"/>
        </w:rPr>
        <w:t>را هلاک کرد. براستی که حسد، نور حسنات را خاموش</w:t>
      </w:r>
      <w:r w:rsidR="00EE6E51">
        <w:rPr>
          <w:rFonts w:ascii="Arial" w:hAnsi="Arial" w:cs="B Lotus" w:hint="cs"/>
          <w:sz w:val="28"/>
          <w:szCs w:val="28"/>
          <w:rtl/>
          <w:lang w:bidi="fa-IR"/>
        </w:rPr>
        <w:t xml:space="preserve"> می‌</w:t>
      </w:r>
      <w:r w:rsidR="00B61D7D" w:rsidRPr="009B61C0">
        <w:rPr>
          <w:rFonts w:ascii="Arial" w:hAnsi="Arial" w:cs="B Lotus" w:hint="cs"/>
          <w:sz w:val="28"/>
          <w:szCs w:val="28"/>
          <w:rtl/>
          <w:lang w:bidi="fa-IR"/>
        </w:rPr>
        <w:t>کند و ظلم و</w:t>
      </w:r>
      <w:r w:rsidR="00823C2B" w:rsidRPr="009B61C0">
        <w:rPr>
          <w:rFonts w:ascii="Arial" w:hAnsi="Arial" w:cs="B Lotus" w:hint="cs"/>
          <w:sz w:val="28"/>
          <w:szCs w:val="28"/>
          <w:rtl/>
          <w:lang w:bidi="fa-IR"/>
        </w:rPr>
        <w:t xml:space="preserve"> </w:t>
      </w:r>
      <w:r w:rsidR="00B61D7D" w:rsidRPr="009B61C0">
        <w:rPr>
          <w:rFonts w:ascii="Arial" w:hAnsi="Arial" w:cs="B Lotus" w:hint="cs"/>
          <w:sz w:val="28"/>
          <w:szCs w:val="28"/>
          <w:rtl/>
          <w:lang w:bidi="fa-IR"/>
        </w:rPr>
        <w:t>ستم</w:t>
      </w:r>
      <w:r w:rsidR="007C35BE">
        <w:rPr>
          <w:rFonts w:ascii="Arial" w:hAnsi="Arial" w:cs="B Lotus" w:hint="cs"/>
          <w:sz w:val="28"/>
          <w:szCs w:val="28"/>
          <w:rtl/>
          <w:lang w:bidi="fa-IR"/>
        </w:rPr>
        <w:t xml:space="preserve"> آن</w:t>
      </w:r>
      <w:r w:rsidR="007C35BE">
        <w:rPr>
          <w:rFonts w:ascii="Arial" w:hAnsi="Arial" w:cs="B Lotus"/>
          <w:sz w:val="28"/>
          <w:szCs w:val="28"/>
          <w:rtl/>
          <w:lang w:bidi="fa-IR"/>
        </w:rPr>
        <w:softHyphen/>
      </w:r>
      <w:r w:rsidR="00A623E8">
        <w:rPr>
          <w:rFonts w:ascii="Arial" w:hAnsi="Arial" w:cs="B Lotus" w:hint="cs"/>
          <w:sz w:val="28"/>
          <w:szCs w:val="28"/>
          <w:rtl/>
          <w:lang w:bidi="fa-IR"/>
        </w:rPr>
        <w:t xml:space="preserve">را </w:t>
      </w:r>
      <w:r w:rsidR="00B61D7D" w:rsidRPr="009B61C0">
        <w:rPr>
          <w:rFonts w:ascii="Arial" w:hAnsi="Arial" w:cs="B Lotus" w:hint="cs"/>
          <w:sz w:val="28"/>
          <w:szCs w:val="28"/>
          <w:rtl/>
          <w:lang w:bidi="fa-IR"/>
        </w:rPr>
        <w:t>تصدیق و یا تکذیب</w:t>
      </w:r>
      <w:r w:rsidR="00EE6E51">
        <w:rPr>
          <w:rFonts w:ascii="Arial" w:hAnsi="Arial" w:cs="B Lotus" w:hint="cs"/>
          <w:sz w:val="28"/>
          <w:szCs w:val="28"/>
          <w:rtl/>
          <w:lang w:bidi="fa-IR"/>
        </w:rPr>
        <w:t xml:space="preserve"> می‌</w:t>
      </w:r>
      <w:r w:rsidR="00B61D7D" w:rsidRPr="009B61C0">
        <w:rPr>
          <w:rFonts w:ascii="Arial" w:hAnsi="Arial" w:cs="B Lotus" w:hint="cs"/>
          <w:sz w:val="28"/>
          <w:szCs w:val="28"/>
          <w:rtl/>
          <w:lang w:bidi="fa-IR"/>
        </w:rPr>
        <w:t>کند و چشم و دست و پا و جسد و زبان زنا</w:t>
      </w:r>
      <w:r w:rsidR="00EE6E51">
        <w:rPr>
          <w:rFonts w:ascii="Arial" w:hAnsi="Arial" w:cs="B Lotus" w:hint="cs"/>
          <w:sz w:val="28"/>
          <w:szCs w:val="28"/>
          <w:rtl/>
          <w:lang w:bidi="fa-IR"/>
        </w:rPr>
        <w:t xml:space="preserve"> می‌</w:t>
      </w:r>
      <w:r w:rsidR="00B61D7D" w:rsidRPr="009B61C0">
        <w:rPr>
          <w:rFonts w:ascii="Arial" w:hAnsi="Arial" w:cs="B Lotus" w:hint="cs"/>
          <w:sz w:val="28"/>
          <w:szCs w:val="28"/>
          <w:rtl/>
          <w:lang w:bidi="fa-IR"/>
        </w:rPr>
        <w:t>کند و</w:t>
      </w:r>
      <w:r w:rsidR="00823C2B" w:rsidRPr="009B61C0">
        <w:rPr>
          <w:rFonts w:ascii="Arial" w:hAnsi="Arial" w:cs="B Lotus" w:hint="cs"/>
          <w:sz w:val="28"/>
          <w:szCs w:val="28"/>
          <w:rtl/>
          <w:lang w:bidi="fa-IR"/>
        </w:rPr>
        <w:t xml:space="preserve"> </w:t>
      </w:r>
      <w:r w:rsidR="007C35BE">
        <w:rPr>
          <w:rFonts w:ascii="Arial" w:hAnsi="Arial" w:cs="B Lotus" w:hint="cs"/>
          <w:sz w:val="28"/>
          <w:szCs w:val="28"/>
          <w:rtl/>
          <w:lang w:bidi="fa-IR"/>
        </w:rPr>
        <w:t>شرمگاه آن</w:t>
      </w:r>
      <w:r w:rsidR="007C35BE">
        <w:rPr>
          <w:rFonts w:ascii="Arial" w:hAnsi="Arial" w:cs="B Lotus"/>
          <w:sz w:val="28"/>
          <w:szCs w:val="28"/>
          <w:rtl/>
          <w:lang w:bidi="fa-IR"/>
        </w:rPr>
        <w:softHyphen/>
      </w:r>
      <w:r w:rsidR="00A623E8">
        <w:rPr>
          <w:rFonts w:ascii="Arial" w:hAnsi="Arial" w:cs="B Lotus" w:hint="cs"/>
          <w:sz w:val="28"/>
          <w:szCs w:val="28"/>
          <w:rtl/>
          <w:lang w:bidi="fa-IR"/>
        </w:rPr>
        <w:t xml:space="preserve">را </w:t>
      </w:r>
      <w:r w:rsidR="00B61D7D" w:rsidRPr="009B61C0">
        <w:rPr>
          <w:rFonts w:ascii="Arial" w:hAnsi="Arial" w:cs="B Lotus" w:hint="cs"/>
          <w:sz w:val="28"/>
          <w:szCs w:val="28"/>
          <w:rtl/>
          <w:lang w:bidi="fa-IR"/>
        </w:rPr>
        <w:t>تصدیق و یا تکذیب</w:t>
      </w:r>
      <w:r w:rsidR="00EE6E51">
        <w:rPr>
          <w:rFonts w:ascii="Arial" w:hAnsi="Arial" w:cs="B Lotus" w:hint="cs"/>
          <w:sz w:val="28"/>
          <w:szCs w:val="28"/>
          <w:rtl/>
          <w:lang w:bidi="fa-IR"/>
        </w:rPr>
        <w:t xml:space="preserve"> می‌</w:t>
      </w:r>
      <w:r w:rsidR="00B61D7D" w:rsidRPr="009B61C0">
        <w:rPr>
          <w:rFonts w:ascii="Arial" w:hAnsi="Arial" w:cs="B Lotus" w:hint="cs"/>
          <w:sz w:val="28"/>
          <w:szCs w:val="28"/>
          <w:rtl/>
          <w:lang w:bidi="fa-IR"/>
        </w:rPr>
        <w:t>کند.</w:t>
      </w:r>
      <w:r w:rsidR="007C35BE">
        <w:rPr>
          <w:rFonts w:ascii="Arial" w:hAnsi="Arial" w:cs="B Lotus" w:hint="cs"/>
          <w:sz w:val="28"/>
          <w:szCs w:val="28"/>
          <w:rtl/>
          <w:lang w:bidi="fa-IR"/>
        </w:rPr>
        <w:t>»</w:t>
      </w:r>
    </w:p>
    <w:p w:rsidR="001639C4" w:rsidRPr="009B61C0" w:rsidRDefault="007C35BE" w:rsidP="007C35BE">
      <w:pPr>
        <w:widowControl w:val="0"/>
        <w:autoSpaceDE w:val="0"/>
        <w:autoSpaceDN w:val="0"/>
        <w:bidi/>
        <w:adjustRightInd w:val="0"/>
        <w:spacing w:after="0" w:line="240" w:lineRule="auto"/>
        <w:ind w:firstLine="284"/>
        <w:jc w:val="both"/>
        <w:rPr>
          <w:rFonts w:ascii="Arial" w:hAnsi="Arial" w:cs="B Lotus"/>
          <w:sz w:val="28"/>
          <w:szCs w:val="28"/>
          <w:rtl/>
          <w:lang w:bidi="fa-IR"/>
        </w:rPr>
      </w:pPr>
      <w:r>
        <w:rPr>
          <w:rFonts w:ascii="Arial" w:hAnsi="Arial" w:cs="B Lotus" w:hint="cs"/>
          <w:sz w:val="28"/>
          <w:szCs w:val="28"/>
          <w:rtl/>
          <w:lang w:bidi="fa-IR"/>
        </w:rPr>
        <w:t>اما سهل بن ابی</w:t>
      </w:r>
      <w:r>
        <w:rPr>
          <w:rFonts w:ascii="Arial" w:hAnsi="Arial" w:cs="B Lotus"/>
          <w:sz w:val="28"/>
          <w:szCs w:val="28"/>
          <w:rtl/>
          <w:lang w:bidi="fa-IR"/>
        </w:rPr>
        <w:softHyphen/>
      </w:r>
      <w:r w:rsidR="001B4210" w:rsidRPr="009B61C0">
        <w:rPr>
          <w:rFonts w:ascii="Arial" w:hAnsi="Arial" w:cs="B Lotus" w:hint="cs"/>
          <w:sz w:val="28"/>
          <w:szCs w:val="28"/>
          <w:rtl/>
          <w:lang w:bidi="fa-IR"/>
        </w:rPr>
        <w:t>امامه را یحیی بن م</w:t>
      </w:r>
      <w:r>
        <w:rPr>
          <w:rFonts w:ascii="Arial" w:hAnsi="Arial" w:cs="B Lotus" w:hint="cs"/>
          <w:sz w:val="28"/>
          <w:szCs w:val="28"/>
          <w:rtl/>
          <w:lang w:bidi="fa-IR"/>
        </w:rPr>
        <w:t>َ</w:t>
      </w:r>
      <w:r w:rsidR="001B4210" w:rsidRPr="009B61C0">
        <w:rPr>
          <w:rFonts w:ascii="Arial" w:hAnsi="Arial" w:cs="B Lotus" w:hint="cs"/>
          <w:sz w:val="28"/>
          <w:szCs w:val="28"/>
          <w:rtl/>
          <w:lang w:bidi="fa-IR"/>
        </w:rPr>
        <w:t>عین ثقه دانسته و مسلم از وی روایت کرده است و ابن ابی العمیاء از اهل بیت المقدس</w:t>
      </w:r>
      <w:r w:rsidR="00EE6E51">
        <w:rPr>
          <w:rFonts w:ascii="Arial" w:hAnsi="Arial" w:cs="B Lotus" w:hint="cs"/>
          <w:sz w:val="28"/>
          <w:szCs w:val="28"/>
          <w:rtl/>
          <w:lang w:bidi="fa-IR"/>
        </w:rPr>
        <w:t xml:space="preserve"> می‌</w:t>
      </w:r>
      <w:r w:rsidR="001B4210" w:rsidRPr="009B61C0">
        <w:rPr>
          <w:rFonts w:ascii="Arial" w:hAnsi="Arial" w:cs="B Lotus" w:hint="cs"/>
          <w:sz w:val="28"/>
          <w:szCs w:val="28"/>
          <w:rtl/>
          <w:lang w:bidi="fa-IR"/>
        </w:rPr>
        <w:t xml:space="preserve">باشد و گرچه حال وی مجهول است، ابوداود از وی روایت کرده و در مورد وی سکوت اختیار کرده است. </w:t>
      </w:r>
      <w:r>
        <w:rPr>
          <w:rFonts w:ascii="Arial" w:hAnsi="Arial" w:cs="B Lotus" w:hint="cs"/>
          <w:sz w:val="28"/>
          <w:szCs w:val="28"/>
          <w:rtl/>
          <w:lang w:bidi="fa-IR"/>
        </w:rPr>
        <w:t>به هر حال</w:t>
      </w:r>
      <w:r w:rsidR="001B4210" w:rsidRPr="009B61C0">
        <w:rPr>
          <w:rFonts w:ascii="Arial" w:hAnsi="Arial" w:cs="B Lotus" w:hint="cs"/>
          <w:sz w:val="28"/>
          <w:szCs w:val="28"/>
          <w:rtl/>
          <w:lang w:bidi="fa-IR"/>
        </w:rPr>
        <w:t xml:space="preserve"> این حدیث بر آن دلالت دارد که آنچه را انس از تغییر نماز رسول الله</w:t>
      </w:r>
      <w:r w:rsidR="001C0542" w:rsidRPr="001C0542">
        <w:rPr>
          <w:rFonts w:ascii="AGA Arabesque" w:hAnsi="AGA Arabesque" w:cs="CTraditional Arabic" w:hint="cs"/>
          <w:sz w:val="28"/>
          <w:szCs w:val="28"/>
          <w:lang w:bidi="fa-IR"/>
        </w:rPr>
        <w:t></w:t>
      </w:r>
      <w:r w:rsidR="001B4210" w:rsidRPr="009B61C0">
        <w:rPr>
          <w:rFonts w:ascii="Arial" w:hAnsi="Arial" w:cs="B Lotus" w:hint="cs"/>
          <w:sz w:val="28"/>
          <w:szCs w:val="28"/>
          <w:rtl/>
          <w:lang w:bidi="fa-IR"/>
        </w:rPr>
        <w:t xml:space="preserve"> در زمان خودش انکار کرده، شدت طولانی کردن نماز توسط امام</w:t>
      </w:r>
      <w:r w:rsidR="00892C4D">
        <w:rPr>
          <w:rFonts w:ascii="Arial" w:hAnsi="Arial" w:cs="B Lotus" w:hint="eastAsia"/>
          <w:sz w:val="28"/>
          <w:szCs w:val="28"/>
          <w:rtl/>
          <w:lang w:bidi="fa-IR"/>
        </w:rPr>
        <w:t>‌</w:t>
      </w:r>
      <w:r w:rsidR="001B4210" w:rsidRPr="009B61C0">
        <w:rPr>
          <w:rFonts w:ascii="Arial" w:hAnsi="Arial" w:cs="B Lotus" w:hint="cs"/>
          <w:sz w:val="28"/>
          <w:szCs w:val="28"/>
          <w:rtl/>
          <w:lang w:bidi="fa-IR"/>
        </w:rPr>
        <w:t xml:space="preserve">های نماز جماعت بوده است. </w:t>
      </w:r>
      <w:r>
        <w:rPr>
          <w:rFonts w:ascii="Arial" w:hAnsi="Arial" w:cs="B Lotus" w:hint="cs"/>
          <w:sz w:val="28"/>
          <w:szCs w:val="28"/>
          <w:rtl/>
          <w:lang w:bidi="fa-IR"/>
        </w:rPr>
        <w:t>چون</w:t>
      </w:r>
      <w:r w:rsidR="001B4210" w:rsidRPr="009B61C0">
        <w:rPr>
          <w:rFonts w:ascii="Arial" w:hAnsi="Arial" w:cs="B Lotus" w:hint="cs"/>
          <w:sz w:val="28"/>
          <w:szCs w:val="28"/>
          <w:rtl/>
          <w:lang w:bidi="fa-IR"/>
        </w:rPr>
        <w:t xml:space="preserve"> در غیر اینصورت، احادیث انس</w:t>
      </w:r>
      <w:r w:rsidR="001C0542" w:rsidRPr="001C0542">
        <w:rPr>
          <w:rFonts w:ascii="AGA Arabesque" w:hAnsi="AGA Arabesque" w:cs="CTraditional Arabic" w:hint="cs"/>
          <w:sz w:val="28"/>
          <w:szCs w:val="28"/>
          <w:lang w:bidi="fa-IR"/>
        </w:rPr>
        <w:t></w:t>
      </w:r>
      <w:r w:rsidR="001B4210" w:rsidRPr="009B61C0">
        <w:rPr>
          <w:rFonts w:ascii="Arial" w:hAnsi="Arial" w:cs="B Lotus" w:hint="cs"/>
          <w:sz w:val="28"/>
          <w:szCs w:val="28"/>
          <w:rtl/>
          <w:lang w:bidi="fa-IR"/>
        </w:rPr>
        <w:t xml:space="preserve"> متناقض</w:t>
      </w:r>
      <w:r w:rsidR="00EE6E51">
        <w:rPr>
          <w:rFonts w:ascii="Arial" w:hAnsi="Arial" w:cs="B Lotus" w:hint="cs"/>
          <w:sz w:val="28"/>
          <w:szCs w:val="28"/>
          <w:rtl/>
          <w:lang w:bidi="fa-IR"/>
        </w:rPr>
        <w:t xml:space="preserve"> می‌</w:t>
      </w:r>
      <w:r w:rsidR="001B4210" w:rsidRPr="009B61C0">
        <w:rPr>
          <w:rFonts w:ascii="Arial" w:hAnsi="Arial" w:cs="B Lotus" w:hint="cs"/>
          <w:sz w:val="28"/>
          <w:szCs w:val="28"/>
          <w:rtl/>
          <w:lang w:bidi="fa-IR"/>
        </w:rPr>
        <w:t>باشد</w:t>
      </w:r>
      <w:r w:rsidR="00995AEA" w:rsidRPr="009B61C0">
        <w:rPr>
          <w:rFonts w:ascii="Arial" w:hAnsi="Arial" w:cs="B Lotus" w:hint="cs"/>
          <w:sz w:val="28"/>
          <w:szCs w:val="28"/>
          <w:rtl/>
          <w:lang w:bidi="fa-IR"/>
        </w:rPr>
        <w:t>.</w:t>
      </w:r>
      <w:r w:rsidR="001B4210" w:rsidRPr="009B61C0">
        <w:rPr>
          <w:rFonts w:ascii="Arial" w:hAnsi="Arial" w:cs="B Lotus" w:hint="cs"/>
          <w:sz w:val="28"/>
          <w:szCs w:val="28"/>
          <w:rtl/>
          <w:lang w:bidi="fa-IR"/>
        </w:rPr>
        <w:t xml:space="preserve"> و بر این اساس بود که انس در</w:t>
      </w:r>
      <w:r>
        <w:rPr>
          <w:rFonts w:ascii="Arial" w:hAnsi="Arial" w:cs="B Lotus" w:hint="cs"/>
          <w:sz w:val="28"/>
          <w:szCs w:val="28"/>
          <w:rtl/>
          <w:lang w:bidi="fa-IR"/>
        </w:rPr>
        <w:t xml:space="preserve"> حدیثی</w:t>
      </w:r>
      <w:r w:rsidR="001B4210" w:rsidRPr="009B61C0">
        <w:rPr>
          <w:rFonts w:ascii="Arial" w:hAnsi="Arial" w:cs="B Lotus" w:hint="cs"/>
          <w:sz w:val="28"/>
          <w:szCs w:val="28"/>
          <w:rtl/>
          <w:lang w:bidi="fa-IR"/>
        </w:rPr>
        <w:t xml:space="preserve"> بین کوتاهی و کامل بودن نماز رسول الله</w:t>
      </w:r>
      <w:r w:rsidR="001C0542" w:rsidRPr="001C0542">
        <w:rPr>
          <w:rFonts w:ascii="AGA Arabesque" w:hAnsi="AGA Arabesque" w:cs="CTraditional Arabic" w:hint="cs"/>
          <w:sz w:val="28"/>
          <w:szCs w:val="28"/>
          <w:lang w:bidi="fa-IR"/>
        </w:rPr>
        <w:t></w:t>
      </w:r>
      <w:r w:rsidR="001B4210" w:rsidRPr="009B61C0">
        <w:rPr>
          <w:rFonts w:ascii="Arial" w:hAnsi="Arial" w:cs="B Lotus" w:hint="cs"/>
          <w:sz w:val="28"/>
          <w:szCs w:val="28"/>
          <w:rtl/>
          <w:lang w:bidi="fa-IR"/>
        </w:rPr>
        <w:t xml:space="preserve"> جمع کرده و فرمود: پشت سر هیچ امامی نماز نگزاردم که نمازش از نماز رسول الله</w:t>
      </w:r>
      <w:r w:rsidR="001C0542" w:rsidRPr="001C0542">
        <w:rPr>
          <w:rFonts w:ascii="AGA Arabesque" w:hAnsi="AGA Arabesque" w:cs="CTraditional Arabic" w:hint="cs"/>
          <w:sz w:val="28"/>
          <w:szCs w:val="28"/>
          <w:lang w:bidi="fa-IR"/>
        </w:rPr>
        <w:t></w:t>
      </w:r>
      <w:r w:rsidR="001B4210" w:rsidRPr="009B61C0">
        <w:rPr>
          <w:rFonts w:ascii="Arial" w:hAnsi="Arial" w:cs="B Lotus" w:hint="cs"/>
          <w:sz w:val="28"/>
          <w:szCs w:val="28"/>
          <w:rtl/>
          <w:lang w:bidi="fa-IR"/>
        </w:rPr>
        <w:t xml:space="preserve"> خفیف</w:t>
      </w:r>
      <w:r w:rsidR="00892C4D">
        <w:rPr>
          <w:rFonts w:ascii="Arial" w:hAnsi="Arial" w:cs="B Lotus" w:hint="eastAsia"/>
          <w:sz w:val="28"/>
          <w:szCs w:val="28"/>
          <w:rtl/>
          <w:lang w:bidi="fa-IR"/>
        </w:rPr>
        <w:t>‌</w:t>
      </w:r>
      <w:r w:rsidR="001B4210" w:rsidRPr="009B61C0">
        <w:rPr>
          <w:rFonts w:ascii="Arial" w:hAnsi="Arial" w:cs="B Lotus" w:hint="cs"/>
          <w:sz w:val="28"/>
          <w:szCs w:val="28"/>
          <w:rtl/>
          <w:lang w:bidi="fa-IR"/>
        </w:rPr>
        <w:t>تر و کامل</w:t>
      </w:r>
      <w:r w:rsidR="00690416">
        <w:rPr>
          <w:rFonts w:ascii="Arial" w:hAnsi="Arial" w:cs="B Lotus" w:hint="cs"/>
          <w:sz w:val="28"/>
          <w:szCs w:val="28"/>
          <w:rtl/>
          <w:lang w:bidi="fa-IR"/>
        </w:rPr>
        <w:t xml:space="preserve">‌تر </w:t>
      </w:r>
      <w:r w:rsidR="001B4210" w:rsidRPr="009B61C0">
        <w:rPr>
          <w:rFonts w:ascii="Arial" w:hAnsi="Arial" w:cs="B Lotus" w:hint="cs"/>
          <w:sz w:val="28"/>
          <w:szCs w:val="28"/>
          <w:rtl/>
          <w:lang w:bidi="fa-IR"/>
        </w:rPr>
        <w:t xml:space="preserve">باشد. </w:t>
      </w:r>
      <w:r>
        <w:rPr>
          <w:rFonts w:ascii="Arial" w:hAnsi="Arial" w:cs="B Lotus" w:hint="cs"/>
          <w:sz w:val="28"/>
          <w:szCs w:val="28"/>
          <w:rtl/>
          <w:lang w:bidi="fa-IR"/>
        </w:rPr>
        <w:t>و</w:t>
      </w:r>
      <w:r w:rsidR="001B4210" w:rsidRPr="009B61C0">
        <w:rPr>
          <w:rFonts w:ascii="Arial" w:hAnsi="Arial" w:cs="B Lotus" w:hint="cs"/>
          <w:sz w:val="28"/>
          <w:szCs w:val="28"/>
          <w:rtl/>
          <w:lang w:bidi="fa-IR"/>
        </w:rPr>
        <w:t xml:space="preserve"> ظاهر این مقوله نشان</w:t>
      </w:r>
      <w:r w:rsidR="00EE6E51">
        <w:rPr>
          <w:rFonts w:ascii="Arial" w:hAnsi="Arial" w:cs="B Lotus" w:hint="cs"/>
          <w:sz w:val="28"/>
          <w:szCs w:val="28"/>
          <w:rtl/>
          <w:lang w:bidi="fa-IR"/>
        </w:rPr>
        <w:t xml:space="preserve"> می‌</w:t>
      </w:r>
      <w:r w:rsidR="001B4210" w:rsidRPr="009B61C0">
        <w:rPr>
          <w:rFonts w:ascii="Arial" w:hAnsi="Arial" w:cs="B Lotus" w:hint="cs"/>
          <w:sz w:val="28"/>
          <w:szCs w:val="28"/>
          <w:rtl/>
          <w:lang w:bidi="fa-IR"/>
        </w:rPr>
        <w:t>دهد که انس</w:t>
      </w:r>
      <w:r w:rsidR="001C0542" w:rsidRPr="001C0542">
        <w:rPr>
          <w:rFonts w:ascii="AGA Arabesque" w:hAnsi="AGA Arabesque" w:cs="CTraditional Arabic" w:hint="cs"/>
          <w:sz w:val="28"/>
          <w:szCs w:val="28"/>
          <w:lang w:bidi="fa-IR"/>
        </w:rPr>
        <w:t></w:t>
      </w:r>
      <w:r w:rsidR="001B4210" w:rsidRPr="009B61C0">
        <w:rPr>
          <w:rFonts w:ascii="Arial" w:hAnsi="Arial" w:cs="B Lotus" w:hint="cs"/>
          <w:sz w:val="28"/>
          <w:szCs w:val="28"/>
          <w:rtl/>
          <w:lang w:bidi="fa-IR"/>
        </w:rPr>
        <w:t xml:space="preserve"> طولانی کردن نماز را انکار کرده است. و این روایت نسائی</w:t>
      </w:r>
      <w:r w:rsidR="00CE42B4">
        <w:rPr>
          <w:rFonts w:ascii="Arial" w:hAnsi="Arial" w:cs="B Lotus" w:hint="cs"/>
          <w:sz w:val="28"/>
          <w:szCs w:val="28"/>
          <w:vertAlign w:val="superscript"/>
          <w:rtl/>
          <w:lang w:bidi="fa-IR"/>
        </w:rPr>
        <w:t>(</w:t>
      </w:r>
      <w:r w:rsidR="003B12FD" w:rsidRPr="00A10D82">
        <w:rPr>
          <w:rStyle w:val="FootnoteReference"/>
          <w:rFonts w:ascii="Arial" w:hAnsi="Arial" w:cs="B Lotus"/>
          <w:sz w:val="28"/>
          <w:szCs w:val="28"/>
          <w:rtl/>
          <w:lang w:bidi="fa-IR"/>
        </w:rPr>
        <w:footnoteReference w:id="450"/>
      </w:r>
      <w:r w:rsidR="003B12FD" w:rsidRPr="00A10D82">
        <w:rPr>
          <w:rFonts w:ascii="Arial" w:hAnsi="Arial" w:cs="B Lotus" w:hint="cs"/>
          <w:sz w:val="28"/>
          <w:szCs w:val="28"/>
          <w:vertAlign w:val="superscript"/>
          <w:rtl/>
          <w:lang w:bidi="fa-IR"/>
        </w:rPr>
        <w:t>)</w:t>
      </w:r>
      <w:r w:rsidR="005E41AA">
        <w:rPr>
          <w:rFonts w:ascii="Arial" w:hAnsi="Arial" w:cs="B Lotus" w:hint="cs"/>
          <w:sz w:val="28"/>
          <w:szCs w:val="28"/>
          <w:rtl/>
          <w:lang w:bidi="fa-IR"/>
        </w:rPr>
        <w:t xml:space="preserve"> </w:t>
      </w:r>
      <w:r w:rsidR="001B4210" w:rsidRPr="009B61C0">
        <w:rPr>
          <w:rFonts w:ascii="Arial" w:hAnsi="Arial" w:cs="B Lotus" w:hint="cs"/>
          <w:sz w:val="28"/>
          <w:szCs w:val="28"/>
          <w:rtl/>
          <w:lang w:bidi="fa-IR"/>
        </w:rPr>
        <w:t>مفسر این قول انس</w:t>
      </w:r>
      <w:r w:rsidR="00EE6E51">
        <w:rPr>
          <w:rFonts w:ascii="Arial" w:hAnsi="Arial" w:cs="B Lotus" w:hint="cs"/>
          <w:sz w:val="28"/>
          <w:szCs w:val="28"/>
          <w:rtl/>
          <w:lang w:bidi="fa-IR"/>
        </w:rPr>
        <w:t xml:space="preserve"> می‌</w:t>
      </w:r>
      <w:r w:rsidR="001B4210" w:rsidRPr="009B61C0">
        <w:rPr>
          <w:rFonts w:ascii="Arial" w:hAnsi="Arial" w:cs="B Lotus" w:hint="cs"/>
          <w:sz w:val="28"/>
          <w:szCs w:val="28"/>
          <w:rtl/>
          <w:lang w:bidi="fa-IR"/>
        </w:rPr>
        <w:t>باشد</w:t>
      </w:r>
      <w:r>
        <w:rPr>
          <w:rFonts w:ascii="Arial" w:hAnsi="Arial" w:cs="B Lotus" w:hint="cs"/>
          <w:sz w:val="28"/>
          <w:szCs w:val="28"/>
          <w:rtl/>
          <w:lang w:bidi="fa-IR"/>
        </w:rPr>
        <w:t>:</w:t>
      </w:r>
      <w:r w:rsidR="001B4210" w:rsidRPr="009B61C0">
        <w:rPr>
          <w:rFonts w:ascii="Arial" w:hAnsi="Arial" w:cs="B Lotus" w:hint="cs"/>
          <w:sz w:val="28"/>
          <w:szCs w:val="28"/>
          <w:rtl/>
          <w:lang w:bidi="fa-IR"/>
        </w:rPr>
        <w:t xml:space="preserve"> نسائی از عطاف بن خالد از زید بن اسلم روایت</w:t>
      </w:r>
      <w:r w:rsidR="00EE6E51">
        <w:rPr>
          <w:rFonts w:ascii="Arial" w:hAnsi="Arial" w:cs="B Lotus" w:hint="cs"/>
          <w:sz w:val="28"/>
          <w:szCs w:val="28"/>
          <w:rtl/>
          <w:lang w:bidi="fa-IR"/>
        </w:rPr>
        <w:t xml:space="preserve"> می‌</w:t>
      </w:r>
      <w:r w:rsidR="001B4210" w:rsidRPr="009B61C0">
        <w:rPr>
          <w:rFonts w:ascii="Arial" w:hAnsi="Arial" w:cs="B Lotus" w:hint="cs"/>
          <w:sz w:val="28"/>
          <w:szCs w:val="28"/>
          <w:rtl/>
          <w:lang w:bidi="fa-IR"/>
        </w:rPr>
        <w:t>کند که گفت: بر انس بن مالک</w:t>
      </w:r>
      <w:r w:rsidR="001C0542" w:rsidRPr="001C0542">
        <w:rPr>
          <w:rFonts w:ascii="AGA Arabesque" w:hAnsi="AGA Arabesque" w:cs="CTraditional Arabic" w:hint="cs"/>
          <w:sz w:val="28"/>
          <w:szCs w:val="28"/>
          <w:lang w:bidi="fa-IR"/>
        </w:rPr>
        <w:t></w:t>
      </w:r>
      <w:r w:rsidR="001B4210" w:rsidRPr="009B61C0">
        <w:rPr>
          <w:rFonts w:ascii="Arial" w:hAnsi="Arial" w:cs="B Lotus" w:hint="cs"/>
          <w:sz w:val="28"/>
          <w:szCs w:val="28"/>
          <w:rtl/>
          <w:lang w:bidi="fa-IR"/>
        </w:rPr>
        <w:t xml:space="preserve"> وارد شدیم که گفت: آیا نماز گزاردید؟ گفتیم: آری. فرمود: ای جاریه آبی برای وضویم بیاور. </w:t>
      </w:r>
      <w:r w:rsidR="001639C4" w:rsidRPr="009B61C0">
        <w:rPr>
          <w:rFonts w:ascii="Arial" w:hAnsi="Arial" w:cs="B Lotus" w:hint="cs"/>
          <w:sz w:val="28"/>
          <w:szCs w:val="28"/>
          <w:rtl/>
          <w:lang w:bidi="fa-IR"/>
        </w:rPr>
        <w:t>پشت هیچ کسی نماز نگزاردم که نمازش شبیه</w:t>
      </w:r>
      <w:r w:rsidR="00690416">
        <w:rPr>
          <w:rFonts w:ascii="Arial" w:hAnsi="Arial" w:cs="B Lotus" w:hint="cs"/>
          <w:sz w:val="28"/>
          <w:szCs w:val="28"/>
          <w:rtl/>
          <w:lang w:bidi="fa-IR"/>
        </w:rPr>
        <w:t xml:space="preserve">‌تر </w:t>
      </w:r>
      <w:r w:rsidR="001639C4" w:rsidRPr="009B61C0">
        <w:rPr>
          <w:rFonts w:ascii="Arial" w:hAnsi="Arial" w:cs="B Lotus" w:hint="cs"/>
          <w:sz w:val="28"/>
          <w:szCs w:val="28"/>
          <w:rtl/>
          <w:lang w:bidi="fa-IR"/>
        </w:rPr>
        <w:t>از این امام</w:t>
      </w:r>
      <w:r>
        <w:rPr>
          <w:rFonts w:ascii="Arial" w:hAnsi="Arial" w:cs="B Lotus"/>
          <w:sz w:val="28"/>
          <w:szCs w:val="28"/>
          <w:rtl/>
          <w:lang w:bidi="fa-IR"/>
        </w:rPr>
        <w:softHyphen/>
      </w:r>
      <w:r w:rsidR="001639C4" w:rsidRPr="009B61C0">
        <w:rPr>
          <w:rFonts w:ascii="Arial" w:hAnsi="Arial" w:cs="B Lotus" w:hint="cs"/>
          <w:sz w:val="28"/>
          <w:szCs w:val="28"/>
          <w:rtl/>
          <w:lang w:bidi="fa-IR"/>
        </w:rPr>
        <w:t>تان به نماز</w:t>
      </w:r>
      <w:r w:rsidR="00601E5B" w:rsidRPr="009B61C0">
        <w:rPr>
          <w:rFonts w:ascii="Arial" w:hAnsi="Arial" w:cs="B Lotus" w:hint="cs"/>
          <w:sz w:val="28"/>
          <w:szCs w:val="28"/>
          <w:rtl/>
          <w:lang w:bidi="fa-IR"/>
        </w:rPr>
        <w:t xml:space="preserve"> </w:t>
      </w:r>
      <w:r w:rsidR="001639C4" w:rsidRPr="009B61C0">
        <w:rPr>
          <w:rFonts w:ascii="Arial" w:hAnsi="Arial" w:cs="B Lotus" w:hint="cs"/>
          <w:sz w:val="28"/>
          <w:szCs w:val="28"/>
          <w:rtl/>
          <w:lang w:bidi="fa-IR"/>
        </w:rPr>
        <w:t>رسول الله</w:t>
      </w:r>
      <w:r w:rsidR="001C0542" w:rsidRPr="001C0542">
        <w:rPr>
          <w:rFonts w:ascii="AGA Arabesque" w:hAnsi="AGA Arabesque" w:cs="CTraditional Arabic" w:hint="cs"/>
          <w:sz w:val="28"/>
          <w:szCs w:val="28"/>
          <w:lang w:bidi="fa-IR"/>
        </w:rPr>
        <w:t></w:t>
      </w:r>
      <w:r w:rsidR="001639C4" w:rsidRPr="009B61C0">
        <w:rPr>
          <w:rFonts w:ascii="Arial" w:hAnsi="Arial" w:cs="B Lotus" w:hint="cs"/>
          <w:sz w:val="28"/>
          <w:szCs w:val="28"/>
          <w:rtl/>
          <w:lang w:bidi="fa-IR"/>
        </w:rPr>
        <w:t xml:space="preserve"> باشد. زید</w:t>
      </w:r>
      <w:r w:rsidR="00EE6E51">
        <w:rPr>
          <w:rFonts w:ascii="Arial" w:hAnsi="Arial" w:cs="B Lotus" w:hint="cs"/>
          <w:sz w:val="28"/>
          <w:szCs w:val="28"/>
          <w:rtl/>
          <w:lang w:bidi="fa-IR"/>
        </w:rPr>
        <w:t xml:space="preserve"> می‌</w:t>
      </w:r>
      <w:r w:rsidR="001639C4" w:rsidRPr="009B61C0">
        <w:rPr>
          <w:rFonts w:ascii="Arial" w:hAnsi="Arial" w:cs="B Lotus" w:hint="cs"/>
          <w:sz w:val="28"/>
          <w:szCs w:val="28"/>
          <w:rtl/>
          <w:lang w:bidi="fa-IR"/>
        </w:rPr>
        <w:t>گوید: و عمر بن عبدالعزیز رکوع و سجده را به تمام و ک</w:t>
      </w:r>
      <w:r w:rsidR="00995AEA" w:rsidRPr="009B61C0">
        <w:rPr>
          <w:rFonts w:ascii="Arial" w:hAnsi="Arial" w:cs="B Lotus" w:hint="cs"/>
          <w:sz w:val="28"/>
          <w:szCs w:val="28"/>
          <w:rtl/>
          <w:lang w:bidi="fa-IR"/>
        </w:rPr>
        <w:t>م</w:t>
      </w:r>
      <w:r w:rsidR="001639C4" w:rsidRPr="009B61C0">
        <w:rPr>
          <w:rFonts w:ascii="Arial" w:hAnsi="Arial" w:cs="B Lotus" w:hint="cs"/>
          <w:sz w:val="28"/>
          <w:szCs w:val="28"/>
          <w:rtl/>
          <w:lang w:bidi="fa-IR"/>
        </w:rPr>
        <w:t>ال انجام</w:t>
      </w:r>
      <w:r w:rsidR="00EE6E51">
        <w:rPr>
          <w:rFonts w:ascii="Arial" w:hAnsi="Arial" w:cs="B Lotus" w:hint="cs"/>
          <w:sz w:val="28"/>
          <w:szCs w:val="28"/>
          <w:rtl/>
          <w:lang w:bidi="fa-IR"/>
        </w:rPr>
        <w:t xml:space="preserve"> می‌</w:t>
      </w:r>
      <w:r w:rsidR="001639C4" w:rsidRPr="009B61C0">
        <w:rPr>
          <w:rFonts w:ascii="Arial" w:hAnsi="Arial" w:cs="B Lotus" w:hint="cs"/>
          <w:sz w:val="28"/>
          <w:szCs w:val="28"/>
          <w:rtl/>
          <w:lang w:bidi="fa-IR"/>
        </w:rPr>
        <w:t>داد و قیام را کوتاه</w:t>
      </w:r>
      <w:r w:rsidR="00EE6E51">
        <w:rPr>
          <w:rFonts w:ascii="Arial" w:hAnsi="Arial" w:cs="B Lotus" w:hint="cs"/>
          <w:sz w:val="28"/>
          <w:szCs w:val="28"/>
          <w:rtl/>
          <w:lang w:bidi="fa-IR"/>
        </w:rPr>
        <w:t xml:space="preserve"> می‌</w:t>
      </w:r>
      <w:r w:rsidR="001639C4" w:rsidRPr="009B61C0">
        <w:rPr>
          <w:rFonts w:ascii="Arial" w:hAnsi="Arial" w:cs="B Lotus" w:hint="cs"/>
          <w:sz w:val="28"/>
          <w:szCs w:val="28"/>
          <w:rtl/>
          <w:lang w:bidi="fa-IR"/>
        </w:rPr>
        <w:t xml:space="preserve">کرد. و این حدیث صحیح است. </w:t>
      </w:r>
    </w:p>
    <w:p w:rsidR="00674F1E" w:rsidRPr="009B61C0" w:rsidRDefault="00674F1E" w:rsidP="005E41AA">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lastRenderedPageBreak/>
        <w:t>و بدین امر، حدیث عمران بن حصین</w:t>
      </w:r>
      <w:r w:rsidR="001C0542" w:rsidRPr="001C0542">
        <w:rPr>
          <w:rFonts w:ascii="AGA Arabesque" w:hAnsi="AGA Arabesque" w:cs="CTraditional Arabic" w:hint="cs"/>
          <w:sz w:val="28"/>
          <w:szCs w:val="28"/>
          <w:lang w:bidi="fa-IR"/>
        </w:rPr>
        <w:t></w:t>
      </w:r>
      <w:r w:rsidR="00CE42B4">
        <w:rPr>
          <w:rFonts w:ascii="Arial" w:hAnsi="Arial" w:cs="B Lotus" w:hint="cs"/>
          <w:sz w:val="28"/>
          <w:szCs w:val="28"/>
          <w:vertAlign w:val="superscript"/>
          <w:rtl/>
          <w:lang w:bidi="fa-IR"/>
        </w:rPr>
        <w:t>(</w:t>
      </w:r>
      <w:r w:rsidR="003B12FD" w:rsidRPr="00A10D82">
        <w:rPr>
          <w:rStyle w:val="FootnoteReference"/>
          <w:rFonts w:ascii="Arial" w:hAnsi="Arial" w:cs="B Lotus"/>
          <w:sz w:val="28"/>
          <w:szCs w:val="28"/>
          <w:rtl/>
          <w:lang w:bidi="fa-IR"/>
        </w:rPr>
        <w:footnoteReference w:id="451"/>
      </w:r>
      <w:r w:rsidR="003B12FD" w:rsidRPr="00A10D82">
        <w:rPr>
          <w:rFonts w:ascii="Arial" w:hAnsi="Arial" w:cs="B Lotus" w:hint="cs"/>
          <w:sz w:val="28"/>
          <w:szCs w:val="28"/>
          <w:vertAlign w:val="superscript"/>
          <w:rtl/>
          <w:lang w:bidi="fa-IR"/>
        </w:rPr>
        <w:t>)</w:t>
      </w:r>
      <w:r w:rsidR="005E41AA">
        <w:rPr>
          <w:rFonts w:ascii="Arial" w:hAnsi="Arial" w:cs="B Lotus" w:hint="cs"/>
          <w:sz w:val="28"/>
          <w:szCs w:val="28"/>
          <w:rtl/>
          <w:lang w:bidi="fa-IR"/>
        </w:rPr>
        <w:t xml:space="preserve"> </w:t>
      </w:r>
      <w:r w:rsidRPr="009B61C0">
        <w:rPr>
          <w:rFonts w:ascii="Arial" w:hAnsi="Arial" w:cs="B Lotus" w:hint="cs"/>
          <w:sz w:val="28"/>
          <w:szCs w:val="28"/>
          <w:rtl/>
          <w:lang w:bidi="fa-IR"/>
        </w:rPr>
        <w:t>تصریح دارد؛ وی زمانی</w:t>
      </w:r>
      <w:r w:rsidR="0013545B">
        <w:rPr>
          <w:rFonts w:ascii="Arial" w:hAnsi="Arial" w:cs="B Lotus"/>
          <w:sz w:val="28"/>
          <w:szCs w:val="28"/>
          <w:rtl/>
          <w:lang w:bidi="fa-IR"/>
        </w:rPr>
        <w:softHyphen/>
      </w:r>
      <w:r w:rsidRPr="009B61C0">
        <w:rPr>
          <w:rFonts w:ascii="Arial" w:hAnsi="Arial" w:cs="B Lotus" w:hint="cs"/>
          <w:sz w:val="28"/>
          <w:szCs w:val="28"/>
          <w:rtl/>
          <w:lang w:bidi="fa-IR"/>
        </w:rPr>
        <w:t>که در بصره پشت سر علی</w:t>
      </w:r>
      <w:r w:rsidR="001C0542" w:rsidRPr="001C0542">
        <w:rPr>
          <w:rFonts w:ascii="AGA Arabesque" w:hAnsi="AGA Arabesque" w:cs="CTraditional Arabic" w:hint="cs"/>
          <w:sz w:val="28"/>
          <w:szCs w:val="28"/>
          <w:lang w:bidi="fa-IR"/>
        </w:rPr>
        <w:t></w:t>
      </w:r>
      <w:r w:rsidR="00601E5B">
        <w:rPr>
          <w:rFonts w:ascii="Arial" w:hAnsi="Arial" w:cs="CTraditional Arabic" w:hint="cs"/>
          <w:sz w:val="28"/>
          <w:szCs w:val="28"/>
          <w:rtl/>
          <w:lang w:bidi="fa-IR"/>
        </w:rPr>
        <w:t xml:space="preserve"> </w:t>
      </w:r>
      <w:r w:rsidRPr="009B61C0">
        <w:rPr>
          <w:rFonts w:ascii="Arial" w:hAnsi="Arial" w:cs="B Lotus" w:hint="cs"/>
          <w:sz w:val="28"/>
          <w:szCs w:val="28"/>
          <w:rtl/>
          <w:lang w:bidi="fa-IR"/>
        </w:rPr>
        <w:t>نماز گزارد، گفت: این نماز مرا به یاد نماز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انداخت. و نماز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متعادل و متناسب بود، آنحضرت قیام و تشهد را کوتاه کرده و</w:t>
      </w:r>
      <w:r w:rsidR="00A5280B" w:rsidRPr="009B61C0">
        <w:rPr>
          <w:rFonts w:ascii="Arial" w:hAnsi="Arial" w:cs="B Lotus" w:hint="cs"/>
          <w:sz w:val="28"/>
          <w:szCs w:val="28"/>
          <w:rtl/>
          <w:lang w:bidi="fa-IR"/>
        </w:rPr>
        <w:t xml:space="preserve"> </w:t>
      </w:r>
      <w:r w:rsidRPr="009B61C0">
        <w:rPr>
          <w:rFonts w:ascii="Arial" w:hAnsi="Arial" w:cs="B Lotus" w:hint="cs"/>
          <w:sz w:val="28"/>
          <w:szCs w:val="28"/>
          <w:rtl/>
          <w:lang w:bidi="fa-IR"/>
        </w:rPr>
        <w:t>رکوع و سجده را طولانی</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کردند. و این حدیث صحیحی است.</w:t>
      </w:r>
      <w:r w:rsidR="001B4210" w:rsidRPr="009B61C0">
        <w:rPr>
          <w:rFonts w:ascii="Arial" w:hAnsi="Arial" w:cs="B Lotus" w:hint="cs"/>
          <w:sz w:val="28"/>
          <w:szCs w:val="28"/>
          <w:rtl/>
          <w:lang w:bidi="fa-IR"/>
        </w:rPr>
        <w:t xml:space="preserve"> </w:t>
      </w:r>
    </w:p>
    <w:p w:rsidR="00C44B44" w:rsidRPr="009B61C0" w:rsidRDefault="00674F1E" w:rsidP="0013545B">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 در صحیحین</w:t>
      </w:r>
      <w:r w:rsidR="00BD1C90">
        <w:rPr>
          <w:rFonts w:ascii="Arial" w:hAnsi="Arial" w:cs="B Lotus" w:hint="cs"/>
          <w:sz w:val="28"/>
          <w:szCs w:val="28"/>
          <w:vertAlign w:val="superscript"/>
          <w:rtl/>
          <w:lang w:bidi="fa-IR"/>
        </w:rPr>
        <w:t>(</w:t>
      </w:r>
      <w:r w:rsidR="003B12FD" w:rsidRPr="00A10D82">
        <w:rPr>
          <w:rStyle w:val="FootnoteReference"/>
          <w:rFonts w:ascii="Arial" w:hAnsi="Arial" w:cs="B Lotus"/>
          <w:sz w:val="28"/>
          <w:szCs w:val="28"/>
          <w:rtl/>
          <w:lang w:bidi="fa-IR"/>
        </w:rPr>
        <w:footnoteReference w:id="452"/>
      </w:r>
      <w:r w:rsidR="003B12FD" w:rsidRPr="00A10D82">
        <w:rPr>
          <w:rFonts w:ascii="Arial" w:hAnsi="Arial" w:cs="B Lotus" w:hint="cs"/>
          <w:sz w:val="28"/>
          <w:szCs w:val="28"/>
          <w:vertAlign w:val="superscript"/>
          <w:rtl/>
          <w:lang w:bidi="fa-IR"/>
        </w:rPr>
        <w:t>)</w:t>
      </w:r>
      <w:r w:rsidR="005E41AA">
        <w:rPr>
          <w:rFonts w:ascii="Arial" w:hAnsi="Arial" w:cs="B Lotus" w:hint="cs"/>
          <w:sz w:val="28"/>
          <w:szCs w:val="28"/>
          <w:rtl/>
          <w:lang w:bidi="fa-IR"/>
        </w:rPr>
        <w:t xml:space="preserve"> </w:t>
      </w:r>
      <w:r w:rsidRPr="009B61C0">
        <w:rPr>
          <w:rFonts w:ascii="Arial" w:hAnsi="Arial" w:cs="B Lotus" w:hint="cs"/>
          <w:sz w:val="28"/>
          <w:szCs w:val="28"/>
          <w:rtl/>
          <w:lang w:bidi="fa-IR"/>
        </w:rPr>
        <w:t>از</w:t>
      </w:r>
      <w:r w:rsidR="0013545B">
        <w:rPr>
          <w:rFonts w:ascii="Arial" w:hAnsi="Arial" w:cs="B Lotus" w:hint="cs"/>
          <w:sz w:val="28"/>
          <w:szCs w:val="28"/>
          <w:rtl/>
          <w:lang w:bidi="fa-IR"/>
        </w:rPr>
        <w:t xml:space="preserve"> </w:t>
      </w:r>
      <w:r w:rsidRPr="009B61C0">
        <w:rPr>
          <w:rFonts w:ascii="Arial" w:hAnsi="Arial" w:cs="B Lotus" w:hint="cs"/>
          <w:sz w:val="28"/>
          <w:szCs w:val="28"/>
          <w:rtl/>
          <w:lang w:bidi="fa-IR"/>
        </w:rPr>
        <w:t>جابر بن عبدالله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روایت است که </w:t>
      </w:r>
      <w:r w:rsidR="0013545B">
        <w:rPr>
          <w:rFonts w:ascii="Arial" w:hAnsi="Arial" w:cs="B Lotus" w:hint="cs"/>
          <w:sz w:val="28"/>
          <w:szCs w:val="28"/>
          <w:rtl/>
          <w:lang w:bidi="fa-IR"/>
        </w:rPr>
        <w:t>چون</w:t>
      </w:r>
      <w:r w:rsidRPr="009B61C0">
        <w:rPr>
          <w:rFonts w:ascii="Arial" w:hAnsi="Arial" w:cs="B Lotus" w:hint="cs"/>
          <w:sz w:val="28"/>
          <w:szCs w:val="28"/>
          <w:rtl/>
          <w:lang w:bidi="fa-IR"/>
        </w:rPr>
        <w:t xml:space="preserve"> معاذ</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قیام را در نماز عشاء طولانی کرده بود، </w:t>
      </w:r>
      <w:r w:rsidR="0013545B" w:rsidRPr="009B61C0">
        <w:rPr>
          <w:rFonts w:ascii="Arial" w:hAnsi="Arial" w:cs="B Lotus" w:hint="cs"/>
          <w:sz w:val="28"/>
          <w:szCs w:val="28"/>
          <w:rtl/>
          <w:lang w:bidi="fa-IR"/>
        </w:rPr>
        <w:t>رسول الله</w:t>
      </w:r>
      <w:r w:rsidR="0013545B" w:rsidRPr="001C0542">
        <w:rPr>
          <w:rFonts w:ascii="AGA Arabesque" w:hAnsi="AGA Arabesque" w:cs="CTraditional Arabic" w:hint="cs"/>
          <w:sz w:val="28"/>
          <w:szCs w:val="28"/>
          <w:lang w:bidi="fa-IR"/>
        </w:rPr>
        <w:t></w:t>
      </w:r>
      <w:r w:rsidR="0013545B">
        <w:rPr>
          <w:rFonts w:ascii="AGA Arabesque" w:hAnsi="AGA Arabesque" w:cs="CTraditional Arabic" w:hint="cs"/>
          <w:sz w:val="28"/>
          <w:szCs w:val="28"/>
          <w:rtl/>
          <w:lang w:bidi="fa-IR"/>
        </w:rPr>
        <w:t xml:space="preserve"> </w:t>
      </w:r>
      <w:r w:rsidRPr="009B61C0">
        <w:rPr>
          <w:rFonts w:ascii="Arial" w:hAnsi="Arial" w:cs="B Lotus" w:hint="cs"/>
          <w:sz w:val="28"/>
          <w:szCs w:val="28"/>
          <w:rtl/>
          <w:lang w:bidi="fa-IR"/>
        </w:rPr>
        <w:t>ب</w:t>
      </w:r>
      <w:r w:rsidR="0013545B">
        <w:rPr>
          <w:rFonts w:ascii="Arial" w:hAnsi="Arial" w:cs="B Lotus" w:hint="cs"/>
          <w:sz w:val="28"/>
          <w:szCs w:val="28"/>
          <w:rtl/>
          <w:lang w:bidi="fa-IR"/>
        </w:rPr>
        <w:t xml:space="preserve">ه </w:t>
      </w:r>
      <w:r w:rsidRPr="009B61C0">
        <w:rPr>
          <w:rFonts w:ascii="Arial" w:hAnsi="Arial" w:cs="B Lotus" w:hint="cs"/>
          <w:sz w:val="28"/>
          <w:szCs w:val="28"/>
          <w:rtl/>
          <w:lang w:bidi="fa-IR"/>
        </w:rPr>
        <w:t>و</w:t>
      </w:r>
      <w:r w:rsidR="0013545B">
        <w:rPr>
          <w:rFonts w:ascii="Arial" w:hAnsi="Arial" w:cs="B Lotus" w:hint="cs"/>
          <w:sz w:val="28"/>
          <w:szCs w:val="28"/>
          <w:rtl/>
          <w:lang w:bidi="fa-IR"/>
        </w:rPr>
        <w:t>ی</w:t>
      </w:r>
      <w:r w:rsidRPr="009B61C0">
        <w:rPr>
          <w:rFonts w:ascii="Arial" w:hAnsi="Arial" w:cs="B Lotus" w:hint="cs"/>
          <w:sz w:val="28"/>
          <w:szCs w:val="28"/>
          <w:rtl/>
          <w:lang w:bidi="fa-IR"/>
        </w:rPr>
        <w:t xml:space="preserve"> فرمودند:</w:t>
      </w:r>
      <w:r w:rsidR="00CE42B4">
        <w:rPr>
          <w:rFonts w:ascii="Arial" w:hAnsi="Arial" w:cs="B Lotus" w:hint="cs"/>
          <w:sz w:val="28"/>
          <w:szCs w:val="28"/>
          <w:rtl/>
          <w:lang w:bidi="fa-IR"/>
        </w:rPr>
        <w:t xml:space="preserve"> </w:t>
      </w:r>
      <w:r w:rsidR="00AB6BDD" w:rsidRPr="00AB6BDD">
        <w:rPr>
          <w:rStyle w:val="Char0"/>
          <w:rFonts w:hint="cs"/>
          <w:rtl/>
        </w:rPr>
        <w:t>«</w:t>
      </w:r>
      <w:r w:rsidRPr="00892C4D">
        <w:rPr>
          <w:rStyle w:val="Char0"/>
          <w:rFonts w:hint="eastAsia"/>
          <w:rtl/>
        </w:rPr>
        <w:t>أَفَتَّانٌ</w:t>
      </w:r>
      <w:r w:rsidRPr="00892C4D">
        <w:rPr>
          <w:rStyle w:val="Char0"/>
          <w:rtl/>
        </w:rPr>
        <w:t xml:space="preserve"> </w:t>
      </w:r>
      <w:r w:rsidRPr="00892C4D">
        <w:rPr>
          <w:rStyle w:val="Char0"/>
          <w:rFonts w:hint="eastAsia"/>
          <w:rtl/>
        </w:rPr>
        <w:t>أَنْتَ</w:t>
      </w:r>
      <w:r w:rsidRPr="00892C4D">
        <w:rPr>
          <w:rStyle w:val="Char0"/>
          <w:rFonts w:hint="cs"/>
          <w:rtl/>
        </w:rPr>
        <w:t>؟</w:t>
      </w:r>
      <w:r w:rsidR="00C91A99" w:rsidRPr="00C91A99">
        <w:rPr>
          <w:rStyle w:val="Char0"/>
          <w:rFonts w:hint="cs"/>
          <w:rtl/>
        </w:rPr>
        <w:t>»</w:t>
      </w:r>
      <w:r w:rsidRPr="009B61C0">
        <w:rPr>
          <w:rFonts w:ascii="Arial" w:hAnsi="Arial" w:cs="B Lotus" w:hint="cs"/>
          <w:sz w:val="28"/>
          <w:szCs w:val="28"/>
          <w:rtl/>
          <w:lang w:bidi="fa-IR"/>
        </w:rPr>
        <w:t xml:space="preserve"> </w:t>
      </w:r>
      <w:r w:rsidR="0013545B">
        <w:rPr>
          <w:rFonts w:ascii="Arial" w:hAnsi="Arial" w:cs="B Lotus" w:hint="cs"/>
          <w:sz w:val="28"/>
          <w:szCs w:val="28"/>
          <w:rtl/>
          <w:lang w:bidi="fa-IR"/>
        </w:rPr>
        <w:t>«</w:t>
      </w:r>
      <w:r w:rsidR="00A5280B" w:rsidRPr="009B61C0">
        <w:rPr>
          <w:rFonts w:ascii="Arial" w:hAnsi="Arial" w:cs="B Lotus" w:hint="eastAsia"/>
          <w:sz w:val="28"/>
          <w:szCs w:val="28"/>
          <w:rtl/>
          <w:lang w:bidi="fa-IR"/>
        </w:rPr>
        <w:t>مگر</w:t>
      </w:r>
      <w:r w:rsidR="00A5280B" w:rsidRPr="009B61C0">
        <w:rPr>
          <w:rFonts w:ascii="Arial" w:hAnsi="Arial" w:cs="B Lotus"/>
          <w:sz w:val="28"/>
          <w:szCs w:val="28"/>
          <w:rtl/>
          <w:lang w:bidi="fa-IR"/>
        </w:rPr>
        <w:t xml:space="preserve"> </w:t>
      </w:r>
      <w:r w:rsidR="00A5280B" w:rsidRPr="009B61C0">
        <w:rPr>
          <w:rFonts w:ascii="Arial" w:hAnsi="Arial" w:cs="B Lotus" w:hint="eastAsia"/>
          <w:sz w:val="28"/>
          <w:szCs w:val="28"/>
          <w:rtl/>
          <w:lang w:bidi="fa-IR"/>
        </w:rPr>
        <w:t>تو</w:t>
      </w:r>
      <w:r w:rsidR="00A623E8">
        <w:rPr>
          <w:rFonts w:ascii="Arial" w:hAnsi="Arial" w:cs="B Lotus"/>
          <w:sz w:val="28"/>
          <w:szCs w:val="28"/>
          <w:rtl/>
          <w:lang w:bidi="fa-IR"/>
        </w:rPr>
        <w:t xml:space="preserve"> مي‌</w:t>
      </w:r>
      <w:r w:rsidR="00A5280B" w:rsidRPr="009B61C0">
        <w:rPr>
          <w:rFonts w:ascii="Arial" w:hAnsi="Arial" w:cs="B Lotus" w:hint="eastAsia"/>
          <w:sz w:val="28"/>
          <w:szCs w:val="28"/>
          <w:rtl/>
          <w:lang w:bidi="fa-IR"/>
        </w:rPr>
        <w:t>خواهي</w:t>
      </w:r>
      <w:r w:rsidR="00A5280B" w:rsidRPr="009B61C0">
        <w:rPr>
          <w:rFonts w:ascii="Arial" w:hAnsi="Arial" w:cs="B Lotus"/>
          <w:sz w:val="28"/>
          <w:szCs w:val="28"/>
          <w:rtl/>
          <w:lang w:bidi="fa-IR"/>
        </w:rPr>
        <w:t xml:space="preserve"> </w:t>
      </w:r>
      <w:r w:rsidR="00A5280B" w:rsidRPr="009B61C0">
        <w:rPr>
          <w:rFonts w:ascii="Arial" w:hAnsi="Arial" w:cs="B Lotus" w:hint="eastAsia"/>
          <w:sz w:val="28"/>
          <w:szCs w:val="28"/>
          <w:rtl/>
          <w:lang w:bidi="fa-IR"/>
        </w:rPr>
        <w:t>مردم</w:t>
      </w:r>
      <w:r w:rsidR="00A5280B" w:rsidRPr="009B61C0">
        <w:rPr>
          <w:rFonts w:ascii="Arial" w:hAnsi="Arial" w:cs="B Lotus"/>
          <w:sz w:val="28"/>
          <w:szCs w:val="28"/>
          <w:rtl/>
          <w:lang w:bidi="fa-IR"/>
        </w:rPr>
        <w:t xml:space="preserve"> </w:t>
      </w:r>
      <w:r w:rsidR="00A5280B" w:rsidRPr="009B61C0">
        <w:rPr>
          <w:rFonts w:ascii="Arial" w:hAnsi="Arial" w:cs="B Lotus" w:hint="eastAsia"/>
          <w:sz w:val="28"/>
          <w:szCs w:val="28"/>
          <w:rtl/>
          <w:lang w:bidi="fa-IR"/>
        </w:rPr>
        <w:t>را</w:t>
      </w:r>
      <w:r w:rsidR="00A5280B" w:rsidRPr="009B61C0">
        <w:rPr>
          <w:rFonts w:ascii="Arial" w:hAnsi="Arial" w:cs="B Lotus"/>
          <w:sz w:val="28"/>
          <w:szCs w:val="28"/>
          <w:rtl/>
          <w:lang w:bidi="fa-IR"/>
        </w:rPr>
        <w:t xml:space="preserve"> </w:t>
      </w:r>
      <w:r w:rsidR="00A5280B" w:rsidRPr="009B61C0">
        <w:rPr>
          <w:rFonts w:ascii="Arial" w:hAnsi="Arial" w:cs="B Lotus" w:hint="eastAsia"/>
          <w:sz w:val="28"/>
          <w:szCs w:val="28"/>
          <w:rtl/>
          <w:lang w:bidi="fa-IR"/>
        </w:rPr>
        <w:t>در</w:t>
      </w:r>
      <w:r w:rsidR="00A5280B" w:rsidRPr="009B61C0">
        <w:rPr>
          <w:rFonts w:ascii="Arial" w:hAnsi="Arial" w:cs="B Lotus"/>
          <w:sz w:val="28"/>
          <w:szCs w:val="28"/>
          <w:rtl/>
          <w:lang w:bidi="fa-IR"/>
        </w:rPr>
        <w:t xml:space="preserve"> </w:t>
      </w:r>
      <w:r w:rsidR="00A5280B" w:rsidRPr="009B61C0">
        <w:rPr>
          <w:rFonts w:ascii="Arial" w:hAnsi="Arial" w:cs="B Lotus" w:hint="eastAsia"/>
          <w:sz w:val="28"/>
          <w:szCs w:val="28"/>
          <w:rtl/>
          <w:lang w:bidi="fa-IR"/>
        </w:rPr>
        <w:t>فتنه</w:t>
      </w:r>
      <w:r w:rsidR="00A5280B" w:rsidRPr="009B61C0">
        <w:rPr>
          <w:rFonts w:ascii="Arial" w:hAnsi="Arial" w:cs="B Lotus"/>
          <w:sz w:val="28"/>
          <w:szCs w:val="28"/>
          <w:rtl/>
          <w:lang w:bidi="fa-IR"/>
        </w:rPr>
        <w:t xml:space="preserve"> </w:t>
      </w:r>
      <w:r w:rsidR="00A5280B" w:rsidRPr="009B61C0">
        <w:rPr>
          <w:rFonts w:ascii="Arial" w:hAnsi="Arial" w:cs="B Lotus" w:hint="eastAsia"/>
          <w:sz w:val="28"/>
          <w:szCs w:val="28"/>
          <w:rtl/>
          <w:lang w:bidi="fa-IR"/>
        </w:rPr>
        <w:t>گرفتار</w:t>
      </w:r>
      <w:r w:rsidR="00A5280B" w:rsidRPr="009B61C0">
        <w:rPr>
          <w:rFonts w:ascii="Arial" w:hAnsi="Arial" w:cs="B Lotus"/>
          <w:sz w:val="28"/>
          <w:szCs w:val="28"/>
          <w:rtl/>
          <w:lang w:bidi="fa-IR"/>
        </w:rPr>
        <w:t xml:space="preserve"> </w:t>
      </w:r>
      <w:r w:rsidR="00A5280B" w:rsidRPr="009B61C0">
        <w:rPr>
          <w:rFonts w:ascii="Arial" w:hAnsi="Arial" w:cs="B Lotus" w:hint="eastAsia"/>
          <w:sz w:val="28"/>
          <w:szCs w:val="28"/>
          <w:rtl/>
          <w:lang w:bidi="fa-IR"/>
        </w:rPr>
        <w:t>کني</w:t>
      </w:r>
      <w:r w:rsidRPr="009B61C0">
        <w:rPr>
          <w:rFonts w:ascii="Arial" w:hAnsi="Arial" w:cs="B Lotus" w:hint="cs"/>
          <w:sz w:val="28"/>
          <w:szCs w:val="28"/>
          <w:rtl/>
          <w:lang w:bidi="fa-IR"/>
        </w:rPr>
        <w:t>؟</w:t>
      </w:r>
      <w:r w:rsidR="0013545B">
        <w:rPr>
          <w:rFonts w:ascii="Arial" w:hAnsi="Arial" w:cs="B Lotus" w:hint="cs"/>
          <w:sz w:val="28"/>
          <w:szCs w:val="28"/>
          <w:rtl/>
          <w:lang w:bidi="fa-IR"/>
        </w:rPr>
        <w:t>»</w:t>
      </w:r>
      <w:r w:rsidRPr="009B61C0">
        <w:rPr>
          <w:rFonts w:ascii="Arial" w:hAnsi="Arial" w:cs="B Lotus" w:hint="cs"/>
          <w:sz w:val="28"/>
          <w:szCs w:val="28"/>
          <w:rtl/>
          <w:lang w:bidi="fa-IR"/>
        </w:rPr>
        <w:t xml:space="preserve"> یا اینکه فرمودند:</w:t>
      </w:r>
      <w:r w:rsidR="00CE42B4">
        <w:rPr>
          <w:rFonts w:ascii="Arial" w:hAnsi="Arial" w:cs="B Lotus" w:hint="cs"/>
          <w:sz w:val="28"/>
          <w:szCs w:val="28"/>
          <w:rtl/>
          <w:lang w:bidi="fa-IR"/>
        </w:rPr>
        <w:t xml:space="preserve"> </w:t>
      </w:r>
      <w:r w:rsidR="00AB6BDD" w:rsidRPr="00AB6BDD">
        <w:rPr>
          <w:rStyle w:val="Char0"/>
          <w:rFonts w:hint="cs"/>
          <w:rtl/>
        </w:rPr>
        <w:t>«</w:t>
      </w:r>
      <w:r w:rsidRPr="00892C4D">
        <w:rPr>
          <w:rStyle w:val="Char0"/>
          <w:rFonts w:hint="eastAsia"/>
          <w:rtl/>
        </w:rPr>
        <w:t>أَفَاتِنٌ</w:t>
      </w:r>
      <w:r w:rsidR="00C91A99" w:rsidRPr="00C91A99">
        <w:rPr>
          <w:rStyle w:val="Char0"/>
          <w:rFonts w:hint="cs"/>
          <w:rtl/>
        </w:rPr>
        <w:t>»</w:t>
      </w:r>
      <w:r w:rsidR="00C44B44" w:rsidRPr="009B61C0">
        <w:rPr>
          <w:rFonts w:ascii="Arial" w:hAnsi="Arial" w:cs="B Lotus" w:hint="cs"/>
          <w:sz w:val="28"/>
          <w:szCs w:val="28"/>
          <w:rtl/>
          <w:lang w:bidi="fa-IR"/>
        </w:rPr>
        <w:t xml:space="preserve"> </w:t>
      </w:r>
      <w:r w:rsidR="0013545B">
        <w:rPr>
          <w:rFonts w:ascii="Arial" w:hAnsi="Arial" w:cs="B Lotus" w:hint="cs"/>
          <w:sz w:val="28"/>
          <w:szCs w:val="28"/>
          <w:rtl/>
          <w:lang w:bidi="fa-IR"/>
        </w:rPr>
        <w:t>«</w:t>
      </w:r>
      <w:r w:rsidR="00C44B44" w:rsidRPr="009B61C0">
        <w:rPr>
          <w:rFonts w:ascii="Arial" w:hAnsi="Arial" w:cs="B Lotus" w:hint="cs"/>
          <w:sz w:val="28"/>
          <w:szCs w:val="28"/>
          <w:rtl/>
          <w:lang w:bidi="fa-IR"/>
        </w:rPr>
        <w:t>فتنه</w:t>
      </w:r>
      <w:r w:rsidR="00EE6E51">
        <w:rPr>
          <w:rFonts w:ascii="Arial" w:hAnsi="Arial" w:cs="B Lotus" w:hint="cs"/>
          <w:sz w:val="28"/>
          <w:szCs w:val="28"/>
          <w:rtl/>
          <w:lang w:bidi="fa-IR"/>
        </w:rPr>
        <w:t xml:space="preserve"> می‌</w:t>
      </w:r>
      <w:r w:rsidR="00C44B44" w:rsidRPr="009B61C0">
        <w:rPr>
          <w:rFonts w:ascii="Arial" w:hAnsi="Arial" w:cs="B Lotus" w:hint="cs"/>
          <w:sz w:val="28"/>
          <w:szCs w:val="28"/>
          <w:rtl/>
          <w:lang w:bidi="fa-IR"/>
        </w:rPr>
        <w:t>انگیزی.</w:t>
      </w:r>
      <w:r w:rsidR="0013545B">
        <w:rPr>
          <w:rFonts w:ascii="Arial" w:hAnsi="Arial" w:cs="B Lotus" w:hint="cs"/>
          <w:sz w:val="28"/>
          <w:szCs w:val="28"/>
          <w:rtl/>
          <w:lang w:bidi="fa-IR"/>
        </w:rPr>
        <w:t>»</w:t>
      </w:r>
      <w:r w:rsidR="00C44B44" w:rsidRPr="009B61C0">
        <w:rPr>
          <w:rFonts w:ascii="Arial" w:hAnsi="Arial" w:cs="B Lotus" w:hint="cs"/>
          <w:sz w:val="28"/>
          <w:szCs w:val="28"/>
          <w:rtl/>
          <w:lang w:bidi="fa-IR"/>
        </w:rPr>
        <w:t xml:space="preserve"> </w:t>
      </w:r>
      <w:r w:rsidR="00A5280B" w:rsidRPr="009B61C0">
        <w:rPr>
          <w:rFonts w:ascii="Arial" w:hAnsi="Arial" w:cs="B Lotus" w:hint="cs"/>
          <w:sz w:val="28"/>
          <w:szCs w:val="28"/>
          <w:rtl/>
          <w:lang w:bidi="fa-IR"/>
        </w:rPr>
        <w:t>-</w:t>
      </w:r>
      <w:r w:rsidR="00C44B44" w:rsidRPr="009B61C0">
        <w:rPr>
          <w:rFonts w:ascii="Arial" w:hAnsi="Arial" w:cs="B Lotus" w:hint="cs"/>
          <w:sz w:val="28"/>
          <w:szCs w:val="28"/>
          <w:rtl/>
          <w:lang w:bidi="fa-IR"/>
        </w:rPr>
        <w:t xml:space="preserve"> و</w:t>
      </w:r>
      <w:r w:rsidR="0013545B">
        <w:rPr>
          <w:rFonts w:ascii="Arial" w:hAnsi="Arial" w:cs="B Lotus" w:hint="cs"/>
          <w:sz w:val="28"/>
          <w:szCs w:val="28"/>
          <w:rtl/>
          <w:lang w:bidi="fa-IR"/>
        </w:rPr>
        <w:t xml:space="preserve"> </w:t>
      </w:r>
      <w:r w:rsidR="00C44B44" w:rsidRPr="009B61C0">
        <w:rPr>
          <w:rFonts w:ascii="Arial" w:hAnsi="Arial" w:cs="B Lotus" w:hint="cs"/>
          <w:sz w:val="28"/>
          <w:szCs w:val="28"/>
          <w:rtl/>
          <w:lang w:bidi="fa-IR"/>
        </w:rPr>
        <w:t xml:space="preserve">سه بار این جمله را تکرار کردند </w:t>
      </w:r>
      <w:r w:rsidR="00A5280B" w:rsidRPr="009B61C0">
        <w:rPr>
          <w:rFonts w:ascii="Arial" w:hAnsi="Arial" w:cs="B Lotus" w:hint="cs"/>
          <w:sz w:val="28"/>
          <w:szCs w:val="28"/>
          <w:rtl/>
          <w:lang w:bidi="fa-IR"/>
        </w:rPr>
        <w:t>-</w:t>
      </w:r>
      <w:r w:rsidR="00C44B44" w:rsidRPr="009B61C0">
        <w:rPr>
          <w:rFonts w:ascii="Arial" w:hAnsi="Arial" w:cs="B Lotus" w:hint="cs"/>
          <w:sz w:val="28"/>
          <w:szCs w:val="28"/>
          <w:rtl/>
          <w:lang w:bidi="fa-IR"/>
        </w:rPr>
        <w:t xml:space="preserve"> و پس از آن فرمودند:</w:t>
      </w:r>
      <w:r w:rsidR="00A5280B" w:rsidRPr="009B61C0">
        <w:rPr>
          <w:rFonts w:ascii="Arial" w:hAnsi="Arial" w:cs="B Lotus" w:hint="cs"/>
          <w:sz w:val="28"/>
          <w:szCs w:val="28"/>
          <w:rtl/>
          <w:lang w:bidi="fa-IR"/>
        </w:rPr>
        <w:t xml:space="preserve"> </w:t>
      </w:r>
      <w:r w:rsidR="00C44B44" w:rsidRPr="009B61C0">
        <w:rPr>
          <w:rFonts w:ascii="Arial" w:hAnsi="Arial" w:cs="B Lotus" w:hint="cs"/>
          <w:sz w:val="28"/>
          <w:szCs w:val="28"/>
          <w:rtl/>
          <w:lang w:bidi="fa-IR"/>
        </w:rPr>
        <w:t>پس چرا سوره</w:t>
      </w:r>
      <w:r w:rsidR="00EE6E51">
        <w:rPr>
          <w:rFonts w:ascii="Arial" w:hAnsi="Arial" w:cs="B Lotus" w:hint="cs"/>
          <w:sz w:val="28"/>
          <w:szCs w:val="28"/>
          <w:rtl/>
          <w:lang w:bidi="fa-IR"/>
        </w:rPr>
        <w:t>‌های</w:t>
      </w:r>
      <w:r w:rsidR="001025A7">
        <w:rPr>
          <w:rFonts w:ascii="Arial" w:hAnsi="Arial" w:cs="B Lotus" w:hint="cs"/>
          <w:sz w:val="28"/>
          <w:szCs w:val="28"/>
          <w:rtl/>
          <w:lang w:bidi="fa-IR"/>
        </w:rPr>
        <w:t xml:space="preserve"> </w:t>
      </w:r>
      <w:r w:rsidR="001025A7">
        <w:rPr>
          <w:rFonts w:ascii="Traditional Arabic" w:hAnsi="Traditional Arabic" w:cs="Traditional Arabic"/>
          <w:sz w:val="28"/>
          <w:szCs w:val="28"/>
          <w:rtl/>
          <w:lang w:bidi="fa-IR"/>
        </w:rPr>
        <w:t>﴿</w:t>
      </w:r>
      <w:r w:rsidR="001025A7">
        <w:rPr>
          <w:rFonts w:ascii="KFGQPC Uthmanic Script HAFS" w:hAnsi="KFGQPC Uthmanic Script HAFS" w:cs="KFGQPC Uthmanic Script HAFS" w:hint="eastAsia"/>
          <w:sz w:val="28"/>
          <w:szCs w:val="28"/>
          <w:rtl/>
        </w:rPr>
        <w:t>سَبِّحِ</w:t>
      </w:r>
      <w:r w:rsidR="001025A7">
        <w:rPr>
          <w:rFonts w:ascii="KFGQPC Uthmanic Script HAFS" w:hAnsi="KFGQPC Uthmanic Script HAFS" w:cs="KFGQPC Uthmanic Script HAFS"/>
          <w:sz w:val="28"/>
          <w:szCs w:val="28"/>
          <w:rtl/>
        </w:rPr>
        <w:t xml:space="preserve"> </w:t>
      </w:r>
      <w:r w:rsidR="001025A7">
        <w:rPr>
          <w:rFonts w:ascii="KFGQPC Uthmanic Script HAFS" w:hAnsi="KFGQPC Uthmanic Script HAFS" w:cs="KFGQPC Uthmanic Script HAFS" w:hint="cs"/>
          <w:sz w:val="28"/>
          <w:szCs w:val="28"/>
          <w:rtl/>
        </w:rPr>
        <w:t>ٱ</w:t>
      </w:r>
      <w:r w:rsidR="001025A7">
        <w:rPr>
          <w:rFonts w:ascii="KFGQPC Uthmanic Script HAFS" w:hAnsi="KFGQPC Uthmanic Script HAFS" w:cs="KFGQPC Uthmanic Script HAFS" w:hint="eastAsia"/>
          <w:sz w:val="28"/>
          <w:szCs w:val="28"/>
          <w:rtl/>
        </w:rPr>
        <w:t>سۡمَ</w:t>
      </w:r>
      <w:r w:rsidR="001025A7">
        <w:rPr>
          <w:rFonts w:ascii="KFGQPC Uthmanic Script HAFS" w:hAnsi="KFGQPC Uthmanic Script HAFS" w:cs="KFGQPC Uthmanic Script HAFS"/>
          <w:sz w:val="28"/>
          <w:szCs w:val="28"/>
          <w:rtl/>
        </w:rPr>
        <w:t xml:space="preserve"> رَبِّكَ </w:t>
      </w:r>
      <w:r w:rsidR="001025A7">
        <w:rPr>
          <w:rFonts w:ascii="KFGQPC Uthmanic Script HAFS" w:hAnsi="KFGQPC Uthmanic Script HAFS" w:cs="KFGQPC Uthmanic Script HAFS" w:hint="cs"/>
          <w:sz w:val="28"/>
          <w:szCs w:val="28"/>
          <w:rtl/>
        </w:rPr>
        <w:t>ٱ</w:t>
      </w:r>
      <w:r w:rsidR="001025A7">
        <w:rPr>
          <w:rFonts w:ascii="KFGQPC Uthmanic Script HAFS" w:hAnsi="KFGQPC Uthmanic Script HAFS" w:cs="KFGQPC Uthmanic Script HAFS" w:hint="eastAsia"/>
          <w:sz w:val="28"/>
          <w:szCs w:val="28"/>
          <w:rtl/>
        </w:rPr>
        <w:t>لۡأَعۡلَى</w:t>
      </w:r>
      <w:r w:rsidR="001025A7">
        <w:rPr>
          <w:rFonts w:ascii="KFGQPC Uthmanic Script HAFS" w:hAnsi="KFGQPC Uthmanic Script HAFS" w:cs="KFGQPC Uthmanic Script HAFS"/>
          <w:sz w:val="28"/>
          <w:szCs w:val="28"/>
          <w:rtl/>
        </w:rPr>
        <w:t xml:space="preserve"> ١</w:t>
      </w:r>
      <w:r w:rsidR="001025A7">
        <w:rPr>
          <w:rFonts w:ascii="Traditional Arabic" w:hAnsi="Traditional Arabic" w:cs="Traditional Arabic"/>
          <w:sz w:val="28"/>
          <w:szCs w:val="28"/>
          <w:rtl/>
          <w:lang w:bidi="fa-IR"/>
        </w:rPr>
        <w:t>﴾</w:t>
      </w:r>
      <w:r w:rsidR="001025A7">
        <w:rPr>
          <w:rFonts w:ascii="Arial" w:hAnsi="Arial" w:cs="B Lotus" w:hint="cs"/>
          <w:sz w:val="28"/>
          <w:szCs w:val="28"/>
          <w:rtl/>
          <w:lang w:bidi="fa-IR"/>
        </w:rPr>
        <w:t xml:space="preserve"> </w:t>
      </w:r>
      <w:r w:rsidR="001025A7">
        <w:rPr>
          <w:rFonts w:ascii="Traditional Arabic" w:hAnsi="Traditional Arabic" w:cs="Traditional Arabic"/>
          <w:sz w:val="28"/>
          <w:szCs w:val="28"/>
          <w:rtl/>
          <w:lang w:bidi="fa-IR"/>
        </w:rPr>
        <w:t>﴿</w:t>
      </w:r>
      <w:r w:rsidR="001025A7">
        <w:rPr>
          <w:rFonts w:ascii="KFGQPC Uthmanic Script HAFS" w:hAnsi="KFGQPC Uthmanic Script HAFS" w:cs="KFGQPC Uthmanic Script HAFS" w:hint="eastAsia"/>
          <w:sz w:val="28"/>
          <w:szCs w:val="28"/>
          <w:rtl/>
        </w:rPr>
        <w:t>وَ</w:t>
      </w:r>
      <w:r w:rsidR="001025A7">
        <w:rPr>
          <w:rFonts w:ascii="KFGQPC Uthmanic Script HAFS" w:hAnsi="KFGQPC Uthmanic Script HAFS" w:cs="KFGQPC Uthmanic Script HAFS" w:hint="cs"/>
          <w:sz w:val="28"/>
          <w:szCs w:val="28"/>
          <w:rtl/>
        </w:rPr>
        <w:t>ٱ</w:t>
      </w:r>
      <w:r w:rsidR="001025A7">
        <w:rPr>
          <w:rFonts w:ascii="KFGQPC Uthmanic Script HAFS" w:hAnsi="KFGQPC Uthmanic Script HAFS" w:cs="KFGQPC Uthmanic Script HAFS" w:hint="eastAsia"/>
          <w:sz w:val="28"/>
          <w:szCs w:val="28"/>
          <w:rtl/>
        </w:rPr>
        <w:t>لشَّمۡسِ</w:t>
      </w:r>
      <w:r w:rsidR="001025A7">
        <w:rPr>
          <w:rFonts w:ascii="KFGQPC Uthmanic Script HAFS" w:hAnsi="KFGQPC Uthmanic Script HAFS" w:cs="KFGQPC Uthmanic Script HAFS"/>
          <w:sz w:val="28"/>
          <w:szCs w:val="28"/>
          <w:rtl/>
        </w:rPr>
        <w:t xml:space="preserve"> وَضُحَىٰهَا ١</w:t>
      </w:r>
      <w:r w:rsidR="001025A7">
        <w:rPr>
          <w:rFonts w:ascii="Traditional Arabic" w:hAnsi="Traditional Arabic" w:cs="Traditional Arabic"/>
          <w:sz w:val="28"/>
          <w:szCs w:val="28"/>
          <w:rtl/>
          <w:lang w:bidi="fa-IR"/>
        </w:rPr>
        <w:t>﴾</w:t>
      </w:r>
      <w:r w:rsidR="001025A7">
        <w:rPr>
          <w:rFonts w:ascii="Arial" w:hAnsi="Arial" w:cs="B Lotus" w:hint="cs"/>
          <w:sz w:val="28"/>
          <w:szCs w:val="28"/>
          <w:rtl/>
          <w:lang w:bidi="fa-IR"/>
        </w:rPr>
        <w:t xml:space="preserve"> </w:t>
      </w:r>
      <w:r w:rsidR="001025A7">
        <w:rPr>
          <w:rFonts w:ascii="Traditional Arabic" w:hAnsi="Traditional Arabic" w:cs="Traditional Arabic"/>
          <w:sz w:val="28"/>
          <w:szCs w:val="28"/>
          <w:rtl/>
          <w:lang w:bidi="fa-IR"/>
        </w:rPr>
        <w:t>﴿</w:t>
      </w:r>
      <w:r w:rsidR="001025A7">
        <w:rPr>
          <w:rFonts w:ascii="KFGQPC Uthmanic Script HAFS" w:hAnsi="KFGQPC Uthmanic Script HAFS" w:cs="KFGQPC Uthmanic Script HAFS"/>
          <w:sz w:val="28"/>
          <w:szCs w:val="28"/>
          <w:rtl/>
          <w:lang w:bidi="fa-IR"/>
        </w:rPr>
        <w:t>وَ</w:t>
      </w:r>
      <w:r w:rsidR="001025A7">
        <w:rPr>
          <w:rFonts w:ascii="KFGQPC Uthmanic Script HAFS" w:hAnsi="KFGQPC Uthmanic Script HAFS" w:cs="KFGQPC Uthmanic Script HAFS" w:hint="cs"/>
          <w:sz w:val="28"/>
          <w:szCs w:val="28"/>
          <w:rtl/>
          <w:lang w:bidi="fa-IR"/>
        </w:rPr>
        <w:t>ٱ</w:t>
      </w:r>
      <w:r w:rsidR="001025A7">
        <w:rPr>
          <w:rFonts w:ascii="KFGQPC Uthmanic Script HAFS" w:hAnsi="KFGQPC Uthmanic Script HAFS" w:cs="KFGQPC Uthmanic Script HAFS" w:hint="eastAsia"/>
          <w:sz w:val="28"/>
          <w:szCs w:val="28"/>
          <w:rtl/>
          <w:lang w:bidi="fa-IR"/>
        </w:rPr>
        <w:t>لَّيۡلِ</w:t>
      </w:r>
      <w:r w:rsidR="001025A7">
        <w:rPr>
          <w:rFonts w:ascii="KFGQPC Uthmanic Script HAFS" w:hAnsi="KFGQPC Uthmanic Script HAFS" w:cs="KFGQPC Uthmanic Script HAFS"/>
          <w:sz w:val="28"/>
          <w:szCs w:val="28"/>
          <w:rtl/>
          <w:lang w:bidi="fa-IR"/>
        </w:rPr>
        <w:t xml:space="preserve"> إِذَا يَغۡشَىٰ ١</w:t>
      </w:r>
      <w:r w:rsidR="001025A7">
        <w:rPr>
          <w:rFonts w:ascii="Traditional Arabic" w:hAnsi="Traditional Arabic" w:cs="Traditional Arabic"/>
          <w:sz w:val="28"/>
          <w:szCs w:val="28"/>
          <w:rtl/>
          <w:lang w:bidi="fa-IR"/>
        </w:rPr>
        <w:t>﴾</w:t>
      </w:r>
      <w:r w:rsidR="00EE6E51">
        <w:rPr>
          <w:rFonts w:ascii="Arial" w:hAnsi="Arial" w:cs="B Lotus" w:hint="cs"/>
          <w:sz w:val="28"/>
          <w:szCs w:val="28"/>
          <w:rtl/>
          <w:lang w:bidi="fa-IR"/>
        </w:rPr>
        <w:t xml:space="preserve"> </w:t>
      </w:r>
      <w:r w:rsidR="00C44B44" w:rsidRPr="009B61C0">
        <w:rPr>
          <w:rFonts w:ascii="Arial" w:hAnsi="Arial" w:cs="B Lotus" w:hint="cs"/>
          <w:sz w:val="28"/>
          <w:szCs w:val="28"/>
          <w:rtl/>
          <w:lang w:bidi="fa-IR"/>
        </w:rPr>
        <w:t xml:space="preserve">را در نماز نخواندی، براستی </w:t>
      </w:r>
      <w:r w:rsidR="0013545B">
        <w:rPr>
          <w:rFonts w:ascii="Arial" w:hAnsi="Arial" w:cs="B Lotus" w:hint="cs"/>
          <w:sz w:val="28"/>
          <w:szCs w:val="28"/>
          <w:rtl/>
          <w:lang w:bidi="fa-IR"/>
        </w:rPr>
        <w:t>پشت سر</w:t>
      </w:r>
      <w:r w:rsidR="00C44B44" w:rsidRPr="009B61C0">
        <w:rPr>
          <w:rFonts w:ascii="Arial" w:hAnsi="Arial" w:cs="B Lotus" w:hint="cs"/>
          <w:sz w:val="28"/>
          <w:szCs w:val="28"/>
          <w:rtl/>
          <w:lang w:bidi="fa-IR"/>
        </w:rPr>
        <w:t xml:space="preserve"> تو پیرمرد و ضعیف و نیازمند و معذور نماز</w:t>
      </w:r>
      <w:r w:rsidR="00EE6E51">
        <w:rPr>
          <w:rFonts w:ascii="Arial" w:hAnsi="Arial" w:cs="B Lotus" w:hint="cs"/>
          <w:sz w:val="28"/>
          <w:szCs w:val="28"/>
          <w:rtl/>
          <w:lang w:bidi="fa-IR"/>
        </w:rPr>
        <w:t xml:space="preserve"> می‌</w:t>
      </w:r>
      <w:r w:rsidR="00C44B44" w:rsidRPr="009B61C0">
        <w:rPr>
          <w:rFonts w:ascii="Arial" w:hAnsi="Arial" w:cs="B Lotus" w:hint="cs"/>
          <w:sz w:val="28"/>
          <w:szCs w:val="28"/>
          <w:rtl/>
          <w:lang w:bidi="fa-IR"/>
        </w:rPr>
        <w:t>گزارد.</w:t>
      </w:r>
      <w:r w:rsidR="0013545B">
        <w:rPr>
          <w:rFonts w:ascii="Arial" w:hAnsi="Arial" w:cs="B Lotus" w:hint="cs"/>
          <w:sz w:val="28"/>
          <w:szCs w:val="28"/>
          <w:rtl/>
          <w:lang w:bidi="fa-IR"/>
        </w:rPr>
        <w:t>»</w:t>
      </w:r>
    </w:p>
    <w:p w:rsidR="00C44B44" w:rsidRPr="001025A7" w:rsidRDefault="00C44B44" w:rsidP="005E41AA">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hint="cs"/>
          <w:sz w:val="28"/>
          <w:szCs w:val="28"/>
          <w:rtl/>
          <w:lang w:bidi="fa-IR"/>
        </w:rPr>
        <w:t>و از معاذ بن عبدالله جهنی روایت است</w:t>
      </w:r>
      <w:r w:rsidR="00BD1C90">
        <w:rPr>
          <w:rFonts w:ascii="Arial" w:hAnsi="Arial" w:cs="B Lotus" w:hint="cs"/>
          <w:sz w:val="28"/>
          <w:szCs w:val="28"/>
          <w:vertAlign w:val="superscript"/>
          <w:rtl/>
          <w:lang w:bidi="fa-IR"/>
        </w:rPr>
        <w:t>(</w:t>
      </w:r>
      <w:r w:rsidR="003B12FD" w:rsidRPr="00A10D82">
        <w:rPr>
          <w:rStyle w:val="FootnoteReference"/>
          <w:rFonts w:ascii="Arial" w:hAnsi="Arial" w:cs="B Lotus"/>
          <w:sz w:val="28"/>
          <w:szCs w:val="28"/>
          <w:rtl/>
          <w:lang w:bidi="fa-IR"/>
        </w:rPr>
        <w:footnoteReference w:id="453"/>
      </w:r>
      <w:r w:rsidR="003B12FD" w:rsidRPr="00A10D82">
        <w:rPr>
          <w:rFonts w:ascii="Arial" w:hAnsi="Arial" w:cs="B Lotus" w:hint="cs"/>
          <w:sz w:val="28"/>
          <w:szCs w:val="28"/>
          <w:vertAlign w:val="superscript"/>
          <w:rtl/>
          <w:lang w:bidi="fa-IR"/>
        </w:rPr>
        <w:t>)</w:t>
      </w:r>
      <w:r w:rsidR="005E41AA">
        <w:rPr>
          <w:rFonts w:ascii="Arial" w:hAnsi="Arial" w:cs="B Lotus" w:hint="cs"/>
          <w:sz w:val="28"/>
          <w:szCs w:val="28"/>
          <w:rtl/>
          <w:lang w:bidi="fa-IR"/>
        </w:rPr>
        <w:t xml:space="preserve"> </w:t>
      </w:r>
      <w:r w:rsidRPr="009B61C0">
        <w:rPr>
          <w:rFonts w:ascii="Arial" w:hAnsi="Arial" w:cs="B Lotus" w:hint="cs"/>
          <w:sz w:val="28"/>
          <w:szCs w:val="28"/>
          <w:rtl/>
          <w:lang w:bidi="fa-IR"/>
        </w:rPr>
        <w:t>که مردی از جهینه به وی خبر داده که از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شنیده که ایشان در نماز صبح</w:t>
      </w:r>
      <w:r w:rsidR="005D641A">
        <w:rPr>
          <w:rFonts w:ascii="Arial" w:hAnsi="Arial" w:cs="B Lotus" w:hint="cs"/>
          <w:sz w:val="28"/>
          <w:szCs w:val="28"/>
          <w:rtl/>
          <w:lang w:bidi="fa-IR"/>
        </w:rPr>
        <w:t xml:space="preserve"> </w:t>
      </w:r>
      <w:r w:rsidR="005D641A">
        <w:rPr>
          <w:rFonts w:ascii="Traditional Arabic" w:hAnsi="Traditional Arabic" w:cs="Traditional Arabic"/>
          <w:sz w:val="28"/>
          <w:szCs w:val="28"/>
          <w:rtl/>
          <w:lang w:bidi="fa-IR"/>
        </w:rPr>
        <w:t>﴿</w:t>
      </w:r>
      <w:r w:rsidR="001025A7">
        <w:rPr>
          <w:rFonts w:ascii="KFGQPC Uthmanic Script HAFS" w:hAnsi="KFGQPC Uthmanic Script HAFS" w:cs="KFGQPC Uthmanic Script HAFS" w:hint="eastAsia"/>
          <w:sz w:val="28"/>
          <w:szCs w:val="28"/>
          <w:rtl/>
        </w:rPr>
        <w:t>إِذَا</w:t>
      </w:r>
      <w:r w:rsidR="001025A7">
        <w:rPr>
          <w:rFonts w:ascii="KFGQPC Uthmanic Script HAFS" w:hAnsi="KFGQPC Uthmanic Script HAFS" w:cs="KFGQPC Uthmanic Script HAFS"/>
          <w:sz w:val="28"/>
          <w:szCs w:val="28"/>
          <w:rtl/>
        </w:rPr>
        <w:t xml:space="preserve"> زُلۡزِلَتِ </w:t>
      </w:r>
      <w:r w:rsidR="001025A7">
        <w:rPr>
          <w:rFonts w:ascii="KFGQPC Uthmanic Script HAFS" w:hAnsi="KFGQPC Uthmanic Script HAFS" w:cs="KFGQPC Uthmanic Script HAFS" w:hint="cs"/>
          <w:sz w:val="28"/>
          <w:szCs w:val="28"/>
          <w:rtl/>
        </w:rPr>
        <w:t>ٱ</w:t>
      </w:r>
      <w:r w:rsidR="001025A7">
        <w:rPr>
          <w:rFonts w:ascii="KFGQPC Uthmanic Script HAFS" w:hAnsi="KFGQPC Uthmanic Script HAFS" w:cs="KFGQPC Uthmanic Script HAFS" w:hint="eastAsia"/>
          <w:sz w:val="28"/>
          <w:szCs w:val="28"/>
          <w:rtl/>
        </w:rPr>
        <w:t>لۡأَرۡضُ</w:t>
      </w:r>
      <w:r w:rsidR="005D641A">
        <w:rPr>
          <w:rFonts w:ascii="Traditional Arabic" w:hAnsi="Traditional Arabic" w:cs="Traditional Arabic"/>
          <w:sz w:val="28"/>
          <w:szCs w:val="28"/>
          <w:rtl/>
          <w:lang w:bidi="fa-IR"/>
        </w:rPr>
        <w:t>﴾</w:t>
      </w:r>
      <w:r w:rsidRPr="009B61C0">
        <w:rPr>
          <w:rFonts w:ascii="Arial" w:hAnsi="Arial" w:cs="B Lotus" w:hint="cs"/>
          <w:sz w:val="28"/>
          <w:szCs w:val="28"/>
          <w:rtl/>
          <w:lang w:bidi="fa-IR"/>
        </w:rPr>
        <w:t xml:space="preserve"> را در هر دو رکعت تلاوت</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کردند.</w:t>
      </w:r>
      <w:r w:rsidR="00EE6E51">
        <w:rPr>
          <w:rFonts w:ascii="Arial" w:hAnsi="Arial" w:cs="B Lotus" w:hint="cs"/>
          <w:sz w:val="28"/>
          <w:szCs w:val="28"/>
          <w:rtl/>
          <w:lang w:bidi="fa-IR"/>
        </w:rPr>
        <w:t xml:space="preserve"> نمی‌</w:t>
      </w:r>
      <w:r w:rsidRPr="009B61C0">
        <w:rPr>
          <w:rFonts w:ascii="Arial" w:hAnsi="Arial" w:cs="B Lotus" w:hint="cs"/>
          <w:sz w:val="28"/>
          <w:szCs w:val="28"/>
          <w:rtl/>
          <w:lang w:bidi="fa-IR"/>
        </w:rPr>
        <w:t xml:space="preserve">دانم که رسول الله عمدا این سوره را تکرار کردند یا اینکه از روی فراموشی بود. </w:t>
      </w:r>
    </w:p>
    <w:p w:rsidR="00B61D7D" w:rsidRPr="001025A7" w:rsidRDefault="00990915" w:rsidP="005E41AA">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hint="cs"/>
          <w:sz w:val="28"/>
          <w:szCs w:val="28"/>
          <w:rtl/>
          <w:lang w:bidi="fa-IR"/>
        </w:rPr>
        <w:t>و در صحیح مسلم</w:t>
      </w:r>
      <w:r w:rsidR="00BD1C90">
        <w:rPr>
          <w:rFonts w:ascii="Arial" w:hAnsi="Arial" w:cs="B Lotus" w:hint="cs"/>
          <w:sz w:val="28"/>
          <w:szCs w:val="28"/>
          <w:vertAlign w:val="superscript"/>
          <w:rtl/>
          <w:lang w:bidi="fa-IR"/>
        </w:rPr>
        <w:t>(</w:t>
      </w:r>
      <w:r w:rsidR="003B12FD" w:rsidRPr="00A10D82">
        <w:rPr>
          <w:rStyle w:val="FootnoteReference"/>
          <w:rFonts w:ascii="Arial" w:hAnsi="Arial" w:cs="B Lotus"/>
          <w:sz w:val="28"/>
          <w:szCs w:val="28"/>
          <w:rtl/>
          <w:lang w:bidi="fa-IR"/>
        </w:rPr>
        <w:footnoteReference w:id="454"/>
      </w:r>
      <w:r w:rsidR="003B12FD" w:rsidRPr="00A10D82">
        <w:rPr>
          <w:rFonts w:ascii="Arial" w:hAnsi="Arial" w:cs="B Lotus" w:hint="cs"/>
          <w:sz w:val="28"/>
          <w:szCs w:val="28"/>
          <w:vertAlign w:val="superscript"/>
          <w:rtl/>
          <w:lang w:bidi="fa-IR"/>
        </w:rPr>
        <w:t>)</w:t>
      </w:r>
      <w:r w:rsidR="005E41AA">
        <w:rPr>
          <w:rFonts w:ascii="Arial" w:hAnsi="Arial" w:cs="B Lotus" w:hint="cs"/>
          <w:sz w:val="28"/>
          <w:szCs w:val="28"/>
          <w:rtl/>
          <w:lang w:bidi="fa-IR"/>
        </w:rPr>
        <w:t xml:space="preserve"> </w:t>
      </w:r>
      <w:r w:rsidRPr="009B61C0">
        <w:rPr>
          <w:rFonts w:ascii="Arial" w:hAnsi="Arial" w:cs="B Lotus" w:hint="cs"/>
          <w:sz w:val="28"/>
          <w:szCs w:val="28"/>
          <w:rtl/>
          <w:lang w:bidi="fa-IR"/>
        </w:rPr>
        <w:t>از عمرو بن حریث روایت است که وی از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شنیده که ایشان در نماز صبح</w:t>
      </w:r>
      <w:r w:rsidR="005D641A">
        <w:rPr>
          <w:rFonts w:ascii="Arial" w:hAnsi="Arial" w:cs="B Lotus" w:hint="cs"/>
          <w:sz w:val="28"/>
          <w:szCs w:val="28"/>
          <w:rtl/>
          <w:lang w:bidi="fa-IR"/>
        </w:rPr>
        <w:t xml:space="preserve"> </w:t>
      </w:r>
      <w:r w:rsidR="005D641A">
        <w:rPr>
          <w:rFonts w:ascii="Traditional Arabic" w:hAnsi="Traditional Arabic" w:cs="Traditional Arabic"/>
          <w:sz w:val="28"/>
          <w:szCs w:val="28"/>
          <w:rtl/>
          <w:lang w:bidi="fa-IR"/>
        </w:rPr>
        <w:t>﴿</w:t>
      </w:r>
      <w:r w:rsidR="001025A7">
        <w:rPr>
          <w:rFonts w:ascii="KFGQPC Uthmanic Script HAFS" w:hAnsi="KFGQPC Uthmanic Script HAFS" w:cs="KFGQPC Uthmanic Script HAFS"/>
          <w:sz w:val="28"/>
          <w:szCs w:val="28"/>
          <w:rtl/>
        </w:rPr>
        <w:t>وَ</w:t>
      </w:r>
      <w:r w:rsidR="001025A7">
        <w:rPr>
          <w:rFonts w:ascii="KFGQPC Uthmanic Script HAFS" w:hAnsi="KFGQPC Uthmanic Script HAFS" w:cs="KFGQPC Uthmanic Script HAFS" w:hint="cs"/>
          <w:sz w:val="28"/>
          <w:szCs w:val="28"/>
          <w:rtl/>
        </w:rPr>
        <w:t>ٱ</w:t>
      </w:r>
      <w:r w:rsidR="001025A7">
        <w:rPr>
          <w:rFonts w:ascii="KFGQPC Uthmanic Script HAFS" w:hAnsi="KFGQPC Uthmanic Script HAFS" w:cs="KFGQPC Uthmanic Script HAFS" w:hint="eastAsia"/>
          <w:sz w:val="28"/>
          <w:szCs w:val="28"/>
          <w:rtl/>
        </w:rPr>
        <w:t>لَّيۡلِ</w:t>
      </w:r>
      <w:r w:rsidR="001025A7">
        <w:rPr>
          <w:rFonts w:ascii="KFGQPC Uthmanic Script HAFS" w:hAnsi="KFGQPC Uthmanic Script HAFS" w:cs="KFGQPC Uthmanic Script HAFS"/>
          <w:sz w:val="28"/>
          <w:szCs w:val="28"/>
          <w:rtl/>
        </w:rPr>
        <w:t xml:space="preserve"> إِذَا عَسۡعَسَ ١٧</w:t>
      </w:r>
      <w:r w:rsidR="005D641A">
        <w:rPr>
          <w:rFonts w:ascii="Traditional Arabic" w:hAnsi="Traditional Arabic" w:cs="Traditional Arabic"/>
          <w:sz w:val="28"/>
          <w:szCs w:val="28"/>
          <w:rtl/>
          <w:lang w:bidi="fa-IR"/>
        </w:rPr>
        <w:t>﴾</w:t>
      </w:r>
      <w:r w:rsidRPr="009B61C0">
        <w:rPr>
          <w:rFonts w:ascii="Arial" w:hAnsi="Arial" w:cs="B Lotus" w:hint="cs"/>
          <w:sz w:val="28"/>
          <w:szCs w:val="28"/>
          <w:rtl/>
          <w:lang w:bidi="fa-IR"/>
        </w:rPr>
        <w:t xml:space="preserve"> را تلاوت</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کردند.</w:t>
      </w:r>
    </w:p>
    <w:p w:rsidR="00990915" w:rsidRPr="00044FB0" w:rsidRDefault="00990915" w:rsidP="0013545B">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hint="cs"/>
          <w:sz w:val="28"/>
          <w:szCs w:val="28"/>
          <w:rtl/>
          <w:lang w:bidi="fa-IR"/>
        </w:rPr>
        <w:lastRenderedPageBreak/>
        <w:t xml:space="preserve">و از عتبه بن عامر روایت است که </w:t>
      </w:r>
      <w:r w:rsidR="0013545B">
        <w:rPr>
          <w:rFonts w:ascii="Arial" w:hAnsi="Arial" w:cs="B Lotus" w:hint="cs"/>
          <w:sz w:val="28"/>
          <w:szCs w:val="28"/>
          <w:rtl/>
          <w:lang w:bidi="fa-IR"/>
        </w:rPr>
        <w:t>می</w:t>
      </w:r>
      <w:r w:rsidR="0013545B">
        <w:rPr>
          <w:rFonts w:ascii="Arial" w:hAnsi="Arial" w:cs="B Lotus" w:hint="cs"/>
          <w:sz w:val="28"/>
          <w:szCs w:val="28"/>
          <w:rtl/>
          <w:lang w:bidi="fa-IR"/>
        </w:rPr>
        <w:softHyphen/>
        <w:t>گوید</w:t>
      </w:r>
      <w:r w:rsidR="00CE42B4">
        <w:rPr>
          <w:rFonts w:ascii="Arial" w:hAnsi="Arial" w:cs="B Lotus" w:hint="cs"/>
          <w:sz w:val="28"/>
          <w:szCs w:val="28"/>
          <w:vertAlign w:val="superscript"/>
          <w:rtl/>
          <w:lang w:bidi="fa-IR"/>
        </w:rPr>
        <w:t>(</w:t>
      </w:r>
      <w:r w:rsidR="003B12FD" w:rsidRPr="00A10D82">
        <w:rPr>
          <w:rStyle w:val="FootnoteReference"/>
          <w:rFonts w:ascii="Arial" w:hAnsi="Arial" w:cs="B Lotus"/>
          <w:sz w:val="28"/>
          <w:szCs w:val="28"/>
          <w:rtl/>
          <w:lang w:bidi="fa-IR"/>
        </w:rPr>
        <w:footnoteReference w:id="455"/>
      </w:r>
      <w:r w:rsidR="003B12FD" w:rsidRPr="00A10D82">
        <w:rPr>
          <w:rFonts w:ascii="Arial" w:hAnsi="Arial" w:cs="B Lotus" w:hint="cs"/>
          <w:sz w:val="28"/>
          <w:szCs w:val="28"/>
          <w:vertAlign w:val="superscript"/>
          <w:rtl/>
          <w:lang w:bidi="fa-IR"/>
        </w:rPr>
        <w:t>)</w:t>
      </w:r>
      <w:r w:rsidRPr="009B61C0">
        <w:rPr>
          <w:rFonts w:ascii="Arial" w:hAnsi="Arial" w:cs="B Lotus" w:hint="cs"/>
          <w:sz w:val="28"/>
          <w:szCs w:val="28"/>
          <w:rtl/>
          <w:lang w:bidi="fa-IR"/>
        </w:rPr>
        <w:t>: شتر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را هدایت</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کردم که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به من فرمودند:</w:t>
      </w:r>
      <w:r w:rsidR="00CE42B4">
        <w:rPr>
          <w:rFonts w:ascii="Arial" w:hAnsi="Arial" w:cs="B Lotus" w:hint="cs"/>
          <w:sz w:val="28"/>
          <w:szCs w:val="28"/>
          <w:rtl/>
          <w:lang w:bidi="fa-IR"/>
        </w:rPr>
        <w:t xml:space="preserve"> </w:t>
      </w:r>
      <w:r w:rsidR="00AB6BDD" w:rsidRPr="00AB6BDD">
        <w:rPr>
          <w:rStyle w:val="Char0"/>
          <w:rFonts w:hint="cs"/>
          <w:rtl/>
        </w:rPr>
        <w:t>«</w:t>
      </w:r>
      <w:r w:rsidRPr="005D641A">
        <w:rPr>
          <w:rStyle w:val="Char0"/>
          <w:rFonts w:hint="eastAsia"/>
          <w:rtl/>
        </w:rPr>
        <w:t>أَلَا</w:t>
      </w:r>
      <w:r w:rsidRPr="005D641A">
        <w:rPr>
          <w:rStyle w:val="Char0"/>
          <w:rtl/>
        </w:rPr>
        <w:t xml:space="preserve"> </w:t>
      </w:r>
      <w:r w:rsidRPr="005D641A">
        <w:rPr>
          <w:rStyle w:val="Char0"/>
          <w:rFonts w:hint="eastAsia"/>
          <w:rtl/>
        </w:rPr>
        <w:t>أُعَلِّمُكَ</w:t>
      </w:r>
      <w:r w:rsidRPr="005D641A">
        <w:rPr>
          <w:rStyle w:val="Char0"/>
          <w:rtl/>
        </w:rPr>
        <w:t xml:space="preserve"> </w:t>
      </w:r>
      <w:r w:rsidRPr="005D641A">
        <w:rPr>
          <w:rStyle w:val="Char0"/>
          <w:rFonts w:hint="eastAsia"/>
          <w:rtl/>
        </w:rPr>
        <w:t>سُورَتَيْنِ</w:t>
      </w:r>
      <w:r w:rsidRPr="005D641A">
        <w:rPr>
          <w:rStyle w:val="Char0"/>
          <w:rtl/>
        </w:rPr>
        <w:t xml:space="preserve"> </w:t>
      </w:r>
      <w:r w:rsidRPr="005D641A">
        <w:rPr>
          <w:rStyle w:val="Char0"/>
          <w:rFonts w:hint="eastAsia"/>
          <w:rtl/>
        </w:rPr>
        <w:t>لَمْ</w:t>
      </w:r>
      <w:r w:rsidRPr="005D641A">
        <w:rPr>
          <w:rStyle w:val="Char0"/>
          <w:rtl/>
        </w:rPr>
        <w:t xml:space="preserve"> </w:t>
      </w:r>
      <w:r w:rsidRPr="005D641A">
        <w:rPr>
          <w:rStyle w:val="Char0"/>
          <w:rFonts w:hint="eastAsia"/>
          <w:rtl/>
        </w:rPr>
        <w:t>يُقْرَأْ</w:t>
      </w:r>
      <w:r w:rsidRPr="005D641A">
        <w:rPr>
          <w:rStyle w:val="Char0"/>
          <w:rtl/>
        </w:rPr>
        <w:t xml:space="preserve"> </w:t>
      </w:r>
      <w:r w:rsidRPr="005D641A">
        <w:rPr>
          <w:rStyle w:val="Char0"/>
          <w:rFonts w:hint="eastAsia"/>
          <w:rtl/>
        </w:rPr>
        <w:t>بِمِثْلِهِمَا؟</w:t>
      </w:r>
      <w:r w:rsidR="00C91A99" w:rsidRPr="00C91A99">
        <w:rPr>
          <w:rStyle w:val="Char0"/>
          <w:rFonts w:hint="cs"/>
          <w:rtl/>
        </w:rPr>
        <w:t>»</w:t>
      </w:r>
      <w:r w:rsidRPr="003A35B5">
        <w:rPr>
          <w:rFonts w:ascii="Arial" w:hAnsi="Arial" w:cs="Traditional Arabic" w:hint="cs"/>
          <w:b/>
          <w:bCs/>
          <w:sz w:val="28"/>
          <w:szCs w:val="28"/>
          <w:rtl/>
          <w:lang w:bidi="fa-IR"/>
        </w:rPr>
        <w:t xml:space="preserve"> </w:t>
      </w:r>
      <w:r w:rsidRPr="009B61C0">
        <w:rPr>
          <w:rFonts w:ascii="Arial" w:hAnsi="Arial" w:cs="B Lotus" w:hint="cs"/>
          <w:sz w:val="28"/>
          <w:szCs w:val="28"/>
          <w:rtl/>
          <w:lang w:bidi="fa-IR"/>
        </w:rPr>
        <w:t xml:space="preserve">آیا دو سوره </w:t>
      </w:r>
      <w:r w:rsidR="00361DB4" w:rsidRPr="009B61C0">
        <w:rPr>
          <w:rFonts w:ascii="Arial" w:hAnsi="Arial" w:cs="B Lotus" w:hint="cs"/>
          <w:sz w:val="28"/>
          <w:szCs w:val="28"/>
          <w:rtl/>
          <w:lang w:bidi="fa-IR"/>
        </w:rPr>
        <w:t xml:space="preserve">به تو </w:t>
      </w:r>
      <w:r w:rsidRPr="009B61C0">
        <w:rPr>
          <w:rFonts w:ascii="Arial" w:hAnsi="Arial" w:cs="B Lotus" w:hint="cs"/>
          <w:sz w:val="28"/>
          <w:szCs w:val="28"/>
          <w:rtl/>
          <w:lang w:bidi="fa-IR"/>
        </w:rPr>
        <w:t>تعلیم ندهم که به مانند</w:t>
      </w:r>
      <w:r w:rsidR="00A623E8">
        <w:rPr>
          <w:rFonts w:ascii="Arial" w:hAnsi="Arial" w:cs="B Lotus" w:hint="cs"/>
          <w:sz w:val="28"/>
          <w:szCs w:val="28"/>
          <w:rtl/>
          <w:lang w:bidi="fa-IR"/>
        </w:rPr>
        <w:t xml:space="preserve"> آن‌ها </w:t>
      </w:r>
      <w:r w:rsidRPr="009B61C0">
        <w:rPr>
          <w:rFonts w:ascii="Arial" w:hAnsi="Arial" w:cs="B Lotus" w:hint="cs"/>
          <w:sz w:val="28"/>
          <w:szCs w:val="28"/>
          <w:rtl/>
          <w:lang w:bidi="fa-IR"/>
        </w:rPr>
        <w:t>قرائت نشده؟ گفتم: بله، پس مرا</w:t>
      </w:r>
      <w:r w:rsidR="005D641A">
        <w:rPr>
          <w:rFonts w:ascii="Arial" w:hAnsi="Arial" w:cs="B Lotus" w:hint="cs"/>
          <w:sz w:val="28"/>
          <w:szCs w:val="28"/>
          <w:rtl/>
          <w:lang w:bidi="fa-IR"/>
        </w:rPr>
        <w:t xml:space="preserve"> </w:t>
      </w:r>
      <w:r w:rsidR="005D641A">
        <w:rPr>
          <w:rFonts w:ascii="Traditional Arabic" w:hAnsi="Traditional Arabic" w:cs="Traditional Arabic"/>
          <w:sz w:val="28"/>
          <w:szCs w:val="28"/>
          <w:rtl/>
          <w:lang w:bidi="fa-IR"/>
        </w:rPr>
        <w:t>﴿</w:t>
      </w:r>
      <w:r w:rsidR="00044FB0">
        <w:rPr>
          <w:rFonts w:ascii="KFGQPC Uthmanic Script HAFS" w:hAnsi="KFGQPC Uthmanic Script HAFS" w:cs="KFGQPC Uthmanic Script HAFS" w:hint="eastAsia"/>
          <w:sz w:val="28"/>
          <w:szCs w:val="28"/>
          <w:rtl/>
        </w:rPr>
        <w:t>قُلۡ</w:t>
      </w:r>
      <w:r w:rsidR="00044FB0">
        <w:rPr>
          <w:rFonts w:ascii="KFGQPC Uthmanic Script HAFS" w:hAnsi="KFGQPC Uthmanic Script HAFS" w:cs="KFGQPC Uthmanic Script HAFS"/>
          <w:sz w:val="28"/>
          <w:szCs w:val="28"/>
          <w:rtl/>
        </w:rPr>
        <w:t xml:space="preserve"> أَعُوذُ بِرَبِّ </w:t>
      </w:r>
      <w:r w:rsidR="00044FB0">
        <w:rPr>
          <w:rFonts w:ascii="KFGQPC Uthmanic Script HAFS" w:hAnsi="KFGQPC Uthmanic Script HAFS" w:cs="KFGQPC Uthmanic Script HAFS" w:hint="cs"/>
          <w:sz w:val="28"/>
          <w:szCs w:val="28"/>
          <w:rtl/>
        </w:rPr>
        <w:t>ٱ</w:t>
      </w:r>
      <w:r w:rsidR="00044FB0">
        <w:rPr>
          <w:rFonts w:ascii="KFGQPC Uthmanic Script HAFS" w:hAnsi="KFGQPC Uthmanic Script HAFS" w:cs="KFGQPC Uthmanic Script HAFS" w:hint="eastAsia"/>
          <w:sz w:val="28"/>
          <w:szCs w:val="28"/>
          <w:rtl/>
        </w:rPr>
        <w:t>لنَّاسِ</w:t>
      </w:r>
      <w:r w:rsidR="00044FB0">
        <w:rPr>
          <w:rFonts w:ascii="KFGQPC Uthmanic Script HAFS" w:hAnsi="KFGQPC Uthmanic Script HAFS" w:cs="KFGQPC Uthmanic Script HAFS"/>
          <w:sz w:val="28"/>
          <w:szCs w:val="28"/>
          <w:rtl/>
        </w:rPr>
        <w:t xml:space="preserve"> ١</w:t>
      </w:r>
      <w:r w:rsidR="005D641A">
        <w:rPr>
          <w:rFonts w:ascii="Traditional Arabic" w:hAnsi="Traditional Arabic" w:cs="Traditional Arabic"/>
          <w:sz w:val="28"/>
          <w:szCs w:val="28"/>
          <w:rtl/>
          <w:lang w:bidi="fa-IR"/>
        </w:rPr>
        <w:t>﴾</w:t>
      </w:r>
      <w:r w:rsidR="00044FB0">
        <w:rPr>
          <w:rFonts w:ascii="Arial" w:hAnsi="Arial" w:cs="Traditional Arabic" w:hint="cs"/>
          <w:sz w:val="28"/>
          <w:szCs w:val="28"/>
          <w:rtl/>
          <w:lang w:bidi="fa-IR"/>
        </w:rPr>
        <w:t xml:space="preserve"> و </w:t>
      </w:r>
      <w:r w:rsidR="00044FB0">
        <w:rPr>
          <w:rFonts w:ascii="Traditional Arabic" w:hAnsi="Traditional Arabic" w:cs="Traditional Arabic"/>
          <w:sz w:val="28"/>
          <w:szCs w:val="28"/>
          <w:rtl/>
          <w:lang w:bidi="fa-IR"/>
        </w:rPr>
        <w:t>﴿</w:t>
      </w:r>
      <w:r w:rsidR="00044FB0">
        <w:rPr>
          <w:rFonts w:ascii="KFGQPC Uthmanic Script HAFS" w:hAnsi="KFGQPC Uthmanic Script HAFS" w:cs="KFGQPC Uthmanic Script HAFS" w:hint="eastAsia"/>
          <w:sz w:val="28"/>
          <w:szCs w:val="28"/>
          <w:rtl/>
        </w:rPr>
        <w:t>قُلۡ</w:t>
      </w:r>
      <w:r w:rsidR="00044FB0">
        <w:rPr>
          <w:rFonts w:ascii="KFGQPC Uthmanic Script HAFS" w:hAnsi="KFGQPC Uthmanic Script HAFS" w:cs="KFGQPC Uthmanic Script HAFS"/>
          <w:sz w:val="28"/>
          <w:szCs w:val="28"/>
          <w:rtl/>
        </w:rPr>
        <w:t xml:space="preserve"> أَعُوذُ بِرَبِّ </w:t>
      </w:r>
      <w:r w:rsidR="00044FB0">
        <w:rPr>
          <w:rFonts w:ascii="KFGQPC Uthmanic Script HAFS" w:hAnsi="KFGQPC Uthmanic Script HAFS" w:cs="KFGQPC Uthmanic Script HAFS" w:hint="cs"/>
          <w:sz w:val="28"/>
          <w:szCs w:val="28"/>
          <w:rtl/>
        </w:rPr>
        <w:t>ٱ</w:t>
      </w:r>
      <w:r w:rsidR="00044FB0">
        <w:rPr>
          <w:rFonts w:ascii="KFGQPC Uthmanic Script HAFS" w:hAnsi="KFGQPC Uthmanic Script HAFS" w:cs="KFGQPC Uthmanic Script HAFS" w:hint="eastAsia"/>
          <w:sz w:val="28"/>
          <w:szCs w:val="28"/>
          <w:rtl/>
        </w:rPr>
        <w:t>لۡفَلَقِ</w:t>
      </w:r>
      <w:r w:rsidR="00044FB0">
        <w:rPr>
          <w:rFonts w:ascii="KFGQPC Uthmanic Script HAFS" w:hAnsi="KFGQPC Uthmanic Script HAFS" w:cs="KFGQPC Uthmanic Script HAFS"/>
          <w:sz w:val="28"/>
          <w:szCs w:val="28"/>
          <w:rtl/>
        </w:rPr>
        <w:t xml:space="preserve"> ١</w:t>
      </w:r>
      <w:r w:rsidR="00044FB0">
        <w:rPr>
          <w:rFonts w:ascii="Traditional Arabic" w:hAnsi="Traditional Arabic" w:cs="Traditional Arabic"/>
          <w:sz w:val="28"/>
          <w:szCs w:val="28"/>
          <w:rtl/>
          <w:lang w:bidi="fa-IR"/>
        </w:rPr>
        <w:t>﴾</w:t>
      </w:r>
      <w:r w:rsidR="005D641A">
        <w:rPr>
          <w:rFonts w:ascii="Arial" w:hAnsi="Arial" w:cs="Traditional Arabic" w:hint="cs"/>
          <w:sz w:val="28"/>
          <w:szCs w:val="28"/>
          <w:rtl/>
          <w:lang w:bidi="fa-IR"/>
        </w:rPr>
        <w:t xml:space="preserve"> </w:t>
      </w:r>
      <w:r w:rsidRPr="009B61C0">
        <w:rPr>
          <w:rFonts w:ascii="Arial" w:hAnsi="Arial" w:cs="B Lotus" w:hint="cs"/>
          <w:sz w:val="28"/>
          <w:szCs w:val="28"/>
          <w:rtl/>
          <w:lang w:bidi="fa-IR"/>
        </w:rPr>
        <w:t>تعلیم دادند.</w:t>
      </w:r>
      <w:r w:rsidR="0013545B">
        <w:rPr>
          <w:rFonts w:ascii="Arial" w:hAnsi="Arial" w:cs="B Lotus" w:hint="cs"/>
          <w:sz w:val="28"/>
          <w:szCs w:val="28"/>
          <w:rtl/>
          <w:lang w:bidi="fa-IR"/>
        </w:rPr>
        <w:t xml:space="preserve"> وقتی که برای نماز صبح</w:t>
      </w:r>
      <w:r w:rsidR="0075490F" w:rsidRPr="009B61C0">
        <w:rPr>
          <w:rFonts w:ascii="Arial" w:hAnsi="Arial" w:cs="B Lotus" w:hint="cs"/>
          <w:sz w:val="28"/>
          <w:szCs w:val="28"/>
          <w:rtl/>
          <w:lang w:bidi="fa-IR"/>
        </w:rPr>
        <w:t xml:space="preserve"> آمدند، این دو سوره را در نماز صبح تلاوت کردند. و پس از نماز فرمودند:</w:t>
      </w:r>
      <w:r w:rsidR="00CE42B4">
        <w:rPr>
          <w:rFonts w:ascii="Arial" w:hAnsi="Arial" w:cs="B Lotus" w:hint="cs"/>
          <w:sz w:val="28"/>
          <w:szCs w:val="28"/>
          <w:rtl/>
          <w:lang w:bidi="fa-IR"/>
        </w:rPr>
        <w:t xml:space="preserve"> </w:t>
      </w:r>
      <w:r w:rsidR="00AB6BDD" w:rsidRPr="00AB6BDD">
        <w:rPr>
          <w:rStyle w:val="Char0"/>
          <w:rFonts w:hint="cs"/>
          <w:rtl/>
        </w:rPr>
        <w:t>«</w:t>
      </w:r>
      <w:r w:rsidR="0075490F" w:rsidRPr="00FB43D9">
        <w:rPr>
          <w:rStyle w:val="Char0"/>
          <w:rtl/>
        </w:rPr>
        <w:t>كَيْفَ رَأَيْتَ يَا عُقْبَةُ؟</w:t>
      </w:r>
      <w:r w:rsidR="00C91A99" w:rsidRPr="00C91A99">
        <w:rPr>
          <w:rStyle w:val="Char0"/>
          <w:rFonts w:hint="cs"/>
          <w:rtl/>
        </w:rPr>
        <w:t>»</w:t>
      </w:r>
      <w:r w:rsidRPr="009B61C0">
        <w:rPr>
          <w:rFonts w:ascii="Arial" w:hAnsi="Arial" w:cs="B Lotus"/>
          <w:sz w:val="28"/>
          <w:szCs w:val="28"/>
          <w:rtl/>
          <w:lang w:bidi="fa-IR"/>
        </w:rPr>
        <w:t xml:space="preserve"> </w:t>
      </w:r>
      <w:r w:rsidR="0075490F" w:rsidRPr="009B61C0">
        <w:rPr>
          <w:rFonts w:ascii="Arial" w:hAnsi="Arial" w:cs="B Lotus" w:hint="cs"/>
          <w:sz w:val="28"/>
          <w:szCs w:val="28"/>
          <w:rtl/>
          <w:lang w:bidi="fa-IR"/>
        </w:rPr>
        <w:t>ای عقبه، این دو سوره را چگونه دیدی؟ و در روایتی آمده است که رسول الله</w:t>
      </w:r>
      <w:r w:rsidR="001C0542" w:rsidRPr="001C0542">
        <w:rPr>
          <w:rFonts w:ascii="AGA Arabesque" w:hAnsi="AGA Arabesque" w:cs="CTraditional Arabic" w:hint="cs"/>
          <w:sz w:val="28"/>
          <w:szCs w:val="28"/>
          <w:lang w:bidi="fa-IR"/>
        </w:rPr>
        <w:t></w:t>
      </w:r>
      <w:r w:rsidR="0075490F" w:rsidRPr="009B61C0">
        <w:rPr>
          <w:rFonts w:ascii="Arial" w:hAnsi="Arial" w:cs="B Lotus" w:hint="cs"/>
          <w:sz w:val="28"/>
          <w:szCs w:val="28"/>
          <w:rtl/>
          <w:lang w:bidi="fa-IR"/>
        </w:rPr>
        <w:t xml:space="preserve"> فرمودند:</w:t>
      </w:r>
      <w:r w:rsidR="00CE42B4">
        <w:rPr>
          <w:rFonts w:ascii="Arial" w:hAnsi="Arial" w:cs="B Lotus" w:hint="cs"/>
          <w:sz w:val="28"/>
          <w:szCs w:val="28"/>
          <w:rtl/>
          <w:lang w:bidi="fa-IR"/>
        </w:rPr>
        <w:t xml:space="preserve"> </w:t>
      </w:r>
      <w:r w:rsidR="00AB6BDD" w:rsidRPr="00AB6BDD">
        <w:rPr>
          <w:rStyle w:val="Char0"/>
          <w:rFonts w:hint="cs"/>
          <w:rtl/>
        </w:rPr>
        <w:t>«</w:t>
      </w:r>
      <w:r w:rsidR="0075490F" w:rsidRPr="00FB43D9">
        <w:rPr>
          <w:rStyle w:val="Char0"/>
          <w:rFonts w:hint="eastAsia"/>
          <w:rtl/>
        </w:rPr>
        <w:t>أَلَا</w:t>
      </w:r>
      <w:r w:rsidR="0075490F" w:rsidRPr="00FB43D9">
        <w:rPr>
          <w:rStyle w:val="Char0"/>
          <w:rtl/>
        </w:rPr>
        <w:t xml:space="preserve"> </w:t>
      </w:r>
      <w:r w:rsidR="0075490F" w:rsidRPr="00FB43D9">
        <w:rPr>
          <w:rStyle w:val="Char0"/>
          <w:rFonts w:hint="eastAsia"/>
          <w:rtl/>
        </w:rPr>
        <w:t>أُعَلِّمُكَ</w:t>
      </w:r>
      <w:r w:rsidR="0075490F" w:rsidRPr="00FB43D9">
        <w:rPr>
          <w:rStyle w:val="Char0"/>
          <w:rtl/>
        </w:rPr>
        <w:t xml:space="preserve"> </w:t>
      </w:r>
      <w:r w:rsidR="0075490F" w:rsidRPr="00FB43D9">
        <w:rPr>
          <w:rStyle w:val="Char0"/>
          <w:rFonts w:hint="eastAsia"/>
          <w:rtl/>
        </w:rPr>
        <w:t>خَيْرَ</w:t>
      </w:r>
      <w:r w:rsidR="0075490F" w:rsidRPr="00FB43D9">
        <w:rPr>
          <w:rStyle w:val="Char0"/>
          <w:rtl/>
        </w:rPr>
        <w:t xml:space="preserve"> </w:t>
      </w:r>
      <w:r w:rsidR="0075490F" w:rsidRPr="00FB43D9">
        <w:rPr>
          <w:rStyle w:val="Char0"/>
          <w:rFonts w:hint="eastAsia"/>
          <w:rtl/>
        </w:rPr>
        <w:t>سُورَتَيْنِ</w:t>
      </w:r>
      <w:r w:rsidR="0075490F" w:rsidRPr="00FB43D9">
        <w:rPr>
          <w:rStyle w:val="Char0"/>
          <w:rtl/>
        </w:rPr>
        <w:t xml:space="preserve"> </w:t>
      </w:r>
      <w:r w:rsidR="0075490F" w:rsidRPr="00FB43D9">
        <w:rPr>
          <w:rStyle w:val="Char0"/>
          <w:rFonts w:hint="eastAsia"/>
          <w:rtl/>
        </w:rPr>
        <w:t>قُرِئَتَا؟</w:t>
      </w:r>
      <w:r w:rsidR="00C91A99" w:rsidRPr="00C91A99">
        <w:rPr>
          <w:rStyle w:val="Char0"/>
          <w:rFonts w:hint="cs"/>
          <w:rtl/>
        </w:rPr>
        <w:t>»</w:t>
      </w:r>
      <w:r w:rsidR="0075490F" w:rsidRPr="009B61C0">
        <w:rPr>
          <w:rFonts w:ascii="Arial" w:hAnsi="Arial" w:cs="B Lotus" w:hint="cs"/>
          <w:sz w:val="28"/>
          <w:szCs w:val="28"/>
          <w:rtl/>
          <w:lang w:bidi="fa-IR"/>
        </w:rPr>
        <w:t xml:space="preserve"> آیا تو را بهترین دو</w:t>
      </w:r>
      <w:r w:rsidR="00FB43D9">
        <w:rPr>
          <w:rFonts w:ascii="Arial" w:hAnsi="Arial" w:cs="B Lotus" w:hint="cs"/>
          <w:sz w:val="28"/>
          <w:szCs w:val="28"/>
          <w:rtl/>
          <w:lang w:bidi="fa-IR"/>
        </w:rPr>
        <w:t xml:space="preserve"> سوره‌ای </w:t>
      </w:r>
      <w:r w:rsidR="0075490F" w:rsidRPr="009B61C0">
        <w:rPr>
          <w:rFonts w:ascii="Arial" w:hAnsi="Arial" w:cs="B Lotus" w:hint="cs"/>
          <w:sz w:val="28"/>
          <w:szCs w:val="28"/>
          <w:rtl/>
          <w:lang w:bidi="fa-IR"/>
        </w:rPr>
        <w:t>که قرائت شده، تعلیم ندهم؟ گفتم: بله، فرمودند:</w:t>
      </w:r>
      <w:r w:rsidR="005D641A">
        <w:rPr>
          <w:rFonts w:ascii="Arial" w:hAnsi="Arial" w:cs="B Lotus" w:hint="cs"/>
          <w:sz w:val="28"/>
          <w:szCs w:val="28"/>
          <w:rtl/>
          <w:lang w:bidi="fa-IR"/>
        </w:rPr>
        <w:t xml:space="preserve"> </w:t>
      </w:r>
      <w:r w:rsidR="00044FB0">
        <w:rPr>
          <w:rFonts w:ascii="Traditional Arabic" w:hAnsi="Traditional Arabic" w:cs="Traditional Arabic"/>
          <w:sz w:val="28"/>
          <w:szCs w:val="28"/>
          <w:rtl/>
          <w:lang w:bidi="fa-IR"/>
        </w:rPr>
        <w:t>﴿</w:t>
      </w:r>
      <w:r w:rsidR="00044FB0">
        <w:rPr>
          <w:rFonts w:ascii="KFGQPC Uthmanic Script HAFS" w:hAnsi="KFGQPC Uthmanic Script HAFS" w:cs="KFGQPC Uthmanic Script HAFS" w:hint="eastAsia"/>
          <w:sz w:val="28"/>
          <w:szCs w:val="28"/>
          <w:rtl/>
        </w:rPr>
        <w:t>قُلۡ</w:t>
      </w:r>
      <w:r w:rsidR="00044FB0">
        <w:rPr>
          <w:rFonts w:ascii="KFGQPC Uthmanic Script HAFS" w:hAnsi="KFGQPC Uthmanic Script HAFS" w:cs="KFGQPC Uthmanic Script HAFS"/>
          <w:sz w:val="28"/>
          <w:szCs w:val="28"/>
          <w:rtl/>
        </w:rPr>
        <w:t xml:space="preserve"> أَعُوذُ بِرَبِّ </w:t>
      </w:r>
      <w:r w:rsidR="00044FB0">
        <w:rPr>
          <w:rFonts w:ascii="KFGQPC Uthmanic Script HAFS" w:hAnsi="KFGQPC Uthmanic Script HAFS" w:cs="KFGQPC Uthmanic Script HAFS" w:hint="cs"/>
          <w:sz w:val="28"/>
          <w:szCs w:val="28"/>
          <w:rtl/>
        </w:rPr>
        <w:t>ٱ</w:t>
      </w:r>
      <w:r w:rsidR="00044FB0">
        <w:rPr>
          <w:rFonts w:ascii="KFGQPC Uthmanic Script HAFS" w:hAnsi="KFGQPC Uthmanic Script HAFS" w:cs="KFGQPC Uthmanic Script HAFS" w:hint="eastAsia"/>
          <w:sz w:val="28"/>
          <w:szCs w:val="28"/>
          <w:rtl/>
        </w:rPr>
        <w:t>لنَّاسِ</w:t>
      </w:r>
      <w:r w:rsidR="00044FB0">
        <w:rPr>
          <w:rFonts w:ascii="KFGQPC Uthmanic Script HAFS" w:hAnsi="KFGQPC Uthmanic Script HAFS" w:cs="KFGQPC Uthmanic Script HAFS"/>
          <w:sz w:val="28"/>
          <w:szCs w:val="28"/>
          <w:rtl/>
        </w:rPr>
        <w:t xml:space="preserve"> ١</w:t>
      </w:r>
      <w:r w:rsidR="00044FB0">
        <w:rPr>
          <w:rFonts w:ascii="Traditional Arabic" w:hAnsi="Traditional Arabic" w:cs="Traditional Arabic"/>
          <w:sz w:val="28"/>
          <w:szCs w:val="28"/>
          <w:rtl/>
          <w:lang w:bidi="fa-IR"/>
        </w:rPr>
        <w:t>﴾</w:t>
      </w:r>
      <w:r w:rsidR="00044FB0">
        <w:rPr>
          <w:rFonts w:ascii="Arial" w:hAnsi="Arial" w:cs="Traditional Arabic" w:hint="cs"/>
          <w:sz w:val="28"/>
          <w:szCs w:val="28"/>
          <w:rtl/>
          <w:lang w:bidi="fa-IR"/>
        </w:rPr>
        <w:t xml:space="preserve"> و </w:t>
      </w:r>
      <w:r w:rsidR="00044FB0">
        <w:rPr>
          <w:rFonts w:ascii="Traditional Arabic" w:hAnsi="Traditional Arabic" w:cs="Traditional Arabic"/>
          <w:sz w:val="28"/>
          <w:szCs w:val="28"/>
          <w:rtl/>
          <w:lang w:bidi="fa-IR"/>
        </w:rPr>
        <w:t>﴿</w:t>
      </w:r>
      <w:r w:rsidR="00044FB0">
        <w:rPr>
          <w:rFonts w:ascii="KFGQPC Uthmanic Script HAFS" w:hAnsi="KFGQPC Uthmanic Script HAFS" w:cs="KFGQPC Uthmanic Script HAFS" w:hint="eastAsia"/>
          <w:sz w:val="28"/>
          <w:szCs w:val="28"/>
          <w:rtl/>
        </w:rPr>
        <w:t>قُلۡ</w:t>
      </w:r>
      <w:r w:rsidR="00044FB0">
        <w:rPr>
          <w:rFonts w:ascii="KFGQPC Uthmanic Script HAFS" w:hAnsi="KFGQPC Uthmanic Script HAFS" w:cs="KFGQPC Uthmanic Script HAFS"/>
          <w:sz w:val="28"/>
          <w:szCs w:val="28"/>
          <w:rtl/>
        </w:rPr>
        <w:t xml:space="preserve"> أَعُوذُ بِرَبِّ </w:t>
      </w:r>
      <w:r w:rsidR="00044FB0">
        <w:rPr>
          <w:rFonts w:ascii="KFGQPC Uthmanic Script HAFS" w:hAnsi="KFGQPC Uthmanic Script HAFS" w:cs="KFGQPC Uthmanic Script HAFS" w:hint="cs"/>
          <w:sz w:val="28"/>
          <w:szCs w:val="28"/>
          <w:rtl/>
        </w:rPr>
        <w:t>ٱ</w:t>
      </w:r>
      <w:r w:rsidR="00044FB0">
        <w:rPr>
          <w:rFonts w:ascii="KFGQPC Uthmanic Script HAFS" w:hAnsi="KFGQPC Uthmanic Script HAFS" w:cs="KFGQPC Uthmanic Script HAFS" w:hint="eastAsia"/>
          <w:sz w:val="28"/>
          <w:szCs w:val="28"/>
          <w:rtl/>
        </w:rPr>
        <w:t>لۡفَلَقِ</w:t>
      </w:r>
      <w:r w:rsidR="00044FB0">
        <w:rPr>
          <w:rFonts w:ascii="KFGQPC Uthmanic Script HAFS" w:hAnsi="KFGQPC Uthmanic Script HAFS" w:cs="KFGQPC Uthmanic Script HAFS"/>
          <w:sz w:val="28"/>
          <w:szCs w:val="28"/>
          <w:rtl/>
        </w:rPr>
        <w:t xml:space="preserve"> ١</w:t>
      </w:r>
      <w:r w:rsidR="00044FB0">
        <w:rPr>
          <w:rFonts w:ascii="Traditional Arabic" w:hAnsi="Traditional Arabic" w:cs="Traditional Arabic"/>
          <w:sz w:val="28"/>
          <w:szCs w:val="28"/>
          <w:rtl/>
          <w:lang w:bidi="fa-IR"/>
        </w:rPr>
        <w:t>﴾</w:t>
      </w:r>
      <w:r w:rsidR="0075490F" w:rsidRPr="009B61C0">
        <w:rPr>
          <w:rFonts w:ascii="Arial" w:hAnsi="Arial" w:cs="B Lotus" w:hint="cs"/>
          <w:sz w:val="28"/>
          <w:szCs w:val="28"/>
          <w:rtl/>
          <w:lang w:bidi="fa-IR"/>
        </w:rPr>
        <w:t>. و</w:t>
      </w:r>
      <w:r w:rsidR="00823C2B" w:rsidRPr="009B61C0">
        <w:rPr>
          <w:rFonts w:ascii="Arial" w:hAnsi="Arial" w:cs="B Lotus" w:hint="cs"/>
          <w:sz w:val="28"/>
          <w:szCs w:val="28"/>
          <w:rtl/>
          <w:lang w:bidi="fa-IR"/>
        </w:rPr>
        <w:t xml:space="preserve"> </w:t>
      </w:r>
      <w:r w:rsidR="0075490F" w:rsidRPr="009B61C0">
        <w:rPr>
          <w:rFonts w:ascii="Arial" w:hAnsi="Arial" w:cs="B Lotus" w:hint="cs"/>
          <w:sz w:val="28"/>
          <w:szCs w:val="28"/>
          <w:rtl/>
          <w:lang w:bidi="fa-IR"/>
        </w:rPr>
        <w:t>زمانی</w:t>
      </w:r>
      <w:r w:rsidR="0013545B">
        <w:rPr>
          <w:rFonts w:ascii="Arial" w:hAnsi="Arial" w:cs="B Lotus"/>
          <w:sz w:val="28"/>
          <w:szCs w:val="28"/>
          <w:rtl/>
          <w:lang w:bidi="fa-IR"/>
        </w:rPr>
        <w:softHyphen/>
      </w:r>
      <w:r w:rsidR="0075490F" w:rsidRPr="009B61C0">
        <w:rPr>
          <w:rFonts w:ascii="Arial" w:hAnsi="Arial" w:cs="B Lotus" w:hint="cs"/>
          <w:sz w:val="28"/>
          <w:szCs w:val="28"/>
          <w:rtl/>
          <w:lang w:bidi="fa-IR"/>
        </w:rPr>
        <w:t>که برای نماز صبح آمدند، این دو سوره را در نماز تلاوت کردند. و پس از نماز فرمودند:</w:t>
      </w:r>
      <w:r w:rsidR="00CE42B4">
        <w:rPr>
          <w:rFonts w:ascii="Arial" w:hAnsi="Arial" w:cs="Traditional Arabic" w:hint="cs"/>
          <w:b/>
          <w:bCs/>
          <w:sz w:val="28"/>
          <w:szCs w:val="28"/>
          <w:rtl/>
          <w:lang w:bidi="fa-IR"/>
        </w:rPr>
        <w:t xml:space="preserve"> </w:t>
      </w:r>
      <w:r w:rsidR="00AB6BDD" w:rsidRPr="00AB6BDD">
        <w:rPr>
          <w:rStyle w:val="Char0"/>
          <w:rFonts w:hint="cs"/>
          <w:rtl/>
        </w:rPr>
        <w:t>«</w:t>
      </w:r>
      <w:r w:rsidR="003A35B5" w:rsidRPr="00FB43D9">
        <w:rPr>
          <w:rStyle w:val="Char0"/>
          <w:rtl/>
        </w:rPr>
        <w:t>كَيْفَ رَأَيْتَ يَا عُقْبَةُ؟</w:t>
      </w:r>
      <w:r w:rsidR="00C91A99" w:rsidRPr="00C91A99">
        <w:rPr>
          <w:rStyle w:val="Char0"/>
          <w:rFonts w:hint="cs"/>
          <w:rtl/>
        </w:rPr>
        <w:t>»</w:t>
      </w:r>
      <w:r w:rsidR="003A35B5" w:rsidRPr="009B61C0">
        <w:rPr>
          <w:rFonts w:ascii="Arial" w:hAnsi="Arial" w:cs="B Lotus"/>
          <w:sz w:val="28"/>
          <w:szCs w:val="28"/>
          <w:rtl/>
          <w:lang w:bidi="fa-IR"/>
        </w:rPr>
        <w:t xml:space="preserve"> </w:t>
      </w:r>
      <w:r w:rsidR="0013545B">
        <w:rPr>
          <w:rFonts w:ascii="Arial" w:hAnsi="Arial" w:cs="B Lotus" w:hint="cs"/>
          <w:sz w:val="28"/>
          <w:szCs w:val="28"/>
          <w:rtl/>
          <w:lang w:bidi="fa-IR"/>
        </w:rPr>
        <w:t>«</w:t>
      </w:r>
      <w:r w:rsidR="00472C56" w:rsidRPr="009B61C0">
        <w:rPr>
          <w:rFonts w:ascii="Arial" w:hAnsi="Arial" w:cs="B Lotus" w:hint="cs"/>
          <w:sz w:val="28"/>
          <w:szCs w:val="28"/>
          <w:rtl/>
          <w:lang w:bidi="fa-IR"/>
        </w:rPr>
        <w:t>این دو سوره را چگونه</w:t>
      </w:r>
      <w:r w:rsidR="00EE6E51">
        <w:rPr>
          <w:rFonts w:ascii="Arial" w:hAnsi="Arial" w:cs="B Lotus" w:hint="cs"/>
          <w:sz w:val="28"/>
          <w:szCs w:val="28"/>
          <w:rtl/>
          <w:lang w:bidi="fa-IR"/>
        </w:rPr>
        <w:t xml:space="preserve"> می‌</w:t>
      </w:r>
      <w:r w:rsidR="00472C56" w:rsidRPr="009B61C0">
        <w:rPr>
          <w:rFonts w:ascii="Arial" w:hAnsi="Arial" w:cs="B Lotus" w:hint="cs"/>
          <w:sz w:val="28"/>
          <w:szCs w:val="28"/>
          <w:rtl/>
          <w:lang w:bidi="fa-IR"/>
        </w:rPr>
        <w:t>بینی؟</w:t>
      </w:r>
      <w:r w:rsidR="0013545B">
        <w:rPr>
          <w:rFonts w:ascii="Arial" w:hAnsi="Arial" w:cs="B Lotus" w:hint="cs"/>
          <w:sz w:val="28"/>
          <w:szCs w:val="28"/>
          <w:rtl/>
          <w:lang w:bidi="fa-IR"/>
        </w:rPr>
        <w:t>»</w:t>
      </w:r>
      <w:r w:rsidR="00472C56" w:rsidRPr="009B61C0">
        <w:rPr>
          <w:rFonts w:ascii="Arial" w:hAnsi="Arial" w:cs="B Lotus" w:hint="cs"/>
          <w:sz w:val="28"/>
          <w:szCs w:val="28"/>
          <w:rtl/>
          <w:lang w:bidi="fa-IR"/>
        </w:rPr>
        <w:t xml:space="preserve"> </w:t>
      </w:r>
    </w:p>
    <w:p w:rsidR="00AA284F" w:rsidRPr="009B61C0" w:rsidRDefault="00472C56" w:rsidP="005E41AA">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 در مسند امام احمد و سنن نسائی</w:t>
      </w:r>
      <w:r w:rsidR="00CE42B4">
        <w:rPr>
          <w:rFonts w:ascii="Arial" w:hAnsi="Arial" w:cs="B Lotus" w:hint="cs"/>
          <w:sz w:val="28"/>
          <w:szCs w:val="28"/>
          <w:vertAlign w:val="superscript"/>
          <w:rtl/>
          <w:lang w:bidi="fa-IR"/>
        </w:rPr>
        <w:t>(</w:t>
      </w:r>
      <w:r w:rsidR="003B12FD" w:rsidRPr="00A10D82">
        <w:rPr>
          <w:rStyle w:val="FootnoteReference"/>
          <w:rFonts w:ascii="Arial" w:hAnsi="Arial" w:cs="B Lotus"/>
          <w:sz w:val="28"/>
          <w:szCs w:val="28"/>
          <w:rtl/>
          <w:lang w:bidi="fa-IR"/>
        </w:rPr>
        <w:footnoteReference w:id="456"/>
      </w:r>
      <w:r w:rsidR="003B12FD" w:rsidRPr="00A10D82">
        <w:rPr>
          <w:rFonts w:ascii="Arial" w:hAnsi="Arial" w:cs="B Lotus" w:hint="cs"/>
          <w:sz w:val="28"/>
          <w:szCs w:val="28"/>
          <w:vertAlign w:val="superscript"/>
          <w:rtl/>
          <w:lang w:bidi="fa-IR"/>
        </w:rPr>
        <w:t>)</w:t>
      </w:r>
      <w:r w:rsidR="005E41AA">
        <w:rPr>
          <w:rFonts w:ascii="Arial" w:hAnsi="Arial" w:cs="B Lotus" w:hint="cs"/>
          <w:sz w:val="28"/>
          <w:szCs w:val="28"/>
          <w:rtl/>
          <w:lang w:bidi="fa-IR"/>
        </w:rPr>
        <w:t xml:space="preserve"> </w:t>
      </w:r>
      <w:r w:rsidRPr="009B61C0">
        <w:rPr>
          <w:rFonts w:ascii="Arial" w:hAnsi="Arial" w:cs="B Lotus" w:hint="cs"/>
          <w:sz w:val="28"/>
          <w:szCs w:val="28"/>
          <w:rtl/>
          <w:lang w:bidi="fa-IR"/>
        </w:rPr>
        <w:t>از عمار بن یاسر</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روایت است که: وی نمازی کوتاه گزارد که این عملش بر وی انکار شد. پس گفت: آیا رکوع و سجده را به تمامی و کامل نگزاردم؟ گفتند: بله، گفت: اما من در نماز دعایی را خواندم که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با آن دعا</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کردند و آن اینکه:</w:t>
      </w:r>
      <w:r w:rsidR="00CE42B4">
        <w:rPr>
          <w:rFonts w:ascii="Arial" w:hAnsi="Arial" w:cs="B Lotus" w:hint="cs"/>
          <w:sz w:val="28"/>
          <w:szCs w:val="28"/>
          <w:rtl/>
          <w:lang w:bidi="fa-IR"/>
        </w:rPr>
        <w:t xml:space="preserve"> </w:t>
      </w:r>
      <w:r w:rsidR="00AB6BDD" w:rsidRPr="00AB6BDD">
        <w:rPr>
          <w:rStyle w:val="Char0"/>
          <w:rFonts w:hint="cs"/>
          <w:rtl/>
        </w:rPr>
        <w:t>«</w:t>
      </w:r>
      <w:r w:rsidRPr="00FB43D9">
        <w:rPr>
          <w:rStyle w:val="Char0"/>
          <w:rFonts w:hint="eastAsia"/>
          <w:rtl/>
        </w:rPr>
        <w:t>اللَّهُمَّ</w:t>
      </w:r>
      <w:r w:rsidRPr="00FB43D9">
        <w:rPr>
          <w:rStyle w:val="Char0"/>
          <w:rtl/>
        </w:rPr>
        <w:t xml:space="preserve"> </w:t>
      </w:r>
      <w:r w:rsidRPr="00FB43D9">
        <w:rPr>
          <w:rStyle w:val="Char0"/>
          <w:rFonts w:hint="eastAsia"/>
          <w:rtl/>
        </w:rPr>
        <w:t>بِعِلْمِكَ</w:t>
      </w:r>
      <w:r w:rsidRPr="00FB43D9">
        <w:rPr>
          <w:rStyle w:val="Char0"/>
          <w:rtl/>
        </w:rPr>
        <w:t xml:space="preserve"> </w:t>
      </w:r>
      <w:r w:rsidRPr="00FB43D9">
        <w:rPr>
          <w:rStyle w:val="Char0"/>
          <w:rFonts w:hint="eastAsia"/>
          <w:rtl/>
        </w:rPr>
        <w:t>الْغَيْبَ،</w:t>
      </w:r>
      <w:r w:rsidRPr="00FB43D9">
        <w:rPr>
          <w:rStyle w:val="Char0"/>
          <w:rtl/>
        </w:rPr>
        <w:t xml:space="preserve"> </w:t>
      </w:r>
      <w:r w:rsidRPr="00FB43D9">
        <w:rPr>
          <w:rStyle w:val="Char0"/>
          <w:rFonts w:hint="eastAsia"/>
          <w:rtl/>
        </w:rPr>
        <w:t>وَقُدْرَتِكَ</w:t>
      </w:r>
      <w:r w:rsidRPr="00FB43D9">
        <w:rPr>
          <w:rStyle w:val="Char0"/>
          <w:rtl/>
        </w:rPr>
        <w:t xml:space="preserve"> </w:t>
      </w:r>
      <w:r w:rsidRPr="00FB43D9">
        <w:rPr>
          <w:rStyle w:val="Char0"/>
          <w:rFonts w:hint="eastAsia"/>
          <w:rtl/>
        </w:rPr>
        <w:t>عَلَى</w:t>
      </w:r>
      <w:r w:rsidRPr="00FB43D9">
        <w:rPr>
          <w:rStyle w:val="Char0"/>
          <w:rtl/>
        </w:rPr>
        <w:t xml:space="preserve"> </w:t>
      </w:r>
      <w:r w:rsidRPr="00FB43D9">
        <w:rPr>
          <w:rStyle w:val="Char0"/>
          <w:rFonts w:hint="eastAsia"/>
          <w:rtl/>
        </w:rPr>
        <w:t>الْخَلْقِ،</w:t>
      </w:r>
      <w:r w:rsidRPr="00FB43D9">
        <w:rPr>
          <w:rStyle w:val="Char0"/>
          <w:rtl/>
        </w:rPr>
        <w:t xml:space="preserve"> </w:t>
      </w:r>
      <w:r w:rsidRPr="00FB43D9">
        <w:rPr>
          <w:rStyle w:val="Char0"/>
          <w:rFonts w:hint="eastAsia"/>
          <w:rtl/>
        </w:rPr>
        <w:t>أَحْيِنِي</w:t>
      </w:r>
      <w:r w:rsidRPr="00FB43D9">
        <w:rPr>
          <w:rStyle w:val="Char0"/>
          <w:rtl/>
        </w:rPr>
        <w:t xml:space="preserve"> </w:t>
      </w:r>
      <w:r w:rsidRPr="00FB43D9">
        <w:rPr>
          <w:rStyle w:val="Char0"/>
          <w:rFonts w:hint="eastAsia"/>
          <w:rtl/>
        </w:rPr>
        <w:t>مَا</w:t>
      </w:r>
      <w:r w:rsidRPr="00FB43D9">
        <w:rPr>
          <w:rStyle w:val="Char0"/>
          <w:rtl/>
        </w:rPr>
        <w:t xml:space="preserve"> </w:t>
      </w:r>
      <w:r w:rsidRPr="00FB43D9">
        <w:rPr>
          <w:rStyle w:val="Char0"/>
          <w:rFonts w:hint="eastAsia"/>
          <w:rtl/>
        </w:rPr>
        <w:t>عَلِمْتَ</w:t>
      </w:r>
      <w:r w:rsidRPr="00FB43D9">
        <w:rPr>
          <w:rStyle w:val="Char0"/>
          <w:rtl/>
        </w:rPr>
        <w:t xml:space="preserve"> </w:t>
      </w:r>
      <w:r w:rsidRPr="00FB43D9">
        <w:rPr>
          <w:rStyle w:val="Char0"/>
          <w:rFonts w:hint="eastAsia"/>
          <w:rtl/>
        </w:rPr>
        <w:t>الْحَيَاةَ</w:t>
      </w:r>
      <w:r w:rsidRPr="00FB43D9">
        <w:rPr>
          <w:rStyle w:val="Char0"/>
          <w:rtl/>
        </w:rPr>
        <w:t xml:space="preserve"> </w:t>
      </w:r>
      <w:r w:rsidRPr="00FB43D9">
        <w:rPr>
          <w:rStyle w:val="Char0"/>
          <w:rFonts w:hint="eastAsia"/>
          <w:rtl/>
        </w:rPr>
        <w:t>خَيْرًا</w:t>
      </w:r>
      <w:r w:rsidRPr="00FB43D9">
        <w:rPr>
          <w:rStyle w:val="Char0"/>
          <w:rtl/>
        </w:rPr>
        <w:t xml:space="preserve"> </w:t>
      </w:r>
      <w:r w:rsidRPr="00FB43D9">
        <w:rPr>
          <w:rStyle w:val="Char0"/>
          <w:rFonts w:hint="eastAsia"/>
          <w:rtl/>
        </w:rPr>
        <w:t>لِي،</w:t>
      </w:r>
      <w:r w:rsidRPr="00FB43D9">
        <w:rPr>
          <w:rStyle w:val="Char0"/>
          <w:rtl/>
        </w:rPr>
        <w:t xml:space="preserve"> </w:t>
      </w:r>
      <w:r w:rsidRPr="00FB43D9">
        <w:rPr>
          <w:rStyle w:val="Char0"/>
          <w:rFonts w:hint="eastAsia"/>
          <w:rtl/>
        </w:rPr>
        <w:t>وَتَوَفَّنِي</w:t>
      </w:r>
      <w:r w:rsidRPr="00FB43D9">
        <w:rPr>
          <w:rStyle w:val="Char0"/>
          <w:rtl/>
        </w:rPr>
        <w:t xml:space="preserve"> </w:t>
      </w:r>
      <w:r w:rsidRPr="00FB43D9">
        <w:rPr>
          <w:rStyle w:val="Char0"/>
          <w:rFonts w:hint="eastAsia"/>
          <w:rtl/>
        </w:rPr>
        <w:t>إِذَا</w:t>
      </w:r>
      <w:r w:rsidRPr="00FB43D9">
        <w:rPr>
          <w:rStyle w:val="Char0"/>
          <w:rtl/>
        </w:rPr>
        <w:t xml:space="preserve"> </w:t>
      </w:r>
      <w:r w:rsidRPr="00FB43D9">
        <w:rPr>
          <w:rStyle w:val="Char0"/>
          <w:rFonts w:hint="eastAsia"/>
          <w:rtl/>
        </w:rPr>
        <w:t>كَانَتِ</w:t>
      </w:r>
      <w:r w:rsidRPr="00FB43D9">
        <w:rPr>
          <w:rStyle w:val="Char0"/>
          <w:rtl/>
        </w:rPr>
        <w:t xml:space="preserve"> </w:t>
      </w:r>
      <w:r w:rsidRPr="00FB43D9">
        <w:rPr>
          <w:rStyle w:val="Char0"/>
          <w:rFonts w:hint="eastAsia"/>
          <w:rtl/>
        </w:rPr>
        <w:t>الْوَفَاةُ</w:t>
      </w:r>
      <w:r w:rsidRPr="00FB43D9">
        <w:rPr>
          <w:rStyle w:val="Char0"/>
          <w:rtl/>
        </w:rPr>
        <w:t xml:space="preserve"> </w:t>
      </w:r>
      <w:r w:rsidRPr="00FB43D9">
        <w:rPr>
          <w:rStyle w:val="Char0"/>
          <w:rFonts w:hint="eastAsia"/>
          <w:rtl/>
        </w:rPr>
        <w:t>خَيْرًا</w:t>
      </w:r>
      <w:r w:rsidRPr="00FB43D9">
        <w:rPr>
          <w:rStyle w:val="Char0"/>
          <w:rtl/>
        </w:rPr>
        <w:t xml:space="preserve"> </w:t>
      </w:r>
      <w:r w:rsidRPr="00FB43D9">
        <w:rPr>
          <w:rStyle w:val="Char0"/>
          <w:rFonts w:hint="eastAsia"/>
          <w:rtl/>
        </w:rPr>
        <w:t>لِي،</w:t>
      </w:r>
      <w:r w:rsidRPr="00FB43D9">
        <w:rPr>
          <w:rStyle w:val="Char0"/>
          <w:rtl/>
        </w:rPr>
        <w:t xml:space="preserve"> </w:t>
      </w:r>
      <w:r w:rsidRPr="00FB43D9">
        <w:rPr>
          <w:rStyle w:val="Char0"/>
          <w:rFonts w:hint="eastAsia"/>
          <w:rtl/>
        </w:rPr>
        <w:t>أَسْأَلُكَ</w:t>
      </w:r>
      <w:r w:rsidRPr="00FB43D9">
        <w:rPr>
          <w:rStyle w:val="Char0"/>
          <w:rtl/>
        </w:rPr>
        <w:t xml:space="preserve"> </w:t>
      </w:r>
      <w:r w:rsidRPr="00FB43D9">
        <w:rPr>
          <w:rStyle w:val="Char0"/>
          <w:rFonts w:hint="eastAsia"/>
          <w:rtl/>
        </w:rPr>
        <w:t>خَشْيَتَكَ</w:t>
      </w:r>
      <w:r w:rsidRPr="00FB43D9">
        <w:rPr>
          <w:rStyle w:val="Char0"/>
          <w:rtl/>
        </w:rPr>
        <w:t xml:space="preserve"> </w:t>
      </w:r>
      <w:r w:rsidRPr="00FB43D9">
        <w:rPr>
          <w:rStyle w:val="Char0"/>
          <w:rFonts w:hint="eastAsia"/>
          <w:rtl/>
        </w:rPr>
        <w:t>فِي</w:t>
      </w:r>
      <w:r w:rsidRPr="00FB43D9">
        <w:rPr>
          <w:rStyle w:val="Char0"/>
          <w:rtl/>
        </w:rPr>
        <w:t xml:space="preserve"> </w:t>
      </w:r>
      <w:r w:rsidRPr="00FB43D9">
        <w:rPr>
          <w:rStyle w:val="Char0"/>
          <w:rFonts w:hint="eastAsia"/>
          <w:rtl/>
        </w:rPr>
        <w:t>الْغَيْبِ</w:t>
      </w:r>
      <w:r w:rsidRPr="00FB43D9">
        <w:rPr>
          <w:rStyle w:val="Char0"/>
          <w:rtl/>
        </w:rPr>
        <w:t xml:space="preserve"> </w:t>
      </w:r>
      <w:r w:rsidRPr="00FB43D9">
        <w:rPr>
          <w:rStyle w:val="Char0"/>
          <w:rFonts w:hint="eastAsia"/>
          <w:rtl/>
        </w:rPr>
        <w:t>وَالشَّهَادَةِ،</w:t>
      </w:r>
      <w:r w:rsidRPr="00FB43D9">
        <w:rPr>
          <w:rStyle w:val="Char0"/>
          <w:rtl/>
        </w:rPr>
        <w:t xml:space="preserve"> </w:t>
      </w:r>
      <w:r w:rsidRPr="00FB43D9">
        <w:rPr>
          <w:rStyle w:val="Char0"/>
          <w:rFonts w:hint="eastAsia"/>
          <w:rtl/>
        </w:rPr>
        <w:t>وَكَلِمَةَ</w:t>
      </w:r>
      <w:r w:rsidRPr="00FB43D9">
        <w:rPr>
          <w:rStyle w:val="Char0"/>
          <w:rtl/>
        </w:rPr>
        <w:t xml:space="preserve"> </w:t>
      </w:r>
      <w:r w:rsidRPr="00FB43D9">
        <w:rPr>
          <w:rStyle w:val="Char0"/>
          <w:rFonts w:hint="eastAsia"/>
          <w:rtl/>
        </w:rPr>
        <w:t>الْحَقِّ</w:t>
      </w:r>
      <w:r w:rsidRPr="00FB43D9">
        <w:rPr>
          <w:rStyle w:val="Char0"/>
          <w:rtl/>
        </w:rPr>
        <w:t xml:space="preserve"> </w:t>
      </w:r>
      <w:r w:rsidRPr="00FB43D9">
        <w:rPr>
          <w:rStyle w:val="Char0"/>
          <w:rFonts w:hint="eastAsia"/>
          <w:rtl/>
        </w:rPr>
        <w:t>فِي</w:t>
      </w:r>
      <w:r w:rsidRPr="00FB43D9">
        <w:rPr>
          <w:rStyle w:val="Char0"/>
          <w:rtl/>
        </w:rPr>
        <w:t xml:space="preserve"> </w:t>
      </w:r>
      <w:r w:rsidRPr="00FB43D9">
        <w:rPr>
          <w:rStyle w:val="Char0"/>
          <w:rFonts w:hint="eastAsia"/>
          <w:rtl/>
        </w:rPr>
        <w:t>الْغَضَبِ</w:t>
      </w:r>
      <w:r w:rsidRPr="00FB43D9">
        <w:rPr>
          <w:rStyle w:val="Char0"/>
          <w:rtl/>
        </w:rPr>
        <w:t xml:space="preserve"> </w:t>
      </w:r>
      <w:r w:rsidRPr="00FB43D9">
        <w:rPr>
          <w:rStyle w:val="Char0"/>
          <w:rFonts w:hint="eastAsia"/>
          <w:rtl/>
        </w:rPr>
        <w:t>وَالرِّضَا،</w:t>
      </w:r>
      <w:r w:rsidRPr="00FB43D9">
        <w:rPr>
          <w:rStyle w:val="Char0"/>
          <w:rtl/>
        </w:rPr>
        <w:t xml:space="preserve"> </w:t>
      </w:r>
      <w:r w:rsidRPr="00FB43D9">
        <w:rPr>
          <w:rStyle w:val="Char0"/>
          <w:rFonts w:hint="eastAsia"/>
          <w:rtl/>
        </w:rPr>
        <w:t>وَالْقَصْدَ</w:t>
      </w:r>
      <w:r w:rsidRPr="00FB43D9">
        <w:rPr>
          <w:rStyle w:val="Char0"/>
          <w:rtl/>
        </w:rPr>
        <w:t xml:space="preserve"> </w:t>
      </w:r>
      <w:r w:rsidRPr="00FB43D9">
        <w:rPr>
          <w:rStyle w:val="Char0"/>
          <w:rFonts w:hint="eastAsia"/>
          <w:rtl/>
        </w:rPr>
        <w:t>فِي</w:t>
      </w:r>
      <w:r w:rsidRPr="00FB43D9">
        <w:rPr>
          <w:rStyle w:val="Char0"/>
          <w:rtl/>
        </w:rPr>
        <w:t xml:space="preserve"> </w:t>
      </w:r>
      <w:r w:rsidRPr="00FB43D9">
        <w:rPr>
          <w:rStyle w:val="Char0"/>
          <w:rFonts w:hint="eastAsia"/>
          <w:rtl/>
        </w:rPr>
        <w:t>الْفَقْرِ</w:t>
      </w:r>
      <w:r w:rsidRPr="00FB43D9">
        <w:rPr>
          <w:rStyle w:val="Char0"/>
          <w:rtl/>
        </w:rPr>
        <w:t xml:space="preserve"> </w:t>
      </w:r>
      <w:r w:rsidRPr="00FB43D9">
        <w:rPr>
          <w:rStyle w:val="Char0"/>
          <w:rFonts w:hint="eastAsia"/>
          <w:rtl/>
        </w:rPr>
        <w:t>وَالْغِنَى،</w:t>
      </w:r>
      <w:r w:rsidRPr="00FB43D9">
        <w:rPr>
          <w:rStyle w:val="Char0"/>
          <w:rtl/>
        </w:rPr>
        <w:t xml:space="preserve"> </w:t>
      </w:r>
      <w:r w:rsidRPr="00FB43D9">
        <w:rPr>
          <w:rStyle w:val="Char0"/>
          <w:rFonts w:hint="eastAsia"/>
          <w:rtl/>
        </w:rPr>
        <w:t>وَلَذَّةَ</w:t>
      </w:r>
      <w:r w:rsidRPr="00FB43D9">
        <w:rPr>
          <w:rStyle w:val="Char0"/>
          <w:rtl/>
        </w:rPr>
        <w:t xml:space="preserve"> </w:t>
      </w:r>
      <w:r w:rsidRPr="00FB43D9">
        <w:rPr>
          <w:rStyle w:val="Char0"/>
          <w:rFonts w:hint="eastAsia"/>
          <w:rtl/>
        </w:rPr>
        <w:t>النَّظَرِ</w:t>
      </w:r>
      <w:r w:rsidRPr="00FB43D9">
        <w:rPr>
          <w:rStyle w:val="Char0"/>
          <w:rtl/>
        </w:rPr>
        <w:t xml:space="preserve"> </w:t>
      </w:r>
      <w:r w:rsidRPr="00FB43D9">
        <w:rPr>
          <w:rStyle w:val="Char0"/>
          <w:rFonts w:hint="eastAsia"/>
          <w:rtl/>
        </w:rPr>
        <w:t>إِلَى</w:t>
      </w:r>
      <w:r w:rsidRPr="00FB43D9">
        <w:rPr>
          <w:rStyle w:val="Char0"/>
          <w:rtl/>
        </w:rPr>
        <w:t xml:space="preserve"> </w:t>
      </w:r>
      <w:r w:rsidRPr="00FB43D9">
        <w:rPr>
          <w:rStyle w:val="Char0"/>
          <w:rFonts w:hint="eastAsia"/>
          <w:rtl/>
        </w:rPr>
        <w:t>وَجْهِكَ،</w:t>
      </w:r>
      <w:r w:rsidRPr="00FB43D9">
        <w:rPr>
          <w:rStyle w:val="Char0"/>
          <w:rtl/>
        </w:rPr>
        <w:t xml:space="preserve"> </w:t>
      </w:r>
      <w:r w:rsidRPr="00FB43D9">
        <w:rPr>
          <w:rStyle w:val="Char0"/>
          <w:rFonts w:hint="eastAsia"/>
          <w:rtl/>
        </w:rPr>
        <w:t>وَالشَّوْقَ</w:t>
      </w:r>
      <w:r w:rsidRPr="00FB43D9">
        <w:rPr>
          <w:rStyle w:val="Char0"/>
          <w:rtl/>
        </w:rPr>
        <w:t xml:space="preserve"> </w:t>
      </w:r>
      <w:r w:rsidRPr="00FB43D9">
        <w:rPr>
          <w:rStyle w:val="Char0"/>
          <w:rFonts w:hint="eastAsia"/>
          <w:rtl/>
        </w:rPr>
        <w:t>إِلَى</w:t>
      </w:r>
      <w:r w:rsidRPr="00FB43D9">
        <w:rPr>
          <w:rStyle w:val="Char0"/>
          <w:rtl/>
        </w:rPr>
        <w:t xml:space="preserve"> </w:t>
      </w:r>
      <w:r w:rsidRPr="00FB43D9">
        <w:rPr>
          <w:rStyle w:val="Char0"/>
          <w:rFonts w:hint="eastAsia"/>
          <w:rtl/>
        </w:rPr>
        <w:t>لِقَائِكَ،</w:t>
      </w:r>
      <w:r w:rsidRPr="00FB43D9">
        <w:rPr>
          <w:rStyle w:val="Char0"/>
          <w:rtl/>
        </w:rPr>
        <w:t xml:space="preserve"> </w:t>
      </w:r>
      <w:r w:rsidRPr="00FB43D9">
        <w:rPr>
          <w:rStyle w:val="Char0"/>
          <w:rFonts w:hint="eastAsia"/>
          <w:rtl/>
        </w:rPr>
        <w:t>وَأَعُوذُ</w:t>
      </w:r>
      <w:r w:rsidRPr="00FB43D9">
        <w:rPr>
          <w:rStyle w:val="Char0"/>
          <w:rtl/>
        </w:rPr>
        <w:t xml:space="preserve"> </w:t>
      </w:r>
      <w:r w:rsidRPr="00FB43D9">
        <w:rPr>
          <w:rStyle w:val="Char0"/>
          <w:rFonts w:hint="eastAsia"/>
          <w:rtl/>
        </w:rPr>
        <w:t>بِكَ</w:t>
      </w:r>
      <w:r w:rsidRPr="00FB43D9">
        <w:rPr>
          <w:rStyle w:val="Char0"/>
          <w:rtl/>
        </w:rPr>
        <w:t xml:space="preserve"> </w:t>
      </w:r>
      <w:r w:rsidRPr="00FB43D9">
        <w:rPr>
          <w:rStyle w:val="Char0"/>
          <w:rFonts w:hint="eastAsia"/>
          <w:rtl/>
        </w:rPr>
        <w:t>مِنْ</w:t>
      </w:r>
      <w:r w:rsidRPr="00FB43D9">
        <w:rPr>
          <w:rStyle w:val="Char0"/>
          <w:rtl/>
        </w:rPr>
        <w:t xml:space="preserve"> </w:t>
      </w:r>
      <w:r w:rsidRPr="00FB43D9">
        <w:rPr>
          <w:rStyle w:val="Char0"/>
          <w:rFonts w:hint="eastAsia"/>
          <w:rtl/>
        </w:rPr>
        <w:t>ضَرَّاءَ</w:t>
      </w:r>
      <w:r w:rsidRPr="00FB43D9">
        <w:rPr>
          <w:rStyle w:val="Char0"/>
          <w:rtl/>
        </w:rPr>
        <w:t xml:space="preserve"> </w:t>
      </w:r>
      <w:r w:rsidRPr="00FB43D9">
        <w:rPr>
          <w:rStyle w:val="Char0"/>
          <w:rFonts w:hint="eastAsia"/>
          <w:rtl/>
        </w:rPr>
        <w:t>مُضِرَّةٍ،</w:t>
      </w:r>
      <w:r w:rsidRPr="00FB43D9">
        <w:rPr>
          <w:rStyle w:val="Char0"/>
          <w:rtl/>
        </w:rPr>
        <w:t xml:space="preserve"> </w:t>
      </w:r>
      <w:r w:rsidRPr="00FB43D9">
        <w:rPr>
          <w:rStyle w:val="Char0"/>
          <w:rFonts w:hint="eastAsia"/>
          <w:rtl/>
        </w:rPr>
        <w:t>وَمِنْ</w:t>
      </w:r>
      <w:r w:rsidRPr="00FB43D9">
        <w:rPr>
          <w:rStyle w:val="Char0"/>
          <w:rtl/>
        </w:rPr>
        <w:t xml:space="preserve"> </w:t>
      </w:r>
      <w:r w:rsidRPr="00FB43D9">
        <w:rPr>
          <w:rStyle w:val="Char0"/>
          <w:rFonts w:hint="eastAsia"/>
          <w:rtl/>
        </w:rPr>
        <w:t>فِتْنَةٍ</w:t>
      </w:r>
      <w:r w:rsidRPr="00FB43D9">
        <w:rPr>
          <w:rStyle w:val="Char0"/>
          <w:rtl/>
        </w:rPr>
        <w:t xml:space="preserve"> </w:t>
      </w:r>
      <w:r w:rsidRPr="00FB43D9">
        <w:rPr>
          <w:rStyle w:val="Char0"/>
          <w:rFonts w:hint="eastAsia"/>
          <w:rtl/>
        </w:rPr>
        <w:t>مُضِلَّةٍ،</w:t>
      </w:r>
      <w:r w:rsidRPr="00FB43D9">
        <w:rPr>
          <w:rStyle w:val="Char0"/>
          <w:rtl/>
        </w:rPr>
        <w:t xml:space="preserve"> </w:t>
      </w:r>
      <w:r w:rsidRPr="00FB43D9">
        <w:rPr>
          <w:rStyle w:val="Char0"/>
          <w:rFonts w:hint="eastAsia"/>
          <w:rtl/>
        </w:rPr>
        <w:t>اللَّهُمَّ</w:t>
      </w:r>
      <w:r w:rsidRPr="00FB43D9">
        <w:rPr>
          <w:rStyle w:val="Char0"/>
          <w:rtl/>
        </w:rPr>
        <w:t xml:space="preserve"> </w:t>
      </w:r>
      <w:r w:rsidRPr="00FB43D9">
        <w:rPr>
          <w:rStyle w:val="Char0"/>
          <w:rFonts w:hint="eastAsia"/>
          <w:rtl/>
        </w:rPr>
        <w:t>زَيِّنَّا</w:t>
      </w:r>
      <w:r w:rsidRPr="00FB43D9">
        <w:rPr>
          <w:rStyle w:val="Char0"/>
          <w:rtl/>
        </w:rPr>
        <w:t xml:space="preserve"> </w:t>
      </w:r>
      <w:r w:rsidRPr="00FB43D9">
        <w:rPr>
          <w:rStyle w:val="Char0"/>
          <w:rFonts w:hint="eastAsia"/>
          <w:rtl/>
        </w:rPr>
        <w:t>بِزِينَةِ</w:t>
      </w:r>
      <w:r w:rsidRPr="00FB43D9">
        <w:rPr>
          <w:rStyle w:val="Char0"/>
          <w:rtl/>
        </w:rPr>
        <w:t xml:space="preserve"> </w:t>
      </w:r>
      <w:r w:rsidRPr="00FB43D9">
        <w:rPr>
          <w:rStyle w:val="Char0"/>
          <w:rFonts w:hint="eastAsia"/>
          <w:rtl/>
        </w:rPr>
        <w:t>الْإِيمَانِ،</w:t>
      </w:r>
      <w:r w:rsidRPr="00FB43D9">
        <w:rPr>
          <w:rStyle w:val="Char0"/>
          <w:rtl/>
        </w:rPr>
        <w:t xml:space="preserve"> </w:t>
      </w:r>
      <w:r w:rsidRPr="00FB43D9">
        <w:rPr>
          <w:rStyle w:val="Char0"/>
          <w:rFonts w:hint="eastAsia"/>
          <w:rtl/>
        </w:rPr>
        <w:t>وَاجْعَلْنَا</w:t>
      </w:r>
      <w:r w:rsidRPr="00FB43D9">
        <w:rPr>
          <w:rStyle w:val="Char0"/>
          <w:rtl/>
        </w:rPr>
        <w:t xml:space="preserve"> </w:t>
      </w:r>
      <w:r w:rsidRPr="00FB43D9">
        <w:rPr>
          <w:rStyle w:val="Char0"/>
          <w:rFonts w:hint="eastAsia"/>
          <w:rtl/>
        </w:rPr>
        <w:t>هُدَاةً</w:t>
      </w:r>
      <w:r w:rsidRPr="00FB43D9">
        <w:rPr>
          <w:rStyle w:val="Char0"/>
          <w:rtl/>
        </w:rPr>
        <w:t xml:space="preserve"> </w:t>
      </w:r>
      <w:r w:rsidRPr="00FB43D9">
        <w:rPr>
          <w:rStyle w:val="Char0"/>
          <w:rFonts w:hint="eastAsia"/>
          <w:rtl/>
        </w:rPr>
        <w:t>مَهْدِيِّينَ</w:t>
      </w:r>
      <w:r w:rsidR="00C91A99" w:rsidRPr="00C91A99">
        <w:rPr>
          <w:rStyle w:val="Char0"/>
          <w:rFonts w:hint="cs"/>
          <w:rtl/>
        </w:rPr>
        <w:t>»</w:t>
      </w:r>
      <w:r w:rsidRPr="009B61C0">
        <w:rPr>
          <w:rFonts w:ascii="Arial" w:hAnsi="Arial" w:cs="B Lotus" w:hint="cs"/>
          <w:sz w:val="28"/>
          <w:szCs w:val="28"/>
          <w:rtl/>
          <w:lang w:bidi="fa-IR"/>
        </w:rPr>
        <w:t xml:space="preserve"> </w:t>
      </w:r>
      <w:r w:rsidR="005D3DDE">
        <w:rPr>
          <w:rFonts w:ascii="Arial" w:hAnsi="Arial" w:cs="B Lotus" w:hint="cs"/>
          <w:sz w:val="28"/>
          <w:szCs w:val="28"/>
          <w:rtl/>
          <w:lang w:bidi="fa-IR"/>
        </w:rPr>
        <w:t>«</w:t>
      </w:r>
      <w:r w:rsidRPr="009B61C0">
        <w:rPr>
          <w:rFonts w:ascii="Arial" w:hAnsi="Arial" w:cs="B Lotus" w:hint="cs"/>
          <w:sz w:val="28"/>
          <w:szCs w:val="28"/>
          <w:rtl/>
          <w:lang w:bidi="fa-IR"/>
        </w:rPr>
        <w:t>پروردگارا، تو</w:t>
      </w:r>
      <w:r w:rsidR="00823C2B" w:rsidRPr="009B61C0">
        <w:rPr>
          <w:rFonts w:ascii="Arial" w:hAnsi="Arial" w:cs="B Lotus" w:hint="cs"/>
          <w:sz w:val="28"/>
          <w:szCs w:val="28"/>
          <w:rtl/>
          <w:lang w:bidi="fa-IR"/>
        </w:rPr>
        <w:t xml:space="preserve"> </w:t>
      </w:r>
      <w:r w:rsidRPr="009B61C0">
        <w:rPr>
          <w:rFonts w:ascii="Arial" w:hAnsi="Arial" w:cs="B Lotus" w:hint="cs"/>
          <w:sz w:val="28"/>
          <w:szCs w:val="28"/>
          <w:rtl/>
          <w:lang w:bidi="fa-IR"/>
        </w:rPr>
        <w:t>را بر</w:t>
      </w:r>
      <w:r w:rsidR="005D3DDE">
        <w:rPr>
          <w:rFonts w:ascii="Arial" w:hAnsi="Arial" w:cs="B Lotus" w:hint="cs"/>
          <w:sz w:val="28"/>
          <w:szCs w:val="28"/>
          <w:rtl/>
          <w:lang w:bidi="fa-IR"/>
        </w:rPr>
        <w:t xml:space="preserve"> </w:t>
      </w:r>
      <w:r w:rsidRPr="009B61C0">
        <w:rPr>
          <w:rFonts w:ascii="Arial" w:hAnsi="Arial" w:cs="B Lotus" w:hint="cs"/>
          <w:sz w:val="28"/>
          <w:szCs w:val="28"/>
          <w:rtl/>
          <w:lang w:bidi="fa-IR"/>
        </w:rPr>
        <w:t>علمت بر</w:t>
      </w:r>
      <w:r w:rsidR="005D3DDE">
        <w:rPr>
          <w:rFonts w:ascii="Arial" w:hAnsi="Arial" w:cs="B Lotus" w:hint="cs"/>
          <w:sz w:val="28"/>
          <w:szCs w:val="28"/>
          <w:rtl/>
          <w:lang w:bidi="fa-IR"/>
        </w:rPr>
        <w:t xml:space="preserve"> </w:t>
      </w:r>
      <w:r w:rsidRPr="009B61C0">
        <w:rPr>
          <w:rFonts w:ascii="Arial" w:hAnsi="Arial" w:cs="B Lotus" w:hint="cs"/>
          <w:sz w:val="28"/>
          <w:szCs w:val="28"/>
          <w:rtl/>
          <w:lang w:bidi="fa-IR"/>
        </w:rPr>
        <w:t>نهان و قدرتت بر خلق سوگند</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دهم، مادام که زندگی را برایم خیر</w:t>
      </w:r>
      <w:r w:rsidR="00EE6E51">
        <w:rPr>
          <w:rFonts w:ascii="Arial" w:hAnsi="Arial" w:cs="B Lotus" w:hint="cs"/>
          <w:sz w:val="28"/>
          <w:szCs w:val="28"/>
          <w:rtl/>
          <w:lang w:bidi="fa-IR"/>
        </w:rPr>
        <w:t xml:space="preserve"> می‌</w:t>
      </w:r>
      <w:r w:rsidR="005D3DDE">
        <w:rPr>
          <w:rFonts w:ascii="Arial" w:hAnsi="Arial" w:cs="B Lotus" w:hint="cs"/>
          <w:sz w:val="28"/>
          <w:szCs w:val="28"/>
          <w:rtl/>
          <w:lang w:bidi="fa-IR"/>
        </w:rPr>
        <w:t>داری، مرا زنده نگه</w:t>
      </w:r>
      <w:r w:rsidR="005D3DDE">
        <w:rPr>
          <w:rFonts w:ascii="Arial" w:hAnsi="Arial" w:cs="B Lotus"/>
          <w:sz w:val="28"/>
          <w:szCs w:val="28"/>
          <w:rtl/>
          <w:lang w:bidi="fa-IR"/>
        </w:rPr>
        <w:softHyphen/>
      </w:r>
      <w:r w:rsidRPr="009B61C0">
        <w:rPr>
          <w:rFonts w:ascii="Arial" w:hAnsi="Arial" w:cs="B Lotus" w:hint="cs"/>
          <w:sz w:val="28"/>
          <w:szCs w:val="28"/>
          <w:rtl/>
          <w:lang w:bidi="fa-IR"/>
        </w:rPr>
        <w:t>دار</w:t>
      </w:r>
      <w:r w:rsidR="00361DB4" w:rsidRPr="009B61C0">
        <w:rPr>
          <w:rFonts w:ascii="Arial" w:hAnsi="Arial" w:cs="B Lotus" w:hint="cs"/>
          <w:sz w:val="28"/>
          <w:szCs w:val="28"/>
          <w:rtl/>
          <w:lang w:bidi="fa-IR"/>
        </w:rPr>
        <w:t xml:space="preserve"> </w:t>
      </w:r>
      <w:r w:rsidRPr="009B61C0">
        <w:rPr>
          <w:rFonts w:ascii="Arial" w:hAnsi="Arial" w:cs="B Lotus" w:hint="cs"/>
          <w:sz w:val="28"/>
          <w:szCs w:val="28"/>
          <w:rtl/>
          <w:lang w:bidi="fa-IR"/>
        </w:rPr>
        <w:t xml:space="preserve">و چون مرگ برایم بهتر باشد، مرا بمیران. پروردگارا، </w:t>
      </w:r>
      <w:r w:rsidRPr="009B61C0">
        <w:rPr>
          <w:rFonts w:ascii="Arial" w:hAnsi="Arial" w:cs="B Lotus" w:hint="cs"/>
          <w:sz w:val="28"/>
          <w:szCs w:val="28"/>
          <w:rtl/>
          <w:lang w:bidi="fa-IR"/>
        </w:rPr>
        <w:lastRenderedPageBreak/>
        <w:t>خشیت و ترس از</w:t>
      </w:r>
      <w:r w:rsidR="005D3DDE">
        <w:rPr>
          <w:rFonts w:ascii="Arial" w:hAnsi="Arial" w:cs="B Lotus" w:hint="cs"/>
          <w:sz w:val="28"/>
          <w:szCs w:val="28"/>
          <w:rtl/>
          <w:lang w:bidi="fa-IR"/>
        </w:rPr>
        <w:t xml:space="preserve"> تو را در نهان و آشکار خواستارم</w:t>
      </w:r>
      <w:r w:rsidRPr="009B61C0">
        <w:rPr>
          <w:rFonts w:ascii="Arial" w:hAnsi="Arial" w:cs="B Lotus" w:hint="cs"/>
          <w:sz w:val="28"/>
          <w:szCs w:val="28"/>
          <w:rtl/>
          <w:lang w:bidi="fa-IR"/>
        </w:rPr>
        <w:t xml:space="preserve"> و سخن حق را از تو</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خواهم. عدل را در خشم و خشنودی خواهانم، حد وسط را در فقر و غنا از تو</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خواهم و نعمتی را خواهانم که </w:t>
      </w:r>
      <w:r w:rsidR="00CA0495" w:rsidRPr="009B61C0">
        <w:rPr>
          <w:rFonts w:ascii="Arial" w:hAnsi="Arial" w:cs="B Lotus" w:hint="cs"/>
          <w:sz w:val="28"/>
          <w:szCs w:val="28"/>
          <w:rtl/>
          <w:lang w:bidi="fa-IR"/>
        </w:rPr>
        <w:t>فنا نیابد و نور چشمی را که تمام نشود. بعد از قضا رضایت و خشنودی را</w:t>
      </w:r>
      <w:r w:rsidR="00EE6E51">
        <w:rPr>
          <w:rFonts w:ascii="Arial" w:hAnsi="Arial" w:cs="B Lotus" w:hint="cs"/>
          <w:sz w:val="28"/>
          <w:szCs w:val="28"/>
          <w:rtl/>
          <w:lang w:bidi="fa-IR"/>
        </w:rPr>
        <w:t xml:space="preserve"> می‌</w:t>
      </w:r>
      <w:r w:rsidR="00CA0495" w:rsidRPr="009B61C0">
        <w:rPr>
          <w:rFonts w:ascii="Arial" w:hAnsi="Arial" w:cs="B Lotus" w:hint="cs"/>
          <w:sz w:val="28"/>
          <w:szCs w:val="28"/>
          <w:rtl/>
          <w:lang w:bidi="fa-IR"/>
        </w:rPr>
        <w:t>خواهم و خنکای زندگی را بعد از مرگ و لذت نگریستن بر تو و شوق لقایت را خواستارم.</w:t>
      </w:r>
      <w:r w:rsidR="00CE42B4">
        <w:rPr>
          <w:rFonts w:ascii="Arial" w:hAnsi="Arial" w:cs="B Lotus" w:hint="cs"/>
          <w:sz w:val="28"/>
          <w:szCs w:val="28"/>
          <w:rtl/>
          <w:lang w:bidi="fa-IR"/>
        </w:rPr>
        <w:t xml:space="preserve"> (</w:t>
      </w:r>
      <w:r w:rsidR="00CA0495" w:rsidRPr="009B61C0">
        <w:rPr>
          <w:rFonts w:ascii="Arial" w:hAnsi="Arial" w:cs="B Lotus" w:hint="cs"/>
          <w:sz w:val="28"/>
          <w:szCs w:val="28"/>
          <w:rtl/>
          <w:lang w:bidi="fa-IR"/>
        </w:rPr>
        <w:t>مرا زنده بدار) بدون آنکه زیانی تحمل ناپذیر و فتنه</w:t>
      </w:r>
      <w:r w:rsidR="00EE6E51">
        <w:rPr>
          <w:rFonts w:ascii="Arial" w:hAnsi="Arial" w:cs="B Lotus" w:hint="cs"/>
          <w:sz w:val="28"/>
          <w:szCs w:val="28"/>
          <w:rtl/>
          <w:lang w:bidi="fa-IR"/>
        </w:rPr>
        <w:t xml:space="preserve">‌های </w:t>
      </w:r>
      <w:r w:rsidR="00CA0495" w:rsidRPr="009B61C0">
        <w:rPr>
          <w:rFonts w:ascii="Arial" w:hAnsi="Arial" w:cs="B Lotus" w:hint="cs"/>
          <w:sz w:val="28"/>
          <w:szCs w:val="28"/>
          <w:rtl/>
          <w:lang w:bidi="fa-IR"/>
        </w:rPr>
        <w:t>گمراه کننده متوجه باشند. پرورد</w:t>
      </w:r>
      <w:r w:rsidR="005D3DDE">
        <w:rPr>
          <w:rFonts w:ascii="Arial" w:hAnsi="Arial" w:cs="B Lotus" w:hint="cs"/>
          <w:sz w:val="28"/>
          <w:szCs w:val="28"/>
          <w:rtl/>
          <w:lang w:bidi="fa-IR"/>
        </w:rPr>
        <w:t>گارا ما را با زینت ایمان بیارای</w:t>
      </w:r>
      <w:r w:rsidR="00CA0495" w:rsidRPr="009B61C0">
        <w:rPr>
          <w:rFonts w:ascii="Arial" w:hAnsi="Arial" w:cs="B Lotus" w:hint="cs"/>
          <w:sz w:val="28"/>
          <w:szCs w:val="28"/>
          <w:rtl/>
          <w:lang w:bidi="fa-IR"/>
        </w:rPr>
        <w:t xml:space="preserve"> و از هادیان و هدایت یافتگان قرار بده.</w:t>
      </w:r>
      <w:r w:rsidR="005D3DDE">
        <w:rPr>
          <w:rFonts w:ascii="Arial" w:hAnsi="Arial" w:cs="B Lotus" w:hint="cs"/>
          <w:sz w:val="28"/>
          <w:szCs w:val="28"/>
          <w:rtl/>
          <w:lang w:bidi="fa-IR"/>
        </w:rPr>
        <w:t>»</w:t>
      </w:r>
    </w:p>
    <w:p w:rsidR="00AA284F" w:rsidRPr="009B61C0" w:rsidRDefault="00AA284F"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پس از</w:t>
      </w:r>
      <w:r w:rsidR="005D3DDE">
        <w:rPr>
          <w:rFonts w:ascii="Arial" w:hAnsi="Arial" w:cs="B Lotus" w:hint="cs"/>
          <w:sz w:val="28"/>
          <w:szCs w:val="28"/>
          <w:rtl/>
          <w:lang w:bidi="fa-IR"/>
        </w:rPr>
        <w:t xml:space="preserve"> </w:t>
      </w:r>
      <w:r w:rsidRPr="009B61C0">
        <w:rPr>
          <w:rFonts w:ascii="Arial" w:hAnsi="Arial" w:cs="B Lotus" w:hint="cs"/>
          <w:sz w:val="28"/>
          <w:szCs w:val="28"/>
          <w:rtl/>
          <w:lang w:bidi="fa-IR"/>
        </w:rPr>
        <w:t>این دلایل</w:t>
      </w:r>
      <w:r w:rsidR="00361DB4" w:rsidRPr="009B61C0">
        <w:rPr>
          <w:rFonts w:ascii="Arial" w:hAnsi="Arial" w:cs="B Lotus" w:hint="cs"/>
          <w:sz w:val="28"/>
          <w:szCs w:val="28"/>
          <w:rtl/>
          <w:lang w:bidi="fa-IR"/>
        </w:rPr>
        <w:t>،</w:t>
      </w:r>
      <w:r w:rsidRPr="009B61C0">
        <w:rPr>
          <w:rFonts w:ascii="Arial" w:hAnsi="Arial" w:cs="B Lotus" w:hint="cs"/>
          <w:sz w:val="28"/>
          <w:szCs w:val="28"/>
          <w:rtl/>
          <w:lang w:bidi="fa-IR"/>
        </w:rPr>
        <w:t xml:space="preserve"> قائلین به کوتاه گزاردن قیام نماز گفته</w:t>
      </w:r>
      <w:r w:rsidR="00A623E8">
        <w:rPr>
          <w:rFonts w:ascii="Arial" w:hAnsi="Arial" w:cs="B Lotus" w:hint="cs"/>
          <w:sz w:val="28"/>
          <w:szCs w:val="28"/>
          <w:rtl/>
          <w:lang w:bidi="fa-IR"/>
        </w:rPr>
        <w:t>‌اند:</w:t>
      </w:r>
      <w:r w:rsidRPr="009B61C0">
        <w:rPr>
          <w:rFonts w:ascii="Arial" w:hAnsi="Arial" w:cs="B Lotus" w:hint="cs"/>
          <w:sz w:val="28"/>
          <w:szCs w:val="28"/>
          <w:rtl/>
          <w:lang w:bidi="fa-IR"/>
        </w:rPr>
        <w:t xml:space="preserve"> </w:t>
      </w:r>
    </w:p>
    <w:p w:rsidR="00C71468" w:rsidRPr="009B61C0" w:rsidRDefault="00AA284F" w:rsidP="005D3DDE">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بنابراین، صحت و کثرت و صراحت احادیثی که دلالت بر طولانی کردن نماز دارد، کجاست؟ و</w:t>
      </w:r>
      <w:r w:rsidR="00C016D2" w:rsidRPr="009B61C0">
        <w:rPr>
          <w:rFonts w:ascii="Arial" w:hAnsi="Arial" w:cs="B Lotus" w:hint="cs"/>
          <w:sz w:val="28"/>
          <w:szCs w:val="28"/>
          <w:rtl/>
          <w:lang w:bidi="fa-IR"/>
        </w:rPr>
        <w:t xml:space="preserve"> </w:t>
      </w:r>
      <w:r w:rsidR="00361DB4" w:rsidRPr="009B61C0">
        <w:rPr>
          <w:rFonts w:ascii="Arial" w:hAnsi="Arial" w:cs="B Lotus" w:hint="cs"/>
          <w:sz w:val="28"/>
          <w:szCs w:val="28"/>
          <w:rtl/>
          <w:lang w:bidi="fa-IR"/>
        </w:rPr>
        <w:t>در</w:t>
      </w:r>
      <w:r w:rsidR="00C016D2" w:rsidRPr="009B61C0">
        <w:rPr>
          <w:rFonts w:ascii="Arial" w:hAnsi="Arial" w:cs="B Lotus" w:hint="cs"/>
          <w:sz w:val="28"/>
          <w:szCs w:val="28"/>
          <w:rtl/>
          <w:lang w:bidi="fa-IR"/>
        </w:rPr>
        <w:t xml:space="preserve"> </w:t>
      </w:r>
      <w:r w:rsidRPr="009B61C0">
        <w:rPr>
          <w:rFonts w:ascii="Arial" w:hAnsi="Arial" w:cs="B Lotus" w:hint="cs"/>
          <w:sz w:val="28"/>
          <w:szCs w:val="28"/>
          <w:rtl/>
          <w:lang w:bidi="fa-IR"/>
        </w:rPr>
        <w:t>اینجا واضح</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گردد که </w:t>
      </w:r>
      <w:r w:rsidR="005D3DDE">
        <w:rPr>
          <w:rFonts w:ascii="Arial" w:hAnsi="Arial" w:cs="B Lotus" w:hint="cs"/>
          <w:sz w:val="28"/>
          <w:szCs w:val="28"/>
          <w:rtl/>
          <w:lang w:bidi="fa-IR"/>
        </w:rPr>
        <w:t>چنین</w:t>
      </w:r>
      <w:r w:rsidRPr="009B61C0">
        <w:rPr>
          <w:rFonts w:ascii="Arial" w:hAnsi="Arial" w:cs="B Lotus" w:hint="cs"/>
          <w:sz w:val="28"/>
          <w:szCs w:val="28"/>
          <w:rtl/>
          <w:lang w:bidi="fa-IR"/>
        </w:rPr>
        <w:t xml:space="preserve"> نماز گزاردن</w:t>
      </w:r>
      <w:r w:rsidR="00CE42B4">
        <w:rPr>
          <w:rFonts w:ascii="Arial" w:hAnsi="Arial" w:cs="B Lotus" w:hint="cs"/>
          <w:sz w:val="28"/>
          <w:szCs w:val="28"/>
          <w:rtl/>
          <w:lang w:bidi="fa-IR"/>
        </w:rPr>
        <w:t xml:space="preserve"> (</w:t>
      </w:r>
      <w:r w:rsidRPr="009B61C0">
        <w:rPr>
          <w:rFonts w:ascii="Arial" w:hAnsi="Arial" w:cs="B Lotus" w:hint="cs"/>
          <w:sz w:val="28"/>
          <w:szCs w:val="28"/>
          <w:rtl/>
          <w:lang w:bidi="fa-IR"/>
        </w:rPr>
        <w:t>نماز</w:t>
      </w:r>
      <w:r w:rsidR="005D3DDE">
        <w:rPr>
          <w:rFonts w:ascii="Arial" w:hAnsi="Arial" w:cs="B Lotus" w:hint="cs"/>
          <w:sz w:val="28"/>
          <w:szCs w:val="28"/>
          <w:rtl/>
          <w:lang w:bidi="fa-IR"/>
        </w:rPr>
        <w:t xml:space="preserve"> </w:t>
      </w:r>
      <w:r w:rsidRPr="009B61C0">
        <w:rPr>
          <w:rFonts w:ascii="Arial" w:hAnsi="Arial" w:cs="B Lotus" w:hint="cs"/>
          <w:sz w:val="28"/>
          <w:szCs w:val="28"/>
          <w:rtl/>
          <w:lang w:bidi="fa-IR"/>
        </w:rPr>
        <w:t>طولانی) در ا</w:t>
      </w:r>
      <w:r w:rsidR="00361DB4" w:rsidRPr="009B61C0">
        <w:rPr>
          <w:rFonts w:ascii="Arial" w:hAnsi="Arial" w:cs="B Lotus" w:hint="cs"/>
          <w:sz w:val="28"/>
          <w:szCs w:val="28"/>
          <w:rtl/>
          <w:lang w:bidi="fa-IR"/>
        </w:rPr>
        <w:t>و</w:t>
      </w:r>
      <w:r w:rsidRPr="009B61C0">
        <w:rPr>
          <w:rFonts w:ascii="Arial" w:hAnsi="Arial" w:cs="B Lotus" w:hint="cs"/>
          <w:sz w:val="28"/>
          <w:szCs w:val="28"/>
          <w:rtl/>
          <w:lang w:bidi="fa-IR"/>
        </w:rPr>
        <w:t>ل اسلام بوده است، زمانی</w:t>
      </w:r>
      <w:r w:rsidR="005D3DDE">
        <w:rPr>
          <w:rFonts w:ascii="Arial" w:hAnsi="Arial" w:cs="B Lotus"/>
          <w:sz w:val="28"/>
          <w:szCs w:val="28"/>
          <w:rtl/>
          <w:lang w:bidi="fa-IR"/>
        </w:rPr>
        <w:softHyphen/>
      </w:r>
      <w:r w:rsidRPr="009B61C0">
        <w:rPr>
          <w:rFonts w:ascii="Arial" w:hAnsi="Arial" w:cs="B Lotus" w:hint="cs"/>
          <w:sz w:val="28"/>
          <w:szCs w:val="28"/>
          <w:rtl/>
          <w:lang w:bidi="fa-IR"/>
        </w:rPr>
        <w:t>که نمازگزاران معدود بوده</w:t>
      </w:r>
      <w:r w:rsidR="00A623E8">
        <w:rPr>
          <w:rFonts w:ascii="Arial" w:hAnsi="Arial" w:cs="B Lotus" w:hint="cs"/>
          <w:sz w:val="28"/>
          <w:szCs w:val="28"/>
          <w:rtl/>
          <w:lang w:bidi="fa-IR"/>
        </w:rPr>
        <w:t xml:space="preserve">‌اند </w:t>
      </w:r>
      <w:r w:rsidRPr="009B61C0">
        <w:rPr>
          <w:rFonts w:ascii="Arial" w:hAnsi="Arial" w:cs="B Lotus" w:hint="cs"/>
          <w:sz w:val="28"/>
          <w:szCs w:val="28"/>
          <w:rtl/>
          <w:lang w:bidi="fa-IR"/>
        </w:rPr>
        <w:t xml:space="preserve">و چون زیاد شدند و اسلام گسترش یافت، تخفیف و کوتاه گزاردن نماز مشروع شده و بدان امر شد. </w:t>
      </w:r>
      <w:r w:rsidR="005D3DDE">
        <w:rPr>
          <w:rFonts w:ascii="Arial" w:hAnsi="Arial" w:cs="B Lotus" w:hint="cs"/>
          <w:sz w:val="28"/>
          <w:szCs w:val="28"/>
          <w:rtl/>
          <w:lang w:bidi="fa-IR"/>
        </w:rPr>
        <w:t>زیرا</w:t>
      </w:r>
      <w:r w:rsidRPr="009B61C0">
        <w:rPr>
          <w:rFonts w:ascii="Arial" w:hAnsi="Arial" w:cs="B Lotus" w:hint="cs"/>
          <w:sz w:val="28"/>
          <w:szCs w:val="28"/>
          <w:rtl/>
          <w:lang w:bidi="fa-IR"/>
        </w:rPr>
        <w:t xml:space="preserve"> این</w:t>
      </w:r>
      <w:r w:rsidR="005D3DDE">
        <w:rPr>
          <w:rFonts w:ascii="Arial" w:hAnsi="Arial" w:cs="B Lotus"/>
          <w:sz w:val="28"/>
          <w:szCs w:val="28"/>
          <w:rtl/>
          <w:lang w:bidi="fa-IR"/>
        </w:rPr>
        <w:softHyphen/>
      </w:r>
      <w:r w:rsidRPr="009B61C0">
        <w:rPr>
          <w:rFonts w:ascii="Arial" w:hAnsi="Arial" w:cs="B Lotus" w:hint="cs"/>
          <w:sz w:val="28"/>
          <w:szCs w:val="28"/>
          <w:rtl/>
          <w:lang w:bidi="fa-IR"/>
        </w:rPr>
        <w:t>گونه نماز</w:t>
      </w:r>
      <w:r w:rsidR="00361DB4" w:rsidRPr="009B61C0">
        <w:rPr>
          <w:rFonts w:ascii="Arial" w:hAnsi="Arial" w:cs="B Lotus" w:hint="cs"/>
          <w:sz w:val="28"/>
          <w:szCs w:val="28"/>
          <w:rtl/>
          <w:lang w:bidi="fa-IR"/>
        </w:rPr>
        <w:t>،</w:t>
      </w:r>
      <w:r w:rsidRPr="009B61C0">
        <w:rPr>
          <w:rFonts w:ascii="Arial" w:hAnsi="Arial" w:cs="B Lotus" w:hint="cs"/>
          <w:sz w:val="28"/>
          <w:szCs w:val="28"/>
          <w:rtl/>
          <w:lang w:bidi="fa-IR"/>
        </w:rPr>
        <w:t xml:space="preserve"> داعی</w:t>
      </w:r>
      <w:r w:rsidR="00361DB4" w:rsidRPr="009B61C0">
        <w:rPr>
          <w:rFonts w:ascii="Arial" w:hAnsi="Arial" w:cs="B Lotus" w:hint="cs"/>
          <w:sz w:val="28"/>
          <w:szCs w:val="28"/>
          <w:rtl/>
          <w:lang w:bidi="fa-IR"/>
        </w:rPr>
        <w:t>ِ</w:t>
      </w:r>
      <w:r w:rsidRPr="009B61C0">
        <w:rPr>
          <w:rFonts w:ascii="Arial" w:hAnsi="Arial" w:cs="B Lotus" w:hint="cs"/>
          <w:sz w:val="28"/>
          <w:szCs w:val="28"/>
          <w:rtl/>
          <w:lang w:bidi="fa-IR"/>
        </w:rPr>
        <w:t xml:space="preserve"> به سوی قبولیت و محبت عبادت</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باشد</w:t>
      </w:r>
      <w:r w:rsidR="00D42069" w:rsidRPr="009B61C0">
        <w:rPr>
          <w:rFonts w:ascii="Arial" w:hAnsi="Arial" w:cs="B Lotus" w:hint="cs"/>
          <w:sz w:val="28"/>
          <w:szCs w:val="28"/>
          <w:rtl/>
          <w:lang w:bidi="fa-IR"/>
        </w:rPr>
        <w:t xml:space="preserve"> و موجب</w:t>
      </w:r>
      <w:r w:rsidR="00EE6E51">
        <w:rPr>
          <w:rFonts w:ascii="Arial" w:hAnsi="Arial" w:cs="B Lotus" w:hint="cs"/>
          <w:sz w:val="28"/>
          <w:szCs w:val="28"/>
          <w:rtl/>
          <w:lang w:bidi="fa-IR"/>
        </w:rPr>
        <w:t xml:space="preserve"> می‌</w:t>
      </w:r>
      <w:r w:rsidR="00D42069" w:rsidRPr="009B61C0">
        <w:rPr>
          <w:rFonts w:ascii="Arial" w:hAnsi="Arial" w:cs="B Lotus" w:hint="cs"/>
          <w:sz w:val="28"/>
          <w:szCs w:val="28"/>
          <w:rtl/>
          <w:lang w:bidi="fa-IR"/>
        </w:rPr>
        <w:t>شود تا شخص با اشتیاق و رغبت وارد نماز شود و با اشتیاق از آن خارج گردد و باعث</w:t>
      </w:r>
      <w:r w:rsidR="00EE6E51">
        <w:rPr>
          <w:rFonts w:ascii="Arial" w:hAnsi="Arial" w:cs="B Lotus" w:hint="cs"/>
          <w:sz w:val="28"/>
          <w:szCs w:val="28"/>
          <w:rtl/>
          <w:lang w:bidi="fa-IR"/>
        </w:rPr>
        <w:t xml:space="preserve"> می‌</w:t>
      </w:r>
      <w:r w:rsidR="00D42069" w:rsidRPr="009B61C0">
        <w:rPr>
          <w:rFonts w:ascii="Arial" w:hAnsi="Arial" w:cs="B Lotus" w:hint="cs"/>
          <w:sz w:val="28"/>
          <w:szCs w:val="28"/>
          <w:rtl/>
          <w:lang w:bidi="fa-IR"/>
        </w:rPr>
        <w:t>گردد تا وسوسه</w:t>
      </w:r>
      <w:r w:rsidR="00A623E8">
        <w:rPr>
          <w:rFonts w:ascii="Arial" w:hAnsi="Arial" w:cs="B Lotus" w:hint="cs"/>
          <w:sz w:val="28"/>
          <w:szCs w:val="28"/>
          <w:rtl/>
          <w:lang w:bidi="fa-IR"/>
        </w:rPr>
        <w:t xml:space="preserve">‌ها </w:t>
      </w:r>
      <w:r w:rsidR="00D42069" w:rsidRPr="009B61C0">
        <w:rPr>
          <w:rFonts w:ascii="Arial" w:hAnsi="Arial" w:cs="B Lotus" w:hint="cs"/>
          <w:sz w:val="28"/>
          <w:szCs w:val="28"/>
          <w:rtl/>
          <w:lang w:bidi="fa-IR"/>
        </w:rPr>
        <w:t xml:space="preserve">کاهش یافته و نمازگزار به ندرت دچار وسوسه شود، تا در اینصورت ثواب طولانی گزاردن نماز با نقصان اجرش منتفی نگردد. </w:t>
      </w:r>
      <w:r w:rsidR="00E10C4B" w:rsidRPr="009B61C0">
        <w:rPr>
          <w:rFonts w:ascii="Arial" w:hAnsi="Arial" w:cs="B Lotus" w:hint="cs"/>
          <w:sz w:val="28"/>
          <w:szCs w:val="28"/>
          <w:rtl/>
          <w:lang w:bidi="fa-IR"/>
        </w:rPr>
        <w:t>زیرا هرگاه نماز طولانی گردد، وسوسه</w:t>
      </w:r>
      <w:r w:rsidR="00A623E8">
        <w:rPr>
          <w:rFonts w:ascii="Arial" w:hAnsi="Arial" w:cs="B Lotus" w:hint="cs"/>
          <w:sz w:val="28"/>
          <w:szCs w:val="28"/>
          <w:rtl/>
          <w:lang w:bidi="fa-IR"/>
        </w:rPr>
        <w:t xml:space="preserve">‌ها </w:t>
      </w:r>
      <w:r w:rsidR="00E10C4B" w:rsidRPr="009B61C0">
        <w:rPr>
          <w:rFonts w:ascii="Arial" w:hAnsi="Arial" w:cs="B Lotus" w:hint="cs"/>
          <w:sz w:val="28"/>
          <w:szCs w:val="28"/>
          <w:rtl/>
          <w:lang w:bidi="fa-IR"/>
        </w:rPr>
        <w:t>بر نمازگزار مستولی</w:t>
      </w:r>
      <w:r w:rsidR="00EE6E51">
        <w:rPr>
          <w:rFonts w:ascii="Arial" w:hAnsi="Arial" w:cs="B Lotus" w:hint="cs"/>
          <w:sz w:val="28"/>
          <w:szCs w:val="28"/>
          <w:rtl/>
          <w:lang w:bidi="fa-IR"/>
        </w:rPr>
        <w:t xml:space="preserve"> می‌</w:t>
      </w:r>
      <w:r w:rsidR="00E10C4B" w:rsidRPr="009B61C0">
        <w:rPr>
          <w:rFonts w:ascii="Arial" w:hAnsi="Arial" w:cs="B Lotus" w:hint="cs"/>
          <w:sz w:val="28"/>
          <w:szCs w:val="28"/>
          <w:rtl/>
          <w:lang w:bidi="fa-IR"/>
        </w:rPr>
        <w:t>شود.</w:t>
      </w:r>
    </w:p>
    <w:p w:rsidR="0076775F" w:rsidRPr="009B61C0" w:rsidRDefault="00C71468" w:rsidP="005D3DDE">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همچنین گفته</w:t>
      </w:r>
      <w:r w:rsidR="00A623E8">
        <w:rPr>
          <w:rFonts w:ascii="Arial" w:hAnsi="Arial" w:cs="B Lotus" w:hint="cs"/>
          <w:sz w:val="28"/>
          <w:szCs w:val="28"/>
          <w:rtl/>
          <w:lang w:bidi="fa-IR"/>
        </w:rPr>
        <w:t>‌اند:</w:t>
      </w:r>
      <w:r w:rsidRPr="009B61C0">
        <w:rPr>
          <w:rFonts w:ascii="Arial" w:hAnsi="Arial" w:cs="B Lotus" w:hint="cs"/>
          <w:sz w:val="28"/>
          <w:szCs w:val="28"/>
          <w:rtl/>
          <w:lang w:bidi="fa-IR"/>
        </w:rPr>
        <w:t xml:space="preserve"> چگونه با وجود محبت صحابه به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و</w:t>
      </w:r>
      <w:r w:rsidR="005D3DDE">
        <w:rPr>
          <w:rFonts w:ascii="Arial" w:hAnsi="Arial" w:cs="B Lotus" w:hint="cs"/>
          <w:sz w:val="28"/>
          <w:szCs w:val="28"/>
          <w:rtl/>
          <w:lang w:bidi="fa-IR"/>
        </w:rPr>
        <w:t xml:space="preserve"> </w:t>
      </w:r>
      <w:r w:rsidRPr="009B61C0">
        <w:rPr>
          <w:rFonts w:ascii="Arial" w:hAnsi="Arial" w:cs="B Lotus" w:hint="cs"/>
          <w:sz w:val="28"/>
          <w:szCs w:val="28"/>
          <w:rtl/>
          <w:lang w:bidi="fa-IR"/>
        </w:rPr>
        <w:t>قیام در پشت سر آنحضرت</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برای شنیدن قرآن و شدت رغبت و اشتیاق</w:t>
      </w:r>
      <w:r w:rsidR="00A623E8">
        <w:rPr>
          <w:rFonts w:ascii="Arial" w:hAnsi="Arial" w:cs="B Lotus" w:hint="cs"/>
          <w:sz w:val="28"/>
          <w:szCs w:val="28"/>
          <w:rtl/>
          <w:lang w:bidi="fa-IR"/>
        </w:rPr>
        <w:t xml:space="preserve"> آن‌ها </w:t>
      </w:r>
      <w:r w:rsidR="005D3DDE">
        <w:rPr>
          <w:rFonts w:ascii="Arial" w:hAnsi="Arial" w:cs="B Lotus" w:hint="cs"/>
          <w:sz w:val="28"/>
          <w:szCs w:val="28"/>
          <w:rtl/>
          <w:lang w:bidi="fa-IR"/>
        </w:rPr>
        <w:t>به دین</w:t>
      </w:r>
      <w:r w:rsidRPr="009B61C0">
        <w:rPr>
          <w:rFonts w:ascii="Arial" w:hAnsi="Arial" w:cs="B Lotus" w:hint="cs"/>
          <w:sz w:val="28"/>
          <w:szCs w:val="28"/>
          <w:rtl/>
          <w:lang w:bidi="fa-IR"/>
        </w:rPr>
        <w:t xml:space="preserve"> و روی آوردن قلبهای</w:t>
      </w:r>
      <w:r w:rsidR="005D3DDE">
        <w:rPr>
          <w:rFonts w:ascii="Arial" w:hAnsi="Arial" w:cs="B Lotus"/>
          <w:sz w:val="28"/>
          <w:szCs w:val="28"/>
          <w:rtl/>
          <w:lang w:bidi="fa-IR"/>
        </w:rPr>
        <w:softHyphen/>
      </w:r>
      <w:r w:rsidRPr="009B61C0">
        <w:rPr>
          <w:rFonts w:ascii="Arial" w:hAnsi="Arial" w:cs="B Lotus" w:hint="cs"/>
          <w:sz w:val="28"/>
          <w:szCs w:val="28"/>
          <w:rtl/>
          <w:lang w:bidi="fa-IR"/>
        </w:rPr>
        <w:t>شان به سوی الله متعال و فارغ کردن قلب از هرچیزی ب</w:t>
      </w:r>
      <w:r w:rsidR="005D3DDE">
        <w:rPr>
          <w:rFonts w:ascii="Arial" w:hAnsi="Arial" w:cs="B Lotus" w:hint="cs"/>
          <w:sz w:val="28"/>
          <w:szCs w:val="28"/>
          <w:rtl/>
          <w:lang w:bidi="fa-IR"/>
        </w:rPr>
        <w:t xml:space="preserve">رای </w:t>
      </w:r>
      <w:r w:rsidRPr="009B61C0">
        <w:rPr>
          <w:rFonts w:ascii="Arial" w:hAnsi="Arial" w:cs="B Lotus" w:hint="cs"/>
          <w:sz w:val="28"/>
          <w:szCs w:val="28"/>
          <w:rtl/>
          <w:lang w:bidi="fa-IR"/>
        </w:rPr>
        <w:t>عبادت الله متعال، امامان دیگر بر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قیاس</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شوند؟</w:t>
      </w:r>
      <w:r w:rsidR="001359DE" w:rsidRPr="009B61C0">
        <w:rPr>
          <w:rFonts w:ascii="Arial" w:hAnsi="Arial" w:cs="B Lotus" w:hint="cs"/>
          <w:sz w:val="28"/>
          <w:szCs w:val="28"/>
          <w:rtl/>
          <w:lang w:bidi="fa-IR"/>
        </w:rPr>
        <w:t xml:space="preserve"> بر این اساس بود که رسول الله</w:t>
      </w:r>
      <w:r w:rsidR="001C0542" w:rsidRPr="001C0542">
        <w:rPr>
          <w:rFonts w:ascii="AGA Arabesque" w:hAnsi="AGA Arabesque" w:cs="CTraditional Arabic" w:hint="cs"/>
          <w:sz w:val="28"/>
          <w:szCs w:val="28"/>
          <w:lang w:bidi="fa-IR"/>
        </w:rPr>
        <w:t></w:t>
      </w:r>
      <w:r w:rsidR="001359DE" w:rsidRPr="009B61C0">
        <w:rPr>
          <w:rFonts w:ascii="Arial" w:hAnsi="Arial" w:cs="B Lotus" w:hint="cs"/>
          <w:sz w:val="28"/>
          <w:szCs w:val="28"/>
          <w:rtl/>
          <w:lang w:bidi="fa-IR"/>
        </w:rPr>
        <w:t xml:space="preserve"> فرمودند:</w:t>
      </w:r>
      <w:r w:rsidR="00CE42B4">
        <w:rPr>
          <w:rFonts w:ascii="Arial" w:hAnsi="Arial" w:cs="B Lotus" w:hint="cs"/>
          <w:sz w:val="28"/>
          <w:szCs w:val="28"/>
          <w:rtl/>
          <w:lang w:bidi="fa-IR"/>
        </w:rPr>
        <w:t xml:space="preserve"> </w:t>
      </w:r>
      <w:r w:rsidR="00AB6BDD" w:rsidRPr="00AB6BDD">
        <w:rPr>
          <w:rStyle w:val="Char0"/>
          <w:rFonts w:hint="cs"/>
          <w:rtl/>
        </w:rPr>
        <w:t>«</w:t>
      </w:r>
      <w:r w:rsidR="001359DE" w:rsidRPr="00FB43D9">
        <w:rPr>
          <w:rStyle w:val="Char0"/>
          <w:rFonts w:hint="eastAsia"/>
          <w:rtl/>
        </w:rPr>
        <w:t>إِنَّ</w:t>
      </w:r>
      <w:r w:rsidR="001359DE" w:rsidRPr="00FB43D9">
        <w:rPr>
          <w:rStyle w:val="Char0"/>
          <w:rtl/>
        </w:rPr>
        <w:t xml:space="preserve"> </w:t>
      </w:r>
      <w:r w:rsidR="001359DE" w:rsidRPr="00FB43D9">
        <w:rPr>
          <w:rStyle w:val="Char0"/>
          <w:rFonts w:hint="eastAsia"/>
          <w:rtl/>
        </w:rPr>
        <w:t>مِنْكُمْ</w:t>
      </w:r>
      <w:r w:rsidR="001359DE" w:rsidRPr="00FB43D9">
        <w:rPr>
          <w:rStyle w:val="Char0"/>
          <w:rtl/>
        </w:rPr>
        <w:t xml:space="preserve"> </w:t>
      </w:r>
      <w:r w:rsidR="001359DE" w:rsidRPr="00FB43D9">
        <w:rPr>
          <w:rStyle w:val="Char0"/>
          <w:rFonts w:hint="eastAsia"/>
          <w:rtl/>
        </w:rPr>
        <w:t>مُنَفِّرِينَ</w:t>
      </w:r>
      <w:r w:rsidR="00C91A99" w:rsidRPr="00C91A99">
        <w:rPr>
          <w:rStyle w:val="Char0"/>
          <w:rFonts w:hint="cs"/>
          <w:rtl/>
        </w:rPr>
        <w:t>»</w:t>
      </w:r>
      <w:r w:rsidR="00CA0495" w:rsidRPr="009B61C0">
        <w:rPr>
          <w:rFonts w:ascii="Arial" w:hAnsi="Arial" w:cs="B Lotus" w:hint="cs"/>
          <w:sz w:val="28"/>
          <w:szCs w:val="28"/>
          <w:rtl/>
          <w:lang w:bidi="fa-IR"/>
        </w:rPr>
        <w:t xml:space="preserve"> </w:t>
      </w:r>
      <w:r w:rsidR="005D3DDE">
        <w:rPr>
          <w:rFonts w:ascii="Arial" w:hAnsi="Arial" w:cs="B Lotus" w:hint="cs"/>
          <w:sz w:val="28"/>
          <w:szCs w:val="28"/>
          <w:rtl/>
          <w:lang w:bidi="fa-IR"/>
        </w:rPr>
        <w:t>«</w:t>
      </w:r>
      <w:r w:rsidR="001359DE" w:rsidRPr="009B61C0">
        <w:rPr>
          <w:rFonts w:ascii="Arial" w:hAnsi="Arial" w:cs="B Lotus" w:hint="eastAsia"/>
          <w:sz w:val="28"/>
          <w:szCs w:val="28"/>
          <w:rtl/>
          <w:lang w:bidi="fa-IR"/>
        </w:rPr>
        <w:t>گروهي</w:t>
      </w:r>
      <w:r w:rsidR="001359DE" w:rsidRPr="009B61C0">
        <w:rPr>
          <w:rFonts w:ascii="Arial" w:hAnsi="Arial" w:cs="B Lotus"/>
          <w:sz w:val="28"/>
          <w:szCs w:val="28"/>
          <w:rtl/>
          <w:lang w:bidi="fa-IR"/>
        </w:rPr>
        <w:t xml:space="preserve"> </w:t>
      </w:r>
      <w:r w:rsidR="001359DE" w:rsidRPr="009B61C0">
        <w:rPr>
          <w:rFonts w:ascii="Arial" w:hAnsi="Arial" w:cs="B Lotus" w:hint="eastAsia"/>
          <w:sz w:val="28"/>
          <w:szCs w:val="28"/>
          <w:rtl/>
          <w:lang w:bidi="fa-IR"/>
        </w:rPr>
        <w:t>از</w:t>
      </w:r>
      <w:r w:rsidR="001359DE" w:rsidRPr="009B61C0">
        <w:rPr>
          <w:rFonts w:ascii="Arial" w:hAnsi="Arial" w:cs="B Lotus"/>
          <w:sz w:val="28"/>
          <w:szCs w:val="28"/>
          <w:rtl/>
          <w:lang w:bidi="fa-IR"/>
        </w:rPr>
        <w:t xml:space="preserve"> </w:t>
      </w:r>
      <w:r w:rsidR="001359DE" w:rsidRPr="009B61C0">
        <w:rPr>
          <w:rFonts w:ascii="Arial" w:hAnsi="Arial" w:cs="B Lotus" w:hint="eastAsia"/>
          <w:sz w:val="28"/>
          <w:szCs w:val="28"/>
          <w:rtl/>
          <w:lang w:bidi="fa-IR"/>
        </w:rPr>
        <w:t>شما</w:t>
      </w:r>
      <w:r w:rsidR="001359DE" w:rsidRPr="009B61C0">
        <w:rPr>
          <w:rFonts w:ascii="Arial" w:hAnsi="Arial" w:cs="B Lotus"/>
          <w:sz w:val="28"/>
          <w:szCs w:val="28"/>
          <w:rtl/>
          <w:lang w:bidi="fa-IR"/>
        </w:rPr>
        <w:t xml:space="preserve"> </w:t>
      </w:r>
      <w:r w:rsidR="001359DE" w:rsidRPr="009B61C0">
        <w:rPr>
          <w:rFonts w:ascii="Arial" w:hAnsi="Arial" w:cs="B Lotus" w:hint="eastAsia"/>
          <w:sz w:val="28"/>
          <w:szCs w:val="28"/>
          <w:rtl/>
          <w:lang w:bidi="fa-IR"/>
        </w:rPr>
        <w:t>باعث</w:t>
      </w:r>
      <w:r w:rsidR="001359DE" w:rsidRPr="009B61C0">
        <w:rPr>
          <w:rFonts w:ascii="Arial" w:hAnsi="Arial" w:cs="B Lotus"/>
          <w:sz w:val="28"/>
          <w:szCs w:val="28"/>
          <w:rtl/>
          <w:lang w:bidi="fa-IR"/>
        </w:rPr>
        <w:t xml:space="preserve"> </w:t>
      </w:r>
      <w:r w:rsidR="001359DE" w:rsidRPr="009B61C0">
        <w:rPr>
          <w:rFonts w:ascii="Arial" w:hAnsi="Arial" w:cs="B Lotus" w:hint="eastAsia"/>
          <w:sz w:val="28"/>
          <w:szCs w:val="28"/>
          <w:rtl/>
          <w:lang w:bidi="fa-IR"/>
        </w:rPr>
        <w:t>نفرت</w:t>
      </w:r>
      <w:r w:rsidR="001359DE" w:rsidRPr="009B61C0">
        <w:rPr>
          <w:rFonts w:ascii="Arial" w:hAnsi="Arial" w:cs="B Lotus"/>
          <w:sz w:val="28"/>
          <w:szCs w:val="28"/>
          <w:rtl/>
          <w:lang w:bidi="fa-IR"/>
        </w:rPr>
        <w:t xml:space="preserve"> </w:t>
      </w:r>
      <w:r w:rsidR="001359DE" w:rsidRPr="009B61C0">
        <w:rPr>
          <w:rFonts w:ascii="Arial" w:hAnsi="Arial" w:cs="B Lotus" w:hint="eastAsia"/>
          <w:sz w:val="28"/>
          <w:szCs w:val="28"/>
          <w:rtl/>
          <w:lang w:bidi="fa-IR"/>
        </w:rPr>
        <w:t>ديگران</w:t>
      </w:r>
      <w:r w:rsidR="001359DE" w:rsidRPr="009B61C0">
        <w:rPr>
          <w:rFonts w:ascii="Arial" w:hAnsi="Arial" w:cs="B Lotus"/>
          <w:sz w:val="28"/>
          <w:szCs w:val="28"/>
          <w:rtl/>
          <w:lang w:bidi="fa-IR"/>
        </w:rPr>
        <w:t xml:space="preserve"> </w:t>
      </w:r>
      <w:r w:rsidR="001359DE" w:rsidRPr="009B61C0">
        <w:rPr>
          <w:rFonts w:ascii="Arial" w:hAnsi="Arial" w:cs="B Lotus" w:hint="eastAsia"/>
          <w:sz w:val="28"/>
          <w:szCs w:val="28"/>
          <w:rtl/>
          <w:lang w:bidi="fa-IR"/>
        </w:rPr>
        <w:t>از</w:t>
      </w:r>
      <w:r w:rsidR="001359DE" w:rsidRPr="009B61C0">
        <w:rPr>
          <w:rFonts w:ascii="Arial" w:hAnsi="Arial" w:cs="B Lotus"/>
          <w:sz w:val="28"/>
          <w:szCs w:val="28"/>
          <w:rtl/>
          <w:lang w:bidi="fa-IR"/>
        </w:rPr>
        <w:t xml:space="preserve"> </w:t>
      </w:r>
      <w:r w:rsidR="001359DE" w:rsidRPr="009B61C0">
        <w:rPr>
          <w:rFonts w:ascii="Arial" w:hAnsi="Arial" w:cs="B Lotus" w:hint="eastAsia"/>
          <w:sz w:val="28"/>
          <w:szCs w:val="28"/>
          <w:rtl/>
          <w:lang w:bidi="fa-IR"/>
        </w:rPr>
        <w:t>عبادت</w:t>
      </w:r>
      <w:r w:rsidR="00A623E8">
        <w:rPr>
          <w:rFonts w:ascii="Arial" w:hAnsi="Arial" w:cs="B Lotus"/>
          <w:sz w:val="28"/>
          <w:szCs w:val="28"/>
          <w:rtl/>
          <w:lang w:bidi="fa-IR"/>
        </w:rPr>
        <w:t xml:space="preserve"> مي‌</w:t>
      </w:r>
      <w:r w:rsidR="001359DE" w:rsidRPr="009B61C0">
        <w:rPr>
          <w:rFonts w:ascii="Arial" w:hAnsi="Arial" w:cs="B Lotus" w:hint="eastAsia"/>
          <w:sz w:val="28"/>
          <w:szCs w:val="28"/>
          <w:rtl/>
          <w:lang w:bidi="fa-IR"/>
        </w:rPr>
        <w:t>شوند</w:t>
      </w:r>
      <w:r w:rsidR="001359DE" w:rsidRPr="009B61C0">
        <w:rPr>
          <w:rFonts w:ascii="Arial" w:hAnsi="Arial" w:cs="B Lotus" w:hint="cs"/>
          <w:sz w:val="28"/>
          <w:szCs w:val="28"/>
          <w:rtl/>
          <w:lang w:bidi="fa-IR"/>
        </w:rPr>
        <w:t>.</w:t>
      </w:r>
      <w:r w:rsidR="005D3DDE">
        <w:rPr>
          <w:rFonts w:ascii="Arial" w:hAnsi="Arial" w:cs="B Lotus" w:hint="cs"/>
          <w:sz w:val="28"/>
          <w:szCs w:val="28"/>
          <w:rtl/>
          <w:lang w:bidi="fa-IR"/>
        </w:rPr>
        <w:t>»</w:t>
      </w:r>
      <w:r w:rsidR="001359DE" w:rsidRPr="009B61C0">
        <w:rPr>
          <w:rFonts w:ascii="Arial" w:hAnsi="Arial" w:cs="B Lotus" w:hint="cs"/>
          <w:sz w:val="28"/>
          <w:szCs w:val="28"/>
          <w:rtl/>
          <w:lang w:bidi="fa-IR"/>
        </w:rPr>
        <w:t xml:space="preserve"> درحالی</w:t>
      </w:r>
      <w:r w:rsidR="005D3DDE">
        <w:rPr>
          <w:rFonts w:ascii="Arial" w:hAnsi="Arial" w:cs="B Lotus"/>
          <w:sz w:val="28"/>
          <w:szCs w:val="28"/>
          <w:rtl/>
          <w:lang w:bidi="fa-IR"/>
        </w:rPr>
        <w:softHyphen/>
      </w:r>
      <w:r w:rsidR="001359DE" w:rsidRPr="009B61C0">
        <w:rPr>
          <w:rFonts w:ascii="Arial" w:hAnsi="Arial" w:cs="B Lotus" w:hint="cs"/>
          <w:sz w:val="28"/>
          <w:szCs w:val="28"/>
          <w:rtl/>
          <w:lang w:bidi="fa-IR"/>
        </w:rPr>
        <w:t>که صحابه از طول نماز رسول الله</w:t>
      </w:r>
      <w:r w:rsidR="001C0542" w:rsidRPr="001C0542">
        <w:rPr>
          <w:rFonts w:ascii="AGA Arabesque" w:hAnsi="AGA Arabesque" w:cs="CTraditional Arabic" w:hint="cs"/>
          <w:sz w:val="28"/>
          <w:szCs w:val="28"/>
          <w:lang w:bidi="fa-IR"/>
        </w:rPr>
        <w:t></w:t>
      </w:r>
      <w:r w:rsidR="001359DE" w:rsidRPr="009B61C0">
        <w:rPr>
          <w:rFonts w:ascii="Arial" w:hAnsi="Arial" w:cs="B Lotus" w:hint="cs"/>
          <w:sz w:val="28"/>
          <w:szCs w:val="28"/>
          <w:rtl/>
          <w:lang w:bidi="fa-IR"/>
        </w:rPr>
        <w:t xml:space="preserve"> ناراضی نبودند و آنچه برای صحابه با نماز خواندن </w:t>
      </w:r>
      <w:r w:rsidR="005D3DDE">
        <w:rPr>
          <w:rFonts w:ascii="Arial" w:hAnsi="Arial" w:cs="B Lotus" w:hint="cs"/>
          <w:sz w:val="28"/>
          <w:szCs w:val="28"/>
          <w:rtl/>
          <w:lang w:bidi="fa-IR"/>
        </w:rPr>
        <w:lastRenderedPageBreak/>
        <w:t xml:space="preserve">پشت سر </w:t>
      </w:r>
      <w:r w:rsidR="001359DE" w:rsidRPr="009B61C0">
        <w:rPr>
          <w:rFonts w:ascii="Arial" w:hAnsi="Arial" w:cs="B Lotus" w:hint="cs"/>
          <w:sz w:val="28"/>
          <w:szCs w:val="28"/>
          <w:rtl/>
          <w:lang w:bidi="fa-IR"/>
        </w:rPr>
        <w:t>رسول الله</w:t>
      </w:r>
      <w:r w:rsidR="001C0542" w:rsidRPr="001C0542">
        <w:rPr>
          <w:rFonts w:ascii="AGA Arabesque" w:hAnsi="AGA Arabesque" w:cs="CTraditional Arabic" w:hint="cs"/>
          <w:sz w:val="28"/>
          <w:szCs w:val="28"/>
          <w:lang w:bidi="fa-IR"/>
        </w:rPr>
        <w:t></w:t>
      </w:r>
      <w:r w:rsidR="001359DE" w:rsidRPr="009B61C0">
        <w:rPr>
          <w:rFonts w:ascii="Arial" w:hAnsi="Arial" w:cs="B Lotus" w:hint="cs"/>
          <w:sz w:val="28"/>
          <w:szCs w:val="28"/>
          <w:rtl/>
          <w:lang w:bidi="fa-IR"/>
        </w:rPr>
        <w:t xml:space="preserve"> حاصل</w:t>
      </w:r>
      <w:r w:rsidR="00EE6E51">
        <w:rPr>
          <w:rFonts w:ascii="Arial" w:hAnsi="Arial" w:cs="B Lotus" w:hint="cs"/>
          <w:sz w:val="28"/>
          <w:szCs w:val="28"/>
          <w:rtl/>
          <w:lang w:bidi="fa-IR"/>
        </w:rPr>
        <w:t xml:space="preserve"> می‌</w:t>
      </w:r>
      <w:r w:rsidR="001359DE" w:rsidRPr="009B61C0">
        <w:rPr>
          <w:rFonts w:ascii="Arial" w:hAnsi="Arial" w:cs="B Lotus" w:hint="cs"/>
          <w:sz w:val="28"/>
          <w:szCs w:val="28"/>
          <w:rtl/>
          <w:lang w:bidi="fa-IR"/>
        </w:rPr>
        <w:t>شد، موجب</w:t>
      </w:r>
      <w:r w:rsidR="00EE6E51">
        <w:rPr>
          <w:rFonts w:ascii="Arial" w:hAnsi="Arial" w:cs="B Lotus" w:hint="cs"/>
          <w:sz w:val="28"/>
          <w:szCs w:val="28"/>
          <w:rtl/>
          <w:lang w:bidi="fa-IR"/>
        </w:rPr>
        <w:t xml:space="preserve"> می‌</w:t>
      </w:r>
      <w:r w:rsidR="001359DE" w:rsidRPr="009B61C0">
        <w:rPr>
          <w:rFonts w:ascii="Arial" w:hAnsi="Arial" w:cs="B Lotus" w:hint="cs"/>
          <w:sz w:val="28"/>
          <w:szCs w:val="28"/>
          <w:rtl/>
          <w:lang w:bidi="fa-IR"/>
        </w:rPr>
        <w:t xml:space="preserve">شد </w:t>
      </w:r>
      <w:r w:rsidR="005D3DDE">
        <w:rPr>
          <w:rFonts w:ascii="Arial" w:hAnsi="Arial" w:cs="B Lotus" w:hint="cs"/>
          <w:sz w:val="28"/>
          <w:szCs w:val="28"/>
          <w:rtl/>
          <w:lang w:bidi="fa-IR"/>
        </w:rPr>
        <w:t>تا</w:t>
      </w:r>
      <w:r w:rsidR="001359DE" w:rsidRPr="009B61C0">
        <w:rPr>
          <w:rFonts w:ascii="Arial" w:hAnsi="Arial" w:cs="B Lotus" w:hint="cs"/>
          <w:sz w:val="28"/>
          <w:szCs w:val="28"/>
          <w:rtl/>
          <w:lang w:bidi="fa-IR"/>
        </w:rPr>
        <w:t xml:space="preserve"> با وجود طولانی بودن آن، نماز رسول الله</w:t>
      </w:r>
      <w:r w:rsidR="001C0542" w:rsidRPr="001C0542">
        <w:rPr>
          <w:rFonts w:ascii="AGA Arabesque" w:hAnsi="AGA Arabesque" w:cs="CTraditional Arabic" w:hint="cs"/>
          <w:sz w:val="28"/>
          <w:szCs w:val="28"/>
          <w:lang w:bidi="fa-IR"/>
        </w:rPr>
        <w:t></w:t>
      </w:r>
      <w:r w:rsidR="001359DE" w:rsidRPr="009B61C0">
        <w:rPr>
          <w:rFonts w:ascii="Arial" w:hAnsi="Arial" w:cs="B Lotus" w:hint="cs"/>
          <w:sz w:val="28"/>
          <w:szCs w:val="28"/>
          <w:rtl/>
          <w:lang w:bidi="fa-IR"/>
        </w:rPr>
        <w:t xml:space="preserve"> را بر قلب</w:t>
      </w:r>
      <w:r w:rsidR="005D3DDE">
        <w:rPr>
          <w:rFonts w:ascii="Arial" w:hAnsi="Arial" w:cs="B Lotus"/>
          <w:sz w:val="28"/>
          <w:szCs w:val="28"/>
          <w:rtl/>
          <w:lang w:bidi="fa-IR"/>
        </w:rPr>
        <w:softHyphen/>
      </w:r>
      <w:r w:rsidR="001359DE" w:rsidRPr="009B61C0">
        <w:rPr>
          <w:rFonts w:ascii="Arial" w:hAnsi="Arial" w:cs="B Lotus" w:hint="cs"/>
          <w:sz w:val="28"/>
          <w:szCs w:val="28"/>
          <w:rtl/>
          <w:lang w:bidi="fa-IR"/>
        </w:rPr>
        <w:t xml:space="preserve"> و </w:t>
      </w:r>
      <w:r w:rsidR="005D3DDE">
        <w:rPr>
          <w:rFonts w:ascii="Arial" w:hAnsi="Arial" w:cs="B Lotus" w:hint="cs"/>
          <w:sz w:val="28"/>
          <w:szCs w:val="28"/>
          <w:rtl/>
          <w:lang w:bidi="fa-IR"/>
        </w:rPr>
        <w:t>توان</w:t>
      </w:r>
      <w:r w:rsidR="005D3DDE">
        <w:rPr>
          <w:rFonts w:ascii="Arial" w:hAnsi="Arial" w:cs="B Lotus"/>
          <w:sz w:val="28"/>
          <w:szCs w:val="28"/>
          <w:rtl/>
          <w:lang w:bidi="fa-IR"/>
        </w:rPr>
        <w:softHyphen/>
      </w:r>
      <w:r w:rsidR="005D3DDE">
        <w:rPr>
          <w:rFonts w:ascii="Arial" w:hAnsi="Arial" w:cs="B Lotus"/>
          <w:sz w:val="28"/>
          <w:szCs w:val="28"/>
          <w:rtl/>
          <w:lang w:bidi="fa-IR"/>
        </w:rPr>
        <w:softHyphen/>
      </w:r>
      <w:r w:rsidR="005D3DDE">
        <w:rPr>
          <w:rFonts w:ascii="Arial" w:hAnsi="Arial" w:cs="B Lotus" w:hint="cs"/>
          <w:sz w:val="28"/>
          <w:szCs w:val="28"/>
          <w:rtl/>
          <w:lang w:bidi="fa-IR"/>
        </w:rPr>
        <w:t xml:space="preserve"> خویش</w:t>
      </w:r>
      <w:r w:rsidR="001359DE" w:rsidRPr="009B61C0">
        <w:rPr>
          <w:rFonts w:ascii="Arial" w:hAnsi="Arial" w:cs="B Lotus" w:hint="cs"/>
          <w:sz w:val="28"/>
          <w:szCs w:val="28"/>
          <w:rtl/>
          <w:lang w:bidi="fa-IR"/>
        </w:rPr>
        <w:t xml:space="preserve"> خفیف و کوتاه ببینند. چرا که امام با قلب و صوت و خشوع و حال</w:t>
      </w:r>
      <w:r w:rsidR="005D3DDE">
        <w:rPr>
          <w:rFonts w:ascii="Arial" w:hAnsi="Arial" w:cs="B Lotus" w:hint="cs"/>
          <w:sz w:val="28"/>
          <w:szCs w:val="28"/>
          <w:rtl/>
          <w:lang w:bidi="fa-IR"/>
        </w:rPr>
        <w:t>ت</w:t>
      </w:r>
      <w:r w:rsidR="001359DE" w:rsidRPr="009B61C0">
        <w:rPr>
          <w:rFonts w:ascii="Arial" w:hAnsi="Arial" w:cs="B Lotus" w:hint="cs"/>
          <w:sz w:val="28"/>
          <w:szCs w:val="28"/>
          <w:rtl/>
          <w:lang w:bidi="fa-IR"/>
        </w:rPr>
        <w:t>ش در نماز، محمل مامومین</w:t>
      </w:r>
      <w:r w:rsidR="00EE6E51">
        <w:rPr>
          <w:rFonts w:ascii="Arial" w:hAnsi="Arial" w:cs="B Lotus" w:hint="cs"/>
          <w:sz w:val="28"/>
          <w:szCs w:val="28"/>
          <w:rtl/>
          <w:lang w:bidi="fa-IR"/>
        </w:rPr>
        <w:t xml:space="preserve"> می‌</w:t>
      </w:r>
      <w:r w:rsidR="001359DE" w:rsidRPr="009B61C0">
        <w:rPr>
          <w:rFonts w:ascii="Arial" w:hAnsi="Arial" w:cs="B Lotus" w:hint="cs"/>
          <w:sz w:val="28"/>
          <w:szCs w:val="28"/>
          <w:rtl/>
          <w:lang w:bidi="fa-IR"/>
        </w:rPr>
        <w:t>باشد</w:t>
      </w:r>
      <w:r w:rsidR="0076775F" w:rsidRPr="009B61C0">
        <w:rPr>
          <w:rFonts w:ascii="Arial" w:hAnsi="Arial" w:cs="B Lotus" w:hint="cs"/>
          <w:sz w:val="28"/>
          <w:szCs w:val="28"/>
          <w:rtl/>
          <w:lang w:bidi="fa-IR"/>
        </w:rPr>
        <w:t xml:space="preserve"> و هرگاه امام از</w:t>
      </w:r>
      <w:r w:rsidR="005D3DDE">
        <w:rPr>
          <w:rFonts w:ascii="Arial" w:hAnsi="Arial" w:cs="B Lotus" w:hint="cs"/>
          <w:sz w:val="28"/>
          <w:szCs w:val="28"/>
          <w:rtl/>
          <w:lang w:bidi="fa-IR"/>
        </w:rPr>
        <w:t xml:space="preserve"> </w:t>
      </w:r>
      <w:r w:rsidR="0076775F" w:rsidRPr="009B61C0">
        <w:rPr>
          <w:rFonts w:ascii="Arial" w:hAnsi="Arial" w:cs="B Lotus" w:hint="cs"/>
          <w:sz w:val="28"/>
          <w:szCs w:val="28"/>
          <w:rtl/>
          <w:lang w:bidi="fa-IR"/>
        </w:rPr>
        <w:t>همه</w:t>
      </w:r>
      <w:r w:rsidR="00EE6E51">
        <w:rPr>
          <w:rFonts w:ascii="Arial" w:hAnsi="Arial" w:cs="B Lotus" w:hint="cs"/>
          <w:sz w:val="28"/>
          <w:szCs w:val="28"/>
          <w:rtl/>
          <w:lang w:bidi="fa-IR"/>
        </w:rPr>
        <w:t xml:space="preserve">‌ی </w:t>
      </w:r>
      <w:r w:rsidR="0076775F" w:rsidRPr="009B61C0">
        <w:rPr>
          <w:rFonts w:ascii="Arial" w:hAnsi="Arial" w:cs="B Lotus" w:hint="cs"/>
          <w:sz w:val="28"/>
          <w:szCs w:val="28"/>
          <w:rtl/>
          <w:lang w:bidi="fa-IR"/>
        </w:rPr>
        <w:t>این صفات عاری باشد، آن نماز بر مامومین خسته کننده و</w:t>
      </w:r>
      <w:r w:rsidR="00475B96" w:rsidRPr="009B61C0">
        <w:rPr>
          <w:rFonts w:ascii="Arial" w:hAnsi="Arial" w:cs="B Lotus" w:hint="cs"/>
          <w:sz w:val="28"/>
          <w:szCs w:val="28"/>
          <w:rtl/>
          <w:lang w:bidi="fa-IR"/>
        </w:rPr>
        <w:t xml:space="preserve"> </w:t>
      </w:r>
      <w:r w:rsidR="0076775F" w:rsidRPr="009B61C0">
        <w:rPr>
          <w:rFonts w:ascii="Arial" w:hAnsi="Arial" w:cs="B Lotus" w:hint="cs"/>
          <w:sz w:val="28"/>
          <w:szCs w:val="28"/>
          <w:rtl/>
          <w:lang w:bidi="fa-IR"/>
        </w:rPr>
        <w:t>بر</w:t>
      </w:r>
      <w:r w:rsidR="00A623E8">
        <w:rPr>
          <w:rFonts w:ascii="Arial" w:hAnsi="Arial" w:cs="B Lotus" w:hint="cs"/>
          <w:sz w:val="28"/>
          <w:szCs w:val="28"/>
          <w:rtl/>
          <w:lang w:bidi="fa-IR"/>
        </w:rPr>
        <w:t xml:space="preserve"> آن‌ها </w:t>
      </w:r>
      <w:r w:rsidR="0076775F" w:rsidRPr="009B61C0">
        <w:rPr>
          <w:rFonts w:ascii="Arial" w:hAnsi="Arial" w:cs="B Lotus" w:hint="cs"/>
          <w:sz w:val="28"/>
          <w:szCs w:val="28"/>
          <w:rtl/>
          <w:lang w:bidi="fa-IR"/>
        </w:rPr>
        <w:t>دشوار</w:t>
      </w:r>
      <w:r w:rsidR="00EE6E51">
        <w:rPr>
          <w:rFonts w:ascii="Arial" w:hAnsi="Arial" w:cs="B Lotus" w:hint="cs"/>
          <w:sz w:val="28"/>
          <w:szCs w:val="28"/>
          <w:rtl/>
          <w:lang w:bidi="fa-IR"/>
        </w:rPr>
        <w:t xml:space="preserve"> می‌</w:t>
      </w:r>
      <w:r w:rsidR="0076775F" w:rsidRPr="009B61C0">
        <w:rPr>
          <w:rFonts w:ascii="Arial" w:hAnsi="Arial" w:cs="B Lotus" w:hint="cs"/>
          <w:sz w:val="28"/>
          <w:szCs w:val="28"/>
          <w:rtl/>
          <w:lang w:bidi="fa-IR"/>
        </w:rPr>
        <w:t>باشد و به سبب عدم دشواری نماز بر</w:t>
      </w:r>
      <w:r w:rsidR="00A623E8">
        <w:rPr>
          <w:rFonts w:ascii="Arial" w:hAnsi="Arial" w:cs="B Lotus" w:hint="cs"/>
          <w:sz w:val="28"/>
          <w:szCs w:val="28"/>
          <w:rtl/>
          <w:lang w:bidi="fa-IR"/>
        </w:rPr>
        <w:t xml:space="preserve"> آن‌ها،</w:t>
      </w:r>
      <w:r w:rsidR="0076775F" w:rsidRPr="009B61C0">
        <w:rPr>
          <w:rFonts w:ascii="Arial" w:hAnsi="Arial" w:cs="B Lotus" w:hint="cs"/>
          <w:sz w:val="28"/>
          <w:szCs w:val="28"/>
          <w:rtl/>
          <w:lang w:bidi="fa-IR"/>
        </w:rPr>
        <w:t xml:space="preserve"> باید نماز را تا آنجا که برای وی ممکن است، کوتاه بگزارد تا اینکه موجب بغض و کینه مامومین نسبت به نماز نشود. </w:t>
      </w:r>
    </w:p>
    <w:p w:rsidR="0076775F" w:rsidRPr="009B61C0" w:rsidRDefault="0076775F" w:rsidP="005D3DDE">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همچنین گفته</w:t>
      </w:r>
      <w:r w:rsidR="00A623E8">
        <w:rPr>
          <w:rFonts w:ascii="Arial" w:hAnsi="Arial" w:cs="B Lotus" w:hint="cs"/>
          <w:sz w:val="28"/>
          <w:szCs w:val="28"/>
          <w:rtl/>
          <w:lang w:bidi="fa-IR"/>
        </w:rPr>
        <w:t>‌اند:</w:t>
      </w:r>
      <w:r w:rsidRPr="009B61C0">
        <w:rPr>
          <w:rFonts w:ascii="Arial" w:hAnsi="Arial" w:cs="B Lotus" w:hint="cs"/>
          <w:sz w:val="28"/>
          <w:szCs w:val="28"/>
          <w:rtl/>
          <w:lang w:bidi="fa-IR"/>
        </w:rPr>
        <w:t xml:space="preserve"> و رسول الله</w:t>
      </w:r>
      <w:r w:rsidR="001C0542" w:rsidRPr="001C0542">
        <w:rPr>
          <w:rFonts w:ascii="AGA Arabesque" w:hAnsi="AGA Arabesque" w:cs="CTraditional Arabic" w:hint="cs"/>
          <w:sz w:val="28"/>
          <w:szCs w:val="28"/>
          <w:lang w:bidi="fa-IR"/>
        </w:rPr>
        <w:t></w:t>
      </w:r>
      <w:r w:rsidR="005D3DDE">
        <w:rPr>
          <w:rFonts w:ascii="Arial" w:hAnsi="Arial" w:cs="B Lotus" w:hint="cs"/>
          <w:sz w:val="28"/>
          <w:szCs w:val="28"/>
          <w:rtl/>
          <w:lang w:bidi="fa-IR"/>
        </w:rPr>
        <w:t xml:space="preserve"> خوارج را به سبب سختگیری شدیدشان در دین</w:t>
      </w:r>
      <w:r w:rsidRPr="009B61C0">
        <w:rPr>
          <w:rFonts w:ascii="Arial" w:hAnsi="Arial" w:cs="B Lotus" w:hint="cs"/>
          <w:sz w:val="28"/>
          <w:szCs w:val="28"/>
          <w:rtl/>
          <w:lang w:bidi="fa-IR"/>
        </w:rPr>
        <w:t xml:space="preserve"> و عبادت ملامت و</w:t>
      </w:r>
      <w:r w:rsidR="00475B96" w:rsidRPr="009B61C0">
        <w:rPr>
          <w:rFonts w:ascii="Arial" w:hAnsi="Arial" w:cs="B Lotus" w:hint="cs"/>
          <w:sz w:val="28"/>
          <w:szCs w:val="28"/>
          <w:rtl/>
          <w:lang w:bidi="fa-IR"/>
        </w:rPr>
        <w:t xml:space="preserve"> </w:t>
      </w:r>
      <w:r w:rsidRPr="009B61C0">
        <w:rPr>
          <w:rFonts w:ascii="Arial" w:hAnsi="Arial" w:cs="B Lotus" w:hint="cs"/>
          <w:sz w:val="28"/>
          <w:szCs w:val="28"/>
          <w:rtl/>
          <w:lang w:bidi="fa-IR"/>
        </w:rPr>
        <w:t>سرزنش کرده و فرمودند</w:t>
      </w:r>
      <w:r w:rsidR="00CE42B4">
        <w:rPr>
          <w:rFonts w:ascii="Arial" w:hAnsi="Arial" w:cs="B Lotus" w:hint="cs"/>
          <w:sz w:val="28"/>
          <w:szCs w:val="28"/>
          <w:vertAlign w:val="superscript"/>
          <w:rtl/>
          <w:lang w:bidi="fa-IR"/>
        </w:rPr>
        <w:t>(</w:t>
      </w:r>
      <w:r w:rsidR="003B12FD" w:rsidRPr="00A10D82">
        <w:rPr>
          <w:rStyle w:val="FootnoteReference"/>
          <w:rFonts w:ascii="Arial" w:hAnsi="Arial" w:cs="B Lotus"/>
          <w:sz w:val="28"/>
          <w:szCs w:val="28"/>
          <w:rtl/>
          <w:lang w:bidi="fa-IR"/>
        </w:rPr>
        <w:footnoteReference w:id="457"/>
      </w:r>
      <w:r w:rsidR="003B12FD" w:rsidRPr="00A10D82">
        <w:rPr>
          <w:rFonts w:ascii="Arial" w:hAnsi="Arial" w:cs="B Lotus" w:hint="cs"/>
          <w:sz w:val="28"/>
          <w:szCs w:val="28"/>
          <w:vertAlign w:val="superscript"/>
          <w:rtl/>
          <w:lang w:bidi="fa-IR"/>
        </w:rPr>
        <w:t>)</w:t>
      </w:r>
      <w:r w:rsidRPr="009B61C0">
        <w:rPr>
          <w:rFonts w:ascii="Arial" w:hAnsi="Arial" w:cs="B Lotus" w:hint="cs"/>
          <w:sz w:val="28"/>
          <w:szCs w:val="28"/>
          <w:rtl/>
          <w:lang w:bidi="fa-IR"/>
        </w:rPr>
        <w:t>:</w:t>
      </w:r>
      <w:r w:rsidR="00CE42B4">
        <w:rPr>
          <w:rFonts w:ascii="Arial" w:hAnsi="Arial" w:cs="B Lotus" w:hint="cs"/>
          <w:sz w:val="28"/>
          <w:szCs w:val="28"/>
          <w:rtl/>
          <w:lang w:bidi="fa-IR"/>
        </w:rPr>
        <w:t xml:space="preserve"> </w:t>
      </w:r>
      <w:r w:rsidR="00AB6BDD" w:rsidRPr="00AB6BDD">
        <w:rPr>
          <w:rStyle w:val="Char0"/>
          <w:rFonts w:hint="cs"/>
          <w:rtl/>
        </w:rPr>
        <w:t>«</w:t>
      </w:r>
      <w:r w:rsidRPr="00FB43D9">
        <w:rPr>
          <w:rStyle w:val="Char0"/>
          <w:rFonts w:hint="eastAsia"/>
          <w:rtl/>
        </w:rPr>
        <w:t>يَحْقِرُ</w:t>
      </w:r>
      <w:r w:rsidRPr="00FB43D9">
        <w:rPr>
          <w:rStyle w:val="Char0"/>
          <w:rtl/>
        </w:rPr>
        <w:t xml:space="preserve"> </w:t>
      </w:r>
      <w:r w:rsidRPr="00FB43D9">
        <w:rPr>
          <w:rStyle w:val="Char0"/>
          <w:rFonts w:hint="eastAsia"/>
          <w:rtl/>
        </w:rPr>
        <w:t>أَحَدُكُمْ</w:t>
      </w:r>
      <w:r w:rsidRPr="00FB43D9">
        <w:rPr>
          <w:rStyle w:val="Char0"/>
          <w:rtl/>
        </w:rPr>
        <w:t xml:space="preserve"> </w:t>
      </w:r>
      <w:r w:rsidRPr="00FB43D9">
        <w:rPr>
          <w:rStyle w:val="Char0"/>
          <w:rFonts w:hint="eastAsia"/>
          <w:rtl/>
        </w:rPr>
        <w:t>صَلاَتَهُ</w:t>
      </w:r>
      <w:r w:rsidRPr="00FB43D9">
        <w:rPr>
          <w:rStyle w:val="Char0"/>
          <w:rtl/>
        </w:rPr>
        <w:t xml:space="preserve"> </w:t>
      </w:r>
      <w:r w:rsidRPr="00FB43D9">
        <w:rPr>
          <w:rStyle w:val="Char0"/>
          <w:rFonts w:hint="eastAsia"/>
          <w:rtl/>
        </w:rPr>
        <w:t>مَعَ</w:t>
      </w:r>
      <w:r w:rsidRPr="00FB43D9">
        <w:rPr>
          <w:rStyle w:val="Char0"/>
          <w:rtl/>
        </w:rPr>
        <w:t xml:space="preserve"> </w:t>
      </w:r>
      <w:r w:rsidRPr="00FB43D9">
        <w:rPr>
          <w:rStyle w:val="Char0"/>
          <w:rFonts w:hint="eastAsia"/>
          <w:rtl/>
        </w:rPr>
        <w:t>صَلاَتِهِمْ،</w:t>
      </w:r>
      <w:r w:rsidRPr="00FB43D9">
        <w:rPr>
          <w:rStyle w:val="Char0"/>
          <w:rtl/>
        </w:rPr>
        <w:t xml:space="preserve"> </w:t>
      </w:r>
      <w:r w:rsidRPr="00FB43D9">
        <w:rPr>
          <w:rStyle w:val="Char0"/>
          <w:rFonts w:hint="eastAsia"/>
          <w:rtl/>
        </w:rPr>
        <w:t>وَصِيَامَهُ</w:t>
      </w:r>
      <w:r w:rsidRPr="00FB43D9">
        <w:rPr>
          <w:rStyle w:val="Char0"/>
          <w:rtl/>
        </w:rPr>
        <w:t xml:space="preserve"> </w:t>
      </w:r>
      <w:r w:rsidRPr="00FB43D9">
        <w:rPr>
          <w:rStyle w:val="Char0"/>
          <w:rFonts w:hint="eastAsia"/>
          <w:rtl/>
        </w:rPr>
        <w:t>مَعَ</w:t>
      </w:r>
      <w:r w:rsidRPr="00FB43D9">
        <w:rPr>
          <w:rStyle w:val="Char0"/>
          <w:rtl/>
        </w:rPr>
        <w:t xml:space="preserve"> </w:t>
      </w:r>
      <w:r w:rsidRPr="00FB43D9">
        <w:rPr>
          <w:rStyle w:val="Char0"/>
          <w:rFonts w:hint="eastAsia"/>
          <w:rtl/>
        </w:rPr>
        <w:t>صِيَامِهِمْ</w:t>
      </w:r>
      <w:r w:rsidR="00C91A99" w:rsidRPr="00C91A99">
        <w:rPr>
          <w:rStyle w:val="Char0"/>
          <w:rFonts w:hint="cs"/>
          <w:rtl/>
        </w:rPr>
        <w:t>»</w:t>
      </w:r>
      <w:r w:rsidRPr="009B61C0">
        <w:rPr>
          <w:rFonts w:ascii="Arial" w:hAnsi="Arial" w:cs="B Lotus" w:hint="cs"/>
          <w:sz w:val="28"/>
          <w:szCs w:val="28"/>
          <w:rtl/>
          <w:lang w:bidi="fa-IR"/>
        </w:rPr>
        <w:t xml:space="preserve"> </w:t>
      </w:r>
      <w:r w:rsidR="005D3DDE">
        <w:rPr>
          <w:rFonts w:ascii="Arial" w:hAnsi="Arial" w:cs="B Lotus" w:hint="cs"/>
          <w:sz w:val="28"/>
          <w:szCs w:val="28"/>
          <w:rtl/>
          <w:lang w:bidi="fa-IR"/>
        </w:rPr>
        <w:t>«</w:t>
      </w:r>
      <w:r w:rsidRPr="009B61C0">
        <w:rPr>
          <w:rFonts w:ascii="Arial" w:hAnsi="Arial" w:cs="B Lotus" w:hint="eastAsia"/>
          <w:sz w:val="28"/>
          <w:szCs w:val="28"/>
          <w:rtl/>
          <w:lang w:bidi="fa-IR"/>
        </w:rPr>
        <w:t>هر</w:t>
      </w:r>
      <w:r w:rsidRPr="009B61C0">
        <w:rPr>
          <w:rFonts w:ascii="Arial" w:hAnsi="Arial" w:cs="B Lotus" w:hint="cs"/>
          <w:sz w:val="28"/>
          <w:szCs w:val="28"/>
          <w:rtl/>
          <w:lang w:bidi="fa-IR"/>
        </w:rPr>
        <w:t>یک</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از</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شما</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نمازش</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را</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در</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مقايسه</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با</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نماز</w:t>
      </w:r>
      <w:r w:rsidR="005D3DDE">
        <w:rPr>
          <w:rFonts w:ascii="Arial" w:hAnsi="Arial" w:cs="B Lotus" w:hint="cs"/>
          <w:sz w:val="28"/>
          <w:szCs w:val="28"/>
          <w:rtl/>
          <w:lang w:bidi="fa-IR"/>
        </w:rPr>
        <w:t xml:space="preserve"> </w:t>
      </w:r>
      <w:r w:rsidRPr="009B61C0">
        <w:rPr>
          <w:rFonts w:ascii="Arial" w:hAnsi="Arial" w:cs="B Lotus" w:hint="cs"/>
          <w:sz w:val="28"/>
          <w:szCs w:val="28"/>
          <w:rtl/>
          <w:lang w:bidi="fa-IR"/>
        </w:rPr>
        <w:t>ایشان</w:t>
      </w:r>
      <w:r w:rsidRPr="009B61C0">
        <w:rPr>
          <w:rFonts w:ascii="Arial" w:hAnsi="Arial" w:cs="B Lotus"/>
          <w:sz w:val="28"/>
          <w:szCs w:val="28"/>
          <w:rtl/>
          <w:lang w:bidi="fa-IR"/>
        </w:rPr>
        <w:t xml:space="preserve"> </w:t>
      </w:r>
      <w:r w:rsidRPr="009B61C0">
        <w:rPr>
          <w:rFonts w:ascii="Arial" w:hAnsi="Arial" w:cs="B Lotus" w:hint="cs"/>
          <w:sz w:val="28"/>
          <w:szCs w:val="28"/>
          <w:rtl/>
          <w:lang w:bidi="fa-IR"/>
        </w:rPr>
        <w:t xml:space="preserve">و </w:t>
      </w:r>
      <w:r w:rsidRPr="009B61C0">
        <w:rPr>
          <w:rFonts w:ascii="Arial" w:hAnsi="Arial" w:cs="B Lotus" w:hint="eastAsia"/>
          <w:sz w:val="28"/>
          <w:szCs w:val="28"/>
          <w:rtl/>
          <w:lang w:bidi="fa-IR"/>
        </w:rPr>
        <w:t>روزه</w:t>
      </w:r>
      <w:r w:rsidR="00F64D59">
        <w:rPr>
          <w:rFonts w:ascii="Arial" w:hAnsi="Arial" w:cs="B Lotus"/>
          <w:sz w:val="28"/>
          <w:szCs w:val="28"/>
          <w:rtl/>
          <w:lang w:bidi="fa-IR"/>
        </w:rPr>
        <w:t xml:space="preserve">‌اش </w:t>
      </w:r>
      <w:r w:rsidRPr="009B61C0">
        <w:rPr>
          <w:rFonts w:ascii="Arial" w:hAnsi="Arial" w:cs="B Lotus" w:hint="eastAsia"/>
          <w:sz w:val="28"/>
          <w:szCs w:val="28"/>
          <w:rtl/>
          <w:lang w:bidi="fa-IR"/>
        </w:rPr>
        <w:t>را</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در</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مقابل</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روزه</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ايشان</w:t>
      </w:r>
      <w:r w:rsidRPr="009B61C0">
        <w:rPr>
          <w:rFonts w:ascii="Arial" w:hAnsi="Arial" w:cs="B Lotus"/>
          <w:sz w:val="28"/>
          <w:szCs w:val="28"/>
          <w:rtl/>
          <w:lang w:bidi="fa-IR"/>
        </w:rPr>
        <w:t xml:space="preserve"> </w:t>
      </w:r>
      <w:r w:rsidRPr="009B61C0">
        <w:rPr>
          <w:rFonts w:ascii="Arial" w:hAnsi="Arial" w:cs="B Lotus" w:hint="cs"/>
          <w:sz w:val="28"/>
          <w:szCs w:val="28"/>
          <w:rtl/>
          <w:lang w:bidi="fa-IR"/>
        </w:rPr>
        <w:t>حقیر و ناچیز</w:t>
      </w:r>
      <w:r w:rsidR="00A623E8">
        <w:rPr>
          <w:rFonts w:ascii="Arial" w:hAnsi="Arial" w:cs="B Lotus" w:hint="cs"/>
          <w:sz w:val="28"/>
          <w:szCs w:val="28"/>
          <w:rtl/>
          <w:lang w:bidi="fa-IR"/>
        </w:rPr>
        <w:t xml:space="preserve"> مي‌</w:t>
      </w:r>
      <w:r w:rsidRPr="009B61C0">
        <w:rPr>
          <w:rFonts w:ascii="Arial" w:hAnsi="Arial" w:cs="B Lotus" w:hint="eastAsia"/>
          <w:sz w:val="28"/>
          <w:szCs w:val="28"/>
          <w:rtl/>
          <w:lang w:bidi="fa-IR"/>
        </w:rPr>
        <w:t>بيند</w:t>
      </w:r>
      <w:r w:rsidRPr="009B61C0">
        <w:rPr>
          <w:rFonts w:ascii="Arial" w:hAnsi="Arial" w:cs="B Lotus"/>
          <w:sz w:val="28"/>
          <w:szCs w:val="28"/>
          <w:rtl/>
          <w:lang w:bidi="fa-IR"/>
        </w:rPr>
        <w:t>.</w:t>
      </w:r>
      <w:r w:rsidR="005D3DDE">
        <w:rPr>
          <w:rFonts w:ascii="Arial" w:hAnsi="Arial" w:cs="B Lotus" w:hint="cs"/>
          <w:sz w:val="28"/>
          <w:szCs w:val="28"/>
          <w:rtl/>
          <w:lang w:bidi="fa-IR"/>
        </w:rPr>
        <w:t>»</w:t>
      </w:r>
      <w:r w:rsidR="001359DE" w:rsidRPr="009B61C0">
        <w:rPr>
          <w:rFonts w:ascii="Arial" w:hAnsi="Arial" w:cs="B Lotus" w:hint="cs"/>
          <w:sz w:val="28"/>
          <w:szCs w:val="28"/>
          <w:rtl/>
          <w:lang w:bidi="fa-IR"/>
        </w:rPr>
        <w:t xml:space="preserve"> </w:t>
      </w:r>
    </w:p>
    <w:p w:rsidR="00472C56" w:rsidRPr="009B61C0" w:rsidRDefault="005D3DDE" w:rsidP="005D3DDE">
      <w:pPr>
        <w:widowControl w:val="0"/>
        <w:autoSpaceDE w:val="0"/>
        <w:autoSpaceDN w:val="0"/>
        <w:bidi/>
        <w:adjustRightInd w:val="0"/>
        <w:spacing w:after="0" w:line="240" w:lineRule="auto"/>
        <w:ind w:firstLine="284"/>
        <w:jc w:val="both"/>
        <w:rPr>
          <w:rFonts w:ascii="Arial" w:hAnsi="Arial" w:cs="B Lotus"/>
          <w:sz w:val="28"/>
          <w:szCs w:val="28"/>
          <w:rtl/>
          <w:lang w:bidi="fa-IR"/>
        </w:rPr>
      </w:pPr>
      <w:r>
        <w:rPr>
          <w:rFonts w:ascii="Arial" w:hAnsi="Arial" w:cs="B Lotus" w:hint="cs"/>
          <w:sz w:val="28"/>
          <w:szCs w:val="28"/>
          <w:rtl/>
          <w:lang w:bidi="fa-IR"/>
        </w:rPr>
        <w:t>در</w:t>
      </w:r>
      <w:r w:rsidR="0076775F" w:rsidRPr="009B61C0">
        <w:rPr>
          <w:rFonts w:ascii="Arial" w:hAnsi="Arial" w:cs="B Lotus" w:hint="cs"/>
          <w:sz w:val="28"/>
          <w:szCs w:val="28"/>
          <w:rtl/>
          <w:lang w:bidi="fa-IR"/>
        </w:rPr>
        <w:t>حالی</w:t>
      </w:r>
      <w:r>
        <w:rPr>
          <w:rFonts w:ascii="Arial" w:hAnsi="Arial" w:cs="B Lotus"/>
          <w:sz w:val="28"/>
          <w:szCs w:val="28"/>
          <w:rtl/>
          <w:lang w:bidi="fa-IR"/>
        </w:rPr>
        <w:softHyphen/>
      </w:r>
      <w:r w:rsidR="0076775F" w:rsidRPr="009B61C0">
        <w:rPr>
          <w:rFonts w:ascii="Arial" w:hAnsi="Arial" w:cs="B Lotus" w:hint="cs"/>
          <w:sz w:val="28"/>
          <w:szCs w:val="28"/>
          <w:rtl/>
          <w:lang w:bidi="fa-IR"/>
        </w:rPr>
        <w:t>که ملایمت و ملاطفت و اهل آن</w:t>
      </w:r>
      <w:r>
        <w:rPr>
          <w:rFonts w:ascii="Arial" w:hAnsi="Arial" w:cs="B Lotus"/>
          <w:sz w:val="28"/>
          <w:szCs w:val="28"/>
          <w:rtl/>
          <w:lang w:bidi="fa-IR"/>
        </w:rPr>
        <w:softHyphen/>
      </w:r>
      <w:r>
        <w:rPr>
          <w:rFonts w:ascii="Arial" w:hAnsi="Arial" w:cs="B Lotus" w:hint="cs"/>
          <w:sz w:val="28"/>
          <w:szCs w:val="28"/>
          <w:rtl/>
          <w:lang w:bidi="fa-IR"/>
        </w:rPr>
        <w:t>را</w:t>
      </w:r>
      <w:r w:rsidR="0076775F" w:rsidRPr="009B61C0">
        <w:rPr>
          <w:rFonts w:ascii="Arial" w:hAnsi="Arial" w:cs="B Lotus" w:hint="cs"/>
          <w:sz w:val="28"/>
          <w:szCs w:val="28"/>
          <w:rtl/>
          <w:lang w:bidi="fa-IR"/>
        </w:rPr>
        <w:t xml:space="preserve"> مدح کرده و خبر دادند که محبت الله متعال برای چنین اشخاصی</w:t>
      </w:r>
      <w:r w:rsidR="00EE6E51">
        <w:rPr>
          <w:rFonts w:ascii="Arial" w:hAnsi="Arial" w:cs="B Lotus" w:hint="cs"/>
          <w:sz w:val="28"/>
          <w:szCs w:val="28"/>
          <w:rtl/>
          <w:lang w:bidi="fa-IR"/>
        </w:rPr>
        <w:t xml:space="preserve"> می‌</w:t>
      </w:r>
      <w:r w:rsidR="0076775F" w:rsidRPr="009B61C0">
        <w:rPr>
          <w:rFonts w:ascii="Arial" w:hAnsi="Arial" w:cs="B Lotus" w:hint="cs"/>
          <w:sz w:val="28"/>
          <w:szCs w:val="28"/>
          <w:rtl/>
          <w:lang w:bidi="fa-IR"/>
        </w:rPr>
        <w:t>باشد و الله متعال به سبب ملایمت به وی چیزی</w:t>
      </w:r>
      <w:r w:rsidR="00EE6E51">
        <w:rPr>
          <w:rFonts w:ascii="Arial" w:hAnsi="Arial" w:cs="B Lotus" w:hint="cs"/>
          <w:sz w:val="28"/>
          <w:szCs w:val="28"/>
          <w:rtl/>
          <w:lang w:bidi="fa-IR"/>
        </w:rPr>
        <w:t xml:space="preserve"> می‌</w:t>
      </w:r>
      <w:r w:rsidR="0076775F" w:rsidRPr="009B61C0">
        <w:rPr>
          <w:rFonts w:ascii="Arial" w:hAnsi="Arial" w:cs="B Lotus" w:hint="cs"/>
          <w:sz w:val="28"/>
          <w:szCs w:val="28"/>
          <w:rtl/>
          <w:lang w:bidi="fa-IR"/>
        </w:rPr>
        <w:t>دهد که</w:t>
      </w:r>
      <w:r>
        <w:rPr>
          <w:rFonts w:ascii="Arial" w:hAnsi="Arial" w:cs="B Lotus" w:hint="cs"/>
          <w:sz w:val="28"/>
          <w:szCs w:val="28"/>
          <w:rtl/>
          <w:lang w:bidi="fa-IR"/>
        </w:rPr>
        <w:t xml:space="preserve"> آن</w:t>
      </w:r>
      <w:r>
        <w:rPr>
          <w:rFonts w:ascii="Arial" w:hAnsi="Arial" w:cs="B Lotus"/>
          <w:sz w:val="28"/>
          <w:szCs w:val="28"/>
          <w:rtl/>
          <w:lang w:bidi="fa-IR"/>
        </w:rPr>
        <w:softHyphen/>
      </w:r>
      <w:r w:rsidR="00A623E8">
        <w:rPr>
          <w:rFonts w:ascii="Arial" w:hAnsi="Arial" w:cs="B Lotus" w:hint="cs"/>
          <w:sz w:val="28"/>
          <w:szCs w:val="28"/>
          <w:rtl/>
          <w:lang w:bidi="fa-IR"/>
        </w:rPr>
        <w:t xml:space="preserve">را </w:t>
      </w:r>
      <w:r>
        <w:rPr>
          <w:rFonts w:ascii="Arial" w:hAnsi="Arial" w:cs="B Lotus" w:hint="cs"/>
          <w:sz w:val="28"/>
          <w:szCs w:val="28"/>
          <w:rtl/>
          <w:lang w:bidi="fa-IR"/>
        </w:rPr>
        <w:t>با سخت</w:t>
      </w:r>
      <w:r w:rsidR="0076775F" w:rsidRPr="009B61C0">
        <w:rPr>
          <w:rFonts w:ascii="Arial" w:hAnsi="Arial" w:cs="B Lotus" w:hint="cs"/>
          <w:sz w:val="28"/>
          <w:szCs w:val="28"/>
          <w:rtl/>
          <w:lang w:bidi="fa-IR"/>
        </w:rPr>
        <w:t>گیری</w:t>
      </w:r>
      <w:r w:rsidR="00EE6E51">
        <w:rPr>
          <w:rFonts w:ascii="Arial" w:hAnsi="Arial" w:cs="B Lotus" w:hint="cs"/>
          <w:sz w:val="28"/>
          <w:szCs w:val="28"/>
          <w:rtl/>
          <w:lang w:bidi="fa-IR"/>
        </w:rPr>
        <w:t xml:space="preserve"> نمی‌</w:t>
      </w:r>
      <w:r w:rsidR="0076775F" w:rsidRPr="009B61C0">
        <w:rPr>
          <w:rFonts w:ascii="Arial" w:hAnsi="Arial" w:cs="B Lotus" w:hint="cs"/>
          <w:sz w:val="28"/>
          <w:szCs w:val="28"/>
          <w:rtl/>
          <w:lang w:bidi="fa-IR"/>
        </w:rPr>
        <w:t>دهد. رسول الله</w:t>
      </w:r>
      <w:r w:rsidR="001C0542" w:rsidRPr="001C0542">
        <w:rPr>
          <w:rFonts w:ascii="AGA Arabesque" w:hAnsi="AGA Arabesque" w:cs="CTraditional Arabic" w:hint="cs"/>
          <w:sz w:val="28"/>
          <w:szCs w:val="28"/>
          <w:lang w:bidi="fa-IR"/>
        </w:rPr>
        <w:t></w:t>
      </w:r>
      <w:r w:rsidR="0076775F" w:rsidRPr="009B61C0">
        <w:rPr>
          <w:rFonts w:ascii="Arial" w:hAnsi="Arial" w:cs="B Lotus" w:hint="cs"/>
          <w:sz w:val="28"/>
          <w:szCs w:val="28"/>
          <w:rtl/>
          <w:lang w:bidi="fa-IR"/>
        </w:rPr>
        <w:t xml:space="preserve"> فرمودند</w:t>
      </w:r>
      <w:r w:rsidR="00CE42B4">
        <w:rPr>
          <w:rFonts w:ascii="Arial" w:hAnsi="Arial" w:cs="B Lotus" w:hint="cs"/>
          <w:sz w:val="28"/>
          <w:szCs w:val="28"/>
          <w:vertAlign w:val="superscript"/>
          <w:rtl/>
          <w:lang w:bidi="fa-IR"/>
        </w:rPr>
        <w:t>(</w:t>
      </w:r>
      <w:r w:rsidR="003B12FD" w:rsidRPr="00A10D82">
        <w:rPr>
          <w:rStyle w:val="FootnoteReference"/>
          <w:rFonts w:ascii="Arial" w:hAnsi="Arial" w:cs="B Lotus"/>
          <w:sz w:val="28"/>
          <w:szCs w:val="28"/>
          <w:rtl/>
          <w:lang w:bidi="fa-IR"/>
        </w:rPr>
        <w:footnoteReference w:id="458"/>
      </w:r>
      <w:r w:rsidR="003B12FD" w:rsidRPr="00A10D82">
        <w:rPr>
          <w:rFonts w:ascii="Arial" w:hAnsi="Arial" w:cs="B Lotus" w:hint="cs"/>
          <w:sz w:val="28"/>
          <w:szCs w:val="28"/>
          <w:vertAlign w:val="superscript"/>
          <w:rtl/>
          <w:lang w:bidi="fa-IR"/>
        </w:rPr>
        <w:t>)</w:t>
      </w:r>
      <w:r w:rsidR="0076775F" w:rsidRPr="009B61C0">
        <w:rPr>
          <w:rFonts w:ascii="Arial" w:hAnsi="Arial" w:cs="B Lotus" w:hint="cs"/>
          <w:sz w:val="28"/>
          <w:szCs w:val="28"/>
          <w:rtl/>
          <w:lang w:bidi="fa-IR"/>
        </w:rPr>
        <w:t>:</w:t>
      </w:r>
      <w:r w:rsidR="00CE42B4">
        <w:rPr>
          <w:rFonts w:ascii="Arial" w:hAnsi="Arial" w:cs="B Lotus" w:hint="cs"/>
          <w:sz w:val="28"/>
          <w:szCs w:val="28"/>
          <w:rtl/>
          <w:lang w:bidi="fa-IR"/>
        </w:rPr>
        <w:t xml:space="preserve"> </w:t>
      </w:r>
      <w:r w:rsidR="00AB6BDD" w:rsidRPr="00AB6BDD">
        <w:rPr>
          <w:rStyle w:val="Char0"/>
          <w:rFonts w:hint="cs"/>
          <w:rtl/>
        </w:rPr>
        <w:t>«</w:t>
      </w:r>
      <w:r w:rsidR="007717B2" w:rsidRPr="00FB43D9">
        <w:rPr>
          <w:rStyle w:val="Char0"/>
          <w:rFonts w:hint="eastAsia"/>
          <w:rtl/>
        </w:rPr>
        <w:t>لَنْ</w:t>
      </w:r>
      <w:r w:rsidR="007717B2" w:rsidRPr="00FB43D9">
        <w:rPr>
          <w:rStyle w:val="Char0"/>
          <w:rtl/>
        </w:rPr>
        <w:t xml:space="preserve"> </w:t>
      </w:r>
      <w:r w:rsidR="007717B2" w:rsidRPr="00FB43D9">
        <w:rPr>
          <w:rStyle w:val="Char0"/>
          <w:rFonts w:hint="eastAsia"/>
          <w:rtl/>
        </w:rPr>
        <w:t>يُشَادَّ</w:t>
      </w:r>
      <w:r w:rsidR="007717B2" w:rsidRPr="00FB43D9">
        <w:rPr>
          <w:rStyle w:val="Char0"/>
          <w:rtl/>
        </w:rPr>
        <w:t xml:space="preserve"> </w:t>
      </w:r>
      <w:r w:rsidR="007717B2" w:rsidRPr="00FB43D9">
        <w:rPr>
          <w:rStyle w:val="Char0"/>
          <w:rFonts w:hint="eastAsia"/>
          <w:rtl/>
        </w:rPr>
        <w:t>الدِّينَ</w:t>
      </w:r>
      <w:r w:rsidR="007717B2" w:rsidRPr="00FB43D9">
        <w:rPr>
          <w:rStyle w:val="Char0"/>
          <w:rtl/>
        </w:rPr>
        <w:t xml:space="preserve"> </w:t>
      </w:r>
      <w:r w:rsidR="007717B2" w:rsidRPr="00FB43D9">
        <w:rPr>
          <w:rStyle w:val="Char0"/>
          <w:rFonts w:hint="eastAsia"/>
          <w:rtl/>
        </w:rPr>
        <w:t>أَحَدٌ</w:t>
      </w:r>
      <w:r w:rsidR="007717B2" w:rsidRPr="00FB43D9">
        <w:rPr>
          <w:rStyle w:val="Char0"/>
          <w:rtl/>
        </w:rPr>
        <w:t xml:space="preserve"> </w:t>
      </w:r>
      <w:r w:rsidR="007717B2" w:rsidRPr="00FB43D9">
        <w:rPr>
          <w:rStyle w:val="Char0"/>
          <w:rFonts w:hint="eastAsia"/>
          <w:rtl/>
        </w:rPr>
        <w:t>إِلَّا</w:t>
      </w:r>
      <w:r w:rsidR="007717B2" w:rsidRPr="00FB43D9">
        <w:rPr>
          <w:rStyle w:val="Char0"/>
          <w:rtl/>
        </w:rPr>
        <w:t xml:space="preserve"> </w:t>
      </w:r>
      <w:r w:rsidR="007717B2" w:rsidRPr="00FB43D9">
        <w:rPr>
          <w:rStyle w:val="Char0"/>
          <w:rFonts w:hint="eastAsia"/>
          <w:rtl/>
        </w:rPr>
        <w:t>غَلَبَهُ</w:t>
      </w:r>
      <w:r w:rsidR="00C91A99" w:rsidRPr="00C91A99">
        <w:rPr>
          <w:rStyle w:val="Char0"/>
          <w:rFonts w:hint="cs"/>
          <w:rtl/>
        </w:rPr>
        <w:t>»</w:t>
      </w:r>
      <w:r w:rsidR="007717B2" w:rsidRPr="009B61C0">
        <w:rPr>
          <w:rFonts w:ascii="Arial" w:hAnsi="Arial" w:cs="B Lotus" w:hint="cs"/>
          <w:sz w:val="28"/>
          <w:szCs w:val="28"/>
          <w:rtl/>
          <w:lang w:bidi="fa-IR"/>
        </w:rPr>
        <w:t xml:space="preserve"> </w:t>
      </w:r>
      <w:r>
        <w:rPr>
          <w:rFonts w:ascii="Arial" w:hAnsi="Arial" w:cs="B Lotus" w:hint="cs"/>
          <w:sz w:val="28"/>
          <w:szCs w:val="28"/>
          <w:rtl/>
          <w:lang w:bidi="fa-IR"/>
        </w:rPr>
        <w:t>«</w:t>
      </w:r>
      <w:r w:rsidR="007717B2" w:rsidRPr="009B61C0">
        <w:rPr>
          <w:rFonts w:ascii="Arial" w:hAnsi="Arial" w:cs="B Lotus" w:hint="eastAsia"/>
          <w:sz w:val="28"/>
          <w:szCs w:val="28"/>
          <w:rtl/>
          <w:lang w:bidi="fa-IR"/>
        </w:rPr>
        <w:t>هيچ</w:t>
      </w:r>
      <w:r w:rsidR="007717B2" w:rsidRPr="009B61C0">
        <w:rPr>
          <w:rFonts w:ascii="Arial" w:hAnsi="Arial" w:cs="B Lotus"/>
          <w:sz w:val="28"/>
          <w:szCs w:val="28"/>
          <w:rtl/>
          <w:lang w:bidi="fa-IR"/>
        </w:rPr>
        <w:t xml:space="preserve"> </w:t>
      </w:r>
      <w:r w:rsidR="007717B2" w:rsidRPr="009B61C0">
        <w:rPr>
          <w:rFonts w:ascii="Arial" w:hAnsi="Arial" w:cs="B Lotus" w:hint="eastAsia"/>
          <w:sz w:val="28"/>
          <w:szCs w:val="28"/>
          <w:rtl/>
          <w:lang w:bidi="fa-IR"/>
        </w:rPr>
        <w:t>كس</w:t>
      </w:r>
      <w:r w:rsidR="007717B2" w:rsidRPr="009B61C0">
        <w:rPr>
          <w:rFonts w:ascii="Arial" w:hAnsi="Arial" w:cs="B Lotus"/>
          <w:sz w:val="28"/>
          <w:szCs w:val="28"/>
          <w:rtl/>
          <w:lang w:bidi="fa-IR"/>
        </w:rPr>
        <w:t xml:space="preserve"> </w:t>
      </w:r>
      <w:r w:rsidR="007717B2" w:rsidRPr="009B61C0">
        <w:rPr>
          <w:rFonts w:ascii="Arial" w:hAnsi="Arial" w:cs="B Lotus" w:hint="eastAsia"/>
          <w:sz w:val="28"/>
          <w:szCs w:val="28"/>
          <w:rtl/>
          <w:lang w:bidi="fa-IR"/>
        </w:rPr>
        <w:t>در</w:t>
      </w:r>
      <w:r w:rsidR="007717B2" w:rsidRPr="009B61C0">
        <w:rPr>
          <w:rFonts w:ascii="Arial" w:hAnsi="Arial" w:cs="B Lotus"/>
          <w:sz w:val="28"/>
          <w:szCs w:val="28"/>
          <w:rtl/>
          <w:lang w:bidi="fa-IR"/>
        </w:rPr>
        <w:t xml:space="preserve"> </w:t>
      </w:r>
      <w:r w:rsidR="007717B2" w:rsidRPr="009B61C0">
        <w:rPr>
          <w:rFonts w:ascii="Arial" w:hAnsi="Arial" w:cs="B Lotus" w:hint="eastAsia"/>
          <w:sz w:val="28"/>
          <w:szCs w:val="28"/>
          <w:rtl/>
          <w:lang w:bidi="fa-IR"/>
        </w:rPr>
        <w:t>دين</w:t>
      </w:r>
      <w:r w:rsidR="00CE42B4">
        <w:rPr>
          <w:rFonts w:ascii="Arial" w:hAnsi="Arial" w:cs="B Lotus"/>
          <w:sz w:val="28"/>
          <w:szCs w:val="28"/>
          <w:rtl/>
          <w:lang w:bidi="fa-IR"/>
        </w:rPr>
        <w:t xml:space="preserve"> (</w:t>
      </w:r>
      <w:r w:rsidR="007717B2" w:rsidRPr="009B61C0">
        <w:rPr>
          <w:rFonts w:ascii="Arial" w:hAnsi="Arial" w:cs="B Lotus" w:hint="cs"/>
          <w:sz w:val="28"/>
          <w:szCs w:val="28"/>
          <w:rtl/>
          <w:lang w:bidi="fa-IR"/>
        </w:rPr>
        <w:t>با انجام طاعات و عبادات بیشتر از طاقتش بر خود</w:t>
      </w:r>
      <w:r w:rsidR="003505C8">
        <w:rPr>
          <w:rFonts w:ascii="Arial" w:hAnsi="Arial" w:cs="B Lotus" w:hint="cs"/>
          <w:sz w:val="28"/>
          <w:szCs w:val="28"/>
          <w:rtl/>
          <w:lang w:bidi="fa-IR"/>
        </w:rPr>
        <w:t>)</w:t>
      </w:r>
      <w:r w:rsidR="007717B2" w:rsidRPr="009B61C0">
        <w:rPr>
          <w:rFonts w:ascii="Arial" w:hAnsi="Arial" w:cs="B Lotus" w:hint="cs"/>
          <w:sz w:val="28"/>
          <w:szCs w:val="28"/>
          <w:rtl/>
          <w:lang w:bidi="fa-IR"/>
        </w:rPr>
        <w:t xml:space="preserve"> </w:t>
      </w:r>
      <w:r w:rsidR="007717B2" w:rsidRPr="009B61C0">
        <w:rPr>
          <w:rFonts w:ascii="Arial" w:hAnsi="Arial" w:cs="B Lotus" w:hint="eastAsia"/>
          <w:sz w:val="28"/>
          <w:szCs w:val="28"/>
          <w:rtl/>
          <w:lang w:bidi="fa-IR"/>
        </w:rPr>
        <w:t>سختي</w:t>
      </w:r>
      <w:r w:rsidR="007717B2" w:rsidRPr="009B61C0">
        <w:rPr>
          <w:rFonts w:ascii="Arial" w:hAnsi="Arial" w:cs="B Lotus"/>
          <w:sz w:val="28"/>
          <w:szCs w:val="28"/>
          <w:rtl/>
          <w:lang w:bidi="fa-IR"/>
        </w:rPr>
        <w:t xml:space="preserve"> </w:t>
      </w:r>
      <w:r w:rsidR="007717B2" w:rsidRPr="009B61C0">
        <w:rPr>
          <w:rFonts w:ascii="Arial" w:hAnsi="Arial" w:cs="B Lotus" w:hint="eastAsia"/>
          <w:sz w:val="28"/>
          <w:szCs w:val="28"/>
          <w:rtl/>
          <w:lang w:bidi="fa-IR"/>
        </w:rPr>
        <w:t>نكرده</w:t>
      </w:r>
      <w:r w:rsidR="007717B2" w:rsidRPr="009B61C0">
        <w:rPr>
          <w:rFonts w:ascii="Arial" w:hAnsi="Arial" w:cs="B Lotus"/>
          <w:sz w:val="28"/>
          <w:szCs w:val="28"/>
          <w:rtl/>
          <w:lang w:bidi="fa-IR"/>
        </w:rPr>
        <w:t xml:space="preserve"> </w:t>
      </w:r>
      <w:r w:rsidR="007717B2" w:rsidRPr="009B61C0">
        <w:rPr>
          <w:rFonts w:ascii="Arial" w:hAnsi="Arial" w:cs="B Lotus" w:hint="eastAsia"/>
          <w:sz w:val="28"/>
          <w:szCs w:val="28"/>
          <w:rtl/>
          <w:lang w:bidi="fa-IR"/>
        </w:rPr>
        <w:t>است</w:t>
      </w:r>
      <w:r w:rsidR="007717B2" w:rsidRPr="009B61C0">
        <w:rPr>
          <w:rFonts w:ascii="Arial" w:hAnsi="Arial" w:cs="B Lotus"/>
          <w:sz w:val="28"/>
          <w:szCs w:val="28"/>
          <w:rtl/>
          <w:lang w:bidi="fa-IR"/>
        </w:rPr>
        <w:t xml:space="preserve"> </w:t>
      </w:r>
      <w:r w:rsidR="007717B2" w:rsidRPr="009B61C0">
        <w:rPr>
          <w:rFonts w:ascii="Arial" w:hAnsi="Arial" w:cs="B Lotus" w:hint="eastAsia"/>
          <w:sz w:val="28"/>
          <w:szCs w:val="28"/>
          <w:rtl/>
          <w:lang w:bidi="fa-IR"/>
        </w:rPr>
        <w:t>مگر</w:t>
      </w:r>
      <w:r w:rsidR="007717B2" w:rsidRPr="009B61C0">
        <w:rPr>
          <w:rFonts w:ascii="Arial" w:hAnsi="Arial" w:cs="B Lotus"/>
          <w:sz w:val="28"/>
          <w:szCs w:val="28"/>
          <w:rtl/>
          <w:lang w:bidi="fa-IR"/>
        </w:rPr>
        <w:t xml:space="preserve"> </w:t>
      </w:r>
      <w:r w:rsidR="007717B2" w:rsidRPr="009B61C0">
        <w:rPr>
          <w:rFonts w:ascii="Arial" w:hAnsi="Arial" w:cs="B Lotus" w:hint="eastAsia"/>
          <w:sz w:val="28"/>
          <w:szCs w:val="28"/>
          <w:rtl/>
          <w:lang w:bidi="fa-IR"/>
        </w:rPr>
        <w:t>آن</w:t>
      </w:r>
      <w:r w:rsidR="007717B2" w:rsidRPr="009B61C0">
        <w:rPr>
          <w:rFonts w:ascii="Arial" w:hAnsi="Arial" w:cs="B Lotus"/>
          <w:sz w:val="28"/>
          <w:szCs w:val="28"/>
          <w:rtl/>
          <w:lang w:bidi="fa-IR"/>
        </w:rPr>
        <w:t xml:space="preserve"> </w:t>
      </w:r>
      <w:r w:rsidR="007717B2" w:rsidRPr="009B61C0">
        <w:rPr>
          <w:rFonts w:ascii="Arial" w:hAnsi="Arial" w:cs="B Lotus" w:hint="eastAsia"/>
          <w:sz w:val="28"/>
          <w:szCs w:val="28"/>
          <w:rtl/>
          <w:lang w:bidi="fa-IR"/>
        </w:rPr>
        <w:t>كه</w:t>
      </w:r>
      <w:r w:rsidR="007717B2" w:rsidRPr="009B61C0">
        <w:rPr>
          <w:rFonts w:ascii="Arial" w:hAnsi="Arial" w:cs="B Lotus"/>
          <w:sz w:val="28"/>
          <w:szCs w:val="28"/>
          <w:rtl/>
          <w:lang w:bidi="fa-IR"/>
        </w:rPr>
        <w:t xml:space="preserve"> </w:t>
      </w:r>
      <w:r w:rsidR="007717B2" w:rsidRPr="009B61C0">
        <w:rPr>
          <w:rFonts w:ascii="Arial" w:hAnsi="Arial" w:cs="B Lotus" w:hint="eastAsia"/>
          <w:sz w:val="28"/>
          <w:szCs w:val="28"/>
          <w:rtl/>
          <w:lang w:bidi="fa-IR"/>
        </w:rPr>
        <w:t>مغلوب</w:t>
      </w:r>
      <w:r w:rsidR="007717B2" w:rsidRPr="009B61C0">
        <w:rPr>
          <w:rFonts w:ascii="Arial" w:hAnsi="Arial" w:cs="B Lotus"/>
          <w:sz w:val="28"/>
          <w:szCs w:val="28"/>
          <w:rtl/>
          <w:lang w:bidi="fa-IR"/>
        </w:rPr>
        <w:t xml:space="preserve"> </w:t>
      </w:r>
      <w:r w:rsidR="007717B2" w:rsidRPr="009B61C0">
        <w:rPr>
          <w:rFonts w:ascii="Arial" w:hAnsi="Arial" w:cs="B Lotus" w:hint="eastAsia"/>
          <w:sz w:val="28"/>
          <w:szCs w:val="28"/>
          <w:rtl/>
          <w:lang w:bidi="fa-IR"/>
        </w:rPr>
        <w:t>دين</w:t>
      </w:r>
      <w:r w:rsidR="007717B2" w:rsidRPr="009B61C0">
        <w:rPr>
          <w:rFonts w:ascii="Arial" w:hAnsi="Arial" w:cs="B Lotus"/>
          <w:sz w:val="28"/>
          <w:szCs w:val="28"/>
          <w:rtl/>
          <w:lang w:bidi="fa-IR"/>
        </w:rPr>
        <w:t xml:space="preserve"> </w:t>
      </w:r>
      <w:r w:rsidR="007717B2" w:rsidRPr="009B61C0">
        <w:rPr>
          <w:rFonts w:ascii="Arial" w:hAnsi="Arial" w:cs="B Lotus" w:hint="eastAsia"/>
          <w:sz w:val="28"/>
          <w:szCs w:val="28"/>
          <w:rtl/>
          <w:lang w:bidi="fa-IR"/>
        </w:rPr>
        <w:t>شده</w:t>
      </w:r>
      <w:r w:rsidR="007717B2" w:rsidRPr="009B61C0">
        <w:rPr>
          <w:rFonts w:ascii="Arial" w:hAnsi="Arial" w:cs="B Lotus"/>
          <w:sz w:val="28"/>
          <w:szCs w:val="28"/>
          <w:rtl/>
          <w:lang w:bidi="fa-IR"/>
        </w:rPr>
        <w:t xml:space="preserve"> </w:t>
      </w:r>
      <w:r w:rsidR="007717B2" w:rsidRPr="009B61C0">
        <w:rPr>
          <w:rFonts w:ascii="Arial" w:hAnsi="Arial" w:cs="B Lotus" w:hint="eastAsia"/>
          <w:sz w:val="28"/>
          <w:szCs w:val="28"/>
          <w:rtl/>
          <w:lang w:bidi="fa-IR"/>
        </w:rPr>
        <w:t>است</w:t>
      </w:r>
      <w:r w:rsidR="007717B2" w:rsidRPr="009B61C0">
        <w:rPr>
          <w:rFonts w:ascii="Arial" w:hAnsi="Arial" w:cs="B Lotus"/>
          <w:sz w:val="28"/>
          <w:szCs w:val="28"/>
          <w:rtl/>
          <w:lang w:bidi="fa-IR"/>
        </w:rPr>
        <w:t>.</w:t>
      </w:r>
      <w:r>
        <w:rPr>
          <w:rFonts w:ascii="Arial" w:hAnsi="Arial" w:cs="B Lotus" w:hint="cs"/>
          <w:sz w:val="28"/>
          <w:szCs w:val="28"/>
          <w:rtl/>
          <w:lang w:bidi="fa-IR"/>
        </w:rPr>
        <w:t>»</w:t>
      </w:r>
      <w:r w:rsidR="00472C56" w:rsidRPr="009B61C0">
        <w:rPr>
          <w:rFonts w:ascii="Arial" w:hAnsi="Arial" w:cs="B Lotus" w:hint="cs"/>
          <w:sz w:val="28"/>
          <w:szCs w:val="28"/>
          <w:rtl/>
          <w:lang w:bidi="fa-IR"/>
        </w:rPr>
        <w:t xml:space="preserve"> </w:t>
      </w:r>
    </w:p>
    <w:p w:rsidR="000437C8" w:rsidRPr="009B61C0" w:rsidRDefault="00025CAD" w:rsidP="005E41AA">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 فرمودند</w:t>
      </w:r>
      <w:r w:rsidR="00CE42B4">
        <w:rPr>
          <w:rFonts w:ascii="Arial" w:hAnsi="Arial" w:cs="B Lotus" w:hint="cs"/>
          <w:sz w:val="28"/>
          <w:szCs w:val="28"/>
          <w:vertAlign w:val="superscript"/>
          <w:rtl/>
          <w:lang w:bidi="fa-IR"/>
        </w:rPr>
        <w:t>(</w:t>
      </w:r>
      <w:r w:rsidR="003B12FD" w:rsidRPr="00A10D82">
        <w:rPr>
          <w:rStyle w:val="FootnoteReference"/>
          <w:rFonts w:ascii="Arial" w:hAnsi="Arial" w:cs="B Lotus"/>
          <w:sz w:val="28"/>
          <w:szCs w:val="28"/>
          <w:rtl/>
          <w:lang w:bidi="fa-IR"/>
        </w:rPr>
        <w:footnoteReference w:id="459"/>
      </w:r>
      <w:r w:rsidR="003B12FD" w:rsidRPr="00A10D82">
        <w:rPr>
          <w:rFonts w:ascii="Arial" w:hAnsi="Arial" w:cs="B Lotus" w:hint="cs"/>
          <w:sz w:val="28"/>
          <w:szCs w:val="28"/>
          <w:vertAlign w:val="superscript"/>
          <w:rtl/>
          <w:lang w:bidi="fa-IR"/>
        </w:rPr>
        <w:t>)</w:t>
      </w:r>
      <w:r w:rsidRPr="009B61C0">
        <w:rPr>
          <w:rFonts w:ascii="Arial" w:hAnsi="Arial" w:cs="B Lotus" w:hint="cs"/>
          <w:sz w:val="28"/>
          <w:szCs w:val="28"/>
          <w:rtl/>
          <w:lang w:bidi="fa-IR"/>
        </w:rPr>
        <w:t>:</w:t>
      </w:r>
      <w:r w:rsidR="00CE42B4">
        <w:rPr>
          <w:rFonts w:ascii="Arial" w:hAnsi="Arial" w:cs="B Lotus" w:hint="cs"/>
          <w:sz w:val="28"/>
          <w:szCs w:val="28"/>
          <w:rtl/>
          <w:lang w:bidi="fa-IR"/>
        </w:rPr>
        <w:t xml:space="preserve"> </w:t>
      </w:r>
      <w:r w:rsidR="00AB6BDD" w:rsidRPr="00AB6BDD">
        <w:rPr>
          <w:rStyle w:val="Char0"/>
          <w:rFonts w:hint="cs"/>
          <w:rtl/>
        </w:rPr>
        <w:t>«</w:t>
      </w:r>
      <w:r w:rsidRPr="00FB43D9">
        <w:rPr>
          <w:rStyle w:val="Char0"/>
          <w:rFonts w:hint="eastAsia"/>
          <w:rtl/>
        </w:rPr>
        <w:t>إِنَّ</w:t>
      </w:r>
      <w:r w:rsidRPr="00FB43D9">
        <w:rPr>
          <w:rStyle w:val="Char0"/>
          <w:rtl/>
        </w:rPr>
        <w:t xml:space="preserve"> </w:t>
      </w:r>
      <w:r w:rsidRPr="00FB43D9">
        <w:rPr>
          <w:rStyle w:val="Char0"/>
          <w:rFonts w:hint="eastAsia"/>
          <w:rtl/>
        </w:rPr>
        <w:t>هَذَا</w:t>
      </w:r>
      <w:r w:rsidRPr="00FB43D9">
        <w:rPr>
          <w:rStyle w:val="Char0"/>
          <w:rtl/>
        </w:rPr>
        <w:t xml:space="preserve"> </w:t>
      </w:r>
      <w:r w:rsidRPr="00FB43D9">
        <w:rPr>
          <w:rStyle w:val="Char0"/>
          <w:rFonts w:hint="eastAsia"/>
          <w:rtl/>
        </w:rPr>
        <w:t>الدِّينَ</w:t>
      </w:r>
      <w:r w:rsidRPr="00FB43D9">
        <w:rPr>
          <w:rStyle w:val="Char0"/>
          <w:rtl/>
        </w:rPr>
        <w:t xml:space="preserve"> </w:t>
      </w:r>
      <w:r w:rsidRPr="00FB43D9">
        <w:rPr>
          <w:rStyle w:val="Char0"/>
          <w:rFonts w:hint="eastAsia"/>
          <w:rtl/>
        </w:rPr>
        <w:t>مَتِينٌ،</w:t>
      </w:r>
      <w:r w:rsidRPr="00FB43D9">
        <w:rPr>
          <w:rStyle w:val="Char0"/>
          <w:rtl/>
        </w:rPr>
        <w:t xml:space="preserve"> </w:t>
      </w:r>
      <w:r w:rsidRPr="00FB43D9">
        <w:rPr>
          <w:rStyle w:val="Char0"/>
          <w:rFonts w:hint="eastAsia"/>
          <w:rtl/>
        </w:rPr>
        <w:t>فَأَوْغِلُوا</w:t>
      </w:r>
      <w:r w:rsidRPr="00FB43D9">
        <w:rPr>
          <w:rStyle w:val="Char0"/>
          <w:rtl/>
        </w:rPr>
        <w:t xml:space="preserve"> </w:t>
      </w:r>
      <w:r w:rsidRPr="00FB43D9">
        <w:rPr>
          <w:rStyle w:val="Char0"/>
          <w:rFonts w:hint="eastAsia"/>
          <w:rtl/>
        </w:rPr>
        <w:t>فِيهِ</w:t>
      </w:r>
      <w:r w:rsidRPr="00FB43D9">
        <w:rPr>
          <w:rStyle w:val="Char0"/>
          <w:rtl/>
        </w:rPr>
        <w:t xml:space="preserve"> </w:t>
      </w:r>
      <w:r w:rsidRPr="00FB43D9">
        <w:rPr>
          <w:rStyle w:val="Char0"/>
          <w:rFonts w:hint="eastAsia"/>
          <w:rtl/>
        </w:rPr>
        <w:t>بِرِفْقٍ</w:t>
      </w:r>
      <w:r w:rsidR="00C91A99" w:rsidRPr="00C91A99">
        <w:rPr>
          <w:rStyle w:val="Char0"/>
          <w:rFonts w:hint="cs"/>
          <w:rtl/>
        </w:rPr>
        <w:t>»</w:t>
      </w:r>
      <w:r w:rsidRPr="009B61C0">
        <w:rPr>
          <w:rFonts w:ascii="Arial" w:hAnsi="Arial" w:cs="B Lotus" w:hint="cs"/>
          <w:sz w:val="28"/>
          <w:szCs w:val="28"/>
          <w:rtl/>
          <w:lang w:bidi="fa-IR"/>
        </w:rPr>
        <w:t xml:space="preserve"> </w:t>
      </w:r>
      <w:r w:rsidR="005D3DDE">
        <w:rPr>
          <w:rFonts w:ascii="Arial" w:hAnsi="Arial" w:cs="B Lotus" w:hint="cs"/>
          <w:sz w:val="28"/>
          <w:szCs w:val="28"/>
          <w:rtl/>
          <w:lang w:bidi="fa-IR"/>
        </w:rPr>
        <w:t>«</w:t>
      </w:r>
      <w:r w:rsidRPr="009B61C0">
        <w:rPr>
          <w:rFonts w:ascii="Arial" w:hAnsi="Arial" w:cs="B Lotus" w:hint="eastAsia"/>
          <w:sz w:val="28"/>
          <w:szCs w:val="28"/>
          <w:rtl/>
          <w:lang w:bidi="fa-IR"/>
        </w:rPr>
        <w:t>اين</w:t>
      </w:r>
      <w:r w:rsidRPr="009B61C0">
        <w:rPr>
          <w:rFonts w:ascii="Arial" w:hAnsi="Arial" w:cs="B Lotus"/>
          <w:sz w:val="28"/>
          <w:szCs w:val="28"/>
          <w:rtl/>
          <w:lang w:bidi="fa-IR"/>
        </w:rPr>
        <w:t xml:space="preserve"> </w:t>
      </w:r>
      <w:r w:rsidR="005D3DDE">
        <w:rPr>
          <w:rFonts w:ascii="Arial" w:hAnsi="Arial" w:cs="B Lotus" w:hint="eastAsia"/>
          <w:sz w:val="28"/>
          <w:szCs w:val="28"/>
          <w:rtl/>
          <w:lang w:bidi="fa-IR"/>
        </w:rPr>
        <w:t>دين</w:t>
      </w:r>
      <w:r w:rsidR="005D3DDE">
        <w:rPr>
          <w:rFonts w:ascii="Arial" w:hAnsi="Arial" w:cs="B Lotus" w:hint="cs"/>
          <w:sz w:val="28"/>
          <w:szCs w:val="28"/>
          <w:rtl/>
          <w:lang w:bidi="fa-IR"/>
        </w:rPr>
        <w:t>،</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استوار</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است،</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پس</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به</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آرامي</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و</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نرمي</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در</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آن</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نفوذ</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کنيد</w:t>
      </w:r>
      <w:r w:rsidRPr="009B61C0">
        <w:rPr>
          <w:rFonts w:ascii="Arial" w:hAnsi="Arial" w:cs="B Lotus" w:hint="cs"/>
          <w:sz w:val="28"/>
          <w:szCs w:val="28"/>
          <w:rtl/>
          <w:lang w:bidi="fa-IR"/>
        </w:rPr>
        <w:t>.</w:t>
      </w:r>
      <w:r w:rsidR="005D3DDE">
        <w:rPr>
          <w:rFonts w:ascii="Arial" w:hAnsi="Arial" w:cs="B Lotus" w:hint="cs"/>
          <w:sz w:val="28"/>
          <w:szCs w:val="28"/>
          <w:rtl/>
          <w:lang w:bidi="fa-IR"/>
        </w:rPr>
        <w:t>»</w:t>
      </w:r>
    </w:p>
    <w:p w:rsidR="000437C8" w:rsidRPr="009B61C0" w:rsidRDefault="000437C8" w:rsidP="005D3DDE">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بنابراین همه</w:t>
      </w:r>
      <w:r w:rsidR="00EE6E51">
        <w:rPr>
          <w:rFonts w:ascii="Arial" w:hAnsi="Arial" w:cs="B Lotus" w:hint="cs"/>
          <w:sz w:val="28"/>
          <w:szCs w:val="28"/>
          <w:rtl/>
          <w:lang w:bidi="fa-IR"/>
        </w:rPr>
        <w:t xml:space="preserve">‌ی </w:t>
      </w:r>
      <w:r w:rsidR="005D3DDE">
        <w:rPr>
          <w:rFonts w:ascii="Arial" w:hAnsi="Arial" w:cs="B Lotus" w:hint="cs"/>
          <w:sz w:val="28"/>
          <w:szCs w:val="28"/>
          <w:rtl/>
          <w:lang w:bidi="fa-IR"/>
        </w:rPr>
        <w:t>دین اعتدال و میانه</w:t>
      </w:r>
      <w:r w:rsidR="005D3DDE">
        <w:rPr>
          <w:rFonts w:ascii="Arial" w:hAnsi="Arial" w:cs="B Lotus"/>
          <w:sz w:val="28"/>
          <w:szCs w:val="28"/>
          <w:rtl/>
          <w:lang w:bidi="fa-IR"/>
        </w:rPr>
        <w:softHyphen/>
      </w:r>
      <w:r w:rsidRPr="009B61C0">
        <w:rPr>
          <w:rFonts w:ascii="Arial" w:hAnsi="Arial" w:cs="B Lotus" w:hint="cs"/>
          <w:sz w:val="28"/>
          <w:szCs w:val="28"/>
          <w:rtl/>
          <w:lang w:bidi="fa-IR"/>
        </w:rPr>
        <w:t>روی در مسیر سنت</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باشد و الله متعال اعمالی را </w:t>
      </w:r>
      <w:r w:rsidRPr="009B61C0">
        <w:rPr>
          <w:rFonts w:ascii="Arial" w:hAnsi="Arial" w:cs="B Lotus" w:hint="cs"/>
          <w:sz w:val="28"/>
          <w:szCs w:val="28"/>
          <w:rtl/>
          <w:lang w:bidi="fa-IR"/>
        </w:rPr>
        <w:lastRenderedPageBreak/>
        <w:t>که بنده بر آن مداومت</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کند، دوست دارد و نماز متعادل نمازی است که امکان مداومت برآن بدور از تجاوز از حد</w:t>
      </w:r>
      <w:r w:rsidR="005D3DDE">
        <w:rPr>
          <w:rFonts w:ascii="Arial" w:hAnsi="Arial" w:cs="B Lotus" w:hint="cs"/>
          <w:sz w:val="28"/>
          <w:szCs w:val="28"/>
          <w:rtl/>
          <w:lang w:bidi="fa-IR"/>
        </w:rPr>
        <w:t xml:space="preserve"> با</w:t>
      </w:r>
      <w:r w:rsidRPr="009B61C0">
        <w:rPr>
          <w:rFonts w:ascii="Arial" w:hAnsi="Arial" w:cs="B Lotus" w:hint="cs"/>
          <w:sz w:val="28"/>
          <w:szCs w:val="28"/>
          <w:rtl/>
          <w:lang w:bidi="fa-IR"/>
        </w:rPr>
        <w:t xml:space="preserve"> طولانی کردن آن، باشد. </w:t>
      </w:r>
    </w:p>
    <w:p w:rsidR="000437C8" w:rsidRPr="00D57F45" w:rsidRDefault="000437C8" w:rsidP="00F42E99">
      <w:pPr>
        <w:pStyle w:val="Heading2"/>
        <w:keepNext w:val="0"/>
        <w:widowControl w:val="0"/>
        <w:rPr>
          <w:rtl/>
          <w:lang w:bidi="fa-IR"/>
        </w:rPr>
      </w:pPr>
      <w:bookmarkStart w:id="126" w:name="_Toc339120110"/>
      <w:bookmarkStart w:id="127" w:name="_Toc417328668"/>
      <w:r w:rsidRPr="00D57F45">
        <w:rPr>
          <w:rFonts w:hint="cs"/>
          <w:rtl/>
          <w:lang w:bidi="fa-IR"/>
        </w:rPr>
        <w:t>دلایل معتقدین به طولانی گزاردن نماز:</w:t>
      </w:r>
      <w:bookmarkEnd w:id="126"/>
      <w:bookmarkEnd w:id="127"/>
    </w:p>
    <w:p w:rsidR="00F52467" w:rsidRPr="009B61C0" w:rsidRDefault="000437C8" w:rsidP="005D3DDE">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با هر آنچه از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وارد شده، خوش آمدید، چرا که بر سر</w:t>
      </w:r>
      <w:r w:rsidR="008A553A" w:rsidRPr="009B61C0">
        <w:rPr>
          <w:rFonts w:ascii="Arial" w:hAnsi="Arial" w:cs="B Lotus" w:hint="cs"/>
          <w:sz w:val="28"/>
          <w:szCs w:val="28"/>
          <w:rtl/>
          <w:lang w:bidi="fa-IR"/>
        </w:rPr>
        <w:t xml:space="preserve"> </w:t>
      </w:r>
      <w:r w:rsidRPr="009B61C0">
        <w:rPr>
          <w:rFonts w:ascii="Arial" w:hAnsi="Arial" w:cs="B Lotus" w:hint="cs"/>
          <w:sz w:val="28"/>
          <w:szCs w:val="28"/>
          <w:rtl/>
          <w:lang w:bidi="fa-IR"/>
        </w:rPr>
        <w:t xml:space="preserve">و چشم جا دارد. آیا ما جز </w:t>
      </w:r>
      <w:r w:rsidR="008A553A" w:rsidRPr="009B61C0">
        <w:rPr>
          <w:rFonts w:ascii="Arial" w:hAnsi="Arial" w:cs="B Lotus" w:hint="cs"/>
          <w:sz w:val="28"/>
          <w:szCs w:val="28"/>
          <w:rtl/>
          <w:lang w:bidi="fa-IR"/>
        </w:rPr>
        <w:t>پیرامون</w:t>
      </w:r>
      <w:r w:rsidRPr="009B61C0">
        <w:rPr>
          <w:rFonts w:ascii="Arial" w:hAnsi="Arial" w:cs="B Lotus" w:hint="cs"/>
          <w:sz w:val="28"/>
          <w:szCs w:val="28"/>
          <w:rtl/>
          <w:lang w:bidi="fa-IR"/>
        </w:rPr>
        <w:t xml:space="preserve"> اقتدا به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و متابعت</w:t>
      </w:r>
      <w:r w:rsidR="005D3DDE">
        <w:rPr>
          <w:rFonts w:ascii="Arial" w:hAnsi="Arial" w:cs="B Lotus" w:hint="cs"/>
          <w:sz w:val="28"/>
          <w:szCs w:val="28"/>
          <w:rtl/>
          <w:lang w:bidi="fa-IR"/>
        </w:rPr>
        <w:t xml:space="preserve"> و پیروی</w:t>
      </w:r>
      <w:r w:rsidRPr="009B61C0">
        <w:rPr>
          <w:rFonts w:ascii="Arial" w:hAnsi="Arial" w:cs="B Lotus" w:hint="cs"/>
          <w:sz w:val="28"/>
          <w:szCs w:val="28"/>
          <w:rtl/>
          <w:lang w:bidi="fa-IR"/>
        </w:rPr>
        <w:t xml:space="preserve"> از هدایت و سنت ایشان سخ</w:t>
      </w:r>
      <w:r w:rsidR="008A553A" w:rsidRPr="009B61C0">
        <w:rPr>
          <w:rFonts w:ascii="Arial" w:hAnsi="Arial" w:cs="B Lotus" w:hint="cs"/>
          <w:sz w:val="28"/>
          <w:szCs w:val="28"/>
          <w:rtl/>
          <w:lang w:bidi="fa-IR"/>
        </w:rPr>
        <w:t>ن گفتیم؟ ما بعضی از سنت را با قس</w:t>
      </w:r>
      <w:r w:rsidRPr="009B61C0">
        <w:rPr>
          <w:rFonts w:ascii="Arial" w:hAnsi="Arial" w:cs="B Lotus" w:hint="cs"/>
          <w:sz w:val="28"/>
          <w:szCs w:val="28"/>
          <w:rtl/>
          <w:lang w:bidi="fa-IR"/>
        </w:rPr>
        <w:t>متی دیگر از آن رد</w:t>
      </w:r>
      <w:r w:rsidR="00EE6E51">
        <w:rPr>
          <w:rFonts w:ascii="Arial" w:hAnsi="Arial" w:cs="B Lotus" w:hint="cs"/>
          <w:sz w:val="28"/>
          <w:szCs w:val="28"/>
          <w:rtl/>
          <w:lang w:bidi="fa-IR"/>
        </w:rPr>
        <w:t xml:space="preserve"> نمی‌</w:t>
      </w:r>
      <w:r w:rsidRPr="009B61C0">
        <w:rPr>
          <w:rFonts w:ascii="Arial" w:hAnsi="Arial" w:cs="B Lotus" w:hint="cs"/>
          <w:sz w:val="28"/>
          <w:szCs w:val="28"/>
          <w:rtl/>
          <w:lang w:bidi="fa-IR"/>
        </w:rPr>
        <w:t>کنیم و عمل</w:t>
      </w:r>
      <w:r w:rsidR="005D3DDE">
        <w:rPr>
          <w:rFonts w:ascii="Arial" w:hAnsi="Arial" w:cs="B Lotus" w:hint="cs"/>
          <w:sz w:val="28"/>
          <w:szCs w:val="28"/>
          <w:rtl/>
          <w:lang w:bidi="fa-IR"/>
        </w:rPr>
        <w:t>کرد</w:t>
      </w:r>
      <w:r w:rsidRPr="009B61C0">
        <w:rPr>
          <w:rFonts w:ascii="Arial" w:hAnsi="Arial" w:cs="B Lotus" w:hint="cs"/>
          <w:sz w:val="28"/>
          <w:szCs w:val="28"/>
          <w:rtl/>
          <w:lang w:bidi="fa-IR"/>
        </w:rPr>
        <w:t xml:space="preserve"> ما </w:t>
      </w:r>
      <w:r w:rsidR="005D3DDE">
        <w:rPr>
          <w:rFonts w:ascii="Arial" w:hAnsi="Arial" w:cs="B Lotus" w:hint="cs"/>
          <w:sz w:val="28"/>
          <w:szCs w:val="28"/>
          <w:rtl/>
          <w:lang w:bidi="fa-IR"/>
        </w:rPr>
        <w:t>چنین</w:t>
      </w:r>
      <w:r w:rsidRPr="009B61C0">
        <w:rPr>
          <w:rFonts w:ascii="Arial" w:hAnsi="Arial" w:cs="B Lotus" w:hint="cs"/>
          <w:sz w:val="28"/>
          <w:szCs w:val="28"/>
          <w:rtl/>
          <w:lang w:bidi="fa-IR"/>
        </w:rPr>
        <w:t xml:space="preserve"> نیست که آنچه از سنت آسان است بگیریم و آنچه بر ما سخت و دشوار</w:t>
      </w:r>
      <w:r w:rsidR="005D3DDE">
        <w:rPr>
          <w:rFonts w:ascii="Arial" w:hAnsi="Arial" w:cs="B Lotus" w:hint="cs"/>
          <w:sz w:val="28"/>
          <w:szCs w:val="28"/>
          <w:rtl/>
          <w:lang w:bidi="fa-IR"/>
        </w:rPr>
        <w:t xml:space="preserve"> </w:t>
      </w:r>
      <w:r w:rsidRPr="009B61C0">
        <w:rPr>
          <w:rFonts w:ascii="Arial" w:hAnsi="Arial" w:cs="B Lotus" w:hint="cs"/>
          <w:sz w:val="28"/>
          <w:szCs w:val="28"/>
          <w:rtl/>
          <w:lang w:bidi="fa-IR"/>
        </w:rPr>
        <w:t>است، به سبب تنبلی و ضعف اراده، رها</w:t>
      </w:r>
      <w:r w:rsidR="008A553A" w:rsidRPr="009B61C0">
        <w:rPr>
          <w:rFonts w:ascii="Arial" w:hAnsi="Arial" w:cs="B Lotus" w:hint="cs"/>
          <w:sz w:val="28"/>
          <w:szCs w:val="28"/>
          <w:rtl/>
          <w:lang w:bidi="fa-IR"/>
        </w:rPr>
        <w:t xml:space="preserve"> </w:t>
      </w:r>
      <w:r w:rsidRPr="009B61C0">
        <w:rPr>
          <w:rFonts w:ascii="Arial" w:hAnsi="Arial" w:cs="B Lotus" w:hint="cs"/>
          <w:sz w:val="28"/>
          <w:szCs w:val="28"/>
          <w:rtl/>
          <w:lang w:bidi="fa-IR"/>
        </w:rPr>
        <w:t>کنیم. درحالی</w:t>
      </w:r>
      <w:r w:rsidR="005D3DDE">
        <w:rPr>
          <w:rFonts w:ascii="Arial" w:hAnsi="Arial" w:cs="B Lotus"/>
          <w:sz w:val="28"/>
          <w:szCs w:val="28"/>
          <w:rtl/>
          <w:lang w:bidi="fa-IR"/>
        </w:rPr>
        <w:softHyphen/>
      </w:r>
      <w:r w:rsidRPr="009B61C0">
        <w:rPr>
          <w:rFonts w:ascii="Arial" w:hAnsi="Arial" w:cs="B Lotus" w:hint="cs"/>
          <w:sz w:val="28"/>
          <w:szCs w:val="28"/>
          <w:rtl/>
          <w:lang w:bidi="fa-IR"/>
        </w:rPr>
        <w:t xml:space="preserve">که اشتغال به دنیا قلوب را پر کرده و بر </w:t>
      </w:r>
      <w:r w:rsidR="005D3DDE">
        <w:rPr>
          <w:rFonts w:ascii="Arial" w:hAnsi="Arial" w:cs="B Lotus" w:hint="cs"/>
          <w:sz w:val="28"/>
          <w:szCs w:val="28"/>
          <w:rtl/>
          <w:lang w:bidi="fa-IR"/>
        </w:rPr>
        <w:t xml:space="preserve">اعضا و </w:t>
      </w:r>
      <w:r w:rsidRPr="009B61C0">
        <w:rPr>
          <w:rFonts w:ascii="Arial" w:hAnsi="Arial" w:cs="B Lotus" w:hint="cs"/>
          <w:sz w:val="28"/>
          <w:szCs w:val="28"/>
          <w:rtl/>
          <w:lang w:bidi="fa-IR"/>
        </w:rPr>
        <w:t>جوارح مسلط شده</w:t>
      </w:r>
      <w:r w:rsidR="00F52467" w:rsidRPr="009B61C0">
        <w:rPr>
          <w:rFonts w:ascii="Arial" w:hAnsi="Arial" w:cs="B Lotus" w:hint="cs"/>
          <w:sz w:val="28"/>
          <w:szCs w:val="28"/>
          <w:rtl/>
          <w:lang w:bidi="fa-IR"/>
        </w:rPr>
        <w:t xml:space="preserve"> و به جای نماز عامل خ</w:t>
      </w:r>
      <w:r w:rsidR="008A553A" w:rsidRPr="009B61C0">
        <w:rPr>
          <w:rFonts w:ascii="Arial" w:hAnsi="Arial" w:cs="B Lotus" w:hint="cs"/>
          <w:sz w:val="28"/>
          <w:szCs w:val="28"/>
          <w:rtl/>
          <w:lang w:bidi="fa-IR"/>
        </w:rPr>
        <w:t>نکی چشم</w:t>
      </w:r>
      <w:r w:rsidR="00B85130">
        <w:rPr>
          <w:rFonts w:ascii="Arial" w:hAnsi="Arial" w:cs="B Lotus" w:hint="eastAsia"/>
          <w:sz w:val="28"/>
          <w:szCs w:val="28"/>
          <w:rtl/>
          <w:lang w:bidi="fa-IR"/>
        </w:rPr>
        <w:t>‌</w:t>
      </w:r>
      <w:r w:rsidR="008A553A" w:rsidRPr="009B61C0">
        <w:rPr>
          <w:rFonts w:ascii="Arial" w:hAnsi="Arial" w:cs="B Lotus" w:hint="cs"/>
          <w:sz w:val="28"/>
          <w:szCs w:val="28"/>
          <w:rtl/>
          <w:lang w:bidi="fa-IR"/>
        </w:rPr>
        <w:t>ها قرار گرفته است. و احاد</w:t>
      </w:r>
      <w:r w:rsidR="00F52467" w:rsidRPr="009B61C0">
        <w:rPr>
          <w:rFonts w:ascii="Arial" w:hAnsi="Arial" w:cs="B Lotus" w:hint="cs"/>
          <w:sz w:val="28"/>
          <w:szCs w:val="28"/>
          <w:rtl/>
          <w:lang w:bidi="fa-IR"/>
        </w:rPr>
        <w:t>یث رخصت در حق نماز</w:t>
      </w:r>
      <w:r w:rsidR="005D3DDE">
        <w:rPr>
          <w:rFonts w:ascii="Arial" w:hAnsi="Arial" w:cs="B Lotus" w:hint="cs"/>
          <w:sz w:val="28"/>
          <w:szCs w:val="28"/>
          <w:rtl/>
          <w:lang w:bidi="fa-IR"/>
        </w:rPr>
        <w:t>،</w:t>
      </w:r>
      <w:r w:rsidR="00F52467" w:rsidRPr="009B61C0">
        <w:rPr>
          <w:rFonts w:ascii="Arial" w:hAnsi="Arial" w:cs="B Lotus" w:hint="cs"/>
          <w:sz w:val="28"/>
          <w:szCs w:val="28"/>
          <w:rtl/>
          <w:lang w:bidi="fa-IR"/>
        </w:rPr>
        <w:t xml:space="preserve"> شبهه</w:t>
      </w:r>
      <w:r w:rsidR="00B85130">
        <w:rPr>
          <w:rFonts w:ascii="Arial" w:hAnsi="Arial" w:cs="B Lotus" w:hint="eastAsia"/>
          <w:sz w:val="28"/>
          <w:szCs w:val="28"/>
          <w:rtl/>
          <w:lang w:bidi="fa-IR"/>
        </w:rPr>
        <w:t>‌</w:t>
      </w:r>
      <w:r w:rsidR="00F52467" w:rsidRPr="009B61C0">
        <w:rPr>
          <w:rFonts w:ascii="Arial" w:hAnsi="Arial" w:cs="B Lotus" w:hint="cs"/>
          <w:sz w:val="28"/>
          <w:szCs w:val="28"/>
          <w:rtl/>
          <w:lang w:bidi="fa-IR"/>
        </w:rPr>
        <w:t>ای مصادف با شهوت و سستی در عزم و اراده شد</w:t>
      </w:r>
      <w:r w:rsidR="005D3DDE">
        <w:rPr>
          <w:rFonts w:ascii="Arial" w:hAnsi="Arial" w:cs="B Lotus" w:hint="cs"/>
          <w:sz w:val="28"/>
          <w:szCs w:val="28"/>
          <w:rtl/>
          <w:lang w:bidi="fa-IR"/>
        </w:rPr>
        <w:t>ه است و رغبت و اشتیاق در به کار</w:t>
      </w:r>
      <w:r w:rsidR="00F52467" w:rsidRPr="009B61C0">
        <w:rPr>
          <w:rFonts w:ascii="Arial" w:hAnsi="Arial" w:cs="B Lotus" w:hint="cs"/>
          <w:sz w:val="28"/>
          <w:szCs w:val="28"/>
          <w:rtl/>
          <w:lang w:bidi="fa-IR"/>
        </w:rPr>
        <w:t>گیر</w:t>
      </w:r>
      <w:r w:rsidR="005D3DDE">
        <w:rPr>
          <w:rFonts w:ascii="Arial" w:hAnsi="Arial" w:cs="B Lotus" w:hint="cs"/>
          <w:sz w:val="28"/>
          <w:szCs w:val="28"/>
          <w:rtl/>
          <w:lang w:bidi="fa-IR"/>
        </w:rPr>
        <w:t>ی تلاش و کوشش در نصیحت به انجام</w:t>
      </w:r>
      <w:r w:rsidR="005D3DDE">
        <w:rPr>
          <w:rFonts w:ascii="Arial" w:hAnsi="Arial" w:cs="B Lotus"/>
          <w:sz w:val="28"/>
          <w:szCs w:val="28"/>
          <w:rtl/>
          <w:lang w:bidi="fa-IR"/>
        </w:rPr>
        <w:softHyphen/>
      </w:r>
      <w:r w:rsidR="00F52467" w:rsidRPr="009B61C0">
        <w:rPr>
          <w:rFonts w:ascii="Arial" w:hAnsi="Arial" w:cs="B Lotus" w:hint="cs"/>
          <w:sz w:val="28"/>
          <w:szCs w:val="28"/>
          <w:rtl/>
          <w:lang w:bidi="fa-IR"/>
        </w:rPr>
        <w:t>وظیفه، کاهش یافته است. و حق الله متعال ساده و آسان پنداشته شده و کرم و غنای الله عزوجل نسبت به عبادت بنده، از بزرگترین شبهات نماز</w:t>
      </w:r>
      <w:r w:rsidR="00475B96" w:rsidRPr="009B61C0">
        <w:rPr>
          <w:rFonts w:ascii="Arial" w:hAnsi="Arial" w:cs="B Lotus" w:hint="cs"/>
          <w:sz w:val="28"/>
          <w:szCs w:val="28"/>
          <w:rtl/>
          <w:lang w:bidi="fa-IR"/>
        </w:rPr>
        <w:t xml:space="preserve"> </w:t>
      </w:r>
      <w:r w:rsidR="00F52467" w:rsidRPr="009B61C0">
        <w:rPr>
          <w:rFonts w:ascii="Arial" w:hAnsi="Arial" w:cs="B Lotus" w:hint="cs"/>
          <w:sz w:val="28"/>
          <w:szCs w:val="28"/>
          <w:rtl/>
          <w:lang w:bidi="fa-IR"/>
        </w:rPr>
        <w:t>در</w:t>
      </w:r>
      <w:r w:rsidR="00475B96" w:rsidRPr="009B61C0">
        <w:rPr>
          <w:rFonts w:ascii="Arial" w:hAnsi="Arial" w:cs="B Lotus" w:hint="cs"/>
          <w:sz w:val="28"/>
          <w:szCs w:val="28"/>
          <w:rtl/>
          <w:lang w:bidi="fa-IR"/>
        </w:rPr>
        <w:t xml:space="preserve"> </w:t>
      </w:r>
      <w:r w:rsidR="00F52467" w:rsidRPr="009B61C0">
        <w:rPr>
          <w:rFonts w:ascii="Arial" w:hAnsi="Arial" w:cs="B Lotus" w:hint="cs"/>
          <w:sz w:val="28"/>
          <w:szCs w:val="28"/>
          <w:rtl/>
          <w:lang w:bidi="fa-IR"/>
        </w:rPr>
        <w:t>کوتاهی کردن در ادای حق الله متعال و ضایع کردن آن و انجام آن بر طبق هوا و هوس</w:t>
      </w:r>
      <w:r w:rsidR="005D3DDE">
        <w:rPr>
          <w:rFonts w:ascii="Arial" w:hAnsi="Arial" w:cs="B Lotus"/>
          <w:sz w:val="28"/>
          <w:szCs w:val="28"/>
          <w:rtl/>
          <w:lang w:bidi="fa-IR"/>
        </w:rPr>
        <w:softHyphen/>
      </w:r>
      <w:r w:rsidR="00F52467" w:rsidRPr="009B61C0">
        <w:rPr>
          <w:rFonts w:ascii="Arial" w:hAnsi="Arial" w:cs="B Lotus" w:hint="cs"/>
          <w:sz w:val="28"/>
          <w:szCs w:val="28"/>
          <w:rtl/>
          <w:lang w:bidi="fa-IR"/>
        </w:rPr>
        <w:t>مان قرار گرفته است. و به این سخن دلبسته شده که: الله متعال هیچگاه حقش را به تمام و کمال و عمیق</w:t>
      </w:r>
      <w:r w:rsidR="005D3DDE">
        <w:rPr>
          <w:rFonts w:ascii="Arial" w:hAnsi="Arial" w:cs="B Lotus" w:hint="cs"/>
          <w:sz w:val="28"/>
          <w:szCs w:val="28"/>
          <w:rtl/>
          <w:lang w:bidi="fa-IR"/>
        </w:rPr>
        <w:t xml:space="preserve"> و دقیق</w:t>
      </w:r>
      <w:r w:rsidR="00F52467" w:rsidRPr="009B61C0">
        <w:rPr>
          <w:rFonts w:ascii="Arial" w:hAnsi="Arial" w:cs="B Lotus" w:hint="cs"/>
          <w:sz w:val="28"/>
          <w:szCs w:val="28"/>
          <w:rtl/>
          <w:lang w:bidi="fa-IR"/>
        </w:rPr>
        <w:t xml:space="preserve"> بررسی</w:t>
      </w:r>
      <w:r w:rsidR="00EE6E51">
        <w:rPr>
          <w:rFonts w:ascii="Arial" w:hAnsi="Arial" w:cs="B Lotus" w:hint="cs"/>
          <w:sz w:val="28"/>
          <w:szCs w:val="28"/>
          <w:rtl/>
          <w:lang w:bidi="fa-IR"/>
        </w:rPr>
        <w:t xml:space="preserve"> نمی‌</w:t>
      </w:r>
      <w:r w:rsidR="00F52467" w:rsidRPr="009B61C0">
        <w:rPr>
          <w:rFonts w:ascii="Arial" w:hAnsi="Arial" w:cs="B Lotus" w:hint="cs"/>
          <w:sz w:val="28"/>
          <w:szCs w:val="28"/>
          <w:rtl/>
          <w:lang w:bidi="fa-IR"/>
        </w:rPr>
        <w:t>کند. و به این قول سر سپرده شده که: حق الله متعال مبنی بر آسانی و نرمی و تسامح و تساهل و بخشش بوده و حق بندگان مبنای آن بخیلی و تنگ نظری و جزئی بررسی کردن</w:t>
      </w:r>
      <w:r w:rsidR="00EE6E51">
        <w:rPr>
          <w:rFonts w:ascii="Arial" w:hAnsi="Arial" w:cs="B Lotus" w:hint="cs"/>
          <w:sz w:val="28"/>
          <w:szCs w:val="28"/>
          <w:rtl/>
          <w:lang w:bidi="fa-IR"/>
        </w:rPr>
        <w:t xml:space="preserve"> می‌</w:t>
      </w:r>
      <w:r w:rsidR="00F52467" w:rsidRPr="009B61C0">
        <w:rPr>
          <w:rFonts w:ascii="Arial" w:hAnsi="Arial" w:cs="B Lotus" w:hint="cs"/>
          <w:sz w:val="28"/>
          <w:szCs w:val="28"/>
          <w:rtl/>
          <w:lang w:bidi="fa-IR"/>
        </w:rPr>
        <w:t>باشد.</w:t>
      </w:r>
    </w:p>
    <w:p w:rsidR="00DF7958" w:rsidRPr="009B61C0" w:rsidRDefault="00F52467" w:rsidP="005D3DDE">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از</w:t>
      </w:r>
      <w:r w:rsidR="005E41AA">
        <w:rPr>
          <w:rFonts w:ascii="Arial" w:hAnsi="Arial" w:cs="B Lotus" w:hint="cs"/>
          <w:sz w:val="28"/>
          <w:szCs w:val="28"/>
          <w:rtl/>
          <w:lang w:bidi="fa-IR"/>
        </w:rPr>
        <w:t xml:space="preserve"> </w:t>
      </w:r>
      <w:r w:rsidRPr="009B61C0">
        <w:rPr>
          <w:rFonts w:ascii="Arial" w:hAnsi="Arial" w:cs="B Lotus" w:hint="cs"/>
          <w:sz w:val="28"/>
          <w:szCs w:val="28"/>
          <w:rtl/>
          <w:lang w:bidi="fa-IR"/>
        </w:rPr>
        <w:t>این</w:t>
      </w:r>
      <w:r w:rsidR="005D3DDE">
        <w:rPr>
          <w:rFonts w:ascii="Arial" w:hAnsi="Arial" w:cs="B Lotus"/>
          <w:sz w:val="28"/>
          <w:szCs w:val="28"/>
          <w:rtl/>
          <w:lang w:bidi="fa-IR"/>
        </w:rPr>
        <w:softHyphen/>
      </w:r>
      <w:r w:rsidRPr="009B61C0">
        <w:rPr>
          <w:rFonts w:ascii="Arial" w:hAnsi="Arial" w:cs="B Lotus" w:hint="cs"/>
          <w:sz w:val="28"/>
          <w:szCs w:val="28"/>
          <w:rtl/>
          <w:lang w:bidi="fa-IR"/>
        </w:rPr>
        <w:t>رو در خدمت مخلوق به</w:t>
      </w:r>
      <w:r w:rsidR="00F64D59">
        <w:rPr>
          <w:rFonts w:ascii="Arial" w:hAnsi="Arial" w:cs="B Lotus" w:hint="cs"/>
          <w:sz w:val="28"/>
          <w:szCs w:val="28"/>
          <w:rtl/>
          <w:lang w:bidi="fa-IR"/>
        </w:rPr>
        <w:t xml:space="preserve"> گونه‌ای </w:t>
      </w:r>
      <w:r w:rsidRPr="009B61C0">
        <w:rPr>
          <w:rFonts w:ascii="Arial" w:hAnsi="Arial" w:cs="B Lotus" w:hint="cs"/>
          <w:sz w:val="28"/>
          <w:szCs w:val="28"/>
          <w:rtl/>
          <w:lang w:bidi="fa-IR"/>
        </w:rPr>
        <w:t>قیام</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کند گویا که بر فرشی گرم و نرم و راحت و م</w:t>
      </w:r>
      <w:r w:rsidR="007A38EE" w:rsidRPr="009B61C0">
        <w:rPr>
          <w:rFonts w:ascii="Arial" w:hAnsi="Arial" w:cs="B Lotus" w:hint="cs"/>
          <w:sz w:val="28"/>
          <w:szCs w:val="28"/>
          <w:rtl/>
          <w:lang w:bidi="fa-IR"/>
        </w:rPr>
        <w:t>َ</w:t>
      </w:r>
      <w:r w:rsidRPr="009B61C0">
        <w:rPr>
          <w:rFonts w:ascii="Arial" w:hAnsi="Arial" w:cs="B Lotus" w:hint="cs"/>
          <w:sz w:val="28"/>
          <w:szCs w:val="28"/>
          <w:rtl/>
          <w:lang w:bidi="fa-IR"/>
        </w:rPr>
        <w:t>رکب</w:t>
      </w:r>
      <w:r w:rsidR="00EE6E51">
        <w:rPr>
          <w:rFonts w:ascii="Arial" w:hAnsi="Arial" w:cs="B Lotus" w:hint="cs"/>
          <w:sz w:val="28"/>
          <w:szCs w:val="28"/>
          <w:rtl/>
          <w:lang w:bidi="fa-IR"/>
        </w:rPr>
        <w:t xml:space="preserve">‌های </w:t>
      </w:r>
      <w:r w:rsidR="005D3DDE">
        <w:rPr>
          <w:rFonts w:ascii="Arial" w:hAnsi="Arial" w:cs="B Lotus" w:hint="cs"/>
          <w:sz w:val="28"/>
          <w:szCs w:val="28"/>
          <w:rtl/>
          <w:lang w:bidi="fa-IR"/>
        </w:rPr>
        <w:t>راحت و آسوده قرار گرفته است</w:t>
      </w:r>
      <w:r w:rsidRPr="009B61C0">
        <w:rPr>
          <w:rFonts w:ascii="Arial" w:hAnsi="Arial" w:cs="B Lotus" w:hint="cs"/>
          <w:sz w:val="28"/>
          <w:szCs w:val="28"/>
          <w:rtl/>
          <w:lang w:bidi="fa-IR"/>
        </w:rPr>
        <w:t xml:space="preserve"> درحالی</w:t>
      </w:r>
      <w:r w:rsidR="005D3DDE">
        <w:rPr>
          <w:rFonts w:ascii="Arial" w:hAnsi="Arial" w:cs="B Lotus"/>
          <w:sz w:val="28"/>
          <w:szCs w:val="28"/>
          <w:rtl/>
          <w:lang w:bidi="fa-IR"/>
        </w:rPr>
        <w:softHyphen/>
      </w:r>
      <w:r w:rsidRPr="009B61C0">
        <w:rPr>
          <w:rFonts w:ascii="Arial" w:hAnsi="Arial" w:cs="B Lotus" w:hint="cs"/>
          <w:sz w:val="28"/>
          <w:szCs w:val="28"/>
          <w:rtl/>
          <w:lang w:bidi="fa-IR"/>
        </w:rPr>
        <w:t>که در خدمت پروردگار و خالقش به</w:t>
      </w:r>
      <w:r w:rsidR="00F64D59">
        <w:rPr>
          <w:rFonts w:ascii="Arial" w:hAnsi="Arial" w:cs="B Lotus" w:hint="cs"/>
          <w:sz w:val="28"/>
          <w:szCs w:val="28"/>
          <w:rtl/>
          <w:lang w:bidi="fa-IR"/>
        </w:rPr>
        <w:t xml:space="preserve"> گونه‌ای </w:t>
      </w:r>
      <w:r w:rsidRPr="009B61C0">
        <w:rPr>
          <w:rFonts w:ascii="Arial" w:hAnsi="Arial" w:cs="B Lotus" w:hint="cs"/>
          <w:sz w:val="28"/>
          <w:szCs w:val="28"/>
          <w:rtl/>
          <w:lang w:bidi="fa-IR"/>
        </w:rPr>
        <w:t>قیام</w:t>
      </w:r>
      <w:r w:rsidR="00EE6E51">
        <w:rPr>
          <w:rFonts w:ascii="Arial" w:hAnsi="Arial" w:cs="B Lotus" w:hint="cs"/>
          <w:sz w:val="28"/>
          <w:szCs w:val="28"/>
          <w:rtl/>
          <w:lang w:bidi="fa-IR"/>
        </w:rPr>
        <w:t xml:space="preserve"> می‌</w:t>
      </w:r>
      <w:r w:rsidR="005D3DDE">
        <w:rPr>
          <w:rFonts w:ascii="Arial" w:hAnsi="Arial" w:cs="B Lotus" w:hint="cs"/>
          <w:sz w:val="28"/>
          <w:szCs w:val="28"/>
          <w:rtl/>
          <w:lang w:bidi="fa-IR"/>
        </w:rPr>
        <w:t>کند گویا که بر آتش</w:t>
      </w:r>
      <w:r w:rsidR="005D3DDE">
        <w:rPr>
          <w:rFonts w:ascii="Arial" w:hAnsi="Arial" w:cs="B Lotus"/>
          <w:sz w:val="28"/>
          <w:szCs w:val="28"/>
          <w:rtl/>
          <w:lang w:bidi="fa-IR"/>
        </w:rPr>
        <w:softHyphen/>
      </w:r>
      <w:r w:rsidRPr="009B61C0">
        <w:rPr>
          <w:rFonts w:ascii="Arial" w:hAnsi="Arial" w:cs="B Lotus" w:hint="cs"/>
          <w:sz w:val="28"/>
          <w:szCs w:val="28"/>
          <w:rtl/>
          <w:lang w:bidi="fa-IR"/>
        </w:rPr>
        <w:t>دانی سوزان قرار گرفته است. و در راستای این عملکرد</w:t>
      </w:r>
      <w:r w:rsidR="00DF7958" w:rsidRPr="009B61C0">
        <w:rPr>
          <w:rFonts w:ascii="Arial" w:hAnsi="Arial" w:cs="B Lotus" w:hint="cs"/>
          <w:sz w:val="28"/>
          <w:szCs w:val="28"/>
          <w:rtl/>
          <w:lang w:bidi="fa-IR"/>
        </w:rPr>
        <w:t xml:space="preserve"> بیش از </w:t>
      </w:r>
      <w:r w:rsidR="005D3DDE">
        <w:rPr>
          <w:rFonts w:ascii="Arial" w:hAnsi="Arial" w:cs="B Lotus" w:hint="cs"/>
          <w:sz w:val="28"/>
          <w:szCs w:val="28"/>
          <w:rtl/>
          <w:lang w:bidi="fa-IR"/>
        </w:rPr>
        <w:t>توان</w:t>
      </w:r>
      <w:r w:rsidR="00DF7958" w:rsidRPr="009B61C0">
        <w:rPr>
          <w:rFonts w:ascii="Arial" w:hAnsi="Arial" w:cs="B Lotus" w:hint="cs"/>
          <w:sz w:val="28"/>
          <w:szCs w:val="28"/>
          <w:rtl/>
          <w:lang w:bidi="fa-IR"/>
        </w:rPr>
        <w:t xml:space="preserve"> و زمان معمول، وقت صرف کرده و کمال بهره را از آن</w:t>
      </w:r>
      <w:r w:rsidR="00EE6E51">
        <w:rPr>
          <w:rFonts w:ascii="Arial" w:hAnsi="Arial" w:cs="B Lotus" w:hint="cs"/>
          <w:sz w:val="28"/>
          <w:szCs w:val="28"/>
          <w:rtl/>
          <w:lang w:bidi="fa-IR"/>
        </w:rPr>
        <w:t xml:space="preserve"> می‌</w:t>
      </w:r>
      <w:r w:rsidR="00DF7958" w:rsidRPr="009B61C0">
        <w:rPr>
          <w:rFonts w:ascii="Arial" w:hAnsi="Arial" w:cs="B Lotus" w:hint="cs"/>
          <w:sz w:val="28"/>
          <w:szCs w:val="28"/>
          <w:rtl/>
          <w:lang w:bidi="fa-IR"/>
        </w:rPr>
        <w:t>برد</w:t>
      </w:r>
      <w:r w:rsidR="008A553A" w:rsidRPr="009B61C0">
        <w:rPr>
          <w:rFonts w:ascii="Arial" w:hAnsi="Arial" w:cs="B Lotus" w:hint="cs"/>
          <w:sz w:val="28"/>
          <w:szCs w:val="28"/>
          <w:rtl/>
          <w:lang w:bidi="fa-IR"/>
        </w:rPr>
        <w:t xml:space="preserve"> </w:t>
      </w:r>
      <w:r w:rsidR="00DF7958" w:rsidRPr="009B61C0">
        <w:rPr>
          <w:rFonts w:ascii="Arial" w:hAnsi="Arial" w:cs="B Lotus" w:hint="cs"/>
          <w:sz w:val="28"/>
          <w:szCs w:val="28"/>
          <w:rtl/>
          <w:lang w:bidi="fa-IR"/>
        </w:rPr>
        <w:t>و از سنت جز این دو حدیث را حفظ نکرده است:</w:t>
      </w:r>
      <w:r w:rsidR="00CE42B4">
        <w:rPr>
          <w:rFonts w:ascii="Arial" w:hAnsi="Arial" w:cs="B Lotus" w:hint="cs"/>
          <w:sz w:val="28"/>
          <w:szCs w:val="28"/>
          <w:rtl/>
          <w:lang w:bidi="fa-IR"/>
        </w:rPr>
        <w:t xml:space="preserve"> </w:t>
      </w:r>
      <w:r w:rsidR="00AB6BDD" w:rsidRPr="00AB6BDD">
        <w:rPr>
          <w:rStyle w:val="Char0"/>
          <w:rFonts w:hint="cs"/>
          <w:rtl/>
        </w:rPr>
        <w:t>«</w:t>
      </w:r>
      <w:r w:rsidR="00DF7958" w:rsidRPr="00FB43D9">
        <w:rPr>
          <w:rStyle w:val="Char0"/>
          <w:rFonts w:hint="eastAsia"/>
          <w:rtl/>
        </w:rPr>
        <w:t>يَا</w:t>
      </w:r>
      <w:r w:rsidR="00DF7958" w:rsidRPr="00FB43D9">
        <w:rPr>
          <w:rStyle w:val="Char0"/>
          <w:rtl/>
        </w:rPr>
        <w:t xml:space="preserve"> </w:t>
      </w:r>
      <w:r w:rsidR="00DF7958" w:rsidRPr="00FB43D9">
        <w:rPr>
          <w:rStyle w:val="Char0"/>
          <w:rFonts w:hint="eastAsia"/>
          <w:rtl/>
        </w:rPr>
        <w:t>مُعَاذُ،</w:t>
      </w:r>
      <w:r w:rsidR="00DF7958" w:rsidRPr="00FB43D9">
        <w:rPr>
          <w:rStyle w:val="Char0"/>
          <w:rtl/>
        </w:rPr>
        <w:t xml:space="preserve"> </w:t>
      </w:r>
      <w:r w:rsidR="00DF7958" w:rsidRPr="00FB43D9">
        <w:rPr>
          <w:rStyle w:val="Char0"/>
          <w:rFonts w:hint="eastAsia"/>
          <w:rtl/>
        </w:rPr>
        <w:t>أَفَتَّانٌ</w:t>
      </w:r>
      <w:r w:rsidR="00DF7958" w:rsidRPr="00FB43D9">
        <w:rPr>
          <w:rStyle w:val="Char0"/>
          <w:rtl/>
        </w:rPr>
        <w:t xml:space="preserve"> </w:t>
      </w:r>
      <w:r w:rsidR="00DF7958" w:rsidRPr="00FB43D9">
        <w:rPr>
          <w:rStyle w:val="Char0"/>
          <w:rFonts w:hint="eastAsia"/>
          <w:rtl/>
        </w:rPr>
        <w:t>أَنْتَ</w:t>
      </w:r>
      <w:r w:rsidR="00C91A99" w:rsidRPr="00C91A99">
        <w:rPr>
          <w:rStyle w:val="Char0"/>
          <w:rFonts w:hint="cs"/>
          <w:rtl/>
        </w:rPr>
        <w:t>»</w:t>
      </w:r>
      <w:r w:rsidR="00DF7958" w:rsidRPr="003A35B5">
        <w:rPr>
          <w:rFonts w:ascii="Arial" w:hAnsi="Arial" w:cs="Traditional Arabic" w:hint="cs"/>
          <w:b/>
          <w:bCs/>
          <w:sz w:val="28"/>
          <w:szCs w:val="28"/>
          <w:rtl/>
          <w:lang w:bidi="fa-IR"/>
        </w:rPr>
        <w:t xml:space="preserve"> </w:t>
      </w:r>
      <w:r w:rsidR="00DF7958" w:rsidRPr="003A35B5">
        <w:rPr>
          <w:rFonts w:ascii="Arial" w:hAnsi="Arial" w:cs="Traditional Arabic" w:hint="cs"/>
          <w:sz w:val="28"/>
          <w:szCs w:val="28"/>
          <w:rtl/>
          <w:lang w:bidi="fa-IR"/>
        </w:rPr>
        <w:t>و</w:t>
      </w:r>
      <w:r w:rsidR="00CE42B4">
        <w:rPr>
          <w:rFonts w:ascii="Arial" w:hAnsi="Arial" w:cs="Traditional Arabic" w:hint="cs"/>
          <w:sz w:val="28"/>
          <w:szCs w:val="28"/>
          <w:rtl/>
          <w:lang w:bidi="fa-IR"/>
        </w:rPr>
        <w:t xml:space="preserve"> </w:t>
      </w:r>
      <w:r w:rsidR="00AB6BDD" w:rsidRPr="00AB6BDD">
        <w:rPr>
          <w:rStyle w:val="Char0"/>
          <w:rFonts w:hint="cs"/>
          <w:rtl/>
        </w:rPr>
        <w:t>«</w:t>
      </w:r>
      <w:r w:rsidR="00DF7958" w:rsidRPr="00FB43D9">
        <w:rPr>
          <w:rStyle w:val="Char0"/>
          <w:rFonts w:hint="eastAsia"/>
          <w:rtl/>
        </w:rPr>
        <w:t>يَا</w:t>
      </w:r>
      <w:r w:rsidR="00DF7958" w:rsidRPr="00FB43D9">
        <w:rPr>
          <w:rStyle w:val="Char0"/>
          <w:rtl/>
        </w:rPr>
        <w:t xml:space="preserve"> </w:t>
      </w:r>
      <w:r w:rsidR="00DF7958" w:rsidRPr="00FB43D9">
        <w:rPr>
          <w:rStyle w:val="Char0"/>
          <w:rFonts w:hint="eastAsia"/>
          <w:rtl/>
        </w:rPr>
        <w:t>أَيُّهَا</w:t>
      </w:r>
      <w:r w:rsidR="00DF7958" w:rsidRPr="00FB43D9">
        <w:rPr>
          <w:rStyle w:val="Char0"/>
          <w:rtl/>
        </w:rPr>
        <w:t xml:space="preserve"> </w:t>
      </w:r>
      <w:r w:rsidR="00DF7958" w:rsidRPr="00FB43D9">
        <w:rPr>
          <w:rStyle w:val="Char0"/>
          <w:rFonts w:hint="eastAsia"/>
          <w:rtl/>
        </w:rPr>
        <w:t>النَّاسُ،</w:t>
      </w:r>
      <w:r w:rsidR="00DF7958" w:rsidRPr="00FB43D9">
        <w:rPr>
          <w:rStyle w:val="Char0"/>
          <w:rtl/>
        </w:rPr>
        <w:t xml:space="preserve"> </w:t>
      </w:r>
      <w:r w:rsidR="00DF7958" w:rsidRPr="00FB43D9">
        <w:rPr>
          <w:rStyle w:val="Char0"/>
          <w:rFonts w:hint="eastAsia"/>
          <w:rtl/>
        </w:rPr>
        <w:t>إِنَّ</w:t>
      </w:r>
      <w:r w:rsidR="00DF7958" w:rsidRPr="00FB43D9">
        <w:rPr>
          <w:rStyle w:val="Char0"/>
          <w:rtl/>
        </w:rPr>
        <w:t xml:space="preserve"> </w:t>
      </w:r>
      <w:r w:rsidR="00DF7958" w:rsidRPr="00FB43D9">
        <w:rPr>
          <w:rStyle w:val="Char0"/>
          <w:rFonts w:hint="eastAsia"/>
          <w:rtl/>
        </w:rPr>
        <w:t>مِنْكُمْ</w:t>
      </w:r>
      <w:r w:rsidR="00DF7958" w:rsidRPr="00FB43D9">
        <w:rPr>
          <w:rStyle w:val="Char0"/>
          <w:rtl/>
        </w:rPr>
        <w:t xml:space="preserve"> </w:t>
      </w:r>
      <w:r w:rsidR="00DF7958" w:rsidRPr="00FB43D9">
        <w:rPr>
          <w:rStyle w:val="Char0"/>
          <w:rFonts w:hint="eastAsia"/>
          <w:rtl/>
        </w:rPr>
        <w:t>مُنَفِّرِينَ</w:t>
      </w:r>
      <w:r w:rsidR="00C91A99" w:rsidRPr="00C91A99">
        <w:rPr>
          <w:rStyle w:val="Char0"/>
          <w:rFonts w:hint="cs"/>
          <w:rtl/>
        </w:rPr>
        <w:t>»</w:t>
      </w:r>
      <w:r w:rsidR="00DF7958" w:rsidRPr="009B61C0">
        <w:rPr>
          <w:rFonts w:ascii="Arial" w:hAnsi="Arial" w:cs="B Lotus" w:hint="cs"/>
          <w:sz w:val="28"/>
          <w:szCs w:val="28"/>
          <w:rtl/>
          <w:lang w:bidi="fa-IR"/>
        </w:rPr>
        <w:t xml:space="preserve"> و حدیث را در غیر مکان خودش به کار برده و به قبل و بعد آن </w:t>
      </w:r>
      <w:r w:rsidR="00DF7958" w:rsidRPr="009B61C0">
        <w:rPr>
          <w:rFonts w:ascii="Arial" w:hAnsi="Arial" w:cs="B Lotus" w:hint="cs"/>
          <w:sz w:val="28"/>
          <w:szCs w:val="28"/>
          <w:rtl/>
          <w:lang w:bidi="fa-IR"/>
        </w:rPr>
        <w:lastRenderedPageBreak/>
        <w:t>تو</w:t>
      </w:r>
      <w:r w:rsidR="008A553A" w:rsidRPr="009B61C0">
        <w:rPr>
          <w:rFonts w:ascii="Arial" w:hAnsi="Arial" w:cs="B Lotus" w:hint="cs"/>
          <w:sz w:val="28"/>
          <w:szCs w:val="28"/>
          <w:rtl/>
          <w:lang w:bidi="fa-IR"/>
        </w:rPr>
        <w:t>ج</w:t>
      </w:r>
      <w:r w:rsidR="00DF7958" w:rsidRPr="009B61C0">
        <w:rPr>
          <w:rFonts w:ascii="Arial" w:hAnsi="Arial" w:cs="B Lotus" w:hint="cs"/>
          <w:sz w:val="28"/>
          <w:szCs w:val="28"/>
          <w:rtl/>
          <w:lang w:bidi="fa-IR"/>
        </w:rPr>
        <w:t>هی</w:t>
      </w:r>
      <w:r w:rsidR="00EE6E51">
        <w:rPr>
          <w:rFonts w:ascii="Arial" w:hAnsi="Arial" w:cs="B Lotus" w:hint="cs"/>
          <w:sz w:val="28"/>
          <w:szCs w:val="28"/>
          <w:rtl/>
          <w:lang w:bidi="fa-IR"/>
        </w:rPr>
        <w:t xml:space="preserve"> نمی‌</w:t>
      </w:r>
      <w:r w:rsidR="00DF7958" w:rsidRPr="009B61C0">
        <w:rPr>
          <w:rFonts w:ascii="Arial" w:hAnsi="Arial" w:cs="B Lotus" w:hint="cs"/>
          <w:sz w:val="28"/>
          <w:szCs w:val="28"/>
          <w:rtl/>
          <w:lang w:bidi="fa-IR"/>
        </w:rPr>
        <w:t xml:space="preserve">کند. </w:t>
      </w:r>
    </w:p>
    <w:p w:rsidR="00F71774" w:rsidRPr="009B61C0" w:rsidRDefault="00DF7958" w:rsidP="005D3DDE">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 هرکس که خنکی چشمانش و رفاه و آسایش و شادی و لذت و حیات قلب و گشادگی سینه</w:t>
      </w:r>
      <w:r w:rsidR="00F64D59">
        <w:rPr>
          <w:rFonts w:ascii="Arial" w:hAnsi="Arial" w:cs="B Lotus" w:hint="cs"/>
          <w:sz w:val="28"/>
          <w:szCs w:val="28"/>
          <w:rtl/>
          <w:lang w:bidi="fa-IR"/>
        </w:rPr>
        <w:t xml:space="preserve">‌اش </w:t>
      </w:r>
      <w:r w:rsidRPr="009B61C0">
        <w:rPr>
          <w:rFonts w:ascii="Arial" w:hAnsi="Arial" w:cs="B Lotus" w:hint="cs"/>
          <w:sz w:val="28"/>
          <w:szCs w:val="28"/>
          <w:rtl/>
          <w:lang w:bidi="fa-IR"/>
        </w:rPr>
        <w:t>در نماز نباشد، براستی جز این حدیث و امثال آن</w:t>
      </w:r>
      <w:r w:rsidR="00EE6E51">
        <w:rPr>
          <w:rFonts w:ascii="Arial" w:hAnsi="Arial" w:cs="B Lotus" w:hint="cs"/>
          <w:sz w:val="28"/>
          <w:szCs w:val="28"/>
          <w:rtl/>
          <w:lang w:bidi="fa-IR"/>
        </w:rPr>
        <w:t xml:space="preserve"> </w:t>
      </w:r>
      <w:r w:rsidR="005D3DDE" w:rsidRPr="009B61C0">
        <w:rPr>
          <w:rFonts w:ascii="Arial" w:hAnsi="Arial" w:cs="B Lotus" w:hint="cs"/>
          <w:sz w:val="28"/>
          <w:szCs w:val="28"/>
          <w:rtl/>
          <w:lang w:bidi="fa-IR"/>
        </w:rPr>
        <w:t xml:space="preserve">مناسب وی </w:t>
      </w:r>
      <w:r w:rsidR="00EE6E51">
        <w:rPr>
          <w:rFonts w:ascii="Arial" w:hAnsi="Arial" w:cs="B Lotus" w:hint="cs"/>
          <w:sz w:val="28"/>
          <w:szCs w:val="28"/>
          <w:rtl/>
          <w:lang w:bidi="fa-IR"/>
        </w:rPr>
        <w:t>نمی‌</w:t>
      </w:r>
      <w:r w:rsidRPr="009B61C0">
        <w:rPr>
          <w:rFonts w:ascii="Arial" w:hAnsi="Arial" w:cs="B Lotus" w:hint="cs"/>
          <w:sz w:val="28"/>
          <w:szCs w:val="28"/>
          <w:rtl/>
          <w:lang w:bidi="fa-IR"/>
        </w:rPr>
        <w:t>باشد، بلکه مناسب وی همان حدیث دزدان نماز و کسانی است که به مانند کلاغ نوک</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زنند و نوک زدن همچون کلاغ برای وی نسبت به در</w:t>
      </w:r>
      <w:r w:rsidR="00475B96" w:rsidRPr="009B61C0">
        <w:rPr>
          <w:rFonts w:ascii="Arial" w:hAnsi="Arial" w:cs="B Lotus" w:hint="cs"/>
          <w:sz w:val="28"/>
          <w:szCs w:val="28"/>
          <w:rtl/>
          <w:lang w:bidi="fa-IR"/>
        </w:rPr>
        <w:t xml:space="preserve"> </w:t>
      </w:r>
      <w:r w:rsidRPr="009B61C0">
        <w:rPr>
          <w:rFonts w:ascii="Arial" w:hAnsi="Arial" w:cs="B Lotus" w:hint="cs"/>
          <w:sz w:val="28"/>
          <w:szCs w:val="28"/>
          <w:rtl/>
          <w:lang w:bidi="fa-IR"/>
        </w:rPr>
        <w:t>نظر گرفتن توانایی</w:t>
      </w:r>
      <w:r w:rsidR="00F64D59">
        <w:rPr>
          <w:rFonts w:ascii="Arial" w:hAnsi="Arial" w:cs="B Lotus" w:hint="cs"/>
          <w:sz w:val="28"/>
          <w:szCs w:val="28"/>
          <w:rtl/>
          <w:lang w:bidi="fa-IR"/>
        </w:rPr>
        <w:t xml:space="preserve">‌اش </w:t>
      </w:r>
      <w:r w:rsidRPr="009B61C0">
        <w:rPr>
          <w:rFonts w:ascii="Arial" w:hAnsi="Arial" w:cs="B Lotus" w:hint="cs"/>
          <w:sz w:val="28"/>
          <w:szCs w:val="28"/>
          <w:rtl/>
          <w:lang w:bidi="fa-IR"/>
        </w:rPr>
        <w:t>برای خدمت رب الارباب در اولویت</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باشد و در نزد وی حدیث</w:t>
      </w:r>
      <w:r w:rsidR="00CE42B4">
        <w:rPr>
          <w:rFonts w:ascii="Arial" w:hAnsi="Arial" w:cs="B Lotus" w:hint="cs"/>
          <w:sz w:val="28"/>
          <w:szCs w:val="28"/>
          <w:rtl/>
          <w:lang w:bidi="fa-IR"/>
        </w:rPr>
        <w:t xml:space="preserve"> </w:t>
      </w:r>
      <w:r w:rsidR="00AB6BDD" w:rsidRPr="00AB6BDD">
        <w:rPr>
          <w:rStyle w:val="Char0"/>
          <w:rFonts w:hint="cs"/>
          <w:rtl/>
        </w:rPr>
        <w:t>«</w:t>
      </w:r>
      <w:r w:rsidR="003A35B5" w:rsidRPr="00FB43D9">
        <w:rPr>
          <w:rStyle w:val="Char0"/>
          <w:rFonts w:hint="eastAsia"/>
          <w:rtl/>
        </w:rPr>
        <w:t>يَا</w:t>
      </w:r>
      <w:r w:rsidR="003A35B5" w:rsidRPr="00FB43D9">
        <w:rPr>
          <w:rStyle w:val="Char0"/>
          <w:rtl/>
        </w:rPr>
        <w:t xml:space="preserve"> </w:t>
      </w:r>
      <w:r w:rsidR="003A35B5" w:rsidRPr="00FB43D9">
        <w:rPr>
          <w:rStyle w:val="Char0"/>
          <w:rFonts w:hint="eastAsia"/>
          <w:rtl/>
        </w:rPr>
        <w:t>مُعَاذُ،</w:t>
      </w:r>
      <w:r w:rsidR="003A35B5" w:rsidRPr="00FB43D9">
        <w:rPr>
          <w:rStyle w:val="Char0"/>
          <w:rtl/>
        </w:rPr>
        <w:t xml:space="preserve"> </w:t>
      </w:r>
      <w:r w:rsidR="003A35B5" w:rsidRPr="00FB43D9">
        <w:rPr>
          <w:rStyle w:val="Char0"/>
          <w:rFonts w:hint="eastAsia"/>
          <w:rtl/>
        </w:rPr>
        <w:t>أَفَتَّانٌ</w:t>
      </w:r>
      <w:r w:rsidR="003A35B5" w:rsidRPr="00FB43D9">
        <w:rPr>
          <w:rStyle w:val="Char0"/>
          <w:rtl/>
        </w:rPr>
        <w:t xml:space="preserve"> </w:t>
      </w:r>
      <w:r w:rsidR="003A35B5" w:rsidRPr="00FB43D9">
        <w:rPr>
          <w:rStyle w:val="Char0"/>
          <w:rFonts w:hint="eastAsia"/>
          <w:rtl/>
        </w:rPr>
        <w:t>أَنْتَ</w:t>
      </w:r>
      <w:r w:rsidR="00C91A99" w:rsidRPr="00C91A99">
        <w:rPr>
          <w:rStyle w:val="Char0"/>
          <w:rFonts w:hint="cs"/>
          <w:rtl/>
        </w:rPr>
        <w:t>»</w:t>
      </w:r>
      <w:r w:rsidR="003A35B5" w:rsidRPr="003A35B5">
        <w:rPr>
          <w:rFonts w:ascii="Arial" w:hAnsi="Arial" w:cs="Traditional Arabic" w:hint="cs"/>
          <w:b/>
          <w:bCs/>
          <w:sz w:val="28"/>
          <w:szCs w:val="28"/>
          <w:rtl/>
          <w:lang w:bidi="fa-IR"/>
        </w:rPr>
        <w:t xml:space="preserve"> </w:t>
      </w:r>
      <w:r w:rsidR="007A38EE" w:rsidRPr="009B61C0">
        <w:rPr>
          <w:rFonts w:ascii="Arial" w:hAnsi="Arial" w:cs="B Lotus" w:hint="cs"/>
          <w:sz w:val="28"/>
          <w:szCs w:val="28"/>
          <w:rtl/>
          <w:lang w:bidi="fa-IR"/>
        </w:rPr>
        <w:t>-</w:t>
      </w:r>
      <w:r w:rsidRPr="009B61C0">
        <w:rPr>
          <w:rFonts w:ascii="Arial" w:hAnsi="Arial" w:cs="B Lotus" w:hint="cs"/>
          <w:sz w:val="28"/>
          <w:szCs w:val="28"/>
          <w:rtl/>
          <w:lang w:bidi="fa-IR"/>
        </w:rPr>
        <w:t xml:space="preserve"> که</w:t>
      </w:r>
      <w:r w:rsidR="005D3DDE">
        <w:rPr>
          <w:rFonts w:ascii="Arial" w:hAnsi="Arial" w:cs="B Lotus" w:hint="cs"/>
          <w:sz w:val="28"/>
          <w:szCs w:val="28"/>
          <w:rtl/>
          <w:lang w:bidi="fa-IR"/>
        </w:rPr>
        <w:t xml:space="preserve"> آن</w:t>
      </w:r>
      <w:r w:rsidR="005D3DDE">
        <w:rPr>
          <w:rFonts w:ascii="Arial" w:hAnsi="Arial" w:cs="B Lotus"/>
          <w:sz w:val="28"/>
          <w:szCs w:val="28"/>
          <w:rtl/>
          <w:lang w:bidi="fa-IR"/>
        </w:rPr>
        <w:softHyphen/>
      </w:r>
      <w:r w:rsidR="00A623E8">
        <w:rPr>
          <w:rFonts w:ascii="Arial" w:hAnsi="Arial" w:cs="B Lotus" w:hint="cs"/>
          <w:sz w:val="28"/>
          <w:szCs w:val="28"/>
          <w:rtl/>
          <w:lang w:bidi="fa-IR"/>
        </w:rPr>
        <w:t xml:space="preserve">را </w:t>
      </w:r>
      <w:r w:rsidRPr="009B61C0">
        <w:rPr>
          <w:rFonts w:ascii="Arial" w:hAnsi="Arial" w:cs="B Lotus" w:hint="cs"/>
          <w:sz w:val="28"/>
          <w:szCs w:val="28"/>
          <w:rtl/>
          <w:lang w:bidi="fa-IR"/>
        </w:rPr>
        <w:t xml:space="preserve">نفهمیده </w:t>
      </w:r>
      <w:r w:rsidR="007A38EE" w:rsidRPr="009B61C0">
        <w:rPr>
          <w:rFonts w:ascii="Arial" w:hAnsi="Arial" w:cs="B Lotus" w:hint="cs"/>
          <w:sz w:val="28"/>
          <w:szCs w:val="28"/>
          <w:rtl/>
          <w:lang w:bidi="fa-IR"/>
        </w:rPr>
        <w:t>-</w:t>
      </w:r>
      <w:r w:rsidRPr="009B61C0">
        <w:rPr>
          <w:rFonts w:ascii="Arial" w:hAnsi="Arial" w:cs="B Lotus" w:hint="cs"/>
          <w:sz w:val="28"/>
          <w:szCs w:val="28"/>
          <w:rtl/>
          <w:lang w:bidi="fa-IR"/>
        </w:rPr>
        <w:t xml:space="preserve"> نسبت به این حدیث در اولویت</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باشد که: </w:t>
      </w:r>
      <w:r w:rsidR="005D3DDE">
        <w:rPr>
          <w:rFonts w:ascii="Arial" w:hAnsi="Arial" w:cs="B Lotus" w:hint="cs"/>
          <w:sz w:val="28"/>
          <w:szCs w:val="28"/>
          <w:rtl/>
          <w:lang w:bidi="fa-IR"/>
        </w:rPr>
        <w:t>«</w:t>
      </w:r>
      <w:r w:rsidRPr="009B61C0">
        <w:rPr>
          <w:rFonts w:ascii="Arial" w:hAnsi="Arial" w:cs="B Lotus" w:hint="cs"/>
          <w:sz w:val="28"/>
          <w:szCs w:val="28"/>
          <w:rtl/>
          <w:lang w:bidi="fa-IR"/>
        </w:rPr>
        <w:t>نماز ظهر به</w:t>
      </w:r>
      <w:r w:rsidR="00F64D59">
        <w:rPr>
          <w:rFonts w:ascii="Arial" w:hAnsi="Arial" w:cs="B Lotus" w:hint="cs"/>
          <w:sz w:val="28"/>
          <w:szCs w:val="28"/>
          <w:rtl/>
          <w:lang w:bidi="fa-IR"/>
        </w:rPr>
        <w:t xml:space="preserve"> گونه‌ای </w:t>
      </w:r>
      <w:r w:rsidRPr="009B61C0">
        <w:rPr>
          <w:rFonts w:ascii="Arial" w:hAnsi="Arial" w:cs="B Lotus" w:hint="cs"/>
          <w:sz w:val="28"/>
          <w:szCs w:val="28"/>
          <w:rtl/>
          <w:lang w:bidi="fa-IR"/>
        </w:rPr>
        <w:t>اقامه</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شد که یکی از ما به سوی بقیع</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رفت و نیازش را بر طرف کرده،</w:t>
      </w:r>
      <w:r w:rsidR="007A38EE" w:rsidRPr="009B61C0">
        <w:rPr>
          <w:rFonts w:ascii="Arial" w:hAnsi="Arial" w:cs="B Lotus" w:hint="cs"/>
          <w:sz w:val="28"/>
          <w:szCs w:val="28"/>
          <w:rtl/>
          <w:lang w:bidi="fa-IR"/>
        </w:rPr>
        <w:t xml:space="preserve"> </w:t>
      </w:r>
      <w:r w:rsidRPr="009B61C0">
        <w:rPr>
          <w:rFonts w:ascii="Arial" w:hAnsi="Arial" w:cs="B Lotus" w:hint="cs"/>
          <w:sz w:val="28"/>
          <w:szCs w:val="28"/>
          <w:rtl/>
          <w:lang w:bidi="fa-IR"/>
        </w:rPr>
        <w:t>سپس به سوی اهلش رفته و وضو</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گرفت و به مسجد</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آمد و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را درحالی</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یافت که در رکعت اول نماز بودند.</w:t>
      </w:r>
      <w:r w:rsidR="005D3DDE">
        <w:rPr>
          <w:rFonts w:ascii="Arial" w:hAnsi="Arial" w:cs="B Lotus" w:hint="cs"/>
          <w:sz w:val="28"/>
          <w:szCs w:val="28"/>
          <w:rtl/>
          <w:lang w:bidi="fa-IR"/>
        </w:rPr>
        <w:t>»</w:t>
      </w:r>
      <w:r w:rsidRPr="009B61C0">
        <w:rPr>
          <w:rFonts w:ascii="Arial" w:hAnsi="Arial" w:cs="B Lotus" w:hint="cs"/>
          <w:sz w:val="28"/>
          <w:szCs w:val="28"/>
          <w:rtl/>
          <w:lang w:bidi="fa-IR"/>
        </w:rPr>
        <w:t xml:space="preserve"> </w:t>
      </w:r>
    </w:p>
    <w:p w:rsidR="00F71774" w:rsidRPr="009B61C0" w:rsidRDefault="00DF7958" w:rsidP="005D3DDE">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 xml:space="preserve">و این حدیث که </w:t>
      </w:r>
      <w:r w:rsidR="00F71774" w:rsidRPr="009B61C0">
        <w:rPr>
          <w:rFonts w:ascii="Arial" w:hAnsi="Arial" w:cs="B Lotus" w:hint="cs"/>
          <w:sz w:val="28"/>
          <w:szCs w:val="28"/>
          <w:rtl/>
          <w:lang w:bidi="fa-IR"/>
        </w:rPr>
        <w:t>رسول الله</w:t>
      </w:r>
      <w:r w:rsidR="001C0542" w:rsidRPr="001C0542">
        <w:rPr>
          <w:rFonts w:ascii="AGA Arabesque" w:hAnsi="AGA Arabesque" w:cs="CTraditional Arabic" w:hint="cs"/>
          <w:sz w:val="28"/>
          <w:szCs w:val="28"/>
          <w:lang w:bidi="fa-IR"/>
        </w:rPr>
        <w:t></w:t>
      </w:r>
      <w:r w:rsidR="00F71774" w:rsidRPr="009B61C0">
        <w:rPr>
          <w:rFonts w:ascii="Arial" w:hAnsi="Arial" w:cs="B Lotus" w:hint="cs"/>
          <w:sz w:val="28"/>
          <w:szCs w:val="28"/>
          <w:rtl/>
          <w:lang w:bidi="fa-IR"/>
        </w:rPr>
        <w:t xml:space="preserve"> در نماز صبح معوذتین را تلاوت کردند </w:t>
      </w:r>
      <w:r w:rsidR="005D3DDE">
        <w:rPr>
          <w:rFonts w:ascii="Times New Roman" w:hAnsi="Times New Roman" w:cs="Times New Roman" w:hint="cs"/>
          <w:sz w:val="28"/>
          <w:szCs w:val="28"/>
          <w:rtl/>
          <w:lang w:bidi="fa-IR"/>
        </w:rPr>
        <w:t>–</w:t>
      </w:r>
      <w:r w:rsidR="00F71774" w:rsidRPr="009B61C0">
        <w:rPr>
          <w:rFonts w:ascii="Arial" w:hAnsi="Arial" w:cs="B Lotus" w:hint="cs"/>
          <w:sz w:val="28"/>
          <w:szCs w:val="28"/>
          <w:rtl/>
          <w:lang w:bidi="fa-IR"/>
        </w:rPr>
        <w:t xml:space="preserve"> درحالی</w:t>
      </w:r>
      <w:r w:rsidR="005D3DDE">
        <w:rPr>
          <w:rFonts w:ascii="Arial" w:hAnsi="Arial" w:cs="B Lotus"/>
          <w:sz w:val="28"/>
          <w:szCs w:val="28"/>
          <w:rtl/>
          <w:lang w:bidi="fa-IR"/>
        </w:rPr>
        <w:softHyphen/>
      </w:r>
      <w:r w:rsidR="00F71774" w:rsidRPr="009B61C0">
        <w:rPr>
          <w:rFonts w:ascii="Arial" w:hAnsi="Arial" w:cs="B Lotus" w:hint="cs"/>
          <w:sz w:val="28"/>
          <w:szCs w:val="28"/>
          <w:rtl/>
          <w:lang w:bidi="fa-IR"/>
        </w:rPr>
        <w:t xml:space="preserve">که این نماز در سفر بوده </w:t>
      </w:r>
      <w:r w:rsidR="007A38EE" w:rsidRPr="009B61C0">
        <w:rPr>
          <w:rFonts w:ascii="Arial" w:hAnsi="Arial" w:cs="B Lotus" w:hint="cs"/>
          <w:sz w:val="28"/>
          <w:szCs w:val="28"/>
          <w:rtl/>
          <w:lang w:bidi="fa-IR"/>
        </w:rPr>
        <w:t>-</w:t>
      </w:r>
      <w:r w:rsidR="00F71774" w:rsidRPr="009B61C0">
        <w:rPr>
          <w:rFonts w:ascii="Arial" w:hAnsi="Arial" w:cs="B Lotus" w:hint="cs"/>
          <w:sz w:val="28"/>
          <w:szCs w:val="28"/>
          <w:rtl/>
          <w:lang w:bidi="fa-IR"/>
        </w:rPr>
        <w:t xml:space="preserve"> نزد وی نسبت به این حدیث در اولویت</w:t>
      </w:r>
      <w:r w:rsidR="00EE6E51">
        <w:rPr>
          <w:rFonts w:ascii="Arial" w:hAnsi="Arial" w:cs="B Lotus" w:hint="cs"/>
          <w:sz w:val="28"/>
          <w:szCs w:val="28"/>
          <w:rtl/>
          <w:lang w:bidi="fa-IR"/>
        </w:rPr>
        <w:t xml:space="preserve"> می‌</w:t>
      </w:r>
      <w:r w:rsidR="00F71774" w:rsidRPr="009B61C0">
        <w:rPr>
          <w:rFonts w:ascii="Arial" w:hAnsi="Arial" w:cs="B Lotus" w:hint="cs"/>
          <w:sz w:val="28"/>
          <w:szCs w:val="28"/>
          <w:rtl/>
          <w:lang w:bidi="fa-IR"/>
        </w:rPr>
        <w:t>باشد که: نماز صبح رسول الله</w:t>
      </w:r>
      <w:r w:rsidR="001C0542" w:rsidRPr="001C0542">
        <w:rPr>
          <w:rFonts w:ascii="AGA Arabesque" w:hAnsi="AGA Arabesque" w:cs="CTraditional Arabic" w:hint="cs"/>
          <w:sz w:val="28"/>
          <w:szCs w:val="28"/>
          <w:lang w:bidi="fa-IR"/>
        </w:rPr>
        <w:t></w:t>
      </w:r>
      <w:r w:rsidR="00F71774" w:rsidRPr="009B61C0">
        <w:rPr>
          <w:rFonts w:ascii="Arial" w:hAnsi="Arial" w:cs="B Lotus" w:hint="cs"/>
          <w:sz w:val="28"/>
          <w:szCs w:val="28"/>
          <w:rtl/>
          <w:lang w:bidi="fa-IR"/>
        </w:rPr>
        <w:t>، زمانی</w:t>
      </w:r>
      <w:r w:rsidR="005D3DDE">
        <w:rPr>
          <w:rFonts w:ascii="Arial" w:hAnsi="Arial" w:cs="B Lotus"/>
          <w:sz w:val="28"/>
          <w:szCs w:val="28"/>
          <w:rtl/>
          <w:lang w:bidi="fa-IR"/>
        </w:rPr>
        <w:softHyphen/>
      </w:r>
      <w:r w:rsidR="00F71774" w:rsidRPr="009B61C0">
        <w:rPr>
          <w:rFonts w:ascii="Arial" w:hAnsi="Arial" w:cs="B Lotus" w:hint="cs"/>
          <w:sz w:val="28"/>
          <w:szCs w:val="28"/>
          <w:rtl/>
          <w:lang w:bidi="fa-IR"/>
        </w:rPr>
        <w:t xml:space="preserve">که مسافر نبودند، شامل صد یا دویست آیه بود. </w:t>
      </w:r>
    </w:p>
    <w:p w:rsidR="00F71774" w:rsidRPr="00463A21" w:rsidRDefault="00F71774" w:rsidP="005D3DDE">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hint="cs"/>
          <w:sz w:val="28"/>
          <w:szCs w:val="28"/>
          <w:rtl/>
          <w:lang w:bidi="fa-IR"/>
        </w:rPr>
        <w:t>و این حدیث که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در نماز مغرب</w:t>
      </w:r>
      <w:r w:rsidR="007B7E29">
        <w:rPr>
          <w:rFonts w:ascii="Arial" w:hAnsi="Arial" w:cs="B Lotus" w:hint="cs"/>
          <w:sz w:val="28"/>
          <w:szCs w:val="28"/>
          <w:rtl/>
          <w:lang w:bidi="fa-IR"/>
        </w:rPr>
        <w:t xml:space="preserve"> </w:t>
      </w:r>
      <w:r w:rsidR="007B7E29">
        <w:rPr>
          <w:rFonts w:ascii="Traditional Arabic" w:hAnsi="Traditional Arabic" w:cs="Traditional Arabic"/>
          <w:sz w:val="28"/>
          <w:szCs w:val="28"/>
          <w:rtl/>
          <w:lang w:bidi="fa-IR"/>
        </w:rPr>
        <w:t>﴿</w:t>
      </w:r>
      <w:r w:rsidR="00463A21">
        <w:rPr>
          <w:rFonts w:ascii="KFGQPC Uthmanic Script HAFS" w:hAnsi="KFGQPC Uthmanic Script HAFS" w:cs="KFGQPC Uthmanic Script HAFS" w:hint="eastAsia"/>
          <w:sz w:val="28"/>
          <w:szCs w:val="28"/>
          <w:rtl/>
        </w:rPr>
        <w:t>قُلۡ</w:t>
      </w:r>
      <w:r w:rsidR="00463A21">
        <w:rPr>
          <w:rFonts w:ascii="KFGQPC Uthmanic Script HAFS" w:hAnsi="KFGQPC Uthmanic Script HAFS" w:cs="KFGQPC Uthmanic Script HAFS"/>
          <w:sz w:val="28"/>
          <w:szCs w:val="28"/>
          <w:rtl/>
        </w:rPr>
        <w:t xml:space="preserve"> هُوَ </w:t>
      </w:r>
      <w:r w:rsidR="00463A21">
        <w:rPr>
          <w:rFonts w:ascii="KFGQPC Uthmanic Script HAFS" w:hAnsi="KFGQPC Uthmanic Script HAFS" w:cs="KFGQPC Uthmanic Script HAFS" w:hint="cs"/>
          <w:sz w:val="28"/>
          <w:szCs w:val="28"/>
          <w:rtl/>
        </w:rPr>
        <w:t>ٱ</w:t>
      </w:r>
      <w:r w:rsidR="00463A21">
        <w:rPr>
          <w:rFonts w:ascii="KFGQPC Uthmanic Script HAFS" w:hAnsi="KFGQPC Uthmanic Script HAFS" w:cs="KFGQPC Uthmanic Script HAFS" w:hint="eastAsia"/>
          <w:sz w:val="28"/>
          <w:szCs w:val="28"/>
          <w:rtl/>
        </w:rPr>
        <w:t>للَّهُ</w:t>
      </w:r>
      <w:r w:rsidR="00463A21">
        <w:rPr>
          <w:rFonts w:ascii="KFGQPC Uthmanic Script HAFS" w:hAnsi="KFGQPC Uthmanic Script HAFS" w:cs="KFGQPC Uthmanic Script HAFS"/>
          <w:sz w:val="28"/>
          <w:szCs w:val="28"/>
          <w:rtl/>
        </w:rPr>
        <w:t xml:space="preserve"> أَحَدٌ ١</w:t>
      </w:r>
      <w:r w:rsidR="007B7E29">
        <w:rPr>
          <w:rFonts w:ascii="Traditional Arabic" w:hAnsi="Traditional Arabic" w:cs="Traditional Arabic"/>
          <w:sz w:val="28"/>
          <w:szCs w:val="28"/>
          <w:rtl/>
          <w:lang w:bidi="fa-IR"/>
        </w:rPr>
        <w:t>﴾</w:t>
      </w:r>
      <w:r w:rsidR="007B7E29">
        <w:rPr>
          <w:rFonts w:ascii="Arial" w:hAnsi="Arial" w:cs="B Lotus" w:hint="cs"/>
          <w:sz w:val="28"/>
          <w:szCs w:val="28"/>
          <w:rtl/>
          <w:lang w:bidi="fa-IR"/>
        </w:rPr>
        <w:t xml:space="preserve"> و </w:t>
      </w:r>
      <w:r w:rsidR="007B7E29">
        <w:rPr>
          <w:rFonts w:ascii="Traditional Arabic" w:hAnsi="Traditional Arabic" w:cs="Traditional Arabic"/>
          <w:sz w:val="28"/>
          <w:szCs w:val="28"/>
          <w:rtl/>
          <w:lang w:bidi="fa-IR"/>
        </w:rPr>
        <w:t>﴿</w:t>
      </w:r>
      <w:r w:rsidR="00463A21">
        <w:rPr>
          <w:rFonts w:ascii="KFGQPC Uthmanic Script HAFS" w:hAnsi="KFGQPC Uthmanic Script HAFS" w:cs="KFGQPC Uthmanic Script HAFS" w:hint="eastAsia"/>
          <w:sz w:val="28"/>
          <w:szCs w:val="28"/>
          <w:rtl/>
        </w:rPr>
        <w:t>قُلۡ</w:t>
      </w:r>
      <w:r w:rsidR="00463A21">
        <w:rPr>
          <w:rFonts w:ascii="KFGQPC Uthmanic Script HAFS" w:hAnsi="KFGQPC Uthmanic Script HAFS" w:cs="KFGQPC Uthmanic Script HAFS"/>
          <w:sz w:val="28"/>
          <w:szCs w:val="28"/>
          <w:rtl/>
        </w:rPr>
        <w:t xml:space="preserve"> يَٰٓأَيُّهَا </w:t>
      </w:r>
      <w:r w:rsidR="00463A21">
        <w:rPr>
          <w:rFonts w:ascii="KFGQPC Uthmanic Script HAFS" w:hAnsi="KFGQPC Uthmanic Script HAFS" w:cs="KFGQPC Uthmanic Script HAFS" w:hint="cs"/>
          <w:sz w:val="28"/>
          <w:szCs w:val="28"/>
          <w:rtl/>
        </w:rPr>
        <w:t>ٱ</w:t>
      </w:r>
      <w:r w:rsidR="00463A21">
        <w:rPr>
          <w:rFonts w:ascii="KFGQPC Uthmanic Script HAFS" w:hAnsi="KFGQPC Uthmanic Script HAFS" w:cs="KFGQPC Uthmanic Script HAFS" w:hint="eastAsia"/>
          <w:sz w:val="28"/>
          <w:szCs w:val="28"/>
          <w:rtl/>
        </w:rPr>
        <w:t>لۡكَٰفِرُونَ</w:t>
      </w:r>
      <w:r w:rsidR="00463A21">
        <w:rPr>
          <w:rFonts w:ascii="KFGQPC Uthmanic Script HAFS" w:hAnsi="KFGQPC Uthmanic Script HAFS" w:cs="KFGQPC Uthmanic Script HAFS"/>
          <w:sz w:val="28"/>
          <w:szCs w:val="28"/>
          <w:rtl/>
        </w:rPr>
        <w:t xml:space="preserve"> ١</w:t>
      </w:r>
      <w:r w:rsidR="007B7E29">
        <w:rPr>
          <w:rFonts w:ascii="Traditional Arabic" w:hAnsi="Traditional Arabic" w:cs="Traditional Arabic"/>
          <w:sz w:val="28"/>
          <w:szCs w:val="28"/>
          <w:rtl/>
          <w:lang w:bidi="fa-IR"/>
        </w:rPr>
        <w:t>﴾</w:t>
      </w:r>
      <w:r w:rsidRPr="009B61C0">
        <w:rPr>
          <w:rFonts w:ascii="Arial" w:hAnsi="Arial" w:cs="B Lotus" w:hint="cs"/>
          <w:sz w:val="28"/>
          <w:szCs w:val="28"/>
          <w:rtl/>
          <w:lang w:bidi="fa-IR"/>
        </w:rPr>
        <w:t xml:space="preserve"> را</w:t>
      </w:r>
      <w:r w:rsidR="007A38EE" w:rsidRPr="009B61C0">
        <w:rPr>
          <w:rFonts w:ascii="Arial" w:hAnsi="Arial" w:cs="B Lotus" w:hint="cs"/>
          <w:sz w:val="28"/>
          <w:szCs w:val="28"/>
          <w:rtl/>
          <w:lang w:bidi="fa-IR"/>
        </w:rPr>
        <w:t xml:space="preserve"> </w:t>
      </w:r>
      <w:r w:rsidRPr="009B61C0">
        <w:rPr>
          <w:rFonts w:ascii="Arial" w:hAnsi="Arial" w:cs="B Lotus" w:hint="cs"/>
          <w:sz w:val="28"/>
          <w:szCs w:val="28"/>
          <w:rtl/>
          <w:lang w:bidi="fa-IR"/>
        </w:rPr>
        <w:t xml:space="preserve">تلاوت کردند </w:t>
      </w:r>
      <w:r w:rsidR="007A38EE" w:rsidRPr="009B61C0">
        <w:rPr>
          <w:rFonts w:ascii="Arial" w:hAnsi="Arial" w:cs="B Lotus" w:hint="cs"/>
          <w:sz w:val="28"/>
          <w:szCs w:val="28"/>
          <w:rtl/>
          <w:lang w:bidi="fa-IR"/>
        </w:rPr>
        <w:t>-</w:t>
      </w:r>
      <w:r w:rsidRPr="009B61C0">
        <w:rPr>
          <w:rFonts w:ascii="Arial" w:hAnsi="Arial" w:cs="B Lotus" w:hint="cs"/>
          <w:sz w:val="28"/>
          <w:szCs w:val="28"/>
          <w:rtl/>
          <w:lang w:bidi="fa-IR"/>
        </w:rPr>
        <w:t xml:space="preserve"> که </w:t>
      </w:r>
      <w:r w:rsidR="005D3DDE">
        <w:rPr>
          <w:rFonts w:ascii="Arial" w:hAnsi="Arial" w:cs="B Lotus" w:hint="cs"/>
          <w:sz w:val="28"/>
          <w:szCs w:val="28"/>
          <w:rtl/>
          <w:lang w:bidi="fa-IR"/>
        </w:rPr>
        <w:t>فقط این حدیث را ابن ماجه روایت کرده است</w:t>
      </w:r>
      <w:r w:rsidRPr="009B61C0">
        <w:rPr>
          <w:rFonts w:ascii="Arial" w:hAnsi="Arial" w:cs="B Lotus" w:hint="cs"/>
          <w:sz w:val="28"/>
          <w:szCs w:val="28"/>
          <w:rtl/>
          <w:lang w:bidi="fa-IR"/>
        </w:rPr>
        <w:t xml:space="preserve"> </w:t>
      </w:r>
      <w:r w:rsidR="007A38EE" w:rsidRPr="009B61C0">
        <w:rPr>
          <w:rFonts w:ascii="Arial" w:hAnsi="Arial" w:cs="B Lotus" w:hint="cs"/>
          <w:sz w:val="28"/>
          <w:szCs w:val="28"/>
          <w:rtl/>
          <w:lang w:bidi="fa-IR"/>
        </w:rPr>
        <w:t>-</w:t>
      </w:r>
      <w:r w:rsidRPr="009B61C0">
        <w:rPr>
          <w:rFonts w:ascii="Arial" w:hAnsi="Arial" w:cs="B Lotus" w:hint="cs"/>
          <w:sz w:val="28"/>
          <w:szCs w:val="28"/>
          <w:rtl/>
          <w:lang w:bidi="fa-IR"/>
        </w:rPr>
        <w:t xml:space="preserve"> نزد وی نسبت به حدیثی که بخاری در صحیحش روایت</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کند، در اولویت قرار دارد که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در نماز مغرب سوره</w:t>
      </w:r>
      <w:r w:rsidR="00EE6E51">
        <w:rPr>
          <w:rFonts w:ascii="Arial" w:hAnsi="Arial" w:cs="B Lotus" w:hint="cs"/>
          <w:sz w:val="28"/>
          <w:szCs w:val="28"/>
          <w:rtl/>
          <w:lang w:bidi="fa-IR"/>
        </w:rPr>
        <w:t xml:space="preserve">‌ی </w:t>
      </w:r>
      <w:r w:rsidRPr="009B61C0">
        <w:rPr>
          <w:rFonts w:ascii="Arial" w:hAnsi="Arial" w:cs="B Lotus" w:hint="cs"/>
          <w:sz w:val="28"/>
          <w:szCs w:val="28"/>
          <w:rtl/>
          <w:lang w:bidi="fa-IR"/>
        </w:rPr>
        <w:t>اعراف را تلاوت</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کردند. </w:t>
      </w:r>
    </w:p>
    <w:p w:rsidR="00444EAA" w:rsidRPr="009B61C0" w:rsidRDefault="00444EAA" w:rsidP="005D3DDE">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بنابراین وی از سنت به چیزی تمایل دارد که مناسب وی</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باشد و از سنت چیزی را </w:t>
      </w:r>
      <w:r w:rsidR="005D3DDE">
        <w:rPr>
          <w:rFonts w:ascii="Arial" w:hAnsi="Arial" w:cs="B Lotus" w:hint="cs"/>
          <w:sz w:val="28"/>
          <w:szCs w:val="28"/>
          <w:rtl/>
          <w:lang w:bidi="fa-IR"/>
        </w:rPr>
        <w:t>برمی</w:t>
      </w:r>
      <w:r w:rsidR="005D3DDE">
        <w:rPr>
          <w:rFonts w:ascii="Arial" w:hAnsi="Arial" w:cs="B Lotus" w:hint="cs"/>
          <w:sz w:val="28"/>
          <w:szCs w:val="28"/>
          <w:rtl/>
          <w:lang w:bidi="fa-IR"/>
        </w:rPr>
        <w:softHyphen/>
        <w:t>گیرد</w:t>
      </w:r>
      <w:r w:rsidRPr="009B61C0">
        <w:rPr>
          <w:rFonts w:ascii="Arial" w:hAnsi="Arial" w:cs="B Lotus" w:hint="cs"/>
          <w:sz w:val="28"/>
          <w:szCs w:val="28"/>
          <w:rtl/>
          <w:lang w:bidi="fa-IR"/>
        </w:rPr>
        <w:t xml:space="preserve"> که موافق با وی باشد و </w:t>
      </w:r>
      <w:r w:rsidR="005D3DDE">
        <w:rPr>
          <w:rFonts w:ascii="Arial" w:hAnsi="Arial" w:cs="B Lotus" w:hint="cs"/>
          <w:sz w:val="28"/>
          <w:szCs w:val="28"/>
          <w:rtl/>
          <w:lang w:bidi="fa-IR"/>
        </w:rPr>
        <w:t>با</w:t>
      </w:r>
      <w:r w:rsidRPr="009B61C0">
        <w:rPr>
          <w:rFonts w:ascii="Arial" w:hAnsi="Arial" w:cs="B Lotus" w:hint="cs"/>
          <w:sz w:val="28"/>
          <w:szCs w:val="28"/>
          <w:rtl/>
          <w:lang w:bidi="fa-IR"/>
        </w:rPr>
        <w:t xml:space="preserve"> تاویل کننده آنچه مخالف با وی</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باشد و</w:t>
      </w:r>
      <w:r w:rsidR="005D3DDE">
        <w:rPr>
          <w:rFonts w:ascii="Arial" w:hAnsi="Arial" w:cs="B Lotus" w:hint="cs"/>
          <w:sz w:val="28"/>
          <w:szCs w:val="28"/>
          <w:rtl/>
          <w:lang w:bidi="fa-IR"/>
        </w:rPr>
        <w:t xml:space="preserve"> آن</w:t>
      </w:r>
      <w:r w:rsidR="005D3DDE">
        <w:rPr>
          <w:rFonts w:ascii="Arial" w:hAnsi="Arial" w:cs="B Lotus"/>
          <w:sz w:val="28"/>
          <w:szCs w:val="28"/>
          <w:rtl/>
          <w:lang w:bidi="fa-IR"/>
        </w:rPr>
        <w:softHyphen/>
      </w:r>
      <w:r w:rsidR="00A623E8">
        <w:rPr>
          <w:rFonts w:ascii="Arial" w:hAnsi="Arial" w:cs="B Lotus" w:hint="cs"/>
          <w:sz w:val="28"/>
          <w:szCs w:val="28"/>
          <w:rtl/>
          <w:lang w:bidi="fa-IR"/>
        </w:rPr>
        <w:t xml:space="preserve">را </w:t>
      </w:r>
      <w:r w:rsidRPr="009B61C0">
        <w:rPr>
          <w:rFonts w:ascii="Arial" w:hAnsi="Arial" w:cs="B Lotus" w:hint="cs"/>
          <w:sz w:val="28"/>
          <w:szCs w:val="28"/>
          <w:rtl/>
          <w:lang w:bidi="fa-IR"/>
        </w:rPr>
        <w:t>با دلیلی که نزد وی نیکوتر است، دفع</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کند، ملاطفت و مهربانی</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کند.</w:t>
      </w:r>
    </w:p>
    <w:p w:rsidR="00B52BE8" w:rsidRPr="009B61C0" w:rsidRDefault="005D3DDE" w:rsidP="005D3DDE">
      <w:pPr>
        <w:widowControl w:val="0"/>
        <w:autoSpaceDE w:val="0"/>
        <w:autoSpaceDN w:val="0"/>
        <w:bidi/>
        <w:adjustRightInd w:val="0"/>
        <w:spacing w:after="0" w:line="240" w:lineRule="auto"/>
        <w:ind w:firstLine="284"/>
        <w:jc w:val="both"/>
        <w:rPr>
          <w:rFonts w:ascii="Arial" w:hAnsi="Arial" w:cs="B Lotus"/>
          <w:sz w:val="28"/>
          <w:szCs w:val="28"/>
          <w:rtl/>
          <w:lang w:bidi="fa-IR"/>
        </w:rPr>
      </w:pPr>
      <w:r>
        <w:rPr>
          <w:rFonts w:ascii="Arial" w:hAnsi="Arial" w:cs="B Lotus" w:hint="cs"/>
          <w:sz w:val="28"/>
          <w:szCs w:val="28"/>
          <w:rtl/>
          <w:lang w:bidi="fa-IR"/>
        </w:rPr>
        <w:t>اما</w:t>
      </w:r>
      <w:r w:rsidR="00444EAA" w:rsidRPr="009B61C0">
        <w:rPr>
          <w:rFonts w:ascii="Arial" w:hAnsi="Arial" w:cs="B Lotus" w:hint="cs"/>
          <w:sz w:val="28"/>
          <w:szCs w:val="28"/>
          <w:rtl/>
          <w:lang w:bidi="fa-IR"/>
        </w:rPr>
        <w:t xml:space="preserve"> ما </w:t>
      </w:r>
      <w:r w:rsidRPr="009B61C0">
        <w:rPr>
          <w:rFonts w:ascii="Arial" w:hAnsi="Arial" w:cs="B Lotus" w:hint="cs"/>
          <w:sz w:val="28"/>
          <w:szCs w:val="28"/>
          <w:rtl/>
          <w:lang w:bidi="fa-IR"/>
        </w:rPr>
        <w:t>ب</w:t>
      </w:r>
      <w:r>
        <w:rPr>
          <w:rFonts w:ascii="Arial" w:hAnsi="Arial" w:cs="B Lotus" w:hint="cs"/>
          <w:sz w:val="28"/>
          <w:szCs w:val="28"/>
          <w:rtl/>
          <w:lang w:bidi="fa-IR"/>
        </w:rPr>
        <w:t>ا پناه بردن به</w:t>
      </w:r>
      <w:r w:rsidRPr="009B61C0">
        <w:rPr>
          <w:rFonts w:ascii="Arial" w:hAnsi="Arial" w:cs="B Lotus" w:hint="cs"/>
          <w:sz w:val="28"/>
          <w:szCs w:val="28"/>
          <w:rtl/>
          <w:lang w:bidi="fa-IR"/>
        </w:rPr>
        <w:t xml:space="preserve"> الله متعال </w:t>
      </w:r>
      <w:r w:rsidR="00444EAA" w:rsidRPr="009B61C0">
        <w:rPr>
          <w:rFonts w:ascii="Arial" w:hAnsi="Arial" w:cs="B Lotus" w:hint="cs"/>
          <w:sz w:val="28"/>
          <w:szCs w:val="28"/>
          <w:rtl/>
          <w:lang w:bidi="fa-IR"/>
        </w:rPr>
        <w:t xml:space="preserve">از </w:t>
      </w:r>
      <w:r>
        <w:rPr>
          <w:rFonts w:ascii="Arial" w:hAnsi="Arial" w:cs="B Lotus" w:hint="cs"/>
          <w:sz w:val="28"/>
          <w:szCs w:val="28"/>
          <w:rtl/>
          <w:lang w:bidi="fa-IR"/>
        </w:rPr>
        <w:t xml:space="preserve">سیر و </w:t>
      </w:r>
      <w:r w:rsidR="00444EAA" w:rsidRPr="009B61C0">
        <w:rPr>
          <w:rFonts w:ascii="Arial" w:hAnsi="Arial" w:cs="B Lotus" w:hint="cs"/>
          <w:sz w:val="28"/>
          <w:szCs w:val="28"/>
          <w:rtl/>
          <w:lang w:bidi="fa-IR"/>
        </w:rPr>
        <w:t>سلوک در این طریقه دوری</w:t>
      </w:r>
      <w:r w:rsidR="00EE6E51">
        <w:rPr>
          <w:rFonts w:ascii="Arial" w:hAnsi="Arial" w:cs="B Lotus" w:hint="cs"/>
          <w:sz w:val="28"/>
          <w:szCs w:val="28"/>
          <w:rtl/>
          <w:lang w:bidi="fa-IR"/>
        </w:rPr>
        <w:t xml:space="preserve"> می‌</w:t>
      </w:r>
      <w:r w:rsidR="00444EAA" w:rsidRPr="009B61C0">
        <w:rPr>
          <w:rFonts w:ascii="Arial" w:hAnsi="Arial" w:cs="B Lotus" w:hint="cs"/>
          <w:sz w:val="28"/>
          <w:szCs w:val="28"/>
          <w:rtl/>
          <w:lang w:bidi="fa-IR"/>
        </w:rPr>
        <w:t xml:space="preserve">جوییم و از </w:t>
      </w:r>
      <w:r>
        <w:rPr>
          <w:rFonts w:ascii="Arial" w:hAnsi="Arial" w:cs="B Lotus" w:hint="cs"/>
          <w:sz w:val="28"/>
          <w:szCs w:val="28"/>
          <w:rtl/>
          <w:lang w:bidi="fa-IR"/>
        </w:rPr>
        <w:t>خداوند سبحان</w:t>
      </w:r>
      <w:r w:rsidR="00EE6E51">
        <w:rPr>
          <w:rFonts w:ascii="Arial" w:hAnsi="Arial" w:cs="B Lotus" w:hint="cs"/>
          <w:sz w:val="28"/>
          <w:szCs w:val="28"/>
          <w:rtl/>
          <w:lang w:bidi="fa-IR"/>
        </w:rPr>
        <w:t xml:space="preserve"> </w:t>
      </w:r>
      <w:r w:rsidR="00F64D59">
        <w:rPr>
          <w:rFonts w:ascii="Arial" w:hAnsi="Arial" w:cs="B Lotus" w:hint="cs"/>
          <w:sz w:val="28"/>
          <w:szCs w:val="28"/>
          <w:rtl/>
          <w:lang w:bidi="fa-IR"/>
        </w:rPr>
        <w:t>می‌خواهی</w:t>
      </w:r>
      <w:r w:rsidR="00444EAA" w:rsidRPr="009B61C0">
        <w:rPr>
          <w:rFonts w:ascii="Arial" w:hAnsi="Arial" w:cs="B Lotus" w:hint="cs"/>
          <w:sz w:val="28"/>
          <w:szCs w:val="28"/>
          <w:rtl/>
          <w:lang w:bidi="fa-IR"/>
        </w:rPr>
        <w:t>م که ما</w:t>
      </w:r>
      <w:r w:rsidR="007A38EE" w:rsidRPr="009B61C0">
        <w:rPr>
          <w:rFonts w:ascii="Arial" w:hAnsi="Arial" w:cs="B Lotus" w:hint="cs"/>
          <w:sz w:val="28"/>
          <w:szCs w:val="28"/>
          <w:rtl/>
          <w:lang w:bidi="fa-IR"/>
        </w:rPr>
        <w:t xml:space="preserve"> </w:t>
      </w:r>
      <w:r>
        <w:rPr>
          <w:rFonts w:ascii="Arial" w:hAnsi="Arial" w:cs="B Lotus" w:hint="cs"/>
          <w:sz w:val="28"/>
          <w:szCs w:val="28"/>
          <w:rtl/>
          <w:lang w:bidi="fa-IR"/>
        </w:rPr>
        <w:t>را از طریقه</w:t>
      </w:r>
      <w:r>
        <w:rPr>
          <w:rFonts w:ascii="Arial" w:hAnsi="Arial" w:cs="B Lotus"/>
          <w:sz w:val="28"/>
          <w:szCs w:val="28"/>
          <w:rtl/>
          <w:lang w:bidi="fa-IR"/>
        </w:rPr>
        <w:softHyphen/>
      </w:r>
      <w:r>
        <w:rPr>
          <w:rFonts w:ascii="Arial" w:hAnsi="Arial" w:cs="B Lotus" w:hint="cs"/>
          <w:sz w:val="28"/>
          <w:szCs w:val="28"/>
          <w:rtl/>
          <w:lang w:bidi="fa-IR"/>
        </w:rPr>
        <w:t>ای که با آن سیر کنندگان در آن</w:t>
      </w:r>
      <w:r>
        <w:rPr>
          <w:rFonts w:ascii="Arial" w:hAnsi="Arial" w:cs="B Lotus"/>
          <w:sz w:val="28"/>
          <w:szCs w:val="28"/>
          <w:rtl/>
          <w:lang w:bidi="fa-IR"/>
        </w:rPr>
        <w:softHyphen/>
      </w:r>
      <w:r w:rsidR="00444EAA" w:rsidRPr="009B61C0">
        <w:rPr>
          <w:rFonts w:ascii="Arial" w:hAnsi="Arial" w:cs="B Lotus" w:hint="cs"/>
          <w:sz w:val="28"/>
          <w:szCs w:val="28"/>
          <w:rtl/>
          <w:lang w:bidi="fa-IR"/>
        </w:rPr>
        <w:t>را امتحان و آزمایش</w:t>
      </w:r>
      <w:r w:rsidR="00EE6E51">
        <w:rPr>
          <w:rFonts w:ascii="Arial" w:hAnsi="Arial" w:cs="B Lotus" w:hint="cs"/>
          <w:sz w:val="28"/>
          <w:szCs w:val="28"/>
          <w:rtl/>
          <w:lang w:bidi="fa-IR"/>
        </w:rPr>
        <w:t xml:space="preserve"> می‌</w:t>
      </w:r>
      <w:r w:rsidR="00444EAA" w:rsidRPr="009B61C0">
        <w:rPr>
          <w:rFonts w:ascii="Arial" w:hAnsi="Arial" w:cs="B Lotus" w:hint="cs"/>
          <w:sz w:val="28"/>
          <w:szCs w:val="28"/>
          <w:rtl/>
          <w:lang w:bidi="fa-IR"/>
        </w:rPr>
        <w:t>کند، به سلامت دارد. بلکه ما الله متعال را با همه</w:t>
      </w:r>
      <w:r w:rsidR="00EE6E51">
        <w:rPr>
          <w:rFonts w:ascii="Arial" w:hAnsi="Arial" w:cs="B Lotus" w:hint="cs"/>
          <w:sz w:val="28"/>
          <w:szCs w:val="28"/>
          <w:rtl/>
          <w:lang w:bidi="fa-IR"/>
        </w:rPr>
        <w:t xml:space="preserve">‌ی </w:t>
      </w:r>
      <w:r w:rsidR="00444EAA" w:rsidRPr="009B61C0">
        <w:rPr>
          <w:rFonts w:ascii="Arial" w:hAnsi="Arial" w:cs="B Lotus" w:hint="cs"/>
          <w:sz w:val="28"/>
          <w:szCs w:val="28"/>
          <w:rtl/>
          <w:lang w:bidi="fa-IR"/>
        </w:rPr>
        <w:t>آنچه از رسول الله</w:t>
      </w:r>
      <w:r w:rsidR="001C0542" w:rsidRPr="001C0542">
        <w:rPr>
          <w:rFonts w:ascii="AGA Arabesque" w:hAnsi="AGA Arabesque" w:cs="CTraditional Arabic" w:hint="cs"/>
          <w:sz w:val="28"/>
          <w:szCs w:val="28"/>
          <w:lang w:bidi="fa-IR"/>
        </w:rPr>
        <w:t></w:t>
      </w:r>
      <w:r w:rsidR="00444EAA" w:rsidRPr="009B61C0">
        <w:rPr>
          <w:rFonts w:ascii="Arial" w:hAnsi="Arial" w:cs="B Lotus" w:hint="cs"/>
          <w:sz w:val="28"/>
          <w:szCs w:val="28"/>
          <w:rtl/>
          <w:lang w:bidi="fa-IR"/>
        </w:rPr>
        <w:t xml:space="preserve"> به </w:t>
      </w:r>
      <w:r w:rsidR="00444EAA" w:rsidRPr="009B61C0">
        <w:rPr>
          <w:rFonts w:ascii="Arial" w:hAnsi="Arial" w:cs="B Lotus" w:hint="cs"/>
          <w:sz w:val="28"/>
          <w:szCs w:val="28"/>
          <w:rtl/>
          <w:lang w:bidi="fa-IR"/>
        </w:rPr>
        <w:lastRenderedPageBreak/>
        <w:t>طور صحیح روایت شده، دینداری</w:t>
      </w:r>
      <w:r w:rsidR="00EE6E51">
        <w:rPr>
          <w:rFonts w:ascii="Arial" w:hAnsi="Arial" w:cs="B Lotus" w:hint="cs"/>
          <w:sz w:val="28"/>
          <w:szCs w:val="28"/>
          <w:rtl/>
          <w:lang w:bidi="fa-IR"/>
        </w:rPr>
        <w:t xml:space="preserve"> می‌</w:t>
      </w:r>
      <w:r w:rsidR="00444EAA" w:rsidRPr="009B61C0">
        <w:rPr>
          <w:rFonts w:ascii="Arial" w:hAnsi="Arial" w:cs="B Lotus" w:hint="cs"/>
          <w:sz w:val="28"/>
          <w:szCs w:val="28"/>
          <w:rtl/>
          <w:lang w:bidi="fa-IR"/>
        </w:rPr>
        <w:t>کنیم و برخی از احادیث را برای خود و برخی دیگر را بر علیه خود قر</w:t>
      </w:r>
      <w:r w:rsidR="007A38EE" w:rsidRPr="009B61C0">
        <w:rPr>
          <w:rFonts w:ascii="Arial" w:hAnsi="Arial" w:cs="B Lotus" w:hint="cs"/>
          <w:sz w:val="28"/>
          <w:szCs w:val="28"/>
          <w:rtl/>
          <w:lang w:bidi="fa-IR"/>
        </w:rPr>
        <w:t>ار</w:t>
      </w:r>
      <w:r w:rsidR="00EE6E51">
        <w:rPr>
          <w:rFonts w:ascii="Arial" w:hAnsi="Arial" w:cs="B Lotus" w:hint="cs"/>
          <w:sz w:val="28"/>
          <w:szCs w:val="28"/>
          <w:rtl/>
          <w:lang w:bidi="fa-IR"/>
        </w:rPr>
        <w:t xml:space="preserve"> نمی‌</w:t>
      </w:r>
      <w:r w:rsidR="007A38EE" w:rsidRPr="009B61C0">
        <w:rPr>
          <w:rFonts w:ascii="Arial" w:hAnsi="Arial" w:cs="B Lotus" w:hint="cs"/>
          <w:sz w:val="28"/>
          <w:szCs w:val="28"/>
          <w:rtl/>
          <w:lang w:bidi="fa-IR"/>
        </w:rPr>
        <w:t xml:space="preserve">دهیم </w:t>
      </w:r>
      <w:r>
        <w:rPr>
          <w:rFonts w:ascii="Arial" w:hAnsi="Arial" w:cs="B Lotus" w:hint="cs"/>
          <w:sz w:val="28"/>
          <w:szCs w:val="28"/>
          <w:rtl/>
          <w:lang w:bidi="fa-IR"/>
        </w:rPr>
        <w:t>چنان</w:t>
      </w:r>
      <w:r>
        <w:rPr>
          <w:rFonts w:ascii="Arial" w:hAnsi="Arial" w:cs="B Lotus"/>
          <w:sz w:val="28"/>
          <w:szCs w:val="28"/>
          <w:rtl/>
          <w:lang w:bidi="fa-IR"/>
        </w:rPr>
        <w:softHyphen/>
      </w:r>
      <w:r w:rsidR="007A38EE" w:rsidRPr="009B61C0">
        <w:rPr>
          <w:rFonts w:ascii="Arial" w:hAnsi="Arial" w:cs="B Lotus" w:hint="cs"/>
          <w:sz w:val="28"/>
          <w:szCs w:val="28"/>
          <w:rtl/>
          <w:lang w:bidi="fa-IR"/>
        </w:rPr>
        <w:t>که آنچه</w:t>
      </w:r>
      <w:r w:rsidR="00444EAA" w:rsidRPr="009B61C0">
        <w:rPr>
          <w:rFonts w:ascii="Arial" w:hAnsi="Arial" w:cs="B Lotus" w:hint="cs"/>
          <w:sz w:val="28"/>
          <w:szCs w:val="28"/>
          <w:rtl/>
          <w:lang w:bidi="fa-IR"/>
        </w:rPr>
        <w:t xml:space="preserve"> موافق با رای ماست را بر ظاهرش حمل کرده و آنچه را که </w:t>
      </w:r>
      <w:r w:rsidR="00B52BE8" w:rsidRPr="009B61C0">
        <w:rPr>
          <w:rFonts w:ascii="Arial" w:hAnsi="Arial" w:cs="B Lotus" w:hint="cs"/>
          <w:sz w:val="28"/>
          <w:szCs w:val="28"/>
          <w:rtl/>
          <w:lang w:bidi="fa-IR"/>
        </w:rPr>
        <w:t>مخالف با رای ماست، بر خلاف ظاهرش تاویل کنیم. بلکه همه</w:t>
      </w:r>
      <w:r w:rsidR="00EE6E51">
        <w:rPr>
          <w:rFonts w:ascii="Arial" w:hAnsi="Arial" w:cs="B Lotus" w:hint="cs"/>
          <w:sz w:val="28"/>
          <w:szCs w:val="28"/>
          <w:rtl/>
          <w:lang w:bidi="fa-IR"/>
        </w:rPr>
        <w:t xml:space="preserve">‌ی </w:t>
      </w:r>
      <w:r w:rsidR="00B52BE8" w:rsidRPr="009B61C0">
        <w:rPr>
          <w:rFonts w:ascii="Arial" w:hAnsi="Arial" w:cs="B Lotus" w:hint="cs"/>
          <w:sz w:val="28"/>
          <w:szCs w:val="28"/>
          <w:rtl/>
          <w:lang w:bidi="fa-IR"/>
        </w:rPr>
        <w:t xml:space="preserve">احادیث </w:t>
      </w:r>
      <w:r>
        <w:rPr>
          <w:rFonts w:ascii="Arial" w:hAnsi="Arial" w:cs="B Lotus" w:hint="cs"/>
          <w:sz w:val="28"/>
          <w:szCs w:val="28"/>
          <w:rtl/>
          <w:lang w:bidi="fa-IR"/>
        </w:rPr>
        <w:t>را در نظر می</w:t>
      </w:r>
      <w:r>
        <w:rPr>
          <w:rFonts w:ascii="Arial" w:hAnsi="Arial" w:cs="B Lotus" w:hint="cs"/>
          <w:sz w:val="28"/>
          <w:szCs w:val="28"/>
          <w:rtl/>
          <w:lang w:bidi="fa-IR"/>
        </w:rPr>
        <w:softHyphen/>
        <w:t>گیریم</w:t>
      </w:r>
      <w:r w:rsidR="00B52BE8" w:rsidRPr="009B61C0">
        <w:rPr>
          <w:rFonts w:ascii="Arial" w:hAnsi="Arial" w:cs="B Lotus" w:hint="cs"/>
          <w:sz w:val="28"/>
          <w:szCs w:val="28"/>
          <w:rtl/>
          <w:lang w:bidi="fa-IR"/>
        </w:rPr>
        <w:t xml:space="preserve"> و بین چیزی از سنت مبارکش فرق</w:t>
      </w:r>
      <w:r w:rsidR="00EE6E51">
        <w:rPr>
          <w:rFonts w:ascii="Arial" w:hAnsi="Arial" w:cs="B Lotus" w:hint="cs"/>
          <w:sz w:val="28"/>
          <w:szCs w:val="28"/>
          <w:rtl/>
          <w:lang w:bidi="fa-IR"/>
        </w:rPr>
        <w:t xml:space="preserve"> نمی‌</w:t>
      </w:r>
      <w:r w:rsidR="00B52BE8" w:rsidRPr="009B61C0">
        <w:rPr>
          <w:rFonts w:ascii="Arial" w:hAnsi="Arial" w:cs="B Lotus" w:hint="cs"/>
          <w:sz w:val="28"/>
          <w:szCs w:val="28"/>
          <w:rtl/>
          <w:lang w:bidi="fa-IR"/>
        </w:rPr>
        <w:t>گ</w:t>
      </w:r>
      <w:r w:rsidR="007A38EE" w:rsidRPr="009B61C0">
        <w:rPr>
          <w:rFonts w:ascii="Arial" w:hAnsi="Arial" w:cs="B Lotus" w:hint="cs"/>
          <w:sz w:val="28"/>
          <w:szCs w:val="28"/>
          <w:rtl/>
          <w:lang w:bidi="fa-IR"/>
        </w:rPr>
        <w:t>ذ</w:t>
      </w:r>
      <w:r w:rsidR="00B52BE8" w:rsidRPr="009B61C0">
        <w:rPr>
          <w:rFonts w:ascii="Arial" w:hAnsi="Arial" w:cs="B Lotus" w:hint="cs"/>
          <w:sz w:val="28"/>
          <w:szCs w:val="28"/>
          <w:rtl/>
          <w:lang w:bidi="fa-IR"/>
        </w:rPr>
        <w:t>اریم</w:t>
      </w:r>
      <w:r w:rsidR="007A38EE" w:rsidRPr="009B61C0">
        <w:rPr>
          <w:rFonts w:ascii="Arial" w:hAnsi="Arial" w:cs="B Lotus" w:hint="cs"/>
          <w:sz w:val="28"/>
          <w:szCs w:val="28"/>
          <w:rtl/>
          <w:lang w:bidi="fa-IR"/>
        </w:rPr>
        <w:t>،</w:t>
      </w:r>
      <w:r w:rsidR="00B52BE8" w:rsidRPr="009B61C0">
        <w:rPr>
          <w:rFonts w:ascii="Arial" w:hAnsi="Arial" w:cs="B Lotus" w:hint="cs"/>
          <w:sz w:val="28"/>
          <w:szCs w:val="28"/>
          <w:rtl/>
          <w:lang w:bidi="fa-IR"/>
        </w:rPr>
        <w:t xml:space="preserve"> بلکه همه</w:t>
      </w:r>
      <w:r w:rsidR="00EE6E51">
        <w:rPr>
          <w:rFonts w:ascii="Arial" w:hAnsi="Arial" w:cs="B Lotus" w:hint="cs"/>
          <w:sz w:val="28"/>
          <w:szCs w:val="28"/>
          <w:rtl/>
          <w:lang w:bidi="fa-IR"/>
        </w:rPr>
        <w:t xml:space="preserve">‌ی </w:t>
      </w:r>
      <w:r w:rsidR="00A623E8">
        <w:rPr>
          <w:rFonts w:ascii="Arial" w:hAnsi="Arial" w:cs="B Lotus" w:hint="cs"/>
          <w:sz w:val="28"/>
          <w:szCs w:val="28"/>
          <w:rtl/>
          <w:lang w:bidi="fa-IR"/>
        </w:rPr>
        <w:t xml:space="preserve">آن‌ها </w:t>
      </w:r>
      <w:r w:rsidR="00B52BE8" w:rsidRPr="009B61C0">
        <w:rPr>
          <w:rFonts w:ascii="Arial" w:hAnsi="Arial" w:cs="B Lotus" w:hint="cs"/>
          <w:sz w:val="28"/>
          <w:szCs w:val="28"/>
          <w:rtl/>
          <w:lang w:bidi="fa-IR"/>
        </w:rPr>
        <w:t>را با قبول کردن</w:t>
      </w:r>
      <w:r w:rsidR="00A623E8">
        <w:rPr>
          <w:rFonts w:ascii="Arial" w:hAnsi="Arial" w:cs="B Lotus" w:hint="cs"/>
          <w:sz w:val="28"/>
          <w:szCs w:val="28"/>
          <w:rtl/>
          <w:lang w:bidi="fa-IR"/>
        </w:rPr>
        <w:t xml:space="preserve"> </w:t>
      </w:r>
      <w:r w:rsidR="00B52BE8" w:rsidRPr="009B61C0">
        <w:rPr>
          <w:rFonts w:ascii="Arial" w:hAnsi="Arial" w:cs="B Lotus" w:hint="cs"/>
          <w:sz w:val="28"/>
          <w:szCs w:val="28"/>
          <w:rtl/>
          <w:lang w:bidi="fa-IR"/>
        </w:rPr>
        <w:t>فرا</w:t>
      </w:r>
      <w:r w:rsidR="00EE6E51">
        <w:rPr>
          <w:rFonts w:ascii="Arial" w:hAnsi="Arial" w:cs="B Lotus" w:hint="cs"/>
          <w:sz w:val="28"/>
          <w:szCs w:val="28"/>
          <w:rtl/>
          <w:lang w:bidi="fa-IR"/>
        </w:rPr>
        <w:t xml:space="preserve"> می‌</w:t>
      </w:r>
      <w:r w:rsidR="00B52BE8" w:rsidRPr="009B61C0">
        <w:rPr>
          <w:rFonts w:ascii="Arial" w:hAnsi="Arial" w:cs="B Lotus" w:hint="cs"/>
          <w:sz w:val="28"/>
          <w:szCs w:val="28"/>
          <w:rtl/>
          <w:lang w:bidi="fa-IR"/>
        </w:rPr>
        <w:t>گیریم و با س</w:t>
      </w:r>
      <w:r w:rsidR="007A38EE" w:rsidRPr="009B61C0">
        <w:rPr>
          <w:rFonts w:ascii="Arial" w:hAnsi="Arial" w:cs="B Lotus" w:hint="cs"/>
          <w:sz w:val="28"/>
          <w:szCs w:val="28"/>
          <w:rtl/>
          <w:lang w:bidi="fa-IR"/>
        </w:rPr>
        <w:t>م</w:t>
      </w:r>
      <w:r w:rsidR="00B52BE8" w:rsidRPr="009B61C0">
        <w:rPr>
          <w:rFonts w:ascii="Arial" w:hAnsi="Arial" w:cs="B Lotus" w:hint="cs"/>
          <w:sz w:val="28"/>
          <w:szCs w:val="28"/>
          <w:rtl/>
          <w:lang w:bidi="fa-IR"/>
        </w:rPr>
        <w:t>ع و طاعت</w:t>
      </w:r>
      <w:r>
        <w:rPr>
          <w:rFonts w:ascii="Arial" w:hAnsi="Arial" w:cs="B Lotus" w:hint="cs"/>
          <w:sz w:val="28"/>
          <w:szCs w:val="28"/>
          <w:rtl/>
          <w:lang w:bidi="fa-IR"/>
        </w:rPr>
        <w:t xml:space="preserve"> آن</w:t>
      </w:r>
      <w:r>
        <w:rPr>
          <w:rFonts w:ascii="Arial" w:hAnsi="Arial" w:cs="B Lotus"/>
          <w:sz w:val="28"/>
          <w:szCs w:val="28"/>
          <w:rtl/>
          <w:lang w:bidi="fa-IR"/>
        </w:rPr>
        <w:softHyphen/>
      </w:r>
      <w:r w:rsidR="00A623E8">
        <w:rPr>
          <w:rFonts w:ascii="Arial" w:hAnsi="Arial" w:cs="B Lotus" w:hint="cs"/>
          <w:sz w:val="28"/>
          <w:szCs w:val="28"/>
          <w:rtl/>
          <w:lang w:bidi="fa-IR"/>
        </w:rPr>
        <w:t>را</w:t>
      </w:r>
      <w:r w:rsidR="00EE6E51">
        <w:rPr>
          <w:rFonts w:ascii="Arial" w:hAnsi="Arial" w:cs="B Lotus" w:hint="cs"/>
          <w:sz w:val="28"/>
          <w:szCs w:val="28"/>
          <w:rtl/>
          <w:lang w:bidi="fa-IR"/>
        </w:rPr>
        <w:t xml:space="preserve"> می‌</w:t>
      </w:r>
      <w:r w:rsidR="00B52BE8" w:rsidRPr="009B61C0">
        <w:rPr>
          <w:rFonts w:ascii="Arial" w:hAnsi="Arial" w:cs="B Lotus" w:hint="cs"/>
          <w:sz w:val="28"/>
          <w:szCs w:val="28"/>
          <w:rtl/>
          <w:lang w:bidi="fa-IR"/>
        </w:rPr>
        <w:t xml:space="preserve">پذیریم و </w:t>
      </w:r>
      <w:r>
        <w:rPr>
          <w:rFonts w:ascii="Arial" w:hAnsi="Arial" w:cs="B Lotus" w:hint="cs"/>
          <w:sz w:val="28"/>
          <w:szCs w:val="28"/>
          <w:rtl/>
          <w:lang w:bidi="fa-IR"/>
        </w:rPr>
        <w:t>دنبال</w:t>
      </w:r>
      <w:r w:rsidR="00EE6E51">
        <w:rPr>
          <w:rFonts w:ascii="Arial" w:hAnsi="Arial" w:cs="B Lotus" w:hint="cs"/>
          <w:sz w:val="28"/>
          <w:szCs w:val="28"/>
          <w:rtl/>
          <w:lang w:bidi="fa-IR"/>
        </w:rPr>
        <w:t xml:space="preserve"> می‌</w:t>
      </w:r>
      <w:r w:rsidR="00B52BE8" w:rsidRPr="009B61C0">
        <w:rPr>
          <w:rFonts w:ascii="Arial" w:hAnsi="Arial" w:cs="B Lotus" w:hint="cs"/>
          <w:sz w:val="28"/>
          <w:szCs w:val="28"/>
          <w:rtl/>
          <w:lang w:bidi="fa-IR"/>
        </w:rPr>
        <w:t>کنیم که سنت</w:t>
      </w:r>
      <w:r w:rsidR="00A623E8">
        <w:rPr>
          <w:rFonts w:ascii="Arial" w:hAnsi="Arial" w:cs="B Lotus" w:hint="cs"/>
          <w:sz w:val="28"/>
          <w:szCs w:val="28"/>
          <w:rtl/>
          <w:lang w:bidi="fa-IR"/>
        </w:rPr>
        <w:t xml:space="preserve">‌ها </w:t>
      </w:r>
      <w:r w:rsidR="00B52BE8" w:rsidRPr="009B61C0">
        <w:rPr>
          <w:rFonts w:ascii="Arial" w:hAnsi="Arial" w:cs="B Lotus" w:hint="cs"/>
          <w:sz w:val="28"/>
          <w:szCs w:val="28"/>
          <w:rtl/>
          <w:lang w:bidi="fa-IR"/>
        </w:rPr>
        <w:t>به کدامین سو رو</w:t>
      </w:r>
      <w:r w:rsidR="00EE6E51">
        <w:rPr>
          <w:rFonts w:ascii="Arial" w:hAnsi="Arial" w:cs="B Lotus" w:hint="cs"/>
          <w:sz w:val="28"/>
          <w:szCs w:val="28"/>
          <w:rtl/>
          <w:lang w:bidi="fa-IR"/>
        </w:rPr>
        <w:t xml:space="preserve"> می‌</w:t>
      </w:r>
      <w:r w:rsidR="00B52BE8" w:rsidRPr="009B61C0">
        <w:rPr>
          <w:rFonts w:ascii="Arial" w:hAnsi="Arial" w:cs="B Lotus" w:hint="cs"/>
          <w:sz w:val="28"/>
          <w:szCs w:val="28"/>
          <w:rtl/>
          <w:lang w:bidi="fa-IR"/>
        </w:rPr>
        <w:t>کنند و همراه</w:t>
      </w:r>
      <w:r w:rsidR="00A623E8">
        <w:rPr>
          <w:rFonts w:ascii="Arial" w:hAnsi="Arial" w:cs="B Lotus" w:hint="cs"/>
          <w:sz w:val="28"/>
          <w:szCs w:val="28"/>
          <w:rtl/>
          <w:lang w:bidi="fa-IR"/>
        </w:rPr>
        <w:t xml:space="preserve"> آن‌ها </w:t>
      </w:r>
      <w:r w:rsidR="00B52BE8" w:rsidRPr="009B61C0">
        <w:rPr>
          <w:rFonts w:ascii="Arial" w:hAnsi="Arial" w:cs="B Lotus" w:hint="cs"/>
          <w:sz w:val="28"/>
          <w:szCs w:val="28"/>
          <w:rtl/>
          <w:lang w:bidi="fa-IR"/>
        </w:rPr>
        <w:t>هرجا که سایبان سنت</w:t>
      </w:r>
      <w:r w:rsidR="00A623E8">
        <w:rPr>
          <w:rFonts w:ascii="Arial" w:hAnsi="Arial" w:cs="B Lotus" w:hint="cs"/>
          <w:sz w:val="28"/>
          <w:szCs w:val="28"/>
          <w:rtl/>
          <w:lang w:bidi="fa-IR"/>
        </w:rPr>
        <w:t xml:space="preserve">‌ها </w:t>
      </w:r>
      <w:r w:rsidR="00B52BE8" w:rsidRPr="009B61C0">
        <w:rPr>
          <w:rFonts w:ascii="Arial" w:hAnsi="Arial" w:cs="B Lotus" w:hint="cs"/>
          <w:sz w:val="28"/>
          <w:szCs w:val="28"/>
          <w:rtl/>
          <w:lang w:bidi="fa-IR"/>
        </w:rPr>
        <w:t>طنین افکند، فرود</w:t>
      </w:r>
      <w:r w:rsidR="00EE6E51">
        <w:rPr>
          <w:rFonts w:ascii="Arial" w:hAnsi="Arial" w:cs="B Lotus" w:hint="cs"/>
          <w:sz w:val="28"/>
          <w:szCs w:val="28"/>
          <w:rtl/>
          <w:lang w:bidi="fa-IR"/>
        </w:rPr>
        <w:t xml:space="preserve"> می‌</w:t>
      </w:r>
      <w:r w:rsidR="00B52BE8" w:rsidRPr="009B61C0">
        <w:rPr>
          <w:rFonts w:ascii="Arial" w:hAnsi="Arial" w:cs="B Lotus" w:hint="cs"/>
          <w:sz w:val="28"/>
          <w:szCs w:val="28"/>
          <w:rtl/>
          <w:lang w:bidi="fa-IR"/>
        </w:rPr>
        <w:t xml:space="preserve">آییم. </w:t>
      </w:r>
    </w:p>
    <w:p w:rsidR="00B52BE8" w:rsidRPr="009B61C0" w:rsidRDefault="00B52BE8" w:rsidP="00F42E99">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بنابراین شایسته نیست که برخی از سنت</w:t>
      </w:r>
      <w:r w:rsidR="00EE6E51">
        <w:rPr>
          <w:rFonts w:ascii="Arial" w:hAnsi="Arial" w:cs="B Lotus" w:hint="cs"/>
          <w:sz w:val="28"/>
          <w:szCs w:val="28"/>
          <w:rtl/>
          <w:lang w:bidi="fa-IR"/>
        </w:rPr>
        <w:t xml:space="preserve">‌های </w:t>
      </w:r>
      <w:r w:rsidRPr="009B61C0">
        <w:rPr>
          <w:rFonts w:ascii="Arial" w:hAnsi="Arial" w:cs="B Lotus" w:hint="cs"/>
          <w:sz w:val="28"/>
          <w:szCs w:val="28"/>
          <w:rtl/>
          <w:lang w:bidi="fa-IR"/>
        </w:rPr>
        <w:t>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گرفته شود و برخی دیگر رها گردد، بلکه سزاوار</w:t>
      </w:r>
      <w:r w:rsidR="00475B96" w:rsidRPr="009B61C0">
        <w:rPr>
          <w:rFonts w:ascii="Arial" w:hAnsi="Arial" w:cs="B Lotus" w:hint="cs"/>
          <w:sz w:val="28"/>
          <w:szCs w:val="28"/>
          <w:rtl/>
          <w:lang w:bidi="fa-IR"/>
        </w:rPr>
        <w:t xml:space="preserve"> </w:t>
      </w:r>
      <w:r w:rsidRPr="009B61C0">
        <w:rPr>
          <w:rFonts w:ascii="Arial" w:hAnsi="Arial" w:cs="B Lotus" w:hint="cs"/>
          <w:sz w:val="28"/>
          <w:szCs w:val="28"/>
          <w:rtl/>
          <w:lang w:bidi="fa-IR"/>
        </w:rPr>
        <w:t>آن</w:t>
      </w:r>
      <w:r w:rsidR="005D3DDE">
        <w:rPr>
          <w:rFonts w:ascii="Arial" w:hAnsi="Arial" w:cs="B Lotus" w:hint="cs"/>
          <w:sz w:val="28"/>
          <w:szCs w:val="28"/>
          <w:rtl/>
          <w:lang w:bidi="fa-IR"/>
        </w:rPr>
        <w:t xml:space="preserve"> ا</w:t>
      </w:r>
      <w:r w:rsidRPr="009B61C0">
        <w:rPr>
          <w:rFonts w:ascii="Arial" w:hAnsi="Arial" w:cs="B Lotus" w:hint="cs"/>
          <w:sz w:val="28"/>
          <w:szCs w:val="28"/>
          <w:rtl/>
          <w:lang w:bidi="fa-IR"/>
        </w:rPr>
        <w:t>ست که همه</w:t>
      </w:r>
      <w:r w:rsidR="00EE6E51">
        <w:rPr>
          <w:rFonts w:ascii="Arial" w:hAnsi="Arial" w:cs="B Lotus" w:hint="cs"/>
          <w:sz w:val="28"/>
          <w:szCs w:val="28"/>
          <w:rtl/>
          <w:lang w:bidi="fa-IR"/>
        </w:rPr>
        <w:t xml:space="preserve">‌ی </w:t>
      </w:r>
      <w:r w:rsidRPr="009B61C0">
        <w:rPr>
          <w:rFonts w:ascii="Arial" w:hAnsi="Arial" w:cs="B Lotus" w:hint="cs"/>
          <w:sz w:val="28"/>
          <w:szCs w:val="28"/>
          <w:rtl/>
          <w:lang w:bidi="fa-IR"/>
        </w:rPr>
        <w:t>سنت</w:t>
      </w:r>
      <w:r w:rsidR="00EE6E51">
        <w:rPr>
          <w:rFonts w:ascii="Arial" w:hAnsi="Arial" w:cs="B Lotus" w:hint="cs"/>
          <w:sz w:val="28"/>
          <w:szCs w:val="28"/>
          <w:rtl/>
          <w:lang w:bidi="fa-IR"/>
        </w:rPr>
        <w:t xml:space="preserve">‌های </w:t>
      </w:r>
      <w:r w:rsidRPr="009B61C0">
        <w:rPr>
          <w:rFonts w:ascii="Arial" w:hAnsi="Arial" w:cs="B Lotus" w:hint="cs"/>
          <w:sz w:val="28"/>
          <w:szCs w:val="28"/>
          <w:rtl/>
          <w:lang w:bidi="fa-IR"/>
        </w:rPr>
        <w:t>ایشان اخذ شده و هریک از</w:t>
      </w:r>
      <w:r w:rsidR="00A623E8">
        <w:rPr>
          <w:rFonts w:ascii="Arial" w:hAnsi="Arial" w:cs="B Lotus" w:hint="cs"/>
          <w:sz w:val="28"/>
          <w:szCs w:val="28"/>
          <w:rtl/>
          <w:lang w:bidi="fa-IR"/>
        </w:rPr>
        <w:t xml:space="preserve"> آن‌ها </w:t>
      </w:r>
      <w:r w:rsidRPr="009B61C0">
        <w:rPr>
          <w:rFonts w:ascii="Arial" w:hAnsi="Arial" w:cs="B Lotus" w:hint="cs"/>
          <w:sz w:val="28"/>
          <w:szCs w:val="28"/>
          <w:rtl/>
          <w:lang w:bidi="fa-IR"/>
        </w:rPr>
        <w:t>در مکان و منزلت خود قرار داده شود.</w:t>
      </w:r>
    </w:p>
    <w:p w:rsidR="00B52BE8" w:rsidRPr="000B3A01" w:rsidRDefault="00B52BE8" w:rsidP="00F42E99">
      <w:pPr>
        <w:widowControl w:val="0"/>
        <w:autoSpaceDE w:val="0"/>
        <w:autoSpaceDN w:val="0"/>
        <w:bidi/>
        <w:adjustRightInd w:val="0"/>
        <w:spacing w:after="0" w:line="240" w:lineRule="auto"/>
        <w:ind w:firstLine="284"/>
        <w:jc w:val="both"/>
        <w:rPr>
          <w:rFonts w:ascii="Arial" w:hAnsi="Arial" w:cs="B Lotus"/>
          <w:b/>
          <w:bCs/>
          <w:sz w:val="28"/>
          <w:szCs w:val="28"/>
          <w:rtl/>
          <w:lang w:bidi="fa-IR"/>
        </w:rPr>
      </w:pPr>
      <w:r w:rsidRPr="000B3A01">
        <w:rPr>
          <w:rFonts w:ascii="Arial" w:hAnsi="Arial" w:cs="B Lotus" w:hint="cs"/>
          <w:b/>
          <w:bCs/>
          <w:sz w:val="28"/>
          <w:szCs w:val="28"/>
          <w:rtl/>
          <w:lang w:bidi="fa-IR"/>
        </w:rPr>
        <w:t>از</w:t>
      </w:r>
      <w:r w:rsidR="007B7E29" w:rsidRPr="000B3A01">
        <w:rPr>
          <w:rFonts w:ascii="Arial" w:hAnsi="Arial" w:cs="B Lotus" w:hint="cs"/>
          <w:b/>
          <w:bCs/>
          <w:sz w:val="28"/>
          <w:szCs w:val="28"/>
          <w:rtl/>
          <w:lang w:bidi="fa-IR"/>
        </w:rPr>
        <w:t xml:space="preserve"> </w:t>
      </w:r>
      <w:r w:rsidRPr="000B3A01">
        <w:rPr>
          <w:rFonts w:ascii="Arial" w:hAnsi="Arial" w:cs="B Lotus" w:hint="cs"/>
          <w:b/>
          <w:bCs/>
          <w:sz w:val="28"/>
          <w:szCs w:val="28"/>
          <w:rtl/>
          <w:lang w:bidi="fa-IR"/>
        </w:rPr>
        <w:t>این</w:t>
      </w:r>
      <w:r w:rsidR="00A13363">
        <w:rPr>
          <w:rFonts w:ascii="Arial" w:hAnsi="Arial" w:cs="B Lotus"/>
          <w:b/>
          <w:bCs/>
          <w:sz w:val="28"/>
          <w:szCs w:val="28"/>
          <w:rtl/>
          <w:lang w:bidi="fa-IR"/>
        </w:rPr>
        <w:softHyphen/>
      </w:r>
      <w:r w:rsidRPr="000B3A01">
        <w:rPr>
          <w:rFonts w:ascii="Arial" w:hAnsi="Arial" w:cs="B Lotus" w:hint="cs"/>
          <w:b/>
          <w:bCs/>
          <w:sz w:val="28"/>
          <w:szCs w:val="28"/>
          <w:rtl/>
          <w:lang w:bidi="fa-IR"/>
        </w:rPr>
        <w:t>رو با توفیق الله عزوجل</w:t>
      </w:r>
      <w:r w:rsidR="00EE6E51" w:rsidRPr="000B3A01">
        <w:rPr>
          <w:rFonts w:ascii="Arial" w:hAnsi="Arial" w:cs="B Lotus" w:hint="cs"/>
          <w:b/>
          <w:bCs/>
          <w:sz w:val="28"/>
          <w:szCs w:val="28"/>
          <w:rtl/>
          <w:lang w:bidi="fa-IR"/>
        </w:rPr>
        <w:t xml:space="preserve"> می‌</w:t>
      </w:r>
      <w:r w:rsidRPr="000B3A01">
        <w:rPr>
          <w:rFonts w:ascii="Arial" w:hAnsi="Arial" w:cs="B Lotus" w:hint="cs"/>
          <w:b/>
          <w:bCs/>
          <w:sz w:val="28"/>
          <w:szCs w:val="28"/>
          <w:rtl/>
          <w:lang w:bidi="fa-IR"/>
        </w:rPr>
        <w:t>گوییم:</w:t>
      </w:r>
    </w:p>
    <w:p w:rsidR="00025CAD" w:rsidRPr="009B61C0" w:rsidRDefault="00A8640C" w:rsidP="00A13363">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امکان ندارد که معیار ایجاز و اختصار و تخفیفی که بدان امر شده و تطویل و طولانی گزاردنی که از</w:t>
      </w:r>
      <w:r w:rsidR="00A13363">
        <w:rPr>
          <w:rFonts w:ascii="Arial" w:hAnsi="Arial" w:cs="B Lotus" w:hint="cs"/>
          <w:sz w:val="28"/>
          <w:szCs w:val="28"/>
          <w:rtl/>
          <w:lang w:bidi="fa-IR"/>
        </w:rPr>
        <w:t xml:space="preserve"> </w:t>
      </w:r>
      <w:r w:rsidR="007A38EE" w:rsidRPr="009B61C0">
        <w:rPr>
          <w:rFonts w:ascii="Arial" w:hAnsi="Arial" w:cs="B Lotus" w:hint="cs"/>
          <w:sz w:val="28"/>
          <w:szCs w:val="28"/>
          <w:rtl/>
          <w:lang w:bidi="fa-IR"/>
        </w:rPr>
        <w:t>آن</w:t>
      </w:r>
      <w:r w:rsidRPr="009B61C0">
        <w:rPr>
          <w:rFonts w:ascii="Arial" w:hAnsi="Arial" w:cs="B Lotus" w:hint="cs"/>
          <w:sz w:val="28"/>
          <w:szCs w:val="28"/>
          <w:rtl/>
          <w:lang w:bidi="fa-IR"/>
        </w:rPr>
        <w:t xml:space="preserve"> نهی شده، به سوی عادت گروهی یا اهل شهر و یا اهل مذهبی و یا به سوی شهوت مامومین و رضایت خاطر</w:t>
      </w:r>
      <w:r w:rsidR="00A623E8">
        <w:rPr>
          <w:rFonts w:ascii="Arial" w:hAnsi="Arial" w:cs="B Lotus" w:hint="cs"/>
          <w:sz w:val="28"/>
          <w:szCs w:val="28"/>
          <w:rtl/>
          <w:lang w:bidi="fa-IR"/>
        </w:rPr>
        <w:t xml:space="preserve"> آن‌ها </w:t>
      </w:r>
      <w:r w:rsidRPr="009B61C0">
        <w:rPr>
          <w:rFonts w:ascii="Arial" w:hAnsi="Arial" w:cs="B Lotus" w:hint="cs"/>
          <w:sz w:val="28"/>
          <w:szCs w:val="28"/>
          <w:rtl/>
          <w:lang w:bidi="fa-IR"/>
        </w:rPr>
        <w:t>و یا به سوی اجتهاد و رای امام</w:t>
      </w:r>
      <w:r w:rsidR="00EE6E51">
        <w:rPr>
          <w:rFonts w:ascii="Arial" w:hAnsi="Arial" w:cs="B Lotus" w:hint="cs"/>
          <w:sz w:val="28"/>
          <w:szCs w:val="28"/>
          <w:rtl/>
          <w:lang w:bidi="fa-IR"/>
        </w:rPr>
        <w:t xml:space="preserve">‌هایی </w:t>
      </w:r>
      <w:r w:rsidRPr="009B61C0">
        <w:rPr>
          <w:rFonts w:ascii="Arial" w:hAnsi="Arial" w:cs="B Lotus" w:hint="cs"/>
          <w:sz w:val="28"/>
          <w:szCs w:val="28"/>
          <w:rtl/>
          <w:lang w:bidi="fa-IR"/>
        </w:rPr>
        <w:t>ک</w:t>
      </w:r>
      <w:r w:rsidR="007A38EE" w:rsidRPr="009B61C0">
        <w:rPr>
          <w:rFonts w:ascii="Arial" w:hAnsi="Arial" w:cs="B Lotus" w:hint="cs"/>
          <w:sz w:val="28"/>
          <w:szCs w:val="28"/>
          <w:rtl/>
          <w:lang w:bidi="fa-IR"/>
        </w:rPr>
        <w:t>ه</w:t>
      </w:r>
      <w:r w:rsidRPr="009B61C0">
        <w:rPr>
          <w:rFonts w:ascii="Arial" w:hAnsi="Arial" w:cs="B Lotus" w:hint="cs"/>
          <w:sz w:val="28"/>
          <w:szCs w:val="28"/>
          <w:rtl/>
          <w:lang w:bidi="fa-IR"/>
        </w:rPr>
        <w:t xml:space="preserve"> بر مردم امامت</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دهند، بازگردد، </w:t>
      </w:r>
      <w:r w:rsidR="00A13363">
        <w:rPr>
          <w:rFonts w:ascii="Arial" w:hAnsi="Arial" w:cs="B Lotus" w:hint="cs"/>
          <w:sz w:val="28"/>
          <w:szCs w:val="28"/>
          <w:rtl/>
          <w:lang w:bidi="fa-IR"/>
        </w:rPr>
        <w:t>زیرا</w:t>
      </w:r>
      <w:r w:rsidRPr="009B61C0">
        <w:rPr>
          <w:rFonts w:ascii="Arial" w:hAnsi="Arial" w:cs="B Lotus" w:hint="cs"/>
          <w:sz w:val="28"/>
          <w:szCs w:val="28"/>
          <w:rtl/>
          <w:lang w:bidi="fa-IR"/>
        </w:rPr>
        <w:t xml:space="preserve"> این ملاک و معیار منضبطی نیست</w:t>
      </w:r>
      <w:r w:rsidRPr="00130CEA">
        <w:rPr>
          <w:rFonts w:ascii="Arial" w:hAnsi="Arial" w:cs="B Lotus" w:hint="cs"/>
          <w:b/>
          <w:bCs/>
          <w:color w:val="FF0000"/>
          <w:sz w:val="28"/>
          <w:szCs w:val="28"/>
          <w:rtl/>
          <w:lang w:bidi="fa-IR"/>
        </w:rPr>
        <w:t xml:space="preserve"> </w:t>
      </w:r>
      <w:r w:rsidRPr="009B61C0">
        <w:rPr>
          <w:rFonts w:ascii="Arial" w:hAnsi="Arial" w:cs="B Lotus" w:hint="cs"/>
          <w:sz w:val="28"/>
          <w:szCs w:val="28"/>
          <w:rtl/>
          <w:lang w:bidi="fa-IR"/>
        </w:rPr>
        <w:t>و آراء و نظرات در این زمینه بسیار</w:t>
      </w:r>
      <w:r w:rsidR="00475B96" w:rsidRPr="009B61C0">
        <w:rPr>
          <w:rFonts w:ascii="Arial" w:hAnsi="Arial" w:cs="B Lotus" w:hint="cs"/>
          <w:sz w:val="28"/>
          <w:szCs w:val="28"/>
          <w:rtl/>
          <w:lang w:bidi="fa-IR"/>
        </w:rPr>
        <w:t xml:space="preserve"> </w:t>
      </w:r>
      <w:r w:rsidRPr="009B61C0">
        <w:rPr>
          <w:rFonts w:ascii="Arial" w:hAnsi="Arial" w:cs="B Lotus" w:hint="cs"/>
          <w:sz w:val="28"/>
          <w:szCs w:val="28"/>
          <w:rtl/>
          <w:lang w:bidi="fa-IR"/>
        </w:rPr>
        <w:t>مضطرب</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باشد</w:t>
      </w:r>
      <w:r w:rsidRPr="00130CEA">
        <w:rPr>
          <w:rFonts w:ascii="Arial" w:hAnsi="Arial" w:cs="B Lotus" w:hint="cs"/>
          <w:b/>
          <w:bCs/>
          <w:color w:val="FF0000"/>
          <w:sz w:val="28"/>
          <w:szCs w:val="28"/>
          <w:rtl/>
          <w:lang w:bidi="fa-IR"/>
        </w:rPr>
        <w:t xml:space="preserve"> </w:t>
      </w:r>
      <w:r w:rsidR="00A13363">
        <w:rPr>
          <w:rFonts w:ascii="Arial" w:hAnsi="Arial" w:cs="B Lotus" w:hint="cs"/>
          <w:sz w:val="28"/>
          <w:szCs w:val="28"/>
          <w:rtl/>
          <w:lang w:bidi="fa-IR"/>
        </w:rPr>
        <w:t>چنان</w:t>
      </w:r>
      <w:r w:rsidR="00A13363">
        <w:rPr>
          <w:rFonts w:ascii="Arial" w:hAnsi="Arial" w:cs="B Lotus"/>
          <w:sz w:val="28"/>
          <w:szCs w:val="28"/>
          <w:rtl/>
          <w:lang w:bidi="fa-IR"/>
        </w:rPr>
        <w:softHyphen/>
      </w:r>
      <w:r w:rsidRPr="009B61C0">
        <w:rPr>
          <w:rFonts w:ascii="Arial" w:hAnsi="Arial" w:cs="B Lotus" w:hint="cs"/>
          <w:sz w:val="28"/>
          <w:szCs w:val="28"/>
          <w:rtl/>
          <w:lang w:bidi="fa-IR"/>
        </w:rPr>
        <w:t>که</w:t>
      </w:r>
      <w:r w:rsidRPr="00130CEA">
        <w:rPr>
          <w:rFonts w:ascii="Arial" w:hAnsi="Arial" w:cs="B Lotus" w:hint="cs"/>
          <w:b/>
          <w:bCs/>
          <w:sz w:val="28"/>
          <w:szCs w:val="28"/>
          <w:rtl/>
          <w:lang w:bidi="fa-IR"/>
        </w:rPr>
        <w:t xml:space="preserve"> </w:t>
      </w:r>
      <w:r w:rsidRPr="009B61C0">
        <w:rPr>
          <w:rFonts w:ascii="Arial" w:hAnsi="Arial" w:cs="B Lotus" w:hint="cs"/>
          <w:sz w:val="28"/>
          <w:szCs w:val="28"/>
          <w:rtl/>
          <w:lang w:bidi="fa-IR"/>
        </w:rPr>
        <w:t>هیئت نماز را فاسد</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کند و مقدار و اندازه</w:t>
      </w:r>
      <w:r w:rsidR="00EE6E51">
        <w:rPr>
          <w:rFonts w:ascii="Arial" w:hAnsi="Arial" w:cs="B Lotus" w:hint="cs"/>
          <w:sz w:val="28"/>
          <w:szCs w:val="28"/>
          <w:rtl/>
          <w:lang w:bidi="fa-IR"/>
        </w:rPr>
        <w:t xml:space="preserve">‌ی </w:t>
      </w:r>
      <w:r w:rsidR="00A13363">
        <w:rPr>
          <w:rFonts w:ascii="Arial" w:hAnsi="Arial" w:cs="B Lotus" w:hint="cs"/>
          <w:sz w:val="28"/>
          <w:szCs w:val="28"/>
          <w:rtl/>
          <w:lang w:bidi="fa-IR"/>
        </w:rPr>
        <w:t>آن</w:t>
      </w:r>
      <w:r w:rsidR="00A13363">
        <w:rPr>
          <w:rFonts w:ascii="Arial" w:hAnsi="Arial" w:cs="B Lotus"/>
          <w:sz w:val="28"/>
          <w:szCs w:val="28"/>
          <w:rtl/>
          <w:lang w:bidi="fa-IR"/>
        </w:rPr>
        <w:softHyphen/>
      </w:r>
      <w:r w:rsidR="00A623E8">
        <w:rPr>
          <w:rFonts w:ascii="Arial" w:hAnsi="Arial" w:cs="B Lotus" w:hint="cs"/>
          <w:sz w:val="28"/>
          <w:szCs w:val="28"/>
          <w:rtl/>
          <w:lang w:bidi="fa-IR"/>
        </w:rPr>
        <w:t xml:space="preserve">را </w:t>
      </w:r>
      <w:r w:rsidRPr="009B61C0">
        <w:rPr>
          <w:rFonts w:ascii="Arial" w:hAnsi="Arial" w:cs="B Lotus" w:hint="cs"/>
          <w:sz w:val="28"/>
          <w:szCs w:val="28"/>
          <w:rtl/>
          <w:lang w:bidi="fa-IR"/>
        </w:rPr>
        <w:t>پیرو شهوت امام قرار</w:t>
      </w:r>
      <w:r w:rsidR="00EE6E51">
        <w:rPr>
          <w:rFonts w:ascii="Arial" w:hAnsi="Arial" w:cs="B Lotus" w:hint="cs"/>
          <w:sz w:val="28"/>
          <w:szCs w:val="28"/>
          <w:rtl/>
          <w:lang w:bidi="fa-IR"/>
        </w:rPr>
        <w:t xml:space="preserve"> می‌</w:t>
      </w:r>
      <w:r w:rsidR="00A13363">
        <w:rPr>
          <w:rFonts w:ascii="Arial" w:hAnsi="Arial" w:cs="B Lotus" w:hint="cs"/>
          <w:sz w:val="28"/>
          <w:szCs w:val="28"/>
          <w:rtl/>
          <w:lang w:bidi="fa-IR"/>
        </w:rPr>
        <w:t>دهد، در</w:t>
      </w:r>
      <w:r w:rsidRPr="009B61C0">
        <w:rPr>
          <w:rFonts w:ascii="Arial" w:hAnsi="Arial" w:cs="B Lotus" w:hint="cs"/>
          <w:sz w:val="28"/>
          <w:szCs w:val="28"/>
          <w:rtl/>
          <w:lang w:bidi="fa-IR"/>
        </w:rPr>
        <w:t>حالی</w:t>
      </w:r>
      <w:r w:rsidR="00A13363">
        <w:rPr>
          <w:rFonts w:ascii="Arial" w:hAnsi="Arial" w:cs="B Lotus"/>
          <w:sz w:val="28"/>
          <w:szCs w:val="28"/>
          <w:rtl/>
          <w:lang w:bidi="fa-IR"/>
        </w:rPr>
        <w:softHyphen/>
      </w:r>
      <w:r w:rsidRPr="009B61C0">
        <w:rPr>
          <w:rFonts w:ascii="Arial" w:hAnsi="Arial" w:cs="B Lotus" w:hint="cs"/>
          <w:sz w:val="28"/>
          <w:szCs w:val="28"/>
          <w:rtl/>
          <w:lang w:bidi="fa-IR"/>
        </w:rPr>
        <w:t>که بر</w:t>
      </w:r>
      <w:r w:rsidR="00A13363">
        <w:rPr>
          <w:rFonts w:ascii="Arial" w:hAnsi="Arial" w:cs="B Lotus" w:hint="cs"/>
          <w:sz w:val="28"/>
          <w:szCs w:val="28"/>
          <w:rtl/>
          <w:lang w:bidi="fa-IR"/>
        </w:rPr>
        <w:t xml:space="preserve"> </w:t>
      </w:r>
      <w:r w:rsidRPr="009B61C0">
        <w:rPr>
          <w:rFonts w:ascii="Arial" w:hAnsi="Arial" w:cs="B Lotus" w:hint="cs"/>
          <w:sz w:val="28"/>
          <w:szCs w:val="28"/>
          <w:rtl/>
          <w:lang w:bidi="fa-IR"/>
        </w:rPr>
        <w:t xml:space="preserve">اساس این مبنا هیچ حکمی از شریعت نیامده است. </w:t>
      </w:r>
    </w:p>
    <w:p w:rsidR="00C95F04" w:rsidRPr="00463A21" w:rsidRDefault="00A8640C" w:rsidP="00A13363">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Arial" w:hAnsi="Arial" w:cs="B Lotus" w:hint="cs"/>
          <w:sz w:val="28"/>
          <w:szCs w:val="28"/>
          <w:rtl/>
          <w:lang w:bidi="fa-IR"/>
        </w:rPr>
        <w:t>بلکه مرجع تحاکم در این مساله کسی است که نماز را برای امت تشریع کرده است و با آن از جانب الله متعال آمده و عالم</w:t>
      </w:r>
      <w:r w:rsidR="00EE6E51">
        <w:rPr>
          <w:rFonts w:ascii="Arial" w:hAnsi="Arial" w:cs="B Lotus" w:hint="cs"/>
          <w:sz w:val="28"/>
          <w:szCs w:val="28"/>
          <w:rtl/>
          <w:lang w:bidi="fa-IR"/>
        </w:rPr>
        <w:t xml:space="preserve">‌ترین </w:t>
      </w:r>
      <w:r w:rsidRPr="009B61C0">
        <w:rPr>
          <w:rFonts w:ascii="Arial" w:hAnsi="Arial" w:cs="B Lotus" w:hint="cs"/>
          <w:sz w:val="28"/>
          <w:szCs w:val="28"/>
          <w:rtl/>
          <w:lang w:bidi="fa-IR"/>
        </w:rPr>
        <w:t>انسان</w:t>
      </w:r>
      <w:r w:rsidR="00A623E8">
        <w:rPr>
          <w:rFonts w:ascii="Arial" w:hAnsi="Arial" w:cs="B Lotus" w:hint="cs"/>
          <w:sz w:val="28"/>
          <w:szCs w:val="28"/>
          <w:rtl/>
          <w:lang w:bidi="fa-IR"/>
        </w:rPr>
        <w:t xml:space="preserve">‌ها </w:t>
      </w:r>
      <w:r w:rsidRPr="009B61C0">
        <w:rPr>
          <w:rFonts w:ascii="Arial" w:hAnsi="Arial" w:cs="B Lotus" w:hint="cs"/>
          <w:sz w:val="28"/>
          <w:szCs w:val="28"/>
          <w:rtl/>
          <w:lang w:bidi="fa-IR"/>
        </w:rPr>
        <w:t>به حقوق و حدود و هیئت و ارکان نماز</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باشد و کسی است که در </w:t>
      </w:r>
      <w:r w:rsidR="00A13363">
        <w:rPr>
          <w:rFonts w:ascii="Arial" w:hAnsi="Arial" w:cs="B Lotus" w:hint="cs"/>
          <w:sz w:val="28"/>
          <w:szCs w:val="28"/>
          <w:rtl/>
          <w:lang w:bidi="fa-IR"/>
        </w:rPr>
        <w:t>پشت سر</w:t>
      </w:r>
      <w:r w:rsidRPr="009B61C0">
        <w:rPr>
          <w:rFonts w:ascii="Arial" w:hAnsi="Arial" w:cs="B Lotus" w:hint="cs"/>
          <w:sz w:val="28"/>
          <w:szCs w:val="28"/>
          <w:rtl/>
          <w:lang w:bidi="fa-IR"/>
        </w:rPr>
        <w:t xml:space="preserve"> </w:t>
      </w:r>
      <w:r w:rsidR="00A13363">
        <w:rPr>
          <w:rFonts w:ascii="Arial" w:hAnsi="Arial" w:cs="B Lotus" w:hint="cs"/>
          <w:sz w:val="28"/>
          <w:szCs w:val="28"/>
          <w:rtl/>
          <w:lang w:bidi="fa-IR"/>
        </w:rPr>
        <w:t>او</w:t>
      </w:r>
      <w:r w:rsidRPr="009B61C0">
        <w:rPr>
          <w:rFonts w:ascii="Arial" w:hAnsi="Arial" w:cs="B Lotus" w:hint="cs"/>
          <w:sz w:val="28"/>
          <w:szCs w:val="28"/>
          <w:rtl/>
          <w:lang w:bidi="fa-IR"/>
        </w:rPr>
        <w:t xml:space="preserve"> ضعیف و کهنسال و کوچک و نیازمند نماز گزارده است. درحالی</w:t>
      </w:r>
      <w:r w:rsidR="00A13363">
        <w:rPr>
          <w:rFonts w:ascii="Arial" w:hAnsi="Arial" w:cs="B Lotus"/>
          <w:sz w:val="28"/>
          <w:szCs w:val="28"/>
          <w:rtl/>
          <w:lang w:bidi="fa-IR"/>
        </w:rPr>
        <w:softHyphen/>
      </w:r>
      <w:r w:rsidRPr="009B61C0">
        <w:rPr>
          <w:rFonts w:ascii="Arial" w:hAnsi="Arial" w:cs="B Lotus" w:hint="cs"/>
          <w:sz w:val="28"/>
          <w:szCs w:val="28"/>
          <w:rtl/>
          <w:lang w:bidi="fa-IR"/>
        </w:rPr>
        <w:t xml:space="preserve">که امامی غیر از </w:t>
      </w:r>
      <w:r w:rsidR="00AB41ED" w:rsidRPr="009B61C0">
        <w:rPr>
          <w:rFonts w:ascii="Arial" w:hAnsi="Arial" w:cs="B Lotus" w:hint="cs"/>
          <w:sz w:val="28"/>
          <w:szCs w:val="28"/>
          <w:rtl/>
          <w:lang w:bidi="fa-IR"/>
        </w:rPr>
        <w:t>آنحضرت</w:t>
      </w:r>
      <w:r w:rsidRPr="009B61C0">
        <w:rPr>
          <w:rFonts w:ascii="Arial" w:hAnsi="Arial" w:cs="B Lotus" w:hint="cs"/>
          <w:sz w:val="28"/>
          <w:szCs w:val="28"/>
          <w:rtl/>
          <w:lang w:bidi="fa-IR"/>
        </w:rPr>
        <w:t xml:space="preserve"> </w:t>
      </w:r>
      <w:r w:rsidRPr="00A13363">
        <w:rPr>
          <w:rFonts w:ascii="Arial" w:hAnsi="Arial" w:cs="B Lotus" w:hint="cs"/>
          <w:sz w:val="24"/>
          <w:szCs w:val="24"/>
          <w:rtl/>
          <w:lang w:bidi="fa-IR"/>
        </w:rPr>
        <w:t>صلوات الله و سلامه علیه</w:t>
      </w:r>
      <w:r w:rsidR="00C95F04" w:rsidRPr="009B61C0">
        <w:rPr>
          <w:rFonts w:ascii="Arial" w:hAnsi="Arial" w:cs="B Lotus" w:hint="cs"/>
          <w:sz w:val="28"/>
          <w:szCs w:val="28"/>
          <w:rtl/>
          <w:lang w:bidi="fa-IR"/>
        </w:rPr>
        <w:t xml:space="preserve"> </w:t>
      </w:r>
      <w:r w:rsidRPr="009B61C0">
        <w:rPr>
          <w:rFonts w:ascii="Arial" w:hAnsi="Arial" w:cs="B Lotus" w:hint="cs"/>
          <w:sz w:val="28"/>
          <w:szCs w:val="28"/>
          <w:rtl/>
          <w:lang w:bidi="fa-IR"/>
        </w:rPr>
        <w:t>در مدینه نبوده است. پس آنچه را که رسول الله</w:t>
      </w:r>
      <w:r w:rsidR="001C0542" w:rsidRPr="001C0542">
        <w:rPr>
          <w:rFonts w:ascii="AGA Arabesque" w:hAnsi="AGA Arabesque" w:cs="CTraditional Arabic" w:hint="cs"/>
          <w:sz w:val="28"/>
          <w:szCs w:val="28"/>
          <w:lang w:bidi="fa-IR"/>
        </w:rPr>
        <w:t></w:t>
      </w:r>
      <w:r w:rsidR="00A13363">
        <w:rPr>
          <w:rFonts w:ascii="Arial" w:hAnsi="Arial" w:cs="B Lotus" w:hint="cs"/>
          <w:sz w:val="28"/>
          <w:szCs w:val="28"/>
          <w:rtl/>
          <w:lang w:bidi="fa-IR"/>
        </w:rPr>
        <w:t xml:space="preserve"> آن</w:t>
      </w:r>
      <w:r w:rsidR="00A13363">
        <w:rPr>
          <w:rFonts w:ascii="Arial" w:hAnsi="Arial" w:cs="B Lotus"/>
          <w:sz w:val="28"/>
          <w:szCs w:val="28"/>
          <w:rtl/>
          <w:lang w:bidi="fa-IR"/>
        </w:rPr>
        <w:softHyphen/>
      </w:r>
      <w:r w:rsidR="00A623E8">
        <w:rPr>
          <w:rFonts w:ascii="Arial" w:hAnsi="Arial" w:cs="B Lotus" w:hint="cs"/>
          <w:sz w:val="28"/>
          <w:szCs w:val="28"/>
          <w:rtl/>
          <w:lang w:bidi="fa-IR"/>
        </w:rPr>
        <w:t xml:space="preserve">را </w:t>
      </w:r>
      <w:r w:rsidRPr="009B61C0">
        <w:rPr>
          <w:rFonts w:ascii="Arial" w:hAnsi="Arial" w:cs="B Lotus" w:hint="cs"/>
          <w:sz w:val="28"/>
          <w:szCs w:val="28"/>
          <w:rtl/>
          <w:lang w:bidi="fa-IR"/>
        </w:rPr>
        <w:t>انجام دادند</w:t>
      </w:r>
      <w:r w:rsidR="007A38EE" w:rsidRPr="009B61C0">
        <w:rPr>
          <w:rFonts w:ascii="Arial" w:hAnsi="Arial" w:cs="B Lotus" w:hint="cs"/>
          <w:sz w:val="28"/>
          <w:szCs w:val="28"/>
          <w:rtl/>
          <w:lang w:bidi="fa-IR"/>
        </w:rPr>
        <w:t>، ملاک و معیار</w:t>
      </w:r>
      <w:r w:rsidR="00EE6E51">
        <w:rPr>
          <w:rFonts w:ascii="Arial" w:hAnsi="Arial" w:cs="B Lotus" w:hint="cs"/>
          <w:sz w:val="28"/>
          <w:szCs w:val="28"/>
          <w:rtl/>
          <w:lang w:bidi="fa-IR"/>
        </w:rPr>
        <w:t xml:space="preserve"> می‌</w:t>
      </w:r>
      <w:r w:rsidR="007A38EE" w:rsidRPr="009B61C0">
        <w:rPr>
          <w:rFonts w:ascii="Arial" w:hAnsi="Arial" w:cs="B Lotus" w:hint="cs"/>
          <w:sz w:val="28"/>
          <w:szCs w:val="28"/>
          <w:rtl/>
          <w:lang w:bidi="fa-IR"/>
        </w:rPr>
        <w:t>باشد،</w:t>
      </w:r>
      <w:r w:rsidR="007B7E29">
        <w:rPr>
          <w:rFonts w:ascii="Arial" w:hAnsi="Arial" w:cs="B Lotus" w:hint="cs"/>
          <w:sz w:val="28"/>
          <w:szCs w:val="28"/>
          <w:rtl/>
          <w:lang w:bidi="fa-IR"/>
        </w:rPr>
        <w:t xml:space="preserve"> </w:t>
      </w:r>
      <w:r w:rsidR="007B7E29">
        <w:rPr>
          <w:rFonts w:ascii="Traditional Arabic" w:hAnsi="Traditional Arabic" w:cs="Traditional Arabic"/>
          <w:sz w:val="28"/>
          <w:szCs w:val="28"/>
          <w:rtl/>
          <w:lang w:bidi="fa-IR"/>
        </w:rPr>
        <w:t>﴿</w:t>
      </w:r>
      <w:r w:rsidR="00463A21">
        <w:rPr>
          <w:rFonts w:ascii="KFGQPC Uthmanic Script HAFS" w:hAnsi="KFGQPC Uthmanic Script HAFS" w:cs="KFGQPC Uthmanic Script HAFS"/>
          <w:sz w:val="28"/>
          <w:szCs w:val="28"/>
          <w:rtl/>
        </w:rPr>
        <w:t xml:space="preserve">وَمَآ أُرِيدُ </w:t>
      </w:r>
      <w:r w:rsidR="00463A21">
        <w:rPr>
          <w:rFonts w:ascii="KFGQPC Uthmanic Script HAFS" w:hAnsi="KFGQPC Uthmanic Script HAFS" w:cs="KFGQPC Uthmanic Script HAFS"/>
          <w:sz w:val="28"/>
          <w:szCs w:val="28"/>
          <w:rtl/>
        </w:rPr>
        <w:lastRenderedPageBreak/>
        <w:t>أَنۡ أُخَالِفَكُمۡ إِلَىٰ مَآ أَنۡهَىٰكُمۡ عَنۡهُۚ</w:t>
      </w:r>
      <w:r w:rsidR="007B7E29">
        <w:rPr>
          <w:rFonts w:ascii="Traditional Arabic" w:hAnsi="Traditional Arabic" w:cs="Traditional Arabic"/>
          <w:sz w:val="28"/>
          <w:szCs w:val="28"/>
          <w:rtl/>
          <w:lang w:bidi="fa-IR"/>
        </w:rPr>
        <w:t>﴾</w:t>
      </w:r>
      <w:r w:rsidR="007B7E29">
        <w:rPr>
          <w:rFonts w:ascii="Arial" w:hAnsi="Arial" w:cs="B Lotus" w:hint="cs"/>
          <w:sz w:val="28"/>
          <w:szCs w:val="28"/>
          <w:rtl/>
          <w:lang w:bidi="fa-IR"/>
        </w:rPr>
        <w:t xml:space="preserve"> </w:t>
      </w:r>
      <w:r w:rsidR="007B7E29" w:rsidRPr="007B7E29">
        <w:rPr>
          <w:rFonts w:ascii="mylotus" w:hAnsi="mylotus" w:cs="mylotus"/>
          <w:sz w:val="24"/>
          <w:szCs w:val="24"/>
          <w:rtl/>
        </w:rPr>
        <w:t>[هود: 88]</w:t>
      </w:r>
      <w:r w:rsidR="007A38EE" w:rsidRPr="009B61C0">
        <w:rPr>
          <w:rFonts w:ascii="Arial" w:hAnsi="Arial" w:cs="B Lotus" w:hint="cs"/>
          <w:sz w:val="28"/>
          <w:szCs w:val="28"/>
          <w:rtl/>
          <w:lang w:bidi="fa-IR"/>
        </w:rPr>
        <w:t xml:space="preserve"> </w:t>
      </w:r>
      <w:r w:rsidR="00A13363">
        <w:rPr>
          <w:rFonts w:ascii="Arial" w:hAnsi="Arial" w:cs="B Lotus" w:hint="cs"/>
          <w:sz w:val="28"/>
          <w:szCs w:val="28"/>
          <w:rtl/>
          <w:lang w:bidi="fa-IR"/>
        </w:rPr>
        <w:t>«</w:t>
      </w:r>
      <w:r w:rsidR="00C95F04" w:rsidRPr="009B61C0">
        <w:rPr>
          <w:rFonts w:ascii="Arial" w:hAnsi="Arial" w:cs="B Lotus" w:hint="cs"/>
          <w:sz w:val="28"/>
          <w:szCs w:val="28"/>
          <w:rtl/>
          <w:lang w:bidi="fa-IR"/>
        </w:rPr>
        <w:t>من</w:t>
      </w:r>
      <w:r w:rsidR="00EE6E51">
        <w:rPr>
          <w:rFonts w:ascii="Arial" w:hAnsi="Arial" w:cs="B Lotus" w:hint="cs"/>
          <w:sz w:val="28"/>
          <w:szCs w:val="28"/>
          <w:rtl/>
          <w:lang w:bidi="fa-IR"/>
        </w:rPr>
        <w:t xml:space="preserve"> نمی‌</w:t>
      </w:r>
      <w:r w:rsidR="00C95F04" w:rsidRPr="009B61C0">
        <w:rPr>
          <w:rFonts w:ascii="Arial" w:hAnsi="Arial" w:cs="B Lotus" w:hint="cs"/>
          <w:sz w:val="28"/>
          <w:szCs w:val="28"/>
          <w:rtl/>
          <w:lang w:bidi="fa-IR"/>
        </w:rPr>
        <w:t>خواهم شما را از چیزی باز دارم و خودم مرتکب آن شوم</w:t>
      </w:r>
      <w:r w:rsidR="00CE42B4">
        <w:rPr>
          <w:rFonts w:ascii="Arial" w:hAnsi="Arial" w:cs="B Lotus" w:hint="cs"/>
          <w:sz w:val="28"/>
          <w:szCs w:val="28"/>
          <w:rtl/>
          <w:lang w:bidi="fa-IR"/>
        </w:rPr>
        <w:t xml:space="preserve"> (</w:t>
      </w:r>
      <w:r w:rsidR="00C95F04" w:rsidRPr="009B61C0">
        <w:rPr>
          <w:rFonts w:ascii="Arial" w:hAnsi="Arial" w:cs="B Lotus" w:hint="cs"/>
          <w:sz w:val="28"/>
          <w:szCs w:val="28"/>
          <w:rtl/>
          <w:lang w:bidi="fa-IR"/>
        </w:rPr>
        <w:t>و</w:t>
      </w:r>
      <w:r w:rsidR="00475B96" w:rsidRPr="009B61C0">
        <w:rPr>
          <w:rFonts w:ascii="Arial" w:hAnsi="Arial" w:cs="B Lotus" w:hint="cs"/>
          <w:sz w:val="28"/>
          <w:szCs w:val="28"/>
          <w:rtl/>
          <w:lang w:bidi="fa-IR"/>
        </w:rPr>
        <w:t xml:space="preserve"> </w:t>
      </w:r>
      <w:r w:rsidR="00C95F04" w:rsidRPr="009B61C0">
        <w:rPr>
          <w:rFonts w:ascii="Arial" w:hAnsi="Arial" w:cs="B Lotus" w:hint="cs"/>
          <w:sz w:val="28"/>
          <w:szCs w:val="28"/>
          <w:rtl/>
          <w:lang w:bidi="fa-IR"/>
        </w:rPr>
        <w:t>بلکه شما را به انجام کاری</w:t>
      </w:r>
      <w:r w:rsidR="00EE6E51">
        <w:rPr>
          <w:rFonts w:ascii="Arial" w:hAnsi="Arial" w:cs="B Lotus" w:hint="cs"/>
          <w:sz w:val="28"/>
          <w:szCs w:val="28"/>
          <w:rtl/>
          <w:lang w:bidi="fa-IR"/>
        </w:rPr>
        <w:t xml:space="preserve"> می‌</w:t>
      </w:r>
      <w:r w:rsidR="00C95F04" w:rsidRPr="009B61C0">
        <w:rPr>
          <w:rFonts w:ascii="Arial" w:hAnsi="Arial" w:cs="B Lotus" w:hint="cs"/>
          <w:sz w:val="28"/>
          <w:szCs w:val="28"/>
          <w:rtl/>
          <w:lang w:bidi="fa-IR"/>
        </w:rPr>
        <w:t>خوانم که خود نیز بدان عمل</w:t>
      </w:r>
      <w:r w:rsidR="00EE6E51">
        <w:rPr>
          <w:rFonts w:ascii="Arial" w:hAnsi="Arial" w:cs="B Lotus" w:hint="cs"/>
          <w:sz w:val="28"/>
          <w:szCs w:val="28"/>
          <w:rtl/>
          <w:lang w:bidi="fa-IR"/>
        </w:rPr>
        <w:t xml:space="preserve"> می‌</w:t>
      </w:r>
      <w:r w:rsidR="00C95F04" w:rsidRPr="009B61C0">
        <w:rPr>
          <w:rFonts w:ascii="Arial" w:hAnsi="Arial" w:cs="B Lotus" w:hint="cs"/>
          <w:sz w:val="28"/>
          <w:szCs w:val="28"/>
          <w:rtl/>
          <w:lang w:bidi="fa-IR"/>
        </w:rPr>
        <w:t>کنم).</w:t>
      </w:r>
      <w:r w:rsidR="00A13363">
        <w:rPr>
          <w:rFonts w:ascii="Arial" w:hAnsi="Arial" w:cs="B Lotus" w:hint="cs"/>
          <w:sz w:val="28"/>
          <w:szCs w:val="28"/>
          <w:rtl/>
          <w:lang w:bidi="fa-IR"/>
        </w:rPr>
        <w:t>»</w:t>
      </w:r>
      <w:r w:rsidR="00C95F04" w:rsidRPr="009B61C0">
        <w:rPr>
          <w:rFonts w:ascii="Arial" w:hAnsi="Arial" w:cs="B Lotus" w:hint="cs"/>
          <w:sz w:val="28"/>
          <w:szCs w:val="28"/>
          <w:rtl/>
          <w:lang w:bidi="fa-IR"/>
        </w:rPr>
        <w:t xml:space="preserve"> </w:t>
      </w:r>
    </w:p>
    <w:p w:rsidR="00C95F04" w:rsidRPr="009B61C0" w:rsidRDefault="00C95F04" w:rsidP="00A54C1E">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از</w:t>
      </w:r>
      <w:r w:rsidR="00463A21">
        <w:rPr>
          <w:rFonts w:ascii="Arial" w:hAnsi="Arial" w:cs="B Lotus" w:hint="cs"/>
          <w:sz w:val="28"/>
          <w:szCs w:val="28"/>
          <w:rtl/>
          <w:lang w:bidi="fa-IR"/>
        </w:rPr>
        <w:t xml:space="preserve"> </w:t>
      </w:r>
      <w:r w:rsidRPr="009B61C0">
        <w:rPr>
          <w:rFonts w:ascii="Arial" w:hAnsi="Arial" w:cs="B Lotus" w:hint="cs"/>
          <w:sz w:val="28"/>
          <w:szCs w:val="28"/>
          <w:rtl/>
          <w:lang w:bidi="fa-IR"/>
        </w:rPr>
        <w:t>ابوسعید خدری</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در مورد نماز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سوال شد، وی گفت</w:t>
      </w:r>
      <w:r w:rsidR="00CE42B4">
        <w:rPr>
          <w:rFonts w:ascii="Arial" w:hAnsi="Arial" w:cs="B Lotus" w:hint="cs"/>
          <w:sz w:val="28"/>
          <w:szCs w:val="28"/>
          <w:vertAlign w:val="superscript"/>
          <w:rtl/>
          <w:lang w:bidi="fa-IR"/>
        </w:rPr>
        <w:t>(</w:t>
      </w:r>
      <w:r w:rsidR="003B12FD" w:rsidRPr="00A10D82">
        <w:rPr>
          <w:rStyle w:val="FootnoteReference"/>
          <w:rFonts w:ascii="Arial" w:hAnsi="Arial" w:cs="B Lotus"/>
          <w:sz w:val="28"/>
          <w:szCs w:val="28"/>
          <w:rtl/>
          <w:lang w:bidi="fa-IR"/>
        </w:rPr>
        <w:footnoteReference w:id="460"/>
      </w:r>
      <w:r w:rsidR="003B12FD" w:rsidRPr="00A10D82">
        <w:rPr>
          <w:rFonts w:ascii="Arial" w:hAnsi="Arial" w:cs="B Lotus" w:hint="cs"/>
          <w:sz w:val="28"/>
          <w:szCs w:val="28"/>
          <w:vertAlign w:val="superscript"/>
          <w:rtl/>
          <w:lang w:bidi="fa-IR"/>
        </w:rPr>
        <w:t>)</w:t>
      </w:r>
      <w:r w:rsidRPr="009B61C0">
        <w:rPr>
          <w:rFonts w:ascii="Arial" w:hAnsi="Arial" w:cs="B Lotus" w:hint="cs"/>
          <w:sz w:val="28"/>
          <w:szCs w:val="28"/>
          <w:rtl/>
          <w:lang w:bidi="fa-IR"/>
        </w:rPr>
        <w:t xml:space="preserve">: </w:t>
      </w:r>
      <w:r w:rsidR="00A13363">
        <w:rPr>
          <w:rFonts w:ascii="Arial" w:hAnsi="Arial" w:cs="B Lotus" w:hint="cs"/>
          <w:sz w:val="28"/>
          <w:szCs w:val="28"/>
          <w:rtl/>
          <w:lang w:bidi="fa-IR"/>
        </w:rPr>
        <w:t>«</w:t>
      </w:r>
      <w:r w:rsidRPr="009B61C0">
        <w:rPr>
          <w:rFonts w:ascii="Arial" w:hAnsi="Arial" w:cs="B Lotus" w:hint="cs"/>
          <w:sz w:val="28"/>
          <w:szCs w:val="28"/>
          <w:rtl/>
          <w:lang w:bidi="fa-IR"/>
        </w:rPr>
        <w:t>در آن خیری برای تو نیست.</w:t>
      </w:r>
      <w:r w:rsidR="00A13363">
        <w:rPr>
          <w:rFonts w:ascii="Arial" w:hAnsi="Arial" w:cs="B Lotus" w:hint="cs"/>
          <w:sz w:val="28"/>
          <w:szCs w:val="28"/>
          <w:rtl/>
          <w:lang w:bidi="fa-IR"/>
        </w:rPr>
        <w:t>»</w:t>
      </w:r>
      <w:r w:rsidRPr="009B61C0">
        <w:rPr>
          <w:rFonts w:ascii="Arial" w:hAnsi="Arial" w:cs="B Lotus" w:hint="cs"/>
          <w:sz w:val="28"/>
          <w:szCs w:val="28"/>
          <w:rtl/>
          <w:lang w:bidi="fa-IR"/>
        </w:rPr>
        <w:t xml:space="preserve"> پس نماز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را برای وی بازگو کرد و گفت: </w:t>
      </w:r>
      <w:r w:rsidR="00A13363">
        <w:rPr>
          <w:rFonts w:ascii="Arial" w:hAnsi="Arial" w:cs="B Lotus" w:hint="cs"/>
          <w:sz w:val="28"/>
          <w:szCs w:val="28"/>
          <w:rtl/>
          <w:lang w:bidi="fa-IR"/>
        </w:rPr>
        <w:t>«</w:t>
      </w:r>
      <w:r w:rsidRPr="009B61C0">
        <w:rPr>
          <w:rFonts w:ascii="Arial" w:hAnsi="Arial" w:cs="B Lotus" w:hint="cs"/>
          <w:sz w:val="28"/>
          <w:szCs w:val="28"/>
          <w:rtl/>
          <w:lang w:bidi="fa-IR"/>
        </w:rPr>
        <w:t>نماز ظهر اقامه</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شد که یکی از ما برای رفع حاجت به بقیع رفته و نیازش را برطرف</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کرد، سپس به سوی اهلش رفته، وضو</w:t>
      </w:r>
      <w:r w:rsidR="00EE6E51">
        <w:rPr>
          <w:rFonts w:ascii="Arial" w:hAnsi="Arial" w:cs="B Lotus" w:hint="cs"/>
          <w:sz w:val="28"/>
          <w:szCs w:val="28"/>
          <w:rtl/>
          <w:lang w:bidi="fa-IR"/>
        </w:rPr>
        <w:t xml:space="preserve"> می‌</w:t>
      </w:r>
      <w:r w:rsidR="00A13363">
        <w:rPr>
          <w:rFonts w:ascii="Arial" w:hAnsi="Arial" w:cs="B Lotus" w:hint="cs"/>
          <w:sz w:val="28"/>
          <w:szCs w:val="28"/>
          <w:rtl/>
          <w:lang w:bidi="fa-IR"/>
        </w:rPr>
        <w:t>گرفت و به مسجد بازمی</w:t>
      </w:r>
      <w:r w:rsidR="00A13363">
        <w:rPr>
          <w:rFonts w:ascii="Arial" w:hAnsi="Arial" w:cs="B Lotus"/>
          <w:sz w:val="28"/>
          <w:szCs w:val="28"/>
          <w:rtl/>
          <w:lang w:bidi="fa-IR"/>
        </w:rPr>
        <w:softHyphen/>
      </w:r>
      <w:r w:rsidR="00A13363">
        <w:rPr>
          <w:rFonts w:ascii="Arial" w:hAnsi="Arial" w:cs="B Lotus" w:hint="cs"/>
          <w:sz w:val="28"/>
          <w:szCs w:val="28"/>
          <w:rtl/>
          <w:lang w:bidi="fa-IR"/>
        </w:rPr>
        <w:t>گشت در</w:t>
      </w:r>
      <w:r w:rsidRPr="009B61C0">
        <w:rPr>
          <w:rFonts w:ascii="Arial" w:hAnsi="Arial" w:cs="B Lotus" w:hint="cs"/>
          <w:sz w:val="28"/>
          <w:szCs w:val="28"/>
          <w:rtl/>
          <w:lang w:bidi="fa-IR"/>
        </w:rPr>
        <w:t>حالی</w:t>
      </w:r>
      <w:r w:rsidR="00A13363">
        <w:rPr>
          <w:rFonts w:ascii="Arial" w:hAnsi="Arial" w:cs="B Lotus"/>
          <w:sz w:val="28"/>
          <w:szCs w:val="28"/>
          <w:rtl/>
          <w:lang w:bidi="fa-IR"/>
        </w:rPr>
        <w:softHyphen/>
      </w:r>
      <w:r w:rsidRPr="009B61C0">
        <w:rPr>
          <w:rFonts w:ascii="Arial" w:hAnsi="Arial" w:cs="B Lotus" w:hint="cs"/>
          <w:sz w:val="28"/>
          <w:szCs w:val="28"/>
          <w:rtl/>
          <w:lang w:bidi="fa-IR"/>
        </w:rPr>
        <w:t>که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را از شدت طولانی گزاردن نماز در رکعت اول</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یافت.</w:t>
      </w:r>
      <w:r w:rsidR="00A13363">
        <w:rPr>
          <w:rFonts w:ascii="Arial" w:hAnsi="Arial" w:cs="B Lotus" w:hint="cs"/>
          <w:sz w:val="28"/>
          <w:szCs w:val="28"/>
          <w:rtl/>
          <w:lang w:bidi="fa-IR"/>
        </w:rPr>
        <w:t>»</w:t>
      </w:r>
    </w:p>
    <w:p w:rsidR="007F3D52" w:rsidRPr="009B61C0" w:rsidRDefault="00C95F04" w:rsidP="00A13363">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این حدیث بر آن دلالت دارد</w:t>
      </w:r>
      <w:r w:rsidR="00F745D6" w:rsidRPr="009B61C0">
        <w:rPr>
          <w:rFonts w:ascii="Arial" w:hAnsi="Arial" w:cs="B Lotus" w:hint="cs"/>
          <w:sz w:val="28"/>
          <w:szCs w:val="28"/>
          <w:rtl/>
          <w:lang w:bidi="fa-IR"/>
        </w:rPr>
        <w:t xml:space="preserve"> </w:t>
      </w:r>
      <w:r w:rsidRPr="009B61C0">
        <w:rPr>
          <w:rFonts w:ascii="Arial" w:hAnsi="Arial" w:cs="B Lotus" w:hint="cs"/>
          <w:sz w:val="28"/>
          <w:szCs w:val="28"/>
          <w:rtl/>
          <w:lang w:bidi="fa-IR"/>
        </w:rPr>
        <w:t xml:space="preserve">که آنچه ابوسعید و انس </w:t>
      </w:r>
      <w:r w:rsidR="003C666F" w:rsidRPr="009B61C0">
        <w:rPr>
          <w:rFonts w:ascii="Arial" w:hAnsi="Arial" w:cs="B Lotus" w:hint="cs"/>
          <w:sz w:val="28"/>
          <w:szCs w:val="28"/>
          <w:rtl/>
          <w:lang w:bidi="fa-IR"/>
        </w:rPr>
        <w:t>و عمران بن حصین و براء بن عازب</w:t>
      </w:r>
      <w:r w:rsidR="00AB41ED" w:rsidRPr="009B61C0">
        <w:rPr>
          <w:rFonts w:ascii="Arial" w:hAnsi="Arial" w:cs="B Lotus" w:hint="cs"/>
          <w:sz w:val="28"/>
          <w:szCs w:val="28"/>
          <w:rtl/>
          <w:lang w:bidi="fa-IR"/>
        </w:rPr>
        <w:t xml:space="preserve"> </w:t>
      </w:r>
      <w:r w:rsidR="00E60BD8" w:rsidRPr="00E60BD8">
        <w:rPr>
          <w:rFonts w:ascii="AGA Arabesque" w:hAnsi="AGA Arabesque" w:cs="CTraditional Arabic" w:hint="cs"/>
          <w:sz w:val="28"/>
          <w:szCs w:val="28"/>
          <w:lang w:bidi="fa-IR"/>
        </w:rPr>
        <w:t></w:t>
      </w:r>
      <w:r w:rsidR="003C666F" w:rsidRPr="009B61C0">
        <w:rPr>
          <w:rFonts w:ascii="Arial" w:hAnsi="Arial" w:cs="B Lotus" w:hint="cs"/>
          <w:sz w:val="28"/>
          <w:szCs w:val="28"/>
          <w:rtl/>
          <w:lang w:bidi="fa-IR"/>
        </w:rPr>
        <w:t xml:space="preserve"> انکار کردند، تنها کوتاه کردن نماز و اختصار در</w:t>
      </w:r>
      <w:r w:rsidR="00A13363">
        <w:rPr>
          <w:rFonts w:ascii="Arial" w:hAnsi="Arial" w:cs="B Lotus" w:hint="cs"/>
          <w:sz w:val="28"/>
          <w:szCs w:val="28"/>
          <w:rtl/>
          <w:lang w:bidi="fa-IR"/>
        </w:rPr>
        <w:t xml:space="preserve"> آن و بسنده کردن به برخی از آنچه</w:t>
      </w:r>
      <w:r w:rsidR="003C666F" w:rsidRPr="009B61C0">
        <w:rPr>
          <w:rFonts w:ascii="Arial" w:hAnsi="Arial" w:cs="B Lotus" w:hint="cs"/>
          <w:sz w:val="28"/>
          <w:szCs w:val="28"/>
          <w:rtl/>
          <w:lang w:bidi="fa-IR"/>
        </w:rPr>
        <w:t xml:space="preserve"> رسول الله</w:t>
      </w:r>
      <w:r w:rsidR="001C0542" w:rsidRPr="001C0542">
        <w:rPr>
          <w:rFonts w:ascii="AGA Arabesque" w:hAnsi="AGA Arabesque" w:cs="CTraditional Arabic" w:hint="cs"/>
          <w:sz w:val="28"/>
          <w:szCs w:val="28"/>
          <w:lang w:bidi="fa-IR"/>
        </w:rPr>
        <w:t></w:t>
      </w:r>
      <w:r w:rsidR="00A13363">
        <w:rPr>
          <w:rFonts w:ascii="Arial" w:hAnsi="Arial" w:cs="B Lotus" w:hint="cs"/>
          <w:sz w:val="28"/>
          <w:szCs w:val="28"/>
          <w:rtl/>
          <w:lang w:bidi="fa-IR"/>
        </w:rPr>
        <w:t xml:space="preserve"> آن</w:t>
      </w:r>
      <w:r w:rsidR="00A13363">
        <w:rPr>
          <w:rFonts w:ascii="Arial" w:hAnsi="Arial" w:cs="B Lotus"/>
          <w:sz w:val="28"/>
          <w:szCs w:val="28"/>
          <w:rtl/>
          <w:lang w:bidi="fa-IR"/>
        </w:rPr>
        <w:softHyphen/>
      </w:r>
      <w:r w:rsidR="00A623E8">
        <w:rPr>
          <w:rFonts w:ascii="Arial" w:hAnsi="Arial" w:cs="B Lotus" w:hint="cs"/>
          <w:sz w:val="28"/>
          <w:szCs w:val="28"/>
          <w:rtl/>
          <w:lang w:bidi="fa-IR"/>
        </w:rPr>
        <w:t xml:space="preserve">را </w:t>
      </w:r>
      <w:r w:rsidR="003C666F" w:rsidRPr="009B61C0">
        <w:rPr>
          <w:rFonts w:ascii="Arial" w:hAnsi="Arial" w:cs="B Lotus" w:hint="cs"/>
          <w:sz w:val="28"/>
          <w:szCs w:val="28"/>
          <w:rtl/>
          <w:lang w:bidi="fa-IR"/>
        </w:rPr>
        <w:t>انجام</w:t>
      </w:r>
      <w:r w:rsidR="00EE6E51">
        <w:rPr>
          <w:rFonts w:ascii="Arial" w:hAnsi="Arial" w:cs="B Lotus" w:hint="cs"/>
          <w:sz w:val="28"/>
          <w:szCs w:val="28"/>
          <w:rtl/>
          <w:lang w:bidi="fa-IR"/>
        </w:rPr>
        <w:t xml:space="preserve"> می‌</w:t>
      </w:r>
      <w:r w:rsidR="003C666F" w:rsidRPr="009B61C0">
        <w:rPr>
          <w:rFonts w:ascii="Arial" w:hAnsi="Arial" w:cs="B Lotus" w:hint="cs"/>
          <w:sz w:val="28"/>
          <w:szCs w:val="28"/>
          <w:rtl/>
          <w:lang w:bidi="fa-IR"/>
        </w:rPr>
        <w:t>دادند،</w:t>
      </w:r>
      <w:r w:rsidR="00EE6E51">
        <w:rPr>
          <w:rFonts w:ascii="Arial" w:hAnsi="Arial" w:cs="B Lotus" w:hint="cs"/>
          <w:sz w:val="28"/>
          <w:szCs w:val="28"/>
          <w:rtl/>
          <w:lang w:bidi="fa-IR"/>
        </w:rPr>
        <w:t xml:space="preserve"> می‌</w:t>
      </w:r>
      <w:r w:rsidR="003C666F" w:rsidRPr="009B61C0">
        <w:rPr>
          <w:rFonts w:ascii="Arial" w:hAnsi="Arial" w:cs="B Lotus" w:hint="cs"/>
          <w:sz w:val="28"/>
          <w:szCs w:val="28"/>
          <w:rtl/>
          <w:lang w:bidi="fa-IR"/>
        </w:rPr>
        <w:t>باشد</w:t>
      </w:r>
      <w:r w:rsidR="007F3D52" w:rsidRPr="009B61C0">
        <w:rPr>
          <w:rFonts w:ascii="Arial" w:hAnsi="Arial" w:cs="B Lotus" w:hint="cs"/>
          <w:sz w:val="28"/>
          <w:szCs w:val="28"/>
          <w:rtl/>
          <w:lang w:bidi="fa-IR"/>
        </w:rPr>
        <w:t>. بر</w:t>
      </w:r>
      <w:r w:rsidR="00A13363">
        <w:rPr>
          <w:rFonts w:ascii="Arial" w:hAnsi="Arial" w:cs="B Lotus" w:hint="cs"/>
          <w:sz w:val="28"/>
          <w:szCs w:val="28"/>
          <w:rtl/>
          <w:lang w:bidi="fa-IR"/>
        </w:rPr>
        <w:t xml:space="preserve"> </w:t>
      </w:r>
      <w:r w:rsidR="007F3D52" w:rsidRPr="009B61C0">
        <w:rPr>
          <w:rFonts w:ascii="Arial" w:hAnsi="Arial" w:cs="B Lotus" w:hint="cs"/>
          <w:sz w:val="28"/>
          <w:szCs w:val="28"/>
          <w:rtl/>
          <w:lang w:bidi="fa-IR"/>
        </w:rPr>
        <w:t>این اساس بود که وقتی انس بر مردم نماز گزارد، گفت:</w:t>
      </w:r>
      <w:r w:rsidR="007F3D52" w:rsidRPr="009B61C0">
        <w:rPr>
          <w:rFonts w:ascii="Arial" w:hAnsi="Arial" w:cs="B Lotus" w:hint="eastAsia"/>
          <w:sz w:val="28"/>
          <w:szCs w:val="28"/>
          <w:rtl/>
          <w:lang w:bidi="fa-IR"/>
        </w:rPr>
        <w:t xml:space="preserve"> </w:t>
      </w:r>
      <w:r w:rsidR="00A13363">
        <w:rPr>
          <w:rFonts w:ascii="Arial" w:hAnsi="Arial" w:cs="B Lotus" w:hint="cs"/>
          <w:sz w:val="28"/>
          <w:szCs w:val="28"/>
          <w:rtl/>
          <w:lang w:bidi="fa-IR"/>
        </w:rPr>
        <w:t>«</w:t>
      </w:r>
      <w:r w:rsidR="007F3D52" w:rsidRPr="009B61C0">
        <w:rPr>
          <w:rFonts w:ascii="Arial" w:hAnsi="Arial" w:cs="B Lotus" w:hint="eastAsia"/>
          <w:sz w:val="28"/>
          <w:szCs w:val="28"/>
          <w:rtl/>
          <w:lang w:bidi="fa-IR"/>
        </w:rPr>
        <w:t>هيچ</w:t>
      </w:r>
      <w:r w:rsidR="007F3D52" w:rsidRPr="009B61C0">
        <w:rPr>
          <w:rFonts w:ascii="Arial" w:hAnsi="Arial" w:cs="B Lotus"/>
          <w:sz w:val="28"/>
          <w:szCs w:val="28"/>
          <w:rtl/>
          <w:lang w:bidi="fa-IR"/>
        </w:rPr>
        <w:t xml:space="preserve"> </w:t>
      </w:r>
      <w:r w:rsidR="007F3D52" w:rsidRPr="009B61C0">
        <w:rPr>
          <w:rFonts w:ascii="Arial" w:hAnsi="Arial" w:cs="B Lotus" w:hint="eastAsia"/>
          <w:sz w:val="28"/>
          <w:szCs w:val="28"/>
          <w:rtl/>
          <w:lang w:bidi="fa-IR"/>
        </w:rPr>
        <w:t>دريغ</w:t>
      </w:r>
      <w:r w:rsidR="00A623E8">
        <w:rPr>
          <w:rFonts w:ascii="Arial" w:hAnsi="Arial" w:cs="B Lotus"/>
          <w:sz w:val="28"/>
          <w:szCs w:val="28"/>
          <w:rtl/>
          <w:lang w:bidi="fa-IR"/>
        </w:rPr>
        <w:t xml:space="preserve"> نمي‌</w:t>
      </w:r>
      <w:r w:rsidR="007F3D52" w:rsidRPr="009B61C0">
        <w:rPr>
          <w:rFonts w:ascii="Arial" w:hAnsi="Arial" w:cs="B Lotus" w:hint="eastAsia"/>
          <w:sz w:val="28"/>
          <w:szCs w:val="28"/>
          <w:rtl/>
          <w:lang w:bidi="fa-IR"/>
        </w:rPr>
        <w:t>کنم</w:t>
      </w:r>
      <w:r w:rsidR="007F3D52" w:rsidRPr="009B61C0">
        <w:rPr>
          <w:rFonts w:ascii="Arial" w:hAnsi="Arial" w:cs="B Lotus"/>
          <w:sz w:val="28"/>
          <w:szCs w:val="28"/>
          <w:rtl/>
          <w:lang w:bidi="fa-IR"/>
        </w:rPr>
        <w:t xml:space="preserve"> </w:t>
      </w:r>
      <w:r w:rsidR="007F3D52" w:rsidRPr="009B61C0">
        <w:rPr>
          <w:rFonts w:ascii="Arial" w:hAnsi="Arial" w:cs="B Lotus" w:hint="eastAsia"/>
          <w:sz w:val="28"/>
          <w:szCs w:val="28"/>
          <w:rtl/>
          <w:lang w:bidi="fa-IR"/>
        </w:rPr>
        <w:t>در</w:t>
      </w:r>
      <w:r w:rsidR="007F3D52" w:rsidRPr="009B61C0">
        <w:rPr>
          <w:rFonts w:ascii="Arial" w:hAnsi="Arial" w:cs="B Lotus"/>
          <w:sz w:val="28"/>
          <w:szCs w:val="28"/>
          <w:rtl/>
          <w:lang w:bidi="fa-IR"/>
        </w:rPr>
        <w:t xml:space="preserve"> </w:t>
      </w:r>
      <w:r w:rsidR="007F3D52" w:rsidRPr="009B61C0">
        <w:rPr>
          <w:rFonts w:ascii="Arial" w:hAnsi="Arial" w:cs="B Lotus" w:hint="eastAsia"/>
          <w:sz w:val="28"/>
          <w:szCs w:val="28"/>
          <w:rtl/>
          <w:lang w:bidi="fa-IR"/>
        </w:rPr>
        <w:t>اينکه</w:t>
      </w:r>
      <w:r w:rsidR="007F3D52" w:rsidRPr="009B61C0">
        <w:rPr>
          <w:rFonts w:ascii="Arial" w:hAnsi="Arial" w:cs="B Lotus"/>
          <w:sz w:val="28"/>
          <w:szCs w:val="28"/>
          <w:rtl/>
          <w:lang w:bidi="fa-IR"/>
        </w:rPr>
        <w:t xml:space="preserve"> </w:t>
      </w:r>
      <w:r w:rsidR="007F3D52" w:rsidRPr="009B61C0">
        <w:rPr>
          <w:rFonts w:ascii="Arial" w:hAnsi="Arial" w:cs="B Lotus" w:hint="eastAsia"/>
          <w:sz w:val="28"/>
          <w:szCs w:val="28"/>
          <w:rtl/>
          <w:lang w:bidi="fa-IR"/>
        </w:rPr>
        <w:t>آنگونه</w:t>
      </w:r>
      <w:r w:rsidR="007F3D52" w:rsidRPr="009B61C0">
        <w:rPr>
          <w:rFonts w:ascii="Arial" w:hAnsi="Arial" w:cs="B Lotus"/>
          <w:sz w:val="28"/>
          <w:szCs w:val="28"/>
          <w:rtl/>
          <w:lang w:bidi="fa-IR"/>
        </w:rPr>
        <w:t xml:space="preserve"> </w:t>
      </w:r>
      <w:r w:rsidR="007F3D52" w:rsidRPr="009B61C0">
        <w:rPr>
          <w:rFonts w:ascii="Arial" w:hAnsi="Arial" w:cs="B Lotus" w:hint="eastAsia"/>
          <w:sz w:val="28"/>
          <w:szCs w:val="28"/>
          <w:rtl/>
          <w:lang w:bidi="fa-IR"/>
        </w:rPr>
        <w:t>براي</w:t>
      </w:r>
      <w:r w:rsidR="007F3D52" w:rsidRPr="009B61C0">
        <w:rPr>
          <w:rFonts w:ascii="Arial" w:hAnsi="Arial" w:cs="B Lotus"/>
          <w:sz w:val="28"/>
          <w:szCs w:val="28"/>
          <w:rtl/>
          <w:lang w:bidi="fa-IR"/>
        </w:rPr>
        <w:t xml:space="preserve"> </w:t>
      </w:r>
      <w:r w:rsidR="007F3D52" w:rsidRPr="009B61C0">
        <w:rPr>
          <w:rFonts w:ascii="Arial" w:hAnsi="Arial" w:cs="B Lotus" w:hint="eastAsia"/>
          <w:sz w:val="28"/>
          <w:szCs w:val="28"/>
          <w:rtl/>
          <w:lang w:bidi="fa-IR"/>
        </w:rPr>
        <w:t>شما</w:t>
      </w:r>
      <w:r w:rsidR="007F3D52" w:rsidRPr="009B61C0">
        <w:rPr>
          <w:rFonts w:ascii="Arial" w:hAnsi="Arial" w:cs="B Lotus"/>
          <w:sz w:val="28"/>
          <w:szCs w:val="28"/>
          <w:rtl/>
          <w:lang w:bidi="fa-IR"/>
        </w:rPr>
        <w:t xml:space="preserve"> </w:t>
      </w:r>
      <w:r w:rsidR="007F3D52" w:rsidRPr="009B61C0">
        <w:rPr>
          <w:rFonts w:ascii="Arial" w:hAnsi="Arial" w:cs="B Lotus" w:hint="eastAsia"/>
          <w:sz w:val="28"/>
          <w:szCs w:val="28"/>
          <w:rtl/>
          <w:lang w:bidi="fa-IR"/>
        </w:rPr>
        <w:t>نماز</w:t>
      </w:r>
      <w:r w:rsidR="007F3D52" w:rsidRPr="009B61C0">
        <w:rPr>
          <w:rFonts w:ascii="Arial" w:hAnsi="Arial" w:cs="B Lotus"/>
          <w:sz w:val="28"/>
          <w:szCs w:val="28"/>
          <w:rtl/>
          <w:lang w:bidi="fa-IR"/>
        </w:rPr>
        <w:t xml:space="preserve"> </w:t>
      </w:r>
      <w:r w:rsidR="007F3D52" w:rsidRPr="009B61C0">
        <w:rPr>
          <w:rFonts w:ascii="Arial" w:hAnsi="Arial" w:cs="B Lotus" w:hint="eastAsia"/>
          <w:sz w:val="28"/>
          <w:szCs w:val="28"/>
          <w:rtl/>
          <w:lang w:bidi="fa-IR"/>
        </w:rPr>
        <w:t>بخوانم</w:t>
      </w:r>
      <w:r w:rsidR="007F3D52" w:rsidRPr="009B61C0">
        <w:rPr>
          <w:rFonts w:ascii="Arial" w:hAnsi="Arial" w:cs="B Lotus"/>
          <w:sz w:val="28"/>
          <w:szCs w:val="28"/>
          <w:rtl/>
          <w:lang w:bidi="fa-IR"/>
        </w:rPr>
        <w:t xml:space="preserve"> </w:t>
      </w:r>
      <w:r w:rsidR="007F3D52" w:rsidRPr="009B61C0">
        <w:rPr>
          <w:rFonts w:ascii="Arial" w:hAnsi="Arial" w:cs="B Lotus" w:hint="eastAsia"/>
          <w:sz w:val="28"/>
          <w:szCs w:val="28"/>
          <w:rtl/>
          <w:lang w:bidi="fa-IR"/>
        </w:rPr>
        <w:t>که</w:t>
      </w:r>
      <w:r w:rsidR="007F3D52" w:rsidRPr="009B61C0">
        <w:rPr>
          <w:rFonts w:ascii="Arial" w:hAnsi="Arial" w:cs="B Lotus"/>
          <w:sz w:val="28"/>
          <w:szCs w:val="28"/>
          <w:rtl/>
          <w:lang w:bidi="fa-IR"/>
        </w:rPr>
        <w:t xml:space="preserve"> </w:t>
      </w:r>
      <w:r w:rsidR="007F3D52" w:rsidRPr="009B61C0">
        <w:rPr>
          <w:rFonts w:ascii="Arial" w:hAnsi="Arial" w:cs="B Lotus" w:hint="eastAsia"/>
          <w:sz w:val="28"/>
          <w:szCs w:val="28"/>
          <w:rtl/>
          <w:lang w:bidi="fa-IR"/>
        </w:rPr>
        <w:t>رسول</w:t>
      </w:r>
      <w:r w:rsidR="007F3D52" w:rsidRPr="009B61C0">
        <w:rPr>
          <w:rFonts w:ascii="Arial" w:hAnsi="Arial" w:cs="B Lotus"/>
          <w:sz w:val="28"/>
          <w:szCs w:val="28"/>
          <w:rtl/>
          <w:lang w:bidi="fa-IR"/>
        </w:rPr>
        <w:t xml:space="preserve"> </w:t>
      </w:r>
      <w:r w:rsidR="00F745D6" w:rsidRPr="009B61C0">
        <w:rPr>
          <w:rFonts w:ascii="Arial" w:hAnsi="Arial" w:cs="B Lotus" w:hint="cs"/>
          <w:sz w:val="28"/>
          <w:szCs w:val="28"/>
          <w:rtl/>
          <w:lang w:bidi="fa-IR"/>
        </w:rPr>
        <w:t>الله</w:t>
      </w:r>
      <w:r w:rsidR="001C0542" w:rsidRPr="001C0542">
        <w:rPr>
          <w:rFonts w:ascii="AGA Arabesque" w:hAnsi="AGA Arabesque" w:cs="CTraditional Arabic" w:hint="cs"/>
          <w:sz w:val="28"/>
          <w:szCs w:val="28"/>
          <w:lang w:bidi="fa-IR"/>
        </w:rPr>
        <w:t></w:t>
      </w:r>
      <w:r w:rsidR="007F3D52" w:rsidRPr="009B61C0">
        <w:rPr>
          <w:rFonts w:ascii="Arial" w:hAnsi="Arial" w:cs="B Lotus"/>
          <w:sz w:val="28"/>
          <w:szCs w:val="28"/>
          <w:rtl/>
          <w:lang w:bidi="fa-IR"/>
        </w:rPr>
        <w:t xml:space="preserve"> </w:t>
      </w:r>
      <w:r w:rsidR="007F3D52" w:rsidRPr="009B61C0">
        <w:rPr>
          <w:rFonts w:ascii="Arial" w:hAnsi="Arial" w:cs="B Lotus" w:hint="eastAsia"/>
          <w:sz w:val="28"/>
          <w:szCs w:val="28"/>
          <w:rtl/>
          <w:lang w:bidi="fa-IR"/>
        </w:rPr>
        <w:t>براي</w:t>
      </w:r>
      <w:r w:rsidR="007F3D52" w:rsidRPr="009B61C0">
        <w:rPr>
          <w:rFonts w:ascii="Arial" w:hAnsi="Arial" w:cs="B Lotus"/>
          <w:sz w:val="28"/>
          <w:szCs w:val="28"/>
          <w:rtl/>
          <w:lang w:bidi="fa-IR"/>
        </w:rPr>
        <w:t xml:space="preserve"> </w:t>
      </w:r>
      <w:r w:rsidR="007F3D52" w:rsidRPr="009B61C0">
        <w:rPr>
          <w:rFonts w:ascii="Arial" w:hAnsi="Arial" w:cs="B Lotus" w:hint="eastAsia"/>
          <w:sz w:val="28"/>
          <w:szCs w:val="28"/>
          <w:rtl/>
          <w:lang w:bidi="fa-IR"/>
        </w:rPr>
        <w:t>ما</w:t>
      </w:r>
      <w:r w:rsidR="007F3D52" w:rsidRPr="009B61C0">
        <w:rPr>
          <w:rFonts w:ascii="Arial" w:hAnsi="Arial" w:cs="B Lotus"/>
          <w:sz w:val="28"/>
          <w:szCs w:val="28"/>
          <w:rtl/>
          <w:lang w:bidi="fa-IR"/>
        </w:rPr>
        <w:t xml:space="preserve"> </w:t>
      </w:r>
      <w:r w:rsidR="007F3D52" w:rsidRPr="009B61C0">
        <w:rPr>
          <w:rFonts w:ascii="Arial" w:hAnsi="Arial" w:cs="B Lotus" w:hint="eastAsia"/>
          <w:sz w:val="28"/>
          <w:szCs w:val="28"/>
          <w:rtl/>
          <w:lang w:bidi="fa-IR"/>
        </w:rPr>
        <w:t>نماز</w:t>
      </w:r>
      <w:r w:rsidR="00A623E8">
        <w:rPr>
          <w:rFonts w:ascii="Arial" w:hAnsi="Arial" w:cs="B Lotus"/>
          <w:sz w:val="28"/>
          <w:szCs w:val="28"/>
          <w:rtl/>
          <w:lang w:bidi="fa-IR"/>
        </w:rPr>
        <w:t xml:space="preserve"> مي‌</w:t>
      </w:r>
      <w:r w:rsidR="007F3D52" w:rsidRPr="009B61C0">
        <w:rPr>
          <w:rFonts w:ascii="Arial" w:hAnsi="Arial" w:cs="B Lotus" w:hint="eastAsia"/>
          <w:sz w:val="28"/>
          <w:szCs w:val="28"/>
          <w:rtl/>
          <w:lang w:bidi="fa-IR"/>
        </w:rPr>
        <w:t>خواندند</w:t>
      </w:r>
      <w:r w:rsidR="00A13363">
        <w:rPr>
          <w:rFonts w:ascii="Arial" w:hAnsi="Arial" w:cs="B Lotus" w:hint="cs"/>
          <w:sz w:val="28"/>
          <w:szCs w:val="28"/>
          <w:rtl/>
          <w:lang w:bidi="fa-IR"/>
        </w:rPr>
        <w:t>.»</w:t>
      </w:r>
      <w:r w:rsidR="007F3D52" w:rsidRPr="009B61C0">
        <w:rPr>
          <w:rFonts w:ascii="Arial" w:hAnsi="Arial" w:cs="B Lotus"/>
          <w:sz w:val="28"/>
          <w:szCs w:val="28"/>
          <w:rtl/>
          <w:lang w:bidi="fa-IR"/>
        </w:rPr>
        <w:t xml:space="preserve"> </w:t>
      </w:r>
      <w:r w:rsidR="007F3D52" w:rsidRPr="009B61C0">
        <w:rPr>
          <w:rFonts w:ascii="Arial" w:hAnsi="Arial" w:cs="B Lotus" w:hint="eastAsia"/>
          <w:sz w:val="28"/>
          <w:szCs w:val="28"/>
          <w:rtl/>
          <w:lang w:bidi="fa-IR"/>
        </w:rPr>
        <w:t>ثابت</w:t>
      </w:r>
      <w:r w:rsidR="00A623E8">
        <w:rPr>
          <w:rFonts w:ascii="Arial" w:hAnsi="Arial" w:cs="B Lotus"/>
          <w:sz w:val="28"/>
          <w:szCs w:val="28"/>
          <w:rtl/>
          <w:lang w:bidi="fa-IR"/>
        </w:rPr>
        <w:t xml:space="preserve"> مي‌</w:t>
      </w:r>
      <w:r w:rsidR="007F3D52" w:rsidRPr="009B61C0">
        <w:rPr>
          <w:rFonts w:ascii="Arial" w:hAnsi="Arial" w:cs="B Lotus" w:hint="eastAsia"/>
          <w:sz w:val="28"/>
          <w:szCs w:val="28"/>
          <w:rtl/>
          <w:lang w:bidi="fa-IR"/>
        </w:rPr>
        <w:t>فرمايد</w:t>
      </w:r>
      <w:r w:rsidR="003505C8">
        <w:rPr>
          <w:rFonts w:ascii="Arial" w:hAnsi="Arial" w:cs="B Lotus"/>
          <w:sz w:val="28"/>
          <w:szCs w:val="28"/>
          <w:rtl/>
          <w:lang w:bidi="fa-IR"/>
        </w:rPr>
        <w:t>:</w:t>
      </w:r>
      <w:r w:rsidR="007F3D52" w:rsidRPr="009B61C0">
        <w:rPr>
          <w:rFonts w:ascii="Arial" w:hAnsi="Arial" w:cs="B Lotus"/>
          <w:sz w:val="28"/>
          <w:szCs w:val="28"/>
          <w:rtl/>
          <w:lang w:bidi="fa-IR"/>
        </w:rPr>
        <w:t xml:space="preserve"> </w:t>
      </w:r>
      <w:r w:rsidR="00A13363">
        <w:rPr>
          <w:rFonts w:ascii="Arial" w:hAnsi="Arial" w:cs="B Lotus" w:hint="cs"/>
          <w:sz w:val="28"/>
          <w:szCs w:val="28"/>
          <w:rtl/>
          <w:lang w:bidi="fa-IR"/>
        </w:rPr>
        <w:t>«</w:t>
      </w:r>
      <w:r w:rsidR="007F3D52" w:rsidRPr="009B61C0">
        <w:rPr>
          <w:rFonts w:ascii="Arial" w:hAnsi="Arial" w:cs="B Lotus" w:hint="eastAsia"/>
          <w:sz w:val="28"/>
          <w:szCs w:val="28"/>
          <w:rtl/>
          <w:lang w:bidi="fa-IR"/>
        </w:rPr>
        <w:t>انس</w:t>
      </w:r>
      <w:r w:rsidR="001C0542" w:rsidRPr="001C0542">
        <w:rPr>
          <w:rFonts w:ascii="AGA Arabesque" w:hAnsi="AGA Arabesque" w:cs="CTraditional Arabic" w:hint="cs"/>
          <w:sz w:val="28"/>
          <w:szCs w:val="28"/>
          <w:lang w:bidi="fa-IR"/>
        </w:rPr>
        <w:t></w:t>
      </w:r>
      <w:r w:rsidR="007F3D52" w:rsidRPr="009B61C0">
        <w:rPr>
          <w:rFonts w:ascii="Arial" w:hAnsi="Arial" w:cs="B Lotus"/>
          <w:sz w:val="28"/>
          <w:szCs w:val="28"/>
          <w:rtl/>
          <w:lang w:bidi="fa-IR"/>
        </w:rPr>
        <w:t xml:space="preserve"> </w:t>
      </w:r>
      <w:r w:rsidR="007F3D52" w:rsidRPr="009B61C0">
        <w:rPr>
          <w:rFonts w:ascii="Arial" w:hAnsi="Arial" w:cs="B Lotus" w:hint="eastAsia"/>
          <w:sz w:val="28"/>
          <w:szCs w:val="28"/>
          <w:rtl/>
          <w:lang w:bidi="fa-IR"/>
        </w:rPr>
        <w:t>در</w:t>
      </w:r>
      <w:r w:rsidR="007F3D52" w:rsidRPr="009B61C0">
        <w:rPr>
          <w:rFonts w:ascii="Arial" w:hAnsi="Arial" w:cs="B Lotus"/>
          <w:sz w:val="28"/>
          <w:szCs w:val="28"/>
          <w:rtl/>
          <w:lang w:bidi="fa-IR"/>
        </w:rPr>
        <w:t xml:space="preserve"> </w:t>
      </w:r>
      <w:r w:rsidR="007F3D52" w:rsidRPr="009B61C0">
        <w:rPr>
          <w:rFonts w:ascii="Arial" w:hAnsi="Arial" w:cs="B Lotus" w:hint="eastAsia"/>
          <w:sz w:val="28"/>
          <w:szCs w:val="28"/>
          <w:rtl/>
          <w:lang w:bidi="fa-IR"/>
        </w:rPr>
        <w:t>خواندن</w:t>
      </w:r>
      <w:r w:rsidR="007F3D52" w:rsidRPr="009B61C0">
        <w:rPr>
          <w:rFonts w:ascii="Arial" w:hAnsi="Arial" w:cs="B Lotus"/>
          <w:sz w:val="28"/>
          <w:szCs w:val="28"/>
          <w:rtl/>
          <w:lang w:bidi="fa-IR"/>
        </w:rPr>
        <w:t xml:space="preserve"> </w:t>
      </w:r>
      <w:r w:rsidR="007F3D52" w:rsidRPr="009B61C0">
        <w:rPr>
          <w:rFonts w:ascii="Arial" w:hAnsi="Arial" w:cs="B Lotus" w:hint="eastAsia"/>
          <w:sz w:val="28"/>
          <w:szCs w:val="28"/>
          <w:rtl/>
          <w:lang w:bidi="fa-IR"/>
        </w:rPr>
        <w:t>نمازش</w:t>
      </w:r>
      <w:r w:rsidR="007F3D52" w:rsidRPr="009B61C0">
        <w:rPr>
          <w:rFonts w:ascii="Arial" w:hAnsi="Arial" w:cs="B Lotus"/>
          <w:sz w:val="28"/>
          <w:szCs w:val="28"/>
          <w:rtl/>
          <w:lang w:bidi="fa-IR"/>
        </w:rPr>
        <w:t xml:space="preserve"> </w:t>
      </w:r>
      <w:r w:rsidR="007F3D52" w:rsidRPr="009B61C0">
        <w:rPr>
          <w:rFonts w:ascii="Arial" w:hAnsi="Arial" w:cs="B Lotus" w:hint="eastAsia"/>
          <w:sz w:val="28"/>
          <w:szCs w:val="28"/>
          <w:rtl/>
          <w:lang w:bidi="fa-IR"/>
        </w:rPr>
        <w:t>کارهايي</w:t>
      </w:r>
      <w:r w:rsidR="007F3D52" w:rsidRPr="009B61C0">
        <w:rPr>
          <w:rFonts w:ascii="Arial" w:hAnsi="Arial" w:cs="B Lotus"/>
          <w:sz w:val="28"/>
          <w:szCs w:val="28"/>
          <w:rtl/>
          <w:lang w:bidi="fa-IR"/>
        </w:rPr>
        <w:t xml:space="preserve"> </w:t>
      </w:r>
      <w:r w:rsidR="007F3D52" w:rsidRPr="009B61C0">
        <w:rPr>
          <w:rFonts w:ascii="Arial" w:hAnsi="Arial" w:cs="B Lotus" w:hint="eastAsia"/>
          <w:sz w:val="28"/>
          <w:szCs w:val="28"/>
          <w:rtl/>
          <w:lang w:bidi="fa-IR"/>
        </w:rPr>
        <w:t>را</w:t>
      </w:r>
      <w:r w:rsidR="007F3D52" w:rsidRPr="009B61C0">
        <w:rPr>
          <w:rFonts w:ascii="Arial" w:hAnsi="Arial" w:cs="B Lotus"/>
          <w:sz w:val="28"/>
          <w:szCs w:val="28"/>
          <w:rtl/>
          <w:lang w:bidi="fa-IR"/>
        </w:rPr>
        <w:t xml:space="preserve"> </w:t>
      </w:r>
      <w:r w:rsidR="007F3D52" w:rsidRPr="009B61C0">
        <w:rPr>
          <w:rFonts w:ascii="Arial" w:hAnsi="Arial" w:cs="B Lotus" w:hint="eastAsia"/>
          <w:sz w:val="28"/>
          <w:szCs w:val="28"/>
          <w:rtl/>
          <w:lang w:bidi="fa-IR"/>
        </w:rPr>
        <w:t>انجام</w:t>
      </w:r>
      <w:r w:rsidR="00A623E8">
        <w:rPr>
          <w:rFonts w:ascii="Arial" w:hAnsi="Arial" w:cs="B Lotus"/>
          <w:sz w:val="28"/>
          <w:szCs w:val="28"/>
          <w:rtl/>
          <w:lang w:bidi="fa-IR"/>
        </w:rPr>
        <w:t xml:space="preserve"> مي‌</w:t>
      </w:r>
      <w:r w:rsidR="007F3D52" w:rsidRPr="009B61C0">
        <w:rPr>
          <w:rFonts w:ascii="Arial" w:hAnsi="Arial" w:cs="B Lotus" w:hint="eastAsia"/>
          <w:sz w:val="28"/>
          <w:szCs w:val="28"/>
          <w:rtl/>
          <w:lang w:bidi="fa-IR"/>
        </w:rPr>
        <w:t>داد</w:t>
      </w:r>
      <w:r w:rsidR="007F3D52" w:rsidRPr="009B61C0">
        <w:rPr>
          <w:rFonts w:ascii="Arial" w:hAnsi="Arial" w:cs="B Lotus"/>
          <w:sz w:val="28"/>
          <w:szCs w:val="28"/>
          <w:rtl/>
          <w:lang w:bidi="fa-IR"/>
        </w:rPr>
        <w:t xml:space="preserve"> </w:t>
      </w:r>
      <w:r w:rsidR="007F3D52" w:rsidRPr="009B61C0">
        <w:rPr>
          <w:rFonts w:ascii="Arial" w:hAnsi="Arial" w:cs="B Lotus" w:hint="eastAsia"/>
          <w:sz w:val="28"/>
          <w:szCs w:val="28"/>
          <w:rtl/>
          <w:lang w:bidi="fa-IR"/>
        </w:rPr>
        <w:t>که</w:t>
      </w:r>
      <w:r w:rsidR="007F3D52" w:rsidRPr="009B61C0">
        <w:rPr>
          <w:rFonts w:ascii="Arial" w:hAnsi="Arial" w:cs="B Lotus"/>
          <w:sz w:val="28"/>
          <w:szCs w:val="28"/>
          <w:rtl/>
          <w:lang w:bidi="fa-IR"/>
        </w:rPr>
        <w:t xml:space="preserve"> </w:t>
      </w:r>
      <w:r w:rsidR="007F3D52" w:rsidRPr="009B61C0">
        <w:rPr>
          <w:rFonts w:ascii="Arial" w:hAnsi="Arial" w:cs="B Lotus" w:hint="eastAsia"/>
          <w:sz w:val="28"/>
          <w:szCs w:val="28"/>
          <w:rtl/>
          <w:lang w:bidi="fa-IR"/>
        </w:rPr>
        <w:t>شما</w:t>
      </w:r>
      <w:r w:rsidR="007F3D52" w:rsidRPr="009B61C0">
        <w:rPr>
          <w:rFonts w:ascii="Arial" w:hAnsi="Arial" w:cs="B Lotus"/>
          <w:sz w:val="28"/>
          <w:szCs w:val="28"/>
          <w:rtl/>
          <w:lang w:bidi="fa-IR"/>
        </w:rPr>
        <w:t xml:space="preserve"> </w:t>
      </w:r>
      <w:r w:rsidR="007F3D52" w:rsidRPr="009B61C0">
        <w:rPr>
          <w:rFonts w:ascii="Arial" w:hAnsi="Arial" w:cs="B Lotus" w:hint="eastAsia"/>
          <w:sz w:val="28"/>
          <w:szCs w:val="28"/>
          <w:rtl/>
          <w:lang w:bidi="fa-IR"/>
        </w:rPr>
        <w:t>آن</w:t>
      </w:r>
      <w:r w:rsidR="00A13363">
        <w:rPr>
          <w:rFonts w:ascii="Arial" w:hAnsi="Arial" w:cs="B Lotus" w:hint="cs"/>
          <w:sz w:val="28"/>
          <w:szCs w:val="28"/>
          <w:rtl/>
          <w:lang w:bidi="fa-IR"/>
        </w:rPr>
        <w:softHyphen/>
      </w:r>
      <w:r w:rsidR="007F3D52" w:rsidRPr="009B61C0">
        <w:rPr>
          <w:rFonts w:ascii="Arial" w:hAnsi="Arial" w:cs="B Lotus" w:hint="eastAsia"/>
          <w:sz w:val="28"/>
          <w:szCs w:val="28"/>
          <w:rtl/>
          <w:lang w:bidi="fa-IR"/>
        </w:rPr>
        <w:t>را</w:t>
      </w:r>
      <w:r w:rsidR="007F3D52" w:rsidRPr="009B61C0">
        <w:rPr>
          <w:rFonts w:ascii="Arial" w:hAnsi="Arial" w:cs="B Lotus"/>
          <w:sz w:val="28"/>
          <w:szCs w:val="28"/>
          <w:rtl/>
          <w:lang w:bidi="fa-IR"/>
        </w:rPr>
        <w:t xml:space="preserve"> </w:t>
      </w:r>
      <w:r w:rsidR="007F3D52" w:rsidRPr="009B61C0">
        <w:rPr>
          <w:rFonts w:ascii="Arial" w:hAnsi="Arial" w:cs="B Lotus" w:hint="eastAsia"/>
          <w:sz w:val="28"/>
          <w:szCs w:val="28"/>
          <w:rtl/>
          <w:lang w:bidi="fa-IR"/>
        </w:rPr>
        <w:t>انجام</w:t>
      </w:r>
      <w:r w:rsidR="00A623E8">
        <w:rPr>
          <w:rFonts w:ascii="Arial" w:hAnsi="Arial" w:cs="B Lotus"/>
          <w:sz w:val="28"/>
          <w:szCs w:val="28"/>
          <w:rtl/>
          <w:lang w:bidi="fa-IR"/>
        </w:rPr>
        <w:t xml:space="preserve"> نمي‌</w:t>
      </w:r>
      <w:r w:rsidR="007F3D52" w:rsidRPr="009B61C0">
        <w:rPr>
          <w:rFonts w:ascii="Arial" w:hAnsi="Arial" w:cs="B Lotus" w:hint="eastAsia"/>
          <w:sz w:val="28"/>
          <w:szCs w:val="28"/>
          <w:rtl/>
          <w:lang w:bidi="fa-IR"/>
        </w:rPr>
        <w:t>دهيد</w:t>
      </w:r>
      <w:r w:rsidR="007F3D52" w:rsidRPr="009B61C0">
        <w:rPr>
          <w:rFonts w:ascii="Arial" w:hAnsi="Arial" w:cs="B Lotus" w:hint="cs"/>
          <w:sz w:val="28"/>
          <w:szCs w:val="28"/>
          <w:rtl/>
          <w:lang w:bidi="fa-IR"/>
        </w:rPr>
        <w:t>،</w:t>
      </w:r>
      <w:r w:rsidR="007F3D52" w:rsidRPr="009B61C0">
        <w:rPr>
          <w:rFonts w:ascii="Arial" w:hAnsi="Arial" w:cs="B Lotus"/>
          <w:sz w:val="28"/>
          <w:szCs w:val="28"/>
          <w:rtl/>
          <w:lang w:bidi="fa-IR"/>
        </w:rPr>
        <w:t xml:space="preserve"> </w:t>
      </w:r>
      <w:r w:rsidR="007F3D52" w:rsidRPr="009B61C0">
        <w:rPr>
          <w:rFonts w:ascii="Arial" w:hAnsi="Arial" w:cs="B Lotus" w:hint="eastAsia"/>
          <w:sz w:val="28"/>
          <w:szCs w:val="28"/>
          <w:rtl/>
          <w:lang w:bidi="fa-IR"/>
        </w:rPr>
        <w:t>هرگاه</w:t>
      </w:r>
      <w:r w:rsidR="007F3D52" w:rsidRPr="009B61C0">
        <w:rPr>
          <w:rFonts w:ascii="Arial" w:hAnsi="Arial" w:cs="B Lotus"/>
          <w:sz w:val="28"/>
          <w:szCs w:val="28"/>
          <w:rtl/>
          <w:lang w:bidi="fa-IR"/>
        </w:rPr>
        <w:t xml:space="preserve"> </w:t>
      </w:r>
      <w:r w:rsidR="007F3D52" w:rsidRPr="009B61C0">
        <w:rPr>
          <w:rFonts w:ascii="Arial" w:hAnsi="Arial" w:cs="B Lotus" w:hint="eastAsia"/>
          <w:sz w:val="28"/>
          <w:szCs w:val="28"/>
          <w:rtl/>
          <w:lang w:bidi="fa-IR"/>
        </w:rPr>
        <w:t>از</w:t>
      </w:r>
      <w:r w:rsidR="007F3D52" w:rsidRPr="009B61C0">
        <w:rPr>
          <w:rFonts w:ascii="Arial" w:hAnsi="Arial" w:cs="B Lotus"/>
          <w:sz w:val="28"/>
          <w:szCs w:val="28"/>
          <w:rtl/>
          <w:lang w:bidi="fa-IR"/>
        </w:rPr>
        <w:t xml:space="preserve"> </w:t>
      </w:r>
      <w:r w:rsidR="007F3D52" w:rsidRPr="009B61C0">
        <w:rPr>
          <w:rFonts w:ascii="Arial" w:hAnsi="Arial" w:cs="B Lotus" w:hint="eastAsia"/>
          <w:sz w:val="28"/>
          <w:szCs w:val="28"/>
          <w:rtl/>
          <w:lang w:bidi="fa-IR"/>
        </w:rPr>
        <w:t>رکوع</w:t>
      </w:r>
      <w:r w:rsidR="007F3D52" w:rsidRPr="009B61C0">
        <w:rPr>
          <w:rFonts w:ascii="Arial" w:hAnsi="Arial" w:cs="B Lotus"/>
          <w:sz w:val="28"/>
          <w:szCs w:val="28"/>
          <w:rtl/>
          <w:lang w:bidi="fa-IR"/>
        </w:rPr>
        <w:t xml:space="preserve"> </w:t>
      </w:r>
      <w:r w:rsidR="00A13363">
        <w:rPr>
          <w:rFonts w:ascii="Arial" w:hAnsi="Arial" w:cs="B Lotus" w:hint="cs"/>
          <w:sz w:val="28"/>
          <w:szCs w:val="28"/>
          <w:rtl/>
          <w:lang w:bidi="fa-IR"/>
        </w:rPr>
        <w:t>برمی</w:t>
      </w:r>
      <w:r w:rsidR="00A13363">
        <w:rPr>
          <w:rFonts w:ascii="Arial" w:hAnsi="Arial" w:cs="B Lotus" w:hint="cs"/>
          <w:sz w:val="28"/>
          <w:szCs w:val="28"/>
          <w:rtl/>
          <w:lang w:bidi="fa-IR"/>
        </w:rPr>
        <w:softHyphen/>
        <w:t>خاست</w:t>
      </w:r>
      <w:r w:rsidR="007F3D52" w:rsidRPr="009B61C0">
        <w:rPr>
          <w:rFonts w:ascii="Arial" w:hAnsi="Arial" w:cs="B Lotus"/>
          <w:sz w:val="28"/>
          <w:szCs w:val="28"/>
          <w:rtl/>
          <w:lang w:bidi="fa-IR"/>
        </w:rPr>
        <w:t xml:space="preserve"> </w:t>
      </w:r>
      <w:r w:rsidR="007F3D52" w:rsidRPr="009B61C0">
        <w:rPr>
          <w:rFonts w:ascii="Arial" w:hAnsi="Arial" w:cs="B Lotus" w:hint="eastAsia"/>
          <w:sz w:val="28"/>
          <w:szCs w:val="28"/>
          <w:rtl/>
          <w:lang w:bidi="fa-IR"/>
        </w:rPr>
        <w:t>مدتي</w:t>
      </w:r>
      <w:r w:rsidR="007F3D52" w:rsidRPr="009B61C0">
        <w:rPr>
          <w:rFonts w:ascii="Arial" w:hAnsi="Arial" w:cs="B Lotus"/>
          <w:sz w:val="28"/>
          <w:szCs w:val="28"/>
          <w:rtl/>
          <w:lang w:bidi="fa-IR"/>
        </w:rPr>
        <w:t xml:space="preserve"> </w:t>
      </w:r>
      <w:r w:rsidR="007F3D52" w:rsidRPr="009B61C0">
        <w:rPr>
          <w:rFonts w:ascii="Arial" w:hAnsi="Arial" w:cs="B Lotus" w:hint="eastAsia"/>
          <w:sz w:val="28"/>
          <w:szCs w:val="28"/>
          <w:rtl/>
          <w:lang w:bidi="fa-IR"/>
        </w:rPr>
        <w:t>طولاني</w:t>
      </w:r>
      <w:r w:rsidR="007F3D52" w:rsidRPr="009B61C0">
        <w:rPr>
          <w:rFonts w:ascii="Arial" w:hAnsi="Arial" w:cs="B Lotus"/>
          <w:sz w:val="28"/>
          <w:szCs w:val="28"/>
          <w:rtl/>
          <w:lang w:bidi="fa-IR"/>
        </w:rPr>
        <w:t xml:space="preserve"> </w:t>
      </w:r>
      <w:r w:rsidR="007F3D52" w:rsidRPr="009B61C0">
        <w:rPr>
          <w:rFonts w:ascii="Arial" w:hAnsi="Arial" w:cs="B Lotus" w:hint="eastAsia"/>
          <w:sz w:val="28"/>
          <w:szCs w:val="28"/>
          <w:rtl/>
          <w:lang w:bidi="fa-IR"/>
        </w:rPr>
        <w:t>راست</w:t>
      </w:r>
      <w:r w:rsidR="00A623E8">
        <w:rPr>
          <w:rFonts w:ascii="Arial" w:hAnsi="Arial" w:cs="B Lotus"/>
          <w:sz w:val="28"/>
          <w:szCs w:val="28"/>
          <w:rtl/>
          <w:lang w:bidi="fa-IR"/>
        </w:rPr>
        <w:t xml:space="preserve"> مي‌</w:t>
      </w:r>
      <w:r w:rsidR="007F3D52" w:rsidRPr="009B61C0">
        <w:rPr>
          <w:rFonts w:ascii="Arial" w:hAnsi="Arial" w:cs="B Lotus" w:hint="eastAsia"/>
          <w:sz w:val="28"/>
          <w:szCs w:val="28"/>
          <w:rtl/>
          <w:lang w:bidi="fa-IR"/>
        </w:rPr>
        <w:t>ايستاد</w:t>
      </w:r>
      <w:r w:rsidR="007F3D52" w:rsidRPr="009B61C0">
        <w:rPr>
          <w:rFonts w:ascii="Arial" w:hAnsi="Arial" w:cs="B Lotus"/>
          <w:sz w:val="28"/>
          <w:szCs w:val="28"/>
          <w:rtl/>
          <w:lang w:bidi="fa-IR"/>
        </w:rPr>
        <w:t xml:space="preserve"> </w:t>
      </w:r>
      <w:r w:rsidR="007F3D52" w:rsidRPr="009B61C0">
        <w:rPr>
          <w:rFonts w:ascii="Arial" w:hAnsi="Arial" w:cs="B Lotus" w:hint="eastAsia"/>
          <w:sz w:val="28"/>
          <w:szCs w:val="28"/>
          <w:rtl/>
          <w:lang w:bidi="fa-IR"/>
        </w:rPr>
        <w:t>به</w:t>
      </w:r>
      <w:r w:rsidR="007F3D52" w:rsidRPr="009B61C0">
        <w:rPr>
          <w:rFonts w:ascii="Arial" w:hAnsi="Arial" w:cs="B Lotus"/>
          <w:sz w:val="28"/>
          <w:szCs w:val="28"/>
          <w:rtl/>
          <w:lang w:bidi="fa-IR"/>
        </w:rPr>
        <w:t xml:space="preserve"> </w:t>
      </w:r>
      <w:r w:rsidR="007F3D52" w:rsidRPr="009B61C0">
        <w:rPr>
          <w:rFonts w:ascii="Arial" w:hAnsi="Arial" w:cs="B Lotus" w:hint="eastAsia"/>
          <w:sz w:val="28"/>
          <w:szCs w:val="28"/>
          <w:rtl/>
          <w:lang w:bidi="fa-IR"/>
        </w:rPr>
        <w:t>حدي</w:t>
      </w:r>
      <w:r w:rsidR="007F3D52" w:rsidRPr="009B61C0">
        <w:rPr>
          <w:rFonts w:ascii="Arial" w:hAnsi="Arial" w:cs="B Lotus"/>
          <w:sz w:val="28"/>
          <w:szCs w:val="28"/>
          <w:rtl/>
          <w:lang w:bidi="fa-IR"/>
        </w:rPr>
        <w:t xml:space="preserve"> </w:t>
      </w:r>
      <w:r w:rsidR="007F3D52" w:rsidRPr="009B61C0">
        <w:rPr>
          <w:rFonts w:ascii="Arial" w:hAnsi="Arial" w:cs="B Lotus" w:hint="eastAsia"/>
          <w:sz w:val="28"/>
          <w:szCs w:val="28"/>
          <w:rtl/>
          <w:lang w:bidi="fa-IR"/>
        </w:rPr>
        <w:t>که</w:t>
      </w:r>
      <w:r w:rsidR="007F3D52" w:rsidRPr="009B61C0">
        <w:rPr>
          <w:rFonts w:ascii="Arial" w:hAnsi="Arial" w:cs="B Lotus"/>
          <w:sz w:val="28"/>
          <w:szCs w:val="28"/>
          <w:rtl/>
          <w:lang w:bidi="fa-IR"/>
        </w:rPr>
        <w:t xml:space="preserve"> </w:t>
      </w:r>
      <w:r w:rsidR="007F3D52" w:rsidRPr="009B61C0">
        <w:rPr>
          <w:rFonts w:ascii="Arial" w:hAnsi="Arial" w:cs="B Lotus" w:hint="eastAsia"/>
          <w:sz w:val="28"/>
          <w:szCs w:val="28"/>
          <w:rtl/>
          <w:lang w:bidi="fa-IR"/>
        </w:rPr>
        <w:t>احساس</w:t>
      </w:r>
      <w:r w:rsidR="00A623E8">
        <w:rPr>
          <w:rFonts w:ascii="Arial" w:hAnsi="Arial" w:cs="B Lotus"/>
          <w:sz w:val="28"/>
          <w:szCs w:val="28"/>
          <w:rtl/>
          <w:lang w:bidi="fa-IR"/>
        </w:rPr>
        <w:t xml:space="preserve"> مي‌</w:t>
      </w:r>
      <w:r w:rsidR="007F3D52" w:rsidRPr="009B61C0">
        <w:rPr>
          <w:rFonts w:ascii="Arial" w:hAnsi="Arial" w:cs="B Lotus" w:hint="eastAsia"/>
          <w:sz w:val="28"/>
          <w:szCs w:val="28"/>
          <w:rtl/>
          <w:lang w:bidi="fa-IR"/>
        </w:rPr>
        <w:t>شد</w:t>
      </w:r>
      <w:r w:rsidR="007F3D52" w:rsidRPr="009B61C0">
        <w:rPr>
          <w:rFonts w:ascii="Arial" w:hAnsi="Arial" w:cs="B Lotus"/>
          <w:sz w:val="28"/>
          <w:szCs w:val="28"/>
          <w:rtl/>
          <w:lang w:bidi="fa-IR"/>
        </w:rPr>
        <w:t xml:space="preserve"> </w:t>
      </w:r>
      <w:r w:rsidR="007F3D52" w:rsidRPr="009B61C0">
        <w:rPr>
          <w:rFonts w:ascii="Arial" w:hAnsi="Arial" w:cs="B Lotus" w:hint="cs"/>
          <w:sz w:val="28"/>
          <w:szCs w:val="28"/>
          <w:rtl/>
          <w:lang w:bidi="fa-IR"/>
        </w:rPr>
        <w:t xml:space="preserve">به اشتباه </w:t>
      </w:r>
      <w:r w:rsidR="00A13363">
        <w:rPr>
          <w:rFonts w:ascii="Arial" w:hAnsi="Arial" w:cs="B Lotus" w:hint="cs"/>
          <w:sz w:val="28"/>
          <w:szCs w:val="28"/>
          <w:rtl/>
          <w:lang w:bidi="fa-IR"/>
        </w:rPr>
        <w:t>افتاده است</w:t>
      </w:r>
      <w:r w:rsidR="007F3D52" w:rsidRPr="009B61C0">
        <w:rPr>
          <w:rFonts w:ascii="Arial" w:hAnsi="Arial" w:cs="B Lotus"/>
          <w:sz w:val="28"/>
          <w:szCs w:val="28"/>
          <w:rtl/>
          <w:lang w:bidi="fa-IR"/>
        </w:rPr>
        <w:t xml:space="preserve"> </w:t>
      </w:r>
      <w:r w:rsidR="007F3D52" w:rsidRPr="009B61C0">
        <w:rPr>
          <w:rFonts w:ascii="Arial" w:hAnsi="Arial" w:cs="B Lotus" w:hint="eastAsia"/>
          <w:sz w:val="28"/>
          <w:szCs w:val="28"/>
          <w:rtl/>
          <w:lang w:bidi="fa-IR"/>
        </w:rPr>
        <w:t>و</w:t>
      </w:r>
      <w:r w:rsidR="007F3D52" w:rsidRPr="009B61C0">
        <w:rPr>
          <w:rFonts w:ascii="Arial" w:hAnsi="Arial" w:cs="B Lotus"/>
          <w:sz w:val="28"/>
          <w:szCs w:val="28"/>
          <w:rtl/>
          <w:lang w:bidi="fa-IR"/>
        </w:rPr>
        <w:t xml:space="preserve"> </w:t>
      </w:r>
      <w:r w:rsidR="007F3D52" w:rsidRPr="009B61C0">
        <w:rPr>
          <w:rFonts w:ascii="Arial" w:hAnsi="Arial" w:cs="B Lotus" w:hint="eastAsia"/>
          <w:sz w:val="28"/>
          <w:szCs w:val="28"/>
          <w:rtl/>
          <w:lang w:bidi="fa-IR"/>
        </w:rPr>
        <w:t>هرگاه</w:t>
      </w:r>
      <w:r w:rsidR="007F3D52" w:rsidRPr="009B61C0">
        <w:rPr>
          <w:rFonts w:ascii="Arial" w:hAnsi="Arial" w:cs="B Lotus"/>
          <w:sz w:val="28"/>
          <w:szCs w:val="28"/>
          <w:rtl/>
          <w:lang w:bidi="fa-IR"/>
        </w:rPr>
        <w:t xml:space="preserve"> </w:t>
      </w:r>
      <w:r w:rsidR="007F3D52" w:rsidRPr="009B61C0">
        <w:rPr>
          <w:rFonts w:ascii="Arial" w:hAnsi="Arial" w:cs="B Lotus" w:hint="eastAsia"/>
          <w:sz w:val="28"/>
          <w:szCs w:val="28"/>
          <w:rtl/>
          <w:lang w:bidi="fa-IR"/>
        </w:rPr>
        <w:t>بين</w:t>
      </w:r>
      <w:r w:rsidR="007F3D52" w:rsidRPr="009B61C0">
        <w:rPr>
          <w:rFonts w:ascii="Arial" w:hAnsi="Arial" w:cs="B Lotus"/>
          <w:sz w:val="28"/>
          <w:szCs w:val="28"/>
          <w:rtl/>
          <w:lang w:bidi="fa-IR"/>
        </w:rPr>
        <w:t xml:space="preserve"> </w:t>
      </w:r>
      <w:r w:rsidR="007F3D52" w:rsidRPr="009B61C0">
        <w:rPr>
          <w:rFonts w:ascii="Arial" w:hAnsi="Arial" w:cs="B Lotus" w:hint="eastAsia"/>
          <w:sz w:val="28"/>
          <w:szCs w:val="28"/>
          <w:rtl/>
          <w:lang w:bidi="fa-IR"/>
        </w:rPr>
        <w:t>دو</w:t>
      </w:r>
      <w:r w:rsidR="007F3D52" w:rsidRPr="009B61C0">
        <w:rPr>
          <w:rFonts w:ascii="Arial" w:hAnsi="Arial" w:cs="B Lotus"/>
          <w:sz w:val="28"/>
          <w:szCs w:val="28"/>
          <w:rtl/>
          <w:lang w:bidi="fa-IR"/>
        </w:rPr>
        <w:t xml:space="preserve"> </w:t>
      </w:r>
      <w:r w:rsidR="007F3D52" w:rsidRPr="009B61C0">
        <w:rPr>
          <w:rFonts w:ascii="Arial" w:hAnsi="Arial" w:cs="B Lotus" w:hint="eastAsia"/>
          <w:sz w:val="28"/>
          <w:szCs w:val="28"/>
          <w:rtl/>
          <w:lang w:bidi="fa-IR"/>
        </w:rPr>
        <w:t>سجده</w:t>
      </w:r>
      <w:r w:rsidR="00A623E8">
        <w:rPr>
          <w:rFonts w:ascii="Arial" w:hAnsi="Arial" w:cs="B Lotus"/>
          <w:sz w:val="28"/>
          <w:szCs w:val="28"/>
          <w:rtl/>
          <w:lang w:bidi="fa-IR"/>
        </w:rPr>
        <w:t xml:space="preserve"> مي‌</w:t>
      </w:r>
      <w:r w:rsidR="007F3D52" w:rsidRPr="009B61C0">
        <w:rPr>
          <w:rFonts w:ascii="Arial" w:hAnsi="Arial" w:cs="B Lotus" w:hint="eastAsia"/>
          <w:sz w:val="28"/>
          <w:szCs w:val="28"/>
          <w:rtl/>
          <w:lang w:bidi="fa-IR"/>
        </w:rPr>
        <w:t>نشست</w:t>
      </w:r>
      <w:r w:rsidR="007F3D52" w:rsidRPr="009B61C0">
        <w:rPr>
          <w:rFonts w:ascii="Arial" w:hAnsi="Arial" w:cs="B Lotus"/>
          <w:sz w:val="28"/>
          <w:szCs w:val="28"/>
          <w:rtl/>
          <w:lang w:bidi="fa-IR"/>
        </w:rPr>
        <w:t xml:space="preserve"> </w:t>
      </w:r>
      <w:r w:rsidR="007F3D52" w:rsidRPr="009B61C0">
        <w:rPr>
          <w:rFonts w:ascii="Arial" w:hAnsi="Arial" w:cs="B Lotus" w:hint="eastAsia"/>
          <w:sz w:val="28"/>
          <w:szCs w:val="28"/>
          <w:rtl/>
          <w:lang w:bidi="fa-IR"/>
        </w:rPr>
        <w:t>به</w:t>
      </w:r>
      <w:r w:rsidR="007F3D52" w:rsidRPr="009B61C0">
        <w:rPr>
          <w:rFonts w:ascii="Arial" w:hAnsi="Arial" w:cs="B Lotus"/>
          <w:sz w:val="28"/>
          <w:szCs w:val="28"/>
          <w:rtl/>
          <w:lang w:bidi="fa-IR"/>
        </w:rPr>
        <w:t xml:space="preserve"> </w:t>
      </w:r>
      <w:r w:rsidR="007F3D52" w:rsidRPr="009B61C0">
        <w:rPr>
          <w:rFonts w:ascii="Arial" w:hAnsi="Arial" w:cs="B Lotus" w:hint="eastAsia"/>
          <w:sz w:val="28"/>
          <w:szCs w:val="28"/>
          <w:rtl/>
          <w:lang w:bidi="fa-IR"/>
        </w:rPr>
        <w:t>حدي</w:t>
      </w:r>
      <w:r w:rsidR="007F3D52" w:rsidRPr="009B61C0">
        <w:rPr>
          <w:rFonts w:ascii="Arial" w:hAnsi="Arial" w:cs="B Lotus"/>
          <w:sz w:val="28"/>
          <w:szCs w:val="28"/>
          <w:rtl/>
          <w:lang w:bidi="fa-IR"/>
        </w:rPr>
        <w:t xml:space="preserve"> </w:t>
      </w:r>
      <w:r w:rsidR="007F3D52" w:rsidRPr="009B61C0">
        <w:rPr>
          <w:rFonts w:ascii="Arial" w:hAnsi="Arial" w:cs="B Lotus" w:hint="cs"/>
          <w:sz w:val="28"/>
          <w:szCs w:val="28"/>
          <w:rtl/>
          <w:lang w:bidi="fa-IR"/>
        </w:rPr>
        <w:t>مکث</w:t>
      </w:r>
      <w:r w:rsidR="00EE6E51">
        <w:rPr>
          <w:rFonts w:ascii="Arial" w:hAnsi="Arial" w:cs="B Lotus" w:hint="cs"/>
          <w:sz w:val="28"/>
          <w:szCs w:val="28"/>
          <w:rtl/>
          <w:lang w:bidi="fa-IR"/>
        </w:rPr>
        <w:t xml:space="preserve"> می‌</w:t>
      </w:r>
      <w:r w:rsidR="007F3D52" w:rsidRPr="009B61C0">
        <w:rPr>
          <w:rFonts w:ascii="Arial" w:hAnsi="Arial" w:cs="B Lotus" w:hint="cs"/>
          <w:sz w:val="28"/>
          <w:szCs w:val="28"/>
          <w:rtl/>
          <w:lang w:bidi="fa-IR"/>
        </w:rPr>
        <w:t xml:space="preserve">کرد </w:t>
      </w:r>
      <w:r w:rsidR="007F3D52" w:rsidRPr="009B61C0">
        <w:rPr>
          <w:rFonts w:ascii="Arial" w:hAnsi="Arial" w:cs="B Lotus" w:hint="eastAsia"/>
          <w:sz w:val="28"/>
          <w:szCs w:val="28"/>
          <w:rtl/>
          <w:lang w:bidi="fa-IR"/>
        </w:rPr>
        <w:t>که</w:t>
      </w:r>
      <w:r w:rsidR="007F3D52" w:rsidRPr="009B61C0">
        <w:rPr>
          <w:rFonts w:ascii="Arial" w:hAnsi="Arial" w:cs="B Lotus"/>
          <w:sz w:val="28"/>
          <w:szCs w:val="28"/>
          <w:rtl/>
          <w:lang w:bidi="fa-IR"/>
        </w:rPr>
        <w:t xml:space="preserve"> </w:t>
      </w:r>
      <w:r w:rsidR="007F3D52" w:rsidRPr="009B61C0">
        <w:rPr>
          <w:rFonts w:ascii="Arial" w:hAnsi="Arial" w:cs="B Lotus" w:hint="eastAsia"/>
          <w:sz w:val="28"/>
          <w:szCs w:val="28"/>
          <w:rtl/>
          <w:lang w:bidi="fa-IR"/>
        </w:rPr>
        <w:t>احساس</w:t>
      </w:r>
      <w:r w:rsidR="00A623E8">
        <w:rPr>
          <w:rFonts w:ascii="Arial" w:hAnsi="Arial" w:cs="B Lotus"/>
          <w:sz w:val="28"/>
          <w:szCs w:val="28"/>
          <w:rtl/>
          <w:lang w:bidi="fa-IR"/>
        </w:rPr>
        <w:t xml:space="preserve"> مي‌</w:t>
      </w:r>
      <w:r w:rsidR="007F3D52" w:rsidRPr="009B61C0">
        <w:rPr>
          <w:rFonts w:ascii="Arial" w:hAnsi="Arial" w:cs="B Lotus" w:hint="eastAsia"/>
          <w:sz w:val="28"/>
          <w:szCs w:val="28"/>
          <w:rtl/>
          <w:lang w:bidi="fa-IR"/>
        </w:rPr>
        <w:t>شد</w:t>
      </w:r>
      <w:r w:rsidR="007F3D52" w:rsidRPr="009B61C0">
        <w:rPr>
          <w:rFonts w:ascii="Arial" w:hAnsi="Arial" w:cs="B Lotus"/>
          <w:sz w:val="28"/>
          <w:szCs w:val="28"/>
          <w:rtl/>
          <w:lang w:bidi="fa-IR"/>
        </w:rPr>
        <w:t xml:space="preserve"> </w:t>
      </w:r>
      <w:r w:rsidR="007F3D52" w:rsidRPr="009B61C0">
        <w:rPr>
          <w:rFonts w:ascii="Arial" w:hAnsi="Arial" w:cs="B Lotus" w:hint="cs"/>
          <w:sz w:val="28"/>
          <w:szCs w:val="28"/>
          <w:rtl/>
          <w:lang w:bidi="fa-IR"/>
        </w:rPr>
        <w:t>به اشتباه افتاده است</w:t>
      </w:r>
      <w:r w:rsidR="007F3D52" w:rsidRPr="009B61C0">
        <w:rPr>
          <w:rFonts w:ascii="Arial" w:hAnsi="Arial" w:cs="B Lotus"/>
          <w:sz w:val="28"/>
          <w:szCs w:val="28"/>
          <w:rtl/>
          <w:lang w:bidi="fa-IR"/>
        </w:rPr>
        <w:t>.</w:t>
      </w:r>
      <w:r w:rsidR="00A13363">
        <w:rPr>
          <w:rFonts w:ascii="Arial" w:hAnsi="Arial" w:cs="B Lotus" w:hint="cs"/>
          <w:sz w:val="28"/>
          <w:szCs w:val="28"/>
          <w:rtl/>
          <w:lang w:bidi="fa-IR"/>
        </w:rPr>
        <w:t>»</w:t>
      </w:r>
      <w:r w:rsidR="007F3D52" w:rsidRPr="009B61C0">
        <w:rPr>
          <w:rFonts w:ascii="Arial" w:hAnsi="Arial" w:cs="B Lotus" w:hint="cs"/>
          <w:sz w:val="28"/>
          <w:szCs w:val="28"/>
          <w:rtl/>
          <w:lang w:bidi="fa-IR"/>
        </w:rPr>
        <w:t xml:space="preserve"> </w:t>
      </w:r>
    </w:p>
    <w:p w:rsidR="007F3D52" w:rsidRPr="009B61C0" w:rsidRDefault="00F745D6" w:rsidP="00136AF8">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لذا</w:t>
      </w:r>
      <w:r w:rsidR="007F3D52" w:rsidRPr="009B61C0">
        <w:rPr>
          <w:rFonts w:ascii="Arial" w:hAnsi="Arial" w:cs="B Lotus" w:hint="cs"/>
          <w:sz w:val="28"/>
          <w:szCs w:val="28"/>
          <w:rtl/>
          <w:lang w:bidi="fa-IR"/>
        </w:rPr>
        <w:t xml:space="preserve"> این آن </w:t>
      </w:r>
      <w:r w:rsidR="00136AF8">
        <w:rPr>
          <w:rFonts w:ascii="Arial" w:hAnsi="Arial" w:cs="B Lotus" w:hint="cs"/>
          <w:sz w:val="28"/>
          <w:szCs w:val="28"/>
          <w:rtl/>
          <w:lang w:bidi="fa-IR"/>
        </w:rPr>
        <w:t>امری</w:t>
      </w:r>
      <w:r w:rsidR="007F3D52" w:rsidRPr="009B61C0">
        <w:rPr>
          <w:rFonts w:ascii="Arial" w:hAnsi="Arial" w:cs="B Lotus" w:hint="cs"/>
          <w:sz w:val="28"/>
          <w:szCs w:val="28"/>
          <w:rtl/>
          <w:lang w:bidi="fa-IR"/>
        </w:rPr>
        <w:t xml:space="preserve"> بود که انس بر ائمه جماعات انکار کرد، </w:t>
      </w:r>
      <w:r w:rsidR="00136AF8">
        <w:rPr>
          <w:rFonts w:ascii="Arial" w:hAnsi="Arial" w:cs="B Lotus" w:hint="cs"/>
          <w:sz w:val="28"/>
          <w:szCs w:val="28"/>
          <w:rtl/>
          <w:lang w:bidi="fa-IR"/>
        </w:rPr>
        <w:t>زیرا</w:t>
      </w:r>
      <w:r w:rsidR="00A623E8">
        <w:rPr>
          <w:rFonts w:ascii="Arial" w:hAnsi="Arial" w:cs="B Lotus" w:hint="cs"/>
          <w:sz w:val="28"/>
          <w:szCs w:val="28"/>
          <w:rtl/>
          <w:lang w:bidi="fa-IR"/>
        </w:rPr>
        <w:t xml:space="preserve"> آن‌ها </w:t>
      </w:r>
      <w:r w:rsidR="007F3D52" w:rsidRPr="009B61C0">
        <w:rPr>
          <w:rFonts w:ascii="Arial" w:hAnsi="Arial" w:cs="B Lotus" w:hint="cs"/>
          <w:sz w:val="28"/>
          <w:szCs w:val="28"/>
          <w:rtl/>
          <w:lang w:bidi="fa-IR"/>
        </w:rPr>
        <w:t>این دو رکن را کوتاه</w:t>
      </w:r>
      <w:r w:rsidR="00EE6E51">
        <w:rPr>
          <w:rFonts w:ascii="Arial" w:hAnsi="Arial" w:cs="B Lotus" w:hint="cs"/>
          <w:sz w:val="28"/>
          <w:szCs w:val="28"/>
          <w:rtl/>
          <w:lang w:bidi="fa-IR"/>
        </w:rPr>
        <w:t xml:space="preserve"> می‌</w:t>
      </w:r>
      <w:r w:rsidR="007F3D52" w:rsidRPr="009B61C0">
        <w:rPr>
          <w:rFonts w:ascii="Arial" w:hAnsi="Arial" w:cs="B Lotus" w:hint="cs"/>
          <w:sz w:val="28"/>
          <w:szCs w:val="28"/>
          <w:rtl/>
          <w:lang w:bidi="fa-IR"/>
        </w:rPr>
        <w:t>کردند، همانطور که بر</w:t>
      </w:r>
      <w:r w:rsidR="00A623E8">
        <w:rPr>
          <w:rFonts w:ascii="Arial" w:hAnsi="Arial" w:cs="B Lotus" w:hint="cs"/>
          <w:sz w:val="28"/>
          <w:szCs w:val="28"/>
          <w:rtl/>
          <w:lang w:bidi="fa-IR"/>
        </w:rPr>
        <w:t xml:space="preserve"> آن‌ها </w:t>
      </w:r>
      <w:r w:rsidR="007F3D52" w:rsidRPr="009B61C0">
        <w:rPr>
          <w:rFonts w:ascii="Arial" w:hAnsi="Arial" w:cs="B Lotus" w:hint="cs"/>
          <w:sz w:val="28"/>
          <w:szCs w:val="28"/>
          <w:rtl/>
          <w:lang w:bidi="fa-IR"/>
        </w:rPr>
        <w:t>کوتاه کردن رکوع و سجده را انکار کرد و ب</w:t>
      </w:r>
      <w:r w:rsidR="00136AF8">
        <w:rPr>
          <w:rFonts w:ascii="Arial" w:hAnsi="Arial" w:cs="B Lotus" w:hint="cs"/>
          <w:sz w:val="28"/>
          <w:szCs w:val="28"/>
          <w:rtl/>
          <w:lang w:bidi="fa-IR"/>
        </w:rPr>
        <w:t>ه آ</w:t>
      </w:r>
      <w:r w:rsidR="007F3D52" w:rsidRPr="009B61C0">
        <w:rPr>
          <w:rFonts w:ascii="Arial" w:hAnsi="Arial" w:cs="B Lotus" w:hint="cs"/>
          <w:sz w:val="28"/>
          <w:szCs w:val="28"/>
          <w:rtl/>
          <w:lang w:bidi="fa-IR"/>
        </w:rPr>
        <w:t>نها خبر داد که شبیه</w:t>
      </w:r>
      <w:r w:rsidR="00EE6E51">
        <w:rPr>
          <w:rFonts w:ascii="Arial" w:hAnsi="Arial" w:cs="B Lotus" w:hint="cs"/>
          <w:sz w:val="28"/>
          <w:szCs w:val="28"/>
          <w:rtl/>
          <w:lang w:bidi="fa-IR"/>
        </w:rPr>
        <w:t xml:space="preserve">‌ترین </w:t>
      </w:r>
      <w:r w:rsidR="00A623E8">
        <w:rPr>
          <w:rFonts w:ascii="Arial" w:hAnsi="Arial" w:cs="B Lotus" w:hint="cs"/>
          <w:sz w:val="28"/>
          <w:szCs w:val="28"/>
          <w:rtl/>
          <w:lang w:bidi="fa-IR"/>
        </w:rPr>
        <w:t xml:space="preserve">آن‌ها </w:t>
      </w:r>
      <w:r w:rsidR="007F3D52" w:rsidRPr="009B61C0">
        <w:rPr>
          <w:rFonts w:ascii="Arial" w:hAnsi="Arial" w:cs="B Lotus" w:hint="cs"/>
          <w:sz w:val="28"/>
          <w:szCs w:val="28"/>
          <w:rtl/>
          <w:lang w:bidi="fa-IR"/>
        </w:rPr>
        <w:t>در نماز به رسول الله</w:t>
      </w:r>
      <w:r w:rsidR="001C0542" w:rsidRPr="001C0542">
        <w:rPr>
          <w:rFonts w:ascii="AGA Arabesque" w:hAnsi="AGA Arabesque" w:cs="CTraditional Arabic" w:hint="cs"/>
          <w:sz w:val="28"/>
          <w:szCs w:val="28"/>
          <w:lang w:bidi="fa-IR"/>
        </w:rPr>
        <w:t></w:t>
      </w:r>
      <w:r w:rsidR="007F3D52" w:rsidRPr="009B61C0">
        <w:rPr>
          <w:rFonts w:ascii="Arial" w:hAnsi="Arial" w:cs="B Lotus" w:hint="cs"/>
          <w:sz w:val="28"/>
          <w:szCs w:val="28"/>
          <w:rtl/>
          <w:lang w:bidi="fa-IR"/>
        </w:rPr>
        <w:t>، عمر بن عبدالعزیز</w:t>
      </w:r>
      <w:r w:rsidR="00EE6E51">
        <w:rPr>
          <w:rFonts w:ascii="Arial" w:hAnsi="Arial" w:cs="B Lotus" w:hint="cs"/>
          <w:sz w:val="28"/>
          <w:szCs w:val="28"/>
          <w:rtl/>
          <w:lang w:bidi="fa-IR"/>
        </w:rPr>
        <w:t xml:space="preserve"> می‌</w:t>
      </w:r>
      <w:r w:rsidR="007F3D52" w:rsidRPr="009B61C0">
        <w:rPr>
          <w:rFonts w:ascii="Arial" w:hAnsi="Arial" w:cs="B Lotus" w:hint="cs"/>
          <w:sz w:val="28"/>
          <w:szCs w:val="28"/>
          <w:rtl/>
          <w:lang w:bidi="fa-IR"/>
        </w:rPr>
        <w:t>باشد به</w:t>
      </w:r>
      <w:r w:rsidR="00F64D59">
        <w:rPr>
          <w:rFonts w:ascii="Arial" w:hAnsi="Arial" w:cs="B Lotus" w:hint="cs"/>
          <w:sz w:val="28"/>
          <w:szCs w:val="28"/>
          <w:rtl/>
          <w:lang w:bidi="fa-IR"/>
        </w:rPr>
        <w:t xml:space="preserve"> گونه‌ای </w:t>
      </w:r>
      <w:r w:rsidR="007F3D52" w:rsidRPr="009B61C0">
        <w:rPr>
          <w:rFonts w:ascii="Arial" w:hAnsi="Arial" w:cs="B Lotus" w:hint="cs"/>
          <w:sz w:val="28"/>
          <w:szCs w:val="28"/>
          <w:rtl/>
          <w:lang w:bidi="fa-IR"/>
        </w:rPr>
        <w:t>که</w:t>
      </w:r>
      <w:r w:rsidR="00A623E8">
        <w:rPr>
          <w:rFonts w:ascii="Arial" w:hAnsi="Arial" w:cs="B Lotus" w:hint="cs"/>
          <w:sz w:val="28"/>
          <w:szCs w:val="28"/>
          <w:rtl/>
          <w:lang w:bidi="fa-IR"/>
        </w:rPr>
        <w:t xml:space="preserve"> آن‌ها </w:t>
      </w:r>
      <w:r w:rsidR="007F3D52" w:rsidRPr="009B61C0">
        <w:rPr>
          <w:rFonts w:ascii="Arial" w:hAnsi="Arial" w:cs="B Lotus" w:hint="cs"/>
          <w:sz w:val="28"/>
          <w:szCs w:val="28"/>
          <w:rtl/>
          <w:lang w:bidi="fa-IR"/>
        </w:rPr>
        <w:t>تعداد تسبیحات وی در رکوع و سجده را به اندازه</w:t>
      </w:r>
      <w:r w:rsidR="00EE6E51">
        <w:rPr>
          <w:rFonts w:ascii="Arial" w:hAnsi="Arial" w:cs="B Lotus" w:hint="cs"/>
          <w:sz w:val="28"/>
          <w:szCs w:val="28"/>
          <w:rtl/>
          <w:lang w:bidi="fa-IR"/>
        </w:rPr>
        <w:t xml:space="preserve">‌ی </w:t>
      </w:r>
      <w:r w:rsidR="007F3D52" w:rsidRPr="009B61C0">
        <w:rPr>
          <w:rFonts w:ascii="Arial" w:hAnsi="Arial" w:cs="B Lotus" w:hint="cs"/>
          <w:sz w:val="28"/>
          <w:szCs w:val="28"/>
          <w:rtl/>
          <w:lang w:bidi="fa-IR"/>
        </w:rPr>
        <w:t>ده تسبیح در هر رکن تخمین</w:t>
      </w:r>
      <w:r w:rsidR="00EE6E51">
        <w:rPr>
          <w:rFonts w:ascii="Arial" w:hAnsi="Arial" w:cs="B Lotus" w:hint="cs"/>
          <w:sz w:val="28"/>
          <w:szCs w:val="28"/>
          <w:rtl/>
          <w:lang w:bidi="fa-IR"/>
        </w:rPr>
        <w:t xml:space="preserve"> می‌</w:t>
      </w:r>
      <w:r w:rsidR="007F3D52" w:rsidRPr="009B61C0">
        <w:rPr>
          <w:rFonts w:ascii="Arial" w:hAnsi="Arial" w:cs="B Lotus" w:hint="cs"/>
          <w:sz w:val="28"/>
          <w:szCs w:val="28"/>
          <w:rtl/>
          <w:lang w:bidi="fa-IR"/>
        </w:rPr>
        <w:t xml:space="preserve">زدند. و واضح است که تسبیحات وی به سرعت و بدون تدبر نبوده، چرا که </w:t>
      </w:r>
      <w:r w:rsidR="007F3D52" w:rsidRPr="009B61C0">
        <w:rPr>
          <w:rFonts w:ascii="Arial" w:hAnsi="Arial" w:cs="B Lotus" w:hint="cs"/>
          <w:sz w:val="28"/>
          <w:szCs w:val="28"/>
          <w:rtl/>
          <w:lang w:bidi="fa-IR"/>
        </w:rPr>
        <w:lastRenderedPageBreak/>
        <w:t>حال</w:t>
      </w:r>
      <w:r w:rsidR="00136AF8">
        <w:rPr>
          <w:rFonts w:ascii="Arial" w:hAnsi="Arial" w:cs="B Lotus" w:hint="cs"/>
          <w:sz w:val="28"/>
          <w:szCs w:val="28"/>
          <w:rtl/>
          <w:lang w:bidi="fa-IR"/>
        </w:rPr>
        <w:t>ت</w:t>
      </w:r>
      <w:r w:rsidR="00A623E8">
        <w:rPr>
          <w:rFonts w:ascii="Arial" w:hAnsi="Arial" w:cs="B Lotus" w:hint="cs"/>
          <w:sz w:val="28"/>
          <w:szCs w:val="28"/>
          <w:rtl/>
          <w:lang w:bidi="fa-IR"/>
        </w:rPr>
        <w:t xml:space="preserve"> آن‌ها </w:t>
      </w:r>
      <w:r w:rsidR="007F3D52" w:rsidRPr="009B61C0">
        <w:rPr>
          <w:rFonts w:ascii="Arial" w:hAnsi="Arial" w:cs="B Lotus" w:hint="cs"/>
          <w:sz w:val="28"/>
          <w:szCs w:val="28"/>
          <w:rtl/>
          <w:lang w:bidi="fa-IR"/>
        </w:rPr>
        <w:t xml:space="preserve">بزرگوارتر از این بوده که چنین با سرعت و بدون تدبر عمل کنند. </w:t>
      </w:r>
    </w:p>
    <w:p w:rsidR="007F3D52" w:rsidRPr="009B61C0" w:rsidRDefault="007F3D52" w:rsidP="00294D68">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انس</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به وسیله</w:t>
      </w:r>
      <w:r w:rsidR="00EE6E51">
        <w:rPr>
          <w:rFonts w:ascii="Arial" w:hAnsi="Arial" w:cs="B Lotus" w:hint="cs"/>
          <w:sz w:val="28"/>
          <w:szCs w:val="28"/>
          <w:rtl/>
          <w:lang w:bidi="fa-IR"/>
        </w:rPr>
        <w:t xml:space="preserve">‌ی </w:t>
      </w:r>
      <w:r w:rsidRPr="009B61C0">
        <w:rPr>
          <w:rFonts w:ascii="Arial" w:hAnsi="Arial" w:cs="B Lotus" w:hint="cs"/>
          <w:sz w:val="28"/>
          <w:szCs w:val="28"/>
          <w:rtl/>
          <w:lang w:bidi="fa-IR"/>
        </w:rPr>
        <w:t>کسانی که گمان کردند وی به اشتباه افتاده است، مورد امتحان واقع شد</w:t>
      </w:r>
      <w:r w:rsidR="008A615D" w:rsidRPr="009B61C0">
        <w:rPr>
          <w:rFonts w:ascii="Arial" w:hAnsi="Arial" w:cs="B Lotus" w:hint="cs"/>
          <w:sz w:val="28"/>
          <w:szCs w:val="28"/>
          <w:rtl/>
          <w:lang w:bidi="fa-IR"/>
        </w:rPr>
        <w:t xml:space="preserve">، همانطور که با کسانی که گمان </w:t>
      </w:r>
      <w:r w:rsidR="00294D68">
        <w:rPr>
          <w:rFonts w:ascii="Arial" w:hAnsi="Arial" w:cs="B Lotus" w:hint="cs"/>
          <w:sz w:val="28"/>
          <w:szCs w:val="28"/>
          <w:rtl/>
          <w:lang w:bidi="fa-IR"/>
        </w:rPr>
        <w:t>بردند</w:t>
      </w:r>
      <w:r w:rsidR="008A615D" w:rsidRPr="009B61C0">
        <w:rPr>
          <w:rFonts w:ascii="Arial" w:hAnsi="Arial" w:cs="B Lotus" w:hint="cs"/>
          <w:sz w:val="28"/>
          <w:szCs w:val="28"/>
          <w:rtl/>
          <w:lang w:bidi="fa-IR"/>
        </w:rPr>
        <w:t xml:space="preserve"> در روایتی که وی از رسول الله</w:t>
      </w:r>
      <w:r w:rsidR="001C0542" w:rsidRPr="001C0542">
        <w:rPr>
          <w:rFonts w:ascii="AGA Arabesque" w:hAnsi="AGA Arabesque" w:cs="CTraditional Arabic" w:hint="cs"/>
          <w:sz w:val="28"/>
          <w:szCs w:val="28"/>
          <w:lang w:bidi="fa-IR"/>
        </w:rPr>
        <w:t></w:t>
      </w:r>
      <w:r w:rsidR="008A615D" w:rsidRPr="009B61C0">
        <w:rPr>
          <w:rFonts w:ascii="Arial" w:hAnsi="Arial" w:cs="B Lotus" w:hint="cs"/>
          <w:sz w:val="28"/>
          <w:szCs w:val="28"/>
          <w:rtl/>
          <w:lang w:bidi="fa-IR"/>
        </w:rPr>
        <w:t xml:space="preserve"> نقل کرده که آنحضرت جهر به </w:t>
      </w:r>
      <w:r w:rsidR="00FA12E0">
        <w:rPr>
          <w:rFonts w:ascii="Arial" w:hAnsi="Arial" w:cs="B Lotus" w:hint="cs"/>
          <w:sz w:val="28"/>
          <w:szCs w:val="28"/>
          <w:rtl/>
          <w:lang w:bidi="fa-IR"/>
        </w:rPr>
        <w:t>«</w:t>
      </w:r>
      <w:r w:rsidR="008A615D" w:rsidRPr="009B61C0">
        <w:rPr>
          <w:rFonts w:ascii="Arial" w:hAnsi="Arial" w:cs="B Lotus" w:hint="cs"/>
          <w:sz w:val="28"/>
          <w:szCs w:val="28"/>
          <w:rtl/>
          <w:lang w:bidi="fa-IR"/>
        </w:rPr>
        <w:t>بسم الله الرحمن الرحیم</w:t>
      </w:r>
      <w:r w:rsidR="00FA12E0">
        <w:rPr>
          <w:rFonts w:ascii="Arial" w:hAnsi="Arial" w:cs="B Lotus" w:hint="cs"/>
          <w:sz w:val="28"/>
          <w:szCs w:val="28"/>
          <w:rtl/>
          <w:lang w:bidi="fa-IR"/>
        </w:rPr>
        <w:t>»</w:t>
      </w:r>
      <w:r w:rsidR="008A615D" w:rsidRPr="009B61C0">
        <w:rPr>
          <w:rFonts w:ascii="Arial" w:hAnsi="Arial" w:cs="B Lotus" w:hint="cs"/>
          <w:sz w:val="28"/>
          <w:szCs w:val="28"/>
          <w:rtl/>
          <w:lang w:bidi="fa-IR"/>
        </w:rPr>
        <w:t xml:space="preserve"> را در نماز ترک کردند، مورد آزمایش و امتحان واقع شد و دیگران در مورد وی گفتند: </w:t>
      </w:r>
      <w:r w:rsidR="00294D68">
        <w:rPr>
          <w:rFonts w:ascii="Arial" w:hAnsi="Arial" w:cs="B Lotus" w:hint="cs"/>
          <w:sz w:val="28"/>
          <w:szCs w:val="28"/>
          <w:rtl/>
          <w:lang w:bidi="fa-IR"/>
        </w:rPr>
        <w:t>«</w:t>
      </w:r>
      <w:r w:rsidR="008A615D" w:rsidRPr="009B61C0">
        <w:rPr>
          <w:rFonts w:ascii="Arial" w:hAnsi="Arial" w:cs="B Lotus" w:hint="cs"/>
          <w:sz w:val="28"/>
          <w:szCs w:val="28"/>
          <w:rtl/>
          <w:lang w:bidi="fa-IR"/>
        </w:rPr>
        <w:t xml:space="preserve">وی کودکی بوده که پشت صفوف نماز گزارده است و </w:t>
      </w:r>
      <w:r w:rsidR="00F745D6" w:rsidRPr="009B61C0">
        <w:rPr>
          <w:rFonts w:ascii="Arial" w:hAnsi="Arial" w:cs="B Lotus" w:hint="cs"/>
          <w:sz w:val="28"/>
          <w:szCs w:val="28"/>
          <w:rtl/>
          <w:lang w:bidi="fa-IR"/>
        </w:rPr>
        <w:t>ج</w:t>
      </w:r>
      <w:r w:rsidR="008A615D" w:rsidRPr="009B61C0">
        <w:rPr>
          <w:rFonts w:ascii="Arial" w:hAnsi="Arial" w:cs="B Lotus" w:hint="cs"/>
          <w:sz w:val="28"/>
          <w:szCs w:val="28"/>
          <w:rtl/>
          <w:lang w:bidi="fa-IR"/>
        </w:rPr>
        <w:t xml:space="preserve">هر رسول الله به </w:t>
      </w:r>
      <w:r w:rsidR="00FA12E0">
        <w:rPr>
          <w:rFonts w:ascii="Arial" w:hAnsi="Arial" w:cs="B Lotus" w:hint="cs"/>
          <w:sz w:val="28"/>
          <w:szCs w:val="28"/>
          <w:rtl/>
          <w:lang w:bidi="fa-IR"/>
        </w:rPr>
        <w:t>«</w:t>
      </w:r>
      <w:r w:rsidR="008A615D" w:rsidRPr="009B61C0">
        <w:rPr>
          <w:rFonts w:ascii="Arial" w:hAnsi="Arial" w:cs="B Lotus" w:hint="cs"/>
          <w:sz w:val="28"/>
          <w:szCs w:val="28"/>
          <w:rtl/>
          <w:lang w:bidi="fa-IR"/>
        </w:rPr>
        <w:t>بسم الله الرحمن الرحیم</w:t>
      </w:r>
      <w:r w:rsidR="00FA12E0">
        <w:rPr>
          <w:rFonts w:ascii="Arial" w:hAnsi="Arial" w:cs="B Lotus" w:hint="cs"/>
          <w:sz w:val="28"/>
          <w:szCs w:val="28"/>
          <w:rtl/>
          <w:lang w:bidi="fa-IR"/>
        </w:rPr>
        <w:t>»</w:t>
      </w:r>
      <w:r w:rsidR="008A615D" w:rsidRPr="009B61C0">
        <w:rPr>
          <w:rFonts w:ascii="Arial" w:hAnsi="Arial" w:cs="B Lotus" w:hint="cs"/>
          <w:sz w:val="28"/>
          <w:szCs w:val="28"/>
          <w:rtl/>
          <w:lang w:bidi="fa-IR"/>
        </w:rPr>
        <w:t xml:space="preserve"> را نشنیده است.</w:t>
      </w:r>
      <w:r w:rsidR="00294D68">
        <w:rPr>
          <w:rFonts w:ascii="Arial" w:hAnsi="Arial" w:cs="B Lotus" w:hint="cs"/>
          <w:sz w:val="28"/>
          <w:szCs w:val="28"/>
          <w:rtl/>
          <w:lang w:bidi="fa-IR"/>
        </w:rPr>
        <w:t>»</w:t>
      </w:r>
      <w:r w:rsidR="008A615D" w:rsidRPr="009B61C0">
        <w:rPr>
          <w:rFonts w:ascii="Arial" w:hAnsi="Arial" w:cs="B Lotus" w:hint="cs"/>
          <w:sz w:val="28"/>
          <w:szCs w:val="28"/>
          <w:rtl/>
          <w:lang w:bidi="fa-IR"/>
        </w:rPr>
        <w:t xml:space="preserve"> و همانطور که به وسیله</w:t>
      </w:r>
      <w:r w:rsidR="00EE6E51">
        <w:rPr>
          <w:rFonts w:ascii="Arial" w:hAnsi="Arial" w:cs="B Lotus" w:hint="cs"/>
          <w:sz w:val="28"/>
          <w:szCs w:val="28"/>
          <w:rtl/>
          <w:lang w:bidi="fa-IR"/>
        </w:rPr>
        <w:t xml:space="preserve">‌ی </w:t>
      </w:r>
      <w:r w:rsidR="008A615D" w:rsidRPr="009B61C0">
        <w:rPr>
          <w:rFonts w:ascii="Arial" w:hAnsi="Arial" w:cs="B Lotus" w:hint="cs"/>
          <w:sz w:val="28"/>
          <w:szCs w:val="28"/>
          <w:rtl/>
          <w:lang w:bidi="fa-IR"/>
        </w:rPr>
        <w:t xml:space="preserve">کسانی که گمان </w:t>
      </w:r>
      <w:r w:rsidR="00294D68">
        <w:rPr>
          <w:rFonts w:ascii="Arial" w:hAnsi="Arial" w:cs="B Lotus" w:hint="cs"/>
          <w:sz w:val="28"/>
          <w:szCs w:val="28"/>
          <w:rtl/>
          <w:lang w:bidi="fa-IR"/>
        </w:rPr>
        <w:t>بردند</w:t>
      </w:r>
      <w:r w:rsidR="008A615D" w:rsidRPr="009B61C0">
        <w:rPr>
          <w:rFonts w:ascii="Arial" w:hAnsi="Arial" w:cs="B Lotus" w:hint="cs"/>
          <w:sz w:val="28"/>
          <w:szCs w:val="28"/>
          <w:rtl/>
          <w:lang w:bidi="fa-IR"/>
        </w:rPr>
        <w:t xml:space="preserve"> وی در بیان احرام رسول الله</w:t>
      </w:r>
      <w:r w:rsidR="001C0542" w:rsidRPr="001C0542">
        <w:rPr>
          <w:rFonts w:ascii="AGA Arabesque" w:hAnsi="AGA Arabesque" w:cs="CTraditional Arabic" w:hint="cs"/>
          <w:sz w:val="28"/>
          <w:szCs w:val="28"/>
          <w:lang w:bidi="fa-IR"/>
        </w:rPr>
        <w:t></w:t>
      </w:r>
      <w:r w:rsidR="008A615D" w:rsidRPr="009B61C0">
        <w:rPr>
          <w:rFonts w:ascii="Arial" w:hAnsi="Arial" w:cs="B Lotus" w:hint="cs"/>
          <w:sz w:val="28"/>
          <w:szCs w:val="28"/>
          <w:rtl/>
          <w:lang w:bidi="fa-IR"/>
        </w:rPr>
        <w:t xml:space="preserve"> برای حج و عمره با</w:t>
      </w:r>
      <w:r w:rsidR="00294D68">
        <w:rPr>
          <w:rFonts w:ascii="Arial" w:hAnsi="Arial" w:cs="B Lotus" w:hint="cs"/>
          <w:sz w:val="28"/>
          <w:szCs w:val="28"/>
          <w:rtl/>
          <w:lang w:bidi="fa-IR"/>
        </w:rPr>
        <w:t xml:space="preserve"> </w:t>
      </w:r>
      <w:r w:rsidR="008A615D" w:rsidRPr="009B61C0">
        <w:rPr>
          <w:rFonts w:ascii="Arial" w:hAnsi="Arial" w:cs="B Lotus" w:hint="cs"/>
          <w:sz w:val="28"/>
          <w:szCs w:val="28"/>
          <w:rtl/>
          <w:lang w:bidi="fa-IR"/>
        </w:rPr>
        <w:t xml:space="preserve">هم، به اشتباه افتاده، مورد آزمایش واقع شد. و گفتند: </w:t>
      </w:r>
      <w:r w:rsidR="00294D68">
        <w:rPr>
          <w:rFonts w:ascii="Arial" w:hAnsi="Arial" w:cs="B Lotus" w:hint="cs"/>
          <w:sz w:val="28"/>
          <w:szCs w:val="28"/>
          <w:rtl/>
          <w:lang w:bidi="fa-IR"/>
        </w:rPr>
        <w:t>«</w:t>
      </w:r>
      <w:r w:rsidR="008A615D" w:rsidRPr="009B61C0">
        <w:rPr>
          <w:rFonts w:ascii="Arial" w:hAnsi="Arial" w:cs="B Lotus" w:hint="cs"/>
          <w:sz w:val="28"/>
          <w:szCs w:val="28"/>
          <w:rtl/>
          <w:lang w:bidi="fa-IR"/>
        </w:rPr>
        <w:t xml:space="preserve">وی در آن زمان </w:t>
      </w:r>
      <w:r w:rsidR="00294D68" w:rsidRPr="009B61C0">
        <w:rPr>
          <w:rFonts w:ascii="Arial" w:hAnsi="Arial" w:cs="B Lotus" w:hint="cs"/>
          <w:sz w:val="28"/>
          <w:szCs w:val="28"/>
          <w:rtl/>
          <w:lang w:bidi="fa-IR"/>
        </w:rPr>
        <w:t xml:space="preserve">از پیامبر </w:t>
      </w:r>
      <w:r w:rsidR="008A615D" w:rsidRPr="009B61C0">
        <w:rPr>
          <w:rFonts w:ascii="Arial" w:hAnsi="Arial" w:cs="B Lotus" w:hint="cs"/>
          <w:sz w:val="28"/>
          <w:szCs w:val="28"/>
          <w:rtl/>
          <w:lang w:bidi="fa-IR"/>
        </w:rPr>
        <w:t>دور بوده و از احرام وی چیزی نشنیده است.</w:t>
      </w:r>
      <w:r w:rsidR="00294D68">
        <w:rPr>
          <w:rFonts w:ascii="Arial" w:hAnsi="Arial" w:cs="B Lotus" w:hint="cs"/>
          <w:sz w:val="28"/>
          <w:szCs w:val="28"/>
          <w:rtl/>
          <w:lang w:bidi="fa-IR"/>
        </w:rPr>
        <w:t>»</w:t>
      </w:r>
      <w:r w:rsidR="008A615D" w:rsidRPr="009B61C0">
        <w:rPr>
          <w:rFonts w:ascii="Arial" w:hAnsi="Arial" w:cs="B Lotus" w:hint="cs"/>
          <w:sz w:val="28"/>
          <w:szCs w:val="28"/>
          <w:rtl/>
          <w:lang w:bidi="fa-IR"/>
        </w:rPr>
        <w:t xml:space="preserve"> تا اینکه انس بدانها گفت: </w:t>
      </w:r>
      <w:r w:rsidR="00294D68">
        <w:rPr>
          <w:rFonts w:ascii="Arial" w:hAnsi="Arial" w:cs="B Lotus" w:hint="cs"/>
          <w:sz w:val="28"/>
          <w:szCs w:val="28"/>
          <w:rtl/>
          <w:lang w:bidi="fa-IR"/>
        </w:rPr>
        <w:t>«</w:t>
      </w:r>
      <w:r w:rsidR="008A615D" w:rsidRPr="009B61C0">
        <w:rPr>
          <w:rFonts w:ascii="Arial" w:hAnsi="Arial" w:cs="B Lotus" w:hint="cs"/>
          <w:sz w:val="28"/>
          <w:szCs w:val="28"/>
          <w:rtl/>
          <w:lang w:bidi="fa-IR"/>
        </w:rPr>
        <w:t>مرا جز کودکی به حساب</w:t>
      </w:r>
      <w:r w:rsidR="00EE6E51">
        <w:rPr>
          <w:rFonts w:ascii="Arial" w:hAnsi="Arial" w:cs="B Lotus" w:hint="cs"/>
          <w:sz w:val="28"/>
          <w:szCs w:val="28"/>
          <w:rtl/>
          <w:lang w:bidi="fa-IR"/>
        </w:rPr>
        <w:t xml:space="preserve"> نمی‌</w:t>
      </w:r>
      <w:r w:rsidR="008A615D" w:rsidRPr="009B61C0">
        <w:rPr>
          <w:rFonts w:ascii="Arial" w:hAnsi="Arial" w:cs="B Lotus" w:hint="cs"/>
          <w:sz w:val="28"/>
          <w:szCs w:val="28"/>
          <w:rtl/>
          <w:lang w:bidi="fa-IR"/>
        </w:rPr>
        <w:t>آورید، من در زیر شکم شتر رسول الله</w:t>
      </w:r>
      <w:r w:rsidR="001C0542" w:rsidRPr="001C0542">
        <w:rPr>
          <w:rFonts w:ascii="AGA Arabesque" w:hAnsi="AGA Arabesque" w:cs="CTraditional Arabic" w:hint="cs"/>
          <w:sz w:val="28"/>
          <w:szCs w:val="28"/>
          <w:lang w:bidi="fa-IR"/>
        </w:rPr>
        <w:t></w:t>
      </w:r>
      <w:r w:rsidR="00294D68">
        <w:rPr>
          <w:rFonts w:ascii="Arial" w:hAnsi="Arial" w:cs="B Lotus" w:hint="cs"/>
          <w:sz w:val="28"/>
          <w:szCs w:val="28"/>
          <w:rtl/>
          <w:lang w:bidi="fa-IR"/>
        </w:rPr>
        <w:t xml:space="preserve"> بودم</w:t>
      </w:r>
      <w:r w:rsidR="008A615D" w:rsidRPr="009B61C0">
        <w:rPr>
          <w:rFonts w:ascii="Arial" w:hAnsi="Arial" w:cs="B Lotus" w:hint="cs"/>
          <w:sz w:val="28"/>
          <w:szCs w:val="28"/>
          <w:rtl/>
          <w:lang w:bidi="fa-IR"/>
        </w:rPr>
        <w:t xml:space="preserve"> که از ایشان شنیدم که برای حج و عمره با هم، تهلیل</w:t>
      </w:r>
      <w:r w:rsidR="00CE42B4">
        <w:rPr>
          <w:rFonts w:ascii="Arial" w:hAnsi="Arial" w:cs="B Lotus" w:hint="cs"/>
          <w:sz w:val="28"/>
          <w:szCs w:val="28"/>
          <w:rtl/>
          <w:lang w:bidi="fa-IR"/>
        </w:rPr>
        <w:t xml:space="preserve"> (</w:t>
      </w:r>
      <w:r w:rsidR="00974B50">
        <w:rPr>
          <w:rFonts w:ascii="Arial" w:hAnsi="Arial" w:cs="B Lotus" w:hint="cs"/>
          <w:sz w:val="28"/>
          <w:szCs w:val="28"/>
          <w:rtl/>
          <w:lang w:bidi="fa-IR"/>
        </w:rPr>
        <w:t>لاإله إلاالله</w:t>
      </w:r>
      <w:r w:rsidR="008A615D" w:rsidRPr="009B61C0">
        <w:rPr>
          <w:rFonts w:ascii="Arial" w:hAnsi="Arial" w:cs="B Lotus" w:hint="cs"/>
          <w:sz w:val="28"/>
          <w:szCs w:val="28"/>
          <w:rtl/>
          <w:lang w:bidi="fa-IR"/>
        </w:rPr>
        <w:t>)</w:t>
      </w:r>
      <w:r w:rsidR="00EE6E51">
        <w:rPr>
          <w:rFonts w:ascii="Arial" w:hAnsi="Arial" w:cs="B Lotus" w:hint="cs"/>
          <w:sz w:val="28"/>
          <w:szCs w:val="28"/>
          <w:rtl/>
          <w:lang w:bidi="fa-IR"/>
        </w:rPr>
        <w:t xml:space="preserve"> می‌</w:t>
      </w:r>
      <w:r w:rsidR="008A615D" w:rsidRPr="009B61C0">
        <w:rPr>
          <w:rFonts w:ascii="Arial" w:hAnsi="Arial" w:cs="B Lotus" w:hint="cs"/>
          <w:sz w:val="28"/>
          <w:szCs w:val="28"/>
          <w:rtl/>
          <w:lang w:bidi="fa-IR"/>
        </w:rPr>
        <w:t>گفتند.</w:t>
      </w:r>
      <w:r w:rsidR="00294D68">
        <w:rPr>
          <w:rFonts w:ascii="Arial" w:hAnsi="Arial" w:cs="B Lotus" w:hint="cs"/>
          <w:sz w:val="28"/>
          <w:szCs w:val="28"/>
          <w:rtl/>
          <w:lang w:bidi="fa-IR"/>
        </w:rPr>
        <w:t>»</w:t>
      </w:r>
      <w:r w:rsidR="008A615D" w:rsidRPr="009B61C0">
        <w:rPr>
          <w:rFonts w:ascii="Arial" w:hAnsi="Arial" w:cs="B Lotus" w:hint="cs"/>
          <w:sz w:val="28"/>
          <w:szCs w:val="28"/>
          <w:rtl/>
          <w:lang w:bidi="fa-IR"/>
        </w:rPr>
        <w:t xml:space="preserve"> </w:t>
      </w:r>
    </w:p>
    <w:p w:rsidR="00FA6728" w:rsidRPr="009B61C0" w:rsidRDefault="008A615D" w:rsidP="001E18D6">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زمانی</w:t>
      </w:r>
      <w:r w:rsidR="001E18D6">
        <w:rPr>
          <w:rFonts w:ascii="Arial" w:hAnsi="Arial" w:cs="B Lotus"/>
          <w:sz w:val="28"/>
          <w:szCs w:val="28"/>
          <w:rtl/>
          <w:lang w:bidi="fa-IR"/>
        </w:rPr>
        <w:softHyphen/>
      </w:r>
      <w:r w:rsidRPr="009B61C0">
        <w:rPr>
          <w:rFonts w:ascii="Arial" w:hAnsi="Arial" w:cs="B Lotus" w:hint="cs"/>
          <w:sz w:val="28"/>
          <w:szCs w:val="28"/>
          <w:rtl/>
          <w:lang w:bidi="fa-IR"/>
        </w:rPr>
        <w:t>که رسول الله</w:t>
      </w:r>
      <w:r w:rsidR="001C0542" w:rsidRPr="001C0542">
        <w:rPr>
          <w:rFonts w:ascii="AGA Arabesque" w:hAnsi="AGA Arabesque" w:cs="CTraditional Arabic" w:hint="cs"/>
          <w:sz w:val="28"/>
          <w:szCs w:val="28"/>
          <w:lang w:bidi="fa-IR"/>
        </w:rPr>
        <w:t></w:t>
      </w:r>
      <w:r w:rsidR="001E18D6">
        <w:rPr>
          <w:rFonts w:ascii="Arial" w:hAnsi="Arial" w:cs="B Lotus" w:hint="cs"/>
          <w:sz w:val="28"/>
          <w:szCs w:val="28"/>
          <w:rtl/>
          <w:lang w:bidi="fa-IR"/>
        </w:rPr>
        <w:t xml:space="preserve"> وارد مدینه شد</w:t>
      </w:r>
      <w:r w:rsidRPr="009B61C0">
        <w:rPr>
          <w:rFonts w:ascii="Arial" w:hAnsi="Arial" w:cs="B Lotus" w:hint="cs"/>
          <w:sz w:val="28"/>
          <w:szCs w:val="28"/>
          <w:rtl/>
          <w:lang w:bidi="fa-IR"/>
        </w:rPr>
        <w:t xml:space="preserve">، انس ده سال سن داشت که وی را به </w:t>
      </w:r>
      <w:r w:rsidR="00F745D6" w:rsidRPr="009B61C0">
        <w:rPr>
          <w:rFonts w:ascii="Arial" w:hAnsi="Arial" w:cs="B Lotus" w:hint="cs"/>
          <w:sz w:val="28"/>
          <w:szCs w:val="28"/>
          <w:rtl/>
          <w:lang w:bidi="fa-IR"/>
        </w:rPr>
        <w:t xml:space="preserve">خدمت </w:t>
      </w:r>
      <w:r w:rsidR="001E18D6">
        <w:rPr>
          <w:rFonts w:ascii="Arial" w:hAnsi="Arial" w:cs="B Lotus" w:hint="cs"/>
          <w:sz w:val="28"/>
          <w:szCs w:val="28"/>
          <w:rtl/>
          <w:lang w:bidi="fa-IR"/>
        </w:rPr>
        <w:t>گرفت</w:t>
      </w:r>
      <w:r w:rsidRPr="009B61C0">
        <w:rPr>
          <w:rFonts w:ascii="Arial" w:hAnsi="Arial" w:cs="B Lotus" w:hint="cs"/>
          <w:sz w:val="28"/>
          <w:szCs w:val="28"/>
          <w:rtl/>
          <w:lang w:bidi="fa-IR"/>
        </w:rPr>
        <w:t xml:space="preserve"> و یکی از خادمان خصوصی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بود، </w:t>
      </w:r>
      <w:r w:rsidR="001E18D6">
        <w:rPr>
          <w:rFonts w:ascii="Arial" w:hAnsi="Arial" w:cs="B Lotus" w:hint="cs"/>
          <w:sz w:val="28"/>
          <w:szCs w:val="28"/>
          <w:rtl/>
          <w:lang w:bidi="fa-IR"/>
        </w:rPr>
        <w:t xml:space="preserve">چنان </w:t>
      </w:r>
      <w:r w:rsidRPr="009B61C0">
        <w:rPr>
          <w:rFonts w:ascii="Arial" w:hAnsi="Arial" w:cs="B Lotus" w:hint="cs"/>
          <w:sz w:val="28"/>
          <w:szCs w:val="28"/>
          <w:rtl/>
          <w:lang w:bidi="fa-IR"/>
        </w:rPr>
        <w:t>که از اهل بیت ایشان به شمار</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آمد و غلامی زیرک و باهوش بود و زمانی</w:t>
      </w:r>
      <w:r w:rsidR="001E18D6">
        <w:rPr>
          <w:rFonts w:ascii="Arial" w:hAnsi="Arial" w:cs="B Lotus"/>
          <w:sz w:val="28"/>
          <w:szCs w:val="28"/>
          <w:rtl/>
          <w:lang w:bidi="fa-IR"/>
        </w:rPr>
        <w:softHyphen/>
      </w:r>
      <w:r w:rsidRPr="009B61C0">
        <w:rPr>
          <w:rFonts w:ascii="Arial" w:hAnsi="Arial" w:cs="B Lotus" w:hint="cs"/>
          <w:sz w:val="28"/>
          <w:szCs w:val="28"/>
          <w:rtl/>
          <w:lang w:bidi="fa-IR"/>
        </w:rPr>
        <w:t>که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فوت شدند، وی مردی کامل بود که بیست سال سن داشت، با </w:t>
      </w:r>
      <w:r w:rsidR="001E18D6">
        <w:rPr>
          <w:rFonts w:ascii="Arial" w:hAnsi="Arial" w:cs="B Lotus" w:hint="cs"/>
          <w:sz w:val="28"/>
          <w:szCs w:val="28"/>
          <w:rtl/>
          <w:lang w:bidi="fa-IR"/>
        </w:rPr>
        <w:t>این</w:t>
      </w:r>
      <w:r w:rsidRPr="009B61C0">
        <w:rPr>
          <w:rFonts w:ascii="Arial" w:hAnsi="Arial" w:cs="B Lotus" w:hint="cs"/>
          <w:sz w:val="28"/>
          <w:szCs w:val="28"/>
          <w:rtl/>
          <w:lang w:bidi="fa-IR"/>
        </w:rPr>
        <w:t xml:space="preserve"> همه</w:t>
      </w:r>
      <w:r w:rsidR="00EE6E51">
        <w:rPr>
          <w:rFonts w:ascii="Arial" w:hAnsi="Arial" w:cs="B Lotus" w:hint="cs"/>
          <w:sz w:val="28"/>
          <w:szCs w:val="28"/>
          <w:rtl/>
          <w:lang w:bidi="fa-IR"/>
        </w:rPr>
        <w:t>‌</w:t>
      </w:r>
      <w:r w:rsidR="001E18D6">
        <w:rPr>
          <w:rFonts w:ascii="Arial" w:hAnsi="Arial" w:cs="B Lotus" w:hint="cs"/>
          <w:sz w:val="28"/>
          <w:szCs w:val="28"/>
          <w:rtl/>
          <w:lang w:bidi="fa-IR"/>
        </w:rPr>
        <w:t xml:space="preserve"> </w:t>
      </w:r>
      <w:r w:rsidRPr="009B61C0">
        <w:rPr>
          <w:rFonts w:ascii="Arial" w:hAnsi="Arial" w:cs="B Lotus" w:hint="cs"/>
          <w:sz w:val="28"/>
          <w:szCs w:val="28"/>
          <w:rtl/>
          <w:lang w:bidi="fa-IR"/>
        </w:rPr>
        <w:t>باز</w:t>
      </w:r>
      <w:r w:rsidR="001E18D6">
        <w:rPr>
          <w:rFonts w:ascii="Arial" w:hAnsi="Arial" w:cs="B Lotus" w:hint="cs"/>
          <w:sz w:val="28"/>
          <w:szCs w:val="28"/>
          <w:rtl/>
          <w:lang w:bidi="fa-IR"/>
        </w:rPr>
        <w:t xml:space="preserve"> </w:t>
      </w:r>
      <w:r w:rsidRPr="009B61C0">
        <w:rPr>
          <w:rFonts w:ascii="Arial" w:hAnsi="Arial" w:cs="B Lotus" w:hint="cs"/>
          <w:sz w:val="28"/>
          <w:szCs w:val="28"/>
          <w:rtl/>
          <w:lang w:bidi="fa-IR"/>
        </w:rPr>
        <w:t>هم در مورد قرائت و مقدار نماز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و کیفیت احرام آنحضرت</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به غلط افتاده است؟! و غلط و اشتباه وی تا زمان خلفای راشدین</w:t>
      </w:r>
      <w:r w:rsidR="00237BEE">
        <w:rPr>
          <w:rFonts w:ascii="Arial" w:hAnsi="Arial" w:cs="CTraditional Arabic" w:hint="cs"/>
          <w:sz w:val="28"/>
          <w:szCs w:val="28"/>
          <w:rtl/>
          <w:lang w:bidi="fa-IR"/>
        </w:rPr>
        <w:t xml:space="preserve"> </w:t>
      </w:r>
      <w:r w:rsidR="00E60BD8" w:rsidRPr="00E60BD8">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و پس از</w:t>
      </w:r>
      <w:r w:rsidR="00A623E8">
        <w:rPr>
          <w:rFonts w:ascii="Arial" w:hAnsi="Arial" w:cs="B Lotus" w:hint="cs"/>
          <w:sz w:val="28"/>
          <w:szCs w:val="28"/>
          <w:rtl/>
          <w:lang w:bidi="fa-IR"/>
        </w:rPr>
        <w:t xml:space="preserve"> آن‌ها </w:t>
      </w:r>
      <w:r w:rsidRPr="009B61C0">
        <w:rPr>
          <w:rFonts w:ascii="Arial" w:hAnsi="Arial" w:cs="B Lotus" w:hint="cs"/>
          <w:sz w:val="28"/>
          <w:szCs w:val="28"/>
          <w:rtl/>
          <w:lang w:bidi="fa-IR"/>
        </w:rPr>
        <w:t xml:space="preserve">ادامه داشته است!! و همیشه </w:t>
      </w:r>
      <w:r w:rsidR="00FA6728" w:rsidRPr="009B61C0">
        <w:rPr>
          <w:rFonts w:ascii="Arial" w:hAnsi="Arial" w:cs="B Lotus" w:hint="cs"/>
          <w:sz w:val="28"/>
          <w:szCs w:val="28"/>
          <w:rtl/>
          <w:lang w:bidi="fa-IR"/>
        </w:rPr>
        <w:t>در نمازها در آخر مسجد بوده که قرائت هیچ یک از صحابه را نشنیده است!!</w:t>
      </w:r>
    </w:p>
    <w:p w:rsidR="00C357C3" w:rsidRPr="009B61C0" w:rsidRDefault="00912EB0" w:rsidP="00912EB0">
      <w:pPr>
        <w:widowControl w:val="0"/>
        <w:autoSpaceDE w:val="0"/>
        <w:autoSpaceDN w:val="0"/>
        <w:bidi/>
        <w:adjustRightInd w:val="0"/>
        <w:spacing w:after="0" w:line="240" w:lineRule="auto"/>
        <w:ind w:firstLine="284"/>
        <w:jc w:val="both"/>
        <w:rPr>
          <w:rFonts w:ascii="Arial" w:hAnsi="Arial" w:cs="B Lotus"/>
          <w:sz w:val="28"/>
          <w:szCs w:val="28"/>
          <w:rtl/>
          <w:lang w:bidi="fa-IR"/>
        </w:rPr>
      </w:pPr>
      <w:r>
        <w:rPr>
          <w:rFonts w:ascii="Arial" w:hAnsi="Arial" w:cs="B Lotus" w:hint="cs"/>
          <w:sz w:val="28"/>
          <w:szCs w:val="28"/>
          <w:rtl/>
          <w:lang w:bidi="fa-IR"/>
        </w:rPr>
        <w:t>براستی</w:t>
      </w:r>
      <w:r w:rsidR="00FA6728" w:rsidRPr="009B61C0">
        <w:rPr>
          <w:rFonts w:ascii="Arial" w:hAnsi="Arial" w:cs="B Lotus" w:hint="cs"/>
          <w:sz w:val="28"/>
          <w:szCs w:val="28"/>
          <w:rtl/>
          <w:lang w:bidi="fa-IR"/>
        </w:rPr>
        <w:t xml:space="preserve"> صحابه بر این اتفاق دارند که نماز رسول الله</w:t>
      </w:r>
      <w:r w:rsidR="001C0542" w:rsidRPr="001C0542">
        <w:rPr>
          <w:rFonts w:ascii="AGA Arabesque" w:hAnsi="AGA Arabesque" w:cs="CTraditional Arabic" w:hint="cs"/>
          <w:sz w:val="28"/>
          <w:szCs w:val="28"/>
          <w:lang w:bidi="fa-IR"/>
        </w:rPr>
        <w:t></w:t>
      </w:r>
      <w:r w:rsidR="00FA6728" w:rsidRPr="009B61C0">
        <w:rPr>
          <w:rFonts w:ascii="Arial" w:hAnsi="Arial" w:cs="B Lotus" w:hint="cs"/>
          <w:sz w:val="28"/>
          <w:szCs w:val="28"/>
          <w:rtl/>
          <w:lang w:bidi="fa-IR"/>
        </w:rPr>
        <w:t xml:space="preserve"> متعادل بوده، به</w:t>
      </w:r>
      <w:r w:rsidR="00F64D59">
        <w:rPr>
          <w:rFonts w:ascii="Arial" w:hAnsi="Arial" w:cs="B Lotus" w:hint="cs"/>
          <w:sz w:val="28"/>
          <w:szCs w:val="28"/>
          <w:rtl/>
          <w:lang w:bidi="fa-IR"/>
        </w:rPr>
        <w:t xml:space="preserve"> گونه‌ای </w:t>
      </w:r>
      <w:r w:rsidR="00FA6728" w:rsidRPr="009B61C0">
        <w:rPr>
          <w:rFonts w:ascii="Arial" w:hAnsi="Arial" w:cs="B Lotus" w:hint="cs"/>
          <w:sz w:val="28"/>
          <w:szCs w:val="28"/>
          <w:rtl/>
          <w:lang w:bidi="fa-IR"/>
        </w:rPr>
        <w:t xml:space="preserve">که رکوع و </w:t>
      </w:r>
      <w:r>
        <w:rPr>
          <w:rFonts w:ascii="Arial" w:hAnsi="Arial" w:cs="B Lotus" w:hint="cs"/>
          <w:sz w:val="28"/>
          <w:szCs w:val="28"/>
          <w:rtl/>
          <w:lang w:bidi="fa-IR"/>
        </w:rPr>
        <w:t>برخاستن</w:t>
      </w:r>
      <w:r w:rsidR="00FA6728" w:rsidRPr="009B61C0">
        <w:rPr>
          <w:rFonts w:ascii="Arial" w:hAnsi="Arial" w:cs="B Lotus" w:hint="cs"/>
          <w:sz w:val="28"/>
          <w:szCs w:val="28"/>
          <w:rtl/>
          <w:lang w:bidi="fa-IR"/>
        </w:rPr>
        <w:t xml:space="preserve"> آنحضرت</w:t>
      </w:r>
      <w:r w:rsidR="001C0542" w:rsidRPr="001C0542">
        <w:rPr>
          <w:rFonts w:ascii="AGA Arabesque" w:hAnsi="AGA Arabesque" w:cs="CTraditional Arabic" w:hint="cs"/>
          <w:sz w:val="28"/>
          <w:szCs w:val="28"/>
          <w:lang w:bidi="fa-IR"/>
        </w:rPr>
        <w:t></w:t>
      </w:r>
      <w:r w:rsidR="00FA6728" w:rsidRPr="009B61C0">
        <w:rPr>
          <w:rFonts w:ascii="Arial" w:hAnsi="Arial" w:cs="B Lotus" w:hint="cs"/>
          <w:sz w:val="28"/>
          <w:szCs w:val="28"/>
          <w:rtl/>
          <w:lang w:bidi="fa-IR"/>
        </w:rPr>
        <w:t xml:space="preserve"> از </w:t>
      </w:r>
      <w:r w:rsidR="00F745D6" w:rsidRPr="009B61C0">
        <w:rPr>
          <w:rFonts w:ascii="Arial" w:hAnsi="Arial" w:cs="B Lotus" w:hint="cs"/>
          <w:sz w:val="28"/>
          <w:szCs w:val="28"/>
          <w:rtl/>
          <w:lang w:bidi="fa-IR"/>
        </w:rPr>
        <w:t>آن</w:t>
      </w:r>
      <w:r w:rsidR="00FA6728" w:rsidRPr="009B61C0">
        <w:rPr>
          <w:rFonts w:ascii="Arial" w:hAnsi="Arial" w:cs="B Lotus" w:hint="cs"/>
          <w:sz w:val="28"/>
          <w:szCs w:val="28"/>
          <w:rtl/>
          <w:lang w:bidi="fa-IR"/>
        </w:rPr>
        <w:t xml:space="preserve"> و سجده و بلند شدن آنحضرت از آن، متناسب با قیام ایشان در نماز بوده است. </w:t>
      </w:r>
      <w:r w:rsidR="00481ABD" w:rsidRPr="009B61C0">
        <w:rPr>
          <w:rFonts w:ascii="Arial" w:hAnsi="Arial" w:cs="B Lotus" w:hint="cs"/>
          <w:sz w:val="28"/>
          <w:szCs w:val="28"/>
          <w:rtl/>
          <w:lang w:bidi="fa-IR"/>
        </w:rPr>
        <w:t>لذا</w:t>
      </w:r>
      <w:r w:rsidR="00FA6728" w:rsidRPr="009B61C0">
        <w:rPr>
          <w:rFonts w:ascii="Arial" w:hAnsi="Arial" w:cs="B Lotus" w:hint="cs"/>
          <w:sz w:val="28"/>
          <w:szCs w:val="28"/>
          <w:rtl/>
          <w:lang w:bidi="fa-IR"/>
        </w:rPr>
        <w:t xml:space="preserve"> هرگاه در نماز صبح صد تا دویست آیه تلاوت</w:t>
      </w:r>
      <w:r w:rsidR="00EE6E51">
        <w:rPr>
          <w:rFonts w:ascii="Arial" w:hAnsi="Arial" w:cs="B Lotus" w:hint="cs"/>
          <w:sz w:val="28"/>
          <w:szCs w:val="28"/>
          <w:rtl/>
          <w:lang w:bidi="fa-IR"/>
        </w:rPr>
        <w:t xml:space="preserve"> می‌</w:t>
      </w:r>
      <w:r>
        <w:rPr>
          <w:rFonts w:ascii="Arial" w:hAnsi="Arial" w:cs="B Lotus" w:hint="cs"/>
          <w:sz w:val="28"/>
          <w:szCs w:val="28"/>
          <w:rtl/>
          <w:lang w:bidi="fa-IR"/>
        </w:rPr>
        <w:t>کردند، نیز رکوع و سجده</w:t>
      </w:r>
      <w:r>
        <w:rPr>
          <w:rFonts w:ascii="Arial" w:hAnsi="Arial" w:cs="B Lotus"/>
          <w:sz w:val="28"/>
          <w:szCs w:val="28"/>
          <w:rtl/>
          <w:lang w:bidi="fa-IR"/>
        </w:rPr>
        <w:softHyphen/>
      </w:r>
      <w:r w:rsidR="00FA6728" w:rsidRPr="009B61C0">
        <w:rPr>
          <w:rFonts w:ascii="Arial" w:hAnsi="Arial" w:cs="B Lotus" w:hint="cs"/>
          <w:sz w:val="28"/>
          <w:szCs w:val="28"/>
          <w:rtl/>
          <w:lang w:bidi="fa-IR"/>
        </w:rPr>
        <w:t>شان متناسب با همین مقدار</w:t>
      </w:r>
      <w:r w:rsidR="00237BEE" w:rsidRPr="009B61C0">
        <w:rPr>
          <w:rFonts w:ascii="Arial" w:hAnsi="Arial" w:cs="B Lotus" w:hint="cs"/>
          <w:sz w:val="28"/>
          <w:szCs w:val="28"/>
          <w:rtl/>
          <w:lang w:bidi="fa-IR"/>
        </w:rPr>
        <w:t xml:space="preserve"> </w:t>
      </w:r>
      <w:r w:rsidR="00FA6728" w:rsidRPr="009B61C0">
        <w:rPr>
          <w:rFonts w:ascii="Arial" w:hAnsi="Arial" w:cs="B Lotus" w:hint="cs"/>
          <w:sz w:val="28"/>
          <w:szCs w:val="28"/>
          <w:rtl/>
          <w:lang w:bidi="fa-IR"/>
        </w:rPr>
        <w:t>تلاوت بوده است. بر</w:t>
      </w:r>
      <w:r>
        <w:rPr>
          <w:rFonts w:ascii="Arial" w:hAnsi="Arial" w:cs="B Lotus" w:hint="cs"/>
          <w:sz w:val="28"/>
          <w:szCs w:val="28"/>
          <w:rtl/>
          <w:lang w:bidi="fa-IR"/>
        </w:rPr>
        <w:t xml:space="preserve"> </w:t>
      </w:r>
      <w:r w:rsidR="00FA6728" w:rsidRPr="009B61C0">
        <w:rPr>
          <w:rFonts w:ascii="Arial" w:hAnsi="Arial" w:cs="B Lotus" w:hint="cs"/>
          <w:sz w:val="28"/>
          <w:szCs w:val="28"/>
          <w:rtl/>
          <w:lang w:bidi="fa-IR"/>
        </w:rPr>
        <w:t>این اساس است که براء بن عازب</w:t>
      </w:r>
      <w:r w:rsidR="001C0542" w:rsidRPr="001C0542">
        <w:rPr>
          <w:rFonts w:ascii="AGA Arabesque" w:hAnsi="AGA Arabesque" w:cs="CTraditional Arabic" w:hint="cs"/>
          <w:sz w:val="28"/>
          <w:szCs w:val="28"/>
          <w:lang w:bidi="fa-IR"/>
        </w:rPr>
        <w:t></w:t>
      </w:r>
      <w:r w:rsidR="00FA6728" w:rsidRPr="009B61C0">
        <w:rPr>
          <w:rFonts w:ascii="Arial" w:hAnsi="Arial" w:cs="B Lotus" w:hint="cs"/>
          <w:sz w:val="28"/>
          <w:szCs w:val="28"/>
          <w:rtl/>
          <w:lang w:bidi="fa-IR"/>
        </w:rPr>
        <w:t xml:space="preserve"> گفت: </w:t>
      </w:r>
      <w:r>
        <w:rPr>
          <w:rFonts w:ascii="Arial" w:hAnsi="Arial" w:cs="B Lotus" w:hint="cs"/>
          <w:sz w:val="28"/>
          <w:szCs w:val="28"/>
          <w:rtl/>
          <w:lang w:bidi="fa-IR"/>
        </w:rPr>
        <w:t>«</w:t>
      </w:r>
      <w:r w:rsidR="00FA6728" w:rsidRPr="009B61C0">
        <w:rPr>
          <w:rFonts w:ascii="Arial" w:hAnsi="Arial" w:cs="B Lotus" w:hint="cs"/>
          <w:sz w:val="28"/>
          <w:szCs w:val="28"/>
          <w:rtl/>
          <w:lang w:bidi="fa-IR"/>
        </w:rPr>
        <w:t>همه</w:t>
      </w:r>
      <w:r w:rsidR="00EE6E51">
        <w:rPr>
          <w:rFonts w:ascii="Arial" w:hAnsi="Arial" w:cs="B Lotus" w:hint="cs"/>
          <w:sz w:val="28"/>
          <w:szCs w:val="28"/>
          <w:rtl/>
          <w:lang w:bidi="fa-IR"/>
        </w:rPr>
        <w:t xml:space="preserve">‌ی </w:t>
      </w:r>
      <w:r w:rsidR="00FA6728" w:rsidRPr="009B61C0">
        <w:rPr>
          <w:rFonts w:ascii="Arial" w:hAnsi="Arial" w:cs="B Lotus" w:hint="cs"/>
          <w:sz w:val="28"/>
          <w:szCs w:val="28"/>
          <w:rtl/>
          <w:lang w:bidi="fa-IR"/>
        </w:rPr>
        <w:t>اجزای نماز رسول الله</w:t>
      </w:r>
      <w:r w:rsidR="001C0542" w:rsidRPr="001C0542">
        <w:rPr>
          <w:rFonts w:ascii="AGA Arabesque" w:hAnsi="AGA Arabesque" w:cs="CTraditional Arabic" w:hint="cs"/>
          <w:sz w:val="28"/>
          <w:szCs w:val="28"/>
          <w:lang w:bidi="fa-IR"/>
        </w:rPr>
        <w:t></w:t>
      </w:r>
      <w:r w:rsidR="00FA6728" w:rsidRPr="009B61C0">
        <w:rPr>
          <w:rFonts w:ascii="Arial" w:hAnsi="Arial" w:cs="B Lotus" w:hint="cs"/>
          <w:sz w:val="28"/>
          <w:szCs w:val="28"/>
          <w:rtl/>
          <w:lang w:bidi="fa-IR"/>
        </w:rPr>
        <w:t xml:space="preserve"> متناسب با یکدیگر </w:t>
      </w:r>
      <w:r w:rsidR="00FA6728" w:rsidRPr="009B61C0">
        <w:rPr>
          <w:rFonts w:ascii="Arial" w:hAnsi="Arial" w:cs="B Lotus" w:hint="cs"/>
          <w:sz w:val="28"/>
          <w:szCs w:val="28"/>
          <w:rtl/>
          <w:lang w:bidi="fa-IR"/>
        </w:rPr>
        <w:lastRenderedPageBreak/>
        <w:t>بود.</w:t>
      </w:r>
      <w:r>
        <w:rPr>
          <w:rFonts w:ascii="Arial" w:hAnsi="Arial" w:cs="B Lotus" w:hint="cs"/>
          <w:sz w:val="28"/>
          <w:szCs w:val="28"/>
          <w:rtl/>
          <w:lang w:bidi="fa-IR"/>
        </w:rPr>
        <w:t>»</w:t>
      </w:r>
      <w:r w:rsidR="00FA6728" w:rsidRPr="009B61C0">
        <w:rPr>
          <w:rFonts w:ascii="Arial" w:hAnsi="Arial" w:cs="B Lotus" w:hint="cs"/>
          <w:sz w:val="28"/>
          <w:szCs w:val="28"/>
          <w:rtl/>
          <w:lang w:bidi="fa-IR"/>
        </w:rPr>
        <w:t xml:space="preserve"> و عمران بن حصین</w:t>
      </w:r>
      <w:r w:rsidR="001C0542" w:rsidRPr="001C0542">
        <w:rPr>
          <w:rFonts w:ascii="AGA Arabesque" w:hAnsi="AGA Arabesque" w:cs="CTraditional Arabic" w:hint="cs"/>
          <w:sz w:val="28"/>
          <w:szCs w:val="28"/>
          <w:lang w:bidi="fa-IR"/>
        </w:rPr>
        <w:t></w:t>
      </w:r>
      <w:r w:rsidR="00FA6728" w:rsidRPr="009B61C0">
        <w:rPr>
          <w:rFonts w:ascii="Arial" w:hAnsi="Arial" w:cs="B Lotus" w:hint="cs"/>
          <w:sz w:val="28"/>
          <w:szCs w:val="28"/>
          <w:rtl/>
          <w:lang w:bidi="fa-IR"/>
        </w:rPr>
        <w:t xml:space="preserve"> گفت: </w:t>
      </w:r>
      <w:r>
        <w:rPr>
          <w:rFonts w:ascii="Arial" w:hAnsi="Arial" w:cs="B Lotus" w:hint="cs"/>
          <w:sz w:val="28"/>
          <w:szCs w:val="28"/>
          <w:rtl/>
          <w:lang w:bidi="fa-IR"/>
        </w:rPr>
        <w:t>«</w:t>
      </w:r>
      <w:r w:rsidR="00FA6728" w:rsidRPr="009B61C0">
        <w:rPr>
          <w:rFonts w:ascii="Arial" w:hAnsi="Arial" w:cs="B Lotus" w:hint="cs"/>
          <w:sz w:val="28"/>
          <w:szCs w:val="28"/>
          <w:rtl/>
          <w:lang w:bidi="fa-IR"/>
        </w:rPr>
        <w:t>نماز رسول الله</w:t>
      </w:r>
      <w:r w:rsidR="001C0542" w:rsidRPr="001C0542">
        <w:rPr>
          <w:rFonts w:ascii="AGA Arabesque" w:hAnsi="AGA Arabesque" w:cs="CTraditional Arabic" w:hint="cs"/>
          <w:sz w:val="28"/>
          <w:szCs w:val="28"/>
          <w:lang w:bidi="fa-IR"/>
        </w:rPr>
        <w:t></w:t>
      </w:r>
      <w:r w:rsidR="00FA6728" w:rsidRPr="009B61C0">
        <w:rPr>
          <w:rFonts w:ascii="Arial" w:hAnsi="Arial" w:cs="B Lotus" w:hint="cs"/>
          <w:sz w:val="28"/>
          <w:szCs w:val="28"/>
          <w:rtl/>
          <w:lang w:bidi="fa-IR"/>
        </w:rPr>
        <w:t xml:space="preserve"> متعادل بود و قیام ایشان در شب و نماز کسوف نیز اینچنین بود.</w:t>
      </w:r>
      <w:r>
        <w:rPr>
          <w:rFonts w:ascii="Arial" w:hAnsi="Arial" w:cs="B Lotus" w:hint="cs"/>
          <w:sz w:val="28"/>
          <w:szCs w:val="28"/>
          <w:rtl/>
          <w:lang w:bidi="fa-IR"/>
        </w:rPr>
        <w:t>»</w:t>
      </w:r>
      <w:r w:rsidR="00FA6728" w:rsidRPr="009B61C0">
        <w:rPr>
          <w:rFonts w:ascii="Arial" w:hAnsi="Arial" w:cs="B Lotus" w:hint="cs"/>
          <w:sz w:val="28"/>
          <w:szCs w:val="28"/>
          <w:rtl/>
          <w:lang w:bidi="fa-IR"/>
        </w:rPr>
        <w:t xml:space="preserve"> و عبدالله بن عمر</w:t>
      </w:r>
      <w:r w:rsidR="001C0542" w:rsidRPr="001C0542">
        <w:rPr>
          <w:rFonts w:ascii="AGA Arabesque" w:hAnsi="AGA Arabesque" w:cs="CTraditional Arabic" w:hint="cs"/>
          <w:sz w:val="28"/>
          <w:szCs w:val="28"/>
          <w:lang w:bidi="fa-IR"/>
        </w:rPr>
        <w:t></w:t>
      </w:r>
      <w:r w:rsidR="00FA6728" w:rsidRPr="009B61C0">
        <w:rPr>
          <w:rFonts w:ascii="Arial" w:hAnsi="Arial" w:cs="B Lotus" w:hint="cs"/>
          <w:sz w:val="28"/>
          <w:szCs w:val="28"/>
          <w:rtl/>
          <w:lang w:bidi="fa-IR"/>
        </w:rPr>
        <w:t xml:space="preserve"> گفت: </w:t>
      </w:r>
      <w:r>
        <w:rPr>
          <w:rFonts w:ascii="Arial" w:hAnsi="Arial" w:cs="B Lotus" w:hint="cs"/>
          <w:sz w:val="28"/>
          <w:szCs w:val="28"/>
          <w:rtl/>
          <w:lang w:bidi="fa-IR"/>
        </w:rPr>
        <w:t>«</w:t>
      </w:r>
      <w:r w:rsidR="00FA6728" w:rsidRPr="009B61C0">
        <w:rPr>
          <w:rFonts w:ascii="Arial" w:hAnsi="Arial" w:cs="B Lotus" w:hint="cs"/>
          <w:sz w:val="28"/>
          <w:szCs w:val="28"/>
          <w:rtl/>
          <w:lang w:bidi="fa-IR"/>
        </w:rPr>
        <w:t>براستی رسول الله</w:t>
      </w:r>
      <w:r w:rsidR="001C0542" w:rsidRPr="001C0542">
        <w:rPr>
          <w:rFonts w:ascii="AGA Arabesque" w:hAnsi="AGA Arabesque" w:cs="CTraditional Arabic" w:hint="cs"/>
          <w:sz w:val="28"/>
          <w:szCs w:val="28"/>
          <w:lang w:bidi="fa-IR"/>
        </w:rPr>
        <w:t></w:t>
      </w:r>
      <w:r w:rsidR="00FA6728" w:rsidRPr="009B61C0">
        <w:rPr>
          <w:rFonts w:ascii="Arial" w:hAnsi="Arial" w:cs="B Lotus" w:hint="cs"/>
          <w:sz w:val="28"/>
          <w:szCs w:val="28"/>
          <w:rtl/>
          <w:lang w:bidi="fa-IR"/>
        </w:rPr>
        <w:t xml:space="preserve"> ما را</w:t>
      </w:r>
      <w:r>
        <w:rPr>
          <w:rFonts w:ascii="Arial" w:hAnsi="Arial" w:cs="B Lotus" w:hint="cs"/>
          <w:sz w:val="28"/>
          <w:szCs w:val="28"/>
          <w:rtl/>
          <w:lang w:bidi="fa-IR"/>
        </w:rPr>
        <w:t xml:space="preserve"> به تخفیف در نماز امر کردند، در</w:t>
      </w:r>
      <w:r w:rsidR="00FA6728" w:rsidRPr="009B61C0">
        <w:rPr>
          <w:rFonts w:ascii="Arial" w:hAnsi="Arial" w:cs="B Lotus" w:hint="cs"/>
          <w:sz w:val="28"/>
          <w:szCs w:val="28"/>
          <w:rtl/>
          <w:lang w:bidi="fa-IR"/>
        </w:rPr>
        <w:t>حالی</w:t>
      </w:r>
      <w:r>
        <w:rPr>
          <w:rFonts w:ascii="Arial" w:hAnsi="Arial" w:cs="B Lotus"/>
          <w:sz w:val="28"/>
          <w:szCs w:val="28"/>
          <w:rtl/>
          <w:lang w:bidi="fa-IR"/>
        </w:rPr>
        <w:softHyphen/>
      </w:r>
      <w:r w:rsidR="00FA6728" w:rsidRPr="009B61C0">
        <w:rPr>
          <w:rFonts w:ascii="Arial" w:hAnsi="Arial" w:cs="B Lotus" w:hint="cs"/>
          <w:sz w:val="28"/>
          <w:szCs w:val="28"/>
          <w:rtl/>
          <w:lang w:bidi="fa-IR"/>
        </w:rPr>
        <w:t>که با سوره صافات بر ما امامت</w:t>
      </w:r>
      <w:r w:rsidR="00EE6E51">
        <w:rPr>
          <w:rFonts w:ascii="Arial" w:hAnsi="Arial" w:cs="B Lotus" w:hint="cs"/>
          <w:sz w:val="28"/>
          <w:szCs w:val="28"/>
          <w:rtl/>
          <w:lang w:bidi="fa-IR"/>
        </w:rPr>
        <w:t xml:space="preserve"> می‌</w:t>
      </w:r>
      <w:r w:rsidR="00FA6728" w:rsidRPr="009B61C0">
        <w:rPr>
          <w:rFonts w:ascii="Arial" w:hAnsi="Arial" w:cs="B Lotus" w:hint="cs"/>
          <w:sz w:val="28"/>
          <w:szCs w:val="28"/>
          <w:rtl/>
          <w:lang w:bidi="fa-IR"/>
        </w:rPr>
        <w:t>دادند</w:t>
      </w:r>
      <w:r w:rsidR="00CE42B4">
        <w:rPr>
          <w:rFonts w:ascii="Arial" w:hAnsi="Arial" w:cs="B Lotus" w:hint="cs"/>
          <w:sz w:val="28"/>
          <w:szCs w:val="28"/>
          <w:vertAlign w:val="superscript"/>
          <w:rtl/>
          <w:lang w:bidi="fa-IR"/>
        </w:rPr>
        <w:t>(</w:t>
      </w:r>
      <w:r w:rsidR="003B12FD" w:rsidRPr="00A10D82">
        <w:rPr>
          <w:rStyle w:val="FootnoteReference"/>
          <w:rFonts w:ascii="Arial" w:hAnsi="Arial" w:cs="B Lotus"/>
          <w:sz w:val="28"/>
          <w:szCs w:val="28"/>
          <w:rtl/>
          <w:lang w:bidi="fa-IR"/>
        </w:rPr>
        <w:footnoteReference w:id="461"/>
      </w:r>
      <w:r w:rsidR="003B12FD" w:rsidRPr="00A10D82">
        <w:rPr>
          <w:rFonts w:ascii="Arial" w:hAnsi="Arial" w:cs="B Lotus" w:hint="cs"/>
          <w:sz w:val="28"/>
          <w:szCs w:val="28"/>
          <w:vertAlign w:val="superscript"/>
          <w:rtl/>
          <w:lang w:bidi="fa-IR"/>
        </w:rPr>
        <w:t>)</w:t>
      </w:r>
      <w:r w:rsidR="00FA6728" w:rsidRPr="009B61C0">
        <w:rPr>
          <w:rFonts w:ascii="Arial" w:hAnsi="Arial" w:cs="B Lotus" w:hint="cs"/>
          <w:sz w:val="28"/>
          <w:szCs w:val="28"/>
          <w:rtl/>
          <w:lang w:bidi="fa-IR"/>
        </w:rPr>
        <w:t>.</w:t>
      </w:r>
      <w:r>
        <w:rPr>
          <w:rFonts w:ascii="Arial" w:hAnsi="Arial" w:cs="B Lotus" w:hint="cs"/>
          <w:sz w:val="28"/>
          <w:szCs w:val="28"/>
          <w:rtl/>
          <w:lang w:bidi="fa-IR"/>
        </w:rPr>
        <w:t>»</w:t>
      </w:r>
      <w:r w:rsidR="00FA6728" w:rsidRPr="009B61C0">
        <w:rPr>
          <w:rFonts w:ascii="Arial" w:hAnsi="Arial" w:cs="B Lotus" w:hint="cs"/>
          <w:sz w:val="28"/>
          <w:szCs w:val="28"/>
          <w:rtl/>
          <w:lang w:bidi="fa-IR"/>
        </w:rPr>
        <w:t xml:space="preserve"> </w:t>
      </w:r>
    </w:p>
    <w:p w:rsidR="00C02B8E" w:rsidRPr="009B61C0" w:rsidRDefault="00C357C3" w:rsidP="00912EB0">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 xml:space="preserve">و </w:t>
      </w:r>
      <w:r w:rsidR="00481ABD" w:rsidRPr="009B61C0">
        <w:rPr>
          <w:rFonts w:ascii="Arial" w:hAnsi="Arial" w:cs="B Lotus" w:hint="cs"/>
          <w:sz w:val="28"/>
          <w:szCs w:val="28"/>
          <w:rtl/>
          <w:lang w:bidi="fa-IR"/>
        </w:rPr>
        <w:t>آن</w:t>
      </w:r>
      <w:r w:rsidRPr="009B61C0">
        <w:rPr>
          <w:rFonts w:ascii="Arial" w:hAnsi="Arial" w:cs="B Lotus" w:hint="cs"/>
          <w:sz w:val="28"/>
          <w:szCs w:val="28"/>
          <w:rtl/>
          <w:lang w:bidi="fa-IR"/>
        </w:rPr>
        <w:t xml:space="preserve"> امر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به تخفیف و این هم عمل ایشان</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باشد،</w:t>
      </w:r>
      <w:r w:rsidR="00CE42B4">
        <w:rPr>
          <w:rFonts w:ascii="Arial" w:hAnsi="Arial" w:cs="B Lotus" w:hint="cs"/>
          <w:sz w:val="28"/>
          <w:szCs w:val="28"/>
          <w:rtl/>
          <w:lang w:bidi="fa-IR"/>
        </w:rPr>
        <w:t xml:space="preserve"> (</w:t>
      </w:r>
      <w:r w:rsidRPr="009B61C0">
        <w:rPr>
          <w:rFonts w:ascii="Arial" w:hAnsi="Arial" w:cs="B Lotus" w:hint="cs"/>
          <w:sz w:val="28"/>
          <w:szCs w:val="28"/>
          <w:rtl/>
          <w:lang w:bidi="fa-IR"/>
        </w:rPr>
        <w:t>امامت با سوره</w:t>
      </w:r>
      <w:r w:rsidR="00EE6E51">
        <w:rPr>
          <w:rFonts w:ascii="Arial" w:hAnsi="Arial" w:cs="B Lotus" w:hint="cs"/>
          <w:sz w:val="28"/>
          <w:szCs w:val="28"/>
          <w:rtl/>
          <w:lang w:bidi="fa-IR"/>
        </w:rPr>
        <w:t xml:space="preserve">‌ی </w:t>
      </w:r>
      <w:r w:rsidRPr="009B61C0">
        <w:rPr>
          <w:rFonts w:ascii="Arial" w:hAnsi="Arial" w:cs="B Lotus" w:hint="cs"/>
          <w:sz w:val="28"/>
          <w:szCs w:val="28"/>
          <w:rtl/>
          <w:lang w:bidi="fa-IR"/>
        </w:rPr>
        <w:t>صافات) که در حقیقت مفسر آن امر</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 xml:space="preserve">باشد. برخلاف </w:t>
      </w:r>
      <w:r w:rsidR="00912EB0">
        <w:rPr>
          <w:rFonts w:ascii="Arial" w:hAnsi="Arial" w:cs="B Lotus" w:hint="cs"/>
          <w:sz w:val="28"/>
          <w:szCs w:val="28"/>
          <w:rtl/>
          <w:lang w:bidi="fa-IR"/>
        </w:rPr>
        <w:t>اینکه</w:t>
      </w:r>
      <w:r w:rsidRPr="009B61C0">
        <w:rPr>
          <w:rFonts w:ascii="Arial" w:hAnsi="Arial" w:cs="B Lotus" w:hint="cs"/>
          <w:sz w:val="28"/>
          <w:szCs w:val="28"/>
          <w:rtl/>
          <w:lang w:bidi="fa-IR"/>
        </w:rPr>
        <w:t xml:space="preserve"> اشتباه کننده</w:t>
      </w:r>
      <w:r w:rsidR="00EE6E51">
        <w:rPr>
          <w:rFonts w:ascii="Arial" w:hAnsi="Arial" w:cs="B Lotus" w:hint="cs"/>
          <w:sz w:val="28"/>
          <w:szCs w:val="28"/>
          <w:rtl/>
          <w:lang w:bidi="fa-IR"/>
        </w:rPr>
        <w:t xml:space="preserve">‌ی </w:t>
      </w:r>
      <w:r w:rsidRPr="009B61C0">
        <w:rPr>
          <w:rFonts w:ascii="Arial" w:hAnsi="Arial" w:cs="B Lotus" w:hint="cs"/>
          <w:sz w:val="28"/>
          <w:szCs w:val="28"/>
          <w:rtl/>
          <w:lang w:bidi="fa-IR"/>
        </w:rPr>
        <w:t>مخطی گمان</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کند که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صحابه را به تخفیف در نماز امر کردند درحالی</w:t>
      </w:r>
      <w:r w:rsidR="00912EB0">
        <w:rPr>
          <w:rFonts w:ascii="Arial" w:hAnsi="Arial" w:cs="B Lotus"/>
          <w:sz w:val="28"/>
          <w:szCs w:val="28"/>
          <w:rtl/>
          <w:lang w:bidi="fa-IR"/>
        </w:rPr>
        <w:softHyphen/>
      </w:r>
      <w:r w:rsidRPr="009B61C0">
        <w:rPr>
          <w:rFonts w:ascii="Arial" w:hAnsi="Arial" w:cs="B Lotus" w:hint="cs"/>
          <w:sz w:val="28"/>
          <w:szCs w:val="28"/>
          <w:rtl/>
          <w:lang w:bidi="fa-IR"/>
        </w:rPr>
        <w:t xml:space="preserve">که خود برخلاف آنچه </w:t>
      </w:r>
      <w:r w:rsidR="00912EB0">
        <w:rPr>
          <w:rFonts w:ascii="Arial" w:hAnsi="Arial" w:cs="B Lotus" w:hint="cs"/>
          <w:sz w:val="28"/>
          <w:szCs w:val="28"/>
          <w:rtl/>
          <w:lang w:bidi="fa-IR"/>
        </w:rPr>
        <w:t>امر نمودند، عمل کردند با اینکه</w:t>
      </w:r>
      <w:r w:rsidRPr="009B61C0">
        <w:rPr>
          <w:rFonts w:ascii="Arial" w:hAnsi="Arial" w:cs="B Lotus" w:hint="cs"/>
          <w:sz w:val="28"/>
          <w:szCs w:val="28"/>
          <w:rtl/>
          <w:lang w:bidi="fa-IR"/>
        </w:rPr>
        <w:t xml:space="preserve">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ائمه</w:t>
      </w:r>
      <w:r w:rsidR="00EE6E51">
        <w:rPr>
          <w:rFonts w:ascii="Arial" w:hAnsi="Arial" w:cs="B Lotus" w:hint="cs"/>
          <w:sz w:val="28"/>
          <w:szCs w:val="28"/>
          <w:rtl/>
          <w:lang w:bidi="fa-IR"/>
        </w:rPr>
        <w:t xml:space="preserve">‌ی </w:t>
      </w:r>
      <w:r w:rsidRPr="009B61C0">
        <w:rPr>
          <w:rFonts w:ascii="Arial" w:hAnsi="Arial" w:cs="B Lotus" w:hint="cs"/>
          <w:sz w:val="28"/>
          <w:szCs w:val="28"/>
          <w:rtl/>
          <w:lang w:bidi="fa-IR"/>
        </w:rPr>
        <w:t xml:space="preserve">جماعات را امر کردند که بر مردم </w:t>
      </w:r>
      <w:r w:rsidR="006A4C47" w:rsidRPr="009B61C0">
        <w:rPr>
          <w:rFonts w:ascii="Arial" w:hAnsi="Arial" w:cs="B Lotus" w:hint="cs"/>
          <w:sz w:val="28"/>
          <w:szCs w:val="28"/>
          <w:rtl/>
          <w:lang w:bidi="fa-IR"/>
        </w:rPr>
        <w:t xml:space="preserve">آنگونه </w:t>
      </w:r>
      <w:r w:rsidR="00912EB0">
        <w:rPr>
          <w:rFonts w:ascii="Arial" w:hAnsi="Arial" w:cs="B Lotus" w:hint="cs"/>
          <w:sz w:val="28"/>
          <w:szCs w:val="28"/>
          <w:rtl/>
          <w:lang w:bidi="fa-IR"/>
        </w:rPr>
        <w:t>نماز بگزارند</w:t>
      </w:r>
      <w:r w:rsidRPr="009B61C0">
        <w:rPr>
          <w:rFonts w:ascii="Arial" w:hAnsi="Arial" w:cs="B Lotus" w:hint="cs"/>
          <w:sz w:val="28"/>
          <w:szCs w:val="28"/>
          <w:rtl/>
          <w:lang w:bidi="fa-IR"/>
        </w:rPr>
        <w:t xml:space="preserve"> که خودشان بر مردم نماز گزاردند.</w:t>
      </w:r>
    </w:p>
    <w:p w:rsidR="006D3EAE" w:rsidRPr="009B61C0" w:rsidRDefault="00C02B8E" w:rsidP="00912EB0">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در</w:t>
      </w:r>
      <w:r w:rsidR="00912EB0">
        <w:rPr>
          <w:rFonts w:ascii="Arial" w:hAnsi="Arial" w:cs="B Lotus" w:hint="cs"/>
          <w:sz w:val="28"/>
          <w:szCs w:val="28"/>
          <w:rtl/>
          <w:lang w:bidi="fa-IR"/>
        </w:rPr>
        <w:t xml:space="preserve"> </w:t>
      </w:r>
      <w:r w:rsidRPr="009B61C0">
        <w:rPr>
          <w:rFonts w:ascii="Arial" w:hAnsi="Arial" w:cs="B Lotus" w:hint="cs"/>
          <w:sz w:val="28"/>
          <w:szCs w:val="28"/>
          <w:rtl/>
          <w:lang w:bidi="fa-IR"/>
        </w:rPr>
        <w:t>صحیح</w:t>
      </w:r>
      <w:r w:rsidR="006D3EAE" w:rsidRPr="009B61C0">
        <w:rPr>
          <w:rFonts w:ascii="Arial" w:hAnsi="Arial" w:cs="B Lotus" w:hint="cs"/>
          <w:sz w:val="28"/>
          <w:szCs w:val="28"/>
          <w:rtl/>
          <w:lang w:bidi="fa-IR"/>
        </w:rPr>
        <w:t>ی</w:t>
      </w:r>
      <w:r w:rsidR="00481ABD" w:rsidRPr="009B61C0">
        <w:rPr>
          <w:rFonts w:ascii="Arial" w:hAnsi="Arial" w:cs="B Lotus" w:hint="cs"/>
          <w:sz w:val="28"/>
          <w:szCs w:val="28"/>
          <w:rtl/>
          <w:lang w:bidi="fa-IR"/>
        </w:rPr>
        <w:t>ن</w:t>
      </w:r>
      <w:r w:rsidR="00BD1C90">
        <w:rPr>
          <w:rFonts w:ascii="Arial" w:hAnsi="Arial" w:cs="B Lotus" w:hint="cs"/>
          <w:sz w:val="28"/>
          <w:szCs w:val="28"/>
          <w:vertAlign w:val="superscript"/>
          <w:rtl/>
          <w:lang w:bidi="fa-IR"/>
        </w:rPr>
        <w:t>(</w:t>
      </w:r>
      <w:r w:rsidR="003B12FD" w:rsidRPr="00A10D82">
        <w:rPr>
          <w:rStyle w:val="FootnoteReference"/>
          <w:rFonts w:ascii="Arial" w:hAnsi="Arial" w:cs="B Lotus"/>
          <w:sz w:val="28"/>
          <w:szCs w:val="28"/>
          <w:rtl/>
          <w:lang w:bidi="fa-IR"/>
        </w:rPr>
        <w:footnoteReference w:id="462"/>
      </w:r>
      <w:r w:rsidR="003B12FD" w:rsidRPr="00A10D82">
        <w:rPr>
          <w:rFonts w:ascii="Arial" w:hAnsi="Arial" w:cs="B Lotus" w:hint="cs"/>
          <w:sz w:val="28"/>
          <w:szCs w:val="28"/>
          <w:vertAlign w:val="superscript"/>
          <w:rtl/>
          <w:lang w:bidi="fa-IR"/>
        </w:rPr>
        <w:t>)</w:t>
      </w:r>
      <w:r w:rsidR="00A54C1E">
        <w:rPr>
          <w:rFonts w:ascii="Arial" w:hAnsi="Arial" w:cs="B Lotus" w:hint="cs"/>
          <w:sz w:val="28"/>
          <w:szCs w:val="28"/>
          <w:rtl/>
          <w:lang w:bidi="fa-IR"/>
        </w:rPr>
        <w:t xml:space="preserve"> </w:t>
      </w:r>
      <w:r w:rsidRPr="009B61C0">
        <w:rPr>
          <w:rFonts w:ascii="Arial" w:hAnsi="Arial" w:cs="B Lotus" w:hint="cs"/>
          <w:sz w:val="28"/>
          <w:szCs w:val="28"/>
          <w:rtl/>
          <w:lang w:bidi="fa-IR"/>
        </w:rPr>
        <w:t>از مالک بن حویرث روایت است که گفت: ما جوانان هم سن و سالی بودیم که نزد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رفتیم و در خدمت ایشان بیست شب ماندگار شدیم. رسول الله</w:t>
      </w:r>
      <w:r w:rsidR="001C0542" w:rsidRPr="001C0542">
        <w:rPr>
          <w:rFonts w:ascii="AGA Arabesque" w:hAnsi="AGA Arabesque" w:cs="CTraditional Arabic" w:hint="cs"/>
          <w:sz w:val="28"/>
          <w:szCs w:val="28"/>
          <w:lang w:bidi="fa-IR"/>
        </w:rPr>
        <w:t></w:t>
      </w:r>
      <w:r w:rsidR="00912EB0">
        <w:rPr>
          <w:rFonts w:ascii="Arial" w:hAnsi="Arial" w:cs="B Lotus" w:hint="cs"/>
          <w:sz w:val="28"/>
          <w:szCs w:val="28"/>
          <w:rtl/>
          <w:lang w:bidi="fa-IR"/>
        </w:rPr>
        <w:t xml:space="preserve"> بسیار مهربان و نرم</w:t>
      </w:r>
      <w:r w:rsidR="00912EB0">
        <w:rPr>
          <w:rFonts w:ascii="Arial" w:hAnsi="Arial" w:cs="B Lotus"/>
          <w:sz w:val="28"/>
          <w:szCs w:val="28"/>
          <w:rtl/>
          <w:lang w:bidi="fa-IR"/>
        </w:rPr>
        <w:softHyphen/>
      </w:r>
      <w:r w:rsidRPr="009B61C0">
        <w:rPr>
          <w:rFonts w:ascii="Arial" w:hAnsi="Arial" w:cs="B Lotus" w:hint="cs"/>
          <w:sz w:val="28"/>
          <w:szCs w:val="28"/>
          <w:rtl/>
          <w:lang w:bidi="fa-IR"/>
        </w:rPr>
        <w:t>خو بود</w:t>
      </w:r>
      <w:r w:rsidR="00912EB0">
        <w:rPr>
          <w:rFonts w:ascii="Arial" w:hAnsi="Arial" w:cs="B Lotus" w:hint="cs"/>
          <w:sz w:val="28"/>
          <w:szCs w:val="28"/>
          <w:rtl/>
          <w:lang w:bidi="fa-IR"/>
        </w:rPr>
        <w:t xml:space="preserve"> و</w:t>
      </w:r>
      <w:r w:rsidRPr="009B61C0">
        <w:rPr>
          <w:rFonts w:ascii="Arial" w:hAnsi="Arial" w:cs="B Lotus" w:hint="cs"/>
          <w:sz w:val="28"/>
          <w:szCs w:val="28"/>
          <w:rtl/>
          <w:lang w:bidi="fa-IR"/>
        </w:rPr>
        <w:t xml:space="preserve"> به همین سبب گمان بردند که ما مشتاق دیدار اهل و کسان خود شده</w:t>
      </w:r>
      <w:r w:rsidR="00463A21">
        <w:rPr>
          <w:rFonts w:ascii="Arial" w:hAnsi="Arial" w:cs="B Lotus" w:hint="cs"/>
          <w:sz w:val="28"/>
          <w:szCs w:val="28"/>
          <w:rtl/>
          <w:lang w:bidi="fa-IR"/>
        </w:rPr>
        <w:t xml:space="preserve">‌ایم </w:t>
      </w:r>
      <w:r w:rsidR="00912EB0">
        <w:rPr>
          <w:rFonts w:ascii="Arial" w:hAnsi="Arial" w:cs="B Lotus" w:hint="cs"/>
          <w:sz w:val="28"/>
          <w:szCs w:val="28"/>
          <w:rtl/>
          <w:lang w:bidi="fa-IR"/>
        </w:rPr>
        <w:t>و از ما در مورد خانواده</w:t>
      </w:r>
      <w:r w:rsidR="00912EB0">
        <w:rPr>
          <w:rFonts w:ascii="Arial" w:hAnsi="Arial" w:cs="B Lotus"/>
          <w:sz w:val="28"/>
          <w:szCs w:val="28"/>
          <w:rtl/>
          <w:lang w:bidi="fa-IR"/>
        </w:rPr>
        <w:softHyphen/>
      </w:r>
      <w:r w:rsidRPr="009B61C0">
        <w:rPr>
          <w:rFonts w:ascii="Arial" w:hAnsi="Arial" w:cs="B Lotus" w:hint="cs"/>
          <w:sz w:val="28"/>
          <w:szCs w:val="28"/>
          <w:rtl/>
          <w:lang w:bidi="fa-IR"/>
        </w:rPr>
        <w:t>مان که</w:t>
      </w:r>
      <w:r w:rsidR="00A623E8">
        <w:rPr>
          <w:rFonts w:ascii="Arial" w:hAnsi="Arial" w:cs="B Lotus" w:hint="cs"/>
          <w:sz w:val="28"/>
          <w:szCs w:val="28"/>
          <w:rtl/>
          <w:lang w:bidi="fa-IR"/>
        </w:rPr>
        <w:t xml:space="preserve"> آن‌ها </w:t>
      </w:r>
      <w:r w:rsidRPr="009B61C0">
        <w:rPr>
          <w:rFonts w:ascii="Arial" w:hAnsi="Arial" w:cs="B Lotus" w:hint="cs"/>
          <w:sz w:val="28"/>
          <w:szCs w:val="28"/>
          <w:rtl/>
          <w:lang w:bidi="fa-IR"/>
        </w:rPr>
        <w:t>را ترک کرده بودیم، سوال کردند و ما ایشان را با خبر ساختیم. پس فرمودند:</w:t>
      </w:r>
      <w:r w:rsidR="00CE42B4">
        <w:rPr>
          <w:rFonts w:ascii="Arial" w:hAnsi="Arial" w:cs="B Lotus" w:hint="cs"/>
          <w:sz w:val="28"/>
          <w:szCs w:val="28"/>
          <w:rtl/>
          <w:lang w:bidi="fa-IR"/>
        </w:rPr>
        <w:t xml:space="preserve"> </w:t>
      </w:r>
      <w:r w:rsidR="00AB6BDD" w:rsidRPr="00AB6BDD">
        <w:rPr>
          <w:rStyle w:val="Char0"/>
          <w:rFonts w:hint="cs"/>
          <w:rtl/>
        </w:rPr>
        <w:t>«</w:t>
      </w:r>
      <w:r w:rsidRPr="00FA12E0">
        <w:rPr>
          <w:rStyle w:val="Char0"/>
          <w:rFonts w:hint="eastAsia"/>
          <w:rtl/>
        </w:rPr>
        <w:t>ارْجعُوا</w:t>
      </w:r>
      <w:r w:rsidRPr="00FA12E0">
        <w:rPr>
          <w:rStyle w:val="Char0"/>
          <w:rtl/>
        </w:rPr>
        <w:t xml:space="preserve"> </w:t>
      </w:r>
      <w:r w:rsidRPr="00FA12E0">
        <w:rPr>
          <w:rStyle w:val="Char0"/>
          <w:rFonts w:hint="eastAsia"/>
          <w:rtl/>
        </w:rPr>
        <w:t>إِلى</w:t>
      </w:r>
      <w:r w:rsidRPr="00FA12E0">
        <w:rPr>
          <w:rStyle w:val="Char0"/>
          <w:rtl/>
        </w:rPr>
        <w:t xml:space="preserve"> </w:t>
      </w:r>
      <w:r w:rsidRPr="00FA12E0">
        <w:rPr>
          <w:rStyle w:val="Char0"/>
          <w:rFonts w:hint="eastAsia"/>
          <w:rtl/>
        </w:rPr>
        <w:t>أَهْليكم</w:t>
      </w:r>
      <w:r w:rsidRPr="00FA12E0">
        <w:rPr>
          <w:rStyle w:val="Char0"/>
          <w:rtl/>
        </w:rPr>
        <w:t xml:space="preserve"> </w:t>
      </w:r>
      <w:r w:rsidRPr="00FA12E0">
        <w:rPr>
          <w:rStyle w:val="Char0"/>
          <w:rFonts w:hint="eastAsia"/>
          <w:rtl/>
        </w:rPr>
        <w:t>فَأَقِيمُوا</w:t>
      </w:r>
      <w:r w:rsidRPr="00FA12E0">
        <w:rPr>
          <w:rStyle w:val="Char0"/>
          <w:rtl/>
        </w:rPr>
        <w:t xml:space="preserve"> </w:t>
      </w:r>
      <w:r w:rsidRPr="00FA12E0">
        <w:rPr>
          <w:rStyle w:val="Char0"/>
          <w:rFonts w:hint="eastAsia"/>
          <w:rtl/>
        </w:rPr>
        <w:t>فِيهِم،</w:t>
      </w:r>
      <w:r w:rsidRPr="00FA12E0">
        <w:rPr>
          <w:rStyle w:val="Char0"/>
          <w:rtl/>
        </w:rPr>
        <w:t xml:space="preserve"> </w:t>
      </w:r>
      <w:r w:rsidRPr="00FA12E0">
        <w:rPr>
          <w:rStyle w:val="Char0"/>
          <w:rFonts w:hint="eastAsia"/>
          <w:rtl/>
        </w:rPr>
        <w:t>وَعلِّموهُم</w:t>
      </w:r>
      <w:r w:rsidRPr="00FA12E0">
        <w:rPr>
          <w:rStyle w:val="Char0"/>
          <w:rtl/>
        </w:rPr>
        <w:t xml:space="preserve"> </w:t>
      </w:r>
      <w:r w:rsidRPr="00FA12E0">
        <w:rPr>
          <w:rStyle w:val="Char0"/>
          <w:rFonts w:hint="eastAsia"/>
          <w:rtl/>
        </w:rPr>
        <w:t>وَمُرُوهُم،</w:t>
      </w:r>
      <w:r w:rsidRPr="00FA12E0">
        <w:rPr>
          <w:rStyle w:val="Char0"/>
          <w:rtl/>
        </w:rPr>
        <w:t xml:space="preserve"> </w:t>
      </w:r>
      <w:r w:rsidRPr="00FA12E0">
        <w:rPr>
          <w:rStyle w:val="Char0"/>
          <w:rFonts w:hint="eastAsia"/>
          <w:rtl/>
        </w:rPr>
        <w:t>وَصَلُّوا</w:t>
      </w:r>
      <w:r w:rsidRPr="00FA12E0">
        <w:rPr>
          <w:rStyle w:val="Char0"/>
          <w:rtl/>
        </w:rPr>
        <w:t xml:space="preserve"> </w:t>
      </w:r>
      <w:r w:rsidRPr="00FA12E0">
        <w:rPr>
          <w:rStyle w:val="Char0"/>
          <w:rFonts w:hint="eastAsia"/>
          <w:rtl/>
        </w:rPr>
        <w:t>صَلاةَ</w:t>
      </w:r>
      <w:r w:rsidRPr="00FA12E0">
        <w:rPr>
          <w:rStyle w:val="Char0"/>
          <w:rtl/>
        </w:rPr>
        <w:t xml:space="preserve"> </w:t>
      </w:r>
      <w:r w:rsidRPr="00FA12E0">
        <w:rPr>
          <w:rStyle w:val="Char0"/>
          <w:rFonts w:hint="eastAsia"/>
          <w:rtl/>
        </w:rPr>
        <w:t>كَذا</w:t>
      </w:r>
      <w:r w:rsidRPr="00FA12E0">
        <w:rPr>
          <w:rStyle w:val="Char0"/>
          <w:rtl/>
        </w:rPr>
        <w:t xml:space="preserve"> </w:t>
      </w:r>
      <w:r w:rsidRPr="00FA12E0">
        <w:rPr>
          <w:rStyle w:val="Char0"/>
          <w:rFonts w:hint="eastAsia"/>
          <w:rtl/>
        </w:rPr>
        <w:t>في</w:t>
      </w:r>
      <w:r w:rsidRPr="00FA12E0">
        <w:rPr>
          <w:rStyle w:val="Char0"/>
          <w:rtl/>
        </w:rPr>
        <w:t xml:space="preserve"> </w:t>
      </w:r>
      <w:r w:rsidRPr="00FA12E0">
        <w:rPr>
          <w:rStyle w:val="Char0"/>
          <w:rFonts w:hint="eastAsia"/>
          <w:rtl/>
        </w:rPr>
        <w:t>حِين</w:t>
      </w:r>
      <w:r w:rsidRPr="00FA12E0">
        <w:rPr>
          <w:rStyle w:val="Char0"/>
          <w:rtl/>
        </w:rPr>
        <w:t xml:space="preserve"> </w:t>
      </w:r>
      <w:r w:rsidRPr="00FA12E0">
        <w:rPr>
          <w:rStyle w:val="Char0"/>
          <w:rFonts w:hint="eastAsia"/>
          <w:rtl/>
        </w:rPr>
        <w:t>كَذَا،</w:t>
      </w:r>
      <w:r w:rsidRPr="00FA12E0">
        <w:rPr>
          <w:rStyle w:val="Char0"/>
          <w:rtl/>
        </w:rPr>
        <w:t xml:space="preserve"> </w:t>
      </w:r>
      <w:r w:rsidRPr="00FA12E0">
        <w:rPr>
          <w:rStyle w:val="Char0"/>
          <w:rFonts w:hint="eastAsia"/>
          <w:rtl/>
        </w:rPr>
        <w:t>وَصَلُّوا</w:t>
      </w:r>
      <w:r w:rsidRPr="00FA12E0">
        <w:rPr>
          <w:rStyle w:val="Char0"/>
          <w:rtl/>
        </w:rPr>
        <w:t xml:space="preserve"> </w:t>
      </w:r>
      <w:r w:rsidRPr="00FA12E0">
        <w:rPr>
          <w:rStyle w:val="Char0"/>
          <w:rFonts w:hint="eastAsia"/>
          <w:rtl/>
        </w:rPr>
        <w:t>كَذَا</w:t>
      </w:r>
      <w:r w:rsidRPr="00FA12E0">
        <w:rPr>
          <w:rStyle w:val="Char0"/>
          <w:rtl/>
        </w:rPr>
        <w:t xml:space="preserve"> </w:t>
      </w:r>
      <w:r w:rsidRPr="00FA12E0">
        <w:rPr>
          <w:rStyle w:val="Char0"/>
          <w:rFonts w:hint="eastAsia"/>
          <w:rtl/>
        </w:rPr>
        <w:t>في</w:t>
      </w:r>
      <w:r w:rsidRPr="00FA12E0">
        <w:rPr>
          <w:rStyle w:val="Char0"/>
          <w:rtl/>
        </w:rPr>
        <w:t xml:space="preserve"> </w:t>
      </w:r>
      <w:r w:rsidRPr="00FA12E0">
        <w:rPr>
          <w:rStyle w:val="Char0"/>
          <w:rFonts w:hint="eastAsia"/>
          <w:rtl/>
        </w:rPr>
        <w:t>حِين</w:t>
      </w:r>
      <w:r w:rsidRPr="00FA12E0">
        <w:rPr>
          <w:rStyle w:val="Char0"/>
          <w:rtl/>
        </w:rPr>
        <w:t xml:space="preserve"> </w:t>
      </w:r>
      <w:r w:rsidRPr="00FA12E0">
        <w:rPr>
          <w:rStyle w:val="Char0"/>
          <w:rFonts w:hint="eastAsia"/>
          <w:rtl/>
        </w:rPr>
        <w:t>كَذَا،</w:t>
      </w:r>
      <w:r w:rsidRPr="00FA12E0">
        <w:rPr>
          <w:rStyle w:val="Char0"/>
          <w:rtl/>
        </w:rPr>
        <w:t xml:space="preserve"> </w:t>
      </w:r>
      <w:r w:rsidRPr="00FA12E0">
        <w:rPr>
          <w:rStyle w:val="Char0"/>
          <w:rFonts w:hint="eastAsia"/>
          <w:rtl/>
        </w:rPr>
        <w:t>فَإِذَا</w:t>
      </w:r>
      <w:r w:rsidRPr="00FA12E0">
        <w:rPr>
          <w:rStyle w:val="Char0"/>
          <w:rtl/>
        </w:rPr>
        <w:t xml:space="preserve"> </w:t>
      </w:r>
      <w:r w:rsidRPr="00FA12E0">
        <w:rPr>
          <w:rStyle w:val="Char0"/>
          <w:rFonts w:hint="eastAsia"/>
          <w:rtl/>
        </w:rPr>
        <w:t>حَضَرَتِ</w:t>
      </w:r>
      <w:r w:rsidRPr="00FA12E0">
        <w:rPr>
          <w:rStyle w:val="Char0"/>
          <w:rtl/>
        </w:rPr>
        <w:t xml:space="preserve"> </w:t>
      </w:r>
      <w:r w:rsidRPr="00FA12E0">
        <w:rPr>
          <w:rStyle w:val="Char0"/>
          <w:rFonts w:hint="eastAsia"/>
          <w:rtl/>
        </w:rPr>
        <w:t>الصَّلاةُ</w:t>
      </w:r>
      <w:r w:rsidRPr="00FA12E0">
        <w:rPr>
          <w:rStyle w:val="Char0"/>
          <w:rtl/>
        </w:rPr>
        <w:t xml:space="preserve"> </w:t>
      </w:r>
      <w:r w:rsidRPr="00FA12E0">
        <w:rPr>
          <w:rStyle w:val="Char0"/>
          <w:rFonts w:hint="eastAsia"/>
          <w:rtl/>
        </w:rPr>
        <w:t>فَلْيُؤذِّنْ</w:t>
      </w:r>
      <w:r w:rsidRPr="00FA12E0">
        <w:rPr>
          <w:rStyle w:val="Char0"/>
          <w:rtl/>
        </w:rPr>
        <w:t xml:space="preserve"> </w:t>
      </w:r>
      <w:r w:rsidRPr="00FA12E0">
        <w:rPr>
          <w:rStyle w:val="Char0"/>
          <w:rFonts w:hint="eastAsia"/>
          <w:rtl/>
        </w:rPr>
        <w:t>لَكُمْ</w:t>
      </w:r>
      <w:r w:rsidRPr="00FA12E0">
        <w:rPr>
          <w:rStyle w:val="Char0"/>
          <w:rtl/>
        </w:rPr>
        <w:t xml:space="preserve"> </w:t>
      </w:r>
      <w:r w:rsidRPr="00FA12E0">
        <w:rPr>
          <w:rStyle w:val="Char0"/>
          <w:rFonts w:hint="eastAsia"/>
          <w:rtl/>
        </w:rPr>
        <w:t>أَحَدُكُم،</w:t>
      </w:r>
      <w:r w:rsidRPr="00FA12E0">
        <w:rPr>
          <w:rStyle w:val="Char0"/>
          <w:rtl/>
        </w:rPr>
        <w:t xml:space="preserve"> </w:t>
      </w:r>
      <w:r w:rsidRPr="00FA12E0">
        <w:rPr>
          <w:rStyle w:val="Char0"/>
          <w:rFonts w:hint="eastAsia"/>
          <w:rtl/>
        </w:rPr>
        <w:t>وَلْيؤمَّكُم</w:t>
      </w:r>
      <w:r w:rsidRPr="00FA12E0">
        <w:rPr>
          <w:rStyle w:val="Char0"/>
          <w:rtl/>
        </w:rPr>
        <w:t xml:space="preserve"> </w:t>
      </w:r>
      <w:r w:rsidRPr="00FA12E0">
        <w:rPr>
          <w:rStyle w:val="Char0"/>
          <w:rFonts w:hint="eastAsia"/>
          <w:rtl/>
        </w:rPr>
        <w:t>أَكبَرُكُمَ</w:t>
      </w:r>
      <w:r w:rsidR="00C91A99" w:rsidRPr="00C91A99">
        <w:rPr>
          <w:rStyle w:val="Char0"/>
          <w:rFonts w:hint="cs"/>
          <w:rtl/>
        </w:rPr>
        <w:t>»</w:t>
      </w:r>
      <w:r w:rsidRPr="009B61C0">
        <w:rPr>
          <w:rFonts w:ascii="Arial" w:hAnsi="Arial" w:cs="B Lotus" w:hint="cs"/>
          <w:sz w:val="28"/>
          <w:szCs w:val="28"/>
          <w:rtl/>
          <w:lang w:bidi="fa-IR"/>
        </w:rPr>
        <w:t xml:space="preserve"> </w:t>
      </w:r>
      <w:r w:rsidR="006D3EAE" w:rsidRPr="009B61C0">
        <w:rPr>
          <w:rFonts w:ascii="Arial" w:hAnsi="Arial" w:cs="B Lotus" w:hint="cs"/>
          <w:sz w:val="28"/>
          <w:szCs w:val="28"/>
          <w:rtl/>
          <w:lang w:bidi="fa-IR"/>
        </w:rPr>
        <w:t>و</w:t>
      </w:r>
      <w:r w:rsidR="00912EB0">
        <w:rPr>
          <w:rFonts w:ascii="Arial" w:hAnsi="Arial" w:cs="B Lotus" w:hint="cs"/>
          <w:sz w:val="28"/>
          <w:szCs w:val="28"/>
          <w:rtl/>
          <w:lang w:bidi="fa-IR"/>
        </w:rPr>
        <w:t xml:space="preserve"> </w:t>
      </w:r>
      <w:r w:rsidR="006D3EAE" w:rsidRPr="009B61C0">
        <w:rPr>
          <w:rFonts w:ascii="Arial" w:hAnsi="Arial" w:cs="B Lotus" w:hint="cs"/>
          <w:sz w:val="28"/>
          <w:szCs w:val="28"/>
          <w:rtl/>
          <w:lang w:bidi="fa-IR"/>
        </w:rPr>
        <w:t xml:space="preserve">در روایتی که امام بخاری ذکر </w:t>
      </w:r>
      <w:r w:rsidR="00912EB0">
        <w:rPr>
          <w:rFonts w:ascii="Arial" w:hAnsi="Arial" w:cs="B Lotus" w:hint="cs"/>
          <w:sz w:val="28"/>
          <w:szCs w:val="28"/>
          <w:rtl/>
          <w:lang w:bidi="fa-IR"/>
        </w:rPr>
        <w:t>نمو</w:t>
      </w:r>
      <w:r w:rsidR="006D3EAE" w:rsidRPr="009B61C0">
        <w:rPr>
          <w:rFonts w:ascii="Arial" w:hAnsi="Arial" w:cs="B Lotus" w:hint="cs"/>
          <w:sz w:val="28"/>
          <w:szCs w:val="28"/>
          <w:rtl/>
          <w:lang w:bidi="fa-IR"/>
        </w:rPr>
        <w:t>ده افزوده که</w:t>
      </w:r>
      <w:r w:rsidR="006D3EAE" w:rsidRPr="009B61C0">
        <w:rPr>
          <w:rFonts w:ascii="Arial" w:hAnsi="Arial" w:cs="B Lotus"/>
          <w:sz w:val="28"/>
          <w:szCs w:val="28"/>
          <w:rtl/>
          <w:lang w:bidi="fa-IR"/>
        </w:rPr>
        <w:t>:</w:t>
      </w:r>
      <w:r w:rsidR="00CE42B4">
        <w:rPr>
          <w:rFonts w:ascii="Arial" w:hAnsi="Arial" w:cs="B Lotus"/>
          <w:sz w:val="28"/>
          <w:szCs w:val="28"/>
          <w:rtl/>
          <w:lang w:bidi="fa-IR"/>
        </w:rPr>
        <w:t xml:space="preserve"> </w:t>
      </w:r>
      <w:r w:rsidR="00AB6BDD" w:rsidRPr="00AB6BDD">
        <w:rPr>
          <w:rStyle w:val="Char0"/>
          <w:rtl/>
        </w:rPr>
        <w:t>«</w:t>
      </w:r>
      <w:r w:rsidR="006D3EAE" w:rsidRPr="00FA12E0">
        <w:rPr>
          <w:rStyle w:val="Char0"/>
          <w:rFonts w:hint="eastAsia"/>
          <w:rtl/>
        </w:rPr>
        <w:t>وَصَلَّوا</w:t>
      </w:r>
      <w:r w:rsidR="006D3EAE" w:rsidRPr="00FA12E0">
        <w:rPr>
          <w:rStyle w:val="Char0"/>
          <w:rtl/>
        </w:rPr>
        <w:t xml:space="preserve"> </w:t>
      </w:r>
      <w:r w:rsidR="006D3EAE" w:rsidRPr="00FA12E0">
        <w:rPr>
          <w:rStyle w:val="Char0"/>
          <w:rFonts w:hint="eastAsia"/>
          <w:rtl/>
        </w:rPr>
        <w:t>كمَا</w:t>
      </w:r>
      <w:r w:rsidR="006D3EAE" w:rsidRPr="00FA12E0">
        <w:rPr>
          <w:rStyle w:val="Char0"/>
          <w:rtl/>
        </w:rPr>
        <w:t xml:space="preserve"> </w:t>
      </w:r>
      <w:r w:rsidR="006D3EAE" w:rsidRPr="00FA12E0">
        <w:rPr>
          <w:rStyle w:val="Char0"/>
          <w:rFonts w:hint="eastAsia"/>
          <w:rtl/>
        </w:rPr>
        <w:t>رَأَيتُمُوني</w:t>
      </w:r>
      <w:r w:rsidR="006D3EAE" w:rsidRPr="00FA12E0">
        <w:rPr>
          <w:rStyle w:val="Char0"/>
          <w:rtl/>
        </w:rPr>
        <w:t xml:space="preserve"> </w:t>
      </w:r>
      <w:r w:rsidR="006D3EAE" w:rsidRPr="00FA12E0">
        <w:rPr>
          <w:rStyle w:val="Char0"/>
          <w:rFonts w:hint="eastAsia"/>
          <w:rtl/>
        </w:rPr>
        <w:t>أُصَلِّي</w:t>
      </w:r>
      <w:r w:rsidR="00C91A99" w:rsidRPr="00C91A99">
        <w:rPr>
          <w:rStyle w:val="Char0"/>
          <w:rFonts w:hint="cs"/>
          <w:rtl/>
        </w:rPr>
        <w:t>»</w:t>
      </w:r>
      <w:r w:rsidR="006D3EAE" w:rsidRPr="009B61C0">
        <w:rPr>
          <w:rFonts w:ascii="Arial" w:hAnsi="Arial" w:cs="B Lotus"/>
          <w:sz w:val="28"/>
          <w:szCs w:val="28"/>
          <w:rtl/>
          <w:lang w:bidi="fa-IR"/>
        </w:rPr>
        <w:t>.</w:t>
      </w:r>
      <w:r w:rsidR="006D3EAE" w:rsidRPr="009B61C0">
        <w:rPr>
          <w:rFonts w:ascii="Arial" w:hAnsi="Arial" w:cs="B Lotus" w:hint="eastAsia"/>
          <w:sz w:val="28"/>
          <w:szCs w:val="28"/>
          <w:rtl/>
          <w:lang w:bidi="fa-IR"/>
        </w:rPr>
        <w:t xml:space="preserve"> </w:t>
      </w:r>
      <w:r w:rsidR="00912EB0">
        <w:rPr>
          <w:rFonts w:ascii="Arial" w:hAnsi="Arial" w:cs="B Lotus" w:hint="cs"/>
          <w:sz w:val="28"/>
          <w:szCs w:val="28"/>
          <w:rtl/>
          <w:lang w:bidi="fa-IR"/>
        </w:rPr>
        <w:t>«</w:t>
      </w:r>
      <w:r w:rsidRPr="009B61C0">
        <w:rPr>
          <w:rFonts w:ascii="Arial" w:hAnsi="Arial" w:cs="B Lotus" w:hint="eastAsia"/>
          <w:sz w:val="28"/>
          <w:szCs w:val="28"/>
          <w:rtl/>
          <w:lang w:bidi="fa-IR"/>
        </w:rPr>
        <w:t>به</w:t>
      </w:r>
      <w:r w:rsidR="006D3EAE" w:rsidRPr="009B61C0">
        <w:rPr>
          <w:rFonts w:ascii="Arial" w:hAnsi="Arial" w:cs="B Lotus" w:hint="cs"/>
          <w:sz w:val="28"/>
          <w:szCs w:val="28"/>
          <w:rtl/>
          <w:lang w:bidi="fa-IR"/>
        </w:rPr>
        <w:t xml:space="preserve"> </w:t>
      </w:r>
      <w:r w:rsidRPr="009B61C0">
        <w:rPr>
          <w:rFonts w:ascii="Arial" w:hAnsi="Arial" w:cs="B Lotus" w:hint="eastAsia"/>
          <w:sz w:val="28"/>
          <w:szCs w:val="28"/>
          <w:rtl/>
          <w:lang w:bidi="fa-IR"/>
        </w:rPr>
        <w:t>سوي</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خانواده</w:t>
      </w:r>
      <w:r w:rsidR="00A623E8">
        <w:rPr>
          <w:rFonts w:ascii="Arial" w:hAnsi="Arial" w:cs="B Lotus" w:hint="cs"/>
          <w:sz w:val="28"/>
          <w:szCs w:val="28"/>
          <w:rtl/>
          <w:lang w:bidi="fa-IR"/>
        </w:rPr>
        <w:t xml:space="preserve">‌ي </w:t>
      </w:r>
      <w:r w:rsidRPr="009B61C0">
        <w:rPr>
          <w:rFonts w:ascii="Arial" w:hAnsi="Arial" w:cs="B Lotus" w:hint="eastAsia"/>
          <w:sz w:val="28"/>
          <w:szCs w:val="28"/>
          <w:rtl/>
          <w:lang w:bidi="fa-IR"/>
        </w:rPr>
        <w:t>خود</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بازگرديد</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و</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نزد</w:t>
      </w:r>
      <w:r w:rsidR="00A623E8">
        <w:rPr>
          <w:rFonts w:ascii="Arial" w:hAnsi="Arial" w:cs="B Lotus"/>
          <w:sz w:val="28"/>
          <w:szCs w:val="28"/>
          <w:rtl/>
          <w:lang w:bidi="fa-IR"/>
        </w:rPr>
        <w:t xml:space="preserve"> آن‌ها </w:t>
      </w:r>
      <w:r w:rsidRPr="009B61C0">
        <w:rPr>
          <w:rFonts w:ascii="Arial" w:hAnsi="Arial" w:cs="B Lotus" w:hint="eastAsia"/>
          <w:sz w:val="28"/>
          <w:szCs w:val="28"/>
          <w:rtl/>
          <w:lang w:bidi="fa-IR"/>
        </w:rPr>
        <w:t>اقامت</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کنيد</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و</w:t>
      </w:r>
      <w:r w:rsidR="00A623E8">
        <w:rPr>
          <w:rFonts w:ascii="Arial" w:hAnsi="Arial" w:cs="B Lotus"/>
          <w:sz w:val="28"/>
          <w:szCs w:val="28"/>
          <w:rtl/>
          <w:lang w:bidi="fa-IR"/>
        </w:rPr>
        <w:t xml:space="preserve"> آن‌ها </w:t>
      </w:r>
      <w:r w:rsidRPr="009B61C0">
        <w:rPr>
          <w:rFonts w:ascii="Arial" w:hAnsi="Arial" w:cs="B Lotus" w:hint="eastAsia"/>
          <w:sz w:val="28"/>
          <w:szCs w:val="28"/>
          <w:rtl/>
          <w:lang w:bidi="fa-IR"/>
        </w:rPr>
        <w:t>را</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تعليم</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دهيد</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و</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به</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نماز</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امر</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کنيد</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و</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نماز</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فلان</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را</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در</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فلان</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وقت</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انجام</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دهيد</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و</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فلان</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نماز</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ديگر</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را</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در</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فلان</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وقت</w:t>
      </w:r>
      <w:r w:rsidR="00912EB0">
        <w:rPr>
          <w:rFonts w:ascii="Arial" w:hAnsi="Arial" w:cs="B Lotus" w:hint="cs"/>
          <w:sz w:val="28"/>
          <w:szCs w:val="28"/>
          <w:rtl/>
          <w:lang w:bidi="fa-IR"/>
        </w:rPr>
        <w:t xml:space="preserve"> بخوانید</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و</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هنگامي</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که</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وقت</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نماز</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فرا</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رسيد،</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يکي</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از</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شما</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اذان</w:t>
      </w:r>
      <w:r w:rsidRPr="009B61C0">
        <w:rPr>
          <w:rFonts w:ascii="Arial" w:hAnsi="Arial" w:cs="B Lotus"/>
          <w:sz w:val="28"/>
          <w:szCs w:val="28"/>
          <w:rtl/>
          <w:lang w:bidi="fa-IR"/>
        </w:rPr>
        <w:t xml:space="preserve"> </w:t>
      </w:r>
      <w:r w:rsidR="00912EB0">
        <w:rPr>
          <w:rFonts w:ascii="Arial" w:hAnsi="Arial" w:cs="B Lotus" w:hint="eastAsia"/>
          <w:sz w:val="28"/>
          <w:szCs w:val="28"/>
          <w:rtl/>
          <w:lang w:bidi="fa-IR"/>
        </w:rPr>
        <w:t>بگويد</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و</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بزرگترين</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شما</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براي</w:t>
      </w:r>
      <w:r w:rsidR="00912EB0">
        <w:rPr>
          <w:rFonts w:ascii="Arial" w:hAnsi="Arial" w:cs="B Lotus"/>
          <w:sz w:val="28"/>
          <w:szCs w:val="28"/>
          <w:rtl/>
          <w:lang w:bidi="fa-IR"/>
        </w:rPr>
        <w:softHyphen/>
      </w:r>
      <w:r w:rsidRPr="009B61C0">
        <w:rPr>
          <w:rFonts w:ascii="Arial" w:hAnsi="Arial" w:cs="B Lotus" w:hint="eastAsia"/>
          <w:sz w:val="28"/>
          <w:szCs w:val="28"/>
          <w:rtl/>
          <w:lang w:bidi="fa-IR"/>
        </w:rPr>
        <w:t>تان</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امامت</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کند</w:t>
      </w:r>
      <w:r w:rsidR="006D3EAE" w:rsidRPr="009B61C0">
        <w:rPr>
          <w:rFonts w:ascii="Arial" w:hAnsi="Arial" w:cs="B Lotus" w:hint="cs"/>
          <w:sz w:val="28"/>
          <w:szCs w:val="28"/>
          <w:rtl/>
          <w:lang w:bidi="fa-IR"/>
        </w:rPr>
        <w:t>. و نماز را به</w:t>
      </w:r>
      <w:r w:rsidR="00F64D59">
        <w:rPr>
          <w:rFonts w:ascii="Arial" w:hAnsi="Arial" w:cs="B Lotus" w:hint="cs"/>
          <w:sz w:val="28"/>
          <w:szCs w:val="28"/>
          <w:rtl/>
          <w:lang w:bidi="fa-IR"/>
        </w:rPr>
        <w:t xml:space="preserve"> گونه‌ای </w:t>
      </w:r>
      <w:r w:rsidR="00481ABD" w:rsidRPr="009B61C0">
        <w:rPr>
          <w:rFonts w:ascii="Arial" w:hAnsi="Arial" w:cs="B Lotus" w:hint="cs"/>
          <w:sz w:val="28"/>
          <w:szCs w:val="28"/>
          <w:rtl/>
          <w:lang w:bidi="fa-IR"/>
        </w:rPr>
        <w:t xml:space="preserve">که </w:t>
      </w:r>
      <w:r w:rsidR="006D3EAE" w:rsidRPr="009B61C0">
        <w:rPr>
          <w:rFonts w:ascii="Arial" w:hAnsi="Arial" w:cs="B Lotus" w:hint="cs"/>
          <w:sz w:val="28"/>
          <w:szCs w:val="28"/>
          <w:rtl/>
          <w:lang w:bidi="fa-IR"/>
        </w:rPr>
        <w:t>من خواندم و دیدید، بخوانید.</w:t>
      </w:r>
      <w:r w:rsidR="00912EB0">
        <w:rPr>
          <w:rFonts w:ascii="Arial" w:hAnsi="Arial" w:cs="B Lotus" w:hint="cs"/>
          <w:sz w:val="28"/>
          <w:szCs w:val="28"/>
          <w:rtl/>
          <w:lang w:bidi="fa-IR"/>
        </w:rPr>
        <w:t>»</w:t>
      </w:r>
    </w:p>
    <w:p w:rsidR="006D3EAE" w:rsidRPr="009B61C0" w:rsidRDefault="006D3EAE" w:rsidP="00912EB0">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lastRenderedPageBreak/>
        <w:t>قطعا این خ</w:t>
      </w:r>
      <w:r w:rsidR="00EF3920" w:rsidRPr="009B61C0">
        <w:rPr>
          <w:rFonts w:ascii="Arial" w:hAnsi="Arial" w:cs="B Lotus" w:hint="cs"/>
          <w:sz w:val="28"/>
          <w:szCs w:val="28"/>
          <w:rtl/>
          <w:lang w:bidi="fa-IR"/>
        </w:rPr>
        <w:t>ِ</w:t>
      </w:r>
      <w:r w:rsidRPr="009B61C0">
        <w:rPr>
          <w:rFonts w:ascii="Arial" w:hAnsi="Arial" w:cs="B Lotus" w:hint="cs"/>
          <w:sz w:val="28"/>
          <w:szCs w:val="28"/>
          <w:rtl/>
          <w:lang w:bidi="fa-IR"/>
        </w:rPr>
        <w:t>طاب به ائمه جماعات</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باشد</w:t>
      </w:r>
      <w:r w:rsidR="00481ABD" w:rsidRPr="009B61C0">
        <w:rPr>
          <w:rFonts w:ascii="Arial" w:hAnsi="Arial" w:cs="B Lotus" w:hint="cs"/>
          <w:sz w:val="28"/>
          <w:szCs w:val="28"/>
          <w:rtl/>
          <w:lang w:bidi="fa-IR"/>
        </w:rPr>
        <w:t>،</w:t>
      </w:r>
      <w:r w:rsidRPr="009B61C0">
        <w:rPr>
          <w:rFonts w:ascii="Arial" w:hAnsi="Arial" w:cs="B Lotus" w:hint="cs"/>
          <w:sz w:val="28"/>
          <w:szCs w:val="28"/>
          <w:rtl/>
          <w:lang w:bidi="fa-IR"/>
        </w:rPr>
        <w:t xml:space="preserve"> گرچه بدانها اختصاص نداشته باشد. پس حال که رسول الله</w:t>
      </w:r>
      <w:r w:rsidR="001C0542" w:rsidRPr="001C0542">
        <w:rPr>
          <w:rFonts w:ascii="AGA Arabesque" w:hAnsi="AGA Arabesque" w:cs="CTraditional Arabic" w:hint="cs"/>
          <w:sz w:val="28"/>
          <w:szCs w:val="28"/>
          <w:lang w:bidi="fa-IR"/>
        </w:rPr>
        <w:t></w:t>
      </w:r>
      <w:r w:rsidR="00A623E8">
        <w:rPr>
          <w:rFonts w:ascii="Arial" w:hAnsi="Arial" w:cs="B Lotus" w:hint="cs"/>
          <w:sz w:val="28"/>
          <w:szCs w:val="28"/>
          <w:rtl/>
          <w:lang w:bidi="fa-IR"/>
        </w:rPr>
        <w:t xml:space="preserve"> آن‌ها </w:t>
      </w:r>
      <w:r w:rsidRPr="009B61C0">
        <w:rPr>
          <w:rFonts w:ascii="Arial" w:hAnsi="Arial" w:cs="B Lotus" w:hint="cs"/>
          <w:sz w:val="28"/>
          <w:szCs w:val="28"/>
          <w:rtl/>
          <w:lang w:bidi="fa-IR"/>
        </w:rPr>
        <w:t xml:space="preserve">را امر </w:t>
      </w:r>
      <w:r w:rsidR="00912EB0">
        <w:rPr>
          <w:rFonts w:ascii="Arial" w:hAnsi="Arial" w:cs="B Lotus" w:hint="cs"/>
          <w:sz w:val="28"/>
          <w:szCs w:val="28"/>
          <w:rtl/>
          <w:lang w:bidi="fa-IR"/>
        </w:rPr>
        <w:t>نمود</w:t>
      </w:r>
      <w:r w:rsidRPr="009B61C0">
        <w:rPr>
          <w:rFonts w:ascii="Arial" w:hAnsi="Arial" w:cs="B Lotus" w:hint="cs"/>
          <w:sz w:val="28"/>
          <w:szCs w:val="28"/>
          <w:rtl/>
          <w:lang w:bidi="fa-IR"/>
        </w:rPr>
        <w:t xml:space="preserve"> تا نمازی شبیه نماز ایشان بخوانند و همچنین</w:t>
      </w:r>
      <w:r w:rsidR="00A623E8">
        <w:rPr>
          <w:rFonts w:ascii="Arial" w:hAnsi="Arial" w:cs="B Lotus" w:hint="cs"/>
          <w:sz w:val="28"/>
          <w:szCs w:val="28"/>
          <w:rtl/>
          <w:lang w:bidi="fa-IR"/>
        </w:rPr>
        <w:t xml:space="preserve"> آن‌ها </w:t>
      </w:r>
      <w:r w:rsidRPr="009B61C0">
        <w:rPr>
          <w:rFonts w:ascii="Arial" w:hAnsi="Arial" w:cs="B Lotus" w:hint="cs"/>
          <w:sz w:val="28"/>
          <w:szCs w:val="28"/>
          <w:rtl/>
          <w:lang w:bidi="fa-IR"/>
        </w:rPr>
        <w:t>را به تخفیف در نماز امر کرد، ضرورتا دانسته</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شود</w:t>
      </w:r>
      <w:r w:rsidR="00912EB0">
        <w:rPr>
          <w:rFonts w:ascii="Arial" w:hAnsi="Arial" w:cs="B Lotus" w:hint="cs"/>
          <w:sz w:val="28"/>
          <w:szCs w:val="28"/>
          <w:rtl/>
          <w:lang w:bidi="fa-IR"/>
        </w:rPr>
        <w:t>:</w:t>
      </w:r>
      <w:r w:rsidRPr="009B61C0">
        <w:rPr>
          <w:rFonts w:ascii="Arial" w:hAnsi="Arial" w:cs="B Lotus" w:hint="cs"/>
          <w:sz w:val="28"/>
          <w:szCs w:val="28"/>
          <w:rtl/>
          <w:lang w:bidi="fa-IR"/>
        </w:rPr>
        <w:t xml:space="preserve"> آنچه رسول الله</w:t>
      </w:r>
      <w:r w:rsidR="001C0542" w:rsidRPr="001C0542">
        <w:rPr>
          <w:rFonts w:ascii="AGA Arabesque" w:hAnsi="AGA Arabesque" w:cs="CTraditional Arabic" w:hint="cs"/>
          <w:sz w:val="28"/>
          <w:szCs w:val="28"/>
          <w:lang w:bidi="fa-IR"/>
        </w:rPr>
        <w:t></w:t>
      </w:r>
      <w:r w:rsidRPr="009B61C0">
        <w:rPr>
          <w:rFonts w:ascii="Arial" w:hAnsi="Arial" w:cs="B Lotus" w:hint="cs"/>
          <w:sz w:val="28"/>
          <w:szCs w:val="28"/>
          <w:rtl/>
          <w:lang w:bidi="fa-IR"/>
        </w:rPr>
        <w:t xml:space="preserve"> انجام</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دادند، در واقع همان چیزی بوده که بدان امر کرد</w:t>
      </w:r>
      <w:r w:rsidR="00481ABD" w:rsidRPr="009B61C0">
        <w:rPr>
          <w:rFonts w:ascii="Arial" w:hAnsi="Arial" w:cs="B Lotus" w:hint="cs"/>
          <w:sz w:val="28"/>
          <w:szCs w:val="28"/>
          <w:rtl/>
          <w:lang w:bidi="fa-IR"/>
        </w:rPr>
        <w:t>ه</w:t>
      </w:r>
      <w:r w:rsidR="00A623E8">
        <w:rPr>
          <w:rFonts w:ascii="Arial" w:hAnsi="Arial" w:cs="B Lotus" w:hint="cs"/>
          <w:sz w:val="28"/>
          <w:szCs w:val="28"/>
          <w:rtl/>
          <w:lang w:bidi="fa-IR"/>
        </w:rPr>
        <w:t>‌اند.</w:t>
      </w:r>
    </w:p>
    <w:p w:rsidR="00734BB4" w:rsidRPr="009B61C0" w:rsidRDefault="006D3EAE" w:rsidP="00D45AB0">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این مساله را این توضیح واضح</w:t>
      </w:r>
      <w:r w:rsidR="00690416">
        <w:rPr>
          <w:rFonts w:ascii="Arial" w:hAnsi="Arial" w:cs="B Lotus" w:hint="cs"/>
          <w:sz w:val="28"/>
          <w:szCs w:val="28"/>
          <w:rtl/>
          <w:lang w:bidi="fa-IR"/>
        </w:rPr>
        <w:t xml:space="preserve">‌تر </w:t>
      </w:r>
      <w:r w:rsidR="00EE6E51">
        <w:rPr>
          <w:rFonts w:ascii="Arial" w:hAnsi="Arial" w:cs="B Lotus" w:hint="cs"/>
          <w:sz w:val="28"/>
          <w:szCs w:val="28"/>
          <w:rtl/>
          <w:lang w:bidi="fa-IR"/>
        </w:rPr>
        <w:t>می‌</w:t>
      </w:r>
      <w:r w:rsidRPr="009B61C0">
        <w:rPr>
          <w:rFonts w:ascii="Arial" w:hAnsi="Arial" w:cs="B Lotus" w:hint="cs"/>
          <w:sz w:val="28"/>
          <w:szCs w:val="28"/>
          <w:rtl/>
          <w:lang w:bidi="fa-IR"/>
        </w:rPr>
        <w:t xml:space="preserve">کند که: غالبا هیچ عملی نیست مگر اینکه نسبت </w:t>
      </w:r>
      <w:r w:rsidR="00D45AB0" w:rsidRPr="009B61C0">
        <w:rPr>
          <w:rFonts w:ascii="Arial" w:hAnsi="Arial" w:cs="B Lotus" w:hint="cs"/>
          <w:sz w:val="28"/>
          <w:szCs w:val="28"/>
          <w:rtl/>
          <w:lang w:bidi="fa-IR"/>
        </w:rPr>
        <w:t xml:space="preserve">به </w:t>
      </w:r>
      <w:r w:rsidRPr="009B61C0">
        <w:rPr>
          <w:rFonts w:ascii="Arial" w:hAnsi="Arial" w:cs="B Lotus" w:hint="cs"/>
          <w:sz w:val="28"/>
          <w:szCs w:val="28"/>
          <w:rtl/>
          <w:lang w:bidi="fa-IR"/>
        </w:rPr>
        <w:t>عملی که از آن طولانی</w:t>
      </w:r>
      <w:r w:rsidR="00690416">
        <w:rPr>
          <w:rFonts w:ascii="Arial" w:hAnsi="Arial" w:cs="B Lotus" w:hint="cs"/>
          <w:sz w:val="28"/>
          <w:szCs w:val="28"/>
          <w:rtl/>
          <w:lang w:bidi="fa-IR"/>
        </w:rPr>
        <w:t xml:space="preserve">‌تر </w:t>
      </w:r>
      <w:r w:rsidRPr="009B61C0">
        <w:rPr>
          <w:rFonts w:ascii="Arial" w:hAnsi="Arial" w:cs="B Lotus" w:hint="cs"/>
          <w:sz w:val="28"/>
          <w:szCs w:val="28"/>
          <w:rtl/>
          <w:lang w:bidi="fa-IR"/>
        </w:rPr>
        <w:t>است، عملی خفیف نامیده</w:t>
      </w:r>
      <w:r w:rsidR="00EE6E51">
        <w:rPr>
          <w:rFonts w:ascii="Arial" w:hAnsi="Arial" w:cs="B Lotus" w:hint="cs"/>
          <w:sz w:val="28"/>
          <w:szCs w:val="28"/>
          <w:rtl/>
          <w:lang w:bidi="fa-IR"/>
        </w:rPr>
        <w:t xml:space="preserve"> می‌</w:t>
      </w:r>
      <w:r w:rsidR="00D45AB0">
        <w:rPr>
          <w:rFonts w:ascii="Arial" w:hAnsi="Arial" w:cs="B Lotus" w:hint="cs"/>
          <w:sz w:val="28"/>
          <w:szCs w:val="28"/>
          <w:rtl/>
          <w:lang w:bidi="fa-IR"/>
        </w:rPr>
        <w:t>شود</w:t>
      </w:r>
      <w:r w:rsidRPr="009B61C0">
        <w:rPr>
          <w:rFonts w:ascii="Arial" w:hAnsi="Arial" w:cs="B Lotus" w:hint="cs"/>
          <w:sz w:val="28"/>
          <w:szCs w:val="28"/>
          <w:rtl/>
          <w:lang w:bidi="fa-IR"/>
        </w:rPr>
        <w:t xml:space="preserve"> و </w:t>
      </w:r>
      <w:r w:rsidR="00D45AB0">
        <w:rPr>
          <w:rFonts w:ascii="Arial" w:hAnsi="Arial" w:cs="B Lotus" w:hint="cs"/>
          <w:sz w:val="28"/>
          <w:szCs w:val="28"/>
          <w:rtl/>
          <w:lang w:bidi="fa-IR"/>
        </w:rPr>
        <w:t xml:space="preserve">نیز </w:t>
      </w:r>
      <w:r w:rsidRPr="009B61C0">
        <w:rPr>
          <w:rFonts w:ascii="Arial" w:hAnsi="Arial" w:cs="B Lotus" w:hint="cs"/>
          <w:sz w:val="28"/>
          <w:szCs w:val="28"/>
          <w:rtl/>
          <w:lang w:bidi="fa-IR"/>
        </w:rPr>
        <w:t xml:space="preserve">نسبت </w:t>
      </w:r>
      <w:r w:rsidR="00D45AB0" w:rsidRPr="009B61C0">
        <w:rPr>
          <w:rFonts w:ascii="Arial" w:hAnsi="Arial" w:cs="B Lotus" w:hint="cs"/>
          <w:sz w:val="28"/>
          <w:szCs w:val="28"/>
          <w:rtl/>
          <w:lang w:bidi="fa-IR"/>
        </w:rPr>
        <w:t xml:space="preserve">به </w:t>
      </w:r>
      <w:r w:rsidRPr="009B61C0">
        <w:rPr>
          <w:rFonts w:ascii="Arial" w:hAnsi="Arial" w:cs="B Lotus" w:hint="cs"/>
          <w:sz w:val="28"/>
          <w:szCs w:val="28"/>
          <w:rtl/>
          <w:lang w:bidi="fa-IR"/>
        </w:rPr>
        <w:t>عملی که خفیف</w:t>
      </w:r>
      <w:r w:rsidR="00690416">
        <w:rPr>
          <w:rFonts w:ascii="Arial" w:hAnsi="Arial" w:cs="B Lotus" w:hint="cs"/>
          <w:sz w:val="28"/>
          <w:szCs w:val="28"/>
          <w:rtl/>
          <w:lang w:bidi="fa-IR"/>
        </w:rPr>
        <w:t xml:space="preserve">‌تر </w:t>
      </w:r>
      <w:r w:rsidRPr="009B61C0">
        <w:rPr>
          <w:rFonts w:ascii="Arial" w:hAnsi="Arial" w:cs="B Lotus" w:hint="cs"/>
          <w:sz w:val="28"/>
          <w:szCs w:val="28"/>
          <w:rtl/>
          <w:lang w:bidi="fa-IR"/>
        </w:rPr>
        <w:t>و کوتاه</w:t>
      </w:r>
      <w:r w:rsidR="00690416">
        <w:rPr>
          <w:rFonts w:ascii="Arial" w:hAnsi="Arial" w:cs="B Lotus" w:hint="cs"/>
          <w:sz w:val="28"/>
          <w:szCs w:val="28"/>
          <w:rtl/>
          <w:lang w:bidi="fa-IR"/>
        </w:rPr>
        <w:t xml:space="preserve">‌تر </w:t>
      </w:r>
      <w:r w:rsidRPr="009B61C0">
        <w:rPr>
          <w:rFonts w:ascii="Arial" w:hAnsi="Arial" w:cs="B Lotus" w:hint="cs"/>
          <w:sz w:val="28"/>
          <w:szCs w:val="28"/>
          <w:rtl/>
          <w:lang w:bidi="fa-IR"/>
        </w:rPr>
        <w:t>از آن</w:t>
      </w:r>
      <w:r w:rsidR="00D45AB0">
        <w:rPr>
          <w:rFonts w:ascii="Arial" w:hAnsi="Arial" w:cs="B Lotus" w:hint="cs"/>
          <w:sz w:val="28"/>
          <w:szCs w:val="28"/>
          <w:rtl/>
          <w:lang w:bidi="fa-IR"/>
        </w:rPr>
        <w:t xml:space="preserve"> ا</w:t>
      </w:r>
      <w:r w:rsidRPr="009B61C0">
        <w:rPr>
          <w:rFonts w:ascii="Arial" w:hAnsi="Arial" w:cs="B Lotus" w:hint="cs"/>
          <w:sz w:val="28"/>
          <w:szCs w:val="28"/>
          <w:rtl/>
          <w:lang w:bidi="fa-IR"/>
        </w:rPr>
        <w:t>ست، عملی ط</w:t>
      </w:r>
      <w:r w:rsidR="00481ABD" w:rsidRPr="009B61C0">
        <w:rPr>
          <w:rFonts w:ascii="Arial" w:hAnsi="Arial" w:cs="B Lotus" w:hint="cs"/>
          <w:sz w:val="28"/>
          <w:szCs w:val="28"/>
          <w:rtl/>
          <w:lang w:bidi="fa-IR"/>
        </w:rPr>
        <w:t>ولانی نامیده</w:t>
      </w:r>
      <w:r w:rsidR="00EE6E51">
        <w:rPr>
          <w:rFonts w:ascii="Arial" w:hAnsi="Arial" w:cs="B Lotus" w:hint="cs"/>
          <w:sz w:val="28"/>
          <w:szCs w:val="28"/>
          <w:rtl/>
          <w:lang w:bidi="fa-IR"/>
        </w:rPr>
        <w:t xml:space="preserve"> می‌</w:t>
      </w:r>
      <w:r w:rsidR="00481ABD" w:rsidRPr="009B61C0">
        <w:rPr>
          <w:rFonts w:ascii="Arial" w:hAnsi="Arial" w:cs="B Lotus" w:hint="cs"/>
          <w:sz w:val="28"/>
          <w:szCs w:val="28"/>
          <w:rtl/>
          <w:lang w:bidi="fa-IR"/>
        </w:rPr>
        <w:t xml:space="preserve">شود. </w:t>
      </w:r>
      <w:r w:rsidRPr="009B61C0">
        <w:rPr>
          <w:rFonts w:ascii="Arial" w:hAnsi="Arial" w:cs="B Lotus" w:hint="cs"/>
          <w:sz w:val="28"/>
          <w:szCs w:val="28"/>
          <w:rtl/>
          <w:lang w:bidi="fa-IR"/>
        </w:rPr>
        <w:t xml:space="preserve">بنابراین کوتاهی و طولانی بودن، امری نسبی است که در لغت حد مشخصی برای آن نیست تا بدان رجوع گردد، همچون احیاءموات و قبض و حرز. </w:t>
      </w:r>
    </w:p>
    <w:p w:rsidR="008202F0" w:rsidRPr="009B61C0" w:rsidRDefault="00734BB4" w:rsidP="00D45AB0">
      <w:pPr>
        <w:widowControl w:val="0"/>
        <w:autoSpaceDE w:val="0"/>
        <w:autoSpaceDN w:val="0"/>
        <w:bidi/>
        <w:adjustRightInd w:val="0"/>
        <w:spacing w:after="0" w:line="240" w:lineRule="auto"/>
        <w:ind w:firstLine="284"/>
        <w:jc w:val="both"/>
        <w:rPr>
          <w:rFonts w:ascii="Arial" w:hAnsi="Arial" w:cs="B Lotus"/>
          <w:sz w:val="28"/>
          <w:szCs w:val="28"/>
          <w:rtl/>
          <w:lang w:bidi="fa-IR"/>
        </w:rPr>
      </w:pPr>
      <w:r w:rsidRPr="009B61C0">
        <w:rPr>
          <w:rFonts w:ascii="Arial" w:hAnsi="Arial" w:cs="B Lotus" w:hint="cs"/>
          <w:sz w:val="28"/>
          <w:szCs w:val="28"/>
          <w:rtl/>
          <w:lang w:bidi="fa-IR"/>
        </w:rPr>
        <w:t>و</w:t>
      </w:r>
      <w:r w:rsidR="00D45AB0">
        <w:rPr>
          <w:rFonts w:ascii="Arial" w:hAnsi="Arial" w:cs="B Lotus" w:hint="cs"/>
          <w:sz w:val="28"/>
          <w:szCs w:val="28"/>
          <w:rtl/>
          <w:lang w:bidi="fa-IR"/>
        </w:rPr>
        <w:t xml:space="preserve"> </w:t>
      </w:r>
      <w:r w:rsidRPr="009B61C0">
        <w:rPr>
          <w:rFonts w:ascii="Arial" w:hAnsi="Arial" w:cs="B Lotus" w:hint="cs"/>
          <w:sz w:val="28"/>
          <w:szCs w:val="28"/>
          <w:rtl/>
          <w:lang w:bidi="fa-IR"/>
        </w:rPr>
        <w:t>مقادیر</w:t>
      </w:r>
      <w:r w:rsidR="00481ABD" w:rsidRPr="009B61C0">
        <w:rPr>
          <w:rFonts w:ascii="Arial" w:hAnsi="Arial" w:cs="B Lotus" w:hint="cs"/>
          <w:sz w:val="28"/>
          <w:szCs w:val="28"/>
          <w:rtl/>
          <w:lang w:bidi="fa-IR"/>
        </w:rPr>
        <w:t xml:space="preserve"> </w:t>
      </w:r>
      <w:r w:rsidRPr="009B61C0">
        <w:rPr>
          <w:rFonts w:ascii="Arial" w:hAnsi="Arial" w:cs="B Lotus" w:hint="cs"/>
          <w:sz w:val="28"/>
          <w:szCs w:val="28"/>
          <w:rtl/>
          <w:lang w:bidi="fa-IR"/>
        </w:rPr>
        <w:t>و صفات</w:t>
      </w:r>
      <w:r w:rsidR="00481ABD" w:rsidRPr="009B61C0">
        <w:rPr>
          <w:rFonts w:ascii="Arial" w:hAnsi="Arial" w:cs="B Lotus" w:hint="cs"/>
          <w:sz w:val="28"/>
          <w:szCs w:val="28"/>
          <w:rtl/>
          <w:lang w:bidi="fa-IR"/>
        </w:rPr>
        <w:t xml:space="preserve"> و هیئات عبادات به شارع باز</w:t>
      </w:r>
      <w:r w:rsidRPr="009B61C0">
        <w:rPr>
          <w:rFonts w:ascii="Arial" w:hAnsi="Arial" w:cs="B Lotus" w:hint="cs"/>
          <w:sz w:val="28"/>
          <w:szCs w:val="28"/>
          <w:rtl/>
          <w:lang w:bidi="fa-IR"/>
        </w:rPr>
        <w:t>می</w:t>
      </w:r>
      <w:r w:rsidR="00F5292B">
        <w:rPr>
          <w:rFonts w:ascii="Arial" w:hAnsi="Arial" w:cs="B Lotus" w:hint="eastAsia"/>
          <w:sz w:val="28"/>
          <w:szCs w:val="28"/>
          <w:rtl/>
          <w:lang w:bidi="fa-IR"/>
        </w:rPr>
        <w:t>‌</w:t>
      </w:r>
      <w:r w:rsidRPr="009B61C0">
        <w:rPr>
          <w:rFonts w:ascii="Arial" w:hAnsi="Arial" w:cs="B Lotus" w:hint="cs"/>
          <w:sz w:val="28"/>
          <w:szCs w:val="28"/>
          <w:rtl/>
          <w:lang w:bidi="fa-IR"/>
        </w:rPr>
        <w:t>گردد همان</w:t>
      </w:r>
      <w:r w:rsidR="00D45AB0">
        <w:rPr>
          <w:rFonts w:ascii="Arial" w:hAnsi="Arial" w:cs="B Lotus" w:hint="cs"/>
          <w:sz w:val="28"/>
          <w:szCs w:val="28"/>
          <w:rtl/>
          <w:lang w:bidi="fa-IR"/>
        </w:rPr>
        <w:t>طور که اصل عبادات به شارع بازمی</w:t>
      </w:r>
      <w:r w:rsidR="00D45AB0">
        <w:rPr>
          <w:rFonts w:ascii="Arial" w:hAnsi="Arial" w:cs="B Lotus"/>
          <w:sz w:val="28"/>
          <w:szCs w:val="28"/>
          <w:rtl/>
          <w:lang w:bidi="fa-IR"/>
        </w:rPr>
        <w:softHyphen/>
      </w:r>
      <w:r w:rsidRPr="009B61C0">
        <w:rPr>
          <w:rFonts w:ascii="Arial" w:hAnsi="Arial" w:cs="B Lotus" w:hint="cs"/>
          <w:sz w:val="28"/>
          <w:szCs w:val="28"/>
          <w:rtl/>
          <w:lang w:bidi="fa-IR"/>
        </w:rPr>
        <w:t xml:space="preserve">گردد. </w:t>
      </w:r>
      <w:r w:rsidR="00D45AB0">
        <w:rPr>
          <w:rFonts w:ascii="Arial" w:hAnsi="Arial" w:cs="B Lotus" w:hint="cs"/>
          <w:sz w:val="28"/>
          <w:szCs w:val="28"/>
          <w:rtl/>
          <w:lang w:bidi="fa-IR"/>
        </w:rPr>
        <w:t xml:space="preserve">و </w:t>
      </w:r>
      <w:r w:rsidRPr="009B61C0">
        <w:rPr>
          <w:rFonts w:ascii="Arial" w:hAnsi="Arial" w:cs="B Lotus" w:hint="cs"/>
          <w:sz w:val="28"/>
          <w:szCs w:val="28"/>
          <w:rtl/>
          <w:lang w:bidi="fa-IR"/>
        </w:rPr>
        <w:t>اگر در این مساله رجوع به عرف مردم و عادت</w:t>
      </w:r>
      <w:r w:rsidR="00EE6E51">
        <w:rPr>
          <w:rFonts w:ascii="Arial" w:hAnsi="Arial" w:cs="B Lotus" w:hint="cs"/>
          <w:sz w:val="28"/>
          <w:szCs w:val="28"/>
          <w:rtl/>
          <w:lang w:bidi="fa-IR"/>
        </w:rPr>
        <w:t xml:space="preserve">‌های </w:t>
      </w:r>
      <w:r w:rsidR="00A623E8">
        <w:rPr>
          <w:rFonts w:ascii="Arial" w:hAnsi="Arial" w:cs="B Lotus" w:hint="cs"/>
          <w:sz w:val="28"/>
          <w:szCs w:val="28"/>
          <w:rtl/>
          <w:lang w:bidi="fa-IR"/>
        </w:rPr>
        <w:t xml:space="preserve">آن‌ها </w:t>
      </w:r>
      <w:r w:rsidRPr="009B61C0">
        <w:rPr>
          <w:rFonts w:ascii="Arial" w:hAnsi="Arial" w:cs="B Lotus" w:hint="cs"/>
          <w:sz w:val="28"/>
          <w:szCs w:val="28"/>
          <w:rtl/>
          <w:lang w:bidi="fa-IR"/>
        </w:rPr>
        <w:t>در تخفیف و ایجاز و اختصار جایز باشد، قطعا اوضاع نماز و مقادیر آن دگرگون</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گردد به</w:t>
      </w:r>
      <w:r w:rsidR="00F64D59">
        <w:rPr>
          <w:rFonts w:ascii="Arial" w:hAnsi="Arial" w:cs="B Lotus" w:hint="cs"/>
          <w:sz w:val="28"/>
          <w:szCs w:val="28"/>
          <w:rtl/>
          <w:lang w:bidi="fa-IR"/>
        </w:rPr>
        <w:t xml:space="preserve"> گونه‌ای </w:t>
      </w:r>
      <w:r w:rsidRPr="009B61C0">
        <w:rPr>
          <w:rFonts w:ascii="Arial" w:hAnsi="Arial" w:cs="B Lotus" w:hint="cs"/>
          <w:sz w:val="28"/>
          <w:szCs w:val="28"/>
          <w:rtl/>
          <w:lang w:bidi="fa-IR"/>
        </w:rPr>
        <w:t xml:space="preserve">که اختلافی </w:t>
      </w:r>
      <w:r w:rsidR="00D45AB0">
        <w:rPr>
          <w:rFonts w:ascii="Arial" w:hAnsi="Arial" w:cs="B Lotus" w:hint="cs"/>
          <w:sz w:val="28"/>
          <w:szCs w:val="28"/>
          <w:rtl/>
          <w:lang w:bidi="fa-IR"/>
        </w:rPr>
        <w:t>شدید</w:t>
      </w:r>
      <w:r w:rsidRPr="009B61C0">
        <w:rPr>
          <w:rFonts w:ascii="Arial" w:hAnsi="Arial" w:cs="B Lotus" w:hint="cs"/>
          <w:sz w:val="28"/>
          <w:szCs w:val="28"/>
          <w:rtl/>
          <w:lang w:bidi="fa-IR"/>
        </w:rPr>
        <w:t xml:space="preserve"> و </w:t>
      </w:r>
      <w:r w:rsidR="00D45AB0">
        <w:rPr>
          <w:rFonts w:ascii="Arial" w:hAnsi="Arial" w:cs="B Lotus" w:hint="cs"/>
          <w:sz w:val="28"/>
          <w:szCs w:val="28"/>
          <w:rtl/>
          <w:lang w:bidi="fa-IR"/>
        </w:rPr>
        <w:t>بسیار مشخص که هیچگونه ضابطه</w:t>
      </w:r>
      <w:r w:rsidR="00D45AB0">
        <w:rPr>
          <w:rFonts w:ascii="Arial" w:hAnsi="Arial" w:cs="B Lotus"/>
          <w:sz w:val="28"/>
          <w:szCs w:val="28"/>
          <w:rtl/>
          <w:lang w:bidi="fa-IR"/>
        </w:rPr>
        <w:softHyphen/>
      </w:r>
      <w:r w:rsidRPr="009B61C0">
        <w:rPr>
          <w:rFonts w:ascii="Arial" w:hAnsi="Arial" w:cs="B Lotus" w:hint="cs"/>
          <w:sz w:val="28"/>
          <w:szCs w:val="28"/>
          <w:rtl/>
          <w:lang w:bidi="fa-IR"/>
        </w:rPr>
        <w:t>ای در آن نیست، ایجاد</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گردد. بر این اساس است که افراد</w:t>
      </w:r>
      <w:r w:rsidR="00D45AB0">
        <w:rPr>
          <w:rFonts w:ascii="Arial" w:hAnsi="Arial" w:cs="B Lotus" w:hint="cs"/>
          <w:sz w:val="28"/>
          <w:szCs w:val="28"/>
          <w:rtl/>
          <w:lang w:bidi="fa-IR"/>
        </w:rPr>
        <w:t>ی</w:t>
      </w:r>
      <w:r w:rsidRPr="009B61C0">
        <w:rPr>
          <w:rFonts w:ascii="Arial" w:hAnsi="Arial" w:cs="B Lotus" w:hint="cs"/>
          <w:sz w:val="28"/>
          <w:szCs w:val="28"/>
          <w:rtl/>
          <w:lang w:bidi="fa-IR"/>
        </w:rPr>
        <w:t xml:space="preserve"> که الله متعال قلوب</w:t>
      </w:r>
      <w:r w:rsidR="00D45AB0">
        <w:rPr>
          <w:rFonts w:ascii="Arial" w:hAnsi="Arial" w:cs="B Lotus"/>
          <w:sz w:val="28"/>
          <w:szCs w:val="28"/>
          <w:rtl/>
          <w:lang w:bidi="fa-IR"/>
        </w:rPr>
        <w:softHyphen/>
      </w:r>
      <w:r w:rsidRPr="009B61C0">
        <w:rPr>
          <w:rFonts w:ascii="Arial" w:hAnsi="Arial" w:cs="B Lotus" w:hint="cs"/>
          <w:sz w:val="28"/>
          <w:szCs w:val="28"/>
          <w:rtl/>
          <w:lang w:bidi="fa-IR"/>
        </w:rPr>
        <w:t>شان را وارونه کرده، این</w:t>
      </w:r>
      <w:r w:rsidR="00D45AB0">
        <w:rPr>
          <w:rFonts w:ascii="Arial" w:hAnsi="Arial" w:cs="B Lotus"/>
          <w:sz w:val="28"/>
          <w:szCs w:val="28"/>
          <w:rtl/>
          <w:lang w:bidi="fa-IR"/>
        </w:rPr>
        <w:softHyphen/>
      </w:r>
      <w:r w:rsidRPr="009B61C0">
        <w:rPr>
          <w:rFonts w:ascii="Arial" w:hAnsi="Arial" w:cs="B Lotus" w:hint="cs"/>
          <w:sz w:val="28"/>
          <w:szCs w:val="28"/>
          <w:rtl/>
          <w:lang w:bidi="fa-IR"/>
        </w:rPr>
        <w:t>گونه فهمیده</w:t>
      </w:r>
      <w:r w:rsidR="00A623E8">
        <w:rPr>
          <w:rFonts w:ascii="Arial" w:hAnsi="Arial" w:cs="B Lotus" w:hint="cs"/>
          <w:sz w:val="28"/>
          <w:szCs w:val="28"/>
          <w:rtl/>
          <w:lang w:bidi="fa-IR"/>
        </w:rPr>
        <w:t xml:space="preserve">‌اند </w:t>
      </w:r>
      <w:r w:rsidRPr="009B61C0">
        <w:rPr>
          <w:rFonts w:ascii="Arial" w:hAnsi="Arial" w:cs="B Lotus" w:hint="cs"/>
          <w:sz w:val="28"/>
          <w:szCs w:val="28"/>
          <w:rtl/>
          <w:lang w:bidi="fa-IR"/>
        </w:rPr>
        <w:t>که تخفیفی که در نماز بدان امر شده، درواق</w:t>
      </w:r>
      <w:r w:rsidR="00843E05" w:rsidRPr="009B61C0">
        <w:rPr>
          <w:rFonts w:ascii="Arial" w:hAnsi="Arial" w:cs="B Lotus" w:hint="cs"/>
          <w:sz w:val="28"/>
          <w:szCs w:val="28"/>
          <w:rtl/>
          <w:lang w:bidi="fa-IR"/>
        </w:rPr>
        <w:t>ع</w:t>
      </w:r>
      <w:r w:rsidRPr="009B61C0">
        <w:rPr>
          <w:rFonts w:ascii="Arial" w:hAnsi="Arial" w:cs="B Lotus" w:hint="cs"/>
          <w:sz w:val="28"/>
          <w:szCs w:val="28"/>
          <w:rtl/>
          <w:lang w:bidi="fa-IR"/>
        </w:rPr>
        <w:t xml:space="preserve"> </w:t>
      </w:r>
      <w:r w:rsidR="00D45AB0">
        <w:rPr>
          <w:rFonts w:ascii="Arial" w:hAnsi="Arial" w:cs="B Lotus" w:hint="cs"/>
          <w:sz w:val="28"/>
          <w:szCs w:val="28"/>
          <w:rtl/>
          <w:lang w:bidi="fa-IR"/>
        </w:rPr>
        <w:t xml:space="preserve">همان </w:t>
      </w:r>
      <w:r w:rsidRPr="009B61C0">
        <w:rPr>
          <w:rFonts w:ascii="Arial" w:hAnsi="Arial" w:cs="B Lotus" w:hint="cs"/>
          <w:sz w:val="28"/>
          <w:szCs w:val="28"/>
          <w:rtl/>
          <w:lang w:bidi="fa-IR"/>
        </w:rPr>
        <w:t>تخفیف و کوتاه گزاردنی است که برای وی ممکن و</w:t>
      </w:r>
      <w:r w:rsidR="00843E05" w:rsidRPr="009B61C0">
        <w:rPr>
          <w:rFonts w:ascii="Arial" w:hAnsi="Arial" w:cs="B Lotus" w:hint="cs"/>
          <w:sz w:val="28"/>
          <w:szCs w:val="28"/>
          <w:rtl/>
          <w:lang w:bidi="fa-IR"/>
        </w:rPr>
        <w:t xml:space="preserve"> </w:t>
      </w:r>
      <w:r w:rsidRPr="009B61C0">
        <w:rPr>
          <w:rFonts w:ascii="Arial" w:hAnsi="Arial" w:cs="B Lotus" w:hint="cs"/>
          <w:sz w:val="28"/>
          <w:szCs w:val="28"/>
          <w:rtl/>
          <w:lang w:bidi="fa-IR"/>
        </w:rPr>
        <w:t>میسر است و معتقد است که هرچه نماز کوتاه</w:t>
      </w:r>
      <w:r w:rsidR="00690416">
        <w:rPr>
          <w:rFonts w:ascii="Arial" w:hAnsi="Arial" w:cs="B Lotus" w:hint="cs"/>
          <w:sz w:val="28"/>
          <w:szCs w:val="28"/>
          <w:rtl/>
          <w:lang w:bidi="fa-IR"/>
        </w:rPr>
        <w:t xml:space="preserve">‌تر </w:t>
      </w:r>
      <w:r w:rsidRPr="009B61C0">
        <w:rPr>
          <w:rFonts w:ascii="Arial" w:hAnsi="Arial" w:cs="B Lotus" w:hint="cs"/>
          <w:sz w:val="28"/>
          <w:szCs w:val="28"/>
          <w:rtl/>
          <w:lang w:bidi="fa-IR"/>
        </w:rPr>
        <w:t>و خلاصه</w:t>
      </w:r>
      <w:r w:rsidR="00690416">
        <w:rPr>
          <w:rFonts w:ascii="Arial" w:hAnsi="Arial" w:cs="B Lotus" w:hint="cs"/>
          <w:sz w:val="28"/>
          <w:szCs w:val="28"/>
          <w:rtl/>
          <w:lang w:bidi="fa-IR"/>
        </w:rPr>
        <w:t xml:space="preserve">‌تر </w:t>
      </w:r>
      <w:r w:rsidRPr="009B61C0">
        <w:rPr>
          <w:rFonts w:ascii="Arial" w:hAnsi="Arial" w:cs="B Lotus" w:hint="cs"/>
          <w:sz w:val="28"/>
          <w:szCs w:val="28"/>
          <w:rtl/>
          <w:lang w:bidi="fa-IR"/>
        </w:rPr>
        <w:t>باشد، فضیلتش بیشتر است. از</w:t>
      </w:r>
      <w:r w:rsidR="00D45AB0">
        <w:rPr>
          <w:rFonts w:ascii="Arial" w:hAnsi="Arial" w:cs="B Lotus" w:hint="cs"/>
          <w:sz w:val="28"/>
          <w:szCs w:val="28"/>
          <w:rtl/>
          <w:lang w:bidi="fa-IR"/>
        </w:rPr>
        <w:t xml:space="preserve"> </w:t>
      </w:r>
      <w:r w:rsidRPr="009B61C0">
        <w:rPr>
          <w:rFonts w:ascii="Arial" w:hAnsi="Arial" w:cs="B Lotus" w:hint="cs"/>
          <w:sz w:val="28"/>
          <w:szCs w:val="28"/>
          <w:rtl/>
          <w:lang w:bidi="fa-IR"/>
        </w:rPr>
        <w:t>این</w:t>
      </w:r>
      <w:r w:rsidR="00D45AB0">
        <w:rPr>
          <w:rFonts w:ascii="Arial" w:hAnsi="Arial" w:cs="B Lotus"/>
          <w:sz w:val="28"/>
          <w:szCs w:val="28"/>
          <w:rtl/>
          <w:lang w:bidi="fa-IR"/>
        </w:rPr>
        <w:softHyphen/>
      </w:r>
      <w:r w:rsidRPr="009B61C0">
        <w:rPr>
          <w:rFonts w:ascii="Arial" w:hAnsi="Arial" w:cs="B Lotus" w:hint="cs"/>
          <w:sz w:val="28"/>
          <w:szCs w:val="28"/>
          <w:rtl/>
          <w:lang w:bidi="fa-IR"/>
        </w:rPr>
        <w:t>رو بسیاری از</w:t>
      </w:r>
      <w:r w:rsidR="00A623E8">
        <w:rPr>
          <w:rFonts w:ascii="Arial" w:hAnsi="Arial" w:cs="B Lotus" w:hint="cs"/>
          <w:sz w:val="28"/>
          <w:szCs w:val="28"/>
          <w:rtl/>
          <w:lang w:bidi="fa-IR"/>
        </w:rPr>
        <w:t xml:space="preserve"> آن‌ها </w:t>
      </w:r>
      <w:r w:rsidRPr="009B61C0">
        <w:rPr>
          <w:rFonts w:ascii="Arial" w:hAnsi="Arial" w:cs="B Lotus" w:hint="cs"/>
          <w:sz w:val="28"/>
          <w:szCs w:val="28"/>
          <w:rtl/>
          <w:lang w:bidi="fa-IR"/>
        </w:rPr>
        <w:t>نماز را همچون گذر تیر از کمان</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گزارند و در رکوع و سجده به سبب سرعت، چیزی جز الله اکبر بر آن</w:t>
      </w:r>
      <w:r w:rsidR="00EE6E51">
        <w:rPr>
          <w:rFonts w:ascii="Arial" w:hAnsi="Arial" w:cs="B Lotus" w:hint="cs"/>
          <w:sz w:val="28"/>
          <w:szCs w:val="28"/>
          <w:rtl/>
          <w:lang w:bidi="fa-IR"/>
        </w:rPr>
        <w:t xml:space="preserve"> نمی‌</w:t>
      </w:r>
      <w:r w:rsidRPr="009B61C0">
        <w:rPr>
          <w:rFonts w:ascii="Arial" w:hAnsi="Arial" w:cs="B Lotus" w:hint="cs"/>
          <w:sz w:val="28"/>
          <w:szCs w:val="28"/>
          <w:rtl/>
          <w:lang w:bidi="fa-IR"/>
        </w:rPr>
        <w:t>افزایند و نزدیک است که سجده وی از رکوعش سبقت بگیرد و چه بسا که گمان</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کند کوتاه گزاردن رکوع و سجده با یک تسبیح نسبت به سه تسبیح، افضل و برتر است.</w:t>
      </w:r>
      <w:r w:rsidR="00D45AB0">
        <w:rPr>
          <w:rFonts w:ascii="Arial" w:hAnsi="Arial" w:cs="B Lotus" w:hint="cs"/>
          <w:sz w:val="28"/>
          <w:szCs w:val="28"/>
          <w:rtl/>
          <w:lang w:bidi="fa-IR"/>
        </w:rPr>
        <w:t xml:space="preserve"> حتی که</w:t>
      </w:r>
      <w:r w:rsidRPr="009B61C0">
        <w:rPr>
          <w:rFonts w:ascii="Arial" w:hAnsi="Arial" w:cs="B Lotus" w:hint="cs"/>
          <w:sz w:val="28"/>
          <w:szCs w:val="28"/>
          <w:rtl/>
          <w:lang w:bidi="fa-IR"/>
        </w:rPr>
        <w:t xml:space="preserve"> از برخی از</w:t>
      </w:r>
      <w:r w:rsidR="00A623E8">
        <w:rPr>
          <w:rFonts w:ascii="Arial" w:hAnsi="Arial" w:cs="B Lotus" w:hint="cs"/>
          <w:sz w:val="28"/>
          <w:szCs w:val="28"/>
          <w:rtl/>
          <w:lang w:bidi="fa-IR"/>
        </w:rPr>
        <w:t xml:space="preserve"> آن‌ها </w:t>
      </w:r>
      <w:r w:rsidRPr="009B61C0">
        <w:rPr>
          <w:rFonts w:ascii="Arial" w:hAnsi="Arial" w:cs="B Lotus" w:hint="cs"/>
          <w:sz w:val="28"/>
          <w:szCs w:val="28"/>
          <w:rtl/>
          <w:lang w:bidi="fa-IR"/>
        </w:rPr>
        <w:t>حکایت شده که: وی غلامی را دید که با آرامش و سکون به نماز ایستاده است، پس وی را زده و بدو گفت: اگر پادشاه تو را در پی کاری فرستد، آیا آن کار را به این آهستگی و تامل انجام</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دهی؟</w:t>
      </w:r>
      <w:r w:rsidR="00D45AB0">
        <w:rPr>
          <w:rFonts w:ascii="Arial" w:hAnsi="Arial" w:cs="B Lotus" w:hint="cs"/>
          <w:sz w:val="28"/>
          <w:szCs w:val="28"/>
          <w:rtl/>
          <w:lang w:bidi="fa-IR"/>
        </w:rPr>
        <w:t>»</w:t>
      </w:r>
      <w:r w:rsidR="00CE42B4">
        <w:rPr>
          <w:rFonts w:ascii="Arial" w:hAnsi="Arial" w:cs="B Lotus" w:hint="cs"/>
          <w:sz w:val="28"/>
          <w:szCs w:val="28"/>
          <w:rtl/>
          <w:lang w:bidi="fa-IR"/>
        </w:rPr>
        <w:t xml:space="preserve"> (</w:t>
      </w:r>
      <w:r w:rsidR="00843E05" w:rsidRPr="009B61C0">
        <w:rPr>
          <w:rFonts w:ascii="Arial" w:hAnsi="Arial" w:cs="B Lotus" w:hint="cs"/>
          <w:sz w:val="28"/>
          <w:szCs w:val="28"/>
          <w:rtl/>
          <w:lang w:bidi="fa-IR"/>
        </w:rPr>
        <w:t>والعیاذبالله).</w:t>
      </w:r>
      <w:r w:rsidRPr="009B61C0">
        <w:rPr>
          <w:rFonts w:ascii="Arial" w:hAnsi="Arial" w:cs="B Lotus" w:hint="cs"/>
          <w:sz w:val="28"/>
          <w:szCs w:val="28"/>
          <w:rtl/>
          <w:lang w:bidi="fa-IR"/>
        </w:rPr>
        <w:t xml:space="preserve"> </w:t>
      </w:r>
    </w:p>
    <w:p w:rsidR="00410930" w:rsidRPr="00F5292B" w:rsidRDefault="008202F0" w:rsidP="00D45AB0">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lang w:bidi="fa-IR"/>
        </w:rPr>
      </w:pPr>
      <w:r w:rsidRPr="009B61C0">
        <w:rPr>
          <w:rFonts w:ascii="Arial" w:hAnsi="Arial" w:cs="B Lotus" w:hint="cs"/>
          <w:sz w:val="28"/>
          <w:szCs w:val="28"/>
          <w:rtl/>
          <w:lang w:bidi="fa-IR"/>
        </w:rPr>
        <w:lastRenderedPageBreak/>
        <w:t>درواقع همه</w:t>
      </w:r>
      <w:r w:rsidR="00EE6E51">
        <w:rPr>
          <w:rFonts w:ascii="Arial" w:hAnsi="Arial" w:cs="B Lotus" w:hint="cs"/>
          <w:sz w:val="28"/>
          <w:szCs w:val="28"/>
          <w:rtl/>
          <w:lang w:bidi="fa-IR"/>
        </w:rPr>
        <w:t>‌ی</w:t>
      </w:r>
      <w:r w:rsidR="00F64D59">
        <w:rPr>
          <w:rFonts w:ascii="Arial" w:hAnsi="Arial" w:cs="B Lotus" w:hint="cs"/>
          <w:sz w:val="28"/>
          <w:szCs w:val="28"/>
          <w:rtl/>
          <w:lang w:bidi="fa-IR"/>
        </w:rPr>
        <w:t xml:space="preserve"> این‌ها </w:t>
      </w:r>
      <w:r w:rsidRPr="009B61C0">
        <w:rPr>
          <w:rFonts w:ascii="Arial" w:hAnsi="Arial" w:cs="B Lotus" w:hint="cs"/>
          <w:sz w:val="28"/>
          <w:szCs w:val="28"/>
          <w:rtl/>
          <w:lang w:bidi="fa-IR"/>
        </w:rPr>
        <w:t>بازی با نماز و تعطیل کردن آن و فریبی از جانب شیطان و مخالفت با امر الله و رسولش</w:t>
      </w:r>
      <w:r w:rsidR="001C0542" w:rsidRPr="001C0542">
        <w:rPr>
          <w:rFonts w:ascii="AGA Arabesque" w:hAnsi="AGA Arabesque" w:cs="CTraditional Arabic" w:hint="cs"/>
          <w:sz w:val="28"/>
          <w:szCs w:val="28"/>
          <w:lang w:bidi="fa-IR"/>
        </w:rPr>
        <w:t></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باشد. آنجا که الله متعال</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فرماید:</w:t>
      </w:r>
      <w:r w:rsidR="009844D6">
        <w:rPr>
          <w:rFonts w:ascii="Arial" w:hAnsi="Arial" w:cs="B Lotus" w:hint="cs"/>
          <w:sz w:val="28"/>
          <w:szCs w:val="28"/>
          <w:rtl/>
          <w:lang w:bidi="fa-IR"/>
        </w:rPr>
        <w:t xml:space="preserve"> </w:t>
      </w:r>
      <w:r w:rsidR="009844D6">
        <w:rPr>
          <w:rFonts w:ascii="Traditional Arabic" w:hAnsi="Traditional Arabic" w:cs="Traditional Arabic"/>
          <w:sz w:val="28"/>
          <w:szCs w:val="28"/>
          <w:rtl/>
          <w:lang w:bidi="fa-IR"/>
        </w:rPr>
        <w:t>﴿</w:t>
      </w:r>
      <w:r w:rsidR="00F5292B">
        <w:rPr>
          <w:rFonts w:ascii="KFGQPC Uthmanic Script HAFS" w:hAnsi="KFGQPC Uthmanic Script HAFS" w:cs="KFGQPC Uthmanic Script HAFS"/>
          <w:sz w:val="28"/>
          <w:szCs w:val="28"/>
          <w:rtl/>
          <w:lang w:bidi="fa-IR"/>
        </w:rPr>
        <w:t xml:space="preserve">أَقِيمُواْ </w:t>
      </w:r>
      <w:r w:rsidR="00F5292B">
        <w:rPr>
          <w:rFonts w:ascii="KFGQPC Uthmanic Script HAFS" w:hAnsi="KFGQPC Uthmanic Script HAFS" w:cs="KFGQPC Uthmanic Script HAFS" w:hint="cs"/>
          <w:sz w:val="28"/>
          <w:szCs w:val="28"/>
          <w:rtl/>
          <w:lang w:bidi="fa-IR"/>
        </w:rPr>
        <w:t>ٱ</w:t>
      </w:r>
      <w:r w:rsidR="00F5292B">
        <w:rPr>
          <w:rFonts w:ascii="KFGQPC Uthmanic Script HAFS" w:hAnsi="KFGQPC Uthmanic Script HAFS" w:cs="KFGQPC Uthmanic Script HAFS" w:hint="eastAsia"/>
          <w:sz w:val="28"/>
          <w:szCs w:val="28"/>
          <w:rtl/>
          <w:lang w:bidi="fa-IR"/>
        </w:rPr>
        <w:t>لصَّلَوٰةَ</w:t>
      </w:r>
      <w:r w:rsidR="009844D6">
        <w:rPr>
          <w:rFonts w:ascii="Traditional Arabic" w:hAnsi="Traditional Arabic" w:cs="Traditional Arabic"/>
          <w:sz w:val="28"/>
          <w:szCs w:val="28"/>
          <w:rtl/>
          <w:lang w:bidi="fa-IR"/>
        </w:rPr>
        <w:t>﴾</w:t>
      </w:r>
      <w:r w:rsidR="003A35B5" w:rsidRPr="009B61C0">
        <w:rPr>
          <w:rFonts w:ascii="Arial" w:hAnsi="Arial" w:cs="B Lotus" w:hint="cs"/>
          <w:sz w:val="28"/>
          <w:szCs w:val="28"/>
          <w:rtl/>
          <w:lang w:bidi="fa-IR"/>
        </w:rPr>
        <w:t xml:space="preserve"> </w:t>
      </w:r>
      <w:r w:rsidRPr="009B61C0">
        <w:rPr>
          <w:rFonts w:ascii="Arial" w:hAnsi="Arial" w:cs="B Lotus" w:hint="cs"/>
          <w:sz w:val="28"/>
          <w:szCs w:val="28"/>
          <w:rtl/>
          <w:lang w:bidi="fa-IR"/>
        </w:rPr>
        <w:t>الله متعال ما را به اقامه نماز</w:t>
      </w:r>
      <w:r w:rsidR="00EF3920" w:rsidRPr="009B61C0">
        <w:rPr>
          <w:rFonts w:ascii="Arial" w:hAnsi="Arial" w:cs="B Lotus" w:hint="cs"/>
          <w:sz w:val="28"/>
          <w:szCs w:val="28"/>
          <w:rtl/>
          <w:lang w:bidi="fa-IR"/>
        </w:rPr>
        <w:t xml:space="preserve"> </w:t>
      </w:r>
      <w:r w:rsidRPr="009B61C0">
        <w:rPr>
          <w:rFonts w:ascii="Arial" w:hAnsi="Arial" w:cs="B Lotus" w:hint="cs"/>
          <w:sz w:val="28"/>
          <w:szCs w:val="28"/>
          <w:rtl/>
          <w:lang w:bidi="fa-IR"/>
        </w:rPr>
        <w:t>که عبارت است از ایستادن به نماز و به تمام و</w:t>
      </w:r>
      <w:r w:rsidR="00EF3920" w:rsidRPr="009B61C0">
        <w:rPr>
          <w:rFonts w:ascii="Arial" w:hAnsi="Arial" w:cs="B Lotus" w:hint="cs"/>
          <w:sz w:val="28"/>
          <w:szCs w:val="28"/>
          <w:rtl/>
          <w:lang w:bidi="fa-IR"/>
        </w:rPr>
        <w:t xml:space="preserve"> </w:t>
      </w:r>
      <w:r w:rsidRPr="009B61C0">
        <w:rPr>
          <w:rFonts w:ascii="Arial" w:hAnsi="Arial" w:cs="B Lotus" w:hint="cs"/>
          <w:sz w:val="28"/>
          <w:szCs w:val="28"/>
          <w:rtl/>
          <w:lang w:bidi="fa-IR"/>
        </w:rPr>
        <w:t>کمال انجام دادن قیام و رکوع و سجده و اذکار آن، امر کرده</w:t>
      </w:r>
      <w:r w:rsidR="00A623E8">
        <w:rPr>
          <w:rFonts w:ascii="Arial" w:hAnsi="Arial" w:cs="B Lotus" w:hint="cs"/>
          <w:sz w:val="28"/>
          <w:szCs w:val="28"/>
          <w:rtl/>
          <w:lang w:bidi="fa-IR"/>
        </w:rPr>
        <w:t>‌اند.</w:t>
      </w:r>
      <w:r w:rsidRPr="009B61C0">
        <w:rPr>
          <w:rFonts w:ascii="Arial" w:hAnsi="Arial" w:cs="B Lotus" w:hint="cs"/>
          <w:sz w:val="28"/>
          <w:szCs w:val="28"/>
          <w:rtl/>
          <w:lang w:bidi="fa-IR"/>
        </w:rPr>
        <w:t xml:space="preserve"> و الله متعال فلاح و رستگاری را به خشوع نمازگزار در نمازش معلق ساخته است. </w:t>
      </w:r>
      <w:r w:rsidR="00B36EFD" w:rsidRPr="009B61C0">
        <w:rPr>
          <w:rFonts w:ascii="Arial" w:hAnsi="Arial" w:cs="B Lotus" w:hint="cs"/>
          <w:sz w:val="28"/>
          <w:szCs w:val="28"/>
          <w:rtl/>
          <w:lang w:bidi="fa-IR"/>
        </w:rPr>
        <w:t>پس هرکس که خشوع نمازش از وی فوت شود، از اهل فلاح و رستگاری نیست و قطعا حصول خشوع با عجله و سرعت محال است. بلکه خشوع تنها با طمانینه و آرامش حاصل</w:t>
      </w:r>
      <w:r w:rsidR="00EE6E51">
        <w:rPr>
          <w:rFonts w:ascii="Arial" w:hAnsi="Arial" w:cs="B Lotus" w:hint="cs"/>
          <w:sz w:val="28"/>
          <w:szCs w:val="28"/>
          <w:rtl/>
          <w:lang w:bidi="fa-IR"/>
        </w:rPr>
        <w:t xml:space="preserve"> می‌</w:t>
      </w:r>
      <w:r w:rsidR="00B36EFD" w:rsidRPr="009B61C0">
        <w:rPr>
          <w:rFonts w:ascii="Arial" w:hAnsi="Arial" w:cs="B Lotus" w:hint="cs"/>
          <w:sz w:val="28"/>
          <w:szCs w:val="28"/>
          <w:rtl/>
          <w:lang w:bidi="fa-IR"/>
        </w:rPr>
        <w:t>گردد و هرچه طمانینه و آرامش و سکون افزایش یابد، خشوع و فروتنی در نماز افزایش</w:t>
      </w:r>
      <w:r w:rsidR="00EE6E51">
        <w:rPr>
          <w:rFonts w:ascii="Arial" w:hAnsi="Arial" w:cs="B Lotus" w:hint="cs"/>
          <w:sz w:val="28"/>
          <w:szCs w:val="28"/>
          <w:rtl/>
          <w:lang w:bidi="fa-IR"/>
        </w:rPr>
        <w:t xml:space="preserve"> می‌</w:t>
      </w:r>
      <w:r w:rsidR="00E379E5" w:rsidRPr="009B61C0">
        <w:rPr>
          <w:rFonts w:ascii="Arial" w:hAnsi="Arial" w:cs="B Lotus" w:hint="cs"/>
          <w:sz w:val="28"/>
          <w:szCs w:val="28"/>
          <w:rtl/>
          <w:lang w:bidi="fa-IR"/>
        </w:rPr>
        <w:t>یابد و هرچه خشوع وی کاهش یابد، عجله</w:t>
      </w:r>
      <w:r w:rsidR="00EE6E51">
        <w:rPr>
          <w:rFonts w:ascii="Arial" w:hAnsi="Arial" w:cs="B Lotus" w:hint="cs"/>
          <w:sz w:val="28"/>
          <w:szCs w:val="28"/>
          <w:rtl/>
          <w:lang w:bidi="fa-IR"/>
        </w:rPr>
        <w:t xml:space="preserve">‌ی </w:t>
      </w:r>
      <w:r w:rsidR="00E379E5" w:rsidRPr="009B61C0">
        <w:rPr>
          <w:rFonts w:ascii="Arial" w:hAnsi="Arial" w:cs="B Lotus" w:hint="cs"/>
          <w:sz w:val="28"/>
          <w:szCs w:val="28"/>
          <w:rtl/>
          <w:lang w:bidi="fa-IR"/>
        </w:rPr>
        <w:t>وی شدیدتر</w:t>
      </w:r>
      <w:r w:rsidR="00EE6E51">
        <w:rPr>
          <w:rFonts w:ascii="Arial" w:hAnsi="Arial" w:cs="B Lotus" w:hint="cs"/>
          <w:sz w:val="28"/>
          <w:szCs w:val="28"/>
          <w:rtl/>
          <w:lang w:bidi="fa-IR"/>
        </w:rPr>
        <w:t xml:space="preserve"> می‌</w:t>
      </w:r>
      <w:r w:rsidR="00E379E5" w:rsidRPr="009B61C0">
        <w:rPr>
          <w:rFonts w:ascii="Arial" w:hAnsi="Arial" w:cs="B Lotus" w:hint="cs"/>
          <w:sz w:val="28"/>
          <w:szCs w:val="28"/>
          <w:rtl/>
          <w:lang w:bidi="fa-IR"/>
        </w:rPr>
        <w:t>گردد، حتی که حرکت دو دستش به منزله</w:t>
      </w:r>
      <w:r w:rsidR="00EE6E51">
        <w:rPr>
          <w:rFonts w:ascii="Arial" w:hAnsi="Arial" w:cs="B Lotus" w:hint="cs"/>
          <w:sz w:val="28"/>
          <w:szCs w:val="28"/>
          <w:rtl/>
          <w:lang w:bidi="fa-IR"/>
        </w:rPr>
        <w:t xml:space="preserve">‌ی </w:t>
      </w:r>
      <w:r w:rsidR="00E379E5" w:rsidRPr="009B61C0">
        <w:rPr>
          <w:rFonts w:ascii="Arial" w:hAnsi="Arial" w:cs="B Lotus" w:hint="cs"/>
          <w:sz w:val="28"/>
          <w:szCs w:val="28"/>
          <w:rtl/>
          <w:lang w:bidi="fa-IR"/>
        </w:rPr>
        <w:t>عملی بیهوده</w:t>
      </w:r>
      <w:r w:rsidR="00EE6E51">
        <w:rPr>
          <w:rFonts w:ascii="Arial" w:hAnsi="Arial" w:cs="B Lotus" w:hint="cs"/>
          <w:sz w:val="28"/>
          <w:szCs w:val="28"/>
          <w:rtl/>
          <w:lang w:bidi="fa-IR"/>
        </w:rPr>
        <w:t xml:space="preserve"> می‌</w:t>
      </w:r>
      <w:r w:rsidR="00E379E5" w:rsidRPr="009B61C0">
        <w:rPr>
          <w:rFonts w:ascii="Arial" w:hAnsi="Arial" w:cs="B Lotus" w:hint="cs"/>
          <w:sz w:val="28"/>
          <w:szCs w:val="28"/>
          <w:rtl/>
          <w:lang w:bidi="fa-IR"/>
        </w:rPr>
        <w:t>گردد که هیچ مصاحبتی با خشوع و روی آوردن به عبودیت و شناخت حقیقت عبودیت ندارد.</w:t>
      </w:r>
    </w:p>
    <w:p w:rsidR="00F57286" w:rsidRPr="00F5292B" w:rsidRDefault="00410930" w:rsidP="00F42E99">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lang w:bidi="fa-IR"/>
        </w:rPr>
      </w:pPr>
      <w:r w:rsidRPr="009B61C0">
        <w:rPr>
          <w:rFonts w:ascii="Arial" w:hAnsi="Arial" w:cs="B Lotus" w:hint="cs"/>
          <w:sz w:val="28"/>
          <w:szCs w:val="28"/>
          <w:rtl/>
          <w:lang w:bidi="fa-IR"/>
        </w:rPr>
        <w:t>و الله متعال</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فرماید</w:t>
      </w:r>
      <w:r w:rsidR="009844D6">
        <w:rPr>
          <w:rFonts w:ascii="Arial" w:hAnsi="Arial" w:cs="B Lotus" w:hint="cs"/>
          <w:sz w:val="28"/>
          <w:szCs w:val="28"/>
          <w:rtl/>
          <w:lang w:bidi="fa-IR"/>
        </w:rPr>
        <w:t xml:space="preserve">: </w:t>
      </w:r>
      <w:r w:rsidR="009844D6">
        <w:rPr>
          <w:rFonts w:ascii="Traditional Arabic" w:hAnsi="Traditional Arabic" w:cs="Traditional Arabic"/>
          <w:sz w:val="28"/>
          <w:szCs w:val="28"/>
          <w:rtl/>
          <w:lang w:bidi="fa-IR"/>
        </w:rPr>
        <w:t>﴿</w:t>
      </w:r>
      <w:r w:rsidR="00F5292B">
        <w:rPr>
          <w:rFonts w:ascii="KFGQPC Uthmanic Script HAFS" w:hAnsi="KFGQPC Uthmanic Script HAFS" w:cs="KFGQPC Uthmanic Script HAFS"/>
          <w:sz w:val="28"/>
          <w:szCs w:val="28"/>
          <w:rtl/>
          <w:lang w:bidi="fa-IR"/>
        </w:rPr>
        <w:t xml:space="preserve">أَقِيمُواْ </w:t>
      </w:r>
      <w:r w:rsidR="00F5292B">
        <w:rPr>
          <w:rFonts w:ascii="KFGQPC Uthmanic Script HAFS" w:hAnsi="KFGQPC Uthmanic Script HAFS" w:cs="KFGQPC Uthmanic Script HAFS" w:hint="cs"/>
          <w:sz w:val="28"/>
          <w:szCs w:val="28"/>
          <w:rtl/>
          <w:lang w:bidi="fa-IR"/>
        </w:rPr>
        <w:t>ٱ</w:t>
      </w:r>
      <w:r w:rsidR="00F5292B">
        <w:rPr>
          <w:rFonts w:ascii="KFGQPC Uthmanic Script HAFS" w:hAnsi="KFGQPC Uthmanic Script HAFS" w:cs="KFGQPC Uthmanic Script HAFS" w:hint="eastAsia"/>
          <w:sz w:val="28"/>
          <w:szCs w:val="28"/>
          <w:rtl/>
          <w:lang w:bidi="fa-IR"/>
        </w:rPr>
        <w:t>لصَّلَوٰةَ</w:t>
      </w:r>
      <w:r w:rsidR="009844D6">
        <w:rPr>
          <w:rFonts w:ascii="Traditional Arabic" w:hAnsi="Traditional Arabic" w:cs="Traditional Arabic"/>
          <w:sz w:val="28"/>
          <w:szCs w:val="28"/>
          <w:rtl/>
          <w:lang w:bidi="fa-IR"/>
        </w:rPr>
        <w:t>﴾</w:t>
      </w:r>
      <w:r w:rsidR="009844D6">
        <w:rPr>
          <w:rFonts w:ascii="Arial" w:hAnsi="Arial" w:cs="B Lotus" w:hint="cs"/>
          <w:sz w:val="28"/>
          <w:szCs w:val="28"/>
          <w:rtl/>
          <w:lang w:bidi="fa-IR"/>
        </w:rPr>
        <w:t xml:space="preserve"> </w:t>
      </w:r>
      <w:r w:rsidR="009844D6" w:rsidRPr="007B7E29">
        <w:rPr>
          <w:rFonts w:ascii="mylotus" w:hAnsi="mylotus" w:cs="mylotus"/>
          <w:sz w:val="24"/>
          <w:szCs w:val="24"/>
          <w:rtl/>
        </w:rPr>
        <w:t>[</w:t>
      </w:r>
      <w:r w:rsidR="009844D6">
        <w:rPr>
          <w:rFonts w:ascii="mylotus" w:hAnsi="mylotus" w:cs="mylotus"/>
          <w:sz w:val="24"/>
          <w:szCs w:val="24"/>
          <w:rtl/>
        </w:rPr>
        <w:t>البقرة: 43</w:t>
      </w:r>
      <w:r w:rsidR="009844D6" w:rsidRPr="007B7E29">
        <w:rPr>
          <w:rFonts w:ascii="mylotus" w:hAnsi="mylotus" w:cs="mylotus"/>
          <w:sz w:val="24"/>
          <w:szCs w:val="24"/>
          <w:rtl/>
        </w:rPr>
        <w:t>]</w:t>
      </w:r>
      <w:r w:rsidR="009844D6">
        <w:rPr>
          <w:rFonts w:ascii="Arial" w:hAnsi="Arial" w:cs="Traditional Arabic" w:hint="cs"/>
          <w:b/>
          <w:bCs/>
          <w:sz w:val="28"/>
          <w:szCs w:val="28"/>
          <w:rtl/>
          <w:lang w:bidi="fa-IR"/>
        </w:rPr>
        <w:t xml:space="preserve"> </w:t>
      </w:r>
      <w:r w:rsidR="00D45AB0">
        <w:rPr>
          <w:rFonts w:ascii="Arial" w:hAnsi="Arial" w:cs="Traditional Arabic" w:hint="cs"/>
          <w:b/>
          <w:bCs/>
          <w:sz w:val="28"/>
          <w:szCs w:val="28"/>
          <w:rtl/>
          <w:lang w:bidi="fa-IR"/>
        </w:rPr>
        <w:t>«</w:t>
      </w:r>
      <w:r w:rsidRPr="009B61C0">
        <w:rPr>
          <w:rFonts w:ascii="Arial" w:hAnsi="Arial" w:cs="B Lotus" w:hint="eastAsia"/>
          <w:sz w:val="28"/>
          <w:szCs w:val="28"/>
          <w:rtl/>
          <w:lang w:bidi="fa-IR"/>
        </w:rPr>
        <w:t>نماز</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را</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برپاداريد</w:t>
      </w:r>
      <w:r w:rsidRPr="009B61C0">
        <w:rPr>
          <w:rFonts w:ascii="Arial" w:hAnsi="Arial" w:cs="B Lotus" w:hint="cs"/>
          <w:sz w:val="28"/>
          <w:szCs w:val="28"/>
          <w:rtl/>
          <w:lang w:bidi="fa-IR"/>
        </w:rPr>
        <w:t>.</w:t>
      </w:r>
      <w:r w:rsidR="00D45AB0">
        <w:rPr>
          <w:rFonts w:ascii="Arial" w:hAnsi="Arial" w:cs="B Lotus" w:hint="cs"/>
          <w:sz w:val="28"/>
          <w:szCs w:val="28"/>
          <w:rtl/>
          <w:lang w:bidi="fa-IR"/>
        </w:rPr>
        <w:t>»</w:t>
      </w:r>
      <w:r w:rsidRPr="009B61C0">
        <w:rPr>
          <w:rFonts w:ascii="Arial" w:hAnsi="Arial" w:cs="B Lotus" w:hint="cs"/>
          <w:sz w:val="28"/>
          <w:szCs w:val="28"/>
          <w:rtl/>
          <w:lang w:bidi="fa-IR"/>
        </w:rPr>
        <w:t xml:space="preserve"> و</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فرماید:</w:t>
      </w:r>
      <w:r w:rsidR="009844D6">
        <w:rPr>
          <w:rFonts w:ascii="Arial" w:hAnsi="Arial" w:cs="B Lotus" w:hint="cs"/>
          <w:sz w:val="28"/>
          <w:szCs w:val="28"/>
          <w:rtl/>
          <w:lang w:bidi="fa-IR"/>
        </w:rPr>
        <w:t xml:space="preserve"> </w:t>
      </w:r>
      <w:r w:rsidR="009844D6">
        <w:rPr>
          <w:rFonts w:ascii="Traditional Arabic" w:hAnsi="Traditional Arabic" w:cs="Traditional Arabic"/>
          <w:sz w:val="28"/>
          <w:szCs w:val="28"/>
          <w:rtl/>
          <w:lang w:bidi="fa-IR"/>
        </w:rPr>
        <w:t>﴿</w:t>
      </w:r>
      <w:r w:rsidR="00F5292B">
        <w:rPr>
          <w:rFonts w:ascii="KFGQPC Uthmanic Script HAFS" w:hAnsi="KFGQPC Uthmanic Script HAFS" w:cs="KFGQPC Uthmanic Script HAFS" w:hint="cs"/>
          <w:sz w:val="28"/>
          <w:szCs w:val="28"/>
          <w:rtl/>
          <w:lang w:bidi="fa-IR"/>
        </w:rPr>
        <w:t>ٱ</w:t>
      </w:r>
      <w:r w:rsidR="00F5292B">
        <w:rPr>
          <w:rFonts w:ascii="KFGQPC Uthmanic Script HAFS" w:hAnsi="KFGQPC Uthmanic Script HAFS" w:cs="KFGQPC Uthmanic Script HAFS" w:hint="eastAsia"/>
          <w:sz w:val="28"/>
          <w:szCs w:val="28"/>
          <w:rtl/>
          <w:lang w:bidi="fa-IR"/>
        </w:rPr>
        <w:t>لَّذِينَ</w:t>
      </w:r>
      <w:r w:rsidR="00F5292B">
        <w:rPr>
          <w:rFonts w:ascii="KFGQPC Uthmanic Script HAFS" w:hAnsi="KFGQPC Uthmanic Script HAFS" w:cs="KFGQPC Uthmanic Script HAFS"/>
          <w:sz w:val="28"/>
          <w:szCs w:val="28"/>
          <w:rtl/>
          <w:lang w:bidi="fa-IR"/>
        </w:rPr>
        <w:t xml:space="preserve"> يُقِيمُونَ </w:t>
      </w:r>
      <w:r w:rsidR="00F5292B">
        <w:rPr>
          <w:rFonts w:ascii="KFGQPC Uthmanic Script HAFS" w:hAnsi="KFGQPC Uthmanic Script HAFS" w:cs="KFGQPC Uthmanic Script HAFS" w:hint="cs"/>
          <w:sz w:val="28"/>
          <w:szCs w:val="28"/>
          <w:rtl/>
          <w:lang w:bidi="fa-IR"/>
        </w:rPr>
        <w:t>ٱ</w:t>
      </w:r>
      <w:r w:rsidR="00F5292B">
        <w:rPr>
          <w:rFonts w:ascii="KFGQPC Uthmanic Script HAFS" w:hAnsi="KFGQPC Uthmanic Script HAFS" w:cs="KFGQPC Uthmanic Script HAFS" w:hint="eastAsia"/>
          <w:sz w:val="28"/>
          <w:szCs w:val="28"/>
          <w:rtl/>
          <w:lang w:bidi="fa-IR"/>
        </w:rPr>
        <w:t>لصَّلَوٰةَ</w:t>
      </w:r>
      <w:r w:rsidR="009844D6">
        <w:rPr>
          <w:rFonts w:ascii="Traditional Arabic" w:hAnsi="Traditional Arabic" w:cs="Traditional Arabic"/>
          <w:sz w:val="28"/>
          <w:szCs w:val="28"/>
          <w:rtl/>
          <w:lang w:bidi="fa-IR"/>
        </w:rPr>
        <w:t>﴾</w:t>
      </w:r>
      <w:r w:rsidR="009844D6">
        <w:rPr>
          <w:rFonts w:ascii="Arial" w:hAnsi="Arial" w:cs="B Lotus" w:hint="cs"/>
          <w:sz w:val="28"/>
          <w:szCs w:val="28"/>
          <w:rtl/>
          <w:lang w:bidi="fa-IR"/>
        </w:rPr>
        <w:t xml:space="preserve"> </w:t>
      </w:r>
      <w:r w:rsidR="009844D6" w:rsidRPr="007B7E29">
        <w:rPr>
          <w:rFonts w:ascii="mylotus" w:hAnsi="mylotus" w:cs="mylotus"/>
          <w:sz w:val="24"/>
          <w:szCs w:val="24"/>
          <w:rtl/>
        </w:rPr>
        <w:t>[</w:t>
      </w:r>
      <w:r w:rsidR="009844D6">
        <w:rPr>
          <w:rFonts w:ascii="mylotus" w:hAnsi="mylotus" w:cs="mylotus"/>
          <w:sz w:val="24"/>
          <w:szCs w:val="24"/>
          <w:rtl/>
        </w:rPr>
        <w:t>المائدة: 55</w:t>
      </w:r>
      <w:r w:rsidR="009844D6" w:rsidRPr="007B7E29">
        <w:rPr>
          <w:rFonts w:ascii="mylotus" w:hAnsi="mylotus" w:cs="mylotus"/>
          <w:sz w:val="24"/>
          <w:szCs w:val="24"/>
          <w:rtl/>
        </w:rPr>
        <w:t>]</w:t>
      </w:r>
      <w:r w:rsidR="003A35B5" w:rsidRPr="009B61C0">
        <w:rPr>
          <w:rFonts w:ascii="Arial" w:hAnsi="Arial" w:cs="B Lotus" w:hint="cs"/>
          <w:sz w:val="28"/>
          <w:szCs w:val="28"/>
          <w:rtl/>
          <w:lang w:bidi="fa-IR"/>
        </w:rPr>
        <w:t xml:space="preserve"> </w:t>
      </w:r>
      <w:r w:rsidR="00D45AB0">
        <w:rPr>
          <w:rFonts w:ascii="Arial" w:hAnsi="Arial" w:cs="B Lotus" w:hint="cs"/>
          <w:sz w:val="28"/>
          <w:szCs w:val="28"/>
          <w:rtl/>
          <w:lang w:bidi="fa-IR"/>
        </w:rPr>
        <w:t>«</w:t>
      </w:r>
      <w:r w:rsidRPr="009B61C0">
        <w:rPr>
          <w:rFonts w:ascii="Arial" w:hAnsi="Arial" w:cs="B Lotus" w:hint="cs"/>
          <w:sz w:val="28"/>
          <w:szCs w:val="28"/>
          <w:rtl/>
          <w:lang w:bidi="fa-IR"/>
        </w:rPr>
        <w:t xml:space="preserve">کسانی </w:t>
      </w:r>
      <w:r w:rsidRPr="009B61C0">
        <w:rPr>
          <w:rFonts w:ascii="Arial" w:hAnsi="Arial" w:cs="B Lotus" w:hint="eastAsia"/>
          <w:sz w:val="28"/>
          <w:szCs w:val="28"/>
          <w:rtl/>
          <w:lang w:bidi="fa-IR"/>
        </w:rPr>
        <w:t>كه</w:t>
      </w:r>
      <w:r w:rsidRPr="009B61C0">
        <w:rPr>
          <w:rFonts w:ascii="Arial" w:hAnsi="Arial" w:cs="B Lotus" w:hint="cs"/>
          <w:sz w:val="28"/>
          <w:szCs w:val="28"/>
          <w:rtl/>
          <w:lang w:bidi="fa-IR"/>
        </w:rPr>
        <w:t xml:space="preserve"> </w:t>
      </w:r>
      <w:r w:rsidRPr="009B61C0">
        <w:rPr>
          <w:rFonts w:ascii="Arial" w:hAnsi="Arial" w:cs="B Lotus" w:hint="eastAsia"/>
          <w:sz w:val="28"/>
          <w:szCs w:val="28"/>
          <w:rtl/>
          <w:lang w:bidi="fa-IR"/>
        </w:rPr>
        <w:t>نماز</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را</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به</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جاي</w:t>
      </w:r>
      <w:r w:rsidR="00A623E8">
        <w:rPr>
          <w:rFonts w:ascii="Arial" w:hAnsi="Arial" w:cs="B Lotus"/>
          <w:sz w:val="28"/>
          <w:szCs w:val="28"/>
          <w:rtl/>
          <w:lang w:bidi="fa-IR"/>
        </w:rPr>
        <w:t xml:space="preserve"> مي‌</w:t>
      </w:r>
      <w:r w:rsidRPr="009B61C0">
        <w:rPr>
          <w:rFonts w:ascii="Arial" w:hAnsi="Arial" w:cs="B Lotus" w:hint="eastAsia"/>
          <w:sz w:val="28"/>
          <w:szCs w:val="28"/>
          <w:rtl/>
          <w:lang w:bidi="fa-IR"/>
        </w:rPr>
        <w:t>آورند</w:t>
      </w:r>
      <w:r w:rsidRPr="009B61C0">
        <w:rPr>
          <w:rFonts w:ascii="Arial" w:hAnsi="Arial" w:cs="B Lotus" w:hint="cs"/>
          <w:sz w:val="28"/>
          <w:szCs w:val="28"/>
          <w:rtl/>
          <w:lang w:bidi="fa-IR"/>
        </w:rPr>
        <w:t>.</w:t>
      </w:r>
      <w:r w:rsidR="00D45AB0">
        <w:rPr>
          <w:rFonts w:ascii="Arial" w:hAnsi="Arial" w:cs="B Lotus" w:hint="cs"/>
          <w:sz w:val="28"/>
          <w:szCs w:val="28"/>
          <w:rtl/>
          <w:lang w:bidi="fa-IR"/>
        </w:rPr>
        <w:t>»</w:t>
      </w:r>
      <w:r w:rsidRPr="009B61C0">
        <w:rPr>
          <w:rFonts w:ascii="Arial" w:hAnsi="Arial" w:cs="B Lotus" w:hint="cs"/>
          <w:sz w:val="28"/>
          <w:szCs w:val="28"/>
          <w:rtl/>
          <w:lang w:bidi="fa-IR"/>
        </w:rPr>
        <w:t xml:space="preserve"> و</w:t>
      </w:r>
      <w:r w:rsidR="00D45AB0">
        <w:rPr>
          <w:rFonts w:ascii="Arial" w:hAnsi="Arial" w:cs="B Lotus" w:hint="cs"/>
          <w:sz w:val="28"/>
          <w:szCs w:val="28"/>
          <w:rtl/>
          <w:lang w:bidi="fa-IR"/>
        </w:rPr>
        <w:t xml:space="preserve"> می</w:t>
      </w:r>
      <w:r w:rsidR="00D45AB0">
        <w:rPr>
          <w:rFonts w:ascii="Arial" w:hAnsi="Arial" w:cs="B Lotus"/>
          <w:sz w:val="28"/>
          <w:szCs w:val="28"/>
          <w:rtl/>
          <w:lang w:bidi="fa-IR"/>
        </w:rPr>
        <w:softHyphen/>
      </w:r>
      <w:r w:rsidRPr="009B61C0">
        <w:rPr>
          <w:rFonts w:ascii="Arial" w:hAnsi="Arial" w:cs="B Lotus" w:hint="cs"/>
          <w:sz w:val="28"/>
          <w:szCs w:val="28"/>
          <w:rtl/>
          <w:lang w:bidi="fa-IR"/>
        </w:rPr>
        <w:t>فرماید:</w:t>
      </w:r>
      <w:r w:rsidR="009844D6">
        <w:rPr>
          <w:rFonts w:ascii="Arial" w:hAnsi="Arial" w:cs="B Lotus" w:hint="cs"/>
          <w:sz w:val="28"/>
          <w:szCs w:val="28"/>
          <w:rtl/>
          <w:lang w:bidi="fa-IR"/>
        </w:rPr>
        <w:t xml:space="preserve"> </w:t>
      </w:r>
      <w:r w:rsidR="009844D6">
        <w:rPr>
          <w:rFonts w:ascii="Traditional Arabic" w:hAnsi="Traditional Arabic" w:cs="Traditional Arabic"/>
          <w:sz w:val="28"/>
          <w:szCs w:val="28"/>
          <w:rtl/>
          <w:lang w:bidi="fa-IR"/>
        </w:rPr>
        <w:t>﴿</w:t>
      </w:r>
      <w:r w:rsidR="00F5292B">
        <w:rPr>
          <w:rFonts w:ascii="KFGQPC Uthmanic Script HAFS" w:hAnsi="KFGQPC Uthmanic Script HAFS" w:cs="KFGQPC Uthmanic Script HAFS"/>
          <w:sz w:val="28"/>
          <w:szCs w:val="28"/>
          <w:rtl/>
          <w:lang w:bidi="fa-IR"/>
        </w:rPr>
        <w:t xml:space="preserve">وَأَقِمِ </w:t>
      </w:r>
      <w:r w:rsidR="00F5292B">
        <w:rPr>
          <w:rFonts w:ascii="KFGQPC Uthmanic Script HAFS" w:hAnsi="KFGQPC Uthmanic Script HAFS" w:cs="KFGQPC Uthmanic Script HAFS" w:hint="cs"/>
          <w:sz w:val="28"/>
          <w:szCs w:val="28"/>
          <w:rtl/>
          <w:lang w:bidi="fa-IR"/>
        </w:rPr>
        <w:t>ٱ</w:t>
      </w:r>
      <w:r w:rsidR="00F5292B">
        <w:rPr>
          <w:rFonts w:ascii="KFGQPC Uthmanic Script HAFS" w:hAnsi="KFGQPC Uthmanic Script HAFS" w:cs="KFGQPC Uthmanic Script HAFS" w:hint="eastAsia"/>
          <w:sz w:val="28"/>
          <w:szCs w:val="28"/>
          <w:rtl/>
          <w:lang w:bidi="fa-IR"/>
        </w:rPr>
        <w:t>لصَّلَوٰةَ</w:t>
      </w:r>
      <w:r w:rsidR="009844D6">
        <w:rPr>
          <w:rFonts w:ascii="Traditional Arabic" w:hAnsi="Traditional Arabic" w:cs="Traditional Arabic"/>
          <w:sz w:val="28"/>
          <w:szCs w:val="28"/>
          <w:rtl/>
          <w:lang w:bidi="fa-IR"/>
        </w:rPr>
        <w:t>﴾</w:t>
      </w:r>
      <w:r w:rsidR="009844D6">
        <w:rPr>
          <w:rFonts w:ascii="Arial" w:hAnsi="Arial" w:cs="B Lotus" w:hint="cs"/>
          <w:sz w:val="28"/>
          <w:szCs w:val="28"/>
          <w:rtl/>
          <w:lang w:bidi="fa-IR"/>
        </w:rPr>
        <w:t xml:space="preserve"> </w:t>
      </w:r>
      <w:r w:rsidR="009844D6" w:rsidRPr="007B7E29">
        <w:rPr>
          <w:rFonts w:ascii="mylotus" w:hAnsi="mylotus" w:cs="mylotus"/>
          <w:sz w:val="24"/>
          <w:szCs w:val="24"/>
          <w:rtl/>
        </w:rPr>
        <w:t>[</w:t>
      </w:r>
      <w:r w:rsidR="009844D6">
        <w:rPr>
          <w:rFonts w:ascii="mylotus" w:hAnsi="mylotus" w:cs="mylotus"/>
          <w:sz w:val="24"/>
          <w:szCs w:val="24"/>
          <w:rtl/>
        </w:rPr>
        <w:t>هود: 114</w:t>
      </w:r>
      <w:r w:rsidR="009844D6" w:rsidRPr="007B7E29">
        <w:rPr>
          <w:rFonts w:ascii="mylotus" w:hAnsi="mylotus" w:cs="mylotus"/>
          <w:sz w:val="24"/>
          <w:szCs w:val="24"/>
          <w:rtl/>
        </w:rPr>
        <w:t>]</w:t>
      </w:r>
      <w:r w:rsidR="009844D6">
        <w:rPr>
          <w:rFonts w:ascii="Arial" w:hAnsi="Arial" w:cs="B Lotus" w:hint="cs"/>
          <w:sz w:val="28"/>
          <w:szCs w:val="28"/>
          <w:rtl/>
          <w:lang w:bidi="fa-IR"/>
        </w:rPr>
        <w:t xml:space="preserve"> </w:t>
      </w:r>
      <w:r w:rsidR="00D45AB0">
        <w:rPr>
          <w:rFonts w:ascii="Arial" w:hAnsi="Arial" w:cs="B Lotus" w:hint="cs"/>
          <w:sz w:val="28"/>
          <w:szCs w:val="28"/>
          <w:rtl/>
          <w:lang w:bidi="fa-IR"/>
        </w:rPr>
        <w:t>«</w:t>
      </w:r>
      <w:r w:rsidRPr="009B61C0">
        <w:rPr>
          <w:rFonts w:ascii="Arial" w:hAnsi="Arial" w:cs="B Lotus" w:hint="eastAsia"/>
          <w:sz w:val="28"/>
          <w:szCs w:val="28"/>
          <w:rtl/>
          <w:lang w:bidi="fa-IR"/>
        </w:rPr>
        <w:t>نماز</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را</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به</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جاي</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آوريد</w:t>
      </w:r>
      <w:r w:rsidRPr="009B61C0">
        <w:rPr>
          <w:rFonts w:ascii="Arial" w:hAnsi="Arial" w:cs="B Lotus"/>
          <w:sz w:val="28"/>
          <w:szCs w:val="28"/>
          <w:rtl/>
          <w:lang w:bidi="fa-IR"/>
        </w:rPr>
        <w:t>.</w:t>
      </w:r>
      <w:r w:rsidR="00D45AB0">
        <w:rPr>
          <w:rFonts w:ascii="Arial" w:hAnsi="Arial" w:cs="B Lotus" w:hint="cs"/>
          <w:sz w:val="28"/>
          <w:szCs w:val="28"/>
          <w:rtl/>
          <w:lang w:bidi="fa-IR"/>
        </w:rPr>
        <w:t>»</w:t>
      </w:r>
      <w:r w:rsidRPr="009B61C0">
        <w:rPr>
          <w:rFonts w:ascii="Arial" w:hAnsi="Arial" w:cs="B Lotus" w:hint="cs"/>
          <w:sz w:val="28"/>
          <w:szCs w:val="28"/>
          <w:rtl/>
          <w:lang w:bidi="fa-IR"/>
        </w:rPr>
        <w:t xml:space="preserve"> و</w:t>
      </w:r>
      <w:r w:rsidR="00EE6E51">
        <w:rPr>
          <w:rFonts w:ascii="Arial" w:hAnsi="Arial" w:cs="B Lotus" w:hint="cs"/>
          <w:sz w:val="28"/>
          <w:szCs w:val="28"/>
          <w:rtl/>
          <w:lang w:bidi="fa-IR"/>
        </w:rPr>
        <w:t xml:space="preserve"> می‌</w:t>
      </w:r>
      <w:r w:rsidRPr="009B61C0">
        <w:rPr>
          <w:rFonts w:ascii="Arial" w:hAnsi="Arial" w:cs="B Lotus" w:hint="cs"/>
          <w:sz w:val="28"/>
          <w:szCs w:val="28"/>
          <w:rtl/>
          <w:lang w:bidi="fa-IR"/>
        </w:rPr>
        <w:t>فرماید:</w:t>
      </w:r>
      <w:r w:rsidR="009844D6">
        <w:rPr>
          <w:rFonts w:ascii="Arial" w:hAnsi="Arial" w:cs="B Lotus" w:hint="cs"/>
          <w:sz w:val="28"/>
          <w:szCs w:val="28"/>
          <w:rtl/>
          <w:lang w:bidi="fa-IR"/>
        </w:rPr>
        <w:t xml:space="preserve"> </w:t>
      </w:r>
      <w:r w:rsidR="009844D6">
        <w:rPr>
          <w:rFonts w:ascii="Traditional Arabic" w:hAnsi="Traditional Arabic" w:cs="Traditional Arabic"/>
          <w:sz w:val="28"/>
          <w:szCs w:val="28"/>
          <w:rtl/>
          <w:lang w:bidi="fa-IR"/>
        </w:rPr>
        <w:t>﴿</w:t>
      </w:r>
      <w:r w:rsidR="00F5292B">
        <w:rPr>
          <w:rFonts w:ascii="KFGQPC Uthmanic Script HAFS" w:hAnsi="KFGQPC Uthmanic Script HAFS" w:cs="KFGQPC Uthmanic Script HAFS"/>
          <w:sz w:val="28"/>
          <w:szCs w:val="28"/>
          <w:rtl/>
          <w:lang w:bidi="fa-IR"/>
        </w:rPr>
        <w:t xml:space="preserve">فَإِذَا </w:t>
      </w:r>
      <w:r w:rsidR="00F5292B">
        <w:rPr>
          <w:rFonts w:ascii="KFGQPC Uthmanic Script HAFS" w:hAnsi="KFGQPC Uthmanic Script HAFS" w:cs="KFGQPC Uthmanic Script HAFS" w:hint="cs"/>
          <w:sz w:val="28"/>
          <w:szCs w:val="28"/>
          <w:rtl/>
          <w:lang w:bidi="fa-IR"/>
        </w:rPr>
        <w:t>ٱ</w:t>
      </w:r>
      <w:r w:rsidR="00F5292B">
        <w:rPr>
          <w:rFonts w:ascii="KFGQPC Uthmanic Script HAFS" w:hAnsi="KFGQPC Uthmanic Script HAFS" w:cs="KFGQPC Uthmanic Script HAFS" w:hint="eastAsia"/>
          <w:sz w:val="28"/>
          <w:szCs w:val="28"/>
          <w:rtl/>
          <w:lang w:bidi="fa-IR"/>
        </w:rPr>
        <w:t>طۡمَأۡنَنتُمۡ</w:t>
      </w:r>
      <w:r w:rsidR="00F5292B">
        <w:rPr>
          <w:rFonts w:ascii="KFGQPC Uthmanic Script HAFS" w:hAnsi="KFGQPC Uthmanic Script HAFS" w:cs="KFGQPC Uthmanic Script HAFS"/>
          <w:sz w:val="28"/>
          <w:szCs w:val="28"/>
          <w:rtl/>
          <w:lang w:bidi="fa-IR"/>
        </w:rPr>
        <w:t xml:space="preserve"> فَأَقِيمُواْ </w:t>
      </w:r>
      <w:r w:rsidR="00F5292B">
        <w:rPr>
          <w:rFonts w:ascii="KFGQPC Uthmanic Script HAFS" w:hAnsi="KFGQPC Uthmanic Script HAFS" w:cs="KFGQPC Uthmanic Script HAFS" w:hint="cs"/>
          <w:sz w:val="28"/>
          <w:szCs w:val="28"/>
          <w:rtl/>
          <w:lang w:bidi="fa-IR"/>
        </w:rPr>
        <w:t>ٱ</w:t>
      </w:r>
      <w:r w:rsidR="00F5292B">
        <w:rPr>
          <w:rFonts w:ascii="KFGQPC Uthmanic Script HAFS" w:hAnsi="KFGQPC Uthmanic Script HAFS" w:cs="KFGQPC Uthmanic Script HAFS" w:hint="eastAsia"/>
          <w:sz w:val="28"/>
          <w:szCs w:val="28"/>
          <w:rtl/>
          <w:lang w:bidi="fa-IR"/>
        </w:rPr>
        <w:t>لصَّلَوٰةَۚ</w:t>
      </w:r>
      <w:r w:rsidR="009844D6">
        <w:rPr>
          <w:rFonts w:ascii="Traditional Arabic" w:hAnsi="Traditional Arabic" w:cs="Traditional Arabic"/>
          <w:sz w:val="28"/>
          <w:szCs w:val="28"/>
          <w:rtl/>
          <w:lang w:bidi="fa-IR"/>
        </w:rPr>
        <w:t>﴾</w:t>
      </w:r>
      <w:r w:rsidR="009844D6">
        <w:rPr>
          <w:rFonts w:ascii="Arial" w:hAnsi="Arial" w:cs="B Lotus" w:hint="cs"/>
          <w:sz w:val="28"/>
          <w:szCs w:val="28"/>
          <w:rtl/>
          <w:lang w:bidi="fa-IR"/>
        </w:rPr>
        <w:t xml:space="preserve"> </w:t>
      </w:r>
      <w:r w:rsidR="009844D6" w:rsidRPr="007B7E29">
        <w:rPr>
          <w:rFonts w:ascii="mylotus" w:hAnsi="mylotus" w:cs="mylotus"/>
          <w:sz w:val="24"/>
          <w:szCs w:val="24"/>
          <w:rtl/>
        </w:rPr>
        <w:t>[</w:t>
      </w:r>
      <w:r w:rsidR="009844D6">
        <w:rPr>
          <w:rFonts w:ascii="mylotus" w:hAnsi="mylotus" w:cs="mylotus"/>
          <w:sz w:val="24"/>
          <w:szCs w:val="24"/>
          <w:rtl/>
        </w:rPr>
        <w:t>النساء: 103</w:t>
      </w:r>
      <w:r w:rsidR="009844D6" w:rsidRPr="007B7E29">
        <w:rPr>
          <w:rFonts w:ascii="mylotus" w:hAnsi="mylotus" w:cs="mylotus"/>
          <w:sz w:val="24"/>
          <w:szCs w:val="24"/>
          <w:rtl/>
        </w:rPr>
        <w:t>]</w:t>
      </w:r>
      <w:r w:rsidR="003A35B5" w:rsidRPr="009B61C0">
        <w:rPr>
          <w:rFonts w:ascii="Arial" w:hAnsi="Arial" w:cs="B Lotus" w:hint="cs"/>
          <w:sz w:val="28"/>
          <w:szCs w:val="28"/>
          <w:rtl/>
          <w:lang w:bidi="fa-IR"/>
        </w:rPr>
        <w:t xml:space="preserve"> </w:t>
      </w:r>
      <w:r w:rsidR="00D45AB0">
        <w:rPr>
          <w:rFonts w:ascii="Arial" w:hAnsi="Arial" w:cs="B Lotus" w:hint="cs"/>
          <w:sz w:val="28"/>
          <w:szCs w:val="28"/>
          <w:rtl/>
          <w:lang w:bidi="fa-IR"/>
        </w:rPr>
        <w:t>«</w:t>
      </w:r>
      <w:r w:rsidRPr="009B61C0">
        <w:rPr>
          <w:rFonts w:ascii="Arial" w:hAnsi="Arial" w:cs="B Lotus" w:hint="eastAsia"/>
          <w:sz w:val="28"/>
          <w:szCs w:val="28"/>
          <w:rtl/>
          <w:lang w:bidi="fa-IR"/>
        </w:rPr>
        <w:t>و</w:t>
      </w:r>
      <w:r w:rsidR="00F5292B">
        <w:rPr>
          <w:rFonts w:ascii="Arial" w:hAnsi="Arial" w:cs="B Lotus" w:hint="cs"/>
          <w:sz w:val="28"/>
          <w:szCs w:val="28"/>
          <w:rtl/>
          <w:lang w:bidi="fa-IR"/>
        </w:rPr>
        <w:t xml:space="preserve"> </w:t>
      </w:r>
      <w:r w:rsidRPr="009B61C0">
        <w:rPr>
          <w:rFonts w:ascii="Arial" w:hAnsi="Arial" w:cs="B Lotus" w:hint="eastAsia"/>
          <w:sz w:val="28"/>
          <w:szCs w:val="28"/>
          <w:rtl/>
          <w:lang w:bidi="fa-IR"/>
        </w:rPr>
        <w:t>هنگامي</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كه</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آرامش</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خود</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را</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باز</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يافتيد،</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نماز</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را</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برپاي</w:t>
      </w:r>
      <w:r w:rsidRPr="009B61C0">
        <w:rPr>
          <w:rFonts w:ascii="Arial" w:hAnsi="Arial" w:cs="B Lotus"/>
          <w:sz w:val="28"/>
          <w:szCs w:val="28"/>
          <w:rtl/>
          <w:lang w:bidi="fa-IR"/>
        </w:rPr>
        <w:t xml:space="preserve"> </w:t>
      </w:r>
      <w:r w:rsidRPr="009B61C0">
        <w:rPr>
          <w:rFonts w:ascii="Arial" w:hAnsi="Arial" w:cs="B Lotus" w:hint="eastAsia"/>
          <w:sz w:val="28"/>
          <w:szCs w:val="28"/>
          <w:rtl/>
          <w:lang w:bidi="fa-IR"/>
        </w:rPr>
        <w:t>داريد</w:t>
      </w:r>
      <w:r w:rsidRPr="009B61C0">
        <w:rPr>
          <w:rFonts w:ascii="Arial" w:hAnsi="Arial" w:cs="B Lotus"/>
          <w:sz w:val="28"/>
          <w:szCs w:val="28"/>
          <w:rtl/>
          <w:lang w:bidi="fa-IR"/>
        </w:rPr>
        <w:t>.</w:t>
      </w:r>
      <w:r w:rsidR="00D45AB0">
        <w:rPr>
          <w:rFonts w:ascii="Arial" w:hAnsi="Arial" w:cs="B Lotus" w:hint="cs"/>
          <w:sz w:val="28"/>
          <w:szCs w:val="28"/>
          <w:rtl/>
          <w:lang w:bidi="fa-IR"/>
        </w:rPr>
        <w:t>»</w:t>
      </w:r>
      <w:r w:rsidRPr="009B61C0">
        <w:rPr>
          <w:rFonts w:ascii="Arial" w:hAnsi="Arial" w:cs="B Lotus" w:hint="cs"/>
          <w:sz w:val="28"/>
          <w:szCs w:val="28"/>
          <w:rtl/>
          <w:lang w:bidi="fa-IR"/>
        </w:rPr>
        <w:t xml:space="preserve"> و</w:t>
      </w:r>
      <w:r w:rsidR="00D45AB0">
        <w:rPr>
          <w:rFonts w:ascii="Arial" w:hAnsi="Arial" w:cs="B Lotus" w:hint="cs"/>
          <w:sz w:val="28"/>
          <w:szCs w:val="28"/>
          <w:rtl/>
          <w:lang w:bidi="fa-IR"/>
        </w:rPr>
        <w:t xml:space="preserve"> می</w:t>
      </w:r>
      <w:r w:rsidR="00D45AB0">
        <w:rPr>
          <w:rFonts w:ascii="Arial" w:hAnsi="Arial" w:cs="B Lotus"/>
          <w:sz w:val="28"/>
          <w:szCs w:val="28"/>
          <w:rtl/>
          <w:lang w:bidi="fa-IR"/>
        </w:rPr>
        <w:softHyphen/>
      </w:r>
      <w:r w:rsidR="00DE4A61" w:rsidRPr="009B61C0">
        <w:rPr>
          <w:rFonts w:ascii="Arial" w:hAnsi="Arial" w:cs="B Lotus" w:hint="cs"/>
          <w:sz w:val="28"/>
          <w:szCs w:val="28"/>
          <w:rtl/>
          <w:lang w:bidi="fa-IR"/>
        </w:rPr>
        <w:t>فرماید:</w:t>
      </w:r>
      <w:r w:rsidR="009844D6">
        <w:rPr>
          <w:rFonts w:ascii="Arial" w:hAnsi="Arial" w:cs="B Lotus" w:hint="cs"/>
          <w:sz w:val="28"/>
          <w:szCs w:val="28"/>
          <w:rtl/>
          <w:lang w:bidi="fa-IR"/>
        </w:rPr>
        <w:t xml:space="preserve"> </w:t>
      </w:r>
      <w:r w:rsidR="009844D6">
        <w:rPr>
          <w:rFonts w:ascii="Traditional Arabic" w:hAnsi="Traditional Arabic" w:cs="Traditional Arabic"/>
          <w:sz w:val="28"/>
          <w:szCs w:val="28"/>
          <w:rtl/>
          <w:lang w:bidi="fa-IR"/>
        </w:rPr>
        <w:t>﴿</w:t>
      </w:r>
      <w:r w:rsidR="00F5292B">
        <w:rPr>
          <w:rFonts w:ascii="KFGQPC Uthmanic Script HAFS" w:hAnsi="KFGQPC Uthmanic Script HAFS" w:cs="KFGQPC Uthmanic Script HAFS"/>
          <w:sz w:val="28"/>
          <w:szCs w:val="28"/>
          <w:rtl/>
          <w:lang w:bidi="fa-IR"/>
        </w:rPr>
        <w:t>وَ</w:t>
      </w:r>
      <w:r w:rsidR="00F5292B">
        <w:rPr>
          <w:rFonts w:ascii="KFGQPC Uthmanic Script HAFS" w:hAnsi="KFGQPC Uthmanic Script HAFS" w:cs="KFGQPC Uthmanic Script HAFS" w:hint="cs"/>
          <w:sz w:val="28"/>
          <w:szCs w:val="28"/>
          <w:rtl/>
          <w:lang w:bidi="fa-IR"/>
        </w:rPr>
        <w:t>ٱ</w:t>
      </w:r>
      <w:r w:rsidR="00F5292B">
        <w:rPr>
          <w:rFonts w:ascii="KFGQPC Uthmanic Script HAFS" w:hAnsi="KFGQPC Uthmanic Script HAFS" w:cs="KFGQPC Uthmanic Script HAFS" w:hint="eastAsia"/>
          <w:sz w:val="28"/>
          <w:szCs w:val="28"/>
          <w:rtl/>
          <w:lang w:bidi="fa-IR"/>
        </w:rPr>
        <w:t>لۡمُقِيمِينَ</w:t>
      </w:r>
      <w:r w:rsidR="00F5292B">
        <w:rPr>
          <w:rFonts w:ascii="KFGQPC Uthmanic Script HAFS" w:hAnsi="KFGQPC Uthmanic Script HAFS" w:cs="KFGQPC Uthmanic Script HAFS"/>
          <w:sz w:val="28"/>
          <w:szCs w:val="28"/>
          <w:rtl/>
          <w:lang w:bidi="fa-IR"/>
        </w:rPr>
        <w:t xml:space="preserve"> </w:t>
      </w:r>
      <w:r w:rsidR="00F5292B">
        <w:rPr>
          <w:rFonts w:ascii="KFGQPC Uthmanic Script HAFS" w:hAnsi="KFGQPC Uthmanic Script HAFS" w:cs="KFGQPC Uthmanic Script HAFS" w:hint="cs"/>
          <w:sz w:val="28"/>
          <w:szCs w:val="28"/>
          <w:rtl/>
          <w:lang w:bidi="fa-IR"/>
        </w:rPr>
        <w:t>ٱ</w:t>
      </w:r>
      <w:r w:rsidR="00F5292B">
        <w:rPr>
          <w:rFonts w:ascii="KFGQPC Uthmanic Script HAFS" w:hAnsi="KFGQPC Uthmanic Script HAFS" w:cs="KFGQPC Uthmanic Script HAFS" w:hint="eastAsia"/>
          <w:sz w:val="28"/>
          <w:szCs w:val="28"/>
          <w:rtl/>
          <w:lang w:bidi="fa-IR"/>
        </w:rPr>
        <w:t>لصَّلَوٰةَۚ</w:t>
      </w:r>
      <w:r w:rsidR="009844D6">
        <w:rPr>
          <w:rFonts w:ascii="Traditional Arabic" w:hAnsi="Traditional Arabic" w:cs="Traditional Arabic"/>
          <w:sz w:val="28"/>
          <w:szCs w:val="28"/>
          <w:rtl/>
          <w:lang w:bidi="fa-IR"/>
        </w:rPr>
        <w:t>﴾</w:t>
      </w:r>
      <w:r w:rsidR="009844D6">
        <w:rPr>
          <w:rFonts w:ascii="Arial" w:hAnsi="Arial" w:cs="B Lotus" w:hint="cs"/>
          <w:sz w:val="28"/>
          <w:szCs w:val="28"/>
          <w:rtl/>
          <w:lang w:bidi="fa-IR"/>
        </w:rPr>
        <w:t xml:space="preserve"> </w:t>
      </w:r>
      <w:r w:rsidR="009844D6" w:rsidRPr="007B7E29">
        <w:rPr>
          <w:rFonts w:ascii="mylotus" w:hAnsi="mylotus" w:cs="mylotus"/>
          <w:sz w:val="24"/>
          <w:szCs w:val="24"/>
          <w:rtl/>
        </w:rPr>
        <w:t>[</w:t>
      </w:r>
      <w:r w:rsidR="009844D6">
        <w:rPr>
          <w:rFonts w:ascii="mylotus" w:hAnsi="mylotus" w:cs="mylotus"/>
          <w:sz w:val="24"/>
          <w:szCs w:val="24"/>
          <w:rtl/>
        </w:rPr>
        <w:t>النساء: 162</w:t>
      </w:r>
      <w:r w:rsidR="009844D6" w:rsidRPr="007B7E29">
        <w:rPr>
          <w:rFonts w:ascii="mylotus" w:hAnsi="mylotus" w:cs="mylotus"/>
          <w:sz w:val="24"/>
          <w:szCs w:val="24"/>
          <w:rtl/>
        </w:rPr>
        <w:t>]</w:t>
      </w:r>
      <w:r w:rsidR="003A35B5" w:rsidRPr="009B61C0">
        <w:rPr>
          <w:rFonts w:ascii="Arial" w:hAnsi="Arial" w:cs="B Lotus" w:hint="cs"/>
          <w:sz w:val="28"/>
          <w:szCs w:val="28"/>
          <w:rtl/>
          <w:lang w:bidi="fa-IR"/>
        </w:rPr>
        <w:t xml:space="preserve"> </w:t>
      </w:r>
      <w:r w:rsidR="00D45AB0">
        <w:rPr>
          <w:rFonts w:ascii="Arial" w:hAnsi="Arial" w:cs="B Lotus" w:hint="cs"/>
          <w:sz w:val="28"/>
          <w:szCs w:val="28"/>
          <w:rtl/>
          <w:lang w:bidi="fa-IR"/>
        </w:rPr>
        <w:t>«</w:t>
      </w:r>
      <w:r w:rsidR="00DE4A61" w:rsidRPr="009B61C0">
        <w:rPr>
          <w:rFonts w:ascii="Arial" w:hAnsi="Arial" w:cs="B Lotus" w:hint="cs"/>
          <w:sz w:val="28"/>
          <w:szCs w:val="28"/>
          <w:rtl/>
          <w:lang w:bidi="fa-IR"/>
        </w:rPr>
        <w:t>و</w:t>
      </w:r>
      <w:r w:rsidR="00F5292B">
        <w:rPr>
          <w:rFonts w:ascii="Arial" w:hAnsi="Arial" w:cs="B Lotus" w:hint="cs"/>
          <w:sz w:val="28"/>
          <w:szCs w:val="28"/>
          <w:rtl/>
          <w:lang w:bidi="fa-IR"/>
        </w:rPr>
        <w:t xml:space="preserve"> </w:t>
      </w:r>
      <w:r w:rsidR="00D45AB0">
        <w:rPr>
          <w:rFonts w:asciiTheme="minorBidi" w:hAnsiTheme="minorBidi" w:cs="B Lotus"/>
          <w:color w:val="000000"/>
          <w:sz w:val="28"/>
          <w:szCs w:val="28"/>
          <w:rtl/>
          <w:lang w:bidi="fa-IR"/>
        </w:rPr>
        <w:t>آنان كه نماز را چنان</w:t>
      </w:r>
      <w:r w:rsidR="00D45AB0">
        <w:rPr>
          <w:rFonts w:asciiTheme="minorBidi" w:hAnsiTheme="minorBidi" w:cs="B Lotus" w:hint="cs"/>
          <w:color w:val="000000"/>
          <w:sz w:val="28"/>
          <w:szCs w:val="28"/>
          <w:rtl/>
          <w:lang w:bidi="fa-IR"/>
        </w:rPr>
        <w:softHyphen/>
      </w:r>
      <w:r w:rsidR="00DE4A61" w:rsidRPr="009B61C0">
        <w:rPr>
          <w:rFonts w:asciiTheme="minorBidi" w:hAnsiTheme="minorBidi" w:cs="B Lotus"/>
          <w:color w:val="000000"/>
          <w:sz w:val="28"/>
          <w:szCs w:val="28"/>
          <w:rtl/>
          <w:lang w:bidi="fa-IR"/>
        </w:rPr>
        <w:t>كه بايد</w:t>
      </w:r>
      <w:r w:rsidR="00A623E8">
        <w:rPr>
          <w:rFonts w:asciiTheme="minorBidi" w:hAnsiTheme="minorBidi" w:cs="B Lotus"/>
          <w:color w:val="000000"/>
          <w:sz w:val="28"/>
          <w:szCs w:val="28"/>
          <w:rtl/>
          <w:lang w:bidi="fa-IR"/>
        </w:rPr>
        <w:t xml:space="preserve"> مي‌</w:t>
      </w:r>
      <w:r w:rsidR="00DE4A61" w:rsidRPr="009B61C0">
        <w:rPr>
          <w:rFonts w:asciiTheme="minorBidi" w:hAnsiTheme="minorBidi" w:cs="B Lotus"/>
          <w:color w:val="000000"/>
          <w:sz w:val="28"/>
          <w:szCs w:val="28"/>
          <w:rtl/>
          <w:lang w:bidi="fa-IR"/>
        </w:rPr>
        <w:t>خوانند</w:t>
      </w:r>
      <w:r w:rsidR="00DE4A61" w:rsidRPr="009B61C0">
        <w:rPr>
          <w:rFonts w:ascii="Arial" w:hAnsi="Arial" w:cs="B Lotus" w:hint="cs"/>
          <w:sz w:val="28"/>
          <w:szCs w:val="28"/>
          <w:rtl/>
          <w:lang w:bidi="fa-IR"/>
        </w:rPr>
        <w:t>.</w:t>
      </w:r>
      <w:r w:rsidR="00D45AB0">
        <w:rPr>
          <w:rFonts w:ascii="Arial" w:hAnsi="Arial" w:cs="B Lotus" w:hint="cs"/>
          <w:sz w:val="28"/>
          <w:szCs w:val="28"/>
          <w:rtl/>
          <w:lang w:bidi="fa-IR"/>
        </w:rPr>
        <w:t>»</w:t>
      </w:r>
      <w:r w:rsidR="00DE4A61" w:rsidRPr="009B61C0">
        <w:rPr>
          <w:rFonts w:ascii="Arial" w:hAnsi="Arial" w:cs="B Lotus" w:hint="cs"/>
          <w:sz w:val="28"/>
          <w:szCs w:val="28"/>
          <w:rtl/>
          <w:lang w:bidi="fa-IR"/>
        </w:rPr>
        <w:t xml:space="preserve"> و ابراهیم علیه السلام</w:t>
      </w:r>
      <w:r w:rsidR="00EE6E51">
        <w:rPr>
          <w:rFonts w:ascii="Arial" w:hAnsi="Arial" w:cs="B Lotus" w:hint="cs"/>
          <w:sz w:val="28"/>
          <w:szCs w:val="28"/>
          <w:rtl/>
          <w:lang w:bidi="fa-IR"/>
        </w:rPr>
        <w:t xml:space="preserve"> می‌</w:t>
      </w:r>
      <w:r w:rsidR="00DE4A61" w:rsidRPr="009B61C0">
        <w:rPr>
          <w:rFonts w:ascii="Arial" w:hAnsi="Arial" w:cs="B Lotus" w:hint="cs"/>
          <w:sz w:val="28"/>
          <w:szCs w:val="28"/>
          <w:rtl/>
          <w:lang w:bidi="fa-IR"/>
        </w:rPr>
        <w:t>فرماید:</w:t>
      </w:r>
      <w:r w:rsidR="009844D6">
        <w:rPr>
          <w:rFonts w:ascii="Arial" w:hAnsi="Arial" w:cs="B Lotus" w:hint="cs"/>
          <w:sz w:val="28"/>
          <w:szCs w:val="28"/>
          <w:rtl/>
          <w:lang w:bidi="fa-IR"/>
        </w:rPr>
        <w:t xml:space="preserve"> </w:t>
      </w:r>
      <w:r w:rsidR="009844D6">
        <w:rPr>
          <w:rFonts w:ascii="Traditional Arabic" w:hAnsi="Traditional Arabic" w:cs="Traditional Arabic"/>
          <w:sz w:val="28"/>
          <w:szCs w:val="28"/>
          <w:rtl/>
          <w:lang w:bidi="fa-IR"/>
        </w:rPr>
        <w:t>﴿</w:t>
      </w:r>
      <w:r w:rsidR="00F5292B">
        <w:rPr>
          <w:rFonts w:ascii="KFGQPC Uthmanic Script HAFS" w:hAnsi="KFGQPC Uthmanic Script HAFS" w:cs="KFGQPC Uthmanic Script HAFS"/>
          <w:sz w:val="28"/>
          <w:szCs w:val="28"/>
          <w:rtl/>
          <w:lang w:bidi="fa-IR"/>
        </w:rPr>
        <w:t xml:space="preserve">رَبِّ </w:t>
      </w:r>
      <w:r w:rsidR="00F5292B">
        <w:rPr>
          <w:rFonts w:ascii="KFGQPC Uthmanic Script HAFS" w:hAnsi="KFGQPC Uthmanic Script HAFS" w:cs="KFGQPC Uthmanic Script HAFS" w:hint="cs"/>
          <w:sz w:val="28"/>
          <w:szCs w:val="28"/>
          <w:rtl/>
          <w:lang w:bidi="fa-IR"/>
        </w:rPr>
        <w:t>ٱ</w:t>
      </w:r>
      <w:r w:rsidR="00F5292B">
        <w:rPr>
          <w:rFonts w:ascii="KFGQPC Uthmanic Script HAFS" w:hAnsi="KFGQPC Uthmanic Script HAFS" w:cs="KFGQPC Uthmanic Script HAFS" w:hint="eastAsia"/>
          <w:sz w:val="28"/>
          <w:szCs w:val="28"/>
          <w:rtl/>
          <w:lang w:bidi="fa-IR"/>
        </w:rPr>
        <w:t>جۡعَلۡنِي</w:t>
      </w:r>
      <w:r w:rsidR="00F5292B">
        <w:rPr>
          <w:rFonts w:ascii="KFGQPC Uthmanic Script HAFS" w:hAnsi="KFGQPC Uthmanic Script HAFS" w:cs="KFGQPC Uthmanic Script HAFS"/>
          <w:sz w:val="28"/>
          <w:szCs w:val="28"/>
          <w:rtl/>
          <w:lang w:bidi="fa-IR"/>
        </w:rPr>
        <w:t xml:space="preserve"> مُقِيمَ </w:t>
      </w:r>
      <w:r w:rsidR="00F5292B">
        <w:rPr>
          <w:rFonts w:ascii="KFGQPC Uthmanic Script HAFS" w:hAnsi="KFGQPC Uthmanic Script HAFS" w:cs="KFGQPC Uthmanic Script HAFS" w:hint="cs"/>
          <w:sz w:val="28"/>
          <w:szCs w:val="28"/>
          <w:rtl/>
          <w:lang w:bidi="fa-IR"/>
        </w:rPr>
        <w:t>ٱ</w:t>
      </w:r>
      <w:r w:rsidR="00F5292B">
        <w:rPr>
          <w:rFonts w:ascii="KFGQPC Uthmanic Script HAFS" w:hAnsi="KFGQPC Uthmanic Script HAFS" w:cs="KFGQPC Uthmanic Script HAFS" w:hint="eastAsia"/>
          <w:sz w:val="28"/>
          <w:szCs w:val="28"/>
          <w:rtl/>
          <w:lang w:bidi="fa-IR"/>
        </w:rPr>
        <w:t>لصَّلَوٰةِ</w:t>
      </w:r>
      <w:r w:rsidR="009844D6">
        <w:rPr>
          <w:rFonts w:ascii="Traditional Arabic" w:hAnsi="Traditional Arabic" w:cs="Traditional Arabic"/>
          <w:sz w:val="28"/>
          <w:szCs w:val="28"/>
          <w:rtl/>
          <w:lang w:bidi="fa-IR"/>
        </w:rPr>
        <w:t>﴾</w:t>
      </w:r>
      <w:r w:rsidR="009844D6">
        <w:rPr>
          <w:rFonts w:ascii="Arial" w:hAnsi="Arial" w:cs="B Lotus" w:hint="cs"/>
          <w:sz w:val="28"/>
          <w:szCs w:val="28"/>
          <w:rtl/>
          <w:lang w:bidi="fa-IR"/>
        </w:rPr>
        <w:t xml:space="preserve"> </w:t>
      </w:r>
      <w:r w:rsidR="009844D6" w:rsidRPr="007B7E29">
        <w:rPr>
          <w:rFonts w:ascii="mylotus" w:hAnsi="mylotus" w:cs="mylotus"/>
          <w:sz w:val="24"/>
          <w:szCs w:val="24"/>
          <w:rtl/>
        </w:rPr>
        <w:t>[</w:t>
      </w:r>
      <w:r w:rsidR="009844D6">
        <w:rPr>
          <w:rFonts w:ascii="mylotus" w:hAnsi="mylotus" w:cs="mylotus"/>
          <w:sz w:val="24"/>
          <w:szCs w:val="24"/>
          <w:rtl/>
        </w:rPr>
        <w:t>إبراه</w:t>
      </w:r>
      <w:r w:rsidR="008A0EBF">
        <w:rPr>
          <w:rFonts w:ascii="mylotus" w:hAnsi="mylotus" w:cs="mylotus"/>
          <w:sz w:val="24"/>
          <w:szCs w:val="24"/>
          <w:rtl/>
        </w:rPr>
        <w:t>ي</w:t>
      </w:r>
      <w:r w:rsidR="009844D6">
        <w:rPr>
          <w:rFonts w:ascii="mylotus" w:hAnsi="mylotus" w:cs="mylotus"/>
          <w:sz w:val="24"/>
          <w:szCs w:val="24"/>
          <w:rtl/>
        </w:rPr>
        <w:t>م: 40</w:t>
      </w:r>
      <w:r w:rsidR="009844D6" w:rsidRPr="007B7E29">
        <w:rPr>
          <w:rFonts w:ascii="mylotus" w:hAnsi="mylotus" w:cs="mylotus"/>
          <w:sz w:val="24"/>
          <w:szCs w:val="24"/>
          <w:rtl/>
        </w:rPr>
        <w:t>]</w:t>
      </w:r>
      <w:r w:rsidR="003A35B5" w:rsidRPr="009B61C0">
        <w:rPr>
          <w:rFonts w:ascii="Arial" w:hAnsi="Arial" w:cs="B Lotus" w:hint="cs"/>
          <w:sz w:val="28"/>
          <w:szCs w:val="28"/>
          <w:rtl/>
          <w:lang w:bidi="fa-IR"/>
        </w:rPr>
        <w:t xml:space="preserve"> </w:t>
      </w:r>
      <w:r w:rsidR="00D45AB0">
        <w:rPr>
          <w:rFonts w:ascii="Arial" w:hAnsi="Arial" w:cs="B Lotus" w:hint="cs"/>
          <w:sz w:val="28"/>
          <w:szCs w:val="28"/>
          <w:rtl/>
          <w:lang w:bidi="fa-IR"/>
        </w:rPr>
        <w:t>«</w:t>
      </w:r>
      <w:r w:rsidR="00DE4A61" w:rsidRPr="009B61C0">
        <w:rPr>
          <w:rFonts w:asciiTheme="minorBidi" w:hAnsiTheme="minorBidi" w:cs="B Lotus"/>
          <w:color w:val="000000"/>
          <w:sz w:val="28"/>
          <w:szCs w:val="28"/>
          <w:rtl/>
          <w:lang w:bidi="fa-IR"/>
        </w:rPr>
        <w:t>پروردگارا</w:t>
      </w:r>
      <w:r w:rsidR="00843E05" w:rsidRPr="009B61C0">
        <w:rPr>
          <w:rFonts w:asciiTheme="minorBidi" w:hAnsiTheme="minorBidi" w:cs="B Lotus" w:hint="cs"/>
          <w:color w:val="000000"/>
          <w:sz w:val="28"/>
          <w:szCs w:val="28"/>
          <w:rtl/>
          <w:lang w:bidi="fa-IR"/>
        </w:rPr>
        <w:t>،</w:t>
      </w:r>
      <w:r w:rsidR="00DE4A61" w:rsidRPr="009B61C0">
        <w:rPr>
          <w:rFonts w:asciiTheme="minorBidi" w:hAnsiTheme="minorBidi" w:cs="B Lotus"/>
          <w:color w:val="000000"/>
          <w:sz w:val="28"/>
          <w:szCs w:val="28"/>
          <w:rtl/>
          <w:lang w:bidi="fa-IR"/>
        </w:rPr>
        <w:t xml:space="preserve"> مرا نمازگزار كن.</w:t>
      </w:r>
      <w:r w:rsidR="00D45AB0">
        <w:rPr>
          <w:rFonts w:asciiTheme="minorBidi" w:hAnsiTheme="minorBidi" w:cs="B Lotus" w:hint="cs"/>
          <w:color w:val="000000"/>
          <w:sz w:val="28"/>
          <w:szCs w:val="28"/>
          <w:rtl/>
          <w:lang w:bidi="fa-IR"/>
        </w:rPr>
        <w:t>»</w:t>
      </w:r>
      <w:r w:rsidR="00843E05" w:rsidRPr="009B61C0">
        <w:rPr>
          <w:rFonts w:ascii="Arial" w:hAnsi="Arial" w:cs="B Lotus" w:hint="cs"/>
          <w:sz w:val="28"/>
          <w:szCs w:val="28"/>
          <w:rtl/>
          <w:lang w:bidi="fa-IR"/>
        </w:rPr>
        <w:t xml:space="preserve"> و </w:t>
      </w:r>
      <w:r w:rsidR="00DE4A61" w:rsidRPr="009B61C0">
        <w:rPr>
          <w:rFonts w:ascii="Arial" w:hAnsi="Arial" w:cs="B Lotus" w:hint="cs"/>
          <w:sz w:val="28"/>
          <w:szCs w:val="28"/>
          <w:rtl/>
          <w:lang w:bidi="fa-IR"/>
        </w:rPr>
        <w:t>به موسی علیه السلام</w:t>
      </w:r>
      <w:r w:rsidR="00EE6E51">
        <w:rPr>
          <w:rFonts w:ascii="Arial" w:hAnsi="Arial" w:cs="B Lotus" w:hint="cs"/>
          <w:sz w:val="28"/>
          <w:szCs w:val="28"/>
          <w:rtl/>
          <w:lang w:bidi="fa-IR"/>
        </w:rPr>
        <w:t xml:space="preserve"> می‌</w:t>
      </w:r>
      <w:r w:rsidR="00DE4A61" w:rsidRPr="009B61C0">
        <w:rPr>
          <w:rFonts w:ascii="Arial" w:hAnsi="Arial" w:cs="B Lotus" w:hint="cs"/>
          <w:sz w:val="28"/>
          <w:szCs w:val="28"/>
          <w:rtl/>
          <w:lang w:bidi="fa-IR"/>
        </w:rPr>
        <w:t>فرماید:</w:t>
      </w:r>
      <w:r w:rsidR="009844D6">
        <w:rPr>
          <w:rFonts w:ascii="Arial" w:hAnsi="Arial" w:cs="B Lotus" w:hint="cs"/>
          <w:sz w:val="28"/>
          <w:szCs w:val="28"/>
          <w:rtl/>
          <w:lang w:bidi="fa-IR"/>
        </w:rPr>
        <w:t xml:space="preserve"> </w:t>
      </w:r>
      <w:r w:rsidR="009844D6">
        <w:rPr>
          <w:rFonts w:ascii="Traditional Arabic" w:hAnsi="Traditional Arabic" w:cs="Traditional Arabic"/>
          <w:sz w:val="28"/>
          <w:szCs w:val="28"/>
          <w:rtl/>
          <w:lang w:bidi="fa-IR"/>
        </w:rPr>
        <w:t>﴿</w:t>
      </w:r>
      <w:r w:rsidR="00F5292B">
        <w:rPr>
          <w:rFonts w:ascii="KFGQPC Uthmanic Script HAFS" w:hAnsi="KFGQPC Uthmanic Script HAFS" w:cs="KFGQPC Uthmanic Script HAFS"/>
          <w:sz w:val="28"/>
          <w:szCs w:val="28"/>
          <w:rtl/>
          <w:lang w:bidi="fa-IR"/>
        </w:rPr>
        <w:t>فَ</w:t>
      </w:r>
      <w:r w:rsidR="00F5292B">
        <w:rPr>
          <w:rFonts w:ascii="KFGQPC Uthmanic Script HAFS" w:hAnsi="KFGQPC Uthmanic Script HAFS" w:cs="KFGQPC Uthmanic Script HAFS" w:hint="cs"/>
          <w:sz w:val="28"/>
          <w:szCs w:val="28"/>
          <w:rtl/>
          <w:lang w:bidi="fa-IR"/>
        </w:rPr>
        <w:t>ٱ</w:t>
      </w:r>
      <w:r w:rsidR="00F5292B">
        <w:rPr>
          <w:rFonts w:ascii="KFGQPC Uthmanic Script HAFS" w:hAnsi="KFGQPC Uthmanic Script HAFS" w:cs="KFGQPC Uthmanic Script HAFS" w:hint="eastAsia"/>
          <w:sz w:val="28"/>
          <w:szCs w:val="28"/>
          <w:rtl/>
          <w:lang w:bidi="fa-IR"/>
        </w:rPr>
        <w:t>عۡبُدۡنِي</w:t>
      </w:r>
      <w:r w:rsidR="00F5292B">
        <w:rPr>
          <w:rFonts w:ascii="KFGQPC Uthmanic Script HAFS" w:hAnsi="KFGQPC Uthmanic Script HAFS" w:cs="KFGQPC Uthmanic Script HAFS"/>
          <w:sz w:val="28"/>
          <w:szCs w:val="28"/>
          <w:rtl/>
          <w:lang w:bidi="fa-IR"/>
        </w:rPr>
        <w:t xml:space="preserve"> وَأَقِمِ </w:t>
      </w:r>
      <w:r w:rsidR="00F5292B">
        <w:rPr>
          <w:rFonts w:ascii="KFGQPC Uthmanic Script HAFS" w:hAnsi="KFGQPC Uthmanic Script HAFS" w:cs="KFGQPC Uthmanic Script HAFS" w:hint="cs"/>
          <w:sz w:val="28"/>
          <w:szCs w:val="28"/>
          <w:rtl/>
          <w:lang w:bidi="fa-IR"/>
        </w:rPr>
        <w:t>ٱ</w:t>
      </w:r>
      <w:r w:rsidR="00F5292B">
        <w:rPr>
          <w:rFonts w:ascii="KFGQPC Uthmanic Script HAFS" w:hAnsi="KFGQPC Uthmanic Script HAFS" w:cs="KFGQPC Uthmanic Script HAFS" w:hint="eastAsia"/>
          <w:sz w:val="28"/>
          <w:szCs w:val="28"/>
          <w:rtl/>
          <w:lang w:bidi="fa-IR"/>
        </w:rPr>
        <w:t>لصَّلَوٰةَ</w:t>
      </w:r>
      <w:r w:rsidR="00F5292B">
        <w:rPr>
          <w:rFonts w:ascii="KFGQPC Uthmanic Script HAFS" w:hAnsi="KFGQPC Uthmanic Script HAFS" w:cs="KFGQPC Uthmanic Script HAFS"/>
          <w:sz w:val="28"/>
          <w:szCs w:val="28"/>
          <w:rtl/>
          <w:lang w:bidi="fa-IR"/>
        </w:rPr>
        <w:t xml:space="preserve"> لِذِكۡرِيٓ ١٤</w:t>
      </w:r>
      <w:r w:rsidR="009844D6">
        <w:rPr>
          <w:rFonts w:ascii="Traditional Arabic" w:hAnsi="Traditional Arabic" w:cs="Traditional Arabic"/>
          <w:sz w:val="28"/>
          <w:szCs w:val="28"/>
          <w:rtl/>
          <w:lang w:bidi="fa-IR"/>
        </w:rPr>
        <w:t>﴾</w:t>
      </w:r>
      <w:r w:rsidR="009844D6">
        <w:rPr>
          <w:rFonts w:ascii="Arial" w:hAnsi="Arial" w:cs="B Lotus" w:hint="cs"/>
          <w:sz w:val="28"/>
          <w:szCs w:val="28"/>
          <w:rtl/>
          <w:lang w:bidi="fa-IR"/>
        </w:rPr>
        <w:t xml:space="preserve"> </w:t>
      </w:r>
      <w:r w:rsidR="009844D6" w:rsidRPr="007B7E29">
        <w:rPr>
          <w:rFonts w:ascii="mylotus" w:hAnsi="mylotus" w:cs="mylotus"/>
          <w:sz w:val="24"/>
          <w:szCs w:val="24"/>
          <w:rtl/>
        </w:rPr>
        <w:t>[</w:t>
      </w:r>
      <w:r w:rsidR="009844D6">
        <w:rPr>
          <w:rFonts w:ascii="mylotus" w:hAnsi="mylotus" w:cs="mylotus"/>
          <w:sz w:val="24"/>
          <w:szCs w:val="24"/>
          <w:rtl/>
        </w:rPr>
        <w:t>طه: 14</w:t>
      </w:r>
      <w:r w:rsidR="009844D6" w:rsidRPr="007B7E29">
        <w:rPr>
          <w:rFonts w:ascii="mylotus" w:hAnsi="mylotus" w:cs="mylotus"/>
          <w:sz w:val="24"/>
          <w:szCs w:val="24"/>
          <w:rtl/>
        </w:rPr>
        <w:t>]</w:t>
      </w:r>
      <w:r w:rsidR="003A35B5" w:rsidRPr="009B61C0">
        <w:rPr>
          <w:rFonts w:ascii="Arial" w:hAnsi="Arial" w:cs="B Lotus" w:hint="cs"/>
          <w:sz w:val="28"/>
          <w:szCs w:val="28"/>
          <w:rtl/>
          <w:lang w:bidi="fa-IR"/>
        </w:rPr>
        <w:t xml:space="preserve"> </w:t>
      </w:r>
      <w:r w:rsidR="00D45AB0">
        <w:rPr>
          <w:rFonts w:ascii="Arial" w:hAnsi="Arial" w:cs="B Lotus" w:hint="cs"/>
          <w:sz w:val="28"/>
          <w:szCs w:val="28"/>
          <w:rtl/>
          <w:lang w:bidi="fa-IR"/>
        </w:rPr>
        <w:t>«</w:t>
      </w:r>
      <w:r w:rsidR="00DE4A61" w:rsidRPr="009B61C0">
        <w:rPr>
          <w:rFonts w:asciiTheme="minorBidi" w:hAnsiTheme="minorBidi" w:cs="B Lotus"/>
          <w:color w:val="000000"/>
          <w:sz w:val="28"/>
          <w:szCs w:val="28"/>
          <w:rtl/>
          <w:lang w:bidi="fa-IR"/>
        </w:rPr>
        <w:t>پس تنها مرا عبادت كن،</w:t>
      </w:r>
      <w:r w:rsidR="00CE42B4">
        <w:rPr>
          <w:rFonts w:asciiTheme="minorBidi" w:hAnsiTheme="minorBidi" w:cs="B Lotus"/>
          <w:color w:val="000000"/>
          <w:sz w:val="28"/>
          <w:szCs w:val="28"/>
          <w:rtl/>
          <w:lang w:bidi="fa-IR"/>
        </w:rPr>
        <w:t xml:space="preserve"> (</w:t>
      </w:r>
      <w:r w:rsidR="00D45AB0">
        <w:rPr>
          <w:rFonts w:asciiTheme="minorBidi" w:hAnsiTheme="minorBidi" w:cs="B Lotus"/>
          <w:color w:val="000000"/>
          <w:sz w:val="28"/>
          <w:szCs w:val="28"/>
          <w:rtl/>
          <w:lang w:bidi="fa-IR"/>
        </w:rPr>
        <w:t>عبادتي خالص از هرگونه شركي)</w:t>
      </w:r>
      <w:r w:rsidR="00DE4A61" w:rsidRPr="009B61C0">
        <w:rPr>
          <w:rFonts w:asciiTheme="minorBidi" w:hAnsiTheme="minorBidi" w:cs="B Lotus"/>
          <w:color w:val="000000"/>
          <w:sz w:val="28"/>
          <w:szCs w:val="28"/>
          <w:rtl/>
          <w:lang w:bidi="fa-IR"/>
        </w:rPr>
        <w:t xml:space="preserve"> و</w:t>
      </w:r>
      <w:r w:rsidR="00D45AB0">
        <w:rPr>
          <w:rFonts w:asciiTheme="minorBidi" w:hAnsiTheme="minorBidi" w:cs="B Lotus" w:hint="cs"/>
          <w:color w:val="000000"/>
          <w:sz w:val="28"/>
          <w:szCs w:val="28"/>
          <w:rtl/>
          <w:lang w:bidi="fa-IR"/>
        </w:rPr>
        <w:t xml:space="preserve"> </w:t>
      </w:r>
      <w:r w:rsidR="00DE4A61" w:rsidRPr="009B61C0">
        <w:rPr>
          <w:rFonts w:asciiTheme="minorBidi" w:hAnsiTheme="minorBidi" w:cs="B Lotus"/>
          <w:color w:val="000000"/>
          <w:sz w:val="28"/>
          <w:szCs w:val="28"/>
          <w:rtl/>
          <w:lang w:bidi="fa-IR"/>
        </w:rPr>
        <w:t>نماز را بخوان تا</w:t>
      </w:r>
      <w:r w:rsidR="00CE42B4">
        <w:rPr>
          <w:rFonts w:asciiTheme="minorBidi" w:hAnsiTheme="minorBidi" w:cs="B Lotus"/>
          <w:color w:val="000000"/>
          <w:sz w:val="28"/>
          <w:szCs w:val="28"/>
          <w:rtl/>
          <w:lang w:bidi="fa-IR"/>
        </w:rPr>
        <w:t xml:space="preserve"> (</w:t>
      </w:r>
      <w:r w:rsidR="00DE4A61" w:rsidRPr="009B61C0">
        <w:rPr>
          <w:rFonts w:asciiTheme="minorBidi" w:hAnsiTheme="minorBidi" w:cs="B Lotus"/>
          <w:color w:val="000000"/>
          <w:sz w:val="28"/>
          <w:szCs w:val="28"/>
          <w:rtl/>
          <w:lang w:bidi="fa-IR"/>
        </w:rPr>
        <w:t>هميشه) به ياد من باشي.</w:t>
      </w:r>
      <w:r w:rsidR="00D45AB0">
        <w:rPr>
          <w:rFonts w:asciiTheme="minorBidi" w:hAnsiTheme="minorBidi" w:cs="B Lotus" w:hint="cs"/>
          <w:color w:val="000000"/>
          <w:sz w:val="28"/>
          <w:szCs w:val="28"/>
          <w:rtl/>
          <w:lang w:bidi="fa-IR"/>
        </w:rPr>
        <w:t>»</w:t>
      </w:r>
    </w:p>
    <w:p w:rsidR="00767B65" w:rsidRPr="009B61C0" w:rsidRDefault="00F57286" w:rsidP="008D455C">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از</w:t>
      </w:r>
      <w:r w:rsidR="00A97CAF">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این</w:t>
      </w:r>
      <w:r w:rsidR="00A97CAF">
        <w:rPr>
          <w:rFonts w:asciiTheme="minorBidi" w:hAnsiTheme="minorBidi" w:cs="B Lotus"/>
          <w:sz w:val="28"/>
          <w:szCs w:val="28"/>
          <w:rtl/>
          <w:lang w:bidi="fa-IR"/>
        </w:rPr>
        <w:softHyphen/>
      </w:r>
      <w:r w:rsidRPr="009B61C0">
        <w:rPr>
          <w:rFonts w:asciiTheme="minorBidi" w:hAnsiTheme="minorBidi" w:cs="B Lotus" w:hint="cs"/>
          <w:sz w:val="28"/>
          <w:szCs w:val="28"/>
          <w:rtl/>
          <w:lang w:bidi="fa-IR"/>
        </w:rPr>
        <w:t xml:space="preserve">رو تقریبا در قرآن </w:t>
      </w:r>
      <w:r w:rsidR="008D455C">
        <w:rPr>
          <w:rFonts w:asciiTheme="minorBidi" w:hAnsiTheme="minorBidi" w:cs="B Lotus" w:hint="cs"/>
          <w:sz w:val="28"/>
          <w:szCs w:val="28"/>
          <w:rtl/>
          <w:lang w:bidi="fa-IR"/>
        </w:rPr>
        <w:t>آیه</w:t>
      </w:r>
      <w:r w:rsidR="008D455C">
        <w:rPr>
          <w:rFonts w:asciiTheme="minorBidi" w:hAnsiTheme="minorBidi" w:cs="B Lotus" w:hint="cs"/>
          <w:sz w:val="28"/>
          <w:szCs w:val="28"/>
          <w:rtl/>
          <w:lang w:bidi="fa-IR"/>
        </w:rPr>
        <w:softHyphen/>
        <w:t>ای</w:t>
      </w:r>
      <w:r w:rsidRPr="009B61C0">
        <w:rPr>
          <w:rFonts w:asciiTheme="minorBidi" w:hAnsiTheme="minorBidi" w:cs="B Lotus" w:hint="cs"/>
          <w:sz w:val="28"/>
          <w:szCs w:val="28"/>
          <w:rtl/>
          <w:lang w:bidi="fa-IR"/>
        </w:rPr>
        <w:t xml:space="preserve"> </w:t>
      </w:r>
      <w:r w:rsidR="00EE6E51">
        <w:rPr>
          <w:rFonts w:asciiTheme="minorBidi" w:hAnsiTheme="minorBidi" w:cs="B Lotus" w:hint="cs"/>
          <w:sz w:val="28"/>
          <w:szCs w:val="28"/>
          <w:rtl/>
          <w:lang w:bidi="fa-IR"/>
        </w:rPr>
        <w:t>نمی‌</w:t>
      </w:r>
      <w:r w:rsidRPr="009B61C0">
        <w:rPr>
          <w:rFonts w:asciiTheme="minorBidi" w:hAnsiTheme="minorBidi" w:cs="B Lotus" w:hint="cs"/>
          <w:sz w:val="28"/>
          <w:szCs w:val="28"/>
          <w:rtl/>
          <w:lang w:bidi="fa-IR"/>
        </w:rPr>
        <w:t>یابی که</w:t>
      </w:r>
      <w:r w:rsidR="008D455C">
        <w:rPr>
          <w:rFonts w:asciiTheme="minorBidi" w:hAnsiTheme="minorBidi" w:cs="B Lotus" w:hint="cs"/>
          <w:sz w:val="28"/>
          <w:szCs w:val="28"/>
          <w:rtl/>
          <w:lang w:bidi="fa-IR"/>
        </w:rPr>
        <w:t xml:space="preserve"> در آن</w:t>
      </w:r>
      <w:r w:rsidRPr="009B61C0">
        <w:rPr>
          <w:rFonts w:asciiTheme="minorBidi" w:hAnsiTheme="minorBidi" w:cs="B Lotus" w:hint="cs"/>
          <w:sz w:val="28"/>
          <w:szCs w:val="28"/>
          <w:rtl/>
          <w:lang w:bidi="fa-IR"/>
        </w:rPr>
        <w:t xml:space="preserve"> ذکری از نماز شده باشد و مقرون به اقامه</w:t>
      </w:r>
      <w:r w:rsidR="00EE6E51">
        <w:rPr>
          <w:rFonts w:asciiTheme="minorBidi" w:hAnsiTheme="minorBidi" w:cs="B Lotus" w:hint="cs"/>
          <w:sz w:val="28"/>
          <w:szCs w:val="28"/>
          <w:rtl/>
          <w:lang w:bidi="fa-IR"/>
        </w:rPr>
        <w:t xml:space="preserve">‌ی </w:t>
      </w:r>
      <w:r w:rsidRPr="009B61C0">
        <w:rPr>
          <w:rFonts w:asciiTheme="minorBidi" w:hAnsiTheme="minorBidi" w:cs="B Lotus" w:hint="cs"/>
          <w:sz w:val="28"/>
          <w:szCs w:val="28"/>
          <w:rtl/>
          <w:lang w:bidi="fa-IR"/>
        </w:rPr>
        <w:t>آن نباشد. این</w:t>
      </w:r>
      <w:r w:rsidR="00ED67B6">
        <w:rPr>
          <w:rFonts w:asciiTheme="minorBidi" w:hAnsiTheme="minorBidi" w:cs="B Lotus"/>
          <w:sz w:val="28"/>
          <w:szCs w:val="28"/>
          <w:rtl/>
          <w:lang w:bidi="fa-IR"/>
        </w:rPr>
        <w:softHyphen/>
      </w:r>
      <w:r w:rsidRPr="009B61C0">
        <w:rPr>
          <w:rFonts w:asciiTheme="minorBidi" w:hAnsiTheme="minorBidi" w:cs="B Lotus" w:hint="cs"/>
          <w:sz w:val="28"/>
          <w:szCs w:val="28"/>
          <w:rtl/>
          <w:lang w:bidi="fa-IR"/>
        </w:rPr>
        <w:t>گونه است که در</w:t>
      </w:r>
      <w:r w:rsidR="00ED67B6">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میان مردم</w:t>
      </w:r>
      <w:r w:rsidR="00843E05" w:rsidRPr="009B61C0">
        <w:rPr>
          <w:rFonts w:asciiTheme="minorBidi" w:hAnsiTheme="minorBidi" w:cs="B Lotus" w:hint="cs"/>
          <w:sz w:val="28"/>
          <w:szCs w:val="28"/>
          <w:rtl/>
          <w:lang w:bidi="fa-IR"/>
        </w:rPr>
        <w:t>،</w:t>
      </w:r>
      <w:r w:rsidRPr="009B61C0">
        <w:rPr>
          <w:rFonts w:asciiTheme="minorBidi" w:hAnsiTheme="minorBidi" w:cs="B Lotus" w:hint="cs"/>
          <w:sz w:val="28"/>
          <w:szCs w:val="28"/>
          <w:rtl/>
          <w:lang w:bidi="fa-IR"/>
        </w:rPr>
        <w:t xml:space="preserve"> نمازگزاران کم بوده و از میان</w:t>
      </w:r>
      <w:r w:rsidR="00A623E8">
        <w:rPr>
          <w:rFonts w:asciiTheme="minorBidi" w:hAnsiTheme="minorBidi" w:cs="B Lotus" w:hint="cs"/>
          <w:sz w:val="28"/>
          <w:szCs w:val="28"/>
          <w:rtl/>
          <w:lang w:bidi="fa-IR"/>
        </w:rPr>
        <w:t xml:space="preserve"> آن‌ها </w:t>
      </w:r>
      <w:r w:rsidR="00ED67B6">
        <w:rPr>
          <w:rFonts w:asciiTheme="minorBidi" w:hAnsiTheme="minorBidi" w:cs="B Lotus" w:hint="cs"/>
          <w:sz w:val="28"/>
          <w:szCs w:val="28"/>
          <w:rtl/>
          <w:lang w:bidi="fa-IR"/>
        </w:rPr>
        <w:lastRenderedPageBreak/>
        <w:t>«</w:t>
      </w:r>
      <w:r w:rsidRPr="009B61C0">
        <w:rPr>
          <w:rFonts w:asciiTheme="minorBidi" w:hAnsiTheme="minorBidi" w:cs="B Lotus" w:hint="cs"/>
          <w:sz w:val="28"/>
          <w:szCs w:val="28"/>
          <w:rtl/>
          <w:lang w:bidi="fa-IR"/>
        </w:rPr>
        <w:t>مقیم الصلا</w:t>
      </w:r>
      <w:r w:rsidR="00843E05" w:rsidRPr="003F6600">
        <w:rPr>
          <w:rFonts w:ascii="mylotus" w:hAnsi="mylotus" w:cs="mylotus"/>
          <w:sz w:val="28"/>
          <w:szCs w:val="28"/>
          <w:rtl/>
          <w:lang w:bidi="fa-IR"/>
        </w:rPr>
        <w:t>ة</w:t>
      </w:r>
      <w:r w:rsidR="00ED67B6">
        <w:rPr>
          <w:rFonts w:asciiTheme="minorBidi" w:hAnsiTheme="minorBidi" w:cs="B Lotus" w:hint="cs"/>
          <w:sz w:val="28"/>
          <w:szCs w:val="28"/>
          <w:rtl/>
          <w:lang w:bidi="fa-IR"/>
        </w:rPr>
        <w:t>»</w:t>
      </w:r>
      <w:r w:rsidRPr="009B61C0">
        <w:rPr>
          <w:rFonts w:asciiTheme="minorBidi" w:hAnsiTheme="minorBidi" w:cs="B Lotus" w:hint="cs"/>
          <w:sz w:val="28"/>
          <w:szCs w:val="28"/>
          <w:rtl/>
          <w:lang w:bidi="fa-IR"/>
        </w:rPr>
        <w:t xml:space="preserve"> کمتر و کمتر</w:t>
      </w:r>
      <w:r w:rsidR="00ED67B6">
        <w:rPr>
          <w:rFonts w:asciiTheme="minorBidi" w:hAnsiTheme="minorBidi" w:cs="B Lotus" w:hint="cs"/>
          <w:sz w:val="28"/>
          <w:szCs w:val="28"/>
          <w:rtl/>
          <w:lang w:bidi="fa-IR"/>
        </w:rPr>
        <w:t xml:space="preserve"> می</w:t>
      </w:r>
      <w:r w:rsidR="00ED67B6">
        <w:rPr>
          <w:rFonts w:asciiTheme="minorBidi" w:hAnsiTheme="minorBidi" w:cs="B Lotus"/>
          <w:sz w:val="28"/>
          <w:szCs w:val="28"/>
          <w:rtl/>
          <w:lang w:bidi="fa-IR"/>
        </w:rPr>
        <w:softHyphen/>
      </w:r>
      <w:r w:rsidRPr="009B61C0">
        <w:rPr>
          <w:rFonts w:asciiTheme="minorBidi" w:hAnsiTheme="minorBidi" w:cs="B Lotus" w:hint="cs"/>
          <w:sz w:val="28"/>
          <w:szCs w:val="28"/>
          <w:rtl/>
          <w:lang w:bidi="fa-IR"/>
        </w:rPr>
        <w:t>باشد، همانطور</w:t>
      </w:r>
      <w:r w:rsidR="00EF3920"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که عمر</w:t>
      </w:r>
      <w:r w:rsidR="001C0542" w:rsidRPr="001C0542">
        <w:rPr>
          <w:rFonts w:ascii="AGA Arabesque" w:hAnsi="AGA Arabesque" w:cs="CTraditional Arabic" w:hint="cs"/>
          <w:sz w:val="28"/>
          <w:szCs w:val="28"/>
          <w:lang w:bidi="fa-IR"/>
        </w:rPr>
        <w:t></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 xml:space="preserve">گوید: </w:t>
      </w:r>
      <w:r w:rsidR="00ED67B6">
        <w:rPr>
          <w:rFonts w:asciiTheme="minorBidi" w:hAnsiTheme="minorBidi" w:cs="B Lotus" w:hint="cs"/>
          <w:sz w:val="28"/>
          <w:szCs w:val="28"/>
          <w:rtl/>
          <w:lang w:bidi="fa-IR"/>
        </w:rPr>
        <w:t>«</w:t>
      </w:r>
      <w:r w:rsidRPr="009B61C0">
        <w:rPr>
          <w:rFonts w:asciiTheme="minorBidi" w:hAnsiTheme="minorBidi" w:cs="B Lotus" w:hint="cs"/>
          <w:sz w:val="28"/>
          <w:szCs w:val="28"/>
          <w:rtl/>
          <w:lang w:bidi="fa-IR"/>
        </w:rPr>
        <w:t>حجاج کم</w:t>
      </w:r>
      <w:r w:rsidR="00A623E8">
        <w:rPr>
          <w:rFonts w:asciiTheme="minorBidi" w:hAnsiTheme="minorBidi" w:cs="B Lotus" w:hint="cs"/>
          <w:sz w:val="28"/>
          <w:szCs w:val="28"/>
          <w:rtl/>
          <w:lang w:bidi="fa-IR"/>
        </w:rPr>
        <w:t xml:space="preserve">‌اند </w:t>
      </w:r>
      <w:r w:rsidRPr="009B61C0">
        <w:rPr>
          <w:rFonts w:asciiTheme="minorBidi" w:hAnsiTheme="minorBidi" w:cs="B Lotus" w:hint="cs"/>
          <w:sz w:val="28"/>
          <w:szCs w:val="28"/>
          <w:rtl/>
          <w:lang w:bidi="fa-IR"/>
        </w:rPr>
        <w:t>و سواران به سوی حج زیادند.</w:t>
      </w:r>
      <w:r w:rsidR="00ED67B6">
        <w:rPr>
          <w:rFonts w:asciiTheme="minorBidi" w:hAnsiTheme="minorBidi" w:cs="B Lotus" w:hint="cs"/>
          <w:sz w:val="28"/>
          <w:szCs w:val="28"/>
          <w:rtl/>
          <w:lang w:bidi="fa-IR"/>
        </w:rPr>
        <w:t>»</w:t>
      </w:r>
      <w:r w:rsidR="00767B65" w:rsidRPr="009B61C0">
        <w:rPr>
          <w:rFonts w:asciiTheme="minorBidi" w:hAnsiTheme="minorBidi" w:cs="B Lotus" w:hint="cs"/>
          <w:sz w:val="28"/>
          <w:szCs w:val="28"/>
          <w:rtl/>
          <w:lang w:bidi="fa-IR"/>
        </w:rPr>
        <w:t xml:space="preserve"> </w:t>
      </w:r>
    </w:p>
    <w:p w:rsidR="00767B65" w:rsidRPr="009B61C0" w:rsidRDefault="00843E05" w:rsidP="008D455C">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بنابراین</w:t>
      </w:r>
      <w:r w:rsidR="00F64D59">
        <w:rPr>
          <w:rFonts w:asciiTheme="minorBidi" w:hAnsiTheme="minorBidi" w:cs="B Lotus" w:hint="cs"/>
          <w:sz w:val="28"/>
          <w:szCs w:val="28"/>
          <w:rtl/>
          <w:lang w:bidi="fa-IR"/>
        </w:rPr>
        <w:t xml:space="preserve"> عده‌ای </w:t>
      </w:r>
      <w:r w:rsidR="00767B65" w:rsidRPr="009B61C0">
        <w:rPr>
          <w:rFonts w:asciiTheme="minorBidi" w:hAnsiTheme="minorBidi" w:cs="B Lotus" w:hint="cs"/>
          <w:sz w:val="28"/>
          <w:szCs w:val="28"/>
          <w:rtl/>
          <w:lang w:bidi="fa-IR"/>
        </w:rPr>
        <w:t>در</w:t>
      </w:r>
      <w:r w:rsidR="00ED67B6">
        <w:rPr>
          <w:rFonts w:asciiTheme="minorBidi" w:hAnsiTheme="minorBidi" w:cs="B Lotus" w:hint="cs"/>
          <w:sz w:val="28"/>
          <w:szCs w:val="28"/>
          <w:rtl/>
          <w:lang w:bidi="fa-IR"/>
        </w:rPr>
        <w:t xml:space="preserve"> </w:t>
      </w:r>
      <w:r w:rsidR="00767B65" w:rsidRPr="009B61C0">
        <w:rPr>
          <w:rFonts w:asciiTheme="minorBidi" w:hAnsiTheme="minorBidi" w:cs="B Lotus" w:hint="cs"/>
          <w:sz w:val="28"/>
          <w:szCs w:val="28"/>
          <w:rtl/>
          <w:lang w:bidi="fa-IR"/>
        </w:rPr>
        <w:t xml:space="preserve">برابر اعمالی که بدانها امر شده، </w:t>
      </w:r>
      <w:r w:rsidR="008D455C">
        <w:rPr>
          <w:rFonts w:asciiTheme="minorBidi" w:hAnsiTheme="minorBidi" w:cs="B Lotus" w:hint="cs"/>
          <w:sz w:val="28"/>
          <w:szCs w:val="28"/>
          <w:rtl/>
          <w:lang w:bidi="fa-IR"/>
        </w:rPr>
        <w:t>در اثر</w:t>
      </w:r>
      <w:r w:rsidR="00767B65" w:rsidRPr="009B61C0">
        <w:rPr>
          <w:rFonts w:asciiTheme="minorBidi" w:hAnsiTheme="minorBidi" w:cs="B Lotus" w:hint="cs"/>
          <w:sz w:val="28"/>
          <w:szCs w:val="28"/>
          <w:rtl/>
          <w:lang w:bidi="fa-IR"/>
        </w:rPr>
        <w:t xml:space="preserve"> ترویج کوتاه و سبک گزاردن آن عمل کرده و</w:t>
      </w:r>
      <w:r w:rsidR="00EE6E51">
        <w:rPr>
          <w:rFonts w:asciiTheme="minorBidi" w:hAnsiTheme="minorBidi" w:cs="B Lotus" w:hint="cs"/>
          <w:sz w:val="28"/>
          <w:szCs w:val="28"/>
          <w:rtl/>
          <w:lang w:bidi="fa-IR"/>
        </w:rPr>
        <w:t xml:space="preserve"> می‌</w:t>
      </w:r>
      <w:r w:rsidR="00767B65" w:rsidRPr="009B61C0">
        <w:rPr>
          <w:rFonts w:asciiTheme="minorBidi" w:hAnsiTheme="minorBidi" w:cs="B Lotus" w:hint="cs"/>
          <w:sz w:val="28"/>
          <w:szCs w:val="28"/>
          <w:rtl/>
          <w:lang w:bidi="fa-IR"/>
        </w:rPr>
        <w:t>گویند: همین که اسم آن عمل برای ما واقع گردد، کافی است. و ای کاش آنچه اسم نماز هم بدان تعلق</w:t>
      </w:r>
      <w:r w:rsidR="00EE6E51">
        <w:rPr>
          <w:rFonts w:asciiTheme="minorBidi" w:hAnsiTheme="minorBidi" w:cs="B Lotus" w:hint="cs"/>
          <w:sz w:val="28"/>
          <w:szCs w:val="28"/>
          <w:rtl/>
          <w:lang w:bidi="fa-IR"/>
        </w:rPr>
        <w:t xml:space="preserve"> می‌</w:t>
      </w:r>
      <w:r w:rsidR="00767B65" w:rsidRPr="009B61C0">
        <w:rPr>
          <w:rFonts w:asciiTheme="minorBidi" w:hAnsiTheme="minorBidi" w:cs="B Lotus" w:hint="cs"/>
          <w:sz w:val="28"/>
          <w:szCs w:val="28"/>
          <w:rtl/>
          <w:lang w:bidi="fa-IR"/>
        </w:rPr>
        <w:t>گیرد، انجام</w:t>
      </w:r>
      <w:r w:rsidR="00EE6E51">
        <w:rPr>
          <w:rFonts w:asciiTheme="minorBidi" w:hAnsiTheme="minorBidi" w:cs="B Lotus" w:hint="cs"/>
          <w:sz w:val="28"/>
          <w:szCs w:val="28"/>
          <w:rtl/>
          <w:lang w:bidi="fa-IR"/>
        </w:rPr>
        <w:t xml:space="preserve"> می‌</w:t>
      </w:r>
      <w:r w:rsidR="00767B65" w:rsidRPr="009B61C0">
        <w:rPr>
          <w:rFonts w:asciiTheme="minorBidi" w:hAnsiTheme="minorBidi" w:cs="B Lotus" w:hint="cs"/>
          <w:sz w:val="28"/>
          <w:szCs w:val="28"/>
          <w:rtl/>
          <w:lang w:bidi="fa-IR"/>
        </w:rPr>
        <w:t xml:space="preserve">دادیم. </w:t>
      </w:r>
    </w:p>
    <w:p w:rsidR="009E5754" w:rsidRPr="009B61C0" w:rsidRDefault="00767B65" w:rsidP="00843BAA">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اگر</w:t>
      </w:r>
      <w:r w:rsidR="008D455C">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اینها</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دانستند که فرشتگان با نمازهای</w:t>
      </w:r>
      <w:r w:rsidR="00F64D59">
        <w:rPr>
          <w:rFonts w:asciiTheme="minorBidi" w:hAnsiTheme="minorBidi" w:cs="B Lotus" w:hint="cs"/>
          <w:sz w:val="28"/>
          <w:szCs w:val="28"/>
          <w:rtl/>
          <w:lang w:bidi="fa-IR"/>
        </w:rPr>
        <w:t xml:space="preserve"> این‌ها </w:t>
      </w:r>
      <w:r w:rsidRPr="009B61C0">
        <w:rPr>
          <w:rFonts w:asciiTheme="minorBidi" w:hAnsiTheme="minorBidi" w:cs="B Lotus" w:hint="cs"/>
          <w:sz w:val="28"/>
          <w:szCs w:val="28"/>
          <w:rtl/>
          <w:lang w:bidi="fa-IR"/>
        </w:rPr>
        <w:t>به سوی پروردگار صاحب جلال و</w:t>
      </w:r>
      <w:r w:rsidR="008D455C">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عظمت</w:t>
      </w:r>
      <w:r w:rsidR="00F57286"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صعود کرده و نمازشان را بر پروردگارشان عرضه</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کنند و این نماز وی به منزله</w:t>
      </w:r>
      <w:r w:rsidR="00EE6E51">
        <w:rPr>
          <w:rFonts w:asciiTheme="minorBidi" w:hAnsiTheme="minorBidi" w:cs="B Lotus" w:hint="cs"/>
          <w:sz w:val="28"/>
          <w:szCs w:val="28"/>
          <w:rtl/>
          <w:lang w:bidi="fa-IR"/>
        </w:rPr>
        <w:t xml:space="preserve">‌ی </w:t>
      </w:r>
      <w:r w:rsidR="008D455C">
        <w:rPr>
          <w:rFonts w:asciiTheme="minorBidi" w:hAnsiTheme="minorBidi" w:cs="B Lotus" w:hint="cs"/>
          <w:sz w:val="28"/>
          <w:szCs w:val="28"/>
          <w:rtl/>
          <w:lang w:bidi="fa-IR"/>
        </w:rPr>
        <w:t>هدیه</w:t>
      </w:r>
      <w:r w:rsidR="008D455C">
        <w:rPr>
          <w:rFonts w:asciiTheme="minorBidi" w:hAnsiTheme="minorBidi" w:cs="B Lotus"/>
          <w:sz w:val="28"/>
          <w:szCs w:val="28"/>
          <w:rtl/>
          <w:lang w:bidi="fa-IR"/>
        </w:rPr>
        <w:softHyphen/>
      </w:r>
      <w:r w:rsidRPr="009B61C0">
        <w:rPr>
          <w:rFonts w:asciiTheme="minorBidi" w:hAnsiTheme="minorBidi" w:cs="B Lotus" w:hint="cs"/>
          <w:sz w:val="28"/>
          <w:szCs w:val="28"/>
          <w:rtl/>
          <w:lang w:bidi="fa-IR"/>
        </w:rPr>
        <w:t>ای</w:t>
      </w:r>
      <w:r w:rsidR="008D455C">
        <w:rPr>
          <w:rFonts w:asciiTheme="minorBidi" w:hAnsiTheme="minorBidi" w:cs="B Lotus"/>
          <w:sz w:val="28"/>
          <w:szCs w:val="28"/>
          <w:rtl/>
          <w:lang w:bidi="fa-IR"/>
        </w:rPr>
        <w:softHyphen/>
      </w:r>
      <w:r w:rsidR="008D455C">
        <w:rPr>
          <w:rFonts w:asciiTheme="minorBidi" w:hAnsiTheme="minorBidi" w:cs="B Lotus" w:hint="cs"/>
          <w:sz w:val="28"/>
          <w:szCs w:val="28"/>
          <w:rtl/>
          <w:lang w:bidi="fa-IR"/>
        </w:rPr>
        <w:t>ا</w:t>
      </w:r>
      <w:r w:rsidRPr="009B61C0">
        <w:rPr>
          <w:rFonts w:asciiTheme="minorBidi" w:hAnsiTheme="minorBidi" w:cs="B Lotus" w:hint="cs"/>
          <w:sz w:val="28"/>
          <w:szCs w:val="28"/>
          <w:rtl/>
          <w:lang w:bidi="fa-IR"/>
        </w:rPr>
        <w:t>ست که مردم ب</w:t>
      </w:r>
      <w:r w:rsidR="008D455C">
        <w:rPr>
          <w:rFonts w:asciiTheme="minorBidi" w:hAnsiTheme="minorBidi" w:cs="B Lotus" w:hint="cs"/>
          <w:sz w:val="28"/>
          <w:szCs w:val="28"/>
          <w:rtl/>
          <w:lang w:bidi="fa-IR"/>
        </w:rPr>
        <w:t xml:space="preserve">ا هدف </w:t>
      </w:r>
      <w:r w:rsidRPr="009B61C0">
        <w:rPr>
          <w:rFonts w:asciiTheme="minorBidi" w:hAnsiTheme="minorBidi" w:cs="B Lotus" w:hint="cs"/>
          <w:sz w:val="28"/>
          <w:szCs w:val="28"/>
          <w:rtl/>
          <w:lang w:bidi="fa-IR"/>
        </w:rPr>
        <w:t>تقرب به سوی پادشاهان و بزرگان</w:t>
      </w:r>
      <w:r w:rsidR="008D455C">
        <w:rPr>
          <w:rFonts w:asciiTheme="minorBidi" w:hAnsiTheme="minorBidi" w:cs="B Lotus"/>
          <w:sz w:val="28"/>
          <w:szCs w:val="28"/>
          <w:rtl/>
          <w:lang w:bidi="fa-IR"/>
        </w:rPr>
        <w:softHyphen/>
      </w:r>
      <w:r w:rsidRPr="009B61C0">
        <w:rPr>
          <w:rFonts w:asciiTheme="minorBidi" w:hAnsiTheme="minorBidi" w:cs="B Lotus" w:hint="cs"/>
          <w:sz w:val="28"/>
          <w:szCs w:val="28"/>
          <w:rtl/>
          <w:lang w:bidi="fa-IR"/>
        </w:rPr>
        <w:t>شان</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برند،</w:t>
      </w:r>
      <w:r w:rsidR="009E5754" w:rsidRPr="009B61C0">
        <w:rPr>
          <w:rFonts w:asciiTheme="minorBidi" w:hAnsiTheme="minorBidi" w:cs="B Lotus" w:hint="cs"/>
          <w:sz w:val="28"/>
          <w:szCs w:val="28"/>
          <w:rtl/>
          <w:lang w:bidi="fa-IR"/>
        </w:rPr>
        <w:t xml:space="preserve"> این</w:t>
      </w:r>
      <w:r w:rsidR="008D455C">
        <w:rPr>
          <w:rFonts w:asciiTheme="minorBidi" w:hAnsiTheme="minorBidi" w:cs="B Lotus"/>
          <w:sz w:val="28"/>
          <w:szCs w:val="28"/>
          <w:rtl/>
          <w:lang w:bidi="fa-IR"/>
        </w:rPr>
        <w:softHyphen/>
      </w:r>
      <w:r w:rsidR="009E5754" w:rsidRPr="009B61C0">
        <w:rPr>
          <w:rFonts w:asciiTheme="minorBidi" w:hAnsiTheme="minorBidi" w:cs="B Lotus" w:hint="cs"/>
          <w:sz w:val="28"/>
          <w:szCs w:val="28"/>
          <w:rtl/>
          <w:lang w:bidi="fa-IR"/>
        </w:rPr>
        <w:t>گونه عمل</w:t>
      </w:r>
      <w:r w:rsidR="00EE6E51">
        <w:rPr>
          <w:rFonts w:asciiTheme="minorBidi" w:hAnsiTheme="minorBidi" w:cs="B Lotus" w:hint="cs"/>
          <w:sz w:val="28"/>
          <w:szCs w:val="28"/>
          <w:rtl/>
          <w:lang w:bidi="fa-IR"/>
        </w:rPr>
        <w:t xml:space="preserve"> نمی‌</w:t>
      </w:r>
      <w:r w:rsidR="009E5754" w:rsidRPr="009B61C0">
        <w:rPr>
          <w:rFonts w:asciiTheme="minorBidi" w:hAnsiTheme="minorBidi" w:cs="B Lotus" w:hint="cs"/>
          <w:sz w:val="28"/>
          <w:szCs w:val="28"/>
          <w:rtl/>
          <w:lang w:bidi="fa-IR"/>
        </w:rPr>
        <w:t xml:space="preserve">کردند. </w:t>
      </w:r>
      <w:r w:rsidR="00843BAA">
        <w:rPr>
          <w:rFonts w:asciiTheme="minorBidi" w:hAnsiTheme="minorBidi" w:cs="B Lotus" w:hint="cs"/>
          <w:sz w:val="28"/>
          <w:szCs w:val="28"/>
          <w:rtl/>
          <w:lang w:bidi="fa-IR"/>
        </w:rPr>
        <w:t>چنان</w:t>
      </w:r>
      <w:r w:rsidR="00843BAA">
        <w:rPr>
          <w:rFonts w:asciiTheme="minorBidi" w:hAnsiTheme="minorBidi" w:cs="B Lotus" w:hint="cs"/>
          <w:sz w:val="28"/>
          <w:szCs w:val="28"/>
          <w:rtl/>
          <w:lang w:bidi="fa-IR"/>
        </w:rPr>
        <w:softHyphen/>
        <w:t>که</w:t>
      </w:r>
      <w:r w:rsidR="009E5754" w:rsidRPr="009B61C0">
        <w:rPr>
          <w:rFonts w:asciiTheme="minorBidi" w:hAnsiTheme="minorBidi" w:cs="B Lotus" w:hint="cs"/>
          <w:sz w:val="28"/>
          <w:szCs w:val="28"/>
          <w:rtl/>
          <w:lang w:bidi="fa-IR"/>
        </w:rPr>
        <w:t xml:space="preserve"> کسی که</w:t>
      </w:r>
      <w:r w:rsidRPr="009B61C0">
        <w:rPr>
          <w:rFonts w:asciiTheme="minorBidi" w:hAnsiTheme="minorBidi" w:cs="B Lotus" w:hint="cs"/>
          <w:sz w:val="28"/>
          <w:szCs w:val="28"/>
          <w:rtl/>
          <w:lang w:bidi="fa-IR"/>
        </w:rPr>
        <w:t xml:space="preserve"> بهترین چیزی را که بر آن توانایی دا</w:t>
      </w:r>
      <w:r w:rsidR="00843BAA">
        <w:rPr>
          <w:rFonts w:asciiTheme="minorBidi" w:hAnsiTheme="minorBidi" w:cs="B Lotus" w:hint="cs"/>
          <w:sz w:val="28"/>
          <w:szCs w:val="28"/>
          <w:rtl/>
          <w:lang w:bidi="fa-IR"/>
        </w:rPr>
        <w:t>شته و</w:t>
      </w:r>
      <w:r w:rsidRPr="009B61C0">
        <w:rPr>
          <w:rFonts w:asciiTheme="minorBidi" w:hAnsiTheme="minorBidi" w:cs="B Lotus" w:hint="cs"/>
          <w:sz w:val="28"/>
          <w:szCs w:val="28"/>
          <w:rtl/>
          <w:lang w:bidi="fa-IR"/>
        </w:rPr>
        <w:t xml:space="preserve"> به اندازه</w:t>
      </w:r>
      <w:r w:rsidR="00EE6E51">
        <w:rPr>
          <w:rFonts w:asciiTheme="minorBidi" w:hAnsiTheme="minorBidi" w:cs="B Lotus" w:hint="cs"/>
          <w:sz w:val="28"/>
          <w:szCs w:val="28"/>
          <w:rtl/>
          <w:lang w:bidi="fa-IR"/>
        </w:rPr>
        <w:t xml:space="preserve">‌ی </w:t>
      </w:r>
      <w:r w:rsidRPr="009B61C0">
        <w:rPr>
          <w:rFonts w:asciiTheme="minorBidi" w:hAnsiTheme="minorBidi" w:cs="B Lotus" w:hint="cs"/>
          <w:sz w:val="28"/>
          <w:szCs w:val="28"/>
          <w:rtl/>
          <w:lang w:bidi="fa-IR"/>
        </w:rPr>
        <w:t xml:space="preserve">استطاعتش </w:t>
      </w:r>
      <w:r w:rsidR="00843BAA">
        <w:rPr>
          <w:rFonts w:asciiTheme="minorBidi" w:hAnsiTheme="minorBidi" w:cs="B Lotus" w:hint="cs"/>
          <w:sz w:val="28"/>
          <w:szCs w:val="28"/>
          <w:rtl/>
          <w:lang w:bidi="fa-IR"/>
        </w:rPr>
        <w:t>آن</w:t>
      </w:r>
      <w:r w:rsidR="00843BAA">
        <w:rPr>
          <w:rFonts w:asciiTheme="minorBidi" w:hAnsiTheme="minorBidi" w:cs="B Lotus" w:hint="cs"/>
          <w:sz w:val="28"/>
          <w:szCs w:val="28"/>
          <w:rtl/>
          <w:lang w:bidi="fa-IR"/>
        </w:rPr>
        <w:softHyphen/>
        <w:t xml:space="preserve">را </w:t>
      </w:r>
      <w:r w:rsidRPr="009B61C0">
        <w:rPr>
          <w:rFonts w:asciiTheme="minorBidi" w:hAnsiTheme="minorBidi" w:cs="B Lotus" w:hint="cs"/>
          <w:sz w:val="28"/>
          <w:szCs w:val="28"/>
          <w:rtl/>
          <w:lang w:bidi="fa-IR"/>
        </w:rPr>
        <w:t>زینت بخشیده و نیکو</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گرداند و سپس با آن به سوی کسی که از وی ترس و امید دارد، تقرب</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جوید</w:t>
      </w:r>
      <w:r w:rsidR="009E5754" w:rsidRPr="009B61C0">
        <w:rPr>
          <w:rFonts w:asciiTheme="minorBidi" w:hAnsiTheme="minorBidi" w:cs="B Lotus" w:hint="cs"/>
          <w:sz w:val="28"/>
          <w:szCs w:val="28"/>
          <w:rtl/>
          <w:lang w:bidi="fa-IR"/>
        </w:rPr>
        <w:t>،</w:t>
      </w:r>
      <w:r w:rsidRPr="009B61C0">
        <w:rPr>
          <w:rFonts w:asciiTheme="minorBidi" w:hAnsiTheme="minorBidi" w:cs="B Lotus" w:hint="cs"/>
          <w:sz w:val="28"/>
          <w:szCs w:val="28"/>
          <w:rtl/>
          <w:lang w:bidi="fa-IR"/>
        </w:rPr>
        <w:t xml:space="preserve"> همچون کسی </w:t>
      </w:r>
      <w:r w:rsidR="00843BAA">
        <w:rPr>
          <w:rFonts w:asciiTheme="minorBidi" w:hAnsiTheme="minorBidi" w:cs="B Lotus" w:hint="cs"/>
          <w:sz w:val="28"/>
          <w:szCs w:val="28"/>
          <w:rtl/>
          <w:lang w:bidi="fa-IR"/>
        </w:rPr>
        <w:t xml:space="preserve">نیست </w:t>
      </w:r>
      <w:r w:rsidRPr="009B61C0">
        <w:rPr>
          <w:rFonts w:asciiTheme="minorBidi" w:hAnsiTheme="minorBidi" w:cs="B Lotus" w:hint="cs"/>
          <w:sz w:val="28"/>
          <w:szCs w:val="28"/>
          <w:rtl/>
          <w:lang w:bidi="fa-IR"/>
        </w:rPr>
        <w:t>که بر</w:t>
      </w:r>
      <w:r w:rsidR="00843BAA">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کمترین و</w:t>
      </w:r>
      <w:r w:rsidR="00A623E8">
        <w:rPr>
          <w:rFonts w:asciiTheme="minorBidi" w:hAnsiTheme="minorBidi" w:cs="B Lotus" w:hint="cs"/>
          <w:sz w:val="28"/>
          <w:szCs w:val="28"/>
          <w:rtl/>
          <w:lang w:bidi="fa-IR"/>
        </w:rPr>
        <w:t xml:space="preserve"> بی‌</w:t>
      </w:r>
      <w:r w:rsidRPr="009B61C0">
        <w:rPr>
          <w:rFonts w:asciiTheme="minorBidi" w:hAnsiTheme="minorBidi" w:cs="B Lotus" w:hint="cs"/>
          <w:sz w:val="28"/>
          <w:szCs w:val="28"/>
          <w:rtl/>
          <w:lang w:bidi="fa-IR"/>
        </w:rPr>
        <w:t>اهمیت</w:t>
      </w:r>
      <w:r w:rsidR="00EE6E51">
        <w:rPr>
          <w:rFonts w:asciiTheme="minorBidi" w:hAnsiTheme="minorBidi" w:cs="B Lotus" w:hint="cs"/>
          <w:sz w:val="28"/>
          <w:szCs w:val="28"/>
          <w:rtl/>
          <w:lang w:bidi="fa-IR"/>
        </w:rPr>
        <w:t xml:space="preserve">‌ترین </w:t>
      </w:r>
      <w:r w:rsidRPr="009B61C0">
        <w:rPr>
          <w:rFonts w:asciiTheme="minorBidi" w:hAnsiTheme="minorBidi" w:cs="B Lotus" w:hint="cs"/>
          <w:sz w:val="28"/>
          <w:szCs w:val="28"/>
          <w:rtl/>
          <w:lang w:bidi="fa-IR"/>
        </w:rPr>
        <w:t>آنچه نزد وی</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باشد، اعتماد کرده و برای راحت شدن از آن،</w:t>
      </w:r>
      <w:r w:rsidR="00843BAA">
        <w:rPr>
          <w:rFonts w:asciiTheme="minorBidi" w:hAnsiTheme="minorBidi" w:cs="B Lotus" w:hint="cs"/>
          <w:sz w:val="28"/>
          <w:szCs w:val="28"/>
          <w:rtl/>
          <w:lang w:bidi="fa-IR"/>
        </w:rPr>
        <w:t xml:space="preserve"> آن</w:t>
      </w:r>
      <w:r w:rsidR="00843BAA">
        <w:rPr>
          <w:rFonts w:asciiTheme="minorBidi" w:hAnsiTheme="minorBidi" w:cs="B Lotus"/>
          <w:sz w:val="28"/>
          <w:szCs w:val="28"/>
          <w:rtl/>
          <w:lang w:bidi="fa-IR"/>
        </w:rPr>
        <w:softHyphen/>
      </w:r>
      <w:r w:rsidR="00A623E8">
        <w:rPr>
          <w:rFonts w:asciiTheme="minorBidi" w:hAnsiTheme="minorBidi" w:cs="B Lotus" w:hint="cs"/>
          <w:sz w:val="28"/>
          <w:szCs w:val="28"/>
          <w:rtl/>
          <w:lang w:bidi="fa-IR"/>
        </w:rPr>
        <w:t xml:space="preserve">را </w:t>
      </w:r>
      <w:r w:rsidRPr="009B61C0">
        <w:rPr>
          <w:rFonts w:asciiTheme="minorBidi" w:hAnsiTheme="minorBidi" w:cs="B Lotus" w:hint="cs"/>
          <w:sz w:val="28"/>
          <w:szCs w:val="28"/>
          <w:rtl/>
          <w:lang w:bidi="fa-IR"/>
        </w:rPr>
        <w:t xml:space="preserve">به سوی کسی </w:t>
      </w:r>
      <w:r w:rsidR="00843BAA">
        <w:rPr>
          <w:rFonts w:asciiTheme="minorBidi" w:hAnsiTheme="minorBidi" w:cs="B Lotus" w:hint="cs"/>
          <w:sz w:val="28"/>
          <w:szCs w:val="28"/>
          <w:rtl/>
          <w:lang w:bidi="fa-IR"/>
        </w:rPr>
        <w:t>می‌</w:t>
      </w:r>
      <w:r w:rsidR="00843BAA" w:rsidRPr="009B61C0">
        <w:rPr>
          <w:rFonts w:asciiTheme="minorBidi" w:hAnsiTheme="minorBidi" w:cs="B Lotus" w:hint="cs"/>
          <w:sz w:val="28"/>
          <w:szCs w:val="28"/>
          <w:rtl/>
          <w:lang w:bidi="fa-IR"/>
        </w:rPr>
        <w:t xml:space="preserve">فرستد </w:t>
      </w:r>
      <w:r w:rsidRPr="009B61C0">
        <w:rPr>
          <w:rFonts w:asciiTheme="minorBidi" w:hAnsiTheme="minorBidi" w:cs="B Lotus" w:hint="cs"/>
          <w:sz w:val="28"/>
          <w:szCs w:val="28"/>
          <w:rtl/>
          <w:lang w:bidi="fa-IR"/>
        </w:rPr>
        <w:t xml:space="preserve">که جایگاهی </w:t>
      </w:r>
      <w:r w:rsidR="00843BAA">
        <w:rPr>
          <w:rFonts w:asciiTheme="minorBidi" w:hAnsiTheme="minorBidi" w:cs="B Lotus" w:hint="cs"/>
          <w:sz w:val="28"/>
          <w:szCs w:val="28"/>
          <w:rtl/>
          <w:lang w:bidi="fa-IR"/>
        </w:rPr>
        <w:t>نزد وی ندارد</w:t>
      </w:r>
      <w:r w:rsidR="009E5754" w:rsidRPr="009B61C0">
        <w:rPr>
          <w:rFonts w:asciiTheme="minorBidi" w:hAnsiTheme="minorBidi" w:cs="B Lotus" w:hint="cs"/>
          <w:sz w:val="28"/>
          <w:szCs w:val="28"/>
          <w:rtl/>
          <w:lang w:bidi="fa-IR"/>
        </w:rPr>
        <w:t xml:space="preserve">. </w:t>
      </w:r>
    </w:p>
    <w:p w:rsidR="009E5754" w:rsidRPr="009B61C0" w:rsidRDefault="009E5754" w:rsidP="00843BAA">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و</w:t>
      </w:r>
      <w:r w:rsidR="001166BF"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کسی که نماز بهار قلبش بوده و برای وی به منزله</w:t>
      </w:r>
      <w:r w:rsidR="001166BF" w:rsidRPr="009B61C0">
        <w:rPr>
          <w:rFonts w:asciiTheme="minorBidi" w:hAnsiTheme="minorBidi" w:cs="B Lotus"/>
          <w:sz w:val="28"/>
          <w:szCs w:val="28"/>
          <w:rtl/>
          <w:lang w:bidi="fa-IR"/>
        </w:rPr>
        <w:softHyphen/>
      </w:r>
      <w:r w:rsidRPr="009B61C0">
        <w:rPr>
          <w:rFonts w:asciiTheme="minorBidi" w:hAnsiTheme="minorBidi" w:cs="B Lotus" w:hint="cs"/>
          <w:sz w:val="28"/>
          <w:szCs w:val="28"/>
          <w:rtl/>
          <w:lang w:bidi="fa-IR"/>
        </w:rPr>
        <w:t>ی حیات و راحتی بوده و خنکی چشمانش و جلای حزنش و از بین برنده</w:t>
      </w:r>
      <w:r w:rsidR="00EE6E51">
        <w:rPr>
          <w:rFonts w:asciiTheme="minorBidi" w:hAnsiTheme="minorBidi" w:cs="B Lotus" w:hint="cs"/>
          <w:sz w:val="28"/>
          <w:szCs w:val="28"/>
          <w:rtl/>
          <w:lang w:bidi="fa-IR"/>
        </w:rPr>
        <w:t xml:space="preserve">‌ی </w:t>
      </w:r>
      <w:r w:rsidRPr="009B61C0">
        <w:rPr>
          <w:rFonts w:asciiTheme="minorBidi" w:hAnsiTheme="minorBidi" w:cs="B Lotus" w:hint="cs"/>
          <w:sz w:val="28"/>
          <w:szCs w:val="28"/>
          <w:rtl/>
          <w:lang w:bidi="fa-IR"/>
        </w:rPr>
        <w:t>هم</w:t>
      </w:r>
      <w:r w:rsidR="0083402C" w:rsidRPr="009B61C0">
        <w:rPr>
          <w:rFonts w:asciiTheme="minorBidi" w:hAnsiTheme="minorBidi" w:cs="B Lotus" w:hint="cs"/>
          <w:sz w:val="28"/>
          <w:szCs w:val="28"/>
          <w:rtl/>
          <w:lang w:bidi="fa-IR"/>
        </w:rPr>
        <w:t>ّ</w:t>
      </w:r>
      <w:r w:rsidRPr="009B61C0">
        <w:rPr>
          <w:rFonts w:asciiTheme="minorBidi" w:hAnsiTheme="minorBidi" w:cs="B Lotus" w:hint="cs"/>
          <w:sz w:val="28"/>
          <w:szCs w:val="28"/>
          <w:rtl/>
          <w:lang w:bidi="fa-IR"/>
        </w:rPr>
        <w:t xml:space="preserve"> و غمش و در واقع پناهگاهی برای وی</w:t>
      </w:r>
      <w:r w:rsidR="00EE6E51">
        <w:rPr>
          <w:rFonts w:asciiTheme="minorBidi" w:hAnsiTheme="minorBidi" w:cs="B Lotus" w:hint="cs"/>
          <w:sz w:val="28"/>
          <w:szCs w:val="28"/>
          <w:rtl/>
          <w:lang w:bidi="fa-IR"/>
        </w:rPr>
        <w:t xml:space="preserve"> </w:t>
      </w:r>
      <w:r w:rsidR="00843BAA">
        <w:rPr>
          <w:rFonts w:asciiTheme="minorBidi" w:hAnsiTheme="minorBidi" w:cs="B Lotus" w:hint="cs"/>
          <w:sz w:val="28"/>
          <w:szCs w:val="28"/>
          <w:rtl/>
          <w:lang w:bidi="fa-IR"/>
        </w:rPr>
        <w:t>بوده</w:t>
      </w:r>
      <w:r w:rsidRPr="009B61C0">
        <w:rPr>
          <w:rFonts w:asciiTheme="minorBidi" w:hAnsiTheme="minorBidi" w:cs="B Lotus" w:hint="cs"/>
          <w:sz w:val="28"/>
          <w:szCs w:val="28"/>
          <w:rtl/>
          <w:lang w:bidi="fa-IR"/>
        </w:rPr>
        <w:t xml:space="preserve"> که در حوادث و گرفتاری</w:t>
      </w:r>
      <w:r w:rsidR="00843BAA">
        <w:rPr>
          <w:rFonts w:asciiTheme="minorBidi" w:hAnsiTheme="minorBidi" w:cs="B Lotus"/>
          <w:sz w:val="28"/>
          <w:szCs w:val="28"/>
          <w:rtl/>
          <w:lang w:bidi="fa-IR"/>
        </w:rPr>
        <w:softHyphen/>
      </w:r>
      <w:r w:rsidRPr="009B61C0">
        <w:rPr>
          <w:rFonts w:asciiTheme="minorBidi" w:hAnsiTheme="minorBidi" w:cs="B Lotus" w:hint="cs"/>
          <w:sz w:val="28"/>
          <w:szCs w:val="28"/>
          <w:rtl/>
          <w:lang w:bidi="fa-IR"/>
        </w:rPr>
        <w:t>ها و مشقت</w:t>
      </w:r>
      <w:r w:rsidR="00A623E8">
        <w:rPr>
          <w:rFonts w:asciiTheme="minorBidi" w:hAnsiTheme="minorBidi" w:cs="B Lotus" w:hint="cs"/>
          <w:sz w:val="28"/>
          <w:szCs w:val="28"/>
          <w:rtl/>
          <w:lang w:bidi="fa-IR"/>
        </w:rPr>
        <w:t xml:space="preserve">‌ها </w:t>
      </w:r>
      <w:r w:rsidRPr="009B61C0">
        <w:rPr>
          <w:rFonts w:asciiTheme="minorBidi" w:hAnsiTheme="minorBidi" w:cs="B Lotus" w:hint="cs"/>
          <w:sz w:val="28"/>
          <w:szCs w:val="28"/>
          <w:rtl/>
          <w:lang w:bidi="fa-IR"/>
        </w:rPr>
        <w:t>به آن پناه</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برد، همچون کسی نیست که نماز بر قلبش ممنوع بوده و به مانند بندی بر</w:t>
      </w:r>
      <w:r w:rsidR="0083402C" w:rsidRPr="009B61C0">
        <w:rPr>
          <w:rFonts w:asciiTheme="minorBidi" w:hAnsiTheme="minorBidi" w:cs="B Lotus" w:hint="cs"/>
          <w:sz w:val="28"/>
          <w:szCs w:val="28"/>
          <w:rtl/>
          <w:lang w:bidi="fa-IR"/>
        </w:rPr>
        <w:t xml:space="preserve"> جوارح و تکلیفی مشقت بار بر </w:t>
      </w:r>
      <w:r w:rsidR="00843BAA">
        <w:rPr>
          <w:rFonts w:asciiTheme="minorBidi" w:hAnsiTheme="minorBidi" w:cs="B Lotus" w:hint="cs"/>
          <w:sz w:val="28"/>
          <w:szCs w:val="28"/>
          <w:rtl/>
          <w:lang w:bidi="fa-IR"/>
        </w:rPr>
        <w:t xml:space="preserve">دوش </w:t>
      </w:r>
      <w:r w:rsidR="0083402C" w:rsidRPr="009B61C0">
        <w:rPr>
          <w:rFonts w:asciiTheme="minorBidi" w:hAnsiTheme="minorBidi" w:cs="B Lotus" w:hint="cs"/>
          <w:sz w:val="28"/>
          <w:szCs w:val="28"/>
          <w:rtl/>
          <w:lang w:bidi="fa-IR"/>
        </w:rPr>
        <w:t xml:space="preserve">وی </w:t>
      </w:r>
      <w:r w:rsidRPr="009B61C0">
        <w:rPr>
          <w:rFonts w:asciiTheme="minorBidi" w:hAnsiTheme="minorBidi" w:cs="B Lotus" w:hint="cs"/>
          <w:sz w:val="28"/>
          <w:szCs w:val="28"/>
          <w:rtl/>
          <w:lang w:bidi="fa-IR"/>
        </w:rPr>
        <w:t xml:space="preserve">بوده و بر او سنگینی کند؛ </w:t>
      </w:r>
      <w:r w:rsidR="00843BAA">
        <w:rPr>
          <w:rFonts w:asciiTheme="minorBidi" w:hAnsiTheme="minorBidi" w:cs="B Lotus" w:hint="cs"/>
          <w:sz w:val="28"/>
          <w:szCs w:val="28"/>
          <w:rtl/>
          <w:lang w:bidi="fa-IR"/>
        </w:rPr>
        <w:t>و این</w:t>
      </w:r>
      <w:r w:rsidR="00843BAA">
        <w:rPr>
          <w:rFonts w:asciiTheme="minorBidi" w:hAnsiTheme="minorBidi" w:cs="B Lotus" w:hint="cs"/>
          <w:sz w:val="28"/>
          <w:szCs w:val="28"/>
          <w:rtl/>
          <w:lang w:bidi="fa-IR"/>
        </w:rPr>
        <w:softHyphen/>
        <w:t>گونه</w:t>
      </w:r>
      <w:r w:rsidRPr="009B61C0">
        <w:rPr>
          <w:rFonts w:asciiTheme="minorBidi" w:hAnsiTheme="minorBidi" w:cs="B Lotus" w:hint="cs"/>
          <w:sz w:val="28"/>
          <w:szCs w:val="28"/>
          <w:rtl/>
          <w:lang w:bidi="fa-IR"/>
        </w:rPr>
        <w:t xml:space="preserve"> نماز بر</w:t>
      </w:r>
      <w:r w:rsidR="00843BAA">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چنین شخصی سخت و دشوار است و برای دیگری راحت و آسوده و خنکی چشمانش</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 xml:space="preserve">باشد. </w:t>
      </w:r>
    </w:p>
    <w:p w:rsidR="004C594C" w:rsidRPr="00F5292B" w:rsidRDefault="009E5754" w:rsidP="00843BAA">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lang w:bidi="fa-IR"/>
        </w:rPr>
      </w:pPr>
      <w:r w:rsidRPr="009B61C0">
        <w:rPr>
          <w:rFonts w:asciiTheme="minorBidi" w:hAnsiTheme="minorBidi" w:cs="B Lotus" w:hint="cs"/>
          <w:sz w:val="28"/>
          <w:szCs w:val="28"/>
          <w:rtl/>
          <w:lang w:bidi="fa-IR"/>
        </w:rPr>
        <w:t>الله متعال در سوره بقره آیه 45</w:t>
      </w:r>
      <w:r w:rsidR="00F5292B">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و</w:t>
      </w:r>
      <w:r w:rsidR="00F5292B">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46</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فرماید:</w:t>
      </w:r>
      <w:r w:rsidR="009844D6">
        <w:rPr>
          <w:rFonts w:asciiTheme="minorBidi" w:hAnsiTheme="minorBidi" w:cs="B Lotus" w:hint="cs"/>
          <w:sz w:val="28"/>
          <w:szCs w:val="28"/>
          <w:rtl/>
          <w:lang w:bidi="fa-IR"/>
        </w:rPr>
        <w:t xml:space="preserve"> </w:t>
      </w:r>
      <w:r w:rsidR="009844D6">
        <w:rPr>
          <w:rFonts w:ascii="Traditional Arabic" w:hAnsi="Traditional Arabic" w:cs="Traditional Arabic"/>
          <w:sz w:val="28"/>
          <w:szCs w:val="28"/>
          <w:rtl/>
          <w:lang w:bidi="fa-IR"/>
        </w:rPr>
        <w:t>﴿</w:t>
      </w:r>
      <w:r w:rsidR="00F5292B">
        <w:rPr>
          <w:rFonts w:ascii="KFGQPC Uthmanic Script HAFS" w:hAnsi="KFGQPC Uthmanic Script HAFS" w:cs="KFGQPC Uthmanic Script HAFS"/>
          <w:sz w:val="28"/>
          <w:szCs w:val="28"/>
          <w:rtl/>
          <w:lang w:bidi="fa-IR"/>
        </w:rPr>
        <w:t>وَ</w:t>
      </w:r>
      <w:r w:rsidR="00F5292B">
        <w:rPr>
          <w:rFonts w:ascii="KFGQPC Uthmanic Script HAFS" w:hAnsi="KFGQPC Uthmanic Script HAFS" w:cs="KFGQPC Uthmanic Script HAFS" w:hint="cs"/>
          <w:sz w:val="28"/>
          <w:szCs w:val="28"/>
          <w:rtl/>
          <w:lang w:bidi="fa-IR"/>
        </w:rPr>
        <w:t>ٱ</w:t>
      </w:r>
      <w:r w:rsidR="00F5292B">
        <w:rPr>
          <w:rFonts w:ascii="KFGQPC Uthmanic Script HAFS" w:hAnsi="KFGQPC Uthmanic Script HAFS" w:cs="KFGQPC Uthmanic Script HAFS" w:hint="eastAsia"/>
          <w:sz w:val="28"/>
          <w:szCs w:val="28"/>
          <w:rtl/>
          <w:lang w:bidi="fa-IR"/>
        </w:rPr>
        <w:t>سۡتَعِينُواْ</w:t>
      </w:r>
      <w:r w:rsidR="00F5292B">
        <w:rPr>
          <w:rFonts w:ascii="KFGQPC Uthmanic Script HAFS" w:hAnsi="KFGQPC Uthmanic Script HAFS" w:cs="KFGQPC Uthmanic Script HAFS"/>
          <w:sz w:val="28"/>
          <w:szCs w:val="28"/>
          <w:rtl/>
          <w:lang w:bidi="fa-IR"/>
        </w:rPr>
        <w:t xml:space="preserve"> بِ</w:t>
      </w:r>
      <w:r w:rsidR="00F5292B">
        <w:rPr>
          <w:rFonts w:ascii="KFGQPC Uthmanic Script HAFS" w:hAnsi="KFGQPC Uthmanic Script HAFS" w:cs="KFGQPC Uthmanic Script HAFS" w:hint="cs"/>
          <w:sz w:val="28"/>
          <w:szCs w:val="28"/>
          <w:rtl/>
          <w:lang w:bidi="fa-IR"/>
        </w:rPr>
        <w:t>ٱ</w:t>
      </w:r>
      <w:r w:rsidR="00F5292B">
        <w:rPr>
          <w:rFonts w:ascii="KFGQPC Uthmanic Script HAFS" w:hAnsi="KFGQPC Uthmanic Script HAFS" w:cs="KFGQPC Uthmanic Script HAFS" w:hint="eastAsia"/>
          <w:sz w:val="28"/>
          <w:szCs w:val="28"/>
          <w:rtl/>
          <w:lang w:bidi="fa-IR"/>
        </w:rPr>
        <w:t>لصَّبۡرِ</w:t>
      </w:r>
      <w:r w:rsidR="00F5292B">
        <w:rPr>
          <w:rFonts w:ascii="KFGQPC Uthmanic Script HAFS" w:hAnsi="KFGQPC Uthmanic Script HAFS" w:cs="KFGQPC Uthmanic Script HAFS"/>
          <w:sz w:val="28"/>
          <w:szCs w:val="28"/>
          <w:rtl/>
          <w:lang w:bidi="fa-IR"/>
        </w:rPr>
        <w:t xml:space="preserve"> وَ</w:t>
      </w:r>
      <w:r w:rsidR="00F5292B">
        <w:rPr>
          <w:rFonts w:ascii="KFGQPC Uthmanic Script HAFS" w:hAnsi="KFGQPC Uthmanic Script HAFS" w:cs="KFGQPC Uthmanic Script HAFS" w:hint="cs"/>
          <w:sz w:val="28"/>
          <w:szCs w:val="28"/>
          <w:rtl/>
          <w:lang w:bidi="fa-IR"/>
        </w:rPr>
        <w:t>ٱ</w:t>
      </w:r>
      <w:r w:rsidR="00F5292B">
        <w:rPr>
          <w:rFonts w:ascii="KFGQPC Uthmanic Script HAFS" w:hAnsi="KFGQPC Uthmanic Script HAFS" w:cs="KFGQPC Uthmanic Script HAFS" w:hint="eastAsia"/>
          <w:sz w:val="28"/>
          <w:szCs w:val="28"/>
          <w:rtl/>
          <w:lang w:bidi="fa-IR"/>
        </w:rPr>
        <w:t>لصَّلَوٰةِۚ</w:t>
      </w:r>
      <w:r w:rsidR="00F5292B">
        <w:rPr>
          <w:rFonts w:ascii="KFGQPC Uthmanic Script HAFS" w:hAnsi="KFGQPC Uthmanic Script HAFS" w:cs="KFGQPC Uthmanic Script HAFS"/>
          <w:sz w:val="28"/>
          <w:szCs w:val="28"/>
          <w:rtl/>
          <w:lang w:bidi="fa-IR"/>
        </w:rPr>
        <w:t xml:space="preserve"> وَإِنَّهَا لَكَبِيرَةٌ إِلَّا عَلَى </w:t>
      </w:r>
      <w:r w:rsidR="00F5292B">
        <w:rPr>
          <w:rFonts w:ascii="KFGQPC Uthmanic Script HAFS" w:hAnsi="KFGQPC Uthmanic Script HAFS" w:cs="KFGQPC Uthmanic Script HAFS" w:hint="cs"/>
          <w:sz w:val="28"/>
          <w:szCs w:val="28"/>
          <w:rtl/>
          <w:lang w:bidi="fa-IR"/>
        </w:rPr>
        <w:t>ٱ</w:t>
      </w:r>
      <w:r w:rsidR="00F5292B">
        <w:rPr>
          <w:rFonts w:ascii="KFGQPC Uthmanic Script HAFS" w:hAnsi="KFGQPC Uthmanic Script HAFS" w:cs="KFGQPC Uthmanic Script HAFS" w:hint="eastAsia"/>
          <w:sz w:val="28"/>
          <w:szCs w:val="28"/>
          <w:rtl/>
          <w:lang w:bidi="fa-IR"/>
        </w:rPr>
        <w:t>لۡخَٰشِعِينَ</w:t>
      </w:r>
      <w:r w:rsidR="00F5292B">
        <w:rPr>
          <w:rFonts w:ascii="KFGQPC Uthmanic Script HAFS" w:hAnsi="KFGQPC Uthmanic Script HAFS" w:cs="KFGQPC Uthmanic Script HAFS"/>
          <w:sz w:val="28"/>
          <w:szCs w:val="28"/>
          <w:rtl/>
          <w:lang w:bidi="fa-IR"/>
        </w:rPr>
        <w:t xml:space="preserve"> ٤٥ </w:t>
      </w:r>
      <w:r w:rsidR="00F5292B">
        <w:rPr>
          <w:rFonts w:ascii="KFGQPC Uthmanic Script HAFS" w:hAnsi="KFGQPC Uthmanic Script HAFS" w:cs="KFGQPC Uthmanic Script HAFS" w:hint="cs"/>
          <w:sz w:val="28"/>
          <w:szCs w:val="28"/>
          <w:rtl/>
          <w:lang w:bidi="fa-IR"/>
        </w:rPr>
        <w:t>ٱ</w:t>
      </w:r>
      <w:r w:rsidR="00F5292B">
        <w:rPr>
          <w:rFonts w:ascii="KFGQPC Uthmanic Script HAFS" w:hAnsi="KFGQPC Uthmanic Script HAFS" w:cs="KFGQPC Uthmanic Script HAFS" w:hint="eastAsia"/>
          <w:sz w:val="28"/>
          <w:szCs w:val="28"/>
          <w:rtl/>
          <w:lang w:bidi="fa-IR"/>
        </w:rPr>
        <w:t>لَّذِينَ</w:t>
      </w:r>
      <w:r w:rsidR="00F5292B">
        <w:rPr>
          <w:rFonts w:ascii="KFGQPC Uthmanic Script HAFS" w:hAnsi="KFGQPC Uthmanic Script HAFS" w:cs="KFGQPC Uthmanic Script HAFS"/>
          <w:sz w:val="28"/>
          <w:szCs w:val="28"/>
          <w:rtl/>
          <w:lang w:bidi="fa-IR"/>
        </w:rPr>
        <w:t xml:space="preserve"> يَظُنُّونَ أَنَّهُم مُّلَٰقُواْ رَبِّهِمۡ وَأَنَّهُمۡ إِلَيۡهِ رَٰجِعُونَ ٤٦</w:t>
      </w:r>
      <w:r w:rsidR="009844D6">
        <w:rPr>
          <w:rFonts w:ascii="Traditional Arabic" w:hAnsi="Traditional Arabic" w:cs="Traditional Arabic"/>
          <w:sz w:val="28"/>
          <w:szCs w:val="28"/>
          <w:rtl/>
          <w:lang w:bidi="fa-IR"/>
        </w:rPr>
        <w:t>﴾</w:t>
      </w:r>
      <w:r w:rsidR="0083402C" w:rsidRPr="009B61C0">
        <w:rPr>
          <w:rFonts w:asciiTheme="minorBidi" w:hAnsiTheme="minorBidi" w:cs="B Lotus" w:hint="cs"/>
          <w:sz w:val="28"/>
          <w:szCs w:val="28"/>
          <w:rtl/>
          <w:lang w:bidi="fa-IR"/>
        </w:rPr>
        <w:t xml:space="preserve"> </w:t>
      </w:r>
      <w:r w:rsidR="00843BAA">
        <w:rPr>
          <w:rFonts w:asciiTheme="minorBidi" w:hAnsiTheme="minorBidi" w:cs="B Lotus" w:hint="cs"/>
          <w:sz w:val="28"/>
          <w:szCs w:val="28"/>
          <w:rtl/>
          <w:lang w:bidi="fa-IR"/>
        </w:rPr>
        <w:t>«</w:t>
      </w:r>
      <w:r w:rsidRPr="009B61C0">
        <w:rPr>
          <w:rFonts w:asciiTheme="minorBidi" w:hAnsiTheme="minorBidi" w:cs="B Lotus"/>
          <w:color w:val="000000"/>
          <w:sz w:val="28"/>
          <w:szCs w:val="28"/>
          <w:rtl/>
          <w:lang w:bidi="fa-IR"/>
        </w:rPr>
        <w:t>و</w:t>
      </w:r>
      <w:r w:rsidR="00F5292B">
        <w:rPr>
          <w:rFonts w:asciiTheme="minorBidi" w:hAnsiTheme="minorBidi" w:cs="B Lotus" w:hint="cs"/>
          <w:color w:val="000000"/>
          <w:sz w:val="28"/>
          <w:szCs w:val="28"/>
          <w:rtl/>
          <w:lang w:bidi="fa-IR"/>
        </w:rPr>
        <w:t xml:space="preserve"> </w:t>
      </w:r>
      <w:r w:rsidRPr="009B61C0">
        <w:rPr>
          <w:rFonts w:asciiTheme="minorBidi" w:hAnsiTheme="minorBidi" w:cs="B Lotus"/>
          <w:color w:val="000000"/>
          <w:sz w:val="28"/>
          <w:szCs w:val="28"/>
          <w:rtl/>
          <w:lang w:bidi="fa-IR"/>
        </w:rPr>
        <w:t>ا</w:t>
      </w:r>
      <w:r w:rsidR="004C594C" w:rsidRPr="009B61C0">
        <w:rPr>
          <w:rFonts w:asciiTheme="minorBidi" w:hAnsiTheme="minorBidi" w:cs="B Lotus"/>
          <w:color w:val="000000"/>
          <w:sz w:val="28"/>
          <w:szCs w:val="28"/>
          <w:rtl/>
          <w:lang w:bidi="fa-IR"/>
        </w:rPr>
        <w:t xml:space="preserve">ز شكيبائي </w:t>
      </w:r>
      <w:r w:rsidRPr="009B61C0">
        <w:rPr>
          <w:rFonts w:asciiTheme="minorBidi" w:hAnsiTheme="minorBidi" w:cs="B Lotus"/>
          <w:color w:val="000000"/>
          <w:sz w:val="28"/>
          <w:szCs w:val="28"/>
          <w:rtl/>
          <w:lang w:bidi="fa-IR"/>
        </w:rPr>
        <w:t>و</w:t>
      </w:r>
      <w:r w:rsidR="0083402C" w:rsidRPr="009B61C0">
        <w:rPr>
          <w:rFonts w:asciiTheme="minorBidi" w:hAnsiTheme="minorBidi" w:cs="B Lotus" w:hint="cs"/>
          <w:color w:val="000000"/>
          <w:sz w:val="28"/>
          <w:szCs w:val="28"/>
          <w:rtl/>
          <w:lang w:bidi="fa-IR"/>
        </w:rPr>
        <w:t xml:space="preserve"> </w:t>
      </w:r>
      <w:r w:rsidRPr="009B61C0">
        <w:rPr>
          <w:rFonts w:asciiTheme="minorBidi" w:hAnsiTheme="minorBidi" w:cs="B Lotus"/>
          <w:color w:val="000000"/>
          <w:sz w:val="28"/>
          <w:szCs w:val="28"/>
          <w:rtl/>
          <w:lang w:bidi="fa-IR"/>
        </w:rPr>
        <w:t>نماز</w:t>
      </w:r>
      <w:r w:rsidR="00CE42B4">
        <w:rPr>
          <w:rFonts w:asciiTheme="minorBidi" w:hAnsiTheme="minorBidi" w:cs="B Lotus"/>
          <w:color w:val="000000"/>
          <w:sz w:val="28"/>
          <w:szCs w:val="28"/>
          <w:rtl/>
          <w:lang w:bidi="fa-IR"/>
        </w:rPr>
        <w:t xml:space="preserve"> (</w:t>
      </w:r>
      <w:r w:rsidRPr="009B61C0">
        <w:rPr>
          <w:rFonts w:asciiTheme="minorBidi" w:hAnsiTheme="minorBidi" w:cs="B Lotus"/>
          <w:color w:val="000000"/>
          <w:sz w:val="28"/>
          <w:szCs w:val="28"/>
          <w:rtl/>
          <w:lang w:bidi="fa-IR"/>
        </w:rPr>
        <w:t>كه دل را پاكيزه و</w:t>
      </w:r>
      <w:r w:rsidR="00843BAA">
        <w:rPr>
          <w:rFonts w:asciiTheme="minorBidi" w:hAnsiTheme="minorBidi" w:cs="B Lotus" w:hint="cs"/>
          <w:color w:val="000000"/>
          <w:sz w:val="28"/>
          <w:szCs w:val="28"/>
          <w:rtl/>
          <w:lang w:bidi="fa-IR"/>
        </w:rPr>
        <w:t xml:space="preserve"> </w:t>
      </w:r>
      <w:r w:rsidRPr="009B61C0">
        <w:rPr>
          <w:rFonts w:asciiTheme="minorBidi" w:hAnsiTheme="minorBidi" w:cs="B Lotus"/>
          <w:color w:val="000000"/>
          <w:sz w:val="28"/>
          <w:szCs w:val="28"/>
          <w:rtl/>
          <w:lang w:bidi="fa-IR"/>
        </w:rPr>
        <w:t>انسان را از گناهان و پليدي</w:t>
      </w:r>
      <w:r w:rsidR="00843BAA">
        <w:rPr>
          <w:rFonts w:asciiTheme="minorBidi" w:hAnsiTheme="minorBidi" w:cs="B Lotus" w:hint="cs"/>
          <w:color w:val="000000"/>
          <w:sz w:val="28"/>
          <w:szCs w:val="28"/>
          <w:rtl/>
          <w:lang w:bidi="fa-IR"/>
        </w:rPr>
        <w:softHyphen/>
      </w:r>
      <w:r w:rsidRPr="009B61C0">
        <w:rPr>
          <w:rFonts w:asciiTheme="minorBidi" w:hAnsiTheme="minorBidi" w:cs="B Lotus"/>
          <w:color w:val="000000"/>
          <w:sz w:val="28"/>
          <w:szCs w:val="28"/>
          <w:rtl/>
          <w:lang w:bidi="fa-IR"/>
        </w:rPr>
        <w:t>ها به دور</w:t>
      </w:r>
      <w:r w:rsidR="00A623E8">
        <w:rPr>
          <w:rFonts w:asciiTheme="minorBidi" w:hAnsiTheme="minorBidi" w:cs="B Lotus"/>
          <w:color w:val="000000"/>
          <w:sz w:val="28"/>
          <w:szCs w:val="28"/>
          <w:rtl/>
          <w:lang w:bidi="fa-IR"/>
        </w:rPr>
        <w:t xml:space="preserve"> مي‌</w:t>
      </w:r>
      <w:r w:rsidRPr="009B61C0">
        <w:rPr>
          <w:rFonts w:asciiTheme="minorBidi" w:hAnsiTheme="minorBidi" w:cs="B Lotus"/>
          <w:color w:val="000000"/>
          <w:sz w:val="28"/>
          <w:szCs w:val="28"/>
          <w:rtl/>
          <w:lang w:bidi="fa-IR"/>
        </w:rPr>
        <w:t>دارد) ياري جوئيد و</w:t>
      </w:r>
      <w:r w:rsidR="00843BAA">
        <w:rPr>
          <w:rFonts w:asciiTheme="minorBidi" w:hAnsiTheme="minorBidi" w:cs="B Lotus" w:hint="cs"/>
          <w:color w:val="000000"/>
          <w:sz w:val="28"/>
          <w:szCs w:val="28"/>
          <w:rtl/>
          <w:lang w:bidi="fa-IR"/>
        </w:rPr>
        <w:t xml:space="preserve"> </w:t>
      </w:r>
      <w:r w:rsidRPr="009B61C0">
        <w:rPr>
          <w:rFonts w:asciiTheme="minorBidi" w:hAnsiTheme="minorBidi" w:cs="B Lotus"/>
          <w:color w:val="000000"/>
          <w:sz w:val="28"/>
          <w:szCs w:val="28"/>
          <w:rtl/>
          <w:lang w:bidi="fa-IR"/>
        </w:rPr>
        <w:t>نماز سخت دشوار و</w:t>
      </w:r>
      <w:r w:rsidR="00843BAA">
        <w:rPr>
          <w:rFonts w:asciiTheme="minorBidi" w:hAnsiTheme="minorBidi" w:cs="B Lotus" w:hint="cs"/>
          <w:color w:val="000000"/>
          <w:sz w:val="28"/>
          <w:szCs w:val="28"/>
          <w:rtl/>
          <w:lang w:bidi="fa-IR"/>
        </w:rPr>
        <w:t xml:space="preserve"> </w:t>
      </w:r>
      <w:r w:rsidRPr="009B61C0">
        <w:rPr>
          <w:rFonts w:asciiTheme="minorBidi" w:hAnsiTheme="minorBidi" w:cs="B Lotus"/>
          <w:color w:val="000000"/>
          <w:sz w:val="28"/>
          <w:szCs w:val="28"/>
          <w:rtl/>
          <w:lang w:bidi="fa-IR"/>
        </w:rPr>
        <w:t>گران است مگر براي فروتنان</w:t>
      </w:r>
      <w:r w:rsidR="00CE42B4">
        <w:rPr>
          <w:rFonts w:asciiTheme="minorBidi" w:hAnsiTheme="minorBidi" w:cs="B Lotus"/>
          <w:color w:val="000000"/>
          <w:sz w:val="28"/>
          <w:szCs w:val="28"/>
          <w:rtl/>
          <w:lang w:bidi="fa-IR"/>
        </w:rPr>
        <w:t xml:space="preserve"> (</w:t>
      </w:r>
      <w:r w:rsidRPr="009B61C0">
        <w:rPr>
          <w:rFonts w:asciiTheme="minorBidi" w:hAnsiTheme="minorBidi" w:cs="B Lotus"/>
          <w:color w:val="000000"/>
          <w:sz w:val="28"/>
          <w:szCs w:val="28"/>
          <w:rtl/>
          <w:lang w:bidi="fa-IR"/>
        </w:rPr>
        <w:t>دوستدار طاعت و</w:t>
      </w:r>
      <w:r w:rsidR="00843BAA">
        <w:rPr>
          <w:rFonts w:asciiTheme="minorBidi" w:hAnsiTheme="minorBidi" w:cs="B Lotus" w:hint="cs"/>
          <w:color w:val="000000"/>
          <w:sz w:val="28"/>
          <w:szCs w:val="28"/>
          <w:rtl/>
          <w:lang w:bidi="fa-IR"/>
        </w:rPr>
        <w:t xml:space="preserve"> </w:t>
      </w:r>
      <w:r w:rsidRPr="009B61C0">
        <w:rPr>
          <w:rFonts w:asciiTheme="minorBidi" w:hAnsiTheme="minorBidi" w:cs="B Lotus"/>
          <w:color w:val="000000"/>
          <w:sz w:val="28"/>
          <w:szCs w:val="28"/>
          <w:rtl/>
          <w:lang w:bidi="fa-IR"/>
        </w:rPr>
        <w:t xml:space="preserve">عبادت). </w:t>
      </w:r>
      <w:r w:rsidRPr="009B61C0">
        <w:rPr>
          <w:rFonts w:asciiTheme="minorBidi" w:hAnsiTheme="minorBidi" w:cs="B Lotus"/>
          <w:color w:val="000000"/>
          <w:sz w:val="28"/>
          <w:szCs w:val="28"/>
          <w:rtl/>
          <w:lang w:bidi="fa-IR"/>
        </w:rPr>
        <w:lastRenderedPageBreak/>
        <w:t>آن كساني كه به يقين</w:t>
      </w:r>
      <w:r w:rsidR="00A623E8">
        <w:rPr>
          <w:rFonts w:asciiTheme="minorBidi" w:hAnsiTheme="minorBidi" w:cs="B Lotus"/>
          <w:color w:val="000000"/>
          <w:sz w:val="28"/>
          <w:szCs w:val="28"/>
          <w:rtl/>
          <w:lang w:bidi="fa-IR"/>
        </w:rPr>
        <w:t xml:space="preserve"> مي‌</w:t>
      </w:r>
      <w:r w:rsidRPr="009B61C0">
        <w:rPr>
          <w:rFonts w:asciiTheme="minorBidi" w:hAnsiTheme="minorBidi" w:cs="B Lotus"/>
          <w:color w:val="000000"/>
          <w:sz w:val="28"/>
          <w:szCs w:val="28"/>
          <w:rtl/>
          <w:lang w:bidi="fa-IR"/>
        </w:rPr>
        <w:t>دانند خداي خويش را</w:t>
      </w:r>
      <w:r w:rsidR="00CE42B4">
        <w:rPr>
          <w:rFonts w:asciiTheme="minorBidi" w:hAnsiTheme="minorBidi" w:cs="B Lotus"/>
          <w:color w:val="000000"/>
          <w:sz w:val="28"/>
          <w:szCs w:val="28"/>
          <w:rtl/>
          <w:lang w:bidi="fa-IR"/>
        </w:rPr>
        <w:t xml:space="preserve"> (</w:t>
      </w:r>
      <w:r w:rsidRPr="009B61C0">
        <w:rPr>
          <w:rFonts w:asciiTheme="minorBidi" w:hAnsiTheme="minorBidi" w:cs="B Lotus"/>
          <w:color w:val="000000"/>
          <w:sz w:val="28"/>
          <w:szCs w:val="28"/>
          <w:rtl/>
          <w:lang w:bidi="fa-IR"/>
        </w:rPr>
        <w:t>پس از دوب</w:t>
      </w:r>
      <w:r w:rsidR="00843BAA">
        <w:rPr>
          <w:rFonts w:asciiTheme="minorBidi" w:hAnsiTheme="minorBidi" w:cs="B Lotus"/>
          <w:color w:val="000000"/>
          <w:sz w:val="28"/>
          <w:szCs w:val="28"/>
          <w:rtl/>
          <w:lang w:bidi="fa-IR"/>
        </w:rPr>
        <w:t>اره زنده شدن) ملاقات خواهند كرد</w:t>
      </w:r>
      <w:r w:rsidRPr="009B61C0">
        <w:rPr>
          <w:rFonts w:asciiTheme="minorBidi" w:hAnsiTheme="minorBidi" w:cs="B Lotus"/>
          <w:color w:val="000000"/>
          <w:sz w:val="28"/>
          <w:szCs w:val="28"/>
          <w:rtl/>
          <w:lang w:bidi="fa-IR"/>
        </w:rPr>
        <w:t xml:space="preserve"> و</w:t>
      </w:r>
      <w:r w:rsidR="00843BAA">
        <w:rPr>
          <w:rFonts w:asciiTheme="minorBidi" w:hAnsiTheme="minorBidi" w:cs="B Lotus" w:hint="cs"/>
          <w:color w:val="000000"/>
          <w:sz w:val="28"/>
          <w:szCs w:val="28"/>
          <w:rtl/>
          <w:lang w:bidi="fa-IR"/>
        </w:rPr>
        <w:t xml:space="preserve"> </w:t>
      </w:r>
      <w:r w:rsidRPr="009B61C0">
        <w:rPr>
          <w:rFonts w:asciiTheme="minorBidi" w:hAnsiTheme="minorBidi" w:cs="B Lotus"/>
          <w:color w:val="000000"/>
          <w:sz w:val="28"/>
          <w:szCs w:val="28"/>
          <w:rtl/>
          <w:lang w:bidi="fa-IR"/>
        </w:rPr>
        <w:t>اين كه ايشان به سوي او باز خواهند گشت</w:t>
      </w:r>
      <w:r w:rsidR="00CE42B4">
        <w:rPr>
          <w:rFonts w:asciiTheme="minorBidi" w:hAnsiTheme="minorBidi" w:cs="B Lotus"/>
          <w:color w:val="000000"/>
          <w:sz w:val="28"/>
          <w:szCs w:val="28"/>
          <w:rtl/>
          <w:lang w:bidi="fa-IR"/>
        </w:rPr>
        <w:t xml:space="preserve"> (</w:t>
      </w:r>
      <w:r w:rsidRPr="009B61C0">
        <w:rPr>
          <w:rFonts w:asciiTheme="minorBidi" w:hAnsiTheme="minorBidi" w:cs="B Lotus"/>
          <w:color w:val="000000"/>
          <w:sz w:val="28"/>
          <w:szCs w:val="28"/>
          <w:rtl/>
          <w:lang w:bidi="fa-IR"/>
        </w:rPr>
        <w:t>تا حساب و</w:t>
      </w:r>
      <w:r w:rsidR="00843BAA">
        <w:rPr>
          <w:rFonts w:asciiTheme="minorBidi" w:hAnsiTheme="minorBidi" w:cs="B Lotus" w:hint="cs"/>
          <w:color w:val="000000"/>
          <w:sz w:val="28"/>
          <w:szCs w:val="28"/>
          <w:rtl/>
          <w:lang w:bidi="fa-IR"/>
        </w:rPr>
        <w:t xml:space="preserve"> </w:t>
      </w:r>
      <w:r w:rsidRPr="009B61C0">
        <w:rPr>
          <w:rFonts w:asciiTheme="minorBidi" w:hAnsiTheme="minorBidi" w:cs="B Lotus"/>
          <w:color w:val="000000"/>
          <w:sz w:val="28"/>
          <w:szCs w:val="28"/>
          <w:rtl/>
          <w:lang w:bidi="fa-IR"/>
        </w:rPr>
        <w:t>كتاب پس بدهند و پاداش و پادافره خود را دريافت دارند).</w:t>
      </w:r>
      <w:r w:rsidR="00843BAA">
        <w:rPr>
          <w:rFonts w:asciiTheme="minorBidi" w:hAnsiTheme="minorBidi" w:cs="B Lotus" w:hint="cs"/>
          <w:color w:val="000000"/>
          <w:sz w:val="28"/>
          <w:szCs w:val="28"/>
          <w:rtl/>
          <w:lang w:bidi="fa-IR"/>
        </w:rPr>
        <w:t>»</w:t>
      </w:r>
      <w:r w:rsidR="004C594C" w:rsidRPr="009B61C0">
        <w:rPr>
          <w:rFonts w:asciiTheme="minorBidi" w:hAnsiTheme="minorBidi" w:cs="B Lotus" w:hint="cs"/>
          <w:color w:val="000000"/>
          <w:sz w:val="28"/>
          <w:szCs w:val="28"/>
          <w:rtl/>
          <w:lang w:bidi="fa-IR"/>
        </w:rPr>
        <w:t xml:space="preserve"> </w:t>
      </w:r>
    </w:p>
    <w:p w:rsidR="004C594C" w:rsidRPr="009B61C0" w:rsidRDefault="00843BAA" w:rsidP="00843BAA">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Pr>
          <w:rFonts w:asciiTheme="minorBidi" w:hAnsiTheme="minorBidi" w:cs="B Lotus" w:hint="cs"/>
          <w:color w:val="000000"/>
          <w:sz w:val="28"/>
          <w:szCs w:val="28"/>
          <w:rtl/>
          <w:lang w:bidi="fa-IR"/>
        </w:rPr>
        <w:t>بنابراین نماز بر غیر از خاشعین</w:t>
      </w:r>
      <w:r w:rsidR="004C594C" w:rsidRPr="009B61C0">
        <w:rPr>
          <w:rFonts w:asciiTheme="minorBidi" w:hAnsiTheme="minorBidi" w:cs="B Lotus" w:hint="cs"/>
          <w:color w:val="000000"/>
          <w:sz w:val="28"/>
          <w:szCs w:val="28"/>
          <w:rtl/>
          <w:lang w:bidi="fa-IR"/>
        </w:rPr>
        <w:t xml:space="preserve"> و کسانی که به یقین</w:t>
      </w:r>
      <w:r w:rsidR="00EE6E51">
        <w:rPr>
          <w:rFonts w:asciiTheme="minorBidi" w:hAnsiTheme="minorBidi" w:cs="B Lotus" w:hint="cs"/>
          <w:color w:val="000000"/>
          <w:sz w:val="28"/>
          <w:szCs w:val="28"/>
          <w:rtl/>
          <w:lang w:bidi="fa-IR"/>
        </w:rPr>
        <w:t xml:space="preserve"> می‌</w:t>
      </w:r>
      <w:r w:rsidR="004C594C" w:rsidRPr="009B61C0">
        <w:rPr>
          <w:rFonts w:asciiTheme="minorBidi" w:hAnsiTheme="minorBidi" w:cs="B Lotus" w:hint="cs"/>
          <w:color w:val="000000"/>
          <w:sz w:val="28"/>
          <w:szCs w:val="28"/>
          <w:rtl/>
          <w:lang w:bidi="fa-IR"/>
        </w:rPr>
        <w:t>دانند پروردگارشان را ملاقات</w:t>
      </w:r>
      <w:r w:rsidR="00EE6E51">
        <w:rPr>
          <w:rFonts w:asciiTheme="minorBidi" w:hAnsiTheme="minorBidi" w:cs="B Lotus" w:hint="cs"/>
          <w:color w:val="000000"/>
          <w:sz w:val="28"/>
          <w:szCs w:val="28"/>
          <w:rtl/>
          <w:lang w:bidi="fa-IR"/>
        </w:rPr>
        <w:t xml:space="preserve"> می‌</w:t>
      </w:r>
      <w:r w:rsidR="004C594C" w:rsidRPr="009B61C0">
        <w:rPr>
          <w:rFonts w:asciiTheme="minorBidi" w:hAnsiTheme="minorBidi" w:cs="B Lotus" w:hint="cs"/>
          <w:color w:val="000000"/>
          <w:sz w:val="28"/>
          <w:szCs w:val="28"/>
          <w:rtl/>
          <w:lang w:bidi="fa-IR"/>
        </w:rPr>
        <w:t>کنند و به سوی او باز</w:t>
      </w:r>
      <w:r w:rsidR="00EE6E51">
        <w:rPr>
          <w:rFonts w:asciiTheme="minorBidi" w:hAnsiTheme="minorBidi" w:cs="B Lotus" w:hint="cs"/>
          <w:color w:val="000000"/>
          <w:sz w:val="28"/>
          <w:szCs w:val="28"/>
          <w:rtl/>
          <w:lang w:bidi="fa-IR"/>
        </w:rPr>
        <w:t xml:space="preserve"> می‌</w:t>
      </w:r>
      <w:r w:rsidR="004C594C" w:rsidRPr="009B61C0">
        <w:rPr>
          <w:rFonts w:asciiTheme="minorBidi" w:hAnsiTheme="minorBidi" w:cs="B Lotus" w:hint="cs"/>
          <w:color w:val="000000"/>
          <w:sz w:val="28"/>
          <w:szCs w:val="28"/>
          <w:rtl/>
          <w:lang w:bidi="fa-IR"/>
        </w:rPr>
        <w:t xml:space="preserve">گردند، سخت و دشوار است. </w:t>
      </w:r>
      <w:r>
        <w:rPr>
          <w:rFonts w:asciiTheme="minorBidi" w:hAnsiTheme="minorBidi" w:cs="B Lotus" w:hint="cs"/>
          <w:color w:val="000000"/>
          <w:sz w:val="28"/>
          <w:szCs w:val="28"/>
          <w:rtl/>
          <w:lang w:bidi="fa-IR"/>
        </w:rPr>
        <w:t>زیرا</w:t>
      </w:r>
      <w:r w:rsidR="004C594C" w:rsidRPr="009B61C0">
        <w:rPr>
          <w:rFonts w:asciiTheme="minorBidi" w:hAnsiTheme="minorBidi" w:cs="B Lotus" w:hint="cs"/>
          <w:color w:val="000000"/>
          <w:sz w:val="28"/>
          <w:szCs w:val="28"/>
          <w:rtl/>
          <w:lang w:bidi="fa-IR"/>
        </w:rPr>
        <w:t xml:space="preserve"> قلب</w:t>
      </w:r>
      <w:r>
        <w:rPr>
          <w:rFonts w:asciiTheme="minorBidi" w:hAnsiTheme="minorBidi" w:cs="B Lotus"/>
          <w:color w:val="000000"/>
          <w:sz w:val="28"/>
          <w:szCs w:val="28"/>
          <w:rtl/>
          <w:lang w:bidi="fa-IR"/>
        </w:rPr>
        <w:softHyphen/>
      </w:r>
      <w:r w:rsidR="004C594C" w:rsidRPr="009B61C0">
        <w:rPr>
          <w:rFonts w:asciiTheme="minorBidi" w:hAnsiTheme="minorBidi" w:cs="B Lotus" w:hint="cs"/>
          <w:color w:val="000000"/>
          <w:sz w:val="28"/>
          <w:szCs w:val="28"/>
          <w:rtl/>
          <w:lang w:bidi="fa-IR"/>
        </w:rPr>
        <w:t>های</w:t>
      </w:r>
      <w:r>
        <w:rPr>
          <w:rFonts w:asciiTheme="minorBidi" w:hAnsiTheme="minorBidi" w:cs="B Lotus"/>
          <w:color w:val="000000"/>
          <w:sz w:val="28"/>
          <w:szCs w:val="28"/>
          <w:rtl/>
          <w:lang w:bidi="fa-IR"/>
        </w:rPr>
        <w:softHyphen/>
      </w:r>
      <w:r w:rsidR="004C594C" w:rsidRPr="009B61C0">
        <w:rPr>
          <w:rFonts w:asciiTheme="minorBidi" w:hAnsiTheme="minorBidi" w:cs="B Lotus" w:hint="cs"/>
          <w:color w:val="000000"/>
          <w:sz w:val="28"/>
          <w:szCs w:val="28"/>
          <w:rtl/>
          <w:lang w:bidi="fa-IR"/>
        </w:rPr>
        <w:t xml:space="preserve">شان را از محبت الله متعال و بزرگداشت و تعظیم و خشوع در برابر حق </w:t>
      </w:r>
      <w:r w:rsidR="004C594C" w:rsidRPr="00843BAA">
        <w:rPr>
          <w:rFonts w:asciiTheme="minorBidi" w:hAnsiTheme="minorBidi" w:cs="B Lotus" w:hint="cs"/>
          <w:color w:val="000000"/>
          <w:sz w:val="24"/>
          <w:szCs w:val="24"/>
          <w:rtl/>
          <w:lang w:bidi="fa-IR"/>
        </w:rPr>
        <w:t>سبحانه و تعالی</w:t>
      </w:r>
      <w:r w:rsidR="004C594C" w:rsidRPr="00843BAA">
        <w:rPr>
          <w:rFonts w:asciiTheme="minorBidi" w:hAnsiTheme="minorBidi" w:cs="B Lotus" w:hint="cs"/>
          <w:color w:val="000000"/>
          <w:sz w:val="28"/>
          <w:szCs w:val="28"/>
          <w:rtl/>
          <w:lang w:bidi="fa-IR"/>
        </w:rPr>
        <w:t xml:space="preserve"> </w:t>
      </w:r>
      <w:r w:rsidR="004C594C" w:rsidRPr="009B61C0">
        <w:rPr>
          <w:rFonts w:asciiTheme="minorBidi" w:hAnsiTheme="minorBidi" w:cs="B Lotus" w:hint="cs"/>
          <w:color w:val="000000"/>
          <w:sz w:val="28"/>
          <w:szCs w:val="28"/>
          <w:rtl/>
          <w:lang w:bidi="fa-IR"/>
        </w:rPr>
        <w:t>خالی کرده و رغبت</w:t>
      </w:r>
      <w:r>
        <w:rPr>
          <w:rFonts w:asciiTheme="minorBidi" w:hAnsiTheme="minorBidi" w:cs="B Lotus"/>
          <w:color w:val="000000"/>
          <w:sz w:val="28"/>
          <w:szCs w:val="28"/>
          <w:rtl/>
          <w:lang w:bidi="fa-IR"/>
        </w:rPr>
        <w:softHyphen/>
      </w:r>
      <w:r w:rsidR="004C594C" w:rsidRPr="009B61C0">
        <w:rPr>
          <w:rFonts w:asciiTheme="minorBidi" w:hAnsiTheme="minorBidi" w:cs="B Lotus" w:hint="cs"/>
          <w:color w:val="000000"/>
          <w:sz w:val="28"/>
          <w:szCs w:val="28"/>
          <w:rtl/>
          <w:lang w:bidi="fa-IR"/>
        </w:rPr>
        <w:t xml:space="preserve">شان در راه الله متعال </w:t>
      </w:r>
      <w:r>
        <w:rPr>
          <w:rFonts w:asciiTheme="minorBidi" w:hAnsiTheme="minorBidi" w:cs="B Lotus" w:hint="cs"/>
          <w:color w:val="000000"/>
          <w:sz w:val="28"/>
          <w:szCs w:val="28"/>
          <w:rtl/>
          <w:lang w:bidi="fa-IR"/>
        </w:rPr>
        <w:t>اندک</w:t>
      </w:r>
      <w:r w:rsidR="00EE6E51">
        <w:rPr>
          <w:rFonts w:asciiTheme="minorBidi" w:hAnsiTheme="minorBidi" w:cs="B Lotus" w:hint="cs"/>
          <w:color w:val="000000"/>
          <w:sz w:val="28"/>
          <w:szCs w:val="28"/>
          <w:rtl/>
          <w:lang w:bidi="fa-IR"/>
        </w:rPr>
        <w:t xml:space="preserve"> می‌</w:t>
      </w:r>
      <w:r w:rsidR="004C594C" w:rsidRPr="009B61C0">
        <w:rPr>
          <w:rFonts w:asciiTheme="minorBidi" w:hAnsiTheme="minorBidi" w:cs="B Lotus" w:hint="cs"/>
          <w:color w:val="000000"/>
          <w:sz w:val="28"/>
          <w:szCs w:val="28"/>
          <w:rtl/>
          <w:lang w:bidi="fa-IR"/>
        </w:rPr>
        <w:t>باشد. چرا که حضور بنده در نماز و خشوع و</w:t>
      </w:r>
      <w:r>
        <w:rPr>
          <w:rFonts w:asciiTheme="minorBidi" w:hAnsiTheme="minorBidi" w:cs="B Lotus" w:hint="cs"/>
          <w:color w:val="000000"/>
          <w:sz w:val="28"/>
          <w:szCs w:val="28"/>
          <w:rtl/>
          <w:lang w:bidi="fa-IR"/>
        </w:rPr>
        <w:t>ی و کامل انجام دادن آن و به کار</w:t>
      </w:r>
      <w:r w:rsidR="004C594C" w:rsidRPr="009B61C0">
        <w:rPr>
          <w:rFonts w:asciiTheme="minorBidi" w:hAnsiTheme="minorBidi" w:cs="B Lotus" w:hint="cs"/>
          <w:color w:val="000000"/>
          <w:sz w:val="28"/>
          <w:szCs w:val="28"/>
          <w:rtl/>
          <w:lang w:bidi="fa-IR"/>
        </w:rPr>
        <w:t>گیری وسع و توانایی</w:t>
      </w:r>
      <w:r w:rsidR="00F64D59">
        <w:rPr>
          <w:rFonts w:asciiTheme="minorBidi" w:hAnsiTheme="minorBidi" w:cs="B Lotus" w:hint="cs"/>
          <w:color w:val="000000"/>
          <w:sz w:val="28"/>
          <w:szCs w:val="28"/>
          <w:rtl/>
          <w:lang w:bidi="fa-IR"/>
        </w:rPr>
        <w:t xml:space="preserve">‌اش </w:t>
      </w:r>
      <w:r w:rsidR="004C594C" w:rsidRPr="009B61C0">
        <w:rPr>
          <w:rFonts w:asciiTheme="minorBidi" w:hAnsiTheme="minorBidi" w:cs="B Lotus" w:hint="cs"/>
          <w:color w:val="000000"/>
          <w:sz w:val="28"/>
          <w:szCs w:val="28"/>
          <w:rtl/>
          <w:lang w:bidi="fa-IR"/>
        </w:rPr>
        <w:t>در اقامه</w:t>
      </w:r>
      <w:r w:rsidR="00EE6E51">
        <w:rPr>
          <w:rFonts w:asciiTheme="minorBidi" w:hAnsiTheme="minorBidi" w:cs="B Lotus" w:hint="cs"/>
          <w:color w:val="000000"/>
          <w:sz w:val="28"/>
          <w:szCs w:val="28"/>
          <w:rtl/>
          <w:lang w:bidi="fa-IR"/>
        </w:rPr>
        <w:t xml:space="preserve">‌ی </w:t>
      </w:r>
      <w:r w:rsidR="004C594C" w:rsidRPr="009B61C0">
        <w:rPr>
          <w:rFonts w:asciiTheme="minorBidi" w:hAnsiTheme="minorBidi" w:cs="B Lotus" w:hint="cs"/>
          <w:color w:val="000000"/>
          <w:sz w:val="28"/>
          <w:szCs w:val="28"/>
          <w:rtl/>
          <w:lang w:bidi="fa-IR"/>
        </w:rPr>
        <w:t>نماز به قدر رغبت و اشتیاق وی در راه الله متعال</w:t>
      </w:r>
      <w:r w:rsidR="00EE6E51">
        <w:rPr>
          <w:rFonts w:asciiTheme="minorBidi" w:hAnsiTheme="minorBidi" w:cs="B Lotus" w:hint="cs"/>
          <w:color w:val="000000"/>
          <w:sz w:val="28"/>
          <w:szCs w:val="28"/>
          <w:rtl/>
          <w:lang w:bidi="fa-IR"/>
        </w:rPr>
        <w:t xml:space="preserve"> می‌</w:t>
      </w:r>
      <w:r w:rsidR="004C594C" w:rsidRPr="009B61C0">
        <w:rPr>
          <w:rFonts w:asciiTheme="minorBidi" w:hAnsiTheme="minorBidi" w:cs="B Lotus" w:hint="cs"/>
          <w:color w:val="000000"/>
          <w:sz w:val="28"/>
          <w:szCs w:val="28"/>
          <w:rtl/>
          <w:lang w:bidi="fa-IR"/>
        </w:rPr>
        <w:t>باشد. امام احمد در روایت مهنا بن یحیی</w:t>
      </w:r>
      <w:r w:rsidR="00EE6E51">
        <w:rPr>
          <w:rFonts w:asciiTheme="minorBidi" w:hAnsiTheme="minorBidi" w:cs="B Lotus" w:hint="cs"/>
          <w:color w:val="000000"/>
          <w:sz w:val="28"/>
          <w:szCs w:val="28"/>
          <w:rtl/>
          <w:lang w:bidi="fa-IR"/>
        </w:rPr>
        <w:t xml:space="preserve"> می‌</w:t>
      </w:r>
      <w:r w:rsidR="004C594C" w:rsidRPr="009B61C0">
        <w:rPr>
          <w:rFonts w:asciiTheme="minorBidi" w:hAnsiTheme="minorBidi" w:cs="B Lotus" w:hint="cs"/>
          <w:color w:val="000000"/>
          <w:sz w:val="28"/>
          <w:szCs w:val="28"/>
          <w:rtl/>
          <w:lang w:bidi="fa-IR"/>
        </w:rPr>
        <w:t>گوید</w:t>
      </w:r>
      <w:r w:rsidR="00CE42B4">
        <w:rPr>
          <w:rFonts w:ascii="Arial" w:hAnsi="Arial" w:cs="B Lotus" w:hint="cs"/>
          <w:sz w:val="28"/>
          <w:szCs w:val="28"/>
          <w:vertAlign w:val="superscript"/>
          <w:rtl/>
          <w:lang w:bidi="fa-IR"/>
        </w:rPr>
        <w:t>(</w:t>
      </w:r>
      <w:r w:rsidR="00945206" w:rsidRPr="00A10D82">
        <w:rPr>
          <w:rStyle w:val="FootnoteReference"/>
          <w:rFonts w:ascii="Arial" w:hAnsi="Arial" w:cs="B Lotus"/>
          <w:sz w:val="28"/>
          <w:szCs w:val="28"/>
          <w:rtl/>
          <w:lang w:bidi="fa-IR"/>
        </w:rPr>
        <w:footnoteReference w:id="463"/>
      </w:r>
      <w:r w:rsidR="00945206" w:rsidRPr="00A10D82">
        <w:rPr>
          <w:rFonts w:ascii="Arial" w:hAnsi="Arial" w:cs="B Lotus" w:hint="cs"/>
          <w:sz w:val="28"/>
          <w:szCs w:val="28"/>
          <w:vertAlign w:val="superscript"/>
          <w:rtl/>
          <w:lang w:bidi="fa-IR"/>
        </w:rPr>
        <w:t>)</w:t>
      </w:r>
      <w:r w:rsidR="004C594C" w:rsidRPr="009B61C0">
        <w:rPr>
          <w:rFonts w:asciiTheme="minorBidi" w:hAnsiTheme="minorBidi" w:cs="B Lotus" w:hint="cs"/>
          <w:color w:val="000000"/>
          <w:sz w:val="28"/>
          <w:szCs w:val="28"/>
          <w:rtl/>
          <w:lang w:bidi="fa-IR"/>
        </w:rPr>
        <w:t xml:space="preserve">: </w:t>
      </w:r>
      <w:r>
        <w:rPr>
          <w:rFonts w:asciiTheme="minorBidi" w:hAnsiTheme="minorBidi" w:cs="B Lotus" w:hint="cs"/>
          <w:color w:val="000000"/>
          <w:sz w:val="28"/>
          <w:szCs w:val="28"/>
          <w:rtl/>
          <w:lang w:bidi="fa-IR"/>
        </w:rPr>
        <w:t>«</w:t>
      </w:r>
      <w:r w:rsidR="004C594C" w:rsidRPr="009B61C0">
        <w:rPr>
          <w:rFonts w:asciiTheme="minorBidi" w:hAnsiTheme="minorBidi" w:cs="B Lotus" w:hint="cs"/>
          <w:color w:val="000000"/>
          <w:sz w:val="28"/>
          <w:szCs w:val="28"/>
          <w:rtl/>
          <w:lang w:bidi="fa-IR"/>
        </w:rPr>
        <w:t>بهره</w:t>
      </w:r>
      <w:r w:rsidR="00EE6E51">
        <w:rPr>
          <w:rFonts w:asciiTheme="minorBidi" w:hAnsiTheme="minorBidi" w:cs="B Lotus" w:hint="cs"/>
          <w:color w:val="000000"/>
          <w:sz w:val="28"/>
          <w:szCs w:val="28"/>
          <w:rtl/>
          <w:lang w:bidi="fa-IR"/>
        </w:rPr>
        <w:t xml:space="preserve">‌ی </w:t>
      </w:r>
      <w:r w:rsidR="00A623E8">
        <w:rPr>
          <w:rFonts w:asciiTheme="minorBidi" w:hAnsiTheme="minorBidi" w:cs="B Lotus" w:hint="cs"/>
          <w:color w:val="000000"/>
          <w:sz w:val="28"/>
          <w:szCs w:val="28"/>
          <w:rtl/>
          <w:lang w:bidi="fa-IR"/>
        </w:rPr>
        <w:t xml:space="preserve">آن‌ها </w:t>
      </w:r>
      <w:r w:rsidR="004C594C" w:rsidRPr="009B61C0">
        <w:rPr>
          <w:rFonts w:asciiTheme="minorBidi" w:hAnsiTheme="minorBidi" w:cs="B Lotus" w:hint="cs"/>
          <w:color w:val="000000"/>
          <w:sz w:val="28"/>
          <w:szCs w:val="28"/>
          <w:rtl/>
          <w:lang w:bidi="fa-IR"/>
        </w:rPr>
        <w:t>از اس</w:t>
      </w:r>
      <w:r>
        <w:rPr>
          <w:rFonts w:asciiTheme="minorBidi" w:hAnsiTheme="minorBidi" w:cs="B Lotus" w:hint="cs"/>
          <w:color w:val="000000"/>
          <w:sz w:val="28"/>
          <w:szCs w:val="28"/>
          <w:rtl/>
          <w:lang w:bidi="fa-IR"/>
        </w:rPr>
        <w:t>لام به قدر بهره</w:t>
      </w:r>
      <w:r>
        <w:rPr>
          <w:rFonts w:asciiTheme="minorBidi" w:hAnsiTheme="minorBidi" w:cs="B Lotus"/>
          <w:color w:val="000000"/>
          <w:sz w:val="28"/>
          <w:szCs w:val="28"/>
          <w:rtl/>
          <w:lang w:bidi="fa-IR"/>
        </w:rPr>
        <w:softHyphen/>
      </w:r>
      <w:r w:rsidR="004C594C" w:rsidRPr="009B61C0">
        <w:rPr>
          <w:rFonts w:asciiTheme="minorBidi" w:hAnsiTheme="minorBidi" w:cs="B Lotus" w:hint="cs"/>
          <w:color w:val="000000"/>
          <w:sz w:val="28"/>
          <w:szCs w:val="28"/>
          <w:rtl/>
          <w:lang w:bidi="fa-IR"/>
        </w:rPr>
        <w:t>شان از نماز</w:t>
      </w:r>
      <w:r w:rsidR="00EE6E51">
        <w:rPr>
          <w:rFonts w:asciiTheme="minorBidi" w:hAnsiTheme="minorBidi" w:cs="B Lotus" w:hint="cs"/>
          <w:color w:val="000000"/>
          <w:sz w:val="28"/>
          <w:szCs w:val="28"/>
          <w:rtl/>
          <w:lang w:bidi="fa-IR"/>
        </w:rPr>
        <w:t xml:space="preserve"> می‌</w:t>
      </w:r>
      <w:r w:rsidR="004C594C" w:rsidRPr="009B61C0">
        <w:rPr>
          <w:rFonts w:asciiTheme="minorBidi" w:hAnsiTheme="minorBidi" w:cs="B Lotus" w:hint="cs"/>
          <w:color w:val="000000"/>
          <w:sz w:val="28"/>
          <w:szCs w:val="28"/>
          <w:rtl/>
          <w:lang w:bidi="fa-IR"/>
        </w:rPr>
        <w:t>باشد و رغبت و اشتیاق</w:t>
      </w:r>
      <w:r w:rsidR="00A623E8">
        <w:rPr>
          <w:rFonts w:asciiTheme="minorBidi" w:hAnsiTheme="minorBidi" w:cs="B Lotus" w:hint="cs"/>
          <w:color w:val="000000"/>
          <w:sz w:val="28"/>
          <w:szCs w:val="28"/>
          <w:rtl/>
          <w:lang w:bidi="fa-IR"/>
        </w:rPr>
        <w:t xml:space="preserve"> آن‌ها </w:t>
      </w:r>
      <w:r w:rsidR="004C594C" w:rsidRPr="009B61C0">
        <w:rPr>
          <w:rFonts w:asciiTheme="minorBidi" w:hAnsiTheme="minorBidi" w:cs="B Lotus" w:hint="cs"/>
          <w:color w:val="000000"/>
          <w:sz w:val="28"/>
          <w:szCs w:val="28"/>
          <w:rtl/>
          <w:lang w:bidi="fa-IR"/>
        </w:rPr>
        <w:t>به اسلام به اندازه</w:t>
      </w:r>
      <w:r w:rsidR="00EE6E51">
        <w:rPr>
          <w:rFonts w:asciiTheme="minorBidi" w:hAnsiTheme="minorBidi" w:cs="B Lotus" w:hint="cs"/>
          <w:color w:val="000000"/>
          <w:sz w:val="28"/>
          <w:szCs w:val="28"/>
          <w:rtl/>
          <w:lang w:bidi="fa-IR"/>
        </w:rPr>
        <w:t xml:space="preserve">‌ی </w:t>
      </w:r>
      <w:r w:rsidR="004C594C" w:rsidRPr="009B61C0">
        <w:rPr>
          <w:rFonts w:asciiTheme="minorBidi" w:hAnsiTheme="minorBidi" w:cs="B Lotus" w:hint="cs"/>
          <w:color w:val="000000"/>
          <w:sz w:val="28"/>
          <w:szCs w:val="28"/>
          <w:rtl/>
          <w:lang w:bidi="fa-IR"/>
        </w:rPr>
        <w:t>اشتیاق</w:t>
      </w:r>
      <w:r w:rsidR="00A623E8">
        <w:rPr>
          <w:rFonts w:asciiTheme="minorBidi" w:hAnsiTheme="minorBidi" w:cs="B Lotus" w:hint="cs"/>
          <w:color w:val="000000"/>
          <w:sz w:val="28"/>
          <w:szCs w:val="28"/>
          <w:rtl/>
          <w:lang w:bidi="fa-IR"/>
        </w:rPr>
        <w:t xml:space="preserve"> آن‌ها </w:t>
      </w:r>
      <w:r w:rsidR="004C594C" w:rsidRPr="009B61C0">
        <w:rPr>
          <w:rFonts w:asciiTheme="minorBidi" w:hAnsiTheme="minorBidi" w:cs="B Lotus" w:hint="cs"/>
          <w:color w:val="000000"/>
          <w:sz w:val="28"/>
          <w:szCs w:val="28"/>
          <w:rtl/>
          <w:lang w:bidi="fa-IR"/>
        </w:rPr>
        <w:t>به سوی نماز</w:t>
      </w:r>
      <w:r w:rsidR="00EE6E51">
        <w:rPr>
          <w:rFonts w:asciiTheme="minorBidi" w:hAnsiTheme="minorBidi" w:cs="B Lotus" w:hint="cs"/>
          <w:color w:val="000000"/>
          <w:sz w:val="28"/>
          <w:szCs w:val="28"/>
          <w:rtl/>
          <w:lang w:bidi="fa-IR"/>
        </w:rPr>
        <w:t xml:space="preserve"> می‌</w:t>
      </w:r>
      <w:r w:rsidR="004C594C" w:rsidRPr="009B61C0">
        <w:rPr>
          <w:rFonts w:asciiTheme="minorBidi" w:hAnsiTheme="minorBidi" w:cs="B Lotus" w:hint="cs"/>
          <w:color w:val="000000"/>
          <w:sz w:val="28"/>
          <w:szCs w:val="28"/>
          <w:rtl/>
          <w:lang w:bidi="fa-IR"/>
        </w:rPr>
        <w:t>باشد، پس خودت را بشناس ای بنده</w:t>
      </w:r>
      <w:r w:rsidR="00EE6E51">
        <w:rPr>
          <w:rFonts w:asciiTheme="minorBidi" w:hAnsiTheme="minorBidi" w:cs="B Lotus" w:hint="cs"/>
          <w:color w:val="000000"/>
          <w:sz w:val="28"/>
          <w:szCs w:val="28"/>
          <w:rtl/>
          <w:lang w:bidi="fa-IR"/>
        </w:rPr>
        <w:t xml:space="preserve">‌ی </w:t>
      </w:r>
      <w:r w:rsidR="004C594C" w:rsidRPr="009B61C0">
        <w:rPr>
          <w:rFonts w:asciiTheme="minorBidi" w:hAnsiTheme="minorBidi" w:cs="B Lotus" w:hint="cs"/>
          <w:color w:val="000000"/>
          <w:sz w:val="28"/>
          <w:szCs w:val="28"/>
          <w:rtl/>
          <w:lang w:bidi="fa-IR"/>
        </w:rPr>
        <w:t>خدا و بدان که بهره</w:t>
      </w:r>
      <w:r w:rsidR="00EE6E51">
        <w:rPr>
          <w:rFonts w:asciiTheme="minorBidi" w:hAnsiTheme="minorBidi" w:cs="B Lotus" w:hint="cs"/>
          <w:color w:val="000000"/>
          <w:sz w:val="28"/>
          <w:szCs w:val="28"/>
          <w:rtl/>
          <w:lang w:bidi="fa-IR"/>
        </w:rPr>
        <w:t xml:space="preserve">‌ی </w:t>
      </w:r>
      <w:r w:rsidR="004C594C" w:rsidRPr="009B61C0">
        <w:rPr>
          <w:rFonts w:asciiTheme="minorBidi" w:hAnsiTheme="minorBidi" w:cs="B Lotus" w:hint="cs"/>
          <w:color w:val="000000"/>
          <w:sz w:val="28"/>
          <w:szCs w:val="28"/>
          <w:rtl/>
          <w:lang w:bidi="fa-IR"/>
        </w:rPr>
        <w:t>تو از اسلام و قدر</w:t>
      </w:r>
      <w:r w:rsidR="008A4447" w:rsidRPr="009B61C0">
        <w:rPr>
          <w:rFonts w:asciiTheme="minorBidi" w:hAnsiTheme="minorBidi" w:cs="B Lotus" w:hint="cs"/>
          <w:color w:val="000000"/>
          <w:sz w:val="28"/>
          <w:szCs w:val="28"/>
          <w:rtl/>
          <w:lang w:bidi="fa-IR"/>
        </w:rPr>
        <w:t xml:space="preserve"> </w:t>
      </w:r>
      <w:r w:rsidR="004C594C" w:rsidRPr="009B61C0">
        <w:rPr>
          <w:rFonts w:asciiTheme="minorBidi" w:hAnsiTheme="minorBidi" w:cs="B Lotus" w:hint="cs"/>
          <w:color w:val="000000"/>
          <w:sz w:val="28"/>
          <w:szCs w:val="28"/>
          <w:rtl/>
          <w:lang w:bidi="fa-IR"/>
        </w:rPr>
        <w:t>و</w:t>
      </w:r>
      <w:r w:rsidR="008A4447" w:rsidRPr="009B61C0">
        <w:rPr>
          <w:rFonts w:asciiTheme="minorBidi" w:hAnsiTheme="minorBidi" w:cs="B Lotus" w:hint="cs"/>
          <w:color w:val="000000"/>
          <w:sz w:val="28"/>
          <w:szCs w:val="28"/>
          <w:rtl/>
          <w:lang w:bidi="fa-IR"/>
        </w:rPr>
        <w:t xml:space="preserve"> </w:t>
      </w:r>
      <w:r w:rsidR="004C594C" w:rsidRPr="009B61C0">
        <w:rPr>
          <w:rFonts w:asciiTheme="minorBidi" w:hAnsiTheme="minorBidi" w:cs="B Lotus" w:hint="cs"/>
          <w:color w:val="000000"/>
          <w:sz w:val="28"/>
          <w:szCs w:val="28"/>
          <w:rtl/>
          <w:lang w:bidi="fa-IR"/>
        </w:rPr>
        <w:t>منزلت اسلام در نزدت، به قدر بهره</w:t>
      </w:r>
      <w:r w:rsidR="00EE6E51">
        <w:rPr>
          <w:rFonts w:asciiTheme="minorBidi" w:hAnsiTheme="minorBidi" w:cs="B Lotus" w:hint="cs"/>
          <w:color w:val="000000"/>
          <w:sz w:val="28"/>
          <w:szCs w:val="28"/>
          <w:rtl/>
          <w:lang w:bidi="fa-IR"/>
        </w:rPr>
        <w:t xml:space="preserve">‌ی </w:t>
      </w:r>
      <w:r w:rsidR="004C594C" w:rsidRPr="009B61C0">
        <w:rPr>
          <w:rFonts w:asciiTheme="minorBidi" w:hAnsiTheme="minorBidi" w:cs="B Lotus" w:hint="cs"/>
          <w:color w:val="000000"/>
          <w:sz w:val="28"/>
          <w:szCs w:val="28"/>
          <w:rtl/>
          <w:lang w:bidi="fa-IR"/>
        </w:rPr>
        <w:t>تو از نماز و قدر و منزلت آن در نزدت</w:t>
      </w:r>
      <w:r w:rsidR="00EE6E51">
        <w:rPr>
          <w:rFonts w:asciiTheme="minorBidi" w:hAnsiTheme="minorBidi" w:cs="B Lotus" w:hint="cs"/>
          <w:color w:val="000000"/>
          <w:sz w:val="28"/>
          <w:szCs w:val="28"/>
          <w:rtl/>
          <w:lang w:bidi="fa-IR"/>
        </w:rPr>
        <w:t xml:space="preserve"> می‌</w:t>
      </w:r>
      <w:r w:rsidR="004C594C" w:rsidRPr="009B61C0">
        <w:rPr>
          <w:rFonts w:asciiTheme="minorBidi" w:hAnsiTheme="minorBidi" w:cs="B Lotus" w:hint="cs"/>
          <w:color w:val="000000"/>
          <w:sz w:val="28"/>
          <w:szCs w:val="28"/>
          <w:rtl/>
          <w:lang w:bidi="fa-IR"/>
        </w:rPr>
        <w:t>باشد و بر حذر باش که الله عزوجل را در حالی ملاقات کنی که نزدت، قدر و منزلتی از اسلام نباشد، چرا که قدر و منزلت اسلام در قلبت همچون قدر و منزلت نماز در قلبت</w:t>
      </w:r>
      <w:r w:rsidR="00EE6E51">
        <w:rPr>
          <w:rFonts w:asciiTheme="minorBidi" w:hAnsiTheme="minorBidi" w:cs="B Lotus" w:hint="cs"/>
          <w:color w:val="000000"/>
          <w:sz w:val="28"/>
          <w:szCs w:val="28"/>
          <w:rtl/>
          <w:lang w:bidi="fa-IR"/>
        </w:rPr>
        <w:t xml:space="preserve"> می‌</w:t>
      </w:r>
      <w:r w:rsidR="004C594C" w:rsidRPr="009B61C0">
        <w:rPr>
          <w:rFonts w:asciiTheme="minorBidi" w:hAnsiTheme="minorBidi" w:cs="B Lotus" w:hint="cs"/>
          <w:color w:val="000000"/>
          <w:sz w:val="28"/>
          <w:szCs w:val="28"/>
          <w:rtl/>
          <w:lang w:bidi="fa-IR"/>
        </w:rPr>
        <w:t>باشد.</w:t>
      </w:r>
      <w:r>
        <w:rPr>
          <w:rFonts w:asciiTheme="minorBidi" w:hAnsiTheme="minorBidi" w:cs="B Lotus" w:hint="cs"/>
          <w:color w:val="000000"/>
          <w:sz w:val="28"/>
          <w:szCs w:val="28"/>
          <w:rtl/>
          <w:lang w:bidi="fa-IR"/>
        </w:rPr>
        <w:t>»</w:t>
      </w:r>
    </w:p>
    <w:p w:rsidR="00E41BCD" w:rsidRPr="009B61C0" w:rsidRDefault="00D52983" w:rsidP="00843BAA">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sidRPr="009B61C0">
        <w:rPr>
          <w:rFonts w:asciiTheme="minorBidi" w:hAnsiTheme="minorBidi" w:cs="B Lotus" w:hint="cs"/>
          <w:color w:val="000000"/>
          <w:sz w:val="28"/>
          <w:szCs w:val="28"/>
          <w:rtl/>
          <w:lang w:bidi="fa-IR"/>
        </w:rPr>
        <w:t>و بهره</w:t>
      </w:r>
      <w:r w:rsidR="00EE6E51">
        <w:rPr>
          <w:rFonts w:asciiTheme="minorBidi" w:hAnsiTheme="minorBidi" w:cs="B Lotus" w:hint="cs"/>
          <w:color w:val="000000"/>
          <w:sz w:val="28"/>
          <w:szCs w:val="28"/>
          <w:rtl/>
          <w:lang w:bidi="fa-IR"/>
        </w:rPr>
        <w:t xml:space="preserve">‌ی </w:t>
      </w:r>
      <w:r w:rsidRPr="009B61C0">
        <w:rPr>
          <w:rFonts w:asciiTheme="minorBidi" w:hAnsiTheme="minorBidi" w:cs="B Lotus" w:hint="cs"/>
          <w:color w:val="000000"/>
          <w:sz w:val="28"/>
          <w:szCs w:val="28"/>
          <w:rtl/>
          <w:lang w:bidi="fa-IR"/>
        </w:rPr>
        <w:t>قلبی که آکنده از محبت الله متعال و خشیت و رغبت و اجلال و تعظیم الله عزوجل</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باشد از نماز، همچون بهره</w:t>
      </w:r>
      <w:r w:rsidR="00EE6E51">
        <w:rPr>
          <w:rFonts w:asciiTheme="minorBidi" w:hAnsiTheme="minorBidi" w:cs="B Lotus" w:hint="cs"/>
          <w:color w:val="000000"/>
          <w:sz w:val="28"/>
          <w:szCs w:val="28"/>
          <w:rtl/>
          <w:lang w:bidi="fa-IR"/>
        </w:rPr>
        <w:t xml:space="preserve">‌ی </w:t>
      </w:r>
      <w:r w:rsidRPr="009B61C0">
        <w:rPr>
          <w:rFonts w:asciiTheme="minorBidi" w:hAnsiTheme="minorBidi" w:cs="B Lotus" w:hint="cs"/>
          <w:color w:val="000000"/>
          <w:sz w:val="28"/>
          <w:szCs w:val="28"/>
          <w:rtl/>
          <w:lang w:bidi="fa-IR"/>
        </w:rPr>
        <w:t xml:space="preserve">قلبی که </w:t>
      </w:r>
      <w:r w:rsidR="00843BAA" w:rsidRPr="009B61C0">
        <w:rPr>
          <w:rFonts w:asciiTheme="minorBidi" w:hAnsiTheme="minorBidi" w:cs="B Lotus" w:hint="cs"/>
          <w:color w:val="000000"/>
          <w:sz w:val="28"/>
          <w:szCs w:val="28"/>
          <w:rtl/>
          <w:lang w:bidi="fa-IR"/>
        </w:rPr>
        <w:t xml:space="preserve">خراب </w:t>
      </w:r>
      <w:r w:rsidR="00843BAA">
        <w:rPr>
          <w:rFonts w:asciiTheme="minorBidi" w:hAnsiTheme="minorBidi" w:cs="B Lotus" w:hint="cs"/>
          <w:color w:val="000000"/>
          <w:sz w:val="28"/>
          <w:szCs w:val="28"/>
          <w:rtl/>
          <w:lang w:bidi="fa-IR"/>
        </w:rPr>
        <w:t xml:space="preserve">و </w:t>
      </w:r>
      <w:r w:rsidRPr="009B61C0">
        <w:rPr>
          <w:rFonts w:asciiTheme="minorBidi" w:hAnsiTheme="minorBidi" w:cs="B Lotus" w:hint="cs"/>
          <w:color w:val="000000"/>
          <w:sz w:val="28"/>
          <w:szCs w:val="28"/>
          <w:rtl/>
          <w:lang w:bidi="fa-IR"/>
        </w:rPr>
        <w:t>خالی از</w:t>
      </w:r>
      <w:r w:rsidR="00F64D59">
        <w:rPr>
          <w:rFonts w:asciiTheme="minorBidi" w:hAnsiTheme="minorBidi" w:cs="B Lotus" w:hint="cs"/>
          <w:color w:val="000000"/>
          <w:sz w:val="28"/>
          <w:szCs w:val="28"/>
          <w:rtl/>
          <w:lang w:bidi="fa-IR"/>
        </w:rPr>
        <w:t xml:space="preserve"> این‌ها </w:t>
      </w:r>
      <w:r w:rsidR="00EE6E51">
        <w:rPr>
          <w:rFonts w:asciiTheme="minorBidi" w:hAnsiTheme="minorBidi" w:cs="B Lotus" w:hint="cs"/>
          <w:color w:val="000000"/>
          <w:sz w:val="28"/>
          <w:szCs w:val="28"/>
          <w:rtl/>
          <w:lang w:bidi="fa-IR"/>
        </w:rPr>
        <w:t>می‌</w:t>
      </w:r>
      <w:r w:rsidRPr="009B61C0">
        <w:rPr>
          <w:rFonts w:asciiTheme="minorBidi" w:hAnsiTheme="minorBidi" w:cs="B Lotus" w:hint="cs"/>
          <w:color w:val="000000"/>
          <w:sz w:val="28"/>
          <w:szCs w:val="28"/>
          <w:rtl/>
          <w:lang w:bidi="fa-IR"/>
        </w:rPr>
        <w:t xml:space="preserve">باشد، نیست. </w:t>
      </w:r>
      <w:r w:rsidR="00843BAA">
        <w:rPr>
          <w:rFonts w:asciiTheme="minorBidi" w:hAnsiTheme="minorBidi" w:cs="B Lotus" w:hint="cs"/>
          <w:color w:val="000000"/>
          <w:sz w:val="28"/>
          <w:szCs w:val="28"/>
          <w:rtl/>
          <w:lang w:bidi="fa-IR"/>
        </w:rPr>
        <w:t>چنان</w:t>
      </w:r>
      <w:r w:rsidR="00843BAA">
        <w:rPr>
          <w:rFonts w:asciiTheme="minorBidi" w:hAnsiTheme="minorBidi" w:cs="B Lotus"/>
          <w:color w:val="000000"/>
          <w:sz w:val="28"/>
          <w:szCs w:val="28"/>
          <w:rtl/>
          <w:lang w:bidi="fa-IR"/>
        </w:rPr>
        <w:softHyphen/>
      </w:r>
      <w:r w:rsidRPr="009B61C0">
        <w:rPr>
          <w:rFonts w:asciiTheme="minorBidi" w:hAnsiTheme="minorBidi" w:cs="B Lotus" w:hint="cs"/>
          <w:color w:val="000000"/>
          <w:sz w:val="28"/>
          <w:szCs w:val="28"/>
          <w:rtl/>
          <w:lang w:bidi="fa-IR"/>
        </w:rPr>
        <w:t>که هرگاه هریک از</w:t>
      </w:r>
      <w:r w:rsidR="008A4447" w:rsidRPr="009B61C0">
        <w:rPr>
          <w:rFonts w:asciiTheme="minorBidi" w:hAnsiTheme="minorBidi" w:cs="B Lotus" w:hint="cs"/>
          <w:color w:val="000000"/>
          <w:sz w:val="28"/>
          <w:szCs w:val="28"/>
          <w:rtl/>
          <w:lang w:bidi="fa-IR"/>
        </w:rPr>
        <w:t xml:space="preserve"> </w:t>
      </w:r>
      <w:r w:rsidRPr="009B61C0">
        <w:rPr>
          <w:rFonts w:asciiTheme="minorBidi" w:hAnsiTheme="minorBidi" w:cs="B Lotus" w:hint="cs"/>
          <w:color w:val="000000"/>
          <w:sz w:val="28"/>
          <w:szCs w:val="28"/>
          <w:rtl/>
          <w:lang w:bidi="fa-IR"/>
        </w:rPr>
        <w:t xml:space="preserve">این دو شخص در نماز در پیشگاه الله متعال قرار گیرند، شخصی که </w:t>
      </w:r>
      <w:r w:rsidR="00843BAA">
        <w:rPr>
          <w:rFonts w:asciiTheme="minorBidi" w:hAnsiTheme="minorBidi" w:cs="B Lotus" w:hint="cs"/>
          <w:color w:val="000000"/>
          <w:sz w:val="28"/>
          <w:szCs w:val="28"/>
          <w:rtl/>
          <w:lang w:bidi="fa-IR"/>
        </w:rPr>
        <w:t>صاحب</w:t>
      </w:r>
      <w:r w:rsidRPr="009B61C0">
        <w:rPr>
          <w:rFonts w:asciiTheme="minorBidi" w:hAnsiTheme="minorBidi" w:cs="B Lotus" w:hint="cs"/>
          <w:color w:val="000000"/>
          <w:sz w:val="28"/>
          <w:szCs w:val="28"/>
          <w:rtl/>
          <w:lang w:bidi="fa-IR"/>
        </w:rPr>
        <w:t xml:space="preserve"> قلبی آکنده از محبت الله</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باشد، در واقع با قلبی که محبت و خوف و خشیت الله متعال سراپای وجودش را فراگرفته</w:t>
      </w:r>
      <w:r w:rsidR="00DE458E" w:rsidRPr="009B61C0">
        <w:rPr>
          <w:rFonts w:asciiTheme="minorBidi" w:hAnsiTheme="minorBidi" w:cs="B Lotus" w:hint="cs"/>
          <w:color w:val="000000"/>
          <w:sz w:val="28"/>
          <w:szCs w:val="28"/>
          <w:rtl/>
          <w:lang w:bidi="fa-IR"/>
        </w:rPr>
        <w:t xml:space="preserve"> و خاشعانه و نزدیک به حق و سالم از معارضات سوء</w:t>
      </w:r>
      <w:r w:rsidR="00EE6E51">
        <w:rPr>
          <w:rFonts w:asciiTheme="minorBidi" w:hAnsiTheme="minorBidi" w:cs="B Lotus" w:hint="cs"/>
          <w:color w:val="000000"/>
          <w:sz w:val="28"/>
          <w:szCs w:val="28"/>
          <w:rtl/>
          <w:lang w:bidi="fa-IR"/>
        </w:rPr>
        <w:t xml:space="preserve"> </w:t>
      </w:r>
      <w:r w:rsidR="00843BAA">
        <w:rPr>
          <w:rFonts w:asciiTheme="minorBidi" w:hAnsiTheme="minorBidi" w:cs="B Lotus" w:hint="cs"/>
          <w:color w:val="000000"/>
          <w:sz w:val="28"/>
          <w:szCs w:val="28"/>
          <w:rtl/>
          <w:lang w:bidi="fa-IR"/>
        </w:rPr>
        <w:t>بوده</w:t>
      </w:r>
      <w:r w:rsidR="00DE458E" w:rsidRPr="009B61C0">
        <w:rPr>
          <w:rFonts w:asciiTheme="minorBidi" w:hAnsiTheme="minorBidi" w:cs="B Lotus" w:hint="cs"/>
          <w:color w:val="000000"/>
          <w:sz w:val="28"/>
          <w:szCs w:val="28"/>
          <w:rtl/>
          <w:lang w:bidi="fa-IR"/>
        </w:rPr>
        <w:t xml:space="preserve"> و به سبب هیبت حق سبحانه و تعالی از امید پرگشته، درحالی</w:t>
      </w:r>
      <w:r w:rsidR="00843BAA">
        <w:rPr>
          <w:rFonts w:asciiTheme="minorBidi" w:hAnsiTheme="minorBidi" w:cs="B Lotus"/>
          <w:color w:val="000000"/>
          <w:sz w:val="28"/>
          <w:szCs w:val="28"/>
          <w:rtl/>
          <w:lang w:bidi="fa-IR"/>
        </w:rPr>
        <w:softHyphen/>
      </w:r>
      <w:r w:rsidR="00DE458E" w:rsidRPr="009B61C0">
        <w:rPr>
          <w:rFonts w:asciiTheme="minorBidi" w:hAnsiTheme="minorBidi" w:cs="B Lotus" w:hint="cs"/>
          <w:color w:val="000000"/>
          <w:sz w:val="28"/>
          <w:szCs w:val="28"/>
          <w:rtl/>
          <w:lang w:bidi="fa-IR"/>
        </w:rPr>
        <w:t>که نور</w:t>
      </w:r>
      <w:r w:rsidR="008A4447" w:rsidRPr="009B61C0">
        <w:rPr>
          <w:rFonts w:asciiTheme="minorBidi" w:hAnsiTheme="minorBidi" w:cs="B Lotus" w:hint="cs"/>
          <w:color w:val="000000"/>
          <w:sz w:val="28"/>
          <w:szCs w:val="28"/>
          <w:rtl/>
          <w:lang w:bidi="fa-IR"/>
        </w:rPr>
        <w:t xml:space="preserve"> </w:t>
      </w:r>
      <w:r w:rsidR="00DE458E" w:rsidRPr="009B61C0">
        <w:rPr>
          <w:rFonts w:asciiTheme="minorBidi" w:hAnsiTheme="minorBidi" w:cs="B Lotus" w:hint="cs"/>
          <w:color w:val="000000"/>
          <w:sz w:val="28"/>
          <w:szCs w:val="28"/>
          <w:rtl/>
          <w:lang w:bidi="fa-IR"/>
        </w:rPr>
        <w:lastRenderedPageBreak/>
        <w:t>ایمان در وی قوی شده و بر</w:t>
      </w:r>
      <w:r w:rsidR="008A4447" w:rsidRPr="009B61C0">
        <w:rPr>
          <w:rFonts w:asciiTheme="minorBidi" w:hAnsiTheme="minorBidi" w:cs="B Lotus" w:hint="cs"/>
          <w:color w:val="000000"/>
          <w:sz w:val="28"/>
          <w:szCs w:val="28"/>
          <w:rtl/>
          <w:lang w:bidi="fa-IR"/>
        </w:rPr>
        <w:t xml:space="preserve"> </w:t>
      </w:r>
      <w:r w:rsidR="00DE458E" w:rsidRPr="009B61C0">
        <w:rPr>
          <w:rFonts w:asciiTheme="minorBidi" w:hAnsiTheme="minorBidi" w:cs="B Lotus" w:hint="cs"/>
          <w:color w:val="000000"/>
          <w:sz w:val="28"/>
          <w:szCs w:val="28"/>
          <w:rtl/>
          <w:lang w:bidi="fa-IR"/>
        </w:rPr>
        <w:t>او تابیده و از وی پرده</w:t>
      </w:r>
      <w:r w:rsidR="00EE6E51">
        <w:rPr>
          <w:rFonts w:asciiTheme="minorBidi" w:hAnsiTheme="minorBidi" w:cs="B Lotus" w:hint="cs"/>
          <w:color w:val="000000"/>
          <w:sz w:val="28"/>
          <w:szCs w:val="28"/>
          <w:rtl/>
          <w:lang w:bidi="fa-IR"/>
        </w:rPr>
        <w:t xml:space="preserve">‌های </w:t>
      </w:r>
      <w:r w:rsidR="00DE458E" w:rsidRPr="009B61C0">
        <w:rPr>
          <w:rFonts w:asciiTheme="minorBidi" w:hAnsiTheme="minorBidi" w:cs="B Lotus" w:hint="cs"/>
          <w:color w:val="000000"/>
          <w:sz w:val="28"/>
          <w:szCs w:val="28"/>
          <w:rtl/>
          <w:lang w:bidi="fa-IR"/>
        </w:rPr>
        <w:t>نفس و دود شهوات دور شده، در برابر الله متعال قرار</w:t>
      </w:r>
      <w:r w:rsidR="00EE6E51">
        <w:rPr>
          <w:rFonts w:asciiTheme="minorBidi" w:hAnsiTheme="minorBidi" w:cs="B Lotus" w:hint="cs"/>
          <w:color w:val="000000"/>
          <w:sz w:val="28"/>
          <w:szCs w:val="28"/>
          <w:rtl/>
          <w:lang w:bidi="fa-IR"/>
        </w:rPr>
        <w:t xml:space="preserve"> می‌</w:t>
      </w:r>
      <w:r w:rsidR="00DE458E" w:rsidRPr="009B61C0">
        <w:rPr>
          <w:rFonts w:asciiTheme="minorBidi" w:hAnsiTheme="minorBidi" w:cs="B Lotus" w:hint="cs"/>
          <w:color w:val="000000"/>
          <w:sz w:val="28"/>
          <w:szCs w:val="28"/>
          <w:rtl/>
          <w:lang w:bidi="fa-IR"/>
        </w:rPr>
        <w:t>گیرد. و این</w:t>
      </w:r>
      <w:r w:rsidR="00843BAA">
        <w:rPr>
          <w:rFonts w:asciiTheme="minorBidi" w:hAnsiTheme="minorBidi" w:cs="B Lotus"/>
          <w:color w:val="000000"/>
          <w:sz w:val="28"/>
          <w:szCs w:val="28"/>
          <w:rtl/>
          <w:lang w:bidi="fa-IR"/>
        </w:rPr>
        <w:softHyphen/>
      </w:r>
      <w:r w:rsidR="00DE458E" w:rsidRPr="009B61C0">
        <w:rPr>
          <w:rFonts w:asciiTheme="minorBidi" w:hAnsiTheme="minorBidi" w:cs="B Lotus" w:hint="cs"/>
          <w:color w:val="000000"/>
          <w:sz w:val="28"/>
          <w:szCs w:val="28"/>
          <w:rtl/>
          <w:lang w:bidi="fa-IR"/>
        </w:rPr>
        <w:t>گونه است که در باغ معانی قرآن گردش</w:t>
      </w:r>
      <w:r w:rsidR="00EE6E51">
        <w:rPr>
          <w:rFonts w:asciiTheme="minorBidi" w:hAnsiTheme="minorBidi" w:cs="B Lotus" w:hint="cs"/>
          <w:color w:val="000000"/>
          <w:sz w:val="28"/>
          <w:szCs w:val="28"/>
          <w:rtl/>
          <w:lang w:bidi="fa-IR"/>
        </w:rPr>
        <w:t xml:space="preserve"> می‌</w:t>
      </w:r>
      <w:r w:rsidR="00DE458E" w:rsidRPr="009B61C0">
        <w:rPr>
          <w:rFonts w:asciiTheme="minorBidi" w:hAnsiTheme="minorBidi" w:cs="B Lotus" w:hint="cs"/>
          <w:color w:val="000000"/>
          <w:sz w:val="28"/>
          <w:szCs w:val="28"/>
          <w:rtl/>
          <w:lang w:bidi="fa-IR"/>
        </w:rPr>
        <w:t>کند درحالی</w:t>
      </w:r>
      <w:r w:rsidR="00843BAA">
        <w:rPr>
          <w:rFonts w:asciiTheme="minorBidi" w:hAnsiTheme="minorBidi" w:cs="B Lotus"/>
          <w:color w:val="000000"/>
          <w:sz w:val="28"/>
          <w:szCs w:val="28"/>
          <w:rtl/>
          <w:lang w:bidi="fa-IR"/>
        </w:rPr>
        <w:softHyphen/>
      </w:r>
      <w:r w:rsidR="00DE458E" w:rsidRPr="009B61C0">
        <w:rPr>
          <w:rFonts w:asciiTheme="minorBidi" w:hAnsiTheme="minorBidi" w:cs="B Lotus" w:hint="cs"/>
          <w:color w:val="000000"/>
          <w:sz w:val="28"/>
          <w:szCs w:val="28"/>
          <w:rtl/>
          <w:lang w:bidi="fa-IR"/>
        </w:rPr>
        <w:t>که قلبش با اساس و ریشه</w:t>
      </w:r>
      <w:r w:rsidR="00EE6E51">
        <w:rPr>
          <w:rFonts w:asciiTheme="minorBidi" w:hAnsiTheme="minorBidi" w:cs="B Lotus" w:hint="cs"/>
          <w:color w:val="000000"/>
          <w:sz w:val="28"/>
          <w:szCs w:val="28"/>
          <w:rtl/>
          <w:lang w:bidi="fa-IR"/>
        </w:rPr>
        <w:t xml:space="preserve">‌های </w:t>
      </w:r>
      <w:r w:rsidR="00DE458E" w:rsidRPr="009B61C0">
        <w:rPr>
          <w:rFonts w:asciiTheme="minorBidi" w:hAnsiTheme="minorBidi" w:cs="B Lotus" w:hint="cs"/>
          <w:color w:val="000000"/>
          <w:sz w:val="28"/>
          <w:szCs w:val="28"/>
          <w:rtl/>
          <w:lang w:bidi="fa-IR"/>
        </w:rPr>
        <w:t>ایمان به اسماء و صفات الهی و علو و جمال و کمال</w:t>
      </w:r>
      <w:r w:rsidR="00A623E8">
        <w:rPr>
          <w:rFonts w:asciiTheme="minorBidi" w:hAnsiTheme="minorBidi" w:cs="B Lotus" w:hint="cs"/>
          <w:color w:val="000000"/>
          <w:sz w:val="28"/>
          <w:szCs w:val="28"/>
          <w:rtl/>
          <w:lang w:bidi="fa-IR"/>
        </w:rPr>
        <w:t xml:space="preserve"> آن‌ها </w:t>
      </w:r>
      <w:r w:rsidR="00DE458E" w:rsidRPr="009B61C0">
        <w:rPr>
          <w:rFonts w:asciiTheme="minorBidi" w:hAnsiTheme="minorBidi" w:cs="B Lotus" w:hint="cs"/>
          <w:color w:val="000000"/>
          <w:sz w:val="28"/>
          <w:szCs w:val="28"/>
          <w:rtl/>
          <w:lang w:bidi="fa-IR"/>
        </w:rPr>
        <w:t>مخلوط گشته است، - باوجودی</w:t>
      </w:r>
      <w:r w:rsidR="00843BAA">
        <w:rPr>
          <w:rFonts w:asciiTheme="minorBidi" w:hAnsiTheme="minorBidi" w:cs="B Lotus"/>
          <w:color w:val="000000"/>
          <w:sz w:val="28"/>
          <w:szCs w:val="28"/>
          <w:rtl/>
          <w:lang w:bidi="fa-IR"/>
        </w:rPr>
        <w:softHyphen/>
      </w:r>
      <w:r w:rsidR="00DE458E" w:rsidRPr="009B61C0">
        <w:rPr>
          <w:rFonts w:asciiTheme="minorBidi" w:hAnsiTheme="minorBidi" w:cs="B Lotus" w:hint="cs"/>
          <w:color w:val="000000"/>
          <w:sz w:val="28"/>
          <w:szCs w:val="28"/>
          <w:rtl/>
          <w:lang w:bidi="fa-IR"/>
        </w:rPr>
        <w:t>که الله متعال در اسماء و صفات جمال و کمال منفرد</w:t>
      </w:r>
      <w:r w:rsidR="00EE6E51">
        <w:rPr>
          <w:rFonts w:asciiTheme="minorBidi" w:hAnsiTheme="minorBidi" w:cs="B Lotus" w:hint="cs"/>
          <w:color w:val="000000"/>
          <w:sz w:val="28"/>
          <w:szCs w:val="28"/>
          <w:rtl/>
          <w:lang w:bidi="fa-IR"/>
        </w:rPr>
        <w:t xml:space="preserve"> می‌</w:t>
      </w:r>
      <w:r w:rsidR="00DE458E" w:rsidRPr="009B61C0">
        <w:rPr>
          <w:rFonts w:asciiTheme="minorBidi" w:hAnsiTheme="minorBidi" w:cs="B Lotus" w:hint="cs"/>
          <w:color w:val="000000"/>
          <w:sz w:val="28"/>
          <w:szCs w:val="28"/>
          <w:rtl/>
          <w:lang w:bidi="fa-IR"/>
        </w:rPr>
        <w:t xml:space="preserve">باشد </w:t>
      </w:r>
      <w:r w:rsidR="00277DB7" w:rsidRPr="009B61C0">
        <w:rPr>
          <w:rFonts w:asciiTheme="minorBidi" w:hAnsiTheme="minorBidi" w:cs="B Lotus" w:hint="cs"/>
          <w:color w:val="000000"/>
          <w:sz w:val="28"/>
          <w:szCs w:val="28"/>
          <w:rtl/>
          <w:lang w:bidi="fa-IR"/>
        </w:rPr>
        <w:t>-</w:t>
      </w:r>
      <w:r w:rsidR="00DE458E" w:rsidRPr="009B61C0">
        <w:rPr>
          <w:rFonts w:asciiTheme="minorBidi" w:hAnsiTheme="minorBidi" w:cs="B Lotus" w:hint="cs"/>
          <w:color w:val="000000"/>
          <w:sz w:val="28"/>
          <w:szCs w:val="28"/>
          <w:rtl/>
          <w:lang w:bidi="fa-IR"/>
        </w:rPr>
        <w:t xml:space="preserve"> هم</w:t>
      </w:r>
      <w:r w:rsidR="00277DB7" w:rsidRPr="009B61C0">
        <w:rPr>
          <w:rFonts w:asciiTheme="minorBidi" w:hAnsiTheme="minorBidi" w:cs="B Lotus" w:hint="cs"/>
          <w:color w:val="000000"/>
          <w:sz w:val="28"/>
          <w:szCs w:val="28"/>
          <w:rtl/>
          <w:lang w:bidi="fa-IR"/>
        </w:rPr>
        <w:t>ِّ</w:t>
      </w:r>
      <w:r w:rsidR="00DE458E" w:rsidRPr="009B61C0">
        <w:rPr>
          <w:rFonts w:asciiTheme="minorBidi" w:hAnsiTheme="minorBidi" w:cs="B Lotus" w:hint="cs"/>
          <w:color w:val="000000"/>
          <w:sz w:val="28"/>
          <w:szCs w:val="28"/>
          <w:rtl/>
          <w:lang w:bidi="fa-IR"/>
        </w:rPr>
        <w:t xml:space="preserve"> این شخص بر الله متعال جمع شده و خنکی چشمش در آن قرار گرفته و در </w:t>
      </w:r>
      <w:r w:rsidR="00843BAA">
        <w:rPr>
          <w:rFonts w:asciiTheme="minorBidi" w:hAnsiTheme="minorBidi" w:cs="B Lotus" w:hint="cs"/>
          <w:color w:val="000000"/>
          <w:sz w:val="28"/>
          <w:szCs w:val="28"/>
          <w:rtl/>
          <w:lang w:bidi="fa-IR"/>
        </w:rPr>
        <w:t>ت</w:t>
      </w:r>
      <w:r w:rsidR="00DE458E" w:rsidRPr="009B61C0">
        <w:rPr>
          <w:rFonts w:asciiTheme="minorBidi" w:hAnsiTheme="minorBidi" w:cs="B Lotus" w:hint="cs"/>
          <w:color w:val="000000"/>
          <w:sz w:val="28"/>
          <w:szCs w:val="28"/>
          <w:rtl/>
          <w:lang w:bidi="fa-IR"/>
        </w:rPr>
        <w:t>قرب به الله متعال اح</w:t>
      </w:r>
      <w:r w:rsidR="00843BAA">
        <w:rPr>
          <w:rFonts w:asciiTheme="minorBidi" w:hAnsiTheme="minorBidi" w:cs="B Lotus" w:hint="cs"/>
          <w:color w:val="000000"/>
          <w:sz w:val="28"/>
          <w:szCs w:val="28"/>
          <w:rtl/>
          <w:lang w:bidi="fa-IR"/>
        </w:rPr>
        <w:t>ساسی دارد که نظیری برای آن نیست</w:t>
      </w:r>
      <w:r w:rsidR="00DE458E" w:rsidRPr="009B61C0">
        <w:rPr>
          <w:rFonts w:asciiTheme="minorBidi" w:hAnsiTheme="minorBidi" w:cs="B Lotus" w:hint="cs"/>
          <w:color w:val="000000"/>
          <w:sz w:val="28"/>
          <w:szCs w:val="28"/>
          <w:rtl/>
          <w:lang w:bidi="fa-IR"/>
        </w:rPr>
        <w:t xml:space="preserve"> و قلبش برای او بیمناک بوده و با تمام وجود به سوی حق روی</w:t>
      </w:r>
      <w:r w:rsidR="00EE6E51">
        <w:rPr>
          <w:rFonts w:asciiTheme="minorBidi" w:hAnsiTheme="minorBidi" w:cs="B Lotus" w:hint="cs"/>
          <w:color w:val="000000"/>
          <w:sz w:val="28"/>
          <w:szCs w:val="28"/>
          <w:rtl/>
          <w:lang w:bidi="fa-IR"/>
        </w:rPr>
        <w:t xml:space="preserve"> می‌</w:t>
      </w:r>
      <w:r w:rsidR="00DE458E" w:rsidRPr="009B61C0">
        <w:rPr>
          <w:rFonts w:asciiTheme="minorBidi" w:hAnsiTheme="minorBidi" w:cs="B Lotus" w:hint="cs"/>
          <w:color w:val="000000"/>
          <w:sz w:val="28"/>
          <w:szCs w:val="28"/>
          <w:rtl/>
          <w:lang w:bidi="fa-IR"/>
        </w:rPr>
        <w:t xml:space="preserve">آورد و این روی </w:t>
      </w:r>
      <w:r w:rsidR="00277DB7" w:rsidRPr="009B61C0">
        <w:rPr>
          <w:rFonts w:asciiTheme="minorBidi" w:hAnsiTheme="minorBidi" w:cs="B Lotus" w:hint="cs"/>
          <w:color w:val="000000"/>
          <w:sz w:val="28"/>
          <w:szCs w:val="28"/>
          <w:rtl/>
          <w:lang w:bidi="fa-IR"/>
        </w:rPr>
        <w:t>آ</w:t>
      </w:r>
      <w:r w:rsidR="00DE458E" w:rsidRPr="009B61C0">
        <w:rPr>
          <w:rFonts w:asciiTheme="minorBidi" w:hAnsiTheme="minorBidi" w:cs="B Lotus" w:hint="cs"/>
          <w:color w:val="000000"/>
          <w:sz w:val="28"/>
          <w:szCs w:val="28"/>
          <w:rtl/>
          <w:lang w:bidi="fa-IR"/>
        </w:rPr>
        <w:t>وردن وی بین دو روی آوردن از جانب الله متعال</w:t>
      </w:r>
      <w:r w:rsidR="00EE6E51">
        <w:rPr>
          <w:rFonts w:asciiTheme="minorBidi" w:hAnsiTheme="minorBidi" w:cs="B Lotus" w:hint="cs"/>
          <w:color w:val="000000"/>
          <w:sz w:val="28"/>
          <w:szCs w:val="28"/>
          <w:rtl/>
          <w:lang w:bidi="fa-IR"/>
        </w:rPr>
        <w:t xml:space="preserve"> می‌</w:t>
      </w:r>
      <w:r w:rsidR="00DE458E" w:rsidRPr="009B61C0">
        <w:rPr>
          <w:rFonts w:asciiTheme="minorBidi" w:hAnsiTheme="minorBidi" w:cs="B Lotus" w:hint="cs"/>
          <w:color w:val="000000"/>
          <w:sz w:val="28"/>
          <w:szCs w:val="28"/>
          <w:rtl/>
          <w:lang w:bidi="fa-IR"/>
        </w:rPr>
        <w:t xml:space="preserve">باشد، </w:t>
      </w:r>
      <w:r w:rsidR="00843BAA">
        <w:rPr>
          <w:rFonts w:asciiTheme="minorBidi" w:hAnsiTheme="minorBidi" w:cs="B Lotus" w:hint="cs"/>
          <w:color w:val="000000"/>
          <w:sz w:val="28"/>
          <w:szCs w:val="28"/>
          <w:rtl/>
          <w:lang w:bidi="fa-IR"/>
        </w:rPr>
        <w:t>چنان</w:t>
      </w:r>
      <w:r w:rsidR="00843BAA">
        <w:rPr>
          <w:rFonts w:asciiTheme="minorBidi" w:hAnsiTheme="minorBidi" w:cs="B Lotus"/>
          <w:color w:val="000000"/>
          <w:sz w:val="28"/>
          <w:szCs w:val="28"/>
          <w:rtl/>
          <w:lang w:bidi="fa-IR"/>
        </w:rPr>
        <w:softHyphen/>
      </w:r>
      <w:r w:rsidR="00DE458E" w:rsidRPr="009B61C0">
        <w:rPr>
          <w:rFonts w:asciiTheme="minorBidi" w:hAnsiTheme="minorBidi" w:cs="B Lotus" w:hint="cs"/>
          <w:color w:val="000000"/>
          <w:sz w:val="28"/>
          <w:szCs w:val="28"/>
          <w:rtl/>
          <w:lang w:bidi="fa-IR"/>
        </w:rPr>
        <w:t>که الله متعال ابتدا به وی روی</w:t>
      </w:r>
      <w:r w:rsidR="00EE6E51">
        <w:rPr>
          <w:rFonts w:asciiTheme="minorBidi" w:hAnsiTheme="minorBidi" w:cs="B Lotus" w:hint="cs"/>
          <w:color w:val="000000"/>
          <w:sz w:val="28"/>
          <w:szCs w:val="28"/>
          <w:rtl/>
          <w:lang w:bidi="fa-IR"/>
        </w:rPr>
        <w:t xml:space="preserve"> می‌</w:t>
      </w:r>
      <w:r w:rsidR="00DE458E" w:rsidRPr="009B61C0">
        <w:rPr>
          <w:rFonts w:asciiTheme="minorBidi" w:hAnsiTheme="minorBidi" w:cs="B Lotus" w:hint="cs"/>
          <w:color w:val="000000"/>
          <w:sz w:val="28"/>
          <w:szCs w:val="28"/>
          <w:rtl/>
          <w:lang w:bidi="fa-IR"/>
        </w:rPr>
        <w:t>آورد که در اثر آن قلب وی به سوی الله متعال جذب</w:t>
      </w:r>
      <w:r w:rsidR="00EE6E51">
        <w:rPr>
          <w:rFonts w:asciiTheme="minorBidi" w:hAnsiTheme="minorBidi" w:cs="B Lotus" w:hint="cs"/>
          <w:color w:val="000000"/>
          <w:sz w:val="28"/>
          <w:szCs w:val="28"/>
          <w:rtl/>
          <w:lang w:bidi="fa-IR"/>
        </w:rPr>
        <w:t xml:space="preserve"> می‌</w:t>
      </w:r>
      <w:r w:rsidR="00843BAA">
        <w:rPr>
          <w:rFonts w:asciiTheme="minorBidi" w:hAnsiTheme="minorBidi" w:cs="B Lotus" w:hint="cs"/>
          <w:color w:val="000000"/>
          <w:sz w:val="28"/>
          <w:szCs w:val="28"/>
          <w:rtl/>
          <w:lang w:bidi="fa-IR"/>
        </w:rPr>
        <w:t>گردد</w:t>
      </w:r>
      <w:r w:rsidR="00DE458E" w:rsidRPr="009B61C0">
        <w:rPr>
          <w:rFonts w:asciiTheme="minorBidi" w:hAnsiTheme="minorBidi" w:cs="B Lotus" w:hint="cs"/>
          <w:color w:val="000000"/>
          <w:sz w:val="28"/>
          <w:szCs w:val="28"/>
          <w:rtl/>
          <w:lang w:bidi="fa-IR"/>
        </w:rPr>
        <w:t xml:space="preserve"> و زمانی</w:t>
      </w:r>
      <w:r w:rsidR="00843BAA">
        <w:rPr>
          <w:rFonts w:asciiTheme="minorBidi" w:hAnsiTheme="minorBidi" w:cs="B Lotus"/>
          <w:color w:val="000000"/>
          <w:sz w:val="28"/>
          <w:szCs w:val="28"/>
          <w:rtl/>
          <w:lang w:bidi="fa-IR"/>
        </w:rPr>
        <w:softHyphen/>
      </w:r>
      <w:r w:rsidR="00DE458E" w:rsidRPr="009B61C0">
        <w:rPr>
          <w:rFonts w:asciiTheme="minorBidi" w:hAnsiTheme="minorBidi" w:cs="B Lotus" w:hint="cs"/>
          <w:color w:val="000000"/>
          <w:sz w:val="28"/>
          <w:szCs w:val="28"/>
          <w:rtl/>
          <w:lang w:bidi="fa-IR"/>
        </w:rPr>
        <w:t xml:space="preserve">که قلب وی روی آورد، الله متعال او را </w:t>
      </w:r>
      <w:r w:rsidR="00843BAA">
        <w:rPr>
          <w:rFonts w:asciiTheme="minorBidi" w:hAnsiTheme="minorBidi" w:cs="B Lotus" w:hint="cs"/>
          <w:color w:val="000000"/>
          <w:sz w:val="28"/>
          <w:szCs w:val="28"/>
          <w:rtl/>
          <w:lang w:bidi="fa-IR"/>
        </w:rPr>
        <w:t>از روی آوردن و اقبالی دیگر بهره</w:t>
      </w:r>
      <w:r w:rsidR="00843BAA">
        <w:rPr>
          <w:rFonts w:asciiTheme="minorBidi" w:hAnsiTheme="minorBidi" w:cs="B Lotus"/>
          <w:color w:val="000000"/>
          <w:sz w:val="28"/>
          <w:szCs w:val="28"/>
          <w:rtl/>
          <w:lang w:bidi="fa-IR"/>
        </w:rPr>
        <w:softHyphen/>
      </w:r>
      <w:r w:rsidR="00DE458E" w:rsidRPr="009B61C0">
        <w:rPr>
          <w:rFonts w:asciiTheme="minorBidi" w:hAnsiTheme="minorBidi" w:cs="B Lotus" w:hint="cs"/>
          <w:color w:val="000000"/>
          <w:sz w:val="28"/>
          <w:szCs w:val="28"/>
          <w:rtl/>
          <w:lang w:bidi="fa-IR"/>
        </w:rPr>
        <w:t>مند</w:t>
      </w:r>
      <w:r w:rsidR="00EE6E51">
        <w:rPr>
          <w:rFonts w:asciiTheme="minorBidi" w:hAnsiTheme="minorBidi" w:cs="B Lotus" w:hint="cs"/>
          <w:color w:val="000000"/>
          <w:sz w:val="28"/>
          <w:szCs w:val="28"/>
          <w:rtl/>
          <w:lang w:bidi="fa-IR"/>
        </w:rPr>
        <w:t xml:space="preserve"> می‌</w:t>
      </w:r>
      <w:r w:rsidR="00DE458E" w:rsidRPr="009B61C0">
        <w:rPr>
          <w:rFonts w:asciiTheme="minorBidi" w:hAnsiTheme="minorBidi" w:cs="B Lotus" w:hint="cs"/>
          <w:color w:val="000000"/>
          <w:sz w:val="28"/>
          <w:szCs w:val="28"/>
          <w:rtl/>
          <w:lang w:bidi="fa-IR"/>
        </w:rPr>
        <w:t>کند که از روی آوردن اول کامل</w:t>
      </w:r>
      <w:r w:rsidR="00690416">
        <w:rPr>
          <w:rFonts w:asciiTheme="minorBidi" w:hAnsiTheme="minorBidi" w:cs="B Lotus" w:hint="cs"/>
          <w:color w:val="000000"/>
          <w:sz w:val="28"/>
          <w:szCs w:val="28"/>
          <w:rtl/>
          <w:lang w:bidi="fa-IR"/>
        </w:rPr>
        <w:t xml:space="preserve">‌تر </w:t>
      </w:r>
      <w:r w:rsidR="00EE6E51">
        <w:rPr>
          <w:rFonts w:asciiTheme="minorBidi" w:hAnsiTheme="minorBidi" w:cs="B Lotus" w:hint="cs"/>
          <w:color w:val="000000"/>
          <w:sz w:val="28"/>
          <w:szCs w:val="28"/>
          <w:rtl/>
          <w:lang w:bidi="fa-IR"/>
        </w:rPr>
        <w:t>می‌</w:t>
      </w:r>
      <w:r w:rsidR="00DE458E" w:rsidRPr="009B61C0">
        <w:rPr>
          <w:rFonts w:asciiTheme="minorBidi" w:hAnsiTheme="minorBidi" w:cs="B Lotus" w:hint="cs"/>
          <w:color w:val="000000"/>
          <w:sz w:val="28"/>
          <w:szCs w:val="28"/>
          <w:rtl/>
          <w:lang w:bidi="fa-IR"/>
        </w:rPr>
        <w:t>باشد.</w:t>
      </w:r>
    </w:p>
    <w:p w:rsidR="00C10C9B" w:rsidRPr="00D57F45" w:rsidRDefault="00E41BCD" w:rsidP="00F42E99">
      <w:pPr>
        <w:pStyle w:val="Heading2"/>
        <w:keepNext w:val="0"/>
        <w:widowControl w:val="0"/>
        <w:rPr>
          <w:rtl/>
          <w:lang w:bidi="fa-IR"/>
        </w:rPr>
      </w:pPr>
      <w:bookmarkStart w:id="128" w:name="_Toc339120111"/>
      <w:bookmarkStart w:id="129" w:name="_Toc417328669"/>
      <w:r w:rsidRPr="00D57F45">
        <w:rPr>
          <w:rFonts w:hint="cs"/>
          <w:rtl/>
          <w:lang w:bidi="fa-IR"/>
        </w:rPr>
        <w:t>اسرار نماز:</w:t>
      </w:r>
      <w:bookmarkEnd w:id="128"/>
      <w:bookmarkEnd w:id="129"/>
    </w:p>
    <w:p w:rsidR="009718D6" w:rsidRPr="009B61C0" w:rsidRDefault="00353B95" w:rsidP="00F42E99">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در نماز عجایبی از اسماء</w:t>
      </w:r>
      <w:r w:rsidRPr="00130CEA">
        <w:rPr>
          <w:rFonts w:asciiTheme="minorBidi" w:hAnsiTheme="minorBidi" w:cs="B Lotus" w:hint="cs"/>
          <w:b/>
          <w:bCs/>
          <w:sz w:val="28"/>
          <w:szCs w:val="28"/>
          <w:rtl/>
          <w:lang w:bidi="fa-IR"/>
        </w:rPr>
        <w:t xml:space="preserve"> </w:t>
      </w:r>
      <w:r w:rsidRPr="009B61C0">
        <w:rPr>
          <w:rFonts w:asciiTheme="minorBidi" w:hAnsiTheme="minorBidi" w:cs="B Lotus" w:hint="cs"/>
          <w:sz w:val="28"/>
          <w:szCs w:val="28"/>
          <w:rtl/>
          <w:lang w:bidi="fa-IR"/>
        </w:rPr>
        <w:t>و صفات</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باشد که برای کسی که قلبش در معانی قرآن تفقه کند، حاصل</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شود و بشاشت و روشنایی ایمان به وسیله</w:t>
      </w:r>
      <w:r w:rsidR="00EE6E51">
        <w:rPr>
          <w:rFonts w:asciiTheme="minorBidi" w:hAnsiTheme="minorBidi" w:cs="B Lotus" w:hint="cs"/>
          <w:sz w:val="28"/>
          <w:szCs w:val="28"/>
          <w:rtl/>
          <w:lang w:bidi="fa-IR"/>
        </w:rPr>
        <w:t xml:space="preserve">‌ی </w:t>
      </w:r>
      <w:r w:rsidRPr="009B61C0">
        <w:rPr>
          <w:rFonts w:asciiTheme="minorBidi" w:hAnsiTheme="minorBidi" w:cs="B Lotus" w:hint="cs"/>
          <w:sz w:val="28"/>
          <w:szCs w:val="28"/>
          <w:rtl/>
          <w:lang w:bidi="fa-IR"/>
        </w:rPr>
        <w:t>آن با قلبش مخلوط</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گردد</w:t>
      </w:r>
      <w:r w:rsidR="00277DB7" w:rsidRPr="009B61C0">
        <w:rPr>
          <w:rFonts w:asciiTheme="minorBidi" w:hAnsiTheme="minorBidi" w:cs="B Lotus" w:hint="cs"/>
          <w:sz w:val="28"/>
          <w:szCs w:val="28"/>
          <w:rtl/>
          <w:lang w:bidi="fa-IR"/>
        </w:rPr>
        <w:t>،</w:t>
      </w:r>
      <w:r w:rsidRPr="009B61C0">
        <w:rPr>
          <w:rFonts w:asciiTheme="minorBidi" w:hAnsiTheme="minorBidi" w:cs="B Lotus" w:hint="cs"/>
          <w:sz w:val="28"/>
          <w:szCs w:val="28"/>
          <w:rtl/>
          <w:lang w:bidi="fa-IR"/>
        </w:rPr>
        <w:t xml:space="preserve"> چرا که برای هر اسم و صفتی، جایگاه و محلی در نمازش</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بیند. از</w:t>
      </w:r>
      <w:r w:rsidR="00897458">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جمله:</w:t>
      </w:r>
    </w:p>
    <w:p w:rsidR="00353B95" w:rsidRPr="009B61C0" w:rsidRDefault="00353B95" w:rsidP="00F42E99">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هرگاه وی برای ادای نماز در پیشگاه الله متعال</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ایستد با قلبش شاهد قیومیت الله متعال</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باشد و هرگاه الله اکبر</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گوید، کبریایی حق را شهادت</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 xml:space="preserve">دهد و هرگاه بگوید: </w:t>
      </w:r>
      <w:r w:rsidR="00FA12E0" w:rsidRPr="000B3A01">
        <w:rPr>
          <w:rStyle w:val="Char0"/>
          <w:rtl/>
        </w:rPr>
        <w:t>«</w:t>
      </w:r>
      <w:r w:rsidRPr="000B3A01">
        <w:rPr>
          <w:rStyle w:val="Char0"/>
          <w:rtl/>
        </w:rPr>
        <w:t>سبحان</w:t>
      </w:r>
      <w:r w:rsidR="008A0EBF" w:rsidRPr="000B3A01">
        <w:rPr>
          <w:rStyle w:val="Char0"/>
          <w:rtl/>
        </w:rPr>
        <w:t>ك</w:t>
      </w:r>
      <w:r w:rsidRPr="000B3A01">
        <w:rPr>
          <w:rStyle w:val="Char0"/>
          <w:rtl/>
        </w:rPr>
        <w:t xml:space="preserve"> اللهم وبحمد</w:t>
      </w:r>
      <w:r w:rsidR="008A0EBF" w:rsidRPr="000B3A01">
        <w:rPr>
          <w:rStyle w:val="Char0"/>
          <w:rtl/>
        </w:rPr>
        <w:t>ك</w:t>
      </w:r>
      <w:r w:rsidRPr="000B3A01">
        <w:rPr>
          <w:rStyle w:val="Char0"/>
          <w:rtl/>
        </w:rPr>
        <w:t>، تبار</w:t>
      </w:r>
      <w:r w:rsidR="008A0EBF" w:rsidRPr="000B3A01">
        <w:rPr>
          <w:rStyle w:val="Char0"/>
          <w:rtl/>
        </w:rPr>
        <w:t>ك</w:t>
      </w:r>
      <w:r w:rsidRPr="000B3A01">
        <w:rPr>
          <w:rStyle w:val="Char0"/>
          <w:rtl/>
        </w:rPr>
        <w:t xml:space="preserve"> اسم</w:t>
      </w:r>
      <w:r w:rsidR="008A0EBF" w:rsidRPr="000B3A01">
        <w:rPr>
          <w:rStyle w:val="Char0"/>
          <w:rtl/>
        </w:rPr>
        <w:t>ك</w:t>
      </w:r>
      <w:r w:rsidRPr="000B3A01">
        <w:rPr>
          <w:rStyle w:val="Char0"/>
          <w:rtl/>
        </w:rPr>
        <w:t xml:space="preserve"> وتعالی جد</w:t>
      </w:r>
      <w:r w:rsidR="008A0EBF" w:rsidRPr="000B3A01">
        <w:rPr>
          <w:rStyle w:val="Char0"/>
          <w:rtl/>
        </w:rPr>
        <w:t>ك</w:t>
      </w:r>
      <w:r w:rsidRPr="000B3A01">
        <w:rPr>
          <w:rStyle w:val="Char0"/>
          <w:rtl/>
        </w:rPr>
        <w:t xml:space="preserve"> ولا</w:t>
      </w:r>
      <w:r w:rsidR="00FA12E0" w:rsidRPr="000B3A01">
        <w:rPr>
          <w:rStyle w:val="Char0"/>
          <w:rFonts w:hint="cs"/>
          <w:rtl/>
        </w:rPr>
        <w:t xml:space="preserve"> إ</w:t>
      </w:r>
      <w:r w:rsidRPr="000B3A01">
        <w:rPr>
          <w:rStyle w:val="Char0"/>
          <w:rtl/>
        </w:rPr>
        <w:t>له غ</w:t>
      </w:r>
      <w:r w:rsidR="008A0EBF" w:rsidRPr="000B3A01">
        <w:rPr>
          <w:rStyle w:val="Char0"/>
          <w:rtl/>
        </w:rPr>
        <w:t>ي</w:t>
      </w:r>
      <w:r w:rsidRPr="000B3A01">
        <w:rPr>
          <w:rStyle w:val="Char0"/>
          <w:rtl/>
        </w:rPr>
        <w:t>ر</w:t>
      </w:r>
      <w:r w:rsidR="008A0EBF" w:rsidRPr="000B3A01">
        <w:rPr>
          <w:rStyle w:val="Char0"/>
          <w:rtl/>
        </w:rPr>
        <w:t>ك</w:t>
      </w:r>
      <w:r w:rsidR="00FA12E0" w:rsidRPr="000B3A01">
        <w:rPr>
          <w:rStyle w:val="Char0"/>
          <w:rtl/>
        </w:rPr>
        <w:t>»</w:t>
      </w:r>
      <w:r w:rsidRPr="000B3A01">
        <w:rPr>
          <w:rStyle w:val="Char0"/>
          <w:rFonts w:hint="cs"/>
          <w:rtl/>
        </w:rPr>
        <w:t>،</w:t>
      </w:r>
      <w:r w:rsidRPr="009B61C0">
        <w:rPr>
          <w:rFonts w:asciiTheme="minorBidi" w:hAnsiTheme="minorBidi" w:cs="B Lotus" w:hint="cs"/>
          <w:sz w:val="28"/>
          <w:szCs w:val="28"/>
          <w:rtl/>
          <w:lang w:bidi="fa-IR"/>
        </w:rPr>
        <w:t xml:space="preserve"> با قلبش شاهد پروردگاری پاک و</w:t>
      </w:r>
      <w:r w:rsidR="00277DB7" w:rsidRPr="009B61C0">
        <w:rPr>
          <w:rFonts w:asciiTheme="minorBidi" w:hAnsiTheme="minorBidi" w:cs="B Lotus" w:hint="cs"/>
          <w:sz w:val="28"/>
          <w:szCs w:val="28"/>
          <w:rtl/>
          <w:lang w:bidi="fa-IR"/>
        </w:rPr>
        <w:t xml:space="preserve"> منزه از هر عیب و</w:t>
      </w:r>
      <w:r w:rsidR="00897458">
        <w:rPr>
          <w:rFonts w:asciiTheme="minorBidi" w:hAnsiTheme="minorBidi" w:cs="B Lotus" w:hint="cs"/>
          <w:sz w:val="28"/>
          <w:szCs w:val="28"/>
          <w:rtl/>
          <w:lang w:bidi="fa-IR"/>
        </w:rPr>
        <w:t xml:space="preserve"> </w:t>
      </w:r>
      <w:r w:rsidR="00277DB7" w:rsidRPr="009B61C0">
        <w:rPr>
          <w:rFonts w:asciiTheme="minorBidi" w:hAnsiTheme="minorBidi" w:cs="B Lotus" w:hint="cs"/>
          <w:sz w:val="28"/>
          <w:szCs w:val="28"/>
          <w:rtl/>
          <w:lang w:bidi="fa-IR"/>
        </w:rPr>
        <w:t>سالم از هر نقص</w:t>
      </w:r>
      <w:r w:rsidRPr="009B61C0">
        <w:rPr>
          <w:rFonts w:asciiTheme="minorBidi" w:hAnsiTheme="minorBidi" w:cs="B Lotus" w:hint="cs"/>
          <w:sz w:val="28"/>
          <w:szCs w:val="28"/>
          <w:rtl/>
          <w:lang w:bidi="fa-IR"/>
        </w:rPr>
        <w:t xml:space="preserve"> و مورد ستایش با هر حمدی</w:t>
      </w:r>
      <w:r w:rsidR="00EE6E51">
        <w:rPr>
          <w:rFonts w:asciiTheme="minorBidi" w:hAnsiTheme="minorBidi" w:cs="B Lotus" w:hint="cs"/>
          <w:sz w:val="28"/>
          <w:szCs w:val="28"/>
          <w:rtl/>
          <w:lang w:bidi="fa-IR"/>
        </w:rPr>
        <w:t xml:space="preserve"> می‌</w:t>
      </w:r>
      <w:r w:rsidR="00897458">
        <w:rPr>
          <w:rFonts w:asciiTheme="minorBidi" w:hAnsiTheme="minorBidi" w:cs="B Lotus" w:hint="cs"/>
          <w:sz w:val="28"/>
          <w:szCs w:val="28"/>
          <w:rtl/>
          <w:lang w:bidi="fa-IR"/>
        </w:rPr>
        <w:t>باشد</w:t>
      </w:r>
      <w:r w:rsidRPr="009B61C0">
        <w:rPr>
          <w:rFonts w:asciiTheme="minorBidi" w:hAnsiTheme="minorBidi" w:cs="B Lotus" w:hint="cs"/>
          <w:sz w:val="28"/>
          <w:szCs w:val="28"/>
          <w:rtl/>
          <w:lang w:bidi="fa-IR"/>
        </w:rPr>
        <w:t xml:space="preserve"> که حمد و ستایش وی متضمن وصف حق جل جلاله به کمال مطلق</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 xml:space="preserve">باشد. </w:t>
      </w:r>
    </w:p>
    <w:p w:rsidR="00262B8B" w:rsidRPr="009B61C0" w:rsidRDefault="008938F7" w:rsidP="008938F7">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Pr>
          <w:rFonts w:asciiTheme="minorBidi" w:hAnsiTheme="minorBidi" w:cs="B Lotus" w:hint="cs"/>
          <w:sz w:val="28"/>
          <w:szCs w:val="28"/>
          <w:rtl/>
          <w:lang w:bidi="fa-IR"/>
        </w:rPr>
        <w:t>«</w:t>
      </w:r>
      <w:r w:rsidR="00353B95" w:rsidRPr="009B61C0">
        <w:rPr>
          <w:rFonts w:asciiTheme="minorBidi" w:hAnsiTheme="minorBidi" w:cs="B Lotus" w:hint="cs"/>
          <w:sz w:val="28"/>
          <w:szCs w:val="28"/>
          <w:rtl/>
          <w:lang w:bidi="fa-IR"/>
        </w:rPr>
        <w:t>تبارک اسمه</w:t>
      </w:r>
      <w:r>
        <w:rPr>
          <w:rFonts w:asciiTheme="minorBidi" w:hAnsiTheme="minorBidi" w:cs="B Lotus" w:hint="cs"/>
          <w:sz w:val="28"/>
          <w:szCs w:val="28"/>
          <w:rtl/>
          <w:lang w:bidi="fa-IR"/>
        </w:rPr>
        <w:t>»</w:t>
      </w:r>
      <w:r w:rsidR="00353B95" w:rsidRPr="009B61C0">
        <w:rPr>
          <w:rFonts w:asciiTheme="minorBidi" w:hAnsiTheme="minorBidi" w:cs="B Lotus" w:hint="cs"/>
          <w:sz w:val="28"/>
          <w:szCs w:val="28"/>
          <w:rtl/>
          <w:lang w:bidi="fa-IR"/>
        </w:rPr>
        <w:t xml:space="preserve"> اسمش دارای برکت زیاد و خجسته است به</w:t>
      </w:r>
      <w:r w:rsidR="00F64D59">
        <w:rPr>
          <w:rFonts w:asciiTheme="minorBidi" w:hAnsiTheme="minorBidi" w:cs="B Lotus" w:hint="cs"/>
          <w:sz w:val="28"/>
          <w:szCs w:val="28"/>
          <w:rtl/>
          <w:lang w:bidi="fa-IR"/>
        </w:rPr>
        <w:t xml:space="preserve"> گونه‌ای </w:t>
      </w:r>
      <w:r w:rsidR="00353B95" w:rsidRPr="009B61C0">
        <w:rPr>
          <w:rFonts w:asciiTheme="minorBidi" w:hAnsiTheme="minorBidi" w:cs="B Lotus" w:hint="cs"/>
          <w:sz w:val="28"/>
          <w:szCs w:val="28"/>
          <w:rtl/>
          <w:lang w:bidi="fa-IR"/>
        </w:rPr>
        <w:t>که نام مبارکش بر هیچ چیز</w:t>
      </w:r>
      <w:r>
        <w:rPr>
          <w:rFonts w:asciiTheme="minorBidi" w:hAnsiTheme="minorBidi" w:cs="B Lotus" w:hint="cs"/>
          <w:sz w:val="28"/>
          <w:szCs w:val="28"/>
          <w:rtl/>
          <w:lang w:bidi="fa-IR"/>
        </w:rPr>
        <w:t xml:space="preserve"> </w:t>
      </w:r>
      <w:r w:rsidR="00353B95" w:rsidRPr="009B61C0">
        <w:rPr>
          <w:rFonts w:asciiTheme="minorBidi" w:hAnsiTheme="minorBidi" w:cs="B Lotus" w:hint="cs"/>
          <w:sz w:val="28"/>
          <w:szCs w:val="28"/>
          <w:rtl/>
          <w:lang w:bidi="fa-IR"/>
        </w:rPr>
        <w:t xml:space="preserve">اندکی </w:t>
      </w:r>
      <w:r>
        <w:rPr>
          <w:rFonts w:asciiTheme="minorBidi" w:hAnsiTheme="minorBidi" w:cs="B Lotus" w:hint="cs"/>
          <w:sz w:val="28"/>
          <w:szCs w:val="28"/>
          <w:rtl/>
          <w:lang w:bidi="fa-IR"/>
        </w:rPr>
        <w:t>برده</w:t>
      </w:r>
      <w:r w:rsidR="00EE6E51">
        <w:rPr>
          <w:rFonts w:asciiTheme="minorBidi" w:hAnsiTheme="minorBidi" w:cs="B Lotus" w:hint="cs"/>
          <w:sz w:val="28"/>
          <w:szCs w:val="28"/>
          <w:rtl/>
          <w:lang w:bidi="fa-IR"/>
        </w:rPr>
        <w:t xml:space="preserve"> نمی‌</w:t>
      </w:r>
      <w:r w:rsidR="00353B95" w:rsidRPr="009B61C0">
        <w:rPr>
          <w:rFonts w:asciiTheme="minorBidi" w:hAnsiTheme="minorBidi" w:cs="B Lotus" w:hint="cs"/>
          <w:sz w:val="28"/>
          <w:szCs w:val="28"/>
          <w:rtl/>
          <w:lang w:bidi="fa-IR"/>
        </w:rPr>
        <w:t>شود مگر اینکه بر</w:t>
      </w:r>
      <w:r>
        <w:rPr>
          <w:rFonts w:asciiTheme="minorBidi" w:hAnsiTheme="minorBidi" w:cs="B Lotus" w:hint="cs"/>
          <w:sz w:val="28"/>
          <w:szCs w:val="28"/>
          <w:rtl/>
          <w:lang w:bidi="fa-IR"/>
        </w:rPr>
        <w:t xml:space="preserve"> </w:t>
      </w:r>
      <w:r w:rsidR="00353B95" w:rsidRPr="009B61C0">
        <w:rPr>
          <w:rFonts w:asciiTheme="minorBidi" w:hAnsiTheme="minorBidi" w:cs="B Lotus" w:hint="cs"/>
          <w:sz w:val="28"/>
          <w:szCs w:val="28"/>
          <w:rtl/>
          <w:lang w:bidi="fa-IR"/>
        </w:rPr>
        <w:t>آن</w:t>
      </w:r>
      <w:r w:rsidR="00EE6E51">
        <w:rPr>
          <w:rFonts w:asciiTheme="minorBidi" w:hAnsiTheme="minorBidi" w:cs="B Lotus" w:hint="cs"/>
          <w:sz w:val="28"/>
          <w:szCs w:val="28"/>
          <w:rtl/>
          <w:lang w:bidi="fa-IR"/>
        </w:rPr>
        <w:t xml:space="preserve"> می‌</w:t>
      </w:r>
      <w:r w:rsidR="00353B95" w:rsidRPr="009B61C0">
        <w:rPr>
          <w:rFonts w:asciiTheme="minorBidi" w:hAnsiTheme="minorBidi" w:cs="B Lotus" w:hint="cs"/>
          <w:sz w:val="28"/>
          <w:szCs w:val="28"/>
          <w:rtl/>
          <w:lang w:bidi="fa-IR"/>
        </w:rPr>
        <w:t>افزاید و بر هیچ خیری نامش برده</w:t>
      </w:r>
      <w:r w:rsidR="00EE6E51">
        <w:rPr>
          <w:rFonts w:asciiTheme="minorBidi" w:hAnsiTheme="minorBidi" w:cs="B Lotus" w:hint="cs"/>
          <w:sz w:val="28"/>
          <w:szCs w:val="28"/>
          <w:rtl/>
          <w:lang w:bidi="fa-IR"/>
        </w:rPr>
        <w:t xml:space="preserve"> نمی‌</w:t>
      </w:r>
      <w:r w:rsidR="00353B95" w:rsidRPr="009B61C0">
        <w:rPr>
          <w:rFonts w:asciiTheme="minorBidi" w:hAnsiTheme="minorBidi" w:cs="B Lotus" w:hint="cs"/>
          <w:sz w:val="28"/>
          <w:szCs w:val="28"/>
          <w:rtl/>
          <w:lang w:bidi="fa-IR"/>
        </w:rPr>
        <w:t xml:space="preserve">شود </w:t>
      </w:r>
      <w:r w:rsidR="00262B8B" w:rsidRPr="009B61C0">
        <w:rPr>
          <w:rFonts w:asciiTheme="minorBidi" w:hAnsiTheme="minorBidi" w:cs="B Lotus" w:hint="cs"/>
          <w:sz w:val="28"/>
          <w:szCs w:val="28"/>
          <w:rtl/>
          <w:lang w:bidi="fa-IR"/>
        </w:rPr>
        <w:t>مگر اینکه موجب رشد و برکت در آن</w:t>
      </w:r>
      <w:r w:rsidR="00EE6E51">
        <w:rPr>
          <w:rFonts w:asciiTheme="minorBidi" w:hAnsiTheme="minorBidi" w:cs="B Lotus" w:hint="cs"/>
          <w:sz w:val="28"/>
          <w:szCs w:val="28"/>
          <w:rtl/>
          <w:lang w:bidi="fa-IR"/>
        </w:rPr>
        <w:t xml:space="preserve"> می‌</w:t>
      </w:r>
      <w:r w:rsidR="00262B8B" w:rsidRPr="009B61C0">
        <w:rPr>
          <w:rFonts w:asciiTheme="minorBidi" w:hAnsiTheme="minorBidi" w:cs="B Lotus" w:hint="cs"/>
          <w:sz w:val="28"/>
          <w:szCs w:val="28"/>
          <w:rtl/>
          <w:lang w:bidi="fa-IR"/>
        </w:rPr>
        <w:t xml:space="preserve">گردد و بر هیچ آفتی نامش </w:t>
      </w:r>
      <w:r>
        <w:rPr>
          <w:rFonts w:asciiTheme="minorBidi" w:hAnsiTheme="minorBidi" w:cs="B Lotus" w:hint="cs"/>
          <w:sz w:val="28"/>
          <w:szCs w:val="28"/>
          <w:rtl/>
          <w:lang w:bidi="fa-IR"/>
        </w:rPr>
        <w:t>آورده</w:t>
      </w:r>
      <w:r w:rsidR="00EE6E51">
        <w:rPr>
          <w:rFonts w:asciiTheme="minorBidi" w:hAnsiTheme="minorBidi" w:cs="B Lotus" w:hint="cs"/>
          <w:sz w:val="28"/>
          <w:szCs w:val="28"/>
          <w:rtl/>
          <w:lang w:bidi="fa-IR"/>
        </w:rPr>
        <w:t xml:space="preserve"> </w:t>
      </w:r>
      <w:r w:rsidR="00EE6E51">
        <w:rPr>
          <w:rFonts w:asciiTheme="minorBidi" w:hAnsiTheme="minorBidi" w:cs="B Lotus" w:hint="cs"/>
          <w:sz w:val="28"/>
          <w:szCs w:val="28"/>
          <w:rtl/>
          <w:lang w:bidi="fa-IR"/>
        </w:rPr>
        <w:lastRenderedPageBreak/>
        <w:t>نمی‌</w:t>
      </w:r>
      <w:r w:rsidR="00262B8B" w:rsidRPr="009B61C0">
        <w:rPr>
          <w:rFonts w:asciiTheme="minorBidi" w:hAnsiTheme="minorBidi" w:cs="B Lotus" w:hint="cs"/>
          <w:sz w:val="28"/>
          <w:szCs w:val="28"/>
          <w:rtl/>
          <w:lang w:bidi="fa-IR"/>
        </w:rPr>
        <w:t>شود مگر اینکه</w:t>
      </w:r>
      <w:r>
        <w:rPr>
          <w:rFonts w:asciiTheme="minorBidi" w:hAnsiTheme="minorBidi" w:cs="B Lotus" w:hint="cs"/>
          <w:sz w:val="28"/>
          <w:szCs w:val="28"/>
          <w:rtl/>
          <w:lang w:bidi="fa-IR"/>
        </w:rPr>
        <w:t xml:space="preserve"> آن</w:t>
      </w:r>
      <w:r>
        <w:rPr>
          <w:rFonts w:asciiTheme="minorBidi" w:hAnsiTheme="minorBidi" w:cs="B Lotus"/>
          <w:sz w:val="28"/>
          <w:szCs w:val="28"/>
          <w:rtl/>
          <w:lang w:bidi="fa-IR"/>
        </w:rPr>
        <w:softHyphen/>
      </w:r>
      <w:r w:rsidR="00A623E8">
        <w:rPr>
          <w:rFonts w:asciiTheme="minorBidi" w:hAnsiTheme="minorBidi" w:cs="B Lotus" w:hint="cs"/>
          <w:sz w:val="28"/>
          <w:szCs w:val="28"/>
          <w:rtl/>
          <w:lang w:bidi="fa-IR"/>
        </w:rPr>
        <w:t xml:space="preserve">را </w:t>
      </w:r>
      <w:r w:rsidR="00262B8B" w:rsidRPr="009B61C0">
        <w:rPr>
          <w:rFonts w:asciiTheme="minorBidi" w:hAnsiTheme="minorBidi" w:cs="B Lotus" w:hint="cs"/>
          <w:sz w:val="28"/>
          <w:szCs w:val="28"/>
          <w:rtl/>
          <w:lang w:bidi="fa-IR"/>
        </w:rPr>
        <w:t>نابود</w:t>
      </w:r>
      <w:r w:rsidR="00EE6E51">
        <w:rPr>
          <w:rFonts w:asciiTheme="minorBidi" w:hAnsiTheme="minorBidi" w:cs="B Lotus" w:hint="cs"/>
          <w:sz w:val="28"/>
          <w:szCs w:val="28"/>
          <w:rtl/>
          <w:lang w:bidi="fa-IR"/>
        </w:rPr>
        <w:t xml:space="preserve"> می‌</w:t>
      </w:r>
      <w:r w:rsidR="00262B8B" w:rsidRPr="009B61C0">
        <w:rPr>
          <w:rFonts w:asciiTheme="minorBidi" w:hAnsiTheme="minorBidi" w:cs="B Lotus" w:hint="cs"/>
          <w:sz w:val="28"/>
          <w:szCs w:val="28"/>
          <w:rtl/>
          <w:lang w:bidi="fa-IR"/>
        </w:rPr>
        <w:t xml:space="preserve">کند و ذکر نامش نزد شیطان </w:t>
      </w:r>
      <w:r>
        <w:rPr>
          <w:rFonts w:asciiTheme="minorBidi" w:hAnsiTheme="minorBidi" w:cs="B Lotus" w:hint="cs"/>
          <w:sz w:val="28"/>
          <w:szCs w:val="28"/>
          <w:rtl/>
          <w:lang w:bidi="fa-IR"/>
        </w:rPr>
        <w:t>نمی</w:t>
      </w:r>
      <w:r>
        <w:rPr>
          <w:rFonts w:asciiTheme="minorBidi" w:hAnsiTheme="minorBidi" w:cs="B Lotus" w:hint="cs"/>
          <w:sz w:val="28"/>
          <w:szCs w:val="28"/>
          <w:rtl/>
          <w:lang w:bidi="fa-IR"/>
        </w:rPr>
        <w:softHyphen/>
        <w:t>رود</w:t>
      </w:r>
      <w:r w:rsidR="00262B8B" w:rsidRPr="009B61C0">
        <w:rPr>
          <w:rFonts w:asciiTheme="minorBidi" w:hAnsiTheme="minorBidi" w:cs="B Lotus" w:hint="cs"/>
          <w:sz w:val="28"/>
          <w:szCs w:val="28"/>
          <w:rtl/>
          <w:lang w:bidi="fa-IR"/>
        </w:rPr>
        <w:t xml:space="preserve"> مگر اینکه وی را زیانکار و</w:t>
      </w:r>
      <w:r w:rsidR="00B35E88" w:rsidRPr="009B61C0">
        <w:rPr>
          <w:rFonts w:asciiTheme="minorBidi" w:hAnsiTheme="minorBidi" w:cs="B Lotus" w:hint="cs"/>
          <w:sz w:val="28"/>
          <w:szCs w:val="28"/>
          <w:rtl/>
          <w:lang w:bidi="fa-IR"/>
        </w:rPr>
        <w:t xml:space="preserve"> </w:t>
      </w:r>
      <w:r w:rsidR="00262B8B" w:rsidRPr="009B61C0">
        <w:rPr>
          <w:rFonts w:asciiTheme="minorBidi" w:hAnsiTheme="minorBidi" w:cs="B Lotus" w:hint="cs"/>
          <w:sz w:val="28"/>
          <w:szCs w:val="28"/>
          <w:rtl/>
          <w:lang w:bidi="fa-IR"/>
        </w:rPr>
        <w:t>رانده باز</w:t>
      </w:r>
      <w:r w:rsidR="00EE6E51">
        <w:rPr>
          <w:rFonts w:asciiTheme="minorBidi" w:hAnsiTheme="minorBidi" w:cs="B Lotus" w:hint="cs"/>
          <w:sz w:val="28"/>
          <w:szCs w:val="28"/>
          <w:rtl/>
          <w:lang w:bidi="fa-IR"/>
        </w:rPr>
        <w:t xml:space="preserve"> می‌</w:t>
      </w:r>
      <w:r w:rsidR="00262B8B" w:rsidRPr="009B61C0">
        <w:rPr>
          <w:rFonts w:asciiTheme="minorBidi" w:hAnsiTheme="minorBidi" w:cs="B Lotus" w:hint="cs"/>
          <w:sz w:val="28"/>
          <w:szCs w:val="28"/>
          <w:rtl/>
          <w:lang w:bidi="fa-IR"/>
        </w:rPr>
        <w:t xml:space="preserve">گرداند. </w:t>
      </w:r>
    </w:p>
    <w:p w:rsidR="00262B8B" w:rsidRPr="009B61C0" w:rsidRDefault="00262B8B" w:rsidP="00F42E99">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و کمال اسم به سبب کمال مسمی</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باشد، پس هرگاه شان و منزلت اسمش بدین گونه باشد که همراه آن چیزی در آسمان</w:t>
      </w:r>
      <w:r w:rsidR="00FA12E0">
        <w:rPr>
          <w:rFonts w:asciiTheme="minorBidi" w:hAnsiTheme="minorBidi" w:cs="B Lotus" w:hint="eastAsia"/>
          <w:sz w:val="28"/>
          <w:szCs w:val="28"/>
          <w:rtl/>
          <w:lang w:bidi="fa-IR"/>
        </w:rPr>
        <w:t>‌</w:t>
      </w:r>
      <w:r w:rsidRPr="009B61C0">
        <w:rPr>
          <w:rFonts w:asciiTheme="minorBidi" w:hAnsiTheme="minorBidi" w:cs="B Lotus" w:hint="cs"/>
          <w:sz w:val="28"/>
          <w:szCs w:val="28"/>
          <w:rtl/>
          <w:lang w:bidi="fa-IR"/>
        </w:rPr>
        <w:t>ها و زمین ضرر</w:t>
      </w:r>
      <w:r w:rsidR="00EE6E51">
        <w:rPr>
          <w:rFonts w:asciiTheme="minorBidi" w:hAnsiTheme="minorBidi" w:cs="B Lotus" w:hint="cs"/>
          <w:sz w:val="28"/>
          <w:szCs w:val="28"/>
          <w:rtl/>
          <w:lang w:bidi="fa-IR"/>
        </w:rPr>
        <w:t xml:space="preserve"> نمی‌</w:t>
      </w:r>
      <w:r w:rsidRPr="009B61C0">
        <w:rPr>
          <w:rFonts w:asciiTheme="minorBidi" w:hAnsiTheme="minorBidi" w:cs="B Lotus" w:hint="cs"/>
          <w:sz w:val="28"/>
          <w:szCs w:val="28"/>
          <w:rtl/>
          <w:lang w:bidi="fa-IR"/>
        </w:rPr>
        <w:t>رساند، پس شان و منزلت و قدر مسمی بسیار بزرگوارتر و بالاتر و در علو بیشتری قرار دارد.</w:t>
      </w:r>
    </w:p>
    <w:p w:rsidR="006C1CCC" w:rsidRPr="00760C6A" w:rsidRDefault="008938F7" w:rsidP="008938F7">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lang w:bidi="fa-IR"/>
        </w:rPr>
      </w:pPr>
      <w:r>
        <w:rPr>
          <w:rFonts w:asciiTheme="minorBidi" w:hAnsiTheme="minorBidi" w:cs="B Lotus" w:hint="cs"/>
          <w:sz w:val="28"/>
          <w:szCs w:val="28"/>
          <w:rtl/>
          <w:lang w:bidi="fa-IR"/>
        </w:rPr>
        <w:t>«</w:t>
      </w:r>
      <w:r w:rsidR="00262B8B" w:rsidRPr="009B61C0">
        <w:rPr>
          <w:rFonts w:asciiTheme="minorBidi" w:hAnsiTheme="minorBidi" w:cs="B Lotus" w:hint="cs"/>
          <w:sz w:val="28"/>
          <w:szCs w:val="28"/>
          <w:rtl/>
          <w:lang w:bidi="fa-IR"/>
        </w:rPr>
        <w:t>وتعالی جده</w:t>
      </w:r>
      <w:r>
        <w:rPr>
          <w:rFonts w:asciiTheme="minorBidi" w:hAnsiTheme="minorBidi" w:cs="B Lotus" w:hint="cs"/>
          <w:sz w:val="28"/>
          <w:szCs w:val="28"/>
          <w:rtl/>
          <w:lang w:bidi="fa-IR"/>
        </w:rPr>
        <w:t>»</w:t>
      </w:r>
      <w:r w:rsidR="00262B8B" w:rsidRPr="009B61C0">
        <w:rPr>
          <w:rFonts w:asciiTheme="minorBidi" w:hAnsiTheme="minorBidi" w:cs="B Lotus" w:hint="cs"/>
          <w:sz w:val="28"/>
          <w:szCs w:val="28"/>
          <w:rtl/>
          <w:lang w:bidi="fa-IR"/>
        </w:rPr>
        <w:t xml:space="preserve"> یعنی عظمت حق سبحانه و تعالی اوج گرفته و رفیع</w:t>
      </w:r>
      <w:r w:rsidR="00EE6E51">
        <w:rPr>
          <w:rFonts w:asciiTheme="minorBidi" w:hAnsiTheme="minorBidi" w:cs="B Lotus" w:hint="cs"/>
          <w:sz w:val="28"/>
          <w:szCs w:val="28"/>
          <w:rtl/>
          <w:lang w:bidi="fa-IR"/>
        </w:rPr>
        <w:t xml:space="preserve"> می‌</w:t>
      </w:r>
      <w:r w:rsidR="00262B8B" w:rsidRPr="009B61C0">
        <w:rPr>
          <w:rFonts w:asciiTheme="minorBidi" w:hAnsiTheme="minorBidi" w:cs="B Lotus" w:hint="cs"/>
          <w:sz w:val="28"/>
          <w:szCs w:val="28"/>
          <w:rtl/>
          <w:lang w:bidi="fa-IR"/>
        </w:rPr>
        <w:t>باشد و بزرگوارتر و عظیم</w:t>
      </w:r>
      <w:r w:rsidR="00690416">
        <w:rPr>
          <w:rFonts w:asciiTheme="minorBidi" w:hAnsiTheme="minorBidi" w:cs="B Lotus" w:hint="cs"/>
          <w:sz w:val="28"/>
          <w:szCs w:val="28"/>
          <w:rtl/>
          <w:lang w:bidi="fa-IR"/>
        </w:rPr>
        <w:t xml:space="preserve">‌تر </w:t>
      </w:r>
      <w:r w:rsidR="00262B8B" w:rsidRPr="009B61C0">
        <w:rPr>
          <w:rFonts w:asciiTheme="minorBidi" w:hAnsiTheme="minorBidi" w:cs="B Lotus" w:hint="cs"/>
          <w:sz w:val="28"/>
          <w:szCs w:val="28"/>
          <w:rtl/>
          <w:lang w:bidi="fa-IR"/>
        </w:rPr>
        <w:t>از هر عظمتی است و شان و منزلت آن بالاتر و برتر از هر شان و منزلتی</w:t>
      </w:r>
      <w:r w:rsidR="00EE6E51">
        <w:rPr>
          <w:rFonts w:asciiTheme="minorBidi" w:hAnsiTheme="minorBidi" w:cs="B Lotus" w:hint="cs"/>
          <w:sz w:val="28"/>
          <w:szCs w:val="28"/>
          <w:rtl/>
          <w:lang w:bidi="fa-IR"/>
        </w:rPr>
        <w:t xml:space="preserve"> می‌</w:t>
      </w:r>
      <w:r w:rsidR="00262B8B" w:rsidRPr="009B61C0">
        <w:rPr>
          <w:rFonts w:asciiTheme="minorBidi" w:hAnsiTheme="minorBidi" w:cs="B Lotus" w:hint="cs"/>
          <w:sz w:val="28"/>
          <w:szCs w:val="28"/>
          <w:rtl/>
          <w:lang w:bidi="fa-IR"/>
        </w:rPr>
        <w:t xml:space="preserve">باشد و پادشاهی او بر هر پادشاهی چیره </w:t>
      </w:r>
      <w:r w:rsidR="00277DB7" w:rsidRPr="009B61C0">
        <w:rPr>
          <w:rFonts w:asciiTheme="minorBidi" w:hAnsiTheme="minorBidi" w:cs="B Lotus" w:hint="cs"/>
          <w:sz w:val="28"/>
          <w:szCs w:val="28"/>
          <w:rtl/>
          <w:lang w:bidi="fa-IR"/>
        </w:rPr>
        <w:t xml:space="preserve">بوده </w:t>
      </w:r>
      <w:r w:rsidR="00262B8B" w:rsidRPr="009B61C0">
        <w:rPr>
          <w:rFonts w:asciiTheme="minorBidi" w:hAnsiTheme="minorBidi" w:cs="B Lotus" w:hint="cs"/>
          <w:sz w:val="28"/>
          <w:szCs w:val="28"/>
          <w:rtl/>
          <w:lang w:bidi="fa-IR"/>
        </w:rPr>
        <w:t>و شکوهمندی و عظمت حق برتر از آن</w:t>
      </w:r>
      <w:r>
        <w:rPr>
          <w:rFonts w:asciiTheme="minorBidi" w:hAnsiTheme="minorBidi" w:cs="B Lotus" w:hint="cs"/>
          <w:sz w:val="28"/>
          <w:szCs w:val="28"/>
          <w:rtl/>
          <w:lang w:bidi="fa-IR"/>
        </w:rPr>
        <w:t xml:space="preserve"> ا</w:t>
      </w:r>
      <w:r w:rsidR="00262B8B" w:rsidRPr="009B61C0">
        <w:rPr>
          <w:rFonts w:asciiTheme="minorBidi" w:hAnsiTheme="minorBidi" w:cs="B Lotus" w:hint="cs"/>
          <w:sz w:val="28"/>
          <w:szCs w:val="28"/>
          <w:rtl/>
          <w:lang w:bidi="fa-IR"/>
        </w:rPr>
        <w:t>ست که همراه آن شریکی در پادشاهی و ربوبیت یا الوهیت یا در افعال و صفاتش باشد، همانطور که آن جن مومن گفت:</w:t>
      </w:r>
      <w:r w:rsidR="00D22C83">
        <w:rPr>
          <w:rFonts w:asciiTheme="minorBidi" w:hAnsiTheme="minorBidi" w:cs="B Lotus" w:hint="cs"/>
          <w:sz w:val="28"/>
          <w:szCs w:val="28"/>
          <w:rtl/>
          <w:lang w:bidi="fa-IR"/>
        </w:rPr>
        <w:t xml:space="preserve"> </w:t>
      </w:r>
      <w:r w:rsidR="00D22C83">
        <w:rPr>
          <w:rFonts w:ascii="Traditional Arabic" w:hAnsi="Traditional Arabic" w:cs="Traditional Arabic"/>
          <w:sz w:val="28"/>
          <w:szCs w:val="28"/>
          <w:rtl/>
          <w:lang w:bidi="fa-IR"/>
        </w:rPr>
        <w:t>﴿</w:t>
      </w:r>
      <w:r w:rsidR="00760C6A">
        <w:rPr>
          <w:rFonts w:ascii="KFGQPC Uthmanic Script HAFS" w:hAnsi="KFGQPC Uthmanic Script HAFS" w:cs="KFGQPC Uthmanic Script HAFS"/>
          <w:sz w:val="28"/>
          <w:szCs w:val="28"/>
          <w:rtl/>
          <w:lang w:bidi="fa-IR"/>
        </w:rPr>
        <w:t>وَأَنَّهُ</w:t>
      </w:r>
      <w:r w:rsidR="00760C6A">
        <w:rPr>
          <w:rFonts w:ascii="KFGQPC Uthmanic Script HAFS" w:hAnsi="KFGQPC Uthmanic Script HAFS" w:cs="KFGQPC Uthmanic Script HAFS" w:hint="cs"/>
          <w:sz w:val="28"/>
          <w:szCs w:val="28"/>
          <w:rtl/>
          <w:lang w:bidi="fa-IR"/>
        </w:rPr>
        <w:t>ۥ</w:t>
      </w:r>
      <w:r w:rsidR="00760C6A">
        <w:rPr>
          <w:rFonts w:ascii="KFGQPC Uthmanic Script HAFS" w:hAnsi="KFGQPC Uthmanic Script HAFS" w:cs="KFGQPC Uthmanic Script HAFS"/>
          <w:sz w:val="28"/>
          <w:szCs w:val="28"/>
          <w:rtl/>
          <w:lang w:bidi="fa-IR"/>
        </w:rPr>
        <w:t xml:space="preserve"> تَعَٰلَىٰ جَدُّ رَبِّنَا مَا </w:t>
      </w:r>
      <w:r w:rsidR="00760C6A">
        <w:rPr>
          <w:rFonts w:ascii="KFGQPC Uthmanic Script HAFS" w:hAnsi="KFGQPC Uthmanic Script HAFS" w:cs="KFGQPC Uthmanic Script HAFS" w:hint="cs"/>
          <w:sz w:val="28"/>
          <w:szCs w:val="28"/>
          <w:rtl/>
          <w:lang w:bidi="fa-IR"/>
        </w:rPr>
        <w:t>ٱ</w:t>
      </w:r>
      <w:r w:rsidR="00760C6A">
        <w:rPr>
          <w:rFonts w:ascii="KFGQPC Uthmanic Script HAFS" w:hAnsi="KFGQPC Uthmanic Script HAFS" w:cs="KFGQPC Uthmanic Script HAFS" w:hint="eastAsia"/>
          <w:sz w:val="28"/>
          <w:szCs w:val="28"/>
          <w:rtl/>
          <w:lang w:bidi="fa-IR"/>
        </w:rPr>
        <w:t>تَّخَذَ</w:t>
      </w:r>
      <w:r w:rsidR="00760C6A">
        <w:rPr>
          <w:rFonts w:ascii="KFGQPC Uthmanic Script HAFS" w:hAnsi="KFGQPC Uthmanic Script HAFS" w:cs="KFGQPC Uthmanic Script HAFS"/>
          <w:sz w:val="28"/>
          <w:szCs w:val="28"/>
          <w:rtl/>
          <w:lang w:bidi="fa-IR"/>
        </w:rPr>
        <w:t xml:space="preserve"> صَٰحِبَةٗ وَلَا وَلَدٗا ٣</w:t>
      </w:r>
      <w:r w:rsidR="00D22C83">
        <w:rPr>
          <w:rFonts w:ascii="Traditional Arabic" w:hAnsi="Traditional Arabic" w:cs="Traditional Arabic"/>
          <w:sz w:val="28"/>
          <w:szCs w:val="28"/>
          <w:rtl/>
          <w:lang w:bidi="fa-IR"/>
        </w:rPr>
        <w:t>﴾</w:t>
      </w:r>
      <w:r w:rsidR="00D22C83">
        <w:rPr>
          <w:rFonts w:ascii="Arial" w:hAnsi="Arial" w:cs="B Lotus" w:hint="cs"/>
          <w:sz w:val="28"/>
          <w:szCs w:val="28"/>
          <w:rtl/>
          <w:lang w:bidi="fa-IR"/>
        </w:rPr>
        <w:t xml:space="preserve"> </w:t>
      </w:r>
      <w:r w:rsidR="00D22C83" w:rsidRPr="007B7E29">
        <w:rPr>
          <w:rFonts w:ascii="mylotus" w:hAnsi="mylotus" w:cs="mylotus"/>
          <w:sz w:val="24"/>
          <w:szCs w:val="24"/>
          <w:rtl/>
        </w:rPr>
        <w:t>[</w:t>
      </w:r>
      <w:r w:rsidR="00D22C83">
        <w:rPr>
          <w:rFonts w:ascii="mylotus" w:hAnsi="mylotus" w:cs="mylotus"/>
          <w:sz w:val="24"/>
          <w:szCs w:val="24"/>
          <w:rtl/>
        </w:rPr>
        <w:t>الجن: 3</w:t>
      </w:r>
      <w:r w:rsidR="00D22C83" w:rsidRPr="007B7E29">
        <w:rPr>
          <w:rFonts w:ascii="mylotus" w:hAnsi="mylotus" w:cs="mylotus"/>
          <w:sz w:val="24"/>
          <w:szCs w:val="24"/>
          <w:rtl/>
        </w:rPr>
        <w:t>]</w:t>
      </w:r>
      <w:r w:rsidR="00C86608" w:rsidRPr="009B61C0">
        <w:rPr>
          <w:rFonts w:asciiTheme="minorBidi" w:hAnsiTheme="minorBidi" w:cs="B Lotus" w:hint="cs"/>
          <w:sz w:val="28"/>
          <w:szCs w:val="28"/>
          <w:rtl/>
          <w:lang w:bidi="fa-IR"/>
        </w:rPr>
        <w:t xml:space="preserve"> </w:t>
      </w:r>
      <w:r>
        <w:rPr>
          <w:rFonts w:asciiTheme="minorBidi" w:hAnsiTheme="minorBidi" w:cs="B Lotus" w:hint="cs"/>
          <w:sz w:val="28"/>
          <w:szCs w:val="28"/>
          <w:rtl/>
          <w:lang w:bidi="fa-IR"/>
        </w:rPr>
        <w:t>«</w:t>
      </w:r>
      <w:r w:rsidR="006C1CCC" w:rsidRPr="009B61C0">
        <w:rPr>
          <w:rFonts w:asciiTheme="minorBidi" w:hAnsiTheme="minorBidi" w:cs="B Lotus" w:hint="eastAsia"/>
          <w:sz w:val="28"/>
          <w:szCs w:val="28"/>
          <w:rtl/>
          <w:lang w:bidi="fa-IR"/>
        </w:rPr>
        <w:t>جلال</w:t>
      </w:r>
      <w:r w:rsidR="006C1CCC" w:rsidRPr="009B61C0">
        <w:rPr>
          <w:rFonts w:asciiTheme="minorBidi" w:hAnsiTheme="minorBidi" w:cs="B Lotus"/>
          <w:sz w:val="28"/>
          <w:szCs w:val="28"/>
          <w:rtl/>
          <w:lang w:bidi="fa-IR"/>
        </w:rPr>
        <w:t xml:space="preserve"> </w:t>
      </w:r>
      <w:r w:rsidR="006C1CCC" w:rsidRPr="009B61C0">
        <w:rPr>
          <w:rFonts w:asciiTheme="minorBidi" w:hAnsiTheme="minorBidi" w:cs="B Lotus" w:hint="eastAsia"/>
          <w:sz w:val="28"/>
          <w:szCs w:val="28"/>
          <w:rtl/>
          <w:lang w:bidi="fa-IR"/>
        </w:rPr>
        <w:t>و</w:t>
      </w:r>
      <w:r>
        <w:rPr>
          <w:rFonts w:asciiTheme="minorBidi" w:hAnsiTheme="minorBidi" w:cs="B Lotus" w:hint="cs"/>
          <w:sz w:val="28"/>
          <w:szCs w:val="28"/>
          <w:rtl/>
          <w:lang w:bidi="fa-IR"/>
        </w:rPr>
        <w:t xml:space="preserve"> </w:t>
      </w:r>
      <w:r w:rsidR="006C1CCC" w:rsidRPr="009B61C0">
        <w:rPr>
          <w:rFonts w:asciiTheme="minorBidi" w:hAnsiTheme="minorBidi" w:cs="B Lotus" w:hint="eastAsia"/>
          <w:sz w:val="28"/>
          <w:szCs w:val="28"/>
          <w:rtl/>
          <w:lang w:bidi="fa-IR"/>
        </w:rPr>
        <w:t>عظمت</w:t>
      </w:r>
      <w:r w:rsidR="006C1CCC" w:rsidRPr="009B61C0">
        <w:rPr>
          <w:rFonts w:asciiTheme="minorBidi" w:hAnsiTheme="minorBidi" w:cs="B Lotus"/>
          <w:sz w:val="28"/>
          <w:szCs w:val="28"/>
          <w:rtl/>
          <w:lang w:bidi="fa-IR"/>
        </w:rPr>
        <w:t xml:space="preserve"> </w:t>
      </w:r>
      <w:r w:rsidR="006C1CCC" w:rsidRPr="009B61C0">
        <w:rPr>
          <w:rFonts w:asciiTheme="minorBidi" w:hAnsiTheme="minorBidi" w:cs="B Lotus" w:hint="eastAsia"/>
          <w:sz w:val="28"/>
          <w:szCs w:val="28"/>
          <w:rtl/>
          <w:lang w:bidi="fa-IR"/>
        </w:rPr>
        <w:t>پروردگار</w:t>
      </w:r>
      <w:r w:rsidR="006C1CCC" w:rsidRPr="009B61C0">
        <w:rPr>
          <w:rFonts w:asciiTheme="minorBidi" w:hAnsiTheme="minorBidi" w:cs="B Lotus"/>
          <w:sz w:val="28"/>
          <w:szCs w:val="28"/>
          <w:rtl/>
          <w:lang w:bidi="fa-IR"/>
        </w:rPr>
        <w:t xml:space="preserve"> </w:t>
      </w:r>
      <w:r w:rsidR="006C1CCC" w:rsidRPr="009B61C0">
        <w:rPr>
          <w:rFonts w:asciiTheme="minorBidi" w:hAnsiTheme="minorBidi" w:cs="B Lotus" w:hint="eastAsia"/>
          <w:sz w:val="28"/>
          <w:szCs w:val="28"/>
          <w:rtl/>
          <w:lang w:bidi="fa-IR"/>
        </w:rPr>
        <w:t>ما</w:t>
      </w:r>
      <w:r w:rsidR="006C1CCC" w:rsidRPr="009B61C0">
        <w:rPr>
          <w:rFonts w:asciiTheme="minorBidi" w:hAnsiTheme="minorBidi" w:cs="B Lotus"/>
          <w:sz w:val="28"/>
          <w:szCs w:val="28"/>
          <w:rtl/>
          <w:lang w:bidi="fa-IR"/>
        </w:rPr>
        <w:t xml:space="preserve"> </w:t>
      </w:r>
      <w:r w:rsidR="006C1CCC" w:rsidRPr="009B61C0">
        <w:rPr>
          <w:rFonts w:asciiTheme="minorBidi" w:hAnsiTheme="minorBidi" w:cs="B Lotus" w:hint="eastAsia"/>
          <w:sz w:val="28"/>
          <w:szCs w:val="28"/>
          <w:rtl/>
          <w:lang w:bidi="fa-IR"/>
        </w:rPr>
        <w:t>والا</w:t>
      </w:r>
      <w:r w:rsidR="006C1CCC" w:rsidRPr="009B61C0">
        <w:rPr>
          <w:rFonts w:asciiTheme="minorBidi" w:hAnsiTheme="minorBidi" w:cs="B Lotus"/>
          <w:sz w:val="28"/>
          <w:szCs w:val="28"/>
          <w:rtl/>
          <w:lang w:bidi="fa-IR"/>
        </w:rPr>
        <w:t xml:space="preserve"> </w:t>
      </w:r>
      <w:r w:rsidR="006C1CCC" w:rsidRPr="009B61C0">
        <w:rPr>
          <w:rFonts w:asciiTheme="minorBidi" w:hAnsiTheme="minorBidi" w:cs="B Lotus" w:hint="eastAsia"/>
          <w:sz w:val="28"/>
          <w:szCs w:val="28"/>
          <w:rtl/>
          <w:lang w:bidi="fa-IR"/>
        </w:rPr>
        <w:t>است،</w:t>
      </w:r>
      <w:r w:rsidR="006C1CCC" w:rsidRPr="009B61C0">
        <w:rPr>
          <w:rFonts w:asciiTheme="minorBidi" w:hAnsiTheme="minorBidi" w:cs="B Lotus"/>
          <w:sz w:val="28"/>
          <w:szCs w:val="28"/>
          <w:rtl/>
          <w:lang w:bidi="fa-IR"/>
        </w:rPr>
        <w:t xml:space="preserve"> </w:t>
      </w:r>
      <w:r w:rsidR="006C1CCC" w:rsidRPr="009B61C0">
        <w:rPr>
          <w:rFonts w:asciiTheme="minorBidi" w:hAnsiTheme="minorBidi" w:cs="B Lotus" w:hint="eastAsia"/>
          <w:sz w:val="28"/>
          <w:szCs w:val="28"/>
          <w:rtl/>
          <w:lang w:bidi="fa-IR"/>
        </w:rPr>
        <w:t>او</w:t>
      </w:r>
      <w:r w:rsidR="006C1CCC" w:rsidRPr="009B61C0">
        <w:rPr>
          <w:rFonts w:asciiTheme="minorBidi" w:hAnsiTheme="minorBidi" w:cs="B Lotus"/>
          <w:sz w:val="28"/>
          <w:szCs w:val="28"/>
          <w:rtl/>
          <w:lang w:bidi="fa-IR"/>
        </w:rPr>
        <w:t xml:space="preserve"> </w:t>
      </w:r>
      <w:r w:rsidR="006C1CCC" w:rsidRPr="009B61C0">
        <w:rPr>
          <w:rFonts w:asciiTheme="minorBidi" w:hAnsiTheme="minorBidi" w:cs="B Lotus" w:hint="eastAsia"/>
          <w:sz w:val="28"/>
          <w:szCs w:val="28"/>
          <w:rtl/>
          <w:lang w:bidi="fa-IR"/>
        </w:rPr>
        <w:t>همسر</w:t>
      </w:r>
      <w:r w:rsidR="006C1CCC" w:rsidRPr="009B61C0">
        <w:rPr>
          <w:rFonts w:asciiTheme="minorBidi" w:hAnsiTheme="minorBidi" w:cs="B Lotus"/>
          <w:sz w:val="28"/>
          <w:szCs w:val="28"/>
          <w:rtl/>
          <w:lang w:bidi="fa-IR"/>
        </w:rPr>
        <w:t xml:space="preserve"> </w:t>
      </w:r>
      <w:r w:rsidR="006C1CCC" w:rsidRPr="009B61C0">
        <w:rPr>
          <w:rFonts w:asciiTheme="minorBidi" w:hAnsiTheme="minorBidi" w:cs="B Lotus" w:hint="eastAsia"/>
          <w:sz w:val="28"/>
          <w:szCs w:val="28"/>
          <w:rtl/>
          <w:lang w:bidi="fa-IR"/>
        </w:rPr>
        <w:t>و</w:t>
      </w:r>
      <w:r>
        <w:rPr>
          <w:rFonts w:asciiTheme="minorBidi" w:hAnsiTheme="minorBidi" w:cs="B Lotus" w:hint="cs"/>
          <w:sz w:val="28"/>
          <w:szCs w:val="28"/>
          <w:rtl/>
          <w:lang w:bidi="fa-IR"/>
        </w:rPr>
        <w:t xml:space="preserve"> </w:t>
      </w:r>
      <w:r w:rsidR="006C1CCC" w:rsidRPr="009B61C0">
        <w:rPr>
          <w:rFonts w:asciiTheme="minorBidi" w:hAnsiTheme="minorBidi" w:cs="B Lotus" w:hint="eastAsia"/>
          <w:sz w:val="28"/>
          <w:szCs w:val="28"/>
          <w:rtl/>
          <w:lang w:bidi="fa-IR"/>
        </w:rPr>
        <w:t>فرزندي</w:t>
      </w:r>
      <w:r w:rsidR="006C1CCC" w:rsidRPr="009B61C0">
        <w:rPr>
          <w:rFonts w:asciiTheme="minorBidi" w:hAnsiTheme="minorBidi" w:cs="B Lotus"/>
          <w:sz w:val="28"/>
          <w:szCs w:val="28"/>
          <w:rtl/>
          <w:lang w:bidi="fa-IR"/>
        </w:rPr>
        <w:t xml:space="preserve"> </w:t>
      </w:r>
      <w:r w:rsidR="006C1CCC" w:rsidRPr="009B61C0">
        <w:rPr>
          <w:rFonts w:asciiTheme="minorBidi" w:hAnsiTheme="minorBidi" w:cs="B Lotus" w:hint="eastAsia"/>
          <w:sz w:val="28"/>
          <w:szCs w:val="28"/>
          <w:rtl/>
          <w:lang w:bidi="fa-IR"/>
        </w:rPr>
        <w:t>بر</w:t>
      </w:r>
      <w:r w:rsidR="006C1CCC" w:rsidRPr="009B61C0">
        <w:rPr>
          <w:rFonts w:asciiTheme="minorBidi" w:hAnsiTheme="minorBidi" w:cs="B Lotus"/>
          <w:sz w:val="28"/>
          <w:szCs w:val="28"/>
          <w:rtl/>
          <w:lang w:bidi="fa-IR"/>
        </w:rPr>
        <w:t xml:space="preserve"> </w:t>
      </w:r>
      <w:r w:rsidR="006C1CCC" w:rsidRPr="009B61C0">
        <w:rPr>
          <w:rFonts w:asciiTheme="minorBidi" w:hAnsiTheme="minorBidi" w:cs="B Lotus" w:hint="eastAsia"/>
          <w:sz w:val="28"/>
          <w:szCs w:val="28"/>
          <w:rtl/>
          <w:lang w:bidi="fa-IR"/>
        </w:rPr>
        <w:t>نگرفته</w:t>
      </w:r>
      <w:r w:rsidR="006C1CCC" w:rsidRPr="009B61C0">
        <w:rPr>
          <w:rFonts w:asciiTheme="minorBidi" w:hAnsiTheme="minorBidi" w:cs="B Lotus"/>
          <w:sz w:val="28"/>
          <w:szCs w:val="28"/>
          <w:rtl/>
          <w:lang w:bidi="fa-IR"/>
        </w:rPr>
        <w:t xml:space="preserve"> </w:t>
      </w:r>
      <w:r w:rsidR="006C1CCC" w:rsidRPr="009B61C0">
        <w:rPr>
          <w:rFonts w:asciiTheme="minorBidi" w:hAnsiTheme="minorBidi" w:cs="B Lotus" w:hint="eastAsia"/>
          <w:sz w:val="28"/>
          <w:szCs w:val="28"/>
          <w:rtl/>
          <w:lang w:bidi="fa-IR"/>
        </w:rPr>
        <w:t>است</w:t>
      </w:r>
      <w:r w:rsidR="006C1CCC" w:rsidRPr="009B61C0">
        <w:rPr>
          <w:rFonts w:asciiTheme="minorBidi" w:hAnsiTheme="minorBidi" w:cs="B Lotus"/>
          <w:sz w:val="28"/>
          <w:szCs w:val="28"/>
          <w:rtl/>
          <w:lang w:bidi="fa-IR"/>
        </w:rPr>
        <w:t>.</w:t>
      </w:r>
      <w:r>
        <w:rPr>
          <w:rFonts w:asciiTheme="minorBidi" w:hAnsiTheme="minorBidi" w:cs="B Lotus" w:hint="cs"/>
          <w:sz w:val="28"/>
          <w:szCs w:val="28"/>
          <w:rtl/>
          <w:lang w:bidi="fa-IR"/>
        </w:rPr>
        <w:t>»</w:t>
      </w:r>
    </w:p>
    <w:p w:rsidR="006C1CCC" w:rsidRPr="009B61C0" w:rsidRDefault="006C1CCC" w:rsidP="00F42E99">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و چقدر در این کلمات، حقائق اسماء و صفات بر</w:t>
      </w:r>
      <w:r w:rsidR="008938F7">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قلب عارف بدان که حقایق</w:t>
      </w:r>
      <w:r w:rsidR="008938F7">
        <w:rPr>
          <w:rFonts w:asciiTheme="minorBidi" w:hAnsiTheme="minorBidi" w:cs="B Lotus" w:hint="cs"/>
          <w:sz w:val="28"/>
          <w:szCs w:val="28"/>
          <w:rtl/>
          <w:lang w:bidi="fa-IR"/>
        </w:rPr>
        <w:t xml:space="preserve"> آن</w:t>
      </w:r>
      <w:r w:rsidR="008938F7">
        <w:rPr>
          <w:rFonts w:asciiTheme="minorBidi" w:hAnsiTheme="minorBidi" w:cs="B Lotus"/>
          <w:sz w:val="28"/>
          <w:szCs w:val="28"/>
          <w:rtl/>
          <w:lang w:bidi="fa-IR"/>
        </w:rPr>
        <w:softHyphen/>
      </w:r>
      <w:r w:rsidR="00A623E8">
        <w:rPr>
          <w:rFonts w:asciiTheme="minorBidi" w:hAnsiTheme="minorBidi" w:cs="B Lotus" w:hint="cs"/>
          <w:sz w:val="28"/>
          <w:szCs w:val="28"/>
          <w:rtl/>
          <w:lang w:bidi="fa-IR"/>
        </w:rPr>
        <w:t xml:space="preserve">را </w:t>
      </w:r>
      <w:r w:rsidRPr="009B61C0">
        <w:rPr>
          <w:rFonts w:asciiTheme="minorBidi" w:hAnsiTheme="minorBidi" w:cs="B Lotus" w:hint="cs"/>
          <w:sz w:val="28"/>
          <w:szCs w:val="28"/>
          <w:rtl/>
          <w:lang w:bidi="fa-IR"/>
        </w:rPr>
        <w:t>تعطیل</w:t>
      </w:r>
      <w:r w:rsidR="00EE6E51">
        <w:rPr>
          <w:rFonts w:asciiTheme="minorBidi" w:hAnsiTheme="minorBidi" w:cs="B Lotus" w:hint="cs"/>
          <w:sz w:val="28"/>
          <w:szCs w:val="28"/>
          <w:rtl/>
          <w:lang w:bidi="fa-IR"/>
        </w:rPr>
        <w:t xml:space="preserve"> نمی‌</w:t>
      </w:r>
      <w:r w:rsidRPr="009B61C0">
        <w:rPr>
          <w:rFonts w:asciiTheme="minorBidi" w:hAnsiTheme="minorBidi" w:cs="B Lotus" w:hint="cs"/>
          <w:sz w:val="28"/>
          <w:szCs w:val="28"/>
          <w:rtl/>
          <w:lang w:bidi="fa-IR"/>
        </w:rPr>
        <w:t>کند، عظیم و جلیل است.</w:t>
      </w:r>
    </w:p>
    <w:p w:rsidR="00AE2E91" w:rsidRPr="009B61C0" w:rsidRDefault="006C1CCC" w:rsidP="00F42E99">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و</w:t>
      </w:r>
      <w:r w:rsidR="008938F7">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 xml:space="preserve">هرگاه بگوید: </w:t>
      </w:r>
      <w:r w:rsidR="00FA12E0" w:rsidRPr="000B3A01">
        <w:rPr>
          <w:rStyle w:val="Char0"/>
          <w:rtl/>
        </w:rPr>
        <w:t>«</w:t>
      </w:r>
      <w:r w:rsidR="00ED0A5D" w:rsidRPr="000B3A01">
        <w:rPr>
          <w:rStyle w:val="Char0"/>
          <w:rFonts w:hint="eastAsia"/>
          <w:rtl/>
        </w:rPr>
        <w:t>أَعُوذُ</w:t>
      </w:r>
      <w:r w:rsidR="00ED0A5D" w:rsidRPr="000B3A01">
        <w:rPr>
          <w:rStyle w:val="Char0"/>
          <w:rtl/>
        </w:rPr>
        <w:t xml:space="preserve"> </w:t>
      </w:r>
      <w:r w:rsidR="00ED0A5D" w:rsidRPr="000B3A01">
        <w:rPr>
          <w:rStyle w:val="Char0"/>
          <w:rFonts w:hint="eastAsia"/>
          <w:rtl/>
        </w:rPr>
        <w:t>بِاللهِ</w:t>
      </w:r>
      <w:r w:rsidR="00ED0A5D" w:rsidRPr="000B3A01">
        <w:rPr>
          <w:rStyle w:val="Char0"/>
          <w:rtl/>
        </w:rPr>
        <w:t xml:space="preserve"> </w:t>
      </w:r>
      <w:r w:rsidR="00ED0A5D" w:rsidRPr="000B3A01">
        <w:rPr>
          <w:rStyle w:val="Char0"/>
          <w:rFonts w:hint="eastAsia"/>
          <w:rtl/>
        </w:rPr>
        <w:t>مِنَ</w:t>
      </w:r>
      <w:r w:rsidR="00ED0A5D" w:rsidRPr="000B3A01">
        <w:rPr>
          <w:rStyle w:val="Char0"/>
          <w:rtl/>
        </w:rPr>
        <w:t xml:space="preserve"> </w:t>
      </w:r>
      <w:r w:rsidR="00ED0A5D" w:rsidRPr="000B3A01">
        <w:rPr>
          <w:rStyle w:val="Char0"/>
          <w:rFonts w:hint="eastAsia"/>
          <w:rtl/>
        </w:rPr>
        <w:t>الشَّيْطَانِ</w:t>
      </w:r>
      <w:r w:rsidR="00ED0A5D" w:rsidRPr="000B3A01">
        <w:rPr>
          <w:rStyle w:val="Char0"/>
          <w:rtl/>
        </w:rPr>
        <w:t xml:space="preserve"> </w:t>
      </w:r>
      <w:r w:rsidR="00ED0A5D" w:rsidRPr="000B3A01">
        <w:rPr>
          <w:rStyle w:val="Char0"/>
          <w:rFonts w:hint="eastAsia"/>
          <w:rtl/>
        </w:rPr>
        <w:t>الرَّجِيمِ</w:t>
      </w:r>
      <w:r w:rsidR="00FA12E0" w:rsidRPr="000B3A01">
        <w:rPr>
          <w:rStyle w:val="Char0"/>
          <w:rtl/>
        </w:rPr>
        <w:t>»</w:t>
      </w:r>
      <w:r w:rsidRPr="000B3A01">
        <w:rPr>
          <w:rStyle w:val="Char0"/>
          <w:rFonts w:hint="cs"/>
          <w:rtl/>
        </w:rPr>
        <w:t xml:space="preserve"> </w:t>
      </w:r>
      <w:r w:rsidR="008938F7">
        <w:rPr>
          <w:rFonts w:asciiTheme="minorBidi" w:hAnsiTheme="minorBidi" w:cs="B Lotus" w:hint="cs"/>
          <w:sz w:val="28"/>
          <w:szCs w:val="28"/>
          <w:rtl/>
          <w:lang w:bidi="fa-IR"/>
        </w:rPr>
        <w:t>به سوی تکیه</w:t>
      </w:r>
      <w:r w:rsidR="008938F7">
        <w:rPr>
          <w:rFonts w:asciiTheme="minorBidi" w:hAnsiTheme="minorBidi" w:cs="B Lotus"/>
          <w:sz w:val="28"/>
          <w:szCs w:val="28"/>
          <w:rtl/>
          <w:lang w:bidi="fa-IR"/>
        </w:rPr>
        <w:softHyphen/>
      </w:r>
      <w:r w:rsidRPr="009B61C0">
        <w:rPr>
          <w:rFonts w:asciiTheme="minorBidi" w:hAnsiTheme="minorBidi" w:cs="B Lotus" w:hint="cs"/>
          <w:sz w:val="28"/>
          <w:szCs w:val="28"/>
          <w:rtl/>
          <w:lang w:bidi="fa-IR"/>
        </w:rPr>
        <w:t>گاهی نیرومند و قدرتمند پناه</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برد و به قدرت و قوت رب ذوالجلال از شر دشمنش که اراده</w:t>
      </w:r>
      <w:r w:rsidR="00EE6E51">
        <w:rPr>
          <w:rFonts w:asciiTheme="minorBidi" w:hAnsiTheme="minorBidi" w:cs="B Lotus" w:hint="cs"/>
          <w:sz w:val="28"/>
          <w:szCs w:val="28"/>
          <w:rtl/>
          <w:lang w:bidi="fa-IR"/>
        </w:rPr>
        <w:t xml:space="preserve">‌ی </w:t>
      </w:r>
      <w:r w:rsidRPr="009B61C0">
        <w:rPr>
          <w:rFonts w:asciiTheme="minorBidi" w:hAnsiTheme="minorBidi" w:cs="B Lotus" w:hint="cs"/>
          <w:sz w:val="28"/>
          <w:szCs w:val="28"/>
          <w:rtl/>
          <w:lang w:bidi="fa-IR"/>
        </w:rPr>
        <w:t>قطع رابطه</w:t>
      </w:r>
      <w:r w:rsidR="00EE6E51">
        <w:rPr>
          <w:rFonts w:asciiTheme="minorBidi" w:hAnsiTheme="minorBidi" w:cs="B Lotus" w:hint="cs"/>
          <w:sz w:val="28"/>
          <w:szCs w:val="28"/>
          <w:rtl/>
          <w:lang w:bidi="fa-IR"/>
        </w:rPr>
        <w:t xml:space="preserve">‌ی </w:t>
      </w:r>
      <w:r w:rsidRPr="009B61C0">
        <w:rPr>
          <w:rFonts w:asciiTheme="minorBidi" w:hAnsiTheme="minorBidi" w:cs="B Lotus" w:hint="cs"/>
          <w:sz w:val="28"/>
          <w:szCs w:val="28"/>
          <w:rtl/>
          <w:lang w:bidi="fa-IR"/>
        </w:rPr>
        <w:t>وی با پروردگارش و دور کردن وی از قربش را دارد، چنگ</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 xml:space="preserve">زند، تا اینکه </w:t>
      </w:r>
      <w:r w:rsidR="00277DB7" w:rsidRPr="009B61C0">
        <w:rPr>
          <w:rFonts w:asciiTheme="minorBidi" w:hAnsiTheme="minorBidi" w:cs="B Lotus" w:hint="cs"/>
          <w:sz w:val="28"/>
          <w:szCs w:val="28"/>
          <w:rtl/>
          <w:lang w:bidi="fa-IR"/>
        </w:rPr>
        <w:t xml:space="preserve">دشمنش </w:t>
      </w:r>
      <w:r w:rsidRPr="009B61C0">
        <w:rPr>
          <w:rFonts w:asciiTheme="minorBidi" w:hAnsiTheme="minorBidi" w:cs="B Lotus" w:hint="cs"/>
          <w:sz w:val="28"/>
          <w:szCs w:val="28"/>
          <w:rtl/>
          <w:lang w:bidi="fa-IR"/>
        </w:rPr>
        <w:t>بدترین حال را داشته باشد.</w:t>
      </w:r>
    </w:p>
    <w:p w:rsidR="00AE2E91" w:rsidRPr="00D57F45" w:rsidRDefault="00AE2E91" w:rsidP="00F42E99">
      <w:pPr>
        <w:pStyle w:val="Heading3"/>
        <w:keepNext w:val="0"/>
        <w:widowControl w:val="0"/>
        <w:rPr>
          <w:rtl/>
          <w:lang w:bidi="fa-IR"/>
        </w:rPr>
      </w:pPr>
      <w:bookmarkStart w:id="130" w:name="_Toc339120112"/>
      <w:bookmarkStart w:id="131" w:name="_Toc417328670"/>
      <w:r w:rsidRPr="00D57F45">
        <w:rPr>
          <w:rFonts w:hint="cs"/>
          <w:rtl/>
          <w:lang w:bidi="fa-IR"/>
        </w:rPr>
        <w:t>اسرار سوره</w:t>
      </w:r>
      <w:r w:rsidR="00EE6E51">
        <w:rPr>
          <w:rFonts w:hint="cs"/>
          <w:rtl/>
          <w:lang w:bidi="fa-IR"/>
        </w:rPr>
        <w:t xml:space="preserve">‌ی </w:t>
      </w:r>
      <w:r w:rsidRPr="00D57F45">
        <w:rPr>
          <w:rFonts w:hint="cs"/>
          <w:rtl/>
          <w:lang w:bidi="fa-IR"/>
        </w:rPr>
        <w:t>فاتحه:</w:t>
      </w:r>
      <w:bookmarkEnd w:id="130"/>
      <w:bookmarkEnd w:id="131"/>
    </w:p>
    <w:p w:rsidR="00AE2E91" w:rsidRPr="001A045E" w:rsidRDefault="00AE2E91" w:rsidP="00171F63">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lang w:bidi="fa-IR"/>
        </w:rPr>
      </w:pPr>
      <w:r w:rsidRPr="009B61C0">
        <w:rPr>
          <w:rFonts w:asciiTheme="minorBidi" w:hAnsiTheme="minorBidi" w:cs="B Lotus" w:hint="cs"/>
          <w:sz w:val="28"/>
          <w:szCs w:val="28"/>
          <w:rtl/>
          <w:lang w:bidi="fa-IR"/>
        </w:rPr>
        <w:t>هرگاه بگوید:</w:t>
      </w:r>
      <w:r w:rsidR="00D22C83">
        <w:rPr>
          <w:rFonts w:asciiTheme="minorBidi" w:hAnsiTheme="minorBidi" w:cs="B Lotus" w:hint="cs"/>
          <w:sz w:val="28"/>
          <w:szCs w:val="28"/>
          <w:rtl/>
          <w:lang w:bidi="fa-IR"/>
        </w:rPr>
        <w:t xml:space="preserve"> </w:t>
      </w:r>
      <w:r w:rsidR="00D22C83">
        <w:rPr>
          <w:rFonts w:ascii="Traditional Arabic" w:hAnsi="Traditional Arabic" w:cs="Traditional Arabic"/>
          <w:sz w:val="28"/>
          <w:szCs w:val="28"/>
          <w:rtl/>
          <w:lang w:bidi="fa-IR"/>
        </w:rPr>
        <w:t>﴿</w:t>
      </w:r>
      <w:r w:rsidR="001A045E">
        <w:rPr>
          <w:rFonts w:ascii="KFGQPC Uthmanic Script HAFS" w:hAnsi="KFGQPC Uthmanic Script HAFS" w:cs="KFGQPC Uthmanic Script HAFS" w:hint="cs"/>
          <w:sz w:val="28"/>
          <w:szCs w:val="28"/>
          <w:rtl/>
          <w:lang w:bidi="fa-IR"/>
        </w:rPr>
        <w:t>ٱ</w:t>
      </w:r>
      <w:r w:rsidR="001A045E">
        <w:rPr>
          <w:rFonts w:ascii="KFGQPC Uthmanic Script HAFS" w:hAnsi="KFGQPC Uthmanic Script HAFS" w:cs="KFGQPC Uthmanic Script HAFS" w:hint="eastAsia"/>
          <w:sz w:val="28"/>
          <w:szCs w:val="28"/>
          <w:rtl/>
          <w:lang w:bidi="fa-IR"/>
        </w:rPr>
        <w:t>لۡحَمۡدُ</w:t>
      </w:r>
      <w:r w:rsidR="001A045E">
        <w:rPr>
          <w:rFonts w:ascii="KFGQPC Uthmanic Script HAFS" w:hAnsi="KFGQPC Uthmanic Script HAFS" w:cs="KFGQPC Uthmanic Script HAFS"/>
          <w:sz w:val="28"/>
          <w:szCs w:val="28"/>
          <w:rtl/>
          <w:lang w:bidi="fa-IR"/>
        </w:rPr>
        <w:t xml:space="preserve"> لِلَّهِ رَبِّ </w:t>
      </w:r>
      <w:r w:rsidR="001A045E">
        <w:rPr>
          <w:rFonts w:ascii="KFGQPC Uthmanic Script HAFS" w:hAnsi="KFGQPC Uthmanic Script HAFS" w:cs="KFGQPC Uthmanic Script HAFS" w:hint="cs"/>
          <w:sz w:val="28"/>
          <w:szCs w:val="28"/>
          <w:rtl/>
          <w:lang w:bidi="fa-IR"/>
        </w:rPr>
        <w:t>ٱ</w:t>
      </w:r>
      <w:r w:rsidR="001A045E">
        <w:rPr>
          <w:rFonts w:ascii="KFGQPC Uthmanic Script HAFS" w:hAnsi="KFGQPC Uthmanic Script HAFS" w:cs="KFGQPC Uthmanic Script HAFS" w:hint="eastAsia"/>
          <w:sz w:val="28"/>
          <w:szCs w:val="28"/>
          <w:rtl/>
          <w:lang w:bidi="fa-IR"/>
        </w:rPr>
        <w:t>لۡعَٰلَمِينَ</w:t>
      </w:r>
      <w:r w:rsidR="001A045E">
        <w:rPr>
          <w:rFonts w:ascii="KFGQPC Uthmanic Script HAFS" w:hAnsi="KFGQPC Uthmanic Script HAFS" w:cs="KFGQPC Uthmanic Script HAFS"/>
          <w:sz w:val="28"/>
          <w:szCs w:val="28"/>
          <w:rtl/>
          <w:lang w:bidi="fa-IR"/>
        </w:rPr>
        <w:t xml:space="preserve"> ٢</w:t>
      </w:r>
      <w:r w:rsidR="00D22C83">
        <w:rPr>
          <w:rFonts w:ascii="Traditional Arabic" w:hAnsi="Traditional Arabic" w:cs="Traditional Arabic"/>
          <w:sz w:val="28"/>
          <w:szCs w:val="28"/>
          <w:rtl/>
          <w:lang w:bidi="fa-IR"/>
        </w:rPr>
        <w:t>﴾</w:t>
      </w:r>
      <w:r w:rsidRPr="009B61C0">
        <w:rPr>
          <w:rFonts w:asciiTheme="minorBidi" w:hAnsiTheme="minorBidi" w:cs="B Lotus" w:hint="cs"/>
          <w:sz w:val="28"/>
          <w:szCs w:val="28"/>
          <w:rtl/>
          <w:lang w:bidi="fa-IR"/>
        </w:rPr>
        <w:t xml:space="preserve"> اندکی کوتاه توقف کن</w:t>
      </w:r>
      <w:r w:rsidR="000864AF" w:rsidRPr="009B61C0">
        <w:rPr>
          <w:rFonts w:asciiTheme="minorBidi" w:hAnsiTheme="minorBidi" w:cs="B Lotus" w:hint="cs"/>
          <w:sz w:val="28"/>
          <w:szCs w:val="28"/>
          <w:rtl/>
          <w:lang w:bidi="fa-IR"/>
        </w:rPr>
        <w:t>د و منتظر جواب پروردگارش به وی باشد چرا که الله متعال در جواب بدو</w:t>
      </w:r>
      <w:r w:rsidR="00EE6E51">
        <w:rPr>
          <w:rFonts w:asciiTheme="minorBidi" w:hAnsiTheme="minorBidi" w:cs="B Lotus" w:hint="cs"/>
          <w:sz w:val="28"/>
          <w:szCs w:val="28"/>
          <w:rtl/>
          <w:lang w:bidi="fa-IR"/>
        </w:rPr>
        <w:t xml:space="preserve"> می‌</w:t>
      </w:r>
      <w:r w:rsidR="000864AF" w:rsidRPr="009B61C0">
        <w:rPr>
          <w:rFonts w:asciiTheme="minorBidi" w:hAnsiTheme="minorBidi" w:cs="B Lotus" w:hint="cs"/>
          <w:sz w:val="28"/>
          <w:szCs w:val="28"/>
          <w:rtl/>
          <w:lang w:bidi="fa-IR"/>
        </w:rPr>
        <w:t>فرماید:</w:t>
      </w:r>
      <w:r w:rsidR="00CE42B4">
        <w:rPr>
          <w:rFonts w:asciiTheme="minorBidi" w:hAnsiTheme="minorBidi" w:cs="B Lotus" w:hint="cs"/>
          <w:sz w:val="28"/>
          <w:szCs w:val="28"/>
          <w:rtl/>
          <w:lang w:bidi="fa-IR"/>
        </w:rPr>
        <w:t xml:space="preserve"> </w:t>
      </w:r>
      <w:r w:rsidR="00AB6BDD" w:rsidRPr="00AB6BDD">
        <w:rPr>
          <w:rStyle w:val="Char0"/>
          <w:rFonts w:hint="cs"/>
          <w:rtl/>
        </w:rPr>
        <w:t>«</w:t>
      </w:r>
      <w:r w:rsidR="000864AF" w:rsidRPr="000B3A01">
        <w:rPr>
          <w:rStyle w:val="Char0"/>
          <w:rFonts w:hint="eastAsia"/>
          <w:rtl/>
        </w:rPr>
        <w:t>حَمِدَنِي</w:t>
      </w:r>
      <w:r w:rsidR="000864AF" w:rsidRPr="000B3A01">
        <w:rPr>
          <w:rStyle w:val="Char0"/>
          <w:rtl/>
        </w:rPr>
        <w:t xml:space="preserve"> </w:t>
      </w:r>
      <w:r w:rsidR="000864AF" w:rsidRPr="000B3A01">
        <w:rPr>
          <w:rStyle w:val="Char0"/>
          <w:rFonts w:hint="eastAsia"/>
          <w:rtl/>
        </w:rPr>
        <w:t>عَبْدِي</w:t>
      </w:r>
      <w:r w:rsidR="00C91A99" w:rsidRPr="00C91A99">
        <w:rPr>
          <w:rStyle w:val="Char0"/>
          <w:rFonts w:hint="cs"/>
          <w:rtl/>
        </w:rPr>
        <w:t>»</w:t>
      </w:r>
      <w:r w:rsidR="000864AF" w:rsidRPr="009B61C0">
        <w:rPr>
          <w:rFonts w:asciiTheme="minorBidi" w:hAnsiTheme="minorBidi" w:cs="B Lotus" w:hint="cs"/>
          <w:sz w:val="28"/>
          <w:szCs w:val="28"/>
          <w:rtl/>
          <w:lang w:bidi="fa-IR"/>
        </w:rPr>
        <w:t xml:space="preserve"> </w:t>
      </w:r>
      <w:r w:rsidR="00171F63">
        <w:rPr>
          <w:rFonts w:asciiTheme="minorBidi" w:hAnsiTheme="minorBidi" w:cs="B Lotus" w:hint="cs"/>
          <w:sz w:val="28"/>
          <w:szCs w:val="28"/>
          <w:rtl/>
          <w:lang w:bidi="fa-IR"/>
        </w:rPr>
        <w:t>«بنده</w:t>
      </w:r>
      <w:r w:rsidR="00171F63">
        <w:rPr>
          <w:rFonts w:asciiTheme="minorBidi" w:hAnsiTheme="minorBidi" w:cs="B Lotus"/>
          <w:sz w:val="28"/>
          <w:szCs w:val="28"/>
          <w:rtl/>
          <w:lang w:bidi="fa-IR"/>
        </w:rPr>
        <w:softHyphen/>
      </w:r>
      <w:r w:rsidR="000864AF" w:rsidRPr="009B61C0">
        <w:rPr>
          <w:rFonts w:asciiTheme="minorBidi" w:hAnsiTheme="minorBidi" w:cs="B Lotus" w:hint="cs"/>
          <w:sz w:val="28"/>
          <w:szCs w:val="28"/>
          <w:rtl/>
          <w:lang w:bidi="fa-IR"/>
        </w:rPr>
        <w:t>ام مرا حمد و ستایش کرد.</w:t>
      </w:r>
      <w:r w:rsidR="00171F63">
        <w:rPr>
          <w:rFonts w:asciiTheme="minorBidi" w:hAnsiTheme="minorBidi" w:cs="B Lotus" w:hint="cs"/>
          <w:sz w:val="28"/>
          <w:szCs w:val="28"/>
          <w:rtl/>
          <w:lang w:bidi="fa-IR"/>
        </w:rPr>
        <w:t>» و زمانی</w:t>
      </w:r>
      <w:r w:rsidR="00171F63">
        <w:rPr>
          <w:rFonts w:asciiTheme="minorBidi" w:hAnsiTheme="minorBidi" w:cs="B Lotus"/>
          <w:sz w:val="28"/>
          <w:szCs w:val="28"/>
          <w:rtl/>
          <w:lang w:bidi="fa-IR"/>
        </w:rPr>
        <w:softHyphen/>
      </w:r>
      <w:r w:rsidR="000864AF" w:rsidRPr="009B61C0">
        <w:rPr>
          <w:rFonts w:asciiTheme="minorBidi" w:hAnsiTheme="minorBidi" w:cs="B Lotus" w:hint="cs"/>
          <w:sz w:val="28"/>
          <w:szCs w:val="28"/>
          <w:rtl/>
          <w:lang w:bidi="fa-IR"/>
        </w:rPr>
        <w:t>که</w:t>
      </w:r>
      <w:r w:rsidR="00EE6E51">
        <w:rPr>
          <w:rFonts w:asciiTheme="minorBidi" w:hAnsiTheme="minorBidi" w:cs="B Lotus" w:hint="cs"/>
          <w:sz w:val="28"/>
          <w:szCs w:val="28"/>
          <w:rtl/>
          <w:lang w:bidi="fa-IR"/>
        </w:rPr>
        <w:t xml:space="preserve"> می‌</w:t>
      </w:r>
      <w:r w:rsidR="000864AF" w:rsidRPr="009B61C0">
        <w:rPr>
          <w:rFonts w:asciiTheme="minorBidi" w:hAnsiTheme="minorBidi" w:cs="B Lotus" w:hint="cs"/>
          <w:sz w:val="28"/>
          <w:szCs w:val="28"/>
          <w:rtl/>
          <w:lang w:bidi="fa-IR"/>
        </w:rPr>
        <w:t>گوید:</w:t>
      </w:r>
      <w:r w:rsidR="00D22C83">
        <w:rPr>
          <w:rFonts w:asciiTheme="minorBidi" w:hAnsiTheme="minorBidi" w:cs="B Lotus" w:hint="cs"/>
          <w:sz w:val="28"/>
          <w:szCs w:val="28"/>
          <w:rtl/>
          <w:lang w:bidi="fa-IR"/>
        </w:rPr>
        <w:t xml:space="preserve"> </w:t>
      </w:r>
      <w:r w:rsidR="00D22C83">
        <w:rPr>
          <w:rFonts w:ascii="Traditional Arabic" w:hAnsi="Traditional Arabic" w:cs="Traditional Arabic"/>
          <w:sz w:val="28"/>
          <w:szCs w:val="28"/>
          <w:rtl/>
          <w:lang w:bidi="fa-IR"/>
        </w:rPr>
        <w:t>﴿</w:t>
      </w:r>
      <w:r w:rsidR="001A045E">
        <w:rPr>
          <w:rFonts w:ascii="KFGQPC Uthmanic Script HAFS" w:hAnsi="KFGQPC Uthmanic Script HAFS" w:cs="KFGQPC Uthmanic Script HAFS" w:hint="cs"/>
          <w:sz w:val="28"/>
          <w:szCs w:val="28"/>
          <w:rtl/>
          <w:lang w:bidi="fa-IR"/>
        </w:rPr>
        <w:t>ٱ</w:t>
      </w:r>
      <w:r w:rsidR="001A045E">
        <w:rPr>
          <w:rFonts w:ascii="KFGQPC Uthmanic Script HAFS" w:hAnsi="KFGQPC Uthmanic Script HAFS" w:cs="KFGQPC Uthmanic Script HAFS" w:hint="eastAsia"/>
          <w:sz w:val="28"/>
          <w:szCs w:val="28"/>
          <w:rtl/>
          <w:lang w:bidi="fa-IR"/>
        </w:rPr>
        <w:t>لرَّحۡمَٰنِ</w:t>
      </w:r>
      <w:r w:rsidR="001A045E">
        <w:rPr>
          <w:rFonts w:ascii="KFGQPC Uthmanic Script HAFS" w:hAnsi="KFGQPC Uthmanic Script HAFS" w:cs="KFGQPC Uthmanic Script HAFS"/>
          <w:sz w:val="28"/>
          <w:szCs w:val="28"/>
          <w:rtl/>
          <w:lang w:bidi="fa-IR"/>
        </w:rPr>
        <w:t xml:space="preserve"> </w:t>
      </w:r>
      <w:r w:rsidR="001A045E">
        <w:rPr>
          <w:rFonts w:ascii="KFGQPC Uthmanic Script HAFS" w:hAnsi="KFGQPC Uthmanic Script HAFS" w:cs="KFGQPC Uthmanic Script HAFS" w:hint="cs"/>
          <w:sz w:val="28"/>
          <w:szCs w:val="28"/>
          <w:rtl/>
          <w:lang w:bidi="fa-IR"/>
        </w:rPr>
        <w:t>ٱ</w:t>
      </w:r>
      <w:r w:rsidR="001A045E">
        <w:rPr>
          <w:rFonts w:ascii="KFGQPC Uthmanic Script HAFS" w:hAnsi="KFGQPC Uthmanic Script HAFS" w:cs="KFGQPC Uthmanic Script HAFS" w:hint="eastAsia"/>
          <w:sz w:val="28"/>
          <w:szCs w:val="28"/>
          <w:rtl/>
          <w:lang w:bidi="fa-IR"/>
        </w:rPr>
        <w:t>لرَّحِيمِ</w:t>
      </w:r>
      <w:r w:rsidR="001A045E">
        <w:rPr>
          <w:rFonts w:ascii="KFGQPC Uthmanic Script HAFS" w:hAnsi="KFGQPC Uthmanic Script HAFS" w:cs="KFGQPC Uthmanic Script HAFS"/>
          <w:sz w:val="28"/>
          <w:szCs w:val="28"/>
          <w:rtl/>
          <w:lang w:bidi="fa-IR"/>
        </w:rPr>
        <w:t xml:space="preserve"> ٣</w:t>
      </w:r>
      <w:r w:rsidR="00D22C83">
        <w:rPr>
          <w:rFonts w:ascii="Traditional Arabic" w:hAnsi="Traditional Arabic" w:cs="Traditional Arabic"/>
          <w:sz w:val="28"/>
          <w:szCs w:val="28"/>
          <w:rtl/>
          <w:lang w:bidi="fa-IR"/>
        </w:rPr>
        <w:t>﴾</w:t>
      </w:r>
      <w:r w:rsidR="00C86608" w:rsidRPr="009B61C0">
        <w:rPr>
          <w:rFonts w:asciiTheme="minorBidi" w:hAnsiTheme="minorBidi" w:cs="B Lotus" w:hint="cs"/>
          <w:sz w:val="28"/>
          <w:szCs w:val="28"/>
          <w:rtl/>
          <w:lang w:bidi="fa-IR"/>
        </w:rPr>
        <w:t xml:space="preserve"> </w:t>
      </w:r>
      <w:r w:rsidR="000864AF" w:rsidRPr="009B61C0">
        <w:rPr>
          <w:rFonts w:asciiTheme="minorBidi" w:hAnsiTheme="minorBidi" w:cs="B Lotus" w:hint="cs"/>
          <w:sz w:val="28"/>
          <w:szCs w:val="28"/>
          <w:rtl/>
          <w:lang w:bidi="fa-IR"/>
        </w:rPr>
        <w:t xml:space="preserve">منتظر این </w:t>
      </w:r>
      <w:r w:rsidR="00171F63">
        <w:rPr>
          <w:rFonts w:asciiTheme="minorBidi" w:hAnsiTheme="minorBidi" w:cs="B Lotus" w:hint="cs"/>
          <w:sz w:val="28"/>
          <w:szCs w:val="28"/>
          <w:rtl/>
          <w:lang w:bidi="fa-IR"/>
        </w:rPr>
        <w:t>پاسخ</w:t>
      </w:r>
      <w:r w:rsidR="000864AF" w:rsidRPr="009B61C0">
        <w:rPr>
          <w:rFonts w:asciiTheme="minorBidi" w:hAnsiTheme="minorBidi" w:cs="B Lotus" w:hint="cs"/>
          <w:sz w:val="28"/>
          <w:szCs w:val="28"/>
          <w:rtl/>
          <w:lang w:bidi="fa-IR"/>
        </w:rPr>
        <w:t xml:space="preserve"> از </w:t>
      </w:r>
      <w:r w:rsidR="00171F63">
        <w:rPr>
          <w:rFonts w:asciiTheme="minorBidi" w:hAnsiTheme="minorBidi" w:cs="B Lotus" w:hint="cs"/>
          <w:sz w:val="28"/>
          <w:szCs w:val="28"/>
          <w:rtl/>
          <w:lang w:bidi="fa-IR"/>
        </w:rPr>
        <w:lastRenderedPageBreak/>
        <w:t>سوی</w:t>
      </w:r>
      <w:r w:rsidR="000864AF" w:rsidRPr="009B61C0">
        <w:rPr>
          <w:rFonts w:asciiTheme="minorBidi" w:hAnsiTheme="minorBidi" w:cs="B Lotus" w:hint="cs"/>
          <w:sz w:val="28"/>
          <w:szCs w:val="28"/>
          <w:rtl/>
          <w:lang w:bidi="fa-IR"/>
        </w:rPr>
        <w:t xml:space="preserve"> پروردگارش باشد:</w:t>
      </w:r>
      <w:r w:rsidR="00CE42B4">
        <w:rPr>
          <w:rFonts w:asciiTheme="minorBidi" w:hAnsiTheme="minorBidi" w:cs="B Lotus" w:hint="cs"/>
          <w:sz w:val="28"/>
          <w:szCs w:val="28"/>
          <w:rtl/>
          <w:lang w:bidi="fa-IR"/>
        </w:rPr>
        <w:t xml:space="preserve"> </w:t>
      </w:r>
      <w:r w:rsidR="00AB6BDD" w:rsidRPr="00AB6BDD">
        <w:rPr>
          <w:rStyle w:val="Char0"/>
          <w:rFonts w:hint="cs"/>
          <w:rtl/>
        </w:rPr>
        <w:t>«</w:t>
      </w:r>
      <w:r w:rsidR="000864AF" w:rsidRPr="000B3A01">
        <w:rPr>
          <w:rStyle w:val="Char0"/>
          <w:rFonts w:hint="eastAsia"/>
          <w:rtl/>
        </w:rPr>
        <w:t>أَثْنَى</w:t>
      </w:r>
      <w:r w:rsidR="000864AF" w:rsidRPr="000B3A01">
        <w:rPr>
          <w:rStyle w:val="Char0"/>
          <w:rtl/>
        </w:rPr>
        <w:t xml:space="preserve"> </w:t>
      </w:r>
      <w:r w:rsidR="000864AF" w:rsidRPr="000B3A01">
        <w:rPr>
          <w:rStyle w:val="Char0"/>
          <w:rFonts w:hint="eastAsia"/>
          <w:rtl/>
        </w:rPr>
        <w:t>عَلَيَّ</w:t>
      </w:r>
      <w:r w:rsidR="000864AF" w:rsidRPr="000B3A01">
        <w:rPr>
          <w:rStyle w:val="Char0"/>
          <w:rtl/>
        </w:rPr>
        <w:t xml:space="preserve"> </w:t>
      </w:r>
      <w:r w:rsidR="000864AF" w:rsidRPr="000B3A01">
        <w:rPr>
          <w:rStyle w:val="Char0"/>
          <w:rFonts w:hint="eastAsia"/>
          <w:rtl/>
        </w:rPr>
        <w:t>عَبْدِي</w:t>
      </w:r>
      <w:r w:rsidR="00C91A99" w:rsidRPr="00C91A99">
        <w:rPr>
          <w:rStyle w:val="Char0"/>
          <w:rFonts w:hint="cs"/>
          <w:rtl/>
        </w:rPr>
        <w:t>»</w:t>
      </w:r>
      <w:r w:rsidR="000864AF" w:rsidRPr="009B61C0">
        <w:rPr>
          <w:rFonts w:asciiTheme="minorBidi" w:hAnsiTheme="minorBidi" w:cs="B Lotus" w:hint="cs"/>
          <w:sz w:val="28"/>
          <w:szCs w:val="28"/>
          <w:rtl/>
          <w:lang w:bidi="fa-IR"/>
        </w:rPr>
        <w:t xml:space="preserve"> </w:t>
      </w:r>
      <w:r w:rsidR="00171F63">
        <w:rPr>
          <w:rFonts w:asciiTheme="minorBidi" w:hAnsiTheme="minorBidi" w:cs="B Lotus" w:hint="cs"/>
          <w:sz w:val="28"/>
          <w:szCs w:val="28"/>
          <w:rtl/>
          <w:lang w:bidi="fa-IR"/>
        </w:rPr>
        <w:t>«</w:t>
      </w:r>
      <w:r w:rsidR="000864AF" w:rsidRPr="009B61C0">
        <w:rPr>
          <w:rFonts w:asciiTheme="minorBidi" w:hAnsiTheme="minorBidi" w:cs="B Lotus" w:hint="cs"/>
          <w:sz w:val="28"/>
          <w:szCs w:val="28"/>
          <w:rtl/>
          <w:lang w:bidi="fa-IR"/>
        </w:rPr>
        <w:t>بنده</w:t>
      </w:r>
      <w:r w:rsidR="00FA12E0">
        <w:rPr>
          <w:rFonts w:asciiTheme="minorBidi" w:hAnsiTheme="minorBidi" w:cs="B Lotus" w:hint="eastAsia"/>
          <w:sz w:val="28"/>
          <w:szCs w:val="28"/>
          <w:rtl/>
          <w:lang w:bidi="fa-IR"/>
        </w:rPr>
        <w:t>‌</w:t>
      </w:r>
      <w:r w:rsidR="000864AF" w:rsidRPr="009B61C0">
        <w:rPr>
          <w:rFonts w:asciiTheme="minorBidi" w:hAnsiTheme="minorBidi" w:cs="B Lotus" w:hint="cs"/>
          <w:sz w:val="28"/>
          <w:szCs w:val="28"/>
          <w:rtl/>
          <w:lang w:bidi="fa-IR"/>
        </w:rPr>
        <w:t>ام مدح و ثنای مرا به جای آورد.</w:t>
      </w:r>
      <w:r w:rsidR="00171F63">
        <w:rPr>
          <w:rFonts w:asciiTheme="minorBidi" w:hAnsiTheme="minorBidi" w:cs="B Lotus" w:hint="cs"/>
          <w:sz w:val="28"/>
          <w:szCs w:val="28"/>
          <w:rtl/>
          <w:lang w:bidi="fa-IR"/>
        </w:rPr>
        <w:t>»</w:t>
      </w:r>
      <w:r w:rsidR="000864AF" w:rsidRPr="009B61C0">
        <w:rPr>
          <w:rFonts w:asciiTheme="minorBidi" w:hAnsiTheme="minorBidi" w:cs="B Lotus" w:hint="cs"/>
          <w:sz w:val="28"/>
          <w:szCs w:val="28"/>
          <w:rtl/>
          <w:lang w:bidi="fa-IR"/>
        </w:rPr>
        <w:t xml:space="preserve"> و</w:t>
      </w:r>
      <w:r w:rsidR="00ED0A5D" w:rsidRPr="009B61C0">
        <w:rPr>
          <w:rFonts w:asciiTheme="minorBidi" w:hAnsiTheme="minorBidi" w:cs="B Lotus" w:hint="cs"/>
          <w:sz w:val="28"/>
          <w:szCs w:val="28"/>
          <w:rtl/>
          <w:lang w:bidi="fa-IR"/>
        </w:rPr>
        <w:t xml:space="preserve"> </w:t>
      </w:r>
      <w:r w:rsidR="000864AF" w:rsidRPr="009B61C0">
        <w:rPr>
          <w:rFonts w:asciiTheme="minorBidi" w:hAnsiTheme="minorBidi" w:cs="B Lotus" w:hint="cs"/>
          <w:sz w:val="28"/>
          <w:szCs w:val="28"/>
          <w:rtl/>
          <w:lang w:bidi="fa-IR"/>
        </w:rPr>
        <w:t>زمانی</w:t>
      </w:r>
      <w:r w:rsidR="00171F63">
        <w:rPr>
          <w:rFonts w:asciiTheme="minorBidi" w:hAnsiTheme="minorBidi" w:cs="B Lotus"/>
          <w:sz w:val="28"/>
          <w:szCs w:val="28"/>
          <w:rtl/>
          <w:lang w:bidi="fa-IR"/>
        </w:rPr>
        <w:softHyphen/>
      </w:r>
      <w:r w:rsidR="000864AF" w:rsidRPr="009B61C0">
        <w:rPr>
          <w:rFonts w:asciiTheme="minorBidi" w:hAnsiTheme="minorBidi" w:cs="B Lotus" w:hint="cs"/>
          <w:sz w:val="28"/>
          <w:szCs w:val="28"/>
          <w:rtl/>
          <w:lang w:bidi="fa-IR"/>
        </w:rPr>
        <w:t>که</w:t>
      </w:r>
      <w:r w:rsidR="00EE6E51">
        <w:rPr>
          <w:rFonts w:asciiTheme="minorBidi" w:hAnsiTheme="minorBidi" w:cs="B Lotus" w:hint="cs"/>
          <w:sz w:val="28"/>
          <w:szCs w:val="28"/>
          <w:rtl/>
          <w:lang w:bidi="fa-IR"/>
        </w:rPr>
        <w:t xml:space="preserve"> می‌</w:t>
      </w:r>
      <w:r w:rsidR="000864AF" w:rsidRPr="009B61C0">
        <w:rPr>
          <w:rFonts w:asciiTheme="minorBidi" w:hAnsiTheme="minorBidi" w:cs="B Lotus" w:hint="cs"/>
          <w:sz w:val="28"/>
          <w:szCs w:val="28"/>
          <w:rtl/>
          <w:lang w:bidi="fa-IR"/>
        </w:rPr>
        <w:t>گوید:</w:t>
      </w:r>
      <w:r w:rsidR="000C24FB">
        <w:rPr>
          <w:rFonts w:asciiTheme="minorBidi" w:hAnsiTheme="minorBidi" w:cs="B Lotus" w:hint="cs"/>
          <w:sz w:val="28"/>
          <w:szCs w:val="28"/>
          <w:rtl/>
          <w:lang w:bidi="fa-IR"/>
        </w:rPr>
        <w:t xml:space="preserve"> </w:t>
      </w:r>
      <w:r w:rsidR="000C24FB">
        <w:rPr>
          <w:rFonts w:ascii="Traditional Arabic" w:hAnsi="Traditional Arabic" w:cs="Traditional Arabic"/>
          <w:sz w:val="28"/>
          <w:szCs w:val="28"/>
          <w:rtl/>
          <w:lang w:bidi="fa-IR"/>
        </w:rPr>
        <w:t>﴿</w:t>
      </w:r>
      <w:r w:rsidR="001A045E">
        <w:rPr>
          <w:rFonts w:ascii="KFGQPC Uthmanic Script HAFS" w:hAnsi="KFGQPC Uthmanic Script HAFS" w:cs="KFGQPC Uthmanic Script HAFS"/>
          <w:sz w:val="28"/>
          <w:szCs w:val="28"/>
          <w:rtl/>
          <w:lang w:bidi="fa-IR"/>
        </w:rPr>
        <w:t xml:space="preserve">مَٰلِكِ يَوۡمِ </w:t>
      </w:r>
      <w:r w:rsidR="001A045E">
        <w:rPr>
          <w:rFonts w:ascii="KFGQPC Uthmanic Script HAFS" w:hAnsi="KFGQPC Uthmanic Script HAFS" w:cs="KFGQPC Uthmanic Script HAFS" w:hint="cs"/>
          <w:sz w:val="28"/>
          <w:szCs w:val="28"/>
          <w:rtl/>
          <w:lang w:bidi="fa-IR"/>
        </w:rPr>
        <w:t>ٱ</w:t>
      </w:r>
      <w:r w:rsidR="001A045E">
        <w:rPr>
          <w:rFonts w:ascii="KFGQPC Uthmanic Script HAFS" w:hAnsi="KFGQPC Uthmanic Script HAFS" w:cs="KFGQPC Uthmanic Script HAFS" w:hint="eastAsia"/>
          <w:sz w:val="28"/>
          <w:szCs w:val="28"/>
          <w:rtl/>
          <w:lang w:bidi="fa-IR"/>
        </w:rPr>
        <w:t>لدِّينِ</w:t>
      </w:r>
      <w:r w:rsidR="001A045E">
        <w:rPr>
          <w:rFonts w:ascii="KFGQPC Uthmanic Script HAFS" w:hAnsi="KFGQPC Uthmanic Script HAFS" w:cs="KFGQPC Uthmanic Script HAFS"/>
          <w:sz w:val="28"/>
          <w:szCs w:val="28"/>
          <w:rtl/>
          <w:lang w:bidi="fa-IR"/>
        </w:rPr>
        <w:t xml:space="preserve"> ٤</w:t>
      </w:r>
      <w:r w:rsidR="000C24FB">
        <w:rPr>
          <w:rFonts w:ascii="Traditional Arabic" w:hAnsi="Traditional Arabic" w:cs="Traditional Arabic"/>
          <w:sz w:val="28"/>
          <w:szCs w:val="28"/>
          <w:rtl/>
          <w:lang w:bidi="fa-IR"/>
        </w:rPr>
        <w:t>﴾</w:t>
      </w:r>
      <w:r w:rsidR="000C24FB">
        <w:rPr>
          <w:rFonts w:asciiTheme="minorBidi" w:hAnsiTheme="minorBidi" w:cs="B Lotus" w:hint="cs"/>
          <w:sz w:val="28"/>
          <w:szCs w:val="28"/>
          <w:rtl/>
          <w:lang w:bidi="fa-IR"/>
        </w:rPr>
        <w:t xml:space="preserve"> </w:t>
      </w:r>
      <w:r w:rsidR="000864AF" w:rsidRPr="009B61C0">
        <w:rPr>
          <w:rFonts w:asciiTheme="minorBidi" w:hAnsiTheme="minorBidi" w:cs="B Lotus" w:hint="cs"/>
          <w:sz w:val="28"/>
          <w:szCs w:val="28"/>
          <w:rtl/>
          <w:lang w:bidi="fa-IR"/>
        </w:rPr>
        <w:t xml:space="preserve">منتظر </w:t>
      </w:r>
      <w:r w:rsidR="00C86608" w:rsidRPr="009B61C0">
        <w:rPr>
          <w:rFonts w:asciiTheme="minorBidi" w:hAnsiTheme="minorBidi" w:cs="B Lotus" w:hint="cs"/>
          <w:sz w:val="28"/>
          <w:szCs w:val="28"/>
          <w:rtl/>
          <w:lang w:bidi="fa-IR"/>
        </w:rPr>
        <w:t xml:space="preserve">این </w:t>
      </w:r>
      <w:r w:rsidR="00171F63">
        <w:rPr>
          <w:rFonts w:asciiTheme="minorBidi" w:hAnsiTheme="minorBidi" w:cs="B Lotus" w:hint="cs"/>
          <w:sz w:val="28"/>
          <w:szCs w:val="28"/>
          <w:rtl/>
          <w:lang w:bidi="fa-IR"/>
        </w:rPr>
        <w:t>پاسخ</w:t>
      </w:r>
      <w:r w:rsidR="00C86608" w:rsidRPr="009B61C0">
        <w:rPr>
          <w:rFonts w:asciiTheme="minorBidi" w:hAnsiTheme="minorBidi" w:cs="B Lotus" w:hint="cs"/>
          <w:sz w:val="28"/>
          <w:szCs w:val="28"/>
          <w:rtl/>
          <w:lang w:bidi="fa-IR"/>
        </w:rPr>
        <w:t xml:space="preserve"> از سوی پروردگارش باشد:</w:t>
      </w:r>
      <w:r w:rsidR="00CE42B4">
        <w:rPr>
          <w:rFonts w:asciiTheme="minorBidi" w:hAnsiTheme="minorBidi" w:cs="B Lotus" w:hint="cs"/>
          <w:sz w:val="28"/>
          <w:szCs w:val="28"/>
          <w:rtl/>
          <w:lang w:bidi="fa-IR"/>
        </w:rPr>
        <w:t xml:space="preserve"> </w:t>
      </w:r>
      <w:r w:rsidR="00AB6BDD" w:rsidRPr="00AB6BDD">
        <w:rPr>
          <w:rStyle w:val="Char0"/>
          <w:rFonts w:hint="cs"/>
          <w:rtl/>
        </w:rPr>
        <w:t>«</w:t>
      </w:r>
      <w:r w:rsidR="000864AF" w:rsidRPr="000B3A01">
        <w:rPr>
          <w:rStyle w:val="Char0"/>
          <w:rtl/>
        </w:rPr>
        <w:t>مَجَّدَنِي عَبْدِي</w:t>
      </w:r>
      <w:r w:rsidR="00C91A99" w:rsidRPr="00C91A99">
        <w:rPr>
          <w:rStyle w:val="Char0"/>
          <w:rFonts w:hint="cs"/>
          <w:rtl/>
        </w:rPr>
        <w:t>»</w:t>
      </w:r>
      <w:r w:rsidR="000864AF" w:rsidRPr="009B61C0">
        <w:rPr>
          <w:rFonts w:asciiTheme="minorBidi" w:hAnsiTheme="minorBidi" w:cs="B Lotus" w:hint="cs"/>
          <w:sz w:val="28"/>
          <w:szCs w:val="28"/>
          <w:rtl/>
          <w:lang w:bidi="fa-IR"/>
        </w:rPr>
        <w:t xml:space="preserve"> </w:t>
      </w:r>
      <w:r w:rsidR="00171F63">
        <w:rPr>
          <w:rFonts w:asciiTheme="minorBidi" w:hAnsiTheme="minorBidi" w:cs="B Lotus" w:hint="cs"/>
          <w:sz w:val="28"/>
          <w:szCs w:val="28"/>
          <w:rtl/>
          <w:lang w:bidi="fa-IR"/>
        </w:rPr>
        <w:t>«</w:t>
      </w:r>
      <w:r w:rsidR="000864AF" w:rsidRPr="009B61C0">
        <w:rPr>
          <w:rFonts w:asciiTheme="minorBidi" w:hAnsiTheme="minorBidi" w:cs="B Lotus" w:hint="cs"/>
          <w:sz w:val="28"/>
          <w:szCs w:val="28"/>
          <w:rtl/>
          <w:lang w:bidi="fa-IR"/>
        </w:rPr>
        <w:t>بنده</w:t>
      </w:r>
      <w:r w:rsidR="00FA12E0">
        <w:rPr>
          <w:rFonts w:asciiTheme="minorBidi" w:hAnsiTheme="minorBidi" w:cs="B Lotus" w:hint="eastAsia"/>
          <w:sz w:val="28"/>
          <w:szCs w:val="28"/>
          <w:rtl/>
          <w:lang w:bidi="fa-IR"/>
        </w:rPr>
        <w:t>‌</w:t>
      </w:r>
      <w:r w:rsidR="000864AF" w:rsidRPr="009B61C0">
        <w:rPr>
          <w:rFonts w:asciiTheme="minorBidi" w:hAnsiTheme="minorBidi" w:cs="B Lotus" w:hint="cs"/>
          <w:sz w:val="28"/>
          <w:szCs w:val="28"/>
          <w:rtl/>
          <w:lang w:bidi="fa-IR"/>
        </w:rPr>
        <w:t>ام مرا تمجید کرد.</w:t>
      </w:r>
      <w:r w:rsidR="00171F63">
        <w:rPr>
          <w:rFonts w:asciiTheme="minorBidi" w:hAnsiTheme="minorBidi" w:cs="B Lotus" w:hint="cs"/>
          <w:sz w:val="28"/>
          <w:szCs w:val="28"/>
          <w:rtl/>
          <w:lang w:bidi="fa-IR"/>
        </w:rPr>
        <w:t>»</w:t>
      </w:r>
      <w:r w:rsidR="000864AF" w:rsidRPr="009B61C0">
        <w:rPr>
          <w:rFonts w:asciiTheme="minorBidi" w:hAnsiTheme="minorBidi" w:cs="B Lotus" w:hint="cs"/>
          <w:sz w:val="28"/>
          <w:szCs w:val="28"/>
          <w:rtl/>
          <w:lang w:bidi="fa-IR"/>
        </w:rPr>
        <w:t xml:space="preserve"> </w:t>
      </w:r>
    </w:p>
    <w:p w:rsidR="00A6215B" w:rsidRPr="009B61C0" w:rsidRDefault="000864AF" w:rsidP="00171F63">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sidRPr="009B61C0">
        <w:rPr>
          <w:rFonts w:asciiTheme="minorBidi" w:hAnsiTheme="minorBidi" w:cs="B Lotus" w:hint="cs"/>
          <w:sz w:val="28"/>
          <w:szCs w:val="28"/>
          <w:rtl/>
          <w:lang w:bidi="fa-IR"/>
        </w:rPr>
        <w:t>پس چقدر قلبش لذت برده و چشمش روشن گشته و نفسش شاد</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گردد که پروردگارش وی را چنین خطاب</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کند:</w:t>
      </w:r>
      <w:r w:rsidR="00CE42B4">
        <w:rPr>
          <w:rFonts w:asciiTheme="minorBidi" w:hAnsiTheme="minorBidi" w:cs="B Lotus" w:hint="cs"/>
          <w:sz w:val="28"/>
          <w:szCs w:val="28"/>
          <w:rtl/>
          <w:lang w:bidi="fa-IR"/>
        </w:rPr>
        <w:t xml:space="preserve"> </w:t>
      </w:r>
      <w:r w:rsidR="00AB6BDD" w:rsidRPr="00AB6BDD">
        <w:rPr>
          <w:rStyle w:val="Char0"/>
          <w:rFonts w:hint="cs"/>
          <w:rtl/>
        </w:rPr>
        <w:t>«</w:t>
      </w:r>
      <w:r w:rsidRPr="000B3A01">
        <w:rPr>
          <w:rStyle w:val="Char0"/>
          <w:rFonts w:hint="cs"/>
          <w:rtl/>
        </w:rPr>
        <w:t>عبد</w:t>
      </w:r>
      <w:r w:rsidR="008A0EBF" w:rsidRPr="000B3A01">
        <w:rPr>
          <w:rStyle w:val="Char0"/>
          <w:rFonts w:hint="cs"/>
          <w:rtl/>
        </w:rPr>
        <w:t>ي</w:t>
      </w:r>
      <w:r w:rsidR="00C91A99" w:rsidRPr="00C91A99">
        <w:rPr>
          <w:rStyle w:val="Char0"/>
          <w:rFonts w:hint="cs"/>
          <w:rtl/>
        </w:rPr>
        <w:t>»</w:t>
      </w:r>
      <w:r w:rsidRPr="000B3A01">
        <w:rPr>
          <w:rStyle w:val="Char0"/>
          <w:rFonts w:hint="cs"/>
          <w:rtl/>
        </w:rPr>
        <w:t xml:space="preserve"> </w:t>
      </w:r>
      <w:r w:rsidR="00171F63">
        <w:rPr>
          <w:rStyle w:val="Char0"/>
          <w:rFonts w:hint="cs"/>
          <w:rtl/>
        </w:rPr>
        <w:t>«</w:t>
      </w:r>
      <w:r w:rsidRPr="009B61C0">
        <w:rPr>
          <w:rFonts w:asciiTheme="minorBidi" w:hAnsiTheme="minorBidi" w:cs="B Lotus" w:hint="cs"/>
          <w:sz w:val="28"/>
          <w:szCs w:val="28"/>
          <w:rtl/>
          <w:lang w:bidi="fa-IR"/>
        </w:rPr>
        <w:t>بنده</w:t>
      </w:r>
      <w:r w:rsidR="00AC7716">
        <w:rPr>
          <w:rFonts w:asciiTheme="minorBidi" w:hAnsiTheme="minorBidi" w:cs="B Lotus" w:hint="cs"/>
          <w:sz w:val="28"/>
          <w:szCs w:val="28"/>
          <w:rtl/>
          <w:lang w:bidi="fa-IR"/>
        </w:rPr>
        <w:t>‌ام.</w:t>
      </w:r>
      <w:r w:rsidR="00171F63">
        <w:rPr>
          <w:rFonts w:asciiTheme="minorBidi" w:hAnsiTheme="minorBidi" w:cs="B Lotus" w:hint="cs"/>
          <w:sz w:val="28"/>
          <w:szCs w:val="28"/>
          <w:rtl/>
          <w:lang w:bidi="fa-IR"/>
        </w:rPr>
        <w:t>»</w:t>
      </w:r>
      <w:r w:rsidRPr="009B61C0">
        <w:rPr>
          <w:rFonts w:asciiTheme="minorBidi" w:hAnsiTheme="minorBidi" w:cs="B Lotus" w:hint="cs"/>
          <w:sz w:val="28"/>
          <w:szCs w:val="28"/>
          <w:rtl/>
          <w:lang w:bidi="fa-IR"/>
        </w:rPr>
        <w:t xml:space="preserve"> و این را سه بار تکرار</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 xml:space="preserve">کند. </w:t>
      </w:r>
      <w:r w:rsidR="00A6215B" w:rsidRPr="009B61C0">
        <w:rPr>
          <w:rFonts w:asciiTheme="minorBidi" w:hAnsiTheme="minorBidi" w:cs="B Lotus" w:hint="cs"/>
          <w:sz w:val="28"/>
          <w:szCs w:val="28"/>
          <w:rtl/>
          <w:lang w:bidi="fa-IR"/>
        </w:rPr>
        <w:t>به الله سوگند که اگر قلوب را دود شهوات و ابر نفوس فرانگرفته بود، قطعا از شدت خوشحالی و سرور با این فرموده</w:t>
      </w:r>
      <w:r w:rsidR="00EE6E51">
        <w:rPr>
          <w:rFonts w:asciiTheme="minorBidi" w:hAnsiTheme="minorBidi" w:cs="B Lotus" w:hint="cs"/>
          <w:sz w:val="28"/>
          <w:szCs w:val="28"/>
          <w:rtl/>
          <w:lang w:bidi="fa-IR"/>
        </w:rPr>
        <w:t xml:space="preserve">‌ی </w:t>
      </w:r>
      <w:r w:rsidR="00A6215B" w:rsidRPr="009B61C0">
        <w:rPr>
          <w:rFonts w:asciiTheme="minorBidi" w:hAnsiTheme="minorBidi" w:cs="B Lotus" w:hint="cs"/>
          <w:sz w:val="28"/>
          <w:szCs w:val="28"/>
          <w:rtl/>
          <w:lang w:bidi="fa-IR"/>
        </w:rPr>
        <w:t>پروردگار</w:t>
      </w:r>
      <w:r w:rsidR="00ED0A5D" w:rsidRPr="009B61C0">
        <w:rPr>
          <w:rFonts w:asciiTheme="minorBidi" w:hAnsiTheme="minorBidi" w:cs="B Lotus" w:hint="cs"/>
          <w:sz w:val="28"/>
          <w:szCs w:val="28"/>
          <w:rtl/>
          <w:lang w:bidi="fa-IR"/>
        </w:rPr>
        <w:t xml:space="preserve"> </w:t>
      </w:r>
      <w:r w:rsidR="00A6215B" w:rsidRPr="009B61C0">
        <w:rPr>
          <w:rFonts w:asciiTheme="minorBidi" w:hAnsiTheme="minorBidi" w:cs="B Lotus" w:hint="cs"/>
          <w:sz w:val="28"/>
          <w:szCs w:val="28"/>
          <w:rtl/>
          <w:lang w:bidi="fa-IR"/>
        </w:rPr>
        <w:t>و خالق و معبودش</w:t>
      </w:r>
      <w:r w:rsidR="00CE42B4">
        <w:rPr>
          <w:rFonts w:asciiTheme="minorBidi" w:hAnsiTheme="minorBidi" w:cs="B Lotus" w:hint="cs"/>
          <w:sz w:val="28"/>
          <w:szCs w:val="28"/>
          <w:rtl/>
          <w:lang w:bidi="fa-IR"/>
        </w:rPr>
        <w:t xml:space="preserve"> </w:t>
      </w:r>
      <w:r w:rsidR="00AB6BDD" w:rsidRPr="00AB6BDD">
        <w:rPr>
          <w:rStyle w:val="Char0"/>
          <w:rFonts w:hint="cs"/>
          <w:rtl/>
        </w:rPr>
        <w:t>«</w:t>
      </w:r>
      <w:r w:rsidR="00A6215B" w:rsidRPr="000B3A01">
        <w:rPr>
          <w:rStyle w:val="Char0"/>
          <w:rFonts w:hint="eastAsia"/>
          <w:rtl/>
        </w:rPr>
        <w:t>حَمِدَنِي</w:t>
      </w:r>
      <w:r w:rsidR="00A6215B" w:rsidRPr="000B3A01">
        <w:rPr>
          <w:rStyle w:val="Char0"/>
          <w:rtl/>
        </w:rPr>
        <w:t xml:space="preserve"> </w:t>
      </w:r>
      <w:r w:rsidR="00A6215B" w:rsidRPr="000B3A01">
        <w:rPr>
          <w:rStyle w:val="Char0"/>
          <w:rFonts w:hint="eastAsia"/>
          <w:rtl/>
        </w:rPr>
        <w:t>عَبْدِي</w:t>
      </w:r>
      <w:r w:rsidR="00A6215B" w:rsidRPr="000B3A01">
        <w:rPr>
          <w:rStyle w:val="Char0"/>
          <w:rFonts w:hint="cs"/>
          <w:rtl/>
        </w:rPr>
        <w:t xml:space="preserve">، </w:t>
      </w:r>
      <w:r w:rsidR="00A6215B" w:rsidRPr="000B3A01">
        <w:rPr>
          <w:rStyle w:val="Char0"/>
          <w:rFonts w:hint="eastAsia"/>
          <w:rtl/>
        </w:rPr>
        <w:t>أَثْنَى</w:t>
      </w:r>
      <w:r w:rsidR="00A6215B" w:rsidRPr="000B3A01">
        <w:rPr>
          <w:rStyle w:val="Char0"/>
          <w:rtl/>
        </w:rPr>
        <w:t xml:space="preserve"> </w:t>
      </w:r>
      <w:r w:rsidR="00A6215B" w:rsidRPr="000B3A01">
        <w:rPr>
          <w:rStyle w:val="Char0"/>
          <w:rFonts w:hint="eastAsia"/>
          <w:rtl/>
        </w:rPr>
        <w:t>عَلَيَّ</w:t>
      </w:r>
      <w:r w:rsidR="00A6215B" w:rsidRPr="000B3A01">
        <w:rPr>
          <w:rStyle w:val="Char0"/>
          <w:rtl/>
        </w:rPr>
        <w:t xml:space="preserve"> </w:t>
      </w:r>
      <w:r w:rsidR="00A6215B" w:rsidRPr="000B3A01">
        <w:rPr>
          <w:rStyle w:val="Char0"/>
          <w:rFonts w:hint="eastAsia"/>
          <w:rtl/>
        </w:rPr>
        <w:t>عَبْدِي</w:t>
      </w:r>
      <w:r w:rsidR="00A6215B" w:rsidRPr="000B3A01">
        <w:rPr>
          <w:rStyle w:val="Char0"/>
          <w:rFonts w:hint="cs"/>
          <w:rtl/>
        </w:rPr>
        <w:t xml:space="preserve">، </w:t>
      </w:r>
      <w:r w:rsidR="00A6215B" w:rsidRPr="000B3A01">
        <w:rPr>
          <w:rStyle w:val="Char0"/>
          <w:rtl/>
        </w:rPr>
        <w:t>مَجَّدَنِي عَبْدِي</w:t>
      </w:r>
      <w:r w:rsidR="00C91A99" w:rsidRPr="00C91A99">
        <w:rPr>
          <w:rStyle w:val="Char0"/>
          <w:rFonts w:hint="cs"/>
          <w:rtl/>
        </w:rPr>
        <w:t>»</w:t>
      </w:r>
      <w:r w:rsidR="00ED0A5D" w:rsidRPr="000B3A01">
        <w:rPr>
          <w:rStyle w:val="Char0"/>
          <w:rFonts w:hint="cs"/>
          <w:rtl/>
        </w:rPr>
        <w:t xml:space="preserve"> </w:t>
      </w:r>
      <w:r w:rsidR="00ED0A5D" w:rsidRPr="009B61C0">
        <w:rPr>
          <w:rFonts w:asciiTheme="minorBidi" w:hAnsiTheme="minorBidi" w:cs="B Lotus" w:hint="cs"/>
          <w:color w:val="000000"/>
          <w:sz w:val="28"/>
          <w:szCs w:val="28"/>
          <w:rtl/>
          <w:lang w:bidi="fa-IR"/>
        </w:rPr>
        <w:t xml:space="preserve">به </w:t>
      </w:r>
      <w:r w:rsidR="00A6215B" w:rsidRPr="009B61C0">
        <w:rPr>
          <w:rFonts w:asciiTheme="minorBidi" w:hAnsiTheme="minorBidi" w:cs="B Lotus" w:hint="cs"/>
          <w:color w:val="000000"/>
          <w:sz w:val="28"/>
          <w:szCs w:val="28"/>
          <w:rtl/>
          <w:lang w:bidi="fa-IR"/>
        </w:rPr>
        <w:t>پرواز در</w:t>
      </w:r>
      <w:r w:rsidR="00EE6E51">
        <w:rPr>
          <w:rFonts w:asciiTheme="minorBidi" w:hAnsiTheme="minorBidi" w:cs="B Lotus" w:hint="cs"/>
          <w:color w:val="000000"/>
          <w:sz w:val="28"/>
          <w:szCs w:val="28"/>
          <w:rtl/>
          <w:lang w:bidi="fa-IR"/>
        </w:rPr>
        <w:t xml:space="preserve"> می‌</w:t>
      </w:r>
      <w:r w:rsidR="00A6215B" w:rsidRPr="009B61C0">
        <w:rPr>
          <w:rFonts w:asciiTheme="minorBidi" w:hAnsiTheme="minorBidi" w:cs="B Lotus" w:hint="cs"/>
          <w:color w:val="000000"/>
          <w:sz w:val="28"/>
          <w:szCs w:val="28"/>
          <w:rtl/>
          <w:lang w:bidi="fa-IR"/>
        </w:rPr>
        <w:t xml:space="preserve">آمد. </w:t>
      </w:r>
    </w:p>
    <w:p w:rsidR="00E52269" w:rsidRPr="001A045E" w:rsidRDefault="00A6215B" w:rsidP="00F42E99">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lang w:bidi="fa-IR"/>
        </w:rPr>
      </w:pPr>
      <w:r w:rsidRPr="009B61C0">
        <w:rPr>
          <w:rFonts w:asciiTheme="minorBidi" w:hAnsiTheme="minorBidi" w:cs="B Lotus" w:hint="cs"/>
          <w:color w:val="000000"/>
          <w:sz w:val="28"/>
          <w:szCs w:val="28"/>
          <w:rtl/>
          <w:lang w:bidi="fa-IR"/>
        </w:rPr>
        <w:t>پس از این برای قل</w:t>
      </w:r>
      <w:r w:rsidR="00E24247">
        <w:rPr>
          <w:rFonts w:asciiTheme="minorBidi" w:hAnsiTheme="minorBidi" w:cs="B Lotus" w:hint="cs"/>
          <w:color w:val="000000"/>
          <w:sz w:val="28"/>
          <w:szCs w:val="28"/>
          <w:rtl/>
          <w:lang w:bidi="fa-IR"/>
        </w:rPr>
        <w:t>بش فرصتی است تا به این اسماء سه</w:t>
      </w:r>
      <w:r w:rsidR="00E24247">
        <w:rPr>
          <w:rFonts w:asciiTheme="minorBidi" w:hAnsiTheme="minorBidi" w:cs="B Lotus"/>
          <w:color w:val="000000"/>
          <w:sz w:val="28"/>
          <w:szCs w:val="28"/>
          <w:rtl/>
          <w:lang w:bidi="fa-IR"/>
        </w:rPr>
        <w:softHyphen/>
      </w:r>
      <w:r w:rsidRPr="009B61C0">
        <w:rPr>
          <w:rFonts w:asciiTheme="minorBidi" w:hAnsiTheme="minorBidi" w:cs="B Lotus" w:hint="cs"/>
          <w:color w:val="000000"/>
          <w:sz w:val="28"/>
          <w:szCs w:val="28"/>
          <w:rtl/>
          <w:lang w:bidi="fa-IR"/>
        </w:rPr>
        <w:t>گانه که اصول اسماءالحسنی</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 xml:space="preserve">باشد، بنگرد که عبارتند از: </w:t>
      </w:r>
      <w:r w:rsidR="00E24247">
        <w:rPr>
          <w:rFonts w:asciiTheme="minorBidi" w:hAnsiTheme="minorBidi" w:cs="B Lotus" w:hint="cs"/>
          <w:color w:val="000000"/>
          <w:sz w:val="28"/>
          <w:szCs w:val="28"/>
          <w:rtl/>
          <w:lang w:bidi="fa-IR"/>
        </w:rPr>
        <w:t>«</w:t>
      </w:r>
      <w:r w:rsidRPr="009B61C0">
        <w:rPr>
          <w:rFonts w:asciiTheme="minorBidi" w:hAnsiTheme="minorBidi" w:cs="B Lotus" w:hint="cs"/>
          <w:color w:val="000000"/>
          <w:sz w:val="28"/>
          <w:szCs w:val="28"/>
          <w:rtl/>
          <w:lang w:bidi="fa-IR"/>
        </w:rPr>
        <w:t>الله، الرب، الرحمن.</w:t>
      </w:r>
      <w:r w:rsidR="00E24247">
        <w:rPr>
          <w:rFonts w:asciiTheme="minorBidi" w:hAnsiTheme="minorBidi" w:cs="B Lotus" w:hint="cs"/>
          <w:color w:val="000000"/>
          <w:sz w:val="28"/>
          <w:szCs w:val="28"/>
          <w:rtl/>
          <w:lang w:bidi="fa-IR"/>
        </w:rPr>
        <w:t>»</w:t>
      </w:r>
      <w:r w:rsidRPr="009B61C0">
        <w:rPr>
          <w:rFonts w:asciiTheme="minorBidi" w:hAnsiTheme="minorBidi" w:cs="B Lotus" w:hint="cs"/>
          <w:color w:val="000000"/>
          <w:sz w:val="28"/>
          <w:szCs w:val="28"/>
          <w:rtl/>
          <w:lang w:bidi="fa-IR"/>
        </w:rPr>
        <w:t xml:space="preserve"> و قلبش از ذکر اسم الله تبارک و تعالی شاهد اله معبود موجود مورد ترس</w:t>
      </w:r>
      <w:r w:rsidRPr="009B61C0">
        <w:rPr>
          <w:rFonts w:asciiTheme="minorBidi" w:hAnsiTheme="minorBidi" w:cs="B Lotus" w:hint="cs"/>
          <w:sz w:val="28"/>
          <w:szCs w:val="28"/>
          <w:rtl/>
          <w:lang w:bidi="fa-IR"/>
        </w:rPr>
        <w:t xml:space="preserve"> که کسی غیر از او مستحق عبادت نیست و عبادت جز برای او شایسته نیست و صورتها تنها برای او به سجده</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افتد و موجودات در برابر او خاضع بوده و اصوات در</w:t>
      </w:r>
      <w:r w:rsidR="00E24247">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برابر او خاشع</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باشد.</w:t>
      </w:r>
      <w:r w:rsidR="00E52269" w:rsidRPr="009B61C0">
        <w:rPr>
          <w:rFonts w:asciiTheme="minorBidi" w:hAnsiTheme="minorBidi" w:cs="B Lotus" w:hint="cs"/>
          <w:sz w:val="28"/>
          <w:szCs w:val="28"/>
          <w:rtl/>
          <w:lang w:bidi="fa-IR"/>
        </w:rPr>
        <w:t xml:space="preserve"> الله متعال</w:t>
      </w:r>
      <w:r w:rsidR="00EE6E51">
        <w:rPr>
          <w:rFonts w:asciiTheme="minorBidi" w:hAnsiTheme="minorBidi" w:cs="B Lotus" w:hint="cs"/>
          <w:sz w:val="28"/>
          <w:szCs w:val="28"/>
          <w:rtl/>
          <w:lang w:bidi="fa-IR"/>
        </w:rPr>
        <w:t xml:space="preserve"> می‌</w:t>
      </w:r>
      <w:r w:rsidR="00E52269" w:rsidRPr="009B61C0">
        <w:rPr>
          <w:rFonts w:asciiTheme="minorBidi" w:hAnsiTheme="minorBidi" w:cs="B Lotus" w:hint="cs"/>
          <w:sz w:val="28"/>
          <w:szCs w:val="28"/>
          <w:rtl/>
          <w:lang w:bidi="fa-IR"/>
        </w:rPr>
        <w:t>فرماید</w:t>
      </w:r>
      <w:r w:rsidR="00351E46">
        <w:rPr>
          <w:rFonts w:asciiTheme="minorBidi" w:hAnsiTheme="minorBidi" w:cs="B Lotus" w:hint="cs"/>
          <w:sz w:val="28"/>
          <w:szCs w:val="28"/>
          <w:rtl/>
          <w:lang w:bidi="fa-IR"/>
        </w:rPr>
        <w:t xml:space="preserve">: </w:t>
      </w:r>
      <w:r w:rsidR="00351E46">
        <w:rPr>
          <w:rFonts w:ascii="Traditional Arabic" w:hAnsi="Traditional Arabic" w:cs="Traditional Arabic"/>
          <w:sz w:val="28"/>
          <w:szCs w:val="28"/>
          <w:rtl/>
          <w:lang w:bidi="fa-IR"/>
        </w:rPr>
        <w:t>﴿</w:t>
      </w:r>
      <w:r w:rsidR="001A045E">
        <w:rPr>
          <w:rFonts w:ascii="KFGQPC Uthmanic Script HAFS" w:hAnsi="KFGQPC Uthmanic Script HAFS" w:cs="KFGQPC Uthmanic Script HAFS"/>
          <w:sz w:val="28"/>
          <w:szCs w:val="28"/>
          <w:rtl/>
          <w:lang w:bidi="fa-IR"/>
        </w:rPr>
        <w:t xml:space="preserve">تُسَبِّحُ لَهُ </w:t>
      </w:r>
      <w:r w:rsidR="001A045E">
        <w:rPr>
          <w:rFonts w:ascii="KFGQPC Uthmanic Script HAFS" w:hAnsi="KFGQPC Uthmanic Script HAFS" w:cs="KFGQPC Uthmanic Script HAFS" w:hint="cs"/>
          <w:sz w:val="28"/>
          <w:szCs w:val="28"/>
          <w:rtl/>
          <w:lang w:bidi="fa-IR"/>
        </w:rPr>
        <w:t>ٱ</w:t>
      </w:r>
      <w:r w:rsidR="001A045E">
        <w:rPr>
          <w:rFonts w:ascii="KFGQPC Uthmanic Script HAFS" w:hAnsi="KFGQPC Uthmanic Script HAFS" w:cs="KFGQPC Uthmanic Script HAFS" w:hint="eastAsia"/>
          <w:sz w:val="28"/>
          <w:szCs w:val="28"/>
          <w:rtl/>
          <w:lang w:bidi="fa-IR"/>
        </w:rPr>
        <w:t>لسَّمَٰوَٰتُ</w:t>
      </w:r>
      <w:r w:rsidR="001A045E">
        <w:rPr>
          <w:rFonts w:ascii="KFGQPC Uthmanic Script HAFS" w:hAnsi="KFGQPC Uthmanic Script HAFS" w:cs="KFGQPC Uthmanic Script HAFS"/>
          <w:sz w:val="28"/>
          <w:szCs w:val="28"/>
          <w:rtl/>
          <w:lang w:bidi="fa-IR"/>
        </w:rPr>
        <w:t xml:space="preserve"> </w:t>
      </w:r>
      <w:r w:rsidR="001A045E">
        <w:rPr>
          <w:rFonts w:ascii="KFGQPC Uthmanic Script HAFS" w:hAnsi="KFGQPC Uthmanic Script HAFS" w:cs="KFGQPC Uthmanic Script HAFS" w:hint="cs"/>
          <w:sz w:val="28"/>
          <w:szCs w:val="28"/>
          <w:rtl/>
          <w:lang w:bidi="fa-IR"/>
        </w:rPr>
        <w:t>ٱ</w:t>
      </w:r>
      <w:r w:rsidR="001A045E">
        <w:rPr>
          <w:rFonts w:ascii="KFGQPC Uthmanic Script HAFS" w:hAnsi="KFGQPC Uthmanic Script HAFS" w:cs="KFGQPC Uthmanic Script HAFS" w:hint="eastAsia"/>
          <w:sz w:val="28"/>
          <w:szCs w:val="28"/>
          <w:rtl/>
          <w:lang w:bidi="fa-IR"/>
        </w:rPr>
        <w:t>لسَّبۡعُ</w:t>
      </w:r>
      <w:r w:rsidR="001A045E">
        <w:rPr>
          <w:rFonts w:ascii="KFGQPC Uthmanic Script HAFS" w:hAnsi="KFGQPC Uthmanic Script HAFS" w:cs="KFGQPC Uthmanic Script HAFS"/>
          <w:sz w:val="28"/>
          <w:szCs w:val="28"/>
          <w:rtl/>
          <w:lang w:bidi="fa-IR"/>
        </w:rPr>
        <w:t xml:space="preserve"> وَ</w:t>
      </w:r>
      <w:r w:rsidR="001A045E">
        <w:rPr>
          <w:rFonts w:ascii="KFGQPC Uthmanic Script HAFS" w:hAnsi="KFGQPC Uthmanic Script HAFS" w:cs="KFGQPC Uthmanic Script HAFS" w:hint="cs"/>
          <w:sz w:val="28"/>
          <w:szCs w:val="28"/>
          <w:rtl/>
          <w:lang w:bidi="fa-IR"/>
        </w:rPr>
        <w:t>ٱ</w:t>
      </w:r>
      <w:r w:rsidR="001A045E">
        <w:rPr>
          <w:rFonts w:ascii="KFGQPC Uthmanic Script HAFS" w:hAnsi="KFGQPC Uthmanic Script HAFS" w:cs="KFGQPC Uthmanic Script HAFS" w:hint="eastAsia"/>
          <w:sz w:val="28"/>
          <w:szCs w:val="28"/>
          <w:rtl/>
          <w:lang w:bidi="fa-IR"/>
        </w:rPr>
        <w:t>لۡأَرۡضُ</w:t>
      </w:r>
      <w:r w:rsidR="001A045E">
        <w:rPr>
          <w:rFonts w:ascii="KFGQPC Uthmanic Script HAFS" w:hAnsi="KFGQPC Uthmanic Script HAFS" w:cs="KFGQPC Uthmanic Script HAFS"/>
          <w:sz w:val="28"/>
          <w:szCs w:val="28"/>
          <w:rtl/>
          <w:lang w:bidi="fa-IR"/>
        </w:rPr>
        <w:t xml:space="preserve"> وَمَن فِيهِنَّۚ وَإِن مِّن شَيۡءٍ إِلَّا يُسَبِّحُ بِحَمۡدِهِ</w:t>
      </w:r>
      <w:r w:rsidR="001A045E">
        <w:rPr>
          <w:rFonts w:ascii="KFGQPC Uthmanic Script HAFS" w:hAnsi="KFGQPC Uthmanic Script HAFS" w:cs="KFGQPC Uthmanic Script HAFS" w:hint="cs"/>
          <w:sz w:val="28"/>
          <w:szCs w:val="28"/>
          <w:rtl/>
          <w:lang w:bidi="fa-IR"/>
        </w:rPr>
        <w:t>ۦ</w:t>
      </w:r>
      <w:r w:rsidR="00351E46">
        <w:rPr>
          <w:rFonts w:ascii="Traditional Arabic" w:hAnsi="Traditional Arabic" w:cs="Traditional Arabic"/>
          <w:sz w:val="28"/>
          <w:szCs w:val="28"/>
          <w:rtl/>
          <w:lang w:bidi="fa-IR"/>
        </w:rPr>
        <w:t>﴾</w:t>
      </w:r>
      <w:r w:rsidR="00351E46">
        <w:rPr>
          <w:rFonts w:ascii="Arial" w:hAnsi="Arial" w:cs="B Lotus" w:hint="cs"/>
          <w:sz w:val="28"/>
          <w:szCs w:val="28"/>
          <w:rtl/>
          <w:lang w:bidi="fa-IR"/>
        </w:rPr>
        <w:t xml:space="preserve"> </w:t>
      </w:r>
      <w:r w:rsidR="00351E46" w:rsidRPr="007B7E29">
        <w:rPr>
          <w:rFonts w:ascii="mylotus" w:hAnsi="mylotus" w:cs="mylotus"/>
          <w:sz w:val="24"/>
          <w:szCs w:val="24"/>
          <w:rtl/>
        </w:rPr>
        <w:t>[</w:t>
      </w:r>
      <w:r w:rsidR="00351E46">
        <w:rPr>
          <w:rFonts w:ascii="mylotus" w:hAnsi="mylotus" w:cs="mylotus"/>
          <w:sz w:val="24"/>
          <w:szCs w:val="24"/>
          <w:rtl/>
        </w:rPr>
        <w:t>الإسراء: 44</w:t>
      </w:r>
      <w:r w:rsidR="00351E46" w:rsidRPr="007B7E29">
        <w:rPr>
          <w:rFonts w:ascii="mylotus" w:hAnsi="mylotus" w:cs="mylotus"/>
          <w:sz w:val="24"/>
          <w:szCs w:val="24"/>
          <w:rtl/>
        </w:rPr>
        <w:t>]</w:t>
      </w:r>
      <w:r w:rsidR="00351E46">
        <w:rPr>
          <w:rFonts w:asciiTheme="minorBidi" w:hAnsiTheme="minorBidi" w:cs="B Lotus" w:hint="cs"/>
          <w:sz w:val="28"/>
          <w:szCs w:val="28"/>
          <w:rtl/>
          <w:lang w:bidi="fa-IR"/>
        </w:rPr>
        <w:t xml:space="preserve"> </w:t>
      </w:r>
      <w:r w:rsidR="00E24247">
        <w:rPr>
          <w:rFonts w:asciiTheme="minorBidi" w:hAnsiTheme="minorBidi" w:cs="B Lotus" w:hint="cs"/>
          <w:sz w:val="28"/>
          <w:szCs w:val="28"/>
          <w:rtl/>
          <w:lang w:bidi="fa-IR"/>
        </w:rPr>
        <w:t>«</w:t>
      </w:r>
      <w:r w:rsidR="00E52269" w:rsidRPr="009B61C0">
        <w:rPr>
          <w:rFonts w:asciiTheme="minorBidi" w:hAnsiTheme="minorBidi" w:cs="B Lotus" w:hint="eastAsia"/>
          <w:sz w:val="28"/>
          <w:szCs w:val="28"/>
          <w:rtl/>
          <w:lang w:bidi="fa-IR"/>
        </w:rPr>
        <w:t>آسمان</w:t>
      </w:r>
      <w:r w:rsidR="00351E46">
        <w:rPr>
          <w:rFonts w:asciiTheme="minorBidi" w:hAnsiTheme="minorBidi" w:cs="B Lotus" w:hint="cs"/>
          <w:sz w:val="28"/>
          <w:szCs w:val="28"/>
          <w:rtl/>
          <w:lang w:bidi="fa-IR"/>
        </w:rPr>
        <w:t>‌</w:t>
      </w:r>
      <w:r w:rsidR="00E52269" w:rsidRPr="009B61C0">
        <w:rPr>
          <w:rFonts w:asciiTheme="minorBidi" w:hAnsiTheme="minorBidi" w:cs="B Lotus" w:hint="eastAsia"/>
          <w:sz w:val="28"/>
          <w:szCs w:val="28"/>
          <w:rtl/>
          <w:lang w:bidi="fa-IR"/>
        </w:rPr>
        <w:t>هاي</w:t>
      </w:r>
      <w:r w:rsidR="00E52269" w:rsidRPr="009B61C0">
        <w:rPr>
          <w:rFonts w:asciiTheme="minorBidi" w:hAnsiTheme="minorBidi" w:cs="B Lotus"/>
          <w:sz w:val="28"/>
          <w:szCs w:val="28"/>
          <w:rtl/>
          <w:lang w:bidi="fa-IR"/>
        </w:rPr>
        <w:t xml:space="preserve"> </w:t>
      </w:r>
      <w:r w:rsidR="00E52269" w:rsidRPr="009B61C0">
        <w:rPr>
          <w:rFonts w:asciiTheme="minorBidi" w:hAnsiTheme="minorBidi" w:cs="B Lotus" w:hint="eastAsia"/>
          <w:sz w:val="28"/>
          <w:szCs w:val="28"/>
          <w:rtl/>
          <w:lang w:bidi="fa-IR"/>
        </w:rPr>
        <w:t>هفتگانه</w:t>
      </w:r>
      <w:r w:rsidR="00E52269" w:rsidRPr="009B61C0">
        <w:rPr>
          <w:rFonts w:asciiTheme="minorBidi" w:hAnsiTheme="minorBidi" w:cs="B Lotus"/>
          <w:sz w:val="28"/>
          <w:szCs w:val="28"/>
          <w:rtl/>
          <w:lang w:bidi="fa-IR"/>
        </w:rPr>
        <w:t xml:space="preserve"> </w:t>
      </w:r>
      <w:r w:rsidR="00E52269" w:rsidRPr="009B61C0">
        <w:rPr>
          <w:rFonts w:asciiTheme="minorBidi" w:hAnsiTheme="minorBidi" w:cs="B Lotus" w:hint="eastAsia"/>
          <w:sz w:val="28"/>
          <w:szCs w:val="28"/>
          <w:rtl/>
          <w:lang w:bidi="fa-IR"/>
        </w:rPr>
        <w:t>و</w:t>
      </w:r>
      <w:r w:rsidR="00E24247">
        <w:rPr>
          <w:rFonts w:asciiTheme="minorBidi" w:hAnsiTheme="minorBidi" w:cs="B Lotus" w:hint="cs"/>
          <w:sz w:val="28"/>
          <w:szCs w:val="28"/>
          <w:rtl/>
          <w:lang w:bidi="fa-IR"/>
        </w:rPr>
        <w:t xml:space="preserve"> </w:t>
      </w:r>
      <w:r w:rsidR="00E52269" w:rsidRPr="009B61C0">
        <w:rPr>
          <w:rFonts w:asciiTheme="minorBidi" w:hAnsiTheme="minorBidi" w:cs="B Lotus" w:hint="eastAsia"/>
          <w:sz w:val="28"/>
          <w:szCs w:val="28"/>
          <w:rtl/>
          <w:lang w:bidi="fa-IR"/>
        </w:rPr>
        <w:t>زمين</w:t>
      </w:r>
      <w:r w:rsidR="00E52269" w:rsidRPr="009B61C0">
        <w:rPr>
          <w:rFonts w:asciiTheme="minorBidi" w:hAnsiTheme="minorBidi" w:cs="B Lotus"/>
          <w:sz w:val="28"/>
          <w:szCs w:val="28"/>
          <w:rtl/>
          <w:lang w:bidi="fa-IR"/>
        </w:rPr>
        <w:t xml:space="preserve"> </w:t>
      </w:r>
      <w:r w:rsidR="00E52269" w:rsidRPr="009B61C0">
        <w:rPr>
          <w:rFonts w:asciiTheme="minorBidi" w:hAnsiTheme="minorBidi" w:cs="B Lotus" w:hint="eastAsia"/>
          <w:sz w:val="28"/>
          <w:szCs w:val="28"/>
          <w:rtl/>
          <w:lang w:bidi="fa-IR"/>
        </w:rPr>
        <w:t>و</w:t>
      </w:r>
      <w:r w:rsidR="00E24247">
        <w:rPr>
          <w:rFonts w:asciiTheme="minorBidi" w:hAnsiTheme="minorBidi" w:cs="B Lotus" w:hint="cs"/>
          <w:sz w:val="28"/>
          <w:szCs w:val="28"/>
          <w:rtl/>
          <w:lang w:bidi="fa-IR"/>
        </w:rPr>
        <w:t xml:space="preserve"> </w:t>
      </w:r>
      <w:r w:rsidR="00E52269" w:rsidRPr="009B61C0">
        <w:rPr>
          <w:rFonts w:asciiTheme="minorBidi" w:hAnsiTheme="minorBidi" w:cs="B Lotus" w:hint="eastAsia"/>
          <w:sz w:val="28"/>
          <w:szCs w:val="28"/>
          <w:rtl/>
          <w:lang w:bidi="fa-IR"/>
        </w:rPr>
        <w:t>كساني</w:t>
      </w:r>
      <w:r w:rsidR="00E52269" w:rsidRPr="009B61C0">
        <w:rPr>
          <w:rFonts w:asciiTheme="minorBidi" w:hAnsiTheme="minorBidi" w:cs="B Lotus"/>
          <w:sz w:val="28"/>
          <w:szCs w:val="28"/>
          <w:rtl/>
          <w:lang w:bidi="fa-IR"/>
        </w:rPr>
        <w:t xml:space="preserve"> </w:t>
      </w:r>
      <w:r w:rsidR="00E52269" w:rsidRPr="009B61C0">
        <w:rPr>
          <w:rFonts w:asciiTheme="minorBidi" w:hAnsiTheme="minorBidi" w:cs="B Lotus" w:hint="eastAsia"/>
          <w:sz w:val="28"/>
          <w:szCs w:val="28"/>
          <w:rtl/>
          <w:lang w:bidi="fa-IR"/>
        </w:rPr>
        <w:t>كه</w:t>
      </w:r>
      <w:r w:rsidR="00E52269" w:rsidRPr="009B61C0">
        <w:rPr>
          <w:rFonts w:asciiTheme="minorBidi" w:hAnsiTheme="minorBidi" w:cs="B Lotus"/>
          <w:sz w:val="28"/>
          <w:szCs w:val="28"/>
          <w:rtl/>
          <w:lang w:bidi="fa-IR"/>
        </w:rPr>
        <w:t xml:space="preserve"> </w:t>
      </w:r>
      <w:r w:rsidR="00E52269" w:rsidRPr="009B61C0">
        <w:rPr>
          <w:rFonts w:asciiTheme="minorBidi" w:hAnsiTheme="minorBidi" w:cs="B Lotus" w:hint="eastAsia"/>
          <w:sz w:val="28"/>
          <w:szCs w:val="28"/>
          <w:rtl/>
          <w:lang w:bidi="fa-IR"/>
        </w:rPr>
        <w:t>در</w:t>
      </w:r>
      <w:r w:rsidR="00A623E8">
        <w:rPr>
          <w:rFonts w:asciiTheme="minorBidi" w:hAnsiTheme="minorBidi" w:cs="B Lotus"/>
          <w:sz w:val="28"/>
          <w:szCs w:val="28"/>
          <w:rtl/>
          <w:lang w:bidi="fa-IR"/>
        </w:rPr>
        <w:t xml:space="preserve"> آن‌ها </w:t>
      </w:r>
      <w:r w:rsidR="00E52269" w:rsidRPr="009B61C0">
        <w:rPr>
          <w:rFonts w:asciiTheme="minorBidi" w:hAnsiTheme="minorBidi" w:cs="B Lotus" w:hint="eastAsia"/>
          <w:sz w:val="28"/>
          <w:szCs w:val="28"/>
          <w:rtl/>
          <w:lang w:bidi="fa-IR"/>
        </w:rPr>
        <w:t>هستند</w:t>
      </w:r>
      <w:r w:rsidR="00E52269" w:rsidRPr="009B61C0">
        <w:rPr>
          <w:rFonts w:asciiTheme="minorBidi" w:hAnsiTheme="minorBidi" w:cs="B Lotus"/>
          <w:sz w:val="28"/>
          <w:szCs w:val="28"/>
          <w:rtl/>
          <w:lang w:bidi="fa-IR"/>
        </w:rPr>
        <w:t xml:space="preserve"> </w:t>
      </w:r>
      <w:r w:rsidR="00E52269" w:rsidRPr="009B61C0">
        <w:rPr>
          <w:rFonts w:asciiTheme="minorBidi" w:hAnsiTheme="minorBidi" w:cs="B Lotus" w:hint="eastAsia"/>
          <w:sz w:val="28"/>
          <w:szCs w:val="28"/>
          <w:rtl/>
          <w:lang w:bidi="fa-IR"/>
        </w:rPr>
        <w:t>همگي،</w:t>
      </w:r>
      <w:r w:rsidR="00E52269" w:rsidRPr="009B61C0">
        <w:rPr>
          <w:rFonts w:asciiTheme="minorBidi" w:hAnsiTheme="minorBidi" w:cs="B Lotus"/>
          <w:sz w:val="28"/>
          <w:szCs w:val="28"/>
          <w:rtl/>
          <w:lang w:bidi="fa-IR"/>
        </w:rPr>
        <w:t xml:space="preserve"> </w:t>
      </w:r>
      <w:r w:rsidR="00E52269" w:rsidRPr="009B61C0">
        <w:rPr>
          <w:rFonts w:asciiTheme="minorBidi" w:hAnsiTheme="minorBidi" w:cs="B Lotus" w:hint="eastAsia"/>
          <w:sz w:val="28"/>
          <w:szCs w:val="28"/>
          <w:rtl/>
          <w:lang w:bidi="fa-IR"/>
        </w:rPr>
        <w:t>تسبيح</w:t>
      </w:r>
      <w:r w:rsidR="00E52269" w:rsidRPr="009B61C0">
        <w:rPr>
          <w:rFonts w:asciiTheme="minorBidi" w:hAnsiTheme="minorBidi" w:cs="B Lotus"/>
          <w:sz w:val="28"/>
          <w:szCs w:val="28"/>
          <w:rtl/>
          <w:lang w:bidi="fa-IR"/>
        </w:rPr>
        <w:t xml:space="preserve"> </w:t>
      </w:r>
      <w:r w:rsidR="00E52269" w:rsidRPr="009B61C0">
        <w:rPr>
          <w:rFonts w:asciiTheme="minorBidi" w:hAnsiTheme="minorBidi" w:cs="B Lotus" w:hint="eastAsia"/>
          <w:sz w:val="28"/>
          <w:szCs w:val="28"/>
          <w:rtl/>
          <w:lang w:bidi="fa-IR"/>
        </w:rPr>
        <w:t>خدا</w:t>
      </w:r>
      <w:r w:rsidR="00A623E8">
        <w:rPr>
          <w:rFonts w:asciiTheme="minorBidi" w:hAnsiTheme="minorBidi" w:cs="B Lotus"/>
          <w:sz w:val="28"/>
          <w:szCs w:val="28"/>
          <w:rtl/>
          <w:lang w:bidi="fa-IR"/>
        </w:rPr>
        <w:t xml:space="preserve"> مي‌</w:t>
      </w:r>
      <w:r w:rsidR="00E52269" w:rsidRPr="009B61C0">
        <w:rPr>
          <w:rFonts w:asciiTheme="minorBidi" w:hAnsiTheme="minorBidi" w:cs="B Lotus" w:hint="eastAsia"/>
          <w:sz w:val="28"/>
          <w:szCs w:val="28"/>
          <w:rtl/>
          <w:lang w:bidi="fa-IR"/>
        </w:rPr>
        <w:t>گويند</w:t>
      </w:r>
      <w:r w:rsidR="00E52269" w:rsidRPr="009B61C0">
        <w:rPr>
          <w:rFonts w:asciiTheme="minorBidi" w:hAnsiTheme="minorBidi" w:cs="B Lotus"/>
          <w:sz w:val="28"/>
          <w:szCs w:val="28"/>
          <w:rtl/>
          <w:lang w:bidi="fa-IR"/>
        </w:rPr>
        <w:t xml:space="preserve"> </w:t>
      </w:r>
      <w:r w:rsidR="00E52269" w:rsidRPr="009B61C0">
        <w:rPr>
          <w:rFonts w:asciiTheme="minorBidi" w:hAnsiTheme="minorBidi" w:cs="B Lotus" w:hint="eastAsia"/>
          <w:sz w:val="28"/>
          <w:szCs w:val="28"/>
          <w:rtl/>
          <w:lang w:bidi="fa-IR"/>
        </w:rPr>
        <w:t>و</w:t>
      </w:r>
      <w:r w:rsidR="00CE42B4">
        <w:rPr>
          <w:rFonts w:asciiTheme="minorBidi" w:hAnsiTheme="minorBidi" w:cs="B Lotus"/>
          <w:sz w:val="28"/>
          <w:szCs w:val="28"/>
          <w:rtl/>
          <w:lang w:bidi="fa-IR"/>
        </w:rPr>
        <w:t xml:space="preserve"> (</w:t>
      </w:r>
      <w:r w:rsidR="00E52269" w:rsidRPr="009B61C0">
        <w:rPr>
          <w:rFonts w:asciiTheme="minorBidi" w:hAnsiTheme="minorBidi" w:cs="B Lotus" w:hint="eastAsia"/>
          <w:sz w:val="28"/>
          <w:szCs w:val="28"/>
          <w:rtl/>
          <w:lang w:bidi="fa-IR"/>
        </w:rPr>
        <w:t>با</w:t>
      </w:r>
      <w:r w:rsidR="00E52269" w:rsidRPr="009B61C0">
        <w:rPr>
          <w:rFonts w:asciiTheme="minorBidi" w:hAnsiTheme="minorBidi" w:cs="B Lotus"/>
          <w:sz w:val="28"/>
          <w:szCs w:val="28"/>
          <w:rtl/>
          <w:lang w:bidi="fa-IR"/>
        </w:rPr>
        <w:t xml:space="preserve"> </w:t>
      </w:r>
      <w:r w:rsidR="00E52269" w:rsidRPr="009B61C0">
        <w:rPr>
          <w:rFonts w:asciiTheme="minorBidi" w:hAnsiTheme="minorBidi" w:cs="B Lotus" w:hint="eastAsia"/>
          <w:sz w:val="28"/>
          <w:szCs w:val="28"/>
          <w:rtl/>
          <w:lang w:bidi="fa-IR"/>
        </w:rPr>
        <w:t>تنزيه</w:t>
      </w:r>
      <w:r w:rsidR="00E52269" w:rsidRPr="009B61C0">
        <w:rPr>
          <w:rFonts w:asciiTheme="minorBidi" w:hAnsiTheme="minorBidi" w:cs="B Lotus"/>
          <w:sz w:val="28"/>
          <w:szCs w:val="28"/>
          <w:rtl/>
          <w:lang w:bidi="fa-IR"/>
        </w:rPr>
        <w:t xml:space="preserve"> </w:t>
      </w:r>
      <w:r w:rsidR="00E52269" w:rsidRPr="009B61C0">
        <w:rPr>
          <w:rFonts w:asciiTheme="minorBidi" w:hAnsiTheme="minorBidi" w:cs="B Lotus" w:hint="eastAsia"/>
          <w:sz w:val="28"/>
          <w:szCs w:val="28"/>
          <w:rtl/>
          <w:lang w:bidi="fa-IR"/>
        </w:rPr>
        <w:t>و</w:t>
      </w:r>
      <w:r w:rsidR="00277DB7" w:rsidRPr="009B61C0">
        <w:rPr>
          <w:rFonts w:asciiTheme="minorBidi" w:hAnsiTheme="minorBidi" w:cs="B Lotus" w:hint="cs"/>
          <w:sz w:val="28"/>
          <w:szCs w:val="28"/>
          <w:rtl/>
          <w:lang w:bidi="fa-IR"/>
        </w:rPr>
        <w:t xml:space="preserve"> </w:t>
      </w:r>
      <w:r w:rsidR="00E52269" w:rsidRPr="009B61C0">
        <w:rPr>
          <w:rFonts w:asciiTheme="minorBidi" w:hAnsiTheme="minorBidi" w:cs="B Lotus" w:hint="eastAsia"/>
          <w:sz w:val="28"/>
          <w:szCs w:val="28"/>
          <w:rtl/>
          <w:lang w:bidi="fa-IR"/>
        </w:rPr>
        <w:t>تقديسش،</w:t>
      </w:r>
      <w:r w:rsidR="00E52269" w:rsidRPr="009B61C0">
        <w:rPr>
          <w:rFonts w:asciiTheme="minorBidi" w:hAnsiTheme="minorBidi" w:cs="B Lotus"/>
          <w:sz w:val="28"/>
          <w:szCs w:val="28"/>
          <w:rtl/>
          <w:lang w:bidi="fa-IR"/>
        </w:rPr>
        <w:t xml:space="preserve"> </w:t>
      </w:r>
      <w:r w:rsidR="00E52269" w:rsidRPr="009B61C0">
        <w:rPr>
          <w:rFonts w:asciiTheme="minorBidi" w:hAnsiTheme="minorBidi" w:cs="B Lotus" w:hint="eastAsia"/>
          <w:sz w:val="28"/>
          <w:szCs w:val="28"/>
          <w:rtl/>
          <w:lang w:bidi="fa-IR"/>
        </w:rPr>
        <w:t>رضاي</w:t>
      </w:r>
      <w:r w:rsidR="00E52269" w:rsidRPr="009B61C0">
        <w:rPr>
          <w:rFonts w:asciiTheme="minorBidi" w:hAnsiTheme="minorBidi" w:cs="B Lotus"/>
          <w:sz w:val="28"/>
          <w:szCs w:val="28"/>
          <w:rtl/>
          <w:lang w:bidi="fa-IR"/>
        </w:rPr>
        <w:t xml:space="preserve"> </w:t>
      </w:r>
      <w:r w:rsidR="00E52269" w:rsidRPr="009B61C0">
        <w:rPr>
          <w:rFonts w:asciiTheme="minorBidi" w:hAnsiTheme="minorBidi" w:cs="B Lotus" w:hint="eastAsia"/>
          <w:sz w:val="28"/>
          <w:szCs w:val="28"/>
          <w:rtl/>
          <w:lang w:bidi="fa-IR"/>
        </w:rPr>
        <w:t>او</w:t>
      </w:r>
      <w:r w:rsidR="00A623E8">
        <w:rPr>
          <w:rFonts w:asciiTheme="minorBidi" w:hAnsiTheme="minorBidi" w:cs="B Lotus"/>
          <w:sz w:val="28"/>
          <w:szCs w:val="28"/>
          <w:rtl/>
          <w:lang w:bidi="fa-IR"/>
        </w:rPr>
        <w:t xml:space="preserve"> مي‌</w:t>
      </w:r>
      <w:r w:rsidR="00E52269" w:rsidRPr="009B61C0">
        <w:rPr>
          <w:rFonts w:asciiTheme="minorBidi" w:hAnsiTheme="minorBidi" w:cs="B Lotus" w:hint="eastAsia"/>
          <w:sz w:val="28"/>
          <w:szCs w:val="28"/>
          <w:rtl/>
          <w:lang w:bidi="fa-IR"/>
        </w:rPr>
        <w:t>جويند</w:t>
      </w:r>
      <w:r w:rsidR="00E52269" w:rsidRPr="009B61C0">
        <w:rPr>
          <w:rFonts w:asciiTheme="minorBidi" w:hAnsiTheme="minorBidi" w:cs="B Lotus"/>
          <w:sz w:val="28"/>
          <w:szCs w:val="28"/>
          <w:rtl/>
          <w:lang w:bidi="fa-IR"/>
        </w:rPr>
        <w:t xml:space="preserve">. </w:t>
      </w:r>
      <w:r w:rsidR="00E52269" w:rsidRPr="009B61C0">
        <w:rPr>
          <w:rFonts w:asciiTheme="minorBidi" w:hAnsiTheme="minorBidi" w:cs="B Lotus" w:hint="eastAsia"/>
          <w:sz w:val="28"/>
          <w:szCs w:val="28"/>
          <w:rtl/>
          <w:lang w:bidi="fa-IR"/>
        </w:rPr>
        <w:t>اصلاً</w:t>
      </w:r>
      <w:r w:rsidR="00E52269" w:rsidRPr="009B61C0">
        <w:rPr>
          <w:rFonts w:asciiTheme="minorBidi" w:hAnsiTheme="minorBidi" w:cs="B Lotus"/>
          <w:sz w:val="28"/>
          <w:szCs w:val="28"/>
          <w:rtl/>
          <w:lang w:bidi="fa-IR"/>
        </w:rPr>
        <w:t xml:space="preserve"> </w:t>
      </w:r>
      <w:r w:rsidR="00E52269" w:rsidRPr="009B61C0">
        <w:rPr>
          <w:rFonts w:asciiTheme="minorBidi" w:hAnsiTheme="minorBidi" w:cs="B Lotus" w:hint="eastAsia"/>
          <w:sz w:val="28"/>
          <w:szCs w:val="28"/>
          <w:rtl/>
          <w:lang w:bidi="fa-IR"/>
        </w:rPr>
        <w:t>نه</w:t>
      </w:r>
      <w:r w:rsidR="00E52269" w:rsidRPr="009B61C0">
        <w:rPr>
          <w:rFonts w:asciiTheme="minorBidi" w:hAnsiTheme="minorBidi" w:cs="B Lotus"/>
          <w:sz w:val="28"/>
          <w:szCs w:val="28"/>
          <w:rtl/>
          <w:lang w:bidi="fa-IR"/>
        </w:rPr>
        <w:t xml:space="preserve"> </w:t>
      </w:r>
      <w:r w:rsidR="00E52269" w:rsidRPr="009B61C0">
        <w:rPr>
          <w:rFonts w:asciiTheme="minorBidi" w:hAnsiTheme="minorBidi" w:cs="B Lotus" w:hint="eastAsia"/>
          <w:sz w:val="28"/>
          <w:szCs w:val="28"/>
          <w:rtl/>
          <w:lang w:bidi="fa-IR"/>
        </w:rPr>
        <w:t>تنها</w:t>
      </w:r>
      <w:r w:rsidR="00E52269" w:rsidRPr="009B61C0">
        <w:rPr>
          <w:rFonts w:asciiTheme="minorBidi" w:hAnsiTheme="minorBidi" w:cs="B Lotus"/>
          <w:sz w:val="28"/>
          <w:szCs w:val="28"/>
          <w:rtl/>
          <w:lang w:bidi="fa-IR"/>
        </w:rPr>
        <w:t xml:space="preserve"> </w:t>
      </w:r>
      <w:r w:rsidR="00E52269" w:rsidRPr="009B61C0">
        <w:rPr>
          <w:rFonts w:asciiTheme="minorBidi" w:hAnsiTheme="minorBidi" w:cs="B Lotus" w:hint="eastAsia"/>
          <w:sz w:val="28"/>
          <w:szCs w:val="28"/>
          <w:rtl/>
          <w:lang w:bidi="fa-IR"/>
        </w:rPr>
        <w:t>آسمان</w:t>
      </w:r>
      <w:r w:rsidR="00351E46">
        <w:rPr>
          <w:rFonts w:asciiTheme="minorBidi" w:hAnsiTheme="minorBidi" w:cs="B Lotus" w:hint="cs"/>
          <w:sz w:val="28"/>
          <w:szCs w:val="28"/>
          <w:rtl/>
          <w:lang w:bidi="fa-IR"/>
        </w:rPr>
        <w:t>‌</w:t>
      </w:r>
      <w:r w:rsidR="00E52269" w:rsidRPr="009B61C0">
        <w:rPr>
          <w:rFonts w:asciiTheme="minorBidi" w:hAnsiTheme="minorBidi" w:cs="B Lotus" w:hint="eastAsia"/>
          <w:sz w:val="28"/>
          <w:szCs w:val="28"/>
          <w:rtl/>
          <w:lang w:bidi="fa-IR"/>
        </w:rPr>
        <w:t>هاي</w:t>
      </w:r>
      <w:r w:rsidR="00E52269" w:rsidRPr="009B61C0">
        <w:rPr>
          <w:rFonts w:asciiTheme="minorBidi" w:hAnsiTheme="minorBidi" w:cs="B Lotus"/>
          <w:sz w:val="28"/>
          <w:szCs w:val="28"/>
          <w:rtl/>
          <w:lang w:bidi="fa-IR"/>
        </w:rPr>
        <w:t xml:space="preserve"> </w:t>
      </w:r>
      <w:r w:rsidR="00E52269" w:rsidRPr="009B61C0">
        <w:rPr>
          <w:rFonts w:asciiTheme="minorBidi" w:hAnsiTheme="minorBidi" w:cs="B Lotus" w:hint="eastAsia"/>
          <w:sz w:val="28"/>
          <w:szCs w:val="28"/>
          <w:rtl/>
          <w:lang w:bidi="fa-IR"/>
        </w:rPr>
        <w:t>هفتگانه</w:t>
      </w:r>
      <w:r w:rsidR="00E52269" w:rsidRPr="009B61C0">
        <w:rPr>
          <w:rFonts w:asciiTheme="minorBidi" w:hAnsiTheme="minorBidi" w:cs="B Lotus"/>
          <w:sz w:val="28"/>
          <w:szCs w:val="28"/>
          <w:rtl/>
          <w:lang w:bidi="fa-IR"/>
        </w:rPr>
        <w:t xml:space="preserve"> </w:t>
      </w:r>
      <w:r w:rsidR="00E52269" w:rsidRPr="009B61C0">
        <w:rPr>
          <w:rFonts w:asciiTheme="minorBidi" w:hAnsiTheme="minorBidi" w:cs="B Lotus" w:hint="eastAsia"/>
          <w:sz w:val="28"/>
          <w:szCs w:val="28"/>
          <w:rtl/>
          <w:lang w:bidi="fa-IR"/>
        </w:rPr>
        <w:t>و</w:t>
      </w:r>
      <w:r w:rsidR="004B0AE4" w:rsidRPr="009B61C0">
        <w:rPr>
          <w:rFonts w:asciiTheme="minorBidi" w:hAnsiTheme="minorBidi" w:cs="B Lotus" w:hint="cs"/>
          <w:sz w:val="28"/>
          <w:szCs w:val="28"/>
          <w:rtl/>
          <w:lang w:bidi="fa-IR"/>
        </w:rPr>
        <w:t xml:space="preserve"> </w:t>
      </w:r>
      <w:r w:rsidR="00E52269" w:rsidRPr="009B61C0">
        <w:rPr>
          <w:rFonts w:asciiTheme="minorBidi" w:hAnsiTheme="minorBidi" w:cs="B Lotus" w:hint="eastAsia"/>
          <w:sz w:val="28"/>
          <w:szCs w:val="28"/>
          <w:rtl/>
          <w:lang w:bidi="fa-IR"/>
        </w:rPr>
        <w:t>زمين</w:t>
      </w:r>
      <w:r w:rsidR="00E52269" w:rsidRPr="009B61C0">
        <w:rPr>
          <w:rFonts w:asciiTheme="minorBidi" w:hAnsiTheme="minorBidi" w:cs="B Lotus"/>
          <w:sz w:val="28"/>
          <w:szCs w:val="28"/>
          <w:rtl/>
          <w:lang w:bidi="fa-IR"/>
        </w:rPr>
        <w:t xml:space="preserve">) </w:t>
      </w:r>
      <w:r w:rsidR="00E52269" w:rsidRPr="009B61C0">
        <w:rPr>
          <w:rFonts w:asciiTheme="minorBidi" w:hAnsiTheme="minorBidi" w:cs="B Lotus" w:hint="eastAsia"/>
          <w:sz w:val="28"/>
          <w:szCs w:val="28"/>
          <w:rtl/>
          <w:lang w:bidi="fa-IR"/>
        </w:rPr>
        <w:t>بلكه</w:t>
      </w:r>
      <w:r w:rsidR="00E52269" w:rsidRPr="009B61C0">
        <w:rPr>
          <w:rFonts w:asciiTheme="minorBidi" w:hAnsiTheme="minorBidi" w:cs="B Lotus"/>
          <w:sz w:val="28"/>
          <w:szCs w:val="28"/>
          <w:rtl/>
          <w:lang w:bidi="fa-IR"/>
        </w:rPr>
        <w:t xml:space="preserve"> </w:t>
      </w:r>
      <w:r w:rsidR="00E52269" w:rsidRPr="009B61C0">
        <w:rPr>
          <w:rFonts w:asciiTheme="minorBidi" w:hAnsiTheme="minorBidi" w:cs="B Lotus" w:hint="eastAsia"/>
          <w:sz w:val="28"/>
          <w:szCs w:val="28"/>
          <w:rtl/>
          <w:lang w:bidi="fa-IR"/>
        </w:rPr>
        <w:t>هيچ</w:t>
      </w:r>
      <w:r w:rsidR="00E52269" w:rsidRPr="009B61C0">
        <w:rPr>
          <w:rFonts w:asciiTheme="minorBidi" w:hAnsiTheme="minorBidi" w:cs="B Lotus"/>
          <w:sz w:val="28"/>
          <w:szCs w:val="28"/>
          <w:rtl/>
          <w:lang w:bidi="fa-IR"/>
        </w:rPr>
        <w:t xml:space="preserve"> </w:t>
      </w:r>
      <w:r w:rsidR="00E52269" w:rsidRPr="009B61C0">
        <w:rPr>
          <w:rFonts w:asciiTheme="minorBidi" w:hAnsiTheme="minorBidi" w:cs="B Lotus" w:hint="eastAsia"/>
          <w:sz w:val="28"/>
          <w:szCs w:val="28"/>
          <w:rtl/>
          <w:lang w:bidi="fa-IR"/>
        </w:rPr>
        <w:t>موجودي</w:t>
      </w:r>
      <w:r w:rsidR="00E52269" w:rsidRPr="009B61C0">
        <w:rPr>
          <w:rFonts w:asciiTheme="minorBidi" w:hAnsiTheme="minorBidi" w:cs="B Lotus"/>
          <w:sz w:val="28"/>
          <w:szCs w:val="28"/>
          <w:rtl/>
          <w:lang w:bidi="fa-IR"/>
        </w:rPr>
        <w:t xml:space="preserve"> </w:t>
      </w:r>
      <w:r w:rsidR="00E52269" w:rsidRPr="009B61C0">
        <w:rPr>
          <w:rFonts w:asciiTheme="minorBidi" w:hAnsiTheme="minorBidi" w:cs="B Lotus" w:hint="eastAsia"/>
          <w:sz w:val="28"/>
          <w:szCs w:val="28"/>
          <w:rtl/>
          <w:lang w:bidi="fa-IR"/>
        </w:rPr>
        <w:t>نيست</w:t>
      </w:r>
      <w:r w:rsidR="00E52269" w:rsidRPr="009B61C0">
        <w:rPr>
          <w:rFonts w:asciiTheme="minorBidi" w:hAnsiTheme="minorBidi" w:cs="B Lotus"/>
          <w:sz w:val="28"/>
          <w:szCs w:val="28"/>
          <w:rtl/>
          <w:lang w:bidi="fa-IR"/>
        </w:rPr>
        <w:t xml:space="preserve"> </w:t>
      </w:r>
      <w:r w:rsidR="00E52269" w:rsidRPr="009B61C0">
        <w:rPr>
          <w:rFonts w:asciiTheme="minorBidi" w:hAnsiTheme="minorBidi" w:cs="B Lotus" w:hint="eastAsia"/>
          <w:sz w:val="28"/>
          <w:szCs w:val="28"/>
          <w:rtl/>
          <w:lang w:bidi="fa-IR"/>
        </w:rPr>
        <w:t>مگر</w:t>
      </w:r>
      <w:r w:rsidR="00E52269" w:rsidRPr="009B61C0">
        <w:rPr>
          <w:rFonts w:asciiTheme="minorBidi" w:hAnsiTheme="minorBidi" w:cs="B Lotus"/>
          <w:sz w:val="28"/>
          <w:szCs w:val="28"/>
          <w:rtl/>
          <w:lang w:bidi="fa-IR"/>
        </w:rPr>
        <w:t xml:space="preserve"> </w:t>
      </w:r>
      <w:r w:rsidR="00E52269" w:rsidRPr="009B61C0">
        <w:rPr>
          <w:rFonts w:asciiTheme="minorBidi" w:hAnsiTheme="minorBidi" w:cs="B Lotus" w:hint="eastAsia"/>
          <w:sz w:val="28"/>
          <w:szCs w:val="28"/>
          <w:rtl/>
          <w:lang w:bidi="fa-IR"/>
        </w:rPr>
        <w:t>اين</w:t>
      </w:r>
      <w:r w:rsidR="00E24247">
        <w:rPr>
          <w:rFonts w:asciiTheme="minorBidi" w:hAnsiTheme="minorBidi" w:cs="B Lotus" w:hint="cs"/>
          <w:sz w:val="28"/>
          <w:szCs w:val="28"/>
          <w:rtl/>
          <w:lang w:bidi="fa-IR"/>
        </w:rPr>
        <w:softHyphen/>
      </w:r>
      <w:r w:rsidR="00E52269" w:rsidRPr="009B61C0">
        <w:rPr>
          <w:rFonts w:asciiTheme="minorBidi" w:hAnsiTheme="minorBidi" w:cs="B Lotus" w:hint="eastAsia"/>
          <w:sz w:val="28"/>
          <w:szCs w:val="28"/>
          <w:rtl/>
          <w:lang w:bidi="fa-IR"/>
        </w:rPr>
        <w:t>كه</w:t>
      </w:r>
      <w:r w:rsidR="00CE42B4">
        <w:rPr>
          <w:rFonts w:asciiTheme="minorBidi" w:hAnsiTheme="minorBidi" w:cs="B Lotus"/>
          <w:sz w:val="28"/>
          <w:szCs w:val="28"/>
          <w:rtl/>
          <w:lang w:bidi="fa-IR"/>
        </w:rPr>
        <w:t xml:space="preserve"> (</w:t>
      </w:r>
      <w:r w:rsidR="00E52269" w:rsidRPr="009B61C0">
        <w:rPr>
          <w:rFonts w:asciiTheme="minorBidi" w:hAnsiTheme="minorBidi" w:cs="B Lotus" w:hint="eastAsia"/>
          <w:sz w:val="28"/>
          <w:szCs w:val="28"/>
          <w:rtl/>
          <w:lang w:bidi="fa-IR"/>
        </w:rPr>
        <w:t>به</w:t>
      </w:r>
      <w:r w:rsidR="00E52269" w:rsidRPr="009B61C0">
        <w:rPr>
          <w:rFonts w:asciiTheme="minorBidi" w:hAnsiTheme="minorBidi" w:cs="B Lotus"/>
          <w:sz w:val="28"/>
          <w:szCs w:val="28"/>
          <w:rtl/>
          <w:lang w:bidi="fa-IR"/>
        </w:rPr>
        <w:t xml:space="preserve"> </w:t>
      </w:r>
      <w:r w:rsidR="00E52269" w:rsidRPr="009B61C0">
        <w:rPr>
          <w:rFonts w:asciiTheme="minorBidi" w:hAnsiTheme="minorBidi" w:cs="B Lotus" w:hint="eastAsia"/>
          <w:sz w:val="28"/>
          <w:szCs w:val="28"/>
          <w:rtl/>
          <w:lang w:bidi="fa-IR"/>
        </w:rPr>
        <w:t>زبان</w:t>
      </w:r>
      <w:r w:rsidR="00E52269" w:rsidRPr="009B61C0">
        <w:rPr>
          <w:rFonts w:asciiTheme="minorBidi" w:hAnsiTheme="minorBidi" w:cs="B Lotus"/>
          <w:sz w:val="28"/>
          <w:szCs w:val="28"/>
          <w:rtl/>
          <w:lang w:bidi="fa-IR"/>
        </w:rPr>
        <w:t xml:space="preserve"> </w:t>
      </w:r>
      <w:r w:rsidR="00E52269" w:rsidRPr="009B61C0">
        <w:rPr>
          <w:rFonts w:asciiTheme="minorBidi" w:hAnsiTheme="minorBidi" w:cs="B Lotus" w:hint="eastAsia"/>
          <w:sz w:val="28"/>
          <w:szCs w:val="28"/>
          <w:rtl/>
          <w:lang w:bidi="fa-IR"/>
        </w:rPr>
        <w:t>حال</w:t>
      </w:r>
      <w:r w:rsidR="00E52269" w:rsidRPr="009B61C0">
        <w:rPr>
          <w:rFonts w:asciiTheme="minorBidi" w:hAnsiTheme="minorBidi" w:cs="B Lotus"/>
          <w:sz w:val="28"/>
          <w:szCs w:val="28"/>
          <w:rtl/>
          <w:lang w:bidi="fa-IR"/>
        </w:rPr>
        <w:t xml:space="preserve"> </w:t>
      </w:r>
      <w:r w:rsidR="00E52269" w:rsidRPr="009B61C0">
        <w:rPr>
          <w:rFonts w:asciiTheme="minorBidi" w:hAnsiTheme="minorBidi" w:cs="B Lotus" w:hint="eastAsia"/>
          <w:sz w:val="28"/>
          <w:szCs w:val="28"/>
          <w:rtl/>
          <w:lang w:bidi="fa-IR"/>
        </w:rPr>
        <w:t>يا</w:t>
      </w:r>
      <w:r w:rsidR="00E52269" w:rsidRPr="009B61C0">
        <w:rPr>
          <w:rFonts w:asciiTheme="minorBidi" w:hAnsiTheme="minorBidi" w:cs="B Lotus"/>
          <w:sz w:val="28"/>
          <w:szCs w:val="28"/>
          <w:rtl/>
          <w:lang w:bidi="fa-IR"/>
        </w:rPr>
        <w:t xml:space="preserve"> </w:t>
      </w:r>
      <w:r w:rsidR="00E52269" w:rsidRPr="009B61C0">
        <w:rPr>
          <w:rFonts w:asciiTheme="minorBidi" w:hAnsiTheme="minorBidi" w:cs="B Lotus" w:hint="eastAsia"/>
          <w:sz w:val="28"/>
          <w:szCs w:val="28"/>
          <w:rtl/>
          <w:lang w:bidi="fa-IR"/>
        </w:rPr>
        <w:t>قال</w:t>
      </w:r>
      <w:r w:rsidR="00E52269" w:rsidRPr="009B61C0">
        <w:rPr>
          <w:rFonts w:asciiTheme="minorBidi" w:hAnsiTheme="minorBidi" w:cs="B Lotus"/>
          <w:sz w:val="28"/>
          <w:szCs w:val="28"/>
          <w:rtl/>
          <w:lang w:bidi="fa-IR"/>
        </w:rPr>
        <w:t xml:space="preserve">) </w:t>
      </w:r>
      <w:r w:rsidR="00E52269" w:rsidRPr="009B61C0">
        <w:rPr>
          <w:rFonts w:asciiTheme="minorBidi" w:hAnsiTheme="minorBidi" w:cs="B Lotus" w:hint="eastAsia"/>
          <w:sz w:val="28"/>
          <w:szCs w:val="28"/>
          <w:rtl/>
          <w:lang w:bidi="fa-IR"/>
        </w:rPr>
        <w:t>حمد</w:t>
      </w:r>
      <w:r w:rsidR="00E52269" w:rsidRPr="009B61C0">
        <w:rPr>
          <w:rFonts w:asciiTheme="minorBidi" w:hAnsiTheme="minorBidi" w:cs="B Lotus"/>
          <w:sz w:val="28"/>
          <w:szCs w:val="28"/>
          <w:rtl/>
          <w:lang w:bidi="fa-IR"/>
        </w:rPr>
        <w:t xml:space="preserve"> </w:t>
      </w:r>
      <w:r w:rsidR="00E52269" w:rsidRPr="009B61C0">
        <w:rPr>
          <w:rFonts w:asciiTheme="minorBidi" w:hAnsiTheme="minorBidi" w:cs="B Lotus" w:hint="eastAsia"/>
          <w:sz w:val="28"/>
          <w:szCs w:val="28"/>
          <w:rtl/>
          <w:lang w:bidi="fa-IR"/>
        </w:rPr>
        <w:t>و</w:t>
      </w:r>
      <w:r w:rsidR="00E24247">
        <w:rPr>
          <w:rFonts w:asciiTheme="minorBidi" w:hAnsiTheme="minorBidi" w:cs="B Lotus" w:hint="cs"/>
          <w:sz w:val="28"/>
          <w:szCs w:val="28"/>
          <w:rtl/>
          <w:lang w:bidi="fa-IR"/>
        </w:rPr>
        <w:t xml:space="preserve"> </w:t>
      </w:r>
      <w:r w:rsidR="00E52269" w:rsidRPr="009B61C0">
        <w:rPr>
          <w:rFonts w:asciiTheme="minorBidi" w:hAnsiTheme="minorBidi" w:cs="B Lotus" w:hint="eastAsia"/>
          <w:sz w:val="28"/>
          <w:szCs w:val="28"/>
          <w:rtl/>
          <w:lang w:bidi="fa-IR"/>
        </w:rPr>
        <w:t>ثناي</w:t>
      </w:r>
      <w:r w:rsidR="00E52269" w:rsidRPr="009B61C0">
        <w:rPr>
          <w:rFonts w:asciiTheme="minorBidi" w:hAnsiTheme="minorBidi" w:cs="B Lotus"/>
          <w:sz w:val="28"/>
          <w:szCs w:val="28"/>
          <w:rtl/>
          <w:lang w:bidi="fa-IR"/>
        </w:rPr>
        <w:t xml:space="preserve"> </w:t>
      </w:r>
      <w:r w:rsidR="00E52269" w:rsidRPr="009B61C0">
        <w:rPr>
          <w:rFonts w:asciiTheme="minorBidi" w:hAnsiTheme="minorBidi" w:cs="B Lotus" w:hint="eastAsia"/>
          <w:sz w:val="28"/>
          <w:szCs w:val="28"/>
          <w:rtl/>
          <w:lang w:bidi="fa-IR"/>
        </w:rPr>
        <w:t>وي</w:t>
      </w:r>
      <w:r w:rsidR="00A623E8">
        <w:rPr>
          <w:rFonts w:asciiTheme="minorBidi" w:hAnsiTheme="minorBidi" w:cs="B Lotus"/>
          <w:sz w:val="28"/>
          <w:szCs w:val="28"/>
          <w:rtl/>
          <w:lang w:bidi="fa-IR"/>
        </w:rPr>
        <w:t xml:space="preserve"> مي‌</w:t>
      </w:r>
      <w:r w:rsidR="00E52269" w:rsidRPr="009B61C0">
        <w:rPr>
          <w:rFonts w:asciiTheme="minorBidi" w:hAnsiTheme="minorBidi" w:cs="B Lotus" w:hint="eastAsia"/>
          <w:sz w:val="28"/>
          <w:szCs w:val="28"/>
          <w:rtl/>
          <w:lang w:bidi="fa-IR"/>
        </w:rPr>
        <w:t>گويند</w:t>
      </w:r>
      <w:r w:rsidR="00E52269" w:rsidRPr="009B61C0">
        <w:rPr>
          <w:rFonts w:asciiTheme="minorBidi" w:hAnsiTheme="minorBidi" w:cs="B Lotus" w:hint="cs"/>
          <w:sz w:val="28"/>
          <w:szCs w:val="28"/>
          <w:rtl/>
          <w:lang w:bidi="fa-IR"/>
        </w:rPr>
        <w:t>.</w:t>
      </w:r>
      <w:r w:rsidR="00E24247">
        <w:rPr>
          <w:rFonts w:asciiTheme="minorBidi" w:hAnsiTheme="minorBidi" w:cs="B Lotus" w:hint="cs"/>
          <w:sz w:val="28"/>
          <w:szCs w:val="28"/>
          <w:rtl/>
          <w:lang w:bidi="fa-IR"/>
        </w:rPr>
        <w:t>»</w:t>
      </w:r>
      <w:r w:rsidR="00E52269" w:rsidRPr="009B61C0">
        <w:rPr>
          <w:rFonts w:asciiTheme="minorBidi" w:hAnsiTheme="minorBidi" w:cs="B Lotus" w:hint="cs"/>
          <w:sz w:val="28"/>
          <w:szCs w:val="28"/>
          <w:rtl/>
          <w:lang w:bidi="fa-IR"/>
        </w:rPr>
        <w:t xml:space="preserve"> و</w:t>
      </w:r>
      <w:r w:rsidR="00EE6E51">
        <w:rPr>
          <w:rFonts w:asciiTheme="minorBidi" w:hAnsiTheme="minorBidi" w:cs="B Lotus" w:hint="cs"/>
          <w:sz w:val="28"/>
          <w:szCs w:val="28"/>
          <w:rtl/>
          <w:lang w:bidi="fa-IR"/>
        </w:rPr>
        <w:t xml:space="preserve"> می‌</w:t>
      </w:r>
      <w:r w:rsidR="00E52269" w:rsidRPr="009B61C0">
        <w:rPr>
          <w:rFonts w:asciiTheme="minorBidi" w:hAnsiTheme="minorBidi" w:cs="B Lotus" w:hint="cs"/>
          <w:sz w:val="28"/>
          <w:szCs w:val="28"/>
          <w:rtl/>
          <w:lang w:bidi="fa-IR"/>
        </w:rPr>
        <w:t>فرماید:</w:t>
      </w:r>
      <w:r w:rsidR="00351E46">
        <w:rPr>
          <w:rFonts w:asciiTheme="minorBidi" w:hAnsiTheme="minorBidi" w:cs="B Lotus" w:hint="cs"/>
          <w:sz w:val="28"/>
          <w:szCs w:val="28"/>
          <w:rtl/>
          <w:lang w:bidi="fa-IR"/>
        </w:rPr>
        <w:t xml:space="preserve"> </w:t>
      </w:r>
      <w:r w:rsidR="00351E46">
        <w:rPr>
          <w:rFonts w:ascii="Traditional Arabic" w:hAnsi="Traditional Arabic" w:cs="Traditional Arabic"/>
          <w:sz w:val="28"/>
          <w:szCs w:val="28"/>
          <w:rtl/>
          <w:lang w:bidi="fa-IR"/>
        </w:rPr>
        <w:t>﴿</w:t>
      </w:r>
      <w:r w:rsidR="001A045E">
        <w:rPr>
          <w:rFonts w:ascii="KFGQPC Uthmanic Script HAFS" w:hAnsi="KFGQPC Uthmanic Script HAFS" w:cs="KFGQPC Uthmanic Script HAFS"/>
          <w:sz w:val="28"/>
          <w:szCs w:val="28"/>
          <w:rtl/>
          <w:lang w:bidi="fa-IR"/>
        </w:rPr>
        <w:t>وَلَهُ</w:t>
      </w:r>
      <w:r w:rsidR="001A045E">
        <w:rPr>
          <w:rFonts w:ascii="KFGQPC Uthmanic Script HAFS" w:hAnsi="KFGQPC Uthmanic Script HAFS" w:cs="KFGQPC Uthmanic Script HAFS" w:hint="cs"/>
          <w:sz w:val="28"/>
          <w:szCs w:val="28"/>
          <w:rtl/>
          <w:lang w:bidi="fa-IR"/>
        </w:rPr>
        <w:t>ۥ</w:t>
      </w:r>
      <w:r w:rsidR="001A045E">
        <w:rPr>
          <w:rFonts w:ascii="KFGQPC Uthmanic Script HAFS" w:hAnsi="KFGQPC Uthmanic Script HAFS" w:cs="KFGQPC Uthmanic Script HAFS"/>
          <w:sz w:val="28"/>
          <w:szCs w:val="28"/>
          <w:rtl/>
          <w:lang w:bidi="fa-IR"/>
        </w:rPr>
        <w:t xml:space="preserve"> مَن فِي </w:t>
      </w:r>
      <w:r w:rsidR="001A045E">
        <w:rPr>
          <w:rFonts w:ascii="KFGQPC Uthmanic Script HAFS" w:hAnsi="KFGQPC Uthmanic Script HAFS" w:cs="KFGQPC Uthmanic Script HAFS" w:hint="cs"/>
          <w:sz w:val="28"/>
          <w:szCs w:val="28"/>
          <w:rtl/>
          <w:lang w:bidi="fa-IR"/>
        </w:rPr>
        <w:t>ٱ</w:t>
      </w:r>
      <w:r w:rsidR="001A045E">
        <w:rPr>
          <w:rFonts w:ascii="KFGQPC Uthmanic Script HAFS" w:hAnsi="KFGQPC Uthmanic Script HAFS" w:cs="KFGQPC Uthmanic Script HAFS" w:hint="eastAsia"/>
          <w:sz w:val="28"/>
          <w:szCs w:val="28"/>
          <w:rtl/>
          <w:lang w:bidi="fa-IR"/>
        </w:rPr>
        <w:t>لسَّمَٰوَٰتِ</w:t>
      </w:r>
      <w:r w:rsidR="001A045E">
        <w:rPr>
          <w:rFonts w:ascii="KFGQPC Uthmanic Script HAFS" w:hAnsi="KFGQPC Uthmanic Script HAFS" w:cs="KFGQPC Uthmanic Script HAFS"/>
          <w:sz w:val="28"/>
          <w:szCs w:val="28"/>
          <w:rtl/>
          <w:lang w:bidi="fa-IR"/>
        </w:rPr>
        <w:t xml:space="preserve"> وَ</w:t>
      </w:r>
      <w:r w:rsidR="001A045E">
        <w:rPr>
          <w:rFonts w:ascii="KFGQPC Uthmanic Script HAFS" w:hAnsi="KFGQPC Uthmanic Script HAFS" w:cs="KFGQPC Uthmanic Script HAFS" w:hint="cs"/>
          <w:sz w:val="28"/>
          <w:szCs w:val="28"/>
          <w:rtl/>
          <w:lang w:bidi="fa-IR"/>
        </w:rPr>
        <w:t>ٱ</w:t>
      </w:r>
      <w:r w:rsidR="001A045E">
        <w:rPr>
          <w:rFonts w:ascii="KFGQPC Uthmanic Script HAFS" w:hAnsi="KFGQPC Uthmanic Script HAFS" w:cs="KFGQPC Uthmanic Script HAFS" w:hint="eastAsia"/>
          <w:sz w:val="28"/>
          <w:szCs w:val="28"/>
          <w:rtl/>
          <w:lang w:bidi="fa-IR"/>
        </w:rPr>
        <w:t>لۡأَرۡضِۖ</w:t>
      </w:r>
      <w:r w:rsidR="001A045E">
        <w:rPr>
          <w:rFonts w:ascii="KFGQPC Uthmanic Script HAFS" w:hAnsi="KFGQPC Uthmanic Script HAFS" w:cs="KFGQPC Uthmanic Script HAFS"/>
          <w:sz w:val="28"/>
          <w:szCs w:val="28"/>
          <w:rtl/>
          <w:lang w:bidi="fa-IR"/>
        </w:rPr>
        <w:t xml:space="preserve"> كُلّٞ لَّهُ</w:t>
      </w:r>
      <w:r w:rsidR="001A045E">
        <w:rPr>
          <w:rFonts w:ascii="KFGQPC Uthmanic Script HAFS" w:hAnsi="KFGQPC Uthmanic Script HAFS" w:cs="KFGQPC Uthmanic Script HAFS" w:hint="cs"/>
          <w:sz w:val="28"/>
          <w:szCs w:val="28"/>
          <w:rtl/>
          <w:lang w:bidi="fa-IR"/>
        </w:rPr>
        <w:t>ۥ</w:t>
      </w:r>
      <w:r w:rsidR="001A045E">
        <w:rPr>
          <w:rFonts w:ascii="KFGQPC Uthmanic Script HAFS" w:hAnsi="KFGQPC Uthmanic Script HAFS" w:cs="KFGQPC Uthmanic Script HAFS"/>
          <w:sz w:val="28"/>
          <w:szCs w:val="28"/>
          <w:rtl/>
          <w:lang w:bidi="fa-IR"/>
        </w:rPr>
        <w:t xml:space="preserve"> قَٰنِتُونَ ٢٦</w:t>
      </w:r>
      <w:r w:rsidR="00351E46">
        <w:rPr>
          <w:rFonts w:ascii="Traditional Arabic" w:hAnsi="Traditional Arabic" w:cs="Traditional Arabic"/>
          <w:sz w:val="28"/>
          <w:szCs w:val="28"/>
          <w:rtl/>
          <w:lang w:bidi="fa-IR"/>
        </w:rPr>
        <w:t>﴾</w:t>
      </w:r>
      <w:r w:rsidR="00351E46">
        <w:rPr>
          <w:rFonts w:ascii="Arial" w:hAnsi="Arial" w:cs="B Lotus" w:hint="cs"/>
          <w:sz w:val="28"/>
          <w:szCs w:val="28"/>
          <w:rtl/>
          <w:lang w:bidi="fa-IR"/>
        </w:rPr>
        <w:t xml:space="preserve"> </w:t>
      </w:r>
      <w:r w:rsidR="00351E46" w:rsidRPr="007B7E29">
        <w:rPr>
          <w:rFonts w:ascii="mylotus" w:hAnsi="mylotus" w:cs="mylotus"/>
          <w:sz w:val="24"/>
          <w:szCs w:val="24"/>
          <w:rtl/>
        </w:rPr>
        <w:t>[</w:t>
      </w:r>
      <w:r w:rsidR="00351E46">
        <w:rPr>
          <w:rFonts w:ascii="mylotus" w:hAnsi="mylotus" w:cs="mylotus"/>
          <w:sz w:val="24"/>
          <w:szCs w:val="24"/>
          <w:rtl/>
        </w:rPr>
        <w:t>الروم: 26</w:t>
      </w:r>
      <w:r w:rsidR="00351E46" w:rsidRPr="007B7E29">
        <w:rPr>
          <w:rFonts w:ascii="mylotus" w:hAnsi="mylotus" w:cs="mylotus"/>
          <w:sz w:val="24"/>
          <w:szCs w:val="24"/>
          <w:rtl/>
        </w:rPr>
        <w:t>]</w:t>
      </w:r>
      <w:r w:rsidR="00E52269" w:rsidRPr="00C86608">
        <w:rPr>
          <w:rFonts w:asciiTheme="minorBidi" w:hAnsiTheme="minorBidi" w:cs="Traditional Arabic"/>
          <w:b/>
          <w:bCs/>
          <w:color w:val="000000"/>
          <w:sz w:val="28"/>
          <w:szCs w:val="28"/>
          <w:rtl/>
          <w:lang w:bidi="fa-IR"/>
        </w:rPr>
        <w:t xml:space="preserve"> </w:t>
      </w:r>
      <w:r w:rsidR="00E24247">
        <w:rPr>
          <w:rFonts w:asciiTheme="minorBidi" w:hAnsiTheme="minorBidi" w:cs="Traditional Arabic" w:hint="cs"/>
          <w:b/>
          <w:bCs/>
          <w:color w:val="000000"/>
          <w:sz w:val="28"/>
          <w:szCs w:val="28"/>
          <w:rtl/>
          <w:lang w:bidi="fa-IR"/>
        </w:rPr>
        <w:t>«</w:t>
      </w:r>
      <w:r w:rsidR="00E52269" w:rsidRPr="009B61C0">
        <w:rPr>
          <w:rFonts w:asciiTheme="minorBidi" w:hAnsiTheme="minorBidi" w:cs="B Lotus"/>
          <w:color w:val="000000"/>
          <w:sz w:val="28"/>
          <w:szCs w:val="28"/>
          <w:rtl/>
          <w:lang w:bidi="fa-IR"/>
        </w:rPr>
        <w:t>هر كه و</w:t>
      </w:r>
      <w:r w:rsidR="00B20290" w:rsidRPr="009B61C0">
        <w:rPr>
          <w:rFonts w:asciiTheme="minorBidi" w:hAnsiTheme="minorBidi" w:cs="B Lotus" w:hint="cs"/>
          <w:color w:val="000000"/>
          <w:sz w:val="28"/>
          <w:szCs w:val="28"/>
          <w:rtl/>
          <w:lang w:bidi="fa-IR"/>
        </w:rPr>
        <w:t xml:space="preserve"> </w:t>
      </w:r>
      <w:r w:rsidR="00E52269" w:rsidRPr="009B61C0">
        <w:rPr>
          <w:rFonts w:asciiTheme="minorBidi" w:hAnsiTheme="minorBidi" w:cs="B Lotus"/>
          <w:color w:val="000000"/>
          <w:sz w:val="28"/>
          <w:szCs w:val="28"/>
          <w:rtl/>
          <w:lang w:bidi="fa-IR"/>
        </w:rPr>
        <w:t>هر چه در آسمان</w:t>
      </w:r>
      <w:r w:rsidR="00FA12E0">
        <w:rPr>
          <w:rFonts w:asciiTheme="minorBidi" w:hAnsiTheme="minorBidi" w:cs="B Lotus" w:hint="cs"/>
          <w:color w:val="000000"/>
          <w:sz w:val="28"/>
          <w:szCs w:val="28"/>
          <w:rtl/>
          <w:lang w:bidi="fa-IR"/>
        </w:rPr>
        <w:t>‌</w:t>
      </w:r>
      <w:r w:rsidR="00E52269" w:rsidRPr="009B61C0">
        <w:rPr>
          <w:rFonts w:asciiTheme="minorBidi" w:hAnsiTheme="minorBidi" w:cs="B Lotus"/>
          <w:color w:val="000000"/>
          <w:sz w:val="28"/>
          <w:szCs w:val="28"/>
          <w:rtl/>
          <w:lang w:bidi="fa-IR"/>
        </w:rPr>
        <w:t>ها و</w:t>
      </w:r>
      <w:r w:rsidR="00E24247">
        <w:rPr>
          <w:rFonts w:asciiTheme="minorBidi" w:hAnsiTheme="minorBidi" w:cs="B Lotus" w:hint="cs"/>
          <w:color w:val="000000"/>
          <w:sz w:val="28"/>
          <w:szCs w:val="28"/>
          <w:rtl/>
          <w:lang w:bidi="fa-IR"/>
        </w:rPr>
        <w:t xml:space="preserve"> </w:t>
      </w:r>
      <w:r w:rsidR="00E24247">
        <w:rPr>
          <w:rFonts w:asciiTheme="minorBidi" w:hAnsiTheme="minorBidi" w:cs="B Lotus"/>
          <w:color w:val="000000"/>
          <w:sz w:val="28"/>
          <w:szCs w:val="28"/>
          <w:rtl/>
          <w:lang w:bidi="fa-IR"/>
        </w:rPr>
        <w:t>زمين است، از آن خدا است</w:t>
      </w:r>
      <w:r w:rsidR="00E52269" w:rsidRPr="009B61C0">
        <w:rPr>
          <w:rFonts w:asciiTheme="minorBidi" w:hAnsiTheme="minorBidi" w:cs="B Lotus"/>
          <w:color w:val="000000"/>
          <w:sz w:val="28"/>
          <w:szCs w:val="28"/>
          <w:rtl/>
          <w:lang w:bidi="fa-IR"/>
        </w:rPr>
        <w:t xml:space="preserve"> و</w:t>
      </w:r>
      <w:r w:rsidR="00B20290" w:rsidRPr="009B61C0">
        <w:rPr>
          <w:rFonts w:asciiTheme="minorBidi" w:hAnsiTheme="minorBidi" w:cs="B Lotus" w:hint="cs"/>
          <w:color w:val="000000"/>
          <w:sz w:val="28"/>
          <w:szCs w:val="28"/>
          <w:rtl/>
          <w:lang w:bidi="fa-IR"/>
        </w:rPr>
        <w:t xml:space="preserve"> </w:t>
      </w:r>
      <w:r w:rsidR="00E52269" w:rsidRPr="009B61C0">
        <w:rPr>
          <w:rFonts w:asciiTheme="minorBidi" w:hAnsiTheme="minorBidi" w:cs="B Lotus"/>
          <w:color w:val="000000"/>
          <w:sz w:val="28"/>
          <w:szCs w:val="28"/>
          <w:rtl/>
          <w:lang w:bidi="fa-IR"/>
        </w:rPr>
        <w:t>جملگي فرمانبردار او هستند.</w:t>
      </w:r>
      <w:r w:rsidR="00E24247">
        <w:rPr>
          <w:rFonts w:asciiTheme="minorBidi" w:hAnsiTheme="minorBidi" w:cs="B Lotus" w:hint="cs"/>
          <w:color w:val="000000"/>
          <w:sz w:val="28"/>
          <w:szCs w:val="28"/>
          <w:rtl/>
          <w:lang w:bidi="fa-IR"/>
        </w:rPr>
        <w:t>»</w:t>
      </w:r>
    </w:p>
    <w:p w:rsidR="00E52269" w:rsidRPr="009B61C0" w:rsidRDefault="00E52269" w:rsidP="002A1F3D">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sidRPr="009B61C0">
        <w:rPr>
          <w:rFonts w:asciiTheme="minorBidi" w:hAnsiTheme="minorBidi" w:cs="B Lotus" w:hint="cs"/>
          <w:color w:val="000000"/>
          <w:sz w:val="28"/>
          <w:szCs w:val="28"/>
          <w:rtl/>
          <w:lang w:bidi="fa-IR"/>
        </w:rPr>
        <w:t>و همچنین آسمان</w:t>
      </w:r>
      <w:r w:rsidR="001A045E">
        <w:rPr>
          <w:rFonts w:asciiTheme="minorBidi" w:hAnsiTheme="minorBidi" w:cs="B Lotus" w:hint="eastAsia"/>
          <w:color w:val="000000"/>
          <w:sz w:val="28"/>
          <w:szCs w:val="28"/>
          <w:rtl/>
          <w:lang w:bidi="fa-IR"/>
        </w:rPr>
        <w:t>‌</w:t>
      </w:r>
      <w:r w:rsidRPr="009B61C0">
        <w:rPr>
          <w:rFonts w:asciiTheme="minorBidi" w:hAnsiTheme="minorBidi" w:cs="B Lotus" w:hint="cs"/>
          <w:color w:val="000000"/>
          <w:sz w:val="28"/>
          <w:szCs w:val="28"/>
          <w:rtl/>
          <w:lang w:bidi="fa-IR"/>
        </w:rPr>
        <w:t>ها و زمین و آنچه در بین</w:t>
      </w:r>
      <w:r w:rsidR="00A623E8">
        <w:rPr>
          <w:rFonts w:asciiTheme="minorBidi" w:hAnsiTheme="minorBidi" w:cs="B Lotus" w:hint="cs"/>
          <w:color w:val="000000"/>
          <w:sz w:val="28"/>
          <w:szCs w:val="28"/>
          <w:rtl/>
          <w:lang w:bidi="fa-IR"/>
        </w:rPr>
        <w:t xml:space="preserve"> آن‌هاست</w:t>
      </w:r>
      <w:r w:rsidRPr="009B61C0">
        <w:rPr>
          <w:rFonts w:asciiTheme="minorBidi" w:hAnsiTheme="minorBidi" w:cs="B Lotus" w:hint="cs"/>
          <w:color w:val="000000"/>
          <w:sz w:val="28"/>
          <w:szCs w:val="28"/>
          <w:rtl/>
          <w:lang w:bidi="fa-IR"/>
        </w:rPr>
        <w:t xml:space="preserve"> را خلق کرده و جن و انسان و پرندگان و حیوانات و</w:t>
      </w:r>
      <w:r w:rsidR="00277DB7" w:rsidRPr="009B61C0">
        <w:rPr>
          <w:rFonts w:asciiTheme="minorBidi" w:hAnsiTheme="minorBidi" w:cs="B Lotus" w:hint="cs"/>
          <w:color w:val="000000"/>
          <w:sz w:val="28"/>
          <w:szCs w:val="28"/>
          <w:rtl/>
          <w:lang w:bidi="fa-IR"/>
        </w:rPr>
        <w:t xml:space="preserve"> </w:t>
      </w:r>
      <w:r w:rsidRPr="009B61C0">
        <w:rPr>
          <w:rFonts w:asciiTheme="minorBidi" w:hAnsiTheme="minorBidi" w:cs="B Lotus" w:hint="cs"/>
          <w:color w:val="000000"/>
          <w:sz w:val="28"/>
          <w:szCs w:val="28"/>
          <w:rtl/>
          <w:lang w:bidi="fa-IR"/>
        </w:rPr>
        <w:t xml:space="preserve">بهشت و جهنم را </w:t>
      </w:r>
      <w:r w:rsidR="002A1F3D">
        <w:rPr>
          <w:rFonts w:asciiTheme="minorBidi" w:hAnsiTheme="minorBidi" w:cs="B Lotus" w:hint="cs"/>
          <w:color w:val="000000"/>
          <w:sz w:val="28"/>
          <w:szCs w:val="28"/>
          <w:rtl/>
          <w:lang w:bidi="fa-IR"/>
        </w:rPr>
        <w:t>آفریده</w:t>
      </w:r>
      <w:r w:rsidRPr="009B61C0">
        <w:rPr>
          <w:rFonts w:asciiTheme="minorBidi" w:hAnsiTheme="minorBidi" w:cs="B Lotus" w:hint="cs"/>
          <w:color w:val="000000"/>
          <w:sz w:val="28"/>
          <w:szCs w:val="28"/>
          <w:rtl/>
          <w:lang w:bidi="fa-IR"/>
        </w:rPr>
        <w:t xml:space="preserve"> و همچنین کسی است که پیامبران را فرستاده و کتب را نازل کرده و شرائع را تشریع کرده و بر بندگان امر و نهی لازم گردانیده است. </w:t>
      </w:r>
    </w:p>
    <w:p w:rsidR="00E52269" w:rsidRPr="001A045E" w:rsidRDefault="00E52269" w:rsidP="002A1F3D">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lang w:bidi="fa-IR"/>
        </w:rPr>
      </w:pPr>
      <w:r w:rsidRPr="009B61C0">
        <w:rPr>
          <w:rFonts w:asciiTheme="minorBidi" w:hAnsiTheme="minorBidi" w:cs="B Lotus" w:hint="cs"/>
          <w:color w:val="000000"/>
          <w:sz w:val="28"/>
          <w:szCs w:val="28"/>
          <w:rtl/>
          <w:lang w:bidi="fa-IR"/>
        </w:rPr>
        <w:lastRenderedPageBreak/>
        <w:t>و با ذکر این اسم الله متعال:</w:t>
      </w:r>
      <w:r w:rsidR="00351E46">
        <w:rPr>
          <w:rFonts w:asciiTheme="minorBidi" w:hAnsiTheme="minorBidi" w:cs="B Lotus" w:hint="cs"/>
          <w:color w:val="000000"/>
          <w:sz w:val="28"/>
          <w:szCs w:val="28"/>
          <w:rtl/>
          <w:lang w:bidi="fa-IR"/>
        </w:rPr>
        <w:t xml:space="preserve"> </w:t>
      </w:r>
      <w:r w:rsidR="00351E46">
        <w:rPr>
          <w:rFonts w:ascii="Traditional Arabic" w:hAnsi="Traditional Arabic" w:cs="Traditional Arabic"/>
          <w:color w:val="000000"/>
          <w:sz w:val="28"/>
          <w:szCs w:val="28"/>
          <w:rtl/>
          <w:lang w:bidi="fa-IR"/>
        </w:rPr>
        <w:t>﴿</w:t>
      </w:r>
      <w:r w:rsidR="001A045E">
        <w:rPr>
          <w:rFonts w:ascii="KFGQPC Uthmanic Script HAFS" w:hAnsi="KFGQPC Uthmanic Script HAFS" w:cs="KFGQPC Uthmanic Script HAFS"/>
          <w:color w:val="000000"/>
          <w:sz w:val="28"/>
          <w:szCs w:val="28"/>
          <w:rtl/>
          <w:lang w:bidi="fa-IR"/>
        </w:rPr>
        <w:t xml:space="preserve">رَبِّ </w:t>
      </w:r>
      <w:r w:rsidR="001A045E">
        <w:rPr>
          <w:rFonts w:ascii="KFGQPC Uthmanic Script HAFS" w:hAnsi="KFGQPC Uthmanic Script HAFS" w:cs="KFGQPC Uthmanic Script HAFS" w:hint="cs"/>
          <w:color w:val="000000"/>
          <w:sz w:val="28"/>
          <w:szCs w:val="28"/>
          <w:rtl/>
          <w:lang w:bidi="fa-IR"/>
        </w:rPr>
        <w:t>ٱ</w:t>
      </w:r>
      <w:r w:rsidR="001A045E">
        <w:rPr>
          <w:rFonts w:ascii="KFGQPC Uthmanic Script HAFS" w:hAnsi="KFGQPC Uthmanic Script HAFS" w:cs="KFGQPC Uthmanic Script HAFS" w:hint="eastAsia"/>
          <w:color w:val="000000"/>
          <w:sz w:val="28"/>
          <w:szCs w:val="28"/>
          <w:rtl/>
          <w:lang w:bidi="fa-IR"/>
        </w:rPr>
        <w:t>لۡعَٰلَمِينَ</w:t>
      </w:r>
      <w:r w:rsidR="001A045E">
        <w:rPr>
          <w:rFonts w:ascii="KFGQPC Uthmanic Script HAFS" w:hAnsi="KFGQPC Uthmanic Script HAFS" w:cs="KFGQPC Uthmanic Script HAFS"/>
          <w:color w:val="000000"/>
          <w:sz w:val="28"/>
          <w:szCs w:val="28"/>
          <w:rtl/>
          <w:lang w:bidi="fa-IR"/>
        </w:rPr>
        <w:t xml:space="preserve"> ٢</w:t>
      </w:r>
      <w:r w:rsidR="00351E46">
        <w:rPr>
          <w:rFonts w:ascii="Traditional Arabic" w:hAnsi="Traditional Arabic" w:cs="Traditional Arabic"/>
          <w:color w:val="000000"/>
          <w:sz w:val="28"/>
          <w:szCs w:val="28"/>
          <w:rtl/>
          <w:lang w:bidi="fa-IR"/>
        </w:rPr>
        <w:t>﴾</w:t>
      </w:r>
      <w:r w:rsidR="00277DB7" w:rsidRPr="009B61C0">
        <w:rPr>
          <w:rFonts w:asciiTheme="minorBidi" w:hAnsiTheme="minorBidi" w:cs="B Lotus" w:hint="cs"/>
          <w:color w:val="000000"/>
          <w:sz w:val="28"/>
          <w:szCs w:val="28"/>
          <w:rtl/>
          <w:lang w:bidi="fa-IR"/>
        </w:rPr>
        <w:t xml:space="preserve"> </w:t>
      </w:r>
      <w:r w:rsidR="002A1F3D">
        <w:rPr>
          <w:rFonts w:asciiTheme="minorBidi" w:hAnsiTheme="minorBidi" w:cs="B Lotus" w:hint="cs"/>
          <w:color w:val="000000"/>
          <w:sz w:val="28"/>
          <w:szCs w:val="28"/>
          <w:rtl/>
          <w:lang w:bidi="fa-IR"/>
        </w:rPr>
        <w:t xml:space="preserve">شاهد قیومی قائم به نفس خود </w:t>
      </w:r>
      <w:r w:rsidR="00EE6E51">
        <w:rPr>
          <w:rFonts w:asciiTheme="minorBidi" w:hAnsiTheme="minorBidi" w:cs="B Lotus" w:hint="cs"/>
          <w:color w:val="000000"/>
          <w:sz w:val="28"/>
          <w:szCs w:val="28"/>
          <w:rtl/>
          <w:lang w:bidi="fa-IR"/>
        </w:rPr>
        <w:t>می‌</w:t>
      </w:r>
      <w:r w:rsidRPr="009B61C0">
        <w:rPr>
          <w:rFonts w:asciiTheme="minorBidi" w:hAnsiTheme="minorBidi" w:cs="B Lotus" w:hint="cs"/>
          <w:color w:val="000000"/>
          <w:sz w:val="28"/>
          <w:szCs w:val="28"/>
          <w:rtl/>
          <w:lang w:bidi="fa-IR"/>
        </w:rPr>
        <w:t xml:space="preserve">باشد </w:t>
      </w:r>
      <w:r w:rsidR="002A1F3D">
        <w:rPr>
          <w:rFonts w:asciiTheme="minorBidi" w:hAnsiTheme="minorBidi" w:cs="B Lotus" w:hint="cs"/>
          <w:color w:val="000000"/>
          <w:sz w:val="28"/>
          <w:szCs w:val="28"/>
          <w:rtl/>
          <w:lang w:bidi="fa-IR"/>
        </w:rPr>
        <w:t>که</w:t>
      </w:r>
      <w:r w:rsidRPr="009B61C0">
        <w:rPr>
          <w:rFonts w:asciiTheme="minorBidi" w:hAnsiTheme="minorBidi" w:cs="B Lotus" w:hint="cs"/>
          <w:color w:val="000000"/>
          <w:sz w:val="28"/>
          <w:szCs w:val="28"/>
          <w:rtl/>
          <w:lang w:bidi="fa-IR"/>
        </w:rPr>
        <w:t xml:space="preserve"> هر</w:t>
      </w:r>
      <w:r w:rsidR="002A1F3D">
        <w:rPr>
          <w:rFonts w:asciiTheme="minorBidi" w:hAnsiTheme="minorBidi" w:cs="B Lotus" w:hint="cs"/>
          <w:color w:val="000000"/>
          <w:sz w:val="28"/>
          <w:szCs w:val="28"/>
          <w:rtl/>
          <w:lang w:bidi="fa-IR"/>
        </w:rPr>
        <w:t xml:space="preserve"> </w:t>
      </w:r>
      <w:r w:rsidRPr="009B61C0">
        <w:rPr>
          <w:rFonts w:asciiTheme="minorBidi" w:hAnsiTheme="minorBidi" w:cs="B Lotus" w:hint="cs"/>
          <w:color w:val="000000"/>
          <w:sz w:val="28"/>
          <w:szCs w:val="28"/>
          <w:rtl/>
          <w:lang w:bidi="fa-IR"/>
        </w:rPr>
        <w:t>چیزی به واسطه</w:t>
      </w:r>
      <w:r w:rsidR="00EE6E51">
        <w:rPr>
          <w:rFonts w:asciiTheme="minorBidi" w:hAnsiTheme="minorBidi" w:cs="B Lotus" w:hint="cs"/>
          <w:color w:val="000000"/>
          <w:sz w:val="28"/>
          <w:szCs w:val="28"/>
          <w:rtl/>
          <w:lang w:bidi="fa-IR"/>
        </w:rPr>
        <w:t xml:space="preserve">‌ی </w:t>
      </w:r>
      <w:r w:rsidRPr="009B61C0">
        <w:rPr>
          <w:rFonts w:asciiTheme="minorBidi" w:hAnsiTheme="minorBidi" w:cs="B Lotus" w:hint="cs"/>
          <w:color w:val="000000"/>
          <w:sz w:val="28"/>
          <w:szCs w:val="28"/>
          <w:rtl/>
          <w:lang w:bidi="fa-IR"/>
        </w:rPr>
        <w:t>او قائم گشته و اوست که قائم بر هر نفسی چه خیر و چه شرش</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باشد. قطعا بر عرشش استوی و علو دارد و در تدبیر پادشاهی</w:t>
      </w:r>
      <w:r w:rsidR="00F64D59">
        <w:rPr>
          <w:rFonts w:asciiTheme="minorBidi" w:hAnsiTheme="minorBidi" w:cs="B Lotus" w:hint="cs"/>
          <w:color w:val="000000"/>
          <w:sz w:val="28"/>
          <w:szCs w:val="28"/>
          <w:rtl/>
          <w:lang w:bidi="fa-IR"/>
        </w:rPr>
        <w:t xml:space="preserve">‌اش </w:t>
      </w:r>
      <w:r w:rsidR="002A1F3D">
        <w:rPr>
          <w:rFonts w:asciiTheme="minorBidi" w:hAnsiTheme="minorBidi" w:cs="B Lotus" w:hint="cs"/>
          <w:color w:val="000000"/>
          <w:sz w:val="28"/>
          <w:szCs w:val="28"/>
          <w:rtl/>
          <w:lang w:bidi="fa-IR"/>
        </w:rPr>
        <w:t>یکت</w:t>
      </w:r>
      <w:r w:rsidRPr="009B61C0">
        <w:rPr>
          <w:rFonts w:asciiTheme="minorBidi" w:hAnsiTheme="minorBidi" w:cs="B Lotus" w:hint="cs"/>
          <w:color w:val="000000"/>
          <w:sz w:val="28"/>
          <w:szCs w:val="28"/>
          <w:rtl/>
          <w:lang w:bidi="fa-IR"/>
        </w:rPr>
        <w:t>است و همه</w:t>
      </w:r>
      <w:r w:rsidR="00EE6E51">
        <w:rPr>
          <w:rFonts w:asciiTheme="minorBidi" w:hAnsiTheme="minorBidi" w:cs="B Lotus" w:hint="cs"/>
          <w:color w:val="000000"/>
          <w:sz w:val="28"/>
          <w:szCs w:val="28"/>
          <w:rtl/>
          <w:lang w:bidi="fa-IR"/>
        </w:rPr>
        <w:t xml:space="preserve">‌ی </w:t>
      </w:r>
      <w:r w:rsidRPr="009B61C0">
        <w:rPr>
          <w:rFonts w:asciiTheme="minorBidi" w:hAnsiTheme="minorBidi" w:cs="B Lotus" w:hint="cs"/>
          <w:color w:val="000000"/>
          <w:sz w:val="28"/>
          <w:szCs w:val="28"/>
          <w:rtl/>
          <w:lang w:bidi="fa-IR"/>
        </w:rPr>
        <w:t>تدبیر</w:t>
      </w:r>
      <w:r w:rsidR="00B20290" w:rsidRPr="009B61C0">
        <w:rPr>
          <w:rFonts w:asciiTheme="minorBidi" w:hAnsiTheme="minorBidi" w:cs="B Lotus" w:hint="cs"/>
          <w:color w:val="000000"/>
          <w:sz w:val="28"/>
          <w:szCs w:val="28"/>
          <w:rtl/>
          <w:lang w:bidi="fa-IR"/>
        </w:rPr>
        <w:t xml:space="preserve"> </w:t>
      </w:r>
      <w:r w:rsidR="005F48E6" w:rsidRPr="009B61C0">
        <w:rPr>
          <w:rFonts w:asciiTheme="minorBidi" w:hAnsiTheme="minorBidi" w:cs="B Lotus" w:hint="cs"/>
          <w:color w:val="000000"/>
          <w:sz w:val="28"/>
          <w:szCs w:val="28"/>
          <w:rtl/>
          <w:lang w:bidi="fa-IR"/>
        </w:rPr>
        <w:t>در قبضه</w:t>
      </w:r>
      <w:r w:rsidR="00EE6E51">
        <w:rPr>
          <w:rFonts w:asciiTheme="minorBidi" w:hAnsiTheme="minorBidi" w:cs="B Lotus" w:hint="cs"/>
          <w:color w:val="000000"/>
          <w:sz w:val="28"/>
          <w:szCs w:val="28"/>
          <w:rtl/>
          <w:lang w:bidi="fa-IR"/>
        </w:rPr>
        <w:t xml:space="preserve">‌ی </w:t>
      </w:r>
      <w:r w:rsidR="005F48E6" w:rsidRPr="009B61C0">
        <w:rPr>
          <w:rFonts w:asciiTheme="minorBidi" w:hAnsiTheme="minorBidi" w:cs="B Lotus" w:hint="cs"/>
          <w:color w:val="000000"/>
          <w:sz w:val="28"/>
          <w:szCs w:val="28"/>
          <w:rtl/>
          <w:lang w:bidi="fa-IR"/>
        </w:rPr>
        <w:t>قدرت او</w:t>
      </w:r>
      <w:r w:rsidR="002A1F3D">
        <w:rPr>
          <w:rFonts w:asciiTheme="minorBidi" w:hAnsiTheme="minorBidi" w:cs="B Lotus" w:hint="cs"/>
          <w:color w:val="000000"/>
          <w:sz w:val="28"/>
          <w:szCs w:val="28"/>
          <w:rtl/>
          <w:lang w:bidi="fa-IR"/>
        </w:rPr>
        <w:t xml:space="preserve"> بوده</w:t>
      </w:r>
      <w:r w:rsidR="005F48E6" w:rsidRPr="009B61C0">
        <w:rPr>
          <w:rFonts w:asciiTheme="minorBidi" w:hAnsiTheme="minorBidi" w:cs="B Lotus" w:hint="cs"/>
          <w:color w:val="000000"/>
          <w:sz w:val="28"/>
          <w:szCs w:val="28"/>
          <w:rtl/>
          <w:lang w:bidi="fa-IR"/>
        </w:rPr>
        <w:t xml:space="preserve"> و بازگشت همه</w:t>
      </w:r>
      <w:r w:rsidR="00EE6E51">
        <w:rPr>
          <w:rFonts w:asciiTheme="minorBidi" w:hAnsiTheme="minorBidi" w:cs="B Lotus" w:hint="cs"/>
          <w:color w:val="000000"/>
          <w:sz w:val="28"/>
          <w:szCs w:val="28"/>
          <w:rtl/>
          <w:lang w:bidi="fa-IR"/>
        </w:rPr>
        <w:t xml:space="preserve">‌ی </w:t>
      </w:r>
      <w:r w:rsidR="005F48E6" w:rsidRPr="009B61C0">
        <w:rPr>
          <w:rFonts w:asciiTheme="minorBidi" w:hAnsiTheme="minorBidi" w:cs="B Lotus" w:hint="cs"/>
          <w:color w:val="000000"/>
          <w:sz w:val="28"/>
          <w:szCs w:val="28"/>
          <w:rtl/>
          <w:lang w:bidi="fa-IR"/>
        </w:rPr>
        <w:t>امور ب</w:t>
      </w:r>
      <w:r w:rsidR="002A1F3D">
        <w:rPr>
          <w:rFonts w:asciiTheme="minorBidi" w:hAnsiTheme="minorBidi" w:cs="B Lotus" w:hint="cs"/>
          <w:color w:val="000000"/>
          <w:sz w:val="28"/>
          <w:szCs w:val="28"/>
          <w:rtl/>
          <w:lang w:bidi="fa-IR"/>
        </w:rPr>
        <w:t>ه سوی اوست و دستور و حکم و آیین</w:t>
      </w:r>
      <w:r w:rsidR="002A1F3D">
        <w:rPr>
          <w:rFonts w:asciiTheme="minorBidi" w:hAnsiTheme="minorBidi" w:cs="B Lotus"/>
          <w:color w:val="000000"/>
          <w:sz w:val="28"/>
          <w:szCs w:val="28"/>
          <w:rtl/>
          <w:lang w:bidi="fa-IR"/>
        </w:rPr>
        <w:softHyphen/>
      </w:r>
      <w:r w:rsidR="005F48E6" w:rsidRPr="009B61C0">
        <w:rPr>
          <w:rFonts w:asciiTheme="minorBidi" w:hAnsiTheme="minorBidi" w:cs="B Lotus" w:hint="cs"/>
          <w:color w:val="000000"/>
          <w:sz w:val="28"/>
          <w:szCs w:val="28"/>
          <w:rtl/>
          <w:lang w:bidi="fa-IR"/>
        </w:rPr>
        <w:t>نامه</w:t>
      </w:r>
      <w:r w:rsidR="00EE6E51">
        <w:rPr>
          <w:rFonts w:asciiTheme="minorBidi" w:hAnsiTheme="minorBidi" w:cs="B Lotus" w:hint="cs"/>
          <w:color w:val="000000"/>
          <w:sz w:val="28"/>
          <w:szCs w:val="28"/>
          <w:rtl/>
          <w:lang w:bidi="fa-IR"/>
        </w:rPr>
        <w:t xml:space="preserve">‌های </w:t>
      </w:r>
      <w:r w:rsidR="005F48E6" w:rsidRPr="009B61C0">
        <w:rPr>
          <w:rFonts w:asciiTheme="minorBidi" w:hAnsiTheme="minorBidi" w:cs="B Lotus" w:hint="cs"/>
          <w:color w:val="000000"/>
          <w:sz w:val="28"/>
          <w:szCs w:val="28"/>
          <w:rtl/>
          <w:lang w:bidi="fa-IR"/>
        </w:rPr>
        <w:t>تدابیر از جانب وی بر دستان ملائکه</w:t>
      </w:r>
      <w:r w:rsidR="00F64D59">
        <w:rPr>
          <w:rFonts w:asciiTheme="minorBidi" w:hAnsiTheme="minorBidi" w:cs="B Lotus" w:hint="cs"/>
          <w:color w:val="000000"/>
          <w:sz w:val="28"/>
          <w:szCs w:val="28"/>
          <w:rtl/>
          <w:lang w:bidi="fa-IR"/>
        </w:rPr>
        <w:t xml:space="preserve">‌اش </w:t>
      </w:r>
      <w:r w:rsidR="005F48E6" w:rsidRPr="009B61C0">
        <w:rPr>
          <w:rFonts w:asciiTheme="minorBidi" w:hAnsiTheme="minorBidi" w:cs="B Lotus" w:hint="cs"/>
          <w:color w:val="000000"/>
          <w:sz w:val="28"/>
          <w:szCs w:val="28"/>
          <w:rtl/>
          <w:lang w:bidi="fa-IR"/>
        </w:rPr>
        <w:t>با عطا کردن و منع و پایین آوردن و بالا بردن و زنده کردن و میراندن و توبه و عزل و قبض و بسط و برطرف کردن غم</w:t>
      </w:r>
      <w:r w:rsidR="00A623E8">
        <w:rPr>
          <w:rFonts w:asciiTheme="minorBidi" w:hAnsiTheme="minorBidi" w:cs="B Lotus" w:hint="cs"/>
          <w:color w:val="000000"/>
          <w:sz w:val="28"/>
          <w:szCs w:val="28"/>
          <w:rtl/>
          <w:lang w:bidi="fa-IR"/>
        </w:rPr>
        <w:t xml:space="preserve">‌ها </w:t>
      </w:r>
      <w:r w:rsidR="005F48E6" w:rsidRPr="009B61C0">
        <w:rPr>
          <w:rFonts w:asciiTheme="minorBidi" w:hAnsiTheme="minorBidi" w:cs="B Lotus" w:hint="cs"/>
          <w:color w:val="000000"/>
          <w:sz w:val="28"/>
          <w:szCs w:val="28"/>
          <w:rtl/>
          <w:lang w:bidi="fa-IR"/>
        </w:rPr>
        <w:t>و ناراحتی</w:t>
      </w:r>
      <w:r w:rsidR="00A623E8">
        <w:rPr>
          <w:rFonts w:asciiTheme="minorBidi" w:hAnsiTheme="minorBidi" w:cs="B Lotus" w:hint="cs"/>
          <w:color w:val="000000"/>
          <w:sz w:val="28"/>
          <w:szCs w:val="28"/>
          <w:rtl/>
          <w:lang w:bidi="fa-IR"/>
        </w:rPr>
        <w:t xml:space="preserve">‌ها </w:t>
      </w:r>
      <w:r w:rsidR="005F48E6" w:rsidRPr="009B61C0">
        <w:rPr>
          <w:rFonts w:asciiTheme="minorBidi" w:hAnsiTheme="minorBidi" w:cs="B Lotus" w:hint="cs"/>
          <w:color w:val="000000"/>
          <w:sz w:val="28"/>
          <w:szCs w:val="28"/>
          <w:rtl/>
          <w:lang w:bidi="fa-IR"/>
        </w:rPr>
        <w:t>و نگرانی</w:t>
      </w:r>
      <w:r w:rsidR="00A623E8">
        <w:rPr>
          <w:rFonts w:asciiTheme="minorBidi" w:hAnsiTheme="minorBidi" w:cs="B Lotus" w:hint="cs"/>
          <w:color w:val="000000"/>
          <w:sz w:val="28"/>
          <w:szCs w:val="28"/>
          <w:rtl/>
          <w:lang w:bidi="fa-IR"/>
        </w:rPr>
        <w:t xml:space="preserve">‌ها </w:t>
      </w:r>
      <w:r w:rsidR="005F48E6" w:rsidRPr="009B61C0">
        <w:rPr>
          <w:rFonts w:asciiTheme="minorBidi" w:hAnsiTheme="minorBidi" w:cs="B Lotus" w:hint="cs"/>
          <w:color w:val="000000"/>
          <w:sz w:val="28"/>
          <w:szCs w:val="28"/>
          <w:rtl/>
          <w:lang w:bidi="fa-IR"/>
        </w:rPr>
        <w:t>و یاری کردن افسردگان و مضطربین و اجابت نیازمند و محتاج و مجبور نازل</w:t>
      </w:r>
      <w:r w:rsidR="00EE6E51">
        <w:rPr>
          <w:rFonts w:asciiTheme="minorBidi" w:hAnsiTheme="minorBidi" w:cs="B Lotus" w:hint="cs"/>
          <w:color w:val="000000"/>
          <w:sz w:val="28"/>
          <w:szCs w:val="28"/>
          <w:rtl/>
          <w:lang w:bidi="fa-IR"/>
        </w:rPr>
        <w:t xml:space="preserve"> می‌</w:t>
      </w:r>
      <w:r w:rsidR="005F48E6" w:rsidRPr="009B61C0">
        <w:rPr>
          <w:rFonts w:asciiTheme="minorBidi" w:hAnsiTheme="minorBidi" w:cs="B Lotus" w:hint="cs"/>
          <w:color w:val="000000"/>
          <w:sz w:val="28"/>
          <w:szCs w:val="28"/>
          <w:rtl/>
          <w:lang w:bidi="fa-IR"/>
        </w:rPr>
        <w:t>شود.</w:t>
      </w:r>
      <w:r w:rsidR="00351E46">
        <w:rPr>
          <w:rFonts w:asciiTheme="minorBidi" w:hAnsiTheme="minorBidi" w:cs="B Lotus" w:hint="cs"/>
          <w:color w:val="000000"/>
          <w:sz w:val="28"/>
          <w:szCs w:val="28"/>
          <w:rtl/>
          <w:lang w:bidi="fa-IR"/>
        </w:rPr>
        <w:t xml:space="preserve"> </w:t>
      </w:r>
      <w:r w:rsidR="00351E46">
        <w:rPr>
          <w:rFonts w:ascii="Traditional Arabic" w:hAnsi="Traditional Arabic" w:cs="Traditional Arabic"/>
          <w:sz w:val="28"/>
          <w:szCs w:val="28"/>
          <w:rtl/>
          <w:lang w:bidi="fa-IR"/>
        </w:rPr>
        <w:t>﴿</w:t>
      </w:r>
      <w:r w:rsidR="001A045E">
        <w:rPr>
          <w:rFonts w:ascii="KFGQPC Uthmanic Script HAFS" w:hAnsi="KFGQPC Uthmanic Script HAFS" w:cs="KFGQPC Uthmanic Script HAFS"/>
          <w:sz w:val="28"/>
          <w:szCs w:val="28"/>
          <w:rtl/>
          <w:lang w:bidi="fa-IR"/>
        </w:rPr>
        <w:t>يَسۡ‍َٔلُهُ</w:t>
      </w:r>
      <w:r w:rsidR="001A045E">
        <w:rPr>
          <w:rFonts w:ascii="KFGQPC Uthmanic Script HAFS" w:hAnsi="KFGQPC Uthmanic Script HAFS" w:cs="KFGQPC Uthmanic Script HAFS" w:hint="cs"/>
          <w:sz w:val="28"/>
          <w:szCs w:val="28"/>
          <w:rtl/>
          <w:lang w:bidi="fa-IR"/>
        </w:rPr>
        <w:t>ۥ</w:t>
      </w:r>
      <w:r w:rsidR="001A045E">
        <w:rPr>
          <w:rFonts w:ascii="KFGQPC Uthmanic Script HAFS" w:hAnsi="KFGQPC Uthmanic Script HAFS" w:cs="KFGQPC Uthmanic Script HAFS"/>
          <w:sz w:val="28"/>
          <w:szCs w:val="28"/>
          <w:rtl/>
          <w:lang w:bidi="fa-IR"/>
        </w:rPr>
        <w:t xml:space="preserve"> مَن فِي </w:t>
      </w:r>
      <w:r w:rsidR="001A045E">
        <w:rPr>
          <w:rFonts w:ascii="KFGQPC Uthmanic Script HAFS" w:hAnsi="KFGQPC Uthmanic Script HAFS" w:cs="KFGQPC Uthmanic Script HAFS" w:hint="cs"/>
          <w:sz w:val="28"/>
          <w:szCs w:val="28"/>
          <w:rtl/>
          <w:lang w:bidi="fa-IR"/>
        </w:rPr>
        <w:t>ٱ</w:t>
      </w:r>
      <w:r w:rsidR="001A045E">
        <w:rPr>
          <w:rFonts w:ascii="KFGQPC Uthmanic Script HAFS" w:hAnsi="KFGQPC Uthmanic Script HAFS" w:cs="KFGQPC Uthmanic Script HAFS" w:hint="eastAsia"/>
          <w:sz w:val="28"/>
          <w:szCs w:val="28"/>
          <w:rtl/>
          <w:lang w:bidi="fa-IR"/>
        </w:rPr>
        <w:t>لسَّمَٰوَٰتِ</w:t>
      </w:r>
      <w:r w:rsidR="001A045E">
        <w:rPr>
          <w:rFonts w:ascii="KFGQPC Uthmanic Script HAFS" w:hAnsi="KFGQPC Uthmanic Script HAFS" w:cs="KFGQPC Uthmanic Script HAFS"/>
          <w:sz w:val="28"/>
          <w:szCs w:val="28"/>
          <w:rtl/>
          <w:lang w:bidi="fa-IR"/>
        </w:rPr>
        <w:t xml:space="preserve"> وَ</w:t>
      </w:r>
      <w:r w:rsidR="001A045E">
        <w:rPr>
          <w:rFonts w:ascii="KFGQPC Uthmanic Script HAFS" w:hAnsi="KFGQPC Uthmanic Script HAFS" w:cs="KFGQPC Uthmanic Script HAFS" w:hint="cs"/>
          <w:sz w:val="28"/>
          <w:szCs w:val="28"/>
          <w:rtl/>
          <w:lang w:bidi="fa-IR"/>
        </w:rPr>
        <w:t>ٱ</w:t>
      </w:r>
      <w:r w:rsidR="001A045E">
        <w:rPr>
          <w:rFonts w:ascii="KFGQPC Uthmanic Script HAFS" w:hAnsi="KFGQPC Uthmanic Script HAFS" w:cs="KFGQPC Uthmanic Script HAFS" w:hint="eastAsia"/>
          <w:sz w:val="28"/>
          <w:szCs w:val="28"/>
          <w:rtl/>
          <w:lang w:bidi="fa-IR"/>
        </w:rPr>
        <w:t>لۡأَرۡضِۚ</w:t>
      </w:r>
      <w:r w:rsidR="001A045E">
        <w:rPr>
          <w:rFonts w:ascii="KFGQPC Uthmanic Script HAFS" w:hAnsi="KFGQPC Uthmanic Script HAFS" w:cs="KFGQPC Uthmanic Script HAFS"/>
          <w:sz w:val="28"/>
          <w:szCs w:val="28"/>
          <w:rtl/>
          <w:lang w:bidi="fa-IR"/>
        </w:rPr>
        <w:t xml:space="preserve"> كُلَّ يَوۡمٍ هُوَ فِي شَأۡنٖ ٢٩</w:t>
      </w:r>
      <w:r w:rsidR="00351E46">
        <w:rPr>
          <w:rFonts w:ascii="Traditional Arabic" w:hAnsi="Traditional Arabic" w:cs="Traditional Arabic"/>
          <w:sz w:val="28"/>
          <w:szCs w:val="28"/>
          <w:rtl/>
          <w:lang w:bidi="fa-IR"/>
        </w:rPr>
        <w:t>﴾</w:t>
      </w:r>
      <w:r w:rsidR="00351E46">
        <w:rPr>
          <w:rFonts w:ascii="Arial" w:hAnsi="Arial" w:cs="B Lotus" w:hint="cs"/>
          <w:sz w:val="28"/>
          <w:szCs w:val="28"/>
          <w:rtl/>
          <w:lang w:bidi="fa-IR"/>
        </w:rPr>
        <w:t xml:space="preserve"> </w:t>
      </w:r>
      <w:r w:rsidR="00351E46" w:rsidRPr="007B7E29">
        <w:rPr>
          <w:rFonts w:ascii="mylotus" w:hAnsi="mylotus" w:cs="mylotus"/>
          <w:sz w:val="24"/>
          <w:szCs w:val="24"/>
          <w:rtl/>
        </w:rPr>
        <w:t>[</w:t>
      </w:r>
      <w:r w:rsidR="00351E46">
        <w:rPr>
          <w:rFonts w:ascii="mylotus" w:hAnsi="mylotus" w:cs="mylotus"/>
          <w:sz w:val="24"/>
          <w:szCs w:val="24"/>
          <w:rtl/>
        </w:rPr>
        <w:t>الرحمن: 29</w:t>
      </w:r>
      <w:r w:rsidR="00351E46" w:rsidRPr="007B7E29">
        <w:rPr>
          <w:rFonts w:ascii="mylotus" w:hAnsi="mylotus" w:cs="mylotus"/>
          <w:sz w:val="24"/>
          <w:szCs w:val="24"/>
          <w:rtl/>
        </w:rPr>
        <w:t>]</w:t>
      </w:r>
      <w:r w:rsidR="005F48E6" w:rsidRPr="009B61C0">
        <w:rPr>
          <w:rFonts w:asciiTheme="minorBidi" w:hAnsiTheme="minorBidi" w:cs="B Lotus" w:hint="cs"/>
          <w:color w:val="000000"/>
          <w:sz w:val="28"/>
          <w:szCs w:val="28"/>
          <w:rtl/>
          <w:lang w:bidi="fa-IR"/>
        </w:rPr>
        <w:t xml:space="preserve"> </w:t>
      </w:r>
      <w:r w:rsidR="002A1F3D">
        <w:rPr>
          <w:rFonts w:asciiTheme="minorBidi" w:hAnsiTheme="minorBidi" w:cs="B Lotus" w:hint="cs"/>
          <w:color w:val="000000"/>
          <w:sz w:val="28"/>
          <w:szCs w:val="28"/>
          <w:rtl/>
          <w:lang w:bidi="fa-IR"/>
        </w:rPr>
        <w:t>«</w:t>
      </w:r>
      <w:r w:rsidR="005F48E6" w:rsidRPr="009B61C0">
        <w:rPr>
          <w:rFonts w:asciiTheme="minorBidi" w:hAnsiTheme="minorBidi" w:cs="B Lotus" w:hint="eastAsia"/>
          <w:color w:val="000000"/>
          <w:sz w:val="28"/>
          <w:szCs w:val="28"/>
          <w:rtl/>
          <w:lang w:bidi="fa-IR"/>
        </w:rPr>
        <w:t>همه</w:t>
      </w:r>
      <w:r w:rsidR="005F48E6" w:rsidRPr="009B61C0">
        <w:rPr>
          <w:rFonts w:asciiTheme="minorBidi" w:hAnsiTheme="minorBidi" w:cs="B Lotus"/>
          <w:color w:val="000000"/>
          <w:sz w:val="28"/>
          <w:szCs w:val="28"/>
          <w:rtl/>
          <w:lang w:bidi="fa-IR"/>
        </w:rPr>
        <w:t xml:space="preserve"> </w:t>
      </w:r>
      <w:r w:rsidR="005F48E6" w:rsidRPr="009B61C0">
        <w:rPr>
          <w:rFonts w:asciiTheme="minorBidi" w:hAnsiTheme="minorBidi" w:cs="B Lotus" w:hint="eastAsia"/>
          <w:color w:val="000000"/>
          <w:sz w:val="28"/>
          <w:szCs w:val="28"/>
          <w:rtl/>
          <w:lang w:bidi="fa-IR"/>
        </w:rPr>
        <w:t>چيزها</w:t>
      </w:r>
      <w:r w:rsidR="005F48E6" w:rsidRPr="009B61C0">
        <w:rPr>
          <w:rFonts w:asciiTheme="minorBidi" w:hAnsiTheme="minorBidi" w:cs="B Lotus"/>
          <w:color w:val="000000"/>
          <w:sz w:val="28"/>
          <w:szCs w:val="28"/>
          <w:rtl/>
          <w:lang w:bidi="fa-IR"/>
        </w:rPr>
        <w:t xml:space="preserve"> </w:t>
      </w:r>
      <w:r w:rsidR="005F48E6" w:rsidRPr="009B61C0">
        <w:rPr>
          <w:rFonts w:asciiTheme="minorBidi" w:hAnsiTheme="minorBidi" w:cs="B Lotus" w:hint="eastAsia"/>
          <w:color w:val="000000"/>
          <w:sz w:val="28"/>
          <w:szCs w:val="28"/>
          <w:rtl/>
          <w:lang w:bidi="fa-IR"/>
        </w:rPr>
        <w:t>و</w:t>
      </w:r>
      <w:r w:rsidR="00B20290" w:rsidRPr="009B61C0">
        <w:rPr>
          <w:rFonts w:asciiTheme="minorBidi" w:hAnsiTheme="minorBidi" w:cs="B Lotus" w:hint="cs"/>
          <w:color w:val="000000"/>
          <w:sz w:val="28"/>
          <w:szCs w:val="28"/>
          <w:rtl/>
          <w:lang w:bidi="fa-IR"/>
        </w:rPr>
        <w:t xml:space="preserve"> </w:t>
      </w:r>
      <w:r w:rsidR="005F48E6" w:rsidRPr="009B61C0">
        <w:rPr>
          <w:rFonts w:asciiTheme="minorBidi" w:hAnsiTheme="minorBidi" w:cs="B Lotus" w:hint="eastAsia"/>
          <w:color w:val="000000"/>
          <w:sz w:val="28"/>
          <w:szCs w:val="28"/>
          <w:rtl/>
          <w:lang w:bidi="fa-IR"/>
        </w:rPr>
        <w:t>همه</w:t>
      </w:r>
      <w:r w:rsidR="005F48E6" w:rsidRPr="009B61C0">
        <w:rPr>
          <w:rFonts w:asciiTheme="minorBidi" w:hAnsiTheme="minorBidi" w:cs="B Lotus"/>
          <w:color w:val="000000"/>
          <w:sz w:val="28"/>
          <w:szCs w:val="28"/>
          <w:rtl/>
          <w:lang w:bidi="fa-IR"/>
        </w:rPr>
        <w:t xml:space="preserve"> </w:t>
      </w:r>
      <w:r w:rsidR="005F48E6" w:rsidRPr="009B61C0">
        <w:rPr>
          <w:rFonts w:asciiTheme="minorBidi" w:hAnsiTheme="minorBidi" w:cs="B Lotus" w:hint="eastAsia"/>
          <w:color w:val="000000"/>
          <w:sz w:val="28"/>
          <w:szCs w:val="28"/>
          <w:rtl/>
          <w:lang w:bidi="fa-IR"/>
        </w:rPr>
        <w:t>كساني</w:t>
      </w:r>
      <w:r w:rsidR="005F48E6" w:rsidRPr="009B61C0">
        <w:rPr>
          <w:rFonts w:asciiTheme="minorBidi" w:hAnsiTheme="minorBidi" w:cs="B Lotus"/>
          <w:color w:val="000000"/>
          <w:sz w:val="28"/>
          <w:szCs w:val="28"/>
          <w:rtl/>
          <w:lang w:bidi="fa-IR"/>
        </w:rPr>
        <w:t xml:space="preserve"> </w:t>
      </w:r>
      <w:r w:rsidR="005F48E6" w:rsidRPr="009B61C0">
        <w:rPr>
          <w:rFonts w:asciiTheme="minorBidi" w:hAnsiTheme="minorBidi" w:cs="B Lotus" w:hint="eastAsia"/>
          <w:color w:val="000000"/>
          <w:sz w:val="28"/>
          <w:szCs w:val="28"/>
          <w:rtl/>
          <w:lang w:bidi="fa-IR"/>
        </w:rPr>
        <w:t>كه</w:t>
      </w:r>
      <w:r w:rsidR="005F48E6" w:rsidRPr="009B61C0">
        <w:rPr>
          <w:rFonts w:asciiTheme="minorBidi" w:hAnsiTheme="minorBidi" w:cs="B Lotus"/>
          <w:color w:val="000000"/>
          <w:sz w:val="28"/>
          <w:szCs w:val="28"/>
          <w:rtl/>
          <w:lang w:bidi="fa-IR"/>
        </w:rPr>
        <w:t xml:space="preserve"> </w:t>
      </w:r>
      <w:r w:rsidR="005F48E6" w:rsidRPr="009B61C0">
        <w:rPr>
          <w:rFonts w:asciiTheme="minorBidi" w:hAnsiTheme="minorBidi" w:cs="B Lotus" w:hint="eastAsia"/>
          <w:color w:val="000000"/>
          <w:sz w:val="28"/>
          <w:szCs w:val="28"/>
          <w:rtl/>
          <w:lang w:bidi="fa-IR"/>
        </w:rPr>
        <w:t>در</w:t>
      </w:r>
      <w:r w:rsidR="005F48E6" w:rsidRPr="009B61C0">
        <w:rPr>
          <w:rFonts w:asciiTheme="minorBidi" w:hAnsiTheme="minorBidi" w:cs="B Lotus"/>
          <w:color w:val="000000"/>
          <w:sz w:val="28"/>
          <w:szCs w:val="28"/>
          <w:rtl/>
          <w:lang w:bidi="fa-IR"/>
        </w:rPr>
        <w:t xml:space="preserve"> </w:t>
      </w:r>
      <w:r w:rsidR="005F48E6" w:rsidRPr="009B61C0">
        <w:rPr>
          <w:rFonts w:asciiTheme="minorBidi" w:hAnsiTheme="minorBidi" w:cs="B Lotus" w:hint="eastAsia"/>
          <w:color w:val="000000"/>
          <w:sz w:val="28"/>
          <w:szCs w:val="28"/>
          <w:rtl/>
          <w:lang w:bidi="fa-IR"/>
        </w:rPr>
        <w:t>آسمان</w:t>
      </w:r>
      <w:r w:rsidR="00FA12E0">
        <w:rPr>
          <w:rFonts w:asciiTheme="minorBidi" w:hAnsiTheme="minorBidi" w:cs="B Lotus" w:hint="cs"/>
          <w:color w:val="000000"/>
          <w:sz w:val="28"/>
          <w:szCs w:val="28"/>
          <w:rtl/>
          <w:lang w:bidi="fa-IR"/>
        </w:rPr>
        <w:t>‌</w:t>
      </w:r>
      <w:r w:rsidR="005F48E6" w:rsidRPr="009B61C0">
        <w:rPr>
          <w:rFonts w:asciiTheme="minorBidi" w:hAnsiTheme="minorBidi" w:cs="B Lotus" w:hint="eastAsia"/>
          <w:color w:val="000000"/>
          <w:sz w:val="28"/>
          <w:szCs w:val="28"/>
          <w:rtl/>
          <w:lang w:bidi="fa-IR"/>
        </w:rPr>
        <w:t>ها</w:t>
      </w:r>
      <w:r w:rsidR="005F48E6" w:rsidRPr="009B61C0">
        <w:rPr>
          <w:rFonts w:asciiTheme="minorBidi" w:hAnsiTheme="minorBidi" w:cs="B Lotus"/>
          <w:color w:val="000000"/>
          <w:sz w:val="28"/>
          <w:szCs w:val="28"/>
          <w:rtl/>
          <w:lang w:bidi="fa-IR"/>
        </w:rPr>
        <w:t xml:space="preserve"> </w:t>
      </w:r>
      <w:r w:rsidR="005F48E6" w:rsidRPr="009B61C0">
        <w:rPr>
          <w:rFonts w:asciiTheme="minorBidi" w:hAnsiTheme="minorBidi" w:cs="B Lotus" w:hint="eastAsia"/>
          <w:color w:val="000000"/>
          <w:sz w:val="28"/>
          <w:szCs w:val="28"/>
          <w:rtl/>
          <w:lang w:bidi="fa-IR"/>
        </w:rPr>
        <w:t>و</w:t>
      </w:r>
      <w:r w:rsidR="00B20290" w:rsidRPr="009B61C0">
        <w:rPr>
          <w:rFonts w:asciiTheme="minorBidi" w:hAnsiTheme="minorBidi" w:cs="B Lotus" w:hint="cs"/>
          <w:color w:val="000000"/>
          <w:sz w:val="28"/>
          <w:szCs w:val="28"/>
          <w:rtl/>
          <w:lang w:bidi="fa-IR"/>
        </w:rPr>
        <w:t xml:space="preserve"> </w:t>
      </w:r>
      <w:r w:rsidR="005F48E6" w:rsidRPr="009B61C0">
        <w:rPr>
          <w:rFonts w:asciiTheme="minorBidi" w:hAnsiTheme="minorBidi" w:cs="B Lotus" w:hint="eastAsia"/>
          <w:color w:val="000000"/>
          <w:sz w:val="28"/>
          <w:szCs w:val="28"/>
          <w:rtl/>
          <w:lang w:bidi="fa-IR"/>
        </w:rPr>
        <w:t>زمينند</w:t>
      </w:r>
      <w:r w:rsidR="00CE42B4">
        <w:rPr>
          <w:rFonts w:asciiTheme="minorBidi" w:hAnsiTheme="minorBidi" w:cs="B Lotus"/>
          <w:color w:val="000000"/>
          <w:sz w:val="28"/>
          <w:szCs w:val="28"/>
          <w:rtl/>
          <w:lang w:bidi="fa-IR"/>
        </w:rPr>
        <w:t xml:space="preserve"> (</w:t>
      </w:r>
      <w:r w:rsidR="005F48E6" w:rsidRPr="009B61C0">
        <w:rPr>
          <w:rFonts w:asciiTheme="minorBidi" w:hAnsiTheme="minorBidi" w:cs="B Lotus" w:hint="eastAsia"/>
          <w:color w:val="000000"/>
          <w:sz w:val="28"/>
          <w:szCs w:val="28"/>
          <w:rtl/>
          <w:lang w:bidi="fa-IR"/>
        </w:rPr>
        <w:t>به</w:t>
      </w:r>
      <w:r w:rsidR="005F48E6" w:rsidRPr="009B61C0">
        <w:rPr>
          <w:rFonts w:asciiTheme="minorBidi" w:hAnsiTheme="minorBidi" w:cs="B Lotus"/>
          <w:color w:val="000000"/>
          <w:sz w:val="28"/>
          <w:szCs w:val="28"/>
          <w:rtl/>
          <w:lang w:bidi="fa-IR"/>
        </w:rPr>
        <w:t xml:space="preserve"> </w:t>
      </w:r>
      <w:r w:rsidR="005F48E6" w:rsidRPr="009B61C0">
        <w:rPr>
          <w:rFonts w:asciiTheme="minorBidi" w:hAnsiTheme="minorBidi" w:cs="B Lotus" w:hint="eastAsia"/>
          <w:color w:val="000000"/>
          <w:sz w:val="28"/>
          <w:szCs w:val="28"/>
          <w:rtl/>
          <w:lang w:bidi="fa-IR"/>
        </w:rPr>
        <w:t>زبان</w:t>
      </w:r>
      <w:r w:rsidR="005F48E6" w:rsidRPr="009B61C0">
        <w:rPr>
          <w:rFonts w:asciiTheme="minorBidi" w:hAnsiTheme="minorBidi" w:cs="B Lotus"/>
          <w:color w:val="000000"/>
          <w:sz w:val="28"/>
          <w:szCs w:val="28"/>
          <w:rtl/>
          <w:lang w:bidi="fa-IR"/>
        </w:rPr>
        <w:t xml:space="preserve"> </w:t>
      </w:r>
      <w:r w:rsidR="005F48E6" w:rsidRPr="009B61C0">
        <w:rPr>
          <w:rFonts w:asciiTheme="minorBidi" w:hAnsiTheme="minorBidi" w:cs="B Lotus" w:hint="eastAsia"/>
          <w:color w:val="000000"/>
          <w:sz w:val="28"/>
          <w:szCs w:val="28"/>
          <w:rtl/>
          <w:lang w:bidi="fa-IR"/>
        </w:rPr>
        <w:t>حال</w:t>
      </w:r>
      <w:r w:rsidR="005F48E6" w:rsidRPr="009B61C0">
        <w:rPr>
          <w:rFonts w:asciiTheme="minorBidi" w:hAnsiTheme="minorBidi" w:cs="B Lotus"/>
          <w:color w:val="000000"/>
          <w:sz w:val="28"/>
          <w:szCs w:val="28"/>
          <w:rtl/>
          <w:lang w:bidi="fa-IR"/>
        </w:rPr>
        <w:t xml:space="preserve"> </w:t>
      </w:r>
      <w:r w:rsidR="005F48E6" w:rsidRPr="009B61C0">
        <w:rPr>
          <w:rFonts w:asciiTheme="minorBidi" w:hAnsiTheme="minorBidi" w:cs="B Lotus" w:hint="eastAsia"/>
          <w:color w:val="000000"/>
          <w:sz w:val="28"/>
          <w:szCs w:val="28"/>
          <w:rtl/>
          <w:lang w:bidi="fa-IR"/>
        </w:rPr>
        <w:t>يا</w:t>
      </w:r>
      <w:r w:rsidR="005F48E6" w:rsidRPr="009B61C0">
        <w:rPr>
          <w:rFonts w:asciiTheme="minorBidi" w:hAnsiTheme="minorBidi" w:cs="B Lotus"/>
          <w:color w:val="000000"/>
          <w:sz w:val="28"/>
          <w:szCs w:val="28"/>
          <w:rtl/>
          <w:lang w:bidi="fa-IR"/>
        </w:rPr>
        <w:t xml:space="preserve"> </w:t>
      </w:r>
      <w:r w:rsidR="005F48E6" w:rsidRPr="009B61C0">
        <w:rPr>
          <w:rFonts w:asciiTheme="minorBidi" w:hAnsiTheme="minorBidi" w:cs="B Lotus" w:hint="eastAsia"/>
          <w:color w:val="000000"/>
          <w:sz w:val="28"/>
          <w:szCs w:val="28"/>
          <w:rtl/>
          <w:lang w:bidi="fa-IR"/>
        </w:rPr>
        <w:t>قال،</w:t>
      </w:r>
      <w:r w:rsidR="005F48E6" w:rsidRPr="009B61C0">
        <w:rPr>
          <w:rFonts w:asciiTheme="minorBidi" w:hAnsiTheme="minorBidi" w:cs="B Lotus"/>
          <w:color w:val="000000"/>
          <w:sz w:val="28"/>
          <w:szCs w:val="28"/>
          <w:rtl/>
          <w:lang w:bidi="fa-IR"/>
        </w:rPr>
        <w:t xml:space="preserve"> </w:t>
      </w:r>
      <w:r w:rsidR="005F48E6" w:rsidRPr="009B61C0">
        <w:rPr>
          <w:rFonts w:asciiTheme="minorBidi" w:hAnsiTheme="minorBidi" w:cs="B Lotus" w:hint="eastAsia"/>
          <w:color w:val="000000"/>
          <w:sz w:val="28"/>
          <w:szCs w:val="28"/>
          <w:rtl/>
          <w:lang w:bidi="fa-IR"/>
        </w:rPr>
        <w:t>روزي</w:t>
      </w:r>
      <w:r w:rsidR="005F48E6" w:rsidRPr="009B61C0">
        <w:rPr>
          <w:rFonts w:asciiTheme="minorBidi" w:hAnsiTheme="minorBidi" w:cs="B Lotus"/>
          <w:color w:val="000000"/>
          <w:sz w:val="28"/>
          <w:szCs w:val="28"/>
          <w:rtl/>
          <w:lang w:bidi="fa-IR"/>
        </w:rPr>
        <w:t xml:space="preserve"> </w:t>
      </w:r>
      <w:r w:rsidR="005F48E6" w:rsidRPr="009B61C0">
        <w:rPr>
          <w:rFonts w:asciiTheme="minorBidi" w:hAnsiTheme="minorBidi" w:cs="B Lotus" w:hint="eastAsia"/>
          <w:color w:val="000000"/>
          <w:sz w:val="28"/>
          <w:szCs w:val="28"/>
          <w:rtl/>
          <w:lang w:bidi="fa-IR"/>
        </w:rPr>
        <w:t>و</w:t>
      </w:r>
      <w:r w:rsidR="00B20290" w:rsidRPr="009B61C0">
        <w:rPr>
          <w:rFonts w:asciiTheme="minorBidi" w:hAnsiTheme="minorBidi" w:cs="B Lotus" w:hint="cs"/>
          <w:color w:val="000000"/>
          <w:sz w:val="28"/>
          <w:szCs w:val="28"/>
          <w:rtl/>
          <w:lang w:bidi="fa-IR"/>
        </w:rPr>
        <w:t xml:space="preserve"> </w:t>
      </w:r>
      <w:r w:rsidR="005F48E6" w:rsidRPr="009B61C0">
        <w:rPr>
          <w:rFonts w:asciiTheme="minorBidi" w:hAnsiTheme="minorBidi" w:cs="B Lotus" w:hint="eastAsia"/>
          <w:color w:val="000000"/>
          <w:sz w:val="28"/>
          <w:szCs w:val="28"/>
          <w:rtl/>
          <w:lang w:bidi="fa-IR"/>
        </w:rPr>
        <w:t>نياز</w:t>
      </w:r>
      <w:r w:rsidR="005F48E6" w:rsidRPr="009B61C0">
        <w:rPr>
          <w:rFonts w:asciiTheme="minorBidi" w:hAnsiTheme="minorBidi" w:cs="B Lotus"/>
          <w:color w:val="000000"/>
          <w:sz w:val="28"/>
          <w:szCs w:val="28"/>
          <w:rtl/>
          <w:lang w:bidi="fa-IR"/>
        </w:rPr>
        <w:t xml:space="preserve"> </w:t>
      </w:r>
      <w:r w:rsidR="005F48E6" w:rsidRPr="009B61C0">
        <w:rPr>
          <w:rFonts w:asciiTheme="minorBidi" w:hAnsiTheme="minorBidi" w:cs="B Lotus" w:hint="eastAsia"/>
          <w:color w:val="000000"/>
          <w:sz w:val="28"/>
          <w:szCs w:val="28"/>
          <w:rtl/>
          <w:lang w:bidi="fa-IR"/>
        </w:rPr>
        <w:t>خود</w:t>
      </w:r>
      <w:r w:rsidR="005F48E6" w:rsidRPr="009B61C0">
        <w:rPr>
          <w:rFonts w:asciiTheme="minorBidi" w:hAnsiTheme="minorBidi" w:cs="B Lotus"/>
          <w:color w:val="000000"/>
          <w:sz w:val="28"/>
          <w:szCs w:val="28"/>
          <w:rtl/>
          <w:lang w:bidi="fa-IR"/>
        </w:rPr>
        <w:t xml:space="preserve"> </w:t>
      </w:r>
      <w:r w:rsidR="005F48E6" w:rsidRPr="009B61C0">
        <w:rPr>
          <w:rFonts w:asciiTheme="minorBidi" w:hAnsiTheme="minorBidi" w:cs="B Lotus" w:hint="eastAsia"/>
          <w:color w:val="000000"/>
          <w:sz w:val="28"/>
          <w:szCs w:val="28"/>
          <w:rtl/>
          <w:lang w:bidi="fa-IR"/>
        </w:rPr>
        <w:t>را</w:t>
      </w:r>
      <w:r w:rsidR="005F48E6" w:rsidRPr="009B61C0">
        <w:rPr>
          <w:rFonts w:asciiTheme="minorBidi" w:hAnsiTheme="minorBidi" w:cs="B Lotus"/>
          <w:color w:val="000000"/>
          <w:sz w:val="28"/>
          <w:szCs w:val="28"/>
          <w:rtl/>
          <w:lang w:bidi="fa-IR"/>
        </w:rPr>
        <w:t xml:space="preserve">) </w:t>
      </w:r>
      <w:r w:rsidR="005F48E6" w:rsidRPr="009B61C0">
        <w:rPr>
          <w:rFonts w:asciiTheme="minorBidi" w:hAnsiTheme="minorBidi" w:cs="B Lotus" w:hint="eastAsia"/>
          <w:color w:val="000000"/>
          <w:sz w:val="28"/>
          <w:szCs w:val="28"/>
          <w:rtl/>
          <w:lang w:bidi="fa-IR"/>
        </w:rPr>
        <w:t>از</w:t>
      </w:r>
      <w:r w:rsidR="005F48E6" w:rsidRPr="009B61C0">
        <w:rPr>
          <w:rFonts w:asciiTheme="minorBidi" w:hAnsiTheme="minorBidi" w:cs="B Lotus"/>
          <w:color w:val="000000"/>
          <w:sz w:val="28"/>
          <w:szCs w:val="28"/>
          <w:rtl/>
          <w:lang w:bidi="fa-IR"/>
        </w:rPr>
        <w:t xml:space="preserve"> </w:t>
      </w:r>
      <w:r w:rsidR="005F48E6" w:rsidRPr="009B61C0">
        <w:rPr>
          <w:rFonts w:asciiTheme="minorBidi" w:hAnsiTheme="minorBidi" w:cs="B Lotus" w:hint="eastAsia"/>
          <w:color w:val="000000"/>
          <w:sz w:val="28"/>
          <w:szCs w:val="28"/>
          <w:rtl/>
          <w:lang w:bidi="fa-IR"/>
        </w:rPr>
        <w:t>خدا</w:t>
      </w:r>
      <w:r w:rsidR="005F48E6" w:rsidRPr="009B61C0">
        <w:rPr>
          <w:rFonts w:asciiTheme="minorBidi" w:hAnsiTheme="minorBidi" w:cs="B Lotus"/>
          <w:color w:val="000000"/>
          <w:sz w:val="28"/>
          <w:szCs w:val="28"/>
          <w:rtl/>
          <w:lang w:bidi="fa-IR"/>
        </w:rPr>
        <w:t xml:space="preserve"> </w:t>
      </w:r>
      <w:r w:rsidR="005F48E6" w:rsidRPr="009B61C0">
        <w:rPr>
          <w:rFonts w:asciiTheme="minorBidi" w:hAnsiTheme="minorBidi" w:cs="B Lotus" w:hint="eastAsia"/>
          <w:color w:val="000000"/>
          <w:sz w:val="28"/>
          <w:szCs w:val="28"/>
          <w:rtl/>
          <w:lang w:bidi="fa-IR"/>
        </w:rPr>
        <w:t>درخواست</w:t>
      </w:r>
      <w:r w:rsidR="00A623E8">
        <w:rPr>
          <w:rFonts w:asciiTheme="minorBidi" w:hAnsiTheme="minorBidi" w:cs="B Lotus"/>
          <w:color w:val="000000"/>
          <w:sz w:val="28"/>
          <w:szCs w:val="28"/>
          <w:rtl/>
          <w:lang w:bidi="fa-IR"/>
        </w:rPr>
        <w:t xml:space="preserve"> مي‌</w:t>
      </w:r>
      <w:r w:rsidR="005F48E6" w:rsidRPr="009B61C0">
        <w:rPr>
          <w:rFonts w:asciiTheme="minorBidi" w:hAnsiTheme="minorBidi" w:cs="B Lotus" w:hint="eastAsia"/>
          <w:color w:val="000000"/>
          <w:sz w:val="28"/>
          <w:szCs w:val="28"/>
          <w:rtl/>
          <w:lang w:bidi="fa-IR"/>
        </w:rPr>
        <w:t>كنند</w:t>
      </w:r>
      <w:r w:rsidR="005F48E6" w:rsidRPr="009B61C0">
        <w:rPr>
          <w:rFonts w:asciiTheme="minorBidi" w:hAnsiTheme="minorBidi" w:cs="B Lotus"/>
          <w:color w:val="000000"/>
          <w:sz w:val="28"/>
          <w:szCs w:val="28"/>
          <w:rtl/>
          <w:lang w:bidi="fa-IR"/>
        </w:rPr>
        <w:t xml:space="preserve">. </w:t>
      </w:r>
      <w:r w:rsidR="005F48E6" w:rsidRPr="009B61C0">
        <w:rPr>
          <w:rFonts w:asciiTheme="minorBidi" w:hAnsiTheme="minorBidi" w:cs="B Lotus" w:hint="eastAsia"/>
          <w:color w:val="000000"/>
          <w:sz w:val="28"/>
          <w:szCs w:val="28"/>
          <w:rtl/>
          <w:lang w:bidi="fa-IR"/>
        </w:rPr>
        <w:t>او</w:t>
      </w:r>
      <w:r w:rsidR="005F48E6" w:rsidRPr="009B61C0">
        <w:rPr>
          <w:rFonts w:asciiTheme="minorBidi" w:hAnsiTheme="minorBidi" w:cs="B Lotus"/>
          <w:color w:val="000000"/>
          <w:sz w:val="28"/>
          <w:szCs w:val="28"/>
          <w:rtl/>
          <w:lang w:bidi="fa-IR"/>
        </w:rPr>
        <w:t xml:space="preserve"> </w:t>
      </w:r>
      <w:r w:rsidR="005F48E6" w:rsidRPr="009B61C0">
        <w:rPr>
          <w:rFonts w:asciiTheme="minorBidi" w:hAnsiTheme="minorBidi" w:cs="B Lotus" w:hint="eastAsia"/>
          <w:color w:val="000000"/>
          <w:sz w:val="28"/>
          <w:szCs w:val="28"/>
          <w:rtl/>
          <w:lang w:bidi="fa-IR"/>
        </w:rPr>
        <w:t>پيوسته</w:t>
      </w:r>
      <w:r w:rsidR="005F48E6" w:rsidRPr="009B61C0">
        <w:rPr>
          <w:rFonts w:asciiTheme="minorBidi" w:hAnsiTheme="minorBidi" w:cs="B Lotus"/>
          <w:color w:val="000000"/>
          <w:sz w:val="28"/>
          <w:szCs w:val="28"/>
          <w:rtl/>
          <w:lang w:bidi="fa-IR"/>
        </w:rPr>
        <w:t xml:space="preserve"> </w:t>
      </w:r>
      <w:r w:rsidR="005F48E6" w:rsidRPr="009B61C0">
        <w:rPr>
          <w:rFonts w:asciiTheme="minorBidi" w:hAnsiTheme="minorBidi" w:cs="B Lotus" w:hint="eastAsia"/>
          <w:color w:val="000000"/>
          <w:sz w:val="28"/>
          <w:szCs w:val="28"/>
          <w:rtl/>
          <w:lang w:bidi="fa-IR"/>
        </w:rPr>
        <w:t>دست</w:t>
      </w:r>
      <w:r w:rsidR="005F48E6" w:rsidRPr="009B61C0">
        <w:rPr>
          <w:rFonts w:asciiTheme="minorBidi" w:hAnsiTheme="minorBidi" w:cs="B Lotus"/>
          <w:color w:val="000000"/>
          <w:sz w:val="28"/>
          <w:szCs w:val="28"/>
          <w:rtl/>
          <w:lang w:bidi="fa-IR"/>
        </w:rPr>
        <w:t xml:space="preserve"> </w:t>
      </w:r>
      <w:r w:rsidR="005F48E6" w:rsidRPr="009B61C0">
        <w:rPr>
          <w:rFonts w:asciiTheme="minorBidi" w:hAnsiTheme="minorBidi" w:cs="B Lotus" w:hint="eastAsia"/>
          <w:color w:val="000000"/>
          <w:sz w:val="28"/>
          <w:szCs w:val="28"/>
          <w:rtl/>
          <w:lang w:bidi="fa-IR"/>
        </w:rPr>
        <w:t>اندركار</w:t>
      </w:r>
      <w:r w:rsidR="005F48E6" w:rsidRPr="009B61C0">
        <w:rPr>
          <w:rFonts w:asciiTheme="minorBidi" w:hAnsiTheme="minorBidi" w:cs="B Lotus"/>
          <w:color w:val="000000"/>
          <w:sz w:val="28"/>
          <w:szCs w:val="28"/>
          <w:rtl/>
          <w:lang w:bidi="fa-IR"/>
        </w:rPr>
        <w:t xml:space="preserve"> </w:t>
      </w:r>
      <w:r w:rsidR="005F48E6" w:rsidRPr="009B61C0">
        <w:rPr>
          <w:rFonts w:asciiTheme="minorBidi" w:hAnsiTheme="minorBidi" w:cs="B Lotus" w:hint="eastAsia"/>
          <w:color w:val="000000"/>
          <w:sz w:val="28"/>
          <w:szCs w:val="28"/>
          <w:rtl/>
          <w:lang w:bidi="fa-IR"/>
        </w:rPr>
        <w:t>كاري</w:t>
      </w:r>
      <w:r w:rsidR="005F48E6" w:rsidRPr="009B61C0">
        <w:rPr>
          <w:rFonts w:asciiTheme="minorBidi" w:hAnsiTheme="minorBidi" w:cs="B Lotus"/>
          <w:color w:val="000000"/>
          <w:sz w:val="28"/>
          <w:szCs w:val="28"/>
          <w:rtl/>
          <w:lang w:bidi="fa-IR"/>
        </w:rPr>
        <w:t xml:space="preserve"> </w:t>
      </w:r>
      <w:r w:rsidR="005F48E6" w:rsidRPr="009B61C0">
        <w:rPr>
          <w:rFonts w:asciiTheme="minorBidi" w:hAnsiTheme="minorBidi" w:cs="B Lotus" w:hint="eastAsia"/>
          <w:color w:val="000000"/>
          <w:sz w:val="28"/>
          <w:szCs w:val="28"/>
          <w:rtl/>
          <w:lang w:bidi="fa-IR"/>
        </w:rPr>
        <w:t>است</w:t>
      </w:r>
      <w:r w:rsidR="005F48E6" w:rsidRPr="009B61C0">
        <w:rPr>
          <w:rFonts w:asciiTheme="minorBidi" w:hAnsiTheme="minorBidi" w:cs="B Lotus"/>
          <w:color w:val="000000"/>
          <w:sz w:val="28"/>
          <w:szCs w:val="28"/>
          <w:rtl/>
          <w:lang w:bidi="fa-IR"/>
        </w:rPr>
        <w:t>.</w:t>
      </w:r>
      <w:r w:rsidR="002A1F3D">
        <w:rPr>
          <w:rFonts w:asciiTheme="minorBidi" w:hAnsiTheme="minorBidi" w:cs="B Lotus" w:hint="cs"/>
          <w:color w:val="000000"/>
          <w:sz w:val="28"/>
          <w:szCs w:val="28"/>
          <w:rtl/>
          <w:lang w:bidi="fa-IR"/>
        </w:rPr>
        <w:t>»</w:t>
      </w:r>
      <w:r w:rsidR="005F48E6" w:rsidRPr="009B61C0">
        <w:rPr>
          <w:rFonts w:asciiTheme="minorBidi" w:hAnsiTheme="minorBidi" w:cs="B Lotus" w:hint="cs"/>
          <w:color w:val="000000"/>
          <w:sz w:val="28"/>
          <w:szCs w:val="28"/>
          <w:rtl/>
          <w:lang w:bidi="fa-IR"/>
        </w:rPr>
        <w:t xml:space="preserve"> </w:t>
      </w:r>
    </w:p>
    <w:p w:rsidR="003B1460" w:rsidRPr="009B61C0" w:rsidRDefault="009D0E03" w:rsidP="00F42E99">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sidRPr="009B61C0">
        <w:rPr>
          <w:rFonts w:asciiTheme="minorBidi" w:hAnsiTheme="minorBidi" w:cs="B Lotus" w:hint="cs"/>
          <w:color w:val="000000"/>
          <w:sz w:val="28"/>
          <w:szCs w:val="28"/>
          <w:rtl/>
          <w:lang w:bidi="fa-IR"/>
        </w:rPr>
        <w:t>هیچ منع</w:t>
      </w:r>
      <w:r w:rsidR="00FA12E0">
        <w:rPr>
          <w:rFonts w:asciiTheme="minorBidi" w:hAnsiTheme="minorBidi" w:cs="B Lotus" w:hint="cs"/>
          <w:color w:val="000000"/>
          <w:sz w:val="28"/>
          <w:szCs w:val="28"/>
          <w:rtl/>
          <w:lang w:bidi="fa-IR"/>
        </w:rPr>
        <w:t xml:space="preserve"> کننده‌ای </w:t>
      </w:r>
      <w:r w:rsidRPr="009B61C0">
        <w:rPr>
          <w:rFonts w:asciiTheme="minorBidi" w:hAnsiTheme="minorBidi" w:cs="B Lotus" w:hint="cs"/>
          <w:color w:val="000000"/>
          <w:sz w:val="28"/>
          <w:szCs w:val="28"/>
          <w:rtl/>
          <w:lang w:bidi="fa-IR"/>
        </w:rPr>
        <w:t>در برابر عطای او نیست و هیچ عطا</w:t>
      </w:r>
      <w:r w:rsidR="00FA12E0">
        <w:rPr>
          <w:rFonts w:asciiTheme="minorBidi" w:hAnsiTheme="minorBidi" w:cs="B Lotus" w:hint="cs"/>
          <w:color w:val="000000"/>
          <w:sz w:val="28"/>
          <w:szCs w:val="28"/>
          <w:rtl/>
          <w:lang w:bidi="fa-IR"/>
        </w:rPr>
        <w:t xml:space="preserve"> کننده‌ای </w:t>
      </w:r>
      <w:r w:rsidRPr="009B61C0">
        <w:rPr>
          <w:rFonts w:asciiTheme="minorBidi" w:hAnsiTheme="minorBidi" w:cs="B Lotus" w:hint="cs"/>
          <w:color w:val="000000"/>
          <w:sz w:val="28"/>
          <w:szCs w:val="28"/>
          <w:rtl/>
          <w:lang w:bidi="fa-IR"/>
        </w:rPr>
        <w:t>در برابر منع او نیست و هیچ تعقیب</w:t>
      </w:r>
      <w:r w:rsidR="00FA12E0">
        <w:rPr>
          <w:rFonts w:asciiTheme="minorBidi" w:hAnsiTheme="minorBidi" w:cs="B Lotus" w:hint="cs"/>
          <w:color w:val="000000"/>
          <w:sz w:val="28"/>
          <w:szCs w:val="28"/>
          <w:rtl/>
          <w:lang w:bidi="fa-IR"/>
        </w:rPr>
        <w:t xml:space="preserve"> کننده‌ای </w:t>
      </w:r>
      <w:r w:rsidRPr="009B61C0">
        <w:rPr>
          <w:rFonts w:asciiTheme="minorBidi" w:hAnsiTheme="minorBidi" w:cs="B Lotus" w:hint="cs"/>
          <w:color w:val="000000"/>
          <w:sz w:val="28"/>
          <w:szCs w:val="28"/>
          <w:rtl/>
          <w:lang w:bidi="fa-IR"/>
        </w:rPr>
        <w:t>برای حکمش نیست و هیچ رد</w:t>
      </w:r>
      <w:r w:rsidR="00FA12E0">
        <w:rPr>
          <w:rFonts w:asciiTheme="minorBidi" w:hAnsiTheme="minorBidi" w:cs="B Lotus" w:hint="cs"/>
          <w:color w:val="000000"/>
          <w:sz w:val="28"/>
          <w:szCs w:val="28"/>
          <w:rtl/>
          <w:lang w:bidi="fa-IR"/>
        </w:rPr>
        <w:t xml:space="preserve"> کننده‌ای </w:t>
      </w:r>
      <w:r w:rsidRPr="009B61C0">
        <w:rPr>
          <w:rFonts w:asciiTheme="minorBidi" w:hAnsiTheme="minorBidi" w:cs="B Lotus" w:hint="cs"/>
          <w:color w:val="000000"/>
          <w:sz w:val="28"/>
          <w:szCs w:val="28"/>
          <w:rtl/>
          <w:lang w:bidi="fa-IR"/>
        </w:rPr>
        <w:t>برای امرش نیست و هیچ تبدیل</w:t>
      </w:r>
      <w:r w:rsidR="00FA12E0">
        <w:rPr>
          <w:rFonts w:asciiTheme="minorBidi" w:hAnsiTheme="minorBidi" w:cs="B Lotus" w:hint="cs"/>
          <w:color w:val="000000"/>
          <w:sz w:val="28"/>
          <w:szCs w:val="28"/>
          <w:rtl/>
          <w:lang w:bidi="fa-IR"/>
        </w:rPr>
        <w:t xml:space="preserve"> کننده‌ای </w:t>
      </w:r>
      <w:r w:rsidRPr="009B61C0">
        <w:rPr>
          <w:rFonts w:asciiTheme="minorBidi" w:hAnsiTheme="minorBidi" w:cs="B Lotus" w:hint="cs"/>
          <w:color w:val="000000"/>
          <w:sz w:val="28"/>
          <w:szCs w:val="28"/>
          <w:rtl/>
          <w:lang w:bidi="fa-IR"/>
        </w:rPr>
        <w:t>برای کلماتش نیست، ملائکه و روح</w:t>
      </w:r>
      <w:r w:rsidR="00CE42B4">
        <w:rPr>
          <w:rFonts w:asciiTheme="minorBidi" w:hAnsiTheme="minorBidi" w:cs="B Lotus" w:hint="cs"/>
          <w:color w:val="000000"/>
          <w:sz w:val="28"/>
          <w:szCs w:val="28"/>
          <w:rtl/>
          <w:lang w:bidi="fa-IR"/>
        </w:rPr>
        <w:t xml:space="preserve"> (</w:t>
      </w:r>
      <w:r w:rsidRPr="009B61C0">
        <w:rPr>
          <w:rFonts w:asciiTheme="minorBidi" w:hAnsiTheme="minorBidi" w:cs="B Lotus" w:hint="cs"/>
          <w:color w:val="000000"/>
          <w:sz w:val="28"/>
          <w:szCs w:val="28"/>
          <w:rtl/>
          <w:lang w:bidi="fa-IR"/>
        </w:rPr>
        <w:t>جبرئیل) به سوی او عروج</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کنند و اعمال در ابتدا و انتهای روز بر او عرضه</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گردند، پس مقادیر را مقدر</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کند و مواقیت را مشخص</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کند، سپس مقادیر را به سوی مواقیتش سوق</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دهد و به تنهایی قائم به تدبیر همه</w:t>
      </w:r>
      <w:r w:rsidR="00EE6E51">
        <w:rPr>
          <w:rFonts w:asciiTheme="minorBidi" w:hAnsiTheme="minorBidi" w:cs="B Lotus" w:hint="cs"/>
          <w:color w:val="000000"/>
          <w:sz w:val="28"/>
          <w:szCs w:val="28"/>
          <w:rtl/>
          <w:lang w:bidi="fa-IR"/>
        </w:rPr>
        <w:t>‌ی</w:t>
      </w:r>
      <w:r w:rsidR="00F64D59">
        <w:rPr>
          <w:rFonts w:asciiTheme="minorBidi" w:hAnsiTheme="minorBidi" w:cs="B Lotus" w:hint="cs"/>
          <w:color w:val="000000"/>
          <w:sz w:val="28"/>
          <w:szCs w:val="28"/>
          <w:rtl/>
          <w:lang w:bidi="fa-IR"/>
        </w:rPr>
        <w:t xml:space="preserve"> این‌ها </w:t>
      </w:r>
      <w:r w:rsidRPr="009B61C0">
        <w:rPr>
          <w:rFonts w:asciiTheme="minorBidi" w:hAnsiTheme="minorBidi" w:cs="B Lotus" w:hint="cs"/>
          <w:color w:val="000000"/>
          <w:sz w:val="28"/>
          <w:szCs w:val="28"/>
          <w:rtl/>
          <w:lang w:bidi="fa-IR"/>
        </w:rPr>
        <w:t>و حفظ و مصالح</w:t>
      </w:r>
      <w:r w:rsidR="00A623E8">
        <w:rPr>
          <w:rFonts w:asciiTheme="minorBidi" w:hAnsiTheme="minorBidi" w:cs="B Lotus" w:hint="cs"/>
          <w:color w:val="000000"/>
          <w:sz w:val="28"/>
          <w:szCs w:val="28"/>
          <w:rtl/>
          <w:lang w:bidi="fa-IR"/>
        </w:rPr>
        <w:t xml:space="preserve"> آن‌ها</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باشد.</w:t>
      </w:r>
    </w:p>
    <w:p w:rsidR="008F4C13" w:rsidRPr="009B61C0" w:rsidRDefault="003B1460" w:rsidP="002A1F3D">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sidRPr="009B61C0">
        <w:rPr>
          <w:rFonts w:asciiTheme="minorBidi" w:hAnsiTheme="minorBidi" w:cs="B Lotus" w:hint="cs"/>
          <w:color w:val="000000"/>
          <w:sz w:val="28"/>
          <w:szCs w:val="28"/>
          <w:rtl/>
          <w:lang w:bidi="fa-IR"/>
        </w:rPr>
        <w:t>پس از آن</w:t>
      </w:r>
      <w:r w:rsidR="00B20290" w:rsidRPr="009B61C0">
        <w:rPr>
          <w:rFonts w:asciiTheme="minorBidi" w:hAnsiTheme="minorBidi" w:cs="B Lotus" w:hint="cs"/>
          <w:color w:val="000000"/>
          <w:sz w:val="28"/>
          <w:szCs w:val="28"/>
          <w:rtl/>
          <w:lang w:bidi="fa-IR"/>
        </w:rPr>
        <w:t>،</w:t>
      </w:r>
      <w:r w:rsidRPr="009B61C0">
        <w:rPr>
          <w:rFonts w:asciiTheme="minorBidi" w:hAnsiTheme="minorBidi" w:cs="B Lotus" w:hint="cs"/>
          <w:color w:val="000000"/>
          <w:sz w:val="28"/>
          <w:szCs w:val="28"/>
          <w:rtl/>
          <w:lang w:bidi="fa-IR"/>
        </w:rPr>
        <w:t xml:space="preserve"> هنگام ذکر اسم </w:t>
      </w:r>
      <w:r w:rsidRPr="00FA12E0">
        <w:rPr>
          <w:rStyle w:val="Char"/>
          <w:rFonts w:hint="cs"/>
          <w:rtl/>
        </w:rPr>
        <w:t>{الرحمن}</w:t>
      </w:r>
      <w:r w:rsidRPr="009B61C0">
        <w:rPr>
          <w:rFonts w:asciiTheme="minorBidi" w:hAnsiTheme="minorBidi" w:cs="B Lotus" w:hint="cs"/>
          <w:color w:val="000000"/>
          <w:sz w:val="28"/>
          <w:szCs w:val="28"/>
          <w:rtl/>
          <w:lang w:bidi="fa-IR"/>
        </w:rPr>
        <w:t xml:space="preserve"> جل جلاله، شاهد پروردگاری محسن نسبت به خلقش </w:t>
      </w:r>
      <w:r w:rsidR="002A1F3D">
        <w:rPr>
          <w:rFonts w:asciiTheme="minorBidi" w:hAnsiTheme="minorBidi" w:cs="B Lotus" w:hint="cs"/>
          <w:color w:val="000000"/>
          <w:sz w:val="28"/>
          <w:szCs w:val="28"/>
          <w:rtl/>
          <w:lang w:bidi="fa-IR"/>
        </w:rPr>
        <w:t>می</w:t>
      </w:r>
      <w:r w:rsidR="002A1F3D">
        <w:rPr>
          <w:rFonts w:asciiTheme="minorBidi" w:hAnsiTheme="minorBidi" w:cs="B Lotus" w:hint="cs"/>
          <w:color w:val="000000"/>
          <w:sz w:val="28"/>
          <w:szCs w:val="28"/>
          <w:rtl/>
          <w:lang w:bidi="fa-IR"/>
        </w:rPr>
        <w:softHyphen/>
        <w:t xml:space="preserve">باشد که </w:t>
      </w:r>
      <w:r w:rsidRPr="009B61C0">
        <w:rPr>
          <w:rFonts w:asciiTheme="minorBidi" w:hAnsiTheme="minorBidi" w:cs="B Lotus" w:hint="cs"/>
          <w:color w:val="000000"/>
          <w:sz w:val="28"/>
          <w:szCs w:val="28"/>
          <w:rtl/>
          <w:lang w:bidi="fa-IR"/>
        </w:rPr>
        <w:t>با انواع احسان با اصناف مختلفی از نعمت</w:t>
      </w:r>
      <w:r w:rsidR="00A623E8">
        <w:rPr>
          <w:rFonts w:asciiTheme="minorBidi" w:hAnsiTheme="minorBidi" w:cs="B Lotus" w:hint="cs"/>
          <w:color w:val="000000"/>
          <w:sz w:val="28"/>
          <w:szCs w:val="28"/>
          <w:rtl/>
          <w:lang w:bidi="fa-IR"/>
        </w:rPr>
        <w:t xml:space="preserve">‌ها </w:t>
      </w:r>
      <w:r w:rsidRPr="009B61C0">
        <w:rPr>
          <w:rFonts w:asciiTheme="minorBidi" w:hAnsiTheme="minorBidi" w:cs="B Lotus" w:hint="cs"/>
          <w:color w:val="000000"/>
          <w:sz w:val="28"/>
          <w:szCs w:val="28"/>
          <w:rtl/>
          <w:lang w:bidi="fa-IR"/>
        </w:rPr>
        <w:t>بر</w:t>
      </w:r>
      <w:r w:rsidR="00A623E8">
        <w:rPr>
          <w:rFonts w:asciiTheme="minorBidi" w:hAnsiTheme="minorBidi" w:cs="B Lotus" w:hint="cs"/>
          <w:color w:val="000000"/>
          <w:sz w:val="28"/>
          <w:szCs w:val="28"/>
          <w:rtl/>
          <w:lang w:bidi="fa-IR"/>
        </w:rPr>
        <w:t xml:space="preserve"> آن‌ها</w:t>
      </w:r>
      <w:r w:rsidR="002A1F3D">
        <w:rPr>
          <w:rFonts w:asciiTheme="minorBidi" w:hAnsiTheme="minorBidi" w:cs="B Lotus" w:hint="cs"/>
          <w:color w:val="000000"/>
          <w:sz w:val="28"/>
          <w:szCs w:val="28"/>
          <w:rtl/>
          <w:lang w:bidi="fa-IR"/>
        </w:rPr>
        <w:t>،</w:t>
      </w:r>
      <w:r w:rsidR="00A623E8">
        <w:rPr>
          <w:rFonts w:asciiTheme="minorBidi" w:hAnsiTheme="minorBidi" w:cs="B Lotus" w:hint="cs"/>
          <w:color w:val="000000"/>
          <w:sz w:val="28"/>
          <w:szCs w:val="28"/>
          <w:rtl/>
          <w:lang w:bidi="fa-IR"/>
        </w:rPr>
        <w:t xml:space="preserve"> </w:t>
      </w:r>
      <w:r w:rsidRPr="009B61C0">
        <w:rPr>
          <w:rFonts w:asciiTheme="minorBidi" w:hAnsiTheme="minorBidi" w:cs="B Lotus" w:hint="cs"/>
          <w:color w:val="000000"/>
          <w:sz w:val="28"/>
          <w:szCs w:val="28"/>
          <w:rtl/>
          <w:lang w:bidi="fa-IR"/>
        </w:rPr>
        <w:t>اظهار دوستی</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کند و هر</w:t>
      </w:r>
      <w:r w:rsidR="002A1F3D">
        <w:rPr>
          <w:rFonts w:asciiTheme="minorBidi" w:hAnsiTheme="minorBidi" w:cs="B Lotus" w:hint="cs"/>
          <w:color w:val="000000"/>
          <w:sz w:val="28"/>
          <w:szCs w:val="28"/>
          <w:rtl/>
          <w:lang w:bidi="fa-IR"/>
        </w:rPr>
        <w:t xml:space="preserve"> </w:t>
      </w:r>
      <w:r w:rsidRPr="009B61C0">
        <w:rPr>
          <w:rFonts w:asciiTheme="minorBidi" w:hAnsiTheme="minorBidi" w:cs="B Lotus" w:hint="cs"/>
          <w:color w:val="000000"/>
          <w:sz w:val="28"/>
          <w:szCs w:val="28"/>
          <w:rtl/>
          <w:lang w:bidi="fa-IR"/>
        </w:rPr>
        <w:t xml:space="preserve">چیزی را بر اساس رحمت و علمش وسعت بخشیده و نعمت و فضل خود را بر هر مخلوقی گسترانده و رحمتش همه </w:t>
      </w:r>
      <w:r w:rsidR="002A1F3D">
        <w:rPr>
          <w:rFonts w:asciiTheme="minorBidi" w:hAnsiTheme="minorBidi" w:cs="B Lotus" w:hint="cs"/>
          <w:color w:val="000000"/>
          <w:sz w:val="28"/>
          <w:szCs w:val="28"/>
          <w:rtl/>
          <w:lang w:bidi="fa-IR"/>
        </w:rPr>
        <w:t>چیز را فراگرفته و رحمتش هر زنده</w:t>
      </w:r>
      <w:r w:rsidR="002A1F3D">
        <w:rPr>
          <w:rFonts w:asciiTheme="minorBidi" w:hAnsiTheme="minorBidi" w:cs="B Lotus"/>
          <w:color w:val="000000"/>
          <w:sz w:val="28"/>
          <w:szCs w:val="28"/>
          <w:rtl/>
          <w:lang w:bidi="fa-IR"/>
        </w:rPr>
        <w:softHyphen/>
      </w:r>
      <w:r w:rsidRPr="009B61C0">
        <w:rPr>
          <w:rFonts w:asciiTheme="minorBidi" w:hAnsiTheme="minorBidi" w:cs="B Lotus" w:hint="cs"/>
          <w:color w:val="000000"/>
          <w:sz w:val="28"/>
          <w:szCs w:val="28"/>
          <w:rtl/>
          <w:lang w:bidi="fa-IR"/>
        </w:rPr>
        <w:t>ای را احاطه کرده</w:t>
      </w:r>
      <w:r w:rsidR="002A1F3D">
        <w:rPr>
          <w:rFonts w:asciiTheme="minorBidi" w:hAnsiTheme="minorBidi" w:cs="B Lotus" w:hint="cs"/>
          <w:color w:val="000000"/>
          <w:sz w:val="28"/>
          <w:szCs w:val="28"/>
          <w:rtl/>
          <w:lang w:bidi="fa-IR"/>
        </w:rPr>
        <w:t xml:space="preserve"> است</w:t>
      </w:r>
      <w:r w:rsidRPr="009B61C0">
        <w:rPr>
          <w:rFonts w:asciiTheme="minorBidi" w:hAnsiTheme="minorBidi" w:cs="B Lotus" w:hint="cs"/>
          <w:color w:val="000000"/>
          <w:sz w:val="28"/>
          <w:szCs w:val="28"/>
          <w:rtl/>
          <w:lang w:bidi="fa-IR"/>
        </w:rPr>
        <w:t xml:space="preserve">. </w:t>
      </w:r>
      <w:r w:rsidR="002A1F3D">
        <w:rPr>
          <w:rFonts w:asciiTheme="minorBidi" w:hAnsiTheme="minorBidi" w:cs="B Lotus" w:hint="cs"/>
          <w:color w:val="000000"/>
          <w:sz w:val="28"/>
          <w:szCs w:val="28"/>
          <w:rtl/>
          <w:lang w:bidi="fa-IR"/>
        </w:rPr>
        <w:t>چنان</w:t>
      </w:r>
      <w:r w:rsidR="002A1F3D">
        <w:rPr>
          <w:rFonts w:asciiTheme="minorBidi" w:hAnsiTheme="minorBidi" w:cs="B Lotus"/>
          <w:color w:val="000000"/>
          <w:sz w:val="28"/>
          <w:szCs w:val="28"/>
          <w:rtl/>
          <w:lang w:bidi="fa-IR"/>
        </w:rPr>
        <w:softHyphen/>
      </w:r>
      <w:r w:rsidRPr="009B61C0">
        <w:rPr>
          <w:rFonts w:asciiTheme="minorBidi" w:hAnsiTheme="minorBidi" w:cs="B Lotus" w:hint="cs"/>
          <w:color w:val="000000"/>
          <w:sz w:val="28"/>
          <w:szCs w:val="28"/>
          <w:rtl/>
          <w:lang w:bidi="fa-IR"/>
        </w:rPr>
        <w:t>که رحمتش به همه چیز،</w:t>
      </w:r>
      <w:r w:rsidR="00B20290" w:rsidRPr="009B61C0">
        <w:rPr>
          <w:rFonts w:asciiTheme="minorBidi" w:hAnsiTheme="minorBidi" w:cs="B Lotus" w:hint="cs"/>
          <w:color w:val="000000"/>
          <w:sz w:val="28"/>
          <w:szCs w:val="28"/>
          <w:rtl/>
          <w:lang w:bidi="fa-IR"/>
        </w:rPr>
        <w:t xml:space="preserve"> </w:t>
      </w:r>
      <w:r w:rsidRPr="009B61C0">
        <w:rPr>
          <w:rFonts w:asciiTheme="minorBidi" w:hAnsiTheme="minorBidi" w:cs="B Lotus" w:hint="cs"/>
          <w:color w:val="000000"/>
          <w:sz w:val="28"/>
          <w:szCs w:val="28"/>
          <w:rtl/>
          <w:lang w:bidi="fa-IR"/>
        </w:rPr>
        <w:t xml:space="preserve">همانطور که علمش همه چیز را احاطه کرده، رسیده است و با رحمت خود بر عرش استوی و علو دارد و با رحمتش </w:t>
      </w:r>
      <w:r w:rsidR="002A1F3D">
        <w:rPr>
          <w:rFonts w:asciiTheme="minorBidi" w:hAnsiTheme="minorBidi" w:cs="B Lotus" w:hint="cs"/>
          <w:color w:val="000000"/>
          <w:sz w:val="28"/>
          <w:szCs w:val="28"/>
          <w:rtl/>
          <w:lang w:bidi="fa-IR"/>
        </w:rPr>
        <w:t>مخلوقات</w:t>
      </w:r>
      <w:r w:rsidRPr="009B61C0">
        <w:rPr>
          <w:rFonts w:asciiTheme="minorBidi" w:hAnsiTheme="minorBidi" w:cs="B Lotus" w:hint="cs"/>
          <w:color w:val="000000"/>
          <w:sz w:val="28"/>
          <w:szCs w:val="28"/>
          <w:rtl/>
          <w:lang w:bidi="fa-IR"/>
        </w:rPr>
        <w:t xml:space="preserve"> </w:t>
      </w:r>
      <w:r w:rsidRPr="009B61C0">
        <w:rPr>
          <w:rFonts w:asciiTheme="minorBidi" w:hAnsiTheme="minorBidi" w:cs="B Lotus" w:hint="cs"/>
          <w:color w:val="000000"/>
          <w:sz w:val="28"/>
          <w:szCs w:val="28"/>
          <w:rtl/>
          <w:lang w:bidi="fa-IR"/>
        </w:rPr>
        <w:lastRenderedPageBreak/>
        <w:t>را آفریده و با رحمتش کتبش را نازل کرده و با رحمتش پیامبرانش را فرستاده و با رحمتش شریعت</w:t>
      </w:r>
      <w:r w:rsidR="002A1F3D">
        <w:rPr>
          <w:rFonts w:asciiTheme="minorBidi" w:hAnsiTheme="minorBidi" w:cs="B Lotus"/>
          <w:color w:val="000000"/>
          <w:sz w:val="28"/>
          <w:szCs w:val="28"/>
          <w:rtl/>
          <w:lang w:bidi="fa-IR"/>
        </w:rPr>
        <w:softHyphen/>
      </w:r>
      <w:r w:rsidRPr="009B61C0">
        <w:rPr>
          <w:rFonts w:asciiTheme="minorBidi" w:hAnsiTheme="minorBidi" w:cs="B Lotus" w:hint="cs"/>
          <w:color w:val="000000"/>
          <w:sz w:val="28"/>
          <w:szCs w:val="28"/>
          <w:rtl/>
          <w:lang w:bidi="fa-IR"/>
        </w:rPr>
        <w:t xml:space="preserve">هایش را تشریع کرده و با رحمتش بهشت را خلق کرده </w:t>
      </w:r>
      <w:r w:rsidR="008F4C13" w:rsidRPr="009B61C0">
        <w:rPr>
          <w:rFonts w:asciiTheme="minorBidi" w:hAnsiTheme="minorBidi" w:cs="B Lotus" w:hint="cs"/>
          <w:color w:val="000000"/>
          <w:sz w:val="28"/>
          <w:szCs w:val="28"/>
          <w:rtl/>
          <w:lang w:bidi="fa-IR"/>
        </w:rPr>
        <w:t xml:space="preserve">و همچنین با رحمتش آتش جهنم را آفریده است، </w:t>
      </w:r>
      <w:r w:rsidR="002A1F3D">
        <w:rPr>
          <w:rFonts w:asciiTheme="minorBidi" w:hAnsiTheme="minorBidi" w:cs="B Lotus" w:hint="cs"/>
          <w:color w:val="000000"/>
          <w:sz w:val="28"/>
          <w:szCs w:val="28"/>
          <w:rtl/>
          <w:lang w:bidi="fa-IR"/>
        </w:rPr>
        <w:t>زیرا</w:t>
      </w:r>
      <w:r w:rsidR="008F4C13" w:rsidRPr="009B61C0">
        <w:rPr>
          <w:rFonts w:asciiTheme="minorBidi" w:hAnsiTheme="minorBidi" w:cs="B Lotus" w:hint="cs"/>
          <w:color w:val="000000"/>
          <w:sz w:val="28"/>
          <w:szCs w:val="28"/>
          <w:rtl/>
          <w:lang w:bidi="fa-IR"/>
        </w:rPr>
        <w:t xml:space="preserve"> آن در حقیقت شلاقی</w:t>
      </w:r>
      <w:r w:rsidR="00EE6E51">
        <w:rPr>
          <w:rFonts w:asciiTheme="minorBidi" w:hAnsiTheme="minorBidi" w:cs="B Lotus" w:hint="cs"/>
          <w:color w:val="000000"/>
          <w:sz w:val="28"/>
          <w:szCs w:val="28"/>
          <w:rtl/>
          <w:lang w:bidi="fa-IR"/>
        </w:rPr>
        <w:t xml:space="preserve"> </w:t>
      </w:r>
      <w:r w:rsidR="002A1F3D">
        <w:rPr>
          <w:rFonts w:asciiTheme="minorBidi" w:hAnsiTheme="minorBidi" w:cs="B Lotus" w:hint="cs"/>
          <w:color w:val="000000"/>
          <w:sz w:val="28"/>
          <w:szCs w:val="28"/>
          <w:rtl/>
          <w:lang w:bidi="fa-IR"/>
        </w:rPr>
        <w:t>است</w:t>
      </w:r>
      <w:r w:rsidR="008F4C13" w:rsidRPr="009B61C0">
        <w:rPr>
          <w:rFonts w:asciiTheme="minorBidi" w:hAnsiTheme="minorBidi" w:cs="B Lotus" w:hint="cs"/>
          <w:color w:val="000000"/>
          <w:sz w:val="28"/>
          <w:szCs w:val="28"/>
          <w:rtl/>
          <w:lang w:bidi="fa-IR"/>
        </w:rPr>
        <w:t xml:space="preserve"> که به وسیله</w:t>
      </w:r>
      <w:r w:rsidR="00EE6E51">
        <w:rPr>
          <w:rFonts w:asciiTheme="minorBidi" w:hAnsiTheme="minorBidi" w:cs="B Lotus" w:hint="cs"/>
          <w:color w:val="000000"/>
          <w:sz w:val="28"/>
          <w:szCs w:val="28"/>
          <w:rtl/>
          <w:lang w:bidi="fa-IR"/>
        </w:rPr>
        <w:t xml:space="preserve">‌ی </w:t>
      </w:r>
      <w:r w:rsidR="008F4C13" w:rsidRPr="009B61C0">
        <w:rPr>
          <w:rFonts w:asciiTheme="minorBidi" w:hAnsiTheme="minorBidi" w:cs="B Lotus" w:hint="cs"/>
          <w:color w:val="000000"/>
          <w:sz w:val="28"/>
          <w:szCs w:val="28"/>
          <w:rtl/>
          <w:lang w:bidi="fa-IR"/>
        </w:rPr>
        <w:t>آن بندگان مومنش را به سوی بهشتش سوق</w:t>
      </w:r>
      <w:r w:rsidR="00EE6E51">
        <w:rPr>
          <w:rFonts w:asciiTheme="minorBidi" w:hAnsiTheme="minorBidi" w:cs="B Lotus" w:hint="cs"/>
          <w:color w:val="000000"/>
          <w:sz w:val="28"/>
          <w:szCs w:val="28"/>
          <w:rtl/>
          <w:lang w:bidi="fa-IR"/>
        </w:rPr>
        <w:t xml:space="preserve"> می‌</w:t>
      </w:r>
      <w:r w:rsidR="008F4C13" w:rsidRPr="009B61C0">
        <w:rPr>
          <w:rFonts w:asciiTheme="minorBidi" w:hAnsiTheme="minorBidi" w:cs="B Lotus" w:hint="cs"/>
          <w:color w:val="000000"/>
          <w:sz w:val="28"/>
          <w:szCs w:val="28"/>
          <w:rtl/>
          <w:lang w:bidi="fa-IR"/>
        </w:rPr>
        <w:t>دهد و با آن چرک و ناپاکی موحدین گنه کار را</w:t>
      </w:r>
      <w:r w:rsidR="00EE6E51">
        <w:rPr>
          <w:rFonts w:asciiTheme="minorBidi" w:hAnsiTheme="minorBidi" w:cs="B Lotus" w:hint="cs"/>
          <w:color w:val="000000"/>
          <w:sz w:val="28"/>
          <w:szCs w:val="28"/>
          <w:rtl/>
          <w:lang w:bidi="fa-IR"/>
        </w:rPr>
        <w:t xml:space="preserve"> می‌</w:t>
      </w:r>
      <w:r w:rsidR="008F4C13" w:rsidRPr="009B61C0">
        <w:rPr>
          <w:rFonts w:asciiTheme="minorBidi" w:hAnsiTheme="minorBidi" w:cs="B Lotus" w:hint="cs"/>
          <w:color w:val="000000"/>
          <w:sz w:val="28"/>
          <w:szCs w:val="28"/>
          <w:rtl/>
          <w:lang w:bidi="fa-IR"/>
        </w:rPr>
        <w:t>زداید و در واقع زندان حق</w:t>
      </w:r>
      <w:r w:rsidR="00EE6E51">
        <w:rPr>
          <w:rFonts w:asciiTheme="minorBidi" w:hAnsiTheme="minorBidi" w:cs="B Lotus" w:hint="cs"/>
          <w:color w:val="000000"/>
          <w:sz w:val="28"/>
          <w:szCs w:val="28"/>
          <w:rtl/>
          <w:lang w:bidi="fa-IR"/>
        </w:rPr>
        <w:t xml:space="preserve"> می‌</w:t>
      </w:r>
      <w:r w:rsidR="008F4C13" w:rsidRPr="009B61C0">
        <w:rPr>
          <w:rFonts w:asciiTheme="minorBidi" w:hAnsiTheme="minorBidi" w:cs="B Lotus" w:hint="cs"/>
          <w:color w:val="000000"/>
          <w:sz w:val="28"/>
          <w:szCs w:val="28"/>
          <w:rtl/>
          <w:lang w:bidi="fa-IR"/>
        </w:rPr>
        <w:t>باشد که در آن دشمنانش از کسانی که</w:t>
      </w:r>
      <w:r w:rsidR="00A623E8">
        <w:rPr>
          <w:rFonts w:asciiTheme="minorBidi" w:hAnsiTheme="minorBidi" w:cs="B Lotus" w:hint="cs"/>
          <w:color w:val="000000"/>
          <w:sz w:val="28"/>
          <w:szCs w:val="28"/>
          <w:rtl/>
          <w:lang w:bidi="fa-IR"/>
        </w:rPr>
        <w:t xml:space="preserve"> آن‌ها </w:t>
      </w:r>
      <w:r w:rsidR="008F4C13" w:rsidRPr="009B61C0">
        <w:rPr>
          <w:rFonts w:asciiTheme="minorBidi" w:hAnsiTheme="minorBidi" w:cs="B Lotus" w:hint="cs"/>
          <w:color w:val="000000"/>
          <w:sz w:val="28"/>
          <w:szCs w:val="28"/>
          <w:rtl/>
          <w:lang w:bidi="fa-IR"/>
        </w:rPr>
        <w:t>را خلق کرده در آن زندانی</w:t>
      </w:r>
      <w:r w:rsidR="00EE6E51">
        <w:rPr>
          <w:rFonts w:asciiTheme="minorBidi" w:hAnsiTheme="minorBidi" w:cs="B Lotus" w:hint="cs"/>
          <w:color w:val="000000"/>
          <w:sz w:val="28"/>
          <w:szCs w:val="28"/>
          <w:rtl/>
          <w:lang w:bidi="fa-IR"/>
        </w:rPr>
        <w:t xml:space="preserve"> می‌</w:t>
      </w:r>
      <w:r w:rsidR="008F4C13" w:rsidRPr="009B61C0">
        <w:rPr>
          <w:rFonts w:asciiTheme="minorBidi" w:hAnsiTheme="minorBidi" w:cs="B Lotus" w:hint="cs"/>
          <w:color w:val="000000"/>
          <w:sz w:val="28"/>
          <w:szCs w:val="28"/>
          <w:rtl/>
          <w:lang w:bidi="fa-IR"/>
        </w:rPr>
        <w:t>کند.</w:t>
      </w:r>
    </w:p>
    <w:p w:rsidR="003E1A9A" w:rsidRPr="009B61C0" w:rsidRDefault="008F4C13" w:rsidP="00F42E99">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sidRPr="009B61C0">
        <w:rPr>
          <w:rFonts w:asciiTheme="minorBidi" w:hAnsiTheme="minorBidi" w:cs="B Lotus" w:hint="cs"/>
          <w:color w:val="000000"/>
          <w:sz w:val="28"/>
          <w:szCs w:val="28"/>
          <w:rtl/>
          <w:lang w:bidi="fa-IR"/>
        </w:rPr>
        <w:t>بنابراین</w:t>
      </w:r>
      <w:r w:rsidR="000B3A01">
        <w:rPr>
          <w:rFonts w:asciiTheme="minorBidi" w:hAnsiTheme="minorBidi" w:cs="B Lotus" w:hint="cs"/>
          <w:color w:val="000000"/>
          <w:sz w:val="28"/>
          <w:szCs w:val="28"/>
          <w:rtl/>
          <w:lang w:bidi="fa-IR"/>
        </w:rPr>
        <w:t>،</w:t>
      </w:r>
      <w:r w:rsidRPr="009B61C0">
        <w:rPr>
          <w:rFonts w:asciiTheme="minorBidi" w:hAnsiTheme="minorBidi" w:cs="B Lotus" w:hint="cs"/>
          <w:color w:val="000000"/>
          <w:sz w:val="28"/>
          <w:szCs w:val="28"/>
          <w:rtl/>
          <w:lang w:bidi="fa-IR"/>
        </w:rPr>
        <w:t xml:space="preserve"> در امر و نهی و وصایا و مواعظ حق جل جلاله تامل کن که چگونه سرش</w:t>
      </w:r>
      <w:r w:rsidR="00056EC8" w:rsidRPr="009B61C0">
        <w:rPr>
          <w:rFonts w:asciiTheme="minorBidi" w:hAnsiTheme="minorBidi" w:cs="B Lotus" w:hint="cs"/>
          <w:color w:val="000000"/>
          <w:sz w:val="28"/>
          <w:szCs w:val="28"/>
          <w:rtl/>
          <w:lang w:bidi="fa-IR"/>
        </w:rPr>
        <w:t>ا</w:t>
      </w:r>
      <w:r w:rsidRPr="009B61C0">
        <w:rPr>
          <w:rFonts w:asciiTheme="minorBidi" w:hAnsiTheme="minorBidi" w:cs="B Lotus" w:hint="cs"/>
          <w:color w:val="000000"/>
          <w:sz w:val="28"/>
          <w:szCs w:val="28"/>
          <w:rtl/>
          <w:lang w:bidi="fa-IR"/>
        </w:rPr>
        <w:t>ر از رحمت و نعمت وافر و</w:t>
      </w:r>
      <w:r w:rsidR="00A623E8">
        <w:rPr>
          <w:rFonts w:asciiTheme="minorBidi" w:hAnsiTheme="minorBidi" w:cs="B Lotus" w:hint="cs"/>
          <w:color w:val="000000"/>
          <w:sz w:val="28"/>
          <w:szCs w:val="28"/>
          <w:rtl/>
          <w:lang w:bidi="fa-IR"/>
        </w:rPr>
        <w:t xml:space="preserve"> بی‌</w:t>
      </w:r>
      <w:r w:rsidRPr="009B61C0">
        <w:rPr>
          <w:rFonts w:asciiTheme="minorBidi" w:hAnsiTheme="minorBidi" w:cs="B Lotus" w:hint="cs"/>
          <w:color w:val="000000"/>
          <w:sz w:val="28"/>
          <w:szCs w:val="28"/>
          <w:rtl/>
          <w:lang w:bidi="fa-IR"/>
        </w:rPr>
        <w:t>نقص</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باشد. و در آنچه از نعمت</w:t>
      </w:r>
      <w:r w:rsidR="00A623E8">
        <w:rPr>
          <w:rFonts w:asciiTheme="minorBidi" w:hAnsiTheme="minorBidi" w:cs="B Lotus" w:hint="cs"/>
          <w:color w:val="000000"/>
          <w:sz w:val="28"/>
          <w:szCs w:val="28"/>
          <w:rtl/>
          <w:lang w:bidi="fa-IR"/>
        </w:rPr>
        <w:t xml:space="preserve">‌ها </w:t>
      </w:r>
      <w:r w:rsidRPr="009B61C0">
        <w:rPr>
          <w:rFonts w:asciiTheme="minorBidi" w:hAnsiTheme="minorBidi" w:cs="B Lotus" w:hint="cs"/>
          <w:color w:val="000000"/>
          <w:sz w:val="28"/>
          <w:szCs w:val="28"/>
          <w:rtl/>
          <w:lang w:bidi="fa-IR"/>
        </w:rPr>
        <w:t>که خود از رحمت و نعمت پر شده، تامل کن؛ چرا که رحمت، سبب اتصالی از جانب حق به سوی بندگانش</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باشد همانطور که عبودیت سبب اتصالی از جانب بندگانش به سوی حق سبحانه و</w:t>
      </w:r>
      <w:r w:rsidR="00B20290" w:rsidRPr="009B61C0">
        <w:rPr>
          <w:rFonts w:asciiTheme="minorBidi" w:hAnsiTheme="minorBidi" w:cs="B Lotus" w:hint="cs"/>
          <w:color w:val="000000"/>
          <w:sz w:val="28"/>
          <w:szCs w:val="28"/>
          <w:rtl/>
          <w:lang w:bidi="fa-IR"/>
        </w:rPr>
        <w:t xml:space="preserve"> </w:t>
      </w:r>
      <w:r w:rsidRPr="009B61C0">
        <w:rPr>
          <w:rFonts w:asciiTheme="minorBidi" w:hAnsiTheme="minorBidi" w:cs="B Lotus" w:hint="cs"/>
          <w:color w:val="000000"/>
          <w:sz w:val="28"/>
          <w:szCs w:val="28"/>
          <w:rtl/>
          <w:lang w:bidi="fa-IR"/>
        </w:rPr>
        <w:t>تعالی</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باشد. از این</w:t>
      </w:r>
      <w:r w:rsidR="002A1F3D">
        <w:rPr>
          <w:rFonts w:asciiTheme="minorBidi" w:hAnsiTheme="minorBidi" w:cs="B Lotus"/>
          <w:color w:val="000000"/>
          <w:sz w:val="28"/>
          <w:szCs w:val="28"/>
          <w:rtl/>
          <w:lang w:bidi="fa-IR"/>
        </w:rPr>
        <w:softHyphen/>
      </w:r>
      <w:r w:rsidRPr="009B61C0">
        <w:rPr>
          <w:rFonts w:asciiTheme="minorBidi" w:hAnsiTheme="minorBidi" w:cs="B Lotus" w:hint="cs"/>
          <w:color w:val="000000"/>
          <w:sz w:val="28"/>
          <w:szCs w:val="28"/>
          <w:rtl/>
          <w:lang w:bidi="fa-IR"/>
        </w:rPr>
        <w:t>رو از جانب بندگان به سوی الله عبودیت و از جانب الله متعال به سوی بندگان رحمت</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 xml:space="preserve">باشد. </w:t>
      </w:r>
    </w:p>
    <w:p w:rsidR="003E1A9A" w:rsidRPr="009B61C0" w:rsidRDefault="003E1A9A" w:rsidP="002A1F3D">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sidRPr="009B61C0">
        <w:rPr>
          <w:rFonts w:asciiTheme="minorBidi" w:hAnsiTheme="minorBidi" w:cs="B Lotus" w:hint="cs"/>
          <w:color w:val="000000"/>
          <w:sz w:val="28"/>
          <w:szCs w:val="28"/>
          <w:rtl/>
          <w:lang w:bidi="fa-IR"/>
        </w:rPr>
        <w:t>و از خاص</w:t>
      </w:r>
      <w:r w:rsidR="00EE6E51">
        <w:rPr>
          <w:rFonts w:asciiTheme="minorBidi" w:hAnsiTheme="minorBidi" w:cs="B Lotus" w:hint="cs"/>
          <w:color w:val="000000"/>
          <w:sz w:val="28"/>
          <w:szCs w:val="28"/>
          <w:rtl/>
          <w:lang w:bidi="fa-IR"/>
        </w:rPr>
        <w:t xml:space="preserve">‌ترین </w:t>
      </w:r>
      <w:r w:rsidRPr="009B61C0">
        <w:rPr>
          <w:rFonts w:asciiTheme="minorBidi" w:hAnsiTheme="minorBidi" w:cs="B Lotus" w:hint="cs"/>
          <w:color w:val="000000"/>
          <w:sz w:val="28"/>
          <w:szCs w:val="28"/>
          <w:rtl/>
          <w:lang w:bidi="fa-IR"/>
        </w:rPr>
        <w:t xml:space="preserve">چشم اندازهای این اسم، </w:t>
      </w:r>
      <w:r w:rsidR="002A1F3D">
        <w:rPr>
          <w:rFonts w:asciiTheme="minorBidi" w:hAnsiTheme="minorBidi" w:cs="B Lotus" w:hint="cs"/>
          <w:color w:val="000000"/>
          <w:sz w:val="28"/>
          <w:szCs w:val="28"/>
          <w:rtl/>
          <w:lang w:bidi="fa-IR"/>
        </w:rPr>
        <w:t>آن است که</w:t>
      </w:r>
      <w:r w:rsidR="00EE6E51">
        <w:rPr>
          <w:rFonts w:asciiTheme="minorBidi" w:hAnsiTheme="minorBidi" w:cs="B Lotus" w:hint="cs"/>
          <w:color w:val="000000"/>
          <w:sz w:val="28"/>
          <w:szCs w:val="28"/>
          <w:rtl/>
          <w:lang w:bidi="fa-IR"/>
        </w:rPr>
        <w:t xml:space="preserve"> </w:t>
      </w:r>
      <w:r w:rsidRPr="009B61C0">
        <w:rPr>
          <w:rFonts w:asciiTheme="minorBidi" w:hAnsiTheme="minorBidi" w:cs="B Lotus" w:hint="cs"/>
          <w:color w:val="000000"/>
          <w:sz w:val="28"/>
          <w:szCs w:val="28"/>
          <w:rtl/>
          <w:lang w:bidi="fa-IR"/>
        </w:rPr>
        <w:t>نمازگزار نصیبش را از رحمت</w:t>
      </w:r>
      <w:r w:rsidR="00EE6E51">
        <w:rPr>
          <w:rFonts w:asciiTheme="minorBidi" w:hAnsiTheme="minorBidi" w:cs="B Lotus" w:hint="cs"/>
          <w:color w:val="000000"/>
          <w:sz w:val="28"/>
          <w:szCs w:val="28"/>
          <w:rtl/>
          <w:lang w:bidi="fa-IR"/>
        </w:rPr>
        <w:t xml:space="preserve"> </w:t>
      </w:r>
      <w:r w:rsidR="002A1F3D" w:rsidRPr="009B61C0">
        <w:rPr>
          <w:rFonts w:asciiTheme="minorBidi" w:hAnsiTheme="minorBidi" w:cs="B Lotus" w:hint="cs"/>
          <w:color w:val="000000"/>
          <w:sz w:val="28"/>
          <w:szCs w:val="28"/>
          <w:rtl/>
          <w:lang w:bidi="fa-IR"/>
        </w:rPr>
        <w:t>مشاهده</w:t>
      </w:r>
      <w:r w:rsidR="002A1F3D">
        <w:rPr>
          <w:rFonts w:asciiTheme="minorBidi" w:hAnsiTheme="minorBidi" w:cs="B Lotus" w:hint="cs"/>
          <w:color w:val="000000"/>
          <w:sz w:val="28"/>
          <w:szCs w:val="28"/>
          <w:rtl/>
          <w:lang w:bidi="fa-IR"/>
        </w:rPr>
        <w:t xml:space="preserve">‌ </w:t>
      </w:r>
      <w:r w:rsidR="00EE6E51">
        <w:rPr>
          <w:rFonts w:asciiTheme="minorBidi" w:hAnsiTheme="minorBidi" w:cs="B Lotus" w:hint="cs"/>
          <w:color w:val="000000"/>
          <w:sz w:val="28"/>
          <w:szCs w:val="28"/>
          <w:rtl/>
          <w:lang w:bidi="fa-IR"/>
        </w:rPr>
        <w:t>می‌</w:t>
      </w:r>
      <w:r w:rsidRPr="009B61C0">
        <w:rPr>
          <w:rFonts w:asciiTheme="minorBidi" w:hAnsiTheme="minorBidi" w:cs="B Lotus" w:hint="cs"/>
          <w:color w:val="000000"/>
          <w:sz w:val="28"/>
          <w:szCs w:val="28"/>
          <w:rtl/>
          <w:lang w:bidi="fa-IR"/>
        </w:rPr>
        <w:t>باشد، رحمتی که منجر به آن شد تا در پیشگاه پروردگارش قرار گیرد و جز</w:t>
      </w:r>
      <w:r w:rsidR="002A1F3D">
        <w:rPr>
          <w:rFonts w:asciiTheme="minorBidi" w:hAnsiTheme="minorBidi" w:cs="B Lotus" w:hint="cs"/>
          <w:color w:val="000000"/>
          <w:sz w:val="28"/>
          <w:szCs w:val="28"/>
          <w:rtl/>
          <w:lang w:bidi="fa-IR"/>
        </w:rPr>
        <w:t>و</w:t>
      </w:r>
      <w:r w:rsidRPr="009B61C0">
        <w:rPr>
          <w:rFonts w:asciiTheme="minorBidi" w:hAnsiTheme="minorBidi" w:cs="B Lotus" w:hint="cs"/>
          <w:color w:val="000000"/>
          <w:sz w:val="28"/>
          <w:szCs w:val="28"/>
          <w:rtl/>
          <w:lang w:bidi="fa-IR"/>
        </w:rPr>
        <w:t xml:space="preserve"> اهل الله برای عبودیت و مناجات الله متعال باشد </w:t>
      </w:r>
      <w:r w:rsidR="002A1F3D">
        <w:rPr>
          <w:rFonts w:asciiTheme="minorBidi" w:hAnsiTheme="minorBidi" w:cs="B Lotus" w:hint="cs"/>
          <w:color w:val="000000"/>
          <w:sz w:val="28"/>
          <w:szCs w:val="28"/>
          <w:rtl/>
          <w:lang w:bidi="fa-IR"/>
        </w:rPr>
        <w:t>چنان</w:t>
      </w:r>
      <w:r w:rsidR="00F64D59">
        <w:rPr>
          <w:rFonts w:asciiTheme="minorBidi" w:hAnsiTheme="minorBidi" w:cs="B Lotus" w:hint="cs"/>
          <w:color w:val="000000"/>
          <w:sz w:val="28"/>
          <w:szCs w:val="28"/>
          <w:rtl/>
          <w:lang w:bidi="fa-IR"/>
        </w:rPr>
        <w:t xml:space="preserve"> </w:t>
      </w:r>
      <w:r w:rsidRPr="009B61C0">
        <w:rPr>
          <w:rFonts w:asciiTheme="minorBidi" w:hAnsiTheme="minorBidi" w:cs="B Lotus" w:hint="cs"/>
          <w:color w:val="000000"/>
          <w:sz w:val="28"/>
          <w:szCs w:val="28"/>
          <w:rtl/>
          <w:lang w:bidi="fa-IR"/>
        </w:rPr>
        <w:t>که الله متعا</w:t>
      </w:r>
      <w:r w:rsidR="002A1F3D">
        <w:rPr>
          <w:rFonts w:asciiTheme="minorBidi" w:hAnsiTheme="minorBidi" w:cs="B Lotus" w:hint="cs"/>
          <w:color w:val="000000"/>
          <w:sz w:val="28"/>
          <w:szCs w:val="28"/>
          <w:rtl/>
          <w:lang w:bidi="fa-IR"/>
        </w:rPr>
        <w:t>ل این نعمت را بر وی عطا کرده در</w:t>
      </w:r>
      <w:r w:rsidRPr="009B61C0">
        <w:rPr>
          <w:rFonts w:asciiTheme="minorBidi" w:hAnsiTheme="minorBidi" w:cs="B Lotus" w:hint="cs"/>
          <w:color w:val="000000"/>
          <w:sz w:val="28"/>
          <w:szCs w:val="28"/>
          <w:rtl/>
          <w:lang w:bidi="fa-IR"/>
        </w:rPr>
        <w:t>حالی</w:t>
      </w:r>
      <w:r w:rsidR="002A1F3D">
        <w:rPr>
          <w:rFonts w:asciiTheme="minorBidi" w:hAnsiTheme="minorBidi" w:cs="B Lotus"/>
          <w:color w:val="000000"/>
          <w:sz w:val="28"/>
          <w:szCs w:val="28"/>
          <w:rtl/>
          <w:lang w:bidi="fa-IR"/>
        </w:rPr>
        <w:softHyphen/>
      </w:r>
      <w:r w:rsidRPr="009B61C0">
        <w:rPr>
          <w:rFonts w:asciiTheme="minorBidi" w:hAnsiTheme="minorBidi" w:cs="B Lotus" w:hint="cs"/>
          <w:color w:val="000000"/>
          <w:sz w:val="28"/>
          <w:szCs w:val="28"/>
          <w:rtl/>
          <w:lang w:bidi="fa-IR"/>
        </w:rPr>
        <w:t>که از غیر او منع کرده است و به قلب وی روی آورده، درحالی</w:t>
      </w:r>
      <w:r w:rsidR="002A1F3D">
        <w:rPr>
          <w:rFonts w:asciiTheme="minorBidi" w:hAnsiTheme="minorBidi" w:cs="B Lotus"/>
          <w:color w:val="000000"/>
          <w:sz w:val="28"/>
          <w:szCs w:val="28"/>
          <w:rtl/>
          <w:lang w:bidi="fa-IR"/>
        </w:rPr>
        <w:softHyphen/>
      </w:r>
      <w:r w:rsidRPr="009B61C0">
        <w:rPr>
          <w:rFonts w:asciiTheme="minorBidi" w:hAnsiTheme="minorBidi" w:cs="B Lotus" w:hint="cs"/>
          <w:color w:val="000000"/>
          <w:sz w:val="28"/>
          <w:szCs w:val="28"/>
          <w:rtl/>
          <w:lang w:bidi="fa-IR"/>
        </w:rPr>
        <w:t>که از قلب غیر او اعراض کرده است و این از رحمت الله متعال نسبت به وی</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 xml:space="preserve">باشد. </w:t>
      </w:r>
    </w:p>
    <w:p w:rsidR="002E1E9E" w:rsidRPr="001A045E" w:rsidRDefault="003E1A9A" w:rsidP="002A1F3D">
      <w:pPr>
        <w:widowControl w:val="0"/>
        <w:autoSpaceDE w:val="0"/>
        <w:autoSpaceDN w:val="0"/>
        <w:bidi/>
        <w:adjustRightInd w:val="0"/>
        <w:spacing w:after="0" w:line="240" w:lineRule="auto"/>
        <w:ind w:firstLine="284"/>
        <w:jc w:val="both"/>
        <w:rPr>
          <w:rFonts w:ascii="KFGQPC Uthmanic Script HAFS" w:hAnsi="KFGQPC Uthmanic Script HAFS" w:cs="KFGQPC Uthmanic Script HAFS"/>
          <w:color w:val="000000"/>
          <w:sz w:val="28"/>
          <w:szCs w:val="28"/>
          <w:rtl/>
          <w:lang w:bidi="fa-IR"/>
        </w:rPr>
      </w:pPr>
      <w:r w:rsidRPr="009B61C0">
        <w:rPr>
          <w:rFonts w:asciiTheme="minorBidi" w:hAnsiTheme="minorBidi" w:cs="B Lotus" w:hint="cs"/>
          <w:color w:val="000000"/>
          <w:sz w:val="28"/>
          <w:szCs w:val="28"/>
          <w:rtl/>
          <w:lang w:bidi="fa-IR"/>
        </w:rPr>
        <w:t>و آنگاه که بنده</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گوید:</w:t>
      </w:r>
      <w:r w:rsidR="00351E46">
        <w:rPr>
          <w:rFonts w:asciiTheme="minorBidi" w:hAnsiTheme="minorBidi" w:cs="B Lotus" w:hint="cs"/>
          <w:color w:val="000000"/>
          <w:sz w:val="28"/>
          <w:szCs w:val="28"/>
          <w:rtl/>
          <w:lang w:bidi="fa-IR"/>
        </w:rPr>
        <w:t xml:space="preserve"> </w:t>
      </w:r>
      <w:r w:rsidR="00351E46">
        <w:rPr>
          <w:rFonts w:ascii="Traditional Arabic" w:hAnsi="Traditional Arabic" w:cs="Traditional Arabic"/>
          <w:color w:val="000000"/>
          <w:sz w:val="28"/>
          <w:szCs w:val="28"/>
          <w:rtl/>
          <w:lang w:bidi="fa-IR"/>
        </w:rPr>
        <w:t>﴿</w:t>
      </w:r>
      <w:r w:rsidR="001A045E">
        <w:rPr>
          <w:rFonts w:ascii="KFGQPC Uthmanic Script HAFS" w:hAnsi="KFGQPC Uthmanic Script HAFS" w:cs="KFGQPC Uthmanic Script HAFS"/>
          <w:color w:val="000000"/>
          <w:sz w:val="28"/>
          <w:szCs w:val="28"/>
          <w:rtl/>
          <w:lang w:bidi="fa-IR"/>
        </w:rPr>
        <w:t xml:space="preserve">مَٰلِكِ يَوۡمِ </w:t>
      </w:r>
      <w:r w:rsidR="001A045E">
        <w:rPr>
          <w:rFonts w:ascii="KFGQPC Uthmanic Script HAFS" w:hAnsi="KFGQPC Uthmanic Script HAFS" w:cs="KFGQPC Uthmanic Script HAFS" w:hint="cs"/>
          <w:color w:val="000000"/>
          <w:sz w:val="28"/>
          <w:szCs w:val="28"/>
          <w:rtl/>
          <w:lang w:bidi="fa-IR"/>
        </w:rPr>
        <w:t>ٱ</w:t>
      </w:r>
      <w:r w:rsidR="001A045E">
        <w:rPr>
          <w:rFonts w:ascii="KFGQPC Uthmanic Script HAFS" w:hAnsi="KFGQPC Uthmanic Script HAFS" w:cs="KFGQPC Uthmanic Script HAFS" w:hint="eastAsia"/>
          <w:color w:val="000000"/>
          <w:sz w:val="28"/>
          <w:szCs w:val="28"/>
          <w:rtl/>
          <w:lang w:bidi="fa-IR"/>
        </w:rPr>
        <w:t>لدِّينِ</w:t>
      </w:r>
      <w:r w:rsidR="001A045E">
        <w:rPr>
          <w:rFonts w:ascii="KFGQPC Uthmanic Script HAFS" w:hAnsi="KFGQPC Uthmanic Script HAFS" w:cs="KFGQPC Uthmanic Script HAFS"/>
          <w:color w:val="000000"/>
          <w:sz w:val="28"/>
          <w:szCs w:val="28"/>
          <w:rtl/>
          <w:lang w:bidi="fa-IR"/>
        </w:rPr>
        <w:t xml:space="preserve"> ٤</w:t>
      </w:r>
      <w:r w:rsidR="00351E46">
        <w:rPr>
          <w:rFonts w:ascii="Traditional Arabic" w:hAnsi="Traditional Arabic" w:cs="Traditional Arabic"/>
          <w:color w:val="000000"/>
          <w:sz w:val="28"/>
          <w:szCs w:val="28"/>
          <w:rtl/>
          <w:lang w:bidi="fa-IR"/>
        </w:rPr>
        <w:t>﴾</w:t>
      </w:r>
      <w:r w:rsidRPr="009B61C0">
        <w:rPr>
          <w:rFonts w:asciiTheme="minorBidi" w:hAnsiTheme="minorBidi" w:cs="B Lotus" w:hint="cs"/>
          <w:color w:val="000000"/>
          <w:sz w:val="28"/>
          <w:szCs w:val="28"/>
          <w:rtl/>
          <w:lang w:bidi="fa-IR"/>
        </w:rPr>
        <w:t xml:space="preserve"> </w:t>
      </w:r>
      <w:r w:rsidR="0098060B" w:rsidRPr="009B61C0">
        <w:rPr>
          <w:rFonts w:asciiTheme="minorBidi" w:hAnsiTheme="minorBidi" w:cs="B Lotus" w:hint="cs"/>
          <w:color w:val="000000"/>
          <w:sz w:val="28"/>
          <w:szCs w:val="28"/>
          <w:rtl/>
          <w:lang w:bidi="fa-IR"/>
        </w:rPr>
        <w:t xml:space="preserve">شاهد </w:t>
      </w:r>
      <w:r w:rsidRPr="009B61C0">
        <w:rPr>
          <w:rFonts w:asciiTheme="minorBidi" w:hAnsiTheme="minorBidi" w:cs="B Lotus" w:hint="cs"/>
          <w:color w:val="000000"/>
          <w:sz w:val="28"/>
          <w:szCs w:val="28"/>
          <w:rtl/>
          <w:lang w:bidi="fa-IR"/>
        </w:rPr>
        <w:t>عزت و شرفی است که تنها شایسته و لایق پادشاه حق</w:t>
      </w:r>
      <w:r w:rsidR="0098060B" w:rsidRPr="009B61C0">
        <w:rPr>
          <w:rFonts w:asciiTheme="minorBidi" w:hAnsiTheme="minorBidi" w:cs="B Lotus" w:hint="cs"/>
          <w:color w:val="000000"/>
          <w:sz w:val="28"/>
          <w:szCs w:val="28"/>
          <w:rtl/>
          <w:lang w:bidi="fa-IR"/>
        </w:rPr>
        <w:t>ِ</w:t>
      </w:r>
      <w:r w:rsidRPr="009B61C0">
        <w:rPr>
          <w:rFonts w:asciiTheme="minorBidi" w:hAnsiTheme="minorBidi" w:cs="B Lotus" w:hint="cs"/>
          <w:color w:val="000000"/>
          <w:sz w:val="28"/>
          <w:szCs w:val="28"/>
          <w:rtl/>
          <w:lang w:bidi="fa-IR"/>
        </w:rPr>
        <w:t xml:space="preserve"> مبین</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باشد و شاهد پادشاهی چیره و غالب</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باشد که مخلوقات تابع و مطیع او بوده و چهره</w:t>
      </w:r>
      <w:r w:rsidR="00A623E8">
        <w:rPr>
          <w:rFonts w:asciiTheme="minorBidi" w:hAnsiTheme="minorBidi" w:cs="B Lotus" w:hint="cs"/>
          <w:color w:val="000000"/>
          <w:sz w:val="28"/>
          <w:szCs w:val="28"/>
          <w:rtl/>
          <w:lang w:bidi="fa-IR"/>
        </w:rPr>
        <w:t xml:space="preserve">‌ها </w:t>
      </w:r>
      <w:r w:rsidRPr="009B61C0">
        <w:rPr>
          <w:rFonts w:asciiTheme="minorBidi" w:hAnsiTheme="minorBidi" w:cs="B Lotus" w:hint="cs"/>
          <w:color w:val="000000"/>
          <w:sz w:val="28"/>
          <w:szCs w:val="28"/>
          <w:rtl/>
          <w:lang w:bidi="fa-IR"/>
        </w:rPr>
        <w:t>برای او به سجده</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افتند و با عظمتش ستمگران ذلیل شده و هر عزیز و نیرومندی در برابر عزت او خاشع</w:t>
      </w:r>
      <w:r w:rsidR="00EE6E51">
        <w:rPr>
          <w:rFonts w:asciiTheme="minorBidi" w:hAnsiTheme="minorBidi" w:cs="B Lotus" w:hint="cs"/>
          <w:color w:val="000000"/>
          <w:sz w:val="28"/>
          <w:szCs w:val="28"/>
          <w:rtl/>
          <w:lang w:bidi="fa-IR"/>
        </w:rPr>
        <w:t xml:space="preserve"> </w:t>
      </w:r>
      <w:r w:rsidR="002A1F3D">
        <w:rPr>
          <w:rFonts w:asciiTheme="minorBidi" w:hAnsiTheme="minorBidi" w:cs="B Lotus" w:hint="cs"/>
          <w:color w:val="000000"/>
          <w:sz w:val="28"/>
          <w:szCs w:val="28"/>
          <w:rtl/>
          <w:lang w:bidi="fa-IR"/>
        </w:rPr>
        <w:t>بوده</w:t>
      </w:r>
      <w:r w:rsidRPr="009B61C0">
        <w:rPr>
          <w:rFonts w:asciiTheme="minorBidi" w:hAnsiTheme="minorBidi" w:cs="B Lotus" w:hint="cs"/>
          <w:color w:val="000000"/>
          <w:sz w:val="28"/>
          <w:szCs w:val="28"/>
          <w:rtl/>
          <w:lang w:bidi="fa-IR"/>
        </w:rPr>
        <w:t xml:space="preserve"> و با قلبش شاهد پادشاهی پناه دهنده و تامین کننده بر عرش آسمان</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باشد که به سبب عزتش صورتها بر</w:t>
      </w:r>
      <w:r w:rsidR="002A1F3D">
        <w:rPr>
          <w:rFonts w:asciiTheme="minorBidi" w:hAnsiTheme="minorBidi" w:cs="B Lotus" w:hint="cs"/>
          <w:color w:val="000000"/>
          <w:sz w:val="28"/>
          <w:szCs w:val="28"/>
          <w:rtl/>
          <w:lang w:bidi="fa-IR"/>
        </w:rPr>
        <w:t xml:space="preserve"> </w:t>
      </w:r>
      <w:r w:rsidRPr="009B61C0">
        <w:rPr>
          <w:rFonts w:asciiTheme="minorBidi" w:hAnsiTheme="minorBidi" w:cs="B Lotus" w:hint="cs"/>
          <w:color w:val="000000"/>
          <w:sz w:val="28"/>
          <w:szCs w:val="28"/>
          <w:rtl/>
          <w:lang w:bidi="fa-IR"/>
        </w:rPr>
        <w:t>زمین افتاده و او را سجده</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کنند</w:t>
      </w:r>
      <w:r w:rsidR="002A1F3D">
        <w:rPr>
          <w:rFonts w:asciiTheme="minorBidi" w:hAnsiTheme="minorBidi" w:cs="B Lotus" w:hint="cs"/>
          <w:color w:val="000000"/>
          <w:sz w:val="28"/>
          <w:szCs w:val="28"/>
          <w:rtl/>
          <w:lang w:bidi="fa-IR"/>
        </w:rPr>
        <w:t>.</w:t>
      </w:r>
      <w:r w:rsidRPr="009B61C0">
        <w:rPr>
          <w:rFonts w:asciiTheme="minorBidi" w:hAnsiTheme="minorBidi" w:cs="B Lotus" w:hint="cs"/>
          <w:color w:val="000000"/>
          <w:sz w:val="28"/>
          <w:szCs w:val="28"/>
          <w:rtl/>
          <w:lang w:bidi="fa-IR"/>
        </w:rPr>
        <w:t xml:space="preserve"> و</w:t>
      </w:r>
      <w:r w:rsidR="002A1F3D">
        <w:rPr>
          <w:rFonts w:asciiTheme="minorBidi" w:hAnsiTheme="minorBidi" w:cs="B Lotus" w:hint="cs"/>
          <w:color w:val="000000"/>
          <w:sz w:val="28"/>
          <w:szCs w:val="28"/>
          <w:rtl/>
          <w:lang w:bidi="fa-IR"/>
        </w:rPr>
        <w:t xml:space="preserve"> </w:t>
      </w:r>
      <w:r w:rsidRPr="009B61C0">
        <w:rPr>
          <w:rFonts w:asciiTheme="minorBidi" w:hAnsiTheme="minorBidi" w:cs="B Lotus" w:hint="cs"/>
          <w:color w:val="000000"/>
          <w:sz w:val="28"/>
          <w:szCs w:val="28"/>
          <w:rtl/>
          <w:lang w:bidi="fa-IR"/>
        </w:rPr>
        <w:t xml:space="preserve">اگر حقیقت صفت </w:t>
      </w:r>
      <w:r w:rsidR="00FA12E0" w:rsidRPr="00FA12E0">
        <w:rPr>
          <w:rStyle w:val="Char"/>
          <w:rtl/>
        </w:rPr>
        <w:t>«</w:t>
      </w:r>
      <w:r w:rsidRPr="00FA12E0">
        <w:rPr>
          <w:rStyle w:val="Char"/>
          <w:rFonts w:hint="cs"/>
          <w:rtl/>
        </w:rPr>
        <w:t>المل</w:t>
      </w:r>
      <w:r w:rsidR="008A0EBF">
        <w:rPr>
          <w:rStyle w:val="Char"/>
          <w:rFonts w:hint="cs"/>
          <w:rtl/>
        </w:rPr>
        <w:t>ك</w:t>
      </w:r>
      <w:r w:rsidR="00FA12E0" w:rsidRPr="00FA12E0">
        <w:rPr>
          <w:rStyle w:val="Char"/>
          <w:rtl/>
        </w:rPr>
        <w:t>»</w:t>
      </w:r>
      <w:r w:rsidRPr="009B61C0">
        <w:rPr>
          <w:rFonts w:asciiTheme="minorBidi" w:hAnsiTheme="minorBidi" w:cs="B Lotus" w:hint="cs"/>
          <w:color w:val="000000"/>
          <w:sz w:val="28"/>
          <w:szCs w:val="28"/>
          <w:rtl/>
          <w:lang w:bidi="fa-IR"/>
        </w:rPr>
        <w:t xml:space="preserve"> را تعطیل نکند</w:t>
      </w:r>
      <w:r w:rsidR="002E1E9E" w:rsidRPr="009B61C0">
        <w:rPr>
          <w:rFonts w:asciiTheme="minorBidi" w:hAnsiTheme="minorBidi" w:cs="B Lotus" w:hint="cs"/>
          <w:color w:val="000000"/>
          <w:sz w:val="28"/>
          <w:szCs w:val="28"/>
          <w:rtl/>
          <w:lang w:bidi="fa-IR"/>
        </w:rPr>
        <w:t xml:space="preserve">، الله متعال </w:t>
      </w:r>
      <w:r w:rsidR="002E1E9E" w:rsidRPr="009B61C0">
        <w:rPr>
          <w:rFonts w:asciiTheme="minorBidi" w:hAnsiTheme="minorBidi" w:cs="B Lotus" w:hint="cs"/>
          <w:color w:val="000000"/>
          <w:sz w:val="28"/>
          <w:szCs w:val="28"/>
          <w:rtl/>
          <w:lang w:bidi="fa-IR"/>
        </w:rPr>
        <w:lastRenderedPageBreak/>
        <w:t>وی را بر مشاهده کردن حقایق اسماء و صفات الهی آگاهی</w:t>
      </w:r>
      <w:r w:rsidR="00EE6E51">
        <w:rPr>
          <w:rFonts w:asciiTheme="minorBidi" w:hAnsiTheme="minorBidi" w:cs="B Lotus" w:hint="cs"/>
          <w:color w:val="000000"/>
          <w:sz w:val="28"/>
          <w:szCs w:val="28"/>
          <w:rtl/>
          <w:lang w:bidi="fa-IR"/>
        </w:rPr>
        <w:t xml:space="preserve"> می‌</w:t>
      </w:r>
      <w:r w:rsidR="002E1E9E" w:rsidRPr="009B61C0">
        <w:rPr>
          <w:rFonts w:asciiTheme="minorBidi" w:hAnsiTheme="minorBidi" w:cs="B Lotus" w:hint="cs"/>
          <w:color w:val="000000"/>
          <w:sz w:val="28"/>
          <w:szCs w:val="28"/>
          <w:rtl/>
          <w:lang w:bidi="fa-IR"/>
        </w:rPr>
        <w:t xml:space="preserve">دهد. </w:t>
      </w:r>
      <w:r w:rsidR="002A1F3D">
        <w:rPr>
          <w:rFonts w:asciiTheme="minorBidi" w:hAnsiTheme="minorBidi" w:cs="B Lotus" w:hint="cs"/>
          <w:color w:val="000000"/>
          <w:sz w:val="28"/>
          <w:szCs w:val="28"/>
          <w:rtl/>
          <w:lang w:bidi="fa-IR"/>
        </w:rPr>
        <w:t>زیرا</w:t>
      </w:r>
      <w:r w:rsidR="002E1E9E" w:rsidRPr="009B61C0">
        <w:rPr>
          <w:rFonts w:asciiTheme="minorBidi" w:hAnsiTheme="minorBidi" w:cs="B Lotus" w:hint="cs"/>
          <w:color w:val="000000"/>
          <w:sz w:val="28"/>
          <w:szCs w:val="28"/>
          <w:rtl/>
          <w:lang w:bidi="fa-IR"/>
        </w:rPr>
        <w:t xml:space="preserve"> تعطیل این صفت، تعطیل پادشاهی الله متعال و انکار بر حق</w:t>
      </w:r>
      <w:r w:rsidR="00EE6E51">
        <w:rPr>
          <w:rFonts w:asciiTheme="minorBidi" w:hAnsiTheme="minorBidi" w:cs="B Lotus" w:hint="cs"/>
          <w:color w:val="000000"/>
          <w:sz w:val="28"/>
          <w:szCs w:val="28"/>
          <w:rtl/>
          <w:lang w:bidi="fa-IR"/>
        </w:rPr>
        <w:t xml:space="preserve"> می‌</w:t>
      </w:r>
      <w:r w:rsidR="002E1E9E" w:rsidRPr="009B61C0">
        <w:rPr>
          <w:rFonts w:asciiTheme="minorBidi" w:hAnsiTheme="minorBidi" w:cs="B Lotus" w:hint="cs"/>
          <w:color w:val="000000"/>
          <w:sz w:val="28"/>
          <w:szCs w:val="28"/>
          <w:rtl/>
          <w:lang w:bidi="fa-IR"/>
        </w:rPr>
        <w:t>باشد، چرا که پادشاه بر</w:t>
      </w:r>
      <w:r w:rsidR="002A1F3D">
        <w:rPr>
          <w:rFonts w:asciiTheme="minorBidi" w:hAnsiTheme="minorBidi" w:cs="B Lotus" w:hint="cs"/>
          <w:color w:val="000000"/>
          <w:sz w:val="28"/>
          <w:szCs w:val="28"/>
          <w:rtl/>
          <w:lang w:bidi="fa-IR"/>
        </w:rPr>
        <w:t xml:space="preserve"> </w:t>
      </w:r>
      <w:r w:rsidR="002E1E9E" w:rsidRPr="009B61C0">
        <w:rPr>
          <w:rFonts w:asciiTheme="minorBidi" w:hAnsiTheme="minorBidi" w:cs="B Lotus" w:hint="cs"/>
          <w:color w:val="000000"/>
          <w:sz w:val="28"/>
          <w:szCs w:val="28"/>
          <w:rtl/>
          <w:lang w:bidi="fa-IR"/>
        </w:rPr>
        <w:t>حقی که پادشاهی تام برای اوست، قطعا حی، قیوم، سمیع، بصیر، مدبر، قادر، متکلم، امر کننده، نهی کننده، مستوی بر عرش پادشاهی</w:t>
      </w:r>
      <w:r w:rsidR="00F64D59">
        <w:rPr>
          <w:rFonts w:asciiTheme="minorBidi" w:hAnsiTheme="minorBidi" w:cs="B Lotus" w:hint="cs"/>
          <w:color w:val="000000"/>
          <w:sz w:val="28"/>
          <w:szCs w:val="28"/>
          <w:rtl/>
          <w:lang w:bidi="fa-IR"/>
        </w:rPr>
        <w:t xml:space="preserve">‌اش </w:t>
      </w:r>
      <w:r w:rsidR="002E1E9E" w:rsidRPr="009B61C0">
        <w:rPr>
          <w:rFonts w:asciiTheme="minorBidi" w:hAnsiTheme="minorBidi" w:cs="B Lotus" w:hint="cs"/>
          <w:color w:val="000000"/>
          <w:sz w:val="28"/>
          <w:szCs w:val="28"/>
          <w:rtl/>
          <w:lang w:bidi="fa-IR"/>
        </w:rPr>
        <w:t>و ارسال کننده</w:t>
      </w:r>
      <w:r w:rsidR="00EE6E51">
        <w:rPr>
          <w:rFonts w:asciiTheme="minorBidi" w:hAnsiTheme="minorBidi" w:cs="B Lotus" w:hint="cs"/>
          <w:color w:val="000000"/>
          <w:sz w:val="28"/>
          <w:szCs w:val="28"/>
          <w:rtl/>
          <w:lang w:bidi="fa-IR"/>
        </w:rPr>
        <w:t xml:space="preserve">‌ی </w:t>
      </w:r>
      <w:r w:rsidR="002E1E9E" w:rsidRPr="009B61C0">
        <w:rPr>
          <w:rFonts w:asciiTheme="minorBidi" w:hAnsiTheme="minorBidi" w:cs="B Lotus" w:hint="cs"/>
          <w:color w:val="000000"/>
          <w:sz w:val="28"/>
          <w:szCs w:val="28"/>
          <w:rtl/>
          <w:lang w:bidi="fa-IR"/>
        </w:rPr>
        <w:t>اوامرش به نقاط مختلف مملکتش</w:t>
      </w:r>
      <w:r w:rsidR="00EE6E51">
        <w:rPr>
          <w:rFonts w:asciiTheme="minorBidi" w:hAnsiTheme="minorBidi" w:cs="B Lotus" w:hint="cs"/>
          <w:color w:val="000000"/>
          <w:sz w:val="28"/>
          <w:szCs w:val="28"/>
          <w:rtl/>
          <w:lang w:bidi="fa-IR"/>
        </w:rPr>
        <w:t xml:space="preserve"> می‌</w:t>
      </w:r>
      <w:r w:rsidR="002E1E9E" w:rsidRPr="009B61C0">
        <w:rPr>
          <w:rFonts w:asciiTheme="minorBidi" w:hAnsiTheme="minorBidi" w:cs="B Lotus" w:hint="cs"/>
          <w:color w:val="000000"/>
          <w:sz w:val="28"/>
          <w:szCs w:val="28"/>
          <w:rtl/>
          <w:lang w:bidi="fa-IR"/>
        </w:rPr>
        <w:t>باشد. و از کسی که مستحق رضایت باشد، راضی</w:t>
      </w:r>
      <w:r w:rsidR="00EE6E51">
        <w:rPr>
          <w:rFonts w:asciiTheme="minorBidi" w:hAnsiTheme="minorBidi" w:cs="B Lotus" w:hint="cs"/>
          <w:color w:val="000000"/>
          <w:sz w:val="28"/>
          <w:szCs w:val="28"/>
          <w:rtl/>
          <w:lang w:bidi="fa-IR"/>
        </w:rPr>
        <w:t xml:space="preserve"> می‌</w:t>
      </w:r>
      <w:r w:rsidR="002E1E9E" w:rsidRPr="009B61C0">
        <w:rPr>
          <w:rFonts w:asciiTheme="minorBidi" w:hAnsiTheme="minorBidi" w:cs="B Lotus" w:hint="cs"/>
          <w:color w:val="000000"/>
          <w:sz w:val="28"/>
          <w:szCs w:val="28"/>
          <w:rtl/>
          <w:lang w:bidi="fa-IR"/>
        </w:rPr>
        <w:t>شود و</w:t>
      </w:r>
      <w:r w:rsidR="00B20290" w:rsidRPr="009B61C0">
        <w:rPr>
          <w:rFonts w:asciiTheme="minorBidi" w:hAnsiTheme="minorBidi" w:cs="B Lotus" w:hint="cs"/>
          <w:color w:val="000000"/>
          <w:sz w:val="28"/>
          <w:szCs w:val="28"/>
          <w:rtl/>
          <w:lang w:bidi="fa-IR"/>
        </w:rPr>
        <w:t xml:space="preserve"> </w:t>
      </w:r>
      <w:r w:rsidR="002E1E9E" w:rsidRPr="009B61C0">
        <w:rPr>
          <w:rFonts w:asciiTheme="minorBidi" w:hAnsiTheme="minorBidi" w:cs="B Lotus" w:hint="cs"/>
          <w:color w:val="000000"/>
          <w:sz w:val="28"/>
          <w:szCs w:val="28"/>
          <w:rtl/>
          <w:lang w:bidi="fa-IR"/>
        </w:rPr>
        <w:t xml:space="preserve"> بدو ثواب بخشیده و اکرامش کرده و او را به خود نزدیک</w:t>
      </w:r>
      <w:r w:rsidR="00EE6E51">
        <w:rPr>
          <w:rFonts w:asciiTheme="minorBidi" w:hAnsiTheme="minorBidi" w:cs="B Lotus" w:hint="cs"/>
          <w:color w:val="000000"/>
          <w:sz w:val="28"/>
          <w:szCs w:val="28"/>
          <w:rtl/>
          <w:lang w:bidi="fa-IR"/>
        </w:rPr>
        <w:t xml:space="preserve"> می‌</w:t>
      </w:r>
      <w:r w:rsidR="002E1E9E" w:rsidRPr="009B61C0">
        <w:rPr>
          <w:rFonts w:asciiTheme="minorBidi" w:hAnsiTheme="minorBidi" w:cs="B Lotus" w:hint="cs"/>
          <w:color w:val="000000"/>
          <w:sz w:val="28"/>
          <w:szCs w:val="28"/>
          <w:rtl/>
          <w:lang w:bidi="fa-IR"/>
        </w:rPr>
        <w:t>کند و بر کسی که مستحق غضب باشد، غضب</w:t>
      </w:r>
      <w:r w:rsidR="00EE6E51">
        <w:rPr>
          <w:rFonts w:asciiTheme="minorBidi" w:hAnsiTheme="minorBidi" w:cs="B Lotus" w:hint="cs"/>
          <w:color w:val="000000"/>
          <w:sz w:val="28"/>
          <w:szCs w:val="28"/>
          <w:rtl/>
          <w:lang w:bidi="fa-IR"/>
        </w:rPr>
        <w:t xml:space="preserve"> می‌</w:t>
      </w:r>
      <w:r w:rsidR="002E1E9E" w:rsidRPr="009B61C0">
        <w:rPr>
          <w:rFonts w:asciiTheme="minorBidi" w:hAnsiTheme="minorBidi" w:cs="B Lotus" w:hint="cs"/>
          <w:color w:val="000000"/>
          <w:sz w:val="28"/>
          <w:szCs w:val="28"/>
          <w:rtl/>
          <w:lang w:bidi="fa-IR"/>
        </w:rPr>
        <w:t>کند و وی را عقاب کرده و او را</w:t>
      </w:r>
      <w:r w:rsidR="00A623E8">
        <w:rPr>
          <w:rFonts w:asciiTheme="minorBidi" w:hAnsiTheme="minorBidi" w:cs="B Lotus" w:hint="cs"/>
          <w:color w:val="000000"/>
          <w:sz w:val="28"/>
          <w:szCs w:val="28"/>
          <w:rtl/>
          <w:lang w:bidi="fa-IR"/>
        </w:rPr>
        <w:t xml:space="preserve"> بی‌</w:t>
      </w:r>
      <w:r w:rsidR="002E1E9E" w:rsidRPr="009B61C0">
        <w:rPr>
          <w:rFonts w:asciiTheme="minorBidi" w:hAnsiTheme="minorBidi" w:cs="B Lotus" w:hint="cs"/>
          <w:color w:val="000000"/>
          <w:sz w:val="28"/>
          <w:szCs w:val="28"/>
          <w:rtl/>
          <w:lang w:bidi="fa-IR"/>
        </w:rPr>
        <w:t>ارزش و کم بها و از خود دور</w:t>
      </w:r>
      <w:r w:rsidR="00EE6E51">
        <w:rPr>
          <w:rFonts w:asciiTheme="minorBidi" w:hAnsiTheme="minorBidi" w:cs="B Lotus" w:hint="cs"/>
          <w:color w:val="000000"/>
          <w:sz w:val="28"/>
          <w:szCs w:val="28"/>
          <w:rtl/>
          <w:lang w:bidi="fa-IR"/>
        </w:rPr>
        <w:t xml:space="preserve"> می‌</w:t>
      </w:r>
      <w:r w:rsidR="002E1E9E" w:rsidRPr="009B61C0">
        <w:rPr>
          <w:rFonts w:asciiTheme="minorBidi" w:hAnsiTheme="minorBidi" w:cs="B Lotus" w:hint="cs"/>
          <w:color w:val="000000"/>
          <w:sz w:val="28"/>
          <w:szCs w:val="28"/>
          <w:rtl/>
          <w:lang w:bidi="fa-IR"/>
        </w:rPr>
        <w:t>کند. بنابراین هرک</w:t>
      </w:r>
      <w:r w:rsidR="002A1F3D">
        <w:rPr>
          <w:rFonts w:asciiTheme="minorBidi" w:hAnsiTheme="minorBidi" w:cs="B Lotus" w:hint="cs"/>
          <w:color w:val="000000"/>
          <w:sz w:val="28"/>
          <w:szCs w:val="28"/>
          <w:rtl/>
          <w:lang w:bidi="fa-IR"/>
        </w:rPr>
        <w:t>س</w:t>
      </w:r>
      <w:r w:rsidR="002E1E9E" w:rsidRPr="009B61C0">
        <w:rPr>
          <w:rFonts w:asciiTheme="minorBidi" w:hAnsiTheme="minorBidi" w:cs="B Lotus" w:hint="cs"/>
          <w:color w:val="000000"/>
          <w:sz w:val="28"/>
          <w:szCs w:val="28"/>
          <w:rtl/>
          <w:lang w:bidi="fa-IR"/>
        </w:rPr>
        <w:t xml:space="preserve"> را بخواهد عذاب</w:t>
      </w:r>
      <w:r w:rsidR="00EE6E51">
        <w:rPr>
          <w:rFonts w:asciiTheme="minorBidi" w:hAnsiTheme="minorBidi" w:cs="B Lotus" w:hint="cs"/>
          <w:color w:val="000000"/>
          <w:sz w:val="28"/>
          <w:szCs w:val="28"/>
          <w:rtl/>
          <w:lang w:bidi="fa-IR"/>
        </w:rPr>
        <w:t xml:space="preserve"> می‌</w:t>
      </w:r>
      <w:r w:rsidR="002E1E9E" w:rsidRPr="009B61C0">
        <w:rPr>
          <w:rFonts w:asciiTheme="minorBidi" w:hAnsiTheme="minorBidi" w:cs="B Lotus" w:hint="cs"/>
          <w:color w:val="000000"/>
          <w:sz w:val="28"/>
          <w:szCs w:val="28"/>
          <w:rtl/>
          <w:lang w:bidi="fa-IR"/>
        </w:rPr>
        <w:t>کند و بر هرکس که بخواهد رحم</w:t>
      </w:r>
      <w:r w:rsidR="00EE6E51">
        <w:rPr>
          <w:rFonts w:asciiTheme="minorBidi" w:hAnsiTheme="minorBidi" w:cs="B Lotus" w:hint="cs"/>
          <w:color w:val="000000"/>
          <w:sz w:val="28"/>
          <w:szCs w:val="28"/>
          <w:rtl/>
          <w:lang w:bidi="fa-IR"/>
        </w:rPr>
        <w:t xml:space="preserve"> می‌</w:t>
      </w:r>
      <w:r w:rsidR="002E1E9E" w:rsidRPr="009B61C0">
        <w:rPr>
          <w:rFonts w:asciiTheme="minorBidi" w:hAnsiTheme="minorBidi" w:cs="B Lotus" w:hint="cs"/>
          <w:color w:val="000000"/>
          <w:sz w:val="28"/>
          <w:szCs w:val="28"/>
          <w:rtl/>
          <w:lang w:bidi="fa-IR"/>
        </w:rPr>
        <w:t>کند و به هرکه بخواهد</w:t>
      </w:r>
      <w:r w:rsidR="00EE6E51">
        <w:rPr>
          <w:rFonts w:asciiTheme="minorBidi" w:hAnsiTheme="minorBidi" w:cs="B Lotus" w:hint="cs"/>
          <w:color w:val="000000"/>
          <w:sz w:val="28"/>
          <w:szCs w:val="28"/>
          <w:rtl/>
          <w:lang w:bidi="fa-IR"/>
        </w:rPr>
        <w:t xml:space="preserve"> می‌</w:t>
      </w:r>
      <w:r w:rsidR="002E1E9E" w:rsidRPr="009B61C0">
        <w:rPr>
          <w:rFonts w:asciiTheme="minorBidi" w:hAnsiTheme="minorBidi" w:cs="B Lotus" w:hint="cs"/>
          <w:color w:val="000000"/>
          <w:sz w:val="28"/>
          <w:szCs w:val="28"/>
          <w:rtl/>
          <w:lang w:bidi="fa-IR"/>
        </w:rPr>
        <w:t>بخشد و هرکه را بخواهد مقرب</w:t>
      </w:r>
      <w:r w:rsidR="00EE6E51">
        <w:rPr>
          <w:rFonts w:asciiTheme="minorBidi" w:hAnsiTheme="minorBidi" w:cs="B Lotus" w:hint="cs"/>
          <w:color w:val="000000"/>
          <w:sz w:val="28"/>
          <w:szCs w:val="28"/>
          <w:rtl/>
          <w:lang w:bidi="fa-IR"/>
        </w:rPr>
        <w:t xml:space="preserve"> می‌</w:t>
      </w:r>
      <w:r w:rsidR="002A1F3D">
        <w:rPr>
          <w:rFonts w:asciiTheme="minorBidi" w:hAnsiTheme="minorBidi" w:cs="B Lotus" w:hint="cs"/>
          <w:color w:val="000000"/>
          <w:sz w:val="28"/>
          <w:szCs w:val="28"/>
          <w:rtl/>
          <w:lang w:bidi="fa-IR"/>
        </w:rPr>
        <w:t>گرداند و هر</w:t>
      </w:r>
      <w:r w:rsidR="002E1E9E" w:rsidRPr="009B61C0">
        <w:rPr>
          <w:rFonts w:asciiTheme="minorBidi" w:hAnsiTheme="minorBidi" w:cs="B Lotus" w:hint="cs"/>
          <w:color w:val="000000"/>
          <w:sz w:val="28"/>
          <w:szCs w:val="28"/>
          <w:rtl/>
          <w:lang w:bidi="fa-IR"/>
        </w:rPr>
        <w:t>که را بخواهد از خود دور</w:t>
      </w:r>
      <w:r w:rsidR="00EE6E51">
        <w:rPr>
          <w:rFonts w:asciiTheme="minorBidi" w:hAnsiTheme="minorBidi" w:cs="B Lotus" w:hint="cs"/>
          <w:color w:val="000000"/>
          <w:sz w:val="28"/>
          <w:szCs w:val="28"/>
          <w:rtl/>
          <w:lang w:bidi="fa-IR"/>
        </w:rPr>
        <w:t xml:space="preserve"> می‌</w:t>
      </w:r>
      <w:r w:rsidR="002E1E9E" w:rsidRPr="009B61C0">
        <w:rPr>
          <w:rFonts w:asciiTheme="minorBidi" w:hAnsiTheme="minorBidi" w:cs="B Lotus" w:hint="cs"/>
          <w:color w:val="000000"/>
          <w:sz w:val="28"/>
          <w:szCs w:val="28"/>
          <w:rtl/>
          <w:lang w:bidi="fa-IR"/>
        </w:rPr>
        <w:t xml:space="preserve">کند. برای اوست </w:t>
      </w:r>
      <w:r w:rsidR="002A1F3D">
        <w:rPr>
          <w:rFonts w:asciiTheme="minorBidi" w:hAnsiTheme="minorBidi" w:cs="B Lotus" w:hint="cs"/>
          <w:color w:val="000000"/>
          <w:sz w:val="28"/>
          <w:szCs w:val="28"/>
          <w:rtl/>
          <w:lang w:bidi="fa-IR"/>
        </w:rPr>
        <w:t>سرای</w:t>
      </w:r>
      <w:r w:rsidR="002E1E9E" w:rsidRPr="009B61C0">
        <w:rPr>
          <w:rFonts w:asciiTheme="minorBidi" w:hAnsiTheme="minorBidi" w:cs="B Lotus" w:hint="cs"/>
          <w:color w:val="000000"/>
          <w:sz w:val="28"/>
          <w:szCs w:val="28"/>
          <w:rtl/>
          <w:lang w:bidi="fa-IR"/>
        </w:rPr>
        <w:t xml:space="preserve"> عذاب که آتش و جهنم است و برای اوست </w:t>
      </w:r>
      <w:r w:rsidR="002A1F3D">
        <w:rPr>
          <w:rFonts w:asciiTheme="minorBidi" w:hAnsiTheme="minorBidi" w:cs="B Lotus" w:hint="cs"/>
          <w:color w:val="000000"/>
          <w:sz w:val="28"/>
          <w:szCs w:val="28"/>
          <w:rtl/>
          <w:lang w:bidi="fa-IR"/>
        </w:rPr>
        <w:t>سرای</w:t>
      </w:r>
      <w:r w:rsidR="002E1E9E" w:rsidRPr="009B61C0">
        <w:rPr>
          <w:rFonts w:asciiTheme="minorBidi" w:hAnsiTheme="minorBidi" w:cs="B Lotus" w:hint="cs"/>
          <w:color w:val="000000"/>
          <w:sz w:val="28"/>
          <w:szCs w:val="28"/>
          <w:rtl/>
          <w:lang w:bidi="fa-IR"/>
        </w:rPr>
        <w:t xml:space="preserve"> سعادت عظیم که بهشت است. پس هرکس که از این صفات چیزی را ابطال یا تکذیب کند یا اینکه حقیقتش را انکار کند، در حق</w:t>
      </w:r>
      <w:r w:rsidR="002A1F3D">
        <w:rPr>
          <w:rFonts w:asciiTheme="minorBidi" w:hAnsiTheme="minorBidi" w:cs="B Lotus" w:hint="cs"/>
          <w:color w:val="000000"/>
          <w:sz w:val="28"/>
          <w:szCs w:val="28"/>
          <w:rtl/>
          <w:lang w:bidi="fa-IR"/>
        </w:rPr>
        <w:t>یقت در پادشاهی حق سبحانه وتعالی طعنه زده و عیب</w:t>
      </w:r>
      <w:r w:rsidR="002A1F3D">
        <w:rPr>
          <w:rFonts w:asciiTheme="minorBidi" w:hAnsiTheme="minorBidi" w:cs="B Lotus"/>
          <w:color w:val="000000"/>
          <w:sz w:val="28"/>
          <w:szCs w:val="28"/>
          <w:rtl/>
          <w:lang w:bidi="fa-IR"/>
        </w:rPr>
        <w:softHyphen/>
      </w:r>
      <w:r w:rsidR="002E1E9E" w:rsidRPr="009B61C0">
        <w:rPr>
          <w:rFonts w:asciiTheme="minorBidi" w:hAnsiTheme="minorBidi" w:cs="B Lotus" w:hint="cs"/>
          <w:color w:val="000000"/>
          <w:sz w:val="28"/>
          <w:szCs w:val="28"/>
          <w:rtl/>
          <w:lang w:bidi="fa-IR"/>
        </w:rPr>
        <w:t>جو</w:t>
      </w:r>
      <w:r w:rsidR="002A1F3D">
        <w:rPr>
          <w:rFonts w:asciiTheme="minorBidi" w:hAnsiTheme="minorBidi" w:cs="B Lotus" w:hint="cs"/>
          <w:color w:val="000000"/>
          <w:sz w:val="28"/>
          <w:szCs w:val="28"/>
          <w:rtl/>
          <w:lang w:bidi="fa-IR"/>
        </w:rPr>
        <w:t>یی کرده و کمال مطلق را از او جل</w:t>
      </w:r>
      <w:r w:rsidR="002A1F3D">
        <w:rPr>
          <w:rFonts w:asciiTheme="minorBidi" w:hAnsiTheme="minorBidi" w:cs="B Lotus"/>
          <w:color w:val="000000"/>
          <w:sz w:val="28"/>
          <w:szCs w:val="28"/>
          <w:rtl/>
          <w:lang w:bidi="fa-IR"/>
        </w:rPr>
        <w:softHyphen/>
      </w:r>
      <w:r w:rsidR="002E1E9E" w:rsidRPr="009B61C0">
        <w:rPr>
          <w:rFonts w:asciiTheme="minorBidi" w:hAnsiTheme="minorBidi" w:cs="B Lotus" w:hint="cs"/>
          <w:color w:val="000000"/>
          <w:sz w:val="28"/>
          <w:szCs w:val="28"/>
          <w:rtl/>
          <w:lang w:bidi="fa-IR"/>
        </w:rPr>
        <w:t>جلاله نفی کرده است. همچنین کسی که عموم قضا و قدر را انکار کند، درو</w:t>
      </w:r>
      <w:r w:rsidR="002A1F3D">
        <w:rPr>
          <w:rFonts w:asciiTheme="minorBidi" w:hAnsiTheme="minorBidi" w:cs="B Lotus" w:hint="cs"/>
          <w:color w:val="000000"/>
          <w:sz w:val="28"/>
          <w:szCs w:val="28"/>
          <w:rtl/>
          <w:lang w:bidi="fa-IR"/>
        </w:rPr>
        <w:t>اقع عمومیت پادشاهی و کمال حق جل</w:t>
      </w:r>
      <w:r w:rsidR="002A1F3D">
        <w:rPr>
          <w:rFonts w:asciiTheme="minorBidi" w:hAnsiTheme="minorBidi" w:cs="B Lotus"/>
          <w:color w:val="000000"/>
          <w:sz w:val="28"/>
          <w:szCs w:val="28"/>
          <w:rtl/>
          <w:lang w:bidi="fa-IR"/>
        </w:rPr>
        <w:softHyphen/>
      </w:r>
      <w:r w:rsidR="002E1E9E" w:rsidRPr="009B61C0">
        <w:rPr>
          <w:rFonts w:asciiTheme="minorBidi" w:hAnsiTheme="minorBidi" w:cs="B Lotus" w:hint="cs"/>
          <w:color w:val="000000"/>
          <w:sz w:val="28"/>
          <w:szCs w:val="28"/>
          <w:rtl/>
          <w:lang w:bidi="fa-IR"/>
        </w:rPr>
        <w:t xml:space="preserve">جلاله را انکار کرده است، بنابراین نمازگزار در این </w:t>
      </w:r>
      <w:r w:rsidR="0098060B" w:rsidRPr="009B61C0">
        <w:rPr>
          <w:rFonts w:asciiTheme="minorBidi" w:hAnsiTheme="minorBidi" w:cs="B Lotus" w:hint="cs"/>
          <w:color w:val="000000"/>
          <w:sz w:val="28"/>
          <w:szCs w:val="28"/>
          <w:rtl/>
          <w:lang w:bidi="fa-IR"/>
        </w:rPr>
        <w:t>بیانش</w:t>
      </w:r>
      <w:r w:rsidR="002E1E9E" w:rsidRPr="009B61C0">
        <w:rPr>
          <w:rFonts w:asciiTheme="minorBidi" w:hAnsiTheme="minorBidi" w:cs="B Lotus" w:hint="cs"/>
          <w:color w:val="000000"/>
          <w:sz w:val="28"/>
          <w:szCs w:val="28"/>
          <w:rtl/>
          <w:lang w:bidi="fa-IR"/>
        </w:rPr>
        <w:t>:</w:t>
      </w:r>
      <w:r w:rsidR="00351E46">
        <w:rPr>
          <w:rFonts w:asciiTheme="minorBidi" w:hAnsiTheme="minorBidi" w:cs="B Lotus" w:hint="cs"/>
          <w:color w:val="000000"/>
          <w:sz w:val="28"/>
          <w:szCs w:val="28"/>
          <w:rtl/>
          <w:lang w:bidi="fa-IR"/>
        </w:rPr>
        <w:t xml:space="preserve"> </w:t>
      </w:r>
      <w:r w:rsidR="001A045E">
        <w:rPr>
          <w:rFonts w:ascii="Traditional Arabic" w:hAnsi="Traditional Arabic" w:cs="Traditional Arabic"/>
          <w:color w:val="000000"/>
          <w:sz w:val="28"/>
          <w:szCs w:val="28"/>
          <w:rtl/>
          <w:lang w:bidi="fa-IR"/>
        </w:rPr>
        <w:t>﴿</w:t>
      </w:r>
      <w:r w:rsidR="001A045E">
        <w:rPr>
          <w:rFonts w:ascii="KFGQPC Uthmanic Script HAFS" w:hAnsi="KFGQPC Uthmanic Script HAFS" w:cs="KFGQPC Uthmanic Script HAFS"/>
          <w:color w:val="000000"/>
          <w:sz w:val="28"/>
          <w:szCs w:val="28"/>
          <w:rtl/>
          <w:lang w:bidi="fa-IR"/>
        </w:rPr>
        <w:t xml:space="preserve">مَٰلِكِ يَوۡمِ </w:t>
      </w:r>
      <w:r w:rsidR="001A045E">
        <w:rPr>
          <w:rFonts w:ascii="KFGQPC Uthmanic Script HAFS" w:hAnsi="KFGQPC Uthmanic Script HAFS" w:cs="KFGQPC Uthmanic Script HAFS" w:hint="cs"/>
          <w:color w:val="000000"/>
          <w:sz w:val="28"/>
          <w:szCs w:val="28"/>
          <w:rtl/>
          <w:lang w:bidi="fa-IR"/>
        </w:rPr>
        <w:t>ٱ</w:t>
      </w:r>
      <w:r w:rsidR="001A045E">
        <w:rPr>
          <w:rFonts w:ascii="KFGQPC Uthmanic Script HAFS" w:hAnsi="KFGQPC Uthmanic Script HAFS" w:cs="KFGQPC Uthmanic Script HAFS" w:hint="eastAsia"/>
          <w:color w:val="000000"/>
          <w:sz w:val="28"/>
          <w:szCs w:val="28"/>
          <w:rtl/>
          <w:lang w:bidi="fa-IR"/>
        </w:rPr>
        <w:t>لدِّينِ</w:t>
      </w:r>
      <w:r w:rsidR="001A045E">
        <w:rPr>
          <w:rFonts w:ascii="KFGQPC Uthmanic Script HAFS" w:hAnsi="KFGQPC Uthmanic Script HAFS" w:cs="KFGQPC Uthmanic Script HAFS"/>
          <w:color w:val="000000"/>
          <w:sz w:val="28"/>
          <w:szCs w:val="28"/>
          <w:rtl/>
          <w:lang w:bidi="fa-IR"/>
        </w:rPr>
        <w:t xml:space="preserve"> ٤</w:t>
      </w:r>
      <w:r w:rsidR="001A045E">
        <w:rPr>
          <w:rFonts w:ascii="Traditional Arabic" w:hAnsi="Traditional Arabic" w:cs="Traditional Arabic"/>
          <w:color w:val="000000"/>
          <w:sz w:val="28"/>
          <w:szCs w:val="28"/>
          <w:rtl/>
          <w:lang w:bidi="fa-IR"/>
        </w:rPr>
        <w:t>﴾</w:t>
      </w:r>
      <w:r w:rsidR="002E1E9E" w:rsidRPr="009B61C0">
        <w:rPr>
          <w:rFonts w:asciiTheme="minorBidi" w:hAnsiTheme="minorBidi" w:cs="B Lotus" w:hint="cs"/>
          <w:color w:val="000000"/>
          <w:sz w:val="28"/>
          <w:szCs w:val="28"/>
          <w:rtl/>
          <w:lang w:bidi="fa-IR"/>
        </w:rPr>
        <w:t xml:space="preserve"> به مجد و مقام و بزرگی و بزرگواری الله متعال شهادت</w:t>
      </w:r>
      <w:r w:rsidR="00EE6E51">
        <w:rPr>
          <w:rFonts w:asciiTheme="minorBidi" w:hAnsiTheme="minorBidi" w:cs="B Lotus" w:hint="cs"/>
          <w:color w:val="000000"/>
          <w:sz w:val="28"/>
          <w:szCs w:val="28"/>
          <w:rtl/>
          <w:lang w:bidi="fa-IR"/>
        </w:rPr>
        <w:t xml:space="preserve"> می‌</w:t>
      </w:r>
      <w:r w:rsidR="002E1E9E" w:rsidRPr="009B61C0">
        <w:rPr>
          <w:rFonts w:asciiTheme="minorBidi" w:hAnsiTheme="minorBidi" w:cs="B Lotus" w:hint="cs"/>
          <w:color w:val="000000"/>
          <w:sz w:val="28"/>
          <w:szCs w:val="28"/>
          <w:rtl/>
          <w:lang w:bidi="fa-IR"/>
        </w:rPr>
        <w:t xml:space="preserve">دهد. </w:t>
      </w:r>
    </w:p>
    <w:p w:rsidR="00CA6E3F" w:rsidRPr="001A045E" w:rsidRDefault="00B52FD0" w:rsidP="002A1F3D">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Theme="minorBidi" w:hAnsiTheme="minorBidi" w:cs="B Lotus" w:hint="cs"/>
          <w:color w:val="000000"/>
          <w:sz w:val="28"/>
          <w:szCs w:val="28"/>
          <w:rtl/>
          <w:lang w:bidi="fa-IR"/>
        </w:rPr>
        <w:t>اما</w:t>
      </w:r>
      <w:r w:rsidR="002E1E9E" w:rsidRPr="009B61C0">
        <w:rPr>
          <w:rFonts w:asciiTheme="minorBidi" w:hAnsiTheme="minorBidi" w:cs="B Lotus" w:hint="cs"/>
          <w:color w:val="000000"/>
          <w:sz w:val="28"/>
          <w:szCs w:val="28"/>
          <w:rtl/>
          <w:lang w:bidi="fa-IR"/>
        </w:rPr>
        <w:t xml:space="preserve"> آنگاه که</w:t>
      </w:r>
      <w:r w:rsidR="00EE6E51">
        <w:rPr>
          <w:rFonts w:asciiTheme="minorBidi" w:hAnsiTheme="minorBidi" w:cs="B Lotus" w:hint="cs"/>
          <w:color w:val="000000"/>
          <w:sz w:val="28"/>
          <w:szCs w:val="28"/>
          <w:rtl/>
          <w:lang w:bidi="fa-IR"/>
        </w:rPr>
        <w:t xml:space="preserve"> می‌</w:t>
      </w:r>
      <w:r w:rsidR="002E1E9E" w:rsidRPr="009B61C0">
        <w:rPr>
          <w:rFonts w:asciiTheme="minorBidi" w:hAnsiTheme="minorBidi" w:cs="B Lotus" w:hint="cs"/>
          <w:color w:val="000000"/>
          <w:sz w:val="28"/>
          <w:szCs w:val="28"/>
          <w:rtl/>
          <w:lang w:bidi="fa-IR"/>
        </w:rPr>
        <w:t>گوید:</w:t>
      </w:r>
      <w:r w:rsidR="00351E46">
        <w:rPr>
          <w:rFonts w:asciiTheme="minorBidi" w:hAnsiTheme="minorBidi" w:cs="B Lotus" w:hint="cs"/>
          <w:color w:val="000000"/>
          <w:sz w:val="28"/>
          <w:szCs w:val="28"/>
          <w:rtl/>
          <w:lang w:bidi="fa-IR"/>
        </w:rPr>
        <w:t xml:space="preserve"> </w:t>
      </w:r>
      <w:r w:rsidR="00351E46">
        <w:rPr>
          <w:rFonts w:ascii="Traditional Arabic" w:hAnsi="Traditional Arabic" w:cs="Traditional Arabic"/>
          <w:color w:val="000000"/>
          <w:sz w:val="28"/>
          <w:szCs w:val="28"/>
          <w:rtl/>
          <w:lang w:bidi="fa-IR"/>
        </w:rPr>
        <w:t>﴿</w:t>
      </w:r>
      <w:r w:rsidR="001A045E">
        <w:rPr>
          <w:rFonts w:ascii="KFGQPC Uthmanic Script HAFS" w:hAnsi="KFGQPC Uthmanic Script HAFS" w:cs="KFGQPC Uthmanic Script HAFS" w:hint="eastAsia"/>
          <w:sz w:val="28"/>
          <w:szCs w:val="28"/>
          <w:rtl/>
        </w:rPr>
        <w:t>إِيَّاكَ</w:t>
      </w:r>
      <w:r w:rsidR="001A045E">
        <w:rPr>
          <w:rFonts w:ascii="KFGQPC Uthmanic Script HAFS" w:hAnsi="KFGQPC Uthmanic Script HAFS" w:cs="KFGQPC Uthmanic Script HAFS"/>
          <w:sz w:val="28"/>
          <w:szCs w:val="28"/>
          <w:rtl/>
        </w:rPr>
        <w:t xml:space="preserve"> نَعۡبُدُ وَإِيَّاكَ نَسۡتَعِينُ ٥</w:t>
      </w:r>
      <w:r w:rsidR="00351E46">
        <w:rPr>
          <w:rFonts w:ascii="Traditional Arabic" w:hAnsi="Traditional Arabic" w:cs="Traditional Arabic"/>
          <w:color w:val="000000"/>
          <w:sz w:val="28"/>
          <w:szCs w:val="28"/>
          <w:rtl/>
          <w:lang w:bidi="fa-IR"/>
        </w:rPr>
        <w:t>﴾</w:t>
      </w:r>
      <w:r w:rsidRPr="009B61C0">
        <w:rPr>
          <w:rFonts w:asciiTheme="minorBidi" w:hAnsiTheme="minorBidi" w:cs="B Lotus" w:hint="cs"/>
          <w:color w:val="000000"/>
          <w:sz w:val="28"/>
          <w:szCs w:val="28"/>
          <w:rtl/>
          <w:lang w:bidi="fa-IR"/>
        </w:rPr>
        <w:t>. در آن سر خلقت و امر و دنیا و آخرت</w:t>
      </w:r>
      <w:r w:rsidR="00EE6E51">
        <w:rPr>
          <w:rFonts w:asciiTheme="minorBidi" w:hAnsiTheme="minorBidi" w:cs="B Lotus" w:hint="cs"/>
          <w:color w:val="000000"/>
          <w:sz w:val="28"/>
          <w:szCs w:val="28"/>
          <w:rtl/>
          <w:lang w:bidi="fa-IR"/>
        </w:rPr>
        <w:t xml:space="preserve"> </w:t>
      </w:r>
      <w:r w:rsidR="002A1F3D">
        <w:rPr>
          <w:rFonts w:asciiTheme="minorBidi" w:hAnsiTheme="minorBidi" w:cs="B Lotus" w:hint="cs"/>
          <w:color w:val="000000"/>
          <w:sz w:val="28"/>
          <w:szCs w:val="28"/>
          <w:rtl/>
          <w:lang w:bidi="fa-IR"/>
        </w:rPr>
        <w:t>بوده</w:t>
      </w:r>
      <w:r w:rsidRPr="009B61C0">
        <w:rPr>
          <w:rFonts w:asciiTheme="minorBidi" w:hAnsiTheme="minorBidi" w:cs="B Lotus" w:hint="cs"/>
          <w:color w:val="000000"/>
          <w:sz w:val="28"/>
          <w:szCs w:val="28"/>
          <w:rtl/>
          <w:lang w:bidi="fa-IR"/>
        </w:rPr>
        <w:t xml:space="preserve"> و متضمن بزرگترین اهداف و برترین مسائل</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باشد که بزرگوارترین اهداف، عبودیت حق سبحانه و تعالی و برترین وسائل یاری خواستن از او</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باشد. بنابراین هیچ معبود به حقی برای عبادت جز او نیست و هیچ یاری دهنده و</w:t>
      </w:r>
      <w:r w:rsidR="002A1F3D">
        <w:rPr>
          <w:rFonts w:asciiTheme="minorBidi" w:hAnsiTheme="minorBidi" w:cs="B Lotus" w:hint="cs"/>
          <w:color w:val="000000"/>
          <w:sz w:val="28"/>
          <w:szCs w:val="28"/>
          <w:rtl/>
          <w:lang w:bidi="fa-IR"/>
        </w:rPr>
        <w:t xml:space="preserve"> </w:t>
      </w:r>
      <w:r w:rsidRPr="009B61C0">
        <w:rPr>
          <w:rFonts w:asciiTheme="minorBidi" w:hAnsiTheme="minorBidi" w:cs="B Lotus" w:hint="cs"/>
          <w:color w:val="000000"/>
          <w:sz w:val="28"/>
          <w:szCs w:val="28"/>
          <w:rtl/>
          <w:lang w:bidi="fa-IR"/>
        </w:rPr>
        <w:t>دستیاری در</w:t>
      </w:r>
      <w:r w:rsidR="002A1F3D">
        <w:rPr>
          <w:rFonts w:asciiTheme="minorBidi" w:hAnsiTheme="minorBidi" w:cs="B Lotus" w:hint="cs"/>
          <w:color w:val="000000"/>
          <w:sz w:val="28"/>
          <w:szCs w:val="28"/>
          <w:rtl/>
          <w:lang w:bidi="fa-IR"/>
        </w:rPr>
        <w:t xml:space="preserve"> </w:t>
      </w:r>
      <w:r w:rsidRPr="009B61C0">
        <w:rPr>
          <w:rFonts w:asciiTheme="minorBidi" w:hAnsiTheme="minorBidi" w:cs="B Lotus" w:hint="cs"/>
          <w:color w:val="000000"/>
          <w:sz w:val="28"/>
          <w:szCs w:val="28"/>
          <w:rtl/>
          <w:lang w:bidi="fa-IR"/>
        </w:rPr>
        <w:t>عبادتش جز او نیست، از این</w:t>
      </w:r>
      <w:r w:rsidR="002A1F3D">
        <w:rPr>
          <w:rFonts w:asciiTheme="minorBidi" w:hAnsiTheme="minorBidi" w:cs="B Lotus"/>
          <w:color w:val="000000"/>
          <w:sz w:val="28"/>
          <w:szCs w:val="28"/>
          <w:rtl/>
          <w:lang w:bidi="fa-IR"/>
        </w:rPr>
        <w:softHyphen/>
      </w:r>
      <w:r w:rsidRPr="009B61C0">
        <w:rPr>
          <w:rFonts w:asciiTheme="minorBidi" w:hAnsiTheme="minorBidi" w:cs="B Lotus" w:hint="cs"/>
          <w:color w:val="000000"/>
          <w:sz w:val="28"/>
          <w:szCs w:val="28"/>
          <w:rtl/>
          <w:lang w:bidi="fa-IR"/>
        </w:rPr>
        <w:t xml:space="preserve">رو عبادتش بالاترین و برترین اهداف و یاری خواستن از </w:t>
      </w:r>
      <w:r w:rsidRPr="009B61C0">
        <w:rPr>
          <w:rFonts w:asciiTheme="minorBidi" w:hAnsiTheme="minorBidi" w:cs="B Lotus" w:hint="cs"/>
          <w:color w:val="000000"/>
          <w:sz w:val="28"/>
          <w:szCs w:val="28"/>
          <w:rtl/>
          <w:lang w:bidi="fa-IR"/>
        </w:rPr>
        <w:lastRenderedPageBreak/>
        <w:t>حق، بزرگترین وسائل</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 xml:space="preserve">باشد. </w:t>
      </w:r>
      <w:r w:rsidR="00FE0422" w:rsidRPr="009B61C0">
        <w:rPr>
          <w:rFonts w:asciiTheme="minorBidi" w:hAnsiTheme="minorBidi" w:cs="B Lotus" w:hint="cs"/>
          <w:color w:val="000000"/>
          <w:sz w:val="28"/>
          <w:szCs w:val="28"/>
          <w:rtl/>
          <w:lang w:bidi="fa-IR"/>
        </w:rPr>
        <w:t>و الله متعال صد صحیفه و چهار کتاب</w:t>
      </w:r>
      <w:r w:rsidR="00BD1C90">
        <w:rPr>
          <w:rFonts w:ascii="Arial" w:hAnsi="Arial" w:cs="B Lotus" w:hint="cs"/>
          <w:sz w:val="28"/>
          <w:szCs w:val="28"/>
          <w:vertAlign w:val="superscript"/>
          <w:rtl/>
          <w:lang w:bidi="fa-IR"/>
        </w:rPr>
        <w:t>(</w:t>
      </w:r>
      <w:r w:rsidR="00945206" w:rsidRPr="00A10D82">
        <w:rPr>
          <w:rStyle w:val="FootnoteReference"/>
          <w:rFonts w:ascii="Arial" w:hAnsi="Arial" w:cs="B Lotus"/>
          <w:sz w:val="28"/>
          <w:szCs w:val="28"/>
          <w:rtl/>
          <w:lang w:bidi="fa-IR"/>
        </w:rPr>
        <w:footnoteReference w:id="464"/>
      </w:r>
      <w:r w:rsidR="00945206" w:rsidRPr="00A10D82">
        <w:rPr>
          <w:rFonts w:ascii="Arial" w:hAnsi="Arial" w:cs="B Lotus" w:hint="cs"/>
          <w:sz w:val="28"/>
          <w:szCs w:val="28"/>
          <w:vertAlign w:val="superscript"/>
          <w:rtl/>
          <w:lang w:bidi="fa-IR"/>
        </w:rPr>
        <w:t>)</w:t>
      </w:r>
      <w:r w:rsidR="00A54C1E">
        <w:rPr>
          <w:rFonts w:asciiTheme="minorBidi" w:hAnsiTheme="minorBidi" w:cs="B Lotus" w:hint="cs"/>
          <w:color w:val="000000"/>
          <w:sz w:val="28"/>
          <w:szCs w:val="28"/>
          <w:rtl/>
          <w:lang w:bidi="fa-IR"/>
        </w:rPr>
        <w:t xml:space="preserve"> </w:t>
      </w:r>
      <w:r w:rsidR="00FE0422" w:rsidRPr="009B61C0">
        <w:rPr>
          <w:rFonts w:asciiTheme="minorBidi" w:hAnsiTheme="minorBidi" w:cs="B Lotus" w:hint="cs"/>
          <w:color w:val="000000"/>
          <w:sz w:val="28"/>
          <w:szCs w:val="28"/>
          <w:rtl/>
          <w:lang w:bidi="fa-IR"/>
        </w:rPr>
        <w:t>نازل کرده که معانی همه</w:t>
      </w:r>
      <w:r w:rsidR="00EE6E51">
        <w:rPr>
          <w:rFonts w:asciiTheme="minorBidi" w:hAnsiTheme="minorBidi" w:cs="B Lotus" w:hint="cs"/>
          <w:color w:val="000000"/>
          <w:sz w:val="28"/>
          <w:szCs w:val="28"/>
          <w:rtl/>
          <w:lang w:bidi="fa-IR"/>
        </w:rPr>
        <w:t xml:space="preserve">‌ی </w:t>
      </w:r>
      <w:r w:rsidR="00A623E8">
        <w:rPr>
          <w:rFonts w:asciiTheme="minorBidi" w:hAnsiTheme="minorBidi" w:cs="B Lotus" w:hint="cs"/>
          <w:color w:val="000000"/>
          <w:sz w:val="28"/>
          <w:szCs w:val="28"/>
          <w:rtl/>
          <w:lang w:bidi="fa-IR"/>
        </w:rPr>
        <w:t xml:space="preserve">آن‌ها </w:t>
      </w:r>
      <w:r w:rsidR="00FE0422" w:rsidRPr="009B61C0">
        <w:rPr>
          <w:rFonts w:asciiTheme="minorBidi" w:hAnsiTheme="minorBidi" w:cs="B Lotus" w:hint="cs"/>
          <w:color w:val="000000"/>
          <w:sz w:val="28"/>
          <w:szCs w:val="28"/>
          <w:rtl/>
          <w:lang w:bidi="fa-IR"/>
        </w:rPr>
        <w:t>را در چهار کتاب جمع کرده است و آن تورات و انجیل و زبور و فرقان</w:t>
      </w:r>
      <w:r w:rsidR="00EE6E51">
        <w:rPr>
          <w:rFonts w:asciiTheme="minorBidi" w:hAnsiTheme="minorBidi" w:cs="B Lotus" w:hint="cs"/>
          <w:color w:val="000000"/>
          <w:sz w:val="28"/>
          <w:szCs w:val="28"/>
          <w:rtl/>
          <w:lang w:bidi="fa-IR"/>
        </w:rPr>
        <w:t xml:space="preserve"> می‌</w:t>
      </w:r>
      <w:r w:rsidR="00FE0422" w:rsidRPr="009B61C0">
        <w:rPr>
          <w:rFonts w:asciiTheme="minorBidi" w:hAnsiTheme="minorBidi" w:cs="B Lotus" w:hint="cs"/>
          <w:color w:val="000000"/>
          <w:sz w:val="28"/>
          <w:szCs w:val="28"/>
          <w:rtl/>
          <w:lang w:bidi="fa-IR"/>
        </w:rPr>
        <w:t>باشد و معانی همه</w:t>
      </w:r>
      <w:r w:rsidR="00EE6E51">
        <w:rPr>
          <w:rFonts w:asciiTheme="minorBidi" w:hAnsiTheme="minorBidi" w:cs="B Lotus" w:hint="cs"/>
          <w:color w:val="000000"/>
          <w:sz w:val="28"/>
          <w:szCs w:val="28"/>
          <w:rtl/>
          <w:lang w:bidi="fa-IR"/>
        </w:rPr>
        <w:t>‌ی</w:t>
      </w:r>
      <w:r w:rsidR="00F64D59">
        <w:rPr>
          <w:rFonts w:asciiTheme="minorBidi" w:hAnsiTheme="minorBidi" w:cs="B Lotus" w:hint="cs"/>
          <w:color w:val="000000"/>
          <w:sz w:val="28"/>
          <w:szCs w:val="28"/>
          <w:rtl/>
          <w:lang w:bidi="fa-IR"/>
        </w:rPr>
        <w:t xml:space="preserve"> این‌ها </w:t>
      </w:r>
      <w:r w:rsidR="00FE0422" w:rsidRPr="009B61C0">
        <w:rPr>
          <w:rFonts w:asciiTheme="minorBidi" w:hAnsiTheme="minorBidi" w:cs="B Lotus" w:hint="cs"/>
          <w:color w:val="000000"/>
          <w:sz w:val="28"/>
          <w:szCs w:val="28"/>
          <w:rtl/>
          <w:lang w:bidi="fa-IR"/>
        </w:rPr>
        <w:t>را در قرآن جمع کرده و معانی قرآن را در مفصل</w:t>
      </w:r>
      <w:r w:rsidR="00CE42B4">
        <w:rPr>
          <w:rFonts w:ascii="Arial" w:hAnsi="Arial" w:cs="B Lotus" w:hint="cs"/>
          <w:sz w:val="28"/>
          <w:szCs w:val="28"/>
          <w:vertAlign w:val="superscript"/>
          <w:rtl/>
          <w:lang w:bidi="fa-IR"/>
        </w:rPr>
        <w:t>(</w:t>
      </w:r>
      <w:r w:rsidR="00945206" w:rsidRPr="00A10D82">
        <w:rPr>
          <w:rStyle w:val="FootnoteReference"/>
          <w:rFonts w:ascii="Arial" w:hAnsi="Arial" w:cs="B Lotus"/>
          <w:sz w:val="28"/>
          <w:szCs w:val="28"/>
          <w:rtl/>
          <w:lang w:bidi="fa-IR"/>
        </w:rPr>
        <w:footnoteReference w:id="465"/>
      </w:r>
      <w:r w:rsidR="00945206" w:rsidRPr="00A10D82">
        <w:rPr>
          <w:rFonts w:ascii="Arial" w:hAnsi="Arial" w:cs="B Lotus" w:hint="cs"/>
          <w:sz w:val="28"/>
          <w:szCs w:val="28"/>
          <w:vertAlign w:val="superscript"/>
          <w:rtl/>
          <w:lang w:bidi="fa-IR"/>
        </w:rPr>
        <w:t>)</w:t>
      </w:r>
      <w:r w:rsidR="00A54C1E">
        <w:rPr>
          <w:rFonts w:asciiTheme="minorBidi" w:hAnsiTheme="minorBidi" w:cs="B Lotus" w:hint="cs"/>
          <w:color w:val="000000"/>
          <w:sz w:val="28"/>
          <w:szCs w:val="28"/>
          <w:rtl/>
          <w:lang w:bidi="fa-IR"/>
        </w:rPr>
        <w:t xml:space="preserve"> </w:t>
      </w:r>
      <w:r w:rsidR="00FE0422" w:rsidRPr="009B61C0">
        <w:rPr>
          <w:rFonts w:asciiTheme="minorBidi" w:hAnsiTheme="minorBidi" w:cs="B Lotus" w:hint="cs"/>
          <w:color w:val="000000"/>
          <w:sz w:val="28"/>
          <w:szCs w:val="28"/>
          <w:rtl/>
          <w:lang w:bidi="fa-IR"/>
        </w:rPr>
        <w:t>و معانی مفصل را در سوره فاتحه و معانی فاتحه را در</w:t>
      </w:r>
      <w:r w:rsidR="00351E46">
        <w:rPr>
          <w:rFonts w:asciiTheme="minorBidi" w:hAnsiTheme="minorBidi" w:cs="B Lotus" w:hint="cs"/>
          <w:color w:val="000000"/>
          <w:sz w:val="28"/>
          <w:szCs w:val="28"/>
          <w:rtl/>
          <w:lang w:bidi="fa-IR"/>
        </w:rPr>
        <w:t xml:space="preserve"> </w:t>
      </w:r>
      <w:r w:rsidR="001A045E">
        <w:rPr>
          <w:rFonts w:ascii="Traditional Arabic" w:hAnsi="Traditional Arabic" w:cs="Traditional Arabic"/>
          <w:color w:val="000000"/>
          <w:sz w:val="28"/>
          <w:szCs w:val="28"/>
          <w:rtl/>
          <w:lang w:bidi="fa-IR"/>
        </w:rPr>
        <w:t>﴿</w:t>
      </w:r>
      <w:r w:rsidR="001A045E">
        <w:rPr>
          <w:rFonts w:ascii="KFGQPC Uthmanic Script HAFS" w:hAnsi="KFGQPC Uthmanic Script HAFS" w:cs="KFGQPC Uthmanic Script HAFS" w:hint="eastAsia"/>
          <w:sz w:val="28"/>
          <w:szCs w:val="28"/>
          <w:rtl/>
        </w:rPr>
        <w:t>إِيَّاكَ</w:t>
      </w:r>
      <w:r w:rsidR="001A045E">
        <w:rPr>
          <w:rFonts w:ascii="KFGQPC Uthmanic Script HAFS" w:hAnsi="KFGQPC Uthmanic Script HAFS" w:cs="KFGQPC Uthmanic Script HAFS"/>
          <w:sz w:val="28"/>
          <w:szCs w:val="28"/>
          <w:rtl/>
        </w:rPr>
        <w:t xml:space="preserve"> نَعۡبُدُ وَإِيَّاكَ نَسۡتَعِينُ ٥</w:t>
      </w:r>
      <w:r w:rsidR="001A045E">
        <w:rPr>
          <w:rFonts w:ascii="Traditional Arabic" w:hAnsi="Traditional Arabic" w:cs="Traditional Arabic"/>
          <w:color w:val="000000"/>
          <w:sz w:val="28"/>
          <w:szCs w:val="28"/>
          <w:rtl/>
          <w:lang w:bidi="fa-IR"/>
        </w:rPr>
        <w:t>﴾</w:t>
      </w:r>
      <w:r w:rsidR="00FE0422" w:rsidRPr="009B61C0">
        <w:rPr>
          <w:rFonts w:asciiTheme="minorBidi" w:hAnsiTheme="minorBidi" w:cs="B Lotus" w:hint="cs"/>
          <w:color w:val="000000"/>
          <w:sz w:val="28"/>
          <w:szCs w:val="28"/>
          <w:rtl/>
          <w:lang w:bidi="fa-IR"/>
        </w:rPr>
        <w:t xml:space="preserve"> جمع کرده است.</w:t>
      </w:r>
      <w:r w:rsidR="00CA6E3F" w:rsidRPr="009B61C0">
        <w:rPr>
          <w:rFonts w:asciiTheme="minorBidi" w:hAnsiTheme="minorBidi" w:cs="B Lotus" w:hint="cs"/>
          <w:color w:val="000000"/>
          <w:sz w:val="28"/>
          <w:szCs w:val="28"/>
          <w:rtl/>
          <w:lang w:bidi="fa-IR"/>
        </w:rPr>
        <w:t xml:space="preserve"> </w:t>
      </w:r>
    </w:p>
    <w:p w:rsidR="00A85564" w:rsidRPr="009B61C0" w:rsidRDefault="007041E0" w:rsidP="002A1F3D">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sidRPr="009B61C0">
        <w:rPr>
          <w:rFonts w:asciiTheme="minorBidi" w:hAnsiTheme="minorBidi" w:cs="B Lotus" w:hint="cs"/>
          <w:color w:val="000000"/>
          <w:sz w:val="28"/>
          <w:szCs w:val="28"/>
          <w:rtl/>
          <w:lang w:bidi="fa-IR"/>
        </w:rPr>
        <w:t>این ک</w:t>
      </w:r>
      <w:r w:rsidR="00CA6E3F" w:rsidRPr="009B61C0">
        <w:rPr>
          <w:rFonts w:asciiTheme="minorBidi" w:hAnsiTheme="minorBidi" w:cs="B Lotus" w:hint="cs"/>
          <w:color w:val="000000"/>
          <w:sz w:val="28"/>
          <w:szCs w:val="28"/>
          <w:rtl/>
          <w:lang w:bidi="fa-IR"/>
        </w:rPr>
        <w:t>لمه مشتمل بر دو نوع توحید</w:t>
      </w:r>
      <w:r w:rsidR="00EE6E51">
        <w:rPr>
          <w:rFonts w:asciiTheme="minorBidi" w:hAnsiTheme="minorBidi" w:cs="B Lotus" w:hint="cs"/>
          <w:color w:val="000000"/>
          <w:sz w:val="28"/>
          <w:szCs w:val="28"/>
          <w:rtl/>
          <w:lang w:bidi="fa-IR"/>
        </w:rPr>
        <w:t xml:space="preserve"> می‌</w:t>
      </w:r>
      <w:r w:rsidR="00CA6E3F" w:rsidRPr="009B61C0">
        <w:rPr>
          <w:rFonts w:asciiTheme="minorBidi" w:hAnsiTheme="minorBidi" w:cs="B Lotus" w:hint="cs"/>
          <w:color w:val="000000"/>
          <w:sz w:val="28"/>
          <w:szCs w:val="28"/>
          <w:rtl/>
          <w:lang w:bidi="fa-IR"/>
        </w:rPr>
        <w:t>باشد، توحید الوهیت و توحید ربوبیت</w:t>
      </w:r>
      <w:r w:rsidR="00534F5D" w:rsidRPr="009B61C0">
        <w:rPr>
          <w:rFonts w:asciiTheme="minorBidi" w:hAnsiTheme="minorBidi" w:cs="B Lotus" w:hint="cs"/>
          <w:color w:val="000000"/>
          <w:sz w:val="28"/>
          <w:szCs w:val="28"/>
          <w:rtl/>
          <w:lang w:bidi="fa-IR"/>
        </w:rPr>
        <w:t>؛</w:t>
      </w:r>
      <w:r w:rsidR="00CA6E3F" w:rsidRPr="009B61C0">
        <w:rPr>
          <w:rFonts w:asciiTheme="minorBidi" w:hAnsiTheme="minorBidi" w:cs="B Lotus" w:hint="cs"/>
          <w:color w:val="000000"/>
          <w:sz w:val="28"/>
          <w:szCs w:val="28"/>
          <w:rtl/>
          <w:lang w:bidi="fa-IR"/>
        </w:rPr>
        <w:t xml:space="preserve"> و متضمن تعبد به اسم</w:t>
      </w:r>
      <w:r w:rsidR="00FA12E0">
        <w:rPr>
          <w:rFonts w:asciiTheme="minorBidi" w:hAnsiTheme="minorBidi" w:cs="B Lotus" w:hint="cs"/>
          <w:color w:val="000000"/>
          <w:sz w:val="28"/>
          <w:szCs w:val="28"/>
          <w:rtl/>
          <w:lang w:bidi="fa-IR"/>
        </w:rPr>
        <w:t xml:space="preserve"> «الرب»</w:t>
      </w:r>
      <w:r w:rsidR="00CA6E3F" w:rsidRPr="009B61C0">
        <w:rPr>
          <w:rFonts w:asciiTheme="minorBidi" w:hAnsiTheme="minorBidi" w:cs="B Lotus" w:hint="cs"/>
          <w:color w:val="000000"/>
          <w:sz w:val="28"/>
          <w:szCs w:val="28"/>
          <w:rtl/>
          <w:lang w:bidi="fa-IR"/>
        </w:rPr>
        <w:t xml:space="preserve"> و اسم</w:t>
      </w:r>
      <w:r w:rsidR="00FA12E0">
        <w:rPr>
          <w:rFonts w:asciiTheme="minorBidi" w:hAnsiTheme="minorBidi" w:cs="B Lotus" w:hint="cs"/>
          <w:color w:val="000000"/>
          <w:sz w:val="28"/>
          <w:szCs w:val="28"/>
          <w:rtl/>
          <w:lang w:bidi="fa-IR"/>
        </w:rPr>
        <w:t xml:space="preserve"> «الله»</w:t>
      </w:r>
      <w:r w:rsidR="00CA6E3F" w:rsidRPr="009B61C0">
        <w:rPr>
          <w:rFonts w:asciiTheme="minorBidi" w:hAnsiTheme="minorBidi" w:cs="B Lotus" w:hint="cs"/>
          <w:color w:val="000000"/>
          <w:sz w:val="28"/>
          <w:szCs w:val="28"/>
          <w:rtl/>
          <w:lang w:bidi="fa-IR"/>
        </w:rPr>
        <w:t xml:space="preserve"> </w:t>
      </w:r>
      <w:r w:rsidR="00EE6E51">
        <w:rPr>
          <w:rFonts w:asciiTheme="minorBidi" w:hAnsiTheme="minorBidi" w:cs="B Lotus" w:hint="cs"/>
          <w:color w:val="000000"/>
          <w:sz w:val="28"/>
          <w:szCs w:val="28"/>
          <w:rtl/>
          <w:lang w:bidi="fa-IR"/>
        </w:rPr>
        <w:t>می‌</w:t>
      </w:r>
      <w:r w:rsidR="00CA6E3F" w:rsidRPr="009B61C0">
        <w:rPr>
          <w:rFonts w:asciiTheme="minorBidi" w:hAnsiTheme="minorBidi" w:cs="B Lotus" w:hint="cs"/>
          <w:color w:val="000000"/>
          <w:sz w:val="28"/>
          <w:szCs w:val="28"/>
          <w:rtl/>
          <w:lang w:bidi="fa-IR"/>
        </w:rPr>
        <w:t>باشد. از</w:t>
      </w:r>
      <w:r w:rsidR="002A1F3D">
        <w:rPr>
          <w:rFonts w:asciiTheme="minorBidi" w:hAnsiTheme="minorBidi" w:cs="B Lotus" w:hint="cs"/>
          <w:color w:val="000000"/>
          <w:sz w:val="28"/>
          <w:szCs w:val="28"/>
          <w:rtl/>
          <w:lang w:bidi="fa-IR"/>
        </w:rPr>
        <w:t xml:space="preserve"> </w:t>
      </w:r>
      <w:r w:rsidR="00CA6E3F" w:rsidRPr="009B61C0">
        <w:rPr>
          <w:rFonts w:asciiTheme="minorBidi" w:hAnsiTheme="minorBidi" w:cs="B Lotus" w:hint="cs"/>
          <w:color w:val="000000"/>
          <w:sz w:val="28"/>
          <w:szCs w:val="28"/>
          <w:rtl/>
          <w:lang w:bidi="fa-IR"/>
        </w:rPr>
        <w:t>این</w:t>
      </w:r>
      <w:r w:rsidR="002A1F3D">
        <w:rPr>
          <w:rFonts w:asciiTheme="minorBidi" w:hAnsiTheme="minorBidi" w:cs="B Lotus"/>
          <w:color w:val="000000"/>
          <w:sz w:val="28"/>
          <w:szCs w:val="28"/>
          <w:rtl/>
          <w:lang w:bidi="fa-IR"/>
        </w:rPr>
        <w:softHyphen/>
      </w:r>
      <w:r w:rsidR="00CA6E3F" w:rsidRPr="009B61C0">
        <w:rPr>
          <w:rFonts w:asciiTheme="minorBidi" w:hAnsiTheme="minorBidi" w:cs="B Lotus" w:hint="cs"/>
          <w:color w:val="000000"/>
          <w:sz w:val="28"/>
          <w:szCs w:val="28"/>
          <w:rtl/>
          <w:lang w:bidi="fa-IR"/>
        </w:rPr>
        <w:t xml:space="preserve">رو الله متعال به سبب الوهیتش </w:t>
      </w:r>
      <w:r w:rsidR="00CA6E3F" w:rsidRPr="009B61C0">
        <w:rPr>
          <w:rFonts w:asciiTheme="minorBidi" w:hAnsiTheme="minorBidi" w:cs="B Lotus" w:hint="cs"/>
          <w:color w:val="000000"/>
          <w:sz w:val="28"/>
          <w:szCs w:val="28"/>
          <w:rtl/>
          <w:lang w:bidi="fa-IR"/>
        </w:rPr>
        <w:lastRenderedPageBreak/>
        <w:t xml:space="preserve">پرستش </w:t>
      </w:r>
      <w:r w:rsidR="002A1F3D">
        <w:rPr>
          <w:rFonts w:asciiTheme="minorBidi" w:hAnsiTheme="minorBidi" w:cs="B Lotus" w:hint="cs"/>
          <w:color w:val="000000"/>
          <w:sz w:val="28"/>
          <w:szCs w:val="28"/>
          <w:rtl/>
          <w:lang w:bidi="fa-IR"/>
        </w:rPr>
        <w:t>شده و به سبب ربوبیتش از او جل</w:t>
      </w:r>
      <w:r w:rsidR="002A1F3D">
        <w:rPr>
          <w:rFonts w:asciiTheme="minorBidi" w:hAnsiTheme="minorBidi" w:cs="B Lotus"/>
          <w:color w:val="000000"/>
          <w:sz w:val="28"/>
          <w:szCs w:val="28"/>
          <w:rtl/>
          <w:lang w:bidi="fa-IR"/>
        </w:rPr>
        <w:softHyphen/>
      </w:r>
      <w:r w:rsidR="00CA6E3F" w:rsidRPr="009B61C0">
        <w:rPr>
          <w:rFonts w:asciiTheme="minorBidi" w:hAnsiTheme="minorBidi" w:cs="B Lotus" w:hint="cs"/>
          <w:color w:val="000000"/>
          <w:sz w:val="28"/>
          <w:szCs w:val="28"/>
          <w:rtl/>
          <w:lang w:bidi="fa-IR"/>
        </w:rPr>
        <w:t>جلاله استعانت گ</w:t>
      </w:r>
      <w:r w:rsidR="00A85564" w:rsidRPr="009B61C0">
        <w:rPr>
          <w:rFonts w:asciiTheme="minorBidi" w:hAnsiTheme="minorBidi" w:cs="B Lotus" w:hint="cs"/>
          <w:color w:val="000000"/>
          <w:sz w:val="28"/>
          <w:szCs w:val="28"/>
          <w:rtl/>
          <w:lang w:bidi="fa-IR"/>
        </w:rPr>
        <w:t>ر</w:t>
      </w:r>
      <w:r w:rsidR="00CA6E3F" w:rsidRPr="009B61C0">
        <w:rPr>
          <w:rFonts w:asciiTheme="minorBidi" w:hAnsiTheme="minorBidi" w:cs="B Lotus" w:hint="cs"/>
          <w:color w:val="000000"/>
          <w:sz w:val="28"/>
          <w:szCs w:val="28"/>
          <w:rtl/>
          <w:lang w:bidi="fa-IR"/>
        </w:rPr>
        <w:t>فته</w:t>
      </w:r>
      <w:r w:rsidR="00EE6E51">
        <w:rPr>
          <w:rFonts w:asciiTheme="minorBidi" w:hAnsiTheme="minorBidi" w:cs="B Lotus" w:hint="cs"/>
          <w:color w:val="000000"/>
          <w:sz w:val="28"/>
          <w:szCs w:val="28"/>
          <w:rtl/>
          <w:lang w:bidi="fa-IR"/>
        </w:rPr>
        <w:t xml:space="preserve"> می‌</w:t>
      </w:r>
      <w:r w:rsidR="00CA6E3F" w:rsidRPr="009B61C0">
        <w:rPr>
          <w:rFonts w:asciiTheme="minorBidi" w:hAnsiTheme="minorBidi" w:cs="B Lotus" w:hint="cs"/>
          <w:color w:val="000000"/>
          <w:sz w:val="28"/>
          <w:szCs w:val="28"/>
          <w:rtl/>
          <w:lang w:bidi="fa-IR"/>
        </w:rPr>
        <w:t>شود و با رحمتش به صراط مستقیم هدایت</w:t>
      </w:r>
      <w:r w:rsidR="00EE6E51">
        <w:rPr>
          <w:rFonts w:asciiTheme="minorBidi" w:hAnsiTheme="minorBidi" w:cs="B Lotus" w:hint="cs"/>
          <w:color w:val="000000"/>
          <w:sz w:val="28"/>
          <w:szCs w:val="28"/>
          <w:rtl/>
          <w:lang w:bidi="fa-IR"/>
        </w:rPr>
        <w:t xml:space="preserve"> می‌</w:t>
      </w:r>
      <w:r w:rsidR="00CA6E3F" w:rsidRPr="009B61C0">
        <w:rPr>
          <w:rFonts w:asciiTheme="minorBidi" w:hAnsiTheme="minorBidi" w:cs="B Lotus" w:hint="cs"/>
          <w:color w:val="000000"/>
          <w:sz w:val="28"/>
          <w:szCs w:val="28"/>
          <w:rtl/>
          <w:lang w:bidi="fa-IR"/>
        </w:rPr>
        <w:t xml:space="preserve">کند. </w:t>
      </w:r>
      <w:r w:rsidRPr="009B61C0">
        <w:rPr>
          <w:rFonts w:asciiTheme="minorBidi" w:hAnsiTheme="minorBidi" w:cs="B Lotus" w:hint="cs"/>
          <w:color w:val="000000"/>
          <w:sz w:val="28"/>
          <w:szCs w:val="28"/>
          <w:rtl/>
          <w:lang w:bidi="fa-IR"/>
        </w:rPr>
        <w:t>بدین سبب بود که در ابتدای سوره اسما</w:t>
      </w:r>
      <w:r w:rsidR="0098060B" w:rsidRPr="009B61C0">
        <w:rPr>
          <w:rFonts w:asciiTheme="minorBidi" w:hAnsiTheme="minorBidi" w:cs="B Lotus" w:hint="cs"/>
          <w:color w:val="000000"/>
          <w:sz w:val="28"/>
          <w:szCs w:val="28"/>
          <w:rtl/>
          <w:lang w:bidi="fa-IR"/>
        </w:rPr>
        <w:t>ء</w:t>
      </w:r>
      <w:r w:rsidRPr="009B61C0">
        <w:rPr>
          <w:rFonts w:asciiTheme="minorBidi" w:hAnsiTheme="minorBidi" w:cs="B Lotus" w:hint="cs"/>
          <w:color w:val="000000"/>
          <w:sz w:val="28"/>
          <w:szCs w:val="28"/>
          <w:rtl/>
          <w:lang w:bidi="fa-IR"/>
        </w:rPr>
        <w:t xml:space="preserve"> حق سبحانه و تعالی به ترتیب بیان شد. الله، الرب، الرحمن. که مطابق با خواسته</w:t>
      </w:r>
      <w:r w:rsidR="00EE6E51">
        <w:rPr>
          <w:rFonts w:asciiTheme="minorBidi" w:hAnsiTheme="minorBidi" w:cs="B Lotus" w:hint="cs"/>
          <w:color w:val="000000"/>
          <w:sz w:val="28"/>
          <w:szCs w:val="28"/>
          <w:rtl/>
          <w:lang w:bidi="fa-IR"/>
        </w:rPr>
        <w:t xml:space="preserve">‌ی </w:t>
      </w:r>
      <w:r w:rsidRPr="009B61C0">
        <w:rPr>
          <w:rFonts w:asciiTheme="minorBidi" w:hAnsiTheme="minorBidi" w:cs="B Lotus" w:hint="cs"/>
          <w:color w:val="000000"/>
          <w:sz w:val="28"/>
          <w:szCs w:val="28"/>
          <w:rtl/>
          <w:lang w:bidi="fa-IR"/>
        </w:rPr>
        <w:t>بنده از عبادت و یاری حق و هدایتش</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باشد، درحالی</w:t>
      </w:r>
      <w:r w:rsidR="002A1F3D">
        <w:rPr>
          <w:rFonts w:asciiTheme="minorBidi" w:hAnsiTheme="minorBidi" w:cs="B Lotus"/>
          <w:color w:val="000000"/>
          <w:sz w:val="28"/>
          <w:szCs w:val="28"/>
          <w:rtl/>
          <w:lang w:bidi="fa-IR"/>
        </w:rPr>
        <w:softHyphen/>
      </w:r>
      <w:r w:rsidRPr="009B61C0">
        <w:rPr>
          <w:rFonts w:asciiTheme="minorBidi" w:hAnsiTheme="minorBidi" w:cs="B Lotus" w:hint="cs"/>
          <w:color w:val="000000"/>
          <w:sz w:val="28"/>
          <w:szCs w:val="28"/>
          <w:rtl/>
          <w:lang w:bidi="fa-IR"/>
        </w:rPr>
        <w:t>که الله متعال در اعطای همه</w:t>
      </w:r>
      <w:r w:rsidR="00EE6E51">
        <w:rPr>
          <w:rFonts w:asciiTheme="minorBidi" w:hAnsiTheme="minorBidi" w:cs="B Lotus" w:hint="cs"/>
          <w:color w:val="000000"/>
          <w:sz w:val="28"/>
          <w:szCs w:val="28"/>
          <w:rtl/>
          <w:lang w:bidi="fa-IR"/>
        </w:rPr>
        <w:t>‌ی</w:t>
      </w:r>
      <w:r w:rsidR="00F64D59">
        <w:rPr>
          <w:rFonts w:asciiTheme="minorBidi" w:hAnsiTheme="minorBidi" w:cs="B Lotus" w:hint="cs"/>
          <w:color w:val="000000"/>
          <w:sz w:val="28"/>
          <w:szCs w:val="28"/>
          <w:rtl/>
          <w:lang w:bidi="fa-IR"/>
        </w:rPr>
        <w:t xml:space="preserve"> این‌ها </w:t>
      </w:r>
      <w:r w:rsidR="002A1F3D">
        <w:rPr>
          <w:rFonts w:asciiTheme="minorBidi" w:hAnsiTheme="minorBidi" w:cs="B Lotus" w:hint="cs"/>
          <w:color w:val="000000"/>
          <w:sz w:val="28"/>
          <w:szCs w:val="28"/>
          <w:rtl/>
          <w:lang w:bidi="fa-IR"/>
        </w:rPr>
        <w:t>یکتا</w:t>
      </w:r>
      <w:r w:rsidRPr="009B61C0">
        <w:rPr>
          <w:rFonts w:asciiTheme="minorBidi" w:hAnsiTheme="minorBidi" w:cs="B Lotus" w:hint="cs"/>
          <w:color w:val="000000"/>
          <w:sz w:val="28"/>
          <w:szCs w:val="28"/>
          <w:rtl/>
          <w:lang w:bidi="fa-IR"/>
        </w:rPr>
        <w:t xml:space="preserve"> بوده و غیر او در عبادتش به یاری گرفته</w:t>
      </w:r>
      <w:r w:rsidR="00EE6E51">
        <w:rPr>
          <w:rFonts w:asciiTheme="minorBidi" w:hAnsiTheme="minorBidi" w:cs="B Lotus" w:hint="cs"/>
          <w:color w:val="000000"/>
          <w:sz w:val="28"/>
          <w:szCs w:val="28"/>
          <w:rtl/>
          <w:lang w:bidi="fa-IR"/>
        </w:rPr>
        <w:t xml:space="preserve"> نمی‌</w:t>
      </w:r>
      <w:r w:rsidRPr="009B61C0">
        <w:rPr>
          <w:rFonts w:asciiTheme="minorBidi" w:hAnsiTheme="minorBidi" w:cs="B Lotus" w:hint="cs"/>
          <w:color w:val="000000"/>
          <w:sz w:val="28"/>
          <w:szCs w:val="28"/>
          <w:rtl/>
          <w:lang w:bidi="fa-IR"/>
        </w:rPr>
        <w:t>شود و هیچکس غیر او هدایت</w:t>
      </w:r>
      <w:r w:rsidR="00EE6E51">
        <w:rPr>
          <w:rFonts w:asciiTheme="minorBidi" w:hAnsiTheme="minorBidi" w:cs="B Lotus" w:hint="cs"/>
          <w:color w:val="000000"/>
          <w:sz w:val="28"/>
          <w:szCs w:val="28"/>
          <w:rtl/>
          <w:lang w:bidi="fa-IR"/>
        </w:rPr>
        <w:t xml:space="preserve"> نمی‌</w:t>
      </w:r>
      <w:r w:rsidRPr="009B61C0">
        <w:rPr>
          <w:rFonts w:asciiTheme="minorBidi" w:hAnsiTheme="minorBidi" w:cs="B Lotus" w:hint="cs"/>
          <w:color w:val="000000"/>
          <w:sz w:val="28"/>
          <w:szCs w:val="28"/>
          <w:rtl/>
          <w:lang w:bidi="fa-IR"/>
        </w:rPr>
        <w:t>کند.</w:t>
      </w:r>
      <w:r w:rsidR="00A85564" w:rsidRPr="009B61C0">
        <w:rPr>
          <w:rFonts w:asciiTheme="minorBidi" w:hAnsiTheme="minorBidi" w:cs="B Lotus" w:hint="cs"/>
          <w:color w:val="000000"/>
          <w:sz w:val="28"/>
          <w:szCs w:val="28"/>
          <w:rtl/>
          <w:lang w:bidi="fa-IR"/>
        </w:rPr>
        <w:t xml:space="preserve"> </w:t>
      </w:r>
    </w:p>
    <w:p w:rsidR="00641D0F" w:rsidRPr="001A045E" w:rsidRDefault="00A85564" w:rsidP="002A1F3D">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Theme="minorBidi" w:hAnsiTheme="minorBidi" w:cs="B Lotus" w:hint="cs"/>
          <w:color w:val="000000"/>
          <w:sz w:val="28"/>
          <w:szCs w:val="28"/>
          <w:rtl/>
          <w:lang w:bidi="fa-IR"/>
        </w:rPr>
        <w:t xml:space="preserve">سپس </w:t>
      </w:r>
      <w:r w:rsidR="002A1F3D">
        <w:rPr>
          <w:rFonts w:asciiTheme="minorBidi" w:hAnsiTheme="minorBidi" w:cs="B Lotus" w:hint="cs"/>
          <w:color w:val="000000"/>
          <w:sz w:val="28"/>
          <w:szCs w:val="28"/>
          <w:rtl/>
          <w:lang w:bidi="fa-IR"/>
        </w:rPr>
        <w:t>آنکه</w:t>
      </w:r>
      <w:r w:rsidR="00EE6E51">
        <w:rPr>
          <w:rFonts w:asciiTheme="minorBidi" w:hAnsiTheme="minorBidi" w:cs="B Lotus" w:hint="cs"/>
          <w:color w:val="000000"/>
          <w:sz w:val="28"/>
          <w:szCs w:val="28"/>
          <w:rtl/>
          <w:lang w:bidi="fa-IR"/>
        </w:rPr>
        <w:t xml:space="preserve"> </w:t>
      </w:r>
      <w:r w:rsidRPr="009B61C0">
        <w:rPr>
          <w:rFonts w:asciiTheme="minorBidi" w:hAnsiTheme="minorBidi" w:cs="B Lotus" w:hint="cs"/>
          <w:color w:val="000000"/>
          <w:sz w:val="28"/>
          <w:szCs w:val="28"/>
          <w:rtl/>
          <w:lang w:bidi="fa-IR"/>
        </w:rPr>
        <w:t>با این سخن</w:t>
      </w:r>
      <w:r w:rsidR="00351E46">
        <w:rPr>
          <w:rFonts w:asciiTheme="minorBidi" w:hAnsiTheme="minorBidi" w:cs="B Lotus" w:hint="cs"/>
          <w:color w:val="000000"/>
          <w:sz w:val="28"/>
          <w:szCs w:val="28"/>
          <w:rtl/>
          <w:lang w:bidi="fa-IR"/>
        </w:rPr>
        <w:t xml:space="preserve"> </w:t>
      </w:r>
      <w:r w:rsidR="00351E46">
        <w:rPr>
          <w:rFonts w:ascii="Traditional Arabic" w:hAnsi="Traditional Arabic" w:cs="Traditional Arabic"/>
          <w:color w:val="000000"/>
          <w:sz w:val="28"/>
          <w:szCs w:val="28"/>
          <w:rtl/>
          <w:lang w:bidi="fa-IR"/>
        </w:rPr>
        <w:t>﴿</w:t>
      </w:r>
      <w:r w:rsidR="001A045E">
        <w:rPr>
          <w:rFonts w:ascii="KFGQPC Uthmanic Script HAFS" w:hAnsi="KFGQPC Uthmanic Script HAFS" w:cs="KFGQPC Uthmanic Script HAFS" w:hint="cs"/>
          <w:sz w:val="28"/>
          <w:szCs w:val="28"/>
          <w:rtl/>
        </w:rPr>
        <w:t>ٱ</w:t>
      </w:r>
      <w:r w:rsidR="001A045E">
        <w:rPr>
          <w:rFonts w:ascii="KFGQPC Uthmanic Script HAFS" w:hAnsi="KFGQPC Uthmanic Script HAFS" w:cs="KFGQPC Uthmanic Script HAFS" w:hint="eastAsia"/>
          <w:sz w:val="28"/>
          <w:szCs w:val="28"/>
          <w:rtl/>
        </w:rPr>
        <w:t>هۡدِنَا</w:t>
      </w:r>
      <w:r w:rsidR="001A045E">
        <w:rPr>
          <w:rFonts w:ascii="KFGQPC Uthmanic Script HAFS" w:hAnsi="KFGQPC Uthmanic Script HAFS" w:cs="KFGQPC Uthmanic Script HAFS"/>
          <w:sz w:val="28"/>
          <w:szCs w:val="28"/>
          <w:rtl/>
        </w:rPr>
        <w:t xml:space="preserve"> </w:t>
      </w:r>
      <w:r w:rsidR="001A045E">
        <w:rPr>
          <w:rFonts w:ascii="KFGQPC Uthmanic Script HAFS" w:hAnsi="KFGQPC Uthmanic Script HAFS" w:cs="KFGQPC Uthmanic Script HAFS" w:hint="cs"/>
          <w:sz w:val="28"/>
          <w:szCs w:val="28"/>
          <w:rtl/>
        </w:rPr>
        <w:t>ٱ</w:t>
      </w:r>
      <w:r w:rsidR="001A045E">
        <w:rPr>
          <w:rFonts w:ascii="KFGQPC Uthmanic Script HAFS" w:hAnsi="KFGQPC Uthmanic Script HAFS" w:cs="KFGQPC Uthmanic Script HAFS" w:hint="eastAsia"/>
          <w:sz w:val="28"/>
          <w:szCs w:val="28"/>
          <w:rtl/>
        </w:rPr>
        <w:t>لصِّرَٰطَ</w:t>
      </w:r>
      <w:r w:rsidR="001A045E">
        <w:rPr>
          <w:rFonts w:ascii="KFGQPC Uthmanic Script HAFS" w:hAnsi="KFGQPC Uthmanic Script HAFS" w:cs="KFGQPC Uthmanic Script HAFS"/>
          <w:sz w:val="28"/>
          <w:szCs w:val="28"/>
          <w:rtl/>
        </w:rPr>
        <w:t xml:space="preserve"> </w:t>
      </w:r>
      <w:r w:rsidR="001A045E">
        <w:rPr>
          <w:rFonts w:ascii="KFGQPC Uthmanic Script HAFS" w:hAnsi="KFGQPC Uthmanic Script HAFS" w:cs="KFGQPC Uthmanic Script HAFS" w:hint="cs"/>
          <w:sz w:val="28"/>
          <w:szCs w:val="28"/>
          <w:rtl/>
        </w:rPr>
        <w:t>ٱ</w:t>
      </w:r>
      <w:r w:rsidR="001A045E">
        <w:rPr>
          <w:rFonts w:ascii="KFGQPC Uthmanic Script HAFS" w:hAnsi="KFGQPC Uthmanic Script HAFS" w:cs="KFGQPC Uthmanic Script HAFS" w:hint="eastAsia"/>
          <w:sz w:val="28"/>
          <w:szCs w:val="28"/>
          <w:rtl/>
        </w:rPr>
        <w:t>لۡمُسۡتَقِيمَ</w:t>
      </w:r>
      <w:r w:rsidR="001A045E">
        <w:rPr>
          <w:rFonts w:ascii="KFGQPC Uthmanic Script HAFS" w:hAnsi="KFGQPC Uthmanic Script HAFS" w:cs="KFGQPC Uthmanic Script HAFS"/>
          <w:sz w:val="28"/>
          <w:szCs w:val="28"/>
          <w:rtl/>
        </w:rPr>
        <w:t xml:space="preserve"> ٦</w:t>
      </w:r>
      <w:r w:rsidR="00351E46">
        <w:rPr>
          <w:rFonts w:ascii="Traditional Arabic" w:hAnsi="Traditional Arabic" w:cs="Traditional Arabic"/>
          <w:color w:val="000000"/>
          <w:sz w:val="28"/>
          <w:szCs w:val="28"/>
          <w:rtl/>
          <w:lang w:bidi="fa-IR"/>
        </w:rPr>
        <w:t>﴾</w:t>
      </w:r>
      <w:r w:rsidRPr="009B61C0">
        <w:rPr>
          <w:rFonts w:asciiTheme="minorBidi" w:hAnsiTheme="minorBidi" w:cs="B Lotus" w:hint="cs"/>
          <w:color w:val="000000"/>
          <w:sz w:val="28"/>
          <w:szCs w:val="28"/>
          <w:rtl/>
          <w:lang w:bidi="fa-IR"/>
        </w:rPr>
        <w:t xml:space="preserve"> </w:t>
      </w:r>
      <w:r w:rsidR="002A1F3D">
        <w:rPr>
          <w:rFonts w:asciiTheme="minorBidi" w:hAnsiTheme="minorBidi" w:cs="B Lotus" w:hint="cs"/>
          <w:color w:val="000000"/>
          <w:sz w:val="28"/>
          <w:szCs w:val="28"/>
          <w:rtl/>
          <w:lang w:bidi="fa-IR"/>
        </w:rPr>
        <w:t>دست به دعا برمی</w:t>
      </w:r>
      <w:r w:rsidR="002A1F3D">
        <w:rPr>
          <w:rFonts w:asciiTheme="minorBidi" w:hAnsiTheme="minorBidi" w:cs="B Lotus" w:hint="cs"/>
          <w:color w:val="000000"/>
          <w:sz w:val="28"/>
          <w:szCs w:val="28"/>
          <w:rtl/>
          <w:lang w:bidi="fa-IR"/>
        </w:rPr>
        <w:softHyphen/>
        <w:t>دارد شدت فقر و نیازش در مساله</w:t>
      </w:r>
      <w:r w:rsidRPr="009B61C0">
        <w:rPr>
          <w:rFonts w:asciiTheme="minorBidi" w:hAnsiTheme="minorBidi" w:cs="B Lotus" w:hint="cs"/>
          <w:color w:val="000000"/>
          <w:sz w:val="28"/>
          <w:szCs w:val="28"/>
          <w:rtl/>
          <w:lang w:bidi="fa-IR"/>
        </w:rPr>
        <w:t xml:space="preserve"> هدایت را مشاهده</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 xml:space="preserve">کند که نسبت به چیزهای دیگر، شدیدترین فقر و نیاز را بدان دارد، </w:t>
      </w:r>
      <w:r w:rsidR="002A1F3D">
        <w:rPr>
          <w:rFonts w:asciiTheme="minorBidi" w:hAnsiTheme="minorBidi" w:cs="B Lotus" w:hint="cs"/>
          <w:color w:val="000000"/>
          <w:sz w:val="28"/>
          <w:szCs w:val="28"/>
          <w:rtl/>
          <w:lang w:bidi="fa-IR"/>
        </w:rPr>
        <w:t>زیرا</w:t>
      </w:r>
      <w:r w:rsidRPr="009B61C0">
        <w:rPr>
          <w:rFonts w:asciiTheme="minorBidi" w:hAnsiTheme="minorBidi" w:cs="B Lotus" w:hint="cs"/>
          <w:color w:val="000000"/>
          <w:sz w:val="28"/>
          <w:szCs w:val="28"/>
          <w:rtl/>
          <w:lang w:bidi="fa-IR"/>
        </w:rPr>
        <w:t xml:space="preserve"> وی در </w:t>
      </w:r>
      <w:r w:rsidR="00641D0F" w:rsidRPr="009B61C0">
        <w:rPr>
          <w:rFonts w:asciiTheme="minorBidi" w:hAnsiTheme="minorBidi" w:cs="B Lotus" w:hint="cs"/>
          <w:color w:val="000000"/>
          <w:sz w:val="28"/>
          <w:szCs w:val="28"/>
          <w:rtl/>
          <w:lang w:bidi="fa-IR"/>
        </w:rPr>
        <w:t>هر</w:t>
      </w:r>
      <w:r w:rsidR="002A1F3D">
        <w:rPr>
          <w:rFonts w:asciiTheme="minorBidi" w:hAnsiTheme="minorBidi" w:cs="B Lotus" w:hint="cs"/>
          <w:color w:val="000000"/>
          <w:sz w:val="28"/>
          <w:szCs w:val="28"/>
          <w:rtl/>
          <w:lang w:bidi="fa-IR"/>
        </w:rPr>
        <w:t xml:space="preserve"> </w:t>
      </w:r>
      <w:r w:rsidRPr="009B61C0">
        <w:rPr>
          <w:rFonts w:asciiTheme="minorBidi" w:hAnsiTheme="minorBidi" w:cs="B Lotus" w:hint="cs"/>
          <w:color w:val="000000"/>
          <w:sz w:val="28"/>
          <w:szCs w:val="28"/>
          <w:rtl/>
          <w:lang w:bidi="fa-IR"/>
        </w:rPr>
        <w:t>نفس و هر چشم به هم زدن به هدایت محتاج</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باشد. و هدایت در هر لحظه که مقصود از این دعا</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باشد جز با هدایت بر طریقی که به سوی حق سبحانه و تعالی منتهی</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 xml:space="preserve">گردد و هدایت در </w:t>
      </w:r>
      <w:r w:rsidR="00641D0F" w:rsidRPr="009B61C0">
        <w:rPr>
          <w:rFonts w:asciiTheme="minorBidi" w:hAnsiTheme="minorBidi" w:cs="B Lotus" w:hint="cs"/>
          <w:color w:val="000000"/>
          <w:sz w:val="28"/>
          <w:szCs w:val="28"/>
          <w:rtl/>
          <w:lang w:bidi="fa-IR"/>
        </w:rPr>
        <w:t>آن راه</w:t>
      </w:r>
      <w:r w:rsidRPr="009B61C0">
        <w:rPr>
          <w:rFonts w:asciiTheme="minorBidi" w:hAnsiTheme="minorBidi" w:cs="B Lotus" w:hint="cs"/>
          <w:color w:val="000000"/>
          <w:sz w:val="28"/>
          <w:szCs w:val="28"/>
          <w:rtl/>
          <w:lang w:bidi="fa-IR"/>
        </w:rPr>
        <w:t xml:space="preserve"> که هدایت تفصیل</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 xml:space="preserve">باشد و </w:t>
      </w:r>
      <w:r w:rsidR="00641D0F" w:rsidRPr="009B61C0">
        <w:rPr>
          <w:rFonts w:asciiTheme="minorBidi" w:hAnsiTheme="minorBidi" w:cs="B Lotus" w:hint="cs"/>
          <w:color w:val="000000"/>
          <w:sz w:val="28"/>
          <w:szCs w:val="28"/>
          <w:rtl/>
          <w:lang w:bidi="fa-IR"/>
        </w:rPr>
        <w:t xml:space="preserve">خلق قدرت انجام </w:t>
      </w:r>
      <w:r w:rsidRPr="009B61C0">
        <w:rPr>
          <w:rFonts w:asciiTheme="minorBidi" w:hAnsiTheme="minorBidi" w:cs="B Lotus" w:hint="cs"/>
          <w:color w:val="000000"/>
          <w:sz w:val="28"/>
          <w:szCs w:val="28"/>
          <w:rtl/>
          <w:lang w:bidi="fa-IR"/>
        </w:rPr>
        <w:t>فعل و اراده و تکوین آن و واقع شدن وی در مسیری که مورد رضایت حق سبحانه و تعالی باشد و حفظ وی از مفسدات آن در حین عمل و یا بعد از آن</w:t>
      </w:r>
      <w:r w:rsidR="00641D0F" w:rsidRPr="009B61C0">
        <w:rPr>
          <w:rFonts w:asciiTheme="minorBidi" w:hAnsiTheme="minorBidi" w:cs="B Lotus" w:hint="cs"/>
          <w:color w:val="000000"/>
          <w:sz w:val="28"/>
          <w:szCs w:val="28"/>
          <w:rtl/>
          <w:lang w:bidi="fa-IR"/>
        </w:rPr>
        <w:t>،</w:t>
      </w:r>
      <w:r w:rsidRPr="009B61C0">
        <w:rPr>
          <w:rFonts w:asciiTheme="minorBidi" w:hAnsiTheme="minorBidi" w:cs="B Lotus" w:hint="cs"/>
          <w:color w:val="000000"/>
          <w:sz w:val="28"/>
          <w:szCs w:val="28"/>
          <w:rtl/>
          <w:lang w:bidi="fa-IR"/>
        </w:rPr>
        <w:t xml:space="preserve"> میسر</w:t>
      </w:r>
      <w:r w:rsidR="00EE6E51">
        <w:rPr>
          <w:rFonts w:asciiTheme="minorBidi" w:hAnsiTheme="minorBidi" w:cs="B Lotus" w:hint="cs"/>
          <w:color w:val="000000"/>
          <w:sz w:val="28"/>
          <w:szCs w:val="28"/>
          <w:rtl/>
          <w:lang w:bidi="fa-IR"/>
        </w:rPr>
        <w:t xml:space="preserve"> نمی‌</w:t>
      </w:r>
      <w:r w:rsidRPr="009B61C0">
        <w:rPr>
          <w:rFonts w:asciiTheme="minorBidi" w:hAnsiTheme="minorBidi" w:cs="B Lotus" w:hint="cs"/>
          <w:color w:val="000000"/>
          <w:sz w:val="28"/>
          <w:szCs w:val="28"/>
          <w:rtl/>
          <w:lang w:bidi="fa-IR"/>
        </w:rPr>
        <w:t>گردد.</w:t>
      </w:r>
    </w:p>
    <w:p w:rsidR="00747C33" w:rsidRPr="009B61C0" w:rsidRDefault="000F4939" w:rsidP="002A1F3D">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sidRPr="009B61C0">
        <w:rPr>
          <w:rFonts w:asciiTheme="minorBidi" w:hAnsiTheme="minorBidi" w:cs="B Lotus" w:hint="cs"/>
          <w:color w:val="000000"/>
          <w:sz w:val="28"/>
          <w:szCs w:val="28"/>
          <w:rtl/>
          <w:lang w:bidi="fa-IR"/>
        </w:rPr>
        <w:t>بنده در هر حال، نیازمند این هدایت</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باشد، چه در اموری که برای وی پیش</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آید و یا اینکه</w:t>
      </w:r>
      <w:r w:rsidR="002A1F3D">
        <w:rPr>
          <w:rFonts w:asciiTheme="minorBidi" w:hAnsiTheme="minorBidi" w:cs="B Lotus" w:hint="cs"/>
          <w:color w:val="000000"/>
          <w:sz w:val="28"/>
          <w:szCs w:val="28"/>
          <w:rtl/>
          <w:lang w:bidi="fa-IR"/>
        </w:rPr>
        <w:t xml:space="preserve"> آن</w:t>
      </w:r>
      <w:r w:rsidR="002A1F3D">
        <w:rPr>
          <w:rFonts w:asciiTheme="minorBidi" w:hAnsiTheme="minorBidi" w:cs="B Lotus"/>
          <w:color w:val="000000"/>
          <w:sz w:val="28"/>
          <w:szCs w:val="28"/>
          <w:rtl/>
          <w:lang w:bidi="fa-IR"/>
        </w:rPr>
        <w:softHyphen/>
      </w:r>
      <w:r w:rsidR="00A623E8">
        <w:rPr>
          <w:rFonts w:asciiTheme="minorBidi" w:hAnsiTheme="minorBidi" w:cs="B Lotus" w:hint="cs"/>
          <w:color w:val="000000"/>
          <w:sz w:val="28"/>
          <w:szCs w:val="28"/>
          <w:rtl/>
          <w:lang w:bidi="fa-IR"/>
        </w:rPr>
        <w:t xml:space="preserve">را </w:t>
      </w:r>
      <w:r w:rsidRPr="009B61C0">
        <w:rPr>
          <w:rFonts w:asciiTheme="minorBidi" w:hAnsiTheme="minorBidi" w:cs="B Lotus" w:hint="cs"/>
          <w:color w:val="000000"/>
          <w:sz w:val="28"/>
          <w:szCs w:val="28"/>
          <w:rtl/>
          <w:lang w:bidi="fa-IR"/>
        </w:rPr>
        <w:t>رها</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 xml:space="preserve">کند. </w:t>
      </w:r>
      <w:r w:rsidR="002A1F3D">
        <w:rPr>
          <w:rFonts w:asciiTheme="minorBidi" w:hAnsiTheme="minorBidi" w:cs="B Lotus" w:hint="cs"/>
          <w:color w:val="000000"/>
          <w:sz w:val="28"/>
          <w:szCs w:val="28"/>
          <w:rtl/>
          <w:lang w:bidi="fa-IR"/>
        </w:rPr>
        <w:t>چنان</w:t>
      </w:r>
      <w:r w:rsidR="00F64D59">
        <w:rPr>
          <w:rFonts w:asciiTheme="minorBidi" w:hAnsiTheme="minorBidi" w:cs="B Lotus" w:hint="cs"/>
          <w:color w:val="000000"/>
          <w:sz w:val="28"/>
          <w:szCs w:val="28"/>
          <w:rtl/>
          <w:lang w:bidi="fa-IR"/>
        </w:rPr>
        <w:t xml:space="preserve"> </w:t>
      </w:r>
      <w:r w:rsidRPr="009B61C0">
        <w:rPr>
          <w:rFonts w:asciiTheme="minorBidi" w:hAnsiTheme="minorBidi" w:cs="B Lotus" w:hint="cs"/>
          <w:color w:val="000000"/>
          <w:sz w:val="28"/>
          <w:szCs w:val="28"/>
          <w:rtl/>
          <w:lang w:bidi="fa-IR"/>
        </w:rPr>
        <w:t>که برخی از امور</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باشند که وی</w:t>
      </w:r>
      <w:r w:rsidR="00A623E8">
        <w:rPr>
          <w:rFonts w:asciiTheme="minorBidi" w:hAnsiTheme="minorBidi" w:cs="B Lotus" w:hint="cs"/>
          <w:color w:val="000000"/>
          <w:sz w:val="28"/>
          <w:szCs w:val="28"/>
          <w:rtl/>
          <w:lang w:bidi="fa-IR"/>
        </w:rPr>
        <w:t xml:space="preserve"> آن‌ها </w:t>
      </w:r>
      <w:r w:rsidRPr="009B61C0">
        <w:rPr>
          <w:rFonts w:asciiTheme="minorBidi" w:hAnsiTheme="minorBidi" w:cs="B Lotus" w:hint="cs"/>
          <w:color w:val="000000"/>
          <w:sz w:val="28"/>
          <w:szCs w:val="28"/>
          <w:rtl/>
          <w:lang w:bidi="fa-IR"/>
        </w:rPr>
        <w:t>را بر وجهی غیر از هدایت انجام داده، که در اینصورت نیازمند توبه از</w:t>
      </w:r>
      <w:r w:rsidR="00A623E8">
        <w:rPr>
          <w:rFonts w:asciiTheme="minorBidi" w:hAnsiTheme="minorBidi" w:cs="B Lotus" w:hint="cs"/>
          <w:color w:val="000000"/>
          <w:sz w:val="28"/>
          <w:szCs w:val="28"/>
          <w:rtl/>
          <w:lang w:bidi="fa-IR"/>
        </w:rPr>
        <w:t xml:space="preserve"> آن‌ها</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باشد و اموری هستند که نسبت به کلیت آن بدون جزئیاتش، هدایت یافته و</w:t>
      </w:r>
      <w:r w:rsidR="006731F1" w:rsidRPr="009B61C0">
        <w:rPr>
          <w:rFonts w:asciiTheme="minorBidi" w:hAnsiTheme="minorBidi" w:cs="B Lotus" w:hint="cs"/>
          <w:color w:val="000000"/>
          <w:sz w:val="28"/>
          <w:szCs w:val="28"/>
          <w:rtl/>
          <w:lang w:bidi="fa-IR"/>
        </w:rPr>
        <w:t xml:space="preserve"> </w:t>
      </w:r>
      <w:r w:rsidRPr="009B61C0">
        <w:rPr>
          <w:rFonts w:asciiTheme="minorBidi" w:hAnsiTheme="minorBidi" w:cs="B Lotus" w:hint="cs"/>
          <w:color w:val="000000"/>
          <w:sz w:val="28"/>
          <w:szCs w:val="28"/>
          <w:rtl/>
          <w:lang w:bidi="fa-IR"/>
        </w:rPr>
        <w:t>یا به هدایت در</w:t>
      </w:r>
      <w:r w:rsidR="00534F5D" w:rsidRPr="009B61C0">
        <w:rPr>
          <w:rFonts w:asciiTheme="minorBidi" w:hAnsiTheme="minorBidi" w:cs="B Lotus" w:hint="cs"/>
          <w:color w:val="000000"/>
          <w:sz w:val="28"/>
          <w:szCs w:val="28"/>
          <w:rtl/>
          <w:lang w:bidi="fa-IR"/>
        </w:rPr>
        <w:t xml:space="preserve"> </w:t>
      </w:r>
      <w:r w:rsidRPr="009B61C0">
        <w:rPr>
          <w:rFonts w:asciiTheme="minorBidi" w:hAnsiTheme="minorBidi" w:cs="B Lotus" w:hint="cs"/>
          <w:color w:val="000000"/>
          <w:sz w:val="28"/>
          <w:szCs w:val="28"/>
          <w:rtl/>
          <w:lang w:bidi="fa-IR"/>
        </w:rPr>
        <w:t>قسمتی از آن راه یافته است و نیازمند تکمیل هدایت در آن نیز</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باشد</w:t>
      </w:r>
      <w:r w:rsidR="006731F1" w:rsidRPr="009B61C0">
        <w:rPr>
          <w:rFonts w:asciiTheme="minorBidi" w:hAnsiTheme="minorBidi" w:cs="B Lotus" w:hint="cs"/>
          <w:color w:val="000000"/>
          <w:sz w:val="28"/>
          <w:szCs w:val="28"/>
          <w:rtl/>
          <w:lang w:bidi="fa-IR"/>
        </w:rPr>
        <w:t xml:space="preserve"> </w:t>
      </w:r>
      <w:r w:rsidRPr="009B61C0">
        <w:rPr>
          <w:rFonts w:asciiTheme="minorBidi" w:hAnsiTheme="minorBidi" w:cs="B Lotus" w:hint="cs"/>
          <w:color w:val="000000"/>
          <w:sz w:val="28"/>
          <w:szCs w:val="28"/>
          <w:rtl/>
          <w:lang w:bidi="fa-IR"/>
        </w:rPr>
        <w:t>و اموری هستند که وی نیازمند هدایت بر</w:t>
      </w:r>
      <w:r w:rsidR="002A1F3D">
        <w:rPr>
          <w:rFonts w:asciiTheme="minorBidi" w:hAnsiTheme="minorBidi" w:cs="B Lotus" w:hint="cs"/>
          <w:color w:val="000000"/>
          <w:sz w:val="28"/>
          <w:szCs w:val="28"/>
          <w:rtl/>
          <w:lang w:bidi="fa-IR"/>
        </w:rPr>
        <w:t xml:space="preserve"> </w:t>
      </w:r>
      <w:r w:rsidRPr="009B61C0">
        <w:rPr>
          <w:rFonts w:asciiTheme="minorBidi" w:hAnsiTheme="minorBidi" w:cs="B Lotus" w:hint="cs"/>
          <w:color w:val="000000"/>
          <w:sz w:val="28"/>
          <w:szCs w:val="28"/>
          <w:rtl/>
          <w:lang w:bidi="fa-IR"/>
        </w:rPr>
        <w:t>آن در آینده</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 xml:space="preserve">باشد همچون هدایتی که در گذشته </w:t>
      </w:r>
      <w:r w:rsidR="00747C33" w:rsidRPr="009B61C0">
        <w:rPr>
          <w:rFonts w:asciiTheme="minorBidi" w:hAnsiTheme="minorBidi" w:cs="B Lotus" w:hint="cs"/>
          <w:color w:val="000000"/>
          <w:sz w:val="28"/>
          <w:szCs w:val="28"/>
          <w:rtl/>
          <w:lang w:bidi="fa-IR"/>
        </w:rPr>
        <w:t>برای وی میسر گردید. و اموری است که از</w:t>
      </w:r>
      <w:r w:rsidR="00A623E8">
        <w:rPr>
          <w:rFonts w:asciiTheme="minorBidi" w:hAnsiTheme="minorBidi" w:cs="B Lotus" w:hint="cs"/>
          <w:color w:val="000000"/>
          <w:sz w:val="28"/>
          <w:szCs w:val="28"/>
          <w:rtl/>
          <w:lang w:bidi="fa-IR"/>
        </w:rPr>
        <w:t xml:space="preserve"> آن‌ها بی‌</w:t>
      </w:r>
      <w:r w:rsidR="00747C33" w:rsidRPr="009B61C0">
        <w:rPr>
          <w:rFonts w:asciiTheme="minorBidi" w:hAnsiTheme="minorBidi" w:cs="B Lotus" w:hint="cs"/>
          <w:color w:val="000000"/>
          <w:sz w:val="28"/>
          <w:szCs w:val="28"/>
          <w:rtl/>
          <w:lang w:bidi="fa-IR"/>
        </w:rPr>
        <w:t>اطلاع</w:t>
      </w:r>
      <w:r w:rsidR="00EE6E51">
        <w:rPr>
          <w:rFonts w:asciiTheme="minorBidi" w:hAnsiTheme="minorBidi" w:cs="B Lotus" w:hint="cs"/>
          <w:color w:val="000000"/>
          <w:sz w:val="28"/>
          <w:szCs w:val="28"/>
          <w:rtl/>
          <w:lang w:bidi="fa-IR"/>
        </w:rPr>
        <w:t xml:space="preserve"> می‌</w:t>
      </w:r>
      <w:r w:rsidR="00747C33" w:rsidRPr="009B61C0">
        <w:rPr>
          <w:rFonts w:asciiTheme="minorBidi" w:hAnsiTheme="minorBidi" w:cs="B Lotus" w:hint="cs"/>
          <w:color w:val="000000"/>
          <w:sz w:val="28"/>
          <w:szCs w:val="28"/>
          <w:rtl/>
          <w:lang w:bidi="fa-IR"/>
        </w:rPr>
        <w:t>باشد که نیازمند هدایت در</w:t>
      </w:r>
      <w:r w:rsidR="00A623E8">
        <w:rPr>
          <w:rFonts w:asciiTheme="minorBidi" w:hAnsiTheme="minorBidi" w:cs="B Lotus" w:hint="cs"/>
          <w:color w:val="000000"/>
          <w:sz w:val="28"/>
          <w:szCs w:val="28"/>
          <w:rtl/>
          <w:lang w:bidi="fa-IR"/>
        </w:rPr>
        <w:t xml:space="preserve"> آن‌ها</w:t>
      </w:r>
      <w:r w:rsidR="00EE6E51">
        <w:rPr>
          <w:rFonts w:asciiTheme="minorBidi" w:hAnsiTheme="minorBidi" w:cs="B Lotus" w:hint="cs"/>
          <w:color w:val="000000"/>
          <w:sz w:val="28"/>
          <w:szCs w:val="28"/>
          <w:rtl/>
          <w:lang w:bidi="fa-IR"/>
        </w:rPr>
        <w:t xml:space="preserve"> </w:t>
      </w:r>
      <w:r w:rsidR="002A1F3D">
        <w:rPr>
          <w:rFonts w:asciiTheme="minorBidi" w:hAnsiTheme="minorBidi" w:cs="B Lotus" w:hint="cs"/>
          <w:color w:val="000000"/>
          <w:sz w:val="28"/>
          <w:szCs w:val="28"/>
          <w:rtl/>
          <w:lang w:bidi="fa-IR"/>
        </w:rPr>
        <w:t>است</w:t>
      </w:r>
      <w:r w:rsidR="00747C33" w:rsidRPr="009B61C0">
        <w:rPr>
          <w:rFonts w:asciiTheme="minorBidi" w:hAnsiTheme="minorBidi" w:cs="B Lotus" w:hint="cs"/>
          <w:color w:val="000000"/>
          <w:sz w:val="28"/>
          <w:szCs w:val="28"/>
          <w:rtl/>
          <w:lang w:bidi="fa-IR"/>
        </w:rPr>
        <w:t xml:space="preserve"> و اموری</w:t>
      </w:r>
      <w:r w:rsidR="00EE6E51">
        <w:rPr>
          <w:rFonts w:asciiTheme="minorBidi" w:hAnsiTheme="minorBidi" w:cs="B Lotus" w:hint="cs"/>
          <w:color w:val="000000"/>
          <w:sz w:val="28"/>
          <w:szCs w:val="28"/>
          <w:rtl/>
          <w:lang w:bidi="fa-IR"/>
        </w:rPr>
        <w:t xml:space="preserve"> </w:t>
      </w:r>
      <w:r w:rsidR="002A1F3D">
        <w:rPr>
          <w:rFonts w:asciiTheme="minorBidi" w:hAnsiTheme="minorBidi" w:cs="B Lotus" w:hint="cs"/>
          <w:color w:val="000000"/>
          <w:sz w:val="28"/>
          <w:szCs w:val="28"/>
          <w:rtl/>
          <w:lang w:bidi="fa-IR"/>
        </w:rPr>
        <w:t>هستند</w:t>
      </w:r>
      <w:r w:rsidR="00747C33" w:rsidRPr="009B61C0">
        <w:rPr>
          <w:rFonts w:asciiTheme="minorBidi" w:hAnsiTheme="minorBidi" w:cs="B Lotus" w:hint="cs"/>
          <w:color w:val="000000"/>
          <w:sz w:val="28"/>
          <w:szCs w:val="28"/>
          <w:rtl/>
          <w:lang w:bidi="fa-IR"/>
        </w:rPr>
        <w:t xml:space="preserve"> که وی انجام نداده است و نیازمند انجام</w:t>
      </w:r>
      <w:r w:rsidR="00A623E8">
        <w:rPr>
          <w:rFonts w:asciiTheme="minorBidi" w:hAnsiTheme="minorBidi" w:cs="B Lotus" w:hint="cs"/>
          <w:color w:val="000000"/>
          <w:sz w:val="28"/>
          <w:szCs w:val="28"/>
          <w:rtl/>
          <w:lang w:bidi="fa-IR"/>
        </w:rPr>
        <w:t xml:space="preserve"> آن‌ها </w:t>
      </w:r>
      <w:r w:rsidR="00747C33" w:rsidRPr="009B61C0">
        <w:rPr>
          <w:rFonts w:asciiTheme="minorBidi" w:hAnsiTheme="minorBidi" w:cs="B Lotus" w:hint="cs"/>
          <w:color w:val="000000"/>
          <w:sz w:val="28"/>
          <w:szCs w:val="28"/>
          <w:rtl/>
          <w:lang w:bidi="fa-IR"/>
        </w:rPr>
        <w:t>بر وجه هدایت</w:t>
      </w:r>
      <w:r w:rsidR="00EE6E51">
        <w:rPr>
          <w:rFonts w:asciiTheme="minorBidi" w:hAnsiTheme="minorBidi" w:cs="B Lotus" w:hint="cs"/>
          <w:color w:val="000000"/>
          <w:sz w:val="28"/>
          <w:szCs w:val="28"/>
          <w:rtl/>
          <w:lang w:bidi="fa-IR"/>
        </w:rPr>
        <w:t xml:space="preserve"> می‌</w:t>
      </w:r>
      <w:r w:rsidR="00747C33" w:rsidRPr="009B61C0">
        <w:rPr>
          <w:rFonts w:asciiTheme="minorBidi" w:hAnsiTheme="minorBidi" w:cs="B Lotus" w:hint="cs"/>
          <w:color w:val="000000"/>
          <w:sz w:val="28"/>
          <w:szCs w:val="28"/>
          <w:rtl/>
          <w:lang w:bidi="fa-IR"/>
        </w:rPr>
        <w:t xml:space="preserve">باشد و اموری </w:t>
      </w:r>
      <w:r w:rsidR="006731F1" w:rsidRPr="009B61C0">
        <w:rPr>
          <w:rFonts w:asciiTheme="minorBidi" w:hAnsiTheme="minorBidi" w:cs="B Lotus" w:hint="cs"/>
          <w:color w:val="000000"/>
          <w:sz w:val="28"/>
          <w:szCs w:val="28"/>
          <w:rtl/>
          <w:lang w:bidi="fa-IR"/>
        </w:rPr>
        <w:t>هستند</w:t>
      </w:r>
      <w:r w:rsidR="00747C33" w:rsidRPr="009B61C0">
        <w:rPr>
          <w:rFonts w:asciiTheme="minorBidi" w:hAnsiTheme="minorBidi" w:cs="B Lotus" w:hint="cs"/>
          <w:color w:val="000000"/>
          <w:sz w:val="28"/>
          <w:szCs w:val="28"/>
          <w:rtl/>
          <w:lang w:bidi="fa-IR"/>
        </w:rPr>
        <w:t xml:space="preserve"> که در اعتقاد نسبت بدان و انجام آن بر وجه صحیح هدایت یافته، اما نیازمند ثبات در</w:t>
      </w:r>
      <w:r w:rsidR="00A623E8">
        <w:rPr>
          <w:rFonts w:asciiTheme="minorBidi" w:hAnsiTheme="minorBidi" w:cs="B Lotus" w:hint="cs"/>
          <w:color w:val="000000"/>
          <w:sz w:val="28"/>
          <w:szCs w:val="28"/>
          <w:rtl/>
          <w:lang w:bidi="fa-IR"/>
        </w:rPr>
        <w:t xml:space="preserve"> آن‌ها</w:t>
      </w:r>
      <w:r w:rsidR="00EE6E51">
        <w:rPr>
          <w:rFonts w:asciiTheme="minorBidi" w:hAnsiTheme="minorBidi" w:cs="B Lotus" w:hint="cs"/>
          <w:color w:val="000000"/>
          <w:sz w:val="28"/>
          <w:szCs w:val="28"/>
          <w:rtl/>
          <w:lang w:bidi="fa-IR"/>
        </w:rPr>
        <w:t xml:space="preserve"> می‌</w:t>
      </w:r>
      <w:r w:rsidR="00747C33" w:rsidRPr="009B61C0">
        <w:rPr>
          <w:rFonts w:asciiTheme="minorBidi" w:hAnsiTheme="minorBidi" w:cs="B Lotus" w:hint="cs"/>
          <w:color w:val="000000"/>
          <w:sz w:val="28"/>
          <w:szCs w:val="28"/>
          <w:rtl/>
          <w:lang w:bidi="fa-IR"/>
        </w:rPr>
        <w:t>باشد و دیگر انواع هدایت</w:t>
      </w:r>
      <w:r w:rsidR="00A623E8">
        <w:rPr>
          <w:rFonts w:asciiTheme="minorBidi" w:hAnsiTheme="minorBidi" w:cs="B Lotus" w:hint="cs"/>
          <w:color w:val="000000"/>
          <w:sz w:val="28"/>
          <w:szCs w:val="28"/>
          <w:rtl/>
          <w:lang w:bidi="fa-IR"/>
        </w:rPr>
        <w:t xml:space="preserve">‌ها </w:t>
      </w:r>
      <w:r w:rsidR="00747C33" w:rsidRPr="009B61C0">
        <w:rPr>
          <w:rFonts w:asciiTheme="minorBidi" w:hAnsiTheme="minorBidi" w:cs="B Lotus" w:hint="cs"/>
          <w:color w:val="000000"/>
          <w:sz w:val="28"/>
          <w:szCs w:val="28"/>
          <w:rtl/>
          <w:lang w:bidi="fa-IR"/>
        </w:rPr>
        <w:t>که وی نیازمند ب</w:t>
      </w:r>
      <w:r w:rsidR="002A1F3D">
        <w:rPr>
          <w:rFonts w:asciiTheme="minorBidi" w:hAnsiTheme="minorBidi" w:cs="B Lotus" w:hint="cs"/>
          <w:color w:val="000000"/>
          <w:sz w:val="28"/>
          <w:szCs w:val="28"/>
          <w:rtl/>
          <w:lang w:bidi="fa-IR"/>
        </w:rPr>
        <w:t>ه آ</w:t>
      </w:r>
      <w:r w:rsidR="00747C33" w:rsidRPr="009B61C0">
        <w:rPr>
          <w:rFonts w:asciiTheme="minorBidi" w:hAnsiTheme="minorBidi" w:cs="B Lotus" w:hint="cs"/>
          <w:color w:val="000000"/>
          <w:sz w:val="28"/>
          <w:szCs w:val="28"/>
          <w:rtl/>
          <w:lang w:bidi="fa-IR"/>
        </w:rPr>
        <w:t>نها</w:t>
      </w:r>
      <w:r w:rsidR="00EE6E51">
        <w:rPr>
          <w:rFonts w:asciiTheme="minorBidi" w:hAnsiTheme="minorBidi" w:cs="B Lotus" w:hint="cs"/>
          <w:color w:val="000000"/>
          <w:sz w:val="28"/>
          <w:szCs w:val="28"/>
          <w:rtl/>
          <w:lang w:bidi="fa-IR"/>
        </w:rPr>
        <w:t xml:space="preserve"> می‌</w:t>
      </w:r>
      <w:r w:rsidR="00747C33" w:rsidRPr="009B61C0">
        <w:rPr>
          <w:rFonts w:asciiTheme="minorBidi" w:hAnsiTheme="minorBidi" w:cs="B Lotus" w:hint="cs"/>
          <w:color w:val="000000"/>
          <w:sz w:val="28"/>
          <w:szCs w:val="28"/>
          <w:rtl/>
          <w:lang w:bidi="fa-IR"/>
        </w:rPr>
        <w:t xml:space="preserve">باشد. </w:t>
      </w:r>
      <w:r w:rsidR="002A1F3D">
        <w:rPr>
          <w:rFonts w:asciiTheme="minorBidi" w:hAnsiTheme="minorBidi" w:cs="B Lotus" w:hint="cs"/>
          <w:color w:val="000000"/>
          <w:sz w:val="28"/>
          <w:szCs w:val="28"/>
          <w:rtl/>
          <w:lang w:bidi="fa-IR"/>
        </w:rPr>
        <w:t>به این دلیل است</w:t>
      </w:r>
      <w:r w:rsidR="00747C33" w:rsidRPr="009B61C0">
        <w:rPr>
          <w:rFonts w:asciiTheme="minorBidi" w:hAnsiTheme="minorBidi" w:cs="B Lotus" w:hint="cs"/>
          <w:color w:val="000000"/>
          <w:sz w:val="28"/>
          <w:szCs w:val="28"/>
          <w:rtl/>
          <w:lang w:bidi="fa-IR"/>
        </w:rPr>
        <w:t xml:space="preserve"> که الله </w:t>
      </w:r>
      <w:r w:rsidR="00747C33" w:rsidRPr="009B61C0">
        <w:rPr>
          <w:rFonts w:asciiTheme="minorBidi" w:hAnsiTheme="minorBidi" w:cs="B Lotus" w:hint="cs"/>
          <w:color w:val="000000"/>
          <w:sz w:val="28"/>
          <w:szCs w:val="28"/>
          <w:rtl/>
          <w:lang w:bidi="fa-IR"/>
        </w:rPr>
        <w:lastRenderedPageBreak/>
        <w:t xml:space="preserve">متعال بر بنده فرض کرده </w:t>
      </w:r>
      <w:r w:rsidR="002A1F3D">
        <w:rPr>
          <w:rFonts w:asciiTheme="minorBidi" w:hAnsiTheme="minorBidi" w:cs="B Lotus" w:hint="cs"/>
          <w:color w:val="000000"/>
          <w:sz w:val="28"/>
          <w:szCs w:val="28"/>
          <w:rtl/>
          <w:lang w:bidi="fa-IR"/>
        </w:rPr>
        <w:t>تا</w:t>
      </w:r>
      <w:r w:rsidR="00747C33" w:rsidRPr="009B61C0">
        <w:rPr>
          <w:rFonts w:asciiTheme="minorBidi" w:hAnsiTheme="minorBidi" w:cs="B Lotus" w:hint="cs"/>
          <w:color w:val="000000"/>
          <w:sz w:val="28"/>
          <w:szCs w:val="28"/>
          <w:rtl/>
          <w:lang w:bidi="fa-IR"/>
        </w:rPr>
        <w:t xml:space="preserve"> این هدایت را از پروردگارش در برترین حالاتش به طور مکرر در روز و شب </w:t>
      </w:r>
      <w:r w:rsidR="002A1F3D">
        <w:rPr>
          <w:rFonts w:asciiTheme="minorBidi" w:hAnsiTheme="minorBidi" w:cs="B Lotus" w:hint="cs"/>
          <w:color w:val="000000"/>
          <w:sz w:val="28"/>
          <w:szCs w:val="28"/>
          <w:rtl/>
          <w:lang w:bidi="fa-IR"/>
        </w:rPr>
        <w:t>بخواهد</w:t>
      </w:r>
      <w:r w:rsidR="00747C33" w:rsidRPr="009B61C0">
        <w:rPr>
          <w:rFonts w:asciiTheme="minorBidi" w:hAnsiTheme="minorBidi" w:cs="B Lotus" w:hint="cs"/>
          <w:color w:val="000000"/>
          <w:sz w:val="28"/>
          <w:szCs w:val="28"/>
          <w:rtl/>
          <w:lang w:bidi="fa-IR"/>
        </w:rPr>
        <w:t xml:space="preserve">. </w:t>
      </w:r>
    </w:p>
    <w:p w:rsidR="00E105C5" w:rsidRPr="009B61C0" w:rsidRDefault="00747C33" w:rsidP="00F42E99">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sidRPr="009B61C0">
        <w:rPr>
          <w:rFonts w:asciiTheme="minorBidi" w:hAnsiTheme="minorBidi" w:cs="B Lotus" w:hint="cs"/>
          <w:color w:val="000000"/>
          <w:sz w:val="28"/>
          <w:szCs w:val="28"/>
          <w:rtl/>
          <w:lang w:bidi="fa-IR"/>
        </w:rPr>
        <w:t>پس از این الله متعال بیان</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کند که اهل این هدایت کسانی</w:t>
      </w:r>
      <w:r w:rsidR="00A623E8">
        <w:rPr>
          <w:rFonts w:asciiTheme="minorBidi" w:hAnsiTheme="minorBidi" w:cs="B Lotus" w:hint="cs"/>
          <w:color w:val="000000"/>
          <w:sz w:val="28"/>
          <w:szCs w:val="28"/>
          <w:rtl/>
          <w:lang w:bidi="fa-IR"/>
        </w:rPr>
        <w:t xml:space="preserve">‌اند </w:t>
      </w:r>
      <w:r w:rsidRPr="009B61C0">
        <w:rPr>
          <w:rFonts w:asciiTheme="minorBidi" w:hAnsiTheme="minorBidi" w:cs="B Lotus" w:hint="cs"/>
          <w:color w:val="000000"/>
          <w:sz w:val="28"/>
          <w:szCs w:val="28"/>
          <w:rtl/>
          <w:lang w:bidi="fa-IR"/>
        </w:rPr>
        <w:t>که نعمت الله متعال برای</w:t>
      </w:r>
      <w:r w:rsidR="00A623E8">
        <w:rPr>
          <w:rFonts w:asciiTheme="minorBidi" w:hAnsiTheme="minorBidi" w:cs="B Lotus" w:hint="cs"/>
          <w:color w:val="000000"/>
          <w:sz w:val="28"/>
          <w:szCs w:val="28"/>
          <w:rtl/>
          <w:lang w:bidi="fa-IR"/>
        </w:rPr>
        <w:t xml:space="preserve"> آن‌ها </w:t>
      </w:r>
      <w:r w:rsidR="00E105C5" w:rsidRPr="009B61C0">
        <w:rPr>
          <w:rFonts w:asciiTheme="minorBidi" w:hAnsiTheme="minorBidi" w:cs="B Lotus" w:hint="cs"/>
          <w:color w:val="000000"/>
          <w:sz w:val="28"/>
          <w:szCs w:val="28"/>
          <w:rtl/>
          <w:lang w:bidi="fa-IR"/>
        </w:rPr>
        <w:t>خاص قرار داده شده است.</w:t>
      </w:r>
      <w:r w:rsidR="006731F1" w:rsidRPr="009B61C0">
        <w:rPr>
          <w:rFonts w:asciiTheme="minorBidi" w:hAnsiTheme="minorBidi" w:cs="B Lotus" w:hint="cs"/>
          <w:color w:val="000000"/>
          <w:sz w:val="28"/>
          <w:szCs w:val="28"/>
          <w:rtl/>
          <w:lang w:bidi="fa-IR"/>
        </w:rPr>
        <w:t xml:space="preserve"> </w:t>
      </w:r>
      <w:r w:rsidRPr="009B61C0">
        <w:rPr>
          <w:rFonts w:asciiTheme="minorBidi" w:hAnsiTheme="minorBidi" w:cs="B Lotus" w:hint="cs"/>
          <w:color w:val="000000"/>
          <w:sz w:val="28"/>
          <w:szCs w:val="28"/>
          <w:rtl/>
          <w:lang w:bidi="fa-IR"/>
        </w:rPr>
        <w:t>ب</w:t>
      </w:r>
      <w:r w:rsidR="00E105C5" w:rsidRPr="009B61C0">
        <w:rPr>
          <w:rFonts w:asciiTheme="minorBidi" w:hAnsiTheme="minorBidi" w:cs="B Lotus" w:hint="cs"/>
          <w:color w:val="000000"/>
          <w:sz w:val="28"/>
          <w:szCs w:val="28"/>
          <w:rtl/>
          <w:lang w:bidi="fa-IR"/>
        </w:rPr>
        <w:t>ر</w:t>
      </w:r>
      <w:r w:rsidRPr="009B61C0">
        <w:rPr>
          <w:rFonts w:asciiTheme="minorBidi" w:hAnsiTheme="minorBidi" w:cs="B Lotus" w:hint="cs"/>
          <w:color w:val="000000"/>
          <w:sz w:val="28"/>
          <w:szCs w:val="28"/>
          <w:rtl/>
          <w:lang w:bidi="fa-IR"/>
        </w:rPr>
        <w:t xml:space="preserve"> </w:t>
      </w:r>
      <w:r w:rsidR="00E105C5" w:rsidRPr="009B61C0">
        <w:rPr>
          <w:rFonts w:asciiTheme="minorBidi" w:hAnsiTheme="minorBidi" w:cs="B Lotus" w:hint="cs"/>
          <w:color w:val="000000"/>
          <w:sz w:val="28"/>
          <w:szCs w:val="28"/>
          <w:rtl/>
          <w:lang w:bidi="fa-IR"/>
        </w:rPr>
        <w:t>خلاف</w:t>
      </w:r>
      <w:r w:rsidRPr="009B61C0">
        <w:rPr>
          <w:rFonts w:asciiTheme="minorBidi" w:hAnsiTheme="minorBidi" w:cs="B Lotus" w:hint="cs"/>
          <w:color w:val="000000"/>
          <w:sz w:val="28"/>
          <w:szCs w:val="28"/>
          <w:rtl/>
          <w:lang w:bidi="fa-IR"/>
        </w:rPr>
        <w:t xml:space="preserve"> کسانی ک</w:t>
      </w:r>
      <w:r w:rsidR="00E105C5" w:rsidRPr="009B61C0">
        <w:rPr>
          <w:rFonts w:asciiTheme="minorBidi" w:hAnsiTheme="minorBidi" w:cs="B Lotus" w:hint="cs"/>
          <w:color w:val="000000"/>
          <w:sz w:val="28"/>
          <w:szCs w:val="28"/>
          <w:rtl/>
          <w:lang w:bidi="fa-IR"/>
        </w:rPr>
        <w:t>ه الله متعال بر</w:t>
      </w:r>
      <w:r w:rsidR="00A623E8">
        <w:rPr>
          <w:rFonts w:asciiTheme="minorBidi" w:hAnsiTheme="minorBidi" w:cs="B Lotus" w:hint="cs"/>
          <w:color w:val="000000"/>
          <w:sz w:val="28"/>
          <w:szCs w:val="28"/>
          <w:rtl/>
          <w:lang w:bidi="fa-IR"/>
        </w:rPr>
        <w:t xml:space="preserve"> آن‌ها </w:t>
      </w:r>
      <w:r w:rsidR="00E105C5" w:rsidRPr="009B61C0">
        <w:rPr>
          <w:rFonts w:asciiTheme="minorBidi" w:hAnsiTheme="minorBidi" w:cs="B Lotus" w:hint="cs"/>
          <w:color w:val="000000"/>
          <w:sz w:val="28"/>
          <w:szCs w:val="28"/>
          <w:rtl/>
          <w:lang w:bidi="fa-IR"/>
        </w:rPr>
        <w:t>خشم گرفته،</w:t>
      </w:r>
      <w:r w:rsidR="006731F1" w:rsidRPr="009B61C0">
        <w:rPr>
          <w:rFonts w:asciiTheme="minorBidi" w:hAnsiTheme="minorBidi" w:cs="B Lotus" w:hint="cs"/>
          <w:color w:val="000000"/>
          <w:sz w:val="28"/>
          <w:szCs w:val="28"/>
          <w:rtl/>
          <w:lang w:bidi="fa-IR"/>
        </w:rPr>
        <w:t xml:space="preserve"> </w:t>
      </w:r>
      <w:r w:rsidRPr="009B61C0">
        <w:rPr>
          <w:rFonts w:asciiTheme="minorBidi" w:hAnsiTheme="minorBidi" w:cs="B Lotus" w:hint="cs"/>
          <w:color w:val="000000"/>
          <w:sz w:val="28"/>
          <w:szCs w:val="28"/>
          <w:rtl/>
          <w:lang w:bidi="fa-IR"/>
        </w:rPr>
        <w:t>همان کسانی که حق را شناختند و از آن پیروی نکردند و ب</w:t>
      </w:r>
      <w:r w:rsidR="00E105C5" w:rsidRPr="009B61C0">
        <w:rPr>
          <w:rFonts w:asciiTheme="minorBidi" w:hAnsiTheme="minorBidi" w:cs="B Lotus" w:hint="cs"/>
          <w:color w:val="000000"/>
          <w:sz w:val="28"/>
          <w:szCs w:val="28"/>
          <w:rtl/>
          <w:lang w:bidi="fa-IR"/>
        </w:rPr>
        <w:t xml:space="preserve">رخلاف </w:t>
      </w:r>
      <w:r w:rsidRPr="009B61C0">
        <w:rPr>
          <w:rFonts w:asciiTheme="minorBidi" w:hAnsiTheme="minorBidi" w:cs="B Lotus" w:hint="cs"/>
          <w:color w:val="000000"/>
          <w:sz w:val="28"/>
          <w:szCs w:val="28"/>
          <w:rtl/>
          <w:lang w:bidi="fa-IR"/>
        </w:rPr>
        <w:t>کسانی که گمراه شدند، همان کسانی که الله متعال را بدون علم عبادت کردند</w:t>
      </w:r>
      <w:r w:rsidR="00E105C5" w:rsidRPr="009B61C0">
        <w:rPr>
          <w:rFonts w:asciiTheme="minorBidi" w:hAnsiTheme="minorBidi" w:cs="B Lotus" w:hint="cs"/>
          <w:color w:val="000000"/>
          <w:sz w:val="28"/>
          <w:szCs w:val="28"/>
          <w:rtl/>
          <w:lang w:bidi="fa-IR"/>
        </w:rPr>
        <w:t>.</w:t>
      </w:r>
      <w:r w:rsidRPr="009B61C0">
        <w:rPr>
          <w:rFonts w:asciiTheme="minorBidi" w:hAnsiTheme="minorBidi" w:cs="B Lotus" w:hint="cs"/>
          <w:color w:val="000000"/>
          <w:sz w:val="28"/>
          <w:szCs w:val="28"/>
          <w:rtl/>
          <w:lang w:bidi="fa-IR"/>
        </w:rPr>
        <w:t xml:space="preserve"> که این دو گروه در </w:t>
      </w:r>
      <w:r w:rsidR="00E105C5" w:rsidRPr="009B61C0">
        <w:rPr>
          <w:rFonts w:asciiTheme="minorBidi" w:hAnsiTheme="minorBidi" w:cs="B Lotus" w:hint="cs"/>
          <w:color w:val="000000"/>
          <w:sz w:val="28"/>
          <w:szCs w:val="28"/>
          <w:rtl/>
          <w:lang w:bidi="fa-IR"/>
        </w:rPr>
        <w:t>سخن گفتن</w:t>
      </w:r>
      <w:r w:rsidRPr="009B61C0">
        <w:rPr>
          <w:rFonts w:asciiTheme="minorBidi" w:hAnsiTheme="minorBidi" w:cs="B Lotus" w:hint="cs"/>
          <w:color w:val="000000"/>
          <w:sz w:val="28"/>
          <w:szCs w:val="28"/>
          <w:rtl/>
          <w:lang w:bidi="fa-IR"/>
        </w:rPr>
        <w:t xml:space="preserve"> بدون علم در مورد خلق و امر و اسماء </w:t>
      </w:r>
      <w:r w:rsidR="00E105C5" w:rsidRPr="009B61C0">
        <w:rPr>
          <w:rFonts w:asciiTheme="minorBidi" w:hAnsiTheme="minorBidi" w:cs="B Lotus" w:hint="cs"/>
          <w:color w:val="000000"/>
          <w:sz w:val="28"/>
          <w:szCs w:val="28"/>
          <w:rtl/>
          <w:lang w:bidi="fa-IR"/>
        </w:rPr>
        <w:t>و صفات حق سبحانه و تعالی مشترک بودند، از</w:t>
      </w:r>
      <w:r w:rsidR="00534F5D" w:rsidRPr="009B61C0">
        <w:rPr>
          <w:rFonts w:asciiTheme="minorBidi" w:hAnsiTheme="minorBidi" w:cs="B Lotus" w:hint="cs"/>
          <w:color w:val="000000"/>
          <w:sz w:val="28"/>
          <w:szCs w:val="28"/>
          <w:rtl/>
          <w:lang w:bidi="fa-IR"/>
        </w:rPr>
        <w:t xml:space="preserve"> </w:t>
      </w:r>
      <w:r w:rsidR="00E105C5" w:rsidRPr="009B61C0">
        <w:rPr>
          <w:rFonts w:asciiTheme="minorBidi" w:hAnsiTheme="minorBidi" w:cs="B Lotus" w:hint="cs"/>
          <w:color w:val="000000"/>
          <w:sz w:val="28"/>
          <w:szCs w:val="28"/>
          <w:rtl/>
          <w:lang w:bidi="fa-IR"/>
        </w:rPr>
        <w:t>این</w:t>
      </w:r>
      <w:r w:rsidR="00601F6D">
        <w:rPr>
          <w:rFonts w:asciiTheme="minorBidi" w:hAnsiTheme="minorBidi" w:cs="B Lotus"/>
          <w:color w:val="000000"/>
          <w:sz w:val="28"/>
          <w:szCs w:val="28"/>
          <w:rtl/>
          <w:lang w:bidi="fa-IR"/>
        </w:rPr>
        <w:softHyphen/>
      </w:r>
      <w:r w:rsidR="00E105C5" w:rsidRPr="009B61C0">
        <w:rPr>
          <w:rFonts w:asciiTheme="minorBidi" w:hAnsiTheme="minorBidi" w:cs="B Lotus" w:hint="cs"/>
          <w:color w:val="000000"/>
          <w:sz w:val="28"/>
          <w:szCs w:val="28"/>
          <w:rtl/>
          <w:lang w:bidi="fa-IR"/>
        </w:rPr>
        <w:t>رو راه کسانی که بر</w:t>
      </w:r>
      <w:r w:rsidR="00A623E8">
        <w:rPr>
          <w:rFonts w:asciiTheme="minorBidi" w:hAnsiTheme="minorBidi" w:cs="B Lotus" w:hint="cs"/>
          <w:color w:val="000000"/>
          <w:sz w:val="28"/>
          <w:szCs w:val="28"/>
          <w:rtl/>
          <w:lang w:bidi="fa-IR"/>
        </w:rPr>
        <w:t xml:space="preserve"> آن‌ها </w:t>
      </w:r>
      <w:r w:rsidR="00E105C5" w:rsidRPr="009B61C0">
        <w:rPr>
          <w:rFonts w:asciiTheme="minorBidi" w:hAnsiTheme="minorBidi" w:cs="B Lotus" w:hint="cs"/>
          <w:color w:val="000000"/>
          <w:sz w:val="28"/>
          <w:szCs w:val="28"/>
          <w:rtl/>
          <w:lang w:bidi="fa-IR"/>
        </w:rPr>
        <w:t>نعمت داده شده با راه اهل باطل، به طور کلی از نظر</w:t>
      </w:r>
      <w:r w:rsidR="00534F5D" w:rsidRPr="009B61C0">
        <w:rPr>
          <w:rFonts w:asciiTheme="minorBidi" w:hAnsiTheme="minorBidi" w:cs="B Lotus" w:hint="cs"/>
          <w:color w:val="000000"/>
          <w:sz w:val="28"/>
          <w:szCs w:val="28"/>
          <w:rtl/>
          <w:lang w:bidi="fa-IR"/>
        </w:rPr>
        <w:t xml:space="preserve"> </w:t>
      </w:r>
      <w:r w:rsidR="00E105C5" w:rsidRPr="009B61C0">
        <w:rPr>
          <w:rFonts w:asciiTheme="minorBidi" w:hAnsiTheme="minorBidi" w:cs="B Lotus" w:hint="cs"/>
          <w:color w:val="000000"/>
          <w:sz w:val="28"/>
          <w:szCs w:val="28"/>
          <w:rtl/>
          <w:lang w:bidi="fa-IR"/>
        </w:rPr>
        <w:t>علمی و عملی مغایر و متفاوت</w:t>
      </w:r>
      <w:r w:rsidR="00EE6E51">
        <w:rPr>
          <w:rFonts w:asciiTheme="minorBidi" w:hAnsiTheme="minorBidi" w:cs="B Lotus" w:hint="cs"/>
          <w:color w:val="000000"/>
          <w:sz w:val="28"/>
          <w:szCs w:val="28"/>
          <w:rtl/>
          <w:lang w:bidi="fa-IR"/>
        </w:rPr>
        <w:t xml:space="preserve"> می‌</w:t>
      </w:r>
      <w:r w:rsidR="00E105C5" w:rsidRPr="009B61C0">
        <w:rPr>
          <w:rFonts w:asciiTheme="minorBidi" w:hAnsiTheme="minorBidi" w:cs="B Lotus" w:hint="cs"/>
          <w:color w:val="000000"/>
          <w:sz w:val="28"/>
          <w:szCs w:val="28"/>
          <w:rtl/>
          <w:lang w:bidi="fa-IR"/>
        </w:rPr>
        <w:t>باشد.</w:t>
      </w:r>
    </w:p>
    <w:p w:rsidR="00E105C5" w:rsidRPr="009B61C0" w:rsidRDefault="00E105C5" w:rsidP="00601F6D">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sidRPr="009B61C0">
        <w:rPr>
          <w:rFonts w:asciiTheme="minorBidi" w:hAnsiTheme="minorBidi" w:cs="B Lotus" w:hint="cs"/>
          <w:color w:val="000000"/>
          <w:sz w:val="28"/>
          <w:szCs w:val="28"/>
          <w:rtl/>
          <w:lang w:bidi="fa-IR"/>
        </w:rPr>
        <w:t>هرگاه نمازگزار از این ثنا و دعا و بیان توحید فارغ گشت، بر وی تشریع شده که</w:t>
      </w:r>
      <w:r w:rsidR="00A623E8">
        <w:rPr>
          <w:rFonts w:asciiTheme="minorBidi" w:hAnsiTheme="minorBidi" w:cs="B Lotus" w:hint="cs"/>
          <w:color w:val="000000"/>
          <w:sz w:val="28"/>
          <w:szCs w:val="28"/>
          <w:rtl/>
          <w:lang w:bidi="fa-IR"/>
        </w:rPr>
        <w:t xml:space="preserve"> آن را </w:t>
      </w:r>
      <w:r w:rsidRPr="009B61C0">
        <w:rPr>
          <w:rFonts w:asciiTheme="minorBidi" w:hAnsiTheme="minorBidi" w:cs="B Lotus" w:hint="cs"/>
          <w:color w:val="000000"/>
          <w:sz w:val="28"/>
          <w:szCs w:val="28"/>
          <w:rtl/>
          <w:lang w:bidi="fa-IR"/>
        </w:rPr>
        <w:t xml:space="preserve">با مهر و تایید </w:t>
      </w:r>
      <w:r w:rsidR="00FA12E0" w:rsidRPr="00FA12E0">
        <w:rPr>
          <w:rStyle w:val="Char"/>
          <w:rtl/>
        </w:rPr>
        <w:t>«</w:t>
      </w:r>
      <w:r w:rsidRPr="00FA12E0">
        <w:rPr>
          <w:rStyle w:val="Char"/>
          <w:rtl/>
        </w:rPr>
        <w:t>آم</w:t>
      </w:r>
      <w:r w:rsidR="008A0EBF">
        <w:rPr>
          <w:rStyle w:val="Char"/>
          <w:rtl/>
        </w:rPr>
        <w:t>ي</w:t>
      </w:r>
      <w:r w:rsidRPr="00FA12E0">
        <w:rPr>
          <w:rStyle w:val="Char"/>
          <w:rtl/>
        </w:rPr>
        <w:t>ن</w:t>
      </w:r>
      <w:r w:rsidR="00FA12E0" w:rsidRPr="00FA12E0">
        <w:rPr>
          <w:rStyle w:val="Char"/>
          <w:rtl/>
        </w:rPr>
        <w:t>»</w:t>
      </w:r>
      <w:r w:rsidRPr="009B61C0">
        <w:rPr>
          <w:rFonts w:asciiTheme="minorBidi" w:hAnsiTheme="minorBidi" w:cs="B Lotus" w:hint="cs"/>
          <w:color w:val="000000"/>
          <w:sz w:val="28"/>
          <w:szCs w:val="28"/>
          <w:rtl/>
          <w:lang w:bidi="fa-IR"/>
        </w:rPr>
        <w:t xml:space="preserve"> گفتن ختم کرده و به پایان برساند. تا برای وی همچون مهری باشد که فرشتگان آسمان در آن با وی موافق</w:t>
      </w:r>
      <w:r w:rsidR="00A623E8">
        <w:rPr>
          <w:rFonts w:asciiTheme="minorBidi" w:hAnsiTheme="minorBidi" w:cs="B Lotus" w:hint="cs"/>
          <w:color w:val="000000"/>
          <w:sz w:val="28"/>
          <w:szCs w:val="28"/>
          <w:rtl/>
          <w:lang w:bidi="fa-IR"/>
        </w:rPr>
        <w:t xml:space="preserve">‌اند </w:t>
      </w:r>
      <w:r w:rsidRPr="009B61C0">
        <w:rPr>
          <w:rFonts w:asciiTheme="minorBidi" w:hAnsiTheme="minorBidi" w:cs="B Lotus" w:hint="cs"/>
          <w:color w:val="000000"/>
          <w:sz w:val="28"/>
          <w:szCs w:val="28"/>
          <w:rtl/>
          <w:lang w:bidi="fa-IR"/>
        </w:rPr>
        <w:t>و این آمین گفتن، از زینت</w:t>
      </w:r>
      <w:r w:rsidR="00EE6E51">
        <w:rPr>
          <w:rFonts w:asciiTheme="minorBidi" w:hAnsiTheme="minorBidi" w:cs="B Lotus" w:hint="cs"/>
          <w:color w:val="000000"/>
          <w:sz w:val="28"/>
          <w:szCs w:val="28"/>
          <w:rtl/>
          <w:lang w:bidi="fa-IR"/>
        </w:rPr>
        <w:t xml:space="preserve">‌های </w:t>
      </w:r>
      <w:r w:rsidRPr="009B61C0">
        <w:rPr>
          <w:rFonts w:asciiTheme="minorBidi" w:hAnsiTheme="minorBidi" w:cs="B Lotus" w:hint="cs"/>
          <w:color w:val="000000"/>
          <w:sz w:val="28"/>
          <w:szCs w:val="28"/>
          <w:rtl/>
          <w:lang w:bidi="fa-IR"/>
        </w:rPr>
        <w:t>نماز</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باشد همچون رفع یدین که نماز را زیبا کرده و بدان زینت</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بخشد و در آن اتباع سنت و تعظیم امر الله متعال و عبودیت دو دست و شعار انتقال از رکنی به رکن دیگر</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 xml:space="preserve">باشد. </w:t>
      </w:r>
    </w:p>
    <w:p w:rsidR="00347C9F" w:rsidRPr="009B61C0" w:rsidRDefault="00E105C5" w:rsidP="00F42E99">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sidRPr="009B61C0">
        <w:rPr>
          <w:rFonts w:asciiTheme="minorBidi" w:hAnsiTheme="minorBidi" w:cs="B Lotus" w:hint="cs"/>
          <w:color w:val="000000"/>
          <w:sz w:val="28"/>
          <w:szCs w:val="28"/>
          <w:rtl/>
          <w:lang w:bidi="fa-IR"/>
        </w:rPr>
        <w:t xml:space="preserve">پس از این مناجات </w:t>
      </w:r>
      <w:r w:rsidR="006731F1" w:rsidRPr="009B61C0">
        <w:rPr>
          <w:rFonts w:asciiTheme="minorBidi" w:hAnsiTheme="minorBidi" w:cs="B Lotus" w:hint="cs"/>
          <w:color w:val="000000"/>
          <w:sz w:val="28"/>
          <w:szCs w:val="28"/>
          <w:rtl/>
          <w:lang w:bidi="fa-IR"/>
        </w:rPr>
        <w:t xml:space="preserve">با پروردگارش، </w:t>
      </w:r>
      <w:r w:rsidR="00601F6D">
        <w:rPr>
          <w:rFonts w:asciiTheme="minorBidi" w:hAnsiTheme="minorBidi" w:cs="B Lotus" w:hint="cs"/>
          <w:color w:val="000000"/>
          <w:sz w:val="28"/>
          <w:szCs w:val="28"/>
          <w:rtl/>
          <w:lang w:bidi="fa-IR"/>
        </w:rPr>
        <w:t>سخن گفتن با حق جل</w:t>
      </w:r>
      <w:r w:rsidR="00601F6D">
        <w:rPr>
          <w:rFonts w:asciiTheme="minorBidi" w:hAnsiTheme="minorBidi" w:cs="B Lotus"/>
          <w:color w:val="000000"/>
          <w:sz w:val="28"/>
          <w:szCs w:val="28"/>
          <w:rtl/>
          <w:lang w:bidi="fa-IR"/>
        </w:rPr>
        <w:softHyphen/>
      </w:r>
      <w:r w:rsidRPr="009B61C0">
        <w:rPr>
          <w:rFonts w:asciiTheme="minorBidi" w:hAnsiTheme="minorBidi" w:cs="B Lotus" w:hint="cs"/>
          <w:color w:val="000000"/>
          <w:sz w:val="28"/>
          <w:szCs w:val="28"/>
          <w:rtl/>
          <w:lang w:bidi="fa-IR"/>
        </w:rPr>
        <w:t xml:space="preserve">جلاله </w:t>
      </w:r>
      <w:r w:rsidR="006731F1" w:rsidRPr="009B61C0">
        <w:rPr>
          <w:rFonts w:asciiTheme="minorBidi" w:hAnsiTheme="minorBidi" w:cs="B Lotus" w:hint="cs"/>
          <w:color w:val="000000"/>
          <w:sz w:val="28"/>
          <w:szCs w:val="28"/>
          <w:rtl/>
          <w:lang w:bidi="fa-IR"/>
        </w:rPr>
        <w:t xml:space="preserve">را </w:t>
      </w:r>
      <w:r w:rsidRPr="009B61C0">
        <w:rPr>
          <w:rFonts w:asciiTheme="minorBidi" w:hAnsiTheme="minorBidi" w:cs="B Lotus" w:hint="cs"/>
          <w:color w:val="000000"/>
          <w:sz w:val="28"/>
          <w:szCs w:val="28"/>
          <w:rtl/>
          <w:lang w:bidi="fa-IR"/>
        </w:rPr>
        <w:t xml:space="preserve">قطع کرده </w:t>
      </w:r>
      <w:r w:rsidR="00347C9F" w:rsidRPr="009B61C0">
        <w:rPr>
          <w:rFonts w:asciiTheme="minorBidi" w:hAnsiTheme="minorBidi" w:cs="B Lotus" w:hint="cs"/>
          <w:color w:val="000000"/>
          <w:sz w:val="28"/>
          <w:szCs w:val="28"/>
          <w:rtl/>
          <w:lang w:bidi="fa-IR"/>
        </w:rPr>
        <w:t>و با سکوت و</w:t>
      </w:r>
      <w:r w:rsidR="00601F6D">
        <w:rPr>
          <w:rFonts w:asciiTheme="minorBidi" w:hAnsiTheme="minorBidi" w:cs="B Lotus" w:hint="cs"/>
          <w:color w:val="000000"/>
          <w:sz w:val="28"/>
          <w:szCs w:val="28"/>
          <w:rtl/>
          <w:lang w:bidi="fa-IR"/>
        </w:rPr>
        <w:t xml:space="preserve"> </w:t>
      </w:r>
      <w:r w:rsidR="00347C9F" w:rsidRPr="009B61C0">
        <w:rPr>
          <w:rFonts w:asciiTheme="minorBidi" w:hAnsiTheme="minorBidi" w:cs="B Lotus" w:hint="cs"/>
          <w:color w:val="000000"/>
          <w:sz w:val="28"/>
          <w:szCs w:val="28"/>
          <w:rtl/>
          <w:lang w:bidi="fa-IR"/>
        </w:rPr>
        <w:t>حضور قلب و شهود آن به امام گوش</w:t>
      </w:r>
      <w:r w:rsidR="00EE6E51">
        <w:rPr>
          <w:rFonts w:asciiTheme="minorBidi" w:hAnsiTheme="minorBidi" w:cs="B Lotus" w:hint="cs"/>
          <w:color w:val="000000"/>
          <w:sz w:val="28"/>
          <w:szCs w:val="28"/>
          <w:rtl/>
          <w:lang w:bidi="fa-IR"/>
        </w:rPr>
        <w:t xml:space="preserve"> می‌</w:t>
      </w:r>
      <w:r w:rsidR="00347C9F" w:rsidRPr="009B61C0">
        <w:rPr>
          <w:rFonts w:asciiTheme="minorBidi" w:hAnsiTheme="minorBidi" w:cs="B Lotus" w:hint="cs"/>
          <w:color w:val="000000"/>
          <w:sz w:val="28"/>
          <w:szCs w:val="28"/>
          <w:rtl/>
          <w:lang w:bidi="fa-IR"/>
        </w:rPr>
        <w:t xml:space="preserve">دهد. </w:t>
      </w:r>
    </w:p>
    <w:p w:rsidR="00B46B6E" w:rsidRPr="009B61C0" w:rsidRDefault="00347C9F" w:rsidP="00601F6D">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sidRPr="009B61C0">
        <w:rPr>
          <w:rFonts w:asciiTheme="minorBidi" w:hAnsiTheme="minorBidi" w:cs="B Lotus" w:hint="cs"/>
          <w:color w:val="000000"/>
          <w:sz w:val="28"/>
          <w:szCs w:val="28"/>
          <w:rtl/>
          <w:lang w:bidi="fa-IR"/>
        </w:rPr>
        <w:t>برترین اذکار نماز ذکری است که در حالت قیام گفته</w:t>
      </w:r>
      <w:r w:rsidR="00EE6E51">
        <w:rPr>
          <w:rFonts w:asciiTheme="minorBidi" w:hAnsiTheme="minorBidi" w:cs="B Lotus" w:hint="cs"/>
          <w:color w:val="000000"/>
          <w:sz w:val="28"/>
          <w:szCs w:val="28"/>
          <w:rtl/>
          <w:lang w:bidi="fa-IR"/>
        </w:rPr>
        <w:t xml:space="preserve"> می‌</w:t>
      </w:r>
      <w:r w:rsidR="00601F6D">
        <w:rPr>
          <w:rFonts w:asciiTheme="minorBidi" w:hAnsiTheme="minorBidi" w:cs="B Lotus" w:hint="cs"/>
          <w:color w:val="000000"/>
          <w:sz w:val="28"/>
          <w:szCs w:val="28"/>
          <w:rtl/>
          <w:lang w:bidi="fa-IR"/>
        </w:rPr>
        <w:t>شود</w:t>
      </w:r>
      <w:r w:rsidRPr="009B61C0">
        <w:rPr>
          <w:rFonts w:asciiTheme="minorBidi" w:hAnsiTheme="minorBidi" w:cs="B Lotus" w:hint="cs"/>
          <w:color w:val="000000"/>
          <w:sz w:val="28"/>
          <w:szCs w:val="28"/>
          <w:rtl/>
          <w:lang w:bidi="fa-IR"/>
        </w:rPr>
        <w:t xml:space="preserve"> و نیکوترین هیئت نمازگزار، هیئت قیام</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باشد. از این</w:t>
      </w:r>
      <w:r w:rsidR="00601F6D">
        <w:rPr>
          <w:rFonts w:asciiTheme="minorBidi" w:hAnsiTheme="minorBidi" w:cs="B Lotus"/>
          <w:color w:val="000000"/>
          <w:sz w:val="28"/>
          <w:szCs w:val="28"/>
          <w:rtl/>
          <w:lang w:bidi="fa-IR"/>
        </w:rPr>
        <w:softHyphen/>
      </w:r>
      <w:r w:rsidRPr="009B61C0">
        <w:rPr>
          <w:rFonts w:asciiTheme="minorBidi" w:hAnsiTheme="minorBidi" w:cs="B Lotus" w:hint="cs"/>
          <w:color w:val="000000"/>
          <w:sz w:val="28"/>
          <w:szCs w:val="28"/>
          <w:rtl/>
          <w:lang w:bidi="fa-IR"/>
        </w:rPr>
        <w:t xml:space="preserve">روست که </w:t>
      </w:r>
      <w:r w:rsidR="006731F1" w:rsidRPr="009B61C0">
        <w:rPr>
          <w:rFonts w:asciiTheme="minorBidi" w:hAnsiTheme="minorBidi" w:cs="B Lotus" w:hint="cs"/>
          <w:color w:val="000000"/>
          <w:sz w:val="28"/>
          <w:szCs w:val="28"/>
          <w:rtl/>
          <w:lang w:bidi="fa-IR"/>
        </w:rPr>
        <w:t>مختص</w:t>
      </w:r>
      <w:r w:rsidR="006006C2" w:rsidRPr="009B61C0">
        <w:rPr>
          <w:rFonts w:asciiTheme="minorBidi" w:hAnsiTheme="minorBidi" w:cs="B Lotus" w:hint="cs"/>
          <w:color w:val="000000"/>
          <w:sz w:val="28"/>
          <w:szCs w:val="28"/>
          <w:rtl/>
          <w:lang w:bidi="fa-IR"/>
        </w:rPr>
        <w:t>ِ</w:t>
      </w:r>
      <w:r w:rsidRPr="009B61C0">
        <w:rPr>
          <w:rFonts w:asciiTheme="minorBidi" w:hAnsiTheme="minorBidi" w:cs="B Lotus" w:hint="cs"/>
          <w:color w:val="000000"/>
          <w:sz w:val="28"/>
          <w:szCs w:val="28"/>
          <w:rtl/>
          <w:lang w:bidi="fa-IR"/>
        </w:rPr>
        <w:t xml:space="preserve"> حمد و ثنا و مجد و تلاوت کلام حق سبحانه و تعالی قرار داده شده است. و بر این اساس است که از قرائت قرآن در حالت رکوع و سجده نهی شده است </w:t>
      </w:r>
      <w:r w:rsidR="00601F6D">
        <w:rPr>
          <w:rFonts w:asciiTheme="minorBidi" w:hAnsiTheme="minorBidi" w:cs="B Lotus" w:hint="cs"/>
          <w:color w:val="000000"/>
          <w:sz w:val="28"/>
          <w:szCs w:val="28"/>
          <w:rtl/>
          <w:lang w:bidi="fa-IR"/>
        </w:rPr>
        <w:t>زیرا</w:t>
      </w:r>
      <w:r w:rsidRPr="009B61C0">
        <w:rPr>
          <w:rFonts w:asciiTheme="minorBidi" w:hAnsiTheme="minorBidi" w:cs="B Lotus" w:hint="cs"/>
          <w:color w:val="000000"/>
          <w:sz w:val="28"/>
          <w:szCs w:val="28"/>
          <w:rtl/>
          <w:lang w:bidi="fa-IR"/>
        </w:rPr>
        <w:t xml:space="preserve"> این دو حالت، حالت</w:t>
      </w:r>
      <w:r w:rsidR="00FA12E0">
        <w:rPr>
          <w:rFonts w:asciiTheme="minorBidi" w:hAnsiTheme="minorBidi" w:cs="B Lotus" w:hint="eastAsia"/>
          <w:color w:val="000000"/>
          <w:sz w:val="28"/>
          <w:szCs w:val="28"/>
          <w:rtl/>
          <w:lang w:bidi="fa-IR"/>
        </w:rPr>
        <w:t>‌</w:t>
      </w:r>
      <w:r w:rsidRPr="009B61C0">
        <w:rPr>
          <w:rFonts w:asciiTheme="minorBidi" w:hAnsiTheme="minorBidi" w:cs="B Lotus" w:hint="cs"/>
          <w:color w:val="000000"/>
          <w:sz w:val="28"/>
          <w:szCs w:val="28"/>
          <w:rtl/>
          <w:lang w:bidi="fa-IR"/>
        </w:rPr>
        <w:t xml:space="preserve">های </w:t>
      </w:r>
      <w:r w:rsidR="00601F6D">
        <w:rPr>
          <w:rFonts w:asciiTheme="minorBidi" w:hAnsiTheme="minorBidi" w:cs="B Lotus" w:hint="cs"/>
          <w:color w:val="000000"/>
          <w:sz w:val="28"/>
          <w:szCs w:val="28"/>
          <w:rtl/>
          <w:lang w:bidi="fa-IR"/>
        </w:rPr>
        <w:t xml:space="preserve">فروتنی و خشوع و خضوع </w:t>
      </w:r>
      <w:r w:rsidRPr="009B61C0">
        <w:rPr>
          <w:rFonts w:asciiTheme="minorBidi" w:hAnsiTheme="minorBidi" w:cs="B Lotus" w:hint="cs"/>
          <w:color w:val="000000"/>
          <w:sz w:val="28"/>
          <w:szCs w:val="28"/>
          <w:rtl/>
          <w:lang w:bidi="fa-IR"/>
        </w:rPr>
        <w:t>و تسکین و آرامش یافتن</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باشد، از این</w:t>
      </w:r>
      <w:r w:rsidR="00601F6D">
        <w:rPr>
          <w:rFonts w:asciiTheme="minorBidi" w:hAnsiTheme="minorBidi" w:cs="B Lotus"/>
          <w:color w:val="000000"/>
          <w:sz w:val="28"/>
          <w:szCs w:val="28"/>
          <w:rtl/>
          <w:lang w:bidi="fa-IR"/>
        </w:rPr>
        <w:softHyphen/>
      </w:r>
      <w:r w:rsidRPr="009B61C0">
        <w:rPr>
          <w:rFonts w:asciiTheme="minorBidi" w:hAnsiTheme="minorBidi" w:cs="B Lotus" w:hint="cs"/>
          <w:color w:val="000000"/>
          <w:sz w:val="28"/>
          <w:szCs w:val="28"/>
          <w:rtl/>
          <w:lang w:bidi="fa-IR"/>
        </w:rPr>
        <w:t xml:space="preserve">رو در این دو حالت اذکاری که مناسب با این هیئت باشد، مشروع شده است؛ </w:t>
      </w:r>
      <w:r w:rsidR="00601F6D">
        <w:rPr>
          <w:rFonts w:asciiTheme="minorBidi" w:hAnsiTheme="minorBidi" w:cs="B Lotus" w:hint="cs"/>
          <w:color w:val="000000"/>
          <w:sz w:val="28"/>
          <w:szCs w:val="28"/>
          <w:rtl/>
          <w:lang w:bidi="fa-IR"/>
        </w:rPr>
        <w:t>چنان</w:t>
      </w:r>
      <w:r w:rsidR="00F64D59">
        <w:rPr>
          <w:rFonts w:asciiTheme="minorBidi" w:hAnsiTheme="minorBidi" w:cs="B Lotus" w:hint="cs"/>
          <w:color w:val="000000"/>
          <w:sz w:val="28"/>
          <w:szCs w:val="28"/>
          <w:rtl/>
          <w:lang w:bidi="fa-IR"/>
        </w:rPr>
        <w:t xml:space="preserve"> </w:t>
      </w:r>
      <w:r w:rsidRPr="009B61C0">
        <w:rPr>
          <w:rFonts w:asciiTheme="minorBidi" w:hAnsiTheme="minorBidi" w:cs="B Lotus" w:hint="cs"/>
          <w:color w:val="000000"/>
          <w:sz w:val="28"/>
          <w:szCs w:val="28"/>
          <w:rtl/>
          <w:lang w:bidi="fa-IR"/>
        </w:rPr>
        <w:t xml:space="preserve">که برای رکوع کننده بیان عظمت الله متعال </w:t>
      </w:r>
      <w:r w:rsidRPr="009B61C0">
        <w:rPr>
          <w:rFonts w:asciiTheme="minorBidi" w:hAnsiTheme="minorBidi" w:cs="B Lotus" w:hint="cs"/>
          <w:color w:val="000000"/>
          <w:sz w:val="28"/>
          <w:szCs w:val="28"/>
          <w:rtl/>
          <w:lang w:bidi="fa-IR"/>
        </w:rPr>
        <w:lastRenderedPageBreak/>
        <w:t>در حال پایین آمدن وی و خضوعش مشروع گردیده و در این حال حق سبحانه و</w:t>
      </w:r>
      <w:r w:rsidR="006006C2" w:rsidRPr="009B61C0">
        <w:rPr>
          <w:rFonts w:asciiTheme="minorBidi" w:hAnsiTheme="minorBidi" w:cs="B Lotus" w:hint="cs"/>
          <w:color w:val="000000"/>
          <w:sz w:val="28"/>
          <w:szCs w:val="28"/>
          <w:rtl/>
          <w:lang w:bidi="fa-IR"/>
        </w:rPr>
        <w:t xml:space="preserve"> </w:t>
      </w:r>
      <w:r w:rsidRPr="009B61C0">
        <w:rPr>
          <w:rFonts w:asciiTheme="minorBidi" w:hAnsiTheme="minorBidi" w:cs="B Lotus" w:hint="cs"/>
          <w:color w:val="000000"/>
          <w:sz w:val="28"/>
          <w:szCs w:val="28"/>
          <w:rtl/>
          <w:lang w:bidi="fa-IR"/>
        </w:rPr>
        <w:t>تعالی به وصف عظمتش در برابر آنچه با کبریایی و جلال و عظ</w:t>
      </w:r>
      <w:r w:rsidR="00420E85" w:rsidRPr="009B61C0">
        <w:rPr>
          <w:rFonts w:asciiTheme="minorBidi" w:hAnsiTheme="minorBidi" w:cs="B Lotus" w:hint="cs"/>
          <w:color w:val="000000"/>
          <w:sz w:val="28"/>
          <w:szCs w:val="28"/>
          <w:rtl/>
          <w:lang w:bidi="fa-IR"/>
        </w:rPr>
        <w:t>متش متضاد</w:t>
      </w:r>
      <w:r w:rsidR="00EE6E51">
        <w:rPr>
          <w:rFonts w:asciiTheme="minorBidi" w:hAnsiTheme="minorBidi" w:cs="B Lotus" w:hint="cs"/>
          <w:color w:val="000000"/>
          <w:sz w:val="28"/>
          <w:szCs w:val="28"/>
          <w:rtl/>
          <w:lang w:bidi="fa-IR"/>
        </w:rPr>
        <w:t xml:space="preserve"> می‌</w:t>
      </w:r>
      <w:r w:rsidR="00420E85" w:rsidRPr="009B61C0">
        <w:rPr>
          <w:rFonts w:asciiTheme="minorBidi" w:hAnsiTheme="minorBidi" w:cs="B Lotus" w:hint="cs"/>
          <w:color w:val="000000"/>
          <w:sz w:val="28"/>
          <w:szCs w:val="28"/>
          <w:rtl/>
          <w:lang w:bidi="fa-IR"/>
        </w:rPr>
        <w:t>باشد، وصف</w:t>
      </w:r>
      <w:r w:rsidR="00EE6E51">
        <w:rPr>
          <w:rFonts w:asciiTheme="minorBidi" w:hAnsiTheme="minorBidi" w:cs="B Lotus" w:hint="cs"/>
          <w:color w:val="000000"/>
          <w:sz w:val="28"/>
          <w:szCs w:val="28"/>
          <w:rtl/>
          <w:lang w:bidi="fa-IR"/>
        </w:rPr>
        <w:t xml:space="preserve"> می‌</w:t>
      </w:r>
      <w:r w:rsidR="00420E85" w:rsidRPr="009B61C0">
        <w:rPr>
          <w:rFonts w:asciiTheme="minorBidi" w:hAnsiTheme="minorBidi" w:cs="B Lotus" w:hint="cs"/>
          <w:color w:val="000000"/>
          <w:sz w:val="28"/>
          <w:szCs w:val="28"/>
          <w:rtl/>
          <w:lang w:bidi="fa-IR"/>
        </w:rPr>
        <w:t>گردد.</w:t>
      </w:r>
    </w:p>
    <w:p w:rsidR="00B46B6E" w:rsidRPr="00D57F45" w:rsidRDefault="00B46B6E" w:rsidP="00F42E99">
      <w:pPr>
        <w:pStyle w:val="Heading3"/>
        <w:keepNext w:val="0"/>
        <w:widowControl w:val="0"/>
        <w:rPr>
          <w:color w:val="000000"/>
          <w:rtl/>
          <w:lang w:bidi="fa-IR"/>
        </w:rPr>
      </w:pPr>
      <w:bookmarkStart w:id="132" w:name="_Toc339120113"/>
      <w:bookmarkStart w:id="133" w:name="_Toc417328671"/>
      <w:r w:rsidRPr="00D57F45">
        <w:rPr>
          <w:rFonts w:hint="cs"/>
          <w:rtl/>
          <w:lang w:bidi="fa-IR"/>
        </w:rPr>
        <w:t>رکوع:</w:t>
      </w:r>
      <w:bookmarkEnd w:id="132"/>
      <w:bookmarkEnd w:id="133"/>
      <w:r w:rsidR="00E105C5" w:rsidRPr="00D57F45">
        <w:rPr>
          <w:rFonts w:hint="cs"/>
          <w:rtl/>
          <w:lang w:bidi="fa-IR"/>
        </w:rPr>
        <w:t xml:space="preserve"> </w:t>
      </w:r>
    </w:p>
    <w:p w:rsidR="00460275" w:rsidRPr="001A045E" w:rsidRDefault="00FF5215" w:rsidP="00794A3B">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Pr>
          <w:rFonts w:asciiTheme="minorBidi" w:hAnsiTheme="minorBidi" w:cs="B Lotus" w:hint="cs"/>
          <w:sz w:val="28"/>
          <w:szCs w:val="28"/>
          <w:rtl/>
          <w:lang w:bidi="fa-IR"/>
        </w:rPr>
        <w:t>مطلقا</w:t>
      </w:r>
      <w:r w:rsidR="002A00B7" w:rsidRPr="009B61C0">
        <w:rPr>
          <w:rFonts w:asciiTheme="minorBidi" w:hAnsiTheme="minorBidi" w:cs="B Lotus" w:hint="cs"/>
          <w:sz w:val="28"/>
          <w:szCs w:val="28"/>
          <w:rtl/>
          <w:lang w:bidi="fa-IR"/>
        </w:rPr>
        <w:t xml:space="preserve"> برترین آنچه رکوع کننده</w:t>
      </w:r>
      <w:r w:rsidR="00EE6E51">
        <w:rPr>
          <w:rFonts w:asciiTheme="minorBidi" w:hAnsiTheme="minorBidi" w:cs="B Lotus" w:hint="cs"/>
          <w:sz w:val="28"/>
          <w:szCs w:val="28"/>
          <w:rtl/>
          <w:lang w:bidi="fa-IR"/>
        </w:rPr>
        <w:t xml:space="preserve"> می‌</w:t>
      </w:r>
      <w:r w:rsidR="002A00B7" w:rsidRPr="009B61C0">
        <w:rPr>
          <w:rFonts w:asciiTheme="minorBidi" w:hAnsiTheme="minorBidi" w:cs="B Lotus" w:hint="cs"/>
          <w:sz w:val="28"/>
          <w:szCs w:val="28"/>
          <w:rtl/>
          <w:lang w:bidi="fa-IR"/>
        </w:rPr>
        <w:t>گوید:</w:t>
      </w:r>
      <w:r w:rsidR="00CE42B4">
        <w:rPr>
          <w:rFonts w:asciiTheme="minorBidi" w:hAnsiTheme="minorBidi" w:cs="B Lotus" w:hint="cs"/>
          <w:sz w:val="28"/>
          <w:szCs w:val="28"/>
          <w:rtl/>
          <w:lang w:bidi="fa-IR"/>
        </w:rPr>
        <w:t xml:space="preserve"> </w:t>
      </w:r>
      <w:r w:rsidR="00AB6BDD" w:rsidRPr="00AB6BDD">
        <w:rPr>
          <w:rStyle w:val="Char0"/>
          <w:rFonts w:hint="cs"/>
          <w:rtl/>
        </w:rPr>
        <w:t>«</w:t>
      </w:r>
      <w:r w:rsidR="002A00B7" w:rsidRPr="00FA12E0">
        <w:rPr>
          <w:rStyle w:val="Char"/>
          <w:rFonts w:hint="eastAsia"/>
          <w:rtl/>
        </w:rPr>
        <w:t>سُبْحَانَ</w:t>
      </w:r>
      <w:r w:rsidR="002A00B7" w:rsidRPr="00FA12E0">
        <w:rPr>
          <w:rStyle w:val="Char"/>
          <w:rtl/>
        </w:rPr>
        <w:t xml:space="preserve"> </w:t>
      </w:r>
      <w:r w:rsidR="002A00B7" w:rsidRPr="00FA12E0">
        <w:rPr>
          <w:rStyle w:val="Char"/>
          <w:rFonts w:hint="eastAsia"/>
          <w:rtl/>
        </w:rPr>
        <w:t>رَبِّيَ</w:t>
      </w:r>
      <w:r w:rsidR="002A00B7" w:rsidRPr="00FA12E0">
        <w:rPr>
          <w:rStyle w:val="Char"/>
          <w:rtl/>
        </w:rPr>
        <w:t xml:space="preserve"> </w:t>
      </w:r>
      <w:r w:rsidR="002A00B7" w:rsidRPr="00FA12E0">
        <w:rPr>
          <w:rStyle w:val="Char"/>
          <w:rFonts w:hint="eastAsia"/>
          <w:rtl/>
        </w:rPr>
        <w:t>الْعَظِيمِ</w:t>
      </w:r>
      <w:r w:rsidR="00794A3B">
        <w:rPr>
          <w:rStyle w:val="Char"/>
          <w:rFonts w:hint="cs"/>
          <w:rtl/>
        </w:rPr>
        <w:t>»</w:t>
      </w:r>
      <w:r w:rsidR="00EE6E51">
        <w:rPr>
          <w:rFonts w:asciiTheme="minorBidi" w:hAnsiTheme="minorBidi" w:cs="B Lotus" w:hint="cs"/>
          <w:sz w:val="28"/>
          <w:szCs w:val="28"/>
          <w:rtl/>
          <w:lang w:bidi="fa-IR"/>
        </w:rPr>
        <w:t xml:space="preserve"> می‌</w:t>
      </w:r>
      <w:r w:rsidR="002A00B7" w:rsidRPr="009B61C0">
        <w:rPr>
          <w:rFonts w:asciiTheme="minorBidi" w:hAnsiTheme="minorBidi" w:cs="B Lotus" w:hint="cs"/>
          <w:sz w:val="28"/>
          <w:szCs w:val="28"/>
          <w:rtl/>
          <w:lang w:bidi="fa-IR"/>
        </w:rPr>
        <w:t>باشد</w:t>
      </w:r>
      <w:r w:rsidR="002A00B7" w:rsidRPr="009B61C0">
        <w:rPr>
          <w:rFonts w:asciiTheme="minorBidi" w:hAnsiTheme="minorBidi" w:cs="B Lotus" w:hint="cs"/>
          <w:color w:val="000000"/>
          <w:sz w:val="28"/>
          <w:szCs w:val="28"/>
          <w:rtl/>
          <w:lang w:bidi="fa-IR"/>
        </w:rPr>
        <w:t xml:space="preserve">، </w:t>
      </w:r>
      <w:r>
        <w:rPr>
          <w:rFonts w:asciiTheme="minorBidi" w:hAnsiTheme="minorBidi" w:cs="B Lotus" w:hint="cs"/>
          <w:color w:val="000000"/>
          <w:sz w:val="28"/>
          <w:szCs w:val="28"/>
          <w:rtl/>
          <w:lang w:bidi="fa-IR"/>
        </w:rPr>
        <w:t>زیرا</w:t>
      </w:r>
      <w:r w:rsidR="002A00B7" w:rsidRPr="009B61C0">
        <w:rPr>
          <w:rFonts w:asciiTheme="minorBidi" w:hAnsiTheme="minorBidi" w:cs="B Lotus" w:hint="cs"/>
          <w:color w:val="000000"/>
          <w:sz w:val="28"/>
          <w:szCs w:val="28"/>
          <w:rtl/>
          <w:lang w:bidi="fa-IR"/>
        </w:rPr>
        <w:t xml:space="preserve"> الله متعال بندگانش را بدان امر کرده است و پی</w:t>
      </w:r>
      <w:r w:rsidR="006006C2" w:rsidRPr="009B61C0">
        <w:rPr>
          <w:rFonts w:asciiTheme="minorBidi" w:hAnsiTheme="minorBidi" w:cs="B Lotus" w:hint="cs"/>
          <w:color w:val="000000"/>
          <w:sz w:val="28"/>
          <w:szCs w:val="28"/>
          <w:rtl/>
          <w:lang w:bidi="fa-IR"/>
        </w:rPr>
        <w:t>ام</w:t>
      </w:r>
      <w:r w:rsidR="002A00B7" w:rsidRPr="009B61C0">
        <w:rPr>
          <w:rFonts w:asciiTheme="minorBidi" w:hAnsiTheme="minorBidi" w:cs="B Lotus" w:hint="cs"/>
          <w:color w:val="000000"/>
          <w:sz w:val="28"/>
          <w:szCs w:val="28"/>
          <w:rtl/>
          <w:lang w:bidi="fa-IR"/>
        </w:rPr>
        <w:t xml:space="preserve"> رسان او، سفیری که بین او و بندگانش</w:t>
      </w:r>
      <w:r w:rsidR="00EE6E51">
        <w:rPr>
          <w:rFonts w:asciiTheme="minorBidi" w:hAnsiTheme="minorBidi" w:cs="B Lotus" w:hint="cs"/>
          <w:color w:val="000000"/>
          <w:sz w:val="28"/>
          <w:szCs w:val="28"/>
          <w:rtl/>
          <w:lang w:bidi="fa-IR"/>
        </w:rPr>
        <w:t xml:space="preserve"> می‌</w:t>
      </w:r>
      <w:r w:rsidR="002A00B7" w:rsidRPr="009B61C0">
        <w:rPr>
          <w:rFonts w:asciiTheme="minorBidi" w:hAnsiTheme="minorBidi" w:cs="B Lotus" w:hint="cs"/>
          <w:color w:val="000000"/>
          <w:sz w:val="28"/>
          <w:szCs w:val="28"/>
          <w:rtl/>
          <w:lang w:bidi="fa-IR"/>
        </w:rPr>
        <w:t>باشد، این محل را برای این ذکر تعیین کرده است. زمانی</w:t>
      </w:r>
      <w:r>
        <w:rPr>
          <w:rFonts w:asciiTheme="minorBidi" w:hAnsiTheme="minorBidi" w:cs="B Lotus"/>
          <w:color w:val="000000"/>
          <w:sz w:val="28"/>
          <w:szCs w:val="28"/>
          <w:rtl/>
          <w:lang w:bidi="fa-IR"/>
        </w:rPr>
        <w:softHyphen/>
      </w:r>
      <w:r w:rsidR="002A00B7" w:rsidRPr="009B61C0">
        <w:rPr>
          <w:rFonts w:asciiTheme="minorBidi" w:hAnsiTheme="minorBidi" w:cs="B Lotus" w:hint="cs"/>
          <w:color w:val="000000"/>
          <w:sz w:val="28"/>
          <w:szCs w:val="28"/>
          <w:rtl/>
          <w:lang w:bidi="fa-IR"/>
        </w:rPr>
        <w:t>که این آیه نازل شد:</w:t>
      </w:r>
      <w:r w:rsidR="00351E46">
        <w:rPr>
          <w:rFonts w:asciiTheme="minorBidi" w:hAnsiTheme="minorBidi" w:cs="B Lotus" w:hint="cs"/>
          <w:color w:val="000000"/>
          <w:sz w:val="28"/>
          <w:szCs w:val="28"/>
          <w:rtl/>
          <w:lang w:bidi="fa-IR"/>
        </w:rPr>
        <w:t xml:space="preserve"> </w:t>
      </w:r>
      <w:r w:rsidR="00351E46">
        <w:rPr>
          <w:rFonts w:ascii="Traditional Arabic" w:hAnsi="Traditional Arabic" w:cs="Traditional Arabic"/>
          <w:color w:val="000000"/>
          <w:sz w:val="28"/>
          <w:szCs w:val="28"/>
          <w:rtl/>
          <w:lang w:bidi="fa-IR"/>
        </w:rPr>
        <w:t>﴿</w:t>
      </w:r>
      <w:r w:rsidR="001A045E">
        <w:rPr>
          <w:rFonts w:ascii="KFGQPC Uthmanic Script HAFS" w:hAnsi="KFGQPC Uthmanic Script HAFS" w:cs="KFGQPC Uthmanic Script HAFS"/>
          <w:sz w:val="28"/>
          <w:szCs w:val="28"/>
          <w:rtl/>
        </w:rPr>
        <w:t>فَسَبِّحۡ بِ</w:t>
      </w:r>
      <w:r w:rsidR="001A045E">
        <w:rPr>
          <w:rFonts w:ascii="KFGQPC Uthmanic Script HAFS" w:hAnsi="KFGQPC Uthmanic Script HAFS" w:cs="KFGQPC Uthmanic Script HAFS" w:hint="cs"/>
          <w:sz w:val="28"/>
          <w:szCs w:val="28"/>
          <w:rtl/>
        </w:rPr>
        <w:t>ٱ</w:t>
      </w:r>
      <w:r w:rsidR="001A045E">
        <w:rPr>
          <w:rFonts w:ascii="KFGQPC Uthmanic Script HAFS" w:hAnsi="KFGQPC Uthmanic Script HAFS" w:cs="KFGQPC Uthmanic Script HAFS" w:hint="eastAsia"/>
          <w:sz w:val="28"/>
          <w:szCs w:val="28"/>
          <w:rtl/>
        </w:rPr>
        <w:t>سۡمِ</w:t>
      </w:r>
      <w:r w:rsidR="001A045E">
        <w:rPr>
          <w:rFonts w:ascii="KFGQPC Uthmanic Script HAFS" w:hAnsi="KFGQPC Uthmanic Script HAFS" w:cs="KFGQPC Uthmanic Script HAFS"/>
          <w:sz w:val="28"/>
          <w:szCs w:val="28"/>
          <w:rtl/>
        </w:rPr>
        <w:t xml:space="preserve"> رَبِّكَ </w:t>
      </w:r>
      <w:r w:rsidR="001A045E">
        <w:rPr>
          <w:rFonts w:ascii="KFGQPC Uthmanic Script HAFS" w:hAnsi="KFGQPC Uthmanic Script HAFS" w:cs="KFGQPC Uthmanic Script HAFS" w:hint="cs"/>
          <w:sz w:val="28"/>
          <w:szCs w:val="28"/>
          <w:rtl/>
        </w:rPr>
        <w:t>ٱ</w:t>
      </w:r>
      <w:r w:rsidR="001A045E">
        <w:rPr>
          <w:rFonts w:ascii="KFGQPC Uthmanic Script HAFS" w:hAnsi="KFGQPC Uthmanic Script HAFS" w:cs="KFGQPC Uthmanic Script HAFS" w:hint="eastAsia"/>
          <w:sz w:val="28"/>
          <w:szCs w:val="28"/>
          <w:rtl/>
        </w:rPr>
        <w:t>لۡعَظِيمِ</w:t>
      </w:r>
      <w:r w:rsidR="001A045E">
        <w:rPr>
          <w:rFonts w:ascii="KFGQPC Uthmanic Script HAFS" w:hAnsi="KFGQPC Uthmanic Script HAFS" w:cs="KFGQPC Uthmanic Script HAFS"/>
          <w:sz w:val="28"/>
          <w:szCs w:val="28"/>
          <w:rtl/>
        </w:rPr>
        <w:t xml:space="preserve"> ٧٤</w:t>
      </w:r>
      <w:r w:rsidR="00351E46">
        <w:rPr>
          <w:rFonts w:ascii="Traditional Arabic" w:hAnsi="Traditional Arabic" w:cs="Traditional Arabic"/>
          <w:color w:val="000000"/>
          <w:sz w:val="28"/>
          <w:szCs w:val="28"/>
          <w:rtl/>
          <w:lang w:bidi="fa-IR"/>
        </w:rPr>
        <w:t>﴾</w:t>
      </w:r>
      <w:r w:rsidR="00AB6540" w:rsidRPr="009B61C0">
        <w:rPr>
          <w:rFonts w:asciiTheme="minorBidi" w:hAnsiTheme="minorBidi" w:cs="B Lotus" w:hint="cs"/>
          <w:color w:val="000000"/>
          <w:sz w:val="28"/>
          <w:szCs w:val="28"/>
          <w:rtl/>
          <w:lang w:bidi="fa-IR"/>
        </w:rPr>
        <w:t xml:space="preserve"> </w:t>
      </w:r>
      <w:r w:rsidR="002A00B7" w:rsidRPr="009B61C0">
        <w:rPr>
          <w:rFonts w:asciiTheme="minorBidi" w:hAnsiTheme="minorBidi" w:cs="B Lotus" w:hint="cs"/>
          <w:color w:val="000000"/>
          <w:sz w:val="28"/>
          <w:szCs w:val="28"/>
          <w:rtl/>
          <w:lang w:bidi="fa-IR"/>
        </w:rPr>
        <w:t>رسول الله</w:t>
      </w:r>
      <w:r w:rsidR="001C0542" w:rsidRPr="001C0542">
        <w:rPr>
          <w:rFonts w:ascii="AGA Arabesque" w:hAnsi="AGA Arabesque" w:cs="CTraditional Arabic" w:hint="cs"/>
          <w:sz w:val="28"/>
          <w:szCs w:val="28"/>
          <w:lang w:bidi="fa-IR"/>
        </w:rPr>
        <w:t></w:t>
      </w:r>
      <w:r w:rsidR="002A00B7" w:rsidRPr="009B61C0">
        <w:rPr>
          <w:rFonts w:asciiTheme="minorBidi" w:hAnsiTheme="minorBidi" w:cs="B Lotus" w:hint="cs"/>
          <w:color w:val="000000"/>
          <w:sz w:val="28"/>
          <w:szCs w:val="28"/>
          <w:rtl/>
          <w:lang w:bidi="fa-IR"/>
        </w:rPr>
        <w:t xml:space="preserve"> فرمودند:</w:t>
      </w:r>
      <w:r w:rsidR="00CE42B4">
        <w:rPr>
          <w:rFonts w:asciiTheme="minorBidi" w:hAnsiTheme="minorBidi" w:cs="B Lotus" w:hint="cs"/>
          <w:color w:val="000000"/>
          <w:sz w:val="28"/>
          <w:szCs w:val="28"/>
          <w:rtl/>
          <w:lang w:bidi="fa-IR"/>
        </w:rPr>
        <w:t xml:space="preserve"> </w:t>
      </w:r>
      <w:r w:rsidR="00AB6BDD" w:rsidRPr="00AB6BDD">
        <w:rPr>
          <w:rStyle w:val="Char0"/>
          <w:rFonts w:hint="cs"/>
          <w:rtl/>
        </w:rPr>
        <w:t>«</w:t>
      </w:r>
      <w:r w:rsidR="002A00B7" w:rsidRPr="00FA12E0">
        <w:rPr>
          <w:rStyle w:val="Char0"/>
          <w:rFonts w:hint="eastAsia"/>
          <w:rtl/>
        </w:rPr>
        <w:t>اجْعَلُوهَا</w:t>
      </w:r>
      <w:r w:rsidR="002A00B7" w:rsidRPr="00FA12E0">
        <w:rPr>
          <w:rStyle w:val="Char0"/>
          <w:rtl/>
        </w:rPr>
        <w:t xml:space="preserve"> </w:t>
      </w:r>
      <w:r w:rsidR="002A00B7" w:rsidRPr="00FA12E0">
        <w:rPr>
          <w:rStyle w:val="Char0"/>
          <w:rFonts w:hint="eastAsia"/>
          <w:rtl/>
        </w:rPr>
        <w:t>فِي</w:t>
      </w:r>
      <w:r w:rsidR="002A00B7" w:rsidRPr="00FA12E0">
        <w:rPr>
          <w:rStyle w:val="Char0"/>
          <w:rtl/>
        </w:rPr>
        <w:t xml:space="preserve"> </w:t>
      </w:r>
      <w:r w:rsidR="002A00B7" w:rsidRPr="00FA12E0">
        <w:rPr>
          <w:rStyle w:val="Char0"/>
          <w:rFonts w:hint="eastAsia"/>
          <w:rtl/>
        </w:rPr>
        <w:t>رُكُوعِكُمْ</w:t>
      </w:r>
      <w:r w:rsidR="00C91A99" w:rsidRPr="00C91A99">
        <w:rPr>
          <w:rStyle w:val="Char0"/>
          <w:rFonts w:hint="cs"/>
          <w:rtl/>
        </w:rPr>
        <w:t>»</w:t>
      </w:r>
      <w:r w:rsidR="00A623E8">
        <w:rPr>
          <w:rFonts w:asciiTheme="minorBidi" w:hAnsiTheme="minorBidi" w:cs="B Lotus" w:hint="cs"/>
          <w:color w:val="000000"/>
          <w:sz w:val="28"/>
          <w:szCs w:val="28"/>
          <w:rtl/>
          <w:lang w:bidi="fa-IR"/>
        </w:rPr>
        <w:t xml:space="preserve"> </w:t>
      </w:r>
      <w:r>
        <w:rPr>
          <w:rFonts w:asciiTheme="minorBidi" w:hAnsiTheme="minorBidi" w:cs="B Lotus" w:hint="cs"/>
          <w:color w:val="000000"/>
          <w:sz w:val="28"/>
          <w:szCs w:val="28"/>
          <w:rtl/>
          <w:lang w:bidi="fa-IR"/>
        </w:rPr>
        <w:t>«آن</w:t>
      </w:r>
      <w:r>
        <w:rPr>
          <w:rFonts w:asciiTheme="minorBidi" w:hAnsiTheme="minorBidi" w:cs="B Lotus"/>
          <w:color w:val="000000"/>
          <w:sz w:val="28"/>
          <w:szCs w:val="28"/>
          <w:rtl/>
          <w:lang w:bidi="fa-IR"/>
        </w:rPr>
        <w:softHyphen/>
      </w:r>
      <w:r w:rsidR="00A623E8">
        <w:rPr>
          <w:rFonts w:asciiTheme="minorBidi" w:hAnsiTheme="minorBidi" w:cs="B Lotus" w:hint="cs"/>
          <w:color w:val="000000"/>
          <w:sz w:val="28"/>
          <w:szCs w:val="28"/>
          <w:rtl/>
          <w:lang w:bidi="fa-IR"/>
        </w:rPr>
        <w:t xml:space="preserve">را </w:t>
      </w:r>
      <w:r w:rsidR="002A00B7" w:rsidRPr="009B61C0">
        <w:rPr>
          <w:rFonts w:asciiTheme="minorBidi" w:hAnsiTheme="minorBidi" w:cs="B Lotus" w:hint="cs"/>
          <w:color w:val="000000"/>
          <w:sz w:val="28"/>
          <w:szCs w:val="28"/>
          <w:rtl/>
          <w:lang w:bidi="fa-IR"/>
        </w:rPr>
        <w:t>در</w:t>
      </w:r>
      <w:r w:rsidR="00B64E07" w:rsidRPr="009B61C0">
        <w:rPr>
          <w:rFonts w:asciiTheme="minorBidi" w:hAnsiTheme="minorBidi" w:cs="B Lotus" w:hint="cs"/>
          <w:color w:val="000000"/>
          <w:sz w:val="28"/>
          <w:szCs w:val="28"/>
          <w:rtl/>
          <w:lang w:bidi="fa-IR"/>
        </w:rPr>
        <w:t xml:space="preserve"> </w:t>
      </w:r>
      <w:r w:rsidR="002A00B7" w:rsidRPr="009B61C0">
        <w:rPr>
          <w:rFonts w:asciiTheme="minorBidi" w:hAnsiTheme="minorBidi" w:cs="B Lotus" w:hint="cs"/>
          <w:color w:val="000000"/>
          <w:sz w:val="28"/>
          <w:szCs w:val="28"/>
          <w:rtl/>
          <w:lang w:bidi="fa-IR"/>
        </w:rPr>
        <w:t>رکوعتان قرار دهید.</w:t>
      </w:r>
      <w:r>
        <w:rPr>
          <w:rFonts w:asciiTheme="minorBidi" w:hAnsiTheme="minorBidi" w:cs="B Lotus" w:hint="cs"/>
          <w:color w:val="000000"/>
          <w:sz w:val="28"/>
          <w:szCs w:val="28"/>
          <w:rtl/>
          <w:lang w:bidi="fa-IR"/>
        </w:rPr>
        <w:t>»</w:t>
      </w:r>
      <w:r w:rsidR="002A00B7" w:rsidRPr="009B61C0">
        <w:rPr>
          <w:rFonts w:asciiTheme="minorBidi" w:hAnsiTheme="minorBidi" w:cs="B Lotus" w:hint="cs"/>
          <w:color w:val="000000"/>
          <w:sz w:val="28"/>
          <w:szCs w:val="28"/>
          <w:rtl/>
          <w:lang w:bidi="fa-IR"/>
        </w:rPr>
        <w:t xml:space="preserve"> و بسیاری از اهل علم نماز کسی که این ذکر را در این حالت عمدا ترک کند، باطل دانسته</w:t>
      </w:r>
      <w:r w:rsidR="00A623E8">
        <w:rPr>
          <w:rFonts w:asciiTheme="minorBidi" w:hAnsiTheme="minorBidi" w:cs="B Lotus" w:hint="cs"/>
          <w:color w:val="000000"/>
          <w:sz w:val="28"/>
          <w:szCs w:val="28"/>
          <w:rtl/>
          <w:lang w:bidi="fa-IR"/>
        </w:rPr>
        <w:t xml:space="preserve">‌اند </w:t>
      </w:r>
      <w:r w:rsidR="002A00B7" w:rsidRPr="009B61C0">
        <w:rPr>
          <w:rFonts w:asciiTheme="minorBidi" w:hAnsiTheme="minorBidi" w:cs="B Lotus" w:hint="cs"/>
          <w:color w:val="000000"/>
          <w:sz w:val="28"/>
          <w:szCs w:val="28"/>
          <w:rtl/>
          <w:lang w:bidi="fa-IR"/>
        </w:rPr>
        <w:t>و سجده</w:t>
      </w:r>
      <w:r w:rsidR="00EE6E51">
        <w:rPr>
          <w:rFonts w:asciiTheme="minorBidi" w:hAnsiTheme="minorBidi" w:cs="B Lotus" w:hint="cs"/>
          <w:color w:val="000000"/>
          <w:sz w:val="28"/>
          <w:szCs w:val="28"/>
          <w:rtl/>
          <w:lang w:bidi="fa-IR"/>
        </w:rPr>
        <w:t xml:space="preserve">‌ی </w:t>
      </w:r>
      <w:r w:rsidR="002A00B7" w:rsidRPr="009B61C0">
        <w:rPr>
          <w:rFonts w:asciiTheme="minorBidi" w:hAnsiTheme="minorBidi" w:cs="B Lotus" w:hint="cs"/>
          <w:color w:val="000000"/>
          <w:sz w:val="28"/>
          <w:szCs w:val="28"/>
          <w:rtl/>
          <w:lang w:bidi="fa-IR"/>
        </w:rPr>
        <w:t>سهو را بر کسی که</w:t>
      </w:r>
      <w:r>
        <w:rPr>
          <w:rFonts w:asciiTheme="minorBidi" w:hAnsiTheme="minorBidi" w:cs="B Lotus" w:hint="cs"/>
          <w:color w:val="000000"/>
          <w:sz w:val="28"/>
          <w:szCs w:val="28"/>
          <w:rtl/>
          <w:lang w:bidi="fa-IR"/>
        </w:rPr>
        <w:t xml:space="preserve"> آن</w:t>
      </w:r>
      <w:r>
        <w:rPr>
          <w:rFonts w:asciiTheme="minorBidi" w:hAnsiTheme="minorBidi" w:cs="B Lotus"/>
          <w:color w:val="000000"/>
          <w:sz w:val="28"/>
          <w:szCs w:val="28"/>
          <w:rtl/>
          <w:lang w:bidi="fa-IR"/>
        </w:rPr>
        <w:softHyphen/>
      </w:r>
      <w:r w:rsidR="00A623E8">
        <w:rPr>
          <w:rFonts w:asciiTheme="minorBidi" w:hAnsiTheme="minorBidi" w:cs="B Lotus" w:hint="cs"/>
          <w:color w:val="000000"/>
          <w:sz w:val="28"/>
          <w:szCs w:val="28"/>
          <w:rtl/>
          <w:lang w:bidi="fa-IR"/>
        </w:rPr>
        <w:t xml:space="preserve">را </w:t>
      </w:r>
      <w:r w:rsidR="002A00B7" w:rsidRPr="009B61C0">
        <w:rPr>
          <w:rFonts w:asciiTheme="minorBidi" w:hAnsiTheme="minorBidi" w:cs="B Lotus" w:hint="cs"/>
          <w:color w:val="000000"/>
          <w:sz w:val="28"/>
          <w:szCs w:val="28"/>
          <w:rtl/>
          <w:lang w:bidi="fa-IR"/>
        </w:rPr>
        <w:t>فراموش کرده، واجب گردانیده</w:t>
      </w:r>
      <w:r w:rsidR="00A623E8">
        <w:rPr>
          <w:rFonts w:asciiTheme="minorBidi" w:hAnsiTheme="minorBidi" w:cs="B Lotus" w:hint="cs"/>
          <w:color w:val="000000"/>
          <w:sz w:val="28"/>
          <w:szCs w:val="28"/>
          <w:rtl/>
          <w:lang w:bidi="fa-IR"/>
        </w:rPr>
        <w:t>‌اند.</w:t>
      </w:r>
      <w:r w:rsidR="002A00B7" w:rsidRPr="009B61C0">
        <w:rPr>
          <w:rFonts w:asciiTheme="minorBidi" w:hAnsiTheme="minorBidi" w:cs="B Lotus" w:hint="cs"/>
          <w:color w:val="000000"/>
          <w:sz w:val="28"/>
          <w:szCs w:val="28"/>
          <w:rtl/>
          <w:lang w:bidi="fa-IR"/>
        </w:rPr>
        <w:t xml:space="preserve"> که این مذهب امام احمد و کسانی از ائمه</w:t>
      </w:r>
      <w:r w:rsidR="00EE6E51">
        <w:rPr>
          <w:rFonts w:asciiTheme="minorBidi" w:hAnsiTheme="minorBidi" w:cs="B Lotus" w:hint="cs"/>
          <w:color w:val="000000"/>
          <w:sz w:val="28"/>
          <w:szCs w:val="28"/>
          <w:rtl/>
          <w:lang w:bidi="fa-IR"/>
        </w:rPr>
        <w:t xml:space="preserve">‌ی </w:t>
      </w:r>
      <w:r w:rsidR="002A00B7" w:rsidRPr="009B61C0">
        <w:rPr>
          <w:rFonts w:asciiTheme="minorBidi" w:hAnsiTheme="minorBidi" w:cs="B Lotus" w:hint="cs"/>
          <w:color w:val="000000"/>
          <w:sz w:val="28"/>
          <w:szCs w:val="28"/>
          <w:rtl/>
          <w:lang w:bidi="fa-IR"/>
        </w:rPr>
        <w:t>حدیث و سنت که با ایشا</w:t>
      </w:r>
      <w:r w:rsidR="00AB6540" w:rsidRPr="009B61C0">
        <w:rPr>
          <w:rFonts w:asciiTheme="minorBidi" w:hAnsiTheme="minorBidi" w:cs="B Lotus" w:hint="cs"/>
          <w:color w:val="000000"/>
          <w:sz w:val="28"/>
          <w:szCs w:val="28"/>
          <w:rtl/>
          <w:lang w:bidi="fa-IR"/>
        </w:rPr>
        <w:t>ن</w:t>
      </w:r>
      <w:r w:rsidR="002A00B7" w:rsidRPr="009B61C0">
        <w:rPr>
          <w:rFonts w:asciiTheme="minorBidi" w:hAnsiTheme="minorBidi" w:cs="B Lotus" w:hint="cs"/>
          <w:color w:val="000000"/>
          <w:sz w:val="28"/>
          <w:szCs w:val="28"/>
          <w:rtl/>
          <w:lang w:bidi="fa-IR"/>
        </w:rPr>
        <w:t xml:space="preserve"> موافق هستند،</w:t>
      </w:r>
      <w:r w:rsidR="00EE6E51">
        <w:rPr>
          <w:rFonts w:asciiTheme="minorBidi" w:hAnsiTheme="minorBidi" w:cs="B Lotus" w:hint="cs"/>
          <w:color w:val="000000"/>
          <w:sz w:val="28"/>
          <w:szCs w:val="28"/>
          <w:rtl/>
          <w:lang w:bidi="fa-IR"/>
        </w:rPr>
        <w:t xml:space="preserve"> می‌</w:t>
      </w:r>
      <w:r w:rsidR="002A00B7" w:rsidRPr="009B61C0">
        <w:rPr>
          <w:rFonts w:asciiTheme="minorBidi" w:hAnsiTheme="minorBidi" w:cs="B Lotus" w:hint="cs"/>
          <w:color w:val="000000"/>
          <w:sz w:val="28"/>
          <w:szCs w:val="28"/>
          <w:rtl/>
          <w:lang w:bidi="fa-IR"/>
        </w:rPr>
        <w:t>باشد</w:t>
      </w:r>
      <w:r w:rsidR="00CE42B4">
        <w:rPr>
          <w:rFonts w:ascii="Arial" w:hAnsi="Arial" w:cs="B Lotus" w:hint="cs"/>
          <w:sz w:val="28"/>
          <w:szCs w:val="28"/>
          <w:vertAlign w:val="superscript"/>
          <w:rtl/>
          <w:lang w:bidi="fa-IR"/>
        </w:rPr>
        <w:t>(</w:t>
      </w:r>
      <w:r w:rsidR="00945206" w:rsidRPr="00A10D82">
        <w:rPr>
          <w:rStyle w:val="FootnoteReference"/>
          <w:rFonts w:ascii="Arial" w:hAnsi="Arial" w:cs="B Lotus"/>
          <w:sz w:val="28"/>
          <w:szCs w:val="28"/>
          <w:rtl/>
          <w:lang w:bidi="fa-IR"/>
        </w:rPr>
        <w:footnoteReference w:id="466"/>
      </w:r>
      <w:r w:rsidR="00945206" w:rsidRPr="00A10D82">
        <w:rPr>
          <w:rFonts w:ascii="Arial" w:hAnsi="Arial" w:cs="B Lotus" w:hint="cs"/>
          <w:sz w:val="28"/>
          <w:szCs w:val="28"/>
          <w:vertAlign w:val="superscript"/>
          <w:rtl/>
          <w:lang w:bidi="fa-IR"/>
        </w:rPr>
        <w:t>)</w:t>
      </w:r>
      <w:r w:rsidR="002A00B7" w:rsidRPr="009B61C0">
        <w:rPr>
          <w:rFonts w:asciiTheme="minorBidi" w:hAnsiTheme="minorBidi" w:cs="B Lotus" w:hint="cs"/>
          <w:color w:val="000000"/>
          <w:sz w:val="28"/>
          <w:szCs w:val="28"/>
          <w:rtl/>
          <w:lang w:bidi="fa-IR"/>
        </w:rPr>
        <w:t>. و امر به گفتن این ذکر در حالت رکوع</w:t>
      </w:r>
      <w:r w:rsidR="00AB6540" w:rsidRPr="009B61C0">
        <w:rPr>
          <w:rFonts w:asciiTheme="minorBidi" w:hAnsiTheme="minorBidi" w:cs="B Lotus" w:hint="cs"/>
          <w:color w:val="000000"/>
          <w:sz w:val="28"/>
          <w:szCs w:val="28"/>
          <w:rtl/>
          <w:lang w:bidi="fa-IR"/>
        </w:rPr>
        <w:t>،</w:t>
      </w:r>
      <w:r w:rsidR="002A00B7" w:rsidRPr="009B61C0">
        <w:rPr>
          <w:rFonts w:asciiTheme="minorBidi" w:hAnsiTheme="minorBidi" w:cs="B Lotus" w:hint="cs"/>
          <w:color w:val="000000"/>
          <w:sz w:val="28"/>
          <w:szCs w:val="28"/>
          <w:rtl/>
          <w:lang w:bidi="fa-IR"/>
        </w:rPr>
        <w:t xml:space="preserve"> </w:t>
      </w:r>
      <w:r w:rsidR="00460275" w:rsidRPr="009B61C0">
        <w:rPr>
          <w:rFonts w:asciiTheme="minorBidi" w:hAnsiTheme="minorBidi" w:cs="B Lotus" w:hint="cs"/>
          <w:color w:val="000000"/>
          <w:sz w:val="28"/>
          <w:szCs w:val="28"/>
          <w:rtl/>
          <w:lang w:bidi="fa-IR"/>
        </w:rPr>
        <w:t>موجب کوتاهی در امر به درود بر رسول الله در تشهد آخر</w:t>
      </w:r>
      <w:r w:rsidR="00EE6E51">
        <w:rPr>
          <w:rFonts w:asciiTheme="minorBidi" w:hAnsiTheme="minorBidi" w:cs="B Lotus" w:hint="cs"/>
          <w:color w:val="000000"/>
          <w:sz w:val="28"/>
          <w:szCs w:val="28"/>
          <w:rtl/>
          <w:lang w:bidi="fa-IR"/>
        </w:rPr>
        <w:t xml:space="preserve"> نمی‌</w:t>
      </w:r>
      <w:r w:rsidR="00460275" w:rsidRPr="009B61C0">
        <w:rPr>
          <w:rFonts w:asciiTheme="minorBidi" w:hAnsiTheme="minorBidi" w:cs="B Lotus" w:hint="cs"/>
          <w:color w:val="000000"/>
          <w:sz w:val="28"/>
          <w:szCs w:val="28"/>
          <w:rtl/>
          <w:lang w:bidi="fa-IR"/>
        </w:rPr>
        <w:t>گردد و وجوب تشهد موجب کوتاهی نمازگزار از گذاشتن پیشانی و</w:t>
      </w:r>
      <w:r w:rsidR="00692DE5">
        <w:rPr>
          <w:rFonts w:asciiTheme="minorBidi" w:hAnsiTheme="minorBidi" w:cs="B Lotus" w:hint="cs"/>
          <w:color w:val="000000"/>
          <w:sz w:val="28"/>
          <w:szCs w:val="28"/>
          <w:rtl/>
          <w:lang w:bidi="fa-IR"/>
        </w:rPr>
        <w:t xml:space="preserve"> دست‌ها </w:t>
      </w:r>
      <w:r w:rsidR="00460275" w:rsidRPr="009B61C0">
        <w:rPr>
          <w:rFonts w:asciiTheme="minorBidi" w:hAnsiTheme="minorBidi" w:cs="B Lotus" w:hint="cs"/>
          <w:color w:val="000000"/>
          <w:sz w:val="28"/>
          <w:szCs w:val="28"/>
          <w:rtl/>
          <w:lang w:bidi="fa-IR"/>
        </w:rPr>
        <w:t>بر محل سجده</w:t>
      </w:r>
      <w:r w:rsidR="00EE6E51">
        <w:rPr>
          <w:rFonts w:asciiTheme="minorBidi" w:hAnsiTheme="minorBidi" w:cs="B Lotus" w:hint="cs"/>
          <w:color w:val="000000"/>
          <w:sz w:val="28"/>
          <w:szCs w:val="28"/>
          <w:rtl/>
          <w:lang w:bidi="fa-IR"/>
        </w:rPr>
        <w:t xml:space="preserve"> نمی‌</w:t>
      </w:r>
      <w:r w:rsidR="00460275" w:rsidRPr="009B61C0">
        <w:rPr>
          <w:rFonts w:asciiTheme="minorBidi" w:hAnsiTheme="minorBidi" w:cs="B Lotus" w:hint="cs"/>
          <w:color w:val="000000"/>
          <w:sz w:val="28"/>
          <w:szCs w:val="28"/>
          <w:rtl/>
          <w:lang w:bidi="fa-IR"/>
        </w:rPr>
        <w:t>باشد.</w:t>
      </w:r>
    </w:p>
    <w:p w:rsidR="00460275" w:rsidRPr="009B61C0" w:rsidRDefault="00460275" w:rsidP="00A54C1E">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sidRPr="009B61C0">
        <w:rPr>
          <w:rFonts w:asciiTheme="minorBidi" w:hAnsiTheme="minorBidi" w:cs="B Lotus" w:hint="cs"/>
          <w:color w:val="000000"/>
          <w:sz w:val="28"/>
          <w:szCs w:val="28"/>
          <w:rtl/>
          <w:lang w:bidi="fa-IR"/>
        </w:rPr>
        <w:t>به طور کلی تفسیر</w:t>
      </w:r>
      <w:r w:rsidR="00FF5215">
        <w:rPr>
          <w:rFonts w:asciiTheme="minorBidi" w:hAnsiTheme="minorBidi" w:cs="B Lotus" w:hint="cs"/>
          <w:color w:val="000000"/>
          <w:sz w:val="28"/>
          <w:szCs w:val="28"/>
          <w:rtl/>
          <w:lang w:bidi="fa-IR"/>
        </w:rPr>
        <w:t xml:space="preserve"> </w:t>
      </w:r>
      <w:r w:rsidRPr="009B61C0">
        <w:rPr>
          <w:rFonts w:asciiTheme="minorBidi" w:hAnsiTheme="minorBidi" w:cs="B Lotus" w:hint="cs"/>
          <w:color w:val="000000"/>
          <w:sz w:val="28"/>
          <w:szCs w:val="28"/>
          <w:rtl/>
          <w:lang w:bidi="fa-IR"/>
        </w:rPr>
        <w:t>رکوع، تعظیم الله متعال با قلب و قالب و قول</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باشد، بر</w:t>
      </w:r>
      <w:r w:rsidR="00FF5215">
        <w:rPr>
          <w:rFonts w:asciiTheme="minorBidi" w:hAnsiTheme="minorBidi" w:cs="B Lotus" w:hint="cs"/>
          <w:color w:val="000000"/>
          <w:sz w:val="28"/>
          <w:szCs w:val="28"/>
          <w:rtl/>
          <w:lang w:bidi="fa-IR"/>
        </w:rPr>
        <w:t xml:space="preserve"> </w:t>
      </w:r>
      <w:r w:rsidRPr="009B61C0">
        <w:rPr>
          <w:rFonts w:asciiTheme="minorBidi" w:hAnsiTheme="minorBidi" w:cs="B Lotus" w:hint="cs"/>
          <w:color w:val="000000"/>
          <w:sz w:val="28"/>
          <w:szCs w:val="28"/>
          <w:rtl/>
          <w:lang w:bidi="fa-IR"/>
        </w:rPr>
        <w:t>این اساس بود که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color w:val="000000"/>
          <w:sz w:val="28"/>
          <w:szCs w:val="28"/>
          <w:rtl/>
          <w:lang w:bidi="fa-IR"/>
        </w:rPr>
        <w:t xml:space="preserve"> فرمودند</w:t>
      </w:r>
      <w:r w:rsidR="00CE42B4">
        <w:rPr>
          <w:rFonts w:ascii="Arial" w:hAnsi="Arial" w:cs="B Lotus" w:hint="cs"/>
          <w:sz w:val="28"/>
          <w:szCs w:val="28"/>
          <w:vertAlign w:val="superscript"/>
          <w:rtl/>
          <w:lang w:bidi="fa-IR"/>
        </w:rPr>
        <w:t>(</w:t>
      </w:r>
      <w:r w:rsidR="00945206" w:rsidRPr="00A10D82">
        <w:rPr>
          <w:rStyle w:val="FootnoteReference"/>
          <w:rFonts w:ascii="Arial" w:hAnsi="Arial" w:cs="B Lotus"/>
          <w:sz w:val="28"/>
          <w:szCs w:val="28"/>
          <w:rtl/>
          <w:lang w:bidi="fa-IR"/>
        </w:rPr>
        <w:footnoteReference w:id="467"/>
      </w:r>
      <w:r w:rsidR="00945206" w:rsidRPr="00A10D82">
        <w:rPr>
          <w:rFonts w:ascii="Arial" w:hAnsi="Arial" w:cs="B Lotus" w:hint="cs"/>
          <w:sz w:val="28"/>
          <w:szCs w:val="28"/>
          <w:vertAlign w:val="superscript"/>
          <w:rtl/>
          <w:lang w:bidi="fa-IR"/>
        </w:rPr>
        <w:t>)</w:t>
      </w:r>
      <w:r w:rsidRPr="009B61C0">
        <w:rPr>
          <w:rFonts w:asciiTheme="minorBidi" w:hAnsiTheme="minorBidi" w:cs="B Lotus" w:hint="cs"/>
          <w:color w:val="000000"/>
          <w:sz w:val="28"/>
          <w:szCs w:val="28"/>
          <w:rtl/>
          <w:lang w:bidi="fa-IR"/>
        </w:rPr>
        <w:t>:</w:t>
      </w:r>
      <w:r w:rsidR="00CE42B4">
        <w:rPr>
          <w:rFonts w:asciiTheme="minorBidi" w:hAnsiTheme="minorBidi" w:cs="B Lotus" w:hint="cs"/>
          <w:color w:val="000000"/>
          <w:sz w:val="28"/>
          <w:szCs w:val="28"/>
          <w:rtl/>
          <w:lang w:bidi="fa-IR"/>
        </w:rPr>
        <w:t xml:space="preserve"> </w:t>
      </w:r>
      <w:r w:rsidR="00AB6BDD" w:rsidRPr="00AB6BDD">
        <w:rPr>
          <w:rStyle w:val="Char0"/>
          <w:rFonts w:hint="cs"/>
          <w:rtl/>
        </w:rPr>
        <w:t>«</w:t>
      </w:r>
      <w:r w:rsidRPr="00FA12E0">
        <w:rPr>
          <w:rStyle w:val="Char0"/>
          <w:rFonts w:hint="eastAsia"/>
          <w:rtl/>
        </w:rPr>
        <w:t>فَأَمَّا</w:t>
      </w:r>
      <w:r w:rsidRPr="00FA12E0">
        <w:rPr>
          <w:rStyle w:val="Char0"/>
          <w:rtl/>
        </w:rPr>
        <w:t xml:space="preserve"> </w:t>
      </w:r>
      <w:r w:rsidRPr="00FA12E0">
        <w:rPr>
          <w:rStyle w:val="Char0"/>
          <w:rFonts w:hint="eastAsia"/>
          <w:rtl/>
        </w:rPr>
        <w:t>الرُّكُوعُ</w:t>
      </w:r>
      <w:r w:rsidRPr="00FA12E0">
        <w:rPr>
          <w:rStyle w:val="Char0"/>
          <w:rtl/>
        </w:rPr>
        <w:t xml:space="preserve"> </w:t>
      </w:r>
      <w:r w:rsidRPr="00FA12E0">
        <w:rPr>
          <w:rStyle w:val="Char0"/>
          <w:rFonts w:hint="eastAsia"/>
          <w:rtl/>
        </w:rPr>
        <w:t>فَعَظِّمُوا</w:t>
      </w:r>
      <w:r w:rsidRPr="00FA12E0">
        <w:rPr>
          <w:rStyle w:val="Char0"/>
          <w:rtl/>
        </w:rPr>
        <w:t xml:space="preserve"> </w:t>
      </w:r>
      <w:r w:rsidRPr="00FA12E0">
        <w:rPr>
          <w:rStyle w:val="Char0"/>
          <w:rFonts w:hint="eastAsia"/>
          <w:rtl/>
        </w:rPr>
        <w:t>فِيهِ</w:t>
      </w:r>
      <w:r w:rsidRPr="00FA12E0">
        <w:rPr>
          <w:rStyle w:val="Char0"/>
          <w:rtl/>
        </w:rPr>
        <w:t xml:space="preserve"> </w:t>
      </w:r>
      <w:r w:rsidRPr="00FA12E0">
        <w:rPr>
          <w:rStyle w:val="Char0"/>
          <w:rFonts w:hint="eastAsia"/>
          <w:rtl/>
        </w:rPr>
        <w:t>الرَّبَّ</w:t>
      </w:r>
      <w:r w:rsidR="00C91A99" w:rsidRPr="00C91A99">
        <w:rPr>
          <w:rStyle w:val="Char0"/>
          <w:rFonts w:hint="cs"/>
          <w:rtl/>
        </w:rPr>
        <w:t>»</w:t>
      </w:r>
      <w:r w:rsidRPr="009B61C0">
        <w:rPr>
          <w:rFonts w:asciiTheme="minorBidi" w:hAnsiTheme="minorBidi" w:cs="B Lotus" w:hint="cs"/>
          <w:color w:val="000000"/>
          <w:sz w:val="28"/>
          <w:szCs w:val="28"/>
          <w:rtl/>
          <w:lang w:bidi="fa-IR"/>
        </w:rPr>
        <w:t xml:space="preserve"> </w:t>
      </w:r>
      <w:r w:rsidR="00FF5215">
        <w:rPr>
          <w:rFonts w:asciiTheme="minorBidi" w:hAnsiTheme="minorBidi" w:cs="B Lotus" w:hint="cs"/>
          <w:color w:val="000000"/>
          <w:sz w:val="28"/>
          <w:szCs w:val="28"/>
          <w:rtl/>
          <w:lang w:bidi="fa-IR"/>
        </w:rPr>
        <w:t>«</w:t>
      </w:r>
      <w:r w:rsidRPr="009B61C0">
        <w:rPr>
          <w:rFonts w:asciiTheme="minorBidi" w:hAnsiTheme="minorBidi" w:cs="B Lotus" w:hint="cs"/>
          <w:color w:val="000000"/>
          <w:sz w:val="28"/>
          <w:szCs w:val="28"/>
          <w:rtl/>
          <w:lang w:bidi="fa-IR"/>
        </w:rPr>
        <w:t>در رکوع</w:t>
      </w:r>
      <w:r w:rsidR="00AB6540" w:rsidRPr="009B61C0">
        <w:rPr>
          <w:rFonts w:asciiTheme="minorBidi" w:hAnsiTheme="minorBidi" w:cs="B Lotus" w:hint="cs"/>
          <w:color w:val="000000"/>
          <w:sz w:val="28"/>
          <w:szCs w:val="28"/>
          <w:rtl/>
          <w:lang w:bidi="fa-IR"/>
        </w:rPr>
        <w:t>،</w:t>
      </w:r>
      <w:r w:rsidRPr="009B61C0">
        <w:rPr>
          <w:rFonts w:asciiTheme="minorBidi" w:hAnsiTheme="minorBidi" w:cs="B Lotus" w:hint="cs"/>
          <w:color w:val="000000"/>
          <w:sz w:val="28"/>
          <w:szCs w:val="28"/>
          <w:rtl/>
          <w:lang w:bidi="fa-IR"/>
        </w:rPr>
        <w:t xml:space="preserve"> پروردگار را به بزرگی یاد کنید.</w:t>
      </w:r>
      <w:r w:rsidR="00FF5215">
        <w:rPr>
          <w:rFonts w:asciiTheme="minorBidi" w:hAnsiTheme="minorBidi" w:cs="B Lotus" w:hint="cs"/>
          <w:color w:val="000000"/>
          <w:sz w:val="28"/>
          <w:szCs w:val="28"/>
          <w:rtl/>
          <w:lang w:bidi="fa-IR"/>
        </w:rPr>
        <w:t>»</w:t>
      </w:r>
      <w:r w:rsidR="002A00B7" w:rsidRPr="009B61C0">
        <w:rPr>
          <w:rFonts w:asciiTheme="minorBidi" w:hAnsiTheme="minorBidi" w:cs="B Lotus" w:hint="cs"/>
          <w:color w:val="000000"/>
          <w:sz w:val="28"/>
          <w:szCs w:val="28"/>
          <w:rtl/>
          <w:lang w:bidi="fa-IR"/>
        </w:rPr>
        <w:t xml:space="preserve"> </w:t>
      </w:r>
    </w:p>
    <w:p w:rsidR="00460275" w:rsidRPr="00D57F45" w:rsidRDefault="00460275" w:rsidP="00F42E99">
      <w:pPr>
        <w:pStyle w:val="Heading3"/>
        <w:keepNext w:val="0"/>
        <w:widowControl w:val="0"/>
        <w:rPr>
          <w:color w:val="000000"/>
          <w:rtl/>
          <w:lang w:bidi="fa-IR"/>
        </w:rPr>
      </w:pPr>
      <w:bookmarkStart w:id="134" w:name="_Toc339120114"/>
      <w:bookmarkStart w:id="135" w:name="_Toc417328672"/>
      <w:r w:rsidRPr="00D57F45">
        <w:rPr>
          <w:rFonts w:hint="cs"/>
          <w:rtl/>
          <w:lang w:bidi="fa-IR"/>
        </w:rPr>
        <w:t>برخاستن از رکوع:</w:t>
      </w:r>
      <w:bookmarkEnd w:id="134"/>
      <w:bookmarkEnd w:id="135"/>
    </w:p>
    <w:p w:rsidR="009D0E03" w:rsidRPr="009B61C0" w:rsidRDefault="00396928" w:rsidP="00794A3B">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sidRPr="009B61C0">
        <w:rPr>
          <w:rFonts w:asciiTheme="minorBidi" w:hAnsiTheme="minorBidi" w:cs="B Lotus" w:hint="cs"/>
          <w:sz w:val="28"/>
          <w:szCs w:val="28"/>
          <w:rtl/>
          <w:lang w:bidi="fa-IR"/>
        </w:rPr>
        <w:lastRenderedPageBreak/>
        <w:t>سپس سرش را از رکوع بلند</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کند تا اینکه کلامش را کامل کند. شعار این رکن حمد و ثنا و ستایش و تحمید پروردگار صاحب جلال</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باشد که این شعار با این کلام نماز گزار آغاز</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شود:</w:t>
      </w:r>
      <w:r w:rsidR="00CE42B4">
        <w:rPr>
          <w:rFonts w:asciiTheme="minorBidi" w:hAnsiTheme="minorBidi" w:cs="B Lotus" w:hint="cs"/>
          <w:sz w:val="28"/>
          <w:szCs w:val="28"/>
          <w:rtl/>
          <w:lang w:bidi="fa-IR"/>
        </w:rPr>
        <w:t xml:space="preserve"> </w:t>
      </w:r>
      <w:r w:rsidR="00AB6BDD" w:rsidRPr="00AB6BDD">
        <w:rPr>
          <w:rStyle w:val="Char0"/>
          <w:rFonts w:hint="cs"/>
          <w:rtl/>
        </w:rPr>
        <w:t>«</w:t>
      </w:r>
      <w:r w:rsidRPr="002D37AE">
        <w:rPr>
          <w:rStyle w:val="Char0"/>
          <w:rFonts w:hint="eastAsia"/>
          <w:rtl/>
        </w:rPr>
        <w:t>سَمِعَ</w:t>
      </w:r>
      <w:r w:rsidRPr="002D37AE">
        <w:rPr>
          <w:rStyle w:val="Char0"/>
          <w:rtl/>
        </w:rPr>
        <w:t xml:space="preserve"> </w:t>
      </w:r>
      <w:r w:rsidRPr="002D37AE">
        <w:rPr>
          <w:rStyle w:val="Char0"/>
          <w:rFonts w:hint="eastAsia"/>
          <w:rtl/>
        </w:rPr>
        <w:t>اللهُ</w:t>
      </w:r>
      <w:r w:rsidRPr="002D37AE">
        <w:rPr>
          <w:rStyle w:val="Char0"/>
          <w:rtl/>
        </w:rPr>
        <w:t xml:space="preserve"> </w:t>
      </w:r>
      <w:r w:rsidRPr="002D37AE">
        <w:rPr>
          <w:rStyle w:val="Char0"/>
          <w:rFonts w:hint="eastAsia"/>
          <w:rtl/>
        </w:rPr>
        <w:t>لِمَنْ</w:t>
      </w:r>
      <w:r w:rsidRPr="002D37AE">
        <w:rPr>
          <w:rStyle w:val="Char0"/>
          <w:rtl/>
        </w:rPr>
        <w:t xml:space="preserve"> </w:t>
      </w:r>
      <w:r w:rsidRPr="002D37AE">
        <w:rPr>
          <w:rStyle w:val="Char0"/>
          <w:rFonts w:hint="eastAsia"/>
          <w:rtl/>
        </w:rPr>
        <w:t>حَمِدَهُ</w:t>
      </w:r>
      <w:r w:rsidR="00C91A99" w:rsidRPr="00C91A99">
        <w:rPr>
          <w:rStyle w:val="Char0"/>
          <w:rFonts w:hint="cs"/>
          <w:rtl/>
        </w:rPr>
        <w:t>»</w:t>
      </w:r>
      <w:r w:rsidRPr="009B61C0">
        <w:rPr>
          <w:rFonts w:asciiTheme="minorBidi" w:hAnsiTheme="minorBidi" w:cs="B Lotus" w:hint="cs"/>
          <w:sz w:val="28"/>
          <w:szCs w:val="28"/>
          <w:rtl/>
          <w:lang w:bidi="fa-IR"/>
        </w:rPr>
        <w:t xml:space="preserve"> که بدی</w:t>
      </w:r>
      <w:r w:rsidR="00AB6540" w:rsidRPr="009B61C0">
        <w:rPr>
          <w:rFonts w:asciiTheme="minorBidi" w:hAnsiTheme="minorBidi" w:cs="B Lotus" w:hint="cs"/>
          <w:sz w:val="28"/>
          <w:szCs w:val="28"/>
          <w:rtl/>
          <w:lang w:bidi="fa-IR"/>
        </w:rPr>
        <w:t>ن</w:t>
      </w:r>
      <w:r w:rsidRPr="009B61C0">
        <w:rPr>
          <w:rFonts w:asciiTheme="minorBidi" w:hAnsiTheme="minorBidi" w:cs="B Lotus" w:hint="cs"/>
          <w:sz w:val="28"/>
          <w:szCs w:val="28"/>
          <w:rtl/>
          <w:lang w:bidi="fa-IR"/>
        </w:rPr>
        <w:t xml:space="preserve"> معنا</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باشد که الله متعال حمد و ستایش او را قبول و اجابت کرد. و به دنبال آن</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گوید:</w:t>
      </w:r>
      <w:r w:rsidR="00CE42B4">
        <w:rPr>
          <w:rFonts w:asciiTheme="minorBidi" w:hAnsiTheme="minorBidi" w:cs="B Lotus" w:hint="cs"/>
          <w:sz w:val="28"/>
          <w:szCs w:val="28"/>
          <w:rtl/>
          <w:lang w:bidi="fa-IR"/>
        </w:rPr>
        <w:t xml:space="preserve"> </w:t>
      </w:r>
      <w:r w:rsidR="00AB6BDD" w:rsidRPr="00AB6BDD">
        <w:rPr>
          <w:rStyle w:val="Char0"/>
          <w:rFonts w:hint="cs"/>
          <w:rtl/>
        </w:rPr>
        <w:t>«</w:t>
      </w:r>
      <w:r w:rsidRPr="002D37AE">
        <w:rPr>
          <w:rStyle w:val="Char0"/>
          <w:rFonts w:hint="eastAsia"/>
          <w:rtl/>
        </w:rPr>
        <w:t>رَبَّنَا</w:t>
      </w:r>
      <w:r w:rsidRPr="002D37AE">
        <w:rPr>
          <w:rStyle w:val="Char0"/>
          <w:rtl/>
        </w:rPr>
        <w:t xml:space="preserve"> </w:t>
      </w:r>
      <w:r w:rsidRPr="002D37AE">
        <w:rPr>
          <w:rStyle w:val="Char0"/>
          <w:rFonts w:hint="eastAsia"/>
          <w:rtl/>
        </w:rPr>
        <w:t>وَلَكَ</w:t>
      </w:r>
      <w:r w:rsidRPr="002D37AE">
        <w:rPr>
          <w:rStyle w:val="Char0"/>
          <w:rtl/>
        </w:rPr>
        <w:t xml:space="preserve"> </w:t>
      </w:r>
      <w:r w:rsidRPr="002D37AE">
        <w:rPr>
          <w:rStyle w:val="Char0"/>
          <w:rFonts w:hint="eastAsia"/>
          <w:rtl/>
        </w:rPr>
        <w:t>الْحَمْدُ</w:t>
      </w:r>
      <w:r w:rsidRPr="002D37AE">
        <w:rPr>
          <w:rStyle w:val="Char0"/>
          <w:rtl/>
        </w:rPr>
        <w:t xml:space="preserve"> </w:t>
      </w:r>
      <w:r w:rsidRPr="002D37AE">
        <w:rPr>
          <w:rStyle w:val="Char0"/>
          <w:rFonts w:hint="eastAsia"/>
          <w:rtl/>
        </w:rPr>
        <w:t>مِلْءَ</w:t>
      </w:r>
      <w:r w:rsidRPr="002D37AE">
        <w:rPr>
          <w:rStyle w:val="Char0"/>
          <w:rtl/>
        </w:rPr>
        <w:t xml:space="preserve"> </w:t>
      </w:r>
      <w:r w:rsidRPr="002D37AE">
        <w:rPr>
          <w:rStyle w:val="Char0"/>
          <w:rFonts w:hint="eastAsia"/>
          <w:rtl/>
        </w:rPr>
        <w:t>السَّمَوَاتِ</w:t>
      </w:r>
      <w:r w:rsidRPr="002D37AE">
        <w:rPr>
          <w:rStyle w:val="Char0"/>
          <w:rtl/>
        </w:rPr>
        <w:t xml:space="preserve"> </w:t>
      </w:r>
      <w:r w:rsidRPr="002D37AE">
        <w:rPr>
          <w:rStyle w:val="Char0"/>
          <w:rFonts w:hint="eastAsia"/>
          <w:rtl/>
        </w:rPr>
        <w:t>وَالْأَرْضِ</w:t>
      </w:r>
      <w:r w:rsidRPr="002D37AE">
        <w:rPr>
          <w:rStyle w:val="Char0"/>
          <w:rtl/>
        </w:rPr>
        <w:t xml:space="preserve"> </w:t>
      </w:r>
      <w:r w:rsidRPr="002D37AE">
        <w:rPr>
          <w:rStyle w:val="Char0"/>
          <w:rFonts w:hint="eastAsia"/>
          <w:rtl/>
        </w:rPr>
        <w:t>وَمِلْءَ</w:t>
      </w:r>
      <w:r w:rsidRPr="002D37AE">
        <w:rPr>
          <w:rStyle w:val="Char0"/>
          <w:rtl/>
        </w:rPr>
        <w:t xml:space="preserve"> </w:t>
      </w:r>
      <w:r w:rsidRPr="002D37AE">
        <w:rPr>
          <w:rStyle w:val="Char0"/>
          <w:rFonts w:hint="eastAsia"/>
          <w:rtl/>
        </w:rPr>
        <w:t>مَا</w:t>
      </w:r>
      <w:r w:rsidRPr="002D37AE">
        <w:rPr>
          <w:rStyle w:val="Char0"/>
          <w:rtl/>
        </w:rPr>
        <w:t xml:space="preserve"> </w:t>
      </w:r>
      <w:r w:rsidRPr="002D37AE">
        <w:rPr>
          <w:rStyle w:val="Char0"/>
          <w:rFonts w:hint="eastAsia"/>
          <w:rtl/>
        </w:rPr>
        <w:t>بَيْنَهُمَا</w:t>
      </w:r>
      <w:r w:rsidRPr="002D37AE">
        <w:rPr>
          <w:rStyle w:val="Char0"/>
          <w:rtl/>
        </w:rPr>
        <w:t xml:space="preserve"> </w:t>
      </w:r>
      <w:r w:rsidRPr="002D37AE">
        <w:rPr>
          <w:rStyle w:val="Char0"/>
          <w:rFonts w:hint="eastAsia"/>
          <w:rtl/>
        </w:rPr>
        <w:t>وَمِلْءَ</w:t>
      </w:r>
      <w:r w:rsidRPr="002D37AE">
        <w:rPr>
          <w:rStyle w:val="Char0"/>
          <w:rtl/>
        </w:rPr>
        <w:t xml:space="preserve"> </w:t>
      </w:r>
      <w:r w:rsidRPr="002D37AE">
        <w:rPr>
          <w:rStyle w:val="Char0"/>
          <w:rFonts w:hint="eastAsia"/>
          <w:rtl/>
        </w:rPr>
        <w:t>مَا</w:t>
      </w:r>
      <w:r w:rsidRPr="002D37AE">
        <w:rPr>
          <w:rStyle w:val="Char0"/>
          <w:rtl/>
        </w:rPr>
        <w:t xml:space="preserve"> </w:t>
      </w:r>
      <w:r w:rsidRPr="002D37AE">
        <w:rPr>
          <w:rStyle w:val="Char0"/>
          <w:rFonts w:hint="eastAsia"/>
          <w:rtl/>
        </w:rPr>
        <w:t>شِئْتَ،</w:t>
      </w:r>
      <w:r w:rsidRPr="002D37AE">
        <w:rPr>
          <w:rStyle w:val="Char0"/>
          <w:rtl/>
        </w:rPr>
        <w:t xml:space="preserve"> </w:t>
      </w:r>
      <w:r w:rsidRPr="002D37AE">
        <w:rPr>
          <w:rStyle w:val="Char0"/>
          <w:rFonts w:hint="eastAsia"/>
          <w:rtl/>
        </w:rPr>
        <w:t>مِنْ</w:t>
      </w:r>
      <w:r w:rsidRPr="002D37AE">
        <w:rPr>
          <w:rStyle w:val="Char0"/>
          <w:rtl/>
        </w:rPr>
        <w:t xml:space="preserve"> </w:t>
      </w:r>
      <w:r w:rsidRPr="002D37AE">
        <w:rPr>
          <w:rStyle w:val="Char0"/>
          <w:rFonts w:hint="eastAsia"/>
          <w:rtl/>
        </w:rPr>
        <w:t>شَيْءٍ</w:t>
      </w:r>
      <w:r w:rsidRPr="002D37AE">
        <w:rPr>
          <w:rStyle w:val="Char0"/>
          <w:rtl/>
        </w:rPr>
        <w:t xml:space="preserve"> </w:t>
      </w:r>
      <w:r w:rsidRPr="002D37AE">
        <w:rPr>
          <w:rStyle w:val="Char0"/>
          <w:rFonts w:hint="eastAsia"/>
          <w:rtl/>
        </w:rPr>
        <w:t>بَعْدُ</w:t>
      </w:r>
      <w:r w:rsidR="00C91A99" w:rsidRPr="00C91A99">
        <w:rPr>
          <w:rStyle w:val="Char0"/>
          <w:rFonts w:hint="cs"/>
          <w:rtl/>
        </w:rPr>
        <w:t>»</w:t>
      </w:r>
      <w:r w:rsidRPr="009B61C0">
        <w:rPr>
          <w:rFonts w:asciiTheme="minorBidi" w:hAnsiTheme="minorBidi" w:cs="B Lotus" w:hint="cs"/>
          <w:sz w:val="28"/>
          <w:szCs w:val="28"/>
          <w:rtl/>
          <w:lang w:bidi="fa-IR"/>
        </w:rPr>
        <w:t xml:space="preserve"> </w:t>
      </w:r>
      <w:r w:rsidR="00E3144C">
        <w:rPr>
          <w:rFonts w:asciiTheme="minorBidi" w:hAnsiTheme="minorBidi" w:cs="B Lotus" w:hint="cs"/>
          <w:sz w:val="28"/>
          <w:szCs w:val="28"/>
          <w:rtl/>
          <w:lang w:bidi="fa-IR"/>
        </w:rPr>
        <w:t>«</w:t>
      </w:r>
      <w:r w:rsidRPr="009B61C0">
        <w:rPr>
          <w:rFonts w:asciiTheme="minorBidi" w:hAnsiTheme="minorBidi" w:cs="B Lotus" w:hint="eastAsia"/>
          <w:sz w:val="28"/>
          <w:szCs w:val="28"/>
          <w:rtl/>
          <w:lang w:bidi="fa-IR"/>
        </w:rPr>
        <w:t>ا</w:t>
      </w:r>
      <w:r w:rsidRPr="009B61C0">
        <w:rPr>
          <w:rFonts w:asciiTheme="minorBidi" w:hAnsiTheme="minorBidi" w:cs="B Lotus" w:hint="cs"/>
          <w:sz w:val="28"/>
          <w:szCs w:val="28"/>
          <w:rtl/>
          <w:lang w:bidi="fa-IR"/>
        </w:rPr>
        <w:t>ی</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پروردگار</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ما،</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سپاس</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ستا</w:t>
      </w:r>
      <w:r w:rsidRPr="009B61C0">
        <w:rPr>
          <w:rFonts w:asciiTheme="minorBidi" w:hAnsiTheme="minorBidi" w:cs="B Lotus" w:hint="cs"/>
          <w:sz w:val="28"/>
          <w:szCs w:val="28"/>
          <w:rtl/>
          <w:lang w:bidi="fa-IR"/>
        </w:rPr>
        <w:t>ی</w:t>
      </w:r>
      <w:r w:rsidRPr="009B61C0">
        <w:rPr>
          <w:rFonts w:asciiTheme="minorBidi" w:hAnsiTheme="minorBidi" w:cs="B Lotus" w:hint="eastAsia"/>
          <w:sz w:val="28"/>
          <w:szCs w:val="28"/>
          <w:rtl/>
          <w:lang w:bidi="fa-IR"/>
        </w:rPr>
        <w:t>ش</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شا</w:t>
      </w:r>
      <w:r w:rsidRPr="009B61C0">
        <w:rPr>
          <w:rFonts w:asciiTheme="minorBidi" w:hAnsiTheme="minorBidi" w:cs="B Lotus" w:hint="cs"/>
          <w:sz w:val="28"/>
          <w:szCs w:val="28"/>
          <w:rtl/>
          <w:lang w:bidi="fa-IR"/>
        </w:rPr>
        <w:t>ی</w:t>
      </w:r>
      <w:r w:rsidRPr="009B61C0">
        <w:rPr>
          <w:rFonts w:asciiTheme="minorBidi" w:hAnsiTheme="minorBidi" w:cs="B Lotus" w:hint="eastAsia"/>
          <w:sz w:val="28"/>
          <w:szCs w:val="28"/>
          <w:rtl/>
          <w:lang w:bidi="fa-IR"/>
        </w:rPr>
        <w:t>سته</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توست،</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سپاس</w:t>
      </w:r>
      <w:r w:rsidRPr="009B61C0">
        <w:rPr>
          <w:rFonts w:asciiTheme="minorBidi" w:hAnsiTheme="minorBidi" w:cs="B Lotus" w:hint="cs"/>
          <w:sz w:val="28"/>
          <w:szCs w:val="28"/>
          <w:rtl/>
          <w:lang w:bidi="fa-IR"/>
        </w:rPr>
        <w:t>ی</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که</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به</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اندازه</w:t>
      </w:r>
      <w:r w:rsidR="00EE6E51">
        <w:rPr>
          <w:rFonts w:asciiTheme="minorBidi" w:hAnsiTheme="minorBidi" w:cs="B Lotus"/>
          <w:sz w:val="28"/>
          <w:szCs w:val="28"/>
          <w:rtl/>
          <w:lang w:bidi="fa-IR"/>
        </w:rPr>
        <w:t xml:space="preserve">‌ی </w:t>
      </w:r>
      <w:r w:rsidRPr="009B61C0">
        <w:rPr>
          <w:rFonts w:asciiTheme="minorBidi" w:hAnsiTheme="minorBidi" w:cs="B Lotus" w:hint="eastAsia"/>
          <w:sz w:val="28"/>
          <w:szCs w:val="28"/>
          <w:rtl/>
          <w:lang w:bidi="fa-IR"/>
        </w:rPr>
        <w:t>پ</w:t>
      </w:r>
      <w:r w:rsidR="006006C2" w:rsidRPr="009B61C0">
        <w:rPr>
          <w:rFonts w:asciiTheme="minorBidi" w:hAnsiTheme="minorBidi" w:cs="B Lotus" w:hint="cs"/>
          <w:sz w:val="28"/>
          <w:szCs w:val="28"/>
          <w:rtl/>
          <w:lang w:bidi="fa-IR"/>
        </w:rPr>
        <w:t>ُ</w:t>
      </w:r>
      <w:r w:rsidRPr="009B61C0">
        <w:rPr>
          <w:rFonts w:asciiTheme="minorBidi" w:hAnsiTheme="minorBidi" w:cs="B Lotus" w:hint="eastAsia"/>
          <w:sz w:val="28"/>
          <w:szCs w:val="28"/>
          <w:rtl/>
          <w:lang w:bidi="fa-IR"/>
        </w:rPr>
        <w:t>ر</w:t>
      </w:r>
      <w:r w:rsidRPr="009B61C0">
        <w:rPr>
          <w:rFonts w:asciiTheme="minorBidi" w:hAnsiTheme="minorBidi" w:cs="B Lotus" w:hint="cs"/>
          <w:sz w:val="28"/>
          <w:szCs w:val="28"/>
          <w:rtl/>
          <w:lang w:bidi="fa-IR"/>
        </w:rPr>
        <w:t>ی</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آسمان</w:t>
      </w:r>
      <w:r w:rsidR="00351E46">
        <w:rPr>
          <w:rFonts w:asciiTheme="minorBidi" w:hAnsiTheme="minorBidi" w:cs="B Lotus" w:hint="cs"/>
          <w:sz w:val="28"/>
          <w:szCs w:val="28"/>
          <w:rtl/>
          <w:lang w:bidi="fa-IR"/>
        </w:rPr>
        <w:t>‌</w:t>
      </w:r>
      <w:r w:rsidRPr="009B61C0">
        <w:rPr>
          <w:rFonts w:asciiTheme="minorBidi" w:hAnsiTheme="minorBidi" w:cs="B Lotus" w:hint="eastAsia"/>
          <w:sz w:val="28"/>
          <w:szCs w:val="28"/>
          <w:rtl/>
          <w:lang w:bidi="fa-IR"/>
        </w:rPr>
        <w:t>ها</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زم</w:t>
      </w:r>
      <w:r w:rsidRPr="009B61C0">
        <w:rPr>
          <w:rFonts w:asciiTheme="minorBidi" w:hAnsiTheme="minorBidi" w:cs="B Lotus" w:hint="cs"/>
          <w:sz w:val="28"/>
          <w:szCs w:val="28"/>
          <w:rtl/>
          <w:lang w:bidi="fa-IR"/>
        </w:rPr>
        <w:t>ی</w:t>
      </w:r>
      <w:r w:rsidRPr="009B61C0">
        <w:rPr>
          <w:rFonts w:asciiTheme="minorBidi" w:hAnsiTheme="minorBidi" w:cs="B Lotus" w:hint="eastAsia"/>
          <w:sz w:val="28"/>
          <w:szCs w:val="28"/>
          <w:rtl/>
          <w:lang w:bidi="fa-IR"/>
        </w:rPr>
        <w:t>ن</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006006C2"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هرآنچه در بین آندو</w:t>
      </w:r>
      <w:r w:rsidR="00AB6540" w:rsidRPr="009B61C0">
        <w:rPr>
          <w:rFonts w:asciiTheme="minorBidi" w:hAnsiTheme="minorBidi" w:cs="B Lotus" w:hint="cs"/>
          <w:sz w:val="28"/>
          <w:szCs w:val="28"/>
          <w:rtl/>
          <w:lang w:bidi="fa-IR"/>
        </w:rPr>
        <w:t xml:space="preserve"> وجود دارد</w:t>
      </w:r>
      <w:r w:rsidRPr="009B61C0">
        <w:rPr>
          <w:rFonts w:asciiTheme="minorBidi" w:hAnsiTheme="minorBidi" w:cs="B Lotus" w:hint="cs"/>
          <w:sz w:val="28"/>
          <w:szCs w:val="28"/>
          <w:rtl/>
          <w:lang w:bidi="fa-IR"/>
        </w:rPr>
        <w:t xml:space="preserve"> و</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پر</w:t>
      </w:r>
      <w:r w:rsidRPr="009B61C0">
        <w:rPr>
          <w:rFonts w:asciiTheme="minorBidi" w:hAnsiTheme="minorBidi" w:cs="B Lotus" w:hint="cs"/>
          <w:sz w:val="28"/>
          <w:szCs w:val="28"/>
          <w:rtl/>
          <w:lang w:bidi="fa-IR"/>
        </w:rPr>
        <w:t>ی</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هر</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چ</w:t>
      </w:r>
      <w:r w:rsidRPr="009B61C0">
        <w:rPr>
          <w:rFonts w:asciiTheme="minorBidi" w:hAnsiTheme="minorBidi" w:cs="B Lotus" w:hint="cs"/>
          <w:sz w:val="28"/>
          <w:szCs w:val="28"/>
          <w:rtl/>
          <w:lang w:bidi="fa-IR"/>
        </w:rPr>
        <w:t>ی</w:t>
      </w:r>
      <w:r w:rsidRPr="009B61C0">
        <w:rPr>
          <w:rFonts w:asciiTheme="minorBidi" w:hAnsiTheme="minorBidi" w:cs="B Lotus" w:hint="eastAsia"/>
          <w:sz w:val="28"/>
          <w:szCs w:val="28"/>
          <w:rtl/>
          <w:lang w:bidi="fa-IR"/>
        </w:rPr>
        <w:t>ز</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د</w:t>
      </w:r>
      <w:r w:rsidRPr="009B61C0">
        <w:rPr>
          <w:rFonts w:asciiTheme="minorBidi" w:hAnsiTheme="minorBidi" w:cs="B Lotus" w:hint="cs"/>
          <w:sz w:val="28"/>
          <w:szCs w:val="28"/>
          <w:rtl/>
          <w:lang w:bidi="fa-IR"/>
        </w:rPr>
        <w:t>ی</w:t>
      </w:r>
      <w:r w:rsidRPr="009B61C0">
        <w:rPr>
          <w:rFonts w:asciiTheme="minorBidi" w:hAnsiTheme="minorBidi" w:cs="B Lotus" w:hint="eastAsia"/>
          <w:sz w:val="28"/>
          <w:szCs w:val="28"/>
          <w:rtl/>
          <w:lang w:bidi="fa-IR"/>
        </w:rPr>
        <w:t>گر</w:t>
      </w:r>
      <w:r w:rsidRPr="009B61C0">
        <w:rPr>
          <w:rFonts w:asciiTheme="minorBidi" w:hAnsiTheme="minorBidi" w:cs="B Lotus" w:hint="cs"/>
          <w:sz w:val="28"/>
          <w:szCs w:val="28"/>
          <w:rtl/>
          <w:lang w:bidi="fa-IR"/>
        </w:rPr>
        <w:t>ی</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که</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تو</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بخواه</w:t>
      </w:r>
      <w:r w:rsidRPr="009B61C0">
        <w:rPr>
          <w:rFonts w:asciiTheme="minorBidi" w:hAnsiTheme="minorBidi" w:cs="B Lotus" w:hint="cs"/>
          <w:sz w:val="28"/>
          <w:szCs w:val="28"/>
          <w:rtl/>
          <w:lang w:bidi="fa-IR"/>
        </w:rPr>
        <w:t>ی</w:t>
      </w:r>
      <w:r w:rsidR="00EE6E51">
        <w:rPr>
          <w:rFonts w:asciiTheme="minorBidi" w:hAnsiTheme="minorBidi" w:cs="B Lotus"/>
          <w:sz w:val="28"/>
          <w:szCs w:val="28"/>
          <w:rtl/>
          <w:lang w:bidi="fa-IR"/>
        </w:rPr>
        <w:t xml:space="preserve"> می‌</w:t>
      </w:r>
      <w:r w:rsidRPr="009B61C0">
        <w:rPr>
          <w:rFonts w:asciiTheme="minorBidi" w:hAnsiTheme="minorBidi" w:cs="B Lotus" w:hint="eastAsia"/>
          <w:sz w:val="28"/>
          <w:szCs w:val="28"/>
          <w:rtl/>
          <w:lang w:bidi="fa-IR"/>
        </w:rPr>
        <w:t>باشد</w:t>
      </w:r>
      <w:r w:rsidRPr="009B61C0">
        <w:rPr>
          <w:rFonts w:asciiTheme="minorBidi" w:hAnsiTheme="minorBidi" w:cs="B Lotus" w:hint="cs"/>
          <w:sz w:val="28"/>
          <w:szCs w:val="28"/>
          <w:rtl/>
          <w:lang w:bidi="fa-IR"/>
        </w:rPr>
        <w:t>.</w:t>
      </w:r>
      <w:r w:rsidR="00E3144C">
        <w:rPr>
          <w:rFonts w:asciiTheme="minorBidi" w:hAnsiTheme="minorBidi" w:cs="B Lotus" w:hint="cs"/>
          <w:sz w:val="28"/>
          <w:szCs w:val="28"/>
          <w:rtl/>
          <w:lang w:bidi="fa-IR"/>
        </w:rPr>
        <w:t>»</w:t>
      </w:r>
      <w:r w:rsidRPr="009B61C0">
        <w:rPr>
          <w:rFonts w:asciiTheme="minorBidi" w:hAnsiTheme="minorBidi" w:cs="B Lotus" w:hint="cs"/>
          <w:sz w:val="28"/>
          <w:szCs w:val="28"/>
          <w:rtl/>
          <w:lang w:bidi="fa-IR"/>
        </w:rPr>
        <w:t xml:space="preserve"> و در گفتن این </w:t>
      </w:r>
      <w:r w:rsidR="00FA12E0">
        <w:rPr>
          <w:rFonts w:asciiTheme="minorBidi" w:hAnsiTheme="minorBidi" w:cs="B Lotus" w:hint="cs"/>
          <w:sz w:val="28"/>
          <w:szCs w:val="28"/>
          <w:rtl/>
          <w:lang w:bidi="fa-IR"/>
        </w:rPr>
        <w:t>«</w:t>
      </w:r>
      <w:r w:rsidRPr="009B61C0">
        <w:rPr>
          <w:rFonts w:asciiTheme="minorBidi" w:hAnsiTheme="minorBidi" w:cs="B Lotus" w:hint="cs"/>
          <w:sz w:val="28"/>
          <w:szCs w:val="28"/>
          <w:rtl/>
          <w:lang w:bidi="fa-IR"/>
        </w:rPr>
        <w:t>واو</w:t>
      </w:r>
      <w:r w:rsidR="00FA12E0">
        <w:rPr>
          <w:rFonts w:asciiTheme="minorBidi" w:hAnsiTheme="minorBidi" w:cs="B Lotus" w:hint="cs"/>
          <w:sz w:val="28"/>
          <w:szCs w:val="28"/>
          <w:rtl/>
          <w:lang w:bidi="fa-IR"/>
        </w:rPr>
        <w:t>»</w:t>
      </w:r>
      <w:r w:rsidRPr="009B61C0">
        <w:rPr>
          <w:rFonts w:asciiTheme="minorBidi" w:hAnsiTheme="minorBidi" w:cs="B Lotus" w:hint="cs"/>
          <w:sz w:val="28"/>
          <w:szCs w:val="28"/>
          <w:rtl/>
          <w:lang w:bidi="fa-IR"/>
        </w:rPr>
        <w:t xml:space="preserve"> در</w:t>
      </w:r>
      <w:r w:rsidR="00CE42B4">
        <w:rPr>
          <w:rFonts w:asciiTheme="minorBidi" w:hAnsiTheme="minorBidi" w:cs="B Lotus" w:hint="cs"/>
          <w:sz w:val="28"/>
          <w:szCs w:val="28"/>
          <w:rtl/>
          <w:lang w:bidi="fa-IR"/>
        </w:rPr>
        <w:t xml:space="preserve"> </w:t>
      </w:r>
      <w:r w:rsidR="00AB6BDD" w:rsidRPr="00AB6BDD">
        <w:rPr>
          <w:rStyle w:val="Char0"/>
          <w:rFonts w:hint="cs"/>
          <w:rtl/>
        </w:rPr>
        <w:t>«</w:t>
      </w:r>
      <w:r w:rsidRPr="00FA12E0">
        <w:rPr>
          <w:rStyle w:val="Char"/>
          <w:rFonts w:hint="cs"/>
          <w:rtl/>
        </w:rPr>
        <w:t>ربنا ول</w:t>
      </w:r>
      <w:r w:rsidR="008A0EBF">
        <w:rPr>
          <w:rStyle w:val="Char"/>
          <w:rFonts w:hint="cs"/>
          <w:rtl/>
        </w:rPr>
        <w:t>ك</w:t>
      </w:r>
      <w:r w:rsidRPr="00FA12E0">
        <w:rPr>
          <w:rStyle w:val="Char"/>
          <w:rFonts w:hint="cs"/>
          <w:rtl/>
        </w:rPr>
        <w:t xml:space="preserve"> الحمد</w:t>
      </w:r>
      <w:r w:rsidR="00794A3B">
        <w:rPr>
          <w:rStyle w:val="Char"/>
          <w:rFonts w:hint="cs"/>
          <w:rtl/>
        </w:rPr>
        <w:t>»</w:t>
      </w:r>
      <w:r w:rsidRPr="009B61C0">
        <w:rPr>
          <w:rFonts w:asciiTheme="minorBidi" w:hAnsiTheme="minorBidi" w:cs="B Lotus" w:hint="cs"/>
          <w:sz w:val="28"/>
          <w:szCs w:val="28"/>
          <w:rtl/>
          <w:lang w:bidi="fa-IR"/>
        </w:rPr>
        <w:t xml:space="preserve"> سستی نکند چرا</w:t>
      </w:r>
      <w:r w:rsidR="0032498C" w:rsidRPr="009B61C0">
        <w:rPr>
          <w:rFonts w:asciiTheme="minorBidi" w:hAnsiTheme="minorBidi" w:cs="B Lotus" w:hint="cs"/>
          <w:sz w:val="28"/>
          <w:szCs w:val="28"/>
          <w:rtl/>
          <w:lang w:bidi="fa-IR"/>
        </w:rPr>
        <w:t xml:space="preserve"> که در صحیحین</w:t>
      </w:r>
      <w:r w:rsidR="00CE42B4">
        <w:rPr>
          <w:rFonts w:ascii="Arial" w:hAnsi="Arial" w:cs="B Lotus" w:hint="cs"/>
          <w:sz w:val="28"/>
          <w:szCs w:val="28"/>
          <w:vertAlign w:val="superscript"/>
          <w:rtl/>
          <w:lang w:bidi="fa-IR"/>
        </w:rPr>
        <w:t>(</w:t>
      </w:r>
      <w:r w:rsidR="00945206" w:rsidRPr="00A10D82">
        <w:rPr>
          <w:rStyle w:val="FootnoteReference"/>
          <w:rFonts w:ascii="Arial" w:hAnsi="Arial" w:cs="B Lotus"/>
          <w:sz w:val="28"/>
          <w:szCs w:val="28"/>
          <w:rtl/>
          <w:lang w:bidi="fa-IR"/>
        </w:rPr>
        <w:footnoteReference w:id="468"/>
      </w:r>
      <w:r w:rsidR="00945206" w:rsidRPr="00A10D82">
        <w:rPr>
          <w:rFonts w:ascii="Arial" w:hAnsi="Arial" w:cs="B Lotus" w:hint="cs"/>
          <w:sz w:val="28"/>
          <w:szCs w:val="28"/>
          <w:vertAlign w:val="superscript"/>
          <w:rtl/>
          <w:lang w:bidi="fa-IR"/>
        </w:rPr>
        <w:t>)</w:t>
      </w:r>
      <w:r w:rsidR="00A54C1E">
        <w:rPr>
          <w:rFonts w:asciiTheme="minorBidi" w:hAnsiTheme="minorBidi" w:cs="B Lotus" w:hint="cs"/>
          <w:sz w:val="28"/>
          <w:szCs w:val="28"/>
          <w:rtl/>
          <w:lang w:bidi="fa-IR"/>
        </w:rPr>
        <w:t xml:space="preserve"> </w:t>
      </w:r>
      <w:r w:rsidR="0032498C" w:rsidRPr="009B61C0">
        <w:rPr>
          <w:rFonts w:asciiTheme="minorBidi" w:hAnsiTheme="minorBidi" w:cs="B Lotus" w:hint="cs"/>
          <w:sz w:val="28"/>
          <w:szCs w:val="28"/>
          <w:rtl/>
          <w:lang w:bidi="fa-IR"/>
        </w:rPr>
        <w:t xml:space="preserve">بدان امر شده است. البته امری که دلالت بر استحباب دارد. چرا که این </w:t>
      </w:r>
      <w:r w:rsidR="00FA12E0">
        <w:rPr>
          <w:rFonts w:asciiTheme="minorBidi" w:hAnsiTheme="minorBidi" w:cs="B Lotus" w:hint="cs"/>
          <w:sz w:val="28"/>
          <w:szCs w:val="28"/>
          <w:rtl/>
          <w:lang w:bidi="fa-IR"/>
        </w:rPr>
        <w:t>«</w:t>
      </w:r>
      <w:r w:rsidR="0032498C" w:rsidRPr="009B61C0">
        <w:rPr>
          <w:rFonts w:asciiTheme="minorBidi" w:hAnsiTheme="minorBidi" w:cs="B Lotus" w:hint="cs"/>
          <w:sz w:val="28"/>
          <w:szCs w:val="28"/>
          <w:rtl/>
          <w:lang w:bidi="fa-IR"/>
        </w:rPr>
        <w:t>واو</w:t>
      </w:r>
      <w:r w:rsidR="00FA12E0">
        <w:rPr>
          <w:rFonts w:asciiTheme="minorBidi" w:hAnsiTheme="minorBidi" w:cs="B Lotus" w:hint="cs"/>
          <w:sz w:val="28"/>
          <w:szCs w:val="28"/>
          <w:rtl/>
          <w:lang w:bidi="fa-IR"/>
        </w:rPr>
        <w:t>»</w:t>
      </w:r>
      <w:r w:rsidR="00E3144C">
        <w:rPr>
          <w:rFonts w:asciiTheme="minorBidi" w:hAnsiTheme="minorBidi" w:cs="B Lotus" w:hint="cs"/>
          <w:sz w:val="28"/>
          <w:szCs w:val="28"/>
          <w:rtl/>
          <w:lang w:bidi="fa-IR"/>
        </w:rPr>
        <w:t xml:space="preserve"> نشان</w:t>
      </w:r>
      <w:r w:rsidR="00E3144C">
        <w:rPr>
          <w:rFonts w:asciiTheme="minorBidi" w:hAnsiTheme="minorBidi" w:cs="B Lotus"/>
          <w:sz w:val="28"/>
          <w:szCs w:val="28"/>
          <w:rtl/>
          <w:lang w:bidi="fa-IR"/>
        </w:rPr>
        <w:softHyphen/>
      </w:r>
      <w:r w:rsidR="0032498C" w:rsidRPr="009B61C0">
        <w:rPr>
          <w:rFonts w:asciiTheme="minorBidi" w:hAnsiTheme="minorBidi" w:cs="B Lotus" w:hint="cs"/>
          <w:sz w:val="28"/>
          <w:szCs w:val="28"/>
          <w:rtl/>
          <w:lang w:bidi="fa-IR"/>
        </w:rPr>
        <w:t>دهنده</w:t>
      </w:r>
      <w:r w:rsidR="00EE6E51">
        <w:rPr>
          <w:rFonts w:asciiTheme="minorBidi" w:hAnsiTheme="minorBidi" w:cs="B Lotus" w:hint="cs"/>
          <w:sz w:val="28"/>
          <w:szCs w:val="28"/>
          <w:rtl/>
          <w:lang w:bidi="fa-IR"/>
        </w:rPr>
        <w:t xml:space="preserve">‌ی </w:t>
      </w:r>
      <w:r w:rsidR="0032498C" w:rsidRPr="009B61C0">
        <w:rPr>
          <w:rFonts w:asciiTheme="minorBidi" w:hAnsiTheme="minorBidi" w:cs="B Lotus" w:hint="cs"/>
          <w:sz w:val="28"/>
          <w:szCs w:val="28"/>
          <w:rtl/>
          <w:lang w:bidi="fa-IR"/>
        </w:rPr>
        <w:t>آن</w:t>
      </w:r>
      <w:r w:rsidR="00E3144C">
        <w:rPr>
          <w:rFonts w:asciiTheme="minorBidi" w:hAnsiTheme="minorBidi" w:cs="B Lotus" w:hint="cs"/>
          <w:sz w:val="28"/>
          <w:szCs w:val="28"/>
          <w:rtl/>
          <w:lang w:bidi="fa-IR"/>
        </w:rPr>
        <w:t xml:space="preserve"> ا</w:t>
      </w:r>
      <w:r w:rsidR="0032498C" w:rsidRPr="009B61C0">
        <w:rPr>
          <w:rFonts w:asciiTheme="minorBidi" w:hAnsiTheme="minorBidi" w:cs="B Lotus" w:hint="cs"/>
          <w:sz w:val="28"/>
          <w:szCs w:val="28"/>
          <w:rtl/>
          <w:lang w:bidi="fa-IR"/>
        </w:rPr>
        <w:t>ست که هریک از این دو جمله از دیگری جدا بوده و معنای جدایی دارد به</w:t>
      </w:r>
      <w:r w:rsidR="00F64D59">
        <w:rPr>
          <w:rFonts w:asciiTheme="minorBidi" w:hAnsiTheme="minorBidi" w:cs="B Lotus" w:hint="cs"/>
          <w:sz w:val="28"/>
          <w:szCs w:val="28"/>
          <w:rtl/>
          <w:lang w:bidi="fa-IR"/>
        </w:rPr>
        <w:t xml:space="preserve"> گونه‌ای </w:t>
      </w:r>
      <w:r w:rsidR="0032498C" w:rsidRPr="009B61C0">
        <w:rPr>
          <w:rFonts w:asciiTheme="minorBidi" w:hAnsiTheme="minorBidi" w:cs="B Lotus" w:hint="cs"/>
          <w:sz w:val="28"/>
          <w:szCs w:val="28"/>
          <w:rtl/>
          <w:lang w:bidi="fa-IR"/>
        </w:rPr>
        <w:t>که جمله</w:t>
      </w:r>
      <w:r w:rsidR="00EE6E51">
        <w:rPr>
          <w:rFonts w:asciiTheme="minorBidi" w:hAnsiTheme="minorBidi" w:cs="B Lotus" w:hint="cs"/>
          <w:sz w:val="28"/>
          <w:szCs w:val="28"/>
          <w:rtl/>
          <w:lang w:bidi="fa-IR"/>
        </w:rPr>
        <w:t xml:space="preserve">‌ی </w:t>
      </w:r>
      <w:r w:rsidR="0032498C" w:rsidRPr="00FA12E0">
        <w:rPr>
          <w:rStyle w:val="Char"/>
          <w:rFonts w:hint="cs"/>
          <w:rtl/>
        </w:rPr>
        <w:t>[</w:t>
      </w:r>
      <w:r w:rsidR="0032498C" w:rsidRPr="00FA12E0">
        <w:rPr>
          <w:rStyle w:val="Char"/>
          <w:rtl/>
        </w:rPr>
        <w:t>ربنا</w:t>
      </w:r>
      <w:r w:rsidR="0032498C" w:rsidRPr="00FA12E0">
        <w:rPr>
          <w:rStyle w:val="Char"/>
          <w:rFonts w:hint="cs"/>
          <w:rtl/>
        </w:rPr>
        <w:t>]</w:t>
      </w:r>
      <w:r w:rsidR="0032498C" w:rsidRPr="009B61C0">
        <w:rPr>
          <w:rFonts w:asciiTheme="minorBidi" w:hAnsiTheme="minorBidi" w:cs="B Lotus" w:hint="cs"/>
          <w:sz w:val="28"/>
          <w:szCs w:val="28"/>
          <w:rtl/>
          <w:lang w:bidi="fa-IR"/>
        </w:rPr>
        <w:t xml:space="preserve"> در معنا متضمن آن</w:t>
      </w:r>
      <w:r w:rsidR="00E3144C">
        <w:rPr>
          <w:rFonts w:asciiTheme="minorBidi" w:hAnsiTheme="minorBidi" w:cs="B Lotus" w:hint="cs"/>
          <w:sz w:val="28"/>
          <w:szCs w:val="28"/>
          <w:rtl/>
          <w:lang w:bidi="fa-IR"/>
        </w:rPr>
        <w:t xml:space="preserve"> ا</w:t>
      </w:r>
      <w:r w:rsidR="0032498C" w:rsidRPr="009B61C0">
        <w:rPr>
          <w:rFonts w:asciiTheme="minorBidi" w:hAnsiTheme="minorBidi" w:cs="B Lotus" w:hint="cs"/>
          <w:sz w:val="28"/>
          <w:szCs w:val="28"/>
          <w:rtl/>
          <w:lang w:bidi="fa-IR"/>
        </w:rPr>
        <w:t xml:space="preserve">ست که: </w:t>
      </w:r>
      <w:r w:rsidR="00E3144C">
        <w:rPr>
          <w:rFonts w:asciiTheme="minorBidi" w:hAnsiTheme="minorBidi" w:cs="B Lotus" w:hint="cs"/>
          <w:sz w:val="28"/>
          <w:szCs w:val="28"/>
          <w:rtl/>
          <w:lang w:bidi="fa-IR"/>
        </w:rPr>
        <w:t>«</w:t>
      </w:r>
      <w:r w:rsidR="0032498C" w:rsidRPr="009B61C0">
        <w:rPr>
          <w:rFonts w:asciiTheme="minorBidi" w:hAnsiTheme="minorBidi" w:cs="B Lotus" w:hint="cs"/>
          <w:sz w:val="28"/>
          <w:szCs w:val="28"/>
          <w:rtl/>
          <w:lang w:bidi="fa-IR"/>
        </w:rPr>
        <w:t>تو پروردگار و پادشاهی قیوم هستی که زمام امور بدست اوست و مرجع امور به سوی او باز</w:t>
      </w:r>
      <w:r w:rsidR="00EE6E51">
        <w:rPr>
          <w:rFonts w:asciiTheme="minorBidi" w:hAnsiTheme="minorBidi" w:cs="B Lotus" w:hint="cs"/>
          <w:sz w:val="28"/>
          <w:szCs w:val="28"/>
          <w:rtl/>
          <w:lang w:bidi="fa-IR"/>
        </w:rPr>
        <w:t xml:space="preserve"> می‌</w:t>
      </w:r>
      <w:r w:rsidR="0032498C" w:rsidRPr="009B61C0">
        <w:rPr>
          <w:rFonts w:asciiTheme="minorBidi" w:hAnsiTheme="minorBidi" w:cs="B Lotus" w:hint="cs"/>
          <w:sz w:val="28"/>
          <w:szCs w:val="28"/>
          <w:rtl/>
          <w:lang w:bidi="fa-IR"/>
        </w:rPr>
        <w:t>گردد.</w:t>
      </w:r>
      <w:r w:rsidR="00E3144C">
        <w:rPr>
          <w:rFonts w:asciiTheme="minorBidi" w:hAnsiTheme="minorBidi" w:cs="B Lotus" w:hint="cs"/>
          <w:sz w:val="28"/>
          <w:szCs w:val="28"/>
          <w:rtl/>
          <w:lang w:bidi="fa-IR"/>
        </w:rPr>
        <w:t>»</w:t>
      </w:r>
      <w:r w:rsidR="0032498C" w:rsidRPr="009B61C0">
        <w:rPr>
          <w:rFonts w:asciiTheme="minorBidi" w:hAnsiTheme="minorBidi" w:cs="B Lotus" w:hint="cs"/>
          <w:sz w:val="28"/>
          <w:szCs w:val="28"/>
          <w:rtl/>
          <w:lang w:bidi="fa-IR"/>
        </w:rPr>
        <w:t xml:space="preserve"> و بر این معنا مفهومی از قول </w:t>
      </w:r>
      <w:r w:rsidR="00FA12E0" w:rsidRPr="00FA12E0">
        <w:rPr>
          <w:rStyle w:val="Char"/>
          <w:rtl/>
        </w:rPr>
        <w:t>«</w:t>
      </w:r>
      <w:r w:rsidR="0032498C" w:rsidRPr="00FA12E0">
        <w:rPr>
          <w:rStyle w:val="Char"/>
          <w:rtl/>
        </w:rPr>
        <w:t>ر</w:t>
      </w:r>
      <w:r w:rsidR="00B56B40" w:rsidRPr="00FA12E0">
        <w:rPr>
          <w:rStyle w:val="Char"/>
          <w:rtl/>
        </w:rPr>
        <w:t>بنا</w:t>
      </w:r>
      <w:r w:rsidR="00FA12E0" w:rsidRPr="00FA12E0">
        <w:rPr>
          <w:rStyle w:val="Char"/>
          <w:rtl/>
        </w:rPr>
        <w:t>»</w:t>
      </w:r>
      <w:r w:rsidR="00B56B40" w:rsidRPr="009B61C0">
        <w:rPr>
          <w:rFonts w:asciiTheme="minorBidi" w:hAnsiTheme="minorBidi" w:cs="B Lotus" w:hint="cs"/>
          <w:sz w:val="28"/>
          <w:szCs w:val="28"/>
          <w:rtl/>
          <w:lang w:bidi="fa-IR"/>
        </w:rPr>
        <w:t xml:space="preserve"> یعنی </w:t>
      </w:r>
      <w:r w:rsidR="00FA12E0" w:rsidRPr="002D37AE">
        <w:rPr>
          <w:rStyle w:val="Char0"/>
          <w:rtl/>
        </w:rPr>
        <w:t>«</w:t>
      </w:r>
      <w:r w:rsidR="00B56B40" w:rsidRPr="002D37AE">
        <w:rPr>
          <w:rStyle w:val="Char0"/>
          <w:rtl/>
        </w:rPr>
        <w:t>ول</w:t>
      </w:r>
      <w:r w:rsidR="008A0EBF" w:rsidRPr="002D37AE">
        <w:rPr>
          <w:rStyle w:val="Char0"/>
          <w:rtl/>
        </w:rPr>
        <w:t>ك</w:t>
      </w:r>
      <w:r w:rsidR="00B56B40" w:rsidRPr="002D37AE">
        <w:rPr>
          <w:rStyle w:val="Char0"/>
          <w:rtl/>
        </w:rPr>
        <w:t xml:space="preserve"> الحمد</w:t>
      </w:r>
      <w:r w:rsidR="00FA12E0" w:rsidRPr="002D37AE">
        <w:rPr>
          <w:rStyle w:val="Char0"/>
          <w:rtl/>
        </w:rPr>
        <w:t>»</w:t>
      </w:r>
      <w:r w:rsidR="00B56B40" w:rsidRPr="009B61C0">
        <w:rPr>
          <w:rFonts w:asciiTheme="minorBidi" w:hAnsiTheme="minorBidi" w:cs="B Lotus" w:hint="cs"/>
          <w:sz w:val="28"/>
          <w:szCs w:val="28"/>
          <w:rtl/>
          <w:lang w:bidi="fa-IR"/>
        </w:rPr>
        <w:t xml:space="preserve"> عطف شده</w:t>
      </w:r>
      <w:r w:rsidR="0032498C" w:rsidRPr="009B61C0">
        <w:rPr>
          <w:rFonts w:asciiTheme="minorBidi" w:hAnsiTheme="minorBidi" w:cs="B Lotus" w:hint="cs"/>
          <w:sz w:val="28"/>
          <w:szCs w:val="28"/>
          <w:rtl/>
          <w:lang w:bidi="fa-IR"/>
        </w:rPr>
        <w:t xml:space="preserve"> که </w:t>
      </w:r>
      <w:r w:rsidR="00B56B40" w:rsidRPr="009B61C0">
        <w:rPr>
          <w:rFonts w:asciiTheme="minorBidi" w:hAnsiTheme="minorBidi" w:cs="B Lotus" w:hint="cs"/>
          <w:sz w:val="28"/>
          <w:szCs w:val="28"/>
          <w:rtl/>
          <w:lang w:bidi="fa-IR"/>
        </w:rPr>
        <w:t xml:space="preserve">آن </w:t>
      </w:r>
      <w:r w:rsidR="0032498C" w:rsidRPr="009B61C0">
        <w:rPr>
          <w:rFonts w:asciiTheme="minorBidi" w:hAnsiTheme="minorBidi" w:cs="B Lotus" w:hint="cs"/>
          <w:sz w:val="28"/>
          <w:szCs w:val="28"/>
          <w:rtl/>
          <w:lang w:bidi="fa-IR"/>
        </w:rPr>
        <w:t xml:space="preserve">متضمن </w:t>
      </w:r>
      <w:r w:rsidR="00B56B40" w:rsidRPr="009B61C0">
        <w:rPr>
          <w:rFonts w:asciiTheme="minorBidi" w:hAnsiTheme="minorBidi" w:cs="B Lotus" w:hint="cs"/>
          <w:sz w:val="28"/>
          <w:szCs w:val="28"/>
          <w:rtl/>
          <w:lang w:bidi="fa-IR"/>
        </w:rPr>
        <w:t xml:space="preserve">این </w:t>
      </w:r>
      <w:r w:rsidR="0032498C" w:rsidRPr="009B61C0">
        <w:rPr>
          <w:rFonts w:asciiTheme="minorBidi" w:hAnsiTheme="minorBidi" w:cs="B Lotus" w:hint="cs"/>
          <w:sz w:val="28"/>
          <w:szCs w:val="28"/>
          <w:rtl/>
          <w:lang w:bidi="fa-IR"/>
        </w:rPr>
        <w:t>معنا</w:t>
      </w:r>
      <w:r w:rsidR="00EE6E51">
        <w:rPr>
          <w:rFonts w:asciiTheme="minorBidi" w:hAnsiTheme="minorBidi" w:cs="B Lotus" w:hint="cs"/>
          <w:sz w:val="28"/>
          <w:szCs w:val="28"/>
          <w:rtl/>
          <w:lang w:bidi="fa-IR"/>
        </w:rPr>
        <w:t xml:space="preserve"> می‌</w:t>
      </w:r>
      <w:r w:rsidR="006006C2" w:rsidRPr="009B61C0">
        <w:rPr>
          <w:rFonts w:asciiTheme="minorBidi" w:hAnsiTheme="minorBidi" w:cs="B Lotus" w:hint="cs"/>
          <w:sz w:val="28"/>
          <w:szCs w:val="28"/>
          <w:rtl/>
          <w:lang w:bidi="fa-IR"/>
        </w:rPr>
        <w:t>باشد که</w:t>
      </w:r>
      <w:r w:rsidR="00B56B40" w:rsidRPr="009B61C0">
        <w:rPr>
          <w:rFonts w:asciiTheme="minorBidi" w:hAnsiTheme="minorBidi" w:cs="B Lotus" w:hint="cs"/>
          <w:sz w:val="28"/>
          <w:szCs w:val="28"/>
          <w:rtl/>
          <w:lang w:bidi="fa-IR"/>
        </w:rPr>
        <w:t xml:space="preserve">: </w:t>
      </w:r>
      <w:r w:rsidR="00E3144C">
        <w:rPr>
          <w:rFonts w:asciiTheme="minorBidi" w:hAnsiTheme="minorBidi" w:cs="B Lotus" w:hint="cs"/>
          <w:sz w:val="28"/>
          <w:szCs w:val="28"/>
          <w:rtl/>
          <w:lang w:bidi="fa-IR"/>
        </w:rPr>
        <w:t>«</w:t>
      </w:r>
      <w:r w:rsidR="00B56B40" w:rsidRPr="009B61C0">
        <w:rPr>
          <w:rFonts w:asciiTheme="minorBidi" w:hAnsiTheme="minorBidi" w:cs="B Lotus" w:hint="cs"/>
          <w:sz w:val="28"/>
          <w:szCs w:val="28"/>
          <w:rtl/>
          <w:lang w:bidi="fa-IR"/>
        </w:rPr>
        <w:t>برای اوست پادشاهی و حمد.</w:t>
      </w:r>
      <w:r w:rsidR="00E3144C">
        <w:rPr>
          <w:rFonts w:asciiTheme="minorBidi" w:hAnsiTheme="minorBidi" w:cs="B Lotus" w:hint="cs"/>
          <w:sz w:val="28"/>
          <w:szCs w:val="28"/>
          <w:rtl/>
          <w:lang w:bidi="fa-IR"/>
        </w:rPr>
        <w:t>»</w:t>
      </w:r>
      <w:r w:rsidR="00B56B40" w:rsidRPr="009B61C0">
        <w:rPr>
          <w:rFonts w:asciiTheme="minorBidi" w:hAnsiTheme="minorBidi" w:cs="B Lotus" w:hint="cs"/>
          <w:sz w:val="28"/>
          <w:szCs w:val="28"/>
          <w:rtl/>
          <w:lang w:bidi="fa-IR"/>
        </w:rPr>
        <w:t xml:space="preserve"> سپس از شان و منزلت این حمد و ستایش و عظمت آن از نظر اندازه و صفت خبر داده و</w:t>
      </w:r>
      <w:r w:rsidR="00EE6E51">
        <w:rPr>
          <w:rFonts w:asciiTheme="minorBidi" w:hAnsiTheme="minorBidi" w:cs="B Lotus" w:hint="cs"/>
          <w:sz w:val="28"/>
          <w:szCs w:val="28"/>
          <w:rtl/>
          <w:lang w:bidi="fa-IR"/>
        </w:rPr>
        <w:t xml:space="preserve"> می‌</w:t>
      </w:r>
      <w:r w:rsidR="00B56B40" w:rsidRPr="009B61C0">
        <w:rPr>
          <w:rFonts w:asciiTheme="minorBidi" w:hAnsiTheme="minorBidi" w:cs="B Lotus" w:hint="cs"/>
          <w:sz w:val="28"/>
          <w:szCs w:val="28"/>
          <w:rtl/>
          <w:lang w:bidi="fa-IR"/>
        </w:rPr>
        <w:t>گوید:</w:t>
      </w:r>
      <w:r w:rsidR="00CE42B4">
        <w:rPr>
          <w:rFonts w:asciiTheme="minorBidi" w:hAnsiTheme="minorBidi" w:cs="B Lotus" w:hint="cs"/>
          <w:sz w:val="28"/>
          <w:szCs w:val="28"/>
          <w:rtl/>
          <w:lang w:bidi="fa-IR"/>
        </w:rPr>
        <w:t xml:space="preserve"> </w:t>
      </w:r>
      <w:r w:rsidR="00AB6BDD" w:rsidRPr="00AB6BDD">
        <w:rPr>
          <w:rStyle w:val="Char0"/>
          <w:rFonts w:hint="cs"/>
          <w:rtl/>
        </w:rPr>
        <w:t>«</w:t>
      </w:r>
      <w:r w:rsidR="00B56B40" w:rsidRPr="002D37AE">
        <w:rPr>
          <w:rStyle w:val="Char0"/>
          <w:rFonts w:hint="eastAsia"/>
          <w:rtl/>
        </w:rPr>
        <w:t>مِلْءَ</w:t>
      </w:r>
      <w:r w:rsidR="00B56B40" w:rsidRPr="002D37AE">
        <w:rPr>
          <w:rStyle w:val="Char0"/>
          <w:rtl/>
        </w:rPr>
        <w:t xml:space="preserve"> </w:t>
      </w:r>
      <w:r w:rsidR="00B56B40" w:rsidRPr="002D37AE">
        <w:rPr>
          <w:rStyle w:val="Char0"/>
          <w:rFonts w:hint="eastAsia"/>
          <w:rtl/>
        </w:rPr>
        <w:t>السَّمَوَاتِ</w:t>
      </w:r>
      <w:r w:rsidR="00B56B40" w:rsidRPr="002D37AE">
        <w:rPr>
          <w:rStyle w:val="Char0"/>
          <w:rtl/>
        </w:rPr>
        <w:t xml:space="preserve"> </w:t>
      </w:r>
      <w:r w:rsidR="00B56B40" w:rsidRPr="002D37AE">
        <w:rPr>
          <w:rStyle w:val="Char0"/>
          <w:rFonts w:hint="eastAsia"/>
          <w:rtl/>
        </w:rPr>
        <w:t>وَالْأَرْضِ</w:t>
      </w:r>
      <w:r w:rsidR="00B56B40" w:rsidRPr="002D37AE">
        <w:rPr>
          <w:rStyle w:val="Char0"/>
          <w:rtl/>
        </w:rPr>
        <w:t xml:space="preserve"> </w:t>
      </w:r>
      <w:r w:rsidR="00B56B40" w:rsidRPr="002D37AE">
        <w:rPr>
          <w:rStyle w:val="Char0"/>
          <w:rFonts w:hint="eastAsia"/>
          <w:rtl/>
        </w:rPr>
        <w:t>وَمِلْءَ</w:t>
      </w:r>
      <w:r w:rsidR="00B56B40" w:rsidRPr="002D37AE">
        <w:rPr>
          <w:rStyle w:val="Char0"/>
          <w:rtl/>
        </w:rPr>
        <w:t xml:space="preserve"> </w:t>
      </w:r>
      <w:r w:rsidR="00B56B40" w:rsidRPr="002D37AE">
        <w:rPr>
          <w:rStyle w:val="Char0"/>
          <w:rFonts w:hint="eastAsia"/>
          <w:rtl/>
        </w:rPr>
        <w:t>مَا</w:t>
      </w:r>
      <w:r w:rsidR="00B56B40" w:rsidRPr="002D37AE">
        <w:rPr>
          <w:rStyle w:val="Char0"/>
          <w:rtl/>
        </w:rPr>
        <w:t xml:space="preserve"> </w:t>
      </w:r>
      <w:r w:rsidR="00B56B40" w:rsidRPr="002D37AE">
        <w:rPr>
          <w:rStyle w:val="Char0"/>
          <w:rFonts w:hint="eastAsia"/>
          <w:rtl/>
        </w:rPr>
        <w:t>بَيْنَهُمَا</w:t>
      </w:r>
      <w:r w:rsidR="00B56B40" w:rsidRPr="002D37AE">
        <w:rPr>
          <w:rStyle w:val="Char0"/>
          <w:rtl/>
        </w:rPr>
        <w:t xml:space="preserve"> </w:t>
      </w:r>
      <w:r w:rsidR="00B56B40" w:rsidRPr="002D37AE">
        <w:rPr>
          <w:rStyle w:val="Char0"/>
          <w:rFonts w:hint="eastAsia"/>
          <w:rtl/>
        </w:rPr>
        <w:t>وَمِلْءَ</w:t>
      </w:r>
      <w:r w:rsidR="00B56B40" w:rsidRPr="002D37AE">
        <w:rPr>
          <w:rStyle w:val="Char0"/>
          <w:rtl/>
        </w:rPr>
        <w:t xml:space="preserve"> </w:t>
      </w:r>
      <w:r w:rsidR="00B56B40" w:rsidRPr="002D37AE">
        <w:rPr>
          <w:rStyle w:val="Char0"/>
          <w:rFonts w:hint="eastAsia"/>
          <w:rtl/>
        </w:rPr>
        <w:t>مَا</w:t>
      </w:r>
      <w:r w:rsidR="00B56B40" w:rsidRPr="002D37AE">
        <w:rPr>
          <w:rStyle w:val="Char0"/>
          <w:rtl/>
        </w:rPr>
        <w:t xml:space="preserve"> </w:t>
      </w:r>
      <w:r w:rsidR="00B56B40" w:rsidRPr="002D37AE">
        <w:rPr>
          <w:rStyle w:val="Char0"/>
          <w:rFonts w:hint="eastAsia"/>
          <w:rtl/>
        </w:rPr>
        <w:t>شِئْتَ،</w:t>
      </w:r>
      <w:r w:rsidR="00B56B40" w:rsidRPr="002D37AE">
        <w:rPr>
          <w:rStyle w:val="Char0"/>
          <w:rtl/>
        </w:rPr>
        <w:t xml:space="preserve"> </w:t>
      </w:r>
      <w:r w:rsidR="00B56B40" w:rsidRPr="002D37AE">
        <w:rPr>
          <w:rStyle w:val="Char0"/>
          <w:rFonts w:hint="eastAsia"/>
          <w:rtl/>
        </w:rPr>
        <w:t>مِنْ</w:t>
      </w:r>
      <w:r w:rsidR="00B56B40" w:rsidRPr="002D37AE">
        <w:rPr>
          <w:rStyle w:val="Char0"/>
          <w:rtl/>
        </w:rPr>
        <w:t xml:space="preserve"> </w:t>
      </w:r>
      <w:r w:rsidR="00B56B40" w:rsidRPr="002D37AE">
        <w:rPr>
          <w:rStyle w:val="Char0"/>
          <w:rFonts w:hint="eastAsia"/>
          <w:rtl/>
        </w:rPr>
        <w:t>شَيْءٍ</w:t>
      </w:r>
      <w:r w:rsidR="00B56B40" w:rsidRPr="002D37AE">
        <w:rPr>
          <w:rStyle w:val="Char0"/>
          <w:rtl/>
        </w:rPr>
        <w:t xml:space="preserve"> </w:t>
      </w:r>
      <w:r w:rsidR="00B56B40" w:rsidRPr="002D37AE">
        <w:rPr>
          <w:rStyle w:val="Char0"/>
          <w:rFonts w:hint="eastAsia"/>
          <w:rtl/>
        </w:rPr>
        <w:t>بَعْدُ</w:t>
      </w:r>
      <w:r w:rsidR="00C91A99" w:rsidRPr="00C91A99">
        <w:rPr>
          <w:rStyle w:val="Char0"/>
          <w:rFonts w:hint="cs"/>
          <w:rtl/>
        </w:rPr>
        <w:t>»</w:t>
      </w:r>
      <w:r w:rsidR="00B56B40" w:rsidRPr="00BD674D">
        <w:rPr>
          <w:rFonts w:asciiTheme="minorBidi" w:hAnsiTheme="minorBidi" w:cs="Traditional Arabic" w:hint="cs"/>
          <w:b/>
          <w:bCs/>
          <w:color w:val="000000"/>
          <w:sz w:val="28"/>
          <w:szCs w:val="28"/>
          <w:rtl/>
          <w:lang w:bidi="fa-IR"/>
        </w:rPr>
        <w:t xml:space="preserve"> </w:t>
      </w:r>
      <w:r w:rsidR="00B56B40" w:rsidRPr="009B61C0">
        <w:rPr>
          <w:rFonts w:asciiTheme="minorBidi" w:hAnsiTheme="minorBidi" w:cs="B Lotus" w:hint="cs"/>
          <w:color w:val="000000"/>
          <w:sz w:val="28"/>
          <w:szCs w:val="28"/>
          <w:rtl/>
          <w:lang w:bidi="fa-IR"/>
        </w:rPr>
        <w:t xml:space="preserve">یعنی </w:t>
      </w:r>
      <w:r w:rsidR="00CA0D56" w:rsidRPr="009B61C0">
        <w:rPr>
          <w:rFonts w:asciiTheme="minorBidi" w:hAnsiTheme="minorBidi" w:cs="B Lotus" w:hint="cs"/>
          <w:color w:val="000000"/>
          <w:sz w:val="28"/>
          <w:szCs w:val="28"/>
          <w:rtl/>
          <w:lang w:bidi="fa-IR"/>
        </w:rPr>
        <w:t>حمد و ستایشی به اندازه</w:t>
      </w:r>
      <w:r w:rsidR="00EE6E51">
        <w:rPr>
          <w:rFonts w:asciiTheme="minorBidi" w:hAnsiTheme="minorBidi" w:cs="B Lotus" w:hint="cs"/>
          <w:color w:val="000000"/>
          <w:sz w:val="28"/>
          <w:szCs w:val="28"/>
          <w:rtl/>
          <w:lang w:bidi="fa-IR"/>
        </w:rPr>
        <w:t xml:space="preserve">‌ی </w:t>
      </w:r>
      <w:r w:rsidR="00CA0D56" w:rsidRPr="009B61C0">
        <w:rPr>
          <w:rFonts w:asciiTheme="minorBidi" w:hAnsiTheme="minorBidi" w:cs="B Lotus" w:hint="cs"/>
          <w:color w:val="000000"/>
          <w:sz w:val="28"/>
          <w:szCs w:val="28"/>
          <w:rtl/>
          <w:lang w:bidi="fa-IR"/>
        </w:rPr>
        <w:t>پری عالم علوی و سفلی و فضایی که بین</w:t>
      </w:r>
      <w:r w:rsidR="00A623E8">
        <w:rPr>
          <w:rFonts w:asciiTheme="minorBidi" w:hAnsiTheme="minorBidi" w:cs="B Lotus" w:hint="cs"/>
          <w:color w:val="000000"/>
          <w:sz w:val="28"/>
          <w:szCs w:val="28"/>
          <w:rtl/>
          <w:lang w:bidi="fa-IR"/>
        </w:rPr>
        <w:t xml:space="preserve"> آن‌ها </w:t>
      </w:r>
      <w:r w:rsidR="00CA0D56" w:rsidRPr="009B61C0">
        <w:rPr>
          <w:rFonts w:asciiTheme="minorBidi" w:hAnsiTheme="minorBidi" w:cs="B Lotus" w:hint="cs"/>
          <w:color w:val="000000"/>
          <w:sz w:val="28"/>
          <w:szCs w:val="28"/>
          <w:rtl/>
          <w:lang w:bidi="fa-IR"/>
        </w:rPr>
        <w:t>را احاطه کرده است. بنابراین این حمد و ستایش، خلایق موجود را پر کرده و آنچه را که الله متعال بعد از این خلق</w:t>
      </w:r>
      <w:r w:rsidR="00EE6E51">
        <w:rPr>
          <w:rFonts w:asciiTheme="minorBidi" w:hAnsiTheme="minorBidi" w:cs="B Lotus" w:hint="cs"/>
          <w:color w:val="000000"/>
          <w:sz w:val="28"/>
          <w:szCs w:val="28"/>
          <w:rtl/>
          <w:lang w:bidi="fa-IR"/>
        </w:rPr>
        <w:t xml:space="preserve"> می‌</w:t>
      </w:r>
      <w:r w:rsidR="00CA0D56" w:rsidRPr="009B61C0">
        <w:rPr>
          <w:rFonts w:asciiTheme="minorBidi" w:hAnsiTheme="minorBidi" w:cs="B Lotus" w:hint="cs"/>
          <w:color w:val="000000"/>
          <w:sz w:val="28"/>
          <w:szCs w:val="28"/>
          <w:rtl/>
          <w:lang w:bidi="fa-IR"/>
        </w:rPr>
        <w:t xml:space="preserve">کند را </w:t>
      </w:r>
      <w:r w:rsidR="00E3144C">
        <w:rPr>
          <w:rFonts w:asciiTheme="minorBidi" w:hAnsiTheme="minorBidi" w:cs="B Lotus" w:hint="cs"/>
          <w:color w:val="000000"/>
          <w:sz w:val="28"/>
          <w:szCs w:val="28"/>
          <w:rtl/>
          <w:lang w:bidi="fa-IR"/>
        </w:rPr>
        <w:t>دربرمی</w:t>
      </w:r>
      <w:r w:rsidR="00E3144C">
        <w:rPr>
          <w:rFonts w:asciiTheme="minorBidi" w:hAnsiTheme="minorBidi" w:cs="B Lotus" w:hint="cs"/>
          <w:color w:val="000000"/>
          <w:sz w:val="28"/>
          <w:szCs w:val="28"/>
          <w:rtl/>
          <w:lang w:bidi="fa-IR"/>
        </w:rPr>
        <w:softHyphen/>
        <w:t>گیرد</w:t>
      </w:r>
      <w:r w:rsidR="00CA0D56" w:rsidRPr="009B61C0">
        <w:rPr>
          <w:rFonts w:asciiTheme="minorBidi" w:hAnsiTheme="minorBidi" w:cs="B Lotus" w:hint="cs"/>
          <w:color w:val="000000"/>
          <w:sz w:val="28"/>
          <w:szCs w:val="28"/>
          <w:rtl/>
          <w:lang w:bidi="fa-IR"/>
        </w:rPr>
        <w:t>. لذا حمد و ستایش حق جل جلاله هر</w:t>
      </w:r>
      <w:r w:rsidR="00E3144C">
        <w:rPr>
          <w:rFonts w:asciiTheme="minorBidi" w:hAnsiTheme="minorBidi" w:cs="B Lotus" w:hint="cs"/>
          <w:color w:val="000000"/>
          <w:sz w:val="28"/>
          <w:szCs w:val="28"/>
          <w:rtl/>
          <w:lang w:bidi="fa-IR"/>
        </w:rPr>
        <w:t xml:space="preserve"> </w:t>
      </w:r>
      <w:r w:rsidR="00CA0D56" w:rsidRPr="009B61C0">
        <w:rPr>
          <w:rFonts w:asciiTheme="minorBidi" w:hAnsiTheme="minorBidi" w:cs="B Lotus" w:hint="cs"/>
          <w:color w:val="000000"/>
          <w:sz w:val="28"/>
          <w:szCs w:val="28"/>
          <w:rtl/>
          <w:lang w:bidi="fa-IR"/>
        </w:rPr>
        <w:t>موجودی را در بر</w:t>
      </w:r>
      <w:r w:rsidR="00EE6E51">
        <w:rPr>
          <w:rFonts w:asciiTheme="minorBidi" w:hAnsiTheme="minorBidi" w:cs="B Lotus" w:hint="cs"/>
          <w:color w:val="000000"/>
          <w:sz w:val="28"/>
          <w:szCs w:val="28"/>
          <w:rtl/>
          <w:lang w:bidi="fa-IR"/>
        </w:rPr>
        <w:t xml:space="preserve"> می‌</w:t>
      </w:r>
      <w:r w:rsidR="00CA0D56" w:rsidRPr="009B61C0">
        <w:rPr>
          <w:rFonts w:asciiTheme="minorBidi" w:hAnsiTheme="minorBidi" w:cs="B Lotus" w:hint="cs"/>
          <w:color w:val="000000"/>
          <w:sz w:val="28"/>
          <w:szCs w:val="28"/>
          <w:rtl/>
          <w:lang w:bidi="fa-IR"/>
        </w:rPr>
        <w:t>گیرد و آنچه را که به وجود</w:t>
      </w:r>
      <w:r w:rsidR="00EE6E51">
        <w:rPr>
          <w:rFonts w:asciiTheme="minorBidi" w:hAnsiTheme="minorBidi" w:cs="B Lotus" w:hint="cs"/>
          <w:color w:val="000000"/>
          <w:sz w:val="28"/>
          <w:szCs w:val="28"/>
          <w:rtl/>
          <w:lang w:bidi="fa-IR"/>
        </w:rPr>
        <w:t xml:space="preserve"> می‌</w:t>
      </w:r>
      <w:r w:rsidR="00CA0D56" w:rsidRPr="009B61C0">
        <w:rPr>
          <w:rFonts w:asciiTheme="minorBidi" w:hAnsiTheme="minorBidi" w:cs="B Lotus" w:hint="cs"/>
          <w:color w:val="000000"/>
          <w:sz w:val="28"/>
          <w:szCs w:val="28"/>
          <w:rtl/>
          <w:lang w:bidi="fa-IR"/>
        </w:rPr>
        <w:t xml:space="preserve">آید را </w:t>
      </w:r>
      <w:r w:rsidR="00E3144C">
        <w:rPr>
          <w:rFonts w:asciiTheme="minorBidi" w:hAnsiTheme="minorBidi" w:cs="B Lotus" w:hint="cs"/>
          <w:color w:val="000000"/>
          <w:sz w:val="28"/>
          <w:szCs w:val="28"/>
          <w:rtl/>
          <w:lang w:bidi="fa-IR"/>
        </w:rPr>
        <w:t>شامل می</w:t>
      </w:r>
      <w:r w:rsidR="00E3144C">
        <w:rPr>
          <w:rFonts w:asciiTheme="minorBidi" w:hAnsiTheme="minorBidi" w:cs="B Lotus" w:hint="cs"/>
          <w:color w:val="000000"/>
          <w:sz w:val="28"/>
          <w:szCs w:val="28"/>
          <w:rtl/>
          <w:lang w:bidi="fa-IR"/>
        </w:rPr>
        <w:softHyphen/>
        <w:t>شود</w:t>
      </w:r>
      <w:r w:rsidR="00CA0D56" w:rsidRPr="009B61C0">
        <w:rPr>
          <w:rFonts w:asciiTheme="minorBidi" w:hAnsiTheme="minorBidi" w:cs="B Lotus" w:hint="cs"/>
          <w:color w:val="000000"/>
          <w:sz w:val="28"/>
          <w:szCs w:val="28"/>
          <w:rtl/>
          <w:lang w:bidi="fa-IR"/>
        </w:rPr>
        <w:t xml:space="preserve"> که این بهترین تقدیر</w:t>
      </w:r>
      <w:r w:rsidR="006006C2" w:rsidRPr="009B61C0">
        <w:rPr>
          <w:rFonts w:asciiTheme="minorBidi" w:hAnsiTheme="minorBidi" w:cs="B Lotus" w:hint="cs"/>
          <w:color w:val="000000"/>
          <w:sz w:val="28"/>
          <w:szCs w:val="28"/>
          <w:rtl/>
          <w:lang w:bidi="fa-IR"/>
        </w:rPr>
        <w:t xml:space="preserve"> </w:t>
      </w:r>
      <w:r w:rsidR="00D873D3" w:rsidRPr="009B61C0">
        <w:rPr>
          <w:rFonts w:asciiTheme="minorBidi" w:hAnsiTheme="minorBidi" w:cs="B Lotus" w:hint="cs"/>
          <w:color w:val="000000"/>
          <w:sz w:val="28"/>
          <w:szCs w:val="28"/>
          <w:rtl/>
          <w:lang w:bidi="fa-IR"/>
        </w:rPr>
        <w:t>از بین دو تقدیر</w:t>
      </w:r>
      <w:r w:rsidR="00EE6E51">
        <w:rPr>
          <w:rFonts w:asciiTheme="minorBidi" w:hAnsiTheme="minorBidi" w:cs="B Lotus" w:hint="cs"/>
          <w:color w:val="000000"/>
          <w:sz w:val="28"/>
          <w:szCs w:val="28"/>
          <w:rtl/>
          <w:lang w:bidi="fa-IR"/>
        </w:rPr>
        <w:t xml:space="preserve"> می‌</w:t>
      </w:r>
      <w:r w:rsidR="00CA0D56" w:rsidRPr="009B61C0">
        <w:rPr>
          <w:rFonts w:asciiTheme="minorBidi" w:hAnsiTheme="minorBidi" w:cs="B Lotus" w:hint="cs"/>
          <w:color w:val="000000"/>
          <w:sz w:val="28"/>
          <w:szCs w:val="28"/>
          <w:rtl/>
          <w:lang w:bidi="fa-IR"/>
        </w:rPr>
        <w:t>باشد. و گفته شده که</w:t>
      </w:r>
      <w:r w:rsidR="00CE42B4">
        <w:rPr>
          <w:rFonts w:asciiTheme="minorBidi" w:hAnsiTheme="minorBidi" w:cs="B Lotus" w:hint="cs"/>
          <w:color w:val="000000"/>
          <w:sz w:val="28"/>
          <w:szCs w:val="28"/>
          <w:rtl/>
          <w:lang w:bidi="fa-IR"/>
        </w:rPr>
        <w:t xml:space="preserve"> </w:t>
      </w:r>
      <w:r w:rsidR="00AB6BDD" w:rsidRPr="00AB6BDD">
        <w:rPr>
          <w:rStyle w:val="Char0"/>
          <w:rFonts w:hint="cs"/>
          <w:rtl/>
        </w:rPr>
        <w:t>«</w:t>
      </w:r>
      <w:r w:rsidR="00CA0D56" w:rsidRPr="002D37AE">
        <w:rPr>
          <w:rStyle w:val="Char0"/>
          <w:rFonts w:hint="eastAsia"/>
          <w:rtl/>
        </w:rPr>
        <w:t>مَا</w:t>
      </w:r>
      <w:r w:rsidR="00CA0D56" w:rsidRPr="002D37AE">
        <w:rPr>
          <w:rStyle w:val="Char0"/>
          <w:rtl/>
        </w:rPr>
        <w:t xml:space="preserve"> </w:t>
      </w:r>
      <w:r w:rsidR="00CA0D56" w:rsidRPr="002D37AE">
        <w:rPr>
          <w:rStyle w:val="Char0"/>
          <w:rFonts w:hint="eastAsia"/>
          <w:rtl/>
        </w:rPr>
        <w:t>شِئْتَ مِنْ</w:t>
      </w:r>
      <w:r w:rsidR="00CA0D56" w:rsidRPr="002D37AE">
        <w:rPr>
          <w:rStyle w:val="Char0"/>
          <w:rtl/>
        </w:rPr>
        <w:t xml:space="preserve"> </w:t>
      </w:r>
      <w:r w:rsidR="00CA0D56" w:rsidRPr="002D37AE">
        <w:rPr>
          <w:rStyle w:val="Char0"/>
          <w:rFonts w:hint="eastAsia"/>
          <w:rtl/>
        </w:rPr>
        <w:t>شَيْءٍ</w:t>
      </w:r>
      <w:r w:rsidR="00CA0D56" w:rsidRPr="002D37AE">
        <w:rPr>
          <w:rStyle w:val="Char0"/>
          <w:rtl/>
        </w:rPr>
        <w:t xml:space="preserve"> </w:t>
      </w:r>
      <w:r w:rsidR="00CA0D56" w:rsidRPr="002D37AE">
        <w:rPr>
          <w:rStyle w:val="Char0"/>
          <w:rFonts w:hint="eastAsia"/>
          <w:rtl/>
        </w:rPr>
        <w:t>بَعْدُ</w:t>
      </w:r>
      <w:r w:rsidR="00C91A99" w:rsidRPr="00C91A99">
        <w:rPr>
          <w:rStyle w:val="Char0"/>
          <w:rFonts w:hint="cs"/>
          <w:rtl/>
        </w:rPr>
        <w:t>»</w:t>
      </w:r>
      <w:r w:rsidR="00CA0D56" w:rsidRPr="00BD674D">
        <w:rPr>
          <w:rFonts w:asciiTheme="minorBidi" w:hAnsiTheme="minorBidi" w:cs="Traditional Arabic" w:hint="cs"/>
          <w:b/>
          <w:bCs/>
          <w:sz w:val="28"/>
          <w:szCs w:val="28"/>
          <w:rtl/>
          <w:lang w:bidi="fa-IR"/>
        </w:rPr>
        <w:t xml:space="preserve"> </w:t>
      </w:r>
      <w:r w:rsidR="00CA0D56" w:rsidRPr="009B61C0">
        <w:rPr>
          <w:rFonts w:asciiTheme="minorBidi" w:hAnsiTheme="minorBidi" w:cs="B Lotus" w:hint="cs"/>
          <w:sz w:val="28"/>
          <w:szCs w:val="28"/>
          <w:rtl/>
          <w:lang w:bidi="fa-IR"/>
        </w:rPr>
        <w:t>ورای عالم</w:t>
      </w:r>
      <w:r w:rsidR="00EE6E51">
        <w:rPr>
          <w:rFonts w:asciiTheme="minorBidi" w:hAnsiTheme="minorBidi" w:cs="B Lotus" w:hint="cs"/>
          <w:sz w:val="28"/>
          <w:szCs w:val="28"/>
          <w:rtl/>
          <w:lang w:bidi="fa-IR"/>
        </w:rPr>
        <w:t xml:space="preserve"> می‌</w:t>
      </w:r>
      <w:r w:rsidR="00CA0D56" w:rsidRPr="009B61C0">
        <w:rPr>
          <w:rFonts w:asciiTheme="minorBidi" w:hAnsiTheme="minorBidi" w:cs="B Lotus" w:hint="cs"/>
          <w:sz w:val="28"/>
          <w:szCs w:val="28"/>
          <w:rtl/>
          <w:lang w:bidi="fa-IR"/>
        </w:rPr>
        <w:t>باشد</w:t>
      </w:r>
      <w:r w:rsidR="00D873D3" w:rsidRPr="009B61C0">
        <w:rPr>
          <w:rFonts w:asciiTheme="minorBidi" w:hAnsiTheme="minorBidi" w:cs="B Lotus" w:hint="cs"/>
          <w:sz w:val="28"/>
          <w:szCs w:val="28"/>
          <w:rtl/>
          <w:lang w:bidi="fa-IR"/>
        </w:rPr>
        <w:t xml:space="preserve"> که بر اساس تعبیر اول</w:t>
      </w:r>
      <w:r w:rsidR="00E3144C">
        <w:rPr>
          <w:rFonts w:asciiTheme="minorBidi" w:hAnsiTheme="minorBidi" w:cs="B Lotus" w:hint="cs"/>
          <w:sz w:val="28"/>
          <w:szCs w:val="28"/>
          <w:rtl/>
          <w:lang w:bidi="fa-IR"/>
        </w:rPr>
        <w:t>:</w:t>
      </w:r>
      <w:r w:rsidR="00D873D3" w:rsidRPr="009B61C0">
        <w:rPr>
          <w:rFonts w:asciiTheme="minorBidi" w:hAnsiTheme="minorBidi" w:cs="B Lotus" w:hint="cs"/>
          <w:sz w:val="28"/>
          <w:szCs w:val="28"/>
          <w:rtl/>
          <w:lang w:bidi="fa-IR"/>
        </w:rPr>
        <w:t xml:space="preserve"> کلمه </w:t>
      </w:r>
      <w:r w:rsidR="0029483C" w:rsidRPr="0029483C">
        <w:rPr>
          <w:rStyle w:val="Char0"/>
          <w:rFonts w:hint="cs"/>
          <w:rtl/>
        </w:rPr>
        <w:t>«</w:t>
      </w:r>
      <w:r w:rsidR="00D873D3" w:rsidRPr="002D37AE">
        <w:rPr>
          <w:rStyle w:val="Char0"/>
          <w:rtl/>
        </w:rPr>
        <w:t>بعد</w:t>
      </w:r>
      <w:r w:rsidR="0029483C" w:rsidRPr="0029483C">
        <w:rPr>
          <w:rStyle w:val="Char0"/>
          <w:rFonts w:hint="cs"/>
          <w:rtl/>
        </w:rPr>
        <w:t>»</w:t>
      </w:r>
      <w:r w:rsidR="00D873D3" w:rsidRPr="009B61C0">
        <w:rPr>
          <w:rFonts w:asciiTheme="minorBidi" w:hAnsiTheme="minorBidi" w:cs="B Lotus" w:hint="cs"/>
          <w:sz w:val="28"/>
          <w:szCs w:val="28"/>
          <w:rtl/>
          <w:lang w:bidi="fa-IR"/>
        </w:rPr>
        <w:t xml:space="preserve"> برای زمان بوده</w:t>
      </w:r>
      <w:r w:rsidR="00CE42B4">
        <w:rPr>
          <w:rFonts w:asciiTheme="minorBidi" w:hAnsiTheme="minorBidi" w:cs="B Lotus" w:hint="cs"/>
          <w:sz w:val="28"/>
          <w:szCs w:val="28"/>
          <w:rtl/>
          <w:lang w:bidi="fa-IR"/>
        </w:rPr>
        <w:t xml:space="preserve"> (</w:t>
      </w:r>
      <w:r w:rsidR="00D873D3" w:rsidRPr="009B61C0">
        <w:rPr>
          <w:rFonts w:asciiTheme="minorBidi" w:hAnsiTheme="minorBidi" w:cs="B Lotus" w:hint="cs"/>
          <w:sz w:val="28"/>
          <w:szCs w:val="28"/>
          <w:rtl/>
          <w:lang w:bidi="fa-IR"/>
        </w:rPr>
        <w:t>یعنی هر</w:t>
      </w:r>
      <w:r w:rsidR="00E3144C">
        <w:rPr>
          <w:rFonts w:asciiTheme="minorBidi" w:hAnsiTheme="minorBidi" w:cs="B Lotus" w:hint="cs"/>
          <w:sz w:val="28"/>
          <w:szCs w:val="28"/>
          <w:rtl/>
          <w:lang w:bidi="fa-IR"/>
        </w:rPr>
        <w:t xml:space="preserve"> </w:t>
      </w:r>
      <w:r w:rsidR="00D873D3" w:rsidRPr="009B61C0">
        <w:rPr>
          <w:rFonts w:asciiTheme="minorBidi" w:hAnsiTheme="minorBidi" w:cs="B Lotus" w:hint="cs"/>
          <w:sz w:val="28"/>
          <w:szCs w:val="28"/>
          <w:rtl/>
          <w:lang w:bidi="fa-IR"/>
        </w:rPr>
        <w:t>زمانی را در</w:t>
      </w:r>
      <w:r w:rsidR="006006C2" w:rsidRPr="009B61C0">
        <w:rPr>
          <w:rFonts w:asciiTheme="minorBidi" w:hAnsiTheme="minorBidi" w:cs="B Lotus" w:hint="cs"/>
          <w:sz w:val="28"/>
          <w:szCs w:val="28"/>
          <w:rtl/>
          <w:lang w:bidi="fa-IR"/>
        </w:rPr>
        <w:t xml:space="preserve"> </w:t>
      </w:r>
      <w:r w:rsidR="00E3144C">
        <w:rPr>
          <w:rFonts w:asciiTheme="minorBidi" w:hAnsiTheme="minorBidi" w:cs="B Lotus" w:hint="cs"/>
          <w:sz w:val="28"/>
          <w:szCs w:val="28"/>
          <w:rtl/>
          <w:lang w:bidi="fa-IR"/>
        </w:rPr>
        <w:t>برمی</w:t>
      </w:r>
      <w:r w:rsidR="00E3144C">
        <w:rPr>
          <w:rFonts w:asciiTheme="minorBidi" w:hAnsiTheme="minorBidi" w:cs="B Lotus"/>
          <w:sz w:val="28"/>
          <w:szCs w:val="28"/>
          <w:rtl/>
          <w:lang w:bidi="fa-IR"/>
        </w:rPr>
        <w:softHyphen/>
      </w:r>
      <w:r w:rsidR="00D873D3" w:rsidRPr="009B61C0">
        <w:rPr>
          <w:rFonts w:asciiTheme="minorBidi" w:hAnsiTheme="minorBidi" w:cs="B Lotus" w:hint="cs"/>
          <w:sz w:val="28"/>
          <w:szCs w:val="28"/>
          <w:rtl/>
          <w:lang w:bidi="fa-IR"/>
        </w:rPr>
        <w:t>گیرد) و بر اساس تعبیر دوم، برای مکان</w:t>
      </w:r>
      <w:r w:rsidR="00EE6E51">
        <w:rPr>
          <w:rFonts w:asciiTheme="minorBidi" w:hAnsiTheme="minorBidi" w:cs="B Lotus" w:hint="cs"/>
          <w:sz w:val="28"/>
          <w:szCs w:val="28"/>
          <w:rtl/>
          <w:lang w:bidi="fa-IR"/>
        </w:rPr>
        <w:t xml:space="preserve"> </w:t>
      </w:r>
      <w:r w:rsidR="00EE6E51">
        <w:rPr>
          <w:rFonts w:asciiTheme="minorBidi" w:hAnsiTheme="minorBidi" w:cs="B Lotus" w:hint="cs"/>
          <w:sz w:val="28"/>
          <w:szCs w:val="28"/>
          <w:rtl/>
          <w:lang w:bidi="fa-IR"/>
        </w:rPr>
        <w:lastRenderedPageBreak/>
        <w:t>می‌</w:t>
      </w:r>
      <w:r w:rsidR="00D873D3" w:rsidRPr="009B61C0">
        <w:rPr>
          <w:rFonts w:asciiTheme="minorBidi" w:hAnsiTheme="minorBidi" w:cs="B Lotus" w:hint="cs"/>
          <w:sz w:val="28"/>
          <w:szCs w:val="28"/>
          <w:rtl/>
          <w:lang w:bidi="fa-IR"/>
        </w:rPr>
        <w:t>باشد</w:t>
      </w:r>
      <w:r w:rsidR="00D873D3" w:rsidRPr="009B61C0">
        <w:rPr>
          <w:rFonts w:asciiTheme="minorBidi" w:hAnsiTheme="minorBidi" w:cs="B Lotus" w:hint="cs"/>
          <w:color w:val="000000"/>
          <w:sz w:val="28"/>
          <w:szCs w:val="28"/>
          <w:rtl/>
          <w:lang w:bidi="fa-IR"/>
        </w:rPr>
        <w:t>.</w:t>
      </w:r>
      <w:r w:rsidR="00CE42B4">
        <w:rPr>
          <w:rFonts w:asciiTheme="minorBidi" w:hAnsiTheme="minorBidi" w:cs="B Lotus" w:hint="cs"/>
          <w:color w:val="000000"/>
          <w:sz w:val="28"/>
          <w:szCs w:val="28"/>
          <w:rtl/>
          <w:lang w:bidi="fa-IR"/>
        </w:rPr>
        <w:t xml:space="preserve"> (</w:t>
      </w:r>
      <w:r w:rsidR="00D873D3" w:rsidRPr="009B61C0">
        <w:rPr>
          <w:rFonts w:asciiTheme="minorBidi" w:hAnsiTheme="minorBidi" w:cs="B Lotus" w:hint="cs"/>
          <w:color w:val="000000"/>
          <w:sz w:val="28"/>
          <w:szCs w:val="28"/>
          <w:rtl/>
          <w:lang w:bidi="fa-IR"/>
        </w:rPr>
        <w:t xml:space="preserve">یعنی </w:t>
      </w:r>
      <w:r w:rsidR="00E3144C">
        <w:rPr>
          <w:rFonts w:asciiTheme="minorBidi" w:hAnsiTheme="minorBidi" w:cs="B Lotus" w:hint="cs"/>
          <w:color w:val="000000"/>
          <w:sz w:val="28"/>
          <w:szCs w:val="28"/>
          <w:rtl/>
          <w:lang w:bidi="fa-IR"/>
        </w:rPr>
        <w:t>هر مکانی را در برمی</w:t>
      </w:r>
      <w:r w:rsidR="00E3144C">
        <w:rPr>
          <w:rFonts w:asciiTheme="minorBidi" w:hAnsiTheme="minorBidi" w:cs="B Lotus"/>
          <w:color w:val="000000"/>
          <w:sz w:val="28"/>
          <w:szCs w:val="28"/>
          <w:rtl/>
          <w:lang w:bidi="fa-IR"/>
        </w:rPr>
        <w:softHyphen/>
      </w:r>
      <w:r w:rsidR="00D873D3" w:rsidRPr="009B61C0">
        <w:rPr>
          <w:rFonts w:asciiTheme="minorBidi" w:hAnsiTheme="minorBidi" w:cs="B Lotus" w:hint="cs"/>
          <w:color w:val="000000"/>
          <w:sz w:val="28"/>
          <w:szCs w:val="28"/>
          <w:rtl/>
          <w:lang w:bidi="fa-IR"/>
        </w:rPr>
        <w:t>گیرد).</w:t>
      </w:r>
    </w:p>
    <w:p w:rsidR="009D0E03" w:rsidRPr="009B61C0" w:rsidRDefault="00D873D3" w:rsidP="00E3144C">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sidRPr="009B61C0">
        <w:rPr>
          <w:rFonts w:asciiTheme="minorBidi" w:hAnsiTheme="minorBidi" w:cs="B Lotus" w:hint="cs"/>
          <w:color w:val="000000"/>
          <w:sz w:val="28"/>
          <w:szCs w:val="28"/>
          <w:rtl/>
          <w:lang w:bidi="fa-IR"/>
        </w:rPr>
        <w:t>پس از این</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گوید:</w:t>
      </w:r>
      <w:r w:rsidR="00CE42B4">
        <w:rPr>
          <w:rFonts w:asciiTheme="minorBidi" w:hAnsiTheme="minorBidi" w:cs="B Lotus" w:hint="cs"/>
          <w:color w:val="000000"/>
          <w:sz w:val="28"/>
          <w:szCs w:val="28"/>
          <w:rtl/>
          <w:lang w:bidi="fa-IR"/>
        </w:rPr>
        <w:t xml:space="preserve"> </w:t>
      </w:r>
      <w:r w:rsidR="00AB6BDD" w:rsidRPr="00AB6BDD">
        <w:rPr>
          <w:rStyle w:val="Char0"/>
          <w:rFonts w:hint="cs"/>
          <w:rtl/>
        </w:rPr>
        <w:t>«</w:t>
      </w:r>
      <w:r w:rsidRPr="002D37AE">
        <w:rPr>
          <w:rStyle w:val="Char0"/>
          <w:rFonts w:hint="eastAsia"/>
          <w:rtl/>
        </w:rPr>
        <w:t>أَهْلَ</w:t>
      </w:r>
      <w:r w:rsidRPr="002D37AE">
        <w:rPr>
          <w:rStyle w:val="Char0"/>
          <w:rtl/>
        </w:rPr>
        <w:t xml:space="preserve"> </w:t>
      </w:r>
      <w:r w:rsidRPr="002D37AE">
        <w:rPr>
          <w:rStyle w:val="Char0"/>
          <w:rFonts w:hint="eastAsia"/>
          <w:rtl/>
        </w:rPr>
        <w:t>الثَّنَاءِ</w:t>
      </w:r>
      <w:r w:rsidRPr="002D37AE">
        <w:rPr>
          <w:rStyle w:val="Char0"/>
          <w:rtl/>
        </w:rPr>
        <w:t xml:space="preserve"> </w:t>
      </w:r>
      <w:r w:rsidRPr="002D37AE">
        <w:rPr>
          <w:rStyle w:val="Char0"/>
          <w:rFonts w:hint="eastAsia"/>
          <w:rtl/>
        </w:rPr>
        <w:t>وَالْمَجْدِ</w:t>
      </w:r>
      <w:r w:rsidR="00C91A99" w:rsidRPr="00C91A99">
        <w:rPr>
          <w:rStyle w:val="Char0"/>
          <w:rFonts w:hint="cs"/>
          <w:rtl/>
        </w:rPr>
        <w:t>»</w:t>
      </w:r>
      <w:r w:rsidRPr="009B61C0">
        <w:rPr>
          <w:rFonts w:asciiTheme="minorBidi" w:hAnsiTheme="minorBidi" w:cs="B Lotus" w:hint="cs"/>
          <w:color w:val="000000"/>
          <w:sz w:val="28"/>
          <w:szCs w:val="28"/>
          <w:rtl/>
          <w:lang w:bidi="fa-IR"/>
        </w:rPr>
        <w:t xml:space="preserve"> </w:t>
      </w:r>
      <w:r w:rsidR="00E3144C">
        <w:rPr>
          <w:rFonts w:asciiTheme="minorBidi" w:hAnsiTheme="minorBidi" w:cs="B Lotus" w:hint="cs"/>
          <w:color w:val="000000"/>
          <w:sz w:val="28"/>
          <w:szCs w:val="28"/>
          <w:rtl/>
          <w:lang w:bidi="fa-IR"/>
        </w:rPr>
        <w:t>«</w:t>
      </w:r>
      <w:r w:rsidRPr="009B61C0">
        <w:rPr>
          <w:rFonts w:asciiTheme="minorBidi" w:hAnsiTheme="minorBidi" w:cs="B Lotus" w:hint="cs"/>
          <w:color w:val="000000"/>
          <w:sz w:val="28"/>
          <w:szCs w:val="28"/>
          <w:rtl/>
          <w:lang w:bidi="fa-IR"/>
        </w:rPr>
        <w:t>تو سزاوار</w:t>
      </w:r>
      <w:r w:rsidR="00AB6540" w:rsidRPr="009B61C0">
        <w:rPr>
          <w:rFonts w:asciiTheme="minorBidi" w:hAnsiTheme="minorBidi" w:cs="B Lotus" w:hint="cs"/>
          <w:color w:val="000000"/>
          <w:sz w:val="28"/>
          <w:szCs w:val="28"/>
          <w:rtl/>
          <w:lang w:bidi="fa-IR"/>
        </w:rPr>
        <w:t xml:space="preserve"> </w:t>
      </w:r>
      <w:r w:rsidRPr="009B61C0">
        <w:rPr>
          <w:rFonts w:asciiTheme="minorBidi" w:hAnsiTheme="minorBidi" w:cs="B Lotus" w:hint="cs"/>
          <w:color w:val="000000"/>
          <w:sz w:val="28"/>
          <w:szCs w:val="28"/>
          <w:rtl/>
          <w:lang w:bidi="fa-IR"/>
        </w:rPr>
        <w:t>و شایسته مدح و بزرگواری هستی.</w:t>
      </w:r>
      <w:r w:rsidR="00E3144C">
        <w:rPr>
          <w:rFonts w:asciiTheme="minorBidi" w:hAnsiTheme="minorBidi" w:cs="B Lotus" w:hint="cs"/>
          <w:color w:val="000000"/>
          <w:sz w:val="28"/>
          <w:szCs w:val="28"/>
          <w:rtl/>
          <w:lang w:bidi="fa-IR"/>
        </w:rPr>
        <w:t>»</w:t>
      </w:r>
      <w:r w:rsidRPr="009B61C0">
        <w:rPr>
          <w:rFonts w:asciiTheme="minorBidi" w:hAnsiTheme="minorBidi" w:cs="B Lotus" w:hint="cs"/>
          <w:color w:val="000000"/>
          <w:sz w:val="28"/>
          <w:szCs w:val="28"/>
          <w:rtl/>
          <w:lang w:bidi="fa-IR"/>
        </w:rPr>
        <w:t xml:space="preserve"> که مشاهده</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شود حمد و ثنایی که در ابتدای نماز بود، بعد از رکعت اول، تکرار</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شود و پس از این حمد و ثنا</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گوید:</w:t>
      </w:r>
      <w:r w:rsidR="00CE42B4">
        <w:rPr>
          <w:rFonts w:asciiTheme="minorBidi" w:hAnsiTheme="minorBidi" w:cs="B Lotus" w:hint="cs"/>
          <w:color w:val="000000"/>
          <w:sz w:val="28"/>
          <w:szCs w:val="28"/>
          <w:rtl/>
          <w:lang w:bidi="fa-IR"/>
        </w:rPr>
        <w:t xml:space="preserve"> </w:t>
      </w:r>
      <w:r w:rsidR="00AB6BDD" w:rsidRPr="00AB6BDD">
        <w:rPr>
          <w:rStyle w:val="Char0"/>
          <w:rFonts w:hint="cs"/>
          <w:rtl/>
        </w:rPr>
        <w:t>«</w:t>
      </w:r>
      <w:r w:rsidRPr="002D37AE">
        <w:rPr>
          <w:rStyle w:val="Char0"/>
          <w:rFonts w:hint="eastAsia"/>
          <w:rtl/>
        </w:rPr>
        <w:t>أَحَقُّ</w:t>
      </w:r>
      <w:r w:rsidRPr="002D37AE">
        <w:rPr>
          <w:rStyle w:val="Char0"/>
          <w:rtl/>
        </w:rPr>
        <w:t xml:space="preserve"> </w:t>
      </w:r>
      <w:r w:rsidRPr="002D37AE">
        <w:rPr>
          <w:rStyle w:val="Char0"/>
          <w:rFonts w:hint="eastAsia"/>
          <w:rtl/>
        </w:rPr>
        <w:t>مَا</w:t>
      </w:r>
      <w:r w:rsidRPr="002D37AE">
        <w:rPr>
          <w:rStyle w:val="Char0"/>
          <w:rtl/>
        </w:rPr>
        <w:t xml:space="preserve"> </w:t>
      </w:r>
      <w:r w:rsidRPr="002D37AE">
        <w:rPr>
          <w:rStyle w:val="Char0"/>
          <w:rFonts w:hint="eastAsia"/>
          <w:rtl/>
        </w:rPr>
        <w:t>قَالَ</w:t>
      </w:r>
      <w:r w:rsidRPr="002D37AE">
        <w:rPr>
          <w:rStyle w:val="Char0"/>
          <w:rtl/>
        </w:rPr>
        <w:t xml:space="preserve"> </w:t>
      </w:r>
      <w:r w:rsidRPr="002D37AE">
        <w:rPr>
          <w:rStyle w:val="Char0"/>
          <w:rFonts w:hint="eastAsia"/>
          <w:rtl/>
        </w:rPr>
        <w:t>الْعَبْدُ</w:t>
      </w:r>
      <w:r w:rsidR="00C91A99" w:rsidRPr="00C91A99">
        <w:rPr>
          <w:rStyle w:val="Char0"/>
          <w:rFonts w:hint="cs"/>
          <w:rtl/>
        </w:rPr>
        <w:t>»</w:t>
      </w:r>
      <w:r w:rsidRPr="009B61C0">
        <w:rPr>
          <w:rFonts w:asciiTheme="minorBidi" w:hAnsiTheme="minorBidi" w:cs="B Lotus" w:hint="cs"/>
          <w:color w:val="000000"/>
          <w:sz w:val="28"/>
          <w:szCs w:val="28"/>
          <w:rtl/>
          <w:lang w:bidi="fa-IR"/>
        </w:rPr>
        <w:t xml:space="preserve"> </w:t>
      </w:r>
      <w:r w:rsidR="00E3144C">
        <w:rPr>
          <w:rFonts w:asciiTheme="minorBidi" w:hAnsiTheme="minorBidi" w:cs="B Lotus" w:hint="cs"/>
          <w:color w:val="000000"/>
          <w:sz w:val="28"/>
          <w:szCs w:val="28"/>
          <w:rtl/>
          <w:lang w:bidi="fa-IR"/>
        </w:rPr>
        <w:t>«</w:t>
      </w:r>
      <w:r w:rsidRPr="009B61C0">
        <w:rPr>
          <w:rFonts w:asciiTheme="minorBidi" w:hAnsiTheme="minorBidi" w:cs="B Lotus" w:hint="cs"/>
          <w:color w:val="000000"/>
          <w:sz w:val="28"/>
          <w:szCs w:val="28"/>
          <w:rtl/>
          <w:lang w:bidi="fa-IR"/>
        </w:rPr>
        <w:t>تو از آنچه بنده</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گوید، شایسته تری</w:t>
      </w:r>
      <w:r w:rsidR="00E3144C">
        <w:rPr>
          <w:rFonts w:asciiTheme="minorBidi" w:hAnsiTheme="minorBidi" w:cs="B Lotus" w:hint="cs"/>
          <w:color w:val="000000"/>
          <w:sz w:val="28"/>
          <w:szCs w:val="28"/>
          <w:rtl/>
          <w:lang w:bidi="fa-IR"/>
        </w:rPr>
        <w:t>»</w:t>
      </w:r>
      <w:r w:rsidRPr="009B61C0">
        <w:rPr>
          <w:rFonts w:asciiTheme="minorBidi" w:hAnsiTheme="minorBidi" w:cs="B Lotus" w:hint="cs"/>
          <w:color w:val="000000"/>
          <w:sz w:val="28"/>
          <w:szCs w:val="28"/>
          <w:rtl/>
          <w:lang w:bidi="fa-IR"/>
        </w:rPr>
        <w:t xml:space="preserve"> که حمد و ستایش و تمجید بر حق </w:t>
      </w:r>
      <w:r w:rsidRPr="00E3144C">
        <w:rPr>
          <w:rFonts w:asciiTheme="minorBidi" w:hAnsiTheme="minorBidi" w:cs="B Lotus" w:hint="cs"/>
          <w:color w:val="000000"/>
          <w:sz w:val="24"/>
          <w:szCs w:val="24"/>
          <w:rtl/>
          <w:lang w:bidi="fa-IR"/>
        </w:rPr>
        <w:t>سبحانه و تعالی</w:t>
      </w:r>
      <w:r w:rsidRPr="009B61C0">
        <w:rPr>
          <w:rFonts w:asciiTheme="minorBidi" w:hAnsiTheme="minorBidi" w:cs="B Lotus" w:hint="cs"/>
          <w:color w:val="000000"/>
          <w:sz w:val="28"/>
          <w:szCs w:val="28"/>
          <w:rtl/>
          <w:lang w:bidi="fa-IR"/>
        </w:rPr>
        <w:t xml:space="preserve"> را تثبیت</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کند و این شایسته</w:t>
      </w:r>
      <w:r w:rsidR="00EE6E51">
        <w:rPr>
          <w:rFonts w:asciiTheme="minorBidi" w:hAnsiTheme="minorBidi" w:cs="B Lotus" w:hint="cs"/>
          <w:color w:val="000000"/>
          <w:sz w:val="28"/>
          <w:szCs w:val="28"/>
          <w:rtl/>
          <w:lang w:bidi="fa-IR"/>
        </w:rPr>
        <w:t xml:space="preserve">‌ترین </w:t>
      </w:r>
      <w:r w:rsidRPr="009B61C0">
        <w:rPr>
          <w:rFonts w:asciiTheme="minorBidi" w:hAnsiTheme="minorBidi" w:cs="B Lotus" w:hint="cs"/>
          <w:color w:val="000000"/>
          <w:sz w:val="28"/>
          <w:szCs w:val="28"/>
          <w:rtl/>
          <w:lang w:bidi="fa-IR"/>
        </w:rPr>
        <w:t>چیزی است که بنده بدان سخن</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گشاید. به دنبال این حمد، به عبودیت در</w:t>
      </w:r>
      <w:r w:rsidR="006006C2" w:rsidRPr="009B61C0">
        <w:rPr>
          <w:rFonts w:asciiTheme="minorBidi" w:hAnsiTheme="minorBidi" w:cs="B Lotus" w:hint="cs"/>
          <w:color w:val="000000"/>
          <w:sz w:val="28"/>
          <w:szCs w:val="28"/>
          <w:rtl/>
          <w:lang w:bidi="fa-IR"/>
        </w:rPr>
        <w:t xml:space="preserve"> </w:t>
      </w:r>
      <w:r w:rsidRPr="009B61C0">
        <w:rPr>
          <w:rFonts w:asciiTheme="minorBidi" w:hAnsiTheme="minorBidi" w:cs="B Lotus" w:hint="cs"/>
          <w:color w:val="000000"/>
          <w:sz w:val="28"/>
          <w:szCs w:val="28"/>
          <w:rtl/>
          <w:lang w:bidi="fa-IR"/>
        </w:rPr>
        <w:t>برابر حق و اینکه آن حکمی عام برای همه</w:t>
      </w:r>
      <w:r w:rsidR="00EE6E51">
        <w:rPr>
          <w:rFonts w:asciiTheme="minorBidi" w:hAnsiTheme="minorBidi" w:cs="B Lotus" w:hint="cs"/>
          <w:color w:val="000000"/>
          <w:sz w:val="28"/>
          <w:szCs w:val="28"/>
          <w:rtl/>
          <w:lang w:bidi="fa-IR"/>
        </w:rPr>
        <w:t xml:space="preserve">‌ی </w:t>
      </w:r>
      <w:r w:rsidRPr="009B61C0">
        <w:rPr>
          <w:rFonts w:asciiTheme="minorBidi" w:hAnsiTheme="minorBidi" w:cs="B Lotus" w:hint="cs"/>
          <w:color w:val="000000"/>
          <w:sz w:val="28"/>
          <w:szCs w:val="28"/>
          <w:rtl/>
          <w:lang w:bidi="fa-IR"/>
        </w:rPr>
        <w:t>بندگان است، اعتراف</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کند و</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گوید:</w:t>
      </w:r>
      <w:r w:rsidR="00CE42B4">
        <w:rPr>
          <w:rFonts w:asciiTheme="minorBidi" w:hAnsiTheme="minorBidi" w:cs="B Lotus" w:hint="cs"/>
          <w:color w:val="000000"/>
          <w:sz w:val="28"/>
          <w:szCs w:val="28"/>
          <w:rtl/>
          <w:lang w:bidi="fa-IR"/>
        </w:rPr>
        <w:t xml:space="preserve"> </w:t>
      </w:r>
      <w:r w:rsidR="00AB6BDD" w:rsidRPr="00AB6BDD">
        <w:rPr>
          <w:rStyle w:val="Char0"/>
          <w:rFonts w:hint="cs"/>
          <w:rtl/>
        </w:rPr>
        <w:t>«</w:t>
      </w:r>
      <w:r w:rsidRPr="002D37AE">
        <w:rPr>
          <w:rStyle w:val="Char0"/>
          <w:rFonts w:hint="eastAsia"/>
          <w:rtl/>
        </w:rPr>
        <w:t>لَا</w:t>
      </w:r>
      <w:r w:rsidRPr="002D37AE">
        <w:rPr>
          <w:rStyle w:val="Char0"/>
          <w:rtl/>
        </w:rPr>
        <w:t xml:space="preserve"> </w:t>
      </w:r>
      <w:r w:rsidRPr="002D37AE">
        <w:rPr>
          <w:rStyle w:val="Char0"/>
          <w:rFonts w:hint="eastAsia"/>
          <w:rtl/>
        </w:rPr>
        <w:t>مَانِعَ</w:t>
      </w:r>
      <w:r w:rsidRPr="002D37AE">
        <w:rPr>
          <w:rStyle w:val="Char0"/>
          <w:rtl/>
        </w:rPr>
        <w:t xml:space="preserve"> </w:t>
      </w:r>
      <w:r w:rsidRPr="002D37AE">
        <w:rPr>
          <w:rStyle w:val="Char0"/>
          <w:rFonts w:hint="eastAsia"/>
          <w:rtl/>
        </w:rPr>
        <w:t>لِمَا</w:t>
      </w:r>
      <w:r w:rsidRPr="002D37AE">
        <w:rPr>
          <w:rStyle w:val="Char0"/>
          <w:rtl/>
        </w:rPr>
        <w:t xml:space="preserve"> </w:t>
      </w:r>
      <w:r w:rsidRPr="002D37AE">
        <w:rPr>
          <w:rStyle w:val="Char0"/>
          <w:rFonts w:hint="eastAsia"/>
          <w:rtl/>
        </w:rPr>
        <w:t>أَعْطَيْتَ،</w:t>
      </w:r>
      <w:r w:rsidRPr="002D37AE">
        <w:rPr>
          <w:rStyle w:val="Char0"/>
          <w:rtl/>
        </w:rPr>
        <w:t xml:space="preserve"> </w:t>
      </w:r>
      <w:r w:rsidRPr="002D37AE">
        <w:rPr>
          <w:rStyle w:val="Char0"/>
          <w:rFonts w:hint="eastAsia"/>
          <w:rtl/>
        </w:rPr>
        <w:t>وَلَا</w:t>
      </w:r>
      <w:r w:rsidRPr="002D37AE">
        <w:rPr>
          <w:rStyle w:val="Char0"/>
          <w:rtl/>
        </w:rPr>
        <w:t xml:space="preserve"> </w:t>
      </w:r>
      <w:r w:rsidRPr="002D37AE">
        <w:rPr>
          <w:rStyle w:val="Char0"/>
          <w:rFonts w:hint="eastAsia"/>
          <w:rtl/>
        </w:rPr>
        <w:t>مُعْطِيَ</w:t>
      </w:r>
      <w:r w:rsidRPr="002D37AE">
        <w:rPr>
          <w:rStyle w:val="Char0"/>
          <w:rtl/>
        </w:rPr>
        <w:t xml:space="preserve"> </w:t>
      </w:r>
      <w:r w:rsidRPr="002D37AE">
        <w:rPr>
          <w:rStyle w:val="Char0"/>
          <w:rFonts w:hint="eastAsia"/>
          <w:rtl/>
        </w:rPr>
        <w:t>لِمَا</w:t>
      </w:r>
      <w:r w:rsidRPr="002D37AE">
        <w:rPr>
          <w:rStyle w:val="Char0"/>
          <w:rtl/>
        </w:rPr>
        <w:t xml:space="preserve"> </w:t>
      </w:r>
      <w:r w:rsidRPr="002D37AE">
        <w:rPr>
          <w:rStyle w:val="Char0"/>
          <w:rFonts w:hint="eastAsia"/>
          <w:rtl/>
        </w:rPr>
        <w:t>مَنَعْتَ،</w:t>
      </w:r>
      <w:r w:rsidRPr="002D37AE">
        <w:rPr>
          <w:rStyle w:val="Char0"/>
          <w:rtl/>
        </w:rPr>
        <w:t xml:space="preserve"> </w:t>
      </w:r>
      <w:r w:rsidRPr="002D37AE">
        <w:rPr>
          <w:rStyle w:val="Char0"/>
          <w:rFonts w:hint="eastAsia"/>
          <w:rtl/>
        </w:rPr>
        <w:t>وَلَا</w:t>
      </w:r>
      <w:r w:rsidRPr="002D37AE">
        <w:rPr>
          <w:rStyle w:val="Char0"/>
          <w:rtl/>
        </w:rPr>
        <w:t xml:space="preserve"> </w:t>
      </w:r>
      <w:r w:rsidRPr="002D37AE">
        <w:rPr>
          <w:rStyle w:val="Char0"/>
          <w:rFonts w:hint="eastAsia"/>
          <w:rtl/>
        </w:rPr>
        <w:t>يَنْفَعُ</w:t>
      </w:r>
      <w:r w:rsidRPr="002D37AE">
        <w:rPr>
          <w:rStyle w:val="Char0"/>
          <w:rtl/>
        </w:rPr>
        <w:t xml:space="preserve"> </w:t>
      </w:r>
      <w:r w:rsidRPr="002D37AE">
        <w:rPr>
          <w:rStyle w:val="Char0"/>
          <w:rFonts w:hint="eastAsia"/>
          <w:rtl/>
        </w:rPr>
        <w:t>ذَا</w:t>
      </w:r>
      <w:r w:rsidRPr="002D37AE">
        <w:rPr>
          <w:rStyle w:val="Char0"/>
          <w:rtl/>
        </w:rPr>
        <w:t xml:space="preserve"> </w:t>
      </w:r>
      <w:r w:rsidRPr="002D37AE">
        <w:rPr>
          <w:rStyle w:val="Char0"/>
          <w:rFonts w:hint="eastAsia"/>
          <w:rtl/>
        </w:rPr>
        <w:t>الْجَدِّ</w:t>
      </w:r>
      <w:r w:rsidRPr="002D37AE">
        <w:rPr>
          <w:rStyle w:val="Char0"/>
          <w:rtl/>
        </w:rPr>
        <w:t xml:space="preserve"> </w:t>
      </w:r>
      <w:r w:rsidRPr="002D37AE">
        <w:rPr>
          <w:rStyle w:val="Char0"/>
          <w:rFonts w:hint="eastAsia"/>
          <w:rtl/>
        </w:rPr>
        <w:t>مِنْكَ</w:t>
      </w:r>
      <w:r w:rsidRPr="002D37AE">
        <w:rPr>
          <w:rStyle w:val="Char0"/>
          <w:rtl/>
        </w:rPr>
        <w:t xml:space="preserve"> </w:t>
      </w:r>
      <w:r w:rsidRPr="002D37AE">
        <w:rPr>
          <w:rStyle w:val="Char0"/>
          <w:rFonts w:hint="eastAsia"/>
          <w:rtl/>
        </w:rPr>
        <w:t>الْجَدُّ</w:t>
      </w:r>
      <w:r w:rsidR="00C91A99" w:rsidRPr="00C91A99">
        <w:rPr>
          <w:rStyle w:val="Char0"/>
          <w:rFonts w:hint="cs"/>
          <w:rtl/>
        </w:rPr>
        <w:t>»</w:t>
      </w:r>
      <w:r w:rsidR="00680E0F" w:rsidRPr="009B61C0">
        <w:rPr>
          <w:rFonts w:asciiTheme="minorBidi" w:hAnsiTheme="minorBidi" w:cs="B Lotus" w:hint="cs"/>
          <w:color w:val="000000"/>
          <w:sz w:val="28"/>
          <w:szCs w:val="28"/>
          <w:rtl/>
          <w:lang w:bidi="fa-IR"/>
        </w:rPr>
        <w:t xml:space="preserve"> </w:t>
      </w:r>
      <w:r w:rsidR="00E3144C">
        <w:rPr>
          <w:rFonts w:asciiTheme="minorBidi" w:hAnsiTheme="minorBidi" w:cs="B Lotus" w:hint="cs"/>
          <w:color w:val="000000"/>
          <w:sz w:val="28"/>
          <w:szCs w:val="28"/>
          <w:rtl/>
          <w:lang w:bidi="fa-IR"/>
        </w:rPr>
        <w:t>«</w:t>
      </w:r>
      <w:r w:rsidR="00680E0F" w:rsidRPr="009B61C0">
        <w:rPr>
          <w:rFonts w:asciiTheme="minorBidi" w:hAnsiTheme="minorBidi" w:cs="B Lotus" w:hint="cs"/>
          <w:color w:val="000000"/>
          <w:sz w:val="28"/>
          <w:szCs w:val="28"/>
          <w:rtl/>
          <w:lang w:bidi="fa-IR"/>
        </w:rPr>
        <w:t>پروردگارا، آنچه را عطا کنی، مانعی برای آن نیست و از آنچه منع کنی، کسی را یارای دادن آن نیست و جز اعمال صالح، مال و بهره</w:t>
      </w:r>
      <w:r w:rsidR="00EE6E51">
        <w:rPr>
          <w:rFonts w:asciiTheme="minorBidi" w:hAnsiTheme="minorBidi" w:cs="B Lotus" w:hint="cs"/>
          <w:color w:val="000000"/>
          <w:sz w:val="28"/>
          <w:szCs w:val="28"/>
          <w:rtl/>
          <w:lang w:bidi="fa-IR"/>
        </w:rPr>
        <w:t xml:space="preserve">‌های </w:t>
      </w:r>
      <w:r w:rsidR="00680E0F" w:rsidRPr="009B61C0">
        <w:rPr>
          <w:rFonts w:asciiTheme="minorBidi" w:hAnsiTheme="minorBidi" w:cs="B Lotus" w:hint="cs"/>
          <w:color w:val="000000"/>
          <w:sz w:val="28"/>
          <w:szCs w:val="28"/>
          <w:rtl/>
          <w:lang w:bidi="fa-IR"/>
        </w:rPr>
        <w:t>دنیا سودی ندارد.</w:t>
      </w:r>
      <w:r w:rsidR="00E3144C">
        <w:rPr>
          <w:rFonts w:asciiTheme="minorBidi" w:hAnsiTheme="minorBidi" w:cs="B Lotus" w:hint="cs"/>
          <w:color w:val="000000"/>
          <w:sz w:val="28"/>
          <w:szCs w:val="28"/>
          <w:rtl/>
          <w:lang w:bidi="fa-IR"/>
        </w:rPr>
        <w:t>»</w:t>
      </w:r>
      <w:r w:rsidR="00680E0F" w:rsidRPr="009B61C0">
        <w:rPr>
          <w:rFonts w:asciiTheme="minorBidi" w:hAnsiTheme="minorBidi" w:cs="B Lotus" w:hint="cs"/>
          <w:color w:val="000000"/>
          <w:sz w:val="28"/>
          <w:szCs w:val="28"/>
          <w:rtl/>
          <w:lang w:bidi="fa-IR"/>
        </w:rPr>
        <w:t xml:space="preserve"> همچنین این ذکر را بعد از اتمام نماز نیز</w:t>
      </w:r>
      <w:r w:rsidR="00EE6E51">
        <w:rPr>
          <w:rFonts w:asciiTheme="minorBidi" w:hAnsiTheme="minorBidi" w:cs="B Lotus" w:hint="cs"/>
          <w:color w:val="000000"/>
          <w:sz w:val="28"/>
          <w:szCs w:val="28"/>
          <w:rtl/>
          <w:lang w:bidi="fa-IR"/>
        </w:rPr>
        <w:t xml:space="preserve"> می‌</w:t>
      </w:r>
      <w:r w:rsidR="00680E0F" w:rsidRPr="009B61C0">
        <w:rPr>
          <w:rFonts w:asciiTheme="minorBidi" w:hAnsiTheme="minorBidi" w:cs="B Lotus" w:hint="cs"/>
          <w:color w:val="000000"/>
          <w:sz w:val="28"/>
          <w:szCs w:val="28"/>
          <w:rtl/>
          <w:lang w:bidi="fa-IR"/>
        </w:rPr>
        <w:t xml:space="preserve">گوید. بنابراین وی در این دو موضع به توحید حق </w:t>
      </w:r>
      <w:r w:rsidR="00680E0F" w:rsidRPr="00E3144C">
        <w:rPr>
          <w:rFonts w:asciiTheme="minorBidi" w:hAnsiTheme="minorBidi" w:cs="B Lotus" w:hint="cs"/>
          <w:color w:val="000000"/>
          <w:sz w:val="24"/>
          <w:szCs w:val="24"/>
          <w:rtl/>
          <w:lang w:bidi="fa-IR"/>
        </w:rPr>
        <w:t>سبحانه و تعالی</w:t>
      </w:r>
      <w:r w:rsidR="00680E0F" w:rsidRPr="009B61C0">
        <w:rPr>
          <w:rFonts w:asciiTheme="minorBidi" w:hAnsiTheme="minorBidi" w:cs="B Lotus" w:hint="cs"/>
          <w:color w:val="000000"/>
          <w:sz w:val="28"/>
          <w:szCs w:val="28"/>
          <w:rtl/>
          <w:lang w:bidi="fa-IR"/>
        </w:rPr>
        <w:t xml:space="preserve"> و اینکه همه</w:t>
      </w:r>
      <w:r w:rsidR="00EE6E51">
        <w:rPr>
          <w:rFonts w:asciiTheme="minorBidi" w:hAnsiTheme="minorBidi" w:cs="B Lotus" w:hint="cs"/>
          <w:color w:val="000000"/>
          <w:sz w:val="28"/>
          <w:szCs w:val="28"/>
          <w:rtl/>
          <w:lang w:bidi="fa-IR"/>
        </w:rPr>
        <w:t xml:space="preserve">‌ی </w:t>
      </w:r>
      <w:r w:rsidR="00680E0F" w:rsidRPr="009B61C0">
        <w:rPr>
          <w:rFonts w:asciiTheme="minorBidi" w:hAnsiTheme="minorBidi" w:cs="B Lotus" w:hint="cs"/>
          <w:color w:val="000000"/>
          <w:sz w:val="28"/>
          <w:szCs w:val="28"/>
          <w:rtl/>
          <w:lang w:bidi="fa-IR"/>
        </w:rPr>
        <w:t>نعمت</w:t>
      </w:r>
      <w:r w:rsidR="00A623E8">
        <w:rPr>
          <w:rFonts w:asciiTheme="minorBidi" w:hAnsiTheme="minorBidi" w:cs="B Lotus" w:hint="cs"/>
          <w:color w:val="000000"/>
          <w:sz w:val="28"/>
          <w:szCs w:val="28"/>
          <w:rtl/>
          <w:lang w:bidi="fa-IR"/>
        </w:rPr>
        <w:t xml:space="preserve">‌ها </w:t>
      </w:r>
      <w:r w:rsidR="00680E0F" w:rsidRPr="009B61C0">
        <w:rPr>
          <w:rFonts w:asciiTheme="minorBidi" w:hAnsiTheme="minorBidi" w:cs="B Lotus" w:hint="cs"/>
          <w:color w:val="000000"/>
          <w:sz w:val="28"/>
          <w:szCs w:val="28"/>
          <w:rtl/>
          <w:lang w:bidi="fa-IR"/>
        </w:rPr>
        <w:t>از جانب اوست، اعتراف</w:t>
      </w:r>
      <w:r w:rsidR="00EE6E51">
        <w:rPr>
          <w:rFonts w:asciiTheme="minorBidi" w:hAnsiTheme="minorBidi" w:cs="B Lotus" w:hint="cs"/>
          <w:color w:val="000000"/>
          <w:sz w:val="28"/>
          <w:szCs w:val="28"/>
          <w:rtl/>
          <w:lang w:bidi="fa-IR"/>
        </w:rPr>
        <w:t xml:space="preserve"> می‌</w:t>
      </w:r>
      <w:r w:rsidR="00680E0F" w:rsidRPr="009B61C0">
        <w:rPr>
          <w:rFonts w:asciiTheme="minorBidi" w:hAnsiTheme="minorBidi" w:cs="B Lotus" w:hint="cs"/>
          <w:color w:val="000000"/>
          <w:sz w:val="28"/>
          <w:szCs w:val="28"/>
          <w:rtl/>
          <w:lang w:bidi="fa-IR"/>
        </w:rPr>
        <w:t>کند، که این خود متضمن اموری</w:t>
      </w:r>
      <w:r w:rsidR="00EE6E51">
        <w:rPr>
          <w:rFonts w:asciiTheme="minorBidi" w:hAnsiTheme="minorBidi" w:cs="B Lotus" w:hint="cs"/>
          <w:color w:val="000000"/>
          <w:sz w:val="28"/>
          <w:szCs w:val="28"/>
          <w:rtl/>
          <w:lang w:bidi="fa-IR"/>
        </w:rPr>
        <w:t xml:space="preserve"> می‌</w:t>
      </w:r>
      <w:r w:rsidR="00680E0F" w:rsidRPr="009B61C0">
        <w:rPr>
          <w:rFonts w:asciiTheme="minorBidi" w:hAnsiTheme="minorBidi" w:cs="B Lotus" w:hint="cs"/>
          <w:color w:val="000000"/>
          <w:sz w:val="28"/>
          <w:szCs w:val="28"/>
          <w:rtl/>
          <w:lang w:bidi="fa-IR"/>
        </w:rPr>
        <w:t xml:space="preserve">باشد از جمله: </w:t>
      </w:r>
    </w:p>
    <w:p w:rsidR="00680E0F" w:rsidRPr="00FA12E0" w:rsidRDefault="00FF397C" w:rsidP="00E3144C">
      <w:pPr>
        <w:pStyle w:val="ListParagraph"/>
        <w:widowControl w:val="0"/>
        <w:numPr>
          <w:ilvl w:val="0"/>
          <w:numId w:val="30"/>
        </w:numPr>
        <w:autoSpaceDE w:val="0"/>
        <w:autoSpaceDN w:val="0"/>
        <w:bidi/>
        <w:adjustRightInd w:val="0"/>
        <w:spacing w:after="0" w:line="240" w:lineRule="auto"/>
        <w:ind w:left="641" w:hanging="357"/>
        <w:jc w:val="both"/>
        <w:rPr>
          <w:rFonts w:asciiTheme="minorBidi" w:hAnsiTheme="minorBidi" w:cs="B Lotus"/>
          <w:color w:val="000000"/>
          <w:sz w:val="28"/>
          <w:szCs w:val="28"/>
          <w:rtl/>
          <w:lang w:bidi="fa-IR"/>
        </w:rPr>
      </w:pPr>
      <w:r w:rsidRPr="00FA12E0">
        <w:rPr>
          <w:rFonts w:asciiTheme="minorBidi" w:hAnsiTheme="minorBidi" w:cs="B Lotus" w:hint="cs"/>
          <w:color w:val="000000"/>
          <w:sz w:val="28"/>
          <w:szCs w:val="28"/>
          <w:rtl/>
          <w:lang w:bidi="fa-IR"/>
        </w:rPr>
        <w:t>الله متعال در بخشیدن و</w:t>
      </w:r>
      <w:r w:rsidR="006006C2" w:rsidRPr="00FA12E0">
        <w:rPr>
          <w:rFonts w:asciiTheme="minorBidi" w:hAnsiTheme="minorBidi" w:cs="B Lotus" w:hint="cs"/>
          <w:color w:val="000000"/>
          <w:sz w:val="28"/>
          <w:szCs w:val="28"/>
          <w:rtl/>
          <w:lang w:bidi="fa-IR"/>
        </w:rPr>
        <w:t xml:space="preserve"> </w:t>
      </w:r>
      <w:r w:rsidR="00680E0F" w:rsidRPr="00FA12E0">
        <w:rPr>
          <w:rFonts w:asciiTheme="minorBidi" w:hAnsiTheme="minorBidi" w:cs="B Lotus" w:hint="cs"/>
          <w:color w:val="000000"/>
          <w:sz w:val="28"/>
          <w:szCs w:val="28"/>
          <w:rtl/>
          <w:lang w:bidi="fa-IR"/>
        </w:rPr>
        <w:t xml:space="preserve">منع کردن تنها و </w:t>
      </w:r>
      <w:r w:rsidR="00E3144C">
        <w:rPr>
          <w:rFonts w:asciiTheme="minorBidi" w:hAnsiTheme="minorBidi" w:cs="B Lotus" w:hint="cs"/>
          <w:color w:val="000000"/>
          <w:sz w:val="28"/>
          <w:szCs w:val="28"/>
          <w:rtl/>
          <w:lang w:bidi="fa-IR"/>
        </w:rPr>
        <w:t>یکتا</w:t>
      </w:r>
      <w:r w:rsidR="00EE6E51" w:rsidRPr="00FA12E0">
        <w:rPr>
          <w:rFonts w:asciiTheme="minorBidi" w:hAnsiTheme="minorBidi" w:cs="B Lotus" w:hint="cs"/>
          <w:color w:val="000000"/>
          <w:sz w:val="28"/>
          <w:szCs w:val="28"/>
          <w:rtl/>
          <w:lang w:bidi="fa-IR"/>
        </w:rPr>
        <w:t xml:space="preserve"> می‌</w:t>
      </w:r>
      <w:r w:rsidR="00680E0F" w:rsidRPr="00FA12E0">
        <w:rPr>
          <w:rFonts w:asciiTheme="minorBidi" w:hAnsiTheme="minorBidi" w:cs="B Lotus" w:hint="cs"/>
          <w:color w:val="000000"/>
          <w:sz w:val="28"/>
          <w:szCs w:val="28"/>
          <w:rtl/>
          <w:lang w:bidi="fa-IR"/>
        </w:rPr>
        <w:t>باشد.</w:t>
      </w:r>
    </w:p>
    <w:p w:rsidR="00680E0F" w:rsidRPr="00FA12E0" w:rsidRDefault="00680E0F" w:rsidP="00F42E99">
      <w:pPr>
        <w:pStyle w:val="ListParagraph"/>
        <w:widowControl w:val="0"/>
        <w:numPr>
          <w:ilvl w:val="0"/>
          <w:numId w:val="30"/>
        </w:numPr>
        <w:autoSpaceDE w:val="0"/>
        <w:autoSpaceDN w:val="0"/>
        <w:bidi/>
        <w:adjustRightInd w:val="0"/>
        <w:spacing w:after="0" w:line="240" w:lineRule="auto"/>
        <w:ind w:left="641" w:hanging="357"/>
        <w:jc w:val="both"/>
        <w:rPr>
          <w:rFonts w:asciiTheme="minorBidi" w:hAnsiTheme="minorBidi" w:cs="B Lotus"/>
          <w:color w:val="000000"/>
          <w:sz w:val="28"/>
          <w:szCs w:val="28"/>
          <w:rtl/>
          <w:lang w:bidi="fa-IR"/>
        </w:rPr>
      </w:pPr>
      <w:r w:rsidRPr="00FA12E0">
        <w:rPr>
          <w:rFonts w:asciiTheme="minorBidi" w:hAnsiTheme="minorBidi" w:cs="B Lotus" w:hint="cs"/>
          <w:color w:val="000000"/>
          <w:sz w:val="28"/>
          <w:szCs w:val="28"/>
          <w:rtl/>
          <w:lang w:bidi="fa-IR"/>
        </w:rPr>
        <w:t>هرگاه الله متعال به کسی نعمتی را ببخشد، هیچ کس را یارای آن نیست که از این بخشش منع کند و هرگاه از چیزی منع کند، هیچ کس را یا</w:t>
      </w:r>
      <w:r w:rsidR="00E3144C">
        <w:rPr>
          <w:rFonts w:asciiTheme="minorBidi" w:hAnsiTheme="minorBidi" w:cs="B Lotus" w:hint="cs"/>
          <w:color w:val="000000"/>
          <w:sz w:val="28"/>
          <w:szCs w:val="28"/>
          <w:rtl/>
          <w:lang w:bidi="fa-IR"/>
        </w:rPr>
        <w:t>رای آن نیست که آنچه را که حق جل</w:t>
      </w:r>
      <w:r w:rsidR="00E3144C">
        <w:rPr>
          <w:rFonts w:asciiTheme="minorBidi" w:hAnsiTheme="minorBidi" w:cs="B Lotus"/>
          <w:color w:val="000000"/>
          <w:sz w:val="28"/>
          <w:szCs w:val="28"/>
          <w:rtl/>
          <w:lang w:bidi="fa-IR"/>
        </w:rPr>
        <w:softHyphen/>
      </w:r>
      <w:r w:rsidRPr="00FA12E0">
        <w:rPr>
          <w:rFonts w:asciiTheme="minorBidi" w:hAnsiTheme="minorBidi" w:cs="B Lotus" w:hint="cs"/>
          <w:color w:val="000000"/>
          <w:sz w:val="28"/>
          <w:szCs w:val="28"/>
          <w:rtl/>
          <w:lang w:bidi="fa-IR"/>
        </w:rPr>
        <w:t xml:space="preserve">جلاله از آن منع کرده، ببخشد. </w:t>
      </w:r>
    </w:p>
    <w:p w:rsidR="00680E0F" w:rsidRPr="00FA12E0" w:rsidRDefault="00680E0F" w:rsidP="00E3144C">
      <w:pPr>
        <w:pStyle w:val="ListParagraph"/>
        <w:widowControl w:val="0"/>
        <w:numPr>
          <w:ilvl w:val="0"/>
          <w:numId w:val="30"/>
        </w:numPr>
        <w:autoSpaceDE w:val="0"/>
        <w:autoSpaceDN w:val="0"/>
        <w:bidi/>
        <w:adjustRightInd w:val="0"/>
        <w:spacing w:after="0" w:line="240" w:lineRule="auto"/>
        <w:ind w:left="641" w:hanging="357"/>
        <w:jc w:val="both"/>
        <w:rPr>
          <w:rFonts w:asciiTheme="minorBidi" w:hAnsiTheme="minorBidi" w:cs="B Lotus"/>
          <w:color w:val="000000"/>
          <w:sz w:val="28"/>
          <w:szCs w:val="28"/>
          <w:rtl/>
          <w:lang w:bidi="fa-IR"/>
        </w:rPr>
      </w:pPr>
      <w:r w:rsidRPr="00FA12E0">
        <w:rPr>
          <w:rFonts w:asciiTheme="minorBidi" w:hAnsiTheme="minorBidi" w:cs="B Lotus" w:hint="cs"/>
          <w:color w:val="000000"/>
          <w:sz w:val="28"/>
          <w:szCs w:val="28"/>
          <w:rtl/>
          <w:lang w:bidi="fa-IR"/>
        </w:rPr>
        <w:t>هیچ چیزی نزد الله متعال از تلاش</w:t>
      </w:r>
      <w:r w:rsidR="00E3144C">
        <w:rPr>
          <w:rFonts w:asciiTheme="minorBidi" w:hAnsiTheme="minorBidi" w:cs="B Lotus"/>
          <w:color w:val="000000"/>
          <w:sz w:val="28"/>
          <w:szCs w:val="28"/>
          <w:rtl/>
          <w:lang w:bidi="fa-IR"/>
        </w:rPr>
        <w:softHyphen/>
      </w:r>
      <w:r w:rsidRPr="00FA12E0">
        <w:rPr>
          <w:rFonts w:asciiTheme="minorBidi" w:hAnsiTheme="minorBidi" w:cs="B Lotus" w:hint="cs"/>
          <w:color w:val="000000"/>
          <w:sz w:val="28"/>
          <w:szCs w:val="28"/>
          <w:rtl/>
          <w:lang w:bidi="fa-IR"/>
        </w:rPr>
        <w:t>ها</w:t>
      </w:r>
      <w:r w:rsidR="00EE6E51" w:rsidRPr="00FA12E0">
        <w:rPr>
          <w:rFonts w:asciiTheme="minorBidi" w:hAnsiTheme="minorBidi" w:cs="B Lotus" w:hint="cs"/>
          <w:color w:val="000000"/>
          <w:sz w:val="28"/>
          <w:szCs w:val="28"/>
          <w:rtl/>
          <w:lang w:bidi="fa-IR"/>
        </w:rPr>
        <w:t xml:space="preserve">‌ی </w:t>
      </w:r>
      <w:r w:rsidRPr="00FA12E0">
        <w:rPr>
          <w:rFonts w:asciiTheme="minorBidi" w:hAnsiTheme="minorBidi" w:cs="B Lotus" w:hint="cs"/>
          <w:color w:val="000000"/>
          <w:sz w:val="28"/>
          <w:szCs w:val="28"/>
          <w:rtl/>
          <w:lang w:bidi="fa-IR"/>
        </w:rPr>
        <w:t>بنده و بهره</w:t>
      </w:r>
      <w:r w:rsidR="00EE6E51" w:rsidRPr="00FA12E0">
        <w:rPr>
          <w:rFonts w:asciiTheme="minorBidi" w:hAnsiTheme="minorBidi" w:cs="B Lotus" w:hint="cs"/>
          <w:color w:val="000000"/>
          <w:sz w:val="28"/>
          <w:szCs w:val="28"/>
          <w:rtl/>
          <w:lang w:bidi="fa-IR"/>
        </w:rPr>
        <w:t xml:space="preserve">‌های </w:t>
      </w:r>
      <w:r w:rsidRPr="00FA12E0">
        <w:rPr>
          <w:rFonts w:asciiTheme="minorBidi" w:hAnsiTheme="minorBidi" w:cs="B Lotus" w:hint="cs"/>
          <w:color w:val="000000"/>
          <w:sz w:val="28"/>
          <w:szCs w:val="28"/>
          <w:rtl/>
          <w:lang w:bidi="fa-IR"/>
        </w:rPr>
        <w:t xml:space="preserve">وی از پادشاهی و ریاست و ثروت و زندگی خوب و </w:t>
      </w:r>
      <w:r w:rsidR="00E3144C">
        <w:rPr>
          <w:rFonts w:asciiTheme="minorBidi" w:hAnsiTheme="minorBidi" w:cs="B Lotus" w:hint="cs"/>
          <w:color w:val="000000"/>
          <w:sz w:val="28"/>
          <w:szCs w:val="28"/>
          <w:rtl/>
          <w:lang w:bidi="fa-IR"/>
        </w:rPr>
        <w:t>...</w:t>
      </w:r>
      <w:r w:rsidRPr="00FA12E0">
        <w:rPr>
          <w:rFonts w:asciiTheme="minorBidi" w:hAnsiTheme="minorBidi" w:cs="B Lotus" w:hint="cs"/>
          <w:color w:val="000000"/>
          <w:sz w:val="28"/>
          <w:szCs w:val="28"/>
          <w:rtl/>
          <w:lang w:bidi="fa-IR"/>
        </w:rPr>
        <w:t xml:space="preserve"> </w:t>
      </w:r>
      <w:r w:rsidR="00E3144C">
        <w:rPr>
          <w:rFonts w:asciiTheme="minorBidi" w:hAnsiTheme="minorBidi" w:cs="B Lotus" w:hint="cs"/>
          <w:color w:val="000000"/>
          <w:sz w:val="28"/>
          <w:szCs w:val="28"/>
          <w:rtl/>
          <w:lang w:bidi="fa-IR"/>
        </w:rPr>
        <w:t>سودمند نیست</w:t>
      </w:r>
      <w:r w:rsidRPr="00FA12E0">
        <w:rPr>
          <w:rFonts w:asciiTheme="minorBidi" w:hAnsiTheme="minorBidi" w:cs="B Lotus" w:hint="cs"/>
          <w:color w:val="000000"/>
          <w:sz w:val="28"/>
          <w:szCs w:val="28"/>
          <w:rtl/>
          <w:lang w:bidi="fa-IR"/>
        </w:rPr>
        <w:t xml:space="preserve"> و بنده را از عذاب حق، خلاص نکرده و لطف و کرم الله متعال را شامل حال وی</w:t>
      </w:r>
      <w:r w:rsidR="00EE6E51" w:rsidRPr="00FA12E0">
        <w:rPr>
          <w:rFonts w:asciiTheme="minorBidi" w:hAnsiTheme="minorBidi" w:cs="B Lotus" w:hint="cs"/>
          <w:color w:val="000000"/>
          <w:sz w:val="28"/>
          <w:szCs w:val="28"/>
          <w:rtl/>
          <w:lang w:bidi="fa-IR"/>
        </w:rPr>
        <w:t xml:space="preserve"> نمی‌</w:t>
      </w:r>
      <w:r w:rsidRPr="00FA12E0">
        <w:rPr>
          <w:rFonts w:asciiTheme="minorBidi" w:hAnsiTheme="minorBidi" w:cs="B Lotus" w:hint="cs"/>
          <w:color w:val="000000"/>
          <w:sz w:val="28"/>
          <w:szCs w:val="28"/>
          <w:rtl/>
          <w:lang w:bidi="fa-IR"/>
        </w:rPr>
        <w:t>گرداند و بلکه آنچه بنده را نزد الله متعال نفع</w:t>
      </w:r>
      <w:r w:rsidR="00EE6E51" w:rsidRPr="00FA12E0">
        <w:rPr>
          <w:rFonts w:asciiTheme="minorBidi" w:hAnsiTheme="minorBidi" w:cs="B Lotus" w:hint="cs"/>
          <w:color w:val="000000"/>
          <w:sz w:val="28"/>
          <w:szCs w:val="28"/>
          <w:rtl/>
          <w:lang w:bidi="fa-IR"/>
        </w:rPr>
        <w:t xml:space="preserve"> می‌</w:t>
      </w:r>
      <w:r w:rsidRPr="00FA12E0">
        <w:rPr>
          <w:rFonts w:asciiTheme="minorBidi" w:hAnsiTheme="minorBidi" w:cs="B Lotus" w:hint="cs"/>
          <w:color w:val="000000"/>
          <w:sz w:val="28"/>
          <w:szCs w:val="28"/>
          <w:rtl/>
          <w:lang w:bidi="fa-IR"/>
        </w:rPr>
        <w:t>رساند، تنها تقرب به درگاه حق با طاعت و ایثار و فداکاری در راه جلب رضایت الله عزوجل</w:t>
      </w:r>
      <w:r w:rsidR="00EE6E51" w:rsidRPr="00FA12E0">
        <w:rPr>
          <w:rFonts w:asciiTheme="minorBidi" w:hAnsiTheme="minorBidi" w:cs="B Lotus" w:hint="cs"/>
          <w:color w:val="000000"/>
          <w:sz w:val="28"/>
          <w:szCs w:val="28"/>
          <w:rtl/>
          <w:lang w:bidi="fa-IR"/>
        </w:rPr>
        <w:t xml:space="preserve"> می‌</w:t>
      </w:r>
      <w:r w:rsidRPr="00FA12E0">
        <w:rPr>
          <w:rFonts w:asciiTheme="minorBidi" w:hAnsiTheme="minorBidi" w:cs="B Lotus" w:hint="cs"/>
          <w:color w:val="000000"/>
          <w:sz w:val="28"/>
          <w:szCs w:val="28"/>
          <w:rtl/>
          <w:lang w:bidi="fa-IR"/>
        </w:rPr>
        <w:t>باشد</w:t>
      </w:r>
      <w:r w:rsidR="00041EDB" w:rsidRPr="00FA12E0">
        <w:rPr>
          <w:rFonts w:asciiTheme="minorBidi" w:hAnsiTheme="minorBidi" w:cs="B Lotus" w:hint="cs"/>
          <w:color w:val="000000"/>
          <w:sz w:val="28"/>
          <w:szCs w:val="28"/>
          <w:rtl/>
          <w:lang w:bidi="fa-IR"/>
        </w:rPr>
        <w:t xml:space="preserve">. </w:t>
      </w:r>
    </w:p>
    <w:p w:rsidR="00DC6605" w:rsidRPr="009B61C0" w:rsidRDefault="00DC6605" w:rsidP="00F42E99">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sidRPr="009B61C0">
        <w:rPr>
          <w:rFonts w:asciiTheme="minorBidi" w:hAnsiTheme="minorBidi" w:cs="B Lotus" w:hint="cs"/>
          <w:color w:val="000000"/>
          <w:sz w:val="28"/>
          <w:szCs w:val="28"/>
          <w:rtl/>
          <w:lang w:bidi="fa-IR"/>
        </w:rPr>
        <w:t>سپس این دعا را با این جملات به پایان</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رساند:</w:t>
      </w:r>
      <w:r w:rsidR="00CE42B4">
        <w:rPr>
          <w:rFonts w:asciiTheme="minorBidi" w:hAnsiTheme="minorBidi" w:cs="B Lotus" w:hint="cs"/>
          <w:color w:val="000000"/>
          <w:sz w:val="28"/>
          <w:szCs w:val="28"/>
          <w:rtl/>
          <w:lang w:bidi="fa-IR"/>
        </w:rPr>
        <w:t xml:space="preserve"> </w:t>
      </w:r>
      <w:r w:rsidR="00AB6BDD" w:rsidRPr="00AB6BDD">
        <w:rPr>
          <w:rStyle w:val="Char0"/>
          <w:rFonts w:hint="cs"/>
          <w:rtl/>
        </w:rPr>
        <w:t>«</w:t>
      </w:r>
      <w:r w:rsidRPr="002D37AE">
        <w:rPr>
          <w:rStyle w:val="Char0"/>
          <w:rFonts w:hint="eastAsia"/>
          <w:rtl/>
        </w:rPr>
        <w:t>اللَّهُمَّ</w:t>
      </w:r>
      <w:r w:rsidRPr="002D37AE">
        <w:rPr>
          <w:rStyle w:val="Char0"/>
          <w:rtl/>
        </w:rPr>
        <w:t xml:space="preserve"> </w:t>
      </w:r>
      <w:r w:rsidRPr="002D37AE">
        <w:rPr>
          <w:rStyle w:val="Char0"/>
          <w:rFonts w:hint="eastAsia"/>
          <w:rtl/>
        </w:rPr>
        <w:t>اغْسِلْنِي</w:t>
      </w:r>
      <w:r w:rsidRPr="002D37AE">
        <w:rPr>
          <w:rStyle w:val="Char0"/>
          <w:rtl/>
        </w:rPr>
        <w:t xml:space="preserve"> </w:t>
      </w:r>
      <w:r w:rsidRPr="002D37AE">
        <w:rPr>
          <w:rStyle w:val="Char0"/>
          <w:rFonts w:hint="eastAsia"/>
          <w:rtl/>
        </w:rPr>
        <w:t>مِنْ</w:t>
      </w:r>
      <w:r w:rsidRPr="002D37AE">
        <w:rPr>
          <w:rStyle w:val="Char0"/>
          <w:rtl/>
        </w:rPr>
        <w:t xml:space="preserve"> </w:t>
      </w:r>
      <w:r w:rsidRPr="002D37AE">
        <w:rPr>
          <w:rStyle w:val="Char0"/>
          <w:rFonts w:hint="eastAsia"/>
          <w:rtl/>
        </w:rPr>
        <w:t>خَطَايَايَ</w:t>
      </w:r>
      <w:r w:rsidRPr="002D37AE">
        <w:rPr>
          <w:rStyle w:val="Char0"/>
          <w:rtl/>
        </w:rPr>
        <w:t xml:space="preserve"> </w:t>
      </w:r>
      <w:r w:rsidRPr="002D37AE">
        <w:rPr>
          <w:rStyle w:val="Char0"/>
          <w:rFonts w:hint="eastAsia"/>
          <w:rtl/>
        </w:rPr>
        <w:t>بِالْمَاءِ</w:t>
      </w:r>
      <w:r w:rsidRPr="002D37AE">
        <w:rPr>
          <w:rStyle w:val="Char0"/>
          <w:rtl/>
        </w:rPr>
        <w:t xml:space="preserve"> </w:t>
      </w:r>
      <w:r w:rsidRPr="002D37AE">
        <w:rPr>
          <w:rStyle w:val="Char0"/>
          <w:rFonts w:hint="eastAsia"/>
          <w:rtl/>
        </w:rPr>
        <w:lastRenderedPageBreak/>
        <w:t>وَالثَّلْجِ</w:t>
      </w:r>
      <w:r w:rsidRPr="002D37AE">
        <w:rPr>
          <w:rStyle w:val="Char0"/>
          <w:rtl/>
        </w:rPr>
        <w:t xml:space="preserve"> </w:t>
      </w:r>
      <w:r w:rsidRPr="002D37AE">
        <w:rPr>
          <w:rStyle w:val="Char0"/>
          <w:rFonts w:hint="eastAsia"/>
          <w:rtl/>
        </w:rPr>
        <w:t>وَالْبَرَدِ</w:t>
      </w:r>
      <w:r w:rsidR="00C91A99" w:rsidRPr="00C91A99">
        <w:rPr>
          <w:rStyle w:val="Char0"/>
          <w:rFonts w:hint="cs"/>
          <w:rtl/>
        </w:rPr>
        <w:t>»</w:t>
      </w:r>
      <w:r w:rsidRPr="009B61C0">
        <w:rPr>
          <w:rFonts w:asciiTheme="minorBidi" w:hAnsiTheme="minorBidi" w:cs="B Lotus" w:hint="cs"/>
          <w:color w:val="000000"/>
          <w:sz w:val="28"/>
          <w:szCs w:val="28"/>
          <w:rtl/>
          <w:lang w:bidi="fa-IR"/>
        </w:rPr>
        <w:t xml:space="preserve"> </w:t>
      </w:r>
      <w:r w:rsidR="00E3144C">
        <w:rPr>
          <w:rFonts w:asciiTheme="minorBidi" w:hAnsiTheme="minorBidi" w:cs="B Lotus" w:hint="cs"/>
          <w:color w:val="000000"/>
          <w:sz w:val="28"/>
          <w:szCs w:val="28"/>
          <w:rtl/>
          <w:lang w:bidi="fa-IR"/>
        </w:rPr>
        <w:t>«</w:t>
      </w:r>
      <w:r w:rsidRPr="009B61C0">
        <w:rPr>
          <w:rFonts w:asciiTheme="minorBidi" w:hAnsiTheme="minorBidi" w:cs="B Lotus" w:hint="cs"/>
          <w:color w:val="000000"/>
          <w:sz w:val="28"/>
          <w:szCs w:val="28"/>
          <w:rtl/>
          <w:lang w:bidi="fa-IR"/>
        </w:rPr>
        <w:t>پروردگارا، مرا از خطاها و گناهانم با آب و برف و تگرگ، بشوی.</w:t>
      </w:r>
      <w:r w:rsidR="00E3144C">
        <w:rPr>
          <w:rFonts w:asciiTheme="minorBidi" w:hAnsiTheme="minorBidi" w:cs="B Lotus" w:hint="cs"/>
          <w:color w:val="000000"/>
          <w:sz w:val="28"/>
          <w:szCs w:val="28"/>
          <w:rtl/>
          <w:lang w:bidi="fa-IR"/>
        </w:rPr>
        <w:t>»</w:t>
      </w:r>
      <w:r w:rsidRPr="009B61C0">
        <w:rPr>
          <w:rFonts w:asciiTheme="minorBidi" w:hAnsiTheme="minorBidi" w:cs="B Lotus" w:hint="cs"/>
          <w:color w:val="000000"/>
          <w:sz w:val="28"/>
          <w:szCs w:val="28"/>
          <w:rtl/>
          <w:lang w:bidi="fa-IR"/>
        </w:rPr>
        <w:t xml:space="preserve"> </w:t>
      </w:r>
    </w:p>
    <w:p w:rsidR="002F60F7" w:rsidRPr="009B61C0" w:rsidRDefault="00DC6605" w:rsidP="00E3144C">
      <w:pPr>
        <w:widowControl w:val="0"/>
        <w:autoSpaceDE w:val="0"/>
        <w:autoSpaceDN w:val="0"/>
        <w:bidi/>
        <w:adjustRightInd w:val="0"/>
        <w:spacing w:after="0" w:line="240" w:lineRule="auto"/>
        <w:ind w:firstLine="284"/>
        <w:jc w:val="both"/>
        <w:rPr>
          <w:rFonts w:asciiTheme="minorBidi" w:hAnsiTheme="minorBidi" w:cs="B Lotus"/>
          <w:color w:val="000000"/>
          <w:sz w:val="28"/>
          <w:szCs w:val="28"/>
          <w:rtl/>
          <w:lang w:bidi="fa-IR"/>
        </w:rPr>
      </w:pPr>
      <w:r w:rsidRPr="009B61C0">
        <w:rPr>
          <w:rFonts w:asciiTheme="minorBidi" w:hAnsiTheme="minorBidi" w:cs="B Lotus" w:hint="cs"/>
          <w:color w:val="000000"/>
          <w:sz w:val="28"/>
          <w:szCs w:val="28"/>
          <w:rtl/>
          <w:lang w:bidi="fa-IR"/>
        </w:rPr>
        <w:t>همانطور که رکعت اول را با</w:t>
      </w:r>
      <w:r w:rsidR="00FF397C" w:rsidRPr="009B61C0">
        <w:rPr>
          <w:rFonts w:asciiTheme="minorBidi" w:hAnsiTheme="minorBidi" w:cs="B Lotus" w:hint="cs"/>
          <w:color w:val="000000"/>
          <w:sz w:val="28"/>
          <w:szCs w:val="28"/>
          <w:rtl/>
          <w:lang w:bidi="fa-IR"/>
        </w:rPr>
        <w:t xml:space="preserve"> </w:t>
      </w:r>
      <w:r w:rsidRPr="009B61C0">
        <w:rPr>
          <w:rFonts w:asciiTheme="minorBidi" w:hAnsiTheme="minorBidi" w:cs="B Lotus" w:hint="cs"/>
          <w:color w:val="000000"/>
          <w:sz w:val="28"/>
          <w:szCs w:val="28"/>
          <w:rtl/>
          <w:lang w:bidi="fa-IR"/>
        </w:rPr>
        <w:t>آن در ابتدای دعای استفتاح، آغاز کرده و همانطور که نماز را با استغفار</w:t>
      </w:r>
      <w:r w:rsidR="00FF397C" w:rsidRPr="009B61C0">
        <w:rPr>
          <w:rFonts w:asciiTheme="minorBidi" w:hAnsiTheme="minorBidi" w:cs="B Lotus" w:hint="cs"/>
          <w:color w:val="000000"/>
          <w:sz w:val="28"/>
          <w:szCs w:val="28"/>
          <w:rtl/>
          <w:lang w:bidi="fa-IR"/>
        </w:rPr>
        <w:t xml:space="preserve"> </w:t>
      </w:r>
      <w:r w:rsidR="00D21ABA" w:rsidRPr="009B61C0">
        <w:rPr>
          <w:rFonts w:asciiTheme="minorBidi" w:hAnsiTheme="minorBidi" w:cs="B Lotus" w:hint="cs"/>
          <w:color w:val="000000"/>
          <w:sz w:val="28"/>
          <w:szCs w:val="28"/>
          <w:rtl/>
          <w:lang w:bidi="fa-IR"/>
        </w:rPr>
        <w:t>و طلب بخشش گناهان</w:t>
      </w:r>
      <w:r w:rsidRPr="009B61C0">
        <w:rPr>
          <w:rFonts w:asciiTheme="minorBidi" w:hAnsiTheme="minorBidi" w:cs="B Lotus" w:hint="cs"/>
          <w:color w:val="000000"/>
          <w:sz w:val="28"/>
          <w:szCs w:val="28"/>
          <w:rtl/>
          <w:lang w:bidi="fa-IR"/>
        </w:rPr>
        <w:t xml:space="preserve"> به پایان</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 xml:space="preserve">رساند، </w:t>
      </w:r>
      <w:r w:rsidR="00FF397C" w:rsidRPr="009B61C0">
        <w:rPr>
          <w:rFonts w:asciiTheme="minorBidi" w:hAnsiTheme="minorBidi" w:cs="B Lotus" w:hint="cs"/>
          <w:color w:val="000000"/>
          <w:sz w:val="28"/>
          <w:szCs w:val="28"/>
          <w:rtl/>
          <w:lang w:bidi="fa-IR"/>
        </w:rPr>
        <w:t>که در</w:t>
      </w:r>
      <w:r w:rsidR="00E3144C">
        <w:rPr>
          <w:rFonts w:asciiTheme="minorBidi" w:hAnsiTheme="minorBidi" w:cs="B Lotus" w:hint="cs"/>
          <w:color w:val="000000"/>
          <w:sz w:val="28"/>
          <w:szCs w:val="28"/>
          <w:rtl/>
          <w:lang w:bidi="fa-IR"/>
        </w:rPr>
        <w:t xml:space="preserve"> </w:t>
      </w:r>
      <w:r w:rsidR="00FF397C" w:rsidRPr="009B61C0">
        <w:rPr>
          <w:rFonts w:asciiTheme="minorBidi" w:hAnsiTheme="minorBidi" w:cs="B Lotus" w:hint="cs"/>
          <w:color w:val="000000"/>
          <w:sz w:val="28"/>
          <w:szCs w:val="28"/>
          <w:rtl/>
          <w:lang w:bidi="fa-IR"/>
        </w:rPr>
        <w:t>اینصورت،</w:t>
      </w:r>
      <w:r w:rsidRPr="009B61C0">
        <w:rPr>
          <w:rFonts w:asciiTheme="minorBidi" w:hAnsiTheme="minorBidi" w:cs="B Lotus" w:hint="cs"/>
          <w:color w:val="000000"/>
          <w:sz w:val="28"/>
          <w:szCs w:val="28"/>
          <w:rtl/>
          <w:lang w:bidi="fa-IR"/>
        </w:rPr>
        <w:t xml:space="preserve"> استغفار در اول و وسط و آخر نماز</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باشد؛ از</w:t>
      </w:r>
      <w:r w:rsidR="00E3144C">
        <w:rPr>
          <w:rFonts w:asciiTheme="minorBidi" w:hAnsiTheme="minorBidi" w:cs="B Lotus" w:hint="cs"/>
          <w:color w:val="000000"/>
          <w:sz w:val="28"/>
          <w:szCs w:val="28"/>
          <w:rtl/>
          <w:lang w:bidi="fa-IR"/>
        </w:rPr>
        <w:t xml:space="preserve"> </w:t>
      </w:r>
      <w:r w:rsidRPr="009B61C0">
        <w:rPr>
          <w:rFonts w:asciiTheme="minorBidi" w:hAnsiTheme="minorBidi" w:cs="B Lotus" w:hint="cs"/>
          <w:color w:val="000000"/>
          <w:sz w:val="28"/>
          <w:szCs w:val="28"/>
          <w:rtl/>
          <w:lang w:bidi="fa-IR"/>
        </w:rPr>
        <w:t>این</w:t>
      </w:r>
      <w:r w:rsidR="00E3144C">
        <w:rPr>
          <w:rFonts w:asciiTheme="minorBidi" w:hAnsiTheme="minorBidi" w:cs="B Lotus"/>
          <w:color w:val="000000"/>
          <w:sz w:val="28"/>
          <w:szCs w:val="28"/>
          <w:rtl/>
          <w:lang w:bidi="fa-IR"/>
        </w:rPr>
        <w:softHyphen/>
      </w:r>
      <w:r w:rsidRPr="009B61C0">
        <w:rPr>
          <w:rFonts w:asciiTheme="minorBidi" w:hAnsiTheme="minorBidi" w:cs="B Lotus" w:hint="cs"/>
          <w:color w:val="000000"/>
          <w:sz w:val="28"/>
          <w:szCs w:val="28"/>
          <w:rtl/>
          <w:lang w:bidi="fa-IR"/>
        </w:rPr>
        <w:t xml:space="preserve">رو این رکن شامل برترین اذکار و </w:t>
      </w:r>
      <w:r w:rsidR="00E3144C">
        <w:rPr>
          <w:rFonts w:asciiTheme="minorBidi" w:hAnsiTheme="minorBidi" w:cs="B Lotus" w:hint="cs"/>
          <w:color w:val="000000"/>
          <w:sz w:val="28"/>
          <w:szCs w:val="28"/>
          <w:rtl/>
          <w:lang w:bidi="fa-IR"/>
        </w:rPr>
        <w:t>سودمند</w:t>
      </w:r>
      <w:r w:rsidR="00EE6E51">
        <w:rPr>
          <w:rFonts w:asciiTheme="minorBidi" w:hAnsiTheme="minorBidi" w:cs="B Lotus" w:hint="cs"/>
          <w:color w:val="000000"/>
          <w:sz w:val="28"/>
          <w:szCs w:val="28"/>
          <w:rtl/>
          <w:lang w:bidi="fa-IR"/>
        </w:rPr>
        <w:t xml:space="preserve">ترین </w:t>
      </w:r>
      <w:r w:rsidRPr="009B61C0">
        <w:rPr>
          <w:rFonts w:asciiTheme="minorBidi" w:hAnsiTheme="minorBidi" w:cs="B Lotus" w:hint="cs"/>
          <w:color w:val="000000"/>
          <w:sz w:val="28"/>
          <w:szCs w:val="28"/>
          <w:rtl/>
          <w:lang w:bidi="fa-IR"/>
        </w:rPr>
        <w:t>دعاها، از حمد و ستایش و تمجید و ثنای پروردگار و اعتراف بنده بر عبودیت و توحید حق و دست شستن وی از گناهان و خطاها</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باشد که این همان ذکر</w:t>
      </w:r>
      <w:r w:rsidR="006006C2" w:rsidRPr="009B61C0">
        <w:rPr>
          <w:rFonts w:asciiTheme="minorBidi" w:hAnsiTheme="minorBidi" w:cs="B Lotus" w:hint="cs"/>
          <w:color w:val="000000"/>
          <w:sz w:val="28"/>
          <w:szCs w:val="28"/>
          <w:rtl/>
          <w:lang w:bidi="fa-IR"/>
        </w:rPr>
        <w:t xml:space="preserve"> </w:t>
      </w:r>
      <w:r w:rsidRPr="009B61C0">
        <w:rPr>
          <w:rFonts w:asciiTheme="minorBidi" w:hAnsiTheme="minorBidi" w:cs="B Lotus" w:hint="cs"/>
          <w:color w:val="000000"/>
          <w:sz w:val="28"/>
          <w:szCs w:val="28"/>
          <w:rtl/>
          <w:lang w:bidi="fa-IR"/>
        </w:rPr>
        <w:t>مقصود در رکنی مقصود</w:t>
      </w:r>
      <w:r w:rsidR="00CE42B4">
        <w:rPr>
          <w:rFonts w:asciiTheme="minorBidi" w:hAnsiTheme="minorBidi" w:cs="B Lotus" w:hint="cs"/>
          <w:color w:val="000000"/>
          <w:sz w:val="28"/>
          <w:szCs w:val="28"/>
          <w:rtl/>
          <w:lang w:bidi="fa-IR"/>
        </w:rPr>
        <w:t xml:space="preserve"> (</w:t>
      </w:r>
      <w:r w:rsidRPr="009B61C0">
        <w:rPr>
          <w:rFonts w:asciiTheme="minorBidi" w:hAnsiTheme="minorBidi" w:cs="B Lotus" w:hint="cs"/>
          <w:color w:val="000000"/>
          <w:sz w:val="28"/>
          <w:szCs w:val="28"/>
          <w:rtl/>
          <w:lang w:bidi="fa-IR"/>
        </w:rPr>
        <w:t>نماز)</w:t>
      </w:r>
      <w:r w:rsidR="00EE6E51">
        <w:rPr>
          <w:rFonts w:asciiTheme="minorBidi" w:hAnsiTheme="minorBidi" w:cs="B Lotus" w:hint="cs"/>
          <w:color w:val="000000"/>
          <w:sz w:val="28"/>
          <w:szCs w:val="28"/>
          <w:rtl/>
          <w:lang w:bidi="fa-IR"/>
        </w:rPr>
        <w:t xml:space="preserve"> می‌</w:t>
      </w:r>
      <w:r w:rsidRPr="009B61C0">
        <w:rPr>
          <w:rFonts w:asciiTheme="minorBidi" w:hAnsiTheme="minorBidi" w:cs="B Lotus" w:hint="cs"/>
          <w:color w:val="000000"/>
          <w:sz w:val="28"/>
          <w:szCs w:val="28"/>
          <w:rtl/>
          <w:lang w:bidi="fa-IR"/>
        </w:rPr>
        <w:t>باشد که بدون رکوع و سجده امکان ندارد.</w:t>
      </w:r>
    </w:p>
    <w:p w:rsidR="002F60F7" w:rsidRPr="00D57F45" w:rsidRDefault="002F60F7" w:rsidP="00F42E99">
      <w:pPr>
        <w:pStyle w:val="Heading3"/>
        <w:keepNext w:val="0"/>
        <w:widowControl w:val="0"/>
        <w:rPr>
          <w:rtl/>
          <w:lang w:bidi="fa-IR"/>
        </w:rPr>
      </w:pPr>
      <w:bookmarkStart w:id="136" w:name="_Toc339120115"/>
      <w:bookmarkStart w:id="137" w:name="_Toc417328673"/>
      <w:r w:rsidRPr="00D57F45">
        <w:rPr>
          <w:rFonts w:hint="cs"/>
          <w:rtl/>
          <w:lang w:bidi="fa-IR"/>
        </w:rPr>
        <w:t>سجده:</w:t>
      </w:r>
      <w:bookmarkEnd w:id="136"/>
      <w:bookmarkEnd w:id="137"/>
      <w:r w:rsidR="00DC6605" w:rsidRPr="00D57F45">
        <w:rPr>
          <w:rFonts w:hint="cs"/>
          <w:rtl/>
          <w:lang w:bidi="fa-IR"/>
        </w:rPr>
        <w:t xml:space="preserve"> </w:t>
      </w:r>
    </w:p>
    <w:p w:rsidR="00941397" w:rsidRPr="009B61C0" w:rsidRDefault="007C17B6" w:rsidP="00F1151F">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سپس تکبیر گفته و برای الله متعال به سجده</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 xml:space="preserve">افتد، بدون اینکه رفع یدین کند، چرا که دو دست به منظور سجده، همچون فرود آمدن وجه، </w:t>
      </w:r>
      <w:r w:rsidR="00941397" w:rsidRPr="009B61C0">
        <w:rPr>
          <w:rFonts w:asciiTheme="minorBidi" w:hAnsiTheme="minorBidi" w:cs="B Lotus" w:hint="cs"/>
          <w:sz w:val="28"/>
          <w:szCs w:val="28"/>
          <w:rtl/>
          <w:lang w:bidi="fa-IR"/>
        </w:rPr>
        <w:t>پایین</w:t>
      </w:r>
      <w:r w:rsidR="00EE6E51">
        <w:rPr>
          <w:rFonts w:asciiTheme="minorBidi" w:hAnsiTheme="minorBidi" w:cs="B Lotus" w:hint="cs"/>
          <w:sz w:val="28"/>
          <w:szCs w:val="28"/>
          <w:rtl/>
          <w:lang w:bidi="fa-IR"/>
        </w:rPr>
        <w:t xml:space="preserve"> می‌</w:t>
      </w:r>
      <w:r w:rsidR="00941397" w:rsidRPr="009B61C0">
        <w:rPr>
          <w:rFonts w:asciiTheme="minorBidi" w:hAnsiTheme="minorBidi" w:cs="B Lotus" w:hint="cs"/>
          <w:sz w:val="28"/>
          <w:szCs w:val="28"/>
          <w:rtl/>
          <w:lang w:bidi="fa-IR"/>
        </w:rPr>
        <w:t>آیند، از اینرو</w:t>
      </w:r>
      <w:r w:rsidR="00692DE5">
        <w:rPr>
          <w:rFonts w:asciiTheme="minorBidi" w:hAnsiTheme="minorBidi" w:cs="B Lotus" w:hint="cs"/>
          <w:sz w:val="28"/>
          <w:szCs w:val="28"/>
          <w:rtl/>
          <w:lang w:bidi="fa-IR"/>
        </w:rPr>
        <w:t xml:space="preserve"> دست‌ها </w:t>
      </w:r>
      <w:r w:rsidR="00941397" w:rsidRPr="009B61C0">
        <w:rPr>
          <w:rFonts w:asciiTheme="minorBidi" w:hAnsiTheme="minorBidi" w:cs="B Lotus" w:hint="cs"/>
          <w:sz w:val="28"/>
          <w:szCs w:val="28"/>
          <w:rtl/>
          <w:lang w:bidi="fa-IR"/>
        </w:rPr>
        <w:t>به منظور عبودیت</w:t>
      </w:r>
      <w:r w:rsidR="00F1151F">
        <w:rPr>
          <w:rFonts w:asciiTheme="minorBidi" w:hAnsiTheme="minorBidi" w:cs="B Lotus" w:hint="cs"/>
          <w:sz w:val="28"/>
          <w:szCs w:val="28"/>
          <w:rtl/>
          <w:lang w:bidi="fa-IR"/>
        </w:rPr>
        <w:softHyphen/>
      </w:r>
      <w:r w:rsidR="00941397" w:rsidRPr="009B61C0">
        <w:rPr>
          <w:rFonts w:asciiTheme="minorBidi" w:hAnsiTheme="minorBidi" w:cs="B Lotus" w:hint="cs"/>
          <w:sz w:val="28"/>
          <w:szCs w:val="28"/>
          <w:rtl/>
          <w:lang w:bidi="fa-IR"/>
        </w:rPr>
        <w:t>شان فرود</w:t>
      </w:r>
      <w:r w:rsidR="00EE6E51">
        <w:rPr>
          <w:rFonts w:asciiTheme="minorBidi" w:hAnsiTheme="minorBidi" w:cs="B Lotus" w:hint="cs"/>
          <w:sz w:val="28"/>
          <w:szCs w:val="28"/>
          <w:rtl/>
          <w:lang w:bidi="fa-IR"/>
        </w:rPr>
        <w:t xml:space="preserve"> می‌</w:t>
      </w:r>
      <w:r w:rsidR="00941397" w:rsidRPr="009B61C0">
        <w:rPr>
          <w:rFonts w:asciiTheme="minorBidi" w:hAnsiTheme="minorBidi" w:cs="B Lotus" w:hint="cs"/>
          <w:sz w:val="28"/>
          <w:szCs w:val="28"/>
          <w:rtl/>
          <w:lang w:bidi="fa-IR"/>
        </w:rPr>
        <w:t>آیند  که این خود</w:t>
      </w:r>
      <w:r w:rsidR="00A623E8">
        <w:rPr>
          <w:rFonts w:asciiTheme="minorBidi" w:hAnsiTheme="minorBidi" w:cs="B Lotus" w:hint="cs"/>
          <w:sz w:val="28"/>
          <w:szCs w:val="28"/>
          <w:rtl/>
          <w:lang w:bidi="fa-IR"/>
        </w:rPr>
        <w:t xml:space="preserve"> آن‌ها </w:t>
      </w:r>
      <w:r w:rsidR="00941397" w:rsidRPr="009B61C0">
        <w:rPr>
          <w:rFonts w:asciiTheme="minorBidi" w:hAnsiTheme="minorBidi" w:cs="B Lotus" w:hint="cs"/>
          <w:sz w:val="28"/>
          <w:szCs w:val="28"/>
          <w:rtl/>
          <w:lang w:bidi="fa-IR"/>
        </w:rPr>
        <w:t>را از بلند کردن</w:t>
      </w:r>
      <w:r w:rsidR="00A623E8">
        <w:rPr>
          <w:rFonts w:asciiTheme="minorBidi" w:hAnsiTheme="minorBidi" w:cs="B Lotus" w:hint="cs"/>
          <w:sz w:val="28"/>
          <w:szCs w:val="28"/>
          <w:rtl/>
          <w:lang w:bidi="fa-IR"/>
        </w:rPr>
        <w:t xml:space="preserve"> بی‌</w:t>
      </w:r>
      <w:r w:rsidR="00941397" w:rsidRPr="009B61C0">
        <w:rPr>
          <w:rFonts w:asciiTheme="minorBidi" w:hAnsiTheme="minorBidi" w:cs="B Lotus" w:hint="cs"/>
          <w:sz w:val="28"/>
          <w:szCs w:val="28"/>
          <w:rtl/>
          <w:lang w:bidi="fa-IR"/>
        </w:rPr>
        <w:t>نیاز</w:t>
      </w:r>
      <w:r w:rsidR="00EE6E51">
        <w:rPr>
          <w:rFonts w:asciiTheme="minorBidi" w:hAnsiTheme="minorBidi" w:cs="B Lotus" w:hint="cs"/>
          <w:sz w:val="28"/>
          <w:szCs w:val="28"/>
          <w:rtl/>
          <w:lang w:bidi="fa-IR"/>
        </w:rPr>
        <w:t xml:space="preserve"> می‌</w:t>
      </w:r>
      <w:r w:rsidR="00941397" w:rsidRPr="009B61C0">
        <w:rPr>
          <w:rFonts w:asciiTheme="minorBidi" w:hAnsiTheme="minorBidi" w:cs="B Lotus" w:hint="cs"/>
          <w:sz w:val="28"/>
          <w:szCs w:val="28"/>
          <w:rtl/>
          <w:lang w:bidi="fa-IR"/>
        </w:rPr>
        <w:t>سازد و بر این اساس است که بلند کردن</w:t>
      </w:r>
      <w:r w:rsidR="00692DE5">
        <w:rPr>
          <w:rFonts w:asciiTheme="minorBidi" w:hAnsiTheme="minorBidi" w:cs="B Lotus" w:hint="cs"/>
          <w:sz w:val="28"/>
          <w:szCs w:val="28"/>
          <w:rtl/>
          <w:lang w:bidi="fa-IR"/>
        </w:rPr>
        <w:t xml:space="preserve"> دست‌ها </w:t>
      </w:r>
      <w:r w:rsidR="00941397" w:rsidRPr="009B61C0">
        <w:rPr>
          <w:rFonts w:asciiTheme="minorBidi" w:hAnsiTheme="minorBidi" w:cs="B Lotus" w:hint="cs"/>
          <w:sz w:val="28"/>
          <w:szCs w:val="28"/>
          <w:rtl/>
          <w:lang w:bidi="fa-IR"/>
        </w:rPr>
        <w:t>هنگام بر</w:t>
      </w:r>
      <w:r w:rsidR="00FF397C" w:rsidRPr="009B61C0">
        <w:rPr>
          <w:rFonts w:asciiTheme="minorBidi" w:hAnsiTheme="minorBidi" w:cs="B Lotus" w:hint="cs"/>
          <w:sz w:val="28"/>
          <w:szCs w:val="28"/>
          <w:rtl/>
          <w:lang w:bidi="fa-IR"/>
        </w:rPr>
        <w:t>داشتن سر از سجده تشریع نشده، چرا</w:t>
      </w:r>
      <w:r w:rsidR="00941397" w:rsidRPr="009B61C0">
        <w:rPr>
          <w:rFonts w:asciiTheme="minorBidi" w:hAnsiTheme="minorBidi" w:cs="B Lotus" w:hint="cs"/>
          <w:sz w:val="28"/>
          <w:szCs w:val="28"/>
          <w:rtl/>
          <w:lang w:bidi="fa-IR"/>
        </w:rPr>
        <w:t xml:space="preserve"> که دو دست همراه سر از سجده بلند</w:t>
      </w:r>
      <w:r w:rsidR="00EE6E51">
        <w:rPr>
          <w:rFonts w:asciiTheme="minorBidi" w:hAnsiTheme="minorBidi" w:cs="B Lotus" w:hint="cs"/>
          <w:sz w:val="28"/>
          <w:szCs w:val="28"/>
          <w:rtl/>
          <w:lang w:bidi="fa-IR"/>
        </w:rPr>
        <w:t xml:space="preserve"> می‌</w:t>
      </w:r>
      <w:r w:rsidR="00941397" w:rsidRPr="009B61C0">
        <w:rPr>
          <w:rFonts w:asciiTheme="minorBidi" w:hAnsiTheme="minorBidi" w:cs="B Lotus" w:hint="cs"/>
          <w:sz w:val="28"/>
          <w:szCs w:val="28"/>
          <w:rtl/>
          <w:lang w:bidi="fa-IR"/>
        </w:rPr>
        <w:t>شوند همچون زمانی</w:t>
      </w:r>
      <w:r w:rsidR="00F1151F">
        <w:rPr>
          <w:rFonts w:asciiTheme="minorBidi" w:hAnsiTheme="minorBidi" w:cs="B Lotus"/>
          <w:sz w:val="28"/>
          <w:szCs w:val="28"/>
          <w:rtl/>
          <w:lang w:bidi="fa-IR"/>
        </w:rPr>
        <w:softHyphen/>
      </w:r>
      <w:r w:rsidR="00941397" w:rsidRPr="009B61C0">
        <w:rPr>
          <w:rFonts w:asciiTheme="minorBidi" w:hAnsiTheme="minorBidi" w:cs="B Lotus" w:hint="cs"/>
          <w:sz w:val="28"/>
          <w:szCs w:val="28"/>
          <w:rtl/>
          <w:lang w:bidi="fa-IR"/>
        </w:rPr>
        <w:t>که همراه سر به سجده</w:t>
      </w:r>
      <w:r w:rsidR="00EE6E51">
        <w:rPr>
          <w:rFonts w:asciiTheme="minorBidi" w:hAnsiTheme="minorBidi" w:cs="B Lotus" w:hint="cs"/>
          <w:sz w:val="28"/>
          <w:szCs w:val="28"/>
          <w:rtl/>
          <w:lang w:bidi="fa-IR"/>
        </w:rPr>
        <w:t xml:space="preserve"> می‌</w:t>
      </w:r>
      <w:r w:rsidR="00941397" w:rsidRPr="009B61C0">
        <w:rPr>
          <w:rFonts w:asciiTheme="minorBidi" w:hAnsiTheme="minorBidi" w:cs="B Lotus" w:hint="cs"/>
          <w:sz w:val="28"/>
          <w:szCs w:val="28"/>
          <w:rtl/>
          <w:lang w:bidi="fa-IR"/>
        </w:rPr>
        <w:t>روند. و سجده بر کامل</w:t>
      </w:r>
      <w:r w:rsidR="00EE6E51">
        <w:rPr>
          <w:rFonts w:asciiTheme="minorBidi" w:hAnsiTheme="minorBidi" w:cs="B Lotus" w:hint="cs"/>
          <w:sz w:val="28"/>
          <w:szCs w:val="28"/>
          <w:rtl/>
          <w:lang w:bidi="fa-IR"/>
        </w:rPr>
        <w:t xml:space="preserve">‌ترین </w:t>
      </w:r>
      <w:r w:rsidR="00941397" w:rsidRPr="009B61C0">
        <w:rPr>
          <w:rFonts w:asciiTheme="minorBidi" w:hAnsiTheme="minorBidi" w:cs="B Lotus" w:hint="cs"/>
          <w:sz w:val="28"/>
          <w:szCs w:val="28"/>
          <w:rtl/>
          <w:lang w:bidi="fa-IR"/>
        </w:rPr>
        <w:t>و بلیغ</w:t>
      </w:r>
      <w:r w:rsidR="00EE6E51">
        <w:rPr>
          <w:rFonts w:asciiTheme="minorBidi" w:hAnsiTheme="minorBidi" w:cs="B Lotus" w:hint="cs"/>
          <w:sz w:val="28"/>
          <w:szCs w:val="28"/>
          <w:rtl/>
          <w:lang w:bidi="fa-IR"/>
        </w:rPr>
        <w:t xml:space="preserve">‌ترین </w:t>
      </w:r>
      <w:r w:rsidR="00941397" w:rsidRPr="009B61C0">
        <w:rPr>
          <w:rFonts w:asciiTheme="minorBidi" w:hAnsiTheme="minorBidi" w:cs="B Lotus" w:hint="cs"/>
          <w:sz w:val="28"/>
          <w:szCs w:val="28"/>
          <w:rtl/>
          <w:lang w:bidi="fa-IR"/>
        </w:rPr>
        <w:t xml:space="preserve">هیئت در عبودیت، مشروع شده </w:t>
      </w:r>
      <w:r w:rsidR="00F1151F">
        <w:rPr>
          <w:rFonts w:asciiTheme="minorBidi" w:hAnsiTheme="minorBidi" w:cs="B Lotus" w:hint="cs"/>
          <w:sz w:val="28"/>
          <w:szCs w:val="28"/>
          <w:rtl/>
          <w:lang w:bidi="fa-IR"/>
        </w:rPr>
        <w:t>چنان</w:t>
      </w:r>
      <w:r w:rsidR="00F64D59">
        <w:rPr>
          <w:rFonts w:asciiTheme="minorBidi" w:hAnsiTheme="minorBidi" w:cs="B Lotus" w:hint="cs"/>
          <w:sz w:val="28"/>
          <w:szCs w:val="28"/>
          <w:rtl/>
          <w:lang w:bidi="fa-IR"/>
        </w:rPr>
        <w:t xml:space="preserve"> </w:t>
      </w:r>
      <w:r w:rsidR="00941397" w:rsidRPr="009B61C0">
        <w:rPr>
          <w:rFonts w:asciiTheme="minorBidi" w:hAnsiTheme="minorBidi" w:cs="B Lotus" w:hint="cs"/>
          <w:sz w:val="28"/>
          <w:szCs w:val="28"/>
          <w:rtl/>
          <w:lang w:bidi="fa-IR"/>
        </w:rPr>
        <w:t>که سایر اعضا را هم دربر</w:t>
      </w:r>
      <w:r w:rsidR="00EE6E51">
        <w:rPr>
          <w:rFonts w:asciiTheme="minorBidi" w:hAnsiTheme="minorBidi" w:cs="B Lotus" w:hint="cs"/>
          <w:sz w:val="28"/>
          <w:szCs w:val="28"/>
          <w:rtl/>
          <w:lang w:bidi="fa-IR"/>
        </w:rPr>
        <w:t>می‌</w:t>
      </w:r>
      <w:r w:rsidR="00941397" w:rsidRPr="009B61C0">
        <w:rPr>
          <w:rFonts w:asciiTheme="minorBidi" w:hAnsiTheme="minorBidi" w:cs="B Lotus" w:hint="cs"/>
          <w:sz w:val="28"/>
          <w:szCs w:val="28"/>
          <w:rtl/>
          <w:lang w:bidi="fa-IR"/>
        </w:rPr>
        <w:t>گیرد و در آن ه</w:t>
      </w:r>
      <w:r w:rsidR="00580279" w:rsidRPr="009B61C0">
        <w:rPr>
          <w:rFonts w:asciiTheme="minorBidi" w:hAnsiTheme="minorBidi" w:cs="B Lotus" w:hint="cs"/>
          <w:sz w:val="28"/>
          <w:szCs w:val="28"/>
          <w:rtl/>
          <w:lang w:bidi="fa-IR"/>
        </w:rPr>
        <w:t>ر</w:t>
      </w:r>
      <w:r w:rsidR="00F1151F">
        <w:rPr>
          <w:rFonts w:asciiTheme="minorBidi" w:hAnsiTheme="minorBidi" w:cs="B Lotus" w:hint="cs"/>
          <w:sz w:val="28"/>
          <w:szCs w:val="28"/>
          <w:rtl/>
          <w:lang w:bidi="fa-IR"/>
        </w:rPr>
        <w:t xml:space="preserve"> </w:t>
      </w:r>
      <w:r w:rsidR="00580279" w:rsidRPr="009B61C0">
        <w:rPr>
          <w:rFonts w:asciiTheme="minorBidi" w:hAnsiTheme="minorBidi" w:cs="B Lotus" w:hint="cs"/>
          <w:sz w:val="28"/>
          <w:szCs w:val="28"/>
          <w:rtl/>
          <w:lang w:bidi="fa-IR"/>
        </w:rPr>
        <w:t>جزء از بدن، بهره</w:t>
      </w:r>
      <w:r w:rsidR="00EE6E51">
        <w:rPr>
          <w:rFonts w:asciiTheme="minorBidi" w:hAnsiTheme="minorBidi" w:cs="B Lotus" w:hint="cs"/>
          <w:sz w:val="28"/>
          <w:szCs w:val="28"/>
          <w:rtl/>
          <w:lang w:bidi="fa-IR"/>
        </w:rPr>
        <w:t xml:space="preserve">‌ی </w:t>
      </w:r>
      <w:r w:rsidR="00580279" w:rsidRPr="009B61C0">
        <w:rPr>
          <w:rFonts w:asciiTheme="minorBidi" w:hAnsiTheme="minorBidi" w:cs="B Lotus" w:hint="cs"/>
          <w:sz w:val="28"/>
          <w:szCs w:val="28"/>
          <w:rtl/>
          <w:lang w:bidi="fa-IR"/>
        </w:rPr>
        <w:t>خو</w:t>
      </w:r>
      <w:r w:rsidR="00F1151F">
        <w:rPr>
          <w:rFonts w:asciiTheme="minorBidi" w:hAnsiTheme="minorBidi" w:cs="B Lotus" w:hint="cs"/>
          <w:sz w:val="28"/>
          <w:szCs w:val="28"/>
          <w:rtl/>
          <w:lang w:bidi="fa-IR"/>
        </w:rPr>
        <w:t>یش</w:t>
      </w:r>
      <w:r w:rsidR="00580279" w:rsidRPr="009B61C0">
        <w:rPr>
          <w:rFonts w:asciiTheme="minorBidi" w:hAnsiTheme="minorBidi" w:cs="B Lotus" w:hint="cs"/>
          <w:sz w:val="28"/>
          <w:szCs w:val="28"/>
          <w:rtl/>
          <w:lang w:bidi="fa-IR"/>
        </w:rPr>
        <w:t xml:space="preserve"> را از </w:t>
      </w:r>
      <w:r w:rsidR="00941397" w:rsidRPr="009B61C0">
        <w:rPr>
          <w:rFonts w:asciiTheme="minorBidi" w:hAnsiTheme="minorBidi" w:cs="B Lotus" w:hint="cs"/>
          <w:sz w:val="28"/>
          <w:szCs w:val="28"/>
          <w:rtl/>
          <w:lang w:bidi="fa-IR"/>
        </w:rPr>
        <w:t>عبودیت</w:t>
      </w:r>
      <w:r w:rsidR="00EE6E51">
        <w:rPr>
          <w:rFonts w:asciiTheme="minorBidi" w:hAnsiTheme="minorBidi" w:cs="B Lotus" w:hint="cs"/>
          <w:sz w:val="28"/>
          <w:szCs w:val="28"/>
          <w:rtl/>
          <w:lang w:bidi="fa-IR"/>
        </w:rPr>
        <w:t xml:space="preserve"> می‌</w:t>
      </w:r>
      <w:r w:rsidR="00941397" w:rsidRPr="009B61C0">
        <w:rPr>
          <w:rFonts w:asciiTheme="minorBidi" w:hAnsiTheme="minorBidi" w:cs="B Lotus" w:hint="cs"/>
          <w:sz w:val="28"/>
          <w:szCs w:val="28"/>
          <w:rtl/>
          <w:lang w:bidi="fa-IR"/>
        </w:rPr>
        <w:t xml:space="preserve">گیرد. </w:t>
      </w:r>
    </w:p>
    <w:p w:rsidR="00364462" w:rsidRPr="009B61C0" w:rsidRDefault="00941397" w:rsidP="00A54C1E">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سجده س</w:t>
      </w:r>
      <w:r w:rsidR="00580279" w:rsidRPr="009B61C0">
        <w:rPr>
          <w:rFonts w:asciiTheme="minorBidi" w:hAnsiTheme="minorBidi" w:cs="B Lotus" w:hint="cs"/>
          <w:sz w:val="28"/>
          <w:szCs w:val="28"/>
          <w:rtl/>
          <w:lang w:bidi="fa-IR"/>
        </w:rPr>
        <w:t>ِ</w:t>
      </w:r>
      <w:r w:rsidRPr="009B61C0">
        <w:rPr>
          <w:rFonts w:asciiTheme="minorBidi" w:hAnsiTheme="minorBidi" w:cs="B Lotus" w:hint="cs"/>
          <w:sz w:val="28"/>
          <w:szCs w:val="28"/>
          <w:rtl/>
          <w:lang w:bidi="fa-IR"/>
        </w:rPr>
        <w:t>ر</w:t>
      </w:r>
      <w:r w:rsidR="00580279" w:rsidRPr="009B61C0">
        <w:rPr>
          <w:rFonts w:asciiTheme="minorBidi" w:hAnsiTheme="minorBidi" w:cs="B Lotus" w:hint="cs"/>
          <w:sz w:val="28"/>
          <w:szCs w:val="28"/>
          <w:rtl/>
          <w:lang w:bidi="fa-IR"/>
        </w:rPr>
        <w:t>ّ</w:t>
      </w:r>
      <w:r w:rsidRPr="009B61C0">
        <w:rPr>
          <w:rFonts w:asciiTheme="minorBidi" w:hAnsiTheme="minorBidi" w:cs="B Lotus" w:hint="cs"/>
          <w:sz w:val="28"/>
          <w:szCs w:val="28"/>
          <w:rtl/>
          <w:lang w:bidi="fa-IR"/>
        </w:rPr>
        <w:t xml:space="preserve"> نماز و رکن اعظم و پایان رکعت</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باشد و ارکان قبل از آن در نماز به منزله</w:t>
      </w:r>
      <w:r w:rsidR="00EE6E51">
        <w:rPr>
          <w:rFonts w:asciiTheme="minorBidi" w:hAnsiTheme="minorBidi" w:cs="B Lotus" w:hint="cs"/>
          <w:sz w:val="28"/>
          <w:szCs w:val="28"/>
          <w:rtl/>
          <w:lang w:bidi="fa-IR"/>
        </w:rPr>
        <w:t xml:space="preserve">‌ی </w:t>
      </w:r>
      <w:r w:rsidR="00F1151F">
        <w:rPr>
          <w:rFonts w:asciiTheme="minorBidi" w:hAnsiTheme="minorBidi" w:cs="B Lotus" w:hint="cs"/>
          <w:sz w:val="28"/>
          <w:szCs w:val="28"/>
          <w:rtl/>
          <w:lang w:bidi="fa-IR"/>
        </w:rPr>
        <w:t>مقدمه</w:t>
      </w:r>
      <w:r w:rsidR="00F1151F">
        <w:rPr>
          <w:rFonts w:asciiTheme="minorBidi" w:hAnsiTheme="minorBidi" w:cs="B Lotus"/>
          <w:sz w:val="28"/>
          <w:szCs w:val="28"/>
          <w:rtl/>
          <w:lang w:bidi="fa-IR"/>
        </w:rPr>
        <w:softHyphen/>
      </w:r>
      <w:r w:rsidRPr="009B61C0">
        <w:rPr>
          <w:rFonts w:asciiTheme="minorBidi" w:hAnsiTheme="minorBidi" w:cs="B Lotus" w:hint="cs"/>
          <w:sz w:val="28"/>
          <w:szCs w:val="28"/>
          <w:rtl/>
          <w:lang w:bidi="fa-IR"/>
        </w:rPr>
        <w:t>ای برای آن</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باشد. از این لحاظ شبیه طواف زیارت در حج</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باشد که در واقع مقصود حج</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 xml:space="preserve">باشد. و محل ورود بر الله متعال و زیارت او </w:t>
      </w:r>
      <w:r w:rsidR="00580279" w:rsidRPr="009B61C0">
        <w:rPr>
          <w:rFonts w:asciiTheme="minorBidi" w:hAnsiTheme="minorBidi" w:cs="B Lotus" w:hint="cs"/>
          <w:sz w:val="28"/>
          <w:szCs w:val="28"/>
          <w:rtl/>
          <w:lang w:bidi="fa-IR"/>
        </w:rPr>
        <w:t>بو</w:t>
      </w:r>
      <w:r w:rsidRPr="009B61C0">
        <w:rPr>
          <w:rFonts w:asciiTheme="minorBidi" w:hAnsiTheme="minorBidi" w:cs="B Lotus" w:hint="cs"/>
          <w:sz w:val="28"/>
          <w:szCs w:val="28"/>
          <w:rtl/>
          <w:lang w:bidi="fa-IR"/>
        </w:rPr>
        <w:t>د</w:t>
      </w:r>
      <w:r w:rsidR="00580279" w:rsidRPr="009B61C0">
        <w:rPr>
          <w:rFonts w:asciiTheme="minorBidi" w:hAnsiTheme="minorBidi" w:cs="B Lotus" w:hint="cs"/>
          <w:sz w:val="28"/>
          <w:szCs w:val="28"/>
          <w:rtl/>
          <w:lang w:bidi="fa-IR"/>
        </w:rPr>
        <w:t>ه</w:t>
      </w:r>
      <w:r w:rsidRPr="009B61C0">
        <w:rPr>
          <w:rFonts w:asciiTheme="minorBidi" w:hAnsiTheme="minorBidi" w:cs="B Lotus" w:hint="cs"/>
          <w:sz w:val="28"/>
          <w:szCs w:val="28"/>
          <w:rtl/>
          <w:lang w:bidi="fa-IR"/>
        </w:rPr>
        <w:t xml:space="preserve"> و آنچه از اعمال حج که قبل از آن</w:t>
      </w:r>
      <w:r w:rsidR="00F1151F">
        <w:rPr>
          <w:rFonts w:asciiTheme="minorBidi" w:hAnsiTheme="minorBidi" w:cs="B Lotus" w:hint="cs"/>
          <w:sz w:val="28"/>
          <w:szCs w:val="28"/>
          <w:rtl/>
          <w:lang w:bidi="fa-IR"/>
        </w:rPr>
        <w:t xml:space="preserve"> ا</w:t>
      </w:r>
      <w:r w:rsidRPr="009B61C0">
        <w:rPr>
          <w:rFonts w:asciiTheme="minorBidi" w:hAnsiTheme="minorBidi" w:cs="B Lotus" w:hint="cs"/>
          <w:sz w:val="28"/>
          <w:szCs w:val="28"/>
          <w:rtl/>
          <w:lang w:bidi="fa-IR"/>
        </w:rPr>
        <w:t>ست، همچون مقدماتی برای آن</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باشد. بر این اساس است که نزدیک</w:t>
      </w:r>
      <w:r w:rsidR="00EE6E51">
        <w:rPr>
          <w:rFonts w:asciiTheme="minorBidi" w:hAnsiTheme="minorBidi" w:cs="B Lotus" w:hint="cs"/>
          <w:sz w:val="28"/>
          <w:szCs w:val="28"/>
          <w:rtl/>
          <w:lang w:bidi="fa-IR"/>
        </w:rPr>
        <w:t xml:space="preserve">‌ترین </w:t>
      </w:r>
      <w:r w:rsidRPr="009B61C0">
        <w:rPr>
          <w:rFonts w:asciiTheme="minorBidi" w:hAnsiTheme="minorBidi" w:cs="B Lotus" w:hint="cs"/>
          <w:sz w:val="28"/>
          <w:szCs w:val="28"/>
          <w:rtl/>
          <w:lang w:bidi="fa-IR"/>
        </w:rPr>
        <w:t>حالت بنده به پروردگارش، حالتی است که وی در سجده قرار دارد</w:t>
      </w:r>
      <w:r w:rsidR="00CE42B4">
        <w:rPr>
          <w:rFonts w:ascii="Arial" w:hAnsi="Arial" w:cs="B Lotus" w:hint="cs"/>
          <w:sz w:val="28"/>
          <w:szCs w:val="28"/>
          <w:vertAlign w:val="superscript"/>
          <w:rtl/>
          <w:lang w:bidi="fa-IR"/>
        </w:rPr>
        <w:t>(</w:t>
      </w:r>
      <w:r w:rsidR="00945206" w:rsidRPr="00A10D82">
        <w:rPr>
          <w:rStyle w:val="FootnoteReference"/>
          <w:rFonts w:ascii="Arial" w:hAnsi="Arial" w:cs="B Lotus"/>
          <w:sz w:val="28"/>
          <w:szCs w:val="28"/>
          <w:rtl/>
          <w:lang w:bidi="fa-IR"/>
        </w:rPr>
        <w:footnoteReference w:id="469"/>
      </w:r>
      <w:r w:rsidR="00945206" w:rsidRPr="00A10D82">
        <w:rPr>
          <w:rFonts w:ascii="Arial" w:hAnsi="Arial" w:cs="B Lotus" w:hint="cs"/>
          <w:sz w:val="28"/>
          <w:szCs w:val="28"/>
          <w:vertAlign w:val="superscript"/>
          <w:rtl/>
          <w:lang w:bidi="fa-IR"/>
        </w:rPr>
        <w:t>)</w:t>
      </w:r>
      <w:r w:rsidRPr="009B61C0">
        <w:rPr>
          <w:rFonts w:asciiTheme="minorBidi" w:hAnsiTheme="minorBidi" w:cs="B Lotus" w:hint="cs"/>
          <w:sz w:val="28"/>
          <w:szCs w:val="28"/>
          <w:rtl/>
          <w:lang w:bidi="fa-IR"/>
        </w:rPr>
        <w:t>. و</w:t>
      </w:r>
      <w:r w:rsidR="00BF4480"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برترین احوال برای بنده، حالتی است که وی در آن به الله متعال نزدیک</w:t>
      </w:r>
      <w:r w:rsidR="00690416">
        <w:rPr>
          <w:rFonts w:asciiTheme="minorBidi" w:hAnsiTheme="minorBidi" w:cs="B Lotus" w:hint="cs"/>
          <w:sz w:val="28"/>
          <w:szCs w:val="28"/>
          <w:rtl/>
          <w:lang w:bidi="fa-IR"/>
        </w:rPr>
        <w:t xml:space="preserve">‌تر </w:t>
      </w:r>
      <w:r w:rsidR="00364462" w:rsidRPr="009B61C0">
        <w:rPr>
          <w:rFonts w:asciiTheme="minorBidi" w:hAnsiTheme="minorBidi" w:cs="B Lotus" w:hint="cs"/>
          <w:sz w:val="28"/>
          <w:szCs w:val="28"/>
          <w:rtl/>
          <w:lang w:bidi="fa-IR"/>
        </w:rPr>
        <w:t>است، از</w:t>
      </w:r>
      <w:r w:rsidR="00BF4480" w:rsidRPr="009B61C0">
        <w:rPr>
          <w:rFonts w:asciiTheme="minorBidi" w:hAnsiTheme="minorBidi" w:cs="B Lotus" w:hint="cs"/>
          <w:sz w:val="28"/>
          <w:szCs w:val="28"/>
          <w:rtl/>
          <w:lang w:bidi="fa-IR"/>
        </w:rPr>
        <w:t xml:space="preserve"> </w:t>
      </w:r>
      <w:r w:rsidR="00364462" w:rsidRPr="009B61C0">
        <w:rPr>
          <w:rFonts w:asciiTheme="minorBidi" w:hAnsiTheme="minorBidi" w:cs="B Lotus" w:hint="cs"/>
          <w:sz w:val="28"/>
          <w:szCs w:val="28"/>
          <w:rtl/>
          <w:lang w:bidi="fa-IR"/>
        </w:rPr>
        <w:t>این</w:t>
      </w:r>
      <w:r w:rsidR="00F1151F">
        <w:rPr>
          <w:rFonts w:asciiTheme="minorBidi" w:hAnsiTheme="minorBidi" w:cs="B Lotus"/>
          <w:sz w:val="28"/>
          <w:szCs w:val="28"/>
          <w:rtl/>
          <w:lang w:bidi="fa-IR"/>
        </w:rPr>
        <w:softHyphen/>
      </w:r>
      <w:r w:rsidR="00364462" w:rsidRPr="009B61C0">
        <w:rPr>
          <w:rFonts w:asciiTheme="minorBidi" w:hAnsiTheme="minorBidi" w:cs="B Lotus" w:hint="cs"/>
          <w:sz w:val="28"/>
          <w:szCs w:val="28"/>
          <w:rtl/>
          <w:lang w:bidi="fa-IR"/>
        </w:rPr>
        <w:t xml:space="preserve">رو </w:t>
      </w:r>
      <w:r w:rsidR="00364462" w:rsidRPr="009B61C0">
        <w:rPr>
          <w:rFonts w:asciiTheme="minorBidi" w:hAnsiTheme="minorBidi" w:cs="B Lotus" w:hint="cs"/>
          <w:sz w:val="28"/>
          <w:szCs w:val="28"/>
          <w:rtl/>
          <w:lang w:bidi="fa-IR"/>
        </w:rPr>
        <w:lastRenderedPageBreak/>
        <w:t>دعا در این حالت به اجابت نزدیکتر</w:t>
      </w:r>
      <w:r w:rsidR="00EE6E51">
        <w:rPr>
          <w:rFonts w:asciiTheme="minorBidi" w:hAnsiTheme="minorBidi" w:cs="B Lotus" w:hint="cs"/>
          <w:sz w:val="28"/>
          <w:szCs w:val="28"/>
          <w:rtl/>
          <w:lang w:bidi="fa-IR"/>
        </w:rPr>
        <w:t xml:space="preserve"> می‌</w:t>
      </w:r>
      <w:r w:rsidR="00364462" w:rsidRPr="009B61C0">
        <w:rPr>
          <w:rFonts w:asciiTheme="minorBidi" w:hAnsiTheme="minorBidi" w:cs="B Lotus" w:hint="cs"/>
          <w:sz w:val="28"/>
          <w:szCs w:val="28"/>
          <w:rtl/>
          <w:lang w:bidi="fa-IR"/>
        </w:rPr>
        <w:t xml:space="preserve">باشد. </w:t>
      </w:r>
    </w:p>
    <w:p w:rsidR="00364462" w:rsidRPr="009B61C0" w:rsidRDefault="00364462" w:rsidP="00F1151F">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زمانی</w:t>
      </w:r>
      <w:r w:rsidR="00F1151F">
        <w:rPr>
          <w:rFonts w:asciiTheme="minorBidi" w:hAnsiTheme="minorBidi" w:cs="B Lotus"/>
          <w:sz w:val="28"/>
          <w:szCs w:val="28"/>
          <w:rtl/>
          <w:lang w:bidi="fa-IR"/>
        </w:rPr>
        <w:softHyphen/>
      </w:r>
      <w:r w:rsidRPr="009B61C0">
        <w:rPr>
          <w:rFonts w:asciiTheme="minorBidi" w:hAnsiTheme="minorBidi" w:cs="B Lotus" w:hint="cs"/>
          <w:sz w:val="28"/>
          <w:szCs w:val="28"/>
          <w:rtl/>
          <w:lang w:bidi="fa-IR"/>
        </w:rPr>
        <w:t xml:space="preserve">که الله متعال انسان را از خاک آفرید، زیبنده بود که وی از اصل خود خارج نشود، بلکه بدان بازگردد، گرچه </w:t>
      </w:r>
      <w:r w:rsidR="00580279" w:rsidRPr="009B61C0">
        <w:rPr>
          <w:rFonts w:asciiTheme="minorBidi" w:hAnsiTheme="minorBidi" w:cs="B Lotus" w:hint="cs"/>
          <w:sz w:val="28"/>
          <w:szCs w:val="28"/>
          <w:rtl/>
          <w:lang w:bidi="fa-IR"/>
        </w:rPr>
        <w:t>ط</w:t>
      </w:r>
      <w:r w:rsidRPr="009B61C0">
        <w:rPr>
          <w:rFonts w:asciiTheme="minorBidi" w:hAnsiTheme="minorBidi" w:cs="B Lotus" w:hint="cs"/>
          <w:sz w:val="28"/>
          <w:szCs w:val="28"/>
          <w:rtl/>
          <w:lang w:bidi="fa-IR"/>
        </w:rPr>
        <w:t xml:space="preserve">بیعت و نفس وی مقتضی خروج از آن بود؛ </w:t>
      </w:r>
      <w:r w:rsidR="00F1151F">
        <w:rPr>
          <w:rFonts w:asciiTheme="minorBidi" w:hAnsiTheme="minorBidi" w:cs="B Lotus" w:hint="cs"/>
          <w:sz w:val="28"/>
          <w:szCs w:val="28"/>
          <w:rtl/>
          <w:lang w:bidi="fa-IR"/>
        </w:rPr>
        <w:t>چون</w:t>
      </w:r>
      <w:r w:rsidRPr="009B61C0">
        <w:rPr>
          <w:rFonts w:asciiTheme="minorBidi" w:hAnsiTheme="minorBidi" w:cs="B Lotus" w:hint="cs"/>
          <w:sz w:val="28"/>
          <w:szCs w:val="28"/>
          <w:rtl/>
          <w:lang w:bidi="fa-IR"/>
        </w:rPr>
        <w:t xml:space="preserve"> اگر انسان از طبیعت خود خارج گردد و بر دست نفسش رها گردد، غرور ورزیده و شرور</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گردد و از اصلی که از آن خلق شده خارج</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گردد و به حق پروردگارش از کبریاء و عظمت هجوم</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آورد و با پرور</w:t>
      </w:r>
      <w:r w:rsidR="00F1151F">
        <w:rPr>
          <w:rFonts w:asciiTheme="minorBidi" w:hAnsiTheme="minorBidi" w:cs="B Lotus" w:hint="cs"/>
          <w:sz w:val="28"/>
          <w:szCs w:val="28"/>
          <w:rtl/>
          <w:lang w:bidi="fa-IR"/>
        </w:rPr>
        <w:t>دگارش بر سر آندو به منازعه برمی</w:t>
      </w:r>
      <w:r w:rsidR="00F1151F">
        <w:rPr>
          <w:rFonts w:asciiTheme="minorBidi" w:hAnsiTheme="minorBidi" w:cs="B Lotus"/>
          <w:sz w:val="28"/>
          <w:szCs w:val="28"/>
          <w:rtl/>
          <w:lang w:bidi="fa-IR"/>
        </w:rPr>
        <w:softHyphen/>
      </w:r>
      <w:r w:rsidRPr="009B61C0">
        <w:rPr>
          <w:rFonts w:asciiTheme="minorBidi" w:hAnsiTheme="minorBidi" w:cs="B Lotus" w:hint="cs"/>
          <w:sz w:val="28"/>
          <w:szCs w:val="28"/>
          <w:rtl/>
          <w:lang w:bidi="fa-IR"/>
        </w:rPr>
        <w:t>خیزد، درحالی</w:t>
      </w:r>
      <w:r w:rsidR="00F1151F">
        <w:rPr>
          <w:rFonts w:asciiTheme="minorBidi" w:hAnsiTheme="minorBidi" w:cs="B Lotus"/>
          <w:sz w:val="28"/>
          <w:szCs w:val="28"/>
          <w:rtl/>
          <w:lang w:bidi="fa-IR"/>
        </w:rPr>
        <w:softHyphen/>
      </w:r>
      <w:r w:rsidRPr="009B61C0">
        <w:rPr>
          <w:rFonts w:asciiTheme="minorBidi" w:hAnsiTheme="minorBidi" w:cs="B Lotus" w:hint="cs"/>
          <w:sz w:val="28"/>
          <w:szCs w:val="28"/>
          <w:rtl/>
          <w:lang w:bidi="fa-IR"/>
        </w:rPr>
        <w:t>که به سجده</w:t>
      </w:r>
      <w:r w:rsidR="00EE6E51">
        <w:rPr>
          <w:rFonts w:asciiTheme="minorBidi" w:hAnsiTheme="minorBidi" w:cs="B Lotus" w:hint="cs"/>
          <w:sz w:val="28"/>
          <w:szCs w:val="28"/>
          <w:rtl/>
          <w:lang w:bidi="fa-IR"/>
        </w:rPr>
        <w:t xml:space="preserve">‌ی </w:t>
      </w:r>
      <w:r w:rsidRPr="009B61C0">
        <w:rPr>
          <w:rFonts w:asciiTheme="minorBidi" w:hAnsiTheme="minorBidi" w:cs="B Lotus" w:hint="cs"/>
          <w:sz w:val="28"/>
          <w:szCs w:val="28"/>
          <w:rtl/>
          <w:lang w:bidi="fa-IR"/>
        </w:rPr>
        <w:t xml:space="preserve">خاضعانه و خاشعانه در برابر عظمت پروردگار و خالقش و تذلل در پیشگاه حق و به اظهار شکستگی و فروتنی برای حق </w:t>
      </w:r>
      <w:r w:rsidRPr="00F1151F">
        <w:rPr>
          <w:rFonts w:asciiTheme="minorBidi" w:hAnsiTheme="minorBidi" w:cs="B Lotus" w:hint="cs"/>
          <w:sz w:val="24"/>
          <w:szCs w:val="24"/>
          <w:rtl/>
          <w:lang w:bidi="fa-IR"/>
        </w:rPr>
        <w:t>سبحانه و تعالی</w:t>
      </w:r>
      <w:r w:rsidRPr="009B61C0">
        <w:rPr>
          <w:rFonts w:asciiTheme="minorBidi" w:hAnsiTheme="minorBidi" w:cs="B Lotus" w:hint="cs"/>
          <w:sz w:val="28"/>
          <w:szCs w:val="28"/>
          <w:rtl/>
          <w:lang w:bidi="fa-IR"/>
        </w:rPr>
        <w:t xml:space="preserve"> امر شده است که این خضوع و خشوع و تذلل برای الله متعال به حکم عبودیت باز</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گردد و موجب جبران و تلافی آنچه از اشتباه و لغزش و غفلت و اعراض که برای وی حاصل شده و موجب خروج وی از اصل خود گردیده،</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شود.</w:t>
      </w:r>
    </w:p>
    <w:p w:rsidR="00364462" w:rsidRPr="009B61C0" w:rsidRDefault="00364462" w:rsidP="00F42E99">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این</w:t>
      </w:r>
      <w:r w:rsidR="00F1151F">
        <w:rPr>
          <w:rFonts w:asciiTheme="minorBidi" w:hAnsiTheme="minorBidi" w:cs="B Lotus"/>
          <w:sz w:val="28"/>
          <w:szCs w:val="28"/>
          <w:rtl/>
          <w:lang w:bidi="fa-IR"/>
        </w:rPr>
        <w:softHyphen/>
      </w:r>
      <w:r w:rsidRPr="009B61C0">
        <w:rPr>
          <w:rFonts w:asciiTheme="minorBidi" w:hAnsiTheme="minorBidi" w:cs="B Lotus" w:hint="cs"/>
          <w:sz w:val="28"/>
          <w:szCs w:val="28"/>
          <w:rtl/>
          <w:lang w:bidi="fa-IR"/>
        </w:rPr>
        <w:t>گونه است که در سجده، حقیقت خاکی که از آن خلق شده برای وی نمایان</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 xml:space="preserve">گردد. </w:t>
      </w:r>
    </w:p>
    <w:p w:rsidR="002172CA" w:rsidRPr="009B61C0" w:rsidRDefault="00364462" w:rsidP="00F1151F">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انسان شریف</w:t>
      </w:r>
      <w:r w:rsidR="00EE6E51">
        <w:rPr>
          <w:rFonts w:asciiTheme="minorBidi" w:hAnsiTheme="minorBidi" w:cs="B Lotus" w:hint="cs"/>
          <w:sz w:val="28"/>
          <w:szCs w:val="28"/>
          <w:rtl/>
          <w:lang w:bidi="fa-IR"/>
        </w:rPr>
        <w:t xml:space="preserve">‌ترین </w:t>
      </w:r>
      <w:r w:rsidRPr="009B61C0">
        <w:rPr>
          <w:rFonts w:asciiTheme="minorBidi" w:hAnsiTheme="minorBidi" w:cs="B Lotus" w:hint="cs"/>
          <w:sz w:val="28"/>
          <w:szCs w:val="28"/>
          <w:rtl/>
          <w:lang w:bidi="fa-IR"/>
        </w:rPr>
        <w:t xml:space="preserve">جزء بدن </w:t>
      </w:r>
      <w:r w:rsidR="002172CA" w:rsidRPr="009B61C0">
        <w:rPr>
          <w:rFonts w:asciiTheme="minorBidi" w:hAnsiTheme="minorBidi" w:cs="B Lotus" w:hint="cs"/>
          <w:sz w:val="28"/>
          <w:szCs w:val="28"/>
          <w:rtl/>
          <w:lang w:bidi="fa-IR"/>
        </w:rPr>
        <w:t>و</w:t>
      </w:r>
      <w:r w:rsidR="00302DE2" w:rsidRPr="009B61C0">
        <w:rPr>
          <w:rFonts w:asciiTheme="minorBidi" w:hAnsiTheme="minorBidi" w:cs="B Lotus" w:hint="cs"/>
          <w:sz w:val="28"/>
          <w:szCs w:val="28"/>
          <w:rtl/>
          <w:lang w:bidi="fa-IR"/>
        </w:rPr>
        <w:t xml:space="preserve"> </w:t>
      </w:r>
      <w:r w:rsidR="002172CA" w:rsidRPr="009B61C0">
        <w:rPr>
          <w:rFonts w:asciiTheme="minorBidi" w:hAnsiTheme="minorBidi" w:cs="B Lotus" w:hint="cs"/>
          <w:sz w:val="28"/>
          <w:szCs w:val="28"/>
          <w:rtl/>
          <w:lang w:bidi="fa-IR"/>
        </w:rPr>
        <w:t>بالاترین</w:t>
      </w:r>
      <w:r w:rsidR="00F1151F">
        <w:rPr>
          <w:rFonts w:asciiTheme="minorBidi" w:hAnsiTheme="minorBidi" w:cs="B Lotus" w:hint="cs"/>
          <w:sz w:val="28"/>
          <w:szCs w:val="28"/>
          <w:rtl/>
          <w:lang w:bidi="fa-IR"/>
        </w:rPr>
        <w:t xml:space="preserve"> آن</w:t>
      </w:r>
      <w:r w:rsidR="00F1151F">
        <w:rPr>
          <w:rFonts w:asciiTheme="minorBidi" w:hAnsiTheme="minorBidi" w:cs="B Lotus"/>
          <w:sz w:val="28"/>
          <w:szCs w:val="28"/>
          <w:rtl/>
          <w:lang w:bidi="fa-IR"/>
        </w:rPr>
        <w:softHyphen/>
      </w:r>
      <w:r w:rsidR="00A623E8">
        <w:rPr>
          <w:rFonts w:asciiTheme="minorBidi" w:hAnsiTheme="minorBidi" w:cs="B Lotus" w:hint="cs"/>
          <w:sz w:val="28"/>
          <w:szCs w:val="28"/>
          <w:rtl/>
          <w:lang w:bidi="fa-IR"/>
        </w:rPr>
        <w:t xml:space="preserve">را </w:t>
      </w:r>
      <w:r w:rsidR="002172CA" w:rsidRPr="009B61C0">
        <w:rPr>
          <w:rFonts w:asciiTheme="minorBidi" w:hAnsiTheme="minorBidi" w:cs="B Lotus" w:hint="cs"/>
          <w:sz w:val="28"/>
          <w:szCs w:val="28"/>
          <w:rtl/>
          <w:lang w:bidi="fa-IR"/>
        </w:rPr>
        <w:t>که همان صورت است، بر</w:t>
      </w:r>
      <w:r w:rsidR="00F1151F">
        <w:rPr>
          <w:rFonts w:asciiTheme="minorBidi" w:hAnsiTheme="minorBidi" w:cs="B Lotus" w:hint="cs"/>
          <w:sz w:val="28"/>
          <w:szCs w:val="28"/>
          <w:rtl/>
          <w:lang w:bidi="fa-IR"/>
        </w:rPr>
        <w:t xml:space="preserve"> </w:t>
      </w:r>
      <w:r w:rsidR="002172CA" w:rsidRPr="009B61C0">
        <w:rPr>
          <w:rFonts w:asciiTheme="minorBidi" w:hAnsiTheme="minorBidi" w:cs="B Lotus" w:hint="cs"/>
          <w:sz w:val="28"/>
          <w:szCs w:val="28"/>
          <w:rtl/>
          <w:lang w:bidi="fa-IR"/>
        </w:rPr>
        <w:t>زمین</w:t>
      </w:r>
      <w:r w:rsidR="00EE6E51">
        <w:rPr>
          <w:rFonts w:asciiTheme="minorBidi" w:hAnsiTheme="minorBidi" w:cs="B Lotus" w:hint="cs"/>
          <w:sz w:val="28"/>
          <w:szCs w:val="28"/>
          <w:rtl/>
          <w:lang w:bidi="fa-IR"/>
        </w:rPr>
        <w:t xml:space="preserve"> می‌</w:t>
      </w:r>
      <w:r w:rsidR="002172CA" w:rsidRPr="009B61C0">
        <w:rPr>
          <w:rFonts w:asciiTheme="minorBidi" w:hAnsiTheme="minorBidi" w:cs="B Lotus" w:hint="cs"/>
          <w:sz w:val="28"/>
          <w:szCs w:val="28"/>
          <w:rtl/>
          <w:lang w:bidi="fa-IR"/>
        </w:rPr>
        <w:t xml:space="preserve">گزارد </w:t>
      </w:r>
      <w:r w:rsidR="00F1151F">
        <w:rPr>
          <w:rFonts w:asciiTheme="minorBidi" w:hAnsiTheme="minorBidi" w:cs="B Lotus" w:hint="cs"/>
          <w:sz w:val="28"/>
          <w:szCs w:val="28"/>
          <w:rtl/>
          <w:lang w:bidi="fa-IR"/>
        </w:rPr>
        <w:t>چنان</w:t>
      </w:r>
      <w:r w:rsidR="00F64D59">
        <w:rPr>
          <w:rFonts w:asciiTheme="minorBidi" w:hAnsiTheme="minorBidi" w:cs="B Lotus" w:hint="cs"/>
          <w:sz w:val="28"/>
          <w:szCs w:val="28"/>
          <w:rtl/>
          <w:lang w:bidi="fa-IR"/>
        </w:rPr>
        <w:t xml:space="preserve"> </w:t>
      </w:r>
      <w:r w:rsidR="002172CA" w:rsidRPr="009B61C0">
        <w:rPr>
          <w:rFonts w:asciiTheme="minorBidi" w:hAnsiTheme="minorBidi" w:cs="B Lotus" w:hint="cs"/>
          <w:sz w:val="28"/>
          <w:szCs w:val="28"/>
          <w:rtl/>
          <w:lang w:bidi="fa-IR"/>
        </w:rPr>
        <w:t>که بالاترین قسمت بدن</w:t>
      </w:r>
      <w:r w:rsidR="00F1151F">
        <w:rPr>
          <w:rFonts w:asciiTheme="minorBidi" w:hAnsiTheme="minorBidi" w:cs="B Lotus" w:hint="cs"/>
          <w:sz w:val="28"/>
          <w:szCs w:val="28"/>
          <w:rtl/>
          <w:lang w:bidi="fa-IR"/>
        </w:rPr>
        <w:t>ش در پیشگاه پروردگار بلند مرتبه</w:t>
      </w:r>
      <w:r w:rsidR="00F1151F">
        <w:rPr>
          <w:rFonts w:asciiTheme="minorBidi" w:hAnsiTheme="minorBidi" w:cs="B Lotus"/>
          <w:sz w:val="28"/>
          <w:szCs w:val="28"/>
          <w:rtl/>
          <w:lang w:bidi="fa-IR"/>
        </w:rPr>
        <w:softHyphen/>
      </w:r>
      <w:r w:rsidR="002172CA" w:rsidRPr="009B61C0">
        <w:rPr>
          <w:rFonts w:asciiTheme="minorBidi" w:hAnsiTheme="minorBidi" w:cs="B Lotus" w:hint="cs"/>
          <w:sz w:val="28"/>
          <w:szCs w:val="28"/>
          <w:rtl/>
          <w:lang w:bidi="fa-IR"/>
        </w:rPr>
        <w:t>اش، خاضعانه پایین</w:t>
      </w:r>
      <w:r w:rsidR="00EE6E51">
        <w:rPr>
          <w:rFonts w:asciiTheme="minorBidi" w:hAnsiTheme="minorBidi" w:cs="B Lotus" w:hint="cs"/>
          <w:sz w:val="28"/>
          <w:szCs w:val="28"/>
          <w:rtl/>
          <w:lang w:bidi="fa-IR"/>
        </w:rPr>
        <w:t xml:space="preserve">‌ترین </w:t>
      </w:r>
      <w:r w:rsidR="002172CA" w:rsidRPr="009B61C0">
        <w:rPr>
          <w:rFonts w:asciiTheme="minorBidi" w:hAnsiTheme="minorBidi" w:cs="B Lotus" w:hint="cs"/>
          <w:sz w:val="28"/>
          <w:szCs w:val="28"/>
          <w:rtl/>
          <w:lang w:bidi="fa-IR"/>
        </w:rPr>
        <w:t>عضو وی قرار</w:t>
      </w:r>
      <w:r w:rsidR="00EE6E51">
        <w:rPr>
          <w:rFonts w:asciiTheme="minorBidi" w:hAnsiTheme="minorBidi" w:cs="B Lotus" w:hint="cs"/>
          <w:sz w:val="28"/>
          <w:szCs w:val="28"/>
          <w:rtl/>
          <w:lang w:bidi="fa-IR"/>
        </w:rPr>
        <w:t xml:space="preserve"> می‌</w:t>
      </w:r>
      <w:r w:rsidR="002172CA" w:rsidRPr="009B61C0">
        <w:rPr>
          <w:rFonts w:asciiTheme="minorBidi" w:hAnsiTheme="minorBidi" w:cs="B Lotus" w:hint="cs"/>
          <w:sz w:val="28"/>
          <w:szCs w:val="28"/>
          <w:rtl/>
          <w:lang w:bidi="fa-IR"/>
        </w:rPr>
        <w:t xml:space="preserve">گیرد که نشانگر خشوع و تذلل در برابر عظمت حق </w:t>
      </w:r>
      <w:r w:rsidR="002172CA" w:rsidRPr="00F1151F">
        <w:rPr>
          <w:rFonts w:asciiTheme="minorBidi" w:hAnsiTheme="minorBidi" w:cs="B Lotus" w:hint="cs"/>
          <w:sz w:val="24"/>
          <w:szCs w:val="24"/>
          <w:rtl/>
          <w:lang w:bidi="fa-IR"/>
        </w:rPr>
        <w:t xml:space="preserve">سبحانه و تعالی </w:t>
      </w:r>
      <w:r w:rsidR="002172CA" w:rsidRPr="009B61C0">
        <w:rPr>
          <w:rFonts w:asciiTheme="minorBidi" w:hAnsiTheme="minorBidi" w:cs="B Lotus" w:hint="cs"/>
          <w:sz w:val="28"/>
          <w:szCs w:val="28"/>
          <w:rtl/>
          <w:lang w:bidi="fa-IR"/>
        </w:rPr>
        <w:t>و فروتنی در برابر عزتش</w:t>
      </w:r>
      <w:r w:rsidR="00EE6E51">
        <w:rPr>
          <w:rFonts w:asciiTheme="minorBidi" w:hAnsiTheme="minorBidi" w:cs="B Lotus" w:hint="cs"/>
          <w:sz w:val="28"/>
          <w:szCs w:val="28"/>
          <w:rtl/>
          <w:lang w:bidi="fa-IR"/>
        </w:rPr>
        <w:t xml:space="preserve"> می‌</w:t>
      </w:r>
      <w:r w:rsidR="00F1151F">
        <w:rPr>
          <w:rFonts w:asciiTheme="minorBidi" w:hAnsiTheme="minorBidi" w:cs="B Lotus" w:hint="cs"/>
          <w:sz w:val="28"/>
          <w:szCs w:val="28"/>
          <w:rtl/>
          <w:lang w:bidi="fa-IR"/>
        </w:rPr>
        <w:t>باشد</w:t>
      </w:r>
      <w:r w:rsidR="002172CA" w:rsidRPr="009B61C0">
        <w:rPr>
          <w:rFonts w:asciiTheme="minorBidi" w:hAnsiTheme="minorBidi" w:cs="B Lotus" w:hint="cs"/>
          <w:sz w:val="28"/>
          <w:szCs w:val="28"/>
          <w:rtl/>
          <w:lang w:bidi="fa-IR"/>
        </w:rPr>
        <w:t xml:space="preserve"> و این نهایت خشوع ظاهری</w:t>
      </w:r>
      <w:r w:rsidR="00EE6E51">
        <w:rPr>
          <w:rFonts w:asciiTheme="minorBidi" w:hAnsiTheme="minorBidi" w:cs="B Lotus" w:hint="cs"/>
          <w:sz w:val="28"/>
          <w:szCs w:val="28"/>
          <w:rtl/>
          <w:lang w:bidi="fa-IR"/>
        </w:rPr>
        <w:t xml:space="preserve"> می‌</w:t>
      </w:r>
      <w:r w:rsidR="002172CA" w:rsidRPr="009B61C0">
        <w:rPr>
          <w:rFonts w:asciiTheme="minorBidi" w:hAnsiTheme="minorBidi" w:cs="B Lotus" w:hint="cs"/>
          <w:sz w:val="28"/>
          <w:szCs w:val="28"/>
          <w:rtl/>
          <w:lang w:bidi="fa-IR"/>
        </w:rPr>
        <w:t xml:space="preserve">باشد. </w:t>
      </w:r>
    </w:p>
    <w:p w:rsidR="002172CA" w:rsidRPr="009B61C0" w:rsidRDefault="002172CA" w:rsidP="00F42E99">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الله متعال وی را از زمینی خلق کرد که ذلیلانه محل برخورد قدمها</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باشد و وی را در آن</w:t>
      </w:r>
      <w:r w:rsidR="00F1151F">
        <w:rPr>
          <w:rFonts w:asciiTheme="minorBidi" w:hAnsiTheme="minorBidi" w:cs="B Lotus" w:hint="cs"/>
          <w:sz w:val="28"/>
          <w:szCs w:val="28"/>
          <w:rtl/>
          <w:lang w:bidi="fa-IR"/>
        </w:rPr>
        <w:t xml:space="preserve"> به کار گرفت و او را بدان بازمی</w:t>
      </w:r>
      <w:r w:rsidR="00F1151F">
        <w:rPr>
          <w:rFonts w:asciiTheme="minorBidi" w:hAnsiTheme="minorBidi" w:cs="B Lotus"/>
          <w:sz w:val="28"/>
          <w:szCs w:val="28"/>
          <w:rtl/>
          <w:lang w:bidi="fa-IR"/>
        </w:rPr>
        <w:softHyphen/>
      </w:r>
      <w:r w:rsidRPr="009B61C0">
        <w:rPr>
          <w:rFonts w:asciiTheme="minorBidi" w:hAnsiTheme="minorBidi" w:cs="B Lotus" w:hint="cs"/>
          <w:sz w:val="28"/>
          <w:szCs w:val="28"/>
          <w:rtl/>
          <w:lang w:bidi="fa-IR"/>
        </w:rPr>
        <w:t>گرداند و به او وعده داده که وی را از آن خارج</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گرداند. از</w:t>
      </w:r>
      <w:r w:rsidR="008D3A46"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این</w:t>
      </w:r>
      <w:r w:rsidR="00F1151F">
        <w:rPr>
          <w:rFonts w:asciiTheme="minorBidi" w:hAnsiTheme="minorBidi" w:cs="B Lotus"/>
          <w:sz w:val="28"/>
          <w:szCs w:val="28"/>
          <w:rtl/>
          <w:lang w:bidi="fa-IR"/>
        </w:rPr>
        <w:softHyphen/>
      </w:r>
      <w:r w:rsidRPr="009B61C0">
        <w:rPr>
          <w:rFonts w:asciiTheme="minorBidi" w:hAnsiTheme="minorBidi" w:cs="B Lotus" w:hint="cs"/>
          <w:sz w:val="28"/>
          <w:szCs w:val="28"/>
          <w:rtl/>
          <w:lang w:bidi="fa-IR"/>
        </w:rPr>
        <w:t>رو زمین، مادر و پدر و اصل و فصل او</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باشد به</w:t>
      </w:r>
      <w:r w:rsidR="00F64D59">
        <w:rPr>
          <w:rFonts w:asciiTheme="minorBidi" w:hAnsiTheme="minorBidi" w:cs="B Lotus" w:hint="cs"/>
          <w:sz w:val="28"/>
          <w:szCs w:val="28"/>
          <w:rtl/>
          <w:lang w:bidi="fa-IR"/>
        </w:rPr>
        <w:t xml:space="preserve"> گونه‌ای </w:t>
      </w:r>
      <w:r w:rsidRPr="009B61C0">
        <w:rPr>
          <w:rFonts w:asciiTheme="minorBidi" w:hAnsiTheme="minorBidi" w:cs="B Lotus" w:hint="cs"/>
          <w:sz w:val="28"/>
          <w:szCs w:val="28"/>
          <w:rtl/>
          <w:lang w:bidi="fa-IR"/>
        </w:rPr>
        <w:t>که در زمان زنده بودن بر پشت آن و در</w:t>
      </w:r>
      <w:r w:rsidR="00F1151F">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زمان مردن در دل و آغوش آن</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باشد. و</w:t>
      </w:r>
      <w:r w:rsidR="00302DE2"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زمین برای وی پاکیزه و محل سجده قرار داده شده، از</w:t>
      </w:r>
      <w:r w:rsidR="00302DE2"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این</w:t>
      </w:r>
      <w:r w:rsidR="00F1151F">
        <w:rPr>
          <w:rFonts w:asciiTheme="minorBidi" w:hAnsiTheme="minorBidi" w:cs="B Lotus"/>
          <w:sz w:val="28"/>
          <w:szCs w:val="28"/>
          <w:rtl/>
          <w:lang w:bidi="fa-IR"/>
        </w:rPr>
        <w:softHyphen/>
      </w:r>
      <w:r w:rsidRPr="009B61C0">
        <w:rPr>
          <w:rFonts w:asciiTheme="minorBidi" w:hAnsiTheme="minorBidi" w:cs="B Lotus" w:hint="cs"/>
          <w:sz w:val="28"/>
          <w:szCs w:val="28"/>
          <w:rtl/>
          <w:lang w:bidi="fa-IR"/>
        </w:rPr>
        <w:t>رو</w:t>
      </w:r>
      <w:r w:rsidR="00463418"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به سجده امر شده که نهایت خشوع ظاهری</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باشد و در آن عبودیت سایر اعضا نیز گرد آمده است، لذا چهره</w:t>
      </w:r>
      <w:r w:rsidR="00F64D59">
        <w:rPr>
          <w:rFonts w:asciiTheme="minorBidi" w:hAnsiTheme="minorBidi" w:cs="B Lotus" w:hint="cs"/>
          <w:sz w:val="28"/>
          <w:szCs w:val="28"/>
          <w:rtl/>
          <w:lang w:bidi="fa-IR"/>
        </w:rPr>
        <w:t xml:space="preserve">‌اش </w:t>
      </w:r>
      <w:r w:rsidRPr="009B61C0">
        <w:rPr>
          <w:rFonts w:asciiTheme="minorBidi" w:hAnsiTheme="minorBidi" w:cs="B Lotus" w:hint="cs"/>
          <w:sz w:val="28"/>
          <w:szCs w:val="28"/>
          <w:rtl/>
          <w:lang w:bidi="fa-IR"/>
        </w:rPr>
        <w:t xml:space="preserve">را به منظور </w:t>
      </w:r>
      <w:r w:rsidRPr="009B61C0">
        <w:rPr>
          <w:rFonts w:asciiTheme="minorBidi" w:hAnsiTheme="minorBidi" w:cs="B Lotus" w:hint="cs"/>
          <w:sz w:val="28"/>
          <w:szCs w:val="28"/>
          <w:rtl/>
          <w:lang w:bidi="fa-IR"/>
        </w:rPr>
        <w:lastRenderedPageBreak/>
        <w:t>شکستگی و فر</w:t>
      </w:r>
      <w:r w:rsidR="00463418" w:rsidRPr="009B61C0">
        <w:rPr>
          <w:rFonts w:asciiTheme="minorBidi" w:hAnsiTheme="minorBidi" w:cs="B Lotus" w:hint="cs"/>
          <w:sz w:val="28"/>
          <w:szCs w:val="28"/>
          <w:rtl/>
          <w:lang w:bidi="fa-IR"/>
        </w:rPr>
        <w:t>و</w:t>
      </w:r>
      <w:r w:rsidRPr="009B61C0">
        <w:rPr>
          <w:rFonts w:asciiTheme="minorBidi" w:hAnsiTheme="minorBidi" w:cs="B Lotus" w:hint="cs"/>
          <w:sz w:val="28"/>
          <w:szCs w:val="28"/>
          <w:rtl/>
          <w:lang w:bidi="fa-IR"/>
        </w:rPr>
        <w:t>تنی و تواضع و خضوع، با افکندن دو دست بر زمین به خاک آغشته</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کند.</w:t>
      </w:r>
    </w:p>
    <w:p w:rsidR="002172CA" w:rsidRPr="009B61C0" w:rsidRDefault="002172CA" w:rsidP="00F42E99">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 xml:space="preserve">مسروق به سعید بن جبیر گفت: </w:t>
      </w:r>
      <w:r w:rsidR="00F1151F">
        <w:rPr>
          <w:rFonts w:asciiTheme="minorBidi" w:hAnsiTheme="minorBidi" w:cs="B Lotus" w:hint="cs"/>
          <w:sz w:val="28"/>
          <w:szCs w:val="28"/>
          <w:rtl/>
          <w:lang w:bidi="fa-IR"/>
        </w:rPr>
        <w:t>«</w:t>
      </w:r>
      <w:r w:rsidRPr="009B61C0">
        <w:rPr>
          <w:rFonts w:asciiTheme="minorBidi" w:hAnsiTheme="minorBidi" w:cs="B Lotus" w:hint="cs"/>
          <w:sz w:val="28"/>
          <w:szCs w:val="28"/>
          <w:rtl/>
          <w:lang w:bidi="fa-IR"/>
        </w:rPr>
        <w:t>چیزی باقی نمانده که در آن اشتیاق و رغبتی باشد، مگر اینکه صورتهای</w:t>
      </w:r>
      <w:r w:rsidR="00F1151F">
        <w:rPr>
          <w:rFonts w:asciiTheme="minorBidi" w:hAnsiTheme="minorBidi" w:cs="B Lotus"/>
          <w:sz w:val="28"/>
          <w:szCs w:val="28"/>
          <w:rtl/>
          <w:lang w:bidi="fa-IR"/>
        </w:rPr>
        <w:softHyphen/>
      </w:r>
      <w:r w:rsidRPr="009B61C0">
        <w:rPr>
          <w:rFonts w:asciiTheme="minorBidi" w:hAnsiTheme="minorBidi" w:cs="B Lotus" w:hint="cs"/>
          <w:sz w:val="28"/>
          <w:szCs w:val="28"/>
          <w:rtl/>
          <w:lang w:bidi="fa-IR"/>
        </w:rPr>
        <w:t>مان را در خاک برای حق سبحانه وتعالی آغشته کنیم.</w:t>
      </w:r>
      <w:r w:rsidR="00F1151F">
        <w:rPr>
          <w:rFonts w:asciiTheme="minorBidi" w:hAnsiTheme="minorBidi" w:cs="B Lotus" w:hint="cs"/>
          <w:sz w:val="28"/>
          <w:szCs w:val="28"/>
          <w:rtl/>
          <w:lang w:bidi="fa-IR"/>
        </w:rPr>
        <w:t>»</w:t>
      </w:r>
      <w:r w:rsidRPr="009B61C0">
        <w:rPr>
          <w:rFonts w:asciiTheme="minorBidi" w:hAnsiTheme="minorBidi" w:cs="B Lotus" w:hint="cs"/>
          <w:sz w:val="28"/>
          <w:szCs w:val="28"/>
          <w:rtl/>
          <w:lang w:bidi="fa-IR"/>
        </w:rPr>
        <w:t xml:space="preserve"> </w:t>
      </w:r>
    </w:p>
    <w:p w:rsidR="00674982" w:rsidRPr="009B61C0" w:rsidRDefault="002172CA" w:rsidP="00A54C1E">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و</w:t>
      </w:r>
      <w:r w:rsidR="008D3A46"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w:t>
      </w:r>
      <w:r w:rsidR="00674982" w:rsidRPr="009B61C0">
        <w:rPr>
          <w:rFonts w:asciiTheme="minorBidi" w:hAnsiTheme="minorBidi" w:cs="B Lotus" w:hint="cs"/>
          <w:sz w:val="28"/>
          <w:szCs w:val="28"/>
          <w:rtl/>
          <w:lang w:bidi="fa-IR"/>
        </w:rPr>
        <w:t xml:space="preserve">عمدا </w:t>
      </w:r>
      <w:r w:rsidRPr="009B61C0">
        <w:rPr>
          <w:rFonts w:asciiTheme="minorBidi" w:hAnsiTheme="minorBidi" w:cs="B Lotus" w:hint="cs"/>
          <w:sz w:val="28"/>
          <w:szCs w:val="28"/>
          <w:rtl/>
          <w:lang w:bidi="fa-IR"/>
        </w:rPr>
        <w:t>از اینکه بر زمین سجده کند</w:t>
      </w:r>
      <w:r w:rsidR="00674982" w:rsidRPr="009B61C0">
        <w:rPr>
          <w:rFonts w:asciiTheme="minorBidi" w:hAnsiTheme="minorBidi" w:cs="B Lotus" w:hint="cs"/>
          <w:sz w:val="28"/>
          <w:szCs w:val="28"/>
          <w:rtl/>
          <w:lang w:bidi="fa-IR"/>
        </w:rPr>
        <w:t>، پرهیز</w:t>
      </w:r>
      <w:r w:rsidR="00EE6E51">
        <w:rPr>
          <w:rFonts w:asciiTheme="minorBidi" w:hAnsiTheme="minorBidi" w:cs="B Lotus" w:hint="cs"/>
          <w:sz w:val="28"/>
          <w:szCs w:val="28"/>
          <w:rtl/>
          <w:lang w:bidi="fa-IR"/>
        </w:rPr>
        <w:t xml:space="preserve"> نمی‌</w:t>
      </w:r>
      <w:r w:rsidR="00674982" w:rsidRPr="009B61C0">
        <w:rPr>
          <w:rFonts w:asciiTheme="minorBidi" w:hAnsiTheme="minorBidi" w:cs="B Lotus" w:hint="cs"/>
          <w:sz w:val="28"/>
          <w:szCs w:val="28"/>
          <w:rtl/>
          <w:lang w:bidi="fa-IR"/>
        </w:rPr>
        <w:t>کرد، بلکه هرگاه برای ایشان اتفاق</w:t>
      </w:r>
      <w:r w:rsidR="00EE6E51">
        <w:rPr>
          <w:rFonts w:asciiTheme="minorBidi" w:hAnsiTheme="minorBidi" w:cs="B Lotus" w:hint="cs"/>
          <w:sz w:val="28"/>
          <w:szCs w:val="28"/>
          <w:rtl/>
          <w:lang w:bidi="fa-IR"/>
        </w:rPr>
        <w:t xml:space="preserve"> می‌</w:t>
      </w:r>
      <w:r w:rsidR="00674982" w:rsidRPr="009B61C0">
        <w:rPr>
          <w:rFonts w:asciiTheme="minorBidi" w:hAnsiTheme="minorBidi" w:cs="B Lotus" w:hint="cs"/>
          <w:sz w:val="28"/>
          <w:szCs w:val="28"/>
          <w:rtl/>
          <w:lang w:bidi="fa-IR"/>
        </w:rPr>
        <w:t>افتاد، بر زمین سجده</w:t>
      </w:r>
      <w:r w:rsidR="00EE6E51">
        <w:rPr>
          <w:rFonts w:asciiTheme="minorBidi" w:hAnsiTheme="minorBidi" w:cs="B Lotus" w:hint="cs"/>
          <w:sz w:val="28"/>
          <w:szCs w:val="28"/>
          <w:rtl/>
          <w:lang w:bidi="fa-IR"/>
        </w:rPr>
        <w:t xml:space="preserve"> می‌</w:t>
      </w:r>
      <w:r w:rsidR="00674982" w:rsidRPr="009B61C0">
        <w:rPr>
          <w:rFonts w:asciiTheme="minorBidi" w:hAnsiTheme="minorBidi" w:cs="B Lotus" w:hint="cs"/>
          <w:sz w:val="28"/>
          <w:szCs w:val="28"/>
          <w:rtl/>
          <w:lang w:bidi="fa-IR"/>
        </w:rPr>
        <w:t>کردند و بر این اساس بود که در آب و گل سجده کردند</w:t>
      </w:r>
      <w:r w:rsidR="00CE42B4">
        <w:rPr>
          <w:rFonts w:ascii="Arial" w:hAnsi="Arial" w:cs="B Lotus" w:hint="cs"/>
          <w:sz w:val="28"/>
          <w:szCs w:val="28"/>
          <w:vertAlign w:val="superscript"/>
          <w:rtl/>
          <w:lang w:bidi="fa-IR"/>
        </w:rPr>
        <w:t>(</w:t>
      </w:r>
      <w:r w:rsidR="00945206" w:rsidRPr="00A10D82">
        <w:rPr>
          <w:rStyle w:val="FootnoteReference"/>
          <w:rFonts w:ascii="Arial" w:hAnsi="Arial" w:cs="B Lotus"/>
          <w:sz w:val="28"/>
          <w:szCs w:val="28"/>
          <w:rtl/>
          <w:lang w:bidi="fa-IR"/>
        </w:rPr>
        <w:footnoteReference w:id="470"/>
      </w:r>
      <w:r w:rsidR="00945206" w:rsidRPr="00A10D82">
        <w:rPr>
          <w:rFonts w:ascii="Arial" w:hAnsi="Arial" w:cs="B Lotus" w:hint="cs"/>
          <w:sz w:val="28"/>
          <w:szCs w:val="28"/>
          <w:vertAlign w:val="superscript"/>
          <w:rtl/>
          <w:lang w:bidi="fa-IR"/>
        </w:rPr>
        <w:t>)</w:t>
      </w:r>
      <w:r w:rsidR="00674982" w:rsidRPr="009B61C0">
        <w:rPr>
          <w:rFonts w:asciiTheme="minorBidi" w:hAnsiTheme="minorBidi" w:cs="B Lotus" w:hint="cs"/>
          <w:sz w:val="28"/>
          <w:szCs w:val="28"/>
          <w:rtl/>
          <w:lang w:bidi="fa-IR"/>
        </w:rPr>
        <w:t xml:space="preserve">. </w:t>
      </w:r>
    </w:p>
    <w:p w:rsidR="00DE446A" w:rsidRPr="009B61C0" w:rsidRDefault="00674982" w:rsidP="00F1151F">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بر این اساس از کمال سجده واجب است که نمازگزار بر اعضای هفتگانه سجده کند که عبارتند از: صورت، دو دست، دو زانو، انگشتان دوپا. که این فرضی است که الله متعال رسولش</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را بدان امر کرده و رسول الله</w:t>
      </w:r>
      <w:r w:rsidR="001C0542" w:rsidRPr="001C0542">
        <w:rPr>
          <w:rFonts w:ascii="AGA Arabesque" w:hAnsi="AGA Arabesque" w:cs="CTraditional Arabic" w:hint="cs"/>
          <w:sz w:val="28"/>
          <w:szCs w:val="28"/>
          <w:lang w:bidi="fa-IR"/>
        </w:rPr>
        <w:t></w:t>
      </w:r>
      <w:r w:rsidR="00F1151F">
        <w:rPr>
          <w:rFonts w:asciiTheme="minorBidi" w:hAnsiTheme="minorBidi" w:cs="B Lotus" w:hint="cs"/>
          <w:sz w:val="28"/>
          <w:szCs w:val="28"/>
          <w:rtl/>
          <w:lang w:bidi="fa-IR"/>
        </w:rPr>
        <w:t xml:space="preserve"> آن</w:t>
      </w:r>
      <w:r w:rsidR="00F1151F">
        <w:rPr>
          <w:rFonts w:asciiTheme="minorBidi" w:hAnsiTheme="minorBidi" w:cs="B Lotus"/>
          <w:sz w:val="28"/>
          <w:szCs w:val="28"/>
          <w:rtl/>
          <w:lang w:bidi="fa-IR"/>
        </w:rPr>
        <w:softHyphen/>
      </w:r>
      <w:r w:rsidR="00A623E8">
        <w:rPr>
          <w:rFonts w:asciiTheme="minorBidi" w:hAnsiTheme="minorBidi" w:cs="B Lotus" w:hint="cs"/>
          <w:sz w:val="28"/>
          <w:szCs w:val="28"/>
          <w:rtl/>
          <w:lang w:bidi="fa-IR"/>
        </w:rPr>
        <w:t xml:space="preserve">را </w:t>
      </w:r>
      <w:r w:rsidRPr="009B61C0">
        <w:rPr>
          <w:rFonts w:asciiTheme="minorBidi" w:hAnsiTheme="minorBidi" w:cs="B Lotus" w:hint="cs"/>
          <w:sz w:val="28"/>
          <w:szCs w:val="28"/>
          <w:rtl/>
          <w:lang w:bidi="fa-IR"/>
        </w:rPr>
        <w:t xml:space="preserve">بر امتش ابلاغ </w:t>
      </w:r>
      <w:r w:rsidR="00F1151F">
        <w:rPr>
          <w:rFonts w:asciiTheme="minorBidi" w:hAnsiTheme="minorBidi" w:cs="B Lotus" w:hint="cs"/>
          <w:sz w:val="28"/>
          <w:szCs w:val="28"/>
          <w:rtl/>
          <w:lang w:bidi="fa-IR"/>
        </w:rPr>
        <w:t>نمو</w:t>
      </w:r>
      <w:r w:rsidRPr="009B61C0">
        <w:rPr>
          <w:rFonts w:asciiTheme="minorBidi" w:hAnsiTheme="minorBidi" w:cs="B Lotus" w:hint="cs"/>
          <w:sz w:val="28"/>
          <w:szCs w:val="28"/>
          <w:rtl/>
          <w:lang w:bidi="fa-IR"/>
        </w:rPr>
        <w:t>دند</w:t>
      </w:r>
      <w:r w:rsidR="00CE42B4">
        <w:rPr>
          <w:rFonts w:ascii="Arial" w:hAnsi="Arial" w:cs="B Lotus" w:hint="cs"/>
          <w:sz w:val="28"/>
          <w:szCs w:val="28"/>
          <w:vertAlign w:val="superscript"/>
          <w:rtl/>
          <w:lang w:bidi="fa-IR"/>
        </w:rPr>
        <w:t>(</w:t>
      </w:r>
      <w:r w:rsidR="00945206" w:rsidRPr="00A10D82">
        <w:rPr>
          <w:rStyle w:val="FootnoteReference"/>
          <w:rFonts w:ascii="Arial" w:hAnsi="Arial" w:cs="B Lotus"/>
          <w:sz w:val="28"/>
          <w:szCs w:val="28"/>
          <w:rtl/>
          <w:lang w:bidi="fa-IR"/>
        </w:rPr>
        <w:footnoteReference w:id="471"/>
      </w:r>
      <w:r w:rsidR="00945206" w:rsidRPr="00A10D82">
        <w:rPr>
          <w:rFonts w:ascii="Arial" w:hAnsi="Arial" w:cs="B Lotus" w:hint="cs"/>
          <w:sz w:val="28"/>
          <w:szCs w:val="28"/>
          <w:vertAlign w:val="superscript"/>
          <w:rtl/>
          <w:lang w:bidi="fa-IR"/>
        </w:rPr>
        <w:t>)</w:t>
      </w:r>
      <w:r w:rsidRPr="009B61C0">
        <w:rPr>
          <w:rFonts w:asciiTheme="minorBidi" w:hAnsiTheme="minorBidi" w:cs="B Lotus" w:hint="cs"/>
          <w:sz w:val="28"/>
          <w:szCs w:val="28"/>
          <w:rtl/>
          <w:lang w:bidi="fa-IR"/>
        </w:rPr>
        <w:t>. و از کمال واجب یا مستحب آن</w:t>
      </w:r>
      <w:r w:rsidR="00F1151F">
        <w:rPr>
          <w:rFonts w:asciiTheme="minorBidi" w:hAnsiTheme="minorBidi" w:cs="B Lotus" w:hint="cs"/>
          <w:sz w:val="28"/>
          <w:szCs w:val="28"/>
          <w:rtl/>
          <w:lang w:bidi="fa-IR"/>
        </w:rPr>
        <w:t xml:space="preserve"> ا</w:t>
      </w:r>
      <w:r w:rsidRPr="009B61C0">
        <w:rPr>
          <w:rFonts w:asciiTheme="minorBidi" w:hAnsiTheme="minorBidi" w:cs="B Lotus" w:hint="cs"/>
          <w:sz w:val="28"/>
          <w:szCs w:val="28"/>
          <w:rtl/>
          <w:lang w:bidi="fa-IR"/>
        </w:rPr>
        <w:t>ست که نمازگزار پوست صورتش را مباشرتا بر زمین قرار داده و بر آن تکیه دهد، به</w:t>
      </w:r>
      <w:r w:rsidR="00F64D59">
        <w:rPr>
          <w:rFonts w:asciiTheme="minorBidi" w:hAnsiTheme="minorBidi" w:cs="B Lotus" w:hint="cs"/>
          <w:sz w:val="28"/>
          <w:szCs w:val="28"/>
          <w:rtl/>
          <w:lang w:bidi="fa-IR"/>
        </w:rPr>
        <w:t xml:space="preserve"> گونه‌ای </w:t>
      </w:r>
      <w:r w:rsidRPr="009B61C0">
        <w:rPr>
          <w:rFonts w:asciiTheme="minorBidi" w:hAnsiTheme="minorBidi" w:cs="B Lotus" w:hint="cs"/>
          <w:sz w:val="28"/>
          <w:szCs w:val="28"/>
          <w:rtl/>
          <w:lang w:bidi="fa-IR"/>
        </w:rPr>
        <w:t>که وزن سرش بر زمین قرار گیرد و اعضایی که در پایین بدنش قرار دارند نسبت به اعضای بالای بدنش مرتفع گردد</w:t>
      </w:r>
      <w:r w:rsidR="00463418" w:rsidRPr="009B61C0">
        <w:rPr>
          <w:rFonts w:asciiTheme="minorBidi" w:hAnsiTheme="minorBidi" w:cs="B Lotus" w:hint="cs"/>
          <w:sz w:val="28"/>
          <w:szCs w:val="28"/>
          <w:rtl/>
          <w:lang w:bidi="fa-IR"/>
        </w:rPr>
        <w:t>،</w:t>
      </w:r>
      <w:r w:rsidRPr="009B61C0">
        <w:rPr>
          <w:rFonts w:asciiTheme="minorBidi" w:hAnsiTheme="minorBidi" w:cs="B Lotus" w:hint="cs"/>
          <w:sz w:val="28"/>
          <w:szCs w:val="28"/>
          <w:rtl/>
          <w:lang w:bidi="fa-IR"/>
        </w:rPr>
        <w:t xml:space="preserve"> که این سجده</w:t>
      </w:r>
      <w:r w:rsidR="00EE6E51">
        <w:rPr>
          <w:rFonts w:asciiTheme="minorBidi" w:hAnsiTheme="minorBidi" w:cs="B Lotus" w:hint="cs"/>
          <w:sz w:val="28"/>
          <w:szCs w:val="28"/>
          <w:rtl/>
          <w:lang w:bidi="fa-IR"/>
        </w:rPr>
        <w:t xml:space="preserve">‌ی </w:t>
      </w:r>
      <w:r w:rsidRPr="009B61C0">
        <w:rPr>
          <w:rFonts w:asciiTheme="minorBidi" w:hAnsiTheme="minorBidi" w:cs="B Lotus" w:hint="cs"/>
          <w:sz w:val="28"/>
          <w:szCs w:val="28"/>
          <w:rtl/>
          <w:lang w:bidi="fa-IR"/>
        </w:rPr>
        <w:t>کامل</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باشد. و از</w:t>
      </w:r>
      <w:r w:rsidR="00F1151F">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جمله کامل کننده</w:t>
      </w:r>
      <w:r w:rsidR="00EE6E51">
        <w:rPr>
          <w:rFonts w:asciiTheme="minorBidi" w:hAnsiTheme="minorBidi" w:cs="B Lotus" w:hint="cs"/>
          <w:sz w:val="28"/>
          <w:szCs w:val="28"/>
          <w:rtl/>
          <w:lang w:bidi="fa-IR"/>
        </w:rPr>
        <w:t xml:space="preserve">‌های </w:t>
      </w:r>
      <w:r w:rsidRPr="009B61C0">
        <w:rPr>
          <w:rFonts w:asciiTheme="minorBidi" w:hAnsiTheme="minorBidi" w:cs="B Lotus" w:hint="cs"/>
          <w:sz w:val="28"/>
          <w:szCs w:val="28"/>
          <w:rtl/>
          <w:lang w:bidi="fa-IR"/>
        </w:rPr>
        <w:t>سجده آن</w:t>
      </w:r>
      <w:r w:rsidR="00F1151F">
        <w:rPr>
          <w:rFonts w:asciiTheme="minorBidi" w:hAnsiTheme="minorBidi" w:cs="B Lotus" w:hint="cs"/>
          <w:sz w:val="28"/>
          <w:szCs w:val="28"/>
          <w:rtl/>
          <w:lang w:bidi="fa-IR"/>
        </w:rPr>
        <w:t xml:space="preserve"> ا</w:t>
      </w:r>
      <w:r w:rsidRPr="009B61C0">
        <w:rPr>
          <w:rFonts w:asciiTheme="minorBidi" w:hAnsiTheme="minorBidi" w:cs="B Lotus" w:hint="cs"/>
          <w:sz w:val="28"/>
          <w:szCs w:val="28"/>
          <w:rtl/>
          <w:lang w:bidi="fa-IR"/>
        </w:rPr>
        <w:t>ست که نماز گزار بر هیئتی باشد که در آن هر عضو از بدنش به بهره</w:t>
      </w:r>
      <w:r w:rsidR="00EE6E51">
        <w:rPr>
          <w:rFonts w:asciiTheme="minorBidi" w:hAnsiTheme="minorBidi" w:cs="B Lotus" w:hint="cs"/>
          <w:sz w:val="28"/>
          <w:szCs w:val="28"/>
          <w:rtl/>
          <w:lang w:bidi="fa-IR"/>
        </w:rPr>
        <w:t xml:space="preserve">‌ی </w:t>
      </w:r>
      <w:r w:rsidRPr="009B61C0">
        <w:rPr>
          <w:rFonts w:asciiTheme="minorBidi" w:hAnsiTheme="minorBidi" w:cs="B Lotus" w:hint="cs"/>
          <w:sz w:val="28"/>
          <w:szCs w:val="28"/>
          <w:rtl/>
          <w:lang w:bidi="fa-IR"/>
        </w:rPr>
        <w:t>خود از خضوع برسد</w:t>
      </w:r>
      <w:r w:rsidR="00AC3326" w:rsidRPr="009B61C0">
        <w:rPr>
          <w:rFonts w:asciiTheme="minorBidi" w:hAnsiTheme="minorBidi" w:cs="B Lotus" w:hint="cs"/>
          <w:sz w:val="28"/>
          <w:szCs w:val="28"/>
          <w:rtl/>
          <w:lang w:bidi="fa-IR"/>
        </w:rPr>
        <w:t xml:space="preserve">، طوری که شکم وی از دو رانش و دو رانش از دو ساقش جدا بوده و بازوهایش از </w:t>
      </w:r>
      <w:r w:rsidR="00F1151F">
        <w:rPr>
          <w:rFonts w:asciiTheme="minorBidi" w:hAnsiTheme="minorBidi" w:cs="B Lotus" w:hint="cs"/>
          <w:sz w:val="28"/>
          <w:szCs w:val="28"/>
          <w:rtl/>
          <w:lang w:bidi="fa-IR"/>
        </w:rPr>
        <w:t>پهلوهایش</w:t>
      </w:r>
      <w:r w:rsidR="00AC3326" w:rsidRPr="009B61C0">
        <w:rPr>
          <w:rFonts w:asciiTheme="minorBidi" w:hAnsiTheme="minorBidi" w:cs="B Lotus" w:hint="cs"/>
          <w:sz w:val="28"/>
          <w:szCs w:val="28"/>
          <w:rtl/>
          <w:lang w:bidi="fa-IR"/>
        </w:rPr>
        <w:t xml:space="preserve"> دور باشد و</w:t>
      </w:r>
      <w:r w:rsidR="00A623E8">
        <w:rPr>
          <w:rFonts w:asciiTheme="minorBidi" w:hAnsiTheme="minorBidi" w:cs="B Lotus" w:hint="cs"/>
          <w:sz w:val="28"/>
          <w:szCs w:val="28"/>
          <w:rtl/>
          <w:lang w:bidi="fa-IR"/>
        </w:rPr>
        <w:t xml:space="preserve"> آن‌ها </w:t>
      </w:r>
      <w:r w:rsidR="00AC3326" w:rsidRPr="009B61C0">
        <w:rPr>
          <w:rFonts w:asciiTheme="minorBidi" w:hAnsiTheme="minorBidi" w:cs="B Lotus" w:hint="cs"/>
          <w:sz w:val="28"/>
          <w:szCs w:val="28"/>
          <w:rtl/>
          <w:lang w:bidi="fa-IR"/>
        </w:rPr>
        <w:t>را بر زمین فرش نکند تا اینکه هر عضوی از وی در عبودیت حق سبحانه و تعالی مستقل باشد. بر این اساس است که هرگاه شیطان، فرزند آدم را در حالت سجده برای الله متعال</w:t>
      </w:r>
      <w:r w:rsidR="00EE6E51">
        <w:rPr>
          <w:rFonts w:asciiTheme="minorBidi" w:hAnsiTheme="minorBidi" w:cs="B Lotus" w:hint="cs"/>
          <w:sz w:val="28"/>
          <w:szCs w:val="28"/>
          <w:rtl/>
          <w:lang w:bidi="fa-IR"/>
        </w:rPr>
        <w:t xml:space="preserve"> می‌</w:t>
      </w:r>
      <w:r w:rsidR="00AC3326" w:rsidRPr="009B61C0">
        <w:rPr>
          <w:rFonts w:asciiTheme="minorBidi" w:hAnsiTheme="minorBidi" w:cs="B Lotus" w:hint="cs"/>
          <w:sz w:val="28"/>
          <w:szCs w:val="28"/>
          <w:rtl/>
          <w:lang w:bidi="fa-IR"/>
        </w:rPr>
        <w:t>بیند، به</w:t>
      </w:r>
      <w:r w:rsidR="009B2668">
        <w:rPr>
          <w:rFonts w:asciiTheme="minorBidi" w:hAnsiTheme="minorBidi" w:cs="B Lotus" w:hint="cs"/>
          <w:sz w:val="28"/>
          <w:szCs w:val="28"/>
          <w:rtl/>
          <w:lang w:bidi="fa-IR"/>
        </w:rPr>
        <w:t xml:space="preserve"> گوشه‌ای </w:t>
      </w:r>
      <w:r w:rsidR="00AC3326" w:rsidRPr="009B61C0">
        <w:rPr>
          <w:rFonts w:asciiTheme="minorBidi" w:hAnsiTheme="minorBidi" w:cs="B Lotus" w:hint="cs"/>
          <w:sz w:val="28"/>
          <w:szCs w:val="28"/>
          <w:rtl/>
          <w:lang w:bidi="fa-IR"/>
        </w:rPr>
        <w:t>اعتزال جسته و گریسته و</w:t>
      </w:r>
      <w:r w:rsidR="00EE6E51">
        <w:rPr>
          <w:rFonts w:asciiTheme="minorBidi" w:hAnsiTheme="minorBidi" w:cs="B Lotus" w:hint="cs"/>
          <w:sz w:val="28"/>
          <w:szCs w:val="28"/>
          <w:rtl/>
          <w:lang w:bidi="fa-IR"/>
        </w:rPr>
        <w:t xml:space="preserve"> می‌</w:t>
      </w:r>
      <w:r w:rsidR="00AC3326" w:rsidRPr="009B61C0">
        <w:rPr>
          <w:rFonts w:asciiTheme="minorBidi" w:hAnsiTheme="minorBidi" w:cs="B Lotus" w:hint="cs"/>
          <w:sz w:val="28"/>
          <w:szCs w:val="28"/>
          <w:rtl/>
          <w:lang w:bidi="fa-IR"/>
        </w:rPr>
        <w:t xml:space="preserve">گوید: ای وای، فرزند آدم به سجده امر </w:t>
      </w:r>
      <w:r w:rsidR="00F1151F">
        <w:rPr>
          <w:rFonts w:asciiTheme="minorBidi" w:hAnsiTheme="minorBidi" w:cs="B Lotus" w:hint="cs"/>
          <w:sz w:val="28"/>
          <w:szCs w:val="28"/>
          <w:rtl/>
          <w:lang w:bidi="fa-IR"/>
        </w:rPr>
        <w:t>شد و سجده کرد و پاداش وی جنت شد</w:t>
      </w:r>
      <w:r w:rsidR="00AC3326" w:rsidRPr="009B61C0">
        <w:rPr>
          <w:rFonts w:asciiTheme="minorBidi" w:hAnsiTheme="minorBidi" w:cs="B Lotus" w:hint="cs"/>
          <w:sz w:val="28"/>
          <w:szCs w:val="28"/>
          <w:rtl/>
          <w:lang w:bidi="fa-IR"/>
        </w:rPr>
        <w:t xml:space="preserve"> و من به سجده امر شدم و نافرمانی کردم و جزای من </w:t>
      </w:r>
      <w:r w:rsidR="00AC3326" w:rsidRPr="009B61C0">
        <w:rPr>
          <w:rFonts w:asciiTheme="minorBidi" w:hAnsiTheme="minorBidi" w:cs="B Lotus" w:hint="cs"/>
          <w:sz w:val="28"/>
          <w:szCs w:val="28"/>
          <w:rtl/>
          <w:lang w:bidi="fa-IR"/>
        </w:rPr>
        <w:lastRenderedPageBreak/>
        <w:t>آتش شد</w:t>
      </w:r>
      <w:r w:rsidR="00CE42B4">
        <w:rPr>
          <w:rFonts w:ascii="Arial" w:hAnsi="Arial" w:cs="B Lotus" w:hint="cs"/>
          <w:sz w:val="28"/>
          <w:szCs w:val="28"/>
          <w:vertAlign w:val="superscript"/>
          <w:rtl/>
          <w:lang w:bidi="fa-IR"/>
        </w:rPr>
        <w:t>(</w:t>
      </w:r>
      <w:r w:rsidR="00945206" w:rsidRPr="00A10D82">
        <w:rPr>
          <w:rStyle w:val="FootnoteReference"/>
          <w:rFonts w:ascii="Arial" w:hAnsi="Arial" w:cs="B Lotus"/>
          <w:sz w:val="28"/>
          <w:szCs w:val="28"/>
          <w:rtl/>
          <w:lang w:bidi="fa-IR"/>
        </w:rPr>
        <w:footnoteReference w:id="472"/>
      </w:r>
      <w:r w:rsidR="00945206" w:rsidRPr="00A10D82">
        <w:rPr>
          <w:rFonts w:ascii="Arial" w:hAnsi="Arial" w:cs="B Lotus" w:hint="cs"/>
          <w:sz w:val="28"/>
          <w:szCs w:val="28"/>
          <w:vertAlign w:val="superscript"/>
          <w:rtl/>
          <w:lang w:bidi="fa-IR"/>
        </w:rPr>
        <w:t>)</w:t>
      </w:r>
      <w:r w:rsidR="00AC3326" w:rsidRPr="009B61C0">
        <w:rPr>
          <w:rFonts w:asciiTheme="minorBidi" w:hAnsiTheme="minorBidi" w:cs="B Lotus" w:hint="cs"/>
          <w:sz w:val="28"/>
          <w:szCs w:val="28"/>
          <w:rtl/>
          <w:lang w:bidi="fa-IR"/>
        </w:rPr>
        <w:t>.</w:t>
      </w:r>
      <w:r w:rsidR="00DE446A" w:rsidRPr="009B61C0">
        <w:rPr>
          <w:rFonts w:asciiTheme="minorBidi" w:hAnsiTheme="minorBidi" w:cs="B Lotus" w:hint="cs"/>
          <w:sz w:val="28"/>
          <w:szCs w:val="28"/>
          <w:rtl/>
          <w:lang w:bidi="fa-IR"/>
        </w:rPr>
        <w:t xml:space="preserve"> </w:t>
      </w:r>
    </w:p>
    <w:p w:rsidR="00755BC2" w:rsidRPr="00896C7C" w:rsidRDefault="00F1151F" w:rsidP="00F1151F">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Pr>
          <w:rFonts w:asciiTheme="minorBidi" w:hAnsiTheme="minorBidi" w:cs="B Lotus" w:hint="cs"/>
          <w:sz w:val="28"/>
          <w:szCs w:val="28"/>
          <w:rtl/>
          <w:lang w:bidi="fa-IR"/>
        </w:rPr>
        <w:t xml:space="preserve">و </w:t>
      </w:r>
      <w:r w:rsidR="00DE446A" w:rsidRPr="009B61C0">
        <w:rPr>
          <w:rFonts w:asciiTheme="minorBidi" w:hAnsiTheme="minorBidi" w:cs="B Lotus" w:hint="cs"/>
          <w:sz w:val="28"/>
          <w:szCs w:val="28"/>
          <w:rtl/>
          <w:lang w:bidi="fa-IR"/>
        </w:rPr>
        <w:t>بر</w:t>
      </w:r>
      <w:r w:rsidR="00302DE2" w:rsidRPr="009B61C0">
        <w:rPr>
          <w:rFonts w:asciiTheme="minorBidi" w:hAnsiTheme="minorBidi" w:cs="B Lotus" w:hint="cs"/>
          <w:sz w:val="28"/>
          <w:szCs w:val="28"/>
          <w:rtl/>
          <w:lang w:bidi="fa-IR"/>
        </w:rPr>
        <w:t xml:space="preserve"> </w:t>
      </w:r>
      <w:r w:rsidR="00DE446A" w:rsidRPr="009B61C0">
        <w:rPr>
          <w:rFonts w:asciiTheme="minorBidi" w:hAnsiTheme="minorBidi" w:cs="B Lotus" w:hint="cs"/>
          <w:sz w:val="28"/>
          <w:szCs w:val="28"/>
          <w:rtl/>
          <w:lang w:bidi="fa-IR"/>
        </w:rPr>
        <w:t xml:space="preserve">این اساس است </w:t>
      </w:r>
      <w:r w:rsidR="00463418" w:rsidRPr="009B61C0">
        <w:rPr>
          <w:rFonts w:asciiTheme="minorBidi" w:hAnsiTheme="minorBidi" w:cs="B Lotus" w:hint="cs"/>
          <w:sz w:val="28"/>
          <w:szCs w:val="28"/>
          <w:rtl/>
          <w:lang w:bidi="fa-IR"/>
        </w:rPr>
        <w:t>که</w:t>
      </w:r>
      <w:r w:rsidR="00DE446A" w:rsidRPr="009B61C0">
        <w:rPr>
          <w:rFonts w:asciiTheme="minorBidi" w:hAnsiTheme="minorBidi" w:cs="B Lotus" w:hint="cs"/>
          <w:sz w:val="28"/>
          <w:szCs w:val="28"/>
          <w:rtl/>
          <w:lang w:bidi="fa-IR"/>
        </w:rPr>
        <w:t xml:space="preserve"> الله متعال کسانی را که کلامش را شنیده و به سبب آن به سجده</w:t>
      </w:r>
      <w:r w:rsidR="00EE6E51">
        <w:rPr>
          <w:rFonts w:asciiTheme="minorBidi" w:hAnsiTheme="minorBidi" w:cs="B Lotus" w:hint="cs"/>
          <w:sz w:val="28"/>
          <w:szCs w:val="28"/>
          <w:rtl/>
          <w:lang w:bidi="fa-IR"/>
        </w:rPr>
        <w:t xml:space="preserve"> می‌</w:t>
      </w:r>
      <w:r w:rsidR="00DE446A" w:rsidRPr="009B61C0">
        <w:rPr>
          <w:rFonts w:asciiTheme="minorBidi" w:hAnsiTheme="minorBidi" w:cs="B Lotus" w:hint="cs"/>
          <w:sz w:val="28"/>
          <w:szCs w:val="28"/>
          <w:rtl/>
          <w:lang w:bidi="fa-IR"/>
        </w:rPr>
        <w:t>افتند، مورد ستایش قرار داده است و کسانی که به سجده</w:t>
      </w:r>
      <w:r w:rsidR="00EE6E51">
        <w:rPr>
          <w:rFonts w:asciiTheme="minorBidi" w:hAnsiTheme="minorBidi" w:cs="B Lotus" w:hint="cs"/>
          <w:sz w:val="28"/>
          <w:szCs w:val="28"/>
          <w:rtl/>
          <w:lang w:bidi="fa-IR"/>
        </w:rPr>
        <w:t xml:space="preserve"> نمی‌</w:t>
      </w:r>
      <w:r w:rsidR="00DE446A" w:rsidRPr="009B61C0">
        <w:rPr>
          <w:rFonts w:asciiTheme="minorBidi" w:hAnsiTheme="minorBidi" w:cs="B Lotus" w:hint="cs"/>
          <w:sz w:val="28"/>
          <w:szCs w:val="28"/>
          <w:rtl/>
          <w:lang w:bidi="fa-IR"/>
        </w:rPr>
        <w:t>افتند</w:t>
      </w:r>
      <w:r w:rsidR="00674982" w:rsidRPr="009B61C0">
        <w:rPr>
          <w:rFonts w:asciiTheme="minorBidi" w:hAnsiTheme="minorBidi" w:cs="B Lotus" w:hint="cs"/>
          <w:sz w:val="28"/>
          <w:szCs w:val="28"/>
          <w:rtl/>
          <w:lang w:bidi="fa-IR"/>
        </w:rPr>
        <w:t xml:space="preserve"> </w:t>
      </w:r>
      <w:r w:rsidR="00DE446A" w:rsidRPr="009B61C0">
        <w:rPr>
          <w:rFonts w:asciiTheme="minorBidi" w:hAnsiTheme="minorBidi" w:cs="B Lotus" w:hint="cs"/>
          <w:sz w:val="28"/>
          <w:szCs w:val="28"/>
          <w:rtl/>
          <w:lang w:bidi="fa-IR"/>
        </w:rPr>
        <w:t>نزد حق سبحانه و تعالی مذموم</w:t>
      </w:r>
      <w:r w:rsidR="00EE6E51">
        <w:rPr>
          <w:rFonts w:asciiTheme="minorBidi" w:hAnsiTheme="minorBidi" w:cs="B Lotus" w:hint="cs"/>
          <w:sz w:val="28"/>
          <w:szCs w:val="28"/>
          <w:rtl/>
          <w:lang w:bidi="fa-IR"/>
        </w:rPr>
        <w:t xml:space="preserve"> می‌</w:t>
      </w:r>
      <w:r w:rsidR="00DE446A" w:rsidRPr="009B61C0">
        <w:rPr>
          <w:rFonts w:asciiTheme="minorBidi" w:hAnsiTheme="minorBidi" w:cs="B Lotus" w:hint="cs"/>
          <w:sz w:val="28"/>
          <w:szCs w:val="28"/>
          <w:rtl/>
          <w:lang w:bidi="fa-IR"/>
        </w:rPr>
        <w:t xml:space="preserve">باشند. </w:t>
      </w:r>
      <w:r>
        <w:rPr>
          <w:rFonts w:asciiTheme="minorBidi" w:hAnsiTheme="minorBidi" w:cs="B Lotus" w:hint="cs"/>
          <w:sz w:val="28"/>
          <w:szCs w:val="28"/>
          <w:rtl/>
          <w:lang w:bidi="fa-IR"/>
        </w:rPr>
        <w:t>از این</w:t>
      </w:r>
      <w:r>
        <w:rPr>
          <w:rFonts w:asciiTheme="minorBidi" w:hAnsiTheme="minorBidi" w:cs="B Lotus" w:hint="cs"/>
          <w:sz w:val="28"/>
          <w:szCs w:val="28"/>
          <w:rtl/>
          <w:lang w:bidi="fa-IR"/>
        </w:rPr>
        <w:softHyphen/>
        <w:t>رو</w:t>
      </w:r>
      <w:r w:rsidR="00DE446A" w:rsidRPr="009B61C0">
        <w:rPr>
          <w:rFonts w:asciiTheme="minorBidi" w:hAnsiTheme="minorBidi" w:cs="B Lotus" w:hint="cs"/>
          <w:sz w:val="28"/>
          <w:szCs w:val="28"/>
          <w:rtl/>
          <w:lang w:bidi="fa-IR"/>
        </w:rPr>
        <w:t xml:space="preserve"> قول کسانی که قائل به وجوب سجده</w:t>
      </w:r>
      <w:r w:rsidR="00EE6E51">
        <w:rPr>
          <w:rFonts w:asciiTheme="minorBidi" w:hAnsiTheme="minorBidi" w:cs="B Lotus" w:hint="cs"/>
          <w:sz w:val="28"/>
          <w:szCs w:val="28"/>
          <w:rtl/>
          <w:lang w:bidi="fa-IR"/>
        </w:rPr>
        <w:t xml:space="preserve">‌ی </w:t>
      </w:r>
      <w:r w:rsidR="00DE446A" w:rsidRPr="009B61C0">
        <w:rPr>
          <w:rFonts w:asciiTheme="minorBidi" w:hAnsiTheme="minorBidi" w:cs="B Lotus" w:hint="cs"/>
          <w:sz w:val="28"/>
          <w:szCs w:val="28"/>
          <w:rtl/>
          <w:lang w:bidi="fa-IR"/>
        </w:rPr>
        <w:t>تلاوت</w:t>
      </w:r>
      <w:r w:rsidR="00EE6E51">
        <w:rPr>
          <w:rFonts w:asciiTheme="minorBidi" w:hAnsiTheme="minorBidi" w:cs="B Lotus" w:hint="cs"/>
          <w:sz w:val="28"/>
          <w:szCs w:val="28"/>
          <w:rtl/>
          <w:lang w:bidi="fa-IR"/>
        </w:rPr>
        <w:t xml:space="preserve"> می‌</w:t>
      </w:r>
      <w:r w:rsidR="00DE446A" w:rsidRPr="009B61C0">
        <w:rPr>
          <w:rFonts w:asciiTheme="minorBidi" w:hAnsiTheme="minorBidi" w:cs="B Lotus" w:hint="cs"/>
          <w:sz w:val="28"/>
          <w:szCs w:val="28"/>
          <w:rtl/>
          <w:lang w:bidi="fa-IR"/>
        </w:rPr>
        <w:t>باشند، در دلیل قوی</w:t>
      </w:r>
      <w:r w:rsidR="00EE6E51">
        <w:rPr>
          <w:rFonts w:asciiTheme="minorBidi" w:hAnsiTheme="minorBidi" w:cs="B Lotus" w:hint="cs"/>
          <w:sz w:val="28"/>
          <w:szCs w:val="28"/>
          <w:rtl/>
          <w:lang w:bidi="fa-IR"/>
        </w:rPr>
        <w:t xml:space="preserve"> می‌</w:t>
      </w:r>
      <w:r w:rsidR="00DE446A" w:rsidRPr="009B61C0">
        <w:rPr>
          <w:rFonts w:asciiTheme="minorBidi" w:hAnsiTheme="minorBidi" w:cs="B Lotus" w:hint="cs"/>
          <w:sz w:val="28"/>
          <w:szCs w:val="28"/>
          <w:rtl/>
          <w:lang w:bidi="fa-IR"/>
        </w:rPr>
        <w:t>باشد. و زمانی</w:t>
      </w:r>
      <w:r>
        <w:rPr>
          <w:rFonts w:asciiTheme="minorBidi" w:hAnsiTheme="minorBidi" w:cs="B Lotus"/>
          <w:sz w:val="28"/>
          <w:szCs w:val="28"/>
          <w:rtl/>
          <w:lang w:bidi="fa-IR"/>
        </w:rPr>
        <w:softHyphen/>
      </w:r>
      <w:r w:rsidR="00DE446A" w:rsidRPr="009B61C0">
        <w:rPr>
          <w:rFonts w:asciiTheme="minorBidi" w:hAnsiTheme="minorBidi" w:cs="B Lotus" w:hint="cs"/>
          <w:sz w:val="28"/>
          <w:szCs w:val="28"/>
          <w:rtl/>
          <w:lang w:bidi="fa-IR"/>
        </w:rPr>
        <w:t>که ساحران به صدق موسی و کذب فرعون اطلاع یافتند، برای پروردگارشان به سجده افتادند که آن سج</w:t>
      </w:r>
      <w:r w:rsidR="00463418" w:rsidRPr="009B61C0">
        <w:rPr>
          <w:rFonts w:asciiTheme="minorBidi" w:hAnsiTheme="minorBidi" w:cs="B Lotus" w:hint="cs"/>
          <w:sz w:val="28"/>
          <w:szCs w:val="28"/>
          <w:rtl/>
          <w:lang w:bidi="fa-IR"/>
        </w:rPr>
        <w:t>د</w:t>
      </w:r>
      <w:r w:rsidR="00DE446A" w:rsidRPr="009B61C0">
        <w:rPr>
          <w:rFonts w:asciiTheme="minorBidi" w:hAnsiTheme="minorBidi" w:cs="B Lotus" w:hint="cs"/>
          <w:sz w:val="28"/>
          <w:szCs w:val="28"/>
          <w:rtl/>
          <w:lang w:bidi="fa-IR"/>
        </w:rPr>
        <w:t>ه اولین سعادت</w:t>
      </w:r>
      <w:r>
        <w:rPr>
          <w:rFonts w:asciiTheme="minorBidi" w:hAnsiTheme="minorBidi" w:cs="B Lotus"/>
          <w:sz w:val="28"/>
          <w:szCs w:val="28"/>
          <w:rtl/>
          <w:lang w:bidi="fa-IR"/>
        </w:rPr>
        <w:softHyphen/>
      </w:r>
      <w:r w:rsidR="00DE446A" w:rsidRPr="009B61C0">
        <w:rPr>
          <w:rFonts w:asciiTheme="minorBidi" w:hAnsiTheme="minorBidi" w:cs="B Lotus" w:hint="cs"/>
          <w:sz w:val="28"/>
          <w:szCs w:val="28"/>
          <w:rtl/>
          <w:lang w:bidi="fa-IR"/>
        </w:rPr>
        <w:t xml:space="preserve">شان و در حقیقت بخششی </w:t>
      </w:r>
      <w:r>
        <w:rPr>
          <w:rFonts w:asciiTheme="minorBidi" w:hAnsiTheme="minorBidi" w:cs="B Lotus" w:hint="cs"/>
          <w:sz w:val="28"/>
          <w:szCs w:val="28"/>
          <w:rtl/>
          <w:lang w:bidi="fa-IR"/>
        </w:rPr>
        <w:t xml:space="preserve">بود </w:t>
      </w:r>
      <w:r w:rsidR="00DE446A" w:rsidRPr="009B61C0">
        <w:rPr>
          <w:rFonts w:asciiTheme="minorBidi" w:hAnsiTheme="minorBidi" w:cs="B Lotus" w:hint="cs"/>
          <w:sz w:val="28"/>
          <w:szCs w:val="28"/>
          <w:rtl/>
          <w:lang w:bidi="fa-IR"/>
        </w:rPr>
        <w:t>در برابر سحری که تمام عمر خود را به پای آن صرف کردند</w:t>
      </w:r>
      <w:r>
        <w:rPr>
          <w:rFonts w:asciiTheme="minorBidi" w:hAnsiTheme="minorBidi" w:cs="B Lotus" w:hint="cs"/>
          <w:sz w:val="28"/>
          <w:szCs w:val="28"/>
          <w:rtl/>
          <w:lang w:bidi="fa-IR"/>
        </w:rPr>
        <w:t>.</w:t>
      </w:r>
      <w:r w:rsidR="00DE446A" w:rsidRPr="009B61C0">
        <w:rPr>
          <w:rFonts w:asciiTheme="minorBidi" w:hAnsiTheme="minorBidi" w:cs="B Lotus" w:hint="cs"/>
          <w:sz w:val="28"/>
          <w:szCs w:val="28"/>
          <w:rtl/>
          <w:lang w:bidi="fa-IR"/>
        </w:rPr>
        <w:t xml:space="preserve"> </w:t>
      </w:r>
      <w:r w:rsidR="00755BC2" w:rsidRPr="009B61C0">
        <w:rPr>
          <w:rFonts w:asciiTheme="minorBidi" w:hAnsiTheme="minorBidi" w:cs="B Lotus" w:hint="cs"/>
          <w:sz w:val="28"/>
          <w:szCs w:val="28"/>
          <w:rtl/>
          <w:lang w:bidi="fa-IR"/>
        </w:rPr>
        <w:t>و بر این اساس است که الله متعال از سجده</w:t>
      </w:r>
      <w:r w:rsidR="00EE6E51">
        <w:rPr>
          <w:rFonts w:asciiTheme="minorBidi" w:hAnsiTheme="minorBidi" w:cs="B Lotus" w:hint="cs"/>
          <w:sz w:val="28"/>
          <w:szCs w:val="28"/>
          <w:rtl/>
          <w:lang w:bidi="fa-IR"/>
        </w:rPr>
        <w:t xml:space="preserve">‌ی </w:t>
      </w:r>
      <w:r w:rsidR="00755BC2" w:rsidRPr="009B61C0">
        <w:rPr>
          <w:rFonts w:asciiTheme="minorBidi" w:hAnsiTheme="minorBidi" w:cs="B Lotus" w:hint="cs"/>
          <w:sz w:val="28"/>
          <w:szCs w:val="28"/>
          <w:rtl/>
          <w:lang w:bidi="fa-IR"/>
        </w:rPr>
        <w:t>همه</w:t>
      </w:r>
      <w:r w:rsidR="00EE6E51">
        <w:rPr>
          <w:rFonts w:asciiTheme="minorBidi" w:hAnsiTheme="minorBidi" w:cs="B Lotus" w:hint="cs"/>
          <w:sz w:val="28"/>
          <w:szCs w:val="28"/>
          <w:rtl/>
          <w:lang w:bidi="fa-IR"/>
        </w:rPr>
        <w:t xml:space="preserve">‌ی </w:t>
      </w:r>
      <w:r w:rsidR="00755BC2" w:rsidRPr="009B61C0">
        <w:rPr>
          <w:rFonts w:asciiTheme="minorBidi" w:hAnsiTheme="minorBidi" w:cs="B Lotus" w:hint="cs"/>
          <w:sz w:val="28"/>
          <w:szCs w:val="28"/>
          <w:rtl/>
          <w:lang w:bidi="fa-IR"/>
        </w:rPr>
        <w:t>مخلوقات برای او خبر داده است، آنجا که</w:t>
      </w:r>
      <w:r w:rsidR="00EE6E51">
        <w:rPr>
          <w:rFonts w:asciiTheme="minorBidi" w:hAnsiTheme="minorBidi" w:cs="B Lotus" w:hint="cs"/>
          <w:sz w:val="28"/>
          <w:szCs w:val="28"/>
          <w:rtl/>
          <w:lang w:bidi="fa-IR"/>
        </w:rPr>
        <w:t xml:space="preserve"> می‌</w:t>
      </w:r>
      <w:r w:rsidR="00755BC2" w:rsidRPr="009B61C0">
        <w:rPr>
          <w:rFonts w:asciiTheme="minorBidi" w:hAnsiTheme="minorBidi" w:cs="B Lotus" w:hint="cs"/>
          <w:sz w:val="28"/>
          <w:szCs w:val="28"/>
          <w:rtl/>
          <w:lang w:bidi="fa-IR"/>
        </w:rPr>
        <w:t>فرماید:</w:t>
      </w:r>
      <w:r w:rsidR="00562B0C">
        <w:rPr>
          <w:rFonts w:asciiTheme="minorBidi" w:hAnsiTheme="minorBidi" w:cs="B Lotus" w:hint="cs"/>
          <w:sz w:val="28"/>
          <w:szCs w:val="28"/>
          <w:rtl/>
          <w:lang w:bidi="fa-IR"/>
        </w:rPr>
        <w:t xml:space="preserve"> </w:t>
      </w:r>
      <w:r w:rsidR="00562B0C">
        <w:rPr>
          <w:rFonts w:ascii="Traditional Arabic" w:hAnsi="Traditional Arabic" w:cs="Traditional Arabic"/>
          <w:sz w:val="28"/>
          <w:szCs w:val="28"/>
          <w:rtl/>
          <w:lang w:bidi="fa-IR"/>
        </w:rPr>
        <w:t>﴿</w:t>
      </w:r>
      <w:r w:rsidR="00896C7C">
        <w:rPr>
          <w:rFonts w:ascii="KFGQPC Uthmanic Script HAFS" w:hAnsi="KFGQPC Uthmanic Script HAFS" w:cs="KFGQPC Uthmanic Script HAFS" w:hint="eastAsia"/>
          <w:sz w:val="28"/>
          <w:szCs w:val="28"/>
          <w:rtl/>
        </w:rPr>
        <w:t>وَلِلَّهِۤ</w:t>
      </w:r>
      <w:r w:rsidR="00896C7C">
        <w:rPr>
          <w:rFonts w:ascii="KFGQPC Uthmanic Script HAFS" w:hAnsi="KFGQPC Uthmanic Script HAFS" w:cs="KFGQPC Uthmanic Script HAFS"/>
          <w:sz w:val="28"/>
          <w:szCs w:val="28"/>
          <w:rtl/>
        </w:rPr>
        <w:t xml:space="preserve"> يَسۡجُدُۤ مَا فِي </w:t>
      </w:r>
      <w:r w:rsidR="00896C7C">
        <w:rPr>
          <w:rFonts w:ascii="KFGQPC Uthmanic Script HAFS" w:hAnsi="KFGQPC Uthmanic Script HAFS" w:cs="KFGQPC Uthmanic Script HAFS" w:hint="cs"/>
          <w:sz w:val="28"/>
          <w:szCs w:val="28"/>
          <w:rtl/>
        </w:rPr>
        <w:t>ٱ</w:t>
      </w:r>
      <w:r w:rsidR="00896C7C">
        <w:rPr>
          <w:rFonts w:ascii="KFGQPC Uthmanic Script HAFS" w:hAnsi="KFGQPC Uthmanic Script HAFS" w:cs="KFGQPC Uthmanic Script HAFS" w:hint="eastAsia"/>
          <w:sz w:val="28"/>
          <w:szCs w:val="28"/>
          <w:rtl/>
        </w:rPr>
        <w:t>لسَّمَٰوَٰتِ</w:t>
      </w:r>
      <w:r w:rsidR="00896C7C">
        <w:rPr>
          <w:rFonts w:ascii="KFGQPC Uthmanic Script HAFS" w:hAnsi="KFGQPC Uthmanic Script HAFS" w:cs="KFGQPC Uthmanic Script HAFS"/>
          <w:sz w:val="28"/>
          <w:szCs w:val="28"/>
          <w:rtl/>
        </w:rPr>
        <w:t xml:space="preserve"> وَمَا فِي </w:t>
      </w:r>
      <w:r w:rsidR="00896C7C">
        <w:rPr>
          <w:rFonts w:ascii="KFGQPC Uthmanic Script HAFS" w:hAnsi="KFGQPC Uthmanic Script HAFS" w:cs="KFGQPC Uthmanic Script HAFS" w:hint="cs"/>
          <w:sz w:val="28"/>
          <w:szCs w:val="28"/>
          <w:rtl/>
        </w:rPr>
        <w:t>ٱ</w:t>
      </w:r>
      <w:r w:rsidR="00896C7C">
        <w:rPr>
          <w:rFonts w:ascii="KFGQPC Uthmanic Script HAFS" w:hAnsi="KFGQPC Uthmanic Script HAFS" w:cs="KFGQPC Uthmanic Script HAFS" w:hint="eastAsia"/>
          <w:sz w:val="28"/>
          <w:szCs w:val="28"/>
          <w:rtl/>
        </w:rPr>
        <w:t>لۡأَرۡضِ</w:t>
      </w:r>
      <w:r w:rsidR="00896C7C">
        <w:rPr>
          <w:rFonts w:ascii="KFGQPC Uthmanic Script HAFS" w:hAnsi="KFGQPC Uthmanic Script HAFS" w:cs="KFGQPC Uthmanic Script HAFS"/>
          <w:sz w:val="28"/>
          <w:szCs w:val="28"/>
          <w:rtl/>
        </w:rPr>
        <w:t xml:space="preserve"> مِن دَآبَّةٖ وَ</w:t>
      </w:r>
      <w:r w:rsidR="00896C7C">
        <w:rPr>
          <w:rFonts w:ascii="KFGQPC Uthmanic Script HAFS" w:hAnsi="KFGQPC Uthmanic Script HAFS" w:cs="KFGQPC Uthmanic Script HAFS" w:hint="cs"/>
          <w:sz w:val="28"/>
          <w:szCs w:val="28"/>
          <w:rtl/>
        </w:rPr>
        <w:t>ٱ</w:t>
      </w:r>
      <w:r w:rsidR="00896C7C">
        <w:rPr>
          <w:rFonts w:ascii="KFGQPC Uthmanic Script HAFS" w:hAnsi="KFGQPC Uthmanic Script HAFS" w:cs="KFGQPC Uthmanic Script HAFS" w:hint="eastAsia"/>
          <w:sz w:val="28"/>
          <w:szCs w:val="28"/>
          <w:rtl/>
        </w:rPr>
        <w:t>لۡمَلَٰٓئِكَةُ</w:t>
      </w:r>
      <w:r w:rsidR="00896C7C">
        <w:rPr>
          <w:rFonts w:ascii="KFGQPC Uthmanic Script HAFS" w:hAnsi="KFGQPC Uthmanic Script HAFS" w:cs="KFGQPC Uthmanic Script HAFS"/>
          <w:sz w:val="28"/>
          <w:szCs w:val="28"/>
          <w:rtl/>
        </w:rPr>
        <w:t xml:space="preserve"> وَهُمۡ لَا يَسۡتَكۡبِرُونَ ٤٩</w:t>
      </w:r>
      <w:r w:rsidR="00562B0C">
        <w:rPr>
          <w:rFonts w:ascii="Traditional Arabic" w:hAnsi="Traditional Arabic" w:cs="Traditional Arabic"/>
          <w:sz w:val="28"/>
          <w:szCs w:val="28"/>
          <w:rtl/>
          <w:lang w:bidi="fa-IR"/>
        </w:rPr>
        <w:t>﴾</w:t>
      </w:r>
      <w:r w:rsidR="00562B0C">
        <w:rPr>
          <w:rFonts w:ascii="Arial" w:hAnsi="Arial" w:cs="B Lotus" w:hint="cs"/>
          <w:sz w:val="28"/>
          <w:szCs w:val="28"/>
          <w:rtl/>
          <w:lang w:bidi="fa-IR"/>
        </w:rPr>
        <w:t xml:space="preserve"> </w:t>
      </w:r>
      <w:r w:rsidR="00562B0C" w:rsidRPr="007B7E29">
        <w:rPr>
          <w:rFonts w:ascii="mylotus" w:hAnsi="mylotus" w:cs="mylotus"/>
          <w:sz w:val="24"/>
          <w:szCs w:val="24"/>
          <w:rtl/>
        </w:rPr>
        <w:t>[</w:t>
      </w:r>
      <w:r w:rsidR="00562B0C">
        <w:rPr>
          <w:rFonts w:ascii="mylotus" w:hAnsi="mylotus" w:cs="mylotus"/>
          <w:sz w:val="24"/>
          <w:szCs w:val="24"/>
          <w:rtl/>
        </w:rPr>
        <w:t>النحل: 49</w:t>
      </w:r>
      <w:r w:rsidR="00562B0C" w:rsidRPr="007B7E29">
        <w:rPr>
          <w:rFonts w:ascii="mylotus" w:hAnsi="mylotus" w:cs="mylotus"/>
          <w:sz w:val="24"/>
          <w:szCs w:val="24"/>
          <w:rtl/>
        </w:rPr>
        <w:t>]</w:t>
      </w:r>
      <w:r w:rsidR="00755BC2" w:rsidRPr="009B61C0">
        <w:rPr>
          <w:rFonts w:asciiTheme="minorBidi" w:hAnsiTheme="minorBidi" w:cs="B Lotus" w:hint="cs"/>
          <w:sz w:val="28"/>
          <w:szCs w:val="28"/>
          <w:rtl/>
          <w:lang w:bidi="fa-IR"/>
        </w:rPr>
        <w:t xml:space="preserve"> </w:t>
      </w:r>
      <w:r>
        <w:rPr>
          <w:rFonts w:asciiTheme="minorBidi" w:hAnsiTheme="minorBidi" w:cs="B Lotus" w:hint="cs"/>
          <w:sz w:val="28"/>
          <w:szCs w:val="28"/>
          <w:rtl/>
          <w:lang w:bidi="fa-IR"/>
        </w:rPr>
        <w:t>«</w:t>
      </w:r>
      <w:r w:rsidR="00755BC2" w:rsidRPr="009B61C0">
        <w:rPr>
          <w:rFonts w:asciiTheme="minorBidi" w:hAnsiTheme="minorBidi" w:cs="B Lotus" w:hint="eastAsia"/>
          <w:sz w:val="28"/>
          <w:szCs w:val="28"/>
          <w:rtl/>
          <w:lang w:bidi="fa-IR"/>
        </w:rPr>
        <w:t>آنچه</w:t>
      </w:r>
      <w:r w:rsidR="00755BC2" w:rsidRPr="009B61C0">
        <w:rPr>
          <w:rFonts w:asciiTheme="minorBidi" w:hAnsiTheme="minorBidi" w:cs="B Lotus"/>
          <w:sz w:val="28"/>
          <w:szCs w:val="28"/>
          <w:rtl/>
          <w:lang w:bidi="fa-IR"/>
        </w:rPr>
        <w:t xml:space="preserve"> </w:t>
      </w:r>
      <w:r w:rsidR="00755BC2" w:rsidRPr="009B61C0">
        <w:rPr>
          <w:rFonts w:asciiTheme="minorBidi" w:hAnsiTheme="minorBidi" w:cs="B Lotus" w:hint="eastAsia"/>
          <w:sz w:val="28"/>
          <w:szCs w:val="28"/>
          <w:rtl/>
          <w:lang w:bidi="fa-IR"/>
        </w:rPr>
        <w:t>در</w:t>
      </w:r>
      <w:r w:rsidR="00755BC2" w:rsidRPr="009B61C0">
        <w:rPr>
          <w:rFonts w:asciiTheme="minorBidi" w:hAnsiTheme="minorBidi" w:cs="B Lotus"/>
          <w:sz w:val="28"/>
          <w:szCs w:val="28"/>
          <w:rtl/>
          <w:lang w:bidi="fa-IR"/>
        </w:rPr>
        <w:t xml:space="preserve"> </w:t>
      </w:r>
      <w:r w:rsidR="00755BC2" w:rsidRPr="009B61C0">
        <w:rPr>
          <w:rFonts w:asciiTheme="minorBidi" w:hAnsiTheme="minorBidi" w:cs="B Lotus" w:hint="eastAsia"/>
          <w:sz w:val="28"/>
          <w:szCs w:val="28"/>
          <w:rtl/>
          <w:lang w:bidi="fa-IR"/>
        </w:rPr>
        <w:t>آسمان</w:t>
      </w:r>
      <w:r w:rsidR="003A1D6B">
        <w:rPr>
          <w:rFonts w:asciiTheme="minorBidi" w:hAnsiTheme="minorBidi" w:cs="B Lotus" w:hint="cs"/>
          <w:sz w:val="28"/>
          <w:szCs w:val="28"/>
          <w:rtl/>
          <w:lang w:bidi="fa-IR"/>
        </w:rPr>
        <w:t>‌</w:t>
      </w:r>
      <w:r w:rsidR="00755BC2" w:rsidRPr="009B61C0">
        <w:rPr>
          <w:rFonts w:asciiTheme="minorBidi" w:hAnsiTheme="minorBidi" w:cs="B Lotus" w:hint="eastAsia"/>
          <w:sz w:val="28"/>
          <w:szCs w:val="28"/>
          <w:rtl/>
          <w:lang w:bidi="fa-IR"/>
        </w:rPr>
        <w:t>ها</w:t>
      </w:r>
      <w:r w:rsidR="00755BC2" w:rsidRPr="009B61C0">
        <w:rPr>
          <w:rFonts w:asciiTheme="minorBidi" w:hAnsiTheme="minorBidi" w:cs="B Lotus"/>
          <w:sz w:val="28"/>
          <w:szCs w:val="28"/>
          <w:rtl/>
          <w:lang w:bidi="fa-IR"/>
        </w:rPr>
        <w:t xml:space="preserve"> </w:t>
      </w:r>
      <w:r w:rsidR="00755BC2" w:rsidRPr="009B61C0">
        <w:rPr>
          <w:rFonts w:asciiTheme="minorBidi" w:hAnsiTheme="minorBidi" w:cs="B Lotus" w:hint="eastAsia"/>
          <w:sz w:val="28"/>
          <w:szCs w:val="28"/>
          <w:rtl/>
          <w:lang w:bidi="fa-IR"/>
        </w:rPr>
        <w:t>و</w:t>
      </w:r>
      <w:r w:rsidR="00302DE2" w:rsidRPr="009B61C0">
        <w:rPr>
          <w:rFonts w:asciiTheme="minorBidi" w:hAnsiTheme="minorBidi" w:cs="B Lotus" w:hint="cs"/>
          <w:sz w:val="28"/>
          <w:szCs w:val="28"/>
          <w:rtl/>
          <w:lang w:bidi="fa-IR"/>
        </w:rPr>
        <w:t xml:space="preserve"> </w:t>
      </w:r>
      <w:r w:rsidR="00755BC2" w:rsidRPr="009B61C0">
        <w:rPr>
          <w:rFonts w:asciiTheme="minorBidi" w:hAnsiTheme="minorBidi" w:cs="B Lotus" w:hint="eastAsia"/>
          <w:sz w:val="28"/>
          <w:szCs w:val="28"/>
          <w:rtl/>
          <w:lang w:bidi="fa-IR"/>
        </w:rPr>
        <w:t>آنچه</w:t>
      </w:r>
      <w:r w:rsidR="00755BC2" w:rsidRPr="009B61C0">
        <w:rPr>
          <w:rFonts w:asciiTheme="minorBidi" w:hAnsiTheme="minorBidi" w:cs="B Lotus"/>
          <w:sz w:val="28"/>
          <w:szCs w:val="28"/>
          <w:rtl/>
          <w:lang w:bidi="fa-IR"/>
        </w:rPr>
        <w:t xml:space="preserve"> </w:t>
      </w:r>
      <w:r w:rsidR="00755BC2" w:rsidRPr="009B61C0">
        <w:rPr>
          <w:rFonts w:asciiTheme="minorBidi" w:hAnsiTheme="minorBidi" w:cs="B Lotus" w:hint="eastAsia"/>
          <w:sz w:val="28"/>
          <w:szCs w:val="28"/>
          <w:rtl/>
          <w:lang w:bidi="fa-IR"/>
        </w:rPr>
        <w:t>در</w:t>
      </w:r>
      <w:r w:rsidR="00755BC2" w:rsidRPr="009B61C0">
        <w:rPr>
          <w:rFonts w:asciiTheme="minorBidi" w:hAnsiTheme="minorBidi" w:cs="B Lotus"/>
          <w:sz w:val="28"/>
          <w:szCs w:val="28"/>
          <w:rtl/>
          <w:lang w:bidi="fa-IR"/>
        </w:rPr>
        <w:t xml:space="preserve"> </w:t>
      </w:r>
      <w:r w:rsidR="00755BC2" w:rsidRPr="009B61C0">
        <w:rPr>
          <w:rFonts w:asciiTheme="minorBidi" w:hAnsiTheme="minorBidi" w:cs="B Lotus" w:hint="eastAsia"/>
          <w:sz w:val="28"/>
          <w:szCs w:val="28"/>
          <w:rtl/>
          <w:lang w:bidi="fa-IR"/>
        </w:rPr>
        <w:t>زمين</w:t>
      </w:r>
      <w:r w:rsidR="00755BC2" w:rsidRPr="009B61C0">
        <w:rPr>
          <w:rFonts w:asciiTheme="minorBidi" w:hAnsiTheme="minorBidi" w:cs="B Lotus"/>
          <w:sz w:val="28"/>
          <w:szCs w:val="28"/>
          <w:rtl/>
          <w:lang w:bidi="fa-IR"/>
        </w:rPr>
        <w:t xml:space="preserve"> </w:t>
      </w:r>
      <w:r w:rsidR="00755BC2" w:rsidRPr="009B61C0">
        <w:rPr>
          <w:rFonts w:asciiTheme="minorBidi" w:hAnsiTheme="minorBidi" w:cs="B Lotus" w:hint="eastAsia"/>
          <w:sz w:val="28"/>
          <w:szCs w:val="28"/>
          <w:rtl/>
          <w:lang w:bidi="fa-IR"/>
        </w:rPr>
        <w:t>جنبنده</w:t>
      </w:r>
      <w:r w:rsidR="00755BC2" w:rsidRPr="009B61C0">
        <w:rPr>
          <w:rFonts w:asciiTheme="minorBidi" w:hAnsiTheme="minorBidi" w:cs="B Lotus"/>
          <w:sz w:val="28"/>
          <w:szCs w:val="28"/>
          <w:rtl/>
          <w:lang w:bidi="fa-IR"/>
        </w:rPr>
        <w:t xml:space="preserve"> </w:t>
      </w:r>
      <w:r w:rsidR="00755BC2" w:rsidRPr="009B61C0">
        <w:rPr>
          <w:rFonts w:asciiTheme="minorBidi" w:hAnsiTheme="minorBidi" w:cs="B Lotus" w:hint="eastAsia"/>
          <w:sz w:val="28"/>
          <w:szCs w:val="28"/>
          <w:rtl/>
          <w:lang w:bidi="fa-IR"/>
        </w:rPr>
        <w:t>وجود</w:t>
      </w:r>
      <w:r w:rsidR="00755BC2" w:rsidRPr="009B61C0">
        <w:rPr>
          <w:rFonts w:asciiTheme="minorBidi" w:hAnsiTheme="minorBidi" w:cs="B Lotus"/>
          <w:sz w:val="28"/>
          <w:szCs w:val="28"/>
          <w:rtl/>
          <w:lang w:bidi="fa-IR"/>
        </w:rPr>
        <w:t xml:space="preserve"> </w:t>
      </w:r>
      <w:r w:rsidR="00755BC2" w:rsidRPr="009B61C0">
        <w:rPr>
          <w:rFonts w:asciiTheme="minorBidi" w:hAnsiTheme="minorBidi" w:cs="B Lotus" w:hint="eastAsia"/>
          <w:sz w:val="28"/>
          <w:szCs w:val="28"/>
          <w:rtl/>
          <w:lang w:bidi="fa-IR"/>
        </w:rPr>
        <w:t>دارد،</w:t>
      </w:r>
      <w:r w:rsidR="00755BC2" w:rsidRPr="009B61C0">
        <w:rPr>
          <w:rFonts w:asciiTheme="minorBidi" w:hAnsiTheme="minorBidi" w:cs="B Lotus"/>
          <w:sz w:val="28"/>
          <w:szCs w:val="28"/>
          <w:rtl/>
          <w:lang w:bidi="fa-IR"/>
        </w:rPr>
        <w:t xml:space="preserve"> </w:t>
      </w:r>
      <w:r w:rsidR="00755BC2" w:rsidRPr="009B61C0">
        <w:rPr>
          <w:rFonts w:asciiTheme="minorBidi" w:hAnsiTheme="minorBidi" w:cs="B Lotus" w:hint="eastAsia"/>
          <w:sz w:val="28"/>
          <w:szCs w:val="28"/>
          <w:rtl/>
          <w:lang w:bidi="fa-IR"/>
        </w:rPr>
        <w:t>خداي</w:t>
      </w:r>
      <w:r w:rsidR="00755BC2" w:rsidRPr="009B61C0">
        <w:rPr>
          <w:rFonts w:asciiTheme="minorBidi" w:hAnsiTheme="minorBidi" w:cs="B Lotus"/>
          <w:sz w:val="28"/>
          <w:szCs w:val="28"/>
          <w:rtl/>
          <w:lang w:bidi="fa-IR"/>
        </w:rPr>
        <w:t xml:space="preserve"> </w:t>
      </w:r>
      <w:r w:rsidR="00755BC2" w:rsidRPr="009B61C0">
        <w:rPr>
          <w:rFonts w:asciiTheme="minorBidi" w:hAnsiTheme="minorBidi" w:cs="B Lotus" w:hint="eastAsia"/>
          <w:sz w:val="28"/>
          <w:szCs w:val="28"/>
          <w:rtl/>
          <w:lang w:bidi="fa-IR"/>
        </w:rPr>
        <w:t>را</w:t>
      </w:r>
      <w:r w:rsidR="00755BC2" w:rsidRPr="009B61C0">
        <w:rPr>
          <w:rFonts w:asciiTheme="minorBidi" w:hAnsiTheme="minorBidi" w:cs="B Lotus"/>
          <w:sz w:val="28"/>
          <w:szCs w:val="28"/>
          <w:rtl/>
          <w:lang w:bidi="fa-IR"/>
        </w:rPr>
        <w:t xml:space="preserve"> </w:t>
      </w:r>
      <w:r w:rsidR="00755BC2" w:rsidRPr="009B61C0">
        <w:rPr>
          <w:rFonts w:asciiTheme="minorBidi" w:hAnsiTheme="minorBidi" w:cs="B Lotus" w:hint="eastAsia"/>
          <w:sz w:val="28"/>
          <w:szCs w:val="28"/>
          <w:rtl/>
          <w:lang w:bidi="fa-IR"/>
        </w:rPr>
        <w:t>سجده</w:t>
      </w:r>
      <w:r w:rsidR="00A623E8">
        <w:rPr>
          <w:rFonts w:asciiTheme="minorBidi" w:hAnsiTheme="minorBidi" w:cs="B Lotus"/>
          <w:sz w:val="28"/>
          <w:szCs w:val="28"/>
          <w:rtl/>
          <w:lang w:bidi="fa-IR"/>
        </w:rPr>
        <w:t xml:space="preserve"> مي‌</w:t>
      </w:r>
      <w:r w:rsidR="00755BC2" w:rsidRPr="009B61C0">
        <w:rPr>
          <w:rFonts w:asciiTheme="minorBidi" w:hAnsiTheme="minorBidi" w:cs="B Lotus" w:hint="eastAsia"/>
          <w:sz w:val="28"/>
          <w:szCs w:val="28"/>
          <w:rtl/>
          <w:lang w:bidi="fa-IR"/>
        </w:rPr>
        <w:t>برند</w:t>
      </w:r>
      <w:r w:rsidR="00755BC2" w:rsidRPr="009B61C0">
        <w:rPr>
          <w:rFonts w:asciiTheme="minorBidi" w:hAnsiTheme="minorBidi" w:cs="B Lotus"/>
          <w:sz w:val="28"/>
          <w:szCs w:val="28"/>
          <w:rtl/>
          <w:lang w:bidi="fa-IR"/>
        </w:rPr>
        <w:t xml:space="preserve"> </w:t>
      </w:r>
      <w:r w:rsidR="00755BC2" w:rsidRPr="009B61C0">
        <w:rPr>
          <w:rFonts w:asciiTheme="minorBidi" w:hAnsiTheme="minorBidi" w:cs="B Lotus" w:hint="eastAsia"/>
          <w:sz w:val="28"/>
          <w:szCs w:val="28"/>
          <w:rtl/>
          <w:lang w:bidi="fa-IR"/>
        </w:rPr>
        <w:t>و</w:t>
      </w:r>
      <w:r w:rsidR="00302DE2" w:rsidRPr="009B61C0">
        <w:rPr>
          <w:rFonts w:asciiTheme="minorBidi" w:hAnsiTheme="minorBidi" w:cs="B Lotus" w:hint="cs"/>
          <w:sz w:val="28"/>
          <w:szCs w:val="28"/>
          <w:rtl/>
          <w:lang w:bidi="fa-IR"/>
        </w:rPr>
        <w:t xml:space="preserve"> </w:t>
      </w:r>
      <w:r w:rsidR="00755BC2" w:rsidRPr="009B61C0">
        <w:rPr>
          <w:rFonts w:asciiTheme="minorBidi" w:hAnsiTheme="minorBidi" w:cs="B Lotus" w:hint="eastAsia"/>
          <w:sz w:val="28"/>
          <w:szCs w:val="28"/>
          <w:rtl/>
          <w:lang w:bidi="fa-IR"/>
        </w:rPr>
        <w:t>كرنش</w:t>
      </w:r>
      <w:r w:rsidR="00A623E8">
        <w:rPr>
          <w:rFonts w:asciiTheme="minorBidi" w:hAnsiTheme="minorBidi" w:cs="B Lotus"/>
          <w:sz w:val="28"/>
          <w:szCs w:val="28"/>
          <w:rtl/>
          <w:lang w:bidi="fa-IR"/>
        </w:rPr>
        <w:t xml:space="preserve"> مي‌</w:t>
      </w:r>
      <w:r>
        <w:rPr>
          <w:rFonts w:asciiTheme="minorBidi" w:hAnsiTheme="minorBidi" w:cs="B Lotus" w:hint="eastAsia"/>
          <w:sz w:val="28"/>
          <w:szCs w:val="28"/>
          <w:rtl/>
          <w:lang w:bidi="fa-IR"/>
        </w:rPr>
        <w:t>كنند</w:t>
      </w:r>
      <w:r w:rsidR="00755BC2" w:rsidRPr="009B61C0">
        <w:rPr>
          <w:rFonts w:asciiTheme="minorBidi" w:hAnsiTheme="minorBidi" w:cs="B Lotus"/>
          <w:sz w:val="28"/>
          <w:szCs w:val="28"/>
          <w:rtl/>
          <w:lang w:bidi="fa-IR"/>
        </w:rPr>
        <w:t xml:space="preserve"> </w:t>
      </w:r>
      <w:r w:rsidR="00755BC2" w:rsidRPr="009B61C0">
        <w:rPr>
          <w:rFonts w:asciiTheme="minorBidi" w:hAnsiTheme="minorBidi" w:cs="B Lotus" w:hint="eastAsia"/>
          <w:sz w:val="28"/>
          <w:szCs w:val="28"/>
          <w:rtl/>
          <w:lang w:bidi="fa-IR"/>
        </w:rPr>
        <w:t>و</w:t>
      </w:r>
      <w:r w:rsidR="00302DE2" w:rsidRPr="009B61C0">
        <w:rPr>
          <w:rFonts w:asciiTheme="minorBidi" w:hAnsiTheme="minorBidi" w:cs="B Lotus" w:hint="cs"/>
          <w:sz w:val="28"/>
          <w:szCs w:val="28"/>
          <w:rtl/>
          <w:lang w:bidi="fa-IR"/>
        </w:rPr>
        <w:t xml:space="preserve"> </w:t>
      </w:r>
      <w:r w:rsidR="00755BC2" w:rsidRPr="009B61C0">
        <w:rPr>
          <w:rFonts w:asciiTheme="minorBidi" w:hAnsiTheme="minorBidi" w:cs="B Lotus" w:hint="eastAsia"/>
          <w:sz w:val="28"/>
          <w:szCs w:val="28"/>
          <w:rtl/>
          <w:lang w:bidi="fa-IR"/>
        </w:rPr>
        <w:t>فرشتگان</w:t>
      </w:r>
      <w:r w:rsidR="00755BC2" w:rsidRPr="009B61C0">
        <w:rPr>
          <w:rFonts w:asciiTheme="minorBidi" w:hAnsiTheme="minorBidi" w:cs="B Lotus"/>
          <w:sz w:val="28"/>
          <w:szCs w:val="28"/>
          <w:rtl/>
          <w:lang w:bidi="fa-IR"/>
        </w:rPr>
        <w:t xml:space="preserve"> </w:t>
      </w:r>
      <w:r w:rsidR="00755BC2" w:rsidRPr="009B61C0">
        <w:rPr>
          <w:rFonts w:asciiTheme="minorBidi" w:hAnsiTheme="minorBidi" w:cs="B Lotus" w:hint="eastAsia"/>
          <w:sz w:val="28"/>
          <w:szCs w:val="28"/>
          <w:rtl/>
          <w:lang w:bidi="fa-IR"/>
        </w:rPr>
        <w:t>نيز</w:t>
      </w:r>
      <w:r w:rsidR="00755BC2" w:rsidRPr="009B61C0">
        <w:rPr>
          <w:rFonts w:asciiTheme="minorBidi" w:hAnsiTheme="minorBidi" w:cs="B Lotus"/>
          <w:sz w:val="28"/>
          <w:szCs w:val="28"/>
          <w:rtl/>
          <w:lang w:bidi="fa-IR"/>
        </w:rPr>
        <w:t xml:space="preserve"> </w:t>
      </w:r>
      <w:r w:rsidR="00755BC2" w:rsidRPr="009B61C0">
        <w:rPr>
          <w:rFonts w:asciiTheme="minorBidi" w:hAnsiTheme="minorBidi" w:cs="B Lotus" w:hint="eastAsia"/>
          <w:sz w:val="28"/>
          <w:szCs w:val="28"/>
          <w:rtl/>
          <w:lang w:bidi="fa-IR"/>
        </w:rPr>
        <w:t>خداي</w:t>
      </w:r>
      <w:r w:rsidR="00755BC2" w:rsidRPr="009B61C0">
        <w:rPr>
          <w:rFonts w:asciiTheme="minorBidi" w:hAnsiTheme="minorBidi" w:cs="B Lotus"/>
          <w:sz w:val="28"/>
          <w:szCs w:val="28"/>
          <w:rtl/>
          <w:lang w:bidi="fa-IR"/>
        </w:rPr>
        <w:t xml:space="preserve"> </w:t>
      </w:r>
      <w:r w:rsidR="00755BC2" w:rsidRPr="009B61C0">
        <w:rPr>
          <w:rFonts w:asciiTheme="minorBidi" w:hAnsiTheme="minorBidi" w:cs="B Lotus" w:hint="eastAsia"/>
          <w:sz w:val="28"/>
          <w:szCs w:val="28"/>
          <w:rtl/>
          <w:lang w:bidi="fa-IR"/>
        </w:rPr>
        <w:t>را</w:t>
      </w:r>
      <w:r w:rsidR="00755BC2" w:rsidRPr="009B61C0">
        <w:rPr>
          <w:rFonts w:asciiTheme="minorBidi" w:hAnsiTheme="minorBidi" w:cs="B Lotus"/>
          <w:sz w:val="28"/>
          <w:szCs w:val="28"/>
          <w:rtl/>
          <w:lang w:bidi="fa-IR"/>
        </w:rPr>
        <w:t xml:space="preserve"> </w:t>
      </w:r>
      <w:r w:rsidR="00755BC2" w:rsidRPr="009B61C0">
        <w:rPr>
          <w:rFonts w:asciiTheme="minorBidi" w:hAnsiTheme="minorBidi" w:cs="B Lotus" w:hint="eastAsia"/>
          <w:sz w:val="28"/>
          <w:szCs w:val="28"/>
          <w:rtl/>
          <w:lang w:bidi="fa-IR"/>
        </w:rPr>
        <w:t>سجده</w:t>
      </w:r>
      <w:r w:rsidR="00A623E8">
        <w:rPr>
          <w:rFonts w:asciiTheme="minorBidi" w:hAnsiTheme="minorBidi" w:cs="B Lotus"/>
          <w:sz w:val="28"/>
          <w:szCs w:val="28"/>
          <w:rtl/>
          <w:lang w:bidi="fa-IR"/>
        </w:rPr>
        <w:t xml:space="preserve"> مي‌</w:t>
      </w:r>
      <w:r w:rsidR="00755BC2" w:rsidRPr="009B61C0">
        <w:rPr>
          <w:rFonts w:asciiTheme="minorBidi" w:hAnsiTheme="minorBidi" w:cs="B Lotus" w:hint="eastAsia"/>
          <w:sz w:val="28"/>
          <w:szCs w:val="28"/>
          <w:rtl/>
          <w:lang w:bidi="fa-IR"/>
        </w:rPr>
        <w:t>برند</w:t>
      </w:r>
      <w:r w:rsidR="00755BC2" w:rsidRPr="009B61C0">
        <w:rPr>
          <w:rFonts w:asciiTheme="minorBidi" w:hAnsiTheme="minorBidi" w:cs="B Lotus"/>
          <w:sz w:val="28"/>
          <w:szCs w:val="28"/>
          <w:rtl/>
          <w:lang w:bidi="fa-IR"/>
        </w:rPr>
        <w:t xml:space="preserve"> </w:t>
      </w:r>
      <w:r w:rsidR="00755BC2" w:rsidRPr="009B61C0">
        <w:rPr>
          <w:rFonts w:asciiTheme="minorBidi" w:hAnsiTheme="minorBidi" w:cs="B Lotus" w:hint="eastAsia"/>
          <w:sz w:val="28"/>
          <w:szCs w:val="28"/>
          <w:rtl/>
          <w:lang w:bidi="fa-IR"/>
        </w:rPr>
        <w:t>و</w:t>
      </w:r>
      <w:r w:rsidR="00302DE2" w:rsidRPr="009B61C0">
        <w:rPr>
          <w:rFonts w:asciiTheme="minorBidi" w:hAnsiTheme="minorBidi" w:cs="B Lotus" w:hint="cs"/>
          <w:sz w:val="28"/>
          <w:szCs w:val="28"/>
          <w:rtl/>
          <w:lang w:bidi="fa-IR"/>
        </w:rPr>
        <w:t xml:space="preserve"> </w:t>
      </w:r>
      <w:r w:rsidR="00755BC2" w:rsidRPr="009B61C0">
        <w:rPr>
          <w:rFonts w:asciiTheme="minorBidi" w:hAnsiTheme="minorBidi" w:cs="B Lotus" w:hint="eastAsia"/>
          <w:sz w:val="28"/>
          <w:szCs w:val="28"/>
          <w:rtl/>
          <w:lang w:bidi="fa-IR"/>
        </w:rPr>
        <w:t>تكبّر</w:t>
      </w:r>
      <w:r w:rsidR="00A623E8">
        <w:rPr>
          <w:rFonts w:asciiTheme="minorBidi" w:hAnsiTheme="minorBidi" w:cs="B Lotus"/>
          <w:sz w:val="28"/>
          <w:szCs w:val="28"/>
          <w:rtl/>
          <w:lang w:bidi="fa-IR"/>
        </w:rPr>
        <w:t xml:space="preserve"> نمي‌</w:t>
      </w:r>
      <w:r w:rsidR="00755BC2" w:rsidRPr="009B61C0">
        <w:rPr>
          <w:rFonts w:asciiTheme="minorBidi" w:hAnsiTheme="minorBidi" w:cs="B Lotus" w:hint="eastAsia"/>
          <w:sz w:val="28"/>
          <w:szCs w:val="28"/>
          <w:rtl/>
          <w:lang w:bidi="fa-IR"/>
        </w:rPr>
        <w:t>ورزند</w:t>
      </w:r>
      <w:r w:rsidR="00755BC2" w:rsidRPr="009B61C0">
        <w:rPr>
          <w:rFonts w:asciiTheme="minorBidi" w:hAnsiTheme="minorBidi" w:cs="B Lotus"/>
          <w:sz w:val="28"/>
          <w:szCs w:val="28"/>
          <w:rtl/>
          <w:lang w:bidi="fa-IR"/>
        </w:rPr>
        <w:t>.</w:t>
      </w:r>
      <w:r>
        <w:rPr>
          <w:rFonts w:asciiTheme="minorBidi" w:hAnsiTheme="minorBidi" w:cs="B Lotus" w:hint="cs"/>
          <w:sz w:val="28"/>
          <w:szCs w:val="28"/>
          <w:rtl/>
          <w:lang w:bidi="fa-IR"/>
        </w:rPr>
        <w:t>»</w:t>
      </w:r>
      <w:r w:rsidR="00755BC2" w:rsidRPr="009B61C0">
        <w:rPr>
          <w:rFonts w:asciiTheme="minorBidi" w:hAnsiTheme="minorBidi" w:cs="B Lotus" w:hint="cs"/>
          <w:sz w:val="28"/>
          <w:szCs w:val="28"/>
          <w:rtl/>
          <w:lang w:bidi="fa-IR"/>
        </w:rPr>
        <w:t xml:space="preserve"> و</w:t>
      </w:r>
      <w:r w:rsidR="00755BC2" w:rsidRPr="009B61C0">
        <w:rPr>
          <w:rFonts w:asciiTheme="minorBidi" w:hAnsiTheme="minorBidi" w:cs="B Lotus"/>
          <w:sz w:val="28"/>
          <w:szCs w:val="28"/>
          <w:rtl/>
          <w:lang w:bidi="fa-IR"/>
        </w:rPr>
        <w:t xml:space="preserve"> </w:t>
      </w:r>
      <w:r w:rsidR="00755BC2" w:rsidRPr="009B61C0">
        <w:rPr>
          <w:rFonts w:asciiTheme="minorBidi" w:hAnsiTheme="minorBidi" w:cs="B Lotus" w:hint="eastAsia"/>
          <w:sz w:val="28"/>
          <w:szCs w:val="28"/>
          <w:rtl/>
          <w:lang w:bidi="fa-IR"/>
        </w:rPr>
        <w:t>از</w:t>
      </w:r>
      <w:r w:rsidR="00755BC2" w:rsidRPr="009B61C0">
        <w:rPr>
          <w:rFonts w:asciiTheme="minorBidi" w:hAnsiTheme="minorBidi" w:cs="B Lotus"/>
          <w:sz w:val="28"/>
          <w:szCs w:val="28"/>
          <w:rtl/>
          <w:lang w:bidi="fa-IR"/>
        </w:rPr>
        <w:t xml:space="preserve"> </w:t>
      </w:r>
      <w:r w:rsidR="00755BC2" w:rsidRPr="009B61C0">
        <w:rPr>
          <w:rFonts w:asciiTheme="minorBidi" w:hAnsiTheme="minorBidi" w:cs="B Lotus" w:hint="eastAsia"/>
          <w:sz w:val="28"/>
          <w:szCs w:val="28"/>
          <w:rtl/>
          <w:lang w:bidi="fa-IR"/>
        </w:rPr>
        <w:t>پروردگار</w:t>
      </w:r>
      <w:r w:rsidR="00755BC2" w:rsidRPr="009B61C0">
        <w:rPr>
          <w:rFonts w:asciiTheme="minorBidi" w:hAnsiTheme="minorBidi" w:cs="B Lotus"/>
          <w:sz w:val="28"/>
          <w:szCs w:val="28"/>
          <w:rtl/>
          <w:lang w:bidi="fa-IR"/>
        </w:rPr>
        <w:t xml:space="preserve"> </w:t>
      </w:r>
      <w:r w:rsidR="00755BC2" w:rsidRPr="009B61C0">
        <w:rPr>
          <w:rFonts w:asciiTheme="minorBidi" w:hAnsiTheme="minorBidi" w:cs="B Lotus" w:hint="eastAsia"/>
          <w:sz w:val="28"/>
          <w:szCs w:val="28"/>
          <w:rtl/>
          <w:lang w:bidi="fa-IR"/>
        </w:rPr>
        <w:t>خود</w:t>
      </w:r>
      <w:r w:rsidR="00755BC2" w:rsidRPr="009B61C0">
        <w:rPr>
          <w:rFonts w:asciiTheme="minorBidi" w:hAnsiTheme="minorBidi" w:cs="B Lotus"/>
          <w:sz w:val="28"/>
          <w:szCs w:val="28"/>
          <w:rtl/>
          <w:lang w:bidi="fa-IR"/>
        </w:rPr>
        <w:t xml:space="preserve"> </w:t>
      </w:r>
      <w:r w:rsidR="00755BC2" w:rsidRPr="009B61C0">
        <w:rPr>
          <w:rFonts w:asciiTheme="minorBidi" w:hAnsiTheme="minorBidi" w:cs="B Lotus" w:hint="eastAsia"/>
          <w:sz w:val="28"/>
          <w:szCs w:val="28"/>
          <w:rtl/>
          <w:lang w:bidi="fa-IR"/>
        </w:rPr>
        <w:t>كه</w:t>
      </w:r>
      <w:r w:rsidR="00755BC2" w:rsidRPr="009B61C0">
        <w:rPr>
          <w:rFonts w:asciiTheme="minorBidi" w:hAnsiTheme="minorBidi" w:cs="B Lotus"/>
          <w:sz w:val="28"/>
          <w:szCs w:val="28"/>
          <w:rtl/>
          <w:lang w:bidi="fa-IR"/>
        </w:rPr>
        <w:t xml:space="preserve"> </w:t>
      </w:r>
      <w:r w:rsidR="00755BC2" w:rsidRPr="009B61C0">
        <w:rPr>
          <w:rFonts w:asciiTheme="minorBidi" w:hAnsiTheme="minorBidi" w:cs="B Lotus" w:hint="eastAsia"/>
          <w:sz w:val="28"/>
          <w:szCs w:val="28"/>
          <w:rtl/>
          <w:lang w:bidi="fa-IR"/>
        </w:rPr>
        <w:t>بر</w:t>
      </w:r>
      <w:r w:rsidR="00755BC2" w:rsidRPr="009B61C0">
        <w:rPr>
          <w:rFonts w:asciiTheme="minorBidi" w:hAnsiTheme="minorBidi" w:cs="B Lotus"/>
          <w:sz w:val="28"/>
          <w:szCs w:val="28"/>
          <w:rtl/>
          <w:lang w:bidi="fa-IR"/>
        </w:rPr>
        <w:t xml:space="preserve"> </w:t>
      </w:r>
      <w:r w:rsidR="00755BC2" w:rsidRPr="009B61C0">
        <w:rPr>
          <w:rFonts w:asciiTheme="minorBidi" w:hAnsiTheme="minorBidi" w:cs="B Lotus" w:hint="eastAsia"/>
          <w:sz w:val="28"/>
          <w:szCs w:val="28"/>
          <w:rtl/>
          <w:lang w:bidi="fa-IR"/>
        </w:rPr>
        <w:t>آنان</w:t>
      </w:r>
      <w:r w:rsidR="00755BC2" w:rsidRPr="009B61C0">
        <w:rPr>
          <w:rFonts w:asciiTheme="minorBidi" w:hAnsiTheme="minorBidi" w:cs="B Lotus"/>
          <w:sz w:val="28"/>
          <w:szCs w:val="28"/>
          <w:rtl/>
          <w:lang w:bidi="fa-IR"/>
        </w:rPr>
        <w:t xml:space="preserve"> </w:t>
      </w:r>
      <w:r w:rsidR="00755BC2" w:rsidRPr="009B61C0">
        <w:rPr>
          <w:rFonts w:asciiTheme="minorBidi" w:hAnsiTheme="minorBidi" w:cs="B Lotus" w:hint="cs"/>
          <w:sz w:val="28"/>
          <w:szCs w:val="28"/>
          <w:rtl/>
          <w:lang w:bidi="fa-IR"/>
        </w:rPr>
        <w:t>علو و فوقیت دارد،</w:t>
      </w:r>
      <w:r w:rsidR="00A623E8">
        <w:rPr>
          <w:rFonts w:asciiTheme="minorBidi" w:hAnsiTheme="minorBidi" w:cs="B Lotus"/>
          <w:sz w:val="28"/>
          <w:szCs w:val="28"/>
          <w:rtl/>
          <w:lang w:bidi="fa-IR"/>
        </w:rPr>
        <w:t xml:space="preserve"> مي‌</w:t>
      </w:r>
      <w:r w:rsidR="00755BC2" w:rsidRPr="009B61C0">
        <w:rPr>
          <w:rFonts w:asciiTheme="minorBidi" w:hAnsiTheme="minorBidi" w:cs="B Lotus" w:hint="eastAsia"/>
          <w:sz w:val="28"/>
          <w:szCs w:val="28"/>
          <w:rtl/>
          <w:lang w:bidi="fa-IR"/>
        </w:rPr>
        <w:t>ترسند</w:t>
      </w:r>
      <w:r w:rsidR="00755BC2" w:rsidRPr="009B61C0">
        <w:rPr>
          <w:rFonts w:asciiTheme="minorBidi" w:hAnsiTheme="minorBidi" w:cs="B Lotus" w:hint="cs"/>
          <w:sz w:val="28"/>
          <w:szCs w:val="28"/>
          <w:rtl/>
          <w:lang w:bidi="fa-IR"/>
        </w:rPr>
        <w:t>.</w:t>
      </w:r>
    </w:p>
    <w:p w:rsidR="00755BC2" w:rsidRPr="009B61C0" w:rsidRDefault="00755BC2" w:rsidP="00F1151F">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الله متعال در این آیه از ایمان</w:t>
      </w:r>
      <w:r w:rsidR="00A623E8">
        <w:rPr>
          <w:rFonts w:asciiTheme="minorBidi" w:hAnsiTheme="minorBidi" w:cs="B Lotus" w:hint="cs"/>
          <w:sz w:val="28"/>
          <w:szCs w:val="28"/>
          <w:rtl/>
          <w:lang w:bidi="fa-IR"/>
        </w:rPr>
        <w:t xml:space="preserve"> آن‌ها </w:t>
      </w:r>
      <w:r w:rsidRPr="009B61C0">
        <w:rPr>
          <w:rFonts w:asciiTheme="minorBidi" w:hAnsiTheme="minorBidi" w:cs="B Lotus" w:hint="cs"/>
          <w:sz w:val="28"/>
          <w:szCs w:val="28"/>
          <w:rtl/>
          <w:lang w:bidi="fa-IR"/>
        </w:rPr>
        <w:t xml:space="preserve">به علو و فوقیت پروردگار صاحب جلال و عظمت و خضوع موجودات برای او با سجده در </w:t>
      </w:r>
      <w:r w:rsidR="00F1151F">
        <w:rPr>
          <w:rFonts w:asciiTheme="minorBidi" w:hAnsiTheme="minorBidi" w:cs="B Lotus" w:hint="cs"/>
          <w:sz w:val="28"/>
          <w:szCs w:val="28"/>
          <w:rtl/>
          <w:lang w:bidi="fa-IR"/>
        </w:rPr>
        <w:t>راستای</w:t>
      </w:r>
      <w:r w:rsidRPr="009B61C0">
        <w:rPr>
          <w:rFonts w:asciiTheme="minorBidi" w:hAnsiTheme="minorBidi" w:cs="B Lotus" w:hint="cs"/>
          <w:sz w:val="28"/>
          <w:szCs w:val="28"/>
          <w:rtl/>
          <w:lang w:bidi="fa-IR"/>
        </w:rPr>
        <w:t xml:space="preserve"> تعظیم و اجلال حق، خبر داده است.</w:t>
      </w:r>
    </w:p>
    <w:p w:rsidR="00755BC2" w:rsidRPr="00896C7C" w:rsidRDefault="00755BC2" w:rsidP="00F1151F">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Theme="minorBidi" w:hAnsiTheme="minorBidi" w:cs="B Lotus" w:hint="cs"/>
          <w:sz w:val="28"/>
          <w:szCs w:val="28"/>
          <w:rtl/>
          <w:lang w:bidi="fa-IR"/>
        </w:rPr>
        <w:t>و الله متعال</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فرماید</w:t>
      </w:r>
      <w:r w:rsidR="003A1D6B">
        <w:rPr>
          <w:rFonts w:asciiTheme="minorBidi" w:hAnsiTheme="minorBidi" w:cs="B Lotus" w:hint="cs"/>
          <w:sz w:val="28"/>
          <w:szCs w:val="28"/>
          <w:rtl/>
          <w:lang w:bidi="fa-IR"/>
        </w:rPr>
        <w:t>:</w:t>
      </w:r>
      <w:r w:rsidR="00562B0C">
        <w:rPr>
          <w:rFonts w:asciiTheme="minorBidi" w:hAnsiTheme="minorBidi" w:cs="B Lotus" w:hint="cs"/>
          <w:sz w:val="28"/>
          <w:szCs w:val="28"/>
          <w:rtl/>
          <w:lang w:bidi="fa-IR"/>
        </w:rPr>
        <w:t xml:space="preserve"> </w:t>
      </w:r>
      <w:r w:rsidR="00562B0C">
        <w:rPr>
          <w:rFonts w:ascii="Traditional Arabic" w:hAnsi="Traditional Arabic" w:cs="Traditional Arabic"/>
          <w:sz w:val="28"/>
          <w:szCs w:val="28"/>
          <w:rtl/>
          <w:lang w:bidi="fa-IR"/>
        </w:rPr>
        <w:t>﴿</w:t>
      </w:r>
      <w:r w:rsidR="00896C7C">
        <w:rPr>
          <w:rFonts w:ascii="KFGQPC Uthmanic Script HAFS" w:hAnsi="KFGQPC Uthmanic Script HAFS" w:cs="KFGQPC Uthmanic Script HAFS" w:hint="eastAsia"/>
          <w:sz w:val="28"/>
          <w:szCs w:val="28"/>
          <w:rtl/>
        </w:rPr>
        <w:t>أَلَمۡ</w:t>
      </w:r>
      <w:r w:rsidR="00896C7C">
        <w:rPr>
          <w:rFonts w:ascii="KFGQPC Uthmanic Script HAFS" w:hAnsi="KFGQPC Uthmanic Script HAFS" w:cs="KFGQPC Uthmanic Script HAFS"/>
          <w:sz w:val="28"/>
          <w:szCs w:val="28"/>
          <w:rtl/>
        </w:rPr>
        <w:t xml:space="preserve"> تَرَ أَنَّ </w:t>
      </w:r>
      <w:r w:rsidR="00896C7C">
        <w:rPr>
          <w:rFonts w:ascii="KFGQPC Uthmanic Script HAFS" w:hAnsi="KFGQPC Uthmanic Script HAFS" w:cs="KFGQPC Uthmanic Script HAFS" w:hint="cs"/>
          <w:sz w:val="28"/>
          <w:szCs w:val="28"/>
          <w:rtl/>
        </w:rPr>
        <w:t>ٱ</w:t>
      </w:r>
      <w:r w:rsidR="00896C7C">
        <w:rPr>
          <w:rFonts w:ascii="KFGQPC Uthmanic Script HAFS" w:hAnsi="KFGQPC Uthmanic Script HAFS" w:cs="KFGQPC Uthmanic Script HAFS" w:hint="eastAsia"/>
          <w:sz w:val="28"/>
          <w:szCs w:val="28"/>
          <w:rtl/>
        </w:rPr>
        <w:t>للَّهَ</w:t>
      </w:r>
      <w:r w:rsidR="00896C7C">
        <w:rPr>
          <w:rFonts w:ascii="KFGQPC Uthmanic Script HAFS" w:hAnsi="KFGQPC Uthmanic Script HAFS" w:cs="KFGQPC Uthmanic Script HAFS"/>
          <w:sz w:val="28"/>
          <w:szCs w:val="28"/>
          <w:rtl/>
        </w:rPr>
        <w:t xml:space="preserve"> يَسۡجُدُۤ لَهُ</w:t>
      </w:r>
      <w:r w:rsidR="00896C7C">
        <w:rPr>
          <w:rFonts w:ascii="KFGQPC Uthmanic Script HAFS" w:hAnsi="KFGQPC Uthmanic Script HAFS" w:cs="KFGQPC Uthmanic Script HAFS" w:hint="cs"/>
          <w:sz w:val="28"/>
          <w:szCs w:val="28"/>
          <w:rtl/>
        </w:rPr>
        <w:t>ۥۤ</w:t>
      </w:r>
      <w:r w:rsidR="00896C7C">
        <w:rPr>
          <w:rFonts w:ascii="KFGQPC Uthmanic Script HAFS" w:hAnsi="KFGQPC Uthmanic Script HAFS" w:cs="KFGQPC Uthmanic Script HAFS"/>
          <w:sz w:val="28"/>
          <w:szCs w:val="28"/>
          <w:rtl/>
        </w:rPr>
        <w:t xml:space="preserve"> مَن فِي </w:t>
      </w:r>
      <w:r w:rsidR="00896C7C">
        <w:rPr>
          <w:rFonts w:ascii="KFGQPC Uthmanic Script HAFS" w:hAnsi="KFGQPC Uthmanic Script HAFS" w:cs="KFGQPC Uthmanic Script HAFS" w:hint="cs"/>
          <w:sz w:val="28"/>
          <w:szCs w:val="28"/>
          <w:rtl/>
        </w:rPr>
        <w:t>ٱ</w:t>
      </w:r>
      <w:r w:rsidR="00896C7C">
        <w:rPr>
          <w:rFonts w:ascii="KFGQPC Uthmanic Script HAFS" w:hAnsi="KFGQPC Uthmanic Script HAFS" w:cs="KFGQPC Uthmanic Script HAFS" w:hint="eastAsia"/>
          <w:sz w:val="28"/>
          <w:szCs w:val="28"/>
          <w:rtl/>
        </w:rPr>
        <w:t>لسَّمَٰوَٰتِ</w:t>
      </w:r>
      <w:r w:rsidR="00896C7C">
        <w:rPr>
          <w:rFonts w:ascii="KFGQPC Uthmanic Script HAFS" w:hAnsi="KFGQPC Uthmanic Script HAFS" w:cs="KFGQPC Uthmanic Script HAFS"/>
          <w:sz w:val="28"/>
          <w:szCs w:val="28"/>
          <w:rtl/>
        </w:rPr>
        <w:t xml:space="preserve"> وَمَن فِي </w:t>
      </w:r>
      <w:r w:rsidR="00896C7C">
        <w:rPr>
          <w:rFonts w:ascii="KFGQPC Uthmanic Script HAFS" w:hAnsi="KFGQPC Uthmanic Script HAFS" w:cs="KFGQPC Uthmanic Script HAFS" w:hint="cs"/>
          <w:sz w:val="28"/>
          <w:szCs w:val="28"/>
          <w:rtl/>
        </w:rPr>
        <w:t>ٱ</w:t>
      </w:r>
      <w:r w:rsidR="00896C7C">
        <w:rPr>
          <w:rFonts w:ascii="KFGQPC Uthmanic Script HAFS" w:hAnsi="KFGQPC Uthmanic Script HAFS" w:cs="KFGQPC Uthmanic Script HAFS" w:hint="eastAsia"/>
          <w:sz w:val="28"/>
          <w:szCs w:val="28"/>
          <w:rtl/>
        </w:rPr>
        <w:t>لۡأَرۡضِ</w:t>
      </w:r>
      <w:r w:rsidR="00896C7C">
        <w:rPr>
          <w:rFonts w:ascii="KFGQPC Uthmanic Script HAFS" w:hAnsi="KFGQPC Uthmanic Script HAFS" w:cs="KFGQPC Uthmanic Script HAFS"/>
          <w:sz w:val="28"/>
          <w:szCs w:val="28"/>
          <w:rtl/>
        </w:rPr>
        <w:t xml:space="preserve"> وَ</w:t>
      </w:r>
      <w:r w:rsidR="00896C7C">
        <w:rPr>
          <w:rFonts w:ascii="KFGQPC Uthmanic Script HAFS" w:hAnsi="KFGQPC Uthmanic Script HAFS" w:cs="KFGQPC Uthmanic Script HAFS" w:hint="cs"/>
          <w:sz w:val="28"/>
          <w:szCs w:val="28"/>
          <w:rtl/>
        </w:rPr>
        <w:t>ٱ</w:t>
      </w:r>
      <w:r w:rsidR="00896C7C">
        <w:rPr>
          <w:rFonts w:ascii="KFGQPC Uthmanic Script HAFS" w:hAnsi="KFGQPC Uthmanic Script HAFS" w:cs="KFGQPC Uthmanic Script HAFS" w:hint="eastAsia"/>
          <w:sz w:val="28"/>
          <w:szCs w:val="28"/>
          <w:rtl/>
        </w:rPr>
        <w:t>لشَّمۡسُ</w:t>
      </w:r>
      <w:r w:rsidR="00896C7C">
        <w:rPr>
          <w:rFonts w:ascii="KFGQPC Uthmanic Script HAFS" w:hAnsi="KFGQPC Uthmanic Script HAFS" w:cs="KFGQPC Uthmanic Script HAFS"/>
          <w:sz w:val="28"/>
          <w:szCs w:val="28"/>
          <w:rtl/>
        </w:rPr>
        <w:t xml:space="preserve"> وَ</w:t>
      </w:r>
      <w:r w:rsidR="00896C7C">
        <w:rPr>
          <w:rFonts w:ascii="KFGQPC Uthmanic Script HAFS" w:hAnsi="KFGQPC Uthmanic Script HAFS" w:cs="KFGQPC Uthmanic Script HAFS" w:hint="cs"/>
          <w:sz w:val="28"/>
          <w:szCs w:val="28"/>
          <w:rtl/>
        </w:rPr>
        <w:t>ٱ</w:t>
      </w:r>
      <w:r w:rsidR="00896C7C">
        <w:rPr>
          <w:rFonts w:ascii="KFGQPC Uthmanic Script HAFS" w:hAnsi="KFGQPC Uthmanic Script HAFS" w:cs="KFGQPC Uthmanic Script HAFS" w:hint="eastAsia"/>
          <w:sz w:val="28"/>
          <w:szCs w:val="28"/>
          <w:rtl/>
        </w:rPr>
        <w:t>لۡقَمَرُ</w:t>
      </w:r>
      <w:r w:rsidR="00896C7C">
        <w:rPr>
          <w:rFonts w:ascii="KFGQPC Uthmanic Script HAFS" w:hAnsi="KFGQPC Uthmanic Script HAFS" w:cs="KFGQPC Uthmanic Script HAFS"/>
          <w:sz w:val="28"/>
          <w:szCs w:val="28"/>
          <w:rtl/>
        </w:rPr>
        <w:t xml:space="preserve"> وَ</w:t>
      </w:r>
      <w:r w:rsidR="00896C7C">
        <w:rPr>
          <w:rFonts w:ascii="KFGQPC Uthmanic Script HAFS" w:hAnsi="KFGQPC Uthmanic Script HAFS" w:cs="KFGQPC Uthmanic Script HAFS" w:hint="cs"/>
          <w:sz w:val="28"/>
          <w:szCs w:val="28"/>
          <w:rtl/>
        </w:rPr>
        <w:t>ٱ</w:t>
      </w:r>
      <w:r w:rsidR="00896C7C">
        <w:rPr>
          <w:rFonts w:ascii="KFGQPC Uthmanic Script HAFS" w:hAnsi="KFGQPC Uthmanic Script HAFS" w:cs="KFGQPC Uthmanic Script HAFS" w:hint="eastAsia"/>
          <w:sz w:val="28"/>
          <w:szCs w:val="28"/>
          <w:rtl/>
        </w:rPr>
        <w:t>لنُّجُومُ</w:t>
      </w:r>
      <w:r w:rsidR="00896C7C">
        <w:rPr>
          <w:rFonts w:ascii="KFGQPC Uthmanic Script HAFS" w:hAnsi="KFGQPC Uthmanic Script HAFS" w:cs="KFGQPC Uthmanic Script HAFS"/>
          <w:sz w:val="28"/>
          <w:szCs w:val="28"/>
          <w:rtl/>
        </w:rPr>
        <w:t xml:space="preserve"> وَ</w:t>
      </w:r>
      <w:r w:rsidR="00896C7C">
        <w:rPr>
          <w:rFonts w:ascii="KFGQPC Uthmanic Script HAFS" w:hAnsi="KFGQPC Uthmanic Script HAFS" w:cs="KFGQPC Uthmanic Script HAFS" w:hint="cs"/>
          <w:sz w:val="28"/>
          <w:szCs w:val="28"/>
          <w:rtl/>
        </w:rPr>
        <w:t>ٱ</w:t>
      </w:r>
      <w:r w:rsidR="00896C7C">
        <w:rPr>
          <w:rFonts w:ascii="KFGQPC Uthmanic Script HAFS" w:hAnsi="KFGQPC Uthmanic Script HAFS" w:cs="KFGQPC Uthmanic Script HAFS" w:hint="eastAsia"/>
          <w:sz w:val="28"/>
          <w:szCs w:val="28"/>
          <w:rtl/>
        </w:rPr>
        <w:t>لۡجِبَالُ</w:t>
      </w:r>
      <w:r w:rsidR="00896C7C">
        <w:rPr>
          <w:rFonts w:ascii="KFGQPC Uthmanic Script HAFS" w:hAnsi="KFGQPC Uthmanic Script HAFS" w:cs="KFGQPC Uthmanic Script HAFS"/>
          <w:sz w:val="28"/>
          <w:szCs w:val="28"/>
          <w:rtl/>
        </w:rPr>
        <w:t xml:space="preserve"> وَ</w:t>
      </w:r>
      <w:r w:rsidR="00896C7C">
        <w:rPr>
          <w:rFonts w:ascii="KFGQPC Uthmanic Script HAFS" w:hAnsi="KFGQPC Uthmanic Script HAFS" w:cs="KFGQPC Uthmanic Script HAFS" w:hint="cs"/>
          <w:sz w:val="28"/>
          <w:szCs w:val="28"/>
          <w:rtl/>
        </w:rPr>
        <w:t>ٱ</w:t>
      </w:r>
      <w:r w:rsidR="00896C7C">
        <w:rPr>
          <w:rFonts w:ascii="KFGQPC Uthmanic Script HAFS" w:hAnsi="KFGQPC Uthmanic Script HAFS" w:cs="KFGQPC Uthmanic Script HAFS" w:hint="eastAsia"/>
          <w:sz w:val="28"/>
          <w:szCs w:val="28"/>
          <w:rtl/>
        </w:rPr>
        <w:t>لشَّجَرُ</w:t>
      </w:r>
      <w:r w:rsidR="00896C7C">
        <w:rPr>
          <w:rFonts w:ascii="KFGQPC Uthmanic Script HAFS" w:hAnsi="KFGQPC Uthmanic Script HAFS" w:cs="KFGQPC Uthmanic Script HAFS"/>
          <w:sz w:val="28"/>
          <w:szCs w:val="28"/>
          <w:rtl/>
        </w:rPr>
        <w:t xml:space="preserve"> وَ</w:t>
      </w:r>
      <w:r w:rsidR="00896C7C">
        <w:rPr>
          <w:rFonts w:ascii="KFGQPC Uthmanic Script HAFS" w:hAnsi="KFGQPC Uthmanic Script HAFS" w:cs="KFGQPC Uthmanic Script HAFS" w:hint="cs"/>
          <w:sz w:val="28"/>
          <w:szCs w:val="28"/>
          <w:rtl/>
        </w:rPr>
        <w:t>ٱ</w:t>
      </w:r>
      <w:r w:rsidR="00896C7C">
        <w:rPr>
          <w:rFonts w:ascii="KFGQPC Uthmanic Script HAFS" w:hAnsi="KFGQPC Uthmanic Script HAFS" w:cs="KFGQPC Uthmanic Script HAFS" w:hint="eastAsia"/>
          <w:sz w:val="28"/>
          <w:szCs w:val="28"/>
          <w:rtl/>
        </w:rPr>
        <w:t>لدَّوَآبُّ</w:t>
      </w:r>
      <w:r w:rsidR="00896C7C">
        <w:rPr>
          <w:rFonts w:ascii="KFGQPC Uthmanic Script HAFS" w:hAnsi="KFGQPC Uthmanic Script HAFS" w:cs="KFGQPC Uthmanic Script HAFS"/>
          <w:sz w:val="28"/>
          <w:szCs w:val="28"/>
          <w:rtl/>
        </w:rPr>
        <w:t xml:space="preserve"> وَكَثِيرٞ مِّنَ </w:t>
      </w:r>
      <w:r w:rsidR="00896C7C">
        <w:rPr>
          <w:rFonts w:ascii="KFGQPC Uthmanic Script HAFS" w:hAnsi="KFGQPC Uthmanic Script HAFS" w:cs="KFGQPC Uthmanic Script HAFS" w:hint="cs"/>
          <w:sz w:val="28"/>
          <w:szCs w:val="28"/>
          <w:rtl/>
        </w:rPr>
        <w:t>ٱ</w:t>
      </w:r>
      <w:r w:rsidR="00896C7C">
        <w:rPr>
          <w:rFonts w:ascii="KFGQPC Uthmanic Script HAFS" w:hAnsi="KFGQPC Uthmanic Script HAFS" w:cs="KFGQPC Uthmanic Script HAFS" w:hint="eastAsia"/>
          <w:sz w:val="28"/>
          <w:szCs w:val="28"/>
          <w:rtl/>
        </w:rPr>
        <w:t>لنَّاسِۖ</w:t>
      </w:r>
      <w:r w:rsidR="00896C7C">
        <w:rPr>
          <w:rFonts w:ascii="KFGQPC Uthmanic Script HAFS" w:hAnsi="KFGQPC Uthmanic Script HAFS" w:cs="KFGQPC Uthmanic Script HAFS"/>
          <w:sz w:val="28"/>
          <w:szCs w:val="28"/>
          <w:rtl/>
        </w:rPr>
        <w:t xml:space="preserve"> وَكَثِيرٌ حَقَّ عَلَيۡهِ </w:t>
      </w:r>
      <w:r w:rsidR="00896C7C">
        <w:rPr>
          <w:rFonts w:ascii="KFGQPC Uthmanic Script HAFS" w:hAnsi="KFGQPC Uthmanic Script HAFS" w:cs="KFGQPC Uthmanic Script HAFS" w:hint="cs"/>
          <w:sz w:val="28"/>
          <w:szCs w:val="28"/>
          <w:rtl/>
        </w:rPr>
        <w:t>ٱ</w:t>
      </w:r>
      <w:r w:rsidR="00896C7C">
        <w:rPr>
          <w:rFonts w:ascii="KFGQPC Uthmanic Script HAFS" w:hAnsi="KFGQPC Uthmanic Script HAFS" w:cs="KFGQPC Uthmanic Script HAFS" w:hint="eastAsia"/>
          <w:sz w:val="28"/>
          <w:szCs w:val="28"/>
          <w:rtl/>
        </w:rPr>
        <w:t>لۡعَذَابُۗ</w:t>
      </w:r>
      <w:r w:rsidR="00896C7C">
        <w:rPr>
          <w:rFonts w:ascii="KFGQPC Uthmanic Script HAFS" w:hAnsi="KFGQPC Uthmanic Script HAFS" w:cs="KFGQPC Uthmanic Script HAFS"/>
          <w:sz w:val="28"/>
          <w:szCs w:val="28"/>
          <w:rtl/>
        </w:rPr>
        <w:t xml:space="preserve"> وَمَن يُهِنِ </w:t>
      </w:r>
      <w:r w:rsidR="00896C7C">
        <w:rPr>
          <w:rFonts w:ascii="KFGQPC Uthmanic Script HAFS" w:hAnsi="KFGQPC Uthmanic Script HAFS" w:cs="KFGQPC Uthmanic Script HAFS" w:hint="cs"/>
          <w:sz w:val="28"/>
          <w:szCs w:val="28"/>
          <w:rtl/>
        </w:rPr>
        <w:t>ٱ</w:t>
      </w:r>
      <w:r w:rsidR="00896C7C">
        <w:rPr>
          <w:rFonts w:ascii="KFGQPC Uthmanic Script HAFS" w:hAnsi="KFGQPC Uthmanic Script HAFS" w:cs="KFGQPC Uthmanic Script HAFS" w:hint="eastAsia"/>
          <w:sz w:val="28"/>
          <w:szCs w:val="28"/>
          <w:rtl/>
        </w:rPr>
        <w:t>للَّهُ</w:t>
      </w:r>
      <w:r w:rsidR="00896C7C">
        <w:rPr>
          <w:rFonts w:ascii="KFGQPC Uthmanic Script HAFS" w:hAnsi="KFGQPC Uthmanic Script HAFS" w:cs="KFGQPC Uthmanic Script HAFS"/>
          <w:sz w:val="28"/>
          <w:szCs w:val="28"/>
          <w:rtl/>
        </w:rPr>
        <w:t xml:space="preserve"> فَمَا لَه</w:t>
      </w:r>
      <w:r w:rsidR="00896C7C">
        <w:rPr>
          <w:rFonts w:ascii="KFGQPC Uthmanic Script HAFS" w:hAnsi="KFGQPC Uthmanic Script HAFS" w:cs="KFGQPC Uthmanic Script HAFS" w:hint="eastAsia"/>
          <w:sz w:val="28"/>
          <w:szCs w:val="28"/>
          <w:rtl/>
        </w:rPr>
        <w:t>ُ</w:t>
      </w:r>
      <w:r w:rsidR="00896C7C">
        <w:rPr>
          <w:rFonts w:ascii="KFGQPC Uthmanic Script HAFS" w:hAnsi="KFGQPC Uthmanic Script HAFS" w:cs="KFGQPC Uthmanic Script HAFS" w:hint="cs"/>
          <w:sz w:val="28"/>
          <w:szCs w:val="28"/>
          <w:rtl/>
        </w:rPr>
        <w:t>ۥ</w:t>
      </w:r>
      <w:r w:rsidR="00896C7C">
        <w:rPr>
          <w:rFonts w:ascii="KFGQPC Uthmanic Script HAFS" w:hAnsi="KFGQPC Uthmanic Script HAFS" w:cs="KFGQPC Uthmanic Script HAFS"/>
          <w:sz w:val="28"/>
          <w:szCs w:val="28"/>
          <w:rtl/>
        </w:rPr>
        <w:t xml:space="preserve"> مِن مُّكۡرِمٍۚ إِنَّ </w:t>
      </w:r>
      <w:r w:rsidR="00896C7C">
        <w:rPr>
          <w:rFonts w:ascii="KFGQPC Uthmanic Script HAFS" w:hAnsi="KFGQPC Uthmanic Script HAFS" w:cs="KFGQPC Uthmanic Script HAFS" w:hint="cs"/>
          <w:sz w:val="28"/>
          <w:szCs w:val="28"/>
          <w:rtl/>
        </w:rPr>
        <w:t>ٱ</w:t>
      </w:r>
      <w:r w:rsidR="00896C7C">
        <w:rPr>
          <w:rFonts w:ascii="KFGQPC Uthmanic Script HAFS" w:hAnsi="KFGQPC Uthmanic Script HAFS" w:cs="KFGQPC Uthmanic Script HAFS" w:hint="eastAsia"/>
          <w:sz w:val="28"/>
          <w:szCs w:val="28"/>
          <w:rtl/>
        </w:rPr>
        <w:t>للَّهَ</w:t>
      </w:r>
      <w:r w:rsidR="00896C7C">
        <w:rPr>
          <w:rFonts w:ascii="KFGQPC Uthmanic Script HAFS" w:hAnsi="KFGQPC Uthmanic Script HAFS" w:cs="KFGQPC Uthmanic Script HAFS"/>
          <w:sz w:val="28"/>
          <w:szCs w:val="28"/>
          <w:rtl/>
        </w:rPr>
        <w:t xml:space="preserve"> يَفۡعَلُ مَا يَشَآءُ۩ ١٨</w:t>
      </w:r>
      <w:r w:rsidR="00562B0C">
        <w:rPr>
          <w:rFonts w:ascii="Traditional Arabic" w:hAnsi="Traditional Arabic" w:cs="Traditional Arabic"/>
          <w:sz w:val="28"/>
          <w:szCs w:val="28"/>
          <w:rtl/>
          <w:lang w:bidi="fa-IR"/>
        </w:rPr>
        <w:t>﴾</w:t>
      </w:r>
      <w:r w:rsidR="00562B0C">
        <w:rPr>
          <w:rFonts w:ascii="Arial" w:hAnsi="Arial" w:cs="B Lotus" w:hint="cs"/>
          <w:sz w:val="28"/>
          <w:szCs w:val="28"/>
          <w:rtl/>
          <w:lang w:bidi="fa-IR"/>
        </w:rPr>
        <w:t xml:space="preserve"> </w:t>
      </w:r>
      <w:r w:rsidR="00562B0C" w:rsidRPr="007B7E29">
        <w:rPr>
          <w:rFonts w:ascii="mylotus" w:hAnsi="mylotus" w:cs="mylotus"/>
          <w:sz w:val="24"/>
          <w:szCs w:val="24"/>
          <w:rtl/>
        </w:rPr>
        <w:t>[</w:t>
      </w:r>
      <w:r w:rsidR="00562B0C">
        <w:rPr>
          <w:rFonts w:ascii="mylotus" w:hAnsi="mylotus" w:cs="mylotus"/>
          <w:sz w:val="24"/>
          <w:szCs w:val="24"/>
          <w:rtl/>
        </w:rPr>
        <w:t>الحج: 18</w:t>
      </w:r>
      <w:r w:rsidR="00562B0C" w:rsidRPr="007B7E29">
        <w:rPr>
          <w:rFonts w:ascii="mylotus" w:hAnsi="mylotus" w:cs="mylotus"/>
          <w:sz w:val="24"/>
          <w:szCs w:val="24"/>
          <w:rtl/>
        </w:rPr>
        <w:t>]</w:t>
      </w:r>
      <w:r w:rsidR="003A1D6B">
        <w:rPr>
          <w:rFonts w:asciiTheme="minorBidi" w:hAnsiTheme="minorBidi" w:cs="B Lotus" w:hint="cs"/>
          <w:sz w:val="28"/>
          <w:szCs w:val="28"/>
          <w:rtl/>
          <w:lang w:bidi="fa-IR"/>
        </w:rPr>
        <w:t xml:space="preserve"> </w:t>
      </w:r>
      <w:r w:rsidR="00F1151F">
        <w:rPr>
          <w:rFonts w:asciiTheme="minorBidi" w:hAnsiTheme="minorBidi" w:cs="B Lotus" w:hint="cs"/>
          <w:sz w:val="28"/>
          <w:szCs w:val="28"/>
          <w:rtl/>
          <w:lang w:bidi="fa-IR"/>
        </w:rPr>
        <w:t>«</w:t>
      </w:r>
      <w:r w:rsidRPr="009B61C0">
        <w:rPr>
          <w:rFonts w:asciiTheme="minorBidi" w:hAnsiTheme="minorBidi" w:cs="B Lotus" w:hint="eastAsia"/>
          <w:sz w:val="28"/>
          <w:szCs w:val="28"/>
          <w:rtl/>
          <w:lang w:bidi="fa-IR"/>
        </w:rPr>
        <w:t>آيا</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نديده</w:t>
      </w:r>
      <w:r w:rsidR="003A1D6B">
        <w:rPr>
          <w:rFonts w:asciiTheme="minorBidi" w:hAnsiTheme="minorBidi" w:cs="B Lotus" w:hint="cs"/>
          <w:sz w:val="28"/>
          <w:szCs w:val="28"/>
          <w:rtl/>
          <w:lang w:bidi="fa-IR"/>
        </w:rPr>
        <w:t>‌</w:t>
      </w:r>
      <w:r w:rsidRPr="009B61C0">
        <w:rPr>
          <w:rFonts w:asciiTheme="minorBidi" w:hAnsiTheme="minorBidi" w:cs="B Lotus" w:hint="eastAsia"/>
          <w:sz w:val="28"/>
          <w:szCs w:val="28"/>
          <w:rtl/>
          <w:lang w:bidi="fa-IR"/>
        </w:rPr>
        <w:t>اي</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008D3A46" w:rsidRPr="009B61C0">
        <w:rPr>
          <w:rFonts w:asciiTheme="minorBidi" w:hAnsiTheme="minorBidi" w:cs="B Lotus" w:hint="cs"/>
          <w:sz w:val="28"/>
          <w:szCs w:val="28"/>
          <w:rtl/>
          <w:lang w:bidi="fa-IR"/>
        </w:rPr>
        <w:t xml:space="preserve"> </w:t>
      </w:r>
      <w:r w:rsidRPr="009B61C0">
        <w:rPr>
          <w:rFonts w:asciiTheme="minorBidi" w:hAnsiTheme="minorBidi" w:cs="B Lotus" w:hint="eastAsia"/>
          <w:sz w:val="28"/>
          <w:szCs w:val="28"/>
          <w:rtl/>
          <w:lang w:bidi="fa-IR"/>
        </w:rPr>
        <w:t>ندانسته</w:t>
      </w:r>
      <w:r w:rsidR="003A1D6B">
        <w:rPr>
          <w:rFonts w:asciiTheme="minorBidi" w:hAnsiTheme="minorBidi" w:cs="B Lotus" w:hint="cs"/>
          <w:sz w:val="28"/>
          <w:szCs w:val="28"/>
          <w:rtl/>
          <w:lang w:bidi="fa-IR"/>
        </w:rPr>
        <w:t>‌</w:t>
      </w:r>
      <w:r w:rsidRPr="009B61C0">
        <w:rPr>
          <w:rFonts w:asciiTheme="minorBidi" w:hAnsiTheme="minorBidi" w:cs="B Lotus" w:hint="eastAsia"/>
          <w:sz w:val="28"/>
          <w:szCs w:val="28"/>
          <w:rtl/>
          <w:lang w:bidi="fa-IR"/>
        </w:rPr>
        <w:t>اي</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كه</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تمام</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كساني</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كه</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در</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آسمان</w:t>
      </w:r>
      <w:r w:rsidR="003A1D6B">
        <w:rPr>
          <w:rFonts w:asciiTheme="minorBidi" w:hAnsiTheme="minorBidi" w:cs="B Lotus" w:hint="cs"/>
          <w:sz w:val="28"/>
          <w:szCs w:val="28"/>
          <w:rtl/>
          <w:lang w:bidi="fa-IR"/>
        </w:rPr>
        <w:t>‌</w:t>
      </w:r>
      <w:r w:rsidRPr="009B61C0">
        <w:rPr>
          <w:rFonts w:asciiTheme="minorBidi" w:hAnsiTheme="minorBidi" w:cs="B Lotus" w:hint="eastAsia"/>
          <w:sz w:val="28"/>
          <w:szCs w:val="28"/>
          <w:rtl/>
          <w:lang w:bidi="fa-IR"/>
        </w:rPr>
        <w:t>ها</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بوده</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00554C4A" w:rsidRPr="009B61C0">
        <w:rPr>
          <w:rFonts w:asciiTheme="minorBidi" w:hAnsiTheme="minorBidi" w:cs="B Lotus" w:hint="cs"/>
          <w:sz w:val="28"/>
          <w:szCs w:val="28"/>
          <w:rtl/>
          <w:lang w:bidi="fa-IR"/>
        </w:rPr>
        <w:t xml:space="preserve"> </w:t>
      </w:r>
      <w:r w:rsidRPr="009B61C0">
        <w:rPr>
          <w:rFonts w:asciiTheme="minorBidi" w:hAnsiTheme="minorBidi" w:cs="B Lotus" w:hint="eastAsia"/>
          <w:sz w:val="28"/>
          <w:szCs w:val="28"/>
          <w:rtl/>
          <w:lang w:bidi="fa-IR"/>
        </w:rPr>
        <w:t>همه</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كساني</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كه</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در</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زمين</w:t>
      </w:r>
      <w:r w:rsidRPr="009B61C0">
        <w:rPr>
          <w:rFonts w:asciiTheme="minorBidi" w:hAnsiTheme="minorBidi" w:cs="B Lotus"/>
          <w:sz w:val="28"/>
          <w:szCs w:val="28"/>
          <w:rtl/>
          <w:lang w:bidi="fa-IR"/>
        </w:rPr>
        <w:t xml:space="preserve"> </w:t>
      </w:r>
      <w:r w:rsidR="00F1151F">
        <w:rPr>
          <w:rFonts w:asciiTheme="minorBidi" w:hAnsiTheme="minorBidi" w:cs="B Lotus" w:hint="eastAsia"/>
          <w:sz w:val="28"/>
          <w:szCs w:val="28"/>
          <w:rtl/>
          <w:lang w:bidi="fa-IR"/>
        </w:rPr>
        <w:t>هستند</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00554C4A" w:rsidRPr="009B61C0">
        <w:rPr>
          <w:rFonts w:asciiTheme="minorBidi" w:hAnsiTheme="minorBidi" w:cs="B Lotus" w:hint="cs"/>
          <w:sz w:val="28"/>
          <w:szCs w:val="28"/>
          <w:rtl/>
          <w:lang w:bidi="fa-IR"/>
        </w:rPr>
        <w:t xml:space="preserve"> </w:t>
      </w:r>
      <w:r w:rsidRPr="009B61C0">
        <w:rPr>
          <w:rFonts w:asciiTheme="minorBidi" w:hAnsiTheme="minorBidi" w:cs="B Lotus" w:hint="eastAsia"/>
          <w:sz w:val="28"/>
          <w:szCs w:val="28"/>
          <w:rtl/>
          <w:lang w:bidi="fa-IR"/>
        </w:rPr>
        <w:t>خورشيد</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00554C4A" w:rsidRPr="009B61C0">
        <w:rPr>
          <w:rFonts w:asciiTheme="minorBidi" w:hAnsiTheme="minorBidi" w:cs="B Lotus" w:hint="cs"/>
          <w:sz w:val="28"/>
          <w:szCs w:val="28"/>
          <w:rtl/>
          <w:lang w:bidi="fa-IR"/>
        </w:rPr>
        <w:t xml:space="preserve"> </w:t>
      </w:r>
      <w:r w:rsidRPr="009B61C0">
        <w:rPr>
          <w:rFonts w:asciiTheme="minorBidi" w:hAnsiTheme="minorBidi" w:cs="B Lotus" w:hint="eastAsia"/>
          <w:sz w:val="28"/>
          <w:szCs w:val="28"/>
          <w:rtl/>
          <w:lang w:bidi="fa-IR"/>
        </w:rPr>
        <w:t>ماه</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00554C4A" w:rsidRPr="009B61C0">
        <w:rPr>
          <w:rFonts w:asciiTheme="minorBidi" w:hAnsiTheme="minorBidi" w:cs="B Lotus" w:hint="cs"/>
          <w:sz w:val="28"/>
          <w:szCs w:val="28"/>
          <w:rtl/>
          <w:lang w:bidi="fa-IR"/>
        </w:rPr>
        <w:t xml:space="preserve"> </w:t>
      </w:r>
      <w:r w:rsidRPr="009B61C0">
        <w:rPr>
          <w:rFonts w:asciiTheme="minorBidi" w:hAnsiTheme="minorBidi" w:cs="B Lotus" w:hint="eastAsia"/>
          <w:sz w:val="28"/>
          <w:szCs w:val="28"/>
          <w:rtl/>
          <w:lang w:bidi="fa-IR"/>
        </w:rPr>
        <w:t>ستاره</w:t>
      </w:r>
      <w:r w:rsidR="00A623E8">
        <w:rPr>
          <w:rFonts w:asciiTheme="minorBidi" w:hAnsiTheme="minorBidi" w:cs="B Lotus"/>
          <w:sz w:val="28"/>
          <w:szCs w:val="28"/>
          <w:rtl/>
          <w:lang w:bidi="fa-IR"/>
        </w:rPr>
        <w:t xml:space="preserve">‌ها </w:t>
      </w:r>
      <w:r w:rsidRPr="009B61C0">
        <w:rPr>
          <w:rFonts w:asciiTheme="minorBidi" w:hAnsiTheme="minorBidi" w:cs="B Lotus" w:hint="eastAsia"/>
          <w:sz w:val="28"/>
          <w:szCs w:val="28"/>
          <w:rtl/>
          <w:lang w:bidi="fa-IR"/>
        </w:rPr>
        <w:t>و</w:t>
      </w:r>
      <w:r w:rsidR="00554C4A" w:rsidRPr="009B61C0">
        <w:rPr>
          <w:rFonts w:asciiTheme="minorBidi" w:hAnsiTheme="minorBidi" w:cs="B Lotus" w:hint="cs"/>
          <w:sz w:val="28"/>
          <w:szCs w:val="28"/>
          <w:rtl/>
          <w:lang w:bidi="fa-IR"/>
        </w:rPr>
        <w:t xml:space="preserve"> </w:t>
      </w:r>
      <w:r w:rsidRPr="009B61C0">
        <w:rPr>
          <w:rFonts w:asciiTheme="minorBidi" w:hAnsiTheme="minorBidi" w:cs="B Lotus" w:hint="eastAsia"/>
          <w:sz w:val="28"/>
          <w:szCs w:val="28"/>
          <w:rtl/>
          <w:lang w:bidi="fa-IR"/>
        </w:rPr>
        <w:t>كوه</w:t>
      </w:r>
      <w:r w:rsidR="003A1D6B">
        <w:rPr>
          <w:rFonts w:asciiTheme="minorBidi" w:hAnsiTheme="minorBidi" w:cs="B Lotus" w:hint="cs"/>
          <w:sz w:val="28"/>
          <w:szCs w:val="28"/>
          <w:rtl/>
          <w:lang w:bidi="fa-IR"/>
        </w:rPr>
        <w:t>‌</w:t>
      </w:r>
      <w:r w:rsidRPr="009B61C0">
        <w:rPr>
          <w:rFonts w:asciiTheme="minorBidi" w:hAnsiTheme="minorBidi" w:cs="B Lotus" w:hint="eastAsia"/>
          <w:sz w:val="28"/>
          <w:szCs w:val="28"/>
          <w:rtl/>
          <w:lang w:bidi="fa-IR"/>
        </w:rPr>
        <w:t>ها</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00554C4A" w:rsidRPr="009B61C0">
        <w:rPr>
          <w:rFonts w:asciiTheme="minorBidi" w:hAnsiTheme="minorBidi" w:cs="B Lotus" w:hint="cs"/>
          <w:sz w:val="28"/>
          <w:szCs w:val="28"/>
          <w:rtl/>
          <w:lang w:bidi="fa-IR"/>
        </w:rPr>
        <w:t xml:space="preserve"> </w:t>
      </w:r>
      <w:r w:rsidRPr="009B61C0">
        <w:rPr>
          <w:rFonts w:asciiTheme="minorBidi" w:hAnsiTheme="minorBidi" w:cs="B Lotus" w:hint="eastAsia"/>
          <w:sz w:val="28"/>
          <w:szCs w:val="28"/>
          <w:rtl/>
          <w:lang w:bidi="fa-IR"/>
        </w:rPr>
        <w:t>درختان</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00554C4A" w:rsidRPr="009B61C0">
        <w:rPr>
          <w:rFonts w:asciiTheme="minorBidi" w:hAnsiTheme="minorBidi" w:cs="B Lotus" w:hint="cs"/>
          <w:sz w:val="28"/>
          <w:szCs w:val="28"/>
          <w:rtl/>
          <w:lang w:bidi="fa-IR"/>
        </w:rPr>
        <w:t xml:space="preserve"> </w:t>
      </w:r>
      <w:r w:rsidRPr="009B61C0">
        <w:rPr>
          <w:rFonts w:asciiTheme="minorBidi" w:hAnsiTheme="minorBidi" w:cs="B Lotus" w:hint="eastAsia"/>
          <w:sz w:val="28"/>
          <w:szCs w:val="28"/>
          <w:rtl/>
          <w:lang w:bidi="fa-IR"/>
        </w:rPr>
        <w:t>جانوران</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00554C4A" w:rsidRPr="009B61C0">
        <w:rPr>
          <w:rFonts w:asciiTheme="minorBidi" w:hAnsiTheme="minorBidi" w:cs="B Lotus" w:hint="cs"/>
          <w:sz w:val="28"/>
          <w:szCs w:val="28"/>
          <w:rtl/>
          <w:lang w:bidi="fa-IR"/>
        </w:rPr>
        <w:t xml:space="preserve"> </w:t>
      </w:r>
      <w:r w:rsidRPr="009B61C0">
        <w:rPr>
          <w:rFonts w:asciiTheme="minorBidi" w:hAnsiTheme="minorBidi" w:cs="B Lotus" w:hint="eastAsia"/>
          <w:sz w:val="28"/>
          <w:szCs w:val="28"/>
          <w:rtl/>
          <w:lang w:bidi="fa-IR"/>
        </w:rPr>
        <w:t>بسياري</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از</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مردمان،</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براي</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خدا</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سجده</w:t>
      </w:r>
      <w:r w:rsidR="00A623E8">
        <w:rPr>
          <w:rFonts w:asciiTheme="minorBidi" w:hAnsiTheme="minorBidi" w:cs="B Lotus"/>
          <w:sz w:val="28"/>
          <w:szCs w:val="28"/>
          <w:rtl/>
          <w:lang w:bidi="fa-IR"/>
        </w:rPr>
        <w:t xml:space="preserve"> مي‌</w:t>
      </w:r>
      <w:r w:rsidRPr="009B61C0">
        <w:rPr>
          <w:rFonts w:asciiTheme="minorBidi" w:hAnsiTheme="minorBidi" w:cs="B Lotus" w:hint="eastAsia"/>
          <w:sz w:val="28"/>
          <w:szCs w:val="28"/>
          <w:rtl/>
          <w:lang w:bidi="fa-IR"/>
        </w:rPr>
        <w:t>برند</w:t>
      </w:r>
      <w:r w:rsidR="00CE42B4">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00554C4A" w:rsidRPr="009B61C0">
        <w:rPr>
          <w:rFonts w:asciiTheme="minorBidi" w:hAnsiTheme="minorBidi" w:cs="B Lotus" w:hint="cs"/>
          <w:sz w:val="28"/>
          <w:szCs w:val="28"/>
          <w:rtl/>
          <w:lang w:bidi="fa-IR"/>
        </w:rPr>
        <w:t xml:space="preserve"> </w:t>
      </w:r>
      <w:r w:rsidRPr="009B61C0">
        <w:rPr>
          <w:rFonts w:asciiTheme="minorBidi" w:hAnsiTheme="minorBidi" w:cs="B Lotus" w:hint="eastAsia"/>
          <w:sz w:val="28"/>
          <w:szCs w:val="28"/>
          <w:rtl/>
          <w:lang w:bidi="fa-IR"/>
        </w:rPr>
        <w:t>به</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تسبيح</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00554C4A" w:rsidRPr="009B61C0">
        <w:rPr>
          <w:rFonts w:asciiTheme="minorBidi" w:hAnsiTheme="minorBidi" w:cs="B Lotus" w:hint="cs"/>
          <w:sz w:val="28"/>
          <w:szCs w:val="28"/>
          <w:rtl/>
          <w:lang w:bidi="fa-IR"/>
        </w:rPr>
        <w:t xml:space="preserve"> </w:t>
      </w:r>
      <w:r w:rsidRPr="009B61C0">
        <w:rPr>
          <w:rFonts w:asciiTheme="minorBidi" w:hAnsiTheme="minorBidi" w:cs="B Lotus" w:hint="eastAsia"/>
          <w:sz w:val="28"/>
          <w:szCs w:val="28"/>
          <w:rtl/>
          <w:lang w:bidi="fa-IR"/>
        </w:rPr>
        <w:t>تقديس</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او</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مشغول</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00F1151F">
        <w:rPr>
          <w:rFonts w:asciiTheme="minorBidi" w:hAnsiTheme="minorBidi" w:cs="B Lotus" w:hint="cs"/>
          <w:sz w:val="28"/>
          <w:szCs w:val="28"/>
          <w:rtl/>
          <w:lang w:bidi="fa-IR"/>
        </w:rPr>
        <w:t xml:space="preserve"> </w:t>
      </w:r>
      <w:r w:rsidRPr="009B61C0">
        <w:rPr>
          <w:rFonts w:asciiTheme="minorBidi" w:hAnsiTheme="minorBidi" w:cs="B Lotus" w:hint="eastAsia"/>
          <w:sz w:val="28"/>
          <w:szCs w:val="28"/>
          <w:rtl/>
          <w:lang w:bidi="fa-IR"/>
        </w:rPr>
        <w:t>سرگرمند؟</w:t>
      </w:r>
      <w:r w:rsidR="003505C8">
        <w:rPr>
          <w:rFonts w:asciiTheme="minorBidi" w:hAnsiTheme="minorBidi" w:cs="B Lotus"/>
          <w:sz w:val="28"/>
          <w:szCs w:val="28"/>
          <w:rtl/>
          <w:lang w:bidi="fa-IR"/>
        </w:rPr>
        <w:t>)</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00F1151F">
        <w:rPr>
          <w:rFonts w:asciiTheme="minorBidi" w:hAnsiTheme="minorBidi" w:cs="B Lotus" w:hint="cs"/>
          <w:sz w:val="28"/>
          <w:szCs w:val="28"/>
          <w:rtl/>
          <w:lang w:bidi="fa-IR"/>
        </w:rPr>
        <w:t xml:space="preserve"> </w:t>
      </w:r>
      <w:r w:rsidRPr="009B61C0">
        <w:rPr>
          <w:rFonts w:asciiTheme="minorBidi" w:hAnsiTheme="minorBidi" w:cs="B Lotus" w:hint="eastAsia"/>
          <w:sz w:val="28"/>
          <w:szCs w:val="28"/>
          <w:rtl/>
          <w:lang w:bidi="fa-IR"/>
        </w:rPr>
        <w:t>بسياري</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از</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مردمان</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هم</w:t>
      </w:r>
      <w:r w:rsidR="00CE42B4">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غافل</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بوده</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00F1151F">
        <w:rPr>
          <w:rFonts w:asciiTheme="minorBidi" w:hAnsiTheme="minorBidi" w:cs="B Lotus" w:hint="cs"/>
          <w:sz w:val="28"/>
          <w:szCs w:val="28"/>
          <w:rtl/>
          <w:lang w:bidi="fa-IR"/>
        </w:rPr>
        <w:t xml:space="preserve"> </w:t>
      </w:r>
      <w:r w:rsidRPr="009B61C0">
        <w:rPr>
          <w:rFonts w:asciiTheme="minorBidi" w:hAnsiTheme="minorBidi" w:cs="B Lotus" w:hint="eastAsia"/>
          <w:sz w:val="28"/>
          <w:szCs w:val="28"/>
          <w:rtl/>
          <w:lang w:bidi="fa-IR"/>
        </w:rPr>
        <w:t>براي</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خدا</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سجده</w:t>
      </w:r>
      <w:r w:rsidR="00A623E8">
        <w:rPr>
          <w:rFonts w:asciiTheme="minorBidi" w:hAnsiTheme="minorBidi" w:cs="B Lotus"/>
          <w:sz w:val="28"/>
          <w:szCs w:val="28"/>
          <w:rtl/>
          <w:lang w:bidi="fa-IR"/>
        </w:rPr>
        <w:t xml:space="preserve"> نمي‌</w:t>
      </w:r>
      <w:r w:rsidRPr="009B61C0">
        <w:rPr>
          <w:rFonts w:asciiTheme="minorBidi" w:hAnsiTheme="minorBidi" w:cs="B Lotus" w:hint="eastAsia"/>
          <w:sz w:val="28"/>
          <w:szCs w:val="28"/>
          <w:rtl/>
          <w:lang w:bidi="fa-IR"/>
        </w:rPr>
        <w:t>برند</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عذاب</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ايشان</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حتمي</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است</w:t>
      </w:r>
      <w:r w:rsidR="00CE42B4">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00554C4A" w:rsidRPr="009B61C0">
        <w:rPr>
          <w:rFonts w:asciiTheme="minorBidi" w:hAnsiTheme="minorBidi" w:cs="B Lotus" w:hint="cs"/>
          <w:sz w:val="28"/>
          <w:szCs w:val="28"/>
          <w:rtl/>
          <w:lang w:bidi="fa-IR"/>
        </w:rPr>
        <w:t xml:space="preserve"> </w:t>
      </w:r>
      <w:r w:rsidRPr="009B61C0">
        <w:rPr>
          <w:rFonts w:asciiTheme="minorBidi" w:hAnsiTheme="minorBidi" w:cs="B Lotus" w:hint="eastAsia"/>
          <w:sz w:val="28"/>
          <w:szCs w:val="28"/>
          <w:rtl/>
          <w:lang w:bidi="fa-IR"/>
        </w:rPr>
        <w:lastRenderedPageBreak/>
        <w:t>مستحقّ</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عقابند</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00A623E8">
        <w:rPr>
          <w:rFonts w:asciiTheme="minorBidi" w:hAnsiTheme="minorBidi" w:cs="B Lotus" w:hint="cs"/>
          <w:sz w:val="28"/>
          <w:szCs w:val="28"/>
          <w:rtl/>
          <w:lang w:bidi="fa-IR"/>
        </w:rPr>
        <w:t xml:space="preserve"> اين‌ها </w:t>
      </w:r>
      <w:r w:rsidRPr="009B61C0">
        <w:rPr>
          <w:rFonts w:asciiTheme="minorBidi" w:hAnsiTheme="minorBidi" w:cs="B Lotus" w:hint="eastAsia"/>
          <w:sz w:val="28"/>
          <w:szCs w:val="28"/>
          <w:rtl/>
          <w:lang w:bidi="fa-IR"/>
        </w:rPr>
        <w:t>در</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نزد</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پروردگارشان</w:t>
      </w:r>
      <w:r w:rsidR="00A623E8">
        <w:rPr>
          <w:rFonts w:asciiTheme="minorBidi" w:hAnsiTheme="minorBidi" w:cs="B Lotus"/>
          <w:sz w:val="28"/>
          <w:szCs w:val="28"/>
          <w:rtl/>
          <w:lang w:bidi="fa-IR"/>
        </w:rPr>
        <w:t xml:space="preserve"> بي‌</w:t>
      </w:r>
      <w:r w:rsidRPr="009B61C0">
        <w:rPr>
          <w:rFonts w:asciiTheme="minorBidi" w:hAnsiTheme="minorBidi" w:cs="B Lotus" w:hint="eastAsia"/>
          <w:sz w:val="28"/>
          <w:szCs w:val="28"/>
          <w:rtl/>
          <w:lang w:bidi="fa-IR"/>
        </w:rPr>
        <w:t>ارزش</w:t>
      </w:r>
      <w:r w:rsidR="00A623E8">
        <w:rPr>
          <w:rFonts w:asciiTheme="minorBidi" w:hAnsiTheme="minorBidi" w:cs="B Lotus"/>
          <w:sz w:val="28"/>
          <w:szCs w:val="28"/>
          <w:rtl/>
          <w:lang w:bidi="fa-IR"/>
        </w:rPr>
        <w:t xml:space="preserve"> مي‌</w:t>
      </w:r>
      <w:r w:rsidRPr="009B61C0">
        <w:rPr>
          <w:rFonts w:asciiTheme="minorBidi" w:hAnsiTheme="minorBidi" w:cs="B Lotus" w:hint="eastAsia"/>
          <w:sz w:val="28"/>
          <w:szCs w:val="28"/>
          <w:rtl/>
          <w:lang w:bidi="fa-IR"/>
        </w:rPr>
        <w:t>باشند</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00554C4A" w:rsidRPr="009B61C0">
        <w:rPr>
          <w:rFonts w:asciiTheme="minorBidi" w:hAnsiTheme="minorBidi" w:cs="B Lotus" w:hint="cs"/>
          <w:sz w:val="28"/>
          <w:szCs w:val="28"/>
          <w:rtl/>
          <w:lang w:bidi="fa-IR"/>
        </w:rPr>
        <w:t xml:space="preserve"> </w:t>
      </w:r>
      <w:r w:rsidRPr="009B61C0">
        <w:rPr>
          <w:rFonts w:asciiTheme="minorBidi" w:hAnsiTheme="minorBidi" w:cs="B Lotus" w:hint="eastAsia"/>
          <w:sz w:val="28"/>
          <w:szCs w:val="28"/>
          <w:rtl/>
          <w:lang w:bidi="fa-IR"/>
        </w:rPr>
        <w:t>خدا</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هركه</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را</w:t>
      </w:r>
      <w:r w:rsidR="00A623E8">
        <w:rPr>
          <w:rFonts w:asciiTheme="minorBidi" w:hAnsiTheme="minorBidi" w:cs="B Lotus"/>
          <w:sz w:val="28"/>
          <w:szCs w:val="28"/>
          <w:rtl/>
          <w:lang w:bidi="fa-IR"/>
        </w:rPr>
        <w:t xml:space="preserve"> بي‌</w:t>
      </w:r>
      <w:r w:rsidRPr="009B61C0">
        <w:rPr>
          <w:rFonts w:asciiTheme="minorBidi" w:hAnsiTheme="minorBidi" w:cs="B Lotus" w:hint="eastAsia"/>
          <w:sz w:val="28"/>
          <w:szCs w:val="28"/>
          <w:rtl/>
          <w:lang w:bidi="fa-IR"/>
        </w:rPr>
        <w:t>ارزش</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كند،</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هيچ</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كسي</w:t>
      </w:r>
      <w:r w:rsidR="00A623E8">
        <w:rPr>
          <w:rFonts w:asciiTheme="minorBidi" w:hAnsiTheme="minorBidi" w:cs="B Lotus"/>
          <w:sz w:val="28"/>
          <w:szCs w:val="28"/>
          <w:rtl/>
          <w:lang w:bidi="fa-IR"/>
        </w:rPr>
        <w:t xml:space="preserve"> نمي‌</w:t>
      </w:r>
      <w:r w:rsidRPr="009B61C0">
        <w:rPr>
          <w:rFonts w:asciiTheme="minorBidi" w:hAnsiTheme="minorBidi" w:cs="B Lotus" w:hint="eastAsia"/>
          <w:sz w:val="28"/>
          <w:szCs w:val="28"/>
          <w:rtl/>
          <w:lang w:bidi="fa-IR"/>
        </w:rPr>
        <w:t>تواند</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او</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را</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گرامي</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دارد</w:t>
      </w:r>
      <w:r w:rsidR="00CE42B4">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00554C4A" w:rsidRPr="009B61C0">
        <w:rPr>
          <w:rFonts w:asciiTheme="minorBidi" w:hAnsiTheme="minorBidi" w:cs="B Lotus" w:hint="cs"/>
          <w:sz w:val="28"/>
          <w:szCs w:val="28"/>
          <w:rtl/>
          <w:lang w:bidi="fa-IR"/>
        </w:rPr>
        <w:t xml:space="preserve"> </w:t>
      </w:r>
      <w:r w:rsidRPr="009B61C0">
        <w:rPr>
          <w:rFonts w:asciiTheme="minorBidi" w:hAnsiTheme="minorBidi" w:cs="B Lotus" w:hint="eastAsia"/>
          <w:sz w:val="28"/>
          <w:szCs w:val="28"/>
          <w:rtl/>
          <w:lang w:bidi="fa-IR"/>
        </w:rPr>
        <w:t>مشمول</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عنايت</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00554C4A" w:rsidRPr="009B61C0">
        <w:rPr>
          <w:rFonts w:asciiTheme="minorBidi" w:hAnsiTheme="minorBidi" w:cs="B Lotus" w:hint="cs"/>
          <w:sz w:val="28"/>
          <w:szCs w:val="28"/>
          <w:rtl/>
          <w:lang w:bidi="fa-IR"/>
        </w:rPr>
        <w:t xml:space="preserve"> </w:t>
      </w:r>
      <w:r w:rsidRPr="009B61C0">
        <w:rPr>
          <w:rFonts w:asciiTheme="minorBidi" w:hAnsiTheme="minorBidi" w:cs="B Lotus" w:hint="eastAsia"/>
          <w:sz w:val="28"/>
          <w:szCs w:val="28"/>
          <w:rtl/>
          <w:lang w:bidi="fa-IR"/>
        </w:rPr>
        <w:t>سعادت</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آسماني</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كند</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چرا</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كه</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تنها</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اين</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خدا</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است</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كه</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هر</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چيزي</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را</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كه</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بخواهد</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انجام</w:t>
      </w:r>
      <w:r w:rsidR="00A623E8">
        <w:rPr>
          <w:rFonts w:asciiTheme="minorBidi" w:hAnsiTheme="minorBidi" w:cs="B Lotus"/>
          <w:sz w:val="28"/>
          <w:szCs w:val="28"/>
          <w:rtl/>
          <w:lang w:bidi="fa-IR"/>
        </w:rPr>
        <w:t xml:space="preserve"> مي‌</w:t>
      </w:r>
      <w:r w:rsidRPr="009B61C0">
        <w:rPr>
          <w:rFonts w:asciiTheme="minorBidi" w:hAnsiTheme="minorBidi" w:cs="B Lotus" w:hint="eastAsia"/>
          <w:sz w:val="28"/>
          <w:szCs w:val="28"/>
          <w:rtl/>
          <w:lang w:bidi="fa-IR"/>
        </w:rPr>
        <w:t>دهد</w:t>
      </w:r>
      <w:r w:rsidRPr="009B61C0">
        <w:rPr>
          <w:rFonts w:asciiTheme="minorBidi" w:hAnsiTheme="minorBidi" w:cs="B Lotus"/>
          <w:sz w:val="28"/>
          <w:szCs w:val="28"/>
          <w:rtl/>
          <w:lang w:bidi="fa-IR"/>
        </w:rPr>
        <w:t>.</w:t>
      </w:r>
      <w:r w:rsidR="00F1151F">
        <w:rPr>
          <w:rFonts w:asciiTheme="minorBidi" w:hAnsiTheme="minorBidi" w:cs="B Lotus" w:hint="cs"/>
          <w:sz w:val="28"/>
          <w:szCs w:val="28"/>
          <w:rtl/>
          <w:lang w:bidi="fa-IR"/>
        </w:rPr>
        <w:t>»</w:t>
      </w:r>
    </w:p>
    <w:p w:rsidR="007C15C2" w:rsidRPr="00896C7C" w:rsidRDefault="007C15C2" w:rsidP="00A5713D">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Theme="minorBidi" w:hAnsiTheme="minorBidi" w:cs="B Lotus" w:hint="cs"/>
          <w:sz w:val="28"/>
          <w:szCs w:val="28"/>
          <w:rtl/>
          <w:lang w:bidi="fa-IR"/>
        </w:rPr>
        <w:t>از</w:t>
      </w:r>
      <w:r w:rsidR="003C23D3"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این</w:t>
      </w:r>
      <w:r w:rsidR="00A5713D">
        <w:rPr>
          <w:rFonts w:asciiTheme="minorBidi" w:hAnsiTheme="minorBidi" w:cs="B Lotus"/>
          <w:sz w:val="28"/>
          <w:szCs w:val="28"/>
          <w:rtl/>
          <w:lang w:bidi="fa-IR"/>
        </w:rPr>
        <w:softHyphen/>
      </w:r>
      <w:r w:rsidRPr="009B61C0">
        <w:rPr>
          <w:rFonts w:asciiTheme="minorBidi" w:hAnsiTheme="minorBidi" w:cs="B Lotus" w:hint="cs"/>
          <w:sz w:val="28"/>
          <w:szCs w:val="28"/>
          <w:rtl/>
          <w:lang w:bidi="fa-IR"/>
        </w:rPr>
        <w:t>رو آنکه شایسته است عذاب بر وی نازل شود، همان کسی است که برای حق سبحانه و تعالی سجده</w:t>
      </w:r>
      <w:r w:rsidR="00EE6E51">
        <w:rPr>
          <w:rFonts w:asciiTheme="minorBidi" w:hAnsiTheme="minorBidi" w:cs="B Lotus" w:hint="cs"/>
          <w:sz w:val="28"/>
          <w:szCs w:val="28"/>
          <w:rtl/>
          <w:lang w:bidi="fa-IR"/>
        </w:rPr>
        <w:t xml:space="preserve"> نمی‌</w:t>
      </w:r>
      <w:r w:rsidRPr="009B61C0">
        <w:rPr>
          <w:rFonts w:asciiTheme="minorBidi" w:hAnsiTheme="minorBidi" w:cs="B Lotus" w:hint="cs"/>
          <w:sz w:val="28"/>
          <w:szCs w:val="28"/>
          <w:rtl/>
          <w:lang w:bidi="fa-IR"/>
        </w:rPr>
        <w:t>کند و همان کسی است که به سبب ترک سجده برای الله متعال</w:t>
      </w:r>
      <w:r w:rsidR="00A623E8">
        <w:rPr>
          <w:rFonts w:asciiTheme="minorBidi" w:hAnsiTheme="minorBidi" w:cs="B Lotus" w:hint="cs"/>
          <w:sz w:val="28"/>
          <w:szCs w:val="28"/>
          <w:rtl/>
          <w:lang w:bidi="fa-IR"/>
        </w:rPr>
        <w:t xml:space="preserve"> بی‌</w:t>
      </w:r>
      <w:r w:rsidRPr="009B61C0">
        <w:rPr>
          <w:rFonts w:asciiTheme="minorBidi" w:hAnsiTheme="minorBidi" w:cs="B Lotus" w:hint="cs"/>
          <w:sz w:val="28"/>
          <w:szCs w:val="28"/>
          <w:rtl/>
          <w:lang w:bidi="fa-IR"/>
        </w:rPr>
        <w:t>ارزش شده است و الله متعال در این آیه خبر داده که هیچکس</w:t>
      </w:r>
      <w:r w:rsidR="00EE6E51">
        <w:rPr>
          <w:rFonts w:asciiTheme="minorBidi" w:hAnsiTheme="minorBidi" w:cs="B Lotus" w:hint="cs"/>
          <w:sz w:val="28"/>
          <w:szCs w:val="28"/>
          <w:rtl/>
          <w:lang w:bidi="fa-IR"/>
        </w:rPr>
        <w:t xml:space="preserve"> نمی‌</w:t>
      </w:r>
      <w:r w:rsidRPr="009B61C0">
        <w:rPr>
          <w:rFonts w:asciiTheme="minorBidi" w:hAnsiTheme="minorBidi" w:cs="B Lotus" w:hint="cs"/>
          <w:sz w:val="28"/>
          <w:szCs w:val="28"/>
          <w:rtl/>
          <w:lang w:bidi="fa-IR"/>
        </w:rPr>
        <w:t xml:space="preserve">تواند </w:t>
      </w:r>
      <w:r w:rsidR="00463418" w:rsidRPr="009B61C0">
        <w:rPr>
          <w:rFonts w:asciiTheme="minorBidi" w:hAnsiTheme="minorBidi" w:cs="B Lotus" w:hint="cs"/>
          <w:sz w:val="28"/>
          <w:szCs w:val="28"/>
          <w:rtl/>
          <w:lang w:bidi="fa-IR"/>
        </w:rPr>
        <w:t>چنین شخصی</w:t>
      </w:r>
      <w:r w:rsidRPr="009B61C0">
        <w:rPr>
          <w:rFonts w:asciiTheme="minorBidi" w:hAnsiTheme="minorBidi" w:cs="B Lotus" w:hint="cs"/>
          <w:sz w:val="28"/>
          <w:szCs w:val="28"/>
          <w:rtl/>
          <w:lang w:bidi="fa-IR"/>
        </w:rPr>
        <w:t xml:space="preserve"> را گرامی دارد و براستی سجده نکردن وی برای پروردگارش، او را کم ارزش و</w:t>
      </w:r>
      <w:r w:rsidR="00A623E8">
        <w:rPr>
          <w:rFonts w:asciiTheme="minorBidi" w:hAnsiTheme="minorBidi" w:cs="B Lotus" w:hint="cs"/>
          <w:sz w:val="28"/>
          <w:szCs w:val="28"/>
          <w:rtl/>
          <w:lang w:bidi="fa-IR"/>
        </w:rPr>
        <w:t xml:space="preserve"> بی‌</w:t>
      </w:r>
      <w:r w:rsidRPr="009B61C0">
        <w:rPr>
          <w:rFonts w:asciiTheme="minorBidi" w:hAnsiTheme="minorBidi" w:cs="B Lotus" w:hint="cs"/>
          <w:sz w:val="28"/>
          <w:szCs w:val="28"/>
          <w:rtl/>
          <w:lang w:bidi="fa-IR"/>
        </w:rPr>
        <w:t xml:space="preserve">اهمیت </w:t>
      </w:r>
      <w:r w:rsidR="00463418" w:rsidRPr="009B61C0">
        <w:rPr>
          <w:rFonts w:asciiTheme="minorBidi" w:hAnsiTheme="minorBidi" w:cs="B Lotus" w:hint="cs"/>
          <w:sz w:val="28"/>
          <w:szCs w:val="28"/>
          <w:rtl/>
          <w:lang w:bidi="fa-IR"/>
        </w:rPr>
        <w:t>کرده</w:t>
      </w:r>
      <w:r w:rsidRPr="009B61C0">
        <w:rPr>
          <w:rFonts w:asciiTheme="minorBidi" w:hAnsiTheme="minorBidi" w:cs="B Lotus" w:hint="cs"/>
          <w:sz w:val="28"/>
          <w:szCs w:val="28"/>
          <w:rtl/>
          <w:lang w:bidi="fa-IR"/>
        </w:rPr>
        <w:t xml:space="preserve"> است، درحالی</w:t>
      </w:r>
      <w:r w:rsidR="00A5713D">
        <w:rPr>
          <w:rFonts w:asciiTheme="minorBidi" w:hAnsiTheme="minorBidi" w:cs="B Lotus"/>
          <w:sz w:val="28"/>
          <w:szCs w:val="28"/>
          <w:rtl/>
          <w:lang w:bidi="fa-IR"/>
        </w:rPr>
        <w:softHyphen/>
      </w:r>
      <w:r w:rsidRPr="009B61C0">
        <w:rPr>
          <w:rFonts w:asciiTheme="minorBidi" w:hAnsiTheme="minorBidi" w:cs="B Lotus" w:hint="cs"/>
          <w:sz w:val="28"/>
          <w:szCs w:val="28"/>
          <w:rtl/>
          <w:lang w:bidi="fa-IR"/>
        </w:rPr>
        <w:t>که الله متعال</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فرماید:</w:t>
      </w:r>
      <w:r w:rsidR="00616C56">
        <w:rPr>
          <w:rFonts w:asciiTheme="minorBidi" w:hAnsiTheme="minorBidi" w:cs="B Lotus" w:hint="cs"/>
          <w:sz w:val="28"/>
          <w:szCs w:val="28"/>
          <w:rtl/>
          <w:lang w:bidi="fa-IR"/>
        </w:rPr>
        <w:t xml:space="preserve"> </w:t>
      </w:r>
      <w:r w:rsidR="00616C56">
        <w:rPr>
          <w:rFonts w:ascii="Traditional Arabic" w:hAnsi="Traditional Arabic" w:cs="Traditional Arabic"/>
          <w:sz w:val="28"/>
          <w:szCs w:val="28"/>
          <w:rtl/>
          <w:lang w:bidi="fa-IR"/>
        </w:rPr>
        <w:t>﴿</w:t>
      </w:r>
      <w:r w:rsidR="00896C7C">
        <w:rPr>
          <w:rFonts w:ascii="KFGQPC Uthmanic Script HAFS" w:hAnsi="KFGQPC Uthmanic Script HAFS" w:cs="KFGQPC Uthmanic Script HAFS" w:hint="eastAsia"/>
          <w:sz w:val="28"/>
          <w:szCs w:val="28"/>
          <w:rtl/>
        </w:rPr>
        <w:t>وَلِلَّهِۤ</w:t>
      </w:r>
      <w:r w:rsidR="00896C7C">
        <w:rPr>
          <w:rFonts w:ascii="KFGQPC Uthmanic Script HAFS" w:hAnsi="KFGQPC Uthmanic Script HAFS" w:cs="KFGQPC Uthmanic Script HAFS"/>
          <w:sz w:val="28"/>
          <w:szCs w:val="28"/>
          <w:rtl/>
        </w:rPr>
        <w:t xml:space="preserve"> يَسۡجُدُۤ مَن فِي </w:t>
      </w:r>
      <w:r w:rsidR="00896C7C">
        <w:rPr>
          <w:rFonts w:ascii="KFGQPC Uthmanic Script HAFS" w:hAnsi="KFGQPC Uthmanic Script HAFS" w:cs="KFGQPC Uthmanic Script HAFS" w:hint="cs"/>
          <w:sz w:val="28"/>
          <w:szCs w:val="28"/>
          <w:rtl/>
        </w:rPr>
        <w:t>ٱ</w:t>
      </w:r>
      <w:r w:rsidR="00896C7C">
        <w:rPr>
          <w:rFonts w:ascii="KFGQPC Uthmanic Script HAFS" w:hAnsi="KFGQPC Uthmanic Script HAFS" w:cs="KFGQPC Uthmanic Script HAFS" w:hint="eastAsia"/>
          <w:sz w:val="28"/>
          <w:szCs w:val="28"/>
          <w:rtl/>
        </w:rPr>
        <w:t>لسَّمَٰوَٰتِ</w:t>
      </w:r>
      <w:r w:rsidR="00896C7C">
        <w:rPr>
          <w:rFonts w:ascii="KFGQPC Uthmanic Script HAFS" w:hAnsi="KFGQPC Uthmanic Script HAFS" w:cs="KFGQPC Uthmanic Script HAFS"/>
          <w:sz w:val="28"/>
          <w:szCs w:val="28"/>
          <w:rtl/>
        </w:rPr>
        <w:t xml:space="preserve"> وَ</w:t>
      </w:r>
      <w:r w:rsidR="00896C7C">
        <w:rPr>
          <w:rFonts w:ascii="KFGQPC Uthmanic Script HAFS" w:hAnsi="KFGQPC Uthmanic Script HAFS" w:cs="KFGQPC Uthmanic Script HAFS" w:hint="cs"/>
          <w:sz w:val="28"/>
          <w:szCs w:val="28"/>
          <w:rtl/>
        </w:rPr>
        <w:t>ٱ</w:t>
      </w:r>
      <w:r w:rsidR="00896C7C">
        <w:rPr>
          <w:rFonts w:ascii="KFGQPC Uthmanic Script HAFS" w:hAnsi="KFGQPC Uthmanic Script HAFS" w:cs="KFGQPC Uthmanic Script HAFS" w:hint="eastAsia"/>
          <w:sz w:val="28"/>
          <w:szCs w:val="28"/>
          <w:rtl/>
        </w:rPr>
        <w:t>لۡأَرۡضِ</w:t>
      </w:r>
      <w:r w:rsidR="00896C7C">
        <w:rPr>
          <w:rFonts w:ascii="KFGQPC Uthmanic Script HAFS" w:hAnsi="KFGQPC Uthmanic Script HAFS" w:cs="KFGQPC Uthmanic Script HAFS"/>
          <w:sz w:val="28"/>
          <w:szCs w:val="28"/>
          <w:rtl/>
        </w:rPr>
        <w:t xml:space="preserve"> طَوۡعٗا وَكَرۡهٗا وَظِلَٰلُهُم بِ</w:t>
      </w:r>
      <w:r w:rsidR="00896C7C">
        <w:rPr>
          <w:rFonts w:ascii="KFGQPC Uthmanic Script HAFS" w:hAnsi="KFGQPC Uthmanic Script HAFS" w:cs="KFGQPC Uthmanic Script HAFS" w:hint="cs"/>
          <w:sz w:val="28"/>
          <w:szCs w:val="28"/>
          <w:rtl/>
        </w:rPr>
        <w:t>ٱ</w:t>
      </w:r>
      <w:r w:rsidR="00896C7C">
        <w:rPr>
          <w:rFonts w:ascii="KFGQPC Uthmanic Script HAFS" w:hAnsi="KFGQPC Uthmanic Script HAFS" w:cs="KFGQPC Uthmanic Script HAFS" w:hint="eastAsia"/>
          <w:sz w:val="28"/>
          <w:szCs w:val="28"/>
          <w:rtl/>
        </w:rPr>
        <w:t>لۡغُدُوِّ</w:t>
      </w:r>
      <w:r w:rsidR="00896C7C">
        <w:rPr>
          <w:rFonts w:ascii="KFGQPC Uthmanic Script HAFS" w:hAnsi="KFGQPC Uthmanic Script HAFS" w:cs="KFGQPC Uthmanic Script HAFS"/>
          <w:sz w:val="28"/>
          <w:szCs w:val="28"/>
          <w:rtl/>
        </w:rPr>
        <w:t xml:space="preserve"> وَ</w:t>
      </w:r>
      <w:r w:rsidR="00896C7C">
        <w:rPr>
          <w:rFonts w:ascii="KFGQPC Uthmanic Script HAFS" w:hAnsi="KFGQPC Uthmanic Script HAFS" w:cs="KFGQPC Uthmanic Script HAFS" w:hint="cs"/>
          <w:sz w:val="28"/>
          <w:szCs w:val="28"/>
          <w:rtl/>
        </w:rPr>
        <w:t>ٱ</w:t>
      </w:r>
      <w:r w:rsidR="00896C7C">
        <w:rPr>
          <w:rFonts w:ascii="KFGQPC Uthmanic Script HAFS" w:hAnsi="KFGQPC Uthmanic Script HAFS" w:cs="KFGQPC Uthmanic Script HAFS" w:hint="eastAsia"/>
          <w:sz w:val="28"/>
          <w:szCs w:val="28"/>
          <w:rtl/>
        </w:rPr>
        <w:t>لۡأٓصَالِ</w:t>
      </w:r>
      <w:r w:rsidR="00896C7C">
        <w:rPr>
          <w:rFonts w:ascii="KFGQPC Uthmanic Script HAFS" w:hAnsi="KFGQPC Uthmanic Script HAFS" w:cs="KFGQPC Uthmanic Script HAFS"/>
          <w:sz w:val="28"/>
          <w:szCs w:val="28"/>
          <w:rtl/>
        </w:rPr>
        <w:t>۩ ١٥</w:t>
      </w:r>
      <w:r w:rsidR="00616C56">
        <w:rPr>
          <w:rFonts w:ascii="Traditional Arabic" w:hAnsi="Traditional Arabic" w:cs="Traditional Arabic"/>
          <w:sz w:val="28"/>
          <w:szCs w:val="28"/>
          <w:rtl/>
          <w:lang w:bidi="fa-IR"/>
        </w:rPr>
        <w:t>﴾</w:t>
      </w:r>
      <w:r w:rsidR="00616C56">
        <w:rPr>
          <w:rFonts w:asciiTheme="minorBidi" w:hAnsiTheme="minorBidi" w:cs="B Lotus" w:hint="cs"/>
          <w:sz w:val="28"/>
          <w:szCs w:val="28"/>
          <w:rtl/>
          <w:lang w:bidi="fa-IR"/>
        </w:rPr>
        <w:t xml:space="preserve"> </w:t>
      </w:r>
      <w:r w:rsidR="00616C56" w:rsidRPr="00616C56">
        <w:rPr>
          <w:rFonts w:ascii="mylotus" w:hAnsi="mylotus" w:cs="mylotus"/>
          <w:sz w:val="24"/>
          <w:szCs w:val="24"/>
          <w:rtl/>
        </w:rPr>
        <w:t>[الرعد: 15]</w:t>
      </w:r>
      <w:r w:rsidR="00AE7BC6" w:rsidRPr="009B61C0">
        <w:rPr>
          <w:rFonts w:asciiTheme="minorBidi" w:hAnsiTheme="minorBidi" w:cs="B Lotus" w:hint="cs"/>
          <w:sz w:val="28"/>
          <w:szCs w:val="28"/>
          <w:rtl/>
          <w:lang w:bidi="fa-IR"/>
        </w:rPr>
        <w:t xml:space="preserve"> </w:t>
      </w:r>
      <w:r w:rsidR="00A5713D">
        <w:rPr>
          <w:rFonts w:asciiTheme="minorBidi" w:hAnsiTheme="minorBidi" w:cs="B Lotus" w:hint="cs"/>
          <w:sz w:val="28"/>
          <w:szCs w:val="28"/>
          <w:rtl/>
          <w:lang w:bidi="fa-IR"/>
        </w:rPr>
        <w:t>«</w:t>
      </w:r>
      <w:r w:rsidRPr="009B61C0">
        <w:rPr>
          <w:rFonts w:asciiTheme="minorBidi" w:hAnsiTheme="minorBidi" w:cs="B Lotus" w:hint="eastAsia"/>
          <w:sz w:val="28"/>
          <w:szCs w:val="28"/>
          <w:rtl/>
          <w:lang w:bidi="fa-IR"/>
        </w:rPr>
        <w:t>آنچه</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در</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آسمان</w:t>
      </w:r>
      <w:r w:rsidR="00616C56">
        <w:rPr>
          <w:rFonts w:asciiTheme="minorBidi" w:hAnsiTheme="minorBidi" w:cs="B Lotus" w:hint="cs"/>
          <w:sz w:val="28"/>
          <w:szCs w:val="28"/>
          <w:rtl/>
          <w:lang w:bidi="fa-IR"/>
        </w:rPr>
        <w:t>‌</w:t>
      </w:r>
      <w:r w:rsidRPr="009B61C0">
        <w:rPr>
          <w:rFonts w:asciiTheme="minorBidi" w:hAnsiTheme="minorBidi" w:cs="B Lotus" w:hint="eastAsia"/>
          <w:sz w:val="28"/>
          <w:szCs w:val="28"/>
          <w:rtl/>
          <w:lang w:bidi="fa-IR"/>
        </w:rPr>
        <w:t>ها</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003C23D3" w:rsidRPr="009B61C0">
        <w:rPr>
          <w:rFonts w:asciiTheme="minorBidi" w:hAnsiTheme="minorBidi" w:cs="B Lotus" w:hint="cs"/>
          <w:sz w:val="28"/>
          <w:szCs w:val="28"/>
          <w:rtl/>
          <w:lang w:bidi="fa-IR"/>
        </w:rPr>
        <w:t xml:space="preserve"> </w:t>
      </w:r>
      <w:r w:rsidRPr="009B61C0">
        <w:rPr>
          <w:rFonts w:asciiTheme="minorBidi" w:hAnsiTheme="minorBidi" w:cs="B Lotus" w:hint="eastAsia"/>
          <w:sz w:val="28"/>
          <w:szCs w:val="28"/>
          <w:rtl/>
          <w:lang w:bidi="fa-IR"/>
        </w:rPr>
        <w:t>زمين</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است</w:t>
      </w:r>
      <w:r w:rsidRPr="009B61C0">
        <w:rPr>
          <w:rFonts w:asciiTheme="minorBidi" w:hAnsiTheme="minorBidi" w:cs="B Lotus"/>
          <w:sz w:val="28"/>
          <w:szCs w:val="28"/>
          <w:rtl/>
          <w:lang w:bidi="fa-IR"/>
        </w:rPr>
        <w:t xml:space="preserve"> - </w:t>
      </w:r>
      <w:r w:rsidRPr="009B61C0">
        <w:rPr>
          <w:rFonts w:asciiTheme="minorBidi" w:hAnsiTheme="minorBidi" w:cs="B Lotus" w:hint="eastAsia"/>
          <w:sz w:val="28"/>
          <w:szCs w:val="28"/>
          <w:rtl/>
          <w:lang w:bidi="fa-IR"/>
        </w:rPr>
        <w:t>خواه</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ناخواه</w:t>
      </w:r>
      <w:r w:rsidRPr="009B61C0">
        <w:rPr>
          <w:rFonts w:asciiTheme="minorBidi" w:hAnsiTheme="minorBidi" w:cs="B Lotus"/>
          <w:sz w:val="28"/>
          <w:szCs w:val="28"/>
          <w:rtl/>
          <w:lang w:bidi="fa-IR"/>
        </w:rPr>
        <w:t xml:space="preserve"> - </w:t>
      </w:r>
      <w:r w:rsidRPr="009B61C0">
        <w:rPr>
          <w:rFonts w:asciiTheme="minorBidi" w:hAnsiTheme="minorBidi" w:cs="B Lotus" w:hint="eastAsia"/>
          <w:sz w:val="28"/>
          <w:szCs w:val="28"/>
          <w:rtl/>
          <w:lang w:bidi="fa-IR"/>
        </w:rPr>
        <w:t>خداي</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را</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سجده</w:t>
      </w:r>
      <w:r w:rsidR="00A623E8">
        <w:rPr>
          <w:rFonts w:asciiTheme="minorBidi" w:hAnsiTheme="minorBidi" w:cs="B Lotus"/>
          <w:sz w:val="28"/>
          <w:szCs w:val="28"/>
          <w:rtl/>
          <w:lang w:bidi="fa-IR"/>
        </w:rPr>
        <w:t xml:space="preserve"> مي‌</w:t>
      </w:r>
      <w:r w:rsidRPr="009B61C0">
        <w:rPr>
          <w:rFonts w:asciiTheme="minorBidi" w:hAnsiTheme="minorBidi" w:cs="B Lotus" w:hint="eastAsia"/>
          <w:sz w:val="28"/>
          <w:szCs w:val="28"/>
          <w:rtl/>
          <w:lang w:bidi="fa-IR"/>
        </w:rPr>
        <w:t>برد</w:t>
      </w:r>
      <w:r w:rsidR="00CE42B4">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003C23D3" w:rsidRPr="009B61C0">
        <w:rPr>
          <w:rFonts w:asciiTheme="minorBidi" w:hAnsiTheme="minorBidi" w:cs="B Lotus" w:hint="cs"/>
          <w:sz w:val="28"/>
          <w:szCs w:val="28"/>
          <w:rtl/>
          <w:lang w:bidi="fa-IR"/>
        </w:rPr>
        <w:t xml:space="preserve"> </w:t>
      </w:r>
      <w:r w:rsidRPr="009B61C0">
        <w:rPr>
          <w:rFonts w:asciiTheme="minorBidi" w:hAnsiTheme="minorBidi" w:cs="B Lotus" w:hint="eastAsia"/>
          <w:sz w:val="28"/>
          <w:szCs w:val="28"/>
          <w:rtl/>
          <w:lang w:bidi="fa-IR"/>
        </w:rPr>
        <w:t>در</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برابر</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عظمت</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او</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سر</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تسليم</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003C23D3" w:rsidRPr="009B61C0">
        <w:rPr>
          <w:rFonts w:asciiTheme="minorBidi" w:hAnsiTheme="minorBidi" w:cs="B Lotus" w:hint="cs"/>
          <w:sz w:val="28"/>
          <w:szCs w:val="28"/>
          <w:rtl/>
          <w:lang w:bidi="fa-IR"/>
        </w:rPr>
        <w:t xml:space="preserve"> </w:t>
      </w:r>
      <w:r w:rsidRPr="009B61C0">
        <w:rPr>
          <w:rFonts w:asciiTheme="minorBidi" w:hAnsiTheme="minorBidi" w:cs="B Lotus" w:hint="eastAsia"/>
          <w:sz w:val="28"/>
          <w:szCs w:val="28"/>
          <w:rtl/>
          <w:lang w:bidi="fa-IR"/>
        </w:rPr>
        <w:t>تكريم</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فرود</w:t>
      </w:r>
      <w:r w:rsidR="00A623E8">
        <w:rPr>
          <w:rFonts w:asciiTheme="minorBidi" w:hAnsiTheme="minorBidi" w:cs="B Lotus"/>
          <w:sz w:val="28"/>
          <w:szCs w:val="28"/>
          <w:rtl/>
          <w:lang w:bidi="fa-IR"/>
        </w:rPr>
        <w:t xml:space="preserve"> مي‌</w:t>
      </w:r>
      <w:r w:rsidRPr="009B61C0">
        <w:rPr>
          <w:rFonts w:asciiTheme="minorBidi" w:hAnsiTheme="minorBidi" w:cs="B Lotus" w:hint="eastAsia"/>
          <w:sz w:val="28"/>
          <w:szCs w:val="28"/>
          <w:rtl/>
          <w:lang w:bidi="fa-IR"/>
        </w:rPr>
        <w:t>آورد</w:t>
      </w:r>
      <w:r w:rsidRPr="009B61C0">
        <w:rPr>
          <w:rFonts w:asciiTheme="minorBidi" w:hAnsiTheme="minorBidi" w:cs="B Lotus"/>
          <w:sz w:val="28"/>
          <w:szCs w:val="28"/>
          <w:rtl/>
          <w:lang w:bidi="fa-IR"/>
        </w:rPr>
        <w:t>)</w:t>
      </w:r>
      <w:r w:rsidRPr="009B61C0">
        <w:rPr>
          <w:rFonts w:asciiTheme="minorBidi" w:hAnsiTheme="minorBidi" w:cs="B Lotus" w:hint="eastAsia"/>
          <w:sz w:val="28"/>
          <w:szCs w:val="28"/>
          <w:rtl/>
          <w:lang w:bidi="fa-IR"/>
        </w:rPr>
        <w:t>،</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همچنين</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سايه</w:t>
      </w:r>
      <w:r w:rsidR="00A623E8">
        <w:rPr>
          <w:rFonts w:asciiTheme="minorBidi" w:hAnsiTheme="minorBidi" w:cs="B Lotus"/>
          <w:sz w:val="28"/>
          <w:szCs w:val="28"/>
          <w:rtl/>
          <w:lang w:bidi="fa-IR"/>
        </w:rPr>
        <w:t>‌هاي آن‌ها</w:t>
      </w:r>
      <w:r w:rsidR="00CE42B4">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كه</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همچون</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خود</w:t>
      </w:r>
      <w:r w:rsidR="00A623E8">
        <w:rPr>
          <w:rFonts w:asciiTheme="minorBidi" w:hAnsiTheme="minorBidi" w:cs="B Lotus"/>
          <w:sz w:val="28"/>
          <w:szCs w:val="28"/>
          <w:rtl/>
          <w:lang w:bidi="fa-IR"/>
        </w:rPr>
        <w:t xml:space="preserve"> آن‌ها </w:t>
      </w:r>
      <w:r w:rsidRPr="009B61C0">
        <w:rPr>
          <w:rFonts w:asciiTheme="minorBidi" w:hAnsiTheme="minorBidi" w:cs="B Lotus" w:hint="eastAsia"/>
          <w:sz w:val="28"/>
          <w:szCs w:val="28"/>
          <w:rtl/>
          <w:lang w:bidi="fa-IR"/>
        </w:rPr>
        <w:t>از</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نظم</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003C23D3" w:rsidRPr="009B61C0">
        <w:rPr>
          <w:rFonts w:asciiTheme="minorBidi" w:hAnsiTheme="minorBidi" w:cs="B Lotus" w:hint="cs"/>
          <w:sz w:val="28"/>
          <w:szCs w:val="28"/>
          <w:rtl/>
          <w:lang w:bidi="fa-IR"/>
        </w:rPr>
        <w:t xml:space="preserve"> </w:t>
      </w:r>
      <w:r w:rsidRPr="009B61C0">
        <w:rPr>
          <w:rFonts w:asciiTheme="minorBidi" w:hAnsiTheme="minorBidi" w:cs="B Lotus" w:hint="eastAsia"/>
          <w:sz w:val="28"/>
          <w:szCs w:val="28"/>
          <w:rtl/>
          <w:lang w:bidi="fa-IR"/>
        </w:rPr>
        <w:t>نظام</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دقيق</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003C23D3" w:rsidRPr="009B61C0">
        <w:rPr>
          <w:rFonts w:asciiTheme="minorBidi" w:hAnsiTheme="minorBidi" w:cs="B Lotus" w:hint="cs"/>
          <w:sz w:val="28"/>
          <w:szCs w:val="28"/>
          <w:rtl/>
          <w:lang w:bidi="fa-IR"/>
        </w:rPr>
        <w:t xml:space="preserve"> </w:t>
      </w:r>
      <w:r w:rsidRPr="009B61C0">
        <w:rPr>
          <w:rFonts w:asciiTheme="minorBidi" w:hAnsiTheme="minorBidi" w:cs="B Lotus" w:hint="eastAsia"/>
          <w:sz w:val="28"/>
          <w:szCs w:val="28"/>
          <w:rtl/>
          <w:lang w:bidi="fa-IR"/>
        </w:rPr>
        <w:t>فرمانبرداري</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شگفت</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برخوردارند</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بامدادان</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003C23D3" w:rsidRPr="009B61C0">
        <w:rPr>
          <w:rFonts w:asciiTheme="minorBidi" w:hAnsiTheme="minorBidi" w:cs="B Lotus" w:hint="cs"/>
          <w:sz w:val="28"/>
          <w:szCs w:val="28"/>
          <w:rtl/>
          <w:lang w:bidi="fa-IR"/>
        </w:rPr>
        <w:t xml:space="preserve"> </w:t>
      </w:r>
      <w:r w:rsidRPr="009B61C0">
        <w:rPr>
          <w:rFonts w:asciiTheme="minorBidi" w:hAnsiTheme="minorBidi" w:cs="B Lotus" w:hint="eastAsia"/>
          <w:sz w:val="28"/>
          <w:szCs w:val="28"/>
          <w:rtl/>
          <w:lang w:bidi="fa-IR"/>
        </w:rPr>
        <w:t>شامگاهان</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در</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مقابلش</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به</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سجده</w:t>
      </w:r>
      <w:r w:rsidR="00A623E8">
        <w:rPr>
          <w:rFonts w:asciiTheme="minorBidi" w:hAnsiTheme="minorBidi" w:cs="B Lotus"/>
          <w:sz w:val="28"/>
          <w:szCs w:val="28"/>
          <w:rtl/>
          <w:lang w:bidi="fa-IR"/>
        </w:rPr>
        <w:t xml:space="preserve"> مي‌</w:t>
      </w:r>
      <w:r w:rsidRPr="009B61C0">
        <w:rPr>
          <w:rFonts w:asciiTheme="minorBidi" w:hAnsiTheme="minorBidi" w:cs="B Lotus" w:hint="eastAsia"/>
          <w:sz w:val="28"/>
          <w:szCs w:val="28"/>
          <w:rtl/>
          <w:lang w:bidi="fa-IR"/>
        </w:rPr>
        <w:t>افتند</w:t>
      </w:r>
      <w:r w:rsidR="00CE42B4">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پيوسته</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در</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برابر</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اراده</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باري</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كرنش</w:t>
      </w:r>
      <w:r w:rsidR="00A623E8">
        <w:rPr>
          <w:rFonts w:asciiTheme="minorBidi" w:hAnsiTheme="minorBidi" w:cs="B Lotus"/>
          <w:sz w:val="28"/>
          <w:szCs w:val="28"/>
          <w:rtl/>
          <w:lang w:bidi="fa-IR"/>
        </w:rPr>
        <w:t xml:space="preserve"> مي‌</w:t>
      </w:r>
      <w:r w:rsidRPr="009B61C0">
        <w:rPr>
          <w:rFonts w:asciiTheme="minorBidi" w:hAnsiTheme="minorBidi" w:cs="B Lotus" w:hint="eastAsia"/>
          <w:sz w:val="28"/>
          <w:szCs w:val="28"/>
          <w:rtl/>
          <w:lang w:bidi="fa-IR"/>
        </w:rPr>
        <w:t>برند</w:t>
      </w:r>
      <w:r w:rsidRPr="009B61C0">
        <w:rPr>
          <w:rFonts w:asciiTheme="minorBidi" w:hAnsiTheme="minorBidi" w:cs="B Lotus"/>
          <w:sz w:val="28"/>
          <w:szCs w:val="28"/>
          <w:rtl/>
          <w:lang w:bidi="fa-IR"/>
        </w:rPr>
        <w:t>).</w:t>
      </w:r>
      <w:r w:rsidR="00A5713D">
        <w:rPr>
          <w:rFonts w:asciiTheme="minorBidi" w:hAnsiTheme="minorBidi" w:cs="B Lotus" w:hint="cs"/>
          <w:sz w:val="28"/>
          <w:szCs w:val="28"/>
          <w:rtl/>
          <w:lang w:bidi="fa-IR"/>
        </w:rPr>
        <w:t>»</w:t>
      </w:r>
    </w:p>
    <w:p w:rsidR="005B5BA4" w:rsidRPr="009B61C0" w:rsidRDefault="007C15C2" w:rsidP="00A5713D">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 xml:space="preserve">وقتی که عبودیت هدف غایی کمال انسان باشد و قرب انسان به الله متعال به حسب </w:t>
      </w:r>
      <w:r w:rsidR="00A5713D">
        <w:rPr>
          <w:rFonts w:asciiTheme="minorBidi" w:hAnsiTheme="minorBidi" w:cs="B Lotus" w:hint="cs"/>
          <w:sz w:val="28"/>
          <w:szCs w:val="28"/>
          <w:rtl/>
          <w:lang w:bidi="fa-IR"/>
        </w:rPr>
        <w:t>بهره</w:t>
      </w:r>
      <w:r w:rsidRPr="009B61C0">
        <w:rPr>
          <w:rFonts w:asciiTheme="minorBidi" w:hAnsiTheme="minorBidi" w:cs="B Lotus" w:hint="cs"/>
          <w:sz w:val="28"/>
          <w:szCs w:val="28"/>
          <w:rtl/>
          <w:lang w:bidi="fa-IR"/>
        </w:rPr>
        <w:t xml:space="preserve"> وی از عبودیت باشد و نماز دربرگیرنده</w:t>
      </w:r>
      <w:r w:rsidR="00EE6E51">
        <w:rPr>
          <w:rFonts w:asciiTheme="minorBidi" w:hAnsiTheme="minorBidi" w:cs="B Lotus" w:hint="cs"/>
          <w:sz w:val="28"/>
          <w:szCs w:val="28"/>
          <w:rtl/>
          <w:lang w:bidi="fa-IR"/>
        </w:rPr>
        <w:t xml:space="preserve">‌ی </w:t>
      </w:r>
      <w:r w:rsidRPr="009B61C0">
        <w:rPr>
          <w:rFonts w:asciiTheme="minorBidi" w:hAnsiTheme="minorBidi" w:cs="B Lotus" w:hint="cs"/>
          <w:sz w:val="28"/>
          <w:szCs w:val="28"/>
          <w:rtl/>
          <w:lang w:bidi="fa-IR"/>
        </w:rPr>
        <w:t>شاخه</w:t>
      </w:r>
      <w:r w:rsidR="00EE6E51">
        <w:rPr>
          <w:rFonts w:asciiTheme="minorBidi" w:hAnsiTheme="minorBidi" w:cs="B Lotus" w:hint="cs"/>
          <w:sz w:val="28"/>
          <w:szCs w:val="28"/>
          <w:rtl/>
          <w:lang w:bidi="fa-IR"/>
        </w:rPr>
        <w:t xml:space="preserve">‌های </w:t>
      </w:r>
      <w:r w:rsidRPr="009B61C0">
        <w:rPr>
          <w:rFonts w:asciiTheme="minorBidi" w:hAnsiTheme="minorBidi" w:cs="B Lotus" w:hint="cs"/>
          <w:sz w:val="28"/>
          <w:szCs w:val="28"/>
          <w:rtl/>
          <w:lang w:bidi="fa-IR"/>
        </w:rPr>
        <w:t>پراکنده عبودیت و متضمن اقسام مختلف آن باشد، پس برترین اعمال انسان، نماز</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باشد. و جایگاه آن در اسلام به منزله</w:t>
      </w:r>
      <w:r w:rsidR="00EE6E51">
        <w:rPr>
          <w:rFonts w:asciiTheme="minorBidi" w:hAnsiTheme="minorBidi" w:cs="B Lotus" w:hint="cs"/>
          <w:sz w:val="28"/>
          <w:szCs w:val="28"/>
          <w:rtl/>
          <w:lang w:bidi="fa-IR"/>
        </w:rPr>
        <w:t xml:space="preserve">‌ی </w:t>
      </w:r>
      <w:r w:rsidR="00A5713D">
        <w:rPr>
          <w:rFonts w:asciiTheme="minorBidi" w:hAnsiTheme="minorBidi" w:cs="B Lotus" w:hint="cs"/>
          <w:sz w:val="28"/>
          <w:szCs w:val="28"/>
          <w:rtl/>
          <w:lang w:bidi="fa-IR"/>
        </w:rPr>
        <w:t xml:space="preserve">ستون چادر است </w:t>
      </w:r>
      <w:r w:rsidRPr="009B61C0">
        <w:rPr>
          <w:rFonts w:asciiTheme="minorBidi" w:hAnsiTheme="minorBidi" w:cs="B Lotus" w:hint="cs"/>
          <w:sz w:val="28"/>
          <w:szCs w:val="28"/>
          <w:rtl/>
          <w:lang w:bidi="fa-IR"/>
        </w:rPr>
        <w:t>و از میان اعمال فعلی آن، سجده برترین ارکان آن</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باشد</w:t>
      </w:r>
      <w:r w:rsidR="00841805" w:rsidRPr="009B61C0">
        <w:rPr>
          <w:rFonts w:asciiTheme="minorBidi" w:hAnsiTheme="minorBidi" w:cs="B Lotus" w:hint="cs"/>
          <w:sz w:val="28"/>
          <w:szCs w:val="28"/>
          <w:rtl/>
          <w:lang w:bidi="fa-IR"/>
        </w:rPr>
        <w:t xml:space="preserve"> و در واقع س</w:t>
      </w:r>
      <w:r w:rsidR="00463418" w:rsidRPr="009B61C0">
        <w:rPr>
          <w:rFonts w:asciiTheme="minorBidi" w:hAnsiTheme="minorBidi" w:cs="B Lotus" w:hint="cs"/>
          <w:sz w:val="28"/>
          <w:szCs w:val="28"/>
          <w:rtl/>
          <w:lang w:bidi="fa-IR"/>
        </w:rPr>
        <w:t>ِ</w:t>
      </w:r>
      <w:r w:rsidR="00841805" w:rsidRPr="009B61C0">
        <w:rPr>
          <w:rFonts w:asciiTheme="minorBidi" w:hAnsiTheme="minorBidi" w:cs="B Lotus" w:hint="cs"/>
          <w:sz w:val="28"/>
          <w:szCs w:val="28"/>
          <w:rtl/>
          <w:lang w:bidi="fa-IR"/>
        </w:rPr>
        <w:t>ر</w:t>
      </w:r>
      <w:r w:rsidR="00463418" w:rsidRPr="009B61C0">
        <w:rPr>
          <w:rFonts w:asciiTheme="minorBidi" w:hAnsiTheme="minorBidi" w:cs="B Lotus" w:hint="cs"/>
          <w:sz w:val="28"/>
          <w:szCs w:val="28"/>
          <w:rtl/>
          <w:lang w:bidi="fa-IR"/>
        </w:rPr>
        <w:t>ّ</w:t>
      </w:r>
      <w:r w:rsidR="00841805" w:rsidRPr="009B61C0">
        <w:rPr>
          <w:rFonts w:asciiTheme="minorBidi" w:hAnsiTheme="minorBidi" w:cs="B Lotus" w:hint="cs"/>
          <w:sz w:val="28"/>
          <w:szCs w:val="28"/>
          <w:rtl/>
          <w:lang w:bidi="fa-IR"/>
        </w:rPr>
        <w:t xml:space="preserve"> نماز است که نماز به خاطر آن مشروع گردیده است و تکرار آن در نماز بیشتر از تکرار سایر ارکان</w:t>
      </w:r>
      <w:r w:rsidR="00EE6E51">
        <w:rPr>
          <w:rFonts w:asciiTheme="minorBidi" w:hAnsiTheme="minorBidi" w:cs="B Lotus" w:hint="cs"/>
          <w:sz w:val="28"/>
          <w:szCs w:val="28"/>
          <w:rtl/>
          <w:lang w:bidi="fa-IR"/>
        </w:rPr>
        <w:t xml:space="preserve"> می‌</w:t>
      </w:r>
      <w:r w:rsidR="00841805" w:rsidRPr="009B61C0">
        <w:rPr>
          <w:rFonts w:asciiTheme="minorBidi" w:hAnsiTheme="minorBidi" w:cs="B Lotus" w:hint="cs"/>
          <w:sz w:val="28"/>
          <w:szCs w:val="28"/>
          <w:rtl/>
          <w:lang w:bidi="fa-IR"/>
        </w:rPr>
        <w:t xml:space="preserve">باشد و در پایان رکعت و انتهای آن قرار گرفته است و عمل بدان بعد از رکوع تشریع شده است، </w:t>
      </w:r>
      <w:r w:rsidR="00A5713D">
        <w:rPr>
          <w:rFonts w:asciiTheme="minorBidi" w:hAnsiTheme="minorBidi" w:cs="B Lotus" w:hint="cs"/>
          <w:sz w:val="28"/>
          <w:szCs w:val="28"/>
          <w:rtl/>
          <w:lang w:bidi="fa-IR"/>
        </w:rPr>
        <w:t>و در واقع</w:t>
      </w:r>
      <w:r w:rsidR="00841805" w:rsidRPr="009B61C0">
        <w:rPr>
          <w:rFonts w:asciiTheme="minorBidi" w:hAnsiTheme="minorBidi" w:cs="B Lotus" w:hint="cs"/>
          <w:sz w:val="28"/>
          <w:szCs w:val="28"/>
          <w:rtl/>
          <w:lang w:bidi="fa-IR"/>
        </w:rPr>
        <w:t xml:space="preserve"> رکوع </w:t>
      </w:r>
      <w:r w:rsidR="00A5713D">
        <w:rPr>
          <w:rFonts w:asciiTheme="minorBidi" w:hAnsiTheme="minorBidi" w:cs="B Lotus" w:hint="cs"/>
          <w:sz w:val="28"/>
          <w:szCs w:val="28"/>
          <w:rtl/>
          <w:lang w:bidi="fa-IR"/>
        </w:rPr>
        <w:t>پیشگفتار و مقدمه</w:t>
      </w:r>
      <w:r w:rsidR="00A5713D">
        <w:rPr>
          <w:rFonts w:asciiTheme="minorBidi" w:hAnsiTheme="minorBidi" w:cs="B Lotus"/>
          <w:sz w:val="28"/>
          <w:szCs w:val="28"/>
          <w:rtl/>
          <w:lang w:bidi="fa-IR"/>
        </w:rPr>
        <w:softHyphen/>
      </w:r>
      <w:r w:rsidR="00841805" w:rsidRPr="009B61C0">
        <w:rPr>
          <w:rFonts w:asciiTheme="minorBidi" w:hAnsiTheme="minorBidi" w:cs="B Lotus" w:hint="cs"/>
          <w:sz w:val="28"/>
          <w:szCs w:val="28"/>
          <w:rtl/>
          <w:lang w:bidi="fa-IR"/>
        </w:rPr>
        <w:t>ای در پیشگاه آن</w:t>
      </w:r>
      <w:r w:rsidR="00EE6E51">
        <w:rPr>
          <w:rFonts w:asciiTheme="minorBidi" w:hAnsiTheme="minorBidi" w:cs="B Lotus" w:hint="cs"/>
          <w:sz w:val="28"/>
          <w:szCs w:val="28"/>
          <w:rtl/>
          <w:lang w:bidi="fa-IR"/>
        </w:rPr>
        <w:t xml:space="preserve"> می‌</w:t>
      </w:r>
      <w:r w:rsidR="00841805" w:rsidRPr="009B61C0">
        <w:rPr>
          <w:rFonts w:asciiTheme="minorBidi" w:hAnsiTheme="minorBidi" w:cs="B Lotus" w:hint="cs"/>
          <w:sz w:val="28"/>
          <w:szCs w:val="28"/>
          <w:rtl/>
          <w:lang w:bidi="fa-IR"/>
        </w:rPr>
        <w:t>باشد. و در آن ثنا و ستایش الله متعال آنگونه که متناسب با حق سبحانه و تعالی</w:t>
      </w:r>
      <w:r w:rsidR="00EE6E51">
        <w:rPr>
          <w:rFonts w:asciiTheme="minorBidi" w:hAnsiTheme="minorBidi" w:cs="B Lotus" w:hint="cs"/>
          <w:sz w:val="28"/>
          <w:szCs w:val="28"/>
          <w:rtl/>
          <w:lang w:bidi="fa-IR"/>
        </w:rPr>
        <w:t xml:space="preserve"> می‌</w:t>
      </w:r>
      <w:r w:rsidR="00841805" w:rsidRPr="009B61C0">
        <w:rPr>
          <w:rFonts w:asciiTheme="minorBidi" w:hAnsiTheme="minorBidi" w:cs="B Lotus" w:hint="cs"/>
          <w:sz w:val="28"/>
          <w:szCs w:val="28"/>
          <w:rtl/>
          <w:lang w:bidi="fa-IR"/>
        </w:rPr>
        <w:t>باشد، تشریع شده است و آن قول بنده است که:</w:t>
      </w:r>
      <w:r w:rsidR="00CE42B4">
        <w:rPr>
          <w:rFonts w:asciiTheme="minorBidi" w:hAnsiTheme="minorBidi" w:cs="B Lotus" w:hint="cs"/>
          <w:sz w:val="28"/>
          <w:szCs w:val="28"/>
          <w:rtl/>
          <w:lang w:bidi="fa-IR"/>
        </w:rPr>
        <w:t xml:space="preserve"> </w:t>
      </w:r>
      <w:r w:rsidR="00AB6BDD" w:rsidRPr="00AB6BDD">
        <w:rPr>
          <w:rStyle w:val="Char0"/>
          <w:rFonts w:hint="cs"/>
          <w:rtl/>
        </w:rPr>
        <w:t>«</w:t>
      </w:r>
      <w:r w:rsidR="00841805" w:rsidRPr="00032914">
        <w:rPr>
          <w:rStyle w:val="Char0"/>
          <w:rFonts w:hint="eastAsia"/>
          <w:rtl/>
        </w:rPr>
        <w:t>سُبْحَانَ</w:t>
      </w:r>
      <w:r w:rsidR="00841805" w:rsidRPr="00032914">
        <w:rPr>
          <w:rStyle w:val="Char0"/>
          <w:rtl/>
        </w:rPr>
        <w:t xml:space="preserve"> </w:t>
      </w:r>
      <w:r w:rsidR="00841805" w:rsidRPr="00032914">
        <w:rPr>
          <w:rStyle w:val="Char0"/>
          <w:rFonts w:hint="eastAsia"/>
          <w:rtl/>
        </w:rPr>
        <w:t>رَبِّيَ</w:t>
      </w:r>
      <w:r w:rsidR="00841805" w:rsidRPr="00032914">
        <w:rPr>
          <w:rStyle w:val="Char0"/>
          <w:rtl/>
        </w:rPr>
        <w:t xml:space="preserve"> </w:t>
      </w:r>
      <w:r w:rsidR="00841805" w:rsidRPr="00032914">
        <w:rPr>
          <w:rStyle w:val="Char0"/>
          <w:rFonts w:hint="eastAsia"/>
          <w:rtl/>
        </w:rPr>
        <w:t>الْأَعْلَى</w:t>
      </w:r>
      <w:r w:rsidR="00C91A99" w:rsidRPr="00C91A99">
        <w:rPr>
          <w:rStyle w:val="Char0"/>
          <w:rFonts w:hint="cs"/>
          <w:rtl/>
        </w:rPr>
        <w:t>»</w:t>
      </w:r>
      <w:r w:rsidR="00841805" w:rsidRPr="00AE7BC6">
        <w:rPr>
          <w:rFonts w:asciiTheme="minorBidi" w:hAnsiTheme="minorBidi" w:cs="Traditional Arabic" w:hint="cs"/>
          <w:b/>
          <w:bCs/>
          <w:sz w:val="28"/>
          <w:szCs w:val="28"/>
          <w:rtl/>
          <w:lang w:bidi="fa-IR"/>
        </w:rPr>
        <w:t xml:space="preserve">  </w:t>
      </w:r>
      <w:r w:rsidR="00841805" w:rsidRPr="009B61C0">
        <w:rPr>
          <w:rFonts w:asciiTheme="minorBidi" w:hAnsiTheme="minorBidi" w:cs="B Lotus" w:hint="cs"/>
          <w:sz w:val="28"/>
          <w:szCs w:val="28"/>
          <w:rtl/>
          <w:lang w:bidi="fa-IR"/>
        </w:rPr>
        <w:t>و این برترین دعائی است که در سجده گفته</w:t>
      </w:r>
      <w:r w:rsidR="00EE6E51">
        <w:rPr>
          <w:rFonts w:asciiTheme="minorBidi" w:hAnsiTheme="minorBidi" w:cs="B Lotus" w:hint="cs"/>
          <w:sz w:val="28"/>
          <w:szCs w:val="28"/>
          <w:rtl/>
          <w:lang w:bidi="fa-IR"/>
        </w:rPr>
        <w:t xml:space="preserve"> می‌</w:t>
      </w:r>
      <w:r w:rsidR="00841805" w:rsidRPr="009B61C0">
        <w:rPr>
          <w:rFonts w:asciiTheme="minorBidi" w:hAnsiTheme="minorBidi" w:cs="B Lotus" w:hint="cs"/>
          <w:sz w:val="28"/>
          <w:szCs w:val="28"/>
          <w:rtl/>
          <w:lang w:bidi="fa-IR"/>
        </w:rPr>
        <w:t>شود و از رسول الله</w:t>
      </w:r>
      <w:r w:rsidR="001C0542" w:rsidRPr="001C0542">
        <w:rPr>
          <w:rFonts w:ascii="AGA Arabesque" w:hAnsi="AGA Arabesque" w:cs="CTraditional Arabic" w:hint="cs"/>
          <w:sz w:val="28"/>
          <w:szCs w:val="28"/>
          <w:lang w:bidi="fa-IR"/>
        </w:rPr>
        <w:t></w:t>
      </w:r>
      <w:r w:rsidR="00841805" w:rsidRPr="009B61C0">
        <w:rPr>
          <w:rFonts w:asciiTheme="minorBidi" w:hAnsiTheme="minorBidi" w:cs="B Lotus" w:hint="cs"/>
          <w:sz w:val="28"/>
          <w:szCs w:val="28"/>
          <w:rtl/>
          <w:lang w:bidi="fa-IR"/>
        </w:rPr>
        <w:t xml:space="preserve"> وارد نشده که ایشان به ذکری </w:t>
      </w:r>
      <w:r w:rsidR="00A5713D">
        <w:rPr>
          <w:rFonts w:asciiTheme="minorBidi" w:hAnsiTheme="minorBidi" w:cs="B Lotus" w:hint="cs"/>
          <w:sz w:val="28"/>
          <w:szCs w:val="28"/>
          <w:rtl/>
          <w:lang w:bidi="fa-IR"/>
        </w:rPr>
        <w:lastRenderedPageBreak/>
        <w:t>جز</w:t>
      </w:r>
      <w:r w:rsidR="00841805" w:rsidRPr="009B61C0">
        <w:rPr>
          <w:rFonts w:asciiTheme="minorBidi" w:hAnsiTheme="minorBidi" w:cs="B Lotus" w:hint="cs"/>
          <w:sz w:val="28"/>
          <w:szCs w:val="28"/>
          <w:rtl/>
          <w:lang w:bidi="fa-IR"/>
        </w:rPr>
        <w:t xml:space="preserve"> آن در سجده امر کرده باشند، آنجا که فرمودند:</w:t>
      </w:r>
      <w:r w:rsidR="00CE42B4">
        <w:rPr>
          <w:rFonts w:asciiTheme="minorBidi" w:hAnsiTheme="minorBidi" w:cs="B Lotus" w:hint="cs"/>
          <w:sz w:val="28"/>
          <w:szCs w:val="28"/>
          <w:rtl/>
          <w:lang w:bidi="fa-IR"/>
        </w:rPr>
        <w:t xml:space="preserve"> </w:t>
      </w:r>
      <w:r w:rsidR="00AB6BDD" w:rsidRPr="00AB6BDD">
        <w:rPr>
          <w:rStyle w:val="Char0"/>
          <w:rFonts w:hint="cs"/>
          <w:rtl/>
        </w:rPr>
        <w:t>«</w:t>
      </w:r>
      <w:r w:rsidR="00841805" w:rsidRPr="003A1D6B">
        <w:rPr>
          <w:rStyle w:val="Char0"/>
          <w:rFonts w:hint="eastAsia"/>
          <w:rtl/>
        </w:rPr>
        <w:t>اجْعَلُوهَا</w:t>
      </w:r>
      <w:r w:rsidR="00841805" w:rsidRPr="003A1D6B">
        <w:rPr>
          <w:rStyle w:val="Char0"/>
          <w:rtl/>
        </w:rPr>
        <w:t xml:space="preserve"> </w:t>
      </w:r>
      <w:r w:rsidR="00841805" w:rsidRPr="003A1D6B">
        <w:rPr>
          <w:rStyle w:val="Char0"/>
          <w:rFonts w:hint="eastAsia"/>
          <w:rtl/>
        </w:rPr>
        <w:t>فِي</w:t>
      </w:r>
      <w:r w:rsidR="00841805" w:rsidRPr="003A1D6B">
        <w:rPr>
          <w:rStyle w:val="Char0"/>
          <w:rtl/>
        </w:rPr>
        <w:t xml:space="preserve"> </w:t>
      </w:r>
      <w:r w:rsidR="00841805" w:rsidRPr="003A1D6B">
        <w:rPr>
          <w:rStyle w:val="Char0"/>
          <w:rFonts w:hint="eastAsia"/>
          <w:rtl/>
        </w:rPr>
        <w:t>سُجُودِكُمْ</w:t>
      </w:r>
      <w:r w:rsidR="00C91A99" w:rsidRPr="00C91A99">
        <w:rPr>
          <w:rStyle w:val="Char0"/>
          <w:rFonts w:hint="cs"/>
          <w:rtl/>
        </w:rPr>
        <w:t>»</w:t>
      </w:r>
      <w:r w:rsidR="00A5713D">
        <w:rPr>
          <w:rFonts w:asciiTheme="minorBidi" w:hAnsiTheme="minorBidi" w:cs="B Lotus" w:hint="cs"/>
          <w:sz w:val="28"/>
          <w:szCs w:val="28"/>
          <w:rtl/>
          <w:lang w:bidi="fa-IR"/>
        </w:rPr>
        <w:t xml:space="preserve"> «آن</w:t>
      </w:r>
      <w:r w:rsidR="00A5713D">
        <w:rPr>
          <w:rFonts w:asciiTheme="minorBidi" w:hAnsiTheme="minorBidi" w:cs="B Lotus"/>
          <w:sz w:val="28"/>
          <w:szCs w:val="28"/>
          <w:rtl/>
          <w:lang w:bidi="fa-IR"/>
        </w:rPr>
        <w:softHyphen/>
      </w:r>
      <w:r w:rsidR="00A623E8">
        <w:rPr>
          <w:rFonts w:asciiTheme="minorBidi" w:hAnsiTheme="minorBidi" w:cs="B Lotus" w:hint="cs"/>
          <w:sz w:val="28"/>
          <w:szCs w:val="28"/>
          <w:rtl/>
          <w:lang w:bidi="fa-IR"/>
        </w:rPr>
        <w:t xml:space="preserve">را </w:t>
      </w:r>
      <w:r w:rsidR="00841805" w:rsidRPr="009B61C0">
        <w:rPr>
          <w:rFonts w:asciiTheme="minorBidi" w:hAnsiTheme="minorBidi" w:cs="B Lotus" w:hint="cs"/>
          <w:sz w:val="28"/>
          <w:szCs w:val="28"/>
          <w:rtl/>
          <w:lang w:bidi="fa-IR"/>
        </w:rPr>
        <w:t>در سجده</w:t>
      </w:r>
      <w:r w:rsidR="00E270E1">
        <w:rPr>
          <w:rFonts w:asciiTheme="minorBidi" w:hAnsiTheme="minorBidi" w:cs="B Lotus" w:hint="cs"/>
          <w:sz w:val="28"/>
          <w:szCs w:val="28"/>
          <w:rtl/>
          <w:lang w:bidi="fa-IR"/>
        </w:rPr>
        <w:t>‌های</w:t>
      </w:r>
      <w:r w:rsidR="00A5713D">
        <w:rPr>
          <w:rFonts w:asciiTheme="minorBidi" w:hAnsiTheme="minorBidi" w:cs="B Lotus"/>
          <w:sz w:val="28"/>
          <w:szCs w:val="28"/>
          <w:rtl/>
          <w:lang w:bidi="fa-IR"/>
        </w:rPr>
        <w:softHyphen/>
      </w:r>
      <w:r w:rsidR="00E270E1">
        <w:rPr>
          <w:rFonts w:asciiTheme="minorBidi" w:hAnsiTheme="minorBidi" w:cs="B Lotus" w:hint="cs"/>
          <w:sz w:val="28"/>
          <w:szCs w:val="28"/>
          <w:rtl/>
          <w:lang w:bidi="fa-IR"/>
        </w:rPr>
        <w:t xml:space="preserve">تان </w:t>
      </w:r>
      <w:r w:rsidR="00841805" w:rsidRPr="009B61C0">
        <w:rPr>
          <w:rFonts w:asciiTheme="minorBidi" w:hAnsiTheme="minorBidi" w:cs="B Lotus" w:hint="cs"/>
          <w:sz w:val="28"/>
          <w:szCs w:val="28"/>
          <w:rtl/>
          <w:lang w:bidi="fa-IR"/>
        </w:rPr>
        <w:t>قرار دهید.</w:t>
      </w:r>
      <w:r w:rsidR="00A5713D">
        <w:rPr>
          <w:rFonts w:asciiTheme="minorBidi" w:hAnsiTheme="minorBidi" w:cs="B Lotus" w:hint="cs"/>
          <w:sz w:val="28"/>
          <w:szCs w:val="28"/>
          <w:rtl/>
          <w:lang w:bidi="fa-IR"/>
        </w:rPr>
        <w:t>»</w:t>
      </w:r>
      <w:r w:rsidR="00841805" w:rsidRPr="009B61C0">
        <w:rPr>
          <w:rFonts w:asciiTheme="minorBidi" w:hAnsiTheme="minorBidi" w:cs="B Lotus" w:hint="cs"/>
          <w:sz w:val="28"/>
          <w:szCs w:val="28"/>
          <w:rtl/>
          <w:lang w:bidi="fa-IR"/>
        </w:rPr>
        <w:t xml:space="preserve"> و هرکس </w:t>
      </w:r>
      <w:r w:rsidR="00A5713D">
        <w:rPr>
          <w:rFonts w:asciiTheme="minorBidi" w:hAnsiTheme="minorBidi" w:cs="B Lotus" w:hint="cs"/>
          <w:sz w:val="28"/>
          <w:szCs w:val="28"/>
          <w:rtl/>
          <w:lang w:bidi="fa-IR"/>
        </w:rPr>
        <w:t>آن</w:t>
      </w:r>
      <w:r w:rsidR="00A5713D">
        <w:rPr>
          <w:rFonts w:asciiTheme="minorBidi" w:hAnsiTheme="minorBidi" w:cs="B Lotus"/>
          <w:sz w:val="28"/>
          <w:szCs w:val="28"/>
          <w:rtl/>
          <w:lang w:bidi="fa-IR"/>
        </w:rPr>
        <w:softHyphen/>
      </w:r>
      <w:r w:rsidR="00A623E8">
        <w:rPr>
          <w:rFonts w:asciiTheme="minorBidi" w:hAnsiTheme="minorBidi" w:cs="B Lotus" w:hint="cs"/>
          <w:sz w:val="28"/>
          <w:szCs w:val="28"/>
          <w:rtl/>
          <w:lang w:bidi="fa-IR"/>
        </w:rPr>
        <w:t xml:space="preserve">را </w:t>
      </w:r>
      <w:r w:rsidR="00841805" w:rsidRPr="009B61C0">
        <w:rPr>
          <w:rFonts w:asciiTheme="minorBidi" w:hAnsiTheme="minorBidi" w:cs="B Lotus" w:hint="cs"/>
          <w:sz w:val="28"/>
          <w:szCs w:val="28"/>
          <w:rtl/>
          <w:lang w:bidi="fa-IR"/>
        </w:rPr>
        <w:t>عمدا ترک کند، نمازش نزد بسیاری از علما از جمله امام احمد و غیر ایشان، باطل</w:t>
      </w:r>
      <w:r w:rsidR="00EE6E51">
        <w:rPr>
          <w:rFonts w:asciiTheme="minorBidi" w:hAnsiTheme="minorBidi" w:cs="B Lotus" w:hint="cs"/>
          <w:sz w:val="28"/>
          <w:szCs w:val="28"/>
          <w:rtl/>
          <w:lang w:bidi="fa-IR"/>
        </w:rPr>
        <w:t xml:space="preserve"> می‌</w:t>
      </w:r>
      <w:r w:rsidR="00841805" w:rsidRPr="009B61C0">
        <w:rPr>
          <w:rFonts w:asciiTheme="minorBidi" w:hAnsiTheme="minorBidi" w:cs="B Lotus" w:hint="cs"/>
          <w:sz w:val="28"/>
          <w:szCs w:val="28"/>
          <w:rtl/>
          <w:lang w:bidi="fa-IR"/>
        </w:rPr>
        <w:t xml:space="preserve">باشد، </w:t>
      </w:r>
      <w:r w:rsidR="00A5713D">
        <w:rPr>
          <w:rFonts w:asciiTheme="minorBidi" w:hAnsiTheme="minorBidi" w:cs="B Lotus" w:hint="cs"/>
          <w:sz w:val="28"/>
          <w:szCs w:val="28"/>
          <w:rtl/>
          <w:lang w:bidi="fa-IR"/>
        </w:rPr>
        <w:t>زیرا</w:t>
      </w:r>
      <w:r w:rsidR="00841805" w:rsidRPr="009B61C0">
        <w:rPr>
          <w:rFonts w:asciiTheme="minorBidi" w:hAnsiTheme="minorBidi" w:cs="B Lotus" w:hint="cs"/>
          <w:sz w:val="28"/>
          <w:szCs w:val="28"/>
          <w:rtl/>
          <w:lang w:bidi="fa-IR"/>
        </w:rPr>
        <w:t xml:space="preserve"> وی آنچه را که بدان امر شده انجام نداده است. و در این حالت الله متعال به صفت علو وصف شده است که در نهایت تناسب با حال سجده کننده</w:t>
      </w:r>
      <w:r w:rsidR="00EE6E51">
        <w:rPr>
          <w:rFonts w:asciiTheme="minorBidi" w:hAnsiTheme="minorBidi" w:cs="B Lotus" w:hint="cs"/>
          <w:sz w:val="28"/>
          <w:szCs w:val="28"/>
          <w:rtl/>
          <w:lang w:bidi="fa-IR"/>
        </w:rPr>
        <w:t xml:space="preserve"> می‌</w:t>
      </w:r>
      <w:r w:rsidR="00841805" w:rsidRPr="009B61C0">
        <w:rPr>
          <w:rFonts w:asciiTheme="minorBidi" w:hAnsiTheme="minorBidi" w:cs="B Lotus" w:hint="cs"/>
          <w:sz w:val="28"/>
          <w:szCs w:val="28"/>
          <w:rtl/>
          <w:lang w:bidi="fa-IR"/>
        </w:rPr>
        <w:t>باشد، کسی که در پایین</w:t>
      </w:r>
      <w:r w:rsidR="00EE6E51">
        <w:rPr>
          <w:rFonts w:asciiTheme="minorBidi" w:hAnsiTheme="minorBidi" w:cs="B Lotus" w:hint="cs"/>
          <w:sz w:val="28"/>
          <w:szCs w:val="28"/>
          <w:rtl/>
          <w:lang w:bidi="fa-IR"/>
        </w:rPr>
        <w:t xml:space="preserve">‌ترین </w:t>
      </w:r>
      <w:r w:rsidR="00A5713D">
        <w:rPr>
          <w:rFonts w:asciiTheme="minorBidi" w:hAnsiTheme="minorBidi" w:cs="B Lotus" w:hint="cs"/>
          <w:sz w:val="28"/>
          <w:szCs w:val="28"/>
          <w:rtl/>
          <w:lang w:bidi="fa-IR"/>
        </w:rPr>
        <w:t>مکان با صورت</w:t>
      </w:r>
      <w:r w:rsidR="00841805" w:rsidRPr="009B61C0">
        <w:rPr>
          <w:rFonts w:asciiTheme="minorBidi" w:hAnsiTheme="minorBidi" w:cs="B Lotus" w:hint="cs"/>
          <w:sz w:val="28"/>
          <w:szCs w:val="28"/>
          <w:rtl/>
          <w:lang w:bidi="fa-IR"/>
        </w:rPr>
        <w:t xml:space="preserve"> افتاده است، علو پروردگارش را در حالت سقوطش </w:t>
      </w:r>
      <w:r w:rsidR="005B5BA4" w:rsidRPr="009B61C0">
        <w:rPr>
          <w:rFonts w:asciiTheme="minorBidi" w:hAnsiTheme="minorBidi" w:cs="B Lotus" w:hint="cs"/>
          <w:sz w:val="28"/>
          <w:szCs w:val="28"/>
          <w:rtl/>
          <w:lang w:bidi="fa-IR"/>
        </w:rPr>
        <w:t>ذکر</w:t>
      </w:r>
      <w:r w:rsidR="00EE6E51">
        <w:rPr>
          <w:rFonts w:asciiTheme="minorBidi" w:hAnsiTheme="minorBidi" w:cs="B Lotus" w:hint="cs"/>
          <w:sz w:val="28"/>
          <w:szCs w:val="28"/>
          <w:rtl/>
          <w:lang w:bidi="fa-IR"/>
        </w:rPr>
        <w:t xml:space="preserve"> می‌</w:t>
      </w:r>
      <w:r w:rsidR="005B5BA4" w:rsidRPr="009B61C0">
        <w:rPr>
          <w:rFonts w:asciiTheme="minorBidi" w:hAnsiTheme="minorBidi" w:cs="B Lotus" w:hint="cs"/>
          <w:sz w:val="28"/>
          <w:szCs w:val="28"/>
          <w:rtl/>
          <w:lang w:bidi="fa-IR"/>
        </w:rPr>
        <w:t>کند که مانند ذکر عظمت الله متعال در حالت خضوعش در رکوع</w:t>
      </w:r>
      <w:r w:rsidR="00EE6E51">
        <w:rPr>
          <w:rFonts w:asciiTheme="minorBidi" w:hAnsiTheme="minorBidi" w:cs="B Lotus" w:hint="cs"/>
          <w:sz w:val="28"/>
          <w:szCs w:val="28"/>
          <w:rtl/>
          <w:lang w:bidi="fa-IR"/>
        </w:rPr>
        <w:t xml:space="preserve"> می‌</w:t>
      </w:r>
      <w:r w:rsidR="005B5BA4" w:rsidRPr="009B61C0">
        <w:rPr>
          <w:rFonts w:asciiTheme="minorBidi" w:hAnsiTheme="minorBidi" w:cs="B Lotus" w:hint="cs"/>
          <w:sz w:val="28"/>
          <w:szCs w:val="28"/>
          <w:rtl/>
          <w:lang w:bidi="fa-IR"/>
        </w:rPr>
        <w:t>باشد و پروردگارش را از آنچه بدان شایسته نیست و با عظمت و علوش متضاد است، مبرا و منزه</w:t>
      </w:r>
      <w:r w:rsidR="00EE6E51">
        <w:rPr>
          <w:rFonts w:asciiTheme="minorBidi" w:hAnsiTheme="minorBidi" w:cs="B Lotus" w:hint="cs"/>
          <w:sz w:val="28"/>
          <w:szCs w:val="28"/>
          <w:rtl/>
          <w:lang w:bidi="fa-IR"/>
        </w:rPr>
        <w:t xml:space="preserve"> می‌</w:t>
      </w:r>
      <w:r w:rsidR="005B5BA4" w:rsidRPr="009B61C0">
        <w:rPr>
          <w:rFonts w:asciiTheme="minorBidi" w:hAnsiTheme="minorBidi" w:cs="B Lotus" w:hint="cs"/>
          <w:sz w:val="28"/>
          <w:szCs w:val="28"/>
          <w:rtl/>
          <w:lang w:bidi="fa-IR"/>
        </w:rPr>
        <w:t xml:space="preserve">سازد. </w:t>
      </w:r>
    </w:p>
    <w:p w:rsidR="005B5BA4" w:rsidRPr="00D57F45" w:rsidRDefault="005B5BA4" w:rsidP="00F42E99">
      <w:pPr>
        <w:pStyle w:val="Heading3"/>
        <w:keepNext w:val="0"/>
        <w:widowControl w:val="0"/>
        <w:rPr>
          <w:rtl/>
          <w:lang w:bidi="fa-IR"/>
        </w:rPr>
      </w:pPr>
      <w:bookmarkStart w:id="138" w:name="_Toc339120116"/>
      <w:bookmarkStart w:id="139" w:name="_Toc417328674"/>
      <w:r w:rsidRPr="00D57F45">
        <w:rPr>
          <w:rFonts w:hint="cs"/>
          <w:rtl/>
          <w:lang w:bidi="fa-IR"/>
        </w:rPr>
        <w:t>بلند شدن از سجده:</w:t>
      </w:r>
      <w:bookmarkEnd w:id="138"/>
      <w:bookmarkEnd w:id="139"/>
      <w:r w:rsidR="00841805" w:rsidRPr="00D57F45">
        <w:rPr>
          <w:rFonts w:hint="cs"/>
          <w:rtl/>
          <w:lang w:bidi="fa-IR"/>
        </w:rPr>
        <w:t xml:space="preserve"> </w:t>
      </w:r>
    </w:p>
    <w:p w:rsidR="00FB50DC" w:rsidRPr="009B61C0" w:rsidRDefault="007820E2" w:rsidP="0097332D">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 xml:space="preserve">و </w:t>
      </w:r>
      <w:r w:rsidR="007D1C0F" w:rsidRPr="009B61C0">
        <w:rPr>
          <w:rFonts w:asciiTheme="minorBidi" w:hAnsiTheme="minorBidi" w:cs="B Lotus" w:hint="cs"/>
          <w:sz w:val="28"/>
          <w:szCs w:val="28"/>
          <w:rtl/>
          <w:lang w:bidi="fa-IR"/>
        </w:rPr>
        <w:t>ا</w:t>
      </w:r>
      <w:r w:rsidRPr="009B61C0">
        <w:rPr>
          <w:rFonts w:asciiTheme="minorBidi" w:hAnsiTheme="minorBidi" w:cs="B Lotus" w:hint="cs"/>
          <w:sz w:val="28"/>
          <w:szCs w:val="28"/>
          <w:rtl/>
          <w:lang w:bidi="fa-IR"/>
        </w:rPr>
        <w:t>ز آن</w:t>
      </w:r>
      <w:r w:rsidR="0097332D">
        <w:rPr>
          <w:rFonts w:asciiTheme="minorBidi" w:hAnsiTheme="minorBidi" w:cs="B Lotus"/>
          <w:sz w:val="28"/>
          <w:szCs w:val="28"/>
          <w:rtl/>
          <w:lang w:bidi="fa-IR"/>
        </w:rPr>
        <w:softHyphen/>
      </w:r>
      <w:r w:rsidRPr="009B61C0">
        <w:rPr>
          <w:rFonts w:asciiTheme="minorBidi" w:hAnsiTheme="minorBidi" w:cs="B Lotus" w:hint="cs"/>
          <w:sz w:val="28"/>
          <w:szCs w:val="28"/>
          <w:rtl/>
          <w:lang w:bidi="fa-IR"/>
        </w:rPr>
        <w:t>رو که سجده با وصف تکرار مشروع شده</w:t>
      </w:r>
      <w:r w:rsidR="00BB7126" w:rsidRPr="009B61C0">
        <w:rPr>
          <w:rFonts w:asciiTheme="minorBidi" w:hAnsiTheme="minorBidi" w:cs="B Lotus" w:hint="cs"/>
          <w:sz w:val="28"/>
          <w:szCs w:val="28"/>
          <w:rtl/>
          <w:lang w:bidi="fa-IR"/>
        </w:rPr>
        <w:t>،</w:t>
      </w:r>
      <w:r w:rsidR="00F64D59">
        <w:rPr>
          <w:rFonts w:asciiTheme="minorBidi" w:hAnsiTheme="minorBidi" w:cs="B Lotus" w:hint="cs"/>
          <w:sz w:val="28"/>
          <w:szCs w:val="28"/>
          <w:rtl/>
          <w:lang w:bidi="fa-IR"/>
        </w:rPr>
        <w:t xml:space="preserve"> چاره‌ای </w:t>
      </w:r>
      <w:r w:rsidR="00BB7126" w:rsidRPr="009B61C0">
        <w:rPr>
          <w:rFonts w:asciiTheme="minorBidi" w:hAnsiTheme="minorBidi" w:cs="B Lotus" w:hint="cs"/>
          <w:sz w:val="28"/>
          <w:szCs w:val="28"/>
          <w:rtl/>
          <w:lang w:bidi="fa-IR"/>
        </w:rPr>
        <w:t>جز جدایی بین دو سجده</w:t>
      </w:r>
      <w:r w:rsidR="00EE6E51">
        <w:rPr>
          <w:rFonts w:asciiTheme="minorBidi" w:hAnsiTheme="minorBidi" w:cs="B Lotus" w:hint="cs"/>
          <w:sz w:val="28"/>
          <w:szCs w:val="28"/>
          <w:rtl/>
          <w:lang w:bidi="fa-IR"/>
        </w:rPr>
        <w:t xml:space="preserve"> نمی‌</w:t>
      </w:r>
      <w:r w:rsidR="00BB7126" w:rsidRPr="009B61C0">
        <w:rPr>
          <w:rFonts w:asciiTheme="minorBidi" w:hAnsiTheme="minorBidi" w:cs="B Lotus" w:hint="cs"/>
          <w:sz w:val="28"/>
          <w:szCs w:val="28"/>
          <w:rtl/>
          <w:lang w:bidi="fa-IR"/>
        </w:rPr>
        <w:t>باشد که در بین</w:t>
      </w:r>
      <w:r w:rsidR="00A623E8">
        <w:rPr>
          <w:rFonts w:asciiTheme="minorBidi" w:hAnsiTheme="minorBidi" w:cs="B Lotus" w:hint="cs"/>
          <w:sz w:val="28"/>
          <w:szCs w:val="28"/>
          <w:rtl/>
          <w:lang w:bidi="fa-IR"/>
        </w:rPr>
        <w:t xml:space="preserve"> آن‌ها </w:t>
      </w:r>
      <w:r w:rsidR="00BB7126" w:rsidRPr="009B61C0">
        <w:rPr>
          <w:rFonts w:asciiTheme="minorBidi" w:hAnsiTheme="minorBidi" w:cs="B Lotus" w:hint="cs"/>
          <w:sz w:val="28"/>
          <w:szCs w:val="28"/>
          <w:rtl/>
          <w:lang w:bidi="fa-IR"/>
        </w:rPr>
        <w:t>با رکنی هدفمند، فاصله افتاده است و در آن دعایی که شایسته و متناسب با آن</w:t>
      </w:r>
      <w:r w:rsidR="0097332D">
        <w:rPr>
          <w:rFonts w:asciiTheme="minorBidi" w:hAnsiTheme="minorBidi" w:cs="B Lotus" w:hint="cs"/>
          <w:sz w:val="28"/>
          <w:szCs w:val="28"/>
          <w:rtl/>
          <w:lang w:bidi="fa-IR"/>
        </w:rPr>
        <w:t xml:space="preserve"> ا</w:t>
      </w:r>
      <w:r w:rsidR="00BB7126" w:rsidRPr="009B61C0">
        <w:rPr>
          <w:rFonts w:asciiTheme="minorBidi" w:hAnsiTheme="minorBidi" w:cs="B Lotus" w:hint="cs"/>
          <w:sz w:val="28"/>
          <w:szCs w:val="28"/>
          <w:rtl/>
          <w:lang w:bidi="fa-IR"/>
        </w:rPr>
        <w:t>ست، مشروع گردیده است و آن مغفرت و رحمت و هدایت و عافیت و ر</w:t>
      </w:r>
      <w:r w:rsidR="0097332D">
        <w:rPr>
          <w:rFonts w:asciiTheme="minorBidi" w:hAnsiTheme="minorBidi" w:cs="B Lotus" w:hint="cs"/>
          <w:sz w:val="28"/>
          <w:szCs w:val="28"/>
          <w:rtl/>
          <w:lang w:bidi="fa-IR"/>
        </w:rPr>
        <w:t>وزی</w:t>
      </w:r>
      <w:r w:rsidR="00BB7126" w:rsidRPr="009B61C0">
        <w:rPr>
          <w:rFonts w:asciiTheme="minorBidi" w:hAnsiTheme="minorBidi" w:cs="B Lotus" w:hint="cs"/>
          <w:sz w:val="28"/>
          <w:szCs w:val="28"/>
          <w:rtl/>
          <w:lang w:bidi="fa-IR"/>
        </w:rPr>
        <w:t xml:space="preserve"> خواستن بنده</w:t>
      </w:r>
      <w:r w:rsidR="00EE6E51">
        <w:rPr>
          <w:rFonts w:asciiTheme="minorBidi" w:hAnsiTheme="minorBidi" w:cs="B Lotus" w:hint="cs"/>
          <w:sz w:val="28"/>
          <w:szCs w:val="28"/>
          <w:rtl/>
          <w:lang w:bidi="fa-IR"/>
        </w:rPr>
        <w:t xml:space="preserve"> می‌</w:t>
      </w:r>
      <w:r w:rsidR="00BB7126" w:rsidRPr="009B61C0">
        <w:rPr>
          <w:rFonts w:asciiTheme="minorBidi" w:hAnsiTheme="minorBidi" w:cs="B Lotus" w:hint="cs"/>
          <w:sz w:val="28"/>
          <w:szCs w:val="28"/>
          <w:rtl/>
          <w:lang w:bidi="fa-IR"/>
        </w:rPr>
        <w:t>باشد که این د</w:t>
      </w:r>
      <w:r w:rsidR="007D1C0F" w:rsidRPr="009B61C0">
        <w:rPr>
          <w:rFonts w:asciiTheme="minorBidi" w:hAnsiTheme="minorBidi" w:cs="B Lotus" w:hint="cs"/>
          <w:sz w:val="28"/>
          <w:szCs w:val="28"/>
          <w:rtl/>
          <w:lang w:bidi="fa-IR"/>
        </w:rPr>
        <w:t>ع</w:t>
      </w:r>
      <w:r w:rsidR="00BB7126" w:rsidRPr="009B61C0">
        <w:rPr>
          <w:rFonts w:asciiTheme="minorBidi" w:hAnsiTheme="minorBidi" w:cs="B Lotus" w:hint="cs"/>
          <w:sz w:val="28"/>
          <w:szCs w:val="28"/>
          <w:rtl/>
          <w:lang w:bidi="fa-IR"/>
        </w:rPr>
        <w:t>ا متضمن جلب خیر دنیا و آخرت و دفع شر آن</w:t>
      </w:r>
      <w:r w:rsidR="0097332D">
        <w:rPr>
          <w:rFonts w:asciiTheme="minorBidi" w:hAnsiTheme="minorBidi" w:cs="B Lotus"/>
          <w:sz w:val="28"/>
          <w:szCs w:val="28"/>
          <w:rtl/>
          <w:lang w:bidi="fa-IR"/>
        </w:rPr>
        <w:softHyphen/>
      </w:r>
      <w:r w:rsidR="00BB7126" w:rsidRPr="009B61C0">
        <w:rPr>
          <w:rFonts w:asciiTheme="minorBidi" w:hAnsiTheme="minorBidi" w:cs="B Lotus" w:hint="cs"/>
          <w:sz w:val="28"/>
          <w:szCs w:val="28"/>
          <w:rtl/>
          <w:lang w:bidi="fa-IR"/>
        </w:rPr>
        <w:t>دو نیز</w:t>
      </w:r>
      <w:r w:rsidR="00EE6E51">
        <w:rPr>
          <w:rFonts w:asciiTheme="minorBidi" w:hAnsiTheme="minorBidi" w:cs="B Lotus" w:hint="cs"/>
          <w:sz w:val="28"/>
          <w:szCs w:val="28"/>
          <w:rtl/>
          <w:lang w:bidi="fa-IR"/>
        </w:rPr>
        <w:t xml:space="preserve"> می‌</w:t>
      </w:r>
      <w:r w:rsidR="00BB7126" w:rsidRPr="009B61C0">
        <w:rPr>
          <w:rFonts w:asciiTheme="minorBidi" w:hAnsiTheme="minorBidi" w:cs="B Lotus" w:hint="cs"/>
          <w:sz w:val="28"/>
          <w:szCs w:val="28"/>
          <w:rtl/>
          <w:lang w:bidi="fa-IR"/>
        </w:rPr>
        <w:t>باشد.</w:t>
      </w:r>
      <w:r w:rsidR="00061667" w:rsidRPr="009B61C0">
        <w:rPr>
          <w:rFonts w:asciiTheme="minorBidi" w:hAnsiTheme="minorBidi" w:cs="B Lotus" w:hint="cs"/>
          <w:sz w:val="28"/>
          <w:szCs w:val="28"/>
          <w:rtl/>
          <w:lang w:bidi="fa-IR"/>
        </w:rPr>
        <w:t xml:space="preserve"> بدین گونه که حاصل رحمت، خیر </w:t>
      </w:r>
      <w:r w:rsidR="0097332D">
        <w:rPr>
          <w:rFonts w:asciiTheme="minorBidi" w:hAnsiTheme="minorBidi" w:cs="B Lotus" w:hint="cs"/>
          <w:sz w:val="28"/>
          <w:szCs w:val="28"/>
          <w:rtl/>
          <w:lang w:bidi="fa-IR"/>
        </w:rPr>
        <w:t xml:space="preserve">بوده </w:t>
      </w:r>
      <w:r w:rsidR="00061667" w:rsidRPr="009B61C0">
        <w:rPr>
          <w:rFonts w:asciiTheme="minorBidi" w:hAnsiTheme="minorBidi" w:cs="B Lotus" w:hint="cs"/>
          <w:sz w:val="28"/>
          <w:szCs w:val="28"/>
          <w:rtl/>
          <w:lang w:bidi="fa-IR"/>
        </w:rPr>
        <w:t>و مغفرت موجب دوری شر و هدایت</w:t>
      </w:r>
      <w:r w:rsidR="007D1C0F" w:rsidRPr="009B61C0">
        <w:rPr>
          <w:rFonts w:asciiTheme="minorBidi" w:hAnsiTheme="minorBidi" w:cs="B Lotus" w:hint="cs"/>
          <w:sz w:val="28"/>
          <w:szCs w:val="28"/>
          <w:rtl/>
          <w:lang w:bidi="fa-IR"/>
        </w:rPr>
        <w:t>،</w:t>
      </w:r>
      <w:r w:rsidR="00061667" w:rsidRPr="009B61C0">
        <w:rPr>
          <w:rFonts w:asciiTheme="minorBidi" w:hAnsiTheme="minorBidi" w:cs="B Lotus" w:hint="cs"/>
          <w:sz w:val="28"/>
          <w:szCs w:val="28"/>
          <w:rtl/>
          <w:lang w:bidi="fa-IR"/>
        </w:rPr>
        <w:t xml:space="preserve"> انسان را به رحمت و مغفرت</w:t>
      </w:r>
      <w:r w:rsidR="00EE6E51">
        <w:rPr>
          <w:rFonts w:asciiTheme="minorBidi" w:hAnsiTheme="minorBidi" w:cs="B Lotus" w:hint="cs"/>
          <w:sz w:val="28"/>
          <w:szCs w:val="28"/>
          <w:rtl/>
          <w:lang w:bidi="fa-IR"/>
        </w:rPr>
        <w:t xml:space="preserve"> می‌</w:t>
      </w:r>
      <w:r w:rsidR="00061667" w:rsidRPr="009B61C0">
        <w:rPr>
          <w:rFonts w:asciiTheme="minorBidi" w:hAnsiTheme="minorBidi" w:cs="B Lotus" w:hint="cs"/>
          <w:sz w:val="28"/>
          <w:szCs w:val="28"/>
          <w:rtl/>
          <w:lang w:bidi="fa-IR"/>
        </w:rPr>
        <w:t>رساند. و رزق ب</w:t>
      </w:r>
      <w:r w:rsidR="00FB50DC" w:rsidRPr="009B61C0">
        <w:rPr>
          <w:rFonts w:asciiTheme="minorBidi" w:hAnsiTheme="minorBidi" w:cs="B Lotus" w:hint="cs"/>
          <w:sz w:val="28"/>
          <w:szCs w:val="28"/>
          <w:rtl/>
          <w:lang w:bidi="fa-IR"/>
        </w:rPr>
        <w:t>خ</w:t>
      </w:r>
      <w:r w:rsidR="00061667" w:rsidRPr="009B61C0">
        <w:rPr>
          <w:rFonts w:asciiTheme="minorBidi" w:hAnsiTheme="minorBidi" w:cs="B Lotus" w:hint="cs"/>
          <w:sz w:val="28"/>
          <w:szCs w:val="28"/>
          <w:rtl/>
          <w:lang w:bidi="fa-IR"/>
        </w:rPr>
        <w:t>شش چیزی را که قوام بدن از آب و غذا و قوام روح و قلب از عل</w:t>
      </w:r>
      <w:r w:rsidR="00FB50DC" w:rsidRPr="009B61C0">
        <w:rPr>
          <w:rFonts w:asciiTheme="minorBidi" w:hAnsiTheme="minorBidi" w:cs="B Lotus" w:hint="cs"/>
          <w:sz w:val="28"/>
          <w:szCs w:val="28"/>
          <w:rtl/>
          <w:lang w:bidi="fa-IR"/>
        </w:rPr>
        <w:t>م و ایمان بدان نیازمند است، به دنبال دارد و نشستن بین دو سجده محلی برای این دعا قرار گرفته است چرا که پیش</w:t>
      </w:r>
      <w:r w:rsidR="00690416">
        <w:rPr>
          <w:rFonts w:asciiTheme="minorBidi" w:hAnsiTheme="minorBidi" w:cs="B Lotus" w:hint="cs"/>
          <w:sz w:val="28"/>
          <w:szCs w:val="28"/>
          <w:rtl/>
          <w:lang w:bidi="fa-IR"/>
        </w:rPr>
        <w:t xml:space="preserve">‌تر </w:t>
      </w:r>
      <w:r w:rsidR="00FB50DC" w:rsidRPr="009B61C0">
        <w:rPr>
          <w:rFonts w:asciiTheme="minorBidi" w:hAnsiTheme="minorBidi" w:cs="B Lotus" w:hint="cs"/>
          <w:sz w:val="28"/>
          <w:szCs w:val="28"/>
          <w:rtl/>
          <w:lang w:bidi="fa-IR"/>
        </w:rPr>
        <w:t xml:space="preserve">رحمت الله متعال را خواسته و ستایش و ثنای حق را گفته و برای او خشوع و خضوع </w:t>
      </w:r>
      <w:r w:rsidR="0097332D">
        <w:rPr>
          <w:rFonts w:asciiTheme="minorBidi" w:hAnsiTheme="minorBidi" w:cs="B Lotus" w:hint="cs"/>
          <w:sz w:val="28"/>
          <w:szCs w:val="28"/>
          <w:rtl/>
          <w:lang w:bidi="fa-IR"/>
        </w:rPr>
        <w:t>نمو</w:t>
      </w:r>
      <w:r w:rsidR="00FB50DC" w:rsidRPr="009B61C0">
        <w:rPr>
          <w:rFonts w:asciiTheme="minorBidi" w:hAnsiTheme="minorBidi" w:cs="B Lotus" w:hint="cs"/>
          <w:sz w:val="28"/>
          <w:szCs w:val="28"/>
          <w:rtl/>
          <w:lang w:bidi="fa-IR"/>
        </w:rPr>
        <w:t>ده، که این خود وسیله</w:t>
      </w:r>
      <w:r w:rsidR="00616C56">
        <w:rPr>
          <w:rFonts w:asciiTheme="minorBidi" w:hAnsiTheme="minorBidi" w:cs="B Lotus" w:hint="eastAsia"/>
          <w:sz w:val="28"/>
          <w:szCs w:val="28"/>
          <w:rtl/>
          <w:lang w:bidi="fa-IR"/>
        </w:rPr>
        <w:t>‌</w:t>
      </w:r>
      <w:r w:rsidR="00FB50DC" w:rsidRPr="009B61C0">
        <w:rPr>
          <w:rFonts w:asciiTheme="minorBidi" w:hAnsiTheme="minorBidi" w:cs="B Lotus" w:hint="cs"/>
          <w:sz w:val="28"/>
          <w:szCs w:val="28"/>
          <w:rtl/>
          <w:lang w:bidi="fa-IR"/>
        </w:rPr>
        <w:t>ای برای دعا کننده</w:t>
      </w:r>
      <w:r w:rsidR="00EE6E51">
        <w:rPr>
          <w:rFonts w:asciiTheme="minorBidi" w:hAnsiTheme="minorBidi" w:cs="B Lotus" w:hint="cs"/>
          <w:sz w:val="28"/>
          <w:szCs w:val="28"/>
          <w:rtl/>
          <w:lang w:bidi="fa-IR"/>
        </w:rPr>
        <w:t xml:space="preserve"> می‌</w:t>
      </w:r>
      <w:r w:rsidR="0097332D">
        <w:rPr>
          <w:rFonts w:asciiTheme="minorBidi" w:hAnsiTheme="minorBidi" w:cs="B Lotus" w:hint="cs"/>
          <w:sz w:val="28"/>
          <w:szCs w:val="28"/>
          <w:rtl/>
          <w:lang w:bidi="fa-IR"/>
        </w:rPr>
        <w:t>باشد و درحقیقت مقدمه</w:t>
      </w:r>
      <w:r w:rsidR="0097332D">
        <w:rPr>
          <w:rFonts w:asciiTheme="minorBidi" w:hAnsiTheme="minorBidi" w:cs="B Lotus"/>
          <w:sz w:val="28"/>
          <w:szCs w:val="28"/>
          <w:rtl/>
          <w:lang w:bidi="fa-IR"/>
        </w:rPr>
        <w:softHyphen/>
      </w:r>
      <w:r w:rsidR="00FB50DC" w:rsidRPr="009B61C0">
        <w:rPr>
          <w:rFonts w:asciiTheme="minorBidi" w:hAnsiTheme="minorBidi" w:cs="B Lotus" w:hint="cs"/>
          <w:sz w:val="28"/>
          <w:szCs w:val="28"/>
          <w:rtl/>
          <w:lang w:bidi="fa-IR"/>
        </w:rPr>
        <w:t>ای برای درخواست حاجتش</w:t>
      </w:r>
      <w:r w:rsidR="00EE6E51">
        <w:rPr>
          <w:rFonts w:asciiTheme="minorBidi" w:hAnsiTheme="minorBidi" w:cs="B Lotus" w:hint="cs"/>
          <w:sz w:val="28"/>
          <w:szCs w:val="28"/>
          <w:rtl/>
          <w:lang w:bidi="fa-IR"/>
        </w:rPr>
        <w:t xml:space="preserve"> می‌</w:t>
      </w:r>
      <w:r w:rsidR="00FB50DC" w:rsidRPr="009B61C0">
        <w:rPr>
          <w:rFonts w:asciiTheme="minorBidi" w:hAnsiTheme="minorBidi" w:cs="B Lotus" w:hint="cs"/>
          <w:sz w:val="28"/>
          <w:szCs w:val="28"/>
          <w:rtl/>
          <w:lang w:bidi="fa-IR"/>
        </w:rPr>
        <w:t>باشد.</w:t>
      </w:r>
    </w:p>
    <w:p w:rsidR="00C9776C" w:rsidRPr="009B61C0" w:rsidRDefault="00FB50DC" w:rsidP="0097332D">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پس مقصود از این رکن، دعای در آن</w:t>
      </w:r>
      <w:r w:rsidR="00EE6E51">
        <w:rPr>
          <w:rFonts w:asciiTheme="minorBidi" w:hAnsiTheme="minorBidi" w:cs="B Lotus" w:hint="cs"/>
          <w:sz w:val="28"/>
          <w:szCs w:val="28"/>
          <w:rtl/>
          <w:lang w:bidi="fa-IR"/>
        </w:rPr>
        <w:t xml:space="preserve"> می‌</w:t>
      </w:r>
      <w:r w:rsidR="0097332D">
        <w:rPr>
          <w:rFonts w:asciiTheme="minorBidi" w:hAnsiTheme="minorBidi" w:cs="B Lotus" w:hint="cs"/>
          <w:sz w:val="28"/>
          <w:szCs w:val="28"/>
          <w:rtl/>
          <w:lang w:bidi="fa-IR"/>
        </w:rPr>
        <w:t>باشد</w:t>
      </w:r>
      <w:r w:rsidRPr="009B61C0">
        <w:rPr>
          <w:rFonts w:asciiTheme="minorBidi" w:hAnsiTheme="minorBidi" w:cs="B Lotus" w:hint="cs"/>
          <w:sz w:val="28"/>
          <w:szCs w:val="28"/>
          <w:rtl/>
          <w:lang w:bidi="fa-IR"/>
        </w:rPr>
        <w:t xml:space="preserve"> و در واقع رکنی است که برای امید ثواب و طلب بخشش و مغفرت و رحمت، وضع شده است. </w:t>
      </w:r>
      <w:r w:rsidR="0097332D">
        <w:rPr>
          <w:rFonts w:asciiTheme="minorBidi" w:hAnsiTheme="minorBidi" w:cs="B Lotus" w:hint="cs"/>
          <w:sz w:val="28"/>
          <w:szCs w:val="28"/>
          <w:rtl/>
          <w:lang w:bidi="fa-IR"/>
        </w:rPr>
        <w:t>زیرا</w:t>
      </w:r>
      <w:r w:rsidRPr="009B61C0">
        <w:rPr>
          <w:rFonts w:asciiTheme="minorBidi" w:hAnsiTheme="minorBidi" w:cs="B Lotus" w:hint="cs"/>
          <w:sz w:val="28"/>
          <w:szCs w:val="28"/>
          <w:rtl/>
          <w:lang w:bidi="fa-IR"/>
        </w:rPr>
        <w:t xml:space="preserve"> </w:t>
      </w:r>
      <w:r w:rsidR="008323E0" w:rsidRPr="009B61C0">
        <w:rPr>
          <w:rFonts w:asciiTheme="minorBidi" w:hAnsiTheme="minorBidi" w:cs="B Lotus" w:hint="cs"/>
          <w:sz w:val="28"/>
          <w:szCs w:val="28"/>
          <w:rtl/>
          <w:lang w:bidi="fa-IR"/>
        </w:rPr>
        <w:t>زمانی</w:t>
      </w:r>
      <w:r w:rsidR="0097332D">
        <w:rPr>
          <w:rFonts w:asciiTheme="minorBidi" w:hAnsiTheme="minorBidi" w:cs="B Lotus"/>
          <w:sz w:val="28"/>
          <w:szCs w:val="28"/>
          <w:rtl/>
          <w:lang w:bidi="fa-IR"/>
        </w:rPr>
        <w:softHyphen/>
      </w:r>
      <w:r w:rsidR="008323E0" w:rsidRPr="009B61C0">
        <w:rPr>
          <w:rFonts w:asciiTheme="minorBidi" w:hAnsiTheme="minorBidi" w:cs="B Lotus" w:hint="cs"/>
          <w:sz w:val="28"/>
          <w:szCs w:val="28"/>
          <w:rtl/>
          <w:lang w:bidi="fa-IR"/>
        </w:rPr>
        <w:t xml:space="preserve">که </w:t>
      </w:r>
      <w:r w:rsidRPr="009B61C0">
        <w:rPr>
          <w:rFonts w:asciiTheme="minorBidi" w:hAnsiTheme="minorBidi" w:cs="B Lotus" w:hint="cs"/>
          <w:sz w:val="28"/>
          <w:szCs w:val="28"/>
          <w:rtl/>
          <w:lang w:bidi="fa-IR"/>
        </w:rPr>
        <w:t xml:space="preserve">بنده </w:t>
      </w:r>
      <w:r w:rsidR="008323E0" w:rsidRPr="009B61C0">
        <w:rPr>
          <w:rFonts w:asciiTheme="minorBidi" w:hAnsiTheme="minorBidi" w:cs="B Lotus" w:hint="cs"/>
          <w:sz w:val="28"/>
          <w:szCs w:val="28"/>
          <w:rtl/>
          <w:lang w:bidi="fa-IR"/>
        </w:rPr>
        <w:t xml:space="preserve">در قیام، </w:t>
      </w:r>
      <w:r w:rsidRPr="009B61C0">
        <w:rPr>
          <w:rFonts w:asciiTheme="minorBidi" w:hAnsiTheme="minorBidi" w:cs="B Lotus" w:hint="cs"/>
          <w:sz w:val="28"/>
          <w:szCs w:val="28"/>
          <w:rtl/>
          <w:lang w:bidi="fa-IR"/>
        </w:rPr>
        <w:lastRenderedPageBreak/>
        <w:t>حمد و ثنا و مجد پروردگارش را به جا آورد و پس از آن خضوع و تنزی</w:t>
      </w:r>
      <w:r w:rsidR="0097332D">
        <w:rPr>
          <w:rFonts w:asciiTheme="minorBidi" w:hAnsiTheme="minorBidi" w:cs="B Lotus" w:hint="cs"/>
          <w:sz w:val="28"/>
          <w:szCs w:val="28"/>
          <w:rtl/>
          <w:lang w:bidi="fa-IR"/>
        </w:rPr>
        <w:t>ه و تعظیم پروردگارش را متذکر شد</w:t>
      </w:r>
      <w:r w:rsidRPr="009B61C0">
        <w:rPr>
          <w:rFonts w:asciiTheme="minorBidi" w:hAnsiTheme="minorBidi" w:cs="B Lotus" w:hint="cs"/>
          <w:sz w:val="28"/>
          <w:szCs w:val="28"/>
          <w:rtl/>
          <w:lang w:bidi="fa-IR"/>
        </w:rPr>
        <w:t xml:space="preserve"> و</w:t>
      </w:r>
      <w:r w:rsidR="003C23D3"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پس از آن به حمد و ثنای حق بازگشت و</w:t>
      </w:r>
      <w:r w:rsidR="0097332D">
        <w:rPr>
          <w:rFonts w:asciiTheme="minorBidi" w:hAnsiTheme="minorBidi" w:cs="B Lotus" w:hint="cs"/>
          <w:sz w:val="28"/>
          <w:szCs w:val="28"/>
          <w:rtl/>
          <w:lang w:bidi="fa-IR"/>
        </w:rPr>
        <w:t xml:space="preserve"> آن</w:t>
      </w:r>
      <w:r w:rsidR="0097332D">
        <w:rPr>
          <w:rFonts w:asciiTheme="minorBidi" w:hAnsiTheme="minorBidi" w:cs="B Lotus"/>
          <w:sz w:val="28"/>
          <w:szCs w:val="28"/>
          <w:rtl/>
          <w:lang w:bidi="fa-IR"/>
        </w:rPr>
        <w:softHyphen/>
      </w:r>
      <w:r w:rsidR="00A623E8">
        <w:rPr>
          <w:rFonts w:asciiTheme="minorBidi" w:hAnsiTheme="minorBidi" w:cs="B Lotus" w:hint="cs"/>
          <w:sz w:val="28"/>
          <w:szCs w:val="28"/>
          <w:rtl/>
          <w:lang w:bidi="fa-IR"/>
        </w:rPr>
        <w:t xml:space="preserve">را </w:t>
      </w:r>
      <w:r w:rsidRPr="009B61C0">
        <w:rPr>
          <w:rFonts w:asciiTheme="minorBidi" w:hAnsiTheme="minorBidi" w:cs="B Lotus" w:hint="cs"/>
          <w:sz w:val="28"/>
          <w:szCs w:val="28"/>
          <w:rtl/>
          <w:lang w:bidi="fa-IR"/>
        </w:rPr>
        <w:t xml:space="preserve">با غایت تذلل و خضوع </w:t>
      </w:r>
      <w:r w:rsidR="007D1C0F" w:rsidRPr="009B61C0">
        <w:rPr>
          <w:rFonts w:asciiTheme="minorBidi" w:hAnsiTheme="minorBidi" w:cs="B Lotus" w:hint="cs"/>
          <w:sz w:val="28"/>
          <w:szCs w:val="28"/>
          <w:rtl/>
          <w:lang w:bidi="fa-IR"/>
        </w:rPr>
        <w:t>و فروتنی کامل کرد، سوال از حاجت</w:t>
      </w:r>
      <w:r w:rsidRPr="009B61C0">
        <w:rPr>
          <w:rFonts w:asciiTheme="minorBidi" w:hAnsiTheme="minorBidi" w:cs="B Lotus" w:hint="cs"/>
          <w:sz w:val="28"/>
          <w:szCs w:val="28"/>
          <w:rtl/>
          <w:lang w:bidi="fa-IR"/>
        </w:rPr>
        <w:t xml:space="preserve"> و عذر و پوزش وی و دست شستن وی از گناهان باقی</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ماند. از</w:t>
      </w:r>
      <w:r w:rsidR="0097332D">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این</w:t>
      </w:r>
      <w:r w:rsidR="0097332D">
        <w:rPr>
          <w:rFonts w:asciiTheme="minorBidi" w:hAnsiTheme="minorBidi" w:cs="B Lotus"/>
          <w:sz w:val="28"/>
          <w:szCs w:val="28"/>
          <w:rtl/>
          <w:lang w:bidi="fa-IR"/>
        </w:rPr>
        <w:softHyphen/>
      </w:r>
      <w:r w:rsidRPr="009B61C0">
        <w:rPr>
          <w:rFonts w:asciiTheme="minorBidi" w:hAnsiTheme="minorBidi" w:cs="B Lotus" w:hint="cs"/>
          <w:sz w:val="28"/>
          <w:szCs w:val="28"/>
          <w:rtl/>
          <w:lang w:bidi="fa-IR"/>
        </w:rPr>
        <w:t xml:space="preserve">رو برای وی مشروع شده که شبیه کسی </w:t>
      </w:r>
      <w:r w:rsidR="008323E0" w:rsidRPr="009B61C0">
        <w:rPr>
          <w:rFonts w:asciiTheme="minorBidi" w:hAnsiTheme="minorBidi" w:cs="B Lotus" w:hint="cs"/>
          <w:sz w:val="28"/>
          <w:szCs w:val="28"/>
          <w:rtl/>
          <w:lang w:bidi="fa-IR"/>
        </w:rPr>
        <w:t xml:space="preserve">عمل کند </w:t>
      </w:r>
      <w:r w:rsidRPr="009B61C0">
        <w:rPr>
          <w:rFonts w:asciiTheme="minorBidi" w:hAnsiTheme="minorBidi" w:cs="B Lotus" w:hint="cs"/>
          <w:sz w:val="28"/>
          <w:szCs w:val="28"/>
          <w:rtl/>
          <w:lang w:bidi="fa-IR"/>
        </w:rPr>
        <w:t xml:space="preserve">که در حال انجام وظیفه و خدمتگزاری </w:t>
      </w:r>
      <w:r w:rsidR="00F634E6" w:rsidRPr="009B61C0">
        <w:rPr>
          <w:rFonts w:asciiTheme="minorBidi" w:hAnsiTheme="minorBidi" w:cs="B Lotus" w:hint="cs"/>
          <w:sz w:val="28"/>
          <w:szCs w:val="28"/>
          <w:rtl/>
          <w:lang w:bidi="fa-IR"/>
        </w:rPr>
        <w:t>بوده و</w:t>
      </w:r>
      <w:r w:rsidR="0097332D">
        <w:rPr>
          <w:rFonts w:asciiTheme="minorBidi" w:hAnsiTheme="minorBidi" w:cs="B Lotus" w:hint="cs"/>
          <w:sz w:val="28"/>
          <w:szCs w:val="28"/>
          <w:rtl/>
          <w:lang w:bidi="fa-IR"/>
        </w:rPr>
        <w:t xml:space="preserve"> همچون برده</w:t>
      </w:r>
      <w:r w:rsidR="0097332D">
        <w:rPr>
          <w:rFonts w:asciiTheme="minorBidi" w:hAnsiTheme="minorBidi" w:cs="B Lotus"/>
          <w:sz w:val="28"/>
          <w:szCs w:val="28"/>
          <w:rtl/>
          <w:lang w:bidi="fa-IR"/>
        </w:rPr>
        <w:softHyphen/>
      </w:r>
      <w:r w:rsidR="008323E0" w:rsidRPr="009B61C0">
        <w:rPr>
          <w:rFonts w:asciiTheme="minorBidi" w:hAnsiTheme="minorBidi" w:cs="B Lotus" w:hint="cs"/>
          <w:sz w:val="28"/>
          <w:szCs w:val="28"/>
          <w:rtl/>
          <w:lang w:bidi="fa-IR"/>
        </w:rPr>
        <w:t>ای ذلیلانه که بر دو زانوی خود در پیشگاه سید و آقای خود نشسته و از وی امید اجر و ترس</w:t>
      </w:r>
      <w:r w:rsidR="0097332D">
        <w:rPr>
          <w:rFonts w:asciiTheme="minorBidi" w:hAnsiTheme="minorBidi" w:cs="B Lotus" w:hint="cs"/>
          <w:sz w:val="28"/>
          <w:szCs w:val="28"/>
          <w:rtl/>
          <w:lang w:bidi="fa-IR"/>
        </w:rPr>
        <w:t xml:space="preserve"> از عذاب دارد و در برابر او عذر</w:t>
      </w:r>
      <w:r w:rsidR="008323E0" w:rsidRPr="009B61C0">
        <w:rPr>
          <w:rFonts w:asciiTheme="minorBidi" w:hAnsiTheme="minorBidi" w:cs="B Lotus" w:hint="cs"/>
          <w:sz w:val="28"/>
          <w:szCs w:val="28"/>
          <w:rtl/>
          <w:lang w:bidi="fa-IR"/>
        </w:rPr>
        <w:t>خواه</w:t>
      </w:r>
      <w:r w:rsidR="00EE6E51">
        <w:rPr>
          <w:rFonts w:asciiTheme="minorBidi" w:hAnsiTheme="minorBidi" w:cs="B Lotus" w:hint="cs"/>
          <w:sz w:val="28"/>
          <w:szCs w:val="28"/>
          <w:rtl/>
          <w:lang w:bidi="fa-IR"/>
        </w:rPr>
        <w:t xml:space="preserve"> می‌</w:t>
      </w:r>
      <w:r w:rsidR="008323E0" w:rsidRPr="009B61C0">
        <w:rPr>
          <w:rFonts w:asciiTheme="minorBidi" w:hAnsiTheme="minorBidi" w:cs="B Lotus" w:hint="cs"/>
          <w:sz w:val="28"/>
          <w:szCs w:val="28"/>
          <w:rtl/>
          <w:lang w:bidi="fa-IR"/>
        </w:rPr>
        <w:t>باشد، از حق سبحانه و تعالی در برابر نفس امار</w:t>
      </w:r>
      <w:r w:rsidR="003C23D3" w:rsidRPr="009B61C0">
        <w:rPr>
          <w:rFonts w:asciiTheme="minorBidi" w:hAnsiTheme="minorBidi" w:cs="B Lotus" w:hint="cs"/>
          <w:sz w:val="28"/>
          <w:szCs w:val="28"/>
          <w:rtl/>
          <w:lang w:bidi="fa-IR"/>
        </w:rPr>
        <w:t>ة</w:t>
      </w:r>
      <w:r w:rsidR="008323E0" w:rsidRPr="009B61C0">
        <w:rPr>
          <w:rFonts w:asciiTheme="minorBidi" w:hAnsiTheme="minorBidi" w:cs="B Lotus" w:hint="cs"/>
          <w:sz w:val="28"/>
          <w:szCs w:val="28"/>
          <w:rtl/>
          <w:lang w:bidi="fa-IR"/>
        </w:rPr>
        <w:t xml:space="preserve"> بالسوء یاری بخواهد. </w:t>
      </w:r>
    </w:p>
    <w:p w:rsidR="00C9776C" w:rsidRPr="00D57F45" w:rsidRDefault="00C9776C" w:rsidP="00F42E99">
      <w:pPr>
        <w:pStyle w:val="Heading3"/>
        <w:keepNext w:val="0"/>
        <w:widowControl w:val="0"/>
        <w:rPr>
          <w:rtl/>
          <w:lang w:bidi="fa-IR"/>
        </w:rPr>
      </w:pPr>
      <w:bookmarkStart w:id="140" w:name="_Toc339120117"/>
      <w:bookmarkStart w:id="141" w:name="_Toc417328675"/>
      <w:r w:rsidRPr="00D57F45">
        <w:rPr>
          <w:rFonts w:hint="cs"/>
          <w:rtl/>
          <w:lang w:bidi="fa-IR"/>
        </w:rPr>
        <w:t>جلوس و التحیات:</w:t>
      </w:r>
      <w:bookmarkEnd w:id="140"/>
      <w:bookmarkEnd w:id="141"/>
    </w:p>
    <w:p w:rsidR="00CA4F1E" w:rsidRPr="009B61C0" w:rsidRDefault="0087506D" w:rsidP="00C04995">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 xml:space="preserve">پس </w:t>
      </w:r>
      <w:r w:rsidR="00886A58" w:rsidRPr="009B61C0">
        <w:rPr>
          <w:rFonts w:asciiTheme="minorBidi" w:hAnsiTheme="minorBidi" w:cs="B Lotus" w:hint="cs"/>
          <w:sz w:val="28"/>
          <w:szCs w:val="28"/>
          <w:rtl/>
          <w:lang w:bidi="fa-IR"/>
        </w:rPr>
        <w:t>برای وی</w:t>
      </w:r>
      <w:r w:rsidRPr="009B61C0">
        <w:rPr>
          <w:rFonts w:asciiTheme="minorBidi" w:hAnsiTheme="minorBidi" w:cs="B Lotus" w:hint="cs"/>
          <w:sz w:val="28"/>
          <w:szCs w:val="28"/>
          <w:rtl/>
          <w:lang w:bidi="fa-IR"/>
        </w:rPr>
        <w:t xml:space="preserve"> تکرار این عبودیت، پی در پی </w:t>
      </w:r>
      <w:r w:rsidR="00886A58" w:rsidRPr="009B61C0">
        <w:rPr>
          <w:rFonts w:asciiTheme="minorBidi" w:hAnsiTheme="minorBidi" w:cs="B Lotus" w:hint="cs"/>
          <w:sz w:val="28"/>
          <w:szCs w:val="28"/>
          <w:rtl/>
          <w:lang w:bidi="fa-IR"/>
        </w:rPr>
        <w:t>تا اتمام چهار</w:t>
      </w:r>
      <w:r w:rsidR="003C23D3" w:rsidRPr="009B61C0">
        <w:rPr>
          <w:rFonts w:asciiTheme="minorBidi" w:hAnsiTheme="minorBidi" w:cs="B Lotus" w:hint="cs"/>
          <w:sz w:val="28"/>
          <w:szCs w:val="28"/>
          <w:rtl/>
          <w:lang w:bidi="fa-IR"/>
        </w:rPr>
        <w:t xml:space="preserve"> </w:t>
      </w:r>
      <w:r w:rsidR="00886A58" w:rsidRPr="009B61C0">
        <w:rPr>
          <w:rFonts w:asciiTheme="minorBidi" w:hAnsiTheme="minorBidi" w:cs="B Lotus" w:hint="cs"/>
          <w:sz w:val="28"/>
          <w:szCs w:val="28"/>
          <w:rtl/>
          <w:lang w:bidi="fa-IR"/>
        </w:rPr>
        <w:t>رکعت</w:t>
      </w:r>
      <w:r w:rsidRPr="009B61C0">
        <w:rPr>
          <w:rFonts w:asciiTheme="minorBidi" w:hAnsiTheme="minorBidi" w:cs="B Lotus" w:hint="cs"/>
          <w:sz w:val="28"/>
          <w:szCs w:val="28"/>
          <w:rtl/>
          <w:lang w:bidi="fa-IR"/>
        </w:rPr>
        <w:t xml:space="preserve">، مشروع گردیده است. همانطور که </w:t>
      </w:r>
      <w:r w:rsidR="00C04995" w:rsidRPr="009B61C0">
        <w:rPr>
          <w:rFonts w:asciiTheme="minorBidi" w:hAnsiTheme="minorBidi" w:cs="B Lotus" w:hint="cs"/>
          <w:sz w:val="28"/>
          <w:szCs w:val="28"/>
          <w:rtl/>
          <w:lang w:bidi="fa-IR"/>
        </w:rPr>
        <w:t xml:space="preserve">برای وی </w:t>
      </w:r>
      <w:r w:rsidR="00C04995">
        <w:rPr>
          <w:rFonts w:asciiTheme="minorBidi" w:hAnsiTheme="minorBidi" w:cs="B Lotus" w:hint="cs"/>
          <w:sz w:val="28"/>
          <w:szCs w:val="28"/>
          <w:rtl/>
          <w:lang w:bidi="fa-IR"/>
        </w:rPr>
        <w:t>تکرار ذکر</w:t>
      </w:r>
      <w:r w:rsidRPr="009B61C0">
        <w:rPr>
          <w:rFonts w:asciiTheme="minorBidi" w:hAnsiTheme="minorBidi" w:cs="B Lotus" w:hint="cs"/>
          <w:sz w:val="28"/>
          <w:szCs w:val="28"/>
          <w:rtl/>
          <w:lang w:bidi="fa-IR"/>
        </w:rPr>
        <w:t xml:space="preserve"> پی در پی مشروع گردیده؛ چرا</w:t>
      </w:r>
      <w:r w:rsidR="003A7A87" w:rsidRPr="009B61C0">
        <w:rPr>
          <w:rFonts w:asciiTheme="minorBidi" w:hAnsiTheme="minorBidi" w:cs="B Lotus" w:hint="cs"/>
          <w:sz w:val="28"/>
          <w:szCs w:val="28"/>
          <w:rtl/>
          <w:lang w:bidi="fa-IR"/>
        </w:rPr>
        <w:t xml:space="preserve"> که در حصول مقصود بلیغ</w:t>
      </w:r>
      <w:r w:rsidR="00690416">
        <w:rPr>
          <w:rFonts w:asciiTheme="minorBidi" w:hAnsiTheme="minorBidi" w:cs="B Lotus" w:hint="cs"/>
          <w:sz w:val="28"/>
          <w:szCs w:val="28"/>
          <w:rtl/>
          <w:lang w:bidi="fa-IR"/>
        </w:rPr>
        <w:t xml:space="preserve">‌تر </w:t>
      </w:r>
      <w:r w:rsidR="003A7A87" w:rsidRPr="009B61C0">
        <w:rPr>
          <w:rFonts w:asciiTheme="minorBidi" w:hAnsiTheme="minorBidi" w:cs="B Lotus" w:hint="cs"/>
          <w:sz w:val="28"/>
          <w:szCs w:val="28"/>
          <w:rtl/>
          <w:lang w:bidi="fa-IR"/>
        </w:rPr>
        <w:t>و رسا</w:t>
      </w:r>
      <w:r w:rsidRPr="009B61C0">
        <w:rPr>
          <w:rFonts w:asciiTheme="minorBidi" w:hAnsiTheme="minorBidi" w:cs="B Lotus" w:hint="cs"/>
          <w:sz w:val="28"/>
          <w:szCs w:val="28"/>
          <w:rtl/>
          <w:lang w:bidi="fa-IR"/>
        </w:rPr>
        <w:t>تر بوده و به سوی فروتنی و خضوع فرا</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 xml:space="preserve">خواند. </w:t>
      </w:r>
      <w:r w:rsidR="00C04995">
        <w:rPr>
          <w:rFonts w:asciiTheme="minorBidi" w:hAnsiTheme="minorBidi" w:cs="B Lotus" w:hint="cs"/>
          <w:sz w:val="28"/>
          <w:szCs w:val="28"/>
          <w:rtl/>
          <w:lang w:bidi="fa-IR"/>
        </w:rPr>
        <w:t>اما چون</w:t>
      </w:r>
      <w:r w:rsidRPr="009B61C0">
        <w:rPr>
          <w:rFonts w:asciiTheme="minorBidi" w:hAnsiTheme="minorBidi" w:cs="B Lotus" w:hint="cs"/>
          <w:sz w:val="28"/>
          <w:szCs w:val="28"/>
          <w:rtl/>
          <w:lang w:bidi="fa-IR"/>
        </w:rPr>
        <w:t xml:space="preserve"> رکوع و سجده و قرائت و تسبیح و تکبیر نماز کامل شد برای وی مشروع گردیده </w:t>
      </w:r>
      <w:r w:rsidR="00C04995">
        <w:rPr>
          <w:rFonts w:asciiTheme="minorBidi" w:hAnsiTheme="minorBidi" w:cs="B Lotus" w:hint="cs"/>
          <w:sz w:val="28"/>
          <w:szCs w:val="28"/>
          <w:rtl/>
          <w:lang w:bidi="fa-IR"/>
        </w:rPr>
        <w:t>تا</w:t>
      </w:r>
      <w:r w:rsidRPr="009B61C0">
        <w:rPr>
          <w:rFonts w:asciiTheme="minorBidi" w:hAnsiTheme="minorBidi" w:cs="B Lotus" w:hint="cs"/>
          <w:sz w:val="28"/>
          <w:szCs w:val="28"/>
          <w:rtl/>
          <w:lang w:bidi="fa-IR"/>
        </w:rPr>
        <w:t xml:space="preserve"> در آخر نمازش خاشعانه و ذلیلانه و با فروتنی</w:t>
      </w:r>
      <w:r w:rsidR="003A7A87" w:rsidRPr="009B61C0">
        <w:rPr>
          <w:rFonts w:asciiTheme="minorBidi" w:hAnsiTheme="minorBidi" w:cs="B Lotus" w:hint="cs"/>
          <w:sz w:val="28"/>
          <w:szCs w:val="28"/>
          <w:rtl/>
          <w:lang w:bidi="fa-IR"/>
        </w:rPr>
        <w:t>،</w:t>
      </w:r>
      <w:r w:rsidRPr="009B61C0">
        <w:rPr>
          <w:rFonts w:asciiTheme="minorBidi" w:hAnsiTheme="minorBidi" w:cs="B Lotus" w:hint="cs"/>
          <w:sz w:val="28"/>
          <w:szCs w:val="28"/>
          <w:rtl/>
          <w:lang w:bidi="fa-IR"/>
        </w:rPr>
        <w:t xml:space="preserve"> بر زانوها نشسته و کامل</w:t>
      </w:r>
      <w:r w:rsidR="00EE6E51">
        <w:rPr>
          <w:rFonts w:asciiTheme="minorBidi" w:hAnsiTheme="minorBidi" w:cs="B Lotus" w:hint="cs"/>
          <w:sz w:val="28"/>
          <w:szCs w:val="28"/>
          <w:rtl/>
          <w:lang w:bidi="fa-IR"/>
        </w:rPr>
        <w:t xml:space="preserve">‌ترین </w:t>
      </w:r>
      <w:r w:rsidRPr="009B61C0">
        <w:rPr>
          <w:rFonts w:asciiTheme="minorBidi" w:hAnsiTheme="minorBidi" w:cs="B Lotus" w:hint="cs"/>
          <w:sz w:val="28"/>
          <w:szCs w:val="28"/>
          <w:rtl/>
          <w:lang w:bidi="fa-IR"/>
        </w:rPr>
        <w:t>تحیات و برترین</w:t>
      </w:r>
      <w:r w:rsidR="00A623E8">
        <w:rPr>
          <w:rFonts w:asciiTheme="minorBidi" w:hAnsiTheme="minorBidi" w:cs="B Lotus" w:hint="cs"/>
          <w:sz w:val="28"/>
          <w:szCs w:val="28"/>
          <w:rtl/>
          <w:lang w:bidi="fa-IR"/>
        </w:rPr>
        <w:t xml:space="preserve"> آن‌ها </w:t>
      </w:r>
      <w:r w:rsidRPr="009B61C0">
        <w:rPr>
          <w:rFonts w:asciiTheme="minorBidi" w:hAnsiTheme="minorBidi" w:cs="B Lotus" w:hint="cs"/>
          <w:sz w:val="28"/>
          <w:szCs w:val="28"/>
          <w:rtl/>
          <w:lang w:bidi="fa-IR"/>
        </w:rPr>
        <w:t>را در پیشگاه حق جل جلاله بیاورد. که بدلی از</w:t>
      </w:r>
      <w:r w:rsidR="003C23D3"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تحیت مخلوق</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باشد که هرگاه مخلوقی با او مواجه شده یا بر او وارد</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شود، بر وی درود و سلام</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فرستد. چرا که مردم پادشاهان و بزرگان</w:t>
      </w:r>
      <w:r w:rsidR="00C04995">
        <w:rPr>
          <w:rFonts w:asciiTheme="minorBidi" w:hAnsiTheme="minorBidi" w:cs="B Lotus"/>
          <w:sz w:val="28"/>
          <w:szCs w:val="28"/>
          <w:rtl/>
          <w:lang w:bidi="fa-IR"/>
        </w:rPr>
        <w:softHyphen/>
      </w:r>
      <w:r w:rsidRPr="009B61C0">
        <w:rPr>
          <w:rFonts w:asciiTheme="minorBidi" w:hAnsiTheme="minorBidi" w:cs="B Lotus" w:hint="cs"/>
          <w:sz w:val="28"/>
          <w:szCs w:val="28"/>
          <w:rtl/>
          <w:lang w:bidi="fa-IR"/>
        </w:rPr>
        <w:t xml:space="preserve">شان </w:t>
      </w:r>
      <w:r w:rsidR="00C04995">
        <w:rPr>
          <w:rFonts w:asciiTheme="minorBidi" w:hAnsiTheme="minorBidi" w:cs="B Lotus" w:hint="cs"/>
          <w:sz w:val="28"/>
          <w:szCs w:val="28"/>
          <w:rtl/>
          <w:lang w:bidi="fa-IR"/>
        </w:rPr>
        <w:t>را با انواع درود و سلام که قلوب</w:t>
      </w:r>
      <w:r w:rsidR="00C04995">
        <w:rPr>
          <w:rFonts w:asciiTheme="minorBidi" w:hAnsiTheme="minorBidi" w:cs="B Lotus"/>
          <w:sz w:val="28"/>
          <w:szCs w:val="28"/>
          <w:rtl/>
          <w:lang w:bidi="fa-IR"/>
        </w:rPr>
        <w:softHyphen/>
      </w:r>
      <w:r w:rsidR="003A7A87" w:rsidRPr="009B61C0">
        <w:rPr>
          <w:rFonts w:asciiTheme="minorBidi" w:hAnsiTheme="minorBidi" w:cs="B Lotus" w:hint="cs"/>
          <w:sz w:val="28"/>
          <w:szCs w:val="28"/>
          <w:rtl/>
          <w:lang w:bidi="fa-IR"/>
        </w:rPr>
        <w:t>ش</w:t>
      </w:r>
      <w:r w:rsidRPr="009B61C0">
        <w:rPr>
          <w:rFonts w:asciiTheme="minorBidi" w:hAnsiTheme="minorBidi" w:cs="B Lotus" w:hint="cs"/>
          <w:sz w:val="28"/>
          <w:szCs w:val="28"/>
          <w:rtl/>
          <w:lang w:bidi="fa-IR"/>
        </w:rPr>
        <w:t>ان را زنده</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گرداند، مورد تحیت قرار</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دهند به</w:t>
      </w:r>
      <w:r w:rsidR="00F64D59">
        <w:rPr>
          <w:rFonts w:asciiTheme="minorBidi" w:hAnsiTheme="minorBidi" w:cs="B Lotus" w:hint="cs"/>
          <w:sz w:val="28"/>
          <w:szCs w:val="28"/>
          <w:rtl/>
          <w:lang w:bidi="fa-IR"/>
        </w:rPr>
        <w:t xml:space="preserve"> گونه‌ای </w:t>
      </w:r>
      <w:r w:rsidRPr="009B61C0">
        <w:rPr>
          <w:rFonts w:asciiTheme="minorBidi" w:hAnsiTheme="minorBidi" w:cs="B Lotus" w:hint="cs"/>
          <w:sz w:val="28"/>
          <w:szCs w:val="28"/>
          <w:rtl/>
          <w:lang w:bidi="fa-IR"/>
        </w:rPr>
        <w:t>که برخی از</w:t>
      </w:r>
      <w:r w:rsidR="00A623E8">
        <w:rPr>
          <w:rFonts w:asciiTheme="minorBidi" w:hAnsiTheme="minorBidi" w:cs="B Lotus" w:hint="cs"/>
          <w:sz w:val="28"/>
          <w:szCs w:val="28"/>
          <w:rtl/>
          <w:lang w:bidi="fa-IR"/>
        </w:rPr>
        <w:t xml:space="preserve"> آن‌ها</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 xml:space="preserve">گویند: </w:t>
      </w:r>
      <w:r w:rsidR="00CA4F1E" w:rsidRPr="009B61C0">
        <w:rPr>
          <w:rFonts w:asciiTheme="minorBidi" w:hAnsiTheme="minorBidi" w:cs="B Lotus" w:hint="cs"/>
          <w:sz w:val="28"/>
          <w:szCs w:val="28"/>
          <w:rtl/>
          <w:lang w:bidi="fa-IR"/>
        </w:rPr>
        <w:t>صبح شما به خیر باد. و</w:t>
      </w:r>
      <w:r w:rsidR="00F64D59">
        <w:rPr>
          <w:rFonts w:asciiTheme="minorBidi" w:hAnsiTheme="minorBidi" w:cs="B Lotus" w:hint="cs"/>
          <w:sz w:val="28"/>
          <w:szCs w:val="28"/>
          <w:rtl/>
          <w:lang w:bidi="fa-IR"/>
        </w:rPr>
        <w:t xml:space="preserve"> عده‌ای </w:t>
      </w:r>
      <w:r w:rsidR="00EE6E51">
        <w:rPr>
          <w:rFonts w:asciiTheme="minorBidi" w:hAnsiTheme="minorBidi" w:cs="B Lotus" w:hint="cs"/>
          <w:sz w:val="28"/>
          <w:szCs w:val="28"/>
          <w:rtl/>
          <w:lang w:bidi="fa-IR"/>
        </w:rPr>
        <w:t>می‌</w:t>
      </w:r>
      <w:r w:rsidR="00CA4F1E" w:rsidRPr="009B61C0">
        <w:rPr>
          <w:rFonts w:asciiTheme="minorBidi" w:hAnsiTheme="minorBidi" w:cs="B Lotus" w:hint="cs"/>
          <w:sz w:val="28"/>
          <w:szCs w:val="28"/>
          <w:rtl/>
          <w:lang w:bidi="fa-IR"/>
        </w:rPr>
        <w:t>گویند: نعمت و بقاء را برای شما آرزو دارم. و برخی</w:t>
      </w:r>
      <w:r w:rsidR="00EE6E51">
        <w:rPr>
          <w:rFonts w:asciiTheme="minorBidi" w:hAnsiTheme="minorBidi" w:cs="B Lotus" w:hint="cs"/>
          <w:sz w:val="28"/>
          <w:szCs w:val="28"/>
          <w:rtl/>
          <w:lang w:bidi="fa-IR"/>
        </w:rPr>
        <w:t xml:space="preserve"> می‌</w:t>
      </w:r>
      <w:r w:rsidR="00CA4F1E" w:rsidRPr="009B61C0">
        <w:rPr>
          <w:rFonts w:asciiTheme="minorBidi" w:hAnsiTheme="minorBidi" w:cs="B Lotus" w:hint="cs"/>
          <w:sz w:val="28"/>
          <w:szCs w:val="28"/>
          <w:rtl/>
          <w:lang w:bidi="fa-IR"/>
        </w:rPr>
        <w:t>گویند: خداوند بقای تو را طولانی کند. و بعضی</w:t>
      </w:r>
      <w:r w:rsidR="00EE6E51">
        <w:rPr>
          <w:rFonts w:asciiTheme="minorBidi" w:hAnsiTheme="minorBidi" w:cs="B Lotus" w:hint="cs"/>
          <w:sz w:val="28"/>
          <w:szCs w:val="28"/>
          <w:rtl/>
          <w:lang w:bidi="fa-IR"/>
        </w:rPr>
        <w:t xml:space="preserve"> می‌</w:t>
      </w:r>
      <w:r w:rsidR="00CA4F1E" w:rsidRPr="009B61C0">
        <w:rPr>
          <w:rFonts w:asciiTheme="minorBidi" w:hAnsiTheme="minorBidi" w:cs="B Lotus" w:hint="cs"/>
          <w:sz w:val="28"/>
          <w:szCs w:val="28"/>
          <w:rtl/>
          <w:lang w:bidi="fa-IR"/>
        </w:rPr>
        <w:t>گویند: هزار سال زنده بمانی. و برخی دیگر برای ملوک و پادشاهان</w:t>
      </w:r>
      <w:r w:rsidR="00C04995">
        <w:rPr>
          <w:rFonts w:asciiTheme="minorBidi" w:hAnsiTheme="minorBidi" w:cs="B Lotus"/>
          <w:sz w:val="28"/>
          <w:szCs w:val="28"/>
          <w:rtl/>
          <w:lang w:bidi="fa-IR"/>
        </w:rPr>
        <w:softHyphen/>
      </w:r>
      <w:r w:rsidR="00CA4F1E" w:rsidRPr="009B61C0">
        <w:rPr>
          <w:rFonts w:asciiTheme="minorBidi" w:hAnsiTheme="minorBidi" w:cs="B Lotus" w:hint="cs"/>
          <w:sz w:val="28"/>
          <w:szCs w:val="28"/>
          <w:rtl/>
          <w:lang w:bidi="fa-IR"/>
        </w:rPr>
        <w:t>شان سجده</w:t>
      </w:r>
      <w:r w:rsidR="00EE6E51">
        <w:rPr>
          <w:rFonts w:asciiTheme="minorBidi" w:hAnsiTheme="minorBidi" w:cs="B Lotus" w:hint="cs"/>
          <w:sz w:val="28"/>
          <w:szCs w:val="28"/>
          <w:rtl/>
          <w:lang w:bidi="fa-IR"/>
        </w:rPr>
        <w:t xml:space="preserve"> می‌</w:t>
      </w:r>
      <w:r w:rsidR="00CA4F1E" w:rsidRPr="009B61C0">
        <w:rPr>
          <w:rFonts w:asciiTheme="minorBidi" w:hAnsiTheme="minorBidi" w:cs="B Lotus" w:hint="cs"/>
          <w:sz w:val="28"/>
          <w:szCs w:val="28"/>
          <w:rtl/>
          <w:lang w:bidi="fa-IR"/>
        </w:rPr>
        <w:t>کنند،</w:t>
      </w:r>
      <w:r w:rsidR="00CE42B4">
        <w:rPr>
          <w:rFonts w:asciiTheme="minorBidi" w:hAnsiTheme="minorBidi" w:cs="B Lotus" w:hint="cs"/>
          <w:sz w:val="28"/>
          <w:szCs w:val="28"/>
          <w:rtl/>
          <w:lang w:bidi="fa-IR"/>
        </w:rPr>
        <w:t xml:space="preserve"> (</w:t>
      </w:r>
      <w:r w:rsidR="00CA4F1E" w:rsidRPr="009B61C0">
        <w:rPr>
          <w:rFonts w:asciiTheme="minorBidi" w:hAnsiTheme="minorBidi" w:cs="B Lotus" w:hint="cs"/>
          <w:sz w:val="28"/>
          <w:szCs w:val="28"/>
          <w:rtl/>
          <w:lang w:bidi="fa-IR"/>
        </w:rPr>
        <w:t xml:space="preserve">والعیاذ </w:t>
      </w:r>
      <w:r w:rsidR="003A7A87" w:rsidRPr="009B61C0">
        <w:rPr>
          <w:rFonts w:asciiTheme="minorBidi" w:hAnsiTheme="minorBidi" w:cs="B Lotus" w:hint="cs"/>
          <w:sz w:val="28"/>
          <w:szCs w:val="28"/>
          <w:rtl/>
          <w:lang w:bidi="fa-IR"/>
        </w:rPr>
        <w:t>بالله) و برخی هم سلام</w:t>
      </w:r>
      <w:r w:rsidR="00EE6E51">
        <w:rPr>
          <w:rFonts w:asciiTheme="minorBidi" w:hAnsiTheme="minorBidi" w:cs="B Lotus" w:hint="cs"/>
          <w:sz w:val="28"/>
          <w:szCs w:val="28"/>
          <w:rtl/>
          <w:lang w:bidi="fa-IR"/>
        </w:rPr>
        <w:t xml:space="preserve"> می‌</w:t>
      </w:r>
      <w:r w:rsidR="003A7A87" w:rsidRPr="009B61C0">
        <w:rPr>
          <w:rFonts w:asciiTheme="minorBidi" w:hAnsiTheme="minorBidi" w:cs="B Lotus" w:hint="cs"/>
          <w:sz w:val="28"/>
          <w:szCs w:val="28"/>
          <w:rtl/>
          <w:lang w:bidi="fa-IR"/>
        </w:rPr>
        <w:t xml:space="preserve">کنند. و </w:t>
      </w:r>
      <w:r w:rsidR="00CA4F1E" w:rsidRPr="009B61C0">
        <w:rPr>
          <w:rFonts w:asciiTheme="minorBidi" w:hAnsiTheme="minorBidi" w:cs="B Lotus" w:hint="cs"/>
          <w:sz w:val="28"/>
          <w:szCs w:val="28"/>
          <w:rtl/>
          <w:lang w:bidi="fa-IR"/>
        </w:rPr>
        <w:t>بدین گونه تحیات</w:t>
      </w:r>
      <w:r w:rsidR="00A623E8">
        <w:rPr>
          <w:rFonts w:asciiTheme="minorBidi" w:hAnsiTheme="minorBidi" w:cs="B Lotus" w:hint="cs"/>
          <w:sz w:val="28"/>
          <w:szCs w:val="28"/>
          <w:rtl/>
          <w:lang w:bidi="fa-IR"/>
        </w:rPr>
        <w:t xml:space="preserve"> آن‌ها </w:t>
      </w:r>
      <w:r w:rsidR="00CA4F1E" w:rsidRPr="009B61C0">
        <w:rPr>
          <w:rFonts w:asciiTheme="minorBidi" w:hAnsiTheme="minorBidi" w:cs="B Lotus" w:hint="cs"/>
          <w:sz w:val="28"/>
          <w:szCs w:val="28"/>
          <w:rtl/>
          <w:lang w:bidi="fa-IR"/>
        </w:rPr>
        <w:t>در بین خودشان متضمن اقوال و افعالی است که مورد رضایت و محبت کسی است که بدو درود فرستاده</w:t>
      </w:r>
      <w:r w:rsidR="00EE6E51">
        <w:rPr>
          <w:rFonts w:asciiTheme="minorBidi" w:hAnsiTheme="minorBidi" w:cs="B Lotus" w:hint="cs"/>
          <w:sz w:val="28"/>
          <w:szCs w:val="28"/>
          <w:rtl/>
          <w:lang w:bidi="fa-IR"/>
        </w:rPr>
        <w:t xml:space="preserve"> می‌</w:t>
      </w:r>
      <w:r w:rsidR="00C04995">
        <w:rPr>
          <w:rFonts w:asciiTheme="minorBidi" w:hAnsiTheme="minorBidi" w:cs="B Lotus" w:hint="cs"/>
          <w:sz w:val="28"/>
          <w:szCs w:val="28"/>
          <w:rtl/>
          <w:lang w:bidi="fa-IR"/>
        </w:rPr>
        <w:t>شود و مشرکین نیز بت</w:t>
      </w:r>
      <w:r w:rsidR="00C04995">
        <w:rPr>
          <w:rFonts w:asciiTheme="minorBidi" w:hAnsiTheme="minorBidi" w:cs="B Lotus"/>
          <w:sz w:val="28"/>
          <w:szCs w:val="28"/>
          <w:rtl/>
          <w:lang w:bidi="fa-IR"/>
        </w:rPr>
        <w:softHyphen/>
      </w:r>
      <w:r w:rsidR="00CA4F1E" w:rsidRPr="009B61C0">
        <w:rPr>
          <w:rFonts w:asciiTheme="minorBidi" w:hAnsiTheme="minorBidi" w:cs="B Lotus" w:hint="cs"/>
          <w:sz w:val="28"/>
          <w:szCs w:val="28"/>
          <w:rtl/>
          <w:lang w:bidi="fa-IR"/>
        </w:rPr>
        <w:t>های</w:t>
      </w:r>
      <w:r w:rsidR="00C04995">
        <w:rPr>
          <w:rFonts w:asciiTheme="minorBidi" w:hAnsiTheme="minorBidi" w:cs="B Lotus"/>
          <w:sz w:val="28"/>
          <w:szCs w:val="28"/>
          <w:rtl/>
          <w:lang w:bidi="fa-IR"/>
        </w:rPr>
        <w:softHyphen/>
      </w:r>
      <w:r w:rsidR="00CA4F1E" w:rsidRPr="009B61C0">
        <w:rPr>
          <w:rFonts w:asciiTheme="minorBidi" w:hAnsiTheme="minorBidi" w:cs="B Lotus" w:hint="cs"/>
          <w:sz w:val="28"/>
          <w:szCs w:val="28"/>
          <w:rtl/>
          <w:lang w:bidi="fa-IR"/>
        </w:rPr>
        <w:t>شان را مورد تحیت قرار</w:t>
      </w:r>
      <w:r w:rsidR="00EE6E51">
        <w:rPr>
          <w:rFonts w:asciiTheme="minorBidi" w:hAnsiTheme="minorBidi" w:cs="B Lotus" w:hint="cs"/>
          <w:sz w:val="28"/>
          <w:szCs w:val="28"/>
          <w:rtl/>
          <w:lang w:bidi="fa-IR"/>
        </w:rPr>
        <w:t xml:space="preserve"> </w:t>
      </w:r>
      <w:r w:rsidR="00EE6E51">
        <w:rPr>
          <w:rFonts w:asciiTheme="minorBidi" w:hAnsiTheme="minorBidi" w:cs="B Lotus" w:hint="cs"/>
          <w:sz w:val="28"/>
          <w:szCs w:val="28"/>
          <w:rtl/>
          <w:lang w:bidi="fa-IR"/>
        </w:rPr>
        <w:lastRenderedPageBreak/>
        <w:t>می‌</w:t>
      </w:r>
      <w:r w:rsidR="00CA4F1E" w:rsidRPr="009B61C0">
        <w:rPr>
          <w:rFonts w:asciiTheme="minorBidi" w:hAnsiTheme="minorBidi" w:cs="B Lotus" w:hint="cs"/>
          <w:sz w:val="28"/>
          <w:szCs w:val="28"/>
          <w:rtl/>
          <w:lang w:bidi="fa-IR"/>
        </w:rPr>
        <w:t xml:space="preserve">دادند. </w:t>
      </w:r>
    </w:p>
    <w:p w:rsidR="00CA4F1E" w:rsidRPr="009B61C0" w:rsidRDefault="00CA4F1E" w:rsidP="00C04995">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حسن</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 xml:space="preserve">گوید: </w:t>
      </w:r>
      <w:r w:rsidR="00C04995">
        <w:rPr>
          <w:rFonts w:asciiTheme="minorBidi" w:hAnsiTheme="minorBidi" w:cs="B Lotus" w:hint="cs"/>
          <w:sz w:val="28"/>
          <w:szCs w:val="28"/>
          <w:rtl/>
          <w:lang w:bidi="fa-IR"/>
        </w:rPr>
        <w:t>«اهل جاهلیت بت</w:t>
      </w:r>
      <w:r w:rsidR="00C04995">
        <w:rPr>
          <w:rFonts w:asciiTheme="minorBidi" w:hAnsiTheme="minorBidi" w:cs="B Lotus"/>
          <w:sz w:val="28"/>
          <w:szCs w:val="28"/>
          <w:rtl/>
          <w:lang w:bidi="fa-IR"/>
        </w:rPr>
        <w:softHyphen/>
      </w:r>
      <w:r w:rsidRPr="009B61C0">
        <w:rPr>
          <w:rFonts w:asciiTheme="minorBidi" w:hAnsiTheme="minorBidi" w:cs="B Lotus" w:hint="cs"/>
          <w:sz w:val="28"/>
          <w:szCs w:val="28"/>
          <w:rtl/>
          <w:lang w:bidi="fa-IR"/>
        </w:rPr>
        <w:t>های</w:t>
      </w:r>
      <w:r w:rsidR="00C04995">
        <w:rPr>
          <w:rFonts w:asciiTheme="minorBidi" w:hAnsiTheme="minorBidi" w:cs="B Lotus"/>
          <w:sz w:val="28"/>
          <w:szCs w:val="28"/>
          <w:rtl/>
          <w:lang w:bidi="fa-IR"/>
        </w:rPr>
        <w:softHyphen/>
      </w:r>
      <w:r w:rsidRPr="009B61C0">
        <w:rPr>
          <w:rFonts w:asciiTheme="minorBidi" w:hAnsiTheme="minorBidi" w:cs="B Lotus" w:hint="cs"/>
          <w:sz w:val="28"/>
          <w:szCs w:val="28"/>
          <w:rtl/>
          <w:lang w:bidi="fa-IR"/>
        </w:rPr>
        <w:t>شان را مسح</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کردند و</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گفتند: برایت حیاتی دائم، خواهانیم؛ زمانی</w:t>
      </w:r>
      <w:r w:rsidR="00C04995">
        <w:rPr>
          <w:rFonts w:asciiTheme="minorBidi" w:hAnsiTheme="minorBidi" w:cs="B Lotus"/>
          <w:sz w:val="28"/>
          <w:szCs w:val="28"/>
          <w:rtl/>
          <w:lang w:bidi="fa-IR"/>
        </w:rPr>
        <w:softHyphen/>
      </w:r>
      <w:r w:rsidRPr="009B61C0">
        <w:rPr>
          <w:rFonts w:asciiTheme="minorBidi" w:hAnsiTheme="minorBidi" w:cs="B Lotus" w:hint="cs"/>
          <w:sz w:val="28"/>
          <w:szCs w:val="28"/>
          <w:rtl/>
          <w:lang w:bidi="fa-IR"/>
        </w:rPr>
        <w:t>که اسلام آمد، ب</w:t>
      </w:r>
      <w:r w:rsidR="00C04995">
        <w:rPr>
          <w:rFonts w:asciiTheme="minorBidi" w:hAnsiTheme="minorBidi" w:cs="B Lotus" w:hint="cs"/>
          <w:sz w:val="28"/>
          <w:szCs w:val="28"/>
          <w:rtl/>
          <w:lang w:bidi="fa-IR"/>
        </w:rPr>
        <w:t>ه آ</w:t>
      </w:r>
      <w:r w:rsidRPr="009B61C0">
        <w:rPr>
          <w:rFonts w:asciiTheme="minorBidi" w:hAnsiTheme="minorBidi" w:cs="B Lotus" w:hint="cs"/>
          <w:sz w:val="28"/>
          <w:szCs w:val="28"/>
          <w:rtl/>
          <w:lang w:bidi="fa-IR"/>
        </w:rPr>
        <w:t>نها امر کرد تا پاک</w:t>
      </w:r>
      <w:r w:rsidR="00EE6E51">
        <w:rPr>
          <w:rFonts w:asciiTheme="minorBidi" w:hAnsiTheme="minorBidi" w:cs="B Lotus" w:hint="cs"/>
          <w:sz w:val="28"/>
          <w:szCs w:val="28"/>
          <w:rtl/>
          <w:lang w:bidi="fa-IR"/>
        </w:rPr>
        <w:t xml:space="preserve">‌ترین </w:t>
      </w:r>
      <w:r w:rsidRPr="009B61C0">
        <w:rPr>
          <w:rFonts w:asciiTheme="minorBidi" w:hAnsiTheme="minorBidi" w:cs="B Lotus" w:hint="cs"/>
          <w:sz w:val="28"/>
          <w:szCs w:val="28"/>
          <w:rtl/>
          <w:lang w:bidi="fa-IR"/>
        </w:rPr>
        <w:t>این تحیات و درود و صلوات و سلام و نیکوترین و برترین</w:t>
      </w:r>
      <w:r w:rsidR="00A623E8">
        <w:rPr>
          <w:rFonts w:asciiTheme="minorBidi" w:hAnsiTheme="minorBidi" w:cs="B Lotus" w:hint="cs"/>
          <w:sz w:val="28"/>
          <w:szCs w:val="28"/>
          <w:rtl/>
          <w:lang w:bidi="fa-IR"/>
        </w:rPr>
        <w:t xml:space="preserve"> آن‌ها </w:t>
      </w:r>
      <w:r w:rsidRPr="009B61C0">
        <w:rPr>
          <w:rFonts w:asciiTheme="minorBidi" w:hAnsiTheme="minorBidi" w:cs="B Lotus" w:hint="cs"/>
          <w:sz w:val="28"/>
          <w:szCs w:val="28"/>
          <w:rtl/>
          <w:lang w:bidi="fa-IR"/>
        </w:rPr>
        <w:t>را برای الله متعال قرار دهند.</w:t>
      </w:r>
      <w:r w:rsidR="00C04995">
        <w:rPr>
          <w:rFonts w:asciiTheme="minorBidi" w:hAnsiTheme="minorBidi" w:cs="B Lotus" w:hint="cs"/>
          <w:sz w:val="28"/>
          <w:szCs w:val="28"/>
          <w:rtl/>
          <w:lang w:bidi="fa-IR"/>
        </w:rPr>
        <w:t>»</w:t>
      </w:r>
    </w:p>
    <w:p w:rsidR="002A75EA" w:rsidRPr="009B61C0" w:rsidRDefault="00CA4F1E" w:rsidP="00F42E99">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و</w:t>
      </w:r>
      <w:r w:rsidR="00C04995">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تحیت عبارت است از: درود از</w:t>
      </w:r>
      <w:r w:rsidR="003C23D3"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جانب</w:t>
      </w:r>
      <w:r w:rsidR="0087506D" w:rsidRPr="009B61C0">
        <w:rPr>
          <w:rFonts w:asciiTheme="minorBidi" w:hAnsiTheme="minorBidi" w:cs="B Lotus" w:hint="cs"/>
          <w:sz w:val="28"/>
          <w:szCs w:val="28"/>
          <w:rtl/>
          <w:lang w:bidi="fa-IR"/>
        </w:rPr>
        <w:t xml:space="preserve"> </w:t>
      </w:r>
      <w:r w:rsidR="00C04995">
        <w:rPr>
          <w:rFonts w:asciiTheme="minorBidi" w:hAnsiTheme="minorBidi" w:cs="B Lotus" w:hint="cs"/>
          <w:sz w:val="28"/>
          <w:szCs w:val="28"/>
          <w:rtl/>
          <w:lang w:bidi="fa-IR"/>
        </w:rPr>
        <w:t>بنده برای زنده</w:t>
      </w:r>
      <w:r w:rsidR="00C04995">
        <w:rPr>
          <w:rFonts w:asciiTheme="minorBidi" w:hAnsiTheme="minorBidi" w:cs="B Lotus"/>
          <w:sz w:val="28"/>
          <w:szCs w:val="28"/>
          <w:rtl/>
          <w:lang w:bidi="fa-IR"/>
        </w:rPr>
        <w:softHyphen/>
      </w:r>
      <w:r w:rsidRPr="009B61C0">
        <w:rPr>
          <w:rFonts w:asciiTheme="minorBidi" w:hAnsiTheme="minorBidi" w:cs="B Lotus" w:hint="cs"/>
          <w:sz w:val="28"/>
          <w:szCs w:val="28"/>
          <w:rtl/>
          <w:lang w:bidi="fa-IR"/>
        </w:rPr>
        <w:t>ای که هرگز</w:t>
      </w:r>
      <w:r w:rsidR="00EE6E51">
        <w:rPr>
          <w:rFonts w:asciiTheme="minorBidi" w:hAnsiTheme="minorBidi" w:cs="B Lotus" w:hint="cs"/>
          <w:sz w:val="28"/>
          <w:szCs w:val="28"/>
          <w:rtl/>
          <w:lang w:bidi="fa-IR"/>
        </w:rPr>
        <w:t xml:space="preserve"> نمی‌</w:t>
      </w:r>
      <w:r w:rsidRPr="009B61C0">
        <w:rPr>
          <w:rFonts w:asciiTheme="minorBidi" w:hAnsiTheme="minorBidi" w:cs="B Lotus" w:hint="cs"/>
          <w:sz w:val="28"/>
          <w:szCs w:val="28"/>
          <w:rtl/>
          <w:lang w:bidi="fa-IR"/>
        </w:rPr>
        <w:t>میرد. و الله متعال</w:t>
      </w:r>
      <w:r w:rsidR="00C04995">
        <w:rPr>
          <w:rFonts w:asciiTheme="minorBidi" w:hAnsiTheme="minorBidi" w:cs="B Lotus" w:hint="cs"/>
          <w:sz w:val="28"/>
          <w:szCs w:val="28"/>
          <w:rtl/>
          <w:lang w:bidi="fa-IR"/>
        </w:rPr>
        <w:t>،</w:t>
      </w:r>
      <w:r w:rsidRPr="009B61C0">
        <w:rPr>
          <w:rFonts w:asciiTheme="minorBidi" w:hAnsiTheme="minorBidi" w:cs="B Lotus" w:hint="cs"/>
          <w:sz w:val="28"/>
          <w:szCs w:val="28"/>
          <w:rtl/>
          <w:lang w:bidi="fa-IR"/>
        </w:rPr>
        <w:t xml:space="preserve"> به </w:t>
      </w:r>
      <w:r w:rsidR="00C04995">
        <w:rPr>
          <w:rFonts w:asciiTheme="minorBidi" w:hAnsiTheme="minorBidi" w:cs="B Lotus" w:hint="cs"/>
          <w:sz w:val="28"/>
          <w:szCs w:val="28"/>
          <w:rtl/>
          <w:lang w:bidi="fa-IR"/>
        </w:rPr>
        <w:t>این تحیات از هرکسی غیر از او جل</w:t>
      </w:r>
      <w:r w:rsidR="00C04995">
        <w:rPr>
          <w:rFonts w:asciiTheme="minorBidi" w:hAnsiTheme="minorBidi" w:cs="B Lotus"/>
          <w:sz w:val="28"/>
          <w:szCs w:val="28"/>
          <w:rtl/>
          <w:lang w:bidi="fa-IR"/>
        </w:rPr>
        <w:softHyphen/>
      </w:r>
      <w:r w:rsidRPr="009B61C0">
        <w:rPr>
          <w:rFonts w:asciiTheme="minorBidi" w:hAnsiTheme="minorBidi" w:cs="B Lotus" w:hint="cs"/>
          <w:sz w:val="28"/>
          <w:szCs w:val="28"/>
          <w:rtl/>
          <w:lang w:bidi="fa-IR"/>
        </w:rPr>
        <w:t>جلاله سزاوارتر است که متضمن حیات و بقاء و دوام</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باشد و هیچکس جز زنده</w:t>
      </w:r>
      <w:r w:rsidR="00EE6E51">
        <w:rPr>
          <w:rFonts w:asciiTheme="minorBidi" w:hAnsiTheme="minorBidi" w:cs="B Lotus" w:hint="cs"/>
          <w:sz w:val="28"/>
          <w:szCs w:val="28"/>
          <w:rtl/>
          <w:lang w:bidi="fa-IR"/>
        </w:rPr>
        <w:t xml:space="preserve">‌ی </w:t>
      </w:r>
      <w:r w:rsidRPr="009B61C0">
        <w:rPr>
          <w:rFonts w:asciiTheme="minorBidi" w:hAnsiTheme="minorBidi" w:cs="B Lotus" w:hint="cs"/>
          <w:sz w:val="28"/>
          <w:szCs w:val="28"/>
          <w:rtl/>
          <w:lang w:bidi="fa-IR"/>
        </w:rPr>
        <w:t>باقی که</w:t>
      </w:r>
      <w:r w:rsidR="00EE6E51">
        <w:rPr>
          <w:rFonts w:asciiTheme="minorBidi" w:hAnsiTheme="minorBidi" w:cs="B Lotus" w:hint="cs"/>
          <w:sz w:val="28"/>
          <w:szCs w:val="28"/>
          <w:rtl/>
          <w:lang w:bidi="fa-IR"/>
        </w:rPr>
        <w:t xml:space="preserve"> نمی‌</w:t>
      </w:r>
      <w:r w:rsidRPr="009B61C0">
        <w:rPr>
          <w:rFonts w:asciiTheme="minorBidi" w:hAnsiTheme="minorBidi" w:cs="B Lotus" w:hint="cs"/>
          <w:sz w:val="28"/>
          <w:szCs w:val="28"/>
          <w:rtl/>
          <w:lang w:bidi="fa-IR"/>
        </w:rPr>
        <w:t>میرد و پادشاهی</w:t>
      </w:r>
      <w:r w:rsidR="00F64D59">
        <w:rPr>
          <w:rFonts w:asciiTheme="minorBidi" w:hAnsiTheme="minorBidi" w:cs="B Lotus" w:hint="cs"/>
          <w:sz w:val="28"/>
          <w:szCs w:val="28"/>
          <w:rtl/>
          <w:lang w:bidi="fa-IR"/>
        </w:rPr>
        <w:t xml:space="preserve">‌اش </w:t>
      </w:r>
      <w:r w:rsidRPr="009B61C0">
        <w:rPr>
          <w:rFonts w:asciiTheme="minorBidi" w:hAnsiTheme="minorBidi" w:cs="B Lotus" w:hint="cs"/>
          <w:sz w:val="28"/>
          <w:szCs w:val="28"/>
          <w:rtl/>
          <w:lang w:bidi="fa-IR"/>
        </w:rPr>
        <w:t>زایل</w:t>
      </w:r>
      <w:r w:rsidR="00EE6E51">
        <w:rPr>
          <w:rFonts w:asciiTheme="minorBidi" w:hAnsiTheme="minorBidi" w:cs="B Lotus" w:hint="cs"/>
          <w:sz w:val="28"/>
          <w:szCs w:val="28"/>
          <w:rtl/>
          <w:lang w:bidi="fa-IR"/>
        </w:rPr>
        <w:t xml:space="preserve"> نمی‌</w:t>
      </w:r>
      <w:r w:rsidRPr="009B61C0">
        <w:rPr>
          <w:rFonts w:asciiTheme="minorBidi" w:hAnsiTheme="minorBidi" w:cs="B Lotus" w:hint="cs"/>
          <w:sz w:val="28"/>
          <w:szCs w:val="28"/>
          <w:rtl/>
          <w:lang w:bidi="fa-IR"/>
        </w:rPr>
        <w:t xml:space="preserve">گردد، مستحق این تحیات نیست. </w:t>
      </w:r>
    </w:p>
    <w:p w:rsidR="002A75EA" w:rsidRPr="009B61C0" w:rsidRDefault="002A75EA" w:rsidP="00C04995">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 xml:space="preserve">همچنین این کلام </w:t>
      </w:r>
      <w:r w:rsidR="008C549F" w:rsidRPr="008C549F">
        <w:rPr>
          <w:rStyle w:val="Char"/>
          <w:rFonts w:hint="cs"/>
          <w:rtl/>
        </w:rPr>
        <w:t>«</w:t>
      </w:r>
      <w:r w:rsidRPr="008C549F">
        <w:rPr>
          <w:rStyle w:val="Char"/>
          <w:rtl/>
        </w:rPr>
        <w:t>الصلوات</w:t>
      </w:r>
      <w:r w:rsidR="008C549F" w:rsidRPr="008C549F">
        <w:rPr>
          <w:rStyle w:val="Char"/>
          <w:rFonts w:hint="cs"/>
          <w:rtl/>
        </w:rPr>
        <w:t>»</w:t>
      </w:r>
      <w:r w:rsidRPr="009B61C0">
        <w:rPr>
          <w:rFonts w:asciiTheme="minorBidi" w:hAnsiTheme="minorBidi" w:cs="B Lotus" w:hint="cs"/>
          <w:sz w:val="28"/>
          <w:szCs w:val="28"/>
          <w:rtl/>
          <w:lang w:bidi="fa-IR"/>
        </w:rPr>
        <w:t xml:space="preserve"> این</w:t>
      </w:r>
      <w:r w:rsidR="00C04995">
        <w:rPr>
          <w:rFonts w:asciiTheme="minorBidi" w:hAnsiTheme="minorBidi" w:cs="B Lotus"/>
          <w:sz w:val="28"/>
          <w:szCs w:val="28"/>
          <w:rtl/>
          <w:lang w:bidi="fa-IR"/>
        </w:rPr>
        <w:softHyphen/>
      </w:r>
      <w:r w:rsidRPr="009B61C0">
        <w:rPr>
          <w:rFonts w:asciiTheme="minorBidi" w:hAnsiTheme="minorBidi" w:cs="B Lotus" w:hint="cs"/>
          <w:sz w:val="28"/>
          <w:szCs w:val="28"/>
          <w:rtl/>
          <w:lang w:bidi="fa-IR"/>
        </w:rPr>
        <w:t>گونه</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 xml:space="preserve">باشد، </w:t>
      </w:r>
      <w:r w:rsidR="00C04995">
        <w:rPr>
          <w:rFonts w:asciiTheme="minorBidi" w:hAnsiTheme="minorBidi" w:cs="B Lotus" w:hint="cs"/>
          <w:sz w:val="28"/>
          <w:szCs w:val="28"/>
          <w:rtl/>
          <w:lang w:bidi="fa-IR"/>
        </w:rPr>
        <w:t>چنان</w:t>
      </w:r>
      <w:r w:rsidR="00F64D59">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که هیچ احدی جز الله متعال مستحق آن نیست که برای او نماز گز</w:t>
      </w:r>
      <w:r w:rsidR="00C04995">
        <w:rPr>
          <w:rFonts w:asciiTheme="minorBidi" w:hAnsiTheme="minorBidi" w:cs="B Lotus" w:hint="cs"/>
          <w:sz w:val="28"/>
          <w:szCs w:val="28"/>
          <w:rtl/>
          <w:lang w:bidi="fa-IR"/>
        </w:rPr>
        <w:t>ارده شود و نماز گزاردن برای غیر</w:t>
      </w:r>
      <w:r w:rsidRPr="009B61C0">
        <w:rPr>
          <w:rFonts w:asciiTheme="minorBidi" w:hAnsiTheme="minorBidi" w:cs="B Lotus" w:hint="cs"/>
          <w:sz w:val="28"/>
          <w:szCs w:val="28"/>
          <w:rtl/>
          <w:lang w:bidi="fa-IR"/>
        </w:rPr>
        <w:t>الله از بزرگترین انواع کفر و شرک ورزیدن به الله متعال</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 xml:space="preserve">باشد. </w:t>
      </w:r>
    </w:p>
    <w:p w:rsidR="002B462A" w:rsidRPr="00896C7C" w:rsidRDefault="002A75EA" w:rsidP="00C04995">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Theme="minorBidi" w:hAnsiTheme="minorBidi" w:cs="B Lotus" w:hint="cs"/>
          <w:sz w:val="28"/>
          <w:szCs w:val="28"/>
          <w:rtl/>
          <w:lang w:bidi="fa-IR"/>
        </w:rPr>
        <w:t xml:space="preserve">همچنین این کلام بنده </w:t>
      </w:r>
      <w:r w:rsidR="008C549F" w:rsidRPr="008C549F">
        <w:rPr>
          <w:rStyle w:val="Char"/>
          <w:rtl/>
        </w:rPr>
        <w:t>«</w:t>
      </w:r>
      <w:r w:rsidRPr="008C549F">
        <w:rPr>
          <w:rStyle w:val="Char"/>
          <w:rtl/>
        </w:rPr>
        <w:t>والط</w:t>
      </w:r>
      <w:r w:rsidR="008A0EBF">
        <w:rPr>
          <w:rStyle w:val="Char"/>
          <w:rtl/>
        </w:rPr>
        <w:t>ي</w:t>
      </w:r>
      <w:r w:rsidRPr="008C549F">
        <w:rPr>
          <w:rStyle w:val="Char"/>
          <w:rtl/>
        </w:rPr>
        <w:t>بات</w:t>
      </w:r>
      <w:r w:rsidR="008C549F" w:rsidRPr="008C549F">
        <w:rPr>
          <w:rStyle w:val="Char"/>
          <w:rtl/>
        </w:rPr>
        <w:t>»</w:t>
      </w:r>
      <w:r w:rsidRPr="009B61C0">
        <w:rPr>
          <w:rFonts w:asciiTheme="minorBidi" w:hAnsiTheme="minorBidi" w:cs="B Lotus" w:hint="cs"/>
          <w:sz w:val="28"/>
          <w:szCs w:val="28"/>
          <w:rtl/>
          <w:lang w:bidi="fa-IR"/>
        </w:rPr>
        <w:t xml:space="preserve"> این</w:t>
      </w:r>
      <w:r w:rsidR="00C04995">
        <w:rPr>
          <w:rFonts w:asciiTheme="minorBidi" w:hAnsiTheme="minorBidi" w:cs="B Lotus"/>
          <w:sz w:val="28"/>
          <w:szCs w:val="28"/>
          <w:rtl/>
          <w:lang w:bidi="fa-IR"/>
        </w:rPr>
        <w:softHyphen/>
      </w:r>
      <w:r w:rsidRPr="009B61C0">
        <w:rPr>
          <w:rFonts w:asciiTheme="minorBidi" w:hAnsiTheme="minorBidi" w:cs="B Lotus" w:hint="cs"/>
          <w:sz w:val="28"/>
          <w:szCs w:val="28"/>
          <w:rtl/>
          <w:lang w:bidi="fa-IR"/>
        </w:rPr>
        <w:t>گونه است. که صفت</w:t>
      </w:r>
      <w:r w:rsidR="00C04995">
        <w:rPr>
          <w:rFonts w:asciiTheme="minorBidi" w:hAnsiTheme="minorBidi" w:cs="B Lotus" w:hint="cs"/>
          <w:sz w:val="28"/>
          <w:szCs w:val="28"/>
          <w:rtl/>
          <w:lang w:bidi="fa-IR"/>
        </w:rPr>
        <w:t>ِ</w:t>
      </w:r>
      <w:r w:rsidRPr="009B61C0">
        <w:rPr>
          <w:rFonts w:asciiTheme="minorBidi" w:hAnsiTheme="minorBidi" w:cs="B Lotus" w:hint="cs"/>
          <w:sz w:val="28"/>
          <w:szCs w:val="28"/>
          <w:rtl/>
          <w:lang w:bidi="fa-IR"/>
        </w:rPr>
        <w:t xml:space="preserve"> موصوفی محذوف</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باشد، بدین معنا که: تنها الله متعال است که در کلمات و افعال و صفات و اسماء</w:t>
      </w:r>
      <w:r w:rsidR="00CB72AB" w:rsidRPr="009B61C0">
        <w:rPr>
          <w:rFonts w:asciiTheme="minorBidi" w:hAnsiTheme="minorBidi" w:cs="B Lotus" w:hint="cs"/>
          <w:sz w:val="28"/>
          <w:szCs w:val="28"/>
          <w:rtl/>
          <w:lang w:bidi="fa-IR"/>
        </w:rPr>
        <w:t>،</w:t>
      </w:r>
      <w:r w:rsidRPr="009B61C0">
        <w:rPr>
          <w:rFonts w:asciiTheme="minorBidi" w:hAnsiTheme="minorBidi" w:cs="B Lotus" w:hint="cs"/>
          <w:sz w:val="28"/>
          <w:szCs w:val="28"/>
          <w:rtl/>
          <w:lang w:bidi="fa-IR"/>
        </w:rPr>
        <w:t xml:space="preserve"> پاک و</w:t>
      </w:r>
      <w:r w:rsidR="00A623E8">
        <w:rPr>
          <w:rFonts w:asciiTheme="minorBidi" w:hAnsiTheme="minorBidi" w:cs="B Lotus" w:hint="cs"/>
          <w:sz w:val="28"/>
          <w:szCs w:val="28"/>
          <w:rtl/>
          <w:lang w:bidi="fa-IR"/>
        </w:rPr>
        <w:t xml:space="preserve"> بی‌</w:t>
      </w:r>
      <w:r w:rsidRPr="009B61C0">
        <w:rPr>
          <w:rFonts w:asciiTheme="minorBidi" w:hAnsiTheme="minorBidi" w:cs="B Lotus" w:hint="cs"/>
          <w:sz w:val="28"/>
          <w:szCs w:val="28"/>
          <w:rtl/>
          <w:lang w:bidi="fa-IR"/>
        </w:rPr>
        <w:t>نقص</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باشد. پس الله متعال پاک است و افعالش نیز پاک است و نیکوترین و پاک</w:t>
      </w:r>
      <w:r w:rsidR="00EE6E51">
        <w:rPr>
          <w:rFonts w:asciiTheme="minorBidi" w:hAnsiTheme="minorBidi" w:cs="B Lotus" w:hint="cs"/>
          <w:sz w:val="28"/>
          <w:szCs w:val="28"/>
          <w:rtl/>
          <w:lang w:bidi="fa-IR"/>
        </w:rPr>
        <w:t xml:space="preserve">‌ترین </w:t>
      </w:r>
      <w:r w:rsidRPr="009B61C0">
        <w:rPr>
          <w:rFonts w:asciiTheme="minorBidi" w:hAnsiTheme="minorBidi" w:cs="B Lotus" w:hint="cs"/>
          <w:sz w:val="28"/>
          <w:szCs w:val="28"/>
          <w:rtl/>
          <w:lang w:bidi="fa-IR"/>
        </w:rPr>
        <w:t xml:space="preserve">صفات از آن </w:t>
      </w:r>
      <w:r w:rsidR="00CB72AB" w:rsidRPr="009B61C0">
        <w:rPr>
          <w:rFonts w:asciiTheme="minorBidi" w:hAnsiTheme="minorBidi" w:cs="B Lotus" w:hint="cs"/>
          <w:sz w:val="28"/>
          <w:szCs w:val="28"/>
          <w:rtl/>
          <w:lang w:bidi="fa-IR"/>
        </w:rPr>
        <w:t>اوست و اسماء الله عزوجل پاک</w:t>
      </w:r>
      <w:r w:rsidR="00EE6E51">
        <w:rPr>
          <w:rFonts w:asciiTheme="minorBidi" w:hAnsiTheme="minorBidi" w:cs="B Lotus" w:hint="cs"/>
          <w:sz w:val="28"/>
          <w:szCs w:val="28"/>
          <w:rtl/>
          <w:lang w:bidi="fa-IR"/>
        </w:rPr>
        <w:t xml:space="preserve">‌ترین </w:t>
      </w:r>
      <w:r w:rsidRPr="009B61C0">
        <w:rPr>
          <w:rFonts w:asciiTheme="minorBidi" w:hAnsiTheme="minorBidi" w:cs="B Lotus" w:hint="cs"/>
          <w:sz w:val="28"/>
          <w:szCs w:val="28"/>
          <w:rtl/>
          <w:lang w:bidi="fa-IR"/>
        </w:rPr>
        <w:t>اسماء</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 xml:space="preserve">باشند. و اسمش </w:t>
      </w:r>
      <w:r w:rsidR="008C549F" w:rsidRPr="008C549F">
        <w:rPr>
          <w:rStyle w:val="Char"/>
          <w:rtl/>
        </w:rPr>
        <w:t>«</w:t>
      </w:r>
      <w:r w:rsidRPr="008C549F">
        <w:rPr>
          <w:rStyle w:val="Char"/>
          <w:rFonts w:hint="cs"/>
          <w:rtl/>
        </w:rPr>
        <w:t>الط</w:t>
      </w:r>
      <w:r w:rsidR="008A0EBF">
        <w:rPr>
          <w:rStyle w:val="Char"/>
          <w:rFonts w:hint="cs"/>
          <w:rtl/>
        </w:rPr>
        <w:t>ي</w:t>
      </w:r>
      <w:r w:rsidRPr="008C549F">
        <w:rPr>
          <w:rStyle w:val="Char"/>
          <w:rFonts w:hint="cs"/>
          <w:rtl/>
        </w:rPr>
        <w:t>ب</w:t>
      </w:r>
      <w:r w:rsidR="008C549F" w:rsidRPr="008C549F">
        <w:rPr>
          <w:rStyle w:val="Char"/>
          <w:rtl/>
        </w:rPr>
        <w:t>»</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باشد. و از او جز پاک و طیب صادر</w:t>
      </w:r>
      <w:r w:rsidR="00EE6E51">
        <w:rPr>
          <w:rFonts w:asciiTheme="minorBidi" w:hAnsiTheme="minorBidi" w:cs="B Lotus" w:hint="cs"/>
          <w:sz w:val="28"/>
          <w:szCs w:val="28"/>
          <w:rtl/>
          <w:lang w:bidi="fa-IR"/>
        </w:rPr>
        <w:t xml:space="preserve"> نمی‌</w:t>
      </w:r>
      <w:r w:rsidRPr="009B61C0">
        <w:rPr>
          <w:rFonts w:asciiTheme="minorBidi" w:hAnsiTheme="minorBidi" w:cs="B Lotus" w:hint="cs"/>
          <w:sz w:val="28"/>
          <w:szCs w:val="28"/>
          <w:rtl/>
          <w:lang w:bidi="fa-IR"/>
        </w:rPr>
        <w:t>گردد و جز پاک و پاکیزه به سویش صعود</w:t>
      </w:r>
      <w:r w:rsidR="00EE6E51">
        <w:rPr>
          <w:rFonts w:asciiTheme="minorBidi" w:hAnsiTheme="minorBidi" w:cs="B Lotus" w:hint="cs"/>
          <w:sz w:val="28"/>
          <w:szCs w:val="28"/>
          <w:rtl/>
          <w:lang w:bidi="fa-IR"/>
        </w:rPr>
        <w:t xml:space="preserve"> نمی‌</w:t>
      </w:r>
      <w:r w:rsidRPr="009B61C0">
        <w:rPr>
          <w:rFonts w:asciiTheme="minorBidi" w:hAnsiTheme="minorBidi" w:cs="B Lotus" w:hint="cs"/>
          <w:sz w:val="28"/>
          <w:szCs w:val="28"/>
          <w:rtl/>
          <w:lang w:bidi="fa-IR"/>
        </w:rPr>
        <w:t>کند و جز پاک و پاکیزه به او سبحانه و تعالی نزدیک</w:t>
      </w:r>
      <w:r w:rsidR="00EE6E51">
        <w:rPr>
          <w:rFonts w:asciiTheme="minorBidi" w:hAnsiTheme="minorBidi" w:cs="B Lotus" w:hint="cs"/>
          <w:sz w:val="28"/>
          <w:szCs w:val="28"/>
          <w:rtl/>
          <w:lang w:bidi="fa-IR"/>
        </w:rPr>
        <w:t xml:space="preserve"> نمی‌</w:t>
      </w:r>
      <w:r w:rsidRPr="009B61C0">
        <w:rPr>
          <w:rFonts w:asciiTheme="minorBidi" w:hAnsiTheme="minorBidi" w:cs="B Lotus" w:hint="cs"/>
          <w:sz w:val="28"/>
          <w:szCs w:val="28"/>
          <w:rtl/>
          <w:lang w:bidi="fa-IR"/>
        </w:rPr>
        <w:t>گردد، از این</w:t>
      </w:r>
      <w:r w:rsidR="00C04995">
        <w:rPr>
          <w:rFonts w:asciiTheme="minorBidi" w:hAnsiTheme="minorBidi" w:cs="B Lotus"/>
          <w:sz w:val="28"/>
          <w:szCs w:val="28"/>
          <w:rtl/>
          <w:lang w:bidi="fa-IR"/>
        </w:rPr>
        <w:softHyphen/>
      </w:r>
      <w:r w:rsidRPr="009B61C0">
        <w:rPr>
          <w:rFonts w:asciiTheme="minorBidi" w:hAnsiTheme="minorBidi" w:cs="B Lotus" w:hint="cs"/>
          <w:sz w:val="28"/>
          <w:szCs w:val="28"/>
          <w:rtl/>
          <w:lang w:bidi="fa-IR"/>
        </w:rPr>
        <w:t xml:space="preserve">رو همه </w:t>
      </w:r>
      <w:r w:rsidR="00CB72AB" w:rsidRPr="009B61C0">
        <w:rPr>
          <w:rFonts w:asciiTheme="minorBidi" w:hAnsiTheme="minorBidi" w:cs="B Lotus" w:hint="cs"/>
          <w:sz w:val="28"/>
          <w:szCs w:val="28"/>
          <w:rtl/>
          <w:lang w:bidi="fa-IR"/>
        </w:rPr>
        <w:t>اسماء و صفات و افعال او</w:t>
      </w:r>
      <w:r w:rsidR="00C04995">
        <w:rPr>
          <w:rFonts w:asciiTheme="minorBidi" w:hAnsiTheme="minorBidi" w:cs="B Lotus" w:hint="cs"/>
          <w:sz w:val="28"/>
          <w:szCs w:val="28"/>
          <w:rtl/>
          <w:lang w:bidi="fa-IR"/>
        </w:rPr>
        <w:t xml:space="preserve"> جل</w:t>
      </w:r>
      <w:r w:rsidR="00C04995">
        <w:rPr>
          <w:rFonts w:asciiTheme="minorBidi" w:hAnsiTheme="minorBidi" w:cs="B Lotus"/>
          <w:sz w:val="28"/>
          <w:szCs w:val="28"/>
          <w:rtl/>
          <w:lang w:bidi="fa-IR"/>
        </w:rPr>
        <w:softHyphen/>
      </w:r>
      <w:r w:rsidRPr="009B61C0">
        <w:rPr>
          <w:rFonts w:asciiTheme="minorBidi" w:hAnsiTheme="minorBidi" w:cs="B Lotus" w:hint="cs"/>
          <w:sz w:val="28"/>
          <w:szCs w:val="28"/>
          <w:rtl/>
          <w:lang w:bidi="fa-IR"/>
        </w:rPr>
        <w:t>جلاله پاک است. و به سوی او عمل و کلام پاک صعود و عروج</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کند</w:t>
      </w:r>
      <w:r w:rsidR="00C04995">
        <w:rPr>
          <w:rFonts w:asciiTheme="minorBidi" w:hAnsiTheme="minorBidi" w:cs="B Lotus" w:hint="cs"/>
          <w:sz w:val="28"/>
          <w:szCs w:val="28"/>
          <w:rtl/>
          <w:lang w:bidi="fa-IR"/>
        </w:rPr>
        <w:t>.</w:t>
      </w:r>
      <w:r w:rsidRPr="009B61C0">
        <w:rPr>
          <w:rFonts w:asciiTheme="minorBidi" w:hAnsiTheme="minorBidi" w:cs="B Lotus" w:hint="cs"/>
          <w:sz w:val="28"/>
          <w:szCs w:val="28"/>
          <w:rtl/>
          <w:lang w:bidi="fa-IR"/>
        </w:rPr>
        <w:t xml:space="preserve"> </w:t>
      </w:r>
      <w:r w:rsidR="00C04995">
        <w:rPr>
          <w:rFonts w:asciiTheme="minorBidi" w:hAnsiTheme="minorBidi" w:cs="B Lotus" w:hint="cs"/>
          <w:sz w:val="28"/>
          <w:szCs w:val="28"/>
          <w:rtl/>
          <w:lang w:bidi="fa-IR"/>
        </w:rPr>
        <w:t>و</w:t>
      </w:r>
      <w:r w:rsidRPr="009B61C0">
        <w:rPr>
          <w:rFonts w:asciiTheme="minorBidi" w:hAnsiTheme="minorBidi" w:cs="B Lotus" w:hint="cs"/>
          <w:sz w:val="28"/>
          <w:szCs w:val="28"/>
          <w:rtl/>
          <w:lang w:bidi="fa-IR"/>
        </w:rPr>
        <w:t xml:space="preserve"> چیزهای پاکیزه همه برای اوست و مضاف به سوی او</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باشد و از</w:t>
      </w:r>
      <w:r w:rsidR="003C23D3"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او صادر گشته و به سوی او منتهی</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گردد.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فرمودند</w:t>
      </w:r>
      <w:r w:rsidR="00CE42B4">
        <w:rPr>
          <w:rFonts w:ascii="Arial" w:hAnsi="Arial" w:cs="B Lotus" w:hint="cs"/>
          <w:sz w:val="28"/>
          <w:szCs w:val="28"/>
          <w:vertAlign w:val="superscript"/>
          <w:rtl/>
          <w:lang w:bidi="fa-IR"/>
        </w:rPr>
        <w:t>(</w:t>
      </w:r>
      <w:r w:rsidR="00945206" w:rsidRPr="00A10D82">
        <w:rPr>
          <w:rStyle w:val="FootnoteReference"/>
          <w:rFonts w:ascii="Arial" w:hAnsi="Arial" w:cs="B Lotus"/>
          <w:sz w:val="28"/>
          <w:szCs w:val="28"/>
          <w:rtl/>
          <w:lang w:bidi="fa-IR"/>
        </w:rPr>
        <w:footnoteReference w:id="473"/>
      </w:r>
      <w:r w:rsidR="00945206" w:rsidRPr="00A10D82">
        <w:rPr>
          <w:rFonts w:ascii="Arial" w:hAnsi="Arial" w:cs="B Lotus" w:hint="cs"/>
          <w:sz w:val="28"/>
          <w:szCs w:val="28"/>
          <w:vertAlign w:val="superscript"/>
          <w:rtl/>
          <w:lang w:bidi="fa-IR"/>
        </w:rPr>
        <w:t>)</w:t>
      </w:r>
      <w:r w:rsidRPr="009B61C0">
        <w:rPr>
          <w:rFonts w:asciiTheme="minorBidi" w:hAnsiTheme="minorBidi" w:cs="B Lotus" w:hint="cs"/>
          <w:sz w:val="28"/>
          <w:szCs w:val="28"/>
          <w:rtl/>
          <w:lang w:bidi="fa-IR"/>
        </w:rPr>
        <w:t>:</w:t>
      </w:r>
      <w:r w:rsidR="00CE42B4">
        <w:rPr>
          <w:rFonts w:asciiTheme="minorBidi" w:hAnsiTheme="minorBidi" w:cs="B Lotus" w:hint="cs"/>
          <w:sz w:val="28"/>
          <w:szCs w:val="28"/>
          <w:rtl/>
          <w:lang w:bidi="fa-IR"/>
        </w:rPr>
        <w:t xml:space="preserve"> </w:t>
      </w:r>
      <w:r w:rsidR="00AB6BDD" w:rsidRPr="00AB6BDD">
        <w:rPr>
          <w:rStyle w:val="Char0"/>
          <w:rFonts w:hint="cs"/>
          <w:rtl/>
        </w:rPr>
        <w:t>«</w:t>
      </w:r>
      <w:r w:rsidRPr="008C549F">
        <w:rPr>
          <w:rStyle w:val="Char0"/>
          <w:rFonts w:hint="eastAsia"/>
          <w:rtl/>
        </w:rPr>
        <w:t>إِنَّ</w:t>
      </w:r>
      <w:r w:rsidRPr="008C549F">
        <w:rPr>
          <w:rStyle w:val="Char0"/>
          <w:rtl/>
        </w:rPr>
        <w:t xml:space="preserve"> </w:t>
      </w:r>
      <w:r w:rsidRPr="008C549F">
        <w:rPr>
          <w:rStyle w:val="Char0"/>
          <w:rFonts w:hint="eastAsia"/>
          <w:rtl/>
        </w:rPr>
        <w:t>اللهَ</w:t>
      </w:r>
      <w:r w:rsidRPr="008C549F">
        <w:rPr>
          <w:rStyle w:val="Char0"/>
          <w:rtl/>
        </w:rPr>
        <w:t xml:space="preserve"> </w:t>
      </w:r>
      <w:r w:rsidRPr="008C549F">
        <w:rPr>
          <w:rStyle w:val="Char0"/>
          <w:rFonts w:hint="eastAsia"/>
          <w:rtl/>
        </w:rPr>
        <w:t>طَيِّبٌ</w:t>
      </w:r>
      <w:r w:rsidRPr="008C549F">
        <w:rPr>
          <w:rStyle w:val="Char0"/>
          <w:rtl/>
        </w:rPr>
        <w:t xml:space="preserve"> </w:t>
      </w:r>
      <w:r w:rsidRPr="008C549F">
        <w:rPr>
          <w:rStyle w:val="Char0"/>
          <w:rFonts w:hint="eastAsia"/>
          <w:rtl/>
        </w:rPr>
        <w:t>لَا</w:t>
      </w:r>
      <w:r w:rsidRPr="008C549F">
        <w:rPr>
          <w:rStyle w:val="Char0"/>
          <w:rtl/>
        </w:rPr>
        <w:t xml:space="preserve"> </w:t>
      </w:r>
      <w:r w:rsidRPr="008C549F">
        <w:rPr>
          <w:rStyle w:val="Char0"/>
          <w:rFonts w:hint="eastAsia"/>
          <w:rtl/>
        </w:rPr>
        <w:t>يَقْبَلُ</w:t>
      </w:r>
      <w:r w:rsidRPr="008C549F">
        <w:rPr>
          <w:rStyle w:val="Char0"/>
          <w:rtl/>
        </w:rPr>
        <w:t xml:space="preserve"> </w:t>
      </w:r>
      <w:r w:rsidRPr="008C549F">
        <w:rPr>
          <w:rStyle w:val="Char0"/>
          <w:rFonts w:hint="eastAsia"/>
          <w:rtl/>
        </w:rPr>
        <w:t>إِلَّا</w:t>
      </w:r>
      <w:r w:rsidRPr="008C549F">
        <w:rPr>
          <w:rStyle w:val="Char0"/>
          <w:rtl/>
        </w:rPr>
        <w:t xml:space="preserve"> </w:t>
      </w:r>
      <w:r w:rsidRPr="008C549F">
        <w:rPr>
          <w:rStyle w:val="Char0"/>
          <w:rFonts w:hint="eastAsia"/>
          <w:rtl/>
        </w:rPr>
        <w:t>طَيِّبًا</w:t>
      </w:r>
      <w:r w:rsidR="00C91A99" w:rsidRPr="00C91A99">
        <w:rPr>
          <w:rStyle w:val="Char0"/>
          <w:rFonts w:hint="cs"/>
          <w:rtl/>
        </w:rPr>
        <w:t>»</w:t>
      </w:r>
      <w:r w:rsidRPr="009B61C0">
        <w:rPr>
          <w:rFonts w:asciiTheme="minorBidi" w:hAnsiTheme="minorBidi" w:cs="B Lotus" w:hint="cs"/>
          <w:sz w:val="28"/>
          <w:szCs w:val="28"/>
          <w:rtl/>
          <w:lang w:bidi="fa-IR"/>
        </w:rPr>
        <w:t xml:space="preserve"> </w:t>
      </w:r>
      <w:r w:rsidR="00C04995">
        <w:rPr>
          <w:rFonts w:asciiTheme="minorBidi" w:hAnsiTheme="minorBidi" w:cs="B Lotus" w:hint="cs"/>
          <w:sz w:val="28"/>
          <w:szCs w:val="28"/>
          <w:rtl/>
          <w:lang w:bidi="fa-IR"/>
        </w:rPr>
        <w:t>«</w:t>
      </w:r>
      <w:r w:rsidR="000F5A6D" w:rsidRPr="009B61C0">
        <w:rPr>
          <w:rFonts w:asciiTheme="minorBidi" w:hAnsiTheme="minorBidi" w:cs="B Lotus" w:hint="cs"/>
          <w:sz w:val="28"/>
          <w:szCs w:val="28"/>
          <w:rtl/>
          <w:lang w:bidi="fa-IR"/>
        </w:rPr>
        <w:t>براستی الله متعال پاک است و جز پاک و پاکیزه را</w:t>
      </w:r>
      <w:r w:rsidR="00EE6E51">
        <w:rPr>
          <w:rFonts w:asciiTheme="minorBidi" w:hAnsiTheme="minorBidi" w:cs="B Lotus" w:hint="cs"/>
          <w:sz w:val="28"/>
          <w:szCs w:val="28"/>
          <w:rtl/>
          <w:lang w:bidi="fa-IR"/>
        </w:rPr>
        <w:t xml:space="preserve"> نمی‌</w:t>
      </w:r>
      <w:r w:rsidR="000F5A6D" w:rsidRPr="009B61C0">
        <w:rPr>
          <w:rFonts w:asciiTheme="minorBidi" w:hAnsiTheme="minorBidi" w:cs="B Lotus" w:hint="cs"/>
          <w:sz w:val="28"/>
          <w:szCs w:val="28"/>
          <w:rtl/>
          <w:lang w:bidi="fa-IR"/>
        </w:rPr>
        <w:t>پذیرد.</w:t>
      </w:r>
      <w:r w:rsidR="00C04995">
        <w:rPr>
          <w:rFonts w:asciiTheme="minorBidi" w:hAnsiTheme="minorBidi" w:cs="B Lotus" w:hint="cs"/>
          <w:sz w:val="28"/>
          <w:szCs w:val="28"/>
          <w:rtl/>
          <w:lang w:bidi="fa-IR"/>
        </w:rPr>
        <w:t>»</w:t>
      </w:r>
      <w:r w:rsidR="000F5A6D" w:rsidRPr="009B61C0">
        <w:rPr>
          <w:rFonts w:asciiTheme="minorBidi" w:hAnsiTheme="minorBidi" w:cs="B Lotus" w:hint="cs"/>
          <w:sz w:val="28"/>
          <w:szCs w:val="28"/>
          <w:rtl/>
          <w:lang w:bidi="fa-IR"/>
        </w:rPr>
        <w:t xml:space="preserve"> و در حدیث </w:t>
      </w:r>
      <w:r w:rsidR="000F5A6D" w:rsidRPr="009B61C0">
        <w:rPr>
          <w:rFonts w:asciiTheme="minorBidi" w:hAnsiTheme="minorBidi" w:cs="B Lotus" w:hint="cs"/>
          <w:sz w:val="28"/>
          <w:szCs w:val="28"/>
          <w:rtl/>
          <w:lang w:bidi="fa-IR"/>
        </w:rPr>
        <w:lastRenderedPageBreak/>
        <w:t>رقیه</w:t>
      </w:r>
      <w:r w:rsidR="00C04995">
        <w:rPr>
          <w:rFonts w:asciiTheme="minorBidi" w:hAnsiTheme="minorBidi" w:cs="B Lotus" w:hint="cs"/>
          <w:sz w:val="28"/>
          <w:szCs w:val="28"/>
          <w:rtl/>
          <w:lang w:bidi="fa-IR"/>
        </w:rPr>
        <w:t xml:space="preserve"> (دم کردن)</w:t>
      </w:r>
      <w:r w:rsidR="000F5A6D" w:rsidRPr="009B61C0">
        <w:rPr>
          <w:rFonts w:asciiTheme="minorBidi" w:hAnsiTheme="minorBidi" w:cs="B Lotus" w:hint="cs"/>
          <w:sz w:val="28"/>
          <w:szCs w:val="28"/>
          <w:rtl/>
          <w:lang w:bidi="fa-IR"/>
        </w:rPr>
        <w:t xml:space="preserve"> مریض که ابوداود و غیر او روایت کرده</w:t>
      </w:r>
      <w:r w:rsidR="00EE6E51">
        <w:rPr>
          <w:rFonts w:asciiTheme="minorBidi" w:hAnsiTheme="minorBidi" w:cs="B Lotus" w:hint="cs"/>
          <w:sz w:val="28"/>
          <w:szCs w:val="28"/>
          <w:rtl/>
          <w:lang w:bidi="fa-IR"/>
        </w:rPr>
        <w:t>‌اند،</w:t>
      </w:r>
      <w:r w:rsidR="000F5A6D" w:rsidRPr="009B61C0">
        <w:rPr>
          <w:rFonts w:asciiTheme="minorBidi" w:hAnsiTheme="minorBidi" w:cs="B Lotus" w:hint="cs"/>
          <w:sz w:val="28"/>
          <w:szCs w:val="28"/>
          <w:rtl/>
          <w:lang w:bidi="fa-IR"/>
        </w:rPr>
        <w:t xml:space="preserve"> آمده است</w:t>
      </w:r>
      <w:r w:rsidR="00CE42B4">
        <w:rPr>
          <w:rFonts w:ascii="Arial" w:hAnsi="Arial" w:cs="B Lotus" w:hint="cs"/>
          <w:sz w:val="28"/>
          <w:szCs w:val="28"/>
          <w:vertAlign w:val="superscript"/>
          <w:rtl/>
          <w:lang w:bidi="fa-IR"/>
        </w:rPr>
        <w:t>(</w:t>
      </w:r>
      <w:r w:rsidR="00945206" w:rsidRPr="00A10D82">
        <w:rPr>
          <w:rStyle w:val="FootnoteReference"/>
          <w:rFonts w:ascii="Arial" w:hAnsi="Arial" w:cs="B Lotus"/>
          <w:sz w:val="28"/>
          <w:szCs w:val="28"/>
          <w:rtl/>
          <w:lang w:bidi="fa-IR"/>
        </w:rPr>
        <w:footnoteReference w:id="474"/>
      </w:r>
      <w:r w:rsidR="00945206" w:rsidRPr="00A10D82">
        <w:rPr>
          <w:rFonts w:ascii="Arial" w:hAnsi="Arial" w:cs="B Lotus" w:hint="cs"/>
          <w:sz w:val="28"/>
          <w:szCs w:val="28"/>
          <w:vertAlign w:val="superscript"/>
          <w:rtl/>
          <w:lang w:bidi="fa-IR"/>
        </w:rPr>
        <w:t>)</w:t>
      </w:r>
      <w:r w:rsidR="000F5A6D" w:rsidRPr="009B61C0">
        <w:rPr>
          <w:rFonts w:asciiTheme="minorBidi" w:hAnsiTheme="minorBidi" w:cs="B Lotus" w:hint="cs"/>
          <w:sz w:val="28"/>
          <w:szCs w:val="28"/>
          <w:rtl/>
          <w:lang w:bidi="fa-IR"/>
        </w:rPr>
        <w:t>:</w:t>
      </w:r>
      <w:r w:rsidR="00CE42B4">
        <w:rPr>
          <w:rFonts w:asciiTheme="minorBidi" w:hAnsiTheme="minorBidi" w:cs="B Lotus" w:hint="cs"/>
          <w:sz w:val="28"/>
          <w:szCs w:val="28"/>
          <w:rtl/>
          <w:lang w:bidi="fa-IR"/>
        </w:rPr>
        <w:t xml:space="preserve"> </w:t>
      </w:r>
      <w:r w:rsidR="00AB6BDD" w:rsidRPr="00AB6BDD">
        <w:rPr>
          <w:rStyle w:val="Char0"/>
          <w:rFonts w:hint="cs"/>
          <w:rtl/>
        </w:rPr>
        <w:t>«</w:t>
      </w:r>
      <w:r w:rsidR="000F5A6D" w:rsidRPr="008C549F">
        <w:rPr>
          <w:rStyle w:val="Char0"/>
          <w:rFonts w:hint="eastAsia"/>
          <w:rtl/>
        </w:rPr>
        <w:t>أَنْتَ</w:t>
      </w:r>
      <w:r w:rsidR="000F5A6D" w:rsidRPr="008C549F">
        <w:rPr>
          <w:rStyle w:val="Char0"/>
          <w:rtl/>
        </w:rPr>
        <w:t xml:space="preserve"> </w:t>
      </w:r>
      <w:r w:rsidR="000F5A6D" w:rsidRPr="008C549F">
        <w:rPr>
          <w:rStyle w:val="Char0"/>
          <w:rFonts w:hint="eastAsia"/>
          <w:rtl/>
        </w:rPr>
        <w:t>رَبُّ</w:t>
      </w:r>
      <w:r w:rsidR="000F5A6D" w:rsidRPr="008C549F">
        <w:rPr>
          <w:rStyle w:val="Char0"/>
          <w:rtl/>
        </w:rPr>
        <w:t xml:space="preserve"> </w:t>
      </w:r>
      <w:r w:rsidR="000F5A6D" w:rsidRPr="008C549F">
        <w:rPr>
          <w:rStyle w:val="Char0"/>
          <w:rFonts w:hint="eastAsia"/>
          <w:rtl/>
        </w:rPr>
        <w:t>الطَّيِّبِينَ</w:t>
      </w:r>
      <w:r w:rsidR="00C91A99" w:rsidRPr="00C91A99">
        <w:rPr>
          <w:rStyle w:val="Char0"/>
          <w:rFonts w:hint="cs"/>
          <w:rtl/>
        </w:rPr>
        <w:t>»</w:t>
      </w:r>
      <w:r w:rsidR="000F5A6D" w:rsidRPr="009B61C0">
        <w:rPr>
          <w:rFonts w:asciiTheme="minorBidi" w:hAnsiTheme="minorBidi" w:cs="B Lotus" w:hint="cs"/>
          <w:sz w:val="28"/>
          <w:szCs w:val="28"/>
          <w:rtl/>
          <w:lang w:bidi="fa-IR"/>
        </w:rPr>
        <w:t xml:space="preserve"> </w:t>
      </w:r>
      <w:r w:rsidR="00C04995">
        <w:rPr>
          <w:rFonts w:asciiTheme="minorBidi" w:hAnsiTheme="minorBidi" w:cs="B Lotus" w:hint="cs"/>
          <w:sz w:val="28"/>
          <w:szCs w:val="28"/>
          <w:rtl/>
          <w:lang w:bidi="fa-IR"/>
        </w:rPr>
        <w:t>«</w:t>
      </w:r>
      <w:r w:rsidR="000F5A6D" w:rsidRPr="009B61C0">
        <w:rPr>
          <w:rFonts w:asciiTheme="minorBidi" w:hAnsiTheme="minorBidi" w:cs="B Lotus" w:hint="cs"/>
          <w:sz w:val="28"/>
          <w:szCs w:val="28"/>
          <w:rtl/>
          <w:lang w:bidi="fa-IR"/>
        </w:rPr>
        <w:t>تو پروردگار پاکان هستی.</w:t>
      </w:r>
      <w:r w:rsidR="00C04995">
        <w:rPr>
          <w:rFonts w:asciiTheme="minorBidi" w:hAnsiTheme="minorBidi" w:cs="B Lotus" w:hint="cs"/>
          <w:sz w:val="28"/>
          <w:szCs w:val="28"/>
          <w:rtl/>
          <w:lang w:bidi="fa-IR"/>
        </w:rPr>
        <w:t>»</w:t>
      </w:r>
      <w:r w:rsidR="000F5A6D" w:rsidRPr="009B61C0">
        <w:rPr>
          <w:rFonts w:asciiTheme="minorBidi" w:hAnsiTheme="minorBidi" w:cs="B Lotus" w:hint="cs"/>
          <w:sz w:val="28"/>
          <w:szCs w:val="28"/>
          <w:rtl/>
          <w:lang w:bidi="fa-IR"/>
        </w:rPr>
        <w:t xml:space="preserve"> </w:t>
      </w:r>
      <w:r w:rsidR="00CC4D18" w:rsidRPr="009B61C0">
        <w:rPr>
          <w:rFonts w:asciiTheme="minorBidi" w:hAnsiTheme="minorBidi" w:cs="B Lotus" w:hint="cs"/>
          <w:sz w:val="28"/>
          <w:szCs w:val="28"/>
          <w:rtl/>
          <w:lang w:bidi="fa-IR"/>
        </w:rPr>
        <w:t>و از بندگانش جز پاکان در مجاورت حق</w:t>
      </w:r>
      <w:r w:rsidR="00EE6E51">
        <w:rPr>
          <w:rFonts w:asciiTheme="minorBidi" w:hAnsiTheme="minorBidi" w:cs="B Lotus" w:hint="cs"/>
          <w:sz w:val="28"/>
          <w:szCs w:val="28"/>
          <w:rtl/>
          <w:lang w:bidi="fa-IR"/>
        </w:rPr>
        <w:t xml:space="preserve"> نمی‌</w:t>
      </w:r>
      <w:r w:rsidR="00CC4D18" w:rsidRPr="009B61C0">
        <w:rPr>
          <w:rFonts w:asciiTheme="minorBidi" w:hAnsiTheme="minorBidi" w:cs="B Lotus" w:hint="cs"/>
          <w:sz w:val="28"/>
          <w:szCs w:val="28"/>
          <w:rtl/>
          <w:lang w:bidi="fa-IR"/>
        </w:rPr>
        <w:t>باشند همانطور که به اهل بهشت گفته</w:t>
      </w:r>
      <w:r w:rsidR="00EE6E51">
        <w:rPr>
          <w:rFonts w:asciiTheme="minorBidi" w:hAnsiTheme="minorBidi" w:cs="B Lotus" w:hint="cs"/>
          <w:sz w:val="28"/>
          <w:szCs w:val="28"/>
          <w:rtl/>
          <w:lang w:bidi="fa-IR"/>
        </w:rPr>
        <w:t xml:space="preserve"> می‌</w:t>
      </w:r>
      <w:r w:rsidR="00CC4D18" w:rsidRPr="009B61C0">
        <w:rPr>
          <w:rFonts w:asciiTheme="minorBidi" w:hAnsiTheme="minorBidi" w:cs="B Lotus" w:hint="cs"/>
          <w:sz w:val="28"/>
          <w:szCs w:val="28"/>
          <w:rtl/>
          <w:lang w:bidi="fa-IR"/>
        </w:rPr>
        <w:t>شود:</w:t>
      </w:r>
      <w:r w:rsidR="00616C56">
        <w:rPr>
          <w:rFonts w:asciiTheme="minorBidi" w:hAnsiTheme="minorBidi" w:cs="B Lotus" w:hint="cs"/>
          <w:sz w:val="28"/>
          <w:szCs w:val="28"/>
          <w:rtl/>
          <w:lang w:bidi="fa-IR"/>
        </w:rPr>
        <w:t xml:space="preserve"> </w:t>
      </w:r>
      <w:r w:rsidR="00616C56">
        <w:rPr>
          <w:rFonts w:ascii="Traditional Arabic" w:hAnsi="Traditional Arabic" w:cs="Traditional Arabic"/>
          <w:sz w:val="28"/>
          <w:szCs w:val="28"/>
          <w:rtl/>
          <w:lang w:bidi="fa-IR"/>
        </w:rPr>
        <w:t>﴿</w:t>
      </w:r>
      <w:r w:rsidR="00896C7C">
        <w:rPr>
          <w:rFonts w:ascii="KFGQPC Uthmanic Script HAFS" w:hAnsi="KFGQPC Uthmanic Script HAFS" w:cs="KFGQPC Uthmanic Script HAFS"/>
          <w:sz w:val="28"/>
          <w:szCs w:val="28"/>
          <w:rtl/>
        </w:rPr>
        <w:t>سَلَٰمٌ عَلَيۡكُمۡ طِبۡتُمۡ فَ</w:t>
      </w:r>
      <w:r w:rsidR="00896C7C">
        <w:rPr>
          <w:rFonts w:ascii="KFGQPC Uthmanic Script HAFS" w:hAnsi="KFGQPC Uthmanic Script HAFS" w:cs="KFGQPC Uthmanic Script HAFS" w:hint="cs"/>
          <w:sz w:val="28"/>
          <w:szCs w:val="28"/>
          <w:rtl/>
        </w:rPr>
        <w:t>ٱ</w:t>
      </w:r>
      <w:r w:rsidR="00896C7C">
        <w:rPr>
          <w:rFonts w:ascii="KFGQPC Uthmanic Script HAFS" w:hAnsi="KFGQPC Uthmanic Script HAFS" w:cs="KFGQPC Uthmanic Script HAFS" w:hint="eastAsia"/>
          <w:sz w:val="28"/>
          <w:szCs w:val="28"/>
          <w:rtl/>
        </w:rPr>
        <w:t>دۡخُلُوهَا</w:t>
      </w:r>
      <w:r w:rsidR="00896C7C">
        <w:rPr>
          <w:rFonts w:ascii="KFGQPC Uthmanic Script HAFS" w:hAnsi="KFGQPC Uthmanic Script HAFS" w:cs="KFGQPC Uthmanic Script HAFS"/>
          <w:sz w:val="28"/>
          <w:szCs w:val="28"/>
          <w:rtl/>
        </w:rPr>
        <w:t xml:space="preserve"> خَٰلِدِينَ ٧٣</w:t>
      </w:r>
      <w:r w:rsidR="00616C56">
        <w:rPr>
          <w:rFonts w:ascii="Traditional Arabic" w:hAnsi="Traditional Arabic" w:cs="Traditional Arabic"/>
          <w:sz w:val="28"/>
          <w:szCs w:val="28"/>
          <w:rtl/>
          <w:lang w:bidi="fa-IR"/>
        </w:rPr>
        <w:t>﴾</w:t>
      </w:r>
      <w:r w:rsidR="00616C56">
        <w:rPr>
          <w:rFonts w:asciiTheme="minorBidi" w:hAnsiTheme="minorBidi" w:cs="B Lotus" w:hint="cs"/>
          <w:sz w:val="28"/>
          <w:szCs w:val="28"/>
          <w:rtl/>
          <w:lang w:bidi="fa-IR"/>
        </w:rPr>
        <w:t xml:space="preserve"> </w:t>
      </w:r>
      <w:r w:rsidR="00616C56" w:rsidRPr="00616C56">
        <w:rPr>
          <w:rFonts w:ascii="mylotus" w:hAnsi="mylotus" w:cs="mylotus"/>
          <w:sz w:val="24"/>
          <w:szCs w:val="24"/>
          <w:rtl/>
        </w:rPr>
        <w:t>[</w:t>
      </w:r>
      <w:r w:rsidR="00616C56">
        <w:rPr>
          <w:rFonts w:ascii="mylotus" w:hAnsi="mylotus" w:cs="mylotus"/>
          <w:sz w:val="24"/>
          <w:szCs w:val="24"/>
          <w:rtl/>
        </w:rPr>
        <w:t>الزمر: 73</w:t>
      </w:r>
      <w:r w:rsidR="00616C56" w:rsidRPr="00616C56">
        <w:rPr>
          <w:rFonts w:ascii="mylotus" w:hAnsi="mylotus" w:cs="mylotus"/>
          <w:sz w:val="24"/>
          <w:szCs w:val="24"/>
          <w:rtl/>
        </w:rPr>
        <w:t>]</w:t>
      </w:r>
      <w:r w:rsidR="00616C56">
        <w:rPr>
          <w:rFonts w:asciiTheme="minorBidi" w:hAnsiTheme="minorBidi" w:cs="B Lotus" w:hint="cs"/>
          <w:sz w:val="28"/>
          <w:szCs w:val="28"/>
          <w:rtl/>
          <w:lang w:bidi="fa-IR"/>
        </w:rPr>
        <w:t xml:space="preserve"> </w:t>
      </w:r>
      <w:r w:rsidR="00C04995">
        <w:rPr>
          <w:rFonts w:asciiTheme="minorBidi" w:hAnsiTheme="minorBidi" w:cs="B Lotus" w:hint="cs"/>
          <w:sz w:val="28"/>
          <w:szCs w:val="28"/>
          <w:rtl/>
          <w:lang w:bidi="fa-IR"/>
        </w:rPr>
        <w:t>«</w:t>
      </w:r>
      <w:r w:rsidR="00CC4D18" w:rsidRPr="009B61C0">
        <w:rPr>
          <w:rFonts w:asciiTheme="minorBidi" w:hAnsiTheme="minorBidi" w:cs="B Lotus" w:hint="eastAsia"/>
          <w:sz w:val="28"/>
          <w:szCs w:val="28"/>
          <w:rtl/>
          <w:lang w:bidi="fa-IR"/>
        </w:rPr>
        <w:t>درودتان</w:t>
      </w:r>
      <w:r w:rsidR="00CC4D18" w:rsidRPr="009B61C0">
        <w:rPr>
          <w:rFonts w:asciiTheme="minorBidi" w:hAnsiTheme="minorBidi" w:cs="B Lotus"/>
          <w:sz w:val="28"/>
          <w:szCs w:val="28"/>
          <w:rtl/>
          <w:lang w:bidi="fa-IR"/>
        </w:rPr>
        <w:t xml:space="preserve"> </w:t>
      </w:r>
      <w:r w:rsidR="00CC4D18" w:rsidRPr="009B61C0">
        <w:rPr>
          <w:rFonts w:asciiTheme="minorBidi" w:hAnsiTheme="minorBidi" w:cs="B Lotus" w:hint="eastAsia"/>
          <w:sz w:val="28"/>
          <w:szCs w:val="28"/>
          <w:rtl/>
          <w:lang w:bidi="fa-IR"/>
        </w:rPr>
        <w:t>باد</w:t>
      </w:r>
      <w:r w:rsidR="00CB72AB" w:rsidRPr="009B61C0">
        <w:rPr>
          <w:rFonts w:asciiTheme="minorBidi" w:hAnsiTheme="minorBidi" w:cs="B Lotus" w:hint="cs"/>
          <w:sz w:val="28"/>
          <w:szCs w:val="28"/>
          <w:rtl/>
          <w:lang w:bidi="fa-IR"/>
        </w:rPr>
        <w:t>،</w:t>
      </w:r>
      <w:r w:rsidR="00CC4D18" w:rsidRPr="009B61C0">
        <w:rPr>
          <w:rFonts w:asciiTheme="minorBidi" w:hAnsiTheme="minorBidi" w:cs="B Lotus"/>
          <w:sz w:val="28"/>
          <w:szCs w:val="28"/>
          <w:rtl/>
          <w:lang w:bidi="fa-IR"/>
        </w:rPr>
        <w:t xml:space="preserve"> </w:t>
      </w:r>
      <w:r w:rsidR="00CC4D18" w:rsidRPr="009B61C0">
        <w:rPr>
          <w:rFonts w:asciiTheme="minorBidi" w:hAnsiTheme="minorBidi" w:cs="B Lotus" w:hint="eastAsia"/>
          <w:sz w:val="28"/>
          <w:szCs w:val="28"/>
          <w:rtl/>
          <w:lang w:bidi="fa-IR"/>
        </w:rPr>
        <w:t>خوب</w:t>
      </w:r>
      <w:r w:rsidR="00CC4D18" w:rsidRPr="009B61C0">
        <w:rPr>
          <w:rFonts w:asciiTheme="minorBidi" w:hAnsiTheme="minorBidi" w:cs="B Lotus"/>
          <w:sz w:val="28"/>
          <w:szCs w:val="28"/>
          <w:rtl/>
          <w:lang w:bidi="fa-IR"/>
        </w:rPr>
        <w:t xml:space="preserve"> </w:t>
      </w:r>
      <w:r w:rsidR="00CC4D18" w:rsidRPr="009B61C0">
        <w:rPr>
          <w:rFonts w:asciiTheme="minorBidi" w:hAnsiTheme="minorBidi" w:cs="B Lotus" w:hint="eastAsia"/>
          <w:sz w:val="28"/>
          <w:szCs w:val="28"/>
          <w:rtl/>
          <w:lang w:bidi="fa-IR"/>
        </w:rPr>
        <w:t>بوده</w:t>
      </w:r>
      <w:r w:rsidR="00C04995">
        <w:rPr>
          <w:rFonts w:asciiTheme="minorBidi" w:hAnsiTheme="minorBidi" w:cs="B Lotus"/>
          <w:sz w:val="28"/>
          <w:szCs w:val="28"/>
          <w:rtl/>
          <w:lang w:bidi="fa-IR"/>
        </w:rPr>
        <w:softHyphen/>
      </w:r>
      <w:r w:rsidR="00CC4D18" w:rsidRPr="009B61C0">
        <w:rPr>
          <w:rFonts w:asciiTheme="minorBidi" w:hAnsiTheme="minorBidi" w:cs="B Lotus" w:hint="eastAsia"/>
          <w:sz w:val="28"/>
          <w:szCs w:val="28"/>
          <w:rtl/>
          <w:lang w:bidi="fa-IR"/>
        </w:rPr>
        <w:t>ايد</w:t>
      </w:r>
      <w:r w:rsidR="00CC4D18" w:rsidRPr="009B61C0">
        <w:rPr>
          <w:rFonts w:asciiTheme="minorBidi" w:hAnsiTheme="minorBidi" w:cs="B Lotus"/>
          <w:sz w:val="28"/>
          <w:szCs w:val="28"/>
          <w:rtl/>
          <w:lang w:bidi="fa-IR"/>
        </w:rPr>
        <w:t xml:space="preserve"> </w:t>
      </w:r>
      <w:r w:rsidR="00CC4D18" w:rsidRPr="009B61C0">
        <w:rPr>
          <w:rFonts w:asciiTheme="minorBidi" w:hAnsiTheme="minorBidi" w:cs="B Lotus" w:hint="eastAsia"/>
          <w:sz w:val="28"/>
          <w:szCs w:val="28"/>
          <w:rtl/>
          <w:lang w:bidi="fa-IR"/>
        </w:rPr>
        <w:t>و</w:t>
      </w:r>
      <w:r w:rsidR="003C23D3" w:rsidRPr="009B61C0">
        <w:rPr>
          <w:rFonts w:asciiTheme="minorBidi" w:hAnsiTheme="minorBidi" w:cs="B Lotus" w:hint="cs"/>
          <w:sz w:val="28"/>
          <w:szCs w:val="28"/>
          <w:rtl/>
          <w:lang w:bidi="fa-IR"/>
        </w:rPr>
        <w:t xml:space="preserve"> </w:t>
      </w:r>
      <w:r w:rsidR="00CC4D18" w:rsidRPr="009B61C0">
        <w:rPr>
          <w:rFonts w:asciiTheme="minorBidi" w:hAnsiTheme="minorBidi" w:cs="B Lotus" w:hint="eastAsia"/>
          <w:sz w:val="28"/>
          <w:szCs w:val="28"/>
          <w:rtl/>
          <w:lang w:bidi="fa-IR"/>
        </w:rPr>
        <w:t>به</w:t>
      </w:r>
      <w:r w:rsidR="00CC4D18" w:rsidRPr="009B61C0">
        <w:rPr>
          <w:rFonts w:asciiTheme="minorBidi" w:hAnsiTheme="minorBidi" w:cs="B Lotus"/>
          <w:sz w:val="28"/>
          <w:szCs w:val="28"/>
          <w:rtl/>
          <w:lang w:bidi="fa-IR"/>
        </w:rPr>
        <w:t xml:space="preserve"> </w:t>
      </w:r>
      <w:r w:rsidR="00CC4D18" w:rsidRPr="009B61C0">
        <w:rPr>
          <w:rFonts w:asciiTheme="minorBidi" w:hAnsiTheme="minorBidi" w:cs="B Lotus" w:hint="eastAsia"/>
          <w:sz w:val="28"/>
          <w:szCs w:val="28"/>
          <w:rtl/>
          <w:lang w:bidi="fa-IR"/>
        </w:rPr>
        <w:t>نيكي</w:t>
      </w:r>
      <w:r w:rsidR="00CC4D18" w:rsidRPr="009B61C0">
        <w:rPr>
          <w:rFonts w:asciiTheme="minorBidi" w:hAnsiTheme="minorBidi" w:cs="B Lotus"/>
          <w:sz w:val="28"/>
          <w:szCs w:val="28"/>
          <w:rtl/>
          <w:lang w:bidi="fa-IR"/>
        </w:rPr>
        <w:t xml:space="preserve"> </w:t>
      </w:r>
      <w:r w:rsidR="00CC4D18" w:rsidRPr="009B61C0">
        <w:rPr>
          <w:rFonts w:asciiTheme="minorBidi" w:hAnsiTheme="minorBidi" w:cs="B Lotus" w:hint="eastAsia"/>
          <w:sz w:val="28"/>
          <w:szCs w:val="28"/>
          <w:rtl/>
          <w:lang w:bidi="fa-IR"/>
        </w:rPr>
        <w:t>زيسته</w:t>
      </w:r>
      <w:r w:rsidR="00C04995">
        <w:rPr>
          <w:rFonts w:asciiTheme="minorBidi" w:hAnsiTheme="minorBidi" w:cs="B Lotus"/>
          <w:sz w:val="28"/>
          <w:szCs w:val="28"/>
          <w:rtl/>
          <w:lang w:bidi="fa-IR"/>
        </w:rPr>
        <w:softHyphen/>
      </w:r>
      <w:r w:rsidR="00CC4D18" w:rsidRPr="009B61C0">
        <w:rPr>
          <w:rFonts w:asciiTheme="minorBidi" w:hAnsiTheme="minorBidi" w:cs="B Lotus" w:hint="eastAsia"/>
          <w:sz w:val="28"/>
          <w:szCs w:val="28"/>
          <w:rtl/>
          <w:lang w:bidi="fa-IR"/>
        </w:rPr>
        <w:t>ايد،</w:t>
      </w:r>
      <w:r w:rsidR="00CC4D18" w:rsidRPr="009B61C0">
        <w:rPr>
          <w:rFonts w:asciiTheme="minorBidi" w:hAnsiTheme="minorBidi" w:cs="B Lotus"/>
          <w:sz w:val="28"/>
          <w:szCs w:val="28"/>
          <w:rtl/>
          <w:lang w:bidi="fa-IR"/>
        </w:rPr>
        <w:t xml:space="preserve"> </w:t>
      </w:r>
      <w:r w:rsidR="00CC4D18" w:rsidRPr="009B61C0">
        <w:rPr>
          <w:rFonts w:asciiTheme="minorBidi" w:hAnsiTheme="minorBidi" w:cs="B Lotus" w:hint="eastAsia"/>
          <w:sz w:val="28"/>
          <w:szCs w:val="28"/>
          <w:rtl/>
          <w:lang w:bidi="fa-IR"/>
        </w:rPr>
        <w:t>پس</w:t>
      </w:r>
      <w:r w:rsidR="00CC4D18" w:rsidRPr="009B61C0">
        <w:rPr>
          <w:rFonts w:asciiTheme="minorBidi" w:hAnsiTheme="minorBidi" w:cs="B Lotus"/>
          <w:sz w:val="28"/>
          <w:szCs w:val="28"/>
          <w:rtl/>
          <w:lang w:bidi="fa-IR"/>
        </w:rPr>
        <w:t xml:space="preserve"> </w:t>
      </w:r>
      <w:r w:rsidR="00CC4D18" w:rsidRPr="009B61C0">
        <w:rPr>
          <w:rFonts w:asciiTheme="minorBidi" w:hAnsiTheme="minorBidi" w:cs="B Lotus" w:hint="eastAsia"/>
          <w:sz w:val="28"/>
          <w:szCs w:val="28"/>
          <w:rtl/>
          <w:lang w:bidi="fa-IR"/>
        </w:rPr>
        <w:t>خوش</w:t>
      </w:r>
      <w:r w:rsidR="00CC4D18" w:rsidRPr="009B61C0">
        <w:rPr>
          <w:rFonts w:asciiTheme="minorBidi" w:hAnsiTheme="minorBidi" w:cs="B Lotus"/>
          <w:sz w:val="28"/>
          <w:szCs w:val="28"/>
          <w:rtl/>
          <w:lang w:bidi="fa-IR"/>
        </w:rPr>
        <w:t xml:space="preserve"> </w:t>
      </w:r>
      <w:r w:rsidR="00CC4D18" w:rsidRPr="009B61C0">
        <w:rPr>
          <w:rFonts w:asciiTheme="minorBidi" w:hAnsiTheme="minorBidi" w:cs="B Lotus" w:hint="eastAsia"/>
          <w:sz w:val="28"/>
          <w:szCs w:val="28"/>
          <w:rtl/>
          <w:lang w:bidi="fa-IR"/>
        </w:rPr>
        <w:t>باشيد</w:t>
      </w:r>
      <w:r w:rsidR="00CC4D18" w:rsidRPr="009B61C0">
        <w:rPr>
          <w:rFonts w:asciiTheme="minorBidi" w:hAnsiTheme="minorBidi" w:cs="B Lotus"/>
          <w:sz w:val="28"/>
          <w:szCs w:val="28"/>
          <w:rtl/>
          <w:lang w:bidi="fa-IR"/>
        </w:rPr>
        <w:t xml:space="preserve"> </w:t>
      </w:r>
      <w:r w:rsidR="00CC4D18" w:rsidRPr="009B61C0">
        <w:rPr>
          <w:rFonts w:asciiTheme="minorBidi" w:hAnsiTheme="minorBidi" w:cs="B Lotus" w:hint="eastAsia"/>
          <w:sz w:val="28"/>
          <w:szCs w:val="28"/>
          <w:rtl/>
          <w:lang w:bidi="fa-IR"/>
        </w:rPr>
        <w:t>و</w:t>
      </w:r>
      <w:r w:rsidR="003C23D3" w:rsidRPr="009B61C0">
        <w:rPr>
          <w:rFonts w:asciiTheme="minorBidi" w:hAnsiTheme="minorBidi" w:cs="B Lotus" w:hint="cs"/>
          <w:sz w:val="28"/>
          <w:szCs w:val="28"/>
          <w:rtl/>
          <w:lang w:bidi="fa-IR"/>
        </w:rPr>
        <w:t xml:space="preserve"> </w:t>
      </w:r>
      <w:r w:rsidR="00CC4D18" w:rsidRPr="009B61C0">
        <w:rPr>
          <w:rFonts w:asciiTheme="minorBidi" w:hAnsiTheme="minorBidi" w:cs="B Lotus" w:hint="eastAsia"/>
          <w:sz w:val="28"/>
          <w:szCs w:val="28"/>
          <w:rtl/>
          <w:lang w:bidi="fa-IR"/>
        </w:rPr>
        <w:t>داخل</w:t>
      </w:r>
      <w:r w:rsidR="00CC4D18" w:rsidRPr="009B61C0">
        <w:rPr>
          <w:rFonts w:asciiTheme="minorBidi" w:hAnsiTheme="minorBidi" w:cs="B Lotus"/>
          <w:sz w:val="28"/>
          <w:szCs w:val="28"/>
          <w:rtl/>
          <w:lang w:bidi="fa-IR"/>
        </w:rPr>
        <w:t xml:space="preserve"> </w:t>
      </w:r>
      <w:r w:rsidR="00CC4D18" w:rsidRPr="009B61C0">
        <w:rPr>
          <w:rFonts w:asciiTheme="minorBidi" w:hAnsiTheme="minorBidi" w:cs="B Lotus" w:hint="eastAsia"/>
          <w:sz w:val="28"/>
          <w:szCs w:val="28"/>
          <w:rtl/>
          <w:lang w:bidi="fa-IR"/>
        </w:rPr>
        <w:t>بهشت</w:t>
      </w:r>
      <w:r w:rsidR="00CC4D18" w:rsidRPr="009B61C0">
        <w:rPr>
          <w:rFonts w:asciiTheme="minorBidi" w:hAnsiTheme="minorBidi" w:cs="B Lotus"/>
          <w:sz w:val="28"/>
          <w:szCs w:val="28"/>
          <w:rtl/>
          <w:lang w:bidi="fa-IR"/>
        </w:rPr>
        <w:t xml:space="preserve"> </w:t>
      </w:r>
      <w:r w:rsidR="00CC4D18" w:rsidRPr="009B61C0">
        <w:rPr>
          <w:rFonts w:asciiTheme="minorBidi" w:hAnsiTheme="minorBidi" w:cs="B Lotus" w:hint="eastAsia"/>
          <w:sz w:val="28"/>
          <w:szCs w:val="28"/>
          <w:rtl/>
          <w:lang w:bidi="fa-IR"/>
        </w:rPr>
        <w:t>شويد</w:t>
      </w:r>
      <w:r w:rsidR="00CC4D18" w:rsidRPr="009B61C0">
        <w:rPr>
          <w:rFonts w:asciiTheme="minorBidi" w:hAnsiTheme="minorBidi" w:cs="B Lotus"/>
          <w:sz w:val="28"/>
          <w:szCs w:val="28"/>
          <w:rtl/>
          <w:lang w:bidi="fa-IR"/>
        </w:rPr>
        <w:t xml:space="preserve"> </w:t>
      </w:r>
      <w:r w:rsidR="00CC4D18" w:rsidRPr="009B61C0">
        <w:rPr>
          <w:rFonts w:asciiTheme="minorBidi" w:hAnsiTheme="minorBidi" w:cs="B Lotus" w:hint="eastAsia"/>
          <w:sz w:val="28"/>
          <w:szCs w:val="28"/>
          <w:rtl/>
          <w:lang w:bidi="fa-IR"/>
        </w:rPr>
        <w:t>و</w:t>
      </w:r>
      <w:r w:rsidR="003C23D3" w:rsidRPr="009B61C0">
        <w:rPr>
          <w:rFonts w:asciiTheme="minorBidi" w:hAnsiTheme="minorBidi" w:cs="B Lotus" w:hint="cs"/>
          <w:sz w:val="28"/>
          <w:szCs w:val="28"/>
          <w:rtl/>
          <w:lang w:bidi="fa-IR"/>
        </w:rPr>
        <w:t xml:space="preserve"> </w:t>
      </w:r>
      <w:r w:rsidR="00CC4D18" w:rsidRPr="009B61C0">
        <w:rPr>
          <w:rFonts w:asciiTheme="minorBidi" w:hAnsiTheme="minorBidi" w:cs="B Lotus" w:hint="eastAsia"/>
          <w:sz w:val="28"/>
          <w:szCs w:val="28"/>
          <w:rtl/>
          <w:lang w:bidi="fa-IR"/>
        </w:rPr>
        <w:t>جاودانه</w:t>
      </w:r>
      <w:r w:rsidR="00CC4D18" w:rsidRPr="009B61C0">
        <w:rPr>
          <w:rFonts w:asciiTheme="minorBidi" w:hAnsiTheme="minorBidi" w:cs="B Lotus"/>
          <w:sz w:val="28"/>
          <w:szCs w:val="28"/>
          <w:rtl/>
          <w:lang w:bidi="fa-IR"/>
        </w:rPr>
        <w:t xml:space="preserve"> </w:t>
      </w:r>
      <w:r w:rsidR="00CC4D18" w:rsidRPr="009B61C0">
        <w:rPr>
          <w:rFonts w:asciiTheme="minorBidi" w:hAnsiTheme="minorBidi" w:cs="B Lotus" w:hint="eastAsia"/>
          <w:sz w:val="28"/>
          <w:szCs w:val="28"/>
          <w:rtl/>
          <w:lang w:bidi="fa-IR"/>
        </w:rPr>
        <w:t>در</w:t>
      </w:r>
      <w:r w:rsidR="00CC4D18" w:rsidRPr="009B61C0">
        <w:rPr>
          <w:rFonts w:asciiTheme="minorBidi" w:hAnsiTheme="minorBidi" w:cs="B Lotus"/>
          <w:sz w:val="28"/>
          <w:szCs w:val="28"/>
          <w:rtl/>
          <w:lang w:bidi="fa-IR"/>
        </w:rPr>
        <w:t xml:space="preserve"> </w:t>
      </w:r>
      <w:r w:rsidR="00CC4D18" w:rsidRPr="009B61C0">
        <w:rPr>
          <w:rFonts w:asciiTheme="minorBidi" w:hAnsiTheme="minorBidi" w:cs="B Lotus" w:hint="eastAsia"/>
          <w:sz w:val="28"/>
          <w:szCs w:val="28"/>
          <w:rtl/>
          <w:lang w:bidi="fa-IR"/>
        </w:rPr>
        <w:t>آن</w:t>
      </w:r>
      <w:r w:rsidR="00CC4D18" w:rsidRPr="009B61C0">
        <w:rPr>
          <w:rFonts w:asciiTheme="minorBidi" w:hAnsiTheme="minorBidi" w:cs="B Lotus"/>
          <w:sz w:val="28"/>
          <w:szCs w:val="28"/>
          <w:rtl/>
          <w:lang w:bidi="fa-IR"/>
        </w:rPr>
        <w:t xml:space="preserve"> </w:t>
      </w:r>
      <w:r w:rsidR="00CC4D18" w:rsidRPr="009B61C0">
        <w:rPr>
          <w:rFonts w:asciiTheme="minorBidi" w:hAnsiTheme="minorBidi" w:cs="B Lotus" w:hint="eastAsia"/>
          <w:sz w:val="28"/>
          <w:szCs w:val="28"/>
          <w:rtl/>
          <w:lang w:bidi="fa-IR"/>
        </w:rPr>
        <w:t>بمانيد</w:t>
      </w:r>
      <w:r w:rsidR="00CC4D18" w:rsidRPr="009B61C0">
        <w:rPr>
          <w:rFonts w:asciiTheme="minorBidi" w:hAnsiTheme="minorBidi" w:cs="B Lotus"/>
          <w:sz w:val="28"/>
          <w:szCs w:val="28"/>
          <w:rtl/>
          <w:lang w:bidi="fa-IR"/>
        </w:rPr>
        <w:t>.</w:t>
      </w:r>
      <w:r w:rsidR="00C04995">
        <w:rPr>
          <w:rFonts w:asciiTheme="minorBidi" w:hAnsiTheme="minorBidi" w:cs="B Lotus" w:hint="cs"/>
          <w:sz w:val="28"/>
          <w:szCs w:val="28"/>
          <w:rtl/>
          <w:lang w:bidi="fa-IR"/>
        </w:rPr>
        <w:t>»</w:t>
      </w:r>
      <w:r w:rsidR="00CC4D18" w:rsidRPr="009B61C0">
        <w:rPr>
          <w:rFonts w:asciiTheme="minorBidi" w:hAnsiTheme="minorBidi" w:cs="B Lotus" w:hint="cs"/>
          <w:sz w:val="28"/>
          <w:szCs w:val="28"/>
          <w:rtl/>
          <w:lang w:bidi="fa-IR"/>
        </w:rPr>
        <w:t xml:space="preserve"> </w:t>
      </w:r>
    </w:p>
    <w:p w:rsidR="002B462A" w:rsidRPr="009B61C0" w:rsidRDefault="002B462A" w:rsidP="00C04995">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و براستی شرع و ق</w:t>
      </w:r>
      <w:r w:rsidR="00C04995">
        <w:rPr>
          <w:rFonts w:asciiTheme="minorBidi" w:hAnsiTheme="minorBidi" w:cs="B Lotus" w:hint="cs"/>
          <w:sz w:val="28"/>
          <w:szCs w:val="28"/>
          <w:rtl/>
          <w:lang w:bidi="fa-IR"/>
        </w:rPr>
        <w:t>َ</w:t>
      </w:r>
      <w:r w:rsidRPr="009B61C0">
        <w:rPr>
          <w:rFonts w:asciiTheme="minorBidi" w:hAnsiTheme="minorBidi" w:cs="B Lotus" w:hint="cs"/>
          <w:sz w:val="28"/>
          <w:szCs w:val="28"/>
          <w:rtl/>
          <w:lang w:bidi="fa-IR"/>
        </w:rPr>
        <w:t>د</w:t>
      </w:r>
      <w:r w:rsidR="00C04995">
        <w:rPr>
          <w:rFonts w:asciiTheme="minorBidi" w:hAnsiTheme="minorBidi" w:cs="B Lotus" w:hint="cs"/>
          <w:sz w:val="28"/>
          <w:szCs w:val="28"/>
          <w:rtl/>
          <w:lang w:bidi="fa-IR"/>
        </w:rPr>
        <w:t>َ</w:t>
      </w:r>
      <w:r w:rsidRPr="009B61C0">
        <w:rPr>
          <w:rFonts w:asciiTheme="minorBidi" w:hAnsiTheme="minorBidi" w:cs="B Lotus" w:hint="cs"/>
          <w:sz w:val="28"/>
          <w:szCs w:val="28"/>
          <w:rtl/>
          <w:lang w:bidi="fa-IR"/>
        </w:rPr>
        <w:t>ر الله متعال حکم</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کند که پاکان برای پاکان باشند، پس حال که الله متعال مطلقا پاک</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باشد، همه</w:t>
      </w:r>
      <w:r w:rsidR="00EE6E51">
        <w:rPr>
          <w:rFonts w:asciiTheme="minorBidi" w:hAnsiTheme="minorBidi" w:cs="B Lotus" w:hint="cs"/>
          <w:sz w:val="28"/>
          <w:szCs w:val="28"/>
          <w:rtl/>
          <w:lang w:bidi="fa-IR"/>
        </w:rPr>
        <w:t xml:space="preserve">‌ی </w:t>
      </w:r>
      <w:r w:rsidRPr="009B61C0">
        <w:rPr>
          <w:rFonts w:asciiTheme="minorBidi" w:hAnsiTheme="minorBidi" w:cs="B Lotus" w:hint="cs"/>
          <w:sz w:val="28"/>
          <w:szCs w:val="28"/>
          <w:rtl/>
          <w:lang w:bidi="fa-IR"/>
        </w:rPr>
        <w:t>کلمات و افعال و صفات و اسماء پاک برای او</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باشد که هیچ احدی غیر از ذات پاکش مستحق آن نیست و هرگز چیزی پاک</w:t>
      </w:r>
      <w:r w:rsidR="00EE6E51">
        <w:rPr>
          <w:rFonts w:asciiTheme="minorBidi" w:hAnsiTheme="minorBidi" w:cs="B Lotus" w:hint="cs"/>
          <w:sz w:val="28"/>
          <w:szCs w:val="28"/>
          <w:rtl/>
          <w:lang w:bidi="fa-IR"/>
        </w:rPr>
        <w:t xml:space="preserve"> نمی‌</w:t>
      </w:r>
      <w:r w:rsidRPr="009B61C0">
        <w:rPr>
          <w:rFonts w:asciiTheme="minorBidi" w:hAnsiTheme="minorBidi" w:cs="B Lotus" w:hint="cs"/>
          <w:sz w:val="28"/>
          <w:szCs w:val="28"/>
          <w:rtl/>
          <w:lang w:bidi="fa-IR"/>
        </w:rPr>
        <w:t>باشد مگر اینکه پاکی آن به سبب پاکی الله عزوجل</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باشد به</w:t>
      </w:r>
      <w:r w:rsidR="00F64D59">
        <w:rPr>
          <w:rFonts w:asciiTheme="minorBidi" w:hAnsiTheme="minorBidi" w:cs="B Lotus" w:hint="cs"/>
          <w:sz w:val="28"/>
          <w:szCs w:val="28"/>
          <w:rtl/>
          <w:lang w:bidi="fa-IR"/>
        </w:rPr>
        <w:t xml:space="preserve"> گونه‌ای </w:t>
      </w:r>
      <w:r w:rsidRPr="009B61C0">
        <w:rPr>
          <w:rFonts w:asciiTheme="minorBidi" w:hAnsiTheme="minorBidi" w:cs="B Lotus" w:hint="cs"/>
          <w:sz w:val="28"/>
          <w:szCs w:val="28"/>
          <w:rtl/>
          <w:lang w:bidi="fa-IR"/>
        </w:rPr>
        <w:t>که پاکی هر چی</w:t>
      </w:r>
      <w:r w:rsidR="00C04995">
        <w:rPr>
          <w:rFonts w:asciiTheme="minorBidi" w:hAnsiTheme="minorBidi" w:cs="B Lotus" w:hint="cs"/>
          <w:sz w:val="28"/>
          <w:szCs w:val="28"/>
          <w:rtl/>
          <w:lang w:bidi="fa-IR"/>
        </w:rPr>
        <w:t>زی غیر از حق از آثار پاکی حق جل</w:t>
      </w:r>
      <w:r w:rsidR="00C04995">
        <w:rPr>
          <w:rFonts w:asciiTheme="minorBidi" w:hAnsiTheme="minorBidi" w:cs="B Lotus"/>
          <w:sz w:val="28"/>
          <w:szCs w:val="28"/>
          <w:rtl/>
          <w:lang w:bidi="fa-IR"/>
        </w:rPr>
        <w:softHyphen/>
      </w:r>
      <w:r w:rsidRPr="009B61C0">
        <w:rPr>
          <w:rFonts w:asciiTheme="minorBidi" w:hAnsiTheme="minorBidi" w:cs="B Lotus" w:hint="cs"/>
          <w:sz w:val="28"/>
          <w:szCs w:val="28"/>
          <w:rtl/>
          <w:lang w:bidi="fa-IR"/>
        </w:rPr>
        <w:t>جلاله</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باشد. بنابراین این تحیت و درود و سلام پاک، جز برای او صحیح نیست.</w:t>
      </w:r>
    </w:p>
    <w:p w:rsidR="006E3F72" w:rsidRPr="009B61C0" w:rsidRDefault="008C549F" w:rsidP="00C04995">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8C549F">
        <w:rPr>
          <w:rStyle w:val="Char"/>
          <w:rtl/>
        </w:rPr>
        <w:t>«</w:t>
      </w:r>
      <w:r w:rsidR="002B462A" w:rsidRPr="008C549F">
        <w:rPr>
          <w:rStyle w:val="Char"/>
          <w:rtl/>
        </w:rPr>
        <w:t>السلام</w:t>
      </w:r>
      <w:r w:rsidRPr="008C549F">
        <w:rPr>
          <w:rStyle w:val="Char"/>
          <w:rtl/>
        </w:rPr>
        <w:t>»</w:t>
      </w:r>
      <w:r w:rsidR="002B462A" w:rsidRPr="009B61C0">
        <w:rPr>
          <w:rFonts w:asciiTheme="minorBidi" w:hAnsiTheme="minorBidi" w:cs="B Lotus" w:hint="cs"/>
          <w:sz w:val="28"/>
          <w:szCs w:val="28"/>
          <w:rtl/>
          <w:lang w:bidi="fa-IR"/>
        </w:rPr>
        <w:t xml:space="preserve"> از انواع تحیت بوده و مسلمان به سوی کسی که او را سلام</w:t>
      </w:r>
      <w:r w:rsidR="00EE6E51">
        <w:rPr>
          <w:rFonts w:asciiTheme="minorBidi" w:hAnsiTheme="minorBidi" w:cs="B Lotus" w:hint="cs"/>
          <w:sz w:val="28"/>
          <w:szCs w:val="28"/>
          <w:rtl/>
          <w:lang w:bidi="fa-IR"/>
        </w:rPr>
        <w:t xml:space="preserve"> می‌</w:t>
      </w:r>
      <w:r w:rsidR="002B462A" w:rsidRPr="009B61C0">
        <w:rPr>
          <w:rFonts w:asciiTheme="minorBidi" w:hAnsiTheme="minorBidi" w:cs="B Lotus" w:hint="cs"/>
          <w:sz w:val="28"/>
          <w:szCs w:val="28"/>
          <w:rtl/>
          <w:lang w:bidi="fa-IR"/>
        </w:rPr>
        <w:t xml:space="preserve">کند، دعوت شده است و الله متعال </w:t>
      </w:r>
      <w:r w:rsidR="00C04995" w:rsidRPr="009B61C0">
        <w:rPr>
          <w:rFonts w:asciiTheme="minorBidi" w:hAnsiTheme="minorBidi" w:cs="B Lotus" w:hint="cs"/>
          <w:sz w:val="28"/>
          <w:szCs w:val="28"/>
          <w:rtl/>
          <w:lang w:bidi="fa-IR"/>
        </w:rPr>
        <w:t>از وی</w:t>
      </w:r>
      <w:r w:rsidR="00C04995">
        <w:rPr>
          <w:rFonts w:asciiTheme="minorBidi" w:hAnsiTheme="minorBidi" w:cs="B Lotus" w:hint="cs"/>
          <w:sz w:val="28"/>
          <w:szCs w:val="28"/>
          <w:rtl/>
          <w:lang w:bidi="fa-IR"/>
        </w:rPr>
        <w:t xml:space="preserve"> </w:t>
      </w:r>
      <w:r w:rsidR="002B462A" w:rsidRPr="009B61C0">
        <w:rPr>
          <w:rFonts w:asciiTheme="minorBidi" w:hAnsiTheme="minorBidi" w:cs="B Lotus" w:hint="cs"/>
          <w:sz w:val="28"/>
          <w:szCs w:val="28"/>
          <w:rtl/>
          <w:lang w:bidi="fa-IR"/>
        </w:rPr>
        <w:t>سلام کردن بر بندگان</w:t>
      </w:r>
      <w:r w:rsidR="00C04995">
        <w:rPr>
          <w:rFonts w:asciiTheme="minorBidi" w:hAnsiTheme="minorBidi" w:cs="B Lotus" w:hint="cs"/>
          <w:sz w:val="28"/>
          <w:szCs w:val="28"/>
          <w:rtl/>
          <w:lang w:bidi="fa-IR"/>
        </w:rPr>
        <w:t>ی</w:t>
      </w:r>
      <w:r w:rsidR="002B462A" w:rsidRPr="009B61C0">
        <w:rPr>
          <w:rFonts w:asciiTheme="minorBidi" w:hAnsiTheme="minorBidi" w:cs="B Lotus" w:hint="cs"/>
          <w:sz w:val="28"/>
          <w:szCs w:val="28"/>
          <w:rtl/>
          <w:lang w:bidi="fa-IR"/>
        </w:rPr>
        <w:t xml:space="preserve"> </w:t>
      </w:r>
      <w:r w:rsidR="00C04995">
        <w:rPr>
          <w:rFonts w:asciiTheme="minorBidi" w:hAnsiTheme="minorBidi" w:cs="B Lotus" w:hint="cs"/>
          <w:sz w:val="28"/>
          <w:szCs w:val="28"/>
          <w:rtl/>
          <w:lang w:bidi="fa-IR"/>
        </w:rPr>
        <w:t>را می‌</w:t>
      </w:r>
      <w:r w:rsidR="00C04995" w:rsidRPr="009B61C0">
        <w:rPr>
          <w:rFonts w:asciiTheme="minorBidi" w:hAnsiTheme="minorBidi" w:cs="B Lotus" w:hint="cs"/>
          <w:sz w:val="28"/>
          <w:szCs w:val="28"/>
          <w:rtl/>
          <w:lang w:bidi="fa-IR"/>
        </w:rPr>
        <w:t xml:space="preserve">خواهد </w:t>
      </w:r>
      <w:r w:rsidR="002B462A" w:rsidRPr="009B61C0">
        <w:rPr>
          <w:rFonts w:asciiTheme="minorBidi" w:hAnsiTheme="minorBidi" w:cs="B Lotus" w:hint="cs"/>
          <w:sz w:val="28"/>
          <w:szCs w:val="28"/>
          <w:rtl/>
          <w:lang w:bidi="fa-IR"/>
        </w:rPr>
        <w:t>که</w:t>
      </w:r>
      <w:r w:rsidR="00A623E8">
        <w:rPr>
          <w:rFonts w:asciiTheme="minorBidi" w:hAnsiTheme="minorBidi" w:cs="B Lotus" w:hint="cs"/>
          <w:sz w:val="28"/>
          <w:szCs w:val="28"/>
          <w:rtl/>
          <w:lang w:bidi="fa-IR"/>
        </w:rPr>
        <w:t xml:space="preserve"> آن‌ها </w:t>
      </w:r>
      <w:r w:rsidR="002B462A" w:rsidRPr="009B61C0">
        <w:rPr>
          <w:rFonts w:asciiTheme="minorBidi" w:hAnsiTheme="minorBidi" w:cs="B Lotus" w:hint="cs"/>
          <w:sz w:val="28"/>
          <w:szCs w:val="28"/>
          <w:rtl/>
          <w:lang w:bidi="fa-IR"/>
        </w:rPr>
        <w:t xml:space="preserve">را برای بندگی </w:t>
      </w:r>
      <w:r w:rsidR="006E3F72" w:rsidRPr="009B61C0">
        <w:rPr>
          <w:rFonts w:asciiTheme="minorBidi" w:hAnsiTheme="minorBidi" w:cs="B Lotus" w:hint="cs"/>
          <w:sz w:val="28"/>
          <w:szCs w:val="28"/>
          <w:rtl/>
          <w:lang w:bidi="fa-IR"/>
        </w:rPr>
        <w:t xml:space="preserve">خود </w:t>
      </w:r>
      <w:r w:rsidR="00C04995">
        <w:rPr>
          <w:rFonts w:asciiTheme="minorBidi" w:hAnsiTheme="minorBidi" w:cs="B Lotus" w:hint="cs"/>
          <w:sz w:val="28"/>
          <w:szCs w:val="28"/>
          <w:rtl/>
          <w:lang w:bidi="fa-IR"/>
        </w:rPr>
        <w:t>انتخاب نموده و برگزیده است.</w:t>
      </w:r>
      <w:r w:rsidR="006E3F72" w:rsidRPr="009B61C0">
        <w:rPr>
          <w:rFonts w:asciiTheme="minorBidi" w:hAnsiTheme="minorBidi" w:cs="B Lotus" w:hint="cs"/>
          <w:sz w:val="28"/>
          <w:szCs w:val="28"/>
          <w:rtl/>
          <w:lang w:bidi="fa-IR"/>
        </w:rPr>
        <w:t xml:space="preserve"> و بر</w:t>
      </w:r>
      <w:r w:rsidR="00C04995">
        <w:rPr>
          <w:rFonts w:asciiTheme="minorBidi" w:hAnsiTheme="minorBidi" w:cs="B Lotus" w:hint="cs"/>
          <w:sz w:val="28"/>
          <w:szCs w:val="28"/>
          <w:rtl/>
          <w:lang w:bidi="fa-IR"/>
        </w:rPr>
        <w:t xml:space="preserve"> </w:t>
      </w:r>
      <w:r w:rsidR="006E3F72" w:rsidRPr="009B61C0">
        <w:rPr>
          <w:rFonts w:asciiTheme="minorBidi" w:hAnsiTheme="minorBidi" w:cs="B Lotus" w:hint="cs"/>
          <w:sz w:val="28"/>
          <w:szCs w:val="28"/>
          <w:rtl/>
          <w:lang w:bidi="fa-IR"/>
        </w:rPr>
        <w:t>این اساس بر</w:t>
      </w:r>
      <w:r w:rsidR="00CB72AB" w:rsidRPr="009B61C0">
        <w:rPr>
          <w:rFonts w:asciiTheme="minorBidi" w:hAnsiTheme="minorBidi" w:cs="B Lotus" w:hint="cs"/>
          <w:sz w:val="28"/>
          <w:szCs w:val="28"/>
          <w:rtl/>
          <w:lang w:bidi="fa-IR"/>
        </w:rPr>
        <w:t xml:space="preserve"> </w:t>
      </w:r>
      <w:r w:rsidR="006E3F72" w:rsidRPr="009B61C0">
        <w:rPr>
          <w:rFonts w:asciiTheme="minorBidi" w:hAnsiTheme="minorBidi" w:cs="B Lotus" w:hint="cs"/>
          <w:sz w:val="28"/>
          <w:szCs w:val="28"/>
          <w:rtl/>
          <w:lang w:bidi="fa-IR"/>
        </w:rPr>
        <w:t xml:space="preserve">وی مشروع کرده </w:t>
      </w:r>
      <w:r w:rsidR="00CB72AB" w:rsidRPr="009B61C0">
        <w:rPr>
          <w:rFonts w:asciiTheme="minorBidi" w:hAnsiTheme="minorBidi" w:cs="B Lotus" w:hint="cs"/>
          <w:sz w:val="28"/>
          <w:szCs w:val="28"/>
          <w:rtl/>
          <w:lang w:bidi="fa-IR"/>
        </w:rPr>
        <w:t xml:space="preserve">که </w:t>
      </w:r>
      <w:r w:rsidR="006E3F72" w:rsidRPr="009B61C0">
        <w:rPr>
          <w:rFonts w:asciiTheme="minorBidi" w:hAnsiTheme="minorBidi" w:cs="B Lotus" w:hint="cs"/>
          <w:sz w:val="28"/>
          <w:szCs w:val="28"/>
          <w:rtl/>
          <w:lang w:bidi="fa-IR"/>
        </w:rPr>
        <w:t>از سلام کردن بر گرامی</w:t>
      </w:r>
      <w:r w:rsidR="00EE6E51">
        <w:rPr>
          <w:rFonts w:asciiTheme="minorBidi" w:hAnsiTheme="minorBidi" w:cs="B Lotus" w:hint="cs"/>
          <w:sz w:val="28"/>
          <w:szCs w:val="28"/>
          <w:rtl/>
          <w:lang w:bidi="fa-IR"/>
        </w:rPr>
        <w:t xml:space="preserve">‌ترین </w:t>
      </w:r>
      <w:r w:rsidR="006E3F72" w:rsidRPr="009B61C0">
        <w:rPr>
          <w:rFonts w:asciiTheme="minorBidi" w:hAnsiTheme="minorBidi" w:cs="B Lotus" w:hint="cs"/>
          <w:sz w:val="28"/>
          <w:szCs w:val="28"/>
          <w:rtl/>
          <w:lang w:bidi="fa-IR"/>
        </w:rPr>
        <w:t>بندگانش</w:t>
      </w:r>
      <w:r w:rsidR="00CE42B4">
        <w:rPr>
          <w:rFonts w:asciiTheme="minorBidi" w:hAnsiTheme="minorBidi" w:cs="B Lotus" w:hint="cs"/>
          <w:sz w:val="28"/>
          <w:szCs w:val="28"/>
          <w:rtl/>
          <w:lang w:bidi="fa-IR"/>
        </w:rPr>
        <w:t xml:space="preserve"> </w:t>
      </w:r>
      <w:r w:rsidR="00AB6BDD" w:rsidRPr="00AB6BDD">
        <w:rPr>
          <w:rStyle w:val="Char0"/>
          <w:rFonts w:hint="cs"/>
          <w:rtl/>
        </w:rPr>
        <w:t>«</w:t>
      </w:r>
      <w:r w:rsidR="006E3F72" w:rsidRPr="00032914">
        <w:rPr>
          <w:rStyle w:val="Char0"/>
          <w:rFonts w:hint="cs"/>
          <w:rtl/>
        </w:rPr>
        <w:t>السلام عل</w:t>
      </w:r>
      <w:r w:rsidR="00D23E22" w:rsidRPr="00032914">
        <w:rPr>
          <w:rStyle w:val="Char0"/>
          <w:rFonts w:hint="cs"/>
          <w:rtl/>
        </w:rPr>
        <w:t>ي</w:t>
      </w:r>
      <w:r w:rsidR="008A0EBF" w:rsidRPr="00032914">
        <w:rPr>
          <w:rStyle w:val="Char0"/>
          <w:rFonts w:hint="cs"/>
          <w:rtl/>
        </w:rPr>
        <w:t>ك</w:t>
      </w:r>
      <w:r w:rsidR="00032914">
        <w:rPr>
          <w:rStyle w:val="Char0"/>
          <w:rFonts w:hint="cs"/>
          <w:rtl/>
        </w:rPr>
        <w:t xml:space="preserve"> أ</w:t>
      </w:r>
      <w:r w:rsidR="00D23E22" w:rsidRPr="00032914">
        <w:rPr>
          <w:rStyle w:val="Char0"/>
          <w:rFonts w:hint="cs"/>
          <w:rtl/>
        </w:rPr>
        <w:t>ي</w:t>
      </w:r>
      <w:r w:rsidR="006E3F72" w:rsidRPr="00032914">
        <w:rPr>
          <w:rStyle w:val="Char0"/>
          <w:rFonts w:hint="cs"/>
          <w:rtl/>
        </w:rPr>
        <w:t>ها النب</w:t>
      </w:r>
      <w:r w:rsidR="008A0EBF" w:rsidRPr="00032914">
        <w:rPr>
          <w:rStyle w:val="Char0"/>
          <w:rFonts w:hint="cs"/>
          <w:rtl/>
        </w:rPr>
        <w:t>ي</w:t>
      </w:r>
      <w:r w:rsidR="00C91A99" w:rsidRPr="00C91A99">
        <w:rPr>
          <w:rStyle w:val="Char0"/>
          <w:rFonts w:hint="cs"/>
          <w:rtl/>
        </w:rPr>
        <w:t>»</w:t>
      </w:r>
      <w:r w:rsidR="006E3F72" w:rsidRPr="009B61C0">
        <w:rPr>
          <w:rFonts w:asciiTheme="minorBidi" w:hAnsiTheme="minorBidi" w:cs="B Lotus" w:hint="cs"/>
          <w:sz w:val="28"/>
          <w:szCs w:val="28"/>
          <w:rtl/>
          <w:lang w:bidi="fa-IR"/>
        </w:rPr>
        <w:t xml:space="preserve"> و محبوب</w:t>
      </w:r>
      <w:r w:rsidR="00EE6E51">
        <w:rPr>
          <w:rFonts w:asciiTheme="minorBidi" w:hAnsiTheme="minorBidi" w:cs="B Lotus" w:hint="cs"/>
          <w:sz w:val="28"/>
          <w:szCs w:val="28"/>
          <w:rtl/>
          <w:lang w:bidi="fa-IR"/>
        </w:rPr>
        <w:t xml:space="preserve">‌ترین </w:t>
      </w:r>
      <w:r w:rsidR="006E3F72" w:rsidRPr="009B61C0">
        <w:rPr>
          <w:rFonts w:asciiTheme="minorBidi" w:hAnsiTheme="minorBidi" w:cs="B Lotus" w:hint="cs"/>
          <w:sz w:val="28"/>
          <w:szCs w:val="28"/>
          <w:rtl/>
          <w:lang w:bidi="fa-IR"/>
        </w:rPr>
        <w:t>و مقرب</w:t>
      </w:r>
      <w:r w:rsidR="00EE6E51">
        <w:rPr>
          <w:rFonts w:asciiTheme="minorBidi" w:hAnsiTheme="minorBidi" w:cs="B Lotus" w:hint="cs"/>
          <w:sz w:val="28"/>
          <w:szCs w:val="28"/>
          <w:rtl/>
          <w:lang w:bidi="fa-IR"/>
        </w:rPr>
        <w:t xml:space="preserve">‌ترین </w:t>
      </w:r>
      <w:r w:rsidR="00A623E8">
        <w:rPr>
          <w:rFonts w:asciiTheme="minorBidi" w:hAnsiTheme="minorBidi" w:cs="B Lotus" w:hint="cs"/>
          <w:sz w:val="28"/>
          <w:szCs w:val="28"/>
          <w:rtl/>
          <w:lang w:bidi="fa-IR"/>
        </w:rPr>
        <w:t xml:space="preserve">آن‌ها </w:t>
      </w:r>
      <w:r w:rsidR="006E3F72" w:rsidRPr="009B61C0">
        <w:rPr>
          <w:rFonts w:asciiTheme="minorBidi" w:hAnsiTheme="minorBidi" w:cs="B Lotus" w:hint="cs"/>
          <w:sz w:val="28"/>
          <w:szCs w:val="28"/>
          <w:rtl/>
          <w:lang w:bidi="fa-IR"/>
        </w:rPr>
        <w:t>آغاز کند؛ که این سلام مقرون به شهادتین قرار گرفته که مفتاح اسلام بوده و به عنوان خاتمه</w:t>
      </w:r>
      <w:r w:rsidR="00EE6E51">
        <w:rPr>
          <w:rFonts w:asciiTheme="minorBidi" w:hAnsiTheme="minorBidi" w:cs="B Lotus" w:hint="cs"/>
          <w:sz w:val="28"/>
          <w:szCs w:val="28"/>
          <w:rtl/>
          <w:lang w:bidi="fa-IR"/>
        </w:rPr>
        <w:t xml:space="preserve">‌ی </w:t>
      </w:r>
      <w:r w:rsidR="006E3F72" w:rsidRPr="009B61C0">
        <w:rPr>
          <w:rFonts w:asciiTheme="minorBidi" w:hAnsiTheme="minorBidi" w:cs="B Lotus" w:hint="cs"/>
          <w:sz w:val="28"/>
          <w:szCs w:val="28"/>
          <w:rtl/>
          <w:lang w:bidi="fa-IR"/>
        </w:rPr>
        <w:t>نماز مشروع گردیده است. بنابراین بنده با تکبیر و حمد و ستایش و تمجید و بیا</w:t>
      </w:r>
      <w:r w:rsidR="00CB72AB" w:rsidRPr="009B61C0">
        <w:rPr>
          <w:rFonts w:asciiTheme="minorBidi" w:hAnsiTheme="minorBidi" w:cs="B Lotus" w:hint="cs"/>
          <w:sz w:val="28"/>
          <w:szCs w:val="28"/>
          <w:rtl/>
          <w:lang w:bidi="fa-IR"/>
        </w:rPr>
        <w:t>ن</w:t>
      </w:r>
      <w:r w:rsidR="006E3F72" w:rsidRPr="009B61C0">
        <w:rPr>
          <w:rFonts w:asciiTheme="minorBidi" w:hAnsiTheme="minorBidi" w:cs="B Lotus" w:hint="cs"/>
          <w:sz w:val="28"/>
          <w:szCs w:val="28"/>
          <w:rtl/>
          <w:lang w:bidi="fa-IR"/>
        </w:rPr>
        <w:t xml:space="preserve"> توحید الوهیت و ربوبیت وارد نماز شده و</w:t>
      </w:r>
      <w:r w:rsidR="00C04995">
        <w:rPr>
          <w:rFonts w:asciiTheme="minorBidi" w:hAnsiTheme="minorBidi" w:cs="B Lotus" w:hint="cs"/>
          <w:sz w:val="28"/>
          <w:szCs w:val="28"/>
          <w:rtl/>
          <w:lang w:bidi="fa-IR"/>
        </w:rPr>
        <w:t xml:space="preserve"> آن</w:t>
      </w:r>
      <w:r w:rsidR="00C04995">
        <w:rPr>
          <w:rFonts w:asciiTheme="minorBidi" w:hAnsiTheme="minorBidi" w:cs="B Lotus"/>
          <w:sz w:val="28"/>
          <w:szCs w:val="28"/>
          <w:rtl/>
          <w:lang w:bidi="fa-IR"/>
        </w:rPr>
        <w:softHyphen/>
      </w:r>
      <w:r w:rsidR="00A623E8">
        <w:rPr>
          <w:rFonts w:asciiTheme="minorBidi" w:hAnsiTheme="minorBidi" w:cs="B Lotus" w:hint="cs"/>
          <w:sz w:val="28"/>
          <w:szCs w:val="28"/>
          <w:rtl/>
          <w:lang w:bidi="fa-IR"/>
        </w:rPr>
        <w:t xml:space="preserve">را </w:t>
      </w:r>
      <w:r w:rsidR="006E3F72" w:rsidRPr="009B61C0">
        <w:rPr>
          <w:rFonts w:asciiTheme="minorBidi" w:hAnsiTheme="minorBidi" w:cs="B Lotus" w:hint="cs"/>
          <w:sz w:val="28"/>
          <w:szCs w:val="28"/>
          <w:rtl/>
          <w:lang w:bidi="fa-IR"/>
        </w:rPr>
        <w:t>با شهادت اینکه هیچ معبود به حقی جز الله نیست و محمد بنده و فرستاده</w:t>
      </w:r>
      <w:r w:rsidR="00EE6E51">
        <w:rPr>
          <w:rFonts w:asciiTheme="minorBidi" w:hAnsiTheme="minorBidi" w:cs="B Lotus" w:hint="cs"/>
          <w:sz w:val="28"/>
          <w:szCs w:val="28"/>
          <w:rtl/>
          <w:lang w:bidi="fa-IR"/>
        </w:rPr>
        <w:t xml:space="preserve">‌ی </w:t>
      </w:r>
      <w:r w:rsidR="006E3F72" w:rsidRPr="009B61C0">
        <w:rPr>
          <w:rFonts w:asciiTheme="minorBidi" w:hAnsiTheme="minorBidi" w:cs="B Lotus" w:hint="cs"/>
          <w:sz w:val="28"/>
          <w:szCs w:val="28"/>
          <w:rtl/>
          <w:lang w:bidi="fa-IR"/>
        </w:rPr>
        <w:t>اوست، به پایان</w:t>
      </w:r>
      <w:r w:rsidR="00EE6E51">
        <w:rPr>
          <w:rFonts w:asciiTheme="minorBidi" w:hAnsiTheme="minorBidi" w:cs="B Lotus" w:hint="cs"/>
          <w:sz w:val="28"/>
          <w:szCs w:val="28"/>
          <w:rtl/>
          <w:lang w:bidi="fa-IR"/>
        </w:rPr>
        <w:t xml:space="preserve"> می‌</w:t>
      </w:r>
      <w:r w:rsidR="006E3F72" w:rsidRPr="009B61C0">
        <w:rPr>
          <w:rFonts w:asciiTheme="minorBidi" w:hAnsiTheme="minorBidi" w:cs="B Lotus" w:hint="cs"/>
          <w:sz w:val="28"/>
          <w:szCs w:val="28"/>
          <w:rtl/>
          <w:lang w:bidi="fa-IR"/>
        </w:rPr>
        <w:t xml:space="preserve">رساند. </w:t>
      </w:r>
    </w:p>
    <w:p w:rsidR="00094945" w:rsidRPr="009B61C0" w:rsidRDefault="006E3F72" w:rsidP="00C04995">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 xml:space="preserve">و هرگاه نماز از دو رکعت بیشتر باشد، این تحیت در وسط نماز مشروع گردیده است </w:t>
      </w:r>
      <w:r w:rsidRPr="009B61C0">
        <w:rPr>
          <w:rFonts w:asciiTheme="minorBidi" w:hAnsiTheme="minorBidi" w:cs="B Lotus" w:hint="cs"/>
          <w:sz w:val="28"/>
          <w:szCs w:val="28"/>
          <w:rtl/>
          <w:lang w:bidi="fa-IR"/>
        </w:rPr>
        <w:lastRenderedPageBreak/>
        <w:t>که مشابه جلسه و نشستن بین دو سجده که جداکننده</w:t>
      </w:r>
      <w:r w:rsidR="00EE6E51">
        <w:rPr>
          <w:rFonts w:asciiTheme="minorBidi" w:hAnsiTheme="minorBidi" w:cs="B Lotus" w:hint="cs"/>
          <w:sz w:val="28"/>
          <w:szCs w:val="28"/>
          <w:rtl/>
          <w:lang w:bidi="fa-IR"/>
        </w:rPr>
        <w:t xml:space="preserve">‌ی </w:t>
      </w:r>
      <w:r w:rsidRPr="009B61C0">
        <w:rPr>
          <w:rFonts w:asciiTheme="minorBidi" w:hAnsiTheme="minorBidi" w:cs="B Lotus" w:hint="cs"/>
          <w:sz w:val="28"/>
          <w:szCs w:val="28"/>
          <w:rtl/>
          <w:lang w:bidi="fa-IR"/>
        </w:rPr>
        <w:t xml:space="preserve">بین دو سجده </w:t>
      </w:r>
      <w:r w:rsidR="00C04995">
        <w:rPr>
          <w:rFonts w:asciiTheme="minorBidi" w:hAnsiTheme="minorBidi" w:cs="B Lotus" w:hint="cs"/>
          <w:sz w:val="28"/>
          <w:szCs w:val="28"/>
          <w:rtl/>
          <w:lang w:bidi="fa-IR"/>
        </w:rPr>
        <w:t>ا</w:t>
      </w:r>
      <w:r w:rsidRPr="009B61C0">
        <w:rPr>
          <w:rFonts w:asciiTheme="minorBidi" w:hAnsiTheme="minorBidi" w:cs="B Lotus" w:hint="cs"/>
          <w:sz w:val="28"/>
          <w:szCs w:val="28"/>
          <w:rtl/>
          <w:lang w:bidi="fa-IR"/>
        </w:rPr>
        <w:t>ست،</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باشد و این تحیت در وسط نماز علاوه بر جدا کردن دو رکعت از هم، در</w:t>
      </w:r>
      <w:r w:rsidR="00CB72AB"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و</w:t>
      </w:r>
      <w:r w:rsidR="00CB72AB" w:rsidRPr="009B61C0">
        <w:rPr>
          <w:rFonts w:asciiTheme="minorBidi" w:hAnsiTheme="minorBidi" w:cs="B Lotus" w:hint="cs"/>
          <w:sz w:val="28"/>
          <w:szCs w:val="28"/>
          <w:rtl/>
          <w:lang w:bidi="fa-IR"/>
        </w:rPr>
        <w:t>ا</w:t>
      </w:r>
      <w:r w:rsidRPr="009B61C0">
        <w:rPr>
          <w:rFonts w:asciiTheme="minorBidi" w:hAnsiTheme="minorBidi" w:cs="B Lotus" w:hint="cs"/>
          <w:sz w:val="28"/>
          <w:szCs w:val="28"/>
          <w:rtl/>
          <w:lang w:bidi="fa-IR"/>
        </w:rPr>
        <w:t>قع استراحتی برای نمازگزار</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باشد تا اینکه به دو رکعت دیگر با نشاط و قوتی تازه روی آورد، برخلاف زمانی</w:t>
      </w:r>
      <w:r w:rsidR="00C04995">
        <w:rPr>
          <w:rFonts w:asciiTheme="minorBidi" w:hAnsiTheme="minorBidi" w:cs="B Lotus"/>
          <w:sz w:val="28"/>
          <w:szCs w:val="28"/>
          <w:rtl/>
          <w:lang w:bidi="fa-IR"/>
        </w:rPr>
        <w:softHyphen/>
      </w:r>
      <w:r w:rsidRPr="009B61C0">
        <w:rPr>
          <w:rFonts w:asciiTheme="minorBidi" w:hAnsiTheme="minorBidi" w:cs="B Lotus" w:hint="cs"/>
          <w:sz w:val="28"/>
          <w:szCs w:val="28"/>
          <w:rtl/>
          <w:lang w:bidi="fa-IR"/>
        </w:rPr>
        <w:t>که رکعات پشت سر هم باشند</w:t>
      </w:r>
      <w:r w:rsidR="004B75AD" w:rsidRPr="009B61C0">
        <w:rPr>
          <w:rFonts w:asciiTheme="minorBidi" w:hAnsiTheme="minorBidi" w:cs="B Lotus" w:hint="cs"/>
          <w:sz w:val="28"/>
          <w:szCs w:val="28"/>
          <w:rtl/>
          <w:lang w:bidi="fa-IR"/>
        </w:rPr>
        <w:t>. بر</w:t>
      </w:r>
      <w:r w:rsidR="00C04995">
        <w:rPr>
          <w:rFonts w:asciiTheme="minorBidi" w:hAnsiTheme="minorBidi" w:cs="B Lotus" w:hint="cs"/>
          <w:sz w:val="28"/>
          <w:szCs w:val="28"/>
          <w:rtl/>
          <w:lang w:bidi="fa-IR"/>
        </w:rPr>
        <w:t xml:space="preserve"> </w:t>
      </w:r>
      <w:r w:rsidR="004B75AD" w:rsidRPr="009B61C0">
        <w:rPr>
          <w:rFonts w:asciiTheme="minorBidi" w:hAnsiTheme="minorBidi" w:cs="B Lotus" w:hint="cs"/>
          <w:sz w:val="28"/>
          <w:szCs w:val="28"/>
          <w:rtl/>
          <w:lang w:bidi="fa-IR"/>
        </w:rPr>
        <w:t>این اساس است که در نماز</w:t>
      </w:r>
      <w:r w:rsidR="00EE6E51">
        <w:rPr>
          <w:rFonts w:asciiTheme="minorBidi" w:hAnsiTheme="minorBidi" w:cs="B Lotus" w:hint="cs"/>
          <w:sz w:val="28"/>
          <w:szCs w:val="28"/>
          <w:rtl/>
          <w:lang w:bidi="fa-IR"/>
        </w:rPr>
        <w:t xml:space="preserve">‌های </w:t>
      </w:r>
      <w:r w:rsidR="004B75AD" w:rsidRPr="009B61C0">
        <w:rPr>
          <w:rFonts w:asciiTheme="minorBidi" w:hAnsiTheme="minorBidi" w:cs="B Lotus" w:hint="cs"/>
          <w:sz w:val="28"/>
          <w:szCs w:val="28"/>
          <w:rtl/>
          <w:lang w:bidi="fa-IR"/>
        </w:rPr>
        <w:t>نفل افضل و بهتر آن</w:t>
      </w:r>
      <w:r w:rsidR="00C04995">
        <w:rPr>
          <w:rFonts w:asciiTheme="minorBidi" w:hAnsiTheme="minorBidi" w:cs="B Lotus" w:hint="cs"/>
          <w:sz w:val="28"/>
          <w:szCs w:val="28"/>
          <w:rtl/>
          <w:lang w:bidi="fa-IR"/>
        </w:rPr>
        <w:t xml:space="preserve"> ا</w:t>
      </w:r>
      <w:r w:rsidR="004B75AD" w:rsidRPr="009B61C0">
        <w:rPr>
          <w:rFonts w:asciiTheme="minorBidi" w:hAnsiTheme="minorBidi" w:cs="B Lotus" w:hint="cs"/>
          <w:sz w:val="28"/>
          <w:szCs w:val="28"/>
          <w:rtl/>
          <w:lang w:bidi="fa-IR"/>
        </w:rPr>
        <w:t>ست که دو رکعت  دو</w:t>
      </w:r>
      <w:r w:rsidR="00572AC7" w:rsidRPr="009B61C0">
        <w:rPr>
          <w:rFonts w:asciiTheme="minorBidi" w:hAnsiTheme="minorBidi" w:cs="B Lotus" w:hint="cs"/>
          <w:sz w:val="28"/>
          <w:szCs w:val="28"/>
          <w:rtl/>
          <w:lang w:bidi="fa-IR"/>
        </w:rPr>
        <w:t xml:space="preserve"> </w:t>
      </w:r>
      <w:r w:rsidR="004B75AD" w:rsidRPr="009B61C0">
        <w:rPr>
          <w:rFonts w:asciiTheme="minorBidi" w:hAnsiTheme="minorBidi" w:cs="B Lotus" w:hint="cs"/>
          <w:sz w:val="28"/>
          <w:szCs w:val="28"/>
          <w:rtl/>
          <w:lang w:bidi="fa-IR"/>
        </w:rPr>
        <w:t>رکعت</w:t>
      </w:r>
      <w:r w:rsidRPr="009B61C0">
        <w:rPr>
          <w:rFonts w:asciiTheme="minorBidi" w:hAnsiTheme="minorBidi" w:cs="B Lotus" w:hint="cs"/>
          <w:sz w:val="28"/>
          <w:szCs w:val="28"/>
          <w:rtl/>
          <w:lang w:bidi="fa-IR"/>
        </w:rPr>
        <w:t xml:space="preserve"> </w:t>
      </w:r>
      <w:r w:rsidR="00CB72AB" w:rsidRPr="009B61C0">
        <w:rPr>
          <w:rFonts w:asciiTheme="minorBidi" w:hAnsiTheme="minorBidi" w:cs="B Lotus" w:hint="cs"/>
          <w:sz w:val="28"/>
          <w:szCs w:val="28"/>
          <w:rtl/>
          <w:lang w:bidi="fa-IR"/>
        </w:rPr>
        <w:t>گزارده شود و اگر</w:t>
      </w:r>
      <w:r w:rsidR="004B75AD" w:rsidRPr="009B61C0">
        <w:rPr>
          <w:rFonts w:asciiTheme="minorBidi" w:hAnsiTheme="minorBidi" w:cs="B Lotus" w:hint="cs"/>
          <w:sz w:val="28"/>
          <w:szCs w:val="28"/>
          <w:rtl/>
          <w:lang w:bidi="fa-IR"/>
        </w:rPr>
        <w:t xml:space="preserve"> نما</w:t>
      </w:r>
      <w:r w:rsidR="00CB72AB" w:rsidRPr="009B61C0">
        <w:rPr>
          <w:rFonts w:asciiTheme="minorBidi" w:hAnsiTheme="minorBidi" w:cs="B Lotus" w:hint="cs"/>
          <w:sz w:val="28"/>
          <w:szCs w:val="28"/>
          <w:rtl/>
          <w:lang w:bidi="fa-IR"/>
        </w:rPr>
        <w:t>ز</w:t>
      </w:r>
      <w:r w:rsidR="004B75AD" w:rsidRPr="009B61C0">
        <w:rPr>
          <w:rFonts w:asciiTheme="minorBidi" w:hAnsiTheme="minorBidi" w:cs="B Lotus" w:hint="cs"/>
          <w:sz w:val="28"/>
          <w:szCs w:val="28"/>
          <w:rtl/>
          <w:lang w:bidi="fa-IR"/>
        </w:rPr>
        <w:t xml:space="preserve"> نافله را چهار رکعتی گزارد، در وسط نماز برای تشهد بنشیند. </w:t>
      </w:r>
    </w:p>
    <w:p w:rsidR="00642FE8" w:rsidRPr="00D57F45" w:rsidRDefault="00094945" w:rsidP="00F42E99">
      <w:pPr>
        <w:pStyle w:val="Heading3"/>
        <w:keepNext w:val="0"/>
        <w:widowControl w:val="0"/>
        <w:rPr>
          <w:rtl/>
          <w:lang w:bidi="fa-IR"/>
        </w:rPr>
      </w:pPr>
      <w:bookmarkStart w:id="142" w:name="_Toc339120118"/>
      <w:bookmarkStart w:id="143" w:name="_Toc417328676"/>
      <w:r w:rsidRPr="00D57F45">
        <w:rPr>
          <w:rFonts w:hint="cs"/>
          <w:rtl/>
          <w:lang w:bidi="fa-IR"/>
        </w:rPr>
        <w:t>درود فرستادن بر پیامبر و خاندانش:</w:t>
      </w:r>
      <w:bookmarkEnd w:id="142"/>
      <w:bookmarkEnd w:id="143"/>
    </w:p>
    <w:p w:rsidR="00333C85" w:rsidRDefault="001E183F" w:rsidP="00F42E99">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 xml:space="preserve">کلمات </w:t>
      </w:r>
      <w:r w:rsidR="008C549F" w:rsidRPr="008C549F">
        <w:rPr>
          <w:rStyle w:val="Char"/>
          <w:rtl/>
        </w:rPr>
        <w:t>«</w:t>
      </w:r>
      <w:r w:rsidRPr="008C549F">
        <w:rPr>
          <w:rStyle w:val="Char"/>
          <w:rtl/>
        </w:rPr>
        <w:t>التح</w:t>
      </w:r>
      <w:r w:rsidR="008A0EBF">
        <w:rPr>
          <w:rStyle w:val="Char"/>
          <w:rtl/>
        </w:rPr>
        <w:t>ي</w:t>
      </w:r>
      <w:r w:rsidRPr="008C549F">
        <w:rPr>
          <w:rStyle w:val="Char"/>
          <w:rtl/>
        </w:rPr>
        <w:t>ات</w:t>
      </w:r>
      <w:r w:rsidR="008C549F" w:rsidRPr="008C549F">
        <w:rPr>
          <w:rStyle w:val="Char"/>
          <w:rtl/>
        </w:rPr>
        <w:t>»</w:t>
      </w:r>
      <w:r w:rsidRPr="009B61C0">
        <w:rPr>
          <w:rFonts w:asciiTheme="minorBidi" w:hAnsiTheme="minorBidi" w:cs="B Lotus" w:hint="cs"/>
          <w:sz w:val="28"/>
          <w:szCs w:val="28"/>
          <w:rtl/>
          <w:lang w:bidi="fa-IR"/>
        </w:rPr>
        <w:t xml:space="preserve"> در آخر نماز قرار داده شده که به منزله</w:t>
      </w:r>
      <w:r w:rsidR="00EE6E51">
        <w:rPr>
          <w:rFonts w:asciiTheme="minorBidi" w:hAnsiTheme="minorBidi" w:cs="B Lotus" w:hint="cs"/>
          <w:sz w:val="28"/>
          <w:szCs w:val="28"/>
          <w:rtl/>
          <w:lang w:bidi="fa-IR"/>
        </w:rPr>
        <w:t xml:space="preserve">‌ی </w:t>
      </w:r>
      <w:r w:rsidRPr="009B61C0">
        <w:rPr>
          <w:rFonts w:asciiTheme="minorBidi" w:hAnsiTheme="minorBidi" w:cs="B Lotus" w:hint="cs"/>
          <w:sz w:val="28"/>
          <w:szCs w:val="28"/>
          <w:rtl/>
          <w:lang w:bidi="fa-IR"/>
        </w:rPr>
        <w:t>نطق تقاضایی</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باشد که در جلوی وی قرار دارد. هرگاه نمازگزار از نمازش فارغ</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 xml:space="preserve">گردد با امیدی توام با ترس، در برابر حق سبحانه </w:t>
      </w:r>
      <w:r w:rsidR="00CF7B4A" w:rsidRPr="009B61C0">
        <w:rPr>
          <w:rFonts w:asciiTheme="minorBidi" w:hAnsiTheme="minorBidi" w:cs="B Lotus" w:hint="cs"/>
          <w:sz w:val="28"/>
          <w:szCs w:val="28"/>
          <w:rtl/>
          <w:lang w:bidi="fa-IR"/>
        </w:rPr>
        <w:t>و</w:t>
      </w:r>
      <w:r w:rsidR="00572AC7"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تعالی</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نشیند و از پروردگارش آنچه را که بد</w:t>
      </w:r>
      <w:r w:rsidR="00CF7B4A" w:rsidRPr="009B61C0">
        <w:rPr>
          <w:rFonts w:asciiTheme="minorBidi" w:hAnsiTheme="minorBidi" w:cs="B Lotus" w:hint="cs"/>
          <w:sz w:val="28"/>
          <w:szCs w:val="28"/>
          <w:rtl/>
          <w:lang w:bidi="fa-IR"/>
        </w:rPr>
        <w:t>ا</w:t>
      </w:r>
      <w:r w:rsidRPr="009B61C0">
        <w:rPr>
          <w:rFonts w:asciiTheme="minorBidi" w:hAnsiTheme="minorBidi" w:cs="B Lotus" w:hint="cs"/>
          <w:sz w:val="28"/>
          <w:szCs w:val="28"/>
          <w:rtl/>
          <w:lang w:bidi="fa-IR"/>
        </w:rPr>
        <w:t>ن نیاز دارد،</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 xml:space="preserve">طلبد، که برای وی قبل از طلب بخشش کردن، کلمات التحیات به </w:t>
      </w:r>
      <w:r w:rsidR="00CF7B4A" w:rsidRPr="009B61C0">
        <w:rPr>
          <w:rFonts w:asciiTheme="minorBidi" w:hAnsiTheme="minorBidi" w:cs="B Lotus" w:hint="cs"/>
          <w:sz w:val="28"/>
          <w:szCs w:val="28"/>
          <w:rtl/>
          <w:lang w:bidi="fa-IR"/>
        </w:rPr>
        <w:t>عنوان</w:t>
      </w:r>
      <w:r w:rsidR="00333C85">
        <w:rPr>
          <w:rFonts w:asciiTheme="minorBidi" w:hAnsiTheme="minorBidi" w:cs="B Lotus" w:hint="cs"/>
          <w:sz w:val="28"/>
          <w:szCs w:val="28"/>
          <w:rtl/>
          <w:lang w:bidi="fa-IR"/>
        </w:rPr>
        <w:t xml:space="preserve"> مقدمه</w:t>
      </w:r>
      <w:r w:rsidR="00333C85">
        <w:rPr>
          <w:rFonts w:asciiTheme="minorBidi" w:hAnsiTheme="minorBidi" w:cs="B Lotus"/>
          <w:sz w:val="28"/>
          <w:szCs w:val="28"/>
          <w:rtl/>
          <w:lang w:bidi="fa-IR"/>
        </w:rPr>
        <w:softHyphen/>
      </w:r>
      <w:r w:rsidRPr="009B61C0">
        <w:rPr>
          <w:rFonts w:asciiTheme="minorBidi" w:hAnsiTheme="minorBidi" w:cs="B Lotus" w:hint="cs"/>
          <w:sz w:val="28"/>
          <w:szCs w:val="28"/>
          <w:rtl/>
          <w:lang w:bidi="fa-IR"/>
        </w:rPr>
        <w:t xml:space="preserve">ای در پیشگاه سوال و نیازش </w:t>
      </w:r>
      <w:r w:rsidR="00CF7B4A" w:rsidRPr="009B61C0">
        <w:rPr>
          <w:rFonts w:asciiTheme="minorBidi" w:hAnsiTheme="minorBidi" w:cs="B Lotus" w:hint="cs"/>
          <w:sz w:val="28"/>
          <w:szCs w:val="28"/>
          <w:rtl/>
          <w:lang w:bidi="fa-IR"/>
        </w:rPr>
        <w:t>مشروع گشته است</w:t>
      </w:r>
      <w:r w:rsidRPr="009B61C0">
        <w:rPr>
          <w:rFonts w:asciiTheme="minorBidi" w:hAnsiTheme="minorBidi" w:cs="B Lotus" w:hint="cs"/>
          <w:sz w:val="28"/>
          <w:szCs w:val="28"/>
          <w:rtl/>
          <w:lang w:bidi="fa-IR"/>
        </w:rPr>
        <w:t xml:space="preserve">. </w:t>
      </w:r>
    </w:p>
    <w:p w:rsidR="007C515E" w:rsidRPr="009B61C0" w:rsidRDefault="001E183F" w:rsidP="00333C85">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 xml:space="preserve">به دنبال التحیات، بر کسی که این نعمت به دست او بر امت </w:t>
      </w:r>
      <w:r w:rsidR="00333C85">
        <w:rPr>
          <w:rFonts w:asciiTheme="minorBidi" w:hAnsiTheme="minorBidi" w:cs="B Lotus" w:hint="cs"/>
          <w:sz w:val="28"/>
          <w:szCs w:val="28"/>
          <w:rtl/>
          <w:lang w:bidi="fa-IR"/>
        </w:rPr>
        <w:t>ابلاغ</w:t>
      </w:r>
      <w:r w:rsidRPr="009B61C0">
        <w:rPr>
          <w:rFonts w:asciiTheme="minorBidi" w:hAnsiTheme="minorBidi" w:cs="B Lotus" w:hint="cs"/>
          <w:sz w:val="28"/>
          <w:szCs w:val="28"/>
          <w:rtl/>
          <w:lang w:bidi="fa-IR"/>
        </w:rPr>
        <w:t xml:space="preserve"> گشته، درود</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فرستد. گ</w:t>
      </w:r>
      <w:r w:rsidR="00CF7B4A" w:rsidRPr="009B61C0">
        <w:rPr>
          <w:rFonts w:asciiTheme="minorBidi" w:hAnsiTheme="minorBidi" w:cs="B Lotus" w:hint="cs"/>
          <w:sz w:val="28"/>
          <w:szCs w:val="28"/>
          <w:rtl/>
          <w:lang w:bidi="fa-IR"/>
        </w:rPr>
        <w:t>و</w:t>
      </w:r>
      <w:r w:rsidRPr="009B61C0">
        <w:rPr>
          <w:rFonts w:asciiTheme="minorBidi" w:hAnsiTheme="minorBidi" w:cs="B Lotus" w:hint="cs"/>
          <w:sz w:val="28"/>
          <w:szCs w:val="28"/>
          <w:rtl/>
          <w:lang w:bidi="fa-IR"/>
        </w:rPr>
        <w:t>یا نمازگزار به سوی الله متعال با عبودیت و ستایش و ثنای بر حق س</w:t>
      </w:r>
      <w:r w:rsidR="00CF7B4A" w:rsidRPr="009B61C0">
        <w:rPr>
          <w:rFonts w:asciiTheme="minorBidi" w:hAnsiTheme="minorBidi" w:cs="B Lotus" w:hint="cs"/>
          <w:sz w:val="28"/>
          <w:szCs w:val="28"/>
          <w:rtl/>
          <w:lang w:bidi="fa-IR"/>
        </w:rPr>
        <w:t>بحانه و تعالی و شهادت دادن به وح</w:t>
      </w:r>
      <w:r w:rsidRPr="009B61C0">
        <w:rPr>
          <w:rFonts w:asciiTheme="minorBidi" w:hAnsiTheme="minorBidi" w:cs="B Lotus" w:hint="cs"/>
          <w:sz w:val="28"/>
          <w:szCs w:val="28"/>
          <w:rtl/>
          <w:lang w:bidi="fa-IR"/>
        </w:rPr>
        <w:t>دانیت الله متعال و رسالت رسولش و سپس درود فرستادن بر</w:t>
      </w:r>
      <w:r w:rsidR="00572AC7"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پیامبرش توسل</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 xml:space="preserve">جوید. و پس از آن به وی گفته شده: که در دعا کردن </w:t>
      </w:r>
      <w:r w:rsidR="007C515E" w:rsidRPr="009B61C0">
        <w:rPr>
          <w:rFonts w:asciiTheme="minorBidi" w:hAnsiTheme="minorBidi" w:cs="B Lotus" w:hint="cs"/>
          <w:sz w:val="28"/>
          <w:szCs w:val="28"/>
          <w:rtl/>
          <w:lang w:bidi="fa-IR"/>
        </w:rPr>
        <w:t>هر</w:t>
      </w:r>
      <w:r w:rsidR="00333C85">
        <w:rPr>
          <w:rFonts w:asciiTheme="minorBidi" w:hAnsiTheme="minorBidi" w:cs="B Lotus" w:hint="cs"/>
          <w:sz w:val="28"/>
          <w:szCs w:val="28"/>
          <w:rtl/>
          <w:lang w:bidi="fa-IR"/>
        </w:rPr>
        <w:t xml:space="preserve"> </w:t>
      </w:r>
      <w:r w:rsidR="007C515E" w:rsidRPr="009B61C0">
        <w:rPr>
          <w:rFonts w:asciiTheme="minorBidi" w:hAnsiTheme="minorBidi" w:cs="B Lotus" w:hint="cs"/>
          <w:sz w:val="28"/>
          <w:szCs w:val="28"/>
          <w:rtl/>
          <w:lang w:bidi="fa-IR"/>
        </w:rPr>
        <w:t xml:space="preserve">دعایی که دوست داری، </w:t>
      </w:r>
      <w:r w:rsidR="00333C85">
        <w:rPr>
          <w:rFonts w:asciiTheme="minorBidi" w:hAnsiTheme="minorBidi" w:cs="B Lotus" w:hint="cs"/>
          <w:sz w:val="28"/>
          <w:szCs w:val="28"/>
          <w:rtl/>
          <w:lang w:bidi="fa-IR"/>
        </w:rPr>
        <w:t>مختاری؛</w:t>
      </w:r>
      <w:r w:rsidR="007C515E" w:rsidRPr="009B61C0">
        <w:rPr>
          <w:rFonts w:asciiTheme="minorBidi" w:hAnsiTheme="minorBidi" w:cs="B Lotus" w:hint="cs"/>
          <w:sz w:val="28"/>
          <w:szCs w:val="28"/>
          <w:rtl/>
          <w:lang w:bidi="fa-IR"/>
        </w:rPr>
        <w:t xml:space="preserve"> و در واقع آن درود و التحیات، حقی بر تو و این دعا کردن حقی برای تو</w:t>
      </w:r>
      <w:r w:rsidR="00EE6E51">
        <w:rPr>
          <w:rFonts w:asciiTheme="minorBidi" w:hAnsiTheme="minorBidi" w:cs="B Lotus" w:hint="cs"/>
          <w:sz w:val="28"/>
          <w:szCs w:val="28"/>
          <w:rtl/>
          <w:lang w:bidi="fa-IR"/>
        </w:rPr>
        <w:t xml:space="preserve"> می‌</w:t>
      </w:r>
      <w:r w:rsidR="007C515E" w:rsidRPr="009B61C0">
        <w:rPr>
          <w:rFonts w:asciiTheme="minorBidi" w:hAnsiTheme="minorBidi" w:cs="B Lotus" w:hint="cs"/>
          <w:sz w:val="28"/>
          <w:szCs w:val="28"/>
          <w:rtl/>
          <w:lang w:bidi="fa-IR"/>
        </w:rPr>
        <w:t xml:space="preserve">باشد. </w:t>
      </w:r>
    </w:p>
    <w:p w:rsidR="007C515E" w:rsidRPr="009B61C0" w:rsidRDefault="007C515E" w:rsidP="00333C85">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و</w:t>
      </w:r>
      <w:r w:rsidR="00572AC7"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درود ب</w:t>
      </w:r>
      <w:r w:rsidR="00333C85">
        <w:rPr>
          <w:rFonts w:asciiTheme="minorBidi" w:hAnsiTheme="minorBidi" w:cs="B Lotus" w:hint="cs"/>
          <w:sz w:val="28"/>
          <w:szCs w:val="28"/>
          <w:rtl/>
          <w:lang w:bidi="fa-IR"/>
        </w:rPr>
        <w:t>ر</w:t>
      </w:r>
      <w:r w:rsidRPr="009B61C0">
        <w:rPr>
          <w:rFonts w:asciiTheme="minorBidi" w:hAnsiTheme="minorBidi" w:cs="B Lotus" w:hint="cs"/>
          <w:sz w:val="28"/>
          <w:szCs w:val="28"/>
          <w:rtl/>
          <w:lang w:bidi="fa-IR"/>
        </w:rPr>
        <w:t xml:space="preserve"> خاندان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به همراه د</w:t>
      </w:r>
      <w:r w:rsidR="00D443F0" w:rsidRPr="009B61C0">
        <w:rPr>
          <w:rFonts w:asciiTheme="minorBidi" w:hAnsiTheme="minorBidi" w:cs="B Lotus" w:hint="cs"/>
          <w:sz w:val="28"/>
          <w:szCs w:val="28"/>
          <w:rtl/>
          <w:lang w:bidi="fa-IR"/>
        </w:rPr>
        <w:t>رو</w:t>
      </w:r>
      <w:r w:rsidRPr="009B61C0">
        <w:rPr>
          <w:rFonts w:asciiTheme="minorBidi" w:hAnsiTheme="minorBidi" w:cs="B Lotus" w:hint="cs"/>
          <w:sz w:val="28"/>
          <w:szCs w:val="28"/>
          <w:rtl/>
          <w:lang w:bidi="fa-IR"/>
        </w:rPr>
        <w:t>د بر آنحضرت</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تشریع گردیده است، تا اینکه تکمیل کننده</w:t>
      </w:r>
      <w:r w:rsidR="00EE6E51">
        <w:rPr>
          <w:rFonts w:asciiTheme="minorBidi" w:hAnsiTheme="minorBidi" w:cs="B Lotus" w:hint="cs"/>
          <w:sz w:val="28"/>
          <w:szCs w:val="28"/>
          <w:rtl/>
          <w:lang w:bidi="fa-IR"/>
        </w:rPr>
        <w:t xml:space="preserve">‌ی </w:t>
      </w:r>
      <w:r w:rsidRPr="009B61C0">
        <w:rPr>
          <w:rFonts w:asciiTheme="minorBidi" w:hAnsiTheme="minorBidi" w:cs="B Lotus" w:hint="cs"/>
          <w:sz w:val="28"/>
          <w:szCs w:val="28"/>
          <w:rtl/>
          <w:lang w:bidi="fa-IR"/>
        </w:rPr>
        <w:t>خنکی چشمان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با اکرام خاندان </w:t>
      </w:r>
      <w:r w:rsidR="00D443F0" w:rsidRPr="009B61C0">
        <w:rPr>
          <w:rFonts w:asciiTheme="minorBidi" w:hAnsiTheme="minorBidi" w:cs="B Lotus" w:hint="cs"/>
          <w:sz w:val="28"/>
          <w:szCs w:val="28"/>
          <w:rtl/>
          <w:lang w:bidi="fa-IR"/>
        </w:rPr>
        <w:t xml:space="preserve">آنحضرت </w:t>
      </w:r>
      <w:r w:rsidRPr="009B61C0">
        <w:rPr>
          <w:rFonts w:asciiTheme="minorBidi" w:hAnsiTheme="minorBidi" w:cs="B Lotus" w:hint="cs"/>
          <w:sz w:val="28"/>
          <w:szCs w:val="28"/>
          <w:rtl/>
          <w:lang w:bidi="fa-IR"/>
        </w:rPr>
        <w:t>و درود بر</w:t>
      </w:r>
      <w:r w:rsidR="00A623E8">
        <w:rPr>
          <w:rFonts w:asciiTheme="minorBidi" w:hAnsiTheme="minorBidi" w:cs="B Lotus" w:hint="cs"/>
          <w:sz w:val="28"/>
          <w:szCs w:val="28"/>
          <w:rtl/>
          <w:lang w:bidi="fa-IR"/>
        </w:rPr>
        <w:t xml:space="preserve"> آن‌ها </w:t>
      </w:r>
      <w:r w:rsidRPr="009B61C0">
        <w:rPr>
          <w:rFonts w:asciiTheme="minorBidi" w:hAnsiTheme="minorBidi" w:cs="B Lotus" w:hint="cs"/>
          <w:sz w:val="28"/>
          <w:szCs w:val="28"/>
          <w:rtl/>
          <w:lang w:bidi="fa-IR"/>
        </w:rPr>
        <w:t>باشد. و مشروع گردیده که نمازگزار بر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و خاندانش درود و صلوات بفرستد هم</w:t>
      </w:r>
      <w:r w:rsidR="00D443F0" w:rsidRPr="009B61C0">
        <w:rPr>
          <w:rFonts w:asciiTheme="minorBidi" w:hAnsiTheme="minorBidi" w:cs="B Lotus" w:hint="cs"/>
          <w:sz w:val="28"/>
          <w:szCs w:val="28"/>
          <w:rtl/>
          <w:lang w:bidi="fa-IR"/>
        </w:rPr>
        <w:t>ا</w:t>
      </w:r>
      <w:r w:rsidRPr="009B61C0">
        <w:rPr>
          <w:rFonts w:asciiTheme="minorBidi" w:hAnsiTheme="minorBidi" w:cs="B Lotus" w:hint="cs"/>
          <w:sz w:val="28"/>
          <w:szCs w:val="28"/>
          <w:rtl/>
          <w:lang w:bidi="fa-IR"/>
        </w:rPr>
        <w:t>نطور که بر پدرش ابراهیم و خاندانش درود</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فرستد و همه</w:t>
      </w:r>
      <w:r w:rsidR="00EE6E51">
        <w:rPr>
          <w:rFonts w:asciiTheme="minorBidi" w:hAnsiTheme="minorBidi" w:cs="B Lotus" w:hint="cs"/>
          <w:sz w:val="28"/>
          <w:szCs w:val="28"/>
          <w:rtl/>
          <w:lang w:bidi="fa-IR"/>
        </w:rPr>
        <w:t xml:space="preserve">‌ی </w:t>
      </w:r>
      <w:r w:rsidRPr="009B61C0">
        <w:rPr>
          <w:rFonts w:asciiTheme="minorBidi" w:hAnsiTheme="minorBidi" w:cs="B Lotus" w:hint="cs"/>
          <w:sz w:val="28"/>
          <w:szCs w:val="28"/>
          <w:rtl/>
          <w:lang w:bidi="fa-IR"/>
        </w:rPr>
        <w:t xml:space="preserve">انبیاء پس از </w:t>
      </w:r>
      <w:r w:rsidRPr="009B61C0">
        <w:rPr>
          <w:rFonts w:asciiTheme="minorBidi" w:hAnsiTheme="minorBidi" w:cs="B Lotus" w:hint="cs"/>
          <w:sz w:val="28"/>
          <w:szCs w:val="28"/>
          <w:rtl/>
          <w:lang w:bidi="fa-IR"/>
        </w:rPr>
        <w:lastRenderedPageBreak/>
        <w:t>ابراهیم، از خاندان ایشان محسوب</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 xml:space="preserve">گردند. </w:t>
      </w:r>
      <w:r w:rsidR="00333C85">
        <w:rPr>
          <w:rFonts w:asciiTheme="minorBidi" w:hAnsiTheme="minorBidi" w:cs="B Lotus" w:hint="cs"/>
          <w:sz w:val="28"/>
          <w:szCs w:val="28"/>
          <w:rtl/>
          <w:lang w:bidi="fa-IR"/>
        </w:rPr>
        <w:t>از این</w:t>
      </w:r>
      <w:r w:rsidR="00333C85">
        <w:rPr>
          <w:rFonts w:asciiTheme="minorBidi" w:hAnsiTheme="minorBidi" w:cs="B Lotus" w:hint="cs"/>
          <w:sz w:val="28"/>
          <w:szCs w:val="28"/>
          <w:rtl/>
          <w:lang w:bidi="fa-IR"/>
        </w:rPr>
        <w:softHyphen/>
        <w:t>رو</w:t>
      </w:r>
      <w:r w:rsidRPr="009B61C0">
        <w:rPr>
          <w:rFonts w:asciiTheme="minorBidi" w:hAnsiTheme="minorBidi" w:cs="B Lotus" w:hint="cs"/>
          <w:sz w:val="28"/>
          <w:szCs w:val="28"/>
          <w:rtl/>
          <w:lang w:bidi="fa-IR"/>
        </w:rPr>
        <w:t xml:space="preserve"> لازم است که بر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درودی همچون درود بر ابراهیم و همه انبیاء پس از ایشان و خاندان مومنش</w:t>
      </w:r>
      <w:r w:rsidR="00D443F0" w:rsidRPr="009B61C0">
        <w:rPr>
          <w:rFonts w:asciiTheme="minorBidi" w:hAnsiTheme="minorBidi" w:cs="B Lotus" w:hint="cs"/>
          <w:sz w:val="28"/>
          <w:szCs w:val="28"/>
          <w:rtl/>
          <w:lang w:bidi="fa-IR"/>
        </w:rPr>
        <w:t>،</w:t>
      </w:r>
      <w:r w:rsidRPr="009B61C0">
        <w:rPr>
          <w:rFonts w:asciiTheme="minorBidi" w:hAnsiTheme="minorBidi" w:cs="B Lotus" w:hint="cs"/>
          <w:sz w:val="28"/>
          <w:szCs w:val="28"/>
          <w:rtl/>
          <w:lang w:bidi="fa-IR"/>
        </w:rPr>
        <w:t xml:space="preserve"> باشد. بر</w:t>
      </w:r>
      <w:r w:rsidR="00333C85">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این اساس این درود، کامل</w:t>
      </w:r>
      <w:r w:rsidR="00EE6E51">
        <w:rPr>
          <w:rFonts w:asciiTheme="minorBidi" w:hAnsiTheme="minorBidi" w:cs="B Lotus" w:hint="cs"/>
          <w:sz w:val="28"/>
          <w:szCs w:val="28"/>
          <w:rtl/>
          <w:lang w:bidi="fa-IR"/>
        </w:rPr>
        <w:t xml:space="preserve">‌ترین </w:t>
      </w:r>
      <w:r w:rsidRPr="009B61C0">
        <w:rPr>
          <w:rFonts w:asciiTheme="minorBidi" w:hAnsiTheme="minorBidi" w:cs="B Lotus" w:hint="cs"/>
          <w:sz w:val="28"/>
          <w:szCs w:val="28"/>
          <w:rtl/>
          <w:lang w:bidi="fa-IR"/>
        </w:rPr>
        <w:t>و برترین درودی است که با آن بر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درود فرستاده</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شود.</w:t>
      </w:r>
    </w:p>
    <w:p w:rsidR="00247336" w:rsidRPr="009B61C0" w:rsidRDefault="007C515E" w:rsidP="00F42E99">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پس از اینکه نمازگزار با این درود بر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درود فرستاد، امر شده که از همه</w:t>
      </w:r>
      <w:r w:rsidR="00EE6E51">
        <w:rPr>
          <w:rFonts w:asciiTheme="minorBidi" w:hAnsiTheme="minorBidi" w:cs="B Lotus" w:hint="cs"/>
          <w:sz w:val="28"/>
          <w:szCs w:val="28"/>
          <w:rtl/>
          <w:lang w:bidi="fa-IR"/>
        </w:rPr>
        <w:t xml:space="preserve">‌ی </w:t>
      </w:r>
      <w:r w:rsidRPr="009B61C0">
        <w:rPr>
          <w:rFonts w:asciiTheme="minorBidi" w:hAnsiTheme="minorBidi" w:cs="B Lotus" w:hint="cs"/>
          <w:sz w:val="28"/>
          <w:szCs w:val="28"/>
          <w:rtl/>
          <w:lang w:bidi="fa-IR"/>
        </w:rPr>
        <w:t>شرارت</w:t>
      </w:r>
      <w:r w:rsidR="00A623E8">
        <w:rPr>
          <w:rFonts w:asciiTheme="minorBidi" w:hAnsiTheme="minorBidi" w:cs="B Lotus" w:hint="cs"/>
          <w:sz w:val="28"/>
          <w:szCs w:val="28"/>
          <w:rtl/>
          <w:lang w:bidi="fa-IR"/>
        </w:rPr>
        <w:t xml:space="preserve">‌ها </w:t>
      </w:r>
      <w:r w:rsidRPr="009B61C0">
        <w:rPr>
          <w:rFonts w:asciiTheme="minorBidi" w:hAnsiTheme="minorBidi" w:cs="B Lotus" w:hint="cs"/>
          <w:sz w:val="28"/>
          <w:szCs w:val="28"/>
          <w:rtl/>
          <w:lang w:bidi="fa-IR"/>
        </w:rPr>
        <w:t>ب</w:t>
      </w:r>
      <w:r w:rsidR="00247336" w:rsidRPr="009B61C0">
        <w:rPr>
          <w:rFonts w:asciiTheme="minorBidi" w:hAnsiTheme="minorBidi" w:cs="B Lotus" w:hint="cs"/>
          <w:sz w:val="28"/>
          <w:szCs w:val="28"/>
          <w:rtl/>
          <w:lang w:bidi="fa-IR"/>
        </w:rPr>
        <w:t>ه سوی</w:t>
      </w:r>
      <w:r w:rsidRPr="009B61C0">
        <w:rPr>
          <w:rFonts w:asciiTheme="minorBidi" w:hAnsiTheme="minorBidi" w:cs="B Lotus" w:hint="cs"/>
          <w:sz w:val="28"/>
          <w:szCs w:val="28"/>
          <w:rtl/>
          <w:lang w:bidi="fa-IR"/>
        </w:rPr>
        <w:t xml:space="preserve"> الله متعال پناه </w:t>
      </w:r>
      <w:r w:rsidR="00247336" w:rsidRPr="009B61C0">
        <w:rPr>
          <w:rFonts w:asciiTheme="minorBidi" w:hAnsiTheme="minorBidi" w:cs="B Lotus" w:hint="cs"/>
          <w:sz w:val="28"/>
          <w:szCs w:val="28"/>
          <w:rtl/>
          <w:lang w:bidi="fa-IR"/>
        </w:rPr>
        <w:t xml:space="preserve">جوید </w:t>
      </w:r>
      <w:r w:rsidR="00D443F0" w:rsidRPr="009B61C0">
        <w:rPr>
          <w:rFonts w:asciiTheme="minorBidi" w:hAnsiTheme="minorBidi" w:cs="B Lotus" w:hint="cs"/>
          <w:sz w:val="28"/>
          <w:szCs w:val="28"/>
          <w:rtl/>
          <w:lang w:bidi="fa-IR"/>
        </w:rPr>
        <w:t>که</w:t>
      </w:r>
      <w:r w:rsidR="00247336" w:rsidRPr="009B61C0">
        <w:rPr>
          <w:rFonts w:asciiTheme="minorBidi" w:hAnsiTheme="minorBidi" w:cs="B Lotus" w:hint="cs"/>
          <w:sz w:val="28"/>
          <w:szCs w:val="28"/>
          <w:rtl/>
          <w:lang w:bidi="fa-IR"/>
        </w:rPr>
        <w:t xml:space="preserve"> شر یا عذاب آخرت و یا سبب آن</w:t>
      </w:r>
      <w:r w:rsidR="00EE6E51">
        <w:rPr>
          <w:rFonts w:asciiTheme="minorBidi" w:hAnsiTheme="minorBidi" w:cs="B Lotus" w:hint="cs"/>
          <w:sz w:val="28"/>
          <w:szCs w:val="28"/>
          <w:rtl/>
          <w:lang w:bidi="fa-IR"/>
        </w:rPr>
        <w:t xml:space="preserve"> می‌</w:t>
      </w:r>
      <w:r w:rsidR="00247336" w:rsidRPr="009B61C0">
        <w:rPr>
          <w:rFonts w:asciiTheme="minorBidi" w:hAnsiTheme="minorBidi" w:cs="B Lotus" w:hint="cs"/>
          <w:sz w:val="28"/>
          <w:szCs w:val="28"/>
          <w:rtl/>
          <w:lang w:bidi="fa-IR"/>
        </w:rPr>
        <w:t>باشد و شر جز عذاب و اسباب آن</w:t>
      </w:r>
      <w:r w:rsidR="00EE6E51">
        <w:rPr>
          <w:rFonts w:asciiTheme="minorBidi" w:hAnsiTheme="minorBidi" w:cs="B Lotus" w:hint="cs"/>
          <w:sz w:val="28"/>
          <w:szCs w:val="28"/>
          <w:rtl/>
          <w:lang w:bidi="fa-IR"/>
        </w:rPr>
        <w:t xml:space="preserve"> نمی‌</w:t>
      </w:r>
      <w:r w:rsidR="00247336" w:rsidRPr="009B61C0">
        <w:rPr>
          <w:rFonts w:asciiTheme="minorBidi" w:hAnsiTheme="minorBidi" w:cs="B Lotus" w:hint="cs"/>
          <w:sz w:val="28"/>
          <w:szCs w:val="28"/>
          <w:rtl/>
          <w:lang w:bidi="fa-IR"/>
        </w:rPr>
        <w:t>باشد.</w:t>
      </w:r>
    </w:p>
    <w:p w:rsidR="00EF7351" w:rsidRPr="009B61C0" w:rsidRDefault="00247336" w:rsidP="00333C85">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و عذاب دو گونه</w:t>
      </w:r>
      <w:r w:rsidR="00EE6E51">
        <w:rPr>
          <w:rFonts w:asciiTheme="minorBidi" w:hAnsiTheme="minorBidi" w:cs="B Lotus" w:hint="cs"/>
          <w:sz w:val="28"/>
          <w:szCs w:val="28"/>
          <w:rtl/>
          <w:lang w:bidi="fa-IR"/>
        </w:rPr>
        <w:t xml:space="preserve"> </w:t>
      </w:r>
      <w:r w:rsidR="00333C85">
        <w:rPr>
          <w:rFonts w:asciiTheme="minorBidi" w:hAnsiTheme="minorBidi" w:cs="B Lotus" w:hint="cs"/>
          <w:sz w:val="28"/>
          <w:szCs w:val="28"/>
          <w:rtl/>
          <w:lang w:bidi="fa-IR"/>
        </w:rPr>
        <w:t>است</w:t>
      </w:r>
      <w:r w:rsidRPr="009B61C0">
        <w:rPr>
          <w:rFonts w:asciiTheme="minorBidi" w:hAnsiTheme="minorBidi" w:cs="B Lotus" w:hint="cs"/>
          <w:sz w:val="28"/>
          <w:szCs w:val="28"/>
          <w:rtl/>
          <w:lang w:bidi="fa-IR"/>
        </w:rPr>
        <w:t>، عذاب در برزخ و عذاب در آخرت و اسباب آن فتنه</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باشد که خود بر دو نوع</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 xml:space="preserve">باشد: </w:t>
      </w:r>
      <w:r w:rsidR="00D443F0" w:rsidRPr="009B61C0">
        <w:rPr>
          <w:rFonts w:asciiTheme="minorBidi" w:hAnsiTheme="minorBidi" w:cs="B Lotus" w:hint="cs"/>
          <w:sz w:val="28"/>
          <w:szCs w:val="28"/>
          <w:rtl/>
          <w:lang w:bidi="fa-IR"/>
        </w:rPr>
        <w:t>ف</w:t>
      </w:r>
      <w:r w:rsidRPr="009B61C0">
        <w:rPr>
          <w:rFonts w:asciiTheme="minorBidi" w:hAnsiTheme="minorBidi" w:cs="B Lotus" w:hint="cs"/>
          <w:sz w:val="28"/>
          <w:szCs w:val="28"/>
          <w:rtl/>
          <w:lang w:bidi="fa-IR"/>
        </w:rPr>
        <w:t>تنه</w:t>
      </w:r>
      <w:r w:rsidR="00EE6E51">
        <w:rPr>
          <w:rFonts w:asciiTheme="minorBidi" w:hAnsiTheme="minorBidi" w:cs="B Lotus" w:hint="cs"/>
          <w:sz w:val="28"/>
          <w:szCs w:val="28"/>
          <w:rtl/>
          <w:lang w:bidi="fa-IR"/>
        </w:rPr>
        <w:t xml:space="preserve">‌ی </w:t>
      </w:r>
      <w:r w:rsidRPr="009B61C0">
        <w:rPr>
          <w:rFonts w:asciiTheme="minorBidi" w:hAnsiTheme="minorBidi" w:cs="B Lotus" w:hint="cs"/>
          <w:sz w:val="28"/>
          <w:szCs w:val="28"/>
          <w:rtl/>
          <w:lang w:bidi="fa-IR"/>
        </w:rPr>
        <w:t>کبری و فتنه</w:t>
      </w:r>
      <w:r w:rsidR="00EE6E51">
        <w:rPr>
          <w:rFonts w:asciiTheme="minorBidi" w:hAnsiTheme="minorBidi" w:cs="B Lotus" w:hint="cs"/>
          <w:sz w:val="28"/>
          <w:szCs w:val="28"/>
          <w:rtl/>
          <w:lang w:bidi="fa-IR"/>
        </w:rPr>
        <w:t xml:space="preserve">‌ی </w:t>
      </w:r>
      <w:r w:rsidRPr="009B61C0">
        <w:rPr>
          <w:rFonts w:asciiTheme="minorBidi" w:hAnsiTheme="minorBidi" w:cs="B Lotus" w:hint="cs"/>
          <w:sz w:val="28"/>
          <w:szCs w:val="28"/>
          <w:rtl/>
          <w:lang w:bidi="fa-IR"/>
        </w:rPr>
        <w:t>صغری. که فتنه</w:t>
      </w:r>
      <w:r w:rsidR="00EE6E51">
        <w:rPr>
          <w:rFonts w:asciiTheme="minorBidi" w:hAnsiTheme="minorBidi" w:cs="B Lotus" w:hint="cs"/>
          <w:sz w:val="28"/>
          <w:szCs w:val="28"/>
          <w:rtl/>
          <w:lang w:bidi="fa-IR"/>
        </w:rPr>
        <w:t xml:space="preserve">‌ی </w:t>
      </w:r>
      <w:r w:rsidRPr="009B61C0">
        <w:rPr>
          <w:rFonts w:asciiTheme="minorBidi" w:hAnsiTheme="minorBidi" w:cs="B Lotus" w:hint="cs"/>
          <w:sz w:val="28"/>
          <w:szCs w:val="28"/>
          <w:rtl/>
          <w:lang w:bidi="fa-IR"/>
        </w:rPr>
        <w:t>کبری، فتنه</w:t>
      </w:r>
      <w:r w:rsidR="00EE6E51">
        <w:rPr>
          <w:rFonts w:asciiTheme="minorBidi" w:hAnsiTheme="minorBidi" w:cs="B Lotus" w:hint="cs"/>
          <w:sz w:val="28"/>
          <w:szCs w:val="28"/>
          <w:rtl/>
          <w:lang w:bidi="fa-IR"/>
        </w:rPr>
        <w:t xml:space="preserve">‌ی </w:t>
      </w:r>
      <w:r w:rsidRPr="009B61C0">
        <w:rPr>
          <w:rFonts w:asciiTheme="minorBidi" w:hAnsiTheme="minorBidi" w:cs="B Lotus" w:hint="cs"/>
          <w:sz w:val="28"/>
          <w:szCs w:val="28"/>
          <w:rtl/>
          <w:lang w:bidi="fa-IR"/>
        </w:rPr>
        <w:t>دجال و فتنه</w:t>
      </w:r>
      <w:r w:rsidR="00EE6E51">
        <w:rPr>
          <w:rFonts w:asciiTheme="minorBidi" w:hAnsiTheme="minorBidi" w:cs="B Lotus" w:hint="cs"/>
          <w:sz w:val="28"/>
          <w:szCs w:val="28"/>
          <w:rtl/>
          <w:lang w:bidi="fa-IR"/>
        </w:rPr>
        <w:t xml:space="preserve">‌ی </w:t>
      </w:r>
      <w:r w:rsidRPr="009B61C0">
        <w:rPr>
          <w:rFonts w:asciiTheme="minorBidi" w:hAnsiTheme="minorBidi" w:cs="B Lotus" w:hint="cs"/>
          <w:sz w:val="28"/>
          <w:szCs w:val="28"/>
          <w:rtl/>
          <w:lang w:bidi="fa-IR"/>
        </w:rPr>
        <w:t>مردن</w:t>
      </w:r>
      <w:r w:rsidR="00EE6E51">
        <w:rPr>
          <w:rFonts w:asciiTheme="minorBidi" w:hAnsiTheme="minorBidi" w:cs="B Lotus" w:hint="cs"/>
          <w:sz w:val="28"/>
          <w:szCs w:val="28"/>
          <w:rtl/>
          <w:lang w:bidi="fa-IR"/>
        </w:rPr>
        <w:t xml:space="preserve"> </w:t>
      </w:r>
      <w:r w:rsidR="00333C85">
        <w:rPr>
          <w:rFonts w:asciiTheme="minorBidi" w:hAnsiTheme="minorBidi" w:cs="B Lotus" w:hint="cs"/>
          <w:sz w:val="28"/>
          <w:szCs w:val="28"/>
          <w:rtl/>
          <w:lang w:bidi="fa-IR"/>
        </w:rPr>
        <w:t>بوده</w:t>
      </w:r>
      <w:r w:rsidRPr="009B61C0">
        <w:rPr>
          <w:rFonts w:asciiTheme="minorBidi" w:hAnsiTheme="minorBidi" w:cs="B Lotus" w:hint="cs"/>
          <w:sz w:val="28"/>
          <w:szCs w:val="28"/>
          <w:rtl/>
          <w:lang w:bidi="fa-IR"/>
        </w:rPr>
        <w:t xml:space="preserve"> و فتنه</w:t>
      </w:r>
      <w:r w:rsidR="00EE6E51">
        <w:rPr>
          <w:rFonts w:asciiTheme="minorBidi" w:hAnsiTheme="minorBidi" w:cs="B Lotus" w:hint="cs"/>
          <w:sz w:val="28"/>
          <w:szCs w:val="28"/>
          <w:rtl/>
          <w:lang w:bidi="fa-IR"/>
        </w:rPr>
        <w:t xml:space="preserve">‌ی </w:t>
      </w:r>
      <w:r w:rsidRPr="009B61C0">
        <w:rPr>
          <w:rFonts w:asciiTheme="minorBidi" w:hAnsiTheme="minorBidi" w:cs="B Lotus" w:hint="cs"/>
          <w:sz w:val="28"/>
          <w:szCs w:val="28"/>
          <w:rtl/>
          <w:lang w:bidi="fa-IR"/>
        </w:rPr>
        <w:t>صغری، فتنه</w:t>
      </w:r>
      <w:r w:rsidR="00EE6E51">
        <w:rPr>
          <w:rFonts w:asciiTheme="minorBidi" w:hAnsiTheme="minorBidi" w:cs="B Lotus" w:hint="cs"/>
          <w:sz w:val="28"/>
          <w:szCs w:val="28"/>
          <w:rtl/>
          <w:lang w:bidi="fa-IR"/>
        </w:rPr>
        <w:t xml:space="preserve">‌ی </w:t>
      </w:r>
      <w:r w:rsidRPr="009B61C0">
        <w:rPr>
          <w:rFonts w:asciiTheme="minorBidi" w:hAnsiTheme="minorBidi" w:cs="B Lotus" w:hint="cs"/>
          <w:sz w:val="28"/>
          <w:szCs w:val="28"/>
          <w:rtl/>
          <w:lang w:bidi="fa-IR"/>
        </w:rPr>
        <w:t xml:space="preserve">حیات </w:t>
      </w:r>
      <w:r w:rsidR="00D443F0" w:rsidRPr="009B61C0">
        <w:rPr>
          <w:rFonts w:asciiTheme="minorBidi" w:hAnsiTheme="minorBidi" w:cs="B Lotus" w:hint="cs"/>
          <w:sz w:val="28"/>
          <w:szCs w:val="28"/>
          <w:rtl/>
          <w:lang w:bidi="fa-IR"/>
        </w:rPr>
        <w:t>بوده</w:t>
      </w:r>
      <w:r w:rsidRPr="009B61C0">
        <w:rPr>
          <w:rFonts w:asciiTheme="minorBidi" w:hAnsiTheme="minorBidi" w:cs="B Lotus" w:hint="cs"/>
          <w:sz w:val="28"/>
          <w:szCs w:val="28"/>
          <w:rtl/>
          <w:lang w:bidi="fa-IR"/>
        </w:rPr>
        <w:t xml:space="preserve"> که امکان جبران آن با توبه</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باشد، بر</w:t>
      </w:r>
      <w:r w:rsidR="00333C85">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خلاف فتنه</w:t>
      </w:r>
      <w:r w:rsidR="00EE6E51">
        <w:rPr>
          <w:rFonts w:asciiTheme="minorBidi" w:hAnsiTheme="minorBidi" w:cs="B Lotus" w:hint="cs"/>
          <w:sz w:val="28"/>
          <w:szCs w:val="28"/>
          <w:rtl/>
          <w:lang w:bidi="fa-IR"/>
        </w:rPr>
        <w:t xml:space="preserve">‌ی </w:t>
      </w:r>
      <w:r w:rsidRPr="009B61C0">
        <w:rPr>
          <w:rFonts w:asciiTheme="minorBidi" w:hAnsiTheme="minorBidi" w:cs="B Lotus" w:hint="cs"/>
          <w:sz w:val="28"/>
          <w:szCs w:val="28"/>
          <w:rtl/>
          <w:lang w:bidi="fa-IR"/>
        </w:rPr>
        <w:t>مردن و فتنه</w:t>
      </w:r>
      <w:r w:rsidR="00EE6E51">
        <w:rPr>
          <w:rFonts w:asciiTheme="minorBidi" w:hAnsiTheme="minorBidi" w:cs="B Lotus" w:hint="cs"/>
          <w:sz w:val="28"/>
          <w:szCs w:val="28"/>
          <w:rtl/>
          <w:lang w:bidi="fa-IR"/>
        </w:rPr>
        <w:t xml:space="preserve">‌ی </w:t>
      </w:r>
      <w:r w:rsidRPr="009B61C0">
        <w:rPr>
          <w:rFonts w:asciiTheme="minorBidi" w:hAnsiTheme="minorBidi" w:cs="B Lotus" w:hint="cs"/>
          <w:sz w:val="28"/>
          <w:szCs w:val="28"/>
          <w:rtl/>
          <w:lang w:bidi="fa-IR"/>
        </w:rPr>
        <w:t>دجال. چرا که کسی که در این دو فتنه گرفتار شود،</w:t>
      </w:r>
      <w:r w:rsidR="00EE6E51">
        <w:rPr>
          <w:rFonts w:asciiTheme="minorBidi" w:hAnsiTheme="minorBidi" w:cs="B Lotus" w:hint="cs"/>
          <w:sz w:val="28"/>
          <w:szCs w:val="28"/>
          <w:rtl/>
          <w:lang w:bidi="fa-IR"/>
        </w:rPr>
        <w:t xml:space="preserve"> نمی‌</w:t>
      </w:r>
      <w:r w:rsidRPr="009B61C0">
        <w:rPr>
          <w:rFonts w:asciiTheme="minorBidi" w:hAnsiTheme="minorBidi" w:cs="B Lotus" w:hint="cs"/>
          <w:sz w:val="28"/>
          <w:szCs w:val="28"/>
          <w:rtl/>
          <w:lang w:bidi="fa-IR"/>
        </w:rPr>
        <w:t>تواند</w:t>
      </w:r>
      <w:r w:rsidR="00333C85">
        <w:rPr>
          <w:rFonts w:asciiTheme="minorBidi" w:hAnsiTheme="minorBidi" w:cs="B Lotus" w:hint="cs"/>
          <w:sz w:val="28"/>
          <w:szCs w:val="28"/>
          <w:rtl/>
          <w:lang w:bidi="fa-IR"/>
        </w:rPr>
        <w:t xml:space="preserve"> آن</w:t>
      </w:r>
      <w:r w:rsidR="00333C85">
        <w:rPr>
          <w:rFonts w:asciiTheme="minorBidi" w:hAnsiTheme="minorBidi" w:cs="B Lotus"/>
          <w:sz w:val="28"/>
          <w:szCs w:val="28"/>
          <w:rtl/>
          <w:lang w:bidi="fa-IR"/>
        </w:rPr>
        <w:softHyphen/>
      </w:r>
      <w:r w:rsidR="00A623E8">
        <w:rPr>
          <w:rFonts w:asciiTheme="minorBidi" w:hAnsiTheme="minorBidi" w:cs="B Lotus" w:hint="cs"/>
          <w:sz w:val="28"/>
          <w:szCs w:val="28"/>
          <w:rtl/>
          <w:lang w:bidi="fa-IR"/>
        </w:rPr>
        <w:t xml:space="preserve">را </w:t>
      </w:r>
      <w:r w:rsidRPr="009B61C0">
        <w:rPr>
          <w:rFonts w:asciiTheme="minorBidi" w:hAnsiTheme="minorBidi" w:cs="B Lotus" w:hint="cs"/>
          <w:sz w:val="28"/>
          <w:szCs w:val="28"/>
          <w:rtl/>
          <w:lang w:bidi="fa-IR"/>
        </w:rPr>
        <w:t>جبران کند.</w:t>
      </w:r>
    </w:p>
    <w:p w:rsidR="00EF7351" w:rsidRPr="00D57F45" w:rsidRDefault="00EF7351" w:rsidP="00F42E99">
      <w:pPr>
        <w:pStyle w:val="Heading3"/>
        <w:keepNext w:val="0"/>
        <w:widowControl w:val="0"/>
        <w:rPr>
          <w:rtl/>
          <w:lang w:bidi="fa-IR"/>
        </w:rPr>
      </w:pPr>
      <w:bookmarkStart w:id="144" w:name="_Toc339120119"/>
      <w:bookmarkStart w:id="145" w:name="_Toc417328677"/>
      <w:r w:rsidRPr="00D57F45">
        <w:rPr>
          <w:rFonts w:hint="cs"/>
          <w:rtl/>
          <w:lang w:bidi="fa-IR"/>
        </w:rPr>
        <w:t>دعا قبل از سلام دادن:</w:t>
      </w:r>
      <w:bookmarkEnd w:id="144"/>
      <w:bookmarkEnd w:id="145"/>
    </w:p>
    <w:p w:rsidR="00C952E7" w:rsidRPr="009B61C0" w:rsidRDefault="00EF7351" w:rsidP="00333C85">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 xml:space="preserve">پس از درود، برای نمازگزار </w:t>
      </w:r>
      <w:r w:rsidR="00333C85">
        <w:rPr>
          <w:rFonts w:asciiTheme="minorBidi" w:hAnsiTheme="minorBidi" w:cs="B Lotus" w:hint="cs"/>
          <w:sz w:val="28"/>
          <w:szCs w:val="28"/>
          <w:rtl/>
          <w:lang w:bidi="fa-IR"/>
        </w:rPr>
        <w:t>هر</w:t>
      </w:r>
      <w:r w:rsidRPr="009B61C0">
        <w:rPr>
          <w:rFonts w:asciiTheme="minorBidi" w:hAnsiTheme="minorBidi" w:cs="B Lotus" w:hint="cs"/>
          <w:sz w:val="28"/>
          <w:szCs w:val="28"/>
          <w:rtl/>
          <w:lang w:bidi="fa-IR"/>
        </w:rPr>
        <w:t xml:space="preserve"> دعا</w:t>
      </w:r>
      <w:r w:rsidR="00333C85">
        <w:rPr>
          <w:rFonts w:asciiTheme="minorBidi" w:hAnsiTheme="minorBidi" w:cs="B Lotus" w:hint="cs"/>
          <w:sz w:val="28"/>
          <w:szCs w:val="28"/>
          <w:rtl/>
          <w:lang w:bidi="fa-IR"/>
        </w:rPr>
        <w:t>یی</w:t>
      </w:r>
      <w:r w:rsidRPr="009B61C0">
        <w:rPr>
          <w:rFonts w:asciiTheme="minorBidi" w:hAnsiTheme="minorBidi" w:cs="B Lotus" w:hint="cs"/>
          <w:sz w:val="28"/>
          <w:szCs w:val="28"/>
          <w:rtl/>
          <w:lang w:bidi="fa-IR"/>
        </w:rPr>
        <w:t xml:space="preserve"> که مصالح دنیا و آخرتش را در</w:t>
      </w:r>
      <w:r w:rsidR="00572AC7" w:rsidRPr="009B61C0">
        <w:rPr>
          <w:rFonts w:asciiTheme="minorBidi" w:hAnsiTheme="minorBidi" w:cs="B Lotus" w:hint="cs"/>
          <w:sz w:val="28"/>
          <w:szCs w:val="28"/>
          <w:rtl/>
          <w:lang w:bidi="fa-IR"/>
        </w:rPr>
        <w:t xml:space="preserve"> </w:t>
      </w:r>
      <w:r w:rsidR="00333C85">
        <w:rPr>
          <w:rFonts w:asciiTheme="minorBidi" w:hAnsiTheme="minorBidi" w:cs="B Lotus" w:hint="cs"/>
          <w:sz w:val="28"/>
          <w:szCs w:val="28"/>
          <w:rtl/>
          <w:lang w:bidi="fa-IR"/>
        </w:rPr>
        <w:t>برمی</w:t>
      </w:r>
      <w:r w:rsidR="00333C85">
        <w:rPr>
          <w:rFonts w:asciiTheme="minorBidi" w:hAnsiTheme="minorBidi" w:cs="B Lotus"/>
          <w:sz w:val="28"/>
          <w:szCs w:val="28"/>
          <w:rtl/>
          <w:lang w:bidi="fa-IR"/>
        </w:rPr>
        <w:softHyphen/>
      </w:r>
      <w:r w:rsidRPr="009B61C0">
        <w:rPr>
          <w:rFonts w:asciiTheme="minorBidi" w:hAnsiTheme="minorBidi" w:cs="B Lotus" w:hint="cs"/>
          <w:sz w:val="28"/>
          <w:szCs w:val="28"/>
          <w:rtl/>
          <w:lang w:bidi="fa-IR"/>
        </w:rPr>
        <w:t>گیرد، مشروع گردیده است. و فضیلت دعا در این زمان، یعنی قبل از سلام، نسبت به دعا بعد از سلام</w:t>
      </w:r>
      <w:r w:rsidR="00247336" w:rsidRPr="00130CEA">
        <w:rPr>
          <w:rFonts w:asciiTheme="minorBidi" w:hAnsiTheme="minorBidi" w:cs="B Lotus" w:hint="cs"/>
          <w:b/>
          <w:bCs/>
          <w:color w:val="FF0000"/>
          <w:sz w:val="28"/>
          <w:szCs w:val="28"/>
          <w:rtl/>
          <w:lang w:bidi="fa-IR"/>
        </w:rPr>
        <w:t xml:space="preserve"> </w:t>
      </w:r>
      <w:r w:rsidRPr="009B61C0">
        <w:rPr>
          <w:rFonts w:asciiTheme="minorBidi" w:hAnsiTheme="minorBidi" w:cs="B Lotus" w:hint="cs"/>
          <w:sz w:val="28"/>
          <w:szCs w:val="28"/>
          <w:rtl/>
          <w:lang w:bidi="fa-IR"/>
        </w:rPr>
        <w:t>بیشتر و برای دعا کننده نافع</w:t>
      </w:r>
      <w:r w:rsidR="00690416">
        <w:rPr>
          <w:rFonts w:asciiTheme="minorBidi" w:hAnsiTheme="minorBidi" w:cs="B Lotus" w:hint="cs"/>
          <w:sz w:val="28"/>
          <w:szCs w:val="28"/>
          <w:rtl/>
          <w:lang w:bidi="fa-IR"/>
        </w:rPr>
        <w:t xml:space="preserve">‌تر </w:t>
      </w:r>
      <w:r w:rsidR="00EE6E51">
        <w:rPr>
          <w:rFonts w:asciiTheme="minorBidi" w:hAnsiTheme="minorBidi" w:cs="B Lotus" w:hint="cs"/>
          <w:sz w:val="28"/>
          <w:szCs w:val="28"/>
          <w:rtl/>
          <w:lang w:bidi="fa-IR"/>
        </w:rPr>
        <w:t>می‌</w:t>
      </w:r>
      <w:r w:rsidRPr="009B61C0">
        <w:rPr>
          <w:rFonts w:asciiTheme="minorBidi" w:hAnsiTheme="minorBidi" w:cs="B Lotus" w:hint="cs"/>
          <w:sz w:val="28"/>
          <w:szCs w:val="28"/>
          <w:rtl/>
          <w:lang w:bidi="fa-IR"/>
        </w:rPr>
        <w:t>باشد. اینچنین است که عموم دعاهای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w:t>
      </w:r>
      <w:r w:rsidR="00857693" w:rsidRPr="009B61C0">
        <w:rPr>
          <w:rFonts w:asciiTheme="minorBidi" w:hAnsiTheme="minorBidi" w:cs="B Lotus" w:hint="cs"/>
          <w:sz w:val="28"/>
          <w:szCs w:val="28"/>
          <w:rtl/>
          <w:lang w:bidi="fa-IR"/>
        </w:rPr>
        <w:t>در نماز بوده و از اول تا انتهای نماز ایشان را در بر</w:t>
      </w:r>
      <w:r w:rsidR="00EE6E51">
        <w:rPr>
          <w:rFonts w:asciiTheme="minorBidi" w:hAnsiTheme="minorBidi" w:cs="B Lotus" w:hint="cs"/>
          <w:sz w:val="28"/>
          <w:szCs w:val="28"/>
          <w:rtl/>
          <w:lang w:bidi="fa-IR"/>
        </w:rPr>
        <w:t>می‌</w:t>
      </w:r>
      <w:r w:rsidR="00857693" w:rsidRPr="009B61C0">
        <w:rPr>
          <w:rFonts w:asciiTheme="minorBidi" w:hAnsiTheme="minorBidi" w:cs="B Lotus" w:hint="cs"/>
          <w:sz w:val="28"/>
          <w:szCs w:val="28"/>
          <w:rtl/>
          <w:lang w:bidi="fa-IR"/>
        </w:rPr>
        <w:t>گرفت، به</w:t>
      </w:r>
      <w:r w:rsidR="00F64D59">
        <w:rPr>
          <w:rFonts w:asciiTheme="minorBidi" w:hAnsiTheme="minorBidi" w:cs="B Lotus" w:hint="cs"/>
          <w:sz w:val="28"/>
          <w:szCs w:val="28"/>
          <w:rtl/>
          <w:lang w:bidi="fa-IR"/>
        </w:rPr>
        <w:t xml:space="preserve"> گونه‌ای </w:t>
      </w:r>
      <w:r w:rsidR="00857693" w:rsidRPr="009B61C0">
        <w:rPr>
          <w:rFonts w:asciiTheme="minorBidi" w:hAnsiTheme="minorBidi" w:cs="B Lotus" w:hint="cs"/>
          <w:sz w:val="28"/>
          <w:szCs w:val="28"/>
          <w:rtl/>
          <w:lang w:bidi="fa-IR"/>
        </w:rPr>
        <w:t>که در استفتاح و رکوع و بلند شدن از آن و سجده و بین دو سجده و در تشهد، قبل از سلام، انواع دعا را</w:t>
      </w:r>
      <w:r w:rsidR="00EE6E51">
        <w:rPr>
          <w:rFonts w:asciiTheme="minorBidi" w:hAnsiTheme="minorBidi" w:cs="B Lotus" w:hint="cs"/>
          <w:sz w:val="28"/>
          <w:szCs w:val="28"/>
          <w:rtl/>
          <w:lang w:bidi="fa-IR"/>
        </w:rPr>
        <w:t xml:space="preserve"> می‌</w:t>
      </w:r>
      <w:r w:rsidR="00857693" w:rsidRPr="009B61C0">
        <w:rPr>
          <w:rFonts w:asciiTheme="minorBidi" w:hAnsiTheme="minorBidi" w:cs="B Lotus" w:hint="cs"/>
          <w:sz w:val="28"/>
          <w:szCs w:val="28"/>
          <w:rtl/>
          <w:lang w:bidi="fa-IR"/>
        </w:rPr>
        <w:t>خواندند. و ابوبکر صدیق را دعایی تعلیم دادند تا</w:t>
      </w:r>
      <w:r w:rsidR="00333C85">
        <w:rPr>
          <w:rFonts w:asciiTheme="minorBidi" w:hAnsiTheme="minorBidi" w:cs="B Lotus" w:hint="cs"/>
          <w:sz w:val="28"/>
          <w:szCs w:val="28"/>
          <w:rtl/>
          <w:lang w:bidi="fa-IR"/>
        </w:rPr>
        <w:t xml:space="preserve"> آن</w:t>
      </w:r>
      <w:r w:rsidR="00333C85">
        <w:rPr>
          <w:rFonts w:asciiTheme="minorBidi" w:hAnsiTheme="minorBidi" w:cs="B Lotus"/>
          <w:sz w:val="28"/>
          <w:szCs w:val="28"/>
          <w:rtl/>
          <w:lang w:bidi="fa-IR"/>
        </w:rPr>
        <w:softHyphen/>
      </w:r>
      <w:r w:rsidR="00A623E8">
        <w:rPr>
          <w:rFonts w:asciiTheme="minorBidi" w:hAnsiTheme="minorBidi" w:cs="B Lotus" w:hint="cs"/>
          <w:sz w:val="28"/>
          <w:szCs w:val="28"/>
          <w:rtl/>
          <w:lang w:bidi="fa-IR"/>
        </w:rPr>
        <w:t xml:space="preserve">را </w:t>
      </w:r>
      <w:r w:rsidR="00857693" w:rsidRPr="009B61C0">
        <w:rPr>
          <w:rFonts w:asciiTheme="minorBidi" w:hAnsiTheme="minorBidi" w:cs="B Lotus" w:hint="cs"/>
          <w:sz w:val="28"/>
          <w:szCs w:val="28"/>
          <w:rtl/>
          <w:lang w:bidi="fa-IR"/>
        </w:rPr>
        <w:t>در نمازش بخواند و حسن بن علی</w:t>
      </w:r>
      <w:r w:rsidR="001C0542" w:rsidRPr="001C0542">
        <w:rPr>
          <w:rFonts w:ascii="AGA Arabesque" w:hAnsi="AGA Arabesque" w:cs="CTraditional Arabic" w:hint="cs"/>
          <w:sz w:val="28"/>
          <w:szCs w:val="28"/>
          <w:lang w:bidi="fa-IR"/>
        </w:rPr>
        <w:t></w:t>
      </w:r>
      <w:r w:rsidR="00857693" w:rsidRPr="009B61C0">
        <w:rPr>
          <w:rFonts w:asciiTheme="minorBidi" w:hAnsiTheme="minorBidi" w:cs="B Lotus" w:hint="cs"/>
          <w:sz w:val="28"/>
          <w:szCs w:val="28"/>
          <w:rtl/>
          <w:lang w:bidi="fa-IR"/>
        </w:rPr>
        <w:t xml:space="preserve"> را دعایی </w:t>
      </w:r>
      <w:r w:rsidR="00333C85">
        <w:rPr>
          <w:rFonts w:asciiTheme="minorBidi" w:hAnsiTheme="minorBidi" w:cs="B Lotus" w:hint="cs"/>
          <w:sz w:val="28"/>
          <w:szCs w:val="28"/>
          <w:rtl/>
          <w:lang w:bidi="fa-IR"/>
        </w:rPr>
        <w:t>آموختند</w:t>
      </w:r>
      <w:r w:rsidR="00857693" w:rsidRPr="009B61C0">
        <w:rPr>
          <w:rFonts w:asciiTheme="minorBidi" w:hAnsiTheme="minorBidi" w:cs="B Lotus" w:hint="cs"/>
          <w:sz w:val="28"/>
          <w:szCs w:val="28"/>
          <w:rtl/>
          <w:lang w:bidi="fa-IR"/>
        </w:rPr>
        <w:t xml:space="preserve"> </w:t>
      </w:r>
      <w:r w:rsidR="00333C85">
        <w:rPr>
          <w:rFonts w:asciiTheme="minorBidi" w:hAnsiTheme="minorBidi" w:cs="B Lotus" w:hint="cs"/>
          <w:sz w:val="28"/>
          <w:szCs w:val="28"/>
          <w:rtl/>
          <w:lang w:bidi="fa-IR"/>
        </w:rPr>
        <w:t>که آن</w:t>
      </w:r>
      <w:r w:rsidR="00333C85">
        <w:rPr>
          <w:rFonts w:asciiTheme="minorBidi" w:hAnsiTheme="minorBidi" w:cs="B Lotus"/>
          <w:sz w:val="28"/>
          <w:szCs w:val="28"/>
          <w:rtl/>
          <w:lang w:bidi="fa-IR"/>
        </w:rPr>
        <w:softHyphen/>
      </w:r>
      <w:r w:rsidR="00A623E8">
        <w:rPr>
          <w:rFonts w:asciiTheme="minorBidi" w:hAnsiTheme="minorBidi" w:cs="B Lotus" w:hint="cs"/>
          <w:sz w:val="28"/>
          <w:szCs w:val="28"/>
          <w:rtl/>
          <w:lang w:bidi="fa-IR"/>
        </w:rPr>
        <w:t xml:space="preserve">را </w:t>
      </w:r>
      <w:r w:rsidR="00857693" w:rsidRPr="009B61C0">
        <w:rPr>
          <w:rFonts w:asciiTheme="minorBidi" w:hAnsiTheme="minorBidi" w:cs="B Lotus" w:hint="cs"/>
          <w:sz w:val="28"/>
          <w:szCs w:val="28"/>
          <w:rtl/>
          <w:lang w:bidi="fa-IR"/>
        </w:rPr>
        <w:t>در قنوت نماز وتر بخواند و هرگاه برای قوم یا بر علیه قومی دعا</w:t>
      </w:r>
      <w:r w:rsidR="00EE6E51">
        <w:rPr>
          <w:rFonts w:asciiTheme="minorBidi" w:hAnsiTheme="minorBidi" w:cs="B Lotus" w:hint="cs"/>
          <w:sz w:val="28"/>
          <w:szCs w:val="28"/>
          <w:rtl/>
          <w:lang w:bidi="fa-IR"/>
        </w:rPr>
        <w:t xml:space="preserve"> می‌</w:t>
      </w:r>
      <w:r w:rsidR="00857693" w:rsidRPr="009B61C0">
        <w:rPr>
          <w:rFonts w:asciiTheme="minorBidi" w:hAnsiTheme="minorBidi" w:cs="B Lotus" w:hint="cs"/>
          <w:sz w:val="28"/>
          <w:szCs w:val="28"/>
          <w:rtl/>
          <w:lang w:bidi="fa-IR"/>
        </w:rPr>
        <w:t>کردند، آن دعا را در نماز پس از رکوع قرار</w:t>
      </w:r>
      <w:r w:rsidR="00EE6E51">
        <w:rPr>
          <w:rFonts w:asciiTheme="minorBidi" w:hAnsiTheme="minorBidi" w:cs="B Lotus" w:hint="cs"/>
          <w:sz w:val="28"/>
          <w:szCs w:val="28"/>
          <w:rtl/>
          <w:lang w:bidi="fa-IR"/>
        </w:rPr>
        <w:t xml:space="preserve"> می‌</w:t>
      </w:r>
      <w:r w:rsidR="00857693" w:rsidRPr="009B61C0">
        <w:rPr>
          <w:rFonts w:asciiTheme="minorBidi" w:hAnsiTheme="minorBidi" w:cs="B Lotus" w:hint="cs"/>
          <w:sz w:val="28"/>
          <w:szCs w:val="28"/>
          <w:rtl/>
          <w:lang w:bidi="fa-IR"/>
        </w:rPr>
        <w:t>دادند. بر</w:t>
      </w:r>
      <w:r w:rsidR="00333C85">
        <w:rPr>
          <w:rFonts w:asciiTheme="minorBidi" w:hAnsiTheme="minorBidi" w:cs="B Lotus" w:hint="cs"/>
          <w:sz w:val="28"/>
          <w:szCs w:val="28"/>
          <w:rtl/>
          <w:lang w:bidi="fa-IR"/>
        </w:rPr>
        <w:t xml:space="preserve"> </w:t>
      </w:r>
      <w:r w:rsidR="00857693" w:rsidRPr="009B61C0">
        <w:rPr>
          <w:rFonts w:asciiTheme="minorBidi" w:hAnsiTheme="minorBidi" w:cs="B Lotus" w:hint="cs"/>
          <w:sz w:val="28"/>
          <w:szCs w:val="28"/>
          <w:rtl/>
          <w:lang w:bidi="fa-IR"/>
        </w:rPr>
        <w:t xml:space="preserve">این اساس نمازگزار قبل از سلام دادن، درحقیقت در محل مناجات و قرب در پیشگاه الله </w:t>
      </w:r>
      <w:r w:rsidR="00857693" w:rsidRPr="009B61C0">
        <w:rPr>
          <w:rFonts w:asciiTheme="minorBidi" w:hAnsiTheme="minorBidi" w:cs="B Lotus" w:hint="cs"/>
          <w:sz w:val="28"/>
          <w:szCs w:val="28"/>
          <w:rtl/>
          <w:lang w:bidi="fa-IR"/>
        </w:rPr>
        <w:lastRenderedPageBreak/>
        <w:t>متعال</w:t>
      </w:r>
      <w:r w:rsidR="00EE6E51">
        <w:rPr>
          <w:rFonts w:asciiTheme="minorBidi" w:hAnsiTheme="minorBidi" w:cs="B Lotus" w:hint="cs"/>
          <w:sz w:val="28"/>
          <w:szCs w:val="28"/>
          <w:rtl/>
          <w:lang w:bidi="fa-IR"/>
        </w:rPr>
        <w:t xml:space="preserve"> می‌</w:t>
      </w:r>
      <w:r w:rsidR="00857693" w:rsidRPr="009B61C0">
        <w:rPr>
          <w:rFonts w:asciiTheme="minorBidi" w:hAnsiTheme="minorBidi" w:cs="B Lotus" w:hint="cs"/>
          <w:sz w:val="28"/>
          <w:szCs w:val="28"/>
          <w:rtl/>
          <w:lang w:bidi="fa-IR"/>
        </w:rPr>
        <w:t>باشد، از</w:t>
      </w:r>
      <w:r w:rsidR="00572AC7" w:rsidRPr="009B61C0">
        <w:rPr>
          <w:rFonts w:asciiTheme="minorBidi" w:hAnsiTheme="minorBidi" w:cs="B Lotus" w:hint="cs"/>
          <w:sz w:val="28"/>
          <w:szCs w:val="28"/>
          <w:rtl/>
          <w:lang w:bidi="fa-IR"/>
        </w:rPr>
        <w:t xml:space="preserve"> </w:t>
      </w:r>
      <w:r w:rsidR="00857693" w:rsidRPr="009B61C0">
        <w:rPr>
          <w:rFonts w:asciiTheme="minorBidi" w:hAnsiTheme="minorBidi" w:cs="B Lotus" w:hint="cs"/>
          <w:sz w:val="28"/>
          <w:szCs w:val="28"/>
          <w:rtl/>
          <w:lang w:bidi="fa-IR"/>
        </w:rPr>
        <w:t>این</w:t>
      </w:r>
      <w:r w:rsidR="00333C85">
        <w:rPr>
          <w:rFonts w:asciiTheme="minorBidi" w:hAnsiTheme="minorBidi" w:cs="B Lotus"/>
          <w:sz w:val="28"/>
          <w:szCs w:val="28"/>
          <w:rtl/>
          <w:lang w:bidi="fa-IR"/>
        </w:rPr>
        <w:softHyphen/>
      </w:r>
      <w:r w:rsidR="00857693" w:rsidRPr="009B61C0">
        <w:rPr>
          <w:rFonts w:asciiTheme="minorBidi" w:hAnsiTheme="minorBidi" w:cs="B Lotus" w:hint="cs"/>
          <w:sz w:val="28"/>
          <w:szCs w:val="28"/>
          <w:rtl/>
          <w:lang w:bidi="fa-IR"/>
        </w:rPr>
        <w:t>رو درخواست وی در این حالت نسبت به زمانی</w:t>
      </w:r>
      <w:r w:rsidR="00333C85">
        <w:rPr>
          <w:rFonts w:asciiTheme="minorBidi" w:hAnsiTheme="minorBidi" w:cs="B Lotus"/>
          <w:sz w:val="28"/>
          <w:szCs w:val="28"/>
          <w:rtl/>
          <w:lang w:bidi="fa-IR"/>
        </w:rPr>
        <w:softHyphen/>
      </w:r>
      <w:r w:rsidR="00857693" w:rsidRPr="009B61C0">
        <w:rPr>
          <w:rFonts w:asciiTheme="minorBidi" w:hAnsiTheme="minorBidi" w:cs="B Lotus" w:hint="cs"/>
          <w:sz w:val="28"/>
          <w:szCs w:val="28"/>
          <w:rtl/>
          <w:lang w:bidi="fa-IR"/>
        </w:rPr>
        <w:t>که از نماز با سلام دادن خارج</w:t>
      </w:r>
      <w:r w:rsidR="00EE6E51">
        <w:rPr>
          <w:rFonts w:asciiTheme="minorBidi" w:hAnsiTheme="minorBidi" w:cs="B Lotus" w:hint="cs"/>
          <w:sz w:val="28"/>
          <w:szCs w:val="28"/>
          <w:rtl/>
          <w:lang w:bidi="fa-IR"/>
        </w:rPr>
        <w:t xml:space="preserve"> می‌</w:t>
      </w:r>
      <w:r w:rsidR="00857693" w:rsidRPr="009B61C0">
        <w:rPr>
          <w:rFonts w:asciiTheme="minorBidi" w:hAnsiTheme="minorBidi" w:cs="B Lotus" w:hint="cs"/>
          <w:sz w:val="28"/>
          <w:szCs w:val="28"/>
          <w:rtl/>
          <w:lang w:bidi="fa-IR"/>
        </w:rPr>
        <w:t>شود، به اجابت نزدیک</w:t>
      </w:r>
      <w:r w:rsidR="00690416">
        <w:rPr>
          <w:rFonts w:asciiTheme="minorBidi" w:hAnsiTheme="minorBidi" w:cs="B Lotus" w:hint="cs"/>
          <w:sz w:val="28"/>
          <w:szCs w:val="28"/>
          <w:rtl/>
          <w:lang w:bidi="fa-IR"/>
        </w:rPr>
        <w:t xml:space="preserve">‌تر </w:t>
      </w:r>
      <w:r w:rsidR="00857693" w:rsidRPr="009B61C0">
        <w:rPr>
          <w:rFonts w:asciiTheme="minorBidi" w:hAnsiTheme="minorBidi" w:cs="B Lotus" w:hint="cs"/>
          <w:sz w:val="28"/>
          <w:szCs w:val="28"/>
          <w:rtl/>
          <w:lang w:bidi="fa-IR"/>
        </w:rPr>
        <w:t>است. از رسول الله</w:t>
      </w:r>
      <w:r w:rsidR="001C0542" w:rsidRPr="001C0542">
        <w:rPr>
          <w:rFonts w:ascii="AGA Arabesque" w:hAnsi="AGA Arabesque" w:cs="CTraditional Arabic" w:hint="cs"/>
          <w:sz w:val="28"/>
          <w:szCs w:val="28"/>
          <w:lang w:bidi="fa-IR"/>
        </w:rPr>
        <w:t></w:t>
      </w:r>
      <w:r w:rsidR="00857693" w:rsidRPr="009B61C0">
        <w:rPr>
          <w:rFonts w:asciiTheme="minorBidi" w:hAnsiTheme="minorBidi" w:cs="B Lotus" w:hint="cs"/>
          <w:sz w:val="28"/>
          <w:szCs w:val="28"/>
          <w:rtl/>
          <w:lang w:bidi="fa-IR"/>
        </w:rPr>
        <w:t xml:space="preserve"> سوال شد که کدام دعا به اجابت نزدیک</w:t>
      </w:r>
      <w:r w:rsidR="0015353B">
        <w:rPr>
          <w:rFonts w:asciiTheme="minorBidi" w:hAnsiTheme="minorBidi" w:cs="B Lotus" w:hint="eastAsia"/>
          <w:sz w:val="28"/>
          <w:szCs w:val="28"/>
          <w:rtl/>
          <w:lang w:bidi="fa-IR"/>
        </w:rPr>
        <w:t>‌</w:t>
      </w:r>
      <w:r w:rsidR="00857693" w:rsidRPr="009B61C0">
        <w:rPr>
          <w:rFonts w:asciiTheme="minorBidi" w:hAnsiTheme="minorBidi" w:cs="B Lotus" w:hint="cs"/>
          <w:sz w:val="28"/>
          <w:szCs w:val="28"/>
          <w:rtl/>
          <w:lang w:bidi="fa-IR"/>
        </w:rPr>
        <w:t>تر است، فرمودند</w:t>
      </w:r>
      <w:r w:rsidR="00BD1C90">
        <w:rPr>
          <w:rFonts w:ascii="Arial" w:hAnsi="Arial" w:cs="B Lotus" w:hint="cs"/>
          <w:sz w:val="28"/>
          <w:szCs w:val="28"/>
          <w:vertAlign w:val="superscript"/>
          <w:rtl/>
          <w:lang w:bidi="fa-IR"/>
        </w:rPr>
        <w:t>(</w:t>
      </w:r>
      <w:r w:rsidR="00945206" w:rsidRPr="00A10D82">
        <w:rPr>
          <w:rStyle w:val="FootnoteReference"/>
          <w:rFonts w:ascii="Arial" w:hAnsi="Arial" w:cs="B Lotus"/>
          <w:sz w:val="28"/>
          <w:szCs w:val="28"/>
          <w:rtl/>
          <w:lang w:bidi="fa-IR"/>
        </w:rPr>
        <w:footnoteReference w:id="475"/>
      </w:r>
      <w:r w:rsidR="00945206" w:rsidRPr="00A10D82">
        <w:rPr>
          <w:rFonts w:ascii="Arial" w:hAnsi="Arial" w:cs="B Lotus" w:hint="cs"/>
          <w:sz w:val="28"/>
          <w:szCs w:val="28"/>
          <w:vertAlign w:val="superscript"/>
          <w:rtl/>
          <w:lang w:bidi="fa-IR"/>
        </w:rPr>
        <w:t>)</w:t>
      </w:r>
      <w:r w:rsidR="00857693" w:rsidRPr="009B61C0">
        <w:rPr>
          <w:rFonts w:asciiTheme="minorBidi" w:hAnsiTheme="minorBidi" w:cs="B Lotus" w:hint="cs"/>
          <w:sz w:val="28"/>
          <w:szCs w:val="28"/>
          <w:rtl/>
          <w:lang w:bidi="fa-IR"/>
        </w:rPr>
        <w:t>:</w:t>
      </w:r>
      <w:r w:rsidR="00CE42B4">
        <w:rPr>
          <w:rFonts w:asciiTheme="minorBidi" w:hAnsiTheme="minorBidi" w:cs="B Lotus" w:hint="cs"/>
          <w:sz w:val="28"/>
          <w:szCs w:val="28"/>
          <w:rtl/>
          <w:lang w:bidi="fa-IR"/>
        </w:rPr>
        <w:t xml:space="preserve"> </w:t>
      </w:r>
      <w:r w:rsidR="00AB6BDD" w:rsidRPr="00AB6BDD">
        <w:rPr>
          <w:rStyle w:val="Char0"/>
          <w:rFonts w:hint="cs"/>
          <w:rtl/>
        </w:rPr>
        <w:t>«</w:t>
      </w:r>
      <w:r w:rsidR="00857693" w:rsidRPr="0015353B">
        <w:rPr>
          <w:rStyle w:val="Char0"/>
          <w:rFonts w:hint="eastAsia"/>
          <w:rtl/>
        </w:rPr>
        <w:t>جَوْفَ</w:t>
      </w:r>
      <w:r w:rsidR="00857693" w:rsidRPr="0015353B">
        <w:rPr>
          <w:rStyle w:val="Char0"/>
          <w:rtl/>
        </w:rPr>
        <w:t xml:space="preserve"> </w:t>
      </w:r>
      <w:r w:rsidR="00857693" w:rsidRPr="0015353B">
        <w:rPr>
          <w:rStyle w:val="Char0"/>
          <w:rFonts w:hint="eastAsia"/>
          <w:rtl/>
        </w:rPr>
        <w:t>اللَّيْلِ</w:t>
      </w:r>
      <w:r w:rsidR="00857693" w:rsidRPr="0015353B">
        <w:rPr>
          <w:rStyle w:val="Char0"/>
          <w:rtl/>
        </w:rPr>
        <w:t xml:space="preserve"> </w:t>
      </w:r>
      <w:r w:rsidR="00857693" w:rsidRPr="0015353B">
        <w:rPr>
          <w:rStyle w:val="Char0"/>
          <w:rFonts w:hint="eastAsia"/>
          <w:rtl/>
        </w:rPr>
        <w:t>الآخِرِ،</w:t>
      </w:r>
      <w:r w:rsidR="00857693" w:rsidRPr="0015353B">
        <w:rPr>
          <w:rStyle w:val="Char0"/>
          <w:rtl/>
        </w:rPr>
        <w:t xml:space="preserve"> </w:t>
      </w:r>
      <w:r w:rsidR="00857693" w:rsidRPr="0015353B">
        <w:rPr>
          <w:rStyle w:val="Char0"/>
          <w:rFonts w:hint="eastAsia"/>
          <w:rtl/>
        </w:rPr>
        <w:t>وَدُبُرَ</w:t>
      </w:r>
      <w:r w:rsidR="00857693" w:rsidRPr="0015353B">
        <w:rPr>
          <w:rStyle w:val="Char0"/>
          <w:rtl/>
        </w:rPr>
        <w:t xml:space="preserve"> </w:t>
      </w:r>
      <w:r w:rsidR="00857693" w:rsidRPr="0015353B">
        <w:rPr>
          <w:rStyle w:val="Char0"/>
          <w:rFonts w:hint="eastAsia"/>
          <w:rtl/>
        </w:rPr>
        <w:t>الصَّلَوَاتِ</w:t>
      </w:r>
      <w:r w:rsidR="00857693" w:rsidRPr="0015353B">
        <w:rPr>
          <w:rStyle w:val="Char0"/>
          <w:rtl/>
        </w:rPr>
        <w:t xml:space="preserve"> </w:t>
      </w:r>
      <w:r w:rsidR="00857693" w:rsidRPr="0015353B">
        <w:rPr>
          <w:rStyle w:val="Char0"/>
          <w:rFonts w:hint="eastAsia"/>
          <w:rtl/>
        </w:rPr>
        <w:t>المَكْتُوبَاتِ</w:t>
      </w:r>
      <w:r w:rsidR="00C91A99" w:rsidRPr="00C91A99">
        <w:rPr>
          <w:rStyle w:val="Char0"/>
          <w:rFonts w:hint="cs"/>
          <w:rtl/>
        </w:rPr>
        <w:t>»</w:t>
      </w:r>
      <w:r w:rsidR="00857693" w:rsidRPr="009B61C0">
        <w:rPr>
          <w:rFonts w:asciiTheme="minorBidi" w:hAnsiTheme="minorBidi" w:cs="B Lotus" w:hint="cs"/>
          <w:sz w:val="28"/>
          <w:szCs w:val="28"/>
          <w:rtl/>
          <w:lang w:bidi="fa-IR"/>
        </w:rPr>
        <w:t xml:space="preserve"> </w:t>
      </w:r>
      <w:r w:rsidR="00333C85">
        <w:rPr>
          <w:rFonts w:asciiTheme="minorBidi" w:hAnsiTheme="minorBidi" w:cs="B Lotus" w:hint="cs"/>
          <w:sz w:val="28"/>
          <w:szCs w:val="28"/>
          <w:rtl/>
          <w:lang w:bidi="fa-IR"/>
        </w:rPr>
        <w:t>«</w:t>
      </w:r>
      <w:r w:rsidR="00857693" w:rsidRPr="009B61C0">
        <w:rPr>
          <w:rFonts w:asciiTheme="minorBidi" w:hAnsiTheme="minorBidi" w:cs="B Lotus" w:hint="cs"/>
          <w:sz w:val="28"/>
          <w:szCs w:val="28"/>
          <w:rtl/>
          <w:lang w:bidi="fa-IR"/>
        </w:rPr>
        <w:t>دعای نیمه</w:t>
      </w:r>
      <w:r w:rsidR="00EE6E51">
        <w:rPr>
          <w:rFonts w:asciiTheme="minorBidi" w:hAnsiTheme="minorBidi" w:cs="B Lotus" w:hint="cs"/>
          <w:sz w:val="28"/>
          <w:szCs w:val="28"/>
          <w:rtl/>
          <w:lang w:bidi="fa-IR"/>
        </w:rPr>
        <w:t xml:space="preserve">‌ی </w:t>
      </w:r>
      <w:r w:rsidR="00333C85">
        <w:rPr>
          <w:rFonts w:asciiTheme="minorBidi" w:hAnsiTheme="minorBidi" w:cs="B Lotus" w:hint="cs"/>
          <w:sz w:val="28"/>
          <w:szCs w:val="28"/>
          <w:rtl/>
          <w:lang w:bidi="fa-IR"/>
        </w:rPr>
        <w:t>آخر شب</w:t>
      </w:r>
      <w:r w:rsidR="00857693" w:rsidRPr="009B61C0">
        <w:rPr>
          <w:rFonts w:asciiTheme="minorBidi" w:hAnsiTheme="minorBidi" w:cs="B Lotus" w:hint="cs"/>
          <w:sz w:val="28"/>
          <w:szCs w:val="28"/>
          <w:rtl/>
          <w:lang w:bidi="fa-IR"/>
        </w:rPr>
        <w:t xml:space="preserve"> و به دنبال نمازهای فرض.</w:t>
      </w:r>
      <w:r w:rsidR="00333C85">
        <w:rPr>
          <w:rFonts w:asciiTheme="minorBidi" w:hAnsiTheme="minorBidi" w:cs="B Lotus" w:hint="cs"/>
          <w:sz w:val="28"/>
          <w:szCs w:val="28"/>
          <w:rtl/>
          <w:lang w:bidi="fa-IR"/>
        </w:rPr>
        <w:t>»</w:t>
      </w:r>
    </w:p>
    <w:p w:rsidR="000A783D" w:rsidRPr="009B61C0" w:rsidRDefault="00C952E7" w:rsidP="00333C85">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و دبر الصلا</w:t>
      </w:r>
      <w:r w:rsidR="00BB3EC5" w:rsidRPr="0015353B">
        <w:rPr>
          <w:rFonts w:ascii="mylotus" w:hAnsi="mylotus" w:cs="mylotus"/>
          <w:sz w:val="28"/>
          <w:szCs w:val="28"/>
          <w:rtl/>
          <w:lang w:bidi="fa-IR"/>
        </w:rPr>
        <w:t>ة</w:t>
      </w:r>
      <w:r w:rsidRPr="009B61C0">
        <w:rPr>
          <w:rFonts w:asciiTheme="minorBidi" w:hAnsiTheme="minorBidi" w:cs="B Lotus" w:hint="cs"/>
          <w:sz w:val="28"/>
          <w:szCs w:val="28"/>
          <w:rtl/>
          <w:lang w:bidi="fa-IR"/>
        </w:rPr>
        <w:t>، جزء آخر نماز</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باشد همچون عقب حیوان و عقب دیوار که جزئی از خود آن</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باشد</w:t>
      </w:r>
      <w:r w:rsidR="003C1667" w:rsidRPr="009B61C0">
        <w:rPr>
          <w:rFonts w:asciiTheme="minorBidi" w:hAnsiTheme="minorBidi" w:cs="B Lotus" w:hint="cs"/>
          <w:sz w:val="28"/>
          <w:szCs w:val="28"/>
          <w:rtl/>
          <w:lang w:bidi="fa-IR"/>
        </w:rPr>
        <w:t xml:space="preserve"> و گاهی مراد از آن، پس از اتمام نماز</w:t>
      </w:r>
      <w:r w:rsidR="00EE6E51">
        <w:rPr>
          <w:rFonts w:asciiTheme="minorBidi" w:hAnsiTheme="minorBidi" w:cs="B Lotus" w:hint="cs"/>
          <w:sz w:val="28"/>
          <w:szCs w:val="28"/>
          <w:rtl/>
          <w:lang w:bidi="fa-IR"/>
        </w:rPr>
        <w:t xml:space="preserve"> می‌</w:t>
      </w:r>
      <w:r w:rsidR="003C1667" w:rsidRPr="009B61C0">
        <w:rPr>
          <w:rFonts w:asciiTheme="minorBidi" w:hAnsiTheme="minorBidi" w:cs="B Lotus" w:hint="cs"/>
          <w:sz w:val="28"/>
          <w:szCs w:val="28"/>
          <w:rtl/>
          <w:lang w:bidi="fa-IR"/>
        </w:rPr>
        <w:t>باشد. که بر این معنا این فرموده</w:t>
      </w:r>
      <w:r w:rsidR="00EE6E51">
        <w:rPr>
          <w:rFonts w:asciiTheme="minorBidi" w:hAnsiTheme="minorBidi" w:cs="B Lotus" w:hint="cs"/>
          <w:sz w:val="28"/>
          <w:szCs w:val="28"/>
          <w:rtl/>
          <w:lang w:bidi="fa-IR"/>
        </w:rPr>
        <w:t xml:space="preserve">‌ی </w:t>
      </w:r>
      <w:r w:rsidR="003C1667" w:rsidRPr="009B61C0">
        <w:rPr>
          <w:rFonts w:asciiTheme="minorBidi" w:hAnsiTheme="minorBidi" w:cs="B Lotus" w:hint="cs"/>
          <w:sz w:val="28"/>
          <w:szCs w:val="28"/>
          <w:rtl/>
          <w:lang w:bidi="fa-IR"/>
        </w:rPr>
        <w:t>رسول الله</w:t>
      </w:r>
      <w:r w:rsidR="001C0542" w:rsidRPr="001C0542">
        <w:rPr>
          <w:rFonts w:ascii="AGA Arabesque" w:hAnsi="AGA Arabesque" w:cs="CTraditional Arabic" w:hint="cs"/>
          <w:sz w:val="28"/>
          <w:szCs w:val="28"/>
          <w:lang w:bidi="fa-IR"/>
        </w:rPr>
        <w:t></w:t>
      </w:r>
      <w:r w:rsidR="003C1667" w:rsidRPr="009B61C0">
        <w:rPr>
          <w:rFonts w:asciiTheme="minorBidi" w:hAnsiTheme="minorBidi" w:cs="B Lotus" w:hint="cs"/>
          <w:sz w:val="28"/>
          <w:szCs w:val="28"/>
          <w:rtl/>
          <w:lang w:bidi="fa-IR"/>
        </w:rPr>
        <w:t xml:space="preserve"> دلالت دارد</w:t>
      </w:r>
      <w:r w:rsidR="00BD1C90">
        <w:rPr>
          <w:rFonts w:ascii="Arial" w:hAnsi="Arial" w:cs="B Lotus" w:hint="cs"/>
          <w:sz w:val="28"/>
          <w:szCs w:val="28"/>
          <w:vertAlign w:val="superscript"/>
          <w:rtl/>
          <w:lang w:bidi="fa-IR"/>
        </w:rPr>
        <w:t>(</w:t>
      </w:r>
      <w:r w:rsidR="00945206" w:rsidRPr="00A10D82">
        <w:rPr>
          <w:rStyle w:val="FootnoteReference"/>
          <w:rFonts w:ascii="Arial" w:hAnsi="Arial" w:cs="B Lotus"/>
          <w:sz w:val="28"/>
          <w:szCs w:val="28"/>
          <w:rtl/>
          <w:lang w:bidi="fa-IR"/>
        </w:rPr>
        <w:footnoteReference w:id="476"/>
      </w:r>
      <w:r w:rsidR="00945206" w:rsidRPr="00A10D82">
        <w:rPr>
          <w:rFonts w:ascii="Arial" w:hAnsi="Arial" w:cs="B Lotus" w:hint="cs"/>
          <w:sz w:val="28"/>
          <w:szCs w:val="28"/>
          <w:vertAlign w:val="superscript"/>
          <w:rtl/>
          <w:lang w:bidi="fa-IR"/>
        </w:rPr>
        <w:t>)</w:t>
      </w:r>
      <w:r w:rsidR="003C1667" w:rsidRPr="009B61C0">
        <w:rPr>
          <w:rFonts w:asciiTheme="minorBidi" w:hAnsiTheme="minorBidi" w:cs="B Lotus" w:hint="cs"/>
          <w:sz w:val="28"/>
          <w:szCs w:val="28"/>
          <w:rtl/>
          <w:lang w:bidi="fa-IR"/>
        </w:rPr>
        <w:t>:</w:t>
      </w:r>
      <w:r w:rsidR="00CE42B4">
        <w:rPr>
          <w:rFonts w:asciiTheme="minorBidi" w:hAnsiTheme="minorBidi" w:cs="B Lotus" w:hint="cs"/>
          <w:sz w:val="28"/>
          <w:szCs w:val="28"/>
          <w:rtl/>
          <w:lang w:bidi="fa-IR"/>
        </w:rPr>
        <w:t xml:space="preserve"> </w:t>
      </w:r>
      <w:r w:rsidR="00AB6BDD" w:rsidRPr="00AB6BDD">
        <w:rPr>
          <w:rStyle w:val="Char0"/>
          <w:rFonts w:hint="cs"/>
          <w:rtl/>
        </w:rPr>
        <w:t>«</w:t>
      </w:r>
      <w:r w:rsidR="003C1667" w:rsidRPr="0015353B">
        <w:rPr>
          <w:rStyle w:val="Char0"/>
          <w:rFonts w:hint="eastAsia"/>
          <w:rtl/>
        </w:rPr>
        <w:t>تُسَبِّحُونَ،</w:t>
      </w:r>
      <w:r w:rsidR="003C1667" w:rsidRPr="0015353B">
        <w:rPr>
          <w:rStyle w:val="Char0"/>
          <w:rtl/>
        </w:rPr>
        <w:t xml:space="preserve"> </w:t>
      </w:r>
      <w:r w:rsidR="003C1667" w:rsidRPr="0015353B">
        <w:rPr>
          <w:rStyle w:val="Char0"/>
          <w:rFonts w:hint="eastAsia"/>
          <w:rtl/>
        </w:rPr>
        <w:t>وَتُكَبِّرُونَ،</w:t>
      </w:r>
      <w:r w:rsidR="003C1667" w:rsidRPr="0015353B">
        <w:rPr>
          <w:rStyle w:val="Char0"/>
          <w:rtl/>
        </w:rPr>
        <w:t xml:space="preserve"> </w:t>
      </w:r>
      <w:r w:rsidR="003C1667" w:rsidRPr="0015353B">
        <w:rPr>
          <w:rStyle w:val="Char0"/>
          <w:rFonts w:hint="eastAsia"/>
          <w:rtl/>
        </w:rPr>
        <w:t>وَتَحْمَدُونَ،</w:t>
      </w:r>
      <w:r w:rsidR="003C1667" w:rsidRPr="0015353B">
        <w:rPr>
          <w:rStyle w:val="Char0"/>
          <w:rtl/>
        </w:rPr>
        <w:t xml:space="preserve"> </w:t>
      </w:r>
      <w:r w:rsidR="003C1667" w:rsidRPr="0015353B">
        <w:rPr>
          <w:rStyle w:val="Char0"/>
          <w:rFonts w:hint="eastAsia"/>
          <w:rtl/>
        </w:rPr>
        <w:t>دُبُرَ</w:t>
      </w:r>
      <w:r w:rsidR="003C1667" w:rsidRPr="0015353B">
        <w:rPr>
          <w:rStyle w:val="Char0"/>
          <w:rtl/>
        </w:rPr>
        <w:t xml:space="preserve"> </w:t>
      </w:r>
      <w:r w:rsidR="003C1667" w:rsidRPr="0015353B">
        <w:rPr>
          <w:rStyle w:val="Char0"/>
          <w:rFonts w:hint="eastAsia"/>
          <w:rtl/>
        </w:rPr>
        <w:t>كُلِّ</w:t>
      </w:r>
      <w:r w:rsidR="003C1667" w:rsidRPr="0015353B">
        <w:rPr>
          <w:rStyle w:val="Char0"/>
          <w:rtl/>
        </w:rPr>
        <w:t xml:space="preserve"> </w:t>
      </w:r>
      <w:r w:rsidR="003C1667" w:rsidRPr="0015353B">
        <w:rPr>
          <w:rStyle w:val="Char0"/>
          <w:rFonts w:hint="eastAsia"/>
          <w:rtl/>
        </w:rPr>
        <w:t>صَلَاةٍ</w:t>
      </w:r>
      <w:r w:rsidR="003C1667" w:rsidRPr="0015353B">
        <w:rPr>
          <w:rStyle w:val="Char0"/>
          <w:rtl/>
        </w:rPr>
        <w:t xml:space="preserve"> </w:t>
      </w:r>
      <w:r w:rsidR="003C1667" w:rsidRPr="0015353B">
        <w:rPr>
          <w:rStyle w:val="Char0"/>
          <w:rFonts w:hint="eastAsia"/>
          <w:rtl/>
        </w:rPr>
        <w:t>ثَلَاثًا</w:t>
      </w:r>
      <w:r w:rsidR="003C1667" w:rsidRPr="0015353B">
        <w:rPr>
          <w:rStyle w:val="Char0"/>
          <w:rtl/>
        </w:rPr>
        <w:t xml:space="preserve"> </w:t>
      </w:r>
      <w:r w:rsidR="003C1667" w:rsidRPr="0015353B">
        <w:rPr>
          <w:rStyle w:val="Char0"/>
          <w:rFonts w:hint="eastAsia"/>
          <w:rtl/>
        </w:rPr>
        <w:t>وَثَلَاثِينَ</w:t>
      </w:r>
      <w:r w:rsidR="003C1667" w:rsidRPr="0015353B">
        <w:rPr>
          <w:rStyle w:val="Char0"/>
          <w:rtl/>
        </w:rPr>
        <w:t xml:space="preserve"> </w:t>
      </w:r>
      <w:r w:rsidR="003C1667" w:rsidRPr="0015353B">
        <w:rPr>
          <w:rStyle w:val="Char0"/>
          <w:rFonts w:hint="eastAsia"/>
          <w:rtl/>
        </w:rPr>
        <w:t>مَرَّةً</w:t>
      </w:r>
      <w:r w:rsidR="00C91A99" w:rsidRPr="00C91A99">
        <w:rPr>
          <w:rStyle w:val="Char0"/>
          <w:rFonts w:hint="cs"/>
          <w:rtl/>
        </w:rPr>
        <w:t>»</w:t>
      </w:r>
      <w:r w:rsidR="003C1667" w:rsidRPr="009B61C0">
        <w:rPr>
          <w:rFonts w:asciiTheme="minorBidi" w:hAnsiTheme="minorBidi" w:cs="B Lotus" w:hint="cs"/>
          <w:sz w:val="28"/>
          <w:szCs w:val="28"/>
          <w:rtl/>
          <w:lang w:bidi="fa-IR"/>
        </w:rPr>
        <w:t xml:space="preserve"> </w:t>
      </w:r>
      <w:r w:rsidR="00333C85">
        <w:rPr>
          <w:rFonts w:asciiTheme="minorBidi" w:hAnsiTheme="minorBidi" w:cs="B Lotus" w:hint="cs"/>
          <w:sz w:val="28"/>
          <w:szCs w:val="28"/>
          <w:rtl/>
          <w:lang w:bidi="fa-IR"/>
        </w:rPr>
        <w:t>«</w:t>
      </w:r>
      <w:r w:rsidR="003C1667" w:rsidRPr="009B61C0">
        <w:rPr>
          <w:rFonts w:asciiTheme="minorBidi" w:hAnsiTheme="minorBidi" w:cs="B Lotus" w:hint="cs"/>
          <w:sz w:val="28"/>
          <w:szCs w:val="28"/>
          <w:rtl/>
          <w:lang w:bidi="fa-IR"/>
        </w:rPr>
        <w:t>پس از هر نماز 33</w:t>
      </w:r>
      <w:r w:rsidR="00BB3EC5" w:rsidRPr="009B61C0">
        <w:rPr>
          <w:rFonts w:asciiTheme="minorBidi" w:hAnsiTheme="minorBidi" w:cs="B Lotus" w:hint="cs"/>
          <w:sz w:val="28"/>
          <w:szCs w:val="28"/>
          <w:rtl/>
          <w:lang w:bidi="fa-IR"/>
        </w:rPr>
        <w:t xml:space="preserve"> </w:t>
      </w:r>
      <w:r w:rsidR="003C1667" w:rsidRPr="009B61C0">
        <w:rPr>
          <w:rFonts w:asciiTheme="minorBidi" w:hAnsiTheme="minorBidi" w:cs="B Lotus" w:hint="cs"/>
          <w:sz w:val="28"/>
          <w:szCs w:val="28"/>
          <w:rtl/>
          <w:lang w:bidi="fa-IR"/>
        </w:rPr>
        <w:t>بار سبحان الله، الله اکبر و الحمدلله بگویید.</w:t>
      </w:r>
      <w:r w:rsidR="00333C85">
        <w:rPr>
          <w:rFonts w:asciiTheme="minorBidi" w:hAnsiTheme="minorBidi" w:cs="B Lotus" w:hint="cs"/>
          <w:sz w:val="28"/>
          <w:szCs w:val="28"/>
          <w:rtl/>
          <w:lang w:bidi="fa-IR"/>
        </w:rPr>
        <w:t>»</w:t>
      </w:r>
      <w:r w:rsidR="003C1667" w:rsidRPr="009B61C0">
        <w:rPr>
          <w:rFonts w:asciiTheme="minorBidi" w:hAnsiTheme="minorBidi" w:cs="B Lotus" w:hint="cs"/>
          <w:sz w:val="28"/>
          <w:szCs w:val="28"/>
          <w:rtl/>
          <w:lang w:bidi="fa-IR"/>
        </w:rPr>
        <w:t xml:space="preserve"> که در اینجا مراد از دبر و عقب نماز، پس از</w:t>
      </w:r>
      <w:r w:rsidR="00572AC7" w:rsidRPr="009B61C0">
        <w:rPr>
          <w:rFonts w:asciiTheme="minorBidi" w:hAnsiTheme="minorBidi" w:cs="B Lotus" w:hint="cs"/>
          <w:sz w:val="28"/>
          <w:szCs w:val="28"/>
          <w:rtl/>
          <w:lang w:bidi="fa-IR"/>
        </w:rPr>
        <w:t xml:space="preserve"> </w:t>
      </w:r>
      <w:r w:rsidR="00BB3EC5" w:rsidRPr="009B61C0">
        <w:rPr>
          <w:rFonts w:asciiTheme="minorBidi" w:hAnsiTheme="minorBidi" w:cs="B Lotus" w:hint="cs"/>
          <w:sz w:val="28"/>
          <w:szCs w:val="28"/>
          <w:rtl/>
          <w:lang w:bidi="fa-IR"/>
        </w:rPr>
        <w:t>نماز</w:t>
      </w:r>
      <w:r w:rsidR="00EE6E51">
        <w:rPr>
          <w:rFonts w:asciiTheme="minorBidi" w:hAnsiTheme="minorBidi" w:cs="B Lotus" w:hint="cs"/>
          <w:sz w:val="28"/>
          <w:szCs w:val="28"/>
          <w:rtl/>
          <w:lang w:bidi="fa-IR"/>
        </w:rPr>
        <w:t xml:space="preserve"> می‌</w:t>
      </w:r>
      <w:r w:rsidR="00BB3EC5" w:rsidRPr="009B61C0">
        <w:rPr>
          <w:rFonts w:asciiTheme="minorBidi" w:hAnsiTheme="minorBidi" w:cs="B Lotus" w:hint="cs"/>
          <w:sz w:val="28"/>
          <w:szCs w:val="28"/>
          <w:rtl/>
          <w:lang w:bidi="fa-IR"/>
        </w:rPr>
        <w:t xml:space="preserve">باشد. و این نظیر </w:t>
      </w:r>
      <w:r w:rsidR="003C1667" w:rsidRPr="009B61C0">
        <w:rPr>
          <w:rFonts w:asciiTheme="minorBidi" w:hAnsiTheme="minorBidi" w:cs="B Lotus" w:hint="cs"/>
          <w:sz w:val="28"/>
          <w:szCs w:val="28"/>
          <w:rtl/>
          <w:lang w:bidi="fa-IR"/>
        </w:rPr>
        <w:t xml:space="preserve"> انقضاء اجل تعین شده</w:t>
      </w:r>
      <w:r w:rsidR="00EE6E51">
        <w:rPr>
          <w:rFonts w:asciiTheme="minorBidi" w:hAnsiTheme="minorBidi" w:cs="B Lotus" w:hint="cs"/>
          <w:sz w:val="28"/>
          <w:szCs w:val="28"/>
          <w:rtl/>
          <w:lang w:bidi="fa-IR"/>
        </w:rPr>
        <w:t xml:space="preserve"> می‌</w:t>
      </w:r>
      <w:r w:rsidR="003C1667" w:rsidRPr="009B61C0">
        <w:rPr>
          <w:rFonts w:asciiTheme="minorBidi" w:hAnsiTheme="minorBidi" w:cs="B Lotus" w:hint="cs"/>
          <w:sz w:val="28"/>
          <w:szCs w:val="28"/>
          <w:rtl/>
          <w:lang w:bidi="fa-IR"/>
        </w:rPr>
        <w:t xml:space="preserve">باشد. </w:t>
      </w:r>
      <w:r w:rsidR="00BB3EC5" w:rsidRPr="009B61C0">
        <w:rPr>
          <w:rFonts w:asciiTheme="minorBidi" w:hAnsiTheme="minorBidi" w:cs="B Lotus" w:hint="cs"/>
          <w:sz w:val="28"/>
          <w:szCs w:val="28"/>
          <w:rtl/>
          <w:lang w:bidi="fa-IR"/>
        </w:rPr>
        <w:t xml:space="preserve">بنابراین گاهی مراد از لفظ </w:t>
      </w:r>
      <w:r w:rsidR="0015353B">
        <w:rPr>
          <w:rFonts w:asciiTheme="minorBidi" w:hAnsiTheme="minorBidi" w:cs="B Lotus" w:hint="cs"/>
          <w:sz w:val="28"/>
          <w:szCs w:val="28"/>
          <w:rtl/>
          <w:lang w:bidi="fa-IR"/>
        </w:rPr>
        <w:t>«</w:t>
      </w:r>
      <w:r w:rsidR="00BB3EC5" w:rsidRPr="009B61C0">
        <w:rPr>
          <w:rFonts w:asciiTheme="minorBidi" w:hAnsiTheme="minorBidi" w:cs="B Lotus" w:hint="cs"/>
          <w:sz w:val="28"/>
          <w:szCs w:val="28"/>
          <w:rtl/>
          <w:lang w:bidi="fa-IR"/>
        </w:rPr>
        <w:t>دبر</w:t>
      </w:r>
      <w:r w:rsidR="0015353B">
        <w:rPr>
          <w:rFonts w:asciiTheme="minorBidi" w:hAnsiTheme="minorBidi" w:cs="B Lotus" w:hint="cs"/>
          <w:sz w:val="28"/>
          <w:szCs w:val="28"/>
          <w:rtl/>
          <w:lang w:bidi="fa-IR"/>
        </w:rPr>
        <w:t>»</w:t>
      </w:r>
      <w:r w:rsidR="00BB3EC5" w:rsidRPr="009B61C0">
        <w:rPr>
          <w:rFonts w:asciiTheme="minorBidi" w:hAnsiTheme="minorBidi" w:cs="B Lotus" w:hint="cs"/>
          <w:sz w:val="28"/>
          <w:szCs w:val="28"/>
          <w:rtl/>
          <w:lang w:bidi="fa-IR"/>
        </w:rPr>
        <w:t xml:space="preserve"> زمانی است که نماز</w:t>
      </w:r>
      <w:r w:rsidR="003C1667" w:rsidRPr="009B61C0">
        <w:rPr>
          <w:rFonts w:asciiTheme="minorBidi" w:hAnsiTheme="minorBidi" w:cs="B Lotus" w:hint="cs"/>
          <w:sz w:val="28"/>
          <w:szCs w:val="28"/>
          <w:rtl/>
          <w:lang w:bidi="fa-IR"/>
        </w:rPr>
        <w:t>گزار از نماز فارغ</w:t>
      </w:r>
      <w:r w:rsidR="00EE6E51">
        <w:rPr>
          <w:rFonts w:asciiTheme="minorBidi" w:hAnsiTheme="minorBidi" w:cs="B Lotus" w:hint="cs"/>
          <w:sz w:val="28"/>
          <w:szCs w:val="28"/>
          <w:rtl/>
          <w:lang w:bidi="fa-IR"/>
        </w:rPr>
        <w:t xml:space="preserve"> می‌</w:t>
      </w:r>
      <w:r w:rsidR="003C1667" w:rsidRPr="009B61C0">
        <w:rPr>
          <w:rFonts w:asciiTheme="minorBidi" w:hAnsiTheme="minorBidi" w:cs="B Lotus" w:hint="cs"/>
          <w:sz w:val="28"/>
          <w:szCs w:val="28"/>
          <w:rtl/>
          <w:lang w:bidi="fa-IR"/>
        </w:rPr>
        <w:t>گردد و گاهی مراد از آن انتهای نماز</w:t>
      </w:r>
      <w:r w:rsidR="00EE6E51">
        <w:rPr>
          <w:rFonts w:asciiTheme="minorBidi" w:hAnsiTheme="minorBidi" w:cs="B Lotus" w:hint="cs"/>
          <w:sz w:val="28"/>
          <w:szCs w:val="28"/>
          <w:rtl/>
          <w:lang w:bidi="fa-IR"/>
        </w:rPr>
        <w:t xml:space="preserve"> می‌</w:t>
      </w:r>
      <w:r w:rsidR="003C1667" w:rsidRPr="009B61C0">
        <w:rPr>
          <w:rFonts w:asciiTheme="minorBidi" w:hAnsiTheme="minorBidi" w:cs="B Lotus" w:hint="cs"/>
          <w:sz w:val="28"/>
          <w:szCs w:val="28"/>
          <w:rtl/>
          <w:lang w:bidi="fa-IR"/>
        </w:rPr>
        <w:t xml:space="preserve">باشد. </w:t>
      </w:r>
    </w:p>
    <w:p w:rsidR="000A783D" w:rsidRPr="00D57F45" w:rsidRDefault="000A783D" w:rsidP="00F42E99">
      <w:pPr>
        <w:pStyle w:val="Heading3"/>
        <w:keepNext w:val="0"/>
        <w:widowControl w:val="0"/>
        <w:rPr>
          <w:rtl/>
          <w:lang w:bidi="fa-IR"/>
        </w:rPr>
      </w:pPr>
      <w:bookmarkStart w:id="146" w:name="_Toc339120120"/>
      <w:bookmarkStart w:id="147" w:name="_Toc417328678"/>
      <w:r w:rsidRPr="00D57F45">
        <w:rPr>
          <w:rFonts w:hint="cs"/>
          <w:rtl/>
          <w:lang w:bidi="fa-IR"/>
        </w:rPr>
        <w:t>خاتمه نماز، سلام دادن:</w:t>
      </w:r>
      <w:bookmarkEnd w:id="146"/>
      <w:bookmarkEnd w:id="147"/>
      <w:r w:rsidRPr="00D57F45">
        <w:rPr>
          <w:rFonts w:hint="cs"/>
          <w:rtl/>
          <w:lang w:bidi="fa-IR"/>
        </w:rPr>
        <w:t xml:space="preserve"> </w:t>
      </w:r>
    </w:p>
    <w:p w:rsidR="00021797" w:rsidRPr="009B61C0" w:rsidRDefault="00D47525" w:rsidP="00333C85">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پس از این نماز با سلام</w:t>
      </w:r>
      <w:r w:rsidR="00BB3EC5" w:rsidRPr="009B61C0">
        <w:rPr>
          <w:rFonts w:asciiTheme="minorBidi" w:hAnsiTheme="minorBidi" w:cs="B Lotus" w:hint="cs"/>
          <w:sz w:val="28"/>
          <w:szCs w:val="28"/>
          <w:rtl/>
          <w:lang w:bidi="fa-IR"/>
        </w:rPr>
        <w:t>،</w:t>
      </w:r>
      <w:r w:rsidRPr="009B61C0">
        <w:rPr>
          <w:rFonts w:asciiTheme="minorBidi" w:hAnsiTheme="minorBidi" w:cs="B Lotus" w:hint="cs"/>
          <w:sz w:val="28"/>
          <w:szCs w:val="28"/>
          <w:rtl/>
          <w:lang w:bidi="fa-IR"/>
        </w:rPr>
        <w:t xml:space="preserve"> که به عنوان تحلیل برای نماز قرار گرفته، خاتمه</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یابد</w:t>
      </w:r>
      <w:r w:rsidRPr="009B61C0">
        <w:rPr>
          <w:rFonts w:asciiTheme="minorBidi" w:hAnsiTheme="minorBidi" w:cs="B Lotus" w:hint="cs"/>
          <w:color w:val="FF0000"/>
          <w:sz w:val="28"/>
          <w:szCs w:val="28"/>
          <w:rtl/>
          <w:lang w:bidi="fa-IR"/>
        </w:rPr>
        <w:t xml:space="preserve"> </w:t>
      </w:r>
      <w:r w:rsidR="00333C85">
        <w:rPr>
          <w:rFonts w:asciiTheme="minorBidi" w:hAnsiTheme="minorBidi" w:cs="B Lotus" w:hint="cs"/>
          <w:sz w:val="28"/>
          <w:szCs w:val="28"/>
          <w:rtl/>
          <w:lang w:bidi="fa-IR"/>
        </w:rPr>
        <w:t>و نماز</w:t>
      </w:r>
      <w:r w:rsidRPr="009B61C0">
        <w:rPr>
          <w:rFonts w:asciiTheme="minorBidi" w:hAnsiTheme="minorBidi" w:cs="B Lotus" w:hint="cs"/>
          <w:sz w:val="28"/>
          <w:szCs w:val="28"/>
          <w:rtl/>
          <w:lang w:bidi="fa-IR"/>
        </w:rPr>
        <w:t>گزار با آن از نماز خارج</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شود، همانطور که با تحلیل حج</w:t>
      </w:r>
      <w:r w:rsidR="00CE42B4">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تراشیدن سر) از حج خارج</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شود</w:t>
      </w:r>
      <w:r w:rsidRPr="00130CEA">
        <w:rPr>
          <w:rFonts w:asciiTheme="minorBidi" w:hAnsiTheme="minorBidi" w:cs="B Lotus" w:hint="cs"/>
          <w:b/>
          <w:bCs/>
          <w:sz w:val="28"/>
          <w:szCs w:val="28"/>
          <w:rtl/>
          <w:lang w:bidi="fa-IR"/>
        </w:rPr>
        <w:t xml:space="preserve"> </w:t>
      </w:r>
      <w:r w:rsidRPr="009B61C0">
        <w:rPr>
          <w:rFonts w:asciiTheme="minorBidi" w:hAnsiTheme="minorBidi" w:cs="B Lotus" w:hint="cs"/>
          <w:sz w:val="28"/>
          <w:szCs w:val="28"/>
          <w:rtl/>
          <w:lang w:bidi="fa-IR"/>
        </w:rPr>
        <w:t>و مناسک</w:t>
      </w:r>
      <w:r w:rsidR="00333C85">
        <w:rPr>
          <w:rFonts w:asciiTheme="minorBidi" w:hAnsiTheme="minorBidi" w:cs="B Lotus" w:hint="cs"/>
          <w:sz w:val="28"/>
          <w:szCs w:val="28"/>
          <w:rtl/>
          <w:lang w:bidi="fa-IR"/>
        </w:rPr>
        <w:t xml:space="preserve"> آن</w:t>
      </w:r>
      <w:r w:rsidR="00333C85">
        <w:rPr>
          <w:rFonts w:asciiTheme="minorBidi" w:hAnsiTheme="minorBidi" w:cs="B Lotus"/>
          <w:sz w:val="28"/>
          <w:szCs w:val="28"/>
          <w:rtl/>
          <w:lang w:bidi="fa-IR"/>
        </w:rPr>
        <w:softHyphen/>
      </w:r>
      <w:r w:rsidR="00A623E8">
        <w:rPr>
          <w:rFonts w:asciiTheme="minorBidi" w:hAnsiTheme="minorBidi" w:cs="B Lotus" w:hint="cs"/>
          <w:sz w:val="28"/>
          <w:szCs w:val="28"/>
          <w:rtl/>
          <w:lang w:bidi="fa-IR"/>
        </w:rPr>
        <w:t xml:space="preserve">را </w:t>
      </w:r>
      <w:r w:rsidRPr="009B61C0">
        <w:rPr>
          <w:rFonts w:asciiTheme="minorBidi" w:hAnsiTheme="minorBidi" w:cs="B Lotus" w:hint="cs"/>
          <w:sz w:val="28"/>
          <w:szCs w:val="28"/>
          <w:rtl/>
          <w:lang w:bidi="fa-IR"/>
        </w:rPr>
        <w:t>به پایان</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رساند. و در واقع این تحلیل دعای سلامتی - که اصل خیر و اساس آن</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باشد</w:t>
      </w:r>
      <w:r w:rsidR="00BB3EC5"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 xml:space="preserve">- از </w:t>
      </w:r>
      <w:r w:rsidR="00333C85">
        <w:rPr>
          <w:rFonts w:asciiTheme="minorBidi" w:hAnsiTheme="minorBidi" w:cs="B Lotus" w:hint="cs"/>
          <w:sz w:val="28"/>
          <w:szCs w:val="28"/>
          <w:rtl/>
          <w:lang w:bidi="fa-IR"/>
        </w:rPr>
        <w:t>سوی</w:t>
      </w:r>
      <w:r w:rsidRPr="009B61C0">
        <w:rPr>
          <w:rFonts w:asciiTheme="minorBidi" w:hAnsiTheme="minorBidi" w:cs="B Lotus" w:hint="cs"/>
          <w:sz w:val="28"/>
          <w:szCs w:val="28"/>
          <w:rtl/>
          <w:lang w:bidi="fa-IR"/>
        </w:rPr>
        <w:t xml:space="preserve"> امام بر کسانی که پشت سر وی هستند،</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باشد. از</w:t>
      </w:r>
      <w:r w:rsidR="00572AC7"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این</w:t>
      </w:r>
      <w:r w:rsidR="00333C85">
        <w:rPr>
          <w:rFonts w:asciiTheme="minorBidi" w:hAnsiTheme="minorBidi" w:cs="B Lotus"/>
          <w:sz w:val="28"/>
          <w:szCs w:val="28"/>
          <w:rtl/>
          <w:lang w:bidi="fa-IR"/>
        </w:rPr>
        <w:softHyphen/>
      </w:r>
      <w:r w:rsidRPr="009B61C0">
        <w:rPr>
          <w:rFonts w:asciiTheme="minorBidi" w:hAnsiTheme="minorBidi" w:cs="B Lotus" w:hint="cs"/>
          <w:sz w:val="28"/>
          <w:szCs w:val="28"/>
          <w:rtl/>
          <w:lang w:bidi="fa-IR"/>
        </w:rPr>
        <w:t>رو برای کسانی که در پشت سر امام قرار دارند، مشروع شده که از نماز با تح</w:t>
      </w:r>
      <w:r w:rsidR="00333C85">
        <w:rPr>
          <w:rFonts w:asciiTheme="minorBidi" w:hAnsiTheme="minorBidi" w:cs="B Lotus" w:hint="cs"/>
          <w:sz w:val="28"/>
          <w:szCs w:val="28"/>
          <w:rtl/>
          <w:lang w:bidi="fa-IR"/>
        </w:rPr>
        <w:t>لیلی همچون تحلیل امام خارج شوند</w:t>
      </w:r>
      <w:r w:rsidRPr="009B61C0">
        <w:rPr>
          <w:rFonts w:asciiTheme="minorBidi" w:hAnsiTheme="minorBidi" w:cs="B Lotus" w:hint="cs"/>
          <w:sz w:val="28"/>
          <w:szCs w:val="28"/>
          <w:rtl/>
          <w:lang w:bidi="fa-IR"/>
        </w:rPr>
        <w:t xml:space="preserve"> که در آن دعایی برای امام و سایر نمازگزاران همراه وی</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باشد. و این سلام برای هر نمازگزاری، گرچه به تنهایی نماز گزارد، مشروع گردیده است. و از این تحلیل، تحلیل نیکوتری برای نماز</w:t>
      </w:r>
      <w:r w:rsidR="00572AC7"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 xml:space="preserve">نیست همانطور که برای تحریم </w:t>
      </w:r>
      <w:r w:rsidRPr="009B61C0">
        <w:rPr>
          <w:rFonts w:asciiTheme="minorBidi" w:hAnsiTheme="minorBidi" w:cs="B Lotus" w:hint="cs"/>
          <w:sz w:val="28"/>
          <w:szCs w:val="28"/>
          <w:rtl/>
          <w:lang w:bidi="fa-IR"/>
        </w:rPr>
        <w:lastRenderedPageBreak/>
        <w:t xml:space="preserve">نماز، تحریمی نیکوتر و زیباتر از تکبیر نیست. </w:t>
      </w:r>
      <w:r w:rsidR="00333C85">
        <w:rPr>
          <w:rFonts w:asciiTheme="minorBidi" w:hAnsiTheme="minorBidi" w:cs="B Lotus" w:hint="cs"/>
          <w:sz w:val="28"/>
          <w:szCs w:val="28"/>
          <w:rtl/>
          <w:lang w:bidi="fa-IR"/>
        </w:rPr>
        <w:t>لذا</w:t>
      </w:r>
      <w:r w:rsidRPr="009B61C0">
        <w:rPr>
          <w:rFonts w:asciiTheme="minorBidi" w:hAnsiTheme="minorBidi" w:cs="B Lotus" w:hint="cs"/>
          <w:sz w:val="28"/>
          <w:szCs w:val="28"/>
          <w:rtl/>
          <w:lang w:bidi="fa-IR"/>
        </w:rPr>
        <w:t xml:space="preserve"> تحریم نماز، اظهار بزرگواری الله متعال</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باشد که اثبات کننده</w:t>
      </w:r>
      <w:r w:rsidR="00EE6E51">
        <w:rPr>
          <w:rFonts w:asciiTheme="minorBidi" w:hAnsiTheme="minorBidi" w:cs="B Lotus" w:hint="cs"/>
          <w:sz w:val="28"/>
          <w:szCs w:val="28"/>
          <w:rtl/>
          <w:lang w:bidi="fa-IR"/>
        </w:rPr>
        <w:t xml:space="preserve">‌ی </w:t>
      </w:r>
      <w:r w:rsidRPr="009B61C0">
        <w:rPr>
          <w:rFonts w:asciiTheme="minorBidi" w:hAnsiTheme="minorBidi" w:cs="B Lotus" w:hint="cs"/>
          <w:sz w:val="28"/>
          <w:szCs w:val="28"/>
          <w:rtl/>
          <w:lang w:bidi="fa-IR"/>
        </w:rPr>
        <w:t xml:space="preserve">جمیع کمال برای الله متعال و تنزیه حق از هر عیب و نقص و </w:t>
      </w:r>
      <w:r w:rsidR="00333C85">
        <w:rPr>
          <w:rFonts w:asciiTheme="minorBidi" w:hAnsiTheme="minorBidi" w:cs="B Lotus" w:hint="cs"/>
          <w:sz w:val="28"/>
          <w:szCs w:val="28"/>
          <w:rtl/>
          <w:lang w:bidi="fa-IR"/>
        </w:rPr>
        <w:t>یکتا</w:t>
      </w:r>
      <w:r w:rsidRPr="009B61C0">
        <w:rPr>
          <w:rFonts w:asciiTheme="minorBidi" w:hAnsiTheme="minorBidi" w:cs="B Lotus" w:hint="cs"/>
          <w:sz w:val="28"/>
          <w:szCs w:val="28"/>
          <w:rtl/>
          <w:lang w:bidi="fa-IR"/>
        </w:rPr>
        <w:t xml:space="preserve"> بودن حق </w:t>
      </w:r>
      <w:r w:rsidRPr="00333C85">
        <w:rPr>
          <w:rFonts w:asciiTheme="minorBidi" w:hAnsiTheme="minorBidi" w:cs="B Lotus" w:hint="cs"/>
          <w:sz w:val="24"/>
          <w:szCs w:val="24"/>
          <w:rtl/>
          <w:lang w:bidi="fa-IR"/>
        </w:rPr>
        <w:t>سبحانه و تعالی</w:t>
      </w:r>
      <w:r w:rsidRPr="00333C85">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 xml:space="preserve">در آن </w:t>
      </w:r>
      <w:r w:rsidR="00021797" w:rsidRPr="009B61C0">
        <w:rPr>
          <w:rFonts w:asciiTheme="minorBidi" w:hAnsiTheme="minorBidi" w:cs="B Lotus" w:hint="cs"/>
          <w:sz w:val="28"/>
          <w:szCs w:val="28"/>
          <w:rtl/>
          <w:lang w:bidi="fa-IR"/>
        </w:rPr>
        <w:t>و تعظیم و</w:t>
      </w:r>
      <w:r w:rsidR="00333C85">
        <w:rPr>
          <w:rFonts w:asciiTheme="minorBidi" w:hAnsiTheme="minorBidi" w:cs="B Lotus" w:hint="cs"/>
          <w:sz w:val="28"/>
          <w:szCs w:val="28"/>
          <w:rtl/>
          <w:lang w:bidi="fa-IR"/>
        </w:rPr>
        <w:t xml:space="preserve"> </w:t>
      </w:r>
      <w:r w:rsidR="00021797" w:rsidRPr="009B61C0">
        <w:rPr>
          <w:rFonts w:asciiTheme="minorBidi" w:hAnsiTheme="minorBidi" w:cs="B Lotus" w:hint="cs"/>
          <w:sz w:val="28"/>
          <w:szCs w:val="28"/>
          <w:rtl/>
          <w:lang w:bidi="fa-IR"/>
        </w:rPr>
        <w:t>تجلیل الله متعال</w:t>
      </w:r>
      <w:r w:rsidR="00EE6E51">
        <w:rPr>
          <w:rFonts w:asciiTheme="minorBidi" w:hAnsiTheme="minorBidi" w:cs="B Lotus" w:hint="cs"/>
          <w:sz w:val="28"/>
          <w:szCs w:val="28"/>
          <w:rtl/>
          <w:lang w:bidi="fa-IR"/>
        </w:rPr>
        <w:t xml:space="preserve"> می‌</w:t>
      </w:r>
      <w:r w:rsidR="00021797" w:rsidRPr="009B61C0">
        <w:rPr>
          <w:rFonts w:asciiTheme="minorBidi" w:hAnsiTheme="minorBidi" w:cs="B Lotus" w:hint="cs"/>
          <w:sz w:val="28"/>
          <w:szCs w:val="28"/>
          <w:rtl/>
          <w:lang w:bidi="fa-IR"/>
        </w:rPr>
        <w:t>باشد. پس تکبیر متضمن تفاصیل افعال و اقوال و احوال و هیئات نماز</w:t>
      </w:r>
      <w:r w:rsidR="00EE6E51">
        <w:rPr>
          <w:rFonts w:asciiTheme="minorBidi" w:hAnsiTheme="minorBidi" w:cs="B Lotus" w:hint="cs"/>
          <w:sz w:val="28"/>
          <w:szCs w:val="28"/>
          <w:rtl/>
          <w:lang w:bidi="fa-IR"/>
        </w:rPr>
        <w:t xml:space="preserve"> می‌</w:t>
      </w:r>
      <w:r w:rsidR="00021797" w:rsidRPr="009B61C0">
        <w:rPr>
          <w:rFonts w:asciiTheme="minorBidi" w:hAnsiTheme="minorBidi" w:cs="B Lotus" w:hint="cs"/>
          <w:sz w:val="28"/>
          <w:szCs w:val="28"/>
          <w:rtl/>
          <w:lang w:bidi="fa-IR"/>
        </w:rPr>
        <w:t xml:space="preserve">باشد. </w:t>
      </w:r>
      <w:r w:rsidR="00333C85">
        <w:rPr>
          <w:rFonts w:asciiTheme="minorBidi" w:hAnsiTheme="minorBidi" w:cs="B Lotus" w:hint="cs"/>
          <w:sz w:val="28"/>
          <w:szCs w:val="28"/>
          <w:rtl/>
          <w:lang w:bidi="fa-IR"/>
        </w:rPr>
        <w:t>و این</w:t>
      </w:r>
      <w:r w:rsidR="00333C85">
        <w:rPr>
          <w:rFonts w:asciiTheme="minorBidi" w:hAnsiTheme="minorBidi" w:cs="B Lotus" w:hint="cs"/>
          <w:sz w:val="28"/>
          <w:szCs w:val="28"/>
          <w:rtl/>
          <w:lang w:bidi="fa-IR"/>
        </w:rPr>
        <w:softHyphen/>
        <w:t xml:space="preserve">گونه </w:t>
      </w:r>
      <w:r w:rsidR="00021797" w:rsidRPr="009B61C0">
        <w:rPr>
          <w:rFonts w:asciiTheme="minorBidi" w:hAnsiTheme="minorBidi" w:cs="B Lotus" w:hint="cs"/>
          <w:sz w:val="28"/>
          <w:szCs w:val="28"/>
          <w:rtl/>
          <w:lang w:bidi="fa-IR"/>
        </w:rPr>
        <w:t xml:space="preserve">از اول تا آخر نماز تفصیل مضمون </w:t>
      </w:r>
      <w:r w:rsidR="0015353B">
        <w:rPr>
          <w:rFonts w:asciiTheme="minorBidi" w:hAnsiTheme="minorBidi" w:cs="B Lotus" w:hint="cs"/>
          <w:sz w:val="28"/>
          <w:szCs w:val="28"/>
          <w:rtl/>
          <w:lang w:bidi="fa-IR"/>
        </w:rPr>
        <w:t>«</w:t>
      </w:r>
      <w:r w:rsidR="00021797" w:rsidRPr="009B61C0">
        <w:rPr>
          <w:rFonts w:asciiTheme="minorBidi" w:hAnsiTheme="minorBidi" w:cs="B Lotus" w:hint="cs"/>
          <w:sz w:val="28"/>
          <w:szCs w:val="28"/>
          <w:rtl/>
          <w:lang w:bidi="fa-IR"/>
        </w:rPr>
        <w:t>الله اکبر</w:t>
      </w:r>
      <w:r w:rsidR="0015353B">
        <w:rPr>
          <w:rFonts w:asciiTheme="minorBidi" w:hAnsiTheme="minorBidi" w:cs="B Lotus" w:hint="cs"/>
          <w:sz w:val="28"/>
          <w:szCs w:val="28"/>
          <w:rtl/>
          <w:lang w:bidi="fa-IR"/>
        </w:rPr>
        <w:t>»</w:t>
      </w:r>
      <w:r w:rsidR="00EE6E51">
        <w:rPr>
          <w:rFonts w:asciiTheme="minorBidi" w:hAnsiTheme="minorBidi" w:cs="B Lotus" w:hint="cs"/>
          <w:sz w:val="28"/>
          <w:szCs w:val="28"/>
          <w:rtl/>
          <w:lang w:bidi="fa-IR"/>
        </w:rPr>
        <w:t xml:space="preserve"> می‌</w:t>
      </w:r>
      <w:r w:rsidR="00021797" w:rsidRPr="009B61C0">
        <w:rPr>
          <w:rFonts w:asciiTheme="minorBidi" w:hAnsiTheme="minorBidi" w:cs="B Lotus" w:hint="cs"/>
          <w:sz w:val="28"/>
          <w:szCs w:val="28"/>
          <w:rtl/>
          <w:lang w:bidi="fa-IR"/>
        </w:rPr>
        <w:t>باشد. و چه تحریمی نیکوتر از این تحریم که متضمن اخلاص و توحید است،</w:t>
      </w:r>
      <w:r w:rsidR="00EE6E51">
        <w:rPr>
          <w:rFonts w:asciiTheme="minorBidi" w:hAnsiTheme="minorBidi" w:cs="B Lotus" w:hint="cs"/>
          <w:sz w:val="28"/>
          <w:szCs w:val="28"/>
          <w:rtl/>
          <w:lang w:bidi="fa-IR"/>
        </w:rPr>
        <w:t xml:space="preserve"> می‌</w:t>
      </w:r>
      <w:r w:rsidR="00021797" w:rsidRPr="009B61C0">
        <w:rPr>
          <w:rFonts w:asciiTheme="minorBidi" w:hAnsiTheme="minorBidi" w:cs="B Lotus" w:hint="cs"/>
          <w:sz w:val="28"/>
          <w:szCs w:val="28"/>
          <w:rtl/>
          <w:lang w:bidi="fa-IR"/>
        </w:rPr>
        <w:t xml:space="preserve">باشد؟ </w:t>
      </w:r>
    </w:p>
    <w:p w:rsidR="00021797" w:rsidRPr="009B61C0" w:rsidRDefault="00021797" w:rsidP="00F42E99">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و این تحلیل از جانب نمازگزار</w:t>
      </w:r>
      <w:r w:rsidR="00572AC7"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متضمن احسان به برادران مومنش</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 xml:space="preserve">باشد. بنابراین نماز با اخلاص شروع شده و با احسان نیز خاتمه یافت. </w:t>
      </w:r>
    </w:p>
    <w:p w:rsidR="00021797" w:rsidRPr="00D57F45" w:rsidRDefault="00021797" w:rsidP="00F42E99">
      <w:pPr>
        <w:pStyle w:val="Heading2"/>
        <w:keepNext w:val="0"/>
        <w:widowControl w:val="0"/>
        <w:rPr>
          <w:rtl/>
          <w:lang w:bidi="fa-IR"/>
        </w:rPr>
      </w:pPr>
      <w:bookmarkStart w:id="148" w:name="_Toc339120121"/>
      <w:bookmarkStart w:id="149" w:name="_Toc417328679"/>
      <w:r w:rsidRPr="00D57F45">
        <w:rPr>
          <w:rFonts w:hint="cs"/>
          <w:rtl/>
          <w:lang w:bidi="fa-IR"/>
        </w:rPr>
        <w:t>رد بر ادله</w:t>
      </w:r>
      <w:r w:rsidR="00EE6E51">
        <w:rPr>
          <w:rFonts w:hint="cs"/>
          <w:rtl/>
          <w:lang w:bidi="fa-IR"/>
        </w:rPr>
        <w:t xml:space="preserve">‌ی </w:t>
      </w:r>
      <w:r w:rsidRPr="00D57F45">
        <w:rPr>
          <w:rFonts w:hint="cs"/>
          <w:rtl/>
          <w:lang w:bidi="fa-IR"/>
        </w:rPr>
        <w:t>قائلین به مخفف گزاردن نماز:</w:t>
      </w:r>
      <w:bookmarkEnd w:id="148"/>
      <w:bookmarkEnd w:id="149"/>
    </w:p>
    <w:p w:rsidR="00C64B46" w:rsidRPr="009B61C0" w:rsidRDefault="00C64B46" w:rsidP="00CC60B9">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قائلین به تکمیل نماز</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 xml:space="preserve">گویند: نماز بر این طریق و ترتیب وضع شده است </w:t>
      </w:r>
      <w:r w:rsidR="00CC60B9">
        <w:rPr>
          <w:rFonts w:asciiTheme="minorBidi" w:hAnsiTheme="minorBidi" w:cs="B Lotus" w:hint="cs"/>
          <w:sz w:val="28"/>
          <w:szCs w:val="28"/>
          <w:rtl/>
          <w:lang w:bidi="fa-IR"/>
        </w:rPr>
        <w:t>چنان</w:t>
      </w:r>
      <w:r w:rsidR="00F64D59">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که ممکن نیست، آنچه از مقاصد نماز ذکر کردیم</w:t>
      </w:r>
      <w:r w:rsidR="00CC60B9">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 xml:space="preserve"> با وجودی</w:t>
      </w:r>
      <w:r w:rsidR="00CC60B9">
        <w:rPr>
          <w:rFonts w:asciiTheme="minorBidi" w:hAnsiTheme="minorBidi" w:cs="B Lotus"/>
          <w:sz w:val="28"/>
          <w:szCs w:val="28"/>
          <w:rtl/>
          <w:lang w:bidi="fa-IR"/>
        </w:rPr>
        <w:softHyphen/>
      </w:r>
      <w:r w:rsidRPr="009B61C0">
        <w:rPr>
          <w:rFonts w:asciiTheme="minorBidi" w:hAnsiTheme="minorBidi" w:cs="B Lotus" w:hint="cs"/>
          <w:sz w:val="28"/>
          <w:szCs w:val="28"/>
          <w:rtl/>
          <w:lang w:bidi="fa-IR"/>
        </w:rPr>
        <w:t>که تنها جزئی از قدر و منزلت و حقیقت نماز بود</w:t>
      </w:r>
      <w:r w:rsidR="00CC60B9">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 xml:space="preserve"> حاصل شود مگر با اتمام و اکمال و به آرامی و بدون شتاب گزاردن آن</w:t>
      </w:r>
      <w:r w:rsidR="00886C5E" w:rsidRPr="009B61C0">
        <w:rPr>
          <w:rFonts w:asciiTheme="minorBidi" w:hAnsiTheme="minorBidi" w:cs="B Lotus" w:hint="cs"/>
          <w:sz w:val="28"/>
          <w:szCs w:val="28"/>
          <w:rtl/>
          <w:lang w:bidi="fa-IR"/>
        </w:rPr>
        <w:t>،</w:t>
      </w:r>
      <w:r w:rsidRPr="009B61C0">
        <w:rPr>
          <w:rFonts w:asciiTheme="minorBidi" w:hAnsiTheme="minorBidi" w:cs="B Lotus" w:hint="cs"/>
          <w:sz w:val="28"/>
          <w:szCs w:val="28"/>
          <w:rtl/>
          <w:lang w:bidi="fa-IR"/>
        </w:rPr>
        <w:t xml:space="preserve"> همانطور که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انجام دادند. و محال است آنچه ذکر </w:t>
      </w:r>
      <w:r w:rsidR="00CC60B9">
        <w:rPr>
          <w:rFonts w:asciiTheme="minorBidi" w:hAnsiTheme="minorBidi" w:cs="B Lotus" w:hint="cs"/>
          <w:sz w:val="28"/>
          <w:szCs w:val="28"/>
          <w:rtl/>
          <w:lang w:bidi="fa-IR"/>
        </w:rPr>
        <w:t>نمو</w:t>
      </w:r>
      <w:r w:rsidRPr="009B61C0">
        <w:rPr>
          <w:rFonts w:asciiTheme="minorBidi" w:hAnsiTheme="minorBidi" w:cs="B Lotus" w:hint="cs"/>
          <w:sz w:val="28"/>
          <w:szCs w:val="28"/>
          <w:rtl/>
          <w:lang w:bidi="fa-IR"/>
        </w:rPr>
        <w:t>دیم با نمازی عجولانه و با شتاب و مخفف که از شهوت امام و مامومین برخاسته، حاصل گردد. و هرکس بخواهد این نماز را بگزارد،</w:t>
      </w:r>
      <w:r w:rsidR="00F64D59">
        <w:rPr>
          <w:rFonts w:asciiTheme="minorBidi" w:hAnsiTheme="minorBidi" w:cs="B Lotus" w:hint="cs"/>
          <w:sz w:val="28"/>
          <w:szCs w:val="28"/>
          <w:rtl/>
          <w:lang w:bidi="fa-IR"/>
        </w:rPr>
        <w:t xml:space="preserve"> چاره‌ای </w:t>
      </w:r>
      <w:r w:rsidRPr="009B61C0">
        <w:rPr>
          <w:rFonts w:asciiTheme="minorBidi" w:hAnsiTheme="minorBidi" w:cs="B Lotus" w:hint="cs"/>
          <w:sz w:val="28"/>
          <w:szCs w:val="28"/>
          <w:rtl/>
          <w:lang w:bidi="fa-IR"/>
        </w:rPr>
        <w:t>جز طولانی کردن آن ندارد. و نمازی که در آن حرج و مشقت باشد، همچون نماز مسافر و معذور، از آن استثنا</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 xml:space="preserve">باشد. </w:t>
      </w:r>
    </w:p>
    <w:p w:rsidR="00FE24D0" w:rsidRPr="009B61C0" w:rsidRDefault="00C64B46" w:rsidP="00CC60B9">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اما استدلال</w:t>
      </w:r>
      <w:r w:rsidR="00CC60B9">
        <w:rPr>
          <w:rFonts w:asciiTheme="minorBidi" w:hAnsiTheme="minorBidi" w:cs="B Lotus"/>
          <w:sz w:val="28"/>
          <w:szCs w:val="28"/>
          <w:rtl/>
          <w:lang w:bidi="fa-IR"/>
        </w:rPr>
        <w:softHyphen/>
      </w:r>
      <w:r w:rsidRPr="009B61C0">
        <w:rPr>
          <w:rFonts w:asciiTheme="minorBidi" w:hAnsiTheme="minorBidi" w:cs="B Lotus" w:hint="cs"/>
          <w:sz w:val="28"/>
          <w:szCs w:val="28"/>
          <w:rtl/>
          <w:lang w:bidi="fa-IR"/>
        </w:rPr>
        <w:t>تان به احادیثی که امر به ایجاز و اختصار</w:t>
      </w:r>
      <w:r w:rsidR="00EE6E51">
        <w:rPr>
          <w:rFonts w:asciiTheme="minorBidi" w:hAnsiTheme="minorBidi" w:cs="B Lotus" w:hint="cs"/>
          <w:sz w:val="28"/>
          <w:szCs w:val="28"/>
          <w:rtl/>
          <w:lang w:bidi="fa-IR"/>
        </w:rPr>
        <w:t xml:space="preserve"> می‌</w:t>
      </w:r>
      <w:r w:rsidR="00886C5E" w:rsidRPr="009B61C0">
        <w:rPr>
          <w:rFonts w:asciiTheme="minorBidi" w:hAnsiTheme="minorBidi" w:cs="B Lotus" w:hint="cs"/>
          <w:sz w:val="28"/>
          <w:szCs w:val="28"/>
          <w:rtl/>
          <w:lang w:bidi="fa-IR"/>
        </w:rPr>
        <w:t xml:space="preserve">کند: براستی بیان </w:t>
      </w:r>
      <w:r w:rsidR="00CC60B9">
        <w:rPr>
          <w:rFonts w:asciiTheme="minorBidi" w:hAnsiTheme="minorBidi" w:cs="B Lotus" w:hint="cs"/>
          <w:sz w:val="28"/>
          <w:szCs w:val="28"/>
          <w:rtl/>
          <w:lang w:bidi="fa-IR"/>
        </w:rPr>
        <w:t>نمو</w:t>
      </w:r>
      <w:r w:rsidR="00886C5E" w:rsidRPr="009B61C0">
        <w:rPr>
          <w:rFonts w:asciiTheme="minorBidi" w:hAnsiTheme="minorBidi" w:cs="B Lotus" w:hint="cs"/>
          <w:sz w:val="28"/>
          <w:szCs w:val="28"/>
          <w:rtl/>
          <w:lang w:bidi="fa-IR"/>
        </w:rPr>
        <w:t>دیم که در</w:t>
      </w:r>
      <w:r w:rsidRPr="009B61C0">
        <w:rPr>
          <w:rFonts w:asciiTheme="minorBidi" w:hAnsiTheme="minorBidi" w:cs="B Lotus" w:hint="cs"/>
          <w:sz w:val="28"/>
          <w:szCs w:val="28"/>
          <w:rtl/>
          <w:lang w:bidi="fa-IR"/>
        </w:rPr>
        <w:t>حقیقت</w:t>
      </w:r>
      <w:r w:rsidR="00886C5E" w:rsidRPr="009B61C0">
        <w:rPr>
          <w:rFonts w:asciiTheme="minorBidi" w:hAnsiTheme="minorBidi" w:cs="B Lotus" w:hint="cs"/>
          <w:sz w:val="28"/>
          <w:szCs w:val="28"/>
          <w:rtl/>
          <w:lang w:bidi="fa-IR"/>
        </w:rPr>
        <w:t>،</w:t>
      </w:r>
      <w:r w:rsidRPr="009B61C0">
        <w:rPr>
          <w:rFonts w:asciiTheme="minorBidi" w:hAnsiTheme="minorBidi" w:cs="B Lotus" w:hint="cs"/>
          <w:sz w:val="28"/>
          <w:szCs w:val="28"/>
          <w:rtl/>
          <w:lang w:bidi="fa-IR"/>
        </w:rPr>
        <w:t xml:space="preserve"> اختصار آنچیزی است که رسول الله</w:t>
      </w:r>
      <w:r w:rsidR="001C0542" w:rsidRPr="001C0542">
        <w:rPr>
          <w:rFonts w:ascii="AGA Arabesque" w:hAnsi="AGA Arabesque" w:cs="CTraditional Arabic" w:hint="cs"/>
          <w:sz w:val="28"/>
          <w:szCs w:val="28"/>
          <w:lang w:bidi="fa-IR"/>
        </w:rPr>
        <w:t></w:t>
      </w:r>
      <w:r w:rsidR="00CC60B9">
        <w:rPr>
          <w:rFonts w:asciiTheme="minorBidi" w:hAnsiTheme="minorBidi" w:cs="B Lotus" w:hint="cs"/>
          <w:sz w:val="28"/>
          <w:szCs w:val="28"/>
          <w:rtl/>
          <w:lang w:bidi="fa-IR"/>
        </w:rPr>
        <w:t xml:space="preserve"> آن</w:t>
      </w:r>
      <w:r w:rsidR="00CC60B9">
        <w:rPr>
          <w:rFonts w:asciiTheme="minorBidi" w:hAnsiTheme="minorBidi" w:cs="B Lotus"/>
          <w:sz w:val="28"/>
          <w:szCs w:val="28"/>
          <w:rtl/>
          <w:lang w:bidi="fa-IR"/>
        </w:rPr>
        <w:softHyphen/>
      </w:r>
      <w:r w:rsidR="00A623E8">
        <w:rPr>
          <w:rFonts w:asciiTheme="minorBidi" w:hAnsiTheme="minorBidi" w:cs="B Lotus" w:hint="cs"/>
          <w:sz w:val="28"/>
          <w:szCs w:val="28"/>
          <w:rtl/>
          <w:lang w:bidi="fa-IR"/>
        </w:rPr>
        <w:t xml:space="preserve">را </w:t>
      </w:r>
      <w:r w:rsidRPr="009B61C0">
        <w:rPr>
          <w:rFonts w:asciiTheme="minorBidi" w:hAnsiTheme="minorBidi" w:cs="B Lotus" w:hint="cs"/>
          <w:sz w:val="28"/>
          <w:szCs w:val="28"/>
          <w:rtl/>
          <w:lang w:bidi="fa-IR"/>
        </w:rPr>
        <w:t xml:space="preserve">انجام دادند و تا </w:t>
      </w:r>
      <w:r w:rsidR="00CC60B9">
        <w:rPr>
          <w:rFonts w:asciiTheme="minorBidi" w:hAnsiTheme="minorBidi" w:cs="B Lotus" w:hint="cs"/>
          <w:sz w:val="28"/>
          <w:szCs w:val="28"/>
          <w:rtl/>
          <w:lang w:bidi="fa-IR"/>
        </w:rPr>
        <w:t>هنگام</w:t>
      </w:r>
      <w:r w:rsidRPr="009B61C0">
        <w:rPr>
          <w:rFonts w:asciiTheme="minorBidi" w:hAnsiTheme="minorBidi" w:cs="B Lotus" w:hint="cs"/>
          <w:sz w:val="28"/>
          <w:szCs w:val="28"/>
          <w:rtl/>
          <w:lang w:bidi="fa-IR"/>
        </w:rPr>
        <w:t xml:space="preserve"> فوت بر آن مداومت کردند و این عمل رسول الله</w:t>
      </w:r>
      <w:r w:rsidR="001C0542" w:rsidRPr="001C0542">
        <w:rPr>
          <w:rFonts w:ascii="AGA Arabesque" w:hAnsi="AGA Arabesque" w:cs="CTraditional Arabic" w:hint="cs"/>
          <w:sz w:val="28"/>
          <w:szCs w:val="28"/>
          <w:lang w:bidi="fa-IR"/>
        </w:rPr>
        <w:t></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باشد که بیانگر اختصار است و</w:t>
      </w:r>
      <w:r w:rsidR="00572AC7"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 xml:space="preserve">تعریف اختصار به غیر آن، جایز نیست. </w:t>
      </w:r>
    </w:p>
    <w:p w:rsidR="00FE24D0" w:rsidRPr="009B61C0" w:rsidRDefault="00FE24D0" w:rsidP="00CC60B9">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اما اینکه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در نماز صبح، معوذتین را تلاوت کردند، تنها در سفر بوده، همانطور که در حدیث بدان تصریح شده است. و براستی برای مسافر مباح و یا واجب گشته که نماز را به سبب مشقت سفر، قصر کند و برای وی تخفیف در ارکان نماز مباح </w:t>
      </w:r>
      <w:r w:rsidRPr="009B61C0">
        <w:rPr>
          <w:rFonts w:asciiTheme="minorBidi" w:hAnsiTheme="minorBidi" w:cs="B Lotus" w:hint="cs"/>
          <w:sz w:val="28"/>
          <w:szCs w:val="28"/>
          <w:rtl/>
          <w:lang w:bidi="fa-IR"/>
        </w:rPr>
        <w:lastRenderedPageBreak/>
        <w:t>گشته است. پس چرا به قرائت و تلاوت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در ح</w:t>
      </w:r>
      <w:r w:rsidR="008A5ADB" w:rsidRPr="009B61C0">
        <w:rPr>
          <w:rFonts w:asciiTheme="minorBidi" w:hAnsiTheme="minorBidi" w:cs="B Lotus" w:hint="cs"/>
          <w:sz w:val="28"/>
          <w:szCs w:val="28"/>
          <w:rtl/>
          <w:lang w:bidi="fa-IR"/>
        </w:rPr>
        <w:t>َ</w:t>
      </w:r>
      <w:r w:rsidRPr="009B61C0">
        <w:rPr>
          <w:rFonts w:asciiTheme="minorBidi" w:hAnsiTheme="minorBidi" w:cs="B Lotus" w:hint="cs"/>
          <w:sz w:val="28"/>
          <w:szCs w:val="28"/>
          <w:rtl/>
          <w:lang w:bidi="fa-IR"/>
        </w:rPr>
        <w:t>ض</w:t>
      </w:r>
      <w:r w:rsidR="008A5ADB" w:rsidRPr="009B61C0">
        <w:rPr>
          <w:rFonts w:asciiTheme="minorBidi" w:hAnsiTheme="minorBidi" w:cs="B Lotus" w:hint="cs"/>
          <w:sz w:val="28"/>
          <w:szCs w:val="28"/>
          <w:rtl/>
          <w:lang w:bidi="fa-IR"/>
        </w:rPr>
        <w:t>َ</w:t>
      </w:r>
      <w:r w:rsidRPr="009B61C0">
        <w:rPr>
          <w:rFonts w:asciiTheme="minorBidi" w:hAnsiTheme="minorBidi" w:cs="B Lotus" w:hint="cs"/>
          <w:sz w:val="28"/>
          <w:szCs w:val="28"/>
          <w:rtl/>
          <w:lang w:bidi="fa-IR"/>
        </w:rPr>
        <w:t>ر که در نماز صبح صد آیه</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خواندند، عمل</w:t>
      </w:r>
      <w:r w:rsidR="00EE6E51">
        <w:rPr>
          <w:rFonts w:asciiTheme="minorBidi" w:hAnsiTheme="minorBidi" w:cs="B Lotus" w:hint="cs"/>
          <w:sz w:val="28"/>
          <w:szCs w:val="28"/>
          <w:rtl/>
          <w:lang w:bidi="fa-IR"/>
        </w:rPr>
        <w:t xml:space="preserve"> نمی‌</w:t>
      </w:r>
      <w:r w:rsidRPr="009B61C0">
        <w:rPr>
          <w:rFonts w:asciiTheme="minorBidi" w:hAnsiTheme="minorBidi" w:cs="B Lotus" w:hint="cs"/>
          <w:sz w:val="28"/>
          <w:szCs w:val="28"/>
          <w:rtl/>
          <w:lang w:bidi="fa-IR"/>
        </w:rPr>
        <w:t xml:space="preserve">کنید؟ </w:t>
      </w:r>
    </w:p>
    <w:p w:rsidR="008B50FB" w:rsidRPr="009B61C0" w:rsidRDefault="008B50FB" w:rsidP="00CC60B9">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اما اینکه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در نماز صبح سوره</w:t>
      </w:r>
      <w:r w:rsidR="00EE6E51">
        <w:rPr>
          <w:rFonts w:asciiTheme="minorBidi" w:hAnsiTheme="minorBidi" w:cs="B Lotus" w:hint="cs"/>
          <w:sz w:val="28"/>
          <w:szCs w:val="28"/>
          <w:rtl/>
          <w:lang w:bidi="fa-IR"/>
        </w:rPr>
        <w:t xml:space="preserve">‌ی </w:t>
      </w:r>
      <w:r w:rsidRPr="009B61C0">
        <w:rPr>
          <w:rFonts w:asciiTheme="minorBidi" w:hAnsiTheme="minorBidi" w:cs="B Lotus" w:hint="cs"/>
          <w:sz w:val="28"/>
          <w:szCs w:val="28"/>
          <w:rtl/>
          <w:lang w:bidi="fa-IR"/>
        </w:rPr>
        <w:t>تکویر را تلاوت کردند، اگر در سفر بوده که برای شما دلیلی در آن نیست و اگر در حضر بوده، کسی که این مساله را از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روایت کرده، همان کسی است که روایت </w:t>
      </w:r>
      <w:r w:rsidR="00CC60B9">
        <w:rPr>
          <w:rFonts w:asciiTheme="minorBidi" w:hAnsiTheme="minorBidi" w:cs="B Lotus" w:hint="cs"/>
          <w:sz w:val="28"/>
          <w:szCs w:val="28"/>
          <w:rtl/>
          <w:lang w:bidi="fa-IR"/>
        </w:rPr>
        <w:t>نمو</w:t>
      </w:r>
      <w:r w:rsidRPr="009B61C0">
        <w:rPr>
          <w:rFonts w:asciiTheme="minorBidi" w:hAnsiTheme="minorBidi" w:cs="B Lotus" w:hint="cs"/>
          <w:sz w:val="28"/>
          <w:szCs w:val="28"/>
          <w:rtl/>
          <w:lang w:bidi="fa-IR"/>
        </w:rPr>
        <w:t>ده آنحضرت</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در نماز صبح شصت تا صد آیه را تلاوت</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کردند. و روایت کرده که در نماز صبح سوره</w:t>
      </w:r>
      <w:r w:rsidR="00EE6E51">
        <w:rPr>
          <w:rFonts w:asciiTheme="minorBidi" w:hAnsiTheme="minorBidi" w:cs="B Lotus" w:hint="cs"/>
          <w:sz w:val="28"/>
          <w:szCs w:val="28"/>
          <w:rtl/>
          <w:lang w:bidi="fa-IR"/>
        </w:rPr>
        <w:t xml:space="preserve">‌ی </w:t>
      </w:r>
      <w:r w:rsidR="0015353B">
        <w:rPr>
          <w:rFonts w:asciiTheme="minorBidi" w:hAnsiTheme="minorBidi" w:cs="B Lotus" w:hint="cs"/>
          <w:sz w:val="28"/>
          <w:szCs w:val="28"/>
          <w:rtl/>
          <w:lang w:bidi="fa-IR"/>
        </w:rPr>
        <w:t>«</w:t>
      </w:r>
      <w:r w:rsidRPr="009B61C0">
        <w:rPr>
          <w:rFonts w:asciiTheme="minorBidi" w:hAnsiTheme="minorBidi" w:cs="B Lotus" w:hint="cs"/>
          <w:sz w:val="28"/>
          <w:szCs w:val="28"/>
          <w:rtl/>
          <w:lang w:bidi="fa-IR"/>
        </w:rPr>
        <w:t>ق</w:t>
      </w:r>
      <w:r w:rsidR="0015353B">
        <w:rPr>
          <w:rFonts w:asciiTheme="minorBidi" w:hAnsiTheme="minorBidi" w:cs="B Lotus" w:hint="cs"/>
          <w:sz w:val="28"/>
          <w:szCs w:val="28"/>
          <w:rtl/>
          <w:lang w:bidi="fa-IR"/>
        </w:rPr>
        <w:t>»</w:t>
      </w:r>
      <w:r w:rsidRPr="009B61C0">
        <w:rPr>
          <w:rFonts w:asciiTheme="minorBidi" w:hAnsiTheme="minorBidi" w:cs="B Lotus" w:hint="cs"/>
          <w:sz w:val="28"/>
          <w:szCs w:val="28"/>
          <w:rtl/>
          <w:lang w:bidi="fa-IR"/>
        </w:rPr>
        <w:t xml:space="preserve"> و مانند</w:t>
      </w:r>
      <w:r w:rsidR="00CC60B9">
        <w:rPr>
          <w:rFonts w:asciiTheme="minorBidi" w:hAnsiTheme="minorBidi" w:cs="B Lotus" w:hint="cs"/>
          <w:sz w:val="28"/>
          <w:szCs w:val="28"/>
          <w:rtl/>
          <w:lang w:bidi="fa-IR"/>
        </w:rPr>
        <w:t xml:space="preserve"> آن</w:t>
      </w:r>
      <w:r w:rsidR="00CC60B9">
        <w:rPr>
          <w:rFonts w:asciiTheme="minorBidi" w:hAnsiTheme="minorBidi" w:cs="B Lotus"/>
          <w:sz w:val="28"/>
          <w:szCs w:val="28"/>
          <w:rtl/>
          <w:lang w:bidi="fa-IR"/>
        </w:rPr>
        <w:softHyphen/>
      </w:r>
      <w:r w:rsidR="00A623E8">
        <w:rPr>
          <w:rFonts w:asciiTheme="minorBidi" w:hAnsiTheme="minorBidi" w:cs="B Lotus" w:hint="cs"/>
          <w:sz w:val="28"/>
          <w:szCs w:val="28"/>
          <w:rtl/>
          <w:lang w:bidi="fa-IR"/>
        </w:rPr>
        <w:t xml:space="preserve">را </w:t>
      </w:r>
      <w:r w:rsidRPr="009B61C0">
        <w:rPr>
          <w:rFonts w:asciiTheme="minorBidi" w:hAnsiTheme="minorBidi" w:cs="B Lotus" w:hint="cs"/>
          <w:sz w:val="28"/>
          <w:szCs w:val="28"/>
          <w:rtl/>
          <w:lang w:bidi="fa-IR"/>
        </w:rPr>
        <w:t>قرائت</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کردند. و گاهی که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به نماز</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ایستادند و اراده</w:t>
      </w:r>
      <w:r w:rsidR="00EE6E51">
        <w:rPr>
          <w:rFonts w:asciiTheme="minorBidi" w:hAnsiTheme="minorBidi" w:cs="B Lotus" w:hint="cs"/>
          <w:sz w:val="28"/>
          <w:szCs w:val="28"/>
          <w:rtl/>
          <w:lang w:bidi="fa-IR"/>
        </w:rPr>
        <w:t xml:space="preserve">‌ی </w:t>
      </w:r>
      <w:r w:rsidRPr="009B61C0">
        <w:rPr>
          <w:rFonts w:asciiTheme="minorBidi" w:hAnsiTheme="minorBidi" w:cs="B Lotus" w:hint="cs"/>
          <w:sz w:val="28"/>
          <w:szCs w:val="28"/>
          <w:rtl/>
          <w:lang w:bidi="fa-IR"/>
        </w:rPr>
        <w:t>طولانی کردن</w:t>
      </w:r>
      <w:r w:rsidR="00CC60B9">
        <w:rPr>
          <w:rFonts w:asciiTheme="minorBidi" w:hAnsiTheme="minorBidi" w:cs="B Lotus" w:hint="cs"/>
          <w:sz w:val="28"/>
          <w:szCs w:val="28"/>
          <w:rtl/>
          <w:lang w:bidi="fa-IR"/>
        </w:rPr>
        <w:t xml:space="preserve"> آن</w:t>
      </w:r>
      <w:r w:rsidR="00CC60B9">
        <w:rPr>
          <w:rFonts w:asciiTheme="minorBidi" w:hAnsiTheme="minorBidi" w:cs="B Lotus"/>
          <w:sz w:val="28"/>
          <w:szCs w:val="28"/>
          <w:rtl/>
          <w:lang w:bidi="fa-IR"/>
        </w:rPr>
        <w:softHyphen/>
      </w:r>
      <w:r w:rsidR="00A623E8">
        <w:rPr>
          <w:rFonts w:asciiTheme="minorBidi" w:hAnsiTheme="minorBidi" w:cs="B Lotus" w:hint="cs"/>
          <w:sz w:val="28"/>
          <w:szCs w:val="28"/>
          <w:rtl/>
          <w:lang w:bidi="fa-IR"/>
        </w:rPr>
        <w:t xml:space="preserve">را </w:t>
      </w:r>
      <w:r w:rsidR="00CC60B9">
        <w:rPr>
          <w:rFonts w:asciiTheme="minorBidi" w:hAnsiTheme="minorBidi" w:cs="B Lotus" w:hint="cs"/>
          <w:sz w:val="28"/>
          <w:szCs w:val="28"/>
          <w:rtl/>
          <w:lang w:bidi="fa-IR"/>
        </w:rPr>
        <w:t>داشتند، اگر عارضه</w:t>
      </w:r>
      <w:r w:rsidR="00CC60B9">
        <w:rPr>
          <w:rFonts w:asciiTheme="minorBidi" w:hAnsiTheme="minorBidi" w:cs="B Lotus"/>
          <w:sz w:val="28"/>
          <w:szCs w:val="28"/>
          <w:rtl/>
          <w:lang w:bidi="fa-IR"/>
        </w:rPr>
        <w:softHyphen/>
      </w:r>
      <w:r w:rsidRPr="009B61C0">
        <w:rPr>
          <w:rFonts w:asciiTheme="minorBidi" w:hAnsiTheme="minorBidi" w:cs="B Lotus" w:hint="cs"/>
          <w:sz w:val="28"/>
          <w:szCs w:val="28"/>
          <w:rtl/>
          <w:lang w:bidi="fa-IR"/>
        </w:rPr>
        <w:t>ای همچون گریه</w:t>
      </w:r>
      <w:r w:rsidR="00EE6E51">
        <w:rPr>
          <w:rFonts w:asciiTheme="minorBidi" w:hAnsiTheme="minorBidi" w:cs="B Lotus" w:hint="cs"/>
          <w:sz w:val="28"/>
          <w:szCs w:val="28"/>
          <w:rtl/>
          <w:lang w:bidi="fa-IR"/>
        </w:rPr>
        <w:t xml:space="preserve">‌ی </w:t>
      </w:r>
      <w:r w:rsidRPr="009B61C0">
        <w:rPr>
          <w:rFonts w:asciiTheme="minorBidi" w:hAnsiTheme="minorBidi" w:cs="B Lotus" w:hint="cs"/>
          <w:sz w:val="28"/>
          <w:szCs w:val="28"/>
          <w:rtl/>
          <w:lang w:bidi="fa-IR"/>
        </w:rPr>
        <w:t>کودک و مانند آن پیش</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آمد، در نماز تخفیف قائل</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شدند.</w:t>
      </w:r>
      <w:r w:rsidR="00CE42B4">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و</w:t>
      </w:r>
      <w:r w:rsidR="00572AC7"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چه بسا که تلاوت سوره</w:t>
      </w:r>
      <w:r w:rsidR="00EE6E51">
        <w:rPr>
          <w:rFonts w:asciiTheme="minorBidi" w:hAnsiTheme="minorBidi" w:cs="B Lotus" w:hint="cs"/>
          <w:sz w:val="28"/>
          <w:szCs w:val="28"/>
          <w:rtl/>
          <w:lang w:bidi="fa-IR"/>
        </w:rPr>
        <w:t xml:space="preserve">‌ی </w:t>
      </w:r>
      <w:r w:rsidRPr="009B61C0">
        <w:rPr>
          <w:rFonts w:asciiTheme="minorBidi" w:hAnsiTheme="minorBidi" w:cs="B Lotus" w:hint="cs"/>
          <w:sz w:val="28"/>
          <w:szCs w:val="28"/>
          <w:rtl/>
          <w:lang w:bidi="fa-IR"/>
        </w:rPr>
        <w:t xml:space="preserve">تکویر بدین سبب بوده است). </w:t>
      </w:r>
    </w:p>
    <w:p w:rsidR="00A75F27" w:rsidRPr="009B61C0" w:rsidRDefault="008B50FB" w:rsidP="00CC60B9">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 xml:space="preserve">اما حدیثی که </w:t>
      </w:r>
      <w:r w:rsidR="00886C5E" w:rsidRPr="009B61C0">
        <w:rPr>
          <w:rFonts w:asciiTheme="minorBidi" w:hAnsiTheme="minorBidi" w:cs="B Lotus" w:hint="cs"/>
          <w:sz w:val="28"/>
          <w:szCs w:val="28"/>
          <w:rtl/>
          <w:lang w:bidi="fa-IR"/>
        </w:rPr>
        <w:t xml:space="preserve">بدین </w:t>
      </w:r>
      <w:r w:rsidRPr="009B61C0">
        <w:rPr>
          <w:rFonts w:asciiTheme="minorBidi" w:hAnsiTheme="minorBidi" w:cs="B Lotus" w:hint="cs"/>
          <w:sz w:val="28"/>
          <w:szCs w:val="28"/>
          <w:rtl/>
          <w:lang w:bidi="fa-IR"/>
        </w:rPr>
        <w:t>اشاره دارد که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در رکوع و سجده سه بار تسبیح</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گفتند، ثابت</w:t>
      </w:r>
      <w:r w:rsidR="00CC60B9">
        <w:rPr>
          <w:rFonts w:asciiTheme="minorBidi" w:hAnsiTheme="minorBidi" w:cs="B Lotus" w:hint="cs"/>
          <w:sz w:val="28"/>
          <w:szCs w:val="28"/>
          <w:rtl/>
          <w:lang w:bidi="fa-IR"/>
        </w:rPr>
        <w:t xml:space="preserve"> نبوده</w:t>
      </w:r>
      <w:r w:rsidR="00A75F27" w:rsidRPr="009B61C0">
        <w:rPr>
          <w:rFonts w:asciiTheme="minorBidi" w:hAnsiTheme="minorBidi" w:cs="B Lotus" w:hint="cs"/>
          <w:sz w:val="28"/>
          <w:szCs w:val="28"/>
          <w:rtl/>
          <w:lang w:bidi="fa-IR"/>
        </w:rPr>
        <w:t xml:space="preserve"> و بلکه احادیث </w:t>
      </w:r>
      <w:r w:rsidR="00886C5E" w:rsidRPr="009B61C0">
        <w:rPr>
          <w:rFonts w:asciiTheme="minorBidi" w:hAnsiTheme="minorBidi" w:cs="B Lotus" w:hint="cs"/>
          <w:sz w:val="28"/>
          <w:szCs w:val="28"/>
          <w:rtl/>
          <w:lang w:bidi="fa-IR"/>
        </w:rPr>
        <w:t>صحیح</w:t>
      </w:r>
      <w:r w:rsidR="00A75F27" w:rsidRPr="009B61C0">
        <w:rPr>
          <w:rFonts w:asciiTheme="minorBidi" w:hAnsiTheme="minorBidi" w:cs="B Lotus" w:hint="cs"/>
          <w:sz w:val="28"/>
          <w:szCs w:val="28"/>
          <w:rtl/>
          <w:lang w:bidi="fa-IR"/>
        </w:rPr>
        <w:t xml:space="preserve"> بر خلاف آن</w:t>
      </w:r>
      <w:r w:rsidR="00EE6E51">
        <w:rPr>
          <w:rFonts w:asciiTheme="minorBidi" w:hAnsiTheme="minorBidi" w:cs="B Lotus" w:hint="cs"/>
          <w:sz w:val="28"/>
          <w:szCs w:val="28"/>
          <w:rtl/>
          <w:lang w:bidi="fa-IR"/>
        </w:rPr>
        <w:t xml:space="preserve"> می‌</w:t>
      </w:r>
      <w:r w:rsidR="00A75F27" w:rsidRPr="009B61C0">
        <w:rPr>
          <w:rFonts w:asciiTheme="minorBidi" w:hAnsiTheme="minorBidi" w:cs="B Lotus" w:hint="cs"/>
          <w:sz w:val="28"/>
          <w:szCs w:val="28"/>
          <w:rtl/>
          <w:lang w:bidi="fa-IR"/>
        </w:rPr>
        <w:t>باشد و السعدی که راوی حدیث</w:t>
      </w:r>
      <w:r w:rsidR="00EE6E51">
        <w:rPr>
          <w:rFonts w:asciiTheme="minorBidi" w:hAnsiTheme="minorBidi" w:cs="B Lotus" w:hint="cs"/>
          <w:sz w:val="28"/>
          <w:szCs w:val="28"/>
          <w:rtl/>
          <w:lang w:bidi="fa-IR"/>
        </w:rPr>
        <w:t xml:space="preserve"> می‌</w:t>
      </w:r>
      <w:r w:rsidR="00A75F27" w:rsidRPr="009B61C0">
        <w:rPr>
          <w:rFonts w:asciiTheme="minorBidi" w:hAnsiTheme="minorBidi" w:cs="B Lotus" w:hint="cs"/>
          <w:sz w:val="28"/>
          <w:szCs w:val="28"/>
          <w:rtl/>
          <w:lang w:bidi="fa-IR"/>
        </w:rPr>
        <w:t>باشد، مجهول بوده و حال وی شناخته نشده است. و براستی که انس</w:t>
      </w:r>
      <w:r w:rsidR="001C0542" w:rsidRPr="001C0542">
        <w:rPr>
          <w:rFonts w:ascii="AGA Arabesque" w:hAnsi="AGA Arabesque" w:cs="CTraditional Arabic" w:hint="cs"/>
          <w:sz w:val="28"/>
          <w:szCs w:val="28"/>
          <w:lang w:bidi="fa-IR"/>
        </w:rPr>
        <w:t></w:t>
      </w:r>
      <w:r w:rsidR="00A75F27" w:rsidRPr="009B61C0">
        <w:rPr>
          <w:rFonts w:asciiTheme="minorBidi" w:hAnsiTheme="minorBidi" w:cs="B Lotus" w:hint="cs"/>
          <w:sz w:val="28"/>
          <w:szCs w:val="28"/>
          <w:rtl/>
          <w:lang w:bidi="fa-IR"/>
        </w:rPr>
        <w:t xml:space="preserve"> </w:t>
      </w:r>
      <w:r w:rsidR="00CC60B9">
        <w:rPr>
          <w:rFonts w:asciiTheme="minorBidi" w:hAnsiTheme="minorBidi" w:cs="B Lotus" w:hint="cs"/>
          <w:sz w:val="28"/>
          <w:szCs w:val="28"/>
          <w:rtl/>
          <w:lang w:bidi="fa-IR"/>
        </w:rPr>
        <w:t>فرمود</w:t>
      </w:r>
      <w:r w:rsidR="00A75F27" w:rsidRPr="009B61C0">
        <w:rPr>
          <w:rFonts w:asciiTheme="minorBidi" w:hAnsiTheme="minorBidi" w:cs="B Lotus" w:hint="cs"/>
          <w:sz w:val="28"/>
          <w:szCs w:val="28"/>
          <w:rtl/>
          <w:lang w:bidi="fa-IR"/>
        </w:rPr>
        <w:t xml:space="preserve">: </w:t>
      </w:r>
      <w:r w:rsidR="00CC60B9">
        <w:rPr>
          <w:rFonts w:asciiTheme="minorBidi" w:hAnsiTheme="minorBidi" w:cs="B Lotus" w:hint="cs"/>
          <w:sz w:val="28"/>
          <w:szCs w:val="28"/>
          <w:rtl/>
          <w:lang w:bidi="fa-IR"/>
        </w:rPr>
        <w:t>«</w:t>
      </w:r>
      <w:r w:rsidR="00A75F27" w:rsidRPr="009B61C0">
        <w:rPr>
          <w:rFonts w:asciiTheme="minorBidi" w:hAnsiTheme="minorBidi" w:cs="B Lotus" w:hint="cs"/>
          <w:sz w:val="28"/>
          <w:szCs w:val="28"/>
          <w:rtl/>
          <w:lang w:bidi="fa-IR"/>
        </w:rPr>
        <w:t xml:space="preserve">عمر بن عبدالعزیز </w:t>
      </w:r>
      <w:r w:rsidR="00CC60B9" w:rsidRPr="009B61C0">
        <w:rPr>
          <w:rFonts w:asciiTheme="minorBidi" w:hAnsiTheme="minorBidi" w:cs="B Lotus" w:hint="cs"/>
          <w:sz w:val="28"/>
          <w:szCs w:val="28"/>
          <w:rtl/>
          <w:lang w:bidi="fa-IR"/>
        </w:rPr>
        <w:t xml:space="preserve">در نماز </w:t>
      </w:r>
      <w:r w:rsidR="00A75F27" w:rsidRPr="009B61C0">
        <w:rPr>
          <w:rFonts w:asciiTheme="minorBidi" w:hAnsiTheme="minorBidi" w:cs="B Lotus" w:hint="cs"/>
          <w:sz w:val="28"/>
          <w:szCs w:val="28"/>
          <w:rtl/>
          <w:lang w:bidi="fa-IR"/>
        </w:rPr>
        <w:t>شبیه</w:t>
      </w:r>
      <w:r w:rsidR="00EE6E51">
        <w:rPr>
          <w:rFonts w:asciiTheme="minorBidi" w:hAnsiTheme="minorBidi" w:cs="B Lotus" w:hint="cs"/>
          <w:sz w:val="28"/>
          <w:szCs w:val="28"/>
          <w:rtl/>
          <w:lang w:bidi="fa-IR"/>
        </w:rPr>
        <w:t xml:space="preserve">‌ترین </w:t>
      </w:r>
      <w:r w:rsidR="00A75F27" w:rsidRPr="009B61C0">
        <w:rPr>
          <w:rFonts w:asciiTheme="minorBidi" w:hAnsiTheme="minorBidi" w:cs="B Lotus" w:hint="cs"/>
          <w:sz w:val="28"/>
          <w:szCs w:val="28"/>
          <w:rtl/>
          <w:lang w:bidi="fa-IR"/>
        </w:rPr>
        <w:t>مردم به رسول الله</w:t>
      </w:r>
      <w:r w:rsidR="001C0542" w:rsidRPr="001C0542">
        <w:rPr>
          <w:rFonts w:ascii="AGA Arabesque" w:hAnsi="AGA Arabesque" w:cs="CTraditional Arabic" w:hint="cs"/>
          <w:sz w:val="28"/>
          <w:szCs w:val="28"/>
          <w:lang w:bidi="fa-IR"/>
        </w:rPr>
        <w:t></w:t>
      </w:r>
      <w:r w:rsidR="00A75F27" w:rsidRPr="009B61C0">
        <w:rPr>
          <w:rFonts w:asciiTheme="minorBidi" w:hAnsiTheme="minorBidi" w:cs="B Lotus" w:hint="cs"/>
          <w:sz w:val="28"/>
          <w:szCs w:val="28"/>
          <w:rtl/>
          <w:lang w:bidi="fa-IR"/>
        </w:rPr>
        <w:t xml:space="preserve"> بود درحالی</w:t>
      </w:r>
      <w:r w:rsidR="00CC60B9">
        <w:rPr>
          <w:rFonts w:asciiTheme="minorBidi" w:hAnsiTheme="minorBidi" w:cs="B Lotus"/>
          <w:sz w:val="28"/>
          <w:szCs w:val="28"/>
          <w:rtl/>
          <w:lang w:bidi="fa-IR"/>
        </w:rPr>
        <w:softHyphen/>
      </w:r>
      <w:r w:rsidR="00CC60B9">
        <w:rPr>
          <w:rFonts w:asciiTheme="minorBidi" w:hAnsiTheme="minorBidi" w:cs="B Lotus" w:hint="cs"/>
          <w:sz w:val="28"/>
          <w:szCs w:val="28"/>
          <w:rtl/>
          <w:lang w:bidi="fa-IR"/>
        </w:rPr>
        <w:t>که مقدار رکوع و سجده</w:t>
      </w:r>
      <w:r w:rsidR="00CC60B9">
        <w:rPr>
          <w:rFonts w:asciiTheme="minorBidi" w:hAnsiTheme="minorBidi" w:cs="B Lotus"/>
          <w:sz w:val="28"/>
          <w:szCs w:val="28"/>
          <w:rtl/>
          <w:lang w:bidi="fa-IR"/>
        </w:rPr>
        <w:softHyphen/>
      </w:r>
      <w:r w:rsidR="00A75F27" w:rsidRPr="009B61C0">
        <w:rPr>
          <w:rFonts w:asciiTheme="minorBidi" w:hAnsiTheme="minorBidi" w:cs="B Lotus" w:hint="cs"/>
          <w:sz w:val="28"/>
          <w:szCs w:val="28"/>
          <w:rtl/>
          <w:lang w:bidi="fa-IR"/>
        </w:rPr>
        <w:t>اش، حدود ده تسبیح بود.</w:t>
      </w:r>
      <w:r w:rsidR="00CC60B9">
        <w:rPr>
          <w:rFonts w:asciiTheme="minorBidi" w:hAnsiTheme="minorBidi" w:cs="B Lotus" w:hint="cs"/>
          <w:sz w:val="28"/>
          <w:szCs w:val="28"/>
          <w:rtl/>
          <w:lang w:bidi="fa-IR"/>
        </w:rPr>
        <w:t>»</w:t>
      </w:r>
      <w:r w:rsidR="00A75F27" w:rsidRPr="009B61C0">
        <w:rPr>
          <w:rFonts w:asciiTheme="minorBidi" w:hAnsiTheme="minorBidi" w:cs="B Lotus" w:hint="cs"/>
          <w:sz w:val="28"/>
          <w:szCs w:val="28"/>
          <w:rtl/>
          <w:lang w:bidi="fa-IR"/>
        </w:rPr>
        <w:t xml:space="preserve"> و اگر روایت سعدی از پدر یا عمویش ثابت شود، انس</w:t>
      </w:r>
      <w:r w:rsidR="001C0542" w:rsidRPr="001C0542">
        <w:rPr>
          <w:rFonts w:ascii="AGA Arabesque" w:hAnsi="AGA Arabesque" w:cs="CTraditional Arabic" w:hint="cs"/>
          <w:sz w:val="28"/>
          <w:szCs w:val="28"/>
          <w:lang w:bidi="fa-IR"/>
        </w:rPr>
        <w:t></w:t>
      </w:r>
      <w:r w:rsidR="00A75F27" w:rsidRPr="009B61C0">
        <w:rPr>
          <w:rFonts w:asciiTheme="minorBidi" w:hAnsiTheme="minorBidi" w:cs="B Lotus" w:hint="cs"/>
          <w:sz w:val="28"/>
          <w:szCs w:val="28"/>
          <w:rtl/>
          <w:lang w:bidi="fa-IR"/>
        </w:rPr>
        <w:t xml:space="preserve"> در این موضوع از وی داناتر</w:t>
      </w:r>
      <w:r w:rsidR="00EE6E51">
        <w:rPr>
          <w:rFonts w:asciiTheme="minorBidi" w:hAnsiTheme="minorBidi" w:cs="B Lotus" w:hint="cs"/>
          <w:sz w:val="28"/>
          <w:szCs w:val="28"/>
          <w:rtl/>
          <w:lang w:bidi="fa-IR"/>
        </w:rPr>
        <w:t xml:space="preserve"> می‌</w:t>
      </w:r>
      <w:r w:rsidR="00A75F27" w:rsidRPr="009B61C0">
        <w:rPr>
          <w:rFonts w:asciiTheme="minorBidi" w:hAnsiTheme="minorBidi" w:cs="B Lotus" w:hint="cs"/>
          <w:sz w:val="28"/>
          <w:szCs w:val="28"/>
          <w:rtl/>
          <w:lang w:bidi="fa-IR"/>
        </w:rPr>
        <w:t>باشد. و</w:t>
      </w:r>
      <w:r w:rsidR="00886C5E" w:rsidRPr="009B61C0">
        <w:rPr>
          <w:rFonts w:asciiTheme="minorBidi" w:hAnsiTheme="minorBidi" w:cs="B Lotus" w:hint="cs"/>
          <w:sz w:val="28"/>
          <w:szCs w:val="28"/>
          <w:rtl/>
          <w:lang w:bidi="fa-IR"/>
        </w:rPr>
        <w:t xml:space="preserve"> </w:t>
      </w:r>
      <w:r w:rsidR="00A75F27" w:rsidRPr="009B61C0">
        <w:rPr>
          <w:rFonts w:asciiTheme="minorBidi" w:hAnsiTheme="minorBidi" w:cs="B Lotus" w:hint="cs"/>
          <w:sz w:val="28"/>
          <w:szCs w:val="28"/>
          <w:rtl/>
          <w:lang w:bidi="fa-IR"/>
        </w:rPr>
        <w:t>براستی که علم کسی که ده سال همراه رسول الله</w:t>
      </w:r>
      <w:r w:rsidR="001C0542" w:rsidRPr="001C0542">
        <w:rPr>
          <w:rFonts w:ascii="AGA Arabesque" w:hAnsi="AGA Arabesque" w:cs="CTraditional Arabic" w:hint="cs"/>
          <w:sz w:val="28"/>
          <w:szCs w:val="28"/>
          <w:lang w:bidi="fa-IR"/>
        </w:rPr>
        <w:t></w:t>
      </w:r>
      <w:r w:rsidR="00A75F27" w:rsidRPr="009B61C0">
        <w:rPr>
          <w:rFonts w:asciiTheme="minorBidi" w:hAnsiTheme="minorBidi" w:cs="B Lotus" w:hint="cs"/>
          <w:sz w:val="28"/>
          <w:szCs w:val="28"/>
          <w:rtl/>
          <w:lang w:bidi="fa-IR"/>
        </w:rPr>
        <w:t xml:space="preserve"> بوده کجا و علم کسی که جز یک یا چند نماز همراه رسول الله</w:t>
      </w:r>
      <w:r w:rsidR="001C0542" w:rsidRPr="001C0542">
        <w:rPr>
          <w:rFonts w:ascii="AGA Arabesque" w:hAnsi="AGA Arabesque" w:cs="CTraditional Arabic" w:hint="cs"/>
          <w:sz w:val="28"/>
          <w:szCs w:val="28"/>
          <w:lang w:bidi="fa-IR"/>
        </w:rPr>
        <w:t></w:t>
      </w:r>
      <w:r w:rsidR="00A75F27" w:rsidRPr="009B61C0">
        <w:rPr>
          <w:rFonts w:asciiTheme="minorBidi" w:hAnsiTheme="minorBidi" w:cs="B Lotus" w:hint="cs"/>
          <w:sz w:val="28"/>
          <w:szCs w:val="28"/>
          <w:rtl/>
          <w:lang w:bidi="fa-IR"/>
        </w:rPr>
        <w:t xml:space="preserve"> بوده، کجا؟ </w:t>
      </w:r>
    </w:p>
    <w:p w:rsidR="007C14B0" w:rsidRPr="009B61C0" w:rsidRDefault="00A75F27" w:rsidP="00CC60B9">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و</w:t>
      </w:r>
      <w:r w:rsidR="00115815" w:rsidRPr="009B61C0">
        <w:rPr>
          <w:rFonts w:asciiTheme="minorBidi" w:hAnsiTheme="minorBidi" w:cs="B Lotus" w:hint="cs"/>
          <w:sz w:val="28"/>
          <w:szCs w:val="28"/>
          <w:rtl/>
          <w:lang w:bidi="fa-IR"/>
        </w:rPr>
        <w:t xml:space="preserve"> </w:t>
      </w:r>
      <w:r w:rsidR="00CC60B9">
        <w:rPr>
          <w:rFonts w:asciiTheme="minorBidi" w:hAnsiTheme="minorBidi" w:cs="B Lotus" w:hint="cs"/>
          <w:sz w:val="28"/>
          <w:szCs w:val="28"/>
          <w:rtl/>
          <w:lang w:bidi="fa-IR"/>
        </w:rPr>
        <w:t>از طرفی</w:t>
      </w:r>
      <w:r w:rsidRPr="009B61C0">
        <w:rPr>
          <w:rFonts w:asciiTheme="minorBidi" w:hAnsiTheme="minorBidi" w:cs="B Lotus" w:hint="cs"/>
          <w:sz w:val="28"/>
          <w:szCs w:val="28"/>
          <w:rtl/>
          <w:lang w:bidi="fa-IR"/>
        </w:rPr>
        <w:t xml:space="preserve"> عموی این سعدی یا پدرش از جمله</w:t>
      </w:r>
      <w:r w:rsidR="00EE6E51">
        <w:rPr>
          <w:rFonts w:asciiTheme="minorBidi" w:hAnsiTheme="minorBidi" w:cs="B Lotus" w:hint="cs"/>
          <w:sz w:val="28"/>
          <w:szCs w:val="28"/>
          <w:rtl/>
          <w:lang w:bidi="fa-IR"/>
        </w:rPr>
        <w:t xml:space="preserve">‌ی </w:t>
      </w:r>
      <w:r w:rsidRPr="009B61C0">
        <w:rPr>
          <w:rFonts w:asciiTheme="minorBidi" w:hAnsiTheme="minorBidi" w:cs="B Lotus" w:hint="cs"/>
          <w:sz w:val="28"/>
          <w:szCs w:val="28"/>
          <w:rtl/>
          <w:lang w:bidi="fa-IR"/>
        </w:rPr>
        <w:t>مشاهیر صحابه نبوده که مداومت و ملازمت وی با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همچون ملازمت انس و براء</w:t>
      </w:r>
      <w:r w:rsidR="00572AC7"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بن عازب و ابوسعید خدری و عبدالله بن عمر و زید بن ثابت</w:t>
      </w:r>
      <w:r w:rsidR="00115815" w:rsidRPr="009B61C0">
        <w:rPr>
          <w:rFonts w:asciiTheme="minorBidi" w:hAnsiTheme="minorBidi" w:cs="B Lotus" w:hint="cs"/>
          <w:sz w:val="28"/>
          <w:szCs w:val="28"/>
          <w:rtl/>
          <w:lang w:bidi="fa-IR"/>
        </w:rPr>
        <w:t xml:space="preserve"> </w:t>
      </w:r>
      <w:r w:rsidR="00E60BD8" w:rsidRPr="00E60BD8">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و غیر</w:t>
      </w:r>
      <w:r w:rsidR="00F64D59">
        <w:rPr>
          <w:rFonts w:asciiTheme="minorBidi" w:hAnsiTheme="minorBidi" w:cs="B Lotus" w:hint="cs"/>
          <w:sz w:val="28"/>
          <w:szCs w:val="28"/>
          <w:rtl/>
          <w:lang w:bidi="fa-IR"/>
        </w:rPr>
        <w:t xml:space="preserve"> این‌ها </w:t>
      </w:r>
      <w:r w:rsidRPr="009B61C0">
        <w:rPr>
          <w:rFonts w:asciiTheme="minorBidi" w:hAnsiTheme="minorBidi" w:cs="B Lotus" w:hint="cs"/>
          <w:sz w:val="28"/>
          <w:szCs w:val="28"/>
          <w:rtl/>
          <w:lang w:bidi="fa-IR"/>
        </w:rPr>
        <w:t xml:space="preserve">از صحابه </w:t>
      </w:r>
      <w:r w:rsidR="00CC60B9">
        <w:rPr>
          <w:rFonts w:asciiTheme="minorBidi" w:hAnsiTheme="minorBidi" w:cs="B Lotus" w:hint="cs"/>
          <w:sz w:val="28"/>
          <w:szCs w:val="28"/>
          <w:rtl/>
          <w:lang w:bidi="fa-IR"/>
        </w:rPr>
        <w:t xml:space="preserve">باشد </w:t>
      </w:r>
      <w:r w:rsidRPr="009B61C0">
        <w:rPr>
          <w:rFonts w:asciiTheme="minorBidi" w:hAnsiTheme="minorBidi" w:cs="B Lotus" w:hint="cs"/>
          <w:sz w:val="28"/>
          <w:szCs w:val="28"/>
          <w:rtl/>
          <w:lang w:bidi="fa-IR"/>
        </w:rPr>
        <w:t>که صفت نماز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و اندازه</w:t>
      </w:r>
      <w:r w:rsidR="00EE6E51">
        <w:rPr>
          <w:rFonts w:asciiTheme="minorBidi" w:hAnsiTheme="minorBidi" w:cs="B Lotus" w:hint="cs"/>
          <w:sz w:val="28"/>
          <w:szCs w:val="28"/>
          <w:rtl/>
          <w:lang w:bidi="fa-IR"/>
        </w:rPr>
        <w:t xml:space="preserve">‌ی </w:t>
      </w:r>
      <w:r w:rsidR="00CC60B9">
        <w:rPr>
          <w:rFonts w:asciiTheme="minorBidi" w:hAnsiTheme="minorBidi" w:cs="B Lotus" w:hint="cs"/>
          <w:sz w:val="28"/>
          <w:szCs w:val="28"/>
          <w:rtl/>
          <w:lang w:bidi="fa-IR"/>
        </w:rPr>
        <w:t>آن</w:t>
      </w:r>
      <w:r w:rsidR="00CC60B9">
        <w:rPr>
          <w:rFonts w:asciiTheme="minorBidi" w:hAnsiTheme="minorBidi" w:cs="B Lotus"/>
          <w:sz w:val="28"/>
          <w:szCs w:val="28"/>
          <w:rtl/>
          <w:lang w:bidi="fa-IR"/>
        </w:rPr>
        <w:softHyphen/>
      </w:r>
      <w:r w:rsidR="00A623E8">
        <w:rPr>
          <w:rFonts w:asciiTheme="minorBidi" w:hAnsiTheme="minorBidi" w:cs="B Lotus" w:hint="cs"/>
          <w:sz w:val="28"/>
          <w:szCs w:val="28"/>
          <w:rtl/>
          <w:lang w:bidi="fa-IR"/>
        </w:rPr>
        <w:t xml:space="preserve">را </w:t>
      </w:r>
      <w:r w:rsidRPr="009B61C0">
        <w:rPr>
          <w:rFonts w:asciiTheme="minorBidi" w:hAnsiTheme="minorBidi" w:cs="B Lotus" w:hint="cs"/>
          <w:sz w:val="28"/>
          <w:szCs w:val="28"/>
          <w:rtl/>
          <w:lang w:bidi="fa-IR"/>
        </w:rPr>
        <w:t>ذکر کرده</w:t>
      </w:r>
      <w:r w:rsidR="00CC60B9">
        <w:rPr>
          <w:rFonts w:asciiTheme="minorBidi" w:hAnsiTheme="minorBidi" w:cs="B Lotus" w:hint="cs"/>
          <w:sz w:val="28"/>
          <w:szCs w:val="28"/>
          <w:rtl/>
          <w:lang w:bidi="fa-IR"/>
        </w:rPr>
        <w:t>‌اند</w:t>
      </w:r>
      <w:r w:rsidRPr="009B61C0">
        <w:rPr>
          <w:rFonts w:asciiTheme="minorBidi" w:hAnsiTheme="minorBidi" w:cs="B Lotus" w:hint="cs"/>
          <w:sz w:val="28"/>
          <w:szCs w:val="28"/>
          <w:rtl/>
          <w:lang w:bidi="fa-IR"/>
        </w:rPr>
        <w:t xml:space="preserve">. </w:t>
      </w:r>
      <w:r w:rsidR="002157D3" w:rsidRPr="009B61C0">
        <w:rPr>
          <w:rFonts w:asciiTheme="minorBidi" w:hAnsiTheme="minorBidi" w:cs="B Lotus" w:hint="cs"/>
          <w:sz w:val="28"/>
          <w:szCs w:val="28"/>
          <w:rtl/>
          <w:lang w:bidi="fa-IR"/>
        </w:rPr>
        <w:t>و</w:t>
      </w:r>
      <w:r w:rsidR="00572AC7" w:rsidRPr="009B61C0">
        <w:rPr>
          <w:rFonts w:asciiTheme="minorBidi" w:hAnsiTheme="minorBidi" w:cs="B Lotus" w:hint="cs"/>
          <w:sz w:val="28"/>
          <w:szCs w:val="28"/>
          <w:rtl/>
          <w:lang w:bidi="fa-IR"/>
        </w:rPr>
        <w:t xml:space="preserve"> </w:t>
      </w:r>
      <w:r w:rsidR="002157D3" w:rsidRPr="009B61C0">
        <w:rPr>
          <w:rFonts w:asciiTheme="minorBidi" w:hAnsiTheme="minorBidi" w:cs="B Lotus" w:hint="cs"/>
          <w:sz w:val="28"/>
          <w:szCs w:val="28"/>
          <w:rtl/>
          <w:lang w:bidi="fa-IR"/>
        </w:rPr>
        <w:t>چگونه رسول الله</w:t>
      </w:r>
      <w:r w:rsidR="001C0542" w:rsidRPr="001C0542">
        <w:rPr>
          <w:rFonts w:ascii="AGA Arabesque" w:hAnsi="AGA Arabesque" w:cs="CTraditional Arabic" w:hint="cs"/>
          <w:sz w:val="28"/>
          <w:szCs w:val="28"/>
          <w:lang w:bidi="fa-IR"/>
        </w:rPr>
        <w:t></w:t>
      </w:r>
      <w:r w:rsidR="002157D3" w:rsidRPr="009B61C0">
        <w:rPr>
          <w:rFonts w:asciiTheme="minorBidi" w:hAnsiTheme="minorBidi" w:cs="B Lotus" w:hint="cs"/>
          <w:sz w:val="28"/>
          <w:szCs w:val="28"/>
          <w:rtl/>
          <w:lang w:bidi="fa-IR"/>
        </w:rPr>
        <w:t xml:space="preserve"> بعد از رکوع به</w:t>
      </w:r>
      <w:r w:rsidR="00F64D59">
        <w:rPr>
          <w:rFonts w:asciiTheme="minorBidi" w:hAnsiTheme="minorBidi" w:cs="B Lotus" w:hint="cs"/>
          <w:sz w:val="28"/>
          <w:szCs w:val="28"/>
          <w:rtl/>
          <w:lang w:bidi="fa-IR"/>
        </w:rPr>
        <w:t xml:space="preserve"> گونه‌ای </w:t>
      </w:r>
      <w:r w:rsidR="00EE6E51">
        <w:rPr>
          <w:rFonts w:asciiTheme="minorBidi" w:hAnsiTheme="minorBidi" w:cs="B Lotus" w:hint="cs"/>
          <w:sz w:val="28"/>
          <w:szCs w:val="28"/>
          <w:rtl/>
          <w:lang w:bidi="fa-IR"/>
        </w:rPr>
        <w:t>می‌</w:t>
      </w:r>
      <w:r w:rsidR="002157D3" w:rsidRPr="009B61C0">
        <w:rPr>
          <w:rFonts w:asciiTheme="minorBidi" w:hAnsiTheme="minorBidi" w:cs="B Lotus" w:hint="cs"/>
          <w:sz w:val="28"/>
          <w:szCs w:val="28"/>
          <w:rtl/>
          <w:lang w:bidi="fa-IR"/>
        </w:rPr>
        <w:t>ایستادند که گمان</w:t>
      </w:r>
      <w:r w:rsidR="00EE6E51">
        <w:rPr>
          <w:rFonts w:asciiTheme="minorBidi" w:hAnsiTheme="minorBidi" w:cs="B Lotus" w:hint="cs"/>
          <w:sz w:val="28"/>
          <w:szCs w:val="28"/>
          <w:rtl/>
          <w:lang w:bidi="fa-IR"/>
        </w:rPr>
        <w:t xml:space="preserve"> می‌</w:t>
      </w:r>
      <w:r w:rsidR="002157D3" w:rsidRPr="009B61C0">
        <w:rPr>
          <w:rFonts w:asciiTheme="minorBidi" w:hAnsiTheme="minorBidi" w:cs="B Lotus" w:hint="cs"/>
          <w:sz w:val="28"/>
          <w:szCs w:val="28"/>
          <w:rtl/>
          <w:lang w:bidi="fa-IR"/>
        </w:rPr>
        <w:t>شد، فراموش کردند که به سجده بروند، درحالی</w:t>
      </w:r>
      <w:r w:rsidR="00CC60B9">
        <w:rPr>
          <w:rFonts w:asciiTheme="minorBidi" w:hAnsiTheme="minorBidi" w:cs="B Lotus"/>
          <w:sz w:val="28"/>
          <w:szCs w:val="28"/>
          <w:rtl/>
          <w:lang w:bidi="fa-IR"/>
        </w:rPr>
        <w:softHyphen/>
      </w:r>
      <w:r w:rsidR="002157D3" w:rsidRPr="009B61C0">
        <w:rPr>
          <w:rFonts w:asciiTheme="minorBidi" w:hAnsiTheme="minorBidi" w:cs="B Lotus" w:hint="cs"/>
          <w:sz w:val="28"/>
          <w:szCs w:val="28"/>
          <w:rtl/>
          <w:lang w:bidi="fa-IR"/>
        </w:rPr>
        <w:t>که در رکوع سه تسبیح</w:t>
      </w:r>
      <w:r w:rsidR="00EE6E51">
        <w:rPr>
          <w:rFonts w:asciiTheme="minorBidi" w:hAnsiTheme="minorBidi" w:cs="B Lotus" w:hint="cs"/>
          <w:sz w:val="28"/>
          <w:szCs w:val="28"/>
          <w:rtl/>
          <w:lang w:bidi="fa-IR"/>
        </w:rPr>
        <w:t xml:space="preserve"> می‌</w:t>
      </w:r>
      <w:r w:rsidR="002157D3" w:rsidRPr="009B61C0">
        <w:rPr>
          <w:rFonts w:asciiTheme="minorBidi" w:hAnsiTheme="minorBidi" w:cs="B Lotus" w:hint="cs"/>
          <w:sz w:val="28"/>
          <w:szCs w:val="28"/>
          <w:rtl/>
          <w:lang w:bidi="fa-IR"/>
        </w:rPr>
        <w:t>گفتند؟! که در</w:t>
      </w:r>
      <w:r w:rsidR="007C14B0" w:rsidRPr="009B61C0">
        <w:rPr>
          <w:rFonts w:asciiTheme="minorBidi" w:hAnsiTheme="minorBidi" w:cs="B Lotus" w:hint="cs"/>
          <w:sz w:val="28"/>
          <w:szCs w:val="28"/>
          <w:rtl/>
          <w:lang w:bidi="fa-IR"/>
        </w:rPr>
        <w:t xml:space="preserve"> این حالت </w:t>
      </w:r>
      <w:r w:rsidR="00CC60B9">
        <w:rPr>
          <w:rFonts w:asciiTheme="minorBidi" w:hAnsiTheme="minorBidi" w:cs="B Lotus" w:hint="cs"/>
          <w:sz w:val="28"/>
          <w:szCs w:val="28"/>
          <w:rtl/>
          <w:lang w:bidi="fa-IR"/>
        </w:rPr>
        <w:t xml:space="preserve">(و با این ادعا) </w:t>
      </w:r>
      <w:r w:rsidR="007C14B0" w:rsidRPr="009B61C0">
        <w:rPr>
          <w:rFonts w:asciiTheme="minorBidi" w:hAnsiTheme="minorBidi" w:cs="B Lotus" w:hint="cs"/>
          <w:sz w:val="28"/>
          <w:szCs w:val="28"/>
          <w:rtl/>
          <w:lang w:bidi="fa-IR"/>
        </w:rPr>
        <w:t>قیام پس از رکوع را چن</w:t>
      </w:r>
      <w:r w:rsidR="002157D3" w:rsidRPr="009B61C0">
        <w:rPr>
          <w:rFonts w:asciiTheme="minorBidi" w:hAnsiTheme="minorBidi" w:cs="B Lotus" w:hint="cs"/>
          <w:sz w:val="28"/>
          <w:szCs w:val="28"/>
          <w:rtl/>
          <w:lang w:bidi="fa-IR"/>
        </w:rPr>
        <w:t>دین برابر رکوع و همچنین نشستن بین دو سجده را چندین برابر سجده قرار</w:t>
      </w:r>
      <w:r w:rsidR="00EE6E51">
        <w:rPr>
          <w:rFonts w:asciiTheme="minorBidi" w:hAnsiTheme="minorBidi" w:cs="B Lotus" w:hint="cs"/>
          <w:sz w:val="28"/>
          <w:szCs w:val="28"/>
          <w:rtl/>
          <w:lang w:bidi="fa-IR"/>
        </w:rPr>
        <w:t xml:space="preserve"> می‌</w:t>
      </w:r>
      <w:r w:rsidR="002157D3" w:rsidRPr="009B61C0">
        <w:rPr>
          <w:rFonts w:asciiTheme="minorBidi" w:hAnsiTheme="minorBidi" w:cs="B Lotus" w:hint="cs"/>
          <w:sz w:val="28"/>
          <w:szCs w:val="28"/>
          <w:rtl/>
          <w:lang w:bidi="fa-IR"/>
        </w:rPr>
        <w:t>دادند به</w:t>
      </w:r>
      <w:r w:rsidR="00F64D59">
        <w:rPr>
          <w:rFonts w:asciiTheme="minorBidi" w:hAnsiTheme="minorBidi" w:cs="B Lotus" w:hint="cs"/>
          <w:sz w:val="28"/>
          <w:szCs w:val="28"/>
          <w:rtl/>
          <w:lang w:bidi="fa-IR"/>
        </w:rPr>
        <w:t xml:space="preserve"> گونه‌ای </w:t>
      </w:r>
      <w:r w:rsidR="002157D3" w:rsidRPr="009B61C0">
        <w:rPr>
          <w:rFonts w:asciiTheme="minorBidi" w:hAnsiTheme="minorBidi" w:cs="B Lotus" w:hint="cs"/>
          <w:sz w:val="28"/>
          <w:szCs w:val="28"/>
          <w:rtl/>
          <w:lang w:bidi="fa-IR"/>
        </w:rPr>
        <w:t xml:space="preserve">که </w:t>
      </w:r>
      <w:r w:rsidR="002157D3" w:rsidRPr="009B61C0">
        <w:rPr>
          <w:rFonts w:asciiTheme="minorBidi" w:hAnsiTheme="minorBidi" w:cs="B Lotus" w:hint="cs"/>
          <w:sz w:val="28"/>
          <w:szCs w:val="28"/>
          <w:rtl/>
          <w:lang w:bidi="fa-IR"/>
        </w:rPr>
        <w:lastRenderedPageBreak/>
        <w:t>گمان</w:t>
      </w:r>
      <w:r w:rsidR="00EE6E51">
        <w:rPr>
          <w:rFonts w:asciiTheme="minorBidi" w:hAnsiTheme="minorBidi" w:cs="B Lotus" w:hint="cs"/>
          <w:sz w:val="28"/>
          <w:szCs w:val="28"/>
          <w:rtl/>
          <w:lang w:bidi="fa-IR"/>
        </w:rPr>
        <w:t xml:space="preserve"> می‌</w:t>
      </w:r>
      <w:r w:rsidR="002157D3" w:rsidRPr="009B61C0">
        <w:rPr>
          <w:rFonts w:asciiTheme="minorBidi" w:hAnsiTheme="minorBidi" w:cs="B Lotus" w:hint="cs"/>
          <w:sz w:val="28"/>
          <w:szCs w:val="28"/>
          <w:rtl/>
          <w:lang w:bidi="fa-IR"/>
        </w:rPr>
        <w:t>شد به اشتباه افتاده</w:t>
      </w:r>
      <w:r w:rsidR="00A623E8">
        <w:rPr>
          <w:rFonts w:asciiTheme="minorBidi" w:hAnsiTheme="minorBidi" w:cs="B Lotus" w:hint="cs"/>
          <w:sz w:val="28"/>
          <w:szCs w:val="28"/>
          <w:rtl/>
          <w:lang w:bidi="fa-IR"/>
        </w:rPr>
        <w:t>‌اند.</w:t>
      </w:r>
      <w:r w:rsidR="002157D3" w:rsidRPr="009B61C0">
        <w:rPr>
          <w:rFonts w:asciiTheme="minorBidi" w:hAnsiTheme="minorBidi" w:cs="B Lotus" w:hint="cs"/>
          <w:sz w:val="28"/>
          <w:szCs w:val="28"/>
          <w:rtl/>
          <w:lang w:bidi="fa-IR"/>
        </w:rPr>
        <w:t xml:space="preserve"> درحالی</w:t>
      </w:r>
      <w:r w:rsidR="00CC60B9">
        <w:rPr>
          <w:rFonts w:asciiTheme="minorBidi" w:hAnsiTheme="minorBidi" w:cs="B Lotus"/>
          <w:sz w:val="28"/>
          <w:szCs w:val="28"/>
          <w:rtl/>
          <w:lang w:bidi="fa-IR"/>
        </w:rPr>
        <w:softHyphen/>
      </w:r>
      <w:r w:rsidR="002157D3" w:rsidRPr="009B61C0">
        <w:rPr>
          <w:rFonts w:asciiTheme="minorBidi" w:hAnsiTheme="minorBidi" w:cs="B Lotus" w:hint="cs"/>
          <w:sz w:val="28"/>
          <w:szCs w:val="28"/>
          <w:rtl/>
          <w:lang w:bidi="fa-IR"/>
        </w:rPr>
        <w:t xml:space="preserve">که </w:t>
      </w:r>
      <w:r w:rsidR="00CC60B9">
        <w:rPr>
          <w:rFonts w:asciiTheme="minorBidi" w:hAnsiTheme="minorBidi" w:cs="B Lotus" w:hint="cs"/>
          <w:sz w:val="28"/>
          <w:szCs w:val="28"/>
          <w:rtl/>
          <w:lang w:bidi="fa-IR"/>
        </w:rPr>
        <w:t>تردیدی</w:t>
      </w:r>
      <w:r w:rsidR="002157D3" w:rsidRPr="009B61C0">
        <w:rPr>
          <w:rFonts w:asciiTheme="minorBidi" w:hAnsiTheme="minorBidi" w:cs="B Lotus" w:hint="cs"/>
          <w:sz w:val="28"/>
          <w:szCs w:val="28"/>
          <w:rtl/>
          <w:lang w:bidi="fa-IR"/>
        </w:rPr>
        <w:t xml:space="preserve"> نیست که رکوع و سجده</w:t>
      </w:r>
      <w:r w:rsidR="00EE6E51">
        <w:rPr>
          <w:rFonts w:asciiTheme="minorBidi" w:hAnsiTheme="minorBidi" w:cs="B Lotus" w:hint="cs"/>
          <w:sz w:val="28"/>
          <w:szCs w:val="28"/>
          <w:rtl/>
          <w:lang w:bidi="fa-IR"/>
        </w:rPr>
        <w:t xml:space="preserve">‌ی </w:t>
      </w:r>
      <w:r w:rsidR="002157D3" w:rsidRPr="009B61C0">
        <w:rPr>
          <w:rFonts w:asciiTheme="minorBidi" w:hAnsiTheme="minorBidi" w:cs="B Lotus" w:hint="cs"/>
          <w:sz w:val="28"/>
          <w:szCs w:val="28"/>
          <w:rtl/>
          <w:lang w:bidi="fa-IR"/>
        </w:rPr>
        <w:t>رسول الله</w:t>
      </w:r>
      <w:r w:rsidR="001C0542" w:rsidRPr="001C0542">
        <w:rPr>
          <w:rFonts w:ascii="AGA Arabesque" w:hAnsi="AGA Arabesque" w:cs="CTraditional Arabic" w:hint="cs"/>
          <w:sz w:val="28"/>
          <w:szCs w:val="28"/>
          <w:lang w:bidi="fa-IR"/>
        </w:rPr>
        <w:t></w:t>
      </w:r>
      <w:r w:rsidR="002157D3" w:rsidRPr="009B61C0">
        <w:rPr>
          <w:rFonts w:asciiTheme="minorBidi" w:hAnsiTheme="minorBidi" w:cs="B Lotus" w:hint="cs"/>
          <w:sz w:val="28"/>
          <w:szCs w:val="28"/>
          <w:rtl/>
          <w:lang w:bidi="fa-IR"/>
        </w:rPr>
        <w:t xml:space="preserve"> متناسب با قیام آنحضرت</w:t>
      </w:r>
      <w:r w:rsidR="001C0542" w:rsidRPr="001C0542">
        <w:rPr>
          <w:rFonts w:ascii="AGA Arabesque" w:hAnsi="AGA Arabesque" w:cs="CTraditional Arabic" w:hint="cs"/>
          <w:sz w:val="28"/>
          <w:szCs w:val="28"/>
          <w:lang w:bidi="fa-IR"/>
        </w:rPr>
        <w:t></w:t>
      </w:r>
      <w:r w:rsidR="002157D3" w:rsidRPr="009B61C0">
        <w:rPr>
          <w:rFonts w:asciiTheme="minorBidi" w:hAnsiTheme="minorBidi" w:cs="B Lotus" w:hint="cs"/>
          <w:sz w:val="28"/>
          <w:szCs w:val="28"/>
          <w:rtl/>
          <w:lang w:bidi="fa-IR"/>
        </w:rPr>
        <w:t xml:space="preserve"> </w:t>
      </w:r>
      <w:r w:rsidR="00CC60B9">
        <w:rPr>
          <w:rFonts w:asciiTheme="minorBidi" w:hAnsiTheme="minorBidi" w:cs="B Lotus" w:hint="cs"/>
          <w:sz w:val="28"/>
          <w:szCs w:val="28"/>
          <w:rtl/>
          <w:lang w:bidi="fa-IR"/>
        </w:rPr>
        <w:t>بعد از رکوع و نشستن بین دو سجده</w:t>
      </w:r>
      <w:r w:rsidR="00CC60B9">
        <w:rPr>
          <w:rFonts w:asciiTheme="minorBidi" w:hAnsiTheme="minorBidi" w:cs="B Lotus"/>
          <w:sz w:val="28"/>
          <w:szCs w:val="28"/>
          <w:rtl/>
          <w:lang w:bidi="fa-IR"/>
        </w:rPr>
        <w:softHyphen/>
      </w:r>
      <w:r w:rsidR="002157D3" w:rsidRPr="009B61C0">
        <w:rPr>
          <w:rFonts w:asciiTheme="minorBidi" w:hAnsiTheme="minorBidi" w:cs="B Lotus" w:hint="cs"/>
          <w:sz w:val="28"/>
          <w:szCs w:val="28"/>
          <w:rtl/>
          <w:lang w:bidi="fa-IR"/>
        </w:rPr>
        <w:t>شان متناسب با سجده بوده است، تا اینکه شما اطاله</w:t>
      </w:r>
      <w:r w:rsidR="00EE6E51">
        <w:rPr>
          <w:rFonts w:asciiTheme="minorBidi" w:hAnsiTheme="minorBidi" w:cs="B Lotus" w:hint="cs"/>
          <w:sz w:val="28"/>
          <w:szCs w:val="28"/>
          <w:rtl/>
          <w:lang w:bidi="fa-IR"/>
        </w:rPr>
        <w:t xml:space="preserve">‌ی </w:t>
      </w:r>
      <w:r w:rsidR="002157D3" w:rsidRPr="009B61C0">
        <w:rPr>
          <w:rFonts w:asciiTheme="minorBidi" w:hAnsiTheme="minorBidi" w:cs="B Lotus" w:hint="cs"/>
          <w:sz w:val="28"/>
          <w:szCs w:val="28"/>
          <w:rtl/>
          <w:lang w:bidi="fa-IR"/>
        </w:rPr>
        <w:t>این دو رکن را مکروه دانسته و</w:t>
      </w:r>
      <w:r w:rsidR="00F64D59">
        <w:rPr>
          <w:rFonts w:asciiTheme="minorBidi" w:hAnsiTheme="minorBidi" w:cs="B Lotus" w:hint="cs"/>
          <w:sz w:val="28"/>
          <w:szCs w:val="28"/>
          <w:rtl/>
          <w:lang w:bidi="fa-IR"/>
        </w:rPr>
        <w:t xml:space="preserve"> عده‌ای </w:t>
      </w:r>
      <w:r w:rsidR="002157D3" w:rsidRPr="009B61C0">
        <w:rPr>
          <w:rFonts w:asciiTheme="minorBidi" w:hAnsiTheme="minorBidi" w:cs="B Lotus" w:hint="cs"/>
          <w:sz w:val="28"/>
          <w:szCs w:val="28"/>
          <w:rtl/>
          <w:lang w:bidi="fa-IR"/>
        </w:rPr>
        <w:t>از شما غلو کرده و نماز را با طولانی کردن رکوع و سجده باطل</w:t>
      </w:r>
      <w:r w:rsidR="00EE6E51">
        <w:rPr>
          <w:rFonts w:asciiTheme="minorBidi" w:hAnsiTheme="minorBidi" w:cs="B Lotus" w:hint="cs"/>
          <w:sz w:val="28"/>
          <w:szCs w:val="28"/>
          <w:rtl/>
          <w:lang w:bidi="fa-IR"/>
        </w:rPr>
        <w:t xml:space="preserve"> می‌</w:t>
      </w:r>
      <w:r w:rsidR="00CC60B9">
        <w:rPr>
          <w:rFonts w:asciiTheme="minorBidi" w:hAnsiTheme="minorBidi" w:cs="B Lotus" w:hint="cs"/>
          <w:sz w:val="28"/>
          <w:szCs w:val="28"/>
          <w:rtl/>
          <w:lang w:bidi="fa-IR"/>
        </w:rPr>
        <w:t>دانند در</w:t>
      </w:r>
      <w:r w:rsidR="002157D3" w:rsidRPr="009B61C0">
        <w:rPr>
          <w:rFonts w:asciiTheme="minorBidi" w:hAnsiTheme="minorBidi" w:cs="B Lotus" w:hint="cs"/>
          <w:sz w:val="28"/>
          <w:szCs w:val="28"/>
          <w:rtl/>
          <w:lang w:bidi="fa-IR"/>
        </w:rPr>
        <w:t>حالی</w:t>
      </w:r>
      <w:r w:rsidR="00CC60B9">
        <w:rPr>
          <w:rFonts w:asciiTheme="minorBidi" w:hAnsiTheme="minorBidi" w:cs="B Lotus"/>
          <w:sz w:val="28"/>
          <w:szCs w:val="28"/>
          <w:rtl/>
          <w:lang w:bidi="fa-IR"/>
        </w:rPr>
        <w:softHyphen/>
      </w:r>
      <w:r w:rsidR="002157D3" w:rsidRPr="009B61C0">
        <w:rPr>
          <w:rFonts w:asciiTheme="minorBidi" w:hAnsiTheme="minorBidi" w:cs="B Lotus" w:hint="cs"/>
          <w:sz w:val="28"/>
          <w:szCs w:val="28"/>
          <w:rtl/>
          <w:lang w:bidi="fa-IR"/>
        </w:rPr>
        <w:t>که براء بن عازب</w:t>
      </w:r>
      <w:r w:rsidR="001C0542" w:rsidRPr="001C0542">
        <w:rPr>
          <w:rFonts w:ascii="AGA Arabesque" w:hAnsi="AGA Arabesque" w:cs="CTraditional Arabic" w:hint="cs"/>
          <w:sz w:val="28"/>
          <w:szCs w:val="28"/>
          <w:lang w:bidi="fa-IR"/>
        </w:rPr>
        <w:t></w:t>
      </w:r>
      <w:r w:rsidR="002157D3" w:rsidRPr="009B61C0">
        <w:rPr>
          <w:rFonts w:asciiTheme="minorBidi" w:hAnsiTheme="minorBidi" w:cs="B Lotus" w:hint="cs"/>
          <w:sz w:val="28"/>
          <w:szCs w:val="28"/>
          <w:rtl/>
          <w:lang w:bidi="fa-IR"/>
        </w:rPr>
        <w:t xml:space="preserve"> شاهد تناسب رکوع و سجده</w:t>
      </w:r>
      <w:r w:rsidR="00EE6E51">
        <w:rPr>
          <w:rFonts w:asciiTheme="minorBidi" w:hAnsiTheme="minorBidi" w:cs="B Lotus" w:hint="cs"/>
          <w:sz w:val="28"/>
          <w:szCs w:val="28"/>
          <w:rtl/>
          <w:lang w:bidi="fa-IR"/>
        </w:rPr>
        <w:t xml:space="preserve">‌ی </w:t>
      </w:r>
      <w:r w:rsidR="002157D3" w:rsidRPr="009B61C0">
        <w:rPr>
          <w:rFonts w:asciiTheme="minorBidi" w:hAnsiTheme="minorBidi" w:cs="B Lotus" w:hint="cs"/>
          <w:sz w:val="28"/>
          <w:szCs w:val="28"/>
          <w:rtl/>
          <w:lang w:bidi="fa-IR"/>
        </w:rPr>
        <w:t>رسول الله</w:t>
      </w:r>
      <w:r w:rsidR="001C0542" w:rsidRPr="001C0542">
        <w:rPr>
          <w:rFonts w:ascii="AGA Arabesque" w:hAnsi="AGA Arabesque" w:cs="CTraditional Arabic" w:hint="cs"/>
          <w:sz w:val="28"/>
          <w:szCs w:val="28"/>
          <w:lang w:bidi="fa-IR"/>
        </w:rPr>
        <w:t></w:t>
      </w:r>
      <w:r w:rsidR="00CC60B9">
        <w:rPr>
          <w:rFonts w:asciiTheme="minorBidi" w:hAnsiTheme="minorBidi" w:cs="B Lotus" w:hint="cs"/>
          <w:sz w:val="28"/>
          <w:szCs w:val="28"/>
          <w:rtl/>
          <w:lang w:bidi="fa-IR"/>
        </w:rPr>
        <w:t xml:space="preserve"> با قیام</w:t>
      </w:r>
      <w:r w:rsidR="00CC60B9">
        <w:rPr>
          <w:rFonts w:asciiTheme="minorBidi" w:hAnsiTheme="minorBidi" w:cs="B Lotus"/>
          <w:sz w:val="28"/>
          <w:szCs w:val="28"/>
          <w:rtl/>
          <w:lang w:bidi="fa-IR"/>
        </w:rPr>
        <w:softHyphen/>
      </w:r>
      <w:r w:rsidR="002157D3" w:rsidRPr="009B61C0">
        <w:rPr>
          <w:rFonts w:asciiTheme="minorBidi" w:hAnsiTheme="minorBidi" w:cs="B Lotus" w:hint="cs"/>
          <w:sz w:val="28"/>
          <w:szCs w:val="28"/>
          <w:rtl/>
          <w:lang w:bidi="fa-IR"/>
        </w:rPr>
        <w:t>شان بوده است و در اینصورت محال است که مقدار</w:t>
      </w:r>
      <w:r w:rsidR="00572AC7" w:rsidRPr="009B61C0">
        <w:rPr>
          <w:rFonts w:asciiTheme="minorBidi" w:hAnsiTheme="minorBidi" w:cs="B Lotus" w:hint="cs"/>
          <w:sz w:val="28"/>
          <w:szCs w:val="28"/>
          <w:rtl/>
          <w:lang w:bidi="fa-IR"/>
        </w:rPr>
        <w:t xml:space="preserve"> </w:t>
      </w:r>
      <w:r w:rsidR="002157D3" w:rsidRPr="009B61C0">
        <w:rPr>
          <w:rFonts w:asciiTheme="minorBidi" w:hAnsiTheme="minorBidi" w:cs="B Lotus" w:hint="cs"/>
          <w:sz w:val="28"/>
          <w:szCs w:val="28"/>
          <w:rtl/>
          <w:lang w:bidi="fa-IR"/>
        </w:rPr>
        <w:t xml:space="preserve">آن به اندازه سه تسبیح بوده باشد و شاید که یک </w:t>
      </w:r>
      <w:r w:rsidR="00CC60B9">
        <w:rPr>
          <w:rFonts w:asciiTheme="minorBidi" w:hAnsiTheme="minorBidi" w:cs="B Lotus" w:hint="cs"/>
          <w:sz w:val="28"/>
          <w:szCs w:val="28"/>
          <w:rtl/>
          <w:lang w:bidi="fa-IR"/>
        </w:rPr>
        <w:t>بار آن</w:t>
      </w:r>
      <w:r w:rsidR="00CC60B9">
        <w:rPr>
          <w:rFonts w:asciiTheme="minorBidi" w:hAnsiTheme="minorBidi" w:cs="B Lotus"/>
          <w:sz w:val="28"/>
          <w:szCs w:val="28"/>
          <w:rtl/>
          <w:lang w:bidi="fa-IR"/>
        </w:rPr>
        <w:softHyphen/>
      </w:r>
      <w:r w:rsidR="00A623E8">
        <w:rPr>
          <w:rFonts w:asciiTheme="minorBidi" w:hAnsiTheme="minorBidi" w:cs="B Lotus" w:hint="cs"/>
          <w:sz w:val="28"/>
          <w:szCs w:val="28"/>
          <w:rtl/>
          <w:lang w:bidi="fa-IR"/>
        </w:rPr>
        <w:t xml:space="preserve">را </w:t>
      </w:r>
      <w:r w:rsidR="002157D3" w:rsidRPr="009B61C0">
        <w:rPr>
          <w:rFonts w:asciiTheme="minorBidi" w:hAnsiTheme="minorBidi" w:cs="B Lotus" w:hint="cs"/>
          <w:sz w:val="28"/>
          <w:szCs w:val="28"/>
          <w:rtl/>
          <w:lang w:bidi="fa-IR"/>
        </w:rPr>
        <w:t>به سبب عارضه</w:t>
      </w:r>
      <w:r w:rsidR="00CC60B9">
        <w:rPr>
          <w:rFonts w:asciiTheme="minorBidi" w:hAnsiTheme="minorBidi" w:cs="B Lotus" w:hint="cs"/>
          <w:sz w:val="28"/>
          <w:szCs w:val="28"/>
          <w:rtl/>
          <w:lang w:bidi="fa-IR"/>
        </w:rPr>
        <w:t>‌ای</w:t>
      </w:r>
      <w:r w:rsidR="002157D3" w:rsidRPr="009B61C0">
        <w:rPr>
          <w:rFonts w:asciiTheme="minorBidi" w:hAnsiTheme="minorBidi" w:cs="B Lotus" w:hint="cs"/>
          <w:sz w:val="28"/>
          <w:szCs w:val="28"/>
          <w:rtl/>
          <w:lang w:bidi="fa-IR"/>
        </w:rPr>
        <w:t xml:space="preserve"> خفیف گزاردند و همان را عموی سعدی یا پدرش دیده و از</w:t>
      </w:r>
      <w:r w:rsidR="00572AC7" w:rsidRPr="009B61C0">
        <w:rPr>
          <w:rFonts w:asciiTheme="minorBidi" w:hAnsiTheme="minorBidi" w:cs="B Lotus" w:hint="cs"/>
          <w:sz w:val="28"/>
          <w:szCs w:val="28"/>
          <w:rtl/>
          <w:lang w:bidi="fa-IR"/>
        </w:rPr>
        <w:t xml:space="preserve"> </w:t>
      </w:r>
      <w:r w:rsidR="002157D3" w:rsidRPr="009B61C0">
        <w:rPr>
          <w:rFonts w:asciiTheme="minorBidi" w:hAnsiTheme="minorBidi" w:cs="B Lotus" w:hint="cs"/>
          <w:sz w:val="28"/>
          <w:szCs w:val="28"/>
          <w:rtl/>
          <w:lang w:bidi="fa-IR"/>
        </w:rPr>
        <w:t>آن خبر داده است.</w:t>
      </w:r>
    </w:p>
    <w:p w:rsidR="007C14B0" w:rsidRPr="009B61C0" w:rsidRDefault="007C14B0" w:rsidP="00CC60B9">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و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این</w:t>
      </w:r>
      <w:r w:rsidR="00CC60B9">
        <w:rPr>
          <w:rFonts w:asciiTheme="minorBidi" w:hAnsiTheme="minorBidi" w:cs="B Lotus"/>
          <w:sz w:val="28"/>
          <w:szCs w:val="28"/>
          <w:rtl/>
          <w:lang w:bidi="fa-IR"/>
        </w:rPr>
        <w:softHyphen/>
      </w:r>
      <w:r w:rsidRPr="009B61C0">
        <w:rPr>
          <w:rFonts w:asciiTheme="minorBidi" w:hAnsiTheme="minorBidi" w:cs="B Lotus" w:hint="cs"/>
          <w:sz w:val="28"/>
          <w:szCs w:val="28"/>
          <w:rtl/>
          <w:lang w:bidi="fa-IR"/>
        </w:rPr>
        <w:t xml:space="preserve">گونه حکم </w:t>
      </w:r>
      <w:r w:rsidR="00CC60B9">
        <w:rPr>
          <w:rFonts w:asciiTheme="minorBidi" w:hAnsiTheme="minorBidi" w:cs="B Lotus" w:hint="cs"/>
          <w:sz w:val="28"/>
          <w:szCs w:val="28"/>
          <w:rtl/>
          <w:lang w:bidi="fa-IR"/>
        </w:rPr>
        <w:t>نمودند</w:t>
      </w:r>
      <w:r w:rsidRPr="009B61C0">
        <w:rPr>
          <w:rFonts w:asciiTheme="minorBidi" w:hAnsiTheme="minorBidi" w:cs="B Lotus" w:hint="cs"/>
          <w:sz w:val="28"/>
          <w:szCs w:val="28"/>
          <w:rtl/>
          <w:lang w:bidi="fa-IR"/>
        </w:rPr>
        <w:t xml:space="preserve"> که طول نماز انسان از </w:t>
      </w:r>
      <w:r w:rsidR="00577408" w:rsidRPr="009B61C0">
        <w:rPr>
          <w:rFonts w:asciiTheme="minorBidi" w:hAnsiTheme="minorBidi" w:cs="B Lotus" w:hint="cs"/>
          <w:sz w:val="28"/>
          <w:szCs w:val="28"/>
          <w:rtl/>
          <w:lang w:bidi="fa-IR"/>
        </w:rPr>
        <w:t xml:space="preserve">فهم و </w:t>
      </w:r>
      <w:r w:rsidRPr="009B61C0">
        <w:rPr>
          <w:rFonts w:asciiTheme="minorBidi" w:hAnsiTheme="minorBidi" w:cs="B Lotus" w:hint="cs"/>
          <w:sz w:val="28"/>
          <w:szCs w:val="28"/>
          <w:rtl/>
          <w:lang w:bidi="fa-IR"/>
        </w:rPr>
        <w:t>فقه او</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باشد و این حکم سزاوارتر از آن</w:t>
      </w:r>
      <w:r w:rsidR="00CC60B9">
        <w:rPr>
          <w:rFonts w:asciiTheme="minorBidi" w:hAnsiTheme="minorBidi" w:cs="B Lotus" w:hint="cs"/>
          <w:sz w:val="28"/>
          <w:szCs w:val="28"/>
          <w:rtl/>
          <w:lang w:bidi="fa-IR"/>
        </w:rPr>
        <w:t xml:space="preserve"> ا</w:t>
      </w:r>
      <w:r w:rsidRPr="009B61C0">
        <w:rPr>
          <w:rFonts w:asciiTheme="minorBidi" w:hAnsiTheme="minorBidi" w:cs="B Lotus" w:hint="cs"/>
          <w:sz w:val="28"/>
          <w:szCs w:val="28"/>
          <w:rtl/>
          <w:lang w:bidi="fa-IR"/>
        </w:rPr>
        <w:t>ست که به ق</w:t>
      </w:r>
      <w:r w:rsidR="00CC60B9">
        <w:rPr>
          <w:rFonts w:asciiTheme="minorBidi" w:hAnsiTheme="minorBidi" w:cs="B Lotus" w:hint="cs"/>
          <w:sz w:val="28"/>
          <w:szCs w:val="28"/>
          <w:rtl/>
          <w:lang w:bidi="fa-IR"/>
        </w:rPr>
        <w:t>ِ</w:t>
      </w:r>
      <w:r w:rsidRPr="009B61C0">
        <w:rPr>
          <w:rFonts w:asciiTheme="minorBidi" w:hAnsiTheme="minorBidi" w:cs="B Lotus" w:hint="cs"/>
          <w:sz w:val="28"/>
          <w:szCs w:val="28"/>
          <w:rtl/>
          <w:lang w:bidi="fa-IR"/>
        </w:rPr>
        <w:t xml:space="preserve">لت </w:t>
      </w:r>
      <w:r w:rsidR="00577408" w:rsidRPr="009B61C0">
        <w:rPr>
          <w:rFonts w:asciiTheme="minorBidi" w:hAnsiTheme="minorBidi" w:cs="B Lotus" w:hint="cs"/>
          <w:sz w:val="28"/>
          <w:szCs w:val="28"/>
          <w:rtl/>
          <w:lang w:bidi="fa-IR"/>
        </w:rPr>
        <w:t xml:space="preserve">فهم و </w:t>
      </w:r>
      <w:r w:rsidRPr="009B61C0">
        <w:rPr>
          <w:rFonts w:asciiTheme="minorBidi" w:hAnsiTheme="minorBidi" w:cs="B Lotus" w:hint="cs"/>
          <w:sz w:val="28"/>
          <w:szCs w:val="28"/>
          <w:rtl/>
          <w:lang w:bidi="fa-IR"/>
        </w:rPr>
        <w:t>فقه تخفیف دهنده</w:t>
      </w:r>
      <w:r w:rsidR="00EE6E51">
        <w:rPr>
          <w:rFonts w:asciiTheme="minorBidi" w:hAnsiTheme="minorBidi" w:cs="B Lotus" w:hint="cs"/>
          <w:sz w:val="28"/>
          <w:szCs w:val="28"/>
          <w:rtl/>
          <w:lang w:bidi="fa-IR"/>
        </w:rPr>
        <w:t xml:space="preserve">‌ی </w:t>
      </w:r>
      <w:r w:rsidRPr="009B61C0">
        <w:rPr>
          <w:rFonts w:asciiTheme="minorBidi" w:hAnsiTheme="minorBidi" w:cs="B Lotus" w:hint="cs"/>
          <w:sz w:val="28"/>
          <w:szCs w:val="28"/>
          <w:rtl/>
          <w:lang w:bidi="fa-IR"/>
        </w:rPr>
        <w:t>نماز حکم شود. و حکم رسول الله</w:t>
      </w:r>
      <w:r w:rsidR="001C0542" w:rsidRPr="001C0542">
        <w:rPr>
          <w:rFonts w:ascii="AGA Arabesque" w:hAnsi="AGA Arabesque" w:cs="CTraditional Arabic" w:hint="cs"/>
          <w:sz w:val="28"/>
          <w:szCs w:val="28"/>
          <w:lang w:bidi="fa-IR"/>
        </w:rPr>
        <w:t></w:t>
      </w:r>
      <w:r w:rsidR="00CC60B9">
        <w:rPr>
          <w:rFonts w:asciiTheme="minorBidi" w:hAnsiTheme="minorBidi" w:cs="B Lotus" w:hint="cs"/>
          <w:sz w:val="28"/>
          <w:szCs w:val="28"/>
          <w:rtl/>
          <w:lang w:bidi="fa-IR"/>
        </w:rPr>
        <w:t xml:space="preserve"> همان حکم حق است و آنچه</w:t>
      </w:r>
      <w:r w:rsidRPr="009B61C0">
        <w:rPr>
          <w:rFonts w:asciiTheme="minorBidi" w:hAnsiTheme="minorBidi" w:cs="B Lotus" w:hint="cs"/>
          <w:sz w:val="28"/>
          <w:szCs w:val="28"/>
          <w:rtl/>
          <w:lang w:bidi="fa-IR"/>
        </w:rPr>
        <w:t xml:space="preserve"> مخالف با آن باشد، حکمی باطل و جائر</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باشد. مسلم در صحیحش</w:t>
      </w:r>
      <w:r w:rsidR="00BD1C90">
        <w:rPr>
          <w:rFonts w:ascii="Arial" w:hAnsi="Arial" w:cs="B Lotus" w:hint="cs"/>
          <w:sz w:val="28"/>
          <w:szCs w:val="28"/>
          <w:vertAlign w:val="superscript"/>
          <w:rtl/>
          <w:lang w:bidi="fa-IR"/>
        </w:rPr>
        <w:t>(</w:t>
      </w:r>
      <w:r w:rsidR="00945206" w:rsidRPr="00A10D82">
        <w:rPr>
          <w:rStyle w:val="FootnoteReference"/>
          <w:rFonts w:ascii="Arial" w:hAnsi="Arial" w:cs="B Lotus"/>
          <w:sz w:val="28"/>
          <w:szCs w:val="28"/>
          <w:rtl/>
          <w:lang w:bidi="fa-IR"/>
        </w:rPr>
        <w:footnoteReference w:id="477"/>
      </w:r>
      <w:r w:rsidR="00945206" w:rsidRPr="00A10D82">
        <w:rPr>
          <w:rFonts w:ascii="Arial" w:hAnsi="Arial" w:cs="B Lotus" w:hint="cs"/>
          <w:sz w:val="28"/>
          <w:szCs w:val="28"/>
          <w:vertAlign w:val="superscript"/>
          <w:rtl/>
          <w:lang w:bidi="fa-IR"/>
        </w:rPr>
        <w:t>)</w:t>
      </w:r>
      <w:r w:rsidR="00F419D8">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از عمار</w:t>
      </w:r>
      <w:r w:rsidR="00572AC7"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بن یاسر</w:t>
      </w:r>
      <w:r w:rsidR="001C0542" w:rsidRPr="001C0542">
        <w:rPr>
          <w:rFonts w:ascii="AGA Arabesque" w:hAnsi="AGA Arabesque" w:cs="CTraditional Arabic" w:hint="cs"/>
          <w:sz w:val="28"/>
          <w:szCs w:val="28"/>
          <w:lang w:bidi="fa-IR"/>
        </w:rPr>
        <w:t></w:t>
      </w:r>
      <w:r w:rsidR="00886C5E"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روایت</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کند که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فرمودند:</w:t>
      </w:r>
      <w:r w:rsidR="00CE42B4">
        <w:rPr>
          <w:rFonts w:asciiTheme="minorBidi" w:hAnsiTheme="minorBidi" w:cs="B Lotus" w:hint="cs"/>
          <w:sz w:val="28"/>
          <w:szCs w:val="28"/>
          <w:rtl/>
          <w:lang w:bidi="fa-IR"/>
        </w:rPr>
        <w:t xml:space="preserve"> </w:t>
      </w:r>
      <w:r w:rsidR="00AB6BDD" w:rsidRPr="00AB6BDD">
        <w:rPr>
          <w:rStyle w:val="Char0"/>
          <w:rFonts w:hint="cs"/>
          <w:rtl/>
        </w:rPr>
        <w:t>«</w:t>
      </w:r>
      <w:r w:rsidRPr="0015353B">
        <w:rPr>
          <w:rStyle w:val="Char0"/>
          <w:rFonts w:hint="eastAsia"/>
          <w:rtl/>
        </w:rPr>
        <w:t>إِنَّ</w:t>
      </w:r>
      <w:r w:rsidRPr="0015353B">
        <w:rPr>
          <w:rStyle w:val="Char0"/>
          <w:rtl/>
        </w:rPr>
        <w:t xml:space="preserve"> </w:t>
      </w:r>
      <w:r w:rsidRPr="0015353B">
        <w:rPr>
          <w:rStyle w:val="Char0"/>
          <w:rFonts w:hint="eastAsia"/>
          <w:rtl/>
        </w:rPr>
        <w:t>طُولَ</w:t>
      </w:r>
      <w:r w:rsidRPr="0015353B">
        <w:rPr>
          <w:rStyle w:val="Char0"/>
          <w:rtl/>
        </w:rPr>
        <w:t xml:space="preserve"> </w:t>
      </w:r>
      <w:r w:rsidRPr="0015353B">
        <w:rPr>
          <w:rStyle w:val="Char0"/>
          <w:rFonts w:hint="eastAsia"/>
          <w:rtl/>
        </w:rPr>
        <w:t>صَلَاةِ</w:t>
      </w:r>
      <w:r w:rsidRPr="0015353B">
        <w:rPr>
          <w:rStyle w:val="Char0"/>
          <w:rtl/>
        </w:rPr>
        <w:t xml:space="preserve"> </w:t>
      </w:r>
      <w:r w:rsidRPr="0015353B">
        <w:rPr>
          <w:rStyle w:val="Char0"/>
          <w:rFonts w:hint="eastAsia"/>
          <w:rtl/>
        </w:rPr>
        <w:t>الرَّجُلِ،</w:t>
      </w:r>
      <w:r w:rsidRPr="0015353B">
        <w:rPr>
          <w:rStyle w:val="Char0"/>
          <w:rtl/>
        </w:rPr>
        <w:t xml:space="preserve"> </w:t>
      </w:r>
      <w:r w:rsidRPr="0015353B">
        <w:rPr>
          <w:rStyle w:val="Char0"/>
          <w:rFonts w:hint="eastAsia"/>
          <w:rtl/>
        </w:rPr>
        <w:t>وَقِصَرَ</w:t>
      </w:r>
      <w:r w:rsidRPr="0015353B">
        <w:rPr>
          <w:rStyle w:val="Char0"/>
          <w:rtl/>
        </w:rPr>
        <w:t xml:space="preserve"> </w:t>
      </w:r>
      <w:r w:rsidRPr="0015353B">
        <w:rPr>
          <w:rStyle w:val="Char0"/>
          <w:rFonts w:hint="eastAsia"/>
          <w:rtl/>
        </w:rPr>
        <w:t>خُطْبَتِهِ،</w:t>
      </w:r>
      <w:r w:rsidRPr="0015353B">
        <w:rPr>
          <w:rStyle w:val="Char0"/>
          <w:rtl/>
        </w:rPr>
        <w:t xml:space="preserve"> </w:t>
      </w:r>
      <w:r w:rsidRPr="0015353B">
        <w:rPr>
          <w:rStyle w:val="Char0"/>
          <w:rFonts w:hint="eastAsia"/>
          <w:rtl/>
        </w:rPr>
        <w:t>مَئِنَّةٌ</w:t>
      </w:r>
      <w:r w:rsidRPr="0015353B">
        <w:rPr>
          <w:rStyle w:val="Char0"/>
          <w:rtl/>
        </w:rPr>
        <w:t xml:space="preserve"> </w:t>
      </w:r>
      <w:r w:rsidRPr="0015353B">
        <w:rPr>
          <w:rStyle w:val="Char0"/>
          <w:rFonts w:hint="eastAsia"/>
          <w:rtl/>
        </w:rPr>
        <w:t>مِنْ</w:t>
      </w:r>
      <w:r w:rsidRPr="0015353B">
        <w:rPr>
          <w:rStyle w:val="Char0"/>
          <w:rtl/>
        </w:rPr>
        <w:t xml:space="preserve"> </w:t>
      </w:r>
      <w:r w:rsidRPr="0015353B">
        <w:rPr>
          <w:rStyle w:val="Char0"/>
          <w:rFonts w:hint="eastAsia"/>
          <w:rtl/>
        </w:rPr>
        <w:t>فِقْهِهِ،</w:t>
      </w:r>
      <w:r w:rsidRPr="0015353B">
        <w:rPr>
          <w:rStyle w:val="Char0"/>
          <w:rtl/>
        </w:rPr>
        <w:t xml:space="preserve"> </w:t>
      </w:r>
      <w:r w:rsidRPr="0015353B">
        <w:rPr>
          <w:rStyle w:val="Char0"/>
          <w:rFonts w:hint="eastAsia"/>
          <w:rtl/>
        </w:rPr>
        <w:t>فَأَطِيلُوا</w:t>
      </w:r>
      <w:r w:rsidRPr="0015353B">
        <w:rPr>
          <w:rStyle w:val="Char0"/>
          <w:rtl/>
        </w:rPr>
        <w:t xml:space="preserve"> </w:t>
      </w:r>
      <w:r w:rsidRPr="0015353B">
        <w:rPr>
          <w:rStyle w:val="Char0"/>
          <w:rFonts w:hint="eastAsia"/>
          <w:rtl/>
        </w:rPr>
        <w:t>الصَّلَاةَ،</w:t>
      </w:r>
      <w:r w:rsidRPr="0015353B">
        <w:rPr>
          <w:rStyle w:val="Char0"/>
          <w:rtl/>
        </w:rPr>
        <w:t xml:space="preserve"> </w:t>
      </w:r>
      <w:r w:rsidRPr="0015353B">
        <w:rPr>
          <w:rStyle w:val="Char0"/>
          <w:rFonts w:hint="eastAsia"/>
          <w:rtl/>
        </w:rPr>
        <w:t>وَاقْصُرُوا</w:t>
      </w:r>
      <w:r w:rsidRPr="0015353B">
        <w:rPr>
          <w:rStyle w:val="Char0"/>
          <w:rtl/>
        </w:rPr>
        <w:t xml:space="preserve"> </w:t>
      </w:r>
      <w:r w:rsidRPr="0015353B">
        <w:rPr>
          <w:rStyle w:val="Char0"/>
          <w:rFonts w:hint="eastAsia"/>
          <w:rtl/>
        </w:rPr>
        <w:t>الْخُطْبَةَ</w:t>
      </w:r>
      <w:r w:rsidR="00C91A99" w:rsidRPr="00C91A99">
        <w:rPr>
          <w:rStyle w:val="Char0"/>
          <w:rFonts w:hint="cs"/>
          <w:rtl/>
        </w:rPr>
        <w:t>»</w:t>
      </w:r>
      <w:r w:rsidRPr="009B61C0">
        <w:rPr>
          <w:rFonts w:asciiTheme="minorBidi" w:hAnsiTheme="minorBidi" w:cs="B Lotus" w:hint="cs"/>
          <w:sz w:val="28"/>
          <w:szCs w:val="28"/>
          <w:rtl/>
          <w:lang w:bidi="fa-IR"/>
        </w:rPr>
        <w:t xml:space="preserve"> </w:t>
      </w:r>
      <w:r w:rsidR="00CC60B9">
        <w:rPr>
          <w:rFonts w:asciiTheme="minorBidi" w:hAnsiTheme="minorBidi" w:cs="B Lotus" w:hint="cs"/>
          <w:sz w:val="28"/>
          <w:szCs w:val="28"/>
          <w:rtl/>
          <w:lang w:bidi="fa-IR"/>
        </w:rPr>
        <w:t>«</w:t>
      </w:r>
      <w:r w:rsidRPr="009B61C0">
        <w:rPr>
          <w:rFonts w:asciiTheme="minorBidi" w:hAnsiTheme="minorBidi" w:cs="B Lotus" w:hint="cs"/>
          <w:sz w:val="28"/>
          <w:szCs w:val="28"/>
          <w:rtl/>
          <w:lang w:bidi="fa-IR"/>
        </w:rPr>
        <w:t>براستی طول نماز انسان و کوتاه کردن خطبه، نشانه و علامت فقه وی</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باشد، پس نماز را طولانی بگزارید و خطبه را کوتاه کنید.</w:t>
      </w:r>
      <w:r w:rsidR="00CC60B9">
        <w:rPr>
          <w:rFonts w:asciiTheme="minorBidi" w:hAnsiTheme="minorBidi" w:cs="B Lotus" w:hint="cs"/>
          <w:sz w:val="28"/>
          <w:szCs w:val="28"/>
          <w:rtl/>
          <w:lang w:bidi="fa-IR"/>
        </w:rPr>
        <w:t>»</w:t>
      </w:r>
    </w:p>
    <w:p w:rsidR="00AE43B9" w:rsidRPr="009B61C0" w:rsidRDefault="00CC60B9" w:rsidP="00CC60B9">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Pr>
          <w:rFonts w:asciiTheme="minorBidi" w:hAnsiTheme="minorBidi" w:cs="B Lotus" w:hint="cs"/>
          <w:sz w:val="28"/>
          <w:szCs w:val="28"/>
          <w:rtl/>
          <w:lang w:bidi="fa-IR"/>
        </w:rPr>
        <w:t>اما</w:t>
      </w:r>
      <w:r w:rsidR="007C14B0" w:rsidRPr="009B61C0">
        <w:rPr>
          <w:rFonts w:asciiTheme="minorBidi" w:hAnsiTheme="minorBidi" w:cs="B Lotus" w:hint="cs"/>
          <w:sz w:val="28"/>
          <w:szCs w:val="28"/>
          <w:rtl/>
          <w:lang w:bidi="fa-IR"/>
        </w:rPr>
        <w:t xml:space="preserve"> نزد دزدان نماز، عجله کردن در </w:t>
      </w:r>
      <w:r>
        <w:rPr>
          <w:rFonts w:asciiTheme="minorBidi" w:hAnsiTheme="minorBidi" w:cs="B Lotus" w:hint="cs"/>
          <w:sz w:val="28"/>
          <w:szCs w:val="28"/>
          <w:rtl/>
          <w:lang w:bidi="fa-IR"/>
        </w:rPr>
        <w:t>نماز</w:t>
      </w:r>
      <w:r w:rsidR="007C14B0" w:rsidRPr="009B61C0">
        <w:rPr>
          <w:rFonts w:asciiTheme="minorBidi" w:hAnsiTheme="minorBidi" w:cs="B Lotus" w:hint="cs"/>
          <w:sz w:val="28"/>
          <w:szCs w:val="28"/>
          <w:rtl/>
          <w:lang w:bidi="fa-IR"/>
        </w:rPr>
        <w:t xml:space="preserve"> از علامات فقه</w:t>
      </w:r>
      <w:r w:rsidR="00EE6E51">
        <w:rPr>
          <w:rFonts w:asciiTheme="minorBidi" w:hAnsiTheme="minorBidi" w:cs="B Lotus" w:hint="cs"/>
          <w:sz w:val="28"/>
          <w:szCs w:val="28"/>
          <w:rtl/>
          <w:lang w:bidi="fa-IR"/>
        </w:rPr>
        <w:t xml:space="preserve"> می‌</w:t>
      </w:r>
      <w:r w:rsidR="007C14B0" w:rsidRPr="009B61C0">
        <w:rPr>
          <w:rFonts w:asciiTheme="minorBidi" w:hAnsiTheme="minorBidi" w:cs="B Lotus" w:hint="cs"/>
          <w:sz w:val="28"/>
          <w:szCs w:val="28"/>
          <w:rtl/>
          <w:lang w:bidi="fa-IR"/>
        </w:rPr>
        <w:t>باشد و نزد</w:t>
      </w:r>
      <w:r w:rsidR="00A623E8">
        <w:rPr>
          <w:rFonts w:asciiTheme="minorBidi" w:hAnsiTheme="minorBidi" w:cs="B Lotus" w:hint="cs"/>
          <w:sz w:val="28"/>
          <w:szCs w:val="28"/>
          <w:rtl/>
          <w:lang w:bidi="fa-IR"/>
        </w:rPr>
        <w:t xml:space="preserve"> آن‌ها </w:t>
      </w:r>
      <w:r w:rsidR="007C14B0" w:rsidRPr="009B61C0">
        <w:rPr>
          <w:rFonts w:asciiTheme="minorBidi" w:hAnsiTheme="minorBidi" w:cs="B Lotus" w:hint="cs"/>
          <w:sz w:val="28"/>
          <w:szCs w:val="28"/>
          <w:rtl/>
          <w:lang w:bidi="fa-IR"/>
        </w:rPr>
        <w:t>هرگاه شخصی از ارکان و سجده و</w:t>
      </w:r>
      <w:r w:rsidR="00572AC7" w:rsidRPr="009B61C0">
        <w:rPr>
          <w:rFonts w:asciiTheme="minorBidi" w:hAnsiTheme="minorBidi" w:cs="B Lotus" w:hint="cs"/>
          <w:sz w:val="28"/>
          <w:szCs w:val="28"/>
          <w:rtl/>
          <w:lang w:bidi="fa-IR"/>
        </w:rPr>
        <w:t xml:space="preserve"> </w:t>
      </w:r>
      <w:r w:rsidR="007C14B0" w:rsidRPr="009B61C0">
        <w:rPr>
          <w:rFonts w:asciiTheme="minorBidi" w:hAnsiTheme="minorBidi" w:cs="B Lotus" w:hint="cs"/>
          <w:sz w:val="28"/>
          <w:szCs w:val="28"/>
          <w:rtl/>
          <w:lang w:bidi="fa-IR"/>
        </w:rPr>
        <w:t>رکوع نماز دزدی کند، این دزدی وی علامت برتری و فقه وی</w:t>
      </w:r>
      <w:r w:rsidR="00EE6E51">
        <w:rPr>
          <w:rFonts w:asciiTheme="minorBidi" w:hAnsiTheme="minorBidi" w:cs="B Lotus" w:hint="cs"/>
          <w:sz w:val="28"/>
          <w:szCs w:val="28"/>
          <w:rtl/>
          <w:lang w:bidi="fa-IR"/>
        </w:rPr>
        <w:t xml:space="preserve"> می‌</w:t>
      </w:r>
      <w:r w:rsidR="007C14B0" w:rsidRPr="009B61C0">
        <w:rPr>
          <w:rFonts w:asciiTheme="minorBidi" w:hAnsiTheme="minorBidi" w:cs="B Lotus" w:hint="cs"/>
          <w:sz w:val="28"/>
          <w:szCs w:val="28"/>
          <w:rtl/>
          <w:lang w:bidi="fa-IR"/>
        </w:rPr>
        <w:t>باشد. و در صحیح ابن حبان و سنن نسائی</w:t>
      </w:r>
      <w:r w:rsidR="00CE42B4">
        <w:rPr>
          <w:rFonts w:ascii="Arial" w:hAnsi="Arial" w:cs="B Lotus" w:hint="cs"/>
          <w:sz w:val="28"/>
          <w:szCs w:val="28"/>
          <w:vertAlign w:val="superscript"/>
          <w:rtl/>
          <w:lang w:bidi="fa-IR"/>
        </w:rPr>
        <w:t>(</w:t>
      </w:r>
      <w:r w:rsidR="00945206" w:rsidRPr="00A10D82">
        <w:rPr>
          <w:rStyle w:val="FootnoteReference"/>
          <w:rFonts w:ascii="Arial" w:hAnsi="Arial" w:cs="B Lotus"/>
          <w:sz w:val="28"/>
          <w:szCs w:val="28"/>
          <w:rtl/>
          <w:lang w:bidi="fa-IR"/>
        </w:rPr>
        <w:footnoteReference w:id="478"/>
      </w:r>
      <w:r w:rsidR="00945206" w:rsidRPr="00A10D82">
        <w:rPr>
          <w:rFonts w:ascii="Arial" w:hAnsi="Arial" w:cs="B Lotus" w:hint="cs"/>
          <w:sz w:val="28"/>
          <w:szCs w:val="28"/>
          <w:vertAlign w:val="superscript"/>
          <w:rtl/>
          <w:lang w:bidi="fa-IR"/>
        </w:rPr>
        <w:t>)</w:t>
      </w:r>
      <w:r w:rsidR="00067D6D">
        <w:rPr>
          <w:rFonts w:asciiTheme="minorBidi" w:hAnsiTheme="minorBidi" w:cs="B Lotus" w:hint="cs"/>
          <w:sz w:val="28"/>
          <w:szCs w:val="28"/>
          <w:rtl/>
          <w:lang w:bidi="fa-IR"/>
        </w:rPr>
        <w:t xml:space="preserve"> </w:t>
      </w:r>
      <w:r w:rsidR="007C14B0" w:rsidRPr="009B61C0">
        <w:rPr>
          <w:rFonts w:asciiTheme="minorBidi" w:hAnsiTheme="minorBidi" w:cs="B Lotus" w:hint="cs"/>
          <w:sz w:val="28"/>
          <w:szCs w:val="28"/>
          <w:rtl/>
          <w:lang w:bidi="fa-IR"/>
        </w:rPr>
        <w:t xml:space="preserve">از عبدالله بن ابی اوفی روایت است که </w:t>
      </w:r>
      <w:r>
        <w:rPr>
          <w:rFonts w:asciiTheme="minorBidi" w:hAnsiTheme="minorBidi" w:cs="B Lotus" w:hint="cs"/>
          <w:sz w:val="28"/>
          <w:szCs w:val="28"/>
          <w:rtl/>
          <w:lang w:bidi="fa-IR"/>
        </w:rPr>
        <w:t>می</w:t>
      </w:r>
      <w:r>
        <w:rPr>
          <w:rFonts w:asciiTheme="minorBidi" w:hAnsiTheme="minorBidi" w:cs="B Lotus" w:hint="cs"/>
          <w:sz w:val="28"/>
          <w:szCs w:val="28"/>
          <w:rtl/>
          <w:lang w:bidi="fa-IR"/>
        </w:rPr>
        <w:softHyphen/>
        <w:t>گوید</w:t>
      </w:r>
      <w:r w:rsidR="007C14B0" w:rsidRPr="009B61C0">
        <w:rPr>
          <w:rFonts w:asciiTheme="minorBidi" w:hAnsiTheme="minorBidi" w:cs="B Lotus" w:hint="cs"/>
          <w:sz w:val="28"/>
          <w:szCs w:val="28"/>
          <w:rtl/>
          <w:lang w:bidi="fa-IR"/>
        </w:rPr>
        <w:t xml:space="preserve">: </w:t>
      </w:r>
      <w:r>
        <w:rPr>
          <w:rFonts w:asciiTheme="minorBidi" w:hAnsiTheme="minorBidi" w:cs="B Lotus" w:hint="cs"/>
          <w:sz w:val="28"/>
          <w:szCs w:val="28"/>
          <w:rtl/>
          <w:lang w:bidi="fa-IR"/>
        </w:rPr>
        <w:t>«</w:t>
      </w:r>
      <w:r w:rsidR="007C14B0" w:rsidRPr="009B61C0">
        <w:rPr>
          <w:rFonts w:asciiTheme="minorBidi" w:hAnsiTheme="minorBidi" w:cs="B Lotus" w:hint="cs"/>
          <w:sz w:val="28"/>
          <w:szCs w:val="28"/>
          <w:rtl/>
          <w:lang w:bidi="fa-IR"/>
        </w:rPr>
        <w:t>رسول الله</w:t>
      </w:r>
      <w:r w:rsidR="001C0542" w:rsidRPr="001C0542">
        <w:rPr>
          <w:rFonts w:ascii="AGA Arabesque" w:hAnsi="AGA Arabesque" w:cs="CTraditional Arabic" w:hint="cs"/>
          <w:sz w:val="28"/>
          <w:szCs w:val="28"/>
          <w:lang w:bidi="fa-IR"/>
        </w:rPr>
        <w:t></w:t>
      </w:r>
      <w:r w:rsidR="007C14B0" w:rsidRPr="009B61C0">
        <w:rPr>
          <w:rFonts w:asciiTheme="minorBidi" w:hAnsiTheme="minorBidi" w:cs="B Lotus" w:hint="cs"/>
          <w:sz w:val="28"/>
          <w:szCs w:val="28"/>
          <w:rtl/>
          <w:lang w:bidi="fa-IR"/>
        </w:rPr>
        <w:t xml:space="preserve"> بسیار ذکر</w:t>
      </w:r>
      <w:r w:rsidR="00EE6E51">
        <w:rPr>
          <w:rFonts w:asciiTheme="minorBidi" w:hAnsiTheme="minorBidi" w:cs="B Lotus" w:hint="cs"/>
          <w:sz w:val="28"/>
          <w:szCs w:val="28"/>
          <w:rtl/>
          <w:lang w:bidi="fa-IR"/>
        </w:rPr>
        <w:t xml:space="preserve"> می‌</w:t>
      </w:r>
      <w:r w:rsidR="007C14B0" w:rsidRPr="009B61C0">
        <w:rPr>
          <w:rFonts w:asciiTheme="minorBidi" w:hAnsiTheme="minorBidi" w:cs="B Lotus" w:hint="cs"/>
          <w:sz w:val="28"/>
          <w:szCs w:val="28"/>
          <w:rtl/>
          <w:lang w:bidi="fa-IR"/>
        </w:rPr>
        <w:t>کردند و به ندرت پیش</w:t>
      </w:r>
      <w:r w:rsidR="00EE6E51">
        <w:rPr>
          <w:rFonts w:asciiTheme="minorBidi" w:hAnsiTheme="minorBidi" w:cs="B Lotus" w:hint="cs"/>
          <w:sz w:val="28"/>
          <w:szCs w:val="28"/>
          <w:rtl/>
          <w:lang w:bidi="fa-IR"/>
        </w:rPr>
        <w:t xml:space="preserve"> می‌</w:t>
      </w:r>
      <w:r w:rsidR="007C14B0" w:rsidRPr="009B61C0">
        <w:rPr>
          <w:rFonts w:asciiTheme="minorBidi" w:hAnsiTheme="minorBidi" w:cs="B Lotus" w:hint="cs"/>
          <w:sz w:val="28"/>
          <w:szCs w:val="28"/>
          <w:rtl/>
          <w:lang w:bidi="fa-IR"/>
        </w:rPr>
        <w:t xml:space="preserve">آمد که </w:t>
      </w:r>
      <w:r>
        <w:rPr>
          <w:rFonts w:asciiTheme="minorBidi" w:hAnsiTheme="minorBidi" w:cs="B Lotus" w:hint="cs"/>
          <w:sz w:val="28"/>
          <w:szCs w:val="28"/>
          <w:rtl/>
          <w:lang w:bidi="fa-IR"/>
        </w:rPr>
        <w:t>سخنی</w:t>
      </w:r>
      <w:r w:rsidR="007C14B0" w:rsidRPr="009B61C0">
        <w:rPr>
          <w:rFonts w:asciiTheme="minorBidi" w:hAnsiTheme="minorBidi" w:cs="B Lotus" w:hint="cs"/>
          <w:sz w:val="28"/>
          <w:szCs w:val="28"/>
          <w:rtl/>
          <w:lang w:bidi="fa-IR"/>
        </w:rPr>
        <w:t xml:space="preserve"> </w:t>
      </w:r>
      <w:r w:rsidR="00F636E2" w:rsidRPr="009B61C0">
        <w:rPr>
          <w:rFonts w:asciiTheme="minorBidi" w:hAnsiTheme="minorBidi" w:cs="B Lotus" w:hint="cs"/>
          <w:sz w:val="28"/>
          <w:szCs w:val="28"/>
          <w:rtl/>
          <w:lang w:bidi="fa-IR"/>
        </w:rPr>
        <w:t>بگویند که در آن</w:t>
      </w:r>
      <w:r w:rsidR="00E72D55">
        <w:rPr>
          <w:rFonts w:asciiTheme="minorBidi" w:hAnsiTheme="minorBidi" w:cs="B Lotus" w:hint="cs"/>
          <w:sz w:val="28"/>
          <w:szCs w:val="28"/>
          <w:rtl/>
          <w:lang w:bidi="fa-IR"/>
        </w:rPr>
        <w:t xml:space="preserve"> فایده‌ای </w:t>
      </w:r>
      <w:r w:rsidR="00F636E2" w:rsidRPr="009B61C0">
        <w:rPr>
          <w:rFonts w:asciiTheme="minorBidi" w:hAnsiTheme="minorBidi" w:cs="B Lotus" w:hint="cs"/>
          <w:sz w:val="28"/>
          <w:szCs w:val="28"/>
          <w:rtl/>
          <w:lang w:bidi="fa-IR"/>
        </w:rPr>
        <w:t>نباشد و نماز را طولانی</w:t>
      </w:r>
      <w:r w:rsidR="00EE6E51">
        <w:rPr>
          <w:rFonts w:asciiTheme="minorBidi" w:hAnsiTheme="minorBidi" w:cs="B Lotus" w:hint="cs"/>
          <w:sz w:val="28"/>
          <w:szCs w:val="28"/>
          <w:rtl/>
          <w:lang w:bidi="fa-IR"/>
        </w:rPr>
        <w:t xml:space="preserve"> می‌</w:t>
      </w:r>
      <w:r w:rsidR="00F636E2" w:rsidRPr="009B61C0">
        <w:rPr>
          <w:rFonts w:asciiTheme="minorBidi" w:hAnsiTheme="minorBidi" w:cs="B Lotus" w:hint="cs"/>
          <w:sz w:val="28"/>
          <w:szCs w:val="28"/>
          <w:rtl/>
          <w:lang w:bidi="fa-IR"/>
        </w:rPr>
        <w:t>گزاردند و خطبه را کوتاه</w:t>
      </w:r>
      <w:r w:rsidR="00EE6E51">
        <w:rPr>
          <w:rFonts w:asciiTheme="minorBidi" w:hAnsiTheme="minorBidi" w:cs="B Lotus" w:hint="cs"/>
          <w:sz w:val="28"/>
          <w:szCs w:val="28"/>
          <w:rtl/>
          <w:lang w:bidi="fa-IR"/>
        </w:rPr>
        <w:t xml:space="preserve"> می‌</w:t>
      </w:r>
      <w:r w:rsidR="00F636E2" w:rsidRPr="009B61C0">
        <w:rPr>
          <w:rFonts w:asciiTheme="minorBidi" w:hAnsiTheme="minorBidi" w:cs="B Lotus" w:hint="cs"/>
          <w:sz w:val="28"/>
          <w:szCs w:val="28"/>
          <w:rtl/>
          <w:lang w:bidi="fa-IR"/>
        </w:rPr>
        <w:t xml:space="preserve">کردند و از </w:t>
      </w:r>
      <w:r w:rsidR="00F636E2" w:rsidRPr="009B61C0">
        <w:rPr>
          <w:rFonts w:asciiTheme="minorBidi" w:hAnsiTheme="minorBidi" w:cs="B Lotus" w:hint="cs"/>
          <w:sz w:val="28"/>
          <w:szCs w:val="28"/>
          <w:rtl/>
          <w:lang w:bidi="fa-IR"/>
        </w:rPr>
        <w:lastRenderedPageBreak/>
        <w:t>اینکه در کنار زنی ضعیف یا مسکینی راه رفته و نیازش را برطرف کند، تکبر</w:t>
      </w:r>
      <w:r w:rsidR="00EE6E51">
        <w:rPr>
          <w:rFonts w:asciiTheme="minorBidi" w:hAnsiTheme="minorBidi" w:cs="B Lotus" w:hint="cs"/>
          <w:sz w:val="28"/>
          <w:szCs w:val="28"/>
          <w:rtl/>
          <w:lang w:bidi="fa-IR"/>
        </w:rPr>
        <w:t xml:space="preserve"> نمی‌</w:t>
      </w:r>
      <w:r w:rsidR="00F636E2" w:rsidRPr="009B61C0">
        <w:rPr>
          <w:rFonts w:asciiTheme="minorBidi" w:hAnsiTheme="minorBidi" w:cs="B Lotus" w:hint="cs"/>
          <w:sz w:val="28"/>
          <w:szCs w:val="28"/>
          <w:rtl/>
          <w:lang w:bidi="fa-IR"/>
        </w:rPr>
        <w:t>ورزید</w:t>
      </w:r>
      <w:r w:rsidR="00886C5E" w:rsidRPr="009B61C0">
        <w:rPr>
          <w:rFonts w:asciiTheme="minorBidi" w:hAnsiTheme="minorBidi" w:cs="B Lotus" w:hint="cs"/>
          <w:sz w:val="28"/>
          <w:szCs w:val="28"/>
          <w:rtl/>
          <w:lang w:bidi="fa-IR"/>
        </w:rPr>
        <w:t>ند</w:t>
      </w:r>
      <w:r w:rsidR="00F636E2" w:rsidRPr="009B61C0">
        <w:rPr>
          <w:rFonts w:asciiTheme="minorBidi" w:hAnsiTheme="minorBidi" w:cs="B Lotus" w:hint="cs"/>
          <w:sz w:val="28"/>
          <w:szCs w:val="28"/>
          <w:rtl/>
          <w:lang w:bidi="fa-IR"/>
        </w:rPr>
        <w:t>.</w:t>
      </w:r>
      <w:r>
        <w:rPr>
          <w:rFonts w:asciiTheme="minorBidi" w:hAnsiTheme="minorBidi" w:cs="B Lotus" w:hint="cs"/>
          <w:sz w:val="28"/>
          <w:szCs w:val="28"/>
          <w:rtl/>
          <w:lang w:bidi="fa-IR"/>
        </w:rPr>
        <w:t>»</w:t>
      </w:r>
    </w:p>
    <w:p w:rsidR="00AE43B9" w:rsidRPr="009B61C0" w:rsidRDefault="00CC60B9" w:rsidP="00067D6D">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Pr>
          <w:rFonts w:asciiTheme="minorBidi" w:hAnsiTheme="minorBidi" w:cs="B Lotus" w:hint="cs"/>
          <w:sz w:val="28"/>
          <w:szCs w:val="28"/>
          <w:rtl/>
          <w:lang w:bidi="fa-IR"/>
        </w:rPr>
        <w:t>آری،</w:t>
      </w:r>
      <w:r w:rsidR="00AE43B9" w:rsidRPr="009B61C0">
        <w:rPr>
          <w:rFonts w:asciiTheme="minorBidi" w:hAnsiTheme="minorBidi" w:cs="B Lotus" w:hint="cs"/>
          <w:sz w:val="28"/>
          <w:szCs w:val="28"/>
          <w:rtl/>
          <w:lang w:bidi="fa-IR"/>
        </w:rPr>
        <w:t xml:space="preserve"> این عمل رسول الله</w:t>
      </w:r>
      <w:r w:rsidR="001C0542" w:rsidRPr="001C0542">
        <w:rPr>
          <w:rFonts w:ascii="AGA Arabesque" w:hAnsi="AGA Arabesque" w:cs="CTraditional Arabic" w:hint="cs"/>
          <w:sz w:val="28"/>
          <w:szCs w:val="28"/>
          <w:lang w:bidi="fa-IR"/>
        </w:rPr>
        <w:t></w:t>
      </w:r>
      <w:r w:rsidR="00AE43B9" w:rsidRPr="009B61C0">
        <w:rPr>
          <w:rFonts w:asciiTheme="minorBidi" w:hAnsiTheme="minorBidi" w:cs="B Lotus" w:hint="cs"/>
          <w:sz w:val="28"/>
          <w:szCs w:val="28"/>
          <w:rtl/>
          <w:lang w:bidi="fa-IR"/>
        </w:rPr>
        <w:t xml:space="preserve"> و آنهم کلام ایشان در مورد نمازی همچون جمعه که مردم برای آن گردهم</w:t>
      </w:r>
      <w:r w:rsidR="00EE6E51">
        <w:rPr>
          <w:rFonts w:asciiTheme="minorBidi" w:hAnsiTheme="minorBidi" w:cs="B Lotus" w:hint="cs"/>
          <w:sz w:val="28"/>
          <w:szCs w:val="28"/>
          <w:rtl/>
          <w:lang w:bidi="fa-IR"/>
        </w:rPr>
        <w:t xml:space="preserve"> می‌</w:t>
      </w:r>
      <w:r w:rsidR="00AE43B9" w:rsidRPr="009B61C0">
        <w:rPr>
          <w:rFonts w:asciiTheme="minorBidi" w:hAnsiTheme="minorBidi" w:cs="B Lotus" w:hint="cs"/>
          <w:sz w:val="28"/>
          <w:szCs w:val="28"/>
          <w:rtl/>
          <w:lang w:bidi="fa-IR"/>
        </w:rPr>
        <w:t>آیند،</w:t>
      </w:r>
      <w:r w:rsidR="00EE6E51">
        <w:rPr>
          <w:rFonts w:asciiTheme="minorBidi" w:hAnsiTheme="minorBidi" w:cs="B Lotus" w:hint="cs"/>
          <w:sz w:val="28"/>
          <w:szCs w:val="28"/>
          <w:rtl/>
          <w:lang w:bidi="fa-IR"/>
        </w:rPr>
        <w:t xml:space="preserve"> می‌</w:t>
      </w:r>
      <w:r w:rsidR="00AE43B9" w:rsidRPr="009B61C0">
        <w:rPr>
          <w:rFonts w:asciiTheme="minorBidi" w:hAnsiTheme="minorBidi" w:cs="B Lotus" w:hint="cs"/>
          <w:sz w:val="28"/>
          <w:szCs w:val="28"/>
          <w:rtl/>
          <w:lang w:bidi="fa-IR"/>
        </w:rPr>
        <w:t>باشد و رسول الله</w:t>
      </w:r>
      <w:r w:rsidR="001C0542" w:rsidRPr="001C0542">
        <w:rPr>
          <w:rFonts w:ascii="AGA Arabesque" w:hAnsi="AGA Arabesque" w:cs="CTraditional Arabic" w:hint="cs"/>
          <w:sz w:val="28"/>
          <w:szCs w:val="28"/>
          <w:lang w:bidi="fa-IR"/>
        </w:rPr>
        <w:t></w:t>
      </w:r>
      <w:r w:rsidR="00AE43B9" w:rsidRPr="009B61C0">
        <w:rPr>
          <w:rFonts w:asciiTheme="minorBidi" w:hAnsiTheme="minorBidi" w:cs="B Lotus" w:hint="cs"/>
          <w:sz w:val="28"/>
          <w:szCs w:val="28"/>
          <w:rtl/>
          <w:lang w:bidi="fa-IR"/>
        </w:rPr>
        <w:t xml:space="preserve"> در نماز جمعه، سوره</w:t>
      </w:r>
      <w:r w:rsidR="00EE6E51">
        <w:rPr>
          <w:rFonts w:asciiTheme="minorBidi" w:hAnsiTheme="minorBidi" w:cs="B Lotus" w:hint="cs"/>
          <w:sz w:val="28"/>
          <w:szCs w:val="28"/>
          <w:rtl/>
          <w:lang w:bidi="fa-IR"/>
        </w:rPr>
        <w:t xml:space="preserve">‌ی </w:t>
      </w:r>
      <w:r w:rsidR="00AE43B9" w:rsidRPr="009B61C0">
        <w:rPr>
          <w:rFonts w:asciiTheme="minorBidi" w:hAnsiTheme="minorBidi" w:cs="B Lotus" w:hint="cs"/>
          <w:sz w:val="28"/>
          <w:szCs w:val="28"/>
          <w:rtl/>
          <w:lang w:bidi="fa-IR"/>
        </w:rPr>
        <w:t>منافقون را به طور کامل تلاوت</w:t>
      </w:r>
      <w:r w:rsidR="00EE6E51">
        <w:rPr>
          <w:rFonts w:asciiTheme="minorBidi" w:hAnsiTheme="minorBidi" w:cs="B Lotus" w:hint="cs"/>
          <w:sz w:val="28"/>
          <w:szCs w:val="28"/>
          <w:rtl/>
          <w:lang w:bidi="fa-IR"/>
        </w:rPr>
        <w:t xml:space="preserve"> می‌</w:t>
      </w:r>
      <w:r w:rsidR="00AE43B9" w:rsidRPr="009B61C0">
        <w:rPr>
          <w:rFonts w:asciiTheme="minorBidi" w:hAnsiTheme="minorBidi" w:cs="B Lotus" w:hint="cs"/>
          <w:sz w:val="28"/>
          <w:szCs w:val="28"/>
          <w:rtl/>
          <w:lang w:bidi="fa-IR"/>
        </w:rPr>
        <w:t>کردند</w:t>
      </w:r>
      <w:r w:rsidR="00CE42B4">
        <w:rPr>
          <w:rFonts w:ascii="Arial" w:hAnsi="Arial" w:cs="B Lotus" w:hint="cs"/>
          <w:sz w:val="28"/>
          <w:szCs w:val="28"/>
          <w:vertAlign w:val="superscript"/>
          <w:rtl/>
          <w:lang w:bidi="fa-IR"/>
        </w:rPr>
        <w:t>(</w:t>
      </w:r>
      <w:r w:rsidR="00945206" w:rsidRPr="00A10D82">
        <w:rPr>
          <w:rStyle w:val="FootnoteReference"/>
          <w:rFonts w:ascii="Arial" w:hAnsi="Arial" w:cs="B Lotus"/>
          <w:sz w:val="28"/>
          <w:szCs w:val="28"/>
          <w:rtl/>
          <w:lang w:bidi="fa-IR"/>
        </w:rPr>
        <w:footnoteReference w:id="479"/>
      </w:r>
      <w:r w:rsidR="00945206" w:rsidRPr="00A10D82">
        <w:rPr>
          <w:rFonts w:ascii="Arial" w:hAnsi="Arial" w:cs="B Lotus" w:hint="cs"/>
          <w:sz w:val="28"/>
          <w:szCs w:val="28"/>
          <w:vertAlign w:val="superscript"/>
          <w:rtl/>
          <w:lang w:bidi="fa-IR"/>
        </w:rPr>
        <w:t>)</w:t>
      </w:r>
      <w:r w:rsidR="00AE43B9" w:rsidRPr="009B61C0">
        <w:rPr>
          <w:rFonts w:asciiTheme="minorBidi" w:hAnsiTheme="minorBidi" w:cs="B Lotus" w:hint="cs"/>
          <w:sz w:val="28"/>
          <w:szCs w:val="28"/>
          <w:rtl/>
          <w:lang w:bidi="fa-IR"/>
        </w:rPr>
        <w:t>. و هرگز حتی در یک جمعه هم به سه آیه آخر این دو سوره اکتفا نکردند. درحالی</w:t>
      </w:r>
      <w:r>
        <w:rPr>
          <w:rFonts w:asciiTheme="minorBidi" w:hAnsiTheme="minorBidi" w:cs="B Lotus"/>
          <w:sz w:val="28"/>
          <w:szCs w:val="28"/>
          <w:rtl/>
          <w:lang w:bidi="fa-IR"/>
        </w:rPr>
        <w:softHyphen/>
      </w:r>
      <w:r w:rsidR="00AE43B9" w:rsidRPr="009B61C0">
        <w:rPr>
          <w:rFonts w:asciiTheme="minorBidi" w:hAnsiTheme="minorBidi" w:cs="B Lotus" w:hint="cs"/>
          <w:sz w:val="28"/>
          <w:szCs w:val="28"/>
          <w:rtl/>
          <w:lang w:bidi="fa-IR"/>
        </w:rPr>
        <w:t>که بسیاری از مردم سنن ایشان را تعطیل کرده و به آیات آخر این دو سوره اکتفا</w:t>
      </w:r>
      <w:r w:rsidR="00886C5E" w:rsidRPr="009B61C0">
        <w:rPr>
          <w:rFonts w:asciiTheme="minorBidi" w:hAnsiTheme="minorBidi" w:cs="B Lotus" w:hint="cs"/>
          <w:sz w:val="28"/>
          <w:szCs w:val="28"/>
          <w:rtl/>
          <w:lang w:bidi="fa-IR"/>
        </w:rPr>
        <w:t xml:space="preserve"> </w:t>
      </w:r>
      <w:r w:rsidR="00AE43B9" w:rsidRPr="009B61C0">
        <w:rPr>
          <w:rFonts w:asciiTheme="minorBidi" w:hAnsiTheme="minorBidi" w:cs="B Lotus" w:hint="cs"/>
          <w:sz w:val="28"/>
          <w:szCs w:val="28"/>
          <w:rtl/>
          <w:lang w:bidi="fa-IR"/>
        </w:rPr>
        <w:t>کرده و هرگز</w:t>
      </w:r>
      <w:r w:rsidR="00A623E8">
        <w:rPr>
          <w:rFonts w:asciiTheme="minorBidi" w:hAnsiTheme="minorBidi" w:cs="B Lotus" w:hint="cs"/>
          <w:sz w:val="28"/>
          <w:szCs w:val="28"/>
          <w:rtl/>
          <w:lang w:bidi="fa-IR"/>
        </w:rPr>
        <w:t xml:space="preserve"> آن‌ها </w:t>
      </w:r>
      <w:r w:rsidR="00AE43B9" w:rsidRPr="009B61C0">
        <w:rPr>
          <w:rFonts w:asciiTheme="minorBidi" w:hAnsiTheme="minorBidi" w:cs="B Lotus" w:hint="cs"/>
          <w:sz w:val="28"/>
          <w:szCs w:val="28"/>
          <w:rtl/>
          <w:lang w:bidi="fa-IR"/>
        </w:rPr>
        <w:t>را به طور کامل تلاو</w:t>
      </w:r>
      <w:r w:rsidR="00886C5E" w:rsidRPr="009B61C0">
        <w:rPr>
          <w:rFonts w:asciiTheme="minorBidi" w:hAnsiTheme="minorBidi" w:cs="B Lotus" w:hint="cs"/>
          <w:sz w:val="28"/>
          <w:szCs w:val="28"/>
          <w:rtl/>
          <w:lang w:bidi="fa-IR"/>
        </w:rPr>
        <w:t>ت</w:t>
      </w:r>
      <w:r w:rsidR="00EE6E51">
        <w:rPr>
          <w:rFonts w:asciiTheme="minorBidi" w:hAnsiTheme="minorBidi" w:cs="B Lotus" w:hint="cs"/>
          <w:sz w:val="28"/>
          <w:szCs w:val="28"/>
          <w:rtl/>
          <w:lang w:bidi="fa-IR"/>
        </w:rPr>
        <w:t xml:space="preserve"> نمی‌</w:t>
      </w:r>
      <w:r w:rsidR="00AE43B9" w:rsidRPr="009B61C0">
        <w:rPr>
          <w:rFonts w:asciiTheme="minorBidi" w:hAnsiTheme="minorBidi" w:cs="B Lotus" w:hint="cs"/>
          <w:sz w:val="28"/>
          <w:szCs w:val="28"/>
          <w:rtl/>
          <w:lang w:bidi="fa-IR"/>
        </w:rPr>
        <w:t xml:space="preserve">کنند. </w:t>
      </w:r>
    </w:p>
    <w:p w:rsidR="00A74E53" w:rsidRPr="009569FC" w:rsidRDefault="00AE43B9" w:rsidP="00CC60B9">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Theme="minorBidi" w:hAnsiTheme="minorBidi" w:cs="B Lotus" w:hint="cs"/>
          <w:sz w:val="28"/>
          <w:szCs w:val="28"/>
          <w:rtl/>
          <w:lang w:bidi="fa-IR"/>
        </w:rPr>
        <w:t>همچنین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در نماز صبح روز جمعه، سوره</w:t>
      </w:r>
      <w:r w:rsidR="00EE6E51">
        <w:rPr>
          <w:rFonts w:asciiTheme="minorBidi" w:hAnsiTheme="minorBidi" w:cs="B Lotus" w:hint="cs"/>
          <w:sz w:val="28"/>
          <w:szCs w:val="28"/>
          <w:rtl/>
          <w:lang w:bidi="fa-IR"/>
        </w:rPr>
        <w:t>‌ی</w:t>
      </w:r>
      <w:r w:rsidR="00CB39B0">
        <w:rPr>
          <w:rFonts w:asciiTheme="minorBidi" w:hAnsiTheme="minorBidi" w:cs="B Lotus" w:hint="cs"/>
          <w:sz w:val="28"/>
          <w:szCs w:val="28"/>
          <w:rtl/>
          <w:lang w:bidi="fa-IR"/>
        </w:rPr>
        <w:t xml:space="preserve"> </w:t>
      </w:r>
      <w:r w:rsidR="00CB39B0">
        <w:rPr>
          <w:rFonts w:ascii="Traditional Arabic" w:hAnsi="Traditional Arabic" w:cs="Traditional Arabic"/>
          <w:sz w:val="28"/>
          <w:szCs w:val="28"/>
          <w:rtl/>
          <w:lang w:bidi="fa-IR"/>
        </w:rPr>
        <w:t>﴿</w:t>
      </w:r>
      <w:r w:rsidR="009569FC">
        <w:rPr>
          <w:rFonts w:ascii="KFGQPC Uthmanic Script HAFS" w:hAnsi="KFGQPC Uthmanic Script HAFS" w:cs="KFGQPC Uthmanic Script HAFS" w:hint="eastAsia"/>
          <w:sz w:val="28"/>
          <w:szCs w:val="28"/>
          <w:rtl/>
        </w:rPr>
        <w:t>الٓمٓ</w:t>
      </w:r>
      <w:r w:rsidR="009569FC">
        <w:rPr>
          <w:rFonts w:ascii="KFGQPC Uthmanic Script HAFS" w:hAnsi="KFGQPC Uthmanic Script HAFS" w:cs="KFGQPC Uthmanic Script HAFS"/>
          <w:sz w:val="28"/>
          <w:szCs w:val="28"/>
          <w:rtl/>
        </w:rPr>
        <w:t xml:space="preserve"> ١</w:t>
      </w:r>
      <w:r w:rsidR="009569FC">
        <w:rPr>
          <w:rFonts w:ascii="KFGQPC Uthmanic Script HAFS" w:hAnsi="KFGQPC Uthmanic Script HAFS" w:cs="KFGQPC Uthmanic Script HAFS"/>
          <w:sz w:val="28"/>
          <w:szCs w:val="28"/>
        </w:rPr>
        <w:t xml:space="preserve"> </w:t>
      </w:r>
      <w:r w:rsidR="009569FC">
        <w:rPr>
          <w:rFonts w:ascii="KFGQPC Uthmanic Script HAFS" w:hAnsi="KFGQPC Uthmanic Script HAFS" w:cs="KFGQPC Uthmanic Script HAFS" w:hint="eastAsia"/>
          <w:sz w:val="28"/>
          <w:szCs w:val="28"/>
          <w:rtl/>
        </w:rPr>
        <w:t>تَنزِيلُ</w:t>
      </w:r>
      <w:r w:rsidR="00CB39B0">
        <w:rPr>
          <w:rFonts w:ascii="Traditional Arabic" w:hAnsi="Traditional Arabic" w:cs="Traditional Arabic"/>
          <w:sz w:val="28"/>
          <w:szCs w:val="28"/>
          <w:rtl/>
          <w:lang w:bidi="fa-IR"/>
        </w:rPr>
        <w:t>﴾</w:t>
      </w:r>
      <w:r w:rsidR="00EE6E51">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یا سجده و</w:t>
      </w:r>
      <w:r w:rsidR="00CB39B0">
        <w:rPr>
          <w:rFonts w:asciiTheme="minorBidi" w:hAnsiTheme="minorBidi" w:cs="B Lotus" w:hint="cs"/>
          <w:sz w:val="28"/>
          <w:szCs w:val="28"/>
          <w:rtl/>
          <w:lang w:bidi="fa-IR"/>
        </w:rPr>
        <w:t xml:space="preserve"> </w:t>
      </w:r>
      <w:r w:rsidR="00CB39B0">
        <w:rPr>
          <w:rFonts w:ascii="Traditional Arabic" w:hAnsi="Traditional Arabic" w:cs="Traditional Arabic"/>
          <w:sz w:val="28"/>
          <w:szCs w:val="28"/>
          <w:rtl/>
          <w:lang w:bidi="fa-IR"/>
        </w:rPr>
        <w:t>﴿</w:t>
      </w:r>
      <w:r w:rsidR="009569FC">
        <w:rPr>
          <w:rFonts w:ascii="KFGQPC Uthmanic Script HAFS" w:hAnsi="KFGQPC Uthmanic Script HAFS" w:cs="KFGQPC Uthmanic Script HAFS" w:hint="eastAsia"/>
          <w:sz w:val="28"/>
          <w:szCs w:val="28"/>
          <w:rtl/>
        </w:rPr>
        <w:t>هَلۡ</w:t>
      </w:r>
      <w:r w:rsidR="009569FC">
        <w:rPr>
          <w:rFonts w:ascii="KFGQPC Uthmanic Script HAFS" w:hAnsi="KFGQPC Uthmanic Script HAFS" w:cs="KFGQPC Uthmanic Script HAFS"/>
          <w:sz w:val="28"/>
          <w:szCs w:val="28"/>
          <w:rtl/>
        </w:rPr>
        <w:t xml:space="preserve"> أَتَىٰ عَلَى </w:t>
      </w:r>
      <w:r w:rsidR="009569FC">
        <w:rPr>
          <w:rFonts w:ascii="KFGQPC Uthmanic Script HAFS" w:hAnsi="KFGQPC Uthmanic Script HAFS" w:cs="KFGQPC Uthmanic Script HAFS" w:hint="cs"/>
          <w:sz w:val="28"/>
          <w:szCs w:val="28"/>
          <w:rtl/>
        </w:rPr>
        <w:t>ٱ</w:t>
      </w:r>
      <w:r w:rsidR="009569FC">
        <w:rPr>
          <w:rFonts w:ascii="KFGQPC Uthmanic Script HAFS" w:hAnsi="KFGQPC Uthmanic Script HAFS" w:cs="KFGQPC Uthmanic Script HAFS" w:hint="eastAsia"/>
          <w:sz w:val="28"/>
          <w:szCs w:val="28"/>
          <w:rtl/>
        </w:rPr>
        <w:t>لۡإِنسَٰنِ</w:t>
      </w:r>
      <w:r w:rsidR="00CB39B0">
        <w:rPr>
          <w:rFonts w:ascii="Traditional Arabic" w:hAnsi="Traditional Arabic" w:cs="Traditional Arabic"/>
          <w:sz w:val="28"/>
          <w:szCs w:val="28"/>
          <w:rtl/>
          <w:lang w:bidi="fa-IR"/>
        </w:rPr>
        <w:t>﴾</w:t>
      </w:r>
      <w:r w:rsidRPr="009B61C0">
        <w:rPr>
          <w:rFonts w:asciiTheme="minorBidi" w:hAnsiTheme="minorBidi" w:cs="B Lotus" w:hint="cs"/>
          <w:sz w:val="28"/>
          <w:szCs w:val="28"/>
          <w:rtl/>
          <w:lang w:bidi="fa-IR"/>
        </w:rPr>
        <w:t xml:space="preserve"> را به طور کامل در دو رکعت تلاوت</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 xml:space="preserve">کردند. با </w:t>
      </w:r>
      <w:r w:rsidR="00CC60B9">
        <w:rPr>
          <w:rFonts w:asciiTheme="minorBidi" w:hAnsiTheme="minorBidi" w:cs="B Lotus" w:hint="cs"/>
          <w:sz w:val="28"/>
          <w:szCs w:val="28"/>
          <w:rtl/>
          <w:lang w:bidi="fa-IR"/>
        </w:rPr>
        <w:t>این</w:t>
      </w:r>
      <w:r w:rsidR="00CC60B9">
        <w:rPr>
          <w:rFonts w:asciiTheme="minorBidi" w:hAnsiTheme="minorBidi" w:cs="B Lotus"/>
          <w:sz w:val="28"/>
          <w:szCs w:val="28"/>
          <w:rtl/>
          <w:lang w:bidi="fa-IR"/>
        </w:rPr>
        <w:softHyphen/>
      </w:r>
      <w:r w:rsidRPr="009B61C0">
        <w:rPr>
          <w:rFonts w:asciiTheme="minorBidi" w:hAnsiTheme="minorBidi" w:cs="B Lotus" w:hint="cs"/>
          <w:sz w:val="28"/>
          <w:szCs w:val="28"/>
          <w:rtl/>
          <w:lang w:bidi="fa-IR"/>
        </w:rPr>
        <w:t xml:space="preserve">که قرائت آنحضرت </w:t>
      </w:r>
      <w:r w:rsidR="00D267B7" w:rsidRPr="009B61C0">
        <w:rPr>
          <w:rFonts w:asciiTheme="minorBidi" w:hAnsiTheme="minorBidi" w:cs="B Lotus" w:hint="cs"/>
          <w:sz w:val="28"/>
          <w:szCs w:val="28"/>
          <w:rtl/>
          <w:lang w:bidi="fa-IR"/>
        </w:rPr>
        <w:t xml:space="preserve">همراه </w:t>
      </w:r>
      <w:r w:rsidRPr="009B61C0">
        <w:rPr>
          <w:rFonts w:asciiTheme="minorBidi" w:hAnsiTheme="minorBidi" w:cs="B Lotus" w:hint="cs"/>
          <w:sz w:val="28"/>
          <w:szCs w:val="28"/>
          <w:rtl/>
          <w:lang w:bidi="fa-IR"/>
        </w:rPr>
        <w:t>با آرامش و تانی بود</w:t>
      </w:r>
      <w:r w:rsidR="00CE42B4">
        <w:rPr>
          <w:rFonts w:ascii="Arial" w:hAnsi="Arial" w:cs="B Lotus" w:hint="cs"/>
          <w:sz w:val="28"/>
          <w:szCs w:val="28"/>
          <w:vertAlign w:val="superscript"/>
          <w:rtl/>
          <w:lang w:bidi="fa-IR"/>
        </w:rPr>
        <w:t>(</w:t>
      </w:r>
      <w:r w:rsidR="00945206" w:rsidRPr="00A10D82">
        <w:rPr>
          <w:rStyle w:val="FootnoteReference"/>
          <w:rFonts w:ascii="Arial" w:hAnsi="Arial" w:cs="B Lotus"/>
          <w:sz w:val="28"/>
          <w:szCs w:val="28"/>
          <w:rtl/>
          <w:lang w:bidi="fa-IR"/>
        </w:rPr>
        <w:footnoteReference w:id="480"/>
      </w:r>
      <w:r w:rsidR="00945206" w:rsidRPr="00A10D82">
        <w:rPr>
          <w:rFonts w:ascii="Arial" w:hAnsi="Arial" w:cs="B Lotus" w:hint="cs"/>
          <w:sz w:val="28"/>
          <w:szCs w:val="28"/>
          <w:vertAlign w:val="superscript"/>
          <w:rtl/>
          <w:lang w:bidi="fa-IR"/>
        </w:rPr>
        <w:t>)</w:t>
      </w:r>
      <w:r w:rsidRPr="009B61C0">
        <w:rPr>
          <w:rFonts w:asciiTheme="minorBidi" w:hAnsiTheme="minorBidi" w:cs="B Lotus" w:hint="cs"/>
          <w:sz w:val="28"/>
          <w:szCs w:val="28"/>
          <w:rtl/>
          <w:lang w:bidi="fa-IR"/>
        </w:rPr>
        <w:t xml:space="preserve">. </w:t>
      </w:r>
      <w:r w:rsidR="00ED1E0D" w:rsidRPr="009B61C0">
        <w:rPr>
          <w:rFonts w:asciiTheme="minorBidi" w:hAnsiTheme="minorBidi" w:cs="B Lotus" w:hint="cs"/>
          <w:sz w:val="28"/>
          <w:szCs w:val="28"/>
          <w:rtl/>
          <w:lang w:bidi="fa-IR"/>
        </w:rPr>
        <w:t xml:space="preserve">که بسیاری از ائمه جماعات این کیفیت را تعطیل کرده و </w:t>
      </w:r>
      <w:r w:rsidR="00CC60B9">
        <w:rPr>
          <w:rFonts w:asciiTheme="minorBidi" w:hAnsiTheme="minorBidi" w:cs="B Lotus" w:hint="cs"/>
          <w:sz w:val="28"/>
          <w:szCs w:val="28"/>
          <w:rtl/>
          <w:lang w:bidi="fa-IR"/>
        </w:rPr>
        <w:t xml:space="preserve">بر این و آن اکتفا کرده و </w:t>
      </w:r>
      <w:r w:rsidR="00ED1E0D" w:rsidRPr="009B61C0">
        <w:rPr>
          <w:rFonts w:asciiTheme="minorBidi" w:hAnsiTheme="minorBidi" w:cs="B Lotus" w:hint="cs"/>
          <w:sz w:val="28"/>
          <w:szCs w:val="28"/>
          <w:rtl/>
          <w:lang w:bidi="fa-IR"/>
        </w:rPr>
        <w:t xml:space="preserve">بر یکی از دو سوره در هر </w:t>
      </w:r>
      <w:r w:rsidR="00CC60B9">
        <w:rPr>
          <w:rFonts w:asciiTheme="minorBidi" w:hAnsiTheme="minorBidi" w:cs="B Lotus" w:hint="cs"/>
          <w:sz w:val="28"/>
          <w:szCs w:val="28"/>
          <w:rtl/>
          <w:lang w:bidi="fa-IR"/>
        </w:rPr>
        <w:t xml:space="preserve">دو </w:t>
      </w:r>
      <w:r w:rsidR="00ED1E0D" w:rsidRPr="009B61C0">
        <w:rPr>
          <w:rFonts w:asciiTheme="minorBidi" w:hAnsiTheme="minorBidi" w:cs="B Lotus" w:hint="cs"/>
          <w:sz w:val="28"/>
          <w:szCs w:val="28"/>
          <w:rtl/>
          <w:lang w:bidi="fa-IR"/>
        </w:rPr>
        <w:t>رکعت کفایت</w:t>
      </w:r>
      <w:r w:rsidR="00EE6E51">
        <w:rPr>
          <w:rFonts w:asciiTheme="minorBidi" w:hAnsiTheme="minorBidi" w:cs="B Lotus" w:hint="cs"/>
          <w:sz w:val="28"/>
          <w:szCs w:val="28"/>
          <w:rtl/>
          <w:lang w:bidi="fa-IR"/>
        </w:rPr>
        <w:t xml:space="preserve"> می‌</w:t>
      </w:r>
      <w:r w:rsidR="00ED1E0D" w:rsidRPr="009B61C0">
        <w:rPr>
          <w:rFonts w:asciiTheme="minorBidi" w:hAnsiTheme="minorBidi" w:cs="B Lotus" w:hint="cs"/>
          <w:sz w:val="28"/>
          <w:szCs w:val="28"/>
          <w:rtl/>
          <w:lang w:bidi="fa-IR"/>
        </w:rPr>
        <w:t>کنند. و بسیاری هم که هر</w:t>
      </w:r>
      <w:r w:rsidR="00CC60B9">
        <w:rPr>
          <w:rFonts w:asciiTheme="minorBidi" w:hAnsiTheme="minorBidi" w:cs="B Lotus" w:hint="cs"/>
          <w:sz w:val="28"/>
          <w:szCs w:val="28"/>
          <w:rtl/>
          <w:lang w:bidi="fa-IR"/>
        </w:rPr>
        <w:t xml:space="preserve"> </w:t>
      </w:r>
      <w:r w:rsidR="00ED1E0D" w:rsidRPr="009B61C0">
        <w:rPr>
          <w:rFonts w:asciiTheme="minorBidi" w:hAnsiTheme="minorBidi" w:cs="B Lotus" w:hint="cs"/>
          <w:sz w:val="28"/>
          <w:szCs w:val="28"/>
          <w:rtl/>
          <w:lang w:bidi="fa-IR"/>
        </w:rPr>
        <w:t>دو سوره را در دو رکعت تلاوت</w:t>
      </w:r>
      <w:r w:rsidR="00EE6E51">
        <w:rPr>
          <w:rFonts w:asciiTheme="minorBidi" w:hAnsiTheme="minorBidi" w:cs="B Lotus" w:hint="cs"/>
          <w:sz w:val="28"/>
          <w:szCs w:val="28"/>
          <w:rtl/>
          <w:lang w:bidi="fa-IR"/>
        </w:rPr>
        <w:t xml:space="preserve"> می‌</w:t>
      </w:r>
      <w:r w:rsidR="00ED1E0D" w:rsidRPr="009B61C0">
        <w:rPr>
          <w:rFonts w:asciiTheme="minorBidi" w:hAnsiTheme="minorBidi" w:cs="B Lotus" w:hint="cs"/>
          <w:sz w:val="28"/>
          <w:szCs w:val="28"/>
          <w:rtl/>
          <w:lang w:bidi="fa-IR"/>
        </w:rPr>
        <w:t>کنند، با</w:t>
      </w:r>
      <w:r w:rsidR="00572AC7" w:rsidRPr="009B61C0">
        <w:rPr>
          <w:rFonts w:asciiTheme="minorBidi" w:hAnsiTheme="minorBidi" w:cs="B Lotus" w:hint="cs"/>
          <w:sz w:val="28"/>
          <w:szCs w:val="28"/>
          <w:rtl/>
          <w:lang w:bidi="fa-IR"/>
        </w:rPr>
        <w:t xml:space="preserve"> </w:t>
      </w:r>
      <w:r w:rsidR="00ED1E0D" w:rsidRPr="009B61C0">
        <w:rPr>
          <w:rFonts w:asciiTheme="minorBidi" w:hAnsiTheme="minorBidi" w:cs="B Lotus" w:hint="cs"/>
          <w:sz w:val="28"/>
          <w:szCs w:val="28"/>
          <w:rtl/>
          <w:lang w:bidi="fa-IR"/>
        </w:rPr>
        <w:t>سرعت</w:t>
      </w:r>
      <w:r w:rsidR="00EE6E51">
        <w:rPr>
          <w:rFonts w:asciiTheme="minorBidi" w:hAnsiTheme="minorBidi" w:cs="B Lotus" w:hint="cs"/>
          <w:sz w:val="28"/>
          <w:szCs w:val="28"/>
          <w:rtl/>
          <w:lang w:bidi="fa-IR"/>
        </w:rPr>
        <w:t xml:space="preserve"> می‌</w:t>
      </w:r>
      <w:r w:rsidR="00ED1E0D" w:rsidRPr="009B61C0">
        <w:rPr>
          <w:rFonts w:asciiTheme="minorBidi" w:hAnsiTheme="minorBidi" w:cs="B Lotus" w:hint="cs"/>
          <w:sz w:val="28"/>
          <w:szCs w:val="28"/>
          <w:rtl/>
          <w:lang w:bidi="fa-IR"/>
        </w:rPr>
        <w:t>خوانند درحالی</w:t>
      </w:r>
      <w:r w:rsidR="00CC60B9">
        <w:rPr>
          <w:rFonts w:asciiTheme="minorBidi" w:hAnsiTheme="minorBidi" w:cs="B Lotus"/>
          <w:sz w:val="28"/>
          <w:szCs w:val="28"/>
          <w:rtl/>
          <w:lang w:bidi="fa-IR"/>
        </w:rPr>
        <w:softHyphen/>
      </w:r>
      <w:r w:rsidR="00ED1E0D" w:rsidRPr="009B61C0">
        <w:rPr>
          <w:rFonts w:asciiTheme="minorBidi" w:hAnsiTheme="minorBidi" w:cs="B Lotus" w:hint="cs"/>
          <w:sz w:val="28"/>
          <w:szCs w:val="28"/>
          <w:rtl/>
          <w:lang w:bidi="fa-IR"/>
        </w:rPr>
        <w:t>که این</w:t>
      </w:r>
      <w:r w:rsidR="00CC60B9">
        <w:rPr>
          <w:rFonts w:asciiTheme="minorBidi" w:hAnsiTheme="minorBidi" w:cs="B Lotus"/>
          <w:sz w:val="28"/>
          <w:szCs w:val="28"/>
          <w:rtl/>
          <w:lang w:bidi="fa-IR"/>
        </w:rPr>
        <w:softHyphen/>
      </w:r>
      <w:r w:rsidR="00ED1E0D" w:rsidRPr="009B61C0">
        <w:rPr>
          <w:rFonts w:asciiTheme="minorBidi" w:hAnsiTheme="minorBidi" w:cs="B Lotus" w:hint="cs"/>
          <w:sz w:val="28"/>
          <w:szCs w:val="28"/>
          <w:rtl/>
          <w:lang w:bidi="fa-IR"/>
        </w:rPr>
        <w:t xml:space="preserve">گونه </w:t>
      </w:r>
      <w:r w:rsidR="00CC60B9">
        <w:rPr>
          <w:rFonts w:asciiTheme="minorBidi" w:hAnsiTheme="minorBidi" w:cs="B Lotus" w:hint="cs"/>
          <w:sz w:val="28"/>
          <w:szCs w:val="28"/>
          <w:rtl/>
          <w:lang w:bidi="fa-IR"/>
        </w:rPr>
        <w:t xml:space="preserve">با شتاب </w:t>
      </w:r>
      <w:r w:rsidR="00ED1E0D" w:rsidRPr="009B61C0">
        <w:rPr>
          <w:rFonts w:asciiTheme="minorBidi" w:hAnsiTheme="minorBidi" w:cs="B Lotus" w:hint="cs"/>
          <w:sz w:val="28"/>
          <w:szCs w:val="28"/>
          <w:rtl/>
          <w:lang w:bidi="fa-IR"/>
        </w:rPr>
        <w:t>خواندن بر امام مکروه است. و درحقیقت همه</w:t>
      </w:r>
      <w:r w:rsidR="00EE6E51">
        <w:rPr>
          <w:rFonts w:asciiTheme="minorBidi" w:hAnsiTheme="minorBidi" w:cs="B Lotus" w:hint="cs"/>
          <w:sz w:val="28"/>
          <w:szCs w:val="28"/>
          <w:rtl/>
          <w:lang w:bidi="fa-IR"/>
        </w:rPr>
        <w:t>‌ی</w:t>
      </w:r>
      <w:r w:rsidR="00F64D59">
        <w:rPr>
          <w:rFonts w:asciiTheme="minorBidi" w:hAnsiTheme="minorBidi" w:cs="B Lotus" w:hint="cs"/>
          <w:sz w:val="28"/>
          <w:szCs w:val="28"/>
          <w:rtl/>
          <w:lang w:bidi="fa-IR"/>
        </w:rPr>
        <w:t xml:space="preserve"> این‌ها </w:t>
      </w:r>
      <w:r w:rsidR="00ED1E0D" w:rsidRPr="009B61C0">
        <w:rPr>
          <w:rFonts w:asciiTheme="minorBidi" w:hAnsiTheme="minorBidi" w:cs="B Lotus" w:hint="cs"/>
          <w:sz w:val="28"/>
          <w:szCs w:val="28"/>
          <w:rtl/>
          <w:lang w:bidi="fa-IR"/>
        </w:rPr>
        <w:t>فرار از روش رسول الله</w:t>
      </w:r>
      <w:r w:rsidR="001C0542" w:rsidRPr="001C0542">
        <w:rPr>
          <w:rFonts w:ascii="AGA Arabesque" w:hAnsi="AGA Arabesque" w:cs="CTraditional Arabic" w:hint="cs"/>
          <w:sz w:val="28"/>
          <w:szCs w:val="28"/>
          <w:lang w:bidi="fa-IR"/>
        </w:rPr>
        <w:t></w:t>
      </w:r>
      <w:r w:rsidR="00EE6E51">
        <w:rPr>
          <w:rFonts w:asciiTheme="minorBidi" w:hAnsiTheme="minorBidi" w:cs="B Lotus" w:hint="cs"/>
          <w:sz w:val="28"/>
          <w:szCs w:val="28"/>
          <w:rtl/>
          <w:lang w:bidi="fa-IR"/>
        </w:rPr>
        <w:t xml:space="preserve"> می‌</w:t>
      </w:r>
      <w:r w:rsidR="00ED1E0D" w:rsidRPr="009B61C0">
        <w:rPr>
          <w:rFonts w:asciiTheme="minorBidi" w:hAnsiTheme="minorBidi" w:cs="B Lotus" w:hint="cs"/>
          <w:sz w:val="28"/>
          <w:szCs w:val="28"/>
          <w:rtl/>
          <w:lang w:bidi="fa-IR"/>
        </w:rPr>
        <w:t xml:space="preserve">باشد. </w:t>
      </w:r>
      <w:r w:rsidR="00CC60B9">
        <w:rPr>
          <w:rFonts w:asciiTheme="minorBidi" w:hAnsiTheme="minorBidi" w:cs="B Lotus" w:hint="cs"/>
          <w:sz w:val="28"/>
          <w:szCs w:val="28"/>
          <w:rtl/>
          <w:lang w:bidi="fa-IR"/>
        </w:rPr>
        <w:t>چنان</w:t>
      </w:r>
      <w:r w:rsidR="00F64D59">
        <w:rPr>
          <w:rFonts w:asciiTheme="minorBidi" w:hAnsiTheme="minorBidi" w:cs="B Lotus" w:hint="cs"/>
          <w:sz w:val="28"/>
          <w:szCs w:val="28"/>
          <w:rtl/>
          <w:lang w:bidi="fa-IR"/>
        </w:rPr>
        <w:t xml:space="preserve"> </w:t>
      </w:r>
      <w:r w:rsidR="00ED1E0D" w:rsidRPr="009B61C0">
        <w:rPr>
          <w:rFonts w:asciiTheme="minorBidi" w:hAnsiTheme="minorBidi" w:cs="B Lotus" w:hint="cs"/>
          <w:sz w:val="28"/>
          <w:szCs w:val="28"/>
          <w:rtl/>
          <w:lang w:bidi="fa-IR"/>
        </w:rPr>
        <w:t>که اگر حدیث صحیحی مخالف با آنچه نسبت بدان الفت گرفته و عادت کرده</w:t>
      </w:r>
      <w:r w:rsidR="00EE6E51">
        <w:rPr>
          <w:rFonts w:asciiTheme="minorBidi" w:hAnsiTheme="minorBidi" w:cs="B Lotus" w:hint="cs"/>
          <w:sz w:val="28"/>
          <w:szCs w:val="28"/>
          <w:rtl/>
          <w:lang w:bidi="fa-IR"/>
        </w:rPr>
        <w:t>‌اند،</w:t>
      </w:r>
      <w:r w:rsidR="00ED1E0D" w:rsidRPr="009B61C0">
        <w:rPr>
          <w:rFonts w:asciiTheme="minorBidi" w:hAnsiTheme="minorBidi" w:cs="B Lotus" w:hint="cs"/>
          <w:sz w:val="28"/>
          <w:szCs w:val="28"/>
          <w:rtl/>
          <w:lang w:bidi="fa-IR"/>
        </w:rPr>
        <w:t xml:space="preserve"> برای</w:t>
      </w:r>
      <w:r w:rsidR="00CC60B9">
        <w:rPr>
          <w:rFonts w:asciiTheme="minorBidi" w:hAnsiTheme="minorBidi" w:cs="B Lotus"/>
          <w:sz w:val="28"/>
          <w:szCs w:val="28"/>
          <w:rtl/>
          <w:lang w:bidi="fa-IR"/>
        </w:rPr>
        <w:softHyphen/>
      </w:r>
      <w:r w:rsidR="00ED1E0D" w:rsidRPr="009B61C0">
        <w:rPr>
          <w:rFonts w:asciiTheme="minorBidi" w:hAnsiTheme="minorBidi" w:cs="B Lotus" w:hint="cs"/>
          <w:sz w:val="28"/>
          <w:szCs w:val="28"/>
          <w:rtl/>
          <w:lang w:bidi="fa-IR"/>
        </w:rPr>
        <w:t>شا</w:t>
      </w:r>
      <w:r w:rsidR="00D267B7" w:rsidRPr="009B61C0">
        <w:rPr>
          <w:rFonts w:asciiTheme="minorBidi" w:hAnsiTheme="minorBidi" w:cs="B Lotus" w:hint="cs"/>
          <w:sz w:val="28"/>
          <w:szCs w:val="28"/>
          <w:rtl/>
          <w:lang w:bidi="fa-IR"/>
        </w:rPr>
        <w:t>ن</w:t>
      </w:r>
      <w:r w:rsidR="00ED1E0D" w:rsidRPr="009B61C0">
        <w:rPr>
          <w:rFonts w:asciiTheme="minorBidi" w:hAnsiTheme="minorBidi" w:cs="B Lotus" w:hint="cs"/>
          <w:sz w:val="28"/>
          <w:szCs w:val="28"/>
          <w:rtl/>
          <w:lang w:bidi="fa-IR"/>
        </w:rPr>
        <w:t xml:space="preserve"> آورده شود،</w:t>
      </w:r>
      <w:r w:rsidR="00EE6E51">
        <w:rPr>
          <w:rFonts w:asciiTheme="minorBidi" w:hAnsiTheme="minorBidi" w:cs="B Lotus" w:hint="cs"/>
          <w:sz w:val="28"/>
          <w:szCs w:val="28"/>
          <w:rtl/>
          <w:lang w:bidi="fa-IR"/>
        </w:rPr>
        <w:t xml:space="preserve"> می‌</w:t>
      </w:r>
      <w:r w:rsidR="00ED1E0D" w:rsidRPr="009B61C0">
        <w:rPr>
          <w:rFonts w:asciiTheme="minorBidi" w:hAnsiTheme="minorBidi" w:cs="B Lotus" w:hint="cs"/>
          <w:sz w:val="28"/>
          <w:szCs w:val="28"/>
          <w:rtl/>
          <w:lang w:bidi="fa-IR"/>
        </w:rPr>
        <w:t>گویند: این حدیث منسوخ و یا خلاف اجماع است. و</w:t>
      </w:r>
      <w:r w:rsidR="00115815" w:rsidRPr="009B61C0">
        <w:rPr>
          <w:rFonts w:asciiTheme="minorBidi" w:hAnsiTheme="minorBidi" w:cs="B Lotus" w:hint="cs"/>
          <w:sz w:val="28"/>
          <w:szCs w:val="28"/>
          <w:rtl/>
          <w:lang w:bidi="fa-IR"/>
        </w:rPr>
        <w:t xml:space="preserve"> </w:t>
      </w:r>
      <w:r w:rsidR="00ED1E0D" w:rsidRPr="009B61C0">
        <w:rPr>
          <w:rFonts w:asciiTheme="minorBidi" w:hAnsiTheme="minorBidi" w:cs="B Lotus" w:hint="cs"/>
          <w:sz w:val="28"/>
          <w:szCs w:val="28"/>
          <w:rtl/>
          <w:lang w:bidi="fa-IR"/>
        </w:rPr>
        <w:t xml:space="preserve">ملاک و معیار و میزان </w:t>
      </w:r>
      <w:r w:rsidR="00CC60B9">
        <w:rPr>
          <w:rFonts w:asciiTheme="minorBidi" w:hAnsiTheme="minorBidi" w:cs="B Lotus" w:hint="cs"/>
          <w:sz w:val="28"/>
          <w:szCs w:val="28"/>
          <w:rtl/>
          <w:lang w:bidi="fa-IR"/>
        </w:rPr>
        <w:t>در نسخ و یا مخالف بودن با اجماع</w:t>
      </w:r>
      <w:r w:rsidR="00ED1E0D" w:rsidRPr="009B61C0">
        <w:rPr>
          <w:rFonts w:asciiTheme="minorBidi" w:hAnsiTheme="minorBidi" w:cs="B Lotus" w:hint="cs"/>
          <w:sz w:val="28"/>
          <w:szCs w:val="28"/>
          <w:rtl/>
          <w:lang w:bidi="fa-IR"/>
        </w:rPr>
        <w:t xml:space="preserve"> نزد</w:t>
      </w:r>
      <w:r w:rsidR="00A623E8">
        <w:rPr>
          <w:rFonts w:asciiTheme="minorBidi" w:hAnsiTheme="minorBidi" w:cs="B Lotus" w:hint="cs"/>
          <w:sz w:val="28"/>
          <w:szCs w:val="28"/>
          <w:rtl/>
          <w:lang w:bidi="fa-IR"/>
        </w:rPr>
        <w:t xml:space="preserve"> آن‌ها </w:t>
      </w:r>
      <w:r w:rsidR="00ED1E0D" w:rsidRPr="009B61C0">
        <w:rPr>
          <w:rFonts w:asciiTheme="minorBidi" w:hAnsiTheme="minorBidi" w:cs="B Lotus" w:hint="cs"/>
          <w:sz w:val="28"/>
          <w:szCs w:val="28"/>
          <w:rtl/>
          <w:lang w:bidi="fa-IR"/>
        </w:rPr>
        <w:t>مخالفت با اقوال</w:t>
      </w:r>
      <w:r w:rsidR="00CC60B9">
        <w:rPr>
          <w:rFonts w:asciiTheme="minorBidi" w:hAnsiTheme="minorBidi" w:cs="B Lotus"/>
          <w:sz w:val="28"/>
          <w:szCs w:val="28"/>
          <w:rtl/>
          <w:lang w:bidi="fa-IR"/>
        </w:rPr>
        <w:softHyphen/>
      </w:r>
      <w:r w:rsidR="00ED1E0D" w:rsidRPr="009B61C0">
        <w:rPr>
          <w:rFonts w:asciiTheme="minorBidi" w:hAnsiTheme="minorBidi" w:cs="B Lotus" w:hint="cs"/>
          <w:sz w:val="28"/>
          <w:szCs w:val="28"/>
          <w:rtl/>
          <w:lang w:bidi="fa-IR"/>
        </w:rPr>
        <w:t>شان</w:t>
      </w:r>
      <w:r w:rsidR="00EE6E51">
        <w:rPr>
          <w:rFonts w:asciiTheme="minorBidi" w:hAnsiTheme="minorBidi" w:cs="B Lotus" w:hint="cs"/>
          <w:sz w:val="28"/>
          <w:szCs w:val="28"/>
          <w:rtl/>
          <w:lang w:bidi="fa-IR"/>
        </w:rPr>
        <w:t xml:space="preserve"> می‌</w:t>
      </w:r>
      <w:r w:rsidR="00ED1E0D" w:rsidRPr="009B61C0">
        <w:rPr>
          <w:rFonts w:asciiTheme="minorBidi" w:hAnsiTheme="minorBidi" w:cs="B Lotus" w:hint="cs"/>
          <w:sz w:val="28"/>
          <w:szCs w:val="28"/>
          <w:rtl/>
          <w:lang w:bidi="fa-IR"/>
        </w:rPr>
        <w:t>باشد. درحالی</w:t>
      </w:r>
      <w:r w:rsidR="00CC60B9">
        <w:rPr>
          <w:rFonts w:asciiTheme="minorBidi" w:hAnsiTheme="minorBidi" w:cs="B Lotus"/>
          <w:sz w:val="28"/>
          <w:szCs w:val="28"/>
          <w:rtl/>
          <w:lang w:bidi="fa-IR"/>
        </w:rPr>
        <w:softHyphen/>
      </w:r>
      <w:r w:rsidR="00ED1E0D" w:rsidRPr="009B61C0">
        <w:rPr>
          <w:rFonts w:asciiTheme="minorBidi" w:hAnsiTheme="minorBidi" w:cs="B Lotus" w:hint="cs"/>
          <w:sz w:val="28"/>
          <w:szCs w:val="28"/>
          <w:rtl/>
          <w:lang w:bidi="fa-IR"/>
        </w:rPr>
        <w:t>که اگر احادیثی که بر تطویل و طولانی گزاردن نماز</w:t>
      </w:r>
      <w:r w:rsidR="00CC60B9">
        <w:rPr>
          <w:rFonts w:asciiTheme="minorBidi" w:hAnsiTheme="minorBidi" w:cs="B Lotus" w:hint="cs"/>
          <w:sz w:val="28"/>
          <w:szCs w:val="28"/>
          <w:rtl/>
          <w:lang w:bidi="fa-IR"/>
        </w:rPr>
        <w:t xml:space="preserve"> </w:t>
      </w:r>
      <w:r w:rsidR="00ED1E0D" w:rsidRPr="009B61C0">
        <w:rPr>
          <w:rFonts w:asciiTheme="minorBidi" w:hAnsiTheme="minorBidi" w:cs="B Lotus" w:hint="cs"/>
          <w:sz w:val="28"/>
          <w:szCs w:val="28"/>
          <w:rtl/>
          <w:lang w:bidi="fa-IR"/>
        </w:rPr>
        <w:t>دلالت دارد، منسوخ باشند، قطعا اصحاب رسول الله</w:t>
      </w:r>
      <w:r w:rsidR="001C0542" w:rsidRPr="001C0542">
        <w:rPr>
          <w:rFonts w:ascii="AGA Arabesque" w:hAnsi="AGA Arabesque" w:cs="CTraditional Arabic" w:hint="cs"/>
          <w:sz w:val="28"/>
          <w:szCs w:val="28"/>
          <w:lang w:bidi="fa-IR"/>
        </w:rPr>
        <w:t></w:t>
      </w:r>
      <w:r w:rsidR="00ED1E0D" w:rsidRPr="009B61C0">
        <w:rPr>
          <w:rFonts w:asciiTheme="minorBidi" w:hAnsiTheme="minorBidi" w:cs="B Lotus" w:hint="cs"/>
          <w:sz w:val="28"/>
          <w:szCs w:val="28"/>
          <w:rtl/>
          <w:lang w:bidi="fa-IR"/>
        </w:rPr>
        <w:t xml:space="preserve"> بدان آگاه</w:t>
      </w:r>
      <w:r w:rsidR="009569FC">
        <w:rPr>
          <w:rFonts w:asciiTheme="minorBidi" w:hAnsiTheme="minorBidi" w:cs="B Lotus" w:hint="eastAsia"/>
          <w:sz w:val="28"/>
          <w:szCs w:val="28"/>
          <w:rtl/>
          <w:lang w:bidi="fa-IR"/>
        </w:rPr>
        <w:t>‌</w:t>
      </w:r>
      <w:r w:rsidR="00ED1E0D" w:rsidRPr="009B61C0">
        <w:rPr>
          <w:rFonts w:asciiTheme="minorBidi" w:hAnsiTheme="minorBidi" w:cs="B Lotus" w:hint="cs"/>
          <w:sz w:val="28"/>
          <w:szCs w:val="28"/>
          <w:rtl/>
          <w:lang w:bidi="fa-IR"/>
        </w:rPr>
        <w:t>تر و داناتر بودند و بر کسی که به این اح</w:t>
      </w:r>
      <w:r w:rsidR="00D267B7" w:rsidRPr="009B61C0">
        <w:rPr>
          <w:rFonts w:asciiTheme="minorBidi" w:hAnsiTheme="minorBidi" w:cs="B Lotus" w:hint="cs"/>
          <w:sz w:val="28"/>
          <w:szCs w:val="28"/>
          <w:rtl/>
          <w:lang w:bidi="fa-IR"/>
        </w:rPr>
        <w:t>ا</w:t>
      </w:r>
      <w:r w:rsidR="00ED1E0D" w:rsidRPr="009B61C0">
        <w:rPr>
          <w:rFonts w:asciiTheme="minorBidi" w:hAnsiTheme="minorBidi" w:cs="B Lotus" w:hint="cs"/>
          <w:sz w:val="28"/>
          <w:szCs w:val="28"/>
          <w:rtl/>
          <w:lang w:bidi="fa-IR"/>
        </w:rPr>
        <w:t>دیث عمل</w:t>
      </w:r>
      <w:r w:rsidR="00EE6E51">
        <w:rPr>
          <w:rFonts w:asciiTheme="minorBidi" w:hAnsiTheme="minorBidi" w:cs="B Lotus" w:hint="cs"/>
          <w:sz w:val="28"/>
          <w:szCs w:val="28"/>
          <w:rtl/>
          <w:lang w:bidi="fa-IR"/>
        </w:rPr>
        <w:t xml:space="preserve"> نمی‌</w:t>
      </w:r>
      <w:r w:rsidR="00ED1E0D" w:rsidRPr="009B61C0">
        <w:rPr>
          <w:rFonts w:asciiTheme="minorBidi" w:hAnsiTheme="minorBidi" w:cs="B Lotus" w:hint="cs"/>
          <w:sz w:val="28"/>
          <w:szCs w:val="28"/>
          <w:rtl/>
          <w:lang w:bidi="fa-IR"/>
        </w:rPr>
        <w:t>کرد، بدان احادیث احتجاج</w:t>
      </w:r>
      <w:r w:rsidR="00EE6E51">
        <w:rPr>
          <w:rFonts w:asciiTheme="minorBidi" w:hAnsiTheme="minorBidi" w:cs="B Lotus" w:hint="cs"/>
          <w:sz w:val="28"/>
          <w:szCs w:val="28"/>
          <w:rtl/>
          <w:lang w:bidi="fa-IR"/>
        </w:rPr>
        <w:t xml:space="preserve"> نمی‌</w:t>
      </w:r>
      <w:r w:rsidR="00ED1E0D" w:rsidRPr="009B61C0">
        <w:rPr>
          <w:rFonts w:asciiTheme="minorBidi" w:hAnsiTheme="minorBidi" w:cs="B Lotus" w:hint="cs"/>
          <w:sz w:val="28"/>
          <w:szCs w:val="28"/>
          <w:rtl/>
          <w:lang w:bidi="fa-IR"/>
        </w:rPr>
        <w:t>کردند و داناترین امت که خلفای راشدین</w:t>
      </w:r>
      <w:r w:rsidR="00EE6E51">
        <w:rPr>
          <w:rFonts w:asciiTheme="minorBidi" w:hAnsiTheme="minorBidi" w:cs="B Lotus" w:hint="cs"/>
          <w:sz w:val="28"/>
          <w:szCs w:val="28"/>
          <w:rtl/>
          <w:lang w:bidi="fa-IR"/>
        </w:rPr>
        <w:t xml:space="preserve"> می‌</w:t>
      </w:r>
      <w:r w:rsidR="00ED1E0D" w:rsidRPr="009B61C0">
        <w:rPr>
          <w:rFonts w:asciiTheme="minorBidi" w:hAnsiTheme="minorBidi" w:cs="B Lotus" w:hint="cs"/>
          <w:sz w:val="28"/>
          <w:szCs w:val="28"/>
          <w:rtl/>
          <w:lang w:bidi="fa-IR"/>
        </w:rPr>
        <w:t>باشند، بدان عمل</w:t>
      </w:r>
      <w:r w:rsidR="00EE6E51">
        <w:rPr>
          <w:rFonts w:asciiTheme="minorBidi" w:hAnsiTheme="minorBidi" w:cs="B Lotus" w:hint="cs"/>
          <w:sz w:val="28"/>
          <w:szCs w:val="28"/>
          <w:rtl/>
          <w:lang w:bidi="fa-IR"/>
        </w:rPr>
        <w:t xml:space="preserve"> نمی‌</w:t>
      </w:r>
      <w:r w:rsidR="00ED1E0D" w:rsidRPr="009B61C0">
        <w:rPr>
          <w:rFonts w:asciiTheme="minorBidi" w:hAnsiTheme="minorBidi" w:cs="B Lotus" w:hint="cs"/>
          <w:sz w:val="28"/>
          <w:szCs w:val="28"/>
          <w:rtl/>
          <w:lang w:bidi="fa-IR"/>
        </w:rPr>
        <w:t xml:space="preserve">کردند. </w:t>
      </w:r>
    </w:p>
    <w:p w:rsidR="00B00F29" w:rsidRPr="009B61C0" w:rsidRDefault="00CC60B9" w:rsidP="00CC60B9">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Pr>
          <w:rFonts w:asciiTheme="minorBidi" w:hAnsiTheme="minorBidi" w:cs="B Lotus" w:hint="cs"/>
          <w:sz w:val="28"/>
          <w:szCs w:val="28"/>
          <w:rtl/>
          <w:lang w:bidi="fa-IR"/>
        </w:rPr>
        <w:lastRenderedPageBreak/>
        <w:t>و</w:t>
      </w:r>
      <w:r w:rsidR="00A74E53" w:rsidRPr="009B61C0">
        <w:rPr>
          <w:rFonts w:asciiTheme="minorBidi" w:hAnsiTheme="minorBidi" w:cs="B Lotus" w:hint="cs"/>
          <w:sz w:val="28"/>
          <w:szCs w:val="28"/>
          <w:rtl/>
          <w:lang w:bidi="fa-IR"/>
        </w:rPr>
        <w:t xml:space="preserve"> این صدیق امت و شیخ اسلام</w:t>
      </w:r>
      <w:r w:rsidR="001C0542" w:rsidRPr="001C0542">
        <w:rPr>
          <w:rFonts w:ascii="AGA Arabesque" w:hAnsi="AGA Arabesque" w:cs="CTraditional Arabic" w:hint="cs"/>
          <w:sz w:val="28"/>
          <w:szCs w:val="28"/>
          <w:lang w:bidi="fa-IR"/>
        </w:rPr>
        <w:t></w:t>
      </w:r>
      <w:r w:rsidR="00A74E53" w:rsidRPr="009B61C0">
        <w:rPr>
          <w:rFonts w:asciiTheme="minorBidi" w:hAnsiTheme="minorBidi" w:cs="B Lotus" w:hint="cs"/>
          <w:sz w:val="28"/>
          <w:szCs w:val="28"/>
          <w:rtl/>
          <w:lang w:bidi="fa-IR"/>
        </w:rPr>
        <w:t xml:space="preserve"> است که نماز صبح را در حالی</w:t>
      </w:r>
      <w:r w:rsidR="00EE6E51">
        <w:rPr>
          <w:rFonts w:asciiTheme="minorBidi" w:hAnsiTheme="minorBidi" w:cs="B Lotus" w:hint="cs"/>
          <w:sz w:val="28"/>
          <w:szCs w:val="28"/>
          <w:rtl/>
          <w:lang w:bidi="fa-IR"/>
        </w:rPr>
        <w:t xml:space="preserve"> می‌</w:t>
      </w:r>
      <w:r w:rsidR="00A74E53" w:rsidRPr="009B61C0">
        <w:rPr>
          <w:rFonts w:asciiTheme="minorBidi" w:hAnsiTheme="minorBidi" w:cs="B Lotus" w:hint="cs"/>
          <w:sz w:val="28"/>
          <w:szCs w:val="28"/>
          <w:rtl/>
          <w:lang w:bidi="fa-IR"/>
        </w:rPr>
        <w:t>گزارد که در آن سوره</w:t>
      </w:r>
      <w:r w:rsidR="00EE6E51">
        <w:rPr>
          <w:rFonts w:asciiTheme="minorBidi" w:hAnsiTheme="minorBidi" w:cs="B Lotus" w:hint="cs"/>
          <w:sz w:val="28"/>
          <w:szCs w:val="28"/>
          <w:rtl/>
          <w:lang w:bidi="fa-IR"/>
        </w:rPr>
        <w:t xml:space="preserve">‌ی </w:t>
      </w:r>
      <w:r w:rsidR="00A74E53" w:rsidRPr="009B61C0">
        <w:rPr>
          <w:rFonts w:asciiTheme="minorBidi" w:hAnsiTheme="minorBidi" w:cs="B Lotus" w:hint="cs"/>
          <w:sz w:val="28"/>
          <w:szCs w:val="28"/>
          <w:rtl/>
          <w:lang w:bidi="fa-IR"/>
        </w:rPr>
        <w:t>بقره را از اول تا آخر تلاوت</w:t>
      </w:r>
      <w:r w:rsidR="00EE6E51">
        <w:rPr>
          <w:rFonts w:asciiTheme="minorBidi" w:hAnsiTheme="minorBidi" w:cs="B Lotus" w:hint="cs"/>
          <w:sz w:val="28"/>
          <w:szCs w:val="28"/>
          <w:rtl/>
          <w:lang w:bidi="fa-IR"/>
        </w:rPr>
        <w:t xml:space="preserve"> می‌</w:t>
      </w:r>
      <w:r w:rsidR="00A74E53" w:rsidRPr="009B61C0">
        <w:rPr>
          <w:rFonts w:asciiTheme="minorBidi" w:hAnsiTheme="minorBidi" w:cs="B Lotus" w:hint="cs"/>
          <w:sz w:val="28"/>
          <w:szCs w:val="28"/>
          <w:rtl/>
          <w:lang w:bidi="fa-IR"/>
        </w:rPr>
        <w:t xml:space="preserve">کند، با </w:t>
      </w:r>
      <w:r>
        <w:rPr>
          <w:rFonts w:asciiTheme="minorBidi" w:hAnsiTheme="minorBidi" w:cs="B Lotus" w:hint="cs"/>
          <w:sz w:val="28"/>
          <w:szCs w:val="28"/>
          <w:rtl/>
          <w:lang w:bidi="fa-IR"/>
        </w:rPr>
        <w:t>اینکه پشت سر وی، کهن</w:t>
      </w:r>
      <w:r w:rsidR="00A74E53" w:rsidRPr="009B61C0">
        <w:rPr>
          <w:rFonts w:asciiTheme="minorBidi" w:hAnsiTheme="minorBidi" w:cs="B Lotus" w:hint="cs"/>
          <w:sz w:val="28"/>
          <w:szCs w:val="28"/>
          <w:rtl/>
          <w:lang w:bidi="fa-IR"/>
        </w:rPr>
        <w:t xml:space="preserve">سال و </w:t>
      </w:r>
      <w:r>
        <w:rPr>
          <w:rFonts w:asciiTheme="minorBidi" w:hAnsiTheme="minorBidi" w:cs="B Lotus" w:hint="cs"/>
          <w:sz w:val="28"/>
          <w:szCs w:val="28"/>
          <w:rtl/>
          <w:lang w:bidi="fa-IR"/>
        </w:rPr>
        <w:t>کوچک و نیازمند</w:t>
      </w:r>
      <w:r w:rsidR="00EE6E51">
        <w:rPr>
          <w:rFonts w:asciiTheme="minorBidi" w:hAnsiTheme="minorBidi" w:cs="B Lotus" w:hint="cs"/>
          <w:sz w:val="28"/>
          <w:szCs w:val="28"/>
          <w:rtl/>
          <w:lang w:bidi="fa-IR"/>
        </w:rPr>
        <w:t xml:space="preserve"> می‌</w:t>
      </w:r>
      <w:r w:rsidR="00A74E53" w:rsidRPr="009B61C0">
        <w:rPr>
          <w:rFonts w:asciiTheme="minorBidi" w:hAnsiTheme="minorBidi" w:cs="B Lotus" w:hint="cs"/>
          <w:sz w:val="28"/>
          <w:szCs w:val="28"/>
          <w:rtl/>
          <w:lang w:bidi="fa-IR"/>
        </w:rPr>
        <w:t xml:space="preserve">باشد </w:t>
      </w:r>
      <w:r w:rsidR="007347C8" w:rsidRPr="009B61C0">
        <w:rPr>
          <w:rFonts w:asciiTheme="minorBidi" w:hAnsiTheme="minorBidi" w:cs="B Lotus" w:hint="cs"/>
          <w:sz w:val="28"/>
          <w:szCs w:val="28"/>
          <w:rtl/>
          <w:lang w:bidi="fa-IR"/>
        </w:rPr>
        <w:t>که به ایشان پس از نماز گفتند: نزدیک بود خورشید طلوع کند. پس فرمود: اگر خورشید طلوع</w:t>
      </w:r>
      <w:r w:rsidR="00EE6E51">
        <w:rPr>
          <w:rFonts w:asciiTheme="minorBidi" w:hAnsiTheme="minorBidi" w:cs="B Lotus" w:hint="cs"/>
          <w:sz w:val="28"/>
          <w:szCs w:val="28"/>
          <w:rtl/>
          <w:lang w:bidi="fa-IR"/>
        </w:rPr>
        <w:t xml:space="preserve"> می‌</w:t>
      </w:r>
      <w:r w:rsidR="007347C8" w:rsidRPr="009B61C0">
        <w:rPr>
          <w:rFonts w:asciiTheme="minorBidi" w:hAnsiTheme="minorBidi" w:cs="B Lotus" w:hint="cs"/>
          <w:sz w:val="28"/>
          <w:szCs w:val="28"/>
          <w:rtl/>
          <w:lang w:bidi="fa-IR"/>
        </w:rPr>
        <w:t>کرد، ما را غافل</w:t>
      </w:r>
      <w:r w:rsidR="00EE6E51">
        <w:rPr>
          <w:rFonts w:asciiTheme="minorBidi" w:hAnsiTheme="minorBidi" w:cs="B Lotus" w:hint="cs"/>
          <w:sz w:val="28"/>
          <w:szCs w:val="28"/>
          <w:rtl/>
          <w:lang w:bidi="fa-IR"/>
        </w:rPr>
        <w:t xml:space="preserve"> نمی‌</w:t>
      </w:r>
      <w:r w:rsidR="007347C8" w:rsidRPr="009B61C0">
        <w:rPr>
          <w:rFonts w:asciiTheme="minorBidi" w:hAnsiTheme="minorBidi" w:cs="B Lotus" w:hint="cs"/>
          <w:sz w:val="28"/>
          <w:szCs w:val="28"/>
          <w:rtl/>
          <w:lang w:bidi="fa-IR"/>
        </w:rPr>
        <w:t>یافت</w:t>
      </w:r>
      <w:r w:rsidR="00CE42B4">
        <w:rPr>
          <w:rFonts w:ascii="Arial" w:hAnsi="Arial" w:cs="B Lotus" w:hint="cs"/>
          <w:sz w:val="28"/>
          <w:szCs w:val="28"/>
          <w:vertAlign w:val="superscript"/>
          <w:rtl/>
          <w:lang w:bidi="fa-IR"/>
        </w:rPr>
        <w:t>(</w:t>
      </w:r>
      <w:r w:rsidR="00945206" w:rsidRPr="00A10D82">
        <w:rPr>
          <w:rStyle w:val="FootnoteReference"/>
          <w:rFonts w:ascii="Arial" w:hAnsi="Arial" w:cs="B Lotus"/>
          <w:sz w:val="28"/>
          <w:szCs w:val="28"/>
          <w:rtl/>
          <w:lang w:bidi="fa-IR"/>
        </w:rPr>
        <w:footnoteReference w:id="481"/>
      </w:r>
      <w:r w:rsidR="00945206" w:rsidRPr="00A10D82">
        <w:rPr>
          <w:rFonts w:ascii="Arial" w:hAnsi="Arial" w:cs="B Lotus" w:hint="cs"/>
          <w:sz w:val="28"/>
          <w:szCs w:val="28"/>
          <w:vertAlign w:val="superscript"/>
          <w:rtl/>
          <w:lang w:bidi="fa-IR"/>
        </w:rPr>
        <w:t>)</w:t>
      </w:r>
      <w:r w:rsidR="007347C8" w:rsidRPr="009B61C0">
        <w:rPr>
          <w:rFonts w:asciiTheme="minorBidi" w:hAnsiTheme="minorBidi" w:cs="B Lotus" w:hint="cs"/>
          <w:sz w:val="28"/>
          <w:szCs w:val="28"/>
          <w:rtl/>
          <w:lang w:bidi="fa-IR"/>
        </w:rPr>
        <w:t>.</w:t>
      </w:r>
      <w:r w:rsidR="00A12D76" w:rsidRPr="009B61C0">
        <w:rPr>
          <w:rFonts w:asciiTheme="minorBidi" w:hAnsiTheme="minorBidi" w:cs="B Lotus" w:hint="cs"/>
          <w:sz w:val="28"/>
          <w:szCs w:val="28"/>
          <w:rtl/>
          <w:lang w:bidi="fa-IR"/>
        </w:rPr>
        <w:t xml:space="preserve"> و منهج و روش خلیفه</w:t>
      </w:r>
      <w:r w:rsidR="00EE6E51">
        <w:rPr>
          <w:rFonts w:asciiTheme="minorBidi" w:hAnsiTheme="minorBidi" w:cs="B Lotus" w:hint="cs"/>
          <w:sz w:val="28"/>
          <w:szCs w:val="28"/>
          <w:rtl/>
          <w:lang w:bidi="fa-IR"/>
        </w:rPr>
        <w:t xml:space="preserve">‌ی </w:t>
      </w:r>
      <w:r w:rsidR="00A12D76" w:rsidRPr="009B61C0">
        <w:rPr>
          <w:rFonts w:asciiTheme="minorBidi" w:hAnsiTheme="minorBidi" w:cs="B Lotus" w:hint="cs"/>
          <w:sz w:val="28"/>
          <w:szCs w:val="28"/>
          <w:rtl/>
          <w:lang w:bidi="fa-IR"/>
        </w:rPr>
        <w:t>راشد، عمر بن خطاب</w:t>
      </w:r>
      <w:r w:rsidR="001C0542" w:rsidRPr="001C0542">
        <w:rPr>
          <w:rFonts w:ascii="AGA Arabesque" w:hAnsi="AGA Arabesque" w:cs="CTraditional Arabic" w:hint="cs"/>
          <w:sz w:val="28"/>
          <w:szCs w:val="28"/>
          <w:lang w:bidi="fa-IR"/>
        </w:rPr>
        <w:t></w:t>
      </w:r>
      <w:r w:rsidR="00A12D76" w:rsidRPr="009B61C0">
        <w:rPr>
          <w:rFonts w:asciiTheme="minorBidi" w:hAnsiTheme="minorBidi" w:cs="B Lotus" w:hint="cs"/>
          <w:sz w:val="28"/>
          <w:szCs w:val="28"/>
          <w:rtl/>
          <w:lang w:bidi="fa-IR"/>
        </w:rPr>
        <w:t xml:space="preserve"> در این مورد نیز گذشت که در نماز صبح سوره</w:t>
      </w:r>
      <w:r w:rsidR="00EE6E51">
        <w:rPr>
          <w:rFonts w:asciiTheme="minorBidi" w:hAnsiTheme="minorBidi" w:cs="B Lotus" w:hint="cs"/>
          <w:sz w:val="28"/>
          <w:szCs w:val="28"/>
          <w:rtl/>
          <w:lang w:bidi="fa-IR"/>
        </w:rPr>
        <w:t xml:space="preserve">‌ی </w:t>
      </w:r>
      <w:r w:rsidR="00A12D76" w:rsidRPr="009B61C0">
        <w:rPr>
          <w:rFonts w:asciiTheme="minorBidi" w:hAnsiTheme="minorBidi" w:cs="B Lotus" w:hint="cs"/>
          <w:sz w:val="28"/>
          <w:szCs w:val="28"/>
          <w:rtl/>
          <w:lang w:bidi="fa-IR"/>
        </w:rPr>
        <w:t>نحل یا یوسف یا هود یا یونس یا بنی</w:t>
      </w:r>
      <w:r>
        <w:rPr>
          <w:rFonts w:asciiTheme="minorBidi" w:hAnsiTheme="minorBidi" w:cs="B Lotus"/>
          <w:sz w:val="28"/>
          <w:szCs w:val="28"/>
          <w:rtl/>
          <w:lang w:bidi="fa-IR"/>
        </w:rPr>
        <w:softHyphen/>
      </w:r>
      <w:r w:rsidR="00A12D76" w:rsidRPr="009B61C0">
        <w:rPr>
          <w:rFonts w:asciiTheme="minorBidi" w:hAnsiTheme="minorBidi" w:cs="B Lotus" w:hint="cs"/>
          <w:sz w:val="28"/>
          <w:szCs w:val="28"/>
          <w:rtl/>
          <w:lang w:bidi="fa-IR"/>
        </w:rPr>
        <w:t>اسرائیل و مانند</w:t>
      </w:r>
      <w:r w:rsidR="00A623E8">
        <w:rPr>
          <w:rFonts w:asciiTheme="minorBidi" w:hAnsiTheme="minorBidi" w:cs="B Lotus" w:hint="cs"/>
          <w:sz w:val="28"/>
          <w:szCs w:val="28"/>
          <w:rtl/>
          <w:lang w:bidi="fa-IR"/>
        </w:rPr>
        <w:t xml:space="preserve"> آن‌ها </w:t>
      </w:r>
      <w:r w:rsidR="00A12D76" w:rsidRPr="009B61C0">
        <w:rPr>
          <w:rFonts w:asciiTheme="minorBidi" w:hAnsiTheme="minorBidi" w:cs="B Lotus" w:hint="cs"/>
          <w:sz w:val="28"/>
          <w:szCs w:val="28"/>
          <w:rtl/>
          <w:lang w:bidi="fa-IR"/>
        </w:rPr>
        <w:t>از سوره</w:t>
      </w:r>
      <w:r w:rsidR="00EE6E51">
        <w:rPr>
          <w:rFonts w:asciiTheme="minorBidi" w:hAnsiTheme="minorBidi" w:cs="B Lotus" w:hint="cs"/>
          <w:sz w:val="28"/>
          <w:szCs w:val="28"/>
          <w:rtl/>
          <w:lang w:bidi="fa-IR"/>
        </w:rPr>
        <w:t xml:space="preserve">‌های </w:t>
      </w:r>
      <w:r w:rsidR="00A12D76" w:rsidRPr="009B61C0">
        <w:rPr>
          <w:rFonts w:asciiTheme="minorBidi" w:hAnsiTheme="minorBidi" w:cs="B Lotus" w:hint="cs"/>
          <w:sz w:val="28"/>
          <w:szCs w:val="28"/>
          <w:rtl/>
          <w:lang w:bidi="fa-IR"/>
        </w:rPr>
        <w:t>دیگر را تلاوت</w:t>
      </w:r>
      <w:r w:rsidR="00EE6E51">
        <w:rPr>
          <w:rFonts w:asciiTheme="minorBidi" w:hAnsiTheme="minorBidi" w:cs="B Lotus" w:hint="cs"/>
          <w:sz w:val="28"/>
          <w:szCs w:val="28"/>
          <w:rtl/>
          <w:lang w:bidi="fa-IR"/>
        </w:rPr>
        <w:t xml:space="preserve"> می‌</w:t>
      </w:r>
      <w:r>
        <w:rPr>
          <w:rFonts w:asciiTheme="minorBidi" w:hAnsiTheme="minorBidi" w:cs="B Lotus" w:hint="cs"/>
          <w:sz w:val="28"/>
          <w:szCs w:val="28"/>
          <w:rtl/>
          <w:lang w:bidi="fa-IR"/>
        </w:rPr>
        <w:t>کرد</w:t>
      </w:r>
      <w:r w:rsidR="00CE42B4">
        <w:rPr>
          <w:rFonts w:ascii="Arial" w:hAnsi="Arial" w:cs="B Lotus" w:hint="cs"/>
          <w:sz w:val="28"/>
          <w:szCs w:val="28"/>
          <w:vertAlign w:val="superscript"/>
          <w:rtl/>
          <w:lang w:bidi="fa-IR"/>
        </w:rPr>
        <w:t>(</w:t>
      </w:r>
      <w:r w:rsidR="00945206" w:rsidRPr="00A10D82">
        <w:rPr>
          <w:rStyle w:val="FootnoteReference"/>
          <w:rFonts w:ascii="Arial" w:hAnsi="Arial" w:cs="B Lotus"/>
          <w:sz w:val="28"/>
          <w:szCs w:val="28"/>
          <w:rtl/>
          <w:lang w:bidi="fa-IR"/>
        </w:rPr>
        <w:footnoteReference w:id="482"/>
      </w:r>
      <w:r w:rsidR="00945206" w:rsidRPr="00A10D82">
        <w:rPr>
          <w:rFonts w:ascii="Arial" w:hAnsi="Arial" w:cs="B Lotus" w:hint="cs"/>
          <w:sz w:val="28"/>
          <w:szCs w:val="28"/>
          <w:vertAlign w:val="superscript"/>
          <w:rtl/>
          <w:lang w:bidi="fa-IR"/>
        </w:rPr>
        <w:t>)</w:t>
      </w:r>
      <w:r w:rsidR="00A12D76" w:rsidRPr="009B61C0">
        <w:rPr>
          <w:rFonts w:asciiTheme="minorBidi" w:hAnsiTheme="minorBidi" w:cs="B Lotus" w:hint="cs"/>
          <w:sz w:val="28"/>
          <w:szCs w:val="28"/>
          <w:rtl/>
          <w:lang w:bidi="fa-IR"/>
        </w:rPr>
        <w:t>.</w:t>
      </w:r>
      <w:r w:rsidR="00ED1E0D" w:rsidRPr="009B61C0">
        <w:rPr>
          <w:rFonts w:asciiTheme="minorBidi" w:hAnsiTheme="minorBidi" w:cs="B Lotus" w:hint="cs"/>
          <w:sz w:val="28"/>
          <w:szCs w:val="28"/>
          <w:rtl/>
          <w:lang w:bidi="fa-IR"/>
        </w:rPr>
        <w:t xml:space="preserve"> </w:t>
      </w:r>
      <w:r w:rsidR="00173D11" w:rsidRPr="009B61C0">
        <w:rPr>
          <w:rFonts w:asciiTheme="minorBidi" w:hAnsiTheme="minorBidi" w:cs="B Lotus" w:hint="cs"/>
          <w:sz w:val="28"/>
          <w:szCs w:val="28"/>
          <w:rtl/>
          <w:lang w:bidi="fa-IR"/>
        </w:rPr>
        <w:t>و حدیث عبدالله بن عمر</w:t>
      </w:r>
      <w:r w:rsidR="001C0542" w:rsidRPr="001C0542">
        <w:rPr>
          <w:rFonts w:ascii="AGA Arabesque" w:hAnsi="AGA Arabesque" w:cs="CTraditional Arabic" w:hint="cs"/>
          <w:sz w:val="28"/>
          <w:szCs w:val="28"/>
          <w:lang w:bidi="fa-IR"/>
        </w:rPr>
        <w:t></w:t>
      </w:r>
      <w:r w:rsidR="00173D11" w:rsidRPr="009B61C0">
        <w:rPr>
          <w:rFonts w:asciiTheme="minorBidi" w:hAnsiTheme="minorBidi" w:cs="B Lotus" w:hint="cs"/>
          <w:sz w:val="28"/>
          <w:szCs w:val="28"/>
          <w:rtl/>
          <w:lang w:bidi="fa-IR"/>
        </w:rPr>
        <w:t xml:space="preserve"> گذشت که رسول الله</w:t>
      </w:r>
      <w:r w:rsidR="001C0542" w:rsidRPr="001C0542">
        <w:rPr>
          <w:rFonts w:ascii="AGA Arabesque" w:hAnsi="AGA Arabesque" w:cs="CTraditional Arabic" w:hint="cs"/>
          <w:sz w:val="28"/>
          <w:szCs w:val="28"/>
          <w:lang w:bidi="fa-IR"/>
        </w:rPr>
        <w:t></w:t>
      </w:r>
      <w:r w:rsidR="00173D11" w:rsidRPr="009B61C0">
        <w:rPr>
          <w:rFonts w:asciiTheme="minorBidi" w:hAnsiTheme="minorBidi" w:cs="B Lotus" w:hint="cs"/>
          <w:sz w:val="28"/>
          <w:szCs w:val="28"/>
          <w:rtl/>
          <w:lang w:bidi="fa-IR"/>
        </w:rPr>
        <w:t xml:space="preserve"> به تخفیف و کوتاه گزاردن نماز امر</w:t>
      </w:r>
      <w:r w:rsidR="00EE6E51">
        <w:rPr>
          <w:rFonts w:asciiTheme="minorBidi" w:hAnsiTheme="minorBidi" w:cs="B Lotus" w:hint="cs"/>
          <w:sz w:val="28"/>
          <w:szCs w:val="28"/>
          <w:rtl/>
          <w:lang w:bidi="fa-IR"/>
        </w:rPr>
        <w:t xml:space="preserve"> می‌</w:t>
      </w:r>
      <w:r w:rsidR="00173D11" w:rsidRPr="009B61C0">
        <w:rPr>
          <w:rFonts w:asciiTheme="minorBidi" w:hAnsiTheme="minorBidi" w:cs="B Lotus" w:hint="cs"/>
          <w:sz w:val="28"/>
          <w:szCs w:val="28"/>
          <w:rtl/>
          <w:lang w:bidi="fa-IR"/>
        </w:rPr>
        <w:t>کردند، درحالی</w:t>
      </w:r>
      <w:r>
        <w:rPr>
          <w:rFonts w:asciiTheme="minorBidi" w:hAnsiTheme="minorBidi" w:cs="B Lotus"/>
          <w:sz w:val="28"/>
          <w:szCs w:val="28"/>
          <w:rtl/>
          <w:lang w:bidi="fa-IR"/>
        </w:rPr>
        <w:softHyphen/>
      </w:r>
      <w:r w:rsidR="00173D11" w:rsidRPr="009B61C0">
        <w:rPr>
          <w:rFonts w:asciiTheme="minorBidi" w:hAnsiTheme="minorBidi" w:cs="B Lotus" w:hint="cs"/>
          <w:sz w:val="28"/>
          <w:szCs w:val="28"/>
          <w:rtl/>
          <w:lang w:bidi="fa-IR"/>
        </w:rPr>
        <w:t>که بر ما با سوره</w:t>
      </w:r>
      <w:r w:rsidR="00EE6E51">
        <w:rPr>
          <w:rFonts w:asciiTheme="minorBidi" w:hAnsiTheme="minorBidi" w:cs="B Lotus" w:hint="cs"/>
          <w:sz w:val="28"/>
          <w:szCs w:val="28"/>
          <w:rtl/>
          <w:lang w:bidi="fa-IR"/>
        </w:rPr>
        <w:t xml:space="preserve">‌ی </w:t>
      </w:r>
      <w:r w:rsidR="00173D11" w:rsidRPr="009B61C0">
        <w:rPr>
          <w:rFonts w:asciiTheme="minorBidi" w:hAnsiTheme="minorBidi" w:cs="B Lotus" w:hint="cs"/>
          <w:sz w:val="28"/>
          <w:szCs w:val="28"/>
          <w:rtl/>
          <w:lang w:bidi="fa-IR"/>
        </w:rPr>
        <w:t>صافات امامت</w:t>
      </w:r>
      <w:r w:rsidR="00EE6E51">
        <w:rPr>
          <w:rFonts w:asciiTheme="minorBidi" w:hAnsiTheme="minorBidi" w:cs="B Lotus" w:hint="cs"/>
          <w:sz w:val="28"/>
          <w:szCs w:val="28"/>
          <w:rtl/>
          <w:lang w:bidi="fa-IR"/>
        </w:rPr>
        <w:t xml:space="preserve"> می‌</w:t>
      </w:r>
      <w:r w:rsidR="00173D11" w:rsidRPr="009B61C0">
        <w:rPr>
          <w:rFonts w:asciiTheme="minorBidi" w:hAnsiTheme="minorBidi" w:cs="B Lotus" w:hint="cs"/>
          <w:sz w:val="28"/>
          <w:szCs w:val="28"/>
          <w:rtl/>
          <w:lang w:bidi="fa-IR"/>
        </w:rPr>
        <w:t xml:space="preserve">دانند. </w:t>
      </w:r>
    </w:p>
    <w:p w:rsidR="00B64B3C" w:rsidRPr="009B61C0" w:rsidRDefault="00B00F29" w:rsidP="00F42E99">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بنابراین</w:t>
      </w:r>
      <w:r w:rsidR="00173D11" w:rsidRPr="009B61C0">
        <w:rPr>
          <w:rFonts w:asciiTheme="minorBidi" w:hAnsiTheme="minorBidi" w:cs="B Lotus" w:hint="cs"/>
          <w:sz w:val="28"/>
          <w:szCs w:val="28"/>
          <w:rtl/>
          <w:lang w:bidi="fa-IR"/>
        </w:rPr>
        <w:t xml:space="preserve"> آنچ</w:t>
      </w:r>
      <w:r w:rsidR="00CC60B9">
        <w:rPr>
          <w:rFonts w:asciiTheme="minorBidi" w:hAnsiTheme="minorBidi" w:cs="B Lotus" w:hint="cs"/>
          <w:sz w:val="28"/>
          <w:szCs w:val="28"/>
          <w:rtl/>
          <w:lang w:bidi="fa-IR"/>
        </w:rPr>
        <w:t xml:space="preserve">ه </w:t>
      </w:r>
      <w:r w:rsidR="00173D11" w:rsidRPr="009B61C0">
        <w:rPr>
          <w:rFonts w:asciiTheme="minorBidi" w:hAnsiTheme="minorBidi" w:cs="B Lotus" w:hint="cs"/>
          <w:sz w:val="28"/>
          <w:szCs w:val="28"/>
          <w:rtl/>
          <w:lang w:bidi="fa-IR"/>
        </w:rPr>
        <w:t>را که رسول الله</w:t>
      </w:r>
      <w:r w:rsidR="001C0542" w:rsidRPr="001C0542">
        <w:rPr>
          <w:rFonts w:ascii="AGA Arabesque" w:hAnsi="AGA Arabesque" w:cs="CTraditional Arabic" w:hint="cs"/>
          <w:sz w:val="28"/>
          <w:szCs w:val="28"/>
          <w:lang w:bidi="fa-IR"/>
        </w:rPr>
        <w:t></w:t>
      </w:r>
      <w:r w:rsidR="00173D11" w:rsidRPr="009B61C0">
        <w:rPr>
          <w:rFonts w:asciiTheme="minorBidi" w:hAnsiTheme="minorBidi" w:cs="B Lotus" w:hint="cs"/>
          <w:sz w:val="28"/>
          <w:szCs w:val="28"/>
          <w:rtl/>
          <w:lang w:bidi="fa-IR"/>
        </w:rPr>
        <w:t xml:space="preserve"> انجام</w:t>
      </w:r>
      <w:r w:rsidR="00EE6E51">
        <w:rPr>
          <w:rFonts w:asciiTheme="minorBidi" w:hAnsiTheme="minorBidi" w:cs="B Lotus" w:hint="cs"/>
          <w:sz w:val="28"/>
          <w:szCs w:val="28"/>
          <w:rtl/>
          <w:lang w:bidi="fa-IR"/>
        </w:rPr>
        <w:t xml:space="preserve"> می‌</w:t>
      </w:r>
      <w:r w:rsidR="00173D11" w:rsidRPr="009B61C0">
        <w:rPr>
          <w:rFonts w:asciiTheme="minorBidi" w:hAnsiTheme="minorBidi" w:cs="B Lotus" w:hint="cs"/>
          <w:sz w:val="28"/>
          <w:szCs w:val="28"/>
          <w:rtl/>
          <w:lang w:bidi="fa-IR"/>
        </w:rPr>
        <w:t>دانند درحقیقت همان چیزی بود که بدان امر کردند. و حکایت ذکر و دعایی که رسول الله</w:t>
      </w:r>
      <w:r w:rsidR="001C0542" w:rsidRPr="001C0542">
        <w:rPr>
          <w:rFonts w:ascii="AGA Arabesque" w:hAnsi="AGA Arabesque" w:cs="CTraditional Arabic" w:hint="cs"/>
          <w:sz w:val="28"/>
          <w:szCs w:val="28"/>
          <w:lang w:bidi="fa-IR"/>
        </w:rPr>
        <w:t></w:t>
      </w:r>
      <w:r w:rsidR="00173D11" w:rsidRPr="009B61C0">
        <w:rPr>
          <w:rFonts w:asciiTheme="minorBidi" w:hAnsiTheme="minorBidi" w:cs="B Lotus" w:hint="cs"/>
          <w:sz w:val="28"/>
          <w:szCs w:val="28"/>
          <w:rtl/>
          <w:lang w:bidi="fa-IR"/>
        </w:rPr>
        <w:t xml:space="preserve"> در رکن اعتدال </w:t>
      </w:r>
      <w:r w:rsidRPr="009B61C0">
        <w:rPr>
          <w:rFonts w:asciiTheme="minorBidi" w:hAnsiTheme="minorBidi" w:cs="B Lotus" w:hint="cs"/>
          <w:sz w:val="28"/>
          <w:szCs w:val="28"/>
          <w:rtl/>
          <w:lang w:bidi="fa-IR"/>
        </w:rPr>
        <w:t>پ</w:t>
      </w:r>
      <w:r w:rsidR="00115815" w:rsidRPr="009B61C0">
        <w:rPr>
          <w:rFonts w:asciiTheme="minorBidi" w:hAnsiTheme="minorBidi" w:cs="B Lotus" w:hint="cs"/>
          <w:sz w:val="28"/>
          <w:szCs w:val="28"/>
          <w:rtl/>
          <w:lang w:bidi="fa-IR"/>
        </w:rPr>
        <w:t>س از رکوع</w:t>
      </w:r>
      <w:r w:rsidR="00EE6E51">
        <w:rPr>
          <w:rFonts w:asciiTheme="minorBidi" w:hAnsiTheme="minorBidi" w:cs="B Lotus" w:hint="cs"/>
          <w:sz w:val="28"/>
          <w:szCs w:val="28"/>
          <w:rtl/>
          <w:lang w:bidi="fa-IR"/>
        </w:rPr>
        <w:t xml:space="preserve"> می‌</w:t>
      </w:r>
      <w:r w:rsidR="00173D11" w:rsidRPr="009B61C0">
        <w:rPr>
          <w:rFonts w:asciiTheme="minorBidi" w:hAnsiTheme="minorBidi" w:cs="B Lotus" w:hint="cs"/>
          <w:sz w:val="28"/>
          <w:szCs w:val="28"/>
          <w:rtl/>
          <w:lang w:bidi="fa-IR"/>
        </w:rPr>
        <w:t>گفتند</w:t>
      </w:r>
      <w:r w:rsidR="00B64B3C" w:rsidRPr="009B61C0">
        <w:rPr>
          <w:rFonts w:asciiTheme="minorBidi" w:hAnsiTheme="minorBidi" w:cs="B Lotus" w:hint="cs"/>
          <w:sz w:val="28"/>
          <w:szCs w:val="28"/>
          <w:rtl/>
          <w:lang w:bidi="fa-IR"/>
        </w:rPr>
        <w:t>،</w:t>
      </w:r>
      <w:r w:rsidR="00173D11" w:rsidRPr="009B61C0">
        <w:rPr>
          <w:rFonts w:asciiTheme="minorBidi" w:hAnsiTheme="minorBidi" w:cs="B Lotus" w:hint="cs"/>
          <w:sz w:val="28"/>
          <w:szCs w:val="28"/>
          <w:rtl/>
          <w:lang w:bidi="fa-IR"/>
        </w:rPr>
        <w:t xml:space="preserve"> گذشت؛ به</w:t>
      </w:r>
      <w:r w:rsidR="00F64D59">
        <w:rPr>
          <w:rFonts w:asciiTheme="minorBidi" w:hAnsiTheme="minorBidi" w:cs="B Lotus" w:hint="cs"/>
          <w:sz w:val="28"/>
          <w:szCs w:val="28"/>
          <w:rtl/>
          <w:lang w:bidi="fa-IR"/>
        </w:rPr>
        <w:t xml:space="preserve"> گونه‌ای </w:t>
      </w:r>
      <w:r w:rsidR="00CC60B9">
        <w:rPr>
          <w:rFonts w:asciiTheme="minorBidi" w:hAnsiTheme="minorBidi" w:cs="B Lotus" w:hint="cs"/>
          <w:sz w:val="28"/>
          <w:szCs w:val="28"/>
          <w:rtl/>
          <w:lang w:bidi="fa-IR"/>
        </w:rPr>
        <w:t xml:space="preserve">که </w:t>
      </w:r>
      <w:r w:rsidR="00173D11" w:rsidRPr="009B61C0">
        <w:rPr>
          <w:rFonts w:asciiTheme="minorBidi" w:hAnsiTheme="minorBidi" w:cs="B Lotus" w:hint="cs"/>
          <w:sz w:val="28"/>
          <w:szCs w:val="28"/>
          <w:rtl/>
          <w:lang w:bidi="fa-IR"/>
        </w:rPr>
        <w:t>چنان</w:t>
      </w:r>
      <w:r w:rsidR="00CC60B9">
        <w:rPr>
          <w:rFonts w:asciiTheme="minorBidi" w:hAnsiTheme="minorBidi" w:cs="B Lotus" w:hint="cs"/>
          <w:sz w:val="28"/>
          <w:szCs w:val="28"/>
          <w:rtl/>
          <w:lang w:bidi="fa-IR"/>
        </w:rPr>
        <w:t xml:space="preserve"> آن</w:t>
      </w:r>
      <w:r w:rsidR="00CC60B9">
        <w:rPr>
          <w:rFonts w:asciiTheme="minorBidi" w:hAnsiTheme="minorBidi" w:cs="B Lotus"/>
          <w:sz w:val="28"/>
          <w:szCs w:val="28"/>
          <w:rtl/>
          <w:lang w:bidi="fa-IR"/>
        </w:rPr>
        <w:softHyphen/>
      </w:r>
      <w:r w:rsidR="00A623E8">
        <w:rPr>
          <w:rFonts w:asciiTheme="minorBidi" w:hAnsiTheme="minorBidi" w:cs="B Lotus" w:hint="cs"/>
          <w:sz w:val="28"/>
          <w:szCs w:val="28"/>
          <w:rtl/>
          <w:lang w:bidi="fa-IR"/>
        </w:rPr>
        <w:t xml:space="preserve">را </w:t>
      </w:r>
      <w:r w:rsidR="00173D11" w:rsidRPr="009B61C0">
        <w:rPr>
          <w:rFonts w:asciiTheme="minorBidi" w:hAnsiTheme="minorBidi" w:cs="B Lotus" w:hint="cs"/>
          <w:sz w:val="28"/>
          <w:szCs w:val="28"/>
          <w:rtl/>
          <w:lang w:bidi="fa-IR"/>
        </w:rPr>
        <w:t>طولانی</w:t>
      </w:r>
      <w:r w:rsidR="00EE6E51">
        <w:rPr>
          <w:rFonts w:asciiTheme="minorBidi" w:hAnsiTheme="minorBidi" w:cs="B Lotus" w:hint="cs"/>
          <w:sz w:val="28"/>
          <w:szCs w:val="28"/>
          <w:rtl/>
          <w:lang w:bidi="fa-IR"/>
        </w:rPr>
        <w:t xml:space="preserve"> می‌</w:t>
      </w:r>
      <w:r w:rsidR="00173D11" w:rsidRPr="009B61C0">
        <w:rPr>
          <w:rFonts w:asciiTheme="minorBidi" w:hAnsiTheme="minorBidi" w:cs="B Lotus" w:hint="cs"/>
          <w:sz w:val="28"/>
          <w:szCs w:val="28"/>
          <w:rtl/>
          <w:lang w:bidi="fa-IR"/>
        </w:rPr>
        <w:t>کردند که مامومین گمان</w:t>
      </w:r>
      <w:r w:rsidR="00EE6E51">
        <w:rPr>
          <w:rFonts w:asciiTheme="minorBidi" w:hAnsiTheme="minorBidi" w:cs="B Lotus" w:hint="cs"/>
          <w:sz w:val="28"/>
          <w:szCs w:val="28"/>
          <w:rtl/>
          <w:lang w:bidi="fa-IR"/>
        </w:rPr>
        <w:t xml:space="preserve"> می‌</w:t>
      </w:r>
      <w:r w:rsidR="00173D11" w:rsidRPr="009B61C0">
        <w:rPr>
          <w:rFonts w:asciiTheme="minorBidi" w:hAnsiTheme="minorBidi" w:cs="B Lotus" w:hint="cs"/>
          <w:sz w:val="28"/>
          <w:szCs w:val="28"/>
          <w:rtl/>
          <w:lang w:bidi="fa-IR"/>
        </w:rPr>
        <w:t>کردند، آنحضرت</w:t>
      </w:r>
      <w:r w:rsidR="001C0542" w:rsidRPr="001C0542">
        <w:rPr>
          <w:rFonts w:ascii="AGA Arabesque" w:hAnsi="AGA Arabesque" w:cs="CTraditional Arabic" w:hint="cs"/>
          <w:sz w:val="28"/>
          <w:szCs w:val="28"/>
          <w:lang w:bidi="fa-IR"/>
        </w:rPr>
        <w:t></w:t>
      </w:r>
      <w:r w:rsidR="00173D11" w:rsidRPr="009B61C0">
        <w:rPr>
          <w:rFonts w:asciiTheme="minorBidi" w:hAnsiTheme="minorBidi" w:cs="B Lotus" w:hint="cs"/>
          <w:sz w:val="28"/>
          <w:szCs w:val="28"/>
          <w:rtl/>
          <w:lang w:bidi="fa-IR"/>
        </w:rPr>
        <w:t xml:space="preserve"> به اشتباه افتاده است.</w:t>
      </w:r>
      <w:r w:rsidRPr="009B61C0">
        <w:rPr>
          <w:rFonts w:asciiTheme="minorBidi" w:hAnsiTheme="minorBidi" w:cs="B Lotus" w:hint="cs"/>
          <w:sz w:val="28"/>
          <w:szCs w:val="28"/>
          <w:rtl/>
          <w:lang w:bidi="fa-IR"/>
        </w:rPr>
        <w:t xml:space="preserve"> </w:t>
      </w:r>
      <w:r w:rsidR="00B64B3C" w:rsidRPr="009B61C0">
        <w:rPr>
          <w:rFonts w:asciiTheme="minorBidi" w:hAnsiTheme="minorBidi" w:cs="B Lotus" w:hint="cs"/>
          <w:sz w:val="28"/>
          <w:szCs w:val="28"/>
          <w:rtl/>
          <w:lang w:bidi="fa-IR"/>
        </w:rPr>
        <w:t>همچنین حدیث ابوسعید</w:t>
      </w:r>
      <w:r w:rsidR="001C0542" w:rsidRPr="001C0542">
        <w:rPr>
          <w:rFonts w:ascii="AGA Arabesque" w:hAnsi="AGA Arabesque" w:cs="CTraditional Arabic" w:hint="cs"/>
          <w:sz w:val="28"/>
          <w:szCs w:val="28"/>
          <w:lang w:bidi="fa-IR"/>
        </w:rPr>
        <w:t></w:t>
      </w:r>
      <w:r w:rsidR="00B64B3C" w:rsidRPr="009B61C0">
        <w:rPr>
          <w:rFonts w:asciiTheme="minorBidi" w:hAnsiTheme="minorBidi" w:cs="B Lotus" w:hint="cs"/>
          <w:sz w:val="28"/>
          <w:szCs w:val="28"/>
          <w:rtl/>
          <w:lang w:bidi="fa-IR"/>
        </w:rPr>
        <w:t xml:space="preserve"> در</w:t>
      </w:r>
      <w:r w:rsidR="00CC60B9">
        <w:rPr>
          <w:rFonts w:asciiTheme="minorBidi" w:hAnsiTheme="minorBidi" w:cs="B Lotus" w:hint="cs"/>
          <w:sz w:val="28"/>
          <w:szCs w:val="28"/>
          <w:rtl/>
          <w:lang w:bidi="fa-IR"/>
        </w:rPr>
        <w:t xml:space="preserve"> </w:t>
      </w:r>
      <w:r w:rsidR="00B64B3C" w:rsidRPr="009B61C0">
        <w:rPr>
          <w:rFonts w:asciiTheme="minorBidi" w:hAnsiTheme="minorBidi" w:cs="B Lotus" w:hint="cs"/>
          <w:sz w:val="28"/>
          <w:szCs w:val="28"/>
          <w:rtl/>
          <w:lang w:bidi="fa-IR"/>
        </w:rPr>
        <w:t>باب نماز ظهر رسول الله</w:t>
      </w:r>
      <w:r w:rsidR="001C0542" w:rsidRPr="001C0542">
        <w:rPr>
          <w:rFonts w:ascii="AGA Arabesque" w:hAnsi="AGA Arabesque" w:cs="CTraditional Arabic" w:hint="cs"/>
          <w:sz w:val="28"/>
          <w:szCs w:val="28"/>
          <w:lang w:bidi="fa-IR"/>
        </w:rPr>
        <w:t></w:t>
      </w:r>
      <w:r w:rsidR="00B64B3C" w:rsidRPr="009B61C0">
        <w:rPr>
          <w:rFonts w:asciiTheme="minorBidi" w:hAnsiTheme="minorBidi" w:cs="B Lotus" w:hint="cs"/>
          <w:sz w:val="28"/>
          <w:szCs w:val="28"/>
          <w:rtl/>
          <w:lang w:bidi="fa-IR"/>
        </w:rPr>
        <w:t xml:space="preserve"> گذشت که کیفی</w:t>
      </w:r>
      <w:r w:rsidRPr="009B61C0">
        <w:rPr>
          <w:rFonts w:asciiTheme="minorBidi" w:hAnsiTheme="minorBidi" w:cs="B Lotus" w:hint="cs"/>
          <w:sz w:val="28"/>
          <w:szCs w:val="28"/>
          <w:rtl/>
          <w:lang w:bidi="fa-IR"/>
        </w:rPr>
        <w:t>ت</w:t>
      </w:r>
      <w:r w:rsidR="00B64B3C" w:rsidRPr="009B61C0">
        <w:rPr>
          <w:rFonts w:asciiTheme="minorBidi" w:hAnsiTheme="minorBidi" w:cs="B Lotus" w:hint="cs"/>
          <w:sz w:val="28"/>
          <w:szCs w:val="28"/>
          <w:rtl/>
          <w:lang w:bidi="fa-IR"/>
        </w:rPr>
        <w:t xml:space="preserve"> آن به</w:t>
      </w:r>
      <w:r w:rsidR="00F64D59">
        <w:rPr>
          <w:rFonts w:asciiTheme="minorBidi" w:hAnsiTheme="minorBidi" w:cs="B Lotus" w:hint="cs"/>
          <w:sz w:val="28"/>
          <w:szCs w:val="28"/>
          <w:rtl/>
          <w:lang w:bidi="fa-IR"/>
        </w:rPr>
        <w:t xml:space="preserve"> گونه‌ای </w:t>
      </w:r>
      <w:r w:rsidR="00B64B3C" w:rsidRPr="009B61C0">
        <w:rPr>
          <w:rFonts w:asciiTheme="minorBidi" w:hAnsiTheme="minorBidi" w:cs="B Lotus" w:hint="cs"/>
          <w:sz w:val="28"/>
          <w:szCs w:val="28"/>
          <w:rtl/>
          <w:lang w:bidi="fa-IR"/>
        </w:rPr>
        <w:t xml:space="preserve">بود که اگر </w:t>
      </w:r>
      <w:r w:rsidRPr="009B61C0">
        <w:rPr>
          <w:rFonts w:asciiTheme="minorBidi" w:hAnsiTheme="minorBidi" w:cs="B Lotus" w:hint="cs"/>
          <w:sz w:val="28"/>
          <w:szCs w:val="28"/>
          <w:rtl/>
          <w:lang w:bidi="fa-IR"/>
        </w:rPr>
        <w:t xml:space="preserve">کسی </w:t>
      </w:r>
      <w:r w:rsidR="00B64B3C" w:rsidRPr="009B61C0">
        <w:rPr>
          <w:rFonts w:asciiTheme="minorBidi" w:hAnsiTheme="minorBidi" w:cs="B Lotus" w:hint="cs"/>
          <w:sz w:val="28"/>
          <w:szCs w:val="28"/>
          <w:rtl/>
          <w:lang w:bidi="fa-IR"/>
        </w:rPr>
        <w:t>برای رفع حاجت به بقیع</w:t>
      </w:r>
      <w:r w:rsidR="00EE6E51">
        <w:rPr>
          <w:rFonts w:asciiTheme="minorBidi" w:hAnsiTheme="minorBidi" w:cs="B Lotus" w:hint="cs"/>
          <w:sz w:val="28"/>
          <w:szCs w:val="28"/>
          <w:rtl/>
          <w:lang w:bidi="fa-IR"/>
        </w:rPr>
        <w:t xml:space="preserve"> می‌</w:t>
      </w:r>
      <w:r w:rsidR="00B64B3C" w:rsidRPr="009B61C0">
        <w:rPr>
          <w:rFonts w:asciiTheme="minorBidi" w:hAnsiTheme="minorBidi" w:cs="B Lotus" w:hint="cs"/>
          <w:sz w:val="28"/>
          <w:szCs w:val="28"/>
          <w:rtl/>
          <w:lang w:bidi="fa-IR"/>
        </w:rPr>
        <w:t>رفت و پس از آن نزد اهلش رفته و وضو</w:t>
      </w:r>
      <w:r w:rsidR="00EE6E51">
        <w:rPr>
          <w:rFonts w:asciiTheme="minorBidi" w:hAnsiTheme="minorBidi" w:cs="B Lotus" w:hint="cs"/>
          <w:sz w:val="28"/>
          <w:szCs w:val="28"/>
          <w:rtl/>
          <w:lang w:bidi="fa-IR"/>
        </w:rPr>
        <w:t xml:space="preserve"> می‌</w:t>
      </w:r>
      <w:r w:rsidR="00B64B3C" w:rsidRPr="009B61C0">
        <w:rPr>
          <w:rFonts w:asciiTheme="minorBidi" w:hAnsiTheme="minorBidi" w:cs="B Lotus" w:hint="cs"/>
          <w:sz w:val="28"/>
          <w:szCs w:val="28"/>
          <w:rtl/>
          <w:lang w:bidi="fa-IR"/>
        </w:rPr>
        <w:t>گرفت و به مسجد</w:t>
      </w:r>
      <w:r w:rsidR="00EE6E51">
        <w:rPr>
          <w:rFonts w:asciiTheme="minorBidi" w:hAnsiTheme="minorBidi" w:cs="B Lotus" w:hint="cs"/>
          <w:sz w:val="28"/>
          <w:szCs w:val="28"/>
          <w:rtl/>
          <w:lang w:bidi="fa-IR"/>
        </w:rPr>
        <w:t xml:space="preserve"> می‌</w:t>
      </w:r>
      <w:r w:rsidR="00B64B3C" w:rsidRPr="009B61C0">
        <w:rPr>
          <w:rFonts w:asciiTheme="minorBidi" w:hAnsiTheme="minorBidi" w:cs="B Lotus" w:hint="cs"/>
          <w:sz w:val="28"/>
          <w:szCs w:val="28"/>
          <w:rtl/>
          <w:lang w:bidi="fa-IR"/>
        </w:rPr>
        <w:t>آمد، رسول الله</w:t>
      </w:r>
      <w:r w:rsidR="001C0542" w:rsidRPr="001C0542">
        <w:rPr>
          <w:rFonts w:ascii="AGA Arabesque" w:hAnsi="AGA Arabesque" w:cs="CTraditional Arabic" w:hint="cs"/>
          <w:sz w:val="28"/>
          <w:szCs w:val="28"/>
          <w:lang w:bidi="fa-IR"/>
        </w:rPr>
        <w:t></w:t>
      </w:r>
      <w:r w:rsidR="00B64B3C" w:rsidRPr="009B61C0">
        <w:rPr>
          <w:rFonts w:asciiTheme="minorBidi" w:hAnsiTheme="minorBidi" w:cs="B Lotus" w:hint="cs"/>
          <w:sz w:val="28"/>
          <w:szCs w:val="28"/>
          <w:rtl/>
          <w:lang w:bidi="fa-IR"/>
        </w:rPr>
        <w:t xml:space="preserve"> را در رکعت اول نماز</w:t>
      </w:r>
      <w:r w:rsidR="00EE6E51">
        <w:rPr>
          <w:rFonts w:asciiTheme="minorBidi" w:hAnsiTheme="minorBidi" w:cs="B Lotus" w:hint="cs"/>
          <w:sz w:val="28"/>
          <w:szCs w:val="28"/>
          <w:rtl/>
          <w:lang w:bidi="fa-IR"/>
        </w:rPr>
        <w:t xml:space="preserve"> می‌</w:t>
      </w:r>
      <w:r w:rsidR="00B64B3C" w:rsidRPr="009B61C0">
        <w:rPr>
          <w:rFonts w:asciiTheme="minorBidi" w:hAnsiTheme="minorBidi" w:cs="B Lotus" w:hint="cs"/>
          <w:sz w:val="28"/>
          <w:szCs w:val="28"/>
          <w:rtl/>
          <w:lang w:bidi="fa-IR"/>
        </w:rPr>
        <w:t xml:space="preserve">یافت. </w:t>
      </w:r>
    </w:p>
    <w:p w:rsidR="00B64B3C" w:rsidRPr="009B61C0" w:rsidRDefault="00B64B3C" w:rsidP="00F42E99">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پروردگارا، چقدر عجیب است کسی که اقتدا به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را در این مساله حرام و یا مکروه</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 xml:space="preserve">داند. </w:t>
      </w:r>
    </w:p>
    <w:p w:rsidR="00B64B3C" w:rsidRPr="009B61C0" w:rsidRDefault="00B64B3C" w:rsidP="00F42E99">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و</w:t>
      </w:r>
      <w:r w:rsidR="00572AC7"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ما</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گوییم: هرگز</w:t>
      </w:r>
      <w:r w:rsidR="00572AC7"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این</w:t>
      </w:r>
      <w:r w:rsidR="00CC60B9">
        <w:rPr>
          <w:rFonts w:asciiTheme="minorBidi" w:hAnsiTheme="minorBidi" w:cs="B Lotus"/>
          <w:sz w:val="28"/>
          <w:szCs w:val="28"/>
          <w:rtl/>
          <w:lang w:bidi="fa-IR"/>
        </w:rPr>
        <w:softHyphen/>
      </w:r>
      <w:r w:rsidRPr="009B61C0">
        <w:rPr>
          <w:rFonts w:asciiTheme="minorBidi" w:hAnsiTheme="minorBidi" w:cs="B Lotus" w:hint="cs"/>
          <w:sz w:val="28"/>
          <w:szCs w:val="28"/>
          <w:rtl/>
          <w:lang w:bidi="fa-IR"/>
        </w:rPr>
        <w:t>گونه نیست، سوگند به کسی که محمد را به حق فرستاده است، اقتدا به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در</w:t>
      </w:r>
      <w:r w:rsidR="00CC60B9">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این مساله مورد رضایت الله متعال</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باشد گرچه</w:t>
      </w:r>
      <w:r w:rsidR="00CC60B9">
        <w:rPr>
          <w:rFonts w:asciiTheme="minorBidi" w:hAnsiTheme="minorBidi" w:cs="B Lotus" w:hint="cs"/>
          <w:sz w:val="28"/>
          <w:szCs w:val="28"/>
          <w:rtl/>
          <w:lang w:bidi="fa-IR"/>
        </w:rPr>
        <w:t xml:space="preserve"> آن</w:t>
      </w:r>
      <w:r w:rsidR="00CC60B9">
        <w:rPr>
          <w:rFonts w:asciiTheme="minorBidi" w:hAnsiTheme="minorBidi" w:cs="B Lotus"/>
          <w:sz w:val="28"/>
          <w:szCs w:val="28"/>
          <w:rtl/>
          <w:lang w:bidi="fa-IR"/>
        </w:rPr>
        <w:softHyphen/>
      </w:r>
      <w:r w:rsidR="00A623E8">
        <w:rPr>
          <w:rFonts w:asciiTheme="minorBidi" w:hAnsiTheme="minorBidi" w:cs="B Lotus" w:hint="cs"/>
          <w:sz w:val="28"/>
          <w:szCs w:val="28"/>
          <w:rtl/>
          <w:lang w:bidi="fa-IR"/>
        </w:rPr>
        <w:t xml:space="preserve">را </w:t>
      </w:r>
      <w:r w:rsidRPr="009B61C0">
        <w:rPr>
          <w:rFonts w:asciiTheme="minorBidi" w:hAnsiTheme="minorBidi" w:cs="B Lotus" w:hint="cs"/>
          <w:sz w:val="28"/>
          <w:szCs w:val="28"/>
          <w:rtl/>
          <w:lang w:bidi="fa-IR"/>
        </w:rPr>
        <w:t>ترک کند، کسی که</w:t>
      </w:r>
      <w:r w:rsidR="00CC60B9">
        <w:rPr>
          <w:rFonts w:asciiTheme="minorBidi" w:hAnsiTheme="minorBidi" w:cs="B Lotus" w:hint="cs"/>
          <w:sz w:val="28"/>
          <w:szCs w:val="28"/>
          <w:rtl/>
          <w:lang w:bidi="fa-IR"/>
        </w:rPr>
        <w:t xml:space="preserve"> آن</w:t>
      </w:r>
      <w:r w:rsidR="00CC60B9">
        <w:rPr>
          <w:rFonts w:asciiTheme="minorBidi" w:hAnsiTheme="minorBidi" w:cs="B Lotus"/>
          <w:sz w:val="28"/>
          <w:szCs w:val="28"/>
          <w:rtl/>
          <w:lang w:bidi="fa-IR"/>
        </w:rPr>
        <w:softHyphen/>
      </w:r>
      <w:r w:rsidR="00A623E8">
        <w:rPr>
          <w:rFonts w:asciiTheme="minorBidi" w:hAnsiTheme="minorBidi" w:cs="B Lotus" w:hint="cs"/>
          <w:sz w:val="28"/>
          <w:szCs w:val="28"/>
          <w:rtl/>
          <w:lang w:bidi="fa-IR"/>
        </w:rPr>
        <w:t xml:space="preserve">را </w:t>
      </w:r>
      <w:r w:rsidRPr="009B61C0">
        <w:rPr>
          <w:rFonts w:asciiTheme="minorBidi" w:hAnsiTheme="minorBidi" w:cs="B Lotus" w:hint="cs"/>
          <w:sz w:val="28"/>
          <w:szCs w:val="28"/>
          <w:rtl/>
          <w:lang w:bidi="fa-IR"/>
        </w:rPr>
        <w:t>ترک</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 xml:space="preserve">کند. </w:t>
      </w:r>
    </w:p>
    <w:p w:rsidR="009C7A66" w:rsidRPr="009B61C0" w:rsidRDefault="00B64B3C" w:rsidP="00CC60B9">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lastRenderedPageBreak/>
        <w:t>اما حدیث سعید بن عبدالرحمن بن ابی</w:t>
      </w:r>
      <w:r w:rsidR="00CC60B9">
        <w:rPr>
          <w:rFonts w:asciiTheme="minorBidi" w:hAnsiTheme="minorBidi" w:cs="B Lotus"/>
          <w:sz w:val="28"/>
          <w:szCs w:val="28"/>
          <w:rtl/>
          <w:lang w:bidi="fa-IR"/>
        </w:rPr>
        <w:softHyphen/>
      </w:r>
      <w:r w:rsidRPr="009B61C0">
        <w:rPr>
          <w:rFonts w:asciiTheme="minorBidi" w:hAnsiTheme="minorBidi" w:cs="B Lotus" w:hint="cs"/>
          <w:sz w:val="28"/>
          <w:szCs w:val="28"/>
          <w:rtl/>
          <w:lang w:bidi="fa-IR"/>
        </w:rPr>
        <w:t>العمیاء و وارد شدن سهیل بن ابی امامه بر انس بن مالک که وی نمازی کوتاه، همچون نماز مسافر</w:t>
      </w:r>
      <w:r w:rsidR="00CC60B9">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گزارد</w:t>
      </w:r>
      <w:r w:rsidR="00B00F29" w:rsidRPr="009B61C0">
        <w:rPr>
          <w:rFonts w:asciiTheme="minorBidi" w:hAnsiTheme="minorBidi" w:cs="B Lotus" w:hint="cs"/>
          <w:sz w:val="28"/>
          <w:szCs w:val="28"/>
          <w:rtl/>
          <w:lang w:bidi="fa-IR"/>
        </w:rPr>
        <w:t>ه</w:t>
      </w:r>
      <w:r w:rsidRPr="009B61C0">
        <w:rPr>
          <w:rFonts w:asciiTheme="minorBidi" w:hAnsiTheme="minorBidi" w:cs="B Lotus" w:hint="cs"/>
          <w:sz w:val="28"/>
          <w:szCs w:val="28"/>
          <w:rtl/>
          <w:lang w:bidi="fa-IR"/>
        </w:rPr>
        <w:t xml:space="preserve"> و پس از آن فرمود: براستی که این نماز همچون نماز رسول الله</w:t>
      </w:r>
      <w:r w:rsidR="001C0542" w:rsidRPr="001C0542">
        <w:rPr>
          <w:rFonts w:ascii="AGA Arabesque" w:hAnsi="AGA Arabesque" w:cs="CTraditional Arabic" w:hint="cs"/>
          <w:sz w:val="28"/>
          <w:szCs w:val="28"/>
          <w:lang w:bidi="fa-IR"/>
        </w:rPr>
        <w:t></w:t>
      </w:r>
      <w:r w:rsidR="00CC60B9">
        <w:rPr>
          <w:rFonts w:asciiTheme="minorBidi" w:hAnsiTheme="minorBidi" w:cs="B Lotus" w:hint="cs"/>
          <w:sz w:val="28"/>
          <w:szCs w:val="28"/>
          <w:rtl/>
          <w:lang w:bidi="fa-IR"/>
        </w:rPr>
        <w:t xml:space="preserve"> بود. در این حدیث ابن ابی</w:t>
      </w:r>
      <w:r w:rsidR="00CC60B9">
        <w:rPr>
          <w:rFonts w:asciiTheme="minorBidi" w:hAnsiTheme="minorBidi" w:cs="B Lotus"/>
          <w:sz w:val="28"/>
          <w:szCs w:val="28"/>
          <w:rtl/>
          <w:lang w:bidi="fa-IR"/>
        </w:rPr>
        <w:softHyphen/>
      </w:r>
      <w:r w:rsidRPr="009B61C0">
        <w:rPr>
          <w:rFonts w:asciiTheme="minorBidi" w:hAnsiTheme="minorBidi" w:cs="B Lotus" w:hint="cs"/>
          <w:sz w:val="28"/>
          <w:szCs w:val="28"/>
          <w:rtl/>
          <w:lang w:bidi="fa-IR"/>
        </w:rPr>
        <w:t>العمیاء متفرد</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باشد و این در حالی است که وی شبه مجهول است و همه</w:t>
      </w:r>
      <w:r w:rsidR="00EE6E51">
        <w:rPr>
          <w:rFonts w:asciiTheme="minorBidi" w:hAnsiTheme="minorBidi" w:cs="B Lotus" w:hint="cs"/>
          <w:sz w:val="28"/>
          <w:szCs w:val="28"/>
          <w:rtl/>
          <w:lang w:bidi="fa-IR"/>
        </w:rPr>
        <w:t xml:space="preserve">‌ی </w:t>
      </w:r>
      <w:r w:rsidRPr="009B61C0">
        <w:rPr>
          <w:rFonts w:asciiTheme="minorBidi" w:hAnsiTheme="minorBidi" w:cs="B Lotus" w:hint="cs"/>
          <w:sz w:val="28"/>
          <w:szCs w:val="28"/>
          <w:rtl/>
          <w:lang w:bidi="fa-IR"/>
        </w:rPr>
        <w:t>احادیث صحیحی که از انس</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روایت شده بر خلاف آن</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 xml:space="preserve">باشد. </w:t>
      </w:r>
      <w:r w:rsidR="00B00F29" w:rsidRPr="009B61C0">
        <w:rPr>
          <w:rFonts w:asciiTheme="minorBidi" w:hAnsiTheme="minorBidi" w:cs="B Lotus" w:hint="cs"/>
          <w:sz w:val="28"/>
          <w:szCs w:val="28"/>
          <w:rtl/>
          <w:lang w:bidi="fa-IR"/>
        </w:rPr>
        <w:t>لذا</w:t>
      </w:r>
      <w:r w:rsidRPr="009B61C0">
        <w:rPr>
          <w:rFonts w:asciiTheme="minorBidi" w:hAnsiTheme="minorBidi" w:cs="B Lotus" w:hint="cs"/>
          <w:sz w:val="28"/>
          <w:szCs w:val="28"/>
          <w:rtl/>
          <w:lang w:bidi="fa-IR"/>
        </w:rPr>
        <w:t xml:space="preserve"> چگونه ممکن است </w:t>
      </w:r>
      <w:r w:rsidR="00CC60B9">
        <w:rPr>
          <w:rFonts w:asciiTheme="minorBidi" w:hAnsiTheme="minorBidi" w:cs="B Lotus" w:hint="cs"/>
          <w:sz w:val="28"/>
          <w:szCs w:val="28"/>
          <w:rtl/>
          <w:lang w:bidi="fa-IR"/>
        </w:rPr>
        <w:t>که انس این کلام را گفته باشد در</w:t>
      </w:r>
      <w:r w:rsidRPr="009B61C0">
        <w:rPr>
          <w:rFonts w:asciiTheme="minorBidi" w:hAnsiTheme="minorBidi" w:cs="B Lotus" w:hint="cs"/>
          <w:sz w:val="28"/>
          <w:szCs w:val="28"/>
          <w:rtl/>
          <w:lang w:bidi="fa-IR"/>
        </w:rPr>
        <w:t>حالی</w:t>
      </w:r>
      <w:r w:rsidR="00CC60B9">
        <w:rPr>
          <w:rFonts w:asciiTheme="minorBidi" w:hAnsiTheme="minorBidi" w:cs="B Lotus"/>
          <w:sz w:val="28"/>
          <w:szCs w:val="28"/>
          <w:rtl/>
          <w:lang w:bidi="fa-IR"/>
        </w:rPr>
        <w:softHyphen/>
      </w:r>
      <w:r w:rsidRPr="009B61C0">
        <w:rPr>
          <w:rFonts w:asciiTheme="minorBidi" w:hAnsiTheme="minorBidi" w:cs="B Lotus" w:hint="cs"/>
          <w:sz w:val="28"/>
          <w:szCs w:val="28"/>
          <w:rtl/>
          <w:lang w:bidi="fa-IR"/>
        </w:rPr>
        <w:t>که وی</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 xml:space="preserve">گوید: </w:t>
      </w:r>
      <w:r w:rsidR="009C7A66" w:rsidRPr="009B61C0">
        <w:rPr>
          <w:rFonts w:asciiTheme="minorBidi" w:hAnsiTheme="minorBidi" w:cs="B Lotus" w:hint="cs"/>
          <w:sz w:val="28"/>
          <w:szCs w:val="28"/>
          <w:rtl/>
          <w:lang w:bidi="fa-IR"/>
        </w:rPr>
        <w:t>شبیه</w:t>
      </w:r>
      <w:r w:rsidR="00EE6E51">
        <w:rPr>
          <w:rFonts w:asciiTheme="minorBidi" w:hAnsiTheme="minorBidi" w:cs="B Lotus" w:hint="cs"/>
          <w:sz w:val="28"/>
          <w:szCs w:val="28"/>
          <w:rtl/>
          <w:lang w:bidi="fa-IR"/>
        </w:rPr>
        <w:t xml:space="preserve">‌ترین </w:t>
      </w:r>
      <w:r w:rsidR="009C7A66" w:rsidRPr="009B61C0">
        <w:rPr>
          <w:rFonts w:asciiTheme="minorBidi" w:hAnsiTheme="minorBidi" w:cs="B Lotus" w:hint="cs"/>
          <w:sz w:val="28"/>
          <w:szCs w:val="28"/>
          <w:rtl/>
          <w:lang w:bidi="fa-IR"/>
        </w:rPr>
        <w:t>کسی را که در نماز به رسول الله</w:t>
      </w:r>
      <w:r w:rsidR="001C0542" w:rsidRPr="001C0542">
        <w:rPr>
          <w:rFonts w:ascii="AGA Arabesque" w:hAnsi="AGA Arabesque" w:cs="CTraditional Arabic" w:hint="cs"/>
          <w:sz w:val="28"/>
          <w:szCs w:val="28"/>
          <w:lang w:bidi="fa-IR"/>
        </w:rPr>
        <w:t></w:t>
      </w:r>
      <w:r w:rsidR="009C7A66" w:rsidRPr="009B61C0">
        <w:rPr>
          <w:rFonts w:asciiTheme="minorBidi" w:hAnsiTheme="minorBidi" w:cs="B Lotus" w:hint="cs"/>
          <w:sz w:val="28"/>
          <w:szCs w:val="28"/>
          <w:rtl/>
          <w:lang w:bidi="fa-IR"/>
        </w:rPr>
        <w:t xml:space="preserve"> دیده است، عمر</w:t>
      </w:r>
      <w:r w:rsidR="00572AC7" w:rsidRPr="009B61C0">
        <w:rPr>
          <w:rFonts w:asciiTheme="minorBidi" w:hAnsiTheme="minorBidi" w:cs="B Lotus" w:hint="cs"/>
          <w:sz w:val="28"/>
          <w:szCs w:val="28"/>
          <w:rtl/>
          <w:lang w:bidi="fa-IR"/>
        </w:rPr>
        <w:t xml:space="preserve"> </w:t>
      </w:r>
      <w:r w:rsidR="009C7A66" w:rsidRPr="009B61C0">
        <w:rPr>
          <w:rFonts w:asciiTheme="minorBidi" w:hAnsiTheme="minorBidi" w:cs="B Lotus" w:hint="cs"/>
          <w:sz w:val="28"/>
          <w:szCs w:val="28"/>
          <w:rtl/>
          <w:lang w:bidi="fa-IR"/>
        </w:rPr>
        <w:t>بن عبدالعزیز بوده که حدود ده تسبیح در رکوع و سجده</w:t>
      </w:r>
      <w:r w:rsidR="00EE6E51">
        <w:rPr>
          <w:rFonts w:asciiTheme="minorBidi" w:hAnsiTheme="minorBidi" w:cs="B Lotus" w:hint="cs"/>
          <w:sz w:val="28"/>
          <w:szCs w:val="28"/>
          <w:rtl/>
          <w:lang w:bidi="fa-IR"/>
        </w:rPr>
        <w:t xml:space="preserve"> می‌</w:t>
      </w:r>
      <w:r w:rsidR="009C7A66" w:rsidRPr="009B61C0">
        <w:rPr>
          <w:rFonts w:asciiTheme="minorBidi" w:hAnsiTheme="minorBidi" w:cs="B Lotus" w:hint="cs"/>
          <w:sz w:val="28"/>
          <w:szCs w:val="28"/>
          <w:rtl/>
          <w:lang w:bidi="fa-IR"/>
        </w:rPr>
        <w:t>گفت؟! و خود نیز از کسانی است که قیامش پس از رکوع به</w:t>
      </w:r>
      <w:r w:rsidR="00F64D59">
        <w:rPr>
          <w:rFonts w:asciiTheme="minorBidi" w:hAnsiTheme="minorBidi" w:cs="B Lotus" w:hint="cs"/>
          <w:sz w:val="28"/>
          <w:szCs w:val="28"/>
          <w:rtl/>
          <w:lang w:bidi="fa-IR"/>
        </w:rPr>
        <w:t xml:space="preserve"> گونه‌ای </w:t>
      </w:r>
      <w:r w:rsidR="009C7A66" w:rsidRPr="009B61C0">
        <w:rPr>
          <w:rFonts w:asciiTheme="minorBidi" w:hAnsiTheme="minorBidi" w:cs="B Lotus" w:hint="cs"/>
          <w:sz w:val="28"/>
          <w:szCs w:val="28"/>
          <w:rtl/>
          <w:lang w:bidi="fa-IR"/>
        </w:rPr>
        <w:t>بود که دیگران گمان</w:t>
      </w:r>
      <w:r w:rsidR="00EE6E51">
        <w:rPr>
          <w:rFonts w:asciiTheme="minorBidi" w:hAnsiTheme="minorBidi" w:cs="B Lotus" w:hint="cs"/>
          <w:sz w:val="28"/>
          <w:szCs w:val="28"/>
          <w:rtl/>
          <w:lang w:bidi="fa-IR"/>
        </w:rPr>
        <w:t xml:space="preserve"> می‌</w:t>
      </w:r>
      <w:r w:rsidR="009C7A66" w:rsidRPr="009B61C0">
        <w:rPr>
          <w:rFonts w:asciiTheme="minorBidi" w:hAnsiTheme="minorBidi" w:cs="B Lotus" w:hint="cs"/>
          <w:sz w:val="28"/>
          <w:szCs w:val="28"/>
          <w:rtl/>
          <w:lang w:bidi="fa-IR"/>
        </w:rPr>
        <w:t>کردند که وی دچار فرام</w:t>
      </w:r>
      <w:r w:rsidR="00CC60B9">
        <w:rPr>
          <w:rFonts w:asciiTheme="minorBidi" w:hAnsiTheme="minorBidi" w:cs="B Lotus" w:hint="cs"/>
          <w:sz w:val="28"/>
          <w:szCs w:val="28"/>
          <w:rtl/>
          <w:lang w:bidi="fa-IR"/>
        </w:rPr>
        <w:t xml:space="preserve">وشی شده و در بین دو سجده نیز </w:t>
      </w:r>
      <w:r w:rsidR="009C7A66" w:rsidRPr="009B61C0">
        <w:rPr>
          <w:rFonts w:asciiTheme="minorBidi" w:hAnsiTheme="minorBidi" w:cs="B Lotus" w:hint="cs"/>
          <w:sz w:val="28"/>
          <w:szCs w:val="28"/>
          <w:rtl/>
          <w:lang w:bidi="fa-IR"/>
        </w:rPr>
        <w:t>چنین عمل</w:t>
      </w:r>
      <w:r w:rsidR="00EE6E51">
        <w:rPr>
          <w:rFonts w:asciiTheme="minorBidi" w:hAnsiTheme="minorBidi" w:cs="B Lotus" w:hint="cs"/>
          <w:sz w:val="28"/>
          <w:szCs w:val="28"/>
          <w:rtl/>
          <w:lang w:bidi="fa-IR"/>
        </w:rPr>
        <w:t xml:space="preserve"> می‌</w:t>
      </w:r>
      <w:r w:rsidR="009C7A66" w:rsidRPr="009B61C0">
        <w:rPr>
          <w:rFonts w:asciiTheme="minorBidi" w:hAnsiTheme="minorBidi" w:cs="B Lotus" w:hint="cs"/>
          <w:sz w:val="28"/>
          <w:szCs w:val="28"/>
          <w:rtl/>
          <w:lang w:bidi="fa-IR"/>
        </w:rPr>
        <w:t>کرد؛ و</w:t>
      </w:r>
      <w:r w:rsidR="00EE6E51">
        <w:rPr>
          <w:rFonts w:asciiTheme="minorBidi" w:hAnsiTheme="minorBidi" w:cs="B Lotus" w:hint="cs"/>
          <w:sz w:val="28"/>
          <w:szCs w:val="28"/>
          <w:rtl/>
          <w:lang w:bidi="fa-IR"/>
        </w:rPr>
        <w:t xml:space="preserve"> می‌</w:t>
      </w:r>
      <w:r w:rsidR="009C7A66" w:rsidRPr="009B61C0">
        <w:rPr>
          <w:rFonts w:asciiTheme="minorBidi" w:hAnsiTheme="minorBidi" w:cs="B Lotus" w:hint="cs"/>
          <w:sz w:val="28"/>
          <w:szCs w:val="28"/>
          <w:rtl/>
          <w:lang w:bidi="fa-IR"/>
        </w:rPr>
        <w:t>گفت: از اینکه نماز رسول الله</w:t>
      </w:r>
      <w:r w:rsidR="001C0542" w:rsidRPr="001C0542">
        <w:rPr>
          <w:rFonts w:ascii="AGA Arabesque" w:hAnsi="AGA Arabesque" w:cs="CTraditional Arabic" w:hint="cs"/>
          <w:sz w:val="28"/>
          <w:szCs w:val="28"/>
          <w:lang w:bidi="fa-IR"/>
        </w:rPr>
        <w:t></w:t>
      </w:r>
      <w:r w:rsidR="009C7A66" w:rsidRPr="009B61C0">
        <w:rPr>
          <w:rFonts w:asciiTheme="minorBidi" w:hAnsiTheme="minorBidi" w:cs="B Lotus" w:hint="cs"/>
          <w:sz w:val="28"/>
          <w:szCs w:val="28"/>
          <w:rtl/>
          <w:lang w:bidi="fa-IR"/>
        </w:rPr>
        <w:t xml:space="preserve"> را بر شما بگزارم، دریغ</w:t>
      </w:r>
      <w:r w:rsidR="00EE6E51">
        <w:rPr>
          <w:rFonts w:asciiTheme="minorBidi" w:hAnsiTheme="minorBidi" w:cs="B Lotus" w:hint="cs"/>
          <w:sz w:val="28"/>
          <w:szCs w:val="28"/>
          <w:rtl/>
          <w:lang w:bidi="fa-IR"/>
        </w:rPr>
        <w:t xml:space="preserve"> نمی‌</w:t>
      </w:r>
      <w:r w:rsidR="009C7A66" w:rsidRPr="009B61C0">
        <w:rPr>
          <w:rFonts w:asciiTheme="minorBidi" w:hAnsiTheme="minorBidi" w:cs="B Lotus" w:hint="cs"/>
          <w:sz w:val="28"/>
          <w:szCs w:val="28"/>
          <w:rtl/>
          <w:lang w:bidi="fa-IR"/>
        </w:rPr>
        <w:t>ورزم و بر ضایع کردن نماز توسط مردم، گریه</w:t>
      </w:r>
      <w:r w:rsidR="00EE6E51">
        <w:rPr>
          <w:rFonts w:asciiTheme="minorBidi" w:hAnsiTheme="minorBidi" w:cs="B Lotus" w:hint="cs"/>
          <w:sz w:val="28"/>
          <w:szCs w:val="28"/>
          <w:rtl/>
          <w:lang w:bidi="fa-IR"/>
        </w:rPr>
        <w:t xml:space="preserve"> می‌</w:t>
      </w:r>
      <w:r w:rsidR="009C7A66" w:rsidRPr="009B61C0">
        <w:rPr>
          <w:rFonts w:asciiTheme="minorBidi" w:hAnsiTheme="minorBidi" w:cs="B Lotus" w:hint="cs"/>
          <w:sz w:val="28"/>
          <w:szCs w:val="28"/>
          <w:rtl/>
          <w:lang w:bidi="fa-IR"/>
        </w:rPr>
        <w:t xml:space="preserve">کرد. </w:t>
      </w:r>
    </w:p>
    <w:p w:rsidR="0024524F" w:rsidRPr="009B61C0" w:rsidRDefault="009C7A66" w:rsidP="00067D6D">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و آنچه از احادیث صری</w:t>
      </w:r>
      <w:r w:rsidR="00CC60B9">
        <w:rPr>
          <w:rFonts w:asciiTheme="minorBidi" w:hAnsiTheme="minorBidi" w:cs="B Lotus" w:hint="cs"/>
          <w:sz w:val="28"/>
          <w:szCs w:val="28"/>
          <w:rtl/>
          <w:lang w:bidi="fa-IR"/>
        </w:rPr>
        <w:t>ح و صحیح که گذشت در رد حدیث ابی</w:t>
      </w:r>
      <w:r w:rsidR="00CC60B9">
        <w:rPr>
          <w:rFonts w:asciiTheme="minorBidi" w:hAnsiTheme="minorBidi" w:cs="B Lotus"/>
          <w:sz w:val="28"/>
          <w:szCs w:val="28"/>
          <w:rtl/>
          <w:lang w:bidi="fa-IR"/>
        </w:rPr>
        <w:softHyphen/>
      </w:r>
      <w:r w:rsidR="00CC60B9">
        <w:rPr>
          <w:rFonts w:asciiTheme="minorBidi" w:hAnsiTheme="minorBidi" w:cs="B Lotus" w:hint="cs"/>
          <w:sz w:val="28"/>
          <w:szCs w:val="28"/>
          <w:rtl/>
          <w:lang w:bidi="fa-IR"/>
        </w:rPr>
        <w:t>العمیاء</w:t>
      </w:r>
      <w:r w:rsidRPr="009B61C0">
        <w:rPr>
          <w:rFonts w:asciiTheme="minorBidi" w:hAnsiTheme="minorBidi" w:cs="B Lotus" w:hint="cs"/>
          <w:sz w:val="28"/>
          <w:szCs w:val="28"/>
          <w:rtl/>
          <w:lang w:bidi="fa-IR"/>
        </w:rPr>
        <w:t xml:space="preserve"> کفایت</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کند که نه در سند</w:t>
      </w:r>
      <w:r w:rsidR="00A623E8">
        <w:rPr>
          <w:rFonts w:asciiTheme="minorBidi" w:hAnsiTheme="minorBidi" w:cs="B Lotus" w:hint="cs"/>
          <w:sz w:val="28"/>
          <w:szCs w:val="28"/>
          <w:rtl/>
          <w:lang w:bidi="fa-IR"/>
        </w:rPr>
        <w:t xml:space="preserve"> آن‌ها </w:t>
      </w:r>
      <w:r w:rsidRPr="009B61C0">
        <w:rPr>
          <w:rFonts w:asciiTheme="minorBidi" w:hAnsiTheme="minorBidi" w:cs="B Lotus" w:hint="cs"/>
          <w:sz w:val="28"/>
          <w:szCs w:val="28"/>
          <w:rtl/>
          <w:lang w:bidi="fa-IR"/>
        </w:rPr>
        <w:t>و نه در دلالت</w:t>
      </w:r>
      <w:r w:rsidR="00CC60B9">
        <w:rPr>
          <w:rFonts w:asciiTheme="minorBidi" w:hAnsiTheme="minorBidi" w:cs="B Lotus"/>
          <w:sz w:val="28"/>
          <w:szCs w:val="28"/>
          <w:rtl/>
          <w:lang w:bidi="fa-IR"/>
        </w:rPr>
        <w:softHyphen/>
      </w:r>
      <w:r w:rsidRPr="009B61C0">
        <w:rPr>
          <w:rFonts w:asciiTheme="minorBidi" w:hAnsiTheme="minorBidi" w:cs="B Lotus" w:hint="cs"/>
          <w:sz w:val="28"/>
          <w:szCs w:val="28"/>
          <w:rtl/>
          <w:lang w:bidi="fa-IR"/>
        </w:rPr>
        <w:t>شان شبهه</w:t>
      </w:r>
      <w:r w:rsidR="00C1205E">
        <w:rPr>
          <w:rFonts w:asciiTheme="minorBidi" w:hAnsiTheme="minorBidi" w:cs="B Lotus" w:hint="eastAsia"/>
          <w:sz w:val="28"/>
          <w:szCs w:val="28"/>
          <w:rtl/>
          <w:lang w:bidi="fa-IR"/>
        </w:rPr>
        <w:t>‌</w:t>
      </w:r>
      <w:r w:rsidRPr="009B61C0">
        <w:rPr>
          <w:rFonts w:asciiTheme="minorBidi" w:hAnsiTheme="minorBidi" w:cs="B Lotus" w:hint="cs"/>
          <w:sz w:val="28"/>
          <w:szCs w:val="28"/>
          <w:rtl/>
          <w:lang w:bidi="fa-IR"/>
        </w:rPr>
        <w:t>ای نیست. و در</w:t>
      </w:r>
      <w:r w:rsidR="00CC60B9">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 xml:space="preserve">صورتی هم که حدیث ابی العمیاء صحیح باشد </w:t>
      </w:r>
      <w:r w:rsidR="00CC60B9">
        <w:rPr>
          <w:rFonts w:ascii="Times New Roman" w:hAnsi="Times New Roman" w:cs="Times New Roman" w:hint="cs"/>
          <w:sz w:val="28"/>
          <w:szCs w:val="28"/>
          <w:rtl/>
          <w:lang w:bidi="fa-IR"/>
        </w:rPr>
        <w:t>–</w:t>
      </w:r>
      <w:r w:rsidR="00CC60B9">
        <w:rPr>
          <w:rFonts w:asciiTheme="minorBidi" w:hAnsiTheme="minorBidi" w:cs="B Lotus" w:hint="cs"/>
          <w:sz w:val="28"/>
          <w:szCs w:val="28"/>
          <w:rtl/>
          <w:lang w:bidi="fa-IR"/>
        </w:rPr>
        <w:t xml:space="preserve"> درحالی</w:t>
      </w:r>
      <w:r w:rsidR="00CC60B9">
        <w:rPr>
          <w:rFonts w:asciiTheme="minorBidi" w:hAnsiTheme="minorBidi" w:cs="B Lotus"/>
          <w:sz w:val="28"/>
          <w:szCs w:val="28"/>
          <w:rtl/>
          <w:lang w:bidi="fa-IR"/>
        </w:rPr>
        <w:softHyphen/>
      </w:r>
      <w:r w:rsidRPr="009B61C0">
        <w:rPr>
          <w:rFonts w:asciiTheme="minorBidi" w:hAnsiTheme="minorBidi" w:cs="B Lotus" w:hint="cs"/>
          <w:sz w:val="28"/>
          <w:szCs w:val="28"/>
          <w:rtl/>
          <w:lang w:bidi="fa-IR"/>
        </w:rPr>
        <w:t xml:space="preserve">که از صحت به دور است </w:t>
      </w:r>
      <w:r w:rsidR="00B00F29" w:rsidRPr="009B61C0">
        <w:rPr>
          <w:rFonts w:asciiTheme="minorBidi" w:hAnsiTheme="minorBidi" w:cs="B Lotus" w:hint="cs"/>
          <w:sz w:val="28"/>
          <w:szCs w:val="28"/>
          <w:rtl/>
          <w:lang w:bidi="fa-IR"/>
        </w:rPr>
        <w:t>-</w:t>
      </w:r>
      <w:r w:rsidRPr="009B61C0">
        <w:rPr>
          <w:rFonts w:asciiTheme="minorBidi" w:hAnsiTheme="minorBidi" w:cs="B Lotus" w:hint="cs"/>
          <w:sz w:val="28"/>
          <w:szCs w:val="28"/>
          <w:rtl/>
          <w:lang w:bidi="fa-IR"/>
        </w:rPr>
        <w:t xml:space="preserve"> واجب است که بر این حمل شود که آن نماز رسول الله</w:t>
      </w:r>
      <w:r w:rsidR="001C0542" w:rsidRPr="001C0542">
        <w:rPr>
          <w:rFonts w:ascii="AGA Arabesque" w:hAnsi="AGA Arabesque" w:cs="CTraditional Arabic" w:hint="cs"/>
          <w:sz w:val="28"/>
          <w:szCs w:val="28"/>
          <w:lang w:bidi="fa-IR"/>
        </w:rPr>
        <w:t></w:t>
      </w:r>
      <w:r w:rsidR="00B00F29" w:rsidRPr="009B61C0">
        <w:rPr>
          <w:rFonts w:asciiTheme="minorBidi" w:hAnsiTheme="minorBidi" w:cs="B Lotus" w:hint="cs"/>
          <w:sz w:val="28"/>
          <w:szCs w:val="28"/>
          <w:rtl/>
          <w:lang w:bidi="fa-IR"/>
        </w:rPr>
        <w:t>،</w:t>
      </w:r>
      <w:r w:rsidRPr="009B61C0">
        <w:rPr>
          <w:rFonts w:asciiTheme="minorBidi" w:hAnsiTheme="minorBidi" w:cs="B Lotus" w:hint="cs"/>
          <w:sz w:val="28"/>
          <w:szCs w:val="28"/>
          <w:rtl/>
          <w:lang w:bidi="fa-IR"/>
        </w:rPr>
        <w:t xml:space="preserve"> سنت راتبه بوده است، همچون سنت صبح و مغرب و عش</w:t>
      </w:r>
      <w:r w:rsidR="0024524F" w:rsidRPr="009B61C0">
        <w:rPr>
          <w:rFonts w:asciiTheme="minorBidi" w:hAnsiTheme="minorBidi" w:cs="B Lotus" w:hint="cs"/>
          <w:sz w:val="28"/>
          <w:szCs w:val="28"/>
          <w:rtl/>
          <w:lang w:bidi="fa-IR"/>
        </w:rPr>
        <w:t>اء و تحیت المسجد و امثال</w:t>
      </w:r>
      <w:r w:rsidR="00F64D59">
        <w:rPr>
          <w:rFonts w:asciiTheme="minorBidi" w:hAnsiTheme="minorBidi" w:cs="B Lotus" w:hint="cs"/>
          <w:sz w:val="28"/>
          <w:szCs w:val="28"/>
          <w:rtl/>
          <w:lang w:bidi="fa-IR"/>
        </w:rPr>
        <w:t xml:space="preserve"> این‌ها،</w:t>
      </w:r>
      <w:r w:rsidR="0024524F" w:rsidRPr="009B61C0">
        <w:rPr>
          <w:rFonts w:asciiTheme="minorBidi" w:hAnsiTheme="minorBidi" w:cs="B Lotus" w:hint="cs"/>
          <w:sz w:val="28"/>
          <w:szCs w:val="28"/>
          <w:rtl/>
          <w:lang w:bidi="fa-IR"/>
        </w:rPr>
        <w:t xml:space="preserve"> نه اینکه این همان نمازی بوده که رسول الله</w:t>
      </w:r>
      <w:r w:rsidR="001C0542" w:rsidRPr="001C0542">
        <w:rPr>
          <w:rFonts w:ascii="AGA Arabesque" w:hAnsi="AGA Arabesque" w:cs="CTraditional Arabic" w:hint="cs"/>
          <w:sz w:val="28"/>
          <w:szCs w:val="28"/>
          <w:lang w:bidi="fa-IR"/>
        </w:rPr>
        <w:t></w:t>
      </w:r>
      <w:r w:rsidR="0024524F" w:rsidRPr="009B61C0">
        <w:rPr>
          <w:rFonts w:asciiTheme="minorBidi" w:hAnsiTheme="minorBidi" w:cs="B Lotus" w:hint="cs"/>
          <w:sz w:val="28"/>
          <w:szCs w:val="28"/>
          <w:rtl/>
          <w:lang w:bidi="fa-IR"/>
        </w:rPr>
        <w:t xml:space="preserve"> دائما</w:t>
      </w:r>
      <w:r w:rsidR="00CC60B9">
        <w:rPr>
          <w:rFonts w:asciiTheme="minorBidi" w:hAnsiTheme="minorBidi" w:cs="B Lotus" w:hint="cs"/>
          <w:sz w:val="28"/>
          <w:szCs w:val="28"/>
          <w:rtl/>
          <w:lang w:bidi="fa-IR"/>
        </w:rPr>
        <w:t xml:space="preserve"> آن</w:t>
      </w:r>
      <w:r w:rsidR="00CC60B9">
        <w:rPr>
          <w:rFonts w:asciiTheme="minorBidi" w:hAnsiTheme="minorBidi" w:cs="B Lotus"/>
          <w:sz w:val="28"/>
          <w:szCs w:val="28"/>
          <w:rtl/>
          <w:lang w:bidi="fa-IR"/>
        </w:rPr>
        <w:softHyphen/>
      </w:r>
      <w:r w:rsidR="00A623E8">
        <w:rPr>
          <w:rFonts w:asciiTheme="minorBidi" w:hAnsiTheme="minorBidi" w:cs="B Lotus" w:hint="cs"/>
          <w:sz w:val="28"/>
          <w:szCs w:val="28"/>
          <w:rtl/>
          <w:lang w:bidi="fa-IR"/>
        </w:rPr>
        <w:t xml:space="preserve">را </w:t>
      </w:r>
      <w:r w:rsidR="0024524F" w:rsidRPr="009B61C0">
        <w:rPr>
          <w:rFonts w:asciiTheme="minorBidi" w:hAnsiTheme="minorBidi" w:cs="B Lotus" w:hint="cs"/>
          <w:sz w:val="28"/>
          <w:szCs w:val="28"/>
          <w:rtl/>
          <w:lang w:bidi="fa-IR"/>
        </w:rPr>
        <w:t>بر اصحاب</w:t>
      </w:r>
      <w:r w:rsidR="00EE6E51">
        <w:rPr>
          <w:rFonts w:asciiTheme="minorBidi" w:hAnsiTheme="minorBidi" w:cs="B Lotus" w:hint="cs"/>
          <w:sz w:val="28"/>
          <w:szCs w:val="28"/>
          <w:rtl/>
          <w:lang w:bidi="fa-IR"/>
        </w:rPr>
        <w:t xml:space="preserve"> می‌</w:t>
      </w:r>
      <w:r w:rsidR="0024524F" w:rsidRPr="009B61C0">
        <w:rPr>
          <w:rFonts w:asciiTheme="minorBidi" w:hAnsiTheme="minorBidi" w:cs="B Lotus" w:hint="cs"/>
          <w:sz w:val="28"/>
          <w:szCs w:val="28"/>
          <w:rtl/>
          <w:lang w:bidi="fa-IR"/>
        </w:rPr>
        <w:t>گزاردند. و این همان تاویلی است که بطلان</w:t>
      </w:r>
      <w:r w:rsidR="00CC60B9">
        <w:rPr>
          <w:rFonts w:asciiTheme="minorBidi" w:hAnsiTheme="minorBidi" w:cs="B Lotus" w:hint="cs"/>
          <w:sz w:val="28"/>
          <w:szCs w:val="28"/>
          <w:rtl/>
          <w:lang w:bidi="fa-IR"/>
        </w:rPr>
        <w:t xml:space="preserve"> آن</w:t>
      </w:r>
      <w:r w:rsidR="00CC60B9">
        <w:rPr>
          <w:rFonts w:asciiTheme="minorBidi" w:hAnsiTheme="minorBidi" w:cs="B Lotus"/>
          <w:sz w:val="28"/>
          <w:szCs w:val="28"/>
          <w:rtl/>
          <w:lang w:bidi="fa-IR"/>
        </w:rPr>
        <w:softHyphen/>
      </w:r>
      <w:r w:rsidR="00A623E8">
        <w:rPr>
          <w:rFonts w:asciiTheme="minorBidi" w:hAnsiTheme="minorBidi" w:cs="B Lotus" w:hint="cs"/>
          <w:sz w:val="28"/>
          <w:szCs w:val="28"/>
          <w:rtl/>
          <w:lang w:bidi="fa-IR"/>
        </w:rPr>
        <w:t xml:space="preserve">را </w:t>
      </w:r>
      <w:r w:rsidR="0024524F" w:rsidRPr="009B61C0">
        <w:rPr>
          <w:rFonts w:asciiTheme="minorBidi" w:hAnsiTheme="minorBidi" w:cs="B Lotus" w:hint="cs"/>
          <w:sz w:val="28"/>
          <w:szCs w:val="28"/>
          <w:rtl/>
          <w:lang w:bidi="fa-IR"/>
        </w:rPr>
        <w:t>از بین برده و سایر احادیث صحیح صریح،</w:t>
      </w:r>
      <w:r w:rsidR="00CC60B9">
        <w:rPr>
          <w:rFonts w:asciiTheme="minorBidi" w:hAnsiTheme="minorBidi" w:cs="B Lotus" w:hint="cs"/>
          <w:sz w:val="28"/>
          <w:szCs w:val="28"/>
          <w:rtl/>
          <w:lang w:bidi="fa-IR"/>
        </w:rPr>
        <w:t xml:space="preserve"> آن</w:t>
      </w:r>
      <w:r w:rsidR="00CC60B9">
        <w:rPr>
          <w:rFonts w:asciiTheme="minorBidi" w:hAnsiTheme="minorBidi" w:cs="B Lotus"/>
          <w:sz w:val="28"/>
          <w:szCs w:val="28"/>
          <w:rtl/>
          <w:lang w:bidi="fa-IR"/>
        </w:rPr>
        <w:softHyphen/>
      </w:r>
      <w:r w:rsidR="00A623E8">
        <w:rPr>
          <w:rFonts w:asciiTheme="minorBidi" w:hAnsiTheme="minorBidi" w:cs="B Lotus" w:hint="cs"/>
          <w:sz w:val="28"/>
          <w:szCs w:val="28"/>
          <w:rtl/>
          <w:lang w:bidi="fa-IR"/>
        </w:rPr>
        <w:t xml:space="preserve">را </w:t>
      </w:r>
      <w:r w:rsidR="0024524F" w:rsidRPr="009B61C0">
        <w:rPr>
          <w:rFonts w:asciiTheme="minorBidi" w:hAnsiTheme="minorBidi" w:cs="B Lotus" w:hint="cs"/>
          <w:sz w:val="28"/>
          <w:szCs w:val="28"/>
          <w:rtl/>
          <w:lang w:bidi="fa-IR"/>
        </w:rPr>
        <w:t>بدین معنا بر</w:t>
      </w:r>
      <w:r w:rsidR="00EE6E51">
        <w:rPr>
          <w:rFonts w:asciiTheme="minorBidi" w:hAnsiTheme="minorBidi" w:cs="B Lotus" w:hint="cs"/>
          <w:sz w:val="28"/>
          <w:szCs w:val="28"/>
          <w:rtl/>
          <w:lang w:bidi="fa-IR"/>
        </w:rPr>
        <w:t xml:space="preserve"> می‌</w:t>
      </w:r>
      <w:r w:rsidR="0024524F" w:rsidRPr="009B61C0">
        <w:rPr>
          <w:rFonts w:asciiTheme="minorBidi" w:hAnsiTheme="minorBidi" w:cs="B Lotus" w:hint="cs"/>
          <w:sz w:val="28"/>
          <w:szCs w:val="28"/>
          <w:rtl/>
          <w:lang w:bidi="fa-IR"/>
        </w:rPr>
        <w:t xml:space="preserve">گرداند. </w:t>
      </w:r>
      <w:r w:rsidR="00B00F29" w:rsidRPr="009B61C0">
        <w:rPr>
          <w:rFonts w:asciiTheme="minorBidi" w:hAnsiTheme="minorBidi" w:cs="B Lotus" w:hint="cs"/>
          <w:sz w:val="28"/>
          <w:szCs w:val="28"/>
          <w:rtl/>
          <w:lang w:bidi="fa-IR"/>
        </w:rPr>
        <w:t>زیرا</w:t>
      </w:r>
      <w:r w:rsidR="0024524F" w:rsidRPr="009B61C0">
        <w:rPr>
          <w:rFonts w:asciiTheme="minorBidi" w:hAnsiTheme="minorBidi" w:cs="B Lotus" w:hint="cs"/>
          <w:sz w:val="28"/>
          <w:szCs w:val="28"/>
          <w:rtl/>
          <w:lang w:bidi="fa-IR"/>
        </w:rPr>
        <w:t xml:space="preserve"> هیچ شکی نیست که رسول الله</w:t>
      </w:r>
      <w:r w:rsidR="001C0542" w:rsidRPr="001C0542">
        <w:rPr>
          <w:rFonts w:ascii="AGA Arabesque" w:hAnsi="AGA Arabesque" w:cs="CTraditional Arabic" w:hint="cs"/>
          <w:sz w:val="28"/>
          <w:szCs w:val="28"/>
          <w:lang w:bidi="fa-IR"/>
        </w:rPr>
        <w:t></w:t>
      </w:r>
      <w:r w:rsidR="0024524F" w:rsidRPr="009B61C0">
        <w:rPr>
          <w:rFonts w:asciiTheme="minorBidi" w:hAnsiTheme="minorBidi" w:cs="B Lotus" w:hint="cs"/>
          <w:sz w:val="28"/>
          <w:szCs w:val="28"/>
          <w:rtl/>
          <w:lang w:bidi="fa-IR"/>
        </w:rPr>
        <w:t xml:space="preserve"> سنت صبح را کوتاه</w:t>
      </w:r>
      <w:r w:rsidR="00EE6E51">
        <w:rPr>
          <w:rFonts w:asciiTheme="minorBidi" w:hAnsiTheme="minorBidi" w:cs="B Lotus" w:hint="cs"/>
          <w:sz w:val="28"/>
          <w:szCs w:val="28"/>
          <w:rtl/>
          <w:lang w:bidi="fa-IR"/>
        </w:rPr>
        <w:t xml:space="preserve"> می‌</w:t>
      </w:r>
      <w:r w:rsidR="0024524F" w:rsidRPr="009B61C0">
        <w:rPr>
          <w:rFonts w:asciiTheme="minorBidi" w:hAnsiTheme="minorBidi" w:cs="B Lotus" w:hint="cs"/>
          <w:sz w:val="28"/>
          <w:szCs w:val="28"/>
          <w:rtl/>
          <w:lang w:bidi="fa-IR"/>
        </w:rPr>
        <w:t>گزاردند، حتی که ام المومنین عایشه</w:t>
      </w:r>
      <w:r w:rsidR="008F1E08">
        <w:rPr>
          <w:rFonts w:ascii="Arial" w:hAnsi="Arial" w:cs="CTraditional Arabic" w:hint="cs"/>
          <w:sz w:val="28"/>
          <w:szCs w:val="28"/>
          <w:rtl/>
          <w:lang w:bidi="fa-IR"/>
        </w:rPr>
        <w:t>ل</w:t>
      </w:r>
      <w:r w:rsidR="0024524F" w:rsidRPr="009B61C0">
        <w:rPr>
          <w:rFonts w:asciiTheme="minorBidi" w:hAnsiTheme="minorBidi" w:cs="B Lotus" w:hint="cs"/>
          <w:sz w:val="28"/>
          <w:szCs w:val="28"/>
          <w:rtl/>
          <w:lang w:bidi="fa-IR"/>
        </w:rPr>
        <w:t xml:space="preserve"> با خود</w:t>
      </w:r>
      <w:r w:rsidR="00EE6E51">
        <w:rPr>
          <w:rFonts w:asciiTheme="minorBidi" w:hAnsiTheme="minorBidi" w:cs="B Lotus" w:hint="cs"/>
          <w:sz w:val="28"/>
          <w:szCs w:val="28"/>
          <w:rtl/>
          <w:lang w:bidi="fa-IR"/>
        </w:rPr>
        <w:t xml:space="preserve"> می‌</w:t>
      </w:r>
      <w:r w:rsidR="0024524F" w:rsidRPr="009B61C0">
        <w:rPr>
          <w:rFonts w:asciiTheme="minorBidi" w:hAnsiTheme="minorBidi" w:cs="B Lotus" w:hint="cs"/>
          <w:sz w:val="28"/>
          <w:szCs w:val="28"/>
          <w:rtl/>
          <w:lang w:bidi="fa-IR"/>
        </w:rPr>
        <w:t>گفتند</w:t>
      </w:r>
      <w:r w:rsidR="00BD1C90">
        <w:rPr>
          <w:rFonts w:ascii="Arial" w:hAnsi="Arial" w:cs="B Lotus" w:hint="cs"/>
          <w:sz w:val="28"/>
          <w:szCs w:val="28"/>
          <w:vertAlign w:val="superscript"/>
          <w:rtl/>
          <w:lang w:bidi="fa-IR"/>
        </w:rPr>
        <w:t>(</w:t>
      </w:r>
      <w:r w:rsidR="00945206" w:rsidRPr="00A10D82">
        <w:rPr>
          <w:rStyle w:val="FootnoteReference"/>
          <w:rFonts w:ascii="Arial" w:hAnsi="Arial" w:cs="B Lotus"/>
          <w:sz w:val="28"/>
          <w:szCs w:val="28"/>
          <w:rtl/>
          <w:lang w:bidi="fa-IR"/>
        </w:rPr>
        <w:footnoteReference w:id="483"/>
      </w:r>
      <w:r w:rsidR="00945206" w:rsidRPr="00A10D82">
        <w:rPr>
          <w:rFonts w:ascii="Arial" w:hAnsi="Arial" w:cs="B Lotus" w:hint="cs"/>
          <w:sz w:val="28"/>
          <w:szCs w:val="28"/>
          <w:vertAlign w:val="superscript"/>
          <w:rtl/>
          <w:lang w:bidi="fa-IR"/>
        </w:rPr>
        <w:t>)</w:t>
      </w:r>
      <w:r w:rsidR="0024524F" w:rsidRPr="009B61C0">
        <w:rPr>
          <w:rFonts w:asciiTheme="minorBidi" w:hAnsiTheme="minorBidi" w:cs="B Lotus" w:hint="cs"/>
          <w:sz w:val="28"/>
          <w:szCs w:val="28"/>
          <w:rtl/>
          <w:lang w:bidi="fa-IR"/>
        </w:rPr>
        <w:t xml:space="preserve">: </w:t>
      </w:r>
      <w:r w:rsidR="00CC60B9">
        <w:rPr>
          <w:rFonts w:asciiTheme="minorBidi" w:hAnsiTheme="minorBidi" w:cs="B Lotus" w:hint="cs"/>
          <w:sz w:val="28"/>
          <w:szCs w:val="28"/>
          <w:rtl/>
          <w:lang w:bidi="fa-IR"/>
        </w:rPr>
        <w:t>«</w:t>
      </w:r>
      <w:r w:rsidR="0024524F" w:rsidRPr="009B61C0">
        <w:rPr>
          <w:rFonts w:asciiTheme="minorBidi" w:hAnsiTheme="minorBidi" w:cs="B Lotus" w:hint="cs"/>
          <w:sz w:val="28"/>
          <w:szCs w:val="28"/>
          <w:rtl/>
          <w:lang w:bidi="fa-IR"/>
        </w:rPr>
        <w:t>آیا رسول الله در نماز ام القرآن را تلاوت کردند؟.</w:t>
      </w:r>
      <w:r w:rsidR="00CC60B9">
        <w:rPr>
          <w:rFonts w:asciiTheme="minorBidi" w:hAnsiTheme="minorBidi" w:cs="B Lotus" w:hint="cs"/>
          <w:sz w:val="28"/>
          <w:szCs w:val="28"/>
          <w:rtl/>
          <w:lang w:bidi="fa-IR"/>
        </w:rPr>
        <w:t>»</w:t>
      </w:r>
      <w:r w:rsidR="0024524F" w:rsidRPr="009B61C0">
        <w:rPr>
          <w:rFonts w:asciiTheme="minorBidi" w:hAnsiTheme="minorBidi" w:cs="B Lotus" w:hint="cs"/>
          <w:sz w:val="28"/>
          <w:szCs w:val="28"/>
          <w:rtl/>
          <w:lang w:bidi="fa-IR"/>
        </w:rPr>
        <w:t xml:space="preserve"> و رسول الله</w:t>
      </w:r>
      <w:r w:rsidR="001C0542" w:rsidRPr="001C0542">
        <w:rPr>
          <w:rFonts w:ascii="AGA Arabesque" w:hAnsi="AGA Arabesque" w:cs="CTraditional Arabic" w:hint="cs"/>
          <w:sz w:val="28"/>
          <w:szCs w:val="28"/>
          <w:lang w:bidi="fa-IR"/>
        </w:rPr>
        <w:t></w:t>
      </w:r>
      <w:r w:rsidR="0024524F" w:rsidRPr="009B61C0">
        <w:rPr>
          <w:rFonts w:asciiTheme="minorBidi" w:hAnsiTheme="minorBidi" w:cs="B Lotus" w:hint="cs"/>
          <w:sz w:val="28"/>
          <w:szCs w:val="28"/>
          <w:rtl/>
          <w:lang w:bidi="fa-IR"/>
        </w:rPr>
        <w:t xml:space="preserve"> نماز را در سفر نیز کوتاه</w:t>
      </w:r>
      <w:r w:rsidR="00EE6E51">
        <w:rPr>
          <w:rFonts w:asciiTheme="minorBidi" w:hAnsiTheme="minorBidi" w:cs="B Lotus" w:hint="cs"/>
          <w:sz w:val="28"/>
          <w:szCs w:val="28"/>
          <w:rtl/>
          <w:lang w:bidi="fa-IR"/>
        </w:rPr>
        <w:t xml:space="preserve"> می‌</w:t>
      </w:r>
      <w:r w:rsidR="0024524F" w:rsidRPr="009B61C0">
        <w:rPr>
          <w:rFonts w:asciiTheme="minorBidi" w:hAnsiTheme="minorBidi" w:cs="B Lotus" w:hint="cs"/>
          <w:sz w:val="28"/>
          <w:szCs w:val="28"/>
          <w:rtl/>
          <w:lang w:bidi="fa-IR"/>
        </w:rPr>
        <w:t>کردند، حتی که گاهی در نماز صبح، معوذتین را تلاوت</w:t>
      </w:r>
      <w:r w:rsidR="00EE6E51">
        <w:rPr>
          <w:rFonts w:asciiTheme="minorBidi" w:hAnsiTheme="minorBidi" w:cs="B Lotus" w:hint="cs"/>
          <w:sz w:val="28"/>
          <w:szCs w:val="28"/>
          <w:rtl/>
          <w:lang w:bidi="fa-IR"/>
        </w:rPr>
        <w:t xml:space="preserve"> می‌</w:t>
      </w:r>
      <w:r w:rsidR="00CC60B9">
        <w:rPr>
          <w:rFonts w:asciiTheme="minorBidi" w:hAnsiTheme="minorBidi" w:cs="B Lotus" w:hint="cs"/>
          <w:sz w:val="28"/>
          <w:szCs w:val="28"/>
          <w:rtl/>
          <w:lang w:bidi="fa-IR"/>
        </w:rPr>
        <w:t>کردند و هرگاه صدای گریه بچه</w:t>
      </w:r>
      <w:r w:rsidR="00CC60B9">
        <w:rPr>
          <w:rFonts w:asciiTheme="minorBidi" w:hAnsiTheme="minorBidi" w:cs="B Lotus"/>
          <w:sz w:val="28"/>
          <w:szCs w:val="28"/>
          <w:rtl/>
          <w:lang w:bidi="fa-IR"/>
        </w:rPr>
        <w:softHyphen/>
      </w:r>
      <w:r w:rsidR="0024524F" w:rsidRPr="009B61C0">
        <w:rPr>
          <w:rFonts w:asciiTheme="minorBidi" w:hAnsiTheme="minorBidi" w:cs="B Lotus" w:hint="cs"/>
          <w:sz w:val="28"/>
          <w:szCs w:val="28"/>
          <w:rtl/>
          <w:lang w:bidi="fa-IR"/>
        </w:rPr>
        <w:t>ای را</w:t>
      </w:r>
      <w:r w:rsidR="00EE6E51">
        <w:rPr>
          <w:rFonts w:asciiTheme="minorBidi" w:hAnsiTheme="minorBidi" w:cs="B Lotus" w:hint="cs"/>
          <w:sz w:val="28"/>
          <w:szCs w:val="28"/>
          <w:rtl/>
          <w:lang w:bidi="fa-IR"/>
        </w:rPr>
        <w:t xml:space="preserve"> می‌</w:t>
      </w:r>
      <w:r w:rsidR="0024524F" w:rsidRPr="009B61C0">
        <w:rPr>
          <w:rFonts w:asciiTheme="minorBidi" w:hAnsiTheme="minorBidi" w:cs="B Lotus" w:hint="cs"/>
          <w:sz w:val="28"/>
          <w:szCs w:val="28"/>
          <w:rtl/>
          <w:lang w:bidi="fa-IR"/>
        </w:rPr>
        <w:t>شنیدند نیز نماز را کوتاه</w:t>
      </w:r>
      <w:r w:rsidR="00EE6E51">
        <w:rPr>
          <w:rFonts w:asciiTheme="minorBidi" w:hAnsiTheme="minorBidi" w:cs="B Lotus" w:hint="cs"/>
          <w:sz w:val="28"/>
          <w:szCs w:val="28"/>
          <w:rtl/>
          <w:lang w:bidi="fa-IR"/>
        </w:rPr>
        <w:t xml:space="preserve"> می‌</w:t>
      </w:r>
      <w:r w:rsidR="0024524F" w:rsidRPr="009B61C0">
        <w:rPr>
          <w:rFonts w:asciiTheme="minorBidi" w:hAnsiTheme="minorBidi" w:cs="B Lotus" w:hint="cs"/>
          <w:sz w:val="28"/>
          <w:szCs w:val="28"/>
          <w:rtl/>
          <w:lang w:bidi="fa-IR"/>
        </w:rPr>
        <w:t xml:space="preserve">کردند. </w:t>
      </w:r>
    </w:p>
    <w:p w:rsidR="00CB31A1" w:rsidRPr="009B61C0" w:rsidRDefault="0024524F" w:rsidP="00CC60B9">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lastRenderedPageBreak/>
        <w:t>از</w:t>
      </w:r>
      <w:r w:rsidR="00CC60B9">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این</w:t>
      </w:r>
      <w:r w:rsidR="00CC60B9">
        <w:rPr>
          <w:rFonts w:asciiTheme="minorBidi" w:hAnsiTheme="minorBidi" w:cs="B Lotus"/>
          <w:sz w:val="28"/>
          <w:szCs w:val="28"/>
          <w:rtl/>
          <w:lang w:bidi="fa-IR"/>
        </w:rPr>
        <w:softHyphen/>
      </w:r>
      <w:r w:rsidRPr="009B61C0">
        <w:rPr>
          <w:rFonts w:asciiTheme="minorBidi" w:hAnsiTheme="minorBidi" w:cs="B Lotus" w:hint="cs"/>
          <w:sz w:val="28"/>
          <w:szCs w:val="28"/>
          <w:rtl/>
          <w:lang w:bidi="fa-IR"/>
        </w:rPr>
        <w:t>رو سنت آن</w:t>
      </w:r>
      <w:r w:rsidR="00CC60B9">
        <w:rPr>
          <w:rFonts w:asciiTheme="minorBidi" w:hAnsiTheme="minorBidi" w:cs="B Lotus" w:hint="cs"/>
          <w:sz w:val="28"/>
          <w:szCs w:val="28"/>
          <w:rtl/>
          <w:lang w:bidi="fa-IR"/>
        </w:rPr>
        <w:t xml:space="preserve"> ا</w:t>
      </w:r>
      <w:r w:rsidRPr="009B61C0">
        <w:rPr>
          <w:rFonts w:asciiTheme="minorBidi" w:hAnsiTheme="minorBidi" w:cs="B Lotus" w:hint="cs"/>
          <w:sz w:val="28"/>
          <w:szCs w:val="28"/>
          <w:rtl/>
          <w:lang w:bidi="fa-IR"/>
        </w:rPr>
        <w:t>ست که هرجا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نماز را کوتاه گزاردند، آنجا تخفیف و خلاصه گزاردن نماز سنت است و هرجا که نماز را طولانی گزاردند، آنجا تطویل و طولانی گزاردن نماز سنت</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باشد و در اغلب اوقات، متوسط گزاردن نماز سنت</w:t>
      </w:r>
      <w:r w:rsidR="00EE6E51">
        <w:rPr>
          <w:rFonts w:asciiTheme="minorBidi" w:hAnsiTheme="minorBidi" w:cs="B Lotus" w:hint="cs"/>
          <w:sz w:val="28"/>
          <w:szCs w:val="28"/>
          <w:rtl/>
          <w:lang w:bidi="fa-IR"/>
        </w:rPr>
        <w:t xml:space="preserve"> </w:t>
      </w:r>
      <w:r w:rsidR="00CC60B9">
        <w:rPr>
          <w:rFonts w:asciiTheme="minorBidi" w:hAnsiTheme="minorBidi" w:cs="B Lotus" w:hint="cs"/>
          <w:sz w:val="28"/>
          <w:szCs w:val="28"/>
          <w:rtl/>
          <w:lang w:bidi="fa-IR"/>
        </w:rPr>
        <w:t>است</w:t>
      </w:r>
      <w:r w:rsidRPr="009B61C0">
        <w:rPr>
          <w:rFonts w:asciiTheme="minorBidi" w:hAnsiTheme="minorBidi" w:cs="B Lotus" w:hint="cs"/>
          <w:sz w:val="28"/>
          <w:szCs w:val="28"/>
          <w:rtl/>
          <w:lang w:bidi="fa-IR"/>
        </w:rPr>
        <w:t>. بنابراین آنچه انس</w:t>
      </w:r>
      <w:r w:rsidR="00CC60B9">
        <w:rPr>
          <w:rFonts w:asciiTheme="minorBidi" w:hAnsiTheme="minorBidi" w:cs="B Lotus" w:hint="cs"/>
          <w:sz w:val="28"/>
          <w:szCs w:val="28"/>
          <w:rtl/>
          <w:lang w:bidi="fa-IR"/>
        </w:rPr>
        <w:t xml:space="preserve"> آن</w:t>
      </w:r>
      <w:r w:rsidR="00CC60B9">
        <w:rPr>
          <w:rFonts w:asciiTheme="minorBidi" w:hAnsiTheme="minorBidi" w:cs="B Lotus"/>
          <w:sz w:val="28"/>
          <w:szCs w:val="28"/>
          <w:rtl/>
          <w:lang w:bidi="fa-IR"/>
        </w:rPr>
        <w:softHyphen/>
      </w:r>
      <w:r w:rsidR="00A623E8">
        <w:rPr>
          <w:rFonts w:asciiTheme="minorBidi" w:hAnsiTheme="minorBidi" w:cs="B Lotus" w:hint="cs"/>
          <w:sz w:val="28"/>
          <w:szCs w:val="28"/>
          <w:rtl/>
          <w:lang w:bidi="fa-IR"/>
        </w:rPr>
        <w:t xml:space="preserve">را </w:t>
      </w:r>
      <w:r w:rsidRPr="009B61C0">
        <w:rPr>
          <w:rFonts w:asciiTheme="minorBidi" w:hAnsiTheme="minorBidi" w:cs="B Lotus" w:hint="cs"/>
          <w:sz w:val="28"/>
          <w:szCs w:val="28"/>
          <w:rtl/>
          <w:lang w:bidi="fa-IR"/>
        </w:rPr>
        <w:t>انکار کرد، شدت عملی است که شخص با وجود نیاز به خفیف گزاردن نماز، بر</w:t>
      </w:r>
      <w:r w:rsidR="00CC60B9">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خودش سخت گرفته و نماز را کوتاه</w:t>
      </w:r>
      <w:r w:rsidR="00EE6E51">
        <w:rPr>
          <w:rFonts w:asciiTheme="minorBidi" w:hAnsiTheme="minorBidi" w:cs="B Lotus" w:hint="cs"/>
          <w:sz w:val="28"/>
          <w:szCs w:val="28"/>
          <w:rtl/>
          <w:lang w:bidi="fa-IR"/>
        </w:rPr>
        <w:t xml:space="preserve"> نمی‌</w:t>
      </w:r>
      <w:r w:rsidRPr="009B61C0">
        <w:rPr>
          <w:rFonts w:asciiTheme="minorBidi" w:hAnsiTheme="minorBidi" w:cs="B Lotus" w:hint="cs"/>
          <w:sz w:val="28"/>
          <w:szCs w:val="28"/>
          <w:rtl/>
          <w:lang w:bidi="fa-IR"/>
        </w:rPr>
        <w:t>گرداند</w:t>
      </w:r>
      <w:r w:rsidR="004A110A" w:rsidRPr="009B61C0">
        <w:rPr>
          <w:rFonts w:asciiTheme="minorBidi" w:hAnsiTheme="minorBidi" w:cs="B Lotus" w:hint="cs"/>
          <w:sz w:val="28"/>
          <w:szCs w:val="28"/>
          <w:rtl/>
          <w:lang w:bidi="fa-IR"/>
        </w:rPr>
        <w:t>،</w:t>
      </w:r>
      <w:r w:rsidRPr="009B61C0">
        <w:rPr>
          <w:rFonts w:asciiTheme="minorBidi" w:hAnsiTheme="minorBidi" w:cs="B Lotus" w:hint="cs"/>
          <w:sz w:val="28"/>
          <w:szCs w:val="28"/>
          <w:rtl/>
          <w:lang w:bidi="fa-IR"/>
        </w:rPr>
        <w:t xml:space="preserve"> که </w:t>
      </w:r>
      <w:r w:rsidR="00CC60B9">
        <w:rPr>
          <w:rFonts w:asciiTheme="minorBidi" w:hAnsiTheme="minorBidi" w:cs="B Lotus" w:hint="cs"/>
          <w:sz w:val="28"/>
          <w:szCs w:val="28"/>
          <w:rtl/>
          <w:lang w:bidi="fa-IR"/>
        </w:rPr>
        <w:t>تردیدی</w:t>
      </w:r>
      <w:r w:rsidRPr="009B61C0">
        <w:rPr>
          <w:rFonts w:asciiTheme="minorBidi" w:hAnsiTheme="minorBidi" w:cs="B Lotus" w:hint="cs"/>
          <w:sz w:val="28"/>
          <w:szCs w:val="28"/>
          <w:rtl/>
          <w:lang w:bidi="fa-IR"/>
        </w:rPr>
        <w:t xml:space="preserve"> نیست چنین عملی </w:t>
      </w:r>
      <w:r w:rsidR="004A110A" w:rsidRPr="009B61C0">
        <w:rPr>
          <w:rFonts w:asciiTheme="minorBidi" w:hAnsiTheme="minorBidi" w:cs="B Lotus" w:hint="cs"/>
          <w:sz w:val="28"/>
          <w:szCs w:val="28"/>
          <w:rtl/>
          <w:lang w:bidi="fa-IR"/>
        </w:rPr>
        <w:t>خلاف سنت و روش رسول الله</w:t>
      </w:r>
      <w:r w:rsidR="001C0542" w:rsidRPr="001C0542">
        <w:rPr>
          <w:rFonts w:ascii="AGA Arabesque" w:hAnsi="AGA Arabesque" w:cs="CTraditional Arabic" w:hint="cs"/>
          <w:sz w:val="28"/>
          <w:szCs w:val="28"/>
          <w:lang w:bidi="fa-IR"/>
        </w:rPr>
        <w:t></w:t>
      </w:r>
      <w:r w:rsidR="00EE6E51">
        <w:rPr>
          <w:rFonts w:asciiTheme="minorBidi" w:hAnsiTheme="minorBidi" w:cs="B Lotus" w:hint="cs"/>
          <w:sz w:val="28"/>
          <w:szCs w:val="28"/>
          <w:rtl/>
          <w:lang w:bidi="fa-IR"/>
        </w:rPr>
        <w:t xml:space="preserve"> می‌</w:t>
      </w:r>
      <w:r w:rsidR="004A110A" w:rsidRPr="009B61C0">
        <w:rPr>
          <w:rFonts w:asciiTheme="minorBidi" w:hAnsiTheme="minorBidi" w:cs="B Lotus" w:hint="cs"/>
          <w:sz w:val="28"/>
          <w:szCs w:val="28"/>
          <w:rtl/>
          <w:lang w:bidi="fa-IR"/>
        </w:rPr>
        <w:t>باشد.</w:t>
      </w:r>
    </w:p>
    <w:p w:rsidR="00E371FB" w:rsidRPr="009B61C0" w:rsidRDefault="00CB31A1" w:rsidP="00F42E99">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اما حدیث معاذ</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و اینکه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به وی فرمودند:</w:t>
      </w:r>
      <w:r w:rsidR="00CE42B4">
        <w:rPr>
          <w:rFonts w:asciiTheme="minorBidi" w:hAnsiTheme="minorBidi" w:cs="B Lotus" w:hint="cs"/>
          <w:sz w:val="28"/>
          <w:szCs w:val="28"/>
          <w:rtl/>
          <w:lang w:bidi="fa-IR"/>
        </w:rPr>
        <w:t xml:space="preserve"> </w:t>
      </w:r>
      <w:r w:rsidR="00AB6BDD" w:rsidRPr="00AB6BDD">
        <w:rPr>
          <w:rStyle w:val="Char0"/>
          <w:rFonts w:hint="cs"/>
          <w:rtl/>
        </w:rPr>
        <w:t>«</w:t>
      </w:r>
      <w:r w:rsidR="00C51B15" w:rsidRPr="00C1205E">
        <w:rPr>
          <w:rStyle w:val="Char0"/>
          <w:rFonts w:hint="eastAsia"/>
          <w:rtl/>
        </w:rPr>
        <w:t>يَا</w:t>
      </w:r>
      <w:r w:rsidR="00C51B15" w:rsidRPr="00C1205E">
        <w:rPr>
          <w:rStyle w:val="Char0"/>
          <w:rtl/>
        </w:rPr>
        <w:t xml:space="preserve"> </w:t>
      </w:r>
      <w:r w:rsidR="00C51B15" w:rsidRPr="00C1205E">
        <w:rPr>
          <w:rStyle w:val="Char0"/>
          <w:rFonts w:hint="eastAsia"/>
          <w:rtl/>
        </w:rPr>
        <w:t>مُعَاذُ</w:t>
      </w:r>
      <w:r w:rsidR="00C51B15" w:rsidRPr="00C1205E">
        <w:rPr>
          <w:rStyle w:val="Char0"/>
          <w:rFonts w:hint="cs"/>
          <w:rtl/>
        </w:rPr>
        <w:t>،</w:t>
      </w:r>
      <w:r w:rsidR="00C51B15" w:rsidRPr="00C1205E">
        <w:rPr>
          <w:rStyle w:val="Char0"/>
          <w:rFonts w:hint="eastAsia"/>
          <w:rtl/>
        </w:rPr>
        <w:t xml:space="preserve"> </w:t>
      </w:r>
      <w:r w:rsidRPr="00C1205E">
        <w:rPr>
          <w:rStyle w:val="Char0"/>
          <w:rFonts w:hint="eastAsia"/>
          <w:rtl/>
        </w:rPr>
        <w:t>أَفَتَّانٌ</w:t>
      </w:r>
      <w:r w:rsidRPr="00C1205E">
        <w:rPr>
          <w:rStyle w:val="Char0"/>
          <w:rtl/>
        </w:rPr>
        <w:t xml:space="preserve"> </w:t>
      </w:r>
      <w:r w:rsidRPr="00C1205E">
        <w:rPr>
          <w:rStyle w:val="Char0"/>
          <w:rFonts w:hint="eastAsia"/>
          <w:rtl/>
        </w:rPr>
        <w:t>أَنْتَ</w:t>
      </w:r>
      <w:r w:rsidRPr="00C1205E">
        <w:rPr>
          <w:rStyle w:val="Char0"/>
          <w:rFonts w:hint="cs"/>
          <w:rtl/>
        </w:rPr>
        <w:t>؟</w:t>
      </w:r>
      <w:r w:rsidR="00C91A99" w:rsidRPr="00C91A99">
        <w:rPr>
          <w:rStyle w:val="Char0"/>
          <w:rFonts w:hint="cs"/>
          <w:rtl/>
        </w:rPr>
        <w:t>»</w:t>
      </w:r>
      <w:r w:rsidRPr="009B61C0">
        <w:rPr>
          <w:rFonts w:asciiTheme="minorBidi" w:hAnsiTheme="minorBidi" w:cs="B Lotus" w:hint="cs"/>
          <w:sz w:val="28"/>
          <w:szCs w:val="28"/>
          <w:rtl/>
          <w:lang w:bidi="fa-IR"/>
        </w:rPr>
        <w:t xml:space="preserve"> که دزدان جز به این قسمت از حدیث چنگ نزده و در اول و آخر حدیث تامل نکرده</w:t>
      </w:r>
      <w:r w:rsidR="00A623E8">
        <w:rPr>
          <w:rFonts w:asciiTheme="minorBidi" w:hAnsiTheme="minorBidi" w:cs="B Lotus" w:hint="cs"/>
          <w:sz w:val="28"/>
          <w:szCs w:val="28"/>
          <w:rtl/>
          <w:lang w:bidi="fa-IR"/>
        </w:rPr>
        <w:t>‌اند.</w:t>
      </w:r>
      <w:r w:rsidRPr="009B61C0">
        <w:rPr>
          <w:rFonts w:asciiTheme="minorBidi" w:hAnsiTheme="minorBidi" w:cs="B Lotus" w:hint="cs"/>
          <w:sz w:val="28"/>
          <w:szCs w:val="28"/>
          <w:rtl/>
          <w:lang w:bidi="fa-IR"/>
        </w:rPr>
        <w:t xml:space="preserve"> </w:t>
      </w:r>
    </w:p>
    <w:p w:rsidR="00A20D38" w:rsidRPr="009B61C0" w:rsidRDefault="00CB31A1" w:rsidP="00CC60B9">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پس قصه</w:t>
      </w:r>
      <w:r w:rsidR="00EE6E51">
        <w:rPr>
          <w:rFonts w:asciiTheme="minorBidi" w:hAnsiTheme="minorBidi" w:cs="B Lotus" w:hint="cs"/>
          <w:sz w:val="28"/>
          <w:szCs w:val="28"/>
          <w:rtl/>
          <w:lang w:bidi="fa-IR"/>
        </w:rPr>
        <w:t xml:space="preserve">‌ی </w:t>
      </w:r>
      <w:r w:rsidRPr="009B61C0">
        <w:rPr>
          <w:rFonts w:asciiTheme="minorBidi" w:hAnsiTheme="minorBidi" w:cs="B Lotus" w:hint="cs"/>
          <w:sz w:val="28"/>
          <w:szCs w:val="28"/>
          <w:rtl/>
          <w:lang w:bidi="fa-IR"/>
        </w:rPr>
        <w:t>معاذ</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را گوش کن: از جابر بن عبدالله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روایت است که گفت</w:t>
      </w:r>
      <w:r w:rsidR="00CE42B4">
        <w:rPr>
          <w:rFonts w:ascii="Arial" w:hAnsi="Arial" w:cs="B Lotus" w:hint="cs"/>
          <w:sz w:val="28"/>
          <w:szCs w:val="28"/>
          <w:vertAlign w:val="superscript"/>
          <w:rtl/>
          <w:lang w:bidi="fa-IR"/>
        </w:rPr>
        <w:t>(</w:t>
      </w:r>
      <w:r w:rsidR="00945206" w:rsidRPr="00A10D82">
        <w:rPr>
          <w:rStyle w:val="FootnoteReference"/>
          <w:rFonts w:ascii="Arial" w:hAnsi="Arial" w:cs="B Lotus"/>
          <w:sz w:val="28"/>
          <w:szCs w:val="28"/>
          <w:rtl/>
          <w:lang w:bidi="fa-IR"/>
        </w:rPr>
        <w:footnoteReference w:id="484"/>
      </w:r>
      <w:r w:rsidR="00945206" w:rsidRPr="00A10D82">
        <w:rPr>
          <w:rFonts w:ascii="Arial" w:hAnsi="Arial" w:cs="B Lotus" w:hint="cs"/>
          <w:sz w:val="28"/>
          <w:szCs w:val="28"/>
          <w:vertAlign w:val="superscript"/>
          <w:rtl/>
          <w:lang w:bidi="fa-IR"/>
        </w:rPr>
        <w:t>)</w:t>
      </w:r>
      <w:r w:rsidRPr="009B61C0">
        <w:rPr>
          <w:rFonts w:asciiTheme="minorBidi" w:hAnsiTheme="minorBidi" w:cs="B Lotus" w:hint="cs"/>
          <w:sz w:val="28"/>
          <w:szCs w:val="28"/>
          <w:rtl/>
          <w:lang w:bidi="fa-IR"/>
        </w:rPr>
        <w:t xml:space="preserve">: </w:t>
      </w:r>
      <w:r w:rsidR="00370266" w:rsidRPr="009B61C0">
        <w:rPr>
          <w:rFonts w:asciiTheme="minorBidi" w:hAnsiTheme="minorBidi" w:cs="B Lotus" w:hint="cs"/>
          <w:sz w:val="28"/>
          <w:szCs w:val="28"/>
          <w:rtl/>
          <w:lang w:bidi="fa-IR"/>
        </w:rPr>
        <w:t xml:space="preserve">مردی </w:t>
      </w:r>
      <w:r w:rsidR="00C51B15" w:rsidRPr="009B61C0">
        <w:rPr>
          <w:rFonts w:asciiTheme="minorBidi" w:hAnsiTheme="minorBidi" w:cs="B Lotus" w:hint="cs"/>
          <w:sz w:val="28"/>
          <w:szCs w:val="28"/>
          <w:rtl/>
          <w:lang w:bidi="fa-IR"/>
        </w:rPr>
        <w:t xml:space="preserve">با </w:t>
      </w:r>
      <w:r w:rsidR="00370266" w:rsidRPr="009B61C0">
        <w:rPr>
          <w:rFonts w:asciiTheme="minorBidi" w:hAnsiTheme="minorBidi" w:cs="B Lotus" w:hint="cs"/>
          <w:sz w:val="28"/>
          <w:szCs w:val="28"/>
          <w:rtl/>
          <w:lang w:bidi="fa-IR"/>
        </w:rPr>
        <w:t xml:space="preserve">دو </w:t>
      </w:r>
      <w:r w:rsidR="00C51B15" w:rsidRPr="009B61C0">
        <w:rPr>
          <w:rFonts w:asciiTheme="minorBidi" w:hAnsiTheme="minorBidi" w:cs="B Lotus" w:hint="cs"/>
          <w:sz w:val="28"/>
          <w:szCs w:val="28"/>
          <w:rtl/>
          <w:lang w:bidi="fa-IR"/>
        </w:rPr>
        <w:t>شتر</w:t>
      </w:r>
      <w:r w:rsidR="00CC60B9">
        <w:rPr>
          <w:rFonts w:asciiTheme="minorBidi" w:hAnsiTheme="minorBidi" w:cs="B Lotus" w:hint="cs"/>
          <w:sz w:val="28"/>
          <w:szCs w:val="28"/>
          <w:rtl/>
          <w:lang w:bidi="fa-IR"/>
        </w:rPr>
        <w:t xml:space="preserve"> </w:t>
      </w:r>
      <w:r w:rsidR="00C51B15" w:rsidRPr="009B61C0">
        <w:rPr>
          <w:rFonts w:asciiTheme="minorBidi" w:hAnsiTheme="minorBidi" w:cs="B Lotus" w:hint="cs"/>
          <w:sz w:val="28"/>
          <w:szCs w:val="28"/>
          <w:rtl/>
          <w:lang w:bidi="fa-IR"/>
        </w:rPr>
        <w:t>آبکش</w:t>
      </w:r>
      <w:r w:rsidR="00370266" w:rsidRPr="009B61C0">
        <w:rPr>
          <w:rFonts w:asciiTheme="minorBidi" w:hAnsiTheme="minorBidi" w:cs="B Lotus" w:hint="cs"/>
          <w:sz w:val="28"/>
          <w:szCs w:val="28"/>
          <w:rtl/>
          <w:lang w:bidi="fa-IR"/>
        </w:rPr>
        <w:t xml:space="preserve"> </w:t>
      </w:r>
      <w:r w:rsidR="00CC60B9">
        <w:rPr>
          <w:rFonts w:asciiTheme="minorBidi" w:hAnsiTheme="minorBidi" w:cs="B Lotus" w:hint="cs"/>
          <w:sz w:val="28"/>
          <w:szCs w:val="28"/>
          <w:rtl/>
          <w:lang w:bidi="fa-IR"/>
        </w:rPr>
        <w:t>درحالی</w:t>
      </w:r>
      <w:r w:rsidR="00CC60B9">
        <w:rPr>
          <w:rFonts w:asciiTheme="minorBidi" w:hAnsiTheme="minorBidi" w:cs="B Lotus"/>
          <w:sz w:val="28"/>
          <w:szCs w:val="28"/>
          <w:rtl/>
          <w:lang w:bidi="fa-IR"/>
        </w:rPr>
        <w:softHyphen/>
      </w:r>
      <w:r w:rsidR="00C51B15" w:rsidRPr="009B61C0">
        <w:rPr>
          <w:rFonts w:asciiTheme="minorBidi" w:hAnsiTheme="minorBidi" w:cs="B Lotus" w:hint="cs"/>
          <w:sz w:val="28"/>
          <w:szCs w:val="28"/>
          <w:rtl/>
          <w:lang w:bidi="fa-IR"/>
        </w:rPr>
        <w:t>که</w:t>
      </w:r>
      <w:r w:rsidR="00370266" w:rsidRPr="009B61C0">
        <w:rPr>
          <w:rFonts w:asciiTheme="minorBidi" w:hAnsiTheme="minorBidi" w:cs="B Lotus" w:hint="cs"/>
          <w:sz w:val="28"/>
          <w:szCs w:val="28"/>
          <w:rtl/>
          <w:lang w:bidi="fa-IR"/>
        </w:rPr>
        <w:t xml:space="preserve"> شب فرارسید</w:t>
      </w:r>
      <w:r w:rsidR="00C51B15" w:rsidRPr="009B61C0">
        <w:rPr>
          <w:rFonts w:asciiTheme="minorBidi" w:hAnsiTheme="minorBidi" w:cs="B Lotus" w:hint="cs"/>
          <w:sz w:val="28"/>
          <w:szCs w:val="28"/>
          <w:rtl/>
          <w:lang w:bidi="fa-IR"/>
        </w:rPr>
        <w:t>ه بود، آمده و</w:t>
      </w:r>
      <w:r w:rsidR="0069256E" w:rsidRPr="009B61C0">
        <w:rPr>
          <w:rFonts w:asciiTheme="minorBidi" w:hAnsiTheme="minorBidi" w:cs="B Lotus" w:hint="cs"/>
          <w:sz w:val="28"/>
          <w:szCs w:val="28"/>
          <w:rtl/>
          <w:lang w:bidi="fa-IR"/>
        </w:rPr>
        <w:t xml:space="preserve"> </w:t>
      </w:r>
      <w:r w:rsidR="00C51B15" w:rsidRPr="009B61C0">
        <w:rPr>
          <w:rFonts w:asciiTheme="minorBidi" w:hAnsiTheme="minorBidi" w:cs="B Lotus" w:hint="cs"/>
          <w:sz w:val="28"/>
          <w:szCs w:val="28"/>
          <w:rtl/>
          <w:lang w:bidi="fa-IR"/>
        </w:rPr>
        <w:t>معاذ</w:t>
      </w:r>
      <w:r w:rsidR="001C0542" w:rsidRPr="001C0542">
        <w:rPr>
          <w:rFonts w:ascii="AGA Arabesque" w:hAnsi="AGA Arabesque" w:cs="CTraditional Arabic" w:hint="cs"/>
          <w:sz w:val="28"/>
          <w:szCs w:val="28"/>
          <w:lang w:bidi="fa-IR"/>
        </w:rPr>
        <w:t></w:t>
      </w:r>
      <w:r w:rsidR="00C51B15" w:rsidRPr="009B61C0">
        <w:rPr>
          <w:rFonts w:asciiTheme="minorBidi" w:hAnsiTheme="minorBidi" w:cs="B Lotus" w:hint="cs"/>
          <w:sz w:val="28"/>
          <w:szCs w:val="28"/>
          <w:rtl/>
          <w:lang w:bidi="fa-IR"/>
        </w:rPr>
        <w:t xml:space="preserve"> را درحالی یافت که نماز عشاء را</w:t>
      </w:r>
      <w:r w:rsidR="00EE6E51">
        <w:rPr>
          <w:rFonts w:asciiTheme="minorBidi" w:hAnsiTheme="minorBidi" w:cs="B Lotus" w:hint="cs"/>
          <w:sz w:val="28"/>
          <w:szCs w:val="28"/>
          <w:rtl/>
          <w:lang w:bidi="fa-IR"/>
        </w:rPr>
        <w:t xml:space="preserve"> می‌</w:t>
      </w:r>
      <w:r w:rsidR="00C51B15" w:rsidRPr="009B61C0">
        <w:rPr>
          <w:rFonts w:asciiTheme="minorBidi" w:hAnsiTheme="minorBidi" w:cs="B Lotus" w:hint="cs"/>
          <w:sz w:val="28"/>
          <w:szCs w:val="28"/>
          <w:rtl/>
          <w:lang w:bidi="fa-IR"/>
        </w:rPr>
        <w:t>گزارد. وی شترش را خوابانده و به سوی معاذ</w:t>
      </w:r>
      <w:r w:rsidR="001C0542" w:rsidRPr="001C0542">
        <w:rPr>
          <w:rFonts w:ascii="AGA Arabesque" w:hAnsi="AGA Arabesque" w:cs="CTraditional Arabic" w:hint="cs"/>
          <w:sz w:val="28"/>
          <w:szCs w:val="28"/>
          <w:lang w:bidi="fa-IR"/>
        </w:rPr>
        <w:t></w:t>
      </w:r>
      <w:r w:rsidR="00C51B15" w:rsidRPr="009B61C0">
        <w:rPr>
          <w:rFonts w:asciiTheme="minorBidi" w:hAnsiTheme="minorBidi" w:cs="B Lotus" w:hint="cs"/>
          <w:sz w:val="28"/>
          <w:szCs w:val="28"/>
          <w:rtl/>
          <w:lang w:bidi="fa-IR"/>
        </w:rPr>
        <w:t xml:space="preserve"> رفت. معاذ</w:t>
      </w:r>
      <w:r w:rsidR="001C0542" w:rsidRPr="001C0542">
        <w:rPr>
          <w:rFonts w:ascii="AGA Arabesque" w:hAnsi="AGA Arabesque" w:cs="CTraditional Arabic" w:hint="cs"/>
          <w:sz w:val="28"/>
          <w:szCs w:val="28"/>
          <w:lang w:bidi="fa-IR"/>
        </w:rPr>
        <w:t></w:t>
      </w:r>
      <w:r w:rsidR="00C51B15" w:rsidRPr="009B61C0">
        <w:rPr>
          <w:rFonts w:asciiTheme="minorBidi" w:hAnsiTheme="minorBidi" w:cs="B Lotus" w:hint="cs"/>
          <w:sz w:val="28"/>
          <w:szCs w:val="28"/>
          <w:rtl/>
          <w:lang w:bidi="fa-IR"/>
        </w:rPr>
        <w:t xml:space="preserve"> سوره</w:t>
      </w:r>
      <w:r w:rsidR="00EE6E51">
        <w:rPr>
          <w:rFonts w:asciiTheme="minorBidi" w:hAnsiTheme="minorBidi" w:cs="B Lotus" w:hint="cs"/>
          <w:sz w:val="28"/>
          <w:szCs w:val="28"/>
          <w:rtl/>
          <w:lang w:bidi="fa-IR"/>
        </w:rPr>
        <w:t xml:space="preserve">‌ی </w:t>
      </w:r>
      <w:r w:rsidR="00C51B15" w:rsidRPr="009B61C0">
        <w:rPr>
          <w:rFonts w:asciiTheme="minorBidi" w:hAnsiTheme="minorBidi" w:cs="B Lotus" w:hint="cs"/>
          <w:sz w:val="28"/>
          <w:szCs w:val="28"/>
          <w:rtl/>
          <w:lang w:bidi="fa-IR"/>
        </w:rPr>
        <w:t>بقره یا نساء را تلاوت</w:t>
      </w:r>
      <w:r w:rsidR="00EE6E51">
        <w:rPr>
          <w:rFonts w:asciiTheme="minorBidi" w:hAnsiTheme="minorBidi" w:cs="B Lotus" w:hint="cs"/>
          <w:sz w:val="28"/>
          <w:szCs w:val="28"/>
          <w:rtl/>
          <w:lang w:bidi="fa-IR"/>
        </w:rPr>
        <w:t xml:space="preserve"> می‌</w:t>
      </w:r>
      <w:r w:rsidR="00C51B15" w:rsidRPr="009B61C0">
        <w:rPr>
          <w:rFonts w:asciiTheme="minorBidi" w:hAnsiTheme="minorBidi" w:cs="B Lotus" w:hint="cs"/>
          <w:sz w:val="28"/>
          <w:szCs w:val="28"/>
          <w:rtl/>
          <w:lang w:bidi="fa-IR"/>
        </w:rPr>
        <w:t>کرد که آن مرد نمازش را کوتاه گزارد و رفت و چون آگاه شد که معاذ</w:t>
      </w:r>
      <w:r w:rsidR="001C0542" w:rsidRPr="001C0542">
        <w:rPr>
          <w:rFonts w:ascii="AGA Arabesque" w:hAnsi="AGA Arabesque" w:cs="CTraditional Arabic" w:hint="cs"/>
          <w:sz w:val="28"/>
          <w:szCs w:val="28"/>
          <w:lang w:bidi="fa-IR"/>
        </w:rPr>
        <w:t></w:t>
      </w:r>
      <w:r w:rsidR="00C51B15" w:rsidRPr="009B61C0">
        <w:rPr>
          <w:rFonts w:asciiTheme="minorBidi" w:hAnsiTheme="minorBidi" w:cs="B Lotus" w:hint="cs"/>
          <w:sz w:val="28"/>
          <w:szCs w:val="28"/>
          <w:rtl/>
          <w:lang w:bidi="fa-IR"/>
        </w:rPr>
        <w:t xml:space="preserve"> از وی بدگویی کرده، نزد رسول الله</w:t>
      </w:r>
      <w:r w:rsidR="001C0542" w:rsidRPr="001C0542">
        <w:rPr>
          <w:rFonts w:ascii="AGA Arabesque" w:hAnsi="AGA Arabesque" w:cs="CTraditional Arabic" w:hint="cs"/>
          <w:sz w:val="28"/>
          <w:szCs w:val="28"/>
          <w:lang w:bidi="fa-IR"/>
        </w:rPr>
        <w:t></w:t>
      </w:r>
      <w:r w:rsidR="00C51B15" w:rsidRPr="009B61C0">
        <w:rPr>
          <w:rFonts w:asciiTheme="minorBidi" w:hAnsiTheme="minorBidi" w:cs="B Lotus" w:hint="cs"/>
          <w:sz w:val="28"/>
          <w:szCs w:val="28"/>
          <w:rtl/>
          <w:lang w:bidi="fa-IR"/>
        </w:rPr>
        <w:t xml:space="preserve"> آمده و از وی شکایت کرد. که رسول الله</w:t>
      </w:r>
      <w:r w:rsidR="001C0542" w:rsidRPr="001C0542">
        <w:rPr>
          <w:rFonts w:ascii="AGA Arabesque" w:hAnsi="AGA Arabesque" w:cs="CTraditional Arabic" w:hint="cs"/>
          <w:sz w:val="28"/>
          <w:szCs w:val="28"/>
          <w:lang w:bidi="fa-IR"/>
        </w:rPr>
        <w:t></w:t>
      </w:r>
      <w:r w:rsidR="00C51B15" w:rsidRPr="009B61C0">
        <w:rPr>
          <w:rFonts w:asciiTheme="minorBidi" w:hAnsiTheme="minorBidi" w:cs="B Lotus" w:hint="cs"/>
          <w:sz w:val="28"/>
          <w:szCs w:val="28"/>
          <w:rtl/>
          <w:lang w:bidi="fa-IR"/>
        </w:rPr>
        <w:t xml:space="preserve"> فرمودند:</w:t>
      </w:r>
      <w:r w:rsidR="00CE42B4">
        <w:rPr>
          <w:rFonts w:asciiTheme="minorBidi" w:hAnsiTheme="minorBidi" w:cs="B Lotus" w:hint="cs"/>
          <w:sz w:val="28"/>
          <w:szCs w:val="28"/>
          <w:rtl/>
          <w:lang w:bidi="fa-IR"/>
        </w:rPr>
        <w:t xml:space="preserve"> </w:t>
      </w:r>
      <w:r w:rsidR="00AB6BDD" w:rsidRPr="00AB6BDD">
        <w:rPr>
          <w:rStyle w:val="Char0"/>
          <w:rFonts w:hint="cs"/>
          <w:rtl/>
        </w:rPr>
        <w:t>«</w:t>
      </w:r>
      <w:r w:rsidR="00C51B15" w:rsidRPr="00C1205E">
        <w:rPr>
          <w:rStyle w:val="Char0"/>
          <w:rFonts w:hint="eastAsia"/>
          <w:rtl/>
        </w:rPr>
        <w:t>يَا</w:t>
      </w:r>
      <w:r w:rsidR="00C51B15" w:rsidRPr="00C1205E">
        <w:rPr>
          <w:rStyle w:val="Char0"/>
          <w:rtl/>
        </w:rPr>
        <w:t xml:space="preserve"> </w:t>
      </w:r>
      <w:r w:rsidR="00C51B15" w:rsidRPr="00C1205E">
        <w:rPr>
          <w:rStyle w:val="Char0"/>
          <w:rFonts w:hint="eastAsia"/>
          <w:rtl/>
        </w:rPr>
        <w:t>مُعَاذُ</w:t>
      </w:r>
      <w:r w:rsidR="00C51B15" w:rsidRPr="00C1205E">
        <w:rPr>
          <w:rStyle w:val="Char0"/>
          <w:rFonts w:hint="cs"/>
          <w:rtl/>
        </w:rPr>
        <w:t>،</w:t>
      </w:r>
      <w:r w:rsidR="00C51B15" w:rsidRPr="00C1205E">
        <w:rPr>
          <w:rStyle w:val="Char0"/>
          <w:rFonts w:hint="eastAsia"/>
          <w:rtl/>
        </w:rPr>
        <w:t xml:space="preserve"> أَفَتَّانٌ</w:t>
      </w:r>
      <w:r w:rsidR="00C51B15" w:rsidRPr="00C1205E">
        <w:rPr>
          <w:rStyle w:val="Char0"/>
          <w:rtl/>
        </w:rPr>
        <w:t xml:space="preserve"> </w:t>
      </w:r>
      <w:r w:rsidR="00C51B15" w:rsidRPr="00C1205E">
        <w:rPr>
          <w:rStyle w:val="Char0"/>
          <w:rFonts w:hint="eastAsia"/>
          <w:rtl/>
        </w:rPr>
        <w:t>أَنْتَ</w:t>
      </w:r>
      <w:r w:rsidR="00C51B15" w:rsidRPr="00C1205E">
        <w:rPr>
          <w:rStyle w:val="Char0"/>
          <w:rFonts w:hint="cs"/>
          <w:rtl/>
        </w:rPr>
        <w:t>؟</w:t>
      </w:r>
      <w:r w:rsidR="00C91A99" w:rsidRPr="00C91A99">
        <w:rPr>
          <w:rStyle w:val="Char0"/>
          <w:rFonts w:hint="cs"/>
          <w:rtl/>
        </w:rPr>
        <w:t>»</w:t>
      </w:r>
      <w:r w:rsidR="00C51B15" w:rsidRPr="00C1205E">
        <w:rPr>
          <w:rStyle w:val="Char0"/>
          <w:rFonts w:hint="cs"/>
          <w:rtl/>
        </w:rPr>
        <w:t xml:space="preserve"> او</w:t>
      </w:r>
      <w:r w:rsidR="00CE42B4">
        <w:rPr>
          <w:rStyle w:val="Char0"/>
          <w:rFonts w:hint="cs"/>
          <w:rtl/>
        </w:rPr>
        <w:t xml:space="preserve"> </w:t>
      </w:r>
      <w:r w:rsidR="00AB6BDD" w:rsidRPr="00AB6BDD">
        <w:rPr>
          <w:rStyle w:val="Char0"/>
          <w:rFonts w:hint="cs"/>
          <w:rtl/>
        </w:rPr>
        <w:t>«</w:t>
      </w:r>
      <w:r w:rsidR="00C51B15" w:rsidRPr="00C1205E">
        <w:rPr>
          <w:rStyle w:val="Char0"/>
          <w:rFonts w:hint="eastAsia"/>
          <w:rtl/>
        </w:rPr>
        <w:t>أَفَاتِنٌ</w:t>
      </w:r>
      <w:r w:rsidR="00C91A99" w:rsidRPr="00C91A99">
        <w:rPr>
          <w:rStyle w:val="Char0"/>
          <w:rFonts w:hint="cs"/>
          <w:rtl/>
        </w:rPr>
        <w:t>»</w:t>
      </w:r>
      <w:r w:rsidR="00C51B15" w:rsidRPr="009B61C0">
        <w:rPr>
          <w:rFonts w:asciiTheme="minorBidi" w:hAnsiTheme="minorBidi" w:cs="B Lotus" w:hint="cs"/>
          <w:sz w:val="28"/>
          <w:szCs w:val="28"/>
          <w:rtl/>
          <w:lang w:bidi="fa-IR"/>
        </w:rPr>
        <w:t xml:space="preserve"> </w:t>
      </w:r>
      <w:r w:rsidR="00CC60B9">
        <w:rPr>
          <w:rFonts w:asciiTheme="minorBidi" w:hAnsiTheme="minorBidi" w:cs="B Lotus" w:hint="cs"/>
          <w:sz w:val="28"/>
          <w:szCs w:val="28"/>
          <w:rtl/>
          <w:lang w:bidi="fa-IR"/>
        </w:rPr>
        <w:t>«</w:t>
      </w:r>
      <w:r w:rsidR="00C51B15" w:rsidRPr="009B61C0">
        <w:rPr>
          <w:rFonts w:asciiTheme="minorBidi" w:hAnsiTheme="minorBidi" w:cs="B Lotus" w:hint="cs"/>
          <w:sz w:val="28"/>
          <w:szCs w:val="28"/>
          <w:rtl/>
          <w:lang w:bidi="fa-IR"/>
        </w:rPr>
        <w:t>ای معاذ مردم را به فتنه</w:t>
      </w:r>
      <w:r w:rsidR="00EE6E51">
        <w:rPr>
          <w:rFonts w:asciiTheme="minorBidi" w:hAnsiTheme="minorBidi" w:cs="B Lotus" w:hint="cs"/>
          <w:sz w:val="28"/>
          <w:szCs w:val="28"/>
          <w:rtl/>
          <w:lang w:bidi="fa-IR"/>
        </w:rPr>
        <w:t xml:space="preserve"> می‌</w:t>
      </w:r>
      <w:r w:rsidR="00C51B15" w:rsidRPr="009B61C0">
        <w:rPr>
          <w:rFonts w:asciiTheme="minorBidi" w:hAnsiTheme="minorBidi" w:cs="B Lotus" w:hint="cs"/>
          <w:sz w:val="28"/>
          <w:szCs w:val="28"/>
          <w:rtl/>
          <w:lang w:bidi="fa-IR"/>
        </w:rPr>
        <w:t>افکنی یا اینکه فرمودند: فتنه</w:t>
      </w:r>
      <w:r w:rsidR="00EE6E51">
        <w:rPr>
          <w:rFonts w:asciiTheme="minorBidi" w:hAnsiTheme="minorBidi" w:cs="B Lotus" w:hint="cs"/>
          <w:sz w:val="28"/>
          <w:szCs w:val="28"/>
          <w:rtl/>
          <w:lang w:bidi="fa-IR"/>
        </w:rPr>
        <w:t xml:space="preserve"> می‌</w:t>
      </w:r>
      <w:r w:rsidR="00C51B15" w:rsidRPr="009B61C0">
        <w:rPr>
          <w:rFonts w:asciiTheme="minorBidi" w:hAnsiTheme="minorBidi" w:cs="B Lotus" w:hint="cs"/>
          <w:sz w:val="28"/>
          <w:szCs w:val="28"/>
          <w:rtl/>
          <w:lang w:bidi="fa-IR"/>
        </w:rPr>
        <w:t>انگیزی.</w:t>
      </w:r>
      <w:r w:rsidR="00CC60B9">
        <w:rPr>
          <w:rFonts w:asciiTheme="minorBidi" w:hAnsiTheme="minorBidi" w:cs="B Lotus" w:hint="cs"/>
          <w:sz w:val="28"/>
          <w:szCs w:val="28"/>
          <w:rtl/>
          <w:lang w:bidi="fa-IR"/>
        </w:rPr>
        <w:t>»</w:t>
      </w:r>
      <w:r w:rsidR="00C51B15" w:rsidRPr="009B61C0">
        <w:rPr>
          <w:rFonts w:asciiTheme="minorBidi" w:hAnsiTheme="minorBidi" w:cs="B Lotus" w:hint="cs"/>
          <w:sz w:val="28"/>
          <w:szCs w:val="28"/>
          <w:rtl/>
          <w:lang w:bidi="fa-IR"/>
        </w:rPr>
        <w:t xml:space="preserve"> و سه بار این سخن را تکرار کردند و سپس فرمودند:</w:t>
      </w:r>
      <w:r w:rsidR="00CE42B4">
        <w:rPr>
          <w:rFonts w:asciiTheme="minorBidi" w:hAnsiTheme="minorBidi" w:cs="B Lotus" w:hint="cs"/>
          <w:sz w:val="28"/>
          <w:szCs w:val="28"/>
          <w:rtl/>
          <w:lang w:bidi="fa-IR"/>
        </w:rPr>
        <w:t xml:space="preserve"> </w:t>
      </w:r>
      <w:r w:rsidR="00AB6BDD" w:rsidRPr="00AB6BDD">
        <w:rPr>
          <w:rStyle w:val="Char0"/>
          <w:rFonts w:hint="cs"/>
          <w:rtl/>
        </w:rPr>
        <w:t>«</w:t>
      </w:r>
      <w:r w:rsidR="00C51B15" w:rsidRPr="00C1205E">
        <w:rPr>
          <w:rStyle w:val="Char0"/>
          <w:rFonts w:hint="eastAsia"/>
          <w:rtl/>
        </w:rPr>
        <w:t>فَلَوْلاَ</w:t>
      </w:r>
      <w:r w:rsidR="00C51B15" w:rsidRPr="00C1205E">
        <w:rPr>
          <w:rStyle w:val="Char0"/>
          <w:rtl/>
        </w:rPr>
        <w:t xml:space="preserve"> </w:t>
      </w:r>
      <w:r w:rsidR="00C51B15" w:rsidRPr="00C1205E">
        <w:rPr>
          <w:rStyle w:val="Char0"/>
          <w:rFonts w:hint="eastAsia"/>
          <w:rtl/>
        </w:rPr>
        <w:t>صَلَّيْتَ</w:t>
      </w:r>
      <w:r w:rsidR="00C51B15" w:rsidRPr="00C1205E">
        <w:rPr>
          <w:rStyle w:val="Char0"/>
          <w:rtl/>
        </w:rPr>
        <w:t xml:space="preserve"> </w:t>
      </w:r>
      <w:r w:rsidR="00C51B15" w:rsidRPr="00C1205E">
        <w:rPr>
          <w:rStyle w:val="Char0"/>
          <w:rFonts w:hint="eastAsia"/>
          <w:rtl/>
        </w:rPr>
        <w:t>بِسَبِّحِ</w:t>
      </w:r>
      <w:r w:rsidR="00C51B15" w:rsidRPr="00C1205E">
        <w:rPr>
          <w:rStyle w:val="Char0"/>
          <w:rtl/>
        </w:rPr>
        <w:t xml:space="preserve"> </w:t>
      </w:r>
      <w:r w:rsidR="00C51B15" w:rsidRPr="00C1205E">
        <w:rPr>
          <w:rStyle w:val="Char0"/>
          <w:rFonts w:hint="eastAsia"/>
          <w:rtl/>
        </w:rPr>
        <w:t>اسْمَ</w:t>
      </w:r>
      <w:r w:rsidR="00C51B15" w:rsidRPr="00C1205E">
        <w:rPr>
          <w:rStyle w:val="Char0"/>
          <w:rtl/>
        </w:rPr>
        <w:t xml:space="preserve"> </w:t>
      </w:r>
      <w:r w:rsidR="00C51B15" w:rsidRPr="00C1205E">
        <w:rPr>
          <w:rStyle w:val="Char0"/>
          <w:rFonts w:hint="eastAsia"/>
          <w:rtl/>
        </w:rPr>
        <w:t>رَبِّكَ،</w:t>
      </w:r>
      <w:r w:rsidR="00C51B15" w:rsidRPr="00C1205E">
        <w:rPr>
          <w:rStyle w:val="Char0"/>
          <w:rtl/>
        </w:rPr>
        <w:t xml:space="preserve"> </w:t>
      </w:r>
      <w:r w:rsidR="00C51B15" w:rsidRPr="00C1205E">
        <w:rPr>
          <w:rStyle w:val="Char0"/>
          <w:rFonts w:hint="eastAsia"/>
          <w:rtl/>
        </w:rPr>
        <w:t>وَالشَّمْسِ</w:t>
      </w:r>
      <w:r w:rsidR="00C51B15" w:rsidRPr="00C1205E">
        <w:rPr>
          <w:rStyle w:val="Char0"/>
          <w:rtl/>
        </w:rPr>
        <w:t xml:space="preserve"> </w:t>
      </w:r>
      <w:r w:rsidR="00C51B15" w:rsidRPr="00C1205E">
        <w:rPr>
          <w:rStyle w:val="Char0"/>
          <w:rFonts w:hint="eastAsia"/>
          <w:rtl/>
        </w:rPr>
        <w:t>وَضُحَاهَا،</w:t>
      </w:r>
      <w:r w:rsidR="00C51B15" w:rsidRPr="00C1205E">
        <w:rPr>
          <w:rStyle w:val="Char0"/>
          <w:rtl/>
        </w:rPr>
        <w:t xml:space="preserve"> </w:t>
      </w:r>
      <w:r w:rsidR="00C51B15" w:rsidRPr="00C1205E">
        <w:rPr>
          <w:rStyle w:val="Char0"/>
          <w:rFonts w:hint="eastAsia"/>
          <w:rtl/>
        </w:rPr>
        <w:t>وَاللَّيْلِ</w:t>
      </w:r>
      <w:r w:rsidR="00C51B15" w:rsidRPr="00C1205E">
        <w:rPr>
          <w:rStyle w:val="Char0"/>
          <w:rtl/>
        </w:rPr>
        <w:t xml:space="preserve"> </w:t>
      </w:r>
      <w:r w:rsidR="00C51B15" w:rsidRPr="00C1205E">
        <w:rPr>
          <w:rStyle w:val="Char0"/>
          <w:rFonts w:hint="eastAsia"/>
          <w:rtl/>
        </w:rPr>
        <w:t>إِذَا</w:t>
      </w:r>
      <w:r w:rsidR="00C51B15" w:rsidRPr="00C1205E">
        <w:rPr>
          <w:rStyle w:val="Char0"/>
          <w:rtl/>
        </w:rPr>
        <w:t xml:space="preserve"> </w:t>
      </w:r>
      <w:r w:rsidR="00C51B15" w:rsidRPr="00C1205E">
        <w:rPr>
          <w:rStyle w:val="Char0"/>
          <w:rFonts w:hint="eastAsia"/>
          <w:rtl/>
        </w:rPr>
        <w:t>يَغْشَى،</w:t>
      </w:r>
      <w:r w:rsidR="00C51B15" w:rsidRPr="00C1205E">
        <w:rPr>
          <w:rStyle w:val="Char0"/>
          <w:rtl/>
        </w:rPr>
        <w:t xml:space="preserve"> </w:t>
      </w:r>
      <w:r w:rsidR="00C51B15" w:rsidRPr="00C1205E">
        <w:rPr>
          <w:rStyle w:val="Char0"/>
          <w:rFonts w:hint="eastAsia"/>
          <w:rtl/>
        </w:rPr>
        <w:t>فَإِنَّهُ</w:t>
      </w:r>
      <w:r w:rsidR="00C51B15" w:rsidRPr="00C1205E">
        <w:rPr>
          <w:rStyle w:val="Char0"/>
          <w:rtl/>
        </w:rPr>
        <w:t xml:space="preserve"> </w:t>
      </w:r>
      <w:r w:rsidR="00C51B15" w:rsidRPr="00C1205E">
        <w:rPr>
          <w:rStyle w:val="Char0"/>
          <w:rFonts w:hint="eastAsia"/>
          <w:rtl/>
        </w:rPr>
        <w:t>يُصَلِّي</w:t>
      </w:r>
      <w:r w:rsidR="00C51B15" w:rsidRPr="00C1205E">
        <w:rPr>
          <w:rStyle w:val="Char0"/>
          <w:rtl/>
        </w:rPr>
        <w:t xml:space="preserve"> </w:t>
      </w:r>
      <w:r w:rsidR="00C51B15" w:rsidRPr="00C1205E">
        <w:rPr>
          <w:rStyle w:val="Char0"/>
          <w:rFonts w:hint="eastAsia"/>
          <w:rtl/>
        </w:rPr>
        <w:t>وَرَاءَكَ</w:t>
      </w:r>
      <w:r w:rsidR="00C51B15" w:rsidRPr="00C1205E">
        <w:rPr>
          <w:rStyle w:val="Char0"/>
          <w:rtl/>
        </w:rPr>
        <w:t xml:space="preserve"> </w:t>
      </w:r>
      <w:r w:rsidR="00C51B15" w:rsidRPr="00C1205E">
        <w:rPr>
          <w:rStyle w:val="Char0"/>
          <w:rFonts w:hint="eastAsia"/>
          <w:rtl/>
        </w:rPr>
        <w:t>الكَبِيرُ</w:t>
      </w:r>
      <w:r w:rsidR="00C51B15" w:rsidRPr="00C1205E">
        <w:rPr>
          <w:rStyle w:val="Char0"/>
          <w:rtl/>
        </w:rPr>
        <w:t xml:space="preserve"> </w:t>
      </w:r>
      <w:r w:rsidR="00C51B15" w:rsidRPr="00C1205E">
        <w:rPr>
          <w:rStyle w:val="Char0"/>
          <w:rFonts w:hint="eastAsia"/>
          <w:rtl/>
        </w:rPr>
        <w:t>وَالضَّعِيفُ</w:t>
      </w:r>
      <w:r w:rsidR="00C51B15" w:rsidRPr="00C1205E">
        <w:rPr>
          <w:rStyle w:val="Char0"/>
          <w:rtl/>
        </w:rPr>
        <w:t xml:space="preserve"> </w:t>
      </w:r>
      <w:r w:rsidR="00C51B15" w:rsidRPr="00C1205E">
        <w:rPr>
          <w:rStyle w:val="Char0"/>
          <w:rFonts w:hint="eastAsia"/>
          <w:rtl/>
        </w:rPr>
        <w:t>وَذُو</w:t>
      </w:r>
      <w:r w:rsidR="00C51B15" w:rsidRPr="00C1205E">
        <w:rPr>
          <w:rStyle w:val="Char0"/>
          <w:rtl/>
        </w:rPr>
        <w:t xml:space="preserve"> </w:t>
      </w:r>
      <w:r w:rsidR="00C51B15" w:rsidRPr="00C1205E">
        <w:rPr>
          <w:rStyle w:val="Char0"/>
          <w:rFonts w:hint="eastAsia"/>
          <w:rtl/>
        </w:rPr>
        <w:t>الحَاجَةِ</w:t>
      </w:r>
      <w:r w:rsidR="00C91A99" w:rsidRPr="00C91A99">
        <w:rPr>
          <w:rStyle w:val="Char0"/>
          <w:rFonts w:hint="cs"/>
          <w:rtl/>
        </w:rPr>
        <w:t>»</w:t>
      </w:r>
      <w:r w:rsidR="00C51B15" w:rsidRPr="009B61C0">
        <w:rPr>
          <w:rFonts w:asciiTheme="minorBidi" w:hAnsiTheme="minorBidi" w:cs="B Lotus" w:hint="cs"/>
          <w:sz w:val="28"/>
          <w:szCs w:val="28"/>
          <w:rtl/>
          <w:lang w:bidi="fa-IR"/>
        </w:rPr>
        <w:t xml:space="preserve"> پس چرا سوره</w:t>
      </w:r>
      <w:r w:rsidR="00EE6E51">
        <w:rPr>
          <w:rFonts w:asciiTheme="minorBidi" w:hAnsiTheme="minorBidi" w:cs="B Lotus" w:hint="cs"/>
          <w:sz w:val="28"/>
          <w:szCs w:val="28"/>
          <w:rtl/>
          <w:lang w:bidi="fa-IR"/>
        </w:rPr>
        <w:t>‌های</w:t>
      </w:r>
      <w:r w:rsidR="007A7E6F">
        <w:rPr>
          <w:rFonts w:asciiTheme="minorBidi" w:hAnsiTheme="minorBidi" w:cs="B Lotus" w:hint="cs"/>
          <w:sz w:val="28"/>
          <w:szCs w:val="28"/>
          <w:rtl/>
          <w:lang w:bidi="fa-IR"/>
        </w:rPr>
        <w:t xml:space="preserve"> </w:t>
      </w:r>
      <w:r w:rsidR="009569FC">
        <w:rPr>
          <w:rFonts w:ascii="Traditional Arabic" w:hAnsi="Traditional Arabic" w:cs="Traditional Arabic"/>
          <w:sz w:val="28"/>
          <w:szCs w:val="28"/>
          <w:rtl/>
          <w:lang w:bidi="fa-IR"/>
        </w:rPr>
        <w:t>﴿</w:t>
      </w:r>
      <w:r w:rsidR="009569FC">
        <w:rPr>
          <w:rFonts w:ascii="KFGQPC Uthmanic Script HAFS" w:hAnsi="KFGQPC Uthmanic Script HAFS" w:cs="KFGQPC Uthmanic Script HAFS" w:hint="eastAsia"/>
          <w:sz w:val="28"/>
          <w:szCs w:val="28"/>
          <w:rtl/>
        </w:rPr>
        <w:t>سَبِّحِ</w:t>
      </w:r>
      <w:r w:rsidR="009569FC">
        <w:rPr>
          <w:rFonts w:ascii="KFGQPC Uthmanic Script HAFS" w:hAnsi="KFGQPC Uthmanic Script HAFS" w:cs="KFGQPC Uthmanic Script HAFS"/>
          <w:sz w:val="28"/>
          <w:szCs w:val="28"/>
          <w:rtl/>
        </w:rPr>
        <w:t xml:space="preserve"> </w:t>
      </w:r>
      <w:r w:rsidR="009569FC">
        <w:rPr>
          <w:rFonts w:ascii="KFGQPC Uthmanic Script HAFS" w:hAnsi="KFGQPC Uthmanic Script HAFS" w:cs="KFGQPC Uthmanic Script HAFS" w:hint="cs"/>
          <w:sz w:val="28"/>
          <w:szCs w:val="28"/>
          <w:rtl/>
        </w:rPr>
        <w:t>ٱ</w:t>
      </w:r>
      <w:r w:rsidR="009569FC">
        <w:rPr>
          <w:rFonts w:ascii="KFGQPC Uthmanic Script HAFS" w:hAnsi="KFGQPC Uthmanic Script HAFS" w:cs="KFGQPC Uthmanic Script HAFS" w:hint="eastAsia"/>
          <w:sz w:val="28"/>
          <w:szCs w:val="28"/>
          <w:rtl/>
        </w:rPr>
        <w:t>سۡمَ</w:t>
      </w:r>
      <w:r w:rsidR="009569FC">
        <w:rPr>
          <w:rFonts w:ascii="KFGQPC Uthmanic Script HAFS" w:hAnsi="KFGQPC Uthmanic Script HAFS" w:cs="KFGQPC Uthmanic Script HAFS"/>
          <w:sz w:val="28"/>
          <w:szCs w:val="28"/>
          <w:rtl/>
        </w:rPr>
        <w:t xml:space="preserve"> رَبِّكَ</w:t>
      </w:r>
      <w:r w:rsidR="007A7E6F">
        <w:rPr>
          <w:rFonts w:ascii="Traditional Arabic" w:hAnsi="Traditional Arabic" w:cs="Traditional Arabic"/>
          <w:sz w:val="28"/>
          <w:szCs w:val="28"/>
          <w:rtl/>
          <w:lang w:bidi="fa-IR"/>
        </w:rPr>
        <w:t>﴾</w:t>
      </w:r>
      <w:r w:rsidR="007A7E6F">
        <w:rPr>
          <w:rFonts w:asciiTheme="minorBidi" w:hAnsiTheme="minorBidi" w:cs="B Lotus" w:hint="cs"/>
          <w:sz w:val="28"/>
          <w:szCs w:val="28"/>
          <w:rtl/>
          <w:lang w:bidi="fa-IR"/>
        </w:rPr>
        <w:t xml:space="preserve">، </w:t>
      </w:r>
      <w:r w:rsidR="009569FC">
        <w:rPr>
          <w:rFonts w:ascii="Traditional Arabic" w:hAnsi="Traditional Arabic" w:cs="Traditional Arabic"/>
          <w:sz w:val="28"/>
          <w:szCs w:val="28"/>
          <w:rtl/>
          <w:lang w:bidi="fa-IR"/>
        </w:rPr>
        <w:t>﴿</w:t>
      </w:r>
      <w:r w:rsidR="009569FC">
        <w:rPr>
          <w:rFonts w:ascii="KFGQPC Uthmanic Script HAFS" w:hAnsi="KFGQPC Uthmanic Script HAFS" w:cs="KFGQPC Uthmanic Script HAFS" w:hint="eastAsia"/>
          <w:sz w:val="28"/>
          <w:szCs w:val="28"/>
          <w:rtl/>
        </w:rPr>
        <w:t>وَ</w:t>
      </w:r>
      <w:r w:rsidR="009569FC">
        <w:rPr>
          <w:rFonts w:ascii="KFGQPC Uthmanic Script HAFS" w:hAnsi="KFGQPC Uthmanic Script HAFS" w:cs="KFGQPC Uthmanic Script HAFS" w:hint="cs"/>
          <w:sz w:val="28"/>
          <w:szCs w:val="28"/>
          <w:rtl/>
        </w:rPr>
        <w:t>ٱ</w:t>
      </w:r>
      <w:r w:rsidR="009569FC">
        <w:rPr>
          <w:rFonts w:ascii="KFGQPC Uthmanic Script HAFS" w:hAnsi="KFGQPC Uthmanic Script HAFS" w:cs="KFGQPC Uthmanic Script HAFS" w:hint="eastAsia"/>
          <w:sz w:val="28"/>
          <w:szCs w:val="28"/>
          <w:rtl/>
        </w:rPr>
        <w:t>لشَّمۡسِ</w:t>
      </w:r>
      <w:r w:rsidR="009569FC">
        <w:rPr>
          <w:rFonts w:ascii="KFGQPC Uthmanic Script HAFS" w:hAnsi="KFGQPC Uthmanic Script HAFS" w:cs="KFGQPC Uthmanic Script HAFS"/>
          <w:sz w:val="28"/>
          <w:szCs w:val="28"/>
          <w:rtl/>
        </w:rPr>
        <w:t xml:space="preserve"> وَضُحَىٰهَا ١</w:t>
      </w:r>
      <w:r w:rsidR="009569FC">
        <w:rPr>
          <w:rFonts w:ascii="Traditional Arabic" w:hAnsi="Traditional Arabic" w:cs="Traditional Arabic"/>
          <w:sz w:val="28"/>
          <w:szCs w:val="28"/>
          <w:rtl/>
          <w:lang w:bidi="fa-IR"/>
        </w:rPr>
        <w:t>﴾</w:t>
      </w:r>
      <w:r w:rsidR="007A7E6F">
        <w:rPr>
          <w:rFonts w:asciiTheme="minorBidi" w:hAnsiTheme="minorBidi" w:cs="B Lotus" w:hint="cs"/>
          <w:sz w:val="28"/>
          <w:szCs w:val="28"/>
          <w:rtl/>
          <w:lang w:bidi="fa-IR"/>
        </w:rPr>
        <w:t xml:space="preserve">، </w:t>
      </w:r>
      <w:r w:rsidR="009569FC">
        <w:rPr>
          <w:rFonts w:ascii="Traditional Arabic" w:hAnsi="Traditional Arabic" w:cs="Traditional Arabic"/>
          <w:sz w:val="28"/>
          <w:szCs w:val="28"/>
          <w:rtl/>
          <w:lang w:bidi="fa-IR"/>
        </w:rPr>
        <w:t>﴿</w:t>
      </w:r>
      <w:r w:rsidR="009569FC">
        <w:rPr>
          <w:rFonts w:ascii="KFGQPC Uthmanic Script HAFS" w:hAnsi="KFGQPC Uthmanic Script HAFS" w:cs="KFGQPC Uthmanic Script HAFS"/>
          <w:sz w:val="28"/>
          <w:szCs w:val="28"/>
          <w:rtl/>
          <w:lang w:bidi="fa-IR"/>
        </w:rPr>
        <w:t>وَ</w:t>
      </w:r>
      <w:r w:rsidR="009569FC">
        <w:rPr>
          <w:rFonts w:ascii="KFGQPC Uthmanic Script HAFS" w:hAnsi="KFGQPC Uthmanic Script HAFS" w:cs="KFGQPC Uthmanic Script HAFS" w:hint="cs"/>
          <w:sz w:val="28"/>
          <w:szCs w:val="28"/>
          <w:rtl/>
          <w:lang w:bidi="fa-IR"/>
        </w:rPr>
        <w:t>ٱ</w:t>
      </w:r>
      <w:r w:rsidR="009569FC">
        <w:rPr>
          <w:rFonts w:ascii="KFGQPC Uthmanic Script HAFS" w:hAnsi="KFGQPC Uthmanic Script HAFS" w:cs="KFGQPC Uthmanic Script HAFS" w:hint="eastAsia"/>
          <w:sz w:val="28"/>
          <w:szCs w:val="28"/>
          <w:rtl/>
          <w:lang w:bidi="fa-IR"/>
        </w:rPr>
        <w:t>لَّيۡلِ</w:t>
      </w:r>
      <w:r w:rsidR="009569FC">
        <w:rPr>
          <w:rFonts w:ascii="KFGQPC Uthmanic Script HAFS" w:hAnsi="KFGQPC Uthmanic Script HAFS" w:cs="KFGQPC Uthmanic Script HAFS"/>
          <w:sz w:val="28"/>
          <w:szCs w:val="28"/>
          <w:rtl/>
          <w:lang w:bidi="fa-IR"/>
        </w:rPr>
        <w:t xml:space="preserve"> إِذَا يَغۡشَىٰ ١</w:t>
      </w:r>
      <w:r w:rsidR="009569FC">
        <w:rPr>
          <w:rFonts w:ascii="Traditional Arabic" w:hAnsi="Traditional Arabic" w:cs="Traditional Arabic"/>
          <w:sz w:val="28"/>
          <w:szCs w:val="28"/>
          <w:rtl/>
          <w:lang w:bidi="fa-IR"/>
        </w:rPr>
        <w:t>﴾</w:t>
      </w:r>
      <w:r w:rsidR="007A7E6F">
        <w:rPr>
          <w:rFonts w:asciiTheme="minorBidi" w:hAnsiTheme="minorBidi" w:cs="B Lotus" w:hint="cs"/>
          <w:sz w:val="28"/>
          <w:szCs w:val="28"/>
          <w:rtl/>
          <w:lang w:bidi="fa-IR"/>
        </w:rPr>
        <w:t>،</w:t>
      </w:r>
      <w:r w:rsidR="00EE6E51">
        <w:rPr>
          <w:rFonts w:asciiTheme="minorBidi" w:hAnsiTheme="minorBidi" w:cs="B Lotus" w:hint="cs"/>
          <w:sz w:val="28"/>
          <w:szCs w:val="28"/>
          <w:rtl/>
          <w:lang w:bidi="fa-IR"/>
        </w:rPr>
        <w:t xml:space="preserve"> </w:t>
      </w:r>
      <w:r w:rsidR="00C51B15" w:rsidRPr="009B61C0">
        <w:rPr>
          <w:rFonts w:asciiTheme="minorBidi" w:hAnsiTheme="minorBidi" w:cs="B Lotus" w:hint="cs"/>
          <w:sz w:val="28"/>
          <w:szCs w:val="28"/>
          <w:rtl/>
          <w:lang w:bidi="fa-IR"/>
        </w:rPr>
        <w:t xml:space="preserve">را در نماز نخواندی. براستی </w:t>
      </w:r>
      <w:r w:rsidR="00CC60B9">
        <w:rPr>
          <w:rFonts w:asciiTheme="minorBidi" w:hAnsiTheme="minorBidi" w:cs="B Lotus" w:hint="cs"/>
          <w:sz w:val="28"/>
          <w:szCs w:val="28"/>
          <w:rtl/>
          <w:lang w:bidi="fa-IR"/>
        </w:rPr>
        <w:t>پشت سر</w:t>
      </w:r>
      <w:r w:rsidR="00C51B15" w:rsidRPr="009B61C0">
        <w:rPr>
          <w:rFonts w:asciiTheme="minorBidi" w:hAnsiTheme="minorBidi" w:cs="B Lotus" w:hint="cs"/>
          <w:sz w:val="28"/>
          <w:szCs w:val="28"/>
          <w:rtl/>
          <w:lang w:bidi="fa-IR"/>
        </w:rPr>
        <w:t xml:space="preserve"> تو پیرمرد و ضعیف و نیازمند نماز</w:t>
      </w:r>
      <w:r w:rsidR="00EE6E51">
        <w:rPr>
          <w:rFonts w:asciiTheme="minorBidi" w:hAnsiTheme="minorBidi" w:cs="B Lotus" w:hint="cs"/>
          <w:sz w:val="28"/>
          <w:szCs w:val="28"/>
          <w:rtl/>
          <w:lang w:bidi="fa-IR"/>
        </w:rPr>
        <w:t xml:space="preserve"> می‌</w:t>
      </w:r>
      <w:r w:rsidR="00C51B15" w:rsidRPr="009B61C0">
        <w:rPr>
          <w:rFonts w:asciiTheme="minorBidi" w:hAnsiTheme="minorBidi" w:cs="B Lotus" w:hint="cs"/>
          <w:sz w:val="28"/>
          <w:szCs w:val="28"/>
          <w:rtl/>
          <w:lang w:bidi="fa-IR"/>
        </w:rPr>
        <w:t>گزارد.</w:t>
      </w:r>
      <w:r w:rsidR="00CC60B9">
        <w:rPr>
          <w:rFonts w:asciiTheme="minorBidi" w:hAnsiTheme="minorBidi" w:cs="B Lotus" w:hint="cs"/>
          <w:sz w:val="28"/>
          <w:szCs w:val="28"/>
          <w:rtl/>
          <w:lang w:bidi="fa-IR"/>
        </w:rPr>
        <w:t>»</w:t>
      </w:r>
      <w:r w:rsidR="00A20D38" w:rsidRPr="009B61C0">
        <w:rPr>
          <w:rFonts w:asciiTheme="minorBidi" w:hAnsiTheme="minorBidi" w:cs="B Lotus" w:hint="cs"/>
          <w:sz w:val="28"/>
          <w:szCs w:val="28"/>
          <w:rtl/>
          <w:lang w:bidi="fa-IR"/>
        </w:rPr>
        <w:t xml:space="preserve"> </w:t>
      </w:r>
    </w:p>
    <w:p w:rsidR="00AC0B89" w:rsidRPr="009B61C0" w:rsidRDefault="00A20D38" w:rsidP="00CC60B9">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lastRenderedPageBreak/>
        <w:t>و</w:t>
      </w:r>
      <w:r w:rsidR="00740EDF"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در مسند امام احمد</w:t>
      </w:r>
      <w:r w:rsidR="00CE42B4">
        <w:rPr>
          <w:rFonts w:ascii="Arial" w:hAnsi="Arial" w:cs="B Lotus" w:hint="cs"/>
          <w:sz w:val="28"/>
          <w:szCs w:val="28"/>
          <w:vertAlign w:val="superscript"/>
          <w:rtl/>
          <w:lang w:bidi="fa-IR"/>
        </w:rPr>
        <w:t>(</w:t>
      </w:r>
      <w:r w:rsidR="00945206" w:rsidRPr="00A10D82">
        <w:rPr>
          <w:rStyle w:val="FootnoteReference"/>
          <w:rFonts w:ascii="Arial" w:hAnsi="Arial" w:cs="B Lotus"/>
          <w:sz w:val="28"/>
          <w:szCs w:val="28"/>
          <w:rtl/>
          <w:lang w:bidi="fa-IR"/>
        </w:rPr>
        <w:footnoteReference w:id="485"/>
      </w:r>
      <w:r w:rsidR="00945206" w:rsidRPr="00A10D82">
        <w:rPr>
          <w:rFonts w:ascii="Arial" w:hAnsi="Arial" w:cs="B Lotus" w:hint="cs"/>
          <w:sz w:val="28"/>
          <w:szCs w:val="28"/>
          <w:vertAlign w:val="superscript"/>
          <w:rtl/>
          <w:lang w:bidi="fa-IR"/>
        </w:rPr>
        <w:t>)</w:t>
      </w:r>
      <w:r w:rsidR="00067D6D">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از انس بن مالک</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روایت است که گفت: معاذ</w:t>
      </w:r>
      <w:r w:rsidR="00CC60B9">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بن جبل</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قومش را امامت</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داد. حرام درحالی</w:t>
      </w:r>
      <w:r w:rsidR="00CC60B9">
        <w:rPr>
          <w:rFonts w:asciiTheme="minorBidi" w:hAnsiTheme="minorBidi" w:cs="B Lotus"/>
          <w:sz w:val="28"/>
          <w:szCs w:val="28"/>
          <w:rtl/>
          <w:lang w:bidi="fa-IR"/>
        </w:rPr>
        <w:softHyphen/>
      </w:r>
      <w:r w:rsidRPr="009B61C0">
        <w:rPr>
          <w:rFonts w:asciiTheme="minorBidi" w:hAnsiTheme="minorBidi" w:cs="B Lotus" w:hint="cs"/>
          <w:sz w:val="28"/>
          <w:szCs w:val="28"/>
          <w:rtl/>
          <w:lang w:bidi="fa-IR"/>
        </w:rPr>
        <w:t xml:space="preserve">که قصد آب دادن نخلش را داشت، </w:t>
      </w:r>
      <w:r w:rsidR="00CC60B9">
        <w:rPr>
          <w:rFonts w:asciiTheme="minorBidi" w:hAnsiTheme="minorBidi" w:cs="B Lotus" w:hint="cs"/>
          <w:sz w:val="28"/>
          <w:szCs w:val="28"/>
          <w:rtl/>
          <w:lang w:bidi="fa-IR"/>
        </w:rPr>
        <w:t>وارد</w:t>
      </w:r>
      <w:r w:rsidRPr="009B61C0">
        <w:rPr>
          <w:rFonts w:asciiTheme="minorBidi" w:hAnsiTheme="minorBidi" w:cs="B Lotus" w:hint="cs"/>
          <w:sz w:val="28"/>
          <w:szCs w:val="28"/>
          <w:rtl/>
          <w:lang w:bidi="fa-IR"/>
        </w:rPr>
        <w:t xml:space="preserve"> مسجد شد تا همراه دیگران نماز بخواند. </w:t>
      </w:r>
      <w:r w:rsidR="00CC60B9">
        <w:rPr>
          <w:rFonts w:asciiTheme="minorBidi" w:hAnsiTheme="minorBidi" w:cs="B Lotus" w:hint="cs"/>
          <w:sz w:val="28"/>
          <w:szCs w:val="28"/>
          <w:rtl/>
          <w:lang w:bidi="fa-IR"/>
        </w:rPr>
        <w:t>چون</w:t>
      </w:r>
      <w:r w:rsidRPr="009B61C0">
        <w:rPr>
          <w:rFonts w:asciiTheme="minorBidi" w:hAnsiTheme="minorBidi" w:cs="B Lotus" w:hint="cs"/>
          <w:sz w:val="28"/>
          <w:szCs w:val="28"/>
          <w:rtl/>
          <w:lang w:bidi="fa-IR"/>
        </w:rPr>
        <w:t xml:space="preserve"> دید معاذ، نماز را طولانی کرد، نمازش را کوتاه گزارد و به نخلش ملحق شد تا</w:t>
      </w:r>
      <w:r w:rsidR="00CC60B9">
        <w:rPr>
          <w:rFonts w:asciiTheme="minorBidi" w:hAnsiTheme="minorBidi" w:cs="B Lotus" w:hint="cs"/>
          <w:sz w:val="28"/>
          <w:szCs w:val="28"/>
          <w:rtl/>
          <w:lang w:bidi="fa-IR"/>
        </w:rPr>
        <w:t xml:space="preserve"> آن</w:t>
      </w:r>
      <w:r w:rsidR="00CC60B9">
        <w:rPr>
          <w:rFonts w:asciiTheme="minorBidi" w:hAnsiTheme="minorBidi" w:cs="B Lotus"/>
          <w:sz w:val="28"/>
          <w:szCs w:val="28"/>
          <w:rtl/>
          <w:lang w:bidi="fa-IR"/>
        </w:rPr>
        <w:softHyphen/>
      </w:r>
      <w:r w:rsidR="00A623E8">
        <w:rPr>
          <w:rFonts w:asciiTheme="minorBidi" w:hAnsiTheme="minorBidi" w:cs="B Lotus" w:hint="cs"/>
          <w:sz w:val="28"/>
          <w:szCs w:val="28"/>
          <w:rtl/>
          <w:lang w:bidi="fa-IR"/>
        </w:rPr>
        <w:t xml:space="preserve">را </w:t>
      </w:r>
      <w:r w:rsidRPr="009B61C0">
        <w:rPr>
          <w:rFonts w:asciiTheme="minorBidi" w:hAnsiTheme="minorBidi" w:cs="B Lotus" w:hint="cs"/>
          <w:sz w:val="28"/>
          <w:szCs w:val="28"/>
          <w:rtl/>
          <w:lang w:bidi="fa-IR"/>
        </w:rPr>
        <w:t>آبیاری کند. وقتی</w:t>
      </w:r>
      <w:r w:rsidR="00CC60B9">
        <w:rPr>
          <w:rFonts w:asciiTheme="minorBidi" w:hAnsiTheme="minorBidi" w:cs="B Lotus"/>
          <w:sz w:val="28"/>
          <w:szCs w:val="28"/>
          <w:rtl/>
          <w:lang w:bidi="fa-IR"/>
        </w:rPr>
        <w:softHyphen/>
      </w:r>
      <w:r w:rsidRPr="009B61C0">
        <w:rPr>
          <w:rFonts w:asciiTheme="minorBidi" w:hAnsiTheme="minorBidi" w:cs="B Lotus" w:hint="cs"/>
          <w:sz w:val="28"/>
          <w:szCs w:val="28"/>
          <w:rtl/>
          <w:lang w:bidi="fa-IR"/>
        </w:rPr>
        <w:t>که معاذ</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نماز را به پایان رساند، این مساله برای وی ذکر شد که فرمود: براستی وی منافق است، آیا نماز را به سبب آبیاری نخلش رها</w:t>
      </w:r>
      <w:r w:rsidR="00EE6E51">
        <w:rPr>
          <w:rFonts w:asciiTheme="minorBidi" w:hAnsiTheme="minorBidi" w:cs="B Lotus" w:hint="cs"/>
          <w:sz w:val="28"/>
          <w:szCs w:val="28"/>
          <w:rtl/>
          <w:lang w:bidi="fa-IR"/>
        </w:rPr>
        <w:t xml:space="preserve"> می‌</w:t>
      </w:r>
      <w:r w:rsidR="00624A23" w:rsidRPr="009B61C0">
        <w:rPr>
          <w:rFonts w:asciiTheme="minorBidi" w:hAnsiTheme="minorBidi" w:cs="B Lotus" w:hint="cs"/>
          <w:sz w:val="28"/>
          <w:szCs w:val="28"/>
          <w:rtl/>
          <w:lang w:bidi="fa-IR"/>
        </w:rPr>
        <w:t>کند؟ انس</w:t>
      </w:r>
      <w:r w:rsidR="00EE6E51">
        <w:rPr>
          <w:rFonts w:asciiTheme="minorBidi" w:hAnsiTheme="minorBidi" w:cs="B Lotus" w:hint="cs"/>
          <w:sz w:val="28"/>
          <w:szCs w:val="28"/>
          <w:rtl/>
          <w:lang w:bidi="fa-IR"/>
        </w:rPr>
        <w:t xml:space="preserve"> می‌</w:t>
      </w:r>
      <w:r w:rsidR="00624A23" w:rsidRPr="009B61C0">
        <w:rPr>
          <w:rFonts w:asciiTheme="minorBidi" w:hAnsiTheme="minorBidi" w:cs="B Lotus" w:hint="cs"/>
          <w:sz w:val="28"/>
          <w:szCs w:val="28"/>
          <w:rtl/>
          <w:lang w:bidi="fa-IR"/>
        </w:rPr>
        <w:t>گوید: پس حرام نزد رسول الله</w:t>
      </w:r>
      <w:r w:rsidR="001C0542" w:rsidRPr="001C0542">
        <w:rPr>
          <w:rFonts w:ascii="AGA Arabesque" w:hAnsi="AGA Arabesque" w:cs="CTraditional Arabic" w:hint="cs"/>
          <w:sz w:val="28"/>
          <w:szCs w:val="28"/>
          <w:lang w:bidi="fa-IR"/>
        </w:rPr>
        <w:t></w:t>
      </w:r>
      <w:r w:rsidR="00CC60B9">
        <w:rPr>
          <w:rFonts w:asciiTheme="minorBidi" w:hAnsiTheme="minorBidi" w:cs="B Lotus" w:hint="cs"/>
          <w:sz w:val="28"/>
          <w:szCs w:val="28"/>
          <w:rtl/>
          <w:lang w:bidi="fa-IR"/>
        </w:rPr>
        <w:t xml:space="preserve"> آمد در</w:t>
      </w:r>
      <w:r w:rsidR="00624A23" w:rsidRPr="009B61C0">
        <w:rPr>
          <w:rFonts w:asciiTheme="minorBidi" w:hAnsiTheme="minorBidi" w:cs="B Lotus" w:hint="cs"/>
          <w:sz w:val="28"/>
          <w:szCs w:val="28"/>
          <w:rtl/>
          <w:lang w:bidi="fa-IR"/>
        </w:rPr>
        <w:t>حالی</w:t>
      </w:r>
      <w:r w:rsidR="00CC60B9">
        <w:rPr>
          <w:rFonts w:asciiTheme="minorBidi" w:hAnsiTheme="minorBidi" w:cs="B Lotus"/>
          <w:sz w:val="28"/>
          <w:szCs w:val="28"/>
          <w:rtl/>
          <w:lang w:bidi="fa-IR"/>
        </w:rPr>
        <w:softHyphen/>
      </w:r>
      <w:r w:rsidR="00624A23" w:rsidRPr="009B61C0">
        <w:rPr>
          <w:rFonts w:asciiTheme="minorBidi" w:hAnsiTheme="minorBidi" w:cs="B Lotus" w:hint="cs"/>
          <w:sz w:val="28"/>
          <w:szCs w:val="28"/>
          <w:rtl/>
          <w:lang w:bidi="fa-IR"/>
        </w:rPr>
        <w:t>که معاذ</w:t>
      </w:r>
      <w:r w:rsidR="001C0542" w:rsidRPr="001C0542">
        <w:rPr>
          <w:rFonts w:ascii="AGA Arabesque" w:hAnsi="AGA Arabesque" w:cs="CTraditional Arabic" w:hint="cs"/>
          <w:sz w:val="28"/>
          <w:szCs w:val="28"/>
          <w:lang w:bidi="fa-IR"/>
        </w:rPr>
        <w:t></w:t>
      </w:r>
      <w:r w:rsidR="00624A23" w:rsidRPr="009B61C0">
        <w:rPr>
          <w:rFonts w:asciiTheme="minorBidi" w:hAnsiTheme="minorBidi" w:cs="B Lotus" w:hint="cs"/>
          <w:sz w:val="28"/>
          <w:szCs w:val="28"/>
          <w:rtl/>
          <w:lang w:bidi="fa-IR"/>
        </w:rPr>
        <w:t xml:space="preserve"> نزد ایشان بود و گفت: ای پیامبر خدا، من اراده</w:t>
      </w:r>
      <w:r w:rsidR="00EE6E51">
        <w:rPr>
          <w:rFonts w:asciiTheme="minorBidi" w:hAnsiTheme="minorBidi" w:cs="B Lotus" w:hint="cs"/>
          <w:sz w:val="28"/>
          <w:szCs w:val="28"/>
          <w:rtl/>
          <w:lang w:bidi="fa-IR"/>
        </w:rPr>
        <w:t xml:space="preserve">‌ی </w:t>
      </w:r>
      <w:r w:rsidR="00624A23" w:rsidRPr="009B61C0">
        <w:rPr>
          <w:rFonts w:asciiTheme="minorBidi" w:hAnsiTheme="minorBidi" w:cs="B Lotus" w:hint="cs"/>
          <w:sz w:val="28"/>
          <w:szCs w:val="28"/>
          <w:rtl/>
          <w:lang w:bidi="fa-IR"/>
        </w:rPr>
        <w:t>آبیاری نخلم را داشتم که وارد مسجد شدم تا همراه مردم نماز بگزارم. وقتی که معاذ نماز را طولانی کرد، نمازم را کوتاه گزاردم و به نخلم پیوستم که وی گمان کرده من منافق هستم. سپس رسول الله</w:t>
      </w:r>
      <w:r w:rsidR="001C0542" w:rsidRPr="001C0542">
        <w:rPr>
          <w:rFonts w:ascii="AGA Arabesque" w:hAnsi="AGA Arabesque" w:cs="CTraditional Arabic" w:hint="cs"/>
          <w:sz w:val="28"/>
          <w:szCs w:val="28"/>
          <w:lang w:bidi="fa-IR"/>
        </w:rPr>
        <w:t></w:t>
      </w:r>
      <w:r w:rsidR="00624A23" w:rsidRPr="009B61C0">
        <w:rPr>
          <w:rFonts w:asciiTheme="minorBidi" w:hAnsiTheme="minorBidi" w:cs="B Lotus" w:hint="cs"/>
          <w:sz w:val="28"/>
          <w:szCs w:val="28"/>
          <w:rtl/>
          <w:lang w:bidi="fa-IR"/>
        </w:rPr>
        <w:t xml:space="preserve"> به معاذ</w:t>
      </w:r>
      <w:r w:rsidR="001C0542" w:rsidRPr="001C0542">
        <w:rPr>
          <w:rFonts w:ascii="AGA Arabesque" w:hAnsi="AGA Arabesque" w:cs="CTraditional Arabic" w:hint="cs"/>
          <w:sz w:val="28"/>
          <w:szCs w:val="28"/>
          <w:lang w:bidi="fa-IR"/>
        </w:rPr>
        <w:t></w:t>
      </w:r>
      <w:r w:rsidR="00624A23" w:rsidRPr="009B61C0">
        <w:rPr>
          <w:rFonts w:asciiTheme="minorBidi" w:hAnsiTheme="minorBidi" w:cs="B Lotus" w:hint="cs"/>
          <w:sz w:val="28"/>
          <w:szCs w:val="28"/>
          <w:rtl/>
          <w:lang w:bidi="fa-IR"/>
        </w:rPr>
        <w:t xml:space="preserve"> روی آورده و فرمودند:</w:t>
      </w:r>
      <w:r w:rsidR="00CE42B4">
        <w:rPr>
          <w:rFonts w:asciiTheme="minorBidi" w:hAnsiTheme="minorBidi" w:cs="B Lotus" w:hint="cs"/>
          <w:sz w:val="28"/>
          <w:szCs w:val="28"/>
          <w:rtl/>
          <w:lang w:bidi="fa-IR"/>
        </w:rPr>
        <w:t xml:space="preserve"> </w:t>
      </w:r>
      <w:r w:rsidR="00AB6BDD" w:rsidRPr="00AB6BDD">
        <w:rPr>
          <w:rStyle w:val="Char0"/>
          <w:rFonts w:hint="cs"/>
          <w:rtl/>
        </w:rPr>
        <w:t>«</w:t>
      </w:r>
      <w:r w:rsidR="00624A23" w:rsidRPr="00C1205E">
        <w:rPr>
          <w:rStyle w:val="Char0"/>
          <w:rFonts w:hint="eastAsia"/>
          <w:rtl/>
        </w:rPr>
        <w:t>أَفَتَّانٌ</w:t>
      </w:r>
      <w:r w:rsidR="00624A23" w:rsidRPr="00C1205E">
        <w:rPr>
          <w:rStyle w:val="Char0"/>
          <w:rtl/>
        </w:rPr>
        <w:t xml:space="preserve"> </w:t>
      </w:r>
      <w:r w:rsidR="00624A23" w:rsidRPr="00C1205E">
        <w:rPr>
          <w:rStyle w:val="Char0"/>
          <w:rFonts w:hint="eastAsia"/>
          <w:rtl/>
        </w:rPr>
        <w:t>أَنْتَ،</w:t>
      </w:r>
      <w:r w:rsidR="00624A23" w:rsidRPr="00C1205E">
        <w:rPr>
          <w:rStyle w:val="Char0"/>
          <w:rtl/>
        </w:rPr>
        <w:t xml:space="preserve"> </w:t>
      </w:r>
      <w:r w:rsidR="00624A23" w:rsidRPr="00C1205E">
        <w:rPr>
          <w:rStyle w:val="Char0"/>
          <w:rFonts w:hint="eastAsia"/>
          <w:rtl/>
        </w:rPr>
        <w:t>أَفَتَّانٌ</w:t>
      </w:r>
      <w:r w:rsidR="00624A23" w:rsidRPr="00C1205E">
        <w:rPr>
          <w:rStyle w:val="Char0"/>
          <w:rtl/>
        </w:rPr>
        <w:t xml:space="preserve"> </w:t>
      </w:r>
      <w:r w:rsidR="00624A23" w:rsidRPr="00C1205E">
        <w:rPr>
          <w:rStyle w:val="Char0"/>
          <w:rFonts w:hint="eastAsia"/>
          <w:rtl/>
        </w:rPr>
        <w:t>أَنْتَ،</w:t>
      </w:r>
      <w:r w:rsidR="00624A23" w:rsidRPr="00C1205E">
        <w:rPr>
          <w:rStyle w:val="Char0"/>
          <w:rtl/>
        </w:rPr>
        <w:t xml:space="preserve"> </w:t>
      </w:r>
      <w:r w:rsidR="00624A23" w:rsidRPr="00C1205E">
        <w:rPr>
          <w:rStyle w:val="Char0"/>
          <w:rFonts w:hint="eastAsia"/>
          <w:rtl/>
        </w:rPr>
        <w:t>لَا</w:t>
      </w:r>
      <w:r w:rsidR="00624A23" w:rsidRPr="00C1205E">
        <w:rPr>
          <w:rStyle w:val="Char0"/>
          <w:rtl/>
        </w:rPr>
        <w:t xml:space="preserve"> </w:t>
      </w:r>
      <w:r w:rsidR="00624A23" w:rsidRPr="00C1205E">
        <w:rPr>
          <w:rStyle w:val="Char0"/>
          <w:rFonts w:hint="eastAsia"/>
          <w:rtl/>
        </w:rPr>
        <w:t>تُطَوِّلْ</w:t>
      </w:r>
      <w:r w:rsidR="00624A23" w:rsidRPr="00C1205E">
        <w:rPr>
          <w:rStyle w:val="Char0"/>
          <w:rtl/>
        </w:rPr>
        <w:t xml:space="preserve"> </w:t>
      </w:r>
      <w:r w:rsidR="00624A23" w:rsidRPr="00C1205E">
        <w:rPr>
          <w:rStyle w:val="Char0"/>
          <w:rFonts w:hint="eastAsia"/>
          <w:rtl/>
        </w:rPr>
        <w:t>بِهِمْ،</w:t>
      </w:r>
      <w:r w:rsidR="00624A23" w:rsidRPr="00C1205E">
        <w:rPr>
          <w:rStyle w:val="Char0"/>
          <w:rtl/>
        </w:rPr>
        <w:t xml:space="preserve"> </w:t>
      </w:r>
      <w:r w:rsidR="00624A23" w:rsidRPr="00C1205E">
        <w:rPr>
          <w:rStyle w:val="Char0"/>
          <w:rFonts w:hint="eastAsia"/>
          <w:rtl/>
        </w:rPr>
        <w:t>اقْرَأْ</w:t>
      </w:r>
      <w:r w:rsidR="00624A23" w:rsidRPr="00C1205E">
        <w:rPr>
          <w:rStyle w:val="Char0"/>
          <w:rtl/>
        </w:rPr>
        <w:t xml:space="preserve">: </w:t>
      </w:r>
      <w:r w:rsidR="00624A23" w:rsidRPr="00C1205E">
        <w:rPr>
          <w:rStyle w:val="Char0"/>
          <w:rFonts w:hint="eastAsia"/>
          <w:rtl/>
        </w:rPr>
        <w:t>بِسَبِّحْ</w:t>
      </w:r>
      <w:r w:rsidR="00624A23" w:rsidRPr="00C1205E">
        <w:rPr>
          <w:rStyle w:val="Char0"/>
          <w:rtl/>
        </w:rPr>
        <w:t xml:space="preserve"> </w:t>
      </w:r>
      <w:r w:rsidR="00624A23" w:rsidRPr="00C1205E">
        <w:rPr>
          <w:rStyle w:val="Char0"/>
          <w:rFonts w:hint="eastAsia"/>
          <w:rtl/>
        </w:rPr>
        <w:t>اسْمَ</w:t>
      </w:r>
      <w:r w:rsidR="00624A23" w:rsidRPr="00C1205E">
        <w:rPr>
          <w:rStyle w:val="Char0"/>
          <w:rtl/>
        </w:rPr>
        <w:t xml:space="preserve"> </w:t>
      </w:r>
      <w:r w:rsidR="00624A23" w:rsidRPr="00C1205E">
        <w:rPr>
          <w:rStyle w:val="Char0"/>
          <w:rFonts w:hint="eastAsia"/>
          <w:rtl/>
        </w:rPr>
        <w:t>رَبِّكَ</w:t>
      </w:r>
      <w:r w:rsidR="00624A23" w:rsidRPr="00C1205E">
        <w:rPr>
          <w:rStyle w:val="Char0"/>
          <w:rtl/>
        </w:rPr>
        <w:t xml:space="preserve"> </w:t>
      </w:r>
      <w:r w:rsidR="00624A23" w:rsidRPr="00C1205E">
        <w:rPr>
          <w:rStyle w:val="Char0"/>
          <w:rFonts w:hint="eastAsia"/>
          <w:rtl/>
        </w:rPr>
        <w:t>الْأَعْلَى</w:t>
      </w:r>
      <w:r w:rsidR="00624A23" w:rsidRPr="00C1205E">
        <w:rPr>
          <w:rStyle w:val="Char0"/>
          <w:rtl/>
        </w:rPr>
        <w:t xml:space="preserve"> </w:t>
      </w:r>
      <w:r w:rsidR="00624A23" w:rsidRPr="00C1205E">
        <w:rPr>
          <w:rStyle w:val="Char0"/>
          <w:rFonts w:hint="eastAsia"/>
          <w:rtl/>
        </w:rPr>
        <w:t>وَالشَّمْسِ</w:t>
      </w:r>
      <w:r w:rsidR="00624A23" w:rsidRPr="00C1205E">
        <w:rPr>
          <w:rStyle w:val="Char0"/>
          <w:rtl/>
        </w:rPr>
        <w:t xml:space="preserve"> </w:t>
      </w:r>
      <w:r w:rsidR="00624A23" w:rsidRPr="00C1205E">
        <w:rPr>
          <w:rStyle w:val="Char0"/>
          <w:rFonts w:hint="eastAsia"/>
          <w:rtl/>
        </w:rPr>
        <w:t>وَضُحَاهَا،</w:t>
      </w:r>
      <w:r w:rsidR="00624A23" w:rsidRPr="00C1205E">
        <w:rPr>
          <w:rStyle w:val="Char0"/>
          <w:rtl/>
        </w:rPr>
        <w:t xml:space="preserve"> </w:t>
      </w:r>
      <w:r w:rsidR="00624A23" w:rsidRPr="00C1205E">
        <w:rPr>
          <w:rStyle w:val="Char0"/>
          <w:rFonts w:hint="eastAsia"/>
          <w:rtl/>
        </w:rPr>
        <w:t>وَنَحْوِهِمَا</w:t>
      </w:r>
      <w:r w:rsidR="00C91A99" w:rsidRPr="00C91A99">
        <w:rPr>
          <w:rStyle w:val="Char0"/>
          <w:rFonts w:hint="cs"/>
          <w:rtl/>
        </w:rPr>
        <w:t>»</w:t>
      </w:r>
      <w:r w:rsidR="00624A23" w:rsidRPr="009B61C0">
        <w:rPr>
          <w:rFonts w:asciiTheme="minorBidi" w:hAnsiTheme="minorBidi" w:cs="B Lotus" w:hint="cs"/>
          <w:sz w:val="28"/>
          <w:szCs w:val="28"/>
          <w:rtl/>
          <w:lang w:bidi="fa-IR"/>
        </w:rPr>
        <w:t xml:space="preserve"> </w:t>
      </w:r>
      <w:r w:rsidR="00CC60B9">
        <w:rPr>
          <w:rFonts w:asciiTheme="minorBidi" w:hAnsiTheme="minorBidi" w:cs="B Lotus" w:hint="cs"/>
          <w:sz w:val="28"/>
          <w:szCs w:val="28"/>
          <w:rtl/>
          <w:lang w:bidi="fa-IR"/>
        </w:rPr>
        <w:t>«</w:t>
      </w:r>
      <w:r w:rsidR="00624A23" w:rsidRPr="009B61C0">
        <w:rPr>
          <w:rFonts w:asciiTheme="minorBidi" w:hAnsiTheme="minorBidi" w:cs="B Lotus" w:hint="cs"/>
          <w:sz w:val="28"/>
          <w:szCs w:val="28"/>
          <w:rtl/>
          <w:lang w:bidi="fa-IR"/>
        </w:rPr>
        <w:t>مردم را در فتنه</w:t>
      </w:r>
      <w:r w:rsidR="00EE6E51">
        <w:rPr>
          <w:rFonts w:asciiTheme="minorBidi" w:hAnsiTheme="minorBidi" w:cs="B Lotus" w:hint="cs"/>
          <w:sz w:val="28"/>
          <w:szCs w:val="28"/>
          <w:rtl/>
          <w:lang w:bidi="fa-IR"/>
        </w:rPr>
        <w:t xml:space="preserve"> می‌</w:t>
      </w:r>
      <w:r w:rsidR="00624A23" w:rsidRPr="009B61C0">
        <w:rPr>
          <w:rFonts w:asciiTheme="minorBidi" w:hAnsiTheme="minorBidi" w:cs="B Lotus" w:hint="cs"/>
          <w:sz w:val="28"/>
          <w:szCs w:val="28"/>
          <w:rtl/>
          <w:lang w:bidi="fa-IR"/>
        </w:rPr>
        <w:t>افکنی، مردم را در فتنه</w:t>
      </w:r>
      <w:r w:rsidR="00EE6E51">
        <w:rPr>
          <w:rFonts w:asciiTheme="minorBidi" w:hAnsiTheme="minorBidi" w:cs="B Lotus" w:hint="cs"/>
          <w:sz w:val="28"/>
          <w:szCs w:val="28"/>
          <w:rtl/>
          <w:lang w:bidi="fa-IR"/>
        </w:rPr>
        <w:t xml:space="preserve"> می‌</w:t>
      </w:r>
      <w:r w:rsidR="00624A23" w:rsidRPr="009B61C0">
        <w:rPr>
          <w:rFonts w:asciiTheme="minorBidi" w:hAnsiTheme="minorBidi" w:cs="B Lotus" w:hint="cs"/>
          <w:sz w:val="28"/>
          <w:szCs w:val="28"/>
          <w:rtl/>
          <w:lang w:bidi="fa-IR"/>
        </w:rPr>
        <w:t>افکنی، نماز را بر</w:t>
      </w:r>
      <w:r w:rsidR="00A623E8">
        <w:rPr>
          <w:rFonts w:asciiTheme="minorBidi" w:hAnsiTheme="minorBidi" w:cs="B Lotus" w:hint="cs"/>
          <w:sz w:val="28"/>
          <w:szCs w:val="28"/>
          <w:rtl/>
          <w:lang w:bidi="fa-IR"/>
        </w:rPr>
        <w:t xml:space="preserve"> آن‌ها </w:t>
      </w:r>
      <w:r w:rsidR="00624A23" w:rsidRPr="009B61C0">
        <w:rPr>
          <w:rFonts w:asciiTheme="minorBidi" w:hAnsiTheme="minorBidi" w:cs="B Lotus" w:hint="cs"/>
          <w:sz w:val="28"/>
          <w:szCs w:val="28"/>
          <w:rtl/>
          <w:lang w:bidi="fa-IR"/>
        </w:rPr>
        <w:t>طولانی مکن، در نماز سوره</w:t>
      </w:r>
      <w:r w:rsidR="00EE6E51">
        <w:rPr>
          <w:rFonts w:asciiTheme="minorBidi" w:hAnsiTheme="minorBidi" w:cs="B Lotus" w:hint="cs"/>
          <w:sz w:val="28"/>
          <w:szCs w:val="28"/>
          <w:rtl/>
          <w:lang w:bidi="fa-IR"/>
        </w:rPr>
        <w:t>‌های</w:t>
      </w:r>
      <w:r w:rsidR="007A7E6F">
        <w:rPr>
          <w:rFonts w:asciiTheme="minorBidi" w:hAnsiTheme="minorBidi" w:cs="B Lotus" w:hint="cs"/>
          <w:sz w:val="28"/>
          <w:szCs w:val="28"/>
          <w:rtl/>
          <w:lang w:bidi="fa-IR"/>
        </w:rPr>
        <w:t xml:space="preserve"> </w:t>
      </w:r>
      <w:r w:rsidR="009569FC">
        <w:rPr>
          <w:rFonts w:ascii="Traditional Arabic" w:hAnsi="Traditional Arabic" w:cs="Traditional Arabic"/>
          <w:sz w:val="28"/>
          <w:szCs w:val="28"/>
          <w:rtl/>
          <w:lang w:bidi="fa-IR"/>
        </w:rPr>
        <w:t>﴿</w:t>
      </w:r>
      <w:r w:rsidR="009569FC">
        <w:rPr>
          <w:rFonts w:ascii="KFGQPC Uthmanic Script HAFS" w:hAnsi="KFGQPC Uthmanic Script HAFS" w:cs="KFGQPC Uthmanic Script HAFS" w:hint="eastAsia"/>
          <w:sz w:val="28"/>
          <w:szCs w:val="28"/>
          <w:rtl/>
        </w:rPr>
        <w:t>سَبِّحِ</w:t>
      </w:r>
      <w:r w:rsidR="009569FC">
        <w:rPr>
          <w:rFonts w:ascii="KFGQPC Uthmanic Script HAFS" w:hAnsi="KFGQPC Uthmanic Script HAFS" w:cs="KFGQPC Uthmanic Script HAFS"/>
          <w:sz w:val="28"/>
          <w:szCs w:val="28"/>
          <w:rtl/>
        </w:rPr>
        <w:t xml:space="preserve"> </w:t>
      </w:r>
      <w:r w:rsidR="009569FC">
        <w:rPr>
          <w:rFonts w:ascii="KFGQPC Uthmanic Script HAFS" w:hAnsi="KFGQPC Uthmanic Script HAFS" w:cs="KFGQPC Uthmanic Script HAFS" w:hint="cs"/>
          <w:sz w:val="28"/>
          <w:szCs w:val="28"/>
          <w:rtl/>
        </w:rPr>
        <w:t>ٱ</w:t>
      </w:r>
      <w:r w:rsidR="009569FC">
        <w:rPr>
          <w:rFonts w:ascii="KFGQPC Uthmanic Script HAFS" w:hAnsi="KFGQPC Uthmanic Script HAFS" w:cs="KFGQPC Uthmanic Script HAFS" w:hint="eastAsia"/>
          <w:sz w:val="28"/>
          <w:szCs w:val="28"/>
          <w:rtl/>
        </w:rPr>
        <w:t>سۡمَ</w:t>
      </w:r>
      <w:r w:rsidR="009569FC">
        <w:rPr>
          <w:rFonts w:ascii="KFGQPC Uthmanic Script HAFS" w:hAnsi="KFGQPC Uthmanic Script HAFS" w:cs="KFGQPC Uthmanic Script HAFS"/>
          <w:sz w:val="28"/>
          <w:szCs w:val="28"/>
          <w:rtl/>
        </w:rPr>
        <w:t xml:space="preserve"> رَبِّكَ </w:t>
      </w:r>
      <w:r w:rsidR="009569FC">
        <w:rPr>
          <w:rFonts w:ascii="KFGQPC Uthmanic Script HAFS" w:hAnsi="KFGQPC Uthmanic Script HAFS" w:cs="KFGQPC Uthmanic Script HAFS" w:hint="cs"/>
          <w:sz w:val="28"/>
          <w:szCs w:val="28"/>
          <w:rtl/>
        </w:rPr>
        <w:t>ٱ</w:t>
      </w:r>
      <w:r w:rsidR="009569FC">
        <w:rPr>
          <w:rFonts w:ascii="KFGQPC Uthmanic Script HAFS" w:hAnsi="KFGQPC Uthmanic Script HAFS" w:cs="KFGQPC Uthmanic Script HAFS" w:hint="eastAsia"/>
          <w:sz w:val="28"/>
          <w:szCs w:val="28"/>
          <w:rtl/>
        </w:rPr>
        <w:t>لۡأَعۡلَى</w:t>
      </w:r>
      <w:r w:rsidR="009569FC">
        <w:rPr>
          <w:rFonts w:ascii="KFGQPC Uthmanic Script HAFS" w:hAnsi="KFGQPC Uthmanic Script HAFS" w:cs="KFGQPC Uthmanic Script HAFS"/>
          <w:sz w:val="28"/>
          <w:szCs w:val="28"/>
          <w:rtl/>
        </w:rPr>
        <w:t xml:space="preserve"> ١</w:t>
      </w:r>
      <w:r w:rsidR="009569FC">
        <w:rPr>
          <w:rFonts w:ascii="Traditional Arabic" w:hAnsi="Traditional Arabic" w:cs="Traditional Arabic"/>
          <w:sz w:val="28"/>
          <w:szCs w:val="28"/>
          <w:rtl/>
          <w:lang w:bidi="fa-IR"/>
        </w:rPr>
        <w:t>﴾</w:t>
      </w:r>
      <w:r w:rsidR="007A7E6F">
        <w:rPr>
          <w:rFonts w:asciiTheme="minorBidi" w:hAnsiTheme="minorBidi" w:cs="B Lotus" w:hint="cs"/>
          <w:sz w:val="28"/>
          <w:szCs w:val="28"/>
          <w:rtl/>
          <w:lang w:bidi="fa-IR"/>
        </w:rPr>
        <w:t xml:space="preserve">، </w:t>
      </w:r>
      <w:r w:rsidR="009569FC">
        <w:rPr>
          <w:rFonts w:ascii="Traditional Arabic" w:hAnsi="Traditional Arabic" w:cs="Traditional Arabic"/>
          <w:sz w:val="28"/>
          <w:szCs w:val="28"/>
          <w:rtl/>
          <w:lang w:bidi="fa-IR"/>
        </w:rPr>
        <w:t>﴿</w:t>
      </w:r>
      <w:r w:rsidR="009569FC">
        <w:rPr>
          <w:rFonts w:ascii="KFGQPC Uthmanic Script HAFS" w:hAnsi="KFGQPC Uthmanic Script HAFS" w:cs="KFGQPC Uthmanic Script HAFS" w:hint="eastAsia"/>
          <w:sz w:val="28"/>
          <w:szCs w:val="28"/>
          <w:rtl/>
        </w:rPr>
        <w:t>وَ</w:t>
      </w:r>
      <w:r w:rsidR="009569FC">
        <w:rPr>
          <w:rFonts w:ascii="KFGQPC Uthmanic Script HAFS" w:hAnsi="KFGQPC Uthmanic Script HAFS" w:cs="KFGQPC Uthmanic Script HAFS" w:hint="cs"/>
          <w:sz w:val="28"/>
          <w:szCs w:val="28"/>
          <w:rtl/>
        </w:rPr>
        <w:t>ٱ</w:t>
      </w:r>
      <w:r w:rsidR="009569FC">
        <w:rPr>
          <w:rFonts w:ascii="KFGQPC Uthmanic Script HAFS" w:hAnsi="KFGQPC Uthmanic Script HAFS" w:cs="KFGQPC Uthmanic Script HAFS" w:hint="eastAsia"/>
          <w:sz w:val="28"/>
          <w:szCs w:val="28"/>
          <w:rtl/>
        </w:rPr>
        <w:t>لشَّمۡسِ</w:t>
      </w:r>
      <w:r w:rsidR="009569FC">
        <w:rPr>
          <w:rFonts w:ascii="KFGQPC Uthmanic Script HAFS" w:hAnsi="KFGQPC Uthmanic Script HAFS" w:cs="KFGQPC Uthmanic Script HAFS"/>
          <w:sz w:val="28"/>
          <w:szCs w:val="28"/>
          <w:rtl/>
        </w:rPr>
        <w:t xml:space="preserve"> وَضُحَىٰهَا ١</w:t>
      </w:r>
      <w:r w:rsidR="009569FC">
        <w:rPr>
          <w:rFonts w:ascii="Traditional Arabic" w:hAnsi="Traditional Arabic" w:cs="Traditional Arabic"/>
          <w:sz w:val="28"/>
          <w:szCs w:val="28"/>
          <w:rtl/>
          <w:lang w:bidi="fa-IR"/>
        </w:rPr>
        <w:t>﴾</w:t>
      </w:r>
      <w:r w:rsidR="00EE6E51">
        <w:rPr>
          <w:rFonts w:asciiTheme="minorBidi" w:hAnsiTheme="minorBidi" w:cs="B Lotus" w:hint="cs"/>
          <w:sz w:val="28"/>
          <w:szCs w:val="28"/>
          <w:rtl/>
          <w:lang w:bidi="fa-IR"/>
        </w:rPr>
        <w:t xml:space="preserve"> </w:t>
      </w:r>
      <w:r w:rsidR="00624A23" w:rsidRPr="009B61C0">
        <w:rPr>
          <w:rFonts w:asciiTheme="minorBidi" w:hAnsiTheme="minorBidi" w:cs="B Lotus" w:hint="cs"/>
          <w:sz w:val="28"/>
          <w:szCs w:val="28"/>
          <w:rtl/>
          <w:lang w:bidi="fa-IR"/>
        </w:rPr>
        <w:t>و امثال</w:t>
      </w:r>
      <w:r w:rsidR="00A623E8">
        <w:rPr>
          <w:rFonts w:asciiTheme="minorBidi" w:hAnsiTheme="minorBidi" w:cs="B Lotus" w:hint="cs"/>
          <w:sz w:val="28"/>
          <w:szCs w:val="28"/>
          <w:rtl/>
          <w:lang w:bidi="fa-IR"/>
        </w:rPr>
        <w:t xml:space="preserve"> آن‌ها </w:t>
      </w:r>
      <w:r w:rsidR="00624A23" w:rsidRPr="009B61C0">
        <w:rPr>
          <w:rFonts w:asciiTheme="minorBidi" w:hAnsiTheme="minorBidi" w:cs="B Lotus" w:hint="cs"/>
          <w:sz w:val="28"/>
          <w:szCs w:val="28"/>
          <w:rtl/>
          <w:lang w:bidi="fa-IR"/>
        </w:rPr>
        <w:t>را بخوان.</w:t>
      </w:r>
      <w:r w:rsidR="00CC60B9">
        <w:rPr>
          <w:rFonts w:asciiTheme="minorBidi" w:hAnsiTheme="minorBidi" w:cs="B Lotus" w:hint="cs"/>
          <w:sz w:val="28"/>
          <w:szCs w:val="28"/>
          <w:rtl/>
          <w:lang w:bidi="fa-IR"/>
        </w:rPr>
        <w:t>»</w:t>
      </w:r>
    </w:p>
    <w:p w:rsidR="001C24FD" w:rsidRPr="009B61C0" w:rsidRDefault="00AC0B89" w:rsidP="00CC60B9">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 xml:space="preserve">و از معاذ بن رفاعه انصاری از سلیم </w:t>
      </w:r>
      <w:r w:rsidR="00E371FB" w:rsidRPr="009B61C0">
        <w:rPr>
          <w:rFonts w:asciiTheme="minorBidi" w:hAnsiTheme="minorBidi" w:cs="B Lotus" w:hint="cs"/>
          <w:sz w:val="28"/>
          <w:szCs w:val="28"/>
          <w:rtl/>
          <w:lang w:bidi="fa-IR"/>
        </w:rPr>
        <w:t>-</w:t>
      </w:r>
      <w:r w:rsidR="00CC60B9">
        <w:rPr>
          <w:rFonts w:asciiTheme="minorBidi" w:hAnsiTheme="minorBidi" w:cs="B Lotus" w:hint="cs"/>
          <w:sz w:val="28"/>
          <w:szCs w:val="28"/>
          <w:rtl/>
          <w:lang w:bidi="fa-IR"/>
        </w:rPr>
        <w:t xml:space="preserve"> مردی از بنی</w:t>
      </w:r>
      <w:r w:rsidR="00CC60B9">
        <w:rPr>
          <w:rFonts w:asciiTheme="minorBidi" w:hAnsiTheme="minorBidi" w:cs="B Lotus"/>
          <w:sz w:val="28"/>
          <w:szCs w:val="28"/>
          <w:rtl/>
          <w:lang w:bidi="fa-IR"/>
        </w:rPr>
        <w:softHyphen/>
      </w:r>
      <w:r w:rsidRPr="009B61C0">
        <w:rPr>
          <w:rFonts w:asciiTheme="minorBidi" w:hAnsiTheme="minorBidi" w:cs="B Lotus" w:hint="cs"/>
          <w:sz w:val="28"/>
          <w:szCs w:val="28"/>
          <w:rtl/>
          <w:lang w:bidi="fa-IR"/>
        </w:rPr>
        <w:t xml:space="preserve">سلمه </w:t>
      </w:r>
      <w:r w:rsidR="00E371FB" w:rsidRPr="009B61C0">
        <w:rPr>
          <w:rFonts w:asciiTheme="minorBidi" w:hAnsiTheme="minorBidi" w:cs="B Lotus" w:hint="cs"/>
          <w:sz w:val="28"/>
          <w:szCs w:val="28"/>
          <w:rtl/>
          <w:lang w:bidi="fa-IR"/>
        </w:rPr>
        <w:t>-</w:t>
      </w:r>
      <w:r w:rsidRPr="009B61C0">
        <w:rPr>
          <w:rFonts w:asciiTheme="minorBidi" w:hAnsiTheme="minorBidi" w:cs="B Lotus" w:hint="cs"/>
          <w:sz w:val="28"/>
          <w:szCs w:val="28"/>
          <w:rtl/>
          <w:lang w:bidi="fa-IR"/>
        </w:rPr>
        <w:t xml:space="preserve"> روایت است</w:t>
      </w:r>
      <w:r w:rsidR="00CE42B4">
        <w:rPr>
          <w:rFonts w:ascii="Arial" w:hAnsi="Arial" w:cs="B Lotus" w:hint="cs"/>
          <w:sz w:val="28"/>
          <w:szCs w:val="28"/>
          <w:vertAlign w:val="superscript"/>
          <w:rtl/>
          <w:lang w:bidi="fa-IR"/>
        </w:rPr>
        <w:t>(</w:t>
      </w:r>
      <w:r w:rsidR="00945206" w:rsidRPr="00A10D82">
        <w:rPr>
          <w:rStyle w:val="FootnoteReference"/>
          <w:rFonts w:ascii="Arial" w:hAnsi="Arial" w:cs="B Lotus"/>
          <w:sz w:val="28"/>
          <w:szCs w:val="28"/>
          <w:rtl/>
          <w:lang w:bidi="fa-IR"/>
        </w:rPr>
        <w:footnoteReference w:id="486"/>
      </w:r>
      <w:r w:rsidR="00945206" w:rsidRPr="00A10D82">
        <w:rPr>
          <w:rFonts w:ascii="Arial" w:hAnsi="Arial" w:cs="B Lotus" w:hint="cs"/>
          <w:sz w:val="28"/>
          <w:szCs w:val="28"/>
          <w:vertAlign w:val="superscript"/>
          <w:rtl/>
          <w:lang w:bidi="fa-IR"/>
        </w:rPr>
        <w:t>)</w:t>
      </w:r>
      <w:r w:rsidR="00067D6D">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که وی نزد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آمده و گفت: یا رسول الله، معاذ بن جبل</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بعد از اینکه ما</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خوابیم نزد ما آمده و درحالی</w:t>
      </w:r>
      <w:r w:rsidR="00CC60B9">
        <w:rPr>
          <w:rFonts w:asciiTheme="minorBidi" w:hAnsiTheme="minorBidi" w:cs="B Lotus"/>
          <w:sz w:val="28"/>
          <w:szCs w:val="28"/>
          <w:rtl/>
          <w:lang w:bidi="fa-IR"/>
        </w:rPr>
        <w:softHyphen/>
      </w:r>
      <w:r w:rsidRPr="009B61C0">
        <w:rPr>
          <w:rFonts w:asciiTheme="minorBidi" w:hAnsiTheme="minorBidi" w:cs="B Lotus" w:hint="cs"/>
          <w:sz w:val="28"/>
          <w:szCs w:val="28"/>
          <w:rtl/>
          <w:lang w:bidi="fa-IR"/>
        </w:rPr>
        <w:t xml:space="preserve">که ما در روز </w:t>
      </w:r>
      <w:r w:rsidR="00E1505B" w:rsidRPr="009B61C0">
        <w:rPr>
          <w:rFonts w:asciiTheme="minorBidi" w:hAnsiTheme="minorBidi" w:cs="B Lotus" w:hint="cs"/>
          <w:sz w:val="28"/>
          <w:szCs w:val="28"/>
          <w:rtl/>
          <w:lang w:bidi="fa-IR"/>
        </w:rPr>
        <w:t>مشغول کارهای</w:t>
      </w:r>
      <w:r w:rsidR="00CC60B9">
        <w:rPr>
          <w:rFonts w:asciiTheme="minorBidi" w:hAnsiTheme="minorBidi" w:cs="B Lotus"/>
          <w:sz w:val="28"/>
          <w:szCs w:val="28"/>
          <w:rtl/>
          <w:lang w:bidi="fa-IR"/>
        </w:rPr>
        <w:softHyphen/>
      </w:r>
      <w:r w:rsidR="00E1505B" w:rsidRPr="009B61C0">
        <w:rPr>
          <w:rFonts w:asciiTheme="minorBidi" w:hAnsiTheme="minorBidi" w:cs="B Lotus" w:hint="cs"/>
          <w:sz w:val="28"/>
          <w:szCs w:val="28"/>
          <w:rtl/>
          <w:lang w:bidi="fa-IR"/>
        </w:rPr>
        <w:t>مان هستیم، برای نماز ندا</w:t>
      </w:r>
      <w:r w:rsidR="00EE6E51">
        <w:rPr>
          <w:rFonts w:asciiTheme="minorBidi" w:hAnsiTheme="minorBidi" w:cs="B Lotus" w:hint="cs"/>
          <w:sz w:val="28"/>
          <w:szCs w:val="28"/>
          <w:rtl/>
          <w:lang w:bidi="fa-IR"/>
        </w:rPr>
        <w:t xml:space="preserve"> می‌</w:t>
      </w:r>
      <w:r w:rsidR="00E1505B" w:rsidRPr="009B61C0">
        <w:rPr>
          <w:rFonts w:asciiTheme="minorBidi" w:hAnsiTheme="minorBidi" w:cs="B Lotus" w:hint="cs"/>
          <w:sz w:val="28"/>
          <w:szCs w:val="28"/>
          <w:rtl/>
          <w:lang w:bidi="fa-IR"/>
        </w:rPr>
        <w:t>دهد که به سویش خارج</w:t>
      </w:r>
      <w:r w:rsidR="00EE6E51">
        <w:rPr>
          <w:rFonts w:asciiTheme="minorBidi" w:hAnsiTheme="minorBidi" w:cs="B Lotus" w:hint="cs"/>
          <w:sz w:val="28"/>
          <w:szCs w:val="28"/>
          <w:rtl/>
          <w:lang w:bidi="fa-IR"/>
        </w:rPr>
        <w:t xml:space="preserve"> می‌</w:t>
      </w:r>
      <w:r w:rsidR="00E1505B" w:rsidRPr="009B61C0">
        <w:rPr>
          <w:rFonts w:asciiTheme="minorBidi" w:hAnsiTheme="minorBidi" w:cs="B Lotus" w:hint="cs"/>
          <w:sz w:val="28"/>
          <w:szCs w:val="28"/>
          <w:rtl/>
          <w:lang w:bidi="fa-IR"/>
        </w:rPr>
        <w:t>شویم و نماز را بر ما طولانی</w:t>
      </w:r>
      <w:r w:rsidR="00EE6E51">
        <w:rPr>
          <w:rFonts w:asciiTheme="minorBidi" w:hAnsiTheme="minorBidi" w:cs="B Lotus" w:hint="cs"/>
          <w:sz w:val="28"/>
          <w:szCs w:val="28"/>
          <w:rtl/>
          <w:lang w:bidi="fa-IR"/>
        </w:rPr>
        <w:t xml:space="preserve"> می‌</w:t>
      </w:r>
      <w:r w:rsidR="00E1505B" w:rsidRPr="009B61C0">
        <w:rPr>
          <w:rFonts w:asciiTheme="minorBidi" w:hAnsiTheme="minorBidi" w:cs="B Lotus" w:hint="cs"/>
          <w:sz w:val="28"/>
          <w:szCs w:val="28"/>
          <w:rtl/>
          <w:lang w:bidi="fa-IR"/>
        </w:rPr>
        <w:t>گزارد. پس رسول الله</w:t>
      </w:r>
      <w:r w:rsidR="001C0542" w:rsidRPr="001C0542">
        <w:rPr>
          <w:rFonts w:ascii="AGA Arabesque" w:hAnsi="AGA Arabesque" w:cs="CTraditional Arabic" w:hint="cs"/>
          <w:sz w:val="28"/>
          <w:szCs w:val="28"/>
          <w:lang w:bidi="fa-IR"/>
        </w:rPr>
        <w:t></w:t>
      </w:r>
      <w:r w:rsidR="00E1505B" w:rsidRPr="009B61C0">
        <w:rPr>
          <w:rFonts w:asciiTheme="minorBidi" w:hAnsiTheme="minorBidi" w:cs="B Lotus" w:hint="cs"/>
          <w:sz w:val="28"/>
          <w:szCs w:val="28"/>
          <w:rtl/>
          <w:lang w:bidi="fa-IR"/>
        </w:rPr>
        <w:t xml:space="preserve"> فرمودند</w:t>
      </w:r>
      <w:r w:rsidR="00E1505B" w:rsidRPr="00856137">
        <w:rPr>
          <w:rFonts w:asciiTheme="minorBidi" w:hAnsiTheme="minorBidi" w:cs="Traditional Arabic" w:hint="cs"/>
          <w:b/>
          <w:bCs/>
          <w:sz w:val="28"/>
          <w:szCs w:val="28"/>
          <w:rtl/>
          <w:lang w:bidi="fa-IR"/>
        </w:rPr>
        <w:t>:</w:t>
      </w:r>
      <w:r w:rsidR="00CE42B4">
        <w:rPr>
          <w:rFonts w:asciiTheme="minorBidi" w:hAnsiTheme="minorBidi" w:cs="Traditional Arabic" w:hint="cs"/>
          <w:b/>
          <w:bCs/>
          <w:sz w:val="28"/>
          <w:szCs w:val="28"/>
          <w:rtl/>
          <w:lang w:bidi="fa-IR"/>
        </w:rPr>
        <w:t xml:space="preserve"> </w:t>
      </w:r>
      <w:r w:rsidR="00AB6BDD" w:rsidRPr="00AB6BDD">
        <w:rPr>
          <w:rStyle w:val="Char0"/>
          <w:rFonts w:hint="cs"/>
          <w:rtl/>
        </w:rPr>
        <w:t>«</w:t>
      </w:r>
      <w:r w:rsidR="00776FB2" w:rsidRPr="00C1205E">
        <w:rPr>
          <w:rStyle w:val="Char0"/>
          <w:rFonts w:hint="eastAsia"/>
          <w:rtl/>
        </w:rPr>
        <w:t>يَا</w:t>
      </w:r>
      <w:r w:rsidR="00776FB2" w:rsidRPr="00C1205E">
        <w:rPr>
          <w:rStyle w:val="Char0"/>
          <w:rtl/>
        </w:rPr>
        <w:t xml:space="preserve"> </w:t>
      </w:r>
      <w:r w:rsidR="00776FB2" w:rsidRPr="00C1205E">
        <w:rPr>
          <w:rStyle w:val="Char0"/>
          <w:rFonts w:hint="eastAsia"/>
          <w:rtl/>
        </w:rPr>
        <w:t>مُعَاذُ</w:t>
      </w:r>
      <w:r w:rsidR="00776FB2" w:rsidRPr="00C1205E">
        <w:rPr>
          <w:rStyle w:val="Char0"/>
          <w:rtl/>
        </w:rPr>
        <w:t xml:space="preserve"> </w:t>
      </w:r>
      <w:r w:rsidR="00776FB2" w:rsidRPr="00C1205E">
        <w:rPr>
          <w:rStyle w:val="Char0"/>
          <w:rFonts w:hint="eastAsia"/>
          <w:rtl/>
        </w:rPr>
        <w:t>بْنَ</w:t>
      </w:r>
      <w:r w:rsidR="00776FB2" w:rsidRPr="00C1205E">
        <w:rPr>
          <w:rStyle w:val="Char0"/>
          <w:rtl/>
        </w:rPr>
        <w:t xml:space="preserve"> </w:t>
      </w:r>
      <w:r w:rsidR="00776FB2" w:rsidRPr="00C1205E">
        <w:rPr>
          <w:rStyle w:val="Char0"/>
          <w:rFonts w:hint="eastAsia"/>
          <w:rtl/>
        </w:rPr>
        <w:t>جَبَلٍ،</w:t>
      </w:r>
      <w:r w:rsidR="00776FB2" w:rsidRPr="00C1205E">
        <w:rPr>
          <w:rStyle w:val="Char0"/>
          <w:rtl/>
        </w:rPr>
        <w:t xml:space="preserve"> </w:t>
      </w:r>
      <w:r w:rsidR="00776FB2" w:rsidRPr="00C1205E">
        <w:rPr>
          <w:rStyle w:val="Char0"/>
          <w:rFonts w:hint="eastAsia"/>
          <w:rtl/>
        </w:rPr>
        <w:t>لَا</w:t>
      </w:r>
      <w:r w:rsidR="00776FB2" w:rsidRPr="00C1205E">
        <w:rPr>
          <w:rStyle w:val="Char0"/>
          <w:rtl/>
        </w:rPr>
        <w:t xml:space="preserve"> </w:t>
      </w:r>
      <w:r w:rsidR="00776FB2" w:rsidRPr="00C1205E">
        <w:rPr>
          <w:rStyle w:val="Char0"/>
          <w:rFonts w:hint="eastAsia"/>
          <w:rtl/>
        </w:rPr>
        <w:t>تَكُنْ</w:t>
      </w:r>
      <w:r w:rsidR="00776FB2" w:rsidRPr="00C1205E">
        <w:rPr>
          <w:rStyle w:val="Char0"/>
          <w:rtl/>
        </w:rPr>
        <w:t xml:space="preserve"> </w:t>
      </w:r>
      <w:r w:rsidR="00776FB2" w:rsidRPr="00C1205E">
        <w:rPr>
          <w:rStyle w:val="Char0"/>
          <w:rFonts w:hint="eastAsia"/>
          <w:rtl/>
        </w:rPr>
        <w:t>فَتَّانًا،</w:t>
      </w:r>
      <w:r w:rsidR="00776FB2" w:rsidRPr="00C1205E">
        <w:rPr>
          <w:rStyle w:val="Char0"/>
          <w:rtl/>
        </w:rPr>
        <w:t xml:space="preserve"> </w:t>
      </w:r>
      <w:r w:rsidR="00776FB2" w:rsidRPr="00C1205E">
        <w:rPr>
          <w:rStyle w:val="Char0"/>
          <w:rFonts w:hint="eastAsia"/>
          <w:rtl/>
        </w:rPr>
        <w:t>إِمَّا</w:t>
      </w:r>
      <w:r w:rsidR="00776FB2" w:rsidRPr="00C1205E">
        <w:rPr>
          <w:rStyle w:val="Char0"/>
          <w:rtl/>
        </w:rPr>
        <w:t xml:space="preserve"> </w:t>
      </w:r>
      <w:r w:rsidR="00776FB2" w:rsidRPr="00C1205E">
        <w:rPr>
          <w:rStyle w:val="Char0"/>
          <w:rFonts w:hint="eastAsia"/>
          <w:rtl/>
        </w:rPr>
        <w:t>أَنْ</w:t>
      </w:r>
      <w:r w:rsidR="00776FB2" w:rsidRPr="00C1205E">
        <w:rPr>
          <w:rStyle w:val="Char0"/>
          <w:rtl/>
        </w:rPr>
        <w:t xml:space="preserve"> </w:t>
      </w:r>
      <w:r w:rsidR="00776FB2" w:rsidRPr="00C1205E">
        <w:rPr>
          <w:rStyle w:val="Char0"/>
          <w:rFonts w:hint="eastAsia"/>
          <w:rtl/>
        </w:rPr>
        <w:t>تُصَلِّيَ</w:t>
      </w:r>
      <w:r w:rsidR="00776FB2" w:rsidRPr="00C1205E">
        <w:rPr>
          <w:rStyle w:val="Char0"/>
          <w:rtl/>
        </w:rPr>
        <w:t xml:space="preserve"> </w:t>
      </w:r>
      <w:r w:rsidR="00776FB2" w:rsidRPr="00C1205E">
        <w:rPr>
          <w:rStyle w:val="Char0"/>
          <w:rFonts w:hint="eastAsia"/>
          <w:rtl/>
        </w:rPr>
        <w:t>مَعِي،</w:t>
      </w:r>
      <w:r w:rsidR="00776FB2" w:rsidRPr="00C1205E">
        <w:rPr>
          <w:rStyle w:val="Char0"/>
          <w:rtl/>
        </w:rPr>
        <w:t xml:space="preserve"> </w:t>
      </w:r>
      <w:r w:rsidR="00776FB2" w:rsidRPr="00C1205E">
        <w:rPr>
          <w:rStyle w:val="Char0"/>
          <w:rFonts w:hint="eastAsia"/>
          <w:rtl/>
        </w:rPr>
        <w:t>وَإِمَّا</w:t>
      </w:r>
      <w:r w:rsidR="00776FB2" w:rsidRPr="00C1205E">
        <w:rPr>
          <w:rStyle w:val="Char0"/>
          <w:rtl/>
        </w:rPr>
        <w:t xml:space="preserve"> </w:t>
      </w:r>
      <w:r w:rsidR="00776FB2" w:rsidRPr="00C1205E">
        <w:rPr>
          <w:rStyle w:val="Char0"/>
          <w:rFonts w:hint="eastAsia"/>
          <w:rtl/>
        </w:rPr>
        <w:t>أَنْ</w:t>
      </w:r>
      <w:r w:rsidR="00776FB2" w:rsidRPr="00C1205E">
        <w:rPr>
          <w:rStyle w:val="Char0"/>
          <w:rtl/>
        </w:rPr>
        <w:t xml:space="preserve"> </w:t>
      </w:r>
      <w:r w:rsidR="00776FB2" w:rsidRPr="00C1205E">
        <w:rPr>
          <w:rStyle w:val="Char0"/>
          <w:rFonts w:hint="eastAsia"/>
          <w:rtl/>
        </w:rPr>
        <w:t>تُخَفِّفَ</w:t>
      </w:r>
      <w:r w:rsidR="00776FB2" w:rsidRPr="00C1205E">
        <w:rPr>
          <w:rStyle w:val="Char0"/>
          <w:rtl/>
        </w:rPr>
        <w:t xml:space="preserve"> </w:t>
      </w:r>
      <w:r w:rsidR="00776FB2" w:rsidRPr="00C1205E">
        <w:rPr>
          <w:rStyle w:val="Char0"/>
          <w:rFonts w:hint="eastAsia"/>
          <w:rtl/>
        </w:rPr>
        <w:t>عَلَى</w:t>
      </w:r>
      <w:r w:rsidR="00776FB2" w:rsidRPr="00C1205E">
        <w:rPr>
          <w:rStyle w:val="Char0"/>
          <w:rtl/>
        </w:rPr>
        <w:t xml:space="preserve"> </w:t>
      </w:r>
      <w:r w:rsidR="00776FB2" w:rsidRPr="00C1205E">
        <w:rPr>
          <w:rStyle w:val="Char0"/>
          <w:rFonts w:hint="eastAsia"/>
          <w:rtl/>
        </w:rPr>
        <w:t>قَوْمِكَ</w:t>
      </w:r>
      <w:r w:rsidR="00C91A99" w:rsidRPr="00C91A99">
        <w:rPr>
          <w:rStyle w:val="Char0"/>
          <w:rFonts w:hint="cs"/>
          <w:rtl/>
        </w:rPr>
        <w:t>»</w:t>
      </w:r>
      <w:r w:rsidR="00776FB2" w:rsidRPr="00856137">
        <w:rPr>
          <w:rFonts w:asciiTheme="minorBidi" w:hAnsiTheme="minorBidi" w:cs="Traditional Arabic" w:hint="cs"/>
          <w:b/>
          <w:bCs/>
          <w:sz w:val="28"/>
          <w:szCs w:val="28"/>
          <w:rtl/>
          <w:lang w:bidi="fa-IR"/>
        </w:rPr>
        <w:t xml:space="preserve"> </w:t>
      </w:r>
      <w:r w:rsidR="00CC60B9">
        <w:rPr>
          <w:rFonts w:asciiTheme="minorBidi" w:hAnsiTheme="minorBidi" w:cs="Traditional Arabic" w:hint="cs"/>
          <w:b/>
          <w:bCs/>
          <w:sz w:val="28"/>
          <w:szCs w:val="28"/>
          <w:rtl/>
          <w:lang w:bidi="fa-IR"/>
        </w:rPr>
        <w:t>«</w:t>
      </w:r>
      <w:r w:rsidR="00776FB2" w:rsidRPr="009B61C0">
        <w:rPr>
          <w:rFonts w:asciiTheme="minorBidi" w:hAnsiTheme="minorBidi" w:cs="B Lotus" w:hint="cs"/>
          <w:sz w:val="28"/>
          <w:szCs w:val="28"/>
          <w:rtl/>
          <w:lang w:bidi="fa-IR"/>
        </w:rPr>
        <w:t xml:space="preserve">ای معاذ از جمله </w:t>
      </w:r>
      <w:r w:rsidR="00776FB2" w:rsidRPr="009B61C0">
        <w:rPr>
          <w:rFonts w:asciiTheme="minorBidi" w:hAnsiTheme="minorBidi" w:cs="B Lotus" w:hint="cs"/>
          <w:sz w:val="28"/>
          <w:szCs w:val="28"/>
          <w:rtl/>
          <w:lang w:bidi="fa-IR"/>
        </w:rPr>
        <w:lastRenderedPageBreak/>
        <w:t>بیزارکنند</w:t>
      </w:r>
      <w:r w:rsidR="00037AB2" w:rsidRPr="009B61C0">
        <w:rPr>
          <w:rFonts w:asciiTheme="minorBidi" w:hAnsiTheme="minorBidi" w:cs="B Lotus" w:hint="cs"/>
          <w:sz w:val="28"/>
          <w:szCs w:val="28"/>
          <w:rtl/>
          <w:lang w:bidi="fa-IR"/>
        </w:rPr>
        <w:t>گان</w:t>
      </w:r>
      <w:r w:rsidR="00776FB2" w:rsidRPr="009B61C0">
        <w:rPr>
          <w:rFonts w:asciiTheme="minorBidi" w:hAnsiTheme="minorBidi" w:cs="B Lotus" w:hint="cs"/>
          <w:sz w:val="28"/>
          <w:szCs w:val="28"/>
          <w:rtl/>
          <w:lang w:bidi="fa-IR"/>
        </w:rPr>
        <w:t xml:space="preserve"> مباش. یا همراه من نماز بگزار و یا نماز را بر قومت کوتاه بگزار.</w:t>
      </w:r>
      <w:r w:rsidR="00CC60B9">
        <w:rPr>
          <w:rFonts w:asciiTheme="minorBidi" w:hAnsiTheme="minorBidi" w:cs="B Lotus" w:hint="cs"/>
          <w:sz w:val="28"/>
          <w:szCs w:val="28"/>
          <w:rtl/>
          <w:lang w:bidi="fa-IR"/>
        </w:rPr>
        <w:t>»</w:t>
      </w:r>
      <w:r w:rsidR="00776FB2" w:rsidRPr="009B61C0">
        <w:rPr>
          <w:rFonts w:asciiTheme="minorBidi" w:hAnsiTheme="minorBidi" w:cs="B Lotus" w:hint="cs"/>
          <w:sz w:val="28"/>
          <w:szCs w:val="28"/>
          <w:rtl/>
          <w:lang w:bidi="fa-IR"/>
        </w:rPr>
        <w:t xml:space="preserve"> سپس فرمودند:</w:t>
      </w:r>
      <w:r w:rsidR="00CE42B4">
        <w:rPr>
          <w:rFonts w:asciiTheme="minorBidi" w:hAnsiTheme="minorBidi" w:cs="B Lotus" w:hint="cs"/>
          <w:sz w:val="28"/>
          <w:szCs w:val="28"/>
          <w:rtl/>
          <w:lang w:bidi="fa-IR"/>
        </w:rPr>
        <w:t xml:space="preserve"> </w:t>
      </w:r>
      <w:r w:rsidR="00AB6BDD" w:rsidRPr="00AB6BDD">
        <w:rPr>
          <w:rStyle w:val="Char0"/>
          <w:rFonts w:hint="cs"/>
          <w:rtl/>
        </w:rPr>
        <w:t>«</w:t>
      </w:r>
      <w:r w:rsidR="00776FB2" w:rsidRPr="00C1205E">
        <w:rPr>
          <w:rStyle w:val="Char0"/>
          <w:rFonts w:hint="eastAsia"/>
          <w:rtl/>
        </w:rPr>
        <w:t>يَا</w:t>
      </w:r>
      <w:r w:rsidR="00776FB2" w:rsidRPr="00C1205E">
        <w:rPr>
          <w:rStyle w:val="Char0"/>
          <w:rtl/>
        </w:rPr>
        <w:t xml:space="preserve"> </w:t>
      </w:r>
      <w:r w:rsidR="00776FB2" w:rsidRPr="00C1205E">
        <w:rPr>
          <w:rStyle w:val="Char0"/>
          <w:rFonts w:hint="eastAsia"/>
          <w:rtl/>
        </w:rPr>
        <w:t>سُلَيْمُ،</w:t>
      </w:r>
      <w:r w:rsidR="00776FB2" w:rsidRPr="00C1205E">
        <w:rPr>
          <w:rStyle w:val="Char0"/>
          <w:rtl/>
        </w:rPr>
        <w:t xml:space="preserve"> </w:t>
      </w:r>
      <w:r w:rsidR="00776FB2" w:rsidRPr="00C1205E">
        <w:rPr>
          <w:rStyle w:val="Char0"/>
          <w:rFonts w:hint="eastAsia"/>
          <w:rtl/>
        </w:rPr>
        <w:t>مَاذَا</w:t>
      </w:r>
      <w:r w:rsidR="00776FB2" w:rsidRPr="00C1205E">
        <w:rPr>
          <w:rStyle w:val="Char0"/>
          <w:rtl/>
        </w:rPr>
        <w:t xml:space="preserve"> </w:t>
      </w:r>
      <w:r w:rsidR="00776FB2" w:rsidRPr="00C1205E">
        <w:rPr>
          <w:rStyle w:val="Char0"/>
          <w:rFonts w:hint="eastAsia"/>
          <w:rtl/>
        </w:rPr>
        <w:t>مَعَكَ</w:t>
      </w:r>
      <w:r w:rsidR="00776FB2" w:rsidRPr="00C1205E">
        <w:rPr>
          <w:rStyle w:val="Char0"/>
          <w:rtl/>
        </w:rPr>
        <w:t xml:space="preserve"> </w:t>
      </w:r>
      <w:r w:rsidR="00776FB2" w:rsidRPr="00C1205E">
        <w:rPr>
          <w:rStyle w:val="Char0"/>
          <w:rFonts w:hint="eastAsia"/>
          <w:rtl/>
        </w:rPr>
        <w:t>مِنَ</w:t>
      </w:r>
      <w:r w:rsidR="00776FB2" w:rsidRPr="00C1205E">
        <w:rPr>
          <w:rStyle w:val="Char0"/>
          <w:rtl/>
        </w:rPr>
        <w:t xml:space="preserve"> </w:t>
      </w:r>
      <w:r w:rsidR="00776FB2" w:rsidRPr="00C1205E">
        <w:rPr>
          <w:rStyle w:val="Char0"/>
          <w:rFonts w:hint="eastAsia"/>
          <w:rtl/>
        </w:rPr>
        <w:t>الْقُرْآنِ؟</w:t>
      </w:r>
      <w:r w:rsidR="00C91A99" w:rsidRPr="00C91A99">
        <w:rPr>
          <w:rStyle w:val="Char0"/>
          <w:rFonts w:hint="cs"/>
          <w:rtl/>
        </w:rPr>
        <w:t>»</w:t>
      </w:r>
      <w:r w:rsidR="00776FB2" w:rsidRPr="00856137">
        <w:rPr>
          <w:rFonts w:asciiTheme="minorBidi" w:hAnsiTheme="minorBidi" w:cs="Traditional Arabic" w:hint="cs"/>
          <w:b/>
          <w:bCs/>
          <w:sz w:val="28"/>
          <w:szCs w:val="28"/>
          <w:rtl/>
          <w:lang w:bidi="fa-IR"/>
        </w:rPr>
        <w:t xml:space="preserve"> </w:t>
      </w:r>
      <w:r w:rsidR="00CC60B9">
        <w:rPr>
          <w:rFonts w:asciiTheme="minorBidi" w:hAnsiTheme="minorBidi" w:cs="Traditional Arabic" w:hint="cs"/>
          <w:b/>
          <w:bCs/>
          <w:sz w:val="28"/>
          <w:szCs w:val="28"/>
          <w:rtl/>
          <w:lang w:bidi="fa-IR"/>
        </w:rPr>
        <w:t>«</w:t>
      </w:r>
      <w:r w:rsidR="00776FB2" w:rsidRPr="009B61C0">
        <w:rPr>
          <w:rFonts w:asciiTheme="minorBidi" w:hAnsiTheme="minorBidi" w:cs="B Lotus" w:hint="cs"/>
          <w:sz w:val="28"/>
          <w:szCs w:val="28"/>
          <w:rtl/>
          <w:lang w:bidi="fa-IR"/>
        </w:rPr>
        <w:t>ای سلیم، چه مقدار از قرآن همراه توست؟</w:t>
      </w:r>
      <w:r w:rsidR="00CC60B9">
        <w:rPr>
          <w:rFonts w:asciiTheme="minorBidi" w:hAnsiTheme="minorBidi" w:cs="B Lotus" w:hint="cs"/>
          <w:sz w:val="28"/>
          <w:szCs w:val="28"/>
          <w:rtl/>
          <w:lang w:bidi="fa-IR"/>
        </w:rPr>
        <w:t xml:space="preserve"> (در حافظه داری)»</w:t>
      </w:r>
      <w:r w:rsidR="00776FB2" w:rsidRPr="009B61C0">
        <w:rPr>
          <w:rFonts w:asciiTheme="minorBidi" w:hAnsiTheme="minorBidi" w:cs="B Lotus" w:hint="cs"/>
          <w:sz w:val="28"/>
          <w:szCs w:val="28"/>
          <w:rtl/>
          <w:lang w:bidi="fa-IR"/>
        </w:rPr>
        <w:t xml:space="preserve"> گفت: براستی از الله متعال بهشت را</w:t>
      </w:r>
      <w:r w:rsidR="00EE6E51">
        <w:rPr>
          <w:rFonts w:asciiTheme="minorBidi" w:hAnsiTheme="minorBidi" w:cs="B Lotus" w:hint="cs"/>
          <w:sz w:val="28"/>
          <w:szCs w:val="28"/>
          <w:rtl/>
          <w:lang w:bidi="fa-IR"/>
        </w:rPr>
        <w:t xml:space="preserve"> می‌</w:t>
      </w:r>
      <w:r w:rsidR="00776FB2" w:rsidRPr="009B61C0">
        <w:rPr>
          <w:rFonts w:asciiTheme="minorBidi" w:hAnsiTheme="minorBidi" w:cs="B Lotus" w:hint="cs"/>
          <w:sz w:val="28"/>
          <w:szCs w:val="28"/>
          <w:rtl/>
          <w:lang w:bidi="fa-IR"/>
        </w:rPr>
        <w:t>طلبم و از آتش جهنم به او پناه</w:t>
      </w:r>
      <w:r w:rsidR="00EE6E51">
        <w:rPr>
          <w:rFonts w:asciiTheme="minorBidi" w:hAnsiTheme="minorBidi" w:cs="B Lotus" w:hint="cs"/>
          <w:sz w:val="28"/>
          <w:szCs w:val="28"/>
          <w:rtl/>
          <w:lang w:bidi="fa-IR"/>
        </w:rPr>
        <w:t xml:space="preserve"> می‌</w:t>
      </w:r>
      <w:r w:rsidR="00776FB2" w:rsidRPr="009B61C0">
        <w:rPr>
          <w:rFonts w:asciiTheme="minorBidi" w:hAnsiTheme="minorBidi" w:cs="B Lotus" w:hint="cs"/>
          <w:sz w:val="28"/>
          <w:szCs w:val="28"/>
          <w:rtl/>
          <w:lang w:bidi="fa-IR"/>
        </w:rPr>
        <w:t>برم. به خدا سوگند، از</w:t>
      </w:r>
      <w:r w:rsidR="007F2549" w:rsidRPr="009B61C0">
        <w:rPr>
          <w:rFonts w:asciiTheme="minorBidi" w:hAnsiTheme="minorBidi" w:cs="B Lotus" w:hint="cs"/>
          <w:sz w:val="28"/>
          <w:szCs w:val="28"/>
          <w:rtl/>
          <w:lang w:bidi="fa-IR"/>
        </w:rPr>
        <w:t xml:space="preserve"> </w:t>
      </w:r>
      <w:r w:rsidR="00776FB2" w:rsidRPr="009B61C0">
        <w:rPr>
          <w:rFonts w:asciiTheme="minorBidi" w:hAnsiTheme="minorBidi" w:cs="B Lotus" w:hint="cs"/>
          <w:sz w:val="28"/>
          <w:szCs w:val="28"/>
          <w:rtl/>
          <w:lang w:bidi="fa-IR"/>
        </w:rPr>
        <w:t>زمزمه</w:t>
      </w:r>
      <w:r w:rsidR="00EE6E51">
        <w:rPr>
          <w:rFonts w:asciiTheme="minorBidi" w:hAnsiTheme="minorBidi" w:cs="B Lotus" w:hint="cs"/>
          <w:sz w:val="28"/>
          <w:szCs w:val="28"/>
          <w:rtl/>
          <w:lang w:bidi="fa-IR"/>
        </w:rPr>
        <w:t xml:space="preserve">‌ی </w:t>
      </w:r>
      <w:r w:rsidR="00776FB2" w:rsidRPr="009B61C0">
        <w:rPr>
          <w:rFonts w:asciiTheme="minorBidi" w:hAnsiTheme="minorBidi" w:cs="B Lotus" w:hint="cs"/>
          <w:sz w:val="28"/>
          <w:szCs w:val="28"/>
          <w:rtl/>
          <w:lang w:bidi="fa-IR"/>
        </w:rPr>
        <w:t>شما و معاذ</w:t>
      </w:r>
      <w:r w:rsidR="001C24FD" w:rsidRPr="009B61C0">
        <w:rPr>
          <w:rFonts w:asciiTheme="minorBidi" w:hAnsiTheme="minorBidi" w:cs="B Lotus" w:hint="cs"/>
          <w:sz w:val="28"/>
          <w:szCs w:val="28"/>
          <w:rtl/>
          <w:lang w:bidi="fa-IR"/>
        </w:rPr>
        <w:t xml:space="preserve"> و</w:t>
      </w:r>
      <w:r w:rsidR="00740EDF" w:rsidRPr="009B61C0">
        <w:rPr>
          <w:rFonts w:asciiTheme="minorBidi" w:hAnsiTheme="minorBidi" w:cs="B Lotus" w:hint="cs"/>
          <w:sz w:val="28"/>
          <w:szCs w:val="28"/>
          <w:rtl/>
          <w:lang w:bidi="fa-IR"/>
        </w:rPr>
        <w:t xml:space="preserve"> </w:t>
      </w:r>
      <w:r w:rsidR="001C24FD" w:rsidRPr="009B61C0">
        <w:rPr>
          <w:rFonts w:asciiTheme="minorBidi" w:hAnsiTheme="minorBidi" w:cs="B Lotus" w:hint="cs"/>
          <w:sz w:val="28"/>
          <w:szCs w:val="28"/>
          <w:rtl/>
          <w:lang w:bidi="fa-IR"/>
        </w:rPr>
        <w:t xml:space="preserve">آنچه </w:t>
      </w:r>
      <w:r w:rsidR="00CC60B9">
        <w:rPr>
          <w:rFonts w:asciiTheme="minorBidi" w:hAnsiTheme="minorBidi" w:cs="B Lotus" w:hint="cs"/>
          <w:sz w:val="28"/>
          <w:szCs w:val="28"/>
          <w:rtl/>
          <w:lang w:bidi="fa-IR"/>
        </w:rPr>
        <w:t>با آن الله متعال را در نماز می</w:t>
      </w:r>
      <w:r w:rsidR="00CC60B9">
        <w:rPr>
          <w:rFonts w:asciiTheme="minorBidi" w:hAnsiTheme="minorBidi" w:cs="B Lotus"/>
          <w:sz w:val="28"/>
          <w:szCs w:val="28"/>
          <w:rtl/>
          <w:lang w:bidi="fa-IR"/>
        </w:rPr>
        <w:softHyphen/>
      </w:r>
      <w:r w:rsidR="001C24FD" w:rsidRPr="009B61C0">
        <w:rPr>
          <w:rFonts w:asciiTheme="minorBidi" w:hAnsiTheme="minorBidi" w:cs="B Lotus" w:hint="cs"/>
          <w:sz w:val="28"/>
          <w:szCs w:val="28"/>
          <w:rtl/>
          <w:lang w:bidi="fa-IR"/>
        </w:rPr>
        <w:t>خوانید، چیزی</w:t>
      </w:r>
      <w:r w:rsidR="00EE6E51">
        <w:rPr>
          <w:rFonts w:asciiTheme="minorBidi" w:hAnsiTheme="minorBidi" w:cs="B Lotus" w:hint="cs"/>
          <w:sz w:val="28"/>
          <w:szCs w:val="28"/>
          <w:rtl/>
          <w:lang w:bidi="fa-IR"/>
        </w:rPr>
        <w:t xml:space="preserve"> نمی‌</w:t>
      </w:r>
      <w:r w:rsidR="001C24FD" w:rsidRPr="009B61C0">
        <w:rPr>
          <w:rFonts w:asciiTheme="minorBidi" w:hAnsiTheme="minorBidi" w:cs="B Lotus" w:hint="cs"/>
          <w:sz w:val="28"/>
          <w:szCs w:val="28"/>
          <w:rtl/>
          <w:lang w:bidi="fa-IR"/>
        </w:rPr>
        <w:t>دانم و توانایی مناجاتی همچون مناجات شما و معاذ را ندارم. پس رسول الله</w:t>
      </w:r>
      <w:r w:rsidR="001C0542" w:rsidRPr="001C0542">
        <w:rPr>
          <w:rFonts w:ascii="AGA Arabesque" w:hAnsi="AGA Arabesque" w:cs="CTraditional Arabic" w:hint="cs"/>
          <w:sz w:val="28"/>
          <w:szCs w:val="28"/>
          <w:lang w:bidi="fa-IR"/>
        </w:rPr>
        <w:t></w:t>
      </w:r>
      <w:r w:rsidR="001C24FD" w:rsidRPr="009B61C0">
        <w:rPr>
          <w:rFonts w:asciiTheme="minorBidi" w:hAnsiTheme="minorBidi" w:cs="B Lotus" w:hint="cs"/>
          <w:sz w:val="28"/>
          <w:szCs w:val="28"/>
          <w:rtl/>
          <w:lang w:bidi="fa-IR"/>
        </w:rPr>
        <w:t xml:space="preserve"> فرمودند:</w:t>
      </w:r>
      <w:r w:rsidR="00CE42B4">
        <w:rPr>
          <w:rFonts w:asciiTheme="minorBidi" w:hAnsiTheme="minorBidi" w:cs="B Lotus" w:hint="cs"/>
          <w:sz w:val="28"/>
          <w:szCs w:val="28"/>
          <w:rtl/>
          <w:lang w:bidi="fa-IR"/>
        </w:rPr>
        <w:t xml:space="preserve"> </w:t>
      </w:r>
      <w:r w:rsidR="00AB6BDD" w:rsidRPr="00AB6BDD">
        <w:rPr>
          <w:rStyle w:val="Char0"/>
          <w:rFonts w:hint="cs"/>
          <w:rtl/>
        </w:rPr>
        <w:t>«</w:t>
      </w:r>
      <w:r w:rsidR="001C24FD" w:rsidRPr="00C1205E">
        <w:rPr>
          <w:rStyle w:val="Char0"/>
          <w:rFonts w:hint="eastAsia"/>
          <w:rtl/>
        </w:rPr>
        <w:t>وَهَلْ</w:t>
      </w:r>
      <w:r w:rsidR="001C24FD" w:rsidRPr="00C1205E">
        <w:rPr>
          <w:rStyle w:val="Char0"/>
          <w:rtl/>
        </w:rPr>
        <w:t xml:space="preserve"> </w:t>
      </w:r>
      <w:r w:rsidR="001C24FD" w:rsidRPr="00C1205E">
        <w:rPr>
          <w:rStyle w:val="Char0"/>
          <w:rFonts w:hint="eastAsia"/>
          <w:rtl/>
        </w:rPr>
        <w:t>تَصِيرُ</w:t>
      </w:r>
      <w:r w:rsidR="001C24FD" w:rsidRPr="00C1205E">
        <w:rPr>
          <w:rStyle w:val="Char0"/>
          <w:rtl/>
        </w:rPr>
        <w:t xml:space="preserve"> </w:t>
      </w:r>
      <w:r w:rsidR="001C24FD" w:rsidRPr="00C1205E">
        <w:rPr>
          <w:rStyle w:val="Char0"/>
          <w:rFonts w:hint="eastAsia"/>
          <w:rtl/>
        </w:rPr>
        <w:t>دَنْدَنَتِي،</w:t>
      </w:r>
      <w:r w:rsidR="001C24FD" w:rsidRPr="00C1205E">
        <w:rPr>
          <w:rStyle w:val="Char0"/>
          <w:rtl/>
        </w:rPr>
        <w:t xml:space="preserve"> </w:t>
      </w:r>
      <w:r w:rsidR="001C24FD" w:rsidRPr="00C1205E">
        <w:rPr>
          <w:rStyle w:val="Char0"/>
          <w:rFonts w:hint="eastAsia"/>
          <w:rtl/>
        </w:rPr>
        <w:t>وَدَنْدَنَةُ</w:t>
      </w:r>
      <w:r w:rsidR="001C24FD" w:rsidRPr="00C1205E">
        <w:rPr>
          <w:rStyle w:val="Char0"/>
          <w:rtl/>
        </w:rPr>
        <w:t xml:space="preserve"> </w:t>
      </w:r>
      <w:r w:rsidR="001C24FD" w:rsidRPr="00C1205E">
        <w:rPr>
          <w:rStyle w:val="Char0"/>
          <w:rFonts w:hint="eastAsia"/>
          <w:rtl/>
        </w:rPr>
        <w:t>مُعَاذٍ</w:t>
      </w:r>
      <w:r w:rsidR="001C24FD" w:rsidRPr="00C1205E">
        <w:rPr>
          <w:rStyle w:val="Char0"/>
          <w:rtl/>
        </w:rPr>
        <w:t xml:space="preserve"> </w:t>
      </w:r>
      <w:r w:rsidR="001C24FD" w:rsidRPr="00C1205E">
        <w:rPr>
          <w:rStyle w:val="Char0"/>
          <w:rFonts w:hint="eastAsia"/>
          <w:rtl/>
        </w:rPr>
        <w:t>إِلَّا</w:t>
      </w:r>
      <w:r w:rsidR="001C24FD" w:rsidRPr="00C1205E">
        <w:rPr>
          <w:rStyle w:val="Char0"/>
          <w:rtl/>
        </w:rPr>
        <w:t xml:space="preserve"> </w:t>
      </w:r>
      <w:r w:rsidR="001C24FD" w:rsidRPr="00C1205E">
        <w:rPr>
          <w:rStyle w:val="Char0"/>
          <w:rFonts w:hint="eastAsia"/>
          <w:rtl/>
        </w:rPr>
        <w:t>أَنْ</w:t>
      </w:r>
      <w:r w:rsidR="001C24FD" w:rsidRPr="00C1205E">
        <w:rPr>
          <w:rStyle w:val="Char0"/>
          <w:rtl/>
        </w:rPr>
        <w:t xml:space="preserve"> </w:t>
      </w:r>
      <w:r w:rsidR="001C24FD" w:rsidRPr="00C1205E">
        <w:rPr>
          <w:rStyle w:val="Char0"/>
          <w:rFonts w:hint="eastAsia"/>
          <w:rtl/>
        </w:rPr>
        <w:t>نَسْأَلَ</w:t>
      </w:r>
      <w:r w:rsidR="001C24FD" w:rsidRPr="00C1205E">
        <w:rPr>
          <w:rStyle w:val="Char0"/>
          <w:rtl/>
        </w:rPr>
        <w:t xml:space="preserve"> </w:t>
      </w:r>
      <w:r w:rsidR="001C24FD" w:rsidRPr="00C1205E">
        <w:rPr>
          <w:rStyle w:val="Char0"/>
          <w:rFonts w:hint="eastAsia"/>
          <w:rtl/>
        </w:rPr>
        <w:t>اللهَ</w:t>
      </w:r>
      <w:r w:rsidR="001C24FD" w:rsidRPr="00C1205E">
        <w:rPr>
          <w:rStyle w:val="Char0"/>
          <w:rtl/>
        </w:rPr>
        <w:t xml:space="preserve"> </w:t>
      </w:r>
      <w:r w:rsidR="001C24FD" w:rsidRPr="00C1205E">
        <w:rPr>
          <w:rStyle w:val="Char0"/>
          <w:rFonts w:hint="eastAsia"/>
          <w:rtl/>
        </w:rPr>
        <w:t>الْجَنَّةَ،</w:t>
      </w:r>
      <w:r w:rsidR="001C24FD" w:rsidRPr="00C1205E">
        <w:rPr>
          <w:rStyle w:val="Char0"/>
          <w:rtl/>
        </w:rPr>
        <w:t xml:space="preserve"> </w:t>
      </w:r>
      <w:r w:rsidR="001C24FD" w:rsidRPr="00C1205E">
        <w:rPr>
          <w:rStyle w:val="Char0"/>
          <w:rFonts w:hint="eastAsia"/>
          <w:rtl/>
        </w:rPr>
        <w:t>وَنَعُوذَ</w:t>
      </w:r>
      <w:r w:rsidR="001C24FD" w:rsidRPr="00C1205E">
        <w:rPr>
          <w:rStyle w:val="Char0"/>
          <w:rtl/>
        </w:rPr>
        <w:t xml:space="preserve"> </w:t>
      </w:r>
      <w:r w:rsidR="001C24FD" w:rsidRPr="00C1205E">
        <w:rPr>
          <w:rStyle w:val="Char0"/>
          <w:rFonts w:hint="eastAsia"/>
          <w:rtl/>
        </w:rPr>
        <w:t>بِهِ</w:t>
      </w:r>
      <w:r w:rsidR="001C24FD" w:rsidRPr="00C1205E">
        <w:rPr>
          <w:rStyle w:val="Char0"/>
          <w:rtl/>
        </w:rPr>
        <w:t xml:space="preserve"> </w:t>
      </w:r>
      <w:r w:rsidR="001C24FD" w:rsidRPr="00C1205E">
        <w:rPr>
          <w:rStyle w:val="Char0"/>
          <w:rFonts w:hint="eastAsia"/>
          <w:rtl/>
        </w:rPr>
        <w:t>مِنَ</w:t>
      </w:r>
      <w:r w:rsidR="001C24FD" w:rsidRPr="00C1205E">
        <w:rPr>
          <w:rStyle w:val="Char0"/>
          <w:rtl/>
        </w:rPr>
        <w:t xml:space="preserve"> </w:t>
      </w:r>
      <w:r w:rsidR="001C24FD" w:rsidRPr="00C1205E">
        <w:rPr>
          <w:rStyle w:val="Char0"/>
          <w:rFonts w:hint="eastAsia"/>
          <w:rtl/>
        </w:rPr>
        <w:t>النَّارِ</w:t>
      </w:r>
      <w:r w:rsidR="00C91A99" w:rsidRPr="00C91A99">
        <w:rPr>
          <w:rStyle w:val="Char0"/>
          <w:rFonts w:hint="cs"/>
          <w:rtl/>
        </w:rPr>
        <w:t>»</w:t>
      </w:r>
      <w:r w:rsidR="001C24FD" w:rsidRPr="009B61C0">
        <w:rPr>
          <w:rFonts w:asciiTheme="minorBidi" w:hAnsiTheme="minorBidi" w:cs="B Lotus" w:hint="cs"/>
          <w:sz w:val="28"/>
          <w:szCs w:val="28"/>
          <w:rtl/>
          <w:lang w:bidi="fa-IR"/>
        </w:rPr>
        <w:t xml:space="preserve"> </w:t>
      </w:r>
      <w:r w:rsidR="00CC60B9">
        <w:rPr>
          <w:rFonts w:asciiTheme="minorBidi" w:hAnsiTheme="minorBidi" w:cs="B Lotus" w:hint="cs"/>
          <w:sz w:val="28"/>
          <w:szCs w:val="28"/>
          <w:rtl/>
          <w:lang w:bidi="fa-IR"/>
        </w:rPr>
        <w:t>«</w:t>
      </w:r>
      <w:r w:rsidR="001C24FD" w:rsidRPr="009B61C0">
        <w:rPr>
          <w:rFonts w:asciiTheme="minorBidi" w:hAnsiTheme="minorBidi" w:cs="B Lotus" w:hint="cs"/>
          <w:sz w:val="28"/>
          <w:szCs w:val="28"/>
          <w:rtl/>
          <w:lang w:bidi="fa-IR"/>
        </w:rPr>
        <w:t>آیا زمزمه من و معاذ را جز این</w:t>
      </w:r>
      <w:r w:rsidR="00EE6E51">
        <w:rPr>
          <w:rFonts w:asciiTheme="minorBidi" w:hAnsiTheme="minorBidi" w:cs="B Lotus" w:hint="cs"/>
          <w:sz w:val="28"/>
          <w:szCs w:val="28"/>
          <w:rtl/>
          <w:lang w:bidi="fa-IR"/>
        </w:rPr>
        <w:t xml:space="preserve"> می‌</w:t>
      </w:r>
      <w:r w:rsidR="001C24FD" w:rsidRPr="009B61C0">
        <w:rPr>
          <w:rFonts w:asciiTheme="minorBidi" w:hAnsiTheme="minorBidi" w:cs="B Lotus" w:hint="cs"/>
          <w:sz w:val="28"/>
          <w:szCs w:val="28"/>
          <w:rtl/>
          <w:lang w:bidi="fa-IR"/>
        </w:rPr>
        <w:t>دانی که ما هم از الله متعال بهشت را</w:t>
      </w:r>
      <w:r w:rsidR="00EE6E51">
        <w:rPr>
          <w:rFonts w:asciiTheme="minorBidi" w:hAnsiTheme="minorBidi" w:cs="B Lotus" w:hint="cs"/>
          <w:sz w:val="28"/>
          <w:szCs w:val="28"/>
          <w:rtl/>
          <w:lang w:bidi="fa-IR"/>
        </w:rPr>
        <w:t xml:space="preserve"> </w:t>
      </w:r>
      <w:r w:rsidR="00F64D59">
        <w:rPr>
          <w:rFonts w:asciiTheme="minorBidi" w:hAnsiTheme="minorBidi" w:cs="B Lotus" w:hint="cs"/>
          <w:sz w:val="28"/>
          <w:szCs w:val="28"/>
          <w:rtl/>
          <w:lang w:bidi="fa-IR"/>
        </w:rPr>
        <w:t>می‌خواهی</w:t>
      </w:r>
      <w:r w:rsidR="001C24FD" w:rsidRPr="009B61C0">
        <w:rPr>
          <w:rFonts w:asciiTheme="minorBidi" w:hAnsiTheme="minorBidi" w:cs="B Lotus" w:hint="cs"/>
          <w:sz w:val="28"/>
          <w:szCs w:val="28"/>
          <w:rtl/>
          <w:lang w:bidi="fa-IR"/>
        </w:rPr>
        <w:t>م و از آتش جهنم به او پناه</w:t>
      </w:r>
      <w:r w:rsidR="00EE6E51">
        <w:rPr>
          <w:rFonts w:asciiTheme="minorBidi" w:hAnsiTheme="minorBidi" w:cs="B Lotus" w:hint="cs"/>
          <w:sz w:val="28"/>
          <w:szCs w:val="28"/>
          <w:rtl/>
          <w:lang w:bidi="fa-IR"/>
        </w:rPr>
        <w:t xml:space="preserve"> می‌</w:t>
      </w:r>
      <w:r w:rsidR="001C24FD" w:rsidRPr="009B61C0">
        <w:rPr>
          <w:rFonts w:asciiTheme="minorBidi" w:hAnsiTheme="minorBidi" w:cs="B Lotus" w:hint="cs"/>
          <w:sz w:val="28"/>
          <w:szCs w:val="28"/>
          <w:rtl/>
          <w:lang w:bidi="fa-IR"/>
        </w:rPr>
        <w:t>جوییم.</w:t>
      </w:r>
      <w:r w:rsidR="00CC60B9">
        <w:rPr>
          <w:rFonts w:asciiTheme="minorBidi" w:hAnsiTheme="minorBidi" w:cs="B Lotus" w:hint="cs"/>
          <w:sz w:val="28"/>
          <w:szCs w:val="28"/>
          <w:rtl/>
          <w:lang w:bidi="fa-IR"/>
        </w:rPr>
        <w:t>»</w:t>
      </w:r>
    </w:p>
    <w:p w:rsidR="008D6B68" w:rsidRPr="00503D51" w:rsidRDefault="00CC60B9" w:rsidP="00067D6D">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Pr>
          <w:rFonts w:asciiTheme="minorBidi" w:hAnsiTheme="minorBidi" w:cs="B Lotus" w:hint="cs"/>
          <w:sz w:val="28"/>
          <w:szCs w:val="28"/>
          <w:rtl/>
          <w:lang w:bidi="fa-IR"/>
        </w:rPr>
        <w:t xml:space="preserve">اما </w:t>
      </w:r>
      <w:r w:rsidR="001C24FD" w:rsidRPr="009B61C0">
        <w:rPr>
          <w:rFonts w:asciiTheme="minorBidi" w:hAnsiTheme="minorBidi" w:cs="B Lotus" w:hint="cs"/>
          <w:sz w:val="28"/>
          <w:szCs w:val="28"/>
          <w:rtl/>
          <w:lang w:bidi="fa-IR"/>
        </w:rPr>
        <w:t xml:space="preserve">اگر </w:t>
      </w:r>
      <w:r w:rsidR="000D578E" w:rsidRPr="009B61C0">
        <w:rPr>
          <w:rFonts w:asciiTheme="minorBidi" w:hAnsiTheme="minorBidi" w:cs="B Lotus" w:hint="cs"/>
          <w:sz w:val="28"/>
          <w:szCs w:val="28"/>
          <w:rtl/>
          <w:lang w:bidi="fa-IR"/>
        </w:rPr>
        <w:t xml:space="preserve">در جواب </w:t>
      </w:r>
      <w:r w:rsidR="001C24FD" w:rsidRPr="009B61C0">
        <w:rPr>
          <w:rFonts w:asciiTheme="minorBidi" w:hAnsiTheme="minorBidi" w:cs="B Lotus" w:hint="cs"/>
          <w:sz w:val="28"/>
          <w:szCs w:val="28"/>
          <w:rtl/>
          <w:lang w:bidi="fa-IR"/>
        </w:rPr>
        <w:t>گفته شود: امام احمد از</w:t>
      </w:r>
      <w:r w:rsidR="00E60448" w:rsidRPr="009B61C0">
        <w:rPr>
          <w:rFonts w:asciiTheme="minorBidi" w:hAnsiTheme="minorBidi" w:cs="B Lotus" w:hint="cs"/>
          <w:sz w:val="28"/>
          <w:szCs w:val="28"/>
          <w:rtl/>
          <w:lang w:bidi="fa-IR"/>
        </w:rPr>
        <w:t xml:space="preserve"> </w:t>
      </w:r>
      <w:r w:rsidR="001C24FD" w:rsidRPr="009B61C0">
        <w:rPr>
          <w:rFonts w:asciiTheme="minorBidi" w:hAnsiTheme="minorBidi" w:cs="B Lotus" w:hint="cs"/>
          <w:sz w:val="28"/>
          <w:szCs w:val="28"/>
          <w:rtl/>
          <w:lang w:bidi="fa-IR"/>
        </w:rPr>
        <w:t>بریده روایت کرده که گفت</w:t>
      </w:r>
      <w:r w:rsidR="00CE42B4">
        <w:rPr>
          <w:rFonts w:ascii="Arial" w:hAnsi="Arial" w:cs="B Lotus" w:hint="cs"/>
          <w:sz w:val="28"/>
          <w:szCs w:val="28"/>
          <w:vertAlign w:val="superscript"/>
          <w:rtl/>
          <w:lang w:bidi="fa-IR"/>
        </w:rPr>
        <w:t>(</w:t>
      </w:r>
      <w:r w:rsidR="00945206" w:rsidRPr="00A10D82">
        <w:rPr>
          <w:rStyle w:val="FootnoteReference"/>
          <w:rFonts w:ascii="Arial" w:hAnsi="Arial" w:cs="B Lotus"/>
          <w:sz w:val="28"/>
          <w:szCs w:val="28"/>
          <w:rtl/>
          <w:lang w:bidi="fa-IR"/>
        </w:rPr>
        <w:footnoteReference w:id="487"/>
      </w:r>
      <w:r w:rsidR="00945206" w:rsidRPr="00A10D82">
        <w:rPr>
          <w:rFonts w:ascii="Arial" w:hAnsi="Arial" w:cs="B Lotus" w:hint="cs"/>
          <w:sz w:val="28"/>
          <w:szCs w:val="28"/>
          <w:vertAlign w:val="superscript"/>
          <w:rtl/>
          <w:lang w:bidi="fa-IR"/>
        </w:rPr>
        <w:t>)</w:t>
      </w:r>
      <w:r w:rsidR="001C24FD" w:rsidRPr="009B61C0">
        <w:rPr>
          <w:rFonts w:asciiTheme="minorBidi" w:hAnsiTheme="minorBidi" w:cs="B Lotus" w:hint="cs"/>
          <w:sz w:val="28"/>
          <w:szCs w:val="28"/>
          <w:rtl/>
          <w:lang w:bidi="fa-IR"/>
        </w:rPr>
        <w:t xml:space="preserve">: </w:t>
      </w:r>
      <w:r w:rsidR="008D6B68" w:rsidRPr="009B61C0">
        <w:rPr>
          <w:rFonts w:asciiTheme="minorBidi" w:hAnsiTheme="minorBidi" w:cs="B Lotus" w:hint="cs"/>
          <w:sz w:val="28"/>
          <w:szCs w:val="28"/>
          <w:rtl/>
          <w:lang w:bidi="fa-IR"/>
        </w:rPr>
        <w:t>معاذ بن جبل</w:t>
      </w:r>
      <w:r w:rsidR="001C0542" w:rsidRPr="001C0542">
        <w:rPr>
          <w:rFonts w:ascii="AGA Arabesque" w:hAnsi="AGA Arabesque" w:cs="CTraditional Arabic" w:hint="cs"/>
          <w:sz w:val="28"/>
          <w:szCs w:val="28"/>
          <w:lang w:bidi="fa-IR"/>
        </w:rPr>
        <w:t></w:t>
      </w:r>
      <w:r w:rsidR="008D6B68" w:rsidRPr="009B61C0">
        <w:rPr>
          <w:rFonts w:asciiTheme="minorBidi" w:hAnsiTheme="minorBidi" w:cs="B Lotus" w:hint="cs"/>
          <w:sz w:val="28"/>
          <w:szCs w:val="28"/>
          <w:rtl/>
          <w:lang w:bidi="fa-IR"/>
        </w:rPr>
        <w:t xml:space="preserve"> نماز عشاء را بر یارانش درحالی</w:t>
      </w:r>
      <w:r w:rsidR="00EE6E51">
        <w:rPr>
          <w:rFonts w:asciiTheme="minorBidi" w:hAnsiTheme="minorBidi" w:cs="B Lotus" w:hint="cs"/>
          <w:sz w:val="28"/>
          <w:szCs w:val="28"/>
          <w:rtl/>
          <w:lang w:bidi="fa-IR"/>
        </w:rPr>
        <w:t xml:space="preserve"> می‌</w:t>
      </w:r>
      <w:r w:rsidR="008D6B68" w:rsidRPr="009B61C0">
        <w:rPr>
          <w:rFonts w:asciiTheme="minorBidi" w:hAnsiTheme="minorBidi" w:cs="B Lotus" w:hint="cs"/>
          <w:sz w:val="28"/>
          <w:szCs w:val="28"/>
          <w:rtl/>
          <w:lang w:bidi="fa-IR"/>
        </w:rPr>
        <w:t xml:space="preserve">خواند </w:t>
      </w:r>
      <w:r w:rsidR="007F2549" w:rsidRPr="009B61C0">
        <w:rPr>
          <w:rFonts w:asciiTheme="minorBidi" w:hAnsiTheme="minorBidi" w:cs="B Lotus" w:hint="cs"/>
          <w:sz w:val="28"/>
          <w:szCs w:val="28"/>
          <w:rtl/>
          <w:lang w:bidi="fa-IR"/>
        </w:rPr>
        <w:t>که</w:t>
      </w:r>
      <w:r w:rsidR="008D6B68" w:rsidRPr="009B61C0">
        <w:rPr>
          <w:rFonts w:asciiTheme="minorBidi" w:hAnsiTheme="minorBidi" w:cs="B Lotus" w:hint="cs"/>
          <w:sz w:val="28"/>
          <w:szCs w:val="28"/>
          <w:rtl/>
          <w:lang w:bidi="fa-IR"/>
        </w:rPr>
        <w:t xml:space="preserve"> در آن</w:t>
      </w:r>
      <w:r w:rsidR="007A7E6F">
        <w:rPr>
          <w:rFonts w:asciiTheme="minorBidi" w:hAnsiTheme="minorBidi" w:cs="B Lotus" w:hint="cs"/>
          <w:sz w:val="28"/>
          <w:szCs w:val="28"/>
          <w:rtl/>
          <w:lang w:bidi="fa-IR"/>
        </w:rPr>
        <w:t xml:space="preserve"> </w:t>
      </w:r>
      <w:r w:rsidR="007A7E6F">
        <w:rPr>
          <w:rFonts w:ascii="Traditional Arabic" w:hAnsi="Traditional Arabic" w:cs="Traditional Arabic"/>
          <w:sz w:val="28"/>
          <w:szCs w:val="28"/>
          <w:rtl/>
          <w:lang w:bidi="fa-IR"/>
        </w:rPr>
        <w:t>﴿</w:t>
      </w:r>
      <w:r w:rsidR="00503D51">
        <w:rPr>
          <w:rFonts w:ascii="KFGQPC Uthmanic Script HAFS" w:hAnsi="KFGQPC Uthmanic Script HAFS" w:cs="KFGQPC Uthmanic Script HAFS" w:hint="cs"/>
          <w:sz w:val="28"/>
          <w:szCs w:val="28"/>
          <w:rtl/>
        </w:rPr>
        <w:t>ٱ</w:t>
      </w:r>
      <w:r w:rsidR="00503D51">
        <w:rPr>
          <w:rFonts w:ascii="KFGQPC Uthmanic Script HAFS" w:hAnsi="KFGQPC Uthmanic Script HAFS" w:cs="KFGQPC Uthmanic Script HAFS" w:hint="eastAsia"/>
          <w:sz w:val="28"/>
          <w:szCs w:val="28"/>
          <w:rtl/>
        </w:rPr>
        <w:t>قۡتَرَبَتِ</w:t>
      </w:r>
      <w:r w:rsidR="00503D51">
        <w:rPr>
          <w:rFonts w:ascii="KFGQPC Uthmanic Script HAFS" w:hAnsi="KFGQPC Uthmanic Script HAFS" w:cs="KFGQPC Uthmanic Script HAFS"/>
          <w:sz w:val="28"/>
          <w:szCs w:val="28"/>
          <w:rtl/>
        </w:rPr>
        <w:t xml:space="preserve"> </w:t>
      </w:r>
      <w:r w:rsidR="00503D51">
        <w:rPr>
          <w:rFonts w:ascii="KFGQPC Uthmanic Script HAFS" w:hAnsi="KFGQPC Uthmanic Script HAFS" w:cs="KFGQPC Uthmanic Script HAFS" w:hint="cs"/>
          <w:sz w:val="28"/>
          <w:szCs w:val="28"/>
          <w:rtl/>
        </w:rPr>
        <w:t>ٱ</w:t>
      </w:r>
      <w:r w:rsidR="00503D51">
        <w:rPr>
          <w:rFonts w:ascii="KFGQPC Uthmanic Script HAFS" w:hAnsi="KFGQPC Uthmanic Script HAFS" w:cs="KFGQPC Uthmanic Script HAFS" w:hint="eastAsia"/>
          <w:sz w:val="28"/>
          <w:szCs w:val="28"/>
          <w:rtl/>
        </w:rPr>
        <w:t>لسَّاعَةُ</w:t>
      </w:r>
      <w:r w:rsidR="007A7E6F">
        <w:rPr>
          <w:rFonts w:ascii="Traditional Arabic" w:hAnsi="Traditional Arabic" w:cs="Traditional Arabic"/>
          <w:sz w:val="28"/>
          <w:szCs w:val="28"/>
          <w:rtl/>
          <w:lang w:bidi="fa-IR"/>
        </w:rPr>
        <w:t>﴾</w:t>
      </w:r>
      <w:r w:rsidR="008D6B68" w:rsidRPr="009B61C0">
        <w:rPr>
          <w:rFonts w:asciiTheme="minorBidi" w:hAnsiTheme="minorBidi" w:cs="B Lotus" w:hint="cs"/>
          <w:sz w:val="28"/>
          <w:szCs w:val="28"/>
          <w:rtl/>
          <w:lang w:bidi="fa-IR"/>
        </w:rPr>
        <w:t xml:space="preserve"> را تلاوت</w:t>
      </w:r>
      <w:r w:rsidR="00EE6E51">
        <w:rPr>
          <w:rFonts w:asciiTheme="minorBidi" w:hAnsiTheme="minorBidi" w:cs="B Lotus" w:hint="cs"/>
          <w:sz w:val="28"/>
          <w:szCs w:val="28"/>
          <w:rtl/>
          <w:lang w:bidi="fa-IR"/>
        </w:rPr>
        <w:t xml:space="preserve"> می‌</w:t>
      </w:r>
      <w:r w:rsidR="008D6B68" w:rsidRPr="009B61C0">
        <w:rPr>
          <w:rFonts w:asciiTheme="minorBidi" w:hAnsiTheme="minorBidi" w:cs="B Lotus" w:hint="cs"/>
          <w:sz w:val="28"/>
          <w:szCs w:val="28"/>
          <w:rtl/>
          <w:lang w:bidi="fa-IR"/>
        </w:rPr>
        <w:t>کرد</w:t>
      </w:r>
      <w:r w:rsidR="007F2549" w:rsidRPr="009B61C0">
        <w:rPr>
          <w:rFonts w:asciiTheme="minorBidi" w:hAnsiTheme="minorBidi" w:cs="B Lotus" w:hint="cs"/>
          <w:sz w:val="28"/>
          <w:szCs w:val="28"/>
          <w:rtl/>
          <w:lang w:bidi="fa-IR"/>
        </w:rPr>
        <w:t>.</w:t>
      </w:r>
      <w:r w:rsidR="008D6B68" w:rsidRPr="009B61C0">
        <w:rPr>
          <w:rFonts w:asciiTheme="minorBidi" w:hAnsiTheme="minorBidi" w:cs="B Lotus" w:hint="cs"/>
          <w:sz w:val="28"/>
          <w:szCs w:val="28"/>
          <w:rtl/>
          <w:lang w:bidi="fa-IR"/>
        </w:rPr>
        <w:t xml:space="preserve"> شخصی قبل از اینکه معاذ</w:t>
      </w:r>
      <w:r w:rsidR="001C0542" w:rsidRPr="001C0542">
        <w:rPr>
          <w:rFonts w:ascii="AGA Arabesque" w:hAnsi="AGA Arabesque" w:cs="CTraditional Arabic" w:hint="cs"/>
          <w:sz w:val="28"/>
          <w:szCs w:val="28"/>
          <w:lang w:bidi="fa-IR"/>
        </w:rPr>
        <w:t></w:t>
      </w:r>
      <w:r w:rsidR="00E60448">
        <w:rPr>
          <w:rFonts w:ascii="Arial" w:hAnsi="Arial" w:cs="CTraditional Arabic" w:hint="cs"/>
          <w:sz w:val="28"/>
          <w:szCs w:val="28"/>
          <w:rtl/>
          <w:lang w:bidi="fa-IR"/>
        </w:rPr>
        <w:t xml:space="preserve"> </w:t>
      </w:r>
      <w:r w:rsidR="008D6B68" w:rsidRPr="009B61C0">
        <w:rPr>
          <w:rFonts w:asciiTheme="minorBidi" w:hAnsiTheme="minorBidi" w:cs="B Lotus" w:hint="cs"/>
          <w:sz w:val="28"/>
          <w:szCs w:val="28"/>
          <w:rtl/>
          <w:lang w:bidi="fa-IR"/>
        </w:rPr>
        <w:t>از نماز فارغ شود، برخاسته و نماز گزارد و رفت و این مساله موجب شد تا معاذ</w:t>
      </w:r>
      <w:r w:rsidR="001C0542" w:rsidRPr="001C0542">
        <w:rPr>
          <w:rFonts w:ascii="AGA Arabesque" w:hAnsi="AGA Arabesque" w:cs="CTraditional Arabic" w:hint="cs"/>
          <w:sz w:val="28"/>
          <w:szCs w:val="28"/>
          <w:lang w:bidi="fa-IR"/>
        </w:rPr>
        <w:t></w:t>
      </w:r>
      <w:r w:rsidR="008D6B68" w:rsidRPr="009B61C0">
        <w:rPr>
          <w:rFonts w:asciiTheme="minorBidi" w:hAnsiTheme="minorBidi" w:cs="B Lotus" w:hint="cs"/>
          <w:sz w:val="28"/>
          <w:szCs w:val="28"/>
          <w:rtl/>
          <w:lang w:bidi="fa-IR"/>
        </w:rPr>
        <w:t xml:space="preserve"> سخن تندی در مورد وی بگوید. آن شخص برای عذر خواهی نزد رسول الله</w:t>
      </w:r>
      <w:r w:rsidR="001C0542" w:rsidRPr="001C0542">
        <w:rPr>
          <w:rFonts w:ascii="AGA Arabesque" w:hAnsi="AGA Arabesque" w:cs="CTraditional Arabic" w:hint="cs"/>
          <w:sz w:val="28"/>
          <w:szCs w:val="28"/>
          <w:lang w:bidi="fa-IR"/>
        </w:rPr>
        <w:t></w:t>
      </w:r>
      <w:r w:rsidR="008D6B68" w:rsidRPr="009B61C0">
        <w:rPr>
          <w:rFonts w:asciiTheme="minorBidi" w:hAnsiTheme="minorBidi" w:cs="B Lotus" w:hint="cs"/>
          <w:sz w:val="28"/>
          <w:szCs w:val="28"/>
          <w:rtl/>
          <w:lang w:bidi="fa-IR"/>
        </w:rPr>
        <w:t xml:space="preserve"> آمده و گفت: من در نخلستانم کار</w:t>
      </w:r>
      <w:r w:rsidR="00EE6E51">
        <w:rPr>
          <w:rFonts w:asciiTheme="minorBidi" w:hAnsiTheme="minorBidi" w:cs="B Lotus" w:hint="cs"/>
          <w:sz w:val="28"/>
          <w:szCs w:val="28"/>
          <w:rtl/>
          <w:lang w:bidi="fa-IR"/>
        </w:rPr>
        <w:t xml:space="preserve"> می‌</w:t>
      </w:r>
      <w:r w:rsidR="008D6B68" w:rsidRPr="009B61C0">
        <w:rPr>
          <w:rFonts w:asciiTheme="minorBidi" w:hAnsiTheme="minorBidi" w:cs="B Lotus" w:hint="cs"/>
          <w:sz w:val="28"/>
          <w:szCs w:val="28"/>
          <w:rtl/>
          <w:lang w:bidi="fa-IR"/>
        </w:rPr>
        <w:t>کنم و بر آب آن</w:t>
      </w:r>
      <w:r w:rsidR="00EE6E51">
        <w:rPr>
          <w:rFonts w:asciiTheme="minorBidi" w:hAnsiTheme="minorBidi" w:cs="B Lotus" w:hint="cs"/>
          <w:sz w:val="28"/>
          <w:szCs w:val="28"/>
          <w:rtl/>
          <w:lang w:bidi="fa-IR"/>
        </w:rPr>
        <w:t xml:space="preserve"> می‌</w:t>
      </w:r>
      <w:r w:rsidR="008D6B68" w:rsidRPr="009B61C0">
        <w:rPr>
          <w:rFonts w:asciiTheme="minorBidi" w:hAnsiTheme="minorBidi" w:cs="B Lotus" w:hint="cs"/>
          <w:sz w:val="28"/>
          <w:szCs w:val="28"/>
          <w:rtl/>
          <w:lang w:bidi="fa-IR"/>
        </w:rPr>
        <w:t>ترسم. پس رسول الله</w:t>
      </w:r>
      <w:r w:rsidR="001C0542" w:rsidRPr="001C0542">
        <w:rPr>
          <w:rFonts w:ascii="AGA Arabesque" w:hAnsi="AGA Arabesque" w:cs="CTraditional Arabic" w:hint="cs"/>
          <w:sz w:val="28"/>
          <w:szCs w:val="28"/>
          <w:lang w:bidi="fa-IR"/>
        </w:rPr>
        <w:t></w:t>
      </w:r>
      <w:r w:rsidR="008D6B68" w:rsidRPr="009B61C0">
        <w:rPr>
          <w:rFonts w:asciiTheme="minorBidi" w:hAnsiTheme="minorBidi" w:cs="B Lotus" w:hint="cs"/>
          <w:sz w:val="28"/>
          <w:szCs w:val="28"/>
          <w:rtl/>
          <w:lang w:bidi="fa-IR"/>
        </w:rPr>
        <w:t xml:space="preserve"> به معاذ</w:t>
      </w:r>
      <w:r w:rsidR="001C0542" w:rsidRPr="001C0542">
        <w:rPr>
          <w:rFonts w:ascii="AGA Arabesque" w:hAnsi="AGA Arabesque" w:cs="CTraditional Arabic" w:hint="cs"/>
          <w:sz w:val="28"/>
          <w:szCs w:val="28"/>
          <w:lang w:bidi="fa-IR"/>
        </w:rPr>
        <w:t></w:t>
      </w:r>
      <w:r w:rsidR="008D6B68" w:rsidRPr="009B61C0">
        <w:rPr>
          <w:rFonts w:asciiTheme="minorBidi" w:hAnsiTheme="minorBidi" w:cs="B Lotus" w:hint="cs"/>
          <w:sz w:val="28"/>
          <w:szCs w:val="28"/>
          <w:rtl/>
          <w:lang w:bidi="fa-IR"/>
        </w:rPr>
        <w:t xml:space="preserve"> فرمودند:</w:t>
      </w:r>
      <w:r w:rsidR="00CE42B4">
        <w:rPr>
          <w:rFonts w:cs="2  Badr" w:hint="eastAsia"/>
          <w:rtl/>
        </w:rPr>
        <w:t xml:space="preserve"> </w:t>
      </w:r>
      <w:r w:rsidR="00AB6BDD" w:rsidRPr="00AB6BDD">
        <w:rPr>
          <w:rStyle w:val="Char0"/>
          <w:rFonts w:hint="eastAsia"/>
          <w:rtl/>
        </w:rPr>
        <w:t>«</w:t>
      </w:r>
      <w:r w:rsidR="008D6B68" w:rsidRPr="00C1205E">
        <w:rPr>
          <w:rStyle w:val="Char0"/>
          <w:rtl/>
        </w:rPr>
        <w:t>صَلِّ بِـ</w:t>
      </w:r>
      <w:r w:rsidR="007A7E6F">
        <w:rPr>
          <w:rStyle w:val="Char0"/>
          <w:rFonts w:hint="cs"/>
          <w:rtl/>
        </w:rPr>
        <w:t xml:space="preserve"> </w:t>
      </w:r>
      <w:r w:rsidR="00503D51">
        <w:rPr>
          <w:rFonts w:ascii="Traditional Arabic" w:hAnsi="Traditional Arabic" w:cs="Traditional Arabic"/>
          <w:sz w:val="28"/>
          <w:szCs w:val="28"/>
          <w:rtl/>
          <w:lang w:bidi="fa-IR"/>
        </w:rPr>
        <w:t>﴿</w:t>
      </w:r>
      <w:r w:rsidR="00503D51">
        <w:rPr>
          <w:rFonts w:ascii="KFGQPC Uthmanic Script HAFS" w:hAnsi="KFGQPC Uthmanic Script HAFS" w:cs="KFGQPC Uthmanic Script HAFS" w:hint="eastAsia"/>
          <w:sz w:val="28"/>
          <w:szCs w:val="28"/>
          <w:rtl/>
        </w:rPr>
        <w:t>وَ</w:t>
      </w:r>
      <w:r w:rsidR="00503D51">
        <w:rPr>
          <w:rFonts w:ascii="KFGQPC Uthmanic Script HAFS" w:hAnsi="KFGQPC Uthmanic Script HAFS" w:cs="KFGQPC Uthmanic Script HAFS" w:hint="cs"/>
          <w:sz w:val="28"/>
          <w:szCs w:val="28"/>
          <w:rtl/>
        </w:rPr>
        <w:t>ٱ</w:t>
      </w:r>
      <w:r w:rsidR="00503D51">
        <w:rPr>
          <w:rFonts w:ascii="KFGQPC Uthmanic Script HAFS" w:hAnsi="KFGQPC Uthmanic Script HAFS" w:cs="KFGQPC Uthmanic Script HAFS" w:hint="eastAsia"/>
          <w:sz w:val="28"/>
          <w:szCs w:val="28"/>
          <w:rtl/>
        </w:rPr>
        <w:t>لشَّمۡسِ</w:t>
      </w:r>
      <w:r w:rsidR="00503D51">
        <w:rPr>
          <w:rFonts w:ascii="KFGQPC Uthmanic Script HAFS" w:hAnsi="KFGQPC Uthmanic Script HAFS" w:cs="KFGQPC Uthmanic Script HAFS"/>
          <w:sz w:val="28"/>
          <w:szCs w:val="28"/>
          <w:rtl/>
        </w:rPr>
        <w:t xml:space="preserve"> وَضُحَىٰهَا ١</w:t>
      </w:r>
      <w:r w:rsidR="00503D51">
        <w:rPr>
          <w:rFonts w:ascii="Traditional Arabic" w:hAnsi="Traditional Arabic" w:cs="Traditional Arabic"/>
          <w:sz w:val="28"/>
          <w:szCs w:val="28"/>
          <w:rtl/>
          <w:lang w:bidi="fa-IR"/>
        </w:rPr>
        <w:t>﴾</w:t>
      </w:r>
      <w:r w:rsidR="008D6B68" w:rsidRPr="00C1205E">
        <w:rPr>
          <w:rStyle w:val="Char0"/>
          <w:rtl/>
        </w:rPr>
        <w:t xml:space="preserve"> وَنَحْوِهَا مِنَ السُّوَرِ</w:t>
      </w:r>
      <w:r w:rsidR="00C91A99" w:rsidRPr="00C91A99">
        <w:rPr>
          <w:rStyle w:val="Char0"/>
          <w:rFonts w:hint="cs"/>
          <w:rtl/>
        </w:rPr>
        <w:t>»</w:t>
      </w:r>
      <w:r w:rsidR="008D6B68" w:rsidRPr="009B61C0">
        <w:rPr>
          <w:rFonts w:asciiTheme="minorBidi" w:hAnsiTheme="minorBidi" w:cs="B Lotus" w:hint="cs"/>
          <w:sz w:val="28"/>
          <w:szCs w:val="28"/>
          <w:rtl/>
          <w:lang w:bidi="fa-IR"/>
        </w:rPr>
        <w:t xml:space="preserve"> با تلاوت سوره</w:t>
      </w:r>
      <w:r w:rsidR="00EE6E51">
        <w:rPr>
          <w:rFonts w:asciiTheme="minorBidi" w:hAnsiTheme="minorBidi" w:cs="B Lotus" w:hint="cs"/>
          <w:sz w:val="28"/>
          <w:szCs w:val="28"/>
          <w:rtl/>
          <w:lang w:bidi="fa-IR"/>
        </w:rPr>
        <w:t>‌ی</w:t>
      </w:r>
      <w:r w:rsidR="007A7E6F">
        <w:rPr>
          <w:rFonts w:asciiTheme="minorBidi" w:hAnsiTheme="minorBidi" w:cs="B Lotus" w:hint="cs"/>
          <w:sz w:val="28"/>
          <w:szCs w:val="28"/>
          <w:rtl/>
          <w:lang w:bidi="fa-IR"/>
        </w:rPr>
        <w:t xml:space="preserve"> </w:t>
      </w:r>
      <w:r w:rsidR="00503D51">
        <w:rPr>
          <w:rFonts w:ascii="Traditional Arabic" w:hAnsi="Traditional Arabic" w:cs="Traditional Arabic"/>
          <w:sz w:val="28"/>
          <w:szCs w:val="28"/>
          <w:rtl/>
          <w:lang w:bidi="fa-IR"/>
        </w:rPr>
        <w:t>﴿</w:t>
      </w:r>
      <w:r w:rsidR="00503D51">
        <w:rPr>
          <w:rFonts w:ascii="KFGQPC Uthmanic Script HAFS" w:hAnsi="KFGQPC Uthmanic Script HAFS" w:cs="KFGQPC Uthmanic Script HAFS" w:hint="eastAsia"/>
          <w:sz w:val="28"/>
          <w:szCs w:val="28"/>
          <w:rtl/>
        </w:rPr>
        <w:t>وَ</w:t>
      </w:r>
      <w:r w:rsidR="00503D51">
        <w:rPr>
          <w:rFonts w:ascii="KFGQPC Uthmanic Script HAFS" w:hAnsi="KFGQPC Uthmanic Script HAFS" w:cs="KFGQPC Uthmanic Script HAFS" w:hint="cs"/>
          <w:sz w:val="28"/>
          <w:szCs w:val="28"/>
          <w:rtl/>
        </w:rPr>
        <w:t>ٱ</w:t>
      </w:r>
      <w:r w:rsidR="00503D51">
        <w:rPr>
          <w:rFonts w:ascii="KFGQPC Uthmanic Script HAFS" w:hAnsi="KFGQPC Uthmanic Script HAFS" w:cs="KFGQPC Uthmanic Script HAFS" w:hint="eastAsia"/>
          <w:sz w:val="28"/>
          <w:szCs w:val="28"/>
          <w:rtl/>
        </w:rPr>
        <w:t>لشَّمۡسِ</w:t>
      </w:r>
      <w:r w:rsidR="00503D51">
        <w:rPr>
          <w:rFonts w:ascii="KFGQPC Uthmanic Script HAFS" w:hAnsi="KFGQPC Uthmanic Script HAFS" w:cs="KFGQPC Uthmanic Script HAFS"/>
          <w:sz w:val="28"/>
          <w:szCs w:val="28"/>
          <w:rtl/>
        </w:rPr>
        <w:t xml:space="preserve"> وَضُحَىٰهَا ١</w:t>
      </w:r>
      <w:r w:rsidR="00503D51">
        <w:rPr>
          <w:rFonts w:ascii="Traditional Arabic" w:hAnsi="Traditional Arabic" w:cs="Traditional Arabic"/>
          <w:sz w:val="28"/>
          <w:szCs w:val="28"/>
          <w:rtl/>
          <w:lang w:bidi="fa-IR"/>
        </w:rPr>
        <w:t>﴾</w:t>
      </w:r>
      <w:r w:rsidR="00EE6E51">
        <w:rPr>
          <w:rFonts w:asciiTheme="minorBidi" w:hAnsiTheme="minorBidi" w:cs="B Lotus" w:hint="cs"/>
          <w:sz w:val="28"/>
          <w:szCs w:val="28"/>
          <w:rtl/>
          <w:lang w:bidi="fa-IR"/>
        </w:rPr>
        <w:t xml:space="preserve"> </w:t>
      </w:r>
      <w:r w:rsidR="008D6B68" w:rsidRPr="009B61C0">
        <w:rPr>
          <w:rFonts w:asciiTheme="minorBidi" w:hAnsiTheme="minorBidi" w:cs="B Lotus" w:hint="cs"/>
          <w:sz w:val="28"/>
          <w:szCs w:val="28"/>
          <w:rtl/>
          <w:lang w:bidi="fa-IR"/>
        </w:rPr>
        <w:t>و مانند آن از دیگر سوره</w:t>
      </w:r>
      <w:r w:rsidR="00A623E8">
        <w:rPr>
          <w:rFonts w:asciiTheme="minorBidi" w:hAnsiTheme="minorBidi" w:cs="B Lotus" w:hint="cs"/>
          <w:sz w:val="28"/>
          <w:szCs w:val="28"/>
          <w:rtl/>
          <w:lang w:bidi="fa-IR"/>
        </w:rPr>
        <w:t xml:space="preserve">‌ها </w:t>
      </w:r>
      <w:r w:rsidR="008D6B68" w:rsidRPr="009B61C0">
        <w:rPr>
          <w:rFonts w:asciiTheme="minorBidi" w:hAnsiTheme="minorBidi" w:cs="B Lotus" w:hint="cs"/>
          <w:sz w:val="28"/>
          <w:szCs w:val="28"/>
          <w:rtl/>
          <w:lang w:bidi="fa-IR"/>
        </w:rPr>
        <w:t>نماز بگزار.</w:t>
      </w:r>
      <w:r>
        <w:rPr>
          <w:rFonts w:asciiTheme="minorBidi" w:hAnsiTheme="minorBidi" w:cs="B Lotus" w:hint="cs"/>
          <w:sz w:val="28"/>
          <w:szCs w:val="28"/>
          <w:rtl/>
          <w:lang w:bidi="fa-IR"/>
        </w:rPr>
        <w:t>»</w:t>
      </w:r>
    </w:p>
    <w:p w:rsidR="009C21B9" w:rsidRPr="00503D51" w:rsidRDefault="008D6B68" w:rsidP="00CC60B9">
      <w:pPr>
        <w:widowControl w:val="0"/>
        <w:autoSpaceDE w:val="0"/>
        <w:autoSpaceDN w:val="0"/>
        <w:bidi/>
        <w:adjustRightInd w:val="0"/>
        <w:spacing w:after="0" w:line="240" w:lineRule="auto"/>
        <w:ind w:firstLine="284"/>
        <w:jc w:val="both"/>
        <w:rPr>
          <w:rFonts w:ascii="KFGQPC Uthmanic Script HAFS" w:hAnsi="KFGQPC Uthmanic Script HAFS" w:cs="KFGQPC Uthmanic Script HAFS" w:hint="cs"/>
          <w:sz w:val="28"/>
          <w:szCs w:val="28"/>
          <w:rtl/>
        </w:rPr>
      </w:pPr>
      <w:r w:rsidRPr="009B61C0">
        <w:rPr>
          <w:rFonts w:asciiTheme="minorBidi" w:hAnsiTheme="minorBidi" w:cs="B Lotus" w:hint="cs"/>
          <w:sz w:val="28"/>
          <w:szCs w:val="28"/>
          <w:rtl/>
          <w:lang w:bidi="fa-IR"/>
        </w:rPr>
        <w:t>این اعتراض این</w:t>
      </w:r>
      <w:r w:rsidR="00CC60B9">
        <w:rPr>
          <w:rFonts w:asciiTheme="minorBidi" w:hAnsiTheme="minorBidi" w:cs="B Lotus"/>
          <w:sz w:val="28"/>
          <w:szCs w:val="28"/>
          <w:rtl/>
          <w:lang w:bidi="fa-IR"/>
        </w:rPr>
        <w:softHyphen/>
      </w:r>
      <w:r w:rsidRPr="009B61C0">
        <w:rPr>
          <w:rFonts w:asciiTheme="minorBidi" w:hAnsiTheme="minorBidi" w:cs="B Lotus" w:hint="cs"/>
          <w:sz w:val="28"/>
          <w:szCs w:val="28"/>
          <w:rtl/>
          <w:lang w:bidi="fa-IR"/>
        </w:rPr>
        <w:t xml:space="preserve">گونه </w:t>
      </w:r>
      <w:r w:rsidR="00CC60B9">
        <w:rPr>
          <w:rFonts w:asciiTheme="minorBidi" w:hAnsiTheme="minorBidi" w:cs="B Lotus" w:hint="cs"/>
          <w:sz w:val="28"/>
          <w:szCs w:val="28"/>
          <w:rtl/>
          <w:lang w:bidi="fa-IR"/>
        </w:rPr>
        <w:t>پاسخ</w:t>
      </w:r>
      <w:r w:rsidRPr="009B61C0">
        <w:rPr>
          <w:rFonts w:asciiTheme="minorBidi" w:hAnsiTheme="minorBidi" w:cs="B Lotus" w:hint="cs"/>
          <w:sz w:val="28"/>
          <w:szCs w:val="28"/>
          <w:rtl/>
          <w:lang w:bidi="fa-IR"/>
        </w:rPr>
        <w:t xml:space="preserve"> داده شده: که قصه</w:t>
      </w:r>
      <w:r w:rsidR="00EE6E51">
        <w:rPr>
          <w:rFonts w:asciiTheme="minorBidi" w:hAnsiTheme="minorBidi" w:cs="B Lotus" w:hint="cs"/>
          <w:sz w:val="28"/>
          <w:szCs w:val="28"/>
          <w:rtl/>
          <w:lang w:bidi="fa-IR"/>
        </w:rPr>
        <w:t xml:space="preserve">‌ی </w:t>
      </w:r>
      <w:r w:rsidRPr="009B61C0">
        <w:rPr>
          <w:rFonts w:asciiTheme="minorBidi" w:hAnsiTheme="minorBidi" w:cs="B Lotus" w:hint="cs"/>
          <w:sz w:val="28"/>
          <w:szCs w:val="28"/>
          <w:rtl/>
          <w:lang w:bidi="fa-IR"/>
        </w:rPr>
        <w:t>معاذ</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تکرار شده</w:t>
      </w:r>
      <w:r w:rsidR="000D578E" w:rsidRPr="009B61C0">
        <w:rPr>
          <w:rFonts w:asciiTheme="minorBidi" w:hAnsiTheme="minorBidi" w:cs="B Lotus" w:hint="cs"/>
          <w:sz w:val="28"/>
          <w:szCs w:val="28"/>
          <w:rtl/>
          <w:lang w:bidi="fa-IR"/>
        </w:rPr>
        <w:t xml:space="preserve"> و در واقع یک قصه</w:t>
      </w:r>
      <w:r w:rsidR="00EE6E51">
        <w:rPr>
          <w:rFonts w:asciiTheme="minorBidi" w:hAnsiTheme="minorBidi" w:cs="B Lotus" w:hint="cs"/>
          <w:sz w:val="28"/>
          <w:szCs w:val="28"/>
          <w:rtl/>
          <w:lang w:bidi="fa-IR"/>
        </w:rPr>
        <w:t xml:space="preserve"> می‌</w:t>
      </w:r>
      <w:r w:rsidR="000D578E" w:rsidRPr="009B61C0">
        <w:rPr>
          <w:rFonts w:asciiTheme="minorBidi" w:hAnsiTheme="minorBidi" w:cs="B Lotus" w:hint="cs"/>
          <w:sz w:val="28"/>
          <w:szCs w:val="28"/>
          <w:rtl/>
          <w:lang w:bidi="fa-IR"/>
        </w:rPr>
        <w:t>باشد و این جواب در نهایت دوری از صواب</w:t>
      </w:r>
      <w:r w:rsidR="00EE6E51">
        <w:rPr>
          <w:rFonts w:asciiTheme="minorBidi" w:hAnsiTheme="minorBidi" w:cs="B Lotus" w:hint="cs"/>
          <w:sz w:val="28"/>
          <w:szCs w:val="28"/>
          <w:rtl/>
          <w:lang w:bidi="fa-IR"/>
        </w:rPr>
        <w:t xml:space="preserve"> می‌</w:t>
      </w:r>
      <w:r w:rsidR="000D578E" w:rsidRPr="009B61C0">
        <w:rPr>
          <w:rFonts w:asciiTheme="minorBidi" w:hAnsiTheme="minorBidi" w:cs="B Lotus" w:hint="cs"/>
          <w:sz w:val="28"/>
          <w:szCs w:val="28"/>
          <w:rtl/>
          <w:lang w:bidi="fa-IR"/>
        </w:rPr>
        <w:t>باشد. چرا که معاذ</w:t>
      </w:r>
      <w:r w:rsidR="001C0542" w:rsidRPr="001C0542">
        <w:rPr>
          <w:rFonts w:ascii="AGA Arabesque" w:hAnsi="AGA Arabesque" w:cs="CTraditional Arabic" w:hint="cs"/>
          <w:sz w:val="28"/>
          <w:szCs w:val="28"/>
          <w:lang w:bidi="fa-IR"/>
        </w:rPr>
        <w:t></w:t>
      </w:r>
      <w:r w:rsidR="000D578E" w:rsidRPr="009B61C0">
        <w:rPr>
          <w:rFonts w:asciiTheme="minorBidi" w:hAnsiTheme="minorBidi" w:cs="B Lotus" w:hint="cs"/>
          <w:sz w:val="28"/>
          <w:szCs w:val="28"/>
          <w:rtl/>
          <w:lang w:bidi="fa-IR"/>
        </w:rPr>
        <w:t xml:space="preserve"> بسیار فقیه</w:t>
      </w:r>
      <w:r w:rsidR="00690416">
        <w:rPr>
          <w:rFonts w:asciiTheme="minorBidi" w:hAnsiTheme="minorBidi" w:cs="B Lotus" w:hint="cs"/>
          <w:sz w:val="28"/>
          <w:szCs w:val="28"/>
          <w:rtl/>
          <w:lang w:bidi="fa-IR"/>
        </w:rPr>
        <w:t xml:space="preserve">‌تر </w:t>
      </w:r>
      <w:r w:rsidR="000D578E" w:rsidRPr="009B61C0">
        <w:rPr>
          <w:rFonts w:asciiTheme="minorBidi" w:hAnsiTheme="minorBidi" w:cs="B Lotus" w:hint="cs"/>
          <w:sz w:val="28"/>
          <w:szCs w:val="28"/>
          <w:rtl/>
          <w:lang w:bidi="fa-IR"/>
        </w:rPr>
        <w:t>از آن بود که رسول الله</w:t>
      </w:r>
      <w:r w:rsidR="001C0542" w:rsidRPr="001C0542">
        <w:rPr>
          <w:rFonts w:ascii="AGA Arabesque" w:hAnsi="AGA Arabesque" w:cs="CTraditional Arabic" w:hint="cs"/>
          <w:sz w:val="28"/>
          <w:szCs w:val="28"/>
          <w:lang w:bidi="fa-IR"/>
        </w:rPr>
        <w:t></w:t>
      </w:r>
      <w:r w:rsidR="000D578E" w:rsidRPr="009B61C0">
        <w:rPr>
          <w:rFonts w:asciiTheme="minorBidi" w:hAnsiTheme="minorBidi" w:cs="B Lotus" w:hint="cs"/>
          <w:sz w:val="28"/>
          <w:szCs w:val="28"/>
          <w:rtl/>
          <w:lang w:bidi="fa-IR"/>
        </w:rPr>
        <w:t xml:space="preserve"> وی را از چیزی نهی کند و باز وی بدان عمل، بازگردد. بهتر از این جواب آن بود که </w:t>
      </w:r>
      <w:r w:rsidR="00E60448" w:rsidRPr="009B61C0">
        <w:rPr>
          <w:rFonts w:asciiTheme="minorBidi" w:hAnsiTheme="minorBidi" w:cs="B Lotus" w:hint="cs"/>
          <w:sz w:val="28"/>
          <w:szCs w:val="28"/>
          <w:rtl/>
          <w:lang w:bidi="fa-IR"/>
        </w:rPr>
        <w:t>بگویند: وی در رکعت اول سوره</w:t>
      </w:r>
      <w:r w:rsidR="00EE6E51">
        <w:rPr>
          <w:rFonts w:asciiTheme="minorBidi" w:hAnsiTheme="minorBidi" w:cs="B Lotus" w:hint="cs"/>
          <w:sz w:val="28"/>
          <w:szCs w:val="28"/>
          <w:rtl/>
          <w:lang w:bidi="fa-IR"/>
        </w:rPr>
        <w:t>‌ی</w:t>
      </w:r>
      <w:r w:rsidR="00C1205E">
        <w:rPr>
          <w:rFonts w:asciiTheme="minorBidi" w:hAnsiTheme="minorBidi" w:cs="B Lotus" w:hint="cs"/>
          <w:sz w:val="28"/>
          <w:szCs w:val="28"/>
          <w:rtl/>
          <w:lang w:bidi="fa-IR"/>
        </w:rPr>
        <w:t xml:space="preserve"> «البقر</w:t>
      </w:r>
      <w:r w:rsidR="00C1205E" w:rsidRPr="00C1205E">
        <w:rPr>
          <w:rFonts w:ascii="mylotus" w:hAnsi="mylotus" w:cs="mylotus"/>
          <w:sz w:val="28"/>
          <w:szCs w:val="28"/>
          <w:rtl/>
          <w:lang w:bidi="fa-IR"/>
        </w:rPr>
        <w:t>ة</w:t>
      </w:r>
      <w:r w:rsidR="00C1205E">
        <w:rPr>
          <w:rFonts w:asciiTheme="minorBidi" w:hAnsiTheme="minorBidi" w:cs="B Lotus" w:hint="cs"/>
          <w:sz w:val="28"/>
          <w:szCs w:val="28"/>
          <w:rtl/>
          <w:lang w:bidi="fa-IR"/>
        </w:rPr>
        <w:t>»</w:t>
      </w:r>
      <w:r w:rsidR="00EE6E51">
        <w:rPr>
          <w:rFonts w:asciiTheme="minorBidi" w:hAnsiTheme="minorBidi" w:cs="B Lotus" w:hint="cs"/>
          <w:sz w:val="28"/>
          <w:szCs w:val="28"/>
          <w:rtl/>
          <w:lang w:bidi="fa-IR"/>
        </w:rPr>
        <w:t xml:space="preserve"> </w:t>
      </w:r>
      <w:r w:rsidR="000D578E" w:rsidRPr="009B61C0">
        <w:rPr>
          <w:rFonts w:asciiTheme="minorBidi" w:hAnsiTheme="minorBidi" w:cs="B Lotus" w:hint="cs"/>
          <w:sz w:val="28"/>
          <w:szCs w:val="28"/>
          <w:rtl/>
          <w:lang w:bidi="fa-IR"/>
        </w:rPr>
        <w:t>و در رکعت دوم سوره</w:t>
      </w:r>
      <w:r w:rsidR="00C1205E">
        <w:rPr>
          <w:rFonts w:asciiTheme="minorBidi" w:hAnsiTheme="minorBidi" w:cs="B Lotus" w:hint="eastAsia"/>
          <w:sz w:val="28"/>
          <w:szCs w:val="28"/>
          <w:rtl/>
          <w:lang w:bidi="fa-IR"/>
        </w:rPr>
        <w:t>‌</w:t>
      </w:r>
      <w:r w:rsidR="000D578E" w:rsidRPr="009B61C0">
        <w:rPr>
          <w:rFonts w:asciiTheme="minorBidi" w:hAnsiTheme="minorBidi" w:cs="B Lotus" w:hint="cs"/>
          <w:sz w:val="28"/>
          <w:szCs w:val="28"/>
          <w:rtl/>
          <w:lang w:bidi="fa-IR"/>
        </w:rPr>
        <w:t>ی</w:t>
      </w:r>
      <w:r w:rsidR="007A7E6F">
        <w:rPr>
          <w:rFonts w:asciiTheme="minorBidi" w:hAnsiTheme="minorBidi" w:cs="B Lotus" w:hint="cs"/>
          <w:sz w:val="28"/>
          <w:szCs w:val="28"/>
          <w:rtl/>
          <w:lang w:bidi="fa-IR"/>
        </w:rPr>
        <w:t xml:space="preserve"> </w:t>
      </w:r>
      <w:r w:rsidR="007A7E6F">
        <w:rPr>
          <w:rFonts w:ascii="Traditional Arabic" w:hAnsi="Traditional Arabic" w:cs="Traditional Arabic"/>
          <w:sz w:val="28"/>
          <w:szCs w:val="28"/>
          <w:rtl/>
          <w:lang w:bidi="fa-IR"/>
        </w:rPr>
        <w:t>﴿</w:t>
      </w:r>
      <w:r w:rsidR="00503D51">
        <w:rPr>
          <w:rFonts w:ascii="KFGQPC Uthmanic Script HAFS" w:hAnsi="KFGQPC Uthmanic Script HAFS" w:cs="KFGQPC Uthmanic Script HAFS" w:hint="cs"/>
          <w:sz w:val="28"/>
          <w:szCs w:val="28"/>
          <w:rtl/>
        </w:rPr>
        <w:t>ٱ</w:t>
      </w:r>
      <w:r w:rsidR="00503D51">
        <w:rPr>
          <w:rFonts w:ascii="KFGQPC Uthmanic Script HAFS" w:hAnsi="KFGQPC Uthmanic Script HAFS" w:cs="KFGQPC Uthmanic Script HAFS" w:hint="eastAsia"/>
          <w:sz w:val="28"/>
          <w:szCs w:val="28"/>
          <w:rtl/>
        </w:rPr>
        <w:t>قۡتَرَبَتِ</w:t>
      </w:r>
      <w:r w:rsidR="00503D51">
        <w:rPr>
          <w:rFonts w:ascii="KFGQPC Uthmanic Script HAFS" w:hAnsi="KFGQPC Uthmanic Script HAFS" w:cs="KFGQPC Uthmanic Script HAFS"/>
          <w:sz w:val="28"/>
          <w:szCs w:val="28"/>
          <w:rtl/>
        </w:rPr>
        <w:t xml:space="preserve"> </w:t>
      </w:r>
      <w:r w:rsidR="00503D51">
        <w:rPr>
          <w:rFonts w:ascii="KFGQPC Uthmanic Script HAFS" w:hAnsi="KFGQPC Uthmanic Script HAFS" w:cs="KFGQPC Uthmanic Script HAFS" w:hint="cs"/>
          <w:sz w:val="28"/>
          <w:szCs w:val="28"/>
          <w:rtl/>
        </w:rPr>
        <w:t>ٱ</w:t>
      </w:r>
      <w:r w:rsidR="00503D51">
        <w:rPr>
          <w:rFonts w:ascii="KFGQPC Uthmanic Script HAFS" w:hAnsi="KFGQPC Uthmanic Script HAFS" w:cs="KFGQPC Uthmanic Script HAFS" w:hint="eastAsia"/>
          <w:sz w:val="28"/>
          <w:szCs w:val="28"/>
          <w:rtl/>
        </w:rPr>
        <w:t>لسَّاعَةُ</w:t>
      </w:r>
      <w:r w:rsidR="007A7E6F">
        <w:rPr>
          <w:rFonts w:ascii="Traditional Arabic" w:hAnsi="Traditional Arabic" w:cs="Traditional Arabic"/>
          <w:sz w:val="28"/>
          <w:szCs w:val="28"/>
          <w:rtl/>
          <w:lang w:bidi="fa-IR"/>
        </w:rPr>
        <w:t>﴾</w:t>
      </w:r>
      <w:r w:rsidR="00C1205E">
        <w:rPr>
          <w:rFonts w:asciiTheme="minorBidi" w:hAnsiTheme="minorBidi" w:cs="B Lotus" w:hint="cs"/>
          <w:sz w:val="28"/>
          <w:szCs w:val="28"/>
          <w:rtl/>
          <w:lang w:bidi="fa-IR"/>
        </w:rPr>
        <w:t xml:space="preserve"> </w:t>
      </w:r>
      <w:r w:rsidR="000D578E" w:rsidRPr="009B61C0">
        <w:rPr>
          <w:rFonts w:asciiTheme="minorBidi" w:hAnsiTheme="minorBidi" w:cs="B Lotus" w:hint="cs"/>
          <w:sz w:val="28"/>
          <w:szCs w:val="28"/>
          <w:rtl/>
          <w:lang w:bidi="fa-IR"/>
        </w:rPr>
        <w:t xml:space="preserve">را خوانده است و کسانی که همراه وی در رکعت اول بودند، گفتند که در نماز </w:t>
      </w:r>
      <w:r w:rsidR="009C21B9" w:rsidRPr="009B61C0">
        <w:rPr>
          <w:rFonts w:asciiTheme="minorBidi" w:hAnsiTheme="minorBidi" w:cs="B Lotus" w:hint="cs"/>
          <w:sz w:val="28"/>
          <w:szCs w:val="28"/>
          <w:rtl/>
          <w:lang w:bidi="fa-IR"/>
        </w:rPr>
        <w:t>سوره</w:t>
      </w:r>
      <w:r w:rsidR="00EE6E51">
        <w:rPr>
          <w:rFonts w:asciiTheme="minorBidi" w:hAnsiTheme="minorBidi" w:cs="B Lotus" w:hint="cs"/>
          <w:sz w:val="28"/>
          <w:szCs w:val="28"/>
          <w:rtl/>
          <w:lang w:bidi="fa-IR"/>
        </w:rPr>
        <w:t xml:space="preserve">‌ی </w:t>
      </w:r>
      <w:r w:rsidR="009C21B9" w:rsidRPr="009B61C0">
        <w:rPr>
          <w:rFonts w:asciiTheme="minorBidi" w:hAnsiTheme="minorBidi" w:cs="B Lotus" w:hint="cs"/>
          <w:sz w:val="28"/>
          <w:szCs w:val="28"/>
          <w:rtl/>
          <w:lang w:bidi="fa-IR"/>
        </w:rPr>
        <w:t xml:space="preserve">بقره را خوانده است و برخی که قرائت وی را در رکعت دوم </w:t>
      </w:r>
      <w:r w:rsidR="009C21B9" w:rsidRPr="009B61C0">
        <w:rPr>
          <w:rFonts w:asciiTheme="minorBidi" w:hAnsiTheme="minorBidi" w:cs="B Lotus" w:hint="cs"/>
          <w:sz w:val="28"/>
          <w:szCs w:val="28"/>
          <w:rtl/>
          <w:lang w:bidi="fa-IR"/>
        </w:rPr>
        <w:lastRenderedPageBreak/>
        <w:t>شنیدند، گفتند: که وی سوره</w:t>
      </w:r>
      <w:r w:rsidR="00C1205E">
        <w:rPr>
          <w:rFonts w:asciiTheme="minorBidi" w:hAnsiTheme="minorBidi" w:cs="B Lotus" w:hint="eastAsia"/>
          <w:sz w:val="28"/>
          <w:szCs w:val="28"/>
          <w:rtl/>
          <w:lang w:bidi="fa-IR"/>
        </w:rPr>
        <w:t>‌</w:t>
      </w:r>
      <w:r w:rsidR="009C21B9" w:rsidRPr="009B61C0">
        <w:rPr>
          <w:rFonts w:asciiTheme="minorBidi" w:hAnsiTheme="minorBidi" w:cs="B Lotus" w:hint="cs"/>
          <w:sz w:val="28"/>
          <w:szCs w:val="28"/>
          <w:rtl/>
          <w:lang w:bidi="fa-IR"/>
        </w:rPr>
        <w:t>ی</w:t>
      </w:r>
      <w:r w:rsidR="007A7E6F">
        <w:rPr>
          <w:rFonts w:asciiTheme="minorBidi" w:hAnsiTheme="minorBidi" w:cs="B Lotus" w:hint="cs"/>
          <w:sz w:val="28"/>
          <w:szCs w:val="28"/>
          <w:rtl/>
          <w:lang w:bidi="fa-IR"/>
        </w:rPr>
        <w:t xml:space="preserve"> </w:t>
      </w:r>
      <w:r w:rsidR="00503D51">
        <w:rPr>
          <w:rFonts w:ascii="Traditional Arabic" w:hAnsi="Traditional Arabic" w:cs="Traditional Arabic"/>
          <w:sz w:val="28"/>
          <w:szCs w:val="28"/>
          <w:rtl/>
          <w:lang w:bidi="fa-IR"/>
        </w:rPr>
        <w:t>﴿</w:t>
      </w:r>
      <w:r w:rsidR="00503D51">
        <w:rPr>
          <w:rFonts w:ascii="KFGQPC Uthmanic Script HAFS" w:hAnsi="KFGQPC Uthmanic Script HAFS" w:cs="KFGQPC Uthmanic Script HAFS" w:hint="cs"/>
          <w:sz w:val="28"/>
          <w:szCs w:val="28"/>
          <w:rtl/>
        </w:rPr>
        <w:t>ٱ</w:t>
      </w:r>
      <w:r w:rsidR="00503D51">
        <w:rPr>
          <w:rFonts w:ascii="KFGQPC Uthmanic Script HAFS" w:hAnsi="KFGQPC Uthmanic Script HAFS" w:cs="KFGQPC Uthmanic Script HAFS" w:hint="eastAsia"/>
          <w:sz w:val="28"/>
          <w:szCs w:val="28"/>
          <w:rtl/>
        </w:rPr>
        <w:t>قۡتَرَبَتِ</w:t>
      </w:r>
      <w:r w:rsidR="00503D51">
        <w:rPr>
          <w:rFonts w:ascii="KFGQPC Uthmanic Script HAFS" w:hAnsi="KFGQPC Uthmanic Script HAFS" w:cs="KFGQPC Uthmanic Script HAFS"/>
          <w:sz w:val="28"/>
          <w:szCs w:val="28"/>
          <w:rtl/>
        </w:rPr>
        <w:t xml:space="preserve"> </w:t>
      </w:r>
      <w:r w:rsidR="00503D51">
        <w:rPr>
          <w:rFonts w:ascii="KFGQPC Uthmanic Script HAFS" w:hAnsi="KFGQPC Uthmanic Script HAFS" w:cs="KFGQPC Uthmanic Script HAFS" w:hint="cs"/>
          <w:sz w:val="28"/>
          <w:szCs w:val="28"/>
          <w:rtl/>
        </w:rPr>
        <w:t>ٱ</w:t>
      </w:r>
      <w:r w:rsidR="00503D51">
        <w:rPr>
          <w:rFonts w:ascii="KFGQPC Uthmanic Script HAFS" w:hAnsi="KFGQPC Uthmanic Script HAFS" w:cs="KFGQPC Uthmanic Script HAFS" w:hint="eastAsia"/>
          <w:sz w:val="28"/>
          <w:szCs w:val="28"/>
          <w:rtl/>
        </w:rPr>
        <w:t>لسَّاعَةُ</w:t>
      </w:r>
      <w:r w:rsidR="00503D51">
        <w:rPr>
          <w:rFonts w:ascii="Traditional Arabic" w:hAnsi="Traditional Arabic" w:cs="Traditional Arabic"/>
          <w:sz w:val="28"/>
          <w:szCs w:val="28"/>
          <w:rtl/>
          <w:lang w:bidi="fa-IR"/>
        </w:rPr>
        <w:t>﴾</w:t>
      </w:r>
      <w:r w:rsidR="009C21B9" w:rsidRPr="009B61C0">
        <w:rPr>
          <w:rFonts w:asciiTheme="minorBidi" w:hAnsiTheme="minorBidi" w:cs="B Lotus" w:hint="cs"/>
          <w:sz w:val="28"/>
          <w:szCs w:val="28"/>
          <w:rtl/>
          <w:lang w:bidi="fa-IR"/>
        </w:rPr>
        <w:t xml:space="preserve"> را تلاوت کرده است. آنچه در صحیحین آمده، آن</w:t>
      </w:r>
      <w:r w:rsidR="00CC60B9">
        <w:rPr>
          <w:rFonts w:asciiTheme="minorBidi" w:hAnsiTheme="minorBidi" w:cs="B Lotus" w:hint="cs"/>
          <w:sz w:val="28"/>
          <w:szCs w:val="28"/>
          <w:rtl/>
          <w:lang w:bidi="fa-IR"/>
        </w:rPr>
        <w:t xml:space="preserve"> ا</w:t>
      </w:r>
      <w:r w:rsidR="009C21B9" w:rsidRPr="009B61C0">
        <w:rPr>
          <w:rFonts w:asciiTheme="minorBidi" w:hAnsiTheme="minorBidi" w:cs="B Lotus" w:hint="cs"/>
          <w:sz w:val="28"/>
          <w:szCs w:val="28"/>
          <w:rtl/>
          <w:lang w:bidi="fa-IR"/>
        </w:rPr>
        <w:t>ست که وی در نماز سوره</w:t>
      </w:r>
      <w:r w:rsidR="00EE6E51">
        <w:rPr>
          <w:rFonts w:asciiTheme="minorBidi" w:hAnsiTheme="minorBidi" w:cs="B Lotus" w:hint="cs"/>
          <w:sz w:val="28"/>
          <w:szCs w:val="28"/>
          <w:rtl/>
          <w:lang w:bidi="fa-IR"/>
        </w:rPr>
        <w:t xml:space="preserve">‌ی </w:t>
      </w:r>
      <w:r w:rsidR="009C21B9" w:rsidRPr="009B61C0">
        <w:rPr>
          <w:rFonts w:asciiTheme="minorBidi" w:hAnsiTheme="minorBidi" w:cs="B Lotus" w:hint="cs"/>
          <w:sz w:val="28"/>
          <w:szCs w:val="28"/>
          <w:rtl/>
          <w:lang w:bidi="fa-IR"/>
        </w:rPr>
        <w:t>بقره را تلاوت کرده است و برخی از راویان شک کرده و گفته</w:t>
      </w:r>
      <w:r w:rsidR="00A623E8">
        <w:rPr>
          <w:rFonts w:asciiTheme="minorBidi" w:hAnsiTheme="minorBidi" w:cs="B Lotus" w:hint="cs"/>
          <w:sz w:val="28"/>
          <w:szCs w:val="28"/>
          <w:rtl/>
          <w:lang w:bidi="fa-IR"/>
        </w:rPr>
        <w:t xml:space="preserve">‌اند </w:t>
      </w:r>
      <w:r w:rsidR="009C21B9" w:rsidRPr="009B61C0">
        <w:rPr>
          <w:rFonts w:asciiTheme="minorBidi" w:hAnsiTheme="minorBidi" w:cs="B Lotus" w:hint="cs"/>
          <w:sz w:val="28"/>
          <w:szCs w:val="28"/>
          <w:rtl/>
          <w:lang w:bidi="fa-IR"/>
        </w:rPr>
        <w:t>که سوره</w:t>
      </w:r>
      <w:r w:rsidR="00EE6E51">
        <w:rPr>
          <w:rFonts w:asciiTheme="minorBidi" w:hAnsiTheme="minorBidi" w:cs="B Lotus" w:hint="cs"/>
          <w:sz w:val="28"/>
          <w:szCs w:val="28"/>
          <w:rtl/>
          <w:lang w:bidi="fa-IR"/>
        </w:rPr>
        <w:t xml:space="preserve">‌ی </w:t>
      </w:r>
      <w:r w:rsidR="009C21B9" w:rsidRPr="009B61C0">
        <w:rPr>
          <w:rFonts w:asciiTheme="minorBidi" w:hAnsiTheme="minorBidi" w:cs="B Lotus" w:hint="cs"/>
          <w:sz w:val="28"/>
          <w:szCs w:val="28"/>
          <w:rtl/>
          <w:lang w:bidi="fa-IR"/>
        </w:rPr>
        <w:t>بقره و</w:t>
      </w:r>
      <w:r w:rsidR="00740EDF" w:rsidRPr="009B61C0">
        <w:rPr>
          <w:rFonts w:asciiTheme="minorBidi" w:hAnsiTheme="minorBidi" w:cs="B Lotus" w:hint="cs"/>
          <w:sz w:val="28"/>
          <w:szCs w:val="28"/>
          <w:rtl/>
          <w:lang w:bidi="fa-IR"/>
        </w:rPr>
        <w:t xml:space="preserve"> </w:t>
      </w:r>
      <w:r w:rsidR="009C21B9" w:rsidRPr="009B61C0">
        <w:rPr>
          <w:rFonts w:asciiTheme="minorBidi" w:hAnsiTheme="minorBidi" w:cs="B Lotus" w:hint="cs"/>
          <w:sz w:val="28"/>
          <w:szCs w:val="28"/>
          <w:rtl/>
          <w:lang w:bidi="fa-IR"/>
        </w:rPr>
        <w:t>نساء را</w:t>
      </w:r>
      <w:r w:rsidR="008B553D" w:rsidRPr="009B61C0">
        <w:rPr>
          <w:rFonts w:asciiTheme="minorBidi" w:hAnsiTheme="minorBidi" w:cs="B Lotus" w:hint="cs"/>
          <w:sz w:val="28"/>
          <w:szCs w:val="28"/>
          <w:rtl/>
          <w:lang w:bidi="fa-IR"/>
        </w:rPr>
        <w:t xml:space="preserve"> تلاوت کرده است و قصه</w:t>
      </w:r>
      <w:r w:rsidR="00EE6E51">
        <w:rPr>
          <w:rFonts w:asciiTheme="minorBidi" w:hAnsiTheme="minorBidi" w:cs="B Lotus" w:hint="cs"/>
          <w:sz w:val="28"/>
          <w:szCs w:val="28"/>
          <w:rtl/>
          <w:lang w:bidi="fa-IR"/>
        </w:rPr>
        <w:t xml:space="preserve">‌ی </w:t>
      </w:r>
      <w:r w:rsidR="008B553D" w:rsidRPr="009B61C0">
        <w:rPr>
          <w:rFonts w:asciiTheme="minorBidi" w:hAnsiTheme="minorBidi" w:cs="B Lotus" w:hint="cs"/>
          <w:sz w:val="28"/>
          <w:szCs w:val="28"/>
          <w:rtl/>
          <w:lang w:bidi="fa-IR"/>
        </w:rPr>
        <w:t>قرائت</w:t>
      </w:r>
      <w:r w:rsidR="007A7E6F">
        <w:rPr>
          <w:rFonts w:asciiTheme="minorBidi" w:hAnsiTheme="minorBidi" w:cs="B Lotus" w:hint="cs"/>
          <w:sz w:val="28"/>
          <w:szCs w:val="28"/>
          <w:rtl/>
          <w:lang w:bidi="fa-IR"/>
        </w:rPr>
        <w:t xml:space="preserve"> </w:t>
      </w:r>
      <w:r w:rsidR="00503D51">
        <w:rPr>
          <w:rFonts w:ascii="Traditional Arabic" w:hAnsi="Traditional Arabic" w:cs="Traditional Arabic"/>
          <w:sz w:val="28"/>
          <w:szCs w:val="28"/>
          <w:rtl/>
          <w:lang w:bidi="fa-IR"/>
        </w:rPr>
        <w:t>﴿</w:t>
      </w:r>
      <w:r w:rsidR="00503D51">
        <w:rPr>
          <w:rFonts w:ascii="KFGQPC Uthmanic Script HAFS" w:hAnsi="KFGQPC Uthmanic Script HAFS" w:cs="KFGQPC Uthmanic Script HAFS" w:hint="cs"/>
          <w:sz w:val="28"/>
          <w:szCs w:val="28"/>
          <w:rtl/>
        </w:rPr>
        <w:t>ٱ</w:t>
      </w:r>
      <w:r w:rsidR="00503D51">
        <w:rPr>
          <w:rFonts w:ascii="KFGQPC Uthmanic Script HAFS" w:hAnsi="KFGQPC Uthmanic Script HAFS" w:cs="KFGQPC Uthmanic Script HAFS" w:hint="eastAsia"/>
          <w:sz w:val="28"/>
          <w:szCs w:val="28"/>
          <w:rtl/>
        </w:rPr>
        <w:t>قۡتَرَبَتِ</w:t>
      </w:r>
      <w:r w:rsidR="00503D51">
        <w:rPr>
          <w:rFonts w:ascii="KFGQPC Uthmanic Script HAFS" w:hAnsi="KFGQPC Uthmanic Script HAFS" w:cs="KFGQPC Uthmanic Script HAFS"/>
          <w:sz w:val="28"/>
          <w:szCs w:val="28"/>
          <w:rtl/>
        </w:rPr>
        <w:t xml:space="preserve"> </w:t>
      </w:r>
      <w:r w:rsidR="00503D51">
        <w:rPr>
          <w:rFonts w:ascii="KFGQPC Uthmanic Script HAFS" w:hAnsi="KFGQPC Uthmanic Script HAFS" w:cs="KFGQPC Uthmanic Script HAFS" w:hint="cs"/>
          <w:sz w:val="28"/>
          <w:szCs w:val="28"/>
          <w:rtl/>
        </w:rPr>
        <w:t>ٱ</w:t>
      </w:r>
      <w:r w:rsidR="00503D51">
        <w:rPr>
          <w:rFonts w:ascii="KFGQPC Uthmanic Script HAFS" w:hAnsi="KFGQPC Uthmanic Script HAFS" w:cs="KFGQPC Uthmanic Script HAFS" w:hint="eastAsia"/>
          <w:sz w:val="28"/>
          <w:szCs w:val="28"/>
          <w:rtl/>
        </w:rPr>
        <w:t>لسَّاعَةُ</w:t>
      </w:r>
      <w:r w:rsidR="00503D51">
        <w:rPr>
          <w:rFonts w:ascii="Traditional Arabic" w:hAnsi="Traditional Arabic" w:cs="Traditional Arabic"/>
          <w:sz w:val="28"/>
          <w:szCs w:val="28"/>
          <w:rtl/>
          <w:lang w:bidi="fa-IR"/>
        </w:rPr>
        <w:t>﴾</w:t>
      </w:r>
      <w:r w:rsidR="009C21B9" w:rsidRPr="009B61C0">
        <w:rPr>
          <w:rFonts w:asciiTheme="minorBidi" w:hAnsiTheme="minorBidi" w:cs="B Lotus" w:hint="cs"/>
          <w:sz w:val="28"/>
          <w:szCs w:val="28"/>
          <w:rtl/>
          <w:lang w:bidi="fa-IR"/>
        </w:rPr>
        <w:t xml:space="preserve"> توسط معاذ</w:t>
      </w:r>
      <w:r w:rsidR="001C0542" w:rsidRPr="001C0542">
        <w:rPr>
          <w:rFonts w:ascii="AGA Arabesque" w:hAnsi="AGA Arabesque" w:cs="CTraditional Arabic" w:hint="cs"/>
          <w:sz w:val="28"/>
          <w:szCs w:val="28"/>
          <w:lang w:bidi="fa-IR"/>
        </w:rPr>
        <w:t></w:t>
      </w:r>
      <w:r w:rsidR="009C21B9" w:rsidRPr="009B61C0">
        <w:rPr>
          <w:rFonts w:asciiTheme="minorBidi" w:hAnsiTheme="minorBidi" w:cs="B Lotus" w:hint="cs"/>
          <w:sz w:val="28"/>
          <w:szCs w:val="28"/>
          <w:rtl/>
          <w:lang w:bidi="fa-IR"/>
        </w:rPr>
        <w:t xml:space="preserve"> در صحیحین ذکر نشده و آنچه در صحیح آمده است، نسبت بدان سزاوارتر</w:t>
      </w:r>
      <w:r w:rsidR="00EE6E51">
        <w:rPr>
          <w:rFonts w:asciiTheme="minorBidi" w:hAnsiTheme="minorBidi" w:cs="B Lotus" w:hint="cs"/>
          <w:sz w:val="28"/>
          <w:szCs w:val="28"/>
          <w:rtl/>
          <w:lang w:bidi="fa-IR"/>
        </w:rPr>
        <w:t xml:space="preserve"> می‌</w:t>
      </w:r>
      <w:r w:rsidR="009C21B9" w:rsidRPr="009B61C0">
        <w:rPr>
          <w:rFonts w:asciiTheme="minorBidi" w:hAnsiTheme="minorBidi" w:cs="B Lotus" w:hint="cs"/>
          <w:sz w:val="28"/>
          <w:szCs w:val="28"/>
          <w:rtl/>
          <w:lang w:bidi="fa-IR"/>
        </w:rPr>
        <w:t>باشد و براستی که جابر</w:t>
      </w:r>
      <w:r w:rsidR="001C0542" w:rsidRPr="001C0542">
        <w:rPr>
          <w:rFonts w:ascii="AGA Arabesque" w:hAnsi="AGA Arabesque" w:cs="CTraditional Arabic" w:hint="cs"/>
          <w:sz w:val="28"/>
          <w:szCs w:val="28"/>
          <w:lang w:bidi="fa-IR"/>
        </w:rPr>
        <w:t></w:t>
      </w:r>
      <w:r w:rsidR="009C21B9" w:rsidRPr="009B61C0">
        <w:rPr>
          <w:rFonts w:asciiTheme="minorBidi" w:hAnsiTheme="minorBidi" w:cs="B Lotus" w:hint="cs"/>
          <w:sz w:val="28"/>
          <w:szCs w:val="28"/>
          <w:rtl/>
          <w:lang w:bidi="fa-IR"/>
        </w:rPr>
        <w:t xml:space="preserve"> حدیث را حفظ کرده و گفته است: معاذ</w:t>
      </w:r>
      <w:r w:rsidR="001C0542" w:rsidRPr="001C0542">
        <w:rPr>
          <w:rFonts w:ascii="AGA Arabesque" w:hAnsi="AGA Arabesque" w:cs="CTraditional Arabic" w:hint="cs"/>
          <w:sz w:val="28"/>
          <w:szCs w:val="28"/>
          <w:lang w:bidi="fa-IR"/>
        </w:rPr>
        <w:t></w:t>
      </w:r>
      <w:r w:rsidR="009C21B9" w:rsidRPr="009B61C0">
        <w:rPr>
          <w:rFonts w:asciiTheme="minorBidi" w:hAnsiTheme="minorBidi" w:cs="B Lotus" w:hint="cs"/>
          <w:sz w:val="28"/>
          <w:szCs w:val="28"/>
          <w:rtl/>
          <w:lang w:bidi="fa-IR"/>
        </w:rPr>
        <w:t xml:space="preserve"> همراه رسول الله</w:t>
      </w:r>
      <w:r w:rsidR="001C0542" w:rsidRPr="001C0542">
        <w:rPr>
          <w:rFonts w:ascii="AGA Arabesque" w:hAnsi="AGA Arabesque" w:cs="CTraditional Arabic" w:hint="cs"/>
          <w:sz w:val="28"/>
          <w:szCs w:val="28"/>
          <w:lang w:bidi="fa-IR"/>
        </w:rPr>
        <w:t></w:t>
      </w:r>
      <w:r w:rsidR="009C21B9" w:rsidRPr="009B61C0">
        <w:rPr>
          <w:rFonts w:asciiTheme="minorBidi" w:hAnsiTheme="minorBidi" w:cs="B Lotus" w:hint="cs"/>
          <w:sz w:val="28"/>
          <w:szCs w:val="28"/>
          <w:rtl/>
          <w:lang w:bidi="fa-IR"/>
        </w:rPr>
        <w:t xml:space="preserve"> نماز عشاء را</w:t>
      </w:r>
      <w:r w:rsidR="00EE6E51">
        <w:rPr>
          <w:rFonts w:asciiTheme="minorBidi" w:hAnsiTheme="minorBidi" w:cs="B Lotus" w:hint="cs"/>
          <w:sz w:val="28"/>
          <w:szCs w:val="28"/>
          <w:rtl/>
          <w:lang w:bidi="fa-IR"/>
        </w:rPr>
        <w:t xml:space="preserve"> می‌</w:t>
      </w:r>
      <w:r w:rsidR="009C21B9" w:rsidRPr="009B61C0">
        <w:rPr>
          <w:rFonts w:asciiTheme="minorBidi" w:hAnsiTheme="minorBidi" w:cs="B Lotus" w:hint="cs"/>
          <w:sz w:val="28"/>
          <w:szCs w:val="28"/>
          <w:rtl/>
          <w:lang w:bidi="fa-IR"/>
        </w:rPr>
        <w:t>گزارد و سپس به سوی قومش آمده و بر</w:t>
      </w:r>
      <w:r w:rsidR="00A623E8">
        <w:rPr>
          <w:rFonts w:asciiTheme="minorBidi" w:hAnsiTheme="minorBidi" w:cs="B Lotus" w:hint="cs"/>
          <w:sz w:val="28"/>
          <w:szCs w:val="28"/>
          <w:rtl/>
          <w:lang w:bidi="fa-IR"/>
        </w:rPr>
        <w:t xml:space="preserve"> آن‌ها </w:t>
      </w:r>
      <w:r w:rsidR="009C21B9" w:rsidRPr="009B61C0">
        <w:rPr>
          <w:rFonts w:asciiTheme="minorBidi" w:hAnsiTheme="minorBidi" w:cs="B Lotus" w:hint="cs"/>
          <w:sz w:val="28"/>
          <w:szCs w:val="28"/>
          <w:rtl/>
          <w:lang w:bidi="fa-IR"/>
        </w:rPr>
        <w:t>امامت</w:t>
      </w:r>
      <w:r w:rsidR="00EE6E51">
        <w:rPr>
          <w:rFonts w:asciiTheme="minorBidi" w:hAnsiTheme="minorBidi" w:cs="B Lotus" w:hint="cs"/>
          <w:sz w:val="28"/>
          <w:szCs w:val="28"/>
          <w:rtl/>
          <w:lang w:bidi="fa-IR"/>
        </w:rPr>
        <w:t xml:space="preserve"> می‌</w:t>
      </w:r>
      <w:r w:rsidR="009C21B9" w:rsidRPr="009B61C0">
        <w:rPr>
          <w:rFonts w:asciiTheme="minorBidi" w:hAnsiTheme="minorBidi" w:cs="B Lotus" w:hint="cs"/>
          <w:sz w:val="28"/>
          <w:szCs w:val="28"/>
          <w:rtl/>
          <w:lang w:bidi="fa-IR"/>
        </w:rPr>
        <w:t>داد و سوره</w:t>
      </w:r>
      <w:r w:rsidR="00EE6E51">
        <w:rPr>
          <w:rFonts w:asciiTheme="minorBidi" w:hAnsiTheme="minorBidi" w:cs="B Lotus" w:hint="cs"/>
          <w:sz w:val="28"/>
          <w:szCs w:val="28"/>
          <w:rtl/>
          <w:lang w:bidi="fa-IR"/>
        </w:rPr>
        <w:t xml:space="preserve">‌ی </w:t>
      </w:r>
      <w:r w:rsidR="009C21B9" w:rsidRPr="009B61C0">
        <w:rPr>
          <w:rFonts w:asciiTheme="minorBidi" w:hAnsiTheme="minorBidi" w:cs="B Lotus" w:hint="cs"/>
          <w:sz w:val="28"/>
          <w:szCs w:val="28"/>
          <w:rtl/>
          <w:lang w:bidi="fa-IR"/>
        </w:rPr>
        <w:t>بقره را آغاز</w:t>
      </w:r>
      <w:r w:rsidR="00EE6E51">
        <w:rPr>
          <w:rFonts w:asciiTheme="minorBidi" w:hAnsiTheme="minorBidi" w:cs="B Lotus" w:hint="cs"/>
          <w:sz w:val="28"/>
          <w:szCs w:val="28"/>
          <w:rtl/>
          <w:lang w:bidi="fa-IR"/>
        </w:rPr>
        <w:t xml:space="preserve"> می‌</w:t>
      </w:r>
      <w:r w:rsidR="009C21B9" w:rsidRPr="009B61C0">
        <w:rPr>
          <w:rFonts w:asciiTheme="minorBidi" w:hAnsiTheme="minorBidi" w:cs="B Lotus" w:hint="cs"/>
          <w:sz w:val="28"/>
          <w:szCs w:val="28"/>
          <w:rtl/>
          <w:lang w:bidi="fa-IR"/>
        </w:rPr>
        <w:t>کرد و قصه را ذکر</w:t>
      </w:r>
      <w:r w:rsidR="00EE6E51">
        <w:rPr>
          <w:rFonts w:asciiTheme="minorBidi" w:hAnsiTheme="minorBidi" w:cs="B Lotus" w:hint="cs"/>
          <w:sz w:val="28"/>
          <w:szCs w:val="28"/>
          <w:rtl/>
          <w:lang w:bidi="fa-IR"/>
        </w:rPr>
        <w:t xml:space="preserve"> می‌</w:t>
      </w:r>
      <w:r w:rsidR="009C21B9" w:rsidRPr="009B61C0">
        <w:rPr>
          <w:rFonts w:asciiTheme="minorBidi" w:hAnsiTheme="minorBidi" w:cs="B Lotus" w:hint="cs"/>
          <w:sz w:val="28"/>
          <w:szCs w:val="28"/>
          <w:rtl/>
          <w:lang w:bidi="fa-IR"/>
        </w:rPr>
        <w:t>کند. و این جابر</w:t>
      </w:r>
      <w:r w:rsidR="001C0542" w:rsidRPr="001C0542">
        <w:rPr>
          <w:rFonts w:ascii="AGA Arabesque" w:hAnsi="AGA Arabesque" w:cs="CTraditional Arabic" w:hint="cs"/>
          <w:sz w:val="28"/>
          <w:szCs w:val="28"/>
          <w:lang w:bidi="fa-IR"/>
        </w:rPr>
        <w:t></w:t>
      </w:r>
      <w:r w:rsidR="009C21B9" w:rsidRPr="009B61C0">
        <w:rPr>
          <w:rFonts w:asciiTheme="minorBidi" w:hAnsiTheme="minorBidi" w:cs="B Lotus" w:hint="cs"/>
          <w:sz w:val="28"/>
          <w:szCs w:val="28"/>
          <w:rtl/>
          <w:lang w:bidi="fa-IR"/>
        </w:rPr>
        <w:t xml:space="preserve"> است که خبر داده که معاذ</w:t>
      </w:r>
      <w:r w:rsidR="001C0542" w:rsidRPr="001C0542">
        <w:rPr>
          <w:rFonts w:ascii="AGA Arabesque" w:hAnsi="AGA Arabesque" w:cs="CTraditional Arabic" w:hint="cs"/>
          <w:sz w:val="28"/>
          <w:szCs w:val="28"/>
          <w:lang w:bidi="fa-IR"/>
        </w:rPr>
        <w:t></w:t>
      </w:r>
      <w:r w:rsidR="009C21B9" w:rsidRPr="009B61C0">
        <w:rPr>
          <w:rFonts w:asciiTheme="minorBidi" w:hAnsiTheme="minorBidi" w:cs="B Lotus" w:hint="cs"/>
          <w:sz w:val="28"/>
          <w:szCs w:val="28"/>
          <w:rtl/>
          <w:lang w:bidi="fa-IR"/>
        </w:rPr>
        <w:t xml:space="preserve"> یک بار این عمل را انجام داده است و سوره</w:t>
      </w:r>
      <w:r w:rsidR="00EE6E51">
        <w:rPr>
          <w:rFonts w:asciiTheme="minorBidi" w:hAnsiTheme="minorBidi" w:cs="B Lotus" w:hint="cs"/>
          <w:sz w:val="28"/>
          <w:szCs w:val="28"/>
          <w:rtl/>
          <w:lang w:bidi="fa-IR"/>
        </w:rPr>
        <w:t xml:space="preserve">‌ی </w:t>
      </w:r>
      <w:r w:rsidR="009C21B9" w:rsidRPr="009B61C0">
        <w:rPr>
          <w:rFonts w:asciiTheme="minorBidi" w:hAnsiTheme="minorBidi" w:cs="B Lotus" w:hint="cs"/>
          <w:sz w:val="28"/>
          <w:szCs w:val="28"/>
          <w:rtl/>
          <w:lang w:bidi="fa-IR"/>
        </w:rPr>
        <w:t>بقره را خوانده است و شکی در آن ندارد. و بر صحت این حدیث که صحیحن نیز</w:t>
      </w:r>
      <w:r w:rsidR="00CC60B9">
        <w:rPr>
          <w:rFonts w:asciiTheme="minorBidi" w:hAnsiTheme="minorBidi" w:cs="B Lotus" w:hint="cs"/>
          <w:sz w:val="28"/>
          <w:szCs w:val="28"/>
          <w:rtl/>
          <w:lang w:bidi="fa-IR"/>
        </w:rPr>
        <w:t xml:space="preserve"> آن</w:t>
      </w:r>
      <w:r w:rsidR="00CC60B9">
        <w:rPr>
          <w:rFonts w:asciiTheme="minorBidi" w:hAnsiTheme="minorBidi" w:cs="B Lotus"/>
          <w:sz w:val="28"/>
          <w:szCs w:val="28"/>
          <w:rtl/>
          <w:lang w:bidi="fa-IR"/>
        </w:rPr>
        <w:softHyphen/>
      </w:r>
      <w:r w:rsidR="00A623E8">
        <w:rPr>
          <w:rFonts w:asciiTheme="minorBidi" w:hAnsiTheme="minorBidi" w:cs="B Lotus" w:hint="cs"/>
          <w:sz w:val="28"/>
          <w:szCs w:val="28"/>
          <w:rtl/>
          <w:lang w:bidi="fa-IR"/>
        </w:rPr>
        <w:t xml:space="preserve">را </w:t>
      </w:r>
      <w:r w:rsidR="009C21B9" w:rsidRPr="009B61C0">
        <w:rPr>
          <w:rFonts w:asciiTheme="minorBidi" w:hAnsiTheme="minorBidi" w:cs="B Lotus" w:hint="cs"/>
          <w:sz w:val="28"/>
          <w:szCs w:val="28"/>
          <w:rtl/>
          <w:lang w:bidi="fa-IR"/>
        </w:rPr>
        <w:t>تخریج کرده</w:t>
      </w:r>
      <w:r w:rsidR="00EE6E51">
        <w:rPr>
          <w:rFonts w:asciiTheme="minorBidi" w:hAnsiTheme="minorBidi" w:cs="B Lotus" w:hint="cs"/>
          <w:sz w:val="28"/>
          <w:szCs w:val="28"/>
          <w:rtl/>
          <w:lang w:bidi="fa-IR"/>
        </w:rPr>
        <w:t>‌اند،</w:t>
      </w:r>
      <w:r w:rsidR="009C21B9" w:rsidRPr="009B61C0">
        <w:rPr>
          <w:rFonts w:asciiTheme="minorBidi" w:hAnsiTheme="minorBidi" w:cs="B Lotus" w:hint="cs"/>
          <w:sz w:val="28"/>
          <w:szCs w:val="28"/>
          <w:rtl/>
          <w:lang w:bidi="fa-IR"/>
        </w:rPr>
        <w:t xml:space="preserve"> اتفاق</w:t>
      </w:r>
      <w:r w:rsidR="00EE6E51">
        <w:rPr>
          <w:rFonts w:asciiTheme="minorBidi" w:hAnsiTheme="minorBidi" w:cs="B Lotus" w:hint="cs"/>
          <w:sz w:val="28"/>
          <w:szCs w:val="28"/>
          <w:rtl/>
          <w:lang w:bidi="fa-IR"/>
        </w:rPr>
        <w:t xml:space="preserve"> می‌</w:t>
      </w:r>
      <w:r w:rsidR="009C21B9" w:rsidRPr="009B61C0">
        <w:rPr>
          <w:rFonts w:asciiTheme="minorBidi" w:hAnsiTheme="minorBidi" w:cs="B Lotus" w:hint="cs"/>
          <w:sz w:val="28"/>
          <w:szCs w:val="28"/>
          <w:rtl/>
          <w:lang w:bidi="fa-IR"/>
        </w:rPr>
        <w:t>باشد. والله اعلم.</w:t>
      </w:r>
    </w:p>
    <w:p w:rsidR="009C21B9" w:rsidRPr="00D57F45" w:rsidRDefault="009C21B9" w:rsidP="00F42E99">
      <w:pPr>
        <w:pStyle w:val="Heading2"/>
        <w:keepNext w:val="0"/>
        <w:widowControl w:val="0"/>
        <w:rPr>
          <w:rtl/>
          <w:lang w:bidi="fa-IR"/>
        </w:rPr>
      </w:pPr>
      <w:bookmarkStart w:id="150" w:name="_Toc339120122"/>
      <w:bookmarkStart w:id="151" w:name="_Toc417328680"/>
      <w:r w:rsidRPr="00D57F45">
        <w:rPr>
          <w:rFonts w:hint="cs"/>
          <w:rtl/>
          <w:lang w:bidi="fa-IR"/>
        </w:rPr>
        <w:t>تعمق و شدت عملی که از آن نهی شده است:</w:t>
      </w:r>
      <w:bookmarkEnd w:id="150"/>
      <w:bookmarkEnd w:id="151"/>
      <w:r w:rsidRPr="00D57F45">
        <w:rPr>
          <w:rFonts w:hint="cs"/>
          <w:rtl/>
          <w:lang w:bidi="fa-IR"/>
        </w:rPr>
        <w:t xml:space="preserve"> </w:t>
      </w:r>
    </w:p>
    <w:p w:rsidR="00720C4D" w:rsidRPr="009B61C0" w:rsidRDefault="00720C4D" w:rsidP="00912032">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بنابراین وا</w:t>
      </w:r>
      <w:r w:rsidR="00912032">
        <w:rPr>
          <w:rFonts w:asciiTheme="minorBidi" w:hAnsiTheme="minorBidi" w:cs="B Lotus" w:hint="cs"/>
          <w:sz w:val="28"/>
          <w:szCs w:val="28"/>
          <w:rtl/>
          <w:lang w:bidi="fa-IR"/>
        </w:rPr>
        <w:t>ضح گردید که تعمق و زیاده</w:t>
      </w:r>
      <w:r w:rsidR="00912032">
        <w:rPr>
          <w:rFonts w:asciiTheme="minorBidi" w:hAnsiTheme="minorBidi" w:cs="B Lotus"/>
          <w:sz w:val="28"/>
          <w:szCs w:val="28"/>
          <w:rtl/>
          <w:lang w:bidi="fa-IR"/>
        </w:rPr>
        <w:softHyphen/>
      </w:r>
      <w:r w:rsidRPr="009B61C0">
        <w:rPr>
          <w:rFonts w:asciiTheme="minorBidi" w:hAnsiTheme="minorBidi" w:cs="B Lotus" w:hint="cs"/>
          <w:sz w:val="28"/>
          <w:szCs w:val="28"/>
          <w:rtl/>
          <w:lang w:bidi="fa-IR"/>
        </w:rPr>
        <w:t>روی و شدت عملی که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از آن نهی کردند، همان بوده که با روش آنحضرت</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و اصحاب گرامی ایشان و آنچه </w:t>
      </w:r>
      <w:r w:rsidR="00A623E8">
        <w:rPr>
          <w:rFonts w:asciiTheme="minorBidi" w:hAnsiTheme="minorBidi" w:cs="B Lotus" w:hint="cs"/>
          <w:sz w:val="28"/>
          <w:szCs w:val="28"/>
          <w:rtl/>
          <w:lang w:bidi="fa-IR"/>
        </w:rPr>
        <w:t xml:space="preserve">آن‌ها </w:t>
      </w:r>
      <w:r w:rsidRPr="009B61C0">
        <w:rPr>
          <w:rFonts w:asciiTheme="minorBidi" w:hAnsiTheme="minorBidi" w:cs="B Lotus" w:hint="cs"/>
          <w:sz w:val="28"/>
          <w:szCs w:val="28"/>
          <w:rtl/>
          <w:lang w:bidi="fa-IR"/>
        </w:rPr>
        <w:t>بر</w:t>
      </w:r>
      <w:r w:rsidR="00912032">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آن</w:t>
      </w:r>
      <w:r w:rsidRPr="00130CEA">
        <w:rPr>
          <w:rFonts w:asciiTheme="minorBidi" w:hAnsiTheme="minorBidi" w:cs="B Lotus" w:hint="cs"/>
          <w:b/>
          <w:bCs/>
          <w:color w:val="FF0000"/>
          <w:sz w:val="28"/>
          <w:szCs w:val="28"/>
          <w:rtl/>
          <w:lang w:bidi="fa-IR"/>
        </w:rPr>
        <w:t xml:space="preserve"> </w:t>
      </w:r>
      <w:r w:rsidRPr="009B61C0">
        <w:rPr>
          <w:rFonts w:asciiTheme="minorBidi" w:hAnsiTheme="minorBidi" w:cs="B Lotus" w:hint="cs"/>
          <w:sz w:val="28"/>
          <w:szCs w:val="28"/>
          <w:rtl/>
          <w:lang w:bidi="fa-IR"/>
        </w:rPr>
        <w:t xml:space="preserve">بودند، </w:t>
      </w:r>
      <w:r w:rsidR="004A1D82" w:rsidRPr="009B61C0">
        <w:rPr>
          <w:rFonts w:asciiTheme="minorBidi" w:hAnsiTheme="minorBidi" w:cs="B Lotus" w:hint="cs"/>
          <w:sz w:val="28"/>
          <w:szCs w:val="28"/>
          <w:rtl/>
          <w:lang w:bidi="fa-IR"/>
        </w:rPr>
        <w:t>مخالف بوده است</w:t>
      </w:r>
      <w:r w:rsidRPr="009B61C0">
        <w:rPr>
          <w:rFonts w:asciiTheme="minorBidi" w:hAnsiTheme="minorBidi" w:cs="B Lotus" w:hint="cs"/>
          <w:sz w:val="28"/>
          <w:szCs w:val="28"/>
          <w:rtl/>
          <w:lang w:bidi="fa-IR"/>
        </w:rPr>
        <w:t>.</w:t>
      </w:r>
      <w:r w:rsidR="009C21B9" w:rsidRPr="00130CEA">
        <w:rPr>
          <w:rFonts w:asciiTheme="minorBidi" w:hAnsiTheme="minorBidi" w:cs="B Lotus" w:hint="cs"/>
          <w:b/>
          <w:bCs/>
          <w:sz w:val="28"/>
          <w:szCs w:val="28"/>
          <w:rtl/>
          <w:lang w:bidi="fa-IR"/>
        </w:rPr>
        <w:t xml:space="preserve"> </w:t>
      </w:r>
      <w:r w:rsidRPr="009B61C0">
        <w:rPr>
          <w:rFonts w:asciiTheme="minorBidi" w:hAnsiTheme="minorBidi" w:cs="B Lotus" w:hint="cs"/>
          <w:sz w:val="28"/>
          <w:szCs w:val="28"/>
          <w:rtl/>
          <w:lang w:bidi="fa-IR"/>
        </w:rPr>
        <w:t>و نشان</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دهد که موافقت با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و خلفای راشدین</w:t>
      </w:r>
      <w:r w:rsidR="00EC2875" w:rsidRPr="009B61C0">
        <w:rPr>
          <w:rFonts w:asciiTheme="minorBidi" w:hAnsiTheme="minorBidi" w:cs="B Lotus" w:hint="cs"/>
          <w:sz w:val="28"/>
          <w:szCs w:val="28"/>
          <w:rtl/>
          <w:lang w:bidi="fa-IR"/>
        </w:rPr>
        <w:t xml:space="preserve"> </w:t>
      </w:r>
      <w:r w:rsidR="00E60BD8" w:rsidRPr="00E60BD8">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پس از ایشان، در</w:t>
      </w:r>
      <w:r w:rsidR="00912032">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عملکردی که داشتند، محض متابعت و پیروی</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 xml:space="preserve">باشد، گرچه نسبت بدان اباورزیده و جهل داشته باشد، هرآنکه جهل داشته باشد. </w:t>
      </w:r>
    </w:p>
    <w:p w:rsidR="00CC006B" w:rsidRPr="009B61C0" w:rsidRDefault="00720C4D" w:rsidP="00912032">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از</w:t>
      </w:r>
      <w:r w:rsidR="00912032">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این</w:t>
      </w:r>
      <w:r w:rsidR="00912032">
        <w:rPr>
          <w:rFonts w:asciiTheme="minorBidi" w:hAnsiTheme="minorBidi" w:cs="B Lotus"/>
          <w:sz w:val="28"/>
          <w:szCs w:val="28"/>
          <w:rtl/>
          <w:lang w:bidi="fa-IR"/>
        </w:rPr>
        <w:softHyphen/>
      </w:r>
      <w:r w:rsidR="00912032">
        <w:rPr>
          <w:rFonts w:asciiTheme="minorBidi" w:hAnsiTheme="minorBidi" w:cs="B Lotus" w:hint="cs"/>
          <w:sz w:val="28"/>
          <w:szCs w:val="28"/>
          <w:rtl/>
          <w:lang w:bidi="fa-IR"/>
        </w:rPr>
        <w:t>رو تعمق و زیاده</w:t>
      </w:r>
      <w:r w:rsidR="00912032">
        <w:rPr>
          <w:rFonts w:asciiTheme="minorBidi" w:hAnsiTheme="minorBidi" w:cs="B Lotus"/>
          <w:sz w:val="28"/>
          <w:szCs w:val="28"/>
          <w:rtl/>
          <w:lang w:bidi="fa-IR"/>
        </w:rPr>
        <w:softHyphen/>
      </w:r>
      <w:r w:rsidRPr="009B61C0">
        <w:rPr>
          <w:rFonts w:asciiTheme="minorBidi" w:hAnsiTheme="minorBidi" w:cs="B Lotus" w:hint="cs"/>
          <w:sz w:val="28"/>
          <w:szCs w:val="28"/>
          <w:rtl/>
          <w:lang w:bidi="fa-IR"/>
        </w:rPr>
        <w:t>روی و افراط عبارت است از مخالفت با آنچه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با آن آمده و تجاوز و غلو کردن در آن</w:t>
      </w:r>
      <w:r w:rsidR="004A1D82" w:rsidRPr="009B61C0">
        <w:rPr>
          <w:rFonts w:asciiTheme="minorBidi" w:hAnsiTheme="minorBidi" w:cs="B Lotus" w:hint="cs"/>
          <w:sz w:val="28"/>
          <w:szCs w:val="28"/>
          <w:rtl/>
          <w:lang w:bidi="fa-IR"/>
        </w:rPr>
        <w:t>؛</w:t>
      </w:r>
      <w:r w:rsidRPr="009B61C0">
        <w:rPr>
          <w:rFonts w:asciiTheme="minorBidi" w:hAnsiTheme="minorBidi" w:cs="B Lotus" w:hint="cs"/>
          <w:sz w:val="28"/>
          <w:szCs w:val="28"/>
          <w:rtl/>
          <w:lang w:bidi="fa-IR"/>
        </w:rPr>
        <w:t xml:space="preserve"> که در مقابلش ضایع کردن و تفریط در آن و کوتاه سازی و ک</w:t>
      </w:r>
      <w:r w:rsidR="004A1D82" w:rsidRPr="009B61C0">
        <w:rPr>
          <w:rFonts w:asciiTheme="minorBidi" w:hAnsiTheme="minorBidi" w:cs="B Lotus" w:hint="cs"/>
          <w:sz w:val="28"/>
          <w:szCs w:val="28"/>
          <w:rtl/>
          <w:lang w:bidi="fa-IR"/>
        </w:rPr>
        <w:t>ا</w:t>
      </w:r>
      <w:r w:rsidRPr="009B61C0">
        <w:rPr>
          <w:rFonts w:asciiTheme="minorBidi" w:hAnsiTheme="minorBidi" w:cs="B Lotus" w:hint="cs"/>
          <w:sz w:val="28"/>
          <w:szCs w:val="28"/>
          <w:rtl/>
          <w:lang w:bidi="fa-IR"/>
        </w:rPr>
        <w:t>ستن از آن</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باشد؛ که در واقع هر</w:t>
      </w:r>
      <w:r w:rsidR="00912032">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دو خطا و گمراهی و ضلالت و انحراف</w:t>
      </w:r>
      <w:r w:rsidR="00CC006B"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 xml:space="preserve">از راه مستقیم </w:t>
      </w:r>
      <w:r w:rsidR="00CC006B" w:rsidRPr="009B61C0">
        <w:rPr>
          <w:rFonts w:asciiTheme="minorBidi" w:hAnsiTheme="minorBidi" w:cs="B Lotus" w:hint="cs"/>
          <w:sz w:val="28"/>
          <w:szCs w:val="28"/>
          <w:rtl/>
          <w:lang w:bidi="fa-IR"/>
        </w:rPr>
        <w:t xml:space="preserve">و </w:t>
      </w:r>
      <w:r w:rsidRPr="009B61C0">
        <w:rPr>
          <w:rFonts w:asciiTheme="minorBidi" w:hAnsiTheme="minorBidi" w:cs="B Lotus" w:hint="cs"/>
          <w:sz w:val="28"/>
          <w:szCs w:val="28"/>
          <w:rtl/>
          <w:lang w:bidi="fa-IR"/>
        </w:rPr>
        <w:t>منهج و راه و روش استوار و پایدار</w:t>
      </w:r>
      <w:r w:rsidR="00EE6E51">
        <w:rPr>
          <w:rFonts w:asciiTheme="minorBidi" w:hAnsiTheme="minorBidi" w:cs="B Lotus" w:hint="cs"/>
          <w:sz w:val="28"/>
          <w:szCs w:val="28"/>
          <w:rtl/>
          <w:lang w:bidi="fa-IR"/>
        </w:rPr>
        <w:t xml:space="preserve"> می‌</w:t>
      </w:r>
      <w:r w:rsidR="00CC006B" w:rsidRPr="009B61C0">
        <w:rPr>
          <w:rFonts w:asciiTheme="minorBidi" w:hAnsiTheme="minorBidi" w:cs="B Lotus" w:hint="cs"/>
          <w:sz w:val="28"/>
          <w:szCs w:val="28"/>
          <w:rtl/>
          <w:lang w:bidi="fa-IR"/>
        </w:rPr>
        <w:t>باشد. و دین الله متعال بین غلو کننده</w:t>
      </w:r>
      <w:r w:rsidR="00EE6E51">
        <w:rPr>
          <w:rFonts w:asciiTheme="minorBidi" w:hAnsiTheme="minorBidi" w:cs="B Lotus" w:hint="cs"/>
          <w:sz w:val="28"/>
          <w:szCs w:val="28"/>
          <w:rtl/>
          <w:lang w:bidi="fa-IR"/>
        </w:rPr>
        <w:t xml:space="preserve">‌ی </w:t>
      </w:r>
      <w:r w:rsidR="00CC006B" w:rsidRPr="009B61C0">
        <w:rPr>
          <w:rFonts w:asciiTheme="minorBidi" w:hAnsiTheme="minorBidi" w:cs="B Lotus" w:hint="cs"/>
          <w:sz w:val="28"/>
          <w:szCs w:val="28"/>
          <w:rtl/>
          <w:lang w:bidi="fa-IR"/>
        </w:rPr>
        <w:t>در آن و ترک کننده و گریزان از آن</w:t>
      </w:r>
      <w:r w:rsidR="00EE6E51">
        <w:rPr>
          <w:rFonts w:asciiTheme="minorBidi" w:hAnsiTheme="minorBidi" w:cs="B Lotus" w:hint="cs"/>
          <w:sz w:val="28"/>
          <w:szCs w:val="28"/>
          <w:rtl/>
          <w:lang w:bidi="fa-IR"/>
        </w:rPr>
        <w:t xml:space="preserve"> می‌</w:t>
      </w:r>
      <w:r w:rsidR="00CC006B" w:rsidRPr="009B61C0">
        <w:rPr>
          <w:rFonts w:asciiTheme="minorBidi" w:hAnsiTheme="minorBidi" w:cs="B Lotus" w:hint="cs"/>
          <w:sz w:val="28"/>
          <w:szCs w:val="28"/>
          <w:rtl/>
          <w:lang w:bidi="fa-IR"/>
        </w:rPr>
        <w:t xml:space="preserve">باشد. </w:t>
      </w:r>
    </w:p>
    <w:p w:rsidR="00CC006B" w:rsidRPr="009B61C0" w:rsidRDefault="00912032" w:rsidP="00912032">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Pr>
          <w:rFonts w:asciiTheme="minorBidi" w:hAnsiTheme="minorBidi" w:cs="B Lotus" w:hint="cs"/>
          <w:sz w:val="28"/>
          <w:szCs w:val="28"/>
          <w:rtl/>
          <w:lang w:bidi="fa-IR"/>
        </w:rPr>
        <w:lastRenderedPageBreak/>
        <w:t>علی بن ابی</w:t>
      </w:r>
      <w:r>
        <w:rPr>
          <w:rFonts w:asciiTheme="minorBidi" w:hAnsiTheme="minorBidi" w:cs="B Lotus"/>
          <w:sz w:val="28"/>
          <w:szCs w:val="28"/>
          <w:rtl/>
          <w:lang w:bidi="fa-IR"/>
        </w:rPr>
        <w:softHyphen/>
      </w:r>
      <w:r w:rsidR="00CC006B" w:rsidRPr="009B61C0">
        <w:rPr>
          <w:rFonts w:asciiTheme="minorBidi" w:hAnsiTheme="minorBidi" w:cs="B Lotus" w:hint="cs"/>
          <w:sz w:val="28"/>
          <w:szCs w:val="28"/>
          <w:rtl/>
          <w:lang w:bidi="fa-IR"/>
        </w:rPr>
        <w:t>طالب</w:t>
      </w:r>
      <w:r w:rsidR="001C0542" w:rsidRPr="001C0542">
        <w:rPr>
          <w:rFonts w:ascii="AGA Arabesque" w:hAnsi="AGA Arabesque" w:cs="CTraditional Arabic" w:hint="cs"/>
          <w:sz w:val="28"/>
          <w:szCs w:val="28"/>
          <w:lang w:bidi="fa-IR"/>
        </w:rPr>
        <w:t></w:t>
      </w:r>
      <w:r w:rsidR="00EE6E51">
        <w:rPr>
          <w:rFonts w:asciiTheme="minorBidi" w:hAnsiTheme="minorBidi" w:cs="B Lotus" w:hint="cs"/>
          <w:sz w:val="28"/>
          <w:szCs w:val="28"/>
          <w:rtl/>
          <w:lang w:bidi="fa-IR"/>
        </w:rPr>
        <w:t xml:space="preserve"> می‌</w:t>
      </w:r>
      <w:r w:rsidR="00CC006B" w:rsidRPr="009B61C0">
        <w:rPr>
          <w:rFonts w:asciiTheme="minorBidi" w:hAnsiTheme="minorBidi" w:cs="B Lotus" w:hint="cs"/>
          <w:sz w:val="28"/>
          <w:szCs w:val="28"/>
          <w:rtl/>
          <w:lang w:bidi="fa-IR"/>
        </w:rPr>
        <w:t>گوید</w:t>
      </w:r>
      <w:r w:rsidR="00CE42B4">
        <w:rPr>
          <w:rFonts w:ascii="Arial" w:hAnsi="Arial" w:cs="B Lotus" w:hint="cs"/>
          <w:sz w:val="28"/>
          <w:szCs w:val="28"/>
          <w:vertAlign w:val="superscript"/>
          <w:rtl/>
          <w:lang w:bidi="fa-IR"/>
        </w:rPr>
        <w:t>(</w:t>
      </w:r>
      <w:r w:rsidR="00370DFD" w:rsidRPr="00A10D82">
        <w:rPr>
          <w:rStyle w:val="FootnoteReference"/>
          <w:rFonts w:ascii="Arial" w:hAnsi="Arial" w:cs="B Lotus"/>
          <w:sz w:val="28"/>
          <w:szCs w:val="28"/>
          <w:rtl/>
          <w:lang w:bidi="fa-IR"/>
        </w:rPr>
        <w:footnoteReference w:id="488"/>
      </w:r>
      <w:r w:rsidR="00370DFD" w:rsidRPr="00A10D82">
        <w:rPr>
          <w:rFonts w:ascii="Arial" w:hAnsi="Arial" w:cs="B Lotus" w:hint="cs"/>
          <w:sz w:val="28"/>
          <w:szCs w:val="28"/>
          <w:vertAlign w:val="superscript"/>
          <w:rtl/>
          <w:lang w:bidi="fa-IR"/>
        </w:rPr>
        <w:t>)</w:t>
      </w:r>
      <w:r w:rsidR="00CC006B" w:rsidRPr="009B61C0">
        <w:rPr>
          <w:rFonts w:asciiTheme="minorBidi" w:hAnsiTheme="minorBidi" w:cs="B Lotus" w:hint="cs"/>
          <w:sz w:val="28"/>
          <w:szCs w:val="28"/>
          <w:rtl/>
          <w:lang w:bidi="fa-IR"/>
        </w:rPr>
        <w:t xml:space="preserve">: </w:t>
      </w:r>
      <w:r>
        <w:rPr>
          <w:rFonts w:asciiTheme="minorBidi" w:hAnsiTheme="minorBidi" w:cs="B Lotus" w:hint="cs"/>
          <w:sz w:val="28"/>
          <w:szCs w:val="28"/>
          <w:rtl/>
          <w:lang w:bidi="fa-IR"/>
        </w:rPr>
        <w:t>«</w:t>
      </w:r>
      <w:r w:rsidR="00CC006B" w:rsidRPr="009B61C0">
        <w:rPr>
          <w:rFonts w:asciiTheme="minorBidi" w:hAnsiTheme="minorBidi" w:cs="B Lotus" w:hint="cs"/>
          <w:sz w:val="28"/>
          <w:szCs w:val="28"/>
          <w:rtl/>
          <w:lang w:bidi="fa-IR"/>
        </w:rPr>
        <w:t>بهترین مردم کسانی</w:t>
      </w:r>
      <w:r w:rsidR="00A623E8">
        <w:rPr>
          <w:rFonts w:asciiTheme="minorBidi" w:hAnsiTheme="minorBidi" w:cs="B Lotus" w:hint="cs"/>
          <w:sz w:val="28"/>
          <w:szCs w:val="28"/>
          <w:rtl/>
          <w:lang w:bidi="fa-IR"/>
        </w:rPr>
        <w:t>‌</w:t>
      </w:r>
      <w:r>
        <w:rPr>
          <w:rFonts w:asciiTheme="minorBidi" w:hAnsiTheme="minorBidi" w:cs="B Lotus" w:hint="cs"/>
          <w:sz w:val="28"/>
          <w:szCs w:val="28"/>
          <w:rtl/>
          <w:lang w:bidi="fa-IR"/>
        </w:rPr>
        <w:t xml:space="preserve"> هستند</w:t>
      </w:r>
      <w:r w:rsidR="00A623E8">
        <w:rPr>
          <w:rFonts w:asciiTheme="minorBidi" w:hAnsiTheme="minorBidi" w:cs="B Lotus" w:hint="cs"/>
          <w:sz w:val="28"/>
          <w:szCs w:val="28"/>
          <w:rtl/>
          <w:lang w:bidi="fa-IR"/>
        </w:rPr>
        <w:t xml:space="preserve"> </w:t>
      </w:r>
      <w:r w:rsidR="00CC006B" w:rsidRPr="009B61C0">
        <w:rPr>
          <w:rFonts w:asciiTheme="minorBidi" w:hAnsiTheme="minorBidi" w:cs="B Lotus" w:hint="cs"/>
          <w:sz w:val="28"/>
          <w:szCs w:val="28"/>
          <w:rtl/>
          <w:lang w:bidi="fa-IR"/>
        </w:rPr>
        <w:t xml:space="preserve">که بر اسلوب و روش میانه باشند، </w:t>
      </w:r>
      <w:r>
        <w:rPr>
          <w:rFonts w:asciiTheme="minorBidi" w:hAnsiTheme="minorBidi" w:cs="B Lotus" w:hint="cs"/>
          <w:sz w:val="28"/>
          <w:szCs w:val="28"/>
          <w:rtl/>
          <w:lang w:bidi="fa-IR"/>
        </w:rPr>
        <w:t>زیرا</w:t>
      </w:r>
      <w:r w:rsidR="00CC006B" w:rsidRPr="009B61C0">
        <w:rPr>
          <w:rFonts w:asciiTheme="minorBidi" w:hAnsiTheme="minorBidi" w:cs="B Lotus" w:hint="cs"/>
          <w:sz w:val="28"/>
          <w:szCs w:val="28"/>
          <w:rtl/>
          <w:lang w:bidi="fa-IR"/>
        </w:rPr>
        <w:t xml:space="preserve"> غلو کننده به سوی</w:t>
      </w:r>
      <w:r w:rsidR="00A623E8">
        <w:rPr>
          <w:rFonts w:asciiTheme="minorBidi" w:hAnsiTheme="minorBidi" w:cs="B Lotus" w:hint="cs"/>
          <w:sz w:val="28"/>
          <w:szCs w:val="28"/>
          <w:rtl/>
          <w:lang w:bidi="fa-IR"/>
        </w:rPr>
        <w:t xml:space="preserve"> آن‌ها </w:t>
      </w:r>
      <w:r w:rsidR="00CC006B" w:rsidRPr="009B61C0">
        <w:rPr>
          <w:rFonts w:asciiTheme="minorBidi" w:hAnsiTheme="minorBidi" w:cs="B Lotus" w:hint="cs"/>
          <w:sz w:val="28"/>
          <w:szCs w:val="28"/>
          <w:rtl/>
          <w:lang w:bidi="fa-IR"/>
        </w:rPr>
        <w:t>باز</w:t>
      </w:r>
      <w:r w:rsidR="00EE6E51">
        <w:rPr>
          <w:rFonts w:asciiTheme="minorBidi" w:hAnsiTheme="minorBidi" w:cs="B Lotus" w:hint="cs"/>
          <w:sz w:val="28"/>
          <w:szCs w:val="28"/>
          <w:rtl/>
          <w:lang w:bidi="fa-IR"/>
        </w:rPr>
        <w:t xml:space="preserve"> می‌</w:t>
      </w:r>
      <w:r w:rsidR="00CC006B" w:rsidRPr="009B61C0">
        <w:rPr>
          <w:rFonts w:asciiTheme="minorBidi" w:hAnsiTheme="minorBidi" w:cs="B Lotus" w:hint="cs"/>
          <w:sz w:val="28"/>
          <w:szCs w:val="28"/>
          <w:rtl/>
          <w:lang w:bidi="fa-IR"/>
        </w:rPr>
        <w:t>گردد و آنکه از پس</w:t>
      </w:r>
      <w:r w:rsidR="00EE6E51">
        <w:rPr>
          <w:rFonts w:asciiTheme="minorBidi" w:hAnsiTheme="minorBidi" w:cs="B Lotus" w:hint="cs"/>
          <w:sz w:val="28"/>
          <w:szCs w:val="28"/>
          <w:rtl/>
          <w:lang w:bidi="fa-IR"/>
        </w:rPr>
        <w:t xml:space="preserve"> می‌</w:t>
      </w:r>
      <w:r w:rsidR="00CC006B" w:rsidRPr="009B61C0">
        <w:rPr>
          <w:rFonts w:asciiTheme="minorBidi" w:hAnsiTheme="minorBidi" w:cs="B Lotus" w:hint="cs"/>
          <w:sz w:val="28"/>
          <w:szCs w:val="28"/>
          <w:rtl/>
          <w:lang w:bidi="fa-IR"/>
        </w:rPr>
        <w:t>رود و دنباله رو</w:t>
      </w:r>
      <w:r w:rsidR="00EE6E51">
        <w:rPr>
          <w:rFonts w:asciiTheme="minorBidi" w:hAnsiTheme="minorBidi" w:cs="B Lotus" w:hint="cs"/>
          <w:sz w:val="28"/>
          <w:szCs w:val="28"/>
          <w:rtl/>
          <w:lang w:bidi="fa-IR"/>
        </w:rPr>
        <w:t xml:space="preserve"> می‌</w:t>
      </w:r>
      <w:r w:rsidR="00CC006B" w:rsidRPr="009B61C0">
        <w:rPr>
          <w:rFonts w:asciiTheme="minorBidi" w:hAnsiTheme="minorBidi" w:cs="B Lotus" w:hint="cs"/>
          <w:sz w:val="28"/>
          <w:szCs w:val="28"/>
          <w:rtl/>
          <w:lang w:bidi="fa-IR"/>
        </w:rPr>
        <w:t>باشد بدانها ملحق</w:t>
      </w:r>
      <w:r w:rsidR="00EE6E51">
        <w:rPr>
          <w:rFonts w:asciiTheme="minorBidi" w:hAnsiTheme="minorBidi" w:cs="B Lotus" w:hint="cs"/>
          <w:sz w:val="28"/>
          <w:szCs w:val="28"/>
          <w:rtl/>
          <w:lang w:bidi="fa-IR"/>
        </w:rPr>
        <w:t xml:space="preserve"> می‌</w:t>
      </w:r>
      <w:r w:rsidR="00CC006B" w:rsidRPr="009B61C0">
        <w:rPr>
          <w:rFonts w:asciiTheme="minorBidi" w:hAnsiTheme="minorBidi" w:cs="B Lotus" w:hint="cs"/>
          <w:sz w:val="28"/>
          <w:szCs w:val="28"/>
          <w:rtl/>
          <w:lang w:bidi="fa-IR"/>
        </w:rPr>
        <w:t>گردد.</w:t>
      </w:r>
      <w:r>
        <w:rPr>
          <w:rFonts w:asciiTheme="minorBidi" w:hAnsiTheme="minorBidi" w:cs="B Lotus" w:hint="cs"/>
          <w:sz w:val="28"/>
          <w:szCs w:val="28"/>
          <w:rtl/>
          <w:lang w:bidi="fa-IR"/>
        </w:rPr>
        <w:t>»</w:t>
      </w:r>
    </w:p>
    <w:p w:rsidR="00912032" w:rsidRDefault="00CC006B" w:rsidP="00912032">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ابن عایشه</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 xml:space="preserve">گوید: </w:t>
      </w:r>
      <w:r w:rsidR="00912032">
        <w:rPr>
          <w:rFonts w:asciiTheme="minorBidi" w:hAnsiTheme="minorBidi" w:cs="B Lotus" w:hint="cs"/>
          <w:sz w:val="28"/>
          <w:szCs w:val="28"/>
          <w:rtl/>
          <w:lang w:bidi="fa-IR"/>
        </w:rPr>
        <w:t>«</w:t>
      </w:r>
      <w:r w:rsidRPr="009B61C0">
        <w:rPr>
          <w:rFonts w:asciiTheme="minorBidi" w:hAnsiTheme="minorBidi" w:cs="B Lotus" w:hint="cs"/>
          <w:sz w:val="28"/>
          <w:szCs w:val="28"/>
          <w:rtl/>
          <w:lang w:bidi="fa-IR"/>
        </w:rPr>
        <w:t>هیچ امری نیست که الله متعال بدان امر کند مگر اینکه شیطان در آن به دو صورت وسوسه</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 xml:space="preserve">کند، یا به غلو کردن </w:t>
      </w:r>
      <w:r w:rsidR="00912032">
        <w:rPr>
          <w:rFonts w:asciiTheme="minorBidi" w:hAnsiTheme="minorBidi" w:cs="B Lotus" w:hint="cs"/>
          <w:sz w:val="28"/>
          <w:szCs w:val="28"/>
          <w:rtl/>
          <w:lang w:bidi="fa-IR"/>
        </w:rPr>
        <w:t xml:space="preserve">در </w:t>
      </w:r>
      <w:r w:rsidRPr="009B61C0">
        <w:rPr>
          <w:rFonts w:asciiTheme="minorBidi" w:hAnsiTheme="minorBidi" w:cs="B Lotus" w:hint="cs"/>
          <w:sz w:val="28"/>
          <w:szCs w:val="28"/>
          <w:rtl/>
          <w:lang w:bidi="fa-IR"/>
        </w:rPr>
        <w:t>آن و یا به سوی تقصیر و کوتاهی و</w:t>
      </w:r>
      <w:r w:rsidR="007F0336"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کاستن از آن</w:t>
      </w:r>
      <w:r w:rsidR="00EE6E51">
        <w:rPr>
          <w:rFonts w:asciiTheme="minorBidi" w:hAnsiTheme="minorBidi" w:cs="B Lotus" w:hint="cs"/>
          <w:sz w:val="28"/>
          <w:szCs w:val="28"/>
          <w:rtl/>
          <w:lang w:bidi="fa-IR"/>
        </w:rPr>
        <w:t xml:space="preserve"> </w:t>
      </w:r>
      <w:r w:rsidR="00912032">
        <w:rPr>
          <w:rFonts w:asciiTheme="minorBidi" w:hAnsiTheme="minorBidi" w:cs="B Lotus" w:hint="cs"/>
          <w:sz w:val="28"/>
          <w:szCs w:val="28"/>
          <w:rtl/>
          <w:lang w:bidi="fa-IR"/>
        </w:rPr>
        <w:t>فرا</w:t>
      </w:r>
      <w:r w:rsidR="00EE6E51">
        <w:rPr>
          <w:rFonts w:asciiTheme="minorBidi" w:hAnsiTheme="minorBidi" w:cs="B Lotus" w:hint="cs"/>
          <w:sz w:val="28"/>
          <w:szCs w:val="28"/>
          <w:rtl/>
          <w:lang w:bidi="fa-IR"/>
        </w:rPr>
        <w:t>می‌</w:t>
      </w:r>
      <w:r w:rsidRPr="009B61C0">
        <w:rPr>
          <w:rFonts w:asciiTheme="minorBidi" w:hAnsiTheme="minorBidi" w:cs="B Lotus" w:hint="cs"/>
          <w:sz w:val="28"/>
          <w:szCs w:val="28"/>
          <w:rtl/>
          <w:lang w:bidi="fa-IR"/>
        </w:rPr>
        <w:t>خواند.</w:t>
      </w:r>
      <w:r w:rsidR="00912032">
        <w:rPr>
          <w:rFonts w:asciiTheme="minorBidi" w:hAnsiTheme="minorBidi" w:cs="B Lotus" w:hint="cs"/>
          <w:sz w:val="28"/>
          <w:szCs w:val="28"/>
          <w:rtl/>
          <w:lang w:bidi="fa-IR"/>
        </w:rPr>
        <w:t>»</w:t>
      </w:r>
      <w:r w:rsidRPr="009B61C0">
        <w:rPr>
          <w:rFonts w:asciiTheme="minorBidi" w:hAnsiTheme="minorBidi" w:cs="B Lotus" w:hint="cs"/>
          <w:sz w:val="28"/>
          <w:szCs w:val="28"/>
          <w:rtl/>
          <w:lang w:bidi="fa-IR"/>
        </w:rPr>
        <w:t xml:space="preserve"> و برخی از سلف</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 xml:space="preserve">گویند: </w:t>
      </w:r>
      <w:r w:rsidR="00912032">
        <w:rPr>
          <w:rFonts w:asciiTheme="minorBidi" w:hAnsiTheme="minorBidi" w:cs="B Lotus" w:hint="cs"/>
          <w:sz w:val="28"/>
          <w:szCs w:val="28"/>
          <w:rtl/>
          <w:lang w:bidi="fa-IR"/>
        </w:rPr>
        <w:t>«</w:t>
      </w:r>
      <w:r w:rsidRPr="009B61C0">
        <w:rPr>
          <w:rFonts w:asciiTheme="minorBidi" w:hAnsiTheme="minorBidi" w:cs="B Lotus" w:hint="cs"/>
          <w:sz w:val="28"/>
          <w:szCs w:val="28"/>
          <w:rtl/>
          <w:lang w:bidi="fa-IR"/>
        </w:rPr>
        <w:t>دین الله متعال بین غلو کننده</w:t>
      </w:r>
      <w:r w:rsidR="00EE6E51">
        <w:rPr>
          <w:rFonts w:asciiTheme="minorBidi" w:hAnsiTheme="minorBidi" w:cs="B Lotus" w:hint="cs"/>
          <w:sz w:val="28"/>
          <w:szCs w:val="28"/>
          <w:rtl/>
          <w:lang w:bidi="fa-IR"/>
        </w:rPr>
        <w:t xml:space="preserve">‌ی </w:t>
      </w:r>
      <w:r w:rsidRPr="009B61C0">
        <w:rPr>
          <w:rFonts w:asciiTheme="minorBidi" w:hAnsiTheme="minorBidi" w:cs="B Lotus" w:hint="cs"/>
          <w:sz w:val="28"/>
          <w:szCs w:val="28"/>
          <w:rtl/>
          <w:lang w:bidi="fa-IR"/>
        </w:rPr>
        <w:t>در آن و ترک کننده و گریزان از آن</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باشد.</w:t>
      </w:r>
      <w:r w:rsidR="00912032">
        <w:rPr>
          <w:rFonts w:asciiTheme="minorBidi" w:hAnsiTheme="minorBidi" w:cs="B Lotus" w:hint="cs"/>
          <w:sz w:val="28"/>
          <w:szCs w:val="28"/>
          <w:rtl/>
          <w:lang w:bidi="fa-IR"/>
        </w:rPr>
        <w:t>»</w:t>
      </w:r>
      <w:r w:rsidRPr="009B61C0">
        <w:rPr>
          <w:rFonts w:asciiTheme="minorBidi" w:hAnsiTheme="minorBidi" w:cs="B Lotus" w:hint="cs"/>
          <w:sz w:val="28"/>
          <w:szCs w:val="28"/>
          <w:rtl/>
          <w:lang w:bidi="fa-IR"/>
        </w:rPr>
        <w:t xml:space="preserve"> </w:t>
      </w:r>
    </w:p>
    <w:p w:rsidR="00AA2814" w:rsidRPr="00AC37D5" w:rsidRDefault="00CC006B" w:rsidP="00912032">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Theme="minorBidi" w:hAnsiTheme="minorBidi" w:cs="B Lotus" w:hint="cs"/>
          <w:sz w:val="28"/>
          <w:szCs w:val="28"/>
          <w:rtl/>
          <w:lang w:bidi="fa-IR"/>
        </w:rPr>
        <w:t>براستی الله متعال در مواضع بسیا</w:t>
      </w:r>
      <w:r w:rsidR="004A1D82" w:rsidRPr="009B61C0">
        <w:rPr>
          <w:rFonts w:asciiTheme="minorBidi" w:hAnsiTheme="minorBidi" w:cs="B Lotus" w:hint="cs"/>
          <w:sz w:val="28"/>
          <w:szCs w:val="28"/>
          <w:rtl/>
          <w:lang w:bidi="fa-IR"/>
        </w:rPr>
        <w:t xml:space="preserve">ری از کتابش، اهل وسط و میانه </w:t>
      </w:r>
      <w:r w:rsidRPr="009B61C0">
        <w:rPr>
          <w:rFonts w:asciiTheme="minorBidi" w:hAnsiTheme="minorBidi" w:cs="B Lotus" w:hint="cs"/>
          <w:sz w:val="28"/>
          <w:szCs w:val="28"/>
          <w:rtl/>
          <w:lang w:bidi="fa-IR"/>
        </w:rPr>
        <w:t>را که در</w:t>
      </w:r>
      <w:r w:rsidR="007F0336"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بین این دو گروه منحرف</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باشند، مورد مدح قرار داده است. الله متعال</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فرماید:</w:t>
      </w:r>
      <w:r w:rsidR="000D7963">
        <w:rPr>
          <w:rFonts w:asciiTheme="minorBidi" w:hAnsiTheme="minorBidi" w:cs="B Lotus" w:hint="cs"/>
          <w:sz w:val="28"/>
          <w:szCs w:val="28"/>
          <w:rtl/>
          <w:lang w:bidi="fa-IR"/>
        </w:rPr>
        <w:t xml:space="preserve"> </w:t>
      </w:r>
      <w:r w:rsidR="000D7963">
        <w:rPr>
          <w:rFonts w:ascii="Traditional Arabic" w:hAnsi="Traditional Arabic" w:cs="Traditional Arabic"/>
          <w:sz w:val="28"/>
          <w:szCs w:val="28"/>
          <w:rtl/>
          <w:lang w:bidi="fa-IR"/>
        </w:rPr>
        <w:t>﴿</w:t>
      </w:r>
      <w:r w:rsidR="00AC37D5">
        <w:rPr>
          <w:rFonts w:ascii="KFGQPC Uthmanic Script HAFS" w:hAnsi="KFGQPC Uthmanic Script HAFS" w:cs="KFGQPC Uthmanic Script HAFS" w:hint="eastAsia"/>
          <w:sz w:val="28"/>
          <w:szCs w:val="28"/>
          <w:rtl/>
        </w:rPr>
        <w:t>وَ</w:t>
      </w:r>
      <w:r w:rsidR="00AC37D5">
        <w:rPr>
          <w:rFonts w:ascii="KFGQPC Uthmanic Script HAFS" w:hAnsi="KFGQPC Uthmanic Script HAFS" w:cs="KFGQPC Uthmanic Script HAFS" w:hint="cs"/>
          <w:sz w:val="28"/>
          <w:szCs w:val="28"/>
          <w:rtl/>
        </w:rPr>
        <w:t>ٱ</w:t>
      </w:r>
      <w:r w:rsidR="00AC37D5">
        <w:rPr>
          <w:rFonts w:ascii="KFGQPC Uthmanic Script HAFS" w:hAnsi="KFGQPC Uthmanic Script HAFS" w:cs="KFGQPC Uthmanic Script HAFS" w:hint="eastAsia"/>
          <w:sz w:val="28"/>
          <w:szCs w:val="28"/>
          <w:rtl/>
        </w:rPr>
        <w:t>لَّذِينَ</w:t>
      </w:r>
      <w:r w:rsidR="00AC37D5">
        <w:rPr>
          <w:rFonts w:ascii="KFGQPC Uthmanic Script HAFS" w:hAnsi="KFGQPC Uthmanic Script HAFS" w:cs="KFGQPC Uthmanic Script HAFS"/>
          <w:sz w:val="28"/>
          <w:szCs w:val="28"/>
          <w:rtl/>
        </w:rPr>
        <w:t xml:space="preserve"> إِذَآ أَنفَقُواْ لَمۡ يُسۡرِفُواْ وَلَمۡ يَقۡتُرُواْ وَكَانَ بَيۡنَ ذَٰلِكَ قَوَامٗا ٦٧</w:t>
      </w:r>
      <w:r w:rsidR="000D7963">
        <w:rPr>
          <w:rFonts w:ascii="Traditional Arabic" w:hAnsi="Traditional Arabic" w:cs="Traditional Arabic"/>
          <w:sz w:val="28"/>
          <w:szCs w:val="28"/>
          <w:rtl/>
          <w:lang w:bidi="fa-IR"/>
        </w:rPr>
        <w:t>﴾</w:t>
      </w:r>
      <w:r w:rsidR="000D7963">
        <w:rPr>
          <w:rFonts w:asciiTheme="minorBidi" w:hAnsiTheme="minorBidi" w:cs="B Lotus" w:hint="cs"/>
          <w:sz w:val="28"/>
          <w:szCs w:val="28"/>
          <w:rtl/>
          <w:lang w:bidi="fa-IR"/>
        </w:rPr>
        <w:t xml:space="preserve"> </w:t>
      </w:r>
      <w:r w:rsidR="000D7963" w:rsidRPr="000D7963">
        <w:rPr>
          <w:rFonts w:ascii="mylotus" w:hAnsi="mylotus" w:cs="mylotus"/>
          <w:sz w:val="24"/>
          <w:szCs w:val="24"/>
          <w:rtl/>
        </w:rPr>
        <w:t>[الفرقان: 67]</w:t>
      </w:r>
      <w:r w:rsidR="00D23E22" w:rsidRPr="009B61C0">
        <w:rPr>
          <w:rFonts w:asciiTheme="minorBidi" w:hAnsiTheme="minorBidi" w:cs="B Lotus" w:hint="cs"/>
          <w:sz w:val="28"/>
          <w:szCs w:val="28"/>
          <w:rtl/>
          <w:lang w:bidi="fa-IR"/>
        </w:rPr>
        <w:t xml:space="preserve"> </w:t>
      </w:r>
      <w:r w:rsidR="00912032">
        <w:rPr>
          <w:rFonts w:asciiTheme="minorBidi" w:hAnsiTheme="minorBidi" w:cs="B Lotus" w:hint="cs"/>
          <w:sz w:val="28"/>
          <w:szCs w:val="28"/>
          <w:rtl/>
          <w:lang w:bidi="fa-IR"/>
        </w:rPr>
        <w:t>«</w:t>
      </w:r>
      <w:r w:rsidRPr="009B61C0">
        <w:rPr>
          <w:rFonts w:asciiTheme="minorBidi" w:hAnsiTheme="minorBidi" w:cs="B Lotus" w:hint="eastAsia"/>
          <w:sz w:val="28"/>
          <w:szCs w:val="28"/>
          <w:rtl/>
          <w:lang w:bidi="fa-IR"/>
        </w:rPr>
        <w:t>و</w:t>
      </w:r>
      <w:r w:rsidR="003556F2" w:rsidRPr="009B61C0">
        <w:rPr>
          <w:rFonts w:asciiTheme="minorBidi" w:hAnsiTheme="minorBidi" w:cs="B Lotus" w:hint="cs"/>
          <w:sz w:val="28"/>
          <w:szCs w:val="28"/>
          <w:rtl/>
          <w:lang w:bidi="fa-IR"/>
        </w:rPr>
        <w:t xml:space="preserve"> </w:t>
      </w:r>
      <w:r w:rsidRPr="009B61C0">
        <w:rPr>
          <w:rFonts w:asciiTheme="minorBidi" w:hAnsiTheme="minorBidi" w:cs="B Lotus" w:hint="eastAsia"/>
          <w:sz w:val="28"/>
          <w:szCs w:val="28"/>
          <w:rtl/>
          <w:lang w:bidi="fa-IR"/>
        </w:rPr>
        <w:t>كسانيند</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كه</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به</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هنگام</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خرج</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كردن</w:t>
      </w:r>
      <w:r w:rsidR="00CE42B4">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مال</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براي</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خود</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003556F2" w:rsidRPr="009B61C0">
        <w:rPr>
          <w:rFonts w:asciiTheme="minorBidi" w:hAnsiTheme="minorBidi" w:cs="B Lotus" w:hint="cs"/>
          <w:sz w:val="28"/>
          <w:szCs w:val="28"/>
          <w:rtl/>
          <w:lang w:bidi="fa-IR"/>
        </w:rPr>
        <w:t xml:space="preserve"> </w:t>
      </w:r>
      <w:r w:rsidRPr="009B61C0">
        <w:rPr>
          <w:rFonts w:asciiTheme="minorBidi" w:hAnsiTheme="minorBidi" w:cs="B Lotus" w:hint="eastAsia"/>
          <w:sz w:val="28"/>
          <w:szCs w:val="28"/>
          <w:rtl/>
          <w:lang w:bidi="fa-IR"/>
        </w:rPr>
        <w:t>خانواده</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نه</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زياده</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روي</w:t>
      </w:r>
      <w:r w:rsidR="00A623E8">
        <w:rPr>
          <w:rFonts w:asciiTheme="minorBidi" w:hAnsiTheme="minorBidi" w:cs="B Lotus"/>
          <w:sz w:val="28"/>
          <w:szCs w:val="28"/>
          <w:rtl/>
          <w:lang w:bidi="fa-IR"/>
        </w:rPr>
        <w:t xml:space="preserve"> مي‌</w:t>
      </w:r>
      <w:r w:rsidRPr="009B61C0">
        <w:rPr>
          <w:rFonts w:asciiTheme="minorBidi" w:hAnsiTheme="minorBidi" w:cs="B Lotus" w:hint="eastAsia"/>
          <w:sz w:val="28"/>
          <w:szCs w:val="28"/>
          <w:rtl/>
          <w:lang w:bidi="fa-IR"/>
        </w:rPr>
        <w:t>كنند</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003556F2" w:rsidRPr="009B61C0">
        <w:rPr>
          <w:rFonts w:asciiTheme="minorBidi" w:hAnsiTheme="minorBidi" w:cs="B Lotus" w:hint="cs"/>
          <w:sz w:val="28"/>
          <w:szCs w:val="28"/>
          <w:rtl/>
          <w:lang w:bidi="fa-IR"/>
        </w:rPr>
        <w:t xml:space="preserve"> </w:t>
      </w:r>
      <w:r w:rsidRPr="009B61C0">
        <w:rPr>
          <w:rFonts w:asciiTheme="minorBidi" w:hAnsiTheme="minorBidi" w:cs="B Lotus" w:hint="eastAsia"/>
          <w:sz w:val="28"/>
          <w:szCs w:val="28"/>
          <w:rtl/>
          <w:lang w:bidi="fa-IR"/>
        </w:rPr>
        <w:t>نه</w:t>
      </w:r>
      <w:r w:rsidRPr="009B61C0">
        <w:rPr>
          <w:rFonts w:asciiTheme="minorBidi" w:hAnsiTheme="minorBidi" w:cs="B Lotus"/>
          <w:sz w:val="28"/>
          <w:szCs w:val="28"/>
          <w:rtl/>
          <w:lang w:bidi="fa-IR"/>
        </w:rPr>
        <w:t xml:space="preserve"> </w:t>
      </w:r>
      <w:r w:rsidR="00912032">
        <w:rPr>
          <w:rFonts w:asciiTheme="minorBidi" w:hAnsiTheme="minorBidi" w:cs="B Lotus" w:hint="eastAsia"/>
          <w:sz w:val="28"/>
          <w:szCs w:val="28"/>
          <w:rtl/>
          <w:lang w:bidi="fa-IR"/>
        </w:rPr>
        <w:t>سختگيري</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003556F2" w:rsidRPr="009B61C0">
        <w:rPr>
          <w:rFonts w:asciiTheme="minorBidi" w:hAnsiTheme="minorBidi" w:cs="B Lotus" w:hint="cs"/>
          <w:sz w:val="28"/>
          <w:szCs w:val="28"/>
          <w:rtl/>
          <w:lang w:bidi="fa-IR"/>
        </w:rPr>
        <w:t xml:space="preserve"> </w:t>
      </w:r>
      <w:r w:rsidRPr="009B61C0">
        <w:rPr>
          <w:rFonts w:asciiTheme="minorBidi" w:hAnsiTheme="minorBidi" w:cs="B Lotus" w:hint="eastAsia"/>
          <w:sz w:val="28"/>
          <w:szCs w:val="28"/>
          <w:rtl/>
          <w:lang w:bidi="fa-IR"/>
        </w:rPr>
        <w:t>بلكه</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در</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ميان</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اين</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دو</w:t>
      </w:r>
      <w:r w:rsidR="00CE42B4">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يعني</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اسراف</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00912032">
        <w:rPr>
          <w:rFonts w:asciiTheme="minorBidi" w:hAnsiTheme="minorBidi" w:cs="B Lotus" w:hint="cs"/>
          <w:sz w:val="28"/>
          <w:szCs w:val="28"/>
          <w:rtl/>
          <w:lang w:bidi="fa-IR"/>
        </w:rPr>
        <w:t xml:space="preserve"> </w:t>
      </w:r>
      <w:r w:rsidRPr="009B61C0">
        <w:rPr>
          <w:rFonts w:asciiTheme="minorBidi" w:hAnsiTheme="minorBidi" w:cs="B Lotus" w:hint="eastAsia"/>
          <w:sz w:val="28"/>
          <w:szCs w:val="28"/>
          <w:rtl/>
          <w:lang w:bidi="fa-IR"/>
        </w:rPr>
        <w:t>بخل،</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حد</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ميانه</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روي</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00912032">
        <w:rPr>
          <w:rFonts w:asciiTheme="minorBidi" w:hAnsiTheme="minorBidi" w:cs="B Lotus" w:hint="cs"/>
          <w:sz w:val="28"/>
          <w:szCs w:val="28"/>
          <w:rtl/>
          <w:lang w:bidi="fa-IR"/>
        </w:rPr>
        <w:t xml:space="preserve"> </w:t>
      </w:r>
      <w:r w:rsidRPr="009B61C0">
        <w:rPr>
          <w:rFonts w:asciiTheme="minorBidi" w:hAnsiTheme="minorBidi" w:cs="B Lotus" w:hint="eastAsia"/>
          <w:sz w:val="28"/>
          <w:szCs w:val="28"/>
          <w:rtl/>
          <w:lang w:bidi="fa-IR"/>
        </w:rPr>
        <w:t>اعتدال</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را</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رعايت</w:t>
      </w:r>
      <w:r w:rsidR="00A623E8">
        <w:rPr>
          <w:rFonts w:asciiTheme="minorBidi" w:hAnsiTheme="minorBidi" w:cs="B Lotus"/>
          <w:sz w:val="28"/>
          <w:szCs w:val="28"/>
          <w:rtl/>
          <w:lang w:bidi="fa-IR"/>
        </w:rPr>
        <w:t xml:space="preserve"> مي‌</w:t>
      </w:r>
      <w:r w:rsidRPr="009B61C0">
        <w:rPr>
          <w:rFonts w:asciiTheme="minorBidi" w:hAnsiTheme="minorBidi" w:cs="B Lotus" w:hint="eastAsia"/>
          <w:sz w:val="28"/>
          <w:szCs w:val="28"/>
          <w:rtl/>
          <w:lang w:bidi="fa-IR"/>
        </w:rPr>
        <w:t>كنند</w:t>
      </w:r>
      <w:r w:rsidRPr="009B61C0">
        <w:rPr>
          <w:rFonts w:asciiTheme="minorBidi" w:hAnsiTheme="minorBidi" w:cs="B Lotus"/>
          <w:sz w:val="28"/>
          <w:szCs w:val="28"/>
          <w:rtl/>
          <w:lang w:bidi="fa-IR"/>
        </w:rPr>
        <w:t>.</w:t>
      </w:r>
      <w:r w:rsidR="00912032">
        <w:rPr>
          <w:rFonts w:asciiTheme="minorBidi" w:hAnsiTheme="minorBidi" w:cs="B Lotus" w:hint="cs"/>
          <w:sz w:val="28"/>
          <w:szCs w:val="28"/>
          <w:rtl/>
          <w:lang w:bidi="fa-IR"/>
        </w:rPr>
        <w:t>»</w:t>
      </w:r>
      <w:r w:rsidRPr="009B61C0">
        <w:rPr>
          <w:rFonts w:asciiTheme="minorBidi" w:hAnsiTheme="minorBidi" w:cs="B Lotus" w:hint="cs"/>
          <w:sz w:val="28"/>
          <w:szCs w:val="28"/>
          <w:rtl/>
          <w:lang w:bidi="fa-IR"/>
        </w:rPr>
        <w:t xml:space="preserve"> و</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فرماید:</w:t>
      </w:r>
      <w:r w:rsidR="000D7963">
        <w:rPr>
          <w:rFonts w:asciiTheme="minorBidi" w:hAnsiTheme="minorBidi" w:cs="B Lotus" w:hint="cs"/>
          <w:sz w:val="28"/>
          <w:szCs w:val="28"/>
          <w:rtl/>
          <w:lang w:bidi="fa-IR"/>
        </w:rPr>
        <w:t xml:space="preserve"> </w:t>
      </w:r>
      <w:r w:rsidR="000D7963">
        <w:rPr>
          <w:rFonts w:ascii="Traditional Arabic" w:hAnsi="Traditional Arabic" w:cs="Traditional Arabic"/>
          <w:sz w:val="28"/>
          <w:szCs w:val="28"/>
          <w:rtl/>
          <w:lang w:bidi="fa-IR"/>
        </w:rPr>
        <w:t>﴿</w:t>
      </w:r>
      <w:r w:rsidR="00AC37D5">
        <w:rPr>
          <w:rFonts w:ascii="KFGQPC Uthmanic Script HAFS" w:hAnsi="KFGQPC Uthmanic Script HAFS" w:cs="KFGQPC Uthmanic Script HAFS" w:hint="eastAsia"/>
          <w:sz w:val="28"/>
          <w:szCs w:val="28"/>
          <w:rtl/>
        </w:rPr>
        <w:t>وَلَا</w:t>
      </w:r>
      <w:r w:rsidR="00AC37D5">
        <w:rPr>
          <w:rFonts w:ascii="KFGQPC Uthmanic Script HAFS" w:hAnsi="KFGQPC Uthmanic Script HAFS" w:cs="KFGQPC Uthmanic Script HAFS"/>
          <w:sz w:val="28"/>
          <w:szCs w:val="28"/>
          <w:rtl/>
        </w:rPr>
        <w:t xml:space="preserve"> تَجۡعَلۡ يَدَكَ مَغۡلُولَةً إِلَىٰ عُنُقِكَ وَلَا تَبۡسُطۡهَا كُلَّ </w:t>
      </w:r>
      <w:r w:rsidR="00AC37D5">
        <w:rPr>
          <w:rFonts w:ascii="KFGQPC Uthmanic Script HAFS" w:hAnsi="KFGQPC Uthmanic Script HAFS" w:cs="KFGQPC Uthmanic Script HAFS" w:hint="cs"/>
          <w:sz w:val="28"/>
          <w:szCs w:val="28"/>
          <w:rtl/>
        </w:rPr>
        <w:t>ٱ</w:t>
      </w:r>
      <w:r w:rsidR="00AC37D5">
        <w:rPr>
          <w:rFonts w:ascii="KFGQPC Uthmanic Script HAFS" w:hAnsi="KFGQPC Uthmanic Script HAFS" w:cs="KFGQPC Uthmanic Script HAFS" w:hint="eastAsia"/>
          <w:sz w:val="28"/>
          <w:szCs w:val="28"/>
          <w:rtl/>
        </w:rPr>
        <w:t>لۡبَسۡطِ</w:t>
      </w:r>
      <w:r w:rsidR="00AC37D5">
        <w:rPr>
          <w:rFonts w:ascii="KFGQPC Uthmanic Script HAFS" w:hAnsi="KFGQPC Uthmanic Script HAFS" w:cs="KFGQPC Uthmanic Script HAFS"/>
          <w:sz w:val="28"/>
          <w:szCs w:val="28"/>
          <w:rtl/>
        </w:rPr>
        <w:t xml:space="preserve"> فَتَقۡعُدَ مَلُومٗا مَّحۡسُورًا ٢٩</w:t>
      </w:r>
      <w:r w:rsidR="000D7963">
        <w:rPr>
          <w:rFonts w:ascii="Traditional Arabic" w:hAnsi="Traditional Arabic" w:cs="Traditional Arabic"/>
          <w:sz w:val="28"/>
          <w:szCs w:val="28"/>
          <w:rtl/>
          <w:lang w:bidi="fa-IR"/>
        </w:rPr>
        <w:t>﴾</w:t>
      </w:r>
      <w:r w:rsidR="000D7963">
        <w:rPr>
          <w:rFonts w:asciiTheme="minorBidi" w:hAnsiTheme="minorBidi" w:cs="B Lotus" w:hint="cs"/>
          <w:sz w:val="28"/>
          <w:szCs w:val="28"/>
          <w:rtl/>
          <w:lang w:bidi="fa-IR"/>
        </w:rPr>
        <w:t xml:space="preserve"> </w:t>
      </w:r>
      <w:r w:rsidR="000D7963" w:rsidRPr="000D7963">
        <w:rPr>
          <w:rFonts w:ascii="mylotus" w:hAnsi="mylotus" w:cs="mylotus"/>
          <w:sz w:val="24"/>
          <w:szCs w:val="24"/>
          <w:rtl/>
        </w:rPr>
        <w:t>[</w:t>
      </w:r>
      <w:r w:rsidR="000D7963">
        <w:rPr>
          <w:rFonts w:ascii="mylotus" w:hAnsi="mylotus" w:cs="mylotus"/>
          <w:sz w:val="24"/>
          <w:szCs w:val="24"/>
          <w:rtl/>
        </w:rPr>
        <w:t>الإسراء: 29</w:t>
      </w:r>
      <w:r w:rsidR="000D7963" w:rsidRPr="000D7963">
        <w:rPr>
          <w:rFonts w:ascii="mylotus" w:hAnsi="mylotus" w:cs="mylotus"/>
          <w:sz w:val="24"/>
          <w:szCs w:val="24"/>
          <w:rtl/>
        </w:rPr>
        <w:t>]</w:t>
      </w:r>
      <w:r w:rsidR="000D7963">
        <w:rPr>
          <w:rFonts w:asciiTheme="minorBidi" w:hAnsiTheme="minorBidi" w:cs="B Lotus" w:hint="cs"/>
          <w:sz w:val="28"/>
          <w:szCs w:val="28"/>
          <w:rtl/>
          <w:lang w:bidi="fa-IR"/>
        </w:rPr>
        <w:t xml:space="preserve"> </w:t>
      </w:r>
      <w:r w:rsidR="00912032">
        <w:rPr>
          <w:rFonts w:asciiTheme="minorBidi" w:hAnsiTheme="minorBidi" w:cs="B Lotus" w:hint="cs"/>
          <w:sz w:val="28"/>
          <w:szCs w:val="28"/>
          <w:rtl/>
          <w:lang w:bidi="fa-IR"/>
        </w:rPr>
        <w:t>«</w:t>
      </w:r>
      <w:r w:rsidRPr="009B61C0">
        <w:rPr>
          <w:rFonts w:asciiTheme="minorBidi" w:hAnsiTheme="minorBidi" w:cs="B Lotus" w:hint="eastAsia"/>
          <w:sz w:val="28"/>
          <w:szCs w:val="28"/>
          <w:rtl/>
          <w:lang w:bidi="fa-IR"/>
        </w:rPr>
        <w:t>دست</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خود</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را</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بر</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گردن</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خويش</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بسته</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مدار</w:t>
      </w:r>
      <w:r w:rsidR="00CE42B4">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003556F2" w:rsidRPr="009B61C0">
        <w:rPr>
          <w:rFonts w:asciiTheme="minorBidi" w:hAnsiTheme="minorBidi" w:cs="B Lotus" w:hint="cs"/>
          <w:sz w:val="28"/>
          <w:szCs w:val="28"/>
          <w:rtl/>
          <w:lang w:bidi="fa-IR"/>
        </w:rPr>
        <w:t xml:space="preserve"> </w:t>
      </w:r>
      <w:r w:rsidRPr="009B61C0">
        <w:rPr>
          <w:rFonts w:asciiTheme="minorBidi" w:hAnsiTheme="minorBidi" w:cs="B Lotus" w:hint="eastAsia"/>
          <w:sz w:val="28"/>
          <w:szCs w:val="28"/>
          <w:rtl/>
          <w:lang w:bidi="fa-IR"/>
        </w:rPr>
        <w:t>از</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كمك</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به</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ديگران</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خودداري</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مكن</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00B42A31"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بخيل</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مباش،</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00B42A31"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آن</w:t>
      </w:r>
      <w:r w:rsidR="00912032">
        <w:rPr>
          <w:rFonts w:asciiTheme="minorBidi" w:hAnsiTheme="minorBidi" w:cs="B Lotus" w:hint="cs"/>
          <w:sz w:val="28"/>
          <w:szCs w:val="28"/>
          <w:rtl/>
          <w:lang w:bidi="fa-IR"/>
        </w:rPr>
        <w:softHyphen/>
      </w:r>
      <w:r w:rsidRPr="009B61C0">
        <w:rPr>
          <w:rFonts w:asciiTheme="minorBidi" w:hAnsiTheme="minorBidi" w:cs="B Lotus" w:hint="eastAsia"/>
          <w:sz w:val="28"/>
          <w:szCs w:val="28"/>
          <w:rtl/>
          <w:lang w:bidi="fa-IR"/>
        </w:rPr>
        <w:t>را</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فوق</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العاده</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گشاده</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مساز</w:t>
      </w:r>
      <w:r w:rsidR="00CE42B4">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003556F2" w:rsidRPr="009B61C0">
        <w:rPr>
          <w:rFonts w:asciiTheme="minorBidi" w:hAnsiTheme="minorBidi" w:cs="B Lotus" w:hint="cs"/>
          <w:sz w:val="28"/>
          <w:szCs w:val="28"/>
          <w:rtl/>
          <w:lang w:bidi="fa-IR"/>
        </w:rPr>
        <w:t xml:space="preserve"> </w:t>
      </w:r>
      <w:r w:rsidRPr="009B61C0">
        <w:rPr>
          <w:rFonts w:asciiTheme="minorBidi" w:hAnsiTheme="minorBidi" w:cs="B Lotus" w:hint="eastAsia"/>
          <w:sz w:val="28"/>
          <w:szCs w:val="28"/>
          <w:rtl/>
          <w:lang w:bidi="fa-IR"/>
        </w:rPr>
        <w:t>بذل</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003556F2" w:rsidRPr="009B61C0">
        <w:rPr>
          <w:rFonts w:asciiTheme="minorBidi" w:hAnsiTheme="minorBidi" w:cs="B Lotus" w:hint="cs"/>
          <w:sz w:val="28"/>
          <w:szCs w:val="28"/>
          <w:rtl/>
          <w:lang w:bidi="fa-IR"/>
        </w:rPr>
        <w:t xml:space="preserve"> </w:t>
      </w:r>
      <w:r w:rsidRPr="009B61C0">
        <w:rPr>
          <w:rFonts w:asciiTheme="minorBidi" w:hAnsiTheme="minorBidi" w:cs="B Lotus" w:hint="eastAsia"/>
          <w:sz w:val="28"/>
          <w:szCs w:val="28"/>
          <w:rtl/>
          <w:lang w:bidi="fa-IR"/>
        </w:rPr>
        <w:t>بخشش</w:t>
      </w:r>
      <w:r w:rsidR="00A623E8">
        <w:rPr>
          <w:rFonts w:asciiTheme="minorBidi" w:hAnsiTheme="minorBidi" w:cs="B Lotus"/>
          <w:sz w:val="28"/>
          <w:szCs w:val="28"/>
          <w:rtl/>
          <w:lang w:bidi="fa-IR"/>
        </w:rPr>
        <w:t xml:space="preserve"> بي‌</w:t>
      </w:r>
      <w:r w:rsidRPr="009B61C0">
        <w:rPr>
          <w:rFonts w:asciiTheme="minorBidi" w:hAnsiTheme="minorBidi" w:cs="B Lotus" w:hint="eastAsia"/>
          <w:sz w:val="28"/>
          <w:szCs w:val="28"/>
          <w:rtl/>
          <w:lang w:bidi="fa-IR"/>
        </w:rPr>
        <w:t>حساب</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مكن</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003556F2" w:rsidRPr="009B61C0">
        <w:rPr>
          <w:rFonts w:asciiTheme="minorBidi" w:hAnsiTheme="minorBidi" w:cs="B Lotus" w:hint="cs"/>
          <w:sz w:val="28"/>
          <w:szCs w:val="28"/>
          <w:rtl/>
          <w:lang w:bidi="fa-IR"/>
        </w:rPr>
        <w:t xml:space="preserve"> </w:t>
      </w:r>
      <w:r w:rsidRPr="009B61C0">
        <w:rPr>
          <w:rFonts w:asciiTheme="minorBidi" w:hAnsiTheme="minorBidi" w:cs="B Lotus" w:hint="eastAsia"/>
          <w:sz w:val="28"/>
          <w:szCs w:val="28"/>
          <w:rtl/>
          <w:lang w:bidi="fa-IR"/>
        </w:rPr>
        <w:t>اسراف</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مورز،</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بدان</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گونه</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كه</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سبب</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شود</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از</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كار</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بماني</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003556F2" w:rsidRPr="009B61C0">
        <w:rPr>
          <w:rFonts w:asciiTheme="minorBidi" w:hAnsiTheme="minorBidi" w:cs="B Lotus" w:hint="cs"/>
          <w:sz w:val="28"/>
          <w:szCs w:val="28"/>
          <w:rtl/>
          <w:lang w:bidi="fa-IR"/>
        </w:rPr>
        <w:t xml:space="preserve"> </w:t>
      </w:r>
      <w:r w:rsidRPr="009B61C0">
        <w:rPr>
          <w:rFonts w:asciiTheme="minorBidi" w:hAnsiTheme="minorBidi" w:cs="B Lotus" w:hint="eastAsia"/>
          <w:sz w:val="28"/>
          <w:szCs w:val="28"/>
          <w:rtl/>
          <w:lang w:bidi="fa-IR"/>
        </w:rPr>
        <w:t>مورد</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ملامت</w:t>
      </w:r>
      <w:r w:rsidR="00CE42B4">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اين</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003556F2" w:rsidRPr="009B61C0">
        <w:rPr>
          <w:rFonts w:asciiTheme="minorBidi" w:hAnsiTheme="minorBidi" w:cs="B Lotus" w:hint="cs"/>
          <w:sz w:val="28"/>
          <w:szCs w:val="28"/>
          <w:rtl/>
          <w:lang w:bidi="fa-IR"/>
        </w:rPr>
        <w:t xml:space="preserve"> </w:t>
      </w:r>
      <w:r w:rsidRPr="009B61C0">
        <w:rPr>
          <w:rFonts w:asciiTheme="minorBidi" w:hAnsiTheme="minorBidi" w:cs="B Lotus" w:hint="eastAsia"/>
          <w:sz w:val="28"/>
          <w:szCs w:val="28"/>
          <w:rtl/>
          <w:lang w:bidi="fa-IR"/>
        </w:rPr>
        <w:t>آن</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قرار</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گيري</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003556F2" w:rsidRPr="009B61C0">
        <w:rPr>
          <w:rFonts w:asciiTheme="minorBidi" w:hAnsiTheme="minorBidi" w:cs="B Lotus" w:hint="cs"/>
          <w:sz w:val="28"/>
          <w:szCs w:val="28"/>
          <w:rtl/>
          <w:lang w:bidi="fa-IR"/>
        </w:rPr>
        <w:t xml:space="preserve"> </w:t>
      </w:r>
      <w:r w:rsidRPr="009B61C0">
        <w:rPr>
          <w:rFonts w:asciiTheme="minorBidi" w:hAnsiTheme="minorBidi" w:cs="B Lotus" w:hint="eastAsia"/>
          <w:sz w:val="28"/>
          <w:szCs w:val="28"/>
          <w:rtl/>
          <w:lang w:bidi="fa-IR"/>
        </w:rPr>
        <w:t>لخت</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003556F2" w:rsidRPr="009B61C0">
        <w:rPr>
          <w:rFonts w:asciiTheme="minorBidi" w:hAnsiTheme="minorBidi" w:cs="B Lotus" w:hint="cs"/>
          <w:sz w:val="28"/>
          <w:szCs w:val="28"/>
          <w:rtl/>
          <w:lang w:bidi="fa-IR"/>
        </w:rPr>
        <w:t xml:space="preserve"> </w:t>
      </w:r>
      <w:r w:rsidRPr="009B61C0">
        <w:rPr>
          <w:rFonts w:asciiTheme="minorBidi" w:hAnsiTheme="minorBidi" w:cs="B Lotus" w:hint="eastAsia"/>
          <w:sz w:val="28"/>
          <w:szCs w:val="28"/>
          <w:rtl/>
          <w:lang w:bidi="fa-IR"/>
        </w:rPr>
        <w:t>غمناك</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گردي</w:t>
      </w:r>
      <w:r w:rsidRPr="009B61C0">
        <w:rPr>
          <w:rFonts w:asciiTheme="minorBidi" w:hAnsiTheme="minorBidi" w:cs="B Lotus"/>
          <w:sz w:val="28"/>
          <w:szCs w:val="28"/>
          <w:rtl/>
          <w:lang w:bidi="fa-IR"/>
        </w:rPr>
        <w:t>.</w:t>
      </w:r>
      <w:r w:rsidR="00912032">
        <w:rPr>
          <w:rFonts w:asciiTheme="minorBidi" w:hAnsiTheme="minorBidi" w:cs="B Lotus" w:hint="cs"/>
          <w:sz w:val="28"/>
          <w:szCs w:val="28"/>
          <w:rtl/>
          <w:lang w:bidi="fa-IR"/>
        </w:rPr>
        <w:t>»</w:t>
      </w:r>
      <w:r w:rsidRPr="009B61C0">
        <w:rPr>
          <w:rFonts w:asciiTheme="minorBidi" w:hAnsiTheme="minorBidi" w:cs="B Lotus" w:hint="cs"/>
          <w:sz w:val="28"/>
          <w:szCs w:val="28"/>
          <w:rtl/>
          <w:lang w:bidi="fa-IR"/>
        </w:rPr>
        <w:t xml:space="preserve"> و</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فرماید</w:t>
      </w:r>
      <w:r w:rsidR="000D7963">
        <w:rPr>
          <w:rFonts w:asciiTheme="minorBidi" w:hAnsiTheme="minorBidi" w:cs="B Lotus" w:hint="cs"/>
          <w:sz w:val="28"/>
          <w:szCs w:val="28"/>
          <w:rtl/>
          <w:lang w:bidi="fa-IR"/>
        </w:rPr>
        <w:t xml:space="preserve">: </w:t>
      </w:r>
      <w:r w:rsidR="000D7963">
        <w:rPr>
          <w:rFonts w:ascii="Traditional Arabic" w:hAnsi="Traditional Arabic" w:cs="Traditional Arabic"/>
          <w:sz w:val="28"/>
          <w:szCs w:val="28"/>
          <w:rtl/>
          <w:lang w:bidi="fa-IR"/>
        </w:rPr>
        <w:t>﴿</w:t>
      </w:r>
      <w:r w:rsidR="00AC37D5">
        <w:rPr>
          <w:rFonts w:ascii="KFGQPC Uthmanic Script HAFS" w:hAnsi="KFGQPC Uthmanic Script HAFS" w:cs="KFGQPC Uthmanic Script HAFS" w:hint="eastAsia"/>
          <w:sz w:val="28"/>
          <w:szCs w:val="28"/>
          <w:rtl/>
        </w:rPr>
        <w:t>وَءَاتِ</w:t>
      </w:r>
      <w:r w:rsidR="00AC37D5">
        <w:rPr>
          <w:rFonts w:ascii="KFGQPC Uthmanic Script HAFS" w:hAnsi="KFGQPC Uthmanic Script HAFS" w:cs="KFGQPC Uthmanic Script HAFS"/>
          <w:sz w:val="28"/>
          <w:szCs w:val="28"/>
          <w:rtl/>
        </w:rPr>
        <w:t xml:space="preserve"> ذَا </w:t>
      </w:r>
      <w:r w:rsidR="00AC37D5">
        <w:rPr>
          <w:rFonts w:ascii="KFGQPC Uthmanic Script HAFS" w:hAnsi="KFGQPC Uthmanic Script HAFS" w:cs="KFGQPC Uthmanic Script HAFS" w:hint="cs"/>
          <w:sz w:val="28"/>
          <w:szCs w:val="28"/>
          <w:rtl/>
        </w:rPr>
        <w:t>ٱ</w:t>
      </w:r>
      <w:r w:rsidR="00AC37D5">
        <w:rPr>
          <w:rFonts w:ascii="KFGQPC Uthmanic Script HAFS" w:hAnsi="KFGQPC Uthmanic Script HAFS" w:cs="KFGQPC Uthmanic Script HAFS" w:hint="eastAsia"/>
          <w:sz w:val="28"/>
          <w:szCs w:val="28"/>
          <w:rtl/>
        </w:rPr>
        <w:t>لۡقُرۡبَىٰ</w:t>
      </w:r>
      <w:r w:rsidR="00AC37D5">
        <w:rPr>
          <w:rFonts w:ascii="KFGQPC Uthmanic Script HAFS" w:hAnsi="KFGQPC Uthmanic Script HAFS" w:cs="KFGQPC Uthmanic Script HAFS"/>
          <w:sz w:val="28"/>
          <w:szCs w:val="28"/>
          <w:rtl/>
        </w:rPr>
        <w:t xml:space="preserve"> حَقَّهُ</w:t>
      </w:r>
      <w:r w:rsidR="00AC37D5">
        <w:rPr>
          <w:rFonts w:ascii="KFGQPC Uthmanic Script HAFS" w:hAnsi="KFGQPC Uthmanic Script HAFS" w:cs="KFGQPC Uthmanic Script HAFS" w:hint="cs"/>
          <w:sz w:val="28"/>
          <w:szCs w:val="28"/>
          <w:rtl/>
        </w:rPr>
        <w:t>ۥ</w:t>
      </w:r>
      <w:r w:rsidR="00AC37D5">
        <w:rPr>
          <w:rFonts w:ascii="KFGQPC Uthmanic Script HAFS" w:hAnsi="KFGQPC Uthmanic Script HAFS" w:cs="KFGQPC Uthmanic Script HAFS"/>
          <w:sz w:val="28"/>
          <w:szCs w:val="28"/>
          <w:rtl/>
        </w:rPr>
        <w:t xml:space="preserve"> وَ</w:t>
      </w:r>
      <w:r w:rsidR="00AC37D5">
        <w:rPr>
          <w:rFonts w:ascii="KFGQPC Uthmanic Script HAFS" w:hAnsi="KFGQPC Uthmanic Script HAFS" w:cs="KFGQPC Uthmanic Script HAFS" w:hint="cs"/>
          <w:sz w:val="28"/>
          <w:szCs w:val="28"/>
          <w:rtl/>
        </w:rPr>
        <w:t>ٱ</w:t>
      </w:r>
      <w:r w:rsidR="00AC37D5">
        <w:rPr>
          <w:rFonts w:ascii="KFGQPC Uthmanic Script HAFS" w:hAnsi="KFGQPC Uthmanic Script HAFS" w:cs="KFGQPC Uthmanic Script HAFS" w:hint="eastAsia"/>
          <w:sz w:val="28"/>
          <w:szCs w:val="28"/>
          <w:rtl/>
        </w:rPr>
        <w:t>لۡمِسۡكِينَ</w:t>
      </w:r>
      <w:r w:rsidR="00AC37D5">
        <w:rPr>
          <w:rFonts w:ascii="KFGQPC Uthmanic Script HAFS" w:hAnsi="KFGQPC Uthmanic Script HAFS" w:cs="KFGQPC Uthmanic Script HAFS"/>
          <w:sz w:val="28"/>
          <w:szCs w:val="28"/>
          <w:rtl/>
        </w:rPr>
        <w:t xml:space="preserve"> وَ</w:t>
      </w:r>
      <w:r w:rsidR="00AC37D5">
        <w:rPr>
          <w:rFonts w:ascii="KFGQPC Uthmanic Script HAFS" w:hAnsi="KFGQPC Uthmanic Script HAFS" w:cs="KFGQPC Uthmanic Script HAFS" w:hint="cs"/>
          <w:sz w:val="28"/>
          <w:szCs w:val="28"/>
          <w:rtl/>
        </w:rPr>
        <w:t>ٱ</w:t>
      </w:r>
      <w:r w:rsidR="00AC37D5">
        <w:rPr>
          <w:rFonts w:ascii="KFGQPC Uthmanic Script HAFS" w:hAnsi="KFGQPC Uthmanic Script HAFS" w:cs="KFGQPC Uthmanic Script HAFS" w:hint="eastAsia"/>
          <w:sz w:val="28"/>
          <w:szCs w:val="28"/>
          <w:rtl/>
        </w:rPr>
        <w:t>بۡنَ</w:t>
      </w:r>
      <w:r w:rsidR="00AC37D5">
        <w:rPr>
          <w:rFonts w:ascii="KFGQPC Uthmanic Script HAFS" w:hAnsi="KFGQPC Uthmanic Script HAFS" w:cs="KFGQPC Uthmanic Script HAFS"/>
          <w:sz w:val="28"/>
          <w:szCs w:val="28"/>
          <w:rtl/>
        </w:rPr>
        <w:t xml:space="preserve"> </w:t>
      </w:r>
      <w:r w:rsidR="00AC37D5">
        <w:rPr>
          <w:rFonts w:ascii="KFGQPC Uthmanic Script HAFS" w:hAnsi="KFGQPC Uthmanic Script HAFS" w:cs="KFGQPC Uthmanic Script HAFS" w:hint="cs"/>
          <w:sz w:val="28"/>
          <w:szCs w:val="28"/>
          <w:rtl/>
        </w:rPr>
        <w:t>ٱ</w:t>
      </w:r>
      <w:r w:rsidR="00AC37D5">
        <w:rPr>
          <w:rFonts w:ascii="KFGQPC Uthmanic Script HAFS" w:hAnsi="KFGQPC Uthmanic Script HAFS" w:cs="KFGQPC Uthmanic Script HAFS" w:hint="eastAsia"/>
          <w:sz w:val="28"/>
          <w:szCs w:val="28"/>
          <w:rtl/>
        </w:rPr>
        <w:t>لسَّبِيلِ</w:t>
      </w:r>
      <w:r w:rsidR="00AC37D5">
        <w:rPr>
          <w:rFonts w:ascii="KFGQPC Uthmanic Script HAFS" w:hAnsi="KFGQPC Uthmanic Script HAFS" w:cs="KFGQPC Uthmanic Script HAFS"/>
          <w:sz w:val="28"/>
          <w:szCs w:val="28"/>
          <w:rtl/>
        </w:rPr>
        <w:t xml:space="preserve"> وَلَا تُبَذِّرۡ تَبۡذِيرًا ٢٦</w:t>
      </w:r>
      <w:r w:rsidR="000D7963">
        <w:rPr>
          <w:rFonts w:ascii="Traditional Arabic" w:hAnsi="Traditional Arabic" w:cs="Traditional Arabic"/>
          <w:sz w:val="28"/>
          <w:szCs w:val="28"/>
          <w:rtl/>
          <w:lang w:bidi="fa-IR"/>
        </w:rPr>
        <w:t>﴾</w:t>
      </w:r>
      <w:r w:rsidR="000D7963">
        <w:rPr>
          <w:rFonts w:asciiTheme="minorBidi" w:hAnsiTheme="minorBidi" w:cs="B Lotus" w:hint="cs"/>
          <w:sz w:val="28"/>
          <w:szCs w:val="28"/>
          <w:rtl/>
          <w:lang w:bidi="fa-IR"/>
        </w:rPr>
        <w:t xml:space="preserve"> </w:t>
      </w:r>
      <w:r w:rsidR="000D7963" w:rsidRPr="000D7963">
        <w:rPr>
          <w:rFonts w:ascii="mylotus" w:hAnsi="mylotus" w:cs="mylotus"/>
          <w:sz w:val="24"/>
          <w:szCs w:val="24"/>
          <w:rtl/>
        </w:rPr>
        <w:t>[</w:t>
      </w:r>
      <w:r w:rsidR="000D7963">
        <w:rPr>
          <w:rFonts w:ascii="mylotus" w:hAnsi="mylotus" w:cs="mylotus"/>
          <w:sz w:val="24"/>
          <w:szCs w:val="24"/>
          <w:rtl/>
        </w:rPr>
        <w:t>الإسراء: 26</w:t>
      </w:r>
      <w:r w:rsidR="000D7963" w:rsidRPr="000D7963">
        <w:rPr>
          <w:rFonts w:ascii="mylotus" w:hAnsi="mylotus" w:cs="mylotus"/>
          <w:sz w:val="24"/>
          <w:szCs w:val="24"/>
          <w:rtl/>
        </w:rPr>
        <w:t>]</w:t>
      </w:r>
      <w:r w:rsidR="000D7963">
        <w:rPr>
          <w:rFonts w:ascii="mylotus" w:hAnsi="mylotus" w:cs="mylotus"/>
          <w:sz w:val="24"/>
          <w:szCs w:val="24"/>
          <w:rtl/>
        </w:rPr>
        <w:t xml:space="preserve"> </w:t>
      </w:r>
      <w:r w:rsidR="00912032">
        <w:rPr>
          <w:rFonts w:ascii="mylotus" w:hAnsi="mylotus" w:cs="mylotus" w:hint="cs"/>
          <w:sz w:val="24"/>
          <w:szCs w:val="24"/>
          <w:rtl/>
        </w:rPr>
        <w:t>«</w:t>
      </w:r>
      <w:r w:rsidRPr="009B61C0">
        <w:rPr>
          <w:rFonts w:asciiTheme="minorBidi" w:hAnsiTheme="minorBidi" w:cs="B Lotus" w:hint="eastAsia"/>
          <w:sz w:val="28"/>
          <w:szCs w:val="28"/>
          <w:rtl/>
          <w:lang w:bidi="fa-IR"/>
        </w:rPr>
        <w:t>حق</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خويشاوند</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را</w:t>
      </w:r>
      <w:r w:rsidR="00CE42B4">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از</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قبيل</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صله</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رحم</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003556F2" w:rsidRPr="009B61C0">
        <w:rPr>
          <w:rFonts w:asciiTheme="minorBidi" w:hAnsiTheme="minorBidi" w:cs="B Lotus" w:hint="cs"/>
          <w:sz w:val="28"/>
          <w:szCs w:val="28"/>
          <w:rtl/>
          <w:lang w:bidi="fa-IR"/>
        </w:rPr>
        <w:t xml:space="preserve"> </w:t>
      </w:r>
      <w:r w:rsidRPr="009B61C0">
        <w:rPr>
          <w:rFonts w:asciiTheme="minorBidi" w:hAnsiTheme="minorBidi" w:cs="B Lotus" w:hint="eastAsia"/>
          <w:sz w:val="28"/>
          <w:szCs w:val="28"/>
          <w:rtl/>
          <w:lang w:bidi="fa-IR"/>
        </w:rPr>
        <w:t>نيكوئي</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003556F2" w:rsidRPr="009B61C0">
        <w:rPr>
          <w:rFonts w:asciiTheme="minorBidi" w:hAnsiTheme="minorBidi" w:cs="B Lotus" w:hint="cs"/>
          <w:sz w:val="28"/>
          <w:szCs w:val="28"/>
          <w:rtl/>
          <w:lang w:bidi="fa-IR"/>
        </w:rPr>
        <w:t xml:space="preserve"> </w:t>
      </w:r>
      <w:r w:rsidRPr="009B61C0">
        <w:rPr>
          <w:rFonts w:asciiTheme="minorBidi" w:hAnsiTheme="minorBidi" w:cs="B Lotus" w:hint="eastAsia"/>
          <w:sz w:val="28"/>
          <w:szCs w:val="28"/>
          <w:rtl/>
          <w:lang w:bidi="fa-IR"/>
        </w:rPr>
        <w:t>مودّت</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003556F2" w:rsidRPr="009B61C0">
        <w:rPr>
          <w:rFonts w:asciiTheme="minorBidi" w:hAnsiTheme="minorBidi" w:cs="B Lotus" w:hint="cs"/>
          <w:sz w:val="28"/>
          <w:szCs w:val="28"/>
          <w:rtl/>
          <w:lang w:bidi="fa-IR"/>
        </w:rPr>
        <w:t xml:space="preserve"> </w:t>
      </w:r>
      <w:r w:rsidRPr="009B61C0">
        <w:rPr>
          <w:rFonts w:asciiTheme="minorBidi" w:hAnsiTheme="minorBidi" w:cs="B Lotus" w:hint="eastAsia"/>
          <w:sz w:val="28"/>
          <w:szCs w:val="28"/>
          <w:rtl/>
          <w:lang w:bidi="fa-IR"/>
        </w:rPr>
        <w:t>محبّت</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003556F2" w:rsidRPr="009B61C0">
        <w:rPr>
          <w:rFonts w:asciiTheme="minorBidi" w:hAnsiTheme="minorBidi" w:cs="B Lotus" w:hint="cs"/>
          <w:sz w:val="28"/>
          <w:szCs w:val="28"/>
          <w:rtl/>
          <w:lang w:bidi="fa-IR"/>
        </w:rPr>
        <w:t xml:space="preserve"> </w:t>
      </w:r>
      <w:r w:rsidRPr="009B61C0">
        <w:rPr>
          <w:rFonts w:asciiTheme="minorBidi" w:hAnsiTheme="minorBidi" w:cs="B Lotus" w:hint="eastAsia"/>
          <w:sz w:val="28"/>
          <w:szCs w:val="28"/>
          <w:rtl/>
          <w:lang w:bidi="fa-IR"/>
        </w:rPr>
        <w:t>حق</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مستمند</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00AA2814" w:rsidRPr="009B61C0">
        <w:rPr>
          <w:rFonts w:asciiTheme="minorBidi" w:hAnsiTheme="minorBidi" w:cs="B Lotus" w:hint="cs"/>
          <w:sz w:val="28"/>
          <w:szCs w:val="28"/>
          <w:rtl/>
          <w:lang w:bidi="fa-IR"/>
        </w:rPr>
        <w:t xml:space="preserve"> </w:t>
      </w:r>
      <w:r w:rsidRPr="009B61C0">
        <w:rPr>
          <w:rFonts w:asciiTheme="minorBidi" w:hAnsiTheme="minorBidi" w:cs="B Lotus" w:hint="eastAsia"/>
          <w:sz w:val="28"/>
          <w:szCs w:val="28"/>
          <w:rtl/>
          <w:lang w:bidi="fa-IR"/>
        </w:rPr>
        <w:t>وامانده</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در</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راه</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را</w:t>
      </w:r>
      <w:r w:rsidR="00CE42B4">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از</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قبيل</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زكات</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003556F2" w:rsidRPr="009B61C0">
        <w:rPr>
          <w:rFonts w:asciiTheme="minorBidi" w:hAnsiTheme="minorBidi" w:cs="B Lotus" w:hint="cs"/>
          <w:sz w:val="28"/>
          <w:szCs w:val="28"/>
          <w:rtl/>
          <w:lang w:bidi="fa-IR"/>
        </w:rPr>
        <w:t xml:space="preserve"> </w:t>
      </w:r>
      <w:r w:rsidRPr="009B61C0">
        <w:rPr>
          <w:rFonts w:asciiTheme="minorBidi" w:hAnsiTheme="minorBidi" w:cs="B Lotus" w:hint="eastAsia"/>
          <w:sz w:val="28"/>
          <w:szCs w:val="28"/>
          <w:rtl/>
          <w:lang w:bidi="fa-IR"/>
        </w:rPr>
        <w:t>صدقه</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003556F2" w:rsidRPr="009B61C0">
        <w:rPr>
          <w:rFonts w:asciiTheme="minorBidi" w:hAnsiTheme="minorBidi" w:cs="B Lotus" w:hint="cs"/>
          <w:sz w:val="28"/>
          <w:szCs w:val="28"/>
          <w:rtl/>
          <w:lang w:bidi="fa-IR"/>
        </w:rPr>
        <w:t xml:space="preserve"> </w:t>
      </w:r>
      <w:r w:rsidRPr="009B61C0">
        <w:rPr>
          <w:rFonts w:asciiTheme="minorBidi" w:hAnsiTheme="minorBidi" w:cs="B Lotus" w:hint="eastAsia"/>
          <w:sz w:val="28"/>
          <w:szCs w:val="28"/>
          <w:rtl/>
          <w:lang w:bidi="fa-IR"/>
        </w:rPr>
        <w:t>احسان</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بپرداز،</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003556F2" w:rsidRPr="009B61C0">
        <w:rPr>
          <w:rFonts w:asciiTheme="minorBidi" w:hAnsiTheme="minorBidi" w:cs="B Lotus" w:hint="cs"/>
          <w:sz w:val="28"/>
          <w:szCs w:val="28"/>
          <w:rtl/>
          <w:lang w:bidi="fa-IR"/>
        </w:rPr>
        <w:t xml:space="preserve"> </w:t>
      </w:r>
      <w:r w:rsidRPr="009B61C0">
        <w:rPr>
          <w:rFonts w:asciiTheme="minorBidi" w:hAnsiTheme="minorBidi" w:cs="B Lotus" w:hint="eastAsia"/>
          <w:sz w:val="28"/>
          <w:szCs w:val="28"/>
          <w:rtl/>
          <w:lang w:bidi="fa-IR"/>
        </w:rPr>
        <w:t>به</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هيچ</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وجه</w:t>
      </w:r>
      <w:r w:rsidRPr="009B61C0">
        <w:rPr>
          <w:rFonts w:asciiTheme="minorBidi" w:hAnsiTheme="minorBidi" w:cs="B Lotus"/>
          <w:sz w:val="28"/>
          <w:szCs w:val="28"/>
          <w:rtl/>
          <w:lang w:bidi="fa-IR"/>
        </w:rPr>
        <w:t xml:space="preserve"> </w:t>
      </w:r>
      <w:r w:rsidR="00B85BE9" w:rsidRPr="009B61C0">
        <w:rPr>
          <w:rFonts w:asciiTheme="minorBidi" w:hAnsiTheme="minorBidi" w:cs="B Lotus" w:hint="cs"/>
          <w:sz w:val="28"/>
          <w:szCs w:val="28"/>
          <w:rtl/>
          <w:lang w:bidi="fa-IR"/>
        </w:rPr>
        <w:t>زیاده روی</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مكن</w:t>
      </w:r>
      <w:r w:rsidRPr="009B61C0">
        <w:rPr>
          <w:rFonts w:asciiTheme="minorBidi" w:hAnsiTheme="minorBidi" w:cs="B Lotus"/>
          <w:sz w:val="28"/>
          <w:szCs w:val="28"/>
          <w:rtl/>
          <w:lang w:bidi="fa-IR"/>
        </w:rPr>
        <w:t>.</w:t>
      </w:r>
      <w:r w:rsidR="00912032">
        <w:rPr>
          <w:rFonts w:asciiTheme="minorBidi" w:hAnsiTheme="minorBidi" w:cs="B Lotus" w:hint="cs"/>
          <w:sz w:val="28"/>
          <w:szCs w:val="28"/>
          <w:rtl/>
          <w:lang w:bidi="fa-IR"/>
        </w:rPr>
        <w:t>»</w:t>
      </w:r>
      <w:r w:rsidRPr="009B61C0">
        <w:rPr>
          <w:rFonts w:asciiTheme="minorBidi" w:hAnsiTheme="minorBidi" w:cs="B Lotus" w:hint="cs"/>
          <w:sz w:val="28"/>
          <w:szCs w:val="28"/>
          <w:rtl/>
          <w:lang w:bidi="fa-IR"/>
        </w:rPr>
        <w:t xml:space="preserve"> </w:t>
      </w:r>
    </w:p>
    <w:p w:rsidR="00912032" w:rsidRDefault="00CF0F59" w:rsidP="00912032">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بنابراین</w:t>
      </w:r>
      <w:r w:rsidR="00AA2814" w:rsidRPr="009B61C0">
        <w:rPr>
          <w:rFonts w:asciiTheme="minorBidi" w:hAnsiTheme="minorBidi" w:cs="B Lotus" w:hint="cs"/>
          <w:sz w:val="28"/>
          <w:szCs w:val="28"/>
          <w:rtl/>
          <w:lang w:bidi="fa-IR"/>
        </w:rPr>
        <w:t xml:space="preserve"> منع خویشاوند و مستمند و در راه مانده از حق</w:t>
      </w:r>
      <w:r w:rsidR="00912032">
        <w:rPr>
          <w:rFonts w:asciiTheme="minorBidi" w:hAnsiTheme="minorBidi" w:cs="B Lotus"/>
          <w:sz w:val="28"/>
          <w:szCs w:val="28"/>
          <w:rtl/>
          <w:lang w:bidi="fa-IR"/>
        </w:rPr>
        <w:softHyphen/>
      </w:r>
      <w:r w:rsidR="00AA2814" w:rsidRPr="009B61C0">
        <w:rPr>
          <w:rFonts w:asciiTheme="minorBidi" w:hAnsiTheme="minorBidi" w:cs="B Lotus" w:hint="cs"/>
          <w:sz w:val="28"/>
          <w:szCs w:val="28"/>
          <w:rtl/>
          <w:lang w:bidi="fa-IR"/>
        </w:rPr>
        <w:t>شان ا</w:t>
      </w:r>
      <w:r w:rsidR="00912032">
        <w:rPr>
          <w:rFonts w:asciiTheme="minorBidi" w:hAnsiTheme="minorBidi" w:cs="B Lotus" w:hint="cs"/>
          <w:sz w:val="28"/>
          <w:szCs w:val="28"/>
          <w:rtl/>
          <w:lang w:bidi="fa-IR"/>
        </w:rPr>
        <w:t xml:space="preserve">نحرافی است به سوی </w:t>
      </w:r>
      <w:r w:rsidR="00912032">
        <w:rPr>
          <w:rFonts w:asciiTheme="minorBidi" w:hAnsiTheme="minorBidi" w:cs="B Lotus" w:hint="cs"/>
          <w:sz w:val="28"/>
          <w:szCs w:val="28"/>
          <w:rtl/>
          <w:lang w:bidi="fa-IR"/>
        </w:rPr>
        <w:lastRenderedPageBreak/>
        <w:t>بخل ورزیدن،</w:t>
      </w:r>
      <w:r w:rsidR="00AA2814" w:rsidRPr="009B61C0">
        <w:rPr>
          <w:rFonts w:asciiTheme="minorBidi" w:hAnsiTheme="minorBidi" w:cs="B Lotus" w:hint="cs"/>
          <w:sz w:val="28"/>
          <w:szCs w:val="28"/>
          <w:rtl/>
          <w:lang w:bidi="fa-IR"/>
        </w:rPr>
        <w:t xml:space="preserve"> و تبذیر</w:t>
      </w:r>
      <w:r w:rsidR="00561A0E" w:rsidRPr="009B61C0">
        <w:rPr>
          <w:rFonts w:asciiTheme="minorBidi" w:hAnsiTheme="minorBidi" w:cs="B Lotus" w:hint="cs"/>
          <w:sz w:val="28"/>
          <w:szCs w:val="28"/>
          <w:rtl/>
          <w:lang w:bidi="fa-IR"/>
        </w:rPr>
        <w:t xml:space="preserve"> </w:t>
      </w:r>
      <w:r w:rsidR="00AA2814" w:rsidRPr="009B61C0">
        <w:rPr>
          <w:rFonts w:asciiTheme="minorBidi" w:hAnsiTheme="minorBidi" w:cs="B Lotus" w:hint="cs"/>
          <w:sz w:val="28"/>
          <w:szCs w:val="28"/>
          <w:rtl/>
          <w:lang w:bidi="fa-IR"/>
        </w:rPr>
        <w:t>و اسراف در حق</w:t>
      </w:r>
      <w:r w:rsidR="00A623E8">
        <w:rPr>
          <w:rFonts w:asciiTheme="minorBidi" w:hAnsiTheme="minorBidi" w:cs="B Lotus" w:hint="cs"/>
          <w:sz w:val="28"/>
          <w:szCs w:val="28"/>
          <w:rtl/>
          <w:lang w:bidi="fa-IR"/>
        </w:rPr>
        <w:t xml:space="preserve"> آن‌ها </w:t>
      </w:r>
      <w:r w:rsidR="00912032">
        <w:rPr>
          <w:rFonts w:asciiTheme="minorBidi" w:hAnsiTheme="minorBidi" w:cs="B Lotus" w:hint="cs"/>
          <w:sz w:val="28"/>
          <w:szCs w:val="28"/>
          <w:rtl/>
          <w:lang w:bidi="fa-IR"/>
        </w:rPr>
        <w:t>انحراف</w:t>
      </w:r>
      <w:r w:rsidR="00AA2814" w:rsidRPr="009B61C0">
        <w:rPr>
          <w:rFonts w:asciiTheme="minorBidi" w:hAnsiTheme="minorBidi" w:cs="B Lotus" w:hint="cs"/>
          <w:sz w:val="28"/>
          <w:szCs w:val="28"/>
          <w:rtl/>
          <w:lang w:bidi="fa-IR"/>
        </w:rPr>
        <w:t xml:space="preserve"> در بذل و بخشش بدانها</w:t>
      </w:r>
      <w:r w:rsidR="00912032">
        <w:rPr>
          <w:rFonts w:asciiTheme="minorBidi" w:hAnsiTheme="minorBidi" w:cs="B Lotus" w:hint="cs"/>
          <w:sz w:val="28"/>
          <w:szCs w:val="28"/>
          <w:rtl/>
          <w:lang w:bidi="fa-IR"/>
        </w:rPr>
        <w:t xml:space="preserve"> می</w:t>
      </w:r>
      <w:r w:rsidR="00912032">
        <w:rPr>
          <w:rFonts w:asciiTheme="minorBidi" w:hAnsiTheme="minorBidi" w:cs="B Lotus" w:hint="cs"/>
          <w:sz w:val="28"/>
          <w:szCs w:val="28"/>
          <w:rtl/>
          <w:lang w:bidi="fa-IR"/>
        </w:rPr>
        <w:softHyphen/>
        <w:t>باشد</w:t>
      </w:r>
      <w:r w:rsidR="00AA2814" w:rsidRPr="009B61C0">
        <w:rPr>
          <w:rFonts w:asciiTheme="minorBidi" w:hAnsiTheme="minorBidi" w:cs="B Lotus" w:hint="cs"/>
          <w:sz w:val="28"/>
          <w:szCs w:val="28"/>
          <w:rtl/>
          <w:lang w:bidi="fa-IR"/>
        </w:rPr>
        <w:t>؛ درحالی</w:t>
      </w:r>
      <w:r w:rsidR="00912032">
        <w:rPr>
          <w:rFonts w:asciiTheme="minorBidi" w:hAnsiTheme="minorBidi" w:cs="B Lotus"/>
          <w:sz w:val="28"/>
          <w:szCs w:val="28"/>
          <w:rtl/>
          <w:lang w:bidi="fa-IR"/>
        </w:rPr>
        <w:softHyphen/>
      </w:r>
      <w:r w:rsidR="00AA2814" w:rsidRPr="009B61C0">
        <w:rPr>
          <w:rFonts w:asciiTheme="minorBidi" w:hAnsiTheme="minorBidi" w:cs="B Lotus" w:hint="cs"/>
          <w:sz w:val="28"/>
          <w:szCs w:val="28"/>
          <w:rtl/>
          <w:lang w:bidi="fa-IR"/>
        </w:rPr>
        <w:t>که رضایت الله متعال در میان این دو قرار دارد. بر</w:t>
      </w:r>
      <w:r w:rsidR="00912032">
        <w:rPr>
          <w:rFonts w:asciiTheme="minorBidi" w:hAnsiTheme="minorBidi" w:cs="B Lotus" w:hint="cs"/>
          <w:sz w:val="28"/>
          <w:szCs w:val="28"/>
          <w:rtl/>
          <w:lang w:bidi="fa-IR"/>
        </w:rPr>
        <w:t xml:space="preserve"> </w:t>
      </w:r>
      <w:r w:rsidR="00AA2814" w:rsidRPr="009B61C0">
        <w:rPr>
          <w:rFonts w:asciiTheme="minorBidi" w:hAnsiTheme="minorBidi" w:cs="B Lotus" w:hint="cs"/>
          <w:sz w:val="28"/>
          <w:szCs w:val="28"/>
          <w:rtl/>
          <w:lang w:bidi="fa-IR"/>
        </w:rPr>
        <w:t xml:space="preserve">این اساس است که </w:t>
      </w:r>
      <w:r w:rsidR="00912032">
        <w:rPr>
          <w:rFonts w:asciiTheme="minorBidi" w:hAnsiTheme="minorBidi" w:cs="B Lotus" w:hint="cs"/>
          <w:sz w:val="28"/>
          <w:szCs w:val="28"/>
          <w:rtl/>
          <w:lang w:bidi="fa-IR"/>
        </w:rPr>
        <w:t>این امت، میانه</w:t>
      </w:r>
      <w:r w:rsidR="00912032">
        <w:rPr>
          <w:rFonts w:asciiTheme="minorBidi" w:hAnsiTheme="minorBidi" w:cs="B Lotus"/>
          <w:sz w:val="28"/>
          <w:szCs w:val="28"/>
          <w:rtl/>
          <w:lang w:bidi="fa-IR"/>
        </w:rPr>
        <w:softHyphen/>
      </w:r>
      <w:r w:rsidR="00AA2814" w:rsidRPr="009B61C0">
        <w:rPr>
          <w:rFonts w:asciiTheme="minorBidi" w:hAnsiTheme="minorBidi" w:cs="B Lotus" w:hint="cs"/>
          <w:sz w:val="28"/>
          <w:szCs w:val="28"/>
          <w:rtl/>
          <w:lang w:bidi="fa-IR"/>
        </w:rPr>
        <w:t>رو</w:t>
      </w:r>
      <w:r w:rsidR="00EE6E51">
        <w:rPr>
          <w:rFonts w:asciiTheme="minorBidi" w:hAnsiTheme="minorBidi" w:cs="B Lotus" w:hint="cs"/>
          <w:sz w:val="28"/>
          <w:szCs w:val="28"/>
          <w:rtl/>
          <w:lang w:bidi="fa-IR"/>
        </w:rPr>
        <w:t xml:space="preserve">‌ترین </w:t>
      </w:r>
      <w:r w:rsidR="00AA2814" w:rsidRPr="009B61C0">
        <w:rPr>
          <w:rFonts w:asciiTheme="minorBidi" w:hAnsiTheme="minorBidi" w:cs="B Lotus" w:hint="cs"/>
          <w:sz w:val="28"/>
          <w:szCs w:val="28"/>
          <w:rtl/>
          <w:lang w:bidi="fa-IR"/>
        </w:rPr>
        <w:t>امت</w:t>
      </w:r>
      <w:r w:rsidR="00A623E8">
        <w:rPr>
          <w:rFonts w:asciiTheme="minorBidi" w:hAnsiTheme="minorBidi" w:cs="B Lotus" w:hint="cs"/>
          <w:sz w:val="28"/>
          <w:szCs w:val="28"/>
          <w:rtl/>
          <w:lang w:bidi="fa-IR"/>
        </w:rPr>
        <w:t xml:space="preserve">‌ها </w:t>
      </w:r>
      <w:r w:rsidR="00AA2814" w:rsidRPr="009B61C0">
        <w:rPr>
          <w:rFonts w:asciiTheme="minorBidi" w:hAnsiTheme="minorBidi" w:cs="B Lotus" w:hint="cs"/>
          <w:sz w:val="28"/>
          <w:szCs w:val="28"/>
          <w:rtl/>
          <w:lang w:bidi="fa-IR"/>
        </w:rPr>
        <w:t>قرار گرفته است و قبله</w:t>
      </w:r>
      <w:r w:rsidR="00EE6E51">
        <w:rPr>
          <w:rFonts w:asciiTheme="minorBidi" w:hAnsiTheme="minorBidi" w:cs="B Lotus" w:hint="cs"/>
          <w:sz w:val="28"/>
          <w:szCs w:val="28"/>
          <w:rtl/>
          <w:lang w:bidi="fa-IR"/>
        </w:rPr>
        <w:t xml:space="preserve">‌ی </w:t>
      </w:r>
      <w:r w:rsidR="00AA2814" w:rsidRPr="009B61C0">
        <w:rPr>
          <w:rFonts w:asciiTheme="minorBidi" w:hAnsiTheme="minorBidi" w:cs="B Lotus" w:hint="cs"/>
          <w:sz w:val="28"/>
          <w:szCs w:val="28"/>
          <w:rtl/>
          <w:lang w:bidi="fa-IR"/>
        </w:rPr>
        <w:t>آن وسط</w:t>
      </w:r>
      <w:r w:rsidR="00EE6E51">
        <w:rPr>
          <w:rFonts w:asciiTheme="minorBidi" w:hAnsiTheme="minorBidi" w:cs="B Lotus" w:hint="cs"/>
          <w:sz w:val="28"/>
          <w:szCs w:val="28"/>
          <w:rtl/>
          <w:lang w:bidi="fa-IR"/>
        </w:rPr>
        <w:t xml:space="preserve">‌ترین </w:t>
      </w:r>
      <w:r w:rsidR="00AA2814" w:rsidRPr="009B61C0">
        <w:rPr>
          <w:rFonts w:asciiTheme="minorBidi" w:hAnsiTheme="minorBidi" w:cs="B Lotus" w:hint="cs"/>
          <w:sz w:val="28"/>
          <w:szCs w:val="28"/>
          <w:rtl/>
          <w:lang w:bidi="fa-IR"/>
        </w:rPr>
        <w:t>قبله</w:t>
      </w:r>
      <w:r w:rsidR="00A623E8">
        <w:rPr>
          <w:rFonts w:asciiTheme="minorBidi" w:hAnsiTheme="minorBidi" w:cs="B Lotus" w:hint="cs"/>
          <w:sz w:val="28"/>
          <w:szCs w:val="28"/>
          <w:rtl/>
          <w:lang w:bidi="fa-IR"/>
        </w:rPr>
        <w:t xml:space="preserve">‌ها </w:t>
      </w:r>
      <w:r w:rsidR="00AA2814" w:rsidRPr="009B61C0">
        <w:rPr>
          <w:rFonts w:asciiTheme="minorBidi" w:hAnsiTheme="minorBidi" w:cs="B Lotus" w:hint="cs"/>
          <w:sz w:val="28"/>
          <w:szCs w:val="28"/>
          <w:rtl/>
          <w:lang w:bidi="fa-IR"/>
        </w:rPr>
        <w:t>در میان دو قبله</w:t>
      </w:r>
      <w:r w:rsidR="00EE6E51">
        <w:rPr>
          <w:rFonts w:asciiTheme="minorBidi" w:hAnsiTheme="minorBidi" w:cs="B Lotus" w:hint="cs"/>
          <w:sz w:val="28"/>
          <w:szCs w:val="28"/>
          <w:rtl/>
          <w:lang w:bidi="fa-IR"/>
        </w:rPr>
        <w:t xml:space="preserve">‌ی </w:t>
      </w:r>
      <w:r w:rsidR="00AA2814" w:rsidRPr="009B61C0">
        <w:rPr>
          <w:rFonts w:asciiTheme="minorBidi" w:hAnsiTheme="minorBidi" w:cs="B Lotus" w:hint="cs"/>
          <w:sz w:val="28"/>
          <w:szCs w:val="28"/>
          <w:rtl/>
          <w:lang w:bidi="fa-IR"/>
        </w:rPr>
        <w:t>منحرف</w:t>
      </w:r>
      <w:r w:rsidR="00EE6E51">
        <w:rPr>
          <w:rFonts w:asciiTheme="minorBidi" w:hAnsiTheme="minorBidi" w:cs="B Lotus" w:hint="cs"/>
          <w:sz w:val="28"/>
          <w:szCs w:val="28"/>
          <w:rtl/>
          <w:lang w:bidi="fa-IR"/>
        </w:rPr>
        <w:t xml:space="preserve"> می‌</w:t>
      </w:r>
      <w:r w:rsidR="00AA2814" w:rsidRPr="009B61C0">
        <w:rPr>
          <w:rFonts w:asciiTheme="minorBidi" w:hAnsiTheme="minorBidi" w:cs="B Lotus" w:hint="cs"/>
          <w:sz w:val="28"/>
          <w:szCs w:val="28"/>
          <w:rtl/>
          <w:lang w:bidi="fa-IR"/>
        </w:rPr>
        <w:t>باشد. و آنچه وسط است از طرفین مورد حمایت قرار</w:t>
      </w:r>
      <w:r w:rsidR="00EE6E51">
        <w:rPr>
          <w:rFonts w:asciiTheme="minorBidi" w:hAnsiTheme="minorBidi" w:cs="B Lotus" w:hint="cs"/>
          <w:sz w:val="28"/>
          <w:szCs w:val="28"/>
          <w:rtl/>
          <w:lang w:bidi="fa-IR"/>
        </w:rPr>
        <w:t xml:space="preserve"> می‌</w:t>
      </w:r>
      <w:r w:rsidR="00AA2814" w:rsidRPr="009B61C0">
        <w:rPr>
          <w:rFonts w:asciiTheme="minorBidi" w:hAnsiTheme="minorBidi" w:cs="B Lotus" w:hint="cs"/>
          <w:sz w:val="28"/>
          <w:szCs w:val="28"/>
          <w:rtl/>
          <w:lang w:bidi="fa-IR"/>
        </w:rPr>
        <w:t>گیرد، اما آنچه در اطراف است، بیشتر در معرض نفوذ</w:t>
      </w:r>
      <w:r w:rsidR="00EE6E51">
        <w:rPr>
          <w:rFonts w:asciiTheme="minorBidi" w:hAnsiTheme="minorBidi" w:cs="B Lotus" w:hint="cs"/>
          <w:sz w:val="28"/>
          <w:szCs w:val="28"/>
          <w:rtl/>
          <w:lang w:bidi="fa-IR"/>
        </w:rPr>
        <w:t xml:space="preserve"> می‌</w:t>
      </w:r>
      <w:r w:rsidR="00AA2814" w:rsidRPr="009B61C0">
        <w:rPr>
          <w:rFonts w:asciiTheme="minorBidi" w:hAnsiTheme="minorBidi" w:cs="B Lotus" w:hint="cs"/>
          <w:sz w:val="28"/>
          <w:szCs w:val="28"/>
          <w:rtl/>
          <w:lang w:bidi="fa-IR"/>
        </w:rPr>
        <w:t>باشد، همانطور که شاعر</w:t>
      </w:r>
      <w:r w:rsidR="00EE6E51">
        <w:rPr>
          <w:rFonts w:asciiTheme="minorBidi" w:hAnsiTheme="minorBidi" w:cs="B Lotus" w:hint="cs"/>
          <w:sz w:val="28"/>
          <w:szCs w:val="28"/>
          <w:rtl/>
          <w:lang w:bidi="fa-IR"/>
        </w:rPr>
        <w:t xml:space="preserve"> می‌</w:t>
      </w:r>
      <w:r w:rsidR="00AA2814" w:rsidRPr="009B61C0">
        <w:rPr>
          <w:rFonts w:asciiTheme="minorBidi" w:hAnsiTheme="minorBidi" w:cs="B Lotus" w:hint="cs"/>
          <w:sz w:val="28"/>
          <w:szCs w:val="28"/>
          <w:rtl/>
          <w:lang w:bidi="fa-IR"/>
        </w:rPr>
        <w:t>گوید:</w:t>
      </w:r>
    </w:p>
    <w:p w:rsidR="00912032" w:rsidRDefault="00912032" w:rsidP="00794A3B">
      <w:pPr>
        <w:pStyle w:val="a"/>
        <w:jc w:val="center"/>
        <w:rPr>
          <w:rtl/>
          <w:lang w:bidi="fa-IR"/>
        </w:rPr>
      </w:pPr>
      <w:r>
        <w:rPr>
          <w:rFonts w:hint="cs"/>
          <w:rtl/>
          <w:lang w:bidi="fa-IR"/>
        </w:rPr>
        <w:t>«کانت هی الوسط المحمی فاکتنفت      بها الحوادث حتی اصبحت طرفا»</w:t>
      </w:r>
    </w:p>
    <w:p w:rsidR="00AA2814" w:rsidRPr="009B61C0" w:rsidRDefault="00912032" w:rsidP="00912032">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Pr>
          <w:rFonts w:asciiTheme="minorBidi" w:hAnsiTheme="minorBidi" w:cs="B Lotus" w:hint="cs"/>
          <w:sz w:val="28"/>
          <w:szCs w:val="28"/>
          <w:rtl/>
          <w:lang w:bidi="fa-IR"/>
        </w:rPr>
        <w:t>«</w:t>
      </w:r>
      <w:r w:rsidR="00AA2814" w:rsidRPr="009B61C0">
        <w:rPr>
          <w:rFonts w:asciiTheme="minorBidi" w:hAnsiTheme="minorBidi" w:cs="B Lotus" w:hint="cs"/>
          <w:sz w:val="28"/>
          <w:szCs w:val="28"/>
          <w:rtl/>
          <w:lang w:bidi="fa-IR"/>
        </w:rPr>
        <w:t>او در وسط حمایت شده بود تا اینکه حوادث وی را در بر گرفت و او که در وسط بود همچون اطراف گردید.</w:t>
      </w:r>
      <w:r>
        <w:rPr>
          <w:rFonts w:asciiTheme="minorBidi" w:hAnsiTheme="minorBidi" w:cs="B Lotus" w:hint="cs"/>
          <w:sz w:val="28"/>
          <w:szCs w:val="28"/>
          <w:rtl/>
          <w:lang w:bidi="fa-IR"/>
        </w:rPr>
        <w:t>»</w:t>
      </w:r>
      <w:r w:rsidR="00AA2814" w:rsidRPr="009B61C0">
        <w:rPr>
          <w:rFonts w:asciiTheme="minorBidi" w:hAnsiTheme="minorBidi" w:cs="B Lotus" w:hint="cs"/>
          <w:sz w:val="28"/>
          <w:szCs w:val="28"/>
          <w:rtl/>
          <w:lang w:bidi="fa-IR"/>
        </w:rPr>
        <w:t xml:space="preserve"> </w:t>
      </w:r>
    </w:p>
    <w:p w:rsidR="00561A0E" w:rsidRPr="009B61C0" w:rsidRDefault="00AA2814" w:rsidP="00912032">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 xml:space="preserve">اما </w:t>
      </w:r>
      <w:r w:rsidR="00C2177A" w:rsidRPr="009B61C0">
        <w:rPr>
          <w:rFonts w:asciiTheme="minorBidi" w:hAnsiTheme="minorBidi" w:cs="B Lotus" w:hint="cs"/>
          <w:sz w:val="28"/>
          <w:szCs w:val="28"/>
          <w:rtl/>
          <w:lang w:bidi="fa-IR"/>
        </w:rPr>
        <w:t xml:space="preserve">در مورد </w:t>
      </w:r>
      <w:r w:rsidRPr="009B61C0">
        <w:rPr>
          <w:rFonts w:asciiTheme="minorBidi" w:hAnsiTheme="minorBidi" w:cs="B Lotus" w:hint="cs"/>
          <w:sz w:val="28"/>
          <w:szCs w:val="28"/>
          <w:rtl/>
          <w:lang w:bidi="fa-IR"/>
        </w:rPr>
        <w:t xml:space="preserve">این </w:t>
      </w:r>
      <w:r w:rsidR="00912032">
        <w:rPr>
          <w:rFonts w:asciiTheme="minorBidi" w:hAnsiTheme="minorBidi" w:cs="B Lotus" w:hint="cs"/>
          <w:sz w:val="28"/>
          <w:szCs w:val="28"/>
          <w:rtl/>
          <w:lang w:bidi="fa-IR"/>
        </w:rPr>
        <w:t>استدلال</w:t>
      </w:r>
      <w:r w:rsidRPr="009B61C0">
        <w:rPr>
          <w:rFonts w:asciiTheme="minorBidi" w:hAnsiTheme="minorBidi" w:cs="B Lotus" w:hint="cs"/>
          <w:sz w:val="28"/>
          <w:szCs w:val="28"/>
          <w:rtl/>
          <w:lang w:bidi="fa-IR"/>
        </w:rPr>
        <w:t xml:space="preserve"> که: محبت صحابه نسبت به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و صوت و قرائت ایشان، آنا</w:t>
      </w:r>
      <w:r w:rsidR="00561A0E" w:rsidRPr="009B61C0">
        <w:rPr>
          <w:rFonts w:asciiTheme="minorBidi" w:hAnsiTheme="minorBidi" w:cs="B Lotus" w:hint="cs"/>
          <w:sz w:val="28"/>
          <w:szCs w:val="28"/>
          <w:rtl/>
          <w:lang w:bidi="fa-IR"/>
        </w:rPr>
        <w:t>ن</w:t>
      </w:r>
      <w:r w:rsidRPr="009B61C0">
        <w:rPr>
          <w:rFonts w:asciiTheme="minorBidi" w:hAnsiTheme="minorBidi" w:cs="B Lotus" w:hint="cs"/>
          <w:sz w:val="28"/>
          <w:szCs w:val="28"/>
          <w:rtl/>
          <w:lang w:bidi="fa-IR"/>
        </w:rPr>
        <w:t xml:space="preserve"> را وا</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داشت تا در برابر اطاله</w:t>
      </w:r>
      <w:r w:rsidR="00EE6E51">
        <w:rPr>
          <w:rFonts w:asciiTheme="minorBidi" w:hAnsiTheme="minorBidi" w:cs="B Lotus" w:hint="cs"/>
          <w:sz w:val="28"/>
          <w:szCs w:val="28"/>
          <w:rtl/>
          <w:lang w:bidi="fa-IR"/>
        </w:rPr>
        <w:t xml:space="preserve">‌ی </w:t>
      </w:r>
      <w:r w:rsidRPr="009B61C0">
        <w:rPr>
          <w:rFonts w:asciiTheme="minorBidi" w:hAnsiTheme="minorBidi" w:cs="B Lotus" w:hint="cs"/>
          <w:sz w:val="28"/>
          <w:szCs w:val="28"/>
          <w:rtl/>
          <w:lang w:bidi="fa-IR"/>
        </w:rPr>
        <w:t>نماز توسط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شکیبایی و بردباری کنند، </w:t>
      </w:r>
      <w:r w:rsidR="00912032">
        <w:rPr>
          <w:rFonts w:asciiTheme="minorBidi" w:hAnsiTheme="minorBidi" w:cs="B Lotus" w:hint="cs"/>
          <w:sz w:val="28"/>
          <w:szCs w:val="28"/>
          <w:rtl/>
          <w:lang w:bidi="fa-IR"/>
        </w:rPr>
        <w:t>چنان</w:t>
      </w:r>
      <w:r w:rsidR="00F64D59">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که هیچ مشقتی را احساس</w:t>
      </w:r>
      <w:r w:rsidR="00EE6E51">
        <w:rPr>
          <w:rFonts w:asciiTheme="minorBidi" w:hAnsiTheme="minorBidi" w:cs="B Lotus" w:hint="cs"/>
          <w:sz w:val="28"/>
          <w:szCs w:val="28"/>
          <w:rtl/>
          <w:lang w:bidi="fa-IR"/>
        </w:rPr>
        <w:t xml:space="preserve"> نمی‌</w:t>
      </w:r>
      <w:r w:rsidRPr="009B61C0">
        <w:rPr>
          <w:rFonts w:asciiTheme="minorBidi" w:hAnsiTheme="minorBidi" w:cs="B Lotus" w:hint="cs"/>
          <w:sz w:val="28"/>
          <w:szCs w:val="28"/>
          <w:rtl/>
          <w:lang w:bidi="fa-IR"/>
        </w:rPr>
        <w:t>کردند</w:t>
      </w:r>
      <w:r w:rsidR="00561A0E" w:rsidRPr="009B61C0">
        <w:rPr>
          <w:rFonts w:asciiTheme="minorBidi" w:hAnsiTheme="minorBidi" w:cs="B Lotus" w:hint="cs"/>
          <w:sz w:val="28"/>
          <w:szCs w:val="28"/>
          <w:rtl/>
          <w:lang w:bidi="fa-IR"/>
        </w:rPr>
        <w:t>.</w:t>
      </w:r>
    </w:p>
    <w:p w:rsidR="0036533A" w:rsidRPr="009B61C0" w:rsidRDefault="00C2177A" w:rsidP="00605442">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 xml:space="preserve"> باید گفت: سوگند به الله متعال که حالت صحابه نسبت به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اینگونه بوده است و بلکه حب ایشان نسبت به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w:t>
      </w:r>
      <w:r w:rsidR="00A623E8">
        <w:rPr>
          <w:rFonts w:asciiTheme="minorBidi" w:hAnsiTheme="minorBidi" w:cs="B Lotus" w:hint="cs"/>
          <w:sz w:val="28"/>
          <w:szCs w:val="28"/>
          <w:rtl/>
          <w:lang w:bidi="fa-IR"/>
        </w:rPr>
        <w:t xml:space="preserve"> آن‌ها </w:t>
      </w:r>
      <w:r w:rsidRPr="009B61C0">
        <w:rPr>
          <w:rFonts w:asciiTheme="minorBidi" w:hAnsiTheme="minorBidi" w:cs="B Lotus" w:hint="cs"/>
          <w:sz w:val="28"/>
          <w:szCs w:val="28"/>
          <w:rtl/>
          <w:lang w:bidi="fa-IR"/>
        </w:rPr>
        <w:t>را وا</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 xml:space="preserve">داشت که جان و مال خود </w:t>
      </w:r>
      <w:r w:rsidR="00561A0E" w:rsidRPr="009B61C0">
        <w:rPr>
          <w:rFonts w:asciiTheme="minorBidi" w:hAnsiTheme="minorBidi" w:cs="B Lotus" w:hint="cs"/>
          <w:sz w:val="28"/>
          <w:szCs w:val="28"/>
          <w:rtl/>
          <w:lang w:bidi="fa-IR"/>
        </w:rPr>
        <w:t xml:space="preserve">را </w:t>
      </w:r>
      <w:r w:rsidRPr="009B61C0">
        <w:rPr>
          <w:rFonts w:asciiTheme="minorBidi" w:hAnsiTheme="minorBidi" w:cs="B Lotus" w:hint="cs"/>
          <w:sz w:val="28"/>
          <w:szCs w:val="28"/>
          <w:rtl/>
          <w:lang w:bidi="fa-IR"/>
        </w:rPr>
        <w:t>در پیشگاه او تقدیم کنند. و با جان خود از جان مبارک ایشان حفاظت کنند و بر این اساس بود که در</w:t>
      </w:r>
      <w:r w:rsidR="00B42A31" w:rsidRPr="009B61C0">
        <w:rPr>
          <w:rFonts w:asciiTheme="minorBidi" w:hAnsiTheme="minorBidi" w:cs="B Lotus"/>
          <w:sz w:val="28"/>
          <w:szCs w:val="28"/>
          <w:rtl/>
          <w:lang w:bidi="fa-IR"/>
        </w:rPr>
        <w:t xml:space="preserve"> </w:t>
      </w:r>
      <w:r w:rsidRPr="009B61C0">
        <w:rPr>
          <w:rFonts w:asciiTheme="minorBidi" w:hAnsiTheme="minorBidi" w:cs="B Lotus" w:hint="cs"/>
          <w:sz w:val="28"/>
          <w:szCs w:val="28"/>
          <w:rtl/>
          <w:lang w:bidi="fa-IR"/>
        </w:rPr>
        <w:t>جلوی ایشان به سوی مرگ پیش</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رفتند و جان</w:t>
      </w:r>
      <w:r w:rsidR="00605442">
        <w:rPr>
          <w:rFonts w:asciiTheme="minorBidi" w:hAnsiTheme="minorBidi" w:cs="B Lotus"/>
          <w:sz w:val="28"/>
          <w:szCs w:val="28"/>
          <w:rtl/>
          <w:lang w:bidi="fa-IR"/>
        </w:rPr>
        <w:softHyphen/>
      </w:r>
      <w:r w:rsidRPr="009B61C0">
        <w:rPr>
          <w:rFonts w:asciiTheme="minorBidi" w:hAnsiTheme="minorBidi" w:cs="B Lotus" w:hint="cs"/>
          <w:sz w:val="28"/>
          <w:szCs w:val="28"/>
          <w:rtl/>
          <w:lang w:bidi="fa-IR"/>
        </w:rPr>
        <w:t>شان را در راه رضای محبوب تقدیم</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کردند. و به الله سوگند این شان و منزلت کسانی است که پس</w:t>
      </w:r>
      <w:r w:rsidR="00561A0E"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از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تا روز قیامت از آنحضرت</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پیروی</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 xml:space="preserve">کنند </w:t>
      </w:r>
      <w:r w:rsidR="00605442">
        <w:rPr>
          <w:rFonts w:asciiTheme="minorBidi" w:hAnsiTheme="minorBidi" w:cs="B Lotus" w:hint="cs"/>
          <w:sz w:val="28"/>
          <w:szCs w:val="28"/>
          <w:rtl/>
          <w:lang w:bidi="fa-IR"/>
        </w:rPr>
        <w:t>چنان</w:t>
      </w:r>
      <w:r w:rsidR="00F64D59">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که در راه متابعت از سنت</w:t>
      </w:r>
      <w:r w:rsidR="00EE6E51">
        <w:rPr>
          <w:rFonts w:asciiTheme="minorBidi" w:hAnsiTheme="minorBidi" w:cs="B Lotus" w:hint="cs"/>
          <w:sz w:val="28"/>
          <w:szCs w:val="28"/>
          <w:rtl/>
          <w:lang w:bidi="fa-IR"/>
        </w:rPr>
        <w:t xml:space="preserve">‌های </w:t>
      </w:r>
      <w:r w:rsidR="00605442">
        <w:rPr>
          <w:rFonts w:asciiTheme="minorBidi" w:hAnsiTheme="minorBidi" w:cs="B Lotus" w:hint="cs"/>
          <w:sz w:val="28"/>
          <w:szCs w:val="28"/>
          <w:rtl/>
          <w:lang w:bidi="fa-IR"/>
        </w:rPr>
        <w:t>گ</w:t>
      </w:r>
      <w:r w:rsidRPr="009B61C0">
        <w:rPr>
          <w:rFonts w:asciiTheme="minorBidi" w:hAnsiTheme="minorBidi" w:cs="B Lotus" w:hint="cs"/>
          <w:sz w:val="28"/>
          <w:szCs w:val="28"/>
          <w:rtl/>
          <w:lang w:bidi="fa-IR"/>
        </w:rPr>
        <w:t>هر بارش به ملامت هیچ ملامت</w:t>
      </w:r>
      <w:r w:rsidR="00FA12E0">
        <w:rPr>
          <w:rFonts w:asciiTheme="minorBidi" w:hAnsiTheme="minorBidi" w:cs="B Lotus" w:hint="cs"/>
          <w:sz w:val="28"/>
          <w:szCs w:val="28"/>
          <w:rtl/>
          <w:lang w:bidi="fa-IR"/>
        </w:rPr>
        <w:t xml:space="preserve"> کننده‌ای </w:t>
      </w:r>
      <w:r w:rsidRPr="009B61C0">
        <w:rPr>
          <w:rFonts w:asciiTheme="minorBidi" w:hAnsiTheme="minorBidi" w:cs="B Lotus" w:hint="cs"/>
          <w:sz w:val="28"/>
          <w:szCs w:val="28"/>
          <w:rtl/>
          <w:lang w:bidi="fa-IR"/>
        </w:rPr>
        <w:t>توجه</w:t>
      </w:r>
      <w:r w:rsidR="00EE6E51">
        <w:rPr>
          <w:rFonts w:asciiTheme="minorBidi" w:hAnsiTheme="minorBidi" w:cs="B Lotus" w:hint="cs"/>
          <w:sz w:val="28"/>
          <w:szCs w:val="28"/>
          <w:rtl/>
          <w:lang w:bidi="fa-IR"/>
        </w:rPr>
        <w:t xml:space="preserve"> نمی‌</w:t>
      </w:r>
      <w:r w:rsidRPr="009B61C0">
        <w:rPr>
          <w:rFonts w:asciiTheme="minorBidi" w:hAnsiTheme="minorBidi" w:cs="B Lotus" w:hint="cs"/>
          <w:sz w:val="28"/>
          <w:szCs w:val="28"/>
          <w:rtl/>
          <w:lang w:bidi="fa-IR"/>
        </w:rPr>
        <w:t>کنند و سرزنش سرزنش کنندگان،</w:t>
      </w:r>
      <w:r w:rsidR="00A623E8">
        <w:rPr>
          <w:rFonts w:asciiTheme="minorBidi" w:hAnsiTheme="minorBidi" w:cs="B Lotus" w:hint="cs"/>
          <w:sz w:val="28"/>
          <w:szCs w:val="28"/>
          <w:rtl/>
          <w:lang w:bidi="fa-IR"/>
        </w:rPr>
        <w:t xml:space="preserve"> آن‌ها </w:t>
      </w:r>
      <w:r w:rsidR="00605442">
        <w:rPr>
          <w:rFonts w:asciiTheme="minorBidi" w:hAnsiTheme="minorBidi" w:cs="B Lotus" w:hint="cs"/>
          <w:sz w:val="28"/>
          <w:szCs w:val="28"/>
          <w:rtl/>
          <w:lang w:bidi="fa-IR"/>
        </w:rPr>
        <w:t>را از عمل به سنت</w:t>
      </w:r>
      <w:r w:rsidR="00605442">
        <w:rPr>
          <w:rFonts w:asciiTheme="minorBidi" w:hAnsiTheme="minorBidi" w:cs="B Lotus"/>
          <w:sz w:val="28"/>
          <w:szCs w:val="28"/>
          <w:rtl/>
          <w:lang w:bidi="fa-IR"/>
        </w:rPr>
        <w:softHyphen/>
      </w:r>
      <w:r w:rsidRPr="009B61C0">
        <w:rPr>
          <w:rFonts w:asciiTheme="minorBidi" w:hAnsiTheme="minorBidi" w:cs="B Lotus" w:hint="cs"/>
          <w:sz w:val="28"/>
          <w:szCs w:val="28"/>
          <w:rtl/>
          <w:lang w:bidi="fa-IR"/>
        </w:rPr>
        <w:t>هایش باز</w:t>
      </w:r>
      <w:r w:rsidR="00EE6E51">
        <w:rPr>
          <w:rFonts w:asciiTheme="minorBidi" w:hAnsiTheme="minorBidi" w:cs="B Lotus" w:hint="cs"/>
          <w:sz w:val="28"/>
          <w:szCs w:val="28"/>
          <w:rtl/>
          <w:lang w:bidi="fa-IR"/>
        </w:rPr>
        <w:t xml:space="preserve"> نمی‌</w:t>
      </w:r>
      <w:r w:rsidRPr="009B61C0">
        <w:rPr>
          <w:rFonts w:asciiTheme="minorBidi" w:hAnsiTheme="minorBidi" w:cs="B Lotus" w:hint="cs"/>
          <w:sz w:val="28"/>
          <w:szCs w:val="28"/>
          <w:rtl/>
          <w:lang w:bidi="fa-IR"/>
        </w:rPr>
        <w:t>دارد. بنابراین در متابعت و پیروی و س</w:t>
      </w:r>
      <w:r w:rsidR="00561A0E" w:rsidRPr="009B61C0">
        <w:rPr>
          <w:rFonts w:asciiTheme="minorBidi" w:hAnsiTheme="minorBidi" w:cs="B Lotus" w:hint="cs"/>
          <w:sz w:val="28"/>
          <w:szCs w:val="28"/>
          <w:rtl/>
          <w:lang w:bidi="fa-IR"/>
        </w:rPr>
        <w:t>ِ</w:t>
      </w:r>
      <w:r w:rsidRPr="009B61C0">
        <w:rPr>
          <w:rFonts w:asciiTheme="minorBidi" w:hAnsiTheme="minorBidi" w:cs="B Lotus" w:hint="cs"/>
          <w:sz w:val="28"/>
          <w:szCs w:val="28"/>
          <w:rtl/>
          <w:lang w:bidi="fa-IR"/>
        </w:rPr>
        <w:t>یر کردن در مسیر حق با روش و هدایت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ملامت هر ملامت</w:t>
      </w:r>
      <w:r w:rsidR="00FA12E0">
        <w:rPr>
          <w:rFonts w:asciiTheme="minorBidi" w:hAnsiTheme="minorBidi" w:cs="B Lotus" w:hint="cs"/>
          <w:sz w:val="28"/>
          <w:szCs w:val="28"/>
          <w:rtl/>
          <w:lang w:bidi="fa-IR"/>
        </w:rPr>
        <w:t xml:space="preserve"> کننده‌ای </w:t>
      </w:r>
      <w:r w:rsidR="00605442">
        <w:rPr>
          <w:rFonts w:asciiTheme="minorBidi" w:hAnsiTheme="minorBidi" w:cs="B Lotus" w:hint="cs"/>
          <w:sz w:val="28"/>
          <w:szCs w:val="28"/>
          <w:rtl/>
          <w:lang w:bidi="fa-IR"/>
        </w:rPr>
        <w:t>و طعن هر طعنه زننده</w:t>
      </w:r>
      <w:r w:rsidR="00605442">
        <w:rPr>
          <w:rFonts w:asciiTheme="minorBidi" w:hAnsiTheme="minorBidi" w:cs="B Lotus"/>
          <w:sz w:val="28"/>
          <w:szCs w:val="28"/>
          <w:rtl/>
          <w:lang w:bidi="fa-IR"/>
        </w:rPr>
        <w:softHyphen/>
      </w:r>
      <w:r w:rsidRPr="009B61C0">
        <w:rPr>
          <w:rFonts w:asciiTheme="minorBidi" w:hAnsiTheme="minorBidi" w:cs="B Lotus" w:hint="cs"/>
          <w:sz w:val="28"/>
          <w:szCs w:val="28"/>
          <w:rtl/>
          <w:lang w:bidi="fa-IR"/>
        </w:rPr>
        <w:t>ای و دشمنی هر جاهلی را به دوش</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 xml:space="preserve">کشند. </w:t>
      </w:r>
      <w:r w:rsidR="0036533A" w:rsidRPr="009B61C0">
        <w:rPr>
          <w:rFonts w:asciiTheme="minorBidi" w:hAnsiTheme="minorBidi" w:cs="B Lotus" w:hint="cs"/>
          <w:sz w:val="28"/>
          <w:szCs w:val="28"/>
          <w:rtl/>
          <w:lang w:bidi="fa-IR"/>
        </w:rPr>
        <w:t>و کسانی که در برابر سنت مبارک و اطهرش به آراء افراد راضی شده و</w:t>
      </w:r>
      <w:r w:rsidR="008C2C8D" w:rsidRPr="009B61C0">
        <w:rPr>
          <w:rFonts w:asciiTheme="minorBidi" w:hAnsiTheme="minorBidi" w:cs="B Lotus" w:hint="cs"/>
          <w:sz w:val="28"/>
          <w:szCs w:val="28"/>
          <w:rtl/>
          <w:lang w:bidi="fa-IR"/>
        </w:rPr>
        <w:t xml:space="preserve"> </w:t>
      </w:r>
      <w:r w:rsidR="0036533A" w:rsidRPr="009B61C0">
        <w:rPr>
          <w:rFonts w:asciiTheme="minorBidi" w:hAnsiTheme="minorBidi" w:cs="B Lotus" w:hint="cs"/>
          <w:sz w:val="28"/>
          <w:szCs w:val="28"/>
          <w:rtl/>
          <w:lang w:bidi="fa-IR"/>
        </w:rPr>
        <w:t>بدان تمسک جسته و از آن روی</w:t>
      </w:r>
      <w:r w:rsidR="00EE6E51">
        <w:rPr>
          <w:rFonts w:asciiTheme="minorBidi" w:hAnsiTheme="minorBidi" w:cs="B Lotus" w:hint="cs"/>
          <w:sz w:val="28"/>
          <w:szCs w:val="28"/>
          <w:rtl/>
          <w:lang w:bidi="fa-IR"/>
        </w:rPr>
        <w:t xml:space="preserve"> نمی‌</w:t>
      </w:r>
      <w:r w:rsidR="0036533A" w:rsidRPr="009B61C0">
        <w:rPr>
          <w:rFonts w:asciiTheme="minorBidi" w:hAnsiTheme="minorBidi" w:cs="B Lotus" w:hint="cs"/>
          <w:sz w:val="28"/>
          <w:szCs w:val="28"/>
          <w:rtl/>
          <w:lang w:bidi="fa-IR"/>
        </w:rPr>
        <w:t>گردانند و نصوص کتاب و سنت را بدان عرضه</w:t>
      </w:r>
      <w:r w:rsidR="00EE6E51">
        <w:rPr>
          <w:rFonts w:asciiTheme="minorBidi" w:hAnsiTheme="minorBidi" w:cs="B Lotus" w:hint="cs"/>
          <w:sz w:val="28"/>
          <w:szCs w:val="28"/>
          <w:rtl/>
          <w:lang w:bidi="fa-IR"/>
        </w:rPr>
        <w:t xml:space="preserve"> می‌</w:t>
      </w:r>
      <w:r w:rsidR="0036533A" w:rsidRPr="009B61C0">
        <w:rPr>
          <w:rFonts w:asciiTheme="minorBidi" w:hAnsiTheme="minorBidi" w:cs="B Lotus" w:hint="cs"/>
          <w:sz w:val="28"/>
          <w:szCs w:val="28"/>
          <w:rtl/>
          <w:lang w:bidi="fa-IR"/>
        </w:rPr>
        <w:t xml:space="preserve">کنند </w:t>
      </w:r>
      <w:r w:rsidR="00561A0E" w:rsidRPr="009B61C0">
        <w:rPr>
          <w:rFonts w:asciiTheme="minorBidi" w:hAnsiTheme="minorBidi" w:cs="B Lotus" w:hint="cs"/>
          <w:sz w:val="28"/>
          <w:szCs w:val="28"/>
          <w:rtl/>
          <w:lang w:bidi="fa-IR"/>
        </w:rPr>
        <w:t>-</w:t>
      </w:r>
      <w:r w:rsidR="0036533A" w:rsidRPr="009B61C0">
        <w:rPr>
          <w:rFonts w:asciiTheme="minorBidi" w:hAnsiTheme="minorBidi" w:cs="B Lotus" w:hint="cs"/>
          <w:sz w:val="28"/>
          <w:szCs w:val="28"/>
          <w:rtl/>
          <w:lang w:bidi="fa-IR"/>
        </w:rPr>
        <w:t xml:space="preserve"> پادشاه را به سپاه عرضه</w:t>
      </w:r>
      <w:r w:rsidR="00EE6E51">
        <w:rPr>
          <w:rFonts w:asciiTheme="minorBidi" w:hAnsiTheme="minorBidi" w:cs="B Lotus" w:hint="cs"/>
          <w:sz w:val="28"/>
          <w:szCs w:val="28"/>
          <w:rtl/>
          <w:lang w:bidi="fa-IR"/>
        </w:rPr>
        <w:t xml:space="preserve"> می‌</w:t>
      </w:r>
      <w:r w:rsidR="0036533A" w:rsidRPr="009B61C0">
        <w:rPr>
          <w:rFonts w:asciiTheme="minorBidi" w:hAnsiTheme="minorBidi" w:cs="B Lotus" w:hint="cs"/>
          <w:sz w:val="28"/>
          <w:szCs w:val="28"/>
          <w:rtl/>
          <w:lang w:bidi="fa-IR"/>
        </w:rPr>
        <w:t xml:space="preserve">کنند </w:t>
      </w:r>
      <w:r w:rsidR="00561A0E" w:rsidRPr="009B61C0">
        <w:rPr>
          <w:rFonts w:asciiTheme="minorBidi" w:hAnsiTheme="minorBidi" w:cs="B Lotus" w:hint="cs"/>
          <w:sz w:val="28"/>
          <w:szCs w:val="28"/>
          <w:rtl/>
          <w:lang w:bidi="fa-IR"/>
        </w:rPr>
        <w:t>-</w:t>
      </w:r>
      <w:r w:rsidR="0036533A" w:rsidRPr="009B61C0">
        <w:rPr>
          <w:rFonts w:asciiTheme="minorBidi" w:hAnsiTheme="minorBidi" w:cs="B Lotus" w:hint="cs"/>
          <w:sz w:val="28"/>
          <w:szCs w:val="28"/>
          <w:rtl/>
          <w:lang w:bidi="fa-IR"/>
        </w:rPr>
        <w:t xml:space="preserve"> </w:t>
      </w:r>
      <w:r w:rsidR="0036533A" w:rsidRPr="009B61C0">
        <w:rPr>
          <w:rFonts w:asciiTheme="minorBidi" w:hAnsiTheme="minorBidi" w:cs="B Lotus" w:hint="cs"/>
          <w:sz w:val="28"/>
          <w:szCs w:val="28"/>
          <w:rtl/>
          <w:lang w:bidi="fa-IR"/>
        </w:rPr>
        <w:lastRenderedPageBreak/>
        <w:t>درواقع آنچه از قرآن و سنت موافق با آراء افراد بود، قبول کرده و آنچ</w:t>
      </w:r>
      <w:r w:rsidR="00605442">
        <w:rPr>
          <w:rFonts w:asciiTheme="minorBidi" w:hAnsiTheme="minorBidi" w:cs="B Lotus" w:hint="cs"/>
          <w:sz w:val="28"/>
          <w:szCs w:val="28"/>
          <w:rtl/>
          <w:lang w:bidi="fa-IR"/>
        </w:rPr>
        <w:t xml:space="preserve">ه </w:t>
      </w:r>
      <w:r w:rsidR="0036533A" w:rsidRPr="009B61C0">
        <w:rPr>
          <w:rFonts w:asciiTheme="minorBidi" w:hAnsiTheme="minorBidi" w:cs="B Lotus" w:hint="cs"/>
          <w:sz w:val="28"/>
          <w:szCs w:val="28"/>
          <w:rtl/>
          <w:lang w:bidi="fa-IR"/>
        </w:rPr>
        <w:t>را که مخالف با</w:t>
      </w:r>
      <w:r w:rsidR="00A623E8">
        <w:rPr>
          <w:rFonts w:asciiTheme="minorBidi" w:hAnsiTheme="minorBidi" w:cs="B Lotus" w:hint="cs"/>
          <w:sz w:val="28"/>
          <w:szCs w:val="28"/>
          <w:rtl/>
          <w:lang w:bidi="fa-IR"/>
        </w:rPr>
        <w:t xml:space="preserve"> آن‌ها </w:t>
      </w:r>
      <w:r w:rsidR="0036533A" w:rsidRPr="009B61C0">
        <w:rPr>
          <w:rFonts w:asciiTheme="minorBidi" w:hAnsiTheme="minorBidi" w:cs="B Lotus" w:hint="cs"/>
          <w:sz w:val="28"/>
          <w:szCs w:val="28"/>
          <w:rtl/>
          <w:lang w:bidi="fa-IR"/>
        </w:rPr>
        <w:t>باشد، با انواع تاویل و با ملاطفت و آرامی رد</w:t>
      </w:r>
      <w:r w:rsidR="00EE6E51">
        <w:rPr>
          <w:rFonts w:asciiTheme="minorBidi" w:hAnsiTheme="minorBidi" w:cs="B Lotus" w:hint="cs"/>
          <w:sz w:val="28"/>
          <w:szCs w:val="28"/>
          <w:rtl/>
          <w:lang w:bidi="fa-IR"/>
        </w:rPr>
        <w:t xml:space="preserve"> می‌</w:t>
      </w:r>
      <w:r w:rsidR="0036533A" w:rsidRPr="009B61C0">
        <w:rPr>
          <w:rFonts w:asciiTheme="minorBidi" w:hAnsiTheme="minorBidi" w:cs="B Lotus" w:hint="cs"/>
          <w:sz w:val="28"/>
          <w:szCs w:val="28"/>
          <w:rtl/>
          <w:lang w:bidi="fa-IR"/>
        </w:rPr>
        <w:t xml:space="preserve">کنند، </w:t>
      </w:r>
      <w:r w:rsidR="00605442">
        <w:rPr>
          <w:rFonts w:asciiTheme="minorBidi" w:hAnsiTheme="minorBidi" w:cs="B Lotus" w:hint="cs"/>
          <w:sz w:val="28"/>
          <w:szCs w:val="28"/>
          <w:rtl/>
          <w:lang w:bidi="fa-IR"/>
        </w:rPr>
        <w:t>چنان</w:t>
      </w:r>
      <w:r w:rsidR="0036533A" w:rsidRPr="009B61C0">
        <w:rPr>
          <w:rFonts w:asciiTheme="minorBidi" w:hAnsiTheme="minorBidi" w:cs="B Lotus" w:hint="cs"/>
          <w:sz w:val="28"/>
          <w:szCs w:val="28"/>
          <w:rtl/>
          <w:lang w:bidi="fa-IR"/>
        </w:rPr>
        <w:t xml:space="preserve"> که یک بار</w:t>
      </w:r>
      <w:r w:rsidR="00EE6E51">
        <w:rPr>
          <w:rFonts w:asciiTheme="minorBidi" w:hAnsiTheme="minorBidi" w:cs="B Lotus" w:hint="cs"/>
          <w:sz w:val="28"/>
          <w:szCs w:val="28"/>
          <w:rtl/>
          <w:lang w:bidi="fa-IR"/>
        </w:rPr>
        <w:t xml:space="preserve"> می‌</w:t>
      </w:r>
      <w:r w:rsidR="0036533A" w:rsidRPr="009B61C0">
        <w:rPr>
          <w:rFonts w:asciiTheme="minorBidi" w:hAnsiTheme="minorBidi" w:cs="B Lotus" w:hint="cs"/>
          <w:sz w:val="28"/>
          <w:szCs w:val="28"/>
          <w:rtl/>
          <w:lang w:bidi="fa-IR"/>
        </w:rPr>
        <w:t>گویند: عمل به ظاهر این نص متروک</w:t>
      </w:r>
      <w:r w:rsidR="00EE6E51">
        <w:rPr>
          <w:rFonts w:asciiTheme="minorBidi" w:hAnsiTheme="minorBidi" w:cs="B Lotus" w:hint="cs"/>
          <w:sz w:val="28"/>
          <w:szCs w:val="28"/>
          <w:rtl/>
          <w:lang w:bidi="fa-IR"/>
        </w:rPr>
        <w:t xml:space="preserve"> </w:t>
      </w:r>
      <w:r w:rsidR="00605442">
        <w:rPr>
          <w:rFonts w:asciiTheme="minorBidi" w:hAnsiTheme="minorBidi" w:cs="B Lotus" w:hint="cs"/>
          <w:sz w:val="28"/>
          <w:szCs w:val="28"/>
          <w:rtl/>
          <w:lang w:bidi="fa-IR"/>
        </w:rPr>
        <w:t>بوده</w:t>
      </w:r>
      <w:r w:rsidR="0036533A" w:rsidRPr="009B61C0">
        <w:rPr>
          <w:rFonts w:asciiTheme="minorBidi" w:hAnsiTheme="minorBidi" w:cs="B Lotus" w:hint="cs"/>
          <w:sz w:val="28"/>
          <w:szCs w:val="28"/>
          <w:rtl/>
          <w:lang w:bidi="fa-IR"/>
        </w:rPr>
        <w:t xml:space="preserve"> و باری</w:t>
      </w:r>
      <w:r w:rsidR="00EE6E51">
        <w:rPr>
          <w:rFonts w:asciiTheme="minorBidi" w:hAnsiTheme="minorBidi" w:cs="B Lotus" w:hint="cs"/>
          <w:sz w:val="28"/>
          <w:szCs w:val="28"/>
          <w:rtl/>
          <w:lang w:bidi="fa-IR"/>
        </w:rPr>
        <w:t xml:space="preserve"> می‌</w:t>
      </w:r>
      <w:r w:rsidR="00561A0E" w:rsidRPr="009B61C0">
        <w:rPr>
          <w:rFonts w:asciiTheme="minorBidi" w:hAnsiTheme="minorBidi" w:cs="B Lotus" w:hint="cs"/>
          <w:sz w:val="28"/>
          <w:szCs w:val="28"/>
          <w:rtl/>
          <w:lang w:bidi="fa-IR"/>
        </w:rPr>
        <w:t>گویند: کسی را که بدان قائل باشد،</w:t>
      </w:r>
      <w:r w:rsidR="00EE6E51">
        <w:rPr>
          <w:rFonts w:asciiTheme="minorBidi" w:hAnsiTheme="minorBidi" w:cs="B Lotus" w:hint="cs"/>
          <w:sz w:val="28"/>
          <w:szCs w:val="28"/>
          <w:rtl/>
          <w:lang w:bidi="fa-IR"/>
        </w:rPr>
        <w:t xml:space="preserve"> نمی‌</w:t>
      </w:r>
      <w:r w:rsidR="0036533A" w:rsidRPr="009B61C0">
        <w:rPr>
          <w:rFonts w:asciiTheme="minorBidi" w:hAnsiTheme="minorBidi" w:cs="B Lotus" w:hint="cs"/>
          <w:sz w:val="28"/>
          <w:szCs w:val="28"/>
          <w:rtl/>
          <w:lang w:bidi="fa-IR"/>
        </w:rPr>
        <w:t>شناسند و بار</w:t>
      </w:r>
      <w:r w:rsidR="00B42A31" w:rsidRPr="009B61C0">
        <w:rPr>
          <w:rFonts w:asciiTheme="minorBidi" w:hAnsiTheme="minorBidi" w:cs="B Lotus"/>
          <w:sz w:val="28"/>
          <w:szCs w:val="28"/>
          <w:rtl/>
          <w:lang w:bidi="fa-IR"/>
        </w:rPr>
        <w:t xml:space="preserve"> </w:t>
      </w:r>
      <w:r w:rsidR="0036533A" w:rsidRPr="009B61C0">
        <w:rPr>
          <w:rFonts w:asciiTheme="minorBidi" w:hAnsiTheme="minorBidi" w:cs="B Lotus" w:hint="cs"/>
          <w:sz w:val="28"/>
          <w:szCs w:val="28"/>
          <w:rtl/>
          <w:lang w:bidi="fa-IR"/>
        </w:rPr>
        <w:t>دیگر</w:t>
      </w:r>
      <w:r w:rsidR="00EE6E51">
        <w:rPr>
          <w:rFonts w:asciiTheme="minorBidi" w:hAnsiTheme="minorBidi" w:cs="B Lotus" w:hint="cs"/>
          <w:sz w:val="28"/>
          <w:szCs w:val="28"/>
          <w:rtl/>
          <w:lang w:bidi="fa-IR"/>
        </w:rPr>
        <w:t xml:space="preserve"> می‌</w:t>
      </w:r>
      <w:r w:rsidR="0036533A" w:rsidRPr="009B61C0">
        <w:rPr>
          <w:rFonts w:asciiTheme="minorBidi" w:hAnsiTheme="minorBidi" w:cs="B Lotus" w:hint="cs"/>
          <w:sz w:val="28"/>
          <w:szCs w:val="28"/>
          <w:rtl/>
          <w:lang w:bidi="fa-IR"/>
        </w:rPr>
        <w:t>گویند: آن منسوخ است و گاهی</w:t>
      </w:r>
      <w:r w:rsidR="00EE6E51">
        <w:rPr>
          <w:rFonts w:asciiTheme="minorBidi" w:hAnsiTheme="minorBidi" w:cs="B Lotus" w:hint="cs"/>
          <w:sz w:val="28"/>
          <w:szCs w:val="28"/>
          <w:rtl/>
          <w:lang w:bidi="fa-IR"/>
        </w:rPr>
        <w:t xml:space="preserve"> می‌</w:t>
      </w:r>
      <w:r w:rsidR="0036533A" w:rsidRPr="009B61C0">
        <w:rPr>
          <w:rFonts w:asciiTheme="minorBidi" w:hAnsiTheme="minorBidi" w:cs="B Lotus" w:hint="cs"/>
          <w:sz w:val="28"/>
          <w:szCs w:val="28"/>
          <w:rtl/>
          <w:lang w:bidi="fa-IR"/>
        </w:rPr>
        <w:t>گویند: کسانی که از</w:t>
      </w:r>
      <w:r w:rsidR="00A623E8">
        <w:rPr>
          <w:rFonts w:asciiTheme="minorBidi" w:hAnsiTheme="minorBidi" w:cs="B Lotus" w:hint="cs"/>
          <w:sz w:val="28"/>
          <w:szCs w:val="28"/>
          <w:rtl/>
          <w:lang w:bidi="fa-IR"/>
        </w:rPr>
        <w:t xml:space="preserve"> آن‌ها </w:t>
      </w:r>
      <w:r w:rsidR="00605442">
        <w:rPr>
          <w:rFonts w:asciiTheme="minorBidi" w:hAnsiTheme="minorBidi" w:cs="B Lotus" w:hint="cs"/>
          <w:sz w:val="28"/>
          <w:szCs w:val="28"/>
          <w:rtl/>
          <w:lang w:bidi="fa-IR"/>
        </w:rPr>
        <w:t>پیروی</w:t>
      </w:r>
      <w:r w:rsidR="00EE6E51">
        <w:rPr>
          <w:rFonts w:asciiTheme="minorBidi" w:hAnsiTheme="minorBidi" w:cs="B Lotus" w:hint="cs"/>
          <w:sz w:val="28"/>
          <w:szCs w:val="28"/>
          <w:rtl/>
          <w:lang w:bidi="fa-IR"/>
        </w:rPr>
        <w:t xml:space="preserve"> می‌</w:t>
      </w:r>
      <w:r w:rsidR="0036533A" w:rsidRPr="009B61C0">
        <w:rPr>
          <w:rFonts w:asciiTheme="minorBidi" w:hAnsiTheme="minorBidi" w:cs="B Lotus" w:hint="cs"/>
          <w:sz w:val="28"/>
          <w:szCs w:val="28"/>
          <w:rtl/>
          <w:lang w:bidi="fa-IR"/>
        </w:rPr>
        <w:t>کنیم، نسبت به ما در این موضوع، داناتر و آگاه</w:t>
      </w:r>
      <w:r w:rsidR="00690416">
        <w:rPr>
          <w:rFonts w:asciiTheme="minorBidi" w:hAnsiTheme="minorBidi" w:cs="B Lotus" w:hint="cs"/>
          <w:sz w:val="28"/>
          <w:szCs w:val="28"/>
          <w:rtl/>
          <w:lang w:bidi="fa-IR"/>
        </w:rPr>
        <w:t xml:space="preserve">‌تر </w:t>
      </w:r>
      <w:r w:rsidR="00EE6E51">
        <w:rPr>
          <w:rFonts w:asciiTheme="minorBidi" w:hAnsiTheme="minorBidi" w:cs="B Lotus" w:hint="cs"/>
          <w:sz w:val="28"/>
          <w:szCs w:val="28"/>
          <w:rtl/>
          <w:lang w:bidi="fa-IR"/>
        </w:rPr>
        <w:t>می‌</w:t>
      </w:r>
      <w:r w:rsidR="0036533A" w:rsidRPr="009B61C0">
        <w:rPr>
          <w:rFonts w:asciiTheme="minorBidi" w:hAnsiTheme="minorBidi" w:cs="B Lotus" w:hint="cs"/>
          <w:sz w:val="28"/>
          <w:szCs w:val="28"/>
          <w:rtl/>
          <w:lang w:bidi="fa-IR"/>
        </w:rPr>
        <w:t>باشند. و بدین وسیله</w:t>
      </w:r>
      <w:r w:rsidR="00CE42B4">
        <w:rPr>
          <w:rFonts w:asciiTheme="minorBidi" w:hAnsiTheme="minorBidi" w:cs="B Lotus" w:hint="cs"/>
          <w:sz w:val="28"/>
          <w:szCs w:val="28"/>
          <w:rtl/>
          <w:lang w:bidi="fa-IR"/>
        </w:rPr>
        <w:t xml:space="preserve"> (</w:t>
      </w:r>
      <w:r w:rsidR="0036533A" w:rsidRPr="009B61C0">
        <w:rPr>
          <w:rFonts w:asciiTheme="minorBidi" w:hAnsiTheme="minorBidi" w:cs="B Lotus" w:hint="cs"/>
          <w:sz w:val="28"/>
          <w:szCs w:val="28"/>
          <w:rtl/>
          <w:lang w:bidi="fa-IR"/>
        </w:rPr>
        <w:t>به گمانش) نزد وی دلیل صحیحی در آنچه با آن مخالفت کرده که اقتضای مخالفت را دارد،</w:t>
      </w:r>
      <w:r w:rsidR="00EE6E51">
        <w:rPr>
          <w:rFonts w:asciiTheme="minorBidi" w:hAnsiTheme="minorBidi" w:cs="B Lotus" w:hint="cs"/>
          <w:sz w:val="28"/>
          <w:szCs w:val="28"/>
          <w:rtl/>
          <w:lang w:bidi="fa-IR"/>
        </w:rPr>
        <w:t xml:space="preserve"> می‌</w:t>
      </w:r>
      <w:r w:rsidR="0036533A" w:rsidRPr="009B61C0">
        <w:rPr>
          <w:rFonts w:asciiTheme="minorBidi" w:hAnsiTheme="minorBidi" w:cs="B Lotus" w:hint="cs"/>
          <w:sz w:val="28"/>
          <w:szCs w:val="28"/>
          <w:rtl/>
          <w:lang w:bidi="fa-IR"/>
        </w:rPr>
        <w:t xml:space="preserve">باشد. </w:t>
      </w:r>
    </w:p>
    <w:p w:rsidR="001E183F" w:rsidRPr="00130CEA" w:rsidRDefault="0036533A" w:rsidP="00605442">
      <w:pPr>
        <w:widowControl w:val="0"/>
        <w:autoSpaceDE w:val="0"/>
        <w:autoSpaceDN w:val="0"/>
        <w:bidi/>
        <w:adjustRightInd w:val="0"/>
        <w:spacing w:after="0" w:line="240" w:lineRule="auto"/>
        <w:ind w:firstLine="284"/>
        <w:jc w:val="both"/>
        <w:rPr>
          <w:rFonts w:asciiTheme="minorBidi" w:hAnsiTheme="minorBidi" w:cs="B Lotus"/>
          <w:b/>
          <w:bCs/>
          <w:color w:val="FF0000"/>
          <w:sz w:val="28"/>
          <w:szCs w:val="28"/>
          <w:rtl/>
          <w:lang w:bidi="fa-IR"/>
        </w:rPr>
      </w:pPr>
      <w:r w:rsidRPr="009B61C0">
        <w:rPr>
          <w:rFonts w:asciiTheme="minorBidi" w:hAnsiTheme="minorBidi" w:cs="B Lotus" w:hint="cs"/>
          <w:sz w:val="28"/>
          <w:szCs w:val="28"/>
          <w:rtl/>
          <w:lang w:bidi="fa-IR"/>
        </w:rPr>
        <w:t>از</w:t>
      </w:r>
      <w:r w:rsidR="00B42A31" w:rsidRPr="009B61C0">
        <w:rPr>
          <w:rFonts w:asciiTheme="minorBidi" w:hAnsiTheme="minorBidi" w:cs="B Lotus"/>
          <w:sz w:val="28"/>
          <w:szCs w:val="28"/>
          <w:rtl/>
          <w:lang w:bidi="fa-IR"/>
        </w:rPr>
        <w:t xml:space="preserve"> </w:t>
      </w:r>
      <w:r w:rsidRPr="009B61C0">
        <w:rPr>
          <w:rFonts w:asciiTheme="minorBidi" w:hAnsiTheme="minorBidi" w:cs="B Lotus" w:hint="cs"/>
          <w:sz w:val="28"/>
          <w:szCs w:val="28"/>
          <w:rtl/>
          <w:lang w:bidi="fa-IR"/>
        </w:rPr>
        <w:t>این</w:t>
      </w:r>
      <w:r w:rsidR="00605442">
        <w:rPr>
          <w:rFonts w:asciiTheme="minorBidi" w:hAnsiTheme="minorBidi" w:cs="B Lotus"/>
          <w:sz w:val="28"/>
          <w:szCs w:val="28"/>
          <w:rtl/>
          <w:lang w:bidi="fa-IR"/>
        </w:rPr>
        <w:softHyphen/>
      </w:r>
      <w:r w:rsidRPr="009B61C0">
        <w:rPr>
          <w:rFonts w:asciiTheme="minorBidi" w:hAnsiTheme="minorBidi" w:cs="B Lotus" w:hint="cs"/>
          <w:sz w:val="28"/>
          <w:szCs w:val="28"/>
          <w:rtl/>
          <w:lang w:bidi="fa-IR"/>
        </w:rPr>
        <w:t>رو پیروان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در مجاهده</w:t>
      </w:r>
      <w:r w:rsidR="00EE6E51">
        <w:rPr>
          <w:rFonts w:asciiTheme="minorBidi" w:hAnsiTheme="minorBidi" w:cs="B Lotus" w:hint="cs"/>
          <w:sz w:val="28"/>
          <w:szCs w:val="28"/>
          <w:rtl/>
          <w:lang w:bidi="fa-IR"/>
        </w:rPr>
        <w:t xml:space="preserve">‌ی </w:t>
      </w:r>
      <w:r w:rsidRPr="009B61C0">
        <w:rPr>
          <w:rFonts w:asciiTheme="minorBidi" w:hAnsiTheme="minorBidi" w:cs="B Lotus" w:hint="cs"/>
          <w:sz w:val="28"/>
          <w:szCs w:val="28"/>
          <w:rtl/>
          <w:lang w:bidi="fa-IR"/>
        </w:rPr>
        <w:t>با این ف</w:t>
      </w:r>
      <w:r w:rsidR="00605442">
        <w:rPr>
          <w:rFonts w:asciiTheme="minorBidi" w:hAnsiTheme="minorBidi" w:cs="B Lotus" w:hint="cs"/>
          <w:sz w:val="28"/>
          <w:szCs w:val="28"/>
          <w:rtl/>
          <w:lang w:bidi="fa-IR"/>
        </w:rPr>
        <w:t>ِ</w:t>
      </w:r>
      <w:r w:rsidRPr="009B61C0">
        <w:rPr>
          <w:rFonts w:asciiTheme="minorBidi" w:hAnsiTheme="minorBidi" w:cs="B Lotus" w:hint="cs"/>
          <w:sz w:val="28"/>
          <w:szCs w:val="28"/>
          <w:rtl/>
          <w:lang w:bidi="fa-IR"/>
        </w:rPr>
        <w:t>ر</w:t>
      </w:r>
      <w:r w:rsidR="00605442">
        <w:rPr>
          <w:rFonts w:asciiTheme="minorBidi" w:hAnsiTheme="minorBidi" w:cs="B Lotus" w:hint="cs"/>
          <w:sz w:val="28"/>
          <w:szCs w:val="28"/>
          <w:rtl/>
          <w:lang w:bidi="fa-IR"/>
        </w:rPr>
        <w:t>َ</w:t>
      </w:r>
      <w:r w:rsidRPr="009B61C0">
        <w:rPr>
          <w:rFonts w:asciiTheme="minorBidi" w:hAnsiTheme="minorBidi" w:cs="B Lotus" w:hint="cs"/>
          <w:sz w:val="28"/>
          <w:szCs w:val="28"/>
          <w:rtl/>
          <w:lang w:bidi="fa-IR"/>
        </w:rPr>
        <w:t>ق، همیشه در میدان حاضر بوده و پیرامون پیروی کر</w:t>
      </w:r>
      <w:r w:rsidR="00561A0E" w:rsidRPr="009B61C0">
        <w:rPr>
          <w:rFonts w:asciiTheme="minorBidi" w:hAnsiTheme="minorBidi" w:cs="B Lotus" w:hint="cs"/>
          <w:sz w:val="28"/>
          <w:szCs w:val="28"/>
          <w:rtl/>
          <w:lang w:bidi="fa-IR"/>
        </w:rPr>
        <w:t>دن از سنت</w:t>
      </w:r>
      <w:r w:rsidR="00EE6E51">
        <w:rPr>
          <w:rFonts w:asciiTheme="minorBidi" w:hAnsiTheme="minorBidi" w:cs="B Lotus" w:hint="cs"/>
          <w:sz w:val="28"/>
          <w:szCs w:val="28"/>
          <w:rtl/>
          <w:lang w:bidi="fa-IR"/>
        </w:rPr>
        <w:t xml:space="preserve">‌های </w:t>
      </w:r>
      <w:r w:rsidR="00561A0E" w:rsidRPr="009B61C0">
        <w:rPr>
          <w:rFonts w:asciiTheme="minorBidi" w:hAnsiTheme="minorBidi" w:cs="B Lotus" w:hint="cs"/>
          <w:sz w:val="28"/>
          <w:szCs w:val="28"/>
          <w:rtl/>
          <w:lang w:bidi="fa-IR"/>
        </w:rPr>
        <w:t>گهربار آنحضرت</w:t>
      </w:r>
      <w:r w:rsidR="001C0542" w:rsidRPr="001C0542">
        <w:rPr>
          <w:rFonts w:ascii="AGA Arabesque" w:hAnsi="AGA Arabesque" w:cs="CTraditional Arabic" w:hint="cs"/>
          <w:sz w:val="28"/>
          <w:szCs w:val="28"/>
          <w:lang w:bidi="fa-IR"/>
        </w:rPr>
        <w:t></w:t>
      </w:r>
      <w:r w:rsidR="00561A0E" w:rsidRPr="009B61C0">
        <w:rPr>
          <w:rFonts w:asciiTheme="minorBidi" w:hAnsiTheme="minorBidi" w:cs="B Lotus" w:hint="cs"/>
          <w:sz w:val="28"/>
          <w:szCs w:val="28"/>
          <w:rtl/>
          <w:lang w:bidi="fa-IR"/>
        </w:rPr>
        <w:t xml:space="preserve"> حرکت </w:t>
      </w:r>
      <w:r w:rsidR="003837EF" w:rsidRPr="009B61C0">
        <w:rPr>
          <w:rFonts w:asciiTheme="minorBidi" w:hAnsiTheme="minorBidi" w:cs="B Lotus" w:hint="cs"/>
          <w:sz w:val="28"/>
          <w:szCs w:val="28"/>
          <w:rtl/>
          <w:lang w:bidi="fa-IR"/>
        </w:rPr>
        <w:t>کرده</w:t>
      </w:r>
      <w:r w:rsidRPr="009B61C0">
        <w:rPr>
          <w:rFonts w:asciiTheme="minorBidi" w:hAnsiTheme="minorBidi" w:cs="B Lotus" w:hint="cs"/>
          <w:sz w:val="28"/>
          <w:szCs w:val="28"/>
          <w:rtl/>
          <w:lang w:bidi="fa-IR"/>
        </w:rPr>
        <w:t xml:space="preserve"> </w:t>
      </w:r>
      <w:r w:rsidR="009379FD" w:rsidRPr="009B61C0">
        <w:rPr>
          <w:rFonts w:asciiTheme="minorBidi" w:hAnsiTheme="minorBidi" w:cs="B Lotus" w:hint="cs"/>
          <w:sz w:val="28"/>
          <w:szCs w:val="28"/>
          <w:rtl/>
          <w:lang w:bidi="fa-IR"/>
        </w:rPr>
        <w:t>و</w:t>
      </w:r>
      <w:r w:rsidR="00605442">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 xml:space="preserve">گرچه شخصیت بزرگوار </w:t>
      </w:r>
      <w:r w:rsidR="00605442">
        <w:rPr>
          <w:rFonts w:asciiTheme="minorBidi" w:hAnsiTheme="minorBidi" w:cs="B Lotus" w:hint="cs"/>
          <w:sz w:val="28"/>
          <w:szCs w:val="28"/>
          <w:rtl/>
          <w:lang w:bidi="fa-IR"/>
        </w:rPr>
        <w:t>نبوی در دیدگان ایشان</w:t>
      </w:r>
      <w:r w:rsidRPr="009B61C0">
        <w:rPr>
          <w:rFonts w:asciiTheme="minorBidi" w:hAnsiTheme="minorBidi" w:cs="B Lotus" w:hint="cs"/>
          <w:sz w:val="28"/>
          <w:szCs w:val="28"/>
          <w:rtl/>
          <w:lang w:bidi="fa-IR"/>
        </w:rPr>
        <w:t xml:space="preserve"> غایب </w:t>
      </w:r>
      <w:r w:rsidR="003837EF" w:rsidRPr="009B61C0">
        <w:rPr>
          <w:rFonts w:asciiTheme="minorBidi" w:hAnsiTheme="minorBidi" w:cs="B Lotus" w:hint="cs"/>
          <w:sz w:val="28"/>
          <w:szCs w:val="28"/>
          <w:rtl/>
          <w:lang w:bidi="fa-IR"/>
        </w:rPr>
        <w:t>بوده</w:t>
      </w:r>
      <w:r w:rsidRPr="009B61C0">
        <w:rPr>
          <w:rFonts w:asciiTheme="minorBidi" w:hAnsiTheme="minorBidi" w:cs="B Lotus" w:hint="cs"/>
          <w:sz w:val="28"/>
          <w:szCs w:val="28"/>
          <w:rtl/>
          <w:lang w:bidi="fa-IR"/>
        </w:rPr>
        <w:t>، درحقیقت با چشمان</w:t>
      </w:r>
      <w:r w:rsidR="00605442">
        <w:rPr>
          <w:rFonts w:asciiTheme="minorBidi" w:hAnsiTheme="minorBidi" w:cs="B Lotus"/>
          <w:sz w:val="28"/>
          <w:szCs w:val="28"/>
          <w:rtl/>
          <w:lang w:bidi="fa-IR"/>
        </w:rPr>
        <w:softHyphen/>
      </w:r>
      <w:r w:rsidRPr="009B61C0">
        <w:rPr>
          <w:rFonts w:asciiTheme="minorBidi" w:hAnsiTheme="minorBidi" w:cs="B Lotus" w:hint="cs"/>
          <w:sz w:val="28"/>
          <w:szCs w:val="28"/>
          <w:rtl/>
          <w:lang w:bidi="fa-IR"/>
        </w:rPr>
        <w:t>شان هدایت مستقیمی را که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بر آن بودند</w:t>
      </w:r>
      <w:r w:rsidR="009379FD" w:rsidRPr="009B61C0">
        <w:rPr>
          <w:rFonts w:asciiTheme="minorBidi" w:hAnsiTheme="minorBidi" w:cs="B Lotus" w:hint="cs"/>
          <w:sz w:val="28"/>
          <w:szCs w:val="28"/>
          <w:rtl/>
          <w:lang w:bidi="fa-IR"/>
        </w:rPr>
        <w:t xml:space="preserve">، مشاهده </w:t>
      </w:r>
      <w:r w:rsidR="003837EF" w:rsidRPr="009B61C0">
        <w:rPr>
          <w:rFonts w:asciiTheme="minorBidi" w:hAnsiTheme="minorBidi" w:cs="B Lotus" w:hint="cs"/>
          <w:sz w:val="28"/>
          <w:szCs w:val="28"/>
          <w:rtl/>
          <w:lang w:bidi="fa-IR"/>
        </w:rPr>
        <w:t>کردند</w:t>
      </w:r>
      <w:r w:rsidR="009379FD" w:rsidRPr="009B61C0">
        <w:rPr>
          <w:rFonts w:asciiTheme="minorBidi" w:hAnsiTheme="minorBidi" w:cs="B Lotus" w:hint="cs"/>
          <w:sz w:val="28"/>
          <w:szCs w:val="28"/>
          <w:rtl/>
          <w:lang w:bidi="fa-IR"/>
        </w:rPr>
        <w:t>.</w:t>
      </w:r>
      <w:r w:rsidR="00C2177A" w:rsidRPr="009B61C0">
        <w:rPr>
          <w:rFonts w:asciiTheme="minorBidi" w:hAnsiTheme="minorBidi" w:cs="B Lotus" w:hint="cs"/>
          <w:sz w:val="28"/>
          <w:szCs w:val="28"/>
          <w:rtl/>
          <w:lang w:bidi="fa-IR"/>
        </w:rPr>
        <w:t xml:space="preserve"> </w:t>
      </w:r>
    </w:p>
    <w:p w:rsidR="00CD0562" w:rsidRPr="00D57F45" w:rsidRDefault="00CD0562" w:rsidP="00F42E99">
      <w:pPr>
        <w:pStyle w:val="Heading2"/>
        <w:keepNext w:val="0"/>
        <w:widowControl w:val="0"/>
        <w:rPr>
          <w:rtl/>
          <w:lang w:bidi="fa-IR"/>
        </w:rPr>
      </w:pPr>
      <w:bookmarkStart w:id="152" w:name="_Toc339120123"/>
      <w:bookmarkStart w:id="153" w:name="_Toc417328681"/>
      <w:r w:rsidRPr="00D57F45">
        <w:rPr>
          <w:rFonts w:hint="cs"/>
          <w:rtl/>
          <w:lang w:bidi="fa-IR"/>
        </w:rPr>
        <w:t>سیاق نماز رسول الله</w:t>
      </w:r>
      <w:r w:rsidR="001C0542" w:rsidRPr="001C0542">
        <w:rPr>
          <w:rFonts w:ascii="AGA Arabesque" w:hAnsi="AGA Arabesque" w:cs="CTraditional Arabic" w:hint="cs"/>
          <w:b w:val="0"/>
          <w:lang w:bidi="fa-IR"/>
        </w:rPr>
        <w:t></w:t>
      </w:r>
      <w:r w:rsidRPr="00D57F45">
        <w:rPr>
          <w:rFonts w:hint="cs"/>
          <w:rtl/>
          <w:lang w:bidi="fa-IR"/>
        </w:rPr>
        <w:t>:</w:t>
      </w:r>
      <w:bookmarkEnd w:id="152"/>
      <w:bookmarkEnd w:id="153"/>
    </w:p>
    <w:p w:rsidR="00CD0562" w:rsidRPr="009B61C0" w:rsidRDefault="000549EE" w:rsidP="00605442">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پس از این</w:t>
      </w:r>
      <w:r w:rsidR="00605442">
        <w:rPr>
          <w:rFonts w:asciiTheme="minorBidi" w:hAnsiTheme="minorBidi" w:cs="B Lotus" w:hint="cs"/>
          <w:sz w:val="28"/>
          <w:szCs w:val="28"/>
          <w:rtl/>
          <w:lang w:bidi="fa-IR"/>
        </w:rPr>
        <w:t>،</w:t>
      </w:r>
      <w:r w:rsidRPr="009B61C0">
        <w:rPr>
          <w:rFonts w:asciiTheme="minorBidi" w:hAnsiTheme="minorBidi" w:cs="B Lotus" w:hint="cs"/>
          <w:sz w:val="28"/>
          <w:szCs w:val="28"/>
          <w:rtl/>
          <w:lang w:bidi="fa-IR"/>
        </w:rPr>
        <w:t xml:space="preserve"> سیاق نماز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را به</w:t>
      </w:r>
      <w:r w:rsidR="00F64D59">
        <w:rPr>
          <w:rFonts w:asciiTheme="minorBidi" w:hAnsiTheme="minorBidi" w:cs="B Lotus" w:hint="cs"/>
          <w:sz w:val="28"/>
          <w:szCs w:val="28"/>
          <w:rtl/>
          <w:lang w:bidi="fa-IR"/>
        </w:rPr>
        <w:t xml:space="preserve"> گونه‌ای </w:t>
      </w:r>
      <w:r w:rsidRPr="009B61C0">
        <w:rPr>
          <w:rFonts w:asciiTheme="minorBidi" w:hAnsiTheme="minorBidi" w:cs="B Lotus" w:hint="cs"/>
          <w:sz w:val="28"/>
          <w:szCs w:val="28"/>
          <w:rtl/>
          <w:lang w:bidi="fa-IR"/>
        </w:rPr>
        <w:t>که گویا به چشم مشاهده</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 xml:space="preserve">کنی، از </w:t>
      </w:r>
      <w:r w:rsidR="00605442">
        <w:rPr>
          <w:rFonts w:asciiTheme="minorBidi" w:hAnsiTheme="minorBidi" w:cs="B Lotus" w:hint="cs"/>
          <w:sz w:val="28"/>
          <w:szCs w:val="28"/>
          <w:rtl/>
          <w:lang w:bidi="fa-IR"/>
        </w:rPr>
        <w:t>بدو</w:t>
      </w:r>
      <w:r w:rsidRPr="009B61C0">
        <w:rPr>
          <w:rFonts w:asciiTheme="minorBidi" w:hAnsiTheme="minorBidi" w:cs="B Lotus" w:hint="cs"/>
          <w:sz w:val="28"/>
          <w:szCs w:val="28"/>
          <w:rtl/>
          <w:lang w:bidi="fa-IR"/>
        </w:rPr>
        <w:t xml:space="preserve"> روی آوردن به قبله و گفتن تکبیر تا سلام دادن آنحضرت</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از نماز، را بیان</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کنیم. پس هر</w:t>
      </w:r>
      <w:r w:rsidR="00605442">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 xml:space="preserve">آنچه </w:t>
      </w:r>
      <w:r w:rsidR="00605442">
        <w:rPr>
          <w:rFonts w:asciiTheme="minorBidi" w:hAnsiTheme="minorBidi" w:cs="B Lotus" w:hint="cs"/>
          <w:sz w:val="28"/>
          <w:szCs w:val="28"/>
          <w:rtl/>
          <w:lang w:bidi="fa-IR"/>
        </w:rPr>
        <w:t>از آن</w:t>
      </w:r>
      <w:r w:rsidR="00605442">
        <w:rPr>
          <w:rFonts w:asciiTheme="minorBidi" w:hAnsiTheme="minorBidi" w:cs="B Lotus"/>
          <w:sz w:val="28"/>
          <w:szCs w:val="28"/>
          <w:rtl/>
          <w:lang w:bidi="fa-IR"/>
        </w:rPr>
        <w:softHyphen/>
      </w:r>
      <w:r w:rsidRPr="009B61C0">
        <w:rPr>
          <w:rFonts w:asciiTheme="minorBidi" w:hAnsiTheme="minorBidi" w:cs="B Lotus" w:hint="cs"/>
          <w:sz w:val="28"/>
          <w:szCs w:val="28"/>
          <w:rtl/>
          <w:lang w:bidi="fa-IR"/>
        </w:rPr>
        <w:t>را که</w:t>
      </w:r>
      <w:r w:rsidR="00EE6E51">
        <w:rPr>
          <w:rFonts w:asciiTheme="minorBidi" w:hAnsiTheme="minorBidi" w:cs="B Lotus" w:hint="cs"/>
          <w:sz w:val="28"/>
          <w:szCs w:val="28"/>
          <w:rtl/>
          <w:lang w:bidi="fa-IR"/>
        </w:rPr>
        <w:t xml:space="preserve"> </w:t>
      </w:r>
      <w:r w:rsidR="00F64D59">
        <w:rPr>
          <w:rFonts w:asciiTheme="minorBidi" w:hAnsiTheme="minorBidi" w:cs="B Lotus" w:hint="cs"/>
          <w:sz w:val="28"/>
          <w:szCs w:val="28"/>
          <w:rtl/>
          <w:lang w:bidi="fa-IR"/>
        </w:rPr>
        <w:t>می‌خواهی</w:t>
      </w:r>
      <w:r w:rsidRPr="009B61C0">
        <w:rPr>
          <w:rFonts w:asciiTheme="minorBidi" w:hAnsiTheme="minorBidi" w:cs="B Lotus" w:hint="cs"/>
          <w:sz w:val="28"/>
          <w:szCs w:val="28"/>
          <w:rtl/>
          <w:lang w:bidi="fa-IR"/>
        </w:rPr>
        <w:t xml:space="preserve"> برای خود اختیار کن:</w:t>
      </w:r>
    </w:p>
    <w:p w:rsidR="000549EE" w:rsidRPr="00D57F45" w:rsidRDefault="000549EE" w:rsidP="00F42E99">
      <w:pPr>
        <w:pStyle w:val="Heading3"/>
        <w:keepNext w:val="0"/>
        <w:widowControl w:val="0"/>
        <w:rPr>
          <w:rtl/>
          <w:lang w:bidi="fa-IR"/>
        </w:rPr>
      </w:pPr>
      <w:bookmarkStart w:id="154" w:name="_Toc339120124"/>
      <w:bookmarkStart w:id="155" w:name="_Toc417328682"/>
      <w:r w:rsidRPr="00D57F45">
        <w:rPr>
          <w:rFonts w:hint="cs"/>
          <w:rtl/>
          <w:lang w:bidi="fa-IR"/>
        </w:rPr>
        <w:t>قیام و قرائت رسول الله</w:t>
      </w:r>
      <w:r w:rsidR="001C0542" w:rsidRPr="001C0542">
        <w:rPr>
          <w:rFonts w:ascii="AGA Arabesque" w:hAnsi="AGA Arabesque" w:cs="CTraditional Arabic" w:hint="cs"/>
          <w:b w:val="0"/>
          <w:sz w:val="28"/>
          <w:lang w:bidi="fa-IR"/>
        </w:rPr>
        <w:t></w:t>
      </w:r>
      <w:r w:rsidRPr="00D57F45">
        <w:rPr>
          <w:rFonts w:hint="cs"/>
          <w:rtl/>
          <w:lang w:bidi="fa-IR"/>
        </w:rPr>
        <w:t xml:space="preserve"> در نماز:</w:t>
      </w:r>
      <w:bookmarkEnd w:id="154"/>
      <w:bookmarkEnd w:id="155"/>
    </w:p>
    <w:p w:rsidR="001E6996" w:rsidRPr="009B61C0" w:rsidRDefault="000549EE" w:rsidP="00745831">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هرگاه رسول الله</w:t>
      </w:r>
      <w:r w:rsidR="001C0542" w:rsidRPr="001C0542">
        <w:rPr>
          <w:rFonts w:ascii="AGA Arabesque" w:hAnsi="AGA Arabesque" w:cs="CTraditional Arabic" w:hint="cs"/>
          <w:sz w:val="28"/>
          <w:szCs w:val="28"/>
          <w:lang w:bidi="fa-IR"/>
        </w:rPr>
        <w:t></w:t>
      </w:r>
      <w:r w:rsidR="00745831">
        <w:rPr>
          <w:rFonts w:asciiTheme="minorBidi" w:hAnsiTheme="minorBidi" w:cs="B Lotus" w:hint="cs"/>
          <w:sz w:val="28"/>
          <w:szCs w:val="28"/>
          <w:rtl/>
          <w:lang w:bidi="fa-IR"/>
        </w:rPr>
        <w:t xml:space="preserve"> برای نماز برمی</w:t>
      </w:r>
      <w:r w:rsidR="00745831">
        <w:rPr>
          <w:rFonts w:asciiTheme="minorBidi" w:hAnsiTheme="minorBidi" w:cs="B Lotus"/>
          <w:sz w:val="28"/>
          <w:szCs w:val="28"/>
          <w:rtl/>
          <w:lang w:bidi="fa-IR"/>
        </w:rPr>
        <w:softHyphen/>
      </w:r>
      <w:r w:rsidRPr="009B61C0">
        <w:rPr>
          <w:rFonts w:asciiTheme="minorBidi" w:hAnsiTheme="minorBidi" w:cs="B Lotus" w:hint="cs"/>
          <w:sz w:val="28"/>
          <w:szCs w:val="28"/>
          <w:rtl/>
          <w:lang w:bidi="fa-IR"/>
        </w:rPr>
        <w:t>خاست، رو به قبله کرده و در جایگاه نمازشان ایستاده و سپس دستان مبارک را تا برابر نرمه گوشهای</w:t>
      </w:r>
      <w:r w:rsidR="00745831">
        <w:rPr>
          <w:rFonts w:asciiTheme="minorBidi" w:hAnsiTheme="minorBidi" w:cs="B Lotus"/>
          <w:sz w:val="28"/>
          <w:szCs w:val="28"/>
          <w:rtl/>
          <w:lang w:bidi="fa-IR"/>
        </w:rPr>
        <w:softHyphen/>
      </w:r>
      <w:r w:rsidRPr="009B61C0">
        <w:rPr>
          <w:rFonts w:asciiTheme="minorBidi" w:hAnsiTheme="minorBidi" w:cs="B Lotus" w:hint="cs"/>
          <w:sz w:val="28"/>
          <w:szCs w:val="28"/>
          <w:rtl/>
          <w:lang w:bidi="fa-IR"/>
        </w:rPr>
        <w:t>شان بلند</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کردند</w:t>
      </w:r>
      <w:r w:rsidR="00CE42B4">
        <w:rPr>
          <w:rFonts w:ascii="Arial" w:hAnsi="Arial" w:cs="B Lotus" w:hint="cs"/>
          <w:sz w:val="28"/>
          <w:szCs w:val="28"/>
          <w:vertAlign w:val="superscript"/>
          <w:rtl/>
          <w:lang w:bidi="fa-IR"/>
        </w:rPr>
        <w:t>(</w:t>
      </w:r>
      <w:r w:rsidR="00370DFD" w:rsidRPr="00A10D82">
        <w:rPr>
          <w:rStyle w:val="FootnoteReference"/>
          <w:rFonts w:ascii="Arial" w:hAnsi="Arial" w:cs="B Lotus"/>
          <w:sz w:val="28"/>
          <w:szCs w:val="28"/>
          <w:rtl/>
          <w:lang w:bidi="fa-IR"/>
        </w:rPr>
        <w:footnoteReference w:id="489"/>
      </w:r>
      <w:r w:rsidR="00370DFD" w:rsidRPr="00A10D82">
        <w:rPr>
          <w:rFonts w:ascii="Arial" w:hAnsi="Arial" w:cs="B Lotus" w:hint="cs"/>
          <w:sz w:val="28"/>
          <w:szCs w:val="28"/>
          <w:vertAlign w:val="superscript"/>
          <w:rtl/>
          <w:lang w:bidi="fa-IR"/>
        </w:rPr>
        <w:t>)</w:t>
      </w:r>
      <w:r w:rsidRPr="009B61C0">
        <w:rPr>
          <w:rFonts w:asciiTheme="minorBidi" w:hAnsiTheme="minorBidi" w:cs="B Lotus" w:hint="cs"/>
          <w:sz w:val="28"/>
          <w:szCs w:val="28"/>
          <w:rtl/>
          <w:lang w:bidi="fa-IR"/>
        </w:rPr>
        <w:t>. درحالی</w:t>
      </w:r>
      <w:r w:rsidR="00745831">
        <w:rPr>
          <w:rFonts w:asciiTheme="minorBidi" w:hAnsiTheme="minorBidi" w:cs="B Lotus"/>
          <w:sz w:val="28"/>
          <w:szCs w:val="28"/>
          <w:rtl/>
          <w:lang w:bidi="fa-IR"/>
        </w:rPr>
        <w:softHyphen/>
      </w:r>
      <w:r w:rsidRPr="009B61C0">
        <w:rPr>
          <w:rFonts w:asciiTheme="minorBidi" w:hAnsiTheme="minorBidi" w:cs="B Lotus" w:hint="cs"/>
          <w:sz w:val="28"/>
          <w:szCs w:val="28"/>
          <w:rtl/>
          <w:lang w:bidi="fa-IR"/>
        </w:rPr>
        <w:t>که انگشتان رو به قبله و باز بودند و در این حالت</w:t>
      </w:r>
      <w:r w:rsidR="00C1205E">
        <w:rPr>
          <w:rFonts w:asciiTheme="minorBidi" w:hAnsiTheme="minorBidi" w:cs="B Lotus" w:hint="cs"/>
          <w:sz w:val="28"/>
          <w:szCs w:val="28"/>
          <w:rtl/>
          <w:lang w:bidi="fa-IR"/>
        </w:rPr>
        <w:t xml:space="preserve"> </w:t>
      </w:r>
      <w:r w:rsidR="00C1205E" w:rsidRPr="00C1205E">
        <w:rPr>
          <w:rStyle w:val="Char"/>
          <w:rtl/>
        </w:rPr>
        <w:t>«</w:t>
      </w:r>
      <w:r w:rsidRPr="00C1205E">
        <w:rPr>
          <w:rStyle w:val="Char"/>
          <w:rFonts w:hint="cs"/>
          <w:rtl/>
        </w:rPr>
        <w:t xml:space="preserve">الله </w:t>
      </w:r>
      <w:r w:rsidR="00C1205E">
        <w:rPr>
          <w:rStyle w:val="Char"/>
          <w:rFonts w:hint="cs"/>
          <w:rtl/>
        </w:rPr>
        <w:t>أ</w:t>
      </w:r>
      <w:r w:rsidR="008A0EBF">
        <w:rPr>
          <w:rStyle w:val="Char"/>
          <w:rFonts w:hint="cs"/>
          <w:rtl/>
        </w:rPr>
        <w:t>ك</w:t>
      </w:r>
      <w:r w:rsidRPr="00C1205E">
        <w:rPr>
          <w:rStyle w:val="Char"/>
          <w:rFonts w:hint="cs"/>
          <w:rtl/>
        </w:rPr>
        <w:t>بر</w:t>
      </w:r>
      <w:r w:rsidR="00C1205E" w:rsidRPr="00C1205E">
        <w:rPr>
          <w:rStyle w:val="Char"/>
          <w:rtl/>
        </w:rPr>
        <w:t>»</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گفتند. و قبل از گفتن تکبیر، هرگز این جملات را تکرار</w:t>
      </w:r>
      <w:r w:rsidR="00EE6E51">
        <w:rPr>
          <w:rFonts w:asciiTheme="minorBidi" w:hAnsiTheme="minorBidi" w:cs="B Lotus" w:hint="cs"/>
          <w:sz w:val="28"/>
          <w:szCs w:val="28"/>
          <w:rtl/>
          <w:lang w:bidi="fa-IR"/>
        </w:rPr>
        <w:t xml:space="preserve"> نمی‌</w:t>
      </w:r>
      <w:r w:rsidRPr="009B61C0">
        <w:rPr>
          <w:rFonts w:asciiTheme="minorBidi" w:hAnsiTheme="minorBidi" w:cs="B Lotus" w:hint="cs"/>
          <w:sz w:val="28"/>
          <w:szCs w:val="28"/>
          <w:rtl/>
          <w:lang w:bidi="fa-IR"/>
        </w:rPr>
        <w:t xml:space="preserve">کردند که: </w:t>
      </w:r>
      <w:r w:rsidR="00745831">
        <w:rPr>
          <w:rFonts w:asciiTheme="minorBidi" w:hAnsiTheme="minorBidi" w:cs="B Lotus" w:hint="cs"/>
          <w:sz w:val="28"/>
          <w:szCs w:val="28"/>
          <w:rtl/>
          <w:lang w:bidi="fa-IR"/>
        </w:rPr>
        <w:t>«</w:t>
      </w:r>
      <w:r w:rsidRPr="009B61C0">
        <w:rPr>
          <w:rFonts w:asciiTheme="minorBidi" w:hAnsiTheme="minorBidi" w:cs="B Lotus" w:hint="cs"/>
          <w:sz w:val="28"/>
          <w:szCs w:val="28"/>
          <w:rtl/>
          <w:lang w:bidi="fa-IR"/>
        </w:rPr>
        <w:t>نیت کردم چهار رکعت نماز فرض بخوانم، و</w:t>
      </w:r>
      <w:r w:rsidR="00B42A31" w:rsidRPr="009B61C0">
        <w:rPr>
          <w:rFonts w:asciiTheme="minorBidi" w:hAnsiTheme="minorBidi" w:cs="B Lotus"/>
          <w:sz w:val="28"/>
          <w:szCs w:val="28"/>
          <w:rtl/>
          <w:lang w:bidi="fa-IR"/>
        </w:rPr>
        <w:t xml:space="preserve"> </w:t>
      </w:r>
      <w:r w:rsidRPr="009B61C0">
        <w:rPr>
          <w:rFonts w:asciiTheme="minorBidi" w:hAnsiTheme="minorBidi" w:cs="B Lotus" w:hint="cs"/>
          <w:sz w:val="28"/>
          <w:szCs w:val="28"/>
          <w:rtl/>
          <w:lang w:bidi="fa-IR"/>
        </w:rPr>
        <w:lastRenderedPageBreak/>
        <w:t>خال</w:t>
      </w:r>
      <w:r w:rsidR="001E6996" w:rsidRPr="009B61C0">
        <w:rPr>
          <w:rFonts w:asciiTheme="minorBidi" w:hAnsiTheme="minorBidi" w:cs="B Lotus" w:hint="cs"/>
          <w:sz w:val="28"/>
          <w:szCs w:val="28"/>
          <w:rtl/>
          <w:lang w:bidi="fa-IR"/>
        </w:rPr>
        <w:t xml:space="preserve">صانه برای الله متعال </w:t>
      </w:r>
      <w:r w:rsidRPr="009B61C0">
        <w:rPr>
          <w:rFonts w:asciiTheme="minorBidi" w:hAnsiTheme="minorBidi" w:cs="B Lotus" w:hint="cs"/>
          <w:sz w:val="28"/>
          <w:szCs w:val="28"/>
          <w:rtl/>
          <w:lang w:bidi="fa-IR"/>
        </w:rPr>
        <w:t>به قبله</w:t>
      </w:r>
      <w:r w:rsidR="001E6996" w:rsidRPr="009B61C0">
        <w:rPr>
          <w:rFonts w:asciiTheme="minorBidi" w:hAnsiTheme="minorBidi" w:cs="B Lotus" w:hint="cs"/>
          <w:sz w:val="28"/>
          <w:szCs w:val="28"/>
          <w:rtl/>
          <w:lang w:bidi="fa-IR"/>
        </w:rPr>
        <w:t xml:space="preserve"> روی آوردم و امام هستم.</w:t>
      </w:r>
      <w:r w:rsidR="00745831">
        <w:rPr>
          <w:rFonts w:asciiTheme="minorBidi" w:hAnsiTheme="minorBidi" w:cs="B Lotus" w:hint="cs"/>
          <w:sz w:val="28"/>
          <w:szCs w:val="28"/>
          <w:rtl/>
          <w:lang w:bidi="fa-IR"/>
        </w:rPr>
        <w:t>»</w:t>
      </w:r>
      <w:r w:rsidR="001E6996" w:rsidRPr="009B61C0">
        <w:rPr>
          <w:rFonts w:asciiTheme="minorBidi" w:hAnsiTheme="minorBidi" w:cs="B Lotus" w:hint="cs"/>
          <w:sz w:val="28"/>
          <w:szCs w:val="28"/>
          <w:rtl/>
          <w:lang w:bidi="fa-IR"/>
        </w:rPr>
        <w:t xml:space="preserve"> و</w:t>
      </w:r>
      <w:r w:rsidR="00B42A31" w:rsidRPr="009B61C0">
        <w:rPr>
          <w:rFonts w:asciiTheme="minorBidi" w:hAnsiTheme="minorBidi" w:cs="B Lotus"/>
          <w:sz w:val="28"/>
          <w:szCs w:val="28"/>
          <w:rtl/>
          <w:lang w:bidi="fa-IR"/>
        </w:rPr>
        <w:t xml:space="preserve"> </w:t>
      </w:r>
      <w:r w:rsidR="001E6996" w:rsidRPr="009B61C0">
        <w:rPr>
          <w:rFonts w:asciiTheme="minorBidi" w:hAnsiTheme="minorBidi" w:cs="B Lotus" w:hint="cs"/>
          <w:sz w:val="28"/>
          <w:szCs w:val="28"/>
          <w:rtl/>
          <w:lang w:bidi="fa-IR"/>
        </w:rPr>
        <w:t>حتی یک جمله از مجموع این جملات از اول تا آخر نماز رسول الله</w:t>
      </w:r>
      <w:r w:rsidR="001C0542" w:rsidRPr="001C0542">
        <w:rPr>
          <w:rFonts w:ascii="AGA Arabesque" w:hAnsi="AGA Arabesque" w:cs="CTraditional Arabic" w:hint="cs"/>
          <w:sz w:val="28"/>
          <w:szCs w:val="28"/>
          <w:lang w:bidi="fa-IR"/>
        </w:rPr>
        <w:t></w:t>
      </w:r>
      <w:r w:rsidR="001E6996" w:rsidRPr="009B61C0">
        <w:rPr>
          <w:rFonts w:asciiTheme="minorBidi" w:hAnsiTheme="minorBidi" w:cs="B Lotus" w:hint="cs"/>
          <w:sz w:val="28"/>
          <w:szCs w:val="28"/>
          <w:rtl/>
          <w:lang w:bidi="fa-IR"/>
        </w:rPr>
        <w:t xml:space="preserve"> نبوده است. و اصحاب بزرگوار آنحضرت</w:t>
      </w:r>
      <w:r w:rsidR="001C0542" w:rsidRPr="001C0542">
        <w:rPr>
          <w:rFonts w:ascii="AGA Arabesque" w:hAnsi="AGA Arabesque" w:cs="CTraditional Arabic" w:hint="cs"/>
          <w:sz w:val="28"/>
          <w:szCs w:val="28"/>
          <w:lang w:bidi="fa-IR"/>
        </w:rPr>
        <w:t></w:t>
      </w:r>
      <w:r w:rsidR="001E6996" w:rsidRPr="009B61C0">
        <w:rPr>
          <w:rFonts w:asciiTheme="minorBidi" w:hAnsiTheme="minorBidi" w:cs="B Lotus" w:hint="cs"/>
          <w:sz w:val="28"/>
          <w:szCs w:val="28"/>
          <w:rtl/>
          <w:lang w:bidi="fa-IR"/>
        </w:rPr>
        <w:t>، حرکات و سکنات و هیئت نماز رسول الله</w:t>
      </w:r>
      <w:r w:rsidR="001C0542" w:rsidRPr="001C0542">
        <w:rPr>
          <w:rFonts w:ascii="AGA Arabesque" w:hAnsi="AGA Arabesque" w:cs="CTraditional Arabic" w:hint="cs"/>
          <w:sz w:val="28"/>
          <w:szCs w:val="28"/>
          <w:lang w:bidi="fa-IR"/>
        </w:rPr>
        <w:t></w:t>
      </w:r>
      <w:r w:rsidR="001E6996" w:rsidRPr="009B61C0">
        <w:rPr>
          <w:rFonts w:asciiTheme="minorBidi" w:hAnsiTheme="minorBidi" w:cs="B Lotus" w:hint="cs"/>
          <w:sz w:val="28"/>
          <w:szCs w:val="28"/>
          <w:rtl/>
          <w:lang w:bidi="fa-IR"/>
        </w:rPr>
        <w:t xml:space="preserve"> را از ایشان نقل کرده</w:t>
      </w:r>
      <w:r w:rsidR="00EE6E51">
        <w:rPr>
          <w:rFonts w:asciiTheme="minorBidi" w:hAnsiTheme="minorBidi" w:cs="B Lotus" w:hint="cs"/>
          <w:sz w:val="28"/>
          <w:szCs w:val="28"/>
          <w:rtl/>
          <w:lang w:bidi="fa-IR"/>
        </w:rPr>
        <w:t>‌اند،</w:t>
      </w:r>
      <w:r w:rsidR="001E6996" w:rsidRPr="009B61C0">
        <w:rPr>
          <w:rFonts w:asciiTheme="minorBidi" w:hAnsiTheme="minorBidi" w:cs="B Lotus" w:hint="cs"/>
          <w:sz w:val="28"/>
          <w:szCs w:val="28"/>
          <w:rtl/>
          <w:lang w:bidi="fa-IR"/>
        </w:rPr>
        <w:t xml:space="preserve"> حتی که پراکندگی ریش مبارکشان در نماز را ذکر کرده</w:t>
      </w:r>
      <w:r w:rsidR="00A623E8">
        <w:rPr>
          <w:rFonts w:asciiTheme="minorBidi" w:hAnsiTheme="minorBidi" w:cs="B Lotus" w:hint="cs"/>
          <w:sz w:val="28"/>
          <w:szCs w:val="28"/>
          <w:rtl/>
          <w:lang w:bidi="fa-IR"/>
        </w:rPr>
        <w:t xml:space="preserve">‌اند </w:t>
      </w:r>
      <w:r w:rsidR="001E6996" w:rsidRPr="009B61C0">
        <w:rPr>
          <w:rFonts w:asciiTheme="minorBidi" w:hAnsiTheme="minorBidi" w:cs="B Lotus" w:hint="cs"/>
          <w:sz w:val="28"/>
          <w:szCs w:val="28"/>
          <w:rtl/>
          <w:lang w:bidi="fa-IR"/>
        </w:rPr>
        <w:t>و حتی اینکه یک بار رسول الله</w:t>
      </w:r>
      <w:r w:rsidR="001C0542" w:rsidRPr="001C0542">
        <w:rPr>
          <w:rFonts w:ascii="AGA Arabesque" w:hAnsi="AGA Arabesque" w:cs="CTraditional Arabic" w:hint="cs"/>
          <w:sz w:val="28"/>
          <w:szCs w:val="28"/>
          <w:lang w:bidi="fa-IR"/>
        </w:rPr>
        <w:t></w:t>
      </w:r>
      <w:r w:rsidR="001E6996" w:rsidRPr="009B61C0">
        <w:rPr>
          <w:rFonts w:asciiTheme="minorBidi" w:hAnsiTheme="minorBidi" w:cs="B Lotus" w:hint="cs"/>
          <w:sz w:val="28"/>
          <w:szCs w:val="28"/>
          <w:rtl/>
          <w:lang w:bidi="fa-IR"/>
        </w:rPr>
        <w:t xml:space="preserve"> در نماز نوه دخترش</w:t>
      </w:r>
      <w:r w:rsidR="00CE42B4">
        <w:rPr>
          <w:rFonts w:asciiTheme="minorBidi" w:hAnsiTheme="minorBidi" w:cs="B Lotus" w:hint="cs"/>
          <w:sz w:val="28"/>
          <w:szCs w:val="28"/>
          <w:rtl/>
          <w:lang w:bidi="fa-IR"/>
        </w:rPr>
        <w:t xml:space="preserve"> (</w:t>
      </w:r>
      <w:r w:rsidR="001E6996" w:rsidRPr="009B61C0">
        <w:rPr>
          <w:rFonts w:asciiTheme="minorBidi" w:hAnsiTheme="minorBidi" w:cs="B Lotus" w:hint="cs"/>
          <w:sz w:val="28"/>
          <w:szCs w:val="28"/>
          <w:rtl/>
          <w:lang w:bidi="fa-IR"/>
        </w:rPr>
        <w:t>زینب) را حمل کردند، نقل کرده و</w:t>
      </w:r>
      <w:r w:rsidR="00745831">
        <w:rPr>
          <w:rFonts w:asciiTheme="minorBidi" w:hAnsiTheme="minorBidi" w:cs="B Lotus" w:hint="cs"/>
          <w:sz w:val="28"/>
          <w:szCs w:val="28"/>
          <w:rtl/>
          <w:lang w:bidi="fa-IR"/>
        </w:rPr>
        <w:t xml:space="preserve"> آن</w:t>
      </w:r>
      <w:r w:rsidR="00745831">
        <w:rPr>
          <w:rFonts w:asciiTheme="minorBidi" w:hAnsiTheme="minorBidi" w:cs="B Lotus"/>
          <w:sz w:val="28"/>
          <w:szCs w:val="28"/>
          <w:rtl/>
          <w:lang w:bidi="fa-IR"/>
        </w:rPr>
        <w:softHyphen/>
      </w:r>
      <w:r w:rsidR="00A623E8">
        <w:rPr>
          <w:rFonts w:asciiTheme="minorBidi" w:hAnsiTheme="minorBidi" w:cs="B Lotus" w:hint="cs"/>
          <w:sz w:val="28"/>
          <w:szCs w:val="28"/>
          <w:rtl/>
          <w:lang w:bidi="fa-IR"/>
        </w:rPr>
        <w:t xml:space="preserve">را </w:t>
      </w:r>
      <w:r w:rsidR="001E6996" w:rsidRPr="009B61C0">
        <w:rPr>
          <w:rFonts w:asciiTheme="minorBidi" w:hAnsiTheme="minorBidi" w:cs="B Lotus" w:hint="cs"/>
          <w:sz w:val="28"/>
          <w:szCs w:val="28"/>
          <w:rtl/>
          <w:lang w:bidi="fa-IR"/>
        </w:rPr>
        <w:t>رها نکردند، با این وجود چگونه ممکن است که همه</w:t>
      </w:r>
      <w:r w:rsidR="00EE6E51">
        <w:rPr>
          <w:rFonts w:asciiTheme="minorBidi" w:hAnsiTheme="minorBidi" w:cs="B Lotus" w:hint="cs"/>
          <w:sz w:val="28"/>
          <w:szCs w:val="28"/>
          <w:rtl/>
          <w:lang w:bidi="fa-IR"/>
        </w:rPr>
        <w:t xml:space="preserve">‌ی </w:t>
      </w:r>
      <w:r w:rsidR="00A623E8">
        <w:rPr>
          <w:rFonts w:asciiTheme="minorBidi" w:hAnsiTheme="minorBidi" w:cs="B Lotus" w:hint="cs"/>
          <w:sz w:val="28"/>
          <w:szCs w:val="28"/>
          <w:rtl/>
          <w:lang w:bidi="fa-IR"/>
        </w:rPr>
        <w:t xml:space="preserve">آن‌ها </w:t>
      </w:r>
      <w:r w:rsidR="001E6996" w:rsidRPr="009B61C0">
        <w:rPr>
          <w:rFonts w:asciiTheme="minorBidi" w:hAnsiTheme="minorBidi" w:cs="B Lotus" w:hint="cs"/>
          <w:sz w:val="28"/>
          <w:szCs w:val="28"/>
          <w:rtl/>
          <w:lang w:bidi="fa-IR"/>
        </w:rPr>
        <w:t>اتفاق کرده و</w:t>
      </w:r>
      <w:r w:rsidR="00B42A31" w:rsidRPr="009B61C0">
        <w:rPr>
          <w:rFonts w:asciiTheme="minorBidi" w:hAnsiTheme="minorBidi" w:cs="B Lotus"/>
          <w:sz w:val="28"/>
          <w:szCs w:val="28"/>
          <w:rtl/>
          <w:lang w:bidi="fa-IR"/>
        </w:rPr>
        <w:t xml:space="preserve"> </w:t>
      </w:r>
      <w:r w:rsidR="001E6996" w:rsidRPr="009B61C0">
        <w:rPr>
          <w:rFonts w:asciiTheme="minorBidi" w:hAnsiTheme="minorBidi" w:cs="B Lotus" w:hint="cs"/>
          <w:sz w:val="28"/>
          <w:szCs w:val="28"/>
          <w:rtl/>
          <w:lang w:bidi="fa-IR"/>
        </w:rPr>
        <w:t>این</w:t>
      </w:r>
      <w:r w:rsidR="00CE42B4">
        <w:rPr>
          <w:rFonts w:asciiTheme="minorBidi" w:hAnsiTheme="minorBidi" w:cs="B Lotus" w:hint="cs"/>
          <w:sz w:val="28"/>
          <w:szCs w:val="28"/>
          <w:rtl/>
          <w:lang w:bidi="fa-IR"/>
        </w:rPr>
        <w:t xml:space="preserve"> (</w:t>
      </w:r>
      <w:r w:rsidR="001E6996" w:rsidRPr="009B61C0">
        <w:rPr>
          <w:rFonts w:asciiTheme="minorBidi" w:hAnsiTheme="minorBidi" w:cs="B Lotus" w:hint="cs"/>
          <w:sz w:val="28"/>
          <w:szCs w:val="28"/>
          <w:rtl/>
          <w:lang w:bidi="fa-IR"/>
        </w:rPr>
        <w:t>نیت زبانی) را ترک کرده باشند که در واقع شعار ورود به نماز</w:t>
      </w:r>
      <w:r w:rsidR="00EE6E51">
        <w:rPr>
          <w:rFonts w:asciiTheme="minorBidi" w:hAnsiTheme="minorBidi" w:cs="B Lotus" w:hint="cs"/>
          <w:sz w:val="28"/>
          <w:szCs w:val="28"/>
          <w:rtl/>
          <w:lang w:bidi="fa-IR"/>
        </w:rPr>
        <w:t xml:space="preserve"> می‌</w:t>
      </w:r>
      <w:r w:rsidR="001E6996" w:rsidRPr="009B61C0">
        <w:rPr>
          <w:rFonts w:asciiTheme="minorBidi" w:hAnsiTheme="minorBidi" w:cs="B Lotus" w:hint="cs"/>
          <w:sz w:val="28"/>
          <w:szCs w:val="28"/>
          <w:rtl/>
          <w:lang w:bidi="fa-IR"/>
        </w:rPr>
        <w:t xml:space="preserve">باشد؟ </w:t>
      </w:r>
    </w:p>
    <w:p w:rsidR="0048696B" w:rsidRPr="009B61C0" w:rsidRDefault="001E6996" w:rsidP="00F42E99">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به خدا سوگند، اگر چیزی از این اقوال از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ثابت</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بود</w:t>
      </w:r>
      <w:r w:rsidR="0048696B" w:rsidRPr="009B61C0">
        <w:rPr>
          <w:rFonts w:asciiTheme="minorBidi" w:hAnsiTheme="minorBidi" w:cs="B Lotus" w:hint="cs"/>
          <w:sz w:val="28"/>
          <w:szCs w:val="28"/>
          <w:rtl/>
          <w:lang w:bidi="fa-IR"/>
        </w:rPr>
        <w:t>، قطعا اولین کسانی که به حضرتش</w:t>
      </w:r>
      <w:r w:rsidR="001C0542" w:rsidRPr="001C0542">
        <w:rPr>
          <w:rFonts w:ascii="AGA Arabesque" w:hAnsi="AGA Arabesque" w:cs="CTraditional Arabic" w:hint="cs"/>
          <w:sz w:val="28"/>
          <w:szCs w:val="28"/>
          <w:lang w:bidi="fa-IR"/>
        </w:rPr>
        <w:t></w:t>
      </w:r>
      <w:r w:rsidR="0048696B" w:rsidRPr="009B61C0">
        <w:rPr>
          <w:rFonts w:asciiTheme="minorBidi" w:hAnsiTheme="minorBidi" w:cs="B Lotus" w:hint="cs"/>
          <w:sz w:val="28"/>
          <w:szCs w:val="28"/>
          <w:rtl/>
          <w:lang w:bidi="fa-IR"/>
        </w:rPr>
        <w:t xml:space="preserve"> اقتدا</w:t>
      </w:r>
      <w:r w:rsidR="00EE6E51">
        <w:rPr>
          <w:rFonts w:asciiTheme="minorBidi" w:hAnsiTheme="minorBidi" w:cs="B Lotus" w:hint="cs"/>
          <w:sz w:val="28"/>
          <w:szCs w:val="28"/>
          <w:rtl/>
          <w:lang w:bidi="fa-IR"/>
        </w:rPr>
        <w:t xml:space="preserve"> می‌</w:t>
      </w:r>
      <w:r w:rsidR="0048696B" w:rsidRPr="009B61C0">
        <w:rPr>
          <w:rFonts w:asciiTheme="minorBidi" w:hAnsiTheme="minorBidi" w:cs="B Lotus" w:hint="cs"/>
          <w:sz w:val="28"/>
          <w:szCs w:val="28"/>
          <w:rtl/>
          <w:lang w:bidi="fa-IR"/>
        </w:rPr>
        <w:t>کردند و به عمل بدان مبادرت</w:t>
      </w:r>
      <w:r w:rsidR="00EE6E51">
        <w:rPr>
          <w:rFonts w:asciiTheme="minorBidi" w:hAnsiTheme="minorBidi" w:cs="B Lotus" w:hint="cs"/>
          <w:sz w:val="28"/>
          <w:szCs w:val="28"/>
          <w:rtl/>
          <w:lang w:bidi="fa-IR"/>
        </w:rPr>
        <w:t xml:space="preserve"> می‌</w:t>
      </w:r>
      <w:r w:rsidR="0048696B" w:rsidRPr="009B61C0">
        <w:rPr>
          <w:rFonts w:asciiTheme="minorBidi" w:hAnsiTheme="minorBidi" w:cs="B Lotus" w:hint="cs"/>
          <w:sz w:val="28"/>
          <w:szCs w:val="28"/>
          <w:rtl/>
          <w:lang w:bidi="fa-IR"/>
        </w:rPr>
        <w:t xml:space="preserve">ورزید، ما بودیم. </w:t>
      </w:r>
    </w:p>
    <w:p w:rsidR="0048696B" w:rsidRPr="009B61C0" w:rsidRDefault="0048696B" w:rsidP="005C6DEE">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پس از گفتن تکبیر، دست چپ را با دست راست گرفته و</w:t>
      </w:r>
      <w:r w:rsidR="00745831">
        <w:rPr>
          <w:rFonts w:asciiTheme="minorBidi" w:hAnsiTheme="minorBidi" w:cs="B Lotus" w:hint="cs"/>
          <w:sz w:val="28"/>
          <w:szCs w:val="28"/>
          <w:rtl/>
          <w:lang w:bidi="fa-IR"/>
        </w:rPr>
        <w:t xml:space="preserve"> آن</w:t>
      </w:r>
      <w:r w:rsidR="00745831">
        <w:rPr>
          <w:rFonts w:asciiTheme="minorBidi" w:hAnsiTheme="minorBidi" w:cs="B Lotus"/>
          <w:sz w:val="28"/>
          <w:szCs w:val="28"/>
          <w:rtl/>
          <w:lang w:bidi="fa-IR"/>
        </w:rPr>
        <w:softHyphen/>
      </w:r>
      <w:r w:rsidR="00A623E8">
        <w:rPr>
          <w:rFonts w:asciiTheme="minorBidi" w:hAnsiTheme="minorBidi" w:cs="B Lotus" w:hint="cs"/>
          <w:sz w:val="28"/>
          <w:szCs w:val="28"/>
          <w:rtl/>
          <w:lang w:bidi="fa-IR"/>
        </w:rPr>
        <w:t xml:space="preserve">را </w:t>
      </w:r>
      <w:r w:rsidRPr="009B61C0">
        <w:rPr>
          <w:rFonts w:asciiTheme="minorBidi" w:hAnsiTheme="minorBidi" w:cs="B Lotus" w:hint="cs"/>
          <w:sz w:val="28"/>
          <w:szCs w:val="28"/>
          <w:rtl/>
          <w:lang w:bidi="fa-IR"/>
        </w:rPr>
        <w:t>در بالای مفصل دست چپ قرار داده و</w:t>
      </w:r>
      <w:r w:rsidR="00692DE5">
        <w:rPr>
          <w:rFonts w:asciiTheme="minorBidi" w:hAnsiTheme="minorBidi" w:cs="B Lotus" w:hint="cs"/>
          <w:sz w:val="28"/>
          <w:szCs w:val="28"/>
          <w:rtl/>
          <w:lang w:bidi="fa-IR"/>
        </w:rPr>
        <w:t xml:space="preserve"> دست‌ها </w:t>
      </w:r>
      <w:r w:rsidRPr="009B61C0">
        <w:rPr>
          <w:rFonts w:asciiTheme="minorBidi" w:hAnsiTheme="minorBidi" w:cs="B Lotus" w:hint="cs"/>
          <w:sz w:val="28"/>
          <w:szCs w:val="28"/>
          <w:rtl/>
          <w:lang w:bidi="fa-IR"/>
        </w:rPr>
        <w:t>را بر روی سینه</w:t>
      </w:r>
      <w:r w:rsidR="00CE42B4">
        <w:rPr>
          <w:rFonts w:ascii="Arial" w:hAnsi="Arial" w:cs="B Lotus" w:hint="cs"/>
          <w:sz w:val="28"/>
          <w:szCs w:val="28"/>
          <w:vertAlign w:val="superscript"/>
          <w:rtl/>
          <w:lang w:bidi="fa-IR"/>
        </w:rPr>
        <w:t>(</w:t>
      </w:r>
      <w:r w:rsidR="00370DFD" w:rsidRPr="00A10D82">
        <w:rPr>
          <w:rStyle w:val="FootnoteReference"/>
          <w:rFonts w:ascii="Arial" w:hAnsi="Arial" w:cs="B Lotus"/>
          <w:sz w:val="28"/>
          <w:szCs w:val="28"/>
          <w:rtl/>
          <w:lang w:bidi="fa-IR"/>
        </w:rPr>
        <w:footnoteReference w:id="490"/>
      </w:r>
      <w:r w:rsidR="00370DFD" w:rsidRPr="00A10D82">
        <w:rPr>
          <w:rFonts w:ascii="Arial" w:hAnsi="Arial" w:cs="B Lotus" w:hint="cs"/>
          <w:sz w:val="28"/>
          <w:szCs w:val="28"/>
          <w:vertAlign w:val="superscript"/>
          <w:rtl/>
          <w:lang w:bidi="fa-IR"/>
        </w:rPr>
        <w:t>)</w:t>
      </w:r>
      <w:r w:rsidR="00067D6D">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قرار</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دادند و سپس این دعا را</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خواندند</w:t>
      </w:r>
      <w:r w:rsidR="00CE42B4">
        <w:rPr>
          <w:rFonts w:ascii="Arial" w:hAnsi="Arial" w:cs="B Lotus" w:hint="cs"/>
          <w:sz w:val="28"/>
          <w:szCs w:val="28"/>
          <w:vertAlign w:val="superscript"/>
          <w:rtl/>
          <w:lang w:bidi="fa-IR"/>
        </w:rPr>
        <w:t>(</w:t>
      </w:r>
      <w:r w:rsidR="00370DFD" w:rsidRPr="00A10D82">
        <w:rPr>
          <w:rStyle w:val="FootnoteReference"/>
          <w:rFonts w:ascii="Arial" w:hAnsi="Arial" w:cs="B Lotus"/>
          <w:sz w:val="28"/>
          <w:szCs w:val="28"/>
          <w:rtl/>
          <w:lang w:bidi="fa-IR"/>
        </w:rPr>
        <w:footnoteReference w:id="491"/>
      </w:r>
      <w:r w:rsidR="00370DFD" w:rsidRPr="00A10D82">
        <w:rPr>
          <w:rFonts w:ascii="Arial" w:hAnsi="Arial" w:cs="B Lotus" w:hint="cs"/>
          <w:sz w:val="28"/>
          <w:szCs w:val="28"/>
          <w:vertAlign w:val="superscript"/>
          <w:rtl/>
          <w:lang w:bidi="fa-IR"/>
        </w:rPr>
        <w:t>)</w:t>
      </w:r>
      <w:r w:rsidRPr="009B61C0">
        <w:rPr>
          <w:rFonts w:asciiTheme="minorBidi" w:hAnsiTheme="minorBidi" w:cs="B Lotus" w:hint="cs"/>
          <w:sz w:val="28"/>
          <w:szCs w:val="28"/>
          <w:rtl/>
          <w:lang w:bidi="fa-IR"/>
        </w:rPr>
        <w:t>:</w:t>
      </w:r>
      <w:r w:rsidR="00CE42B4">
        <w:rPr>
          <w:rFonts w:asciiTheme="minorBidi" w:hAnsiTheme="minorBidi" w:cs="B Lotus" w:hint="cs"/>
          <w:sz w:val="28"/>
          <w:szCs w:val="28"/>
          <w:rtl/>
          <w:lang w:bidi="fa-IR"/>
        </w:rPr>
        <w:t xml:space="preserve"> </w:t>
      </w:r>
      <w:r w:rsidR="00AB6BDD" w:rsidRPr="00AB6BDD">
        <w:rPr>
          <w:rStyle w:val="Char0"/>
          <w:rFonts w:hint="cs"/>
          <w:rtl/>
        </w:rPr>
        <w:t>«</w:t>
      </w:r>
      <w:r w:rsidRPr="00DB6AB0">
        <w:rPr>
          <w:rStyle w:val="Char0"/>
          <w:rFonts w:hint="eastAsia"/>
          <w:rtl/>
        </w:rPr>
        <w:t>اللَّهُمَّ</w:t>
      </w:r>
      <w:r w:rsidRPr="00DB6AB0">
        <w:rPr>
          <w:rStyle w:val="Char0"/>
          <w:rtl/>
        </w:rPr>
        <w:t xml:space="preserve"> </w:t>
      </w:r>
      <w:r w:rsidRPr="00DB6AB0">
        <w:rPr>
          <w:rStyle w:val="Char0"/>
          <w:rFonts w:hint="eastAsia"/>
          <w:rtl/>
        </w:rPr>
        <w:t>بَاعِدْ</w:t>
      </w:r>
      <w:r w:rsidRPr="00DB6AB0">
        <w:rPr>
          <w:rStyle w:val="Char0"/>
          <w:rtl/>
        </w:rPr>
        <w:t xml:space="preserve"> </w:t>
      </w:r>
      <w:r w:rsidRPr="00DB6AB0">
        <w:rPr>
          <w:rStyle w:val="Char0"/>
          <w:rFonts w:hint="eastAsia"/>
          <w:rtl/>
        </w:rPr>
        <w:t>بَيْنِي</w:t>
      </w:r>
      <w:r w:rsidRPr="00DB6AB0">
        <w:rPr>
          <w:rStyle w:val="Char0"/>
          <w:rtl/>
        </w:rPr>
        <w:t xml:space="preserve"> </w:t>
      </w:r>
      <w:r w:rsidRPr="00DB6AB0">
        <w:rPr>
          <w:rStyle w:val="Char0"/>
          <w:rFonts w:hint="eastAsia"/>
          <w:rtl/>
        </w:rPr>
        <w:t>وَبَيْنَ</w:t>
      </w:r>
      <w:r w:rsidRPr="00DB6AB0">
        <w:rPr>
          <w:rStyle w:val="Char0"/>
          <w:rtl/>
        </w:rPr>
        <w:t xml:space="preserve"> </w:t>
      </w:r>
      <w:r w:rsidRPr="00DB6AB0">
        <w:rPr>
          <w:rStyle w:val="Char0"/>
          <w:rFonts w:hint="eastAsia"/>
          <w:rtl/>
        </w:rPr>
        <w:t>خَطَايَايَ،</w:t>
      </w:r>
      <w:r w:rsidRPr="00DB6AB0">
        <w:rPr>
          <w:rStyle w:val="Char0"/>
          <w:rtl/>
        </w:rPr>
        <w:t xml:space="preserve"> </w:t>
      </w:r>
      <w:r w:rsidRPr="00DB6AB0">
        <w:rPr>
          <w:rStyle w:val="Char0"/>
          <w:rFonts w:hint="eastAsia"/>
          <w:rtl/>
        </w:rPr>
        <w:t>كَمَا</w:t>
      </w:r>
      <w:r w:rsidRPr="00DB6AB0">
        <w:rPr>
          <w:rStyle w:val="Char0"/>
          <w:rtl/>
        </w:rPr>
        <w:t xml:space="preserve"> </w:t>
      </w:r>
      <w:r w:rsidRPr="00DB6AB0">
        <w:rPr>
          <w:rStyle w:val="Char0"/>
          <w:rFonts w:hint="eastAsia"/>
          <w:rtl/>
        </w:rPr>
        <w:t>بَاعَدْتَ</w:t>
      </w:r>
      <w:r w:rsidRPr="00DB6AB0">
        <w:rPr>
          <w:rStyle w:val="Char0"/>
          <w:rtl/>
        </w:rPr>
        <w:t xml:space="preserve"> </w:t>
      </w:r>
      <w:r w:rsidRPr="00DB6AB0">
        <w:rPr>
          <w:rStyle w:val="Char0"/>
          <w:rFonts w:hint="eastAsia"/>
          <w:rtl/>
        </w:rPr>
        <w:t>بَيْنَ</w:t>
      </w:r>
      <w:r w:rsidRPr="00DB6AB0">
        <w:rPr>
          <w:rStyle w:val="Char0"/>
          <w:rtl/>
        </w:rPr>
        <w:t xml:space="preserve"> </w:t>
      </w:r>
      <w:r w:rsidRPr="00DB6AB0">
        <w:rPr>
          <w:rStyle w:val="Char0"/>
          <w:rFonts w:hint="eastAsia"/>
          <w:rtl/>
        </w:rPr>
        <w:t>المَشْرِقِ</w:t>
      </w:r>
      <w:r w:rsidRPr="00DB6AB0">
        <w:rPr>
          <w:rStyle w:val="Char0"/>
          <w:rtl/>
        </w:rPr>
        <w:t xml:space="preserve"> </w:t>
      </w:r>
      <w:r w:rsidRPr="00DB6AB0">
        <w:rPr>
          <w:rStyle w:val="Char0"/>
          <w:rFonts w:hint="eastAsia"/>
          <w:rtl/>
        </w:rPr>
        <w:t>وَالمَغْرِبِ،</w:t>
      </w:r>
      <w:r w:rsidRPr="00DB6AB0">
        <w:rPr>
          <w:rStyle w:val="Char0"/>
          <w:rtl/>
        </w:rPr>
        <w:t xml:space="preserve"> </w:t>
      </w:r>
      <w:r w:rsidRPr="00DB6AB0">
        <w:rPr>
          <w:rStyle w:val="Char0"/>
          <w:rFonts w:hint="eastAsia"/>
          <w:rtl/>
        </w:rPr>
        <w:t>اللَّهُمَّ</w:t>
      </w:r>
      <w:r w:rsidRPr="00DB6AB0">
        <w:rPr>
          <w:rStyle w:val="Char0"/>
          <w:rtl/>
        </w:rPr>
        <w:t xml:space="preserve"> </w:t>
      </w:r>
      <w:r w:rsidRPr="00DB6AB0">
        <w:rPr>
          <w:rStyle w:val="Char0"/>
          <w:rFonts w:hint="eastAsia"/>
          <w:rtl/>
        </w:rPr>
        <w:t>نَقِّنِي</w:t>
      </w:r>
      <w:r w:rsidRPr="00DB6AB0">
        <w:rPr>
          <w:rStyle w:val="Char0"/>
          <w:rtl/>
        </w:rPr>
        <w:t xml:space="preserve"> </w:t>
      </w:r>
      <w:r w:rsidRPr="00DB6AB0">
        <w:rPr>
          <w:rStyle w:val="Char0"/>
          <w:rFonts w:hint="eastAsia"/>
          <w:rtl/>
        </w:rPr>
        <w:t>مِنَ</w:t>
      </w:r>
      <w:r w:rsidRPr="00DB6AB0">
        <w:rPr>
          <w:rStyle w:val="Char0"/>
          <w:rtl/>
        </w:rPr>
        <w:t xml:space="preserve"> </w:t>
      </w:r>
      <w:r w:rsidRPr="00DB6AB0">
        <w:rPr>
          <w:rStyle w:val="Char0"/>
          <w:rFonts w:hint="eastAsia"/>
          <w:rtl/>
        </w:rPr>
        <w:t>الخَطَايَا</w:t>
      </w:r>
      <w:r w:rsidRPr="00DB6AB0">
        <w:rPr>
          <w:rStyle w:val="Char0"/>
          <w:rtl/>
        </w:rPr>
        <w:t xml:space="preserve"> </w:t>
      </w:r>
      <w:r w:rsidRPr="00DB6AB0">
        <w:rPr>
          <w:rStyle w:val="Char0"/>
          <w:rFonts w:hint="eastAsia"/>
          <w:rtl/>
        </w:rPr>
        <w:t>كَمَا</w:t>
      </w:r>
      <w:r w:rsidRPr="00DB6AB0">
        <w:rPr>
          <w:rStyle w:val="Char0"/>
          <w:rtl/>
        </w:rPr>
        <w:t xml:space="preserve"> </w:t>
      </w:r>
      <w:r w:rsidRPr="00DB6AB0">
        <w:rPr>
          <w:rStyle w:val="Char0"/>
          <w:rFonts w:hint="eastAsia"/>
          <w:rtl/>
        </w:rPr>
        <w:t>يُنَقَّى</w:t>
      </w:r>
      <w:r w:rsidRPr="00DB6AB0">
        <w:rPr>
          <w:rStyle w:val="Char0"/>
          <w:rtl/>
        </w:rPr>
        <w:t xml:space="preserve"> </w:t>
      </w:r>
      <w:r w:rsidRPr="00DB6AB0">
        <w:rPr>
          <w:rStyle w:val="Char0"/>
          <w:rFonts w:hint="eastAsia"/>
          <w:rtl/>
        </w:rPr>
        <w:t>الثَّوْبُ</w:t>
      </w:r>
      <w:r w:rsidRPr="00DB6AB0">
        <w:rPr>
          <w:rStyle w:val="Char0"/>
          <w:rtl/>
        </w:rPr>
        <w:t xml:space="preserve"> </w:t>
      </w:r>
      <w:r w:rsidRPr="00DB6AB0">
        <w:rPr>
          <w:rStyle w:val="Char0"/>
          <w:rFonts w:hint="eastAsia"/>
          <w:rtl/>
        </w:rPr>
        <w:t>الأَبْيَضُ</w:t>
      </w:r>
      <w:r w:rsidRPr="00DB6AB0">
        <w:rPr>
          <w:rStyle w:val="Char0"/>
          <w:rtl/>
        </w:rPr>
        <w:t xml:space="preserve"> </w:t>
      </w:r>
      <w:r w:rsidRPr="00DB6AB0">
        <w:rPr>
          <w:rStyle w:val="Char0"/>
          <w:rFonts w:hint="eastAsia"/>
          <w:rtl/>
        </w:rPr>
        <w:t>مِنَ</w:t>
      </w:r>
      <w:r w:rsidRPr="00DB6AB0">
        <w:rPr>
          <w:rStyle w:val="Char0"/>
          <w:rtl/>
        </w:rPr>
        <w:t xml:space="preserve"> </w:t>
      </w:r>
      <w:r w:rsidRPr="00DB6AB0">
        <w:rPr>
          <w:rStyle w:val="Char0"/>
          <w:rFonts w:hint="eastAsia"/>
          <w:rtl/>
        </w:rPr>
        <w:t>الدَّنَسِ،</w:t>
      </w:r>
      <w:r w:rsidRPr="00DB6AB0">
        <w:rPr>
          <w:rStyle w:val="Char0"/>
          <w:rtl/>
        </w:rPr>
        <w:t xml:space="preserve"> </w:t>
      </w:r>
      <w:r w:rsidRPr="00DB6AB0">
        <w:rPr>
          <w:rStyle w:val="Char0"/>
          <w:rFonts w:hint="eastAsia"/>
          <w:rtl/>
        </w:rPr>
        <w:t>اللَّهُمَّ</w:t>
      </w:r>
      <w:r w:rsidRPr="00DB6AB0">
        <w:rPr>
          <w:rStyle w:val="Char0"/>
          <w:rtl/>
        </w:rPr>
        <w:t xml:space="preserve"> </w:t>
      </w:r>
      <w:r w:rsidRPr="00DB6AB0">
        <w:rPr>
          <w:rStyle w:val="Char0"/>
          <w:rFonts w:hint="eastAsia"/>
          <w:rtl/>
        </w:rPr>
        <w:t>اغْسِلْ</w:t>
      </w:r>
      <w:r w:rsidRPr="00DB6AB0">
        <w:rPr>
          <w:rStyle w:val="Char0"/>
          <w:rtl/>
        </w:rPr>
        <w:t xml:space="preserve"> </w:t>
      </w:r>
      <w:r w:rsidRPr="00DB6AB0">
        <w:rPr>
          <w:rStyle w:val="Char0"/>
          <w:rFonts w:hint="eastAsia"/>
          <w:rtl/>
        </w:rPr>
        <w:t>خَطَايَايَ</w:t>
      </w:r>
      <w:r w:rsidRPr="00DB6AB0">
        <w:rPr>
          <w:rStyle w:val="Char0"/>
          <w:rtl/>
        </w:rPr>
        <w:t xml:space="preserve"> </w:t>
      </w:r>
      <w:r w:rsidRPr="00DB6AB0">
        <w:rPr>
          <w:rStyle w:val="Char0"/>
          <w:rFonts w:hint="eastAsia"/>
          <w:rtl/>
        </w:rPr>
        <w:t>بِالْمَاءِ</w:t>
      </w:r>
      <w:r w:rsidRPr="00DB6AB0">
        <w:rPr>
          <w:rStyle w:val="Char0"/>
          <w:rtl/>
        </w:rPr>
        <w:t xml:space="preserve"> </w:t>
      </w:r>
      <w:r w:rsidRPr="00DB6AB0">
        <w:rPr>
          <w:rStyle w:val="Char0"/>
          <w:rFonts w:hint="eastAsia"/>
          <w:rtl/>
        </w:rPr>
        <w:t>وَالثَّلْجِ</w:t>
      </w:r>
      <w:r w:rsidRPr="00DB6AB0">
        <w:rPr>
          <w:rStyle w:val="Char0"/>
          <w:rtl/>
        </w:rPr>
        <w:t xml:space="preserve"> </w:t>
      </w:r>
      <w:r w:rsidRPr="00DB6AB0">
        <w:rPr>
          <w:rStyle w:val="Char0"/>
          <w:rFonts w:hint="eastAsia"/>
          <w:rtl/>
        </w:rPr>
        <w:t>وَالبَرَدِ</w:t>
      </w:r>
      <w:r w:rsidR="00C91A99" w:rsidRPr="00C91A99">
        <w:rPr>
          <w:rStyle w:val="Char0"/>
          <w:rFonts w:hint="cs"/>
          <w:rtl/>
        </w:rPr>
        <w:t>»</w:t>
      </w:r>
      <w:r w:rsidR="00FF225F" w:rsidRPr="009B61C0">
        <w:rPr>
          <w:rFonts w:asciiTheme="minorBidi" w:hAnsiTheme="minorBidi" w:cs="B Lotus" w:hint="cs"/>
          <w:sz w:val="28"/>
          <w:szCs w:val="28"/>
          <w:rtl/>
          <w:lang w:bidi="fa-IR"/>
        </w:rPr>
        <w:t xml:space="preserve"> </w:t>
      </w:r>
      <w:r w:rsidR="00745831">
        <w:rPr>
          <w:rFonts w:asciiTheme="minorBidi" w:hAnsiTheme="minorBidi" w:cs="B Lotus" w:hint="cs"/>
          <w:sz w:val="28"/>
          <w:szCs w:val="28"/>
          <w:rtl/>
          <w:lang w:bidi="fa-IR"/>
        </w:rPr>
        <w:t>«</w:t>
      </w:r>
      <w:r w:rsidR="00FF225F" w:rsidRPr="009B61C0">
        <w:rPr>
          <w:rFonts w:asciiTheme="minorBidi" w:hAnsiTheme="minorBidi" w:cs="B Lotus" w:hint="cs"/>
          <w:sz w:val="28"/>
          <w:szCs w:val="28"/>
          <w:rtl/>
          <w:lang w:bidi="fa-IR"/>
        </w:rPr>
        <w:t>پروردگارا،</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ميان</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من</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گناهانم</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فاصله</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بيانداز</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همانطور</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كه</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ميان</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مشرق</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مغرب</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فاصله</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انداختي</w:t>
      </w:r>
      <w:r w:rsidRPr="009B61C0">
        <w:rPr>
          <w:rFonts w:asciiTheme="minorBidi" w:hAnsiTheme="minorBidi" w:cs="B Lotus"/>
          <w:sz w:val="28"/>
          <w:szCs w:val="28"/>
          <w:rtl/>
          <w:lang w:bidi="fa-IR"/>
        </w:rPr>
        <w:t xml:space="preserve">. </w:t>
      </w:r>
      <w:r w:rsidR="00FF225F" w:rsidRPr="009B61C0">
        <w:rPr>
          <w:rFonts w:asciiTheme="minorBidi" w:hAnsiTheme="minorBidi" w:cs="B Lotus" w:hint="cs"/>
          <w:sz w:val="28"/>
          <w:szCs w:val="28"/>
          <w:rtl/>
          <w:lang w:bidi="fa-IR"/>
        </w:rPr>
        <w:t>پروردگارا،</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همچنانكه</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پارچ</w:t>
      </w:r>
      <w:r w:rsidR="00B42A31" w:rsidRPr="009B61C0">
        <w:rPr>
          <w:rFonts w:asciiTheme="minorBidi" w:hAnsiTheme="minorBidi" w:cs="B Lotus" w:hint="cs"/>
          <w:sz w:val="28"/>
          <w:szCs w:val="28"/>
          <w:rtl/>
          <w:lang w:bidi="fa-IR"/>
        </w:rPr>
        <w:t>ه</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سفيد،</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از</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پليدي</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چرك،</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پاك</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صاف</w:t>
      </w:r>
      <w:r w:rsidR="00A623E8">
        <w:rPr>
          <w:rFonts w:asciiTheme="minorBidi" w:hAnsiTheme="minorBidi" w:cs="B Lotus"/>
          <w:sz w:val="28"/>
          <w:szCs w:val="28"/>
          <w:rtl/>
          <w:lang w:bidi="fa-IR"/>
        </w:rPr>
        <w:t xml:space="preserve"> مي‌</w:t>
      </w:r>
      <w:r w:rsidRPr="009B61C0">
        <w:rPr>
          <w:rFonts w:asciiTheme="minorBidi" w:hAnsiTheme="minorBidi" w:cs="B Lotus" w:hint="eastAsia"/>
          <w:sz w:val="28"/>
          <w:szCs w:val="28"/>
          <w:rtl/>
          <w:lang w:bidi="fa-IR"/>
        </w:rPr>
        <w:t>گردد،</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گناهانم</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را</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پاك</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صاف</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بگردان</w:t>
      </w:r>
      <w:r w:rsidRPr="009B61C0">
        <w:rPr>
          <w:rFonts w:asciiTheme="minorBidi" w:hAnsiTheme="minorBidi" w:cs="B Lotus"/>
          <w:sz w:val="28"/>
          <w:szCs w:val="28"/>
          <w:rtl/>
          <w:lang w:bidi="fa-IR"/>
        </w:rPr>
        <w:t xml:space="preserve">. </w:t>
      </w:r>
      <w:r w:rsidR="00FF225F" w:rsidRPr="009B61C0">
        <w:rPr>
          <w:rFonts w:asciiTheme="minorBidi" w:hAnsiTheme="minorBidi" w:cs="B Lotus" w:hint="cs"/>
          <w:sz w:val="28"/>
          <w:szCs w:val="28"/>
          <w:rtl/>
          <w:lang w:bidi="fa-IR"/>
        </w:rPr>
        <w:t>پروردگارا،</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گناهانم</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را</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به</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وسيل</w:t>
      </w:r>
      <w:r w:rsidR="00FF225F" w:rsidRPr="009B61C0">
        <w:rPr>
          <w:rFonts w:asciiTheme="minorBidi" w:hAnsiTheme="minorBidi" w:cs="B Lotus" w:hint="cs"/>
          <w:sz w:val="28"/>
          <w:szCs w:val="28"/>
          <w:rtl/>
          <w:lang w:bidi="fa-IR"/>
        </w:rPr>
        <w:t>ه</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آب،</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يخ</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تگرگ</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بشوي</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پاك</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گردان</w:t>
      </w:r>
      <w:r w:rsidRPr="009B61C0">
        <w:rPr>
          <w:rFonts w:asciiTheme="minorBidi" w:hAnsiTheme="minorBidi" w:cs="B Lotus" w:hint="cs"/>
          <w:sz w:val="28"/>
          <w:szCs w:val="28"/>
          <w:rtl/>
          <w:lang w:bidi="fa-IR"/>
        </w:rPr>
        <w:t>.</w:t>
      </w:r>
      <w:r w:rsidR="00745831">
        <w:rPr>
          <w:rFonts w:asciiTheme="minorBidi" w:hAnsiTheme="minorBidi" w:cs="B Lotus" w:hint="cs"/>
          <w:sz w:val="28"/>
          <w:szCs w:val="28"/>
          <w:rtl/>
          <w:lang w:bidi="fa-IR"/>
        </w:rPr>
        <w:t>»</w:t>
      </w:r>
    </w:p>
    <w:p w:rsidR="004B13EC" w:rsidRPr="009B61C0" w:rsidRDefault="0048696B" w:rsidP="005C6DEE">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lastRenderedPageBreak/>
        <w:t>و گاهی این دعا را</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خواندند</w:t>
      </w:r>
      <w:r w:rsidR="00CE42B4">
        <w:rPr>
          <w:rFonts w:ascii="Arial" w:hAnsi="Arial" w:cs="B Lotus" w:hint="cs"/>
          <w:sz w:val="28"/>
          <w:szCs w:val="28"/>
          <w:vertAlign w:val="superscript"/>
          <w:rtl/>
          <w:lang w:bidi="fa-IR"/>
        </w:rPr>
        <w:t>(</w:t>
      </w:r>
      <w:r w:rsidR="00370DFD" w:rsidRPr="00A10D82">
        <w:rPr>
          <w:rStyle w:val="FootnoteReference"/>
          <w:rFonts w:ascii="Arial" w:hAnsi="Arial" w:cs="B Lotus"/>
          <w:sz w:val="28"/>
          <w:szCs w:val="28"/>
          <w:rtl/>
          <w:lang w:bidi="fa-IR"/>
        </w:rPr>
        <w:footnoteReference w:id="492"/>
      </w:r>
      <w:r w:rsidR="00370DFD" w:rsidRPr="00A10D82">
        <w:rPr>
          <w:rFonts w:ascii="Arial" w:hAnsi="Arial" w:cs="B Lotus" w:hint="cs"/>
          <w:sz w:val="28"/>
          <w:szCs w:val="28"/>
          <w:vertAlign w:val="superscript"/>
          <w:rtl/>
          <w:lang w:bidi="fa-IR"/>
        </w:rPr>
        <w:t>)</w:t>
      </w:r>
      <w:r w:rsidRPr="009B61C0">
        <w:rPr>
          <w:rFonts w:asciiTheme="minorBidi" w:hAnsiTheme="minorBidi" w:cs="B Lotus" w:hint="cs"/>
          <w:sz w:val="28"/>
          <w:szCs w:val="28"/>
          <w:rtl/>
          <w:lang w:bidi="fa-IR"/>
        </w:rPr>
        <w:t>:</w:t>
      </w:r>
      <w:r w:rsidR="00CE42B4">
        <w:rPr>
          <w:rFonts w:asciiTheme="minorBidi" w:hAnsiTheme="minorBidi" w:cs="B Lotus" w:hint="cs"/>
          <w:sz w:val="28"/>
          <w:szCs w:val="28"/>
          <w:rtl/>
          <w:lang w:bidi="fa-IR"/>
        </w:rPr>
        <w:t xml:space="preserve"> </w:t>
      </w:r>
      <w:r w:rsidR="00AB6BDD" w:rsidRPr="00AB6BDD">
        <w:rPr>
          <w:rStyle w:val="Char0"/>
          <w:rFonts w:hint="cs"/>
          <w:rtl/>
        </w:rPr>
        <w:t>«</w:t>
      </w:r>
      <w:r w:rsidR="004B13EC" w:rsidRPr="00990278">
        <w:rPr>
          <w:rStyle w:val="Char0"/>
          <w:rFonts w:hint="eastAsia"/>
          <w:rtl/>
        </w:rPr>
        <w:t>وَجَّهْتُ</w:t>
      </w:r>
      <w:r w:rsidR="004B13EC" w:rsidRPr="00990278">
        <w:rPr>
          <w:rStyle w:val="Char0"/>
          <w:rtl/>
        </w:rPr>
        <w:t xml:space="preserve"> </w:t>
      </w:r>
      <w:r w:rsidR="004B13EC" w:rsidRPr="00990278">
        <w:rPr>
          <w:rStyle w:val="Char0"/>
          <w:rFonts w:hint="eastAsia"/>
          <w:rtl/>
        </w:rPr>
        <w:t>وَجْهِيَ</w:t>
      </w:r>
      <w:r w:rsidR="004B13EC" w:rsidRPr="00990278">
        <w:rPr>
          <w:rStyle w:val="Char0"/>
          <w:rtl/>
        </w:rPr>
        <w:t xml:space="preserve"> </w:t>
      </w:r>
      <w:r w:rsidR="004B13EC" w:rsidRPr="00990278">
        <w:rPr>
          <w:rStyle w:val="Char0"/>
          <w:rFonts w:hint="eastAsia"/>
          <w:rtl/>
        </w:rPr>
        <w:t>لِلَّذِي</w:t>
      </w:r>
      <w:r w:rsidR="004B13EC" w:rsidRPr="00990278">
        <w:rPr>
          <w:rStyle w:val="Char0"/>
          <w:rtl/>
        </w:rPr>
        <w:t xml:space="preserve"> </w:t>
      </w:r>
      <w:r w:rsidR="004B13EC" w:rsidRPr="00990278">
        <w:rPr>
          <w:rStyle w:val="Char0"/>
          <w:rFonts w:hint="eastAsia"/>
          <w:rtl/>
        </w:rPr>
        <w:t>فَطَرَ</w:t>
      </w:r>
      <w:r w:rsidR="004B13EC" w:rsidRPr="00990278">
        <w:rPr>
          <w:rStyle w:val="Char0"/>
          <w:rtl/>
        </w:rPr>
        <w:t xml:space="preserve"> </w:t>
      </w:r>
      <w:r w:rsidR="004B13EC" w:rsidRPr="00990278">
        <w:rPr>
          <w:rStyle w:val="Char0"/>
          <w:rFonts w:hint="eastAsia"/>
          <w:rtl/>
        </w:rPr>
        <w:t>السَّمَاوَاتِ</w:t>
      </w:r>
      <w:r w:rsidR="004B13EC" w:rsidRPr="00990278">
        <w:rPr>
          <w:rStyle w:val="Char0"/>
          <w:rtl/>
        </w:rPr>
        <w:t xml:space="preserve"> </w:t>
      </w:r>
      <w:r w:rsidR="004B13EC" w:rsidRPr="00990278">
        <w:rPr>
          <w:rStyle w:val="Char0"/>
          <w:rFonts w:hint="eastAsia"/>
          <w:rtl/>
        </w:rPr>
        <w:t>وَالْأَرْضَ</w:t>
      </w:r>
      <w:r w:rsidR="004B13EC" w:rsidRPr="00990278">
        <w:rPr>
          <w:rStyle w:val="Char0"/>
          <w:rtl/>
        </w:rPr>
        <w:t xml:space="preserve"> </w:t>
      </w:r>
      <w:r w:rsidR="004B13EC" w:rsidRPr="00990278">
        <w:rPr>
          <w:rStyle w:val="Char0"/>
          <w:rFonts w:hint="eastAsia"/>
          <w:rtl/>
        </w:rPr>
        <w:t>حَنِيفًا،</w:t>
      </w:r>
      <w:r w:rsidR="004B13EC" w:rsidRPr="00990278">
        <w:rPr>
          <w:rStyle w:val="Char0"/>
          <w:rtl/>
        </w:rPr>
        <w:t xml:space="preserve"> </w:t>
      </w:r>
      <w:r w:rsidR="004B13EC" w:rsidRPr="00990278">
        <w:rPr>
          <w:rStyle w:val="Char0"/>
          <w:rFonts w:hint="eastAsia"/>
          <w:rtl/>
        </w:rPr>
        <w:t>وَمَا</w:t>
      </w:r>
      <w:r w:rsidR="004B13EC" w:rsidRPr="00990278">
        <w:rPr>
          <w:rStyle w:val="Char0"/>
          <w:rtl/>
        </w:rPr>
        <w:t xml:space="preserve"> </w:t>
      </w:r>
      <w:r w:rsidR="004B13EC" w:rsidRPr="00990278">
        <w:rPr>
          <w:rStyle w:val="Char0"/>
          <w:rFonts w:hint="eastAsia"/>
          <w:rtl/>
        </w:rPr>
        <w:t>أَنَا</w:t>
      </w:r>
      <w:r w:rsidR="004B13EC" w:rsidRPr="00990278">
        <w:rPr>
          <w:rStyle w:val="Char0"/>
          <w:rtl/>
        </w:rPr>
        <w:t xml:space="preserve"> </w:t>
      </w:r>
      <w:r w:rsidR="004B13EC" w:rsidRPr="00990278">
        <w:rPr>
          <w:rStyle w:val="Char0"/>
          <w:rFonts w:hint="eastAsia"/>
          <w:rtl/>
        </w:rPr>
        <w:t>مِنَ</w:t>
      </w:r>
      <w:r w:rsidR="004B13EC" w:rsidRPr="00990278">
        <w:rPr>
          <w:rStyle w:val="Char0"/>
          <w:rtl/>
        </w:rPr>
        <w:t xml:space="preserve"> </w:t>
      </w:r>
      <w:r w:rsidR="0029483C" w:rsidRPr="0029483C">
        <w:rPr>
          <w:rStyle w:val="Char0"/>
          <w:rtl/>
        </w:rPr>
        <w:t>«</w:t>
      </w:r>
      <w:r w:rsidR="004B13EC" w:rsidRPr="00990278">
        <w:rPr>
          <w:rStyle w:val="Char0"/>
          <w:rFonts w:hint="eastAsia"/>
          <w:rtl/>
        </w:rPr>
        <w:t>ص</w:t>
      </w:r>
      <w:r w:rsidR="004B13EC" w:rsidRPr="00990278">
        <w:rPr>
          <w:rStyle w:val="Char0"/>
          <w:rtl/>
        </w:rPr>
        <w:t>:535</w:t>
      </w:r>
      <w:r w:rsidR="0029483C" w:rsidRPr="0029483C">
        <w:rPr>
          <w:rStyle w:val="Char0"/>
          <w:rtl/>
        </w:rPr>
        <w:t>»</w:t>
      </w:r>
      <w:r w:rsidR="004B13EC" w:rsidRPr="00990278">
        <w:rPr>
          <w:rStyle w:val="Char0"/>
          <w:rtl/>
        </w:rPr>
        <w:t xml:space="preserve"> </w:t>
      </w:r>
      <w:r w:rsidR="004B13EC" w:rsidRPr="00990278">
        <w:rPr>
          <w:rStyle w:val="Char0"/>
          <w:rFonts w:hint="eastAsia"/>
          <w:rtl/>
        </w:rPr>
        <w:t>الْمُشْرِكِينَ،</w:t>
      </w:r>
      <w:r w:rsidR="004B13EC" w:rsidRPr="00990278">
        <w:rPr>
          <w:rStyle w:val="Char0"/>
          <w:rtl/>
        </w:rPr>
        <w:t xml:space="preserve"> </w:t>
      </w:r>
      <w:r w:rsidR="004B13EC" w:rsidRPr="00990278">
        <w:rPr>
          <w:rStyle w:val="Char0"/>
          <w:rFonts w:hint="eastAsia"/>
          <w:rtl/>
        </w:rPr>
        <w:t>إِنَّ</w:t>
      </w:r>
      <w:r w:rsidR="004B13EC" w:rsidRPr="00990278">
        <w:rPr>
          <w:rStyle w:val="Char0"/>
          <w:rtl/>
        </w:rPr>
        <w:t xml:space="preserve"> </w:t>
      </w:r>
      <w:r w:rsidR="004B13EC" w:rsidRPr="00990278">
        <w:rPr>
          <w:rStyle w:val="Char0"/>
          <w:rFonts w:hint="eastAsia"/>
          <w:rtl/>
        </w:rPr>
        <w:t>صَلَاتِي،</w:t>
      </w:r>
      <w:r w:rsidR="004B13EC" w:rsidRPr="00990278">
        <w:rPr>
          <w:rStyle w:val="Char0"/>
          <w:rtl/>
        </w:rPr>
        <w:t xml:space="preserve"> </w:t>
      </w:r>
      <w:r w:rsidR="004B13EC" w:rsidRPr="00990278">
        <w:rPr>
          <w:rStyle w:val="Char0"/>
          <w:rFonts w:hint="eastAsia"/>
          <w:rtl/>
        </w:rPr>
        <w:t>وَنُسُكِي،</w:t>
      </w:r>
      <w:r w:rsidR="004B13EC" w:rsidRPr="00990278">
        <w:rPr>
          <w:rStyle w:val="Char0"/>
          <w:rtl/>
        </w:rPr>
        <w:t xml:space="preserve"> </w:t>
      </w:r>
      <w:r w:rsidR="004B13EC" w:rsidRPr="00990278">
        <w:rPr>
          <w:rStyle w:val="Char0"/>
          <w:rFonts w:hint="eastAsia"/>
          <w:rtl/>
        </w:rPr>
        <w:t>وَمَحْيَايَ،</w:t>
      </w:r>
      <w:r w:rsidR="004B13EC" w:rsidRPr="00990278">
        <w:rPr>
          <w:rStyle w:val="Char0"/>
          <w:rtl/>
        </w:rPr>
        <w:t xml:space="preserve"> </w:t>
      </w:r>
      <w:r w:rsidR="004B13EC" w:rsidRPr="00990278">
        <w:rPr>
          <w:rStyle w:val="Char0"/>
          <w:rFonts w:hint="eastAsia"/>
          <w:rtl/>
        </w:rPr>
        <w:t>وَمَمَاتِي</w:t>
      </w:r>
      <w:r w:rsidR="004B13EC" w:rsidRPr="00990278">
        <w:rPr>
          <w:rStyle w:val="Char0"/>
          <w:rtl/>
        </w:rPr>
        <w:t xml:space="preserve"> </w:t>
      </w:r>
      <w:r w:rsidR="004B13EC" w:rsidRPr="00990278">
        <w:rPr>
          <w:rStyle w:val="Char0"/>
          <w:rFonts w:hint="eastAsia"/>
          <w:rtl/>
        </w:rPr>
        <w:t>لِلَّهِ</w:t>
      </w:r>
      <w:r w:rsidR="004B13EC" w:rsidRPr="00990278">
        <w:rPr>
          <w:rStyle w:val="Char0"/>
          <w:rtl/>
        </w:rPr>
        <w:t xml:space="preserve"> </w:t>
      </w:r>
      <w:r w:rsidR="004B13EC" w:rsidRPr="00990278">
        <w:rPr>
          <w:rStyle w:val="Char0"/>
          <w:rFonts w:hint="eastAsia"/>
          <w:rtl/>
        </w:rPr>
        <w:t>رَبِّ</w:t>
      </w:r>
      <w:r w:rsidR="004B13EC" w:rsidRPr="00990278">
        <w:rPr>
          <w:rStyle w:val="Char0"/>
          <w:rtl/>
        </w:rPr>
        <w:t xml:space="preserve"> </w:t>
      </w:r>
      <w:r w:rsidR="004B13EC" w:rsidRPr="00990278">
        <w:rPr>
          <w:rStyle w:val="Char0"/>
          <w:rFonts w:hint="eastAsia"/>
          <w:rtl/>
        </w:rPr>
        <w:t>الْعَالَمِينَ،</w:t>
      </w:r>
      <w:r w:rsidR="004B13EC" w:rsidRPr="00990278">
        <w:rPr>
          <w:rStyle w:val="Char0"/>
          <w:rtl/>
        </w:rPr>
        <w:t xml:space="preserve"> </w:t>
      </w:r>
      <w:r w:rsidR="004B13EC" w:rsidRPr="00990278">
        <w:rPr>
          <w:rStyle w:val="Char0"/>
          <w:rFonts w:hint="eastAsia"/>
          <w:rtl/>
        </w:rPr>
        <w:t>لَا</w:t>
      </w:r>
      <w:r w:rsidR="004B13EC" w:rsidRPr="00990278">
        <w:rPr>
          <w:rStyle w:val="Char0"/>
          <w:rtl/>
        </w:rPr>
        <w:t xml:space="preserve"> </w:t>
      </w:r>
      <w:r w:rsidR="004B13EC" w:rsidRPr="00990278">
        <w:rPr>
          <w:rStyle w:val="Char0"/>
          <w:rFonts w:hint="eastAsia"/>
          <w:rtl/>
        </w:rPr>
        <w:t>شَرِيكَ</w:t>
      </w:r>
      <w:r w:rsidR="004B13EC" w:rsidRPr="00990278">
        <w:rPr>
          <w:rStyle w:val="Char0"/>
          <w:rtl/>
        </w:rPr>
        <w:t xml:space="preserve"> </w:t>
      </w:r>
      <w:r w:rsidR="004B13EC" w:rsidRPr="00990278">
        <w:rPr>
          <w:rStyle w:val="Char0"/>
          <w:rFonts w:hint="eastAsia"/>
          <w:rtl/>
        </w:rPr>
        <w:t>لَهُ،</w:t>
      </w:r>
      <w:r w:rsidR="004B13EC" w:rsidRPr="00990278">
        <w:rPr>
          <w:rStyle w:val="Char0"/>
          <w:rtl/>
        </w:rPr>
        <w:t xml:space="preserve"> </w:t>
      </w:r>
      <w:r w:rsidR="004B13EC" w:rsidRPr="00990278">
        <w:rPr>
          <w:rStyle w:val="Char0"/>
          <w:rFonts w:hint="eastAsia"/>
          <w:rtl/>
        </w:rPr>
        <w:t>وَبِذَلِكَ</w:t>
      </w:r>
      <w:r w:rsidR="004B13EC" w:rsidRPr="00990278">
        <w:rPr>
          <w:rStyle w:val="Char0"/>
          <w:rtl/>
        </w:rPr>
        <w:t xml:space="preserve"> </w:t>
      </w:r>
      <w:r w:rsidR="004B13EC" w:rsidRPr="00990278">
        <w:rPr>
          <w:rStyle w:val="Char0"/>
          <w:rFonts w:hint="eastAsia"/>
          <w:rtl/>
        </w:rPr>
        <w:t>أُمِرْتُ</w:t>
      </w:r>
      <w:r w:rsidR="004B13EC" w:rsidRPr="00990278">
        <w:rPr>
          <w:rStyle w:val="Char0"/>
          <w:rtl/>
        </w:rPr>
        <w:t xml:space="preserve"> </w:t>
      </w:r>
      <w:r w:rsidR="004B13EC" w:rsidRPr="00990278">
        <w:rPr>
          <w:rStyle w:val="Char0"/>
          <w:rFonts w:hint="eastAsia"/>
          <w:rtl/>
        </w:rPr>
        <w:t>وَأَنَا</w:t>
      </w:r>
      <w:r w:rsidR="004B13EC" w:rsidRPr="00990278">
        <w:rPr>
          <w:rStyle w:val="Char0"/>
          <w:rtl/>
        </w:rPr>
        <w:t xml:space="preserve"> </w:t>
      </w:r>
      <w:r w:rsidR="004B13EC" w:rsidRPr="00990278">
        <w:rPr>
          <w:rStyle w:val="Char0"/>
          <w:rFonts w:hint="eastAsia"/>
          <w:rtl/>
        </w:rPr>
        <w:t>مِنَ</w:t>
      </w:r>
      <w:r w:rsidR="004B13EC" w:rsidRPr="00990278">
        <w:rPr>
          <w:rStyle w:val="Char0"/>
          <w:rtl/>
        </w:rPr>
        <w:t xml:space="preserve"> </w:t>
      </w:r>
      <w:r w:rsidR="004B13EC" w:rsidRPr="00990278">
        <w:rPr>
          <w:rStyle w:val="Char0"/>
          <w:rFonts w:hint="eastAsia"/>
          <w:rtl/>
        </w:rPr>
        <w:t>الْمُسْلِمِينَ،</w:t>
      </w:r>
      <w:r w:rsidR="004B13EC" w:rsidRPr="00990278">
        <w:rPr>
          <w:rStyle w:val="Char0"/>
          <w:rtl/>
        </w:rPr>
        <w:t xml:space="preserve"> </w:t>
      </w:r>
      <w:r w:rsidR="004B13EC" w:rsidRPr="00990278">
        <w:rPr>
          <w:rStyle w:val="Char0"/>
          <w:rFonts w:hint="eastAsia"/>
          <w:rtl/>
        </w:rPr>
        <w:t>اللهُمَّ</w:t>
      </w:r>
      <w:r w:rsidR="004B13EC" w:rsidRPr="00990278">
        <w:rPr>
          <w:rStyle w:val="Char0"/>
          <w:rtl/>
        </w:rPr>
        <w:t xml:space="preserve"> </w:t>
      </w:r>
      <w:r w:rsidR="004B13EC" w:rsidRPr="00990278">
        <w:rPr>
          <w:rStyle w:val="Char0"/>
          <w:rFonts w:hint="eastAsia"/>
          <w:rtl/>
        </w:rPr>
        <w:t>أَنْتَ</w:t>
      </w:r>
      <w:r w:rsidR="004B13EC" w:rsidRPr="00990278">
        <w:rPr>
          <w:rStyle w:val="Char0"/>
          <w:rtl/>
        </w:rPr>
        <w:t xml:space="preserve"> </w:t>
      </w:r>
      <w:r w:rsidR="004B13EC" w:rsidRPr="00990278">
        <w:rPr>
          <w:rStyle w:val="Char0"/>
          <w:rFonts w:hint="eastAsia"/>
          <w:rtl/>
        </w:rPr>
        <w:t>الْمَلِكُ</w:t>
      </w:r>
      <w:r w:rsidR="004B13EC" w:rsidRPr="00990278">
        <w:rPr>
          <w:rStyle w:val="Char0"/>
          <w:rtl/>
        </w:rPr>
        <w:t xml:space="preserve"> </w:t>
      </w:r>
      <w:r w:rsidR="004B13EC" w:rsidRPr="00990278">
        <w:rPr>
          <w:rStyle w:val="Char0"/>
          <w:rFonts w:hint="eastAsia"/>
          <w:rtl/>
        </w:rPr>
        <w:t>لَا</w:t>
      </w:r>
      <w:r w:rsidR="004B13EC" w:rsidRPr="00990278">
        <w:rPr>
          <w:rStyle w:val="Char0"/>
          <w:rtl/>
        </w:rPr>
        <w:t xml:space="preserve"> </w:t>
      </w:r>
      <w:r w:rsidR="004B13EC" w:rsidRPr="00990278">
        <w:rPr>
          <w:rStyle w:val="Char0"/>
          <w:rFonts w:hint="eastAsia"/>
          <w:rtl/>
        </w:rPr>
        <w:t>إِلَهَ</w:t>
      </w:r>
      <w:r w:rsidR="004B13EC" w:rsidRPr="00990278">
        <w:rPr>
          <w:rStyle w:val="Char0"/>
          <w:rtl/>
        </w:rPr>
        <w:t xml:space="preserve"> </w:t>
      </w:r>
      <w:r w:rsidR="004B13EC" w:rsidRPr="00990278">
        <w:rPr>
          <w:rStyle w:val="Char0"/>
          <w:rFonts w:hint="eastAsia"/>
          <w:rtl/>
        </w:rPr>
        <w:t>إِلَّا</w:t>
      </w:r>
      <w:r w:rsidR="004B13EC" w:rsidRPr="00990278">
        <w:rPr>
          <w:rStyle w:val="Char0"/>
          <w:rtl/>
        </w:rPr>
        <w:t xml:space="preserve"> </w:t>
      </w:r>
      <w:r w:rsidR="004B13EC" w:rsidRPr="00990278">
        <w:rPr>
          <w:rStyle w:val="Char0"/>
          <w:rFonts w:hint="eastAsia"/>
          <w:rtl/>
        </w:rPr>
        <w:t>أَنْتَ</w:t>
      </w:r>
      <w:r w:rsidR="004B13EC" w:rsidRPr="00990278">
        <w:rPr>
          <w:rStyle w:val="Char0"/>
          <w:rtl/>
        </w:rPr>
        <w:t xml:space="preserve"> </w:t>
      </w:r>
      <w:r w:rsidR="004B13EC" w:rsidRPr="00990278">
        <w:rPr>
          <w:rStyle w:val="Char0"/>
          <w:rFonts w:hint="eastAsia"/>
          <w:rtl/>
        </w:rPr>
        <w:t>أَنْتَ</w:t>
      </w:r>
      <w:r w:rsidR="004B13EC" w:rsidRPr="00990278">
        <w:rPr>
          <w:rStyle w:val="Char0"/>
          <w:rtl/>
        </w:rPr>
        <w:t xml:space="preserve"> </w:t>
      </w:r>
      <w:r w:rsidR="004B13EC" w:rsidRPr="00990278">
        <w:rPr>
          <w:rStyle w:val="Char0"/>
          <w:rFonts w:hint="eastAsia"/>
          <w:rtl/>
        </w:rPr>
        <w:t>رَبِّي،</w:t>
      </w:r>
      <w:r w:rsidR="004B13EC" w:rsidRPr="00990278">
        <w:rPr>
          <w:rStyle w:val="Char0"/>
          <w:rtl/>
        </w:rPr>
        <w:t xml:space="preserve"> </w:t>
      </w:r>
      <w:r w:rsidR="004B13EC" w:rsidRPr="00990278">
        <w:rPr>
          <w:rStyle w:val="Char0"/>
          <w:rFonts w:hint="eastAsia"/>
          <w:rtl/>
        </w:rPr>
        <w:t>وَأَنَا</w:t>
      </w:r>
      <w:r w:rsidR="004B13EC" w:rsidRPr="00990278">
        <w:rPr>
          <w:rStyle w:val="Char0"/>
          <w:rtl/>
        </w:rPr>
        <w:t xml:space="preserve"> </w:t>
      </w:r>
      <w:r w:rsidR="004B13EC" w:rsidRPr="00990278">
        <w:rPr>
          <w:rStyle w:val="Char0"/>
          <w:rFonts w:hint="eastAsia"/>
          <w:rtl/>
        </w:rPr>
        <w:t>عَبْدُكَ،</w:t>
      </w:r>
      <w:r w:rsidR="004B13EC" w:rsidRPr="00990278">
        <w:rPr>
          <w:rStyle w:val="Char0"/>
          <w:rtl/>
        </w:rPr>
        <w:t xml:space="preserve"> </w:t>
      </w:r>
      <w:r w:rsidR="004B13EC" w:rsidRPr="00990278">
        <w:rPr>
          <w:rStyle w:val="Char0"/>
          <w:rFonts w:hint="eastAsia"/>
          <w:rtl/>
        </w:rPr>
        <w:t>ظَلَمْتُ</w:t>
      </w:r>
      <w:r w:rsidR="004B13EC" w:rsidRPr="00990278">
        <w:rPr>
          <w:rStyle w:val="Char0"/>
          <w:rtl/>
        </w:rPr>
        <w:t xml:space="preserve"> </w:t>
      </w:r>
      <w:r w:rsidR="004B13EC" w:rsidRPr="00990278">
        <w:rPr>
          <w:rStyle w:val="Char0"/>
          <w:rFonts w:hint="eastAsia"/>
          <w:rtl/>
        </w:rPr>
        <w:t>نَفْسِي،</w:t>
      </w:r>
      <w:r w:rsidR="004B13EC" w:rsidRPr="00990278">
        <w:rPr>
          <w:rStyle w:val="Char0"/>
          <w:rtl/>
        </w:rPr>
        <w:t xml:space="preserve"> </w:t>
      </w:r>
      <w:r w:rsidR="004B13EC" w:rsidRPr="00990278">
        <w:rPr>
          <w:rStyle w:val="Char0"/>
          <w:rFonts w:hint="eastAsia"/>
          <w:rtl/>
        </w:rPr>
        <w:t>وَاعْتَرَفْتُ</w:t>
      </w:r>
      <w:r w:rsidR="004B13EC" w:rsidRPr="00990278">
        <w:rPr>
          <w:rStyle w:val="Char0"/>
          <w:rtl/>
        </w:rPr>
        <w:t xml:space="preserve"> </w:t>
      </w:r>
      <w:r w:rsidR="004B13EC" w:rsidRPr="00990278">
        <w:rPr>
          <w:rStyle w:val="Char0"/>
          <w:rFonts w:hint="eastAsia"/>
          <w:rtl/>
        </w:rPr>
        <w:t>بِذَنْبِي،</w:t>
      </w:r>
      <w:r w:rsidR="004B13EC" w:rsidRPr="00990278">
        <w:rPr>
          <w:rStyle w:val="Char0"/>
          <w:rtl/>
        </w:rPr>
        <w:t xml:space="preserve"> </w:t>
      </w:r>
      <w:r w:rsidR="004B13EC" w:rsidRPr="00990278">
        <w:rPr>
          <w:rStyle w:val="Char0"/>
          <w:rFonts w:hint="eastAsia"/>
          <w:rtl/>
        </w:rPr>
        <w:t>فَاغْفِرْ</w:t>
      </w:r>
      <w:r w:rsidR="004B13EC" w:rsidRPr="00990278">
        <w:rPr>
          <w:rStyle w:val="Char0"/>
          <w:rtl/>
        </w:rPr>
        <w:t xml:space="preserve"> </w:t>
      </w:r>
      <w:r w:rsidR="004B13EC" w:rsidRPr="00990278">
        <w:rPr>
          <w:rStyle w:val="Char0"/>
          <w:rFonts w:hint="eastAsia"/>
          <w:rtl/>
        </w:rPr>
        <w:t>لِي</w:t>
      </w:r>
      <w:r w:rsidR="004B13EC" w:rsidRPr="00990278">
        <w:rPr>
          <w:rStyle w:val="Char0"/>
          <w:rtl/>
        </w:rPr>
        <w:t xml:space="preserve"> </w:t>
      </w:r>
      <w:r w:rsidR="004B13EC" w:rsidRPr="00990278">
        <w:rPr>
          <w:rStyle w:val="Char0"/>
          <w:rFonts w:hint="eastAsia"/>
          <w:rtl/>
        </w:rPr>
        <w:t>ذُنُوبِي</w:t>
      </w:r>
      <w:r w:rsidR="004B13EC" w:rsidRPr="00990278">
        <w:rPr>
          <w:rStyle w:val="Char0"/>
          <w:rtl/>
        </w:rPr>
        <w:t xml:space="preserve"> </w:t>
      </w:r>
      <w:r w:rsidR="004B13EC" w:rsidRPr="00990278">
        <w:rPr>
          <w:rStyle w:val="Char0"/>
          <w:rFonts w:hint="eastAsia"/>
          <w:rtl/>
        </w:rPr>
        <w:t>جَمِيعًا،</w:t>
      </w:r>
      <w:r w:rsidR="004B13EC" w:rsidRPr="00990278">
        <w:rPr>
          <w:rStyle w:val="Char0"/>
          <w:rtl/>
        </w:rPr>
        <w:t xml:space="preserve"> </w:t>
      </w:r>
      <w:r w:rsidR="004B13EC" w:rsidRPr="00990278">
        <w:rPr>
          <w:rStyle w:val="Char0"/>
          <w:rFonts w:hint="eastAsia"/>
          <w:rtl/>
        </w:rPr>
        <w:t>إِنَّهُ</w:t>
      </w:r>
      <w:r w:rsidR="004B13EC" w:rsidRPr="00990278">
        <w:rPr>
          <w:rStyle w:val="Char0"/>
          <w:rtl/>
        </w:rPr>
        <w:t xml:space="preserve"> </w:t>
      </w:r>
      <w:r w:rsidR="004B13EC" w:rsidRPr="00990278">
        <w:rPr>
          <w:rStyle w:val="Char0"/>
          <w:rFonts w:hint="eastAsia"/>
          <w:rtl/>
        </w:rPr>
        <w:t>لَا</w:t>
      </w:r>
      <w:r w:rsidR="004B13EC" w:rsidRPr="00990278">
        <w:rPr>
          <w:rStyle w:val="Char0"/>
          <w:rtl/>
        </w:rPr>
        <w:t xml:space="preserve"> </w:t>
      </w:r>
      <w:r w:rsidR="004B13EC" w:rsidRPr="00990278">
        <w:rPr>
          <w:rStyle w:val="Char0"/>
          <w:rFonts w:hint="eastAsia"/>
          <w:rtl/>
        </w:rPr>
        <w:t>يَغْفِرُ</w:t>
      </w:r>
      <w:r w:rsidR="004B13EC" w:rsidRPr="00990278">
        <w:rPr>
          <w:rStyle w:val="Char0"/>
          <w:rtl/>
        </w:rPr>
        <w:t xml:space="preserve"> </w:t>
      </w:r>
      <w:r w:rsidR="004B13EC" w:rsidRPr="00990278">
        <w:rPr>
          <w:rStyle w:val="Char0"/>
          <w:rFonts w:hint="eastAsia"/>
          <w:rtl/>
        </w:rPr>
        <w:t>الذُّنُوبَ</w:t>
      </w:r>
      <w:r w:rsidR="004B13EC" w:rsidRPr="00990278">
        <w:rPr>
          <w:rStyle w:val="Char0"/>
          <w:rtl/>
        </w:rPr>
        <w:t xml:space="preserve"> </w:t>
      </w:r>
      <w:r w:rsidR="004B13EC" w:rsidRPr="00990278">
        <w:rPr>
          <w:rStyle w:val="Char0"/>
          <w:rFonts w:hint="eastAsia"/>
          <w:rtl/>
        </w:rPr>
        <w:t>إِلَّا</w:t>
      </w:r>
      <w:r w:rsidR="004B13EC" w:rsidRPr="00990278">
        <w:rPr>
          <w:rStyle w:val="Char0"/>
          <w:rtl/>
        </w:rPr>
        <w:t xml:space="preserve"> </w:t>
      </w:r>
      <w:r w:rsidR="004B13EC" w:rsidRPr="00990278">
        <w:rPr>
          <w:rStyle w:val="Char0"/>
          <w:rFonts w:hint="eastAsia"/>
          <w:rtl/>
        </w:rPr>
        <w:t>أَنْتَ،</w:t>
      </w:r>
      <w:r w:rsidR="004B13EC" w:rsidRPr="00990278">
        <w:rPr>
          <w:rStyle w:val="Char0"/>
          <w:rtl/>
        </w:rPr>
        <w:t xml:space="preserve"> </w:t>
      </w:r>
      <w:r w:rsidR="004B13EC" w:rsidRPr="00990278">
        <w:rPr>
          <w:rStyle w:val="Char0"/>
          <w:rFonts w:hint="eastAsia"/>
          <w:rtl/>
        </w:rPr>
        <w:t>وَاهْدِنِي</w:t>
      </w:r>
      <w:r w:rsidR="004B13EC" w:rsidRPr="00990278">
        <w:rPr>
          <w:rStyle w:val="Char0"/>
          <w:rtl/>
        </w:rPr>
        <w:t xml:space="preserve"> </w:t>
      </w:r>
      <w:r w:rsidR="004B13EC" w:rsidRPr="00990278">
        <w:rPr>
          <w:rStyle w:val="Char0"/>
          <w:rFonts w:hint="eastAsia"/>
          <w:rtl/>
        </w:rPr>
        <w:t>لِأَحْسَنِ</w:t>
      </w:r>
      <w:r w:rsidR="004B13EC" w:rsidRPr="00990278">
        <w:rPr>
          <w:rStyle w:val="Char0"/>
          <w:rtl/>
        </w:rPr>
        <w:t xml:space="preserve"> </w:t>
      </w:r>
      <w:r w:rsidR="004B13EC" w:rsidRPr="00990278">
        <w:rPr>
          <w:rStyle w:val="Char0"/>
          <w:rFonts w:hint="eastAsia"/>
          <w:rtl/>
        </w:rPr>
        <w:t>الْأَخْلَاقِ</w:t>
      </w:r>
      <w:r w:rsidR="004B13EC" w:rsidRPr="00990278">
        <w:rPr>
          <w:rStyle w:val="Char0"/>
          <w:rtl/>
        </w:rPr>
        <w:t xml:space="preserve"> </w:t>
      </w:r>
      <w:r w:rsidR="004B13EC" w:rsidRPr="00990278">
        <w:rPr>
          <w:rStyle w:val="Char0"/>
          <w:rFonts w:hint="eastAsia"/>
          <w:rtl/>
        </w:rPr>
        <w:t>لَا</w:t>
      </w:r>
      <w:r w:rsidR="004B13EC" w:rsidRPr="00990278">
        <w:rPr>
          <w:rStyle w:val="Char0"/>
          <w:rtl/>
        </w:rPr>
        <w:t xml:space="preserve"> </w:t>
      </w:r>
      <w:r w:rsidR="004B13EC" w:rsidRPr="00990278">
        <w:rPr>
          <w:rStyle w:val="Char0"/>
          <w:rFonts w:hint="eastAsia"/>
          <w:rtl/>
        </w:rPr>
        <w:t>يَهْدِي</w:t>
      </w:r>
      <w:r w:rsidR="004B13EC" w:rsidRPr="00990278">
        <w:rPr>
          <w:rStyle w:val="Char0"/>
          <w:rtl/>
        </w:rPr>
        <w:t xml:space="preserve"> </w:t>
      </w:r>
      <w:r w:rsidR="004B13EC" w:rsidRPr="00990278">
        <w:rPr>
          <w:rStyle w:val="Char0"/>
          <w:rFonts w:hint="eastAsia"/>
          <w:rtl/>
        </w:rPr>
        <w:t>لِأَحْسَنِهَا</w:t>
      </w:r>
      <w:r w:rsidR="004B13EC" w:rsidRPr="00990278">
        <w:rPr>
          <w:rStyle w:val="Char0"/>
          <w:rtl/>
        </w:rPr>
        <w:t xml:space="preserve"> </w:t>
      </w:r>
      <w:r w:rsidR="004B13EC" w:rsidRPr="00990278">
        <w:rPr>
          <w:rStyle w:val="Char0"/>
          <w:rFonts w:hint="eastAsia"/>
          <w:rtl/>
        </w:rPr>
        <w:t>إِلَّا</w:t>
      </w:r>
      <w:r w:rsidR="004B13EC" w:rsidRPr="00990278">
        <w:rPr>
          <w:rStyle w:val="Char0"/>
          <w:rtl/>
        </w:rPr>
        <w:t xml:space="preserve"> </w:t>
      </w:r>
      <w:r w:rsidR="004B13EC" w:rsidRPr="00990278">
        <w:rPr>
          <w:rStyle w:val="Char0"/>
          <w:rFonts w:hint="eastAsia"/>
          <w:rtl/>
        </w:rPr>
        <w:t>أَنْتَ،</w:t>
      </w:r>
      <w:r w:rsidR="004B13EC" w:rsidRPr="00990278">
        <w:rPr>
          <w:rStyle w:val="Char0"/>
          <w:rtl/>
        </w:rPr>
        <w:t xml:space="preserve"> </w:t>
      </w:r>
      <w:r w:rsidR="004B13EC" w:rsidRPr="00990278">
        <w:rPr>
          <w:rStyle w:val="Char0"/>
          <w:rFonts w:hint="eastAsia"/>
          <w:rtl/>
        </w:rPr>
        <w:t>وَاصْرِفْ</w:t>
      </w:r>
      <w:r w:rsidR="004B13EC" w:rsidRPr="00990278">
        <w:rPr>
          <w:rStyle w:val="Char0"/>
          <w:rtl/>
        </w:rPr>
        <w:t xml:space="preserve"> </w:t>
      </w:r>
      <w:r w:rsidR="004B13EC" w:rsidRPr="00990278">
        <w:rPr>
          <w:rStyle w:val="Char0"/>
          <w:rFonts w:hint="eastAsia"/>
          <w:rtl/>
        </w:rPr>
        <w:t>عَنِّي</w:t>
      </w:r>
      <w:r w:rsidR="004B13EC" w:rsidRPr="00990278">
        <w:rPr>
          <w:rStyle w:val="Char0"/>
          <w:rtl/>
        </w:rPr>
        <w:t xml:space="preserve"> </w:t>
      </w:r>
      <w:r w:rsidR="004B13EC" w:rsidRPr="00990278">
        <w:rPr>
          <w:rStyle w:val="Char0"/>
          <w:rFonts w:hint="eastAsia"/>
          <w:rtl/>
        </w:rPr>
        <w:t>سَيِّئَهَا</w:t>
      </w:r>
      <w:r w:rsidR="004B13EC" w:rsidRPr="00990278">
        <w:rPr>
          <w:rStyle w:val="Char0"/>
          <w:rtl/>
        </w:rPr>
        <w:t xml:space="preserve"> </w:t>
      </w:r>
      <w:r w:rsidR="004B13EC" w:rsidRPr="00990278">
        <w:rPr>
          <w:rStyle w:val="Char0"/>
          <w:rFonts w:hint="eastAsia"/>
          <w:rtl/>
        </w:rPr>
        <w:t>لَا</w:t>
      </w:r>
      <w:r w:rsidR="004B13EC" w:rsidRPr="00990278">
        <w:rPr>
          <w:rStyle w:val="Char0"/>
          <w:rtl/>
        </w:rPr>
        <w:t xml:space="preserve"> </w:t>
      </w:r>
      <w:r w:rsidR="004B13EC" w:rsidRPr="00990278">
        <w:rPr>
          <w:rStyle w:val="Char0"/>
          <w:rFonts w:hint="eastAsia"/>
          <w:rtl/>
        </w:rPr>
        <w:t>يَصْرِفُ</w:t>
      </w:r>
      <w:r w:rsidR="004B13EC" w:rsidRPr="00990278">
        <w:rPr>
          <w:rStyle w:val="Char0"/>
          <w:rtl/>
        </w:rPr>
        <w:t xml:space="preserve"> </w:t>
      </w:r>
      <w:r w:rsidR="004B13EC" w:rsidRPr="00990278">
        <w:rPr>
          <w:rStyle w:val="Char0"/>
          <w:rFonts w:hint="eastAsia"/>
          <w:rtl/>
        </w:rPr>
        <w:t>عَنِّي</w:t>
      </w:r>
      <w:r w:rsidR="004B13EC" w:rsidRPr="00990278">
        <w:rPr>
          <w:rStyle w:val="Char0"/>
          <w:rtl/>
        </w:rPr>
        <w:t xml:space="preserve"> </w:t>
      </w:r>
      <w:r w:rsidR="004B13EC" w:rsidRPr="00990278">
        <w:rPr>
          <w:rStyle w:val="Char0"/>
          <w:rFonts w:hint="eastAsia"/>
          <w:rtl/>
        </w:rPr>
        <w:t>سَيِّئَهَا</w:t>
      </w:r>
      <w:r w:rsidR="004B13EC" w:rsidRPr="00990278">
        <w:rPr>
          <w:rStyle w:val="Char0"/>
          <w:rtl/>
        </w:rPr>
        <w:t xml:space="preserve"> </w:t>
      </w:r>
      <w:r w:rsidR="004B13EC" w:rsidRPr="00990278">
        <w:rPr>
          <w:rStyle w:val="Char0"/>
          <w:rFonts w:hint="eastAsia"/>
          <w:rtl/>
        </w:rPr>
        <w:t>إِلَّا</w:t>
      </w:r>
      <w:r w:rsidR="004B13EC" w:rsidRPr="00990278">
        <w:rPr>
          <w:rStyle w:val="Char0"/>
          <w:rtl/>
        </w:rPr>
        <w:t xml:space="preserve"> </w:t>
      </w:r>
      <w:r w:rsidR="004B13EC" w:rsidRPr="00990278">
        <w:rPr>
          <w:rStyle w:val="Char0"/>
          <w:rFonts w:hint="eastAsia"/>
          <w:rtl/>
        </w:rPr>
        <w:t>أَنْتَ،</w:t>
      </w:r>
      <w:r w:rsidR="004B13EC" w:rsidRPr="00990278">
        <w:rPr>
          <w:rStyle w:val="Char0"/>
          <w:rtl/>
        </w:rPr>
        <w:t xml:space="preserve"> </w:t>
      </w:r>
      <w:r w:rsidR="004B13EC" w:rsidRPr="00990278">
        <w:rPr>
          <w:rStyle w:val="Char0"/>
          <w:rFonts w:hint="eastAsia"/>
          <w:rtl/>
        </w:rPr>
        <w:t>لَبَّيْكَ</w:t>
      </w:r>
      <w:r w:rsidR="004B13EC" w:rsidRPr="00990278">
        <w:rPr>
          <w:rStyle w:val="Char0"/>
          <w:rtl/>
        </w:rPr>
        <w:t xml:space="preserve"> </w:t>
      </w:r>
      <w:r w:rsidR="004B13EC" w:rsidRPr="00990278">
        <w:rPr>
          <w:rStyle w:val="Char0"/>
          <w:rFonts w:hint="eastAsia"/>
          <w:rtl/>
        </w:rPr>
        <w:t>وَسَعْدَيْكَ</w:t>
      </w:r>
      <w:r w:rsidR="004B13EC" w:rsidRPr="00990278">
        <w:rPr>
          <w:rStyle w:val="Char0"/>
          <w:rtl/>
        </w:rPr>
        <w:t xml:space="preserve"> </w:t>
      </w:r>
      <w:r w:rsidR="004B13EC" w:rsidRPr="00990278">
        <w:rPr>
          <w:rStyle w:val="Char0"/>
          <w:rFonts w:hint="eastAsia"/>
          <w:rtl/>
        </w:rPr>
        <w:t>وَالْخَيْرُ</w:t>
      </w:r>
      <w:r w:rsidR="004B13EC" w:rsidRPr="00990278">
        <w:rPr>
          <w:rStyle w:val="Char0"/>
          <w:rtl/>
        </w:rPr>
        <w:t xml:space="preserve"> </w:t>
      </w:r>
      <w:r w:rsidR="004B13EC" w:rsidRPr="00990278">
        <w:rPr>
          <w:rStyle w:val="Char0"/>
          <w:rFonts w:hint="eastAsia"/>
          <w:rtl/>
        </w:rPr>
        <w:t>كُلُّهُ</w:t>
      </w:r>
      <w:r w:rsidR="004B13EC" w:rsidRPr="00990278">
        <w:rPr>
          <w:rStyle w:val="Char0"/>
          <w:rtl/>
        </w:rPr>
        <w:t xml:space="preserve"> </w:t>
      </w:r>
      <w:r w:rsidR="004B13EC" w:rsidRPr="00990278">
        <w:rPr>
          <w:rStyle w:val="Char0"/>
          <w:rFonts w:hint="eastAsia"/>
          <w:rtl/>
        </w:rPr>
        <w:t>فِي</w:t>
      </w:r>
      <w:r w:rsidR="004B13EC" w:rsidRPr="00990278">
        <w:rPr>
          <w:rStyle w:val="Char0"/>
          <w:rtl/>
        </w:rPr>
        <w:t xml:space="preserve"> </w:t>
      </w:r>
      <w:r w:rsidR="004B13EC" w:rsidRPr="00990278">
        <w:rPr>
          <w:rStyle w:val="Char0"/>
          <w:rFonts w:hint="eastAsia"/>
          <w:rtl/>
        </w:rPr>
        <w:t>يَدَيْكَ،</w:t>
      </w:r>
      <w:r w:rsidR="004B13EC" w:rsidRPr="00990278">
        <w:rPr>
          <w:rStyle w:val="Char0"/>
          <w:rtl/>
        </w:rPr>
        <w:t xml:space="preserve"> </w:t>
      </w:r>
      <w:r w:rsidR="004B13EC" w:rsidRPr="00990278">
        <w:rPr>
          <w:rStyle w:val="Char0"/>
          <w:rFonts w:hint="eastAsia"/>
          <w:rtl/>
        </w:rPr>
        <w:t>وَالشَّرُّ</w:t>
      </w:r>
      <w:r w:rsidR="004B13EC" w:rsidRPr="00990278">
        <w:rPr>
          <w:rStyle w:val="Char0"/>
          <w:rtl/>
        </w:rPr>
        <w:t xml:space="preserve"> </w:t>
      </w:r>
      <w:r w:rsidR="004B13EC" w:rsidRPr="00990278">
        <w:rPr>
          <w:rStyle w:val="Char0"/>
          <w:rFonts w:hint="eastAsia"/>
          <w:rtl/>
        </w:rPr>
        <w:t>لَيْسَ</w:t>
      </w:r>
      <w:r w:rsidR="004B13EC" w:rsidRPr="00990278">
        <w:rPr>
          <w:rStyle w:val="Char0"/>
          <w:rtl/>
        </w:rPr>
        <w:t xml:space="preserve"> </w:t>
      </w:r>
      <w:r w:rsidR="004B13EC" w:rsidRPr="00990278">
        <w:rPr>
          <w:rStyle w:val="Char0"/>
          <w:rFonts w:hint="eastAsia"/>
          <w:rtl/>
        </w:rPr>
        <w:t>إِلَيْكَ،</w:t>
      </w:r>
      <w:r w:rsidR="004B13EC" w:rsidRPr="00990278">
        <w:rPr>
          <w:rStyle w:val="Char0"/>
          <w:rtl/>
        </w:rPr>
        <w:t xml:space="preserve"> </w:t>
      </w:r>
      <w:r w:rsidR="004B13EC" w:rsidRPr="00990278">
        <w:rPr>
          <w:rStyle w:val="Char0"/>
          <w:rFonts w:hint="eastAsia"/>
          <w:rtl/>
        </w:rPr>
        <w:t>أَنَا</w:t>
      </w:r>
      <w:r w:rsidR="004B13EC" w:rsidRPr="00990278">
        <w:rPr>
          <w:rStyle w:val="Char0"/>
          <w:rtl/>
        </w:rPr>
        <w:t xml:space="preserve"> </w:t>
      </w:r>
      <w:r w:rsidR="004B13EC" w:rsidRPr="00990278">
        <w:rPr>
          <w:rStyle w:val="Char0"/>
          <w:rFonts w:hint="eastAsia"/>
          <w:rtl/>
        </w:rPr>
        <w:t>بِكَ</w:t>
      </w:r>
      <w:r w:rsidR="004B13EC" w:rsidRPr="00990278">
        <w:rPr>
          <w:rStyle w:val="Char0"/>
          <w:rtl/>
        </w:rPr>
        <w:t xml:space="preserve"> </w:t>
      </w:r>
      <w:r w:rsidR="004B13EC" w:rsidRPr="00990278">
        <w:rPr>
          <w:rStyle w:val="Char0"/>
          <w:rFonts w:hint="eastAsia"/>
          <w:rtl/>
        </w:rPr>
        <w:t>وَإِلَيْكَ،</w:t>
      </w:r>
      <w:r w:rsidR="004B13EC" w:rsidRPr="00990278">
        <w:rPr>
          <w:rStyle w:val="Char0"/>
          <w:rtl/>
        </w:rPr>
        <w:t xml:space="preserve"> </w:t>
      </w:r>
      <w:r w:rsidR="004B13EC" w:rsidRPr="00990278">
        <w:rPr>
          <w:rStyle w:val="Char0"/>
          <w:rFonts w:hint="eastAsia"/>
          <w:rtl/>
        </w:rPr>
        <w:t>تَبَارَكْتَ</w:t>
      </w:r>
      <w:r w:rsidR="004B13EC" w:rsidRPr="00990278">
        <w:rPr>
          <w:rStyle w:val="Char0"/>
          <w:rtl/>
        </w:rPr>
        <w:t xml:space="preserve"> </w:t>
      </w:r>
      <w:r w:rsidR="004B13EC" w:rsidRPr="00990278">
        <w:rPr>
          <w:rStyle w:val="Char0"/>
          <w:rFonts w:hint="eastAsia"/>
          <w:rtl/>
        </w:rPr>
        <w:t>وَتَعَالَيْتَ،</w:t>
      </w:r>
      <w:r w:rsidR="004B13EC" w:rsidRPr="00990278">
        <w:rPr>
          <w:rStyle w:val="Char0"/>
          <w:rtl/>
        </w:rPr>
        <w:t xml:space="preserve"> </w:t>
      </w:r>
      <w:r w:rsidR="004B13EC" w:rsidRPr="00990278">
        <w:rPr>
          <w:rStyle w:val="Char0"/>
          <w:rFonts w:hint="eastAsia"/>
          <w:rtl/>
        </w:rPr>
        <w:t>أَسْتَغْفِرُكَ</w:t>
      </w:r>
      <w:r w:rsidR="004B13EC" w:rsidRPr="00990278">
        <w:rPr>
          <w:rStyle w:val="Char0"/>
          <w:rtl/>
        </w:rPr>
        <w:t xml:space="preserve"> </w:t>
      </w:r>
      <w:r w:rsidR="004B13EC" w:rsidRPr="00990278">
        <w:rPr>
          <w:rStyle w:val="Char0"/>
          <w:rFonts w:hint="eastAsia"/>
          <w:rtl/>
        </w:rPr>
        <w:t>وَأَتُوبُ</w:t>
      </w:r>
      <w:r w:rsidR="004B13EC" w:rsidRPr="00990278">
        <w:rPr>
          <w:rStyle w:val="Char0"/>
          <w:rtl/>
        </w:rPr>
        <w:t xml:space="preserve"> </w:t>
      </w:r>
      <w:r w:rsidR="004B13EC" w:rsidRPr="00990278">
        <w:rPr>
          <w:rStyle w:val="Char0"/>
          <w:rFonts w:hint="eastAsia"/>
          <w:rtl/>
        </w:rPr>
        <w:t>إِلَيْكَ</w:t>
      </w:r>
      <w:r w:rsidR="00C91A99" w:rsidRPr="00C91A99">
        <w:rPr>
          <w:rStyle w:val="Char0"/>
          <w:rFonts w:hint="cs"/>
          <w:rtl/>
        </w:rPr>
        <w:t>»</w:t>
      </w:r>
      <w:r w:rsidR="001E6996" w:rsidRPr="009B61C0">
        <w:rPr>
          <w:rFonts w:asciiTheme="minorBidi" w:hAnsiTheme="minorBidi" w:cs="B Lotus" w:hint="cs"/>
          <w:sz w:val="28"/>
          <w:szCs w:val="28"/>
          <w:rtl/>
          <w:lang w:bidi="fa-IR"/>
        </w:rPr>
        <w:t xml:space="preserve"> </w:t>
      </w:r>
      <w:r w:rsidR="00745831">
        <w:rPr>
          <w:rFonts w:asciiTheme="minorBidi" w:hAnsiTheme="minorBidi" w:cs="B Lotus" w:hint="cs"/>
          <w:sz w:val="28"/>
          <w:szCs w:val="28"/>
          <w:rtl/>
          <w:lang w:bidi="fa-IR"/>
        </w:rPr>
        <w:t>«</w:t>
      </w:r>
      <w:r w:rsidR="004B13EC" w:rsidRPr="009B61C0">
        <w:rPr>
          <w:rFonts w:asciiTheme="minorBidi" w:hAnsiTheme="minorBidi" w:cs="B Lotus" w:hint="eastAsia"/>
          <w:sz w:val="28"/>
          <w:szCs w:val="28"/>
          <w:rtl/>
          <w:lang w:bidi="fa-IR"/>
        </w:rPr>
        <w:t>رو</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به</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سوي</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کسي</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کردم</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که</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آفرينند</w:t>
      </w:r>
      <w:r w:rsidR="00FF225F" w:rsidRPr="009B61C0">
        <w:rPr>
          <w:rFonts w:asciiTheme="minorBidi" w:hAnsiTheme="minorBidi" w:cs="B Lotus" w:hint="cs"/>
          <w:sz w:val="28"/>
          <w:szCs w:val="28"/>
          <w:rtl/>
          <w:lang w:bidi="fa-IR"/>
        </w:rPr>
        <w:t>ه</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آسمانها</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و</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زمين</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است،</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درحالي</w:t>
      </w:r>
      <w:r w:rsidR="00745831">
        <w:rPr>
          <w:rFonts w:asciiTheme="minorBidi" w:hAnsiTheme="minorBidi" w:cs="B Lotus" w:hint="cs"/>
          <w:sz w:val="28"/>
          <w:szCs w:val="28"/>
          <w:rtl/>
          <w:lang w:bidi="fa-IR"/>
        </w:rPr>
        <w:softHyphen/>
      </w:r>
      <w:r w:rsidR="004B13EC" w:rsidRPr="009B61C0">
        <w:rPr>
          <w:rFonts w:asciiTheme="minorBidi" w:hAnsiTheme="minorBidi" w:cs="B Lotus" w:hint="eastAsia"/>
          <w:sz w:val="28"/>
          <w:szCs w:val="28"/>
          <w:rtl/>
          <w:lang w:bidi="fa-IR"/>
        </w:rPr>
        <w:t>که</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حقگرا</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و</w:t>
      </w:r>
      <w:r w:rsidR="00CE42B4">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مسلمانم</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و</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از</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مشرکان</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نيستم</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همانا</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نماز،</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عبادت،</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زندگي</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و</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مرگم</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براي</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خداوند</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جهانيان</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است</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که</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شريکي</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ندارد</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بدين</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چيز</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امر</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شده</w:t>
      </w:r>
      <w:r w:rsidR="00745831">
        <w:rPr>
          <w:rFonts w:asciiTheme="minorBidi" w:hAnsiTheme="minorBidi" w:cs="B Lotus"/>
          <w:sz w:val="28"/>
          <w:szCs w:val="28"/>
          <w:rtl/>
          <w:lang w:bidi="fa-IR"/>
        </w:rPr>
        <w:softHyphen/>
      </w:r>
      <w:r w:rsidR="004B13EC" w:rsidRPr="009B61C0">
        <w:rPr>
          <w:rFonts w:asciiTheme="minorBidi" w:hAnsiTheme="minorBidi" w:cs="B Lotus" w:hint="eastAsia"/>
          <w:sz w:val="28"/>
          <w:szCs w:val="28"/>
          <w:rtl/>
          <w:lang w:bidi="fa-IR"/>
        </w:rPr>
        <w:t>ام</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و</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من</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اولين</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مسلمانانم</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cs"/>
          <w:sz w:val="28"/>
          <w:szCs w:val="28"/>
          <w:rtl/>
          <w:lang w:bidi="fa-IR"/>
        </w:rPr>
        <w:t>پروردگارا</w:t>
      </w:r>
      <w:r w:rsidR="00FF225F" w:rsidRPr="009B61C0">
        <w:rPr>
          <w:rFonts w:asciiTheme="minorBidi" w:hAnsiTheme="minorBidi" w:cs="B Lotus" w:hint="cs"/>
          <w:sz w:val="28"/>
          <w:szCs w:val="28"/>
          <w:rtl/>
          <w:lang w:bidi="fa-IR"/>
        </w:rPr>
        <w:t>،</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پادشاه</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تويي</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cs"/>
          <w:sz w:val="28"/>
          <w:szCs w:val="28"/>
          <w:rtl/>
          <w:lang w:bidi="fa-IR"/>
        </w:rPr>
        <w:t>معبود به حقی</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جز</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تو</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نيست</w:t>
      </w:r>
      <w:r w:rsidR="00CE42B4">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پاک</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و</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منزهي</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و</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به</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ستايشت</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مشغولم</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تو</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پروردگار</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مني</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و</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من</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بند</w:t>
      </w:r>
      <w:r w:rsidR="004B13EC" w:rsidRPr="009B61C0">
        <w:rPr>
          <w:rFonts w:asciiTheme="minorBidi" w:hAnsiTheme="minorBidi" w:cs="B Lotus" w:hint="cs"/>
          <w:sz w:val="28"/>
          <w:szCs w:val="28"/>
          <w:rtl/>
          <w:lang w:bidi="fa-IR"/>
        </w:rPr>
        <w:t>ه</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توأم</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بر</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خود</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ستم</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کردم</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و</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به</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گناهم</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اعتراف</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دارم</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پس</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تمامي</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گناهانم</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را</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بيامرز</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که</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آمرزند</w:t>
      </w:r>
      <w:r w:rsidR="00E50AA3">
        <w:rPr>
          <w:rFonts w:asciiTheme="minorBidi" w:hAnsiTheme="minorBidi" w:cs="B Lotus" w:hint="eastAsia"/>
          <w:sz w:val="28"/>
          <w:szCs w:val="28"/>
          <w:rtl/>
          <w:lang w:bidi="fa-IR"/>
        </w:rPr>
        <w:t xml:space="preserve">ه‌ای </w:t>
      </w:r>
      <w:r w:rsidR="004B13EC" w:rsidRPr="009B61C0">
        <w:rPr>
          <w:rFonts w:asciiTheme="minorBidi" w:hAnsiTheme="minorBidi" w:cs="B Lotus" w:hint="eastAsia"/>
          <w:sz w:val="28"/>
          <w:szCs w:val="28"/>
          <w:rtl/>
          <w:lang w:bidi="fa-IR"/>
        </w:rPr>
        <w:t>جز</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تو</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نيست</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مرا</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به</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بهترين</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اخلاق</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هدايت</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کن</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که</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جز</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تو</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کسي</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ديگر</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بدان</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هدايتگر</w:t>
      </w:r>
      <w:r w:rsidR="00EE6E51">
        <w:rPr>
          <w:rFonts w:asciiTheme="minorBidi" w:hAnsiTheme="minorBidi" w:cs="B Lotus"/>
          <w:sz w:val="28"/>
          <w:szCs w:val="28"/>
          <w:rtl/>
          <w:lang w:bidi="fa-IR"/>
        </w:rPr>
        <w:t xml:space="preserve"> نمی‌</w:t>
      </w:r>
      <w:r w:rsidR="004B13EC" w:rsidRPr="009B61C0">
        <w:rPr>
          <w:rFonts w:asciiTheme="minorBidi" w:hAnsiTheme="minorBidi" w:cs="B Lotus" w:hint="cs"/>
          <w:sz w:val="28"/>
          <w:szCs w:val="28"/>
          <w:rtl/>
          <w:lang w:bidi="fa-IR"/>
        </w:rPr>
        <w:t>باشد</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و</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اخلاق</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بد</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را</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از</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من</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دور</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گردان</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که</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کسي</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cs"/>
          <w:sz w:val="28"/>
          <w:szCs w:val="28"/>
          <w:rtl/>
          <w:lang w:bidi="fa-IR"/>
        </w:rPr>
        <w:t>جز تو دور کننده</w:t>
      </w:r>
      <w:r w:rsidR="00EE6E51">
        <w:rPr>
          <w:rFonts w:asciiTheme="minorBidi" w:hAnsiTheme="minorBidi" w:cs="B Lotus" w:hint="cs"/>
          <w:sz w:val="28"/>
          <w:szCs w:val="28"/>
          <w:rtl/>
          <w:lang w:bidi="fa-IR"/>
        </w:rPr>
        <w:t xml:space="preserve">‌ی </w:t>
      </w:r>
      <w:r w:rsidR="004B13EC" w:rsidRPr="009B61C0">
        <w:rPr>
          <w:rFonts w:asciiTheme="minorBidi" w:hAnsiTheme="minorBidi" w:cs="B Lotus" w:hint="cs"/>
          <w:sz w:val="28"/>
          <w:szCs w:val="28"/>
          <w:rtl/>
          <w:lang w:bidi="fa-IR"/>
        </w:rPr>
        <w:t>آن نیست</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لبيک</w:t>
      </w:r>
      <w:r w:rsidR="00A623E8">
        <w:rPr>
          <w:rFonts w:asciiTheme="minorBidi" w:hAnsiTheme="minorBidi" w:cs="B Lotus"/>
          <w:sz w:val="28"/>
          <w:szCs w:val="28"/>
          <w:rtl/>
          <w:lang w:bidi="fa-IR"/>
        </w:rPr>
        <w:t xml:space="preserve"> مي‌</w:t>
      </w:r>
      <w:r w:rsidR="004B13EC" w:rsidRPr="009B61C0">
        <w:rPr>
          <w:rFonts w:asciiTheme="minorBidi" w:hAnsiTheme="minorBidi" w:cs="B Lotus" w:hint="eastAsia"/>
          <w:sz w:val="28"/>
          <w:szCs w:val="28"/>
          <w:rtl/>
          <w:lang w:bidi="fa-IR"/>
        </w:rPr>
        <w:t>گويم</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و</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مطيع</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فرمانت</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هستم</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هم</w:t>
      </w:r>
      <w:r w:rsidR="00FF225F" w:rsidRPr="009B61C0">
        <w:rPr>
          <w:rFonts w:asciiTheme="minorBidi" w:hAnsiTheme="minorBidi" w:cs="B Lotus" w:hint="cs"/>
          <w:sz w:val="28"/>
          <w:szCs w:val="28"/>
          <w:rtl/>
          <w:lang w:bidi="fa-IR"/>
        </w:rPr>
        <w:t>ه</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نيکي</w:t>
      </w:r>
      <w:r w:rsidR="000D7963">
        <w:rPr>
          <w:rFonts w:asciiTheme="minorBidi" w:hAnsiTheme="minorBidi" w:cs="B Lotus" w:hint="cs"/>
          <w:sz w:val="28"/>
          <w:szCs w:val="28"/>
          <w:rtl/>
          <w:lang w:bidi="fa-IR"/>
        </w:rPr>
        <w:t>‌</w:t>
      </w:r>
      <w:r w:rsidR="004B13EC" w:rsidRPr="009B61C0">
        <w:rPr>
          <w:rFonts w:asciiTheme="minorBidi" w:hAnsiTheme="minorBidi" w:cs="B Lotus" w:hint="eastAsia"/>
          <w:sz w:val="28"/>
          <w:szCs w:val="28"/>
          <w:rtl/>
          <w:lang w:bidi="fa-IR"/>
        </w:rPr>
        <w:t>ها</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در</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دستان</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توست</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و</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بدي</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به</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تو</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نمي</w:t>
      </w:r>
      <w:r w:rsidR="00745831">
        <w:rPr>
          <w:rFonts w:asciiTheme="minorBidi" w:hAnsiTheme="minorBidi" w:cs="B Lotus"/>
          <w:sz w:val="28"/>
          <w:szCs w:val="28"/>
          <w:rtl/>
          <w:lang w:bidi="fa-IR"/>
        </w:rPr>
        <w:softHyphen/>
      </w:r>
      <w:r w:rsidR="004B13EC" w:rsidRPr="009B61C0">
        <w:rPr>
          <w:rFonts w:asciiTheme="minorBidi" w:hAnsiTheme="minorBidi" w:cs="B Lotus" w:hint="eastAsia"/>
          <w:sz w:val="28"/>
          <w:szCs w:val="28"/>
          <w:rtl/>
          <w:lang w:bidi="fa-IR"/>
        </w:rPr>
        <w:t>رسد</w:t>
      </w:r>
      <w:r w:rsidR="004B13EC" w:rsidRPr="009B61C0">
        <w:rPr>
          <w:rFonts w:asciiTheme="minorBidi" w:hAnsiTheme="minorBidi" w:cs="B Lotus"/>
          <w:sz w:val="28"/>
          <w:szCs w:val="28"/>
          <w:rtl/>
          <w:lang w:bidi="fa-IR"/>
        </w:rPr>
        <w:t>.</w:t>
      </w:r>
      <w:r w:rsidR="00CE42B4">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هدايت</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شونده</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آن</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کس</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است</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که</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تو</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هدايت</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کرده</w:t>
      </w:r>
      <w:r w:rsidR="00A623E8">
        <w:rPr>
          <w:rFonts w:asciiTheme="minorBidi" w:hAnsiTheme="minorBidi" w:cs="B Lotus" w:hint="cs"/>
          <w:sz w:val="28"/>
          <w:szCs w:val="28"/>
          <w:rtl/>
          <w:lang w:bidi="fa-IR"/>
        </w:rPr>
        <w:t>‌</w:t>
      </w:r>
      <w:r w:rsidR="004B13EC" w:rsidRPr="009B61C0">
        <w:rPr>
          <w:rFonts w:asciiTheme="minorBidi" w:hAnsiTheme="minorBidi" w:cs="B Lotus" w:hint="eastAsia"/>
          <w:sz w:val="28"/>
          <w:szCs w:val="28"/>
          <w:rtl/>
          <w:lang w:bidi="fa-IR"/>
        </w:rPr>
        <w:t>اي</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از</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توام</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و</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به</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سوي</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تو</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باز</w:t>
      </w:r>
      <w:r w:rsidR="00A623E8">
        <w:rPr>
          <w:rFonts w:asciiTheme="minorBidi" w:hAnsiTheme="minorBidi" w:cs="B Lotus"/>
          <w:sz w:val="28"/>
          <w:szCs w:val="28"/>
          <w:rtl/>
          <w:lang w:bidi="fa-IR"/>
        </w:rPr>
        <w:t xml:space="preserve"> مي‌</w:t>
      </w:r>
      <w:r w:rsidR="004B13EC" w:rsidRPr="009B61C0">
        <w:rPr>
          <w:rFonts w:asciiTheme="minorBidi" w:hAnsiTheme="minorBidi" w:cs="B Lotus" w:hint="eastAsia"/>
          <w:sz w:val="28"/>
          <w:szCs w:val="28"/>
          <w:rtl/>
          <w:lang w:bidi="fa-IR"/>
        </w:rPr>
        <w:t>گردم</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مبارک</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و</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بلند</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مرتبه</w:t>
      </w:r>
      <w:r w:rsidR="00A623E8">
        <w:rPr>
          <w:rFonts w:asciiTheme="minorBidi" w:hAnsiTheme="minorBidi" w:cs="B Lotus" w:hint="cs"/>
          <w:sz w:val="28"/>
          <w:szCs w:val="28"/>
          <w:rtl/>
          <w:lang w:bidi="fa-IR"/>
        </w:rPr>
        <w:t>‌</w:t>
      </w:r>
      <w:r w:rsidR="004B13EC" w:rsidRPr="009B61C0">
        <w:rPr>
          <w:rFonts w:asciiTheme="minorBidi" w:hAnsiTheme="minorBidi" w:cs="B Lotus" w:hint="eastAsia"/>
          <w:sz w:val="28"/>
          <w:szCs w:val="28"/>
          <w:rtl/>
          <w:lang w:bidi="fa-IR"/>
        </w:rPr>
        <w:t>اي،</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از</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تو</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طلب</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آمرزش</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ميکنم</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و</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به</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سوي</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تو</w:t>
      </w:r>
      <w:r w:rsidR="004B13EC" w:rsidRPr="009B61C0">
        <w:rPr>
          <w:rFonts w:asciiTheme="minorBidi" w:hAnsiTheme="minorBidi" w:cs="B Lotus"/>
          <w:sz w:val="28"/>
          <w:szCs w:val="28"/>
          <w:rtl/>
          <w:lang w:bidi="fa-IR"/>
        </w:rPr>
        <w:t xml:space="preserve"> </w:t>
      </w:r>
      <w:r w:rsidR="004B13EC" w:rsidRPr="009B61C0">
        <w:rPr>
          <w:rFonts w:asciiTheme="minorBidi" w:hAnsiTheme="minorBidi" w:cs="B Lotus" w:hint="eastAsia"/>
          <w:sz w:val="28"/>
          <w:szCs w:val="28"/>
          <w:rtl/>
          <w:lang w:bidi="fa-IR"/>
        </w:rPr>
        <w:t>ب</w:t>
      </w:r>
      <w:r w:rsidR="004B13EC" w:rsidRPr="009B61C0">
        <w:rPr>
          <w:rFonts w:asciiTheme="minorBidi" w:hAnsiTheme="minorBidi" w:cs="B Lotus" w:hint="cs"/>
          <w:sz w:val="28"/>
          <w:szCs w:val="28"/>
          <w:rtl/>
          <w:lang w:bidi="fa-IR"/>
        </w:rPr>
        <w:t>ازگشته و توبه</w:t>
      </w:r>
      <w:r w:rsidR="00EE6E51">
        <w:rPr>
          <w:rFonts w:asciiTheme="minorBidi" w:hAnsiTheme="minorBidi" w:cs="B Lotus" w:hint="cs"/>
          <w:sz w:val="28"/>
          <w:szCs w:val="28"/>
          <w:rtl/>
          <w:lang w:bidi="fa-IR"/>
        </w:rPr>
        <w:t xml:space="preserve"> می‌</w:t>
      </w:r>
      <w:r w:rsidR="004B13EC" w:rsidRPr="009B61C0">
        <w:rPr>
          <w:rFonts w:asciiTheme="minorBidi" w:hAnsiTheme="minorBidi" w:cs="B Lotus" w:hint="cs"/>
          <w:sz w:val="28"/>
          <w:szCs w:val="28"/>
          <w:rtl/>
          <w:lang w:bidi="fa-IR"/>
        </w:rPr>
        <w:t>کنم.</w:t>
      </w:r>
      <w:r w:rsidR="00745831">
        <w:rPr>
          <w:rFonts w:asciiTheme="minorBidi" w:hAnsiTheme="minorBidi" w:cs="B Lotus" w:hint="cs"/>
          <w:sz w:val="28"/>
          <w:szCs w:val="28"/>
          <w:rtl/>
          <w:lang w:bidi="fa-IR"/>
        </w:rPr>
        <w:t>»</w:t>
      </w:r>
    </w:p>
    <w:p w:rsidR="00175489" w:rsidRPr="009B61C0" w:rsidRDefault="004B13EC" w:rsidP="005C6DEE">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لیکن این دعا تنها در نماز شب از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حفظ گشته است. و</w:t>
      </w:r>
      <w:r w:rsidR="00745831">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گاهی</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گفتند</w:t>
      </w:r>
      <w:r w:rsidR="00CE42B4">
        <w:rPr>
          <w:rFonts w:ascii="Arial" w:hAnsi="Arial" w:cs="B Lotus" w:hint="cs"/>
          <w:sz w:val="28"/>
          <w:szCs w:val="28"/>
          <w:vertAlign w:val="superscript"/>
          <w:rtl/>
          <w:lang w:bidi="fa-IR"/>
        </w:rPr>
        <w:t>(</w:t>
      </w:r>
      <w:r w:rsidR="00370DFD" w:rsidRPr="00A10D82">
        <w:rPr>
          <w:rStyle w:val="FootnoteReference"/>
          <w:rFonts w:ascii="Arial" w:hAnsi="Arial" w:cs="B Lotus"/>
          <w:sz w:val="28"/>
          <w:szCs w:val="28"/>
          <w:rtl/>
          <w:lang w:bidi="fa-IR"/>
        </w:rPr>
        <w:footnoteReference w:id="493"/>
      </w:r>
      <w:r w:rsidR="00370DFD" w:rsidRPr="00A10D82">
        <w:rPr>
          <w:rFonts w:ascii="Arial" w:hAnsi="Arial" w:cs="B Lotus" w:hint="cs"/>
          <w:sz w:val="28"/>
          <w:szCs w:val="28"/>
          <w:vertAlign w:val="superscript"/>
          <w:rtl/>
          <w:lang w:bidi="fa-IR"/>
        </w:rPr>
        <w:t>)</w:t>
      </w:r>
      <w:r w:rsidRPr="009B61C0">
        <w:rPr>
          <w:rFonts w:asciiTheme="minorBidi" w:hAnsiTheme="minorBidi" w:cs="B Lotus" w:hint="cs"/>
          <w:sz w:val="28"/>
          <w:szCs w:val="28"/>
          <w:rtl/>
          <w:lang w:bidi="fa-IR"/>
        </w:rPr>
        <w:t>:</w:t>
      </w:r>
      <w:r w:rsidR="00CE42B4">
        <w:rPr>
          <w:rFonts w:asciiTheme="minorBidi" w:hAnsiTheme="minorBidi" w:cs="B Lotus" w:hint="cs"/>
          <w:sz w:val="28"/>
          <w:szCs w:val="28"/>
          <w:rtl/>
          <w:lang w:bidi="fa-IR"/>
        </w:rPr>
        <w:t xml:space="preserve"> </w:t>
      </w:r>
      <w:r w:rsidR="00AB6BDD" w:rsidRPr="00AB6BDD">
        <w:rPr>
          <w:rStyle w:val="Char0"/>
          <w:rFonts w:hint="cs"/>
          <w:rtl/>
        </w:rPr>
        <w:t>«</w:t>
      </w:r>
      <w:r w:rsidR="00A90E53">
        <w:rPr>
          <w:rStyle w:val="Char0"/>
          <w:rFonts w:hint="eastAsia"/>
          <w:rtl/>
        </w:rPr>
        <w:t>اَللهُ أَكْبَرُ</w:t>
      </w:r>
      <w:r w:rsidR="00175489" w:rsidRPr="00C1205E">
        <w:rPr>
          <w:rStyle w:val="Char0"/>
          <w:rtl/>
        </w:rPr>
        <w:t xml:space="preserve"> </w:t>
      </w:r>
      <w:r w:rsidR="00175489" w:rsidRPr="00C1205E">
        <w:rPr>
          <w:rStyle w:val="Char0"/>
          <w:rFonts w:hint="eastAsia"/>
          <w:rtl/>
        </w:rPr>
        <w:t>كَبِيرًا،</w:t>
      </w:r>
      <w:r w:rsidR="00175489" w:rsidRPr="00C1205E">
        <w:rPr>
          <w:rStyle w:val="Char0"/>
          <w:rtl/>
        </w:rPr>
        <w:t xml:space="preserve"> </w:t>
      </w:r>
      <w:r w:rsidR="00A90E53">
        <w:rPr>
          <w:rStyle w:val="Char0"/>
          <w:rFonts w:hint="eastAsia"/>
          <w:rtl/>
        </w:rPr>
        <w:t>اَللهُ أَكْبَرُ</w:t>
      </w:r>
      <w:r w:rsidR="00175489" w:rsidRPr="00C1205E">
        <w:rPr>
          <w:rStyle w:val="Char0"/>
          <w:rtl/>
        </w:rPr>
        <w:t xml:space="preserve"> </w:t>
      </w:r>
      <w:r w:rsidR="00175489" w:rsidRPr="00C1205E">
        <w:rPr>
          <w:rStyle w:val="Char0"/>
          <w:rFonts w:hint="eastAsia"/>
          <w:rtl/>
        </w:rPr>
        <w:t>كَبِيرًا،</w:t>
      </w:r>
      <w:r w:rsidR="00175489" w:rsidRPr="00C1205E">
        <w:rPr>
          <w:rStyle w:val="Char0"/>
          <w:rtl/>
        </w:rPr>
        <w:t xml:space="preserve"> </w:t>
      </w:r>
      <w:r w:rsidR="00A90E53">
        <w:rPr>
          <w:rStyle w:val="Char0"/>
          <w:rFonts w:hint="eastAsia"/>
          <w:rtl/>
        </w:rPr>
        <w:t>اَللهُ أَكْبَرُ</w:t>
      </w:r>
      <w:r w:rsidR="00175489" w:rsidRPr="00C1205E">
        <w:rPr>
          <w:rStyle w:val="Char0"/>
          <w:rtl/>
        </w:rPr>
        <w:t xml:space="preserve"> </w:t>
      </w:r>
      <w:r w:rsidR="00175489" w:rsidRPr="00C1205E">
        <w:rPr>
          <w:rStyle w:val="Char0"/>
          <w:rFonts w:hint="eastAsia"/>
          <w:rtl/>
        </w:rPr>
        <w:t>كَبِيرًا،</w:t>
      </w:r>
      <w:r w:rsidR="00175489" w:rsidRPr="00C1205E">
        <w:rPr>
          <w:rStyle w:val="Char0"/>
          <w:rtl/>
        </w:rPr>
        <w:t xml:space="preserve"> </w:t>
      </w:r>
      <w:r w:rsidR="00175489" w:rsidRPr="00C1205E">
        <w:rPr>
          <w:rStyle w:val="Char0"/>
          <w:rFonts w:hint="eastAsia"/>
          <w:rtl/>
        </w:rPr>
        <w:t>الْحَمْدُ</w:t>
      </w:r>
      <w:r w:rsidR="00175489" w:rsidRPr="00C1205E">
        <w:rPr>
          <w:rStyle w:val="Char0"/>
          <w:rtl/>
        </w:rPr>
        <w:t xml:space="preserve"> </w:t>
      </w:r>
      <w:r w:rsidR="00175489" w:rsidRPr="00C1205E">
        <w:rPr>
          <w:rStyle w:val="Char0"/>
          <w:rFonts w:hint="eastAsia"/>
          <w:rtl/>
        </w:rPr>
        <w:t>لِلَّهِ</w:t>
      </w:r>
      <w:r w:rsidR="00175489" w:rsidRPr="00C1205E">
        <w:rPr>
          <w:rStyle w:val="Char0"/>
          <w:rtl/>
        </w:rPr>
        <w:t xml:space="preserve"> </w:t>
      </w:r>
      <w:r w:rsidR="00175489" w:rsidRPr="00C1205E">
        <w:rPr>
          <w:rStyle w:val="Char0"/>
          <w:rFonts w:hint="eastAsia"/>
          <w:rtl/>
        </w:rPr>
        <w:t>كَثِيرًا،</w:t>
      </w:r>
      <w:r w:rsidR="00175489" w:rsidRPr="00C1205E">
        <w:rPr>
          <w:rStyle w:val="Char0"/>
          <w:rtl/>
        </w:rPr>
        <w:t xml:space="preserve"> </w:t>
      </w:r>
      <w:r w:rsidR="00175489" w:rsidRPr="00C1205E">
        <w:rPr>
          <w:rStyle w:val="Char0"/>
          <w:rFonts w:hint="eastAsia"/>
          <w:rtl/>
        </w:rPr>
        <w:t>الْحَمْدُ</w:t>
      </w:r>
      <w:r w:rsidR="00175489" w:rsidRPr="00C1205E">
        <w:rPr>
          <w:rStyle w:val="Char0"/>
          <w:rtl/>
        </w:rPr>
        <w:t xml:space="preserve"> </w:t>
      </w:r>
      <w:r w:rsidR="00175489" w:rsidRPr="00C1205E">
        <w:rPr>
          <w:rStyle w:val="Char0"/>
          <w:rFonts w:hint="eastAsia"/>
          <w:rtl/>
        </w:rPr>
        <w:t>لِلَّهِ</w:t>
      </w:r>
      <w:r w:rsidR="00175489" w:rsidRPr="00C1205E">
        <w:rPr>
          <w:rStyle w:val="Char0"/>
          <w:rtl/>
        </w:rPr>
        <w:t xml:space="preserve"> </w:t>
      </w:r>
      <w:r w:rsidR="00175489" w:rsidRPr="00C1205E">
        <w:rPr>
          <w:rStyle w:val="Char0"/>
          <w:rFonts w:hint="eastAsia"/>
          <w:rtl/>
        </w:rPr>
        <w:t>كَثِيرًا،</w:t>
      </w:r>
      <w:r w:rsidR="00175489" w:rsidRPr="00C1205E">
        <w:rPr>
          <w:rStyle w:val="Char0"/>
          <w:rtl/>
        </w:rPr>
        <w:t xml:space="preserve"> </w:t>
      </w:r>
      <w:r w:rsidR="00175489" w:rsidRPr="00C1205E">
        <w:rPr>
          <w:rStyle w:val="Char0"/>
          <w:rFonts w:hint="eastAsia"/>
          <w:rtl/>
        </w:rPr>
        <w:t>الْحَمْدُ</w:t>
      </w:r>
      <w:r w:rsidR="00175489" w:rsidRPr="00C1205E">
        <w:rPr>
          <w:rStyle w:val="Char0"/>
          <w:rtl/>
        </w:rPr>
        <w:t xml:space="preserve"> </w:t>
      </w:r>
      <w:r w:rsidR="00175489" w:rsidRPr="00C1205E">
        <w:rPr>
          <w:rStyle w:val="Char0"/>
          <w:rFonts w:hint="eastAsia"/>
          <w:rtl/>
        </w:rPr>
        <w:t>لِلَّهِ</w:t>
      </w:r>
      <w:r w:rsidR="00175489" w:rsidRPr="00C1205E">
        <w:rPr>
          <w:rStyle w:val="Char0"/>
          <w:rtl/>
        </w:rPr>
        <w:t xml:space="preserve"> </w:t>
      </w:r>
      <w:r w:rsidR="00175489" w:rsidRPr="00C1205E">
        <w:rPr>
          <w:rStyle w:val="Char0"/>
          <w:rFonts w:hint="eastAsia"/>
          <w:rtl/>
        </w:rPr>
        <w:t>كَثِيرًا،</w:t>
      </w:r>
      <w:r w:rsidR="00175489" w:rsidRPr="00C1205E">
        <w:rPr>
          <w:rStyle w:val="Char0"/>
          <w:rtl/>
        </w:rPr>
        <w:t xml:space="preserve"> </w:t>
      </w:r>
      <w:r w:rsidR="00175489" w:rsidRPr="00C1205E">
        <w:rPr>
          <w:rStyle w:val="Char0"/>
          <w:rFonts w:hint="eastAsia"/>
          <w:rtl/>
        </w:rPr>
        <w:t>سُبْحَانَ</w:t>
      </w:r>
      <w:r w:rsidR="00175489" w:rsidRPr="00C1205E">
        <w:rPr>
          <w:rStyle w:val="Char0"/>
          <w:rtl/>
        </w:rPr>
        <w:t xml:space="preserve"> </w:t>
      </w:r>
      <w:r w:rsidR="00175489" w:rsidRPr="00C1205E">
        <w:rPr>
          <w:rStyle w:val="Char0"/>
          <w:rFonts w:hint="eastAsia"/>
          <w:rtl/>
        </w:rPr>
        <w:t>اللَّهِ</w:t>
      </w:r>
      <w:r w:rsidR="00175489" w:rsidRPr="00C1205E">
        <w:rPr>
          <w:rStyle w:val="Char0"/>
          <w:rtl/>
        </w:rPr>
        <w:t xml:space="preserve"> </w:t>
      </w:r>
      <w:r w:rsidR="00175489" w:rsidRPr="00C1205E">
        <w:rPr>
          <w:rStyle w:val="Char0"/>
          <w:rFonts w:hint="eastAsia"/>
          <w:rtl/>
        </w:rPr>
        <w:t>بُكْرَةً</w:t>
      </w:r>
      <w:r w:rsidR="00175489" w:rsidRPr="00C1205E">
        <w:rPr>
          <w:rStyle w:val="Char0"/>
          <w:rFonts w:hint="cs"/>
          <w:rtl/>
        </w:rPr>
        <w:t xml:space="preserve"> </w:t>
      </w:r>
      <w:r w:rsidR="00175489" w:rsidRPr="00C1205E">
        <w:rPr>
          <w:rStyle w:val="Char0"/>
          <w:rFonts w:hint="eastAsia"/>
          <w:rtl/>
        </w:rPr>
        <w:t>وَأَصِيلًا،</w:t>
      </w:r>
      <w:r w:rsidR="00175489" w:rsidRPr="00C1205E">
        <w:rPr>
          <w:rStyle w:val="Char0"/>
          <w:rtl/>
        </w:rPr>
        <w:t xml:space="preserve"> </w:t>
      </w:r>
      <w:r w:rsidR="00175489" w:rsidRPr="00C1205E">
        <w:rPr>
          <w:rStyle w:val="Char0"/>
          <w:rFonts w:hint="eastAsia"/>
          <w:rtl/>
        </w:rPr>
        <w:t>سُبْحَانَ</w:t>
      </w:r>
      <w:r w:rsidR="00175489" w:rsidRPr="00C1205E">
        <w:rPr>
          <w:rStyle w:val="Char0"/>
          <w:rtl/>
        </w:rPr>
        <w:t xml:space="preserve"> </w:t>
      </w:r>
      <w:r w:rsidR="00175489" w:rsidRPr="00C1205E">
        <w:rPr>
          <w:rStyle w:val="Char0"/>
          <w:rFonts w:hint="eastAsia"/>
          <w:rtl/>
        </w:rPr>
        <w:t>اللَّهِ</w:t>
      </w:r>
      <w:r w:rsidR="00175489" w:rsidRPr="00C1205E">
        <w:rPr>
          <w:rStyle w:val="Char0"/>
          <w:rtl/>
        </w:rPr>
        <w:t xml:space="preserve"> </w:t>
      </w:r>
      <w:r w:rsidR="00175489" w:rsidRPr="00C1205E">
        <w:rPr>
          <w:rStyle w:val="Char0"/>
          <w:rFonts w:hint="eastAsia"/>
          <w:rtl/>
        </w:rPr>
        <w:t>بُكْرَةً</w:t>
      </w:r>
      <w:r w:rsidR="00175489" w:rsidRPr="00C1205E">
        <w:rPr>
          <w:rStyle w:val="Char0"/>
          <w:rtl/>
        </w:rPr>
        <w:t xml:space="preserve"> </w:t>
      </w:r>
      <w:r w:rsidR="00175489" w:rsidRPr="00C1205E">
        <w:rPr>
          <w:rStyle w:val="Char0"/>
          <w:rFonts w:hint="eastAsia"/>
          <w:rtl/>
        </w:rPr>
        <w:t>وَأَصِيلًا،</w:t>
      </w:r>
      <w:r w:rsidR="00175489" w:rsidRPr="00C1205E">
        <w:rPr>
          <w:rStyle w:val="Char0"/>
          <w:rtl/>
        </w:rPr>
        <w:t xml:space="preserve"> </w:t>
      </w:r>
      <w:r w:rsidR="00175489" w:rsidRPr="00C1205E">
        <w:rPr>
          <w:rStyle w:val="Char0"/>
          <w:rFonts w:hint="eastAsia"/>
          <w:rtl/>
        </w:rPr>
        <w:t>سُبْحَانَ</w:t>
      </w:r>
      <w:r w:rsidR="00175489" w:rsidRPr="00C1205E">
        <w:rPr>
          <w:rStyle w:val="Char0"/>
          <w:rtl/>
        </w:rPr>
        <w:t xml:space="preserve"> </w:t>
      </w:r>
      <w:r w:rsidR="00175489" w:rsidRPr="00C1205E">
        <w:rPr>
          <w:rStyle w:val="Char0"/>
          <w:rFonts w:hint="eastAsia"/>
          <w:rtl/>
        </w:rPr>
        <w:t>اللَّهِ</w:t>
      </w:r>
      <w:r w:rsidR="00175489" w:rsidRPr="00C1205E">
        <w:rPr>
          <w:rStyle w:val="Char0"/>
          <w:rtl/>
        </w:rPr>
        <w:t xml:space="preserve"> </w:t>
      </w:r>
      <w:r w:rsidR="00175489" w:rsidRPr="00C1205E">
        <w:rPr>
          <w:rStyle w:val="Char0"/>
          <w:rFonts w:hint="eastAsia"/>
          <w:rtl/>
        </w:rPr>
        <w:t>بُكْرَةً</w:t>
      </w:r>
      <w:r w:rsidR="00175489" w:rsidRPr="00C1205E">
        <w:rPr>
          <w:rStyle w:val="Char0"/>
          <w:rtl/>
        </w:rPr>
        <w:t xml:space="preserve"> </w:t>
      </w:r>
      <w:r w:rsidR="00175489" w:rsidRPr="00C1205E">
        <w:rPr>
          <w:rStyle w:val="Char0"/>
          <w:rFonts w:hint="eastAsia"/>
          <w:rtl/>
        </w:rPr>
        <w:t>وَأَصِيلًا</w:t>
      </w:r>
      <w:r w:rsidR="00C91A99" w:rsidRPr="00C91A99">
        <w:rPr>
          <w:rStyle w:val="Char0"/>
          <w:rFonts w:hint="cs"/>
          <w:rtl/>
        </w:rPr>
        <w:t>»</w:t>
      </w:r>
      <w:r w:rsidR="00175489" w:rsidRPr="009B61C0">
        <w:rPr>
          <w:rFonts w:asciiTheme="minorBidi" w:hAnsiTheme="minorBidi" w:cs="B Lotus" w:hint="cs"/>
          <w:sz w:val="28"/>
          <w:szCs w:val="28"/>
          <w:rtl/>
          <w:lang w:bidi="fa-IR"/>
        </w:rPr>
        <w:t>.</w:t>
      </w:r>
    </w:p>
    <w:p w:rsidR="00166A4B" w:rsidRPr="009B61C0" w:rsidRDefault="00175489" w:rsidP="005C6DEE">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lastRenderedPageBreak/>
        <w:t>و گاهی</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گفتند</w:t>
      </w:r>
      <w:r w:rsidR="00CE42B4">
        <w:rPr>
          <w:rFonts w:ascii="Arial" w:hAnsi="Arial" w:cs="B Lotus" w:hint="cs"/>
          <w:sz w:val="28"/>
          <w:szCs w:val="28"/>
          <w:vertAlign w:val="superscript"/>
          <w:rtl/>
          <w:lang w:bidi="fa-IR"/>
        </w:rPr>
        <w:t>(</w:t>
      </w:r>
      <w:r w:rsidR="00370DFD" w:rsidRPr="00A10D82">
        <w:rPr>
          <w:rStyle w:val="FootnoteReference"/>
          <w:rFonts w:ascii="Arial" w:hAnsi="Arial" w:cs="B Lotus"/>
          <w:sz w:val="28"/>
          <w:szCs w:val="28"/>
          <w:rtl/>
          <w:lang w:bidi="fa-IR"/>
        </w:rPr>
        <w:footnoteReference w:id="494"/>
      </w:r>
      <w:r w:rsidR="00370DFD" w:rsidRPr="00A10D82">
        <w:rPr>
          <w:rFonts w:ascii="Arial" w:hAnsi="Arial" w:cs="B Lotus" w:hint="cs"/>
          <w:sz w:val="28"/>
          <w:szCs w:val="28"/>
          <w:vertAlign w:val="superscript"/>
          <w:rtl/>
          <w:lang w:bidi="fa-IR"/>
        </w:rPr>
        <w:t>)</w:t>
      </w:r>
      <w:r w:rsidRPr="009B61C0">
        <w:rPr>
          <w:rFonts w:asciiTheme="minorBidi" w:hAnsiTheme="minorBidi" w:cs="B Lotus" w:hint="cs"/>
          <w:sz w:val="28"/>
          <w:szCs w:val="28"/>
          <w:rtl/>
          <w:lang w:bidi="fa-IR"/>
        </w:rPr>
        <w:t>:</w:t>
      </w:r>
      <w:r w:rsidR="00CE42B4">
        <w:rPr>
          <w:rFonts w:asciiTheme="minorBidi" w:hAnsiTheme="minorBidi" w:cs="B Lotus" w:hint="cs"/>
          <w:sz w:val="28"/>
          <w:szCs w:val="28"/>
          <w:rtl/>
          <w:lang w:bidi="fa-IR"/>
        </w:rPr>
        <w:t xml:space="preserve"> </w:t>
      </w:r>
      <w:r w:rsidR="00AB6BDD" w:rsidRPr="00AB6BDD">
        <w:rPr>
          <w:rStyle w:val="Char0"/>
          <w:rFonts w:hint="cs"/>
          <w:rtl/>
        </w:rPr>
        <w:t>«</w:t>
      </w:r>
      <w:r w:rsidR="001D6B3C" w:rsidRPr="00C1205E">
        <w:rPr>
          <w:rStyle w:val="Char0"/>
          <w:rFonts w:hint="eastAsia"/>
          <w:rtl/>
        </w:rPr>
        <w:t>اللَّهُمَّ</w:t>
      </w:r>
      <w:r w:rsidR="001D6B3C" w:rsidRPr="00C1205E">
        <w:rPr>
          <w:rStyle w:val="Char0"/>
          <w:rtl/>
        </w:rPr>
        <w:t xml:space="preserve"> </w:t>
      </w:r>
      <w:r w:rsidR="001D6B3C" w:rsidRPr="00C1205E">
        <w:rPr>
          <w:rStyle w:val="Char0"/>
          <w:rFonts w:hint="eastAsia"/>
          <w:rtl/>
        </w:rPr>
        <w:t>رَبَّ</w:t>
      </w:r>
      <w:r w:rsidR="001D6B3C" w:rsidRPr="00C1205E">
        <w:rPr>
          <w:rStyle w:val="Char0"/>
          <w:rtl/>
        </w:rPr>
        <w:t xml:space="preserve"> </w:t>
      </w:r>
      <w:r w:rsidR="001D6B3C" w:rsidRPr="00C1205E">
        <w:rPr>
          <w:rStyle w:val="Char0"/>
          <w:rFonts w:hint="eastAsia"/>
          <w:rtl/>
        </w:rPr>
        <w:t>جِبْرَائِيْلَ،</w:t>
      </w:r>
      <w:r w:rsidR="001D6B3C" w:rsidRPr="00C1205E">
        <w:rPr>
          <w:rStyle w:val="Char0"/>
          <w:rtl/>
        </w:rPr>
        <w:t xml:space="preserve"> </w:t>
      </w:r>
      <w:r w:rsidR="001D6B3C" w:rsidRPr="00C1205E">
        <w:rPr>
          <w:rStyle w:val="Char0"/>
          <w:rFonts w:hint="eastAsia"/>
          <w:rtl/>
        </w:rPr>
        <w:t>وَمِيْكَائِيْلَ،</w:t>
      </w:r>
      <w:r w:rsidR="001D6B3C" w:rsidRPr="00C1205E">
        <w:rPr>
          <w:rStyle w:val="Char0"/>
          <w:rtl/>
        </w:rPr>
        <w:t xml:space="preserve"> </w:t>
      </w:r>
      <w:r w:rsidR="001D6B3C" w:rsidRPr="00C1205E">
        <w:rPr>
          <w:rStyle w:val="Char0"/>
          <w:rFonts w:hint="eastAsia"/>
          <w:rtl/>
        </w:rPr>
        <w:t>وَإِسْرَافِيْلَ</w:t>
      </w:r>
      <w:r w:rsidR="001D6B3C" w:rsidRPr="00C1205E">
        <w:rPr>
          <w:rStyle w:val="Char0"/>
          <w:rtl/>
        </w:rPr>
        <w:t xml:space="preserve"> </w:t>
      </w:r>
      <w:r w:rsidR="001D6B3C" w:rsidRPr="00C1205E">
        <w:rPr>
          <w:rStyle w:val="Char0"/>
          <w:rFonts w:hint="eastAsia"/>
          <w:rtl/>
        </w:rPr>
        <w:t>فَاطِرَ</w:t>
      </w:r>
      <w:r w:rsidR="001D6B3C" w:rsidRPr="00C1205E">
        <w:rPr>
          <w:rStyle w:val="Char0"/>
          <w:rtl/>
        </w:rPr>
        <w:t xml:space="preserve"> </w:t>
      </w:r>
      <w:r w:rsidR="001D6B3C" w:rsidRPr="00C1205E">
        <w:rPr>
          <w:rStyle w:val="Char0"/>
          <w:rFonts w:hint="eastAsia"/>
          <w:rtl/>
        </w:rPr>
        <w:t>السَّمَوَاتِ</w:t>
      </w:r>
      <w:r w:rsidR="001D6B3C" w:rsidRPr="00C1205E">
        <w:rPr>
          <w:rStyle w:val="Char0"/>
          <w:rtl/>
        </w:rPr>
        <w:t xml:space="preserve"> </w:t>
      </w:r>
      <w:r w:rsidR="001D6B3C" w:rsidRPr="00C1205E">
        <w:rPr>
          <w:rStyle w:val="Char0"/>
          <w:rFonts w:hint="eastAsia"/>
          <w:rtl/>
        </w:rPr>
        <w:t>وَالأَرْضِ،</w:t>
      </w:r>
      <w:r w:rsidR="001D6B3C" w:rsidRPr="00C1205E">
        <w:rPr>
          <w:rStyle w:val="Char0"/>
          <w:rtl/>
        </w:rPr>
        <w:t xml:space="preserve"> </w:t>
      </w:r>
      <w:r w:rsidR="001D6B3C" w:rsidRPr="00C1205E">
        <w:rPr>
          <w:rStyle w:val="Char0"/>
          <w:rFonts w:hint="eastAsia"/>
          <w:rtl/>
        </w:rPr>
        <w:t>عَالِمَ</w:t>
      </w:r>
      <w:r w:rsidR="001D6B3C" w:rsidRPr="00C1205E">
        <w:rPr>
          <w:rStyle w:val="Char0"/>
          <w:rtl/>
        </w:rPr>
        <w:t xml:space="preserve"> </w:t>
      </w:r>
      <w:r w:rsidR="001D6B3C" w:rsidRPr="00C1205E">
        <w:rPr>
          <w:rStyle w:val="Char0"/>
          <w:rFonts w:hint="eastAsia"/>
          <w:rtl/>
        </w:rPr>
        <w:t>الْغَيْبِ</w:t>
      </w:r>
      <w:r w:rsidR="001D6B3C" w:rsidRPr="00C1205E">
        <w:rPr>
          <w:rStyle w:val="Char0"/>
          <w:rtl/>
        </w:rPr>
        <w:t xml:space="preserve"> </w:t>
      </w:r>
      <w:r w:rsidR="001D6B3C" w:rsidRPr="00C1205E">
        <w:rPr>
          <w:rStyle w:val="Char0"/>
          <w:rFonts w:hint="eastAsia"/>
          <w:rtl/>
        </w:rPr>
        <w:t>وَالشَّهَادَةِ،</w:t>
      </w:r>
      <w:r w:rsidR="001D6B3C" w:rsidRPr="00C1205E">
        <w:rPr>
          <w:rStyle w:val="Char0"/>
          <w:rtl/>
        </w:rPr>
        <w:t xml:space="preserve"> </w:t>
      </w:r>
      <w:r w:rsidR="001D6B3C" w:rsidRPr="00C1205E">
        <w:rPr>
          <w:rStyle w:val="Char0"/>
          <w:rFonts w:hint="eastAsia"/>
          <w:rtl/>
        </w:rPr>
        <w:t>أَنْتَ</w:t>
      </w:r>
      <w:r w:rsidR="001D6B3C" w:rsidRPr="00C1205E">
        <w:rPr>
          <w:rStyle w:val="Char0"/>
          <w:rtl/>
        </w:rPr>
        <w:t xml:space="preserve"> </w:t>
      </w:r>
      <w:r w:rsidR="001D6B3C" w:rsidRPr="00C1205E">
        <w:rPr>
          <w:rStyle w:val="Char0"/>
          <w:rFonts w:hint="eastAsia"/>
          <w:rtl/>
        </w:rPr>
        <w:t>تَحْكُمُ</w:t>
      </w:r>
      <w:r w:rsidR="001D6B3C" w:rsidRPr="00C1205E">
        <w:rPr>
          <w:rStyle w:val="Char0"/>
          <w:rtl/>
        </w:rPr>
        <w:t xml:space="preserve"> </w:t>
      </w:r>
      <w:r w:rsidR="001D6B3C" w:rsidRPr="00C1205E">
        <w:rPr>
          <w:rStyle w:val="Char0"/>
          <w:rFonts w:hint="eastAsia"/>
          <w:rtl/>
        </w:rPr>
        <w:t>بَيْنَ</w:t>
      </w:r>
      <w:r w:rsidR="001D6B3C" w:rsidRPr="00C1205E">
        <w:rPr>
          <w:rStyle w:val="Char0"/>
          <w:rtl/>
        </w:rPr>
        <w:t xml:space="preserve"> </w:t>
      </w:r>
      <w:r w:rsidR="001D6B3C" w:rsidRPr="00C1205E">
        <w:rPr>
          <w:rStyle w:val="Char0"/>
          <w:rFonts w:hint="eastAsia"/>
          <w:rtl/>
        </w:rPr>
        <w:t>عِبَادَكَ</w:t>
      </w:r>
      <w:r w:rsidR="001D6B3C" w:rsidRPr="00C1205E">
        <w:rPr>
          <w:rStyle w:val="Char0"/>
          <w:rtl/>
        </w:rPr>
        <w:t xml:space="preserve"> </w:t>
      </w:r>
      <w:r w:rsidR="001D6B3C" w:rsidRPr="00C1205E">
        <w:rPr>
          <w:rStyle w:val="Char0"/>
          <w:rFonts w:hint="eastAsia"/>
          <w:rtl/>
        </w:rPr>
        <w:t>فَيْمَا</w:t>
      </w:r>
      <w:r w:rsidR="001D6B3C" w:rsidRPr="00C1205E">
        <w:rPr>
          <w:rStyle w:val="Char0"/>
          <w:rtl/>
        </w:rPr>
        <w:t xml:space="preserve"> </w:t>
      </w:r>
      <w:r w:rsidR="001D6B3C" w:rsidRPr="00C1205E">
        <w:rPr>
          <w:rStyle w:val="Char0"/>
          <w:rFonts w:hint="eastAsia"/>
          <w:rtl/>
        </w:rPr>
        <w:t>كَانُوْا</w:t>
      </w:r>
      <w:r w:rsidR="001D6B3C" w:rsidRPr="00C1205E">
        <w:rPr>
          <w:rStyle w:val="Char0"/>
          <w:rtl/>
        </w:rPr>
        <w:t xml:space="preserve"> </w:t>
      </w:r>
      <w:r w:rsidR="001D6B3C" w:rsidRPr="00C1205E">
        <w:rPr>
          <w:rStyle w:val="Char0"/>
          <w:rFonts w:hint="eastAsia"/>
          <w:rtl/>
        </w:rPr>
        <w:t>فِيْهِ</w:t>
      </w:r>
      <w:r w:rsidR="001D6B3C" w:rsidRPr="00C1205E">
        <w:rPr>
          <w:rStyle w:val="Char0"/>
          <w:rtl/>
        </w:rPr>
        <w:t xml:space="preserve"> </w:t>
      </w:r>
      <w:r w:rsidR="001D6B3C" w:rsidRPr="00C1205E">
        <w:rPr>
          <w:rStyle w:val="Char0"/>
          <w:rFonts w:hint="eastAsia"/>
          <w:rtl/>
        </w:rPr>
        <w:t>يَخْتَلِفُوْنَ،</w:t>
      </w:r>
      <w:r w:rsidR="001D6B3C" w:rsidRPr="00C1205E">
        <w:rPr>
          <w:rStyle w:val="Char0"/>
          <w:rtl/>
        </w:rPr>
        <w:t xml:space="preserve"> </w:t>
      </w:r>
      <w:r w:rsidR="001D6B3C" w:rsidRPr="00C1205E">
        <w:rPr>
          <w:rStyle w:val="Char0"/>
          <w:rFonts w:hint="eastAsia"/>
          <w:rtl/>
        </w:rPr>
        <w:t>اهْدِنِيْ</w:t>
      </w:r>
      <w:r w:rsidR="001D6B3C" w:rsidRPr="00C1205E">
        <w:rPr>
          <w:rStyle w:val="Char0"/>
          <w:rtl/>
        </w:rPr>
        <w:t xml:space="preserve"> </w:t>
      </w:r>
      <w:r w:rsidR="001D6B3C" w:rsidRPr="00C1205E">
        <w:rPr>
          <w:rStyle w:val="Char0"/>
          <w:rFonts w:hint="eastAsia"/>
          <w:rtl/>
        </w:rPr>
        <w:t>لِمَا</w:t>
      </w:r>
      <w:r w:rsidR="001D6B3C" w:rsidRPr="00C1205E">
        <w:rPr>
          <w:rStyle w:val="Char0"/>
          <w:rtl/>
        </w:rPr>
        <w:t xml:space="preserve"> </w:t>
      </w:r>
      <w:r w:rsidR="001D6B3C" w:rsidRPr="00C1205E">
        <w:rPr>
          <w:rStyle w:val="Char0"/>
          <w:rFonts w:hint="eastAsia"/>
          <w:rtl/>
        </w:rPr>
        <w:t>اخْتُلِفَ</w:t>
      </w:r>
      <w:r w:rsidR="001D6B3C" w:rsidRPr="00C1205E">
        <w:rPr>
          <w:rStyle w:val="Char0"/>
          <w:rtl/>
        </w:rPr>
        <w:t xml:space="preserve"> </w:t>
      </w:r>
      <w:r w:rsidR="001D6B3C" w:rsidRPr="00C1205E">
        <w:rPr>
          <w:rStyle w:val="Char0"/>
          <w:rFonts w:hint="eastAsia"/>
          <w:rtl/>
        </w:rPr>
        <w:t>فِيْهِ</w:t>
      </w:r>
      <w:r w:rsidR="001D6B3C" w:rsidRPr="00C1205E">
        <w:rPr>
          <w:rStyle w:val="Char0"/>
          <w:rtl/>
        </w:rPr>
        <w:t xml:space="preserve"> </w:t>
      </w:r>
      <w:r w:rsidR="001D6B3C" w:rsidRPr="00C1205E">
        <w:rPr>
          <w:rStyle w:val="Char0"/>
          <w:rFonts w:hint="eastAsia"/>
          <w:rtl/>
        </w:rPr>
        <w:t>مِنَ</w:t>
      </w:r>
      <w:r w:rsidR="001D6B3C" w:rsidRPr="00C1205E">
        <w:rPr>
          <w:rStyle w:val="Char0"/>
          <w:rtl/>
        </w:rPr>
        <w:t xml:space="preserve"> </w:t>
      </w:r>
      <w:r w:rsidR="001D6B3C" w:rsidRPr="00C1205E">
        <w:rPr>
          <w:rStyle w:val="Char0"/>
          <w:rFonts w:hint="eastAsia"/>
          <w:rtl/>
        </w:rPr>
        <w:t>الْحَقِّ</w:t>
      </w:r>
      <w:r w:rsidR="001D6B3C" w:rsidRPr="00C1205E">
        <w:rPr>
          <w:rStyle w:val="Char0"/>
          <w:rtl/>
        </w:rPr>
        <w:t xml:space="preserve"> </w:t>
      </w:r>
      <w:r w:rsidR="001D6B3C" w:rsidRPr="00C1205E">
        <w:rPr>
          <w:rStyle w:val="Char0"/>
          <w:rFonts w:hint="eastAsia"/>
          <w:rtl/>
        </w:rPr>
        <w:t>بِإِذْنِكَ،</w:t>
      </w:r>
      <w:r w:rsidR="001D6B3C" w:rsidRPr="00C1205E">
        <w:rPr>
          <w:rStyle w:val="Char0"/>
          <w:rtl/>
        </w:rPr>
        <w:t xml:space="preserve"> </w:t>
      </w:r>
      <w:r w:rsidR="001D6B3C" w:rsidRPr="00C1205E">
        <w:rPr>
          <w:rStyle w:val="Char0"/>
          <w:rFonts w:hint="eastAsia"/>
          <w:rtl/>
        </w:rPr>
        <w:t>إِنَّكَ</w:t>
      </w:r>
      <w:r w:rsidR="001D6B3C" w:rsidRPr="00C1205E">
        <w:rPr>
          <w:rStyle w:val="Char0"/>
          <w:rtl/>
        </w:rPr>
        <w:t xml:space="preserve"> </w:t>
      </w:r>
      <w:r w:rsidR="001D6B3C" w:rsidRPr="00C1205E">
        <w:rPr>
          <w:rStyle w:val="Char0"/>
          <w:rFonts w:hint="eastAsia"/>
          <w:rtl/>
        </w:rPr>
        <w:t>تَهْدِيْ</w:t>
      </w:r>
      <w:r w:rsidR="001D6B3C" w:rsidRPr="00C1205E">
        <w:rPr>
          <w:rStyle w:val="Char0"/>
          <w:rtl/>
        </w:rPr>
        <w:t xml:space="preserve"> </w:t>
      </w:r>
      <w:r w:rsidR="001D6B3C" w:rsidRPr="00C1205E">
        <w:rPr>
          <w:rStyle w:val="Char0"/>
          <w:rFonts w:hint="eastAsia"/>
          <w:rtl/>
        </w:rPr>
        <w:t>مَنْ</w:t>
      </w:r>
      <w:r w:rsidR="001D6B3C" w:rsidRPr="00C1205E">
        <w:rPr>
          <w:rStyle w:val="Char0"/>
          <w:rtl/>
        </w:rPr>
        <w:t xml:space="preserve"> </w:t>
      </w:r>
      <w:r w:rsidR="001D6B3C" w:rsidRPr="00C1205E">
        <w:rPr>
          <w:rStyle w:val="Char0"/>
          <w:rFonts w:hint="eastAsia"/>
          <w:rtl/>
        </w:rPr>
        <w:t>تَشَاءُ</w:t>
      </w:r>
      <w:r w:rsidR="001D6B3C" w:rsidRPr="00C1205E">
        <w:rPr>
          <w:rStyle w:val="Char0"/>
          <w:rtl/>
        </w:rPr>
        <w:t xml:space="preserve"> </w:t>
      </w:r>
      <w:r w:rsidR="001D6B3C" w:rsidRPr="00C1205E">
        <w:rPr>
          <w:rStyle w:val="Char0"/>
          <w:rFonts w:hint="eastAsia"/>
          <w:rtl/>
        </w:rPr>
        <w:t>إِلَى</w:t>
      </w:r>
      <w:r w:rsidR="001D6B3C" w:rsidRPr="00C1205E">
        <w:rPr>
          <w:rStyle w:val="Char0"/>
          <w:rtl/>
        </w:rPr>
        <w:t xml:space="preserve"> </w:t>
      </w:r>
      <w:r w:rsidR="001D6B3C" w:rsidRPr="00C1205E">
        <w:rPr>
          <w:rStyle w:val="Char0"/>
          <w:rFonts w:hint="eastAsia"/>
          <w:rtl/>
        </w:rPr>
        <w:t>صِرَاطٍ</w:t>
      </w:r>
      <w:r w:rsidR="001D6B3C" w:rsidRPr="00C1205E">
        <w:rPr>
          <w:rStyle w:val="Char0"/>
          <w:rtl/>
        </w:rPr>
        <w:t xml:space="preserve"> </w:t>
      </w:r>
      <w:r w:rsidR="001D6B3C" w:rsidRPr="00C1205E">
        <w:rPr>
          <w:rStyle w:val="Char0"/>
          <w:rFonts w:hint="eastAsia"/>
          <w:rtl/>
        </w:rPr>
        <w:t>مُسْتَقِيْمٍ</w:t>
      </w:r>
      <w:r w:rsidR="00C91A99" w:rsidRPr="00C91A99">
        <w:rPr>
          <w:rStyle w:val="Char0"/>
          <w:rFonts w:hint="cs"/>
          <w:rtl/>
        </w:rPr>
        <w:t>»</w:t>
      </w:r>
      <w:r w:rsidR="001D6B3C" w:rsidRPr="009B61C0">
        <w:rPr>
          <w:rFonts w:asciiTheme="minorBidi" w:hAnsiTheme="minorBidi" w:cs="B Lotus" w:hint="cs"/>
          <w:sz w:val="28"/>
          <w:szCs w:val="28"/>
          <w:rtl/>
          <w:lang w:bidi="fa-IR"/>
        </w:rPr>
        <w:t xml:space="preserve"> </w:t>
      </w:r>
      <w:r w:rsidR="00745831">
        <w:rPr>
          <w:rFonts w:asciiTheme="minorBidi" w:hAnsiTheme="minorBidi" w:cs="B Lotus" w:hint="cs"/>
          <w:sz w:val="28"/>
          <w:szCs w:val="28"/>
          <w:rtl/>
          <w:lang w:bidi="fa-IR"/>
        </w:rPr>
        <w:t>«</w:t>
      </w:r>
      <w:r w:rsidR="001D6B3C" w:rsidRPr="009B61C0">
        <w:rPr>
          <w:rFonts w:asciiTheme="minorBidi" w:hAnsiTheme="minorBidi" w:cs="B Lotus" w:hint="eastAsia"/>
          <w:sz w:val="28"/>
          <w:szCs w:val="28"/>
          <w:rtl/>
          <w:lang w:bidi="fa-IR"/>
        </w:rPr>
        <w:t>خداوندا</w:t>
      </w:r>
      <w:r w:rsidR="00FF225F" w:rsidRPr="009B61C0">
        <w:rPr>
          <w:rFonts w:asciiTheme="minorBidi" w:hAnsiTheme="minorBidi" w:cs="B Lotus" w:hint="cs"/>
          <w:sz w:val="28"/>
          <w:szCs w:val="28"/>
          <w:rtl/>
          <w:lang w:bidi="fa-IR"/>
        </w:rPr>
        <w:t>،</w:t>
      </w:r>
      <w:r w:rsidR="001D6B3C" w:rsidRPr="009B61C0">
        <w:rPr>
          <w:rFonts w:asciiTheme="minorBidi" w:hAnsiTheme="minorBidi" w:cs="B Lotus"/>
          <w:sz w:val="28"/>
          <w:szCs w:val="28"/>
          <w:rtl/>
          <w:lang w:bidi="fa-IR"/>
        </w:rPr>
        <w:t xml:space="preserve"> </w:t>
      </w:r>
      <w:r w:rsidR="001D6B3C" w:rsidRPr="009B61C0">
        <w:rPr>
          <w:rFonts w:asciiTheme="minorBidi" w:hAnsiTheme="minorBidi" w:cs="B Lotus" w:hint="eastAsia"/>
          <w:sz w:val="28"/>
          <w:szCs w:val="28"/>
          <w:rtl/>
          <w:lang w:bidi="fa-IR"/>
        </w:rPr>
        <w:t>اي</w:t>
      </w:r>
      <w:r w:rsidR="001D6B3C" w:rsidRPr="009B61C0">
        <w:rPr>
          <w:rFonts w:asciiTheme="minorBidi" w:hAnsiTheme="minorBidi" w:cs="B Lotus"/>
          <w:sz w:val="28"/>
          <w:szCs w:val="28"/>
          <w:rtl/>
          <w:lang w:bidi="fa-IR"/>
        </w:rPr>
        <w:t xml:space="preserve"> </w:t>
      </w:r>
      <w:r w:rsidR="001D6B3C" w:rsidRPr="009B61C0">
        <w:rPr>
          <w:rFonts w:asciiTheme="minorBidi" w:hAnsiTheme="minorBidi" w:cs="B Lotus" w:hint="eastAsia"/>
          <w:sz w:val="28"/>
          <w:szCs w:val="28"/>
          <w:rtl/>
          <w:lang w:bidi="fa-IR"/>
        </w:rPr>
        <w:t>پروردگار</w:t>
      </w:r>
      <w:r w:rsidR="001D6B3C" w:rsidRPr="009B61C0">
        <w:rPr>
          <w:rFonts w:asciiTheme="minorBidi" w:hAnsiTheme="minorBidi" w:cs="B Lotus"/>
          <w:sz w:val="28"/>
          <w:szCs w:val="28"/>
          <w:rtl/>
          <w:lang w:bidi="fa-IR"/>
        </w:rPr>
        <w:t xml:space="preserve"> </w:t>
      </w:r>
      <w:r w:rsidR="001D6B3C" w:rsidRPr="009B61C0">
        <w:rPr>
          <w:rFonts w:asciiTheme="minorBidi" w:hAnsiTheme="minorBidi" w:cs="B Lotus" w:hint="eastAsia"/>
          <w:sz w:val="28"/>
          <w:szCs w:val="28"/>
          <w:rtl/>
          <w:lang w:bidi="fa-IR"/>
        </w:rPr>
        <w:t>جبرئيل</w:t>
      </w:r>
      <w:r w:rsidR="001D6B3C" w:rsidRPr="009B61C0">
        <w:rPr>
          <w:rFonts w:asciiTheme="minorBidi" w:hAnsiTheme="minorBidi" w:cs="B Lotus"/>
          <w:sz w:val="28"/>
          <w:szCs w:val="28"/>
          <w:rtl/>
          <w:lang w:bidi="fa-IR"/>
        </w:rPr>
        <w:t xml:space="preserve"> </w:t>
      </w:r>
      <w:r w:rsidR="001D6B3C" w:rsidRPr="009B61C0">
        <w:rPr>
          <w:rFonts w:asciiTheme="minorBidi" w:hAnsiTheme="minorBidi" w:cs="B Lotus" w:hint="eastAsia"/>
          <w:sz w:val="28"/>
          <w:szCs w:val="28"/>
          <w:rtl/>
          <w:lang w:bidi="fa-IR"/>
        </w:rPr>
        <w:t>و</w:t>
      </w:r>
      <w:r w:rsidR="001D6B3C" w:rsidRPr="009B61C0">
        <w:rPr>
          <w:rFonts w:asciiTheme="minorBidi" w:hAnsiTheme="minorBidi" w:cs="B Lotus"/>
          <w:sz w:val="28"/>
          <w:szCs w:val="28"/>
          <w:rtl/>
          <w:lang w:bidi="fa-IR"/>
        </w:rPr>
        <w:t xml:space="preserve"> </w:t>
      </w:r>
      <w:r w:rsidR="001D6B3C" w:rsidRPr="009B61C0">
        <w:rPr>
          <w:rFonts w:asciiTheme="minorBidi" w:hAnsiTheme="minorBidi" w:cs="B Lotus" w:hint="eastAsia"/>
          <w:sz w:val="28"/>
          <w:szCs w:val="28"/>
          <w:rtl/>
          <w:lang w:bidi="fa-IR"/>
        </w:rPr>
        <w:t>ميکائل</w:t>
      </w:r>
      <w:r w:rsidR="001D6B3C" w:rsidRPr="009B61C0">
        <w:rPr>
          <w:rFonts w:asciiTheme="minorBidi" w:hAnsiTheme="minorBidi" w:cs="B Lotus"/>
          <w:sz w:val="28"/>
          <w:szCs w:val="28"/>
          <w:rtl/>
          <w:lang w:bidi="fa-IR"/>
        </w:rPr>
        <w:t xml:space="preserve"> </w:t>
      </w:r>
      <w:r w:rsidR="001D6B3C" w:rsidRPr="009B61C0">
        <w:rPr>
          <w:rFonts w:asciiTheme="minorBidi" w:hAnsiTheme="minorBidi" w:cs="B Lotus" w:hint="eastAsia"/>
          <w:sz w:val="28"/>
          <w:szCs w:val="28"/>
          <w:rtl/>
          <w:lang w:bidi="fa-IR"/>
        </w:rPr>
        <w:t>و</w:t>
      </w:r>
      <w:r w:rsidR="001D6B3C" w:rsidRPr="009B61C0">
        <w:rPr>
          <w:rFonts w:asciiTheme="minorBidi" w:hAnsiTheme="minorBidi" w:cs="B Lotus"/>
          <w:sz w:val="28"/>
          <w:szCs w:val="28"/>
          <w:rtl/>
          <w:lang w:bidi="fa-IR"/>
        </w:rPr>
        <w:t xml:space="preserve"> </w:t>
      </w:r>
      <w:r w:rsidR="001D6B3C" w:rsidRPr="009B61C0">
        <w:rPr>
          <w:rFonts w:asciiTheme="minorBidi" w:hAnsiTheme="minorBidi" w:cs="B Lotus" w:hint="eastAsia"/>
          <w:sz w:val="28"/>
          <w:szCs w:val="28"/>
          <w:rtl/>
          <w:lang w:bidi="fa-IR"/>
        </w:rPr>
        <w:t>اسرافيل</w:t>
      </w:r>
      <w:r w:rsidR="00FF225F" w:rsidRPr="009B61C0">
        <w:rPr>
          <w:rFonts w:asciiTheme="minorBidi" w:hAnsiTheme="minorBidi" w:cs="B Lotus" w:hint="cs"/>
          <w:sz w:val="28"/>
          <w:szCs w:val="28"/>
          <w:rtl/>
          <w:lang w:bidi="fa-IR"/>
        </w:rPr>
        <w:t>،</w:t>
      </w:r>
      <w:r w:rsidR="001D6B3C" w:rsidRPr="009B61C0">
        <w:rPr>
          <w:rFonts w:asciiTheme="minorBidi" w:hAnsiTheme="minorBidi" w:cs="B Lotus"/>
          <w:sz w:val="28"/>
          <w:szCs w:val="28"/>
          <w:rtl/>
          <w:lang w:bidi="fa-IR"/>
        </w:rPr>
        <w:t xml:space="preserve"> </w:t>
      </w:r>
      <w:r w:rsidR="001D6B3C" w:rsidRPr="009B61C0">
        <w:rPr>
          <w:rFonts w:asciiTheme="minorBidi" w:hAnsiTheme="minorBidi" w:cs="B Lotus" w:hint="eastAsia"/>
          <w:sz w:val="28"/>
          <w:szCs w:val="28"/>
          <w:rtl/>
          <w:lang w:bidi="fa-IR"/>
        </w:rPr>
        <w:t>اي</w:t>
      </w:r>
      <w:r w:rsidR="001D6B3C" w:rsidRPr="009B61C0">
        <w:rPr>
          <w:rFonts w:asciiTheme="minorBidi" w:hAnsiTheme="minorBidi" w:cs="B Lotus"/>
          <w:sz w:val="28"/>
          <w:szCs w:val="28"/>
          <w:rtl/>
          <w:lang w:bidi="fa-IR"/>
        </w:rPr>
        <w:t xml:space="preserve"> </w:t>
      </w:r>
      <w:r w:rsidR="001D6B3C" w:rsidRPr="009B61C0">
        <w:rPr>
          <w:rFonts w:asciiTheme="minorBidi" w:hAnsiTheme="minorBidi" w:cs="B Lotus" w:hint="eastAsia"/>
          <w:sz w:val="28"/>
          <w:szCs w:val="28"/>
          <w:rtl/>
          <w:lang w:bidi="fa-IR"/>
        </w:rPr>
        <w:t>آفرينند</w:t>
      </w:r>
      <w:r w:rsidR="00FF225F" w:rsidRPr="009B61C0">
        <w:rPr>
          <w:rFonts w:asciiTheme="minorBidi" w:hAnsiTheme="minorBidi" w:cs="B Lotus" w:hint="cs"/>
          <w:sz w:val="28"/>
          <w:szCs w:val="28"/>
          <w:rtl/>
          <w:lang w:bidi="fa-IR"/>
        </w:rPr>
        <w:t>ه</w:t>
      </w:r>
      <w:r w:rsidR="001D6B3C" w:rsidRPr="009B61C0">
        <w:rPr>
          <w:rFonts w:asciiTheme="minorBidi" w:hAnsiTheme="minorBidi" w:cs="B Lotus"/>
          <w:sz w:val="28"/>
          <w:szCs w:val="28"/>
          <w:rtl/>
          <w:lang w:bidi="fa-IR"/>
        </w:rPr>
        <w:t xml:space="preserve"> </w:t>
      </w:r>
      <w:r w:rsidR="001D6B3C" w:rsidRPr="009B61C0">
        <w:rPr>
          <w:rFonts w:asciiTheme="minorBidi" w:hAnsiTheme="minorBidi" w:cs="B Lotus" w:hint="eastAsia"/>
          <w:sz w:val="28"/>
          <w:szCs w:val="28"/>
          <w:rtl/>
          <w:lang w:bidi="fa-IR"/>
        </w:rPr>
        <w:t>آسمانها</w:t>
      </w:r>
      <w:r w:rsidR="001D6B3C" w:rsidRPr="009B61C0">
        <w:rPr>
          <w:rFonts w:asciiTheme="minorBidi" w:hAnsiTheme="minorBidi" w:cs="B Lotus"/>
          <w:sz w:val="28"/>
          <w:szCs w:val="28"/>
          <w:rtl/>
          <w:lang w:bidi="fa-IR"/>
        </w:rPr>
        <w:t xml:space="preserve"> </w:t>
      </w:r>
      <w:r w:rsidR="001D6B3C" w:rsidRPr="009B61C0">
        <w:rPr>
          <w:rFonts w:asciiTheme="minorBidi" w:hAnsiTheme="minorBidi" w:cs="B Lotus" w:hint="eastAsia"/>
          <w:sz w:val="28"/>
          <w:szCs w:val="28"/>
          <w:rtl/>
          <w:lang w:bidi="fa-IR"/>
        </w:rPr>
        <w:t>و</w:t>
      </w:r>
      <w:r w:rsidR="001D6B3C" w:rsidRPr="009B61C0">
        <w:rPr>
          <w:rFonts w:asciiTheme="minorBidi" w:hAnsiTheme="minorBidi" w:cs="B Lotus"/>
          <w:sz w:val="28"/>
          <w:szCs w:val="28"/>
          <w:rtl/>
          <w:lang w:bidi="fa-IR"/>
        </w:rPr>
        <w:t xml:space="preserve"> </w:t>
      </w:r>
      <w:r w:rsidR="001D6B3C" w:rsidRPr="009B61C0">
        <w:rPr>
          <w:rFonts w:asciiTheme="minorBidi" w:hAnsiTheme="minorBidi" w:cs="B Lotus" w:hint="eastAsia"/>
          <w:sz w:val="28"/>
          <w:szCs w:val="28"/>
          <w:rtl/>
          <w:lang w:bidi="fa-IR"/>
        </w:rPr>
        <w:t>زمين</w:t>
      </w:r>
      <w:r w:rsidR="00FF225F" w:rsidRPr="009B61C0">
        <w:rPr>
          <w:rFonts w:asciiTheme="minorBidi" w:hAnsiTheme="minorBidi" w:cs="B Lotus" w:hint="cs"/>
          <w:sz w:val="28"/>
          <w:szCs w:val="28"/>
          <w:rtl/>
          <w:lang w:bidi="fa-IR"/>
        </w:rPr>
        <w:t>،</w:t>
      </w:r>
      <w:r w:rsidR="001D6B3C" w:rsidRPr="009B61C0">
        <w:rPr>
          <w:rFonts w:asciiTheme="minorBidi" w:hAnsiTheme="minorBidi" w:cs="B Lotus"/>
          <w:sz w:val="28"/>
          <w:szCs w:val="28"/>
          <w:rtl/>
          <w:lang w:bidi="fa-IR"/>
        </w:rPr>
        <w:t xml:space="preserve"> </w:t>
      </w:r>
      <w:r w:rsidR="001D6B3C" w:rsidRPr="009B61C0">
        <w:rPr>
          <w:rFonts w:asciiTheme="minorBidi" w:hAnsiTheme="minorBidi" w:cs="B Lotus" w:hint="eastAsia"/>
          <w:sz w:val="28"/>
          <w:szCs w:val="28"/>
          <w:rtl/>
          <w:lang w:bidi="fa-IR"/>
        </w:rPr>
        <w:t>اي</w:t>
      </w:r>
      <w:r w:rsidR="001D6B3C" w:rsidRPr="009B61C0">
        <w:rPr>
          <w:rFonts w:asciiTheme="minorBidi" w:hAnsiTheme="minorBidi" w:cs="B Lotus"/>
          <w:sz w:val="28"/>
          <w:szCs w:val="28"/>
          <w:rtl/>
          <w:lang w:bidi="fa-IR"/>
        </w:rPr>
        <w:t xml:space="preserve"> </w:t>
      </w:r>
      <w:r w:rsidR="001D6B3C" w:rsidRPr="009B61C0">
        <w:rPr>
          <w:rFonts w:asciiTheme="minorBidi" w:hAnsiTheme="minorBidi" w:cs="B Lotus" w:hint="eastAsia"/>
          <w:sz w:val="28"/>
          <w:szCs w:val="28"/>
          <w:rtl/>
          <w:lang w:bidi="fa-IR"/>
        </w:rPr>
        <w:t>آگاه</w:t>
      </w:r>
      <w:r w:rsidR="001D6B3C" w:rsidRPr="009B61C0">
        <w:rPr>
          <w:rFonts w:asciiTheme="minorBidi" w:hAnsiTheme="minorBidi" w:cs="B Lotus"/>
          <w:sz w:val="28"/>
          <w:szCs w:val="28"/>
          <w:rtl/>
          <w:lang w:bidi="fa-IR"/>
        </w:rPr>
        <w:t xml:space="preserve"> </w:t>
      </w:r>
      <w:r w:rsidR="001D6B3C" w:rsidRPr="009B61C0">
        <w:rPr>
          <w:rFonts w:asciiTheme="minorBidi" w:hAnsiTheme="minorBidi" w:cs="B Lotus" w:hint="eastAsia"/>
          <w:sz w:val="28"/>
          <w:szCs w:val="28"/>
          <w:rtl/>
          <w:lang w:bidi="fa-IR"/>
        </w:rPr>
        <w:t>به</w:t>
      </w:r>
      <w:r w:rsidR="001D6B3C" w:rsidRPr="009B61C0">
        <w:rPr>
          <w:rFonts w:asciiTheme="minorBidi" w:hAnsiTheme="minorBidi" w:cs="B Lotus"/>
          <w:sz w:val="28"/>
          <w:szCs w:val="28"/>
          <w:rtl/>
          <w:lang w:bidi="fa-IR"/>
        </w:rPr>
        <w:t xml:space="preserve"> </w:t>
      </w:r>
      <w:r w:rsidR="001D6B3C" w:rsidRPr="009B61C0">
        <w:rPr>
          <w:rFonts w:asciiTheme="minorBidi" w:hAnsiTheme="minorBidi" w:cs="B Lotus" w:hint="eastAsia"/>
          <w:sz w:val="28"/>
          <w:szCs w:val="28"/>
          <w:rtl/>
          <w:lang w:bidi="fa-IR"/>
        </w:rPr>
        <w:t>نهان</w:t>
      </w:r>
      <w:r w:rsidR="001D6B3C" w:rsidRPr="009B61C0">
        <w:rPr>
          <w:rFonts w:asciiTheme="minorBidi" w:hAnsiTheme="minorBidi" w:cs="B Lotus"/>
          <w:sz w:val="28"/>
          <w:szCs w:val="28"/>
          <w:rtl/>
          <w:lang w:bidi="fa-IR"/>
        </w:rPr>
        <w:t xml:space="preserve"> </w:t>
      </w:r>
      <w:r w:rsidR="001D6B3C" w:rsidRPr="009B61C0">
        <w:rPr>
          <w:rFonts w:asciiTheme="minorBidi" w:hAnsiTheme="minorBidi" w:cs="B Lotus" w:hint="eastAsia"/>
          <w:sz w:val="28"/>
          <w:szCs w:val="28"/>
          <w:rtl/>
          <w:lang w:bidi="fa-IR"/>
        </w:rPr>
        <w:t>و</w:t>
      </w:r>
      <w:r w:rsidR="001D6B3C" w:rsidRPr="009B61C0">
        <w:rPr>
          <w:rFonts w:asciiTheme="minorBidi" w:hAnsiTheme="minorBidi" w:cs="B Lotus"/>
          <w:sz w:val="28"/>
          <w:szCs w:val="28"/>
          <w:rtl/>
          <w:lang w:bidi="fa-IR"/>
        </w:rPr>
        <w:t xml:space="preserve"> </w:t>
      </w:r>
      <w:r w:rsidR="001D6B3C" w:rsidRPr="009B61C0">
        <w:rPr>
          <w:rFonts w:asciiTheme="minorBidi" w:hAnsiTheme="minorBidi" w:cs="B Lotus" w:hint="eastAsia"/>
          <w:sz w:val="28"/>
          <w:szCs w:val="28"/>
          <w:rtl/>
          <w:lang w:bidi="fa-IR"/>
        </w:rPr>
        <w:t>آشکار</w:t>
      </w:r>
      <w:r w:rsidR="00FF225F" w:rsidRPr="009B61C0">
        <w:rPr>
          <w:rFonts w:asciiTheme="minorBidi" w:hAnsiTheme="minorBidi" w:cs="B Lotus" w:hint="cs"/>
          <w:sz w:val="28"/>
          <w:szCs w:val="28"/>
          <w:rtl/>
          <w:lang w:bidi="fa-IR"/>
        </w:rPr>
        <w:t>،</w:t>
      </w:r>
      <w:r w:rsidR="001D6B3C" w:rsidRPr="009B61C0">
        <w:rPr>
          <w:rFonts w:asciiTheme="minorBidi" w:hAnsiTheme="minorBidi" w:cs="B Lotus"/>
          <w:sz w:val="28"/>
          <w:szCs w:val="28"/>
          <w:rtl/>
          <w:lang w:bidi="fa-IR"/>
        </w:rPr>
        <w:t xml:space="preserve"> </w:t>
      </w:r>
      <w:r w:rsidR="001D6B3C" w:rsidRPr="009B61C0">
        <w:rPr>
          <w:rFonts w:asciiTheme="minorBidi" w:hAnsiTheme="minorBidi" w:cs="B Lotus" w:hint="eastAsia"/>
          <w:sz w:val="28"/>
          <w:szCs w:val="28"/>
          <w:rtl/>
          <w:lang w:bidi="fa-IR"/>
        </w:rPr>
        <w:t>تو</w:t>
      </w:r>
      <w:r w:rsidR="001D6B3C" w:rsidRPr="009B61C0">
        <w:rPr>
          <w:rFonts w:asciiTheme="minorBidi" w:hAnsiTheme="minorBidi" w:cs="B Lotus"/>
          <w:sz w:val="28"/>
          <w:szCs w:val="28"/>
          <w:rtl/>
          <w:lang w:bidi="fa-IR"/>
        </w:rPr>
        <w:t xml:space="preserve"> </w:t>
      </w:r>
      <w:r w:rsidR="001D6B3C" w:rsidRPr="009B61C0">
        <w:rPr>
          <w:rFonts w:asciiTheme="minorBidi" w:hAnsiTheme="minorBidi" w:cs="B Lotus" w:hint="eastAsia"/>
          <w:sz w:val="28"/>
          <w:szCs w:val="28"/>
          <w:rtl/>
          <w:lang w:bidi="fa-IR"/>
        </w:rPr>
        <w:t>ميان</w:t>
      </w:r>
      <w:r w:rsidR="001D6B3C" w:rsidRPr="009B61C0">
        <w:rPr>
          <w:rFonts w:asciiTheme="minorBidi" w:hAnsiTheme="minorBidi" w:cs="B Lotus"/>
          <w:sz w:val="28"/>
          <w:szCs w:val="28"/>
          <w:rtl/>
          <w:lang w:bidi="fa-IR"/>
        </w:rPr>
        <w:t xml:space="preserve"> </w:t>
      </w:r>
      <w:r w:rsidR="001D6B3C" w:rsidRPr="009B61C0">
        <w:rPr>
          <w:rFonts w:asciiTheme="minorBidi" w:hAnsiTheme="minorBidi" w:cs="B Lotus" w:hint="eastAsia"/>
          <w:sz w:val="28"/>
          <w:szCs w:val="28"/>
          <w:rtl/>
          <w:lang w:bidi="fa-IR"/>
        </w:rPr>
        <w:t>بندگانت</w:t>
      </w:r>
      <w:r w:rsidR="001D6B3C" w:rsidRPr="009B61C0">
        <w:rPr>
          <w:rFonts w:asciiTheme="minorBidi" w:hAnsiTheme="minorBidi" w:cs="B Lotus"/>
          <w:sz w:val="28"/>
          <w:szCs w:val="28"/>
          <w:rtl/>
          <w:lang w:bidi="fa-IR"/>
        </w:rPr>
        <w:t xml:space="preserve"> </w:t>
      </w:r>
      <w:r w:rsidR="001D6B3C" w:rsidRPr="009B61C0">
        <w:rPr>
          <w:rFonts w:asciiTheme="minorBidi" w:hAnsiTheme="minorBidi" w:cs="B Lotus" w:hint="eastAsia"/>
          <w:sz w:val="28"/>
          <w:szCs w:val="28"/>
          <w:rtl/>
          <w:lang w:bidi="fa-IR"/>
        </w:rPr>
        <w:t>در</w:t>
      </w:r>
      <w:r w:rsidR="001D6B3C" w:rsidRPr="009B61C0">
        <w:rPr>
          <w:rFonts w:asciiTheme="minorBidi" w:hAnsiTheme="minorBidi" w:cs="B Lotus"/>
          <w:sz w:val="28"/>
          <w:szCs w:val="28"/>
          <w:rtl/>
          <w:lang w:bidi="fa-IR"/>
        </w:rPr>
        <w:t xml:space="preserve"> </w:t>
      </w:r>
      <w:r w:rsidR="001D6B3C" w:rsidRPr="009B61C0">
        <w:rPr>
          <w:rFonts w:asciiTheme="minorBidi" w:hAnsiTheme="minorBidi" w:cs="B Lotus" w:hint="eastAsia"/>
          <w:sz w:val="28"/>
          <w:szCs w:val="28"/>
          <w:rtl/>
          <w:lang w:bidi="fa-IR"/>
        </w:rPr>
        <w:t>آنچه</w:t>
      </w:r>
      <w:r w:rsidR="001D6B3C" w:rsidRPr="009B61C0">
        <w:rPr>
          <w:rFonts w:asciiTheme="minorBidi" w:hAnsiTheme="minorBidi" w:cs="B Lotus"/>
          <w:sz w:val="28"/>
          <w:szCs w:val="28"/>
          <w:rtl/>
          <w:lang w:bidi="fa-IR"/>
        </w:rPr>
        <w:t xml:space="preserve"> </w:t>
      </w:r>
      <w:r w:rsidR="001D6B3C" w:rsidRPr="009B61C0">
        <w:rPr>
          <w:rFonts w:asciiTheme="minorBidi" w:hAnsiTheme="minorBidi" w:cs="B Lotus" w:hint="eastAsia"/>
          <w:sz w:val="28"/>
          <w:szCs w:val="28"/>
          <w:rtl/>
          <w:lang w:bidi="fa-IR"/>
        </w:rPr>
        <w:t>اختلاف</w:t>
      </w:r>
      <w:r w:rsidR="00A623E8">
        <w:rPr>
          <w:rFonts w:asciiTheme="minorBidi" w:hAnsiTheme="minorBidi" w:cs="B Lotus"/>
          <w:sz w:val="28"/>
          <w:szCs w:val="28"/>
          <w:rtl/>
          <w:lang w:bidi="fa-IR"/>
        </w:rPr>
        <w:t xml:space="preserve"> مي‌</w:t>
      </w:r>
      <w:r w:rsidR="001D6B3C" w:rsidRPr="009B61C0">
        <w:rPr>
          <w:rFonts w:asciiTheme="minorBidi" w:hAnsiTheme="minorBidi" w:cs="B Lotus" w:hint="eastAsia"/>
          <w:sz w:val="28"/>
          <w:szCs w:val="28"/>
          <w:rtl/>
          <w:lang w:bidi="fa-IR"/>
        </w:rPr>
        <w:t>ورزيدند</w:t>
      </w:r>
      <w:r w:rsidR="001D6B3C" w:rsidRPr="009B61C0">
        <w:rPr>
          <w:rFonts w:asciiTheme="minorBidi" w:hAnsiTheme="minorBidi" w:cs="B Lotus"/>
          <w:sz w:val="28"/>
          <w:szCs w:val="28"/>
          <w:rtl/>
          <w:lang w:bidi="fa-IR"/>
        </w:rPr>
        <w:t xml:space="preserve"> </w:t>
      </w:r>
      <w:r w:rsidR="001D6B3C" w:rsidRPr="009B61C0">
        <w:rPr>
          <w:rFonts w:asciiTheme="minorBidi" w:hAnsiTheme="minorBidi" w:cs="B Lotus" w:hint="eastAsia"/>
          <w:sz w:val="28"/>
          <w:szCs w:val="28"/>
          <w:rtl/>
          <w:lang w:bidi="fa-IR"/>
        </w:rPr>
        <w:t>قضاوت</w:t>
      </w:r>
      <w:r w:rsidR="00A623E8">
        <w:rPr>
          <w:rFonts w:asciiTheme="minorBidi" w:hAnsiTheme="minorBidi" w:cs="B Lotus"/>
          <w:sz w:val="28"/>
          <w:szCs w:val="28"/>
          <w:rtl/>
          <w:lang w:bidi="fa-IR"/>
        </w:rPr>
        <w:t xml:space="preserve"> مي‌</w:t>
      </w:r>
      <w:r w:rsidR="001D6B3C" w:rsidRPr="009B61C0">
        <w:rPr>
          <w:rFonts w:asciiTheme="minorBidi" w:hAnsiTheme="minorBidi" w:cs="B Lotus" w:hint="eastAsia"/>
          <w:sz w:val="28"/>
          <w:szCs w:val="28"/>
          <w:rtl/>
          <w:lang w:bidi="fa-IR"/>
        </w:rPr>
        <w:t>کني،</w:t>
      </w:r>
      <w:r w:rsidR="001D6B3C" w:rsidRPr="009B61C0">
        <w:rPr>
          <w:rFonts w:asciiTheme="minorBidi" w:hAnsiTheme="minorBidi" w:cs="B Lotus"/>
          <w:sz w:val="28"/>
          <w:szCs w:val="28"/>
          <w:rtl/>
          <w:lang w:bidi="fa-IR"/>
        </w:rPr>
        <w:t xml:space="preserve"> </w:t>
      </w:r>
      <w:r w:rsidR="001D6B3C" w:rsidRPr="009B61C0">
        <w:rPr>
          <w:rFonts w:asciiTheme="minorBidi" w:hAnsiTheme="minorBidi" w:cs="B Lotus" w:hint="eastAsia"/>
          <w:sz w:val="28"/>
          <w:szCs w:val="28"/>
          <w:rtl/>
          <w:lang w:bidi="fa-IR"/>
        </w:rPr>
        <w:t>در</w:t>
      </w:r>
      <w:r w:rsidR="001D6B3C" w:rsidRPr="009B61C0">
        <w:rPr>
          <w:rFonts w:asciiTheme="minorBidi" w:hAnsiTheme="minorBidi" w:cs="B Lotus"/>
          <w:sz w:val="28"/>
          <w:szCs w:val="28"/>
          <w:rtl/>
          <w:lang w:bidi="fa-IR"/>
        </w:rPr>
        <w:t xml:space="preserve"> </w:t>
      </w:r>
      <w:r w:rsidR="001D6B3C" w:rsidRPr="009B61C0">
        <w:rPr>
          <w:rFonts w:asciiTheme="minorBidi" w:hAnsiTheme="minorBidi" w:cs="B Lotus" w:hint="eastAsia"/>
          <w:sz w:val="28"/>
          <w:szCs w:val="28"/>
          <w:rtl/>
          <w:lang w:bidi="fa-IR"/>
        </w:rPr>
        <w:t>آنچه</w:t>
      </w:r>
      <w:r w:rsidR="001D6B3C" w:rsidRPr="009B61C0">
        <w:rPr>
          <w:rFonts w:asciiTheme="minorBidi" w:hAnsiTheme="minorBidi" w:cs="B Lotus"/>
          <w:sz w:val="28"/>
          <w:szCs w:val="28"/>
          <w:rtl/>
          <w:lang w:bidi="fa-IR"/>
        </w:rPr>
        <w:t xml:space="preserve"> </w:t>
      </w:r>
      <w:r w:rsidR="001D6B3C" w:rsidRPr="009B61C0">
        <w:rPr>
          <w:rFonts w:asciiTheme="minorBidi" w:hAnsiTheme="minorBidi" w:cs="B Lotus" w:hint="eastAsia"/>
          <w:sz w:val="28"/>
          <w:szCs w:val="28"/>
          <w:rtl/>
          <w:lang w:bidi="fa-IR"/>
        </w:rPr>
        <w:t>مورد</w:t>
      </w:r>
      <w:r w:rsidR="001D6B3C" w:rsidRPr="009B61C0">
        <w:rPr>
          <w:rFonts w:asciiTheme="minorBidi" w:hAnsiTheme="minorBidi" w:cs="B Lotus"/>
          <w:sz w:val="28"/>
          <w:szCs w:val="28"/>
          <w:rtl/>
          <w:lang w:bidi="fa-IR"/>
        </w:rPr>
        <w:t xml:space="preserve"> </w:t>
      </w:r>
      <w:r w:rsidR="001D6B3C" w:rsidRPr="009B61C0">
        <w:rPr>
          <w:rFonts w:asciiTheme="minorBidi" w:hAnsiTheme="minorBidi" w:cs="B Lotus" w:hint="eastAsia"/>
          <w:sz w:val="28"/>
          <w:szCs w:val="28"/>
          <w:rtl/>
          <w:lang w:bidi="fa-IR"/>
        </w:rPr>
        <w:t>اختلاف</w:t>
      </w:r>
      <w:r w:rsidR="001D6B3C" w:rsidRPr="009B61C0">
        <w:rPr>
          <w:rFonts w:asciiTheme="minorBidi" w:hAnsiTheme="minorBidi" w:cs="B Lotus"/>
          <w:sz w:val="28"/>
          <w:szCs w:val="28"/>
          <w:rtl/>
          <w:lang w:bidi="fa-IR"/>
        </w:rPr>
        <w:t xml:space="preserve"> </w:t>
      </w:r>
      <w:r w:rsidR="001D6B3C" w:rsidRPr="009B61C0">
        <w:rPr>
          <w:rFonts w:asciiTheme="minorBidi" w:hAnsiTheme="minorBidi" w:cs="B Lotus" w:hint="eastAsia"/>
          <w:sz w:val="28"/>
          <w:szCs w:val="28"/>
          <w:rtl/>
          <w:lang w:bidi="fa-IR"/>
        </w:rPr>
        <w:t>هست</w:t>
      </w:r>
      <w:r w:rsidR="001D6B3C" w:rsidRPr="009B61C0">
        <w:rPr>
          <w:rFonts w:asciiTheme="minorBidi" w:hAnsiTheme="minorBidi" w:cs="B Lotus"/>
          <w:sz w:val="28"/>
          <w:szCs w:val="28"/>
          <w:rtl/>
          <w:lang w:bidi="fa-IR"/>
        </w:rPr>
        <w:t xml:space="preserve"> </w:t>
      </w:r>
      <w:r w:rsidR="001D6B3C" w:rsidRPr="009B61C0">
        <w:rPr>
          <w:rFonts w:asciiTheme="minorBidi" w:hAnsiTheme="minorBidi" w:cs="B Lotus" w:hint="eastAsia"/>
          <w:sz w:val="28"/>
          <w:szCs w:val="28"/>
          <w:rtl/>
          <w:lang w:bidi="fa-IR"/>
        </w:rPr>
        <w:t>مرا</w:t>
      </w:r>
      <w:r w:rsidR="001D6B3C" w:rsidRPr="009B61C0">
        <w:rPr>
          <w:rFonts w:asciiTheme="minorBidi" w:hAnsiTheme="minorBidi" w:cs="B Lotus"/>
          <w:sz w:val="28"/>
          <w:szCs w:val="28"/>
          <w:rtl/>
          <w:lang w:bidi="fa-IR"/>
        </w:rPr>
        <w:t xml:space="preserve"> </w:t>
      </w:r>
      <w:r w:rsidR="001D6B3C" w:rsidRPr="009B61C0">
        <w:rPr>
          <w:rFonts w:asciiTheme="minorBidi" w:hAnsiTheme="minorBidi" w:cs="B Lotus" w:hint="eastAsia"/>
          <w:sz w:val="28"/>
          <w:szCs w:val="28"/>
          <w:rtl/>
          <w:lang w:bidi="fa-IR"/>
        </w:rPr>
        <w:t>با</w:t>
      </w:r>
      <w:r w:rsidR="001D6B3C" w:rsidRPr="009B61C0">
        <w:rPr>
          <w:rFonts w:asciiTheme="minorBidi" w:hAnsiTheme="minorBidi" w:cs="B Lotus"/>
          <w:sz w:val="28"/>
          <w:szCs w:val="28"/>
          <w:rtl/>
          <w:lang w:bidi="fa-IR"/>
        </w:rPr>
        <w:t xml:space="preserve"> </w:t>
      </w:r>
      <w:r w:rsidR="001D6B3C" w:rsidRPr="009B61C0">
        <w:rPr>
          <w:rFonts w:asciiTheme="minorBidi" w:hAnsiTheme="minorBidi" w:cs="B Lotus" w:hint="eastAsia"/>
          <w:sz w:val="28"/>
          <w:szCs w:val="28"/>
          <w:rtl/>
          <w:lang w:bidi="fa-IR"/>
        </w:rPr>
        <w:t>اذن</w:t>
      </w:r>
      <w:r w:rsidR="001D6B3C" w:rsidRPr="009B61C0">
        <w:rPr>
          <w:rFonts w:asciiTheme="minorBidi" w:hAnsiTheme="minorBidi" w:cs="B Lotus"/>
          <w:sz w:val="28"/>
          <w:szCs w:val="28"/>
          <w:rtl/>
          <w:lang w:bidi="fa-IR"/>
        </w:rPr>
        <w:t xml:space="preserve"> </w:t>
      </w:r>
      <w:r w:rsidR="001D6B3C" w:rsidRPr="009B61C0">
        <w:rPr>
          <w:rFonts w:asciiTheme="minorBidi" w:hAnsiTheme="minorBidi" w:cs="B Lotus" w:hint="eastAsia"/>
          <w:sz w:val="28"/>
          <w:szCs w:val="28"/>
          <w:rtl/>
          <w:lang w:bidi="fa-IR"/>
        </w:rPr>
        <w:t>خود</w:t>
      </w:r>
      <w:r w:rsidR="001D6B3C" w:rsidRPr="009B61C0">
        <w:rPr>
          <w:rFonts w:asciiTheme="minorBidi" w:hAnsiTheme="minorBidi" w:cs="B Lotus"/>
          <w:sz w:val="28"/>
          <w:szCs w:val="28"/>
          <w:rtl/>
          <w:lang w:bidi="fa-IR"/>
        </w:rPr>
        <w:t xml:space="preserve"> </w:t>
      </w:r>
      <w:r w:rsidR="001D6B3C" w:rsidRPr="009B61C0">
        <w:rPr>
          <w:rFonts w:asciiTheme="minorBidi" w:hAnsiTheme="minorBidi" w:cs="B Lotus" w:hint="eastAsia"/>
          <w:sz w:val="28"/>
          <w:szCs w:val="28"/>
          <w:rtl/>
          <w:lang w:bidi="fa-IR"/>
        </w:rPr>
        <w:t>به</w:t>
      </w:r>
      <w:r w:rsidR="001D6B3C" w:rsidRPr="009B61C0">
        <w:rPr>
          <w:rFonts w:asciiTheme="minorBidi" w:hAnsiTheme="minorBidi" w:cs="B Lotus"/>
          <w:sz w:val="28"/>
          <w:szCs w:val="28"/>
          <w:rtl/>
          <w:lang w:bidi="fa-IR"/>
        </w:rPr>
        <w:t xml:space="preserve"> </w:t>
      </w:r>
      <w:r w:rsidR="001D6B3C" w:rsidRPr="009B61C0">
        <w:rPr>
          <w:rFonts w:asciiTheme="minorBidi" w:hAnsiTheme="minorBidi" w:cs="B Lotus" w:hint="eastAsia"/>
          <w:sz w:val="28"/>
          <w:szCs w:val="28"/>
          <w:rtl/>
          <w:lang w:bidi="fa-IR"/>
        </w:rPr>
        <w:t>حق</w:t>
      </w:r>
      <w:r w:rsidR="001D6B3C" w:rsidRPr="009B61C0">
        <w:rPr>
          <w:rFonts w:asciiTheme="minorBidi" w:hAnsiTheme="minorBidi" w:cs="B Lotus"/>
          <w:sz w:val="28"/>
          <w:szCs w:val="28"/>
          <w:rtl/>
          <w:lang w:bidi="fa-IR"/>
        </w:rPr>
        <w:t xml:space="preserve"> </w:t>
      </w:r>
      <w:r w:rsidR="001D6B3C" w:rsidRPr="009B61C0">
        <w:rPr>
          <w:rFonts w:asciiTheme="minorBidi" w:hAnsiTheme="minorBidi" w:cs="B Lotus" w:hint="eastAsia"/>
          <w:sz w:val="28"/>
          <w:szCs w:val="28"/>
          <w:rtl/>
          <w:lang w:bidi="fa-IR"/>
        </w:rPr>
        <w:t>و</w:t>
      </w:r>
      <w:r w:rsidR="001D6B3C" w:rsidRPr="009B61C0">
        <w:rPr>
          <w:rFonts w:asciiTheme="minorBidi" w:hAnsiTheme="minorBidi" w:cs="B Lotus"/>
          <w:sz w:val="28"/>
          <w:szCs w:val="28"/>
          <w:rtl/>
          <w:lang w:bidi="fa-IR"/>
        </w:rPr>
        <w:t xml:space="preserve"> </w:t>
      </w:r>
      <w:r w:rsidR="001D6B3C" w:rsidRPr="009B61C0">
        <w:rPr>
          <w:rFonts w:asciiTheme="minorBidi" w:hAnsiTheme="minorBidi" w:cs="B Lotus" w:hint="eastAsia"/>
          <w:sz w:val="28"/>
          <w:szCs w:val="28"/>
          <w:rtl/>
          <w:lang w:bidi="fa-IR"/>
        </w:rPr>
        <w:t>راستي</w:t>
      </w:r>
      <w:r w:rsidR="001D6B3C" w:rsidRPr="009B61C0">
        <w:rPr>
          <w:rFonts w:asciiTheme="minorBidi" w:hAnsiTheme="minorBidi" w:cs="B Lotus"/>
          <w:sz w:val="28"/>
          <w:szCs w:val="28"/>
          <w:rtl/>
          <w:lang w:bidi="fa-IR"/>
        </w:rPr>
        <w:t xml:space="preserve"> </w:t>
      </w:r>
      <w:r w:rsidR="001D6B3C" w:rsidRPr="009B61C0">
        <w:rPr>
          <w:rFonts w:asciiTheme="minorBidi" w:hAnsiTheme="minorBidi" w:cs="B Lotus" w:hint="eastAsia"/>
          <w:sz w:val="28"/>
          <w:szCs w:val="28"/>
          <w:rtl/>
          <w:lang w:bidi="fa-IR"/>
        </w:rPr>
        <w:t>هدايت</w:t>
      </w:r>
      <w:r w:rsidR="001D6B3C" w:rsidRPr="009B61C0">
        <w:rPr>
          <w:rFonts w:asciiTheme="minorBidi" w:hAnsiTheme="minorBidi" w:cs="B Lotus"/>
          <w:sz w:val="28"/>
          <w:szCs w:val="28"/>
          <w:rtl/>
          <w:lang w:bidi="fa-IR"/>
        </w:rPr>
        <w:t xml:space="preserve"> </w:t>
      </w:r>
      <w:r w:rsidR="001D6B3C" w:rsidRPr="009B61C0">
        <w:rPr>
          <w:rFonts w:asciiTheme="minorBidi" w:hAnsiTheme="minorBidi" w:cs="B Lotus" w:hint="eastAsia"/>
          <w:sz w:val="28"/>
          <w:szCs w:val="28"/>
          <w:rtl/>
          <w:lang w:bidi="fa-IR"/>
        </w:rPr>
        <w:t>کن</w:t>
      </w:r>
      <w:r w:rsidR="001D6B3C" w:rsidRPr="009B61C0">
        <w:rPr>
          <w:rFonts w:asciiTheme="minorBidi" w:hAnsiTheme="minorBidi" w:cs="B Lotus"/>
          <w:sz w:val="28"/>
          <w:szCs w:val="28"/>
          <w:rtl/>
          <w:lang w:bidi="fa-IR"/>
        </w:rPr>
        <w:t xml:space="preserve">. </w:t>
      </w:r>
      <w:r w:rsidR="001D6B3C" w:rsidRPr="009B61C0">
        <w:rPr>
          <w:rFonts w:asciiTheme="minorBidi" w:hAnsiTheme="minorBidi" w:cs="B Lotus" w:hint="eastAsia"/>
          <w:sz w:val="28"/>
          <w:szCs w:val="28"/>
          <w:rtl/>
          <w:lang w:bidi="fa-IR"/>
        </w:rPr>
        <w:t>همانا</w:t>
      </w:r>
      <w:r w:rsidR="001D6B3C" w:rsidRPr="009B61C0">
        <w:rPr>
          <w:rFonts w:asciiTheme="minorBidi" w:hAnsiTheme="minorBidi" w:cs="B Lotus"/>
          <w:sz w:val="28"/>
          <w:szCs w:val="28"/>
          <w:rtl/>
          <w:lang w:bidi="fa-IR"/>
        </w:rPr>
        <w:t xml:space="preserve"> </w:t>
      </w:r>
      <w:r w:rsidR="001D6B3C" w:rsidRPr="009B61C0">
        <w:rPr>
          <w:rFonts w:asciiTheme="minorBidi" w:hAnsiTheme="minorBidi" w:cs="B Lotus" w:hint="eastAsia"/>
          <w:sz w:val="28"/>
          <w:szCs w:val="28"/>
          <w:rtl/>
          <w:lang w:bidi="fa-IR"/>
        </w:rPr>
        <w:t>هر</w:t>
      </w:r>
      <w:r w:rsidR="001D6B3C" w:rsidRPr="009B61C0">
        <w:rPr>
          <w:rFonts w:asciiTheme="minorBidi" w:hAnsiTheme="minorBidi" w:cs="B Lotus"/>
          <w:sz w:val="28"/>
          <w:szCs w:val="28"/>
          <w:rtl/>
          <w:lang w:bidi="fa-IR"/>
        </w:rPr>
        <w:t xml:space="preserve"> </w:t>
      </w:r>
      <w:r w:rsidR="001D6B3C" w:rsidRPr="009B61C0">
        <w:rPr>
          <w:rFonts w:asciiTheme="minorBidi" w:hAnsiTheme="minorBidi" w:cs="B Lotus" w:hint="eastAsia"/>
          <w:sz w:val="28"/>
          <w:szCs w:val="28"/>
          <w:rtl/>
          <w:lang w:bidi="fa-IR"/>
        </w:rPr>
        <w:t>که</w:t>
      </w:r>
      <w:r w:rsidR="001D6B3C" w:rsidRPr="009B61C0">
        <w:rPr>
          <w:rFonts w:asciiTheme="minorBidi" w:hAnsiTheme="minorBidi" w:cs="B Lotus"/>
          <w:sz w:val="28"/>
          <w:szCs w:val="28"/>
          <w:rtl/>
          <w:lang w:bidi="fa-IR"/>
        </w:rPr>
        <w:t xml:space="preserve"> </w:t>
      </w:r>
      <w:r w:rsidR="001D6B3C" w:rsidRPr="009B61C0">
        <w:rPr>
          <w:rFonts w:asciiTheme="minorBidi" w:hAnsiTheme="minorBidi" w:cs="B Lotus" w:hint="eastAsia"/>
          <w:sz w:val="28"/>
          <w:szCs w:val="28"/>
          <w:rtl/>
          <w:lang w:bidi="fa-IR"/>
        </w:rPr>
        <w:t>را</w:t>
      </w:r>
      <w:r w:rsidR="001D6B3C" w:rsidRPr="009B61C0">
        <w:rPr>
          <w:rFonts w:asciiTheme="minorBidi" w:hAnsiTheme="minorBidi" w:cs="B Lotus"/>
          <w:sz w:val="28"/>
          <w:szCs w:val="28"/>
          <w:rtl/>
          <w:lang w:bidi="fa-IR"/>
        </w:rPr>
        <w:t xml:space="preserve"> </w:t>
      </w:r>
      <w:r w:rsidR="001D6B3C" w:rsidRPr="009B61C0">
        <w:rPr>
          <w:rFonts w:asciiTheme="minorBidi" w:hAnsiTheme="minorBidi" w:cs="B Lotus" w:hint="eastAsia"/>
          <w:sz w:val="28"/>
          <w:szCs w:val="28"/>
          <w:rtl/>
          <w:lang w:bidi="fa-IR"/>
        </w:rPr>
        <w:t>بخواهي</w:t>
      </w:r>
      <w:r w:rsidR="001D6B3C" w:rsidRPr="009B61C0">
        <w:rPr>
          <w:rFonts w:asciiTheme="minorBidi" w:hAnsiTheme="minorBidi" w:cs="B Lotus"/>
          <w:sz w:val="28"/>
          <w:szCs w:val="28"/>
          <w:rtl/>
          <w:lang w:bidi="fa-IR"/>
        </w:rPr>
        <w:t xml:space="preserve"> </w:t>
      </w:r>
      <w:r w:rsidR="001D6B3C" w:rsidRPr="009B61C0">
        <w:rPr>
          <w:rFonts w:asciiTheme="minorBidi" w:hAnsiTheme="minorBidi" w:cs="B Lotus" w:hint="eastAsia"/>
          <w:sz w:val="28"/>
          <w:szCs w:val="28"/>
          <w:rtl/>
          <w:lang w:bidi="fa-IR"/>
        </w:rPr>
        <w:t>به</w:t>
      </w:r>
      <w:r w:rsidR="001D6B3C" w:rsidRPr="009B61C0">
        <w:rPr>
          <w:rFonts w:asciiTheme="minorBidi" w:hAnsiTheme="minorBidi" w:cs="B Lotus"/>
          <w:sz w:val="28"/>
          <w:szCs w:val="28"/>
          <w:rtl/>
          <w:lang w:bidi="fa-IR"/>
        </w:rPr>
        <w:t xml:space="preserve"> </w:t>
      </w:r>
      <w:r w:rsidR="001D6B3C" w:rsidRPr="009B61C0">
        <w:rPr>
          <w:rFonts w:asciiTheme="minorBidi" w:hAnsiTheme="minorBidi" w:cs="B Lotus" w:hint="eastAsia"/>
          <w:sz w:val="28"/>
          <w:szCs w:val="28"/>
          <w:rtl/>
          <w:lang w:bidi="fa-IR"/>
        </w:rPr>
        <w:t>راه</w:t>
      </w:r>
      <w:r w:rsidR="001D6B3C" w:rsidRPr="009B61C0">
        <w:rPr>
          <w:rFonts w:asciiTheme="minorBidi" w:hAnsiTheme="minorBidi" w:cs="B Lotus"/>
          <w:sz w:val="28"/>
          <w:szCs w:val="28"/>
          <w:rtl/>
          <w:lang w:bidi="fa-IR"/>
        </w:rPr>
        <w:t xml:space="preserve"> </w:t>
      </w:r>
      <w:r w:rsidR="001D6B3C" w:rsidRPr="009B61C0">
        <w:rPr>
          <w:rFonts w:asciiTheme="minorBidi" w:hAnsiTheme="minorBidi" w:cs="B Lotus" w:hint="eastAsia"/>
          <w:sz w:val="28"/>
          <w:szCs w:val="28"/>
          <w:rtl/>
          <w:lang w:bidi="fa-IR"/>
        </w:rPr>
        <w:t>راست</w:t>
      </w:r>
      <w:r w:rsidR="001D6B3C" w:rsidRPr="009B61C0">
        <w:rPr>
          <w:rFonts w:asciiTheme="minorBidi" w:hAnsiTheme="minorBidi" w:cs="B Lotus"/>
          <w:sz w:val="28"/>
          <w:szCs w:val="28"/>
          <w:rtl/>
          <w:lang w:bidi="fa-IR"/>
        </w:rPr>
        <w:t xml:space="preserve"> </w:t>
      </w:r>
      <w:r w:rsidR="001D6B3C" w:rsidRPr="009B61C0">
        <w:rPr>
          <w:rFonts w:asciiTheme="minorBidi" w:hAnsiTheme="minorBidi" w:cs="B Lotus" w:hint="eastAsia"/>
          <w:sz w:val="28"/>
          <w:szCs w:val="28"/>
          <w:rtl/>
          <w:lang w:bidi="fa-IR"/>
        </w:rPr>
        <w:t>هدايت</w:t>
      </w:r>
      <w:r w:rsidR="00A623E8">
        <w:rPr>
          <w:rFonts w:asciiTheme="minorBidi" w:hAnsiTheme="minorBidi" w:cs="B Lotus"/>
          <w:sz w:val="28"/>
          <w:szCs w:val="28"/>
          <w:rtl/>
          <w:lang w:bidi="fa-IR"/>
        </w:rPr>
        <w:t xml:space="preserve"> مي‌</w:t>
      </w:r>
      <w:r w:rsidR="001D6B3C" w:rsidRPr="009B61C0">
        <w:rPr>
          <w:rFonts w:asciiTheme="minorBidi" w:hAnsiTheme="minorBidi" w:cs="B Lotus" w:hint="eastAsia"/>
          <w:sz w:val="28"/>
          <w:szCs w:val="28"/>
          <w:rtl/>
          <w:lang w:bidi="fa-IR"/>
        </w:rPr>
        <w:t>کني</w:t>
      </w:r>
      <w:r w:rsidR="00CE42B4">
        <w:rPr>
          <w:rFonts w:ascii="Arial" w:hAnsi="Arial" w:cs="B Lotus" w:hint="cs"/>
          <w:sz w:val="28"/>
          <w:szCs w:val="28"/>
          <w:vertAlign w:val="superscript"/>
          <w:rtl/>
          <w:lang w:bidi="fa-IR"/>
        </w:rPr>
        <w:t>(</w:t>
      </w:r>
      <w:r w:rsidR="00370DFD" w:rsidRPr="00A10D82">
        <w:rPr>
          <w:rStyle w:val="FootnoteReference"/>
          <w:rFonts w:ascii="Arial" w:hAnsi="Arial" w:cs="B Lotus"/>
          <w:sz w:val="28"/>
          <w:szCs w:val="28"/>
          <w:rtl/>
          <w:lang w:bidi="fa-IR"/>
        </w:rPr>
        <w:footnoteReference w:id="495"/>
      </w:r>
      <w:r w:rsidR="00370DFD" w:rsidRPr="00A10D82">
        <w:rPr>
          <w:rFonts w:ascii="Arial" w:hAnsi="Arial" w:cs="B Lotus" w:hint="cs"/>
          <w:sz w:val="28"/>
          <w:szCs w:val="28"/>
          <w:vertAlign w:val="superscript"/>
          <w:rtl/>
          <w:lang w:bidi="fa-IR"/>
        </w:rPr>
        <w:t>)</w:t>
      </w:r>
      <w:r w:rsidR="00FF225F" w:rsidRPr="009B61C0">
        <w:rPr>
          <w:rFonts w:asciiTheme="minorBidi" w:hAnsiTheme="minorBidi" w:cs="B Lotus" w:hint="cs"/>
          <w:sz w:val="28"/>
          <w:szCs w:val="28"/>
          <w:rtl/>
          <w:lang w:bidi="fa-IR"/>
        </w:rPr>
        <w:t>.</w:t>
      </w:r>
      <w:r w:rsidR="00745831">
        <w:rPr>
          <w:rFonts w:asciiTheme="minorBidi" w:hAnsiTheme="minorBidi" w:cs="B Lotus" w:hint="cs"/>
          <w:sz w:val="28"/>
          <w:szCs w:val="28"/>
          <w:rtl/>
          <w:lang w:bidi="fa-IR"/>
        </w:rPr>
        <w:t>»</w:t>
      </w:r>
      <w:r w:rsidR="000431DD" w:rsidRPr="009B61C0">
        <w:rPr>
          <w:rFonts w:asciiTheme="minorBidi" w:hAnsiTheme="minorBidi" w:cs="B Lotus" w:hint="cs"/>
          <w:sz w:val="28"/>
          <w:szCs w:val="28"/>
          <w:rtl/>
          <w:lang w:bidi="fa-IR"/>
        </w:rPr>
        <w:t xml:space="preserve"> </w:t>
      </w:r>
    </w:p>
    <w:p w:rsidR="00FE4370" w:rsidRPr="009B61C0" w:rsidRDefault="00CE2365" w:rsidP="005C6DEE">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سپس</w:t>
      </w:r>
      <w:r w:rsidR="00CE42B4">
        <w:rPr>
          <w:rFonts w:asciiTheme="minorBidi" w:hAnsiTheme="minorBidi" w:cs="B Lotus" w:hint="cs"/>
          <w:sz w:val="28"/>
          <w:szCs w:val="28"/>
          <w:rtl/>
          <w:lang w:bidi="fa-IR"/>
        </w:rPr>
        <w:t xml:space="preserve"> </w:t>
      </w:r>
      <w:r w:rsidR="00AB6BDD" w:rsidRPr="00AB6BDD">
        <w:rPr>
          <w:rStyle w:val="Char0"/>
          <w:rFonts w:hint="cs"/>
          <w:rtl/>
        </w:rPr>
        <w:t>«</w:t>
      </w:r>
      <w:r w:rsidRPr="00990278">
        <w:rPr>
          <w:rStyle w:val="Char0"/>
          <w:rFonts w:hint="eastAsia"/>
          <w:rtl/>
        </w:rPr>
        <w:t>أَعُوذُ</w:t>
      </w:r>
      <w:r w:rsidRPr="00990278">
        <w:rPr>
          <w:rStyle w:val="Char0"/>
          <w:rtl/>
        </w:rPr>
        <w:t xml:space="preserve"> </w:t>
      </w:r>
      <w:r w:rsidRPr="00990278">
        <w:rPr>
          <w:rStyle w:val="Char0"/>
          <w:rFonts w:hint="eastAsia"/>
          <w:rtl/>
        </w:rPr>
        <w:t>بِاللهِ</w:t>
      </w:r>
      <w:r w:rsidRPr="00990278">
        <w:rPr>
          <w:rStyle w:val="Char0"/>
          <w:rtl/>
        </w:rPr>
        <w:t xml:space="preserve"> </w:t>
      </w:r>
      <w:r w:rsidRPr="00990278">
        <w:rPr>
          <w:rStyle w:val="Char0"/>
          <w:rFonts w:hint="eastAsia"/>
          <w:rtl/>
        </w:rPr>
        <w:t>مِنَ</w:t>
      </w:r>
      <w:r w:rsidRPr="00990278">
        <w:rPr>
          <w:rStyle w:val="Char0"/>
          <w:rtl/>
        </w:rPr>
        <w:t xml:space="preserve"> </w:t>
      </w:r>
      <w:r w:rsidRPr="00990278">
        <w:rPr>
          <w:rStyle w:val="Char0"/>
          <w:rFonts w:hint="eastAsia"/>
          <w:rtl/>
        </w:rPr>
        <w:t>الشَّيْطَانِ</w:t>
      </w:r>
      <w:r w:rsidRPr="00990278">
        <w:rPr>
          <w:rStyle w:val="Char0"/>
          <w:rtl/>
        </w:rPr>
        <w:t xml:space="preserve"> </w:t>
      </w:r>
      <w:r w:rsidRPr="00990278">
        <w:rPr>
          <w:rStyle w:val="Char0"/>
          <w:rFonts w:hint="eastAsia"/>
          <w:rtl/>
        </w:rPr>
        <w:t>الرَّجِيمِ</w:t>
      </w:r>
      <w:r w:rsidR="00C91A99" w:rsidRPr="00C91A99">
        <w:rPr>
          <w:rStyle w:val="Char0"/>
          <w:rFonts w:hint="cs"/>
          <w:rtl/>
        </w:rPr>
        <w:t>»</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گفتند و گـاهی به جـای آن</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گفتند:</w:t>
      </w:r>
      <w:r w:rsidR="00CE42B4">
        <w:rPr>
          <w:rFonts w:asciiTheme="minorBidi" w:hAnsiTheme="minorBidi" w:cs="B Lotus" w:hint="cs"/>
          <w:sz w:val="28"/>
          <w:szCs w:val="28"/>
          <w:rtl/>
          <w:lang w:bidi="fa-IR"/>
        </w:rPr>
        <w:t xml:space="preserve"> </w:t>
      </w:r>
      <w:r w:rsidR="00AB6BDD" w:rsidRPr="00AB6BDD">
        <w:rPr>
          <w:rStyle w:val="Char0"/>
          <w:rFonts w:hint="cs"/>
          <w:rtl/>
        </w:rPr>
        <w:t>«</w:t>
      </w:r>
      <w:r w:rsidRPr="00C1205E">
        <w:rPr>
          <w:rStyle w:val="Char0"/>
          <w:rFonts w:hint="eastAsia"/>
          <w:rtl/>
        </w:rPr>
        <w:t>أَعُوذُ</w:t>
      </w:r>
      <w:r w:rsidRPr="00C1205E">
        <w:rPr>
          <w:rStyle w:val="Char0"/>
          <w:rtl/>
        </w:rPr>
        <w:t xml:space="preserve"> </w:t>
      </w:r>
      <w:r w:rsidRPr="00C1205E">
        <w:rPr>
          <w:rStyle w:val="Char0"/>
          <w:rFonts w:hint="eastAsia"/>
          <w:rtl/>
        </w:rPr>
        <w:t>بِاللَّهِ</w:t>
      </w:r>
      <w:r w:rsidR="00C1205E">
        <w:rPr>
          <w:rFonts w:asciiTheme="minorBidi" w:hAnsiTheme="minorBidi" w:cs="Traditional Arabic" w:hint="cs"/>
          <w:b/>
          <w:bCs/>
          <w:sz w:val="28"/>
          <w:szCs w:val="28"/>
          <w:rtl/>
          <w:lang w:bidi="fa-IR"/>
        </w:rPr>
        <w:t xml:space="preserve"> </w:t>
      </w:r>
      <w:r w:rsidR="00166A4B" w:rsidRPr="00C1205E">
        <w:rPr>
          <w:rStyle w:val="Char0"/>
          <w:rFonts w:hint="eastAsia"/>
          <w:rtl/>
        </w:rPr>
        <w:t>مِنَ</w:t>
      </w:r>
      <w:r w:rsidR="00166A4B" w:rsidRPr="00C1205E">
        <w:rPr>
          <w:rStyle w:val="Char0"/>
          <w:rtl/>
        </w:rPr>
        <w:t xml:space="preserve"> </w:t>
      </w:r>
      <w:r w:rsidR="00166A4B" w:rsidRPr="00C1205E">
        <w:rPr>
          <w:rStyle w:val="Char0"/>
          <w:rFonts w:hint="eastAsia"/>
          <w:rtl/>
        </w:rPr>
        <w:t>الشَّيْطَانِ</w:t>
      </w:r>
      <w:r w:rsidR="00166A4B" w:rsidRPr="00C1205E">
        <w:rPr>
          <w:rStyle w:val="Char0"/>
          <w:rtl/>
        </w:rPr>
        <w:t xml:space="preserve"> </w:t>
      </w:r>
      <w:r w:rsidR="00166A4B" w:rsidRPr="00C1205E">
        <w:rPr>
          <w:rStyle w:val="Char0"/>
          <w:rFonts w:hint="eastAsia"/>
          <w:rtl/>
        </w:rPr>
        <w:t>الرَّجِيمِ</w:t>
      </w:r>
      <w:r w:rsidR="00166A4B" w:rsidRPr="00C1205E">
        <w:rPr>
          <w:rStyle w:val="Char0"/>
          <w:rtl/>
        </w:rPr>
        <w:t xml:space="preserve"> </w:t>
      </w:r>
      <w:r w:rsidR="00166A4B" w:rsidRPr="00C1205E">
        <w:rPr>
          <w:rStyle w:val="Char0"/>
          <w:rFonts w:hint="eastAsia"/>
          <w:rtl/>
        </w:rPr>
        <w:t>مِنْ</w:t>
      </w:r>
      <w:r w:rsidR="00166A4B" w:rsidRPr="00C1205E">
        <w:rPr>
          <w:rStyle w:val="Char0"/>
          <w:rtl/>
        </w:rPr>
        <w:t xml:space="preserve"> </w:t>
      </w:r>
      <w:r w:rsidR="00166A4B" w:rsidRPr="00C1205E">
        <w:rPr>
          <w:rStyle w:val="Char0"/>
          <w:rFonts w:hint="eastAsia"/>
          <w:rtl/>
        </w:rPr>
        <w:t>نَفْخِهِ</w:t>
      </w:r>
      <w:r w:rsidR="00166A4B" w:rsidRPr="00C1205E">
        <w:rPr>
          <w:rStyle w:val="Char0"/>
          <w:rtl/>
        </w:rPr>
        <w:t xml:space="preserve"> </w:t>
      </w:r>
      <w:r w:rsidR="00166A4B" w:rsidRPr="00C1205E">
        <w:rPr>
          <w:rStyle w:val="Char0"/>
          <w:rFonts w:hint="eastAsia"/>
          <w:rtl/>
        </w:rPr>
        <w:t>وَهَمْزِهِ</w:t>
      </w:r>
      <w:r w:rsidR="00166A4B" w:rsidRPr="00C1205E">
        <w:rPr>
          <w:rStyle w:val="Char0"/>
          <w:rtl/>
        </w:rPr>
        <w:t xml:space="preserve"> </w:t>
      </w:r>
      <w:r w:rsidR="00166A4B" w:rsidRPr="00C1205E">
        <w:rPr>
          <w:rStyle w:val="Char0"/>
          <w:rFonts w:hint="eastAsia"/>
          <w:rtl/>
        </w:rPr>
        <w:t>وَنَفْثِهِ</w:t>
      </w:r>
      <w:r w:rsidR="00C91A99" w:rsidRPr="00C91A99">
        <w:rPr>
          <w:rStyle w:val="Char0"/>
          <w:rFonts w:hint="cs"/>
          <w:rtl/>
        </w:rPr>
        <w:t>»</w:t>
      </w:r>
      <w:r w:rsidR="00166A4B" w:rsidRPr="009B61C0">
        <w:rPr>
          <w:rFonts w:asciiTheme="minorBidi" w:hAnsiTheme="minorBidi" w:cs="B Lotus" w:hint="cs"/>
          <w:sz w:val="28"/>
          <w:szCs w:val="28"/>
          <w:rtl/>
          <w:lang w:bidi="fa-IR"/>
        </w:rPr>
        <w:t xml:space="preserve"> </w:t>
      </w:r>
      <w:r w:rsidR="00745831">
        <w:rPr>
          <w:rFonts w:asciiTheme="minorBidi" w:hAnsiTheme="minorBidi" w:cs="B Lotus" w:hint="cs"/>
          <w:sz w:val="28"/>
          <w:szCs w:val="28"/>
          <w:rtl/>
          <w:lang w:bidi="fa-IR"/>
        </w:rPr>
        <w:t>«</w:t>
      </w:r>
      <w:r w:rsidR="00166A4B" w:rsidRPr="009B61C0">
        <w:rPr>
          <w:rFonts w:asciiTheme="minorBidi" w:hAnsiTheme="minorBidi" w:cs="B Lotus" w:hint="cs"/>
          <w:sz w:val="28"/>
          <w:szCs w:val="28"/>
          <w:rtl/>
          <w:lang w:bidi="fa-IR"/>
        </w:rPr>
        <w:t>از</w:t>
      </w:r>
      <w:r w:rsidR="00745831">
        <w:rPr>
          <w:rFonts w:asciiTheme="minorBidi" w:hAnsiTheme="minorBidi" w:cs="B Lotus" w:hint="cs"/>
          <w:sz w:val="28"/>
          <w:szCs w:val="28"/>
          <w:rtl/>
          <w:lang w:bidi="fa-IR"/>
        </w:rPr>
        <w:t xml:space="preserve"> </w:t>
      </w:r>
      <w:r w:rsidR="00166A4B" w:rsidRPr="009B61C0">
        <w:rPr>
          <w:rFonts w:asciiTheme="minorBidi" w:hAnsiTheme="minorBidi" w:cs="B Lotus" w:hint="cs"/>
          <w:sz w:val="28"/>
          <w:szCs w:val="28"/>
          <w:rtl/>
          <w:lang w:bidi="fa-IR"/>
        </w:rPr>
        <w:t>شیطان رانده شده به الله متعال پناه</w:t>
      </w:r>
      <w:r w:rsidR="00EE6E51">
        <w:rPr>
          <w:rFonts w:asciiTheme="minorBidi" w:hAnsiTheme="minorBidi" w:cs="B Lotus" w:hint="cs"/>
          <w:sz w:val="28"/>
          <w:szCs w:val="28"/>
          <w:rtl/>
          <w:lang w:bidi="fa-IR"/>
        </w:rPr>
        <w:t xml:space="preserve"> می‌</w:t>
      </w:r>
      <w:r w:rsidR="00166A4B" w:rsidRPr="009B61C0">
        <w:rPr>
          <w:rFonts w:asciiTheme="minorBidi" w:hAnsiTheme="minorBidi" w:cs="B Lotus" w:hint="cs"/>
          <w:sz w:val="28"/>
          <w:szCs w:val="28"/>
          <w:rtl/>
          <w:lang w:bidi="fa-IR"/>
        </w:rPr>
        <w:t>برم، از</w:t>
      </w:r>
      <w:r w:rsidR="002B712E" w:rsidRPr="009B61C0">
        <w:rPr>
          <w:rFonts w:asciiTheme="minorBidi" w:hAnsiTheme="minorBidi" w:cs="B Lotus" w:hint="cs"/>
          <w:sz w:val="28"/>
          <w:szCs w:val="28"/>
          <w:rtl/>
          <w:lang w:bidi="fa-IR"/>
        </w:rPr>
        <w:t xml:space="preserve"> </w:t>
      </w:r>
      <w:r w:rsidR="00166A4B" w:rsidRPr="009B61C0">
        <w:rPr>
          <w:rFonts w:asciiTheme="minorBidi" w:hAnsiTheme="minorBidi" w:cs="B Lotus" w:hint="cs"/>
          <w:sz w:val="28"/>
          <w:szCs w:val="28"/>
          <w:rtl/>
          <w:lang w:bidi="fa-IR"/>
        </w:rPr>
        <w:t>کبر و</w:t>
      </w:r>
      <w:r w:rsidR="00166A4B" w:rsidRPr="00CE2365">
        <w:rPr>
          <w:rFonts w:asciiTheme="minorBidi" w:hAnsiTheme="minorBidi" w:cs="2  Badr" w:hint="cs"/>
          <w:i/>
          <w:iCs/>
          <w:sz w:val="28"/>
          <w:szCs w:val="28"/>
          <w:rtl/>
          <w:lang w:bidi="fa-IR"/>
        </w:rPr>
        <w:t xml:space="preserve"> </w:t>
      </w:r>
      <w:r w:rsidR="00166A4B" w:rsidRPr="009B61C0">
        <w:rPr>
          <w:rFonts w:asciiTheme="minorBidi" w:hAnsiTheme="minorBidi" w:cs="B Lotus" w:hint="cs"/>
          <w:sz w:val="28"/>
          <w:szCs w:val="28"/>
          <w:rtl/>
          <w:lang w:bidi="fa-IR"/>
        </w:rPr>
        <w:t>غرور و</w:t>
      </w:r>
      <w:r w:rsidR="00745831">
        <w:rPr>
          <w:rFonts w:asciiTheme="minorBidi" w:hAnsiTheme="minorBidi" w:cs="B Lotus" w:hint="cs"/>
          <w:sz w:val="28"/>
          <w:szCs w:val="28"/>
          <w:rtl/>
          <w:lang w:bidi="fa-IR"/>
        </w:rPr>
        <w:t xml:space="preserve"> </w:t>
      </w:r>
      <w:r w:rsidR="00DD1D8C" w:rsidRPr="009B61C0">
        <w:rPr>
          <w:rFonts w:asciiTheme="minorBidi" w:hAnsiTheme="minorBidi" w:cs="B Lotus" w:hint="cs"/>
          <w:sz w:val="28"/>
          <w:szCs w:val="28"/>
          <w:rtl/>
          <w:lang w:bidi="fa-IR"/>
        </w:rPr>
        <w:t>شعر</w:t>
      </w:r>
      <w:r w:rsidR="00FF225F" w:rsidRPr="009B61C0">
        <w:rPr>
          <w:rFonts w:asciiTheme="minorBidi" w:hAnsiTheme="minorBidi" w:cs="B Lotus" w:hint="cs"/>
          <w:sz w:val="28"/>
          <w:szCs w:val="28"/>
          <w:rtl/>
          <w:lang w:bidi="fa-IR"/>
        </w:rPr>
        <w:t xml:space="preserve"> </w:t>
      </w:r>
      <w:r w:rsidR="00DD1D8C" w:rsidRPr="009B61C0">
        <w:rPr>
          <w:rFonts w:asciiTheme="minorBidi" w:hAnsiTheme="minorBidi" w:cs="B Lotus" w:hint="cs"/>
          <w:sz w:val="28"/>
          <w:szCs w:val="28"/>
          <w:rtl/>
          <w:lang w:bidi="fa-IR"/>
        </w:rPr>
        <w:t>و</w:t>
      </w:r>
      <w:r w:rsidR="00745831">
        <w:rPr>
          <w:rFonts w:asciiTheme="minorBidi" w:hAnsiTheme="minorBidi" w:cs="B Lotus" w:hint="cs"/>
          <w:sz w:val="28"/>
          <w:szCs w:val="28"/>
          <w:rtl/>
          <w:lang w:bidi="fa-IR"/>
        </w:rPr>
        <w:t xml:space="preserve"> سحر و جنون و دیوانگی</w:t>
      </w:r>
      <w:r w:rsidR="00745831">
        <w:rPr>
          <w:rFonts w:asciiTheme="minorBidi" w:hAnsiTheme="minorBidi" w:cs="B Lotus"/>
          <w:sz w:val="28"/>
          <w:szCs w:val="28"/>
          <w:rtl/>
          <w:lang w:bidi="fa-IR"/>
        </w:rPr>
        <w:softHyphen/>
      </w:r>
      <w:r w:rsidR="00DD1D8C" w:rsidRPr="009B61C0">
        <w:rPr>
          <w:rFonts w:asciiTheme="minorBidi" w:hAnsiTheme="minorBidi" w:cs="B Lotus" w:hint="cs"/>
          <w:sz w:val="28"/>
          <w:szCs w:val="28"/>
          <w:rtl/>
          <w:lang w:bidi="fa-IR"/>
        </w:rPr>
        <w:t>اش</w:t>
      </w:r>
      <w:r w:rsidR="00166A4B" w:rsidRPr="009B61C0">
        <w:rPr>
          <w:rFonts w:asciiTheme="minorBidi" w:hAnsiTheme="minorBidi" w:cs="B Lotus" w:hint="cs"/>
          <w:sz w:val="28"/>
          <w:szCs w:val="28"/>
          <w:rtl/>
          <w:lang w:bidi="fa-IR"/>
        </w:rPr>
        <w:t>.</w:t>
      </w:r>
      <w:r w:rsidR="00745831">
        <w:rPr>
          <w:rFonts w:asciiTheme="minorBidi" w:hAnsiTheme="minorBidi" w:cs="B Lotus" w:hint="cs"/>
          <w:sz w:val="28"/>
          <w:szCs w:val="28"/>
          <w:rtl/>
          <w:lang w:bidi="fa-IR"/>
        </w:rPr>
        <w:t>»</w:t>
      </w:r>
      <w:r w:rsidR="00DD1D8C" w:rsidRPr="009B61C0">
        <w:rPr>
          <w:rFonts w:asciiTheme="minorBidi" w:hAnsiTheme="minorBidi" w:cs="B Lotus" w:hint="cs"/>
          <w:sz w:val="28"/>
          <w:szCs w:val="28"/>
          <w:rtl/>
          <w:lang w:bidi="fa-IR"/>
        </w:rPr>
        <w:t xml:space="preserve"> و گاهی</w:t>
      </w:r>
      <w:r w:rsidR="00EE6E51">
        <w:rPr>
          <w:rFonts w:asciiTheme="minorBidi" w:hAnsiTheme="minorBidi" w:cs="B Lotus" w:hint="cs"/>
          <w:sz w:val="28"/>
          <w:szCs w:val="28"/>
          <w:rtl/>
          <w:lang w:bidi="fa-IR"/>
        </w:rPr>
        <w:t xml:space="preserve"> می‌</w:t>
      </w:r>
      <w:r w:rsidR="00DD1D8C" w:rsidRPr="009B61C0">
        <w:rPr>
          <w:rFonts w:asciiTheme="minorBidi" w:hAnsiTheme="minorBidi" w:cs="B Lotus" w:hint="cs"/>
          <w:sz w:val="28"/>
          <w:szCs w:val="28"/>
          <w:rtl/>
          <w:lang w:bidi="fa-IR"/>
        </w:rPr>
        <w:t>گفتند:</w:t>
      </w:r>
      <w:r w:rsidR="00CE42B4">
        <w:rPr>
          <w:rFonts w:asciiTheme="minorBidi" w:hAnsiTheme="minorBidi" w:cs="B Lotus" w:hint="cs"/>
          <w:sz w:val="28"/>
          <w:szCs w:val="28"/>
          <w:rtl/>
          <w:lang w:bidi="fa-IR"/>
        </w:rPr>
        <w:t xml:space="preserve"> </w:t>
      </w:r>
      <w:r w:rsidR="00AB6BDD" w:rsidRPr="00AB6BDD">
        <w:rPr>
          <w:rStyle w:val="Char0"/>
          <w:rFonts w:hint="cs"/>
          <w:rtl/>
        </w:rPr>
        <w:t>«</w:t>
      </w:r>
      <w:r w:rsidR="00DD1D8C" w:rsidRPr="00C1205E">
        <w:rPr>
          <w:rStyle w:val="Char0"/>
          <w:rFonts w:hint="eastAsia"/>
          <w:rtl/>
        </w:rPr>
        <w:t>اللَّهُمَّ</w:t>
      </w:r>
      <w:r w:rsidR="00DD1D8C" w:rsidRPr="00C1205E">
        <w:rPr>
          <w:rStyle w:val="Char0"/>
          <w:rtl/>
        </w:rPr>
        <w:t xml:space="preserve"> </w:t>
      </w:r>
      <w:r w:rsidR="00DD1D8C" w:rsidRPr="00C1205E">
        <w:rPr>
          <w:rStyle w:val="Char0"/>
          <w:rFonts w:hint="eastAsia"/>
          <w:rtl/>
        </w:rPr>
        <w:t>إِنِّي</w:t>
      </w:r>
      <w:r w:rsidR="00DD1D8C" w:rsidRPr="00C1205E">
        <w:rPr>
          <w:rStyle w:val="Char0"/>
          <w:rtl/>
        </w:rPr>
        <w:t xml:space="preserve"> </w:t>
      </w:r>
      <w:r w:rsidR="00DD1D8C" w:rsidRPr="00C1205E">
        <w:rPr>
          <w:rStyle w:val="Char0"/>
          <w:rFonts w:hint="eastAsia"/>
          <w:rtl/>
        </w:rPr>
        <w:t>أَعُوذُ</w:t>
      </w:r>
      <w:r w:rsidR="00DD1D8C" w:rsidRPr="00C1205E">
        <w:rPr>
          <w:rStyle w:val="Char0"/>
          <w:rtl/>
        </w:rPr>
        <w:t xml:space="preserve"> </w:t>
      </w:r>
      <w:r w:rsidR="00DD1D8C" w:rsidRPr="00C1205E">
        <w:rPr>
          <w:rStyle w:val="Char0"/>
          <w:rFonts w:hint="eastAsia"/>
          <w:rtl/>
        </w:rPr>
        <w:t>بِكَ</w:t>
      </w:r>
      <w:r w:rsidR="00DD1D8C" w:rsidRPr="00C1205E">
        <w:rPr>
          <w:rStyle w:val="Char0"/>
          <w:rtl/>
        </w:rPr>
        <w:t xml:space="preserve"> </w:t>
      </w:r>
      <w:r w:rsidR="00DD1D8C" w:rsidRPr="00C1205E">
        <w:rPr>
          <w:rStyle w:val="Char0"/>
          <w:rFonts w:hint="eastAsia"/>
          <w:rtl/>
        </w:rPr>
        <w:t>مِنَ</w:t>
      </w:r>
      <w:r w:rsidR="00DD1D8C" w:rsidRPr="00C1205E">
        <w:rPr>
          <w:rStyle w:val="Char0"/>
          <w:rtl/>
        </w:rPr>
        <w:t xml:space="preserve"> </w:t>
      </w:r>
      <w:r w:rsidR="00DD1D8C" w:rsidRPr="00C1205E">
        <w:rPr>
          <w:rStyle w:val="Char0"/>
          <w:rFonts w:hint="eastAsia"/>
          <w:rtl/>
        </w:rPr>
        <w:t>الشَّيْطَانِ</w:t>
      </w:r>
      <w:r w:rsidR="00DD1D8C" w:rsidRPr="00C1205E">
        <w:rPr>
          <w:rStyle w:val="Char0"/>
          <w:rtl/>
        </w:rPr>
        <w:t xml:space="preserve"> </w:t>
      </w:r>
      <w:r w:rsidR="00DD1D8C" w:rsidRPr="00C1205E">
        <w:rPr>
          <w:rStyle w:val="Char0"/>
          <w:rFonts w:hint="eastAsia"/>
          <w:rtl/>
        </w:rPr>
        <w:t>الرَّجِيمِ،</w:t>
      </w:r>
      <w:r w:rsidR="00DD1D8C" w:rsidRPr="00C1205E">
        <w:rPr>
          <w:rStyle w:val="Char0"/>
          <w:rtl/>
        </w:rPr>
        <w:t xml:space="preserve"> </w:t>
      </w:r>
      <w:r w:rsidR="00DD1D8C" w:rsidRPr="00C1205E">
        <w:rPr>
          <w:rStyle w:val="Char0"/>
          <w:rFonts w:hint="eastAsia"/>
          <w:rtl/>
        </w:rPr>
        <w:t>مِنْ</w:t>
      </w:r>
      <w:r w:rsidR="00DD1D8C" w:rsidRPr="00C1205E">
        <w:rPr>
          <w:rStyle w:val="Char0"/>
          <w:rtl/>
        </w:rPr>
        <w:t xml:space="preserve"> </w:t>
      </w:r>
      <w:r w:rsidR="00DD1D8C" w:rsidRPr="00C1205E">
        <w:rPr>
          <w:rStyle w:val="Char0"/>
          <w:rFonts w:hint="eastAsia"/>
          <w:rtl/>
        </w:rPr>
        <w:t>هَمْزِهِ،</w:t>
      </w:r>
      <w:r w:rsidR="00DD1D8C" w:rsidRPr="00C1205E">
        <w:rPr>
          <w:rStyle w:val="Char0"/>
          <w:rtl/>
        </w:rPr>
        <w:t xml:space="preserve"> </w:t>
      </w:r>
      <w:r w:rsidR="00DD1D8C" w:rsidRPr="00C1205E">
        <w:rPr>
          <w:rStyle w:val="Char0"/>
          <w:rFonts w:hint="eastAsia"/>
          <w:rtl/>
        </w:rPr>
        <w:t>وَنَفْخِهِ،</w:t>
      </w:r>
      <w:r w:rsidR="00DD1D8C" w:rsidRPr="00C1205E">
        <w:rPr>
          <w:rStyle w:val="Char0"/>
          <w:rtl/>
        </w:rPr>
        <w:t xml:space="preserve"> </w:t>
      </w:r>
      <w:r w:rsidR="00DD1D8C" w:rsidRPr="00C1205E">
        <w:rPr>
          <w:rStyle w:val="Char0"/>
          <w:rFonts w:hint="eastAsia"/>
          <w:rtl/>
        </w:rPr>
        <w:t>وَنَفْثِهِ</w:t>
      </w:r>
      <w:r w:rsidR="00C91A99" w:rsidRPr="00C91A99">
        <w:rPr>
          <w:rStyle w:val="Char0"/>
          <w:rFonts w:hint="cs"/>
          <w:rtl/>
        </w:rPr>
        <w:t>»</w:t>
      </w:r>
      <w:r w:rsidR="00DD1D8C" w:rsidRPr="009B61C0">
        <w:rPr>
          <w:rFonts w:asciiTheme="minorBidi" w:hAnsiTheme="minorBidi" w:cs="B Lotus" w:hint="cs"/>
          <w:sz w:val="28"/>
          <w:szCs w:val="28"/>
          <w:rtl/>
          <w:lang w:bidi="fa-IR"/>
        </w:rPr>
        <w:t xml:space="preserve"> </w:t>
      </w:r>
      <w:r w:rsidR="00745831">
        <w:rPr>
          <w:rFonts w:asciiTheme="minorBidi" w:hAnsiTheme="minorBidi" w:cs="B Lotus" w:hint="cs"/>
          <w:sz w:val="28"/>
          <w:szCs w:val="28"/>
          <w:rtl/>
          <w:lang w:bidi="fa-IR"/>
        </w:rPr>
        <w:t>«</w:t>
      </w:r>
      <w:r w:rsidR="00DD1D8C" w:rsidRPr="009B61C0">
        <w:rPr>
          <w:rFonts w:asciiTheme="minorBidi" w:hAnsiTheme="minorBidi" w:cs="B Lotus" w:hint="cs"/>
          <w:sz w:val="28"/>
          <w:szCs w:val="28"/>
          <w:rtl/>
          <w:lang w:bidi="fa-IR"/>
        </w:rPr>
        <w:t>پروردگارا به تو پنا</w:t>
      </w:r>
      <w:r w:rsidR="00745831">
        <w:rPr>
          <w:rFonts w:asciiTheme="minorBidi" w:hAnsiTheme="minorBidi" w:cs="B Lotus" w:hint="cs"/>
          <w:sz w:val="28"/>
          <w:szCs w:val="28"/>
          <w:rtl/>
          <w:lang w:bidi="fa-IR"/>
        </w:rPr>
        <w:t>ه</w:t>
      </w:r>
      <w:r w:rsidR="00EE6E51">
        <w:rPr>
          <w:rFonts w:asciiTheme="minorBidi" w:hAnsiTheme="minorBidi" w:cs="B Lotus" w:hint="cs"/>
          <w:sz w:val="28"/>
          <w:szCs w:val="28"/>
          <w:rtl/>
          <w:lang w:bidi="fa-IR"/>
        </w:rPr>
        <w:t xml:space="preserve"> می‌</w:t>
      </w:r>
      <w:r w:rsidR="00DD1D8C" w:rsidRPr="009B61C0">
        <w:rPr>
          <w:rFonts w:asciiTheme="minorBidi" w:hAnsiTheme="minorBidi" w:cs="B Lotus" w:hint="cs"/>
          <w:sz w:val="28"/>
          <w:szCs w:val="28"/>
          <w:rtl/>
          <w:lang w:bidi="fa-IR"/>
        </w:rPr>
        <w:t xml:space="preserve">برم از شر شیطان </w:t>
      </w:r>
      <w:r w:rsidR="001C0542">
        <w:rPr>
          <w:rFonts w:asciiTheme="minorBidi" w:hAnsiTheme="minorBidi" w:cs="B Lotus" w:hint="cs"/>
          <w:sz w:val="28"/>
          <w:szCs w:val="28"/>
          <w:rtl/>
          <w:lang w:bidi="fa-IR"/>
        </w:rPr>
        <w:t>رانده شده، از جنون و کبر و شعرش</w:t>
      </w:r>
      <w:r w:rsidR="00CE42B4">
        <w:rPr>
          <w:rFonts w:ascii="Arial" w:hAnsi="Arial" w:cs="B Lotus" w:hint="cs"/>
          <w:sz w:val="28"/>
          <w:szCs w:val="28"/>
          <w:vertAlign w:val="superscript"/>
          <w:rtl/>
          <w:lang w:bidi="fa-IR"/>
        </w:rPr>
        <w:t>(</w:t>
      </w:r>
      <w:r w:rsidR="00370DFD" w:rsidRPr="00A10D82">
        <w:rPr>
          <w:rStyle w:val="FootnoteReference"/>
          <w:rFonts w:ascii="Arial" w:hAnsi="Arial" w:cs="B Lotus"/>
          <w:sz w:val="28"/>
          <w:szCs w:val="28"/>
          <w:rtl/>
          <w:lang w:bidi="fa-IR"/>
        </w:rPr>
        <w:footnoteReference w:id="496"/>
      </w:r>
      <w:r w:rsidR="00370DFD" w:rsidRPr="00A10D82">
        <w:rPr>
          <w:rFonts w:ascii="Arial" w:hAnsi="Arial" w:cs="B Lotus" w:hint="cs"/>
          <w:sz w:val="28"/>
          <w:szCs w:val="28"/>
          <w:vertAlign w:val="superscript"/>
          <w:rtl/>
          <w:lang w:bidi="fa-IR"/>
        </w:rPr>
        <w:t>)</w:t>
      </w:r>
      <w:r w:rsidR="001C0542">
        <w:rPr>
          <w:rFonts w:asciiTheme="minorBidi" w:hAnsiTheme="minorBidi" w:cs="B Lotus" w:hint="cs"/>
          <w:sz w:val="28"/>
          <w:szCs w:val="28"/>
          <w:rtl/>
          <w:lang w:bidi="fa-IR"/>
        </w:rPr>
        <w:t>.</w:t>
      </w:r>
      <w:r w:rsidR="00745831">
        <w:rPr>
          <w:rFonts w:asciiTheme="minorBidi" w:hAnsiTheme="minorBidi" w:cs="B Lotus" w:hint="cs"/>
          <w:sz w:val="28"/>
          <w:szCs w:val="28"/>
          <w:rtl/>
          <w:lang w:bidi="fa-IR"/>
        </w:rPr>
        <w:t>»</w:t>
      </w:r>
    </w:p>
    <w:p w:rsidR="000551F7" w:rsidRPr="00785DB3" w:rsidRDefault="00FE4370" w:rsidP="00745831">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Theme="minorBidi" w:hAnsiTheme="minorBidi" w:cs="B Lotus" w:hint="cs"/>
          <w:sz w:val="28"/>
          <w:szCs w:val="28"/>
          <w:rtl/>
          <w:lang w:bidi="fa-IR"/>
        </w:rPr>
        <w:t>پس از این، فاتح</w:t>
      </w:r>
      <w:r w:rsidR="002B712E" w:rsidRPr="009B61C0">
        <w:rPr>
          <w:rFonts w:asciiTheme="minorBidi" w:hAnsiTheme="minorBidi" w:cs="B Lotus" w:hint="cs"/>
          <w:sz w:val="28"/>
          <w:szCs w:val="28"/>
          <w:rtl/>
          <w:lang w:bidi="fa-IR"/>
        </w:rPr>
        <w:t>ة</w:t>
      </w:r>
      <w:r w:rsidRPr="009B61C0">
        <w:rPr>
          <w:rFonts w:asciiTheme="minorBidi" w:hAnsiTheme="minorBidi" w:cs="B Lotus" w:hint="cs"/>
          <w:sz w:val="28"/>
          <w:szCs w:val="28"/>
          <w:rtl/>
          <w:lang w:bidi="fa-IR"/>
        </w:rPr>
        <w:t xml:space="preserve"> الکتاب</w:t>
      </w:r>
      <w:r w:rsidR="00CE42B4">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سوره</w:t>
      </w:r>
      <w:r w:rsidR="00EE6E51">
        <w:rPr>
          <w:rFonts w:asciiTheme="minorBidi" w:hAnsiTheme="minorBidi" w:cs="B Lotus" w:hint="cs"/>
          <w:sz w:val="28"/>
          <w:szCs w:val="28"/>
          <w:rtl/>
          <w:lang w:bidi="fa-IR"/>
        </w:rPr>
        <w:t xml:space="preserve">‌ی </w:t>
      </w:r>
      <w:r w:rsidRPr="009B61C0">
        <w:rPr>
          <w:rFonts w:asciiTheme="minorBidi" w:hAnsiTheme="minorBidi" w:cs="B Lotus" w:hint="cs"/>
          <w:sz w:val="28"/>
          <w:szCs w:val="28"/>
          <w:rtl/>
          <w:lang w:bidi="fa-IR"/>
        </w:rPr>
        <w:t>فاتحه) را تلاوت</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کردند که اگر نماز جهری بود،</w:t>
      </w:r>
      <w:r w:rsidR="00CE42B4">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همچون مغرب و عشاء و صبح) صحابه قرائت آنحضرت</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را</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شنیدند</w:t>
      </w:r>
      <w:r w:rsidR="005A4721" w:rsidRPr="009B61C0">
        <w:rPr>
          <w:rFonts w:asciiTheme="minorBidi" w:hAnsiTheme="minorBidi" w:cs="B Lotus" w:hint="cs"/>
          <w:sz w:val="28"/>
          <w:szCs w:val="28"/>
          <w:rtl/>
          <w:lang w:bidi="fa-IR"/>
        </w:rPr>
        <w:t xml:space="preserve"> درحالی</w:t>
      </w:r>
      <w:r w:rsidR="00745831">
        <w:rPr>
          <w:rFonts w:asciiTheme="minorBidi" w:hAnsiTheme="minorBidi" w:cs="B Lotus"/>
          <w:sz w:val="28"/>
          <w:szCs w:val="28"/>
          <w:rtl/>
          <w:lang w:bidi="fa-IR"/>
        </w:rPr>
        <w:softHyphen/>
      </w:r>
      <w:r w:rsidR="005A4721" w:rsidRPr="009B61C0">
        <w:rPr>
          <w:rFonts w:asciiTheme="minorBidi" w:hAnsiTheme="minorBidi" w:cs="B Lotus" w:hint="cs"/>
          <w:sz w:val="28"/>
          <w:szCs w:val="28"/>
          <w:rtl/>
          <w:lang w:bidi="fa-IR"/>
        </w:rPr>
        <w:t>که قرائت جهری</w:t>
      </w:r>
      <w:r w:rsidR="00C1205E">
        <w:rPr>
          <w:rFonts w:asciiTheme="minorBidi" w:hAnsiTheme="minorBidi" w:cs="B Lotus" w:hint="cs"/>
          <w:sz w:val="28"/>
          <w:szCs w:val="28"/>
          <w:rtl/>
          <w:lang w:bidi="fa-IR"/>
        </w:rPr>
        <w:t xml:space="preserve"> «بسم الله الرحمن الرحیم»</w:t>
      </w:r>
      <w:r w:rsidR="005A4721" w:rsidRPr="009B61C0">
        <w:rPr>
          <w:rFonts w:asciiTheme="minorBidi" w:hAnsiTheme="minorBidi" w:cs="B Lotus" w:hint="cs"/>
          <w:sz w:val="28"/>
          <w:szCs w:val="28"/>
          <w:rtl/>
          <w:lang w:bidi="fa-IR"/>
        </w:rPr>
        <w:t xml:space="preserve"> را</w:t>
      </w:r>
      <w:r w:rsidR="00EE6E51">
        <w:rPr>
          <w:rFonts w:asciiTheme="minorBidi" w:hAnsiTheme="minorBidi" w:cs="B Lotus" w:hint="cs"/>
          <w:sz w:val="28"/>
          <w:szCs w:val="28"/>
          <w:rtl/>
          <w:lang w:bidi="fa-IR"/>
        </w:rPr>
        <w:t xml:space="preserve"> نمی‌</w:t>
      </w:r>
      <w:r w:rsidR="005A4721" w:rsidRPr="009B61C0">
        <w:rPr>
          <w:rFonts w:asciiTheme="minorBidi" w:hAnsiTheme="minorBidi" w:cs="B Lotus" w:hint="cs"/>
          <w:sz w:val="28"/>
          <w:szCs w:val="28"/>
          <w:rtl/>
          <w:lang w:bidi="fa-IR"/>
        </w:rPr>
        <w:t>شنیدند. از</w:t>
      </w:r>
      <w:r w:rsidR="00745831">
        <w:rPr>
          <w:rFonts w:asciiTheme="minorBidi" w:hAnsiTheme="minorBidi" w:cs="B Lotus" w:hint="cs"/>
          <w:sz w:val="28"/>
          <w:szCs w:val="28"/>
          <w:rtl/>
          <w:lang w:bidi="fa-IR"/>
        </w:rPr>
        <w:t xml:space="preserve"> </w:t>
      </w:r>
      <w:r w:rsidR="005A4721" w:rsidRPr="009B61C0">
        <w:rPr>
          <w:rFonts w:asciiTheme="minorBidi" w:hAnsiTheme="minorBidi" w:cs="B Lotus" w:hint="cs"/>
          <w:sz w:val="28"/>
          <w:szCs w:val="28"/>
          <w:rtl/>
          <w:lang w:bidi="fa-IR"/>
        </w:rPr>
        <w:t>این</w:t>
      </w:r>
      <w:r w:rsidR="00745831">
        <w:rPr>
          <w:rFonts w:asciiTheme="minorBidi" w:hAnsiTheme="minorBidi" w:cs="B Lotus"/>
          <w:sz w:val="28"/>
          <w:szCs w:val="28"/>
          <w:rtl/>
          <w:lang w:bidi="fa-IR"/>
        </w:rPr>
        <w:softHyphen/>
      </w:r>
      <w:r w:rsidR="005A4721" w:rsidRPr="009B61C0">
        <w:rPr>
          <w:rFonts w:asciiTheme="minorBidi" w:hAnsiTheme="minorBidi" w:cs="B Lotus" w:hint="cs"/>
          <w:sz w:val="28"/>
          <w:szCs w:val="28"/>
          <w:rtl/>
          <w:lang w:bidi="fa-IR"/>
        </w:rPr>
        <w:t>رو پروردگارش داناتر است که آیا</w:t>
      </w:r>
      <w:r w:rsidR="00745831">
        <w:rPr>
          <w:rFonts w:asciiTheme="minorBidi" w:hAnsiTheme="minorBidi" w:cs="B Lotus" w:hint="cs"/>
          <w:sz w:val="28"/>
          <w:szCs w:val="28"/>
          <w:rtl/>
          <w:lang w:bidi="fa-IR"/>
        </w:rPr>
        <w:t xml:space="preserve"> آن</w:t>
      </w:r>
      <w:r w:rsidR="00745831">
        <w:rPr>
          <w:rFonts w:asciiTheme="minorBidi" w:hAnsiTheme="minorBidi" w:cs="B Lotus"/>
          <w:sz w:val="28"/>
          <w:szCs w:val="28"/>
          <w:rtl/>
          <w:lang w:bidi="fa-IR"/>
        </w:rPr>
        <w:softHyphen/>
      </w:r>
      <w:r w:rsidR="00A623E8">
        <w:rPr>
          <w:rFonts w:asciiTheme="minorBidi" w:hAnsiTheme="minorBidi" w:cs="B Lotus" w:hint="cs"/>
          <w:sz w:val="28"/>
          <w:szCs w:val="28"/>
          <w:rtl/>
          <w:lang w:bidi="fa-IR"/>
        </w:rPr>
        <w:t xml:space="preserve">را </w:t>
      </w:r>
      <w:r w:rsidR="005A4721" w:rsidRPr="009B61C0">
        <w:rPr>
          <w:rFonts w:asciiTheme="minorBidi" w:hAnsiTheme="minorBidi" w:cs="B Lotus" w:hint="cs"/>
          <w:sz w:val="28"/>
          <w:szCs w:val="28"/>
          <w:rtl/>
          <w:lang w:bidi="fa-IR"/>
        </w:rPr>
        <w:t>قرائت</w:t>
      </w:r>
      <w:r w:rsidR="00EE6E51">
        <w:rPr>
          <w:rFonts w:asciiTheme="minorBidi" w:hAnsiTheme="minorBidi" w:cs="B Lotus" w:hint="cs"/>
          <w:sz w:val="28"/>
          <w:szCs w:val="28"/>
          <w:rtl/>
          <w:lang w:bidi="fa-IR"/>
        </w:rPr>
        <w:t xml:space="preserve"> می‌</w:t>
      </w:r>
      <w:r w:rsidR="005A4721" w:rsidRPr="009B61C0">
        <w:rPr>
          <w:rFonts w:asciiTheme="minorBidi" w:hAnsiTheme="minorBidi" w:cs="B Lotus" w:hint="cs"/>
          <w:sz w:val="28"/>
          <w:szCs w:val="28"/>
          <w:rtl/>
          <w:lang w:bidi="fa-IR"/>
        </w:rPr>
        <w:t>کردند یا نه؟ و قرائت را آیه به آیه قطع</w:t>
      </w:r>
      <w:r w:rsidR="00EE6E51">
        <w:rPr>
          <w:rFonts w:asciiTheme="minorBidi" w:hAnsiTheme="minorBidi" w:cs="B Lotus" w:hint="cs"/>
          <w:sz w:val="28"/>
          <w:szCs w:val="28"/>
          <w:rtl/>
          <w:lang w:bidi="fa-IR"/>
        </w:rPr>
        <w:t xml:space="preserve"> می‌</w:t>
      </w:r>
      <w:r w:rsidR="005A4721" w:rsidRPr="009B61C0">
        <w:rPr>
          <w:rFonts w:asciiTheme="minorBidi" w:hAnsiTheme="minorBidi" w:cs="B Lotus" w:hint="cs"/>
          <w:sz w:val="28"/>
          <w:szCs w:val="28"/>
          <w:rtl/>
          <w:lang w:bidi="fa-IR"/>
        </w:rPr>
        <w:t>کردند، بدین گونه که پس از تلاوت</w:t>
      </w:r>
      <w:r w:rsidR="000D7963">
        <w:rPr>
          <w:rFonts w:asciiTheme="minorBidi" w:hAnsiTheme="minorBidi" w:cs="B Lotus" w:hint="cs"/>
          <w:sz w:val="28"/>
          <w:szCs w:val="28"/>
          <w:rtl/>
          <w:lang w:bidi="fa-IR"/>
        </w:rPr>
        <w:t xml:space="preserve"> </w:t>
      </w:r>
      <w:r w:rsidR="000D7963">
        <w:rPr>
          <w:rFonts w:ascii="Traditional Arabic" w:hAnsi="Traditional Arabic" w:cs="Traditional Arabic"/>
          <w:sz w:val="28"/>
          <w:szCs w:val="28"/>
          <w:rtl/>
          <w:lang w:bidi="fa-IR"/>
        </w:rPr>
        <w:t>﴿</w:t>
      </w:r>
      <w:r w:rsidR="00785DB3">
        <w:rPr>
          <w:rFonts w:ascii="KFGQPC Uthmanic Script HAFS" w:hAnsi="KFGQPC Uthmanic Script HAFS" w:cs="KFGQPC Uthmanic Script HAFS" w:hint="cs"/>
          <w:sz w:val="28"/>
          <w:szCs w:val="28"/>
          <w:rtl/>
        </w:rPr>
        <w:t>ٱ</w:t>
      </w:r>
      <w:r w:rsidR="00785DB3">
        <w:rPr>
          <w:rFonts w:ascii="KFGQPC Uthmanic Script HAFS" w:hAnsi="KFGQPC Uthmanic Script HAFS" w:cs="KFGQPC Uthmanic Script HAFS" w:hint="eastAsia"/>
          <w:sz w:val="28"/>
          <w:szCs w:val="28"/>
          <w:rtl/>
        </w:rPr>
        <w:t>لۡحَمۡدُ</w:t>
      </w:r>
      <w:r w:rsidR="00785DB3">
        <w:rPr>
          <w:rFonts w:ascii="KFGQPC Uthmanic Script HAFS" w:hAnsi="KFGQPC Uthmanic Script HAFS" w:cs="KFGQPC Uthmanic Script HAFS"/>
          <w:sz w:val="28"/>
          <w:szCs w:val="28"/>
          <w:rtl/>
        </w:rPr>
        <w:t xml:space="preserve"> لِلَّهِ رَبِّ </w:t>
      </w:r>
      <w:r w:rsidR="00785DB3">
        <w:rPr>
          <w:rFonts w:ascii="KFGQPC Uthmanic Script HAFS" w:hAnsi="KFGQPC Uthmanic Script HAFS" w:cs="KFGQPC Uthmanic Script HAFS" w:hint="cs"/>
          <w:sz w:val="28"/>
          <w:szCs w:val="28"/>
          <w:rtl/>
        </w:rPr>
        <w:t>ٱ</w:t>
      </w:r>
      <w:r w:rsidR="00785DB3">
        <w:rPr>
          <w:rFonts w:ascii="KFGQPC Uthmanic Script HAFS" w:hAnsi="KFGQPC Uthmanic Script HAFS" w:cs="KFGQPC Uthmanic Script HAFS" w:hint="eastAsia"/>
          <w:sz w:val="28"/>
          <w:szCs w:val="28"/>
          <w:rtl/>
        </w:rPr>
        <w:t>لۡعَٰلَمِينَ</w:t>
      </w:r>
      <w:r w:rsidR="00785DB3">
        <w:rPr>
          <w:rFonts w:ascii="KFGQPC Uthmanic Script HAFS" w:hAnsi="KFGQPC Uthmanic Script HAFS" w:cs="KFGQPC Uthmanic Script HAFS"/>
          <w:sz w:val="28"/>
          <w:szCs w:val="28"/>
          <w:rtl/>
        </w:rPr>
        <w:t xml:space="preserve"> ٢</w:t>
      </w:r>
      <w:r w:rsidR="000D7963">
        <w:rPr>
          <w:rFonts w:ascii="Traditional Arabic" w:hAnsi="Traditional Arabic" w:cs="Traditional Arabic"/>
          <w:sz w:val="28"/>
          <w:szCs w:val="28"/>
          <w:rtl/>
          <w:lang w:bidi="fa-IR"/>
        </w:rPr>
        <w:t>﴾</w:t>
      </w:r>
      <w:r w:rsidR="005A4721" w:rsidRPr="009B61C0">
        <w:rPr>
          <w:rFonts w:asciiTheme="minorBidi" w:hAnsiTheme="minorBidi" w:cs="B Lotus" w:hint="cs"/>
          <w:sz w:val="28"/>
          <w:szCs w:val="28"/>
          <w:rtl/>
          <w:lang w:bidi="fa-IR"/>
        </w:rPr>
        <w:t xml:space="preserve"> وقف کرده و سپس</w:t>
      </w:r>
      <w:r w:rsidR="000D7963">
        <w:rPr>
          <w:rFonts w:asciiTheme="minorBidi" w:hAnsiTheme="minorBidi" w:cs="B Lotus" w:hint="cs"/>
          <w:sz w:val="28"/>
          <w:szCs w:val="28"/>
          <w:rtl/>
          <w:lang w:bidi="fa-IR"/>
        </w:rPr>
        <w:t xml:space="preserve"> </w:t>
      </w:r>
      <w:r w:rsidR="000D7963">
        <w:rPr>
          <w:rFonts w:ascii="Traditional Arabic" w:hAnsi="Traditional Arabic" w:cs="Traditional Arabic"/>
          <w:sz w:val="28"/>
          <w:szCs w:val="28"/>
          <w:rtl/>
          <w:lang w:bidi="fa-IR"/>
        </w:rPr>
        <w:t>﴿</w:t>
      </w:r>
      <w:r w:rsidR="00785DB3">
        <w:rPr>
          <w:rFonts w:ascii="KFGQPC Uthmanic Script HAFS" w:hAnsi="KFGQPC Uthmanic Script HAFS" w:cs="KFGQPC Uthmanic Script HAFS" w:hint="cs"/>
          <w:sz w:val="28"/>
          <w:szCs w:val="28"/>
          <w:rtl/>
        </w:rPr>
        <w:t>ٱ</w:t>
      </w:r>
      <w:r w:rsidR="00785DB3">
        <w:rPr>
          <w:rFonts w:ascii="KFGQPC Uthmanic Script HAFS" w:hAnsi="KFGQPC Uthmanic Script HAFS" w:cs="KFGQPC Uthmanic Script HAFS" w:hint="eastAsia"/>
          <w:sz w:val="28"/>
          <w:szCs w:val="28"/>
          <w:rtl/>
        </w:rPr>
        <w:t>لرَّحۡمَٰنِ</w:t>
      </w:r>
      <w:r w:rsidR="00785DB3">
        <w:rPr>
          <w:rFonts w:ascii="KFGQPC Uthmanic Script HAFS" w:hAnsi="KFGQPC Uthmanic Script HAFS" w:cs="KFGQPC Uthmanic Script HAFS"/>
          <w:sz w:val="28"/>
          <w:szCs w:val="28"/>
          <w:rtl/>
        </w:rPr>
        <w:t xml:space="preserve"> </w:t>
      </w:r>
      <w:r w:rsidR="00785DB3">
        <w:rPr>
          <w:rFonts w:ascii="KFGQPC Uthmanic Script HAFS" w:hAnsi="KFGQPC Uthmanic Script HAFS" w:cs="KFGQPC Uthmanic Script HAFS" w:hint="cs"/>
          <w:sz w:val="28"/>
          <w:szCs w:val="28"/>
          <w:rtl/>
        </w:rPr>
        <w:t>ٱ</w:t>
      </w:r>
      <w:r w:rsidR="00785DB3">
        <w:rPr>
          <w:rFonts w:ascii="KFGQPC Uthmanic Script HAFS" w:hAnsi="KFGQPC Uthmanic Script HAFS" w:cs="KFGQPC Uthmanic Script HAFS" w:hint="eastAsia"/>
          <w:sz w:val="28"/>
          <w:szCs w:val="28"/>
          <w:rtl/>
        </w:rPr>
        <w:t>لرَّحِيمِ</w:t>
      </w:r>
      <w:r w:rsidR="00785DB3">
        <w:rPr>
          <w:rFonts w:ascii="KFGQPC Uthmanic Script HAFS" w:hAnsi="KFGQPC Uthmanic Script HAFS" w:cs="KFGQPC Uthmanic Script HAFS"/>
          <w:sz w:val="28"/>
          <w:szCs w:val="28"/>
          <w:rtl/>
        </w:rPr>
        <w:t xml:space="preserve"> ٣</w:t>
      </w:r>
      <w:r w:rsidR="000D7963">
        <w:rPr>
          <w:rFonts w:ascii="Traditional Arabic" w:hAnsi="Traditional Arabic" w:cs="Traditional Arabic"/>
          <w:sz w:val="28"/>
          <w:szCs w:val="28"/>
          <w:rtl/>
          <w:lang w:bidi="fa-IR"/>
        </w:rPr>
        <w:t>﴾</w:t>
      </w:r>
      <w:r w:rsidR="005A4721" w:rsidRPr="009B61C0">
        <w:rPr>
          <w:rFonts w:asciiTheme="minorBidi" w:hAnsiTheme="minorBidi" w:cs="B Lotus" w:hint="cs"/>
          <w:sz w:val="28"/>
          <w:szCs w:val="28"/>
          <w:rtl/>
          <w:lang w:bidi="fa-IR"/>
        </w:rPr>
        <w:t xml:space="preserve"> را </w:t>
      </w:r>
      <w:r w:rsidR="005A4721" w:rsidRPr="009B61C0">
        <w:rPr>
          <w:rFonts w:asciiTheme="minorBidi" w:hAnsiTheme="minorBidi" w:cs="B Lotus" w:hint="cs"/>
          <w:sz w:val="28"/>
          <w:szCs w:val="28"/>
          <w:rtl/>
          <w:lang w:bidi="fa-IR"/>
        </w:rPr>
        <w:lastRenderedPageBreak/>
        <w:t>آغاز</w:t>
      </w:r>
      <w:r w:rsidR="00EE6E51">
        <w:rPr>
          <w:rFonts w:asciiTheme="minorBidi" w:hAnsiTheme="minorBidi" w:cs="B Lotus" w:hint="cs"/>
          <w:sz w:val="28"/>
          <w:szCs w:val="28"/>
          <w:rtl/>
          <w:lang w:bidi="fa-IR"/>
        </w:rPr>
        <w:t xml:space="preserve"> می‌</w:t>
      </w:r>
      <w:r w:rsidR="005A4721" w:rsidRPr="009B61C0">
        <w:rPr>
          <w:rFonts w:asciiTheme="minorBidi" w:hAnsiTheme="minorBidi" w:cs="B Lotus" w:hint="cs"/>
          <w:sz w:val="28"/>
          <w:szCs w:val="28"/>
          <w:rtl/>
          <w:lang w:bidi="fa-IR"/>
        </w:rPr>
        <w:t>کردند و دوباره وقف</w:t>
      </w:r>
      <w:r w:rsidR="00EE6E51">
        <w:rPr>
          <w:rFonts w:asciiTheme="minorBidi" w:hAnsiTheme="minorBidi" w:cs="B Lotus" w:hint="cs"/>
          <w:sz w:val="28"/>
          <w:szCs w:val="28"/>
          <w:rtl/>
          <w:lang w:bidi="fa-IR"/>
        </w:rPr>
        <w:t xml:space="preserve"> می‌</w:t>
      </w:r>
      <w:r w:rsidR="005A4721" w:rsidRPr="009B61C0">
        <w:rPr>
          <w:rFonts w:asciiTheme="minorBidi" w:hAnsiTheme="minorBidi" w:cs="B Lotus" w:hint="cs"/>
          <w:sz w:val="28"/>
          <w:szCs w:val="28"/>
          <w:rtl/>
          <w:lang w:bidi="fa-IR"/>
        </w:rPr>
        <w:t>کردند و سپس</w:t>
      </w:r>
      <w:r w:rsidR="000D7963">
        <w:rPr>
          <w:rFonts w:asciiTheme="minorBidi" w:hAnsiTheme="minorBidi" w:cs="B Lotus" w:hint="cs"/>
          <w:sz w:val="28"/>
          <w:szCs w:val="28"/>
          <w:rtl/>
          <w:lang w:bidi="fa-IR"/>
        </w:rPr>
        <w:t xml:space="preserve"> </w:t>
      </w:r>
      <w:r w:rsidR="000D7963">
        <w:rPr>
          <w:rFonts w:ascii="Traditional Arabic" w:hAnsi="Traditional Arabic" w:cs="Traditional Arabic"/>
          <w:sz w:val="28"/>
          <w:szCs w:val="28"/>
          <w:rtl/>
          <w:lang w:bidi="fa-IR"/>
        </w:rPr>
        <w:t>﴿</w:t>
      </w:r>
      <w:r w:rsidR="00785DB3">
        <w:rPr>
          <w:rFonts w:ascii="KFGQPC Uthmanic Script HAFS" w:hAnsi="KFGQPC Uthmanic Script HAFS" w:cs="KFGQPC Uthmanic Script HAFS"/>
          <w:sz w:val="28"/>
          <w:szCs w:val="28"/>
          <w:rtl/>
        </w:rPr>
        <w:t xml:space="preserve">مَٰلِكِ يَوۡمِ </w:t>
      </w:r>
      <w:r w:rsidR="00785DB3">
        <w:rPr>
          <w:rFonts w:ascii="KFGQPC Uthmanic Script HAFS" w:hAnsi="KFGQPC Uthmanic Script HAFS" w:cs="KFGQPC Uthmanic Script HAFS" w:hint="cs"/>
          <w:sz w:val="28"/>
          <w:szCs w:val="28"/>
          <w:rtl/>
        </w:rPr>
        <w:t>ٱ</w:t>
      </w:r>
      <w:r w:rsidR="00785DB3">
        <w:rPr>
          <w:rFonts w:ascii="KFGQPC Uthmanic Script HAFS" w:hAnsi="KFGQPC Uthmanic Script HAFS" w:cs="KFGQPC Uthmanic Script HAFS" w:hint="eastAsia"/>
          <w:sz w:val="28"/>
          <w:szCs w:val="28"/>
          <w:rtl/>
        </w:rPr>
        <w:t>لدِّينِ</w:t>
      </w:r>
      <w:r w:rsidR="00785DB3">
        <w:rPr>
          <w:rFonts w:ascii="KFGQPC Uthmanic Script HAFS" w:hAnsi="KFGQPC Uthmanic Script HAFS" w:cs="KFGQPC Uthmanic Script HAFS"/>
          <w:sz w:val="28"/>
          <w:szCs w:val="28"/>
          <w:rtl/>
        </w:rPr>
        <w:t xml:space="preserve"> ٤</w:t>
      </w:r>
      <w:r w:rsidR="000D7963">
        <w:rPr>
          <w:rFonts w:ascii="Traditional Arabic" w:hAnsi="Traditional Arabic" w:cs="Traditional Arabic"/>
          <w:sz w:val="28"/>
          <w:szCs w:val="28"/>
          <w:rtl/>
          <w:lang w:bidi="fa-IR"/>
        </w:rPr>
        <w:t>﴾</w:t>
      </w:r>
      <w:r w:rsidR="005A4721" w:rsidRPr="009B61C0">
        <w:rPr>
          <w:rFonts w:asciiTheme="minorBidi" w:hAnsiTheme="minorBidi" w:cs="B Lotus" w:hint="cs"/>
          <w:sz w:val="28"/>
          <w:szCs w:val="28"/>
          <w:rtl/>
          <w:lang w:bidi="fa-IR"/>
        </w:rPr>
        <w:t xml:space="preserve"> </w:t>
      </w:r>
      <w:r w:rsidR="00D3486C" w:rsidRPr="009B61C0">
        <w:rPr>
          <w:rFonts w:asciiTheme="minorBidi" w:hAnsiTheme="minorBidi" w:cs="B Lotus" w:hint="cs"/>
          <w:sz w:val="28"/>
          <w:szCs w:val="28"/>
          <w:rtl/>
          <w:lang w:bidi="fa-IR"/>
        </w:rPr>
        <w:t>را آغاز</w:t>
      </w:r>
      <w:r w:rsidR="00EE6E51">
        <w:rPr>
          <w:rFonts w:asciiTheme="minorBidi" w:hAnsiTheme="minorBidi" w:cs="B Lotus" w:hint="cs"/>
          <w:sz w:val="28"/>
          <w:szCs w:val="28"/>
          <w:rtl/>
          <w:lang w:bidi="fa-IR"/>
        </w:rPr>
        <w:t xml:space="preserve"> می‌</w:t>
      </w:r>
      <w:r w:rsidR="00D3486C" w:rsidRPr="009B61C0">
        <w:rPr>
          <w:rFonts w:asciiTheme="minorBidi" w:hAnsiTheme="minorBidi" w:cs="B Lotus" w:hint="cs"/>
          <w:sz w:val="28"/>
          <w:szCs w:val="28"/>
          <w:rtl/>
          <w:lang w:bidi="fa-IR"/>
        </w:rPr>
        <w:t>کردند و به آرامی و ترتیل تلاوت</w:t>
      </w:r>
      <w:r w:rsidR="00EE6E51">
        <w:rPr>
          <w:rFonts w:asciiTheme="minorBidi" w:hAnsiTheme="minorBidi" w:cs="B Lotus" w:hint="cs"/>
          <w:sz w:val="28"/>
          <w:szCs w:val="28"/>
          <w:rtl/>
          <w:lang w:bidi="fa-IR"/>
        </w:rPr>
        <w:t xml:space="preserve"> می‌</w:t>
      </w:r>
      <w:r w:rsidR="00D3486C" w:rsidRPr="009B61C0">
        <w:rPr>
          <w:rFonts w:asciiTheme="minorBidi" w:hAnsiTheme="minorBidi" w:cs="B Lotus" w:hint="cs"/>
          <w:sz w:val="28"/>
          <w:szCs w:val="28"/>
          <w:rtl/>
          <w:lang w:bidi="fa-IR"/>
        </w:rPr>
        <w:t>کردند، الرحمن را</w:t>
      </w:r>
      <w:r w:rsidR="00EE6E51">
        <w:rPr>
          <w:rFonts w:asciiTheme="minorBidi" w:hAnsiTheme="minorBidi" w:cs="B Lotus" w:hint="cs"/>
          <w:sz w:val="28"/>
          <w:szCs w:val="28"/>
          <w:rtl/>
          <w:lang w:bidi="fa-IR"/>
        </w:rPr>
        <w:t xml:space="preserve"> می‌</w:t>
      </w:r>
      <w:r w:rsidR="00D3486C" w:rsidRPr="009B61C0">
        <w:rPr>
          <w:rFonts w:asciiTheme="minorBidi" w:hAnsiTheme="minorBidi" w:cs="B Lotus" w:hint="cs"/>
          <w:sz w:val="28"/>
          <w:szCs w:val="28"/>
          <w:rtl/>
          <w:lang w:bidi="fa-IR"/>
        </w:rPr>
        <w:t>کشیدند و الر</w:t>
      </w:r>
      <w:r w:rsidR="00FF225F" w:rsidRPr="009B61C0">
        <w:rPr>
          <w:rFonts w:asciiTheme="minorBidi" w:hAnsiTheme="minorBidi" w:cs="B Lotus" w:hint="cs"/>
          <w:sz w:val="28"/>
          <w:szCs w:val="28"/>
          <w:rtl/>
          <w:lang w:bidi="fa-IR"/>
        </w:rPr>
        <w:t>ح</w:t>
      </w:r>
      <w:r w:rsidR="00D3486C" w:rsidRPr="009B61C0">
        <w:rPr>
          <w:rFonts w:asciiTheme="minorBidi" w:hAnsiTheme="minorBidi" w:cs="B Lotus" w:hint="cs"/>
          <w:sz w:val="28"/>
          <w:szCs w:val="28"/>
          <w:rtl/>
          <w:lang w:bidi="fa-IR"/>
        </w:rPr>
        <w:t>ی</w:t>
      </w:r>
      <w:r w:rsidR="00FF225F" w:rsidRPr="009B61C0">
        <w:rPr>
          <w:rFonts w:asciiTheme="minorBidi" w:hAnsiTheme="minorBidi" w:cs="B Lotus" w:hint="cs"/>
          <w:sz w:val="28"/>
          <w:szCs w:val="28"/>
          <w:rtl/>
          <w:lang w:bidi="fa-IR"/>
        </w:rPr>
        <w:t>م</w:t>
      </w:r>
      <w:r w:rsidR="00D3486C" w:rsidRPr="009B61C0">
        <w:rPr>
          <w:rFonts w:asciiTheme="minorBidi" w:hAnsiTheme="minorBidi" w:cs="B Lotus" w:hint="cs"/>
          <w:sz w:val="28"/>
          <w:szCs w:val="28"/>
          <w:rtl/>
          <w:lang w:bidi="fa-IR"/>
        </w:rPr>
        <w:t xml:space="preserve"> را نیز همچنین. و</w:t>
      </w:r>
      <w:r w:rsidR="000D7963">
        <w:rPr>
          <w:rFonts w:asciiTheme="minorBidi" w:hAnsiTheme="minorBidi" w:cs="B Lotus" w:hint="cs"/>
          <w:sz w:val="28"/>
          <w:szCs w:val="28"/>
          <w:rtl/>
          <w:lang w:bidi="fa-IR"/>
        </w:rPr>
        <w:t xml:space="preserve"> </w:t>
      </w:r>
      <w:r w:rsidR="000D7963">
        <w:rPr>
          <w:rFonts w:ascii="Traditional Arabic" w:hAnsi="Traditional Arabic" w:cs="Traditional Arabic"/>
          <w:sz w:val="28"/>
          <w:szCs w:val="28"/>
          <w:rtl/>
          <w:lang w:bidi="fa-IR"/>
        </w:rPr>
        <w:t>﴿</w:t>
      </w:r>
      <w:r w:rsidR="00785DB3">
        <w:rPr>
          <w:rFonts w:ascii="KFGQPC Uthmanic Script HAFS" w:hAnsi="KFGQPC Uthmanic Script HAFS" w:cs="KFGQPC Uthmanic Script HAFS"/>
          <w:sz w:val="28"/>
          <w:szCs w:val="28"/>
          <w:rtl/>
        </w:rPr>
        <w:t xml:space="preserve">مَٰلِكِ يَوۡمِ </w:t>
      </w:r>
      <w:r w:rsidR="00785DB3">
        <w:rPr>
          <w:rFonts w:ascii="KFGQPC Uthmanic Script HAFS" w:hAnsi="KFGQPC Uthmanic Script HAFS" w:cs="KFGQPC Uthmanic Script HAFS" w:hint="cs"/>
          <w:sz w:val="28"/>
          <w:szCs w:val="28"/>
          <w:rtl/>
        </w:rPr>
        <w:t>ٱ</w:t>
      </w:r>
      <w:r w:rsidR="00785DB3">
        <w:rPr>
          <w:rFonts w:ascii="KFGQPC Uthmanic Script HAFS" w:hAnsi="KFGQPC Uthmanic Script HAFS" w:cs="KFGQPC Uthmanic Script HAFS" w:hint="eastAsia"/>
          <w:sz w:val="28"/>
          <w:szCs w:val="28"/>
          <w:rtl/>
        </w:rPr>
        <w:t>لدِّينِ</w:t>
      </w:r>
      <w:r w:rsidR="00785DB3">
        <w:rPr>
          <w:rFonts w:ascii="KFGQPC Uthmanic Script HAFS" w:hAnsi="KFGQPC Uthmanic Script HAFS" w:cs="KFGQPC Uthmanic Script HAFS"/>
          <w:sz w:val="28"/>
          <w:szCs w:val="28"/>
          <w:rtl/>
        </w:rPr>
        <w:t xml:space="preserve"> ٤</w:t>
      </w:r>
      <w:r w:rsidR="000D7963">
        <w:rPr>
          <w:rFonts w:ascii="Traditional Arabic" w:hAnsi="Traditional Arabic" w:cs="Traditional Arabic"/>
          <w:sz w:val="28"/>
          <w:szCs w:val="28"/>
          <w:rtl/>
          <w:lang w:bidi="fa-IR"/>
        </w:rPr>
        <w:t>﴾</w:t>
      </w:r>
      <w:r w:rsidR="00D3486C" w:rsidRPr="009B61C0">
        <w:rPr>
          <w:rFonts w:asciiTheme="minorBidi" w:hAnsiTheme="minorBidi" w:cs="B Lotus" w:hint="cs"/>
          <w:sz w:val="28"/>
          <w:szCs w:val="28"/>
          <w:rtl/>
          <w:lang w:bidi="fa-IR"/>
        </w:rPr>
        <w:t xml:space="preserve"> را با </w:t>
      </w:r>
      <w:r w:rsidR="00C1205E">
        <w:rPr>
          <w:rFonts w:asciiTheme="minorBidi" w:hAnsiTheme="minorBidi" w:cs="B Lotus" w:hint="cs"/>
          <w:sz w:val="28"/>
          <w:szCs w:val="28"/>
          <w:rtl/>
          <w:lang w:bidi="fa-IR"/>
        </w:rPr>
        <w:t>«</w:t>
      </w:r>
      <w:r w:rsidR="00D3486C" w:rsidRPr="009B61C0">
        <w:rPr>
          <w:rFonts w:asciiTheme="minorBidi" w:hAnsiTheme="minorBidi" w:cs="B Lotus" w:hint="cs"/>
          <w:sz w:val="28"/>
          <w:szCs w:val="28"/>
          <w:rtl/>
          <w:lang w:bidi="fa-IR"/>
        </w:rPr>
        <w:t>الف</w:t>
      </w:r>
      <w:r w:rsidR="00C1205E">
        <w:rPr>
          <w:rFonts w:asciiTheme="minorBidi" w:hAnsiTheme="minorBidi" w:cs="B Lotus" w:hint="cs"/>
          <w:sz w:val="28"/>
          <w:szCs w:val="28"/>
          <w:rtl/>
          <w:lang w:bidi="fa-IR"/>
        </w:rPr>
        <w:t>»</w:t>
      </w:r>
      <w:r w:rsidR="00EE6E51">
        <w:rPr>
          <w:rFonts w:asciiTheme="minorBidi" w:hAnsiTheme="minorBidi" w:cs="B Lotus" w:hint="cs"/>
          <w:sz w:val="28"/>
          <w:szCs w:val="28"/>
          <w:rtl/>
          <w:lang w:bidi="fa-IR"/>
        </w:rPr>
        <w:t xml:space="preserve"> می‌</w:t>
      </w:r>
      <w:r w:rsidR="00D3486C" w:rsidRPr="009B61C0">
        <w:rPr>
          <w:rFonts w:asciiTheme="minorBidi" w:hAnsiTheme="minorBidi" w:cs="B Lotus" w:hint="cs"/>
          <w:sz w:val="28"/>
          <w:szCs w:val="28"/>
          <w:rtl/>
          <w:lang w:bidi="fa-IR"/>
        </w:rPr>
        <w:t>خواندند و هرگاه سوره را تمام</w:t>
      </w:r>
      <w:r w:rsidR="00EE6E51">
        <w:rPr>
          <w:rFonts w:asciiTheme="minorBidi" w:hAnsiTheme="minorBidi" w:cs="B Lotus" w:hint="cs"/>
          <w:sz w:val="28"/>
          <w:szCs w:val="28"/>
          <w:rtl/>
          <w:lang w:bidi="fa-IR"/>
        </w:rPr>
        <w:t xml:space="preserve"> می‌</w:t>
      </w:r>
      <w:r w:rsidR="00D3486C" w:rsidRPr="009B61C0">
        <w:rPr>
          <w:rFonts w:asciiTheme="minorBidi" w:hAnsiTheme="minorBidi" w:cs="B Lotus" w:hint="cs"/>
          <w:sz w:val="28"/>
          <w:szCs w:val="28"/>
          <w:rtl/>
          <w:lang w:bidi="fa-IR"/>
        </w:rPr>
        <w:t>کردند به جهر،</w:t>
      </w:r>
      <w:r w:rsidR="00C1205E">
        <w:rPr>
          <w:rFonts w:asciiTheme="minorBidi" w:hAnsiTheme="minorBidi" w:cs="B Lotus" w:hint="cs"/>
          <w:sz w:val="28"/>
          <w:szCs w:val="28"/>
          <w:rtl/>
          <w:lang w:bidi="fa-IR"/>
        </w:rPr>
        <w:t xml:space="preserve"> «آمین»</w:t>
      </w:r>
      <w:r w:rsidR="00745831">
        <w:rPr>
          <w:rFonts w:asciiTheme="minorBidi" w:hAnsiTheme="minorBidi" w:cs="B Lotus" w:hint="cs"/>
          <w:sz w:val="28"/>
          <w:szCs w:val="28"/>
          <w:rtl/>
          <w:lang w:bidi="fa-IR"/>
        </w:rPr>
        <w:t xml:space="preserve"> گفته و مد آن</w:t>
      </w:r>
      <w:r w:rsidR="00745831">
        <w:rPr>
          <w:rFonts w:asciiTheme="minorBidi" w:hAnsiTheme="minorBidi" w:cs="B Lotus"/>
          <w:sz w:val="28"/>
          <w:szCs w:val="28"/>
          <w:rtl/>
          <w:lang w:bidi="fa-IR"/>
        </w:rPr>
        <w:softHyphen/>
      </w:r>
      <w:r w:rsidR="00D3486C" w:rsidRPr="009B61C0">
        <w:rPr>
          <w:rFonts w:asciiTheme="minorBidi" w:hAnsiTheme="minorBidi" w:cs="B Lotus" w:hint="cs"/>
          <w:sz w:val="28"/>
          <w:szCs w:val="28"/>
          <w:rtl/>
          <w:lang w:bidi="fa-IR"/>
        </w:rPr>
        <w:t>را</w:t>
      </w:r>
      <w:r w:rsidR="00EE6E51">
        <w:rPr>
          <w:rFonts w:asciiTheme="minorBidi" w:hAnsiTheme="minorBidi" w:cs="B Lotus" w:hint="cs"/>
          <w:sz w:val="28"/>
          <w:szCs w:val="28"/>
          <w:rtl/>
          <w:lang w:bidi="fa-IR"/>
        </w:rPr>
        <w:t xml:space="preserve"> می‌</w:t>
      </w:r>
      <w:r w:rsidR="00D3486C" w:rsidRPr="009B61C0">
        <w:rPr>
          <w:rFonts w:asciiTheme="minorBidi" w:hAnsiTheme="minorBidi" w:cs="B Lotus" w:hint="cs"/>
          <w:sz w:val="28"/>
          <w:szCs w:val="28"/>
          <w:rtl/>
          <w:lang w:bidi="fa-IR"/>
        </w:rPr>
        <w:t>کشیدند. و کسانی که پشت سر آنحضرت</w:t>
      </w:r>
      <w:r w:rsidR="001C0542" w:rsidRPr="001C0542">
        <w:rPr>
          <w:rFonts w:ascii="AGA Arabesque" w:hAnsi="AGA Arabesque" w:cs="CTraditional Arabic" w:hint="cs"/>
          <w:sz w:val="28"/>
          <w:szCs w:val="28"/>
          <w:lang w:bidi="fa-IR"/>
        </w:rPr>
        <w:t></w:t>
      </w:r>
      <w:r w:rsidR="00D3486C" w:rsidRPr="009B61C0">
        <w:rPr>
          <w:rFonts w:asciiTheme="minorBidi" w:hAnsiTheme="minorBidi" w:cs="B Lotus" w:hint="cs"/>
          <w:sz w:val="28"/>
          <w:szCs w:val="28"/>
          <w:rtl/>
          <w:lang w:bidi="fa-IR"/>
        </w:rPr>
        <w:t xml:space="preserve"> نماز</w:t>
      </w:r>
      <w:r w:rsidR="00EE6E51">
        <w:rPr>
          <w:rFonts w:asciiTheme="minorBidi" w:hAnsiTheme="minorBidi" w:cs="B Lotus" w:hint="cs"/>
          <w:sz w:val="28"/>
          <w:szCs w:val="28"/>
          <w:rtl/>
          <w:lang w:bidi="fa-IR"/>
        </w:rPr>
        <w:t xml:space="preserve"> می‌</w:t>
      </w:r>
      <w:r w:rsidR="00D3486C" w:rsidRPr="009B61C0">
        <w:rPr>
          <w:rFonts w:asciiTheme="minorBidi" w:hAnsiTheme="minorBidi" w:cs="B Lotus" w:hint="cs"/>
          <w:sz w:val="28"/>
          <w:szCs w:val="28"/>
          <w:rtl/>
          <w:lang w:bidi="fa-IR"/>
        </w:rPr>
        <w:t>گزاردند، نیز به جهر آمین</w:t>
      </w:r>
      <w:r w:rsidR="00EE6E51">
        <w:rPr>
          <w:rFonts w:asciiTheme="minorBidi" w:hAnsiTheme="minorBidi" w:cs="B Lotus" w:hint="cs"/>
          <w:sz w:val="28"/>
          <w:szCs w:val="28"/>
          <w:rtl/>
          <w:lang w:bidi="fa-IR"/>
        </w:rPr>
        <w:t xml:space="preserve"> می‌</w:t>
      </w:r>
      <w:r w:rsidR="00D3486C" w:rsidRPr="009B61C0">
        <w:rPr>
          <w:rFonts w:asciiTheme="minorBidi" w:hAnsiTheme="minorBidi" w:cs="B Lotus" w:hint="cs"/>
          <w:sz w:val="28"/>
          <w:szCs w:val="28"/>
          <w:rtl/>
          <w:lang w:bidi="fa-IR"/>
        </w:rPr>
        <w:t>گفتند، طوری که مسجد</w:t>
      </w:r>
      <w:r w:rsidR="00EE6E51">
        <w:rPr>
          <w:rFonts w:asciiTheme="minorBidi" w:hAnsiTheme="minorBidi" w:cs="B Lotus" w:hint="cs"/>
          <w:sz w:val="28"/>
          <w:szCs w:val="28"/>
          <w:rtl/>
          <w:lang w:bidi="fa-IR"/>
        </w:rPr>
        <w:t xml:space="preserve"> می‌</w:t>
      </w:r>
      <w:r w:rsidR="00D3486C" w:rsidRPr="009B61C0">
        <w:rPr>
          <w:rFonts w:asciiTheme="minorBidi" w:hAnsiTheme="minorBidi" w:cs="B Lotus" w:hint="cs"/>
          <w:sz w:val="28"/>
          <w:szCs w:val="28"/>
          <w:rtl/>
          <w:lang w:bidi="fa-IR"/>
        </w:rPr>
        <w:t>لرزید</w:t>
      </w:r>
      <w:r w:rsidR="00BD1C90">
        <w:rPr>
          <w:rFonts w:ascii="Arial" w:hAnsi="Arial" w:cs="B Lotus" w:hint="cs"/>
          <w:sz w:val="28"/>
          <w:szCs w:val="28"/>
          <w:vertAlign w:val="superscript"/>
          <w:rtl/>
          <w:lang w:bidi="fa-IR"/>
        </w:rPr>
        <w:t>(</w:t>
      </w:r>
      <w:r w:rsidR="00370DFD" w:rsidRPr="00A10D82">
        <w:rPr>
          <w:rStyle w:val="FootnoteReference"/>
          <w:rFonts w:ascii="Arial" w:hAnsi="Arial" w:cs="B Lotus"/>
          <w:sz w:val="28"/>
          <w:szCs w:val="28"/>
          <w:rtl/>
          <w:lang w:bidi="fa-IR"/>
        </w:rPr>
        <w:footnoteReference w:id="497"/>
      </w:r>
      <w:r w:rsidR="00370DFD" w:rsidRPr="00A10D82">
        <w:rPr>
          <w:rFonts w:ascii="Arial" w:hAnsi="Arial" w:cs="B Lotus" w:hint="cs"/>
          <w:sz w:val="28"/>
          <w:szCs w:val="28"/>
          <w:vertAlign w:val="superscript"/>
          <w:rtl/>
          <w:lang w:bidi="fa-IR"/>
        </w:rPr>
        <w:t>)</w:t>
      </w:r>
      <w:r w:rsidR="00D3486C" w:rsidRPr="009B61C0">
        <w:rPr>
          <w:rFonts w:asciiTheme="minorBidi" w:hAnsiTheme="minorBidi" w:cs="B Lotus" w:hint="cs"/>
          <w:sz w:val="28"/>
          <w:szCs w:val="28"/>
          <w:rtl/>
          <w:lang w:bidi="fa-IR"/>
        </w:rPr>
        <w:t>.</w:t>
      </w:r>
      <w:r w:rsidR="0004579A" w:rsidRPr="009B61C0">
        <w:rPr>
          <w:rFonts w:asciiTheme="minorBidi" w:hAnsiTheme="minorBidi" w:cs="B Lotus" w:hint="cs"/>
          <w:sz w:val="28"/>
          <w:szCs w:val="28"/>
          <w:rtl/>
          <w:lang w:bidi="fa-IR"/>
        </w:rPr>
        <w:t xml:space="preserve"> </w:t>
      </w:r>
    </w:p>
    <w:p w:rsidR="000947A5" w:rsidRPr="009B61C0" w:rsidRDefault="000551F7" w:rsidP="005C6DEE">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و راوی از آنحضرت</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مختلف روایت کرده است: که آیا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بین فاتحه و قرائت سوره</w:t>
      </w:r>
      <w:r w:rsidR="00EE6E51">
        <w:rPr>
          <w:rFonts w:asciiTheme="minorBidi" w:hAnsiTheme="minorBidi" w:cs="B Lotus" w:hint="cs"/>
          <w:sz w:val="28"/>
          <w:szCs w:val="28"/>
          <w:rtl/>
          <w:lang w:bidi="fa-IR"/>
        </w:rPr>
        <w:t xml:space="preserve">‌ی </w:t>
      </w:r>
      <w:r w:rsidRPr="009B61C0">
        <w:rPr>
          <w:rFonts w:asciiTheme="minorBidi" w:hAnsiTheme="minorBidi" w:cs="B Lotus" w:hint="cs"/>
          <w:sz w:val="28"/>
          <w:szCs w:val="28"/>
          <w:rtl/>
          <w:lang w:bidi="fa-IR"/>
        </w:rPr>
        <w:t>بعد از آن سکوت</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کردند و یا اینکه سکوت اندکی پس از کل قرائت در قیام داشتند؟ پس یونس از حسن از سمره روایت کرده که گفت: دو سکوت از رسول الله</w:t>
      </w:r>
      <w:r w:rsidR="001C0542" w:rsidRPr="001C0542">
        <w:rPr>
          <w:rFonts w:ascii="AGA Arabesque" w:hAnsi="AGA Arabesque" w:cs="CTraditional Arabic" w:hint="cs"/>
          <w:sz w:val="28"/>
          <w:szCs w:val="28"/>
          <w:lang w:bidi="fa-IR"/>
        </w:rPr>
        <w:t></w:t>
      </w:r>
      <w:r w:rsidR="00745831">
        <w:rPr>
          <w:rFonts w:asciiTheme="minorBidi" w:hAnsiTheme="minorBidi" w:cs="B Lotus" w:hint="cs"/>
          <w:sz w:val="28"/>
          <w:szCs w:val="28"/>
          <w:rtl/>
          <w:lang w:bidi="fa-IR"/>
        </w:rPr>
        <w:t xml:space="preserve"> را حفظ کرده</w:t>
      </w:r>
      <w:r w:rsidR="00745831">
        <w:rPr>
          <w:rFonts w:asciiTheme="minorBidi" w:hAnsiTheme="minorBidi" w:cs="B Lotus"/>
          <w:sz w:val="28"/>
          <w:szCs w:val="28"/>
          <w:rtl/>
          <w:lang w:bidi="fa-IR"/>
        </w:rPr>
        <w:softHyphen/>
      </w:r>
      <w:r w:rsidRPr="009B61C0">
        <w:rPr>
          <w:rFonts w:asciiTheme="minorBidi" w:hAnsiTheme="minorBidi" w:cs="B Lotus" w:hint="cs"/>
          <w:sz w:val="28"/>
          <w:szCs w:val="28"/>
          <w:rtl/>
          <w:lang w:bidi="fa-IR"/>
        </w:rPr>
        <w:t xml:space="preserve">ام، سکوتی در هنگام تکبیر گفتن در ابتدای نماز تا </w:t>
      </w:r>
      <w:r w:rsidR="000947A5" w:rsidRPr="009B61C0">
        <w:rPr>
          <w:rFonts w:asciiTheme="minorBidi" w:hAnsiTheme="minorBidi" w:cs="B Lotus" w:hint="cs"/>
          <w:sz w:val="28"/>
          <w:szCs w:val="28"/>
          <w:rtl/>
          <w:lang w:bidi="fa-IR"/>
        </w:rPr>
        <w:t>شروع قرائت و سکوتی دیگر در هنگا</w:t>
      </w:r>
      <w:r w:rsidRPr="009B61C0">
        <w:rPr>
          <w:rFonts w:asciiTheme="minorBidi" w:hAnsiTheme="minorBidi" w:cs="B Lotus" w:hint="cs"/>
          <w:sz w:val="28"/>
          <w:szCs w:val="28"/>
          <w:rtl/>
          <w:lang w:bidi="fa-IR"/>
        </w:rPr>
        <w:t>م فراغت از قرائت</w:t>
      </w:r>
      <w:r w:rsidR="000947A5" w:rsidRPr="009B61C0">
        <w:rPr>
          <w:rFonts w:asciiTheme="minorBidi" w:hAnsiTheme="minorBidi" w:cs="B Lotus" w:hint="cs"/>
          <w:sz w:val="28"/>
          <w:szCs w:val="28"/>
          <w:rtl/>
          <w:lang w:bidi="fa-IR"/>
        </w:rPr>
        <w:t xml:space="preserve"> فاتحه و سوره، قبل از رکوع. که ابی بن کعب، سمره را در این مساله تصدیق کرده و اشعث حمرانی از حسن روایت</w:t>
      </w:r>
      <w:r w:rsidR="00EE6E51">
        <w:rPr>
          <w:rFonts w:asciiTheme="minorBidi" w:hAnsiTheme="minorBidi" w:cs="B Lotus" w:hint="cs"/>
          <w:sz w:val="28"/>
          <w:szCs w:val="28"/>
          <w:rtl/>
          <w:lang w:bidi="fa-IR"/>
        </w:rPr>
        <w:t xml:space="preserve"> می‌</w:t>
      </w:r>
      <w:r w:rsidR="000947A5" w:rsidRPr="009B61C0">
        <w:rPr>
          <w:rFonts w:asciiTheme="minorBidi" w:hAnsiTheme="minorBidi" w:cs="B Lotus" w:hint="cs"/>
          <w:sz w:val="28"/>
          <w:szCs w:val="28"/>
          <w:rtl/>
          <w:lang w:bidi="fa-IR"/>
        </w:rPr>
        <w:t>کند که با یونس موافق</w:t>
      </w:r>
      <w:r w:rsidR="00EE6E51">
        <w:rPr>
          <w:rFonts w:asciiTheme="minorBidi" w:hAnsiTheme="minorBidi" w:cs="B Lotus" w:hint="cs"/>
          <w:sz w:val="28"/>
          <w:szCs w:val="28"/>
          <w:rtl/>
          <w:lang w:bidi="fa-IR"/>
        </w:rPr>
        <w:t xml:space="preserve"> می‌</w:t>
      </w:r>
      <w:r w:rsidR="000947A5" w:rsidRPr="009B61C0">
        <w:rPr>
          <w:rFonts w:asciiTheme="minorBidi" w:hAnsiTheme="minorBidi" w:cs="B Lotus" w:hint="cs"/>
          <w:sz w:val="28"/>
          <w:szCs w:val="28"/>
          <w:rtl/>
          <w:lang w:bidi="fa-IR"/>
        </w:rPr>
        <w:t>باشد و</w:t>
      </w:r>
      <w:r w:rsidR="00EE6E51">
        <w:rPr>
          <w:rFonts w:asciiTheme="minorBidi" w:hAnsiTheme="minorBidi" w:cs="B Lotus" w:hint="cs"/>
          <w:sz w:val="28"/>
          <w:szCs w:val="28"/>
          <w:rtl/>
          <w:lang w:bidi="fa-IR"/>
        </w:rPr>
        <w:t xml:space="preserve"> می‌</w:t>
      </w:r>
      <w:r w:rsidR="000947A5" w:rsidRPr="009B61C0">
        <w:rPr>
          <w:rFonts w:asciiTheme="minorBidi" w:hAnsiTheme="minorBidi" w:cs="B Lotus" w:hint="cs"/>
          <w:sz w:val="28"/>
          <w:szCs w:val="28"/>
          <w:rtl/>
          <w:lang w:bidi="fa-IR"/>
        </w:rPr>
        <w:t>گوید: سکوتی در هنگام استفتاح و سکوتی در هنگام فراغت از کل قرائت در قیام بود</w:t>
      </w:r>
      <w:r w:rsidR="00BD1C90">
        <w:rPr>
          <w:rFonts w:ascii="Arial" w:hAnsi="Arial" w:cs="B Lotus" w:hint="cs"/>
          <w:sz w:val="28"/>
          <w:szCs w:val="28"/>
          <w:vertAlign w:val="superscript"/>
          <w:rtl/>
          <w:lang w:bidi="fa-IR"/>
        </w:rPr>
        <w:t>(</w:t>
      </w:r>
      <w:r w:rsidR="00370DFD" w:rsidRPr="00A10D82">
        <w:rPr>
          <w:rStyle w:val="FootnoteReference"/>
          <w:rFonts w:ascii="Arial" w:hAnsi="Arial" w:cs="B Lotus"/>
          <w:sz w:val="28"/>
          <w:szCs w:val="28"/>
          <w:rtl/>
          <w:lang w:bidi="fa-IR"/>
        </w:rPr>
        <w:footnoteReference w:id="498"/>
      </w:r>
      <w:r w:rsidR="00370DFD" w:rsidRPr="00A10D82">
        <w:rPr>
          <w:rFonts w:ascii="Arial" w:hAnsi="Arial" w:cs="B Lotus" w:hint="cs"/>
          <w:sz w:val="28"/>
          <w:szCs w:val="28"/>
          <w:vertAlign w:val="superscript"/>
          <w:rtl/>
          <w:lang w:bidi="fa-IR"/>
        </w:rPr>
        <w:t>)</w:t>
      </w:r>
      <w:r w:rsidR="000947A5" w:rsidRPr="009B61C0">
        <w:rPr>
          <w:rFonts w:asciiTheme="minorBidi" w:hAnsiTheme="minorBidi" w:cs="B Lotus" w:hint="cs"/>
          <w:sz w:val="28"/>
          <w:szCs w:val="28"/>
          <w:rtl/>
          <w:lang w:bidi="fa-IR"/>
        </w:rPr>
        <w:t xml:space="preserve">. </w:t>
      </w:r>
    </w:p>
    <w:p w:rsidR="00EF507A" w:rsidRPr="00785DB3" w:rsidRDefault="000947A5" w:rsidP="005C6DEE">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Theme="minorBidi" w:hAnsiTheme="minorBidi" w:cs="B Lotus" w:hint="cs"/>
          <w:sz w:val="28"/>
          <w:szCs w:val="28"/>
          <w:rtl/>
          <w:lang w:bidi="fa-IR"/>
        </w:rPr>
        <w:t>قتاده با هر دو مخالفت کرده و از حسن روایت</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کند که گفت: سمره بن جندب و عمران بن حصین</w:t>
      </w:r>
      <w:r w:rsidR="002B712E" w:rsidRPr="009B61C0">
        <w:rPr>
          <w:rFonts w:asciiTheme="minorBidi" w:hAnsiTheme="minorBidi" w:cs="B Lotus" w:hint="cs"/>
          <w:sz w:val="28"/>
          <w:szCs w:val="28"/>
          <w:rtl/>
          <w:lang w:bidi="fa-IR"/>
        </w:rPr>
        <w:t xml:space="preserve"> </w:t>
      </w:r>
      <w:r w:rsidR="002B712E">
        <w:rPr>
          <w:rFonts w:ascii="Arial" w:hAnsi="Arial" w:cs="CTraditional Arabic" w:hint="cs"/>
          <w:sz w:val="28"/>
          <w:szCs w:val="28"/>
          <w:rtl/>
          <w:lang w:bidi="fa-IR"/>
        </w:rPr>
        <w:t>م</w:t>
      </w:r>
      <w:r w:rsidRPr="009B61C0">
        <w:rPr>
          <w:rFonts w:asciiTheme="minorBidi" w:hAnsiTheme="minorBidi" w:cs="B Lotus" w:hint="cs"/>
          <w:sz w:val="28"/>
          <w:szCs w:val="28"/>
          <w:rtl/>
          <w:lang w:bidi="fa-IR"/>
        </w:rPr>
        <w:t xml:space="preserve"> با هم مذاکره</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کردند که سمره گفت که وی از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دو سکوت را حفظ کرده است، سکوتی پس از تکبیر گفتن و سکوتی به هنگام فراغت از</w:t>
      </w:r>
      <w:r w:rsidR="000D7963">
        <w:rPr>
          <w:rFonts w:asciiTheme="minorBidi" w:hAnsiTheme="minorBidi" w:cs="B Lotus" w:hint="cs"/>
          <w:sz w:val="28"/>
          <w:szCs w:val="28"/>
          <w:rtl/>
          <w:lang w:bidi="fa-IR"/>
        </w:rPr>
        <w:t xml:space="preserve"> </w:t>
      </w:r>
      <w:r w:rsidR="000D7963">
        <w:rPr>
          <w:rFonts w:ascii="Traditional Arabic" w:hAnsi="Traditional Arabic" w:cs="Traditional Arabic"/>
          <w:sz w:val="28"/>
          <w:szCs w:val="28"/>
          <w:rtl/>
          <w:lang w:bidi="fa-IR"/>
        </w:rPr>
        <w:t>﴿</w:t>
      </w:r>
      <w:r w:rsidR="00785DB3">
        <w:rPr>
          <w:rFonts w:ascii="KFGQPC Uthmanic Script HAFS" w:hAnsi="KFGQPC Uthmanic Script HAFS" w:cs="KFGQPC Uthmanic Script HAFS"/>
          <w:sz w:val="28"/>
          <w:szCs w:val="28"/>
          <w:rtl/>
        </w:rPr>
        <w:t xml:space="preserve">غَيۡرِ </w:t>
      </w:r>
      <w:r w:rsidR="00785DB3">
        <w:rPr>
          <w:rFonts w:ascii="KFGQPC Uthmanic Script HAFS" w:hAnsi="KFGQPC Uthmanic Script HAFS" w:cs="KFGQPC Uthmanic Script HAFS" w:hint="cs"/>
          <w:sz w:val="28"/>
          <w:szCs w:val="28"/>
          <w:rtl/>
        </w:rPr>
        <w:t>ٱ</w:t>
      </w:r>
      <w:r w:rsidR="00785DB3">
        <w:rPr>
          <w:rFonts w:ascii="KFGQPC Uthmanic Script HAFS" w:hAnsi="KFGQPC Uthmanic Script HAFS" w:cs="KFGQPC Uthmanic Script HAFS" w:hint="eastAsia"/>
          <w:sz w:val="28"/>
          <w:szCs w:val="28"/>
          <w:rtl/>
        </w:rPr>
        <w:t>لۡمَغۡضُوبِ</w:t>
      </w:r>
      <w:r w:rsidR="00785DB3">
        <w:rPr>
          <w:rFonts w:ascii="KFGQPC Uthmanic Script HAFS" w:hAnsi="KFGQPC Uthmanic Script HAFS" w:cs="KFGQPC Uthmanic Script HAFS"/>
          <w:sz w:val="28"/>
          <w:szCs w:val="28"/>
          <w:rtl/>
        </w:rPr>
        <w:t xml:space="preserve"> عَلَيۡهِمۡ وَلَا </w:t>
      </w:r>
      <w:r w:rsidR="00785DB3">
        <w:rPr>
          <w:rFonts w:ascii="KFGQPC Uthmanic Script HAFS" w:hAnsi="KFGQPC Uthmanic Script HAFS" w:cs="KFGQPC Uthmanic Script HAFS" w:hint="cs"/>
          <w:sz w:val="28"/>
          <w:szCs w:val="28"/>
          <w:rtl/>
        </w:rPr>
        <w:t>ٱ</w:t>
      </w:r>
      <w:r w:rsidR="00785DB3">
        <w:rPr>
          <w:rFonts w:ascii="KFGQPC Uthmanic Script HAFS" w:hAnsi="KFGQPC Uthmanic Script HAFS" w:cs="KFGQPC Uthmanic Script HAFS" w:hint="eastAsia"/>
          <w:sz w:val="28"/>
          <w:szCs w:val="28"/>
          <w:rtl/>
        </w:rPr>
        <w:t>لضَّآلِّينَ</w:t>
      </w:r>
      <w:r w:rsidR="00785DB3">
        <w:rPr>
          <w:rFonts w:ascii="KFGQPC Uthmanic Script HAFS" w:hAnsi="KFGQPC Uthmanic Script HAFS" w:cs="KFGQPC Uthmanic Script HAFS"/>
          <w:sz w:val="28"/>
          <w:szCs w:val="28"/>
          <w:rtl/>
        </w:rPr>
        <w:t xml:space="preserve"> ٧</w:t>
      </w:r>
      <w:r w:rsidR="000D7963">
        <w:rPr>
          <w:rFonts w:ascii="Traditional Arabic" w:hAnsi="Traditional Arabic" w:cs="Traditional Arabic"/>
          <w:sz w:val="28"/>
          <w:szCs w:val="28"/>
          <w:rtl/>
          <w:lang w:bidi="fa-IR"/>
        </w:rPr>
        <w:t>﴾</w:t>
      </w:r>
      <w:r w:rsidRPr="0003480F">
        <w:rPr>
          <w:rFonts w:asciiTheme="minorBidi" w:hAnsiTheme="minorBidi" w:cs="Traditional Arabic" w:hint="cs"/>
          <w:sz w:val="28"/>
          <w:szCs w:val="28"/>
          <w:rtl/>
          <w:lang w:bidi="fa-IR"/>
        </w:rPr>
        <w:t>.</w:t>
      </w:r>
      <w:r w:rsidRPr="009B61C0">
        <w:rPr>
          <w:rFonts w:asciiTheme="minorBidi" w:hAnsiTheme="minorBidi" w:cs="B Lotus" w:hint="cs"/>
          <w:sz w:val="28"/>
          <w:szCs w:val="28"/>
          <w:rtl/>
          <w:lang w:bidi="fa-IR"/>
        </w:rPr>
        <w:t xml:space="preserve"> درحالی</w:t>
      </w:r>
      <w:r w:rsidR="00745831">
        <w:rPr>
          <w:rFonts w:asciiTheme="minorBidi" w:hAnsiTheme="minorBidi" w:cs="B Lotus"/>
          <w:sz w:val="28"/>
          <w:szCs w:val="28"/>
          <w:rtl/>
          <w:lang w:bidi="fa-IR"/>
        </w:rPr>
        <w:softHyphen/>
      </w:r>
      <w:r w:rsidRPr="009B61C0">
        <w:rPr>
          <w:rFonts w:asciiTheme="minorBidi" w:hAnsiTheme="minorBidi" w:cs="B Lotus" w:hint="cs"/>
          <w:sz w:val="28"/>
          <w:szCs w:val="28"/>
          <w:rtl/>
          <w:lang w:bidi="fa-IR"/>
        </w:rPr>
        <w:t>که سمره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این را از پیامبر</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حفظ کرده بود، عمران</w:t>
      </w:r>
      <w:r w:rsidR="00745831">
        <w:rPr>
          <w:rFonts w:asciiTheme="minorBidi" w:hAnsiTheme="minorBidi" w:cs="B Lotus" w:hint="cs"/>
          <w:sz w:val="28"/>
          <w:szCs w:val="28"/>
          <w:rtl/>
          <w:lang w:bidi="fa-IR"/>
        </w:rPr>
        <w:t xml:space="preserve"> آن</w:t>
      </w:r>
      <w:r w:rsidR="00745831">
        <w:rPr>
          <w:rFonts w:asciiTheme="minorBidi" w:hAnsiTheme="minorBidi" w:cs="B Lotus"/>
          <w:sz w:val="28"/>
          <w:szCs w:val="28"/>
          <w:rtl/>
          <w:lang w:bidi="fa-IR"/>
        </w:rPr>
        <w:softHyphen/>
      </w:r>
      <w:r w:rsidR="00A623E8">
        <w:rPr>
          <w:rFonts w:asciiTheme="minorBidi" w:hAnsiTheme="minorBidi" w:cs="B Lotus" w:hint="cs"/>
          <w:sz w:val="28"/>
          <w:szCs w:val="28"/>
          <w:rtl/>
          <w:lang w:bidi="fa-IR"/>
        </w:rPr>
        <w:t xml:space="preserve">را </w:t>
      </w:r>
      <w:r w:rsidR="00EF507A" w:rsidRPr="009B61C0">
        <w:rPr>
          <w:rFonts w:asciiTheme="minorBidi" w:hAnsiTheme="minorBidi" w:cs="B Lotus" w:hint="cs"/>
          <w:sz w:val="28"/>
          <w:szCs w:val="28"/>
          <w:rtl/>
          <w:lang w:bidi="fa-IR"/>
        </w:rPr>
        <w:t>بر وی انکار کرد؛ پس</w:t>
      </w:r>
      <w:r w:rsidR="0033220D">
        <w:rPr>
          <w:rFonts w:asciiTheme="minorBidi" w:hAnsiTheme="minorBidi" w:cs="B Lotus" w:hint="cs"/>
          <w:sz w:val="28"/>
          <w:szCs w:val="28"/>
          <w:rtl/>
          <w:lang w:bidi="fa-IR"/>
        </w:rPr>
        <w:t xml:space="preserve"> نامه‌ای </w:t>
      </w:r>
      <w:r w:rsidR="00EF507A" w:rsidRPr="009B61C0">
        <w:rPr>
          <w:rFonts w:asciiTheme="minorBidi" w:hAnsiTheme="minorBidi" w:cs="B Lotus" w:hint="cs"/>
          <w:sz w:val="28"/>
          <w:szCs w:val="28"/>
          <w:rtl/>
          <w:lang w:bidi="fa-IR"/>
        </w:rPr>
        <w:t>در این مورد به ابی بن کعب</w:t>
      </w:r>
      <w:r w:rsidR="001C0542" w:rsidRPr="001C0542">
        <w:rPr>
          <w:rFonts w:ascii="AGA Arabesque" w:hAnsi="AGA Arabesque" w:cs="CTraditional Arabic" w:hint="cs"/>
          <w:sz w:val="28"/>
          <w:szCs w:val="28"/>
          <w:lang w:bidi="fa-IR"/>
        </w:rPr>
        <w:t></w:t>
      </w:r>
      <w:r w:rsidR="00EF507A" w:rsidRPr="009B61C0">
        <w:rPr>
          <w:rFonts w:asciiTheme="minorBidi" w:hAnsiTheme="minorBidi" w:cs="B Lotus" w:hint="cs"/>
          <w:sz w:val="28"/>
          <w:szCs w:val="28"/>
          <w:rtl/>
          <w:lang w:bidi="fa-IR"/>
        </w:rPr>
        <w:t xml:space="preserve"> نوشتند که در پاسخ</w:t>
      </w:r>
      <w:r w:rsidR="002B712E" w:rsidRPr="009B61C0">
        <w:rPr>
          <w:rFonts w:asciiTheme="minorBidi" w:hAnsiTheme="minorBidi" w:cs="B Lotus" w:hint="cs"/>
          <w:sz w:val="28"/>
          <w:szCs w:val="28"/>
          <w:rtl/>
          <w:lang w:bidi="fa-IR"/>
        </w:rPr>
        <w:t>،</w:t>
      </w:r>
      <w:r w:rsidR="00EF507A" w:rsidRPr="009B61C0">
        <w:rPr>
          <w:rFonts w:asciiTheme="minorBidi" w:hAnsiTheme="minorBidi" w:cs="B Lotus" w:hint="cs"/>
          <w:sz w:val="28"/>
          <w:szCs w:val="28"/>
          <w:rtl/>
          <w:lang w:bidi="fa-IR"/>
        </w:rPr>
        <w:t xml:space="preserve"> ابی بن کعب</w:t>
      </w:r>
      <w:r w:rsidR="001C0542" w:rsidRPr="001C0542">
        <w:rPr>
          <w:rFonts w:ascii="AGA Arabesque" w:hAnsi="AGA Arabesque" w:cs="CTraditional Arabic" w:hint="cs"/>
          <w:sz w:val="28"/>
          <w:szCs w:val="28"/>
          <w:lang w:bidi="fa-IR"/>
        </w:rPr>
        <w:t></w:t>
      </w:r>
      <w:r w:rsidR="00EF507A" w:rsidRPr="009B61C0">
        <w:rPr>
          <w:rFonts w:asciiTheme="minorBidi" w:hAnsiTheme="minorBidi" w:cs="B Lotus" w:hint="cs"/>
          <w:sz w:val="28"/>
          <w:szCs w:val="28"/>
          <w:rtl/>
          <w:lang w:bidi="fa-IR"/>
        </w:rPr>
        <w:t xml:space="preserve"> گفت: سمره به درستی حفظ کرده است</w:t>
      </w:r>
      <w:r w:rsidR="00BD1C90">
        <w:rPr>
          <w:rFonts w:ascii="Arial" w:hAnsi="Arial" w:cs="B Lotus" w:hint="cs"/>
          <w:sz w:val="28"/>
          <w:szCs w:val="28"/>
          <w:vertAlign w:val="superscript"/>
          <w:rtl/>
          <w:lang w:bidi="fa-IR"/>
        </w:rPr>
        <w:t>(</w:t>
      </w:r>
      <w:r w:rsidR="00370DFD" w:rsidRPr="00A10D82">
        <w:rPr>
          <w:rStyle w:val="FootnoteReference"/>
          <w:rFonts w:ascii="Arial" w:hAnsi="Arial" w:cs="B Lotus"/>
          <w:sz w:val="28"/>
          <w:szCs w:val="28"/>
          <w:rtl/>
          <w:lang w:bidi="fa-IR"/>
        </w:rPr>
        <w:footnoteReference w:id="499"/>
      </w:r>
      <w:r w:rsidR="00370DFD" w:rsidRPr="00A10D82">
        <w:rPr>
          <w:rFonts w:ascii="Arial" w:hAnsi="Arial" w:cs="B Lotus" w:hint="cs"/>
          <w:sz w:val="28"/>
          <w:szCs w:val="28"/>
          <w:vertAlign w:val="superscript"/>
          <w:rtl/>
          <w:lang w:bidi="fa-IR"/>
        </w:rPr>
        <w:t>)</w:t>
      </w:r>
      <w:r w:rsidR="00EF507A" w:rsidRPr="009B61C0">
        <w:rPr>
          <w:rFonts w:asciiTheme="minorBidi" w:hAnsiTheme="minorBidi" w:cs="B Lotus" w:hint="cs"/>
          <w:sz w:val="28"/>
          <w:szCs w:val="28"/>
          <w:rtl/>
          <w:lang w:bidi="fa-IR"/>
        </w:rPr>
        <w:t xml:space="preserve">. </w:t>
      </w:r>
    </w:p>
    <w:p w:rsidR="0014024B" w:rsidRPr="00785DB3" w:rsidRDefault="00EF507A" w:rsidP="005C6DEE">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Theme="minorBidi" w:hAnsiTheme="minorBidi" w:cs="B Lotus" w:hint="cs"/>
          <w:sz w:val="28"/>
          <w:szCs w:val="28"/>
          <w:rtl/>
          <w:lang w:bidi="fa-IR"/>
        </w:rPr>
        <w:lastRenderedPageBreak/>
        <w:t>همچنین قتاده از حسن از سمره روایت</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کند که گفت: دو سکوت از رسول الله</w:t>
      </w:r>
      <w:r w:rsidR="001C0542" w:rsidRPr="001C0542">
        <w:rPr>
          <w:rFonts w:ascii="AGA Arabesque" w:hAnsi="AGA Arabesque" w:cs="CTraditional Arabic" w:hint="cs"/>
          <w:sz w:val="28"/>
          <w:szCs w:val="28"/>
          <w:lang w:bidi="fa-IR"/>
        </w:rPr>
        <w:t></w:t>
      </w:r>
      <w:r w:rsidR="00745831">
        <w:rPr>
          <w:rFonts w:asciiTheme="minorBidi" w:hAnsiTheme="minorBidi" w:cs="B Lotus" w:hint="cs"/>
          <w:sz w:val="28"/>
          <w:szCs w:val="28"/>
          <w:rtl/>
          <w:lang w:bidi="fa-IR"/>
        </w:rPr>
        <w:t xml:space="preserve"> حفظ کرده</w:t>
      </w:r>
      <w:r w:rsidR="00745831">
        <w:rPr>
          <w:rFonts w:asciiTheme="minorBidi" w:hAnsiTheme="minorBidi" w:cs="B Lotus"/>
          <w:sz w:val="28"/>
          <w:szCs w:val="28"/>
          <w:rtl/>
          <w:lang w:bidi="fa-IR"/>
        </w:rPr>
        <w:softHyphen/>
      </w:r>
      <w:r w:rsidRPr="009B61C0">
        <w:rPr>
          <w:rFonts w:asciiTheme="minorBidi" w:hAnsiTheme="minorBidi" w:cs="B Lotus" w:hint="cs"/>
          <w:sz w:val="28"/>
          <w:szCs w:val="28"/>
          <w:rtl/>
          <w:lang w:bidi="fa-IR"/>
        </w:rPr>
        <w:t>ام، سکوتی به هنگام ورود به نماز و سکوتی به هنگام فراغت از قرائت. سپس گفت که این سکوت پس از قرائت</w:t>
      </w:r>
      <w:r w:rsidR="000D7963">
        <w:rPr>
          <w:rFonts w:asciiTheme="minorBidi" w:hAnsiTheme="minorBidi" w:cs="B Lotus" w:hint="cs"/>
          <w:sz w:val="28"/>
          <w:szCs w:val="28"/>
          <w:rtl/>
          <w:lang w:bidi="fa-IR"/>
        </w:rPr>
        <w:t xml:space="preserve"> </w:t>
      </w:r>
      <w:r w:rsidR="000D7963">
        <w:rPr>
          <w:rFonts w:ascii="Traditional Arabic" w:hAnsi="Traditional Arabic" w:cs="Traditional Arabic"/>
          <w:sz w:val="28"/>
          <w:szCs w:val="28"/>
          <w:rtl/>
          <w:lang w:bidi="fa-IR"/>
        </w:rPr>
        <w:t>﴿</w:t>
      </w:r>
      <w:r w:rsidR="00785DB3">
        <w:rPr>
          <w:rFonts w:ascii="KFGQPC Uthmanic Script HAFS" w:hAnsi="KFGQPC Uthmanic Script HAFS" w:cs="KFGQPC Uthmanic Script HAFS"/>
          <w:sz w:val="28"/>
          <w:szCs w:val="28"/>
          <w:rtl/>
        </w:rPr>
        <w:t xml:space="preserve">غَيۡرِ </w:t>
      </w:r>
      <w:r w:rsidR="00785DB3">
        <w:rPr>
          <w:rFonts w:ascii="KFGQPC Uthmanic Script HAFS" w:hAnsi="KFGQPC Uthmanic Script HAFS" w:cs="KFGQPC Uthmanic Script HAFS" w:hint="cs"/>
          <w:sz w:val="28"/>
          <w:szCs w:val="28"/>
          <w:rtl/>
        </w:rPr>
        <w:t>ٱ</w:t>
      </w:r>
      <w:r w:rsidR="00785DB3">
        <w:rPr>
          <w:rFonts w:ascii="KFGQPC Uthmanic Script HAFS" w:hAnsi="KFGQPC Uthmanic Script HAFS" w:cs="KFGQPC Uthmanic Script HAFS" w:hint="eastAsia"/>
          <w:sz w:val="28"/>
          <w:szCs w:val="28"/>
          <w:rtl/>
        </w:rPr>
        <w:t>لۡمَغۡضُوبِ</w:t>
      </w:r>
      <w:r w:rsidR="00785DB3">
        <w:rPr>
          <w:rFonts w:ascii="KFGQPC Uthmanic Script HAFS" w:hAnsi="KFGQPC Uthmanic Script HAFS" w:cs="KFGQPC Uthmanic Script HAFS"/>
          <w:sz w:val="28"/>
          <w:szCs w:val="28"/>
          <w:rtl/>
        </w:rPr>
        <w:t xml:space="preserve"> عَلَيۡهِمۡ وَلَا </w:t>
      </w:r>
      <w:r w:rsidR="00785DB3">
        <w:rPr>
          <w:rFonts w:ascii="KFGQPC Uthmanic Script HAFS" w:hAnsi="KFGQPC Uthmanic Script HAFS" w:cs="KFGQPC Uthmanic Script HAFS" w:hint="cs"/>
          <w:sz w:val="28"/>
          <w:szCs w:val="28"/>
          <w:rtl/>
        </w:rPr>
        <w:t>ٱ</w:t>
      </w:r>
      <w:r w:rsidR="00785DB3">
        <w:rPr>
          <w:rFonts w:ascii="KFGQPC Uthmanic Script HAFS" w:hAnsi="KFGQPC Uthmanic Script HAFS" w:cs="KFGQPC Uthmanic Script HAFS" w:hint="eastAsia"/>
          <w:sz w:val="28"/>
          <w:szCs w:val="28"/>
          <w:rtl/>
        </w:rPr>
        <w:t>لضَّآلِّينَ</w:t>
      </w:r>
      <w:r w:rsidR="00785DB3">
        <w:rPr>
          <w:rFonts w:ascii="KFGQPC Uthmanic Script HAFS" w:hAnsi="KFGQPC Uthmanic Script HAFS" w:cs="KFGQPC Uthmanic Script HAFS"/>
          <w:sz w:val="28"/>
          <w:szCs w:val="28"/>
          <w:rtl/>
        </w:rPr>
        <w:t xml:space="preserve"> ٧</w:t>
      </w:r>
      <w:r w:rsidR="000D7963">
        <w:rPr>
          <w:rFonts w:ascii="Traditional Arabic" w:hAnsi="Traditional Arabic" w:cs="Traditional Arabic"/>
          <w:sz w:val="28"/>
          <w:szCs w:val="28"/>
          <w:rtl/>
          <w:lang w:bidi="fa-IR"/>
        </w:rPr>
        <w:t>﴾</w:t>
      </w:r>
      <w:r w:rsidRPr="009B61C0">
        <w:rPr>
          <w:rFonts w:asciiTheme="minorBidi" w:hAnsiTheme="minorBidi" w:cs="B Lotus" w:hint="cs"/>
          <w:sz w:val="28"/>
          <w:szCs w:val="28"/>
          <w:rtl/>
          <w:lang w:bidi="fa-IR"/>
        </w:rPr>
        <w:t xml:space="preserve"> بود</w:t>
      </w:r>
      <w:r w:rsidR="00CE42B4">
        <w:rPr>
          <w:rFonts w:ascii="Arial" w:hAnsi="Arial" w:cs="B Lotus" w:hint="cs"/>
          <w:sz w:val="28"/>
          <w:szCs w:val="28"/>
          <w:vertAlign w:val="superscript"/>
          <w:rtl/>
          <w:lang w:bidi="fa-IR"/>
        </w:rPr>
        <w:t>(</w:t>
      </w:r>
      <w:r w:rsidR="00370DFD" w:rsidRPr="00A10D82">
        <w:rPr>
          <w:rStyle w:val="FootnoteReference"/>
          <w:rFonts w:ascii="Arial" w:hAnsi="Arial" w:cs="B Lotus"/>
          <w:sz w:val="28"/>
          <w:szCs w:val="28"/>
          <w:rtl/>
          <w:lang w:bidi="fa-IR"/>
        </w:rPr>
        <w:footnoteReference w:id="500"/>
      </w:r>
      <w:r w:rsidR="00370DFD" w:rsidRPr="00A10D82">
        <w:rPr>
          <w:rFonts w:ascii="Arial" w:hAnsi="Arial" w:cs="B Lotus" w:hint="cs"/>
          <w:sz w:val="28"/>
          <w:szCs w:val="28"/>
          <w:vertAlign w:val="superscript"/>
          <w:rtl/>
          <w:lang w:bidi="fa-IR"/>
        </w:rPr>
        <w:t>)</w:t>
      </w:r>
      <w:r w:rsidRPr="009B61C0">
        <w:rPr>
          <w:rFonts w:asciiTheme="minorBidi" w:hAnsiTheme="minorBidi" w:cs="B Lotus" w:hint="cs"/>
          <w:sz w:val="28"/>
          <w:szCs w:val="28"/>
          <w:rtl/>
          <w:lang w:bidi="fa-IR"/>
        </w:rPr>
        <w:t>.</w:t>
      </w:r>
    </w:p>
    <w:p w:rsidR="00E1321F" w:rsidRPr="009B61C0" w:rsidRDefault="0014024B" w:rsidP="00F42E99">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درحقیقت احادیث متفقند که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در نماز تنها دو سکوت داشتند، یکی سکوتی که برای استفتاح بوده و دیگری که در آن اختلاف</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باشد که قتاده معتقد است که آن سکوت پس از قرائت فاتحه بوده و سمره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با وی مخالفت کرده و با وجودیکه در قولی با وی هم رای است،</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گوید: سکوتی پس از فراغت از قرائت فاتحه و سور</w:t>
      </w:r>
      <w:r w:rsidR="00D60D13" w:rsidRPr="009B61C0">
        <w:rPr>
          <w:rFonts w:asciiTheme="minorBidi" w:hAnsiTheme="minorBidi" w:cs="B Lotus" w:hint="cs"/>
          <w:sz w:val="28"/>
          <w:szCs w:val="28"/>
          <w:rtl/>
          <w:lang w:bidi="fa-IR"/>
        </w:rPr>
        <w:t xml:space="preserve">ه بوده است که در این مورد یونس </w:t>
      </w:r>
      <w:r w:rsidRPr="009B61C0">
        <w:rPr>
          <w:rFonts w:asciiTheme="minorBidi" w:hAnsiTheme="minorBidi" w:cs="B Lotus" w:hint="cs"/>
          <w:sz w:val="28"/>
          <w:szCs w:val="28"/>
          <w:rtl/>
          <w:lang w:bidi="fa-IR"/>
        </w:rPr>
        <w:t>و اشعث با وی همراه</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باشند و همین روایت در بین دو روایت ارجح</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باشد.</w:t>
      </w:r>
      <w:r w:rsidR="003D6DCF" w:rsidRPr="009B61C0">
        <w:rPr>
          <w:rFonts w:asciiTheme="minorBidi" w:hAnsiTheme="minorBidi" w:cs="B Lotus" w:hint="cs"/>
          <w:sz w:val="28"/>
          <w:szCs w:val="28"/>
          <w:rtl/>
          <w:lang w:bidi="fa-IR"/>
        </w:rPr>
        <w:t xml:space="preserve"> والله اعلم.</w:t>
      </w:r>
    </w:p>
    <w:p w:rsidR="00A628D6" w:rsidRPr="009B61C0" w:rsidRDefault="00E1321F" w:rsidP="00745831">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به طور کلی از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چه با اسناد صحیح و چه ضعیف، نقل نشده که آنحضرت</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پس از قرائت فاتحه سکوت کرده</w:t>
      </w:r>
      <w:r w:rsidR="00A623E8">
        <w:rPr>
          <w:rFonts w:asciiTheme="minorBidi" w:hAnsiTheme="minorBidi" w:cs="B Lotus" w:hint="cs"/>
          <w:sz w:val="28"/>
          <w:szCs w:val="28"/>
          <w:rtl/>
          <w:lang w:bidi="fa-IR"/>
        </w:rPr>
        <w:t xml:space="preserve">‌اند </w:t>
      </w:r>
      <w:r w:rsidRPr="009B61C0">
        <w:rPr>
          <w:rFonts w:asciiTheme="minorBidi" w:hAnsiTheme="minorBidi" w:cs="B Lotus" w:hint="cs"/>
          <w:sz w:val="28"/>
          <w:szCs w:val="28"/>
          <w:rtl/>
          <w:lang w:bidi="fa-IR"/>
        </w:rPr>
        <w:t xml:space="preserve">تا </w:t>
      </w:r>
      <w:r w:rsidR="00745831">
        <w:rPr>
          <w:rFonts w:asciiTheme="minorBidi" w:hAnsiTheme="minorBidi" w:cs="B Lotus" w:hint="cs"/>
          <w:sz w:val="28"/>
          <w:szCs w:val="28"/>
          <w:rtl/>
          <w:lang w:bidi="fa-IR"/>
        </w:rPr>
        <w:t>کسانی</w:t>
      </w:r>
      <w:r w:rsidRPr="009B61C0">
        <w:rPr>
          <w:rFonts w:asciiTheme="minorBidi" w:hAnsiTheme="minorBidi" w:cs="B Lotus" w:hint="cs"/>
          <w:sz w:val="28"/>
          <w:szCs w:val="28"/>
          <w:rtl/>
          <w:lang w:bidi="fa-IR"/>
        </w:rPr>
        <w:t xml:space="preserve"> که پشت سر ایشان هستند، فاتحه را بخوانند</w:t>
      </w:r>
      <w:r w:rsidR="00214BF9" w:rsidRPr="009B61C0">
        <w:rPr>
          <w:rFonts w:asciiTheme="minorBidi" w:hAnsiTheme="minorBidi" w:cs="B Lotus" w:hint="cs"/>
          <w:sz w:val="28"/>
          <w:szCs w:val="28"/>
          <w:rtl/>
          <w:lang w:bidi="fa-IR"/>
        </w:rPr>
        <w:t xml:space="preserve"> و در مورد سکوت رسول الله</w:t>
      </w:r>
      <w:r w:rsidR="001C0542" w:rsidRPr="001C0542">
        <w:rPr>
          <w:rFonts w:ascii="AGA Arabesque" w:hAnsi="AGA Arabesque" w:cs="CTraditional Arabic" w:hint="cs"/>
          <w:sz w:val="28"/>
          <w:szCs w:val="28"/>
          <w:lang w:bidi="fa-IR"/>
        </w:rPr>
        <w:t></w:t>
      </w:r>
      <w:r w:rsidR="00214BF9" w:rsidRPr="009B61C0">
        <w:rPr>
          <w:rFonts w:asciiTheme="minorBidi" w:hAnsiTheme="minorBidi" w:cs="B Lotus" w:hint="cs"/>
          <w:sz w:val="28"/>
          <w:szCs w:val="28"/>
          <w:rtl/>
          <w:lang w:bidi="fa-IR"/>
        </w:rPr>
        <w:t xml:space="preserve"> در این محل جز این حدیث مختلف فیه </w:t>
      </w:r>
      <w:r w:rsidR="00D60D13" w:rsidRPr="009B61C0">
        <w:rPr>
          <w:rFonts w:asciiTheme="minorBidi" w:hAnsiTheme="minorBidi" w:cs="B Lotus" w:hint="cs"/>
          <w:sz w:val="28"/>
          <w:szCs w:val="28"/>
          <w:rtl/>
          <w:lang w:bidi="fa-IR"/>
        </w:rPr>
        <w:t xml:space="preserve">روایتی </w:t>
      </w:r>
      <w:r w:rsidR="00214BF9" w:rsidRPr="009B61C0">
        <w:rPr>
          <w:rFonts w:asciiTheme="minorBidi" w:hAnsiTheme="minorBidi" w:cs="B Lotus" w:hint="cs"/>
          <w:sz w:val="28"/>
          <w:szCs w:val="28"/>
          <w:rtl/>
          <w:lang w:bidi="fa-IR"/>
        </w:rPr>
        <w:t>نیست، همانطور که مشاهده کردی. و اگر در این محل رسول الله</w:t>
      </w:r>
      <w:r w:rsidR="001C0542" w:rsidRPr="001C0542">
        <w:rPr>
          <w:rFonts w:ascii="AGA Arabesque" w:hAnsi="AGA Arabesque" w:cs="CTraditional Arabic" w:hint="cs"/>
          <w:sz w:val="28"/>
          <w:szCs w:val="28"/>
          <w:lang w:bidi="fa-IR"/>
        </w:rPr>
        <w:t></w:t>
      </w:r>
      <w:r w:rsidR="00214BF9" w:rsidRPr="009B61C0">
        <w:rPr>
          <w:rFonts w:asciiTheme="minorBidi" w:hAnsiTheme="minorBidi" w:cs="B Lotus" w:hint="cs"/>
          <w:sz w:val="28"/>
          <w:szCs w:val="28"/>
          <w:rtl/>
          <w:lang w:bidi="fa-IR"/>
        </w:rPr>
        <w:t xml:space="preserve"> سکوتی طولانی</w:t>
      </w:r>
      <w:r w:rsidR="00EE6E51">
        <w:rPr>
          <w:rFonts w:asciiTheme="minorBidi" w:hAnsiTheme="minorBidi" w:cs="B Lotus" w:hint="cs"/>
          <w:sz w:val="28"/>
          <w:szCs w:val="28"/>
          <w:rtl/>
          <w:lang w:bidi="fa-IR"/>
        </w:rPr>
        <w:t xml:space="preserve"> می‌</w:t>
      </w:r>
      <w:r w:rsidR="00214BF9" w:rsidRPr="009B61C0">
        <w:rPr>
          <w:rFonts w:asciiTheme="minorBidi" w:hAnsiTheme="minorBidi" w:cs="B Lotus" w:hint="cs"/>
          <w:sz w:val="28"/>
          <w:szCs w:val="28"/>
          <w:rtl/>
          <w:lang w:bidi="fa-IR"/>
        </w:rPr>
        <w:t xml:space="preserve">کردند، </w:t>
      </w:r>
      <w:r w:rsidR="00745831">
        <w:rPr>
          <w:rFonts w:asciiTheme="minorBidi" w:hAnsiTheme="minorBidi" w:cs="B Lotus" w:hint="cs"/>
          <w:sz w:val="28"/>
          <w:szCs w:val="28"/>
          <w:rtl/>
          <w:lang w:bidi="fa-IR"/>
        </w:rPr>
        <w:t>چنان</w:t>
      </w:r>
      <w:r w:rsidR="00F64D59">
        <w:rPr>
          <w:rFonts w:asciiTheme="minorBidi" w:hAnsiTheme="minorBidi" w:cs="B Lotus" w:hint="cs"/>
          <w:sz w:val="28"/>
          <w:szCs w:val="28"/>
          <w:rtl/>
          <w:lang w:bidi="fa-IR"/>
        </w:rPr>
        <w:t xml:space="preserve"> </w:t>
      </w:r>
      <w:r w:rsidR="00214BF9" w:rsidRPr="009B61C0">
        <w:rPr>
          <w:rFonts w:asciiTheme="minorBidi" w:hAnsiTheme="minorBidi" w:cs="B Lotus" w:hint="cs"/>
          <w:sz w:val="28"/>
          <w:szCs w:val="28"/>
          <w:rtl/>
          <w:lang w:bidi="fa-IR"/>
        </w:rPr>
        <w:t>که قرائت فاتحه در آن میسر بود، قطعا این مساله بر صحابه پوشیده</w:t>
      </w:r>
      <w:r w:rsidR="00EE6E51">
        <w:rPr>
          <w:rFonts w:asciiTheme="minorBidi" w:hAnsiTheme="minorBidi" w:cs="B Lotus" w:hint="cs"/>
          <w:sz w:val="28"/>
          <w:szCs w:val="28"/>
          <w:rtl/>
          <w:lang w:bidi="fa-IR"/>
        </w:rPr>
        <w:t xml:space="preserve"> نمی‌</w:t>
      </w:r>
      <w:r w:rsidR="00745831">
        <w:rPr>
          <w:rFonts w:asciiTheme="minorBidi" w:hAnsiTheme="minorBidi" w:cs="B Lotus" w:hint="cs"/>
          <w:sz w:val="28"/>
          <w:szCs w:val="28"/>
          <w:rtl/>
          <w:lang w:bidi="fa-IR"/>
        </w:rPr>
        <w:t>ماند</w:t>
      </w:r>
      <w:r w:rsidR="00214BF9" w:rsidRPr="009B61C0">
        <w:rPr>
          <w:rFonts w:asciiTheme="minorBidi" w:hAnsiTheme="minorBidi" w:cs="B Lotus" w:hint="cs"/>
          <w:sz w:val="28"/>
          <w:szCs w:val="28"/>
          <w:rtl/>
          <w:lang w:bidi="fa-IR"/>
        </w:rPr>
        <w:t xml:space="preserve"> </w:t>
      </w:r>
      <w:r w:rsidR="003B4E63" w:rsidRPr="009B61C0">
        <w:rPr>
          <w:rFonts w:asciiTheme="minorBidi" w:hAnsiTheme="minorBidi" w:cs="B Lotus" w:hint="cs"/>
          <w:sz w:val="28"/>
          <w:szCs w:val="28"/>
          <w:rtl/>
          <w:lang w:bidi="fa-IR"/>
        </w:rPr>
        <w:t>و</w:t>
      </w:r>
      <w:r w:rsidR="00214BF9" w:rsidRPr="009B61C0">
        <w:rPr>
          <w:rFonts w:asciiTheme="minorBidi" w:hAnsiTheme="minorBidi" w:cs="B Lotus" w:hint="cs"/>
          <w:sz w:val="28"/>
          <w:szCs w:val="28"/>
          <w:rtl/>
          <w:lang w:bidi="fa-IR"/>
        </w:rPr>
        <w:t xml:space="preserve"> </w:t>
      </w:r>
      <w:r w:rsidR="003B4E63" w:rsidRPr="009B61C0">
        <w:rPr>
          <w:rFonts w:asciiTheme="minorBidi" w:hAnsiTheme="minorBidi" w:cs="B Lotus" w:hint="cs"/>
          <w:sz w:val="28"/>
          <w:szCs w:val="28"/>
          <w:rtl/>
          <w:lang w:bidi="fa-IR"/>
        </w:rPr>
        <w:t>قطعا معرفت و</w:t>
      </w:r>
      <w:r w:rsidR="007B40DC" w:rsidRPr="009B61C0">
        <w:rPr>
          <w:rFonts w:asciiTheme="minorBidi" w:hAnsiTheme="minorBidi" w:cs="B Lotus" w:hint="cs"/>
          <w:sz w:val="28"/>
          <w:szCs w:val="28"/>
          <w:rtl/>
          <w:lang w:bidi="fa-IR"/>
        </w:rPr>
        <w:t xml:space="preserve"> </w:t>
      </w:r>
      <w:r w:rsidR="003B4E63" w:rsidRPr="009B61C0">
        <w:rPr>
          <w:rFonts w:asciiTheme="minorBidi" w:hAnsiTheme="minorBidi" w:cs="B Lotus" w:hint="cs"/>
          <w:sz w:val="28"/>
          <w:szCs w:val="28"/>
          <w:rtl/>
          <w:lang w:bidi="fa-IR"/>
        </w:rPr>
        <w:t>دانش</w:t>
      </w:r>
      <w:r w:rsidR="00214BF9" w:rsidRPr="009B61C0">
        <w:rPr>
          <w:rFonts w:asciiTheme="minorBidi" w:hAnsiTheme="minorBidi" w:cs="B Lotus" w:hint="cs"/>
          <w:sz w:val="28"/>
          <w:szCs w:val="28"/>
          <w:rtl/>
          <w:lang w:bidi="fa-IR"/>
        </w:rPr>
        <w:t xml:space="preserve"> صحابه </w:t>
      </w:r>
      <w:r w:rsidR="00D60D13" w:rsidRPr="009B61C0">
        <w:rPr>
          <w:rFonts w:asciiTheme="minorBidi" w:hAnsiTheme="minorBidi" w:cs="B Lotus" w:hint="cs"/>
          <w:sz w:val="28"/>
          <w:szCs w:val="28"/>
          <w:rtl/>
          <w:lang w:bidi="fa-IR"/>
        </w:rPr>
        <w:t xml:space="preserve">نسبت </w:t>
      </w:r>
      <w:r w:rsidR="00214BF9" w:rsidRPr="009B61C0">
        <w:rPr>
          <w:rFonts w:asciiTheme="minorBidi" w:hAnsiTheme="minorBidi" w:cs="B Lotus" w:hint="cs"/>
          <w:sz w:val="28"/>
          <w:szCs w:val="28"/>
          <w:rtl/>
          <w:lang w:bidi="fa-IR"/>
        </w:rPr>
        <w:t>به رسول الله</w:t>
      </w:r>
      <w:r w:rsidR="001C0542" w:rsidRPr="001C0542">
        <w:rPr>
          <w:rFonts w:ascii="AGA Arabesque" w:hAnsi="AGA Arabesque" w:cs="CTraditional Arabic" w:hint="cs"/>
          <w:sz w:val="28"/>
          <w:szCs w:val="28"/>
          <w:lang w:bidi="fa-IR"/>
        </w:rPr>
        <w:t></w:t>
      </w:r>
      <w:r w:rsidR="00214BF9" w:rsidRPr="009B61C0">
        <w:rPr>
          <w:rFonts w:asciiTheme="minorBidi" w:hAnsiTheme="minorBidi" w:cs="B Lotus" w:hint="cs"/>
          <w:sz w:val="28"/>
          <w:szCs w:val="28"/>
          <w:rtl/>
          <w:lang w:bidi="fa-IR"/>
        </w:rPr>
        <w:t xml:space="preserve"> و نقل از ایشان </w:t>
      </w:r>
      <w:r w:rsidR="003B4E63" w:rsidRPr="009B61C0">
        <w:rPr>
          <w:rFonts w:asciiTheme="minorBidi" w:hAnsiTheme="minorBidi" w:cs="B Lotus" w:hint="cs"/>
          <w:sz w:val="28"/>
          <w:szCs w:val="28"/>
          <w:rtl/>
          <w:lang w:bidi="fa-IR"/>
        </w:rPr>
        <w:t>مهمتر</w:t>
      </w:r>
      <w:r w:rsidR="00214BF9" w:rsidRPr="009B61C0">
        <w:rPr>
          <w:rFonts w:asciiTheme="minorBidi" w:hAnsiTheme="minorBidi" w:cs="B Lotus" w:hint="cs"/>
          <w:sz w:val="28"/>
          <w:szCs w:val="28"/>
          <w:rtl/>
          <w:lang w:bidi="fa-IR"/>
        </w:rPr>
        <w:t xml:space="preserve"> از سکوت افتتاح</w:t>
      </w:r>
      <w:r w:rsidR="00EE6E51">
        <w:rPr>
          <w:rFonts w:asciiTheme="minorBidi" w:hAnsiTheme="minorBidi" w:cs="B Lotus" w:hint="cs"/>
          <w:sz w:val="28"/>
          <w:szCs w:val="28"/>
          <w:rtl/>
          <w:lang w:bidi="fa-IR"/>
        </w:rPr>
        <w:t xml:space="preserve"> می‌</w:t>
      </w:r>
      <w:r w:rsidR="003B4E63" w:rsidRPr="009B61C0">
        <w:rPr>
          <w:rFonts w:asciiTheme="minorBidi" w:hAnsiTheme="minorBidi" w:cs="B Lotus" w:hint="cs"/>
          <w:sz w:val="28"/>
          <w:szCs w:val="28"/>
          <w:rtl/>
          <w:lang w:bidi="fa-IR"/>
        </w:rPr>
        <w:t>باشد</w:t>
      </w:r>
      <w:r w:rsidR="00CE42B4">
        <w:rPr>
          <w:rFonts w:ascii="Arial" w:hAnsi="Arial" w:cs="B Lotus" w:hint="cs"/>
          <w:sz w:val="28"/>
          <w:szCs w:val="28"/>
          <w:vertAlign w:val="superscript"/>
          <w:rtl/>
          <w:lang w:bidi="fa-IR"/>
        </w:rPr>
        <w:t>(</w:t>
      </w:r>
      <w:r w:rsidR="00370DFD" w:rsidRPr="00A10D82">
        <w:rPr>
          <w:rStyle w:val="FootnoteReference"/>
          <w:rFonts w:ascii="Arial" w:hAnsi="Arial" w:cs="B Lotus"/>
          <w:sz w:val="28"/>
          <w:szCs w:val="28"/>
          <w:rtl/>
          <w:lang w:bidi="fa-IR"/>
        </w:rPr>
        <w:footnoteReference w:id="501"/>
      </w:r>
      <w:r w:rsidR="00370DFD" w:rsidRPr="00A10D82">
        <w:rPr>
          <w:rFonts w:ascii="Arial" w:hAnsi="Arial" w:cs="B Lotus" w:hint="cs"/>
          <w:sz w:val="28"/>
          <w:szCs w:val="28"/>
          <w:vertAlign w:val="superscript"/>
          <w:rtl/>
          <w:lang w:bidi="fa-IR"/>
        </w:rPr>
        <w:t>)</w:t>
      </w:r>
      <w:r w:rsidR="00214BF9" w:rsidRPr="009B61C0">
        <w:rPr>
          <w:rFonts w:asciiTheme="minorBidi" w:hAnsiTheme="minorBidi" w:cs="B Lotus" w:hint="cs"/>
          <w:sz w:val="28"/>
          <w:szCs w:val="28"/>
          <w:rtl/>
          <w:lang w:bidi="fa-IR"/>
        </w:rPr>
        <w:t>.</w:t>
      </w:r>
      <w:r w:rsidR="00A628D6" w:rsidRPr="009B61C0">
        <w:rPr>
          <w:rFonts w:asciiTheme="minorBidi" w:hAnsiTheme="minorBidi" w:cs="B Lotus" w:hint="cs"/>
          <w:sz w:val="28"/>
          <w:szCs w:val="28"/>
          <w:rtl/>
          <w:lang w:bidi="fa-IR"/>
        </w:rPr>
        <w:t xml:space="preserve"> </w:t>
      </w:r>
    </w:p>
    <w:p w:rsidR="00CE31A8" w:rsidRPr="00785DB3" w:rsidRDefault="00A628D6" w:rsidP="006431C6">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lang w:bidi="fa-IR"/>
        </w:rPr>
      </w:pPr>
      <w:r w:rsidRPr="009B61C0">
        <w:rPr>
          <w:rFonts w:asciiTheme="minorBidi" w:hAnsiTheme="minorBidi" w:cs="B Lotus" w:hint="cs"/>
          <w:sz w:val="28"/>
          <w:szCs w:val="28"/>
          <w:rtl/>
          <w:lang w:bidi="fa-IR"/>
        </w:rPr>
        <w:t>پس از این رسول الله</w:t>
      </w:r>
      <w:r w:rsidR="001C0542" w:rsidRPr="001C0542">
        <w:rPr>
          <w:rFonts w:ascii="AGA Arabesque" w:hAnsi="AGA Arabesque" w:cs="CTraditional Arabic" w:hint="cs"/>
          <w:sz w:val="28"/>
          <w:szCs w:val="28"/>
          <w:lang w:bidi="fa-IR"/>
        </w:rPr>
        <w:t></w:t>
      </w:r>
      <w:r w:rsidR="00FB43D9">
        <w:rPr>
          <w:rFonts w:asciiTheme="minorBidi" w:hAnsiTheme="minorBidi" w:cs="B Lotus" w:hint="cs"/>
          <w:sz w:val="28"/>
          <w:szCs w:val="28"/>
          <w:rtl/>
          <w:lang w:bidi="fa-IR"/>
        </w:rPr>
        <w:t xml:space="preserve"> سوره‌ای </w:t>
      </w:r>
      <w:r w:rsidRPr="009B61C0">
        <w:rPr>
          <w:rFonts w:asciiTheme="minorBidi" w:hAnsiTheme="minorBidi" w:cs="B Lotus" w:hint="cs"/>
          <w:sz w:val="28"/>
          <w:szCs w:val="28"/>
          <w:rtl/>
          <w:lang w:bidi="fa-IR"/>
        </w:rPr>
        <w:t>طولانی و گاهی کوتاه و گاهی</w:t>
      </w:r>
      <w:r w:rsidR="00FB43D9">
        <w:rPr>
          <w:rFonts w:asciiTheme="minorBidi" w:hAnsiTheme="minorBidi" w:cs="B Lotus" w:hint="cs"/>
          <w:sz w:val="28"/>
          <w:szCs w:val="28"/>
          <w:rtl/>
          <w:lang w:bidi="fa-IR"/>
        </w:rPr>
        <w:t xml:space="preserve"> سوره‌ای </w:t>
      </w:r>
      <w:r w:rsidRPr="009B61C0">
        <w:rPr>
          <w:rFonts w:asciiTheme="minorBidi" w:hAnsiTheme="minorBidi" w:cs="B Lotus" w:hint="cs"/>
          <w:sz w:val="28"/>
          <w:szCs w:val="28"/>
          <w:rtl/>
          <w:lang w:bidi="fa-IR"/>
        </w:rPr>
        <w:t>متوسط تلاوت</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کردند، همانطور که احادیث در</w:t>
      </w:r>
      <w:r w:rsidR="007B40DC"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این مورد گذشت.</w:t>
      </w:r>
      <w:r w:rsidR="00214BF9" w:rsidRPr="009B61C0">
        <w:rPr>
          <w:rFonts w:asciiTheme="minorBidi" w:hAnsiTheme="minorBidi" w:cs="B Lotus" w:hint="cs"/>
          <w:sz w:val="28"/>
          <w:szCs w:val="28"/>
          <w:rtl/>
          <w:lang w:bidi="fa-IR"/>
        </w:rPr>
        <w:t xml:space="preserve"> </w:t>
      </w:r>
      <w:r w:rsidR="00F52EC5" w:rsidRPr="009B61C0">
        <w:rPr>
          <w:rFonts w:asciiTheme="minorBidi" w:hAnsiTheme="minorBidi" w:cs="B Lotus" w:hint="cs"/>
          <w:sz w:val="28"/>
          <w:szCs w:val="28"/>
          <w:rtl/>
          <w:lang w:bidi="fa-IR"/>
        </w:rPr>
        <w:t>و این</w:t>
      </w:r>
      <w:r w:rsidR="006431C6">
        <w:rPr>
          <w:rFonts w:asciiTheme="minorBidi" w:hAnsiTheme="minorBidi" w:cs="B Lotus"/>
          <w:sz w:val="28"/>
          <w:szCs w:val="28"/>
          <w:rtl/>
          <w:lang w:bidi="fa-IR"/>
        </w:rPr>
        <w:softHyphen/>
      </w:r>
      <w:r w:rsidR="00F52EC5" w:rsidRPr="009B61C0">
        <w:rPr>
          <w:rFonts w:asciiTheme="minorBidi" w:hAnsiTheme="minorBidi" w:cs="B Lotus" w:hint="cs"/>
          <w:sz w:val="28"/>
          <w:szCs w:val="28"/>
          <w:rtl/>
          <w:lang w:bidi="fa-IR"/>
        </w:rPr>
        <w:t>گونه نبوده که قرائت</w:t>
      </w:r>
      <w:r w:rsidR="00FB43D9">
        <w:rPr>
          <w:rFonts w:asciiTheme="minorBidi" w:hAnsiTheme="minorBidi" w:cs="B Lotus" w:hint="cs"/>
          <w:sz w:val="28"/>
          <w:szCs w:val="28"/>
          <w:rtl/>
          <w:lang w:bidi="fa-IR"/>
        </w:rPr>
        <w:t xml:space="preserve"> سوره‌ای </w:t>
      </w:r>
      <w:r w:rsidR="00F52EC5" w:rsidRPr="009B61C0">
        <w:rPr>
          <w:rFonts w:asciiTheme="minorBidi" w:hAnsiTheme="minorBidi" w:cs="B Lotus" w:hint="cs"/>
          <w:sz w:val="28"/>
          <w:szCs w:val="28"/>
          <w:rtl/>
          <w:lang w:bidi="fa-IR"/>
        </w:rPr>
        <w:t>را از وسط و یا آخر آن آغاز کنند، بلکه از ابتدای سوره شروع به تلاوت</w:t>
      </w:r>
      <w:r w:rsidR="00EE6E51">
        <w:rPr>
          <w:rFonts w:asciiTheme="minorBidi" w:hAnsiTheme="minorBidi" w:cs="B Lotus" w:hint="cs"/>
          <w:sz w:val="28"/>
          <w:szCs w:val="28"/>
          <w:rtl/>
          <w:lang w:bidi="fa-IR"/>
        </w:rPr>
        <w:t xml:space="preserve"> می‌</w:t>
      </w:r>
      <w:r w:rsidR="00F52EC5" w:rsidRPr="009B61C0">
        <w:rPr>
          <w:rFonts w:asciiTheme="minorBidi" w:hAnsiTheme="minorBidi" w:cs="B Lotus" w:hint="cs"/>
          <w:sz w:val="28"/>
          <w:szCs w:val="28"/>
          <w:rtl/>
          <w:lang w:bidi="fa-IR"/>
        </w:rPr>
        <w:t>کردند که گاهی سوره را تکمیل</w:t>
      </w:r>
      <w:r w:rsidR="00EE6E51">
        <w:rPr>
          <w:rFonts w:asciiTheme="minorBidi" w:hAnsiTheme="minorBidi" w:cs="B Lotus" w:hint="cs"/>
          <w:sz w:val="28"/>
          <w:szCs w:val="28"/>
          <w:rtl/>
          <w:lang w:bidi="fa-IR"/>
        </w:rPr>
        <w:t xml:space="preserve"> می‌</w:t>
      </w:r>
      <w:r w:rsidR="00F52EC5" w:rsidRPr="009B61C0">
        <w:rPr>
          <w:rFonts w:asciiTheme="minorBidi" w:hAnsiTheme="minorBidi" w:cs="B Lotus" w:hint="cs"/>
          <w:sz w:val="28"/>
          <w:szCs w:val="28"/>
          <w:rtl/>
          <w:lang w:bidi="fa-IR"/>
        </w:rPr>
        <w:t xml:space="preserve">کردند </w:t>
      </w:r>
      <w:r w:rsidR="00D60D13" w:rsidRPr="009B61C0">
        <w:rPr>
          <w:rFonts w:asciiTheme="minorBidi" w:hAnsiTheme="minorBidi" w:cs="B Lotus" w:hint="cs"/>
          <w:sz w:val="28"/>
          <w:szCs w:val="28"/>
          <w:rtl/>
          <w:lang w:bidi="fa-IR"/>
        </w:rPr>
        <w:t>-</w:t>
      </w:r>
      <w:r w:rsidR="00F52EC5" w:rsidRPr="009B61C0">
        <w:rPr>
          <w:rFonts w:asciiTheme="minorBidi" w:hAnsiTheme="minorBidi" w:cs="B Lotus" w:hint="cs"/>
          <w:sz w:val="28"/>
          <w:szCs w:val="28"/>
          <w:rtl/>
          <w:lang w:bidi="fa-IR"/>
        </w:rPr>
        <w:t xml:space="preserve"> که اغلب مواقع این</w:t>
      </w:r>
      <w:r w:rsidR="006431C6">
        <w:rPr>
          <w:rFonts w:asciiTheme="minorBidi" w:hAnsiTheme="minorBidi" w:cs="B Lotus"/>
          <w:sz w:val="28"/>
          <w:szCs w:val="28"/>
          <w:rtl/>
          <w:lang w:bidi="fa-IR"/>
        </w:rPr>
        <w:softHyphen/>
      </w:r>
      <w:r w:rsidR="00F52EC5" w:rsidRPr="009B61C0">
        <w:rPr>
          <w:rFonts w:asciiTheme="minorBidi" w:hAnsiTheme="minorBidi" w:cs="B Lotus" w:hint="cs"/>
          <w:sz w:val="28"/>
          <w:szCs w:val="28"/>
          <w:rtl/>
          <w:lang w:bidi="fa-IR"/>
        </w:rPr>
        <w:t xml:space="preserve">گونه بوده است </w:t>
      </w:r>
      <w:r w:rsidR="00D60D13" w:rsidRPr="009B61C0">
        <w:rPr>
          <w:rFonts w:asciiTheme="minorBidi" w:hAnsiTheme="minorBidi" w:cs="B Lotus" w:hint="cs"/>
          <w:sz w:val="28"/>
          <w:szCs w:val="28"/>
          <w:rtl/>
          <w:lang w:bidi="fa-IR"/>
        </w:rPr>
        <w:t>-</w:t>
      </w:r>
      <w:r w:rsidR="00F52EC5" w:rsidRPr="009B61C0">
        <w:rPr>
          <w:rFonts w:asciiTheme="minorBidi" w:hAnsiTheme="minorBidi" w:cs="B Lotus" w:hint="cs"/>
          <w:sz w:val="28"/>
          <w:szCs w:val="28"/>
          <w:rtl/>
          <w:lang w:bidi="fa-IR"/>
        </w:rPr>
        <w:t xml:space="preserve"> و </w:t>
      </w:r>
      <w:r w:rsidR="00F52EC5" w:rsidRPr="009B61C0">
        <w:rPr>
          <w:rFonts w:asciiTheme="minorBidi" w:hAnsiTheme="minorBidi" w:cs="B Lotus" w:hint="cs"/>
          <w:sz w:val="28"/>
          <w:szCs w:val="28"/>
          <w:rtl/>
          <w:lang w:bidi="fa-IR"/>
        </w:rPr>
        <w:lastRenderedPageBreak/>
        <w:t>گاهی مقداری از</w:t>
      </w:r>
      <w:r w:rsidR="006431C6">
        <w:rPr>
          <w:rFonts w:asciiTheme="minorBidi" w:hAnsiTheme="minorBidi" w:cs="B Lotus" w:hint="cs"/>
          <w:sz w:val="28"/>
          <w:szCs w:val="28"/>
          <w:rtl/>
          <w:lang w:bidi="fa-IR"/>
        </w:rPr>
        <w:t xml:space="preserve"> آن</w:t>
      </w:r>
      <w:r w:rsidR="006431C6">
        <w:rPr>
          <w:rFonts w:asciiTheme="minorBidi" w:hAnsiTheme="minorBidi" w:cs="B Lotus"/>
          <w:sz w:val="28"/>
          <w:szCs w:val="28"/>
          <w:rtl/>
          <w:lang w:bidi="fa-IR"/>
        </w:rPr>
        <w:softHyphen/>
      </w:r>
      <w:r w:rsidR="00A623E8">
        <w:rPr>
          <w:rFonts w:asciiTheme="minorBidi" w:hAnsiTheme="minorBidi" w:cs="B Lotus" w:hint="cs"/>
          <w:sz w:val="28"/>
          <w:szCs w:val="28"/>
          <w:rtl/>
          <w:lang w:bidi="fa-IR"/>
        </w:rPr>
        <w:t xml:space="preserve">را </w:t>
      </w:r>
      <w:r w:rsidR="00F52EC5" w:rsidRPr="009B61C0">
        <w:rPr>
          <w:rFonts w:asciiTheme="minorBidi" w:hAnsiTheme="minorBidi" w:cs="B Lotus" w:hint="cs"/>
          <w:sz w:val="28"/>
          <w:szCs w:val="28"/>
          <w:rtl/>
          <w:lang w:bidi="fa-IR"/>
        </w:rPr>
        <w:t>در رکعت اول و باقی سوره را در رکعت دوم</w:t>
      </w:r>
      <w:r w:rsidR="00EE6E51">
        <w:rPr>
          <w:rFonts w:asciiTheme="minorBidi" w:hAnsiTheme="minorBidi" w:cs="B Lotus" w:hint="cs"/>
          <w:sz w:val="28"/>
          <w:szCs w:val="28"/>
          <w:rtl/>
          <w:lang w:bidi="fa-IR"/>
        </w:rPr>
        <w:t xml:space="preserve"> می‌</w:t>
      </w:r>
      <w:r w:rsidR="00F52EC5" w:rsidRPr="009B61C0">
        <w:rPr>
          <w:rFonts w:asciiTheme="minorBidi" w:hAnsiTheme="minorBidi" w:cs="B Lotus" w:hint="cs"/>
          <w:sz w:val="28"/>
          <w:szCs w:val="28"/>
          <w:rtl/>
          <w:lang w:bidi="fa-IR"/>
        </w:rPr>
        <w:t xml:space="preserve">خواندند و هیچ کس از ایشان روایت نکرده که </w:t>
      </w:r>
      <w:r w:rsidR="008843B4" w:rsidRPr="009B61C0">
        <w:rPr>
          <w:rFonts w:asciiTheme="minorBidi" w:hAnsiTheme="minorBidi" w:cs="B Lotus" w:hint="cs"/>
          <w:sz w:val="28"/>
          <w:szCs w:val="28"/>
          <w:rtl/>
          <w:lang w:bidi="fa-IR"/>
        </w:rPr>
        <w:t>فقط</w:t>
      </w:r>
      <w:r w:rsidR="00071388">
        <w:rPr>
          <w:rFonts w:asciiTheme="minorBidi" w:hAnsiTheme="minorBidi" w:cs="B Lotus" w:hint="cs"/>
          <w:sz w:val="28"/>
          <w:szCs w:val="28"/>
          <w:rtl/>
          <w:lang w:bidi="fa-IR"/>
        </w:rPr>
        <w:t xml:space="preserve"> آیه‌ای </w:t>
      </w:r>
      <w:r w:rsidR="00F52EC5" w:rsidRPr="009B61C0">
        <w:rPr>
          <w:rFonts w:asciiTheme="minorBidi" w:hAnsiTheme="minorBidi" w:cs="B Lotus" w:hint="cs"/>
          <w:sz w:val="28"/>
          <w:szCs w:val="28"/>
          <w:rtl/>
          <w:lang w:bidi="fa-IR"/>
        </w:rPr>
        <w:t>از یک سوره را تلاوت کرده باشند یا اینکه آخر</w:t>
      </w:r>
      <w:r w:rsidR="00FB43D9">
        <w:rPr>
          <w:rFonts w:asciiTheme="minorBidi" w:hAnsiTheme="minorBidi" w:cs="B Lotus" w:hint="cs"/>
          <w:sz w:val="28"/>
          <w:szCs w:val="28"/>
          <w:rtl/>
          <w:lang w:bidi="fa-IR"/>
        </w:rPr>
        <w:t xml:space="preserve"> سوره‌ای </w:t>
      </w:r>
      <w:r w:rsidR="00F52EC5" w:rsidRPr="009B61C0">
        <w:rPr>
          <w:rFonts w:asciiTheme="minorBidi" w:hAnsiTheme="minorBidi" w:cs="B Lotus" w:hint="cs"/>
          <w:sz w:val="28"/>
          <w:szCs w:val="28"/>
          <w:rtl/>
          <w:lang w:bidi="fa-IR"/>
        </w:rPr>
        <w:t>را خوانده باشند، مگر در نماز سنت صبح</w:t>
      </w:r>
      <w:r w:rsidR="00D60D13" w:rsidRPr="009B61C0">
        <w:rPr>
          <w:rFonts w:asciiTheme="minorBidi" w:hAnsiTheme="minorBidi" w:cs="B Lotus" w:hint="cs"/>
          <w:sz w:val="28"/>
          <w:szCs w:val="28"/>
          <w:rtl/>
          <w:lang w:bidi="fa-IR"/>
        </w:rPr>
        <w:t>؛</w:t>
      </w:r>
      <w:r w:rsidR="00F52EC5" w:rsidRPr="009B61C0">
        <w:rPr>
          <w:rFonts w:asciiTheme="minorBidi" w:hAnsiTheme="minorBidi" w:cs="B Lotus" w:hint="cs"/>
          <w:sz w:val="28"/>
          <w:szCs w:val="28"/>
          <w:rtl/>
          <w:lang w:bidi="fa-IR"/>
        </w:rPr>
        <w:t xml:space="preserve"> چرا که رسول الله</w:t>
      </w:r>
      <w:r w:rsidR="001C0542" w:rsidRPr="001C0542">
        <w:rPr>
          <w:rFonts w:ascii="AGA Arabesque" w:hAnsi="AGA Arabesque" w:cs="CTraditional Arabic" w:hint="cs"/>
          <w:sz w:val="28"/>
          <w:szCs w:val="28"/>
          <w:lang w:bidi="fa-IR"/>
        </w:rPr>
        <w:t></w:t>
      </w:r>
      <w:r w:rsidR="00F52EC5" w:rsidRPr="009B61C0">
        <w:rPr>
          <w:rFonts w:asciiTheme="minorBidi" w:hAnsiTheme="minorBidi" w:cs="B Lotus" w:hint="cs"/>
          <w:sz w:val="28"/>
          <w:szCs w:val="28"/>
          <w:rtl/>
          <w:lang w:bidi="fa-IR"/>
        </w:rPr>
        <w:t xml:space="preserve"> سنت صبح را با این دو آیه</w:t>
      </w:r>
      <w:r w:rsidR="00EE6E51">
        <w:rPr>
          <w:rFonts w:asciiTheme="minorBidi" w:hAnsiTheme="minorBidi" w:cs="B Lotus" w:hint="cs"/>
          <w:sz w:val="28"/>
          <w:szCs w:val="28"/>
          <w:rtl/>
          <w:lang w:bidi="fa-IR"/>
        </w:rPr>
        <w:t xml:space="preserve"> می‌</w:t>
      </w:r>
      <w:r w:rsidR="00F52EC5" w:rsidRPr="009B61C0">
        <w:rPr>
          <w:rFonts w:asciiTheme="minorBidi" w:hAnsiTheme="minorBidi" w:cs="B Lotus" w:hint="cs"/>
          <w:sz w:val="28"/>
          <w:szCs w:val="28"/>
          <w:rtl/>
          <w:lang w:bidi="fa-IR"/>
        </w:rPr>
        <w:t>خواندند</w:t>
      </w:r>
      <w:r w:rsidR="00C1205E">
        <w:rPr>
          <w:rFonts w:asciiTheme="minorBidi" w:hAnsiTheme="minorBidi" w:cs="B Lotus" w:hint="cs"/>
          <w:sz w:val="28"/>
          <w:szCs w:val="28"/>
          <w:rtl/>
          <w:lang w:bidi="fa-IR"/>
        </w:rPr>
        <w:t>:</w:t>
      </w:r>
      <w:r w:rsidR="00692DE5">
        <w:rPr>
          <w:rFonts w:asciiTheme="minorBidi" w:hAnsiTheme="minorBidi" w:cs="B Lotus" w:hint="cs"/>
          <w:sz w:val="28"/>
          <w:szCs w:val="28"/>
          <w:rtl/>
          <w:lang w:bidi="fa-IR"/>
        </w:rPr>
        <w:t xml:space="preserve"> </w:t>
      </w:r>
      <w:r w:rsidR="00692DE5">
        <w:rPr>
          <w:rFonts w:ascii="Traditional Arabic" w:hAnsi="Traditional Arabic" w:cs="Traditional Arabic"/>
          <w:sz w:val="28"/>
          <w:szCs w:val="28"/>
          <w:rtl/>
          <w:lang w:bidi="fa-IR"/>
        </w:rPr>
        <w:t>﴿</w:t>
      </w:r>
      <w:r w:rsidR="00785DB3">
        <w:rPr>
          <w:rFonts w:ascii="KFGQPC Uthmanic Script HAFS" w:hAnsi="KFGQPC Uthmanic Script HAFS" w:cs="KFGQPC Uthmanic Script HAFS" w:hint="eastAsia"/>
          <w:sz w:val="28"/>
          <w:szCs w:val="28"/>
          <w:rtl/>
        </w:rPr>
        <w:t>قُولُوٓاْ</w:t>
      </w:r>
      <w:r w:rsidR="00785DB3">
        <w:rPr>
          <w:rFonts w:ascii="KFGQPC Uthmanic Script HAFS" w:hAnsi="KFGQPC Uthmanic Script HAFS" w:cs="KFGQPC Uthmanic Script HAFS"/>
          <w:sz w:val="28"/>
          <w:szCs w:val="28"/>
          <w:rtl/>
        </w:rPr>
        <w:t xml:space="preserve"> ءَامَنَّا بِ</w:t>
      </w:r>
      <w:r w:rsidR="00785DB3">
        <w:rPr>
          <w:rFonts w:ascii="KFGQPC Uthmanic Script HAFS" w:hAnsi="KFGQPC Uthmanic Script HAFS" w:cs="KFGQPC Uthmanic Script HAFS" w:hint="cs"/>
          <w:sz w:val="28"/>
          <w:szCs w:val="28"/>
          <w:rtl/>
        </w:rPr>
        <w:t>ٱ</w:t>
      </w:r>
      <w:r w:rsidR="00785DB3">
        <w:rPr>
          <w:rFonts w:ascii="KFGQPC Uthmanic Script HAFS" w:hAnsi="KFGQPC Uthmanic Script HAFS" w:cs="KFGQPC Uthmanic Script HAFS" w:hint="eastAsia"/>
          <w:sz w:val="28"/>
          <w:szCs w:val="28"/>
          <w:rtl/>
        </w:rPr>
        <w:t>للَّهِ</w:t>
      </w:r>
      <w:r w:rsidR="00785DB3">
        <w:rPr>
          <w:rFonts w:ascii="KFGQPC Uthmanic Script HAFS" w:hAnsi="KFGQPC Uthmanic Script HAFS" w:cs="KFGQPC Uthmanic Script HAFS"/>
          <w:sz w:val="28"/>
          <w:szCs w:val="28"/>
          <w:rtl/>
        </w:rPr>
        <w:t xml:space="preserve"> وَمَآ أُنزِلَ إِلَيۡنَا وَمَآ أُنزِلَ إِلَىٰٓ إِبۡرَٰهِ‍ۧمَ وَإِسۡمَٰعِيلَ وَإِسۡحَٰقَ وَيَعۡقُوبَ وَ</w:t>
      </w:r>
      <w:r w:rsidR="00785DB3">
        <w:rPr>
          <w:rFonts w:ascii="KFGQPC Uthmanic Script HAFS" w:hAnsi="KFGQPC Uthmanic Script HAFS" w:cs="KFGQPC Uthmanic Script HAFS" w:hint="cs"/>
          <w:sz w:val="28"/>
          <w:szCs w:val="28"/>
          <w:rtl/>
        </w:rPr>
        <w:t>ٱ</w:t>
      </w:r>
      <w:r w:rsidR="00785DB3">
        <w:rPr>
          <w:rFonts w:ascii="KFGQPC Uthmanic Script HAFS" w:hAnsi="KFGQPC Uthmanic Script HAFS" w:cs="KFGQPC Uthmanic Script HAFS" w:hint="eastAsia"/>
          <w:sz w:val="28"/>
          <w:szCs w:val="28"/>
          <w:rtl/>
        </w:rPr>
        <w:t>لۡأَسۡبَاطِ</w:t>
      </w:r>
      <w:r w:rsidR="00785DB3">
        <w:rPr>
          <w:rFonts w:ascii="KFGQPC Uthmanic Script HAFS" w:hAnsi="KFGQPC Uthmanic Script HAFS" w:cs="KFGQPC Uthmanic Script HAFS"/>
          <w:sz w:val="28"/>
          <w:szCs w:val="28"/>
          <w:rtl/>
        </w:rPr>
        <w:t xml:space="preserve"> وَمَآ </w:t>
      </w:r>
      <w:r w:rsidR="00785DB3" w:rsidRPr="00990278">
        <w:rPr>
          <w:rFonts w:ascii="KFGQPC Uthmanic Script HAFS" w:hAnsi="KFGQPC Uthmanic Script HAFS" w:cs="KFGQPC Uthmanic Script HAFS"/>
          <w:sz w:val="28"/>
          <w:szCs w:val="28"/>
          <w:rtl/>
        </w:rPr>
        <w:t xml:space="preserve">أُوتِيَ مُوسَىٰ وَعِيسَىٰ وَمَآ أُوتِيَ </w:t>
      </w:r>
      <w:r w:rsidR="00785DB3" w:rsidRPr="00990278">
        <w:rPr>
          <w:rFonts w:ascii="KFGQPC Uthmanic Script HAFS" w:hAnsi="KFGQPC Uthmanic Script HAFS" w:cs="KFGQPC Uthmanic Script HAFS" w:hint="cs"/>
          <w:sz w:val="28"/>
          <w:szCs w:val="28"/>
          <w:rtl/>
        </w:rPr>
        <w:t>ٱ</w:t>
      </w:r>
      <w:r w:rsidR="00785DB3" w:rsidRPr="00990278">
        <w:rPr>
          <w:rFonts w:ascii="KFGQPC Uthmanic Script HAFS" w:hAnsi="KFGQPC Uthmanic Script HAFS" w:cs="KFGQPC Uthmanic Script HAFS" w:hint="eastAsia"/>
          <w:sz w:val="28"/>
          <w:szCs w:val="28"/>
          <w:rtl/>
        </w:rPr>
        <w:t>لنَّبِيُّونَ</w:t>
      </w:r>
      <w:r w:rsidR="00785DB3" w:rsidRPr="00990278">
        <w:rPr>
          <w:rFonts w:ascii="KFGQPC Uthmanic Script HAFS" w:hAnsi="KFGQPC Uthmanic Script HAFS" w:cs="KFGQPC Uthmanic Script HAFS"/>
          <w:sz w:val="28"/>
          <w:szCs w:val="28"/>
          <w:rtl/>
        </w:rPr>
        <w:t xml:space="preserve"> مِن رَّبِّهِمۡ لَا نُفَرِّقُ بَيۡنَ أَحَدٖ مِّنۡهُمۡ وَنَحۡنُ لَهُ</w:t>
      </w:r>
      <w:r w:rsidR="00785DB3" w:rsidRPr="00990278">
        <w:rPr>
          <w:rFonts w:ascii="KFGQPC Uthmanic Script HAFS" w:hAnsi="KFGQPC Uthmanic Script HAFS" w:cs="KFGQPC Uthmanic Script HAFS" w:hint="cs"/>
          <w:sz w:val="28"/>
          <w:szCs w:val="28"/>
          <w:rtl/>
        </w:rPr>
        <w:t>ۥ</w:t>
      </w:r>
      <w:r w:rsidR="00785DB3" w:rsidRPr="00990278">
        <w:rPr>
          <w:rFonts w:ascii="KFGQPC Uthmanic Script HAFS" w:hAnsi="KFGQPC Uthmanic Script HAFS" w:cs="KFGQPC Uthmanic Script HAFS"/>
          <w:sz w:val="28"/>
          <w:szCs w:val="28"/>
          <w:rtl/>
        </w:rPr>
        <w:t xml:space="preserve"> مُسۡلِمُونَ ١٣٦</w:t>
      </w:r>
      <w:r w:rsidR="00692DE5" w:rsidRPr="00990278">
        <w:rPr>
          <w:rFonts w:ascii="Traditional Arabic" w:hAnsi="Traditional Arabic" w:cs="Traditional Arabic"/>
          <w:sz w:val="28"/>
          <w:szCs w:val="28"/>
          <w:rtl/>
          <w:lang w:bidi="fa-IR"/>
        </w:rPr>
        <w:t>﴾</w:t>
      </w:r>
      <w:r w:rsidR="00CE42B4">
        <w:rPr>
          <w:rFonts w:ascii="Arial" w:hAnsi="Arial" w:cs="B Lotus" w:hint="cs"/>
          <w:sz w:val="28"/>
          <w:szCs w:val="28"/>
          <w:vertAlign w:val="superscript"/>
          <w:rtl/>
          <w:lang w:bidi="fa-IR"/>
        </w:rPr>
        <w:t>(</w:t>
      </w:r>
      <w:r w:rsidR="00370DFD" w:rsidRPr="00A10D82">
        <w:rPr>
          <w:rStyle w:val="FootnoteReference"/>
          <w:rFonts w:ascii="Arial" w:hAnsi="Arial" w:cs="B Lotus"/>
          <w:sz w:val="28"/>
          <w:szCs w:val="28"/>
          <w:rtl/>
          <w:lang w:bidi="fa-IR"/>
        </w:rPr>
        <w:footnoteReference w:id="502"/>
      </w:r>
      <w:r w:rsidR="00370DFD" w:rsidRPr="00A10D82">
        <w:rPr>
          <w:rFonts w:ascii="Arial" w:hAnsi="Arial" w:cs="B Lotus" w:hint="cs"/>
          <w:sz w:val="28"/>
          <w:szCs w:val="28"/>
          <w:vertAlign w:val="superscript"/>
          <w:rtl/>
          <w:lang w:bidi="fa-IR"/>
        </w:rPr>
        <w:t>)</w:t>
      </w:r>
      <w:r w:rsidR="00692DE5" w:rsidRPr="00990278">
        <w:rPr>
          <w:rFonts w:asciiTheme="minorBidi" w:hAnsiTheme="minorBidi" w:cs="B Lotus" w:hint="cs"/>
          <w:sz w:val="28"/>
          <w:szCs w:val="28"/>
          <w:rtl/>
          <w:lang w:bidi="fa-IR"/>
        </w:rPr>
        <w:t xml:space="preserve"> </w:t>
      </w:r>
      <w:r w:rsidR="00692DE5" w:rsidRPr="00990278">
        <w:rPr>
          <w:rFonts w:ascii="mylotus" w:hAnsi="mylotus" w:cs="mylotus"/>
          <w:sz w:val="24"/>
          <w:szCs w:val="24"/>
          <w:rtl/>
        </w:rPr>
        <w:t>[البقرة: 136]</w:t>
      </w:r>
      <w:r w:rsidR="00692DE5" w:rsidRPr="00990278">
        <w:rPr>
          <w:rFonts w:asciiTheme="minorBidi" w:hAnsiTheme="minorBidi" w:cs="B Lotus" w:hint="cs"/>
          <w:sz w:val="28"/>
          <w:szCs w:val="28"/>
          <w:rtl/>
          <w:lang w:bidi="fa-IR"/>
        </w:rPr>
        <w:t xml:space="preserve"> و </w:t>
      </w:r>
      <w:r w:rsidR="00692DE5" w:rsidRPr="00990278">
        <w:rPr>
          <w:rFonts w:ascii="Traditional Arabic" w:hAnsi="Traditional Arabic" w:cs="Traditional Arabic"/>
          <w:sz w:val="28"/>
          <w:szCs w:val="28"/>
          <w:rtl/>
          <w:lang w:bidi="fa-IR"/>
        </w:rPr>
        <w:t>﴿</w:t>
      </w:r>
      <w:r w:rsidR="00785DB3" w:rsidRPr="00990278">
        <w:rPr>
          <w:rFonts w:ascii="KFGQPC Uthmanic Script HAFS" w:hAnsi="KFGQPC Uthmanic Script HAFS" w:cs="KFGQPC Uthmanic Script HAFS" w:hint="eastAsia"/>
          <w:sz w:val="28"/>
          <w:szCs w:val="28"/>
          <w:rtl/>
        </w:rPr>
        <w:t>قُلۡ</w:t>
      </w:r>
      <w:r w:rsidR="00785DB3" w:rsidRPr="00990278">
        <w:rPr>
          <w:rFonts w:ascii="KFGQPC Uthmanic Script HAFS" w:hAnsi="KFGQPC Uthmanic Script HAFS" w:cs="KFGQPC Uthmanic Script HAFS"/>
          <w:sz w:val="28"/>
          <w:szCs w:val="28"/>
          <w:rtl/>
        </w:rPr>
        <w:t xml:space="preserve"> يَٰٓأَهۡلَ </w:t>
      </w:r>
      <w:r w:rsidR="00785DB3" w:rsidRPr="00990278">
        <w:rPr>
          <w:rFonts w:ascii="KFGQPC Uthmanic Script HAFS" w:hAnsi="KFGQPC Uthmanic Script HAFS" w:cs="KFGQPC Uthmanic Script HAFS" w:hint="cs"/>
          <w:sz w:val="28"/>
          <w:szCs w:val="28"/>
          <w:rtl/>
        </w:rPr>
        <w:t>ٱ</w:t>
      </w:r>
      <w:r w:rsidR="00785DB3" w:rsidRPr="00990278">
        <w:rPr>
          <w:rFonts w:ascii="KFGQPC Uthmanic Script HAFS" w:hAnsi="KFGQPC Uthmanic Script HAFS" w:cs="KFGQPC Uthmanic Script HAFS" w:hint="eastAsia"/>
          <w:sz w:val="28"/>
          <w:szCs w:val="28"/>
          <w:rtl/>
        </w:rPr>
        <w:t>لۡكِتَٰبِ</w:t>
      </w:r>
      <w:r w:rsidR="00785DB3" w:rsidRPr="00990278">
        <w:rPr>
          <w:rFonts w:ascii="KFGQPC Uthmanic Script HAFS" w:hAnsi="KFGQPC Uthmanic Script HAFS" w:cs="KFGQPC Uthmanic Script HAFS"/>
          <w:sz w:val="28"/>
          <w:szCs w:val="28"/>
          <w:rtl/>
        </w:rPr>
        <w:t xml:space="preserve"> تَعَالَوۡاْ إِلَىٰ كَلِمَةٖ سَوَآءِۢ بَيۡنَنَا وَبَيۡنَكُمۡ أَلَّا نَعۡبُدَ إِلَّا </w:t>
      </w:r>
      <w:r w:rsidR="00785DB3" w:rsidRPr="00990278">
        <w:rPr>
          <w:rFonts w:ascii="KFGQPC Uthmanic Script HAFS" w:hAnsi="KFGQPC Uthmanic Script HAFS" w:cs="KFGQPC Uthmanic Script HAFS" w:hint="cs"/>
          <w:sz w:val="28"/>
          <w:szCs w:val="28"/>
          <w:rtl/>
        </w:rPr>
        <w:t>ٱ</w:t>
      </w:r>
      <w:r w:rsidR="00785DB3" w:rsidRPr="00990278">
        <w:rPr>
          <w:rFonts w:ascii="KFGQPC Uthmanic Script HAFS" w:hAnsi="KFGQPC Uthmanic Script HAFS" w:cs="KFGQPC Uthmanic Script HAFS" w:hint="eastAsia"/>
          <w:sz w:val="28"/>
          <w:szCs w:val="28"/>
          <w:rtl/>
        </w:rPr>
        <w:t>للَّهَ</w:t>
      </w:r>
      <w:r w:rsidR="00785DB3" w:rsidRPr="00990278">
        <w:rPr>
          <w:rFonts w:ascii="KFGQPC Uthmanic Script HAFS" w:hAnsi="KFGQPC Uthmanic Script HAFS" w:cs="KFGQPC Uthmanic Script HAFS"/>
          <w:sz w:val="28"/>
          <w:szCs w:val="28"/>
          <w:rtl/>
        </w:rPr>
        <w:t xml:space="preserve"> وَلَا نُشۡرِكَ بِهِ</w:t>
      </w:r>
      <w:r w:rsidR="00785DB3" w:rsidRPr="00990278">
        <w:rPr>
          <w:rFonts w:ascii="KFGQPC Uthmanic Script HAFS" w:hAnsi="KFGQPC Uthmanic Script HAFS" w:cs="KFGQPC Uthmanic Script HAFS" w:hint="cs"/>
          <w:sz w:val="28"/>
          <w:szCs w:val="28"/>
          <w:rtl/>
        </w:rPr>
        <w:t>ۦ</w:t>
      </w:r>
      <w:r w:rsidR="00785DB3" w:rsidRPr="00990278">
        <w:rPr>
          <w:rFonts w:ascii="KFGQPC Uthmanic Script HAFS" w:hAnsi="KFGQPC Uthmanic Script HAFS" w:cs="KFGQPC Uthmanic Script HAFS"/>
          <w:sz w:val="28"/>
          <w:szCs w:val="28"/>
          <w:rtl/>
        </w:rPr>
        <w:t xml:space="preserve"> شَيۡ‍ٔٗا وَلَا يَتَّخِذَ بَعۡضُنَا بَعۡضًا أَرۡبَابٗا مِّن دُونِ </w:t>
      </w:r>
      <w:r w:rsidR="00785DB3" w:rsidRPr="00990278">
        <w:rPr>
          <w:rFonts w:ascii="KFGQPC Uthmanic Script HAFS" w:hAnsi="KFGQPC Uthmanic Script HAFS" w:cs="KFGQPC Uthmanic Script HAFS" w:hint="cs"/>
          <w:sz w:val="28"/>
          <w:szCs w:val="28"/>
          <w:rtl/>
        </w:rPr>
        <w:t>ٱ</w:t>
      </w:r>
      <w:r w:rsidR="00785DB3" w:rsidRPr="00990278">
        <w:rPr>
          <w:rFonts w:ascii="KFGQPC Uthmanic Script HAFS" w:hAnsi="KFGQPC Uthmanic Script HAFS" w:cs="KFGQPC Uthmanic Script HAFS" w:hint="eastAsia"/>
          <w:sz w:val="28"/>
          <w:szCs w:val="28"/>
          <w:rtl/>
        </w:rPr>
        <w:t>للَّهِۚ</w:t>
      </w:r>
      <w:r w:rsidR="00785DB3" w:rsidRPr="00990278">
        <w:rPr>
          <w:rFonts w:ascii="KFGQPC Uthmanic Script HAFS" w:hAnsi="KFGQPC Uthmanic Script HAFS" w:cs="KFGQPC Uthmanic Script HAFS"/>
          <w:sz w:val="28"/>
          <w:szCs w:val="28"/>
          <w:rtl/>
        </w:rPr>
        <w:t xml:space="preserve"> فَإِن تَوَلَّوۡاْ فَقُولُواْ </w:t>
      </w:r>
      <w:r w:rsidR="00785DB3" w:rsidRPr="00990278">
        <w:rPr>
          <w:rFonts w:ascii="KFGQPC Uthmanic Script HAFS" w:hAnsi="KFGQPC Uthmanic Script HAFS" w:cs="KFGQPC Uthmanic Script HAFS" w:hint="cs"/>
          <w:sz w:val="28"/>
          <w:szCs w:val="28"/>
          <w:rtl/>
        </w:rPr>
        <w:t>ٱ</w:t>
      </w:r>
      <w:r w:rsidR="00785DB3" w:rsidRPr="00990278">
        <w:rPr>
          <w:rFonts w:ascii="KFGQPC Uthmanic Script HAFS" w:hAnsi="KFGQPC Uthmanic Script HAFS" w:cs="KFGQPC Uthmanic Script HAFS" w:hint="eastAsia"/>
          <w:sz w:val="28"/>
          <w:szCs w:val="28"/>
          <w:rtl/>
        </w:rPr>
        <w:t>شۡهَدُواْ</w:t>
      </w:r>
      <w:r w:rsidR="00785DB3" w:rsidRPr="00990278">
        <w:rPr>
          <w:rFonts w:ascii="KFGQPC Uthmanic Script HAFS" w:hAnsi="KFGQPC Uthmanic Script HAFS" w:cs="KFGQPC Uthmanic Script HAFS"/>
          <w:sz w:val="28"/>
          <w:szCs w:val="28"/>
          <w:rtl/>
        </w:rPr>
        <w:t xml:space="preserve"> ب</w:t>
      </w:r>
      <w:r w:rsidR="00785DB3" w:rsidRPr="00990278">
        <w:rPr>
          <w:rFonts w:ascii="KFGQPC Uthmanic Script HAFS" w:hAnsi="KFGQPC Uthmanic Script HAFS" w:cs="KFGQPC Uthmanic Script HAFS" w:hint="eastAsia"/>
          <w:sz w:val="28"/>
          <w:szCs w:val="28"/>
          <w:rtl/>
        </w:rPr>
        <w:t>ِأَنَّا</w:t>
      </w:r>
      <w:r w:rsidR="00785DB3" w:rsidRPr="00990278">
        <w:rPr>
          <w:rFonts w:ascii="KFGQPC Uthmanic Script HAFS" w:hAnsi="KFGQPC Uthmanic Script HAFS" w:cs="KFGQPC Uthmanic Script HAFS"/>
          <w:sz w:val="28"/>
          <w:szCs w:val="28"/>
          <w:rtl/>
        </w:rPr>
        <w:t xml:space="preserve"> مُسۡلِمُونَ ٦٤</w:t>
      </w:r>
      <w:r w:rsidR="00692DE5" w:rsidRPr="00990278">
        <w:rPr>
          <w:rFonts w:ascii="Traditional Arabic" w:hAnsi="Traditional Arabic" w:cs="Traditional Arabic"/>
          <w:sz w:val="28"/>
          <w:szCs w:val="28"/>
          <w:rtl/>
          <w:lang w:bidi="fa-IR"/>
        </w:rPr>
        <w:t>﴾</w:t>
      </w:r>
      <w:r w:rsidR="00CE42B4">
        <w:rPr>
          <w:rFonts w:ascii="Arial" w:hAnsi="Arial" w:cs="B Lotus" w:hint="cs"/>
          <w:sz w:val="28"/>
          <w:szCs w:val="28"/>
          <w:vertAlign w:val="superscript"/>
          <w:rtl/>
          <w:lang w:bidi="fa-IR"/>
        </w:rPr>
        <w:t>(</w:t>
      </w:r>
      <w:r w:rsidR="00370DFD" w:rsidRPr="00A10D82">
        <w:rPr>
          <w:rStyle w:val="FootnoteReference"/>
          <w:rFonts w:ascii="Arial" w:hAnsi="Arial" w:cs="B Lotus"/>
          <w:sz w:val="28"/>
          <w:szCs w:val="28"/>
          <w:rtl/>
          <w:lang w:bidi="fa-IR"/>
        </w:rPr>
        <w:footnoteReference w:id="503"/>
      </w:r>
      <w:r w:rsidR="00370DFD" w:rsidRPr="00A10D82">
        <w:rPr>
          <w:rFonts w:ascii="Arial" w:hAnsi="Arial" w:cs="B Lotus" w:hint="cs"/>
          <w:sz w:val="28"/>
          <w:szCs w:val="28"/>
          <w:vertAlign w:val="superscript"/>
          <w:rtl/>
          <w:lang w:bidi="fa-IR"/>
        </w:rPr>
        <w:t>)</w:t>
      </w:r>
      <w:r w:rsidR="005C6DEE" w:rsidRPr="005C6DEE">
        <w:rPr>
          <w:rFonts w:ascii="Arial" w:hAnsi="Arial" w:cs="B Lotus" w:hint="cs"/>
          <w:sz w:val="28"/>
          <w:szCs w:val="28"/>
          <w:rtl/>
          <w:lang w:bidi="fa-IR"/>
        </w:rPr>
        <w:t xml:space="preserve"> </w:t>
      </w:r>
      <w:r w:rsidR="00692DE5" w:rsidRPr="00990278">
        <w:rPr>
          <w:rFonts w:ascii="mylotus" w:hAnsi="mylotus" w:cs="mylotus"/>
          <w:sz w:val="24"/>
          <w:szCs w:val="24"/>
          <w:rtl/>
        </w:rPr>
        <w:t>[آل عمران</w:t>
      </w:r>
      <w:r w:rsidR="00692DE5">
        <w:rPr>
          <w:rFonts w:ascii="mylotus" w:hAnsi="mylotus" w:cs="mylotus"/>
          <w:sz w:val="24"/>
          <w:szCs w:val="24"/>
          <w:rtl/>
        </w:rPr>
        <w:t>: 64</w:t>
      </w:r>
      <w:r w:rsidR="00692DE5" w:rsidRPr="000D7963">
        <w:rPr>
          <w:rFonts w:ascii="mylotus" w:hAnsi="mylotus" w:cs="mylotus"/>
          <w:sz w:val="24"/>
          <w:szCs w:val="24"/>
          <w:rtl/>
        </w:rPr>
        <w:t>]</w:t>
      </w:r>
      <w:r w:rsidR="00A8140F" w:rsidRPr="009B61C0">
        <w:rPr>
          <w:rFonts w:asciiTheme="minorBidi" w:hAnsiTheme="minorBidi" w:cs="B Lotus" w:hint="cs"/>
          <w:sz w:val="28"/>
          <w:szCs w:val="28"/>
          <w:rtl/>
          <w:lang w:bidi="fa-IR"/>
        </w:rPr>
        <w:t>. وگاهی</w:t>
      </w:r>
      <w:r w:rsidR="00FB43D9">
        <w:rPr>
          <w:rFonts w:asciiTheme="minorBidi" w:hAnsiTheme="minorBidi" w:cs="B Lotus" w:hint="cs"/>
          <w:sz w:val="28"/>
          <w:szCs w:val="28"/>
          <w:rtl/>
          <w:lang w:bidi="fa-IR"/>
        </w:rPr>
        <w:t xml:space="preserve"> سوره‌ای </w:t>
      </w:r>
      <w:r w:rsidR="00A8140F" w:rsidRPr="009B61C0">
        <w:rPr>
          <w:rFonts w:asciiTheme="minorBidi" w:hAnsiTheme="minorBidi" w:cs="B Lotus" w:hint="cs"/>
          <w:sz w:val="28"/>
          <w:szCs w:val="28"/>
          <w:rtl/>
          <w:lang w:bidi="fa-IR"/>
        </w:rPr>
        <w:t>را به طور کامل</w:t>
      </w:r>
      <w:r w:rsidR="006431C6">
        <w:rPr>
          <w:rFonts w:asciiTheme="minorBidi" w:hAnsiTheme="minorBidi" w:cs="B Lotus" w:hint="cs"/>
          <w:sz w:val="28"/>
          <w:szCs w:val="28"/>
          <w:rtl/>
          <w:lang w:bidi="fa-IR"/>
        </w:rPr>
        <w:t xml:space="preserve"> </w:t>
      </w:r>
      <w:r w:rsidR="00A8140F" w:rsidRPr="009B61C0">
        <w:rPr>
          <w:rFonts w:asciiTheme="minorBidi" w:hAnsiTheme="minorBidi" w:cs="B Lotus" w:hint="cs"/>
          <w:sz w:val="28"/>
          <w:szCs w:val="28"/>
          <w:rtl/>
          <w:lang w:bidi="fa-IR"/>
        </w:rPr>
        <w:t>در نماز</w:t>
      </w:r>
      <w:r w:rsidR="00EE6E51">
        <w:rPr>
          <w:rFonts w:asciiTheme="minorBidi" w:hAnsiTheme="minorBidi" w:cs="B Lotus" w:hint="cs"/>
          <w:sz w:val="28"/>
          <w:szCs w:val="28"/>
          <w:rtl/>
          <w:lang w:bidi="fa-IR"/>
        </w:rPr>
        <w:t xml:space="preserve"> می‌</w:t>
      </w:r>
      <w:r w:rsidR="006431C6">
        <w:rPr>
          <w:rFonts w:asciiTheme="minorBidi" w:hAnsiTheme="minorBidi" w:cs="B Lotus" w:hint="cs"/>
          <w:sz w:val="28"/>
          <w:szCs w:val="28"/>
          <w:rtl/>
          <w:lang w:bidi="fa-IR"/>
        </w:rPr>
        <w:t>خواندند، همچون اینکه ام</w:t>
      </w:r>
      <w:r w:rsidR="006431C6">
        <w:rPr>
          <w:rFonts w:asciiTheme="minorBidi" w:hAnsiTheme="minorBidi" w:cs="B Lotus"/>
          <w:sz w:val="28"/>
          <w:szCs w:val="28"/>
          <w:rtl/>
          <w:lang w:bidi="fa-IR"/>
        </w:rPr>
        <w:softHyphen/>
      </w:r>
      <w:r w:rsidR="00A8140F" w:rsidRPr="009B61C0">
        <w:rPr>
          <w:rFonts w:asciiTheme="minorBidi" w:hAnsiTheme="minorBidi" w:cs="B Lotus" w:hint="cs"/>
          <w:sz w:val="28"/>
          <w:szCs w:val="28"/>
          <w:rtl/>
          <w:lang w:bidi="fa-IR"/>
        </w:rPr>
        <w:t>المومنین عایشه</w:t>
      </w:r>
      <w:r w:rsidR="00C454A5">
        <w:rPr>
          <w:rFonts w:ascii="Arial" w:hAnsi="Arial" w:cs="CTraditional Arabic" w:hint="cs"/>
          <w:sz w:val="28"/>
          <w:szCs w:val="28"/>
          <w:rtl/>
          <w:lang w:bidi="fa-IR"/>
        </w:rPr>
        <w:t>ل</w:t>
      </w:r>
      <w:r w:rsidR="00EE6E51">
        <w:rPr>
          <w:rFonts w:asciiTheme="minorBidi" w:hAnsiTheme="minorBidi" w:cs="B Lotus" w:hint="cs"/>
          <w:sz w:val="28"/>
          <w:szCs w:val="28"/>
          <w:rtl/>
          <w:lang w:bidi="fa-IR"/>
        </w:rPr>
        <w:t xml:space="preserve"> می‌</w:t>
      </w:r>
      <w:r w:rsidR="00A8140F" w:rsidRPr="009B61C0">
        <w:rPr>
          <w:rFonts w:asciiTheme="minorBidi" w:hAnsiTheme="minorBidi" w:cs="B Lotus" w:hint="cs"/>
          <w:sz w:val="28"/>
          <w:szCs w:val="28"/>
          <w:rtl/>
          <w:lang w:bidi="fa-IR"/>
        </w:rPr>
        <w:t>فرمایند: رسول الله</w:t>
      </w:r>
      <w:r w:rsidR="001C0542" w:rsidRPr="001C0542">
        <w:rPr>
          <w:rFonts w:ascii="AGA Arabesque" w:hAnsi="AGA Arabesque" w:cs="CTraditional Arabic" w:hint="cs"/>
          <w:sz w:val="28"/>
          <w:szCs w:val="28"/>
          <w:lang w:bidi="fa-IR"/>
        </w:rPr>
        <w:t></w:t>
      </w:r>
      <w:r w:rsidR="00A8140F" w:rsidRPr="009B61C0">
        <w:rPr>
          <w:rFonts w:asciiTheme="minorBidi" w:hAnsiTheme="minorBidi" w:cs="B Lotus" w:hint="cs"/>
          <w:sz w:val="28"/>
          <w:szCs w:val="28"/>
          <w:rtl/>
          <w:lang w:bidi="fa-IR"/>
        </w:rPr>
        <w:t xml:space="preserve"> در نماز مغرب سوره</w:t>
      </w:r>
      <w:r w:rsidR="00EE6E51">
        <w:rPr>
          <w:rFonts w:asciiTheme="minorBidi" w:hAnsiTheme="minorBidi" w:cs="B Lotus" w:hint="cs"/>
          <w:sz w:val="28"/>
          <w:szCs w:val="28"/>
          <w:rtl/>
          <w:lang w:bidi="fa-IR"/>
        </w:rPr>
        <w:t xml:space="preserve">‌ی </w:t>
      </w:r>
      <w:r w:rsidR="00A8140F" w:rsidRPr="009B61C0">
        <w:rPr>
          <w:rFonts w:asciiTheme="minorBidi" w:hAnsiTheme="minorBidi" w:cs="B Lotus" w:hint="cs"/>
          <w:sz w:val="28"/>
          <w:szCs w:val="28"/>
          <w:rtl/>
          <w:lang w:bidi="fa-IR"/>
        </w:rPr>
        <w:t>اعراف را تلاوت کردند که</w:t>
      </w:r>
      <w:r w:rsidR="00A623E8">
        <w:rPr>
          <w:rFonts w:asciiTheme="minorBidi" w:hAnsiTheme="minorBidi" w:cs="B Lotus" w:hint="cs"/>
          <w:sz w:val="28"/>
          <w:szCs w:val="28"/>
          <w:rtl/>
          <w:lang w:bidi="fa-IR"/>
        </w:rPr>
        <w:t xml:space="preserve"> </w:t>
      </w:r>
      <w:r w:rsidR="006431C6">
        <w:rPr>
          <w:rFonts w:asciiTheme="minorBidi" w:hAnsiTheme="minorBidi" w:cs="B Lotus" w:hint="cs"/>
          <w:sz w:val="28"/>
          <w:szCs w:val="28"/>
          <w:rtl/>
          <w:lang w:bidi="fa-IR"/>
        </w:rPr>
        <w:t>آن</w:t>
      </w:r>
      <w:r w:rsidR="006431C6">
        <w:rPr>
          <w:rFonts w:asciiTheme="minorBidi" w:hAnsiTheme="minorBidi" w:cs="B Lotus"/>
          <w:sz w:val="28"/>
          <w:szCs w:val="28"/>
          <w:rtl/>
          <w:lang w:bidi="fa-IR"/>
        </w:rPr>
        <w:softHyphen/>
      </w:r>
      <w:r w:rsidR="00A623E8">
        <w:rPr>
          <w:rFonts w:asciiTheme="minorBidi" w:hAnsiTheme="minorBidi" w:cs="B Lotus" w:hint="cs"/>
          <w:sz w:val="28"/>
          <w:szCs w:val="28"/>
          <w:rtl/>
          <w:lang w:bidi="fa-IR"/>
        </w:rPr>
        <w:t xml:space="preserve">را </w:t>
      </w:r>
      <w:r w:rsidR="00A8140F" w:rsidRPr="009B61C0">
        <w:rPr>
          <w:rFonts w:asciiTheme="minorBidi" w:hAnsiTheme="minorBidi" w:cs="B Lotus" w:hint="cs"/>
          <w:sz w:val="28"/>
          <w:szCs w:val="28"/>
          <w:rtl/>
          <w:lang w:bidi="fa-IR"/>
        </w:rPr>
        <w:t>در دو رکعت تقسیم کردند. و گاهی</w:t>
      </w:r>
      <w:r w:rsidR="00FB43D9">
        <w:rPr>
          <w:rFonts w:asciiTheme="minorBidi" w:hAnsiTheme="minorBidi" w:cs="B Lotus" w:hint="cs"/>
          <w:sz w:val="28"/>
          <w:szCs w:val="28"/>
          <w:rtl/>
          <w:lang w:bidi="fa-IR"/>
        </w:rPr>
        <w:t xml:space="preserve"> سوره‌ای </w:t>
      </w:r>
      <w:r w:rsidR="00A8140F" w:rsidRPr="009B61C0">
        <w:rPr>
          <w:rFonts w:asciiTheme="minorBidi" w:hAnsiTheme="minorBidi" w:cs="B Lotus" w:hint="cs"/>
          <w:sz w:val="28"/>
          <w:szCs w:val="28"/>
          <w:rtl/>
          <w:lang w:bidi="fa-IR"/>
        </w:rPr>
        <w:t>را که در رکعت اول خوانده بودند،</w:t>
      </w:r>
      <w:r w:rsidR="006431C6">
        <w:rPr>
          <w:rFonts w:asciiTheme="minorBidi" w:hAnsiTheme="minorBidi" w:cs="B Lotus" w:hint="cs"/>
          <w:sz w:val="28"/>
          <w:szCs w:val="28"/>
          <w:rtl/>
          <w:lang w:bidi="fa-IR"/>
        </w:rPr>
        <w:t xml:space="preserve"> آن</w:t>
      </w:r>
      <w:r w:rsidR="006431C6">
        <w:rPr>
          <w:rFonts w:asciiTheme="minorBidi" w:hAnsiTheme="minorBidi" w:cs="B Lotus"/>
          <w:sz w:val="28"/>
          <w:szCs w:val="28"/>
          <w:rtl/>
          <w:lang w:bidi="fa-IR"/>
        </w:rPr>
        <w:softHyphen/>
      </w:r>
      <w:r w:rsidR="00A623E8">
        <w:rPr>
          <w:rFonts w:asciiTheme="minorBidi" w:hAnsiTheme="minorBidi" w:cs="B Lotus" w:hint="cs"/>
          <w:sz w:val="28"/>
          <w:szCs w:val="28"/>
          <w:rtl/>
          <w:lang w:bidi="fa-IR"/>
        </w:rPr>
        <w:t xml:space="preserve">را </w:t>
      </w:r>
      <w:r w:rsidR="00A8140F" w:rsidRPr="009B61C0">
        <w:rPr>
          <w:rFonts w:asciiTheme="minorBidi" w:hAnsiTheme="minorBidi" w:cs="B Lotus" w:hint="cs"/>
          <w:sz w:val="28"/>
          <w:szCs w:val="28"/>
          <w:rtl/>
          <w:lang w:bidi="fa-IR"/>
        </w:rPr>
        <w:t xml:space="preserve">در رکعت دوم </w:t>
      </w:r>
      <w:r w:rsidR="008843B4" w:rsidRPr="009B61C0">
        <w:rPr>
          <w:rFonts w:asciiTheme="minorBidi" w:hAnsiTheme="minorBidi" w:cs="B Lotus" w:hint="cs"/>
          <w:sz w:val="28"/>
          <w:szCs w:val="28"/>
          <w:rtl/>
          <w:lang w:bidi="fa-IR"/>
        </w:rPr>
        <w:t>تکرار</w:t>
      </w:r>
      <w:r w:rsidR="00EE6E51">
        <w:rPr>
          <w:rFonts w:asciiTheme="minorBidi" w:hAnsiTheme="minorBidi" w:cs="B Lotus" w:hint="cs"/>
          <w:sz w:val="28"/>
          <w:szCs w:val="28"/>
          <w:rtl/>
          <w:lang w:bidi="fa-IR"/>
        </w:rPr>
        <w:t xml:space="preserve"> می‌</w:t>
      </w:r>
      <w:r w:rsidR="008843B4" w:rsidRPr="009B61C0">
        <w:rPr>
          <w:rFonts w:asciiTheme="minorBidi" w:hAnsiTheme="minorBidi" w:cs="B Lotus" w:hint="cs"/>
          <w:sz w:val="28"/>
          <w:szCs w:val="28"/>
          <w:rtl/>
          <w:lang w:bidi="fa-IR"/>
        </w:rPr>
        <w:t>کردند</w:t>
      </w:r>
      <w:r w:rsidR="00A8140F" w:rsidRPr="009B61C0">
        <w:rPr>
          <w:rFonts w:asciiTheme="minorBidi" w:hAnsiTheme="minorBidi" w:cs="B Lotus" w:hint="cs"/>
          <w:sz w:val="28"/>
          <w:szCs w:val="28"/>
          <w:rtl/>
          <w:lang w:bidi="fa-IR"/>
        </w:rPr>
        <w:t>، همچون آنکه رسول الله</w:t>
      </w:r>
      <w:r w:rsidR="001C0542" w:rsidRPr="001C0542">
        <w:rPr>
          <w:rFonts w:ascii="AGA Arabesque" w:hAnsi="AGA Arabesque" w:cs="CTraditional Arabic" w:hint="cs"/>
          <w:sz w:val="28"/>
          <w:szCs w:val="28"/>
          <w:lang w:bidi="fa-IR"/>
        </w:rPr>
        <w:t></w:t>
      </w:r>
      <w:r w:rsidR="00692DE5">
        <w:rPr>
          <w:rFonts w:asciiTheme="minorBidi" w:hAnsiTheme="minorBidi" w:cs="B Lotus" w:hint="cs"/>
          <w:sz w:val="28"/>
          <w:szCs w:val="28"/>
          <w:rtl/>
          <w:lang w:bidi="fa-IR"/>
        </w:rPr>
        <w:t xml:space="preserve"> </w:t>
      </w:r>
      <w:r w:rsidR="00692DE5">
        <w:rPr>
          <w:rFonts w:ascii="Traditional Arabic" w:hAnsi="Traditional Arabic" w:cs="Traditional Arabic"/>
          <w:sz w:val="28"/>
          <w:szCs w:val="28"/>
          <w:rtl/>
          <w:lang w:bidi="fa-IR"/>
        </w:rPr>
        <w:t>﴿</w:t>
      </w:r>
      <w:r w:rsidR="00CE44D9">
        <w:rPr>
          <w:rFonts w:ascii="KFGQPC Uthmanic Script HAFS" w:hAnsi="KFGQPC Uthmanic Script HAFS" w:cs="KFGQPC Uthmanic Script HAFS" w:hint="eastAsia"/>
          <w:sz w:val="28"/>
          <w:szCs w:val="28"/>
          <w:rtl/>
        </w:rPr>
        <w:t>إِذَا</w:t>
      </w:r>
      <w:r w:rsidR="00CE44D9">
        <w:rPr>
          <w:rFonts w:ascii="KFGQPC Uthmanic Script HAFS" w:hAnsi="KFGQPC Uthmanic Script HAFS" w:cs="KFGQPC Uthmanic Script HAFS"/>
          <w:sz w:val="28"/>
          <w:szCs w:val="28"/>
          <w:rtl/>
        </w:rPr>
        <w:t xml:space="preserve"> زُلۡزِلَتِ</w:t>
      </w:r>
      <w:r w:rsidR="00692DE5">
        <w:rPr>
          <w:rFonts w:ascii="Traditional Arabic" w:hAnsi="Traditional Arabic" w:cs="Traditional Arabic"/>
          <w:sz w:val="28"/>
          <w:szCs w:val="28"/>
          <w:rtl/>
          <w:lang w:bidi="fa-IR"/>
        </w:rPr>
        <w:t>﴾</w:t>
      </w:r>
      <w:r w:rsidR="00A8140F" w:rsidRPr="009B61C0">
        <w:rPr>
          <w:rFonts w:asciiTheme="minorBidi" w:hAnsiTheme="minorBidi" w:cs="B Lotus" w:hint="cs"/>
          <w:sz w:val="28"/>
          <w:szCs w:val="28"/>
          <w:rtl/>
          <w:lang w:bidi="fa-IR"/>
        </w:rPr>
        <w:t xml:space="preserve"> را در</w:t>
      </w:r>
      <w:r w:rsidR="006431C6">
        <w:rPr>
          <w:rFonts w:asciiTheme="minorBidi" w:hAnsiTheme="minorBidi" w:cs="B Lotus" w:hint="cs"/>
          <w:sz w:val="28"/>
          <w:szCs w:val="28"/>
          <w:rtl/>
          <w:lang w:bidi="fa-IR"/>
        </w:rPr>
        <w:t xml:space="preserve"> </w:t>
      </w:r>
      <w:r w:rsidR="00A8140F" w:rsidRPr="009B61C0">
        <w:rPr>
          <w:rFonts w:asciiTheme="minorBidi" w:hAnsiTheme="minorBidi" w:cs="B Lotus" w:hint="cs"/>
          <w:sz w:val="28"/>
          <w:szCs w:val="28"/>
          <w:rtl/>
          <w:lang w:bidi="fa-IR"/>
        </w:rPr>
        <w:t xml:space="preserve">هر دو </w:t>
      </w:r>
      <w:r w:rsidR="00A8140F" w:rsidRPr="009B61C0">
        <w:rPr>
          <w:rFonts w:asciiTheme="minorBidi" w:hAnsiTheme="minorBidi" w:cs="B Lotus" w:hint="cs"/>
          <w:sz w:val="28"/>
          <w:szCs w:val="28"/>
          <w:rtl/>
          <w:lang w:bidi="fa-IR"/>
        </w:rPr>
        <w:lastRenderedPageBreak/>
        <w:t>رکعت نماز</w:t>
      </w:r>
      <w:r w:rsidR="006431C6">
        <w:rPr>
          <w:rFonts w:asciiTheme="minorBidi" w:hAnsiTheme="minorBidi" w:cs="B Lotus" w:hint="cs"/>
          <w:sz w:val="28"/>
          <w:szCs w:val="28"/>
          <w:rtl/>
          <w:lang w:bidi="fa-IR"/>
        </w:rPr>
        <w:t xml:space="preserve"> </w:t>
      </w:r>
      <w:r w:rsidR="00A8140F" w:rsidRPr="009B61C0">
        <w:rPr>
          <w:rFonts w:asciiTheme="minorBidi" w:hAnsiTheme="minorBidi" w:cs="B Lotus" w:hint="cs"/>
          <w:sz w:val="28"/>
          <w:szCs w:val="28"/>
          <w:rtl/>
          <w:lang w:bidi="fa-IR"/>
        </w:rPr>
        <w:t>صبح تلاوت کردند</w:t>
      </w:r>
      <w:r w:rsidR="00CE42B4">
        <w:rPr>
          <w:rFonts w:ascii="Arial" w:hAnsi="Arial" w:cs="B Lotus" w:hint="cs"/>
          <w:sz w:val="28"/>
          <w:szCs w:val="28"/>
          <w:vertAlign w:val="superscript"/>
          <w:rtl/>
          <w:lang w:bidi="fa-IR"/>
        </w:rPr>
        <w:t>(</w:t>
      </w:r>
      <w:r w:rsidR="00370DFD" w:rsidRPr="00A10D82">
        <w:rPr>
          <w:rStyle w:val="FootnoteReference"/>
          <w:rFonts w:ascii="Arial" w:hAnsi="Arial" w:cs="B Lotus"/>
          <w:sz w:val="28"/>
          <w:szCs w:val="28"/>
          <w:rtl/>
          <w:lang w:bidi="fa-IR"/>
        </w:rPr>
        <w:footnoteReference w:id="504"/>
      </w:r>
      <w:r w:rsidR="00370DFD" w:rsidRPr="00A10D82">
        <w:rPr>
          <w:rFonts w:ascii="Arial" w:hAnsi="Arial" w:cs="B Lotus" w:hint="cs"/>
          <w:sz w:val="28"/>
          <w:szCs w:val="28"/>
          <w:vertAlign w:val="superscript"/>
          <w:rtl/>
          <w:lang w:bidi="fa-IR"/>
        </w:rPr>
        <w:t>)</w:t>
      </w:r>
      <w:r w:rsidR="00A8140F" w:rsidRPr="009B61C0">
        <w:rPr>
          <w:rFonts w:asciiTheme="minorBidi" w:hAnsiTheme="minorBidi" w:cs="B Lotus" w:hint="cs"/>
          <w:sz w:val="28"/>
          <w:szCs w:val="28"/>
          <w:rtl/>
          <w:lang w:bidi="fa-IR"/>
        </w:rPr>
        <w:t>.</w:t>
      </w:r>
      <w:r w:rsidR="008843B4" w:rsidRPr="009B61C0">
        <w:rPr>
          <w:rFonts w:asciiTheme="minorBidi" w:hAnsiTheme="minorBidi" w:cs="B Lotus" w:hint="cs"/>
          <w:sz w:val="28"/>
          <w:szCs w:val="28"/>
          <w:rtl/>
          <w:lang w:bidi="fa-IR"/>
        </w:rPr>
        <w:t xml:space="preserve"> و گاهی دو سوره را در یک رکعت تلاوت</w:t>
      </w:r>
      <w:r w:rsidR="00EE6E51">
        <w:rPr>
          <w:rFonts w:asciiTheme="minorBidi" w:hAnsiTheme="minorBidi" w:cs="B Lotus" w:hint="cs"/>
          <w:sz w:val="28"/>
          <w:szCs w:val="28"/>
          <w:rtl/>
          <w:lang w:bidi="fa-IR"/>
        </w:rPr>
        <w:t xml:space="preserve"> می‌</w:t>
      </w:r>
      <w:r w:rsidR="008843B4" w:rsidRPr="009B61C0">
        <w:rPr>
          <w:rFonts w:asciiTheme="minorBidi" w:hAnsiTheme="minorBidi" w:cs="B Lotus" w:hint="cs"/>
          <w:sz w:val="28"/>
          <w:szCs w:val="28"/>
          <w:rtl/>
          <w:lang w:bidi="fa-IR"/>
        </w:rPr>
        <w:t xml:space="preserve">کردند، </w:t>
      </w:r>
      <w:r w:rsidR="00464497" w:rsidRPr="009B61C0">
        <w:rPr>
          <w:rFonts w:asciiTheme="minorBidi" w:hAnsiTheme="minorBidi" w:cs="B Lotus" w:hint="eastAsia"/>
          <w:sz w:val="28"/>
          <w:szCs w:val="28"/>
          <w:rtl/>
          <w:lang w:bidi="fa-IR"/>
        </w:rPr>
        <w:t>ابن</w:t>
      </w:r>
      <w:r w:rsidR="00464497" w:rsidRPr="009B61C0">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مسعود</w:t>
      </w:r>
      <w:r w:rsidR="001C0542" w:rsidRPr="001C0542">
        <w:rPr>
          <w:rFonts w:ascii="AGA Arabesque" w:hAnsi="AGA Arabesque" w:cs="CTraditional Arabic" w:hint="cs"/>
          <w:sz w:val="28"/>
          <w:szCs w:val="28"/>
          <w:lang w:bidi="fa-IR"/>
        </w:rPr>
        <w:t></w:t>
      </w:r>
      <w:r w:rsidR="00A623E8">
        <w:rPr>
          <w:rFonts w:asciiTheme="minorBidi" w:hAnsiTheme="minorBidi" w:cs="B Lotus"/>
          <w:sz w:val="28"/>
          <w:szCs w:val="28"/>
          <w:rtl/>
          <w:lang w:bidi="fa-IR"/>
        </w:rPr>
        <w:t xml:space="preserve"> مي‌</w:t>
      </w:r>
      <w:r w:rsidR="00464497" w:rsidRPr="009B61C0">
        <w:rPr>
          <w:rFonts w:asciiTheme="minorBidi" w:hAnsiTheme="minorBidi" w:cs="B Lotus" w:hint="eastAsia"/>
          <w:sz w:val="28"/>
          <w:szCs w:val="28"/>
          <w:rtl/>
          <w:lang w:bidi="fa-IR"/>
        </w:rPr>
        <w:t>گويد</w:t>
      </w:r>
      <w:r w:rsidR="00464497" w:rsidRPr="009B61C0">
        <w:rPr>
          <w:rFonts w:asciiTheme="minorBidi" w:hAnsiTheme="minorBidi" w:cs="B Lotus"/>
          <w:sz w:val="28"/>
          <w:szCs w:val="28"/>
          <w:rtl/>
          <w:lang w:bidi="fa-IR"/>
        </w:rPr>
        <w:t xml:space="preserve">: </w:t>
      </w:r>
      <w:r w:rsidR="006431C6">
        <w:rPr>
          <w:rFonts w:asciiTheme="minorBidi" w:hAnsiTheme="minorBidi" w:cs="B Lotus" w:hint="cs"/>
          <w:sz w:val="28"/>
          <w:szCs w:val="28"/>
          <w:rtl/>
          <w:lang w:bidi="fa-IR"/>
        </w:rPr>
        <w:t>«</w:t>
      </w:r>
      <w:r w:rsidR="006431C6">
        <w:rPr>
          <w:rFonts w:asciiTheme="minorBidi" w:hAnsiTheme="minorBidi" w:cs="B Lotus" w:hint="eastAsia"/>
          <w:sz w:val="28"/>
          <w:szCs w:val="28"/>
          <w:rtl/>
          <w:lang w:bidi="fa-IR"/>
        </w:rPr>
        <w:t>شخصي</w:t>
      </w:r>
      <w:r w:rsidR="00464497" w:rsidRPr="009B61C0">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نزد</w:t>
      </w:r>
      <w:r w:rsidR="00464497" w:rsidRPr="009B61C0">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من</w:t>
      </w:r>
      <w:r w:rsidR="00464497" w:rsidRPr="009B61C0">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آمد</w:t>
      </w:r>
      <w:r w:rsidR="00464497" w:rsidRPr="009B61C0">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و</w:t>
      </w:r>
      <w:r w:rsidR="00464497" w:rsidRPr="009B61C0">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گفت</w:t>
      </w:r>
      <w:r w:rsidR="00464497" w:rsidRPr="009B61C0">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ديشب،</w:t>
      </w:r>
      <w:r w:rsidR="00464497" w:rsidRPr="009B61C0">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در</w:t>
      </w:r>
      <w:r w:rsidR="00464497" w:rsidRPr="009B61C0">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يك</w:t>
      </w:r>
      <w:r w:rsidR="00464497" w:rsidRPr="009B61C0">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ركعت،</w:t>
      </w:r>
      <w:r w:rsidR="00464497" w:rsidRPr="009B61C0">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همه</w:t>
      </w:r>
      <w:r w:rsidR="00464497" w:rsidRPr="009B61C0">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سوره</w:t>
      </w:r>
      <w:r w:rsidR="00A623E8">
        <w:rPr>
          <w:rFonts w:asciiTheme="minorBidi" w:hAnsiTheme="minorBidi" w:cs="B Lotus"/>
          <w:sz w:val="28"/>
          <w:szCs w:val="28"/>
          <w:rtl/>
          <w:lang w:bidi="fa-IR"/>
        </w:rPr>
        <w:t xml:space="preserve">‌هاي </w:t>
      </w:r>
      <w:r w:rsidR="00464497" w:rsidRPr="009B61C0">
        <w:rPr>
          <w:rFonts w:asciiTheme="minorBidi" w:hAnsiTheme="minorBidi" w:cs="B Lotus" w:hint="eastAsia"/>
          <w:sz w:val="28"/>
          <w:szCs w:val="28"/>
          <w:rtl/>
          <w:lang w:bidi="fa-IR"/>
        </w:rPr>
        <w:t>مفصل</w:t>
      </w:r>
      <w:r w:rsidR="00CE42B4">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از</w:t>
      </w:r>
      <w:r w:rsidR="00464497" w:rsidRPr="009B61C0">
        <w:rPr>
          <w:rFonts w:asciiTheme="minorBidi" w:hAnsiTheme="minorBidi" w:cs="B Lotus"/>
          <w:sz w:val="28"/>
          <w:szCs w:val="28"/>
          <w:rtl/>
          <w:lang w:bidi="fa-IR"/>
        </w:rPr>
        <w:t xml:space="preserve"> </w:t>
      </w:r>
      <w:r w:rsidR="00C454A5" w:rsidRPr="009B61C0">
        <w:rPr>
          <w:rFonts w:asciiTheme="minorBidi" w:hAnsiTheme="minorBidi" w:cs="B Lotus" w:hint="cs"/>
          <w:sz w:val="28"/>
          <w:szCs w:val="28"/>
          <w:rtl/>
          <w:lang w:bidi="fa-IR"/>
        </w:rPr>
        <w:t xml:space="preserve">سوره </w:t>
      </w:r>
      <w:r w:rsidR="00464497" w:rsidRPr="009B61C0">
        <w:rPr>
          <w:rFonts w:asciiTheme="minorBidi" w:hAnsiTheme="minorBidi" w:cs="B Lotus" w:hint="eastAsia"/>
          <w:sz w:val="28"/>
          <w:szCs w:val="28"/>
          <w:rtl/>
          <w:lang w:bidi="fa-IR"/>
        </w:rPr>
        <w:t>ق</w:t>
      </w:r>
      <w:r w:rsidR="00464497" w:rsidRPr="009B61C0">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تا</w:t>
      </w:r>
      <w:r w:rsidR="00464497" w:rsidRPr="009B61C0">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آخر</w:t>
      </w:r>
      <w:r w:rsidR="00464497" w:rsidRPr="009B61C0">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قرآن</w:t>
      </w:r>
      <w:r w:rsidR="00464497" w:rsidRPr="009B61C0">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را</w:t>
      </w:r>
      <w:r w:rsidR="00464497" w:rsidRPr="009B61C0">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تلاوت</w:t>
      </w:r>
      <w:r w:rsidR="00464497" w:rsidRPr="009B61C0">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كردم</w:t>
      </w:r>
      <w:r w:rsidR="00464497" w:rsidRPr="009B61C0">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ابن</w:t>
      </w:r>
      <w:r w:rsidR="00464497" w:rsidRPr="009B61C0">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مسعود</w:t>
      </w:r>
      <w:r w:rsidR="001C0542" w:rsidRPr="001C0542">
        <w:rPr>
          <w:rFonts w:ascii="AGA Arabesque" w:hAnsi="AGA Arabesque" w:cs="CTraditional Arabic" w:hint="cs"/>
          <w:sz w:val="28"/>
          <w:szCs w:val="28"/>
          <w:lang w:bidi="fa-IR"/>
        </w:rPr>
        <w:t></w:t>
      </w:r>
      <w:r w:rsidR="00464497" w:rsidRPr="009B61C0">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گفت</w:t>
      </w:r>
      <w:r w:rsidR="00464497" w:rsidRPr="009B61C0">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آيا</w:t>
      </w:r>
      <w:r w:rsidR="00464497" w:rsidRPr="009B61C0">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قرآن</w:t>
      </w:r>
      <w:r w:rsidR="00464497" w:rsidRPr="009B61C0">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را</w:t>
      </w:r>
      <w:r w:rsidR="00464497" w:rsidRPr="009B61C0">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مانند</w:t>
      </w:r>
      <w:r w:rsidR="00464497" w:rsidRPr="009B61C0">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شعر،</w:t>
      </w:r>
      <w:r w:rsidR="00464497" w:rsidRPr="009B61C0">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تند</w:t>
      </w:r>
      <w:r w:rsidR="00464497" w:rsidRPr="009B61C0">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و</w:t>
      </w:r>
      <w:r w:rsidR="00464497" w:rsidRPr="009B61C0">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با</w:t>
      </w:r>
      <w:r w:rsidR="00464497" w:rsidRPr="009B61C0">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عجله</w:t>
      </w:r>
      <w:r w:rsidR="00464497" w:rsidRPr="009B61C0">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خواندي؟</w:t>
      </w:r>
      <w:r w:rsidR="00464497" w:rsidRPr="009B61C0">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من</w:t>
      </w:r>
      <w:r w:rsidR="00464497" w:rsidRPr="009B61C0">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سوره</w:t>
      </w:r>
      <w:r w:rsidR="00A623E8">
        <w:rPr>
          <w:rFonts w:asciiTheme="minorBidi" w:hAnsiTheme="minorBidi" w:cs="B Lotus"/>
          <w:sz w:val="28"/>
          <w:szCs w:val="28"/>
          <w:rtl/>
          <w:lang w:bidi="fa-IR"/>
        </w:rPr>
        <w:t xml:space="preserve">‌هايي </w:t>
      </w:r>
      <w:r w:rsidR="00464497" w:rsidRPr="009B61C0">
        <w:rPr>
          <w:rFonts w:asciiTheme="minorBidi" w:hAnsiTheme="minorBidi" w:cs="B Lotus" w:hint="eastAsia"/>
          <w:sz w:val="28"/>
          <w:szCs w:val="28"/>
          <w:rtl/>
          <w:lang w:bidi="fa-IR"/>
        </w:rPr>
        <w:t>را</w:t>
      </w:r>
      <w:r w:rsidR="00464497" w:rsidRPr="009B61C0">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كه</w:t>
      </w:r>
      <w:r w:rsidR="00464497" w:rsidRPr="009B61C0">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شبيه</w:t>
      </w:r>
      <w:r w:rsidR="00464497" w:rsidRPr="009B61C0">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هم</w:t>
      </w:r>
      <w:r w:rsidR="00464497" w:rsidRPr="009B61C0">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هستند</w:t>
      </w:r>
      <w:r w:rsidR="00464497" w:rsidRPr="009B61C0">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و</w:t>
      </w:r>
      <w:r w:rsidR="00464497" w:rsidRPr="009B61C0">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رسول</w:t>
      </w:r>
      <w:r w:rsidR="00464497" w:rsidRPr="009B61C0">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الله</w:t>
      </w:r>
      <w:r w:rsidR="001C0542" w:rsidRPr="001C0542">
        <w:rPr>
          <w:rFonts w:ascii="AGA Arabesque" w:hAnsi="AGA Arabesque" w:cs="CTraditional Arabic" w:hint="cs"/>
          <w:sz w:val="28"/>
          <w:szCs w:val="28"/>
          <w:lang w:bidi="fa-IR"/>
        </w:rPr>
        <w:t></w:t>
      </w:r>
      <w:r w:rsidR="00464497" w:rsidRPr="009B61C0">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هر</w:t>
      </w:r>
      <w:r w:rsidR="00464497" w:rsidRPr="009B61C0">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دوتاي</w:t>
      </w:r>
      <w:r w:rsidR="00A623E8">
        <w:rPr>
          <w:rFonts w:asciiTheme="minorBidi" w:hAnsiTheme="minorBidi" w:cs="B Lotus"/>
          <w:sz w:val="28"/>
          <w:szCs w:val="28"/>
          <w:rtl/>
          <w:lang w:bidi="fa-IR"/>
        </w:rPr>
        <w:t xml:space="preserve"> آن‌ها </w:t>
      </w:r>
      <w:r w:rsidR="00464497" w:rsidRPr="009B61C0">
        <w:rPr>
          <w:rFonts w:asciiTheme="minorBidi" w:hAnsiTheme="minorBidi" w:cs="B Lotus" w:hint="eastAsia"/>
          <w:sz w:val="28"/>
          <w:szCs w:val="28"/>
          <w:rtl/>
          <w:lang w:bidi="fa-IR"/>
        </w:rPr>
        <w:t>را</w:t>
      </w:r>
      <w:r w:rsidR="00464497" w:rsidRPr="009B61C0">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در</w:t>
      </w:r>
      <w:r w:rsidR="00464497" w:rsidRPr="009B61C0">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يك</w:t>
      </w:r>
      <w:r w:rsidR="00464497" w:rsidRPr="009B61C0">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ركعت</w:t>
      </w:r>
      <w:r w:rsidR="00464497" w:rsidRPr="009B61C0">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تلاوت</w:t>
      </w:r>
      <w:r w:rsidR="00A623E8">
        <w:rPr>
          <w:rFonts w:asciiTheme="minorBidi" w:hAnsiTheme="minorBidi" w:cs="B Lotus"/>
          <w:sz w:val="28"/>
          <w:szCs w:val="28"/>
          <w:rtl/>
          <w:lang w:bidi="fa-IR"/>
        </w:rPr>
        <w:t xml:space="preserve"> مي‌</w:t>
      </w:r>
      <w:r w:rsidR="00464497" w:rsidRPr="009B61C0">
        <w:rPr>
          <w:rFonts w:asciiTheme="minorBidi" w:hAnsiTheme="minorBidi" w:cs="B Lotus" w:hint="eastAsia"/>
          <w:sz w:val="28"/>
          <w:szCs w:val="28"/>
          <w:rtl/>
          <w:lang w:bidi="fa-IR"/>
        </w:rPr>
        <w:t>كرد،</w:t>
      </w:r>
      <w:r w:rsidR="00464497" w:rsidRPr="009B61C0">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خوب</w:t>
      </w:r>
      <w:r w:rsidR="00A623E8">
        <w:rPr>
          <w:rFonts w:asciiTheme="minorBidi" w:hAnsiTheme="minorBidi" w:cs="B Lotus"/>
          <w:sz w:val="28"/>
          <w:szCs w:val="28"/>
          <w:rtl/>
          <w:lang w:bidi="fa-IR"/>
        </w:rPr>
        <w:t xml:space="preserve"> مي‌</w:t>
      </w:r>
      <w:r w:rsidR="00464497" w:rsidRPr="009B61C0">
        <w:rPr>
          <w:rFonts w:asciiTheme="minorBidi" w:hAnsiTheme="minorBidi" w:cs="B Lotus" w:hint="eastAsia"/>
          <w:sz w:val="28"/>
          <w:szCs w:val="28"/>
          <w:rtl/>
          <w:lang w:bidi="fa-IR"/>
        </w:rPr>
        <w:t>دانم</w:t>
      </w:r>
      <w:r w:rsidR="00464497" w:rsidRPr="009B61C0">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سپس،</w:t>
      </w:r>
      <w:r w:rsidR="00464497" w:rsidRPr="009B61C0">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ابن</w:t>
      </w:r>
      <w:r w:rsidR="00464497" w:rsidRPr="009B61C0">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مسعود</w:t>
      </w:r>
      <w:r w:rsidR="001C0542" w:rsidRPr="001C0542">
        <w:rPr>
          <w:rFonts w:ascii="AGA Arabesque" w:hAnsi="AGA Arabesque" w:cs="CTraditional Arabic" w:hint="cs"/>
          <w:sz w:val="28"/>
          <w:szCs w:val="28"/>
          <w:lang w:bidi="fa-IR"/>
        </w:rPr>
        <w:t></w:t>
      </w:r>
      <w:r w:rsidR="00464497" w:rsidRPr="009B61C0">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بيست</w:t>
      </w:r>
      <w:r w:rsidR="00464497" w:rsidRPr="009B61C0">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سوره</w:t>
      </w:r>
      <w:r w:rsidR="00464497" w:rsidRPr="009B61C0">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از</w:t>
      </w:r>
      <w:r w:rsidR="00464497" w:rsidRPr="009B61C0">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سوره</w:t>
      </w:r>
      <w:r w:rsidR="00A623E8">
        <w:rPr>
          <w:rFonts w:asciiTheme="minorBidi" w:hAnsiTheme="minorBidi" w:cs="B Lotus"/>
          <w:sz w:val="28"/>
          <w:szCs w:val="28"/>
          <w:rtl/>
          <w:lang w:bidi="fa-IR"/>
        </w:rPr>
        <w:t xml:space="preserve">‌هاي </w:t>
      </w:r>
      <w:r w:rsidR="00464497" w:rsidRPr="009B61C0">
        <w:rPr>
          <w:rFonts w:asciiTheme="minorBidi" w:hAnsiTheme="minorBidi" w:cs="B Lotus" w:hint="eastAsia"/>
          <w:sz w:val="28"/>
          <w:szCs w:val="28"/>
          <w:rtl/>
          <w:lang w:bidi="fa-IR"/>
        </w:rPr>
        <w:t>مفصل</w:t>
      </w:r>
      <w:r w:rsidR="00464497" w:rsidRPr="009B61C0">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را</w:t>
      </w:r>
      <w:r w:rsidR="00464497" w:rsidRPr="009B61C0">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نام</w:t>
      </w:r>
      <w:r w:rsidR="00464497" w:rsidRPr="009B61C0">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برد</w:t>
      </w:r>
      <w:r w:rsidR="00464497" w:rsidRPr="009B61C0">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و</w:t>
      </w:r>
      <w:r w:rsidR="00464497" w:rsidRPr="009B61C0">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فرمود</w:t>
      </w:r>
      <w:r w:rsidR="00464497" w:rsidRPr="009B61C0">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هر</w:t>
      </w:r>
      <w:r w:rsidR="00464497" w:rsidRPr="009B61C0">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دو</w:t>
      </w:r>
      <w:r w:rsidR="00464497" w:rsidRPr="009B61C0">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سوره</w:t>
      </w:r>
      <w:r w:rsidR="00464497" w:rsidRPr="009B61C0">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را</w:t>
      </w:r>
      <w:r w:rsidR="00464497" w:rsidRPr="009B61C0">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در</w:t>
      </w:r>
      <w:r w:rsidR="00464497" w:rsidRPr="009B61C0">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يك</w:t>
      </w:r>
      <w:r w:rsidR="00464497" w:rsidRPr="009B61C0">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ركعت</w:t>
      </w:r>
      <w:r w:rsidR="00464497" w:rsidRPr="009B61C0">
        <w:rPr>
          <w:rFonts w:asciiTheme="minorBidi" w:hAnsiTheme="minorBidi" w:cs="B Lotus"/>
          <w:sz w:val="28"/>
          <w:szCs w:val="28"/>
          <w:rtl/>
          <w:lang w:bidi="fa-IR"/>
        </w:rPr>
        <w:t xml:space="preserve"> </w:t>
      </w:r>
      <w:r w:rsidR="00464497" w:rsidRPr="009B61C0">
        <w:rPr>
          <w:rFonts w:asciiTheme="minorBidi" w:hAnsiTheme="minorBidi" w:cs="B Lotus" w:hint="eastAsia"/>
          <w:sz w:val="28"/>
          <w:szCs w:val="28"/>
          <w:rtl/>
          <w:lang w:bidi="fa-IR"/>
        </w:rPr>
        <w:t>بخوان</w:t>
      </w:r>
      <w:r w:rsidR="00BD1C90">
        <w:rPr>
          <w:rFonts w:ascii="Arial" w:hAnsi="Arial" w:cs="B Lotus" w:hint="cs"/>
          <w:sz w:val="28"/>
          <w:szCs w:val="28"/>
          <w:vertAlign w:val="superscript"/>
          <w:rtl/>
          <w:lang w:bidi="fa-IR"/>
        </w:rPr>
        <w:t>(</w:t>
      </w:r>
      <w:r w:rsidR="00370DFD" w:rsidRPr="00A10D82">
        <w:rPr>
          <w:rStyle w:val="FootnoteReference"/>
          <w:rFonts w:ascii="Arial" w:hAnsi="Arial" w:cs="B Lotus"/>
          <w:sz w:val="28"/>
          <w:szCs w:val="28"/>
          <w:rtl/>
          <w:lang w:bidi="fa-IR"/>
        </w:rPr>
        <w:footnoteReference w:id="505"/>
      </w:r>
      <w:r w:rsidR="00370DFD" w:rsidRPr="00A10D82">
        <w:rPr>
          <w:rFonts w:ascii="Arial" w:hAnsi="Arial" w:cs="B Lotus" w:hint="cs"/>
          <w:sz w:val="28"/>
          <w:szCs w:val="28"/>
          <w:vertAlign w:val="superscript"/>
          <w:rtl/>
          <w:lang w:bidi="fa-IR"/>
        </w:rPr>
        <w:t>)</w:t>
      </w:r>
      <w:r w:rsidR="008843B4" w:rsidRPr="009B61C0">
        <w:rPr>
          <w:rFonts w:asciiTheme="minorBidi" w:hAnsiTheme="minorBidi" w:cs="B Lotus" w:hint="cs"/>
          <w:sz w:val="28"/>
          <w:szCs w:val="28"/>
          <w:rtl/>
          <w:lang w:bidi="fa-IR"/>
        </w:rPr>
        <w:t>.</w:t>
      </w:r>
      <w:r w:rsidR="006431C6">
        <w:rPr>
          <w:rFonts w:asciiTheme="minorBidi" w:hAnsiTheme="minorBidi" w:cs="B Lotus" w:hint="cs"/>
          <w:sz w:val="28"/>
          <w:szCs w:val="28"/>
          <w:rtl/>
          <w:lang w:bidi="fa-IR"/>
        </w:rPr>
        <w:t>»</w:t>
      </w:r>
      <w:r w:rsidR="00CE31A8" w:rsidRPr="009B61C0">
        <w:rPr>
          <w:rFonts w:asciiTheme="minorBidi" w:hAnsiTheme="minorBidi" w:cs="B Lotus" w:hint="cs"/>
          <w:sz w:val="28"/>
          <w:szCs w:val="28"/>
          <w:rtl/>
          <w:lang w:bidi="fa-IR"/>
        </w:rPr>
        <w:t xml:space="preserve"> </w:t>
      </w:r>
    </w:p>
    <w:p w:rsidR="007D22F2" w:rsidRPr="00CE44D9" w:rsidRDefault="00CE31A8" w:rsidP="006431C6">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Theme="minorBidi" w:hAnsiTheme="minorBidi" w:cs="B Lotus" w:hint="cs"/>
          <w:sz w:val="28"/>
          <w:szCs w:val="28"/>
          <w:rtl/>
          <w:lang w:bidi="fa-IR"/>
        </w:rPr>
        <w:t>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قرائت در نماز صبح </w:t>
      </w:r>
      <w:r w:rsidR="006431C6" w:rsidRPr="009B61C0">
        <w:rPr>
          <w:rFonts w:asciiTheme="minorBidi" w:hAnsiTheme="minorBidi" w:cs="B Lotus" w:hint="cs"/>
          <w:sz w:val="28"/>
          <w:szCs w:val="28"/>
          <w:rtl/>
          <w:lang w:bidi="fa-IR"/>
        </w:rPr>
        <w:t xml:space="preserve">را </w:t>
      </w:r>
      <w:r w:rsidRPr="009B61C0">
        <w:rPr>
          <w:rFonts w:asciiTheme="minorBidi" w:hAnsiTheme="minorBidi" w:cs="B Lotus" w:hint="cs"/>
          <w:sz w:val="28"/>
          <w:szCs w:val="28"/>
          <w:rtl/>
          <w:lang w:bidi="fa-IR"/>
        </w:rPr>
        <w:t>نسبت به سایر نمازها بلند و طولانی</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کردند به</w:t>
      </w:r>
      <w:r w:rsidR="00F64D59">
        <w:rPr>
          <w:rFonts w:asciiTheme="minorBidi" w:hAnsiTheme="minorBidi" w:cs="B Lotus" w:hint="cs"/>
          <w:sz w:val="28"/>
          <w:szCs w:val="28"/>
          <w:rtl/>
          <w:lang w:bidi="fa-IR"/>
        </w:rPr>
        <w:t xml:space="preserve"> گونه‌ای </w:t>
      </w:r>
      <w:r w:rsidRPr="009B61C0">
        <w:rPr>
          <w:rFonts w:asciiTheme="minorBidi" w:hAnsiTheme="minorBidi" w:cs="B Lotus" w:hint="cs"/>
          <w:sz w:val="28"/>
          <w:szCs w:val="28"/>
          <w:rtl/>
          <w:lang w:bidi="fa-IR"/>
        </w:rPr>
        <w:t>که کوتاه</w:t>
      </w:r>
      <w:r w:rsidR="00EE6E51">
        <w:rPr>
          <w:rFonts w:asciiTheme="minorBidi" w:hAnsiTheme="minorBidi" w:cs="B Lotus" w:hint="cs"/>
          <w:sz w:val="28"/>
          <w:szCs w:val="28"/>
          <w:rtl/>
          <w:lang w:bidi="fa-IR"/>
        </w:rPr>
        <w:t>‌ترین</w:t>
      </w:r>
      <w:r w:rsidR="00FB43D9">
        <w:rPr>
          <w:rFonts w:asciiTheme="minorBidi" w:hAnsiTheme="minorBidi" w:cs="B Lotus" w:hint="cs"/>
          <w:sz w:val="28"/>
          <w:szCs w:val="28"/>
          <w:rtl/>
          <w:lang w:bidi="fa-IR"/>
        </w:rPr>
        <w:t xml:space="preserve"> سوره‌ای </w:t>
      </w:r>
      <w:r w:rsidRPr="009B61C0">
        <w:rPr>
          <w:rFonts w:asciiTheme="minorBidi" w:hAnsiTheme="minorBidi" w:cs="B Lotus" w:hint="cs"/>
          <w:sz w:val="28"/>
          <w:szCs w:val="28"/>
          <w:rtl/>
          <w:lang w:bidi="fa-IR"/>
        </w:rPr>
        <w:t>که از آنحضرت</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در نماز صبح روایت شده، آن</w:t>
      </w:r>
      <w:r w:rsidR="006431C6">
        <w:rPr>
          <w:rFonts w:asciiTheme="minorBidi" w:hAnsiTheme="minorBidi" w:cs="B Lotus" w:hint="cs"/>
          <w:sz w:val="28"/>
          <w:szCs w:val="28"/>
          <w:rtl/>
          <w:lang w:bidi="fa-IR"/>
        </w:rPr>
        <w:t xml:space="preserve"> ا</w:t>
      </w:r>
      <w:r w:rsidRPr="009B61C0">
        <w:rPr>
          <w:rFonts w:asciiTheme="minorBidi" w:hAnsiTheme="minorBidi" w:cs="B Lotus" w:hint="cs"/>
          <w:sz w:val="28"/>
          <w:szCs w:val="28"/>
          <w:rtl/>
          <w:lang w:bidi="fa-IR"/>
        </w:rPr>
        <w:t>ست که در</w:t>
      </w:r>
      <w:r w:rsidR="004A35F8"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ح</w:t>
      </w:r>
      <w:r w:rsidR="006431C6">
        <w:rPr>
          <w:rFonts w:asciiTheme="minorBidi" w:hAnsiTheme="minorBidi" w:cs="B Lotus" w:hint="cs"/>
          <w:sz w:val="28"/>
          <w:szCs w:val="28"/>
          <w:rtl/>
          <w:lang w:bidi="fa-IR"/>
        </w:rPr>
        <w:t>َ</w:t>
      </w:r>
      <w:r w:rsidRPr="009B61C0">
        <w:rPr>
          <w:rFonts w:asciiTheme="minorBidi" w:hAnsiTheme="minorBidi" w:cs="B Lotus" w:hint="cs"/>
          <w:sz w:val="28"/>
          <w:szCs w:val="28"/>
          <w:rtl/>
          <w:lang w:bidi="fa-IR"/>
        </w:rPr>
        <w:t>ض</w:t>
      </w:r>
      <w:r w:rsidR="006431C6">
        <w:rPr>
          <w:rFonts w:asciiTheme="minorBidi" w:hAnsiTheme="minorBidi" w:cs="B Lotus" w:hint="cs"/>
          <w:sz w:val="28"/>
          <w:szCs w:val="28"/>
          <w:rtl/>
          <w:lang w:bidi="fa-IR"/>
        </w:rPr>
        <w:t>َ</w:t>
      </w:r>
      <w:r w:rsidRPr="009B61C0">
        <w:rPr>
          <w:rFonts w:asciiTheme="minorBidi" w:hAnsiTheme="minorBidi" w:cs="B Lotus" w:hint="cs"/>
          <w:sz w:val="28"/>
          <w:szCs w:val="28"/>
          <w:rtl/>
          <w:lang w:bidi="fa-IR"/>
        </w:rPr>
        <w:t>ر سوره</w:t>
      </w:r>
      <w:r w:rsidR="00EE6E51">
        <w:rPr>
          <w:rFonts w:asciiTheme="minorBidi" w:hAnsiTheme="minorBidi" w:cs="B Lotus" w:hint="cs"/>
          <w:sz w:val="28"/>
          <w:szCs w:val="28"/>
          <w:rtl/>
          <w:lang w:bidi="fa-IR"/>
        </w:rPr>
        <w:t>‌ی</w:t>
      </w:r>
      <w:r w:rsidR="00C1205E">
        <w:rPr>
          <w:rFonts w:asciiTheme="minorBidi" w:hAnsiTheme="minorBidi" w:cs="B Lotus" w:hint="cs"/>
          <w:sz w:val="28"/>
          <w:szCs w:val="28"/>
          <w:rtl/>
          <w:lang w:bidi="fa-IR"/>
        </w:rPr>
        <w:t xml:space="preserve"> «ق»</w:t>
      </w:r>
      <w:r w:rsidR="00EE6E51">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و امثال</w:t>
      </w:r>
      <w:r w:rsidR="006431C6">
        <w:rPr>
          <w:rFonts w:asciiTheme="minorBidi" w:hAnsiTheme="minorBidi" w:cs="B Lotus" w:hint="cs"/>
          <w:sz w:val="28"/>
          <w:szCs w:val="28"/>
          <w:rtl/>
          <w:lang w:bidi="fa-IR"/>
        </w:rPr>
        <w:t xml:space="preserve"> آن</w:t>
      </w:r>
      <w:r w:rsidR="006431C6">
        <w:rPr>
          <w:rFonts w:asciiTheme="minorBidi" w:hAnsiTheme="minorBidi" w:cs="B Lotus"/>
          <w:sz w:val="28"/>
          <w:szCs w:val="28"/>
          <w:rtl/>
          <w:lang w:bidi="fa-IR"/>
        </w:rPr>
        <w:softHyphen/>
      </w:r>
      <w:r w:rsidR="00A623E8">
        <w:rPr>
          <w:rFonts w:asciiTheme="minorBidi" w:hAnsiTheme="minorBidi" w:cs="B Lotus" w:hint="cs"/>
          <w:sz w:val="28"/>
          <w:szCs w:val="28"/>
          <w:rtl/>
          <w:lang w:bidi="fa-IR"/>
        </w:rPr>
        <w:t>را</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خواندند. و در نماز صبح و دو</w:t>
      </w:r>
      <w:r w:rsidR="004A35F8"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رکعت اول نماز مغرب و عشاء قرائت را بلند و به جهر</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خواندند و در سایر نماز</w:t>
      </w:r>
      <w:r w:rsidR="00A623E8">
        <w:rPr>
          <w:rFonts w:asciiTheme="minorBidi" w:hAnsiTheme="minorBidi" w:cs="B Lotus" w:hint="cs"/>
          <w:sz w:val="28"/>
          <w:szCs w:val="28"/>
          <w:rtl/>
          <w:lang w:bidi="fa-IR"/>
        </w:rPr>
        <w:t xml:space="preserve">‌ها </w:t>
      </w:r>
      <w:r w:rsidRPr="009B61C0">
        <w:rPr>
          <w:rFonts w:asciiTheme="minorBidi" w:hAnsiTheme="minorBidi" w:cs="B Lotus" w:hint="cs"/>
          <w:sz w:val="28"/>
          <w:szCs w:val="28"/>
          <w:rtl/>
          <w:lang w:bidi="fa-IR"/>
        </w:rPr>
        <w:t>قرائت</w:t>
      </w:r>
      <w:r w:rsidR="006431C6">
        <w:rPr>
          <w:rFonts w:asciiTheme="minorBidi" w:hAnsiTheme="minorBidi" w:cs="B Lotus"/>
          <w:sz w:val="28"/>
          <w:szCs w:val="28"/>
          <w:rtl/>
          <w:lang w:bidi="fa-IR"/>
        </w:rPr>
        <w:softHyphen/>
      </w:r>
      <w:r w:rsidRPr="009B61C0">
        <w:rPr>
          <w:rFonts w:asciiTheme="minorBidi" w:hAnsiTheme="minorBidi" w:cs="B Lotus" w:hint="cs"/>
          <w:sz w:val="28"/>
          <w:szCs w:val="28"/>
          <w:rtl/>
          <w:lang w:bidi="fa-IR"/>
        </w:rPr>
        <w:t>شان س</w:t>
      </w:r>
      <w:r w:rsidR="008F6347" w:rsidRPr="009B61C0">
        <w:rPr>
          <w:rFonts w:asciiTheme="minorBidi" w:hAnsiTheme="minorBidi" w:cs="B Lotus" w:hint="cs"/>
          <w:sz w:val="28"/>
          <w:szCs w:val="28"/>
          <w:rtl/>
          <w:lang w:bidi="fa-IR"/>
        </w:rPr>
        <w:t>ری و نهانی بود. که گاهی در قرائت سری،</w:t>
      </w:r>
      <w:r w:rsidR="00071388">
        <w:rPr>
          <w:rFonts w:asciiTheme="minorBidi" w:hAnsiTheme="minorBidi" w:cs="B Lotus" w:hint="cs"/>
          <w:sz w:val="28"/>
          <w:szCs w:val="28"/>
          <w:rtl/>
          <w:lang w:bidi="fa-IR"/>
        </w:rPr>
        <w:t xml:space="preserve"> آیه‌ای </w:t>
      </w:r>
      <w:r w:rsidR="008F6347" w:rsidRPr="009B61C0">
        <w:rPr>
          <w:rFonts w:asciiTheme="minorBidi" w:hAnsiTheme="minorBidi" w:cs="B Lotus" w:hint="cs"/>
          <w:sz w:val="28"/>
          <w:szCs w:val="28"/>
          <w:rtl/>
          <w:lang w:bidi="fa-IR"/>
        </w:rPr>
        <w:t>را به گوش صحابه</w:t>
      </w:r>
      <w:r w:rsidR="00EE6E51">
        <w:rPr>
          <w:rFonts w:asciiTheme="minorBidi" w:hAnsiTheme="minorBidi" w:cs="B Lotus" w:hint="cs"/>
          <w:sz w:val="28"/>
          <w:szCs w:val="28"/>
          <w:rtl/>
          <w:lang w:bidi="fa-IR"/>
        </w:rPr>
        <w:t xml:space="preserve"> می‌</w:t>
      </w:r>
      <w:r w:rsidR="008F6347" w:rsidRPr="009B61C0">
        <w:rPr>
          <w:rFonts w:asciiTheme="minorBidi" w:hAnsiTheme="minorBidi" w:cs="B Lotus" w:hint="cs"/>
          <w:sz w:val="28"/>
          <w:szCs w:val="28"/>
          <w:rtl/>
          <w:lang w:bidi="fa-IR"/>
        </w:rPr>
        <w:t>رساندند و در نماز صبح روز جمعه سوره</w:t>
      </w:r>
      <w:r w:rsidR="00EE6E51">
        <w:rPr>
          <w:rFonts w:asciiTheme="minorBidi" w:hAnsiTheme="minorBidi" w:cs="B Lotus" w:hint="cs"/>
          <w:sz w:val="28"/>
          <w:szCs w:val="28"/>
          <w:rtl/>
          <w:lang w:bidi="fa-IR"/>
        </w:rPr>
        <w:t>‌ی</w:t>
      </w:r>
      <w:r w:rsidR="00692DE5">
        <w:rPr>
          <w:rFonts w:asciiTheme="minorBidi" w:hAnsiTheme="minorBidi" w:cs="B Lotus" w:hint="cs"/>
          <w:sz w:val="28"/>
          <w:szCs w:val="28"/>
          <w:rtl/>
          <w:lang w:bidi="fa-IR"/>
        </w:rPr>
        <w:t xml:space="preserve"> </w:t>
      </w:r>
      <w:r w:rsidR="00692DE5">
        <w:rPr>
          <w:rFonts w:ascii="Traditional Arabic" w:hAnsi="Traditional Arabic" w:cs="Traditional Arabic"/>
          <w:sz w:val="28"/>
          <w:szCs w:val="28"/>
          <w:rtl/>
          <w:lang w:bidi="fa-IR"/>
        </w:rPr>
        <w:t>﴿</w:t>
      </w:r>
      <w:r w:rsidR="00CE44D9">
        <w:rPr>
          <w:rFonts w:ascii="KFGQPC Uthmanic Script HAFS" w:hAnsi="KFGQPC Uthmanic Script HAFS" w:cs="KFGQPC Uthmanic Script HAFS" w:hint="eastAsia"/>
          <w:sz w:val="28"/>
          <w:szCs w:val="28"/>
          <w:rtl/>
        </w:rPr>
        <w:t>الٓمٓ</w:t>
      </w:r>
      <w:r w:rsidR="00CE44D9">
        <w:rPr>
          <w:rFonts w:ascii="KFGQPC Uthmanic Script HAFS" w:hAnsi="KFGQPC Uthmanic Script HAFS" w:cs="KFGQPC Uthmanic Script HAFS"/>
          <w:sz w:val="28"/>
          <w:szCs w:val="28"/>
          <w:rtl/>
        </w:rPr>
        <w:t xml:space="preserve"> ١</w:t>
      </w:r>
      <w:r w:rsidR="00CE44D9">
        <w:rPr>
          <w:rFonts w:ascii="KFGQPC Uthmanic Script HAFS" w:hAnsi="KFGQPC Uthmanic Script HAFS" w:cs="KFGQPC Uthmanic Script HAFS"/>
          <w:sz w:val="28"/>
          <w:szCs w:val="28"/>
        </w:rPr>
        <w:t xml:space="preserve"> </w:t>
      </w:r>
      <w:r w:rsidR="00CE44D9">
        <w:rPr>
          <w:rFonts w:ascii="KFGQPC Uthmanic Script HAFS" w:hAnsi="KFGQPC Uthmanic Script HAFS" w:cs="KFGQPC Uthmanic Script HAFS" w:hint="eastAsia"/>
          <w:sz w:val="28"/>
          <w:szCs w:val="28"/>
          <w:rtl/>
        </w:rPr>
        <w:t>تَنزِيلُ</w:t>
      </w:r>
      <w:r w:rsidR="00692DE5">
        <w:rPr>
          <w:rFonts w:ascii="Traditional Arabic" w:hAnsi="Traditional Arabic" w:cs="Traditional Arabic"/>
          <w:sz w:val="28"/>
          <w:szCs w:val="28"/>
          <w:rtl/>
          <w:lang w:bidi="fa-IR"/>
        </w:rPr>
        <w:t>﴾</w:t>
      </w:r>
      <w:r w:rsidR="00EE6E51">
        <w:rPr>
          <w:rFonts w:asciiTheme="minorBidi" w:hAnsiTheme="minorBidi" w:cs="B Lotus" w:hint="cs"/>
          <w:sz w:val="28"/>
          <w:szCs w:val="28"/>
          <w:rtl/>
          <w:lang w:bidi="fa-IR"/>
        </w:rPr>
        <w:t xml:space="preserve"> </w:t>
      </w:r>
      <w:r w:rsidR="008F6347" w:rsidRPr="009B61C0">
        <w:rPr>
          <w:rFonts w:asciiTheme="minorBidi" w:hAnsiTheme="minorBidi" w:cs="B Lotus" w:hint="cs"/>
          <w:sz w:val="28"/>
          <w:szCs w:val="28"/>
          <w:rtl/>
          <w:lang w:bidi="fa-IR"/>
        </w:rPr>
        <w:t>و</w:t>
      </w:r>
      <w:r w:rsidR="00692DE5">
        <w:rPr>
          <w:rFonts w:asciiTheme="minorBidi" w:hAnsiTheme="minorBidi" w:cs="B Lotus" w:hint="cs"/>
          <w:sz w:val="28"/>
          <w:szCs w:val="28"/>
          <w:rtl/>
          <w:lang w:bidi="fa-IR"/>
        </w:rPr>
        <w:t xml:space="preserve"> </w:t>
      </w:r>
      <w:r w:rsidR="00692DE5">
        <w:rPr>
          <w:rFonts w:ascii="Traditional Arabic" w:hAnsi="Traditional Arabic" w:cs="Traditional Arabic"/>
          <w:sz w:val="28"/>
          <w:szCs w:val="28"/>
          <w:rtl/>
          <w:lang w:bidi="fa-IR"/>
        </w:rPr>
        <w:t>﴿</w:t>
      </w:r>
      <w:r w:rsidR="00CE44D9">
        <w:rPr>
          <w:rFonts w:ascii="KFGQPC Uthmanic Script HAFS" w:hAnsi="KFGQPC Uthmanic Script HAFS" w:cs="KFGQPC Uthmanic Script HAFS" w:hint="eastAsia"/>
          <w:sz w:val="28"/>
          <w:szCs w:val="28"/>
          <w:rtl/>
        </w:rPr>
        <w:t>هَلۡ</w:t>
      </w:r>
      <w:r w:rsidR="00CE44D9">
        <w:rPr>
          <w:rFonts w:ascii="KFGQPC Uthmanic Script HAFS" w:hAnsi="KFGQPC Uthmanic Script HAFS" w:cs="KFGQPC Uthmanic Script HAFS"/>
          <w:sz w:val="28"/>
          <w:szCs w:val="28"/>
          <w:rtl/>
        </w:rPr>
        <w:t xml:space="preserve"> أَتَىٰ</w:t>
      </w:r>
      <w:r w:rsidR="00692DE5">
        <w:rPr>
          <w:rFonts w:ascii="Traditional Arabic" w:hAnsi="Traditional Arabic" w:cs="Traditional Arabic"/>
          <w:sz w:val="28"/>
          <w:szCs w:val="28"/>
          <w:rtl/>
          <w:lang w:bidi="fa-IR"/>
        </w:rPr>
        <w:t>﴾</w:t>
      </w:r>
      <w:r w:rsidR="008F6347" w:rsidRPr="009B61C0">
        <w:rPr>
          <w:rFonts w:asciiTheme="minorBidi" w:hAnsiTheme="minorBidi" w:cs="B Lotus" w:hint="cs"/>
          <w:sz w:val="28"/>
          <w:szCs w:val="28"/>
          <w:rtl/>
          <w:lang w:bidi="fa-IR"/>
        </w:rPr>
        <w:t xml:space="preserve"> را به طور کامل تلاوت</w:t>
      </w:r>
      <w:r w:rsidR="00EE6E51">
        <w:rPr>
          <w:rFonts w:asciiTheme="minorBidi" w:hAnsiTheme="minorBidi" w:cs="B Lotus" w:hint="cs"/>
          <w:sz w:val="28"/>
          <w:szCs w:val="28"/>
          <w:rtl/>
          <w:lang w:bidi="fa-IR"/>
        </w:rPr>
        <w:t xml:space="preserve"> می‌</w:t>
      </w:r>
      <w:r w:rsidR="008F6347" w:rsidRPr="009B61C0">
        <w:rPr>
          <w:rFonts w:asciiTheme="minorBidi" w:hAnsiTheme="minorBidi" w:cs="B Lotus" w:hint="cs"/>
          <w:sz w:val="28"/>
          <w:szCs w:val="28"/>
          <w:rtl/>
          <w:lang w:bidi="fa-IR"/>
        </w:rPr>
        <w:t>کردند و به یکی از این دو سوره و یا مقداری از آن و مقداری از این اکتفا</w:t>
      </w:r>
      <w:r w:rsidR="00EE6E51">
        <w:rPr>
          <w:rFonts w:asciiTheme="minorBidi" w:hAnsiTheme="minorBidi" w:cs="B Lotus" w:hint="cs"/>
          <w:sz w:val="28"/>
          <w:szCs w:val="28"/>
          <w:rtl/>
          <w:lang w:bidi="fa-IR"/>
        </w:rPr>
        <w:t xml:space="preserve"> نمی‌</w:t>
      </w:r>
      <w:r w:rsidR="00C454A5" w:rsidRPr="009B61C0">
        <w:rPr>
          <w:rFonts w:asciiTheme="minorBidi" w:hAnsiTheme="minorBidi" w:cs="B Lotus" w:hint="cs"/>
          <w:sz w:val="28"/>
          <w:szCs w:val="28"/>
          <w:rtl/>
          <w:lang w:bidi="fa-IR"/>
        </w:rPr>
        <w:t>کردند و در نماز جمعه سوره</w:t>
      </w:r>
      <w:r w:rsidR="00EE6E51">
        <w:rPr>
          <w:rFonts w:asciiTheme="minorBidi" w:hAnsiTheme="minorBidi" w:cs="B Lotus" w:hint="cs"/>
          <w:sz w:val="28"/>
          <w:szCs w:val="28"/>
          <w:rtl/>
          <w:lang w:bidi="fa-IR"/>
        </w:rPr>
        <w:t>‌ی</w:t>
      </w:r>
      <w:r w:rsidR="00C1205E">
        <w:rPr>
          <w:rFonts w:asciiTheme="minorBidi" w:hAnsiTheme="minorBidi" w:cs="B Lotus" w:hint="cs"/>
          <w:sz w:val="28"/>
          <w:szCs w:val="28"/>
          <w:rtl/>
          <w:lang w:bidi="fa-IR"/>
        </w:rPr>
        <w:t xml:space="preserve"> </w:t>
      </w:r>
      <w:r w:rsidR="00C1205E" w:rsidRPr="00C1205E">
        <w:rPr>
          <w:rStyle w:val="Char"/>
          <w:rFonts w:hint="cs"/>
          <w:rtl/>
        </w:rPr>
        <w:t>«الجمعة»</w:t>
      </w:r>
      <w:r w:rsidR="00EE6E51">
        <w:rPr>
          <w:rFonts w:asciiTheme="minorBidi" w:hAnsiTheme="minorBidi" w:cs="B Lotus" w:hint="cs"/>
          <w:sz w:val="28"/>
          <w:szCs w:val="28"/>
          <w:rtl/>
          <w:lang w:bidi="fa-IR"/>
        </w:rPr>
        <w:t xml:space="preserve"> </w:t>
      </w:r>
      <w:r w:rsidR="008F6347" w:rsidRPr="009B61C0">
        <w:rPr>
          <w:rFonts w:asciiTheme="minorBidi" w:hAnsiTheme="minorBidi" w:cs="B Lotus" w:hint="cs"/>
          <w:sz w:val="28"/>
          <w:szCs w:val="28"/>
          <w:rtl/>
          <w:lang w:bidi="fa-IR"/>
        </w:rPr>
        <w:t>و</w:t>
      </w:r>
      <w:r w:rsidR="00C1205E">
        <w:rPr>
          <w:rFonts w:asciiTheme="minorBidi" w:hAnsiTheme="minorBidi" w:cs="B Lotus" w:hint="cs"/>
          <w:sz w:val="28"/>
          <w:szCs w:val="28"/>
          <w:rtl/>
          <w:lang w:bidi="fa-IR"/>
        </w:rPr>
        <w:t xml:space="preserve"> «المنافقون»</w:t>
      </w:r>
      <w:r w:rsidR="008F6347" w:rsidRPr="009B61C0">
        <w:rPr>
          <w:rFonts w:asciiTheme="minorBidi" w:hAnsiTheme="minorBidi" w:cs="B Lotus" w:hint="cs"/>
          <w:sz w:val="28"/>
          <w:szCs w:val="28"/>
          <w:rtl/>
          <w:lang w:bidi="fa-IR"/>
        </w:rPr>
        <w:t xml:space="preserve"> را به طور کامل تلاوت</w:t>
      </w:r>
      <w:r w:rsidR="00EE6E51">
        <w:rPr>
          <w:rFonts w:asciiTheme="minorBidi" w:hAnsiTheme="minorBidi" w:cs="B Lotus" w:hint="cs"/>
          <w:sz w:val="28"/>
          <w:szCs w:val="28"/>
          <w:rtl/>
          <w:lang w:bidi="fa-IR"/>
        </w:rPr>
        <w:t xml:space="preserve"> می‌</w:t>
      </w:r>
      <w:r w:rsidR="008F6347" w:rsidRPr="009B61C0">
        <w:rPr>
          <w:rFonts w:asciiTheme="minorBidi" w:hAnsiTheme="minorBidi" w:cs="B Lotus" w:hint="cs"/>
          <w:sz w:val="28"/>
          <w:szCs w:val="28"/>
          <w:rtl/>
          <w:lang w:bidi="fa-IR"/>
        </w:rPr>
        <w:t xml:space="preserve">کردند و بر اواخر این دو </w:t>
      </w:r>
      <w:r w:rsidR="008F6347" w:rsidRPr="009B61C0">
        <w:rPr>
          <w:rFonts w:asciiTheme="minorBidi" w:hAnsiTheme="minorBidi" w:cs="B Lotus" w:hint="cs"/>
          <w:sz w:val="28"/>
          <w:szCs w:val="28"/>
          <w:rtl/>
          <w:lang w:bidi="fa-IR"/>
        </w:rPr>
        <w:lastRenderedPageBreak/>
        <w:t>سوره اکتفا</w:t>
      </w:r>
      <w:r w:rsidR="00EE6E51">
        <w:rPr>
          <w:rFonts w:asciiTheme="minorBidi" w:hAnsiTheme="minorBidi" w:cs="B Lotus" w:hint="cs"/>
          <w:sz w:val="28"/>
          <w:szCs w:val="28"/>
          <w:rtl/>
          <w:lang w:bidi="fa-IR"/>
        </w:rPr>
        <w:t xml:space="preserve"> نمی‌</w:t>
      </w:r>
      <w:r w:rsidR="008F6347" w:rsidRPr="009B61C0">
        <w:rPr>
          <w:rFonts w:asciiTheme="minorBidi" w:hAnsiTheme="minorBidi" w:cs="B Lotus" w:hint="cs"/>
          <w:sz w:val="28"/>
          <w:szCs w:val="28"/>
          <w:rtl/>
          <w:lang w:bidi="fa-IR"/>
        </w:rPr>
        <w:t>کردند و گاهی سوره</w:t>
      </w:r>
      <w:r w:rsidR="00EE6E51">
        <w:rPr>
          <w:rFonts w:asciiTheme="minorBidi" w:hAnsiTheme="minorBidi" w:cs="B Lotus" w:hint="cs"/>
          <w:sz w:val="28"/>
          <w:szCs w:val="28"/>
          <w:rtl/>
          <w:lang w:bidi="fa-IR"/>
        </w:rPr>
        <w:t>‌ی</w:t>
      </w:r>
      <w:r w:rsidR="00C1205E">
        <w:rPr>
          <w:rFonts w:asciiTheme="minorBidi" w:hAnsiTheme="minorBidi" w:cs="B Lotus" w:hint="cs"/>
          <w:sz w:val="28"/>
          <w:szCs w:val="28"/>
          <w:rtl/>
          <w:lang w:bidi="fa-IR"/>
        </w:rPr>
        <w:t xml:space="preserve"> «الأعلی»</w:t>
      </w:r>
      <w:r w:rsidR="00EE6E51">
        <w:rPr>
          <w:rFonts w:asciiTheme="minorBidi" w:hAnsiTheme="minorBidi" w:cs="B Lotus" w:hint="cs"/>
          <w:sz w:val="28"/>
          <w:szCs w:val="28"/>
          <w:rtl/>
          <w:lang w:bidi="fa-IR"/>
        </w:rPr>
        <w:t xml:space="preserve"> </w:t>
      </w:r>
      <w:r w:rsidR="008F6347" w:rsidRPr="009B61C0">
        <w:rPr>
          <w:rFonts w:asciiTheme="minorBidi" w:hAnsiTheme="minorBidi" w:cs="B Lotus" w:hint="cs"/>
          <w:sz w:val="28"/>
          <w:szCs w:val="28"/>
          <w:rtl/>
          <w:lang w:bidi="fa-IR"/>
        </w:rPr>
        <w:t>و</w:t>
      </w:r>
      <w:r w:rsidR="00C1205E">
        <w:rPr>
          <w:rFonts w:asciiTheme="minorBidi" w:hAnsiTheme="minorBidi" w:cs="B Lotus" w:hint="cs"/>
          <w:sz w:val="28"/>
          <w:szCs w:val="28"/>
          <w:rtl/>
          <w:lang w:bidi="fa-IR"/>
        </w:rPr>
        <w:t xml:space="preserve"> «الغا</w:t>
      </w:r>
      <w:r w:rsidR="00C1205E" w:rsidRPr="00C1205E">
        <w:rPr>
          <w:rFonts w:ascii="mylotus" w:hAnsi="mylotus" w:cs="mylotus"/>
          <w:sz w:val="28"/>
          <w:szCs w:val="28"/>
          <w:rtl/>
          <w:lang w:bidi="fa-IR"/>
        </w:rPr>
        <w:t>ش</w:t>
      </w:r>
      <w:r w:rsidR="008A0EBF">
        <w:rPr>
          <w:rFonts w:ascii="mylotus" w:hAnsi="mylotus" w:cs="mylotus"/>
          <w:sz w:val="28"/>
          <w:szCs w:val="28"/>
          <w:rtl/>
          <w:lang w:bidi="fa-IR"/>
        </w:rPr>
        <w:t>ي</w:t>
      </w:r>
      <w:r w:rsidR="00C1205E" w:rsidRPr="00C1205E">
        <w:rPr>
          <w:rFonts w:ascii="mylotus" w:hAnsi="mylotus" w:cs="mylotus"/>
          <w:sz w:val="28"/>
          <w:szCs w:val="28"/>
          <w:rtl/>
          <w:lang w:bidi="fa-IR"/>
        </w:rPr>
        <w:t>ة</w:t>
      </w:r>
      <w:r w:rsidR="00C1205E">
        <w:rPr>
          <w:rFonts w:asciiTheme="minorBidi" w:hAnsiTheme="minorBidi" w:cs="B Lotus" w:hint="cs"/>
          <w:sz w:val="28"/>
          <w:szCs w:val="28"/>
          <w:rtl/>
          <w:lang w:bidi="fa-IR"/>
        </w:rPr>
        <w:t>»</w:t>
      </w:r>
      <w:r w:rsidR="008F6347" w:rsidRPr="009B61C0">
        <w:rPr>
          <w:rFonts w:asciiTheme="minorBidi" w:hAnsiTheme="minorBidi" w:cs="B Lotus" w:hint="cs"/>
          <w:sz w:val="28"/>
          <w:szCs w:val="28"/>
          <w:rtl/>
          <w:lang w:bidi="fa-IR"/>
        </w:rPr>
        <w:t xml:space="preserve"> را تلاوت</w:t>
      </w:r>
      <w:r w:rsidR="00EE6E51">
        <w:rPr>
          <w:rFonts w:asciiTheme="minorBidi" w:hAnsiTheme="minorBidi" w:cs="B Lotus" w:hint="cs"/>
          <w:sz w:val="28"/>
          <w:szCs w:val="28"/>
          <w:rtl/>
          <w:lang w:bidi="fa-IR"/>
        </w:rPr>
        <w:t xml:space="preserve"> می‌</w:t>
      </w:r>
      <w:r w:rsidR="008F6347" w:rsidRPr="009B61C0">
        <w:rPr>
          <w:rFonts w:asciiTheme="minorBidi" w:hAnsiTheme="minorBidi" w:cs="B Lotus" w:hint="cs"/>
          <w:sz w:val="28"/>
          <w:szCs w:val="28"/>
          <w:rtl/>
          <w:lang w:bidi="fa-IR"/>
        </w:rPr>
        <w:t>کردند. و در نماز</w:t>
      </w:r>
      <w:r w:rsidR="00EE6E51">
        <w:rPr>
          <w:rFonts w:asciiTheme="minorBidi" w:hAnsiTheme="minorBidi" w:cs="B Lotus" w:hint="cs"/>
          <w:sz w:val="28"/>
          <w:szCs w:val="28"/>
          <w:rtl/>
          <w:lang w:bidi="fa-IR"/>
        </w:rPr>
        <w:t xml:space="preserve">‌های </w:t>
      </w:r>
      <w:r w:rsidR="008F6347" w:rsidRPr="009B61C0">
        <w:rPr>
          <w:rFonts w:asciiTheme="minorBidi" w:hAnsiTheme="minorBidi" w:cs="B Lotus" w:hint="cs"/>
          <w:sz w:val="28"/>
          <w:szCs w:val="28"/>
          <w:rtl/>
          <w:lang w:bidi="fa-IR"/>
        </w:rPr>
        <w:t>عید، سوره</w:t>
      </w:r>
      <w:r w:rsidR="00EE6E51">
        <w:rPr>
          <w:rFonts w:asciiTheme="minorBidi" w:hAnsiTheme="minorBidi" w:cs="B Lotus" w:hint="cs"/>
          <w:sz w:val="28"/>
          <w:szCs w:val="28"/>
          <w:rtl/>
          <w:lang w:bidi="fa-IR"/>
        </w:rPr>
        <w:t>‌های</w:t>
      </w:r>
      <w:r w:rsidR="00C1205E">
        <w:rPr>
          <w:rFonts w:asciiTheme="minorBidi" w:hAnsiTheme="minorBidi" w:cs="B Lotus" w:hint="cs"/>
          <w:sz w:val="28"/>
          <w:szCs w:val="28"/>
          <w:rtl/>
          <w:lang w:bidi="fa-IR"/>
        </w:rPr>
        <w:t xml:space="preserve"> «ق»</w:t>
      </w:r>
      <w:r w:rsidR="00EE6E51">
        <w:rPr>
          <w:rFonts w:asciiTheme="minorBidi" w:hAnsiTheme="minorBidi" w:cs="B Lotus" w:hint="cs"/>
          <w:sz w:val="28"/>
          <w:szCs w:val="28"/>
          <w:rtl/>
          <w:lang w:bidi="fa-IR"/>
        </w:rPr>
        <w:t xml:space="preserve"> </w:t>
      </w:r>
      <w:r w:rsidR="008F6347" w:rsidRPr="009B61C0">
        <w:rPr>
          <w:rFonts w:asciiTheme="minorBidi" w:hAnsiTheme="minorBidi" w:cs="B Lotus" w:hint="cs"/>
          <w:sz w:val="28"/>
          <w:szCs w:val="28"/>
          <w:rtl/>
          <w:lang w:bidi="fa-IR"/>
        </w:rPr>
        <w:t>و</w:t>
      </w:r>
      <w:r w:rsidR="00692DE5">
        <w:rPr>
          <w:rFonts w:asciiTheme="minorBidi" w:hAnsiTheme="minorBidi" w:cs="B Lotus" w:hint="cs"/>
          <w:sz w:val="28"/>
          <w:szCs w:val="28"/>
          <w:rtl/>
          <w:lang w:bidi="fa-IR"/>
        </w:rPr>
        <w:t xml:space="preserve"> </w:t>
      </w:r>
      <w:r w:rsidR="00692DE5">
        <w:rPr>
          <w:rFonts w:ascii="Traditional Arabic" w:hAnsi="Traditional Arabic" w:cs="Traditional Arabic"/>
          <w:sz w:val="28"/>
          <w:szCs w:val="28"/>
          <w:rtl/>
          <w:lang w:bidi="fa-IR"/>
        </w:rPr>
        <w:t>﴿</w:t>
      </w:r>
      <w:r w:rsidR="00CE44D9">
        <w:rPr>
          <w:rFonts w:ascii="KFGQPC Uthmanic Script HAFS" w:hAnsi="KFGQPC Uthmanic Script HAFS" w:cs="KFGQPC Uthmanic Script HAFS" w:hint="cs"/>
          <w:sz w:val="28"/>
          <w:szCs w:val="28"/>
          <w:rtl/>
        </w:rPr>
        <w:t>ٱ</w:t>
      </w:r>
      <w:r w:rsidR="00CE44D9">
        <w:rPr>
          <w:rFonts w:ascii="KFGQPC Uthmanic Script HAFS" w:hAnsi="KFGQPC Uthmanic Script HAFS" w:cs="KFGQPC Uthmanic Script HAFS" w:hint="eastAsia"/>
          <w:sz w:val="28"/>
          <w:szCs w:val="28"/>
          <w:rtl/>
        </w:rPr>
        <w:t>قۡتَرَبَتِ</w:t>
      </w:r>
      <w:r w:rsidR="00CE44D9">
        <w:rPr>
          <w:rFonts w:ascii="KFGQPC Uthmanic Script HAFS" w:hAnsi="KFGQPC Uthmanic Script HAFS" w:cs="KFGQPC Uthmanic Script HAFS"/>
          <w:sz w:val="28"/>
          <w:szCs w:val="28"/>
          <w:rtl/>
        </w:rPr>
        <w:t xml:space="preserve"> </w:t>
      </w:r>
      <w:r w:rsidR="00CE44D9">
        <w:rPr>
          <w:rFonts w:ascii="KFGQPC Uthmanic Script HAFS" w:hAnsi="KFGQPC Uthmanic Script HAFS" w:cs="KFGQPC Uthmanic Script HAFS" w:hint="cs"/>
          <w:sz w:val="28"/>
          <w:szCs w:val="28"/>
          <w:rtl/>
        </w:rPr>
        <w:t>ٱ</w:t>
      </w:r>
      <w:r w:rsidR="00CE44D9">
        <w:rPr>
          <w:rFonts w:ascii="KFGQPC Uthmanic Script HAFS" w:hAnsi="KFGQPC Uthmanic Script HAFS" w:cs="KFGQPC Uthmanic Script HAFS" w:hint="eastAsia"/>
          <w:sz w:val="28"/>
          <w:szCs w:val="28"/>
          <w:rtl/>
        </w:rPr>
        <w:t>لسَّاعَةُ</w:t>
      </w:r>
      <w:r w:rsidR="00692DE5">
        <w:rPr>
          <w:rFonts w:ascii="Traditional Arabic" w:hAnsi="Traditional Arabic" w:cs="Traditional Arabic"/>
          <w:sz w:val="28"/>
          <w:szCs w:val="28"/>
          <w:rtl/>
          <w:lang w:bidi="fa-IR"/>
        </w:rPr>
        <w:t>﴾</w:t>
      </w:r>
      <w:r w:rsidR="008F6347" w:rsidRPr="009B61C0">
        <w:rPr>
          <w:rFonts w:asciiTheme="minorBidi" w:hAnsiTheme="minorBidi" w:cs="B Lotus" w:hint="cs"/>
          <w:sz w:val="28"/>
          <w:szCs w:val="28"/>
          <w:rtl/>
          <w:lang w:bidi="fa-IR"/>
        </w:rPr>
        <w:t xml:space="preserve"> را به طور کامل تلاوت</w:t>
      </w:r>
      <w:r w:rsidR="00EE6E51">
        <w:rPr>
          <w:rFonts w:asciiTheme="minorBidi" w:hAnsiTheme="minorBidi" w:cs="B Lotus" w:hint="cs"/>
          <w:sz w:val="28"/>
          <w:szCs w:val="28"/>
          <w:rtl/>
          <w:lang w:bidi="fa-IR"/>
        </w:rPr>
        <w:t xml:space="preserve"> می‌</w:t>
      </w:r>
      <w:r w:rsidR="008F6347" w:rsidRPr="009B61C0">
        <w:rPr>
          <w:rFonts w:asciiTheme="minorBidi" w:hAnsiTheme="minorBidi" w:cs="B Lotus" w:hint="cs"/>
          <w:sz w:val="28"/>
          <w:szCs w:val="28"/>
          <w:rtl/>
          <w:lang w:bidi="fa-IR"/>
        </w:rPr>
        <w:t>کردند و فقط به اواخر این دو سوره اکتفا</w:t>
      </w:r>
      <w:r w:rsidR="00EE6E51">
        <w:rPr>
          <w:rFonts w:asciiTheme="minorBidi" w:hAnsiTheme="minorBidi" w:cs="B Lotus" w:hint="cs"/>
          <w:sz w:val="28"/>
          <w:szCs w:val="28"/>
          <w:rtl/>
          <w:lang w:bidi="fa-IR"/>
        </w:rPr>
        <w:t xml:space="preserve"> نمی‌</w:t>
      </w:r>
      <w:r w:rsidR="008F6347" w:rsidRPr="009B61C0">
        <w:rPr>
          <w:rFonts w:asciiTheme="minorBidi" w:hAnsiTheme="minorBidi" w:cs="B Lotus" w:hint="cs"/>
          <w:sz w:val="28"/>
          <w:szCs w:val="28"/>
          <w:rtl/>
          <w:lang w:bidi="fa-IR"/>
        </w:rPr>
        <w:t xml:space="preserve">کردند. </w:t>
      </w:r>
      <w:r w:rsidR="00670142" w:rsidRPr="009B61C0">
        <w:rPr>
          <w:rFonts w:asciiTheme="minorBidi" w:hAnsiTheme="minorBidi" w:cs="B Lotus" w:hint="cs"/>
          <w:sz w:val="28"/>
          <w:szCs w:val="28"/>
          <w:rtl/>
          <w:lang w:bidi="fa-IR"/>
        </w:rPr>
        <w:t>و گاهی در نمازهای سری و خفیه،</w:t>
      </w:r>
      <w:r w:rsidR="00FB43D9">
        <w:rPr>
          <w:rFonts w:asciiTheme="minorBidi" w:hAnsiTheme="minorBidi" w:cs="B Lotus" w:hint="cs"/>
          <w:sz w:val="28"/>
          <w:szCs w:val="28"/>
          <w:rtl/>
          <w:lang w:bidi="fa-IR"/>
        </w:rPr>
        <w:t xml:space="preserve"> سوره‌ای </w:t>
      </w:r>
      <w:r w:rsidR="00670142" w:rsidRPr="009B61C0">
        <w:rPr>
          <w:rFonts w:asciiTheme="minorBidi" w:hAnsiTheme="minorBidi" w:cs="B Lotus" w:hint="cs"/>
          <w:sz w:val="28"/>
          <w:szCs w:val="28"/>
          <w:rtl/>
          <w:lang w:bidi="fa-IR"/>
        </w:rPr>
        <w:t>را</w:t>
      </w:r>
      <w:r w:rsidR="00EE6E51">
        <w:rPr>
          <w:rFonts w:asciiTheme="minorBidi" w:hAnsiTheme="minorBidi" w:cs="B Lotus" w:hint="cs"/>
          <w:sz w:val="28"/>
          <w:szCs w:val="28"/>
          <w:rtl/>
          <w:lang w:bidi="fa-IR"/>
        </w:rPr>
        <w:t xml:space="preserve"> می‌</w:t>
      </w:r>
      <w:r w:rsidR="00670142" w:rsidRPr="009B61C0">
        <w:rPr>
          <w:rFonts w:asciiTheme="minorBidi" w:hAnsiTheme="minorBidi" w:cs="B Lotus" w:hint="cs"/>
          <w:sz w:val="28"/>
          <w:szCs w:val="28"/>
          <w:rtl/>
          <w:lang w:bidi="fa-IR"/>
        </w:rPr>
        <w:t>خواندند که در آن سجده</w:t>
      </w:r>
      <w:r w:rsidR="00EE6E51">
        <w:rPr>
          <w:rFonts w:asciiTheme="minorBidi" w:hAnsiTheme="minorBidi" w:cs="B Lotus" w:hint="cs"/>
          <w:sz w:val="28"/>
          <w:szCs w:val="28"/>
          <w:rtl/>
          <w:lang w:bidi="fa-IR"/>
        </w:rPr>
        <w:t xml:space="preserve">‌ی </w:t>
      </w:r>
      <w:r w:rsidR="006431C6">
        <w:rPr>
          <w:rFonts w:asciiTheme="minorBidi" w:hAnsiTheme="minorBidi" w:cs="B Lotus" w:hint="cs"/>
          <w:sz w:val="28"/>
          <w:szCs w:val="28"/>
          <w:rtl/>
          <w:lang w:bidi="fa-IR"/>
        </w:rPr>
        <w:t>تلاوت بود</w:t>
      </w:r>
      <w:r w:rsidR="00670142" w:rsidRPr="009B61C0">
        <w:rPr>
          <w:rFonts w:asciiTheme="minorBidi" w:hAnsiTheme="minorBidi" w:cs="B Lotus" w:hint="cs"/>
          <w:sz w:val="28"/>
          <w:szCs w:val="28"/>
          <w:rtl/>
          <w:lang w:bidi="fa-IR"/>
        </w:rPr>
        <w:t xml:space="preserve"> و به سبب آن سجده</w:t>
      </w:r>
      <w:r w:rsidR="00EE6E51">
        <w:rPr>
          <w:rFonts w:asciiTheme="minorBidi" w:hAnsiTheme="minorBidi" w:cs="B Lotus" w:hint="cs"/>
          <w:sz w:val="28"/>
          <w:szCs w:val="28"/>
          <w:rtl/>
          <w:lang w:bidi="fa-IR"/>
        </w:rPr>
        <w:t xml:space="preserve"> می‌</w:t>
      </w:r>
      <w:r w:rsidR="00670142" w:rsidRPr="009B61C0">
        <w:rPr>
          <w:rFonts w:asciiTheme="minorBidi" w:hAnsiTheme="minorBidi" w:cs="B Lotus" w:hint="cs"/>
          <w:sz w:val="28"/>
          <w:szCs w:val="28"/>
          <w:rtl/>
          <w:lang w:bidi="fa-IR"/>
        </w:rPr>
        <w:t>کردند که مامومین هم همراه ایشان سجده</w:t>
      </w:r>
      <w:r w:rsidR="00EE6E51">
        <w:rPr>
          <w:rFonts w:asciiTheme="minorBidi" w:hAnsiTheme="minorBidi" w:cs="B Lotus" w:hint="cs"/>
          <w:sz w:val="28"/>
          <w:szCs w:val="28"/>
          <w:rtl/>
          <w:lang w:bidi="fa-IR"/>
        </w:rPr>
        <w:t xml:space="preserve"> می‌</w:t>
      </w:r>
      <w:r w:rsidR="00670142" w:rsidRPr="009B61C0">
        <w:rPr>
          <w:rFonts w:asciiTheme="minorBidi" w:hAnsiTheme="minorBidi" w:cs="B Lotus" w:hint="cs"/>
          <w:sz w:val="28"/>
          <w:szCs w:val="28"/>
          <w:rtl/>
          <w:lang w:bidi="fa-IR"/>
        </w:rPr>
        <w:t>کردند. و در نماز ظهر به اندازه</w:t>
      </w:r>
      <w:r w:rsidR="00EE6E51">
        <w:rPr>
          <w:rFonts w:asciiTheme="minorBidi" w:hAnsiTheme="minorBidi" w:cs="B Lotus" w:hint="cs"/>
          <w:sz w:val="28"/>
          <w:szCs w:val="28"/>
          <w:rtl/>
          <w:lang w:bidi="fa-IR"/>
        </w:rPr>
        <w:t>‌ی</w:t>
      </w:r>
      <w:r w:rsidR="00692DE5">
        <w:rPr>
          <w:rFonts w:asciiTheme="minorBidi" w:hAnsiTheme="minorBidi" w:cs="B Lotus" w:hint="cs"/>
          <w:sz w:val="28"/>
          <w:szCs w:val="28"/>
          <w:rtl/>
          <w:lang w:bidi="fa-IR"/>
        </w:rPr>
        <w:t xml:space="preserve"> </w:t>
      </w:r>
      <w:r w:rsidR="00CE44D9">
        <w:rPr>
          <w:rFonts w:ascii="Traditional Arabic" w:hAnsi="Traditional Arabic" w:cs="Traditional Arabic"/>
          <w:sz w:val="28"/>
          <w:szCs w:val="28"/>
          <w:rtl/>
          <w:lang w:bidi="fa-IR"/>
        </w:rPr>
        <w:t>﴿</w:t>
      </w:r>
      <w:r w:rsidR="00CE44D9">
        <w:rPr>
          <w:rFonts w:ascii="KFGQPC Uthmanic Script HAFS" w:hAnsi="KFGQPC Uthmanic Script HAFS" w:cs="KFGQPC Uthmanic Script HAFS" w:hint="eastAsia"/>
          <w:sz w:val="28"/>
          <w:szCs w:val="28"/>
          <w:rtl/>
        </w:rPr>
        <w:t>الٓمٓ</w:t>
      </w:r>
      <w:r w:rsidR="00CE44D9">
        <w:rPr>
          <w:rFonts w:ascii="KFGQPC Uthmanic Script HAFS" w:hAnsi="KFGQPC Uthmanic Script HAFS" w:cs="KFGQPC Uthmanic Script HAFS"/>
          <w:sz w:val="28"/>
          <w:szCs w:val="28"/>
          <w:rtl/>
        </w:rPr>
        <w:t xml:space="preserve"> ١</w:t>
      </w:r>
      <w:r w:rsidR="00CE44D9">
        <w:rPr>
          <w:rFonts w:ascii="KFGQPC Uthmanic Script HAFS" w:hAnsi="KFGQPC Uthmanic Script HAFS" w:cs="KFGQPC Uthmanic Script HAFS"/>
          <w:sz w:val="28"/>
          <w:szCs w:val="28"/>
        </w:rPr>
        <w:t xml:space="preserve"> </w:t>
      </w:r>
      <w:r w:rsidR="00CE44D9">
        <w:rPr>
          <w:rFonts w:ascii="KFGQPC Uthmanic Script HAFS" w:hAnsi="KFGQPC Uthmanic Script HAFS" w:cs="KFGQPC Uthmanic Script HAFS" w:hint="eastAsia"/>
          <w:sz w:val="28"/>
          <w:szCs w:val="28"/>
          <w:rtl/>
        </w:rPr>
        <w:t>تَنزِيلُ</w:t>
      </w:r>
      <w:r w:rsidR="00CE44D9">
        <w:rPr>
          <w:rFonts w:ascii="Traditional Arabic" w:hAnsi="Traditional Arabic" w:cs="Traditional Arabic"/>
          <w:sz w:val="28"/>
          <w:szCs w:val="28"/>
          <w:rtl/>
          <w:lang w:bidi="fa-IR"/>
        </w:rPr>
        <w:t>﴾</w:t>
      </w:r>
      <w:r w:rsidR="00EE6E51">
        <w:rPr>
          <w:rFonts w:asciiTheme="minorBidi" w:hAnsiTheme="minorBidi" w:cs="B Lotus" w:hint="cs"/>
          <w:sz w:val="28"/>
          <w:szCs w:val="28"/>
          <w:rtl/>
          <w:lang w:bidi="fa-IR"/>
        </w:rPr>
        <w:t xml:space="preserve"> </w:t>
      </w:r>
      <w:r w:rsidR="00670142" w:rsidRPr="009B61C0">
        <w:rPr>
          <w:rFonts w:asciiTheme="minorBidi" w:hAnsiTheme="minorBidi" w:cs="B Lotus" w:hint="cs"/>
          <w:sz w:val="28"/>
          <w:szCs w:val="28"/>
          <w:rtl/>
          <w:lang w:bidi="fa-IR"/>
        </w:rPr>
        <w:t>و حدود سی آیه تلاوت</w:t>
      </w:r>
      <w:r w:rsidR="00EE6E51">
        <w:rPr>
          <w:rFonts w:asciiTheme="minorBidi" w:hAnsiTheme="minorBidi" w:cs="B Lotus" w:hint="cs"/>
          <w:sz w:val="28"/>
          <w:szCs w:val="28"/>
          <w:rtl/>
          <w:lang w:bidi="fa-IR"/>
        </w:rPr>
        <w:t xml:space="preserve"> می‌</w:t>
      </w:r>
      <w:r w:rsidR="00670142" w:rsidRPr="009B61C0">
        <w:rPr>
          <w:rFonts w:asciiTheme="minorBidi" w:hAnsiTheme="minorBidi" w:cs="B Lotus" w:hint="cs"/>
          <w:sz w:val="28"/>
          <w:szCs w:val="28"/>
          <w:rtl/>
          <w:lang w:bidi="fa-IR"/>
        </w:rPr>
        <w:t>کردند و گاهی در آن</w:t>
      </w:r>
      <w:r w:rsidR="00692DE5">
        <w:rPr>
          <w:rFonts w:asciiTheme="minorBidi" w:hAnsiTheme="minorBidi" w:cs="B Lotus" w:hint="cs"/>
          <w:sz w:val="28"/>
          <w:szCs w:val="28"/>
          <w:rtl/>
          <w:lang w:bidi="fa-IR"/>
        </w:rPr>
        <w:t xml:space="preserve"> </w:t>
      </w:r>
      <w:r w:rsidR="00CE44D9">
        <w:rPr>
          <w:rFonts w:ascii="Traditional Arabic" w:hAnsi="Traditional Arabic" w:cs="Traditional Arabic"/>
          <w:sz w:val="28"/>
          <w:szCs w:val="28"/>
          <w:rtl/>
          <w:lang w:bidi="fa-IR"/>
        </w:rPr>
        <w:t>﴿</w:t>
      </w:r>
      <w:r w:rsidR="00CE44D9">
        <w:rPr>
          <w:rFonts w:ascii="KFGQPC Uthmanic Script HAFS" w:hAnsi="KFGQPC Uthmanic Script HAFS" w:cs="KFGQPC Uthmanic Script HAFS" w:hint="eastAsia"/>
          <w:sz w:val="28"/>
          <w:szCs w:val="28"/>
          <w:rtl/>
        </w:rPr>
        <w:t>سَبِّحِ</w:t>
      </w:r>
      <w:r w:rsidR="00CE44D9">
        <w:rPr>
          <w:rFonts w:ascii="KFGQPC Uthmanic Script HAFS" w:hAnsi="KFGQPC Uthmanic Script HAFS" w:cs="KFGQPC Uthmanic Script HAFS"/>
          <w:sz w:val="28"/>
          <w:szCs w:val="28"/>
          <w:rtl/>
        </w:rPr>
        <w:t xml:space="preserve"> </w:t>
      </w:r>
      <w:r w:rsidR="00CE44D9">
        <w:rPr>
          <w:rFonts w:ascii="KFGQPC Uthmanic Script HAFS" w:hAnsi="KFGQPC Uthmanic Script HAFS" w:cs="KFGQPC Uthmanic Script HAFS" w:hint="cs"/>
          <w:sz w:val="28"/>
          <w:szCs w:val="28"/>
          <w:rtl/>
        </w:rPr>
        <w:t>ٱ</w:t>
      </w:r>
      <w:r w:rsidR="00CE44D9">
        <w:rPr>
          <w:rFonts w:ascii="KFGQPC Uthmanic Script HAFS" w:hAnsi="KFGQPC Uthmanic Script HAFS" w:cs="KFGQPC Uthmanic Script HAFS" w:hint="eastAsia"/>
          <w:sz w:val="28"/>
          <w:szCs w:val="28"/>
          <w:rtl/>
        </w:rPr>
        <w:t>سۡمَ</w:t>
      </w:r>
      <w:r w:rsidR="00CE44D9">
        <w:rPr>
          <w:rFonts w:ascii="KFGQPC Uthmanic Script HAFS" w:hAnsi="KFGQPC Uthmanic Script HAFS" w:cs="KFGQPC Uthmanic Script HAFS"/>
          <w:sz w:val="28"/>
          <w:szCs w:val="28"/>
          <w:rtl/>
        </w:rPr>
        <w:t xml:space="preserve"> رَبِّكَ </w:t>
      </w:r>
      <w:r w:rsidR="00CE44D9">
        <w:rPr>
          <w:rFonts w:ascii="KFGQPC Uthmanic Script HAFS" w:hAnsi="KFGQPC Uthmanic Script HAFS" w:cs="KFGQPC Uthmanic Script HAFS" w:hint="cs"/>
          <w:sz w:val="28"/>
          <w:szCs w:val="28"/>
          <w:rtl/>
        </w:rPr>
        <w:t>ٱ</w:t>
      </w:r>
      <w:r w:rsidR="00CE44D9">
        <w:rPr>
          <w:rFonts w:ascii="KFGQPC Uthmanic Script HAFS" w:hAnsi="KFGQPC Uthmanic Script HAFS" w:cs="KFGQPC Uthmanic Script HAFS" w:hint="eastAsia"/>
          <w:sz w:val="28"/>
          <w:szCs w:val="28"/>
          <w:rtl/>
        </w:rPr>
        <w:t>لۡأَعۡلَى</w:t>
      </w:r>
      <w:r w:rsidR="00CE44D9">
        <w:rPr>
          <w:rFonts w:ascii="KFGQPC Uthmanic Script HAFS" w:hAnsi="KFGQPC Uthmanic Script HAFS" w:cs="KFGQPC Uthmanic Script HAFS"/>
          <w:sz w:val="28"/>
          <w:szCs w:val="28"/>
          <w:rtl/>
        </w:rPr>
        <w:t xml:space="preserve"> ١</w:t>
      </w:r>
      <w:r w:rsidR="00CE44D9">
        <w:rPr>
          <w:rFonts w:ascii="Traditional Arabic" w:hAnsi="Traditional Arabic" w:cs="Traditional Arabic"/>
          <w:sz w:val="28"/>
          <w:szCs w:val="28"/>
          <w:rtl/>
          <w:lang w:bidi="fa-IR"/>
        </w:rPr>
        <w:t>﴾</w:t>
      </w:r>
      <w:r w:rsidR="00692DE5">
        <w:rPr>
          <w:rFonts w:asciiTheme="minorBidi" w:hAnsiTheme="minorBidi" w:cs="B Lotus" w:hint="cs"/>
          <w:sz w:val="28"/>
          <w:szCs w:val="28"/>
          <w:rtl/>
          <w:lang w:bidi="fa-IR"/>
        </w:rPr>
        <w:t xml:space="preserve">، </w:t>
      </w:r>
      <w:r w:rsidR="00CE44D9">
        <w:rPr>
          <w:rFonts w:ascii="Traditional Arabic" w:hAnsi="Traditional Arabic" w:cs="Traditional Arabic"/>
          <w:sz w:val="28"/>
          <w:szCs w:val="28"/>
          <w:rtl/>
          <w:lang w:bidi="fa-IR"/>
        </w:rPr>
        <w:t>﴿</w:t>
      </w:r>
      <w:r w:rsidR="00CE44D9">
        <w:rPr>
          <w:rFonts w:ascii="KFGQPC Uthmanic Script HAFS" w:hAnsi="KFGQPC Uthmanic Script HAFS" w:cs="KFGQPC Uthmanic Script HAFS"/>
          <w:sz w:val="28"/>
          <w:szCs w:val="28"/>
          <w:rtl/>
          <w:lang w:bidi="fa-IR"/>
        </w:rPr>
        <w:t>وَ</w:t>
      </w:r>
      <w:r w:rsidR="00CE44D9">
        <w:rPr>
          <w:rFonts w:ascii="KFGQPC Uthmanic Script HAFS" w:hAnsi="KFGQPC Uthmanic Script HAFS" w:cs="KFGQPC Uthmanic Script HAFS" w:hint="cs"/>
          <w:sz w:val="28"/>
          <w:szCs w:val="28"/>
          <w:rtl/>
          <w:lang w:bidi="fa-IR"/>
        </w:rPr>
        <w:t>ٱ</w:t>
      </w:r>
      <w:r w:rsidR="00CE44D9">
        <w:rPr>
          <w:rFonts w:ascii="KFGQPC Uthmanic Script HAFS" w:hAnsi="KFGQPC Uthmanic Script HAFS" w:cs="KFGQPC Uthmanic Script HAFS" w:hint="eastAsia"/>
          <w:sz w:val="28"/>
          <w:szCs w:val="28"/>
          <w:rtl/>
          <w:lang w:bidi="fa-IR"/>
        </w:rPr>
        <w:t>لَّيۡلِ</w:t>
      </w:r>
      <w:r w:rsidR="00CE44D9">
        <w:rPr>
          <w:rFonts w:ascii="KFGQPC Uthmanic Script HAFS" w:hAnsi="KFGQPC Uthmanic Script HAFS" w:cs="KFGQPC Uthmanic Script HAFS"/>
          <w:sz w:val="28"/>
          <w:szCs w:val="28"/>
          <w:rtl/>
          <w:lang w:bidi="fa-IR"/>
        </w:rPr>
        <w:t xml:space="preserve"> إِذَا يَغۡشَىٰ ١</w:t>
      </w:r>
      <w:r w:rsidR="00CE44D9">
        <w:rPr>
          <w:rFonts w:ascii="Traditional Arabic" w:hAnsi="Traditional Arabic" w:cs="Traditional Arabic"/>
          <w:sz w:val="28"/>
          <w:szCs w:val="28"/>
          <w:rtl/>
          <w:lang w:bidi="fa-IR"/>
        </w:rPr>
        <w:t>﴾</w:t>
      </w:r>
      <w:r w:rsidR="00692DE5">
        <w:rPr>
          <w:rFonts w:asciiTheme="minorBidi" w:hAnsiTheme="minorBidi" w:cs="B Lotus" w:hint="cs"/>
          <w:sz w:val="28"/>
          <w:szCs w:val="28"/>
          <w:rtl/>
          <w:lang w:bidi="fa-IR"/>
        </w:rPr>
        <w:t xml:space="preserve">، </w:t>
      </w:r>
      <w:r w:rsidR="00692DE5">
        <w:rPr>
          <w:rFonts w:ascii="Traditional Arabic" w:hAnsi="Traditional Arabic" w:cs="Traditional Arabic"/>
          <w:sz w:val="28"/>
          <w:szCs w:val="28"/>
          <w:rtl/>
          <w:lang w:bidi="fa-IR"/>
        </w:rPr>
        <w:t>﴿</w:t>
      </w:r>
      <w:r w:rsidR="00CE44D9">
        <w:rPr>
          <w:rFonts w:ascii="KFGQPC Uthmanic Script HAFS" w:hAnsi="KFGQPC Uthmanic Script HAFS" w:cs="KFGQPC Uthmanic Script HAFS" w:hint="eastAsia"/>
          <w:sz w:val="28"/>
          <w:szCs w:val="28"/>
          <w:rtl/>
        </w:rPr>
        <w:t>وَ</w:t>
      </w:r>
      <w:r w:rsidR="00CE44D9">
        <w:rPr>
          <w:rFonts w:ascii="KFGQPC Uthmanic Script HAFS" w:hAnsi="KFGQPC Uthmanic Script HAFS" w:cs="KFGQPC Uthmanic Script HAFS" w:hint="cs"/>
          <w:sz w:val="28"/>
          <w:szCs w:val="28"/>
          <w:rtl/>
        </w:rPr>
        <w:t>ٱ</w:t>
      </w:r>
      <w:r w:rsidR="00CE44D9">
        <w:rPr>
          <w:rFonts w:ascii="KFGQPC Uthmanic Script HAFS" w:hAnsi="KFGQPC Uthmanic Script HAFS" w:cs="KFGQPC Uthmanic Script HAFS" w:hint="eastAsia"/>
          <w:sz w:val="28"/>
          <w:szCs w:val="28"/>
          <w:rtl/>
        </w:rPr>
        <w:t>لسَّمَآءِ</w:t>
      </w:r>
      <w:r w:rsidR="00CE44D9">
        <w:rPr>
          <w:rFonts w:ascii="KFGQPC Uthmanic Script HAFS" w:hAnsi="KFGQPC Uthmanic Script HAFS" w:cs="KFGQPC Uthmanic Script HAFS"/>
          <w:sz w:val="28"/>
          <w:szCs w:val="28"/>
          <w:rtl/>
        </w:rPr>
        <w:t xml:space="preserve"> ذَاتِ </w:t>
      </w:r>
      <w:r w:rsidR="00CE44D9">
        <w:rPr>
          <w:rFonts w:ascii="KFGQPC Uthmanic Script HAFS" w:hAnsi="KFGQPC Uthmanic Script HAFS" w:cs="KFGQPC Uthmanic Script HAFS" w:hint="cs"/>
          <w:sz w:val="28"/>
          <w:szCs w:val="28"/>
          <w:rtl/>
        </w:rPr>
        <w:t>ٱ</w:t>
      </w:r>
      <w:r w:rsidR="00CE44D9">
        <w:rPr>
          <w:rFonts w:ascii="KFGQPC Uthmanic Script HAFS" w:hAnsi="KFGQPC Uthmanic Script HAFS" w:cs="KFGQPC Uthmanic Script HAFS" w:hint="eastAsia"/>
          <w:sz w:val="28"/>
          <w:szCs w:val="28"/>
          <w:rtl/>
        </w:rPr>
        <w:t>لۡبُرُوجِ</w:t>
      </w:r>
      <w:r w:rsidR="00CE44D9">
        <w:rPr>
          <w:rFonts w:ascii="KFGQPC Uthmanic Script HAFS" w:hAnsi="KFGQPC Uthmanic Script HAFS" w:cs="KFGQPC Uthmanic Script HAFS"/>
          <w:sz w:val="28"/>
          <w:szCs w:val="28"/>
          <w:rtl/>
        </w:rPr>
        <w:t xml:space="preserve"> ١</w:t>
      </w:r>
      <w:r w:rsidR="00692DE5">
        <w:rPr>
          <w:rFonts w:ascii="Traditional Arabic" w:hAnsi="Traditional Arabic" w:cs="Traditional Arabic"/>
          <w:sz w:val="28"/>
          <w:szCs w:val="28"/>
          <w:rtl/>
          <w:lang w:bidi="fa-IR"/>
        </w:rPr>
        <w:t>﴾</w:t>
      </w:r>
      <w:r w:rsidR="00692DE5">
        <w:rPr>
          <w:rFonts w:asciiTheme="minorBidi" w:hAnsiTheme="minorBidi" w:cs="B Lotus" w:hint="cs"/>
          <w:sz w:val="28"/>
          <w:szCs w:val="28"/>
          <w:rtl/>
          <w:lang w:bidi="fa-IR"/>
        </w:rPr>
        <w:t xml:space="preserve">، </w:t>
      </w:r>
      <w:r w:rsidR="00692DE5">
        <w:rPr>
          <w:rFonts w:ascii="Traditional Arabic" w:hAnsi="Traditional Arabic" w:cs="Traditional Arabic"/>
          <w:sz w:val="28"/>
          <w:szCs w:val="28"/>
          <w:rtl/>
          <w:lang w:bidi="fa-IR"/>
        </w:rPr>
        <w:t>﴿</w:t>
      </w:r>
      <w:r w:rsidR="00CE44D9">
        <w:rPr>
          <w:rFonts w:ascii="KFGQPC Uthmanic Script HAFS" w:hAnsi="KFGQPC Uthmanic Script HAFS" w:cs="KFGQPC Uthmanic Script HAFS" w:hint="eastAsia"/>
          <w:sz w:val="28"/>
          <w:szCs w:val="28"/>
          <w:rtl/>
        </w:rPr>
        <w:t>وَ</w:t>
      </w:r>
      <w:r w:rsidR="00CE44D9">
        <w:rPr>
          <w:rFonts w:ascii="KFGQPC Uthmanic Script HAFS" w:hAnsi="KFGQPC Uthmanic Script HAFS" w:cs="KFGQPC Uthmanic Script HAFS" w:hint="cs"/>
          <w:sz w:val="28"/>
          <w:szCs w:val="28"/>
          <w:rtl/>
        </w:rPr>
        <w:t>ٱ</w:t>
      </w:r>
      <w:r w:rsidR="00CE44D9">
        <w:rPr>
          <w:rFonts w:ascii="KFGQPC Uthmanic Script HAFS" w:hAnsi="KFGQPC Uthmanic Script HAFS" w:cs="KFGQPC Uthmanic Script HAFS" w:hint="eastAsia"/>
          <w:sz w:val="28"/>
          <w:szCs w:val="28"/>
          <w:rtl/>
        </w:rPr>
        <w:t>لسَّمَآءِ</w:t>
      </w:r>
      <w:r w:rsidR="00CE44D9">
        <w:rPr>
          <w:rFonts w:ascii="KFGQPC Uthmanic Script HAFS" w:hAnsi="KFGQPC Uthmanic Script HAFS" w:cs="KFGQPC Uthmanic Script HAFS"/>
          <w:sz w:val="28"/>
          <w:szCs w:val="28"/>
          <w:rtl/>
        </w:rPr>
        <w:t xml:space="preserve"> وَ</w:t>
      </w:r>
      <w:r w:rsidR="00CE44D9">
        <w:rPr>
          <w:rFonts w:ascii="KFGQPC Uthmanic Script HAFS" w:hAnsi="KFGQPC Uthmanic Script HAFS" w:cs="KFGQPC Uthmanic Script HAFS" w:hint="cs"/>
          <w:sz w:val="28"/>
          <w:szCs w:val="28"/>
          <w:rtl/>
        </w:rPr>
        <w:t>ٱ</w:t>
      </w:r>
      <w:r w:rsidR="00CE44D9">
        <w:rPr>
          <w:rFonts w:ascii="KFGQPC Uthmanic Script HAFS" w:hAnsi="KFGQPC Uthmanic Script HAFS" w:cs="KFGQPC Uthmanic Script HAFS" w:hint="eastAsia"/>
          <w:sz w:val="28"/>
          <w:szCs w:val="28"/>
          <w:rtl/>
        </w:rPr>
        <w:t>لطَّارِقِ</w:t>
      </w:r>
      <w:r w:rsidR="00CE44D9">
        <w:rPr>
          <w:rFonts w:ascii="KFGQPC Uthmanic Script HAFS" w:hAnsi="KFGQPC Uthmanic Script HAFS" w:cs="KFGQPC Uthmanic Script HAFS"/>
          <w:sz w:val="28"/>
          <w:szCs w:val="28"/>
          <w:rtl/>
        </w:rPr>
        <w:t xml:space="preserve"> ١</w:t>
      </w:r>
      <w:r w:rsidR="00692DE5">
        <w:rPr>
          <w:rFonts w:ascii="Traditional Arabic" w:hAnsi="Traditional Arabic" w:cs="Traditional Arabic"/>
          <w:sz w:val="28"/>
          <w:szCs w:val="28"/>
          <w:rtl/>
          <w:lang w:bidi="fa-IR"/>
        </w:rPr>
        <w:t>﴾</w:t>
      </w:r>
      <w:r w:rsidR="00670142" w:rsidRPr="009B61C0">
        <w:rPr>
          <w:rFonts w:asciiTheme="minorBidi" w:hAnsiTheme="minorBidi" w:cs="B Lotus" w:hint="cs"/>
          <w:sz w:val="28"/>
          <w:szCs w:val="28"/>
          <w:rtl/>
          <w:lang w:bidi="fa-IR"/>
        </w:rPr>
        <w:t xml:space="preserve"> و مانند این سوره</w:t>
      </w:r>
      <w:r w:rsidR="00A623E8">
        <w:rPr>
          <w:rFonts w:asciiTheme="minorBidi" w:hAnsiTheme="minorBidi" w:cs="B Lotus" w:hint="cs"/>
          <w:sz w:val="28"/>
          <w:szCs w:val="28"/>
          <w:rtl/>
          <w:lang w:bidi="fa-IR"/>
        </w:rPr>
        <w:t xml:space="preserve">‌ها </w:t>
      </w:r>
      <w:r w:rsidR="00670142" w:rsidRPr="009B61C0">
        <w:rPr>
          <w:rFonts w:asciiTheme="minorBidi" w:hAnsiTheme="minorBidi" w:cs="B Lotus" w:hint="cs"/>
          <w:sz w:val="28"/>
          <w:szCs w:val="28"/>
          <w:rtl/>
          <w:lang w:bidi="fa-IR"/>
        </w:rPr>
        <w:t>را تلاوت</w:t>
      </w:r>
      <w:r w:rsidR="00EE6E51">
        <w:rPr>
          <w:rFonts w:asciiTheme="minorBidi" w:hAnsiTheme="minorBidi" w:cs="B Lotus" w:hint="cs"/>
          <w:sz w:val="28"/>
          <w:szCs w:val="28"/>
          <w:rtl/>
          <w:lang w:bidi="fa-IR"/>
        </w:rPr>
        <w:t xml:space="preserve"> می‌</w:t>
      </w:r>
      <w:r w:rsidR="00670142" w:rsidRPr="009B61C0">
        <w:rPr>
          <w:rFonts w:asciiTheme="minorBidi" w:hAnsiTheme="minorBidi" w:cs="B Lotus" w:hint="cs"/>
          <w:sz w:val="28"/>
          <w:szCs w:val="28"/>
          <w:rtl/>
          <w:lang w:bidi="fa-IR"/>
        </w:rPr>
        <w:t>کردند. و گاهی سوره</w:t>
      </w:r>
      <w:r w:rsidR="00EE6E51">
        <w:rPr>
          <w:rFonts w:asciiTheme="minorBidi" w:hAnsiTheme="minorBidi" w:cs="B Lotus" w:hint="cs"/>
          <w:sz w:val="28"/>
          <w:szCs w:val="28"/>
          <w:rtl/>
          <w:lang w:bidi="fa-IR"/>
        </w:rPr>
        <w:t>‌ی</w:t>
      </w:r>
      <w:r w:rsidR="00D81F61">
        <w:rPr>
          <w:rFonts w:asciiTheme="minorBidi" w:hAnsiTheme="minorBidi" w:cs="B Lotus" w:hint="cs"/>
          <w:sz w:val="28"/>
          <w:szCs w:val="28"/>
          <w:rtl/>
          <w:lang w:bidi="fa-IR"/>
        </w:rPr>
        <w:t xml:space="preserve"> «لقمان»</w:t>
      </w:r>
      <w:r w:rsidR="00EE6E51">
        <w:rPr>
          <w:rFonts w:asciiTheme="minorBidi" w:hAnsiTheme="minorBidi" w:cs="B Lotus" w:hint="cs"/>
          <w:sz w:val="28"/>
          <w:szCs w:val="28"/>
          <w:rtl/>
          <w:lang w:bidi="fa-IR"/>
        </w:rPr>
        <w:t xml:space="preserve"> </w:t>
      </w:r>
      <w:r w:rsidR="00670142" w:rsidRPr="009B61C0">
        <w:rPr>
          <w:rFonts w:asciiTheme="minorBidi" w:hAnsiTheme="minorBidi" w:cs="B Lotus" w:hint="cs"/>
          <w:sz w:val="28"/>
          <w:szCs w:val="28"/>
          <w:rtl/>
          <w:lang w:bidi="fa-IR"/>
        </w:rPr>
        <w:t>و</w:t>
      </w:r>
      <w:r w:rsidR="00D81F61">
        <w:rPr>
          <w:rFonts w:asciiTheme="minorBidi" w:hAnsiTheme="minorBidi" w:cs="B Lotus" w:hint="cs"/>
          <w:sz w:val="28"/>
          <w:szCs w:val="28"/>
          <w:rtl/>
          <w:lang w:bidi="fa-IR"/>
        </w:rPr>
        <w:t xml:space="preserve"> «الذاریات»</w:t>
      </w:r>
      <w:r w:rsidR="00670142" w:rsidRPr="009B61C0">
        <w:rPr>
          <w:rFonts w:asciiTheme="minorBidi" w:hAnsiTheme="minorBidi" w:cs="B Lotus" w:hint="cs"/>
          <w:sz w:val="28"/>
          <w:szCs w:val="28"/>
          <w:rtl/>
          <w:lang w:bidi="fa-IR"/>
        </w:rPr>
        <w:t xml:space="preserve"> را تلاوت</w:t>
      </w:r>
      <w:r w:rsidR="00EE6E51">
        <w:rPr>
          <w:rFonts w:asciiTheme="minorBidi" w:hAnsiTheme="minorBidi" w:cs="B Lotus" w:hint="cs"/>
          <w:sz w:val="28"/>
          <w:szCs w:val="28"/>
          <w:rtl/>
          <w:lang w:bidi="fa-IR"/>
        </w:rPr>
        <w:t xml:space="preserve"> می‌</w:t>
      </w:r>
      <w:r w:rsidR="00670142" w:rsidRPr="009B61C0">
        <w:rPr>
          <w:rFonts w:asciiTheme="minorBidi" w:hAnsiTheme="minorBidi" w:cs="B Lotus" w:hint="cs"/>
          <w:sz w:val="28"/>
          <w:szCs w:val="28"/>
          <w:rtl/>
          <w:lang w:bidi="fa-IR"/>
        </w:rPr>
        <w:t>کردند. و در رکعت اول به</w:t>
      </w:r>
      <w:r w:rsidR="00F64D59">
        <w:rPr>
          <w:rFonts w:asciiTheme="minorBidi" w:hAnsiTheme="minorBidi" w:cs="B Lotus" w:hint="cs"/>
          <w:sz w:val="28"/>
          <w:szCs w:val="28"/>
          <w:rtl/>
          <w:lang w:bidi="fa-IR"/>
        </w:rPr>
        <w:t xml:space="preserve"> گونه‌ای </w:t>
      </w:r>
      <w:r w:rsidR="00670142" w:rsidRPr="009B61C0">
        <w:rPr>
          <w:rFonts w:asciiTheme="minorBidi" w:hAnsiTheme="minorBidi" w:cs="B Lotus" w:hint="cs"/>
          <w:sz w:val="28"/>
          <w:szCs w:val="28"/>
          <w:rtl/>
          <w:lang w:bidi="fa-IR"/>
        </w:rPr>
        <w:t>قیام</w:t>
      </w:r>
      <w:r w:rsidR="00EE6E51">
        <w:rPr>
          <w:rFonts w:asciiTheme="minorBidi" w:hAnsiTheme="minorBidi" w:cs="B Lotus" w:hint="cs"/>
          <w:sz w:val="28"/>
          <w:szCs w:val="28"/>
          <w:rtl/>
          <w:lang w:bidi="fa-IR"/>
        </w:rPr>
        <w:t xml:space="preserve"> می‌</w:t>
      </w:r>
      <w:r w:rsidR="00670142" w:rsidRPr="009B61C0">
        <w:rPr>
          <w:rFonts w:asciiTheme="minorBidi" w:hAnsiTheme="minorBidi" w:cs="B Lotus" w:hint="cs"/>
          <w:sz w:val="28"/>
          <w:szCs w:val="28"/>
          <w:rtl/>
          <w:lang w:bidi="fa-IR"/>
        </w:rPr>
        <w:t>کردند</w:t>
      </w:r>
      <w:r w:rsidR="007D22F2" w:rsidRPr="009B61C0">
        <w:rPr>
          <w:rFonts w:asciiTheme="minorBidi" w:hAnsiTheme="minorBidi" w:cs="B Lotus" w:hint="cs"/>
          <w:sz w:val="28"/>
          <w:szCs w:val="28"/>
          <w:rtl/>
          <w:lang w:bidi="fa-IR"/>
        </w:rPr>
        <w:t xml:space="preserve"> که دیگر صدای پای هیچ کس شنیده</w:t>
      </w:r>
      <w:r w:rsidR="00EE6E51">
        <w:rPr>
          <w:rFonts w:asciiTheme="minorBidi" w:hAnsiTheme="minorBidi" w:cs="B Lotus" w:hint="cs"/>
          <w:sz w:val="28"/>
          <w:szCs w:val="28"/>
          <w:rtl/>
          <w:lang w:bidi="fa-IR"/>
        </w:rPr>
        <w:t xml:space="preserve"> نمی‌</w:t>
      </w:r>
      <w:r w:rsidR="007D22F2" w:rsidRPr="009B61C0">
        <w:rPr>
          <w:rFonts w:asciiTheme="minorBidi" w:hAnsiTheme="minorBidi" w:cs="B Lotus" w:hint="cs"/>
          <w:sz w:val="28"/>
          <w:szCs w:val="28"/>
          <w:rtl/>
          <w:lang w:bidi="fa-IR"/>
        </w:rPr>
        <w:t>شد.</w:t>
      </w:r>
      <w:r w:rsidR="00CE42B4">
        <w:rPr>
          <w:rFonts w:asciiTheme="minorBidi" w:hAnsiTheme="minorBidi" w:cs="B Lotus" w:hint="cs"/>
          <w:sz w:val="28"/>
          <w:szCs w:val="28"/>
          <w:rtl/>
          <w:lang w:bidi="fa-IR"/>
        </w:rPr>
        <w:t xml:space="preserve"> (</w:t>
      </w:r>
      <w:r w:rsidR="007D22F2" w:rsidRPr="009B61C0">
        <w:rPr>
          <w:rFonts w:asciiTheme="minorBidi" w:hAnsiTheme="minorBidi" w:cs="B Lotus" w:hint="cs"/>
          <w:sz w:val="28"/>
          <w:szCs w:val="28"/>
          <w:rtl/>
          <w:lang w:bidi="fa-IR"/>
        </w:rPr>
        <w:t>به قدر</w:t>
      </w:r>
      <w:r w:rsidR="006431C6">
        <w:rPr>
          <w:rFonts w:asciiTheme="minorBidi" w:hAnsiTheme="minorBidi" w:cs="B Lotus" w:hint="cs"/>
          <w:sz w:val="28"/>
          <w:szCs w:val="28"/>
          <w:rtl/>
          <w:lang w:bidi="fa-IR"/>
        </w:rPr>
        <w:t>ی</w:t>
      </w:r>
      <w:r w:rsidR="007D22F2" w:rsidRPr="009B61C0">
        <w:rPr>
          <w:rFonts w:asciiTheme="minorBidi" w:hAnsiTheme="minorBidi" w:cs="B Lotus" w:hint="cs"/>
          <w:sz w:val="28"/>
          <w:szCs w:val="28"/>
          <w:rtl/>
          <w:lang w:bidi="fa-IR"/>
        </w:rPr>
        <w:t xml:space="preserve"> طولانی بود که همه به نماز</w:t>
      </w:r>
      <w:r w:rsidR="00EE6E51">
        <w:rPr>
          <w:rFonts w:asciiTheme="minorBidi" w:hAnsiTheme="minorBidi" w:cs="B Lotus" w:hint="cs"/>
          <w:sz w:val="28"/>
          <w:szCs w:val="28"/>
          <w:rtl/>
          <w:lang w:bidi="fa-IR"/>
        </w:rPr>
        <w:t xml:space="preserve"> می‌</w:t>
      </w:r>
      <w:r w:rsidR="007D22F2" w:rsidRPr="009B61C0">
        <w:rPr>
          <w:rFonts w:asciiTheme="minorBidi" w:hAnsiTheme="minorBidi" w:cs="B Lotus" w:hint="cs"/>
          <w:sz w:val="28"/>
          <w:szCs w:val="28"/>
          <w:rtl/>
          <w:lang w:bidi="fa-IR"/>
        </w:rPr>
        <w:t xml:space="preserve">رسیدند). و همچنین در هر نمازی رکعت اول را نسبت </w:t>
      </w:r>
      <w:r w:rsidR="006431C6" w:rsidRPr="009B61C0">
        <w:rPr>
          <w:rFonts w:asciiTheme="minorBidi" w:hAnsiTheme="minorBidi" w:cs="B Lotus" w:hint="cs"/>
          <w:sz w:val="28"/>
          <w:szCs w:val="28"/>
          <w:rtl/>
          <w:lang w:bidi="fa-IR"/>
        </w:rPr>
        <w:t xml:space="preserve">به </w:t>
      </w:r>
      <w:r w:rsidR="007D22F2" w:rsidRPr="009B61C0">
        <w:rPr>
          <w:rFonts w:asciiTheme="minorBidi" w:hAnsiTheme="minorBidi" w:cs="B Lotus" w:hint="cs"/>
          <w:sz w:val="28"/>
          <w:szCs w:val="28"/>
          <w:rtl/>
          <w:lang w:bidi="fa-IR"/>
        </w:rPr>
        <w:t>رکعت دوم طولانی</w:t>
      </w:r>
      <w:r w:rsidR="00690416">
        <w:rPr>
          <w:rFonts w:asciiTheme="minorBidi" w:hAnsiTheme="minorBidi" w:cs="B Lotus" w:hint="cs"/>
          <w:sz w:val="28"/>
          <w:szCs w:val="28"/>
          <w:rtl/>
          <w:lang w:bidi="fa-IR"/>
        </w:rPr>
        <w:t xml:space="preserve">‌تر </w:t>
      </w:r>
      <w:r w:rsidR="00EE6E51">
        <w:rPr>
          <w:rFonts w:asciiTheme="minorBidi" w:hAnsiTheme="minorBidi" w:cs="B Lotus" w:hint="cs"/>
          <w:sz w:val="28"/>
          <w:szCs w:val="28"/>
          <w:rtl/>
          <w:lang w:bidi="fa-IR"/>
        </w:rPr>
        <w:t>می‌</w:t>
      </w:r>
      <w:r w:rsidR="007D22F2" w:rsidRPr="009B61C0">
        <w:rPr>
          <w:rFonts w:asciiTheme="minorBidi" w:hAnsiTheme="minorBidi" w:cs="B Lotus" w:hint="cs"/>
          <w:sz w:val="28"/>
          <w:szCs w:val="28"/>
          <w:rtl/>
          <w:lang w:bidi="fa-IR"/>
        </w:rPr>
        <w:t xml:space="preserve">گزاردند. </w:t>
      </w:r>
    </w:p>
    <w:p w:rsidR="00CE2365" w:rsidRPr="00CE44D9" w:rsidRDefault="007D22F2" w:rsidP="005C6DEE">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Theme="minorBidi" w:hAnsiTheme="minorBidi" w:cs="B Lotus" w:hint="cs"/>
          <w:sz w:val="28"/>
          <w:szCs w:val="28"/>
          <w:rtl/>
          <w:lang w:bidi="fa-IR"/>
        </w:rPr>
        <w:t>و قرائت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در نماز عصر، در دو رکعت اول، در هر رکعت به اندازه</w:t>
      </w:r>
      <w:r w:rsidR="00EE6E51">
        <w:rPr>
          <w:rFonts w:asciiTheme="minorBidi" w:hAnsiTheme="minorBidi" w:cs="B Lotus" w:hint="cs"/>
          <w:sz w:val="28"/>
          <w:szCs w:val="28"/>
          <w:rtl/>
          <w:lang w:bidi="fa-IR"/>
        </w:rPr>
        <w:t xml:space="preserve">‌ی </w:t>
      </w:r>
      <w:r w:rsidRPr="009B61C0">
        <w:rPr>
          <w:rFonts w:asciiTheme="minorBidi" w:hAnsiTheme="minorBidi" w:cs="B Lotus" w:hint="cs"/>
          <w:sz w:val="28"/>
          <w:szCs w:val="28"/>
          <w:rtl/>
          <w:lang w:bidi="fa-IR"/>
        </w:rPr>
        <w:t>25</w:t>
      </w:r>
      <w:r w:rsidR="002D46AC"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آیه بود. و گاهی در نماز مغرب سوره</w:t>
      </w:r>
      <w:r w:rsidR="00EE6E51">
        <w:rPr>
          <w:rFonts w:asciiTheme="minorBidi" w:hAnsiTheme="minorBidi" w:cs="B Lotus" w:hint="cs"/>
          <w:sz w:val="28"/>
          <w:szCs w:val="28"/>
          <w:rtl/>
          <w:lang w:bidi="fa-IR"/>
        </w:rPr>
        <w:t xml:space="preserve">‌ی </w:t>
      </w:r>
      <w:r w:rsidRPr="009B61C0">
        <w:rPr>
          <w:rFonts w:asciiTheme="minorBidi" w:hAnsiTheme="minorBidi" w:cs="B Lotus" w:hint="cs"/>
          <w:sz w:val="28"/>
          <w:szCs w:val="28"/>
          <w:rtl/>
          <w:lang w:bidi="fa-IR"/>
        </w:rPr>
        <w:t>اعراف و گاهی سوره</w:t>
      </w:r>
      <w:r w:rsidR="00EE6E51">
        <w:rPr>
          <w:rFonts w:asciiTheme="minorBidi" w:hAnsiTheme="minorBidi" w:cs="B Lotus" w:hint="cs"/>
          <w:sz w:val="28"/>
          <w:szCs w:val="28"/>
          <w:rtl/>
          <w:lang w:bidi="fa-IR"/>
        </w:rPr>
        <w:t xml:space="preserve">‌ی </w:t>
      </w:r>
      <w:r w:rsidRPr="009B61C0">
        <w:rPr>
          <w:rFonts w:asciiTheme="minorBidi" w:hAnsiTheme="minorBidi" w:cs="B Lotus" w:hint="cs"/>
          <w:sz w:val="28"/>
          <w:szCs w:val="28"/>
          <w:rtl/>
          <w:lang w:bidi="fa-IR"/>
        </w:rPr>
        <w:t>طور و گاهی مرسلات و گاهی دخان را تلاوت</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کردند و از آنحضرت</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روایت شده که در نماز مغرب</w:t>
      </w:r>
      <w:r w:rsidR="00692DE5">
        <w:rPr>
          <w:rFonts w:asciiTheme="minorBidi" w:hAnsiTheme="minorBidi" w:cs="B Lotus" w:hint="cs"/>
          <w:sz w:val="28"/>
          <w:szCs w:val="28"/>
          <w:rtl/>
          <w:lang w:bidi="fa-IR"/>
        </w:rPr>
        <w:t xml:space="preserve"> </w:t>
      </w:r>
      <w:r w:rsidR="00692DE5">
        <w:rPr>
          <w:rFonts w:ascii="Traditional Arabic" w:hAnsi="Traditional Arabic" w:cs="Traditional Arabic"/>
          <w:sz w:val="28"/>
          <w:szCs w:val="28"/>
          <w:rtl/>
          <w:lang w:bidi="fa-IR"/>
        </w:rPr>
        <w:t>﴿</w:t>
      </w:r>
      <w:r w:rsidR="00CE44D9">
        <w:rPr>
          <w:rFonts w:ascii="KFGQPC Uthmanic Script HAFS" w:hAnsi="KFGQPC Uthmanic Script HAFS" w:cs="KFGQPC Uthmanic Script HAFS" w:hint="eastAsia"/>
          <w:sz w:val="28"/>
          <w:szCs w:val="28"/>
          <w:rtl/>
        </w:rPr>
        <w:t>قُلۡ</w:t>
      </w:r>
      <w:r w:rsidR="00CE44D9">
        <w:rPr>
          <w:rFonts w:ascii="KFGQPC Uthmanic Script HAFS" w:hAnsi="KFGQPC Uthmanic Script HAFS" w:cs="KFGQPC Uthmanic Script HAFS"/>
          <w:sz w:val="28"/>
          <w:szCs w:val="28"/>
          <w:rtl/>
        </w:rPr>
        <w:t xml:space="preserve"> يَٰٓأَيُّهَا </w:t>
      </w:r>
      <w:r w:rsidR="00CE44D9">
        <w:rPr>
          <w:rFonts w:ascii="KFGQPC Uthmanic Script HAFS" w:hAnsi="KFGQPC Uthmanic Script HAFS" w:cs="KFGQPC Uthmanic Script HAFS" w:hint="cs"/>
          <w:sz w:val="28"/>
          <w:szCs w:val="28"/>
          <w:rtl/>
        </w:rPr>
        <w:t>ٱ</w:t>
      </w:r>
      <w:r w:rsidR="00CE44D9">
        <w:rPr>
          <w:rFonts w:ascii="KFGQPC Uthmanic Script HAFS" w:hAnsi="KFGQPC Uthmanic Script HAFS" w:cs="KFGQPC Uthmanic Script HAFS" w:hint="eastAsia"/>
          <w:sz w:val="28"/>
          <w:szCs w:val="28"/>
          <w:rtl/>
        </w:rPr>
        <w:t>لۡكَٰفِرُونَ</w:t>
      </w:r>
      <w:r w:rsidR="00CE44D9">
        <w:rPr>
          <w:rFonts w:ascii="KFGQPC Uthmanic Script HAFS" w:hAnsi="KFGQPC Uthmanic Script HAFS" w:cs="KFGQPC Uthmanic Script HAFS"/>
          <w:sz w:val="28"/>
          <w:szCs w:val="28"/>
          <w:rtl/>
        </w:rPr>
        <w:t xml:space="preserve"> ١</w:t>
      </w:r>
      <w:r w:rsidR="00692DE5">
        <w:rPr>
          <w:rFonts w:ascii="Traditional Arabic" w:hAnsi="Traditional Arabic" w:cs="Traditional Arabic"/>
          <w:sz w:val="28"/>
          <w:szCs w:val="28"/>
          <w:rtl/>
          <w:lang w:bidi="fa-IR"/>
        </w:rPr>
        <w:t>﴾</w:t>
      </w:r>
      <w:r w:rsidR="00692DE5">
        <w:rPr>
          <w:rFonts w:asciiTheme="minorBidi" w:hAnsiTheme="minorBidi" w:cs="B Lotus" w:hint="cs"/>
          <w:sz w:val="28"/>
          <w:szCs w:val="28"/>
          <w:rtl/>
          <w:lang w:bidi="fa-IR"/>
        </w:rPr>
        <w:t xml:space="preserve"> و </w:t>
      </w:r>
      <w:r w:rsidR="00692DE5">
        <w:rPr>
          <w:rFonts w:ascii="Traditional Arabic" w:hAnsi="Traditional Arabic" w:cs="Traditional Arabic"/>
          <w:sz w:val="28"/>
          <w:szCs w:val="28"/>
          <w:rtl/>
          <w:lang w:bidi="fa-IR"/>
        </w:rPr>
        <w:t>﴿</w:t>
      </w:r>
      <w:r w:rsidR="00CE44D9">
        <w:rPr>
          <w:rFonts w:ascii="KFGQPC Uthmanic Script HAFS" w:hAnsi="KFGQPC Uthmanic Script HAFS" w:cs="KFGQPC Uthmanic Script HAFS" w:hint="eastAsia"/>
          <w:sz w:val="28"/>
          <w:szCs w:val="28"/>
          <w:rtl/>
        </w:rPr>
        <w:t>قُلۡ</w:t>
      </w:r>
      <w:r w:rsidR="00CE44D9">
        <w:rPr>
          <w:rFonts w:ascii="KFGQPC Uthmanic Script HAFS" w:hAnsi="KFGQPC Uthmanic Script HAFS" w:cs="KFGQPC Uthmanic Script HAFS"/>
          <w:sz w:val="28"/>
          <w:szCs w:val="28"/>
          <w:rtl/>
        </w:rPr>
        <w:t xml:space="preserve"> هُوَ </w:t>
      </w:r>
      <w:r w:rsidR="00CE44D9">
        <w:rPr>
          <w:rFonts w:ascii="KFGQPC Uthmanic Script HAFS" w:hAnsi="KFGQPC Uthmanic Script HAFS" w:cs="KFGQPC Uthmanic Script HAFS" w:hint="cs"/>
          <w:sz w:val="28"/>
          <w:szCs w:val="28"/>
          <w:rtl/>
        </w:rPr>
        <w:t>ٱ</w:t>
      </w:r>
      <w:r w:rsidR="00CE44D9">
        <w:rPr>
          <w:rFonts w:ascii="KFGQPC Uthmanic Script HAFS" w:hAnsi="KFGQPC Uthmanic Script HAFS" w:cs="KFGQPC Uthmanic Script HAFS" w:hint="eastAsia"/>
          <w:sz w:val="28"/>
          <w:szCs w:val="28"/>
          <w:rtl/>
        </w:rPr>
        <w:t>للَّهُ</w:t>
      </w:r>
      <w:r w:rsidR="00CE44D9">
        <w:rPr>
          <w:rFonts w:ascii="KFGQPC Uthmanic Script HAFS" w:hAnsi="KFGQPC Uthmanic Script HAFS" w:cs="KFGQPC Uthmanic Script HAFS"/>
          <w:sz w:val="28"/>
          <w:szCs w:val="28"/>
          <w:rtl/>
        </w:rPr>
        <w:t xml:space="preserve"> أَحَدٌ ١</w:t>
      </w:r>
      <w:r w:rsidR="00692DE5">
        <w:rPr>
          <w:rFonts w:ascii="Traditional Arabic" w:hAnsi="Traditional Arabic" w:cs="Traditional Arabic"/>
          <w:sz w:val="28"/>
          <w:szCs w:val="28"/>
          <w:rtl/>
          <w:lang w:bidi="fa-IR"/>
        </w:rPr>
        <w:t>﴾</w:t>
      </w:r>
      <w:r w:rsidRPr="009B61C0">
        <w:rPr>
          <w:rFonts w:asciiTheme="minorBidi" w:hAnsiTheme="minorBidi" w:cs="B Lotus" w:hint="cs"/>
          <w:sz w:val="28"/>
          <w:szCs w:val="28"/>
          <w:rtl/>
          <w:lang w:bidi="fa-IR"/>
        </w:rPr>
        <w:t xml:space="preserve"> را نیز تلاوت کرده</w:t>
      </w:r>
      <w:r w:rsidR="00A623E8">
        <w:rPr>
          <w:rFonts w:asciiTheme="minorBidi" w:hAnsiTheme="minorBidi" w:cs="B Lotus" w:hint="cs"/>
          <w:sz w:val="28"/>
          <w:szCs w:val="28"/>
          <w:rtl/>
          <w:lang w:bidi="fa-IR"/>
        </w:rPr>
        <w:t xml:space="preserve">‌اند </w:t>
      </w:r>
      <w:r w:rsidRPr="009B61C0">
        <w:rPr>
          <w:rFonts w:asciiTheme="minorBidi" w:hAnsiTheme="minorBidi" w:cs="B Lotus" w:hint="cs"/>
          <w:sz w:val="28"/>
          <w:szCs w:val="28"/>
          <w:rtl/>
          <w:lang w:bidi="fa-IR"/>
        </w:rPr>
        <w:t>که تنها ابن ماجه</w:t>
      </w:r>
      <w:r w:rsidR="00CE42B4">
        <w:rPr>
          <w:rFonts w:ascii="Arial" w:hAnsi="Arial" w:cs="B Lotus" w:hint="cs"/>
          <w:sz w:val="28"/>
          <w:szCs w:val="28"/>
          <w:vertAlign w:val="superscript"/>
          <w:rtl/>
          <w:lang w:bidi="fa-IR"/>
        </w:rPr>
        <w:t>(</w:t>
      </w:r>
      <w:r w:rsidR="00370DFD" w:rsidRPr="00A10D82">
        <w:rPr>
          <w:rStyle w:val="FootnoteReference"/>
          <w:rFonts w:ascii="Arial" w:hAnsi="Arial" w:cs="B Lotus"/>
          <w:sz w:val="28"/>
          <w:szCs w:val="28"/>
          <w:rtl/>
          <w:lang w:bidi="fa-IR"/>
        </w:rPr>
        <w:footnoteReference w:id="506"/>
      </w:r>
      <w:r w:rsidR="00370DFD" w:rsidRPr="00A10D82">
        <w:rPr>
          <w:rFonts w:ascii="Arial" w:hAnsi="Arial" w:cs="B Lotus" w:hint="cs"/>
          <w:sz w:val="28"/>
          <w:szCs w:val="28"/>
          <w:vertAlign w:val="superscript"/>
          <w:rtl/>
          <w:lang w:bidi="fa-IR"/>
        </w:rPr>
        <w:t>)</w:t>
      </w:r>
      <w:r w:rsidR="005C6DEE">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این حدیث را روایت کرده است.</w:t>
      </w:r>
      <w:r w:rsidR="00CD1848" w:rsidRPr="009B61C0">
        <w:rPr>
          <w:rFonts w:asciiTheme="minorBidi" w:hAnsiTheme="minorBidi" w:cs="B Lotus" w:hint="cs"/>
          <w:sz w:val="28"/>
          <w:szCs w:val="28"/>
          <w:rtl/>
          <w:lang w:bidi="fa-IR"/>
        </w:rPr>
        <w:t xml:space="preserve"> و شاید که یکی از راویان آن، نسبت به قرائت این دو سوره در سنت مغرب، به اشتباه افتاده است، به</w:t>
      </w:r>
      <w:r w:rsidR="00F64D59">
        <w:rPr>
          <w:rFonts w:asciiTheme="minorBidi" w:hAnsiTheme="minorBidi" w:cs="B Lotus" w:hint="cs"/>
          <w:sz w:val="28"/>
          <w:szCs w:val="28"/>
          <w:rtl/>
          <w:lang w:bidi="fa-IR"/>
        </w:rPr>
        <w:t xml:space="preserve"> گونه‌ای </w:t>
      </w:r>
      <w:r w:rsidR="00CD1848" w:rsidRPr="009B61C0">
        <w:rPr>
          <w:rFonts w:asciiTheme="minorBidi" w:hAnsiTheme="minorBidi" w:cs="B Lotus" w:hint="cs"/>
          <w:sz w:val="28"/>
          <w:szCs w:val="28"/>
          <w:rtl/>
          <w:lang w:bidi="fa-IR"/>
        </w:rPr>
        <w:t>که رسول الله</w:t>
      </w:r>
      <w:r w:rsidR="001C0542" w:rsidRPr="001C0542">
        <w:rPr>
          <w:rFonts w:ascii="AGA Arabesque" w:hAnsi="AGA Arabesque" w:cs="CTraditional Arabic" w:hint="cs"/>
          <w:sz w:val="28"/>
          <w:szCs w:val="28"/>
          <w:lang w:bidi="fa-IR"/>
        </w:rPr>
        <w:t></w:t>
      </w:r>
      <w:r w:rsidR="00CD1848" w:rsidRPr="009B61C0">
        <w:rPr>
          <w:rFonts w:asciiTheme="minorBidi" w:hAnsiTheme="minorBidi" w:cs="B Lotus" w:hint="cs"/>
          <w:sz w:val="28"/>
          <w:szCs w:val="28"/>
          <w:rtl/>
          <w:lang w:bidi="fa-IR"/>
        </w:rPr>
        <w:t xml:space="preserve"> این دو سوره را در دو</w:t>
      </w:r>
      <w:r w:rsidR="006431C6">
        <w:rPr>
          <w:rFonts w:asciiTheme="minorBidi" w:hAnsiTheme="minorBidi" w:cs="B Lotus" w:hint="cs"/>
          <w:sz w:val="28"/>
          <w:szCs w:val="28"/>
          <w:rtl/>
          <w:lang w:bidi="fa-IR"/>
        </w:rPr>
        <w:t xml:space="preserve"> </w:t>
      </w:r>
      <w:r w:rsidR="00CD1848" w:rsidRPr="009B61C0">
        <w:rPr>
          <w:rFonts w:asciiTheme="minorBidi" w:hAnsiTheme="minorBidi" w:cs="B Lotus" w:hint="cs"/>
          <w:sz w:val="28"/>
          <w:szCs w:val="28"/>
          <w:rtl/>
          <w:lang w:bidi="fa-IR"/>
        </w:rPr>
        <w:t>رکعت سنت مغرب تلاوت</w:t>
      </w:r>
      <w:r w:rsidR="00CE2365" w:rsidRPr="009B61C0">
        <w:rPr>
          <w:rFonts w:asciiTheme="minorBidi" w:hAnsiTheme="minorBidi" w:cs="B Lotus" w:hint="cs"/>
          <w:sz w:val="28"/>
          <w:szCs w:val="28"/>
          <w:rtl/>
          <w:lang w:bidi="fa-IR"/>
        </w:rPr>
        <w:t xml:space="preserve"> کـردند و وی به اشتبـاه گفته است: این دو سوره را در نمـاز مغرب تلاوت</w:t>
      </w:r>
      <w:r w:rsidR="00EE6E51">
        <w:rPr>
          <w:rFonts w:asciiTheme="minorBidi" w:hAnsiTheme="minorBidi" w:cs="B Lotus" w:hint="cs"/>
          <w:sz w:val="28"/>
          <w:szCs w:val="28"/>
          <w:rtl/>
          <w:lang w:bidi="fa-IR"/>
        </w:rPr>
        <w:t xml:space="preserve"> می‌</w:t>
      </w:r>
      <w:r w:rsidR="00CE2365" w:rsidRPr="009B61C0">
        <w:rPr>
          <w:rFonts w:asciiTheme="minorBidi" w:hAnsiTheme="minorBidi" w:cs="B Lotus" w:hint="cs"/>
          <w:sz w:val="28"/>
          <w:szCs w:val="28"/>
          <w:rtl/>
          <w:lang w:bidi="fa-IR"/>
        </w:rPr>
        <w:t>کردند یـا اینکه</w:t>
      </w:r>
      <w:r w:rsidR="00692DE5">
        <w:rPr>
          <w:rFonts w:asciiTheme="minorBidi" w:hAnsiTheme="minorBidi" w:cs="B Lotus" w:hint="cs"/>
          <w:sz w:val="28"/>
          <w:szCs w:val="28"/>
          <w:rtl/>
          <w:lang w:bidi="fa-IR"/>
        </w:rPr>
        <w:t xml:space="preserve"> </w:t>
      </w:r>
      <w:r w:rsidR="00CE2365" w:rsidRPr="009B61C0">
        <w:rPr>
          <w:rFonts w:asciiTheme="minorBidi" w:hAnsiTheme="minorBidi" w:cs="B Lotus" w:hint="cs"/>
          <w:sz w:val="28"/>
          <w:szCs w:val="28"/>
          <w:rtl/>
          <w:lang w:bidi="fa-IR"/>
        </w:rPr>
        <w:t>لفظ [</w:t>
      </w:r>
      <w:r w:rsidR="00CE2365" w:rsidRPr="00692DE5">
        <w:rPr>
          <w:rFonts w:ascii="mylotus" w:hAnsi="mylotus" w:cs="mylotus"/>
          <w:sz w:val="28"/>
          <w:szCs w:val="28"/>
          <w:rtl/>
          <w:lang w:bidi="fa-IR"/>
        </w:rPr>
        <w:t>سنة</w:t>
      </w:r>
      <w:r w:rsidR="00CE2365" w:rsidRPr="009B61C0">
        <w:rPr>
          <w:rFonts w:asciiTheme="minorBidi" w:hAnsiTheme="minorBidi" w:cs="B Lotus" w:hint="cs"/>
          <w:sz w:val="28"/>
          <w:szCs w:val="28"/>
          <w:rtl/>
          <w:lang w:bidi="fa-IR"/>
        </w:rPr>
        <w:t>] از نسخه</w:t>
      </w:r>
      <w:r w:rsidR="00EE6E51">
        <w:rPr>
          <w:rFonts w:asciiTheme="minorBidi" w:hAnsiTheme="minorBidi" w:cs="B Lotus" w:hint="cs"/>
          <w:sz w:val="28"/>
          <w:szCs w:val="28"/>
          <w:rtl/>
          <w:lang w:bidi="fa-IR"/>
        </w:rPr>
        <w:t xml:space="preserve">‌ی </w:t>
      </w:r>
      <w:r w:rsidR="00CE2365" w:rsidRPr="009B61C0">
        <w:rPr>
          <w:rFonts w:asciiTheme="minorBidi" w:hAnsiTheme="minorBidi" w:cs="B Lotus" w:hint="cs"/>
          <w:sz w:val="28"/>
          <w:szCs w:val="28"/>
          <w:rtl/>
          <w:lang w:bidi="fa-IR"/>
        </w:rPr>
        <w:t>اصلی، جا افتاده است</w:t>
      </w:r>
      <w:r w:rsidR="00CE42B4">
        <w:rPr>
          <w:rFonts w:ascii="Arial" w:hAnsi="Arial" w:cs="B Lotus" w:hint="cs"/>
          <w:sz w:val="28"/>
          <w:szCs w:val="28"/>
          <w:vertAlign w:val="superscript"/>
          <w:rtl/>
          <w:lang w:bidi="fa-IR"/>
        </w:rPr>
        <w:t>(</w:t>
      </w:r>
      <w:r w:rsidR="00370DFD" w:rsidRPr="00A10D82">
        <w:rPr>
          <w:rStyle w:val="FootnoteReference"/>
          <w:rFonts w:ascii="Arial" w:hAnsi="Arial" w:cs="B Lotus"/>
          <w:sz w:val="28"/>
          <w:szCs w:val="28"/>
          <w:rtl/>
          <w:lang w:bidi="fa-IR"/>
        </w:rPr>
        <w:footnoteReference w:id="507"/>
      </w:r>
      <w:r w:rsidR="00370DFD" w:rsidRPr="00A10D82">
        <w:rPr>
          <w:rFonts w:ascii="Arial" w:hAnsi="Arial" w:cs="B Lotus" w:hint="cs"/>
          <w:sz w:val="28"/>
          <w:szCs w:val="28"/>
          <w:vertAlign w:val="superscript"/>
          <w:rtl/>
          <w:lang w:bidi="fa-IR"/>
        </w:rPr>
        <w:t>)</w:t>
      </w:r>
      <w:r w:rsidR="00CE2365" w:rsidRPr="009B61C0">
        <w:rPr>
          <w:rFonts w:asciiTheme="minorBidi" w:hAnsiTheme="minorBidi" w:cs="B Lotus" w:hint="cs"/>
          <w:sz w:val="28"/>
          <w:szCs w:val="28"/>
          <w:rtl/>
          <w:lang w:bidi="fa-IR"/>
        </w:rPr>
        <w:t xml:space="preserve">. </w:t>
      </w:r>
      <w:r w:rsidR="00CE2365" w:rsidRPr="009B61C0">
        <w:rPr>
          <w:rFonts w:asciiTheme="minorBidi" w:hAnsiTheme="minorBidi" w:cs="B Lotus" w:hint="cs"/>
          <w:sz w:val="28"/>
          <w:szCs w:val="28"/>
          <w:rtl/>
          <w:lang w:bidi="fa-IR"/>
        </w:rPr>
        <w:lastRenderedPageBreak/>
        <w:t xml:space="preserve">والله اعلم. </w:t>
      </w:r>
    </w:p>
    <w:p w:rsidR="00CB25BA" w:rsidRPr="00CE44D9" w:rsidRDefault="00A35E67" w:rsidP="006431C6">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sidRPr="009B61C0">
        <w:rPr>
          <w:rFonts w:asciiTheme="minorBidi" w:hAnsiTheme="minorBidi" w:cs="B Lotus" w:hint="cs"/>
          <w:sz w:val="28"/>
          <w:szCs w:val="28"/>
          <w:rtl/>
          <w:lang w:bidi="fa-IR"/>
        </w:rPr>
        <w:t>و در نماز عشاء سوره</w:t>
      </w:r>
      <w:r w:rsidR="00EE6E51">
        <w:rPr>
          <w:rFonts w:asciiTheme="minorBidi" w:hAnsiTheme="minorBidi" w:cs="B Lotus" w:hint="cs"/>
          <w:sz w:val="28"/>
          <w:szCs w:val="28"/>
          <w:rtl/>
          <w:lang w:bidi="fa-IR"/>
        </w:rPr>
        <w:t>‌ی</w:t>
      </w:r>
      <w:r w:rsidR="00692DE5">
        <w:rPr>
          <w:rFonts w:asciiTheme="minorBidi" w:hAnsiTheme="minorBidi" w:cs="B Lotus" w:hint="cs"/>
          <w:sz w:val="28"/>
          <w:szCs w:val="28"/>
          <w:rtl/>
          <w:lang w:bidi="fa-IR"/>
        </w:rPr>
        <w:t xml:space="preserve"> </w:t>
      </w:r>
      <w:r w:rsidR="00692DE5">
        <w:rPr>
          <w:rFonts w:ascii="Traditional Arabic" w:hAnsi="Traditional Arabic" w:cs="Traditional Arabic"/>
          <w:sz w:val="28"/>
          <w:szCs w:val="28"/>
          <w:rtl/>
          <w:lang w:bidi="fa-IR"/>
        </w:rPr>
        <w:t>﴿</w:t>
      </w:r>
      <w:r w:rsidR="00CE44D9">
        <w:rPr>
          <w:rFonts w:ascii="KFGQPC Uthmanic Script HAFS" w:hAnsi="KFGQPC Uthmanic Script HAFS" w:cs="KFGQPC Uthmanic Script HAFS" w:hint="eastAsia"/>
          <w:sz w:val="28"/>
          <w:szCs w:val="28"/>
          <w:rtl/>
        </w:rPr>
        <w:t>وَ</w:t>
      </w:r>
      <w:r w:rsidR="00CE44D9">
        <w:rPr>
          <w:rFonts w:ascii="KFGQPC Uthmanic Script HAFS" w:hAnsi="KFGQPC Uthmanic Script HAFS" w:cs="KFGQPC Uthmanic Script HAFS" w:hint="cs"/>
          <w:sz w:val="28"/>
          <w:szCs w:val="28"/>
          <w:rtl/>
        </w:rPr>
        <w:t>ٱ</w:t>
      </w:r>
      <w:r w:rsidR="00CE44D9">
        <w:rPr>
          <w:rFonts w:ascii="KFGQPC Uthmanic Script HAFS" w:hAnsi="KFGQPC Uthmanic Script HAFS" w:cs="KFGQPC Uthmanic Script HAFS" w:hint="eastAsia"/>
          <w:sz w:val="28"/>
          <w:szCs w:val="28"/>
          <w:rtl/>
        </w:rPr>
        <w:t>لتِّينِ</w:t>
      </w:r>
      <w:r w:rsidR="00CE44D9">
        <w:rPr>
          <w:rFonts w:ascii="KFGQPC Uthmanic Script HAFS" w:hAnsi="KFGQPC Uthmanic Script HAFS" w:cs="KFGQPC Uthmanic Script HAFS"/>
          <w:sz w:val="28"/>
          <w:szCs w:val="28"/>
          <w:rtl/>
        </w:rPr>
        <w:t xml:space="preserve"> وَ</w:t>
      </w:r>
      <w:r w:rsidR="00CE44D9">
        <w:rPr>
          <w:rFonts w:ascii="KFGQPC Uthmanic Script HAFS" w:hAnsi="KFGQPC Uthmanic Script HAFS" w:cs="KFGQPC Uthmanic Script HAFS" w:hint="cs"/>
          <w:sz w:val="28"/>
          <w:szCs w:val="28"/>
          <w:rtl/>
        </w:rPr>
        <w:t>ٱ</w:t>
      </w:r>
      <w:r w:rsidR="00CE44D9">
        <w:rPr>
          <w:rFonts w:ascii="KFGQPC Uthmanic Script HAFS" w:hAnsi="KFGQPC Uthmanic Script HAFS" w:cs="KFGQPC Uthmanic Script HAFS" w:hint="eastAsia"/>
          <w:sz w:val="28"/>
          <w:szCs w:val="28"/>
          <w:rtl/>
        </w:rPr>
        <w:t>لزَّيۡتُونِ</w:t>
      </w:r>
      <w:r w:rsidR="00CE44D9">
        <w:rPr>
          <w:rFonts w:ascii="KFGQPC Uthmanic Script HAFS" w:hAnsi="KFGQPC Uthmanic Script HAFS" w:cs="KFGQPC Uthmanic Script HAFS"/>
          <w:sz w:val="28"/>
          <w:szCs w:val="28"/>
          <w:rtl/>
        </w:rPr>
        <w:t xml:space="preserve"> ١</w:t>
      </w:r>
      <w:r w:rsidR="00692DE5">
        <w:rPr>
          <w:rFonts w:ascii="Traditional Arabic" w:hAnsi="Traditional Arabic" w:cs="Traditional Arabic"/>
          <w:sz w:val="28"/>
          <w:szCs w:val="28"/>
          <w:rtl/>
          <w:lang w:bidi="fa-IR"/>
        </w:rPr>
        <w:t>﴾</w:t>
      </w:r>
      <w:r w:rsidR="00692DE5">
        <w:rPr>
          <w:rFonts w:asciiTheme="minorBidi" w:hAnsiTheme="minorBidi" w:cs="B Lotus" w:hint="cs"/>
          <w:sz w:val="28"/>
          <w:szCs w:val="28"/>
          <w:rtl/>
          <w:lang w:bidi="fa-IR"/>
        </w:rPr>
        <w:t xml:space="preserve"> و </w:t>
      </w:r>
      <w:r w:rsidR="00692DE5">
        <w:rPr>
          <w:rFonts w:ascii="Traditional Arabic" w:hAnsi="Traditional Arabic" w:cs="Traditional Arabic"/>
          <w:sz w:val="28"/>
          <w:szCs w:val="28"/>
          <w:rtl/>
          <w:lang w:bidi="fa-IR"/>
        </w:rPr>
        <w:t>﴿</w:t>
      </w:r>
      <w:r w:rsidR="00CE44D9">
        <w:rPr>
          <w:rFonts w:ascii="KFGQPC Uthmanic Script HAFS" w:hAnsi="KFGQPC Uthmanic Script HAFS" w:cs="KFGQPC Uthmanic Script HAFS" w:hint="eastAsia"/>
          <w:sz w:val="28"/>
          <w:szCs w:val="28"/>
          <w:rtl/>
        </w:rPr>
        <w:t>إِذَا</w:t>
      </w:r>
      <w:r w:rsidR="00CE44D9">
        <w:rPr>
          <w:rFonts w:ascii="KFGQPC Uthmanic Script HAFS" w:hAnsi="KFGQPC Uthmanic Script HAFS" w:cs="KFGQPC Uthmanic Script HAFS"/>
          <w:sz w:val="28"/>
          <w:szCs w:val="28"/>
          <w:rtl/>
        </w:rPr>
        <w:t xml:space="preserve"> </w:t>
      </w:r>
      <w:r w:rsidR="00CE44D9">
        <w:rPr>
          <w:rFonts w:ascii="KFGQPC Uthmanic Script HAFS" w:hAnsi="KFGQPC Uthmanic Script HAFS" w:cs="KFGQPC Uthmanic Script HAFS" w:hint="cs"/>
          <w:sz w:val="28"/>
          <w:szCs w:val="28"/>
          <w:rtl/>
        </w:rPr>
        <w:t>ٱ</w:t>
      </w:r>
      <w:r w:rsidR="00CE44D9">
        <w:rPr>
          <w:rFonts w:ascii="KFGQPC Uthmanic Script HAFS" w:hAnsi="KFGQPC Uthmanic Script HAFS" w:cs="KFGQPC Uthmanic Script HAFS" w:hint="eastAsia"/>
          <w:sz w:val="28"/>
          <w:szCs w:val="28"/>
          <w:rtl/>
        </w:rPr>
        <w:t>لسَّمَآءُ</w:t>
      </w:r>
      <w:r w:rsidR="00CE44D9">
        <w:rPr>
          <w:rFonts w:ascii="KFGQPC Uthmanic Script HAFS" w:hAnsi="KFGQPC Uthmanic Script HAFS" w:cs="KFGQPC Uthmanic Script HAFS"/>
          <w:sz w:val="28"/>
          <w:szCs w:val="28"/>
          <w:rtl/>
        </w:rPr>
        <w:t xml:space="preserve"> </w:t>
      </w:r>
      <w:r w:rsidR="00CE44D9">
        <w:rPr>
          <w:rFonts w:ascii="KFGQPC Uthmanic Script HAFS" w:hAnsi="KFGQPC Uthmanic Script HAFS" w:cs="KFGQPC Uthmanic Script HAFS" w:hint="cs"/>
          <w:sz w:val="28"/>
          <w:szCs w:val="28"/>
          <w:rtl/>
        </w:rPr>
        <w:t>ٱ</w:t>
      </w:r>
      <w:r w:rsidR="00CE44D9">
        <w:rPr>
          <w:rFonts w:ascii="KFGQPC Uthmanic Script HAFS" w:hAnsi="KFGQPC Uthmanic Script HAFS" w:cs="KFGQPC Uthmanic Script HAFS" w:hint="eastAsia"/>
          <w:sz w:val="28"/>
          <w:szCs w:val="28"/>
          <w:rtl/>
        </w:rPr>
        <w:t>نشَقَّتۡ</w:t>
      </w:r>
      <w:r w:rsidR="00CE44D9">
        <w:rPr>
          <w:rFonts w:ascii="KFGQPC Uthmanic Script HAFS" w:hAnsi="KFGQPC Uthmanic Script HAFS" w:cs="KFGQPC Uthmanic Script HAFS"/>
          <w:sz w:val="28"/>
          <w:szCs w:val="28"/>
          <w:rtl/>
        </w:rPr>
        <w:t xml:space="preserve"> ١</w:t>
      </w:r>
      <w:r w:rsidR="00692DE5">
        <w:rPr>
          <w:rFonts w:ascii="Traditional Arabic" w:hAnsi="Traditional Arabic" w:cs="Traditional Arabic"/>
          <w:sz w:val="28"/>
          <w:szCs w:val="28"/>
          <w:rtl/>
          <w:lang w:bidi="fa-IR"/>
        </w:rPr>
        <w:t>﴾</w:t>
      </w:r>
      <w:r w:rsidR="00EE6E51">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را تلاوت</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کردند و</w:t>
      </w:r>
      <w:r w:rsidR="008D0FE5"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همه</w:t>
      </w:r>
      <w:r w:rsidR="00EE6E51">
        <w:rPr>
          <w:rFonts w:asciiTheme="minorBidi" w:hAnsiTheme="minorBidi" w:cs="B Lotus" w:hint="cs"/>
          <w:sz w:val="28"/>
          <w:szCs w:val="28"/>
          <w:rtl/>
          <w:lang w:bidi="fa-IR"/>
        </w:rPr>
        <w:t xml:space="preserve">‌ی </w:t>
      </w:r>
      <w:r w:rsidRPr="009B61C0">
        <w:rPr>
          <w:rFonts w:asciiTheme="minorBidi" w:hAnsiTheme="minorBidi" w:cs="B Lotus" w:hint="cs"/>
          <w:sz w:val="28"/>
          <w:szCs w:val="28"/>
          <w:rtl/>
          <w:lang w:bidi="fa-IR"/>
        </w:rPr>
        <w:t xml:space="preserve">کسانی که به ایشان اقتدا کرده بودند، به </w:t>
      </w:r>
      <w:r w:rsidR="006431C6">
        <w:rPr>
          <w:rFonts w:asciiTheme="minorBidi" w:hAnsiTheme="minorBidi" w:cs="B Lotus" w:hint="cs"/>
          <w:sz w:val="28"/>
          <w:szCs w:val="28"/>
          <w:rtl/>
          <w:lang w:bidi="fa-IR"/>
        </w:rPr>
        <w:t>خاطر</w:t>
      </w:r>
      <w:r w:rsidRPr="009B61C0">
        <w:rPr>
          <w:rFonts w:asciiTheme="minorBidi" w:hAnsiTheme="minorBidi" w:cs="B Lotus" w:hint="cs"/>
          <w:sz w:val="28"/>
          <w:szCs w:val="28"/>
          <w:rtl/>
          <w:lang w:bidi="fa-IR"/>
        </w:rPr>
        <w:t xml:space="preserve"> سجده</w:t>
      </w:r>
      <w:r w:rsidR="00EE6E51">
        <w:rPr>
          <w:rFonts w:asciiTheme="minorBidi" w:hAnsiTheme="minorBidi" w:cs="B Lotus" w:hint="cs"/>
          <w:sz w:val="28"/>
          <w:szCs w:val="28"/>
          <w:rtl/>
          <w:lang w:bidi="fa-IR"/>
        </w:rPr>
        <w:t xml:space="preserve">‌ی </w:t>
      </w:r>
      <w:r w:rsidRPr="009B61C0">
        <w:rPr>
          <w:rFonts w:asciiTheme="minorBidi" w:hAnsiTheme="minorBidi" w:cs="B Lotus" w:hint="cs"/>
          <w:sz w:val="28"/>
          <w:szCs w:val="28"/>
          <w:rtl/>
          <w:lang w:bidi="fa-IR"/>
        </w:rPr>
        <w:t>تلاوت با آنحضرت سجده</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کردند. و در نماز مغرب سوره</w:t>
      </w:r>
      <w:r w:rsidR="00EE6E51">
        <w:rPr>
          <w:rFonts w:asciiTheme="minorBidi" w:hAnsiTheme="minorBidi" w:cs="B Lotus" w:hint="cs"/>
          <w:sz w:val="28"/>
          <w:szCs w:val="28"/>
          <w:rtl/>
          <w:lang w:bidi="fa-IR"/>
        </w:rPr>
        <w:t>‌ی</w:t>
      </w:r>
      <w:r w:rsidR="00692DE5">
        <w:rPr>
          <w:rFonts w:asciiTheme="minorBidi" w:hAnsiTheme="minorBidi" w:cs="B Lotus" w:hint="cs"/>
          <w:sz w:val="28"/>
          <w:szCs w:val="28"/>
          <w:rtl/>
          <w:lang w:bidi="fa-IR"/>
        </w:rPr>
        <w:t xml:space="preserve"> </w:t>
      </w:r>
      <w:r w:rsidR="00CE44D9">
        <w:rPr>
          <w:rFonts w:ascii="Traditional Arabic" w:hAnsi="Traditional Arabic" w:cs="Traditional Arabic"/>
          <w:sz w:val="28"/>
          <w:szCs w:val="28"/>
          <w:rtl/>
          <w:lang w:bidi="fa-IR"/>
        </w:rPr>
        <w:t>﴿</w:t>
      </w:r>
      <w:r w:rsidR="00CE44D9">
        <w:rPr>
          <w:rFonts w:ascii="KFGQPC Uthmanic Script HAFS" w:hAnsi="KFGQPC Uthmanic Script HAFS" w:cs="KFGQPC Uthmanic Script HAFS" w:hint="eastAsia"/>
          <w:sz w:val="28"/>
          <w:szCs w:val="28"/>
          <w:rtl/>
        </w:rPr>
        <w:t>وَ</w:t>
      </w:r>
      <w:r w:rsidR="00CE44D9">
        <w:rPr>
          <w:rFonts w:ascii="KFGQPC Uthmanic Script HAFS" w:hAnsi="KFGQPC Uthmanic Script HAFS" w:cs="KFGQPC Uthmanic Script HAFS" w:hint="cs"/>
          <w:sz w:val="28"/>
          <w:szCs w:val="28"/>
          <w:rtl/>
        </w:rPr>
        <w:t>ٱ</w:t>
      </w:r>
      <w:r w:rsidR="00CE44D9">
        <w:rPr>
          <w:rFonts w:ascii="KFGQPC Uthmanic Script HAFS" w:hAnsi="KFGQPC Uthmanic Script HAFS" w:cs="KFGQPC Uthmanic Script HAFS" w:hint="eastAsia"/>
          <w:sz w:val="28"/>
          <w:szCs w:val="28"/>
          <w:rtl/>
        </w:rPr>
        <w:t>لشَّمۡسِ</w:t>
      </w:r>
      <w:r w:rsidR="00CE44D9">
        <w:rPr>
          <w:rFonts w:ascii="KFGQPC Uthmanic Script HAFS" w:hAnsi="KFGQPC Uthmanic Script HAFS" w:cs="KFGQPC Uthmanic Script HAFS"/>
          <w:sz w:val="28"/>
          <w:szCs w:val="28"/>
          <w:rtl/>
        </w:rPr>
        <w:t xml:space="preserve"> وَضُحَىٰهَا ١</w:t>
      </w:r>
      <w:r w:rsidR="00CE44D9">
        <w:rPr>
          <w:rFonts w:ascii="Traditional Arabic" w:hAnsi="Traditional Arabic" w:cs="Traditional Arabic"/>
          <w:sz w:val="28"/>
          <w:szCs w:val="28"/>
          <w:rtl/>
          <w:lang w:bidi="fa-IR"/>
        </w:rPr>
        <w:t>﴾</w:t>
      </w:r>
      <w:r w:rsidR="00EE6E51">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و امثال آن از سوره</w:t>
      </w:r>
      <w:r w:rsidR="00EE6E51">
        <w:rPr>
          <w:rFonts w:asciiTheme="minorBidi" w:hAnsiTheme="minorBidi" w:cs="B Lotus" w:hint="cs"/>
          <w:sz w:val="28"/>
          <w:szCs w:val="28"/>
          <w:rtl/>
          <w:lang w:bidi="fa-IR"/>
        </w:rPr>
        <w:t xml:space="preserve">‌های </w:t>
      </w:r>
      <w:r w:rsidRPr="009B61C0">
        <w:rPr>
          <w:rFonts w:asciiTheme="minorBidi" w:hAnsiTheme="minorBidi" w:cs="B Lotus" w:hint="cs"/>
          <w:sz w:val="28"/>
          <w:szCs w:val="28"/>
          <w:rtl/>
          <w:lang w:bidi="fa-IR"/>
        </w:rPr>
        <w:t>دیگر نیز تلاوت</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کردند و هرگاه از قرائت فارغ</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شدند، به م</w:t>
      </w:r>
      <w:r w:rsidR="005E349D" w:rsidRPr="009B61C0">
        <w:rPr>
          <w:rFonts w:asciiTheme="minorBidi" w:hAnsiTheme="minorBidi" w:cs="B Lotus" w:hint="cs"/>
          <w:sz w:val="28"/>
          <w:szCs w:val="28"/>
          <w:rtl/>
          <w:lang w:bidi="fa-IR"/>
        </w:rPr>
        <w:t>ن</w:t>
      </w:r>
      <w:r w:rsidRPr="009B61C0">
        <w:rPr>
          <w:rFonts w:asciiTheme="minorBidi" w:hAnsiTheme="minorBidi" w:cs="B Lotus" w:hint="cs"/>
          <w:sz w:val="28"/>
          <w:szCs w:val="28"/>
          <w:rtl/>
          <w:lang w:bidi="fa-IR"/>
        </w:rPr>
        <w:t>ظور بازگشت نفسشان، لحظه</w:t>
      </w:r>
      <w:r w:rsidR="00D81F61">
        <w:rPr>
          <w:rFonts w:asciiTheme="minorBidi" w:hAnsiTheme="minorBidi" w:cs="B Lotus" w:hint="eastAsia"/>
          <w:sz w:val="28"/>
          <w:szCs w:val="28"/>
          <w:rtl/>
          <w:lang w:bidi="fa-IR"/>
        </w:rPr>
        <w:t>‌</w:t>
      </w:r>
      <w:r w:rsidRPr="009B61C0">
        <w:rPr>
          <w:rFonts w:asciiTheme="minorBidi" w:hAnsiTheme="minorBidi" w:cs="B Lotus" w:hint="cs"/>
          <w:sz w:val="28"/>
          <w:szCs w:val="28"/>
          <w:rtl/>
          <w:lang w:bidi="fa-IR"/>
        </w:rPr>
        <w:t>ای سکوت</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 xml:space="preserve">کردند. </w:t>
      </w:r>
    </w:p>
    <w:p w:rsidR="00CB25BA" w:rsidRPr="00D57F45" w:rsidRDefault="00CB25BA" w:rsidP="00F42E99">
      <w:pPr>
        <w:pStyle w:val="Heading3"/>
        <w:keepNext w:val="0"/>
        <w:widowControl w:val="0"/>
        <w:rPr>
          <w:rtl/>
          <w:lang w:bidi="fa-IR"/>
        </w:rPr>
      </w:pPr>
      <w:bookmarkStart w:id="156" w:name="_Toc339120125"/>
      <w:bookmarkStart w:id="157" w:name="_Toc417328683"/>
      <w:r w:rsidRPr="00D57F45">
        <w:rPr>
          <w:rFonts w:hint="cs"/>
          <w:rtl/>
          <w:lang w:bidi="fa-IR"/>
        </w:rPr>
        <w:t>رکوع رسول الله</w:t>
      </w:r>
      <w:r w:rsidR="001C0542" w:rsidRPr="001C0542">
        <w:rPr>
          <w:rFonts w:ascii="AGA Arabesque" w:hAnsi="AGA Arabesque" w:cs="CTraditional Arabic" w:hint="cs"/>
          <w:b w:val="0"/>
          <w:sz w:val="28"/>
          <w:lang w:bidi="fa-IR"/>
        </w:rPr>
        <w:t></w:t>
      </w:r>
      <w:r w:rsidRPr="00D57F45">
        <w:rPr>
          <w:rFonts w:hint="cs"/>
          <w:rtl/>
          <w:lang w:bidi="fa-IR"/>
        </w:rPr>
        <w:t>:</w:t>
      </w:r>
      <w:bookmarkEnd w:id="156"/>
      <w:bookmarkEnd w:id="157"/>
      <w:r w:rsidR="008843B4" w:rsidRPr="00D57F45">
        <w:rPr>
          <w:rFonts w:hint="cs"/>
          <w:rtl/>
          <w:lang w:bidi="fa-IR"/>
        </w:rPr>
        <w:t xml:space="preserve"> </w:t>
      </w:r>
    </w:p>
    <w:p w:rsidR="00B34A08" w:rsidRPr="009B61C0" w:rsidRDefault="00320F0F" w:rsidP="00007B49">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پس از رکن قیام، رسول الله</w:t>
      </w:r>
      <w:r w:rsidR="001C0542" w:rsidRPr="001C0542">
        <w:rPr>
          <w:rFonts w:ascii="AGA Arabesque" w:hAnsi="AGA Arabesque" w:cs="CTraditional Arabic" w:hint="cs"/>
          <w:sz w:val="28"/>
          <w:szCs w:val="28"/>
          <w:lang w:bidi="fa-IR"/>
        </w:rPr>
        <w:t></w:t>
      </w:r>
      <w:r w:rsidR="00692DE5">
        <w:rPr>
          <w:rFonts w:asciiTheme="minorBidi" w:hAnsiTheme="minorBidi" w:cs="B Lotus" w:hint="cs"/>
          <w:sz w:val="28"/>
          <w:szCs w:val="28"/>
          <w:rtl/>
          <w:lang w:bidi="fa-IR"/>
        </w:rPr>
        <w:t xml:space="preserve"> دست‌ها </w:t>
      </w:r>
      <w:r w:rsidRPr="009B61C0">
        <w:rPr>
          <w:rFonts w:asciiTheme="minorBidi" w:hAnsiTheme="minorBidi" w:cs="B Lotus" w:hint="cs"/>
          <w:sz w:val="28"/>
          <w:szCs w:val="28"/>
          <w:rtl/>
          <w:lang w:bidi="fa-IR"/>
        </w:rPr>
        <w:t>را تا نرمه</w:t>
      </w:r>
      <w:r w:rsidR="00EE6E51">
        <w:rPr>
          <w:rFonts w:asciiTheme="minorBidi" w:hAnsiTheme="minorBidi" w:cs="B Lotus" w:hint="cs"/>
          <w:sz w:val="28"/>
          <w:szCs w:val="28"/>
          <w:rtl/>
          <w:lang w:bidi="fa-IR"/>
        </w:rPr>
        <w:t xml:space="preserve">‌ی </w:t>
      </w:r>
      <w:r w:rsidRPr="009B61C0">
        <w:rPr>
          <w:rFonts w:asciiTheme="minorBidi" w:hAnsiTheme="minorBidi" w:cs="B Lotus" w:hint="cs"/>
          <w:sz w:val="28"/>
          <w:szCs w:val="28"/>
          <w:rtl/>
          <w:lang w:bidi="fa-IR"/>
        </w:rPr>
        <w:t>گوش</w:t>
      </w:r>
      <w:r w:rsidR="00D81F61">
        <w:rPr>
          <w:rFonts w:asciiTheme="minorBidi" w:hAnsiTheme="minorBidi" w:cs="B Lotus" w:hint="eastAsia"/>
          <w:sz w:val="28"/>
          <w:szCs w:val="28"/>
          <w:rtl/>
          <w:lang w:bidi="fa-IR"/>
        </w:rPr>
        <w:t>‌</w:t>
      </w:r>
      <w:r w:rsidRPr="009B61C0">
        <w:rPr>
          <w:rFonts w:asciiTheme="minorBidi" w:hAnsiTheme="minorBidi" w:cs="B Lotus" w:hint="cs"/>
          <w:sz w:val="28"/>
          <w:szCs w:val="28"/>
          <w:rtl/>
          <w:lang w:bidi="fa-IR"/>
        </w:rPr>
        <w:t>ها به مانند بالابردن</w:t>
      </w:r>
      <w:r w:rsidR="00A623E8">
        <w:rPr>
          <w:rFonts w:asciiTheme="minorBidi" w:hAnsiTheme="minorBidi" w:cs="B Lotus" w:hint="cs"/>
          <w:sz w:val="28"/>
          <w:szCs w:val="28"/>
          <w:rtl/>
          <w:lang w:bidi="fa-IR"/>
        </w:rPr>
        <w:t xml:space="preserve"> آن‌ها </w:t>
      </w:r>
      <w:r w:rsidRPr="009B61C0">
        <w:rPr>
          <w:rFonts w:asciiTheme="minorBidi" w:hAnsiTheme="minorBidi" w:cs="B Lotus" w:hint="cs"/>
          <w:sz w:val="28"/>
          <w:szCs w:val="28"/>
          <w:rtl/>
          <w:lang w:bidi="fa-IR"/>
        </w:rPr>
        <w:t>در هنگام استفتاح، بالا</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بردند</w:t>
      </w:r>
      <w:r w:rsidR="00CE42B4">
        <w:rPr>
          <w:rFonts w:ascii="Arial" w:hAnsi="Arial" w:cs="B Lotus" w:hint="cs"/>
          <w:sz w:val="28"/>
          <w:szCs w:val="28"/>
          <w:vertAlign w:val="superscript"/>
          <w:rtl/>
          <w:lang w:bidi="fa-IR"/>
        </w:rPr>
        <w:t>(</w:t>
      </w:r>
      <w:r w:rsidR="00370DFD" w:rsidRPr="00A10D82">
        <w:rPr>
          <w:rStyle w:val="FootnoteReference"/>
          <w:rFonts w:ascii="Arial" w:hAnsi="Arial" w:cs="B Lotus"/>
          <w:sz w:val="28"/>
          <w:szCs w:val="28"/>
          <w:rtl/>
          <w:lang w:bidi="fa-IR"/>
        </w:rPr>
        <w:footnoteReference w:id="508"/>
      </w:r>
      <w:r w:rsidR="00370DFD" w:rsidRPr="00A10D82">
        <w:rPr>
          <w:rFonts w:ascii="Arial" w:hAnsi="Arial" w:cs="B Lotus" w:hint="cs"/>
          <w:sz w:val="28"/>
          <w:szCs w:val="28"/>
          <w:vertAlign w:val="superscript"/>
          <w:rtl/>
          <w:lang w:bidi="fa-IR"/>
        </w:rPr>
        <w:t>)</w:t>
      </w:r>
      <w:r w:rsidRPr="009B61C0">
        <w:rPr>
          <w:rFonts w:asciiTheme="minorBidi" w:hAnsiTheme="minorBidi" w:cs="B Lotus" w:hint="cs"/>
          <w:sz w:val="28"/>
          <w:szCs w:val="28"/>
          <w:rtl/>
          <w:lang w:bidi="fa-IR"/>
        </w:rPr>
        <w:t>، که این عمل از آنحضرت</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صحیح</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باشد.</w:t>
      </w:r>
      <w:r w:rsidR="00A8140F"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همانطور که تکبیر گفتن برای رکوع از ایشان به طور صحیح وارد شده است، بلکه کسانی که رفع یدین را در این محل، از آنحضرت روایت کرده</w:t>
      </w:r>
      <w:r w:rsidR="00EE6E51">
        <w:rPr>
          <w:rFonts w:asciiTheme="minorBidi" w:hAnsiTheme="minorBidi" w:cs="B Lotus" w:hint="cs"/>
          <w:sz w:val="28"/>
          <w:szCs w:val="28"/>
          <w:rtl/>
          <w:lang w:bidi="fa-IR"/>
        </w:rPr>
        <w:t>‌اند،</w:t>
      </w:r>
      <w:r w:rsidRPr="009B61C0">
        <w:rPr>
          <w:rFonts w:asciiTheme="minorBidi" w:hAnsiTheme="minorBidi" w:cs="B Lotus" w:hint="cs"/>
          <w:sz w:val="28"/>
          <w:szCs w:val="28"/>
          <w:rtl/>
          <w:lang w:bidi="fa-IR"/>
        </w:rPr>
        <w:t xml:space="preserve"> بیشتر از کسانی</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باشند که از رسول الله تکبیر</w:t>
      </w:r>
      <w:r w:rsidR="00C01538"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به هنگام رکوع را روایت کرده</w:t>
      </w:r>
      <w:r w:rsidR="00A623E8">
        <w:rPr>
          <w:rFonts w:asciiTheme="minorBidi" w:hAnsiTheme="minorBidi" w:cs="B Lotus" w:hint="cs"/>
          <w:sz w:val="28"/>
          <w:szCs w:val="28"/>
          <w:rtl/>
          <w:lang w:bidi="fa-IR"/>
        </w:rPr>
        <w:t>‌اند.</w:t>
      </w:r>
      <w:r w:rsidRPr="009B61C0">
        <w:rPr>
          <w:rFonts w:asciiTheme="minorBidi" w:hAnsiTheme="minorBidi" w:cs="B Lotus" w:hint="cs"/>
          <w:sz w:val="28"/>
          <w:szCs w:val="28"/>
          <w:rtl/>
          <w:lang w:bidi="fa-IR"/>
        </w:rPr>
        <w:t xml:space="preserve"> پس از آن الله اکبر گفته و به رکوع رفته و</w:t>
      </w:r>
      <w:r w:rsidR="00692DE5">
        <w:rPr>
          <w:rFonts w:asciiTheme="minorBidi" w:hAnsiTheme="minorBidi" w:cs="B Lotus" w:hint="cs"/>
          <w:sz w:val="28"/>
          <w:szCs w:val="28"/>
          <w:rtl/>
          <w:lang w:bidi="fa-IR"/>
        </w:rPr>
        <w:t xml:space="preserve"> دست‌ها </w:t>
      </w:r>
      <w:r w:rsidRPr="009B61C0">
        <w:rPr>
          <w:rFonts w:asciiTheme="minorBidi" w:hAnsiTheme="minorBidi" w:cs="B Lotus" w:hint="cs"/>
          <w:sz w:val="28"/>
          <w:szCs w:val="28"/>
          <w:rtl/>
          <w:lang w:bidi="fa-IR"/>
        </w:rPr>
        <w:t>را بر زانوها گذاشته و</w:t>
      </w:r>
      <w:r w:rsidR="00A623E8">
        <w:rPr>
          <w:rFonts w:asciiTheme="minorBidi" w:hAnsiTheme="minorBidi" w:cs="B Lotus" w:hint="cs"/>
          <w:sz w:val="28"/>
          <w:szCs w:val="28"/>
          <w:rtl/>
          <w:lang w:bidi="fa-IR"/>
        </w:rPr>
        <w:t xml:space="preserve"> آن‌ها </w:t>
      </w:r>
      <w:r w:rsidRPr="009B61C0">
        <w:rPr>
          <w:rFonts w:asciiTheme="minorBidi" w:hAnsiTheme="minorBidi" w:cs="B Lotus" w:hint="cs"/>
          <w:sz w:val="28"/>
          <w:szCs w:val="28"/>
          <w:rtl/>
          <w:lang w:bidi="fa-IR"/>
        </w:rPr>
        <w:t>را بر زانوها استوار و محکم ساخته و بین انگشتان فاصله</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انداختند و دو آرنج را از پهلوهای</w:t>
      </w:r>
      <w:r w:rsidR="00007B49">
        <w:rPr>
          <w:rFonts w:asciiTheme="minorBidi" w:hAnsiTheme="minorBidi" w:cs="B Lotus"/>
          <w:sz w:val="28"/>
          <w:szCs w:val="28"/>
          <w:rtl/>
          <w:lang w:bidi="fa-IR"/>
        </w:rPr>
        <w:softHyphen/>
      </w:r>
      <w:r w:rsidRPr="009B61C0">
        <w:rPr>
          <w:rFonts w:asciiTheme="minorBidi" w:hAnsiTheme="minorBidi" w:cs="B Lotus" w:hint="cs"/>
          <w:sz w:val="28"/>
          <w:szCs w:val="28"/>
          <w:rtl/>
          <w:lang w:bidi="fa-IR"/>
        </w:rPr>
        <w:t>شان دور</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کردند. پس از آن راست و استوار قرار</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گرفتند به</w:t>
      </w:r>
      <w:r w:rsidR="00F64D59">
        <w:rPr>
          <w:rFonts w:asciiTheme="minorBidi" w:hAnsiTheme="minorBidi" w:cs="B Lotus" w:hint="cs"/>
          <w:sz w:val="28"/>
          <w:szCs w:val="28"/>
          <w:rtl/>
          <w:lang w:bidi="fa-IR"/>
        </w:rPr>
        <w:t xml:space="preserve"> گونه‌ای </w:t>
      </w:r>
      <w:r w:rsidRPr="009B61C0">
        <w:rPr>
          <w:rFonts w:asciiTheme="minorBidi" w:hAnsiTheme="minorBidi" w:cs="B Lotus" w:hint="cs"/>
          <w:sz w:val="28"/>
          <w:szCs w:val="28"/>
          <w:rtl/>
          <w:lang w:bidi="fa-IR"/>
        </w:rPr>
        <w:t>که سر مبارک ایشان با کمرشان برابر بود و نه سرشان را بلند</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کردند و نه پایین</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گرفتند. و کمرشان را</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کشیدند و جمع</w:t>
      </w:r>
      <w:r w:rsidR="00EE6E51">
        <w:rPr>
          <w:rFonts w:asciiTheme="minorBidi" w:hAnsiTheme="minorBidi" w:cs="B Lotus" w:hint="cs"/>
          <w:sz w:val="28"/>
          <w:szCs w:val="28"/>
          <w:rtl/>
          <w:lang w:bidi="fa-IR"/>
        </w:rPr>
        <w:t xml:space="preserve"> نمی‌</w:t>
      </w:r>
      <w:r w:rsidRPr="009B61C0">
        <w:rPr>
          <w:rFonts w:asciiTheme="minorBidi" w:hAnsiTheme="minorBidi" w:cs="B Lotus" w:hint="cs"/>
          <w:sz w:val="28"/>
          <w:szCs w:val="28"/>
          <w:rtl/>
          <w:lang w:bidi="fa-IR"/>
        </w:rPr>
        <w:t>کردند، سپس</w:t>
      </w:r>
      <w:r w:rsidR="00CE42B4">
        <w:rPr>
          <w:rFonts w:asciiTheme="minorBidi" w:hAnsiTheme="minorBidi" w:cs="B Lotus" w:hint="cs"/>
          <w:sz w:val="28"/>
          <w:szCs w:val="28"/>
          <w:rtl/>
          <w:lang w:bidi="fa-IR"/>
        </w:rPr>
        <w:t xml:space="preserve"> </w:t>
      </w:r>
      <w:r w:rsidR="00AB6BDD" w:rsidRPr="00AB6BDD">
        <w:rPr>
          <w:rStyle w:val="Char0"/>
          <w:rFonts w:hint="cs"/>
          <w:rtl/>
        </w:rPr>
        <w:t>«</w:t>
      </w:r>
      <w:r w:rsidRPr="00990278">
        <w:rPr>
          <w:rStyle w:val="Char0"/>
          <w:rFonts w:hint="eastAsia"/>
          <w:rtl/>
        </w:rPr>
        <w:t>سُبْحَانَ</w:t>
      </w:r>
      <w:r w:rsidRPr="00990278">
        <w:rPr>
          <w:rStyle w:val="Char0"/>
          <w:rtl/>
        </w:rPr>
        <w:t xml:space="preserve"> </w:t>
      </w:r>
      <w:r w:rsidRPr="00990278">
        <w:rPr>
          <w:rStyle w:val="Char0"/>
          <w:rFonts w:hint="eastAsia"/>
          <w:rtl/>
        </w:rPr>
        <w:t>رَبِّيَ</w:t>
      </w:r>
      <w:r w:rsidRPr="00990278">
        <w:rPr>
          <w:rStyle w:val="Char0"/>
          <w:rtl/>
        </w:rPr>
        <w:t xml:space="preserve"> </w:t>
      </w:r>
      <w:r w:rsidRPr="00990278">
        <w:rPr>
          <w:rStyle w:val="Char0"/>
          <w:rFonts w:hint="eastAsia"/>
          <w:rtl/>
        </w:rPr>
        <w:t>الْعَظِيمِ</w:t>
      </w:r>
      <w:r w:rsidR="00C91A99" w:rsidRPr="00C91A99">
        <w:rPr>
          <w:rStyle w:val="Char0"/>
          <w:rFonts w:hint="cs"/>
          <w:rtl/>
        </w:rPr>
        <w:t>»</w:t>
      </w:r>
      <w:r w:rsidR="00D81F61">
        <w:rPr>
          <w:rFonts w:asciiTheme="minorBidi" w:hAnsiTheme="minorBidi" w:cs="Traditional Arabic" w:hint="cs"/>
          <w:b/>
          <w:bCs/>
          <w:sz w:val="28"/>
          <w:szCs w:val="28"/>
          <w:rtl/>
          <w:lang w:bidi="fa-IR"/>
        </w:rPr>
        <w:t xml:space="preserve"> </w:t>
      </w:r>
      <w:r w:rsidR="00EE6E51">
        <w:rPr>
          <w:rFonts w:asciiTheme="minorBidi" w:hAnsiTheme="minorBidi" w:cs="Traditional Arabic" w:hint="cs"/>
          <w:b/>
          <w:bCs/>
          <w:sz w:val="28"/>
          <w:szCs w:val="28"/>
          <w:rtl/>
          <w:lang w:bidi="fa-IR"/>
        </w:rPr>
        <w:t>‌</w:t>
      </w:r>
      <w:r w:rsidR="00D81F61">
        <w:rPr>
          <w:rFonts w:asciiTheme="minorBidi" w:hAnsiTheme="minorBidi" w:cs="B Lotus" w:hint="cs"/>
          <w:sz w:val="28"/>
          <w:szCs w:val="28"/>
          <w:rtl/>
          <w:lang w:bidi="fa-IR"/>
        </w:rPr>
        <w:t>می‌</w:t>
      </w:r>
      <w:r w:rsidRPr="009B61C0">
        <w:rPr>
          <w:rFonts w:asciiTheme="minorBidi" w:hAnsiTheme="minorBidi" w:cs="B Lotus" w:hint="cs"/>
          <w:sz w:val="28"/>
          <w:szCs w:val="28"/>
          <w:rtl/>
          <w:lang w:bidi="fa-IR"/>
        </w:rPr>
        <w:t>گفتند. و از آنحضرت</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روایت شده که</w:t>
      </w:r>
      <w:r w:rsidR="00CE42B4">
        <w:rPr>
          <w:rFonts w:asciiTheme="minorBidi" w:hAnsiTheme="minorBidi" w:cs="Traditional Arabic" w:hint="cs"/>
          <w:b/>
          <w:bCs/>
          <w:sz w:val="28"/>
          <w:szCs w:val="28"/>
          <w:rtl/>
          <w:lang w:bidi="fa-IR"/>
        </w:rPr>
        <w:t xml:space="preserve"> </w:t>
      </w:r>
      <w:r w:rsidR="00AB6BDD" w:rsidRPr="00AB6BDD">
        <w:rPr>
          <w:rStyle w:val="Char0"/>
          <w:rFonts w:hint="cs"/>
          <w:rtl/>
        </w:rPr>
        <w:t>«</w:t>
      </w:r>
      <w:r w:rsidRPr="00990278">
        <w:rPr>
          <w:rStyle w:val="Char0"/>
          <w:rFonts w:hint="eastAsia"/>
          <w:rtl/>
        </w:rPr>
        <w:t>سُبْحَانَ</w:t>
      </w:r>
      <w:r w:rsidRPr="00990278">
        <w:rPr>
          <w:rStyle w:val="Char0"/>
          <w:rtl/>
        </w:rPr>
        <w:t xml:space="preserve"> </w:t>
      </w:r>
      <w:r w:rsidRPr="00990278">
        <w:rPr>
          <w:rStyle w:val="Char0"/>
          <w:rFonts w:hint="eastAsia"/>
          <w:rtl/>
        </w:rPr>
        <w:t>رَبِّيَ</w:t>
      </w:r>
      <w:r w:rsidRPr="00990278">
        <w:rPr>
          <w:rStyle w:val="Char0"/>
          <w:rtl/>
        </w:rPr>
        <w:t xml:space="preserve"> </w:t>
      </w:r>
      <w:r w:rsidRPr="00990278">
        <w:rPr>
          <w:rStyle w:val="Char0"/>
          <w:rFonts w:hint="eastAsia"/>
          <w:rtl/>
        </w:rPr>
        <w:t>الْعَظِيمِ</w:t>
      </w:r>
      <w:r w:rsidRPr="00990278">
        <w:rPr>
          <w:rStyle w:val="Char0"/>
          <w:rtl/>
        </w:rPr>
        <w:t xml:space="preserve"> </w:t>
      </w:r>
      <w:r w:rsidRPr="00990278">
        <w:rPr>
          <w:rStyle w:val="Char0"/>
          <w:rFonts w:hint="eastAsia"/>
          <w:rtl/>
        </w:rPr>
        <w:t>وَبِحَمْدِهِ</w:t>
      </w:r>
      <w:r w:rsidR="00C91A99" w:rsidRPr="00C91A99">
        <w:rPr>
          <w:rStyle w:val="Char0"/>
          <w:rFonts w:hint="cs"/>
          <w:rtl/>
        </w:rPr>
        <w:t>»</w:t>
      </w:r>
      <w:r w:rsidRPr="009B61C0">
        <w:rPr>
          <w:rFonts w:asciiTheme="minorBidi" w:hAnsiTheme="minorBidi" w:cs="B Lotus" w:hint="cs"/>
          <w:sz w:val="28"/>
          <w:szCs w:val="28"/>
          <w:rtl/>
          <w:lang w:bidi="fa-IR"/>
        </w:rPr>
        <w:t xml:space="preserve"> </w:t>
      </w:r>
      <w:r w:rsidR="001854B6" w:rsidRPr="009B61C0">
        <w:rPr>
          <w:rFonts w:asciiTheme="minorBidi" w:hAnsiTheme="minorBidi" w:cs="B Lotus" w:hint="cs"/>
          <w:sz w:val="28"/>
          <w:szCs w:val="28"/>
          <w:rtl/>
          <w:lang w:bidi="fa-IR"/>
        </w:rPr>
        <w:t>نیز</w:t>
      </w:r>
      <w:r w:rsidR="00EE6E51">
        <w:rPr>
          <w:rFonts w:asciiTheme="minorBidi" w:hAnsiTheme="minorBidi" w:cs="B Lotus" w:hint="cs"/>
          <w:sz w:val="28"/>
          <w:szCs w:val="28"/>
          <w:rtl/>
          <w:lang w:bidi="fa-IR"/>
        </w:rPr>
        <w:t xml:space="preserve"> می‌</w:t>
      </w:r>
      <w:r w:rsidR="001854B6" w:rsidRPr="009B61C0">
        <w:rPr>
          <w:rFonts w:asciiTheme="minorBidi" w:hAnsiTheme="minorBidi" w:cs="B Lotus" w:hint="cs"/>
          <w:sz w:val="28"/>
          <w:szCs w:val="28"/>
          <w:rtl/>
          <w:lang w:bidi="fa-IR"/>
        </w:rPr>
        <w:t>گفتند، ابوداود</w:t>
      </w:r>
      <w:r w:rsidR="00EE6E51">
        <w:rPr>
          <w:rFonts w:asciiTheme="minorBidi" w:hAnsiTheme="minorBidi" w:cs="B Lotus" w:hint="cs"/>
          <w:sz w:val="28"/>
          <w:szCs w:val="28"/>
          <w:rtl/>
          <w:lang w:bidi="fa-IR"/>
        </w:rPr>
        <w:t xml:space="preserve"> می‌</w:t>
      </w:r>
      <w:r w:rsidR="001854B6" w:rsidRPr="009B61C0">
        <w:rPr>
          <w:rFonts w:asciiTheme="minorBidi" w:hAnsiTheme="minorBidi" w:cs="B Lotus" w:hint="cs"/>
          <w:sz w:val="28"/>
          <w:szCs w:val="28"/>
          <w:rtl/>
          <w:lang w:bidi="fa-IR"/>
        </w:rPr>
        <w:t>گوید:</w:t>
      </w:r>
      <w:r w:rsidR="00EE6E51">
        <w:rPr>
          <w:rFonts w:asciiTheme="minorBidi" w:hAnsiTheme="minorBidi" w:cs="B Lotus" w:hint="cs"/>
          <w:sz w:val="28"/>
          <w:szCs w:val="28"/>
          <w:rtl/>
          <w:lang w:bidi="fa-IR"/>
        </w:rPr>
        <w:t xml:space="preserve"> می‌</w:t>
      </w:r>
      <w:r w:rsidR="001854B6" w:rsidRPr="009B61C0">
        <w:rPr>
          <w:rFonts w:asciiTheme="minorBidi" w:hAnsiTheme="minorBidi" w:cs="B Lotus" w:hint="cs"/>
          <w:sz w:val="28"/>
          <w:szCs w:val="28"/>
          <w:rtl/>
          <w:lang w:bidi="fa-IR"/>
        </w:rPr>
        <w:t>ترسم که این زیاده</w:t>
      </w:r>
      <w:r w:rsidR="00CE42B4">
        <w:rPr>
          <w:rFonts w:asciiTheme="minorBidi" w:hAnsiTheme="minorBidi" w:cs="B Lotus" w:hint="cs"/>
          <w:sz w:val="28"/>
          <w:szCs w:val="28"/>
          <w:rtl/>
          <w:lang w:bidi="fa-IR"/>
        </w:rPr>
        <w:t xml:space="preserve"> </w:t>
      </w:r>
      <w:r w:rsidR="00AB6BDD" w:rsidRPr="00AB6BDD">
        <w:rPr>
          <w:rStyle w:val="Char0"/>
          <w:rFonts w:hint="cs"/>
          <w:rtl/>
        </w:rPr>
        <w:t>«</w:t>
      </w:r>
      <w:r w:rsidR="001854B6" w:rsidRPr="00990278">
        <w:rPr>
          <w:rStyle w:val="Char0"/>
          <w:rFonts w:hint="eastAsia"/>
          <w:rtl/>
        </w:rPr>
        <w:t>وَبِحَمْدِهِ</w:t>
      </w:r>
      <w:r w:rsidR="00C91A99" w:rsidRPr="00C91A99">
        <w:rPr>
          <w:rStyle w:val="Char0"/>
          <w:rFonts w:hint="cs"/>
          <w:rtl/>
        </w:rPr>
        <w:t>»</w:t>
      </w:r>
      <w:r w:rsidR="001854B6" w:rsidRPr="009B61C0">
        <w:rPr>
          <w:rFonts w:asciiTheme="minorBidi" w:hAnsiTheme="minorBidi" w:cs="B Lotus" w:hint="cs"/>
          <w:sz w:val="28"/>
          <w:szCs w:val="28"/>
          <w:rtl/>
          <w:lang w:bidi="fa-IR"/>
        </w:rPr>
        <w:t xml:space="preserve"> محفوظ نباشد</w:t>
      </w:r>
      <w:r w:rsidR="00CE42B4">
        <w:rPr>
          <w:rFonts w:ascii="Arial" w:hAnsi="Arial" w:cs="B Lotus" w:hint="cs"/>
          <w:sz w:val="28"/>
          <w:szCs w:val="28"/>
          <w:vertAlign w:val="superscript"/>
          <w:rtl/>
          <w:lang w:bidi="fa-IR"/>
        </w:rPr>
        <w:t>(</w:t>
      </w:r>
      <w:r w:rsidR="00370DFD" w:rsidRPr="00A10D82">
        <w:rPr>
          <w:rStyle w:val="FootnoteReference"/>
          <w:rFonts w:ascii="Arial" w:hAnsi="Arial" w:cs="B Lotus"/>
          <w:sz w:val="28"/>
          <w:szCs w:val="28"/>
          <w:rtl/>
          <w:lang w:bidi="fa-IR"/>
        </w:rPr>
        <w:footnoteReference w:id="509"/>
      </w:r>
      <w:r w:rsidR="00370DFD" w:rsidRPr="00A10D82">
        <w:rPr>
          <w:rFonts w:ascii="Arial" w:hAnsi="Arial" w:cs="B Lotus" w:hint="cs"/>
          <w:sz w:val="28"/>
          <w:szCs w:val="28"/>
          <w:vertAlign w:val="superscript"/>
          <w:rtl/>
          <w:lang w:bidi="fa-IR"/>
        </w:rPr>
        <w:t>)</w:t>
      </w:r>
      <w:r w:rsidR="001854B6" w:rsidRPr="009B61C0">
        <w:rPr>
          <w:rFonts w:asciiTheme="minorBidi" w:hAnsiTheme="minorBidi" w:cs="B Lotus" w:hint="cs"/>
          <w:sz w:val="28"/>
          <w:szCs w:val="28"/>
          <w:rtl/>
          <w:lang w:bidi="fa-IR"/>
        </w:rPr>
        <w:t xml:space="preserve">. و گاهی به </w:t>
      </w:r>
      <w:r w:rsidR="00007B49">
        <w:rPr>
          <w:rFonts w:asciiTheme="minorBidi" w:hAnsiTheme="minorBidi" w:cs="B Lotus" w:hint="cs"/>
          <w:sz w:val="28"/>
          <w:szCs w:val="28"/>
          <w:rtl/>
          <w:lang w:bidi="fa-IR"/>
        </w:rPr>
        <w:t>اندازه</w:t>
      </w:r>
      <w:r w:rsidR="001854B6" w:rsidRPr="009B61C0">
        <w:rPr>
          <w:rFonts w:asciiTheme="minorBidi" w:hAnsiTheme="minorBidi" w:cs="B Lotus" w:hint="cs"/>
          <w:sz w:val="28"/>
          <w:szCs w:val="28"/>
          <w:rtl/>
          <w:lang w:bidi="fa-IR"/>
        </w:rPr>
        <w:t xml:space="preserve"> ده تسبیح، مکث</w:t>
      </w:r>
      <w:r w:rsidR="00EE6E51">
        <w:rPr>
          <w:rFonts w:asciiTheme="minorBidi" w:hAnsiTheme="minorBidi" w:cs="B Lotus" w:hint="cs"/>
          <w:sz w:val="28"/>
          <w:szCs w:val="28"/>
          <w:rtl/>
          <w:lang w:bidi="fa-IR"/>
        </w:rPr>
        <w:t xml:space="preserve"> می‌</w:t>
      </w:r>
      <w:r w:rsidR="001854B6" w:rsidRPr="009B61C0">
        <w:rPr>
          <w:rFonts w:asciiTheme="minorBidi" w:hAnsiTheme="minorBidi" w:cs="B Lotus" w:hint="cs"/>
          <w:sz w:val="28"/>
          <w:szCs w:val="28"/>
          <w:rtl/>
          <w:lang w:bidi="fa-IR"/>
        </w:rPr>
        <w:t>کردند</w:t>
      </w:r>
      <w:r w:rsidR="00C27AD4" w:rsidRPr="009B61C0">
        <w:rPr>
          <w:rFonts w:asciiTheme="minorBidi" w:hAnsiTheme="minorBidi" w:cs="B Lotus" w:hint="cs"/>
          <w:sz w:val="28"/>
          <w:szCs w:val="28"/>
          <w:rtl/>
          <w:lang w:bidi="fa-IR"/>
        </w:rPr>
        <w:t xml:space="preserve"> </w:t>
      </w:r>
      <w:r w:rsidR="001854B6" w:rsidRPr="009B61C0">
        <w:rPr>
          <w:rFonts w:asciiTheme="minorBidi" w:hAnsiTheme="minorBidi" w:cs="B Lotus" w:hint="cs"/>
          <w:sz w:val="28"/>
          <w:szCs w:val="28"/>
          <w:rtl/>
          <w:lang w:bidi="fa-IR"/>
        </w:rPr>
        <w:t>و گاهی بیشتر و کمتر از این مکث</w:t>
      </w:r>
      <w:r w:rsidR="00EE6E51">
        <w:rPr>
          <w:rFonts w:asciiTheme="minorBidi" w:hAnsiTheme="minorBidi" w:cs="B Lotus" w:hint="cs"/>
          <w:sz w:val="28"/>
          <w:szCs w:val="28"/>
          <w:rtl/>
          <w:lang w:bidi="fa-IR"/>
        </w:rPr>
        <w:t xml:space="preserve"> می‌</w:t>
      </w:r>
      <w:r w:rsidR="001854B6" w:rsidRPr="009B61C0">
        <w:rPr>
          <w:rFonts w:asciiTheme="minorBidi" w:hAnsiTheme="minorBidi" w:cs="B Lotus" w:hint="cs"/>
          <w:sz w:val="28"/>
          <w:szCs w:val="28"/>
          <w:rtl/>
          <w:lang w:bidi="fa-IR"/>
        </w:rPr>
        <w:t xml:space="preserve">کردند </w:t>
      </w:r>
      <w:r w:rsidR="001854B6" w:rsidRPr="009B61C0">
        <w:rPr>
          <w:rFonts w:asciiTheme="minorBidi" w:hAnsiTheme="minorBidi" w:cs="B Lotus" w:hint="cs"/>
          <w:sz w:val="28"/>
          <w:szCs w:val="28"/>
          <w:rtl/>
          <w:lang w:bidi="fa-IR"/>
        </w:rPr>
        <w:lastRenderedPageBreak/>
        <w:t>و گاهی</w:t>
      </w:r>
      <w:r w:rsidR="00EE6E51">
        <w:rPr>
          <w:rFonts w:asciiTheme="minorBidi" w:hAnsiTheme="minorBidi" w:cs="B Lotus" w:hint="cs"/>
          <w:sz w:val="28"/>
          <w:szCs w:val="28"/>
          <w:rtl/>
          <w:lang w:bidi="fa-IR"/>
        </w:rPr>
        <w:t xml:space="preserve"> می‌</w:t>
      </w:r>
      <w:r w:rsidR="001854B6" w:rsidRPr="009B61C0">
        <w:rPr>
          <w:rFonts w:asciiTheme="minorBidi" w:hAnsiTheme="minorBidi" w:cs="B Lotus" w:hint="cs"/>
          <w:sz w:val="28"/>
          <w:szCs w:val="28"/>
          <w:rtl/>
          <w:lang w:bidi="fa-IR"/>
        </w:rPr>
        <w:t>گفتند</w:t>
      </w:r>
      <w:r w:rsidR="00CE42B4">
        <w:rPr>
          <w:rFonts w:ascii="Arial" w:hAnsi="Arial" w:cs="B Lotus" w:hint="cs"/>
          <w:sz w:val="28"/>
          <w:szCs w:val="28"/>
          <w:vertAlign w:val="superscript"/>
          <w:rtl/>
          <w:lang w:bidi="fa-IR"/>
        </w:rPr>
        <w:t>(</w:t>
      </w:r>
      <w:r w:rsidR="00370DFD" w:rsidRPr="00A10D82">
        <w:rPr>
          <w:rStyle w:val="FootnoteReference"/>
          <w:rFonts w:ascii="Arial" w:hAnsi="Arial" w:cs="B Lotus"/>
          <w:sz w:val="28"/>
          <w:szCs w:val="28"/>
          <w:rtl/>
          <w:lang w:bidi="fa-IR"/>
        </w:rPr>
        <w:footnoteReference w:id="510"/>
      </w:r>
      <w:r w:rsidR="00370DFD" w:rsidRPr="00A10D82">
        <w:rPr>
          <w:rFonts w:ascii="Arial" w:hAnsi="Arial" w:cs="B Lotus" w:hint="cs"/>
          <w:sz w:val="28"/>
          <w:szCs w:val="28"/>
          <w:vertAlign w:val="superscript"/>
          <w:rtl/>
          <w:lang w:bidi="fa-IR"/>
        </w:rPr>
        <w:t>)</w:t>
      </w:r>
      <w:r w:rsidR="001854B6" w:rsidRPr="009B61C0">
        <w:rPr>
          <w:rFonts w:asciiTheme="minorBidi" w:hAnsiTheme="minorBidi" w:cs="B Lotus" w:hint="cs"/>
          <w:sz w:val="28"/>
          <w:szCs w:val="28"/>
          <w:rtl/>
          <w:lang w:bidi="fa-IR"/>
        </w:rPr>
        <w:t>:</w:t>
      </w:r>
      <w:r w:rsidR="00CE42B4">
        <w:rPr>
          <w:rFonts w:asciiTheme="minorBidi" w:hAnsiTheme="minorBidi" w:cs="B Lotus" w:hint="cs"/>
          <w:sz w:val="28"/>
          <w:szCs w:val="28"/>
          <w:rtl/>
          <w:lang w:bidi="fa-IR"/>
        </w:rPr>
        <w:t xml:space="preserve"> </w:t>
      </w:r>
      <w:r w:rsidR="00AB6BDD" w:rsidRPr="00AB6BDD">
        <w:rPr>
          <w:rStyle w:val="Char0"/>
          <w:rFonts w:hint="cs"/>
          <w:rtl/>
        </w:rPr>
        <w:t>«</w:t>
      </w:r>
      <w:r w:rsidR="001854B6" w:rsidRPr="00990278">
        <w:rPr>
          <w:rStyle w:val="Char0"/>
          <w:rtl/>
        </w:rPr>
        <w:t>سُبْحَانَكَ اللَّهُمَّ رَبَّنَا وَبِحَمْدِكَ اللَّهُمَّ اغْفِرْلِيْ</w:t>
      </w:r>
      <w:r w:rsidR="00C91A99" w:rsidRPr="00C91A99">
        <w:rPr>
          <w:rStyle w:val="Char0"/>
          <w:rFonts w:hint="cs"/>
          <w:rtl/>
        </w:rPr>
        <w:t>»</w:t>
      </w:r>
      <w:r w:rsidR="001854B6" w:rsidRPr="009B61C0">
        <w:rPr>
          <w:rFonts w:asciiTheme="minorBidi" w:hAnsiTheme="minorBidi" w:cs="B Lotus" w:hint="cs"/>
          <w:sz w:val="28"/>
          <w:szCs w:val="28"/>
          <w:rtl/>
          <w:lang w:bidi="fa-IR"/>
        </w:rPr>
        <w:t xml:space="preserve"> </w:t>
      </w:r>
      <w:r w:rsidR="00007B49">
        <w:rPr>
          <w:rFonts w:asciiTheme="minorBidi" w:hAnsiTheme="minorBidi" w:cs="B Lotus" w:hint="cs"/>
          <w:sz w:val="28"/>
          <w:szCs w:val="28"/>
          <w:rtl/>
          <w:lang w:bidi="fa-IR"/>
        </w:rPr>
        <w:t>«</w:t>
      </w:r>
      <w:r w:rsidR="001854B6" w:rsidRPr="009B61C0">
        <w:rPr>
          <w:rFonts w:asciiTheme="minorBidi" w:hAnsiTheme="minorBidi" w:cs="B Lotus" w:hint="eastAsia"/>
          <w:sz w:val="28"/>
          <w:szCs w:val="28"/>
          <w:rtl/>
          <w:lang w:bidi="fa-IR"/>
        </w:rPr>
        <w:t>پروردگارا</w:t>
      </w:r>
      <w:r w:rsidR="00C27AD4" w:rsidRPr="009B61C0">
        <w:rPr>
          <w:rFonts w:asciiTheme="minorBidi" w:hAnsiTheme="minorBidi" w:cs="B Lotus" w:hint="cs"/>
          <w:sz w:val="28"/>
          <w:szCs w:val="28"/>
          <w:rtl/>
          <w:lang w:bidi="fa-IR"/>
        </w:rPr>
        <w:t>،</w:t>
      </w:r>
      <w:r w:rsidR="001854B6" w:rsidRPr="009B61C0">
        <w:rPr>
          <w:rFonts w:asciiTheme="minorBidi" w:hAnsiTheme="minorBidi" w:cs="B Lotus"/>
          <w:sz w:val="28"/>
          <w:szCs w:val="28"/>
          <w:rtl/>
          <w:lang w:bidi="fa-IR"/>
        </w:rPr>
        <w:t xml:space="preserve"> </w:t>
      </w:r>
      <w:r w:rsidR="001854B6" w:rsidRPr="009B61C0">
        <w:rPr>
          <w:rFonts w:asciiTheme="minorBidi" w:hAnsiTheme="minorBidi" w:cs="B Lotus" w:hint="eastAsia"/>
          <w:sz w:val="28"/>
          <w:szCs w:val="28"/>
          <w:rtl/>
          <w:lang w:bidi="fa-IR"/>
        </w:rPr>
        <w:t>تو</w:t>
      </w:r>
      <w:r w:rsidR="001854B6" w:rsidRPr="009B61C0">
        <w:rPr>
          <w:rFonts w:asciiTheme="minorBidi" w:hAnsiTheme="minorBidi" w:cs="B Lotus"/>
          <w:sz w:val="28"/>
          <w:szCs w:val="28"/>
          <w:rtl/>
          <w:lang w:bidi="fa-IR"/>
        </w:rPr>
        <w:t xml:space="preserve"> </w:t>
      </w:r>
      <w:r w:rsidR="001854B6" w:rsidRPr="009B61C0">
        <w:rPr>
          <w:rFonts w:asciiTheme="minorBidi" w:hAnsiTheme="minorBidi" w:cs="B Lotus" w:hint="eastAsia"/>
          <w:sz w:val="28"/>
          <w:szCs w:val="28"/>
          <w:rtl/>
          <w:lang w:bidi="fa-IR"/>
        </w:rPr>
        <w:t>پاك</w:t>
      </w:r>
      <w:r w:rsidR="001854B6" w:rsidRPr="009B61C0">
        <w:rPr>
          <w:rFonts w:asciiTheme="minorBidi" w:hAnsiTheme="minorBidi" w:cs="B Lotus"/>
          <w:sz w:val="28"/>
          <w:szCs w:val="28"/>
          <w:rtl/>
          <w:lang w:bidi="fa-IR"/>
        </w:rPr>
        <w:t xml:space="preserve"> </w:t>
      </w:r>
      <w:r w:rsidR="001854B6" w:rsidRPr="009B61C0">
        <w:rPr>
          <w:rFonts w:asciiTheme="minorBidi" w:hAnsiTheme="minorBidi" w:cs="B Lotus" w:hint="eastAsia"/>
          <w:sz w:val="28"/>
          <w:szCs w:val="28"/>
          <w:rtl/>
          <w:lang w:bidi="fa-IR"/>
        </w:rPr>
        <w:t>و</w:t>
      </w:r>
      <w:r w:rsidR="001854B6" w:rsidRPr="009B61C0">
        <w:rPr>
          <w:rFonts w:asciiTheme="minorBidi" w:hAnsiTheme="minorBidi" w:cs="B Lotus"/>
          <w:sz w:val="28"/>
          <w:szCs w:val="28"/>
          <w:rtl/>
          <w:lang w:bidi="fa-IR"/>
        </w:rPr>
        <w:t xml:space="preserve"> </w:t>
      </w:r>
      <w:r w:rsidR="001854B6" w:rsidRPr="009B61C0">
        <w:rPr>
          <w:rFonts w:asciiTheme="minorBidi" w:hAnsiTheme="minorBidi" w:cs="B Lotus" w:hint="eastAsia"/>
          <w:sz w:val="28"/>
          <w:szCs w:val="28"/>
          <w:rtl/>
          <w:lang w:bidi="fa-IR"/>
        </w:rPr>
        <w:t>منزّهى،</w:t>
      </w:r>
      <w:r w:rsidR="001854B6" w:rsidRPr="009B61C0">
        <w:rPr>
          <w:rFonts w:asciiTheme="minorBidi" w:hAnsiTheme="minorBidi" w:cs="B Lotus"/>
          <w:sz w:val="28"/>
          <w:szCs w:val="28"/>
          <w:rtl/>
          <w:lang w:bidi="fa-IR"/>
        </w:rPr>
        <w:t xml:space="preserve"> </w:t>
      </w:r>
      <w:r w:rsidR="001854B6" w:rsidRPr="009B61C0">
        <w:rPr>
          <w:rFonts w:asciiTheme="minorBidi" w:hAnsiTheme="minorBidi" w:cs="B Lotus" w:hint="eastAsia"/>
          <w:sz w:val="28"/>
          <w:szCs w:val="28"/>
          <w:rtl/>
          <w:lang w:bidi="fa-IR"/>
        </w:rPr>
        <w:t>خدايا</w:t>
      </w:r>
      <w:r w:rsidR="001854B6" w:rsidRPr="009B61C0">
        <w:rPr>
          <w:rFonts w:asciiTheme="minorBidi" w:hAnsiTheme="minorBidi" w:cs="B Lotus"/>
          <w:sz w:val="28"/>
          <w:szCs w:val="28"/>
          <w:rtl/>
          <w:lang w:bidi="fa-IR"/>
        </w:rPr>
        <w:t xml:space="preserve"> </w:t>
      </w:r>
      <w:r w:rsidR="001854B6" w:rsidRPr="009B61C0">
        <w:rPr>
          <w:rFonts w:asciiTheme="minorBidi" w:hAnsiTheme="minorBidi" w:cs="B Lotus" w:hint="eastAsia"/>
          <w:sz w:val="28"/>
          <w:szCs w:val="28"/>
          <w:rtl/>
          <w:lang w:bidi="fa-IR"/>
        </w:rPr>
        <w:t>تو</w:t>
      </w:r>
      <w:r w:rsidR="001854B6" w:rsidRPr="009B61C0">
        <w:rPr>
          <w:rFonts w:asciiTheme="minorBidi" w:hAnsiTheme="minorBidi" w:cs="B Lotus"/>
          <w:sz w:val="28"/>
          <w:szCs w:val="28"/>
          <w:rtl/>
          <w:lang w:bidi="fa-IR"/>
        </w:rPr>
        <w:t xml:space="preserve"> </w:t>
      </w:r>
      <w:r w:rsidR="001854B6" w:rsidRPr="009B61C0">
        <w:rPr>
          <w:rFonts w:asciiTheme="minorBidi" w:hAnsiTheme="minorBidi" w:cs="B Lotus" w:hint="eastAsia"/>
          <w:sz w:val="28"/>
          <w:szCs w:val="28"/>
          <w:rtl/>
          <w:lang w:bidi="fa-IR"/>
        </w:rPr>
        <w:t>را</w:t>
      </w:r>
      <w:r w:rsidR="001854B6" w:rsidRPr="009B61C0">
        <w:rPr>
          <w:rFonts w:asciiTheme="minorBidi" w:hAnsiTheme="minorBidi" w:cs="B Lotus"/>
          <w:sz w:val="28"/>
          <w:szCs w:val="28"/>
          <w:rtl/>
          <w:lang w:bidi="fa-IR"/>
        </w:rPr>
        <w:t xml:space="preserve"> </w:t>
      </w:r>
      <w:r w:rsidR="001854B6" w:rsidRPr="009B61C0">
        <w:rPr>
          <w:rFonts w:asciiTheme="minorBidi" w:hAnsiTheme="minorBidi" w:cs="B Lotus" w:hint="eastAsia"/>
          <w:sz w:val="28"/>
          <w:szCs w:val="28"/>
          <w:rtl/>
          <w:lang w:bidi="fa-IR"/>
        </w:rPr>
        <w:t>ستايش</w:t>
      </w:r>
      <w:r w:rsidR="001854B6" w:rsidRPr="009B61C0">
        <w:rPr>
          <w:rFonts w:asciiTheme="minorBidi" w:hAnsiTheme="minorBidi" w:cs="B Lotus"/>
          <w:sz w:val="28"/>
          <w:szCs w:val="28"/>
          <w:rtl/>
          <w:lang w:bidi="fa-IR"/>
        </w:rPr>
        <w:t xml:space="preserve"> </w:t>
      </w:r>
      <w:r w:rsidR="001854B6" w:rsidRPr="009B61C0">
        <w:rPr>
          <w:rFonts w:asciiTheme="minorBidi" w:hAnsiTheme="minorBidi" w:cs="B Lotus" w:hint="eastAsia"/>
          <w:sz w:val="28"/>
          <w:szCs w:val="28"/>
          <w:rtl/>
          <w:lang w:bidi="fa-IR"/>
        </w:rPr>
        <w:t>مى</w:t>
      </w:r>
      <w:r w:rsidR="00007B49">
        <w:rPr>
          <w:rFonts w:asciiTheme="minorBidi" w:hAnsiTheme="minorBidi" w:cs="B Lotus" w:hint="cs"/>
          <w:sz w:val="28"/>
          <w:szCs w:val="28"/>
          <w:rtl/>
          <w:lang w:bidi="fa-IR"/>
        </w:rPr>
        <w:softHyphen/>
      </w:r>
      <w:r w:rsidR="001854B6" w:rsidRPr="009B61C0">
        <w:rPr>
          <w:rFonts w:asciiTheme="minorBidi" w:hAnsiTheme="minorBidi" w:cs="B Lotus" w:hint="eastAsia"/>
          <w:sz w:val="28"/>
          <w:szCs w:val="28"/>
          <w:rtl/>
          <w:lang w:bidi="fa-IR"/>
        </w:rPr>
        <w:t>نمايم،</w:t>
      </w:r>
      <w:r w:rsidR="001854B6" w:rsidRPr="009B61C0">
        <w:rPr>
          <w:rFonts w:asciiTheme="minorBidi" w:hAnsiTheme="minorBidi" w:cs="B Lotus"/>
          <w:sz w:val="28"/>
          <w:szCs w:val="28"/>
          <w:rtl/>
          <w:lang w:bidi="fa-IR"/>
        </w:rPr>
        <w:t xml:space="preserve"> </w:t>
      </w:r>
      <w:r w:rsidR="001854B6" w:rsidRPr="009B61C0">
        <w:rPr>
          <w:rFonts w:asciiTheme="minorBidi" w:hAnsiTheme="minorBidi" w:cs="B Lotus" w:hint="eastAsia"/>
          <w:sz w:val="28"/>
          <w:szCs w:val="28"/>
          <w:rtl/>
          <w:lang w:bidi="fa-IR"/>
        </w:rPr>
        <w:t>الهى،</w:t>
      </w:r>
      <w:r w:rsidR="001854B6" w:rsidRPr="009B61C0">
        <w:rPr>
          <w:rFonts w:asciiTheme="minorBidi" w:hAnsiTheme="minorBidi" w:cs="B Lotus"/>
          <w:sz w:val="28"/>
          <w:szCs w:val="28"/>
          <w:rtl/>
          <w:lang w:bidi="fa-IR"/>
        </w:rPr>
        <w:t xml:space="preserve"> </w:t>
      </w:r>
      <w:r w:rsidR="001854B6" w:rsidRPr="009B61C0">
        <w:rPr>
          <w:rFonts w:asciiTheme="minorBidi" w:hAnsiTheme="minorBidi" w:cs="B Lotus" w:hint="eastAsia"/>
          <w:sz w:val="28"/>
          <w:szCs w:val="28"/>
          <w:rtl/>
          <w:lang w:bidi="fa-IR"/>
        </w:rPr>
        <w:t>مرا</w:t>
      </w:r>
      <w:r w:rsidR="001854B6" w:rsidRPr="009B61C0">
        <w:rPr>
          <w:rFonts w:asciiTheme="minorBidi" w:hAnsiTheme="minorBidi" w:cs="B Lotus"/>
          <w:sz w:val="28"/>
          <w:szCs w:val="28"/>
          <w:rtl/>
          <w:lang w:bidi="fa-IR"/>
        </w:rPr>
        <w:t xml:space="preserve"> </w:t>
      </w:r>
      <w:r w:rsidR="001854B6" w:rsidRPr="009B61C0">
        <w:rPr>
          <w:rFonts w:asciiTheme="minorBidi" w:hAnsiTheme="minorBidi" w:cs="B Lotus" w:hint="eastAsia"/>
          <w:sz w:val="28"/>
          <w:szCs w:val="28"/>
          <w:rtl/>
          <w:lang w:bidi="fa-IR"/>
        </w:rPr>
        <w:t>ببخشاى</w:t>
      </w:r>
      <w:r w:rsidR="001854B6" w:rsidRPr="009B61C0">
        <w:rPr>
          <w:rFonts w:asciiTheme="minorBidi" w:hAnsiTheme="minorBidi" w:cs="B Lotus" w:hint="cs"/>
          <w:sz w:val="28"/>
          <w:szCs w:val="28"/>
          <w:rtl/>
          <w:lang w:bidi="fa-IR"/>
        </w:rPr>
        <w:t>.</w:t>
      </w:r>
      <w:r w:rsidR="00007B49">
        <w:rPr>
          <w:rFonts w:asciiTheme="minorBidi" w:hAnsiTheme="minorBidi" w:cs="B Lotus" w:hint="cs"/>
          <w:sz w:val="28"/>
          <w:szCs w:val="28"/>
          <w:rtl/>
          <w:lang w:bidi="fa-IR"/>
        </w:rPr>
        <w:t>»</w:t>
      </w:r>
      <w:r w:rsidR="001854B6" w:rsidRPr="009B61C0">
        <w:rPr>
          <w:rFonts w:asciiTheme="minorBidi" w:hAnsiTheme="minorBidi" w:cs="B Lotus" w:hint="cs"/>
          <w:sz w:val="28"/>
          <w:szCs w:val="28"/>
          <w:rtl/>
          <w:lang w:bidi="fa-IR"/>
        </w:rPr>
        <w:t xml:space="preserve"> وگاهی</w:t>
      </w:r>
      <w:r w:rsidR="00EE6E51">
        <w:rPr>
          <w:rFonts w:asciiTheme="minorBidi" w:hAnsiTheme="minorBidi" w:cs="B Lotus" w:hint="cs"/>
          <w:sz w:val="28"/>
          <w:szCs w:val="28"/>
          <w:rtl/>
          <w:lang w:bidi="fa-IR"/>
        </w:rPr>
        <w:t xml:space="preserve"> می‌</w:t>
      </w:r>
      <w:r w:rsidR="001854B6" w:rsidRPr="009B61C0">
        <w:rPr>
          <w:rFonts w:asciiTheme="minorBidi" w:hAnsiTheme="minorBidi" w:cs="B Lotus" w:hint="cs"/>
          <w:sz w:val="28"/>
          <w:szCs w:val="28"/>
          <w:rtl/>
          <w:lang w:bidi="fa-IR"/>
        </w:rPr>
        <w:t>گفتند</w:t>
      </w:r>
      <w:r w:rsidR="00CE42B4">
        <w:rPr>
          <w:rFonts w:ascii="Arial" w:hAnsi="Arial" w:cs="B Lotus" w:hint="cs"/>
          <w:sz w:val="28"/>
          <w:szCs w:val="28"/>
          <w:vertAlign w:val="superscript"/>
          <w:rtl/>
          <w:lang w:bidi="fa-IR"/>
        </w:rPr>
        <w:t>(</w:t>
      </w:r>
      <w:r w:rsidR="00370DFD" w:rsidRPr="00A10D82">
        <w:rPr>
          <w:rStyle w:val="FootnoteReference"/>
          <w:rFonts w:ascii="Arial" w:hAnsi="Arial" w:cs="B Lotus"/>
          <w:sz w:val="28"/>
          <w:szCs w:val="28"/>
          <w:rtl/>
          <w:lang w:bidi="fa-IR"/>
        </w:rPr>
        <w:footnoteReference w:id="511"/>
      </w:r>
      <w:r w:rsidR="00370DFD" w:rsidRPr="00A10D82">
        <w:rPr>
          <w:rFonts w:ascii="Arial" w:hAnsi="Arial" w:cs="B Lotus" w:hint="cs"/>
          <w:sz w:val="28"/>
          <w:szCs w:val="28"/>
          <w:vertAlign w:val="superscript"/>
          <w:rtl/>
          <w:lang w:bidi="fa-IR"/>
        </w:rPr>
        <w:t>)</w:t>
      </w:r>
      <w:r w:rsidR="001854B6" w:rsidRPr="009B61C0">
        <w:rPr>
          <w:rFonts w:asciiTheme="minorBidi" w:hAnsiTheme="minorBidi" w:cs="B Lotus" w:hint="cs"/>
          <w:sz w:val="28"/>
          <w:szCs w:val="28"/>
          <w:rtl/>
          <w:lang w:bidi="fa-IR"/>
        </w:rPr>
        <w:t>:</w:t>
      </w:r>
      <w:r w:rsidR="00CE42B4">
        <w:rPr>
          <w:rFonts w:asciiTheme="minorBidi" w:hAnsiTheme="minorBidi" w:cs="B Lotus" w:hint="cs"/>
          <w:sz w:val="28"/>
          <w:szCs w:val="28"/>
          <w:rtl/>
          <w:lang w:bidi="fa-IR"/>
        </w:rPr>
        <w:t xml:space="preserve"> </w:t>
      </w:r>
      <w:r w:rsidR="00AB6BDD" w:rsidRPr="00AB6BDD">
        <w:rPr>
          <w:rStyle w:val="Char0"/>
          <w:rFonts w:hint="cs"/>
          <w:rtl/>
        </w:rPr>
        <w:t>«</w:t>
      </w:r>
      <w:r w:rsidR="001854B6" w:rsidRPr="00990278">
        <w:rPr>
          <w:rStyle w:val="Char0"/>
          <w:rFonts w:hint="eastAsia"/>
          <w:rtl/>
        </w:rPr>
        <w:t>سُبُّوحٌ،</w:t>
      </w:r>
      <w:r w:rsidR="001854B6" w:rsidRPr="00990278">
        <w:rPr>
          <w:rStyle w:val="Char0"/>
          <w:rtl/>
        </w:rPr>
        <w:t xml:space="preserve"> </w:t>
      </w:r>
      <w:r w:rsidR="001854B6" w:rsidRPr="00990278">
        <w:rPr>
          <w:rStyle w:val="Char0"/>
          <w:rFonts w:hint="eastAsia"/>
          <w:rtl/>
        </w:rPr>
        <w:t>قُدُّوْسٌ</w:t>
      </w:r>
      <w:r w:rsidR="001854B6" w:rsidRPr="00990278">
        <w:rPr>
          <w:rStyle w:val="Char0"/>
          <w:rFonts w:hint="cs"/>
          <w:rtl/>
        </w:rPr>
        <w:t>،</w:t>
      </w:r>
      <w:r w:rsidR="001854B6" w:rsidRPr="00990278">
        <w:rPr>
          <w:rStyle w:val="Char0"/>
          <w:rtl/>
        </w:rPr>
        <w:t xml:space="preserve"> </w:t>
      </w:r>
      <w:r w:rsidR="001854B6" w:rsidRPr="00990278">
        <w:rPr>
          <w:rStyle w:val="Char0"/>
          <w:rFonts w:hint="eastAsia"/>
          <w:rtl/>
        </w:rPr>
        <w:t>رَبُّ</w:t>
      </w:r>
      <w:r w:rsidR="001854B6" w:rsidRPr="00990278">
        <w:rPr>
          <w:rStyle w:val="Char0"/>
          <w:rtl/>
        </w:rPr>
        <w:t xml:space="preserve"> </w:t>
      </w:r>
      <w:r w:rsidR="001854B6" w:rsidRPr="00990278">
        <w:rPr>
          <w:rStyle w:val="Char0"/>
          <w:rFonts w:hint="eastAsia"/>
          <w:rtl/>
        </w:rPr>
        <w:t>الْمَلاَئِكَةِ</w:t>
      </w:r>
      <w:r w:rsidR="001854B6" w:rsidRPr="00990278">
        <w:rPr>
          <w:rStyle w:val="Char0"/>
          <w:rtl/>
        </w:rPr>
        <w:t xml:space="preserve"> </w:t>
      </w:r>
      <w:r w:rsidR="001854B6" w:rsidRPr="00990278">
        <w:rPr>
          <w:rStyle w:val="Char0"/>
          <w:rFonts w:hint="eastAsia"/>
          <w:rtl/>
        </w:rPr>
        <w:t>وَالرَّوْحِ</w:t>
      </w:r>
      <w:r w:rsidR="00C91A99" w:rsidRPr="00C91A99">
        <w:rPr>
          <w:rStyle w:val="Char0"/>
          <w:rFonts w:hint="cs"/>
          <w:rtl/>
        </w:rPr>
        <w:t>»</w:t>
      </w:r>
      <w:r w:rsidR="001854B6" w:rsidRPr="009B61C0">
        <w:rPr>
          <w:rFonts w:asciiTheme="minorBidi" w:hAnsiTheme="minorBidi" w:cs="B Lotus" w:hint="cs"/>
          <w:sz w:val="28"/>
          <w:szCs w:val="28"/>
          <w:rtl/>
          <w:lang w:bidi="fa-IR"/>
        </w:rPr>
        <w:t xml:space="preserve"> </w:t>
      </w:r>
      <w:r w:rsidR="00007B49">
        <w:rPr>
          <w:rFonts w:asciiTheme="minorBidi" w:hAnsiTheme="minorBidi" w:cs="B Lotus" w:hint="cs"/>
          <w:sz w:val="28"/>
          <w:szCs w:val="28"/>
          <w:rtl/>
          <w:lang w:bidi="fa-IR"/>
        </w:rPr>
        <w:t>«</w:t>
      </w:r>
      <w:r w:rsidR="001854B6" w:rsidRPr="009B61C0">
        <w:rPr>
          <w:rFonts w:asciiTheme="minorBidi" w:hAnsiTheme="minorBidi" w:cs="B Lotus" w:hint="eastAsia"/>
          <w:sz w:val="28"/>
          <w:szCs w:val="28"/>
          <w:rtl/>
          <w:lang w:bidi="fa-IR"/>
        </w:rPr>
        <w:t>بسيار</w:t>
      </w:r>
      <w:r w:rsidR="001854B6" w:rsidRPr="009B61C0">
        <w:rPr>
          <w:rFonts w:asciiTheme="minorBidi" w:hAnsiTheme="minorBidi" w:cs="B Lotus"/>
          <w:sz w:val="28"/>
          <w:szCs w:val="28"/>
          <w:rtl/>
          <w:lang w:bidi="fa-IR"/>
        </w:rPr>
        <w:t xml:space="preserve"> </w:t>
      </w:r>
      <w:r w:rsidR="001854B6" w:rsidRPr="009B61C0">
        <w:rPr>
          <w:rFonts w:asciiTheme="minorBidi" w:hAnsiTheme="minorBidi" w:cs="B Lotus" w:hint="eastAsia"/>
          <w:sz w:val="28"/>
          <w:szCs w:val="28"/>
          <w:rtl/>
          <w:lang w:bidi="fa-IR"/>
        </w:rPr>
        <w:t>پاك</w:t>
      </w:r>
      <w:r w:rsidR="001854B6" w:rsidRPr="009B61C0">
        <w:rPr>
          <w:rFonts w:asciiTheme="minorBidi" w:hAnsiTheme="minorBidi" w:cs="B Lotus"/>
          <w:sz w:val="28"/>
          <w:szCs w:val="28"/>
          <w:rtl/>
          <w:lang w:bidi="fa-IR"/>
        </w:rPr>
        <w:t xml:space="preserve"> </w:t>
      </w:r>
      <w:r w:rsidR="001854B6" w:rsidRPr="009B61C0">
        <w:rPr>
          <w:rFonts w:asciiTheme="minorBidi" w:hAnsiTheme="minorBidi" w:cs="B Lotus" w:hint="eastAsia"/>
          <w:sz w:val="28"/>
          <w:szCs w:val="28"/>
          <w:rtl/>
          <w:lang w:bidi="fa-IR"/>
        </w:rPr>
        <w:t>و</w:t>
      </w:r>
      <w:r w:rsidR="001854B6" w:rsidRPr="009B61C0">
        <w:rPr>
          <w:rFonts w:asciiTheme="minorBidi" w:hAnsiTheme="minorBidi" w:cs="B Lotus"/>
          <w:sz w:val="28"/>
          <w:szCs w:val="28"/>
          <w:rtl/>
          <w:lang w:bidi="fa-IR"/>
        </w:rPr>
        <w:t xml:space="preserve"> </w:t>
      </w:r>
      <w:r w:rsidR="001854B6" w:rsidRPr="009B61C0">
        <w:rPr>
          <w:rFonts w:asciiTheme="minorBidi" w:hAnsiTheme="minorBidi" w:cs="B Lotus" w:hint="eastAsia"/>
          <w:sz w:val="28"/>
          <w:szCs w:val="28"/>
          <w:rtl/>
          <w:lang w:bidi="fa-IR"/>
        </w:rPr>
        <w:t>منزّه</w:t>
      </w:r>
      <w:r w:rsidR="001854B6" w:rsidRPr="009B61C0">
        <w:rPr>
          <w:rFonts w:asciiTheme="minorBidi" w:hAnsiTheme="minorBidi" w:cs="B Lotus"/>
          <w:sz w:val="28"/>
          <w:szCs w:val="28"/>
          <w:rtl/>
          <w:lang w:bidi="fa-IR"/>
        </w:rPr>
        <w:t xml:space="preserve"> </w:t>
      </w:r>
      <w:r w:rsidR="001854B6" w:rsidRPr="009B61C0">
        <w:rPr>
          <w:rFonts w:asciiTheme="minorBidi" w:hAnsiTheme="minorBidi" w:cs="B Lotus" w:hint="eastAsia"/>
          <w:sz w:val="28"/>
          <w:szCs w:val="28"/>
          <w:rtl/>
          <w:lang w:bidi="fa-IR"/>
        </w:rPr>
        <w:t>است</w:t>
      </w:r>
      <w:r w:rsidR="001854B6" w:rsidRPr="009B61C0">
        <w:rPr>
          <w:rFonts w:asciiTheme="minorBidi" w:hAnsiTheme="minorBidi" w:cs="B Lotus"/>
          <w:sz w:val="28"/>
          <w:szCs w:val="28"/>
          <w:rtl/>
          <w:lang w:bidi="fa-IR"/>
        </w:rPr>
        <w:t xml:space="preserve"> </w:t>
      </w:r>
      <w:r w:rsidR="001854B6" w:rsidRPr="009B61C0">
        <w:rPr>
          <w:rFonts w:asciiTheme="minorBidi" w:hAnsiTheme="minorBidi" w:cs="B Lotus" w:hint="eastAsia"/>
          <w:sz w:val="28"/>
          <w:szCs w:val="28"/>
          <w:rtl/>
          <w:lang w:bidi="fa-IR"/>
        </w:rPr>
        <w:t>پروردگار</w:t>
      </w:r>
      <w:r w:rsidR="001854B6" w:rsidRPr="009B61C0">
        <w:rPr>
          <w:rFonts w:asciiTheme="minorBidi" w:hAnsiTheme="minorBidi" w:cs="B Lotus"/>
          <w:sz w:val="28"/>
          <w:szCs w:val="28"/>
          <w:rtl/>
          <w:lang w:bidi="fa-IR"/>
        </w:rPr>
        <w:t xml:space="preserve"> </w:t>
      </w:r>
      <w:r w:rsidR="001854B6" w:rsidRPr="009B61C0">
        <w:rPr>
          <w:rFonts w:asciiTheme="minorBidi" w:hAnsiTheme="minorBidi" w:cs="B Lotus" w:hint="eastAsia"/>
          <w:sz w:val="28"/>
          <w:szCs w:val="28"/>
          <w:rtl/>
          <w:lang w:bidi="fa-IR"/>
        </w:rPr>
        <w:t>فرشتگان</w:t>
      </w:r>
      <w:r w:rsidR="001854B6" w:rsidRPr="009B61C0">
        <w:rPr>
          <w:rFonts w:asciiTheme="minorBidi" w:hAnsiTheme="minorBidi" w:cs="B Lotus"/>
          <w:sz w:val="28"/>
          <w:szCs w:val="28"/>
          <w:rtl/>
          <w:lang w:bidi="fa-IR"/>
        </w:rPr>
        <w:t xml:space="preserve"> </w:t>
      </w:r>
      <w:r w:rsidR="001854B6" w:rsidRPr="009B61C0">
        <w:rPr>
          <w:rFonts w:asciiTheme="minorBidi" w:hAnsiTheme="minorBidi" w:cs="B Lotus" w:hint="eastAsia"/>
          <w:sz w:val="28"/>
          <w:szCs w:val="28"/>
          <w:rtl/>
          <w:lang w:bidi="fa-IR"/>
        </w:rPr>
        <w:t>و</w:t>
      </w:r>
      <w:r w:rsidR="001854B6" w:rsidRPr="009B61C0">
        <w:rPr>
          <w:rFonts w:asciiTheme="minorBidi" w:hAnsiTheme="minorBidi" w:cs="B Lotus"/>
          <w:sz w:val="28"/>
          <w:szCs w:val="28"/>
          <w:rtl/>
          <w:lang w:bidi="fa-IR"/>
        </w:rPr>
        <w:t xml:space="preserve"> </w:t>
      </w:r>
      <w:r w:rsidR="001854B6" w:rsidRPr="009B61C0">
        <w:rPr>
          <w:rFonts w:asciiTheme="minorBidi" w:hAnsiTheme="minorBidi" w:cs="B Lotus" w:hint="eastAsia"/>
          <w:sz w:val="28"/>
          <w:szCs w:val="28"/>
          <w:rtl/>
          <w:lang w:bidi="fa-IR"/>
        </w:rPr>
        <w:t>جبرئيل</w:t>
      </w:r>
      <w:r w:rsidR="001854B6" w:rsidRPr="009B61C0">
        <w:rPr>
          <w:rFonts w:asciiTheme="minorBidi" w:hAnsiTheme="minorBidi" w:cs="B Lotus" w:hint="cs"/>
          <w:sz w:val="28"/>
          <w:szCs w:val="28"/>
          <w:rtl/>
          <w:lang w:bidi="fa-IR"/>
        </w:rPr>
        <w:t>.</w:t>
      </w:r>
      <w:r w:rsidR="00007B49">
        <w:rPr>
          <w:rFonts w:asciiTheme="minorBidi" w:hAnsiTheme="minorBidi" w:cs="B Lotus" w:hint="cs"/>
          <w:sz w:val="28"/>
          <w:szCs w:val="28"/>
          <w:rtl/>
          <w:lang w:bidi="fa-IR"/>
        </w:rPr>
        <w:t>»</w:t>
      </w:r>
      <w:r w:rsidR="001854B6" w:rsidRPr="009B61C0">
        <w:rPr>
          <w:rFonts w:asciiTheme="minorBidi" w:hAnsiTheme="minorBidi" w:cs="B Lotus" w:hint="cs"/>
          <w:sz w:val="28"/>
          <w:szCs w:val="28"/>
          <w:rtl/>
          <w:lang w:bidi="fa-IR"/>
        </w:rPr>
        <w:t xml:space="preserve"> و گاهی</w:t>
      </w:r>
      <w:r w:rsidR="00EE6E51">
        <w:rPr>
          <w:rFonts w:asciiTheme="minorBidi" w:hAnsiTheme="minorBidi" w:cs="B Lotus" w:hint="cs"/>
          <w:sz w:val="28"/>
          <w:szCs w:val="28"/>
          <w:rtl/>
          <w:lang w:bidi="fa-IR"/>
        </w:rPr>
        <w:t xml:space="preserve"> می‌</w:t>
      </w:r>
      <w:r w:rsidR="001854B6" w:rsidRPr="009B61C0">
        <w:rPr>
          <w:rFonts w:asciiTheme="minorBidi" w:hAnsiTheme="minorBidi" w:cs="B Lotus" w:hint="cs"/>
          <w:sz w:val="28"/>
          <w:szCs w:val="28"/>
          <w:rtl/>
          <w:lang w:bidi="fa-IR"/>
        </w:rPr>
        <w:t>گفتند</w:t>
      </w:r>
      <w:r w:rsidR="00CE42B4">
        <w:rPr>
          <w:rFonts w:ascii="Arial" w:hAnsi="Arial" w:cs="B Lotus" w:hint="cs"/>
          <w:sz w:val="28"/>
          <w:szCs w:val="28"/>
          <w:vertAlign w:val="superscript"/>
          <w:rtl/>
          <w:lang w:bidi="fa-IR"/>
        </w:rPr>
        <w:t>(</w:t>
      </w:r>
      <w:r w:rsidR="00370DFD" w:rsidRPr="00A10D82">
        <w:rPr>
          <w:rStyle w:val="FootnoteReference"/>
          <w:rFonts w:ascii="Arial" w:hAnsi="Arial" w:cs="B Lotus"/>
          <w:sz w:val="28"/>
          <w:szCs w:val="28"/>
          <w:rtl/>
          <w:lang w:bidi="fa-IR"/>
        </w:rPr>
        <w:footnoteReference w:id="512"/>
      </w:r>
      <w:r w:rsidR="00370DFD" w:rsidRPr="00A10D82">
        <w:rPr>
          <w:rFonts w:ascii="Arial" w:hAnsi="Arial" w:cs="B Lotus" w:hint="cs"/>
          <w:sz w:val="28"/>
          <w:szCs w:val="28"/>
          <w:vertAlign w:val="superscript"/>
          <w:rtl/>
          <w:lang w:bidi="fa-IR"/>
        </w:rPr>
        <w:t>)</w:t>
      </w:r>
      <w:r w:rsidR="001854B6" w:rsidRPr="009B61C0">
        <w:rPr>
          <w:rFonts w:asciiTheme="minorBidi" w:hAnsiTheme="minorBidi" w:cs="B Lotus" w:hint="cs"/>
          <w:sz w:val="28"/>
          <w:szCs w:val="28"/>
          <w:rtl/>
          <w:lang w:bidi="fa-IR"/>
        </w:rPr>
        <w:t>:</w:t>
      </w:r>
      <w:r w:rsidR="00CE42B4">
        <w:rPr>
          <w:rFonts w:asciiTheme="minorBidi" w:hAnsiTheme="minorBidi" w:cs="B Lotus" w:hint="cs"/>
          <w:sz w:val="28"/>
          <w:szCs w:val="28"/>
          <w:rtl/>
          <w:lang w:bidi="fa-IR"/>
        </w:rPr>
        <w:t xml:space="preserve"> </w:t>
      </w:r>
      <w:r w:rsidR="00AB6BDD" w:rsidRPr="00AB6BDD">
        <w:rPr>
          <w:rStyle w:val="Char0"/>
          <w:rFonts w:hint="cs"/>
          <w:rtl/>
        </w:rPr>
        <w:t>«</w:t>
      </w:r>
      <w:r w:rsidR="001854B6" w:rsidRPr="00D81F61">
        <w:rPr>
          <w:rStyle w:val="Char0"/>
          <w:rFonts w:hint="eastAsia"/>
          <w:rtl/>
        </w:rPr>
        <w:t>اللَّهُمَّ</w:t>
      </w:r>
      <w:r w:rsidR="001854B6" w:rsidRPr="00D81F61">
        <w:rPr>
          <w:rStyle w:val="Char0"/>
          <w:rtl/>
        </w:rPr>
        <w:t xml:space="preserve"> </w:t>
      </w:r>
      <w:r w:rsidR="001854B6" w:rsidRPr="00D81F61">
        <w:rPr>
          <w:rStyle w:val="Char0"/>
          <w:rFonts w:hint="eastAsia"/>
          <w:rtl/>
        </w:rPr>
        <w:t>لَكَ</w:t>
      </w:r>
      <w:r w:rsidR="001854B6" w:rsidRPr="00D81F61">
        <w:rPr>
          <w:rStyle w:val="Char0"/>
          <w:rtl/>
        </w:rPr>
        <w:t xml:space="preserve"> </w:t>
      </w:r>
      <w:r w:rsidR="001854B6" w:rsidRPr="00D81F61">
        <w:rPr>
          <w:rStyle w:val="Char0"/>
          <w:rFonts w:hint="eastAsia"/>
          <w:rtl/>
        </w:rPr>
        <w:t>رَكَعْتُ،</w:t>
      </w:r>
      <w:r w:rsidR="001854B6" w:rsidRPr="00D81F61">
        <w:rPr>
          <w:rStyle w:val="Char0"/>
          <w:rtl/>
        </w:rPr>
        <w:t xml:space="preserve"> </w:t>
      </w:r>
      <w:r w:rsidR="001854B6" w:rsidRPr="00D81F61">
        <w:rPr>
          <w:rStyle w:val="Char0"/>
          <w:rFonts w:hint="eastAsia"/>
          <w:rtl/>
        </w:rPr>
        <w:t>وَبِكَ</w:t>
      </w:r>
      <w:r w:rsidR="001854B6" w:rsidRPr="00D81F61">
        <w:rPr>
          <w:rStyle w:val="Char0"/>
          <w:rtl/>
        </w:rPr>
        <w:t xml:space="preserve"> </w:t>
      </w:r>
      <w:r w:rsidR="001854B6" w:rsidRPr="00D81F61">
        <w:rPr>
          <w:rStyle w:val="Char0"/>
          <w:rFonts w:hint="eastAsia"/>
          <w:rtl/>
        </w:rPr>
        <w:t>آمَنْتُ،</w:t>
      </w:r>
      <w:r w:rsidR="001854B6" w:rsidRPr="00D81F61">
        <w:rPr>
          <w:rStyle w:val="Char0"/>
          <w:rtl/>
        </w:rPr>
        <w:t xml:space="preserve"> </w:t>
      </w:r>
      <w:r w:rsidR="001854B6" w:rsidRPr="00D81F61">
        <w:rPr>
          <w:rStyle w:val="Char0"/>
          <w:rFonts w:hint="eastAsia"/>
          <w:rtl/>
        </w:rPr>
        <w:t>وَلَكَ</w:t>
      </w:r>
      <w:r w:rsidR="001854B6" w:rsidRPr="00D81F61">
        <w:rPr>
          <w:rStyle w:val="Char0"/>
          <w:rtl/>
        </w:rPr>
        <w:t xml:space="preserve"> </w:t>
      </w:r>
      <w:r w:rsidR="001854B6" w:rsidRPr="00D81F61">
        <w:rPr>
          <w:rStyle w:val="Char0"/>
          <w:rFonts w:hint="eastAsia"/>
          <w:rtl/>
        </w:rPr>
        <w:t>أَسْلَمْتُ،</w:t>
      </w:r>
      <w:r w:rsidR="001854B6" w:rsidRPr="00D81F61">
        <w:rPr>
          <w:rStyle w:val="Char0"/>
          <w:rtl/>
        </w:rPr>
        <w:t xml:space="preserve"> </w:t>
      </w:r>
      <w:r w:rsidR="001854B6" w:rsidRPr="00D81F61">
        <w:rPr>
          <w:rStyle w:val="Char0"/>
          <w:rFonts w:hint="eastAsia"/>
          <w:rtl/>
        </w:rPr>
        <w:t>وَعَلَيْكَ</w:t>
      </w:r>
      <w:r w:rsidR="001854B6" w:rsidRPr="00D81F61">
        <w:rPr>
          <w:rStyle w:val="Char0"/>
          <w:rtl/>
        </w:rPr>
        <w:t xml:space="preserve"> </w:t>
      </w:r>
      <w:r w:rsidR="001854B6" w:rsidRPr="00D81F61">
        <w:rPr>
          <w:rStyle w:val="Char0"/>
          <w:rFonts w:hint="eastAsia"/>
          <w:rtl/>
        </w:rPr>
        <w:t>تَوَكَّلْتُ،</w:t>
      </w:r>
      <w:r w:rsidR="001854B6" w:rsidRPr="00D81F61">
        <w:rPr>
          <w:rStyle w:val="Char0"/>
          <w:rtl/>
        </w:rPr>
        <w:t xml:space="preserve"> </w:t>
      </w:r>
      <w:r w:rsidR="001854B6" w:rsidRPr="00D81F61">
        <w:rPr>
          <w:rStyle w:val="Char0"/>
          <w:rFonts w:hint="eastAsia"/>
          <w:rtl/>
        </w:rPr>
        <w:t>أَنْتَ</w:t>
      </w:r>
      <w:r w:rsidR="001854B6" w:rsidRPr="00D81F61">
        <w:rPr>
          <w:rStyle w:val="Char0"/>
          <w:rtl/>
        </w:rPr>
        <w:t xml:space="preserve"> </w:t>
      </w:r>
      <w:r w:rsidR="001854B6" w:rsidRPr="00D81F61">
        <w:rPr>
          <w:rStyle w:val="Char0"/>
          <w:rFonts w:hint="eastAsia"/>
          <w:rtl/>
        </w:rPr>
        <w:t>رَبِّي،</w:t>
      </w:r>
      <w:r w:rsidR="001854B6" w:rsidRPr="00D81F61">
        <w:rPr>
          <w:rStyle w:val="Char0"/>
          <w:rtl/>
        </w:rPr>
        <w:t xml:space="preserve"> </w:t>
      </w:r>
      <w:r w:rsidR="001854B6" w:rsidRPr="00D81F61">
        <w:rPr>
          <w:rStyle w:val="Char0"/>
          <w:rFonts w:hint="eastAsia"/>
          <w:rtl/>
        </w:rPr>
        <w:t>خَشَعَ</w:t>
      </w:r>
      <w:r w:rsidR="001854B6" w:rsidRPr="00D81F61">
        <w:rPr>
          <w:rStyle w:val="Char0"/>
          <w:rtl/>
        </w:rPr>
        <w:t xml:space="preserve"> </w:t>
      </w:r>
      <w:r w:rsidR="001854B6" w:rsidRPr="00D81F61">
        <w:rPr>
          <w:rStyle w:val="Char0"/>
          <w:rFonts w:hint="eastAsia"/>
          <w:rtl/>
        </w:rPr>
        <w:t>سَمْعِي</w:t>
      </w:r>
      <w:r w:rsidR="001854B6" w:rsidRPr="00D81F61">
        <w:rPr>
          <w:rStyle w:val="Char0"/>
          <w:rtl/>
        </w:rPr>
        <w:t xml:space="preserve"> </w:t>
      </w:r>
      <w:r w:rsidR="001854B6" w:rsidRPr="00D81F61">
        <w:rPr>
          <w:rStyle w:val="Char0"/>
          <w:rFonts w:hint="eastAsia"/>
          <w:rtl/>
        </w:rPr>
        <w:t>وَبَصَرِي،</w:t>
      </w:r>
      <w:r w:rsidR="001854B6" w:rsidRPr="00D81F61">
        <w:rPr>
          <w:rStyle w:val="Char0"/>
          <w:rtl/>
        </w:rPr>
        <w:t xml:space="preserve"> </w:t>
      </w:r>
      <w:r w:rsidR="001854B6" w:rsidRPr="00D81F61">
        <w:rPr>
          <w:rStyle w:val="Char0"/>
          <w:rFonts w:hint="eastAsia"/>
          <w:rtl/>
        </w:rPr>
        <w:t>وَدَمِي</w:t>
      </w:r>
      <w:r w:rsidR="001854B6" w:rsidRPr="00D81F61">
        <w:rPr>
          <w:rStyle w:val="Char0"/>
          <w:rtl/>
        </w:rPr>
        <w:t xml:space="preserve"> </w:t>
      </w:r>
      <w:r w:rsidR="001854B6" w:rsidRPr="00D81F61">
        <w:rPr>
          <w:rStyle w:val="Char0"/>
          <w:rFonts w:hint="eastAsia"/>
          <w:rtl/>
        </w:rPr>
        <w:t>وَلَحْمِي،</w:t>
      </w:r>
      <w:r w:rsidR="001854B6" w:rsidRPr="00D81F61">
        <w:rPr>
          <w:rStyle w:val="Char0"/>
          <w:rtl/>
        </w:rPr>
        <w:t xml:space="preserve"> </w:t>
      </w:r>
      <w:r w:rsidR="001854B6" w:rsidRPr="00D81F61">
        <w:rPr>
          <w:rStyle w:val="Char0"/>
          <w:rFonts w:hint="eastAsia"/>
          <w:rtl/>
        </w:rPr>
        <w:t>وَعَظْمِي</w:t>
      </w:r>
      <w:r w:rsidR="001854B6" w:rsidRPr="00D81F61">
        <w:rPr>
          <w:rStyle w:val="Char0"/>
          <w:rtl/>
        </w:rPr>
        <w:t xml:space="preserve"> </w:t>
      </w:r>
      <w:r w:rsidR="001854B6" w:rsidRPr="00D81F61">
        <w:rPr>
          <w:rStyle w:val="Char0"/>
          <w:rFonts w:hint="eastAsia"/>
          <w:rtl/>
        </w:rPr>
        <w:t>وَعَصَبِي</w:t>
      </w:r>
      <w:r w:rsidR="001854B6" w:rsidRPr="00D81F61">
        <w:rPr>
          <w:rStyle w:val="Char0"/>
          <w:rtl/>
        </w:rPr>
        <w:t xml:space="preserve"> </w:t>
      </w:r>
      <w:r w:rsidR="001854B6" w:rsidRPr="00D81F61">
        <w:rPr>
          <w:rStyle w:val="Char0"/>
          <w:rFonts w:hint="eastAsia"/>
          <w:rtl/>
        </w:rPr>
        <w:t>لِلَّهِ</w:t>
      </w:r>
      <w:r w:rsidR="001854B6" w:rsidRPr="00D81F61">
        <w:rPr>
          <w:rStyle w:val="Char0"/>
          <w:rtl/>
        </w:rPr>
        <w:t xml:space="preserve"> </w:t>
      </w:r>
      <w:r w:rsidR="001854B6" w:rsidRPr="00D81F61">
        <w:rPr>
          <w:rStyle w:val="Char0"/>
          <w:rFonts w:hint="eastAsia"/>
          <w:rtl/>
        </w:rPr>
        <w:t>رَبِّ</w:t>
      </w:r>
      <w:r w:rsidR="001854B6" w:rsidRPr="00D81F61">
        <w:rPr>
          <w:rStyle w:val="Char0"/>
          <w:rtl/>
        </w:rPr>
        <w:t xml:space="preserve"> </w:t>
      </w:r>
      <w:r w:rsidR="001854B6" w:rsidRPr="00D81F61">
        <w:rPr>
          <w:rStyle w:val="Char0"/>
          <w:rFonts w:hint="eastAsia"/>
          <w:rtl/>
        </w:rPr>
        <w:t>الْعَالِمِينَ</w:t>
      </w:r>
      <w:r w:rsidR="00C91A99" w:rsidRPr="00C91A99">
        <w:rPr>
          <w:rStyle w:val="Char0"/>
          <w:rFonts w:hint="cs"/>
          <w:rtl/>
        </w:rPr>
        <w:t>»</w:t>
      </w:r>
      <w:r w:rsidR="003E3477" w:rsidRPr="009B61C0">
        <w:rPr>
          <w:rFonts w:asciiTheme="minorBidi" w:hAnsiTheme="minorBidi" w:cs="B Lotus" w:hint="cs"/>
          <w:sz w:val="28"/>
          <w:szCs w:val="28"/>
          <w:rtl/>
          <w:lang w:bidi="fa-IR"/>
        </w:rPr>
        <w:t xml:space="preserve"> </w:t>
      </w:r>
      <w:r w:rsidR="00007B49">
        <w:rPr>
          <w:rFonts w:asciiTheme="minorBidi" w:hAnsiTheme="minorBidi" w:cs="B Lotus" w:hint="cs"/>
          <w:sz w:val="28"/>
          <w:szCs w:val="28"/>
          <w:rtl/>
          <w:lang w:bidi="fa-IR"/>
        </w:rPr>
        <w:t>«</w:t>
      </w:r>
      <w:r w:rsidR="003E3477" w:rsidRPr="009B61C0">
        <w:rPr>
          <w:rFonts w:asciiTheme="minorBidi" w:hAnsiTheme="minorBidi" w:cs="B Lotus" w:hint="cs"/>
          <w:sz w:val="28"/>
          <w:szCs w:val="28"/>
          <w:rtl/>
          <w:lang w:bidi="fa-IR"/>
        </w:rPr>
        <w:t xml:space="preserve">پروردگارا برای تو رکوع کردم و بر تو توکل نمودم، تو پروردگار من هستی، گوش و چشم و خون و گوشت و استخوان </w:t>
      </w:r>
      <w:r w:rsidR="00C27AD4" w:rsidRPr="009B61C0">
        <w:rPr>
          <w:rFonts w:asciiTheme="minorBidi" w:hAnsiTheme="minorBidi" w:cs="B Lotus" w:hint="cs"/>
          <w:sz w:val="28"/>
          <w:szCs w:val="28"/>
          <w:rtl/>
          <w:lang w:bidi="fa-IR"/>
        </w:rPr>
        <w:t xml:space="preserve">و </w:t>
      </w:r>
      <w:r w:rsidR="003E3477" w:rsidRPr="009B61C0">
        <w:rPr>
          <w:rFonts w:asciiTheme="minorBidi" w:hAnsiTheme="minorBidi" w:cs="B Lotus" w:hint="cs"/>
          <w:sz w:val="28"/>
          <w:szCs w:val="28"/>
          <w:rtl/>
          <w:lang w:bidi="fa-IR"/>
        </w:rPr>
        <w:t>پی و رگم برای پروردگار</w:t>
      </w:r>
      <w:r w:rsidR="008D0FE5" w:rsidRPr="009B61C0">
        <w:rPr>
          <w:rFonts w:asciiTheme="minorBidi" w:hAnsiTheme="minorBidi" w:cs="B Lotus" w:hint="cs"/>
          <w:sz w:val="28"/>
          <w:szCs w:val="28"/>
          <w:rtl/>
          <w:lang w:bidi="fa-IR"/>
        </w:rPr>
        <w:t xml:space="preserve"> </w:t>
      </w:r>
      <w:r w:rsidR="003E3477" w:rsidRPr="009B61C0">
        <w:rPr>
          <w:rFonts w:asciiTheme="minorBidi" w:hAnsiTheme="minorBidi" w:cs="B Lotus" w:hint="cs"/>
          <w:sz w:val="28"/>
          <w:szCs w:val="28"/>
          <w:rtl/>
          <w:lang w:bidi="fa-IR"/>
        </w:rPr>
        <w:t>جهانیان خشوع و فروتنی نمودند.</w:t>
      </w:r>
      <w:r w:rsidR="00007B49">
        <w:rPr>
          <w:rFonts w:asciiTheme="minorBidi" w:hAnsiTheme="minorBidi" w:cs="B Lotus" w:hint="cs"/>
          <w:sz w:val="28"/>
          <w:szCs w:val="28"/>
          <w:rtl/>
          <w:lang w:bidi="fa-IR"/>
        </w:rPr>
        <w:t>»</w:t>
      </w:r>
      <w:r w:rsidR="008D0FE5" w:rsidRPr="009B61C0">
        <w:rPr>
          <w:rFonts w:asciiTheme="minorBidi" w:hAnsiTheme="minorBidi" w:cs="B Lotus" w:hint="cs"/>
          <w:sz w:val="28"/>
          <w:szCs w:val="28"/>
          <w:rtl/>
          <w:lang w:bidi="fa-IR"/>
        </w:rPr>
        <w:t xml:space="preserve"> </w:t>
      </w:r>
      <w:r w:rsidR="00282CB0" w:rsidRPr="009B61C0">
        <w:rPr>
          <w:rFonts w:asciiTheme="minorBidi" w:hAnsiTheme="minorBidi" w:cs="B Lotus" w:hint="cs"/>
          <w:sz w:val="28"/>
          <w:szCs w:val="28"/>
          <w:rtl/>
          <w:lang w:bidi="fa-IR"/>
        </w:rPr>
        <w:t>و گاهی</w:t>
      </w:r>
      <w:r w:rsidR="00EE6E51">
        <w:rPr>
          <w:rFonts w:asciiTheme="minorBidi" w:hAnsiTheme="minorBidi" w:cs="B Lotus" w:hint="cs"/>
          <w:sz w:val="28"/>
          <w:szCs w:val="28"/>
          <w:rtl/>
          <w:lang w:bidi="fa-IR"/>
        </w:rPr>
        <w:t xml:space="preserve"> می‌</w:t>
      </w:r>
      <w:r w:rsidR="00282CB0" w:rsidRPr="009B61C0">
        <w:rPr>
          <w:rFonts w:asciiTheme="minorBidi" w:hAnsiTheme="minorBidi" w:cs="B Lotus" w:hint="cs"/>
          <w:sz w:val="28"/>
          <w:szCs w:val="28"/>
          <w:rtl/>
          <w:lang w:bidi="fa-IR"/>
        </w:rPr>
        <w:t>گفتند</w:t>
      </w:r>
      <w:r w:rsidR="00CE42B4">
        <w:rPr>
          <w:rFonts w:ascii="Arial" w:hAnsi="Arial" w:cs="B Lotus" w:hint="cs"/>
          <w:sz w:val="28"/>
          <w:szCs w:val="28"/>
          <w:vertAlign w:val="superscript"/>
          <w:rtl/>
          <w:lang w:bidi="fa-IR"/>
        </w:rPr>
        <w:t>(</w:t>
      </w:r>
      <w:r w:rsidR="00370DFD" w:rsidRPr="00A10D82">
        <w:rPr>
          <w:rStyle w:val="FootnoteReference"/>
          <w:rFonts w:ascii="Arial" w:hAnsi="Arial" w:cs="B Lotus"/>
          <w:sz w:val="28"/>
          <w:szCs w:val="28"/>
          <w:rtl/>
          <w:lang w:bidi="fa-IR"/>
        </w:rPr>
        <w:footnoteReference w:id="513"/>
      </w:r>
      <w:r w:rsidR="00370DFD" w:rsidRPr="00A10D82">
        <w:rPr>
          <w:rFonts w:ascii="Arial" w:hAnsi="Arial" w:cs="B Lotus" w:hint="cs"/>
          <w:sz w:val="28"/>
          <w:szCs w:val="28"/>
          <w:vertAlign w:val="superscript"/>
          <w:rtl/>
          <w:lang w:bidi="fa-IR"/>
        </w:rPr>
        <w:t>)</w:t>
      </w:r>
      <w:r w:rsidR="00282CB0" w:rsidRPr="009B61C0">
        <w:rPr>
          <w:rFonts w:asciiTheme="minorBidi" w:hAnsiTheme="minorBidi" w:cs="B Lotus" w:hint="cs"/>
          <w:sz w:val="28"/>
          <w:szCs w:val="28"/>
          <w:rtl/>
          <w:lang w:bidi="fa-IR"/>
        </w:rPr>
        <w:t>:</w:t>
      </w:r>
      <w:r w:rsidR="00CE42B4">
        <w:rPr>
          <w:rFonts w:asciiTheme="minorBidi" w:hAnsiTheme="minorBidi" w:cs="B Lotus" w:hint="cs"/>
          <w:sz w:val="28"/>
          <w:szCs w:val="28"/>
          <w:rtl/>
          <w:lang w:bidi="fa-IR"/>
        </w:rPr>
        <w:t xml:space="preserve"> </w:t>
      </w:r>
      <w:r w:rsidR="00AB6BDD" w:rsidRPr="00AB6BDD">
        <w:rPr>
          <w:rStyle w:val="Char0"/>
          <w:rFonts w:hint="cs"/>
          <w:rtl/>
        </w:rPr>
        <w:t>«</w:t>
      </w:r>
      <w:r w:rsidR="00282CB0" w:rsidRPr="00D81F61">
        <w:rPr>
          <w:rStyle w:val="Char0"/>
          <w:rFonts w:hint="eastAsia"/>
          <w:rtl/>
        </w:rPr>
        <w:t>سُبْحَانَ</w:t>
      </w:r>
      <w:r w:rsidR="00282CB0" w:rsidRPr="00D81F61">
        <w:rPr>
          <w:rStyle w:val="Char0"/>
          <w:rtl/>
        </w:rPr>
        <w:t xml:space="preserve"> </w:t>
      </w:r>
      <w:r w:rsidR="00282CB0" w:rsidRPr="00D81F61">
        <w:rPr>
          <w:rStyle w:val="Char0"/>
          <w:rFonts w:hint="eastAsia"/>
          <w:rtl/>
        </w:rPr>
        <w:t>ذِي</w:t>
      </w:r>
      <w:r w:rsidR="00282CB0" w:rsidRPr="00D81F61">
        <w:rPr>
          <w:rStyle w:val="Char0"/>
          <w:rtl/>
        </w:rPr>
        <w:t xml:space="preserve"> </w:t>
      </w:r>
      <w:r w:rsidR="00282CB0" w:rsidRPr="00D81F61">
        <w:rPr>
          <w:rStyle w:val="Char0"/>
          <w:rFonts w:hint="eastAsia"/>
          <w:rtl/>
        </w:rPr>
        <w:t>الْجَبَرُوتِ</w:t>
      </w:r>
      <w:r w:rsidR="00282CB0" w:rsidRPr="00D81F61">
        <w:rPr>
          <w:rStyle w:val="Char0"/>
          <w:rtl/>
        </w:rPr>
        <w:t xml:space="preserve"> </w:t>
      </w:r>
      <w:r w:rsidR="00282CB0" w:rsidRPr="00D81F61">
        <w:rPr>
          <w:rStyle w:val="Char0"/>
          <w:rFonts w:hint="eastAsia"/>
          <w:rtl/>
        </w:rPr>
        <w:t>وَالْمَلَكُوتِ</w:t>
      </w:r>
      <w:r w:rsidR="00282CB0" w:rsidRPr="00D81F61">
        <w:rPr>
          <w:rStyle w:val="Char0"/>
          <w:rtl/>
        </w:rPr>
        <w:t xml:space="preserve"> </w:t>
      </w:r>
      <w:r w:rsidR="00282CB0" w:rsidRPr="00D81F61">
        <w:rPr>
          <w:rStyle w:val="Char0"/>
          <w:rFonts w:hint="eastAsia"/>
          <w:rtl/>
        </w:rPr>
        <w:t>وَالْكِبْرِيَاءِ</w:t>
      </w:r>
      <w:r w:rsidR="00282CB0" w:rsidRPr="00D81F61">
        <w:rPr>
          <w:rStyle w:val="Char0"/>
          <w:rtl/>
        </w:rPr>
        <w:t xml:space="preserve"> </w:t>
      </w:r>
      <w:r w:rsidR="00282CB0" w:rsidRPr="00D81F61">
        <w:rPr>
          <w:rStyle w:val="Char0"/>
          <w:rFonts w:hint="eastAsia"/>
          <w:rtl/>
        </w:rPr>
        <w:t>وَالْعَظَمَةِ</w:t>
      </w:r>
      <w:r w:rsidR="00C91A99" w:rsidRPr="00C91A99">
        <w:rPr>
          <w:rStyle w:val="Char0"/>
          <w:rFonts w:hint="cs"/>
          <w:rtl/>
        </w:rPr>
        <w:t>»</w:t>
      </w:r>
      <w:r w:rsidR="00282CB0" w:rsidRPr="009B61C0">
        <w:rPr>
          <w:rFonts w:asciiTheme="minorBidi" w:hAnsiTheme="minorBidi" w:cs="B Lotus" w:hint="cs"/>
          <w:sz w:val="28"/>
          <w:szCs w:val="28"/>
          <w:rtl/>
          <w:lang w:bidi="fa-IR"/>
        </w:rPr>
        <w:t xml:space="preserve"> </w:t>
      </w:r>
      <w:r w:rsidR="00007B49">
        <w:rPr>
          <w:rFonts w:asciiTheme="minorBidi" w:hAnsiTheme="minorBidi" w:cs="B Lotus" w:hint="cs"/>
          <w:sz w:val="28"/>
          <w:szCs w:val="28"/>
          <w:rtl/>
          <w:lang w:bidi="fa-IR"/>
        </w:rPr>
        <w:t>«</w:t>
      </w:r>
      <w:r w:rsidR="00282CB0" w:rsidRPr="009B61C0">
        <w:rPr>
          <w:rFonts w:asciiTheme="minorBidi" w:hAnsiTheme="minorBidi" w:cs="B Lotus" w:hint="eastAsia"/>
          <w:sz w:val="28"/>
          <w:szCs w:val="28"/>
          <w:rtl/>
          <w:lang w:bidi="fa-IR"/>
        </w:rPr>
        <w:t>پاك</w:t>
      </w:r>
      <w:r w:rsidR="00282CB0" w:rsidRPr="009B61C0">
        <w:rPr>
          <w:rFonts w:asciiTheme="minorBidi" w:hAnsiTheme="minorBidi" w:cs="B Lotus"/>
          <w:sz w:val="28"/>
          <w:szCs w:val="28"/>
          <w:rtl/>
          <w:lang w:bidi="fa-IR"/>
        </w:rPr>
        <w:t xml:space="preserve"> </w:t>
      </w:r>
      <w:r w:rsidR="00282CB0" w:rsidRPr="009B61C0">
        <w:rPr>
          <w:rFonts w:asciiTheme="minorBidi" w:hAnsiTheme="minorBidi" w:cs="B Lotus" w:hint="eastAsia"/>
          <w:sz w:val="28"/>
          <w:szCs w:val="28"/>
          <w:rtl/>
          <w:lang w:bidi="fa-IR"/>
        </w:rPr>
        <w:t>است</w:t>
      </w:r>
      <w:r w:rsidR="00282CB0" w:rsidRPr="009B61C0">
        <w:rPr>
          <w:rFonts w:asciiTheme="minorBidi" w:hAnsiTheme="minorBidi" w:cs="B Lotus"/>
          <w:sz w:val="28"/>
          <w:szCs w:val="28"/>
          <w:rtl/>
          <w:lang w:bidi="fa-IR"/>
        </w:rPr>
        <w:t xml:space="preserve"> </w:t>
      </w:r>
      <w:r w:rsidR="00282CB0" w:rsidRPr="009B61C0">
        <w:rPr>
          <w:rFonts w:asciiTheme="minorBidi" w:hAnsiTheme="minorBidi" w:cs="B Lotus" w:hint="eastAsia"/>
          <w:sz w:val="28"/>
          <w:szCs w:val="28"/>
          <w:rtl/>
          <w:lang w:bidi="fa-IR"/>
        </w:rPr>
        <w:t>پروردگارى</w:t>
      </w:r>
      <w:r w:rsidR="00282CB0" w:rsidRPr="009B61C0">
        <w:rPr>
          <w:rFonts w:asciiTheme="minorBidi" w:hAnsiTheme="minorBidi" w:cs="B Lotus"/>
          <w:sz w:val="28"/>
          <w:szCs w:val="28"/>
          <w:rtl/>
          <w:lang w:bidi="fa-IR"/>
        </w:rPr>
        <w:t xml:space="preserve"> </w:t>
      </w:r>
      <w:r w:rsidR="00282CB0" w:rsidRPr="009B61C0">
        <w:rPr>
          <w:rFonts w:asciiTheme="minorBidi" w:hAnsiTheme="minorBidi" w:cs="B Lotus" w:hint="eastAsia"/>
          <w:sz w:val="28"/>
          <w:szCs w:val="28"/>
          <w:rtl/>
          <w:lang w:bidi="fa-IR"/>
        </w:rPr>
        <w:t>كه</w:t>
      </w:r>
      <w:r w:rsidR="00282CB0" w:rsidRPr="009B61C0">
        <w:rPr>
          <w:rFonts w:asciiTheme="minorBidi" w:hAnsiTheme="minorBidi" w:cs="B Lotus"/>
          <w:sz w:val="28"/>
          <w:szCs w:val="28"/>
          <w:rtl/>
          <w:lang w:bidi="fa-IR"/>
        </w:rPr>
        <w:t xml:space="preserve"> </w:t>
      </w:r>
      <w:r w:rsidR="00282CB0" w:rsidRPr="009B61C0">
        <w:rPr>
          <w:rFonts w:asciiTheme="minorBidi" w:hAnsiTheme="minorBidi" w:cs="B Lotus" w:hint="eastAsia"/>
          <w:sz w:val="28"/>
          <w:szCs w:val="28"/>
          <w:rtl/>
          <w:lang w:bidi="fa-IR"/>
        </w:rPr>
        <w:t>مالك</w:t>
      </w:r>
      <w:r w:rsidR="00282CB0" w:rsidRPr="009B61C0">
        <w:rPr>
          <w:rFonts w:asciiTheme="minorBidi" w:hAnsiTheme="minorBidi" w:cs="B Lotus"/>
          <w:sz w:val="28"/>
          <w:szCs w:val="28"/>
          <w:rtl/>
          <w:lang w:bidi="fa-IR"/>
        </w:rPr>
        <w:t xml:space="preserve"> </w:t>
      </w:r>
      <w:r w:rsidR="00282CB0" w:rsidRPr="009B61C0">
        <w:rPr>
          <w:rFonts w:asciiTheme="minorBidi" w:hAnsiTheme="minorBidi" w:cs="B Lotus" w:hint="eastAsia"/>
          <w:sz w:val="28"/>
          <w:szCs w:val="28"/>
          <w:rtl/>
          <w:lang w:bidi="fa-IR"/>
        </w:rPr>
        <w:t>قدرت،</w:t>
      </w:r>
      <w:r w:rsidR="00282CB0" w:rsidRPr="009B61C0">
        <w:rPr>
          <w:rFonts w:asciiTheme="minorBidi" w:hAnsiTheme="minorBidi" w:cs="B Lotus"/>
          <w:sz w:val="28"/>
          <w:szCs w:val="28"/>
          <w:rtl/>
          <w:lang w:bidi="fa-IR"/>
        </w:rPr>
        <w:t xml:space="preserve"> </w:t>
      </w:r>
      <w:r w:rsidR="00282CB0" w:rsidRPr="009B61C0">
        <w:rPr>
          <w:rFonts w:asciiTheme="minorBidi" w:hAnsiTheme="minorBidi" w:cs="B Lotus" w:hint="eastAsia"/>
          <w:sz w:val="28"/>
          <w:szCs w:val="28"/>
          <w:rtl/>
          <w:lang w:bidi="fa-IR"/>
        </w:rPr>
        <w:t>فرمانروايى،</w:t>
      </w:r>
      <w:r w:rsidR="00282CB0" w:rsidRPr="009B61C0">
        <w:rPr>
          <w:rFonts w:asciiTheme="minorBidi" w:hAnsiTheme="minorBidi" w:cs="B Lotus"/>
          <w:sz w:val="28"/>
          <w:szCs w:val="28"/>
          <w:rtl/>
          <w:lang w:bidi="fa-IR"/>
        </w:rPr>
        <w:t xml:space="preserve"> </w:t>
      </w:r>
      <w:r w:rsidR="00282CB0" w:rsidRPr="009B61C0">
        <w:rPr>
          <w:rFonts w:asciiTheme="minorBidi" w:hAnsiTheme="minorBidi" w:cs="B Lotus" w:hint="eastAsia"/>
          <w:sz w:val="28"/>
          <w:szCs w:val="28"/>
          <w:rtl/>
          <w:lang w:bidi="fa-IR"/>
        </w:rPr>
        <w:t>بزرگى</w:t>
      </w:r>
      <w:r w:rsidR="00282CB0" w:rsidRPr="009B61C0">
        <w:rPr>
          <w:rFonts w:asciiTheme="minorBidi" w:hAnsiTheme="minorBidi" w:cs="B Lotus"/>
          <w:sz w:val="28"/>
          <w:szCs w:val="28"/>
          <w:rtl/>
          <w:lang w:bidi="fa-IR"/>
        </w:rPr>
        <w:t xml:space="preserve"> </w:t>
      </w:r>
      <w:r w:rsidR="00282CB0" w:rsidRPr="009B61C0">
        <w:rPr>
          <w:rFonts w:asciiTheme="minorBidi" w:hAnsiTheme="minorBidi" w:cs="B Lotus" w:hint="eastAsia"/>
          <w:sz w:val="28"/>
          <w:szCs w:val="28"/>
          <w:rtl/>
          <w:lang w:bidi="fa-IR"/>
        </w:rPr>
        <w:t>و</w:t>
      </w:r>
      <w:r w:rsidR="00282CB0" w:rsidRPr="009B61C0">
        <w:rPr>
          <w:rFonts w:asciiTheme="minorBidi" w:hAnsiTheme="minorBidi" w:cs="B Lotus"/>
          <w:sz w:val="28"/>
          <w:szCs w:val="28"/>
          <w:rtl/>
          <w:lang w:bidi="fa-IR"/>
        </w:rPr>
        <w:t xml:space="preserve"> </w:t>
      </w:r>
      <w:r w:rsidR="00282CB0" w:rsidRPr="009B61C0">
        <w:rPr>
          <w:rFonts w:asciiTheme="minorBidi" w:hAnsiTheme="minorBidi" w:cs="B Lotus" w:hint="eastAsia"/>
          <w:sz w:val="28"/>
          <w:szCs w:val="28"/>
          <w:rtl/>
          <w:lang w:bidi="fa-IR"/>
        </w:rPr>
        <w:t>عظمت</w:t>
      </w:r>
      <w:r w:rsidR="00282CB0" w:rsidRPr="009B61C0">
        <w:rPr>
          <w:rFonts w:asciiTheme="minorBidi" w:hAnsiTheme="minorBidi" w:cs="B Lotus"/>
          <w:sz w:val="28"/>
          <w:szCs w:val="28"/>
          <w:rtl/>
          <w:lang w:bidi="fa-IR"/>
        </w:rPr>
        <w:t xml:space="preserve"> </w:t>
      </w:r>
      <w:r w:rsidR="00282CB0" w:rsidRPr="009B61C0">
        <w:rPr>
          <w:rFonts w:asciiTheme="minorBidi" w:hAnsiTheme="minorBidi" w:cs="B Lotus" w:hint="eastAsia"/>
          <w:sz w:val="28"/>
          <w:szCs w:val="28"/>
          <w:rtl/>
          <w:lang w:bidi="fa-IR"/>
        </w:rPr>
        <w:t>است</w:t>
      </w:r>
      <w:r w:rsidR="00282CB0" w:rsidRPr="009B61C0">
        <w:rPr>
          <w:rFonts w:asciiTheme="minorBidi" w:hAnsiTheme="minorBidi" w:cs="B Lotus" w:hint="cs"/>
          <w:sz w:val="28"/>
          <w:szCs w:val="28"/>
          <w:rtl/>
          <w:lang w:bidi="fa-IR"/>
        </w:rPr>
        <w:t>.</w:t>
      </w:r>
      <w:r w:rsidR="008D0FE5" w:rsidRPr="009B61C0">
        <w:rPr>
          <w:rFonts w:asciiTheme="minorBidi" w:hAnsiTheme="minorBidi" w:cs="B Lotus" w:hint="cs"/>
          <w:sz w:val="28"/>
          <w:szCs w:val="28"/>
          <w:rtl/>
          <w:lang w:bidi="fa-IR"/>
        </w:rPr>
        <w:t xml:space="preserve"> </w:t>
      </w:r>
      <w:r w:rsidR="00282CB0" w:rsidRPr="009B61C0">
        <w:rPr>
          <w:rFonts w:asciiTheme="minorBidi" w:hAnsiTheme="minorBidi" w:cs="B Lotus" w:hint="cs"/>
          <w:sz w:val="28"/>
          <w:szCs w:val="28"/>
          <w:rtl/>
          <w:lang w:bidi="fa-IR"/>
        </w:rPr>
        <w:t>و رکوع رسول الله</w:t>
      </w:r>
      <w:r w:rsidR="001C0542" w:rsidRPr="001C0542">
        <w:rPr>
          <w:rFonts w:ascii="AGA Arabesque" w:hAnsi="AGA Arabesque" w:cs="CTraditional Arabic" w:hint="cs"/>
          <w:sz w:val="28"/>
          <w:szCs w:val="28"/>
          <w:lang w:bidi="fa-IR"/>
        </w:rPr>
        <w:t></w:t>
      </w:r>
      <w:r w:rsidR="00282CB0" w:rsidRPr="009B61C0">
        <w:rPr>
          <w:rFonts w:asciiTheme="minorBidi" w:hAnsiTheme="minorBidi" w:cs="B Lotus" w:hint="cs"/>
          <w:sz w:val="28"/>
          <w:szCs w:val="28"/>
          <w:rtl/>
          <w:lang w:bidi="fa-IR"/>
        </w:rPr>
        <w:t xml:space="preserve"> متناسب با طولانی و مخفف بودن قیام ایشان بود که این مساله در احادیث دیگر بیان گردید.</w:t>
      </w:r>
    </w:p>
    <w:p w:rsidR="008C72C1" w:rsidRPr="00D57F45" w:rsidRDefault="00B34A08" w:rsidP="00F42E99">
      <w:pPr>
        <w:pStyle w:val="Heading3"/>
        <w:keepNext w:val="0"/>
        <w:widowControl w:val="0"/>
        <w:rPr>
          <w:rtl/>
          <w:lang w:bidi="fa-IR"/>
        </w:rPr>
      </w:pPr>
      <w:bookmarkStart w:id="158" w:name="_Toc339120126"/>
      <w:bookmarkStart w:id="159" w:name="_Toc417328684"/>
      <w:r w:rsidRPr="00D57F45">
        <w:rPr>
          <w:rFonts w:hint="cs"/>
          <w:rtl/>
          <w:lang w:bidi="fa-IR"/>
        </w:rPr>
        <w:t>بلند شدن رسول الله</w:t>
      </w:r>
      <w:r w:rsidR="001C0542" w:rsidRPr="001C0542">
        <w:rPr>
          <w:rFonts w:ascii="AGA Arabesque" w:hAnsi="AGA Arabesque" w:cs="CTraditional Arabic" w:hint="cs"/>
          <w:b w:val="0"/>
          <w:sz w:val="28"/>
          <w:lang w:bidi="fa-IR"/>
        </w:rPr>
        <w:t></w:t>
      </w:r>
      <w:r w:rsidRPr="00D57F45">
        <w:rPr>
          <w:rFonts w:hint="cs"/>
          <w:rtl/>
          <w:lang w:bidi="fa-IR"/>
        </w:rPr>
        <w:t xml:space="preserve"> از رکوع:</w:t>
      </w:r>
      <w:bookmarkEnd w:id="158"/>
      <w:bookmarkEnd w:id="159"/>
      <w:r w:rsidR="003E3477" w:rsidRPr="00D57F45">
        <w:rPr>
          <w:rFonts w:hint="cs"/>
          <w:rtl/>
          <w:lang w:bidi="fa-IR"/>
        </w:rPr>
        <w:t xml:space="preserve"> </w:t>
      </w:r>
    </w:p>
    <w:p w:rsidR="00AE1C36" w:rsidRPr="009B61C0" w:rsidRDefault="00563D6D" w:rsidP="00F968E9">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سپس درحالی</w:t>
      </w:r>
      <w:r w:rsidR="00007B49">
        <w:rPr>
          <w:rFonts w:asciiTheme="minorBidi" w:hAnsiTheme="minorBidi" w:cs="B Lotus"/>
          <w:sz w:val="28"/>
          <w:szCs w:val="28"/>
          <w:rtl/>
          <w:lang w:bidi="fa-IR"/>
        </w:rPr>
        <w:softHyphen/>
      </w:r>
      <w:r w:rsidRPr="009B61C0">
        <w:rPr>
          <w:rFonts w:asciiTheme="minorBidi" w:hAnsiTheme="minorBidi" w:cs="B Lotus" w:hint="cs"/>
          <w:sz w:val="28"/>
          <w:szCs w:val="28"/>
          <w:rtl/>
          <w:lang w:bidi="fa-IR"/>
        </w:rPr>
        <w:t>که</w:t>
      </w:r>
      <w:r w:rsidR="00CE42B4">
        <w:rPr>
          <w:rFonts w:asciiTheme="minorBidi" w:hAnsiTheme="minorBidi" w:cs="B Lotus" w:hint="cs"/>
          <w:sz w:val="28"/>
          <w:szCs w:val="28"/>
          <w:rtl/>
          <w:lang w:bidi="fa-IR"/>
        </w:rPr>
        <w:t xml:space="preserve"> </w:t>
      </w:r>
      <w:r w:rsidR="00AB6BDD" w:rsidRPr="00AB6BDD">
        <w:rPr>
          <w:rStyle w:val="Char0"/>
          <w:rFonts w:hint="cs"/>
          <w:rtl/>
        </w:rPr>
        <w:t>«</w:t>
      </w:r>
      <w:r w:rsidRPr="00990278">
        <w:rPr>
          <w:rStyle w:val="Char0"/>
          <w:rFonts w:hint="eastAsia"/>
          <w:rtl/>
        </w:rPr>
        <w:t>سَمِعَ</w:t>
      </w:r>
      <w:r w:rsidRPr="00990278">
        <w:rPr>
          <w:rStyle w:val="Char0"/>
          <w:rtl/>
        </w:rPr>
        <w:t xml:space="preserve"> </w:t>
      </w:r>
      <w:r w:rsidRPr="00990278">
        <w:rPr>
          <w:rStyle w:val="Char0"/>
          <w:rFonts w:hint="eastAsia"/>
          <w:rtl/>
        </w:rPr>
        <w:t>اللَّهُ</w:t>
      </w:r>
      <w:r w:rsidRPr="00990278">
        <w:rPr>
          <w:rStyle w:val="Char0"/>
          <w:rtl/>
        </w:rPr>
        <w:t xml:space="preserve"> </w:t>
      </w:r>
      <w:r w:rsidRPr="00990278">
        <w:rPr>
          <w:rStyle w:val="Char0"/>
          <w:rFonts w:hint="eastAsia"/>
          <w:rtl/>
        </w:rPr>
        <w:t>لِمَنْ</w:t>
      </w:r>
      <w:r w:rsidRPr="00990278">
        <w:rPr>
          <w:rStyle w:val="Char0"/>
          <w:rtl/>
        </w:rPr>
        <w:t xml:space="preserve"> </w:t>
      </w:r>
      <w:r w:rsidRPr="00990278">
        <w:rPr>
          <w:rStyle w:val="Char0"/>
          <w:rFonts w:hint="eastAsia"/>
          <w:rtl/>
        </w:rPr>
        <w:t>حَمِدَهُ</w:t>
      </w:r>
      <w:r w:rsidR="00C91A99" w:rsidRPr="00C91A99">
        <w:rPr>
          <w:rStyle w:val="Char0"/>
          <w:rFonts w:hint="cs"/>
          <w:rtl/>
        </w:rPr>
        <w:t>»</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گفتند از رکوع بلند شده و دستان مبارک را همچون زمانی</w:t>
      </w:r>
      <w:r w:rsidR="00007B49">
        <w:rPr>
          <w:rFonts w:asciiTheme="minorBidi" w:hAnsiTheme="minorBidi" w:cs="B Lotus"/>
          <w:sz w:val="28"/>
          <w:szCs w:val="28"/>
          <w:rtl/>
          <w:lang w:bidi="fa-IR"/>
        </w:rPr>
        <w:softHyphen/>
      </w:r>
      <w:r w:rsidRPr="009B61C0">
        <w:rPr>
          <w:rFonts w:asciiTheme="minorBidi" w:hAnsiTheme="minorBidi" w:cs="B Lotus" w:hint="cs"/>
          <w:sz w:val="28"/>
          <w:szCs w:val="28"/>
          <w:rtl/>
          <w:lang w:bidi="fa-IR"/>
        </w:rPr>
        <w:t>که به رکوع رفتند، بالا</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بردند و وقتی که در حالت قیام راست و استوار</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ایستادند،</w:t>
      </w:r>
      <w:r w:rsidR="00CE42B4">
        <w:rPr>
          <w:rFonts w:asciiTheme="minorBidi" w:hAnsiTheme="minorBidi" w:cs="B Lotus" w:hint="cs"/>
          <w:sz w:val="28"/>
          <w:szCs w:val="28"/>
          <w:rtl/>
          <w:lang w:bidi="fa-IR"/>
        </w:rPr>
        <w:t xml:space="preserve"> </w:t>
      </w:r>
      <w:r w:rsidR="00AB6BDD" w:rsidRPr="00AB6BDD">
        <w:rPr>
          <w:rStyle w:val="Char0"/>
          <w:rFonts w:hint="cs"/>
          <w:rtl/>
        </w:rPr>
        <w:t>«</w:t>
      </w:r>
      <w:r w:rsidRPr="00990278">
        <w:rPr>
          <w:rStyle w:val="Char0"/>
          <w:rFonts w:hint="eastAsia"/>
          <w:rtl/>
        </w:rPr>
        <w:t>رَبَّنَا</w:t>
      </w:r>
      <w:r w:rsidRPr="00990278">
        <w:rPr>
          <w:rStyle w:val="Char0"/>
          <w:rtl/>
        </w:rPr>
        <w:t xml:space="preserve"> </w:t>
      </w:r>
      <w:r w:rsidRPr="00990278">
        <w:rPr>
          <w:rStyle w:val="Char0"/>
          <w:rFonts w:hint="eastAsia"/>
          <w:rtl/>
        </w:rPr>
        <w:t>لَكَ</w:t>
      </w:r>
      <w:r w:rsidRPr="00990278">
        <w:rPr>
          <w:rStyle w:val="Char0"/>
          <w:rtl/>
        </w:rPr>
        <w:t xml:space="preserve"> </w:t>
      </w:r>
      <w:r w:rsidRPr="00990278">
        <w:rPr>
          <w:rStyle w:val="Char0"/>
          <w:rFonts w:hint="eastAsia"/>
          <w:rtl/>
        </w:rPr>
        <w:t>الحَمْدُ</w:t>
      </w:r>
      <w:r w:rsidR="00C91A99" w:rsidRPr="00C91A99">
        <w:rPr>
          <w:rStyle w:val="Char0"/>
          <w:rFonts w:hint="cs"/>
          <w:rtl/>
        </w:rPr>
        <w:t>»</w:t>
      </w:r>
      <w:r w:rsidRPr="009B61C0">
        <w:rPr>
          <w:rFonts w:asciiTheme="minorBidi" w:hAnsiTheme="minorBidi" w:cs="B Lotus" w:hint="cs"/>
          <w:sz w:val="28"/>
          <w:szCs w:val="28"/>
          <w:rtl/>
          <w:lang w:bidi="fa-IR"/>
        </w:rPr>
        <w:t xml:space="preserve"> و گاهی</w:t>
      </w:r>
      <w:r w:rsidR="00CE42B4">
        <w:rPr>
          <w:rFonts w:asciiTheme="minorBidi" w:hAnsiTheme="minorBidi" w:cs="B Lotus" w:hint="cs"/>
          <w:sz w:val="28"/>
          <w:szCs w:val="28"/>
          <w:rtl/>
          <w:lang w:bidi="fa-IR"/>
        </w:rPr>
        <w:t xml:space="preserve"> </w:t>
      </w:r>
      <w:r w:rsidR="00AB6BDD" w:rsidRPr="00AB6BDD">
        <w:rPr>
          <w:rStyle w:val="Char0"/>
          <w:rFonts w:hint="cs"/>
          <w:rtl/>
        </w:rPr>
        <w:t>«</w:t>
      </w:r>
      <w:r w:rsidRPr="00990278">
        <w:rPr>
          <w:rStyle w:val="Char0"/>
          <w:rFonts w:hint="eastAsia"/>
          <w:rtl/>
        </w:rPr>
        <w:t>رَبَّنَا</w:t>
      </w:r>
      <w:r w:rsidRPr="00990278">
        <w:rPr>
          <w:rStyle w:val="Char0"/>
          <w:rtl/>
        </w:rPr>
        <w:t xml:space="preserve"> </w:t>
      </w:r>
      <w:r w:rsidRPr="00990278">
        <w:rPr>
          <w:rStyle w:val="Char0"/>
          <w:rFonts w:hint="eastAsia"/>
          <w:rtl/>
        </w:rPr>
        <w:t>لَكَ</w:t>
      </w:r>
      <w:r w:rsidRPr="00990278">
        <w:rPr>
          <w:rStyle w:val="Char0"/>
          <w:rtl/>
        </w:rPr>
        <w:t xml:space="preserve"> </w:t>
      </w:r>
      <w:r w:rsidRPr="00990278">
        <w:rPr>
          <w:rStyle w:val="Char0"/>
          <w:rFonts w:hint="eastAsia"/>
          <w:rtl/>
        </w:rPr>
        <w:t>الْحَمْدُ</w:t>
      </w:r>
      <w:r w:rsidRPr="00990278">
        <w:rPr>
          <w:rStyle w:val="Char0"/>
          <w:rtl/>
        </w:rPr>
        <w:t xml:space="preserve"> </w:t>
      </w:r>
      <w:r w:rsidRPr="00990278">
        <w:rPr>
          <w:rStyle w:val="Char0"/>
          <w:rFonts w:hint="eastAsia"/>
          <w:rtl/>
        </w:rPr>
        <w:t>مِلْءُ</w:t>
      </w:r>
      <w:r w:rsidRPr="00990278">
        <w:rPr>
          <w:rStyle w:val="Char0"/>
          <w:rtl/>
        </w:rPr>
        <w:t xml:space="preserve"> </w:t>
      </w:r>
      <w:r w:rsidRPr="00990278">
        <w:rPr>
          <w:rStyle w:val="Char0"/>
          <w:rFonts w:hint="eastAsia"/>
          <w:rtl/>
        </w:rPr>
        <w:t>السَّمَاوَاتِ</w:t>
      </w:r>
      <w:r w:rsidRPr="00990278">
        <w:rPr>
          <w:rStyle w:val="Char0"/>
          <w:rtl/>
        </w:rPr>
        <w:t xml:space="preserve"> </w:t>
      </w:r>
      <w:r w:rsidRPr="00990278">
        <w:rPr>
          <w:rStyle w:val="Char0"/>
          <w:rFonts w:hint="eastAsia"/>
          <w:rtl/>
        </w:rPr>
        <w:t>وَالْأَرْضِ،</w:t>
      </w:r>
      <w:r w:rsidRPr="00990278">
        <w:rPr>
          <w:rStyle w:val="Char0"/>
          <w:rtl/>
        </w:rPr>
        <w:t xml:space="preserve"> </w:t>
      </w:r>
      <w:r w:rsidRPr="00990278">
        <w:rPr>
          <w:rStyle w:val="Char0"/>
          <w:rFonts w:hint="eastAsia"/>
          <w:rtl/>
        </w:rPr>
        <w:t>وَمِلْءُ</w:t>
      </w:r>
      <w:r w:rsidRPr="00990278">
        <w:rPr>
          <w:rStyle w:val="Char0"/>
          <w:rtl/>
        </w:rPr>
        <w:t xml:space="preserve"> </w:t>
      </w:r>
      <w:r w:rsidRPr="00990278">
        <w:rPr>
          <w:rStyle w:val="Char0"/>
          <w:rFonts w:hint="eastAsia"/>
          <w:rtl/>
        </w:rPr>
        <w:t>مَا</w:t>
      </w:r>
      <w:r w:rsidRPr="00990278">
        <w:rPr>
          <w:rStyle w:val="Char0"/>
          <w:rtl/>
        </w:rPr>
        <w:t xml:space="preserve"> </w:t>
      </w:r>
      <w:r w:rsidRPr="00990278">
        <w:rPr>
          <w:rStyle w:val="Char0"/>
          <w:rFonts w:hint="eastAsia"/>
          <w:rtl/>
        </w:rPr>
        <w:t>شِئْتَ</w:t>
      </w:r>
      <w:r w:rsidRPr="00990278">
        <w:rPr>
          <w:rStyle w:val="Char0"/>
          <w:rtl/>
        </w:rPr>
        <w:t xml:space="preserve"> </w:t>
      </w:r>
      <w:r w:rsidRPr="00990278">
        <w:rPr>
          <w:rStyle w:val="Char0"/>
          <w:rFonts w:hint="eastAsia"/>
          <w:rtl/>
        </w:rPr>
        <w:t>مِنْ</w:t>
      </w:r>
      <w:r w:rsidRPr="00990278">
        <w:rPr>
          <w:rStyle w:val="Char0"/>
          <w:rtl/>
        </w:rPr>
        <w:t xml:space="preserve"> </w:t>
      </w:r>
      <w:r w:rsidRPr="00990278">
        <w:rPr>
          <w:rStyle w:val="Char0"/>
          <w:rFonts w:hint="eastAsia"/>
          <w:rtl/>
        </w:rPr>
        <w:t>شَيْءٍ</w:t>
      </w:r>
      <w:r w:rsidRPr="00990278">
        <w:rPr>
          <w:rStyle w:val="Char0"/>
          <w:rtl/>
        </w:rPr>
        <w:t xml:space="preserve"> </w:t>
      </w:r>
      <w:r w:rsidRPr="00990278">
        <w:rPr>
          <w:rStyle w:val="Char0"/>
          <w:rFonts w:hint="eastAsia"/>
          <w:rtl/>
        </w:rPr>
        <w:t>بَعْدُ،</w:t>
      </w:r>
      <w:r w:rsidRPr="00990278">
        <w:rPr>
          <w:rStyle w:val="Char0"/>
          <w:rtl/>
        </w:rPr>
        <w:t xml:space="preserve"> </w:t>
      </w:r>
      <w:r w:rsidRPr="00990278">
        <w:rPr>
          <w:rStyle w:val="Char0"/>
          <w:rFonts w:hint="eastAsia"/>
          <w:rtl/>
        </w:rPr>
        <w:t>أَهْلَ</w:t>
      </w:r>
      <w:r w:rsidRPr="00990278">
        <w:rPr>
          <w:rStyle w:val="Char0"/>
          <w:rtl/>
        </w:rPr>
        <w:t xml:space="preserve"> </w:t>
      </w:r>
      <w:r w:rsidRPr="00990278">
        <w:rPr>
          <w:rStyle w:val="Char0"/>
          <w:rFonts w:hint="eastAsia"/>
          <w:rtl/>
        </w:rPr>
        <w:t>الثَّنَاءِ</w:t>
      </w:r>
      <w:r w:rsidRPr="00990278">
        <w:rPr>
          <w:rStyle w:val="Char0"/>
          <w:rtl/>
        </w:rPr>
        <w:t xml:space="preserve"> </w:t>
      </w:r>
      <w:r w:rsidRPr="00990278">
        <w:rPr>
          <w:rStyle w:val="Char0"/>
          <w:rFonts w:hint="eastAsia"/>
          <w:rtl/>
        </w:rPr>
        <w:t>وَالْمَجْدِ،</w:t>
      </w:r>
      <w:r w:rsidRPr="00990278">
        <w:rPr>
          <w:rStyle w:val="Char0"/>
          <w:rtl/>
        </w:rPr>
        <w:t xml:space="preserve"> </w:t>
      </w:r>
      <w:r w:rsidRPr="00990278">
        <w:rPr>
          <w:rStyle w:val="Char0"/>
          <w:rFonts w:hint="eastAsia"/>
          <w:rtl/>
        </w:rPr>
        <w:t>أَحَقُّ</w:t>
      </w:r>
      <w:r w:rsidRPr="00990278">
        <w:rPr>
          <w:rStyle w:val="Char0"/>
          <w:rtl/>
        </w:rPr>
        <w:t xml:space="preserve"> </w:t>
      </w:r>
      <w:r w:rsidRPr="00990278">
        <w:rPr>
          <w:rStyle w:val="Char0"/>
          <w:rFonts w:hint="eastAsia"/>
          <w:rtl/>
        </w:rPr>
        <w:t>مَا</w:t>
      </w:r>
      <w:r w:rsidRPr="00990278">
        <w:rPr>
          <w:rStyle w:val="Char0"/>
          <w:rtl/>
        </w:rPr>
        <w:t xml:space="preserve"> </w:t>
      </w:r>
      <w:r w:rsidRPr="00990278">
        <w:rPr>
          <w:rStyle w:val="Char0"/>
          <w:rFonts w:hint="eastAsia"/>
          <w:rtl/>
        </w:rPr>
        <w:t>قَالَ</w:t>
      </w:r>
      <w:r w:rsidRPr="00990278">
        <w:rPr>
          <w:rStyle w:val="Char0"/>
          <w:rtl/>
        </w:rPr>
        <w:t xml:space="preserve"> </w:t>
      </w:r>
      <w:r w:rsidRPr="00990278">
        <w:rPr>
          <w:rStyle w:val="Char0"/>
          <w:rFonts w:hint="eastAsia"/>
          <w:rtl/>
        </w:rPr>
        <w:t>الْعَبْدُ،</w:t>
      </w:r>
      <w:r w:rsidRPr="00990278">
        <w:rPr>
          <w:rStyle w:val="Char0"/>
          <w:rtl/>
        </w:rPr>
        <w:t xml:space="preserve"> </w:t>
      </w:r>
      <w:r w:rsidRPr="00990278">
        <w:rPr>
          <w:rStyle w:val="Char0"/>
          <w:rFonts w:hint="eastAsia"/>
          <w:rtl/>
        </w:rPr>
        <w:t>وَكُلُّنَا</w:t>
      </w:r>
      <w:r w:rsidRPr="00990278">
        <w:rPr>
          <w:rStyle w:val="Char0"/>
          <w:rtl/>
        </w:rPr>
        <w:t xml:space="preserve"> </w:t>
      </w:r>
      <w:r w:rsidRPr="00990278">
        <w:rPr>
          <w:rStyle w:val="Char0"/>
          <w:rFonts w:hint="eastAsia"/>
          <w:rtl/>
        </w:rPr>
        <w:t>لَكَ</w:t>
      </w:r>
      <w:r w:rsidRPr="00990278">
        <w:rPr>
          <w:rStyle w:val="Char0"/>
          <w:rtl/>
        </w:rPr>
        <w:t xml:space="preserve"> </w:t>
      </w:r>
      <w:r w:rsidRPr="00990278">
        <w:rPr>
          <w:rStyle w:val="Char0"/>
          <w:rFonts w:hint="eastAsia"/>
          <w:rtl/>
        </w:rPr>
        <w:t>عَبْدٌ</w:t>
      </w:r>
      <w:r w:rsidRPr="00990278">
        <w:rPr>
          <w:rStyle w:val="Char0"/>
          <w:rtl/>
        </w:rPr>
        <w:t xml:space="preserve">: </w:t>
      </w:r>
      <w:r w:rsidRPr="00990278">
        <w:rPr>
          <w:rStyle w:val="Char0"/>
          <w:rFonts w:hint="eastAsia"/>
          <w:rtl/>
        </w:rPr>
        <w:t>اللهُمَّ</w:t>
      </w:r>
      <w:r w:rsidRPr="00990278">
        <w:rPr>
          <w:rStyle w:val="Char0"/>
          <w:rtl/>
        </w:rPr>
        <w:t xml:space="preserve"> </w:t>
      </w:r>
      <w:r w:rsidRPr="00990278">
        <w:rPr>
          <w:rStyle w:val="Char0"/>
          <w:rFonts w:hint="eastAsia"/>
          <w:rtl/>
        </w:rPr>
        <w:t>لَا</w:t>
      </w:r>
      <w:r w:rsidRPr="00990278">
        <w:rPr>
          <w:rStyle w:val="Char0"/>
          <w:rtl/>
        </w:rPr>
        <w:t xml:space="preserve"> </w:t>
      </w:r>
      <w:r w:rsidRPr="00990278">
        <w:rPr>
          <w:rStyle w:val="Char0"/>
          <w:rFonts w:hint="eastAsia"/>
          <w:rtl/>
        </w:rPr>
        <w:t>مَانِعَ</w:t>
      </w:r>
      <w:r w:rsidRPr="00990278">
        <w:rPr>
          <w:rStyle w:val="Char0"/>
          <w:rtl/>
        </w:rPr>
        <w:t xml:space="preserve"> </w:t>
      </w:r>
      <w:r w:rsidRPr="00990278">
        <w:rPr>
          <w:rStyle w:val="Char0"/>
          <w:rFonts w:hint="eastAsia"/>
          <w:rtl/>
        </w:rPr>
        <w:t>لِمَا</w:t>
      </w:r>
      <w:r w:rsidRPr="00990278">
        <w:rPr>
          <w:rStyle w:val="Char0"/>
          <w:rtl/>
        </w:rPr>
        <w:t xml:space="preserve"> </w:t>
      </w:r>
      <w:r w:rsidRPr="00990278">
        <w:rPr>
          <w:rStyle w:val="Char0"/>
          <w:rFonts w:hint="eastAsia"/>
          <w:rtl/>
        </w:rPr>
        <w:t>أَعْطَيْتَ،</w:t>
      </w:r>
      <w:r w:rsidRPr="00990278">
        <w:rPr>
          <w:rStyle w:val="Char0"/>
          <w:rtl/>
        </w:rPr>
        <w:t xml:space="preserve"> </w:t>
      </w:r>
      <w:r w:rsidRPr="00990278">
        <w:rPr>
          <w:rStyle w:val="Char0"/>
          <w:rFonts w:hint="eastAsia"/>
          <w:rtl/>
        </w:rPr>
        <w:t>وَلَا</w:t>
      </w:r>
      <w:r w:rsidRPr="00990278">
        <w:rPr>
          <w:rStyle w:val="Char0"/>
          <w:rtl/>
        </w:rPr>
        <w:t xml:space="preserve"> </w:t>
      </w:r>
      <w:r w:rsidRPr="00990278">
        <w:rPr>
          <w:rStyle w:val="Char0"/>
          <w:rFonts w:hint="eastAsia"/>
          <w:rtl/>
        </w:rPr>
        <w:t>مُعْطِيَ</w:t>
      </w:r>
      <w:r w:rsidRPr="00990278">
        <w:rPr>
          <w:rStyle w:val="Char0"/>
          <w:rtl/>
        </w:rPr>
        <w:t xml:space="preserve"> </w:t>
      </w:r>
      <w:r w:rsidRPr="00990278">
        <w:rPr>
          <w:rStyle w:val="Char0"/>
          <w:rFonts w:hint="eastAsia"/>
          <w:rtl/>
        </w:rPr>
        <w:t>لِمَا</w:t>
      </w:r>
      <w:r w:rsidRPr="00990278">
        <w:rPr>
          <w:rStyle w:val="Char0"/>
          <w:rtl/>
        </w:rPr>
        <w:t xml:space="preserve"> </w:t>
      </w:r>
      <w:r w:rsidRPr="00990278">
        <w:rPr>
          <w:rStyle w:val="Char0"/>
          <w:rFonts w:hint="eastAsia"/>
          <w:rtl/>
        </w:rPr>
        <w:t>مَنَعْتَ،</w:t>
      </w:r>
      <w:r w:rsidRPr="00990278">
        <w:rPr>
          <w:rStyle w:val="Char0"/>
          <w:rtl/>
        </w:rPr>
        <w:t xml:space="preserve"> </w:t>
      </w:r>
      <w:r w:rsidRPr="00990278">
        <w:rPr>
          <w:rStyle w:val="Char0"/>
          <w:rFonts w:hint="eastAsia"/>
          <w:rtl/>
        </w:rPr>
        <w:t>وَلَا</w:t>
      </w:r>
      <w:r w:rsidRPr="00990278">
        <w:rPr>
          <w:rStyle w:val="Char0"/>
          <w:rtl/>
        </w:rPr>
        <w:t xml:space="preserve"> </w:t>
      </w:r>
      <w:r w:rsidRPr="00990278">
        <w:rPr>
          <w:rStyle w:val="Char0"/>
          <w:rFonts w:hint="eastAsia"/>
          <w:rtl/>
        </w:rPr>
        <w:t>يَنْفَعُ</w:t>
      </w:r>
      <w:r w:rsidRPr="00990278">
        <w:rPr>
          <w:rStyle w:val="Char0"/>
          <w:rtl/>
        </w:rPr>
        <w:t xml:space="preserve"> </w:t>
      </w:r>
      <w:r w:rsidRPr="00990278">
        <w:rPr>
          <w:rStyle w:val="Char0"/>
          <w:rFonts w:hint="eastAsia"/>
          <w:rtl/>
        </w:rPr>
        <w:t>ذَا</w:t>
      </w:r>
      <w:r w:rsidRPr="00990278">
        <w:rPr>
          <w:rStyle w:val="Char0"/>
          <w:rtl/>
        </w:rPr>
        <w:t xml:space="preserve"> </w:t>
      </w:r>
      <w:r w:rsidRPr="00990278">
        <w:rPr>
          <w:rStyle w:val="Char0"/>
          <w:rFonts w:hint="eastAsia"/>
          <w:rtl/>
        </w:rPr>
        <w:t>الْجَدِّ</w:t>
      </w:r>
      <w:r w:rsidRPr="00990278">
        <w:rPr>
          <w:rStyle w:val="Char0"/>
          <w:rtl/>
        </w:rPr>
        <w:t xml:space="preserve"> </w:t>
      </w:r>
      <w:r w:rsidRPr="00990278">
        <w:rPr>
          <w:rStyle w:val="Char0"/>
          <w:rFonts w:hint="eastAsia"/>
          <w:rtl/>
        </w:rPr>
        <w:t>مِنْكَ</w:t>
      </w:r>
      <w:r w:rsidRPr="00990278">
        <w:rPr>
          <w:rStyle w:val="Char0"/>
          <w:rtl/>
        </w:rPr>
        <w:t xml:space="preserve"> </w:t>
      </w:r>
      <w:r w:rsidRPr="00990278">
        <w:rPr>
          <w:rStyle w:val="Char0"/>
          <w:rFonts w:hint="eastAsia"/>
          <w:rtl/>
        </w:rPr>
        <w:t>الْجَدُّ</w:t>
      </w:r>
      <w:r w:rsidR="00C91A99" w:rsidRPr="00C91A99">
        <w:rPr>
          <w:rStyle w:val="Char0"/>
          <w:rFonts w:hint="cs"/>
          <w:rtl/>
        </w:rPr>
        <w:t>»</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گفتند</w:t>
      </w:r>
      <w:r w:rsidR="00CE42B4">
        <w:rPr>
          <w:rFonts w:ascii="Arial" w:hAnsi="Arial" w:cs="B Lotus" w:hint="cs"/>
          <w:sz w:val="28"/>
          <w:szCs w:val="28"/>
          <w:vertAlign w:val="superscript"/>
          <w:rtl/>
          <w:lang w:bidi="fa-IR"/>
        </w:rPr>
        <w:t>(</w:t>
      </w:r>
      <w:r w:rsidR="00370DFD" w:rsidRPr="00A10D82">
        <w:rPr>
          <w:rStyle w:val="FootnoteReference"/>
          <w:rFonts w:ascii="Arial" w:hAnsi="Arial" w:cs="B Lotus"/>
          <w:sz w:val="28"/>
          <w:szCs w:val="28"/>
          <w:rtl/>
          <w:lang w:bidi="fa-IR"/>
        </w:rPr>
        <w:footnoteReference w:id="514"/>
      </w:r>
      <w:r w:rsidR="00370DFD" w:rsidRPr="00A10D82">
        <w:rPr>
          <w:rFonts w:ascii="Arial" w:hAnsi="Arial" w:cs="B Lotus" w:hint="cs"/>
          <w:sz w:val="28"/>
          <w:szCs w:val="28"/>
          <w:vertAlign w:val="superscript"/>
          <w:rtl/>
          <w:lang w:bidi="fa-IR"/>
        </w:rPr>
        <w:t>)</w:t>
      </w:r>
      <w:r w:rsidRPr="009B61C0">
        <w:rPr>
          <w:rFonts w:asciiTheme="minorBidi" w:hAnsiTheme="minorBidi" w:cs="B Lotus" w:hint="cs"/>
          <w:sz w:val="28"/>
          <w:szCs w:val="28"/>
          <w:rtl/>
          <w:lang w:bidi="fa-IR"/>
        </w:rPr>
        <w:t>. و</w:t>
      </w:r>
      <w:r w:rsidR="00370DFD">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گاهی بر آن این دعا را</w:t>
      </w:r>
      <w:r w:rsidR="00EE6E51">
        <w:rPr>
          <w:rFonts w:asciiTheme="minorBidi" w:hAnsiTheme="minorBidi" w:cs="B Lotus" w:hint="cs"/>
          <w:sz w:val="28"/>
          <w:szCs w:val="28"/>
          <w:rtl/>
          <w:lang w:bidi="fa-IR"/>
        </w:rPr>
        <w:t xml:space="preserve"> </w:t>
      </w:r>
      <w:r w:rsidR="00EE6E51">
        <w:rPr>
          <w:rFonts w:asciiTheme="minorBidi" w:hAnsiTheme="minorBidi" w:cs="B Lotus" w:hint="cs"/>
          <w:sz w:val="28"/>
          <w:szCs w:val="28"/>
          <w:rtl/>
          <w:lang w:bidi="fa-IR"/>
        </w:rPr>
        <w:lastRenderedPageBreak/>
        <w:t>می‌</w:t>
      </w:r>
      <w:r w:rsidRPr="009B61C0">
        <w:rPr>
          <w:rFonts w:asciiTheme="minorBidi" w:hAnsiTheme="minorBidi" w:cs="B Lotus" w:hint="cs"/>
          <w:sz w:val="28"/>
          <w:szCs w:val="28"/>
          <w:rtl/>
          <w:lang w:bidi="fa-IR"/>
        </w:rPr>
        <w:t>افزودند</w:t>
      </w:r>
      <w:r w:rsidR="00CE42B4">
        <w:rPr>
          <w:rFonts w:ascii="Arial" w:hAnsi="Arial" w:cs="B Lotus" w:hint="cs"/>
          <w:sz w:val="28"/>
          <w:szCs w:val="28"/>
          <w:vertAlign w:val="superscript"/>
          <w:rtl/>
          <w:lang w:bidi="fa-IR"/>
        </w:rPr>
        <w:t>(</w:t>
      </w:r>
      <w:r w:rsidR="00370DFD" w:rsidRPr="00A10D82">
        <w:rPr>
          <w:rStyle w:val="FootnoteReference"/>
          <w:rFonts w:ascii="Arial" w:hAnsi="Arial" w:cs="B Lotus"/>
          <w:sz w:val="28"/>
          <w:szCs w:val="28"/>
          <w:rtl/>
          <w:lang w:bidi="fa-IR"/>
        </w:rPr>
        <w:footnoteReference w:id="515"/>
      </w:r>
      <w:r w:rsidR="00370DFD" w:rsidRPr="00A10D82">
        <w:rPr>
          <w:rFonts w:ascii="Arial" w:hAnsi="Arial" w:cs="B Lotus" w:hint="cs"/>
          <w:sz w:val="28"/>
          <w:szCs w:val="28"/>
          <w:vertAlign w:val="superscript"/>
          <w:rtl/>
          <w:lang w:bidi="fa-IR"/>
        </w:rPr>
        <w:t>)</w:t>
      </w:r>
      <w:r w:rsidRPr="009B61C0">
        <w:rPr>
          <w:rFonts w:asciiTheme="minorBidi" w:hAnsiTheme="minorBidi" w:cs="B Lotus" w:hint="cs"/>
          <w:sz w:val="28"/>
          <w:szCs w:val="28"/>
          <w:rtl/>
          <w:lang w:bidi="fa-IR"/>
        </w:rPr>
        <w:t>:</w:t>
      </w:r>
      <w:r w:rsidR="003162B0" w:rsidRPr="009B61C0">
        <w:rPr>
          <w:rFonts w:asciiTheme="minorBidi" w:hAnsiTheme="minorBidi" w:cs="B Lotus" w:hint="cs"/>
          <w:sz w:val="28"/>
          <w:szCs w:val="28"/>
          <w:rtl/>
          <w:lang w:bidi="fa-IR"/>
        </w:rPr>
        <w:t xml:space="preserve"> </w:t>
      </w:r>
      <w:r w:rsidR="00AB6BDD" w:rsidRPr="00AB6BDD">
        <w:rPr>
          <w:rStyle w:val="Char0"/>
          <w:rFonts w:hint="cs"/>
          <w:rtl/>
        </w:rPr>
        <w:t>«</w:t>
      </w:r>
      <w:r w:rsidRPr="00D81F61">
        <w:rPr>
          <w:rStyle w:val="Char0"/>
          <w:rFonts w:hint="eastAsia"/>
          <w:rtl/>
        </w:rPr>
        <w:t>اللهُمَّ</w:t>
      </w:r>
      <w:r w:rsidRPr="00D81F61">
        <w:rPr>
          <w:rStyle w:val="Char0"/>
          <w:rtl/>
        </w:rPr>
        <w:t xml:space="preserve"> </w:t>
      </w:r>
      <w:r w:rsidRPr="00D81F61">
        <w:rPr>
          <w:rStyle w:val="Char0"/>
          <w:rFonts w:hint="eastAsia"/>
          <w:rtl/>
        </w:rPr>
        <w:t>طَهِّرْنِي</w:t>
      </w:r>
      <w:r w:rsidRPr="00D81F61">
        <w:rPr>
          <w:rStyle w:val="Char0"/>
          <w:rtl/>
        </w:rPr>
        <w:t xml:space="preserve"> </w:t>
      </w:r>
      <w:r w:rsidRPr="00D81F61">
        <w:rPr>
          <w:rStyle w:val="Char0"/>
          <w:rFonts w:hint="eastAsia"/>
          <w:rtl/>
        </w:rPr>
        <w:t>بِالثَّلْجِ</w:t>
      </w:r>
      <w:r w:rsidRPr="00D81F61">
        <w:rPr>
          <w:rStyle w:val="Char0"/>
          <w:rtl/>
        </w:rPr>
        <w:t xml:space="preserve"> </w:t>
      </w:r>
      <w:r w:rsidRPr="00D81F61">
        <w:rPr>
          <w:rStyle w:val="Char0"/>
          <w:rFonts w:hint="eastAsia"/>
          <w:rtl/>
        </w:rPr>
        <w:t>وَالْبَرَدِ،</w:t>
      </w:r>
      <w:r w:rsidRPr="00D81F61">
        <w:rPr>
          <w:rStyle w:val="Char0"/>
          <w:rtl/>
        </w:rPr>
        <w:t xml:space="preserve"> </w:t>
      </w:r>
      <w:r w:rsidRPr="00D81F61">
        <w:rPr>
          <w:rStyle w:val="Char0"/>
          <w:rFonts w:hint="eastAsia"/>
          <w:rtl/>
        </w:rPr>
        <w:t>وَالْمَاءِ</w:t>
      </w:r>
      <w:r w:rsidRPr="00D81F61">
        <w:rPr>
          <w:rStyle w:val="Char0"/>
          <w:rtl/>
        </w:rPr>
        <w:t xml:space="preserve"> </w:t>
      </w:r>
      <w:r w:rsidRPr="00D81F61">
        <w:rPr>
          <w:rStyle w:val="Char0"/>
          <w:rFonts w:hint="eastAsia"/>
          <w:rtl/>
        </w:rPr>
        <w:t>الْبَارِدِ</w:t>
      </w:r>
      <w:r w:rsidRPr="00D81F61">
        <w:rPr>
          <w:rStyle w:val="Char0"/>
          <w:rtl/>
        </w:rPr>
        <w:t xml:space="preserve"> </w:t>
      </w:r>
      <w:r w:rsidRPr="00D81F61">
        <w:rPr>
          <w:rStyle w:val="Char0"/>
          <w:rFonts w:hint="eastAsia"/>
          <w:rtl/>
        </w:rPr>
        <w:t>اللهُمَّ</w:t>
      </w:r>
      <w:r w:rsidRPr="00D81F61">
        <w:rPr>
          <w:rStyle w:val="Char0"/>
          <w:rtl/>
        </w:rPr>
        <w:t xml:space="preserve"> </w:t>
      </w:r>
      <w:r w:rsidRPr="00D81F61">
        <w:rPr>
          <w:rStyle w:val="Char0"/>
          <w:rFonts w:hint="eastAsia"/>
          <w:rtl/>
        </w:rPr>
        <w:t>طَهِّرْنِي</w:t>
      </w:r>
      <w:r w:rsidRPr="00D81F61">
        <w:rPr>
          <w:rStyle w:val="Char0"/>
          <w:rtl/>
        </w:rPr>
        <w:t xml:space="preserve"> </w:t>
      </w:r>
      <w:r w:rsidRPr="00D81F61">
        <w:rPr>
          <w:rStyle w:val="Char0"/>
          <w:rFonts w:hint="eastAsia"/>
          <w:rtl/>
        </w:rPr>
        <w:t>مِنَ</w:t>
      </w:r>
      <w:r w:rsidRPr="00D81F61">
        <w:rPr>
          <w:rStyle w:val="Char0"/>
          <w:rtl/>
        </w:rPr>
        <w:t xml:space="preserve"> </w:t>
      </w:r>
      <w:r w:rsidRPr="00D81F61">
        <w:rPr>
          <w:rStyle w:val="Char0"/>
          <w:rFonts w:hint="eastAsia"/>
          <w:rtl/>
        </w:rPr>
        <w:t>الذُّنُوبِ</w:t>
      </w:r>
      <w:r w:rsidRPr="00D81F61">
        <w:rPr>
          <w:rStyle w:val="Char0"/>
          <w:rtl/>
        </w:rPr>
        <w:t xml:space="preserve"> </w:t>
      </w:r>
      <w:r w:rsidRPr="00D81F61">
        <w:rPr>
          <w:rStyle w:val="Char0"/>
          <w:rFonts w:hint="eastAsia"/>
          <w:rtl/>
        </w:rPr>
        <w:t>وَالْخَطَايَا،</w:t>
      </w:r>
      <w:r w:rsidRPr="00D81F61">
        <w:rPr>
          <w:rStyle w:val="Char0"/>
          <w:rtl/>
        </w:rPr>
        <w:t xml:space="preserve"> </w:t>
      </w:r>
      <w:r w:rsidRPr="00D81F61">
        <w:rPr>
          <w:rStyle w:val="Char0"/>
          <w:rFonts w:hint="eastAsia"/>
          <w:rtl/>
        </w:rPr>
        <w:t>كَمَا</w:t>
      </w:r>
      <w:r w:rsidRPr="00D81F61">
        <w:rPr>
          <w:rStyle w:val="Char0"/>
          <w:rtl/>
        </w:rPr>
        <w:t xml:space="preserve"> </w:t>
      </w:r>
      <w:r w:rsidRPr="00D81F61">
        <w:rPr>
          <w:rStyle w:val="Char0"/>
          <w:rFonts w:hint="eastAsia"/>
          <w:rtl/>
        </w:rPr>
        <w:t>يُنَقَّى</w:t>
      </w:r>
      <w:r w:rsidRPr="00D81F61">
        <w:rPr>
          <w:rStyle w:val="Char0"/>
          <w:rtl/>
        </w:rPr>
        <w:t xml:space="preserve"> </w:t>
      </w:r>
      <w:r w:rsidRPr="00D81F61">
        <w:rPr>
          <w:rStyle w:val="Char0"/>
          <w:rFonts w:hint="eastAsia"/>
          <w:rtl/>
        </w:rPr>
        <w:t>الثَّوْبُ</w:t>
      </w:r>
      <w:r w:rsidRPr="00D81F61">
        <w:rPr>
          <w:rStyle w:val="Char0"/>
          <w:rtl/>
        </w:rPr>
        <w:t xml:space="preserve"> </w:t>
      </w:r>
      <w:r w:rsidRPr="00D81F61">
        <w:rPr>
          <w:rStyle w:val="Char0"/>
          <w:rFonts w:hint="eastAsia"/>
          <w:rtl/>
        </w:rPr>
        <w:t>الْأَبْيَضُ</w:t>
      </w:r>
      <w:r w:rsidRPr="00D81F61">
        <w:rPr>
          <w:rStyle w:val="Char0"/>
          <w:rtl/>
        </w:rPr>
        <w:t xml:space="preserve"> </w:t>
      </w:r>
      <w:r w:rsidRPr="00D81F61">
        <w:rPr>
          <w:rStyle w:val="Char0"/>
          <w:rFonts w:hint="eastAsia"/>
          <w:rtl/>
        </w:rPr>
        <w:t>مِنَ</w:t>
      </w:r>
      <w:r w:rsidRPr="00D81F61">
        <w:rPr>
          <w:rStyle w:val="Char0"/>
          <w:rtl/>
        </w:rPr>
        <w:t xml:space="preserve"> </w:t>
      </w:r>
      <w:r w:rsidRPr="00D81F61">
        <w:rPr>
          <w:rStyle w:val="Char0"/>
          <w:rFonts w:hint="eastAsia"/>
          <w:rtl/>
        </w:rPr>
        <w:t>الْوَسَخِ</w:t>
      </w:r>
      <w:r w:rsidR="00C91A99" w:rsidRPr="00C91A99">
        <w:rPr>
          <w:rStyle w:val="Char0"/>
          <w:rFonts w:hint="cs"/>
          <w:rtl/>
        </w:rPr>
        <w:t>»</w:t>
      </w:r>
      <w:r w:rsidRPr="009B61C0">
        <w:rPr>
          <w:rFonts w:asciiTheme="minorBidi" w:hAnsiTheme="minorBidi" w:cs="B Lotus" w:hint="cs"/>
          <w:sz w:val="28"/>
          <w:szCs w:val="28"/>
          <w:rtl/>
          <w:lang w:bidi="fa-IR"/>
        </w:rPr>
        <w:t>.</w:t>
      </w:r>
      <w:r w:rsidR="00AE1C36" w:rsidRPr="009B61C0">
        <w:rPr>
          <w:rFonts w:asciiTheme="minorBidi" w:hAnsiTheme="minorBidi" w:cs="B Lotus" w:hint="cs"/>
          <w:sz w:val="28"/>
          <w:szCs w:val="28"/>
          <w:rtl/>
          <w:lang w:bidi="fa-IR"/>
        </w:rPr>
        <w:t xml:space="preserve"> </w:t>
      </w:r>
    </w:p>
    <w:p w:rsidR="00906C82" w:rsidRPr="009B61C0" w:rsidRDefault="00563D6D" w:rsidP="00007B49">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و</w:t>
      </w:r>
      <w:r w:rsidR="00AE1C36"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به</w:t>
      </w:r>
      <w:r w:rsidR="00F64D59">
        <w:rPr>
          <w:rFonts w:asciiTheme="minorBidi" w:hAnsiTheme="minorBidi" w:cs="B Lotus" w:hint="cs"/>
          <w:sz w:val="28"/>
          <w:szCs w:val="28"/>
          <w:rtl/>
          <w:lang w:bidi="fa-IR"/>
        </w:rPr>
        <w:t xml:space="preserve"> گونه‌ای </w:t>
      </w:r>
      <w:r w:rsidRPr="009B61C0">
        <w:rPr>
          <w:rFonts w:asciiTheme="minorBidi" w:hAnsiTheme="minorBidi" w:cs="B Lotus" w:hint="cs"/>
          <w:sz w:val="28"/>
          <w:szCs w:val="28"/>
          <w:rtl/>
          <w:lang w:bidi="fa-IR"/>
        </w:rPr>
        <w:t>این رکن را طولانی</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گزاردند که دیگران گمان</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کردند آنحضرت</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به فراموشی و یا </w:t>
      </w:r>
      <w:r w:rsidR="00C27AD4" w:rsidRPr="009B61C0">
        <w:rPr>
          <w:rFonts w:asciiTheme="minorBidi" w:hAnsiTheme="minorBidi" w:cs="B Lotus" w:hint="cs"/>
          <w:sz w:val="28"/>
          <w:szCs w:val="28"/>
          <w:rtl/>
          <w:lang w:bidi="fa-IR"/>
        </w:rPr>
        <w:t xml:space="preserve">به </w:t>
      </w:r>
      <w:r w:rsidRPr="009B61C0">
        <w:rPr>
          <w:rFonts w:asciiTheme="minorBidi" w:hAnsiTheme="minorBidi" w:cs="B Lotus" w:hint="cs"/>
          <w:sz w:val="28"/>
          <w:szCs w:val="28"/>
          <w:rtl/>
          <w:lang w:bidi="fa-IR"/>
        </w:rPr>
        <w:t>اشتباه افتاده</w:t>
      </w:r>
      <w:r w:rsidR="00A623E8">
        <w:rPr>
          <w:rFonts w:asciiTheme="minorBidi" w:hAnsiTheme="minorBidi" w:cs="B Lotus" w:hint="cs"/>
          <w:sz w:val="28"/>
          <w:szCs w:val="28"/>
          <w:rtl/>
          <w:lang w:bidi="fa-IR"/>
        </w:rPr>
        <w:t>‌اند.</w:t>
      </w:r>
      <w:r w:rsidRPr="009B61C0">
        <w:rPr>
          <w:rFonts w:asciiTheme="minorBidi" w:hAnsiTheme="minorBidi" w:cs="B Lotus" w:hint="cs"/>
          <w:sz w:val="28"/>
          <w:szCs w:val="28"/>
          <w:rtl/>
          <w:lang w:bidi="fa-IR"/>
        </w:rPr>
        <w:t xml:space="preserve"> و در نماز شب در این </w:t>
      </w:r>
      <w:r w:rsidR="00007B49">
        <w:rPr>
          <w:rFonts w:asciiTheme="minorBidi" w:hAnsiTheme="minorBidi" w:cs="B Lotus" w:hint="cs"/>
          <w:sz w:val="28"/>
          <w:szCs w:val="28"/>
          <w:rtl/>
          <w:lang w:bidi="fa-IR"/>
        </w:rPr>
        <w:t>حالت</w:t>
      </w:r>
      <w:r w:rsidRPr="009B61C0">
        <w:rPr>
          <w:rFonts w:asciiTheme="minorBidi" w:hAnsiTheme="minorBidi" w:cs="B Lotus" w:hint="cs"/>
          <w:sz w:val="28"/>
          <w:szCs w:val="28"/>
          <w:rtl/>
          <w:lang w:bidi="fa-IR"/>
        </w:rPr>
        <w:t xml:space="preserve"> این ذکر را</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گفتند</w:t>
      </w:r>
      <w:r w:rsidR="00CE42B4">
        <w:rPr>
          <w:rFonts w:ascii="Arial" w:hAnsi="Arial" w:cs="B Lotus" w:hint="cs"/>
          <w:sz w:val="28"/>
          <w:szCs w:val="28"/>
          <w:vertAlign w:val="superscript"/>
          <w:rtl/>
          <w:lang w:bidi="fa-IR"/>
        </w:rPr>
        <w:t>(</w:t>
      </w:r>
      <w:r w:rsidR="00370DFD" w:rsidRPr="00A10D82">
        <w:rPr>
          <w:rStyle w:val="FootnoteReference"/>
          <w:rFonts w:ascii="Arial" w:hAnsi="Arial" w:cs="B Lotus"/>
          <w:sz w:val="28"/>
          <w:szCs w:val="28"/>
          <w:rtl/>
          <w:lang w:bidi="fa-IR"/>
        </w:rPr>
        <w:footnoteReference w:id="516"/>
      </w:r>
      <w:r w:rsidR="00370DFD" w:rsidRPr="00A10D82">
        <w:rPr>
          <w:rFonts w:ascii="Arial" w:hAnsi="Arial" w:cs="B Lotus" w:hint="cs"/>
          <w:sz w:val="28"/>
          <w:szCs w:val="28"/>
          <w:vertAlign w:val="superscript"/>
          <w:rtl/>
          <w:lang w:bidi="fa-IR"/>
        </w:rPr>
        <w:t>)</w:t>
      </w:r>
      <w:r w:rsidRPr="009B61C0">
        <w:rPr>
          <w:rFonts w:asciiTheme="minorBidi" w:hAnsiTheme="minorBidi" w:cs="B Lotus" w:hint="cs"/>
          <w:sz w:val="28"/>
          <w:szCs w:val="28"/>
          <w:rtl/>
          <w:lang w:bidi="fa-IR"/>
        </w:rPr>
        <w:t>:</w:t>
      </w:r>
      <w:r w:rsidR="00CE42B4">
        <w:rPr>
          <w:rFonts w:asciiTheme="minorBidi" w:hAnsiTheme="minorBidi" w:cs="B Lotus" w:hint="cs"/>
          <w:sz w:val="28"/>
          <w:szCs w:val="28"/>
          <w:rtl/>
          <w:lang w:bidi="fa-IR"/>
        </w:rPr>
        <w:t xml:space="preserve"> </w:t>
      </w:r>
      <w:r w:rsidR="00AB6BDD" w:rsidRPr="00AB6BDD">
        <w:rPr>
          <w:rStyle w:val="Char0"/>
          <w:rFonts w:hint="cs"/>
          <w:rtl/>
        </w:rPr>
        <w:t>«</w:t>
      </w:r>
      <w:r w:rsidRPr="00D81F61">
        <w:rPr>
          <w:rStyle w:val="Char0"/>
          <w:rFonts w:hint="eastAsia"/>
          <w:rtl/>
        </w:rPr>
        <w:t>لِرَبِّيَ</w:t>
      </w:r>
      <w:r w:rsidRPr="00D81F61">
        <w:rPr>
          <w:rStyle w:val="Char0"/>
          <w:rtl/>
        </w:rPr>
        <w:t xml:space="preserve"> </w:t>
      </w:r>
      <w:r w:rsidRPr="00D81F61">
        <w:rPr>
          <w:rStyle w:val="Char0"/>
          <w:rFonts w:hint="eastAsia"/>
          <w:rtl/>
        </w:rPr>
        <w:t>الْحَمْدُ،</w:t>
      </w:r>
      <w:r w:rsidRPr="00D81F61">
        <w:rPr>
          <w:rStyle w:val="Char0"/>
          <w:rtl/>
        </w:rPr>
        <w:t xml:space="preserve"> </w:t>
      </w:r>
      <w:r w:rsidRPr="00D81F61">
        <w:rPr>
          <w:rStyle w:val="Char0"/>
          <w:rFonts w:hint="eastAsia"/>
          <w:rtl/>
        </w:rPr>
        <w:t>لِرَبِّيَ</w:t>
      </w:r>
      <w:r w:rsidRPr="00D81F61">
        <w:rPr>
          <w:rStyle w:val="Char0"/>
          <w:rtl/>
        </w:rPr>
        <w:t xml:space="preserve"> </w:t>
      </w:r>
      <w:r w:rsidRPr="00D81F61">
        <w:rPr>
          <w:rStyle w:val="Char0"/>
          <w:rFonts w:hint="eastAsia"/>
          <w:rtl/>
        </w:rPr>
        <w:t>الْحَمْدُ</w:t>
      </w:r>
      <w:r w:rsidR="00C91A99" w:rsidRPr="00C91A99">
        <w:rPr>
          <w:rStyle w:val="Char0"/>
          <w:rFonts w:hint="cs"/>
          <w:rtl/>
        </w:rPr>
        <w:t>»</w:t>
      </w:r>
      <w:r w:rsidRPr="009B61C0">
        <w:rPr>
          <w:rFonts w:asciiTheme="minorBidi" w:hAnsiTheme="minorBidi" w:cs="B Lotus" w:hint="cs"/>
          <w:sz w:val="28"/>
          <w:szCs w:val="28"/>
          <w:rtl/>
          <w:lang w:bidi="fa-IR"/>
        </w:rPr>
        <w:t xml:space="preserve"> </w:t>
      </w:r>
      <w:r w:rsidR="00007B49">
        <w:rPr>
          <w:rFonts w:asciiTheme="minorBidi" w:hAnsiTheme="minorBidi" w:cs="B Lotus" w:hint="cs"/>
          <w:sz w:val="28"/>
          <w:szCs w:val="28"/>
          <w:rtl/>
          <w:lang w:bidi="fa-IR"/>
        </w:rPr>
        <w:t>«</w:t>
      </w:r>
      <w:r w:rsidRPr="009B61C0">
        <w:rPr>
          <w:rFonts w:asciiTheme="minorBidi" w:hAnsiTheme="minorBidi" w:cs="B Lotus" w:hint="cs"/>
          <w:sz w:val="28"/>
          <w:szCs w:val="28"/>
          <w:rtl/>
          <w:lang w:bidi="fa-IR"/>
        </w:rPr>
        <w:t>حمد و ستایش برای پروردگار من است.</w:t>
      </w:r>
      <w:r w:rsidR="00007B49">
        <w:rPr>
          <w:rFonts w:asciiTheme="minorBidi" w:hAnsiTheme="minorBidi" w:cs="B Lotus" w:hint="cs"/>
          <w:sz w:val="28"/>
          <w:szCs w:val="28"/>
          <w:rtl/>
          <w:lang w:bidi="fa-IR"/>
        </w:rPr>
        <w:t>»</w:t>
      </w:r>
      <w:r w:rsidR="00906C82" w:rsidRPr="009B61C0">
        <w:rPr>
          <w:rFonts w:asciiTheme="minorBidi" w:hAnsiTheme="minorBidi" w:cs="B Lotus" w:hint="cs"/>
          <w:sz w:val="28"/>
          <w:szCs w:val="28"/>
          <w:rtl/>
          <w:lang w:bidi="fa-IR"/>
        </w:rPr>
        <w:t xml:space="preserve"> </w:t>
      </w:r>
    </w:p>
    <w:p w:rsidR="00906C82" w:rsidRPr="00D57F45" w:rsidRDefault="00906C82" w:rsidP="00F42E99">
      <w:pPr>
        <w:pStyle w:val="Heading3"/>
        <w:keepNext w:val="0"/>
        <w:widowControl w:val="0"/>
        <w:rPr>
          <w:rtl/>
          <w:lang w:bidi="fa-IR"/>
        </w:rPr>
      </w:pPr>
      <w:bookmarkStart w:id="160" w:name="_Toc339120127"/>
      <w:bookmarkStart w:id="161" w:name="_Toc417328685"/>
      <w:r w:rsidRPr="00D57F45">
        <w:rPr>
          <w:rFonts w:hint="cs"/>
          <w:rtl/>
          <w:lang w:bidi="fa-IR"/>
        </w:rPr>
        <w:t>به سجده افتادن رسول الله</w:t>
      </w:r>
      <w:r w:rsidR="001C0542" w:rsidRPr="001C0542">
        <w:rPr>
          <w:rFonts w:ascii="AGA Arabesque" w:hAnsi="AGA Arabesque" w:cs="CTraditional Arabic" w:hint="cs"/>
          <w:b w:val="0"/>
          <w:sz w:val="28"/>
          <w:lang w:bidi="fa-IR"/>
        </w:rPr>
        <w:t></w:t>
      </w:r>
      <w:r w:rsidRPr="00D57F45">
        <w:rPr>
          <w:rFonts w:hint="cs"/>
          <w:rtl/>
          <w:lang w:bidi="fa-IR"/>
        </w:rPr>
        <w:t xml:space="preserve"> در پیشگاه الله متعال:</w:t>
      </w:r>
      <w:bookmarkEnd w:id="160"/>
      <w:bookmarkEnd w:id="161"/>
    </w:p>
    <w:p w:rsidR="00CE7394" w:rsidRPr="009B61C0" w:rsidRDefault="00906C82" w:rsidP="00430DF0">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پس از این تکبیر گفته و به سجده</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رفتند و رفع یدین</w:t>
      </w:r>
      <w:r w:rsidR="00EE6E51">
        <w:rPr>
          <w:rFonts w:asciiTheme="minorBidi" w:hAnsiTheme="minorBidi" w:cs="B Lotus" w:hint="cs"/>
          <w:sz w:val="28"/>
          <w:szCs w:val="28"/>
          <w:rtl/>
          <w:lang w:bidi="fa-IR"/>
        </w:rPr>
        <w:t xml:space="preserve"> نمی‌</w:t>
      </w:r>
      <w:r w:rsidRPr="009B61C0">
        <w:rPr>
          <w:rFonts w:asciiTheme="minorBidi" w:hAnsiTheme="minorBidi" w:cs="B Lotus" w:hint="cs"/>
          <w:sz w:val="28"/>
          <w:szCs w:val="28"/>
          <w:rtl/>
          <w:lang w:bidi="fa-IR"/>
        </w:rPr>
        <w:t>کردند و زانوها را قبل از</w:t>
      </w:r>
      <w:r w:rsidR="00692DE5">
        <w:rPr>
          <w:rFonts w:asciiTheme="minorBidi" w:hAnsiTheme="minorBidi" w:cs="B Lotus" w:hint="cs"/>
          <w:sz w:val="28"/>
          <w:szCs w:val="28"/>
          <w:rtl/>
          <w:lang w:bidi="fa-IR"/>
        </w:rPr>
        <w:t xml:space="preserve"> دست‌ها </w:t>
      </w:r>
      <w:r w:rsidRPr="009B61C0">
        <w:rPr>
          <w:rFonts w:asciiTheme="minorBidi" w:hAnsiTheme="minorBidi" w:cs="B Lotus" w:hint="cs"/>
          <w:sz w:val="28"/>
          <w:szCs w:val="28"/>
          <w:rtl/>
          <w:lang w:bidi="fa-IR"/>
        </w:rPr>
        <w:t>روی زمین قرار</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دادند که وائل بن حجر</w:t>
      </w:r>
      <w:r w:rsidR="001C0542" w:rsidRPr="001C0542">
        <w:rPr>
          <w:rFonts w:ascii="AGA Arabesque" w:hAnsi="AGA Arabesque" w:cs="CTraditional Arabic" w:hint="cs"/>
          <w:sz w:val="28"/>
          <w:szCs w:val="28"/>
          <w:lang w:bidi="fa-IR"/>
        </w:rPr>
        <w:t></w:t>
      </w:r>
      <w:r w:rsidR="00CE42B4">
        <w:rPr>
          <w:rFonts w:ascii="Arial" w:hAnsi="Arial" w:cs="B Lotus" w:hint="cs"/>
          <w:sz w:val="28"/>
          <w:szCs w:val="28"/>
          <w:vertAlign w:val="superscript"/>
          <w:rtl/>
          <w:lang w:bidi="fa-IR"/>
        </w:rPr>
        <w:t>(</w:t>
      </w:r>
      <w:r w:rsidR="00370DFD" w:rsidRPr="00A10D82">
        <w:rPr>
          <w:rStyle w:val="FootnoteReference"/>
          <w:rFonts w:ascii="Arial" w:hAnsi="Arial" w:cs="B Lotus"/>
          <w:sz w:val="28"/>
          <w:szCs w:val="28"/>
          <w:rtl/>
          <w:lang w:bidi="fa-IR"/>
        </w:rPr>
        <w:footnoteReference w:id="517"/>
      </w:r>
      <w:r w:rsidR="00370DFD" w:rsidRPr="00A10D82">
        <w:rPr>
          <w:rFonts w:ascii="Arial" w:hAnsi="Arial" w:cs="B Lotus" w:hint="cs"/>
          <w:sz w:val="28"/>
          <w:szCs w:val="28"/>
          <w:vertAlign w:val="superscript"/>
          <w:rtl/>
          <w:lang w:bidi="fa-IR"/>
        </w:rPr>
        <w:t>)</w:t>
      </w:r>
      <w:r w:rsidR="00F968E9">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و انس بن مالک</w:t>
      </w:r>
      <w:r w:rsidR="001C0542" w:rsidRPr="001C0542">
        <w:rPr>
          <w:rFonts w:ascii="AGA Arabesque" w:hAnsi="AGA Arabesque" w:cs="CTraditional Arabic" w:hint="cs"/>
          <w:sz w:val="28"/>
          <w:szCs w:val="28"/>
          <w:lang w:bidi="fa-IR"/>
        </w:rPr>
        <w:t></w:t>
      </w:r>
      <w:r w:rsidR="00CE42B4">
        <w:rPr>
          <w:rFonts w:ascii="Arial" w:hAnsi="Arial" w:cs="B Lotus" w:hint="cs"/>
          <w:sz w:val="28"/>
          <w:szCs w:val="28"/>
          <w:vertAlign w:val="superscript"/>
          <w:rtl/>
          <w:lang w:bidi="fa-IR"/>
        </w:rPr>
        <w:t>(</w:t>
      </w:r>
      <w:r w:rsidR="00370DFD" w:rsidRPr="00A10D82">
        <w:rPr>
          <w:rStyle w:val="FootnoteReference"/>
          <w:rFonts w:ascii="Arial" w:hAnsi="Arial" w:cs="B Lotus"/>
          <w:sz w:val="28"/>
          <w:szCs w:val="28"/>
          <w:rtl/>
          <w:lang w:bidi="fa-IR"/>
        </w:rPr>
        <w:footnoteReference w:id="518"/>
      </w:r>
      <w:r w:rsidR="00370DFD" w:rsidRPr="00A10D82">
        <w:rPr>
          <w:rFonts w:ascii="Arial" w:hAnsi="Arial" w:cs="B Lotus" w:hint="cs"/>
          <w:sz w:val="28"/>
          <w:szCs w:val="28"/>
          <w:vertAlign w:val="superscript"/>
          <w:rtl/>
          <w:lang w:bidi="fa-IR"/>
        </w:rPr>
        <w:t>)</w:t>
      </w:r>
      <w:r w:rsidR="00430DF0">
        <w:rPr>
          <w:rFonts w:asciiTheme="minorBidi" w:hAnsiTheme="minorBidi" w:cs="B Lotus" w:hint="cs"/>
          <w:sz w:val="28"/>
          <w:szCs w:val="28"/>
          <w:rtl/>
          <w:lang w:bidi="fa-IR"/>
        </w:rPr>
        <w:t xml:space="preserve"> آن</w:t>
      </w:r>
      <w:r w:rsidR="00430DF0">
        <w:rPr>
          <w:rFonts w:asciiTheme="minorBidi" w:hAnsiTheme="minorBidi" w:cs="B Lotus"/>
          <w:sz w:val="28"/>
          <w:szCs w:val="28"/>
          <w:rtl/>
          <w:lang w:bidi="fa-IR"/>
        </w:rPr>
        <w:softHyphen/>
      </w:r>
      <w:r w:rsidR="00A623E8">
        <w:rPr>
          <w:rFonts w:asciiTheme="minorBidi" w:hAnsiTheme="minorBidi" w:cs="B Lotus" w:hint="cs"/>
          <w:sz w:val="28"/>
          <w:szCs w:val="28"/>
          <w:rtl/>
          <w:lang w:bidi="fa-IR"/>
        </w:rPr>
        <w:t xml:space="preserve">را </w:t>
      </w:r>
      <w:r w:rsidRPr="009B61C0">
        <w:rPr>
          <w:rFonts w:asciiTheme="minorBidi" w:hAnsiTheme="minorBidi" w:cs="B Lotus" w:hint="cs"/>
          <w:sz w:val="28"/>
          <w:szCs w:val="28"/>
          <w:rtl/>
          <w:lang w:bidi="fa-IR"/>
        </w:rPr>
        <w:t>از ایشان روایت</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کنند. و ابن عمر</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از ایشان روایت کرده که رسول الله</w:t>
      </w:r>
      <w:r w:rsidR="001C0542" w:rsidRPr="001C0542">
        <w:rPr>
          <w:rFonts w:ascii="AGA Arabesque" w:hAnsi="AGA Arabesque" w:cs="CTraditional Arabic" w:hint="cs"/>
          <w:sz w:val="28"/>
          <w:szCs w:val="28"/>
          <w:lang w:bidi="fa-IR"/>
        </w:rPr>
        <w:t></w:t>
      </w:r>
      <w:r w:rsidR="00692DE5">
        <w:rPr>
          <w:rFonts w:asciiTheme="minorBidi" w:hAnsiTheme="minorBidi" w:cs="B Lotus" w:hint="cs"/>
          <w:sz w:val="28"/>
          <w:szCs w:val="28"/>
          <w:rtl/>
          <w:lang w:bidi="fa-IR"/>
        </w:rPr>
        <w:t xml:space="preserve"> دست‌ها </w:t>
      </w:r>
      <w:r w:rsidRPr="009B61C0">
        <w:rPr>
          <w:rFonts w:asciiTheme="minorBidi" w:hAnsiTheme="minorBidi" w:cs="B Lotus" w:hint="cs"/>
          <w:sz w:val="28"/>
          <w:szCs w:val="28"/>
          <w:rtl/>
          <w:lang w:bidi="fa-IR"/>
        </w:rPr>
        <w:t>را قبل از زانوها بر زمین</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گذاردند</w:t>
      </w:r>
      <w:r w:rsidR="00CE42B4">
        <w:rPr>
          <w:rFonts w:ascii="Arial" w:hAnsi="Arial" w:cs="B Lotus" w:hint="cs"/>
          <w:sz w:val="28"/>
          <w:szCs w:val="28"/>
          <w:vertAlign w:val="superscript"/>
          <w:rtl/>
          <w:lang w:bidi="fa-IR"/>
        </w:rPr>
        <w:t>(</w:t>
      </w:r>
      <w:r w:rsidR="00370DFD" w:rsidRPr="00A10D82">
        <w:rPr>
          <w:rStyle w:val="FootnoteReference"/>
          <w:rFonts w:ascii="Arial" w:hAnsi="Arial" w:cs="B Lotus"/>
          <w:sz w:val="28"/>
          <w:szCs w:val="28"/>
          <w:rtl/>
          <w:lang w:bidi="fa-IR"/>
        </w:rPr>
        <w:footnoteReference w:id="519"/>
      </w:r>
      <w:r w:rsidR="00370DFD" w:rsidRPr="00A10D82">
        <w:rPr>
          <w:rFonts w:ascii="Arial" w:hAnsi="Arial" w:cs="B Lotus" w:hint="cs"/>
          <w:sz w:val="28"/>
          <w:szCs w:val="28"/>
          <w:vertAlign w:val="superscript"/>
          <w:rtl/>
          <w:lang w:bidi="fa-IR"/>
        </w:rPr>
        <w:t>)</w:t>
      </w:r>
      <w:r w:rsidR="00F968E9">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و با ابوهریره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مخالفت کرده که در سنن از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روایت</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کند که فرمودند</w:t>
      </w:r>
      <w:r w:rsidR="00CE42B4">
        <w:rPr>
          <w:rFonts w:ascii="Arial" w:hAnsi="Arial" w:cs="B Lotus" w:hint="cs"/>
          <w:sz w:val="28"/>
          <w:szCs w:val="28"/>
          <w:vertAlign w:val="superscript"/>
          <w:rtl/>
          <w:lang w:bidi="fa-IR"/>
        </w:rPr>
        <w:t>(</w:t>
      </w:r>
      <w:r w:rsidR="00370DFD" w:rsidRPr="00A10D82">
        <w:rPr>
          <w:rStyle w:val="FootnoteReference"/>
          <w:rFonts w:ascii="Arial" w:hAnsi="Arial" w:cs="B Lotus"/>
          <w:sz w:val="28"/>
          <w:szCs w:val="28"/>
          <w:rtl/>
          <w:lang w:bidi="fa-IR"/>
        </w:rPr>
        <w:footnoteReference w:id="520"/>
      </w:r>
      <w:r w:rsidR="00370DFD" w:rsidRPr="00A10D82">
        <w:rPr>
          <w:rFonts w:ascii="Arial" w:hAnsi="Arial" w:cs="B Lotus" w:hint="cs"/>
          <w:sz w:val="28"/>
          <w:szCs w:val="28"/>
          <w:vertAlign w:val="superscript"/>
          <w:rtl/>
          <w:lang w:bidi="fa-IR"/>
        </w:rPr>
        <w:t>)</w:t>
      </w:r>
      <w:r w:rsidRPr="009B61C0">
        <w:rPr>
          <w:rFonts w:asciiTheme="minorBidi" w:hAnsiTheme="minorBidi" w:cs="B Lotus" w:hint="cs"/>
          <w:sz w:val="28"/>
          <w:szCs w:val="28"/>
          <w:rtl/>
          <w:lang w:bidi="fa-IR"/>
        </w:rPr>
        <w:t>:</w:t>
      </w:r>
      <w:r w:rsidR="00CE42B4">
        <w:rPr>
          <w:rFonts w:asciiTheme="minorBidi" w:hAnsiTheme="minorBidi" w:cs="B Lotus" w:hint="cs"/>
          <w:sz w:val="28"/>
          <w:szCs w:val="28"/>
          <w:rtl/>
          <w:lang w:bidi="fa-IR"/>
        </w:rPr>
        <w:t xml:space="preserve"> </w:t>
      </w:r>
      <w:r w:rsidR="00AB6BDD" w:rsidRPr="00AB6BDD">
        <w:rPr>
          <w:rStyle w:val="Char0"/>
          <w:rFonts w:hint="cs"/>
          <w:rtl/>
        </w:rPr>
        <w:t>«</w:t>
      </w:r>
      <w:r w:rsidR="00D3435D" w:rsidRPr="00D81F61">
        <w:rPr>
          <w:rStyle w:val="Char0"/>
          <w:rFonts w:hint="eastAsia"/>
          <w:rtl/>
        </w:rPr>
        <w:t>إِذَا</w:t>
      </w:r>
      <w:r w:rsidR="00D3435D" w:rsidRPr="00D81F61">
        <w:rPr>
          <w:rStyle w:val="Char0"/>
          <w:rtl/>
        </w:rPr>
        <w:t xml:space="preserve"> </w:t>
      </w:r>
      <w:r w:rsidR="00D3435D" w:rsidRPr="00D81F61">
        <w:rPr>
          <w:rStyle w:val="Char0"/>
          <w:rFonts w:hint="eastAsia"/>
          <w:rtl/>
        </w:rPr>
        <w:t>سَجَدَ</w:t>
      </w:r>
      <w:r w:rsidR="00D3435D" w:rsidRPr="00D81F61">
        <w:rPr>
          <w:rStyle w:val="Char0"/>
          <w:rtl/>
        </w:rPr>
        <w:t xml:space="preserve"> </w:t>
      </w:r>
      <w:r w:rsidR="00D3435D" w:rsidRPr="00D81F61">
        <w:rPr>
          <w:rStyle w:val="Char0"/>
          <w:rFonts w:hint="eastAsia"/>
          <w:rtl/>
        </w:rPr>
        <w:t>أَحَدُكُمْ</w:t>
      </w:r>
      <w:r w:rsidR="00D3435D" w:rsidRPr="00D81F61">
        <w:rPr>
          <w:rStyle w:val="Char0"/>
          <w:rtl/>
        </w:rPr>
        <w:t xml:space="preserve"> </w:t>
      </w:r>
      <w:r w:rsidR="00D3435D" w:rsidRPr="00D81F61">
        <w:rPr>
          <w:rStyle w:val="Char0"/>
          <w:rFonts w:hint="eastAsia"/>
          <w:rtl/>
        </w:rPr>
        <w:t>فَلَا</w:t>
      </w:r>
      <w:r w:rsidR="00D3435D" w:rsidRPr="00D81F61">
        <w:rPr>
          <w:rStyle w:val="Char0"/>
          <w:rtl/>
        </w:rPr>
        <w:t xml:space="preserve"> </w:t>
      </w:r>
      <w:r w:rsidR="00D3435D" w:rsidRPr="00D81F61">
        <w:rPr>
          <w:rStyle w:val="Char0"/>
          <w:rFonts w:hint="eastAsia"/>
          <w:rtl/>
        </w:rPr>
        <w:t>يَبْرُكْ</w:t>
      </w:r>
      <w:r w:rsidR="00D3435D" w:rsidRPr="00D81F61">
        <w:rPr>
          <w:rStyle w:val="Char0"/>
          <w:rtl/>
        </w:rPr>
        <w:t xml:space="preserve"> </w:t>
      </w:r>
      <w:r w:rsidR="00D3435D" w:rsidRPr="00D81F61">
        <w:rPr>
          <w:rStyle w:val="Char0"/>
          <w:rFonts w:hint="eastAsia"/>
          <w:rtl/>
        </w:rPr>
        <w:t>كَمَا</w:t>
      </w:r>
      <w:r w:rsidR="00D3435D" w:rsidRPr="00D81F61">
        <w:rPr>
          <w:rStyle w:val="Char0"/>
          <w:rtl/>
        </w:rPr>
        <w:t xml:space="preserve"> </w:t>
      </w:r>
      <w:r w:rsidR="00D3435D" w:rsidRPr="00D81F61">
        <w:rPr>
          <w:rStyle w:val="Char0"/>
          <w:rFonts w:hint="eastAsia"/>
          <w:rtl/>
        </w:rPr>
        <w:t>يَبْرُكُ</w:t>
      </w:r>
      <w:r w:rsidR="00D3435D" w:rsidRPr="00D81F61">
        <w:rPr>
          <w:rStyle w:val="Char0"/>
          <w:rtl/>
        </w:rPr>
        <w:t xml:space="preserve"> </w:t>
      </w:r>
      <w:r w:rsidR="00D3435D" w:rsidRPr="00D81F61">
        <w:rPr>
          <w:rStyle w:val="Char0"/>
          <w:rFonts w:hint="eastAsia"/>
          <w:rtl/>
        </w:rPr>
        <w:t>الْبَعِيرُ،</w:t>
      </w:r>
      <w:r w:rsidR="00D3435D" w:rsidRPr="00D81F61">
        <w:rPr>
          <w:rStyle w:val="Char0"/>
          <w:rtl/>
        </w:rPr>
        <w:t xml:space="preserve"> </w:t>
      </w:r>
      <w:r w:rsidR="00D3435D" w:rsidRPr="00D81F61">
        <w:rPr>
          <w:rStyle w:val="Char0"/>
          <w:rFonts w:hint="eastAsia"/>
          <w:rtl/>
        </w:rPr>
        <w:t>وَلْيَضَعْ</w:t>
      </w:r>
      <w:r w:rsidR="00D3435D" w:rsidRPr="00D81F61">
        <w:rPr>
          <w:rStyle w:val="Char0"/>
          <w:rtl/>
        </w:rPr>
        <w:t xml:space="preserve"> </w:t>
      </w:r>
      <w:r w:rsidR="00D3435D" w:rsidRPr="00D81F61">
        <w:rPr>
          <w:rStyle w:val="Char0"/>
          <w:rFonts w:hint="eastAsia"/>
          <w:rtl/>
        </w:rPr>
        <w:t>يَدَيْهِ</w:t>
      </w:r>
      <w:r w:rsidR="00D3435D" w:rsidRPr="00D81F61">
        <w:rPr>
          <w:rStyle w:val="Char0"/>
          <w:rtl/>
        </w:rPr>
        <w:t xml:space="preserve"> </w:t>
      </w:r>
      <w:r w:rsidR="00D3435D" w:rsidRPr="00D81F61">
        <w:rPr>
          <w:rStyle w:val="Char0"/>
          <w:rFonts w:hint="eastAsia"/>
          <w:rtl/>
        </w:rPr>
        <w:t>قَبْلَ</w:t>
      </w:r>
      <w:r w:rsidR="00D3435D" w:rsidRPr="00D81F61">
        <w:rPr>
          <w:rStyle w:val="Char0"/>
          <w:rtl/>
        </w:rPr>
        <w:t xml:space="preserve"> </w:t>
      </w:r>
      <w:r w:rsidR="00D3435D" w:rsidRPr="00D81F61">
        <w:rPr>
          <w:rStyle w:val="Char0"/>
          <w:rFonts w:hint="eastAsia"/>
          <w:rtl/>
        </w:rPr>
        <w:t>رُكْبَتَيْهِ</w:t>
      </w:r>
      <w:r w:rsidR="00C91A99" w:rsidRPr="00C91A99">
        <w:rPr>
          <w:rStyle w:val="Char0"/>
          <w:rFonts w:hint="cs"/>
          <w:rtl/>
        </w:rPr>
        <w:t>»</w:t>
      </w:r>
      <w:r w:rsidR="00D3435D" w:rsidRPr="009B61C0">
        <w:rPr>
          <w:rFonts w:asciiTheme="minorBidi" w:hAnsiTheme="minorBidi" w:cs="B Lotus" w:hint="cs"/>
          <w:sz w:val="28"/>
          <w:szCs w:val="28"/>
          <w:rtl/>
          <w:lang w:bidi="fa-IR"/>
        </w:rPr>
        <w:t xml:space="preserve"> </w:t>
      </w:r>
      <w:r w:rsidR="00430DF0">
        <w:rPr>
          <w:rFonts w:asciiTheme="minorBidi" w:hAnsiTheme="minorBidi" w:cs="B Lotus" w:hint="cs"/>
          <w:sz w:val="28"/>
          <w:szCs w:val="28"/>
          <w:rtl/>
          <w:lang w:bidi="fa-IR"/>
        </w:rPr>
        <w:t>«</w:t>
      </w:r>
      <w:r w:rsidR="00D3435D" w:rsidRPr="009B61C0">
        <w:rPr>
          <w:rFonts w:asciiTheme="minorBidi" w:hAnsiTheme="minorBidi" w:cs="B Lotus" w:hint="cs"/>
          <w:sz w:val="28"/>
          <w:szCs w:val="28"/>
          <w:rtl/>
          <w:lang w:bidi="fa-IR"/>
        </w:rPr>
        <w:t>هرگاه یکی از شما به سجده رفت</w:t>
      </w:r>
      <w:r w:rsidR="00430DF0">
        <w:rPr>
          <w:rFonts w:asciiTheme="minorBidi" w:hAnsiTheme="minorBidi" w:cs="B Lotus" w:hint="cs"/>
          <w:sz w:val="28"/>
          <w:szCs w:val="28"/>
          <w:rtl/>
          <w:lang w:bidi="fa-IR"/>
        </w:rPr>
        <w:t xml:space="preserve"> هم</w:t>
      </w:r>
      <w:r w:rsidR="00D3435D" w:rsidRPr="009B61C0">
        <w:rPr>
          <w:rFonts w:asciiTheme="minorBidi" w:hAnsiTheme="minorBidi" w:cs="B Lotus" w:hint="cs"/>
          <w:sz w:val="28"/>
          <w:szCs w:val="28"/>
          <w:rtl/>
          <w:lang w:bidi="fa-IR"/>
        </w:rPr>
        <w:t>چون شتر ننشیند، بلکه باید</w:t>
      </w:r>
      <w:r w:rsidR="00692DE5">
        <w:rPr>
          <w:rFonts w:asciiTheme="minorBidi" w:hAnsiTheme="minorBidi" w:cs="B Lotus" w:hint="cs"/>
          <w:sz w:val="28"/>
          <w:szCs w:val="28"/>
          <w:rtl/>
          <w:lang w:bidi="fa-IR"/>
        </w:rPr>
        <w:t xml:space="preserve"> دست‌ها </w:t>
      </w:r>
      <w:r w:rsidR="00D3435D" w:rsidRPr="009B61C0">
        <w:rPr>
          <w:rFonts w:asciiTheme="minorBidi" w:hAnsiTheme="minorBidi" w:cs="B Lotus" w:hint="cs"/>
          <w:sz w:val="28"/>
          <w:szCs w:val="28"/>
          <w:rtl/>
          <w:lang w:bidi="fa-IR"/>
        </w:rPr>
        <w:t>را قبل از دو زانو</w:t>
      </w:r>
      <w:r w:rsidR="00C27AD4" w:rsidRPr="009B61C0">
        <w:rPr>
          <w:rFonts w:asciiTheme="minorBidi" w:hAnsiTheme="minorBidi" w:cs="B Lotus" w:hint="cs"/>
          <w:sz w:val="28"/>
          <w:szCs w:val="28"/>
          <w:rtl/>
          <w:lang w:bidi="fa-IR"/>
        </w:rPr>
        <w:t xml:space="preserve"> </w:t>
      </w:r>
      <w:r w:rsidR="00D3435D" w:rsidRPr="009B61C0">
        <w:rPr>
          <w:rFonts w:asciiTheme="minorBidi" w:hAnsiTheme="minorBidi" w:cs="B Lotus" w:hint="cs"/>
          <w:sz w:val="28"/>
          <w:szCs w:val="28"/>
          <w:rtl/>
          <w:lang w:bidi="fa-IR"/>
        </w:rPr>
        <w:t>بر زمین بگذارد.</w:t>
      </w:r>
      <w:r w:rsidR="00430DF0">
        <w:rPr>
          <w:rFonts w:asciiTheme="minorBidi" w:hAnsiTheme="minorBidi" w:cs="B Lotus" w:hint="cs"/>
          <w:sz w:val="28"/>
          <w:szCs w:val="28"/>
          <w:rtl/>
          <w:lang w:bidi="fa-IR"/>
        </w:rPr>
        <w:t>»</w:t>
      </w:r>
      <w:r w:rsidR="00CE7394" w:rsidRPr="009B61C0">
        <w:rPr>
          <w:rFonts w:asciiTheme="minorBidi" w:hAnsiTheme="minorBidi" w:cs="B Lotus" w:hint="cs"/>
          <w:sz w:val="28"/>
          <w:szCs w:val="28"/>
          <w:rtl/>
          <w:lang w:bidi="fa-IR"/>
        </w:rPr>
        <w:t xml:space="preserve"> و مقبری از ابوهریره</w:t>
      </w:r>
      <w:r w:rsidR="001C0542" w:rsidRPr="001C0542">
        <w:rPr>
          <w:rFonts w:ascii="AGA Arabesque" w:hAnsi="AGA Arabesque" w:cs="CTraditional Arabic" w:hint="cs"/>
          <w:sz w:val="28"/>
          <w:szCs w:val="28"/>
          <w:lang w:bidi="fa-IR"/>
        </w:rPr>
        <w:t></w:t>
      </w:r>
      <w:r w:rsidR="00CE7394" w:rsidRPr="009B61C0">
        <w:rPr>
          <w:rFonts w:asciiTheme="minorBidi" w:hAnsiTheme="minorBidi" w:cs="B Lotus" w:hint="cs"/>
          <w:sz w:val="28"/>
          <w:szCs w:val="28"/>
          <w:rtl/>
          <w:lang w:bidi="fa-IR"/>
        </w:rPr>
        <w:t xml:space="preserve"> از رسول الله</w:t>
      </w:r>
      <w:r w:rsidR="001C0542" w:rsidRPr="001C0542">
        <w:rPr>
          <w:rFonts w:ascii="AGA Arabesque" w:hAnsi="AGA Arabesque" w:cs="CTraditional Arabic" w:hint="cs"/>
          <w:sz w:val="28"/>
          <w:szCs w:val="28"/>
          <w:lang w:bidi="fa-IR"/>
        </w:rPr>
        <w:t></w:t>
      </w:r>
      <w:r w:rsidR="00CE7394" w:rsidRPr="009B61C0">
        <w:rPr>
          <w:rFonts w:asciiTheme="minorBidi" w:hAnsiTheme="minorBidi" w:cs="B Lotus" w:hint="cs"/>
          <w:sz w:val="28"/>
          <w:szCs w:val="28"/>
          <w:rtl/>
          <w:lang w:bidi="fa-IR"/>
        </w:rPr>
        <w:t xml:space="preserve"> روایت</w:t>
      </w:r>
      <w:r w:rsidR="00EE6E51">
        <w:rPr>
          <w:rFonts w:asciiTheme="minorBidi" w:hAnsiTheme="minorBidi" w:cs="B Lotus" w:hint="cs"/>
          <w:sz w:val="28"/>
          <w:szCs w:val="28"/>
          <w:rtl/>
          <w:lang w:bidi="fa-IR"/>
        </w:rPr>
        <w:t xml:space="preserve"> می‌</w:t>
      </w:r>
      <w:r w:rsidR="00CE7394" w:rsidRPr="009B61C0">
        <w:rPr>
          <w:rFonts w:asciiTheme="minorBidi" w:hAnsiTheme="minorBidi" w:cs="B Lotus" w:hint="cs"/>
          <w:sz w:val="28"/>
          <w:szCs w:val="28"/>
          <w:rtl/>
          <w:lang w:bidi="fa-IR"/>
        </w:rPr>
        <w:t>کند که فرمودند</w:t>
      </w:r>
      <w:r w:rsidR="00CE42B4">
        <w:rPr>
          <w:rFonts w:ascii="Arial" w:hAnsi="Arial" w:cs="B Lotus" w:hint="cs"/>
          <w:sz w:val="28"/>
          <w:szCs w:val="28"/>
          <w:vertAlign w:val="superscript"/>
          <w:rtl/>
          <w:lang w:bidi="fa-IR"/>
        </w:rPr>
        <w:t>(</w:t>
      </w:r>
      <w:r w:rsidR="00370DFD" w:rsidRPr="00A10D82">
        <w:rPr>
          <w:rStyle w:val="FootnoteReference"/>
          <w:rFonts w:ascii="Arial" w:hAnsi="Arial" w:cs="B Lotus"/>
          <w:sz w:val="28"/>
          <w:szCs w:val="28"/>
          <w:rtl/>
          <w:lang w:bidi="fa-IR"/>
        </w:rPr>
        <w:footnoteReference w:id="521"/>
      </w:r>
      <w:r w:rsidR="00370DFD" w:rsidRPr="00A10D82">
        <w:rPr>
          <w:rFonts w:ascii="Arial" w:hAnsi="Arial" w:cs="B Lotus" w:hint="cs"/>
          <w:sz w:val="28"/>
          <w:szCs w:val="28"/>
          <w:vertAlign w:val="superscript"/>
          <w:rtl/>
          <w:lang w:bidi="fa-IR"/>
        </w:rPr>
        <w:t>)</w:t>
      </w:r>
      <w:r w:rsidR="00CE7394" w:rsidRPr="009B61C0">
        <w:rPr>
          <w:rFonts w:asciiTheme="minorBidi" w:hAnsiTheme="minorBidi" w:cs="B Lotus" w:hint="cs"/>
          <w:sz w:val="28"/>
          <w:szCs w:val="28"/>
          <w:rtl/>
          <w:lang w:bidi="fa-IR"/>
        </w:rPr>
        <w:t>:</w:t>
      </w:r>
      <w:r w:rsidR="00CE42B4">
        <w:rPr>
          <w:rFonts w:asciiTheme="minorBidi" w:hAnsiTheme="minorBidi" w:cs="B Lotus" w:hint="cs"/>
          <w:sz w:val="28"/>
          <w:szCs w:val="28"/>
          <w:rtl/>
          <w:lang w:bidi="fa-IR"/>
        </w:rPr>
        <w:t xml:space="preserve"> </w:t>
      </w:r>
      <w:r w:rsidR="00AB6BDD" w:rsidRPr="00AB6BDD">
        <w:rPr>
          <w:rStyle w:val="Char0"/>
          <w:rFonts w:hint="cs"/>
          <w:rtl/>
        </w:rPr>
        <w:t>«</w:t>
      </w:r>
      <w:r w:rsidR="00CE7394" w:rsidRPr="00D81F61">
        <w:rPr>
          <w:rStyle w:val="Char0"/>
          <w:rFonts w:hint="eastAsia"/>
          <w:rtl/>
        </w:rPr>
        <w:t>إِذَا</w:t>
      </w:r>
      <w:r w:rsidR="00CE7394" w:rsidRPr="00D81F61">
        <w:rPr>
          <w:rStyle w:val="Char0"/>
          <w:rtl/>
        </w:rPr>
        <w:t xml:space="preserve"> </w:t>
      </w:r>
      <w:r w:rsidR="00CE7394" w:rsidRPr="00D81F61">
        <w:rPr>
          <w:rStyle w:val="Char0"/>
          <w:rFonts w:hint="eastAsia"/>
          <w:rtl/>
        </w:rPr>
        <w:t>سَجَدَ</w:t>
      </w:r>
      <w:r w:rsidR="00CE7394" w:rsidRPr="00D81F61">
        <w:rPr>
          <w:rStyle w:val="Char0"/>
          <w:rtl/>
        </w:rPr>
        <w:t xml:space="preserve"> </w:t>
      </w:r>
      <w:r w:rsidR="00CE7394" w:rsidRPr="00D81F61">
        <w:rPr>
          <w:rStyle w:val="Char0"/>
          <w:rFonts w:hint="eastAsia"/>
          <w:rtl/>
        </w:rPr>
        <w:t>أَحَدُكُمْ</w:t>
      </w:r>
      <w:r w:rsidR="00CE7394" w:rsidRPr="00D81F61">
        <w:rPr>
          <w:rStyle w:val="Char0"/>
          <w:rtl/>
        </w:rPr>
        <w:t xml:space="preserve"> </w:t>
      </w:r>
      <w:r w:rsidR="00CE7394" w:rsidRPr="00D81F61">
        <w:rPr>
          <w:rStyle w:val="Char0"/>
          <w:rFonts w:hint="eastAsia"/>
          <w:rtl/>
        </w:rPr>
        <w:t>فليبْتدئْ</w:t>
      </w:r>
      <w:r w:rsidR="00CE7394" w:rsidRPr="00D81F61">
        <w:rPr>
          <w:rStyle w:val="Char0"/>
          <w:rtl/>
        </w:rPr>
        <w:t xml:space="preserve"> </w:t>
      </w:r>
      <w:r w:rsidR="00CE7394" w:rsidRPr="00D81F61">
        <w:rPr>
          <w:rStyle w:val="Char0"/>
          <w:rFonts w:hint="eastAsia"/>
          <w:rtl/>
        </w:rPr>
        <w:t>بِرُكْبَتَيْهِ</w:t>
      </w:r>
      <w:r w:rsidR="00CE7394" w:rsidRPr="00D81F61">
        <w:rPr>
          <w:rStyle w:val="Char0"/>
          <w:rtl/>
        </w:rPr>
        <w:t xml:space="preserve"> </w:t>
      </w:r>
      <w:r w:rsidR="00CE7394" w:rsidRPr="00D81F61">
        <w:rPr>
          <w:rStyle w:val="Char0"/>
          <w:rFonts w:hint="eastAsia"/>
          <w:rtl/>
        </w:rPr>
        <w:t>قَبْلَ</w:t>
      </w:r>
      <w:r w:rsidR="00CE7394" w:rsidRPr="00D81F61">
        <w:rPr>
          <w:rStyle w:val="Char0"/>
          <w:rtl/>
        </w:rPr>
        <w:t xml:space="preserve"> </w:t>
      </w:r>
      <w:r w:rsidR="00CE7394" w:rsidRPr="00D81F61">
        <w:rPr>
          <w:rStyle w:val="Char0"/>
          <w:rFonts w:hint="eastAsia"/>
          <w:rtl/>
        </w:rPr>
        <w:t>يَدَيْهِ</w:t>
      </w:r>
      <w:r w:rsidR="00C91A99" w:rsidRPr="00C91A99">
        <w:rPr>
          <w:rStyle w:val="Char0"/>
          <w:rFonts w:hint="cs"/>
          <w:rtl/>
        </w:rPr>
        <w:t>»</w:t>
      </w:r>
      <w:r w:rsidR="00563D6D" w:rsidRPr="009B61C0">
        <w:rPr>
          <w:rFonts w:asciiTheme="minorBidi" w:hAnsiTheme="minorBidi" w:cs="B Lotus" w:hint="cs"/>
          <w:sz w:val="28"/>
          <w:szCs w:val="28"/>
          <w:rtl/>
          <w:lang w:bidi="fa-IR"/>
        </w:rPr>
        <w:t xml:space="preserve"> </w:t>
      </w:r>
      <w:r w:rsidR="00430DF0">
        <w:rPr>
          <w:rFonts w:asciiTheme="minorBidi" w:hAnsiTheme="minorBidi" w:cs="B Lotus" w:hint="cs"/>
          <w:sz w:val="28"/>
          <w:szCs w:val="28"/>
          <w:rtl/>
          <w:lang w:bidi="fa-IR"/>
        </w:rPr>
        <w:t>«</w:t>
      </w:r>
      <w:r w:rsidR="00CE7394" w:rsidRPr="009B61C0">
        <w:rPr>
          <w:rFonts w:asciiTheme="minorBidi" w:hAnsiTheme="minorBidi" w:cs="B Lotus" w:hint="cs"/>
          <w:sz w:val="28"/>
          <w:szCs w:val="28"/>
          <w:rtl/>
          <w:lang w:bidi="fa-IR"/>
        </w:rPr>
        <w:t xml:space="preserve">هرگاه یکی از شما به سجده </w:t>
      </w:r>
      <w:r w:rsidR="00CE7394" w:rsidRPr="009B61C0">
        <w:rPr>
          <w:rFonts w:asciiTheme="minorBidi" w:hAnsiTheme="minorBidi" w:cs="B Lotus" w:hint="cs"/>
          <w:sz w:val="28"/>
          <w:szCs w:val="28"/>
          <w:rtl/>
          <w:lang w:bidi="fa-IR"/>
        </w:rPr>
        <w:lastRenderedPageBreak/>
        <w:t>رفت، زانوهایش را قبل از دستهایش بر زمین بگذارد.</w:t>
      </w:r>
      <w:r w:rsidR="00430DF0">
        <w:rPr>
          <w:rFonts w:asciiTheme="minorBidi" w:hAnsiTheme="minorBidi" w:cs="B Lotus" w:hint="cs"/>
          <w:sz w:val="28"/>
          <w:szCs w:val="28"/>
          <w:rtl/>
          <w:lang w:bidi="fa-IR"/>
        </w:rPr>
        <w:t>»</w:t>
      </w:r>
      <w:r w:rsidR="00CE7394" w:rsidRPr="009B61C0">
        <w:rPr>
          <w:rFonts w:asciiTheme="minorBidi" w:hAnsiTheme="minorBidi" w:cs="B Lotus" w:hint="cs"/>
          <w:sz w:val="28"/>
          <w:szCs w:val="28"/>
          <w:rtl/>
          <w:lang w:bidi="fa-IR"/>
        </w:rPr>
        <w:t xml:space="preserve"> </w:t>
      </w:r>
    </w:p>
    <w:p w:rsidR="00CE7394" w:rsidRPr="009B61C0" w:rsidRDefault="00CE2365" w:rsidP="00F968E9">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روایت از ابوهریره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متعـارض</w:t>
      </w:r>
      <w:r w:rsidR="00EE6E51">
        <w:rPr>
          <w:rFonts w:asciiTheme="minorBidi" w:hAnsiTheme="minorBidi" w:cs="B Lotus" w:hint="cs"/>
          <w:sz w:val="28"/>
          <w:szCs w:val="28"/>
          <w:rtl/>
          <w:lang w:bidi="fa-IR"/>
        </w:rPr>
        <w:t xml:space="preserve"> می‌</w:t>
      </w:r>
      <w:r w:rsidR="00430DF0">
        <w:rPr>
          <w:rFonts w:asciiTheme="minorBidi" w:hAnsiTheme="minorBidi" w:cs="B Lotus" w:hint="cs"/>
          <w:sz w:val="28"/>
          <w:szCs w:val="28"/>
          <w:rtl/>
          <w:lang w:bidi="fa-IR"/>
        </w:rPr>
        <w:t>باش</w:t>
      </w:r>
      <w:r w:rsidRPr="009B61C0">
        <w:rPr>
          <w:rFonts w:asciiTheme="minorBidi" w:hAnsiTheme="minorBidi" w:cs="B Lotus" w:hint="cs"/>
          <w:sz w:val="28"/>
          <w:szCs w:val="28"/>
          <w:rtl/>
          <w:lang w:bidi="fa-IR"/>
        </w:rPr>
        <w:t>د و نیز حدیث وائـل بـن حجر و ابـن عمر</w:t>
      </w:r>
      <w:r>
        <w:rPr>
          <w:rFonts w:ascii="Arial" w:hAnsi="Arial" w:cs="CTraditional Arabic" w:hint="cs"/>
          <w:sz w:val="28"/>
          <w:szCs w:val="28"/>
          <w:rtl/>
          <w:lang w:bidi="fa-IR"/>
        </w:rPr>
        <w:t>م</w:t>
      </w:r>
      <w:r w:rsidRPr="009B61C0">
        <w:rPr>
          <w:rFonts w:asciiTheme="minorBidi" w:hAnsiTheme="minorBidi" w:cs="B Lotus" w:hint="cs"/>
          <w:sz w:val="28"/>
          <w:szCs w:val="28"/>
          <w:rtl/>
          <w:lang w:bidi="fa-IR"/>
        </w:rPr>
        <w:t xml:space="preserve"> با</w:t>
      </w:r>
      <w:r w:rsidR="00672698">
        <w:rPr>
          <w:rFonts w:asciiTheme="minorBidi" w:hAnsiTheme="minorBidi" w:cs="B Lotus" w:hint="cs"/>
          <w:sz w:val="28"/>
          <w:szCs w:val="28"/>
          <w:rtl/>
          <w:lang w:bidi="fa-IR"/>
        </w:rPr>
        <w:t xml:space="preserve"> </w:t>
      </w:r>
      <w:r w:rsidR="00CE7394" w:rsidRPr="009B61C0">
        <w:rPr>
          <w:rFonts w:asciiTheme="minorBidi" w:hAnsiTheme="minorBidi" w:cs="B Lotus" w:hint="cs"/>
          <w:sz w:val="28"/>
          <w:szCs w:val="28"/>
          <w:rtl/>
          <w:lang w:bidi="fa-IR"/>
        </w:rPr>
        <w:t>یکدیگر در تعارض</w:t>
      </w:r>
      <w:r w:rsidR="00EE6E51">
        <w:rPr>
          <w:rFonts w:asciiTheme="minorBidi" w:hAnsiTheme="minorBidi" w:cs="B Lotus" w:hint="cs"/>
          <w:sz w:val="28"/>
          <w:szCs w:val="28"/>
          <w:rtl/>
          <w:lang w:bidi="fa-IR"/>
        </w:rPr>
        <w:t xml:space="preserve"> می‌</w:t>
      </w:r>
      <w:r w:rsidR="00CE7394" w:rsidRPr="009B61C0">
        <w:rPr>
          <w:rFonts w:asciiTheme="minorBidi" w:hAnsiTheme="minorBidi" w:cs="B Lotus" w:hint="cs"/>
          <w:sz w:val="28"/>
          <w:szCs w:val="28"/>
          <w:rtl/>
          <w:lang w:bidi="fa-IR"/>
        </w:rPr>
        <w:t>باشند. از</w:t>
      </w:r>
      <w:r w:rsidR="00955849" w:rsidRPr="009B61C0">
        <w:rPr>
          <w:rFonts w:asciiTheme="minorBidi" w:hAnsiTheme="minorBidi" w:cs="B Lotus" w:hint="cs"/>
          <w:sz w:val="28"/>
          <w:szCs w:val="28"/>
          <w:rtl/>
          <w:lang w:bidi="fa-IR"/>
        </w:rPr>
        <w:t xml:space="preserve"> </w:t>
      </w:r>
      <w:r w:rsidR="00CE7394" w:rsidRPr="009B61C0">
        <w:rPr>
          <w:rFonts w:asciiTheme="minorBidi" w:hAnsiTheme="minorBidi" w:cs="B Lotus" w:hint="cs"/>
          <w:sz w:val="28"/>
          <w:szCs w:val="28"/>
          <w:rtl/>
          <w:lang w:bidi="fa-IR"/>
        </w:rPr>
        <w:t>این</w:t>
      </w:r>
      <w:r w:rsidR="00430DF0">
        <w:rPr>
          <w:rFonts w:asciiTheme="minorBidi" w:hAnsiTheme="minorBidi" w:cs="B Lotus"/>
          <w:sz w:val="28"/>
          <w:szCs w:val="28"/>
          <w:rtl/>
          <w:lang w:bidi="fa-IR"/>
        </w:rPr>
        <w:softHyphen/>
      </w:r>
      <w:r w:rsidR="00CE7394" w:rsidRPr="009B61C0">
        <w:rPr>
          <w:rFonts w:asciiTheme="minorBidi" w:hAnsiTheme="minorBidi" w:cs="B Lotus" w:hint="cs"/>
          <w:sz w:val="28"/>
          <w:szCs w:val="28"/>
          <w:rtl/>
          <w:lang w:bidi="fa-IR"/>
        </w:rPr>
        <w:t>رو گروهی، حدیث ابن عمر</w:t>
      </w:r>
      <w:r w:rsidR="001C0542" w:rsidRPr="001C0542">
        <w:rPr>
          <w:rFonts w:ascii="AGA Arabesque" w:hAnsi="AGA Arabesque" w:cs="CTraditional Arabic" w:hint="cs"/>
          <w:sz w:val="28"/>
          <w:szCs w:val="28"/>
          <w:lang w:bidi="fa-IR"/>
        </w:rPr>
        <w:t></w:t>
      </w:r>
      <w:r w:rsidR="00CE7394" w:rsidRPr="009B61C0">
        <w:rPr>
          <w:rFonts w:asciiTheme="minorBidi" w:hAnsiTheme="minorBidi" w:cs="B Lotus" w:hint="cs"/>
          <w:sz w:val="28"/>
          <w:szCs w:val="28"/>
          <w:rtl/>
          <w:lang w:bidi="fa-IR"/>
        </w:rPr>
        <w:t xml:space="preserve"> را ترجیح داده و گروهی حدیث وائل بن حجر</w:t>
      </w:r>
      <w:r w:rsidR="001C0542" w:rsidRPr="001C0542">
        <w:rPr>
          <w:rFonts w:ascii="AGA Arabesque" w:hAnsi="AGA Arabesque" w:cs="CTraditional Arabic" w:hint="cs"/>
          <w:sz w:val="28"/>
          <w:szCs w:val="28"/>
          <w:lang w:bidi="fa-IR"/>
        </w:rPr>
        <w:t></w:t>
      </w:r>
      <w:r w:rsidR="00CE7394" w:rsidRPr="009B61C0">
        <w:rPr>
          <w:rFonts w:asciiTheme="minorBidi" w:hAnsiTheme="minorBidi" w:cs="B Lotus" w:hint="cs"/>
          <w:sz w:val="28"/>
          <w:szCs w:val="28"/>
          <w:rtl/>
          <w:lang w:bidi="fa-IR"/>
        </w:rPr>
        <w:t xml:space="preserve"> را ترجیح داده</w:t>
      </w:r>
      <w:r w:rsidR="00A623E8">
        <w:rPr>
          <w:rFonts w:asciiTheme="minorBidi" w:hAnsiTheme="minorBidi" w:cs="B Lotus" w:hint="cs"/>
          <w:sz w:val="28"/>
          <w:szCs w:val="28"/>
          <w:rtl/>
          <w:lang w:bidi="fa-IR"/>
        </w:rPr>
        <w:t xml:space="preserve">‌اند </w:t>
      </w:r>
      <w:r w:rsidR="00CE7394" w:rsidRPr="009B61C0">
        <w:rPr>
          <w:rFonts w:asciiTheme="minorBidi" w:hAnsiTheme="minorBidi" w:cs="B Lotus" w:hint="cs"/>
          <w:sz w:val="28"/>
          <w:szCs w:val="28"/>
          <w:rtl/>
          <w:lang w:bidi="fa-IR"/>
        </w:rPr>
        <w:t>و گروهی مسلک نسخ را در پیش گرفته و گفته</w:t>
      </w:r>
      <w:r w:rsidR="00A623E8">
        <w:rPr>
          <w:rFonts w:asciiTheme="minorBidi" w:hAnsiTheme="minorBidi" w:cs="B Lotus" w:hint="cs"/>
          <w:sz w:val="28"/>
          <w:szCs w:val="28"/>
          <w:rtl/>
          <w:lang w:bidi="fa-IR"/>
        </w:rPr>
        <w:t>‌اند:</w:t>
      </w:r>
      <w:r w:rsidR="00CE7394" w:rsidRPr="009B61C0">
        <w:rPr>
          <w:rFonts w:asciiTheme="minorBidi" w:hAnsiTheme="minorBidi" w:cs="B Lotus" w:hint="cs"/>
          <w:sz w:val="28"/>
          <w:szCs w:val="28"/>
          <w:rtl/>
          <w:lang w:bidi="fa-IR"/>
        </w:rPr>
        <w:t xml:space="preserve"> در ابتدای امر قرار دادن</w:t>
      </w:r>
      <w:r w:rsidR="00692DE5">
        <w:rPr>
          <w:rFonts w:asciiTheme="minorBidi" w:hAnsiTheme="minorBidi" w:cs="B Lotus" w:hint="cs"/>
          <w:sz w:val="28"/>
          <w:szCs w:val="28"/>
          <w:rtl/>
          <w:lang w:bidi="fa-IR"/>
        </w:rPr>
        <w:t xml:space="preserve"> دست‌ها </w:t>
      </w:r>
      <w:r w:rsidR="00CE7394" w:rsidRPr="009B61C0">
        <w:rPr>
          <w:rFonts w:asciiTheme="minorBidi" w:hAnsiTheme="minorBidi" w:cs="B Lotus" w:hint="cs"/>
          <w:sz w:val="28"/>
          <w:szCs w:val="28"/>
          <w:rtl/>
          <w:lang w:bidi="fa-IR"/>
        </w:rPr>
        <w:t>قبل از زانوها بوده، سپس با قرار دادن زانوها قبل از</w:t>
      </w:r>
      <w:r w:rsidR="00692DE5">
        <w:rPr>
          <w:rFonts w:asciiTheme="minorBidi" w:hAnsiTheme="minorBidi" w:cs="B Lotus" w:hint="cs"/>
          <w:sz w:val="28"/>
          <w:szCs w:val="28"/>
          <w:rtl/>
          <w:lang w:bidi="fa-IR"/>
        </w:rPr>
        <w:t xml:space="preserve"> دست‌ها </w:t>
      </w:r>
      <w:r w:rsidR="00CE7394" w:rsidRPr="009B61C0">
        <w:rPr>
          <w:rFonts w:asciiTheme="minorBidi" w:hAnsiTheme="minorBidi" w:cs="B Lotus" w:hint="cs"/>
          <w:sz w:val="28"/>
          <w:szCs w:val="28"/>
          <w:rtl/>
          <w:lang w:bidi="fa-IR"/>
        </w:rPr>
        <w:t>نسخ شده است. که این مسلک ابن خزیمه در ذکر دلایل منسوخ بودن قرار دادن</w:t>
      </w:r>
      <w:r w:rsidR="00692DE5">
        <w:rPr>
          <w:rFonts w:asciiTheme="minorBidi" w:hAnsiTheme="minorBidi" w:cs="B Lotus" w:hint="cs"/>
          <w:sz w:val="28"/>
          <w:szCs w:val="28"/>
          <w:rtl/>
          <w:lang w:bidi="fa-IR"/>
        </w:rPr>
        <w:t xml:space="preserve"> دست‌ها </w:t>
      </w:r>
      <w:r w:rsidR="00CE7394" w:rsidRPr="009B61C0">
        <w:rPr>
          <w:rFonts w:asciiTheme="minorBidi" w:hAnsiTheme="minorBidi" w:cs="B Lotus" w:hint="cs"/>
          <w:sz w:val="28"/>
          <w:szCs w:val="28"/>
          <w:rtl/>
          <w:lang w:bidi="fa-IR"/>
        </w:rPr>
        <w:t>قبل از زانوها و ناسخ بودن قرار دادن زانوها قبل از</w:t>
      </w:r>
      <w:r w:rsidR="00692DE5">
        <w:rPr>
          <w:rFonts w:asciiTheme="minorBidi" w:hAnsiTheme="minorBidi" w:cs="B Lotus" w:hint="cs"/>
          <w:sz w:val="28"/>
          <w:szCs w:val="28"/>
          <w:rtl/>
          <w:lang w:bidi="fa-IR"/>
        </w:rPr>
        <w:t xml:space="preserve"> دست‌ها </w:t>
      </w:r>
      <w:r w:rsidR="00EE6E51">
        <w:rPr>
          <w:rFonts w:asciiTheme="minorBidi" w:hAnsiTheme="minorBidi" w:cs="B Lotus" w:hint="cs"/>
          <w:sz w:val="28"/>
          <w:szCs w:val="28"/>
          <w:rtl/>
          <w:lang w:bidi="fa-IR"/>
        </w:rPr>
        <w:t>می‌</w:t>
      </w:r>
      <w:r w:rsidR="00CE7394" w:rsidRPr="009B61C0">
        <w:rPr>
          <w:rFonts w:asciiTheme="minorBidi" w:hAnsiTheme="minorBidi" w:cs="B Lotus" w:hint="cs"/>
          <w:sz w:val="28"/>
          <w:szCs w:val="28"/>
          <w:rtl/>
          <w:lang w:bidi="fa-IR"/>
        </w:rPr>
        <w:t>باشد. سپس از طریق اسماعیل بن ابراهیم بن یحیی بن سلمه بن کهیل از پدرش از سلمه از مصعب بن سعد روایت</w:t>
      </w:r>
      <w:r w:rsidR="00EE6E51">
        <w:rPr>
          <w:rFonts w:asciiTheme="minorBidi" w:hAnsiTheme="minorBidi" w:cs="B Lotus" w:hint="cs"/>
          <w:sz w:val="28"/>
          <w:szCs w:val="28"/>
          <w:rtl/>
          <w:lang w:bidi="fa-IR"/>
        </w:rPr>
        <w:t xml:space="preserve"> می‌</w:t>
      </w:r>
      <w:r w:rsidR="00CE7394" w:rsidRPr="009B61C0">
        <w:rPr>
          <w:rFonts w:asciiTheme="minorBidi" w:hAnsiTheme="minorBidi" w:cs="B Lotus" w:hint="cs"/>
          <w:sz w:val="28"/>
          <w:szCs w:val="28"/>
          <w:rtl/>
          <w:lang w:bidi="fa-IR"/>
        </w:rPr>
        <w:t>کند که گفت</w:t>
      </w:r>
      <w:r w:rsidR="00CE42B4">
        <w:rPr>
          <w:rFonts w:ascii="Arial" w:hAnsi="Arial" w:cs="B Lotus" w:hint="cs"/>
          <w:sz w:val="28"/>
          <w:szCs w:val="28"/>
          <w:vertAlign w:val="superscript"/>
          <w:rtl/>
          <w:lang w:bidi="fa-IR"/>
        </w:rPr>
        <w:t>(</w:t>
      </w:r>
      <w:r w:rsidR="00370DFD" w:rsidRPr="00A10D82">
        <w:rPr>
          <w:rStyle w:val="FootnoteReference"/>
          <w:rFonts w:ascii="Arial" w:hAnsi="Arial" w:cs="B Lotus"/>
          <w:sz w:val="28"/>
          <w:szCs w:val="28"/>
          <w:rtl/>
          <w:lang w:bidi="fa-IR"/>
        </w:rPr>
        <w:footnoteReference w:id="522"/>
      </w:r>
      <w:r w:rsidR="00370DFD" w:rsidRPr="00A10D82">
        <w:rPr>
          <w:rFonts w:ascii="Arial" w:hAnsi="Arial" w:cs="B Lotus" w:hint="cs"/>
          <w:sz w:val="28"/>
          <w:szCs w:val="28"/>
          <w:vertAlign w:val="superscript"/>
          <w:rtl/>
          <w:lang w:bidi="fa-IR"/>
        </w:rPr>
        <w:t>)</w:t>
      </w:r>
      <w:r w:rsidR="00CE7394" w:rsidRPr="009B61C0">
        <w:rPr>
          <w:rFonts w:asciiTheme="minorBidi" w:hAnsiTheme="minorBidi" w:cs="B Lotus" w:hint="cs"/>
          <w:sz w:val="28"/>
          <w:szCs w:val="28"/>
          <w:rtl/>
          <w:lang w:bidi="fa-IR"/>
        </w:rPr>
        <w:t xml:space="preserve">: </w:t>
      </w:r>
      <w:r w:rsidR="00430DF0">
        <w:rPr>
          <w:rFonts w:asciiTheme="minorBidi" w:hAnsiTheme="minorBidi" w:cs="B Lotus" w:hint="cs"/>
          <w:sz w:val="28"/>
          <w:szCs w:val="28"/>
          <w:rtl/>
          <w:lang w:bidi="fa-IR"/>
        </w:rPr>
        <w:t>«</w:t>
      </w:r>
      <w:r w:rsidR="00CE7394" w:rsidRPr="009B61C0">
        <w:rPr>
          <w:rFonts w:asciiTheme="minorBidi" w:hAnsiTheme="minorBidi" w:cs="B Lotus" w:hint="cs"/>
          <w:sz w:val="28"/>
          <w:szCs w:val="28"/>
          <w:rtl/>
          <w:lang w:bidi="fa-IR"/>
        </w:rPr>
        <w:t>ما در رفتن به سجده،</w:t>
      </w:r>
      <w:r w:rsidR="00692DE5">
        <w:rPr>
          <w:rFonts w:asciiTheme="minorBidi" w:hAnsiTheme="minorBidi" w:cs="B Lotus" w:hint="cs"/>
          <w:sz w:val="28"/>
          <w:szCs w:val="28"/>
          <w:rtl/>
          <w:lang w:bidi="fa-IR"/>
        </w:rPr>
        <w:t xml:space="preserve"> دست‌ها </w:t>
      </w:r>
      <w:r w:rsidR="00CE7394" w:rsidRPr="009B61C0">
        <w:rPr>
          <w:rFonts w:asciiTheme="minorBidi" w:hAnsiTheme="minorBidi" w:cs="B Lotus" w:hint="cs"/>
          <w:sz w:val="28"/>
          <w:szCs w:val="28"/>
          <w:rtl/>
          <w:lang w:bidi="fa-IR"/>
        </w:rPr>
        <w:t>را قبل از زانوها قرار</w:t>
      </w:r>
      <w:r w:rsidR="00EE6E51">
        <w:rPr>
          <w:rFonts w:asciiTheme="minorBidi" w:hAnsiTheme="minorBidi" w:cs="B Lotus" w:hint="cs"/>
          <w:sz w:val="28"/>
          <w:szCs w:val="28"/>
          <w:rtl/>
          <w:lang w:bidi="fa-IR"/>
        </w:rPr>
        <w:t xml:space="preserve"> می‌</w:t>
      </w:r>
      <w:r w:rsidR="00CE7394" w:rsidRPr="009B61C0">
        <w:rPr>
          <w:rFonts w:asciiTheme="minorBidi" w:hAnsiTheme="minorBidi" w:cs="B Lotus" w:hint="cs"/>
          <w:sz w:val="28"/>
          <w:szCs w:val="28"/>
          <w:rtl/>
          <w:lang w:bidi="fa-IR"/>
        </w:rPr>
        <w:t>دادیم، سپس امر شدیم که زانوها را قبل از</w:t>
      </w:r>
      <w:r w:rsidR="00692DE5">
        <w:rPr>
          <w:rFonts w:asciiTheme="minorBidi" w:hAnsiTheme="minorBidi" w:cs="B Lotus" w:hint="cs"/>
          <w:sz w:val="28"/>
          <w:szCs w:val="28"/>
          <w:rtl/>
          <w:lang w:bidi="fa-IR"/>
        </w:rPr>
        <w:t xml:space="preserve"> دست‌ها </w:t>
      </w:r>
      <w:r w:rsidR="00CE7394" w:rsidRPr="009B61C0">
        <w:rPr>
          <w:rFonts w:asciiTheme="minorBidi" w:hAnsiTheme="minorBidi" w:cs="B Lotus" w:hint="cs"/>
          <w:sz w:val="28"/>
          <w:szCs w:val="28"/>
          <w:rtl/>
          <w:lang w:bidi="fa-IR"/>
        </w:rPr>
        <w:t>بر زمین قرار دهیم.</w:t>
      </w:r>
      <w:r w:rsidR="00430DF0">
        <w:rPr>
          <w:rFonts w:asciiTheme="minorBidi" w:hAnsiTheme="minorBidi" w:cs="B Lotus" w:hint="cs"/>
          <w:sz w:val="28"/>
          <w:szCs w:val="28"/>
          <w:rtl/>
          <w:lang w:bidi="fa-IR"/>
        </w:rPr>
        <w:t>»</w:t>
      </w:r>
      <w:r w:rsidR="00CE7394" w:rsidRPr="009B61C0">
        <w:rPr>
          <w:rFonts w:asciiTheme="minorBidi" w:hAnsiTheme="minorBidi" w:cs="B Lotus" w:hint="cs"/>
          <w:sz w:val="28"/>
          <w:szCs w:val="28"/>
          <w:rtl/>
          <w:lang w:bidi="fa-IR"/>
        </w:rPr>
        <w:t xml:space="preserve"> </w:t>
      </w:r>
    </w:p>
    <w:p w:rsidR="009931CA" w:rsidRPr="009B61C0" w:rsidRDefault="00CE7394" w:rsidP="00430DF0">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اگر این حدیث ثابت باشد، قطعا</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تواند در این مساله فیصله کننده باشد، لیکن یحیی بن سلمه بن کهیل، امام بخاری در مورد وی</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 xml:space="preserve">گوید: </w:t>
      </w:r>
      <w:r w:rsidR="00430DF0">
        <w:rPr>
          <w:rFonts w:asciiTheme="minorBidi" w:hAnsiTheme="minorBidi" w:cs="B Lotus" w:hint="cs"/>
          <w:sz w:val="28"/>
          <w:szCs w:val="28"/>
          <w:rtl/>
          <w:lang w:bidi="fa-IR"/>
        </w:rPr>
        <w:t>«عنده مناکیر»</w:t>
      </w:r>
      <w:r w:rsidRPr="009B61C0">
        <w:rPr>
          <w:rFonts w:asciiTheme="minorBidi" w:hAnsiTheme="minorBidi" w:cs="B Lotus" w:hint="cs"/>
          <w:sz w:val="28"/>
          <w:szCs w:val="28"/>
          <w:rtl/>
          <w:lang w:bidi="fa-IR"/>
        </w:rPr>
        <w:t xml:space="preserve"> و یحیی بن معین</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 xml:space="preserve">گوید: </w:t>
      </w:r>
      <w:r w:rsidR="00430DF0" w:rsidRPr="00794A3B">
        <w:rPr>
          <w:rFonts w:ascii="mylotus" w:hAnsi="mylotus" w:cs="mylotus"/>
          <w:sz w:val="28"/>
          <w:szCs w:val="28"/>
          <w:rtl/>
          <w:lang w:bidi="fa-IR"/>
        </w:rPr>
        <w:t>«</w:t>
      </w:r>
      <w:r w:rsidRPr="00794A3B">
        <w:rPr>
          <w:rFonts w:ascii="mylotus" w:hAnsi="mylotus" w:cs="mylotus"/>
          <w:sz w:val="28"/>
          <w:szCs w:val="28"/>
          <w:rtl/>
          <w:lang w:bidi="fa-IR"/>
        </w:rPr>
        <w:t>لیس بشیء لایکتب حدیثه</w:t>
      </w:r>
      <w:r w:rsidR="00430DF0" w:rsidRPr="00794A3B">
        <w:rPr>
          <w:rFonts w:ascii="mylotus" w:hAnsi="mylotus" w:cs="mylotus"/>
          <w:sz w:val="28"/>
          <w:szCs w:val="28"/>
          <w:rtl/>
          <w:lang w:bidi="fa-IR"/>
        </w:rPr>
        <w:t>»</w:t>
      </w:r>
      <w:r w:rsidRPr="009B61C0">
        <w:rPr>
          <w:rFonts w:asciiTheme="minorBidi" w:hAnsiTheme="minorBidi" w:cs="B Lotus" w:hint="cs"/>
          <w:sz w:val="28"/>
          <w:szCs w:val="28"/>
          <w:rtl/>
          <w:lang w:bidi="fa-IR"/>
        </w:rPr>
        <w:t xml:space="preserve"> وامام نسائی</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 xml:space="preserve">گوید: </w:t>
      </w:r>
      <w:r w:rsidR="00430DF0" w:rsidRPr="00794A3B">
        <w:rPr>
          <w:rFonts w:ascii="mylotus" w:hAnsi="mylotus" w:cs="mylotus" w:hint="cs"/>
          <w:sz w:val="28"/>
          <w:szCs w:val="28"/>
          <w:rtl/>
          <w:lang w:bidi="fa-IR"/>
        </w:rPr>
        <w:t>«</w:t>
      </w:r>
      <w:r w:rsidRPr="00794A3B">
        <w:rPr>
          <w:rFonts w:ascii="mylotus" w:hAnsi="mylotus" w:cs="mylotus" w:hint="cs"/>
          <w:sz w:val="28"/>
          <w:szCs w:val="28"/>
          <w:rtl/>
          <w:lang w:bidi="fa-IR"/>
        </w:rPr>
        <w:t>متروک الحدیث</w:t>
      </w:r>
      <w:r w:rsidR="00430DF0" w:rsidRPr="00794A3B">
        <w:rPr>
          <w:rFonts w:ascii="mylotus" w:hAnsi="mylotus" w:cs="mylotus" w:hint="cs"/>
          <w:sz w:val="28"/>
          <w:szCs w:val="28"/>
          <w:rtl/>
          <w:lang w:bidi="fa-IR"/>
        </w:rPr>
        <w:t>»</w:t>
      </w:r>
      <w:r w:rsidR="009931CA" w:rsidRPr="009B61C0">
        <w:rPr>
          <w:rFonts w:asciiTheme="minorBidi" w:hAnsiTheme="minorBidi" w:cs="B Lotus" w:hint="cs"/>
          <w:sz w:val="28"/>
          <w:szCs w:val="28"/>
          <w:rtl/>
          <w:lang w:bidi="fa-IR"/>
        </w:rPr>
        <w:t xml:space="preserve"> و در این حدیث یحیی و غیر او دچار وهم شده است، </w:t>
      </w:r>
      <w:r w:rsidR="00430DF0">
        <w:rPr>
          <w:rFonts w:asciiTheme="minorBidi" w:hAnsiTheme="minorBidi" w:cs="B Lotus" w:hint="cs"/>
          <w:sz w:val="28"/>
          <w:szCs w:val="28"/>
          <w:rtl/>
          <w:lang w:bidi="fa-IR"/>
        </w:rPr>
        <w:t>زیرا</w:t>
      </w:r>
      <w:r w:rsidR="009931CA" w:rsidRPr="009B61C0">
        <w:rPr>
          <w:rFonts w:asciiTheme="minorBidi" w:hAnsiTheme="minorBidi" w:cs="B Lotus" w:hint="cs"/>
          <w:sz w:val="28"/>
          <w:szCs w:val="28"/>
          <w:rtl/>
          <w:lang w:bidi="fa-IR"/>
        </w:rPr>
        <w:t xml:space="preserve"> آنچه از مصعب بن سعد از پدرش معروف است، نسخ تطبیق</w:t>
      </w:r>
      <w:r w:rsidR="00CE42B4">
        <w:rPr>
          <w:rFonts w:asciiTheme="minorBidi" w:hAnsiTheme="minorBidi" w:cs="B Lotus" w:hint="cs"/>
          <w:sz w:val="28"/>
          <w:szCs w:val="28"/>
          <w:rtl/>
          <w:lang w:bidi="fa-IR"/>
        </w:rPr>
        <w:t xml:space="preserve"> (</w:t>
      </w:r>
      <w:r w:rsidR="009931CA" w:rsidRPr="009B61C0">
        <w:rPr>
          <w:rFonts w:asciiTheme="minorBidi" w:hAnsiTheme="minorBidi" w:cs="B Lotus" w:hint="cs"/>
          <w:sz w:val="28"/>
          <w:szCs w:val="28"/>
          <w:rtl/>
          <w:lang w:bidi="fa-IR"/>
        </w:rPr>
        <w:t>گذاشتن</w:t>
      </w:r>
      <w:r w:rsidR="00692DE5">
        <w:rPr>
          <w:rFonts w:asciiTheme="minorBidi" w:hAnsiTheme="minorBidi" w:cs="B Lotus" w:hint="cs"/>
          <w:sz w:val="28"/>
          <w:szCs w:val="28"/>
          <w:rtl/>
          <w:lang w:bidi="fa-IR"/>
        </w:rPr>
        <w:t xml:space="preserve"> دست‌ها </w:t>
      </w:r>
      <w:r w:rsidR="009931CA" w:rsidRPr="009B61C0">
        <w:rPr>
          <w:rFonts w:asciiTheme="minorBidi" w:hAnsiTheme="minorBidi" w:cs="B Lotus" w:hint="cs"/>
          <w:sz w:val="28"/>
          <w:szCs w:val="28"/>
          <w:rtl/>
          <w:lang w:bidi="fa-IR"/>
        </w:rPr>
        <w:t>در وسط زانوها هنگام رکوع) با گذاشتن</w:t>
      </w:r>
      <w:r w:rsidR="00692DE5">
        <w:rPr>
          <w:rFonts w:asciiTheme="minorBidi" w:hAnsiTheme="minorBidi" w:cs="B Lotus" w:hint="cs"/>
          <w:sz w:val="28"/>
          <w:szCs w:val="28"/>
          <w:rtl/>
          <w:lang w:bidi="fa-IR"/>
        </w:rPr>
        <w:t xml:space="preserve"> دست‌ها </w:t>
      </w:r>
      <w:r w:rsidR="009931CA" w:rsidRPr="009B61C0">
        <w:rPr>
          <w:rFonts w:asciiTheme="minorBidi" w:hAnsiTheme="minorBidi" w:cs="B Lotus" w:hint="cs"/>
          <w:sz w:val="28"/>
          <w:szCs w:val="28"/>
          <w:rtl/>
          <w:lang w:bidi="fa-IR"/>
        </w:rPr>
        <w:t>بر زانوها در</w:t>
      </w:r>
      <w:r w:rsidR="00430DF0">
        <w:rPr>
          <w:rFonts w:asciiTheme="minorBidi" w:hAnsiTheme="minorBidi" w:cs="B Lotus" w:hint="cs"/>
          <w:sz w:val="28"/>
          <w:szCs w:val="28"/>
          <w:rtl/>
          <w:lang w:bidi="fa-IR"/>
        </w:rPr>
        <w:t xml:space="preserve"> </w:t>
      </w:r>
      <w:r w:rsidR="009931CA" w:rsidRPr="009B61C0">
        <w:rPr>
          <w:rFonts w:asciiTheme="minorBidi" w:hAnsiTheme="minorBidi" w:cs="B Lotus" w:hint="cs"/>
          <w:sz w:val="28"/>
          <w:szCs w:val="28"/>
          <w:rtl/>
          <w:lang w:bidi="fa-IR"/>
        </w:rPr>
        <w:t>هنگام رکوع</w:t>
      </w:r>
      <w:r w:rsidR="00EE6E51">
        <w:rPr>
          <w:rFonts w:asciiTheme="minorBidi" w:hAnsiTheme="minorBidi" w:cs="B Lotus" w:hint="cs"/>
          <w:sz w:val="28"/>
          <w:szCs w:val="28"/>
          <w:rtl/>
          <w:lang w:bidi="fa-IR"/>
        </w:rPr>
        <w:t xml:space="preserve"> می‌</w:t>
      </w:r>
      <w:r w:rsidR="009931CA" w:rsidRPr="009B61C0">
        <w:rPr>
          <w:rFonts w:asciiTheme="minorBidi" w:hAnsiTheme="minorBidi" w:cs="B Lotus" w:hint="cs"/>
          <w:sz w:val="28"/>
          <w:szCs w:val="28"/>
          <w:rtl/>
          <w:lang w:bidi="fa-IR"/>
        </w:rPr>
        <w:t>باشد. و راوی این مساله را حفظ نکرده و گفته: آنچه منسوخ است گذاشتن</w:t>
      </w:r>
      <w:r w:rsidR="00692DE5">
        <w:rPr>
          <w:rFonts w:asciiTheme="minorBidi" w:hAnsiTheme="minorBidi" w:cs="B Lotus" w:hint="cs"/>
          <w:sz w:val="28"/>
          <w:szCs w:val="28"/>
          <w:rtl/>
          <w:lang w:bidi="fa-IR"/>
        </w:rPr>
        <w:t xml:space="preserve"> دست‌ها </w:t>
      </w:r>
      <w:r w:rsidR="009931CA" w:rsidRPr="009B61C0">
        <w:rPr>
          <w:rFonts w:asciiTheme="minorBidi" w:hAnsiTheme="minorBidi" w:cs="B Lotus" w:hint="cs"/>
          <w:sz w:val="28"/>
          <w:szCs w:val="28"/>
          <w:rtl/>
          <w:lang w:bidi="fa-IR"/>
        </w:rPr>
        <w:t>قبل از زانوها</w:t>
      </w:r>
      <w:r w:rsidR="00EE6E51">
        <w:rPr>
          <w:rFonts w:asciiTheme="minorBidi" w:hAnsiTheme="minorBidi" w:cs="B Lotus" w:hint="cs"/>
          <w:sz w:val="28"/>
          <w:szCs w:val="28"/>
          <w:rtl/>
          <w:lang w:bidi="fa-IR"/>
        </w:rPr>
        <w:t xml:space="preserve"> می‌</w:t>
      </w:r>
      <w:r w:rsidR="009931CA" w:rsidRPr="009B61C0">
        <w:rPr>
          <w:rFonts w:asciiTheme="minorBidi" w:hAnsiTheme="minorBidi" w:cs="B Lotus" w:hint="cs"/>
          <w:sz w:val="28"/>
          <w:szCs w:val="28"/>
          <w:rtl/>
          <w:lang w:bidi="fa-IR"/>
        </w:rPr>
        <w:t xml:space="preserve">باشد. </w:t>
      </w:r>
    </w:p>
    <w:p w:rsidR="00354483" w:rsidRPr="009B61C0" w:rsidRDefault="009931CA" w:rsidP="00430DF0">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و</w:t>
      </w:r>
      <w:r w:rsidR="00C27AD4"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قائلین به گذاشتن</w:t>
      </w:r>
      <w:r w:rsidR="00692DE5">
        <w:rPr>
          <w:rFonts w:asciiTheme="minorBidi" w:hAnsiTheme="minorBidi" w:cs="B Lotus" w:hint="cs"/>
          <w:sz w:val="28"/>
          <w:szCs w:val="28"/>
          <w:rtl/>
          <w:lang w:bidi="fa-IR"/>
        </w:rPr>
        <w:t xml:space="preserve"> دست‌ها </w:t>
      </w:r>
      <w:r w:rsidRPr="009B61C0">
        <w:rPr>
          <w:rFonts w:asciiTheme="minorBidi" w:hAnsiTheme="minorBidi" w:cs="B Lotus" w:hint="cs"/>
          <w:sz w:val="28"/>
          <w:szCs w:val="28"/>
          <w:rtl/>
          <w:lang w:bidi="fa-IR"/>
        </w:rPr>
        <w:t>قبل از زانوها</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گویند: قطعا حدیث ابن عمر</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صحی</w:t>
      </w:r>
      <w:r w:rsidR="00C27AD4" w:rsidRPr="009B61C0">
        <w:rPr>
          <w:rFonts w:asciiTheme="minorBidi" w:hAnsiTheme="minorBidi" w:cs="B Lotus" w:hint="cs"/>
          <w:sz w:val="28"/>
          <w:szCs w:val="28"/>
          <w:rtl/>
          <w:lang w:bidi="fa-IR"/>
        </w:rPr>
        <w:t>ح</w:t>
      </w:r>
      <w:r w:rsidR="00EE6E51">
        <w:rPr>
          <w:rFonts w:asciiTheme="minorBidi" w:hAnsiTheme="minorBidi" w:cs="B Lotus" w:hint="cs"/>
          <w:sz w:val="28"/>
          <w:szCs w:val="28"/>
          <w:rtl/>
          <w:lang w:bidi="fa-IR"/>
        </w:rPr>
        <w:t xml:space="preserve"> می‌</w:t>
      </w:r>
      <w:r w:rsidR="00C27AD4" w:rsidRPr="009B61C0">
        <w:rPr>
          <w:rFonts w:asciiTheme="minorBidi" w:hAnsiTheme="minorBidi" w:cs="B Lotus" w:hint="cs"/>
          <w:sz w:val="28"/>
          <w:szCs w:val="28"/>
          <w:rtl/>
          <w:lang w:bidi="fa-IR"/>
        </w:rPr>
        <w:t xml:space="preserve">باشد </w:t>
      </w:r>
      <w:r w:rsidR="00430DF0">
        <w:rPr>
          <w:rFonts w:asciiTheme="minorBidi" w:hAnsiTheme="minorBidi" w:cs="B Lotus" w:hint="cs"/>
          <w:sz w:val="28"/>
          <w:szCs w:val="28"/>
          <w:rtl/>
          <w:lang w:bidi="fa-IR"/>
        </w:rPr>
        <w:t>زیرا</w:t>
      </w:r>
      <w:r w:rsidR="00C27AD4" w:rsidRPr="009B61C0">
        <w:rPr>
          <w:rFonts w:asciiTheme="minorBidi" w:hAnsiTheme="minorBidi" w:cs="B Lotus" w:hint="cs"/>
          <w:sz w:val="28"/>
          <w:szCs w:val="28"/>
          <w:rtl/>
          <w:lang w:bidi="fa-IR"/>
        </w:rPr>
        <w:t xml:space="preserve"> آن از روایت عب</w:t>
      </w:r>
      <w:r w:rsidRPr="009B61C0">
        <w:rPr>
          <w:rFonts w:asciiTheme="minorBidi" w:hAnsiTheme="minorBidi" w:cs="B Lotus" w:hint="cs"/>
          <w:sz w:val="28"/>
          <w:szCs w:val="28"/>
          <w:rtl/>
          <w:lang w:bidi="fa-IR"/>
        </w:rPr>
        <w:t>یدالله از نافع از ابن عمر</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باشد و</w:t>
      </w:r>
      <w:r w:rsidR="003B7045" w:rsidRPr="009B61C0">
        <w:rPr>
          <w:rFonts w:asciiTheme="minorBidi" w:hAnsiTheme="minorBidi" w:cs="B Lotus" w:hint="cs"/>
          <w:sz w:val="28"/>
          <w:szCs w:val="28"/>
          <w:rtl/>
          <w:lang w:bidi="fa-IR"/>
        </w:rPr>
        <w:t xml:space="preserve"> </w:t>
      </w:r>
      <w:r w:rsidR="00430DF0">
        <w:rPr>
          <w:rFonts w:asciiTheme="minorBidi" w:hAnsiTheme="minorBidi" w:cs="B Lotus" w:hint="cs"/>
          <w:sz w:val="28"/>
          <w:szCs w:val="28"/>
          <w:rtl/>
          <w:lang w:bidi="fa-IR"/>
        </w:rPr>
        <w:t>ابن ابی</w:t>
      </w:r>
      <w:r w:rsidR="00430DF0">
        <w:rPr>
          <w:rFonts w:asciiTheme="minorBidi" w:hAnsiTheme="minorBidi" w:cs="B Lotus"/>
          <w:sz w:val="28"/>
          <w:szCs w:val="28"/>
          <w:rtl/>
          <w:lang w:bidi="fa-IR"/>
        </w:rPr>
        <w:softHyphen/>
      </w:r>
      <w:r w:rsidRPr="009B61C0">
        <w:rPr>
          <w:rFonts w:asciiTheme="minorBidi" w:hAnsiTheme="minorBidi" w:cs="B Lotus" w:hint="cs"/>
          <w:sz w:val="28"/>
          <w:szCs w:val="28"/>
          <w:rtl/>
          <w:lang w:bidi="fa-IR"/>
        </w:rPr>
        <w:t>داود</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گوید: این قول اهل حدیث</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باشد. و گفتند:</w:t>
      </w:r>
      <w:r w:rsidR="00A623E8">
        <w:rPr>
          <w:rFonts w:asciiTheme="minorBidi" w:hAnsiTheme="minorBidi" w:cs="B Lotus" w:hint="cs"/>
          <w:sz w:val="28"/>
          <w:szCs w:val="28"/>
          <w:rtl/>
          <w:lang w:bidi="fa-IR"/>
        </w:rPr>
        <w:t xml:space="preserve"> آن‌ها </w:t>
      </w:r>
      <w:r w:rsidRPr="009B61C0">
        <w:rPr>
          <w:rFonts w:asciiTheme="minorBidi" w:hAnsiTheme="minorBidi" w:cs="B Lotus" w:hint="cs"/>
          <w:sz w:val="28"/>
          <w:szCs w:val="28"/>
          <w:rtl/>
          <w:lang w:bidi="fa-IR"/>
        </w:rPr>
        <w:t>در این مورد نسبت به دیگران داناتر</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 xml:space="preserve">باشند، </w:t>
      </w:r>
      <w:r w:rsidRPr="009B61C0">
        <w:rPr>
          <w:rFonts w:asciiTheme="minorBidi" w:hAnsiTheme="minorBidi" w:cs="B Lotus" w:hint="cs"/>
          <w:sz w:val="28"/>
          <w:szCs w:val="28"/>
          <w:rtl/>
          <w:lang w:bidi="fa-IR"/>
        </w:rPr>
        <w:lastRenderedPageBreak/>
        <w:t>چرا که آن نقل محض است. و</w:t>
      </w:r>
      <w:r w:rsidR="00990278">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گفتند: و این سنتی است که اهل مدینه</w:t>
      </w:r>
      <w:r w:rsidR="00430DF0">
        <w:rPr>
          <w:rFonts w:asciiTheme="minorBidi" w:hAnsiTheme="minorBidi" w:cs="B Lotus" w:hint="cs"/>
          <w:sz w:val="28"/>
          <w:szCs w:val="28"/>
          <w:rtl/>
          <w:lang w:bidi="fa-IR"/>
        </w:rPr>
        <w:t xml:space="preserve"> آن</w:t>
      </w:r>
      <w:r w:rsidR="00430DF0">
        <w:rPr>
          <w:rFonts w:asciiTheme="minorBidi" w:hAnsiTheme="minorBidi" w:cs="B Lotus"/>
          <w:sz w:val="28"/>
          <w:szCs w:val="28"/>
          <w:rtl/>
          <w:lang w:bidi="fa-IR"/>
        </w:rPr>
        <w:softHyphen/>
      </w:r>
      <w:r w:rsidR="00A623E8">
        <w:rPr>
          <w:rFonts w:asciiTheme="minorBidi" w:hAnsiTheme="minorBidi" w:cs="B Lotus" w:hint="cs"/>
          <w:sz w:val="28"/>
          <w:szCs w:val="28"/>
          <w:rtl/>
          <w:lang w:bidi="fa-IR"/>
        </w:rPr>
        <w:t xml:space="preserve">را </w:t>
      </w:r>
      <w:r w:rsidRPr="009B61C0">
        <w:rPr>
          <w:rFonts w:asciiTheme="minorBidi" w:hAnsiTheme="minorBidi" w:cs="B Lotus" w:hint="cs"/>
          <w:sz w:val="28"/>
          <w:szCs w:val="28"/>
          <w:rtl/>
          <w:lang w:bidi="fa-IR"/>
        </w:rPr>
        <w:t>روایت کرده</w:t>
      </w:r>
      <w:r w:rsidR="00A623E8">
        <w:rPr>
          <w:rFonts w:asciiTheme="minorBidi" w:hAnsiTheme="minorBidi" w:cs="B Lotus" w:hint="cs"/>
          <w:sz w:val="28"/>
          <w:szCs w:val="28"/>
          <w:rtl/>
          <w:lang w:bidi="fa-IR"/>
        </w:rPr>
        <w:t xml:space="preserve">‌اند </w:t>
      </w:r>
      <w:r w:rsidRPr="009B61C0">
        <w:rPr>
          <w:rFonts w:asciiTheme="minorBidi" w:hAnsiTheme="minorBidi" w:cs="B Lotus" w:hint="cs"/>
          <w:sz w:val="28"/>
          <w:szCs w:val="28"/>
          <w:rtl/>
          <w:lang w:bidi="fa-IR"/>
        </w:rPr>
        <w:t>و</w:t>
      </w:r>
      <w:r w:rsidR="00A623E8">
        <w:rPr>
          <w:rFonts w:asciiTheme="minorBidi" w:hAnsiTheme="minorBidi" w:cs="B Lotus" w:hint="cs"/>
          <w:sz w:val="28"/>
          <w:szCs w:val="28"/>
          <w:rtl/>
          <w:lang w:bidi="fa-IR"/>
        </w:rPr>
        <w:t xml:space="preserve"> آن‌ها </w:t>
      </w:r>
      <w:r w:rsidRPr="009B61C0">
        <w:rPr>
          <w:rFonts w:asciiTheme="minorBidi" w:hAnsiTheme="minorBidi" w:cs="B Lotus" w:hint="cs"/>
          <w:sz w:val="28"/>
          <w:szCs w:val="28"/>
          <w:rtl/>
          <w:lang w:bidi="fa-IR"/>
        </w:rPr>
        <w:t>در این مساله نسبت به دیگران داناتر و عالم</w:t>
      </w:r>
      <w:r w:rsidR="00690416">
        <w:rPr>
          <w:rFonts w:asciiTheme="minorBidi" w:hAnsiTheme="minorBidi" w:cs="B Lotus" w:hint="cs"/>
          <w:sz w:val="28"/>
          <w:szCs w:val="28"/>
          <w:rtl/>
          <w:lang w:bidi="fa-IR"/>
        </w:rPr>
        <w:t xml:space="preserve">‌تر </w:t>
      </w:r>
      <w:r w:rsidR="00EE6E51">
        <w:rPr>
          <w:rFonts w:asciiTheme="minorBidi" w:hAnsiTheme="minorBidi" w:cs="B Lotus" w:hint="cs"/>
          <w:sz w:val="28"/>
          <w:szCs w:val="28"/>
          <w:rtl/>
          <w:lang w:bidi="fa-IR"/>
        </w:rPr>
        <w:t>می‌</w:t>
      </w:r>
      <w:r w:rsidR="00430DF0">
        <w:rPr>
          <w:rFonts w:asciiTheme="minorBidi" w:hAnsiTheme="minorBidi" w:cs="B Lotus" w:hint="cs"/>
          <w:sz w:val="28"/>
          <w:szCs w:val="28"/>
          <w:rtl/>
          <w:lang w:bidi="fa-IR"/>
        </w:rPr>
        <w:t>باشند. ابن ابی</w:t>
      </w:r>
      <w:r w:rsidR="00430DF0">
        <w:rPr>
          <w:rFonts w:asciiTheme="minorBidi" w:hAnsiTheme="minorBidi" w:cs="B Lotus"/>
          <w:sz w:val="28"/>
          <w:szCs w:val="28"/>
          <w:rtl/>
          <w:lang w:bidi="fa-IR"/>
        </w:rPr>
        <w:softHyphen/>
      </w:r>
      <w:r w:rsidRPr="009B61C0">
        <w:rPr>
          <w:rFonts w:asciiTheme="minorBidi" w:hAnsiTheme="minorBidi" w:cs="B Lotus" w:hint="cs"/>
          <w:sz w:val="28"/>
          <w:szCs w:val="28"/>
          <w:rtl/>
          <w:lang w:bidi="fa-IR"/>
        </w:rPr>
        <w:t>داود</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گوید: برای</w:t>
      </w:r>
      <w:r w:rsidR="00A623E8">
        <w:rPr>
          <w:rFonts w:asciiTheme="minorBidi" w:hAnsiTheme="minorBidi" w:cs="B Lotus" w:hint="cs"/>
          <w:sz w:val="28"/>
          <w:szCs w:val="28"/>
          <w:rtl/>
          <w:lang w:bidi="fa-IR"/>
        </w:rPr>
        <w:t xml:space="preserve"> آن‌ها </w:t>
      </w:r>
      <w:r w:rsidRPr="009B61C0">
        <w:rPr>
          <w:rFonts w:asciiTheme="minorBidi" w:hAnsiTheme="minorBidi" w:cs="B Lotus" w:hint="cs"/>
          <w:sz w:val="28"/>
          <w:szCs w:val="28"/>
          <w:rtl/>
          <w:lang w:bidi="fa-IR"/>
        </w:rPr>
        <w:t>در این مورد دو</w:t>
      </w:r>
      <w:r w:rsidR="00C27AD4"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سند</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باشد: سند اول: محمد بن عبدالله بن حسن عن ابی الزناد</w:t>
      </w:r>
      <w:r w:rsidR="00430DF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عن الاعرج عن ابی هریره. و</w:t>
      </w:r>
      <w:r w:rsidR="00955849"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سند دوم: الدراوردی عن عبیدالله عن نافع عن ابن عمر. و گفتند: حدیث وائل ب</w:t>
      </w:r>
      <w:r w:rsidR="00834A1A" w:rsidRPr="009B61C0">
        <w:rPr>
          <w:rFonts w:asciiTheme="minorBidi" w:hAnsiTheme="minorBidi" w:cs="B Lotus" w:hint="cs"/>
          <w:sz w:val="28"/>
          <w:szCs w:val="28"/>
          <w:rtl/>
          <w:lang w:bidi="fa-IR"/>
        </w:rPr>
        <w:t>ن</w:t>
      </w:r>
      <w:r w:rsidRPr="009B61C0">
        <w:rPr>
          <w:rFonts w:asciiTheme="minorBidi" w:hAnsiTheme="minorBidi" w:cs="B Lotus" w:hint="cs"/>
          <w:sz w:val="28"/>
          <w:szCs w:val="28"/>
          <w:rtl/>
          <w:lang w:bidi="fa-IR"/>
        </w:rPr>
        <w:t xml:space="preserve"> حجر دو طریق دارد که هر دو معلول</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باشند. که در یکی از</w:t>
      </w:r>
      <w:r w:rsidR="00A623E8">
        <w:rPr>
          <w:rFonts w:asciiTheme="minorBidi" w:hAnsiTheme="minorBidi" w:cs="B Lotus" w:hint="cs"/>
          <w:sz w:val="28"/>
          <w:szCs w:val="28"/>
          <w:rtl/>
          <w:lang w:bidi="fa-IR"/>
        </w:rPr>
        <w:t xml:space="preserve"> آن‌ها </w:t>
      </w:r>
      <w:r w:rsidRPr="009B61C0">
        <w:rPr>
          <w:rFonts w:asciiTheme="minorBidi" w:hAnsiTheme="minorBidi" w:cs="B Lotus" w:hint="cs"/>
          <w:sz w:val="28"/>
          <w:szCs w:val="28"/>
          <w:rtl/>
          <w:lang w:bidi="fa-IR"/>
        </w:rPr>
        <w:t>شریک</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 xml:space="preserve">باشد </w:t>
      </w:r>
      <w:r w:rsidR="00C27AD4" w:rsidRPr="009B61C0">
        <w:rPr>
          <w:rFonts w:asciiTheme="minorBidi" w:hAnsiTheme="minorBidi" w:cs="B Lotus" w:hint="cs"/>
          <w:sz w:val="28"/>
          <w:szCs w:val="28"/>
          <w:rtl/>
          <w:lang w:bidi="fa-IR"/>
        </w:rPr>
        <w:t>که در روایت آن متفرد است. و دار</w:t>
      </w:r>
      <w:r w:rsidRPr="009B61C0">
        <w:rPr>
          <w:rFonts w:asciiTheme="minorBidi" w:hAnsiTheme="minorBidi" w:cs="B Lotus" w:hint="cs"/>
          <w:sz w:val="28"/>
          <w:szCs w:val="28"/>
          <w:rtl/>
          <w:lang w:bidi="fa-IR"/>
        </w:rPr>
        <w:t>قطنی در مورد وی</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گوید: در آنچه متفرد است، قوی نیست. و</w:t>
      </w:r>
      <w:r w:rsidR="00955849" w:rsidRPr="009B61C0">
        <w:rPr>
          <w:rFonts w:asciiTheme="minorBidi" w:hAnsiTheme="minorBidi" w:cs="B Lotus" w:hint="cs"/>
          <w:sz w:val="28"/>
          <w:szCs w:val="28"/>
          <w:rtl/>
          <w:lang w:bidi="fa-IR"/>
        </w:rPr>
        <w:t xml:space="preserve"> </w:t>
      </w:r>
      <w:r w:rsidR="00834A1A" w:rsidRPr="009B61C0">
        <w:rPr>
          <w:rFonts w:asciiTheme="minorBidi" w:hAnsiTheme="minorBidi" w:cs="B Lotus" w:hint="cs"/>
          <w:sz w:val="28"/>
          <w:szCs w:val="28"/>
          <w:rtl/>
          <w:lang w:bidi="fa-IR"/>
        </w:rPr>
        <w:t>طریق دوم از روایت عبدالجبار بن وائل از پدرش</w:t>
      </w:r>
      <w:r w:rsidR="00EE6E51">
        <w:rPr>
          <w:rFonts w:asciiTheme="minorBidi" w:hAnsiTheme="minorBidi" w:cs="B Lotus" w:hint="cs"/>
          <w:sz w:val="28"/>
          <w:szCs w:val="28"/>
          <w:rtl/>
          <w:lang w:bidi="fa-IR"/>
        </w:rPr>
        <w:t xml:space="preserve"> می‌</w:t>
      </w:r>
      <w:r w:rsidR="00834A1A" w:rsidRPr="009B61C0">
        <w:rPr>
          <w:rFonts w:asciiTheme="minorBidi" w:hAnsiTheme="minorBidi" w:cs="B Lotus" w:hint="cs"/>
          <w:sz w:val="28"/>
          <w:szCs w:val="28"/>
          <w:rtl/>
          <w:lang w:bidi="fa-IR"/>
        </w:rPr>
        <w:t>باشد که از پدرش نشنیده است.</w:t>
      </w:r>
    </w:p>
    <w:p w:rsidR="00354483" w:rsidRPr="00CE2365" w:rsidRDefault="00354483" w:rsidP="009E594F">
      <w:pPr>
        <w:pStyle w:val="Heading3"/>
        <w:keepNext w:val="0"/>
        <w:widowControl w:val="0"/>
        <w:rPr>
          <w:rtl/>
          <w:lang w:bidi="fa-IR"/>
        </w:rPr>
      </w:pPr>
      <w:bookmarkStart w:id="162" w:name="_Toc417328686"/>
      <w:r w:rsidRPr="00CE2365">
        <w:rPr>
          <w:rFonts w:hint="cs"/>
          <w:rtl/>
          <w:lang w:bidi="fa-IR"/>
        </w:rPr>
        <w:t>قائل</w:t>
      </w:r>
      <w:r w:rsidR="009E594F">
        <w:rPr>
          <w:rFonts w:hint="cs"/>
          <w:rtl/>
          <w:lang w:bidi="fa-IR"/>
        </w:rPr>
        <w:t>ین</w:t>
      </w:r>
      <w:r w:rsidRPr="00CE2365">
        <w:rPr>
          <w:rFonts w:hint="cs"/>
          <w:rtl/>
          <w:lang w:bidi="fa-IR"/>
        </w:rPr>
        <w:t xml:space="preserve"> به قرار دادن زانوها قبل از</w:t>
      </w:r>
      <w:r w:rsidR="00692DE5">
        <w:rPr>
          <w:rFonts w:hint="cs"/>
          <w:rtl/>
          <w:lang w:bidi="fa-IR"/>
        </w:rPr>
        <w:t xml:space="preserve"> دست‌ها </w:t>
      </w:r>
      <w:r w:rsidR="009E594F">
        <w:rPr>
          <w:rFonts w:hint="cs"/>
          <w:rtl/>
          <w:lang w:bidi="fa-IR"/>
        </w:rPr>
        <w:t>در سجده</w:t>
      </w:r>
      <w:r w:rsidRPr="00CE2365">
        <w:rPr>
          <w:rFonts w:hint="cs"/>
          <w:rtl/>
          <w:lang w:bidi="fa-IR"/>
        </w:rPr>
        <w:t>،</w:t>
      </w:r>
      <w:r w:rsidR="00EE6E51">
        <w:rPr>
          <w:rFonts w:hint="cs"/>
          <w:rtl/>
          <w:lang w:bidi="fa-IR"/>
        </w:rPr>
        <w:t xml:space="preserve"> می‌</w:t>
      </w:r>
      <w:r w:rsidRPr="00CE2365">
        <w:rPr>
          <w:rFonts w:hint="cs"/>
          <w:rtl/>
          <w:lang w:bidi="fa-IR"/>
        </w:rPr>
        <w:t>گویند:</w:t>
      </w:r>
      <w:bookmarkEnd w:id="162"/>
    </w:p>
    <w:p w:rsidR="00354483" w:rsidRPr="009B61C0" w:rsidRDefault="00F14FD0" w:rsidP="00F42E99">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حدیث وائل بن حجر نسبت به حدیث ابوهریره و ابن عمر قوی</w:t>
      </w:r>
      <w:r w:rsidR="00690416">
        <w:rPr>
          <w:rFonts w:asciiTheme="minorBidi" w:hAnsiTheme="minorBidi" w:cs="B Lotus" w:hint="cs"/>
          <w:sz w:val="28"/>
          <w:szCs w:val="28"/>
          <w:rtl/>
          <w:lang w:bidi="fa-IR"/>
        </w:rPr>
        <w:t xml:space="preserve">‌تر </w:t>
      </w:r>
      <w:r w:rsidRPr="009B61C0">
        <w:rPr>
          <w:rFonts w:asciiTheme="minorBidi" w:hAnsiTheme="minorBidi" w:cs="B Lotus" w:hint="cs"/>
          <w:sz w:val="28"/>
          <w:szCs w:val="28"/>
          <w:rtl/>
          <w:lang w:bidi="fa-IR"/>
        </w:rPr>
        <w:t>و ثابت</w:t>
      </w:r>
      <w:r w:rsidR="00690416">
        <w:rPr>
          <w:rFonts w:asciiTheme="minorBidi" w:hAnsiTheme="minorBidi" w:cs="B Lotus" w:hint="cs"/>
          <w:sz w:val="28"/>
          <w:szCs w:val="28"/>
          <w:rtl/>
          <w:lang w:bidi="fa-IR"/>
        </w:rPr>
        <w:t xml:space="preserve">‌تر </w:t>
      </w:r>
      <w:r w:rsidR="00EE6E51">
        <w:rPr>
          <w:rFonts w:asciiTheme="minorBidi" w:hAnsiTheme="minorBidi" w:cs="B Lotus" w:hint="cs"/>
          <w:sz w:val="28"/>
          <w:szCs w:val="28"/>
          <w:rtl/>
          <w:lang w:bidi="fa-IR"/>
        </w:rPr>
        <w:t>می‌</w:t>
      </w:r>
      <w:r w:rsidRPr="009B61C0">
        <w:rPr>
          <w:rFonts w:asciiTheme="minorBidi" w:hAnsiTheme="minorBidi" w:cs="B Lotus" w:hint="cs"/>
          <w:sz w:val="28"/>
          <w:szCs w:val="28"/>
          <w:rtl/>
          <w:lang w:bidi="fa-IR"/>
        </w:rPr>
        <w:t>باشد. امام بخاری</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گوید: با حدیث ابی الزناد از اعرج از ابوهریره، موافقت</w:t>
      </w:r>
      <w:r w:rsidR="00EE6E51">
        <w:rPr>
          <w:rFonts w:asciiTheme="minorBidi" w:hAnsiTheme="minorBidi" w:cs="B Lotus" w:hint="cs"/>
          <w:sz w:val="28"/>
          <w:szCs w:val="28"/>
          <w:rtl/>
          <w:lang w:bidi="fa-IR"/>
        </w:rPr>
        <w:t xml:space="preserve"> نمی‌</w:t>
      </w:r>
      <w:r w:rsidRPr="009B61C0">
        <w:rPr>
          <w:rFonts w:asciiTheme="minorBidi" w:hAnsiTheme="minorBidi" w:cs="B Lotus" w:hint="cs"/>
          <w:sz w:val="28"/>
          <w:szCs w:val="28"/>
          <w:rtl/>
          <w:lang w:bidi="fa-IR"/>
        </w:rPr>
        <w:t>شود. و در آن محمد بن عبدالله بن حسن است که</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گوید:</w:t>
      </w:r>
      <w:r w:rsidR="00EE6E51">
        <w:rPr>
          <w:rFonts w:asciiTheme="minorBidi" w:hAnsiTheme="minorBidi" w:cs="B Lotus" w:hint="cs"/>
          <w:sz w:val="28"/>
          <w:szCs w:val="28"/>
          <w:rtl/>
          <w:lang w:bidi="fa-IR"/>
        </w:rPr>
        <w:t xml:space="preserve"> نمی‌</w:t>
      </w:r>
      <w:r w:rsidRPr="009B61C0">
        <w:rPr>
          <w:rFonts w:asciiTheme="minorBidi" w:hAnsiTheme="minorBidi" w:cs="B Lotus" w:hint="cs"/>
          <w:sz w:val="28"/>
          <w:szCs w:val="28"/>
          <w:rtl/>
          <w:lang w:bidi="fa-IR"/>
        </w:rPr>
        <w:t>دانم که از ابی الزناد شنیده است یا نه. و خطابی</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گوید: حدیث وائل بن حجر از آن ثابت</w:t>
      </w:r>
      <w:r w:rsidR="00690416">
        <w:rPr>
          <w:rFonts w:asciiTheme="minorBidi" w:hAnsiTheme="minorBidi" w:cs="B Lotus" w:hint="cs"/>
          <w:sz w:val="28"/>
          <w:szCs w:val="28"/>
          <w:rtl/>
          <w:lang w:bidi="fa-IR"/>
        </w:rPr>
        <w:t xml:space="preserve">‌تر </w:t>
      </w:r>
      <w:r w:rsidR="00EE6E51">
        <w:rPr>
          <w:rFonts w:asciiTheme="minorBidi" w:hAnsiTheme="minorBidi" w:cs="B Lotus" w:hint="cs"/>
          <w:sz w:val="28"/>
          <w:szCs w:val="28"/>
          <w:rtl/>
          <w:lang w:bidi="fa-IR"/>
        </w:rPr>
        <w:t>می‌</w:t>
      </w:r>
      <w:r w:rsidRPr="009B61C0">
        <w:rPr>
          <w:rFonts w:asciiTheme="minorBidi" w:hAnsiTheme="minorBidi" w:cs="B Lotus" w:hint="cs"/>
          <w:sz w:val="28"/>
          <w:szCs w:val="28"/>
          <w:rtl/>
          <w:lang w:bidi="fa-IR"/>
        </w:rPr>
        <w:t>باشد.</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گوید: برخی از علما گمان کرده</w:t>
      </w:r>
      <w:r w:rsidR="00A623E8">
        <w:rPr>
          <w:rFonts w:asciiTheme="minorBidi" w:hAnsiTheme="minorBidi" w:cs="B Lotus" w:hint="cs"/>
          <w:sz w:val="28"/>
          <w:szCs w:val="28"/>
          <w:rtl/>
          <w:lang w:bidi="fa-IR"/>
        </w:rPr>
        <w:t xml:space="preserve">‌اند </w:t>
      </w:r>
      <w:r w:rsidRPr="009B61C0">
        <w:rPr>
          <w:rFonts w:asciiTheme="minorBidi" w:hAnsiTheme="minorBidi" w:cs="B Lotus" w:hint="cs"/>
          <w:sz w:val="28"/>
          <w:szCs w:val="28"/>
          <w:rtl/>
          <w:lang w:bidi="fa-IR"/>
        </w:rPr>
        <w:t>که آن منسوخ است و بر این اساس است که امام ترمذی</w:t>
      </w:r>
      <w:r w:rsidR="009E594F">
        <w:rPr>
          <w:rFonts w:asciiTheme="minorBidi" w:hAnsiTheme="minorBidi" w:cs="B Lotus" w:hint="cs"/>
          <w:sz w:val="28"/>
          <w:szCs w:val="28"/>
          <w:rtl/>
          <w:lang w:bidi="fa-IR"/>
        </w:rPr>
        <w:t xml:space="preserve"> آن</w:t>
      </w:r>
      <w:r w:rsidR="009E594F">
        <w:rPr>
          <w:rFonts w:asciiTheme="minorBidi" w:hAnsiTheme="minorBidi" w:cs="B Lotus"/>
          <w:sz w:val="28"/>
          <w:szCs w:val="28"/>
          <w:rtl/>
          <w:lang w:bidi="fa-IR"/>
        </w:rPr>
        <w:softHyphen/>
      </w:r>
      <w:r w:rsidR="00A623E8">
        <w:rPr>
          <w:rFonts w:asciiTheme="minorBidi" w:hAnsiTheme="minorBidi" w:cs="B Lotus" w:hint="cs"/>
          <w:sz w:val="28"/>
          <w:szCs w:val="28"/>
          <w:rtl/>
          <w:lang w:bidi="fa-IR"/>
        </w:rPr>
        <w:t xml:space="preserve">را </w:t>
      </w:r>
      <w:r w:rsidRPr="009B61C0">
        <w:rPr>
          <w:rFonts w:asciiTheme="minorBidi" w:hAnsiTheme="minorBidi" w:cs="B Lotus" w:hint="cs"/>
          <w:sz w:val="28"/>
          <w:szCs w:val="28"/>
          <w:rtl/>
          <w:lang w:bidi="fa-IR"/>
        </w:rPr>
        <w:t>حسن</w:t>
      </w:r>
      <w:r w:rsidR="00EE6E51">
        <w:rPr>
          <w:rFonts w:asciiTheme="minorBidi" w:hAnsiTheme="minorBidi" w:cs="B Lotus" w:hint="cs"/>
          <w:sz w:val="28"/>
          <w:szCs w:val="28"/>
          <w:rtl/>
          <w:lang w:bidi="fa-IR"/>
        </w:rPr>
        <w:t xml:space="preserve"> نمی‌</w:t>
      </w:r>
      <w:r w:rsidRPr="009B61C0">
        <w:rPr>
          <w:rFonts w:asciiTheme="minorBidi" w:hAnsiTheme="minorBidi" w:cs="B Lotus" w:hint="cs"/>
          <w:sz w:val="28"/>
          <w:szCs w:val="28"/>
          <w:rtl/>
          <w:lang w:bidi="fa-IR"/>
        </w:rPr>
        <w:t>داند و به غرابت حدیث حکم داده است و حدیث وائل را حسن دانسته است.</w:t>
      </w:r>
    </w:p>
    <w:p w:rsidR="00BB2424" w:rsidRPr="009B61C0" w:rsidRDefault="00BB2424" w:rsidP="00F42E99">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و در مورد حدیث ابوهریره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w:t>
      </w:r>
      <w:r w:rsidR="00962DF0">
        <w:rPr>
          <w:rStyle w:val="Char0"/>
          <w:rFonts w:hint="cs"/>
          <w:rtl/>
        </w:rPr>
        <w:t>«</w:t>
      </w:r>
      <w:r w:rsidRPr="00503DDD">
        <w:rPr>
          <w:rStyle w:val="Char0"/>
          <w:rFonts w:hint="eastAsia"/>
          <w:rtl/>
        </w:rPr>
        <w:t>فَلَا</w:t>
      </w:r>
      <w:r w:rsidRPr="00503DDD">
        <w:rPr>
          <w:rStyle w:val="Char0"/>
          <w:rtl/>
        </w:rPr>
        <w:t xml:space="preserve"> </w:t>
      </w:r>
      <w:r w:rsidRPr="00503DDD">
        <w:rPr>
          <w:rStyle w:val="Char0"/>
          <w:rFonts w:hint="eastAsia"/>
          <w:rtl/>
        </w:rPr>
        <w:t>يَبْرُكْ</w:t>
      </w:r>
      <w:r w:rsidRPr="00503DDD">
        <w:rPr>
          <w:rStyle w:val="Char0"/>
          <w:rtl/>
        </w:rPr>
        <w:t xml:space="preserve"> </w:t>
      </w:r>
      <w:r w:rsidRPr="00503DDD">
        <w:rPr>
          <w:rStyle w:val="Char0"/>
          <w:rFonts w:hint="eastAsia"/>
          <w:rtl/>
        </w:rPr>
        <w:t>كَمَا</w:t>
      </w:r>
      <w:r w:rsidRPr="00503DDD">
        <w:rPr>
          <w:rStyle w:val="Char0"/>
          <w:rtl/>
        </w:rPr>
        <w:t xml:space="preserve"> </w:t>
      </w:r>
      <w:r w:rsidRPr="00503DDD">
        <w:rPr>
          <w:rStyle w:val="Char0"/>
          <w:rFonts w:hint="eastAsia"/>
          <w:rtl/>
        </w:rPr>
        <w:t>يَبْرُكُ</w:t>
      </w:r>
      <w:r w:rsidRPr="00503DDD">
        <w:rPr>
          <w:rStyle w:val="Char0"/>
          <w:rtl/>
        </w:rPr>
        <w:t xml:space="preserve"> </w:t>
      </w:r>
      <w:r w:rsidRPr="00503DDD">
        <w:rPr>
          <w:rStyle w:val="Char0"/>
          <w:rFonts w:hint="eastAsia"/>
          <w:rtl/>
        </w:rPr>
        <w:t>الْبَعِيرُ</w:t>
      </w:r>
      <w:r w:rsidR="00962DF0">
        <w:rPr>
          <w:rStyle w:val="Char0"/>
          <w:rFonts w:hint="cs"/>
          <w:rtl/>
        </w:rPr>
        <w:t>»</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گویند: زمانی</w:t>
      </w:r>
      <w:r w:rsidR="000B0C18">
        <w:rPr>
          <w:rFonts w:asciiTheme="minorBidi" w:hAnsiTheme="minorBidi" w:cs="B Lotus"/>
          <w:sz w:val="28"/>
          <w:szCs w:val="28"/>
          <w:rtl/>
          <w:lang w:bidi="fa-IR"/>
        </w:rPr>
        <w:softHyphen/>
      </w:r>
      <w:r w:rsidRPr="009B61C0">
        <w:rPr>
          <w:rFonts w:asciiTheme="minorBidi" w:hAnsiTheme="minorBidi" w:cs="B Lotus" w:hint="cs"/>
          <w:sz w:val="28"/>
          <w:szCs w:val="28"/>
          <w:rtl/>
          <w:lang w:bidi="fa-IR"/>
        </w:rPr>
        <w:t>که شتر زانو</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زند، دستانش را قبل از زانوها بر زمین قرار</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 xml:space="preserve">دهد و این نهی با این قول </w:t>
      </w:r>
      <w:r w:rsidR="0055312C">
        <w:rPr>
          <w:rStyle w:val="Char0"/>
          <w:rFonts w:hint="cs"/>
          <w:rtl/>
        </w:rPr>
        <w:t>«</w:t>
      </w:r>
      <w:r w:rsidRPr="00503DDD">
        <w:rPr>
          <w:rStyle w:val="Char0"/>
          <w:rFonts w:hint="eastAsia"/>
          <w:rtl/>
        </w:rPr>
        <w:t>وَلْيَضَعْ</w:t>
      </w:r>
      <w:r w:rsidRPr="00503DDD">
        <w:rPr>
          <w:rStyle w:val="Char0"/>
          <w:rtl/>
        </w:rPr>
        <w:t xml:space="preserve"> </w:t>
      </w:r>
      <w:r w:rsidRPr="00503DDD">
        <w:rPr>
          <w:rStyle w:val="Char0"/>
          <w:rFonts w:hint="eastAsia"/>
          <w:rtl/>
        </w:rPr>
        <w:t>يَدَيْهِ</w:t>
      </w:r>
      <w:r w:rsidRPr="00503DDD">
        <w:rPr>
          <w:rStyle w:val="Char0"/>
          <w:rtl/>
        </w:rPr>
        <w:t xml:space="preserve"> </w:t>
      </w:r>
      <w:r w:rsidRPr="00503DDD">
        <w:rPr>
          <w:rStyle w:val="Char0"/>
          <w:rFonts w:hint="eastAsia"/>
          <w:rtl/>
        </w:rPr>
        <w:t>قَبْلَ</w:t>
      </w:r>
      <w:r w:rsidRPr="00503DDD">
        <w:rPr>
          <w:rStyle w:val="Char0"/>
          <w:rtl/>
        </w:rPr>
        <w:t xml:space="preserve"> </w:t>
      </w:r>
      <w:r w:rsidRPr="00503DDD">
        <w:rPr>
          <w:rStyle w:val="Char0"/>
          <w:rFonts w:hint="eastAsia"/>
          <w:rtl/>
        </w:rPr>
        <w:t>رُكْبَتَيْهِ</w:t>
      </w:r>
      <w:r w:rsidR="0055312C">
        <w:rPr>
          <w:rStyle w:val="Char0"/>
          <w:rFonts w:hint="cs"/>
          <w:rtl/>
        </w:rPr>
        <w:t>»</w:t>
      </w:r>
      <w:r w:rsidRPr="009B61C0">
        <w:rPr>
          <w:rFonts w:asciiTheme="minorBidi" w:hAnsiTheme="minorBidi" w:cs="B Lotus" w:hint="cs"/>
          <w:sz w:val="28"/>
          <w:szCs w:val="28"/>
          <w:rtl/>
          <w:lang w:bidi="fa-IR"/>
        </w:rPr>
        <w:t xml:space="preserve"> تعارض ندارد، بلکه</w:t>
      </w:r>
      <w:r w:rsidR="000B0C18">
        <w:rPr>
          <w:rFonts w:asciiTheme="minorBidi" w:hAnsiTheme="minorBidi" w:cs="B Lotus" w:hint="cs"/>
          <w:sz w:val="28"/>
          <w:szCs w:val="28"/>
          <w:rtl/>
          <w:lang w:bidi="fa-IR"/>
        </w:rPr>
        <w:t xml:space="preserve"> آن</w:t>
      </w:r>
      <w:r w:rsidR="000B0C18">
        <w:rPr>
          <w:rFonts w:asciiTheme="minorBidi" w:hAnsiTheme="minorBidi" w:cs="B Lotus"/>
          <w:sz w:val="28"/>
          <w:szCs w:val="28"/>
          <w:rtl/>
          <w:lang w:bidi="fa-IR"/>
        </w:rPr>
        <w:softHyphen/>
      </w:r>
      <w:r w:rsidR="00A623E8">
        <w:rPr>
          <w:rFonts w:asciiTheme="minorBidi" w:hAnsiTheme="minorBidi" w:cs="B Lotus" w:hint="cs"/>
          <w:sz w:val="28"/>
          <w:szCs w:val="28"/>
          <w:rtl/>
          <w:lang w:bidi="fa-IR"/>
        </w:rPr>
        <w:t xml:space="preserve">را </w:t>
      </w:r>
      <w:r w:rsidRPr="009B61C0">
        <w:rPr>
          <w:rFonts w:asciiTheme="minorBidi" w:hAnsiTheme="minorBidi" w:cs="B Lotus" w:hint="cs"/>
          <w:sz w:val="28"/>
          <w:szCs w:val="28"/>
          <w:rtl/>
          <w:lang w:bidi="fa-IR"/>
        </w:rPr>
        <w:t xml:space="preserve">نفی کرده بر این دلالت دارد که این زیاده، محفوظ نیست و شاید که لفظ آن بر برخی از راویان منقلب گشته است. </w:t>
      </w:r>
      <w:r w:rsidR="007915AE" w:rsidRPr="009B61C0">
        <w:rPr>
          <w:rFonts w:asciiTheme="minorBidi" w:hAnsiTheme="minorBidi" w:cs="B Lotus" w:hint="cs"/>
          <w:sz w:val="28"/>
          <w:szCs w:val="28"/>
          <w:rtl/>
          <w:lang w:bidi="fa-IR"/>
        </w:rPr>
        <w:t>و گفتند</w:t>
      </w:r>
      <w:r w:rsidR="003505C8">
        <w:rPr>
          <w:rFonts w:asciiTheme="minorBidi" w:hAnsiTheme="minorBidi" w:cs="B Lotus" w:hint="cs"/>
          <w:sz w:val="28"/>
          <w:szCs w:val="28"/>
          <w:rtl/>
          <w:lang w:bidi="fa-IR"/>
        </w:rPr>
        <w:t>:</w:t>
      </w:r>
      <w:r w:rsidR="007915AE" w:rsidRPr="009B61C0">
        <w:rPr>
          <w:rFonts w:asciiTheme="minorBidi" w:hAnsiTheme="minorBidi" w:cs="B Lotus" w:hint="cs"/>
          <w:sz w:val="28"/>
          <w:szCs w:val="28"/>
          <w:rtl/>
          <w:lang w:bidi="fa-IR"/>
        </w:rPr>
        <w:t xml:space="preserve"> بر ترجیح این مسلک دو امر دیگر نیز دلالت دارد:</w:t>
      </w:r>
    </w:p>
    <w:p w:rsidR="00EF1820" w:rsidRPr="00503DDD" w:rsidRDefault="007915AE" w:rsidP="000B0C18">
      <w:pPr>
        <w:pStyle w:val="ListParagraph"/>
        <w:widowControl w:val="0"/>
        <w:numPr>
          <w:ilvl w:val="0"/>
          <w:numId w:val="31"/>
        </w:numPr>
        <w:autoSpaceDE w:val="0"/>
        <w:autoSpaceDN w:val="0"/>
        <w:bidi/>
        <w:adjustRightInd w:val="0"/>
        <w:spacing w:after="0" w:line="240" w:lineRule="auto"/>
        <w:jc w:val="both"/>
        <w:rPr>
          <w:rFonts w:asciiTheme="minorBidi" w:hAnsiTheme="minorBidi" w:cs="B Lotus"/>
          <w:sz w:val="28"/>
          <w:szCs w:val="28"/>
          <w:rtl/>
          <w:lang w:bidi="fa-IR"/>
        </w:rPr>
      </w:pPr>
      <w:r w:rsidRPr="00503DDD">
        <w:rPr>
          <w:rFonts w:asciiTheme="minorBidi" w:hAnsiTheme="minorBidi" w:cs="B Lotus" w:hint="cs"/>
          <w:sz w:val="28"/>
          <w:szCs w:val="28"/>
          <w:rtl/>
          <w:lang w:bidi="fa-IR"/>
        </w:rPr>
        <w:t>آنچه ابوداود از ابن عمر</w:t>
      </w:r>
      <w:r w:rsidR="001C0542" w:rsidRPr="001C0542">
        <w:rPr>
          <w:rFonts w:ascii="AGA Arabesque" w:hAnsi="AGA Arabesque" w:cs="CTraditional Arabic" w:hint="cs"/>
          <w:sz w:val="28"/>
          <w:szCs w:val="28"/>
          <w:lang w:bidi="fa-IR"/>
        </w:rPr>
        <w:t></w:t>
      </w:r>
      <w:r w:rsidRPr="00503DDD">
        <w:rPr>
          <w:rFonts w:asciiTheme="minorBidi" w:hAnsiTheme="minorBidi" w:cs="B Lotus" w:hint="cs"/>
          <w:sz w:val="28"/>
          <w:szCs w:val="28"/>
          <w:rtl/>
          <w:lang w:bidi="fa-IR"/>
        </w:rPr>
        <w:t xml:space="preserve"> روایت</w:t>
      </w:r>
      <w:r w:rsidR="00EE6E51" w:rsidRPr="00503DDD">
        <w:rPr>
          <w:rFonts w:asciiTheme="minorBidi" w:hAnsiTheme="minorBidi" w:cs="B Lotus" w:hint="cs"/>
          <w:sz w:val="28"/>
          <w:szCs w:val="28"/>
          <w:rtl/>
          <w:lang w:bidi="fa-IR"/>
        </w:rPr>
        <w:t xml:space="preserve"> می‌</w:t>
      </w:r>
      <w:r w:rsidRPr="00503DDD">
        <w:rPr>
          <w:rFonts w:asciiTheme="minorBidi" w:hAnsiTheme="minorBidi" w:cs="B Lotus" w:hint="cs"/>
          <w:sz w:val="28"/>
          <w:szCs w:val="28"/>
          <w:rtl/>
          <w:lang w:bidi="fa-IR"/>
        </w:rPr>
        <w:t>کند که: رسول الله</w:t>
      </w:r>
      <w:r w:rsidR="001C0542" w:rsidRPr="001C0542">
        <w:rPr>
          <w:rFonts w:ascii="AGA Arabesque" w:hAnsi="AGA Arabesque" w:cs="CTraditional Arabic" w:hint="cs"/>
          <w:sz w:val="28"/>
          <w:szCs w:val="28"/>
          <w:lang w:bidi="fa-IR"/>
        </w:rPr>
        <w:t></w:t>
      </w:r>
      <w:r w:rsidR="000B0C18">
        <w:rPr>
          <w:rFonts w:asciiTheme="minorBidi" w:hAnsiTheme="minorBidi" w:cs="B Lotus" w:hint="cs"/>
          <w:sz w:val="28"/>
          <w:szCs w:val="28"/>
          <w:rtl/>
          <w:lang w:bidi="fa-IR"/>
        </w:rPr>
        <w:t xml:space="preserve"> از اینکه نماز</w:t>
      </w:r>
      <w:r w:rsidRPr="00503DDD">
        <w:rPr>
          <w:rFonts w:asciiTheme="minorBidi" w:hAnsiTheme="minorBidi" w:cs="B Lotus" w:hint="cs"/>
          <w:sz w:val="28"/>
          <w:szCs w:val="28"/>
          <w:rtl/>
          <w:lang w:bidi="fa-IR"/>
        </w:rPr>
        <w:t>گزار در نماز</w:t>
      </w:r>
      <w:r w:rsidR="00C27AD4" w:rsidRPr="00503DDD">
        <w:rPr>
          <w:rFonts w:asciiTheme="minorBidi" w:hAnsiTheme="minorBidi" w:cs="B Lotus" w:hint="cs"/>
          <w:sz w:val="28"/>
          <w:szCs w:val="28"/>
          <w:rtl/>
          <w:lang w:bidi="fa-IR"/>
        </w:rPr>
        <w:t xml:space="preserve"> </w:t>
      </w:r>
      <w:r w:rsidRPr="00503DDD">
        <w:rPr>
          <w:rFonts w:asciiTheme="minorBidi" w:hAnsiTheme="minorBidi" w:cs="B Lotus" w:hint="cs"/>
          <w:sz w:val="28"/>
          <w:szCs w:val="28"/>
          <w:rtl/>
          <w:lang w:bidi="fa-IR"/>
        </w:rPr>
        <w:t>بر دستانش تکیه کند نهی کرده</w:t>
      </w:r>
      <w:r w:rsidR="00A623E8" w:rsidRPr="00503DDD">
        <w:rPr>
          <w:rFonts w:asciiTheme="minorBidi" w:hAnsiTheme="minorBidi" w:cs="B Lotus" w:hint="cs"/>
          <w:sz w:val="28"/>
          <w:szCs w:val="28"/>
          <w:rtl/>
          <w:lang w:bidi="fa-IR"/>
        </w:rPr>
        <w:t xml:space="preserve">‌اند </w:t>
      </w:r>
      <w:r w:rsidRPr="00503DDD">
        <w:rPr>
          <w:rFonts w:asciiTheme="minorBidi" w:hAnsiTheme="minorBidi" w:cs="B Lotus" w:hint="cs"/>
          <w:sz w:val="28"/>
          <w:szCs w:val="28"/>
          <w:rtl/>
          <w:lang w:bidi="fa-IR"/>
        </w:rPr>
        <w:t>و در لفظی دیگر آمده که: رسول الله</w:t>
      </w:r>
      <w:r w:rsidR="001C0542" w:rsidRPr="001C0542">
        <w:rPr>
          <w:rFonts w:ascii="AGA Arabesque" w:hAnsi="AGA Arabesque" w:cs="CTraditional Arabic" w:hint="cs"/>
          <w:sz w:val="28"/>
          <w:szCs w:val="28"/>
          <w:lang w:bidi="fa-IR"/>
        </w:rPr>
        <w:t></w:t>
      </w:r>
      <w:r w:rsidR="000B0C18">
        <w:rPr>
          <w:rFonts w:asciiTheme="minorBidi" w:hAnsiTheme="minorBidi" w:cs="B Lotus" w:hint="cs"/>
          <w:sz w:val="28"/>
          <w:szCs w:val="28"/>
          <w:rtl/>
          <w:lang w:bidi="fa-IR"/>
        </w:rPr>
        <w:t xml:space="preserve"> از </w:t>
      </w:r>
      <w:r w:rsidR="000B0C18">
        <w:rPr>
          <w:rFonts w:asciiTheme="minorBidi" w:hAnsiTheme="minorBidi" w:cs="B Lotus" w:hint="cs"/>
          <w:sz w:val="28"/>
          <w:szCs w:val="28"/>
          <w:rtl/>
          <w:lang w:bidi="fa-IR"/>
        </w:rPr>
        <w:lastRenderedPageBreak/>
        <w:t>اینکه نماز</w:t>
      </w:r>
      <w:r w:rsidRPr="00503DDD">
        <w:rPr>
          <w:rFonts w:asciiTheme="minorBidi" w:hAnsiTheme="minorBidi" w:cs="B Lotus" w:hint="cs"/>
          <w:sz w:val="28"/>
          <w:szCs w:val="28"/>
          <w:rtl/>
          <w:lang w:bidi="fa-IR"/>
        </w:rPr>
        <w:t>گزار</w:t>
      </w:r>
      <w:r w:rsidR="00C27AD4" w:rsidRPr="00503DDD">
        <w:rPr>
          <w:rFonts w:asciiTheme="minorBidi" w:hAnsiTheme="minorBidi" w:cs="B Lotus" w:hint="cs"/>
          <w:sz w:val="28"/>
          <w:szCs w:val="28"/>
          <w:rtl/>
          <w:lang w:bidi="fa-IR"/>
        </w:rPr>
        <w:t xml:space="preserve"> با تکیه بر دو دستش بر زمین، بر</w:t>
      </w:r>
      <w:r w:rsidRPr="00503DDD">
        <w:rPr>
          <w:rFonts w:asciiTheme="minorBidi" w:hAnsiTheme="minorBidi" w:cs="B Lotus" w:hint="cs"/>
          <w:sz w:val="28"/>
          <w:szCs w:val="28"/>
          <w:rtl/>
          <w:lang w:bidi="fa-IR"/>
        </w:rPr>
        <w:t>خیزد، نهی کردند</w:t>
      </w:r>
      <w:r w:rsidR="00CE42B4">
        <w:rPr>
          <w:rFonts w:ascii="Arial" w:hAnsi="Arial" w:cs="B Lotus" w:hint="cs"/>
          <w:sz w:val="28"/>
          <w:szCs w:val="28"/>
          <w:vertAlign w:val="superscript"/>
          <w:rtl/>
          <w:lang w:bidi="fa-IR"/>
        </w:rPr>
        <w:t>(</w:t>
      </w:r>
      <w:r w:rsidR="00370DFD" w:rsidRPr="00A10D82">
        <w:rPr>
          <w:rStyle w:val="FootnoteReference"/>
          <w:rFonts w:ascii="Arial" w:hAnsi="Arial" w:cs="B Lotus"/>
          <w:sz w:val="28"/>
          <w:szCs w:val="28"/>
          <w:rtl/>
          <w:lang w:bidi="fa-IR"/>
        </w:rPr>
        <w:footnoteReference w:id="523"/>
      </w:r>
      <w:r w:rsidR="00370DFD" w:rsidRPr="00A10D82">
        <w:rPr>
          <w:rFonts w:ascii="Arial" w:hAnsi="Arial" w:cs="B Lotus" w:hint="cs"/>
          <w:sz w:val="28"/>
          <w:szCs w:val="28"/>
          <w:vertAlign w:val="superscript"/>
          <w:rtl/>
          <w:lang w:bidi="fa-IR"/>
        </w:rPr>
        <w:t>)</w:t>
      </w:r>
      <w:r w:rsidRPr="00503DDD">
        <w:rPr>
          <w:rFonts w:asciiTheme="minorBidi" w:hAnsiTheme="minorBidi" w:cs="B Lotus" w:hint="cs"/>
          <w:sz w:val="28"/>
          <w:szCs w:val="28"/>
          <w:rtl/>
          <w:lang w:bidi="fa-IR"/>
        </w:rPr>
        <w:t>.</w:t>
      </w:r>
      <w:r w:rsidR="000B0C18">
        <w:rPr>
          <w:rFonts w:asciiTheme="minorBidi" w:hAnsiTheme="minorBidi" w:cs="B Lotus" w:hint="cs"/>
          <w:sz w:val="28"/>
          <w:szCs w:val="28"/>
          <w:rtl/>
          <w:lang w:bidi="fa-IR"/>
        </w:rPr>
        <w:t xml:space="preserve"> و شکی نیست که اگر نماز</w:t>
      </w:r>
      <w:r w:rsidR="00EF1820" w:rsidRPr="00503DDD">
        <w:rPr>
          <w:rFonts w:asciiTheme="minorBidi" w:hAnsiTheme="minorBidi" w:cs="B Lotus" w:hint="cs"/>
          <w:sz w:val="28"/>
          <w:szCs w:val="28"/>
          <w:rtl/>
          <w:lang w:bidi="fa-IR"/>
        </w:rPr>
        <w:t>گزار، دستش را قبل از زانوها بر زمین بگذارد، بر آن تکیه کرده است و در اینصورت جزئی از نمازش با تکیه دستانش بر زمین</w:t>
      </w:r>
      <w:r w:rsidR="00EE6E51" w:rsidRPr="00503DDD">
        <w:rPr>
          <w:rFonts w:asciiTheme="minorBidi" w:hAnsiTheme="minorBidi" w:cs="B Lotus" w:hint="cs"/>
          <w:sz w:val="28"/>
          <w:szCs w:val="28"/>
          <w:rtl/>
          <w:lang w:bidi="fa-IR"/>
        </w:rPr>
        <w:t xml:space="preserve"> می‌</w:t>
      </w:r>
      <w:r w:rsidR="00EF1820" w:rsidRPr="00503DDD">
        <w:rPr>
          <w:rFonts w:asciiTheme="minorBidi" w:hAnsiTheme="minorBidi" w:cs="B Lotus" w:hint="cs"/>
          <w:sz w:val="28"/>
          <w:szCs w:val="28"/>
          <w:rtl/>
          <w:lang w:bidi="fa-IR"/>
        </w:rPr>
        <w:t>باشد و این تکیه</w:t>
      </w:r>
      <w:r w:rsidR="00692DE5">
        <w:rPr>
          <w:rFonts w:asciiTheme="minorBidi" w:hAnsiTheme="minorBidi" w:cs="B Lotus" w:hint="cs"/>
          <w:sz w:val="28"/>
          <w:szCs w:val="28"/>
          <w:rtl/>
          <w:lang w:bidi="fa-IR"/>
        </w:rPr>
        <w:t xml:space="preserve"> دست‌ها </w:t>
      </w:r>
      <w:r w:rsidR="00EF1820" w:rsidRPr="00503DDD">
        <w:rPr>
          <w:rFonts w:asciiTheme="minorBidi" w:hAnsiTheme="minorBidi" w:cs="B Lotus" w:hint="cs"/>
          <w:sz w:val="28"/>
          <w:szCs w:val="28"/>
          <w:rtl/>
          <w:lang w:bidi="fa-IR"/>
        </w:rPr>
        <w:t>بر زمین در هنگام رفتن به سجده، همچون تکیه</w:t>
      </w:r>
      <w:r w:rsidR="00692DE5">
        <w:rPr>
          <w:rFonts w:asciiTheme="minorBidi" w:hAnsiTheme="minorBidi" w:cs="B Lotus" w:hint="cs"/>
          <w:sz w:val="28"/>
          <w:szCs w:val="28"/>
          <w:rtl/>
          <w:lang w:bidi="fa-IR"/>
        </w:rPr>
        <w:t xml:space="preserve"> دست‌ها </w:t>
      </w:r>
      <w:r w:rsidR="00EF1820" w:rsidRPr="00503DDD">
        <w:rPr>
          <w:rFonts w:asciiTheme="minorBidi" w:hAnsiTheme="minorBidi" w:cs="B Lotus" w:hint="cs"/>
          <w:sz w:val="28"/>
          <w:szCs w:val="28"/>
          <w:rtl/>
          <w:lang w:bidi="fa-IR"/>
        </w:rPr>
        <w:t>در هنگام بلند شدن از سجده</w:t>
      </w:r>
      <w:r w:rsidR="00EE6E51" w:rsidRPr="00503DDD">
        <w:rPr>
          <w:rFonts w:asciiTheme="minorBidi" w:hAnsiTheme="minorBidi" w:cs="B Lotus" w:hint="cs"/>
          <w:sz w:val="28"/>
          <w:szCs w:val="28"/>
          <w:rtl/>
          <w:lang w:bidi="fa-IR"/>
        </w:rPr>
        <w:t xml:space="preserve"> می‌</w:t>
      </w:r>
      <w:r w:rsidR="00EF1820" w:rsidRPr="00503DDD">
        <w:rPr>
          <w:rFonts w:asciiTheme="minorBidi" w:hAnsiTheme="minorBidi" w:cs="B Lotus" w:hint="cs"/>
          <w:sz w:val="28"/>
          <w:szCs w:val="28"/>
          <w:rtl/>
          <w:lang w:bidi="fa-IR"/>
        </w:rPr>
        <w:t>باشد و از آنجائی</w:t>
      </w:r>
      <w:r w:rsidR="000B0C18">
        <w:rPr>
          <w:rFonts w:asciiTheme="minorBidi" w:hAnsiTheme="minorBidi" w:cs="B Lotus" w:hint="cs"/>
          <w:sz w:val="28"/>
          <w:szCs w:val="28"/>
          <w:rtl/>
          <w:lang w:bidi="fa-IR"/>
        </w:rPr>
        <w:t xml:space="preserve"> </w:t>
      </w:r>
      <w:r w:rsidR="00EF1820" w:rsidRPr="00503DDD">
        <w:rPr>
          <w:rFonts w:asciiTheme="minorBidi" w:hAnsiTheme="minorBidi" w:cs="B Lotus" w:hint="cs"/>
          <w:sz w:val="28"/>
          <w:szCs w:val="28"/>
          <w:rtl/>
          <w:lang w:bidi="fa-IR"/>
        </w:rPr>
        <w:t>که از تکیه</w:t>
      </w:r>
      <w:r w:rsidR="00692DE5">
        <w:rPr>
          <w:rFonts w:asciiTheme="minorBidi" w:hAnsiTheme="minorBidi" w:cs="B Lotus" w:hint="cs"/>
          <w:sz w:val="28"/>
          <w:szCs w:val="28"/>
          <w:rtl/>
          <w:lang w:bidi="fa-IR"/>
        </w:rPr>
        <w:t xml:space="preserve"> دست‌ها </w:t>
      </w:r>
      <w:r w:rsidR="00EF1820" w:rsidRPr="00503DDD">
        <w:rPr>
          <w:rFonts w:asciiTheme="minorBidi" w:hAnsiTheme="minorBidi" w:cs="B Lotus" w:hint="cs"/>
          <w:sz w:val="28"/>
          <w:szCs w:val="28"/>
          <w:rtl/>
          <w:lang w:bidi="fa-IR"/>
        </w:rPr>
        <w:t>بر زمین در هنگام بلند شدن از سجده نهی شده است، نظیر آن، تکیه</w:t>
      </w:r>
      <w:r w:rsidR="00EE6E51" w:rsidRPr="00503DDD">
        <w:rPr>
          <w:rFonts w:asciiTheme="minorBidi" w:hAnsiTheme="minorBidi" w:cs="B Lotus" w:hint="cs"/>
          <w:sz w:val="28"/>
          <w:szCs w:val="28"/>
          <w:rtl/>
          <w:lang w:bidi="fa-IR"/>
        </w:rPr>
        <w:t>‌ی</w:t>
      </w:r>
      <w:r w:rsidR="00692DE5">
        <w:rPr>
          <w:rFonts w:asciiTheme="minorBidi" w:hAnsiTheme="minorBidi" w:cs="B Lotus" w:hint="cs"/>
          <w:sz w:val="28"/>
          <w:szCs w:val="28"/>
          <w:rtl/>
          <w:lang w:bidi="fa-IR"/>
        </w:rPr>
        <w:t xml:space="preserve"> دست‌ها </w:t>
      </w:r>
      <w:r w:rsidR="00EF1820" w:rsidRPr="00503DDD">
        <w:rPr>
          <w:rFonts w:asciiTheme="minorBidi" w:hAnsiTheme="minorBidi" w:cs="B Lotus" w:hint="cs"/>
          <w:sz w:val="28"/>
          <w:szCs w:val="28"/>
          <w:rtl/>
          <w:lang w:bidi="fa-IR"/>
        </w:rPr>
        <w:t>بر زمین در هنگام سجده رفتن، نیز</w:t>
      </w:r>
      <w:r w:rsidR="00955849" w:rsidRPr="00503DDD">
        <w:rPr>
          <w:rFonts w:asciiTheme="minorBidi" w:hAnsiTheme="minorBidi" w:cs="B Lotus" w:hint="cs"/>
          <w:sz w:val="28"/>
          <w:szCs w:val="28"/>
          <w:rtl/>
          <w:lang w:bidi="fa-IR"/>
        </w:rPr>
        <w:t xml:space="preserve"> </w:t>
      </w:r>
      <w:r w:rsidR="00EF1820" w:rsidRPr="00503DDD">
        <w:rPr>
          <w:rFonts w:asciiTheme="minorBidi" w:hAnsiTheme="minorBidi" w:cs="B Lotus" w:hint="cs"/>
          <w:sz w:val="28"/>
          <w:szCs w:val="28"/>
          <w:rtl/>
          <w:lang w:bidi="fa-IR"/>
        </w:rPr>
        <w:t>متوجه نهی</w:t>
      </w:r>
      <w:r w:rsidR="00EE6E51" w:rsidRPr="00503DDD">
        <w:rPr>
          <w:rFonts w:asciiTheme="minorBidi" w:hAnsiTheme="minorBidi" w:cs="B Lotus" w:hint="cs"/>
          <w:sz w:val="28"/>
          <w:szCs w:val="28"/>
          <w:rtl/>
          <w:lang w:bidi="fa-IR"/>
        </w:rPr>
        <w:t xml:space="preserve"> می‌</w:t>
      </w:r>
      <w:r w:rsidR="00EF1820" w:rsidRPr="00503DDD">
        <w:rPr>
          <w:rFonts w:asciiTheme="minorBidi" w:hAnsiTheme="minorBidi" w:cs="B Lotus" w:hint="cs"/>
          <w:sz w:val="28"/>
          <w:szCs w:val="28"/>
          <w:rtl/>
          <w:lang w:bidi="fa-IR"/>
        </w:rPr>
        <w:t>باشد.</w:t>
      </w:r>
    </w:p>
    <w:p w:rsidR="00F125C9" w:rsidRPr="00503DDD" w:rsidRDefault="00EF1820" w:rsidP="00F42E99">
      <w:pPr>
        <w:pStyle w:val="ListParagraph"/>
        <w:widowControl w:val="0"/>
        <w:numPr>
          <w:ilvl w:val="0"/>
          <w:numId w:val="31"/>
        </w:numPr>
        <w:autoSpaceDE w:val="0"/>
        <w:autoSpaceDN w:val="0"/>
        <w:bidi/>
        <w:adjustRightInd w:val="0"/>
        <w:spacing w:after="0" w:line="240" w:lineRule="auto"/>
        <w:jc w:val="both"/>
        <w:rPr>
          <w:rFonts w:asciiTheme="minorBidi" w:hAnsiTheme="minorBidi" w:cs="B Lotus"/>
          <w:sz w:val="28"/>
          <w:szCs w:val="28"/>
          <w:rtl/>
          <w:lang w:bidi="fa-IR"/>
        </w:rPr>
      </w:pPr>
      <w:r w:rsidRPr="00503DDD">
        <w:rPr>
          <w:rFonts w:asciiTheme="minorBidi" w:hAnsiTheme="minorBidi" w:cs="B Lotus" w:hint="cs"/>
          <w:sz w:val="28"/>
          <w:szCs w:val="28"/>
          <w:rtl/>
          <w:lang w:bidi="fa-IR"/>
        </w:rPr>
        <w:t>زمانی</w:t>
      </w:r>
      <w:r w:rsidR="000B0C18">
        <w:rPr>
          <w:rFonts w:asciiTheme="minorBidi" w:hAnsiTheme="minorBidi" w:cs="B Lotus"/>
          <w:sz w:val="28"/>
          <w:szCs w:val="28"/>
          <w:rtl/>
          <w:lang w:bidi="fa-IR"/>
        </w:rPr>
        <w:softHyphen/>
      </w:r>
      <w:r w:rsidRPr="00503DDD">
        <w:rPr>
          <w:rFonts w:asciiTheme="minorBidi" w:hAnsiTheme="minorBidi" w:cs="B Lotus" w:hint="cs"/>
          <w:sz w:val="28"/>
          <w:szCs w:val="28"/>
          <w:rtl/>
          <w:lang w:bidi="fa-IR"/>
        </w:rPr>
        <w:t>که نمازگزار برای سجده به سمت زمین پایین</w:t>
      </w:r>
      <w:r w:rsidR="00EE6E51" w:rsidRPr="00503DDD">
        <w:rPr>
          <w:rFonts w:asciiTheme="minorBidi" w:hAnsiTheme="minorBidi" w:cs="B Lotus" w:hint="cs"/>
          <w:sz w:val="28"/>
          <w:szCs w:val="28"/>
          <w:rtl/>
          <w:lang w:bidi="fa-IR"/>
        </w:rPr>
        <w:t xml:space="preserve"> می‌</w:t>
      </w:r>
      <w:r w:rsidRPr="00503DDD">
        <w:rPr>
          <w:rFonts w:asciiTheme="minorBidi" w:hAnsiTheme="minorBidi" w:cs="B Lotus" w:hint="cs"/>
          <w:sz w:val="28"/>
          <w:szCs w:val="28"/>
          <w:rtl/>
          <w:lang w:bidi="fa-IR"/>
        </w:rPr>
        <w:t>آید، ابتدا قسمتی از بدنش که به زمین نزدیک</w:t>
      </w:r>
      <w:r w:rsidR="00690416">
        <w:rPr>
          <w:rFonts w:asciiTheme="minorBidi" w:hAnsiTheme="minorBidi" w:cs="B Lotus" w:hint="cs"/>
          <w:sz w:val="28"/>
          <w:szCs w:val="28"/>
          <w:rtl/>
          <w:lang w:bidi="fa-IR"/>
        </w:rPr>
        <w:t xml:space="preserve">‌تر </w:t>
      </w:r>
      <w:r w:rsidRPr="00503DDD">
        <w:rPr>
          <w:rFonts w:asciiTheme="minorBidi" w:hAnsiTheme="minorBidi" w:cs="B Lotus" w:hint="cs"/>
          <w:sz w:val="28"/>
          <w:szCs w:val="28"/>
          <w:rtl/>
          <w:lang w:bidi="fa-IR"/>
        </w:rPr>
        <w:t>است با زمین برخورد</w:t>
      </w:r>
      <w:r w:rsidR="00EE6E51" w:rsidRPr="00503DDD">
        <w:rPr>
          <w:rFonts w:asciiTheme="minorBidi" w:hAnsiTheme="minorBidi" w:cs="B Lotus" w:hint="cs"/>
          <w:sz w:val="28"/>
          <w:szCs w:val="28"/>
          <w:rtl/>
          <w:lang w:bidi="fa-IR"/>
        </w:rPr>
        <w:t xml:space="preserve"> می‌</w:t>
      </w:r>
      <w:r w:rsidRPr="00503DDD">
        <w:rPr>
          <w:rFonts w:asciiTheme="minorBidi" w:hAnsiTheme="minorBidi" w:cs="B Lotus" w:hint="cs"/>
          <w:sz w:val="28"/>
          <w:szCs w:val="28"/>
          <w:rtl/>
          <w:lang w:bidi="fa-IR"/>
        </w:rPr>
        <w:t>کند و سپس قسمتی که بالاتر و بالاتر است تا اینکه با برخورد بالاترین قسمت بدنش بر زمین که صورت</w:t>
      </w:r>
      <w:r w:rsidR="00EE6E51" w:rsidRPr="00503DDD">
        <w:rPr>
          <w:rFonts w:asciiTheme="minorBidi" w:hAnsiTheme="minorBidi" w:cs="B Lotus" w:hint="cs"/>
          <w:sz w:val="28"/>
          <w:szCs w:val="28"/>
          <w:rtl/>
          <w:lang w:bidi="fa-IR"/>
        </w:rPr>
        <w:t xml:space="preserve"> می‌</w:t>
      </w:r>
      <w:r w:rsidRPr="00503DDD">
        <w:rPr>
          <w:rFonts w:asciiTheme="minorBidi" w:hAnsiTheme="minorBidi" w:cs="B Lotus" w:hint="cs"/>
          <w:sz w:val="28"/>
          <w:szCs w:val="28"/>
          <w:rtl/>
          <w:lang w:bidi="fa-IR"/>
        </w:rPr>
        <w:t>باشد، ب</w:t>
      </w:r>
      <w:r w:rsidR="00C27AD4" w:rsidRPr="00503DDD">
        <w:rPr>
          <w:rFonts w:asciiTheme="minorBidi" w:hAnsiTheme="minorBidi" w:cs="B Lotus" w:hint="cs"/>
          <w:sz w:val="28"/>
          <w:szCs w:val="28"/>
          <w:rtl/>
          <w:lang w:bidi="fa-IR"/>
        </w:rPr>
        <w:t>ه</w:t>
      </w:r>
      <w:r w:rsidRPr="00503DDD">
        <w:rPr>
          <w:rFonts w:asciiTheme="minorBidi" w:hAnsiTheme="minorBidi" w:cs="B Lotus" w:hint="cs"/>
          <w:sz w:val="28"/>
          <w:szCs w:val="28"/>
          <w:rtl/>
          <w:lang w:bidi="fa-IR"/>
        </w:rPr>
        <w:t xml:space="preserve"> پایان</w:t>
      </w:r>
      <w:r w:rsidR="00EE6E51" w:rsidRPr="00503DDD">
        <w:rPr>
          <w:rFonts w:asciiTheme="minorBidi" w:hAnsiTheme="minorBidi" w:cs="B Lotus" w:hint="cs"/>
          <w:sz w:val="28"/>
          <w:szCs w:val="28"/>
          <w:rtl/>
          <w:lang w:bidi="fa-IR"/>
        </w:rPr>
        <w:t xml:space="preserve"> می‌</w:t>
      </w:r>
      <w:r w:rsidRPr="00503DDD">
        <w:rPr>
          <w:rFonts w:asciiTheme="minorBidi" w:hAnsiTheme="minorBidi" w:cs="B Lotus" w:hint="cs"/>
          <w:sz w:val="28"/>
          <w:szCs w:val="28"/>
          <w:rtl/>
          <w:lang w:bidi="fa-IR"/>
        </w:rPr>
        <w:t>رسد</w:t>
      </w:r>
      <w:r w:rsidR="00C27AD4" w:rsidRPr="00503DDD">
        <w:rPr>
          <w:rFonts w:asciiTheme="minorBidi" w:hAnsiTheme="minorBidi" w:cs="B Lotus" w:hint="cs"/>
          <w:sz w:val="28"/>
          <w:szCs w:val="28"/>
          <w:rtl/>
          <w:lang w:bidi="fa-IR"/>
        </w:rPr>
        <w:t xml:space="preserve"> </w:t>
      </w:r>
      <w:r w:rsidRPr="00503DDD">
        <w:rPr>
          <w:rFonts w:asciiTheme="minorBidi" w:hAnsiTheme="minorBidi" w:cs="B Lotus" w:hint="cs"/>
          <w:sz w:val="28"/>
          <w:szCs w:val="28"/>
          <w:rtl/>
          <w:lang w:bidi="fa-IR"/>
        </w:rPr>
        <w:t>و هرگاه سرش را از سجده بلند</w:t>
      </w:r>
      <w:r w:rsidR="00EE6E51" w:rsidRPr="00503DDD">
        <w:rPr>
          <w:rFonts w:asciiTheme="minorBidi" w:hAnsiTheme="minorBidi" w:cs="B Lotus" w:hint="cs"/>
          <w:sz w:val="28"/>
          <w:szCs w:val="28"/>
          <w:rtl/>
          <w:lang w:bidi="fa-IR"/>
        </w:rPr>
        <w:t xml:space="preserve"> می‌</w:t>
      </w:r>
      <w:r w:rsidRPr="00503DDD">
        <w:rPr>
          <w:rFonts w:asciiTheme="minorBidi" w:hAnsiTheme="minorBidi" w:cs="B Lotus" w:hint="cs"/>
          <w:sz w:val="28"/>
          <w:szCs w:val="28"/>
          <w:rtl/>
          <w:lang w:bidi="fa-IR"/>
        </w:rPr>
        <w:t>کند، ابتدا بالاترین عضو بدنش و سپس قسمتهایی از بدنش که از آن پایین</w:t>
      </w:r>
      <w:r w:rsidR="00690416">
        <w:rPr>
          <w:rFonts w:asciiTheme="minorBidi" w:hAnsiTheme="minorBidi" w:cs="B Lotus" w:hint="cs"/>
          <w:sz w:val="28"/>
          <w:szCs w:val="28"/>
          <w:rtl/>
          <w:lang w:bidi="fa-IR"/>
        </w:rPr>
        <w:t xml:space="preserve">‌تر </w:t>
      </w:r>
      <w:r w:rsidRPr="00503DDD">
        <w:rPr>
          <w:rFonts w:asciiTheme="minorBidi" w:hAnsiTheme="minorBidi" w:cs="B Lotus" w:hint="cs"/>
          <w:sz w:val="28"/>
          <w:szCs w:val="28"/>
          <w:rtl/>
          <w:lang w:bidi="fa-IR"/>
        </w:rPr>
        <w:t>است، بلند</w:t>
      </w:r>
      <w:r w:rsidR="00EE6E51" w:rsidRPr="00503DDD">
        <w:rPr>
          <w:rFonts w:asciiTheme="minorBidi" w:hAnsiTheme="minorBidi" w:cs="B Lotus" w:hint="cs"/>
          <w:sz w:val="28"/>
          <w:szCs w:val="28"/>
          <w:rtl/>
          <w:lang w:bidi="fa-IR"/>
        </w:rPr>
        <w:t xml:space="preserve"> می‌</w:t>
      </w:r>
      <w:r w:rsidRPr="00503DDD">
        <w:rPr>
          <w:rFonts w:asciiTheme="minorBidi" w:hAnsiTheme="minorBidi" w:cs="B Lotus" w:hint="cs"/>
          <w:sz w:val="28"/>
          <w:szCs w:val="28"/>
          <w:rtl/>
          <w:lang w:bidi="fa-IR"/>
        </w:rPr>
        <w:t>شود، تا اینکه آخرین عضو وی که زانوهایش</w:t>
      </w:r>
      <w:r w:rsidR="00EE6E51" w:rsidRPr="00503DDD">
        <w:rPr>
          <w:rFonts w:asciiTheme="minorBidi" w:hAnsiTheme="minorBidi" w:cs="B Lotus" w:hint="cs"/>
          <w:sz w:val="28"/>
          <w:szCs w:val="28"/>
          <w:rtl/>
          <w:lang w:bidi="fa-IR"/>
        </w:rPr>
        <w:t xml:space="preserve"> می‌</w:t>
      </w:r>
      <w:r w:rsidRPr="00503DDD">
        <w:rPr>
          <w:rFonts w:asciiTheme="minorBidi" w:hAnsiTheme="minorBidi" w:cs="B Lotus" w:hint="cs"/>
          <w:sz w:val="28"/>
          <w:szCs w:val="28"/>
          <w:rtl/>
          <w:lang w:bidi="fa-IR"/>
        </w:rPr>
        <w:t>باشد، از زمین بلند</w:t>
      </w:r>
      <w:r w:rsidR="00EE6E51" w:rsidRPr="00503DDD">
        <w:rPr>
          <w:rFonts w:asciiTheme="minorBidi" w:hAnsiTheme="minorBidi" w:cs="B Lotus" w:hint="cs"/>
          <w:sz w:val="28"/>
          <w:szCs w:val="28"/>
          <w:rtl/>
          <w:lang w:bidi="fa-IR"/>
        </w:rPr>
        <w:t xml:space="preserve"> می‌</w:t>
      </w:r>
      <w:r w:rsidRPr="00503DDD">
        <w:rPr>
          <w:rFonts w:asciiTheme="minorBidi" w:hAnsiTheme="minorBidi" w:cs="B Lotus" w:hint="cs"/>
          <w:sz w:val="28"/>
          <w:szCs w:val="28"/>
          <w:rtl/>
          <w:lang w:bidi="fa-IR"/>
        </w:rPr>
        <w:t>شود.</w:t>
      </w:r>
      <w:r w:rsidR="00981D16" w:rsidRPr="00503DDD">
        <w:rPr>
          <w:rFonts w:asciiTheme="minorBidi" w:hAnsiTheme="minorBidi" w:cs="B Lotus" w:hint="cs"/>
          <w:sz w:val="28"/>
          <w:szCs w:val="28"/>
          <w:rtl/>
          <w:lang w:bidi="fa-IR"/>
        </w:rPr>
        <w:t xml:space="preserve"> والله اعلم.</w:t>
      </w:r>
    </w:p>
    <w:p w:rsidR="007915AE" w:rsidRPr="00D57F45" w:rsidRDefault="00C26B96" w:rsidP="00F42E99">
      <w:pPr>
        <w:pStyle w:val="Heading3"/>
        <w:keepNext w:val="0"/>
        <w:widowControl w:val="0"/>
        <w:rPr>
          <w:rtl/>
          <w:lang w:bidi="fa-IR"/>
        </w:rPr>
      </w:pPr>
      <w:bookmarkStart w:id="163" w:name="_Toc339120128"/>
      <w:bookmarkStart w:id="164" w:name="_Toc417328687"/>
      <w:r>
        <w:rPr>
          <w:rFonts w:hint="cs"/>
          <w:rtl/>
          <w:lang w:bidi="fa-IR"/>
        </w:rPr>
        <w:t>سجده‌ی</w:t>
      </w:r>
      <w:r w:rsidR="00F125C9" w:rsidRPr="00D57F45">
        <w:rPr>
          <w:rFonts w:hint="cs"/>
          <w:rtl/>
          <w:lang w:bidi="fa-IR"/>
        </w:rPr>
        <w:t xml:space="preserve"> رسول الله</w:t>
      </w:r>
      <w:r w:rsidR="001C0542" w:rsidRPr="001C0542">
        <w:rPr>
          <w:rFonts w:ascii="AGA Arabesque" w:hAnsi="AGA Arabesque" w:cs="CTraditional Arabic" w:hint="cs"/>
          <w:b w:val="0"/>
          <w:sz w:val="28"/>
          <w:lang w:bidi="fa-IR"/>
        </w:rPr>
        <w:t></w:t>
      </w:r>
      <w:r w:rsidR="00F125C9" w:rsidRPr="00D57F45">
        <w:rPr>
          <w:rFonts w:hint="cs"/>
          <w:rtl/>
          <w:lang w:bidi="fa-IR"/>
        </w:rPr>
        <w:t>:</w:t>
      </w:r>
      <w:bookmarkEnd w:id="163"/>
      <w:bookmarkEnd w:id="164"/>
      <w:r w:rsidR="00EF1820" w:rsidRPr="00D57F45">
        <w:rPr>
          <w:rFonts w:hint="cs"/>
          <w:rtl/>
          <w:lang w:bidi="fa-IR"/>
        </w:rPr>
        <w:t xml:space="preserve"> </w:t>
      </w:r>
    </w:p>
    <w:p w:rsidR="00F125C9" w:rsidRPr="009B61C0" w:rsidRDefault="00F125C9" w:rsidP="00C96676">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سپس بر پیشانی و بینی و دو دست و دو</w:t>
      </w:r>
      <w:r w:rsidR="00955849"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زانو و دو</w:t>
      </w:r>
      <w:r w:rsidR="00955849"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پا</w:t>
      </w:r>
      <w:r w:rsidR="00CE42B4">
        <w:rPr>
          <w:rFonts w:ascii="Arial" w:hAnsi="Arial" w:cs="B Lotus" w:hint="cs"/>
          <w:sz w:val="28"/>
          <w:szCs w:val="28"/>
          <w:vertAlign w:val="superscript"/>
          <w:rtl/>
          <w:lang w:bidi="fa-IR"/>
        </w:rPr>
        <w:t>(</w:t>
      </w:r>
      <w:r w:rsidR="00370DFD" w:rsidRPr="00A10D82">
        <w:rPr>
          <w:rStyle w:val="FootnoteReference"/>
          <w:rFonts w:ascii="Arial" w:hAnsi="Arial" w:cs="B Lotus"/>
          <w:sz w:val="28"/>
          <w:szCs w:val="28"/>
          <w:rtl/>
          <w:lang w:bidi="fa-IR"/>
        </w:rPr>
        <w:footnoteReference w:id="524"/>
      </w:r>
      <w:r w:rsidR="00370DFD" w:rsidRPr="00A10D82">
        <w:rPr>
          <w:rFonts w:ascii="Arial" w:hAnsi="Arial" w:cs="B Lotus" w:hint="cs"/>
          <w:sz w:val="28"/>
          <w:szCs w:val="28"/>
          <w:vertAlign w:val="superscript"/>
          <w:rtl/>
          <w:lang w:bidi="fa-IR"/>
        </w:rPr>
        <w:t>)</w:t>
      </w:r>
      <w:r w:rsidR="00C96676">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سجده کرده و</w:t>
      </w:r>
      <w:r w:rsidR="00692DE5">
        <w:rPr>
          <w:rFonts w:asciiTheme="minorBidi" w:hAnsiTheme="minorBidi" w:cs="B Lotus" w:hint="cs"/>
          <w:sz w:val="28"/>
          <w:szCs w:val="28"/>
          <w:rtl/>
          <w:lang w:bidi="fa-IR"/>
        </w:rPr>
        <w:t xml:space="preserve"> دست‌ها </w:t>
      </w:r>
      <w:r w:rsidRPr="009B61C0">
        <w:rPr>
          <w:rFonts w:asciiTheme="minorBidi" w:hAnsiTheme="minorBidi" w:cs="B Lotus" w:hint="cs"/>
          <w:sz w:val="28"/>
          <w:szCs w:val="28"/>
          <w:rtl/>
          <w:lang w:bidi="fa-IR"/>
        </w:rPr>
        <w:t>و پاها را رو به قبله</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کردند. و</w:t>
      </w:r>
      <w:r w:rsidR="00955849"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با کف دو دست بر زمین تکیه</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کردند و دو آرنج را بالا برده و بازوهای</w:t>
      </w:r>
      <w:r w:rsidR="006E601D">
        <w:rPr>
          <w:rFonts w:asciiTheme="minorBidi" w:hAnsiTheme="minorBidi" w:cs="B Lotus"/>
          <w:sz w:val="28"/>
          <w:szCs w:val="28"/>
          <w:rtl/>
          <w:lang w:bidi="fa-IR"/>
        </w:rPr>
        <w:softHyphen/>
      </w:r>
      <w:r w:rsidRPr="009B61C0">
        <w:rPr>
          <w:rFonts w:asciiTheme="minorBidi" w:hAnsiTheme="minorBidi" w:cs="B Lotus" w:hint="cs"/>
          <w:sz w:val="28"/>
          <w:szCs w:val="28"/>
          <w:rtl/>
          <w:lang w:bidi="fa-IR"/>
        </w:rPr>
        <w:t>شان را از پهلوی</w:t>
      </w:r>
      <w:r w:rsidR="006E601D">
        <w:rPr>
          <w:rFonts w:asciiTheme="minorBidi" w:hAnsiTheme="minorBidi" w:cs="B Lotus"/>
          <w:sz w:val="28"/>
          <w:szCs w:val="28"/>
          <w:rtl/>
          <w:lang w:bidi="fa-IR"/>
        </w:rPr>
        <w:softHyphen/>
      </w:r>
      <w:r w:rsidRPr="009B61C0">
        <w:rPr>
          <w:rFonts w:asciiTheme="minorBidi" w:hAnsiTheme="minorBidi" w:cs="B Lotus" w:hint="cs"/>
          <w:sz w:val="28"/>
          <w:szCs w:val="28"/>
          <w:rtl/>
          <w:lang w:bidi="fa-IR"/>
        </w:rPr>
        <w:t>شان دور</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کردند به</w:t>
      </w:r>
      <w:r w:rsidR="00F64D59">
        <w:rPr>
          <w:rFonts w:asciiTheme="minorBidi" w:hAnsiTheme="minorBidi" w:cs="B Lotus" w:hint="cs"/>
          <w:sz w:val="28"/>
          <w:szCs w:val="28"/>
          <w:rtl/>
          <w:lang w:bidi="fa-IR"/>
        </w:rPr>
        <w:t xml:space="preserve"> گونه‌ای </w:t>
      </w:r>
      <w:r w:rsidRPr="009B61C0">
        <w:rPr>
          <w:rFonts w:asciiTheme="minorBidi" w:hAnsiTheme="minorBidi" w:cs="B Lotus" w:hint="cs"/>
          <w:sz w:val="28"/>
          <w:szCs w:val="28"/>
          <w:rtl/>
          <w:lang w:bidi="fa-IR"/>
        </w:rPr>
        <w:t>که سفیدی زیر بغل</w:t>
      </w:r>
      <w:r w:rsidR="006E601D">
        <w:rPr>
          <w:rFonts w:asciiTheme="minorBidi" w:hAnsiTheme="minorBidi" w:cs="B Lotus"/>
          <w:sz w:val="28"/>
          <w:szCs w:val="28"/>
          <w:rtl/>
          <w:lang w:bidi="fa-IR"/>
        </w:rPr>
        <w:softHyphen/>
      </w:r>
      <w:r w:rsidRPr="009B61C0">
        <w:rPr>
          <w:rFonts w:asciiTheme="minorBidi" w:hAnsiTheme="minorBidi" w:cs="B Lotus" w:hint="cs"/>
          <w:sz w:val="28"/>
          <w:szCs w:val="28"/>
          <w:rtl/>
          <w:lang w:bidi="fa-IR"/>
        </w:rPr>
        <w:t>شان آشکار</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شد. و شکم را از دو ران و رانها را از دو ساق دور</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کردند و در سجده آرام و استوار</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ماندند و صورت را مباشرتا بر محل سجده در</w:t>
      </w:r>
      <w:r w:rsidR="00955849"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نماز قرار</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دادند و بر پیچش عمامه سجده</w:t>
      </w:r>
      <w:r w:rsidR="00EE6E51">
        <w:rPr>
          <w:rFonts w:asciiTheme="minorBidi" w:hAnsiTheme="minorBidi" w:cs="B Lotus" w:hint="cs"/>
          <w:sz w:val="28"/>
          <w:szCs w:val="28"/>
          <w:rtl/>
          <w:lang w:bidi="fa-IR"/>
        </w:rPr>
        <w:t xml:space="preserve"> نمی‌</w:t>
      </w:r>
      <w:r w:rsidRPr="009B61C0">
        <w:rPr>
          <w:rFonts w:asciiTheme="minorBidi" w:hAnsiTheme="minorBidi" w:cs="B Lotus" w:hint="cs"/>
          <w:sz w:val="28"/>
          <w:szCs w:val="28"/>
          <w:rtl/>
          <w:lang w:bidi="fa-IR"/>
        </w:rPr>
        <w:t xml:space="preserve">کردند. </w:t>
      </w:r>
    </w:p>
    <w:p w:rsidR="002A1CE1" w:rsidRPr="009B61C0" w:rsidRDefault="00F125C9" w:rsidP="00C96676">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lastRenderedPageBreak/>
        <w:t>ابوحمید ساعدی که ده نفر از صحابه کلام وی را شنیدند،</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 xml:space="preserve">گوید: </w:t>
      </w:r>
      <w:r w:rsidR="00FB324E">
        <w:rPr>
          <w:rFonts w:asciiTheme="minorBidi" w:hAnsiTheme="minorBidi" w:cs="B Lotus" w:hint="cs"/>
          <w:sz w:val="28"/>
          <w:szCs w:val="28"/>
          <w:rtl/>
          <w:lang w:bidi="fa-IR"/>
        </w:rPr>
        <w:t>«</w:t>
      </w:r>
      <w:r w:rsidRPr="009B61C0">
        <w:rPr>
          <w:rFonts w:asciiTheme="minorBidi" w:hAnsiTheme="minorBidi" w:cs="B Lotus" w:hint="cs"/>
          <w:sz w:val="28"/>
          <w:szCs w:val="28"/>
          <w:rtl/>
          <w:lang w:bidi="fa-IR"/>
        </w:rPr>
        <w:t>هرگاه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برای نماز بر</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خاست، راست و استوار ایستاده و دو دست را تا برابر شانه</w:t>
      </w:r>
      <w:r w:rsidR="00A623E8">
        <w:rPr>
          <w:rFonts w:asciiTheme="minorBidi" w:hAnsiTheme="minorBidi" w:cs="B Lotus" w:hint="cs"/>
          <w:sz w:val="28"/>
          <w:szCs w:val="28"/>
          <w:rtl/>
          <w:lang w:bidi="fa-IR"/>
        </w:rPr>
        <w:t xml:space="preserve">‌ها </w:t>
      </w:r>
      <w:r w:rsidRPr="009B61C0">
        <w:rPr>
          <w:rFonts w:asciiTheme="minorBidi" w:hAnsiTheme="minorBidi" w:cs="B Lotus" w:hint="cs"/>
          <w:sz w:val="28"/>
          <w:szCs w:val="28"/>
          <w:rtl/>
          <w:lang w:bidi="fa-IR"/>
        </w:rPr>
        <w:t>بلند</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کرد و هرگاه اراده</w:t>
      </w:r>
      <w:r w:rsidR="003162B0">
        <w:rPr>
          <w:rFonts w:ascii="Times New Roman" w:hAnsi="Times New Roman" w:cs="Times New Roman"/>
          <w:sz w:val="28"/>
          <w:szCs w:val="28"/>
          <w:rtl/>
          <w:lang w:bidi="fa-IR"/>
        </w:rPr>
        <w:softHyphen/>
      </w:r>
      <w:r w:rsidR="003162B0" w:rsidRPr="009B61C0">
        <w:rPr>
          <w:rFonts w:asciiTheme="minorBidi" w:hAnsiTheme="minorBidi" w:cs="B Lotus" w:hint="cs"/>
          <w:sz w:val="28"/>
          <w:szCs w:val="28"/>
          <w:rtl/>
          <w:lang w:bidi="fa-IR"/>
        </w:rPr>
        <w:t>ی</w:t>
      </w:r>
      <w:r w:rsidRPr="009B61C0">
        <w:rPr>
          <w:rFonts w:asciiTheme="minorBidi" w:hAnsiTheme="minorBidi" w:cs="B Lotus" w:hint="cs"/>
          <w:sz w:val="28"/>
          <w:szCs w:val="28"/>
          <w:rtl/>
          <w:lang w:bidi="fa-IR"/>
        </w:rPr>
        <w:t xml:space="preserve"> رفتن به رکوع داشت،</w:t>
      </w:r>
      <w:r w:rsidR="00692DE5">
        <w:rPr>
          <w:rFonts w:asciiTheme="minorBidi" w:hAnsiTheme="minorBidi" w:cs="B Lotus" w:hint="cs"/>
          <w:sz w:val="28"/>
          <w:szCs w:val="28"/>
          <w:rtl/>
          <w:lang w:bidi="fa-IR"/>
        </w:rPr>
        <w:t xml:space="preserve"> دست‌ها </w:t>
      </w:r>
      <w:r w:rsidRPr="009B61C0">
        <w:rPr>
          <w:rFonts w:asciiTheme="minorBidi" w:hAnsiTheme="minorBidi" w:cs="B Lotus" w:hint="cs"/>
          <w:sz w:val="28"/>
          <w:szCs w:val="28"/>
          <w:rtl/>
          <w:lang w:bidi="fa-IR"/>
        </w:rPr>
        <w:t>را تا برابر شا</w:t>
      </w:r>
      <w:r w:rsidR="003B7045" w:rsidRPr="009B61C0">
        <w:rPr>
          <w:rFonts w:asciiTheme="minorBidi" w:hAnsiTheme="minorBidi" w:cs="B Lotus" w:hint="cs"/>
          <w:sz w:val="28"/>
          <w:szCs w:val="28"/>
          <w:rtl/>
          <w:lang w:bidi="fa-IR"/>
        </w:rPr>
        <w:t>نه</w:t>
      </w:r>
      <w:r w:rsidR="00A623E8">
        <w:rPr>
          <w:rFonts w:asciiTheme="minorBidi" w:hAnsiTheme="minorBidi" w:cs="B Lotus" w:hint="cs"/>
          <w:sz w:val="28"/>
          <w:szCs w:val="28"/>
          <w:rtl/>
          <w:lang w:bidi="fa-IR"/>
        </w:rPr>
        <w:t xml:space="preserve">‌ها </w:t>
      </w:r>
      <w:r w:rsidR="003B7045" w:rsidRPr="009B61C0">
        <w:rPr>
          <w:rFonts w:asciiTheme="minorBidi" w:hAnsiTheme="minorBidi" w:cs="B Lotus" w:hint="cs"/>
          <w:sz w:val="28"/>
          <w:szCs w:val="28"/>
          <w:rtl/>
          <w:lang w:bidi="fa-IR"/>
        </w:rPr>
        <w:t>بالا</w:t>
      </w:r>
      <w:r w:rsidR="00EE6E51">
        <w:rPr>
          <w:rFonts w:asciiTheme="minorBidi" w:hAnsiTheme="minorBidi" w:cs="B Lotus" w:hint="cs"/>
          <w:sz w:val="28"/>
          <w:szCs w:val="28"/>
          <w:rtl/>
          <w:lang w:bidi="fa-IR"/>
        </w:rPr>
        <w:t xml:space="preserve"> می‌</w:t>
      </w:r>
      <w:r w:rsidR="00FB324E">
        <w:rPr>
          <w:rFonts w:asciiTheme="minorBidi" w:hAnsiTheme="minorBidi" w:cs="B Lotus" w:hint="cs"/>
          <w:sz w:val="28"/>
          <w:szCs w:val="28"/>
          <w:rtl/>
          <w:lang w:bidi="fa-IR"/>
        </w:rPr>
        <w:t>برد</w:t>
      </w:r>
      <w:r w:rsidR="003B7045" w:rsidRPr="009B61C0">
        <w:rPr>
          <w:rFonts w:asciiTheme="minorBidi" w:hAnsiTheme="minorBidi" w:cs="B Lotus" w:hint="cs"/>
          <w:sz w:val="28"/>
          <w:szCs w:val="28"/>
          <w:rtl/>
          <w:lang w:bidi="fa-IR"/>
        </w:rPr>
        <w:t xml:space="preserve"> و پس از آن </w:t>
      </w:r>
      <w:r w:rsidR="00503DDD" w:rsidRPr="00503DDD">
        <w:rPr>
          <w:rStyle w:val="Char"/>
          <w:rFonts w:hint="cs"/>
          <w:rtl/>
        </w:rPr>
        <w:t>«</w:t>
      </w:r>
      <w:r w:rsidRPr="00503DDD">
        <w:rPr>
          <w:rStyle w:val="Char"/>
          <w:rFonts w:hint="cs"/>
          <w:rtl/>
        </w:rPr>
        <w:t>الله ا</w:t>
      </w:r>
      <w:r w:rsidR="008A0EBF">
        <w:rPr>
          <w:rStyle w:val="Char"/>
          <w:rFonts w:hint="cs"/>
          <w:rtl/>
        </w:rPr>
        <w:t>ك</w:t>
      </w:r>
      <w:r w:rsidRPr="00503DDD">
        <w:rPr>
          <w:rStyle w:val="Char"/>
          <w:rFonts w:hint="cs"/>
          <w:rtl/>
        </w:rPr>
        <w:t>بر</w:t>
      </w:r>
      <w:r w:rsidR="00503DDD" w:rsidRPr="00503DDD">
        <w:rPr>
          <w:rStyle w:val="Char"/>
          <w:rFonts w:hint="cs"/>
          <w:rtl/>
        </w:rPr>
        <w:t>»</w:t>
      </w:r>
      <w:r w:rsidRPr="009B61C0">
        <w:rPr>
          <w:rFonts w:asciiTheme="minorBidi" w:hAnsiTheme="minorBidi" w:cs="B Lotus" w:hint="cs"/>
          <w:sz w:val="28"/>
          <w:szCs w:val="28"/>
          <w:rtl/>
          <w:lang w:bidi="fa-IR"/>
        </w:rPr>
        <w:t xml:space="preserve"> گفته</w:t>
      </w:r>
      <w:r w:rsidR="00CE42B4">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و به رکوع</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رفت) سپس از رکوع بلند شده و راست</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ایست</w:t>
      </w:r>
      <w:r w:rsidR="00DC7607" w:rsidRPr="009B61C0">
        <w:rPr>
          <w:rFonts w:asciiTheme="minorBidi" w:hAnsiTheme="minorBidi" w:cs="B Lotus" w:hint="cs"/>
          <w:sz w:val="28"/>
          <w:szCs w:val="28"/>
          <w:rtl/>
          <w:lang w:bidi="fa-IR"/>
        </w:rPr>
        <w:t>اد</w:t>
      </w:r>
      <w:r w:rsidR="00BD5EFA" w:rsidRPr="009B61C0">
        <w:rPr>
          <w:rFonts w:asciiTheme="minorBidi" w:hAnsiTheme="minorBidi" w:cs="B Lotus" w:hint="cs"/>
          <w:sz w:val="28"/>
          <w:szCs w:val="28"/>
          <w:rtl/>
          <w:lang w:bidi="fa-IR"/>
        </w:rPr>
        <w:t>،</w:t>
      </w:r>
      <w:r w:rsidR="00DC7607" w:rsidRPr="009B61C0">
        <w:rPr>
          <w:rFonts w:asciiTheme="minorBidi" w:hAnsiTheme="minorBidi" w:cs="B Lotus" w:hint="cs"/>
          <w:sz w:val="28"/>
          <w:szCs w:val="28"/>
          <w:rtl/>
          <w:lang w:bidi="fa-IR"/>
        </w:rPr>
        <w:t xml:space="preserve"> به</w:t>
      </w:r>
      <w:r w:rsidR="00F64D59">
        <w:rPr>
          <w:rFonts w:asciiTheme="minorBidi" w:hAnsiTheme="minorBidi" w:cs="B Lotus" w:hint="cs"/>
          <w:sz w:val="28"/>
          <w:szCs w:val="28"/>
          <w:rtl/>
          <w:lang w:bidi="fa-IR"/>
        </w:rPr>
        <w:t xml:space="preserve"> گونه‌ای </w:t>
      </w:r>
      <w:r w:rsidR="00DC7607" w:rsidRPr="009B61C0">
        <w:rPr>
          <w:rFonts w:asciiTheme="minorBidi" w:hAnsiTheme="minorBidi" w:cs="B Lotus" w:hint="cs"/>
          <w:sz w:val="28"/>
          <w:szCs w:val="28"/>
          <w:rtl/>
          <w:lang w:bidi="fa-IR"/>
        </w:rPr>
        <w:t>که نه سرشان را پایین گرفته و نه سرشان را بالا</w:t>
      </w:r>
      <w:r w:rsidR="00EE6E51">
        <w:rPr>
          <w:rFonts w:asciiTheme="minorBidi" w:hAnsiTheme="minorBidi" w:cs="B Lotus" w:hint="cs"/>
          <w:sz w:val="28"/>
          <w:szCs w:val="28"/>
          <w:rtl/>
          <w:lang w:bidi="fa-IR"/>
        </w:rPr>
        <w:t xml:space="preserve"> می‌</w:t>
      </w:r>
      <w:r w:rsidR="00DC7607" w:rsidRPr="009B61C0">
        <w:rPr>
          <w:rFonts w:asciiTheme="minorBidi" w:hAnsiTheme="minorBidi" w:cs="B Lotus" w:hint="cs"/>
          <w:sz w:val="28"/>
          <w:szCs w:val="28"/>
          <w:rtl/>
          <w:lang w:bidi="fa-IR"/>
        </w:rPr>
        <w:t>گرفتند و در رکوع</w:t>
      </w:r>
      <w:r w:rsidR="00692DE5">
        <w:rPr>
          <w:rFonts w:asciiTheme="minorBidi" w:hAnsiTheme="minorBidi" w:cs="B Lotus" w:hint="cs"/>
          <w:sz w:val="28"/>
          <w:szCs w:val="28"/>
          <w:rtl/>
          <w:lang w:bidi="fa-IR"/>
        </w:rPr>
        <w:t xml:space="preserve"> دست‌ها </w:t>
      </w:r>
      <w:r w:rsidR="00DC7607" w:rsidRPr="009B61C0">
        <w:rPr>
          <w:rFonts w:asciiTheme="minorBidi" w:hAnsiTheme="minorBidi" w:cs="B Lotus" w:hint="cs"/>
          <w:sz w:val="28"/>
          <w:szCs w:val="28"/>
          <w:rtl/>
          <w:lang w:bidi="fa-IR"/>
        </w:rPr>
        <w:t>را بر زانوها قرار</w:t>
      </w:r>
      <w:r w:rsidR="00EE6E51">
        <w:rPr>
          <w:rFonts w:asciiTheme="minorBidi" w:hAnsiTheme="minorBidi" w:cs="B Lotus" w:hint="cs"/>
          <w:sz w:val="28"/>
          <w:szCs w:val="28"/>
          <w:rtl/>
          <w:lang w:bidi="fa-IR"/>
        </w:rPr>
        <w:t xml:space="preserve"> می‌</w:t>
      </w:r>
      <w:r w:rsidR="00DC7607" w:rsidRPr="009B61C0">
        <w:rPr>
          <w:rFonts w:asciiTheme="minorBidi" w:hAnsiTheme="minorBidi" w:cs="B Lotus" w:hint="cs"/>
          <w:sz w:val="28"/>
          <w:szCs w:val="28"/>
          <w:rtl/>
          <w:lang w:bidi="fa-IR"/>
        </w:rPr>
        <w:t xml:space="preserve">دادند. </w:t>
      </w:r>
      <w:r w:rsidR="00503DDD" w:rsidRPr="00990278">
        <w:rPr>
          <w:rStyle w:val="Char0"/>
          <w:rtl/>
        </w:rPr>
        <w:t>«</w:t>
      </w:r>
      <w:r w:rsidR="00DC7607" w:rsidRPr="00990278">
        <w:rPr>
          <w:rStyle w:val="Char0"/>
          <w:rFonts w:hint="eastAsia"/>
          <w:rtl/>
        </w:rPr>
        <w:t>سَمِعَ</w:t>
      </w:r>
      <w:r w:rsidR="00DC7607" w:rsidRPr="00990278">
        <w:rPr>
          <w:rStyle w:val="Char0"/>
          <w:rtl/>
        </w:rPr>
        <w:t xml:space="preserve"> </w:t>
      </w:r>
      <w:r w:rsidR="00DC7607" w:rsidRPr="00990278">
        <w:rPr>
          <w:rStyle w:val="Char0"/>
          <w:rFonts w:hint="eastAsia"/>
          <w:rtl/>
        </w:rPr>
        <w:t>اللَّهُ</w:t>
      </w:r>
      <w:r w:rsidR="00DC7607" w:rsidRPr="00990278">
        <w:rPr>
          <w:rStyle w:val="Char0"/>
          <w:rtl/>
        </w:rPr>
        <w:t xml:space="preserve"> </w:t>
      </w:r>
      <w:r w:rsidR="00DC7607" w:rsidRPr="00990278">
        <w:rPr>
          <w:rStyle w:val="Char0"/>
          <w:rFonts w:hint="eastAsia"/>
          <w:rtl/>
        </w:rPr>
        <w:t>لِمَنْ</w:t>
      </w:r>
      <w:r w:rsidR="00DC7607" w:rsidRPr="00990278">
        <w:rPr>
          <w:rStyle w:val="Char0"/>
          <w:rtl/>
        </w:rPr>
        <w:t xml:space="preserve"> </w:t>
      </w:r>
      <w:r w:rsidR="00DC7607" w:rsidRPr="00990278">
        <w:rPr>
          <w:rStyle w:val="Char0"/>
          <w:rFonts w:hint="eastAsia"/>
          <w:rtl/>
        </w:rPr>
        <w:t>حَمِدَهُ</w:t>
      </w:r>
      <w:r w:rsidR="00503DDD" w:rsidRPr="00990278">
        <w:rPr>
          <w:rStyle w:val="Char0"/>
          <w:rtl/>
        </w:rPr>
        <w:t>»</w:t>
      </w:r>
      <w:r w:rsidR="00DC7607" w:rsidRPr="009B61C0">
        <w:rPr>
          <w:rFonts w:asciiTheme="minorBidi" w:hAnsiTheme="minorBidi" w:cs="B Lotus" w:hint="cs"/>
          <w:sz w:val="28"/>
          <w:szCs w:val="28"/>
          <w:rtl/>
          <w:lang w:bidi="fa-IR"/>
        </w:rPr>
        <w:t xml:space="preserve"> گفته، بلند شده و راست و استوار</w:t>
      </w:r>
      <w:r w:rsidR="00EE6E51">
        <w:rPr>
          <w:rFonts w:asciiTheme="minorBidi" w:hAnsiTheme="minorBidi" w:cs="B Lotus" w:hint="cs"/>
          <w:sz w:val="28"/>
          <w:szCs w:val="28"/>
          <w:rtl/>
          <w:lang w:bidi="fa-IR"/>
        </w:rPr>
        <w:t xml:space="preserve"> می‌</w:t>
      </w:r>
      <w:r w:rsidR="00DC7607" w:rsidRPr="009B61C0">
        <w:rPr>
          <w:rFonts w:asciiTheme="minorBidi" w:hAnsiTheme="minorBidi" w:cs="B Lotus" w:hint="cs"/>
          <w:sz w:val="28"/>
          <w:szCs w:val="28"/>
          <w:rtl/>
          <w:lang w:bidi="fa-IR"/>
        </w:rPr>
        <w:t>ایستاد</w:t>
      </w:r>
      <w:r w:rsidR="00BD5EFA" w:rsidRPr="009B61C0">
        <w:rPr>
          <w:rFonts w:asciiTheme="minorBidi" w:hAnsiTheme="minorBidi" w:cs="B Lotus" w:hint="cs"/>
          <w:sz w:val="28"/>
          <w:szCs w:val="28"/>
          <w:rtl/>
          <w:lang w:bidi="fa-IR"/>
        </w:rPr>
        <w:t>ند</w:t>
      </w:r>
      <w:r w:rsidR="00DC7607" w:rsidRPr="009B61C0">
        <w:rPr>
          <w:rFonts w:asciiTheme="minorBidi" w:hAnsiTheme="minorBidi" w:cs="B Lotus" w:hint="cs"/>
          <w:sz w:val="28"/>
          <w:szCs w:val="28"/>
          <w:rtl/>
          <w:lang w:bidi="fa-IR"/>
        </w:rPr>
        <w:t xml:space="preserve"> به</w:t>
      </w:r>
      <w:r w:rsidR="00F64D59">
        <w:rPr>
          <w:rFonts w:asciiTheme="minorBidi" w:hAnsiTheme="minorBidi" w:cs="B Lotus" w:hint="cs"/>
          <w:sz w:val="28"/>
          <w:szCs w:val="28"/>
          <w:rtl/>
          <w:lang w:bidi="fa-IR"/>
        </w:rPr>
        <w:t xml:space="preserve"> گونه‌ای </w:t>
      </w:r>
      <w:r w:rsidR="00DC7607" w:rsidRPr="009B61C0">
        <w:rPr>
          <w:rFonts w:asciiTheme="minorBidi" w:hAnsiTheme="minorBidi" w:cs="B Lotus" w:hint="cs"/>
          <w:sz w:val="28"/>
          <w:szCs w:val="28"/>
          <w:rtl/>
          <w:lang w:bidi="fa-IR"/>
        </w:rPr>
        <w:t>که هر عضو در جای خودش قرا</w:t>
      </w:r>
      <w:r w:rsidR="00E425D3" w:rsidRPr="009B61C0">
        <w:rPr>
          <w:rFonts w:asciiTheme="minorBidi" w:hAnsiTheme="minorBidi" w:cs="B Lotus" w:hint="cs"/>
          <w:sz w:val="28"/>
          <w:szCs w:val="28"/>
          <w:rtl/>
          <w:lang w:bidi="fa-IR"/>
        </w:rPr>
        <w:t>ر</w:t>
      </w:r>
      <w:r w:rsidR="00EE6E51">
        <w:rPr>
          <w:rFonts w:asciiTheme="minorBidi" w:hAnsiTheme="minorBidi" w:cs="B Lotus" w:hint="cs"/>
          <w:sz w:val="28"/>
          <w:szCs w:val="28"/>
          <w:rtl/>
          <w:lang w:bidi="fa-IR"/>
        </w:rPr>
        <w:t xml:space="preserve"> می‌</w:t>
      </w:r>
      <w:r w:rsidR="00E425D3" w:rsidRPr="009B61C0">
        <w:rPr>
          <w:rFonts w:asciiTheme="minorBidi" w:hAnsiTheme="minorBidi" w:cs="B Lotus" w:hint="cs"/>
          <w:sz w:val="28"/>
          <w:szCs w:val="28"/>
          <w:rtl/>
          <w:lang w:bidi="fa-IR"/>
        </w:rPr>
        <w:t xml:space="preserve">گرفت، سپس به سجده رفته و </w:t>
      </w:r>
      <w:r w:rsidR="00503DDD" w:rsidRPr="00990278">
        <w:rPr>
          <w:rStyle w:val="Char0"/>
          <w:rtl/>
        </w:rPr>
        <w:t>«</w:t>
      </w:r>
      <w:r w:rsidR="00DC7607" w:rsidRPr="00990278">
        <w:rPr>
          <w:rStyle w:val="Char0"/>
          <w:rFonts w:hint="cs"/>
          <w:rtl/>
        </w:rPr>
        <w:t>الله ا</w:t>
      </w:r>
      <w:r w:rsidR="008A0EBF" w:rsidRPr="00990278">
        <w:rPr>
          <w:rStyle w:val="Char0"/>
          <w:rFonts w:hint="cs"/>
          <w:rtl/>
        </w:rPr>
        <w:t>ك</w:t>
      </w:r>
      <w:r w:rsidR="00DC7607" w:rsidRPr="00990278">
        <w:rPr>
          <w:rStyle w:val="Char0"/>
          <w:rFonts w:hint="cs"/>
          <w:rtl/>
        </w:rPr>
        <w:t>بر</w:t>
      </w:r>
      <w:r w:rsidR="00503DDD" w:rsidRPr="00990278">
        <w:rPr>
          <w:rStyle w:val="Char0"/>
          <w:rtl/>
        </w:rPr>
        <w:t>»</w:t>
      </w:r>
      <w:r w:rsidR="00EE6E51">
        <w:rPr>
          <w:rFonts w:asciiTheme="minorBidi" w:hAnsiTheme="minorBidi" w:cs="B Lotus" w:hint="cs"/>
          <w:sz w:val="28"/>
          <w:szCs w:val="28"/>
          <w:rtl/>
          <w:lang w:bidi="fa-IR"/>
        </w:rPr>
        <w:t xml:space="preserve"> می‌</w:t>
      </w:r>
      <w:r w:rsidR="00DC7607" w:rsidRPr="009B61C0">
        <w:rPr>
          <w:rFonts w:asciiTheme="minorBidi" w:hAnsiTheme="minorBidi" w:cs="B Lotus" w:hint="cs"/>
          <w:sz w:val="28"/>
          <w:szCs w:val="28"/>
          <w:rtl/>
          <w:lang w:bidi="fa-IR"/>
        </w:rPr>
        <w:t>گفتند و در سجده بازوها را از شکم دور کرده و باز</w:t>
      </w:r>
      <w:r w:rsidR="00EE6E51">
        <w:rPr>
          <w:rFonts w:asciiTheme="minorBidi" w:hAnsiTheme="minorBidi" w:cs="B Lotus" w:hint="cs"/>
          <w:sz w:val="28"/>
          <w:szCs w:val="28"/>
          <w:rtl/>
          <w:lang w:bidi="fa-IR"/>
        </w:rPr>
        <w:t xml:space="preserve"> می‌</w:t>
      </w:r>
      <w:r w:rsidR="00DC7607" w:rsidRPr="009B61C0">
        <w:rPr>
          <w:rFonts w:asciiTheme="minorBidi" w:hAnsiTheme="minorBidi" w:cs="B Lotus" w:hint="cs"/>
          <w:sz w:val="28"/>
          <w:szCs w:val="28"/>
          <w:rtl/>
          <w:lang w:bidi="fa-IR"/>
        </w:rPr>
        <w:t>کردند و انگشتان پا را نیز باز</w:t>
      </w:r>
      <w:r w:rsidR="00EE6E51">
        <w:rPr>
          <w:rFonts w:asciiTheme="minorBidi" w:hAnsiTheme="minorBidi" w:cs="B Lotus" w:hint="cs"/>
          <w:sz w:val="28"/>
          <w:szCs w:val="28"/>
          <w:rtl/>
          <w:lang w:bidi="fa-IR"/>
        </w:rPr>
        <w:t xml:space="preserve"> می‌</w:t>
      </w:r>
      <w:r w:rsidR="00DC7607" w:rsidRPr="009B61C0">
        <w:rPr>
          <w:rFonts w:asciiTheme="minorBidi" w:hAnsiTheme="minorBidi" w:cs="B Lotus" w:hint="cs"/>
          <w:sz w:val="28"/>
          <w:szCs w:val="28"/>
          <w:rtl/>
          <w:lang w:bidi="fa-IR"/>
        </w:rPr>
        <w:t>کردند، سپس پای چپ را فرش کرده و بر آن راست و استوار</w:t>
      </w:r>
      <w:r w:rsidR="00EE6E51">
        <w:rPr>
          <w:rFonts w:asciiTheme="minorBidi" w:hAnsiTheme="minorBidi" w:cs="B Lotus" w:hint="cs"/>
          <w:sz w:val="28"/>
          <w:szCs w:val="28"/>
          <w:rtl/>
          <w:lang w:bidi="fa-IR"/>
        </w:rPr>
        <w:t xml:space="preserve"> می‌</w:t>
      </w:r>
      <w:r w:rsidR="00DC7607" w:rsidRPr="009B61C0">
        <w:rPr>
          <w:rFonts w:asciiTheme="minorBidi" w:hAnsiTheme="minorBidi" w:cs="B Lotus" w:hint="cs"/>
          <w:sz w:val="28"/>
          <w:szCs w:val="28"/>
          <w:rtl/>
          <w:lang w:bidi="fa-IR"/>
        </w:rPr>
        <w:t>نشستند به</w:t>
      </w:r>
      <w:r w:rsidR="00F64D59">
        <w:rPr>
          <w:rFonts w:asciiTheme="minorBidi" w:hAnsiTheme="minorBidi" w:cs="B Lotus" w:hint="cs"/>
          <w:sz w:val="28"/>
          <w:szCs w:val="28"/>
          <w:rtl/>
          <w:lang w:bidi="fa-IR"/>
        </w:rPr>
        <w:t xml:space="preserve"> گونه‌ای </w:t>
      </w:r>
      <w:r w:rsidR="00DC7607" w:rsidRPr="009B61C0">
        <w:rPr>
          <w:rFonts w:asciiTheme="minorBidi" w:hAnsiTheme="minorBidi" w:cs="B Lotus" w:hint="cs"/>
          <w:sz w:val="28"/>
          <w:szCs w:val="28"/>
          <w:rtl/>
          <w:lang w:bidi="fa-IR"/>
        </w:rPr>
        <w:t>که هر عضو در جای خود قرا</w:t>
      </w:r>
      <w:r w:rsidR="00E425D3" w:rsidRPr="009B61C0">
        <w:rPr>
          <w:rFonts w:asciiTheme="minorBidi" w:hAnsiTheme="minorBidi" w:cs="B Lotus" w:hint="cs"/>
          <w:sz w:val="28"/>
          <w:szCs w:val="28"/>
          <w:rtl/>
          <w:lang w:bidi="fa-IR"/>
        </w:rPr>
        <w:t>ر</w:t>
      </w:r>
      <w:r w:rsidR="00EE6E51">
        <w:rPr>
          <w:rFonts w:asciiTheme="minorBidi" w:hAnsiTheme="minorBidi" w:cs="B Lotus" w:hint="cs"/>
          <w:sz w:val="28"/>
          <w:szCs w:val="28"/>
          <w:rtl/>
          <w:lang w:bidi="fa-IR"/>
        </w:rPr>
        <w:t xml:space="preserve"> می‌</w:t>
      </w:r>
      <w:r w:rsidR="00E425D3" w:rsidRPr="009B61C0">
        <w:rPr>
          <w:rFonts w:asciiTheme="minorBidi" w:hAnsiTheme="minorBidi" w:cs="B Lotus" w:hint="cs"/>
          <w:sz w:val="28"/>
          <w:szCs w:val="28"/>
          <w:rtl/>
          <w:lang w:bidi="fa-IR"/>
        </w:rPr>
        <w:t xml:space="preserve">گرفت، سپس به سجده رفته و </w:t>
      </w:r>
      <w:r w:rsidR="00503DDD" w:rsidRPr="00990278">
        <w:rPr>
          <w:rStyle w:val="Char0"/>
          <w:rtl/>
        </w:rPr>
        <w:t>«</w:t>
      </w:r>
      <w:r w:rsidR="00DC7607" w:rsidRPr="00990278">
        <w:rPr>
          <w:rStyle w:val="Char0"/>
          <w:rFonts w:hint="cs"/>
          <w:rtl/>
        </w:rPr>
        <w:t>الله ا</w:t>
      </w:r>
      <w:r w:rsidR="008A0EBF" w:rsidRPr="00990278">
        <w:rPr>
          <w:rStyle w:val="Char0"/>
          <w:rFonts w:hint="cs"/>
          <w:rtl/>
        </w:rPr>
        <w:t>ك</w:t>
      </w:r>
      <w:r w:rsidR="00DC7607" w:rsidRPr="00990278">
        <w:rPr>
          <w:rStyle w:val="Char0"/>
          <w:rFonts w:hint="cs"/>
          <w:rtl/>
        </w:rPr>
        <w:t>بر</w:t>
      </w:r>
      <w:r w:rsidR="00503DDD" w:rsidRPr="00990278">
        <w:rPr>
          <w:rStyle w:val="Char0"/>
          <w:rtl/>
        </w:rPr>
        <w:t>»</w:t>
      </w:r>
      <w:r w:rsidR="00EE6E51">
        <w:rPr>
          <w:rFonts w:asciiTheme="minorBidi" w:hAnsiTheme="minorBidi" w:cs="B Lotus" w:hint="cs"/>
          <w:sz w:val="28"/>
          <w:szCs w:val="28"/>
          <w:rtl/>
          <w:lang w:bidi="fa-IR"/>
        </w:rPr>
        <w:t xml:space="preserve"> می‌</w:t>
      </w:r>
      <w:r w:rsidR="00DC7607" w:rsidRPr="009B61C0">
        <w:rPr>
          <w:rFonts w:asciiTheme="minorBidi" w:hAnsiTheme="minorBidi" w:cs="B Lotus" w:hint="cs"/>
          <w:sz w:val="28"/>
          <w:szCs w:val="28"/>
          <w:rtl/>
          <w:lang w:bidi="fa-IR"/>
        </w:rPr>
        <w:t>گفتند، سپس پایش</w:t>
      </w:r>
      <w:r w:rsidR="00183DDE" w:rsidRPr="009B61C0">
        <w:rPr>
          <w:rFonts w:asciiTheme="minorBidi" w:hAnsiTheme="minorBidi" w:cs="B Lotus" w:hint="cs"/>
          <w:sz w:val="28"/>
          <w:szCs w:val="28"/>
          <w:rtl/>
          <w:lang w:bidi="fa-IR"/>
        </w:rPr>
        <w:t>ان</w:t>
      </w:r>
      <w:r w:rsidR="00DC7607" w:rsidRPr="009B61C0">
        <w:rPr>
          <w:rFonts w:asciiTheme="minorBidi" w:hAnsiTheme="minorBidi" w:cs="B Lotus" w:hint="cs"/>
          <w:sz w:val="28"/>
          <w:szCs w:val="28"/>
          <w:rtl/>
          <w:lang w:bidi="fa-IR"/>
        </w:rPr>
        <w:t xml:space="preserve"> را فرش کرده و بر آن</w:t>
      </w:r>
      <w:r w:rsidR="00EE6E51">
        <w:rPr>
          <w:rFonts w:asciiTheme="minorBidi" w:hAnsiTheme="minorBidi" w:cs="B Lotus" w:hint="cs"/>
          <w:sz w:val="28"/>
          <w:szCs w:val="28"/>
          <w:rtl/>
          <w:lang w:bidi="fa-IR"/>
        </w:rPr>
        <w:t xml:space="preserve"> می‌</w:t>
      </w:r>
      <w:r w:rsidR="00DC7607" w:rsidRPr="009B61C0">
        <w:rPr>
          <w:rFonts w:asciiTheme="minorBidi" w:hAnsiTheme="minorBidi" w:cs="B Lotus" w:hint="cs"/>
          <w:sz w:val="28"/>
          <w:szCs w:val="28"/>
          <w:rtl/>
          <w:lang w:bidi="fa-IR"/>
        </w:rPr>
        <w:t>نشستند به</w:t>
      </w:r>
      <w:r w:rsidR="00F64D59">
        <w:rPr>
          <w:rFonts w:asciiTheme="minorBidi" w:hAnsiTheme="minorBidi" w:cs="B Lotus" w:hint="cs"/>
          <w:sz w:val="28"/>
          <w:szCs w:val="28"/>
          <w:rtl/>
          <w:lang w:bidi="fa-IR"/>
        </w:rPr>
        <w:t xml:space="preserve"> گونه‌ای </w:t>
      </w:r>
      <w:r w:rsidR="00DC7607" w:rsidRPr="009B61C0">
        <w:rPr>
          <w:rFonts w:asciiTheme="minorBidi" w:hAnsiTheme="minorBidi" w:cs="B Lotus" w:hint="cs"/>
          <w:sz w:val="28"/>
          <w:szCs w:val="28"/>
          <w:rtl/>
          <w:lang w:bidi="fa-IR"/>
        </w:rPr>
        <w:t>که هر عضو در جای خود قرار</w:t>
      </w:r>
      <w:r w:rsidR="00EE6E51">
        <w:rPr>
          <w:rFonts w:asciiTheme="minorBidi" w:hAnsiTheme="minorBidi" w:cs="B Lotus" w:hint="cs"/>
          <w:sz w:val="28"/>
          <w:szCs w:val="28"/>
          <w:rtl/>
          <w:lang w:bidi="fa-IR"/>
        </w:rPr>
        <w:t xml:space="preserve"> می‌</w:t>
      </w:r>
      <w:r w:rsidR="00DC7607" w:rsidRPr="009B61C0">
        <w:rPr>
          <w:rFonts w:asciiTheme="minorBidi" w:hAnsiTheme="minorBidi" w:cs="B Lotus" w:hint="cs"/>
          <w:sz w:val="28"/>
          <w:szCs w:val="28"/>
          <w:rtl/>
          <w:lang w:bidi="fa-IR"/>
        </w:rPr>
        <w:t>گرفت و پس از آن برخاسته و</w:t>
      </w:r>
      <w:r w:rsidR="00183DDE" w:rsidRPr="009B61C0">
        <w:rPr>
          <w:rFonts w:asciiTheme="minorBidi" w:hAnsiTheme="minorBidi" w:cs="B Lotus" w:hint="cs"/>
          <w:sz w:val="28"/>
          <w:szCs w:val="28"/>
          <w:rtl/>
          <w:lang w:bidi="fa-IR"/>
        </w:rPr>
        <w:t xml:space="preserve"> </w:t>
      </w:r>
      <w:r w:rsidR="00DC7607" w:rsidRPr="009B61C0">
        <w:rPr>
          <w:rFonts w:asciiTheme="minorBidi" w:hAnsiTheme="minorBidi" w:cs="B Lotus" w:hint="cs"/>
          <w:sz w:val="28"/>
          <w:szCs w:val="28"/>
          <w:rtl/>
          <w:lang w:bidi="fa-IR"/>
        </w:rPr>
        <w:t>در رکعت دوم مثل این اعمال را انجام</w:t>
      </w:r>
      <w:r w:rsidR="00EE6E51">
        <w:rPr>
          <w:rFonts w:asciiTheme="minorBidi" w:hAnsiTheme="minorBidi" w:cs="B Lotus" w:hint="cs"/>
          <w:sz w:val="28"/>
          <w:szCs w:val="28"/>
          <w:rtl/>
          <w:lang w:bidi="fa-IR"/>
        </w:rPr>
        <w:t xml:space="preserve"> می‌</w:t>
      </w:r>
      <w:r w:rsidR="00DC7607" w:rsidRPr="009B61C0">
        <w:rPr>
          <w:rFonts w:asciiTheme="minorBidi" w:hAnsiTheme="minorBidi" w:cs="B Lotus" w:hint="cs"/>
          <w:sz w:val="28"/>
          <w:szCs w:val="28"/>
          <w:rtl/>
          <w:lang w:bidi="fa-IR"/>
        </w:rPr>
        <w:t>دادند. و هرگاه از دو</w:t>
      </w:r>
      <w:r w:rsidR="00E425D3" w:rsidRPr="009B61C0">
        <w:rPr>
          <w:rFonts w:asciiTheme="minorBidi" w:hAnsiTheme="minorBidi" w:cs="B Lotus" w:hint="cs"/>
          <w:sz w:val="28"/>
          <w:szCs w:val="28"/>
          <w:rtl/>
          <w:lang w:bidi="fa-IR"/>
        </w:rPr>
        <w:t xml:space="preserve"> </w:t>
      </w:r>
      <w:r w:rsidR="00DC7607" w:rsidRPr="009B61C0">
        <w:rPr>
          <w:rFonts w:asciiTheme="minorBidi" w:hAnsiTheme="minorBidi" w:cs="B Lotus" w:hint="cs"/>
          <w:sz w:val="28"/>
          <w:szCs w:val="28"/>
          <w:rtl/>
          <w:lang w:bidi="fa-IR"/>
        </w:rPr>
        <w:t>رکعت اول بر</w:t>
      </w:r>
      <w:r w:rsidR="00EE6E51">
        <w:rPr>
          <w:rFonts w:asciiTheme="minorBidi" w:hAnsiTheme="minorBidi" w:cs="B Lotus" w:hint="cs"/>
          <w:sz w:val="28"/>
          <w:szCs w:val="28"/>
          <w:rtl/>
          <w:lang w:bidi="fa-IR"/>
        </w:rPr>
        <w:t xml:space="preserve"> می‌</w:t>
      </w:r>
      <w:r w:rsidR="00DC7607" w:rsidRPr="009B61C0">
        <w:rPr>
          <w:rFonts w:asciiTheme="minorBidi" w:hAnsiTheme="minorBidi" w:cs="B Lotus" w:hint="cs"/>
          <w:sz w:val="28"/>
          <w:szCs w:val="28"/>
          <w:rtl/>
          <w:lang w:bidi="fa-IR"/>
        </w:rPr>
        <w:t>خاستند، تکبیر گفته و</w:t>
      </w:r>
      <w:r w:rsidR="00692DE5">
        <w:rPr>
          <w:rFonts w:asciiTheme="minorBidi" w:hAnsiTheme="minorBidi" w:cs="B Lotus" w:hint="cs"/>
          <w:sz w:val="28"/>
          <w:szCs w:val="28"/>
          <w:rtl/>
          <w:lang w:bidi="fa-IR"/>
        </w:rPr>
        <w:t xml:space="preserve"> دست‌ها </w:t>
      </w:r>
      <w:r w:rsidR="00DC7607" w:rsidRPr="009B61C0">
        <w:rPr>
          <w:rFonts w:asciiTheme="minorBidi" w:hAnsiTheme="minorBidi" w:cs="B Lotus" w:hint="cs"/>
          <w:sz w:val="28"/>
          <w:szCs w:val="28"/>
          <w:rtl/>
          <w:lang w:bidi="fa-IR"/>
        </w:rPr>
        <w:t>را تا برابر شانه</w:t>
      </w:r>
      <w:r w:rsidR="00A623E8">
        <w:rPr>
          <w:rFonts w:asciiTheme="minorBidi" w:hAnsiTheme="minorBidi" w:cs="B Lotus" w:hint="cs"/>
          <w:sz w:val="28"/>
          <w:szCs w:val="28"/>
          <w:rtl/>
          <w:lang w:bidi="fa-IR"/>
        </w:rPr>
        <w:t xml:space="preserve">‌ها </w:t>
      </w:r>
      <w:r w:rsidR="00DC7607" w:rsidRPr="009B61C0">
        <w:rPr>
          <w:rFonts w:asciiTheme="minorBidi" w:hAnsiTheme="minorBidi" w:cs="B Lotus" w:hint="cs"/>
          <w:sz w:val="28"/>
          <w:szCs w:val="28"/>
          <w:rtl/>
          <w:lang w:bidi="fa-IR"/>
        </w:rPr>
        <w:t>بلند</w:t>
      </w:r>
      <w:r w:rsidR="00EE6E51">
        <w:rPr>
          <w:rFonts w:asciiTheme="minorBidi" w:hAnsiTheme="minorBidi" w:cs="B Lotus" w:hint="cs"/>
          <w:sz w:val="28"/>
          <w:szCs w:val="28"/>
          <w:rtl/>
          <w:lang w:bidi="fa-IR"/>
        </w:rPr>
        <w:t xml:space="preserve"> می‌</w:t>
      </w:r>
      <w:r w:rsidR="00DC7607" w:rsidRPr="009B61C0">
        <w:rPr>
          <w:rFonts w:asciiTheme="minorBidi" w:hAnsiTheme="minorBidi" w:cs="B Lotus" w:hint="cs"/>
          <w:sz w:val="28"/>
          <w:szCs w:val="28"/>
          <w:rtl/>
          <w:lang w:bidi="fa-IR"/>
        </w:rPr>
        <w:t>کردند، همانگونه که در ابتدای نماز انجام داده بودند. و اینچنین رکعات دیگر را</w:t>
      </w:r>
      <w:r w:rsidR="00EE6E51">
        <w:rPr>
          <w:rFonts w:asciiTheme="minorBidi" w:hAnsiTheme="minorBidi" w:cs="B Lotus" w:hint="cs"/>
          <w:sz w:val="28"/>
          <w:szCs w:val="28"/>
          <w:rtl/>
          <w:lang w:bidi="fa-IR"/>
        </w:rPr>
        <w:t xml:space="preserve"> می‌</w:t>
      </w:r>
      <w:r w:rsidR="00DC7607" w:rsidRPr="009B61C0">
        <w:rPr>
          <w:rFonts w:asciiTheme="minorBidi" w:hAnsiTheme="minorBidi" w:cs="B Lotus" w:hint="cs"/>
          <w:sz w:val="28"/>
          <w:szCs w:val="28"/>
          <w:rtl/>
          <w:lang w:bidi="fa-IR"/>
        </w:rPr>
        <w:t>خواندند تا اینکه در رکعتی که در آن نماز تمام</w:t>
      </w:r>
      <w:r w:rsidR="00EE6E51">
        <w:rPr>
          <w:rFonts w:asciiTheme="minorBidi" w:hAnsiTheme="minorBidi" w:cs="B Lotus" w:hint="cs"/>
          <w:sz w:val="28"/>
          <w:szCs w:val="28"/>
          <w:rtl/>
          <w:lang w:bidi="fa-IR"/>
        </w:rPr>
        <w:t xml:space="preserve"> می‌</w:t>
      </w:r>
      <w:r w:rsidR="00DC7607" w:rsidRPr="009B61C0">
        <w:rPr>
          <w:rFonts w:asciiTheme="minorBidi" w:hAnsiTheme="minorBidi" w:cs="B Lotus" w:hint="cs"/>
          <w:sz w:val="28"/>
          <w:szCs w:val="28"/>
          <w:rtl/>
          <w:lang w:bidi="fa-IR"/>
        </w:rPr>
        <w:t>شود،</w:t>
      </w:r>
      <w:r w:rsidR="00CE42B4">
        <w:rPr>
          <w:rFonts w:asciiTheme="minorBidi" w:hAnsiTheme="minorBidi" w:cs="B Lotus" w:hint="cs"/>
          <w:sz w:val="28"/>
          <w:szCs w:val="28"/>
          <w:rtl/>
          <w:lang w:bidi="fa-IR"/>
        </w:rPr>
        <w:t xml:space="preserve"> (</w:t>
      </w:r>
      <w:r w:rsidR="00BD5EFA" w:rsidRPr="009B61C0">
        <w:rPr>
          <w:rFonts w:asciiTheme="minorBidi" w:hAnsiTheme="minorBidi" w:cs="B Lotus" w:hint="cs"/>
          <w:sz w:val="28"/>
          <w:szCs w:val="28"/>
          <w:rtl/>
          <w:lang w:bidi="fa-IR"/>
        </w:rPr>
        <w:t>در</w:t>
      </w:r>
      <w:r w:rsidR="00C96676">
        <w:rPr>
          <w:rFonts w:asciiTheme="minorBidi" w:hAnsiTheme="minorBidi" w:cs="B Lotus" w:hint="cs"/>
          <w:sz w:val="28"/>
          <w:szCs w:val="28"/>
          <w:rtl/>
          <w:lang w:bidi="fa-IR"/>
        </w:rPr>
        <w:t xml:space="preserve"> </w:t>
      </w:r>
      <w:r w:rsidR="00BD5EFA" w:rsidRPr="009B61C0">
        <w:rPr>
          <w:rFonts w:asciiTheme="minorBidi" w:hAnsiTheme="minorBidi" w:cs="B Lotus" w:hint="cs"/>
          <w:sz w:val="28"/>
          <w:szCs w:val="28"/>
          <w:rtl/>
          <w:lang w:bidi="fa-IR"/>
        </w:rPr>
        <w:t xml:space="preserve">تشهد) </w:t>
      </w:r>
      <w:r w:rsidR="00DC7607" w:rsidRPr="009B61C0">
        <w:rPr>
          <w:rFonts w:asciiTheme="minorBidi" w:hAnsiTheme="minorBidi" w:cs="B Lotus" w:hint="cs"/>
          <w:sz w:val="28"/>
          <w:szCs w:val="28"/>
          <w:rtl/>
          <w:lang w:bidi="fa-IR"/>
        </w:rPr>
        <w:t>پای چپ را عقب انداخته و بر ران خود تکیه</w:t>
      </w:r>
      <w:r w:rsidR="00EE6E51">
        <w:rPr>
          <w:rFonts w:asciiTheme="minorBidi" w:hAnsiTheme="minorBidi" w:cs="B Lotus" w:hint="cs"/>
          <w:sz w:val="28"/>
          <w:szCs w:val="28"/>
          <w:rtl/>
          <w:lang w:bidi="fa-IR"/>
        </w:rPr>
        <w:t xml:space="preserve"> می‌</w:t>
      </w:r>
      <w:r w:rsidR="00DC7607" w:rsidRPr="009B61C0">
        <w:rPr>
          <w:rFonts w:asciiTheme="minorBidi" w:hAnsiTheme="minorBidi" w:cs="B Lotus" w:hint="cs"/>
          <w:sz w:val="28"/>
          <w:szCs w:val="28"/>
          <w:rtl/>
          <w:lang w:bidi="fa-IR"/>
        </w:rPr>
        <w:t>کردند و سپس سلام</w:t>
      </w:r>
      <w:r w:rsidR="00EE6E51">
        <w:rPr>
          <w:rFonts w:asciiTheme="minorBidi" w:hAnsiTheme="minorBidi" w:cs="B Lotus" w:hint="cs"/>
          <w:sz w:val="28"/>
          <w:szCs w:val="28"/>
          <w:rtl/>
          <w:lang w:bidi="fa-IR"/>
        </w:rPr>
        <w:t xml:space="preserve"> می‌</w:t>
      </w:r>
      <w:r w:rsidR="00DC7607" w:rsidRPr="009B61C0">
        <w:rPr>
          <w:rFonts w:asciiTheme="minorBidi" w:hAnsiTheme="minorBidi" w:cs="B Lotus" w:hint="cs"/>
          <w:sz w:val="28"/>
          <w:szCs w:val="28"/>
          <w:rtl/>
          <w:lang w:bidi="fa-IR"/>
        </w:rPr>
        <w:t>دادند</w:t>
      </w:r>
      <w:r w:rsidR="00CE42B4">
        <w:rPr>
          <w:rFonts w:ascii="Arial" w:hAnsi="Arial" w:cs="B Lotus" w:hint="cs"/>
          <w:sz w:val="28"/>
          <w:szCs w:val="28"/>
          <w:vertAlign w:val="superscript"/>
          <w:rtl/>
          <w:lang w:bidi="fa-IR"/>
        </w:rPr>
        <w:t>(</w:t>
      </w:r>
      <w:r w:rsidR="00370DFD" w:rsidRPr="00A10D82">
        <w:rPr>
          <w:rStyle w:val="FootnoteReference"/>
          <w:rFonts w:ascii="Arial" w:hAnsi="Arial" w:cs="B Lotus"/>
          <w:sz w:val="28"/>
          <w:szCs w:val="28"/>
          <w:rtl/>
          <w:lang w:bidi="fa-IR"/>
        </w:rPr>
        <w:footnoteReference w:id="525"/>
      </w:r>
      <w:r w:rsidR="00370DFD" w:rsidRPr="00A10D82">
        <w:rPr>
          <w:rFonts w:ascii="Arial" w:hAnsi="Arial" w:cs="B Lotus" w:hint="cs"/>
          <w:sz w:val="28"/>
          <w:szCs w:val="28"/>
          <w:vertAlign w:val="superscript"/>
          <w:rtl/>
          <w:lang w:bidi="fa-IR"/>
        </w:rPr>
        <w:t>)</w:t>
      </w:r>
      <w:r w:rsidR="00DC7607" w:rsidRPr="009B61C0">
        <w:rPr>
          <w:rFonts w:asciiTheme="minorBidi" w:hAnsiTheme="minorBidi" w:cs="B Lotus" w:hint="cs"/>
          <w:sz w:val="28"/>
          <w:szCs w:val="28"/>
          <w:rtl/>
          <w:lang w:bidi="fa-IR"/>
        </w:rPr>
        <w:t>.</w:t>
      </w:r>
      <w:r w:rsidR="00FB324E">
        <w:rPr>
          <w:rFonts w:asciiTheme="minorBidi" w:hAnsiTheme="minorBidi" w:cs="B Lotus" w:hint="cs"/>
          <w:sz w:val="28"/>
          <w:szCs w:val="28"/>
          <w:rtl/>
          <w:lang w:bidi="fa-IR"/>
        </w:rPr>
        <w:t>»</w:t>
      </w:r>
    </w:p>
    <w:p w:rsidR="00E637B8" w:rsidRPr="009B61C0" w:rsidRDefault="002A1CE1" w:rsidP="00C96676">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و در سجده</w:t>
      </w:r>
      <w:r w:rsidR="00CE42B4">
        <w:rPr>
          <w:rFonts w:asciiTheme="minorBidi" w:hAnsiTheme="minorBidi" w:cs="B Lotus" w:hint="cs"/>
          <w:sz w:val="28"/>
          <w:szCs w:val="28"/>
          <w:rtl/>
          <w:lang w:bidi="fa-IR"/>
        </w:rPr>
        <w:t xml:space="preserve"> </w:t>
      </w:r>
      <w:r w:rsidR="00AB6BDD" w:rsidRPr="00AB6BDD">
        <w:rPr>
          <w:rStyle w:val="Char0"/>
          <w:rFonts w:hint="cs"/>
          <w:rtl/>
        </w:rPr>
        <w:t>«</w:t>
      </w:r>
      <w:r w:rsidRPr="00990278">
        <w:rPr>
          <w:rStyle w:val="Char0"/>
          <w:rFonts w:hint="eastAsia"/>
          <w:rtl/>
        </w:rPr>
        <w:t>سُبْحَانَ</w:t>
      </w:r>
      <w:r w:rsidRPr="00990278">
        <w:rPr>
          <w:rStyle w:val="Char0"/>
          <w:rtl/>
        </w:rPr>
        <w:t xml:space="preserve"> </w:t>
      </w:r>
      <w:r w:rsidRPr="00990278">
        <w:rPr>
          <w:rStyle w:val="Char0"/>
          <w:rFonts w:hint="eastAsia"/>
          <w:rtl/>
        </w:rPr>
        <w:t>رَبِّيَ</w:t>
      </w:r>
      <w:r w:rsidRPr="00990278">
        <w:rPr>
          <w:rStyle w:val="Char0"/>
          <w:rtl/>
        </w:rPr>
        <w:t xml:space="preserve"> </w:t>
      </w:r>
      <w:r w:rsidRPr="00990278">
        <w:rPr>
          <w:rStyle w:val="Char0"/>
          <w:rFonts w:hint="eastAsia"/>
          <w:rtl/>
        </w:rPr>
        <w:t>الْأَعْلَى</w:t>
      </w:r>
      <w:r w:rsidR="00C91A99" w:rsidRPr="00C91A99">
        <w:rPr>
          <w:rStyle w:val="Char0"/>
          <w:rFonts w:hint="cs"/>
          <w:rtl/>
        </w:rPr>
        <w:t>»</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گفتند و روایت شده که بر آن</w:t>
      </w:r>
      <w:r w:rsidR="00CE42B4">
        <w:rPr>
          <w:rFonts w:asciiTheme="minorBidi" w:hAnsiTheme="minorBidi" w:cs="B Lotus" w:hint="cs"/>
          <w:sz w:val="28"/>
          <w:szCs w:val="28"/>
          <w:rtl/>
          <w:lang w:bidi="fa-IR"/>
        </w:rPr>
        <w:t xml:space="preserve"> </w:t>
      </w:r>
      <w:r w:rsidR="00AB6BDD" w:rsidRPr="00AB6BDD">
        <w:rPr>
          <w:rStyle w:val="Char0"/>
          <w:rFonts w:hint="cs"/>
          <w:rtl/>
        </w:rPr>
        <w:t>«</w:t>
      </w:r>
      <w:r w:rsidRPr="00990278">
        <w:rPr>
          <w:rStyle w:val="Char0"/>
          <w:rFonts w:hint="eastAsia"/>
          <w:rtl/>
        </w:rPr>
        <w:t>وَبِحَمْدِهِ</w:t>
      </w:r>
      <w:r w:rsidR="00C91A99" w:rsidRPr="00C91A99">
        <w:rPr>
          <w:rStyle w:val="Char0"/>
          <w:rFonts w:hint="cs"/>
          <w:rtl/>
        </w:rPr>
        <w:t>»</w:t>
      </w:r>
      <w:r w:rsidRPr="009B61C0">
        <w:rPr>
          <w:rFonts w:asciiTheme="minorBidi" w:hAnsiTheme="minorBidi" w:cs="B Lotus" w:hint="cs"/>
          <w:sz w:val="28"/>
          <w:szCs w:val="28"/>
          <w:rtl/>
          <w:lang w:bidi="fa-IR"/>
        </w:rPr>
        <w:t xml:space="preserve"> را نیز اضافه</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کردند و گاهی این دعا را</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خواندند</w:t>
      </w:r>
      <w:r w:rsidR="00BD1C90">
        <w:rPr>
          <w:rFonts w:ascii="Arial" w:hAnsi="Arial" w:cs="B Lotus" w:hint="cs"/>
          <w:sz w:val="28"/>
          <w:szCs w:val="28"/>
          <w:vertAlign w:val="superscript"/>
          <w:rtl/>
          <w:lang w:bidi="fa-IR"/>
        </w:rPr>
        <w:t>(</w:t>
      </w:r>
      <w:r w:rsidR="00370DFD" w:rsidRPr="00A10D82">
        <w:rPr>
          <w:rStyle w:val="FootnoteReference"/>
          <w:rFonts w:ascii="Arial" w:hAnsi="Arial" w:cs="B Lotus"/>
          <w:sz w:val="28"/>
          <w:szCs w:val="28"/>
          <w:rtl/>
          <w:lang w:bidi="fa-IR"/>
        </w:rPr>
        <w:footnoteReference w:id="526"/>
      </w:r>
      <w:r w:rsidR="00370DFD" w:rsidRPr="00A10D82">
        <w:rPr>
          <w:rFonts w:ascii="Arial" w:hAnsi="Arial" w:cs="B Lotus" w:hint="cs"/>
          <w:sz w:val="28"/>
          <w:szCs w:val="28"/>
          <w:vertAlign w:val="superscript"/>
          <w:rtl/>
          <w:lang w:bidi="fa-IR"/>
        </w:rPr>
        <w:t>)</w:t>
      </w:r>
      <w:r w:rsidRPr="009B61C0">
        <w:rPr>
          <w:rFonts w:asciiTheme="minorBidi" w:hAnsiTheme="minorBidi" w:cs="B Lotus" w:hint="cs"/>
          <w:sz w:val="28"/>
          <w:szCs w:val="28"/>
          <w:rtl/>
          <w:lang w:bidi="fa-IR"/>
        </w:rPr>
        <w:t>:</w:t>
      </w:r>
      <w:r w:rsidR="00CE42B4">
        <w:rPr>
          <w:rFonts w:asciiTheme="minorBidi" w:hAnsiTheme="minorBidi" w:cs="B Lotus" w:hint="cs"/>
          <w:sz w:val="28"/>
          <w:szCs w:val="28"/>
          <w:rtl/>
          <w:lang w:bidi="fa-IR"/>
        </w:rPr>
        <w:t xml:space="preserve"> </w:t>
      </w:r>
      <w:r w:rsidR="00AB6BDD" w:rsidRPr="00AB6BDD">
        <w:rPr>
          <w:rStyle w:val="Char0"/>
          <w:rFonts w:hint="cs"/>
          <w:rtl/>
        </w:rPr>
        <w:t>«</w:t>
      </w:r>
      <w:r w:rsidRPr="00503DDD">
        <w:rPr>
          <w:rStyle w:val="Char0"/>
          <w:rFonts w:hint="eastAsia"/>
          <w:rtl/>
        </w:rPr>
        <w:t>اللهُمَّ</w:t>
      </w:r>
      <w:r w:rsidRPr="00503DDD">
        <w:rPr>
          <w:rStyle w:val="Char0"/>
          <w:rtl/>
        </w:rPr>
        <w:t xml:space="preserve"> </w:t>
      </w:r>
      <w:r w:rsidRPr="00503DDD">
        <w:rPr>
          <w:rStyle w:val="Char0"/>
          <w:rFonts w:hint="eastAsia"/>
          <w:rtl/>
        </w:rPr>
        <w:t>لَكَ</w:t>
      </w:r>
      <w:r w:rsidRPr="00503DDD">
        <w:rPr>
          <w:rStyle w:val="Char0"/>
          <w:rtl/>
        </w:rPr>
        <w:t xml:space="preserve"> </w:t>
      </w:r>
      <w:r w:rsidRPr="00503DDD">
        <w:rPr>
          <w:rStyle w:val="Char0"/>
          <w:rFonts w:hint="eastAsia"/>
          <w:rtl/>
        </w:rPr>
        <w:t>سَجَدْتُ،</w:t>
      </w:r>
      <w:r w:rsidRPr="00503DDD">
        <w:rPr>
          <w:rStyle w:val="Char0"/>
          <w:rtl/>
        </w:rPr>
        <w:t xml:space="preserve"> </w:t>
      </w:r>
      <w:r w:rsidRPr="00503DDD">
        <w:rPr>
          <w:rStyle w:val="Char0"/>
          <w:rFonts w:hint="eastAsia"/>
          <w:rtl/>
        </w:rPr>
        <w:t>وَبِكَ</w:t>
      </w:r>
      <w:r w:rsidRPr="00503DDD">
        <w:rPr>
          <w:rStyle w:val="Char0"/>
          <w:rtl/>
        </w:rPr>
        <w:t xml:space="preserve"> </w:t>
      </w:r>
      <w:r w:rsidRPr="00503DDD">
        <w:rPr>
          <w:rStyle w:val="Char0"/>
          <w:rFonts w:hint="eastAsia"/>
          <w:rtl/>
        </w:rPr>
        <w:t>آمَنْتُ،</w:t>
      </w:r>
      <w:r w:rsidRPr="00503DDD">
        <w:rPr>
          <w:rStyle w:val="Char0"/>
          <w:rtl/>
        </w:rPr>
        <w:t xml:space="preserve"> </w:t>
      </w:r>
      <w:r w:rsidRPr="00503DDD">
        <w:rPr>
          <w:rStyle w:val="Char0"/>
          <w:rFonts w:hint="eastAsia"/>
          <w:rtl/>
        </w:rPr>
        <w:t>وَلَكَ</w:t>
      </w:r>
      <w:r w:rsidRPr="00503DDD">
        <w:rPr>
          <w:rStyle w:val="Char0"/>
          <w:rtl/>
        </w:rPr>
        <w:t xml:space="preserve"> </w:t>
      </w:r>
      <w:r w:rsidRPr="00503DDD">
        <w:rPr>
          <w:rStyle w:val="Char0"/>
          <w:rFonts w:hint="eastAsia"/>
          <w:rtl/>
        </w:rPr>
        <w:t>أَسْلَمْتُ،</w:t>
      </w:r>
      <w:r w:rsidRPr="00503DDD">
        <w:rPr>
          <w:rStyle w:val="Char0"/>
          <w:rtl/>
        </w:rPr>
        <w:t xml:space="preserve"> </w:t>
      </w:r>
      <w:r w:rsidRPr="00503DDD">
        <w:rPr>
          <w:rStyle w:val="Char0"/>
          <w:rFonts w:hint="eastAsia"/>
          <w:rtl/>
        </w:rPr>
        <w:t>سَجَدَ</w:t>
      </w:r>
      <w:r w:rsidRPr="00503DDD">
        <w:rPr>
          <w:rStyle w:val="Char0"/>
          <w:rtl/>
        </w:rPr>
        <w:t xml:space="preserve"> </w:t>
      </w:r>
      <w:r w:rsidRPr="00503DDD">
        <w:rPr>
          <w:rStyle w:val="Char0"/>
          <w:rFonts w:hint="eastAsia"/>
          <w:rtl/>
        </w:rPr>
        <w:t>وَجْهِي</w:t>
      </w:r>
      <w:r w:rsidRPr="00503DDD">
        <w:rPr>
          <w:rStyle w:val="Char0"/>
          <w:rtl/>
        </w:rPr>
        <w:t xml:space="preserve"> </w:t>
      </w:r>
      <w:r w:rsidRPr="00503DDD">
        <w:rPr>
          <w:rStyle w:val="Char0"/>
          <w:rFonts w:hint="eastAsia"/>
          <w:rtl/>
        </w:rPr>
        <w:t>لِلَّذِي</w:t>
      </w:r>
      <w:r w:rsidRPr="00503DDD">
        <w:rPr>
          <w:rStyle w:val="Char0"/>
          <w:rtl/>
        </w:rPr>
        <w:t xml:space="preserve"> </w:t>
      </w:r>
      <w:r w:rsidRPr="00503DDD">
        <w:rPr>
          <w:rStyle w:val="Char0"/>
          <w:rFonts w:hint="eastAsia"/>
          <w:rtl/>
        </w:rPr>
        <w:t>خَلَقَهُ،</w:t>
      </w:r>
      <w:r w:rsidRPr="00503DDD">
        <w:rPr>
          <w:rStyle w:val="Char0"/>
          <w:rtl/>
        </w:rPr>
        <w:t xml:space="preserve"> </w:t>
      </w:r>
      <w:r w:rsidRPr="00503DDD">
        <w:rPr>
          <w:rStyle w:val="Char0"/>
          <w:rFonts w:hint="eastAsia"/>
          <w:rtl/>
        </w:rPr>
        <w:t>وَصَوَّرَهُ،</w:t>
      </w:r>
      <w:r w:rsidRPr="00503DDD">
        <w:rPr>
          <w:rStyle w:val="Char0"/>
          <w:rtl/>
        </w:rPr>
        <w:t xml:space="preserve"> </w:t>
      </w:r>
      <w:r w:rsidRPr="00503DDD">
        <w:rPr>
          <w:rStyle w:val="Char0"/>
          <w:rFonts w:hint="eastAsia"/>
          <w:rtl/>
        </w:rPr>
        <w:t>وَشَقَّ</w:t>
      </w:r>
      <w:r w:rsidRPr="00503DDD">
        <w:rPr>
          <w:rStyle w:val="Char0"/>
          <w:rtl/>
        </w:rPr>
        <w:t xml:space="preserve"> </w:t>
      </w:r>
      <w:r w:rsidRPr="00503DDD">
        <w:rPr>
          <w:rStyle w:val="Char0"/>
          <w:rFonts w:hint="eastAsia"/>
          <w:rtl/>
        </w:rPr>
        <w:t>سَمْعَهُ</w:t>
      </w:r>
      <w:r w:rsidRPr="00503DDD">
        <w:rPr>
          <w:rStyle w:val="Char0"/>
          <w:rtl/>
        </w:rPr>
        <w:t xml:space="preserve"> </w:t>
      </w:r>
      <w:r w:rsidRPr="00503DDD">
        <w:rPr>
          <w:rStyle w:val="Char0"/>
          <w:rFonts w:hint="eastAsia"/>
          <w:rtl/>
        </w:rPr>
        <w:t>وَبَصَرَهُ،</w:t>
      </w:r>
      <w:r w:rsidRPr="00503DDD">
        <w:rPr>
          <w:rStyle w:val="Char0"/>
          <w:rtl/>
        </w:rPr>
        <w:t xml:space="preserve"> </w:t>
      </w:r>
      <w:r w:rsidRPr="00503DDD">
        <w:rPr>
          <w:rStyle w:val="Char0"/>
          <w:rFonts w:hint="eastAsia"/>
          <w:rtl/>
        </w:rPr>
        <w:t>تَبَارَكَ</w:t>
      </w:r>
      <w:r w:rsidRPr="00503DDD">
        <w:rPr>
          <w:rStyle w:val="Char0"/>
          <w:rtl/>
        </w:rPr>
        <w:t xml:space="preserve"> </w:t>
      </w:r>
      <w:r w:rsidRPr="00503DDD">
        <w:rPr>
          <w:rStyle w:val="Char0"/>
          <w:rFonts w:hint="eastAsia"/>
          <w:rtl/>
        </w:rPr>
        <w:t>اللهُ</w:t>
      </w:r>
      <w:r w:rsidRPr="00503DDD">
        <w:rPr>
          <w:rStyle w:val="Char0"/>
          <w:rtl/>
        </w:rPr>
        <w:t xml:space="preserve"> </w:t>
      </w:r>
      <w:r w:rsidRPr="00503DDD">
        <w:rPr>
          <w:rStyle w:val="Char0"/>
          <w:rFonts w:hint="eastAsia"/>
          <w:rtl/>
        </w:rPr>
        <w:t>أَحْسَنُ</w:t>
      </w:r>
      <w:r w:rsidRPr="00503DDD">
        <w:rPr>
          <w:rStyle w:val="Char0"/>
          <w:rtl/>
        </w:rPr>
        <w:t xml:space="preserve"> </w:t>
      </w:r>
      <w:r w:rsidRPr="00503DDD">
        <w:rPr>
          <w:rStyle w:val="Char0"/>
          <w:rFonts w:hint="eastAsia"/>
          <w:rtl/>
        </w:rPr>
        <w:t>الْخَالِقِينَ</w:t>
      </w:r>
      <w:r w:rsidR="00C91A99" w:rsidRPr="00C91A99">
        <w:rPr>
          <w:rStyle w:val="Char0"/>
          <w:rFonts w:hint="cs"/>
          <w:rtl/>
        </w:rPr>
        <w:t>»</w:t>
      </w:r>
      <w:r w:rsidRPr="009B61C0">
        <w:rPr>
          <w:rFonts w:asciiTheme="minorBidi" w:hAnsiTheme="minorBidi" w:cs="B Lotus" w:hint="cs"/>
          <w:sz w:val="28"/>
          <w:szCs w:val="28"/>
          <w:rtl/>
          <w:lang w:bidi="fa-IR"/>
        </w:rPr>
        <w:t xml:space="preserve"> </w:t>
      </w:r>
      <w:r w:rsidR="00FB324E">
        <w:rPr>
          <w:rFonts w:asciiTheme="minorBidi" w:hAnsiTheme="minorBidi" w:cs="B Lotus" w:hint="cs"/>
          <w:sz w:val="28"/>
          <w:szCs w:val="28"/>
          <w:rtl/>
          <w:lang w:bidi="fa-IR"/>
        </w:rPr>
        <w:t>«</w:t>
      </w:r>
      <w:r w:rsidRPr="009B61C0">
        <w:rPr>
          <w:rFonts w:asciiTheme="minorBidi" w:hAnsiTheme="minorBidi" w:cs="B Lotus" w:hint="cs"/>
          <w:sz w:val="28"/>
          <w:szCs w:val="28"/>
          <w:rtl/>
          <w:lang w:bidi="fa-IR"/>
        </w:rPr>
        <w:t>پروردگارا برای تو سجده کردند و به تو ایمان آوردم و در</w:t>
      </w:r>
      <w:r w:rsidR="00FB324E">
        <w:rPr>
          <w:rFonts w:asciiTheme="minorBidi" w:hAnsiTheme="minorBidi" w:cs="B Lotus" w:hint="cs"/>
          <w:sz w:val="28"/>
          <w:szCs w:val="28"/>
          <w:rtl/>
          <w:lang w:bidi="fa-IR"/>
        </w:rPr>
        <w:t xml:space="preserve"> مقابل فرمان تو تسلیم شدم، </w:t>
      </w:r>
      <w:r w:rsidR="00FB324E">
        <w:rPr>
          <w:rFonts w:asciiTheme="minorBidi" w:hAnsiTheme="minorBidi" w:cs="B Lotus" w:hint="cs"/>
          <w:sz w:val="28"/>
          <w:szCs w:val="28"/>
          <w:rtl/>
          <w:lang w:bidi="fa-IR"/>
        </w:rPr>
        <w:lastRenderedPageBreak/>
        <w:t>چهره</w:t>
      </w:r>
      <w:r w:rsidR="00FB324E">
        <w:rPr>
          <w:rFonts w:asciiTheme="minorBidi" w:hAnsiTheme="minorBidi" w:cs="B Lotus"/>
          <w:sz w:val="28"/>
          <w:szCs w:val="28"/>
          <w:rtl/>
          <w:lang w:bidi="fa-IR"/>
        </w:rPr>
        <w:softHyphen/>
      </w:r>
      <w:r w:rsidRPr="009B61C0">
        <w:rPr>
          <w:rFonts w:asciiTheme="minorBidi" w:hAnsiTheme="minorBidi" w:cs="B Lotus" w:hint="cs"/>
          <w:sz w:val="28"/>
          <w:szCs w:val="28"/>
          <w:rtl/>
          <w:lang w:bidi="fa-IR"/>
        </w:rPr>
        <w:t>ام برای پروردگاری که</w:t>
      </w:r>
      <w:r w:rsidR="00FB324E">
        <w:rPr>
          <w:rFonts w:asciiTheme="minorBidi" w:hAnsiTheme="minorBidi" w:cs="B Lotus" w:hint="cs"/>
          <w:sz w:val="28"/>
          <w:szCs w:val="28"/>
          <w:rtl/>
          <w:lang w:bidi="fa-IR"/>
        </w:rPr>
        <w:t xml:space="preserve"> آن</w:t>
      </w:r>
      <w:r w:rsidR="00FB324E">
        <w:rPr>
          <w:rFonts w:asciiTheme="minorBidi" w:hAnsiTheme="minorBidi" w:cs="B Lotus"/>
          <w:sz w:val="28"/>
          <w:szCs w:val="28"/>
          <w:rtl/>
          <w:lang w:bidi="fa-IR"/>
        </w:rPr>
        <w:softHyphen/>
      </w:r>
      <w:r w:rsidR="00A623E8">
        <w:rPr>
          <w:rFonts w:asciiTheme="minorBidi" w:hAnsiTheme="minorBidi" w:cs="B Lotus" w:hint="cs"/>
          <w:sz w:val="28"/>
          <w:szCs w:val="28"/>
          <w:rtl/>
          <w:lang w:bidi="fa-IR"/>
        </w:rPr>
        <w:t xml:space="preserve">را </w:t>
      </w:r>
      <w:r w:rsidRPr="009B61C0">
        <w:rPr>
          <w:rFonts w:asciiTheme="minorBidi" w:hAnsiTheme="minorBidi" w:cs="B Lotus" w:hint="cs"/>
          <w:sz w:val="28"/>
          <w:szCs w:val="28"/>
          <w:rtl/>
          <w:lang w:bidi="fa-IR"/>
        </w:rPr>
        <w:t>خلق نمود و صورت بخشید و</w:t>
      </w:r>
      <w:r w:rsidR="00FB324E">
        <w:rPr>
          <w:rFonts w:asciiTheme="minorBidi" w:hAnsiTheme="minorBidi" w:cs="B Lotus" w:hint="cs"/>
          <w:sz w:val="28"/>
          <w:szCs w:val="28"/>
          <w:rtl/>
          <w:lang w:bidi="fa-IR"/>
        </w:rPr>
        <w:t xml:space="preserve"> آن</w:t>
      </w:r>
      <w:r w:rsidR="00FB324E">
        <w:rPr>
          <w:rFonts w:asciiTheme="minorBidi" w:hAnsiTheme="minorBidi" w:cs="B Lotus"/>
          <w:sz w:val="28"/>
          <w:szCs w:val="28"/>
          <w:rtl/>
          <w:lang w:bidi="fa-IR"/>
        </w:rPr>
        <w:softHyphen/>
      </w:r>
      <w:r w:rsidR="00A623E8">
        <w:rPr>
          <w:rFonts w:asciiTheme="minorBidi" w:hAnsiTheme="minorBidi" w:cs="B Lotus" w:hint="cs"/>
          <w:sz w:val="28"/>
          <w:szCs w:val="28"/>
          <w:rtl/>
          <w:lang w:bidi="fa-IR"/>
        </w:rPr>
        <w:t xml:space="preserve">را </w:t>
      </w:r>
      <w:r w:rsidRPr="009B61C0">
        <w:rPr>
          <w:rFonts w:asciiTheme="minorBidi" w:hAnsiTheme="minorBidi" w:cs="B Lotus" w:hint="cs"/>
          <w:sz w:val="28"/>
          <w:szCs w:val="28"/>
          <w:rtl/>
          <w:lang w:bidi="fa-IR"/>
        </w:rPr>
        <w:t>زیبا</w:t>
      </w:r>
      <w:r w:rsidR="00275CA6"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آفرید و عضو شنوایی و بینایی در آن قرار داد، سجده کرد، با برکت است پروردگاری که بهترین سازندگان است.</w:t>
      </w:r>
      <w:r w:rsidR="00FB324E">
        <w:rPr>
          <w:rFonts w:asciiTheme="minorBidi" w:hAnsiTheme="minorBidi" w:cs="B Lotus" w:hint="cs"/>
          <w:sz w:val="28"/>
          <w:szCs w:val="28"/>
          <w:rtl/>
          <w:lang w:bidi="fa-IR"/>
        </w:rPr>
        <w:t>»</w:t>
      </w:r>
    </w:p>
    <w:p w:rsidR="00C93160" w:rsidRPr="009B61C0" w:rsidRDefault="00E637B8" w:rsidP="00C96676">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همچنین این دعا را در سجده</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خواندند</w:t>
      </w:r>
      <w:r w:rsidR="00BD1C90">
        <w:rPr>
          <w:rFonts w:ascii="Arial" w:hAnsi="Arial" w:cs="B Lotus" w:hint="cs"/>
          <w:sz w:val="28"/>
          <w:szCs w:val="28"/>
          <w:vertAlign w:val="superscript"/>
          <w:rtl/>
          <w:lang w:bidi="fa-IR"/>
        </w:rPr>
        <w:t>(</w:t>
      </w:r>
      <w:r w:rsidR="00370DFD" w:rsidRPr="00A10D82">
        <w:rPr>
          <w:rStyle w:val="FootnoteReference"/>
          <w:rFonts w:ascii="Arial" w:hAnsi="Arial" w:cs="B Lotus"/>
          <w:sz w:val="28"/>
          <w:szCs w:val="28"/>
          <w:rtl/>
          <w:lang w:bidi="fa-IR"/>
        </w:rPr>
        <w:footnoteReference w:id="527"/>
      </w:r>
      <w:r w:rsidR="00370DFD" w:rsidRPr="00A10D82">
        <w:rPr>
          <w:rFonts w:ascii="Arial" w:hAnsi="Arial" w:cs="B Lotus" w:hint="cs"/>
          <w:sz w:val="28"/>
          <w:szCs w:val="28"/>
          <w:vertAlign w:val="superscript"/>
          <w:rtl/>
          <w:lang w:bidi="fa-IR"/>
        </w:rPr>
        <w:t>)</w:t>
      </w:r>
      <w:r w:rsidRPr="009B61C0">
        <w:rPr>
          <w:rFonts w:asciiTheme="minorBidi" w:hAnsiTheme="minorBidi" w:cs="B Lotus" w:hint="cs"/>
          <w:sz w:val="28"/>
          <w:szCs w:val="28"/>
          <w:rtl/>
          <w:lang w:bidi="fa-IR"/>
        </w:rPr>
        <w:t>:</w:t>
      </w:r>
      <w:r w:rsidR="00CE42B4">
        <w:rPr>
          <w:rFonts w:asciiTheme="minorBidi" w:hAnsiTheme="minorBidi" w:cs="B Lotus" w:hint="cs"/>
          <w:sz w:val="28"/>
          <w:szCs w:val="28"/>
          <w:rtl/>
          <w:lang w:bidi="fa-IR"/>
        </w:rPr>
        <w:t xml:space="preserve"> </w:t>
      </w:r>
      <w:r w:rsidR="00AB6BDD" w:rsidRPr="00AB6BDD">
        <w:rPr>
          <w:rStyle w:val="Char0"/>
          <w:rFonts w:hint="cs"/>
          <w:rtl/>
        </w:rPr>
        <w:t>«</w:t>
      </w:r>
      <w:r w:rsidRPr="00503DDD">
        <w:rPr>
          <w:rStyle w:val="Char0"/>
          <w:rFonts w:hint="eastAsia"/>
          <w:rtl/>
        </w:rPr>
        <w:t>سُبْحَانَكَ</w:t>
      </w:r>
      <w:r w:rsidRPr="00503DDD">
        <w:rPr>
          <w:rStyle w:val="Char0"/>
          <w:rtl/>
        </w:rPr>
        <w:t xml:space="preserve"> </w:t>
      </w:r>
      <w:r w:rsidRPr="00503DDD">
        <w:rPr>
          <w:rStyle w:val="Char0"/>
          <w:rFonts w:hint="eastAsia"/>
          <w:rtl/>
        </w:rPr>
        <w:t>اللَّهُمَّ</w:t>
      </w:r>
      <w:r w:rsidRPr="00503DDD">
        <w:rPr>
          <w:rStyle w:val="Char0"/>
          <w:rtl/>
        </w:rPr>
        <w:t xml:space="preserve"> </w:t>
      </w:r>
      <w:r w:rsidRPr="00503DDD">
        <w:rPr>
          <w:rStyle w:val="Char0"/>
          <w:rFonts w:hint="eastAsia"/>
          <w:rtl/>
        </w:rPr>
        <w:t>رَبَّنَا</w:t>
      </w:r>
      <w:r w:rsidRPr="00503DDD">
        <w:rPr>
          <w:rStyle w:val="Char0"/>
          <w:rtl/>
        </w:rPr>
        <w:t xml:space="preserve"> </w:t>
      </w:r>
      <w:r w:rsidRPr="00503DDD">
        <w:rPr>
          <w:rStyle w:val="Char0"/>
          <w:rFonts w:hint="eastAsia"/>
          <w:rtl/>
        </w:rPr>
        <w:t>وَبِحَمْدِكَ</w:t>
      </w:r>
      <w:r w:rsidRPr="00503DDD">
        <w:rPr>
          <w:rStyle w:val="Char0"/>
          <w:rtl/>
        </w:rPr>
        <w:t xml:space="preserve"> </w:t>
      </w:r>
      <w:r w:rsidRPr="00503DDD">
        <w:rPr>
          <w:rStyle w:val="Char0"/>
          <w:rFonts w:hint="eastAsia"/>
          <w:rtl/>
        </w:rPr>
        <w:t>اللَّهُمَّ</w:t>
      </w:r>
      <w:r w:rsidRPr="00503DDD">
        <w:rPr>
          <w:rStyle w:val="Char0"/>
          <w:rtl/>
        </w:rPr>
        <w:t xml:space="preserve"> </w:t>
      </w:r>
      <w:r w:rsidRPr="00503DDD">
        <w:rPr>
          <w:rStyle w:val="Char0"/>
          <w:rFonts w:hint="eastAsia"/>
          <w:rtl/>
        </w:rPr>
        <w:t>اغْفِرْ</w:t>
      </w:r>
      <w:r w:rsidRPr="00503DDD">
        <w:rPr>
          <w:rStyle w:val="Char0"/>
          <w:rtl/>
        </w:rPr>
        <w:t xml:space="preserve"> </w:t>
      </w:r>
      <w:r w:rsidRPr="00503DDD">
        <w:rPr>
          <w:rStyle w:val="Char0"/>
          <w:rFonts w:hint="eastAsia"/>
          <w:rtl/>
        </w:rPr>
        <w:t>لِي</w:t>
      </w:r>
      <w:r w:rsidR="00C91A99" w:rsidRPr="00C91A99">
        <w:rPr>
          <w:rStyle w:val="Char0"/>
          <w:rFonts w:hint="cs"/>
          <w:rtl/>
        </w:rPr>
        <w:t>»</w:t>
      </w:r>
      <w:r w:rsidR="00C93160" w:rsidRPr="009B61C0">
        <w:rPr>
          <w:rFonts w:asciiTheme="minorBidi" w:hAnsiTheme="minorBidi" w:cs="B Lotus" w:hint="cs"/>
          <w:sz w:val="28"/>
          <w:szCs w:val="28"/>
          <w:rtl/>
          <w:lang w:bidi="fa-IR"/>
        </w:rPr>
        <w:t>.</w:t>
      </w:r>
      <w:r w:rsidRPr="009B61C0">
        <w:rPr>
          <w:rFonts w:asciiTheme="minorBidi" w:hAnsiTheme="minorBidi" w:cs="B Lotus" w:hint="cs"/>
          <w:sz w:val="28"/>
          <w:szCs w:val="28"/>
          <w:rtl/>
          <w:lang w:bidi="fa-IR"/>
        </w:rPr>
        <w:t xml:space="preserve"> </w:t>
      </w:r>
      <w:r w:rsidR="00FB324E">
        <w:rPr>
          <w:rFonts w:asciiTheme="minorBidi" w:hAnsiTheme="minorBidi" w:cs="B Lotus" w:hint="cs"/>
          <w:sz w:val="28"/>
          <w:szCs w:val="28"/>
          <w:rtl/>
          <w:lang w:bidi="fa-IR"/>
        </w:rPr>
        <w:t>«</w:t>
      </w:r>
      <w:r w:rsidRPr="009B61C0">
        <w:rPr>
          <w:rFonts w:asciiTheme="minorBidi" w:hAnsiTheme="minorBidi" w:cs="B Lotus" w:hint="cs"/>
          <w:sz w:val="28"/>
          <w:szCs w:val="28"/>
          <w:rtl/>
          <w:lang w:bidi="fa-IR"/>
        </w:rPr>
        <w:t>پروردگارا، پاک و منزهی و تمام ستایش</w:t>
      </w:r>
      <w:r w:rsidR="00A623E8">
        <w:rPr>
          <w:rFonts w:asciiTheme="minorBidi" w:hAnsiTheme="minorBidi" w:cs="B Lotus" w:hint="cs"/>
          <w:sz w:val="28"/>
          <w:szCs w:val="28"/>
          <w:rtl/>
          <w:lang w:bidi="fa-IR"/>
        </w:rPr>
        <w:t xml:space="preserve">‌ها </w:t>
      </w:r>
      <w:r w:rsidRPr="009B61C0">
        <w:rPr>
          <w:rFonts w:asciiTheme="minorBidi" w:hAnsiTheme="minorBidi" w:cs="B Lotus" w:hint="cs"/>
          <w:sz w:val="28"/>
          <w:szCs w:val="28"/>
          <w:rtl/>
          <w:lang w:bidi="fa-IR"/>
        </w:rPr>
        <w:t>شایسته</w:t>
      </w:r>
      <w:r w:rsidR="00EE6E51">
        <w:rPr>
          <w:rFonts w:asciiTheme="minorBidi" w:hAnsiTheme="minorBidi" w:cs="B Lotus" w:hint="cs"/>
          <w:sz w:val="28"/>
          <w:szCs w:val="28"/>
          <w:rtl/>
          <w:lang w:bidi="fa-IR"/>
        </w:rPr>
        <w:t xml:space="preserve">‌ی </w:t>
      </w:r>
      <w:r w:rsidRPr="009B61C0">
        <w:rPr>
          <w:rFonts w:asciiTheme="minorBidi" w:hAnsiTheme="minorBidi" w:cs="B Lotus" w:hint="cs"/>
          <w:sz w:val="28"/>
          <w:szCs w:val="28"/>
          <w:rtl/>
          <w:lang w:bidi="fa-IR"/>
        </w:rPr>
        <w:t>توست، پروردگارا مرا بیامرز.</w:t>
      </w:r>
      <w:r w:rsidR="00FB324E">
        <w:rPr>
          <w:rFonts w:asciiTheme="minorBidi" w:hAnsiTheme="minorBidi" w:cs="B Lotus" w:hint="cs"/>
          <w:sz w:val="28"/>
          <w:szCs w:val="28"/>
          <w:rtl/>
          <w:lang w:bidi="fa-IR"/>
        </w:rPr>
        <w:t>»</w:t>
      </w:r>
    </w:p>
    <w:p w:rsidR="00C93160" w:rsidRPr="009B61C0" w:rsidRDefault="00C93160" w:rsidP="00F42E99">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همچنین اذکار دیگری نیز در سجده</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خواندند که عبارتند از:</w:t>
      </w:r>
    </w:p>
    <w:p w:rsidR="00C93160" w:rsidRPr="009B61C0" w:rsidRDefault="00CE42B4" w:rsidP="00C96676">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Pr>
          <w:rStyle w:val="Char0"/>
          <w:rFonts w:hint="cs"/>
          <w:rtl/>
        </w:rPr>
        <w:t xml:space="preserve"> </w:t>
      </w:r>
      <w:r w:rsidR="00AB6BDD" w:rsidRPr="00AB6BDD">
        <w:rPr>
          <w:rStyle w:val="Char0"/>
          <w:rFonts w:hint="cs"/>
          <w:rtl/>
        </w:rPr>
        <w:t>«</w:t>
      </w:r>
      <w:r w:rsidR="00C93160" w:rsidRPr="00990278">
        <w:rPr>
          <w:rStyle w:val="Char0"/>
          <w:rFonts w:hint="eastAsia"/>
          <w:rtl/>
        </w:rPr>
        <w:t>سُبْحَانَكَ</w:t>
      </w:r>
      <w:r w:rsidR="00C93160" w:rsidRPr="00990278">
        <w:rPr>
          <w:rStyle w:val="Char0"/>
          <w:rtl/>
        </w:rPr>
        <w:t xml:space="preserve"> </w:t>
      </w:r>
      <w:r w:rsidR="00C93160" w:rsidRPr="00990278">
        <w:rPr>
          <w:rStyle w:val="Char0"/>
          <w:rFonts w:hint="eastAsia"/>
          <w:rtl/>
        </w:rPr>
        <w:t>اللَّهُمَّ</w:t>
      </w:r>
      <w:r w:rsidR="00C93160" w:rsidRPr="00990278">
        <w:rPr>
          <w:rStyle w:val="Char0"/>
          <w:rtl/>
        </w:rPr>
        <w:t xml:space="preserve"> </w:t>
      </w:r>
      <w:r w:rsidR="00C93160" w:rsidRPr="00990278">
        <w:rPr>
          <w:rStyle w:val="Char0"/>
          <w:rFonts w:hint="eastAsia"/>
          <w:rtl/>
        </w:rPr>
        <w:t>وَبِحَمْدِكَ</w:t>
      </w:r>
      <w:r w:rsidR="00C93160" w:rsidRPr="00990278">
        <w:rPr>
          <w:rStyle w:val="Char0"/>
          <w:rtl/>
        </w:rPr>
        <w:t xml:space="preserve"> </w:t>
      </w:r>
      <w:r w:rsidR="00C93160" w:rsidRPr="00990278">
        <w:rPr>
          <w:rStyle w:val="Char0"/>
          <w:rFonts w:hint="eastAsia"/>
          <w:rtl/>
        </w:rPr>
        <w:t>لَا</w:t>
      </w:r>
      <w:r w:rsidR="00C93160" w:rsidRPr="00990278">
        <w:rPr>
          <w:rStyle w:val="Char0"/>
          <w:rtl/>
        </w:rPr>
        <w:t xml:space="preserve"> </w:t>
      </w:r>
      <w:r w:rsidR="00C93160" w:rsidRPr="00990278">
        <w:rPr>
          <w:rStyle w:val="Char0"/>
          <w:rFonts w:hint="eastAsia"/>
          <w:rtl/>
        </w:rPr>
        <w:t>إلهَ</w:t>
      </w:r>
      <w:r w:rsidR="00C93160" w:rsidRPr="00990278">
        <w:rPr>
          <w:rStyle w:val="Char0"/>
          <w:rtl/>
        </w:rPr>
        <w:t xml:space="preserve"> </w:t>
      </w:r>
      <w:r w:rsidR="00C93160" w:rsidRPr="00990278">
        <w:rPr>
          <w:rStyle w:val="Char0"/>
          <w:rFonts w:hint="eastAsia"/>
          <w:rtl/>
        </w:rPr>
        <w:t>إِلَّا</w:t>
      </w:r>
      <w:r w:rsidR="00C93160" w:rsidRPr="00990278">
        <w:rPr>
          <w:rStyle w:val="Char0"/>
          <w:rtl/>
        </w:rPr>
        <w:t xml:space="preserve"> </w:t>
      </w:r>
      <w:r w:rsidR="00C93160" w:rsidRPr="00990278">
        <w:rPr>
          <w:rStyle w:val="Char0"/>
          <w:rFonts w:hint="eastAsia"/>
          <w:rtl/>
        </w:rPr>
        <w:t>أَنْتَ</w:t>
      </w:r>
      <w:r w:rsidR="00C91A99" w:rsidRPr="00C91A99">
        <w:rPr>
          <w:rStyle w:val="Char0"/>
          <w:rFonts w:hint="cs"/>
          <w:rtl/>
        </w:rPr>
        <w:t>»</w:t>
      </w:r>
      <w:r>
        <w:rPr>
          <w:rFonts w:ascii="Arial" w:hAnsi="Arial" w:cs="B Lotus" w:hint="cs"/>
          <w:sz w:val="28"/>
          <w:szCs w:val="28"/>
          <w:vertAlign w:val="superscript"/>
          <w:rtl/>
          <w:lang w:bidi="fa-IR"/>
        </w:rPr>
        <w:t>(</w:t>
      </w:r>
      <w:r w:rsidR="00370DFD" w:rsidRPr="00A10D82">
        <w:rPr>
          <w:rStyle w:val="FootnoteReference"/>
          <w:rFonts w:ascii="Arial" w:hAnsi="Arial" w:cs="B Lotus"/>
          <w:sz w:val="28"/>
          <w:szCs w:val="28"/>
          <w:rtl/>
          <w:lang w:bidi="fa-IR"/>
        </w:rPr>
        <w:footnoteReference w:id="528"/>
      </w:r>
      <w:r w:rsidR="00370DFD" w:rsidRPr="00A10D82">
        <w:rPr>
          <w:rFonts w:ascii="Arial" w:hAnsi="Arial" w:cs="B Lotus" w:hint="cs"/>
          <w:sz w:val="28"/>
          <w:szCs w:val="28"/>
          <w:vertAlign w:val="superscript"/>
          <w:rtl/>
          <w:lang w:bidi="fa-IR"/>
        </w:rPr>
        <w:t>)</w:t>
      </w:r>
      <w:r w:rsidR="00C96676">
        <w:rPr>
          <w:rFonts w:asciiTheme="minorBidi" w:hAnsiTheme="minorBidi" w:cs="B Lotus" w:hint="cs"/>
          <w:sz w:val="28"/>
          <w:szCs w:val="28"/>
          <w:rtl/>
          <w:lang w:bidi="fa-IR"/>
        </w:rPr>
        <w:t xml:space="preserve"> </w:t>
      </w:r>
      <w:r w:rsidR="00FB324E">
        <w:rPr>
          <w:rFonts w:asciiTheme="minorBidi" w:hAnsiTheme="minorBidi" w:cs="B Lotus" w:hint="cs"/>
          <w:sz w:val="28"/>
          <w:szCs w:val="28"/>
          <w:rtl/>
          <w:lang w:bidi="fa-IR"/>
        </w:rPr>
        <w:t>«</w:t>
      </w:r>
      <w:r w:rsidR="00C93160" w:rsidRPr="009B61C0">
        <w:rPr>
          <w:rFonts w:asciiTheme="minorBidi" w:hAnsiTheme="minorBidi" w:cs="B Lotus" w:hint="cs"/>
          <w:sz w:val="28"/>
          <w:szCs w:val="28"/>
          <w:rtl/>
          <w:lang w:bidi="fa-IR"/>
        </w:rPr>
        <w:t>پروردگارا، پاک و منزهی و همه</w:t>
      </w:r>
      <w:r w:rsidR="00EE6E51">
        <w:rPr>
          <w:rFonts w:asciiTheme="minorBidi" w:hAnsiTheme="minorBidi" w:cs="B Lotus" w:hint="cs"/>
          <w:sz w:val="28"/>
          <w:szCs w:val="28"/>
          <w:rtl/>
          <w:lang w:bidi="fa-IR"/>
        </w:rPr>
        <w:t xml:space="preserve">‌ی </w:t>
      </w:r>
      <w:r w:rsidR="00C93160" w:rsidRPr="009B61C0">
        <w:rPr>
          <w:rFonts w:asciiTheme="minorBidi" w:hAnsiTheme="minorBidi" w:cs="B Lotus" w:hint="cs"/>
          <w:sz w:val="28"/>
          <w:szCs w:val="28"/>
          <w:rtl/>
          <w:lang w:bidi="fa-IR"/>
        </w:rPr>
        <w:t>ستایش</w:t>
      </w:r>
      <w:r w:rsidR="00A623E8">
        <w:rPr>
          <w:rFonts w:asciiTheme="minorBidi" w:hAnsiTheme="minorBidi" w:cs="B Lotus" w:hint="cs"/>
          <w:sz w:val="28"/>
          <w:szCs w:val="28"/>
          <w:rtl/>
          <w:lang w:bidi="fa-IR"/>
        </w:rPr>
        <w:t xml:space="preserve">‌ها </w:t>
      </w:r>
      <w:r w:rsidR="00C93160" w:rsidRPr="009B61C0">
        <w:rPr>
          <w:rFonts w:asciiTheme="minorBidi" w:hAnsiTheme="minorBidi" w:cs="B Lotus" w:hint="cs"/>
          <w:sz w:val="28"/>
          <w:szCs w:val="28"/>
          <w:rtl/>
          <w:lang w:bidi="fa-IR"/>
        </w:rPr>
        <w:t>شایسته توست، هیچ معبود به حقی جز تو نیست.</w:t>
      </w:r>
      <w:r w:rsidR="00FB324E">
        <w:rPr>
          <w:rFonts w:asciiTheme="minorBidi" w:hAnsiTheme="minorBidi" w:cs="B Lotus" w:hint="cs"/>
          <w:sz w:val="28"/>
          <w:szCs w:val="28"/>
          <w:rtl/>
          <w:lang w:bidi="fa-IR"/>
        </w:rPr>
        <w:t>»</w:t>
      </w:r>
    </w:p>
    <w:p w:rsidR="00C93160" w:rsidRPr="009B61C0" w:rsidRDefault="00CE42B4" w:rsidP="00C96676">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Pr>
          <w:rStyle w:val="Char0"/>
          <w:rFonts w:hint="cs"/>
          <w:rtl/>
        </w:rPr>
        <w:t xml:space="preserve"> </w:t>
      </w:r>
      <w:r w:rsidR="00AB6BDD" w:rsidRPr="00AB6BDD">
        <w:rPr>
          <w:rStyle w:val="Char0"/>
          <w:rFonts w:hint="cs"/>
          <w:rtl/>
        </w:rPr>
        <w:t>«</w:t>
      </w:r>
      <w:r w:rsidR="00C93160" w:rsidRPr="00990278">
        <w:rPr>
          <w:rStyle w:val="Char0"/>
          <w:rFonts w:hint="eastAsia"/>
          <w:rtl/>
        </w:rPr>
        <w:t>سُبُّوْحٌ،</w:t>
      </w:r>
      <w:r w:rsidR="00C93160" w:rsidRPr="00990278">
        <w:rPr>
          <w:rStyle w:val="Char0"/>
          <w:rtl/>
        </w:rPr>
        <w:t xml:space="preserve"> </w:t>
      </w:r>
      <w:r w:rsidR="00C93160" w:rsidRPr="00990278">
        <w:rPr>
          <w:rStyle w:val="Char0"/>
          <w:rFonts w:hint="eastAsia"/>
          <w:rtl/>
        </w:rPr>
        <w:t>قُدُّوسٌ،</w:t>
      </w:r>
      <w:r w:rsidR="00C93160" w:rsidRPr="00990278">
        <w:rPr>
          <w:rStyle w:val="Char0"/>
          <w:rtl/>
        </w:rPr>
        <w:t xml:space="preserve"> </w:t>
      </w:r>
      <w:r w:rsidR="00C93160" w:rsidRPr="00990278">
        <w:rPr>
          <w:rStyle w:val="Char0"/>
          <w:rFonts w:hint="eastAsia"/>
          <w:rtl/>
        </w:rPr>
        <w:t>رَبُّ</w:t>
      </w:r>
      <w:r w:rsidR="00C93160" w:rsidRPr="00990278">
        <w:rPr>
          <w:rStyle w:val="Char0"/>
          <w:rtl/>
        </w:rPr>
        <w:t xml:space="preserve"> </w:t>
      </w:r>
      <w:r w:rsidR="00C93160" w:rsidRPr="00990278">
        <w:rPr>
          <w:rStyle w:val="Char0"/>
          <w:rFonts w:hint="eastAsia"/>
          <w:rtl/>
        </w:rPr>
        <w:t>الْمَلاَئِكَةِ</w:t>
      </w:r>
      <w:r w:rsidR="00C93160" w:rsidRPr="00990278">
        <w:rPr>
          <w:rStyle w:val="Char0"/>
          <w:rtl/>
        </w:rPr>
        <w:t xml:space="preserve"> </w:t>
      </w:r>
      <w:r w:rsidR="00C93160" w:rsidRPr="00990278">
        <w:rPr>
          <w:rStyle w:val="Char0"/>
          <w:rFonts w:hint="eastAsia"/>
          <w:rtl/>
        </w:rPr>
        <w:t>وَالرُّوْحِ</w:t>
      </w:r>
      <w:r w:rsidR="00C91A99" w:rsidRPr="00C91A99">
        <w:rPr>
          <w:rStyle w:val="Char0"/>
          <w:rFonts w:hint="cs"/>
          <w:rtl/>
        </w:rPr>
        <w:t>»</w:t>
      </w:r>
      <w:r>
        <w:rPr>
          <w:rFonts w:ascii="Arial" w:hAnsi="Arial" w:cs="B Lotus" w:hint="cs"/>
          <w:sz w:val="28"/>
          <w:szCs w:val="28"/>
          <w:vertAlign w:val="superscript"/>
          <w:rtl/>
          <w:lang w:bidi="fa-IR"/>
        </w:rPr>
        <w:t>(</w:t>
      </w:r>
      <w:r w:rsidR="00370DFD" w:rsidRPr="00A10D82">
        <w:rPr>
          <w:rStyle w:val="FootnoteReference"/>
          <w:rFonts w:ascii="Arial" w:hAnsi="Arial" w:cs="B Lotus"/>
          <w:sz w:val="28"/>
          <w:szCs w:val="28"/>
          <w:rtl/>
          <w:lang w:bidi="fa-IR"/>
        </w:rPr>
        <w:footnoteReference w:id="529"/>
      </w:r>
      <w:r w:rsidR="00370DFD" w:rsidRPr="00A10D82">
        <w:rPr>
          <w:rFonts w:ascii="Arial" w:hAnsi="Arial" w:cs="B Lotus" w:hint="cs"/>
          <w:sz w:val="28"/>
          <w:szCs w:val="28"/>
          <w:vertAlign w:val="superscript"/>
          <w:rtl/>
          <w:lang w:bidi="fa-IR"/>
        </w:rPr>
        <w:t>)</w:t>
      </w:r>
      <w:r w:rsidR="00C96676">
        <w:rPr>
          <w:rFonts w:asciiTheme="minorBidi" w:hAnsiTheme="minorBidi" w:cs="B Lotus" w:hint="cs"/>
          <w:sz w:val="28"/>
          <w:szCs w:val="28"/>
          <w:rtl/>
          <w:lang w:bidi="fa-IR"/>
        </w:rPr>
        <w:t xml:space="preserve"> </w:t>
      </w:r>
      <w:r w:rsidR="00FB324E">
        <w:rPr>
          <w:rFonts w:asciiTheme="minorBidi" w:hAnsiTheme="minorBidi" w:cs="B Lotus" w:hint="cs"/>
          <w:sz w:val="28"/>
          <w:szCs w:val="28"/>
          <w:rtl/>
          <w:lang w:bidi="fa-IR"/>
        </w:rPr>
        <w:t>«</w:t>
      </w:r>
      <w:r w:rsidR="00C93160" w:rsidRPr="009B61C0">
        <w:rPr>
          <w:rFonts w:asciiTheme="minorBidi" w:hAnsiTheme="minorBidi" w:cs="B Lotus" w:hint="cs"/>
          <w:sz w:val="28"/>
          <w:szCs w:val="28"/>
          <w:rtl/>
          <w:lang w:bidi="fa-IR"/>
        </w:rPr>
        <w:t>پاک و منزه است پروردگار فرشتگان و جبرئیل.</w:t>
      </w:r>
      <w:r w:rsidR="00FB324E">
        <w:rPr>
          <w:rFonts w:asciiTheme="minorBidi" w:hAnsiTheme="minorBidi" w:cs="B Lotus" w:hint="cs"/>
          <w:sz w:val="28"/>
          <w:szCs w:val="28"/>
          <w:rtl/>
          <w:lang w:bidi="fa-IR"/>
        </w:rPr>
        <w:t>»</w:t>
      </w:r>
    </w:p>
    <w:p w:rsidR="00C93160" w:rsidRPr="009B61C0" w:rsidRDefault="00CE42B4" w:rsidP="00C96676">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Pr>
          <w:rStyle w:val="Char0"/>
          <w:rFonts w:hint="cs"/>
          <w:rtl/>
        </w:rPr>
        <w:t xml:space="preserve"> </w:t>
      </w:r>
      <w:r w:rsidR="00AB6BDD" w:rsidRPr="00AB6BDD">
        <w:rPr>
          <w:rStyle w:val="Char0"/>
          <w:rFonts w:hint="cs"/>
          <w:rtl/>
        </w:rPr>
        <w:t>«</w:t>
      </w:r>
      <w:r w:rsidR="00C93160" w:rsidRPr="00990278">
        <w:rPr>
          <w:rStyle w:val="Char0"/>
          <w:rFonts w:hint="eastAsia"/>
          <w:rtl/>
        </w:rPr>
        <w:t>اللَّهُمَّ</w:t>
      </w:r>
      <w:r w:rsidR="00C93160" w:rsidRPr="00990278">
        <w:rPr>
          <w:rStyle w:val="Char0"/>
          <w:rtl/>
        </w:rPr>
        <w:t xml:space="preserve"> </w:t>
      </w:r>
      <w:r w:rsidR="00C93160" w:rsidRPr="00990278">
        <w:rPr>
          <w:rStyle w:val="Char0"/>
          <w:rFonts w:hint="eastAsia"/>
          <w:rtl/>
        </w:rPr>
        <w:t>اغْفِرْلِيْ</w:t>
      </w:r>
      <w:r w:rsidR="00C93160" w:rsidRPr="00990278">
        <w:rPr>
          <w:rStyle w:val="Char0"/>
          <w:rtl/>
        </w:rPr>
        <w:t xml:space="preserve"> </w:t>
      </w:r>
      <w:r w:rsidR="00C93160" w:rsidRPr="00990278">
        <w:rPr>
          <w:rStyle w:val="Char0"/>
          <w:rFonts w:hint="eastAsia"/>
          <w:rtl/>
        </w:rPr>
        <w:t>ذَنْبِيْ</w:t>
      </w:r>
      <w:r w:rsidR="00C93160" w:rsidRPr="00990278">
        <w:rPr>
          <w:rStyle w:val="Char0"/>
          <w:rtl/>
        </w:rPr>
        <w:t xml:space="preserve"> </w:t>
      </w:r>
      <w:r w:rsidR="00C93160" w:rsidRPr="00990278">
        <w:rPr>
          <w:rStyle w:val="Char0"/>
          <w:rFonts w:hint="eastAsia"/>
          <w:rtl/>
        </w:rPr>
        <w:t>كُلَّهُ،</w:t>
      </w:r>
      <w:r w:rsidR="00C93160" w:rsidRPr="00990278">
        <w:rPr>
          <w:rStyle w:val="Char0"/>
          <w:rtl/>
        </w:rPr>
        <w:t xml:space="preserve"> </w:t>
      </w:r>
      <w:r w:rsidR="00C93160" w:rsidRPr="00990278">
        <w:rPr>
          <w:rStyle w:val="Char0"/>
          <w:rFonts w:hint="eastAsia"/>
          <w:rtl/>
        </w:rPr>
        <w:t>دِقَّهُ</w:t>
      </w:r>
      <w:r w:rsidR="00C93160" w:rsidRPr="00990278">
        <w:rPr>
          <w:rStyle w:val="Char0"/>
          <w:rtl/>
        </w:rPr>
        <w:t xml:space="preserve"> </w:t>
      </w:r>
      <w:r w:rsidR="00C93160" w:rsidRPr="00990278">
        <w:rPr>
          <w:rStyle w:val="Char0"/>
          <w:rFonts w:hint="eastAsia"/>
          <w:rtl/>
        </w:rPr>
        <w:t>وَجِلَّهُ،</w:t>
      </w:r>
      <w:r w:rsidR="00C93160" w:rsidRPr="00990278">
        <w:rPr>
          <w:rStyle w:val="Char0"/>
          <w:rtl/>
        </w:rPr>
        <w:t xml:space="preserve"> </w:t>
      </w:r>
      <w:r w:rsidR="00C93160" w:rsidRPr="00990278">
        <w:rPr>
          <w:rStyle w:val="Char0"/>
          <w:rFonts w:hint="eastAsia"/>
          <w:rtl/>
        </w:rPr>
        <w:t>وَأَوَّلَهُ</w:t>
      </w:r>
      <w:r w:rsidR="00C93160" w:rsidRPr="00990278">
        <w:rPr>
          <w:rStyle w:val="Char0"/>
          <w:rtl/>
        </w:rPr>
        <w:t xml:space="preserve"> </w:t>
      </w:r>
      <w:r w:rsidR="00C93160" w:rsidRPr="00990278">
        <w:rPr>
          <w:rStyle w:val="Char0"/>
          <w:rFonts w:hint="eastAsia"/>
          <w:rtl/>
        </w:rPr>
        <w:t>وَآخِرَهُ</w:t>
      </w:r>
      <w:r w:rsidR="00C93160" w:rsidRPr="00990278">
        <w:rPr>
          <w:rStyle w:val="Char0"/>
          <w:rtl/>
        </w:rPr>
        <w:t xml:space="preserve"> </w:t>
      </w:r>
      <w:r w:rsidR="00C93160" w:rsidRPr="00990278">
        <w:rPr>
          <w:rStyle w:val="Char0"/>
          <w:rFonts w:hint="eastAsia"/>
          <w:rtl/>
        </w:rPr>
        <w:t>وَعَلاَنِيَتَهُ</w:t>
      </w:r>
      <w:r w:rsidR="00C93160" w:rsidRPr="00990278">
        <w:rPr>
          <w:rStyle w:val="Char0"/>
          <w:rtl/>
        </w:rPr>
        <w:t xml:space="preserve"> </w:t>
      </w:r>
      <w:r w:rsidR="00C93160" w:rsidRPr="00990278">
        <w:rPr>
          <w:rStyle w:val="Char0"/>
          <w:rFonts w:hint="eastAsia"/>
          <w:rtl/>
        </w:rPr>
        <w:t>وَسِرَّهُ</w:t>
      </w:r>
      <w:r w:rsidR="00C91A99" w:rsidRPr="00C91A99">
        <w:rPr>
          <w:rStyle w:val="Char0"/>
          <w:rFonts w:hint="cs"/>
          <w:rtl/>
        </w:rPr>
        <w:t>»</w:t>
      </w:r>
      <w:r>
        <w:rPr>
          <w:rFonts w:ascii="Arial" w:hAnsi="Arial" w:cs="B Lotus" w:hint="cs"/>
          <w:sz w:val="28"/>
          <w:szCs w:val="28"/>
          <w:vertAlign w:val="superscript"/>
          <w:rtl/>
          <w:lang w:bidi="fa-IR"/>
        </w:rPr>
        <w:t>(</w:t>
      </w:r>
      <w:r w:rsidR="00370DFD" w:rsidRPr="00A10D82">
        <w:rPr>
          <w:rStyle w:val="FootnoteReference"/>
          <w:rFonts w:ascii="Arial" w:hAnsi="Arial" w:cs="B Lotus"/>
          <w:sz w:val="28"/>
          <w:szCs w:val="28"/>
          <w:rtl/>
          <w:lang w:bidi="fa-IR"/>
        </w:rPr>
        <w:footnoteReference w:id="530"/>
      </w:r>
      <w:r w:rsidR="00370DFD" w:rsidRPr="00A10D82">
        <w:rPr>
          <w:rFonts w:ascii="Arial" w:hAnsi="Arial" w:cs="B Lotus" w:hint="cs"/>
          <w:sz w:val="28"/>
          <w:szCs w:val="28"/>
          <w:vertAlign w:val="superscript"/>
          <w:rtl/>
          <w:lang w:bidi="fa-IR"/>
        </w:rPr>
        <w:t>)</w:t>
      </w:r>
      <w:r w:rsidR="00C96676">
        <w:rPr>
          <w:rFonts w:asciiTheme="minorBidi" w:hAnsiTheme="minorBidi" w:cs="B Lotus" w:hint="cs"/>
          <w:sz w:val="28"/>
          <w:szCs w:val="28"/>
          <w:rtl/>
          <w:lang w:bidi="fa-IR"/>
        </w:rPr>
        <w:t xml:space="preserve"> </w:t>
      </w:r>
      <w:r w:rsidR="00FB324E">
        <w:rPr>
          <w:rFonts w:asciiTheme="minorBidi" w:hAnsiTheme="minorBidi" w:cs="B Lotus" w:hint="cs"/>
          <w:sz w:val="28"/>
          <w:szCs w:val="28"/>
          <w:rtl/>
          <w:lang w:bidi="fa-IR"/>
        </w:rPr>
        <w:t>«</w:t>
      </w:r>
      <w:r w:rsidR="00C93160" w:rsidRPr="009B61C0">
        <w:rPr>
          <w:rFonts w:asciiTheme="minorBidi" w:hAnsiTheme="minorBidi" w:cs="B Lotus" w:hint="cs"/>
          <w:sz w:val="28"/>
          <w:szCs w:val="28"/>
          <w:rtl/>
          <w:lang w:bidi="fa-IR"/>
        </w:rPr>
        <w:t>پروردگارا،</w:t>
      </w:r>
      <w:r w:rsidR="00275CA6" w:rsidRPr="009B61C0">
        <w:rPr>
          <w:rFonts w:asciiTheme="minorBidi" w:hAnsiTheme="minorBidi" w:cs="B Lotus" w:hint="cs"/>
          <w:sz w:val="28"/>
          <w:szCs w:val="28"/>
          <w:rtl/>
          <w:lang w:bidi="fa-IR"/>
        </w:rPr>
        <w:t xml:space="preserve"> </w:t>
      </w:r>
      <w:r w:rsidR="00C93160" w:rsidRPr="009B61C0">
        <w:rPr>
          <w:rFonts w:asciiTheme="minorBidi" w:hAnsiTheme="minorBidi" w:cs="B Lotus" w:hint="eastAsia"/>
          <w:sz w:val="28"/>
          <w:szCs w:val="28"/>
          <w:rtl/>
          <w:lang w:bidi="fa-IR"/>
        </w:rPr>
        <w:t>تمامي</w:t>
      </w:r>
      <w:r w:rsidR="00C93160" w:rsidRPr="009B61C0">
        <w:rPr>
          <w:rFonts w:asciiTheme="minorBidi" w:hAnsiTheme="minorBidi" w:cs="B Lotus"/>
          <w:sz w:val="28"/>
          <w:szCs w:val="28"/>
          <w:rtl/>
          <w:lang w:bidi="fa-IR"/>
        </w:rPr>
        <w:t xml:space="preserve"> </w:t>
      </w:r>
      <w:r w:rsidR="00C93160" w:rsidRPr="009B61C0">
        <w:rPr>
          <w:rFonts w:asciiTheme="minorBidi" w:hAnsiTheme="minorBidi" w:cs="B Lotus" w:hint="eastAsia"/>
          <w:sz w:val="28"/>
          <w:szCs w:val="28"/>
          <w:rtl/>
          <w:lang w:bidi="fa-IR"/>
        </w:rPr>
        <w:t>گناهانم</w:t>
      </w:r>
      <w:r w:rsidR="00C93160" w:rsidRPr="009B61C0">
        <w:rPr>
          <w:rFonts w:asciiTheme="minorBidi" w:hAnsiTheme="minorBidi" w:cs="B Lotus"/>
          <w:sz w:val="28"/>
          <w:szCs w:val="28"/>
          <w:rtl/>
          <w:lang w:bidi="fa-IR"/>
        </w:rPr>
        <w:t xml:space="preserve"> </w:t>
      </w:r>
      <w:r w:rsidR="00C93160" w:rsidRPr="009B61C0">
        <w:rPr>
          <w:rFonts w:asciiTheme="minorBidi" w:hAnsiTheme="minorBidi" w:cs="B Lotus" w:hint="eastAsia"/>
          <w:sz w:val="28"/>
          <w:szCs w:val="28"/>
          <w:rtl/>
          <w:lang w:bidi="fa-IR"/>
        </w:rPr>
        <w:t>را</w:t>
      </w:r>
      <w:r w:rsidR="00C93160" w:rsidRPr="009B61C0">
        <w:rPr>
          <w:rFonts w:asciiTheme="minorBidi" w:hAnsiTheme="minorBidi" w:cs="B Lotus"/>
          <w:sz w:val="28"/>
          <w:szCs w:val="28"/>
          <w:rtl/>
          <w:lang w:bidi="fa-IR"/>
        </w:rPr>
        <w:t xml:space="preserve"> </w:t>
      </w:r>
      <w:r w:rsidR="00C93160" w:rsidRPr="009B61C0">
        <w:rPr>
          <w:rFonts w:asciiTheme="minorBidi" w:hAnsiTheme="minorBidi" w:cs="B Lotus" w:hint="eastAsia"/>
          <w:sz w:val="28"/>
          <w:szCs w:val="28"/>
          <w:rtl/>
          <w:lang w:bidi="fa-IR"/>
        </w:rPr>
        <w:t>از</w:t>
      </w:r>
      <w:r w:rsidR="00C93160" w:rsidRPr="009B61C0">
        <w:rPr>
          <w:rFonts w:asciiTheme="minorBidi" w:hAnsiTheme="minorBidi" w:cs="B Lotus"/>
          <w:sz w:val="28"/>
          <w:szCs w:val="28"/>
          <w:rtl/>
          <w:lang w:bidi="fa-IR"/>
        </w:rPr>
        <w:t xml:space="preserve"> </w:t>
      </w:r>
      <w:r w:rsidR="00C93160" w:rsidRPr="009B61C0">
        <w:rPr>
          <w:rFonts w:asciiTheme="minorBidi" w:hAnsiTheme="minorBidi" w:cs="B Lotus" w:hint="eastAsia"/>
          <w:sz w:val="28"/>
          <w:szCs w:val="28"/>
          <w:rtl/>
          <w:lang w:bidi="fa-IR"/>
        </w:rPr>
        <w:t>کوچک</w:t>
      </w:r>
      <w:r w:rsidR="00C93160" w:rsidRPr="009B61C0">
        <w:rPr>
          <w:rFonts w:asciiTheme="minorBidi" w:hAnsiTheme="minorBidi" w:cs="B Lotus"/>
          <w:sz w:val="28"/>
          <w:szCs w:val="28"/>
          <w:rtl/>
          <w:lang w:bidi="fa-IR"/>
        </w:rPr>
        <w:t xml:space="preserve"> </w:t>
      </w:r>
      <w:r w:rsidR="00C93160" w:rsidRPr="009B61C0">
        <w:rPr>
          <w:rFonts w:asciiTheme="minorBidi" w:hAnsiTheme="minorBidi" w:cs="B Lotus" w:hint="eastAsia"/>
          <w:sz w:val="28"/>
          <w:szCs w:val="28"/>
          <w:rtl/>
          <w:lang w:bidi="fa-IR"/>
        </w:rPr>
        <w:t>و</w:t>
      </w:r>
      <w:r w:rsidR="00C93160" w:rsidRPr="009B61C0">
        <w:rPr>
          <w:rFonts w:asciiTheme="minorBidi" w:hAnsiTheme="minorBidi" w:cs="B Lotus"/>
          <w:sz w:val="28"/>
          <w:szCs w:val="28"/>
          <w:rtl/>
          <w:lang w:bidi="fa-IR"/>
        </w:rPr>
        <w:t xml:space="preserve"> </w:t>
      </w:r>
      <w:r w:rsidR="00C93160" w:rsidRPr="009B61C0">
        <w:rPr>
          <w:rFonts w:asciiTheme="minorBidi" w:hAnsiTheme="minorBidi" w:cs="B Lotus" w:hint="eastAsia"/>
          <w:sz w:val="28"/>
          <w:szCs w:val="28"/>
          <w:rtl/>
          <w:lang w:bidi="fa-IR"/>
        </w:rPr>
        <w:t>بزرگ،</w:t>
      </w:r>
      <w:r w:rsidR="00C93160" w:rsidRPr="009B61C0">
        <w:rPr>
          <w:rFonts w:asciiTheme="minorBidi" w:hAnsiTheme="minorBidi" w:cs="B Lotus"/>
          <w:sz w:val="28"/>
          <w:szCs w:val="28"/>
          <w:rtl/>
          <w:lang w:bidi="fa-IR"/>
        </w:rPr>
        <w:t xml:space="preserve"> </w:t>
      </w:r>
      <w:r w:rsidR="00C93160" w:rsidRPr="009B61C0">
        <w:rPr>
          <w:rFonts w:asciiTheme="minorBidi" w:hAnsiTheme="minorBidi" w:cs="B Lotus" w:hint="eastAsia"/>
          <w:sz w:val="28"/>
          <w:szCs w:val="28"/>
          <w:rtl/>
          <w:lang w:bidi="fa-IR"/>
        </w:rPr>
        <w:t>اول</w:t>
      </w:r>
      <w:r w:rsidR="00C93160" w:rsidRPr="009B61C0">
        <w:rPr>
          <w:rFonts w:asciiTheme="minorBidi" w:hAnsiTheme="minorBidi" w:cs="B Lotus"/>
          <w:sz w:val="28"/>
          <w:szCs w:val="28"/>
          <w:rtl/>
          <w:lang w:bidi="fa-IR"/>
        </w:rPr>
        <w:t xml:space="preserve"> </w:t>
      </w:r>
      <w:r w:rsidR="00C93160" w:rsidRPr="009B61C0">
        <w:rPr>
          <w:rFonts w:asciiTheme="minorBidi" w:hAnsiTheme="minorBidi" w:cs="B Lotus" w:hint="eastAsia"/>
          <w:sz w:val="28"/>
          <w:szCs w:val="28"/>
          <w:rtl/>
          <w:lang w:bidi="fa-IR"/>
        </w:rPr>
        <w:t>و</w:t>
      </w:r>
      <w:r w:rsidR="00C93160" w:rsidRPr="009B61C0">
        <w:rPr>
          <w:rFonts w:asciiTheme="minorBidi" w:hAnsiTheme="minorBidi" w:cs="B Lotus"/>
          <w:sz w:val="28"/>
          <w:szCs w:val="28"/>
          <w:rtl/>
          <w:lang w:bidi="fa-IR"/>
        </w:rPr>
        <w:t xml:space="preserve"> </w:t>
      </w:r>
      <w:r w:rsidR="00C93160" w:rsidRPr="009B61C0">
        <w:rPr>
          <w:rFonts w:asciiTheme="minorBidi" w:hAnsiTheme="minorBidi" w:cs="B Lotus" w:hint="eastAsia"/>
          <w:sz w:val="28"/>
          <w:szCs w:val="28"/>
          <w:rtl/>
          <w:lang w:bidi="fa-IR"/>
        </w:rPr>
        <w:t>آخر</w:t>
      </w:r>
      <w:r w:rsidR="00C93160" w:rsidRPr="009B61C0">
        <w:rPr>
          <w:rFonts w:asciiTheme="minorBidi" w:hAnsiTheme="minorBidi" w:cs="B Lotus"/>
          <w:sz w:val="28"/>
          <w:szCs w:val="28"/>
          <w:rtl/>
          <w:lang w:bidi="fa-IR"/>
        </w:rPr>
        <w:t xml:space="preserve"> </w:t>
      </w:r>
      <w:r w:rsidR="00C93160" w:rsidRPr="009B61C0">
        <w:rPr>
          <w:rFonts w:asciiTheme="minorBidi" w:hAnsiTheme="minorBidi" w:cs="B Lotus" w:hint="eastAsia"/>
          <w:sz w:val="28"/>
          <w:szCs w:val="28"/>
          <w:rtl/>
          <w:lang w:bidi="fa-IR"/>
        </w:rPr>
        <w:t>و</w:t>
      </w:r>
      <w:r w:rsidR="00C93160" w:rsidRPr="009B61C0">
        <w:rPr>
          <w:rFonts w:asciiTheme="minorBidi" w:hAnsiTheme="minorBidi" w:cs="B Lotus"/>
          <w:sz w:val="28"/>
          <w:szCs w:val="28"/>
          <w:rtl/>
          <w:lang w:bidi="fa-IR"/>
        </w:rPr>
        <w:t xml:space="preserve"> </w:t>
      </w:r>
      <w:r w:rsidR="00C93160" w:rsidRPr="009B61C0">
        <w:rPr>
          <w:rFonts w:asciiTheme="minorBidi" w:hAnsiTheme="minorBidi" w:cs="B Lotus" w:hint="eastAsia"/>
          <w:sz w:val="28"/>
          <w:szCs w:val="28"/>
          <w:rtl/>
          <w:lang w:bidi="fa-IR"/>
        </w:rPr>
        <w:t>آشکار</w:t>
      </w:r>
      <w:r w:rsidR="00C93160" w:rsidRPr="009B61C0">
        <w:rPr>
          <w:rFonts w:asciiTheme="minorBidi" w:hAnsiTheme="minorBidi" w:cs="B Lotus"/>
          <w:sz w:val="28"/>
          <w:szCs w:val="28"/>
          <w:rtl/>
          <w:lang w:bidi="fa-IR"/>
        </w:rPr>
        <w:t xml:space="preserve"> </w:t>
      </w:r>
      <w:r w:rsidR="00C93160" w:rsidRPr="009B61C0">
        <w:rPr>
          <w:rFonts w:asciiTheme="minorBidi" w:hAnsiTheme="minorBidi" w:cs="B Lotus" w:hint="eastAsia"/>
          <w:sz w:val="28"/>
          <w:szCs w:val="28"/>
          <w:rtl/>
          <w:lang w:bidi="fa-IR"/>
        </w:rPr>
        <w:t>و</w:t>
      </w:r>
      <w:r w:rsidR="00C93160" w:rsidRPr="009B61C0">
        <w:rPr>
          <w:rFonts w:asciiTheme="minorBidi" w:hAnsiTheme="minorBidi" w:cs="B Lotus"/>
          <w:sz w:val="28"/>
          <w:szCs w:val="28"/>
          <w:rtl/>
          <w:lang w:bidi="fa-IR"/>
        </w:rPr>
        <w:t xml:space="preserve"> </w:t>
      </w:r>
      <w:r w:rsidR="00C93160" w:rsidRPr="009B61C0">
        <w:rPr>
          <w:rFonts w:asciiTheme="minorBidi" w:hAnsiTheme="minorBidi" w:cs="B Lotus" w:hint="eastAsia"/>
          <w:sz w:val="28"/>
          <w:szCs w:val="28"/>
          <w:rtl/>
          <w:lang w:bidi="fa-IR"/>
        </w:rPr>
        <w:t>پنهان</w:t>
      </w:r>
      <w:r w:rsidR="00C93160" w:rsidRPr="009B61C0">
        <w:rPr>
          <w:rFonts w:asciiTheme="minorBidi" w:hAnsiTheme="minorBidi" w:cs="B Lotus"/>
          <w:sz w:val="28"/>
          <w:szCs w:val="28"/>
          <w:rtl/>
          <w:lang w:bidi="fa-IR"/>
        </w:rPr>
        <w:t xml:space="preserve"> </w:t>
      </w:r>
      <w:r w:rsidR="00C93160" w:rsidRPr="009B61C0">
        <w:rPr>
          <w:rFonts w:asciiTheme="minorBidi" w:hAnsiTheme="minorBidi" w:cs="B Lotus" w:hint="eastAsia"/>
          <w:sz w:val="28"/>
          <w:szCs w:val="28"/>
          <w:rtl/>
          <w:lang w:bidi="fa-IR"/>
        </w:rPr>
        <w:t>آن</w:t>
      </w:r>
      <w:r w:rsidR="00C93160" w:rsidRPr="009B61C0">
        <w:rPr>
          <w:rFonts w:asciiTheme="minorBidi" w:hAnsiTheme="minorBidi" w:cs="B Lotus"/>
          <w:sz w:val="28"/>
          <w:szCs w:val="28"/>
          <w:rtl/>
          <w:lang w:bidi="fa-IR"/>
        </w:rPr>
        <w:t xml:space="preserve"> </w:t>
      </w:r>
      <w:r w:rsidR="00C93160" w:rsidRPr="009B61C0">
        <w:rPr>
          <w:rFonts w:asciiTheme="minorBidi" w:hAnsiTheme="minorBidi" w:cs="B Lotus" w:hint="eastAsia"/>
          <w:sz w:val="28"/>
          <w:szCs w:val="28"/>
          <w:rtl/>
          <w:lang w:bidi="fa-IR"/>
        </w:rPr>
        <w:t>بيامرز</w:t>
      </w:r>
      <w:r w:rsidR="00C93160" w:rsidRPr="009B61C0">
        <w:rPr>
          <w:rFonts w:asciiTheme="minorBidi" w:hAnsiTheme="minorBidi" w:cs="B Lotus" w:hint="cs"/>
          <w:sz w:val="28"/>
          <w:szCs w:val="28"/>
          <w:rtl/>
          <w:lang w:bidi="fa-IR"/>
        </w:rPr>
        <w:t>.</w:t>
      </w:r>
      <w:r w:rsidR="00FB324E">
        <w:rPr>
          <w:rFonts w:asciiTheme="minorBidi" w:hAnsiTheme="minorBidi" w:cs="B Lotus" w:hint="cs"/>
          <w:sz w:val="28"/>
          <w:szCs w:val="28"/>
          <w:rtl/>
          <w:lang w:bidi="fa-IR"/>
        </w:rPr>
        <w:t>»</w:t>
      </w:r>
    </w:p>
    <w:p w:rsidR="00652676" w:rsidRPr="009B61C0" w:rsidRDefault="00CE42B4" w:rsidP="00FB324E">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Pr>
          <w:rStyle w:val="Char0"/>
          <w:rFonts w:hint="cs"/>
          <w:rtl/>
        </w:rPr>
        <w:t xml:space="preserve"> </w:t>
      </w:r>
      <w:r w:rsidR="00AB6BDD" w:rsidRPr="00AB6BDD">
        <w:rPr>
          <w:rStyle w:val="Char0"/>
          <w:rFonts w:hint="cs"/>
          <w:rtl/>
        </w:rPr>
        <w:t>«</w:t>
      </w:r>
      <w:r w:rsidR="00C93160" w:rsidRPr="006B57E4">
        <w:rPr>
          <w:rStyle w:val="Char0"/>
          <w:rFonts w:hint="eastAsia"/>
          <w:rtl/>
        </w:rPr>
        <w:t>اللَّهُمَّ</w:t>
      </w:r>
      <w:r w:rsidR="00C93160" w:rsidRPr="006B57E4">
        <w:rPr>
          <w:rStyle w:val="Char0"/>
          <w:rtl/>
        </w:rPr>
        <w:t xml:space="preserve"> </w:t>
      </w:r>
      <w:r w:rsidR="00C93160" w:rsidRPr="006B57E4">
        <w:rPr>
          <w:rStyle w:val="Char0"/>
          <w:rFonts w:hint="eastAsia"/>
          <w:rtl/>
        </w:rPr>
        <w:t>إِنِّيْ</w:t>
      </w:r>
      <w:r w:rsidR="00C93160" w:rsidRPr="006B57E4">
        <w:rPr>
          <w:rStyle w:val="Char0"/>
          <w:rtl/>
        </w:rPr>
        <w:t xml:space="preserve"> </w:t>
      </w:r>
      <w:r w:rsidR="00C93160" w:rsidRPr="006B57E4">
        <w:rPr>
          <w:rStyle w:val="Char0"/>
          <w:rFonts w:hint="eastAsia"/>
          <w:rtl/>
        </w:rPr>
        <w:t>أَعُوْذُ</w:t>
      </w:r>
      <w:r w:rsidR="00C93160" w:rsidRPr="006B57E4">
        <w:rPr>
          <w:rStyle w:val="Char0"/>
          <w:rtl/>
        </w:rPr>
        <w:t xml:space="preserve"> </w:t>
      </w:r>
      <w:r w:rsidR="00C93160" w:rsidRPr="006B57E4">
        <w:rPr>
          <w:rStyle w:val="Char0"/>
          <w:rFonts w:hint="eastAsia"/>
          <w:rtl/>
        </w:rPr>
        <w:t>بِرِضَاكَ</w:t>
      </w:r>
      <w:r w:rsidR="00C93160" w:rsidRPr="006B57E4">
        <w:rPr>
          <w:rStyle w:val="Char0"/>
          <w:rtl/>
        </w:rPr>
        <w:t xml:space="preserve"> </w:t>
      </w:r>
      <w:r w:rsidR="00C93160" w:rsidRPr="006B57E4">
        <w:rPr>
          <w:rStyle w:val="Char0"/>
          <w:rFonts w:hint="eastAsia"/>
          <w:rtl/>
        </w:rPr>
        <w:t>مِنْ</w:t>
      </w:r>
      <w:r w:rsidR="00C93160" w:rsidRPr="006B57E4">
        <w:rPr>
          <w:rStyle w:val="Char0"/>
          <w:rtl/>
        </w:rPr>
        <w:t xml:space="preserve"> </w:t>
      </w:r>
      <w:r w:rsidR="00C93160" w:rsidRPr="006B57E4">
        <w:rPr>
          <w:rStyle w:val="Char0"/>
          <w:rFonts w:hint="eastAsia"/>
          <w:rtl/>
        </w:rPr>
        <w:t>سَخَطِكَ،</w:t>
      </w:r>
      <w:r w:rsidR="00C93160" w:rsidRPr="006B57E4">
        <w:rPr>
          <w:rStyle w:val="Char0"/>
          <w:rtl/>
        </w:rPr>
        <w:t xml:space="preserve"> </w:t>
      </w:r>
      <w:r w:rsidR="00C93160" w:rsidRPr="006B57E4">
        <w:rPr>
          <w:rStyle w:val="Char0"/>
          <w:rFonts w:hint="eastAsia"/>
          <w:rtl/>
        </w:rPr>
        <w:t>وَبِمُعَافَاتِكَ</w:t>
      </w:r>
      <w:r w:rsidR="00C93160" w:rsidRPr="006B57E4">
        <w:rPr>
          <w:rStyle w:val="Char0"/>
          <w:rtl/>
        </w:rPr>
        <w:t xml:space="preserve"> </w:t>
      </w:r>
      <w:r w:rsidR="00C93160" w:rsidRPr="006B57E4">
        <w:rPr>
          <w:rStyle w:val="Char0"/>
          <w:rFonts w:hint="eastAsia"/>
          <w:rtl/>
        </w:rPr>
        <w:t>مِنْ</w:t>
      </w:r>
      <w:r w:rsidR="00C93160" w:rsidRPr="006B57E4">
        <w:rPr>
          <w:rStyle w:val="Char0"/>
          <w:rtl/>
        </w:rPr>
        <w:t xml:space="preserve"> </w:t>
      </w:r>
      <w:r w:rsidR="00C93160" w:rsidRPr="006B57E4">
        <w:rPr>
          <w:rStyle w:val="Char0"/>
          <w:rFonts w:hint="eastAsia"/>
          <w:rtl/>
        </w:rPr>
        <w:t>عُقُوْبَتِكَ</w:t>
      </w:r>
      <w:r w:rsidR="00C93160" w:rsidRPr="006B57E4">
        <w:rPr>
          <w:rStyle w:val="Char0"/>
          <w:rtl/>
        </w:rPr>
        <w:t xml:space="preserve"> </w:t>
      </w:r>
      <w:r w:rsidR="00C93160" w:rsidRPr="006B57E4">
        <w:rPr>
          <w:rStyle w:val="Char0"/>
          <w:rFonts w:hint="eastAsia"/>
          <w:rtl/>
        </w:rPr>
        <w:t>وَأَعُوْذُ</w:t>
      </w:r>
      <w:r w:rsidR="00C93160" w:rsidRPr="006B57E4">
        <w:rPr>
          <w:rStyle w:val="Char0"/>
          <w:rtl/>
        </w:rPr>
        <w:t xml:space="preserve"> </w:t>
      </w:r>
      <w:r w:rsidR="00C93160" w:rsidRPr="006B57E4">
        <w:rPr>
          <w:rStyle w:val="Char0"/>
          <w:rFonts w:hint="eastAsia"/>
          <w:rtl/>
        </w:rPr>
        <w:t>بِكَ</w:t>
      </w:r>
      <w:r w:rsidR="00C93160" w:rsidRPr="006B57E4">
        <w:rPr>
          <w:rStyle w:val="Char0"/>
          <w:rtl/>
        </w:rPr>
        <w:t xml:space="preserve"> </w:t>
      </w:r>
      <w:r w:rsidR="00C93160" w:rsidRPr="006B57E4">
        <w:rPr>
          <w:rStyle w:val="Char0"/>
          <w:rFonts w:hint="eastAsia"/>
          <w:rtl/>
        </w:rPr>
        <w:t>مِنْكَ،</w:t>
      </w:r>
      <w:r w:rsidR="00C93160" w:rsidRPr="006B57E4">
        <w:rPr>
          <w:rStyle w:val="Char0"/>
          <w:rtl/>
        </w:rPr>
        <w:t xml:space="preserve"> </w:t>
      </w:r>
      <w:r w:rsidR="00C93160" w:rsidRPr="006B57E4">
        <w:rPr>
          <w:rStyle w:val="Char0"/>
          <w:rFonts w:hint="eastAsia"/>
          <w:rtl/>
        </w:rPr>
        <w:t>لاَ</w:t>
      </w:r>
      <w:r w:rsidR="00C93160" w:rsidRPr="006B57E4">
        <w:rPr>
          <w:rStyle w:val="Char0"/>
          <w:rtl/>
        </w:rPr>
        <w:t xml:space="preserve"> </w:t>
      </w:r>
      <w:r w:rsidR="00C93160" w:rsidRPr="006B57E4">
        <w:rPr>
          <w:rStyle w:val="Char0"/>
          <w:rFonts w:hint="eastAsia"/>
          <w:rtl/>
        </w:rPr>
        <w:t>أُحْصِيْ</w:t>
      </w:r>
      <w:r w:rsidR="00C93160" w:rsidRPr="006B57E4">
        <w:rPr>
          <w:rStyle w:val="Char0"/>
          <w:rtl/>
        </w:rPr>
        <w:t xml:space="preserve"> </w:t>
      </w:r>
      <w:r w:rsidR="00C93160" w:rsidRPr="006B57E4">
        <w:rPr>
          <w:rStyle w:val="Char0"/>
          <w:rFonts w:hint="eastAsia"/>
          <w:rtl/>
        </w:rPr>
        <w:t>ثَنَاءً</w:t>
      </w:r>
      <w:r w:rsidR="00C93160" w:rsidRPr="006B57E4">
        <w:rPr>
          <w:rStyle w:val="Char0"/>
          <w:rtl/>
        </w:rPr>
        <w:t xml:space="preserve"> </w:t>
      </w:r>
      <w:r w:rsidR="00C93160" w:rsidRPr="006B57E4">
        <w:rPr>
          <w:rStyle w:val="Char0"/>
          <w:rFonts w:hint="eastAsia"/>
          <w:rtl/>
        </w:rPr>
        <w:t>عَلَيْكَ</w:t>
      </w:r>
      <w:r w:rsidR="00C93160" w:rsidRPr="006B57E4">
        <w:rPr>
          <w:rStyle w:val="Char0"/>
          <w:rtl/>
        </w:rPr>
        <w:t xml:space="preserve"> </w:t>
      </w:r>
      <w:r w:rsidR="00C93160" w:rsidRPr="006B57E4">
        <w:rPr>
          <w:rStyle w:val="Char0"/>
          <w:rFonts w:hint="eastAsia"/>
          <w:rtl/>
        </w:rPr>
        <w:t>أَنْتَ</w:t>
      </w:r>
      <w:r w:rsidR="00C93160" w:rsidRPr="006B57E4">
        <w:rPr>
          <w:rStyle w:val="Char0"/>
          <w:rtl/>
        </w:rPr>
        <w:t xml:space="preserve"> </w:t>
      </w:r>
      <w:r w:rsidR="00C93160" w:rsidRPr="006B57E4">
        <w:rPr>
          <w:rStyle w:val="Char0"/>
          <w:rFonts w:hint="eastAsia"/>
          <w:rtl/>
        </w:rPr>
        <w:t>كَمَا</w:t>
      </w:r>
      <w:r w:rsidR="00C93160" w:rsidRPr="006B57E4">
        <w:rPr>
          <w:rStyle w:val="Char0"/>
          <w:rtl/>
        </w:rPr>
        <w:t xml:space="preserve"> </w:t>
      </w:r>
      <w:r w:rsidR="00C93160" w:rsidRPr="006B57E4">
        <w:rPr>
          <w:rStyle w:val="Char0"/>
          <w:rFonts w:hint="eastAsia"/>
          <w:rtl/>
        </w:rPr>
        <w:t>أَثْنَيْتَ</w:t>
      </w:r>
      <w:r w:rsidR="00C93160" w:rsidRPr="006B57E4">
        <w:rPr>
          <w:rStyle w:val="Char0"/>
          <w:rtl/>
        </w:rPr>
        <w:t xml:space="preserve"> </w:t>
      </w:r>
      <w:r w:rsidR="00C93160" w:rsidRPr="006B57E4">
        <w:rPr>
          <w:rStyle w:val="Char0"/>
          <w:rFonts w:hint="eastAsia"/>
          <w:rtl/>
        </w:rPr>
        <w:t>عَلَى</w:t>
      </w:r>
      <w:r w:rsidR="00C93160" w:rsidRPr="006B57E4">
        <w:rPr>
          <w:rStyle w:val="Char0"/>
          <w:rtl/>
        </w:rPr>
        <w:t xml:space="preserve"> </w:t>
      </w:r>
      <w:r w:rsidR="00C93160" w:rsidRPr="006B57E4">
        <w:rPr>
          <w:rStyle w:val="Char0"/>
          <w:rFonts w:hint="eastAsia"/>
          <w:rtl/>
        </w:rPr>
        <w:t>نَفْسِكَ</w:t>
      </w:r>
      <w:r w:rsidR="00C91A99" w:rsidRPr="00C91A99">
        <w:rPr>
          <w:rStyle w:val="Char0"/>
          <w:rFonts w:hint="cs"/>
          <w:rtl/>
        </w:rPr>
        <w:t>»</w:t>
      </w:r>
      <w:r>
        <w:rPr>
          <w:rFonts w:ascii="Arial" w:hAnsi="Arial" w:cs="B Lotus" w:hint="cs"/>
          <w:sz w:val="28"/>
          <w:szCs w:val="28"/>
          <w:vertAlign w:val="superscript"/>
          <w:rtl/>
          <w:lang w:bidi="fa-IR"/>
        </w:rPr>
        <w:t>(</w:t>
      </w:r>
      <w:r w:rsidR="00370DFD" w:rsidRPr="00A10D82">
        <w:rPr>
          <w:rStyle w:val="FootnoteReference"/>
          <w:rFonts w:ascii="Arial" w:hAnsi="Arial" w:cs="B Lotus"/>
          <w:sz w:val="28"/>
          <w:szCs w:val="28"/>
          <w:rtl/>
          <w:lang w:bidi="fa-IR"/>
        </w:rPr>
        <w:footnoteReference w:id="531"/>
      </w:r>
      <w:r w:rsidR="00370DFD" w:rsidRPr="00A10D82">
        <w:rPr>
          <w:rFonts w:ascii="Arial" w:hAnsi="Arial" w:cs="B Lotus" w:hint="cs"/>
          <w:sz w:val="28"/>
          <w:szCs w:val="28"/>
          <w:vertAlign w:val="superscript"/>
          <w:rtl/>
          <w:lang w:bidi="fa-IR"/>
        </w:rPr>
        <w:t>)</w:t>
      </w:r>
      <w:r w:rsidR="00C96676">
        <w:rPr>
          <w:rFonts w:asciiTheme="minorBidi" w:hAnsiTheme="minorBidi" w:cs="B Lotus" w:hint="cs"/>
          <w:sz w:val="28"/>
          <w:szCs w:val="28"/>
          <w:rtl/>
          <w:lang w:bidi="fa-IR"/>
        </w:rPr>
        <w:t xml:space="preserve"> </w:t>
      </w:r>
      <w:r w:rsidR="00FB324E">
        <w:rPr>
          <w:rFonts w:asciiTheme="minorBidi" w:hAnsiTheme="minorBidi" w:cs="B Lotus" w:hint="cs"/>
          <w:sz w:val="28"/>
          <w:szCs w:val="28"/>
          <w:rtl/>
          <w:lang w:bidi="fa-IR"/>
        </w:rPr>
        <w:t>«</w:t>
      </w:r>
      <w:r w:rsidR="00C93160" w:rsidRPr="009B61C0">
        <w:rPr>
          <w:rFonts w:asciiTheme="minorBidi" w:hAnsiTheme="minorBidi" w:cs="B Lotus" w:hint="cs"/>
          <w:sz w:val="28"/>
          <w:szCs w:val="28"/>
          <w:rtl/>
          <w:lang w:bidi="fa-IR"/>
        </w:rPr>
        <w:t xml:space="preserve">پروردگارا، </w:t>
      </w:r>
      <w:r w:rsidR="00C93160" w:rsidRPr="009B61C0">
        <w:rPr>
          <w:rFonts w:asciiTheme="minorBidi" w:hAnsiTheme="minorBidi" w:cs="B Lotus" w:hint="eastAsia"/>
          <w:sz w:val="28"/>
          <w:szCs w:val="28"/>
          <w:rtl/>
          <w:lang w:bidi="fa-IR"/>
        </w:rPr>
        <w:t>من</w:t>
      </w:r>
      <w:r w:rsidR="00C93160" w:rsidRPr="009B61C0">
        <w:rPr>
          <w:rFonts w:asciiTheme="minorBidi" w:hAnsiTheme="minorBidi" w:cs="B Lotus"/>
          <w:sz w:val="28"/>
          <w:szCs w:val="28"/>
          <w:rtl/>
          <w:lang w:bidi="fa-IR"/>
        </w:rPr>
        <w:t xml:space="preserve"> </w:t>
      </w:r>
      <w:r w:rsidR="00C93160" w:rsidRPr="009B61C0">
        <w:rPr>
          <w:rFonts w:asciiTheme="minorBidi" w:hAnsiTheme="minorBidi" w:cs="B Lotus" w:hint="eastAsia"/>
          <w:sz w:val="28"/>
          <w:szCs w:val="28"/>
          <w:rtl/>
          <w:lang w:bidi="fa-IR"/>
        </w:rPr>
        <w:t>از</w:t>
      </w:r>
      <w:r w:rsidR="00C93160" w:rsidRPr="009B61C0">
        <w:rPr>
          <w:rFonts w:asciiTheme="minorBidi" w:hAnsiTheme="minorBidi" w:cs="B Lotus"/>
          <w:sz w:val="28"/>
          <w:szCs w:val="28"/>
          <w:rtl/>
          <w:lang w:bidi="fa-IR"/>
        </w:rPr>
        <w:t xml:space="preserve"> </w:t>
      </w:r>
      <w:r w:rsidR="00C93160" w:rsidRPr="009B61C0">
        <w:rPr>
          <w:rFonts w:asciiTheme="minorBidi" w:hAnsiTheme="minorBidi" w:cs="B Lotus" w:hint="eastAsia"/>
          <w:sz w:val="28"/>
          <w:szCs w:val="28"/>
          <w:rtl/>
          <w:lang w:bidi="fa-IR"/>
        </w:rPr>
        <w:t>خشمت</w:t>
      </w:r>
      <w:r w:rsidR="00C93160" w:rsidRPr="009B61C0">
        <w:rPr>
          <w:rFonts w:asciiTheme="minorBidi" w:hAnsiTheme="minorBidi" w:cs="B Lotus"/>
          <w:sz w:val="28"/>
          <w:szCs w:val="28"/>
          <w:rtl/>
          <w:lang w:bidi="fa-IR"/>
        </w:rPr>
        <w:t xml:space="preserve"> </w:t>
      </w:r>
      <w:r w:rsidR="00C93160" w:rsidRPr="009B61C0">
        <w:rPr>
          <w:rFonts w:asciiTheme="minorBidi" w:hAnsiTheme="minorBidi" w:cs="B Lotus" w:hint="eastAsia"/>
          <w:sz w:val="28"/>
          <w:szCs w:val="28"/>
          <w:rtl/>
          <w:lang w:bidi="fa-IR"/>
        </w:rPr>
        <w:t>به</w:t>
      </w:r>
      <w:r w:rsidR="00C93160" w:rsidRPr="009B61C0">
        <w:rPr>
          <w:rFonts w:asciiTheme="minorBidi" w:hAnsiTheme="minorBidi" w:cs="B Lotus"/>
          <w:sz w:val="28"/>
          <w:szCs w:val="28"/>
          <w:rtl/>
          <w:lang w:bidi="fa-IR"/>
        </w:rPr>
        <w:t xml:space="preserve"> </w:t>
      </w:r>
      <w:r w:rsidR="00C93160" w:rsidRPr="009B61C0">
        <w:rPr>
          <w:rFonts w:asciiTheme="minorBidi" w:hAnsiTheme="minorBidi" w:cs="B Lotus" w:hint="eastAsia"/>
          <w:sz w:val="28"/>
          <w:szCs w:val="28"/>
          <w:rtl/>
          <w:lang w:bidi="fa-IR"/>
        </w:rPr>
        <w:t>رضاي</w:t>
      </w:r>
      <w:r w:rsidR="00C93160" w:rsidRPr="009B61C0">
        <w:rPr>
          <w:rFonts w:asciiTheme="minorBidi" w:hAnsiTheme="minorBidi" w:cs="B Lotus"/>
          <w:sz w:val="28"/>
          <w:szCs w:val="28"/>
          <w:rtl/>
          <w:lang w:bidi="fa-IR"/>
        </w:rPr>
        <w:t xml:space="preserve"> </w:t>
      </w:r>
      <w:r w:rsidR="00C93160" w:rsidRPr="009B61C0">
        <w:rPr>
          <w:rFonts w:asciiTheme="minorBidi" w:hAnsiTheme="minorBidi" w:cs="B Lotus" w:hint="eastAsia"/>
          <w:sz w:val="28"/>
          <w:szCs w:val="28"/>
          <w:rtl/>
          <w:lang w:bidi="fa-IR"/>
        </w:rPr>
        <w:t>تو</w:t>
      </w:r>
      <w:r w:rsidR="00C93160" w:rsidRPr="009B61C0">
        <w:rPr>
          <w:rFonts w:asciiTheme="minorBidi" w:hAnsiTheme="minorBidi" w:cs="B Lotus"/>
          <w:sz w:val="28"/>
          <w:szCs w:val="28"/>
          <w:rtl/>
          <w:lang w:bidi="fa-IR"/>
        </w:rPr>
        <w:t xml:space="preserve"> </w:t>
      </w:r>
      <w:r w:rsidR="00C93160" w:rsidRPr="009B61C0">
        <w:rPr>
          <w:rFonts w:asciiTheme="minorBidi" w:hAnsiTheme="minorBidi" w:cs="B Lotus" w:hint="eastAsia"/>
          <w:sz w:val="28"/>
          <w:szCs w:val="28"/>
          <w:rtl/>
          <w:lang w:bidi="fa-IR"/>
        </w:rPr>
        <w:t>پناه</w:t>
      </w:r>
      <w:r w:rsidR="00A623E8">
        <w:rPr>
          <w:rFonts w:asciiTheme="minorBidi" w:hAnsiTheme="minorBidi" w:cs="B Lotus"/>
          <w:sz w:val="28"/>
          <w:szCs w:val="28"/>
          <w:rtl/>
          <w:lang w:bidi="fa-IR"/>
        </w:rPr>
        <w:t xml:space="preserve"> مي‌</w:t>
      </w:r>
      <w:r w:rsidR="00C93160" w:rsidRPr="009B61C0">
        <w:rPr>
          <w:rFonts w:asciiTheme="minorBidi" w:hAnsiTheme="minorBidi" w:cs="B Lotus" w:hint="eastAsia"/>
          <w:sz w:val="28"/>
          <w:szCs w:val="28"/>
          <w:rtl/>
          <w:lang w:bidi="fa-IR"/>
        </w:rPr>
        <w:t>برم</w:t>
      </w:r>
      <w:r w:rsidR="00C93160" w:rsidRPr="009B61C0">
        <w:rPr>
          <w:rFonts w:asciiTheme="minorBidi" w:hAnsiTheme="minorBidi" w:cs="B Lotus"/>
          <w:sz w:val="28"/>
          <w:szCs w:val="28"/>
          <w:rtl/>
          <w:lang w:bidi="fa-IR"/>
        </w:rPr>
        <w:t xml:space="preserve"> </w:t>
      </w:r>
      <w:r w:rsidR="00C93160" w:rsidRPr="009B61C0">
        <w:rPr>
          <w:rFonts w:asciiTheme="minorBidi" w:hAnsiTheme="minorBidi" w:cs="B Lotus" w:hint="eastAsia"/>
          <w:sz w:val="28"/>
          <w:szCs w:val="28"/>
          <w:rtl/>
          <w:lang w:bidi="fa-IR"/>
        </w:rPr>
        <w:t>و</w:t>
      </w:r>
      <w:r w:rsidR="00C93160" w:rsidRPr="009B61C0">
        <w:rPr>
          <w:rFonts w:asciiTheme="minorBidi" w:hAnsiTheme="minorBidi" w:cs="B Lotus"/>
          <w:sz w:val="28"/>
          <w:szCs w:val="28"/>
          <w:rtl/>
          <w:lang w:bidi="fa-IR"/>
        </w:rPr>
        <w:t xml:space="preserve"> </w:t>
      </w:r>
      <w:r w:rsidR="00C93160" w:rsidRPr="009B61C0">
        <w:rPr>
          <w:rFonts w:asciiTheme="minorBidi" w:hAnsiTheme="minorBidi" w:cs="B Lotus" w:hint="eastAsia"/>
          <w:sz w:val="28"/>
          <w:szCs w:val="28"/>
          <w:rtl/>
          <w:lang w:bidi="fa-IR"/>
        </w:rPr>
        <w:t>از</w:t>
      </w:r>
      <w:r w:rsidR="00C93160" w:rsidRPr="009B61C0">
        <w:rPr>
          <w:rFonts w:asciiTheme="minorBidi" w:hAnsiTheme="minorBidi" w:cs="B Lotus"/>
          <w:sz w:val="28"/>
          <w:szCs w:val="28"/>
          <w:rtl/>
          <w:lang w:bidi="fa-IR"/>
        </w:rPr>
        <w:t xml:space="preserve"> </w:t>
      </w:r>
      <w:r w:rsidR="00C93160" w:rsidRPr="009B61C0">
        <w:rPr>
          <w:rFonts w:asciiTheme="minorBidi" w:hAnsiTheme="minorBidi" w:cs="B Lotus" w:hint="eastAsia"/>
          <w:sz w:val="28"/>
          <w:szCs w:val="28"/>
          <w:rtl/>
          <w:lang w:bidi="fa-IR"/>
        </w:rPr>
        <w:t>عقوبتت</w:t>
      </w:r>
      <w:r w:rsidR="00C93160" w:rsidRPr="009B61C0">
        <w:rPr>
          <w:rFonts w:asciiTheme="minorBidi" w:hAnsiTheme="minorBidi" w:cs="B Lotus"/>
          <w:sz w:val="28"/>
          <w:szCs w:val="28"/>
          <w:rtl/>
          <w:lang w:bidi="fa-IR"/>
        </w:rPr>
        <w:t xml:space="preserve"> </w:t>
      </w:r>
      <w:r w:rsidR="00C93160" w:rsidRPr="009B61C0">
        <w:rPr>
          <w:rFonts w:asciiTheme="minorBidi" w:hAnsiTheme="minorBidi" w:cs="B Lotus" w:hint="eastAsia"/>
          <w:sz w:val="28"/>
          <w:szCs w:val="28"/>
          <w:rtl/>
          <w:lang w:bidi="fa-IR"/>
        </w:rPr>
        <w:t>به</w:t>
      </w:r>
      <w:r w:rsidR="00C93160" w:rsidRPr="009B61C0">
        <w:rPr>
          <w:rFonts w:asciiTheme="minorBidi" w:hAnsiTheme="minorBidi" w:cs="B Lotus"/>
          <w:sz w:val="28"/>
          <w:szCs w:val="28"/>
          <w:rtl/>
          <w:lang w:bidi="fa-IR"/>
        </w:rPr>
        <w:t xml:space="preserve"> </w:t>
      </w:r>
      <w:r w:rsidR="00C93160" w:rsidRPr="009B61C0">
        <w:rPr>
          <w:rFonts w:asciiTheme="minorBidi" w:hAnsiTheme="minorBidi" w:cs="B Lotus" w:hint="eastAsia"/>
          <w:sz w:val="28"/>
          <w:szCs w:val="28"/>
          <w:rtl/>
          <w:lang w:bidi="fa-IR"/>
        </w:rPr>
        <w:t>عفوت</w:t>
      </w:r>
      <w:r w:rsidR="00C93160" w:rsidRPr="009B61C0">
        <w:rPr>
          <w:rFonts w:asciiTheme="minorBidi" w:hAnsiTheme="minorBidi" w:cs="B Lotus"/>
          <w:sz w:val="28"/>
          <w:szCs w:val="28"/>
          <w:rtl/>
          <w:lang w:bidi="fa-IR"/>
        </w:rPr>
        <w:t xml:space="preserve"> </w:t>
      </w:r>
      <w:r w:rsidR="00C93160" w:rsidRPr="009B61C0">
        <w:rPr>
          <w:rFonts w:asciiTheme="minorBidi" w:hAnsiTheme="minorBidi" w:cs="B Lotus" w:hint="eastAsia"/>
          <w:sz w:val="28"/>
          <w:szCs w:val="28"/>
          <w:rtl/>
          <w:lang w:bidi="fa-IR"/>
        </w:rPr>
        <w:t>و</w:t>
      </w:r>
      <w:r w:rsidR="00C93160" w:rsidRPr="009B61C0">
        <w:rPr>
          <w:rFonts w:asciiTheme="minorBidi" w:hAnsiTheme="minorBidi" w:cs="B Lotus"/>
          <w:sz w:val="28"/>
          <w:szCs w:val="28"/>
          <w:rtl/>
          <w:lang w:bidi="fa-IR"/>
        </w:rPr>
        <w:t xml:space="preserve"> </w:t>
      </w:r>
      <w:r w:rsidR="00C93160" w:rsidRPr="009B61C0">
        <w:rPr>
          <w:rFonts w:asciiTheme="minorBidi" w:hAnsiTheme="minorBidi" w:cs="B Lotus" w:hint="eastAsia"/>
          <w:sz w:val="28"/>
          <w:szCs w:val="28"/>
          <w:rtl/>
          <w:lang w:bidi="fa-IR"/>
        </w:rPr>
        <w:t>از</w:t>
      </w:r>
      <w:r w:rsidR="00C93160" w:rsidRPr="009B61C0">
        <w:rPr>
          <w:rFonts w:asciiTheme="minorBidi" w:hAnsiTheme="minorBidi" w:cs="B Lotus"/>
          <w:sz w:val="28"/>
          <w:szCs w:val="28"/>
          <w:rtl/>
          <w:lang w:bidi="fa-IR"/>
        </w:rPr>
        <w:t xml:space="preserve"> </w:t>
      </w:r>
      <w:r w:rsidR="00C93160" w:rsidRPr="009B61C0">
        <w:rPr>
          <w:rFonts w:asciiTheme="minorBidi" w:hAnsiTheme="minorBidi" w:cs="B Lotus" w:hint="eastAsia"/>
          <w:sz w:val="28"/>
          <w:szCs w:val="28"/>
          <w:rtl/>
          <w:lang w:bidi="fa-IR"/>
        </w:rPr>
        <w:t>تو</w:t>
      </w:r>
      <w:r w:rsidR="00C93160" w:rsidRPr="009B61C0">
        <w:rPr>
          <w:rFonts w:asciiTheme="minorBidi" w:hAnsiTheme="minorBidi" w:cs="B Lotus"/>
          <w:sz w:val="28"/>
          <w:szCs w:val="28"/>
          <w:rtl/>
          <w:lang w:bidi="fa-IR"/>
        </w:rPr>
        <w:t xml:space="preserve"> </w:t>
      </w:r>
      <w:r w:rsidR="00C93160" w:rsidRPr="009B61C0">
        <w:rPr>
          <w:rFonts w:asciiTheme="minorBidi" w:hAnsiTheme="minorBidi" w:cs="B Lotus" w:hint="eastAsia"/>
          <w:sz w:val="28"/>
          <w:szCs w:val="28"/>
          <w:rtl/>
          <w:lang w:bidi="fa-IR"/>
        </w:rPr>
        <w:t>به</w:t>
      </w:r>
      <w:r w:rsidR="00C93160" w:rsidRPr="009B61C0">
        <w:rPr>
          <w:rFonts w:asciiTheme="minorBidi" w:hAnsiTheme="minorBidi" w:cs="B Lotus"/>
          <w:sz w:val="28"/>
          <w:szCs w:val="28"/>
          <w:rtl/>
          <w:lang w:bidi="fa-IR"/>
        </w:rPr>
        <w:t xml:space="preserve"> </w:t>
      </w:r>
      <w:r w:rsidR="00C93160" w:rsidRPr="009B61C0">
        <w:rPr>
          <w:rFonts w:asciiTheme="minorBidi" w:hAnsiTheme="minorBidi" w:cs="B Lotus" w:hint="eastAsia"/>
          <w:sz w:val="28"/>
          <w:szCs w:val="28"/>
          <w:rtl/>
          <w:lang w:bidi="fa-IR"/>
        </w:rPr>
        <w:t>تو</w:t>
      </w:r>
      <w:r w:rsidR="00C93160" w:rsidRPr="009B61C0">
        <w:rPr>
          <w:rFonts w:asciiTheme="minorBidi" w:hAnsiTheme="minorBidi" w:cs="B Lotus"/>
          <w:sz w:val="28"/>
          <w:szCs w:val="28"/>
          <w:rtl/>
          <w:lang w:bidi="fa-IR"/>
        </w:rPr>
        <w:t xml:space="preserve"> </w:t>
      </w:r>
      <w:r w:rsidR="00C93160" w:rsidRPr="009B61C0">
        <w:rPr>
          <w:rFonts w:asciiTheme="minorBidi" w:hAnsiTheme="minorBidi" w:cs="B Lotus" w:hint="eastAsia"/>
          <w:sz w:val="28"/>
          <w:szCs w:val="28"/>
          <w:rtl/>
          <w:lang w:bidi="fa-IR"/>
        </w:rPr>
        <w:t>پناه</w:t>
      </w:r>
      <w:r w:rsidR="00A623E8">
        <w:rPr>
          <w:rFonts w:asciiTheme="minorBidi" w:hAnsiTheme="minorBidi" w:cs="B Lotus"/>
          <w:sz w:val="28"/>
          <w:szCs w:val="28"/>
          <w:rtl/>
          <w:lang w:bidi="fa-IR"/>
        </w:rPr>
        <w:t xml:space="preserve"> مي‌</w:t>
      </w:r>
      <w:r w:rsidR="00C93160" w:rsidRPr="009B61C0">
        <w:rPr>
          <w:rFonts w:asciiTheme="minorBidi" w:hAnsiTheme="minorBidi" w:cs="B Lotus" w:hint="eastAsia"/>
          <w:sz w:val="28"/>
          <w:szCs w:val="28"/>
          <w:rtl/>
          <w:lang w:bidi="fa-IR"/>
        </w:rPr>
        <w:t>برم،</w:t>
      </w:r>
      <w:r w:rsidR="00C93160" w:rsidRPr="009B61C0">
        <w:rPr>
          <w:rFonts w:asciiTheme="minorBidi" w:hAnsiTheme="minorBidi" w:cs="B Lotus"/>
          <w:sz w:val="28"/>
          <w:szCs w:val="28"/>
          <w:rtl/>
          <w:lang w:bidi="fa-IR"/>
        </w:rPr>
        <w:t xml:space="preserve"> </w:t>
      </w:r>
      <w:r w:rsidR="00C93160" w:rsidRPr="009B61C0">
        <w:rPr>
          <w:rFonts w:asciiTheme="minorBidi" w:hAnsiTheme="minorBidi" w:cs="B Lotus" w:hint="eastAsia"/>
          <w:sz w:val="28"/>
          <w:szCs w:val="28"/>
          <w:rtl/>
          <w:lang w:bidi="fa-IR"/>
        </w:rPr>
        <w:t>ستايشت</w:t>
      </w:r>
      <w:r w:rsidR="00C93160" w:rsidRPr="009B61C0">
        <w:rPr>
          <w:rFonts w:asciiTheme="minorBidi" w:hAnsiTheme="minorBidi" w:cs="B Lotus"/>
          <w:sz w:val="28"/>
          <w:szCs w:val="28"/>
          <w:rtl/>
          <w:lang w:bidi="fa-IR"/>
        </w:rPr>
        <w:t xml:space="preserve"> </w:t>
      </w:r>
      <w:r w:rsidR="00C93160" w:rsidRPr="009B61C0">
        <w:rPr>
          <w:rFonts w:asciiTheme="minorBidi" w:hAnsiTheme="minorBidi" w:cs="B Lotus" w:hint="eastAsia"/>
          <w:sz w:val="28"/>
          <w:szCs w:val="28"/>
          <w:rtl/>
          <w:lang w:bidi="fa-IR"/>
        </w:rPr>
        <w:t>در</w:t>
      </w:r>
      <w:r w:rsidR="00C93160" w:rsidRPr="009B61C0">
        <w:rPr>
          <w:rFonts w:asciiTheme="minorBidi" w:hAnsiTheme="minorBidi" w:cs="B Lotus"/>
          <w:sz w:val="28"/>
          <w:szCs w:val="28"/>
          <w:rtl/>
          <w:lang w:bidi="fa-IR"/>
        </w:rPr>
        <w:t xml:space="preserve"> </w:t>
      </w:r>
      <w:r w:rsidR="00C93160" w:rsidRPr="009B61C0">
        <w:rPr>
          <w:rFonts w:asciiTheme="minorBidi" w:hAnsiTheme="minorBidi" w:cs="B Lotus" w:hint="eastAsia"/>
          <w:sz w:val="28"/>
          <w:szCs w:val="28"/>
          <w:rtl/>
          <w:lang w:bidi="fa-IR"/>
        </w:rPr>
        <w:t>شمار</w:t>
      </w:r>
      <w:r w:rsidR="00C93160" w:rsidRPr="009B61C0">
        <w:rPr>
          <w:rFonts w:asciiTheme="minorBidi" w:hAnsiTheme="minorBidi" w:cs="B Lotus"/>
          <w:sz w:val="28"/>
          <w:szCs w:val="28"/>
          <w:rtl/>
          <w:lang w:bidi="fa-IR"/>
        </w:rPr>
        <w:t xml:space="preserve"> </w:t>
      </w:r>
      <w:r w:rsidR="00C93160" w:rsidRPr="009B61C0">
        <w:rPr>
          <w:rFonts w:asciiTheme="minorBidi" w:hAnsiTheme="minorBidi" w:cs="B Lotus" w:hint="eastAsia"/>
          <w:sz w:val="28"/>
          <w:szCs w:val="28"/>
          <w:rtl/>
          <w:lang w:bidi="fa-IR"/>
        </w:rPr>
        <w:t>نيايد،</w:t>
      </w:r>
      <w:r w:rsidR="00C93160" w:rsidRPr="009B61C0">
        <w:rPr>
          <w:rFonts w:asciiTheme="minorBidi" w:hAnsiTheme="minorBidi" w:cs="B Lotus"/>
          <w:sz w:val="28"/>
          <w:szCs w:val="28"/>
          <w:rtl/>
          <w:lang w:bidi="fa-IR"/>
        </w:rPr>
        <w:t xml:space="preserve"> </w:t>
      </w:r>
      <w:r w:rsidR="00C93160" w:rsidRPr="009B61C0">
        <w:rPr>
          <w:rFonts w:asciiTheme="minorBidi" w:hAnsiTheme="minorBidi" w:cs="B Lotus" w:hint="eastAsia"/>
          <w:sz w:val="28"/>
          <w:szCs w:val="28"/>
          <w:rtl/>
          <w:lang w:bidi="fa-IR"/>
        </w:rPr>
        <w:t>تو</w:t>
      </w:r>
      <w:r w:rsidR="00C93160" w:rsidRPr="009B61C0">
        <w:rPr>
          <w:rFonts w:asciiTheme="minorBidi" w:hAnsiTheme="minorBidi" w:cs="B Lotus"/>
          <w:sz w:val="28"/>
          <w:szCs w:val="28"/>
          <w:rtl/>
          <w:lang w:bidi="fa-IR"/>
        </w:rPr>
        <w:t xml:space="preserve"> </w:t>
      </w:r>
      <w:r w:rsidR="00C93160" w:rsidRPr="009B61C0">
        <w:rPr>
          <w:rFonts w:asciiTheme="minorBidi" w:hAnsiTheme="minorBidi" w:cs="B Lotus" w:hint="eastAsia"/>
          <w:sz w:val="28"/>
          <w:szCs w:val="28"/>
          <w:rtl/>
          <w:lang w:bidi="fa-IR"/>
        </w:rPr>
        <w:t>آن</w:t>
      </w:r>
      <w:r w:rsidR="00C93160" w:rsidRPr="009B61C0">
        <w:rPr>
          <w:rFonts w:asciiTheme="minorBidi" w:hAnsiTheme="minorBidi" w:cs="B Lotus"/>
          <w:sz w:val="28"/>
          <w:szCs w:val="28"/>
          <w:rtl/>
          <w:lang w:bidi="fa-IR"/>
        </w:rPr>
        <w:t xml:space="preserve"> </w:t>
      </w:r>
      <w:r w:rsidR="00C93160" w:rsidRPr="009B61C0">
        <w:rPr>
          <w:rFonts w:asciiTheme="minorBidi" w:hAnsiTheme="minorBidi" w:cs="B Lotus" w:hint="eastAsia"/>
          <w:sz w:val="28"/>
          <w:szCs w:val="28"/>
          <w:rtl/>
          <w:lang w:bidi="fa-IR"/>
        </w:rPr>
        <w:t>چناني</w:t>
      </w:r>
      <w:r w:rsidR="00C93160" w:rsidRPr="009B61C0">
        <w:rPr>
          <w:rFonts w:asciiTheme="minorBidi" w:hAnsiTheme="minorBidi" w:cs="B Lotus"/>
          <w:sz w:val="28"/>
          <w:szCs w:val="28"/>
          <w:rtl/>
          <w:lang w:bidi="fa-IR"/>
        </w:rPr>
        <w:t xml:space="preserve"> </w:t>
      </w:r>
      <w:r w:rsidR="00C93160" w:rsidRPr="009B61C0">
        <w:rPr>
          <w:rFonts w:asciiTheme="minorBidi" w:hAnsiTheme="minorBidi" w:cs="B Lotus" w:hint="eastAsia"/>
          <w:sz w:val="28"/>
          <w:szCs w:val="28"/>
          <w:rtl/>
          <w:lang w:bidi="fa-IR"/>
        </w:rPr>
        <w:t>که</w:t>
      </w:r>
      <w:r w:rsidR="00C93160" w:rsidRPr="009B61C0">
        <w:rPr>
          <w:rFonts w:asciiTheme="minorBidi" w:hAnsiTheme="minorBidi" w:cs="B Lotus"/>
          <w:sz w:val="28"/>
          <w:szCs w:val="28"/>
          <w:rtl/>
          <w:lang w:bidi="fa-IR"/>
        </w:rPr>
        <w:t xml:space="preserve"> </w:t>
      </w:r>
      <w:r w:rsidR="00C93160" w:rsidRPr="009B61C0">
        <w:rPr>
          <w:rFonts w:asciiTheme="minorBidi" w:hAnsiTheme="minorBidi" w:cs="B Lotus" w:hint="eastAsia"/>
          <w:sz w:val="28"/>
          <w:szCs w:val="28"/>
          <w:rtl/>
          <w:lang w:bidi="fa-IR"/>
        </w:rPr>
        <w:t>خودت</w:t>
      </w:r>
      <w:r w:rsidR="00C93160" w:rsidRPr="009B61C0">
        <w:rPr>
          <w:rFonts w:asciiTheme="minorBidi" w:hAnsiTheme="minorBidi" w:cs="B Lotus"/>
          <w:sz w:val="28"/>
          <w:szCs w:val="28"/>
          <w:rtl/>
          <w:lang w:bidi="fa-IR"/>
        </w:rPr>
        <w:t xml:space="preserve"> </w:t>
      </w:r>
      <w:r w:rsidR="00C93160" w:rsidRPr="009B61C0">
        <w:rPr>
          <w:rFonts w:asciiTheme="minorBidi" w:hAnsiTheme="minorBidi" w:cs="B Lotus" w:hint="eastAsia"/>
          <w:sz w:val="28"/>
          <w:szCs w:val="28"/>
          <w:rtl/>
          <w:lang w:bidi="fa-IR"/>
        </w:rPr>
        <w:t>را</w:t>
      </w:r>
      <w:r w:rsidR="00C93160" w:rsidRPr="009B61C0">
        <w:rPr>
          <w:rFonts w:asciiTheme="minorBidi" w:hAnsiTheme="minorBidi" w:cs="B Lotus"/>
          <w:sz w:val="28"/>
          <w:szCs w:val="28"/>
          <w:rtl/>
          <w:lang w:bidi="fa-IR"/>
        </w:rPr>
        <w:t xml:space="preserve"> </w:t>
      </w:r>
      <w:r w:rsidR="00C93160" w:rsidRPr="009B61C0">
        <w:rPr>
          <w:rFonts w:asciiTheme="minorBidi" w:hAnsiTheme="minorBidi" w:cs="B Lotus" w:hint="eastAsia"/>
          <w:sz w:val="28"/>
          <w:szCs w:val="28"/>
          <w:rtl/>
          <w:lang w:bidi="fa-IR"/>
        </w:rPr>
        <w:t>ستوده</w:t>
      </w:r>
      <w:r w:rsidR="00A623E8">
        <w:rPr>
          <w:rFonts w:asciiTheme="minorBidi" w:hAnsiTheme="minorBidi" w:cs="B Lotus" w:hint="cs"/>
          <w:sz w:val="28"/>
          <w:szCs w:val="28"/>
          <w:rtl/>
          <w:lang w:bidi="fa-IR"/>
        </w:rPr>
        <w:t>‌</w:t>
      </w:r>
      <w:r w:rsidR="00C93160" w:rsidRPr="009B61C0">
        <w:rPr>
          <w:rFonts w:asciiTheme="minorBidi" w:hAnsiTheme="minorBidi" w:cs="B Lotus" w:hint="eastAsia"/>
          <w:sz w:val="28"/>
          <w:szCs w:val="28"/>
          <w:rtl/>
          <w:lang w:bidi="fa-IR"/>
        </w:rPr>
        <w:t>اي</w:t>
      </w:r>
      <w:r w:rsidR="00C93160" w:rsidRPr="009B61C0">
        <w:rPr>
          <w:rFonts w:asciiTheme="minorBidi" w:hAnsiTheme="minorBidi" w:cs="B Lotus" w:hint="cs"/>
          <w:sz w:val="28"/>
          <w:szCs w:val="28"/>
          <w:rtl/>
          <w:lang w:bidi="fa-IR"/>
        </w:rPr>
        <w:t>.</w:t>
      </w:r>
      <w:r w:rsidR="00FB324E">
        <w:rPr>
          <w:rFonts w:asciiTheme="minorBidi" w:hAnsiTheme="minorBidi" w:cs="B Lotus" w:hint="cs"/>
          <w:sz w:val="28"/>
          <w:szCs w:val="28"/>
          <w:rtl/>
          <w:lang w:bidi="fa-IR"/>
        </w:rPr>
        <w:t>»</w:t>
      </w:r>
      <w:r w:rsidR="00EA619D" w:rsidRPr="009B61C0">
        <w:rPr>
          <w:rFonts w:asciiTheme="minorBidi" w:hAnsiTheme="minorBidi" w:cs="B Lotus" w:hint="cs"/>
          <w:sz w:val="28"/>
          <w:szCs w:val="28"/>
          <w:rtl/>
          <w:lang w:bidi="fa-IR"/>
        </w:rPr>
        <w:t xml:space="preserve"> </w:t>
      </w:r>
      <w:r w:rsidR="00D3394B" w:rsidRPr="009B61C0">
        <w:rPr>
          <w:rFonts w:asciiTheme="minorBidi" w:hAnsiTheme="minorBidi" w:cs="B Lotus" w:hint="cs"/>
          <w:sz w:val="28"/>
          <w:szCs w:val="28"/>
          <w:rtl/>
          <w:lang w:bidi="fa-IR"/>
        </w:rPr>
        <w:t>و رسول الله</w:t>
      </w:r>
      <w:r w:rsidR="001C0542" w:rsidRPr="001C0542">
        <w:rPr>
          <w:rFonts w:ascii="AGA Arabesque" w:hAnsi="AGA Arabesque" w:cs="CTraditional Arabic" w:hint="cs"/>
          <w:sz w:val="28"/>
          <w:szCs w:val="28"/>
          <w:lang w:bidi="fa-IR"/>
        </w:rPr>
        <w:t></w:t>
      </w:r>
      <w:r w:rsidR="00D3394B" w:rsidRPr="009B61C0">
        <w:rPr>
          <w:rFonts w:asciiTheme="minorBidi" w:hAnsiTheme="minorBidi" w:cs="B Lotus" w:hint="cs"/>
          <w:sz w:val="28"/>
          <w:szCs w:val="28"/>
          <w:rtl/>
          <w:lang w:bidi="fa-IR"/>
        </w:rPr>
        <w:t xml:space="preserve"> سجده را متناسب با قیام</w:t>
      </w:r>
      <w:r w:rsidR="00FB324E">
        <w:rPr>
          <w:rFonts w:asciiTheme="minorBidi" w:hAnsiTheme="minorBidi" w:cs="B Lotus"/>
          <w:sz w:val="28"/>
          <w:szCs w:val="28"/>
          <w:rtl/>
          <w:lang w:bidi="fa-IR"/>
        </w:rPr>
        <w:softHyphen/>
      </w:r>
      <w:r w:rsidR="00D3394B" w:rsidRPr="009B61C0">
        <w:rPr>
          <w:rFonts w:asciiTheme="minorBidi" w:hAnsiTheme="minorBidi" w:cs="B Lotus" w:hint="cs"/>
          <w:sz w:val="28"/>
          <w:szCs w:val="28"/>
          <w:rtl/>
          <w:lang w:bidi="fa-IR"/>
        </w:rPr>
        <w:t>شان قرار</w:t>
      </w:r>
      <w:r w:rsidR="00EE6E51">
        <w:rPr>
          <w:rFonts w:asciiTheme="minorBidi" w:hAnsiTheme="minorBidi" w:cs="B Lotus" w:hint="cs"/>
          <w:sz w:val="28"/>
          <w:szCs w:val="28"/>
          <w:rtl/>
          <w:lang w:bidi="fa-IR"/>
        </w:rPr>
        <w:t xml:space="preserve"> می‌</w:t>
      </w:r>
      <w:r w:rsidR="00D3394B" w:rsidRPr="009B61C0">
        <w:rPr>
          <w:rFonts w:asciiTheme="minorBidi" w:hAnsiTheme="minorBidi" w:cs="B Lotus" w:hint="cs"/>
          <w:sz w:val="28"/>
          <w:szCs w:val="28"/>
          <w:rtl/>
          <w:lang w:bidi="fa-IR"/>
        </w:rPr>
        <w:t>دا</w:t>
      </w:r>
      <w:r w:rsidR="00EA619D" w:rsidRPr="009B61C0">
        <w:rPr>
          <w:rFonts w:asciiTheme="minorBidi" w:hAnsiTheme="minorBidi" w:cs="B Lotus" w:hint="cs"/>
          <w:sz w:val="28"/>
          <w:szCs w:val="28"/>
          <w:rtl/>
          <w:lang w:bidi="fa-IR"/>
        </w:rPr>
        <w:t>د، سپس سر از سجده بلند کرده و</w:t>
      </w:r>
      <w:r w:rsidR="00503DDD">
        <w:rPr>
          <w:rFonts w:asciiTheme="minorBidi" w:hAnsiTheme="minorBidi" w:cs="B Lotus" w:hint="cs"/>
          <w:sz w:val="28"/>
          <w:szCs w:val="28"/>
          <w:rtl/>
          <w:lang w:bidi="fa-IR"/>
        </w:rPr>
        <w:t xml:space="preserve"> «الله اکبر»</w:t>
      </w:r>
      <w:r w:rsidR="00EA619D" w:rsidRPr="009B61C0">
        <w:rPr>
          <w:rFonts w:asciiTheme="minorBidi" w:hAnsiTheme="minorBidi" w:cs="B Lotus" w:hint="cs"/>
          <w:sz w:val="28"/>
          <w:szCs w:val="28"/>
          <w:rtl/>
          <w:lang w:bidi="fa-IR"/>
        </w:rPr>
        <w:t xml:space="preserve"> </w:t>
      </w:r>
      <w:r w:rsidR="00EE6E51">
        <w:rPr>
          <w:rFonts w:asciiTheme="minorBidi" w:hAnsiTheme="minorBidi" w:cs="B Lotus" w:hint="cs"/>
          <w:sz w:val="28"/>
          <w:szCs w:val="28"/>
          <w:rtl/>
          <w:lang w:bidi="fa-IR"/>
        </w:rPr>
        <w:t>می‌</w:t>
      </w:r>
      <w:r w:rsidR="00D3394B" w:rsidRPr="009B61C0">
        <w:rPr>
          <w:rFonts w:asciiTheme="minorBidi" w:hAnsiTheme="minorBidi" w:cs="B Lotus" w:hint="cs"/>
          <w:sz w:val="28"/>
          <w:szCs w:val="28"/>
          <w:rtl/>
          <w:lang w:bidi="fa-IR"/>
        </w:rPr>
        <w:t>گفتند و رفع یدین</w:t>
      </w:r>
      <w:r w:rsidR="00EE6E51">
        <w:rPr>
          <w:rFonts w:asciiTheme="minorBidi" w:hAnsiTheme="minorBidi" w:cs="B Lotus" w:hint="cs"/>
          <w:sz w:val="28"/>
          <w:szCs w:val="28"/>
          <w:rtl/>
          <w:lang w:bidi="fa-IR"/>
        </w:rPr>
        <w:t xml:space="preserve"> نمی‌</w:t>
      </w:r>
      <w:r w:rsidR="00D3394B" w:rsidRPr="009B61C0">
        <w:rPr>
          <w:rFonts w:asciiTheme="minorBidi" w:hAnsiTheme="minorBidi" w:cs="B Lotus" w:hint="cs"/>
          <w:sz w:val="28"/>
          <w:szCs w:val="28"/>
          <w:rtl/>
          <w:lang w:bidi="fa-IR"/>
        </w:rPr>
        <w:t>کردند، سپس پای چپ را فرش کرده و بر آن</w:t>
      </w:r>
      <w:r w:rsidR="00EE6E51">
        <w:rPr>
          <w:rFonts w:asciiTheme="minorBidi" w:hAnsiTheme="minorBidi" w:cs="B Lotus" w:hint="cs"/>
          <w:sz w:val="28"/>
          <w:szCs w:val="28"/>
          <w:rtl/>
          <w:lang w:bidi="fa-IR"/>
        </w:rPr>
        <w:t xml:space="preserve"> می‌</w:t>
      </w:r>
      <w:r w:rsidR="00D3394B" w:rsidRPr="009B61C0">
        <w:rPr>
          <w:rFonts w:asciiTheme="minorBidi" w:hAnsiTheme="minorBidi" w:cs="B Lotus" w:hint="cs"/>
          <w:sz w:val="28"/>
          <w:szCs w:val="28"/>
          <w:rtl/>
          <w:lang w:bidi="fa-IR"/>
        </w:rPr>
        <w:t>نشستند و پای راست را قائم کرده و</w:t>
      </w:r>
      <w:r w:rsidR="00692DE5">
        <w:rPr>
          <w:rFonts w:asciiTheme="minorBidi" w:hAnsiTheme="minorBidi" w:cs="B Lotus" w:hint="cs"/>
          <w:sz w:val="28"/>
          <w:szCs w:val="28"/>
          <w:rtl/>
          <w:lang w:bidi="fa-IR"/>
        </w:rPr>
        <w:t xml:space="preserve"> دست‌ها </w:t>
      </w:r>
      <w:r w:rsidR="00D3394B" w:rsidRPr="009B61C0">
        <w:rPr>
          <w:rFonts w:asciiTheme="minorBidi" w:hAnsiTheme="minorBidi" w:cs="B Lotus" w:hint="cs"/>
          <w:sz w:val="28"/>
          <w:szCs w:val="28"/>
          <w:rtl/>
          <w:lang w:bidi="fa-IR"/>
        </w:rPr>
        <w:t xml:space="preserve">را بر رانها </w:t>
      </w:r>
      <w:r w:rsidR="00D3394B" w:rsidRPr="009B61C0">
        <w:rPr>
          <w:rFonts w:asciiTheme="minorBidi" w:hAnsiTheme="minorBidi" w:cs="B Lotus" w:hint="cs"/>
          <w:sz w:val="28"/>
          <w:szCs w:val="28"/>
          <w:rtl/>
          <w:lang w:bidi="fa-IR"/>
        </w:rPr>
        <w:lastRenderedPageBreak/>
        <w:t>قرار</w:t>
      </w:r>
      <w:r w:rsidR="00FB324E">
        <w:rPr>
          <w:rFonts w:asciiTheme="minorBidi" w:hAnsiTheme="minorBidi" w:cs="B Lotus" w:hint="cs"/>
          <w:sz w:val="28"/>
          <w:szCs w:val="28"/>
          <w:rtl/>
          <w:lang w:bidi="fa-IR"/>
        </w:rPr>
        <w:t xml:space="preserve"> </w:t>
      </w:r>
      <w:r w:rsidR="00D3394B" w:rsidRPr="009B61C0">
        <w:rPr>
          <w:rFonts w:asciiTheme="minorBidi" w:hAnsiTheme="minorBidi" w:cs="B Lotus" w:hint="cs"/>
          <w:sz w:val="28"/>
          <w:szCs w:val="28"/>
          <w:rtl/>
          <w:lang w:bidi="fa-IR"/>
        </w:rPr>
        <w:t>داده و این ذکر را</w:t>
      </w:r>
      <w:r w:rsidR="00EE6E51">
        <w:rPr>
          <w:rFonts w:asciiTheme="minorBidi" w:hAnsiTheme="minorBidi" w:cs="B Lotus" w:hint="cs"/>
          <w:sz w:val="28"/>
          <w:szCs w:val="28"/>
          <w:rtl/>
          <w:lang w:bidi="fa-IR"/>
        </w:rPr>
        <w:t xml:space="preserve"> می‌</w:t>
      </w:r>
      <w:r w:rsidR="00D3394B" w:rsidRPr="009B61C0">
        <w:rPr>
          <w:rFonts w:asciiTheme="minorBidi" w:hAnsiTheme="minorBidi" w:cs="B Lotus" w:hint="cs"/>
          <w:sz w:val="28"/>
          <w:szCs w:val="28"/>
          <w:rtl/>
          <w:lang w:bidi="fa-IR"/>
        </w:rPr>
        <w:t>گفتند:</w:t>
      </w:r>
      <w:r>
        <w:rPr>
          <w:rFonts w:asciiTheme="minorBidi" w:hAnsiTheme="minorBidi" w:cs="B Lotus" w:hint="cs"/>
          <w:sz w:val="28"/>
          <w:szCs w:val="28"/>
          <w:rtl/>
          <w:lang w:bidi="fa-IR"/>
        </w:rPr>
        <w:t xml:space="preserve"> </w:t>
      </w:r>
      <w:r w:rsidR="00AB6BDD" w:rsidRPr="00AB6BDD">
        <w:rPr>
          <w:rStyle w:val="Char0"/>
          <w:rFonts w:hint="cs"/>
          <w:rtl/>
        </w:rPr>
        <w:t>«</w:t>
      </w:r>
      <w:r w:rsidR="00D3394B" w:rsidRPr="00503DDD">
        <w:rPr>
          <w:rStyle w:val="Char0"/>
          <w:rFonts w:hint="eastAsia"/>
          <w:rtl/>
        </w:rPr>
        <w:t>اللَّهُمَّ</w:t>
      </w:r>
      <w:r w:rsidR="00D3394B" w:rsidRPr="00503DDD">
        <w:rPr>
          <w:rStyle w:val="Char0"/>
          <w:rtl/>
        </w:rPr>
        <w:t xml:space="preserve"> </w:t>
      </w:r>
      <w:r w:rsidR="00D3394B" w:rsidRPr="00503DDD">
        <w:rPr>
          <w:rStyle w:val="Char0"/>
          <w:rFonts w:hint="eastAsia"/>
          <w:rtl/>
        </w:rPr>
        <w:t>اغْفِرْ</w:t>
      </w:r>
      <w:r w:rsidR="00D3394B" w:rsidRPr="00503DDD">
        <w:rPr>
          <w:rStyle w:val="Char0"/>
          <w:rtl/>
        </w:rPr>
        <w:t xml:space="preserve"> </w:t>
      </w:r>
      <w:r w:rsidR="00D3394B" w:rsidRPr="00503DDD">
        <w:rPr>
          <w:rStyle w:val="Char0"/>
          <w:rFonts w:hint="eastAsia"/>
          <w:rtl/>
        </w:rPr>
        <w:t>لِي،</w:t>
      </w:r>
      <w:r w:rsidR="00D3394B" w:rsidRPr="00503DDD">
        <w:rPr>
          <w:rStyle w:val="Char0"/>
          <w:rtl/>
        </w:rPr>
        <w:t xml:space="preserve"> </w:t>
      </w:r>
      <w:r w:rsidR="00D3394B" w:rsidRPr="00503DDD">
        <w:rPr>
          <w:rStyle w:val="Char0"/>
          <w:rFonts w:hint="eastAsia"/>
          <w:rtl/>
        </w:rPr>
        <w:t>وَارْحَمْنِي،</w:t>
      </w:r>
      <w:r w:rsidR="00D3394B" w:rsidRPr="00503DDD">
        <w:rPr>
          <w:rStyle w:val="Char0"/>
          <w:rtl/>
        </w:rPr>
        <w:t xml:space="preserve"> </w:t>
      </w:r>
      <w:r w:rsidR="00D3394B" w:rsidRPr="00503DDD">
        <w:rPr>
          <w:rStyle w:val="Char0"/>
          <w:rFonts w:hint="eastAsia"/>
          <w:rtl/>
        </w:rPr>
        <w:t>وَاجْبُرْنِي،</w:t>
      </w:r>
      <w:r w:rsidR="00D3394B" w:rsidRPr="00503DDD">
        <w:rPr>
          <w:rStyle w:val="Char0"/>
          <w:rtl/>
        </w:rPr>
        <w:t xml:space="preserve"> </w:t>
      </w:r>
      <w:r w:rsidR="00D3394B" w:rsidRPr="00503DDD">
        <w:rPr>
          <w:rStyle w:val="Char0"/>
          <w:rFonts w:hint="eastAsia"/>
          <w:rtl/>
        </w:rPr>
        <w:t>وَاهْدِنِي،</w:t>
      </w:r>
      <w:r w:rsidR="00D3394B" w:rsidRPr="00503DDD">
        <w:rPr>
          <w:rStyle w:val="Char0"/>
          <w:rtl/>
        </w:rPr>
        <w:t xml:space="preserve"> </w:t>
      </w:r>
      <w:r w:rsidR="00D3394B" w:rsidRPr="00503DDD">
        <w:rPr>
          <w:rStyle w:val="Char0"/>
          <w:rFonts w:hint="eastAsia"/>
          <w:rtl/>
        </w:rPr>
        <w:t>وَارْزُقْنِي</w:t>
      </w:r>
      <w:r w:rsidR="00C91A99" w:rsidRPr="00C91A99">
        <w:rPr>
          <w:rStyle w:val="Char0"/>
          <w:rFonts w:hint="cs"/>
          <w:rtl/>
        </w:rPr>
        <w:t>»</w:t>
      </w:r>
      <w:r w:rsidR="00EA619D" w:rsidRPr="009B61C0">
        <w:rPr>
          <w:rFonts w:asciiTheme="minorBidi" w:hAnsiTheme="minorBidi" w:cs="B Lotus" w:hint="cs"/>
          <w:sz w:val="28"/>
          <w:szCs w:val="28"/>
          <w:rtl/>
          <w:lang w:bidi="fa-IR"/>
        </w:rPr>
        <w:t xml:space="preserve"> </w:t>
      </w:r>
      <w:r w:rsidR="00FB324E">
        <w:rPr>
          <w:rFonts w:asciiTheme="minorBidi" w:hAnsiTheme="minorBidi" w:cs="B Lotus" w:hint="cs"/>
          <w:sz w:val="28"/>
          <w:szCs w:val="28"/>
          <w:rtl/>
          <w:lang w:bidi="fa-IR"/>
        </w:rPr>
        <w:t>«</w:t>
      </w:r>
      <w:r w:rsidR="00D3394B" w:rsidRPr="009B61C0">
        <w:rPr>
          <w:rFonts w:asciiTheme="minorBidi" w:hAnsiTheme="minorBidi" w:cs="B Lotus" w:hint="cs"/>
          <w:sz w:val="28"/>
          <w:szCs w:val="28"/>
          <w:rtl/>
          <w:lang w:bidi="fa-IR"/>
        </w:rPr>
        <w:t>پرورد</w:t>
      </w:r>
      <w:r w:rsidR="00275CA6" w:rsidRPr="009B61C0">
        <w:rPr>
          <w:rFonts w:asciiTheme="minorBidi" w:hAnsiTheme="minorBidi" w:cs="B Lotus" w:hint="cs"/>
          <w:sz w:val="28"/>
          <w:szCs w:val="28"/>
          <w:rtl/>
          <w:lang w:bidi="fa-IR"/>
        </w:rPr>
        <w:t>گارا، مرا بیامرز و بر من رحم کن،</w:t>
      </w:r>
      <w:r w:rsidR="00D3394B" w:rsidRPr="009B61C0">
        <w:rPr>
          <w:rFonts w:asciiTheme="minorBidi" w:hAnsiTheme="minorBidi" w:cs="B Lotus" w:hint="cs"/>
          <w:sz w:val="28"/>
          <w:szCs w:val="28"/>
          <w:rtl/>
          <w:lang w:bidi="fa-IR"/>
        </w:rPr>
        <w:t xml:space="preserve"> کوتاهی</w:t>
      </w:r>
      <w:r w:rsidR="00EE6E51">
        <w:rPr>
          <w:rFonts w:asciiTheme="minorBidi" w:hAnsiTheme="minorBidi" w:cs="B Lotus" w:hint="cs"/>
          <w:sz w:val="28"/>
          <w:szCs w:val="28"/>
          <w:rtl/>
          <w:lang w:bidi="fa-IR"/>
        </w:rPr>
        <w:t xml:space="preserve">‌های </w:t>
      </w:r>
      <w:r w:rsidR="00D3394B" w:rsidRPr="009B61C0">
        <w:rPr>
          <w:rFonts w:asciiTheme="minorBidi" w:hAnsiTheme="minorBidi" w:cs="B Lotus" w:hint="cs"/>
          <w:sz w:val="28"/>
          <w:szCs w:val="28"/>
          <w:rtl/>
          <w:lang w:bidi="fa-IR"/>
        </w:rPr>
        <w:t>مرا جبران کن، مرا هدایت کن، مرا رزق عطا کن.</w:t>
      </w:r>
      <w:r w:rsidR="00FB324E">
        <w:rPr>
          <w:rFonts w:asciiTheme="minorBidi" w:hAnsiTheme="minorBidi" w:cs="B Lotus" w:hint="cs"/>
          <w:sz w:val="28"/>
          <w:szCs w:val="28"/>
          <w:rtl/>
          <w:lang w:bidi="fa-IR"/>
        </w:rPr>
        <w:t>»</w:t>
      </w:r>
      <w:r w:rsidR="00D3394B" w:rsidRPr="009B61C0">
        <w:rPr>
          <w:rFonts w:asciiTheme="minorBidi" w:hAnsiTheme="minorBidi" w:cs="B Lotus" w:hint="cs"/>
          <w:sz w:val="28"/>
          <w:szCs w:val="28"/>
          <w:rtl/>
          <w:lang w:bidi="fa-IR"/>
        </w:rPr>
        <w:t xml:space="preserve"> و در لفظی دیگر به جای</w:t>
      </w:r>
      <w:r>
        <w:rPr>
          <w:rFonts w:asciiTheme="minorBidi" w:hAnsiTheme="minorBidi" w:cs="B Lotus" w:hint="cs"/>
          <w:sz w:val="28"/>
          <w:szCs w:val="28"/>
          <w:rtl/>
          <w:lang w:bidi="fa-IR"/>
        </w:rPr>
        <w:t xml:space="preserve"> </w:t>
      </w:r>
      <w:r w:rsidR="00AB6BDD" w:rsidRPr="00AB6BDD">
        <w:rPr>
          <w:rStyle w:val="Char0"/>
          <w:rFonts w:hint="cs"/>
          <w:rtl/>
        </w:rPr>
        <w:t>«</w:t>
      </w:r>
      <w:r w:rsidR="00D3394B" w:rsidRPr="006B57E4">
        <w:rPr>
          <w:rStyle w:val="Char0"/>
          <w:rFonts w:hint="eastAsia"/>
          <w:rtl/>
        </w:rPr>
        <w:t>وَاجْبُرْنِي</w:t>
      </w:r>
      <w:r w:rsidR="00C91A99" w:rsidRPr="00C91A99">
        <w:rPr>
          <w:rStyle w:val="Char0"/>
          <w:rFonts w:hint="cs"/>
          <w:rtl/>
        </w:rPr>
        <w:t>»</w:t>
      </w:r>
      <w:r w:rsidR="00D3394B" w:rsidRPr="006B57E4">
        <w:rPr>
          <w:rStyle w:val="Char0"/>
          <w:rFonts w:hint="cs"/>
          <w:rtl/>
        </w:rPr>
        <w:t>،</w:t>
      </w:r>
      <w:r>
        <w:rPr>
          <w:rStyle w:val="Char"/>
          <w:rFonts w:hint="cs"/>
          <w:rtl/>
        </w:rPr>
        <w:t xml:space="preserve"> </w:t>
      </w:r>
      <w:r w:rsidR="00AB6BDD" w:rsidRPr="00AB6BDD">
        <w:rPr>
          <w:rStyle w:val="Char0"/>
          <w:rFonts w:hint="cs"/>
          <w:rtl/>
        </w:rPr>
        <w:t>«</w:t>
      </w:r>
      <w:r w:rsidR="00D3394B" w:rsidRPr="006B57E4">
        <w:rPr>
          <w:rStyle w:val="Char0"/>
          <w:rFonts w:hint="eastAsia"/>
          <w:rtl/>
        </w:rPr>
        <w:t>وَعَافِنِي</w:t>
      </w:r>
      <w:r w:rsidR="00C91A99" w:rsidRPr="00C91A99">
        <w:rPr>
          <w:rStyle w:val="Char0"/>
          <w:rFonts w:hint="cs"/>
          <w:rtl/>
        </w:rPr>
        <w:t>»</w:t>
      </w:r>
      <w:r w:rsidR="00D3394B" w:rsidRPr="00A13E4E">
        <w:rPr>
          <w:rFonts w:asciiTheme="minorBidi" w:hAnsiTheme="minorBidi" w:cs="Traditional Arabic" w:hint="cs"/>
          <w:b/>
          <w:bCs/>
          <w:sz w:val="28"/>
          <w:szCs w:val="28"/>
          <w:rtl/>
          <w:lang w:bidi="fa-IR"/>
        </w:rPr>
        <w:t xml:space="preserve"> </w:t>
      </w:r>
      <w:r w:rsidR="00FB324E" w:rsidRPr="00FB324E">
        <w:rPr>
          <w:rFonts w:asciiTheme="minorBidi" w:hAnsiTheme="minorBidi" w:cs="B Lotus" w:hint="cs"/>
          <w:sz w:val="28"/>
          <w:szCs w:val="28"/>
          <w:rtl/>
          <w:lang w:bidi="fa-IR"/>
        </w:rPr>
        <w:t>«</w:t>
      </w:r>
      <w:r w:rsidR="00D3394B" w:rsidRPr="009B61C0">
        <w:rPr>
          <w:rFonts w:asciiTheme="minorBidi" w:hAnsiTheme="minorBidi" w:cs="B Lotus" w:hint="cs"/>
          <w:sz w:val="28"/>
          <w:szCs w:val="28"/>
          <w:rtl/>
          <w:lang w:bidi="fa-IR"/>
        </w:rPr>
        <w:t>به من عافیت و تندرستی عطا کن</w:t>
      </w:r>
      <w:r w:rsidR="00FB324E">
        <w:rPr>
          <w:rFonts w:asciiTheme="minorBidi" w:hAnsiTheme="minorBidi" w:cs="B Lotus" w:hint="cs"/>
          <w:sz w:val="28"/>
          <w:szCs w:val="28"/>
          <w:rtl/>
          <w:lang w:bidi="fa-IR"/>
        </w:rPr>
        <w:t>»</w:t>
      </w:r>
      <w:r w:rsidR="00D3394B" w:rsidRPr="009B61C0">
        <w:rPr>
          <w:rFonts w:asciiTheme="minorBidi" w:hAnsiTheme="minorBidi" w:cs="B Lotus" w:hint="cs"/>
          <w:sz w:val="28"/>
          <w:szCs w:val="28"/>
          <w:rtl/>
          <w:lang w:bidi="fa-IR"/>
        </w:rPr>
        <w:t xml:space="preserve"> آمده است. این حدیث ابن عباس</w:t>
      </w:r>
      <w:r w:rsidR="00503DDD">
        <w:rPr>
          <w:rFonts w:asciiTheme="minorBidi" w:hAnsiTheme="minorBidi" w:cs="CTraditional Arabic" w:hint="cs"/>
          <w:sz w:val="28"/>
          <w:szCs w:val="28"/>
          <w:rtl/>
          <w:lang w:bidi="fa-IR"/>
        </w:rPr>
        <w:t>ب</w:t>
      </w:r>
      <w:r w:rsidR="00503DDD">
        <w:rPr>
          <w:rFonts w:asciiTheme="minorBidi" w:hAnsiTheme="minorBidi" w:cs="B Lotus" w:hint="cs"/>
          <w:sz w:val="28"/>
          <w:szCs w:val="28"/>
          <w:rtl/>
          <w:lang w:bidi="fa-IR"/>
        </w:rPr>
        <w:t xml:space="preserve"> می‌ب</w:t>
      </w:r>
      <w:r w:rsidR="00CE2365" w:rsidRPr="009B61C0">
        <w:rPr>
          <w:rFonts w:asciiTheme="minorBidi" w:hAnsiTheme="minorBidi" w:cs="B Lotus" w:hint="cs"/>
          <w:sz w:val="28"/>
          <w:szCs w:val="28"/>
          <w:rtl/>
          <w:lang w:bidi="fa-IR"/>
        </w:rPr>
        <w:t>اشد و حذیفه</w:t>
      </w:r>
      <w:r w:rsidR="001C0542" w:rsidRPr="001C0542">
        <w:rPr>
          <w:rFonts w:ascii="AGA Arabesque" w:hAnsi="AGA Arabesque" w:cs="CTraditional Arabic" w:hint="cs"/>
          <w:sz w:val="28"/>
          <w:szCs w:val="28"/>
          <w:lang w:bidi="fa-IR"/>
        </w:rPr>
        <w:t></w:t>
      </w:r>
      <w:r w:rsidR="00EE6E51">
        <w:rPr>
          <w:rFonts w:asciiTheme="minorBidi" w:hAnsiTheme="minorBidi" w:cs="B Lotus" w:hint="cs"/>
          <w:sz w:val="28"/>
          <w:szCs w:val="28"/>
          <w:rtl/>
          <w:lang w:bidi="fa-IR"/>
        </w:rPr>
        <w:t xml:space="preserve"> می‌</w:t>
      </w:r>
      <w:r w:rsidR="00CE2365" w:rsidRPr="009B61C0">
        <w:rPr>
          <w:rFonts w:asciiTheme="minorBidi" w:hAnsiTheme="minorBidi" w:cs="B Lotus" w:hint="cs"/>
          <w:sz w:val="28"/>
          <w:szCs w:val="28"/>
          <w:rtl/>
          <w:lang w:bidi="fa-IR"/>
        </w:rPr>
        <w:t xml:space="preserve">گـوید: </w:t>
      </w:r>
      <w:r w:rsidR="00FB324E">
        <w:rPr>
          <w:rFonts w:asciiTheme="minorBidi" w:hAnsiTheme="minorBidi" w:cs="B Lotus" w:hint="cs"/>
          <w:sz w:val="28"/>
          <w:szCs w:val="28"/>
          <w:rtl/>
          <w:lang w:bidi="fa-IR"/>
        </w:rPr>
        <w:t>«</w:t>
      </w:r>
      <w:r w:rsidR="00CE2365" w:rsidRPr="009B61C0">
        <w:rPr>
          <w:rFonts w:asciiTheme="minorBidi" w:hAnsiTheme="minorBidi" w:cs="B Lotus" w:hint="cs"/>
          <w:sz w:val="28"/>
          <w:szCs w:val="28"/>
          <w:rtl/>
          <w:lang w:bidi="fa-IR"/>
        </w:rPr>
        <w:t>رسـول الله</w:t>
      </w:r>
      <w:r w:rsidR="001C0542" w:rsidRPr="001C0542">
        <w:rPr>
          <w:rFonts w:ascii="AGA Arabesque" w:hAnsi="AGA Arabesque" w:cs="CTraditional Arabic" w:hint="cs"/>
          <w:sz w:val="28"/>
          <w:szCs w:val="28"/>
          <w:lang w:bidi="fa-IR"/>
        </w:rPr>
        <w:t></w:t>
      </w:r>
      <w:r w:rsidR="00CE2365" w:rsidRPr="009B61C0">
        <w:rPr>
          <w:rFonts w:asciiTheme="minorBidi" w:hAnsiTheme="minorBidi" w:cs="B Lotus" w:hint="cs"/>
          <w:sz w:val="28"/>
          <w:szCs w:val="28"/>
          <w:rtl/>
          <w:lang w:bidi="fa-IR"/>
        </w:rPr>
        <w:t xml:space="preserve"> بین دو سجده</w:t>
      </w:r>
      <w:r>
        <w:rPr>
          <w:rFonts w:asciiTheme="minorBidi" w:hAnsiTheme="minorBidi" w:cs="B Lotus" w:hint="cs"/>
          <w:sz w:val="28"/>
          <w:szCs w:val="28"/>
          <w:rtl/>
          <w:lang w:bidi="fa-IR"/>
        </w:rPr>
        <w:t xml:space="preserve"> </w:t>
      </w:r>
      <w:r w:rsidR="00AB6BDD" w:rsidRPr="00AB6BDD">
        <w:rPr>
          <w:rStyle w:val="Char0"/>
          <w:rFonts w:hint="cs"/>
          <w:rtl/>
        </w:rPr>
        <w:t>«</w:t>
      </w:r>
      <w:r w:rsidR="00CE2365" w:rsidRPr="006B57E4">
        <w:rPr>
          <w:rStyle w:val="Char0"/>
          <w:rFonts w:hint="eastAsia"/>
          <w:rtl/>
        </w:rPr>
        <w:t>رَبِّ</w:t>
      </w:r>
      <w:r w:rsidR="00CE2365" w:rsidRPr="006B57E4">
        <w:rPr>
          <w:rStyle w:val="Char0"/>
          <w:rtl/>
        </w:rPr>
        <w:t xml:space="preserve"> </w:t>
      </w:r>
      <w:r w:rsidR="00CE2365" w:rsidRPr="006B57E4">
        <w:rPr>
          <w:rStyle w:val="Char0"/>
          <w:rFonts w:hint="eastAsia"/>
          <w:rtl/>
        </w:rPr>
        <w:t>اغْفِرْ</w:t>
      </w:r>
      <w:r w:rsidR="00CE2365" w:rsidRPr="006B57E4">
        <w:rPr>
          <w:rStyle w:val="Char0"/>
          <w:rtl/>
        </w:rPr>
        <w:t xml:space="preserve"> </w:t>
      </w:r>
      <w:r w:rsidR="00CE2365" w:rsidRPr="006B57E4">
        <w:rPr>
          <w:rStyle w:val="Char0"/>
          <w:rFonts w:hint="eastAsia"/>
          <w:rtl/>
        </w:rPr>
        <w:t>لِي</w:t>
      </w:r>
      <w:r w:rsidR="00C91A99" w:rsidRPr="00C91A99">
        <w:rPr>
          <w:rStyle w:val="Char0"/>
          <w:rFonts w:hint="cs"/>
          <w:rtl/>
        </w:rPr>
        <w:t>»</w:t>
      </w:r>
      <w:r w:rsidR="00EE6E51">
        <w:rPr>
          <w:rFonts w:asciiTheme="minorBidi" w:hAnsiTheme="minorBidi" w:cs="B Lotus" w:hint="cs"/>
          <w:sz w:val="28"/>
          <w:szCs w:val="28"/>
          <w:rtl/>
          <w:lang w:bidi="fa-IR"/>
        </w:rPr>
        <w:t xml:space="preserve"> می‌</w:t>
      </w:r>
      <w:r w:rsidR="00CE2365" w:rsidRPr="009B61C0">
        <w:rPr>
          <w:rFonts w:asciiTheme="minorBidi" w:hAnsiTheme="minorBidi" w:cs="B Lotus" w:hint="cs"/>
          <w:sz w:val="28"/>
          <w:szCs w:val="28"/>
          <w:rtl/>
          <w:lang w:bidi="fa-IR"/>
        </w:rPr>
        <w:t>گفتند و هر</w:t>
      </w:r>
      <w:r w:rsidR="00EA619D">
        <w:rPr>
          <w:rFonts w:ascii="Arial" w:hAnsi="Arial" w:cs="CTraditional Arabic" w:hint="cs"/>
          <w:sz w:val="28"/>
          <w:szCs w:val="28"/>
          <w:rtl/>
          <w:lang w:bidi="fa-IR"/>
        </w:rPr>
        <w:t xml:space="preserve"> </w:t>
      </w:r>
      <w:r w:rsidR="00D3394B" w:rsidRPr="009B61C0">
        <w:rPr>
          <w:rFonts w:asciiTheme="minorBidi" w:hAnsiTheme="minorBidi" w:cs="B Lotus" w:hint="cs"/>
          <w:sz w:val="28"/>
          <w:szCs w:val="28"/>
          <w:rtl/>
          <w:lang w:bidi="fa-IR"/>
        </w:rPr>
        <w:t>دو حدیث در سنن</w:t>
      </w:r>
      <w:r w:rsidR="00EE6E51">
        <w:rPr>
          <w:rFonts w:asciiTheme="minorBidi" w:hAnsiTheme="minorBidi" w:cs="B Lotus" w:hint="cs"/>
          <w:sz w:val="28"/>
          <w:szCs w:val="28"/>
          <w:rtl/>
          <w:lang w:bidi="fa-IR"/>
        </w:rPr>
        <w:t xml:space="preserve"> می‌</w:t>
      </w:r>
      <w:r w:rsidR="00D3394B" w:rsidRPr="009B61C0">
        <w:rPr>
          <w:rFonts w:asciiTheme="minorBidi" w:hAnsiTheme="minorBidi" w:cs="B Lotus" w:hint="cs"/>
          <w:sz w:val="28"/>
          <w:szCs w:val="28"/>
          <w:rtl/>
          <w:lang w:bidi="fa-IR"/>
        </w:rPr>
        <w:t>باشد</w:t>
      </w:r>
      <w:r>
        <w:rPr>
          <w:rFonts w:ascii="Arial" w:hAnsi="Arial" w:cs="B Lotus" w:hint="cs"/>
          <w:sz w:val="28"/>
          <w:szCs w:val="28"/>
          <w:vertAlign w:val="superscript"/>
          <w:rtl/>
          <w:lang w:bidi="fa-IR"/>
        </w:rPr>
        <w:t>(</w:t>
      </w:r>
      <w:r w:rsidR="00370DFD" w:rsidRPr="00A10D82">
        <w:rPr>
          <w:rStyle w:val="FootnoteReference"/>
          <w:rFonts w:ascii="Arial" w:hAnsi="Arial" w:cs="B Lotus"/>
          <w:sz w:val="28"/>
          <w:szCs w:val="28"/>
          <w:rtl/>
          <w:lang w:bidi="fa-IR"/>
        </w:rPr>
        <w:footnoteReference w:id="532"/>
      </w:r>
      <w:r w:rsidR="00370DFD" w:rsidRPr="00A10D82">
        <w:rPr>
          <w:rFonts w:ascii="Arial" w:hAnsi="Arial" w:cs="B Lotus" w:hint="cs"/>
          <w:sz w:val="28"/>
          <w:szCs w:val="28"/>
          <w:vertAlign w:val="superscript"/>
          <w:rtl/>
          <w:lang w:bidi="fa-IR"/>
        </w:rPr>
        <w:t>)</w:t>
      </w:r>
      <w:r w:rsidR="00D3394B" w:rsidRPr="009B61C0">
        <w:rPr>
          <w:rFonts w:asciiTheme="minorBidi" w:hAnsiTheme="minorBidi" w:cs="B Lotus" w:hint="cs"/>
          <w:sz w:val="28"/>
          <w:szCs w:val="28"/>
          <w:rtl/>
          <w:lang w:bidi="fa-IR"/>
        </w:rPr>
        <w:t>.</w:t>
      </w:r>
      <w:r w:rsidR="00FB324E">
        <w:rPr>
          <w:rFonts w:asciiTheme="minorBidi" w:hAnsiTheme="minorBidi" w:cs="B Lotus" w:hint="cs"/>
          <w:sz w:val="28"/>
          <w:szCs w:val="28"/>
          <w:rtl/>
          <w:lang w:bidi="fa-IR"/>
        </w:rPr>
        <w:t>»</w:t>
      </w:r>
      <w:r w:rsidR="00652676" w:rsidRPr="009B61C0">
        <w:rPr>
          <w:rFonts w:asciiTheme="minorBidi" w:hAnsiTheme="minorBidi" w:cs="B Lotus" w:hint="cs"/>
          <w:sz w:val="28"/>
          <w:szCs w:val="28"/>
          <w:rtl/>
          <w:lang w:bidi="fa-IR"/>
        </w:rPr>
        <w:t xml:space="preserve"> و</w:t>
      </w:r>
      <w:r w:rsidR="00EA619D" w:rsidRPr="009B61C0">
        <w:rPr>
          <w:rFonts w:asciiTheme="minorBidi" w:hAnsiTheme="minorBidi" w:cs="B Lotus" w:hint="cs"/>
          <w:sz w:val="28"/>
          <w:szCs w:val="28"/>
          <w:rtl/>
          <w:lang w:bidi="fa-IR"/>
        </w:rPr>
        <w:t xml:space="preserve"> </w:t>
      </w:r>
      <w:r w:rsidR="00652676" w:rsidRPr="009B61C0">
        <w:rPr>
          <w:rFonts w:asciiTheme="minorBidi" w:hAnsiTheme="minorBidi" w:cs="B Lotus" w:hint="cs"/>
          <w:sz w:val="28"/>
          <w:szCs w:val="28"/>
          <w:rtl/>
          <w:lang w:bidi="fa-IR"/>
        </w:rPr>
        <w:t>رسول الله</w:t>
      </w:r>
      <w:r w:rsidR="001C0542" w:rsidRPr="001C0542">
        <w:rPr>
          <w:rFonts w:ascii="AGA Arabesque" w:hAnsi="AGA Arabesque" w:cs="CTraditional Arabic" w:hint="cs"/>
          <w:sz w:val="28"/>
          <w:szCs w:val="28"/>
          <w:lang w:bidi="fa-IR"/>
        </w:rPr>
        <w:t></w:t>
      </w:r>
      <w:r w:rsidR="00652676" w:rsidRPr="009B61C0">
        <w:rPr>
          <w:rFonts w:asciiTheme="minorBidi" w:hAnsiTheme="minorBidi" w:cs="B Lotus" w:hint="cs"/>
          <w:sz w:val="28"/>
          <w:szCs w:val="28"/>
          <w:rtl/>
          <w:lang w:bidi="fa-IR"/>
        </w:rPr>
        <w:t xml:space="preserve"> این رکن را </w:t>
      </w:r>
      <w:r w:rsidR="00FB324E">
        <w:rPr>
          <w:rFonts w:asciiTheme="minorBidi" w:hAnsiTheme="minorBidi" w:cs="B Lotus" w:hint="cs"/>
          <w:sz w:val="28"/>
          <w:szCs w:val="28"/>
          <w:rtl/>
          <w:lang w:bidi="fa-IR"/>
        </w:rPr>
        <w:t>چنان</w:t>
      </w:r>
      <w:r w:rsidR="00F64D59">
        <w:rPr>
          <w:rFonts w:asciiTheme="minorBidi" w:hAnsiTheme="minorBidi" w:cs="B Lotus" w:hint="cs"/>
          <w:sz w:val="28"/>
          <w:szCs w:val="28"/>
          <w:rtl/>
          <w:lang w:bidi="fa-IR"/>
        </w:rPr>
        <w:t xml:space="preserve"> </w:t>
      </w:r>
      <w:r w:rsidR="00652676" w:rsidRPr="009B61C0">
        <w:rPr>
          <w:rFonts w:asciiTheme="minorBidi" w:hAnsiTheme="minorBidi" w:cs="B Lotus" w:hint="cs"/>
          <w:sz w:val="28"/>
          <w:szCs w:val="28"/>
          <w:rtl/>
          <w:lang w:bidi="fa-IR"/>
        </w:rPr>
        <w:t>طولانی</w:t>
      </w:r>
      <w:r w:rsidR="00EE6E51">
        <w:rPr>
          <w:rFonts w:asciiTheme="minorBidi" w:hAnsiTheme="minorBidi" w:cs="B Lotus" w:hint="cs"/>
          <w:sz w:val="28"/>
          <w:szCs w:val="28"/>
          <w:rtl/>
          <w:lang w:bidi="fa-IR"/>
        </w:rPr>
        <w:t xml:space="preserve"> می‌</w:t>
      </w:r>
      <w:r w:rsidR="00652676" w:rsidRPr="009B61C0">
        <w:rPr>
          <w:rFonts w:asciiTheme="minorBidi" w:hAnsiTheme="minorBidi" w:cs="B Lotus" w:hint="cs"/>
          <w:sz w:val="28"/>
          <w:szCs w:val="28"/>
          <w:rtl/>
          <w:lang w:bidi="fa-IR"/>
        </w:rPr>
        <w:t>کردند، که گمان</w:t>
      </w:r>
      <w:r w:rsidR="00EE6E51">
        <w:rPr>
          <w:rFonts w:asciiTheme="minorBidi" w:hAnsiTheme="minorBidi" w:cs="B Lotus" w:hint="cs"/>
          <w:sz w:val="28"/>
          <w:szCs w:val="28"/>
          <w:rtl/>
          <w:lang w:bidi="fa-IR"/>
        </w:rPr>
        <w:t xml:space="preserve"> می‌</w:t>
      </w:r>
      <w:r w:rsidR="00652676" w:rsidRPr="009B61C0">
        <w:rPr>
          <w:rFonts w:asciiTheme="minorBidi" w:hAnsiTheme="minorBidi" w:cs="B Lotus" w:hint="cs"/>
          <w:sz w:val="28"/>
          <w:szCs w:val="28"/>
          <w:rtl/>
          <w:lang w:bidi="fa-IR"/>
        </w:rPr>
        <w:t>شد به اشتباه افتاده</w:t>
      </w:r>
      <w:r w:rsidR="00A623E8">
        <w:rPr>
          <w:rFonts w:asciiTheme="minorBidi" w:hAnsiTheme="minorBidi" w:cs="B Lotus" w:hint="cs"/>
          <w:sz w:val="28"/>
          <w:szCs w:val="28"/>
          <w:rtl/>
          <w:lang w:bidi="fa-IR"/>
        </w:rPr>
        <w:t xml:space="preserve">‌اند </w:t>
      </w:r>
      <w:r w:rsidR="00652676" w:rsidRPr="009B61C0">
        <w:rPr>
          <w:rFonts w:asciiTheme="minorBidi" w:hAnsiTheme="minorBidi" w:cs="B Lotus" w:hint="cs"/>
          <w:sz w:val="28"/>
          <w:szCs w:val="28"/>
          <w:rtl/>
          <w:lang w:bidi="fa-IR"/>
        </w:rPr>
        <w:t>یا اینکه فراموش کرده</w:t>
      </w:r>
      <w:r w:rsidR="00A623E8">
        <w:rPr>
          <w:rFonts w:asciiTheme="minorBidi" w:hAnsiTheme="minorBidi" w:cs="B Lotus" w:hint="cs"/>
          <w:sz w:val="28"/>
          <w:szCs w:val="28"/>
          <w:rtl/>
          <w:lang w:bidi="fa-IR"/>
        </w:rPr>
        <w:t>‌اند.</w:t>
      </w:r>
      <w:r w:rsidR="00652676" w:rsidRPr="009B61C0">
        <w:rPr>
          <w:rFonts w:asciiTheme="minorBidi" w:hAnsiTheme="minorBidi" w:cs="B Lotus" w:hint="cs"/>
          <w:sz w:val="28"/>
          <w:szCs w:val="28"/>
          <w:rtl/>
          <w:lang w:bidi="fa-IR"/>
        </w:rPr>
        <w:t xml:space="preserve"> </w:t>
      </w:r>
    </w:p>
    <w:p w:rsidR="00652676" w:rsidRPr="00D57F45" w:rsidRDefault="00652676" w:rsidP="00F42E99">
      <w:pPr>
        <w:pStyle w:val="Heading3"/>
        <w:keepNext w:val="0"/>
        <w:widowControl w:val="0"/>
        <w:rPr>
          <w:rtl/>
          <w:lang w:bidi="fa-IR"/>
        </w:rPr>
      </w:pPr>
      <w:bookmarkStart w:id="165" w:name="_Toc339120129"/>
      <w:bookmarkStart w:id="166" w:name="_Toc417328688"/>
      <w:r w:rsidRPr="00D57F45">
        <w:rPr>
          <w:rFonts w:hint="cs"/>
          <w:rtl/>
          <w:lang w:bidi="fa-IR"/>
        </w:rPr>
        <w:t>برخاستن رسول الله</w:t>
      </w:r>
      <w:r w:rsidR="001C0542" w:rsidRPr="001C0542">
        <w:rPr>
          <w:rFonts w:ascii="AGA Arabesque" w:hAnsi="AGA Arabesque" w:cs="CTraditional Arabic" w:hint="cs"/>
          <w:b w:val="0"/>
          <w:sz w:val="28"/>
          <w:lang w:bidi="fa-IR"/>
        </w:rPr>
        <w:t></w:t>
      </w:r>
      <w:r w:rsidRPr="00D57F45">
        <w:rPr>
          <w:rFonts w:hint="cs"/>
          <w:rtl/>
          <w:lang w:bidi="fa-IR"/>
        </w:rPr>
        <w:t xml:space="preserve"> از سجده:</w:t>
      </w:r>
      <w:bookmarkEnd w:id="165"/>
      <w:bookmarkEnd w:id="166"/>
      <w:r w:rsidR="00E637B8" w:rsidRPr="00D57F45">
        <w:rPr>
          <w:rFonts w:hint="cs"/>
          <w:rtl/>
          <w:lang w:bidi="fa-IR"/>
        </w:rPr>
        <w:t xml:space="preserve"> </w:t>
      </w:r>
    </w:p>
    <w:p w:rsidR="00652676" w:rsidRPr="009B61C0" w:rsidRDefault="00652676" w:rsidP="00AF6918">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سپس تکبیر گفته و بدون رفع یدین به سجده</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رفتند و در سجده دوم به مانن</w:t>
      </w:r>
      <w:r w:rsidR="00275CA6" w:rsidRPr="009B61C0">
        <w:rPr>
          <w:rFonts w:asciiTheme="minorBidi" w:hAnsiTheme="minorBidi" w:cs="B Lotus" w:hint="cs"/>
          <w:sz w:val="28"/>
          <w:szCs w:val="28"/>
          <w:rtl/>
          <w:lang w:bidi="fa-IR"/>
        </w:rPr>
        <w:t>د</w:t>
      </w:r>
      <w:r w:rsidRPr="009B61C0">
        <w:rPr>
          <w:rFonts w:asciiTheme="minorBidi" w:hAnsiTheme="minorBidi" w:cs="B Lotus" w:hint="cs"/>
          <w:sz w:val="28"/>
          <w:szCs w:val="28"/>
          <w:rtl/>
          <w:lang w:bidi="fa-IR"/>
        </w:rPr>
        <w:t xml:space="preserve"> آنچه در سجده اول بود، انجام</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دادند، سپس با تکبیر گفتن سر را از سجده بلند کرده و بر انگشتان پا با تکیه بر زانوها و رانها</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 xml:space="preserve">ایستادند. </w:t>
      </w:r>
    </w:p>
    <w:p w:rsidR="00652676" w:rsidRPr="009B61C0" w:rsidRDefault="00652676" w:rsidP="00C96676">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مالک بن حویرث</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 xml:space="preserve">گوید: </w:t>
      </w:r>
      <w:r w:rsidR="00AF6918">
        <w:rPr>
          <w:rFonts w:asciiTheme="minorBidi" w:hAnsiTheme="minorBidi" w:cs="B Lotus" w:hint="cs"/>
          <w:sz w:val="28"/>
          <w:szCs w:val="28"/>
          <w:rtl/>
          <w:lang w:bidi="fa-IR"/>
        </w:rPr>
        <w:t>«</w:t>
      </w:r>
      <w:r w:rsidRPr="009B61C0">
        <w:rPr>
          <w:rFonts w:asciiTheme="minorBidi" w:hAnsiTheme="minorBidi" w:cs="B Lotus" w:hint="cs"/>
          <w:sz w:val="28"/>
          <w:szCs w:val="28"/>
          <w:rtl/>
          <w:lang w:bidi="fa-IR"/>
        </w:rPr>
        <w:t>هرگاه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در رکعت فرد نماز بود، برای رکعت پس از آن بلند</w:t>
      </w:r>
      <w:r w:rsidR="00EE6E51">
        <w:rPr>
          <w:rFonts w:asciiTheme="minorBidi" w:hAnsiTheme="minorBidi" w:cs="B Lotus" w:hint="cs"/>
          <w:sz w:val="28"/>
          <w:szCs w:val="28"/>
          <w:rtl/>
          <w:lang w:bidi="fa-IR"/>
        </w:rPr>
        <w:t xml:space="preserve"> نمی‌</w:t>
      </w:r>
      <w:r w:rsidRPr="009B61C0">
        <w:rPr>
          <w:rFonts w:asciiTheme="minorBidi" w:hAnsiTheme="minorBidi" w:cs="B Lotus" w:hint="cs"/>
          <w:sz w:val="28"/>
          <w:szCs w:val="28"/>
          <w:rtl/>
          <w:lang w:bidi="fa-IR"/>
        </w:rPr>
        <w:t>شد، تا اینکه راست</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نشست</w:t>
      </w:r>
      <w:r w:rsidR="00BD1C90">
        <w:rPr>
          <w:rFonts w:ascii="Arial" w:hAnsi="Arial" w:cs="B Lotus" w:hint="cs"/>
          <w:sz w:val="28"/>
          <w:szCs w:val="28"/>
          <w:vertAlign w:val="superscript"/>
          <w:rtl/>
          <w:lang w:bidi="fa-IR"/>
        </w:rPr>
        <w:t>(</w:t>
      </w:r>
      <w:r w:rsidR="00370DFD" w:rsidRPr="00A10D82">
        <w:rPr>
          <w:rStyle w:val="FootnoteReference"/>
          <w:rFonts w:ascii="Arial" w:hAnsi="Arial" w:cs="B Lotus"/>
          <w:sz w:val="28"/>
          <w:szCs w:val="28"/>
          <w:rtl/>
          <w:lang w:bidi="fa-IR"/>
        </w:rPr>
        <w:footnoteReference w:id="533"/>
      </w:r>
      <w:r w:rsidR="00370DFD" w:rsidRPr="00A10D82">
        <w:rPr>
          <w:rFonts w:ascii="Arial" w:hAnsi="Arial" w:cs="B Lotus" w:hint="cs"/>
          <w:sz w:val="28"/>
          <w:szCs w:val="28"/>
          <w:vertAlign w:val="superscript"/>
          <w:rtl/>
          <w:lang w:bidi="fa-IR"/>
        </w:rPr>
        <w:t>)</w:t>
      </w:r>
      <w:r w:rsidRPr="009B61C0">
        <w:rPr>
          <w:rFonts w:asciiTheme="minorBidi" w:hAnsiTheme="minorBidi" w:cs="B Lotus" w:hint="cs"/>
          <w:sz w:val="28"/>
          <w:szCs w:val="28"/>
          <w:rtl/>
          <w:lang w:bidi="fa-IR"/>
        </w:rPr>
        <w:t>.</w:t>
      </w:r>
      <w:r w:rsidR="00AF6918">
        <w:rPr>
          <w:rFonts w:asciiTheme="minorBidi" w:hAnsiTheme="minorBidi" w:cs="B Lotus" w:hint="cs"/>
          <w:sz w:val="28"/>
          <w:szCs w:val="28"/>
          <w:rtl/>
          <w:lang w:bidi="fa-IR"/>
        </w:rPr>
        <w:t>»</w:t>
      </w:r>
      <w:r w:rsidRPr="009B61C0">
        <w:rPr>
          <w:rFonts w:asciiTheme="minorBidi" w:hAnsiTheme="minorBidi" w:cs="B Lotus" w:hint="cs"/>
          <w:sz w:val="28"/>
          <w:szCs w:val="28"/>
          <w:rtl/>
          <w:lang w:bidi="fa-IR"/>
        </w:rPr>
        <w:t xml:space="preserve"> که این عمل، جلسه</w:t>
      </w:r>
      <w:r w:rsidR="00EE6E51">
        <w:rPr>
          <w:rFonts w:asciiTheme="minorBidi" w:hAnsiTheme="minorBidi" w:cs="B Lotus" w:hint="cs"/>
          <w:sz w:val="28"/>
          <w:szCs w:val="28"/>
          <w:rtl/>
          <w:lang w:bidi="fa-IR"/>
        </w:rPr>
        <w:t xml:space="preserve">‌ی </w:t>
      </w:r>
      <w:r w:rsidRPr="009B61C0">
        <w:rPr>
          <w:rFonts w:asciiTheme="minorBidi" w:hAnsiTheme="minorBidi" w:cs="B Lotus" w:hint="cs"/>
          <w:sz w:val="28"/>
          <w:szCs w:val="28"/>
          <w:rtl/>
          <w:lang w:bidi="fa-IR"/>
        </w:rPr>
        <w:t>استراحت نامیده شده است. و شکی نیست که رسول الله</w:t>
      </w:r>
      <w:r w:rsidR="001C0542" w:rsidRPr="001C0542">
        <w:rPr>
          <w:rFonts w:ascii="AGA Arabesque" w:hAnsi="AGA Arabesque" w:cs="CTraditional Arabic" w:hint="cs"/>
          <w:sz w:val="28"/>
          <w:szCs w:val="28"/>
          <w:lang w:bidi="fa-IR"/>
        </w:rPr>
        <w:t></w:t>
      </w:r>
      <w:r w:rsidR="00AF6918">
        <w:rPr>
          <w:rFonts w:asciiTheme="minorBidi" w:hAnsiTheme="minorBidi" w:cs="B Lotus" w:hint="cs"/>
          <w:sz w:val="28"/>
          <w:szCs w:val="28"/>
          <w:rtl/>
          <w:lang w:bidi="fa-IR"/>
        </w:rPr>
        <w:t xml:space="preserve"> آن</w:t>
      </w:r>
      <w:r w:rsidR="00AF6918">
        <w:rPr>
          <w:rFonts w:asciiTheme="minorBidi" w:hAnsiTheme="minorBidi" w:cs="B Lotus"/>
          <w:sz w:val="28"/>
          <w:szCs w:val="28"/>
          <w:rtl/>
          <w:lang w:bidi="fa-IR"/>
        </w:rPr>
        <w:softHyphen/>
      </w:r>
      <w:r w:rsidR="00A623E8">
        <w:rPr>
          <w:rFonts w:asciiTheme="minorBidi" w:hAnsiTheme="minorBidi" w:cs="B Lotus" w:hint="cs"/>
          <w:sz w:val="28"/>
          <w:szCs w:val="28"/>
          <w:rtl/>
          <w:lang w:bidi="fa-IR"/>
        </w:rPr>
        <w:t xml:space="preserve">را </w:t>
      </w:r>
      <w:r w:rsidRPr="009B61C0">
        <w:rPr>
          <w:rFonts w:asciiTheme="minorBidi" w:hAnsiTheme="minorBidi" w:cs="B Lotus" w:hint="cs"/>
          <w:sz w:val="28"/>
          <w:szCs w:val="28"/>
          <w:rtl/>
          <w:lang w:bidi="fa-IR"/>
        </w:rPr>
        <w:t>انجام داده</w:t>
      </w:r>
      <w:r w:rsidR="00EE6E51">
        <w:rPr>
          <w:rFonts w:asciiTheme="minorBidi" w:hAnsiTheme="minorBidi" w:cs="B Lotus" w:hint="cs"/>
          <w:sz w:val="28"/>
          <w:szCs w:val="28"/>
          <w:rtl/>
          <w:lang w:bidi="fa-IR"/>
        </w:rPr>
        <w:t>‌اند،</w:t>
      </w:r>
      <w:r w:rsidRPr="009B61C0">
        <w:rPr>
          <w:rFonts w:asciiTheme="minorBidi" w:hAnsiTheme="minorBidi" w:cs="B Lotus" w:hint="cs"/>
          <w:sz w:val="28"/>
          <w:szCs w:val="28"/>
          <w:rtl/>
          <w:lang w:bidi="fa-IR"/>
        </w:rPr>
        <w:t xml:space="preserve"> لیکن آیا این عمل را بر اساس سنتی از سنت</w:t>
      </w:r>
      <w:r w:rsidR="00A623E8">
        <w:rPr>
          <w:rFonts w:asciiTheme="minorBidi" w:hAnsiTheme="minorBidi" w:cs="B Lotus" w:hint="cs"/>
          <w:sz w:val="28"/>
          <w:szCs w:val="28"/>
          <w:rtl/>
          <w:lang w:bidi="fa-IR"/>
        </w:rPr>
        <w:t xml:space="preserve">‌ها </w:t>
      </w:r>
      <w:r w:rsidRPr="009B61C0">
        <w:rPr>
          <w:rFonts w:asciiTheme="minorBidi" w:hAnsiTheme="minorBidi" w:cs="B Lotus" w:hint="cs"/>
          <w:sz w:val="28"/>
          <w:szCs w:val="28"/>
          <w:rtl/>
          <w:lang w:bidi="fa-IR"/>
        </w:rPr>
        <w:t>و هیئات نماز همچون دور کردن بازوها ا</w:t>
      </w:r>
      <w:r w:rsidR="00584A21" w:rsidRPr="009B61C0">
        <w:rPr>
          <w:rFonts w:asciiTheme="minorBidi" w:hAnsiTheme="minorBidi" w:cs="B Lotus" w:hint="cs"/>
          <w:sz w:val="28"/>
          <w:szCs w:val="28"/>
          <w:rtl/>
          <w:lang w:bidi="fa-IR"/>
        </w:rPr>
        <w:t>ز</w:t>
      </w:r>
      <w:r w:rsidRPr="009B61C0">
        <w:rPr>
          <w:rFonts w:asciiTheme="minorBidi" w:hAnsiTheme="minorBidi" w:cs="B Lotus" w:hint="cs"/>
          <w:sz w:val="28"/>
          <w:szCs w:val="28"/>
          <w:rtl/>
          <w:lang w:bidi="fa-IR"/>
        </w:rPr>
        <w:t xml:space="preserve"> پهلوها و غیره، انجام دادند یا اینکه زمانی</w:t>
      </w:r>
      <w:r w:rsidR="00AF6918">
        <w:rPr>
          <w:rFonts w:asciiTheme="minorBidi" w:hAnsiTheme="minorBidi" w:cs="B Lotus"/>
          <w:sz w:val="28"/>
          <w:szCs w:val="28"/>
          <w:rtl/>
          <w:lang w:bidi="fa-IR"/>
        </w:rPr>
        <w:softHyphen/>
      </w:r>
      <w:r w:rsidRPr="009B61C0">
        <w:rPr>
          <w:rFonts w:asciiTheme="minorBidi" w:hAnsiTheme="minorBidi" w:cs="B Lotus" w:hint="cs"/>
          <w:sz w:val="28"/>
          <w:szCs w:val="28"/>
          <w:rtl/>
          <w:lang w:bidi="fa-IR"/>
        </w:rPr>
        <w:t>که پا به سن گذاشتند، به سبب نیاز بدان، این عمل را انجام</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دادند؟ که این قول به دو دلیل آشکار</w:t>
      </w:r>
      <w:r w:rsidR="00690416">
        <w:rPr>
          <w:rFonts w:asciiTheme="minorBidi" w:hAnsiTheme="minorBidi" w:cs="B Lotus" w:hint="cs"/>
          <w:sz w:val="28"/>
          <w:szCs w:val="28"/>
          <w:rtl/>
          <w:lang w:bidi="fa-IR"/>
        </w:rPr>
        <w:t xml:space="preserve">‌تر </w:t>
      </w:r>
      <w:r w:rsidRPr="009B61C0">
        <w:rPr>
          <w:rFonts w:asciiTheme="minorBidi" w:hAnsiTheme="minorBidi" w:cs="B Lotus" w:hint="cs"/>
          <w:sz w:val="28"/>
          <w:szCs w:val="28"/>
          <w:rtl/>
          <w:lang w:bidi="fa-IR"/>
        </w:rPr>
        <w:t>و واضح</w:t>
      </w:r>
      <w:r w:rsidR="00690416">
        <w:rPr>
          <w:rFonts w:asciiTheme="minorBidi" w:hAnsiTheme="minorBidi" w:cs="B Lotus" w:hint="cs"/>
          <w:sz w:val="28"/>
          <w:szCs w:val="28"/>
          <w:rtl/>
          <w:lang w:bidi="fa-IR"/>
        </w:rPr>
        <w:t xml:space="preserve">‌تر </w:t>
      </w:r>
      <w:r w:rsidR="00EE6E51">
        <w:rPr>
          <w:rFonts w:asciiTheme="minorBidi" w:hAnsiTheme="minorBidi" w:cs="B Lotus" w:hint="cs"/>
          <w:sz w:val="28"/>
          <w:szCs w:val="28"/>
          <w:rtl/>
          <w:lang w:bidi="fa-IR"/>
        </w:rPr>
        <w:t>می‌</w:t>
      </w:r>
      <w:r w:rsidRPr="009B61C0">
        <w:rPr>
          <w:rFonts w:asciiTheme="minorBidi" w:hAnsiTheme="minorBidi" w:cs="B Lotus" w:hint="cs"/>
          <w:sz w:val="28"/>
          <w:szCs w:val="28"/>
          <w:rtl/>
          <w:lang w:bidi="fa-IR"/>
        </w:rPr>
        <w:t>باشد:</w:t>
      </w:r>
    </w:p>
    <w:p w:rsidR="00A70196" w:rsidRPr="00503DDD" w:rsidRDefault="00740598" w:rsidP="00C96676">
      <w:pPr>
        <w:pStyle w:val="ListParagraph"/>
        <w:widowControl w:val="0"/>
        <w:numPr>
          <w:ilvl w:val="0"/>
          <w:numId w:val="32"/>
        </w:numPr>
        <w:autoSpaceDE w:val="0"/>
        <w:autoSpaceDN w:val="0"/>
        <w:bidi/>
        <w:adjustRightInd w:val="0"/>
        <w:spacing w:after="0" w:line="240" w:lineRule="auto"/>
        <w:jc w:val="both"/>
        <w:rPr>
          <w:rFonts w:asciiTheme="minorBidi" w:hAnsiTheme="minorBidi" w:cs="B Lotus"/>
          <w:sz w:val="28"/>
          <w:szCs w:val="28"/>
          <w:rtl/>
          <w:lang w:bidi="fa-IR"/>
        </w:rPr>
      </w:pPr>
      <w:r w:rsidRPr="00503DDD">
        <w:rPr>
          <w:rFonts w:asciiTheme="minorBidi" w:hAnsiTheme="minorBidi" w:cs="B Lotus" w:hint="cs"/>
          <w:sz w:val="28"/>
          <w:szCs w:val="28"/>
          <w:rtl/>
          <w:lang w:bidi="fa-IR"/>
        </w:rPr>
        <w:t>با این قول، بین این حدیث و حدیث وائل بن حجر و ابوهریره</w:t>
      </w:r>
      <w:r w:rsidR="00644FFB" w:rsidRPr="00503DDD">
        <w:rPr>
          <w:rFonts w:asciiTheme="minorBidi" w:hAnsiTheme="minorBidi" w:cs="B Lotus" w:hint="cs"/>
          <w:sz w:val="28"/>
          <w:szCs w:val="28"/>
          <w:rtl/>
          <w:lang w:bidi="fa-IR"/>
        </w:rPr>
        <w:t xml:space="preserve"> </w:t>
      </w:r>
      <w:r w:rsidR="00644FFB" w:rsidRPr="00503DDD">
        <w:rPr>
          <w:rFonts w:ascii="Arial" w:hAnsi="Arial" w:cs="CTraditional Arabic" w:hint="cs"/>
          <w:sz w:val="28"/>
          <w:szCs w:val="28"/>
          <w:rtl/>
          <w:lang w:bidi="fa-IR"/>
        </w:rPr>
        <w:t>م</w:t>
      </w:r>
      <w:r w:rsidRPr="00503DDD">
        <w:rPr>
          <w:rFonts w:asciiTheme="minorBidi" w:hAnsiTheme="minorBidi" w:cs="B Lotus" w:hint="cs"/>
          <w:sz w:val="28"/>
          <w:szCs w:val="28"/>
          <w:rtl/>
          <w:lang w:bidi="fa-IR"/>
        </w:rPr>
        <w:t xml:space="preserve"> که روایت </w:t>
      </w:r>
      <w:r w:rsidRPr="00503DDD">
        <w:rPr>
          <w:rFonts w:asciiTheme="minorBidi" w:hAnsiTheme="minorBidi" w:cs="B Lotus" w:hint="cs"/>
          <w:sz w:val="28"/>
          <w:szCs w:val="28"/>
          <w:rtl/>
          <w:lang w:bidi="fa-IR"/>
        </w:rPr>
        <w:lastRenderedPageBreak/>
        <w:t>کردند که رسول الله بر سینه پاها از سجده بر</w:t>
      </w:r>
      <w:r w:rsidR="00EE6E51" w:rsidRPr="00503DDD">
        <w:rPr>
          <w:rFonts w:asciiTheme="minorBidi" w:hAnsiTheme="minorBidi" w:cs="B Lotus" w:hint="cs"/>
          <w:sz w:val="28"/>
          <w:szCs w:val="28"/>
          <w:rtl/>
          <w:lang w:bidi="fa-IR"/>
        </w:rPr>
        <w:t xml:space="preserve"> می‌</w:t>
      </w:r>
      <w:r w:rsidRPr="00503DDD">
        <w:rPr>
          <w:rFonts w:asciiTheme="minorBidi" w:hAnsiTheme="minorBidi" w:cs="B Lotus" w:hint="cs"/>
          <w:sz w:val="28"/>
          <w:szCs w:val="28"/>
          <w:rtl/>
          <w:lang w:bidi="fa-IR"/>
        </w:rPr>
        <w:t>خاستند</w:t>
      </w:r>
      <w:r w:rsidR="00CE42B4">
        <w:rPr>
          <w:rFonts w:ascii="Arial" w:hAnsi="Arial" w:cs="B Lotus" w:hint="cs"/>
          <w:sz w:val="28"/>
          <w:szCs w:val="28"/>
          <w:vertAlign w:val="superscript"/>
          <w:rtl/>
          <w:lang w:bidi="fa-IR"/>
        </w:rPr>
        <w:t>(</w:t>
      </w:r>
      <w:r w:rsidR="00370DFD" w:rsidRPr="00A10D82">
        <w:rPr>
          <w:rStyle w:val="FootnoteReference"/>
          <w:rFonts w:ascii="Arial" w:hAnsi="Arial" w:cs="B Lotus"/>
          <w:sz w:val="28"/>
          <w:szCs w:val="28"/>
          <w:rtl/>
          <w:lang w:bidi="fa-IR"/>
        </w:rPr>
        <w:footnoteReference w:id="534"/>
      </w:r>
      <w:r w:rsidR="00370DFD" w:rsidRPr="00A10D82">
        <w:rPr>
          <w:rFonts w:ascii="Arial" w:hAnsi="Arial" w:cs="B Lotus" w:hint="cs"/>
          <w:sz w:val="28"/>
          <w:szCs w:val="28"/>
          <w:vertAlign w:val="superscript"/>
          <w:rtl/>
          <w:lang w:bidi="fa-IR"/>
        </w:rPr>
        <w:t>)</w:t>
      </w:r>
      <w:r w:rsidRPr="00503DDD">
        <w:rPr>
          <w:rFonts w:asciiTheme="minorBidi" w:hAnsiTheme="minorBidi" w:cs="B Lotus" w:hint="cs"/>
          <w:sz w:val="28"/>
          <w:szCs w:val="28"/>
          <w:rtl/>
          <w:lang w:bidi="fa-IR"/>
        </w:rPr>
        <w:t>، جمع</w:t>
      </w:r>
      <w:r w:rsidR="00EE6E51" w:rsidRPr="00503DDD">
        <w:rPr>
          <w:rFonts w:asciiTheme="minorBidi" w:hAnsiTheme="minorBidi" w:cs="B Lotus" w:hint="cs"/>
          <w:sz w:val="28"/>
          <w:szCs w:val="28"/>
          <w:rtl/>
          <w:lang w:bidi="fa-IR"/>
        </w:rPr>
        <w:t xml:space="preserve"> می‌</w:t>
      </w:r>
      <w:r w:rsidRPr="00503DDD">
        <w:rPr>
          <w:rFonts w:asciiTheme="minorBidi" w:hAnsiTheme="minorBidi" w:cs="B Lotus" w:hint="cs"/>
          <w:sz w:val="28"/>
          <w:szCs w:val="28"/>
          <w:rtl/>
          <w:lang w:bidi="fa-IR"/>
        </w:rPr>
        <w:t>شود.</w:t>
      </w:r>
    </w:p>
    <w:p w:rsidR="00AA2D90" w:rsidRPr="00C24AED" w:rsidRDefault="00B902EC" w:rsidP="00AF6918">
      <w:pPr>
        <w:pStyle w:val="ListParagraph"/>
        <w:widowControl w:val="0"/>
        <w:numPr>
          <w:ilvl w:val="0"/>
          <w:numId w:val="32"/>
        </w:numPr>
        <w:autoSpaceDE w:val="0"/>
        <w:autoSpaceDN w:val="0"/>
        <w:bidi/>
        <w:adjustRightInd w:val="0"/>
        <w:spacing w:after="0" w:line="240" w:lineRule="auto"/>
        <w:jc w:val="both"/>
        <w:rPr>
          <w:rFonts w:asciiTheme="minorBidi" w:hAnsiTheme="minorBidi" w:cs="B Lotus"/>
          <w:sz w:val="28"/>
          <w:szCs w:val="28"/>
          <w:rtl/>
          <w:lang w:bidi="fa-IR"/>
        </w:rPr>
      </w:pPr>
      <w:r w:rsidRPr="00503DDD">
        <w:rPr>
          <w:rFonts w:asciiTheme="minorBidi" w:hAnsiTheme="minorBidi" w:cs="B Lotus" w:hint="cs"/>
          <w:sz w:val="28"/>
          <w:szCs w:val="28"/>
          <w:rtl/>
          <w:lang w:bidi="fa-IR"/>
        </w:rPr>
        <w:t>صحابه که حریص</w:t>
      </w:r>
      <w:r w:rsidR="00EE6E51" w:rsidRPr="00503DDD">
        <w:rPr>
          <w:rFonts w:asciiTheme="minorBidi" w:hAnsiTheme="minorBidi" w:cs="B Lotus" w:hint="cs"/>
          <w:sz w:val="28"/>
          <w:szCs w:val="28"/>
          <w:rtl/>
          <w:lang w:bidi="fa-IR"/>
        </w:rPr>
        <w:t xml:space="preserve">‌ترین </w:t>
      </w:r>
      <w:r w:rsidRPr="00503DDD">
        <w:rPr>
          <w:rFonts w:asciiTheme="minorBidi" w:hAnsiTheme="minorBidi" w:cs="B Lotus" w:hint="cs"/>
          <w:sz w:val="28"/>
          <w:szCs w:val="28"/>
          <w:rtl/>
          <w:lang w:bidi="fa-IR"/>
        </w:rPr>
        <w:t>مردم در مشاهده</w:t>
      </w:r>
      <w:r w:rsidR="00EE6E51" w:rsidRPr="00503DDD">
        <w:rPr>
          <w:rFonts w:asciiTheme="minorBidi" w:hAnsiTheme="minorBidi" w:cs="B Lotus" w:hint="cs"/>
          <w:sz w:val="28"/>
          <w:szCs w:val="28"/>
          <w:rtl/>
          <w:lang w:bidi="fa-IR"/>
        </w:rPr>
        <w:t xml:space="preserve">‌ی </w:t>
      </w:r>
      <w:r w:rsidRPr="00503DDD">
        <w:rPr>
          <w:rFonts w:asciiTheme="minorBidi" w:hAnsiTheme="minorBidi" w:cs="B Lotus" w:hint="cs"/>
          <w:sz w:val="28"/>
          <w:szCs w:val="28"/>
          <w:rtl/>
          <w:lang w:bidi="fa-IR"/>
        </w:rPr>
        <w:t>افعال و هیئت نماز رسول الله</w:t>
      </w:r>
      <w:r w:rsidR="001C0542" w:rsidRPr="001C0542">
        <w:rPr>
          <w:rFonts w:ascii="AGA Arabesque" w:hAnsi="AGA Arabesque" w:cs="CTraditional Arabic" w:hint="cs"/>
          <w:sz w:val="28"/>
          <w:szCs w:val="28"/>
          <w:lang w:bidi="fa-IR"/>
        </w:rPr>
        <w:t></w:t>
      </w:r>
      <w:r w:rsidRPr="00503DDD">
        <w:rPr>
          <w:rFonts w:asciiTheme="minorBidi" w:hAnsiTheme="minorBidi" w:cs="B Lotus" w:hint="cs"/>
          <w:sz w:val="28"/>
          <w:szCs w:val="28"/>
          <w:rtl/>
          <w:lang w:bidi="fa-IR"/>
        </w:rPr>
        <w:t xml:space="preserve"> بودند، بر سینه</w:t>
      </w:r>
      <w:r w:rsidR="00EE6E51" w:rsidRPr="00503DDD">
        <w:rPr>
          <w:rFonts w:asciiTheme="minorBidi" w:hAnsiTheme="minorBidi" w:cs="B Lotus" w:hint="cs"/>
          <w:sz w:val="28"/>
          <w:szCs w:val="28"/>
          <w:rtl/>
          <w:lang w:bidi="fa-IR"/>
        </w:rPr>
        <w:t xml:space="preserve">‌ی </w:t>
      </w:r>
      <w:r w:rsidRPr="00503DDD">
        <w:rPr>
          <w:rFonts w:asciiTheme="minorBidi" w:hAnsiTheme="minorBidi" w:cs="B Lotus" w:hint="cs"/>
          <w:sz w:val="28"/>
          <w:szCs w:val="28"/>
          <w:rtl/>
          <w:lang w:bidi="fa-IR"/>
        </w:rPr>
        <w:t>پاهای</w:t>
      </w:r>
      <w:r w:rsidR="00AF6918">
        <w:rPr>
          <w:rFonts w:asciiTheme="minorBidi" w:hAnsiTheme="minorBidi" w:cs="B Lotus"/>
          <w:sz w:val="28"/>
          <w:szCs w:val="28"/>
          <w:rtl/>
          <w:lang w:bidi="fa-IR"/>
        </w:rPr>
        <w:softHyphen/>
      </w:r>
      <w:r w:rsidRPr="00503DDD">
        <w:rPr>
          <w:rFonts w:asciiTheme="minorBidi" w:hAnsiTheme="minorBidi" w:cs="B Lotus" w:hint="cs"/>
          <w:sz w:val="28"/>
          <w:szCs w:val="28"/>
          <w:rtl/>
          <w:lang w:bidi="fa-IR"/>
        </w:rPr>
        <w:t>شان بلند</w:t>
      </w:r>
      <w:r w:rsidR="00EE6E51" w:rsidRPr="00503DDD">
        <w:rPr>
          <w:rFonts w:asciiTheme="minorBidi" w:hAnsiTheme="minorBidi" w:cs="B Lotus" w:hint="cs"/>
          <w:sz w:val="28"/>
          <w:szCs w:val="28"/>
          <w:rtl/>
          <w:lang w:bidi="fa-IR"/>
        </w:rPr>
        <w:t xml:space="preserve"> می‌</w:t>
      </w:r>
      <w:r w:rsidRPr="00503DDD">
        <w:rPr>
          <w:rFonts w:asciiTheme="minorBidi" w:hAnsiTheme="minorBidi" w:cs="B Lotus" w:hint="cs"/>
          <w:sz w:val="28"/>
          <w:szCs w:val="28"/>
          <w:rtl/>
          <w:lang w:bidi="fa-IR"/>
        </w:rPr>
        <w:t>شدند، از</w:t>
      </w:r>
      <w:r w:rsidR="00F6001B" w:rsidRPr="00503DDD">
        <w:rPr>
          <w:rFonts w:asciiTheme="minorBidi" w:hAnsiTheme="minorBidi" w:cs="B Lotus" w:hint="cs"/>
          <w:sz w:val="28"/>
          <w:szCs w:val="28"/>
          <w:rtl/>
          <w:lang w:bidi="fa-IR"/>
        </w:rPr>
        <w:t xml:space="preserve"> </w:t>
      </w:r>
      <w:r w:rsidRPr="00503DDD">
        <w:rPr>
          <w:rFonts w:asciiTheme="minorBidi" w:hAnsiTheme="minorBidi" w:cs="B Lotus" w:hint="cs"/>
          <w:sz w:val="28"/>
          <w:szCs w:val="28"/>
          <w:rtl/>
          <w:lang w:bidi="fa-IR"/>
        </w:rPr>
        <w:t>این</w:t>
      </w:r>
      <w:r w:rsidR="00AF6918">
        <w:rPr>
          <w:rFonts w:asciiTheme="minorBidi" w:hAnsiTheme="minorBidi" w:cs="B Lotus"/>
          <w:sz w:val="28"/>
          <w:szCs w:val="28"/>
          <w:rtl/>
          <w:lang w:bidi="fa-IR"/>
        </w:rPr>
        <w:softHyphen/>
      </w:r>
      <w:r w:rsidRPr="00503DDD">
        <w:rPr>
          <w:rFonts w:asciiTheme="minorBidi" w:hAnsiTheme="minorBidi" w:cs="B Lotus" w:hint="cs"/>
          <w:sz w:val="28"/>
          <w:szCs w:val="28"/>
          <w:rtl/>
          <w:lang w:bidi="fa-IR"/>
        </w:rPr>
        <w:t>رو بود که عبدالله بن مسعود</w:t>
      </w:r>
      <w:r w:rsidR="001C0542" w:rsidRPr="001C0542">
        <w:rPr>
          <w:rFonts w:ascii="AGA Arabesque" w:hAnsi="AGA Arabesque" w:cs="CTraditional Arabic" w:hint="cs"/>
          <w:sz w:val="28"/>
          <w:szCs w:val="28"/>
          <w:lang w:bidi="fa-IR"/>
        </w:rPr>
        <w:t></w:t>
      </w:r>
      <w:r w:rsidRPr="00503DDD">
        <w:rPr>
          <w:rFonts w:asciiTheme="minorBidi" w:hAnsiTheme="minorBidi" w:cs="B Lotus" w:hint="cs"/>
          <w:sz w:val="28"/>
          <w:szCs w:val="28"/>
          <w:rtl/>
          <w:lang w:bidi="fa-IR"/>
        </w:rPr>
        <w:t xml:space="preserve"> در نماز بر سینه</w:t>
      </w:r>
      <w:r w:rsidR="00EE6E51" w:rsidRPr="00503DDD">
        <w:rPr>
          <w:rFonts w:asciiTheme="minorBidi" w:hAnsiTheme="minorBidi" w:cs="B Lotus" w:hint="cs"/>
          <w:sz w:val="28"/>
          <w:szCs w:val="28"/>
          <w:rtl/>
          <w:lang w:bidi="fa-IR"/>
        </w:rPr>
        <w:t xml:space="preserve">‌ی </w:t>
      </w:r>
      <w:r w:rsidRPr="00503DDD">
        <w:rPr>
          <w:rFonts w:asciiTheme="minorBidi" w:hAnsiTheme="minorBidi" w:cs="B Lotus" w:hint="cs"/>
          <w:sz w:val="28"/>
          <w:szCs w:val="28"/>
          <w:rtl/>
          <w:lang w:bidi="fa-IR"/>
        </w:rPr>
        <w:t>پاهایش بلند شده و قبل از آن</w:t>
      </w:r>
      <w:r w:rsidR="00EE6E51" w:rsidRPr="00503DDD">
        <w:rPr>
          <w:rFonts w:asciiTheme="minorBidi" w:hAnsiTheme="minorBidi" w:cs="B Lotus" w:hint="cs"/>
          <w:sz w:val="28"/>
          <w:szCs w:val="28"/>
          <w:rtl/>
          <w:lang w:bidi="fa-IR"/>
        </w:rPr>
        <w:t xml:space="preserve"> نمی‌</w:t>
      </w:r>
      <w:r w:rsidRPr="00503DDD">
        <w:rPr>
          <w:rFonts w:asciiTheme="minorBidi" w:hAnsiTheme="minorBidi" w:cs="B Lotus" w:hint="cs"/>
          <w:sz w:val="28"/>
          <w:szCs w:val="28"/>
          <w:rtl/>
          <w:lang w:bidi="fa-IR"/>
        </w:rPr>
        <w:t>نشست که این را بیهقی از وی روایت کرده است. همچنین این مساله را عطیه عوفی از ابن عمر، ابن عبا</w:t>
      </w:r>
      <w:r w:rsidR="00AF6918">
        <w:rPr>
          <w:rFonts w:asciiTheme="minorBidi" w:hAnsiTheme="minorBidi" w:cs="B Lotus" w:hint="cs"/>
          <w:sz w:val="28"/>
          <w:szCs w:val="28"/>
          <w:rtl/>
          <w:lang w:bidi="fa-IR"/>
        </w:rPr>
        <w:t>س</w:t>
      </w:r>
      <w:r w:rsidRPr="00503DDD">
        <w:rPr>
          <w:rFonts w:asciiTheme="minorBidi" w:hAnsiTheme="minorBidi" w:cs="B Lotus" w:hint="cs"/>
          <w:sz w:val="28"/>
          <w:szCs w:val="28"/>
          <w:rtl/>
          <w:lang w:bidi="fa-IR"/>
        </w:rPr>
        <w:t>، ابن زبیر</w:t>
      </w:r>
      <w:r w:rsidR="009260EB" w:rsidRPr="00503DDD">
        <w:rPr>
          <w:rFonts w:asciiTheme="minorBidi" w:hAnsiTheme="minorBidi" w:cs="B Lotus" w:hint="cs"/>
          <w:sz w:val="28"/>
          <w:szCs w:val="28"/>
          <w:rtl/>
          <w:lang w:bidi="fa-IR"/>
        </w:rPr>
        <w:t xml:space="preserve"> </w:t>
      </w:r>
      <w:r w:rsidRPr="00503DDD">
        <w:rPr>
          <w:rFonts w:asciiTheme="minorBidi" w:hAnsiTheme="minorBidi" w:cs="B Lotus" w:hint="cs"/>
          <w:sz w:val="28"/>
          <w:szCs w:val="28"/>
          <w:rtl/>
          <w:lang w:bidi="fa-IR"/>
        </w:rPr>
        <w:t>و ابوسعید خدری</w:t>
      </w:r>
      <w:r w:rsidR="00644FFB" w:rsidRPr="00503DDD">
        <w:rPr>
          <w:rFonts w:asciiTheme="minorBidi" w:hAnsiTheme="minorBidi" w:cs="B Lotus" w:hint="cs"/>
          <w:sz w:val="28"/>
          <w:szCs w:val="28"/>
          <w:rtl/>
          <w:lang w:bidi="fa-IR"/>
        </w:rPr>
        <w:t xml:space="preserve"> </w:t>
      </w:r>
      <w:r w:rsidR="00E60BD8" w:rsidRPr="00E60BD8">
        <w:rPr>
          <w:rFonts w:ascii="AGA Arabesque" w:hAnsi="AGA Arabesque" w:cs="CTraditional Arabic" w:hint="cs"/>
          <w:sz w:val="28"/>
          <w:szCs w:val="28"/>
          <w:lang w:bidi="fa-IR"/>
        </w:rPr>
        <w:t></w:t>
      </w:r>
      <w:r w:rsidRPr="00503DDD">
        <w:rPr>
          <w:rFonts w:asciiTheme="minorBidi" w:hAnsiTheme="minorBidi" w:cs="B Lotus" w:hint="cs"/>
          <w:sz w:val="28"/>
          <w:szCs w:val="28"/>
          <w:rtl/>
          <w:lang w:bidi="fa-IR"/>
        </w:rPr>
        <w:t xml:space="preserve"> روایت</w:t>
      </w:r>
      <w:r w:rsidR="00EE6E51" w:rsidRPr="00503DDD">
        <w:rPr>
          <w:rFonts w:asciiTheme="minorBidi" w:hAnsiTheme="minorBidi" w:cs="B Lotus" w:hint="cs"/>
          <w:sz w:val="28"/>
          <w:szCs w:val="28"/>
          <w:rtl/>
          <w:lang w:bidi="fa-IR"/>
        </w:rPr>
        <w:t xml:space="preserve"> می‌</w:t>
      </w:r>
      <w:r w:rsidRPr="00503DDD">
        <w:rPr>
          <w:rFonts w:asciiTheme="minorBidi" w:hAnsiTheme="minorBidi" w:cs="B Lotus" w:hint="cs"/>
          <w:sz w:val="28"/>
          <w:szCs w:val="28"/>
          <w:rtl/>
          <w:lang w:bidi="fa-IR"/>
        </w:rPr>
        <w:t>کند و از ابن مسعود</w:t>
      </w:r>
      <w:r w:rsidR="001C0542" w:rsidRPr="001C0542">
        <w:rPr>
          <w:rFonts w:ascii="AGA Arabesque" w:hAnsi="AGA Arabesque" w:cs="CTraditional Arabic" w:hint="cs"/>
          <w:sz w:val="28"/>
          <w:szCs w:val="28"/>
          <w:lang w:bidi="fa-IR"/>
        </w:rPr>
        <w:t></w:t>
      </w:r>
      <w:r w:rsidRPr="00503DDD">
        <w:rPr>
          <w:rFonts w:asciiTheme="minorBidi" w:hAnsiTheme="minorBidi" w:cs="B Lotus" w:hint="cs"/>
          <w:sz w:val="28"/>
          <w:szCs w:val="28"/>
          <w:rtl/>
          <w:lang w:bidi="fa-IR"/>
        </w:rPr>
        <w:t xml:space="preserve"> به طور صحیح روایت شده است</w:t>
      </w:r>
      <w:r w:rsidR="00BD1C90">
        <w:rPr>
          <w:rFonts w:ascii="Arial" w:hAnsi="Arial" w:cs="B Lotus" w:hint="cs"/>
          <w:sz w:val="28"/>
          <w:szCs w:val="28"/>
          <w:vertAlign w:val="superscript"/>
          <w:rtl/>
          <w:lang w:bidi="fa-IR"/>
        </w:rPr>
        <w:t>(</w:t>
      </w:r>
      <w:r w:rsidR="00370DFD" w:rsidRPr="00A10D82">
        <w:rPr>
          <w:rStyle w:val="FootnoteReference"/>
          <w:rFonts w:ascii="Arial" w:hAnsi="Arial" w:cs="B Lotus"/>
          <w:sz w:val="28"/>
          <w:szCs w:val="28"/>
          <w:rtl/>
          <w:lang w:bidi="fa-IR"/>
        </w:rPr>
        <w:footnoteReference w:id="535"/>
      </w:r>
      <w:r w:rsidR="00370DFD" w:rsidRPr="00A10D82">
        <w:rPr>
          <w:rFonts w:ascii="Arial" w:hAnsi="Arial" w:cs="B Lotus" w:hint="cs"/>
          <w:sz w:val="28"/>
          <w:szCs w:val="28"/>
          <w:vertAlign w:val="superscript"/>
          <w:rtl/>
          <w:lang w:bidi="fa-IR"/>
        </w:rPr>
        <w:t>)</w:t>
      </w:r>
      <w:r w:rsidRPr="00503DDD">
        <w:rPr>
          <w:rFonts w:asciiTheme="minorBidi" w:hAnsiTheme="minorBidi" w:cs="B Lotus" w:hint="cs"/>
          <w:sz w:val="28"/>
          <w:szCs w:val="28"/>
          <w:rtl/>
          <w:lang w:bidi="fa-IR"/>
        </w:rPr>
        <w:t>.</w:t>
      </w:r>
      <w:r w:rsidR="00F366E1" w:rsidRPr="00503DDD">
        <w:rPr>
          <w:rFonts w:asciiTheme="minorBidi" w:hAnsiTheme="minorBidi" w:cs="B Lotus" w:hint="cs"/>
          <w:sz w:val="28"/>
          <w:szCs w:val="28"/>
          <w:rtl/>
          <w:lang w:bidi="fa-IR"/>
        </w:rPr>
        <w:t xml:space="preserve"> و</w:t>
      </w:r>
      <w:r w:rsidR="00F6001B" w:rsidRPr="00503DDD">
        <w:rPr>
          <w:rFonts w:asciiTheme="minorBidi" w:hAnsiTheme="minorBidi" w:cs="B Lotus" w:hint="cs"/>
          <w:sz w:val="28"/>
          <w:szCs w:val="28"/>
          <w:rtl/>
          <w:lang w:bidi="fa-IR"/>
        </w:rPr>
        <w:t xml:space="preserve"> </w:t>
      </w:r>
      <w:r w:rsidR="00F366E1" w:rsidRPr="00503DDD">
        <w:rPr>
          <w:rFonts w:asciiTheme="minorBidi" w:hAnsiTheme="minorBidi" w:cs="B Lotus" w:hint="cs"/>
          <w:sz w:val="28"/>
          <w:szCs w:val="28"/>
          <w:rtl/>
          <w:lang w:bidi="fa-IR"/>
        </w:rPr>
        <w:t>در این قیام، رفع یدین نبوده</w:t>
      </w:r>
      <w:r w:rsidR="00702B1C" w:rsidRPr="00503DDD">
        <w:rPr>
          <w:rFonts w:asciiTheme="minorBidi" w:hAnsiTheme="minorBidi" w:cs="B Lotus" w:hint="cs"/>
          <w:sz w:val="28"/>
          <w:szCs w:val="28"/>
          <w:rtl/>
          <w:lang w:bidi="fa-IR"/>
        </w:rPr>
        <w:t xml:space="preserve"> و هرگاه که کاملا</w:t>
      </w:r>
      <w:r w:rsidR="00EE6E51" w:rsidRPr="00503DDD">
        <w:rPr>
          <w:rFonts w:asciiTheme="minorBidi" w:hAnsiTheme="minorBidi" w:cs="B Lotus" w:hint="cs"/>
          <w:sz w:val="28"/>
          <w:szCs w:val="28"/>
          <w:rtl/>
          <w:lang w:bidi="fa-IR"/>
        </w:rPr>
        <w:t xml:space="preserve"> می‌</w:t>
      </w:r>
      <w:r w:rsidR="00702B1C" w:rsidRPr="00503DDD">
        <w:rPr>
          <w:rFonts w:asciiTheme="minorBidi" w:hAnsiTheme="minorBidi" w:cs="B Lotus" w:hint="cs"/>
          <w:sz w:val="28"/>
          <w:szCs w:val="28"/>
          <w:rtl/>
          <w:lang w:bidi="fa-IR"/>
        </w:rPr>
        <w:t>ایستادند، قرائت را بدون سکوت کردن، با خواندن</w:t>
      </w:r>
      <w:r w:rsidR="0086766B">
        <w:rPr>
          <w:rFonts w:asciiTheme="minorBidi" w:hAnsiTheme="minorBidi" w:cs="B Lotus" w:hint="cs"/>
          <w:sz w:val="28"/>
          <w:szCs w:val="28"/>
          <w:rtl/>
          <w:lang w:bidi="fa-IR"/>
        </w:rPr>
        <w:t xml:space="preserve"> </w:t>
      </w:r>
      <w:r w:rsidR="0086766B">
        <w:rPr>
          <w:rFonts w:ascii="Traditional Arabic" w:hAnsi="Traditional Arabic" w:cs="Traditional Arabic"/>
          <w:sz w:val="28"/>
          <w:szCs w:val="28"/>
          <w:rtl/>
          <w:lang w:bidi="fa-IR"/>
        </w:rPr>
        <w:t>﴿</w:t>
      </w:r>
      <w:r w:rsidR="00C24AED">
        <w:rPr>
          <w:rFonts w:ascii="KFGQPC Uthmanic Script HAFS" w:hAnsi="KFGQPC Uthmanic Script HAFS" w:cs="KFGQPC Uthmanic Script HAFS" w:hint="cs"/>
          <w:sz w:val="28"/>
          <w:szCs w:val="28"/>
          <w:rtl/>
        </w:rPr>
        <w:t>ٱ</w:t>
      </w:r>
      <w:r w:rsidR="00C24AED">
        <w:rPr>
          <w:rFonts w:ascii="KFGQPC Uthmanic Script HAFS" w:hAnsi="KFGQPC Uthmanic Script HAFS" w:cs="KFGQPC Uthmanic Script HAFS" w:hint="eastAsia"/>
          <w:sz w:val="28"/>
          <w:szCs w:val="28"/>
          <w:rtl/>
        </w:rPr>
        <w:t>لۡحَمۡدُ</w:t>
      </w:r>
      <w:r w:rsidR="00C24AED">
        <w:rPr>
          <w:rFonts w:ascii="KFGQPC Uthmanic Script HAFS" w:hAnsi="KFGQPC Uthmanic Script HAFS" w:cs="KFGQPC Uthmanic Script HAFS"/>
          <w:sz w:val="28"/>
          <w:szCs w:val="28"/>
          <w:rtl/>
        </w:rPr>
        <w:t xml:space="preserve"> لِلَّهِ رَبِّ </w:t>
      </w:r>
      <w:r w:rsidR="00C24AED">
        <w:rPr>
          <w:rFonts w:ascii="KFGQPC Uthmanic Script HAFS" w:hAnsi="KFGQPC Uthmanic Script HAFS" w:cs="KFGQPC Uthmanic Script HAFS" w:hint="cs"/>
          <w:sz w:val="28"/>
          <w:szCs w:val="28"/>
          <w:rtl/>
        </w:rPr>
        <w:t>ٱ</w:t>
      </w:r>
      <w:r w:rsidR="00C24AED">
        <w:rPr>
          <w:rFonts w:ascii="KFGQPC Uthmanic Script HAFS" w:hAnsi="KFGQPC Uthmanic Script HAFS" w:cs="KFGQPC Uthmanic Script HAFS" w:hint="eastAsia"/>
          <w:sz w:val="28"/>
          <w:szCs w:val="28"/>
          <w:rtl/>
        </w:rPr>
        <w:t>لۡعَٰلَمِينَ</w:t>
      </w:r>
      <w:r w:rsidR="00C24AED">
        <w:rPr>
          <w:rFonts w:ascii="KFGQPC Uthmanic Script HAFS" w:hAnsi="KFGQPC Uthmanic Script HAFS" w:cs="KFGQPC Uthmanic Script HAFS"/>
          <w:sz w:val="28"/>
          <w:szCs w:val="28"/>
          <w:rtl/>
        </w:rPr>
        <w:t xml:space="preserve"> ٢</w:t>
      </w:r>
      <w:r w:rsidR="0086766B" w:rsidRPr="00C24AED">
        <w:rPr>
          <w:rFonts w:ascii="Traditional Arabic" w:hAnsi="Traditional Arabic" w:cs="Traditional Arabic"/>
          <w:sz w:val="28"/>
          <w:szCs w:val="28"/>
          <w:rtl/>
          <w:lang w:bidi="fa-IR"/>
        </w:rPr>
        <w:t>﴾</w:t>
      </w:r>
      <w:r w:rsidR="00702B1C" w:rsidRPr="00C24AED">
        <w:rPr>
          <w:rFonts w:asciiTheme="minorBidi" w:hAnsiTheme="minorBidi" w:cs="B Lotus" w:hint="cs"/>
          <w:sz w:val="28"/>
          <w:szCs w:val="28"/>
          <w:rtl/>
          <w:lang w:bidi="fa-IR"/>
        </w:rPr>
        <w:t xml:space="preserve"> آغاز</w:t>
      </w:r>
      <w:r w:rsidR="00EE6E51" w:rsidRPr="00C24AED">
        <w:rPr>
          <w:rFonts w:asciiTheme="minorBidi" w:hAnsiTheme="minorBidi" w:cs="B Lotus" w:hint="cs"/>
          <w:sz w:val="28"/>
          <w:szCs w:val="28"/>
          <w:rtl/>
          <w:lang w:bidi="fa-IR"/>
        </w:rPr>
        <w:t xml:space="preserve"> می‌</w:t>
      </w:r>
      <w:r w:rsidR="00702B1C" w:rsidRPr="00C24AED">
        <w:rPr>
          <w:rFonts w:asciiTheme="minorBidi" w:hAnsiTheme="minorBidi" w:cs="B Lotus" w:hint="cs"/>
          <w:sz w:val="28"/>
          <w:szCs w:val="28"/>
          <w:rtl/>
          <w:lang w:bidi="fa-IR"/>
        </w:rPr>
        <w:t>کردند و در تشهد اول به حالت افتراش، همانگونه که در میان دو سجده</w:t>
      </w:r>
      <w:r w:rsidR="00EE6E51" w:rsidRPr="00C24AED">
        <w:rPr>
          <w:rFonts w:asciiTheme="minorBidi" w:hAnsiTheme="minorBidi" w:cs="B Lotus" w:hint="cs"/>
          <w:sz w:val="28"/>
          <w:szCs w:val="28"/>
          <w:rtl/>
          <w:lang w:bidi="fa-IR"/>
        </w:rPr>
        <w:t xml:space="preserve"> می‌</w:t>
      </w:r>
      <w:r w:rsidR="00702B1C" w:rsidRPr="00C24AED">
        <w:rPr>
          <w:rFonts w:asciiTheme="minorBidi" w:hAnsiTheme="minorBidi" w:cs="B Lotus" w:hint="cs"/>
          <w:sz w:val="28"/>
          <w:szCs w:val="28"/>
          <w:rtl/>
          <w:lang w:bidi="fa-IR"/>
        </w:rPr>
        <w:t>نشستند، قرار</w:t>
      </w:r>
      <w:r w:rsidR="00EE6E51" w:rsidRPr="00C24AED">
        <w:rPr>
          <w:rFonts w:asciiTheme="minorBidi" w:hAnsiTheme="minorBidi" w:cs="B Lotus" w:hint="cs"/>
          <w:sz w:val="28"/>
          <w:szCs w:val="28"/>
          <w:rtl/>
          <w:lang w:bidi="fa-IR"/>
        </w:rPr>
        <w:t xml:space="preserve"> می‌</w:t>
      </w:r>
      <w:r w:rsidR="00702B1C" w:rsidRPr="00C24AED">
        <w:rPr>
          <w:rFonts w:asciiTheme="minorBidi" w:hAnsiTheme="minorBidi" w:cs="B Lotus" w:hint="cs"/>
          <w:sz w:val="28"/>
          <w:szCs w:val="28"/>
          <w:rtl/>
          <w:lang w:bidi="fa-IR"/>
        </w:rPr>
        <w:t>گرفتند و دست راست را بر زانوی راست و دست چپ را بر زانوی چپ قرار داده و با انگشت شهادت</w:t>
      </w:r>
      <w:r w:rsidR="00CE42B4">
        <w:rPr>
          <w:rFonts w:asciiTheme="minorBidi" w:hAnsiTheme="minorBidi" w:cs="B Lotus" w:hint="cs"/>
          <w:sz w:val="28"/>
          <w:szCs w:val="28"/>
          <w:rtl/>
          <w:lang w:bidi="fa-IR"/>
        </w:rPr>
        <w:t xml:space="preserve"> (</w:t>
      </w:r>
      <w:r w:rsidR="00702B1C" w:rsidRPr="00C24AED">
        <w:rPr>
          <w:rFonts w:asciiTheme="minorBidi" w:hAnsiTheme="minorBidi" w:cs="B Lotus" w:hint="cs"/>
          <w:sz w:val="28"/>
          <w:szCs w:val="28"/>
          <w:rtl/>
          <w:lang w:bidi="fa-IR"/>
        </w:rPr>
        <w:t>سبابه) اشاره</w:t>
      </w:r>
      <w:r w:rsidR="00EE6E51" w:rsidRPr="00C24AED">
        <w:rPr>
          <w:rFonts w:asciiTheme="minorBidi" w:hAnsiTheme="minorBidi" w:cs="B Lotus" w:hint="cs"/>
          <w:sz w:val="28"/>
          <w:szCs w:val="28"/>
          <w:rtl/>
          <w:lang w:bidi="fa-IR"/>
        </w:rPr>
        <w:t xml:space="preserve"> می‌</w:t>
      </w:r>
      <w:r w:rsidR="00702B1C" w:rsidRPr="00C24AED">
        <w:rPr>
          <w:rFonts w:asciiTheme="minorBidi" w:hAnsiTheme="minorBidi" w:cs="B Lotus" w:hint="cs"/>
          <w:sz w:val="28"/>
          <w:szCs w:val="28"/>
          <w:rtl/>
          <w:lang w:bidi="fa-IR"/>
        </w:rPr>
        <w:t>کردند، درحالی</w:t>
      </w:r>
      <w:r w:rsidR="00AF6918">
        <w:rPr>
          <w:rFonts w:asciiTheme="minorBidi" w:hAnsiTheme="minorBidi" w:cs="B Lotus"/>
          <w:sz w:val="28"/>
          <w:szCs w:val="28"/>
          <w:rtl/>
          <w:lang w:bidi="fa-IR"/>
        </w:rPr>
        <w:softHyphen/>
      </w:r>
      <w:r w:rsidR="00702B1C" w:rsidRPr="00C24AED">
        <w:rPr>
          <w:rFonts w:asciiTheme="minorBidi" w:hAnsiTheme="minorBidi" w:cs="B Lotus" w:hint="cs"/>
          <w:sz w:val="28"/>
          <w:szCs w:val="28"/>
          <w:rtl/>
          <w:lang w:bidi="fa-IR"/>
        </w:rPr>
        <w:t>که انگشت ابهام را بر انگشت وسط، همچون حلقه</w:t>
      </w:r>
      <w:r w:rsidR="00503DDD" w:rsidRPr="00C24AED">
        <w:rPr>
          <w:rFonts w:asciiTheme="minorBidi" w:hAnsiTheme="minorBidi" w:cs="B Lotus" w:hint="eastAsia"/>
          <w:sz w:val="28"/>
          <w:szCs w:val="28"/>
          <w:rtl/>
          <w:lang w:bidi="fa-IR"/>
        </w:rPr>
        <w:t>‌</w:t>
      </w:r>
      <w:r w:rsidR="00702B1C" w:rsidRPr="00C24AED">
        <w:rPr>
          <w:rFonts w:asciiTheme="minorBidi" w:hAnsiTheme="minorBidi" w:cs="B Lotus" w:hint="cs"/>
          <w:sz w:val="28"/>
          <w:szCs w:val="28"/>
          <w:rtl/>
          <w:lang w:bidi="fa-IR"/>
        </w:rPr>
        <w:t>ای</w:t>
      </w:r>
      <w:r w:rsidR="00EE6E51" w:rsidRPr="00C24AED">
        <w:rPr>
          <w:rFonts w:asciiTheme="minorBidi" w:hAnsiTheme="minorBidi" w:cs="B Lotus" w:hint="cs"/>
          <w:sz w:val="28"/>
          <w:szCs w:val="28"/>
          <w:rtl/>
          <w:lang w:bidi="fa-IR"/>
        </w:rPr>
        <w:t xml:space="preserve"> </w:t>
      </w:r>
      <w:r w:rsidR="00AF6918">
        <w:rPr>
          <w:rFonts w:asciiTheme="minorBidi" w:hAnsiTheme="minorBidi" w:cs="B Lotus" w:hint="cs"/>
          <w:sz w:val="28"/>
          <w:szCs w:val="28"/>
          <w:rtl/>
          <w:lang w:bidi="fa-IR"/>
        </w:rPr>
        <w:t>قرار می</w:t>
      </w:r>
      <w:r w:rsidR="00AF6918">
        <w:rPr>
          <w:rFonts w:asciiTheme="minorBidi" w:hAnsiTheme="minorBidi" w:cs="B Lotus" w:hint="cs"/>
          <w:sz w:val="28"/>
          <w:szCs w:val="28"/>
          <w:rtl/>
          <w:lang w:bidi="fa-IR"/>
        </w:rPr>
        <w:softHyphen/>
        <w:t>دادند</w:t>
      </w:r>
      <w:r w:rsidR="00702B1C" w:rsidRPr="00C24AED">
        <w:rPr>
          <w:rFonts w:asciiTheme="minorBidi" w:hAnsiTheme="minorBidi" w:cs="B Lotus" w:hint="cs"/>
          <w:sz w:val="28"/>
          <w:szCs w:val="28"/>
          <w:rtl/>
          <w:lang w:bidi="fa-IR"/>
        </w:rPr>
        <w:t xml:space="preserve"> و نگاهشان را بر محل اشاره متمرکز</w:t>
      </w:r>
      <w:r w:rsidR="00EE6E51" w:rsidRPr="00C24AED">
        <w:rPr>
          <w:rFonts w:asciiTheme="minorBidi" w:hAnsiTheme="minorBidi" w:cs="B Lotus" w:hint="cs"/>
          <w:sz w:val="28"/>
          <w:szCs w:val="28"/>
          <w:rtl/>
          <w:lang w:bidi="fa-IR"/>
        </w:rPr>
        <w:t xml:space="preserve"> می‌</w:t>
      </w:r>
      <w:r w:rsidR="00702B1C" w:rsidRPr="00C24AED">
        <w:rPr>
          <w:rFonts w:asciiTheme="minorBidi" w:hAnsiTheme="minorBidi" w:cs="B Lotus" w:hint="cs"/>
          <w:sz w:val="28"/>
          <w:szCs w:val="28"/>
          <w:rtl/>
          <w:lang w:bidi="fa-IR"/>
        </w:rPr>
        <w:t>کردند و انگشت سبابه را با کمی انحنا بالا برده و با آن توحید الله متعال را</w:t>
      </w:r>
      <w:r w:rsidR="00EE6E51" w:rsidRPr="00C24AED">
        <w:rPr>
          <w:rFonts w:asciiTheme="minorBidi" w:hAnsiTheme="minorBidi" w:cs="B Lotus" w:hint="cs"/>
          <w:sz w:val="28"/>
          <w:szCs w:val="28"/>
          <w:rtl/>
          <w:lang w:bidi="fa-IR"/>
        </w:rPr>
        <w:t xml:space="preserve"> می‌</w:t>
      </w:r>
      <w:r w:rsidR="00702B1C" w:rsidRPr="00C24AED">
        <w:rPr>
          <w:rFonts w:asciiTheme="minorBidi" w:hAnsiTheme="minorBidi" w:cs="B Lotus" w:hint="cs"/>
          <w:sz w:val="28"/>
          <w:szCs w:val="28"/>
          <w:rtl/>
          <w:lang w:bidi="fa-IR"/>
        </w:rPr>
        <w:t>گفتند</w:t>
      </w:r>
      <w:r w:rsidR="00CE42B4">
        <w:rPr>
          <w:rFonts w:ascii="Arial" w:hAnsi="Arial" w:cs="B Lotus" w:hint="cs"/>
          <w:sz w:val="28"/>
          <w:szCs w:val="28"/>
          <w:vertAlign w:val="superscript"/>
          <w:rtl/>
          <w:lang w:bidi="fa-IR"/>
        </w:rPr>
        <w:t>(</w:t>
      </w:r>
      <w:r w:rsidR="00370DFD" w:rsidRPr="00A10D82">
        <w:rPr>
          <w:rStyle w:val="FootnoteReference"/>
          <w:rFonts w:ascii="Arial" w:hAnsi="Arial" w:cs="B Lotus"/>
          <w:sz w:val="28"/>
          <w:szCs w:val="28"/>
          <w:rtl/>
          <w:lang w:bidi="fa-IR"/>
        </w:rPr>
        <w:footnoteReference w:id="536"/>
      </w:r>
      <w:r w:rsidR="00370DFD" w:rsidRPr="00A10D82">
        <w:rPr>
          <w:rFonts w:ascii="Arial" w:hAnsi="Arial" w:cs="B Lotus" w:hint="cs"/>
          <w:sz w:val="28"/>
          <w:szCs w:val="28"/>
          <w:vertAlign w:val="superscript"/>
          <w:rtl/>
          <w:lang w:bidi="fa-IR"/>
        </w:rPr>
        <w:t>)</w:t>
      </w:r>
      <w:r w:rsidR="00702B1C" w:rsidRPr="00C24AED">
        <w:rPr>
          <w:rFonts w:asciiTheme="minorBidi" w:hAnsiTheme="minorBidi" w:cs="B Lotus" w:hint="cs"/>
          <w:sz w:val="28"/>
          <w:szCs w:val="28"/>
          <w:rtl/>
          <w:lang w:bidi="fa-IR"/>
        </w:rPr>
        <w:t>.</w:t>
      </w:r>
      <w:r w:rsidR="00A70196" w:rsidRPr="00C24AED">
        <w:rPr>
          <w:rFonts w:asciiTheme="minorBidi" w:hAnsiTheme="minorBidi" w:cs="B Lotus" w:hint="cs"/>
          <w:sz w:val="28"/>
          <w:szCs w:val="28"/>
          <w:rtl/>
          <w:lang w:bidi="fa-IR"/>
        </w:rPr>
        <w:t xml:space="preserve"> </w:t>
      </w:r>
      <w:r w:rsidR="00411773" w:rsidRPr="00C24AED">
        <w:rPr>
          <w:rFonts w:asciiTheme="minorBidi" w:hAnsiTheme="minorBidi" w:cs="B Lotus" w:hint="cs"/>
          <w:sz w:val="28"/>
          <w:szCs w:val="28"/>
          <w:rtl/>
          <w:lang w:bidi="fa-IR"/>
        </w:rPr>
        <w:t>و ابوداود از ابن عباس</w:t>
      </w:r>
      <w:r w:rsidR="001C0542" w:rsidRPr="001C0542">
        <w:rPr>
          <w:rFonts w:ascii="AGA Arabesque" w:hAnsi="AGA Arabesque" w:cs="CTraditional Arabic" w:hint="cs"/>
          <w:sz w:val="28"/>
          <w:szCs w:val="28"/>
          <w:lang w:bidi="fa-IR"/>
        </w:rPr>
        <w:t></w:t>
      </w:r>
      <w:r w:rsidR="00411773" w:rsidRPr="00C24AED">
        <w:rPr>
          <w:rFonts w:asciiTheme="minorBidi" w:hAnsiTheme="minorBidi" w:cs="B Lotus" w:hint="cs"/>
          <w:sz w:val="28"/>
          <w:szCs w:val="28"/>
          <w:rtl/>
          <w:lang w:bidi="fa-IR"/>
        </w:rPr>
        <w:t xml:space="preserve"> از رسول الله</w:t>
      </w:r>
      <w:r w:rsidR="001C0542" w:rsidRPr="001C0542">
        <w:rPr>
          <w:rFonts w:ascii="AGA Arabesque" w:hAnsi="AGA Arabesque" w:cs="CTraditional Arabic" w:hint="cs"/>
          <w:sz w:val="28"/>
          <w:szCs w:val="28"/>
          <w:lang w:bidi="fa-IR"/>
        </w:rPr>
        <w:t></w:t>
      </w:r>
      <w:r w:rsidR="00411773" w:rsidRPr="00C24AED">
        <w:rPr>
          <w:rFonts w:asciiTheme="minorBidi" w:hAnsiTheme="minorBidi" w:cs="B Lotus" w:hint="cs"/>
          <w:sz w:val="28"/>
          <w:szCs w:val="28"/>
          <w:rtl/>
          <w:lang w:bidi="fa-IR"/>
        </w:rPr>
        <w:t xml:space="preserve"> روایت</w:t>
      </w:r>
      <w:r w:rsidR="00EE6E51" w:rsidRPr="00C24AED">
        <w:rPr>
          <w:rFonts w:asciiTheme="minorBidi" w:hAnsiTheme="minorBidi" w:cs="B Lotus" w:hint="cs"/>
          <w:sz w:val="28"/>
          <w:szCs w:val="28"/>
          <w:rtl/>
          <w:lang w:bidi="fa-IR"/>
        </w:rPr>
        <w:t xml:space="preserve"> می‌</w:t>
      </w:r>
      <w:r w:rsidR="00411773" w:rsidRPr="00C24AED">
        <w:rPr>
          <w:rFonts w:asciiTheme="minorBidi" w:hAnsiTheme="minorBidi" w:cs="B Lotus" w:hint="cs"/>
          <w:sz w:val="28"/>
          <w:szCs w:val="28"/>
          <w:rtl/>
          <w:lang w:bidi="fa-IR"/>
        </w:rPr>
        <w:t>کند که فرمودند:</w:t>
      </w:r>
      <w:r w:rsidR="00CE42B4">
        <w:rPr>
          <w:rFonts w:asciiTheme="minorBidi" w:hAnsiTheme="minorBidi" w:cs="B Lotus" w:hint="cs"/>
          <w:sz w:val="28"/>
          <w:szCs w:val="28"/>
          <w:rtl/>
          <w:lang w:bidi="fa-IR"/>
        </w:rPr>
        <w:t xml:space="preserve"> </w:t>
      </w:r>
      <w:r w:rsidR="00AB6BDD" w:rsidRPr="00AB6BDD">
        <w:rPr>
          <w:rStyle w:val="Char0"/>
          <w:rFonts w:hint="cs"/>
          <w:rtl/>
        </w:rPr>
        <w:t>«</w:t>
      </w:r>
      <w:r w:rsidR="00411773" w:rsidRPr="00503DDD">
        <w:rPr>
          <w:rStyle w:val="Char0"/>
          <w:rFonts w:hint="eastAsia"/>
          <w:rtl/>
        </w:rPr>
        <w:t>هَكَذَا</w:t>
      </w:r>
      <w:r w:rsidR="00411773" w:rsidRPr="00503DDD">
        <w:rPr>
          <w:rStyle w:val="Char0"/>
          <w:rtl/>
        </w:rPr>
        <w:t xml:space="preserve"> </w:t>
      </w:r>
      <w:r w:rsidR="00411773" w:rsidRPr="00503DDD">
        <w:rPr>
          <w:rStyle w:val="Char0"/>
          <w:rFonts w:hint="eastAsia"/>
          <w:rtl/>
        </w:rPr>
        <w:t>الْإِخْلَاصُ</w:t>
      </w:r>
      <w:r w:rsidR="00C91A99" w:rsidRPr="00C91A99">
        <w:rPr>
          <w:rStyle w:val="Char0"/>
          <w:rFonts w:hint="cs"/>
          <w:rtl/>
        </w:rPr>
        <w:t>»</w:t>
      </w:r>
      <w:r w:rsidR="00411773" w:rsidRPr="00C24AED">
        <w:rPr>
          <w:rFonts w:asciiTheme="minorBidi" w:hAnsiTheme="minorBidi" w:cs="B Lotus" w:hint="cs"/>
          <w:sz w:val="28"/>
          <w:szCs w:val="28"/>
          <w:rtl/>
          <w:lang w:bidi="fa-IR"/>
        </w:rPr>
        <w:t xml:space="preserve"> اخلاص اینچنین است. - با انگشت سبابه اشاره</w:t>
      </w:r>
      <w:r w:rsidR="00EE6E51" w:rsidRPr="00C24AED">
        <w:rPr>
          <w:rFonts w:asciiTheme="minorBidi" w:hAnsiTheme="minorBidi" w:cs="B Lotus" w:hint="cs"/>
          <w:sz w:val="28"/>
          <w:szCs w:val="28"/>
          <w:rtl/>
          <w:lang w:bidi="fa-IR"/>
        </w:rPr>
        <w:t xml:space="preserve"> می‌</w:t>
      </w:r>
      <w:r w:rsidR="00411773" w:rsidRPr="00C24AED">
        <w:rPr>
          <w:rFonts w:asciiTheme="minorBidi" w:hAnsiTheme="minorBidi" w:cs="B Lotus" w:hint="cs"/>
          <w:sz w:val="28"/>
          <w:szCs w:val="28"/>
          <w:rtl/>
          <w:lang w:bidi="fa-IR"/>
        </w:rPr>
        <w:t>کرد-</w:t>
      </w:r>
      <w:r w:rsidR="00CE42B4">
        <w:rPr>
          <w:rFonts w:asciiTheme="minorBidi" w:hAnsiTheme="minorBidi" w:cs="B Lotus" w:hint="cs"/>
          <w:sz w:val="28"/>
          <w:szCs w:val="28"/>
          <w:rtl/>
          <w:lang w:bidi="fa-IR"/>
        </w:rPr>
        <w:t xml:space="preserve"> </w:t>
      </w:r>
      <w:r w:rsidR="00AB6BDD" w:rsidRPr="00AB6BDD">
        <w:rPr>
          <w:rStyle w:val="Char0"/>
          <w:rFonts w:hint="cs"/>
          <w:rtl/>
        </w:rPr>
        <w:t>«</w:t>
      </w:r>
      <w:r w:rsidR="00411773" w:rsidRPr="00503DDD">
        <w:rPr>
          <w:rStyle w:val="Char0"/>
          <w:rFonts w:hint="eastAsia"/>
          <w:rtl/>
        </w:rPr>
        <w:t>وَهَذَا</w:t>
      </w:r>
      <w:r w:rsidR="00411773" w:rsidRPr="00503DDD">
        <w:rPr>
          <w:rStyle w:val="Char0"/>
          <w:rtl/>
        </w:rPr>
        <w:t xml:space="preserve"> </w:t>
      </w:r>
      <w:r w:rsidR="00411773" w:rsidRPr="00503DDD">
        <w:rPr>
          <w:rStyle w:val="Char0"/>
          <w:rFonts w:hint="eastAsia"/>
          <w:rtl/>
        </w:rPr>
        <w:t>الدُّعَاءُ</w:t>
      </w:r>
      <w:r w:rsidR="00C91A99" w:rsidRPr="00C91A99">
        <w:rPr>
          <w:rStyle w:val="Char0"/>
          <w:rFonts w:hint="cs"/>
          <w:rtl/>
        </w:rPr>
        <w:t>»</w:t>
      </w:r>
      <w:r w:rsidR="00AA2D90" w:rsidRPr="00C24AED">
        <w:rPr>
          <w:rFonts w:asciiTheme="minorBidi" w:hAnsiTheme="minorBidi" w:cs="B Lotus" w:hint="cs"/>
          <w:sz w:val="28"/>
          <w:szCs w:val="28"/>
          <w:rtl/>
          <w:lang w:bidi="fa-IR"/>
        </w:rPr>
        <w:t xml:space="preserve"> و دعا اینچنین است </w:t>
      </w:r>
      <w:r w:rsidR="009260EB" w:rsidRPr="00C24AED">
        <w:rPr>
          <w:rFonts w:asciiTheme="minorBidi" w:hAnsiTheme="minorBidi" w:cs="B Lotus" w:hint="cs"/>
          <w:sz w:val="28"/>
          <w:szCs w:val="28"/>
          <w:rtl/>
          <w:lang w:bidi="fa-IR"/>
        </w:rPr>
        <w:t>-</w:t>
      </w:r>
      <w:r w:rsidR="00AA2D90" w:rsidRPr="00C24AED">
        <w:rPr>
          <w:rFonts w:asciiTheme="minorBidi" w:hAnsiTheme="minorBidi" w:cs="B Lotus" w:hint="cs"/>
          <w:sz w:val="28"/>
          <w:szCs w:val="28"/>
          <w:rtl/>
          <w:lang w:bidi="fa-IR"/>
        </w:rPr>
        <w:t xml:space="preserve"> که</w:t>
      </w:r>
      <w:r w:rsidR="00692DE5" w:rsidRPr="00C24AED">
        <w:rPr>
          <w:rFonts w:asciiTheme="minorBidi" w:hAnsiTheme="minorBidi" w:cs="B Lotus" w:hint="cs"/>
          <w:sz w:val="28"/>
          <w:szCs w:val="28"/>
          <w:rtl/>
          <w:lang w:bidi="fa-IR"/>
        </w:rPr>
        <w:t xml:space="preserve"> دست‌ها </w:t>
      </w:r>
      <w:r w:rsidR="00AA2D90" w:rsidRPr="00C24AED">
        <w:rPr>
          <w:rFonts w:asciiTheme="minorBidi" w:hAnsiTheme="minorBidi" w:cs="B Lotus" w:hint="cs"/>
          <w:sz w:val="28"/>
          <w:szCs w:val="28"/>
          <w:rtl/>
          <w:lang w:bidi="fa-IR"/>
        </w:rPr>
        <w:t xml:space="preserve">را تا </w:t>
      </w:r>
      <w:r w:rsidR="00AA2D90" w:rsidRPr="00C24AED">
        <w:rPr>
          <w:rFonts w:asciiTheme="minorBidi" w:hAnsiTheme="minorBidi" w:cs="B Lotus" w:hint="cs"/>
          <w:sz w:val="28"/>
          <w:szCs w:val="28"/>
          <w:rtl/>
          <w:lang w:bidi="fa-IR"/>
        </w:rPr>
        <w:lastRenderedPageBreak/>
        <w:t>برابر شانه</w:t>
      </w:r>
      <w:r w:rsidR="00A623E8" w:rsidRPr="00C24AED">
        <w:rPr>
          <w:rFonts w:asciiTheme="minorBidi" w:hAnsiTheme="minorBidi" w:cs="B Lotus" w:hint="cs"/>
          <w:sz w:val="28"/>
          <w:szCs w:val="28"/>
          <w:rtl/>
          <w:lang w:bidi="fa-IR"/>
        </w:rPr>
        <w:t xml:space="preserve">‌ها </w:t>
      </w:r>
      <w:r w:rsidR="00AA2D90" w:rsidRPr="00C24AED">
        <w:rPr>
          <w:rFonts w:asciiTheme="minorBidi" w:hAnsiTheme="minorBidi" w:cs="B Lotus" w:hint="cs"/>
          <w:sz w:val="28"/>
          <w:szCs w:val="28"/>
          <w:rtl/>
          <w:lang w:bidi="fa-IR"/>
        </w:rPr>
        <w:t>بلند</w:t>
      </w:r>
      <w:r w:rsidR="00EE6E51" w:rsidRPr="00C24AED">
        <w:rPr>
          <w:rFonts w:asciiTheme="minorBidi" w:hAnsiTheme="minorBidi" w:cs="B Lotus" w:hint="cs"/>
          <w:sz w:val="28"/>
          <w:szCs w:val="28"/>
          <w:rtl/>
          <w:lang w:bidi="fa-IR"/>
        </w:rPr>
        <w:t xml:space="preserve"> می‌</w:t>
      </w:r>
      <w:r w:rsidR="00AA2D90" w:rsidRPr="00C24AED">
        <w:rPr>
          <w:rFonts w:asciiTheme="minorBidi" w:hAnsiTheme="minorBidi" w:cs="B Lotus" w:hint="cs"/>
          <w:sz w:val="28"/>
          <w:szCs w:val="28"/>
          <w:rtl/>
          <w:lang w:bidi="fa-IR"/>
        </w:rPr>
        <w:t xml:space="preserve">کردند </w:t>
      </w:r>
      <w:r w:rsidR="00A13E4E" w:rsidRPr="00C24AED">
        <w:rPr>
          <w:rFonts w:ascii="Times New Roman" w:hAnsi="Times New Roman" w:cs="Times New Roman" w:hint="cs"/>
          <w:sz w:val="28"/>
          <w:szCs w:val="28"/>
          <w:rtl/>
          <w:lang w:bidi="fa-IR"/>
        </w:rPr>
        <w:t>–</w:t>
      </w:r>
      <w:r w:rsidR="00CE42B4">
        <w:rPr>
          <w:rFonts w:asciiTheme="minorBidi" w:hAnsiTheme="minorBidi" w:cs="B Lotus" w:hint="cs"/>
          <w:sz w:val="28"/>
          <w:szCs w:val="28"/>
          <w:rtl/>
          <w:lang w:bidi="fa-IR"/>
        </w:rPr>
        <w:t xml:space="preserve"> </w:t>
      </w:r>
      <w:r w:rsidR="00AB6BDD" w:rsidRPr="00AB6BDD">
        <w:rPr>
          <w:rStyle w:val="Char0"/>
          <w:rFonts w:hint="cs"/>
          <w:rtl/>
        </w:rPr>
        <w:t>«</w:t>
      </w:r>
      <w:r w:rsidR="00AA2D90" w:rsidRPr="00503DDD">
        <w:rPr>
          <w:rStyle w:val="Char0"/>
          <w:rFonts w:hint="eastAsia"/>
          <w:rtl/>
        </w:rPr>
        <w:t>وَهَذَا</w:t>
      </w:r>
      <w:r w:rsidR="00AA2D90" w:rsidRPr="00503DDD">
        <w:rPr>
          <w:rStyle w:val="Char0"/>
          <w:rtl/>
        </w:rPr>
        <w:t xml:space="preserve"> </w:t>
      </w:r>
      <w:r w:rsidR="00AA2D90" w:rsidRPr="00503DDD">
        <w:rPr>
          <w:rStyle w:val="Char0"/>
          <w:rFonts w:hint="eastAsia"/>
          <w:rtl/>
        </w:rPr>
        <w:t>الِابْتِهَالُ</w:t>
      </w:r>
      <w:r w:rsidR="00C91A99" w:rsidRPr="00C91A99">
        <w:rPr>
          <w:rStyle w:val="Char0"/>
          <w:rFonts w:hint="cs"/>
          <w:rtl/>
        </w:rPr>
        <w:t>»</w:t>
      </w:r>
      <w:r w:rsidR="00AA2D90" w:rsidRPr="00C24AED">
        <w:rPr>
          <w:rFonts w:asciiTheme="minorBidi" w:hAnsiTheme="minorBidi" w:cs="B Lotus" w:hint="cs"/>
          <w:sz w:val="28"/>
          <w:szCs w:val="28"/>
          <w:rtl/>
          <w:lang w:bidi="fa-IR"/>
        </w:rPr>
        <w:t xml:space="preserve"> و ابتهال نیز اینچنین است. </w:t>
      </w:r>
      <w:r w:rsidR="009260EB" w:rsidRPr="00C24AED">
        <w:rPr>
          <w:rFonts w:asciiTheme="minorBidi" w:hAnsiTheme="minorBidi" w:cs="B Lotus" w:hint="cs"/>
          <w:sz w:val="28"/>
          <w:szCs w:val="28"/>
          <w:rtl/>
          <w:lang w:bidi="fa-IR"/>
        </w:rPr>
        <w:t>-</w:t>
      </w:r>
      <w:r w:rsidR="00AA2D90" w:rsidRPr="00C24AED">
        <w:rPr>
          <w:rFonts w:asciiTheme="minorBidi" w:hAnsiTheme="minorBidi" w:cs="B Lotus" w:hint="cs"/>
          <w:sz w:val="28"/>
          <w:szCs w:val="28"/>
          <w:rtl/>
          <w:lang w:bidi="fa-IR"/>
        </w:rPr>
        <w:t xml:space="preserve"> پس</w:t>
      </w:r>
      <w:r w:rsidR="00692DE5" w:rsidRPr="00C24AED">
        <w:rPr>
          <w:rFonts w:asciiTheme="minorBidi" w:hAnsiTheme="minorBidi" w:cs="B Lotus" w:hint="cs"/>
          <w:sz w:val="28"/>
          <w:szCs w:val="28"/>
          <w:rtl/>
          <w:lang w:bidi="fa-IR"/>
        </w:rPr>
        <w:t xml:space="preserve"> دست‌ها </w:t>
      </w:r>
      <w:r w:rsidR="00AA2D90" w:rsidRPr="00C24AED">
        <w:rPr>
          <w:rFonts w:asciiTheme="minorBidi" w:hAnsiTheme="minorBidi" w:cs="B Lotus" w:hint="cs"/>
          <w:sz w:val="28"/>
          <w:szCs w:val="28"/>
          <w:rtl/>
          <w:lang w:bidi="fa-IR"/>
        </w:rPr>
        <w:t>را به صورت کشیده و بالا بردند -. این حدیث به صورت موقوف نیز روایت شده است</w:t>
      </w:r>
      <w:r w:rsidR="00CE42B4">
        <w:rPr>
          <w:rFonts w:ascii="Arial" w:hAnsi="Arial" w:cs="B Lotus" w:hint="cs"/>
          <w:sz w:val="28"/>
          <w:szCs w:val="28"/>
          <w:vertAlign w:val="superscript"/>
          <w:rtl/>
          <w:lang w:bidi="fa-IR"/>
        </w:rPr>
        <w:t>(</w:t>
      </w:r>
      <w:r w:rsidR="00370DFD" w:rsidRPr="00A10D82">
        <w:rPr>
          <w:rStyle w:val="FootnoteReference"/>
          <w:rFonts w:ascii="Arial" w:hAnsi="Arial" w:cs="B Lotus"/>
          <w:sz w:val="28"/>
          <w:szCs w:val="28"/>
          <w:rtl/>
          <w:lang w:bidi="fa-IR"/>
        </w:rPr>
        <w:footnoteReference w:id="537"/>
      </w:r>
      <w:r w:rsidR="00370DFD" w:rsidRPr="00A10D82">
        <w:rPr>
          <w:rFonts w:ascii="Arial" w:hAnsi="Arial" w:cs="B Lotus" w:hint="cs"/>
          <w:sz w:val="28"/>
          <w:szCs w:val="28"/>
          <w:vertAlign w:val="superscript"/>
          <w:rtl/>
          <w:lang w:bidi="fa-IR"/>
        </w:rPr>
        <w:t>)</w:t>
      </w:r>
      <w:r w:rsidR="00AA2D90" w:rsidRPr="00C24AED">
        <w:rPr>
          <w:rFonts w:asciiTheme="minorBidi" w:hAnsiTheme="minorBidi" w:cs="B Lotus" w:hint="cs"/>
          <w:sz w:val="28"/>
          <w:szCs w:val="28"/>
          <w:rtl/>
          <w:lang w:bidi="fa-IR"/>
        </w:rPr>
        <w:t>.</w:t>
      </w:r>
    </w:p>
    <w:p w:rsidR="00F125C9" w:rsidRPr="009B61C0" w:rsidRDefault="00AA2D90" w:rsidP="00C96676">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پس از آن</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گفتند</w:t>
      </w:r>
      <w:r w:rsidR="00CE42B4">
        <w:rPr>
          <w:rFonts w:ascii="Arial" w:hAnsi="Arial" w:cs="B Lotus" w:hint="cs"/>
          <w:sz w:val="28"/>
          <w:szCs w:val="28"/>
          <w:vertAlign w:val="superscript"/>
          <w:rtl/>
          <w:lang w:bidi="fa-IR"/>
        </w:rPr>
        <w:t>(</w:t>
      </w:r>
      <w:r w:rsidR="00370DFD" w:rsidRPr="00A10D82">
        <w:rPr>
          <w:rStyle w:val="FootnoteReference"/>
          <w:rFonts w:ascii="Arial" w:hAnsi="Arial" w:cs="B Lotus"/>
          <w:sz w:val="28"/>
          <w:szCs w:val="28"/>
          <w:rtl/>
          <w:lang w:bidi="fa-IR"/>
        </w:rPr>
        <w:footnoteReference w:id="538"/>
      </w:r>
      <w:r w:rsidR="00370DFD" w:rsidRPr="00A10D82">
        <w:rPr>
          <w:rFonts w:ascii="Arial" w:hAnsi="Arial" w:cs="B Lotus" w:hint="cs"/>
          <w:sz w:val="28"/>
          <w:szCs w:val="28"/>
          <w:vertAlign w:val="superscript"/>
          <w:rtl/>
          <w:lang w:bidi="fa-IR"/>
        </w:rPr>
        <w:t>)</w:t>
      </w:r>
      <w:r w:rsidRPr="009B61C0">
        <w:rPr>
          <w:rFonts w:asciiTheme="minorBidi" w:hAnsiTheme="minorBidi" w:cs="B Lotus" w:hint="cs"/>
          <w:sz w:val="28"/>
          <w:szCs w:val="28"/>
          <w:rtl/>
          <w:lang w:bidi="fa-IR"/>
        </w:rPr>
        <w:t>:</w:t>
      </w:r>
      <w:r w:rsidR="00CE42B4">
        <w:rPr>
          <w:rFonts w:asciiTheme="minorBidi" w:hAnsiTheme="minorBidi" w:cs="B Lotus" w:hint="cs"/>
          <w:sz w:val="28"/>
          <w:szCs w:val="28"/>
          <w:rtl/>
          <w:lang w:bidi="fa-IR"/>
        </w:rPr>
        <w:t xml:space="preserve"> </w:t>
      </w:r>
      <w:r w:rsidR="00AB6BDD" w:rsidRPr="00AB6BDD">
        <w:rPr>
          <w:rStyle w:val="Char0"/>
          <w:rFonts w:hint="cs"/>
          <w:rtl/>
        </w:rPr>
        <w:t>«</w:t>
      </w:r>
      <w:r w:rsidRPr="00503DDD">
        <w:rPr>
          <w:rStyle w:val="Char0"/>
          <w:rFonts w:hint="eastAsia"/>
          <w:rtl/>
        </w:rPr>
        <w:t>التَّحِيَّاتُ</w:t>
      </w:r>
      <w:r w:rsidRPr="00503DDD">
        <w:rPr>
          <w:rStyle w:val="Char0"/>
          <w:rtl/>
        </w:rPr>
        <w:t xml:space="preserve"> </w:t>
      </w:r>
      <w:r w:rsidRPr="00503DDD">
        <w:rPr>
          <w:rStyle w:val="Char0"/>
          <w:rFonts w:hint="eastAsia"/>
          <w:rtl/>
        </w:rPr>
        <w:t>لِلَّهِ</w:t>
      </w:r>
      <w:r w:rsidRPr="00503DDD">
        <w:rPr>
          <w:rStyle w:val="Char0"/>
          <w:rtl/>
        </w:rPr>
        <w:t xml:space="preserve"> </w:t>
      </w:r>
      <w:r w:rsidRPr="00503DDD">
        <w:rPr>
          <w:rStyle w:val="Char0"/>
          <w:rFonts w:hint="eastAsia"/>
          <w:rtl/>
        </w:rPr>
        <w:t>وَالصَّلَوَاتُ</w:t>
      </w:r>
      <w:r w:rsidRPr="00503DDD">
        <w:rPr>
          <w:rStyle w:val="Char0"/>
          <w:rtl/>
        </w:rPr>
        <w:t xml:space="preserve"> </w:t>
      </w:r>
      <w:r w:rsidRPr="00503DDD">
        <w:rPr>
          <w:rStyle w:val="Char0"/>
          <w:rFonts w:hint="eastAsia"/>
          <w:rtl/>
        </w:rPr>
        <w:t>وَالطَّيِّبَاتُ،</w:t>
      </w:r>
      <w:r w:rsidRPr="00503DDD">
        <w:rPr>
          <w:rStyle w:val="Char0"/>
          <w:rtl/>
        </w:rPr>
        <w:t xml:space="preserve"> </w:t>
      </w:r>
      <w:r w:rsidRPr="00503DDD">
        <w:rPr>
          <w:rStyle w:val="Char0"/>
          <w:rFonts w:hint="eastAsia"/>
          <w:rtl/>
        </w:rPr>
        <w:t>السَّلاَمُ</w:t>
      </w:r>
      <w:r w:rsidRPr="00503DDD">
        <w:rPr>
          <w:rStyle w:val="Char0"/>
          <w:rtl/>
        </w:rPr>
        <w:t xml:space="preserve"> </w:t>
      </w:r>
      <w:r w:rsidRPr="00503DDD">
        <w:rPr>
          <w:rStyle w:val="Char0"/>
          <w:rFonts w:hint="eastAsia"/>
          <w:rtl/>
        </w:rPr>
        <w:t>عَلَيْكَ</w:t>
      </w:r>
      <w:r w:rsidRPr="00503DDD">
        <w:rPr>
          <w:rStyle w:val="Char0"/>
          <w:rtl/>
        </w:rPr>
        <w:t xml:space="preserve"> </w:t>
      </w:r>
      <w:r w:rsidRPr="00503DDD">
        <w:rPr>
          <w:rStyle w:val="Char0"/>
          <w:rFonts w:hint="eastAsia"/>
          <w:rtl/>
        </w:rPr>
        <w:t>أَيُّهَا</w:t>
      </w:r>
      <w:r w:rsidRPr="00503DDD">
        <w:rPr>
          <w:rStyle w:val="Char0"/>
          <w:rtl/>
        </w:rPr>
        <w:t xml:space="preserve"> </w:t>
      </w:r>
      <w:r w:rsidRPr="00503DDD">
        <w:rPr>
          <w:rStyle w:val="Char0"/>
          <w:rFonts w:hint="eastAsia"/>
          <w:rtl/>
        </w:rPr>
        <w:t>النَّبِيُّ</w:t>
      </w:r>
      <w:r w:rsidRPr="00503DDD">
        <w:rPr>
          <w:rStyle w:val="Char0"/>
          <w:rtl/>
        </w:rPr>
        <w:t xml:space="preserve"> </w:t>
      </w:r>
      <w:r w:rsidRPr="00503DDD">
        <w:rPr>
          <w:rStyle w:val="Char0"/>
          <w:rFonts w:hint="eastAsia"/>
          <w:rtl/>
        </w:rPr>
        <w:t>وَرَحْمَةُ</w:t>
      </w:r>
      <w:r w:rsidRPr="00503DDD">
        <w:rPr>
          <w:rStyle w:val="Char0"/>
          <w:rtl/>
        </w:rPr>
        <w:t xml:space="preserve"> </w:t>
      </w:r>
      <w:r w:rsidRPr="00503DDD">
        <w:rPr>
          <w:rStyle w:val="Char0"/>
          <w:rFonts w:hint="eastAsia"/>
          <w:rtl/>
        </w:rPr>
        <w:t>اللَّهِ</w:t>
      </w:r>
      <w:r w:rsidRPr="00503DDD">
        <w:rPr>
          <w:rStyle w:val="Char0"/>
          <w:rtl/>
        </w:rPr>
        <w:t xml:space="preserve"> </w:t>
      </w:r>
      <w:r w:rsidRPr="00503DDD">
        <w:rPr>
          <w:rStyle w:val="Char0"/>
          <w:rFonts w:hint="eastAsia"/>
          <w:rtl/>
        </w:rPr>
        <w:t>وَبَرَكَاتُهُ،</w:t>
      </w:r>
      <w:r w:rsidRPr="00503DDD">
        <w:rPr>
          <w:rStyle w:val="Char0"/>
          <w:rtl/>
        </w:rPr>
        <w:t xml:space="preserve"> </w:t>
      </w:r>
      <w:r w:rsidRPr="00503DDD">
        <w:rPr>
          <w:rStyle w:val="Char0"/>
          <w:rFonts w:hint="eastAsia"/>
          <w:rtl/>
        </w:rPr>
        <w:t>السَّلاَمُ</w:t>
      </w:r>
      <w:r w:rsidRPr="00503DDD">
        <w:rPr>
          <w:rStyle w:val="Char0"/>
          <w:rtl/>
        </w:rPr>
        <w:t xml:space="preserve"> </w:t>
      </w:r>
      <w:r w:rsidRPr="00503DDD">
        <w:rPr>
          <w:rStyle w:val="Char0"/>
          <w:rFonts w:hint="eastAsia"/>
          <w:rtl/>
        </w:rPr>
        <w:t>عَلَيْنَا</w:t>
      </w:r>
      <w:r w:rsidRPr="00503DDD">
        <w:rPr>
          <w:rStyle w:val="Char0"/>
          <w:rtl/>
        </w:rPr>
        <w:t xml:space="preserve"> </w:t>
      </w:r>
      <w:r w:rsidRPr="00503DDD">
        <w:rPr>
          <w:rStyle w:val="Char0"/>
          <w:rFonts w:hint="eastAsia"/>
          <w:rtl/>
        </w:rPr>
        <w:t>وَعَلَى</w:t>
      </w:r>
      <w:r w:rsidRPr="00503DDD">
        <w:rPr>
          <w:rStyle w:val="Char0"/>
          <w:rtl/>
        </w:rPr>
        <w:t xml:space="preserve"> </w:t>
      </w:r>
      <w:r w:rsidRPr="00503DDD">
        <w:rPr>
          <w:rStyle w:val="Char0"/>
          <w:rFonts w:hint="eastAsia"/>
          <w:rtl/>
        </w:rPr>
        <w:t>عِبَادِ</w:t>
      </w:r>
      <w:r w:rsidRPr="00503DDD">
        <w:rPr>
          <w:rStyle w:val="Char0"/>
          <w:rtl/>
        </w:rPr>
        <w:t xml:space="preserve"> </w:t>
      </w:r>
      <w:r w:rsidRPr="00503DDD">
        <w:rPr>
          <w:rStyle w:val="Char0"/>
          <w:rFonts w:hint="eastAsia"/>
          <w:rtl/>
        </w:rPr>
        <w:t>اللَّهِ</w:t>
      </w:r>
      <w:r w:rsidRPr="00503DDD">
        <w:rPr>
          <w:rStyle w:val="Char0"/>
          <w:rtl/>
        </w:rPr>
        <w:t xml:space="preserve"> </w:t>
      </w:r>
      <w:r w:rsidRPr="00503DDD">
        <w:rPr>
          <w:rStyle w:val="Char0"/>
          <w:rFonts w:hint="eastAsia"/>
          <w:rtl/>
        </w:rPr>
        <w:t>الصَّالِحِينَ،</w:t>
      </w:r>
      <w:r w:rsidRPr="00503DDD">
        <w:rPr>
          <w:rStyle w:val="Char0"/>
          <w:rtl/>
        </w:rPr>
        <w:t xml:space="preserve"> </w:t>
      </w:r>
      <w:r w:rsidRPr="00503DDD">
        <w:rPr>
          <w:rStyle w:val="Char0"/>
          <w:rFonts w:hint="eastAsia"/>
          <w:rtl/>
        </w:rPr>
        <w:t>أَشْهَدُ</w:t>
      </w:r>
      <w:r w:rsidRPr="00503DDD">
        <w:rPr>
          <w:rStyle w:val="Char0"/>
          <w:rtl/>
        </w:rPr>
        <w:t xml:space="preserve"> </w:t>
      </w:r>
      <w:r w:rsidRPr="00503DDD">
        <w:rPr>
          <w:rStyle w:val="Char0"/>
          <w:rFonts w:hint="eastAsia"/>
          <w:rtl/>
        </w:rPr>
        <w:t>أَنْ</w:t>
      </w:r>
      <w:r w:rsidRPr="00503DDD">
        <w:rPr>
          <w:rStyle w:val="Char0"/>
          <w:rtl/>
        </w:rPr>
        <w:t xml:space="preserve"> </w:t>
      </w:r>
      <w:r w:rsidRPr="00503DDD">
        <w:rPr>
          <w:rStyle w:val="Char0"/>
          <w:rFonts w:hint="eastAsia"/>
          <w:rtl/>
        </w:rPr>
        <w:t>لاَ</w:t>
      </w:r>
      <w:r w:rsidRPr="00503DDD">
        <w:rPr>
          <w:rStyle w:val="Char0"/>
          <w:rtl/>
        </w:rPr>
        <w:t xml:space="preserve"> </w:t>
      </w:r>
      <w:r w:rsidRPr="00503DDD">
        <w:rPr>
          <w:rStyle w:val="Char0"/>
          <w:rFonts w:hint="eastAsia"/>
          <w:rtl/>
        </w:rPr>
        <w:t>إِلَهَ</w:t>
      </w:r>
      <w:r w:rsidRPr="00503DDD">
        <w:rPr>
          <w:rStyle w:val="Char0"/>
          <w:rtl/>
        </w:rPr>
        <w:t xml:space="preserve"> </w:t>
      </w:r>
      <w:r w:rsidRPr="00503DDD">
        <w:rPr>
          <w:rStyle w:val="Char0"/>
          <w:rFonts w:hint="eastAsia"/>
          <w:rtl/>
        </w:rPr>
        <w:t>إِلَّا</w:t>
      </w:r>
      <w:r w:rsidRPr="00503DDD">
        <w:rPr>
          <w:rStyle w:val="Char0"/>
          <w:rtl/>
        </w:rPr>
        <w:t xml:space="preserve"> </w:t>
      </w:r>
      <w:r w:rsidRPr="00503DDD">
        <w:rPr>
          <w:rStyle w:val="Char0"/>
          <w:rFonts w:hint="eastAsia"/>
          <w:rtl/>
        </w:rPr>
        <w:t>اللَّهُ</w:t>
      </w:r>
      <w:r w:rsidRPr="00503DDD">
        <w:rPr>
          <w:rStyle w:val="Char0"/>
          <w:rtl/>
        </w:rPr>
        <w:t xml:space="preserve"> </w:t>
      </w:r>
      <w:r w:rsidRPr="00503DDD">
        <w:rPr>
          <w:rStyle w:val="Char0"/>
          <w:rFonts w:hint="eastAsia"/>
          <w:rtl/>
        </w:rPr>
        <w:t>وَأَشْهَدُ</w:t>
      </w:r>
      <w:r w:rsidRPr="00503DDD">
        <w:rPr>
          <w:rStyle w:val="Char0"/>
          <w:rtl/>
        </w:rPr>
        <w:t xml:space="preserve"> </w:t>
      </w:r>
      <w:r w:rsidRPr="00503DDD">
        <w:rPr>
          <w:rStyle w:val="Char0"/>
          <w:rFonts w:hint="eastAsia"/>
          <w:rtl/>
        </w:rPr>
        <w:t>أَنَّ</w:t>
      </w:r>
      <w:r w:rsidRPr="00503DDD">
        <w:rPr>
          <w:rStyle w:val="Char0"/>
          <w:rtl/>
        </w:rPr>
        <w:t xml:space="preserve"> </w:t>
      </w:r>
      <w:r w:rsidRPr="00503DDD">
        <w:rPr>
          <w:rStyle w:val="Char0"/>
          <w:rFonts w:hint="eastAsia"/>
          <w:rtl/>
        </w:rPr>
        <w:t>مُحَمَّدًا</w:t>
      </w:r>
      <w:r w:rsidRPr="00503DDD">
        <w:rPr>
          <w:rStyle w:val="Char0"/>
          <w:rtl/>
        </w:rPr>
        <w:t xml:space="preserve"> </w:t>
      </w:r>
      <w:r w:rsidRPr="00503DDD">
        <w:rPr>
          <w:rStyle w:val="Char0"/>
          <w:rFonts w:hint="eastAsia"/>
          <w:rtl/>
        </w:rPr>
        <w:t>عَبْدُهُ</w:t>
      </w:r>
      <w:r w:rsidRPr="00503DDD">
        <w:rPr>
          <w:rStyle w:val="Char0"/>
          <w:rtl/>
        </w:rPr>
        <w:t xml:space="preserve"> </w:t>
      </w:r>
      <w:r w:rsidRPr="00503DDD">
        <w:rPr>
          <w:rStyle w:val="Char0"/>
          <w:rFonts w:hint="eastAsia"/>
          <w:rtl/>
        </w:rPr>
        <w:t>وَرَسُولُهُ</w:t>
      </w:r>
      <w:r w:rsidR="00C91A99" w:rsidRPr="00C91A99">
        <w:rPr>
          <w:rStyle w:val="Char0"/>
          <w:rFonts w:hint="cs"/>
          <w:rtl/>
        </w:rPr>
        <w:t>»</w:t>
      </w:r>
      <w:r w:rsidRPr="009B61C0">
        <w:rPr>
          <w:rFonts w:asciiTheme="minorBidi" w:hAnsiTheme="minorBidi" w:cs="B Lotus" w:hint="cs"/>
          <w:sz w:val="28"/>
          <w:szCs w:val="28"/>
          <w:rtl/>
          <w:lang w:bidi="fa-IR"/>
        </w:rPr>
        <w:t xml:space="preserve"> و</w:t>
      </w:r>
      <w:r w:rsidR="00AF6918">
        <w:rPr>
          <w:rFonts w:asciiTheme="minorBidi" w:hAnsiTheme="minorBidi" w:cs="B Lotus" w:hint="cs"/>
          <w:sz w:val="28"/>
          <w:szCs w:val="28"/>
          <w:rtl/>
          <w:lang w:bidi="fa-IR"/>
        </w:rPr>
        <w:t xml:space="preserve"> آن</w:t>
      </w:r>
      <w:r w:rsidR="00AF6918">
        <w:rPr>
          <w:rFonts w:asciiTheme="minorBidi" w:hAnsiTheme="minorBidi" w:cs="B Lotus"/>
          <w:sz w:val="28"/>
          <w:szCs w:val="28"/>
          <w:rtl/>
          <w:lang w:bidi="fa-IR"/>
        </w:rPr>
        <w:softHyphen/>
      </w:r>
      <w:r w:rsidR="00A623E8">
        <w:rPr>
          <w:rFonts w:asciiTheme="minorBidi" w:hAnsiTheme="minorBidi" w:cs="B Lotus" w:hint="cs"/>
          <w:sz w:val="28"/>
          <w:szCs w:val="28"/>
          <w:rtl/>
          <w:lang w:bidi="fa-IR"/>
        </w:rPr>
        <w:t xml:space="preserve">را </w:t>
      </w:r>
      <w:r w:rsidRPr="009B61C0">
        <w:rPr>
          <w:rFonts w:asciiTheme="minorBidi" w:hAnsiTheme="minorBidi" w:cs="B Lotus" w:hint="cs"/>
          <w:sz w:val="28"/>
          <w:szCs w:val="28"/>
          <w:rtl/>
          <w:lang w:bidi="fa-IR"/>
        </w:rPr>
        <w:t>همچون قرآن به اصحاب</w:t>
      </w:r>
      <w:r w:rsidR="00AF6918">
        <w:rPr>
          <w:rFonts w:asciiTheme="minorBidi" w:hAnsiTheme="minorBidi" w:cs="B Lotus"/>
          <w:sz w:val="28"/>
          <w:szCs w:val="28"/>
          <w:rtl/>
          <w:lang w:bidi="fa-IR"/>
        </w:rPr>
        <w:softHyphen/>
      </w:r>
      <w:r w:rsidRPr="009B61C0">
        <w:rPr>
          <w:rFonts w:asciiTheme="minorBidi" w:hAnsiTheme="minorBidi" w:cs="B Lotus" w:hint="cs"/>
          <w:sz w:val="28"/>
          <w:szCs w:val="28"/>
          <w:rtl/>
          <w:lang w:bidi="fa-IR"/>
        </w:rPr>
        <w:t>شان</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آموختند. و گاهی اینچنین</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گفتند</w:t>
      </w:r>
      <w:r w:rsidR="00CE42B4">
        <w:rPr>
          <w:rFonts w:ascii="Arial" w:hAnsi="Arial" w:cs="B Lotus" w:hint="cs"/>
          <w:sz w:val="28"/>
          <w:szCs w:val="28"/>
          <w:vertAlign w:val="superscript"/>
          <w:rtl/>
          <w:lang w:bidi="fa-IR"/>
        </w:rPr>
        <w:t>(</w:t>
      </w:r>
      <w:r w:rsidR="00370DFD" w:rsidRPr="00A10D82">
        <w:rPr>
          <w:rStyle w:val="FootnoteReference"/>
          <w:rFonts w:ascii="Arial" w:hAnsi="Arial" w:cs="B Lotus"/>
          <w:sz w:val="28"/>
          <w:szCs w:val="28"/>
          <w:rtl/>
          <w:lang w:bidi="fa-IR"/>
        </w:rPr>
        <w:footnoteReference w:id="539"/>
      </w:r>
      <w:r w:rsidR="00370DFD" w:rsidRPr="00A10D82">
        <w:rPr>
          <w:rFonts w:ascii="Arial" w:hAnsi="Arial" w:cs="B Lotus" w:hint="cs"/>
          <w:sz w:val="28"/>
          <w:szCs w:val="28"/>
          <w:vertAlign w:val="superscript"/>
          <w:rtl/>
          <w:lang w:bidi="fa-IR"/>
        </w:rPr>
        <w:t>)</w:t>
      </w:r>
      <w:r w:rsidRPr="009B61C0">
        <w:rPr>
          <w:rFonts w:asciiTheme="minorBidi" w:hAnsiTheme="minorBidi" w:cs="B Lotus" w:hint="cs"/>
          <w:sz w:val="28"/>
          <w:szCs w:val="28"/>
          <w:rtl/>
          <w:lang w:bidi="fa-IR"/>
        </w:rPr>
        <w:t>:</w:t>
      </w:r>
      <w:r w:rsidR="00CE42B4">
        <w:rPr>
          <w:rFonts w:asciiTheme="minorBidi" w:hAnsiTheme="minorBidi" w:cs="B Lotus" w:hint="cs"/>
          <w:sz w:val="28"/>
          <w:szCs w:val="28"/>
          <w:rtl/>
          <w:lang w:bidi="fa-IR"/>
        </w:rPr>
        <w:t xml:space="preserve"> </w:t>
      </w:r>
      <w:r w:rsidR="00AB6BDD" w:rsidRPr="00AB6BDD">
        <w:rPr>
          <w:rStyle w:val="Char0"/>
          <w:rFonts w:hint="cs"/>
          <w:rtl/>
        </w:rPr>
        <w:t>«</w:t>
      </w:r>
      <w:r w:rsidRPr="00503DDD">
        <w:rPr>
          <w:rStyle w:val="Char0"/>
          <w:rFonts w:hint="eastAsia"/>
          <w:rtl/>
        </w:rPr>
        <w:t>لتَّحِيَّاتُ</w:t>
      </w:r>
      <w:r w:rsidRPr="00503DDD">
        <w:rPr>
          <w:rStyle w:val="Char0"/>
          <w:rtl/>
        </w:rPr>
        <w:t xml:space="preserve"> </w:t>
      </w:r>
      <w:r w:rsidRPr="00503DDD">
        <w:rPr>
          <w:rStyle w:val="Char0"/>
          <w:rFonts w:hint="eastAsia"/>
          <w:rtl/>
        </w:rPr>
        <w:t>الْمُبَارَكَاتُ،</w:t>
      </w:r>
      <w:r w:rsidRPr="00503DDD">
        <w:rPr>
          <w:rStyle w:val="Char0"/>
          <w:rtl/>
        </w:rPr>
        <w:t xml:space="preserve"> </w:t>
      </w:r>
      <w:r w:rsidRPr="00503DDD">
        <w:rPr>
          <w:rStyle w:val="Char0"/>
          <w:rFonts w:hint="eastAsia"/>
          <w:rtl/>
        </w:rPr>
        <w:t>الصَّلَوَاتُ</w:t>
      </w:r>
      <w:r w:rsidRPr="00503DDD">
        <w:rPr>
          <w:rStyle w:val="Char0"/>
          <w:rtl/>
        </w:rPr>
        <w:t xml:space="preserve"> </w:t>
      </w:r>
      <w:r w:rsidRPr="00503DDD">
        <w:rPr>
          <w:rStyle w:val="Char0"/>
          <w:rFonts w:hint="eastAsia"/>
          <w:rtl/>
        </w:rPr>
        <w:t>الطَّيِّبَاتُ</w:t>
      </w:r>
      <w:r w:rsidRPr="00503DDD">
        <w:rPr>
          <w:rStyle w:val="Char0"/>
          <w:rtl/>
        </w:rPr>
        <w:t xml:space="preserve"> </w:t>
      </w:r>
      <w:r w:rsidRPr="00503DDD">
        <w:rPr>
          <w:rStyle w:val="Char0"/>
          <w:rFonts w:hint="eastAsia"/>
          <w:rtl/>
        </w:rPr>
        <w:t>لِلَّهِ</w:t>
      </w:r>
      <w:r w:rsidR="00C91A99" w:rsidRPr="00C91A99">
        <w:rPr>
          <w:rStyle w:val="Char0"/>
          <w:rFonts w:hint="cs"/>
          <w:rtl/>
        </w:rPr>
        <w:t>»</w:t>
      </w:r>
      <w:r w:rsidR="004A2CF6" w:rsidRPr="00A13E4E">
        <w:rPr>
          <w:rFonts w:asciiTheme="minorBidi" w:hAnsiTheme="minorBidi" w:cs="Traditional Arabic" w:hint="cs"/>
          <w:b/>
          <w:bCs/>
          <w:sz w:val="28"/>
          <w:szCs w:val="28"/>
          <w:rtl/>
          <w:lang w:bidi="fa-IR"/>
        </w:rPr>
        <w:t xml:space="preserve"> </w:t>
      </w:r>
      <w:r w:rsidR="004A2CF6" w:rsidRPr="009B61C0">
        <w:rPr>
          <w:rFonts w:asciiTheme="minorBidi" w:hAnsiTheme="minorBidi" w:cs="B Lotus" w:hint="cs"/>
          <w:sz w:val="28"/>
          <w:szCs w:val="28"/>
          <w:rtl/>
          <w:lang w:bidi="fa-IR"/>
        </w:rPr>
        <w:t>که تشهد اول را ابن مسعود</w:t>
      </w:r>
      <w:r w:rsidR="001C0542" w:rsidRPr="001C0542">
        <w:rPr>
          <w:rFonts w:ascii="AGA Arabesque" w:hAnsi="AGA Arabesque" w:cs="CTraditional Arabic" w:hint="cs"/>
          <w:sz w:val="28"/>
          <w:szCs w:val="28"/>
          <w:lang w:bidi="fa-IR"/>
        </w:rPr>
        <w:t></w:t>
      </w:r>
      <w:r w:rsidR="004A2CF6" w:rsidRPr="009B61C0">
        <w:rPr>
          <w:rFonts w:asciiTheme="minorBidi" w:hAnsiTheme="minorBidi" w:cs="B Lotus" w:hint="cs"/>
          <w:sz w:val="28"/>
          <w:szCs w:val="28"/>
          <w:rtl/>
          <w:lang w:bidi="fa-IR"/>
        </w:rPr>
        <w:t xml:space="preserve"> روایت کرده که کامل</w:t>
      </w:r>
      <w:r w:rsidR="00690416">
        <w:rPr>
          <w:rFonts w:asciiTheme="minorBidi" w:hAnsiTheme="minorBidi" w:cs="B Lotus" w:hint="cs"/>
          <w:sz w:val="28"/>
          <w:szCs w:val="28"/>
          <w:rtl/>
          <w:lang w:bidi="fa-IR"/>
        </w:rPr>
        <w:t xml:space="preserve">‌تر </w:t>
      </w:r>
      <w:r w:rsidR="00AF6918">
        <w:rPr>
          <w:rFonts w:asciiTheme="minorBidi" w:hAnsiTheme="minorBidi" w:cs="B Lotus" w:hint="cs"/>
          <w:sz w:val="28"/>
          <w:szCs w:val="28"/>
          <w:rtl/>
          <w:lang w:bidi="fa-IR"/>
        </w:rPr>
        <w:t>است و تشهد دوم</w:t>
      </w:r>
      <w:r w:rsidR="004A2CF6" w:rsidRPr="009B61C0">
        <w:rPr>
          <w:rFonts w:asciiTheme="minorBidi" w:hAnsiTheme="minorBidi" w:cs="B Lotus" w:hint="cs"/>
          <w:sz w:val="28"/>
          <w:szCs w:val="28"/>
          <w:rtl/>
          <w:lang w:bidi="fa-IR"/>
        </w:rPr>
        <w:t xml:space="preserve"> را ابن عباس</w:t>
      </w:r>
      <w:r w:rsidR="001C0542" w:rsidRPr="001C0542">
        <w:rPr>
          <w:rFonts w:ascii="AGA Arabesque" w:hAnsi="AGA Arabesque" w:cs="CTraditional Arabic" w:hint="cs"/>
          <w:sz w:val="28"/>
          <w:szCs w:val="28"/>
          <w:lang w:bidi="fa-IR"/>
        </w:rPr>
        <w:t></w:t>
      </w:r>
      <w:r w:rsidR="004A2CF6" w:rsidRPr="009B61C0">
        <w:rPr>
          <w:rFonts w:asciiTheme="minorBidi" w:hAnsiTheme="minorBidi" w:cs="B Lotus" w:hint="cs"/>
          <w:sz w:val="28"/>
          <w:szCs w:val="28"/>
          <w:rtl/>
          <w:lang w:bidi="fa-IR"/>
        </w:rPr>
        <w:t xml:space="preserve"> روایت کرده است، چرا که تشهد ابن مسعود</w:t>
      </w:r>
      <w:r w:rsidR="001C0542" w:rsidRPr="001C0542">
        <w:rPr>
          <w:rFonts w:ascii="AGA Arabesque" w:hAnsi="AGA Arabesque" w:cs="CTraditional Arabic" w:hint="cs"/>
          <w:sz w:val="28"/>
          <w:szCs w:val="28"/>
          <w:lang w:bidi="fa-IR"/>
        </w:rPr>
        <w:t></w:t>
      </w:r>
      <w:r w:rsidR="004A2CF6" w:rsidRPr="009B61C0">
        <w:rPr>
          <w:rFonts w:asciiTheme="minorBidi" w:hAnsiTheme="minorBidi" w:cs="B Lotus" w:hint="cs"/>
          <w:sz w:val="28"/>
          <w:szCs w:val="28"/>
          <w:rtl/>
          <w:lang w:bidi="fa-IR"/>
        </w:rPr>
        <w:t xml:space="preserve"> متضمن جملاتی متغیر</w:t>
      </w:r>
      <w:r w:rsidR="009260EB" w:rsidRPr="009B61C0">
        <w:rPr>
          <w:rFonts w:asciiTheme="minorBidi" w:hAnsiTheme="minorBidi" w:cs="B Lotus" w:hint="cs"/>
          <w:sz w:val="28"/>
          <w:szCs w:val="28"/>
          <w:rtl/>
          <w:lang w:bidi="fa-IR"/>
        </w:rPr>
        <w:t xml:space="preserve"> </w:t>
      </w:r>
      <w:r w:rsidR="004A2CF6" w:rsidRPr="009B61C0">
        <w:rPr>
          <w:rFonts w:asciiTheme="minorBidi" w:hAnsiTheme="minorBidi" w:cs="B Lotus" w:hint="cs"/>
          <w:sz w:val="28"/>
          <w:szCs w:val="28"/>
          <w:rtl/>
          <w:lang w:bidi="fa-IR"/>
        </w:rPr>
        <w:t>و تشهد ابن عباس</w:t>
      </w:r>
      <w:r w:rsidR="001C0542" w:rsidRPr="001C0542">
        <w:rPr>
          <w:rFonts w:ascii="AGA Arabesque" w:hAnsi="AGA Arabesque" w:cs="CTraditional Arabic" w:hint="cs"/>
          <w:sz w:val="28"/>
          <w:szCs w:val="28"/>
          <w:lang w:bidi="fa-IR"/>
        </w:rPr>
        <w:t></w:t>
      </w:r>
      <w:r w:rsidR="004A2CF6" w:rsidRPr="009B61C0">
        <w:rPr>
          <w:rFonts w:asciiTheme="minorBidi" w:hAnsiTheme="minorBidi" w:cs="B Lotus" w:hint="cs"/>
          <w:sz w:val="28"/>
          <w:szCs w:val="28"/>
          <w:rtl/>
          <w:lang w:bidi="fa-IR"/>
        </w:rPr>
        <w:t xml:space="preserve"> یک جمله</w:t>
      </w:r>
      <w:r w:rsidR="00EE6E51">
        <w:rPr>
          <w:rFonts w:asciiTheme="minorBidi" w:hAnsiTheme="minorBidi" w:cs="B Lotus" w:hint="cs"/>
          <w:sz w:val="28"/>
          <w:szCs w:val="28"/>
          <w:rtl/>
          <w:lang w:bidi="fa-IR"/>
        </w:rPr>
        <w:t xml:space="preserve"> می‌</w:t>
      </w:r>
      <w:r w:rsidR="004A2CF6" w:rsidRPr="009B61C0">
        <w:rPr>
          <w:rFonts w:asciiTheme="minorBidi" w:hAnsiTheme="minorBidi" w:cs="B Lotus" w:hint="cs"/>
          <w:sz w:val="28"/>
          <w:szCs w:val="28"/>
          <w:rtl/>
          <w:lang w:bidi="fa-IR"/>
        </w:rPr>
        <w:t>باشد. همچنین تشهد ابن مسعود</w:t>
      </w:r>
      <w:r w:rsidR="001C0542" w:rsidRPr="001C0542">
        <w:rPr>
          <w:rFonts w:ascii="AGA Arabesque" w:hAnsi="AGA Arabesque" w:cs="CTraditional Arabic" w:hint="cs"/>
          <w:sz w:val="28"/>
          <w:szCs w:val="28"/>
          <w:lang w:bidi="fa-IR"/>
        </w:rPr>
        <w:t></w:t>
      </w:r>
      <w:r w:rsidR="004A2CF6" w:rsidRPr="009B61C0">
        <w:rPr>
          <w:rFonts w:asciiTheme="minorBidi" w:hAnsiTheme="minorBidi" w:cs="B Lotus" w:hint="cs"/>
          <w:sz w:val="28"/>
          <w:szCs w:val="28"/>
          <w:rtl/>
          <w:lang w:bidi="fa-IR"/>
        </w:rPr>
        <w:t xml:space="preserve"> در صحیحین با زیاده</w:t>
      </w:r>
      <w:r w:rsidR="00EE6E51">
        <w:rPr>
          <w:rFonts w:asciiTheme="minorBidi" w:hAnsiTheme="minorBidi" w:cs="B Lotus" w:hint="cs"/>
          <w:sz w:val="28"/>
          <w:szCs w:val="28"/>
          <w:rtl/>
          <w:lang w:bidi="fa-IR"/>
        </w:rPr>
        <w:t>‌ی</w:t>
      </w:r>
      <w:r w:rsidR="00CE42B4">
        <w:rPr>
          <w:rFonts w:asciiTheme="minorBidi" w:hAnsiTheme="minorBidi" w:cs="B Lotus" w:hint="cs"/>
          <w:sz w:val="28"/>
          <w:szCs w:val="28"/>
          <w:rtl/>
          <w:lang w:bidi="fa-IR"/>
        </w:rPr>
        <w:t xml:space="preserve"> (</w:t>
      </w:r>
      <w:r w:rsidR="004A2CF6" w:rsidRPr="009B61C0">
        <w:rPr>
          <w:rFonts w:asciiTheme="minorBidi" w:hAnsiTheme="minorBidi" w:cs="B Lotus" w:hint="cs"/>
          <w:sz w:val="28"/>
          <w:szCs w:val="28"/>
          <w:rtl/>
          <w:lang w:bidi="fa-IR"/>
        </w:rPr>
        <w:t>واو) آمده است و در آن ذکر شده که رسول الله</w:t>
      </w:r>
      <w:r w:rsidR="001C0542" w:rsidRPr="001C0542">
        <w:rPr>
          <w:rFonts w:ascii="AGA Arabesque" w:hAnsi="AGA Arabesque" w:cs="CTraditional Arabic" w:hint="cs"/>
          <w:sz w:val="28"/>
          <w:szCs w:val="28"/>
          <w:lang w:bidi="fa-IR"/>
        </w:rPr>
        <w:t></w:t>
      </w:r>
      <w:r w:rsidR="00AF6918">
        <w:rPr>
          <w:rFonts w:asciiTheme="minorBidi" w:hAnsiTheme="minorBidi" w:cs="B Lotus" w:hint="cs"/>
          <w:sz w:val="28"/>
          <w:szCs w:val="28"/>
          <w:rtl/>
          <w:lang w:bidi="fa-IR"/>
        </w:rPr>
        <w:t xml:space="preserve"> آن</w:t>
      </w:r>
      <w:r w:rsidR="00AF6918">
        <w:rPr>
          <w:rFonts w:asciiTheme="minorBidi" w:hAnsiTheme="minorBidi" w:cs="B Lotus"/>
          <w:sz w:val="28"/>
          <w:szCs w:val="28"/>
          <w:rtl/>
          <w:lang w:bidi="fa-IR"/>
        </w:rPr>
        <w:softHyphen/>
      </w:r>
      <w:r w:rsidR="00A623E8">
        <w:rPr>
          <w:rFonts w:asciiTheme="minorBidi" w:hAnsiTheme="minorBidi" w:cs="B Lotus" w:hint="cs"/>
          <w:sz w:val="28"/>
          <w:szCs w:val="28"/>
          <w:rtl/>
          <w:lang w:bidi="fa-IR"/>
        </w:rPr>
        <w:t xml:space="preserve">را </w:t>
      </w:r>
      <w:r w:rsidR="004A2CF6" w:rsidRPr="009B61C0">
        <w:rPr>
          <w:rFonts w:asciiTheme="minorBidi" w:hAnsiTheme="minorBidi" w:cs="B Lotus" w:hint="cs"/>
          <w:sz w:val="28"/>
          <w:szCs w:val="28"/>
          <w:rtl/>
          <w:lang w:bidi="fa-IR"/>
        </w:rPr>
        <w:t>همچون قرآن به صحابه</w:t>
      </w:r>
      <w:r w:rsidR="00EE6E51">
        <w:rPr>
          <w:rFonts w:asciiTheme="minorBidi" w:hAnsiTheme="minorBidi" w:cs="B Lotus" w:hint="cs"/>
          <w:sz w:val="28"/>
          <w:szCs w:val="28"/>
          <w:rtl/>
          <w:lang w:bidi="fa-IR"/>
        </w:rPr>
        <w:t xml:space="preserve"> می‌</w:t>
      </w:r>
      <w:r w:rsidR="004A2CF6" w:rsidRPr="009B61C0">
        <w:rPr>
          <w:rFonts w:asciiTheme="minorBidi" w:hAnsiTheme="minorBidi" w:cs="B Lotus" w:hint="cs"/>
          <w:sz w:val="28"/>
          <w:szCs w:val="28"/>
          <w:rtl/>
          <w:lang w:bidi="fa-IR"/>
        </w:rPr>
        <w:t xml:space="preserve">آموختند. </w:t>
      </w:r>
      <w:r w:rsidR="00930C74" w:rsidRPr="009B61C0">
        <w:rPr>
          <w:rFonts w:asciiTheme="minorBidi" w:hAnsiTheme="minorBidi" w:cs="B Lotus" w:hint="cs"/>
          <w:sz w:val="28"/>
          <w:szCs w:val="28"/>
          <w:rtl/>
          <w:lang w:bidi="fa-IR"/>
        </w:rPr>
        <w:t>و ابن عمر</w:t>
      </w:r>
      <w:r w:rsidR="001C0542" w:rsidRPr="001C0542">
        <w:rPr>
          <w:rFonts w:ascii="AGA Arabesque" w:hAnsi="AGA Arabesque" w:cs="CTraditional Arabic" w:hint="cs"/>
          <w:sz w:val="28"/>
          <w:szCs w:val="28"/>
          <w:lang w:bidi="fa-IR"/>
        </w:rPr>
        <w:t></w:t>
      </w:r>
      <w:r w:rsidR="00930C74" w:rsidRPr="009B61C0">
        <w:rPr>
          <w:rFonts w:asciiTheme="minorBidi" w:hAnsiTheme="minorBidi" w:cs="B Lotus" w:hint="cs"/>
          <w:sz w:val="28"/>
          <w:szCs w:val="28"/>
          <w:rtl/>
          <w:lang w:bidi="fa-IR"/>
        </w:rPr>
        <w:t xml:space="preserve"> از رسول الله</w:t>
      </w:r>
      <w:r w:rsidR="001C0542" w:rsidRPr="001C0542">
        <w:rPr>
          <w:rFonts w:ascii="AGA Arabesque" w:hAnsi="AGA Arabesque" w:cs="CTraditional Arabic" w:hint="cs"/>
          <w:sz w:val="28"/>
          <w:szCs w:val="28"/>
          <w:lang w:bidi="fa-IR"/>
        </w:rPr>
        <w:t></w:t>
      </w:r>
      <w:r w:rsidR="00930C74" w:rsidRPr="009B61C0">
        <w:rPr>
          <w:rFonts w:asciiTheme="minorBidi" w:hAnsiTheme="minorBidi" w:cs="B Lotus" w:hint="cs"/>
          <w:sz w:val="28"/>
          <w:szCs w:val="28"/>
          <w:rtl/>
          <w:lang w:bidi="fa-IR"/>
        </w:rPr>
        <w:t xml:space="preserve"> روایت</w:t>
      </w:r>
      <w:r w:rsidR="00EE6E51">
        <w:rPr>
          <w:rFonts w:asciiTheme="minorBidi" w:hAnsiTheme="minorBidi" w:cs="B Lotus" w:hint="cs"/>
          <w:sz w:val="28"/>
          <w:szCs w:val="28"/>
          <w:rtl/>
          <w:lang w:bidi="fa-IR"/>
        </w:rPr>
        <w:t xml:space="preserve"> می‌</w:t>
      </w:r>
      <w:r w:rsidR="00930C74" w:rsidRPr="009B61C0">
        <w:rPr>
          <w:rFonts w:asciiTheme="minorBidi" w:hAnsiTheme="minorBidi" w:cs="B Lotus" w:hint="cs"/>
          <w:sz w:val="28"/>
          <w:szCs w:val="28"/>
          <w:rtl/>
          <w:lang w:bidi="fa-IR"/>
        </w:rPr>
        <w:t>کند که فرمودند</w:t>
      </w:r>
      <w:r w:rsidR="00CE42B4">
        <w:rPr>
          <w:rFonts w:ascii="Arial" w:hAnsi="Arial" w:cs="B Lotus" w:hint="cs"/>
          <w:sz w:val="28"/>
          <w:szCs w:val="28"/>
          <w:vertAlign w:val="superscript"/>
          <w:rtl/>
          <w:lang w:bidi="fa-IR"/>
        </w:rPr>
        <w:t>(</w:t>
      </w:r>
      <w:r w:rsidR="00370DFD" w:rsidRPr="00A10D82">
        <w:rPr>
          <w:rStyle w:val="FootnoteReference"/>
          <w:rFonts w:ascii="Arial" w:hAnsi="Arial" w:cs="B Lotus"/>
          <w:sz w:val="28"/>
          <w:szCs w:val="28"/>
          <w:rtl/>
          <w:lang w:bidi="fa-IR"/>
        </w:rPr>
        <w:footnoteReference w:id="540"/>
      </w:r>
      <w:r w:rsidR="00370DFD" w:rsidRPr="00A10D82">
        <w:rPr>
          <w:rFonts w:ascii="Arial" w:hAnsi="Arial" w:cs="B Lotus" w:hint="cs"/>
          <w:sz w:val="28"/>
          <w:szCs w:val="28"/>
          <w:vertAlign w:val="superscript"/>
          <w:rtl/>
          <w:lang w:bidi="fa-IR"/>
        </w:rPr>
        <w:t>)</w:t>
      </w:r>
      <w:r w:rsidR="00930C74" w:rsidRPr="009B61C0">
        <w:rPr>
          <w:rFonts w:asciiTheme="minorBidi" w:hAnsiTheme="minorBidi" w:cs="B Lotus" w:hint="cs"/>
          <w:sz w:val="28"/>
          <w:szCs w:val="28"/>
          <w:rtl/>
          <w:lang w:bidi="fa-IR"/>
        </w:rPr>
        <w:t>:</w:t>
      </w:r>
      <w:r w:rsidR="00CE42B4">
        <w:rPr>
          <w:rFonts w:asciiTheme="minorBidi" w:hAnsiTheme="minorBidi" w:cs="Traditional Arabic" w:hint="cs"/>
          <w:b/>
          <w:bCs/>
          <w:sz w:val="28"/>
          <w:szCs w:val="28"/>
          <w:rtl/>
          <w:lang w:bidi="fa-IR"/>
        </w:rPr>
        <w:t xml:space="preserve"> </w:t>
      </w:r>
      <w:r w:rsidR="00AB6BDD" w:rsidRPr="00AB6BDD">
        <w:rPr>
          <w:rStyle w:val="Char0"/>
          <w:rFonts w:hint="cs"/>
          <w:rtl/>
        </w:rPr>
        <w:t>«</w:t>
      </w:r>
      <w:r w:rsidR="00930C74" w:rsidRPr="00503DDD">
        <w:rPr>
          <w:rStyle w:val="Char0"/>
          <w:rFonts w:hint="eastAsia"/>
          <w:rtl/>
        </w:rPr>
        <w:t>التَّحِيَّاتُ</w:t>
      </w:r>
      <w:r w:rsidR="00930C74" w:rsidRPr="00503DDD">
        <w:rPr>
          <w:rStyle w:val="Char0"/>
          <w:rtl/>
        </w:rPr>
        <w:t xml:space="preserve"> </w:t>
      </w:r>
      <w:r w:rsidR="00930C74" w:rsidRPr="00503DDD">
        <w:rPr>
          <w:rStyle w:val="Char0"/>
          <w:rFonts w:hint="eastAsia"/>
          <w:rtl/>
        </w:rPr>
        <w:t>لِلَّهِ</w:t>
      </w:r>
      <w:r w:rsidR="00930C74" w:rsidRPr="00503DDD">
        <w:rPr>
          <w:rStyle w:val="Char0"/>
          <w:rtl/>
        </w:rPr>
        <w:t xml:space="preserve"> </w:t>
      </w:r>
      <w:r w:rsidR="00930C74" w:rsidRPr="00503DDD">
        <w:rPr>
          <w:rStyle w:val="Char0"/>
          <w:rFonts w:hint="eastAsia"/>
          <w:rtl/>
        </w:rPr>
        <w:t>الصَّلَوَاتُ</w:t>
      </w:r>
      <w:r w:rsidR="00930C74" w:rsidRPr="00503DDD">
        <w:rPr>
          <w:rStyle w:val="Char0"/>
          <w:rtl/>
        </w:rPr>
        <w:t xml:space="preserve"> </w:t>
      </w:r>
      <w:r w:rsidR="00930C74" w:rsidRPr="00503DDD">
        <w:rPr>
          <w:rStyle w:val="Char0"/>
          <w:rFonts w:hint="eastAsia"/>
          <w:rtl/>
        </w:rPr>
        <w:t>الطَّيِّبَاتُ</w:t>
      </w:r>
      <w:r w:rsidR="00C91A99" w:rsidRPr="00C91A99">
        <w:rPr>
          <w:rStyle w:val="Char0"/>
          <w:rFonts w:hint="cs"/>
          <w:rtl/>
        </w:rPr>
        <w:t>»</w:t>
      </w:r>
      <w:r w:rsidR="00930C74" w:rsidRPr="00503DDD">
        <w:rPr>
          <w:rStyle w:val="Char0"/>
          <w:rFonts w:hint="cs"/>
          <w:rtl/>
        </w:rPr>
        <w:t>.</w:t>
      </w:r>
      <w:r w:rsidR="00F125C9" w:rsidRPr="009B61C0">
        <w:rPr>
          <w:rFonts w:asciiTheme="minorBidi" w:hAnsiTheme="minorBidi" w:cs="B Lotus" w:hint="cs"/>
          <w:sz w:val="28"/>
          <w:szCs w:val="28"/>
          <w:rtl/>
          <w:lang w:bidi="fa-IR"/>
        </w:rPr>
        <w:t xml:space="preserve"> </w:t>
      </w:r>
    </w:p>
    <w:p w:rsidR="003C6CD0" w:rsidRPr="009B61C0" w:rsidRDefault="00930C74" w:rsidP="00F42E99">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 xml:space="preserve">در این مورد روایات دیگری با </w:t>
      </w:r>
      <w:r w:rsidR="003C6CD0" w:rsidRPr="009B61C0">
        <w:rPr>
          <w:rFonts w:asciiTheme="minorBidi" w:hAnsiTheme="minorBidi" w:cs="B Lotus" w:hint="cs"/>
          <w:sz w:val="28"/>
          <w:szCs w:val="28"/>
          <w:rtl/>
          <w:lang w:bidi="fa-IR"/>
        </w:rPr>
        <w:t>تف</w:t>
      </w:r>
      <w:r w:rsidR="009260EB" w:rsidRPr="009B61C0">
        <w:rPr>
          <w:rFonts w:asciiTheme="minorBidi" w:hAnsiTheme="minorBidi" w:cs="B Lotus" w:hint="cs"/>
          <w:sz w:val="28"/>
          <w:szCs w:val="28"/>
          <w:rtl/>
          <w:lang w:bidi="fa-IR"/>
        </w:rPr>
        <w:t>ا</w:t>
      </w:r>
      <w:r w:rsidR="003C6CD0" w:rsidRPr="009B61C0">
        <w:rPr>
          <w:rFonts w:asciiTheme="minorBidi" w:hAnsiTheme="minorBidi" w:cs="B Lotus" w:hint="cs"/>
          <w:sz w:val="28"/>
          <w:szCs w:val="28"/>
          <w:rtl/>
          <w:lang w:bidi="fa-IR"/>
        </w:rPr>
        <w:t>وت لفظی اندک</w:t>
      </w:r>
      <w:r w:rsidR="00EE6E51">
        <w:rPr>
          <w:rFonts w:asciiTheme="minorBidi" w:hAnsiTheme="minorBidi" w:cs="B Lotus" w:hint="cs"/>
          <w:sz w:val="28"/>
          <w:szCs w:val="28"/>
          <w:rtl/>
          <w:lang w:bidi="fa-IR"/>
        </w:rPr>
        <w:t xml:space="preserve"> می‌</w:t>
      </w:r>
      <w:r w:rsidR="003C6CD0" w:rsidRPr="009B61C0">
        <w:rPr>
          <w:rFonts w:asciiTheme="minorBidi" w:hAnsiTheme="minorBidi" w:cs="B Lotus" w:hint="cs"/>
          <w:sz w:val="28"/>
          <w:szCs w:val="28"/>
          <w:rtl/>
          <w:lang w:bidi="fa-IR"/>
        </w:rPr>
        <w:t>باشد که همه</w:t>
      </w:r>
      <w:r w:rsidR="00EE6E51">
        <w:rPr>
          <w:rFonts w:asciiTheme="minorBidi" w:hAnsiTheme="minorBidi" w:cs="B Lotus" w:hint="cs"/>
          <w:sz w:val="28"/>
          <w:szCs w:val="28"/>
          <w:rtl/>
          <w:lang w:bidi="fa-IR"/>
        </w:rPr>
        <w:t xml:space="preserve">‌ی </w:t>
      </w:r>
      <w:r w:rsidR="00A623E8">
        <w:rPr>
          <w:rFonts w:asciiTheme="minorBidi" w:hAnsiTheme="minorBidi" w:cs="B Lotus" w:hint="cs"/>
          <w:sz w:val="28"/>
          <w:szCs w:val="28"/>
          <w:rtl/>
          <w:lang w:bidi="fa-IR"/>
        </w:rPr>
        <w:t xml:space="preserve">آن‌ها </w:t>
      </w:r>
      <w:r w:rsidR="003C6CD0" w:rsidRPr="009B61C0">
        <w:rPr>
          <w:rFonts w:asciiTheme="minorBidi" w:hAnsiTheme="minorBidi" w:cs="B Lotus" w:hint="cs"/>
          <w:sz w:val="28"/>
          <w:szCs w:val="28"/>
          <w:rtl/>
          <w:lang w:bidi="fa-IR"/>
        </w:rPr>
        <w:t>جایز است. و رسول الله</w:t>
      </w:r>
      <w:r w:rsidR="001C0542" w:rsidRPr="001C0542">
        <w:rPr>
          <w:rFonts w:ascii="AGA Arabesque" w:hAnsi="AGA Arabesque" w:cs="CTraditional Arabic" w:hint="cs"/>
          <w:sz w:val="28"/>
          <w:szCs w:val="28"/>
          <w:lang w:bidi="fa-IR"/>
        </w:rPr>
        <w:t></w:t>
      </w:r>
      <w:r w:rsidR="003C6CD0" w:rsidRPr="009B61C0">
        <w:rPr>
          <w:rFonts w:asciiTheme="minorBidi" w:hAnsiTheme="minorBidi" w:cs="B Lotus" w:hint="cs"/>
          <w:sz w:val="28"/>
          <w:szCs w:val="28"/>
          <w:rtl/>
          <w:lang w:bidi="fa-IR"/>
        </w:rPr>
        <w:t xml:space="preserve"> این تشهد را به</w:t>
      </w:r>
      <w:r w:rsidR="00F64D59">
        <w:rPr>
          <w:rFonts w:asciiTheme="minorBidi" w:hAnsiTheme="minorBidi" w:cs="B Lotus" w:hint="cs"/>
          <w:sz w:val="28"/>
          <w:szCs w:val="28"/>
          <w:rtl/>
          <w:lang w:bidi="fa-IR"/>
        </w:rPr>
        <w:t xml:space="preserve"> گونه‌ای </w:t>
      </w:r>
      <w:r w:rsidR="003C6CD0" w:rsidRPr="009B61C0">
        <w:rPr>
          <w:rFonts w:asciiTheme="minorBidi" w:hAnsiTheme="minorBidi" w:cs="B Lotus" w:hint="cs"/>
          <w:sz w:val="28"/>
          <w:szCs w:val="28"/>
          <w:rtl/>
          <w:lang w:bidi="fa-IR"/>
        </w:rPr>
        <w:t>کوتاه</w:t>
      </w:r>
      <w:r w:rsidR="00EE6E51">
        <w:rPr>
          <w:rFonts w:asciiTheme="minorBidi" w:hAnsiTheme="minorBidi" w:cs="B Lotus" w:hint="cs"/>
          <w:sz w:val="28"/>
          <w:szCs w:val="28"/>
          <w:rtl/>
          <w:lang w:bidi="fa-IR"/>
        </w:rPr>
        <w:t xml:space="preserve"> می‌</w:t>
      </w:r>
      <w:r w:rsidR="003C6CD0" w:rsidRPr="009B61C0">
        <w:rPr>
          <w:rFonts w:asciiTheme="minorBidi" w:hAnsiTheme="minorBidi" w:cs="B Lotus" w:hint="cs"/>
          <w:sz w:val="28"/>
          <w:szCs w:val="28"/>
          <w:rtl/>
          <w:lang w:bidi="fa-IR"/>
        </w:rPr>
        <w:t>گزاردند که گویا بر سنگی داغ نشسته</w:t>
      </w:r>
      <w:r w:rsidR="00A623E8">
        <w:rPr>
          <w:rFonts w:asciiTheme="minorBidi" w:hAnsiTheme="minorBidi" w:cs="B Lotus" w:hint="cs"/>
          <w:sz w:val="28"/>
          <w:szCs w:val="28"/>
          <w:rtl/>
          <w:lang w:bidi="fa-IR"/>
        </w:rPr>
        <w:t>‌اند.</w:t>
      </w:r>
      <w:r w:rsidR="003C6CD0" w:rsidRPr="009B61C0">
        <w:rPr>
          <w:rFonts w:asciiTheme="minorBidi" w:hAnsiTheme="minorBidi" w:cs="B Lotus" w:hint="cs"/>
          <w:sz w:val="28"/>
          <w:szCs w:val="28"/>
          <w:rtl/>
          <w:lang w:bidi="fa-IR"/>
        </w:rPr>
        <w:t xml:space="preserve"> پس از تشهد تکبیر گفته و بلند</w:t>
      </w:r>
      <w:r w:rsidR="00EE6E51">
        <w:rPr>
          <w:rFonts w:asciiTheme="minorBidi" w:hAnsiTheme="minorBidi" w:cs="B Lotus" w:hint="cs"/>
          <w:sz w:val="28"/>
          <w:szCs w:val="28"/>
          <w:rtl/>
          <w:lang w:bidi="fa-IR"/>
        </w:rPr>
        <w:t xml:space="preserve"> می‌</w:t>
      </w:r>
      <w:r w:rsidR="003C6CD0" w:rsidRPr="009B61C0">
        <w:rPr>
          <w:rFonts w:asciiTheme="minorBidi" w:hAnsiTheme="minorBidi" w:cs="B Lotus" w:hint="cs"/>
          <w:sz w:val="28"/>
          <w:szCs w:val="28"/>
          <w:rtl/>
          <w:lang w:bidi="fa-IR"/>
        </w:rPr>
        <w:t>شدند و رکعت دوم و سوم را نسبت به دو رکعت اول کوتاه</w:t>
      </w:r>
      <w:r w:rsidR="00690416">
        <w:rPr>
          <w:rFonts w:asciiTheme="minorBidi" w:hAnsiTheme="minorBidi" w:cs="B Lotus" w:hint="cs"/>
          <w:sz w:val="28"/>
          <w:szCs w:val="28"/>
          <w:rtl/>
          <w:lang w:bidi="fa-IR"/>
        </w:rPr>
        <w:t xml:space="preserve">‌تر </w:t>
      </w:r>
      <w:r w:rsidR="00EE6E51">
        <w:rPr>
          <w:rFonts w:asciiTheme="minorBidi" w:hAnsiTheme="minorBidi" w:cs="B Lotus" w:hint="cs"/>
          <w:sz w:val="28"/>
          <w:szCs w:val="28"/>
          <w:rtl/>
          <w:lang w:bidi="fa-IR"/>
        </w:rPr>
        <w:t>می‌</w:t>
      </w:r>
      <w:r w:rsidR="003C6CD0" w:rsidRPr="009B61C0">
        <w:rPr>
          <w:rFonts w:asciiTheme="minorBidi" w:hAnsiTheme="minorBidi" w:cs="B Lotus" w:hint="cs"/>
          <w:sz w:val="28"/>
          <w:szCs w:val="28"/>
          <w:rtl/>
          <w:lang w:bidi="fa-IR"/>
        </w:rPr>
        <w:t>گزاردند و در هر دو رکعت، فا</w:t>
      </w:r>
      <w:r w:rsidR="003C6CD0" w:rsidRPr="0086766B">
        <w:rPr>
          <w:rFonts w:ascii="mylotus" w:hAnsi="mylotus" w:cs="mylotus"/>
          <w:sz w:val="28"/>
          <w:szCs w:val="28"/>
          <w:rtl/>
          <w:lang w:bidi="fa-IR"/>
        </w:rPr>
        <w:t>تح</w:t>
      </w:r>
      <w:r w:rsidR="009260EB" w:rsidRPr="0086766B">
        <w:rPr>
          <w:rFonts w:ascii="mylotus" w:hAnsi="mylotus" w:cs="mylotus"/>
          <w:sz w:val="28"/>
          <w:szCs w:val="28"/>
          <w:rtl/>
          <w:lang w:bidi="fa-IR"/>
        </w:rPr>
        <w:t>ة</w:t>
      </w:r>
      <w:r w:rsidR="003C6CD0" w:rsidRPr="009B61C0">
        <w:rPr>
          <w:rFonts w:asciiTheme="minorBidi" w:hAnsiTheme="minorBidi" w:cs="B Lotus" w:hint="cs"/>
          <w:sz w:val="28"/>
          <w:szCs w:val="28"/>
          <w:rtl/>
          <w:lang w:bidi="fa-IR"/>
        </w:rPr>
        <w:t xml:space="preserve"> الکتاب را تلاوت کرده و چه بسا که گاهی بر آن</w:t>
      </w:r>
      <w:r w:rsidR="00EE6E51">
        <w:rPr>
          <w:rFonts w:asciiTheme="minorBidi" w:hAnsiTheme="minorBidi" w:cs="B Lotus" w:hint="cs"/>
          <w:sz w:val="28"/>
          <w:szCs w:val="28"/>
          <w:rtl/>
          <w:lang w:bidi="fa-IR"/>
        </w:rPr>
        <w:t xml:space="preserve"> می‌</w:t>
      </w:r>
      <w:r w:rsidR="003C6CD0" w:rsidRPr="009B61C0">
        <w:rPr>
          <w:rFonts w:asciiTheme="minorBidi" w:hAnsiTheme="minorBidi" w:cs="B Lotus" w:hint="cs"/>
          <w:sz w:val="28"/>
          <w:szCs w:val="28"/>
          <w:rtl/>
          <w:lang w:bidi="fa-IR"/>
        </w:rPr>
        <w:t>افزودند.</w:t>
      </w:r>
    </w:p>
    <w:p w:rsidR="00794A3B" w:rsidRDefault="00794A3B" w:rsidP="00F42E99">
      <w:pPr>
        <w:pStyle w:val="Heading3"/>
        <w:keepNext w:val="0"/>
        <w:widowControl w:val="0"/>
        <w:rPr>
          <w:rFonts w:hint="cs"/>
          <w:rtl/>
          <w:lang w:bidi="fa-IR"/>
        </w:rPr>
      </w:pPr>
      <w:bookmarkStart w:id="167" w:name="_Toc339120130"/>
    </w:p>
    <w:p w:rsidR="003C6CD0" w:rsidRPr="00D57F45" w:rsidRDefault="003C6CD0" w:rsidP="00F42E99">
      <w:pPr>
        <w:pStyle w:val="Heading3"/>
        <w:keepNext w:val="0"/>
        <w:widowControl w:val="0"/>
        <w:rPr>
          <w:rtl/>
          <w:lang w:bidi="fa-IR"/>
        </w:rPr>
      </w:pPr>
      <w:bookmarkStart w:id="168" w:name="_Toc417328689"/>
      <w:r w:rsidRPr="00D57F45">
        <w:rPr>
          <w:rFonts w:hint="cs"/>
          <w:rtl/>
          <w:lang w:bidi="fa-IR"/>
        </w:rPr>
        <w:lastRenderedPageBreak/>
        <w:t>قنوت رسول الله</w:t>
      </w:r>
      <w:r w:rsidR="001C0542" w:rsidRPr="001C0542">
        <w:rPr>
          <w:rFonts w:ascii="AGA Arabesque" w:hAnsi="AGA Arabesque" w:cs="CTraditional Arabic" w:hint="cs"/>
          <w:b w:val="0"/>
          <w:sz w:val="28"/>
          <w:lang w:bidi="fa-IR"/>
        </w:rPr>
        <w:t></w:t>
      </w:r>
      <w:r w:rsidRPr="00D57F45">
        <w:rPr>
          <w:rFonts w:hint="cs"/>
          <w:rtl/>
          <w:lang w:bidi="fa-IR"/>
        </w:rPr>
        <w:t xml:space="preserve"> در نماز:</w:t>
      </w:r>
      <w:bookmarkEnd w:id="167"/>
      <w:bookmarkEnd w:id="168"/>
    </w:p>
    <w:p w:rsidR="008D1E5E" w:rsidRPr="009B61C0" w:rsidRDefault="008D1E5E" w:rsidP="00F42E99">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و هرگاه برای قومی یا بر علیه قومی قنوت</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 xml:space="preserve">خواندند، </w:t>
      </w:r>
      <w:r w:rsidR="0096199D" w:rsidRPr="009B61C0">
        <w:rPr>
          <w:rFonts w:asciiTheme="minorBidi" w:hAnsiTheme="minorBidi" w:cs="B Lotus" w:hint="cs"/>
          <w:sz w:val="28"/>
          <w:szCs w:val="28"/>
          <w:rtl/>
          <w:lang w:bidi="fa-IR"/>
        </w:rPr>
        <w:t>آن</w:t>
      </w:r>
      <w:r w:rsidR="0051573A">
        <w:rPr>
          <w:rFonts w:asciiTheme="minorBidi" w:hAnsiTheme="minorBidi" w:cs="B Lotus"/>
          <w:sz w:val="28"/>
          <w:szCs w:val="28"/>
          <w:rtl/>
          <w:lang w:bidi="fa-IR"/>
        </w:rPr>
        <w:softHyphen/>
      </w:r>
      <w:r w:rsidRPr="009B61C0">
        <w:rPr>
          <w:rFonts w:asciiTheme="minorBidi" w:hAnsiTheme="minorBidi" w:cs="B Lotus" w:hint="cs"/>
          <w:sz w:val="28"/>
          <w:szCs w:val="28"/>
          <w:rtl/>
          <w:lang w:bidi="fa-IR"/>
        </w:rPr>
        <w:t>را در رکعت آخر نماز پس از بلند شدن از رکوع قرار</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دادند و در اکثر مواقع قنوت را در نماز صبح به جای</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 xml:space="preserve">آوردند. </w:t>
      </w:r>
    </w:p>
    <w:p w:rsidR="00505F7B" w:rsidRPr="009B61C0" w:rsidRDefault="008D1E5E" w:rsidP="0051573A">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حمید از انس</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روایت</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 xml:space="preserve">کند که گفت: </w:t>
      </w:r>
      <w:r w:rsidR="0051573A">
        <w:rPr>
          <w:rFonts w:asciiTheme="minorBidi" w:hAnsiTheme="minorBidi" w:cs="B Lotus" w:hint="cs"/>
          <w:sz w:val="28"/>
          <w:szCs w:val="28"/>
          <w:rtl/>
          <w:lang w:bidi="fa-IR"/>
        </w:rPr>
        <w:t>«</w:t>
      </w:r>
      <w:r w:rsidRPr="009B61C0">
        <w:rPr>
          <w:rFonts w:asciiTheme="minorBidi" w:hAnsiTheme="minorBidi" w:cs="B Lotus" w:hint="cs"/>
          <w:sz w:val="28"/>
          <w:szCs w:val="28"/>
          <w:rtl/>
          <w:lang w:bidi="fa-IR"/>
        </w:rPr>
        <w:t>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یک ماه </w:t>
      </w:r>
      <w:r w:rsidR="0051573A" w:rsidRPr="009B61C0">
        <w:rPr>
          <w:rFonts w:asciiTheme="minorBidi" w:hAnsiTheme="minorBidi" w:cs="B Lotus" w:hint="cs"/>
          <w:sz w:val="28"/>
          <w:szCs w:val="28"/>
          <w:rtl/>
          <w:lang w:bidi="fa-IR"/>
        </w:rPr>
        <w:t>در نماز</w:t>
      </w:r>
      <w:r w:rsidR="0051573A">
        <w:rPr>
          <w:rFonts w:asciiTheme="minorBidi" w:hAnsiTheme="minorBidi" w:cs="B Lotus" w:hint="cs"/>
          <w:sz w:val="28"/>
          <w:szCs w:val="28"/>
          <w:rtl/>
          <w:lang w:bidi="fa-IR"/>
        </w:rPr>
        <w:t xml:space="preserve"> بعد از رکوع</w:t>
      </w:r>
      <w:r w:rsidRPr="009B61C0">
        <w:rPr>
          <w:rFonts w:asciiTheme="minorBidi" w:hAnsiTheme="minorBidi" w:cs="B Lotus" w:hint="cs"/>
          <w:sz w:val="28"/>
          <w:szCs w:val="28"/>
          <w:rtl/>
          <w:lang w:bidi="fa-IR"/>
        </w:rPr>
        <w:t>، بر علیه قوم رعل و ذکوان دعا</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کردند.</w:t>
      </w:r>
      <w:r w:rsidR="0051573A">
        <w:rPr>
          <w:rFonts w:asciiTheme="minorBidi" w:hAnsiTheme="minorBidi" w:cs="B Lotus" w:hint="cs"/>
          <w:sz w:val="28"/>
          <w:szCs w:val="28"/>
          <w:rtl/>
          <w:lang w:bidi="fa-IR"/>
        </w:rPr>
        <w:t>»</w:t>
      </w:r>
      <w:r w:rsidRPr="009B61C0">
        <w:rPr>
          <w:rFonts w:asciiTheme="minorBidi" w:hAnsiTheme="minorBidi" w:cs="B Lotus" w:hint="cs"/>
          <w:sz w:val="28"/>
          <w:szCs w:val="28"/>
          <w:rtl/>
          <w:lang w:bidi="fa-IR"/>
        </w:rPr>
        <w:t xml:space="preserve"> و ابن سیرین</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گوید: به انس گفتم: آیا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در نماز صبح قنوت خواندند؟ گفت: بله، بعد از رکوع اندک زمانی قنوت</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خواندند.</w:t>
      </w:r>
      <w:r w:rsidR="00CE42B4">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حدود یک ماه). و ابن سیرین از انس</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روایت</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کند که گفت: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یک ماه پس از رکوع</w:t>
      </w:r>
      <w:r w:rsidR="0051573A">
        <w:rPr>
          <w:rFonts w:asciiTheme="minorBidi" w:hAnsiTheme="minorBidi" w:cs="B Lotus" w:hint="cs"/>
          <w:sz w:val="28"/>
          <w:szCs w:val="28"/>
          <w:rtl/>
          <w:lang w:bidi="fa-IR"/>
        </w:rPr>
        <w:t>ِ</w:t>
      </w:r>
      <w:r w:rsidRPr="009B61C0">
        <w:rPr>
          <w:rFonts w:asciiTheme="minorBidi" w:hAnsiTheme="minorBidi" w:cs="B Lotus" w:hint="cs"/>
          <w:sz w:val="28"/>
          <w:szCs w:val="28"/>
          <w:rtl/>
          <w:lang w:bidi="fa-IR"/>
        </w:rPr>
        <w:t xml:space="preserve"> نماز صبح، بر علیه ع</w:t>
      </w:r>
      <w:r w:rsidR="0096199D" w:rsidRPr="009B61C0">
        <w:rPr>
          <w:rFonts w:asciiTheme="minorBidi" w:hAnsiTheme="minorBidi" w:cs="B Lotus" w:hint="cs"/>
          <w:sz w:val="28"/>
          <w:szCs w:val="28"/>
          <w:rtl/>
          <w:lang w:bidi="fa-IR"/>
        </w:rPr>
        <w:t>ُ</w:t>
      </w:r>
      <w:r w:rsidRPr="009B61C0">
        <w:rPr>
          <w:rFonts w:asciiTheme="minorBidi" w:hAnsiTheme="minorBidi" w:cs="B Lotus" w:hint="cs"/>
          <w:sz w:val="28"/>
          <w:szCs w:val="28"/>
          <w:rtl/>
          <w:lang w:bidi="fa-IR"/>
        </w:rPr>
        <w:t>ص</w:t>
      </w:r>
      <w:r w:rsidR="0096199D" w:rsidRPr="009B61C0">
        <w:rPr>
          <w:rFonts w:asciiTheme="minorBidi" w:hAnsiTheme="minorBidi" w:cs="B Lotus" w:hint="cs"/>
          <w:sz w:val="28"/>
          <w:szCs w:val="28"/>
          <w:rtl/>
          <w:lang w:bidi="fa-IR"/>
        </w:rPr>
        <w:t>َ</w:t>
      </w:r>
      <w:r w:rsidRPr="009B61C0">
        <w:rPr>
          <w:rFonts w:asciiTheme="minorBidi" w:hAnsiTheme="minorBidi" w:cs="B Lotus" w:hint="cs"/>
          <w:sz w:val="28"/>
          <w:szCs w:val="28"/>
          <w:rtl/>
          <w:lang w:bidi="fa-IR"/>
        </w:rPr>
        <w:t>ی</w:t>
      </w:r>
      <w:r w:rsidR="0096199D" w:rsidRPr="009B61C0">
        <w:rPr>
          <w:rFonts w:asciiTheme="minorBidi" w:hAnsiTheme="minorBidi" w:cs="B Lotus" w:hint="cs"/>
          <w:sz w:val="28"/>
          <w:szCs w:val="28"/>
          <w:rtl/>
          <w:lang w:bidi="fa-IR"/>
        </w:rPr>
        <w:t>ُّ</w:t>
      </w:r>
      <w:r w:rsidRPr="009B61C0">
        <w:rPr>
          <w:rFonts w:asciiTheme="minorBidi" w:hAnsiTheme="minorBidi" w:cs="B Lotus" w:hint="cs"/>
          <w:sz w:val="28"/>
          <w:szCs w:val="28"/>
          <w:rtl/>
          <w:lang w:bidi="fa-IR"/>
        </w:rPr>
        <w:t>ه دعا</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 xml:space="preserve">کردند. </w:t>
      </w:r>
      <w:r w:rsidR="0051573A">
        <w:rPr>
          <w:rFonts w:asciiTheme="minorBidi" w:hAnsiTheme="minorBidi" w:cs="B Lotus" w:hint="cs"/>
          <w:sz w:val="28"/>
          <w:szCs w:val="28"/>
          <w:rtl/>
          <w:lang w:bidi="fa-IR"/>
        </w:rPr>
        <w:t>در مورد</w:t>
      </w:r>
      <w:r w:rsidRPr="009B61C0">
        <w:rPr>
          <w:rFonts w:asciiTheme="minorBidi" w:hAnsiTheme="minorBidi" w:cs="B Lotus" w:hint="cs"/>
          <w:sz w:val="28"/>
          <w:szCs w:val="28"/>
          <w:rtl/>
          <w:lang w:bidi="fa-IR"/>
        </w:rPr>
        <w:t xml:space="preserve"> این احادیث اتفاق</w:t>
      </w:r>
      <w:r w:rsidR="0051573A">
        <w:rPr>
          <w:rFonts w:asciiTheme="minorBidi" w:hAnsiTheme="minorBidi" w:cs="B Lotus"/>
          <w:sz w:val="28"/>
          <w:szCs w:val="28"/>
          <w:rtl/>
          <w:lang w:bidi="fa-IR"/>
        </w:rPr>
        <w:softHyphen/>
      </w:r>
      <w:r w:rsidR="0051573A">
        <w:rPr>
          <w:rFonts w:asciiTheme="minorBidi" w:hAnsiTheme="minorBidi" w:cs="B Lotus" w:hint="cs"/>
          <w:sz w:val="28"/>
          <w:szCs w:val="28"/>
          <w:rtl/>
          <w:lang w:bidi="fa-IR"/>
        </w:rPr>
        <w:t xml:space="preserve">نظر </w:t>
      </w:r>
      <w:r w:rsidR="00EE6E51">
        <w:rPr>
          <w:rFonts w:asciiTheme="minorBidi" w:hAnsiTheme="minorBidi" w:cs="B Lotus" w:hint="cs"/>
          <w:sz w:val="28"/>
          <w:szCs w:val="28"/>
          <w:rtl/>
          <w:lang w:bidi="fa-IR"/>
        </w:rPr>
        <w:t>می‌</w:t>
      </w:r>
      <w:r w:rsidRPr="009B61C0">
        <w:rPr>
          <w:rFonts w:asciiTheme="minorBidi" w:hAnsiTheme="minorBidi" w:cs="B Lotus" w:hint="cs"/>
          <w:sz w:val="28"/>
          <w:szCs w:val="28"/>
          <w:rtl/>
          <w:lang w:bidi="fa-IR"/>
        </w:rPr>
        <w:t>باشد</w:t>
      </w:r>
      <w:r w:rsidR="00BD1C90">
        <w:rPr>
          <w:rFonts w:ascii="Arial" w:hAnsi="Arial" w:cs="B Lotus" w:hint="cs"/>
          <w:sz w:val="28"/>
          <w:szCs w:val="28"/>
          <w:vertAlign w:val="superscript"/>
          <w:rtl/>
          <w:lang w:bidi="fa-IR"/>
        </w:rPr>
        <w:t>(</w:t>
      </w:r>
      <w:r w:rsidR="00370DFD" w:rsidRPr="00A10D82">
        <w:rPr>
          <w:rStyle w:val="FootnoteReference"/>
          <w:rFonts w:ascii="Arial" w:hAnsi="Arial" w:cs="B Lotus"/>
          <w:sz w:val="28"/>
          <w:szCs w:val="28"/>
          <w:rtl/>
          <w:lang w:bidi="fa-IR"/>
        </w:rPr>
        <w:footnoteReference w:id="541"/>
      </w:r>
      <w:r w:rsidR="00370DFD" w:rsidRPr="00A10D82">
        <w:rPr>
          <w:rFonts w:ascii="Arial" w:hAnsi="Arial" w:cs="B Lotus" w:hint="cs"/>
          <w:sz w:val="28"/>
          <w:szCs w:val="28"/>
          <w:vertAlign w:val="superscript"/>
          <w:rtl/>
          <w:lang w:bidi="fa-IR"/>
        </w:rPr>
        <w:t>)</w:t>
      </w:r>
      <w:r w:rsidRPr="009B61C0">
        <w:rPr>
          <w:rFonts w:asciiTheme="minorBidi" w:hAnsiTheme="minorBidi" w:cs="B Lotus" w:hint="cs"/>
          <w:sz w:val="28"/>
          <w:szCs w:val="28"/>
          <w:rtl/>
          <w:lang w:bidi="fa-IR"/>
        </w:rPr>
        <w:t xml:space="preserve">. </w:t>
      </w:r>
      <w:r w:rsidR="00523898" w:rsidRPr="009B61C0">
        <w:rPr>
          <w:rFonts w:asciiTheme="minorBidi" w:hAnsiTheme="minorBidi" w:cs="B Lotus" w:hint="cs"/>
          <w:sz w:val="28"/>
          <w:szCs w:val="28"/>
          <w:rtl/>
          <w:lang w:bidi="fa-IR"/>
        </w:rPr>
        <w:t>و</w:t>
      </w:r>
      <w:r w:rsidR="00A623E8">
        <w:rPr>
          <w:rFonts w:asciiTheme="minorBidi" w:hAnsiTheme="minorBidi" w:cs="B Lotus" w:hint="cs"/>
          <w:sz w:val="28"/>
          <w:szCs w:val="28"/>
          <w:rtl/>
          <w:lang w:bidi="fa-IR"/>
        </w:rPr>
        <w:t xml:space="preserve"> آن‌ها </w:t>
      </w:r>
      <w:r w:rsidR="00523898" w:rsidRPr="009B61C0">
        <w:rPr>
          <w:rFonts w:asciiTheme="minorBidi" w:hAnsiTheme="minorBidi" w:cs="B Lotus" w:hint="cs"/>
          <w:sz w:val="28"/>
          <w:szCs w:val="28"/>
          <w:rtl/>
          <w:lang w:bidi="fa-IR"/>
        </w:rPr>
        <w:t>داناترین مردم به انس</w:t>
      </w:r>
      <w:r w:rsidR="001C0542" w:rsidRPr="001C0542">
        <w:rPr>
          <w:rFonts w:ascii="AGA Arabesque" w:hAnsi="AGA Arabesque" w:cs="CTraditional Arabic" w:hint="cs"/>
          <w:sz w:val="28"/>
          <w:szCs w:val="28"/>
          <w:lang w:bidi="fa-IR"/>
        </w:rPr>
        <w:t></w:t>
      </w:r>
      <w:r w:rsidR="00523898" w:rsidRPr="009B61C0">
        <w:rPr>
          <w:rFonts w:asciiTheme="minorBidi" w:hAnsiTheme="minorBidi" w:cs="B Lotus" w:hint="cs"/>
          <w:sz w:val="28"/>
          <w:szCs w:val="28"/>
          <w:rtl/>
          <w:lang w:bidi="fa-IR"/>
        </w:rPr>
        <w:t xml:space="preserve"> بودند که از وی روایت کردند که قنوت رسول الله</w:t>
      </w:r>
      <w:r w:rsidR="001C0542" w:rsidRPr="001C0542">
        <w:rPr>
          <w:rFonts w:ascii="AGA Arabesque" w:hAnsi="AGA Arabesque" w:cs="CTraditional Arabic" w:hint="cs"/>
          <w:sz w:val="28"/>
          <w:szCs w:val="28"/>
          <w:lang w:bidi="fa-IR"/>
        </w:rPr>
        <w:t></w:t>
      </w:r>
      <w:r w:rsidR="00523898" w:rsidRPr="009B61C0">
        <w:rPr>
          <w:rFonts w:asciiTheme="minorBidi" w:hAnsiTheme="minorBidi" w:cs="B Lotus" w:hint="cs"/>
          <w:sz w:val="28"/>
          <w:szCs w:val="28"/>
          <w:rtl/>
          <w:lang w:bidi="fa-IR"/>
        </w:rPr>
        <w:t xml:space="preserve"> بعد از رکوع بوده است. و حمید همان کسی است که از انس</w:t>
      </w:r>
      <w:r w:rsidR="001C0542" w:rsidRPr="001C0542">
        <w:rPr>
          <w:rFonts w:ascii="AGA Arabesque" w:hAnsi="AGA Arabesque" w:cs="CTraditional Arabic" w:hint="cs"/>
          <w:sz w:val="28"/>
          <w:szCs w:val="28"/>
          <w:lang w:bidi="fa-IR"/>
        </w:rPr>
        <w:t></w:t>
      </w:r>
      <w:r w:rsidR="00523898" w:rsidRPr="009B61C0">
        <w:rPr>
          <w:rFonts w:asciiTheme="minorBidi" w:hAnsiTheme="minorBidi" w:cs="B Lotus" w:hint="cs"/>
          <w:sz w:val="28"/>
          <w:szCs w:val="28"/>
          <w:rtl/>
          <w:lang w:bidi="fa-IR"/>
        </w:rPr>
        <w:t xml:space="preserve"> روایت</w:t>
      </w:r>
      <w:r w:rsidR="00EE6E51">
        <w:rPr>
          <w:rFonts w:asciiTheme="minorBidi" w:hAnsiTheme="minorBidi" w:cs="B Lotus" w:hint="cs"/>
          <w:sz w:val="28"/>
          <w:szCs w:val="28"/>
          <w:rtl/>
          <w:lang w:bidi="fa-IR"/>
        </w:rPr>
        <w:t xml:space="preserve"> می‌</w:t>
      </w:r>
      <w:r w:rsidR="00523898" w:rsidRPr="009B61C0">
        <w:rPr>
          <w:rFonts w:asciiTheme="minorBidi" w:hAnsiTheme="minorBidi" w:cs="B Lotus" w:hint="cs"/>
          <w:sz w:val="28"/>
          <w:szCs w:val="28"/>
          <w:rtl/>
          <w:lang w:bidi="fa-IR"/>
        </w:rPr>
        <w:t>کند که در مورد قنوت از وی سوال شد، که گفت: ما قبل از رکوع و بعد از آن قنوت</w:t>
      </w:r>
      <w:r w:rsidR="00EE6E51">
        <w:rPr>
          <w:rFonts w:asciiTheme="minorBidi" w:hAnsiTheme="minorBidi" w:cs="B Lotus" w:hint="cs"/>
          <w:sz w:val="28"/>
          <w:szCs w:val="28"/>
          <w:rtl/>
          <w:lang w:bidi="fa-IR"/>
        </w:rPr>
        <w:t xml:space="preserve"> می‌</w:t>
      </w:r>
      <w:r w:rsidR="00523898" w:rsidRPr="009B61C0">
        <w:rPr>
          <w:rFonts w:asciiTheme="minorBidi" w:hAnsiTheme="minorBidi" w:cs="B Lotus" w:hint="cs"/>
          <w:sz w:val="28"/>
          <w:szCs w:val="28"/>
          <w:rtl/>
          <w:lang w:bidi="fa-IR"/>
        </w:rPr>
        <w:t>خواندیم</w:t>
      </w:r>
      <w:r w:rsidR="00BD1C90">
        <w:rPr>
          <w:rFonts w:ascii="Arial" w:hAnsi="Arial" w:cs="B Lotus" w:hint="cs"/>
          <w:sz w:val="28"/>
          <w:szCs w:val="28"/>
          <w:vertAlign w:val="superscript"/>
          <w:rtl/>
          <w:lang w:bidi="fa-IR"/>
        </w:rPr>
        <w:t>(</w:t>
      </w:r>
      <w:r w:rsidR="00DD69B8" w:rsidRPr="00A10D82">
        <w:rPr>
          <w:rStyle w:val="FootnoteReference"/>
          <w:rFonts w:ascii="Arial" w:hAnsi="Arial" w:cs="B Lotus"/>
          <w:sz w:val="28"/>
          <w:szCs w:val="28"/>
          <w:rtl/>
          <w:lang w:bidi="fa-IR"/>
        </w:rPr>
        <w:footnoteReference w:id="542"/>
      </w:r>
      <w:r w:rsidR="00DD69B8" w:rsidRPr="00A10D82">
        <w:rPr>
          <w:rFonts w:ascii="Arial" w:hAnsi="Arial" w:cs="B Lotus" w:hint="cs"/>
          <w:sz w:val="28"/>
          <w:szCs w:val="28"/>
          <w:vertAlign w:val="superscript"/>
          <w:rtl/>
          <w:lang w:bidi="fa-IR"/>
        </w:rPr>
        <w:t>)</w:t>
      </w:r>
      <w:r w:rsidR="00C96676">
        <w:rPr>
          <w:rFonts w:asciiTheme="minorBidi" w:hAnsiTheme="minorBidi" w:cs="B Lotus" w:hint="cs"/>
          <w:sz w:val="28"/>
          <w:szCs w:val="28"/>
          <w:rtl/>
          <w:lang w:bidi="fa-IR"/>
        </w:rPr>
        <w:t xml:space="preserve"> </w:t>
      </w:r>
      <w:r w:rsidR="00523898" w:rsidRPr="009B61C0">
        <w:rPr>
          <w:rFonts w:asciiTheme="minorBidi" w:hAnsiTheme="minorBidi" w:cs="B Lotus" w:hint="cs"/>
          <w:sz w:val="28"/>
          <w:szCs w:val="28"/>
          <w:rtl/>
          <w:lang w:bidi="fa-IR"/>
        </w:rPr>
        <w:t>که مراد از این قنوت، طولانی بودن قیام</w:t>
      </w:r>
      <w:r w:rsidR="00EE6E51">
        <w:rPr>
          <w:rFonts w:asciiTheme="minorBidi" w:hAnsiTheme="minorBidi" w:cs="B Lotus" w:hint="cs"/>
          <w:sz w:val="28"/>
          <w:szCs w:val="28"/>
          <w:rtl/>
          <w:lang w:bidi="fa-IR"/>
        </w:rPr>
        <w:t xml:space="preserve"> می‌</w:t>
      </w:r>
      <w:r w:rsidR="00523898" w:rsidRPr="009B61C0">
        <w:rPr>
          <w:rFonts w:asciiTheme="minorBidi" w:hAnsiTheme="minorBidi" w:cs="B Lotus" w:hint="cs"/>
          <w:sz w:val="28"/>
          <w:szCs w:val="28"/>
          <w:rtl/>
          <w:lang w:bidi="fa-IR"/>
        </w:rPr>
        <w:t>باشد</w:t>
      </w:r>
      <w:r w:rsidR="00CE42B4">
        <w:rPr>
          <w:rFonts w:ascii="Arial" w:hAnsi="Arial" w:cs="B Lotus" w:hint="cs"/>
          <w:sz w:val="28"/>
          <w:szCs w:val="28"/>
          <w:vertAlign w:val="superscript"/>
          <w:rtl/>
          <w:lang w:bidi="fa-IR"/>
        </w:rPr>
        <w:t>(</w:t>
      </w:r>
      <w:r w:rsidR="00DD69B8" w:rsidRPr="00A10D82">
        <w:rPr>
          <w:rStyle w:val="FootnoteReference"/>
          <w:rFonts w:ascii="Arial" w:hAnsi="Arial" w:cs="B Lotus"/>
          <w:sz w:val="28"/>
          <w:szCs w:val="28"/>
          <w:rtl/>
          <w:lang w:bidi="fa-IR"/>
        </w:rPr>
        <w:footnoteReference w:id="543"/>
      </w:r>
      <w:r w:rsidR="00DD69B8" w:rsidRPr="00A10D82">
        <w:rPr>
          <w:rFonts w:ascii="Arial" w:hAnsi="Arial" w:cs="B Lotus" w:hint="cs"/>
          <w:sz w:val="28"/>
          <w:szCs w:val="28"/>
          <w:vertAlign w:val="superscript"/>
          <w:rtl/>
          <w:lang w:bidi="fa-IR"/>
        </w:rPr>
        <w:t>)</w:t>
      </w:r>
      <w:r w:rsidR="00C96676">
        <w:rPr>
          <w:rFonts w:asciiTheme="minorBidi" w:hAnsiTheme="minorBidi" w:cs="B Lotus" w:hint="cs"/>
          <w:sz w:val="28"/>
          <w:szCs w:val="28"/>
          <w:rtl/>
          <w:lang w:bidi="fa-IR"/>
        </w:rPr>
        <w:t xml:space="preserve"> </w:t>
      </w:r>
      <w:r w:rsidR="00523898" w:rsidRPr="009B61C0">
        <w:rPr>
          <w:rFonts w:asciiTheme="minorBidi" w:hAnsiTheme="minorBidi" w:cs="B Lotus" w:hint="cs"/>
          <w:sz w:val="28"/>
          <w:szCs w:val="28"/>
          <w:rtl/>
          <w:lang w:bidi="fa-IR"/>
        </w:rPr>
        <w:t>و ابوهریره</w:t>
      </w:r>
      <w:r w:rsidR="001C0542" w:rsidRPr="001C0542">
        <w:rPr>
          <w:rFonts w:ascii="AGA Arabesque" w:hAnsi="AGA Arabesque" w:cs="CTraditional Arabic" w:hint="cs"/>
          <w:sz w:val="28"/>
          <w:szCs w:val="28"/>
          <w:lang w:bidi="fa-IR"/>
        </w:rPr>
        <w:t></w:t>
      </w:r>
      <w:r w:rsidR="00523898" w:rsidRPr="009B61C0">
        <w:rPr>
          <w:rFonts w:asciiTheme="minorBidi" w:hAnsiTheme="minorBidi" w:cs="B Lotus" w:hint="cs"/>
          <w:sz w:val="28"/>
          <w:szCs w:val="28"/>
          <w:rtl/>
          <w:lang w:bidi="fa-IR"/>
        </w:rPr>
        <w:t xml:space="preserve"> مانند آنچه انس از آن خبر داده، روایت کرده که رسول الله</w:t>
      </w:r>
      <w:r w:rsidR="001C0542" w:rsidRPr="001C0542">
        <w:rPr>
          <w:rFonts w:ascii="AGA Arabesque" w:hAnsi="AGA Arabesque" w:cs="CTraditional Arabic" w:hint="cs"/>
          <w:sz w:val="28"/>
          <w:szCs w:val="28"/>
          <w:lang w:bidi="fa-IR"/>
        </w:rPr>
        <w:t></w:t>
      </w:r>
      <w:r w:rsidR="00523898" w:rsidRPr="009B61C0">
        <w:rPr>
          <w:rFonts w:asciiTheme="minorBidi" w:hAnsiTheme="minorBidi" w:cs="B Lotus" w:hint="cs"/>
          <w:sz w:val="28"/>
          <w:szCs w:val="28"/>
          <w:rtl/>
          <w:lang w:bidi="fa-IR"/>
        </w:rPr>
        <w:t xml:space="preserve"> بعد از رکوع، وقتی که </w:t>
      </w:r>
      <w:r w:rsidR="00503DDD" w:rsidRPr="004C1214">
        <w:rPr>
          <w:rStyle w:val="Char0"/>
          <w:rtl/>
        </w:rPr>
        <w:t>«</w:t>
      </w:r>
      <w:r w:rsidR="00523898" w:rsidRPr="004C1214">
        <w:rPr>
          <w:rStyle w:val="Char0"/>
          <w:rFonts w:hint="eastAsia"/>
          <w:rtl/>
        </w:rPr>
        <w:t>سَمِعَ</w:t>
      </w:r>
      <w:r w:rsidR="00523898" w:rsidRPr="004C1214">
        <w:rPr>
          <w:rStyle w:val="Char0"/>
          <w:rtl/>
        </w:rPr>
        <w:t xml:space="preserve"> </w:t>
      </w:r>
      <w:r w:rsidR="00523898" w:rsidRPr="004C1214">
        <w:rPr>
          <w:rStyle w:val="Char0"/>
          <w:rFonts w:hint="eastAsia"/>
          <w:rtl/>
        </w:rPr>
        <w:t>اللَّهُ</w:t>
      </w:r>
      <w:r w:rsidR="00523898" w:rsidRPr="004C1214">
        <w:rPr>
          <w:rStyle w:val="Char0"/>
          <w:rtl/>
        </w:rPr>
        <w:t xml:space="preserve"> </w:t>
      </w:r>
      <w:r w:rsidR="00523898" w:rsidRPr="004C1214">
        <w:rPr>
          <w:rStyle w:val="Char0"/>
          <w:rFonts w:hint="eastAsia"/>
          <w:rtl/>
        </w:rPr>
        <w:t>لِمَنْ</w:t>
      </w:r>
      <w:r w:rsidR="00523898" w:rsidRPr="004C1214">
        <w:rPr>
          <w:rStyle w:val="Char0"/>
          <w:rtl/>
        </w:rPr>
        <w:t xml:space="preserve"> </w:t>
      </w:r>
      <w:r w:rsidR="00523898" w:rsidRPr="004C1214">
        <w:rPr>
          <w:rStyle w:val="Char0"/>
          <w:rFonts w:hint="eastAsia"/>
          <w:rtl/>
        </w:rPr>
        <w:t>حَمِدَهُ</w:t>
      </w:r>
      <w:r w:rsidR="00503DDD" w:rsidRPr="004C1214">
        <w:rPr>
          <w:rStyle w:val="Char0"/>
          <w:rtl/>
        </w:rPr>
        <w:t>»</w:t>
      </w:r>
      <w:r w:rsidR="00EE6E51">
        <w:rPr>
          <w:rFonts w:asciiTheme="minorBidi" w:hAnsiTheme="minorBidi" w:cs="B Lotus" w:hint="cs"/>
          <w:sz w:val="28"/>
          <w:szCs w:val="28"/>
          <w:rtl/>
          <w:lang w:bidi="fa-IR"/>
        </w:rPr>
        <w:t xml:space="preserve"> می‌</w:t>
      </w:r>
      <w:r w:rsidR="0051573A">
        <w:rPr>
          <w:rFonts w:asciiTheme="minorBidi" w:hAnsiTheme="minorBidi" w:cs="B Lotus" w:hint="cs"/>
          <w:sz w:val="28"/>
          <w:szCs w:val="28"/>
          <w:rtl/>
          <w:lang w:bidi="fa-IR"/>
        </w:rPr>
        <w:t>گفت</w:t>
      </w:r>
      <w:r w:rsidR="00523898" w:rsidRPr="009B61C0">
        <w:rPr>
          <w:rFonts w:asciiTheme="minorBidi" w:hAnsiTheme="minorBidi" w:cs="B Lotus" w:hint="cs"/>
          <w:sz w:val="28"/>
          <w:szCs w:val="28"/>
          <w:rtl/>
          <w:lang w:bidi="fa-IR"/>
        </w:rPr>
        <w:t>، قنوت</w:t>
      </w:r>
      <w:r w:rsidR="00EE6E51">
        <w:rPr>
          <w:rFonts w:asciiTheme="minorBidi" w:hAnsiTheme="minorBidi" w:cs="B Lotus" w:hint="cs"/>
          <w:sz w:val="28"/>
          <w:szCs w:val="28"/>
          <w:rtl/>
          <w:lang w:bidi="fa-IR"/>
        </w:rPr>
        <w:t xml:space="preserve"> می‌</w:t>
      </w:r>
      <w:r w:rsidR="0051573A">
        <w:rPr>
          <w:rFonts w:asciiTheme="minorBidi" w:hAnsiTheme="minorBidi" w:cs="B Lotus" w:hint="cs"/>
          <w:sz w:val="28"/>
          <w:szCs w:val="28"/>
          <w:rtl/>
          <w:lang w:bidi="fa-IR"/>
        </w:rPr>
        <w:t>خواند</w:t>
      </w:r>
      <w:r w:rsidR="00523898" w:rsidRPr="009B61C0">
        <w:rPr>
          <w:rFonts w:asciiTheme="minorBidi" w:hAnsiTheme="minorBidi" w:cs="B Lotus" w:hint="cs"/>
          <w:sz w:val="28"/>
          <w:szCs w:val="28"/>
          <w:rtl/>
          <w:lang w:bidi="fa-IR"/>
        </w:rPr>
        <w:t xml:space="preserve">، بدین </w:t>
      </w:r>
      <w:r w:rsidR="0051573A">
        <w:rPr>
          <w:rFonts w:asciiTheme="minorBidi" w:hAnsiTheme="minorBidi" w:cs="B Lotus" w:hint="cs"/>
          <w:sz w:val="28"/>
          <w:szCs w:val="28"/>
          <w:rtl/>
          <w:lang w:bidi="fa-IR"/>
        </w:rPr>
        <w:t>ترتیب</w:t>
      </w:r>
      <w:r w:rsidR="00523898" w:rsidRPr="009B61C0">
        <w:rPr>
          <w:rFonts w:asciiTheme="minorBidi" w:hAnsiTheme="minorBidi" w:cs="B Lotus" w:hint="cs"/>
          <w:sz w:val="28"/>
          <w:szCs w:val="28"/>
          <w:rtl/>
          <w:lang w:bidi="fa-IR"/>
        </w:rPr>
        <w:t xml:space="preserve"> که قبل از اینکه سجده کنند، این دعا را</w:t>
      </w:r>
      <w:r w:rsidR="00EE6E51">
        <w:rPr>
          <w:rFonts w:asciiTheme="minorBidi" w:hAnsiTheme="minorBidi" w:cs="B Lotus" w:hint="cs"/>
          <w:sz w:val="28"/>
          <w:szCs w:val="28"/>
          <w:rtl/>
          <w:lang w:bidi="fa-IR"/>
        </w:rPr>
        <w:t xml:space="preserve"> می‌</w:t>
      </w:r>
      <w:r w:rsidR="00523898" w:rsidRPr="009B61C0">
        <w:rPr>
          <w:rFonts w:asciiTheme="minorBidi" w:hAnsiTheme="minorBidi" w:cs="B Lotus" w:hint="cs"/>
          <w:sz w:val="28"/>
          <w:szCs w:val="28"/>
          <w:rtl/>
          <w:lang w:bidi="fa-IR"/>
        </w:rPr>
        <w:t>خواندند</w:t>
      </w:r>
      <w:r w:rsidR="00CE42B4">
        <w:rPr>
          <w:rFonts w:ascii="Arial" w:hAnsi="Arial" w:cs="B Lotus" w:hint="cs"/>
          <w:sz w:val="28"/>
          <w:szCs w:val="28"/>
          <w:vertAlign w:val="superscript"/>
          <w:rtl/>
          <w:lang w:bidi="fa-IR"/>
        </w:rPr>
        <w:t>(</w:t>
      </w:r>
      <w:r w:rsidR="00DD69B8" w:rsidRPr="00A10D82">
        <w:rPr>
          <w:rStyle w:val="FootnoteReference"/>
          <w:rFonts w:ascii="Arial" w:hAnsi="Arial" w:cs="B Lotus"/>
          <w:sz w:val="28"/>
          <w:szCs w:val="28"/>
          <w:rtl/>
          <w:lang w:bidi="fa-IR"/>
        </w:rPr>
        <w:footnoteReference w:id="544"/>
      </w:r>
      <w:r w:rsidR="00DD69B8" w:rsidRPr="00A10D82">
        <w:rPr>
          <w:rFonts w:ascii="Arial" w:hAnsi="Arial" w:cs="B Lotus" w:hint="cs"/>
          <w:sz w:val="28"/>
          <w:szCs w:val="28"/>
          <w:vertAlign w:val="superscript"/>
          <w:rtl/>
          <w:lang w:bidi="fa-IR"/>
        </w:rPr>
        <w:t>)</w:t>
      </w:r>
      <w:r w:rsidR="00523898" w:rsidRPr="009B61C0">
        <w:rPr>
          <w:rFonts w:asciiTheme="minorBidi" w:hAnsiTheme="minorBidi" w:cs="B Lotus" w:hint="cs"/>
          <w:sz w:val="28"/>
          <w:szCs w:val="28"/>
          <w:rtl/>
          <w:lang w:bidi="fa-IR"/>
        </w:rPr>
        <w:t>:</w:t>
      </w:r>
      <w:r w:rsidR="00CE42B4">
        <w:rPr>
          <w:rFonts w:asciiTheme="minorBidi" w:hAnsiTheme="minorBidi" w:cs="B Lotus" w:hint="cs"/>
          <w:sz w:val="28"/>
          <w:szCs w:val="28"/>
          <w:rtl/>
          <w:lang w:bidi="fa-IR"/>
        </w:rPr>
        <w:t xml:space="preserve"> </w:t>
      </w:r>
      <w:r w:rsidR="00AB6BDD" w:rsidRPr="00AB6BDD">
        <w:rPr>
          <w:rStyle w:val="Char0"/>
          <w:rFonts w:hint="cs"/>
          <w:rtl/>
        </w:rPr>
        <w:t>«</w:t>
      </w:r>
      <w:r w:rsidR="00523898" w:rsidRPr="00503DDD">
        <w:rPr>
          <w:rStyle w:val="Char0"/>
          <w:rFonts w:hint="eastAsia"/>
          <w:rtl/>
        </w:rPr>
        <w:t>اللهُمَّ</w:t>
      </w:r>
      <w:r w:rsidR="00523898" w:rsidRPr="00503DDD">
        <w:rPr>
          <w:rStyle w:val="Char0"/>
          <w:rtl/>
        </w:rPr>
        <w:t xml:space="preserve"> </w:t>
      </w:r>
      <w:r w:rsidR="00523898" w:rsidRPr="00503DDD">
        <w:rPr>
          <w:rStyle w:val="Char0"/>
          <w:rFonts w:hint="eastAsia"/>
          <w:rtl/>
        </w:rPr>
        <w:t>أَنْجِ</w:t>
      </w:r>
      <w:r w:rsidR="00523898" w:rsidRPr="00503DDD">
        <w:rPr>
          <w:rStyle w:val="Char0"/>
          <w:rtl/>
        </w:rPr>
        <w:t xml:space="preserve"> </w:t>
      </w:r>
      <w:r w:rsidR="00523898" w:rsidRPr="00503DDD">
        <w:rPr>
          <w:rStyle w:val="Char0"/>
          <w:rFonts w:hint="eastAsia"/>
          <w:rtl/>
        </w:rPr>
        <w:t>الْوَلِيدَ</w:t>
      </w:r>
      <w:r w:rsidR="00523898" w:rsidRPr="00503DDD">
        <w:rPr>
          <w:rStyle w:val="Char0"/>
          <w:rtl/>
        </w:rPr>
        <w:t xml:space="preserve"> </w:t>
      </w:r>
      <w:r w:rsidR="00523898" w:rsidRPr="00503DDD">
        <w:rPr>
          <w:rStyle w:val="Char0"/>
          <w:rFonts w:hint="eastAsia"/>
          <w:rtl/>
        </w:rPr>
        <w:t>بْنَ</w:t>
      </w:r>
      <w:r w:rsidR="00523898" w:rsidRPr="00503DDD">
        <w:rPr>
          <w:rStyle w:val="Char0"/>
          <w:rtl/>
        </w:rPr>
        <w:t xml:space="preserve"> </w:t>
      </w:r>
      <w:r w:rsidR="00523898" w:rsidRPr="00503DDD">
        <w:rPr>
          <w:rStyle w:val="Char0"/>
          <w:rFonts w:hint="eastAsia"/>
          <w:rtl/>
        </w:rPr>
        <w:t>الْوَلِيدِ،</w:t>
      </w:r>
      <w:r w:rsidR="00523898" w:rsidRPr="00503DDD">
        <w:rPr>
          <w:rStyle w:val="Char0"/>
          <w:rtl/>
        </w:rPr>
        <w:t xml:space="preserve"> </w:t>
      </w:r>
      <w:r w:rsidR="00523898" w:rsidRPr="00503DDD">
        <w:rPr>
          <w:rStyle w:val="Char0"/>
          <w:rFonts w:hint="eastAsia"/>
          <w:rtl/>
        </w:rPr>
        <w:t>وَسَلَمَةَ</w:t>
      </w:r>
      <w:r w:rsidR="00523898" w:rsidRPr="00503DDD">
        <w:rPr>
          <w:rStyle w:val="Char0"/>
          <w:rtl/>
        </w:rPr>
        <w:t xml:space="preserve"> </w:t>
      </w:r>
      <w:r w:rsidR="00523898" w:rsidRPr="00503DDD">
        <w:rPr>
          <w:rStyle w:val="Char0"/>
          <w:rFonts w:hint="eastAsia"/>
          <w:rtl/>
        </w:rPr>
        <w:t>بْنَ</w:t>
      </w:r>
      <w:r w:rsidR="00523898" w:rsidRPr="00503DDD">
        <w:rPr>
          <w:rStyle w:val="Char0"/>
          <w:rtl/>
        </w:rPr>
        <w:t xml:space="preserve"> </w:t>
      </w:r>
      <w:r w:rsidR="00523898" w:rsidRPr="00503DDD">
        <w:rPr>
          <w:rStyle w:val="Char0"/>
          <w:rFonts w:hint="eastAsia"/>
          <w:rtl/>
        </w:rPr>
        <w:t>هِشَامٍ،</w:t>
      </w:r>
      <w:r w:rsidR="00523898" w:rsidRPr="00503DDD">
        <w:rPr>
          <w:rStyle w:val="Char0"/>
          <w:rtl/>
        </w:rPr>
        <w:t xml:space="preserve"> </w:t>
      </w:r>
      <w:r w:rsidR="00523898" w:rsidRPr="00503DDD">
        <w:rPr>
          <w:rStyle w:val="Char0"/>
          <w:rFonts w:hint="eastAsia"/>
          <w:rtl/>
        </w:rPr>
        <w:t>وَعَيَّاشَ</w:t>
      </w:r>
      <w:r w:rsidR="00523898" w:rsidRPr="00503DDD">
        <w:rPr>
          <w:rStyle w:val="Char0"/>
          <w:rtl/>
        </w:rPr>
        <w:t xml:space="preserve"> </w:t>
      </w:r>
      <w:r w:rsidR="00523898" w:rsidRPr="00503DDD">
        <w:rPr>
          <w:rStyle w:val="Char0"/>
          <w:rFonts w:hint="eastAsia"/>
          <w:rtl/>
        </w:rPr>
        <w:t>بْنَ</w:t>
      </w:r>
      <w:r w:rsidR="00523898" w:rsidRPr="00503DDD">
        <w:rPr>
          <w:rStyle w:val="Char0"/>
          <w:rtl/>
        </w:rPr>
        <w:t xml:space="preserve"> </w:t>
      </w:r>
      <w:r w:rsidR="00523898" w:rsidRPr="00503DDD">
        <w:rPr>
          <w:rStyle w:val="Char0"/>
          <w:rFonts w:hint="eastAsia"/>
          <w:rtl/>
        </w:rPr>
        <w:t>أَبِي</w:t>
      </w:r>
      <w:r w:rsidR="00523898" w:rsidRPr="00503DDD">
        <w:rPr>
          <w:rStyle w:val="Char0"/>
          <w:rtl/>
        </w:rPr>
        <w:t xml:space="preserve"> </w:t>
      </w:r>
      <w:r w:rsidR="00523898" w:rsidRPr="00503DDD">
        <w:rPr>
          <w:rStyle w:val="Char0"/>
          <w:rFonts w:hint="eastAsia"/>
          <w:rtl/>
        </w:rPr>
        <w:t>رَبِيعَةَ</w:t>
      </w:r>
      <w:r w:rsidR="00523898" w:rsidRPr="00503DDD">
        <w:rPr>
          <w:rStyle w:val="Char0"/>
          <w:rtl/>
        </w:rPr>
        <w:t xml:space="preserve"> </w:t>
      </w:r>
      <w:r w:rsidR="00523898" w:rsidRPr="00503DDD">
        <w:rPr>
          <w:rStyle w:val="Char0"/>
          <w:rFonts w:hint="eastAsia"/>
          <w:rtl/>
        </w:rPr>
        <w:t>وَالْمُسْتَضْعَفِينَ</w:t>
      </w:r>
      <w:r w:rsidR="00523898" w:rsidRPr="00503DDD">
        <w:rPr>
          <w:rStyle w:val="Char0"/>
          <w:rtl/>
        </w:rPr>
        <w:t xml:space="preserve"> </w:t>
      </w:r>
      <w:r w:rsidR="00523898" w:rsidRPr="00503DDD">
        <w:rPr>
          <w:rStyle w:val="Char0"/>
          <w:rFonts w:hint="eastAsia"/>
          <w:rtl/>
        </w:rPr>
        <w:t>مِنَ</w:t>
      </w:r>
      <w:r w:rsidR="00523898" w:rsidRPr="00503DDD">
        <w:rPr>
          <w:rStyle w:val="Char0"/>
          <w:rtl/>
        </w:rPr>
        <w:t xml:space="preserve"> </w:t>
      </w:r>
      <w:r w:rsidR="00523898" w:rsidRPr="00503DDD">
        <w:rPr>
          <w:rStyle w:val="Char0"/>
          <w:rFonts w:hint="eastAsia"/>
          <w:rtl/>
        </w:rPr>
        <w:t>الْمُؤْمِنِينَ</w:t>
      </w:r>
      <w:r w:rsidR="00C91A99" w:rsidRPr="00C91A99">
        <w:rPr>
          <w:rStyle w:val="Char0"/>
          <w:rFonts w:hint="cs"/>
          <w:rtl/>
        </w:rPr>
        <w:t>»</w:t>
      </w:r>
      <w:r w:rsidR="00523898" w:rsidRPr="009B61C0">
        <w:rPr>
          <w:rFonts w:asciiTheme="minorBidi" w:hAnsiTheme="minorBidi" w:cs="B Lotus" w:hint="cs"/>
          <w:sz w:val="28"/>
          <w:szCs w:val="28"/>
          <w:rtl/>
          <w:lang w:bidi="fa-IR"/>
        </w:rPr>
        <w:t xml:space="preserve"> </w:t>
      </w:r>
      <w:r w:rsidR="0051573A">
        <w:rPr>
          <w:rFonts w:asciiTheme="minorBidi" w:hAnsiTheme="minorBidi" w:cs="B Lotus" w:hint="cs"/>
          <w:sz w:val="28"/>
          <w:szCs w:val="28"/>
          <w:rtl/>
          <w:lang w:bidi="fa-IR"/>
        </w:rPr>
        <w:t>«</w:t>
      </w:r>
      <w:r w:rsidR="00523898" w:rsidRPr="009B61C0">
        <w:rPr>
          <w:rFonts w:asciiTheme="minorBidi" w:hAnsiTheme="minorBidi" w:cs="B Lotus" w:hint="cs"/>
          <w:sz w:val="28"/>
          <w:szCs w:val="28"/>
          <w:rtl/>
          <w:lang w:bidi="fa-IR"/>
        </w:rPr>
        <w:t>پروردگارا، ولید بن ولید و سلمه بن هشام و عیاش بن ابی ربیعه و مومنین مستضعف را نجات بده.</w:t>
      </w:r>
      <w:r w:rsidR="0051573A">
        <w:rPr>
          <w:rFonts w:asciiTheme="minorBidi" w:hAnsiTheme="minorBidi" w:cs="B Lotus" w:hint="cs"/>
          <w:sz w:val="28"/>
          <w:szCs w:val="28"/>
          <w:rtl/>
          <w:lang w:bidi="fa-IR"/>
        </w:rPr>
        <w:t>»</w:t>
      </w:r>
      <w:r w:rsidR="0096199D" w:rsidRPr="009B61C0">
        <w:rPr>
          <w:rFonts w:asciiTheme="minorBidi" w:hAnsiTheme="minorBidi" w:cs="B Lotus" w:hint="cs"/>
          <w:sz w:val="28"/>
          <w:szCs w:val="28"/>
          <w:rtl/>
          <w:lang w:bidi="fa-IR"/>
        </w:rPr>
        <w:t xml:space="preserve"> و</w:t>
      </w:r>
      <w:r w:rsidR="00D31ABB" w:rsidRPr="009B61C0">
        <w:rPr>
          <w:rFonts w:asciiTheme="minorBidi" w:hAnsiTheme="minorBidi" w:cs="B Lotus" w:hint="cs"/>
          <w:sz w:val="28"/>
          <w:szCs w:val="28"/>
          <w:rtl/>
          <w:lang w:bidi="fa-IR"/>
        </w:rPr>
        <w:t xml:space="preserve"> </w:t>
      </w:r>
      <w:r w:rsidR="00523898" w:rsidRPr="009B61C0">
        <w:rPr>
          <w:rFonts w:asciiTheme="minorBidi" w:hAnsiTheme="minorBidi" w:cs="B Lotus" w:hint="cs"/>
          <w:sz w:val="28"/>
          <w:szCs w:val="28"/>
          <w:rtl/>
          <w:lang w:bidi="fa-IR"/>
        </w:rPr>
        <w:t>ابن عمر</w:t>
      </w:r>
      <w:r w:rsidR="001C0542" w:rsidRPr="001C0542">
        <w:rPr>
          <w:rFonts w:ascii="AGA Arabesque" w:hAnsi="AGA Arabesque" w:cs="CTraditional Arabic" w:hint="cs"/>
          <w:sz w:val="28"/>
          <w:szCs w:val="28"/>
          <w:lang w:bidi="fa-IR"/>
        </w:rPr>
        <w:t></w:t>
      </w:r>
      <w:r w:rsidR="00EE6E51">
        <w:rPr>
          <w:rFonts w:asciiTheme="minorBidi" w:hAnsiTheme="minorBidi" w:cs="B Lotus" w:hint="cs"/>
          <w:sz w:val="28"/>
          <w:szCs w:val="28"/>
          <w:rtl/>
          <w:lang w:bidi="fa-IR"/>
        </w:rPr>
        <w:t xml:space="preserve"> می‌</w:t>
      </w:r>
      <w:r w:rsidR="00523898" w:rsidRPr="009B61C0">
        <w:rPr>
          <w:rFonts w:asciiTheme="minorBidi" w:hAnsiTheme="minorBidi" w:cs="B Lotus" w:hint="cs"/>
          <w:sz w:val="28"/>
          <w:szCs w:val="28"/>
          <w:rtl/>
          <w:lang w:bidi="fa-IR"/>
        </w:rPr>
        <w:t>گوید که از رسول الله</w:t>
      </w:r>
      <w:r w:rsidR="001C0542" w:rsidRPr="001C0542">
        <w:rPr>
          <w:rFonts w:ascii="AGA Arabesque" w:hAnsi="AGA Arabesque" w:cs="CTraditional Arabic" w:hint="cs"/>
          <w:sz w:val="28"/>
          <w:szCs w:val="28"/>
          <w:lang w:bidi="fa-IR"/>
        </w:rPr>
        <w:t></w:t>
      </w:r>
      <w:r w:rsidR="00523898" w:rsidRPr="009B61C0">
        <w:rPr>
          <w:rFonts w:asciiTheme="minorBidi" w:hAnsiTheme="minorBidi" w:cs="B Lotus" w:hint="cs"/>
          <w:sz w:val="28"/>
          <w:szCs w:val="28"/>
          <w:rtl/>
          <w:lang w:bidi="fa-IR"/>
        </w:rPr>
        <w:t xml:space="preserve"> شنیده </w:t>
      </w:r>
      <w:r w:rsidR="00523898" w:rsidRPr="009B61C0">
        <w:rPr>
          <w:rFonts w:asciiTheme="minorBidi" w:hAnsiTheme="minorBidi" w:cs="B Lotus" w:hint="cs"/>
          <w:sz w:val="28"/>
          <w:szCs w:val="28"/>
          <w:rtl/>
          <w:lang w:bidi="fa-IR"/>
        </w:rPr>
        <w:lastRenderedPageBreak/>
        <w:t>که هرگاه آنحضرت</w:t>
      </w:r>
      <w:r w:rsidR="001C0542" w:rsidRPr="001C0542">
        <w:rPr>
          <w:rFonts w:ascii="AGA Arabesque" w:hAnsi="AGA Arabesque" w:cs="CTraditional Arabic" w:hint="cs"/>
          <w:sz w:val="28"/>
          <w:szCs w:val="28"/>
          <w:lang w:bidi="fa-IR"/>
        </w:rPr>
        <w:t></w:t>
      </w:r>
      <w:r w:rsidR="00523898" w:rsidRPr="009B61C0">
        <w:rPr>
          <w:rFonts w:asciiTheme="minorBidi" w:hAnsiTheme="minorBidi" w:cs="B Lotus" w:hint="cs"/>
          <w:sz w:val="28"/>
          <w:szCs w:val="28"/>
          <w:rtl/>
          <w:lang w:bidi="fa-IR"/>
        </w:rPr>
        <w:t xml:space="preserve"> در رکعت آخر نماز صبح، سر از رکوع </w:t>
      </w:r>
      <w:r w:rsidR="0051573A">
        <w:rPr>
          <w:rFonts w:asciiTheme="minorBidi" w:hAnsiTheme="minorBidi" w:cs="B Lotus" w:hint="cs"/>
          <w:sz w:val="28"/>
          <w:szCs w:val="28"/>
          <w:rtl/>
          <w:lang w:bidi="fa-IR"/>
        </w:rPr>
        <w:t>بر</w:t>
      </w:r>
      <w:r w:rsidR="0051573A">
        <w:rPr>
          <w:rFonts w:asciiTheme="minorBidi" w:hAnsiTheme="minorBidi" w:cs="B Lotus" w:hint="cs"/>
          <w:sz w:val="28"/>
          <w:szCs w:val="28"/>
          <w:rtl/>
          <w:lang w:bidi="fa-IR"/>
        </w:rPr>
        <w:softHyphen/>
        <w:t>می</w:t>
      </w:r>
      <w:r w:rsidR="0051573A">
        <w:rPr>
          <w:rFonts w:asciiTheme="minorBidi" w:hAnsiTheme="minorBidi" w:cs="B Lotus"/>
          <w:sz w:val="28"/>
          <w:szCs w:val="28"/>
          <w:rtl/>
          <w:lang w:bidi="fa-IR"/>
        </w:rPr>
        <w:softHyphen/>
      </w:r>
      <w:r w:rsidR="0051573A">
        <w:rPr>
          <w:rFonts w:asciiTheme="minorBidi" w:hAnsiTheme="minorBidi" w:cs="B Lotus" w:hint="cs"/>
          <w:sz w:val="28"/>
          <w:szCs w:val="28"/>
          <w:rtl/>
          <w:lang w:bidi="fa-IR"/>
        </w:rPr>
        <w:t>داشتند</w:t>
      </w:r>
      <w:r w:rsidR="007D1885" w:rsidRPr="009B61C0">
        <w:rPr>
          <w:rFonts w:asciiTheme="minorBidi" w:hAnsiTheme="minorBidi" w:cs="B Lotus" w:hint="cs"/>
          <w:sz w:val="28"/>
          <w:szCs w:val="28"/>
          <w:rtl/>
          <w:lang w:bidi="fa-IR"/>
        </w:rPr>
        <w:t>، پس از</w:t>
      </w:r>
      <w:r w:rsidR="00CE42B4">
        <w:rPr>
          <w:rFonts w:asciiTheme="minorBidi" w:hAnsiTheme="minorBidi" w:cs="B Lotus" w:hint="cs"/>
          <w:sz w:val="28"/>
          <w:szCs w:val="28"/>
          <w:rtl/>
          <w:lang w:bidi="fa-IR"/>
        </w:rPr>
        <w:t xml:space="preserve"> </w:t>
      </w:r>
      <w:r w:rsidR="00AB6BDD" w:rsidRPr="00AB6BDD">
        <w:rPr>
          <w:rStyle w:val="Char0"/>
          <w:rFonts w:hint="cs"/>
          <w:rtl/>
        </w:rPr>
        <w:t>«</w:t>
      </w:r>
      <w:r w:rsidR="007D1885" w:rsidRPr="006B57E4">
        <w:rPr>
          <w:rStyle w:val="Char0"/>
          <w:rFonts w:hint="eastAsia"/>
          <w:rtl/>
        </w:rPr>
        <w:t>سَمِعَ</w:t>
      </w:r>
      <w:r w:rsidR="007D1885" w:rsidRPr="006B57E4">
        <w:rPr>
          <w:rStyle w:val="Char0"/>
          <w:rtl/>
        </w:rPr>
        <w:t xml:space="preserve"> </w:t>
      </w:r>
      <w:r w:rsidR="007D1885" w:rsidRPr="006B57E4">
        <w:rPr>
          <w:rStyle w:val="Char0"/>
          <w:rFonts w:hint="eastAsia"/>
          <w:rtl/>
        </w:rPr>
        <w:t>اللهُ</w:t>
      </w:r>
      <w:r w:rsidR="007D1885" w:rsidRPr="006B57E4">
        <w:rPr>
          <w:rStyle w:val="Char0"/>
          <w:rtl/>
        </w:rPr>
        <w:t xml:space="preserve"> </w:t>
      </w:r>
      <w:r w:rsidR="007D1885" w:rsidRPr="006B57E4">
        <w:rPr>
          <w:rStyle w:val="Char0"/>
          <w:rFonts w:hint="eastAsia"/>
          <w:rtl/>
        </w:rPr>
        <w:t>لِمَنْ</w:t>
      </w:r>
      <w:r w:rsidR="007D1885" w:rsidRPr="006B57E4">
        <w:rPr>
          <w:rStyle w:val="Char0"/>
          <w:rtl/>
        </w:rPr>
        <w:t xml:space="preserve"> </w:t>
      </w:r>
      <w:r w:rsidR="007D1885" w:rsidRPr="006B57E4">
        <w:rPr>
          <w:rStyle w:val="Char0"/>
          <w:rFonts w:hint="eastAsia"/>
          <w:rtl/>
        </w:rPr>
        <w:t>حَمِدَهُ،</w:t>
      </w:r>
      <w:r w:rsidR="007D1885" w:rsidRPr="006B57E4">
        <w:rPr>
          <w:rStyle w:val="Char0"/>
          <w:rtl/>
        </w:rPr>
        <w:t xml:space="preserve"> </w:t>
      </w:r>
      <w:r w:rsidR="007D1885" w:rsidRPr="006B57E4">
        <w:rPr>
          <w:rStyle w:val="Char0"/>
          <w:rFonts w:hint="eastAsia"/>
          <w:rtl/>
        </w:rPr>
        <w:t>رَبَّنَا</w:t>
      </w:r>
      <w:r w:rsidR="007D1885" w:rsidRPr="006B57E4">
        <w:rPr>
          <w:rStyle w:val="Char0"/>
          <w:rtl/>
        </w:rPr>
        <w:t xml:space="preserve"> </w:t>
      </w:r>
      <w:r w:rsidR="007D1885" w:rsidRPr="006B57E4">
        <w:rPr>
          <w:rStyle w:val="Char0"/>
          <w:rFonts w:hint="eastAsia"/>
          <w:rtl/>
        </w:rPr>
        <w:t>وَلَكَ</w:t>
      </w:r>
      <w:r w:rsidR="007D1885" w:rsidRPr="006B57E4">
        <w:rPr>
          <w:rStyle w:val="Char0"/>
          <w:rtl/>
        </w:rPr>
        <w:t xml:space="preserve"> </w:t>
      </w:r>
      <w:r w:rsidR="007D1885" w:rsidRPr="006B57E4">
        <w:rPr>
          <w:rStyle w:val="Char0"/>
          <w:rFonts w:hint="eastAsia"/>
          <w:rtl/>
        </w:rPr>
        <w:t>الْحَمْدُ</w:t>
      </w:r>
      <w:r w:rsidR="00C91A99" w:rsidRPr="00C91A99">
        <w:rPr>
          <w:rStyle w:val="Char0"/>
          <w:rFonts w:hint="cs"/>
          <w:rtl/>
        </w:rPr>
        <w:t>»</w:t>
      </w:r>
      <w:r w:rsidR="007D1885" w:rsidRPr="009B61C0">
        <w:rPr>
          <w:rFonts w:asciiTheme="minorBidi" w:hAnsiTheme="minorBidi" w:cs="B Lotus" w:hint="cs"/>
          <w:sz w:val="28"/>
          <w:szCs w:val="28"/>
          <w:rtl/>
          <w:lang w:bidi="fa-IR"/>
        </w:rPr>
        <w:t xml:space="preserve"> این دعا را بر زبان جاری</w:t>
      </w:r>
      <w:r w:rsidR="00EE6E51">
        <w:rPr>
          <w:rFonts w:asciiTheme="minorBidi" w:hAnsiTheme="minorBidi" w:cs="B Lotus" w:hint="cs"/>
          <w:sz w:val="28"/>
          <w:szCs w:val="28"/>
          <w:rtl/>
          <w:lang w:bidi="fa-IR"/>
        </w:rPr>
        <w:t xml:space="preserve"> می‌</w:t>
      </w:r>
      <w:r w:rsidR="007D1885" w:rsidRPr="009B61C0">
        <w:rPr>
          <w:rFonts w:asciiTheme="minorBidi" w:hAnsiTheme="minorBidi" w:cs="B Lotus" w:hint="cs"/>
          <w:sz w:val="28"/>
          <w:szCs w:val="28"/>
          <w:rtl/>
          <w:lang w:bidi="fa-IR"/>
        </w:rPr>
        <w:t>کردند</w:t>
      </w:r>
      <w:r w:rsidR="00BD1C90">
        <w:rPr>
          <w:rFonts w:ascii="Arial" w:hAnsi="Arial" w:cs="B Lotus" w:hint="cs"/>
          <w:sz w:val="28"/>
          <w:szCs w:val="28"/>
          <w:vertAlign w:val="superscript"/>
          <w:rtl/>
          <w:lang w:bidi="fa-IR"/>
        </w:rPr>
        <w:t>(</w:t>
      </w:r>
      <w:r w:rsidR="00DD69B8" w:rsidRPr="00A10D82">
        <w:rPr>
          <w:rStyle w:val="FootnoteReference"/>
          <w:rFonts w:ascii="Arial" w:hAnsi="Arial" w:cs="B Lotus"/>
          <w:sz w:val="28"/>
          <w:szCs w:val="28"/>
          <w:rtl/>
          <w:lang w:bidi="fa-IR"/>
        </w:rPr>
        <w:footnoteReference w:id="545"/>
      </w:r>
      <w:r w:rsidR="00DD69B8" w:rsidRPr="00A10D82">
        <w:rPr>
          <w:rFonts w:ascii="Arial" w:hAnsi="Arial" w:cs="B Lotus" w:hint="cs"/>
          <w:sz w:val="28"/>
          <w:szCs w:val="28"/>
          <w:vertAlign w:val="superscript"/>
          <w:rtl/>
          <w:lang w:bidi="fa-IR"/>
        </w:rPr>
        <w:t>)</w:t>
      </w:r>
      <w:r w:rsidR="007D1885" w:rsidRPr="009B61C0">
        <w:rPr>
          <w:rFonts w:asciiTheme="minorBidi" w:hAnsiTheme="minorBidi" w:cs="B Lotus" w:hint="cs"/>
          <w:sz w:val="28"/>
          <w:szCs w:val="28"/>
          <w:rtl/>
          <w:lang w:bidi="fa-IR"/>
        </w:rPr>
        <w:t>:</w:t>
      </w:r>
      <w:r w:rsidR="00CE42B4">
        <w:rPr>
          <w:rFonts w:asciiTheme="minorBidi" w:hAnsiTheme="minorBidi" w:cs="B Lotus" w:hint="cs"/>
          <w:sz w:val="28"/>
          <w:szCs w:val="28"/>
          <w:rtl/>
          <w:lang w:bidi="fa-IR"/>
        </w:rPr>
        <w:t xml:space="preserve"> </w:t>
      </w:r>
      <w:r w:rsidR="00AB6BDD" w:rsidRPr="00AB6BDD">
        <w:rPr>
          <w:rStyle w:val="Char0"/>
          <w:rFonts w:hint="cs"/>
          <w:rtl/>
        </w:rPr>
        <w:t>«</w:t>
      </w:r>
      <w:r w:rsidR="007D1885" w:rsidRPr="00503DDD">
        <w:rPr>
          <w:rStyle w:val="Char0"/>
          <w:rFonts w:hint="eastAsia"/>
          <w:rtl/>
        </w:rPr>
        <w:t>اللَّهُمَّ</w:t>
      </w:r>
      <w:r w:rsidR="007D1885" w:rsidRPr="00503DDD">
        <w:rPr>
          <w:rStyle w:val="Char0"/>
          <w:rtl/>
        </w:rPr>
        <w:t xml:space="preserve"> </w:t>
      </w:r>
      <w:r w:rsidR="007D1885" w:rsidRPr="00503DDD">
        <w:rPr>
          <w:rStyle w:val="Char0"/>
          <w:rFonts w:hint="eastAsia"/>
          <w:rtl/>
        </w:rPr>
        <w:t>العَنْ</w:t>
      </w:r>
      <w:r w:rsidR="007D1885" w:rsidRPr="00503DDD">
        <w:rPr>
          <w:rStyle w:val="Char0"/>
          <w:rtl/>
        </w:rPr>
        <w:t xml:space="preserve"> </w:t>
      </w:r>
      <w:r w:rsidR="007D1885" w:rsidRPr="00503DDD">
        <w:rPr>
          <w:rStyle w:val="Char0"/>
          <w:rFonts w:hint="eastAsia"/>
          <w:rtl/>
        </w:rPr>
        <w:t>فُلاَنًا</w:t>
      </w:r>
      <w:r w:rsidR="007D1885" w:rsidRPr="00503DDD">
        <w:rPr>
          <w:rStyle w:val="Char0"/>
          <w:rtl/>
        </w:rPr>
        <w:t xml:space="preserve"> </w:t>
      </w:r>
      <w:r w:rsidR="007D1885" w:rsidRPr="00503DDD">
        <w:rPr>
          <w:rStyle w:val="Char0"/>
          <w:rFonts w:hint="eastAsia"/>
          <w:rtl/>
        </w:rPr>
        <w:t>وَفُلاَنًا</w:t>
      </w:r>
      <w:r w:rsidR="007D1885" w:rsidRPr="00503DDD">
        <w:rPr>
          <w:rStyle w:val="Char0"/>
          <w:rtl/>
        </w:rPr>
        <w:t xml:space="preserve"> </w:t>
      </w:r>
      <w:r w:rsidR="007D1885" w:rsidRPr="00503DDD">
        <w:rPr>
          <w:rStyle w:val="Char0"/>
          <w:rFonts w:hint="eastAsia"/>
          <w:rtl/>
        </w:rPr>
        <w:t>وَفُلاَنًا</w:t>
      </w:r>
      <w:r w:rsidR="00C91A99" w:rsidRPr="00C91A99">
        <w:rPr>
          <w:rStyle w:val="Char0"/>
          <w:rFonts w:hint="cs"/>
          <w:rtl/>
        </w:rPr>
        <w:t>»</w:t>
      </w:r>
      <w:r w:rsidR="007D1885" w:rsidRPr="009B61C0">
        <w:rPr>
          <w:rFonts w:asciiTheme="minorBidi" w:hAnsiTheme="minorBidi" w:cs="B Lotus" w:hint="cs"/>
          <w:sz w:val="28"/>
          <w:szCs w:val="28"/>
          <w:rtl/>
          <w:lang w:bidi="fa-IR"/>
        </w:rPr>
        <w:t xml:space="preserve"> </w:t>
      </w:r>
      <w:r w:rsidR="0051573A">
        <w:rPr>
          <w:rFonts w:asciiTheme="minorBidi" w:hAnsiTheme="minorBidi" w:cs="B Lotus" w:hint="cs"/>
          <w:sz w:val="28"/>
          <w:szCs w:val="28"/>
          <w:rtl/>
          <w:lang w:bidi="fa-IR"/>
        </w:rPr>
        <w:t>«</w:t>
      </w:r>
      <w:r w:rsidR="007D1885" w:rsidRPr="009B61C0">
        <w:rPr>
          <w:rFonts w:asciiTheme="minorBidi" w:hAnsiTheme="minorBidi" w:cs="B Lotus" w:hint="cs"/>
          <w:sz w:val="28"/>
          <w:szCs w:val="28"/>
          <w:rtl/>
          <w:lang w:bidi="fa-IR"/>
        </w:rPr>
        <w:t>پروردگارا، فلانی و فلانی و فلانی را از رحمت خود دور کرده و لعنت کن.</w:t>
      </w:r>
      <w:r w:rsidR="0051573A">
        <w:rPr>
          <w:rFonts w:asciiTheme="minorBidi" w:hAnsiTheme="minorBidi" w:cs="B Lotus" w:hint="cs"/>
          <w:sz w:val="28"/>
          <w:szCs w:val="28"/>
          <w:rtl/>
          <w:lang w:bidi="fa-IR"/>
        </w:rPr>
        <w:t>»</w:t>
      </w:r>
    </w:p>
    <w:p w:rsidR="00505F7B" w:rsidRPr="009B61C0" w:rsidRDefault="0051573A" w:rsidP="00F42E99">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Pr>
          <w:rFonts w:asciiTheme="minorBidi" w:hAnsiTheme="minorBidi" w:cs="B Lotus" w:hint="cs"/>
          <w:sz w:val="28"/>
          <w:szCs w:val="28"/>
          <w:rtl/>
          <w:lang w:bidi="fa-IR"/>
        </w:rPr>
        <w:t>اما</w:t>
      </w:r>
      <w:r w:rsidR="00505F7B" w:rsidRPr="009B61C0">
        <w:rPr>
          <w:rFonts w:asciiTheme="minorBidi" w:hAnsiTheme="minorBidi" w:cs="B Lotus" w:hint="cs"/>
          <w:sz w:val="28"/>
          <w:szCs w:val="28"/>
          <w:rtl/>
          <w:lang w:bidi="fa-IR"/>
        </w:rPr>
        <w:t xml:space="preserve"> احادیث بر اینکه رسول الله</w:t>
      </w:r>
      <w:r w:rsidR="001C0542" w:rsidRPr="001C0542">
        <w:rPr>
          <w:rFonts w:ascii="AGA Arabesque" w:hAnsi="AGA Arabesque" w:cs="CTraditional Arabic" w:hint="cs"/>
          <w:sz w:val="28"/>
          <w:szCs w:val="28"/>
          <w:lang w:bidi="fa-IR"/>
        </w:rPr>
        <w:t></w:t>
      </w:r>
      <w:r w:rsidR="00505F7B" w:rsidRPr="009B61C0">
        <w:rPr>
          <w:rFonts w:asciiTheme="minorBidi" w:hAnsiTheme="minorBidi" w:cs="B Lotus" w:hint="cs"/>
          <w:sz w:val="28"/>
          <w:szCs w:val="28"/>
          <w:rtl/>
          <w:lang w:bidi="fa-IR"/>
        </w:rPr>
        <w:t xml:space="preserve"> پس از رکوع، قنوت خوانده</w:t>
      </w:r>
      <w:r w:rsidR="00A623E8">
        <w:rPr>
          <w:rFonts w:asciiTheme="minorBidi" w:hAnsiTheme="minorBidi" w:cs="B Lotus" w:hint="cs"/>
          <w:sz w:val="28"/>
          <w:szCs w:val="28"/>
          <w:rtl/>
          <w:lang w:bidi="fa-IR"/>
        </w:rPr>
        <w:t xml:space="preserve">‌اند </w:t>
      </w:r>
      <w:r>
        <w:rPr>
          <w:rFonts w:asciiTheme="minorBidi" w:hAnsiTheme="minorBidi" w:cs="B Lotus" w:hint="cs"/>
          <w:sz w:val="28"/>
          <w:szCs w:val="28"/>
          <w:rtl/>
          <w:lang w:bidi="fa-IR"/>
        </w:rPr>
        <w:t>و نیز به سبب عارضه</w:t>
      </w:r>
      <w:r>
        <w:rPr>
          <w:rFonts w:asciiTheme="minorBidi" w:hAnsiTheme="minorBidi" w:cs="B Lotus"/>
          <w:sz w:val="28"/>
          <w:szCs w:val="28"/>
          <w:rtl/>
          <w:lang w:bidi="fa-IR"/>
        </w:rPr>
        <w:softHyphen/>
      </w:r>
      <w:r w:rsidR="00505F7B" w:rsidRPr="009B61C0">
        <w:rPr>
          <w:rFonts w:asciiTheme="minorBidi" w:hAnsiTheme="minorBidi" w:cs="B Lotus" w:hint="cs"/>
          <w:sz w:val="28"/>
          <w:szCs w:val="28"/>
          <w:rtl/>
          <w:lang w:bidi="fa-IR"/>
        </w:rPr>
        <w:t>ای قنوت خوانده و سپس</w:t>
      </w:r>
      <w:r>
        <w:rPr>
          <w:rFonts w:asciiTheme="minorBidi" w:hAnsiTheme="minorBidi" w:cs="B Lotus" w:hint="cs"/>
          <w:sz w:val="28"/>
          <w:szCs w:val="28"/>
          <w:rtl/>
          <w:lang w:bidi="fa-IR"/>
        </w:rPr>
        <w:t xml:space="preserve"> آن</w:t>
      </w:r>
      <w:r>
        <w:rPr>
          <w:rFonts w:asciiTheme="minorBidi" w:hAnsiTheme="minorBidi" w:cs="B Lotus"/>
          <w:sz w:val="28"/>
          <w:szCs w:val="28"/>
          <w:rtl/>
          <w:lang w:bidi="fa-IR"/>
        </w:rPr>
        <w:softHyphen/>
      </w:r>
      <w:r w:rsidR="00A623E8">
        <w:rPr>
          <w:rFonts w:asciiTheme="minorBidi" w:hAnsiTheme="minorBidi" w:cs="B Lotus" w:hint="cs"/>
          <w:sz w:val="28"/>
          <w:szCs w:val="28"/>
          <w:rtl/>
          <w:lang w:bidi="fa-IR"/>
        </w:rPr>
        <w:t xml:space="preserve">را </w:t>
      </w:r>
      <w:r w:rsidR="00505F7B" w:rsidRPr="009B61C0">
        <w:rPr>
          <w:rFonts w:asciiTheme="minorBidi" w:hAnsiTheme="minorBidi" w:cs="B Lotus" w:hint="cs"/>
          <w:sz w:val="28"/>
          <w:szCs w:val="28"/>
          <w:rtl/>
          <w:lang w:bidi="fa-IR"/>
        </w:rPr>
        <w:t>ترک</w:t>
      </w:r>
      <w:r w:rsidR="00EE6E51">
        <w:rPr>
          <w:rFonts w:asciiTheme="minorBidi" w:hAnsiTheme="minorBidi" w:cs="B Lotus" w:hint="cs"/>
          <w:sz w:val="28"/>
          <w:szCs w:val="28"/>
          <w:rtl/>
          <w:lang w:bidi="fa-IR"/>
        </w:rPr>
        <w:t xml:space="preserve"> می‌</w:t>
      </w:r>
      <w:r w:rsidR="00505F7B" w:rsidRPr="009B61C0">
        <w:rPr>
          <w:rFonts w:asciiTheme="minorBidi" w:hAnsiTheme="minorBidi" w:cs="B Lotus" w:hint="cs"/>
          <w:sz w:val="28"/>
          <w:szCs w:val="28"/>
          <w:rtl/>
          <w:lang w:bidi="fa-IR"/>
        </w:rPr>
        <w:t>کردند، متفق</w:t>
      </w:r>
      <w:r w:rsidR="00EE6E51">
        <w:rPr>
          <w:rFonts w:asciiTheme="minorBidi" w:hAnsiTheme="minorBidi" w:cs="B Lotus" w:hint="cs"/>
          <w:sz w:val="28"/>
          <w:szCs w:val="28"/>
          <w:rtl/>
          <w:lang w:bidi="fa-IR"/>
        </w:rPr>
        <w:t xml:space="preserve"> می‌</w:t>
      </w:r>
      <w:r w:rsidR="00505F7B" w:rsidRPr="009B61C0">
        <w:rPr>
          <w:rFonts w:asciiTheme="minorBidi" w:hAnsiTheme="minorBidi" w:cs="B Lotus" w:hint="cs"/>
          <w:sz w:val="28"/>
          <w:szCs w:val="28"/>
          <w:rtl/>
          <w:lang w:bidi="fa-IR"/>
        </w:rPr>
        <w:t xml:space="preserve">باشند. </w:t>
      </w:r>
    </w:p>
    <w:p w:rsidR="000F35ED" w:rsidRPr="009B61C0" w:rsidRDefault="00505F7B" w:rsidP="00C96676">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پس از این انس</w:t>
      </w:r>
      <w:r w:rsidR="001C0542" w:rsidRPr="001C0542">
        <w:rPr>
          <w:rFonts w:ascii="AGA Arabesque" w:hAnsi="AGA Arabesque" w:cs="CTraditional Arabic" w:hint="cs"/>
          <w:sz w:val="28"/>
          <w:szCs w:val="28"/>
          <w:lang w:bidi="fa-IR"/>
        </w:rPr>
        <w:t></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گوید</w:t>
      </w:r>
      <w:r w:rsidR="00BD1C90">
        <w:rPr>
          <w:rFonts w:ascii="Arial" w:hAnsi="Arial" w:cs="B Lotus" w:hint="cs"/>
          <w:sz w:val="28"/>
          <w:szCs w:val="28"/>
          <w:vertAlign w:val="superscript"/>
          <w:rtl/>
          <w:lang w:bidi="fa-IR"/>
        </w:rPr>
        <w:t>(</w:t>
      </w:r>
      <w:r w:rsidR="00DD69B8" w:rsidRPr="00A10D82">
        <w:rPr>
          <w:rStyle w:val="FootnoteReference"/>
          <w:rFonts w:ascii="Arial" w:hAnsi="Arial" w:cs="B Lotus"/>
          <w:sz w:val="28"/>
          <w:szCs w:val="28"/>
          <w:rtl/>
          <w:lang w:bidi="fa-IR"/>
        </w:rPr>
        <w:footnoteReference w:id="546"/>
      </w:r>
      <w:r w:rsidR="00DD69B8" w:rsidRPr="00A10D82">
        <w:rPr>
          <w:rFonts w:ascii="Arial" w:hAnsi="Arial" w:cs="B Lotus" w:hint="cs"/>
          <w:sz w:val="28"/>
          <w:szCs w:val="28"/>
          <w:vertAlign w:val="superscript"/>
          <w:rtl/>
          <w:lang w:bidi="fa-IR"/>
        </w:rPr>
        <w:t>)</w:t>
      </w:r>
      <w:r w:rsidRPr="009B61C0">
        <w:rPr>
          <w:rFonts w:asciiTheme="minorBidi" w:hAnsiTheme="minorBidi" w:cs="B Lotus" w:hint="cs"/>
          <w:sz w:val="28"/>
          <w:szCs w:val="28"/>
          <w:rtl/>
          <w:lang w:bidi="fa-IR"/>
        </w:rPr>
        <w:t>: قنوت در مغرب و صبح نیز</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باشد. و براء</w:t>
      </w:r>
      <w:r w:rsidR="001C0542" w:rsidRPr="001C0542">
        <w:rPr>
          <w:rFonts w:ascii="AGA Arabesque" w:hAnsi="AGA Arabesque" w:cs="CTraditional Arabic" w:hint="cs"/>
          <w:sz w:val="28"/>
          <w:szCs w:val="28"/>
          <w:lang w:bidi="fa-IR"/>
        </w:rPr>
        <w:t></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گوید</w:t>
      </w:r>
      <w:r w:rsidR="00BD1C90">
        <w:rPr>
          <w:rFonts w:ascii="Arial" w:hAnsi="Arial" w:cs="B Lotus" w:hint="cs"/>
          <w:sz w:val="28"/>
          <w:szCs w:val="28"/>
          <w:vertAlign w:val="superscript"/>
          <w:rtl/>
          <w:lang w:bidi="fa-IR"/>
        </w:rPr>
        <w:t>(</w:t>
      </w:r>
      <w:r w:rsidR="00DD69B8" w:rsidRPr="00A10D82">
        <w:rPr>
          <w:rStyle w:val="FootnoteReference"/>
          <w:rFonts w:ascii="Arial" w:hAnsi="Arial" w:cs="B Lotus"/>
          <w:sz w:val="28"/>
          <w:szCs w:val="28"/>
          <w:rtl/>
          <w:lang w:bidi="fa-IR"/>
        </w:rPr>
        <w:footnoteReference w:id="547"/>
      </w:r>
      <w:r w:rsidR="00DD69B8" w:rsidRPr="00A10D82">
        <w:rPr>
          <w:rFonts w:ascii="Arial" w:hAnsi="Arial" w:cs="B Lotus" w:hint="cs"/>
          <w:sz w:val="28"/>
          <w:szCs w:val="28"/>
          <w:vertAlign w:val="superscript"/>
          <w:rtl/>
          <w:lang w:bidi="fa-IR"/>
        </w:rPr>
        <w:t>)</w:t>
      </w:r>
      <w:r w:rsidRPr="009B61C0">
        <w:rPr>
          <w:rFonts w:asciiTheme="minorBidi" w:hAnsiTheme="minorBidi" w:cs="B Lotus" w:hint="cs"/>
          <w:sz w:val="28"/>
          <w:szCs w:val="28"/>
          <w:rtl/>
          <w:lang w:bidi="fa-IR"/>
        </w:rPr>
        <w:t>: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در نماز صبح و مغرب، قنوت</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خواندند.</w:t>
      </w:r>
      <w:r w:rsidR="007D1885" w:rsidRPr="009B61C0">
        <w:rPr>
          <w:rFonts w:asciiTheme="minorBidi" w:hAnsiTheme="minorBidi" w:cs="B Lotus" w:hint="cs"/>
          <w:sz w:val="28"/>
          <w:szCs w:val="28"/>
          <w:rtl/>
          <w:lang w:bidi="fa-IR"/>
        </w:rPr>
        <w:t xml:space="preserve"> </w:t>
      </w:r>
      <w:r w:rsidR="000431FE" w:rsidRPr="009B61C0">
        <w:rPr>
          <w:rFonts w:asciiTheme="minorBidi" w:hAnsiTheme="minorBidi" w:cs="B Lotus" w:hint="cs"/>
          <w:sz w:val="28"/>
          <w:szCs w:val="28"/>
          <w:rtl/>
          <w:lang w:bidi="fa-IR"/>
        </w:rPr>
        <w:t>و ابوهریره</w:t>
      </w:r>
      <w:r w:rsidR="001C0542" w:rsidRPr="001C0542">
        <w:rPr>
          <w:rFonts w:ascii="AGA Arabesque" w:hAnsi="AGA Arabesque" w:cs="CTraditional Arabic" w:hint="cs"/>
          <w:sz w:val="28"/>
          <w:szCs w:val="28"/>
          <w:lang w:bidi="fa-IR"/>
        </w:rPr>
        <w:t></w:t>
      </w:r>
      <w:r w:rsidR="000431FE" w:rsidRPr="009B61C0">
        <w:rPr>
          <w:rFonts w:asciiTheme="minorBidi" w:hAnsiTheme="minorBidi" w:cs="B Lotus" w:hint="cs"/>
          <w:sz w:val="28"/>
          <w:szCs w:val="28"/>
          <w:rtl/>
          <w:lang w:bidi="fa-IR"/>
        </w:rPr>
        <w:t xml:space="preserve"> در رکعت آخر نماز ظهر و عشاء و صبح، پس از اینکه</w:t>
      </w:r>
      <w:r w:rsidR="00CE42B4">
        <w:rPr>
          <w:rFonts w:asciiTheme="minorBidi" w:hAnsiTheme="minorBidi" w:cs="B Lotus" w:hint="cs"/>
          <w:sz w:val="28"/>
          <w:szCs w:val="28"/>
          <w:rtl/>
          <w:lang w:bidi="fa-IR"/>
        </w:rPr>
        <w:t xml:space="preserve"> </w:t>
      </w:r>
      <w:r w:rsidR="00AB6BDD" w:rsidRPr="00AB6BDD">
        <w:rPr>
          <w:rStyle w:val="Char0"/>
          <w:rFonts w:hint="cs"/>
          <w:rtl/>
        </w:rPr>
        <w:t>«</w:t>
      </w:r>
      <w:r w:rsidR="00A13E4E" w:rsidRPr="006B57E4">
        <w:rPr>
          <w:rStyle w:val="Char0"/>
          <w:rFonts w:hint="eastAsia"/>
          <w:rtl/>
        </w:rPr>
        <w:t>سَمِعَ</w:t>
      </w:r>
      <w:r w:rsidR="00A13E4E" w:rsidRPr="006B57E4">
        <w:rPr>
          <w:rStyle w:val="Char0"/>
          <w:rtl/>
        </w:rPr>
        <w:t xml:space="preserve"> </w:t>
      </w:r>
      <w:r w:rsidR="00A13E4E" w:rsidRPr="006B57E4">
        <w:rPr>
          <w:rStyle w:val="Char0"/>
          <w:rFonts w:hint="eastAsia"/>
          <w:rtl/>
        </w:rPr>
        <w:t>اللهُ</w:t>
      </w:r>
      <w:r w:rsidR="00A13E4E" w:rsidRPr="006B57E4">
        <w:rPr>
          <w:rStyle w:val="Char0"/>
          <w:rtl/>
        </w:rPr>
        <w:t xml:space="preserve"> </w:t>
      </w:r>
      <w:r w:rsidR="00A13E4E" w:rsidRPr="006B57E4">
        <w:rPr>
          <w:rStyle w:val="Char0"/>
          <w:rFonts w:hint="eastAsia"/>
          <w:rtl/>
        </w:rPr>
        <w:t>لِمَنْ</w:t>
      </w:r>
      <w:r w:rsidR="00A13E4E" w:rsidRPr="006B57E4">
        <w:rPr>
          <w:rStyle w:val="Char0"/>
          <w:rtl/>
        </w:rPr>
        <w:t xml:space="preserve"> </w:t>
      </w:r>
      <w:r w:rsidR="00A13E4E" w:rsidRPr="006B57E4">
        <w:rPr>
          <w:rStyle w:val="Char0"/>
          <w:rFonts w:hint="eastAsia"/>
          <w:rtl/>
        </w:rPr>
        <w:t>حَمِدَهُ</w:t>
      </w:r>
      <w:r w:rsidR="00C91A99" w:rsidRPr="00C91A99">
        <w:rPr>
          <w:rStyle w:val="Char0"/>
          <w:rFonts w:hint="cs"/>
          <w:rtl/>
        </w:rPr>
        <w:t>»</w:t>
      </w:r>
      <w:r w:rsidR="00503DDD" w:rsidRPr="006B57E4">
        <w:rPr>
          <w:rStyle w:val="Char0"/>
          <w:rFonts w:hint="cs"/>
          <w:rtl/>
        </w:rPr>
        <w:t xml:space="preserve"> </w:t>
      </w:r>
      <w:r w:rsidR="00503DDD">
        <w:rPr>
          <w:rFonts w:asciiTheme="minorBidi" w:hAnsiTheme="minorBidi" w:cs="B Lotus" w:hint="cs"/>
          <w:sz w:val="28"/>
          <w:szCs w:val="28"/>
          <w:rtl/>
          <w:lang w:bidi="fa-IR"/>
        </w:rPr>
        <w:t>می‌</w:t>
      </w:r>
      <w:r w:rsidR="000431FE" w:rsidRPr="009B61C0">
        <w:rPr>
          <w:rFonts w:asciiTheme="minorBidi" w:hAnsiTheme="minorBidi" w:cs="B Lotus" w:hint="cs"/>
          <w:sz w:val="28"/>
          <w:szCs w:val="28"/>
          <w:rtl/>
          <w:lang w:bidi="fa-IR"/>
        </w:rPr>
        <w:t>گفت، قنوت خوانده و برای مومنین دعا و کفار را لعن</w:t>
      </w:r>
      <w:r w:rsidR="00EE6E51">
        <w:rPr>
          <w:rFonts w:asciiTheme="minorBidi" w:hAnsiTheme="minorBidi" w:cs="B Lotus" w:hint="cs"/>
          <w:sz w:val="28"/>
          <w:szCs w:val="28"/>
          <w:rtl/>
          <w:lang w:bidi="fa-IR"/>
        </w:rPr>
        <w:t xml:space="preserve"> می‌</w:t>
      </w:r>
      <w:r w:rsidR="000431FE" w:rsidRPr="009B61C0">
        <w:rPr>
          <w:rFonts w:asciiTheme="minorBidi" w:hAnsiTheme="minorBidi" w:cs="B Lotus" w:hint="cs"/>
          <w:sz w:val="28"/>
          <w:szCs w:val="28"/>
          <w:rtl/>
          <w:lang w:bidi="fa-IR"/>
        </w:rPr>
        <w:t>کرد و</w:t>
      </w:r>
      <w:r w:rsidR="00EE6E51">
        <w:rPr>
          <w:rFonts w:asciiTheme="minorBidi" w:hAnsiTheme="minorBidi" w:cs="B Lotus" w:hint="cs"/>
          <w:sz w:val="28"/>
          <w:szCs w:val="28"/>
          <w:rtl/>
          <w:lang w:bidi="fa-IR"/>
        </w:rPr>
        <w:t xml:space="preserve"> می‌</w:t>
      </w:r>
      <w:r w:rsidR="000431FE" w:rsidRPr="009B61C0">
        <w:rPr>
          <w:rFonts w:asciiTheme="minorBidi" w:hAnsiTheme="minorBidi" w:cs="B Lotus" w:hint="cs"/>
          <w:sz w:val="28"/>
          <w:szCs w:val="28"/>
          <w:rtl/>
          <w:lang w:bidi="fa-IR"/>
        </w:rPr>
        <w:t>گفت: براستی که شما را</w:t>
      </w:r>
      <w:r w:rsidR="00CE42B4">
        <w:rPr>
          <w:rFonts w:asciiTheme="minorBidi" w:hAnsiTheme="minorBidi" w:cs="B Lotus" w:hint="cs"/>
          <w:sz w:val="28"/>
          <w:szCs w:val="28"/>
          <w:rtl/>
          <w:lang w:bidi="fa-IR"/>
        </w:rPr>
        <w:t xml:space="preserve"> (</w:t>
      </w:r>
      <w:r w:rsidR="00946CA6" w:rsidRPr="009B61C0">
        <w:rPr>
          <w:rFonts w:asciiTheme="minorBidi" w:hAnsiTheme="minorBidi" w:cs="B Lotus" w:hint="cs"/>
          <w:sz w:val="28"/>
          <w:szCs w:val="28"/>
          <w:rtl/>
          <w:lang w:bidi="fa-IR"/>
        </w:rPr>
        <w:t>با ن</w:t>
      </w:r>
      <w:r w:rsidR="00E71F17" w:rsidRPr="009B61C0">
        <w:rPr>
          <w:rFonts w:asciiTheme="minorBidi" w:hAnsiTheme="minorBidi" w:cs="B Lotus" w:hint="cs"/>
          <w:sz w:val="28"/>
          <w:szCs w:val="28"/>
          <w:rtl/>
          <w:lang w:bidi="fa-IR"/>
        </w:rPr>
        <w:t>شان دادن</w:t>
      </w:r>
      <w:r w:rsidR="00946CA6" w:rsidRPr="009B61C0">
        <w:rPr>
          <w:rFonts w:asciiTheme="minorBidi" w:hAnsiTheme="minorBidi" w:cs="B Lotus" w:hint="cs"/>
          <w:sz w:val="28"/>
          <w:szCs w:val="28"/>
          <w:rtl/>
          <w:lang w:bidi="fa-IR"/>
        </w:rPr>
        <w:t xml:space="preserve"> نماز خود) به نماز پیامبر</w:t>
      </w:r>
      <w:r w:rsidR="001C0542" w:rsidRPr="001C0542">
        <w:rPr>
          <w:rFonts w:ascii="AGA Arabesque" w:hAnsi="AGA Arabesque" w:cs="CTraditional Arabic" w:hint="cs"/>
          <w:sz w:val="28"/>
          <w:szCs w:val="28"/>
          <w:lang w:bidi="fa-IR"/>
        </w:rPr>
        <w:t></w:t>
      </w:r>
      <w:r w:rsidR="00946CA6" w:rsidRPr="009B61C0">
        <w:rPr>
          <w:rFonts w:asciiTheme="minorBidi" w:hAnsiTheme="minorBidi" w:cs="B Lotus" w:hint="cs"/>
          <w:sz w:val="28"/>
          <w:szCs w:val="28"/>
          <w:rtl/>
          <w:lang w:bidi="fa-IR"/>
        </w:rPr>
        <w:t>، نزدیک</w:t>
      </w:r>
      <w:r w:rsidR="00EE6E51">
        <w:rPr>
          <w:rFonts w:asciiTheme="minorBidi" w:hAnsiTheme="minorBidi" w:cs="B Lotus" w:hint="cs"/>
          <w:sz w:val="28"/>
          <w:szCs w:val="28"/>
          <w:rtl/>
          <w:lang w:bidi="fa-IR"/>
        </w:rPr>
        <w:t xml:space="preserve"> می‌</w:t>
      </w:r>
      <w:r w:rsidR="00946CA6" w:rsidRPr="009B61C0">
        <w:rPr>
          <w:rFonts w:asciiTheme="minorBidi" w:hAnsiTheme="minorBidi" w:cs="B Lotus" w:hint="cs"/>
          <w:sz w:val="28"/>
          <w:szCs w:val="28"/>
          <w:rtl/>
          <w:lang w:bidi="fa-IR"/>
        </w:rPr>
        <w:t>گردانم</w:t>
      </w:r>
      <w:r w:rsidR="00BD1C90">
        <w:rPr>
          <w:rFonts w:ascii="Arial" w:hAnsi="Arial" w:cs="B Lotus" w:hint="cs"/>
          <w:sz w:val="28"/>
          <w:szCs w:val="28"/>
          <w:vertAlign w:val="superscript"/>
          <w:rtl/>
          <w:lang w:bidi="fa-IR"/>
        </w:rPr>
        <w:t>(</w:t>
      </w:r>
      <w:r w:rsidR="00DD69B8" w:rsidRPr="00A10D82">
        <w:rPr>
          <w:rStyle w:val="FootnoteReference"/>
          <w:rFonts w:ascii="Arial" w:hAnsi="Arial" w:cs="B Lotus"/>
          <w:sz w:val="28"/>
          <w:szCs w:val="28"/>
          <w:rtl/>
          <w:lang w:bidi="fa-IR"/>
        </w:rPr>
        <w:footnoteReference w:id="548"/>
      </w:r>
      <w:r w:rsidR="00DD69B8" w:rsidRPr="00A10D82">
        <w:rPr>
          <w:rFonts w:ascii="Arial" w:hAnsi="Arial" w:cs="B Lotus" w:hint="cs"/>
          <w:sz w:val="28"/>
          <w:szCs w:val="28"/>
          <w:vertAlign w:val="superscript"/>
          <w:rtl/>
          <w:lang w:bidi="fa-IR"/>
        </w:rPr>
        <w:t>)</w:t>
      </w:r>
      <w:r w:rsidR="00946CA6" w:rsidRPr="009B61C0">
        <w:rPr>
          <w:rFonts w:asciiTheme="minorBidi" w:hAnsiTheme="minorBidi" w:cs="B Lotus" w:hint="cs"/>
          <w:sz w:val="28"/>
          <w:szCs w:val="28"/>
          <w:rtl/>
          <w:lang w:bidi="fa-IR"/>
        </w:rPr>
        <w:t>.</w:t>
      </w:r>
      <w:r w:rsidR="000F35ED" w:rsidRPr="009B61C0">
        <w:rPr>
          <w:rFonts w:asciiTheme="minorBidi" w:hAnsiTheme="minorBidi" w:cs="B Lotus" w:hint="cs"/>
          <w:sz w:val="28"/>
          <w:szCs w:val="28"/>
          <w:rtl/>
          <w:lang w:bidi="fa-IR"/>
        </w:rPr>
        <w:t xml:space="preserve"> </w:t>
      </w:r>
    </w:p>
    <w:p w:rsidR="004B4A18" w:rsidRPr="009B61C0" w:rsidRDefault="000F35ED" w:rsidP="00C96676">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امام احمد</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گوید</w:t>
      </w:r>
      <w:r w:rsidR="00CE42B4">
        <w:rPr>
          <w:rFonts w:ascii="Arial" w:hAnsi="Arial" w:cs="B Lotus" w:hint="cs"/>
          <w:sz w:val="28"/>
          <w:szCs w:val="28"/>
          <w:vertAlign w:val="superscript"/>
          <w:rtl/>
          <w:lang w:bidi="fa-IR"/>
        </w:rPr>
        <w:t>(</w:t>
      </w:r>
      <w:r w:rsidR="00DD69B8" w:rsidRPr="00A10D82">
        <w:rPr>
          <w:rStyle w:val="FootnoteReference"/>
          <w:rFonts w:ascii="Arial" w:hAnsi="Arial" w:cs="B Lotus"/>
          <w:sz w:val="28"/>
          <w:szCs w:val="28"/>
          <w:rtl/>
          <w:lang w:bidi="fa-IR"/>
        </w:rPr>
        <w:footnoteReference w:id="549"/>
      </w:r>
      <w:r w:rsidR="00DD69B8" w:rsidRPr="00A10D82">
        <w:rPr>
          <w:rFonts w:ascii="Arial" w:hAnsi="Arial" w:cs="B Lotus" w:hint="cs"/>
          <w:sz w:val="28"/>
          <w:szCs w:val="28"/>
          <w:vertAlign w:val="superscript"/>
          <w:rtl/>
          <w:lang w:bidi="fa-IR"/>
        </w:rPr>
        <w:t>)</w:t>
      </w:r>
      <w:r w:rsidR="00D31ABB"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به جای نماز عشاء، نماز عصر</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باشد.</w:t>
      </w:r>
      <w:r w:rsidR="00D31ABB" w:rsidRPr="009B61C0">
        <w:rPr>
          <w:rFonts w:asciiTheme="minorBidi" w:hAnsiTheme="minorBidi" w:cs="B Lotus" w:hint="cs"/>
          <w:sz w:val="28"/>
          <w:szCs w:val="28"/>
          <w:rtl/>
          <w:lang w:bidi="fa-IR"/>
        </w:rPr>
        <w:t xml:space="preserve"> و </w:t>
      </w:r>
      <w:r w:rsidR="004B4A18" w:rsidRPr="009B61C0">
        <w:rPr>
          <w:rFonts w:asciiTheme="minorBidi" w:hAnsiTheme="minorBidi" w:cs="B Lotus" w:hint="cs"/>
          <w:sz w:val="28"/>
          <w:szCs w:val="28"/>
          <w:rtl/>
          <w:lang w:bidi="fa-IR"/>
        </w:rPr>
        <w:t>ابن عباس</w:t>
      </w:r>
      <w:r w:rsidR="001C0542" w:rsidRPr="001C0542">
        <w:rPr>
          <w:rFonts w:ascii="AGA Arabesque" w:hAnsi="AGA Arabesque" w:cs="CTraditional Arabic" w:hint="cs"/>
          <w:sz w:val="28"/>
          <w:szCs w:val="28"/>
          <w:lang w:bidi="fa-IR"/>
        </w:rPr>
        <w:t></w:t>
      </w:r>
      <w:r w:rsidR="00EE6E51">
        <w:rPr>
          <w:rFonts w:asciiTheme="minorBidi" w:hAnsiTheme="minorBidi" w:cs="B Lotus" w:hint="cs"/>
          <w:sz w:val="28"/>
          <w:szCs w:val="28"/>
          <w:rtl/>
          <w:lang w:bidi="fa-IR"/>
        </w:rPr>
        <w:t xml:space="preserve"> می‌</w:t>
      </w:r>
      <w:r w:rsidR="004B4A18" w:rsidRPr="009B61C0">
        <w:rPr>
          <w:rFonts w:asciiTheme="minorBidi" w:hAnsiTheme="minorBidi" w:cs="B Lotus" w:hint="cs"/>
          <w:sz w:val="28"/>
          <w:szCs w:val="28"/>
          <w:rtl/>
          <w:lang w:bidi="fa-IR"/>
        </w:rPr>
        <w:t>گوید</w:t>
      </w:r>
      <w:r w:rsidR="00BD1C90">
        <w:rPr>
          <w:rFonts w:ascii="Arial" w:hAnsi="Arial" w:cs="B Lotus" w:hint="cs"/>
          <w:sz w:val="28"/>
          <w:szCs w:val="28"/>
          <w:vertAlign w:val="superscript"/>
          <w:rtl/>
          <w:lang w:bidi="fa-IR"/>
        </w:rPr>
        <w:t>(</w:t>
      </w:r>
      <w:r w:rsidR="00DD69B8" w:rsidRPr="00A10D82">
        <w:rPr>
          <w:rStyle w:val="FootnoteReference"/>
          <w:rFonts w:ascii="Arial" w:hAnsi="Arial" w:cs="B Lotus"/>
          <w:sz w:val="28"/>
          <w:szCs w:val="28"/>
          <w:rtl/>
          <w:lang w:bidi="fa-IR"/>
        </w:rPr>
        <w:footnoteReference w:id="550"/>
      </w:r>
      <w:r w:rsidR="00DD69B8" w:rsidRPr="00A10D82">
        <w:rPr>
          <w:rFonts w:ascii="Arial" w:hAnsi="Arial" w:cs="B Lotus" w:hint="cs"/>
          <w:sz w:val="28"/>
          <w:szCs w:val="28"/>
          <w:vertAlign w:val="superscript"/>
          <w:rtl/>
          <w:lang w:bidi="fa-IR"/>
        </w:rPr>
        <w:t>)</w:t>
      </w:r>
      <w:r w:rsidR="004B4A18" w:rsidRPr="009B61C0">
        <w:rPr>
          <w:rFonts w:asciiTheme="minorBidi" w:hAnsiTheme="minorBidi" w:cs="B Lotus" w:hint="cs"/>
          <w:sz w:val="28"/>
          <w:szCs w:val="28"/>
          <w:rtl/>
          <w:lang w:bidi="fa-IR"/>
        </w:rPr>
        <w:t>: رسول الله</w:t>
      </w:r>
      <w:r w:rsidR="001C0542" w:rsidRPr="001C0542">
        <w:rPr>
          <w:rFonts w:ascii="AGA Arabesque" w:hAnsi="AGA Arabesque" w:cs="CTraditional Arabic" w:hint="cs"/>
          <w:sz w:val="28"/>
          <w:szCs w:val="28"/>
          <w:lang w:bidi="fa-IR"/>
        </w:rPr>
        <w:t></w:t>
      </w:r>
      <w:r w:rsidR="004B4A18" w:rsidRPr="009B61C0">
        <w:rPr>
          <w:rFonts w:asciiTheme="minorBidi" w:hAnsiTheme="minorBidi" w:cs="B Lotus" w:hint="cs"/>
          <w:sz w:val="28"/>
          <w:szCs w:val="28"/>
          <w:rtl/>
          <w:lang w:bidi="fa-IR"/>
        </w:rPr>
        <w:t xml:space="preserve"> یک ماه، پی در</w:t>
      </w:r>
      <w:r w:rsidR="0051573A">
        <w:rPr>
          <w:rFonts w:asciiTheme="minorBidi" w:hAnsiTheme="minorBidi" w:cs="B Lotus" w:hint="cs"/>
          <w:sz w:val="28"/>
          <w:szCs w:val="28"/>
          <w:rtl/>
          <w:lang w:bidi="fa-IR"/>
        </w:rPr>
        <w:t xml:space="preserve"> </w:t>
      </w:r>
      <w:r w:rsidR="004B4A18" w:rsidRPr="009B61C0">
        <w:rPr>
          <w:rFonts w:asciiTheme="minorBidi" w:hAnsiTheme="minorBidi" w:cs="B Lotus" w:hint="cs"/>
          <w:sz w:val="28"/>
          <w:szCs w:val="28"/>
          <w:rtl/>
          <w:lang w:bidi="fa-IR"/>
        </w:rPr>
        <w:t xml:space="preserve">پی در نماز </w:t>
      </w:r>
      <w:r w:rsidR="009F6A93" w:rsidRPr="009B61C0">
        <w:rPr>
          <w:rFonts w:asciiTheme="minorBidi" w:hAnsiTheme="minorBidi" w:cs="B Lotus" w:hint="cs"/>
          <w:sz w:val="28"/>
          <w:szCs w:val="28"/>
          <w:rtl/>
          <w:lang w:bidi="fa-IR"/>
        </w:rPr>
        <w:t>ظ</w:t>
      </w:r>
      <w:r w:rsidR="00D31ABB" w:rsidRPr="009B61C0">
        <w:rPr>
          <w:rFonts w:asciiTheme="minorBidi" w:hAnsiTheme="minorBidi" w:cs="B Lotus" w:hint="cs"/>
          <w:sz w:val="28"/>
          <w:szCs w:val="28"/>
          <w:rtl/>
          <w:lang w:bidi="fa-IR"/>
        </w:rPr>
        <w:t xml:space="preserve">هر و عصر و مغرب و عشاء و صبح، </w:t>
      </w:r>
      <w:r w:rsidR="004B4A18" w:rsidRPr="009B61C0">
        <w:rPr>
          <w:rFonts w:asciiTheme="minorBidi" w:hAnsiTheme="minorBidi" w:cs="B Lotus" w:hint="cs"/>
          <w:sz w:val="28"/>
          <w:szCs w:val="28"/>
          <w:rtl/>
          <w:lang w:bidi="fa-IR"/>
        </w:rPr>
        <w:t>در رکعت آخر در</w:t>
      </w:r>
      <w:r w:rsidR="00D31ABB" w:rsidRPr="009B61C0">
        <w:rPr>
          <w:rFonts w:asciiTheme="minorBidi" w:hAnsiTheme="minorBidi" w:cs="B Lotus" w:hint="cs"/>
          <w:sz w:val="28"/>
          <w:szCs w:val="28"/>
          <w:rtl/>
          <w:lang w:bidi="fa-IR"/>
        </w:rPr>
        <w:t xml:space="preserve"> عقب هر نماز، هنگامی که</w:t>
      </w:r>
      <w:r w:rsidR="00CE42B4">
        <w:rPr>
          <w:rFonts w:asciiTheme="minorBidi" w:hAnsiTheme="minorBidi" w:cs="B Lotus" w:hint="cs"/>
          <w:sz w:val="28"/>
          <w:szCs w:val="28"/>
          <w:rtl/>
          <w:lang w:bidi="fa-IR"/>
        </w:rPr>
        <w:t xml:space="preserve"> </w:t>
      </w:r>
      <w:r w:rsidR="00AB6BDD" w:rsidRPr="00AB6BDD">
        <w:rPr>
          <w:rStyle w:val="Char0"/>
          <w:rFonts w:hint="cs"/>
          <w:rtl/>
        </w:rPr>
        <w:t>«</w:t>
      </w:r>
      <w:r w:rsidR="004B4A18" w:rsidRPr="006B57E4">
        <w:rPr>
          <w:rStyle w:val="Char0"/>
          <w:rFonts w:hint="eastAsia"/>
          <w:rtl/>
        </w:rPr>
        <w:t>سَمِعَ</w:t>
      </w:r>
      <w:r w:rsidR="004B4A18" w:rsidRPr="006B57E4">
        <w:rPr>
          <w:rStyle w:val="Char0"/>
          <w:rtl/>
        </w:rPr>
        <w:t xml:space="preserve"> </w:t>
      </w:r>
      <w:r w:rsidR="004B4A18" w:rsidRPr="006B57E4">
        <w:rPr>
          <w:rStyle w:val="Char0"/>
          <w:rFonts w:hint="eastAsia"/>
          <w:rtl/>
        </w:rPr>
        <w:t>اللهُ</w:t>
      </w:r>
      <w:r w:rsidR="004B4A18" w:rsidRPr="006B57E4">
        <w:rPr>
          <w:rStyle w:val="Char0"/>
          <w:rtl/>
        </w:rPr>
        <w:t xml:space="preserve"> </w:t>
      </w:r>
      <w:r w:rsidR="004B4A18" w:rsidRPr="006B57E4">
        <w:rPr>
          <w:rStyle w:val="Char0"/>
          <w:rFonts w:hint="eastAsia"/>
          <w:rtl/>
        </w:rPr>
        <w:t>لِمَنْ</w:t>
      </w:r>
      <w:r w:rsidR="004B4A18" w:rsidRPr="006B57E4">
        <w:rPr>
          <w:rStyle w:val="Char0"/>
          <w:rtl/>
        </w:rPr>
        <w:t xml:space="preserve"> </w:t>
      </w:r>
      <w:r w:rsidR="004B4A18" w:rsidRPr="006B57E4">
        <w:rPr>
          <w:rStyle w:val="Char0"/>
          <w:rFonts w:hint="eastAsia"/>
          <w:rtl/>
        </w:rPr>
        <w:t>حَمِدَهُ</w:t>
      </w:r>
      <w:r w:rsidR="00C91A99" w:rsidRPr="00C91A99">
        <w:rPr>
          <w:rStyle w:val="Char0"/>
          <w:rFonts w:hint="cs"/>
          <w:rtl/>
        </w:rPr>
        <w:t>»</w:t>
      </w:r>
      <w:r w:rsidR="00EE6E51" w:rsidRPr="006B57E4">
        <w:rPr>
          <w:rStyle w:val="Char0"/>
          <w:rFonts w:hint="cs"/>
          <w:rtl/>
        </w:rPr>
        <w:t xml:space="preserve"> </w:t>
      </w:r>
      <w:r w:rsidR="00EE6E51">
        <w:rPr>
          <w:rFonts w:asciiTheme="minorBidi" w:hAnsiTheme="minorBidi" w:cs="B Lotus" w:hint="cs"/>
          <w:sz w:val="28"/>
          <w:szCs w:val="28"/>
          <w:rtl/>
          <w:lang w:bidi="fa-IR"/>
        </w:rPr>
        <w:t>می‌</w:t>
      </w:r>
      <w:r w:rsidR="004B4A18" w:rsidRPr="009B61C0">
        <w:rPr>
          <w:rFonts w:asciiTheme="minorBidi" w:hAnsiTheme="minorBidi" w:cs="B Lotus" w:hint="cs"/>
          <w:sz w:val="28"/>
          <w:szCs w:val="28"/>
          <w:rtl/>
          <w:lang w:bidi="fa-IR"/>
        </w:rPr>
        <w:t>گفتند، قنوت خوانده و بر علیه قبیله</w:t>
      </w:r>
      <w:r w:rsidR="00EE6E51">
        <w:rPr>
          <w:rFonts w:asciiTheme="minorBidi" w:hAnsiTheme="minorBidi" w:cs="B Lotus" w:hint="cs"/>
          <w:sz w:val="28"/>
          <w:szCs w:val="28"/>
          <w:rtl/>
          <w:lang w:bidi="fa-IR"/>
        </w:rPr>
        <w:t xml:space="preserve">‌هایی </w:t>
      </w:r>
      <w:r w:rsidR="0051573A">
        <w:rPr>
          <w:rFonts w:asciiTheme="minorBidi" w:hAnsiTheme="minorBidi" w:cs="B Lotus" w:hint="cs"/>
          <w:sz w:val="28"/>
          <w:szCs w:val="28"/>
          <w:rtl/>
          <w:lang w:bidi="fa-IR"/>
        </w:rPr>
        <w:t>از بنی</w:t>
      </w:r>
      <w:r w:rsidR="0051573A">
        <w:rPr>
          <w:rFonts w:asciiTheme="minorBidi" w:hAnsiTheme="minorBidi" w:cs="B Lotus"/>
          <w:sz w:val="28"/>
          <w:szCs w:val="28"/>
          <w:rtl/>
          <w:lang w:bidi="fa-IR"/>
        </w:rPr>
        <w:softHyphen/>
      </w:r>
      <w:r w:rsidR="004B4A18" w:rsidRPr="009B61C0">
        <w:rPr>
          <w:rFonts w:asciiTheme="minorBidi" w:hAnsiTheme="minorBidi" w:cs="B Lotus" w:hint="cs"/>
          <w:sz w:val="28"/>
          <w:szCs w:val="28"/>
          <w:rtl/>
          <w:lang w:bidi="fa-IR"/>
        </w:rPr>
        <w:t>سلیم دعا کرده و کسانی که پشت سر ایشان بودند، آمین</w:t>
      </w:r>
      <w:r w:rsidR="00EE6E51">
        <w:rPr>
          <w:rFonts w:asciiTheme="minorBidi" w:hAnsiTheme="minorBidi" w:cs="B Lotus" w:hint="cs"/>
          <w:sz w:val="28"/>
          <w:szCs w:val="28"/>
          <w:rtl/>
          <w:lang w:bidi="fa-IR"/>
        </w:rPr>
        <w:t xml:space="preserve"> می‌</w:t>
      </w:r>
      <w:r w:rsidR="004B4A18" w:rsidRPr="009B61C0">
        <w:rPr>
          <w:rFonts w:asciiTheme="minorBidi" w:hAnsiTheme="minorBidi" w:cs="B Lotus" w:hint="cs"/>
          <w:sz w:val="28"/>
          <w:szCs w:val="28"/>
          <w:rtl/>
          <w:lang w:bidi="fa-IR"/>
        </w:rPr>
        <w:t xml:space="preserve">گفتند.  </w:t>
      </w:r>
    </w:p>
    <w:p w:rsidR="004B4A18" w:rsidRPr="009B61C0" w:rsidRDefault="004B4A18" w:rsidP="0051573A">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همانطور که مشاهده کردید، ا</w:t>
      </w:r>
      <w:r w:rsidR="0051573A">
        <w:rPr>
          <w:rFonts w:asciiTheme="minorBidi" w:hAnsiTheme="minorBidi" w:cs="B Lotus" w:hint="cs"/>
          <w:sz w:val="28"/>
          <w:szCs w:val="28"/>
          <w:rtl/>
          <w:lang w:bidi="fa-IR"/>
        </w:rPr>
        <w:t>حادیث متفقند که قنوت پس از رکوع</w:t>
      </w:r>
      <w:r w:rsidRPr="009B61C0">
        <w:rPr>
          <w:rFonts w:asciiTheme="minorBidi" w:hAnsiTheme="minorBidi" w:cs="B Lotus" w:hint="cs"/>
          <w:sz w:val="28"/>
          <w:szCs w:val="28"/>
          <w:rtl/>
          <w:lang w:bidi="fa-IR"/>
        </w:rPr>
        <w:t xml:space="preserve"> و در رکعت آخر </w:t>
      </w:r>
      <w:r w:rsidRPr="009B61C0">
        <w:rPr>
          <w:rFonts w:asciiTheme="minorBidi" w:hAnsiTheme="minorBidi" w:cs="B Lotus" w:hint="cs"/>
          <w:sz w:val="28"/>
          <w:szCs w:val="28"/>
          <w:rtl/>
          <w:lang w:bidi="fa-IR"/>
        </w:rPr>
        <w:lastRenderedPageBreak/>
        <w:t xml:space="preserve">و البته به سبب </w:t>
      </w:r>
      <w:r w:rsidR="0051573A">
        <w:rPr>
          <w:rFonts w:asciiTheme="minorBidi" w:hAnsiTheme="minorBidi" w:cs="B Lotus" w:hint="cs"/>
          <w:sz w:val="28"/>
          <w:szCs w:val="28"/>
          <w:rtl/>
          <w:lang w:bidi="fa-IR"/>
        </w:rPr>
        <w:t>عارضه</w:t>
      </w:r>
      <w:r w:rsidR="0051573A">
        <w:rPr>
          <w:rFonts w:asciiTheme="minorBidi" w:hAnsiTheme="minorBidi" w:cs="B Lotus"/>
          <w:sz w:val="28"/>
          <w:szCs w:val="28"/>
          <w:rtl/>
          <w:lang w:bidi="fa-IR"/>
        </w:rPr>
        <w:softHyphen/>
      </w:r>
      <w:r w:rsidRPr="009B61C0">
        <w:rPr>
          <w:rFonts w:asciiTheme="minorBidi" w:hAnsiTheme="minorBidi" w:cs="B Lotus" w:hint="cs"/>
          <w:sz w:val="28"/>
          <w:szCs w:val="28"/>
          <w:rtl/>
          <w:lang w:bidi="fa-IR"/>
        </w:rPr>
        <w:t>ای بوده و جزء مرتبات و آنچه پی در</w:t>
      </w:r>
      <w:r w:rsidR="0051573A">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پی در</w:t>
      </w:r>
      <w:r w:rsidR="0051573A">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نماز انجام</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شود،</w:t>
      </w:r>
      <w:r w:rsidR="00EE6E51">
        <w:rPr>
          <w:rFonts w:asciiTheme="minorBidi" w:hAnsiTheme="minorBidi" w:cs="B Lotus" w:hint="cs"/>
          <w:sz w:val="28"/>
          <w:szCs w:val="28"/>
          <w:rtl/>
          <w:lang w:bidi="fa-IR"/>
        </w:rPr>
        <w:t xml:space="preserve"> نمی‌</w:t>
      </w:r>
      <w:r w:rsidRPr="009B61C0">
        <w:rPr>
          <w:rFonts w:asciiTheme="minorBidi" w:hAnsiTheme="minorBidi" w:cs="B Lotus" w:hint="cs"/>
          <w:sz w:val="28"/>
          <w:szCs w:val="28"/>
          <w:rtl/>
          <w:lang w:bidi="fa-IR"/>
        </w:rPr>
        <w:t xml:space="preserve">باشد. </w:t>
      </w:r>
    </w:p>
    <w:p w:rsidR="004B4A18" w:rsidRPr="009B61C0" w:rsidRDefault="004B4A18" w:rsidP="00C96676">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و در صحیح مسلم</w:t>
      </w:r>
      <w:r w:rsidR="00BD1C90">
        <w:rPr>
          <w:rFonts w:ascii="Arial" w:hAnsi="Arial" w:cs="B Lotus" w:hint="cs"/>
          <w:sz w:val="28"/>
          <w:szCs w:val="28"/>
          <w:vertAlign w:val="superscript"/>
          <w:rtl/>
          <w:lang w:bidi="fa-IR"/>
        </w:rPr>
        <w:t>(</w:t>
      </w:r>
      <w:r w:rsidR="00DD69B8" w:rsidRPr="00A10D82">
        <w:rPr>
          <w:rStyle w:val="FootnoteReference"/>
          <w:rFonts w:ascii="Arial" w:hAnsi="Arial" w:cs="B Lotus"/>
          <w:sz w:val="28"/>
          <w:szCs w:val="28"/>
          <w:rtl/>
          <w:lang w:bidi="fa-IR"/>
        </w:rPr>
        <w:footnoteReference w:id="551"/>
      </w:r>
      <w:r w:rsidR="00DD69B8" w:rsidRPr="00A10D82">
        <w:rPr>
          <w:rFonts w:ascii="Arial" w:hAnsi="Arial" w:cs="B Lotus" w:hint="cs"/>
          <w:sz w:val="28"/>
          <w:szCs w:val="28"/>
          <w:vertAlign w:val="superscript"/>
          <w:rtl/>
          <w:lang w:bidi="fa-IR"/>
        </w:rPr>
        <w:t>)</w:t>
      </w:r>
      <w:r w:rsidR="00C96676">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از انس</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روایت است که گفت: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یک ماه بر علیه قبائلی از عرب دعا</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کردند و پس از آن</w:t>
      </w:r>
      <w:r w:rsidR="00CE42B4">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قنوت را)</w:t>
      </w:r>
      <w:r w:rsidR="009F6A93"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ترک کردند.</w:t>
      </w:r>
    </w:p>
    <w:p w:rsidR="004B4A18" w:rsidRPr="009B61C0" w:rsidRDefault="004B4A18" w:rsidP="0051573A">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و نزد امام احمد</w:t>
      </w:r>
      <w:r w:rsidR="00CE42B4">
        <w:rPr>
          <w:rFonts w:ascii="Arial" w:hAnsi="Arial" w:cs="B Lotus" w:hint="cs"/>
          <w:sz w:val="28"/>
          <w:szCs w:val="28"/>
          <w:vertAlign w:val="superscript"/>
          <w:rtl/>
          <w:lang w:bidi="fa-IR"/>
        </w:rPr>
        <w:t>(</w:t>
      </w:r>
      <w:r w:rsidR="00DD69B8" w:rsidRPr="00A10D82">
        <w:rPr>
          <w:rStyle w:val="FootnoteReference"/>
          <w:rFonts w:ascii="Arial" w:hAnsi="Arial" w:cs="B Lotus"/>
          <w:sz w:val="28"/>
          <w:szCs w:val="28"/>
          <w:rtl/>
          <w:lang w:bidi="fa-IR"/>
        </w:rPr>
        <w:footnoteReference w:id="552"/>
      </w:r>
      <w:r w:rsidR="00DD69B8" w:rsidRPr="00A10D82">
        <w:rPr>
          <w:rFonts w:ascii="Arial" w:hAnsi="Arial" w:cs="B Lotus" w:hint="cs"/>
          <w:sz w:val="28"/>
          <w:szCs w:val="28"/>
          <w:vertAlign w:val="superscript"/>
          <w:rtl/>
          <w:lang w:bidi="fa-IR"/>
        </w:rPr>
        <w:t>)</w:t>
      </w:r>
      <w:r w:rsidR="00C96676">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این</w:t>
      </w:r>
      <w:r w:rsidR="0051573A">
        <w:rPr>
          <w:rFonts w:asciiTheme="minorBidi" w:hAnsiTheme="minorBidi" w:cs="B Lotus"/>
          <w:sz w:val="28"/>
          <w:szCs w:val="28"/>
          <w:rtl/>
          <w:lang w:bidi="fa-IR"/>
        </w:rPr>
        <w:softHyphen/>
      </w:r>
      <w:r w:rsidRPr="009B61C0">
        <w:rPr>
          <w:rFonts w:asciiTheme="minorBidi" w:hAnsiTheme="minorBidi" w:cs="B Lotus" w:hint="cs"/>
          <w:sz w:val="28"/>
          <w:szCs w:val="28"/>
          <w:rtl/>
          <w:lang w:bidi="fa-IR"/>
        </w:rPr>
        <w:t>گونه روایت شده است: یک ماه قنوت خوانده و سپس ترک کردند.</w:t>
      </w:r>
    </w:p>
    <w:p w:rsidR="005D68A5" w:rsidRPr="009B61C0" w:rsidRDefault="004B4A18" w:rsidP="0047135C">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ابومالک اشجعی</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 xml:space="preserve">گوید: به پدرم گفتم: ای پدر، </w:t>
      </w:r>
      <w:r w:rsidR="005D68A5" w:rsidRPr="009B61C0">
        <w:rPr>
          <w:rFonts w:asciiTheme="minorBidi" w:hAnsiTheme="minorBidi" w:cs="B Lotus" w:hint="cs"/>
          <w:sz w:val="28"/>
          <w:szCs w:val="28"/>
          <w:rtl/>
          <w:lang w:bidi="fa-IR"/>
        </w:rPr>
        <w:t xml:space="preserve">تو </w:t>
      </w:r>
      <w:r w:rsidR="0047135C">
        <w:rPr>
          <w:rFonts w:asciiTheme="minorBidi" w:hAnsiTheme="minorBidi" w:cs="B Lotus" w:hint="cs"/>
          <w:sz w:val="28"/>
          <w:szCs w:val="28"/>
          <w:rtl/>
          <w:lang w:bidi="fa-IR"/>
        </w:rPr>
        <w:t>پشت سر</w:t>
      </w:r>
      <w:r w:rsidR="005D68A5" w:rsidRPr="009B61C0">
        <w:rPr>
          <w:rFonts w:asciiTheme="minorBidi" w:hAnsiTheme="minorBidi" w:cs="B Lotus" w:hint="cs"/>
          <w:sz w:val="28"/>
          <w:szCs w:val="28"/>
          <w:rtl/>
          <w:lang w:bidi="fa-IR"/>
        </w:rPr>
        <w:t xml:space="preserve"> رسول الله</w:t>
      </w:r>
      <w:r w:rsidR="001C0542" w:rsidRPr="001C0542">
        <w:rPr>
          <w:rFonts w:ascii="AGA Arabesque" w:hAnsi="AGA Arabesque" w:cs="CTraditional Arabic" w:hint="cs"/>
          <w:sz w:val="28"/>
          <w:szCs w:val="28"/>
          <w:lang w:bidi="fa-IR"/>
        </w:rPr>
        <w:t></w:t>
      </w:r>
      <w:r w:rsidR="00490F36" w:rsidRPr="009B61C0">
        <w:rPr>
          <w:rFonts w:asciiTheme="minorBidi" w:hAnsiTheme="minorBidi" w:cs="B Lotus" w:hint="cs"/>
          <w:sz w:val="28"/>
          <w:szCs w:val="28"/>
          <w:rtl/>
          <w:lang w:bidi="fa-IR"/>
        </w:rPr>
        <w:t xml:space="preserve"> </w:t>
      </w:r>
      <w:r w:rsidR="005D68A5" w:rsidRPr="009B61C0">
        <w:rPr>
          <w:rFonts w:asciiTheme="minorBidi" w:hAnsiTheme="minorBidi" w:cs="B Lotus" w:hint="cs"/>
          <w:sz w:val="28"/>
          <w:szCs w:val="28"/>
          <w:rtl/>
          <w:lang w:bidi="fa-IR"/>
        </w:rPr>
        <w:t>و ابوبکر و عمر و عثمان</w:t>
      </w:r>
      <w:r w:rsidR="00E60BD8" w:rsidRPr="00E60BD8">
        <w:rPr>
          <w:rFonts w:ascii="AGA Arabesque" w:hAnsi="AGA Arabesque" w:cs="CTraditional Arabic" w:hint="cs"/>
          <w:sz w:val="28"/>
          <w:szCs w:val="28"/>
          <w:lang w:bidi="fa-IR"/>
        </w:rPr>
        <w:t></w:t>
      </w:r>
      <w:r w:rsidR="00490F36">
        <w:rPr>
          <w:rFonts w:ascii="Arial" w:hAnsi="Arial" w:cs="CTraditional Arabic" w:hint="cs"/>
          <w:sz w:val="28"/>
          <w:szCs w:val="28"/>
          <w:rtl/>
          <w:lang w:bidi="fa-IR"/>
        </w:rPr>
        <w:t xml:space="preserve"> </w:t>
      </w:r>
      <w:r w:rsidR="005D68A5" w:rsidRPr="009B61C0">
        <w:rPr>
          <w:rFonts w:asciiTheme="minorBidi" w:hAnsiTheme="minorBidi" w:cs="B Lotus" w:hint="cs"/>
          <w:sz w:val="28"/>
          <w:szCs w:val="28"/>
          <w:rtl/>
          <w:lang w:bidi="fa-IR"/>
        </w:rPr>
        <w:t>و حدود پنج سال در کوفه پشت سر علی</w:t>
      </w:r>
      <w:r w:rsidR="001C0542" w:rsidRPr="001C0542">
        <w:rPr>
          <w:rFonts w:ascii="AGA Arabesque" w:hAnsi="AGA Arabesque" w:cs="CTraditional Arabic" w:hint="cs"/>
          <w:sz w:val="28"/>
          <w:szCs w:val="28"/>
          <w:lang w:bidi="fa-IR"/>
        </w:rPr>
        <w:t></w:t>
      </w:r>
      <w:r w:rsidR="005D68A5" w:rsidRPr="009B61C0">
        <w:rPr>
          <w:rFonts w:asciiTheme="minorBidi" w:hAnsiTheme="minorBidi" w:cs="B Lotus" w:hint="cs"/>
          <w:sz w:val="28"/>
          <w:szCs w:val="28"/>
          <w:rtl/>
          <w:lang w:bidi="fa-IR"/>
        </w:rPr>
        <w:t xml:space="preserve"> نماز گزاردی، آیا</w:t>
      </w:r>
      <w:r w:rsidR="00A623E8">
        <w:rPr>
          <w:rFonts w:asciiTheme="minorBidi" w:hAnsiTheme="minorBidi" w:cs="B Lotus" w:hint="cs"/>
          <w:sz w:val="28"/>
          <w:szCs w:val="28"/>
          <w:rtl/>
          <w:lang w:bidi="fa-IR"/>
        </w:rPr>
        <w:t xml:space="preserve"> آن‌ها </w:t>
      </w:r>
      <w:r w:rsidR="005D68A5" w:rsidRPr="009B61C0">
        <w:rPr>
          <w:rFonts w:asciiTheme="minorBidi" w:hAnsiTheme="minorBidi" w:cs="B Lotus" w:hint="cs"/>
          <w:sz w:val="28"/>
          <w:szCs w:val="28"/>
          <w:rtl/>
          <w:lang w:bidi="fa-IR"/>
        </w:rPr>
        <w:t>قنوت</w:t>
      </w:r>
      <w:r w:rsidR="00EE6E51">
        <w:rPr>
          <w:rFonts w:asciiTheme="minorBidi" w:hAnsiTheme="minorBidi" w:cs="B Lotus" w:hint="cs"/>
          <w:sz w:val="28"/>
          <w:szCs w:val="28"/>
          <w:rtl/>
          <w:lang w:bidi="fa-IR"/>
        </w:rPr>
        <w:t xml:space="preserve"> می‌</w:t>
      </w:r>
      <w:r w:rsidR="005D68A5" w:rsidRPr="009B61C0">
        <w:rPr>
          <w:rFonts w:asciiTheme="minorBidi" w:hAnsiTheme="minorBidi" w:cs="B Lotus" w:hint="cs"/>
          <w:sz w:val="28"/>
          <w:szCs w:val="28"/>
          <w:rtl/>
          <w:lang w:bidi="fa-IR"/>
        </w:rPr>
        <w:t>خواندند؟ گفت: فرزندم این عمل بدعت و نوپیداست. امام ترمذی</w:t>
      </w:r>
      <w:r w:rsidR="00EE6E51">
        <w:rPr>
          <w:rFonts w:asciiTheme="minorBidi" w:hAnsiTheme="minorBidi" w:cs="B Lotus" w:hint="cs"/>
          <w:sz w:val="28"/>
          <w:szCs w:val="28"/>
          <w:rtl/>
          <w:lang w:bidi="fa-IR"/>
        </w:rPr>
        <w:t xml:space="preserve"> می‌</w:t>
      </w:r>
      <w:r w:rsidR="005D68A5" w:rsidRPr="009B61C0">
        <w:rPr>
          <w:rFonts w:asciiTheme="minorBidi" w:hAnsiTheme="minorBidi" w:cs="B Lotus" w:hint="cs"/>
          <w:sz w:val="28"/>
          <w:szCs w:val="28"/>
          <w:rtl/>
          <w:lang w:bidi="fa-IR"/>
        </w:rPr>
        <w:t xml:space="preserve">گوید: </w:t>
      </w:r>
      <w:r w:rsidR="009F6A93" w:rsidRPr="009B61C0">
        <w:rPr>
          <w:rFonts w:asciiTheme="minorBidi" w:hAnsiTheme="minorBidi" w:cs="B Lotus" w:hint="cs"/>
          <w:sz w:val="28"/>
          <w:szCs w:val="28"/>
          <w:rtl/>
          <w:lang w:bidi="fa-IR"/>
        </w:rPr>
        <w:t>این حدیث صحیح است</w:t>
      </w:r>
      <w:r w:rsidR="005D68A5" w:rsidRPr="009B61C0">
        <w:rPr>
          <w:rFonts w:asciiTheme="minorBidi" w:hAnsiTheme="minorBidi" w:cs="B Lotus" w:hint="cs"/>
          <w:sz w:val="28"/>
          <w:szCs w:val="28"/>
          <w:rtl/>
          <w:lang w:bidi="fa-IR"/>
        </w:rPr>
        <w:t>. و نسائی</w:t>
      </w:r>
      <w:r w:rsidR="0047135C">
        <w:rPr>
          <w:rFonts w:asciiTheme="minorBidi" w:hAnsiTheme="minorBidi" w:cs="B Lotus" w:hint="cs"/>
          <w:sz w:val="28"/>
          <w:szCs w:val="28"/>
          <w:rtl/>
          <w:lang w:bidi="fa-IR"/>
        </w:rPr>
        <w:t xml:space="preserve"> آن</w:t>
      </w:r>
      <w:r w:rsidR="0047135C">
        <w:rPr>
          <w:rFonts w:asciiTheme="minorBidi" w:hAnsiTheme="minorBidi" w:cs="B Lotus"/>
          <w:sz w:val="28"/>
          <w:szCs w:val="28"/>
          <w:rtl/>
          <w:lang w:bidi="fa-IR"/>
        </w:rPr>
        <w:softHyphen/>
      </w:r>
      <w:r w:rsidR="00A623E8">
        <w:rPr>
          <w:rFonts w:asciiTheme="minorBidi" w:hAnsiTheme="minorBidi" w:cs="B Lotus" w:hint="cs"/>
          <w:sz w:val="28"/>
          <w:szCs w:val="28"/>
          <w:rtl/>
          <w:lang w:bidi="fa-IR"/>
        </w:rPr>
        <w:t xml:space="preserve">را </w:t>
      </w:r>
      <w:r w:rsidR="005D68A5" w:rsidRPr="009B61C0">
        <w:rPr>
          <w:rFonts w:asciiTheme="minorBidi" w:hAnsiTheme="minorBidi" w:cs="B Lotus" w:hint="cs"/>
          <w:sz w:val="28"/>
          <w:szCs w:val="28"/>
          <w:rtl/>
          <w:lang w:bidi="fa-IR"/>
        </w:rPr>
        <w:t>این</w:t>
      </w:r>
      <w:r w:rsidR="0047135C">
        <w:rPr>
          <w:rFonts w:asciiTheme="minorBidi" w:hAnsiTheme="minorBidi" w:cs="B Lotus"/>
          <w:sz w:val="28"/>
          <w:szCs w:val="28"/>
          <w:rtl/>
          <w:lang w:bidi="fa-IR"/>
        </w:rPr>
        <w:softHyphen/>
      </w:r>
      <w:r w:rsidR="005D68A5" w:rsidRPr="009B61C0">
        <w:rPr>
          <w:rFonts w:asciiTheme="minorBidi" w:hAnsiTheme="minorBidi" w:cs="B Lotus" w:hint="cs"/>
          <w:sz w:val="28"/>
          <w:szCs w:val="28"/>
          <w:rtl/>
          <w:lang w:bidi="fa-IR"/>
        </w:rPr>
        <w:t>گونه روایت کرده است: پشت سر رسول الله</w:t>
      </w:r>
      <w:r w:rsidR="001C0542" w:rsidRPr="001C0542">
        <w:rPr>
          <w:rFonts w:ascii="AGA Arabesque" w:hAnsi="AGA Arabesque" w:cs="CTraditional Arabic" w:hint="cs"/>
          <w:sz w:val="28"/>
          <w:szCs w:val="28"/>
          <w:lang w:bidi="fa-IR"/>
        </w:rPr>
        <w:t></w:t>
      </w:r>
      <w:r w:rsidR="005D68A5" w:rsidRPr="009B61C0">
        <w:rPr>
          <w:rFonts w:asciiTheme="minorBidi" w:hAnsiTheme="minorBidi" w:cs="B Lotus" w:hint="cs"/>
          <w:sz w:val="28"/>
          <w:szCs w:val="28"/>
          <w:rtl/>
          <w:lang w:bidi="fa-IR"/>
        </w:rPr>
        <w:t xml:space="preserve"> نماز گزاردم که قنوت</w:t>
      </w:r>
      <w:r w:rsidR="00EE6E51">
        <w:rPr>
          <w:rFonts w:asciiTheme="minorBidi" w:hAnsiTheme="minorBidi" w:cs="B Lotus" w:hint="cs"/>
          <w:sz w:val="28"/>
          <w:szCs w:val="28"/>
          <w:rtl/>
          <w:lang w:bidi="fa-IR"/>
        </w:rPr>
        <w:t xml:space="preserve"> نمی‌</w:t>
      </w:r>
      <w:r w:rsidR="005D68A5" w:rsidRPr="009B61C0">
        <w:rPr>
          <w:rFonts w:asciiTheme="minorBidi" w:hAnsiTheme="minorBidi" w:cs="B Lotus" w:hint="cs"/>
          <w:sz w:val="28"/>
          <w:szCs w:val="28"/>
          <w:rtl/>
          <w:lang w:bidi="fa-IR"/>
        </w:rPr>
        <w:t>خواند و پشت ابوبکر و عمر و عثمان و علی</w:t>
      </w:r>
      <w:r w:rsidR="00490F36" w:rsidRPr="009B61C0">
        <w:rPr>
          <w:rFonts w:asciiTheme="minorBidi" w:hAnsiTheme="minorBidi" w:cs="B Lotus" w:hint="cs"/>
          <w:sz w:val="28"/>
          <w:szCs w:val="28"/>
          <w:rtl/>
          <w:lang w:bidi="fa-IR"/>
        </w:rPr>
        <w:t xml:space="preserve"> </w:t>
      </w:r>
      <w:r w:rsidR="00E60BD8" w:rsidRPr="00E60BD8">
        <w:rPr>
          <w:rFonts w:ascii="AGA Arabesque" w:hAnsi="AGA Arabesque" w:cs="CTraditional Arabic" w:hint="cs"/>
          <w:sz w:val="28"/>
          <w:szCs w:val="28"/>
          <w:lang w:bidi="fa-IR"/>
        </w:rPr>
        <w:t></w:t>
      </w:r>
      <w:r w:rsidR="005D68A5" w:rsidRPr="009B61C0">
        <w:rPr>
          <w:rFonts w:asciiTheme="minorBidi" w:hAnsiTheme="minorBidi" w:cs="B Lotus" w:hint="cs"/>
          <w:sz w:val="28"/>
          <w:szCs w:val="28"/>
          <w:rtl/>
          <w:lang w:bidi="fa-IR"/>
        </w:rPr>
        <w:t>، نماز گزاردم که قنوت</w:t>
      </w:r>
      <w:r w:rsidR="00EE6E51">
        <w:rPr>
          <w:rFonts w:asciiTheme="minorBidi" w:hAnsiTheme="minorBidi" w:cs="B Lotus" w:hint="cs"/>
          <w:sz w:val="28"/>
          <w:szCs w:val="28"/>
          <w:rtl/>
          <w:lang w:bidi="fa-IR"/>
        </w:rPr>
        <w:t xml:space="preserve"> نمی‌</w:t>
      </w:r>
      <w:r w:rsidR="005D68A5" w:rsidRPr="009B61C0">
        <w:rPr>
          <w:rFonts w:asciiTheme="minorBidi" w:hAnsiTheme="minorBidi" w:cs="B Lotus" w:hint="cs"/>
          <w:sz w:val="28"/>
          <w:szCs w:val="28"/>
          <w:rtl/>
          <w:lang w:bidi="fa-IR"/>
        </w:rPr>
        <w:t>گزاردند. سپس</w:t>
      </w:r>
      <w:r w:rsidR="00EE6E51">
        <w:rPr>
          <w:rFonts w:asciiTheme="minorBidi" w:hAnsiTheme="minorBidi" w:cs="B Lotus" w:hint="cs"/>
          <w:sz w:val="28"/>
          <w:szCs w:val="28"/>
          <w:rtl/>
          <w:lang w:bidi="fa-IR"/>
        </w:rPr>
        <w:t xml:space="preserve"> می‌</w:t>
      </w:r>
      <w:r w:rsidR="005D68A5" w:rsidRPr="009B61C0">
        <w:rPr>
          <w:rFonts w:asciiTheme="minorBidi" w:hAnsiTheme="minorBidi" w:cs="B Lotus" w:hint="cs"/>
          <w:sz w:val="28"/>
          <w:szCs w:val="28"/>
          <w:rtl/>
          <w:lang w:bidi="fa-IR"/>
        </w:rPr>
        <w:t>گوید: فرزندم این بدعت است</w:t>
      </w:r>
      <w:r w:rsidR="00CE42B4">
        <w:rPr>
          <w:rFonts w:ascii="Arial" w:hAnsi="Arial" w:cs="B Lotus" w:hint="cs"/>
          <w:sz w:val="28"/>
          <w:szCs w:val="28"/>
          <w:vertAlign w:val="superscript"/>
          <w:rtl/>
          <w:lang w:bidi="fa-IR"/>
        </w:rPr>
        <w:t>(</w:t>
      </w:r>
      <w:r w:rsidR="00DD69B8" w:rsidRPr="00A10D82">
        <w:rPr>
          <w:rStyle w:val="FootnoteReference"/>
          <w:rFonts w:ascii="Arial" w:hAnsi="Arial" w:cs="B Lotus"/>
          <w:sz w:val="28"/>
          <w:szCs w:val="28"/>
          <w:rtl/>
          <w:lang w:bidi="fa-IR"/>
        </w:rPr>
        <w:footnoteReference w:id="553"/>
      </w:r>
      <w:r w:rsidR="00DD69B8" w:rsidRPr="00A10D82">
        <w:rPr>
          <w:rFonts w:ascii="Arial" w:hAnsi="Arial" w:cs="B Lotus" w:hint="cs"/>
          <w:sz w:val="28"/>
          <w:szCs w:val="28"/>
          <w:vertAlign w:val="superscript"/>
          <w:rtl/>
          <w:lang w:bidi="fa-IR"/>
        </w:rPr>
        <w:t>)</w:t>
      </w:r>
      <w:r w:rsidR="005D68A5" w:rsidRPr="009B61C0">
        <w:rPr>
          <w:rFonts w:asciiTheme="minorBidi" w:hAnsiTheme="minorBidi" w:cs="B Lotus" w:hint="cs"/>
          <w:sz w:val="28"/>
          <w:szCs w:val="28"/>
          <w:rtl/>
          <w:lang w:bidi="fa-IR"/>
        </w:rPr>
        <w:t>.</w:t>
      </w:r>
    </w:p>
    <w:p w:rsidR="005D68A5" w:rsidRPr="009B61C0" w:rsidRDefault="0047135C" w:rsidP="00F42E99">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Pr>
          <w:rFonts w:asciiTheme="minorBidi" w:hAnsiTheme="minorBidi" w:cs="B Lotus" w:hint="cs"/>
          <w:sz w:val="28"/>
          <w:szCs w:val="28"/>
          <w:rtl/>
          <w:lang w:bidi="fa-IR"/>
        </w:rPr>
        <w:t>بنابراین</w:t>
      </w:r>
      <w:r w:rsidR="005D68A5" w:rsidRPr="009B61C0">
        <w:rPr>
          <w:rFonts w:asciiTheme="minorBidi" w:hAnsiTheme="minorBidi" w:cs="B Lotus" w:hint="cs"/>
          <w:sz w:val="28"/>
          <w:szCs w:val="28"/>
          <w:rtl/>
          <w:lang w:bidi="fa-IR"/>
        </w:rPr>
        <w:t xml:space="preserve"> کسانی که قنوت را در نماز صبح مکروه</w:t>
      </w:r>
      <w:r w:rsidR="00EE6E51">
        <w:rPr>
          <w:rFonts w:asciiTheme="minorBidi" w:hAnsiTheme="minorBidi" w:cs="B Lotus" w:hint="cs"/>
          <w:sz w:val="28"/>
          <w:szCs w:val="28"/>
          <w:rtl/>
          <w:lang w:bidi="fa-IR"/>
        </w:rPr>
        <w:t xml:space="preserve"> می‌</w:t>
      </w:r>
      <w:r w:rsidR="005D68A5" w:rsidRPr="009B61C0">
        <w:rPr>
          <w:rFonts w:asciiTheme="minorBidi" w:hAnsiTheme="minorBidi" w:cs="B Lotus" w:hint="cs"/>
          <w:sz w:val="28"/>
          <w:szCs w:val="28"/>
          <w:rtl/>
          <w:lang w:bidi="fa-IR"/>
        </w:rPr>
        <w:t>دانند، به این حدیث و کلام انس</w:t>
      </w:r>
      <w:r w:rsidR="001C0542" w:rsidRPr="001C0542">
        <w:rPr>
          <w:rFonts w:ascii="AGA Arabesque" w:hAnsi="AGA Arabesque" w:cs="CTraditional Arabic" w:hint="cs"/>
          <w:sz w:val="28"/>
          <w:szCs w:val="28"/>
          <w:lang w:bidi="fa-IR"/>
        </w:rPr>
        <w:t></w:t>
      </w:r>
      <w:r w:rsidR="005D68A5" w:rsidRPr="009B61C0">
        <w:rPr>
          <w:rFonts w:asciiTheme="minorBidi" w:hAnsiTheme="minorBidi" w:cs="B Lotus" w:hint="cs"/>
          <w:sz w:val="28"/>
          <w:szCs w:val="28"/>
          <w:rtl/>
          <w:lang w:bidi="fa-IR"/>
        </w:rPr>
        <w:t xml:space="preserve"> که</w:t>
      </w:r>
      <w:r w:rsidR="00EE6E51">
        <w:rPr>
          <w:rFonts w:asciiTheme="minorBidi" w:hAnsiTheme="minorBidi" w:cs="B Lotus" w:hint="cs"/>
          <w:sz w:val="28"/>
          <w:szCs w:val="28"/>
          <w:rtl/>
          <w:lang w:bidi="fa-IR"/>
        </w:rPr>
        <w:t xml:space="preserve"> می‌</w:t>
      </w:r>
      <w:r w:rsidR="005D68A5" w:rsidRPr="009B61C0">
        <w:rPr>
          <w:rFonts w:asciiTheme="minorBidi" w:hAnsiTheme="minorBidi" w:cs="B Lotus" w:hint="cs"/>
          <w:sz w:val="28"/>
          <w:szCs w:val="28"/>
          <w:rtl/>
          <w:lang w:bidi="fa-IR"/>
        </w:rPr>
        <w:t>گوید: سپس</w:t>
      </w:r>
      <w:r>
        <w:rPr>
          <w:rFonts w:asciiTheme="minorBidi" w:hAnsiTheme="minorBidi" w:cs="B Lotus" w:hint="cs"/>
          <w:sz w:val="28"/>
          <w:szCs w:val="28"/>
          <w:rtl/>
          <w:lang w:bidi="fa-IR"/>
        </w:rPr>
        <w:t xml:space="preserve"> آن</w:t>
      </w:r>
      <w:r>
        <w:rPr>
          <w:rFonts w:asciiTheme="minorBidi" w:hAnsiTheme="minorBidi" w:cs="B Lotus"/>
          <w:sz w:val="28"/>
          <w:szCs w:val="28"/>
          <w:rtl/>
          <w:lang w:bidi="fa-IR"/>
        </w:rPr>
        <w:softHyphen/>
      </w:r>
      <w:r w:rsidR="00A623E8">
        <w:rPr>
          <w:rFonts w:asciiTheme="minorBidi" w:hAnsiTheme="minorBidi" w:cs="B Lotus" w:hint="cs"/>
          <w:sz w:val="28"/>
          <w:szCs w:val="28"/>
          <w:rtl/>
          <w:lang w:bidi="fa-IR"/>
        </w:rPr>
        <w:t xml:space="preserve">را </w:t>
      </w:r>
      <w:r w:rsidR="005D68A5" w:rsidRPr="009B61C0">
        <w:rPr>
          <w:rFonts w:asciiTheme="minorBidi" w:hAnsiTheme="minorBidi" w:cs="B Lotus" w:hint="cs"/>
          <w:sz w:val="28"/>
          <w:szCs w:val="28"/>
          <w:rtl/>
          <w:lang w:bidi="fa-IR"/>
        </w:rPr>
        <w:t>ترک کردند، استناد</w:t>
      </w:r>
      <w:r w:rsidR="00EE6E51">
        <w:rPr>
          <w:rFonts w:asciiTheme="minorBidi" w:hAnsiTheme="minorBidi" w:cs="B Lotus" w:hint="cs"/>
          <w:sz w:val="28"/>
          <w:szCs w:val="28"/>
          <w:rtl/>
          <w:lang w:bidi="fa-IR"/>
        </w:rPr>
        <w:t xml:space="preserve"> می‌</w:t>
      </w:r>
      <w:r w:rsidR="005D68A5" w:rsidRPr="009B61C0">
        <w:rPr>
          <w:rFonts w:asciiTheme="minorBidi" w:hAnsiTheme="minorBidi" w:cs="B Lotus" w:hint="cs"/>
          <w:sz w:val="28"/>
          <w:szCs w:val="28"/>
          <w:rtl/>
          <w:lang w:bidi="fa-IR"/>
        </w:rPr>
        <w:t>کنند. و گفته</w:t>
      </w:r>
      <w:r w:rsidR="00A623E8">
        <w:rPr>
          <w:rFonts w:asciiTheme="minorBidi" w:hAnsiTheme="minorBidi" w:cs="B Lotus" w:hint="cs"/>
          <w:sz w:val="28"/>
          <w:szCs w:val="28"/>
          <w:rtl/>
          <w:lang w:bidi="fa-IR"/>
        </w:rPr>
        <w:t xml:space="preserve">‌اند </w:t>
      </w:r>
      <w:r w:rsidR="005D68A5" w:rsidRPr="009B61C0">
        <w:rPr>
          <w:rFonts w:asciiTheme="minorBidi" w:hAnsiTheme="minorBidi" w:cs="B Lotus" w:hint="cs"/>
          <w:sz w:val="28"/>
          <w:szCs w:val="28"/>
          <w:rtl/>
          <w:lang w:bidi="fa-IR"/>
        </w:rPr>
        <w:t>که این قنوت منسوخ</w:t>
      </w:r>
      <w:r w:rsidR="00EE6E51">
        <w:rPr>
          <w:rFonts w:asciiTheme="minorBidi" w:hAnsiTheme="minorBidi" w:cs="B Lotus" w:hint="cs"/>
          <w:sz w:val="28"/>
          <w:szCs w:val="28"/>
          <w:rtl/>
          <w:lang w:bidi="fa-IR"/>
        </w:rPr>
        <w:t xml:space="preserve"> می‌</w:t>
      </w:r>
      <w:r w:rsidR="005D68A5" w:rsidRPr="009B61C0">
        <w:rPr>
          <w:rFonts w:asciiTheme="minorBidi" w:hAnsiTheme="minorBidi" w:cs="B Lotus" w:hint="cs"/>
          <w:sz w:val="28"/>
          <w:szCs w:val="28"/>
          <w:rtl/>
          <w:lang w:bidi="fa-IR"/>
        </w:rPr>
        <w:t>باشد. و کسانی که قنوت قبل از رکوع را مستحب</w:t>
      </w:r>
      <w:r w:rsidR="00EE6E51">
        <w:rPr>
          <w:rFonts w:asciiTheme="minorBidi" w:hAnsiTheme="minorBidi" w:cs="B Lotus" w:hint="cs"/>
          <w:sz w:val="28"/>
          <w:szCs w:val="28"/>
          <w:rtl/>
          <w:lang w:bidi="fa-IR"/>
        </w:rPr>
        <w:t xml:space="preserve"> می‌</w:t>
      </w:r>
      <w:r w:rsidR="005D68A5" w:rsidRPr="009B61C0">
        <w:rPr>
          <w:rFonts w:asciiTheme="minorBidi" w:hAnsiTheme="minorBidi" w:cs="B Lotus" w:hint="cs"/>
          <w:sz w:val="28"/>
          <w:szCs w:val="28"/>
          <w:rtl/>
          <w:lang w:bidi="fa-IR"/>
        </w:rPr>
        <w:t>دانند، حجتشان آثاری از صحابه و تابعین در این مورد</w:t>
      </w:r>
      <w:r w:rsidR="00EE6E51">
        <w:rPr>
          <w:rFonts w:asciiTheme="minorBidi" w:hAnsiTheme="minorBidi" w:cs="B Lotus" w:hint="cs"/>
          <w:sz w:val="28"/>
          <w:szCs w:val="28"/>
          <w:rtl/>
          <w:lang w:bidi="fa-IR"/>
        </w:rPr>
        <w:t xml:space="preserve"> می‌</w:t>
      </w:r>
      <w:r w:rsidR="005D68A5" w:rsidRPr="009B61C0">
        <w:rPr>
          <w:rFonts w:asciiTheme="minorBidi" w:hAnsiTheme="minorBidi" w:cs="B Lotus" w:hint="cs"/>
          <w:sz w:val="28"/>
          <w:szCs w:val="28"/>
          <w:rtl/>
          <w:lang w:bidi="fa-IR"/>
        </w:rPr>
        <w:t>باشد.</w:t>
      </w:r>
    </w:p>
    <w:p w:rsidR="005D68A5" w:rsidRPr="009B61C0" w:rsidRDefault="005D68A5" w:rsidP="00F42E99">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ابوداود طیالسی</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گوید: سعید بن ابی</w:t>
      </w:r>
      <w:r w:rsidR="0047135C">
        <w:rPr>
          <w:rFonts w:asciiTheme="minorBidi" w:hAnsiTheme="minorBidi" w:cs="B Lotus"/>
          <w:sz w:val="28"/>
          <w:szCs w:val="28"/>
          <w:rtl/>
          <w:lang w:bidi="fa-IR"/>
        </w:rPr>
        <w:softHyphen/>
      </w:r>
      <w:r w:rsidR="0047135C">
        <w:rPr>
          <w:rFonts w:asciiTheme="minorBidi" w:hAnsiTheme="minorBidi" w:cs="B Lotus" w:hint="cs"/>
          <w:sz w:val="28"/>
          <w:szCs w:val="28"/>
          <w:rtl/>
          <w:lang w:bidi="fa-IR"/>
        </w:rPr>
        <w:t>عروبه از ابی</w:t>
      </w:r>
      <w:r w:rsidR="0047135C">
        <w:rPr>
          <w:rFonts w:asciiTheme="minorBidi" w:hAnsiTheme="minorBidi" w:cs="B Lotus"/>
          <w:sz w:val="28"/>
          <w:szCs w:val="28"/>
          <w:rtl/>
          <w:lang w:bidi="fa-IR"/>
        </w:rPr>
        <w:softHyphen/>
      </w:r>
      <w:r w:rsidR="0047135C">
        <w:rPr>
          <w:rFonts w:asciiTheme="minorBidi" w:hAnsiTheme="minorBidi" w:cs="B Lotus" w:hint="cs"/>
          <w:sz w:val="28"/>
          <w:szCs w:val="28"/>
          <w:rtl/>
          <w:lang w:bidi="fa-IR"/>
        </w:rPr>
        <w:t>رجاء از ابی</w:t>
      </w:r>
      <w:r w:rsidR="0047135C">
        <w:rPr>
          <w:rFonts w:asciiTheme="minorBidi" w:hAnsiTheme="minorBidi" w:cs="B Lotus"/>
          <w:sz w:val="28"/>
          <w:szCs w:val="28"/>
          <w:rtl/>
          <w:lang w:bidi="fa-IR"/>
        </w:rPr>
        <w:softHyphen/>
      </w:r>
      <w:r w:rsidRPr="009B61C0">
        <w:rPr>
          <w:rFonts w:asciiTheme="minorBidi" w:hAnsiTheme="minorBidi" w:cs="B Lotus" w:hint="cs"/>
          <w:sz w:val="28"/>
          <w:szCs w:val="28"/>
          <w:rtl/>
          <w:lang w:bidi="fa-IR"/>
        </w:rPr>
        <w:t>مغفل روایت</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کند که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در نماز صبح، قبل از رکوع قنوت</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خواندند. و مالک از هشام بن عروه از پدرش روایت</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کند که گفت: آنحضرت</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در نماز صبح قبل از رکوع، قنوت</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 xml:space="preserve">خواندند. </w:t>
      </w:r>
    </w:p>
    <w:p w:rsidR="00434F30" w:rsidRPr="009B61C0" w:rsidRDefault="005D68A5" w:rsidP="0047135C">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lastRenderedPageBreak/>
        <w:t>اصبغ بن فرج</w:t>
      </w:r>
      <w:r w:rsidR="0047135C">
        <w:rPr>
          <w:rFonts w:asciiTheme="minorBidi" w:hAnsiTheme="minorBidi" w:cs="B Lotus" w:hint="cs"/>
          <w:sz w:val="28"/>
          <w:szCs w:val="28"/>
          <w:rtl/>
          <w:lang w:bidi="fa-IR"/>
        </w:rPr>
        <w:t xml:space="preserve"> و حارث بن سکین و ابن ابی</w:t>
      </w:r>
      <w:r w:rsidR="0047135C">
        <w:rPr>
          <w:rFonts w:asciiTheme="minorBidi" w:hAnsiTheme="minorBidi" w:cs="B Lotus"/>
          <w:sz w:val="28"/>
          <w:szCs w:val="28"/>
          <w:rtl/>
          <w:lang w:bidi="fa-IR"/>
        </w:rPr>
        <w:softHyphen/>
      </w:r>
      <w:r w:rsidR="00434F30" w:rsidRPr="009B61C0">
        <w:rPr>
          <w:rFonts w:asciiTheme="minorBidi" w:hAnsiTheme="minorBidi" w:cs="B Lotus" w:hint="cs"/>
          <w:sz w:val="28"/>
          <w:szCs w:val="28"/>
          <w:rtl/>
          <w:lang w:bidi="fa-IR"/>
        </w:rPr>
        <w:t>العمر</w:t>
      </w:r>
      <w:r w:rsidR="0047135C">
        <w:rPr>
          <w:rFonts w:asciiTheme="minorBidi" w:hAnsiTheme="minorBidi" w:cs="B Lotus" w:hint="cs"/>
          <w:sz w:val="28"/>
          <w:szCs w:val="28"/>
          <w:rtl/>
          <w:lang w:bidi="fa-IR"/>
        </w:rPr>
        <w:t xml:space="preserve"> می</w:t>
      </w:r>
      <w:r w:rsidR="0047135C">
        <w:rPr>
          <w:rFonts w:asciiTheme="minorBidi" w:hAnsiTheme="minorBidi" w:cs="B Lotus"/>
          <w:sz w:val="28"/>
          <w:szCs w:val="28"/>
          <w:rtl/>
          <w:lang w:bidi="fa-IR"/>
        </w:rPr>
        <w:softHyphen/>
      </w:r>
      <w:r w:rsidR="00434F30" w:rsidRPr="009B61C0">
        <w:rPr>
          <w:rFonts w:asciiTheme="minorBidi" w:hAnsiTheme="minorBidi" w:cs="B Lotus" w:hint="cs"/>
          <w:sz w:val="28"/>
          <w:szCs w:val="28"/>
          <w:rtl/>
          <w:lang w:bidi="fa-IR"/>
        </w:rPr>
        <w:t>گویند: از عبدالله بن قاسم روایت است که گفت: در مورد قنوت در نماز صبح از مالک سوال شد: کدام یک از این دو، قنوت بعد از رکوع و قبل از رکوع، نزد شما محبوب</w:t>
      </w:r>
      <w:r w:rsidR="00690416">
        <w:rPr>
          <w:rFonts w:asciiTheme="minorBidi" w:hAnsiTheme="minorBidi" w:cs="B Lotus" w:hint="cs"/>
          <w:sz w:val="28"/>
          <w:szCs w:val="28"/>
          <w:rtl/>
          <w:lang w:bidi="fa-IR"/>
        </w:rPr>
        <w:t xml:space="preserve">‌تر </w:t>
      </w:r>
      <w:r w:rsidR="00434F30" w:rsidRPr="009B61C0">
        <w:rPr>
          <w:rFonts w:asciiTheme="minorBidi" w:hAnsiTheme="minorBidi" w:cs="B Lotus" w:hint="cs"/>
          <w:sz w:val="28"/>
          <w:szCs w:val="28"/>
          <w:rtl/>
          <w:lang w:bidi="fa-IR"/>
        </w:rPr>
        <w:t>است؟ گفت: آنچه مردم را از قدیم بر آن یافتم. و آن قنوت قبل از رکوع</w:t>
      </w:r>
      <w:r w:rsidR="00EE6E51">
        <w:rPr>
          <w:rFonts w:asciiTheme="minorBidi" w:hAnsiTheme="minorBidi" w:cs="B Lotus" w:hint="cs"/>
          <w:sz w:val="28"/>
          <w:szCs w:val="28"/>
          <w:rtl/>
          <w:lang w:bidi="fa-IR"/>
        </w:rPr>
        <w:t xml:space="preserve"> می‌</w:t>
      </w:r>
      <w:r w:rsidR="00434F30" w:rsidRPr="009B61C0">
        <w:rPr>
          <w:rFonts w:asciiTheme="minorBidi" w:hAnsiTheme="minorBidi" w:cs="B Lotus" w:hint="cs"/>
          <w:sz w:val="28"/>
          <w:szCs w:val="28"/>
          <w:rtl/>
          <w:lang w:bidi="fa-IR"/>
        </w:rPr>
        <w:t>باشد. گفتم: کدامیک را برای خود اختیار</w:t>
      </w:r>
      <w:r w:rsidR="00EE6E51">
        <w:rPr>
          <w:rFonts w:asciiTheme="minorBidi" w:hAnsiTheme="minorBidi" w:cs="B Lotus" w:hint="cs"/>
          <w:sz w:val="28"/>
          <w:szCs w:val="28"/>
          <w:rtl/>
          <w:lang w:bidi="fa-IR"/>
        </w:rPr>
        <w:t xml:space="preserve"> می‌</w:t>
      </w:r>
      <w:r w:rsidR="00D31ABB" w:rsidRPr="009B61C0">
        <w:rPr>
          <w:rFonts w:asciiTheme="minorBidi" w:hAnsiTheme="minorBidi" w:cs="B Lotus" w:hint="cs"/>
          <w:sz w:val="28"/>
          <w:szCs w:val="28"/>
          <w:rtl/>
          <w:lang w:bidi="fa-IR"/>
        </w:rPr>
        <w:t xml:space="preserve">کنی؟ گفت: قنوت قبل از رکوع. </w:t>
      </w:r>
      <w:r w:rsidR="00434F30" w:rsidRPr="009B61C0">
        <w:rPr>
          <w:rFonts w:asciiTheme="minorBidi" w:hAnsiTheme="minorBidi" w:cs="B Lotus" w:hint="cs"/>
          <w:sz w:val="28"/>
          <w:szCs w:val="28"/>
          <w:rtl/>
          <w:lang w:bidi="fa-IR"/>
        </w:rPr>
        <w:t>گفتم: آیا در وتر قنوت</w:t>
      </w:r>
      <w:r w:rsidR="00EE6E51">
        <w:rPr>
          <w:rFonts w:asciiTheme="minorBidi" w:hAnsiTheme="minorBidi" w:cs="B Lotus" w:hint="cs"/>
          <w:sz w:val="28"/>
          <w:szCs w:val="28"/>
          <w:rtl/>
          <w:lang w:bidi="fa-IR"/>
        </w:rPr>
        <w:t xml:space="preserve"> می‌</w:t>
      </w:r>
      <w:r w:rsidR="00434F30" w:rsidRPr="009B61C0">
        <w:rPr>
          <w:rFonts w:asciiTheme="minorBidi" w:hAnsiTheme="minorBidi" w:cs="B Lotus" w:hint="cs"/>
          <w:sz w:val="28"/>
          <w:szCs w:val="28"/>
          <w:rtl/>
          <w:lang w:bidi="fa-IR"/>
        </w:rPr>
        <w:t>باشد؟ گفت: در نماز وتر قنوت</w:t>
      </w:r>
      <w:r w:rsidR="00EE6E51">
        <w:rPr>
          <w:rFonts w:asciiTheme="minorBidi" w:hAnsiTheme="minorBidi" w:cs="B Lotus" w:hint="cs"/>
          <w:sz w:val="28"/>
          <w:szCs w:val="28"/>
          <w:rtl/>
          <w:lang w:bidi="fa-IR"/>
        </w:rPr>
        <w:t xml:space="preserve"> نمی‌</w:t>
      </w:r>
      <w:r w:rsidR="00434F30" w:rsidRPr="009B61C0">
        <w:rPr>
          <w:rFonts w:asciiTheme="minorBidi" w:hAnsiTheme="minorBidi" w:cs="B Lotus" w:hint="cs"/>
          <w:sz w:val="28"/>
          <w:szCs w:val="28"/>
          <w:rtl/>
          <w:lang w:bidi="fa-IR"/>
        </w:rPr>
        <w:t xml:space="preserve">باشد. </w:t>
      </w:r>
    </w:p>
    <w:p w:rsidR="00434F30" w:rsidRPr="00D57F45" w:rsidRDefault="00434F30" w:rsidP="00F42E99">
      <w:pPr>
        <w:pStyle w:val="Heading3"/>
        <w:keepNext w:val="0"/>
        <w:widowControl w:val="0"/>
        <w:rPr>
          <w:rtl/>
          <w:lang w:bidi="fa-IR"/>
        </w:rPr>
      </w:pPr>
      <w:bookmarkStart w:id="169" w:name="_Toc339120131"/>
      <w:bookmarkStart w:id="170" w:name="_Toc417328690"/>
      <w:r w:rsidRPr="00D57F45">
        <w:rPr>
          <w:rFonts w:hint="cs"/>
          <w:rtl/>
          <w:lang w:bidi="fa-IR"/>
        </w:rPr>
        <w:t>قنوت بعد از رکوع:</w:t>
      </w:r>
      <w:bookmarkEnd w:id="169"/>
      <w:bookmarkEnd w:id="170"/>
    </w:p>
    <w:p w:rsidR="00434F30" w:rsidRPr="009B61C0" w:rsidRDefault="00434F30" w:rsidP="0047135C">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کسانی که به استحباب قنوت بعد از رکوع معتقدند، به احادیثی که به بعد از رکوع بودن قنوت دلالت</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کند که همگی صحیح</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باشند، استناد کرده</w:t>
      </w:r>
      <w:r w:rsidR="00A623E8">
        <w:rPr>
          <w:rFonts w:asciiTheme="minorBidi" w:hAnsiTheme="minorBidi" w:cs="B Lotus" w:hint="cs"/>
          <w:sz w:val="28"/>
          <w:szCs w:val="28"/>
          <w:rtl/>
          <w:lang w:bidi="fa-IR"/>
        </w:rPr>
        <w:t>‌اند.</w:t>
      </w:r>
      <w:r w:rsidRPr="009B61C0">
        <w:rPr>
          <w:rFonts w:asciiTheme="minorBidi" w:hAnsiTheme="minorBidi" w:cs="B Lotus" w:hint="cs"/>
          <w:sz w:val="28"/>
          <w:szCs w:val="28"/>
          <w:rtl/>
          <w:lang w:bidi="fa-IR"/>
        </w:rPr>
        <w:t xml:space="preserve"> </w:t>
      </w:r>
    </w:p>
    <w:p w:rsidR="00EE74FD" w:rsidRPr="009B61C0" w:rsidRDefault="00434F30" w:rsidP="0047135C">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اثرم</w:t>
      </w:r>
      <w:r w:rsidR="00EE6E51">
        <w:rPr>
          <w:rFonts w:asciiTheme="minorBidi" w:hAnsiTheme="minorBidi" w:cs="B Lotus" w:hint="cs"/>
          <w:sz w:val="28"/>
          <w:szCs w:val="28"/>
          <w:rtl/>
          <w:lang w:bidi="fa-IR"/>
        </w:rPr>
        <w:t xml:space="preserve"> می‌</w:t>
      </w:r>
      <w:r w:rsidR="0047135C">
        <w:rPr>
          <w:rFonts w:asciiTheme="minorBidi" w:hAnsiTheme="minorBidi" w:cs="B Lotus" w:hint="cs"/>
          <w:sz w:val="28"/>
          <w:szCs w:val="28"/>
          <w:rtl/>
          <w:lang w:bidi="fa-IR"/>
        </w:rPr>
        <w:t>گوید: به ابو</w:t>
      </w:r>
      <w:r w:rsidR="0047135C">
        <w:rPr>
          <w:rFonts w:asciiTheme="minorBidi" w:hAnsiTheme="minorBidi" w:cs="B Lotus"/>
          <w:sz w:val="28"/>
          <w:szCs w:val="28"/>
          <w:rtl/>
          <w:lang w:bidi="fa-IR"/>
        </w:rPr>
        <w:softHyphen/>
      </w:r>
      <w:r w:rsidRPr="009B61C0">
        <w:rPr>
          <w:rFonts w:asciiTheme="minorBidi" w:hAnsiTheme="minorBidi" w:cs="B Lotus" w:hint="cs"/>
          <w:sz w:val="28"/>
          <w:szCs w:val="28"/>
          <w:rtl/>
          <w:lang w:bidi="fa-IR"/>
        </w:rPr>
        <w:t>عبدالله گفتم: شخصی در مورد حدیث انس</w:t>
      </w:r>
      <w:r w:rsidR="001C0542" w:rsidRPr="001C0542">
        <w:rPr>
          <w:rFonts w:ascii="AGA Arabesque" w:hAnsi="AGA Arabesque" w:cs="CTraditional Arabic" w:hint="cs"/>
          <w:sz w:val="28"/>
          <w:szCs w:val="28"/>
          <w:lang w:bidi="fa-IR"/>
        </w:rPr>
        <w:t></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گوید: آیا کسی غیر از عاصم الاحول بر این اعتقاد</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باشد که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قبل از رکوع قنوت خوانده</w:t>
      </w:r>
      <w:r w:rsidR="00A623E8">
        <w:rPr>
          <w:rFonts w:asciiTheme="minorBidi" w:hAnsiTheme="minorBidi" w:cs="B Lotus" w:hint="cs"/>
          <w:sz w:val="28"/>
          <w:szCs w:val="28"/>
          <w:rtl/>
          <w:lang w:bidi="fa-IR"/>
        </w:rPr>
        <w:t>‌اند.</w:t>
      </w:r>
      <w:r w:rsidRPr="009B61C0">
        <w:rPr>
          <w:rFonts w:asciiTheme="minorBidi" w:hAnsiTheme="minorBidi" w:cs="B Lotus" w:hint="cs"/>
          <w:sz w:val="28"/>
          <w:szCs w:val="28"/>
          <w:rtl/>
          <w:lang w:bidi="fa-IR"/>
        </w:rPr>
        <w:t xml:space="preserve"> گفت: شخص دیگری که غیر از او این سخن را گفته باشد،</w:t>
      </w:r>
      <w:r w:rsidR="00EE6E51">
        <w:rPr>
          <w:rFonts w:asciiTheme="minorBidi" w:hAnsiTheme="minorBidi" w:cs="B Lotus" w:hint="cs"/>
          <w:sz w:val="28"/>
          <w:szCs w:val="28"/>
          <w:rtl/>
          <w:lang w:bidi="fa-IR"/>
        </w:rPr>
        <w:t xml:space="preserve"> نمی‌</w:t>
      </w:r>
      <w:r w:rsidRPr="009B61C0">
        <w:rPr>
          <w:rFonts w:asciiTheme="minorBidi" w:hAnsiTheme="minorBidi" w:cs="B Lotus" w:hint="cs"/>
          <w:sz w:val="28"/>
          <w:szCs w:val="28"/>
          <w:rtl/>
          <w:lang w:bidi="fa-IR"/>
        </w:rPr>
        <w:t>شناسم. با عاصم در این مساله مخالفت کن. گفتم: هشام از قتاده از انس</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روایت کرده که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بعد از رکوع قنوت</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خواندند و تمیمی از ابی مجلز</w:t>
      </w:r>
      <w:r w:rsidR="00AA4131"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از انس</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نیز این</w:t>
      </w:r>
      <w:r w:rsidR="0047135C">
        <w:rPr>
          <w:rFonts w:asciiTheme="minorBidi" w:hAnsiTheme="minorBidi" w:cs="B Lotus"/>
          <w:sz w:val="28"/>
          <w:szCs w:val="28"/>
          <w:rtl/>
          <w:lang w:bidi="fa-IR"/>
        </w:rPr>
        <w:softHyphen/>
      </w:r>
      <w:r w:rsidRPr="009B61C0">
        <w:rPr>
          <w:rFonts w:asciiTheme="minorBidi" w:hAnsiTheme="minorBidi" w:cs="B Lotus" w:hint="cs"/>
          <w:sz w:val="28"/>
          <w:szCs w:val="28"/>
          <w:rtl/>
          <w:lang w:bidi="fa-IR"/>
        </w:rPr>
        <w:t>گونه روایت کرده است.</w:t>
      </w:r>
      <w:r w:rsidR="00CE5245" w:rsidRPr="009B61C0">
        <w:rPr>
          <w:rFonts w:asciiTheme="minorBidi" w:hAnsiTheme="minorBidi" w:cs="B Lotus" w:hint="cs"/>
          <w:sz w:val="28"/>
          <w:szCs w:val="28"/>
          <w:rtl/>
          <w:lang w:bidi="fa-IR"/>
        </w:rPr>
        <w:t xml:space="preserve"> </w:t>
      </w:r>
      <w:r w:rsidR="001F3225" w:rsidRPr="009B61C0">
        <w:rPr>
          <w:rFonts w:asciiTheme="minorBidi" w:hAnsiTheme="minorBidi" w:cs="B Lotus" w:hint="cs"/>
          <w:sz w:val="28"/>
          <w:szCs w:val="28"/>
          <w:rtl/>
          <w:lang w:bidi="fa-IR"/>
        </w:rPr>
        <w:t>و ایوب از محمد روایت</w:t>
      </w:r>
      <w:r w:rsidR="00EE6E51">
        <w:rPr>
          <w:rFonts w:asciiTheme="minorBidi" w:hAnsiTheme="minorBidi" w:cs="B Lotus" w:hint="cs"/>
          <w:sz w:val="28"/>
          <w:szCs w:val="28"/>
          <w:rtl/>
          <w:lang w:bidi="fa-IR"/>
        </w:rPr>
        <w:t xml:space="preserve"> می‌</w:t>
      </w:r>
      <w:r w:rsidR="001F3225" w:rsidRPr="009B61C0">
        <w:rPr>
          <w:rFonts w:asciiTheme="minorBidi" w:hAnsiTheme="minorBidi" w:cs="B Lotus" w:hint="cs"/>
          <w:sz w:val="28"/>
          <w:szCs w:val="28"/>
          <w:rtl/>
          <w:lang w:bidi="fa-IR"/>
        </w:rPr>
        <w:t>کند که</w:t>
      </w:r>
      <w:r w:rsidR="00EE6E51">
        <w:rPr>
          <w:rFonts w:asciiTheme="minorBidi" w:hAnsiTheme="minorBidi" w:cs="B Lotus" w:hint="cs"/>
          <w:sz w:val="28"/>
          <w:szCs w:val="28"/>
          <w:rtl/>
          <w:lang w:bidi="fa-IR"/>
        </w:rPr>
        <w:t xml:space="preserve"> می‌</w:t>
      </w:r>
      <w:r w:rsidR="001F3225" w:rsidRPr="009B61C0">
        <w:rPr>
          <w:rFonts w:asciiTheme="minorBidi" w:hAnsiTheme="minorBidi" w:cs="B Lotus" w:hint="cs"/>
          <w:sz w:val="28"/>
          <w:szCs w:val="28"/>
          <w:rtl/>
          <w:lang w:bidi="fa-IR"/>
        </w:rPr>
        <w:t>گوید:</w:t>
      </w:r>
      <w:r w:rsidR="0047135C">
        <w:rPr>
          <w:rFonts w:asciiTheme="minorBidi" w:hAnsiTheme="minorBidi" w:cs="B Lotus" w:hint="cs"/>
          <w:sz w:val="28"/>
          <w:szCs w:val="28"/>
          <w:rtl/>
          <w:lang w:bidi="fa-IR"/>
        </w:rPr>
        <w:t xml:space="preserve"> آن</w:t>
      </w:r>
      <w:r w:rsidR="0047135C">
        <w:rPr>
          <w:rFonts w:asciiTheme="minorBidi" w:hAnsiTheme="minorBidi" w:cs="B Lotus"/>
          <w:sz w:val="28"/>
          <w:szCs w:val="28"/>
          <w:rtl/>
          <w:lang w:bidi="fa-IR"/>
        </w:rPr>
        <w:softHyphen/>
      </w:r>
      <w:r w:rsidR="00A623E8">
        <w:rPr>
          <w:rFonts w:asciiTheme="minorBidi" w:hAnsiTheme="minorBidi" w:cs="B Lotus" w:hint="cs"/>
          <w:sz w:val="28"/>
          <w:szCs w:val="28"/>
          <w:rtl/>
          <w:lang w:bidi="fa-IR"/>
        </w:rPr>
        <w:t xml:space="preserve">را </w:t>
      </w:r>
      <w:r w:rsidR="001F3225" w:rsidRPr="009B61C0">
        <w:rPr>
          <w:rFonts w:asciiTheme="minorBidi" w:hAnsiTheme="minorBidi" w:cs="B Lotus" w:hint="cs"/>
          <w:sz w:val="28"/>
          <w:szCs w:val="28"/>
          <w:rtl/>
          <w:lang w:bidi="fa-IR"/>
        </w:rPr>
        <w:t>از انس</w:t>
      </w:r>
      <w:r w:rsidR="001C0542" w:rsidRPr="001C0542">
        <w:rPr>
          <w:rFonts w:ascii="AGA Arabesque" w:hAnsi="AGA Arabesque" w:cs="CTraditional Arabic" w:hint="cs"/>
          <w:sz w:val="28"/>
          <w:szCs w:val="28"/>
          <w:lang w:bidi="fa-IR"/>
        </w:rPr>
        <w:t></w:t>
      </w:r>
      <w:r w:rsidR="001F3225" w:rsidRPr="009B61C0">
        <w:rPr>
          <w:rFonts w:asciiTheme="minorBidi" w:hAnsiTheme="minorBidi" w:cs="B Lotus" w:hint="cs"/>
          <w:sz w:val="28"/>
          <w:szCs w:val="28"/>
          <w:rtl/>
          <w:lang w:bidi="fa-IR"/>
        </w:rPr>
        <w:t xml:space="preserve"> پرسیدم.</w:t>
      </w:r>
      <w:r w:rsidRPr="009B61C0">
        <w:rPr>
          <w:rFonts w:asciiTheme="minorBidi" w:hAnsiTheme="minorBidi" w:cs="B Lotus" w:hint="cs"/>
          <w:sz w:val="28"/>
          <w:szCs w:val="28"/>
          <w:rtl/>
          <w:lang w:bidi="fa-IR"/>
        </w:rPr>
        <w:t xml:space="preserve"> و</w:t>
      </w:r>
      <w:r w:rsidR="0047135C">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حنظله السدوسی از انس</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بر چهار وجه نیز روایت</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کند.</w:t>
      </w:r>
      <w:r w:rsidR="001F3225" w:rsidRPr="009B61C0">
        <w:rPr>
          <w:rFonts w:asciiTheme="minorBidi" w:hAnsiTheme="minorBidi" w:cs="B Lotus" w:hint="cs"/>
          <w:sz w:val="28"/>
          <w:szCs w:val="28"/>
          <w:rtl/>
          <w:lang w:bidi="fa-IR"/>
        </w:rPr>
        <w:t xml:space="preserve"> </w:t>
      </w:r>
      <w:r w:rsidR="0047135C">
        <w:rPr>
          <w:rFonts w:asciiTheme="minorBidi" w:hAnsiTheme="minorBidi" w:cs="B Lotus" w:hint="cs"/>
          <w:sz w:val="28"/>
          <w:szCs w:val="28"/>
          <w:rtl/>
          <w:lang w:bidi="fa-IR"/>
        </w:rPr>
        <w:t>به ابو</w:t>
      </w:r>
      <w:r w:rsidR="001F3225" w:rsidRPr="009B61C0">
        <w:rPr>
          <w:rFonts w:asciiTheme="minorBidi" w:hAnsiTheme="minorBidi" w:cs="B Lotus" w:hint="cs"/>
          <w:sz w:val="28"/>
          <w:szCs w:val="28"/>
          <w:rtl/>
          <w:lang w:bidi="fa-IR"/>
        </w:rPr>
        <w:t>عبدالله گفته شد: آیا سایر احادیث، تنها بر قنوت بعد از رکوع دلالت</w:t>
      </w:r>
      <w:r w:rsidR="00EE6E51">
        <w:rPr>
          <w:rFonts w:asciiTheme="minorBidi" w:hAnsiTheme="minorBidi" w:cs="B Lotus" w:hint="cs"/>
          <w:sz w:val="28"/>
          <w:szCs w:val="28"/>
          <w:rtl/>
          <w:lang w:bidi="fa-IR"/>
        </w:rPr>
        <w:t xml:space="preserve"> می‌</w:t>
      </w:r>
      <w:r w:rsidR="001F3225" w:rsidRPr="009B61C0">
        <w:rPr>
          <w:rFonts w:asciiTheme="minorBidi" w:hAnsiTheme="minorBidi" w:cs="B Lotus" w:hint="cs"/>
          <w:sz w:val="28"/>
          <w:szCs w:val="28"/>
          <w:rtl/>
          <w:lang w:bidi="fa-IR"/>
        </w:rPr>
        <w:t>کند؟ گفت: بله، همه</w:t>
      </w:r>
      <w:r w:rsidR="00EE6E51">
        <w:rPr>
          <w:rFonts w:asciiTheme="minorBidi" w:hAnsiTheme="minorBidi" w:cs="B Lotus" w:hint="cs"/>
          <w:sz w:val="28"/>
          <w:szCs w:val="28"/>
          <w:rtl/>
          <w:lang w:bidi="fa-IR"/>
        </w:rPr>
        <w:t xml:space="preserve">‌ی </w:t>
      </w:r>
      <w:r w:rsidR="00A623E8">
        <w:rPr>
          <w:rFonts w:asciiTheme="minorBidi" w:hAnsiTheme="minorBidi" w:cs="B Lotus" w:hint="cs"/>
          <w:sz w:val="28"/>
          <w:szCs w:val="28"/>
          <w:rtl/>
          <w:lang w:bidi="fa-IR"/>
        </w:rPr>
        <w:t xml:space="preserve">آن‌ها </w:t>
      </w:r>
      <w:r w:rsidR="00EE74FD" w:rsidRPr="009B61C0">
        <w:rPr>
          <w:rFonts w:asciiTheme="minorBidi" w:hAnsiTheme="minorBidi" w:cs="B Lotus" w:hint="cs"/>
          <w:sz w:val="28"/>
          <w:szCs w:val="28"/>
          <w:rtl/>
          <w:lang w:bidi="fa-IR"/>
        </w:rPr>
        <w:t>از</w:t>
      </w:r>
      <w:r w:rsidR="00D31ABB" w:rsidRPr="009B61C0">
        <w:rPr>
          <w:rFonts w:asciiTheme="minorBidi" w:hAnsiTheme="minorBidi" w:cs="B Lotus" w:hint="cs"/>
          <w:sz w:val="28"/>
          <w:szCs w:val="28"/>
          <w:rtl/>
          <w:lang w:bidi="fa-IR"/>
        </w:rPr>
        <w:t xml:space="preserve"> </w:t>
      </w:r>
      <w:r w:rsidR="00EE74FD" w:rsidRPr="009B61C0">
        <w:rPr>
          <w:rFonts w:asciiTheme="minorBidi" w:hAnsiTheme="minorBidi" w:cs="B Lotus" w:hint="cs"/>
          <w:sz w:val="28"/>
          <w:szCs w:val="28"/>
          <w:rtl/>
          <w:lang w:bidi="fa-IR"/>
        </w:rPr>
        <w:t xml:space="preserve">طریق </w:t>
      </w:r>
      <w:r w:rsidR="00EE74FD" w:rsidRPr="009B61C0">
        <w:rPr>
          <w:rFonts w:asciiTheme="minorBidi" w:hAnsiTheme="minorBidi" w:cs="B Lotus" w:hint="eastAsia"/>
          <w:sz w:val="28"/>
          <w:szCs w:val="28"/>
          <w:rtl/>
          <w:lang w:bidi="fa-IR"/>
        </w:rPr>
        <w:t>خفاف</w:t>
      </w:r>
      <w:r w:rsidR="00EE74FD" w:rsidRPr="009B61C0">
        <w:rPr>
          <w:rFonts w:asciiTheme="minorBidi" w:hAnsiTheme="minorBidi" w:cs="B Lotus"/>
          <w:sz w:val="28"/>
          <w:szCs w:val="28"/>
          <w:rtl/>
          <w:lang w:bidi="fa-IR"/>
        </w:rPr>
        <w:t xml:space="preserve"> </w:t>
      </w:r>
      <w:r w:rsidR="00EE74FD" w:rsidRPr="009B61C0">
        <w:rPr>
          <w:rFonts w:asciiTheme="minorBidi" w:hAnsiTheme="minorBidi" w:cs="B Lotus" w:hint="eastAsia"/>
          <w:sz w:val="28"/>
          <w:szCs w:val="28"/>
          <w:rtl/>
          <w:lang w:bidi="fa-IR"/>
        </w:rPr>
        <w:t>بن</w:t>
      </w:r>
      <w:r w:rsidR="00EE74FD" w:rsidRPr="009B61C0">
        <w:rPr>
          <w:rFonts w:asciiTheme="minorBidi" w:hAnsiTheme="minorBidi" w:cs="B Lotus"/>
          <w:sz w:val="28"/>
          <w:szCs w:val="28"/>
          <w:rtl/>
          <w:lang w:bidi="fa-IR"/>
        </w:rPr>
        <w:t xml:space="preserve"> </w:t>
      </w:r>
      <w:r w:rsidR="00EE74FD" w:rsidRPr="009B61C0">
        <w:rPr>
          <w:rFonts w:asciiTheme="minorBidi" w:hAnsiTheme="minorBidi" w:cs="B Lotus" w:hint="eastAsia"/>
          <w:sz w:val="28"/>
          <w:szCs w:val="28"/>
          <w:rtl/>
          <w:lang w:bidi="fa-IR"/>
        </w:rPr>
        <w:t>إيماء</w:t>
      </w:r>
      <w:r w:rsidR="00EE74FD" w:rsidRPr="009B61C0">
        <w:rPr>
          <w:rFonts w:asciiTheme="minorBidi" w:hAnsiTheme="minorBidi" w:cs="B Lotus"/>
          <w:sz w:val="28"/>
          <w:szCs w:val="28"/>
          <w:rtl/>
          <w:lang w:bidi="fa-IR"/>
        </w:rPr>
        <w:t xml:space="preserve"> </w:t>
      </w:r>
      <w:r w:rsidR="00EE74FD" w:rsidRPr="009B61C0">
        <w:rPr>
          <w:rFonts w:asciiTheme="minorBidi" w:hAnsiTheme="minorBidi" w:cs="B Lotus" w:hint="eastAsia"/>
          <w:sz w:val="28"/>
          <w:szCs w:val="28"/>
          <w:rtl/>
          <w:lang w:bidi="fa-IR"/>
        </w:rPr>
        <w:t>بن</w:t>
      </w:r>
      <w:r w:rsidR="00EE74FD" w:rsidRPr="009B61C0">
        <w:rPr>
          <w:rFonts w:asciiTheme="minorBidi" w:hAnsiTheme="minorBidi" w:cs="B Lotus"/>
          <w:sz w:val="28"/>
          <w:szCs w:val="28"/>
          <w:rtl/>
          <w:lang w:bidi="fa-IR"/>
        </w:rPr>
        <w:t xml:space="preserve"> </w:t>
      </w:r>
      <w:r w:rsidR="00EE74FD" w:rsidRPr="009B61C0">
        <w:rPr>
          <w:rFonts w:asciiTheme="minorBidi" w:hAnsiTheme="minorBidi" w:cs="B Lotus" w:hint="eastAsia"/>
          <w:sz w:val="28"/>
          <w:szCs w:val="28"/>
          <w:rtl/>
          <w:lang w:bidi="fa-IR"/>
        </w:rPr>
        <w:t>رحضة</w:t>
      </w:r>
      <w:r w:rsidR="00EE74FD" w:rsidRPr="009B61C0">
        <w:rPr>
          <w:rFonts w:asciiTheme="minorBidi" w:hAnsiTheme="minorBidi" w:cs="B Lotus" w:hint="cs"/>
          <w:sz w:val="28"/>
          <w:szCs w:val="28"/>
          <w:rtl/>
          <w:lang w:bidi="fa-IR"/>
        </w:rPr>
        <w:t xml:space="preserve"> و ابوهریره</w:t>
      </w:r>
      <w:r w:rsidR="00EE6E51">
        <w:rPr>
          <w:rFonts w:asciiTheme="minorBidi" w:hAnsiTheme="minorBidi" w:cs="B Lotus" w:hint="cs"/>
          <w:sz w:val="28"/>
          <w:szCs w:val="28"/>
          <w:rtl/>
          <w:lang w:bidi="fa-IR"/>
        </w:rPr>
        <w:t xml:space="preserve"> می‌</w:t>
      </w:r>
      <w:r w:rsidR="0047135C">
        <w:rPr>
          <w:rFonts w:asciiTheme="minorBidi" w:hAnsiTheme="minorBidi" w:cs="B Lotus" w:hint="cs"/>
          <w:sz w:val="28"/>
          <w:szCs w:val="28"/>
          <w:rtl/>
          <w:lang w:bidi="fa-IR"/>
        </w:rPr>
        <w:t>باشد. به ابو</w:t>
      </w:r>
      <w:r w:rsidR="00EE74FD" w:rsidRPr="009B61C0">
        <w:rPr>
          <w:rFonts w:asciiTheme="minorBidi" w:hAnsiTheme="minorBidi" w:cs="B Lotus" w:hint="cs"/>
          <w:sz w:val="28"/>
          <w:szCs w:val="28"/>
          <w:rtl/>
          <w:lang w:bidi="fa-IR"/>
        </w:rPr>
        <w:t>عبدالله گفتم: درحالی</w:t>
      </w:r>
      <w:r w:rsidR="0047135C">
        <w:rPr>
          <w:rFonts w:asciiTheme="minorBidi" w:hAnsiTheme="minorBidi" w:cs="B Lotus"/>
          <w:sz w:val="28"/>
          <w:szCs w:val="28"/>
          <w:rtl/>
          <w:lang w:bidi="fa-IR"/>
        </w:rPr>
        <w:softHyphen/>
      </w:r>
      <w:r w:rsidR="00EE74FD" w:rsidRPr="009B61C0">
        <w:rPr>
          <w:rFonts w:asciiTheme="minorBidi" w:hAnsiTheme="minorBidi" w:cs="B Lotus" w:hint="cs"/>
          <w:sz w:val="28"/>
          <w:szCs w:val="28"/>
          <w:rtl/>
          <w:lang w:bidi="fa-IR"/>
        </w:rPr>
        <w:t>که احادیث بعد از رکوع صحیح است، آیا در خواندن قنوت قبل از رکوع اجازه</w:t>
      </w:r>
      <w:r w:rsidR="00EE6E51">
        <w:rPr>
          <w:rFonts w:asciiTheme="minorBidi" w:hAnsiTheme="minorBidi" w:cs="B Lotus" w:hint="cs"/>
          <w:sz w:val="28"/>
          <w:szCs w:val="28"/>
          <w:rtl/>
          <w:lang w:bidi="fa-IR"/>
        </w:rPr>
        <w:t xml:space="preserve"> می‌</w:t>
      </w:r>
      <w:r w:rsidR="00EE74FD" w:rsidRPr="009B61C0">
        <w:rPr>
          <w:rFonts w:asciiTheme="minorBidi" w:hAnsiTheme="minorBidi" w:cs="B Lotus" w:hint="cs"/>
          <w:sz w:val="28"/>
          <w:szCs w:val="28"/>
          <w:rtl/>
          <w:lang w:bidi="fa-IR"/>
        </w:rPr>
        <w:t>دهی؟ گفت: قنوت در نماز صبح بعد از رکوع</w:t>
      </w:r>
      <w:r w:rsidR="00EE6E51">
        <w:rPr>
          <w:rFonts w:asciiTheme="minorBidi" w:hAnsiTheme="minorBidi" w:cs="B Lotus" w:hint="cs"/>
          <w:sz w:val="28"/>
          <w:szCs w:val="28"/>
          <w:rtl/>
          <w:lang w:bidi="fa-IR"/>
        </w:rPr>
        <w:t xml:space="preserve"> می‌</w:t>
      </w:r>
      <w:r w:rsidR="00EE74FD" w:rsidRPr="009B61C0">
        <w:rPr>
          <w:rFonts w:asciiTheme="minorBidi" w:hAnsiTheme="minorBidi" w:cs="B Lotus" w:hint="cs"/>
          <w:sz w:val="28"/>
          <w:szCs w:val="28"/>
          <w:rtl/>
          <w:lang w:bidi="fa-IR"/>
        </w:rPr>
        <w:t>باشد و در وتر، ما بعد از رکوع را اختیار</w:t>
      </w:r>
      <w:r w:rsidR="00EE6E51">
        <w:rPr>
          <w:rFonts w:asciiTheme="minorBidi" w:hAnsiTheme="minorBidi" w:cs="B Lotus" w:hint="cs"/>
          <w:sz w:val="28"/>
          <w:szCs w:val="28"/>
          <w:rtl/>
          <w:lang w:bidi="fa-IR"/>
        </w:rPr>
        <w:t xml:space="preserve"> می‌</w:t>
      </w:r>
      <w:r w:rsidR="00EE74FD" w:rsidRPr="009B61C0">
        <w:rPr>
          <w:rFonts w:asciiTheme="minorBidi" w:hAnsiTheme="minorBidi" w:cs="B Lotus" w:hint="cs"/>
          <w:sz w:val="28"/>
          <w:szCs w:val="28"/>
          <w:rtl/>
          <w:lang w:bidi="fa-IR"/>
        </w:rPr>
        <w:t xml:space="preserve">کنیم و هرکس قبل از رکوع، قنوت بخواند به </w:t>
      </w:r>
      <w:r w:rsidR="0047135C">
        <w:rPr>
          <w:rFonts w:asciiTheme="minorBidi" w:hAnsiTheme="minorBidi" w:cs="B Lotus" w:hint="cs"/>
          <w:sz w:val="28"/>
          <w:szCs w:val="28"/>
          <w:rtl/>
          <w:lang w:bidi="fa-IR"/>
        </w:rPr>
        <w:t>دلیل</w:t>
      </w:r>
      <w:r w:rsidR="00EE74FD" w:rsidRPr="009B61C0">
        <w:rPr>
          <w:rFonts w:asciiTheme="minorBidi" w:hAnsiTheme="minorBidi" w:cs="B Lotus" w:hint="cs"/>
          <w:sz w:val="28"/>
          <w:szCs w:val="28"/>
          <w:rtl/>
          <w:lang w:bidi="fa-IR"/>
        </w:rPr>
        <w:t xml:space="preserve"> عمل اصحاب رسول الله</w:t>
      </w:r>
      <w:r w:rsidR="001C0542" w:rsidRPr="001C0542">
        <w:rPr>
          <w:rFonts w:ascii="AGA Arabesque" w:hAnsi="AGA Arabesque" w:cs="CTraditional Arabic" w:hint="cs"/>
          <w:sz w:val="28"/>
          <w:szCs w:val="28"/>
          <w:lang w:bidi="fa-IR"/>
        </w:rPr>
        <w:t></w:t>
      </w:r>
      <w:r w:rsidR="00EE74FD" w:rsidRPr="009B61C0">
        <w:rPr>
          <w:rFonts w:asciiTheme="minorBidi" w:hAnsiTheme="minorBidi" w:cs="B Lotus" w:hint="cs"/>
          <w:sz w:val="28"/>
          <w:szCs w:val="28"/>
          <w:rtl/>
          <w:lang w:bidi="fa-IR"/>
        </w:rPr>
        <w:t xml:space="preserve"> و اختلاف</w:t>
      </w:r>
      <w:r w:rsidR="0047135C">
        <w:rPr>
          <w:rFonts w:asciiTheme="minorBidi" w:hAnsiTheme="minorBidi" w:cs="B Lotus"/>
          <w:sz w:val="28"/>
          <w:szCs w:val="28"/>
          <w:rtl/>
          <w:lang w:bidi="fa-IR"/>
        </w:rPr>
        <w:softHyphen/>
      </w:r>
      <w:r w:rsidR="00EE74FD" w:rsidRPr="009B61C0">
        <w:rPr>
          <w:rFonts w:asciiTheme="minorBidi" w:hAnsiTheme="minorBidi" w:cs="B Lotus" w:hint="cs"/>
          <w:sz w:val="28"/>
          <w:szCs w:val="28"/>
          <w:rtl/>
          <w:lang w:bidi="fa-IR"/>
        </w:rPr>
        <w:t>شان در آن، اشکالی ندارد. اما قنوت در نماز صبح، پس از رکوع</w:t>
      </w:r>
      <w:r w:rsidR="00EE6E51">
        <w:rPr>
          <w:rFonts w:asciiTheme="minorBidi" w:hAnsiTheme="minorBidi" w:cs="B Lotus" w:hint="cs"/>
          <w:sz w:val="28"/>
          <w:szCs w:val="28"/>
          <w:rtl/>
          <w:lang w:bidi="fa-IR"/>
        </w:rPr>
        <w:t xml:space="preserve"> می‌</w:t>
      </w:r>
      <w:r w:rsidR="00EE74FD" w:rsidRPr="009B61C0">
        <w:rPr>
          <w:rFonts w:asciiTheme="minorBidi" w:hAnsiTheme="minorBidi" w:cs="B Lotus" w:hint="cs"/>
          <w:sz w:val="28"/>
          <w:szCs w:val="28"/>
          <w:rtl/>
          <w:lang w:bidi="fa-IR"/>
        </w:rPr>
        <w:t>باشد. و آنچ</w:t>
      </w:r>
      <w:r w:rsidR="0047135C">
        <w:rPr>
          <w:rFonts w:asciiTheme="minorBidi" w:hAnsiTheme="minorBidi" w:cs="B Lotus" w:hint="cs"/>
          <w:sz w:val="28"/>
          <w:szCs w:val="28"/>
          <w:rtl/>
          <w:lang w:bidi="fa-IR"/>
        </w:rPr>
        <w:t xml:space="preserve">ه </w:t>
      </w:r>
      <w:r w:rsidR="00EE74FD" w:rsidRPr="009B61C0">
        <w:rPr>
          <w:rFonts w:asciiTheme="minorBidi" w:hAnsiTheme="minorBidi" w:cs="B Lotus" w:hint="cs"/>
          <w:sz w:val="28"/>
          <w:szCs w:val="28"/>
          <w:rtl/>
          <w:lang w:bidi="fa-IR"/>
        </w:rPr>
        <w:t>را که رسول الله</w:t>
      </w:r>
      <w:r w:rsidR="001C0542" w:rsidRPr="001C0542">
        <w:rPr>
          <w:rFonts w:ascii="AGA Arabesque" w:hAnsi="AGA Arabesque" w:cs="CTraditional Arabic" w:hint="cs"/>
          <w:sz w:val="28"/>
          <w:szCs w:val="28"/>
          <w:lang w:bidi="fa-IR"/>
        </w:rPr>
        <w:t></w:t>
      </w:r>
      <w:r w:rsidR="00EE74FD" w:rsidRPr="009B61C0">
        <w:rPr>
          <w:rFonts w:asciiTheme="minorBidi" w:hAnsiTheme="minorBidi" w:cs="B Lotus" w:hint="cs"/>
          <w:sz w:val="28"/>
          <w:szCs w:val="28"/>
          <w:rtl/>
          <w:lang w:bidi="fa-IR"/>
        </w:rPr>
        <w:t xml:space="preserve"> انجام دادند، همان </w:t>
      </w:r>
      <w:r w:rsidR="00EE74FD" w:rsidRPr="009B61C0">
        <w:rPr>
          <w:rFonts w:asciiTheme="minorBidi" w:hAnsiTheme="minorBidi" w:cs="B Lotus" w:hint="cs"/>
          <w:sz w:val="28"/>
          <w:szCs w:val="28"/>
          <w:rtl/>
          <w:lang w:bidi="fa-IR"/>
        </w:rPr>
        <w:lastRenderedPageBreak/>
        <w:t>قنوت نوازل بوده که سپس</w:t>
      </w:r>
      <w:r w:rsidR="0047135C">
        <w:rPr>
          <w:rFonts w:asciiTheme="minorBidi" w:hAnsiTheme="minorBidi" w:cs="B Lotus" w:hint="cs"/>
          <w:sz w:val="28"/>
          <w:szCs w:val="28"/>
          <w:rtl/>
          <w:lang w:bidi="fa-IR"/>
        </w:rPr>
        <w:t xml:space="preserve"> آن</w:t>
      </w:r>
      <w:r w:rsidR="0047135C">
        <w:rPr>
          <w:rFonts w:asciiTheme="minorBidi" w:hAnsiTheme="minorBidi" w:cs="B Lotus"/>
          <w:sz w:val="28"/>
          <w:szCs w:val="28"/>
          <w:rtl/>
          <w:lang w:bidi="fa-IR"/>
        </w:rPr>
        <w:softHyphen/>
      </w:r>
      <w:r w:rsidR="00A623E8">
        <w:rPr>
          <w:rFonts w:asciiTheme="minorBidi" w:hAnsiTheme="minorBidi" w:cs="B Lotus" w:hint="cs"/>
          <w:sz w:val="28"/>
          <w:szCs w:val="28"/>
          <w:rtl/>
          <w:lang w:bidi="fa-IR"/>
        </w:rPr>
        <w:t xml:space="preserve">را </w:t>
      </w:r>
      <w:r w:rsidR="00EE74FD" w:rsidRPr="009B61C0">
        <w:rPr>
          <w:rFonts w:asciiTheme="minorBidi" w:hAnsiTheme="minorBidi" w:cs="B Lotus" w:hint="cs"/>
          <w:sz w:val="28"/>
          <w:szCs w:val="28"/>
          <w:rtl/>
          <w:lang w:bidi="fa-IR"/>
        </w:rPr>
        <w:t>ترک کردند. از</w:t>
      </w:r>
      <w:r w:rsidR="00E8057A" w:rsidRPr="009B61C0">
        <w:rPr>
          <w:rFonts w:asciiTheme="minorBidi" w:hAnsiTheme="minorBidi" w:cs="B Lotus" w:hint="cs"/>
          <w:sz w:val="28"/>
          <w:szCs w:val="28"/>
          <w:rtl/>
          <w:lang w:bidi="fa-IR"/>
        </w:rPr>
        <w:t xml:space="preserve"> </w:t>
      </w:r>
      <w:r w:rsidR="00EE74FD" w:rsidRPr="009B61C0">
        <w:rPr>
          <w:rFonts w:asciiTheme="minorBidi" w:hAnsiTheme="minorBidi" w:cs="B Lotus" w:hint="cs"/>
          <w:sz w:val="28"/>
          <w:szCs w:val="28"/>
          <w:rtl/>
          <w:lang w:bidi="fa-IR"/>
        </w:rPr>
        <w:t>این</w:t>
      </w:r>
      <w:r w:rsidR="0047135C">
        <w:rPr>
          <w:rFonts w:asciiTheme="minorBidi" w:hAnsiTheme="minorBidi" w:cs="B Lotus"/>
          <w:sz w:val="28"/>
          <w:szCs w:val="28"/>
          <w:rtl/>
          <w:lang w:bidi="fa-IR"/>
        </w:rPr>
        <w:softHyphen/>
      </w:r>
      <w:r w:rsidR="00EE74FD" w:rsidRPr="009B61C0">
        <w:rPr>
          <w:rFonts w:asciiTheme="minorBidi" w:hAnsiTheme="minorBidi" w:cs="B Lotus" w:hint="cs"/>
          <w:sz w:val="28"/>
          <w:szCs w:val="28"/>
          <w:rtl/>
          <w:lang w:bidi="fa-IR"/>
        </w:rPr>
        <w:t>رو عمل بدان سنت و ترک آن نیز سنت</w:t>
      </w:r>
      <w:r w:rsidR="00EE6E51">
        <w:rPr>
          <w:rFonts w:asciiTheme="minorBidi" w:hAnsiTheme="minorBidi" w:cs="B Lotus" w:hint="cs"/>
          <w:sz w:val="28"/>
          <w:szCs w:val="28"/>
          <w:rtl/>
          <w:lang w:bidi="fa-IR"/>
        </w:rPr>
        <w:t xml:space="preserve"> می‌</w:t>
      </w:r>
      <w:r w:rsidR="00EE74FD" w:rsidRPr="009B61C0">
        <w:rPr>
          <w:rFonts w:asciiTheme="minorBidi" w:hAnsiTheme="minorBidi" w:cs="B Lotus" w:hint="cs"/>
          <w:sz w:val="28"/>
          <w:szCs w:val="28"/>
          <w:rtl/>
          <w:lang w:bidi="fa-IR"/>
        </w:rPr>
        <w:t>باشد. که همه</w:t>
      </w:r>
      <w:r w:rsidR="00EE6E51">
        <w:rPr>
          <w:rFonts w:asciiTheme="minorBidi" w:hAnsiTheme="minorBidi" w:cs="B Lotus" w:hint="cs"/>
          <w:sz w:val="28"/>
          <w:szCs w:val="28"/>
          <w:rtl/>
          <w:lang w:bidi="fa-IR"/>
        </w:rPr>
        <w:t xml:space="preserve">‌ی </w:t>
      </w:r>
      <w:r w:rsidR="00EE74FD" w:rsidRPr="009B61C0">
        <w:rPr>
          <w:rFonts w:asciiTheme="minorBidi" w:hAnsiTheme="minorBidi" w:cs="B Lotus" w:hint="cs"/>
          <w:sz w:val="28"/>
          <w:szCs w:val="28"/>
          <w:rtl/>
          <w:lang w:bidi="fa-IR"/>
        </w:rPr>
        <w:t>احادیث بر آن دلالت</w:t>
      </w:r>
      <w:r w:rsidR="00EE6E51">
        <w:rPr>
          <w:rFonts w:asciiTheme="minorBidi" w:hAnsiTheme="minorBidi" w:cs="B Lotus" w:hint="cs"/>
          <w:sz w:val="28"/>
          <w:szCs w:val="28"/>
          <w:rtl/>
          <w:lang w:bidi="fa-IR"/>
        </w:rPr>
        <w:t xml:space="preserve"> می‌</w:t>
      </w:r>
      <w:r w:rsidR="00EE74FD" w:rsidRPr="009B61C0">
        <w:rPr>
          <w:rFonts w:asciiTheme="minorBidi" w:hAnsiTheme="minorBidi" w:cs="B Lotus" w:hint="cs"/>
          <w:sz w:val="28"/>
          <w:szCs w:val="28"/>
          <w:rtl/>
          <w:lang w:bidi="fa-IR"/>
        </w:rPr>
        <w:t>کند و با این قول، سنت منطبق</w:t>
      </w:r>
      <w:r w:rsidR="00EE6E51">
        <w:rPr>
          <w:rFonts w:asciiTheme="minorBidi" w:hAnsiTheme="minorBidi" w:cs="B Lotus" w:hint="cs"/>
          <w:sz w:val="28"/>
          <w:szCs w:val="28"/>
          <w:rtl/>
          <w:lang w:bidi="fa-IR"/>
        </w:rPr>
        <w:t xml:space="preserve"> می‌</w:t>
      </w:r>
      <w:r w:rsidR="00EE74FD" w:rsidRPr="009B61C0">
        <w:rPr>
          <w:rFonts w:asciiTheme="minorBidi" w:hAnsiTheme="minorBidi" w:cs="B Lotus" w:hint="cs"/>
          <w:sz w:val="28"/>
          <w:szCs w:val="28"/>
          <w:rtl/>
          <w:lang w:bidi="fa-IR"/>
        </w:rPr>
        <w:t xml:space="preserve">باشد. </w:t>
      </w:r>
    </w:p>
    <w:p w:rsidR="00DE4DD4" w:rsidRPr="009B61C0" w:rsidRDefault="00EE74FD" w:rsidP="0047135C">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و</w:t>
      </w:r>
      <w:r w:rsidR="0047135C">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عبدالله بن احمد</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گوید:</w:t>
      </w:r>
      <w:r w:rsidR="00DE4DD4" w:rsidRPr="009B61C0">
        <w:rPr>
          <w:rFonts w:asciiTheme="minorBidi" w:hAnsiTheme="minorBidi" w:cs="B Lotus" w:hint="cs"/>
          <w:sz w:val="28"/>
          <w:szCs w:val="28"/>
          <w:rtl/>
          <w:lang w:bidi="fa-IR"/>
        </w:rPr>
        <w:t xml:space="preserve"> در این مورد که قنوت در کدام نماز بود، از پدرم سوال کردم؟ گفت: در وتر بعد از رکوع</w:t>
      </w:r>
      <w:r w:rsidR="00EE6E51">
        <w:rPr>
          <w:rFonts w:asciiTheme="minorBidi" w:hAnsiTheme="minorBidi" w:cs="B Lotus" w:hint="cs"/>
          <w:sz w:val="28"/>
          <w:szCs w:val="28"/>
          <w:rtl/>
          <w:lang w:bidi="fa-IR"/>
        </w:rPr>
        <w:t xml:space="preserve"> می‌</w:t>
      </w:r>
      <w:r w:rsidR="00DE4DD4" w:rsidRPr="009B61C0">
        <w:rPr>
          <w:rFonts w:asciiTheme="minorBidi" w:hAnsiTheme="minorBidi" w:cs="B Lotus" w:hint="cs"/>
          <w:sz w:val="28"/>
          <w:szCs w:val="28"/>
          <w:rtl/>
          <w:lang w:bidi="fa-IR"/>
        </w:rPr>
        <w:t>باشد. بنابراین اگر شخصی در نماز صبح، بر</w:t>
      </w:r>
      <w:r w:rsidR="0047135C">
        <w:rPr>
          <w:rFonts w:asciiTheme="minorBidi" w:hAnsiTheme="minorBidi" w:cs="B Lotus" w:hint="cs"/>
          <w:sz w:val="28"/>
          <w:szCs w:val="28"/>
          <w:rtl/>
          <w:lang w:bidi="fa-IR"/>
        </w:rPr>
        <w:t xml:space="preserve"> مبنای </w:t>
      </w:r>
      <w:r w:rsidR="00DE4DD4" w:rsidRPr="009B61C0">
        <w:rPr>
          <w:rFonts w:asciiTheme="minorBidi" w:hAnsiTheme="minorBidi" w:cs="B Lotus" w:hint="cs"/>
          <w:sz w:val="28"/>
          <w:szCs w:val="28"/>
          <w:rtl/>
          <w:lang w:bidi="fa-IR"/>
        </w:rPr>
        <w:t>پیروی از آنچه از رسول الله</w:t>
      </w:r>
      <w:r w:rsidR="001C0542" w:rsidRPr="001C0542">
        <w:rPr>
          <w:rFonts w:ascii="AGA Arabesque" w:hAnsi="AGA Arabesque" w:cs="CTraditional Arabic" w:hint="cs"/>
          <w:sz w:val="28"/>
          <w:szCs w:val="28"/>
          <w:lang w:bidi="fa-IR"/>
        </w:rPr>
        <w:t></w:t>
      </w:r>
      <w:r w:rsidR="00DE4DD4" w:rsidRPr="009B61C0">
        <w:rPr>
          <w:rFonts w:asciiTheme="minorBidi" w:hAnsiTheme="minorBidi" w:cs="B Lotus" w:hint="cs"/>
          <w:sz w:val="28"/>
          <w:szCs w:val="28"/>
          <w:rtl/>
          <w:lang w:bidi="fa-IR"/>
        </w:rPr>
        <w:t xml:space="preserve"> در</w:t>
      </w:r>
      <w:r w:rsidR="00E8057A" w:rsidRPr="009B61C0">
        <w:rPr>
          <w:rFonts w:asciiTheme="minorBidi" w:hAnsiTheme="minorBidi" w:cs="B Lotus" w:hint="cs"/>
          <w:sz w:val="28"/>
          <w:szCs w:val="28"/>
          <w:rtl/>
          <w:lang w:bidi="fa-IR"/>
        </w:rPr>
        <w:t xml:space="preserve"> </w:t>
      </w:r>
      <w:r w:rsidR="00DE4DD4" w:rsidRPr="009B61C0">
        <w:rPr>
          <w:rFonts w:asciiTheme="minorBidi" w:hAnsiTheme="minorBidi" w:cs="B Lotus" w:hint="cs"/>
          <w:sz w:val="28"/>
          <w:szCs w:val="28"/>
          <w:rtl/>
          <w:lang w:bidi="fa-IR"/>
        </w:rPr>
        <w:t>این مورد روایت شده، که ایشان در نماز صبح قنوت خوانده و برای مستضعفین دعا کرده</w:t>
      </w:r>
      <w:r w:rsidR="00EE6E51">
        <w:rPr>
          <w:rFonts w:asciiTheme="minorBidi" w:hAnsiTheme="minorBidi" w:cs="B Lotus" w:hint="cs"/>
          <w:sz w:val="28"/>
          <w:szCs w:val="28"/>
          <w:rtl/>
          <w:lang w:bidi="fa-IR"/>
        </w:rPr>
        <w:t>‌اند،</w:t>
      </w:r>
      <w:r w:rsidR="00DE4DD4" w:rsidRPr="009B61C0">
        <w:rPr>
          <w:rFonts w:asciiTheme="minorBidi" w:hAnsiTheme="minorBidi" w:cs="B Lotus" w:hint="cs"/>
          <w:sz w:val="28"/>
          <w:szCs w:val="28"/>
          <w:rtl/>
          <w:lang w:bidi="fa-IR"/>
        </w:rPr>
        <w:t xml:space="preserve"> قنوت بخواند، اشکالی ندارد. پس اگر شخصی بر مردم قنوت خواند و در آن برای</w:t>
      </w:r>
      <w:r w:rsidR="00A623E8">
        <w:rPr>
          <w:rFonts w:asciiTheme="minorBidi" w:hAnsiTheme="minorBidi" w:cs="B Lotus" w:hint="cs"/>
          <w:sz w:val="28"/>
          <w:szCs w:val="28"/>
          <w:rtl/>
          <w:lang w:bidi="fa-IR"/>
        </w:rPr>
        <w:t xml:space="preserve"> آن‌ها </w:t>
      </w:r>
      <w:r w:rsidR="00DE4DD4" w:rsidRPr="009B61C0">
        <w:rPr>
          <w:rFonts w:asciiTheme="minorBidi" w:hAnsiTheme="minorBidi" w:cs="B Lotus" w:hint="cs"/>
          <w:sz w:val="28"/>
          <w:szCs w:val="28"/>
          <w:rtl/>
          <w:lang w:bidi="fa-IR"/>
        </w:rPr>
        <w:t xml:space="preserve">دعا کرد و طلب نصرت از الله عزوجل کند، اشکالی ندارد. </w:t>
      </w:r>
    </w:p>
    <w:p w:rsidR="0045036B" w:rsidRPr="009B61C0" w:rsidRDefault="00DE4DD4" w:rsidP="0047135C">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و</w:t>
      </w:r>
      <w:r w:rsidR="006B57E4">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اسحاق الحربی</w:t>
      </w:r>
      <w:r w:rsidR="00EE6E51">
        <w:rPr>
          <w:rFonts w:asciiTheme="minorBidi" w:hAnsiTheme="minorBidi" w:cs="B Lotus" w:hint="cs"/>
          <w:sz w:val="28"/>
          <w:szCs w:val="28"/>
          <w:rtl/>
          <w:lang w:bidi="fa-IR"/>
        </w:rPr>
        <w:t xml:space="preserve"> می‌</w:t>
      </w:r>
      <w:r w:rsidR="0047135C">
        <w:rPr>
          <w:rFonts w:asciiTheme="minorBidi" w:hAnsiTheme="minorBidi" w:cs="B Lotus" w:hint="cs"/>
          <w:sz w:val="28"/>
          <w:szCs w:val="28"/>
          <w:rtl/>
          <w:lang w:bidi="fa-IR"/>
        </w:rPr>
        <w:t>گوید: شنیدم که ابوثور به ابو</w:t>
      </w:r>
      <w:r w:rsidRPr="009B61C0">
        <w:rPr>
          <w:rFonts w:asciiTheme="minorBidi" w:hAnsiTheme="minorBidi" w:cs="B Lotus" w:hint="cs"/>
          <w:sz w:val="28"/>
          <w:szCs w:val="28"/>
          <w:rtl/>
          <w:lang w:bidi="fa-IR"/>
        </w:rPr>
        <w:t>عبدالله احمد بن حنبل</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 xml:space="preserve">گوید: نظرت در مورد قنوت در نماز صبح چیست؟ ابوعبدالله گفت: </w:t>
      </w:r>
      <w:r w:rsidR="00FA1FA6" w:rsidRPr="009B61C0">
        <w:rPr>
          <w:rFonts w:asciiTheme="minorBidi" w:hAnsiTheme="minorBidi" w:cs="B Lotus" w:hint="cs"/>
          <w:sz w:val="28"/>
          <w:szCs w:val="28"/>
          <w:rtl/>
          <w:lang w:bidi="fa-IR"/>
        </w:rPr>
        <w:t>قنوت تنها در نوازل و بلاهای ناگوار</w:t>
      </w:r>
      <w:r w:rsidR="00EE6E51">
        <w:rPr>
          <w:rFonts w:asciiTheme="minorBidi" w:hAnsiTheme="minorBidi" w:cs="B Lotus" w:hint="cs"/>
          <w:sz w:val="28"/>
          <w:szCs w:val="28"/>
          <w:rtl/>
          <w:lang w:bidi="fa-IR"/>
        </w:rPr>
        <w:t xml:space="preserve"> می‌</w:t>
      </w:r>
      <w:r w:rsidR="00FA1FA6" w:rsidRPr="009B61C0">
        <w:rPr>
          <w:rFonts w:asciiTheme="minorBidi" w:hAnsiTheme="minorBidi" w:cs="B Lotus" w:hint="cs"/>
          <w:sz w:val="28"/>
          <w:szCs w:val="28"/>
          <w:rtl/>
          <w:lang w:bidi="fa-IR"/>
        </w:rPr>
        <w:t xml:space="preserve">باشد. ابوثور به وی گفت: آیا بلای ناگواری بزرگتر از آنچه در آن هستیم، وجود دارد؟ گفت: </w:t>
      </w:r>
      <w:r w:rsidR="0047135C">
        <w:rPr>
          <w:rFonts w:asciiTheme="minorBidi" w:hAnsiTheme="minorBidi" w:cs="B Lotus" w:hint="cs"/>
          <w:sz w:val="28"/>
          <w:szCs w:val="28"/>
          <w:rtl/>
          <w:lang w:bidi="fa-IR"/>
        </w:rPr>
        <w:t>اگر اینچنین است، پس قنوت خواندن</w:t>
      </w:r>
      <w:r w:rsidR="00FA1FA6" w:rsidRPr="009B61C0">
        <w:rPr>
          <w:rFonts w:asciiTheme="minorBidi" w:hAnsiTheme="minorBidi" w:cs="B Lotus" w:hint="cs"/>
          <w:sz w:val="28"/>
          <w:szCs w:val="28"/>
          <w:rtl/>
          <w:lang w:bidi="fa-IR"/>
        </w:rPr>
        <w:t xml:space="preserve"> جایز است.</w:t>
      </w:r>
    </w:p>
    <w:p w:rsidR="000D2855" w:rsidRPr="009B61C0" w:rsidRDefault="0045036B" w:rsidP="0047135C">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و</w:t>
      </w:r>
      <w:r w:rsidR="00CE5245"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اثرم</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گوید: از ابوعبدالله در مورد قنوت در نماز صبح، سوال کردم. گفت: بله، این امر رخ داده است، همانطور که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بر علیه قومی دعا کردند. به وی گفتم: آیا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صدا را بالا</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بردند؟ گفت: آری، و کسانی که پشت سر ایشان بودند، آمین</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گفتند؛ عمل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این</w:t>
      </w:r>
      <w:r w:rsidR="0047135C">
        <w:rPr>
          <w:rFonts w:asciiTheme="minorBidi" w:hAnsiTheme="minorBidi" w:cs="B Lotus"/>
          <w:sz w:val="28"/>
          <w:szCs w:val="28"/>
          <w:rtl/>
          <w:lang w:bidi="fa-IR"/>
        </w:rPr>
        <w:softHyphen/>
      </w:r>
      <w:r w:rsidRPr="009B61C0">
        <w:rPr>
          <w:rFonts w:asciiTheme="minorBidi" w:hAnsiTheme="minorBidi" w:cs="B Lotus" w:hint="cs"/>
          <w:sz w:val="28"/>
          <w:szCs w:val="28"/>
          <w:rtl/>
          <w:lang w:bidi="fa-IR"/>
        </w:rPr>
        <w:t>گونه بوده است. اثرم</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گوید: و از ابوعبدالله شنیدم که گفت: قنوت در نماز</w:t>
      </w:r>
      <w:r w:rsidR="0047135C">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صبح، پس از رکوع</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باشد. و زمانی</w:t>
      </w:r>
      <w:r w:rsidR="0047135C">
        <w:rPr>
          <w:rFonts w:asciiTheme="minorBidi" w:hAnsiTheme="minorBidi" w:cs="B Lotus"/>
          <w:sz w:val="28"/>
          <w:szCs w:val="28"/>
          <w:rtl/>
          <w:lang w:bidi="fa-IR"/>
        </w:rPr>
        <w:softHyphen/>
      </w:r>
      <w:r w:rsidRPr="009B61C0">
        <w:rPr>
          <w:rFonts w:asciiTheme="minorBidi" w:hAnsiTheme="minorBidi" w:cs="B Lotus" w:hint="cs"/>
          <w:sz w:val="28"/>
          <w:szCs w:val="28"/>
          <w:rtl/>
          <w:lang w:bidi="fa-IR"/>
        </w:rPr>
        <w:t>که از وی در مورد قنوت در نماز صبح، سوال شد، شنیدم که گفت: اگر بلایی ناگوار بر مسلمانان نازل شد، امام قنوت خوانده و مامومین، آمین</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گویند. سپس گفت: مثل آنچه از جانب این کافر، یعنی بابک</w:t>
      </w:r>
      <w:r w:rsidR="00CE42B4">
        <w:rPr>
          <w:rFonts w:ascii="Arial" w:hAnsi="Arial" w:cs="B Lotus" w:hint="cs"/>
          <w:sz w:val="28"/>
          <w:szCs w:val="28"/>
          <w:vertAlign w:val="superscript"/>
          <w:rtl/>
          <w:lang w:bidi="fa-IR"/>
        </w:rPr>
        <w:t>(</w:t>
      </w:r>
      <w:r w:rsidR="00DD69B8" w:rsidRPr="00A10D82">
        <w:rPr>
          <w:rStyle w:val="FootnoteReference"/>
          <w:rFonts w:ascii="Arial" w:hAnsi="Arial" w:cs="B Lotus"/>
          <w:sz w:val="28"/>
          <w:szCs w:val="28"/>
          <w:rtl/>
          <w:lang w:bidi="fa-IR"/>
        </w:rPr>
        <w:footnoteReference w:id="554"/>
      </w:r>
      <w:r w:rsidR="00DD69B8" w:rsidRPr="00A10D82">
        <w:rPr>
          <w:rFonts w:ascii="Arial" w:hAnsi="Arial" w:cs="B Lotus" w:hint="cs"/>
          <w:sz w:val="28"/>
          <w:szCs w:val="28"/>
          <w:vertAlign w:val="superscript"/>
          <w:rtl/>
          <w:lang w:bidi="fa-IR"/>
        </w:rPr>
        <w:t>)</w:t>
      </w:r>
      <w:r w:rsidRPr="009B61C0">
        <w:rPr>
          <w:rFonts w:asciiTheme="minorBidi" w:hAnsiTheme="minorBidi" w:cs="B Lotus" w:hint="cs"/>
          <w:sz w:val="28"/>
          <w:szCs w:val="28"/>
          <w:rtl/>
          <w:lang w:bidi="fa-IR"/>
        </w:rPr>
        <w:t xml:space="preserve"> بر مردم رخ داد.</w:t>
      </w:r>
      <w:r w:rsidR="000D2855" w:rsidRPr="009B61C0">
        <w:rPr>
          <w:rFonts w:asciiTheme="minorBidi" w:hAnsiTheme="minorBidi" w:cs="B Lotus" w:hint="cs"/>
          <w:sz w:val="28"/>
          <w:szCs w:val="28"/>
          <w:rtl/>
          <w:lang w:bidi="fa-IR"/>
        </w:rPr>
        <w:t xml:space="preserve"> </w:t>
      </w:r>
    </w:p>
    <w:p w:rsidR="001C1052" w:rsidRPr="009B61C0" w:rsidRDefault="000D2855" w:rsidP="0047135C">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lastRenderedPageBreak/>
        <w:t>و</w:t>
      </w:r>
      <w:r w:rsidR="0047135C">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عبد</w:t>
      </w:r>
      <w:r w:rsidR="00940A19" w:rsidRPr="009B61C0">
        <w:rPr>
          <w:rFonts w:asciiTheme="minorBidi" w:hAnsiTheme="minorBidi" w:cs="B Lotus" w:hint="cs"/>
          <w:sz w:val="28"/>
          <w:szCs w:val="28"/>
          <w:rtl/>
          <w:lang w:bidi="fa-IR"/>
        </w:rPr>
        <w:t xml:space="preserve"> القد</w:t>
      </w:r>
      <w:r w:rsidRPr="009B61C0">
        <w:rPr>
          <w:rFonts w:asciiTheme="minorBidi" w:hAnsiTheme="minorBidi" w:cs="B Lotus" w:hint="cs"/>
          <w:sz w:val="28"/>
          <w:szCs w:val="28"/>
          <w:rtl/>
          <w:lang w:bidi="fa-IR"/>
        </w:rPr>
        <w:t>وس بن مالک العطار</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گوید: از ابوعبدالله احمد</w:t>
      </w:r>
      <w:r w:rsidR="00940181"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بن حنبل</w:t>
      </w:r>
      <w:r w:rsidR="00CE5245"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 xml:space="preserve">سوالی پرسیدم و گفتم: </w:t>
      </w:r>
      <w:r w:rsidR="00550553" w:rsidRPr="009B61C0">
        <w:rPr>
          <w:rFonts w:asciiTheme="minorBidi" w:hAnsiTheme="minorBidi" w:cs="B Lotus" w:hint="cs"/>
          <w:sz w:val="28"/>
          <w:szCs w:val="28"/>
          <w:rtl/>
          <w:lang w:bidi="fa-IR"/>
        </w:rPr>
        <w:t>من مردی غریب از اهل بصره هستم که مردم نزد ما در مسائلی اختلاف کرده</w:t>
      </w:r>
      <w:r w:rsidR="00A623E8">
        <w:rPr>
          <w:rFonts w:asciiTheme="minorBidi" w:hAnsiTheme="minorBidi" w:cs="B Lotus" w:hint="cs"/>
          <w:sz w:val="28"/>
          <w:szCs w:val="28"/>
          <w:rtl/>
          <w:lang w:bidi="fa-IR"/>
        </w:rPr>
        <w:t xml:space="preserve">‌اند </w:t>
      </w:r>
      <w:r w:rsidR="00550553" w:rsidRPr="009B61C0">
        <w:rPr>
          <w:rFonts w:asciiTheme="minorBidi" w:hAnsiTheme="minorBidi" w:cs="B Lotus" w:hint="cs"/>
          <w:sz w:val="28"/>
          <w:szCs w:val="28"/>
          <w:rtl/>
          <w:lang w:bidi="fa-IR"/>
        </w:rPr>
        <w:t>و من دوست دارم که رای و نظر ش</w:t>
      </w:r>
      <w:r w:rsidR="00CE5245" w:rsidRPr="009B61C0">
        <w:rPr>
          <w:rFonts w:asciiTheme="minorBidi" w:hAnsiTheme="minorBidi" w:cs="B Lotus" w:hint="cs"/>
          <w:sz w:val="28"/>
          <w:szCs w:val="28"/>
          <w:rtl/>
          <w:lang w:bidi="fa-IR"/>
        </w:rPr>
        <w:t xml:space="preserve">ما را در این موارد، بدانم. </w:t>
      </w:r>
      <w:r w:rsidR="00550553" w:rsidRPr="009B61C0">
        <w:rPr>
          <w:rFonts w:asciiTheme="minorBidi" w:hAnsiTheme="minorBidi" w:cs="B Lotus" w:hint="cs"/>
          <w:sz w:val="28"/>
          <w:szCs w:val="28"/>
          <w:rtl/>
          <w:lang w:bidi="fa-IR"/>
        </w:rPr>
        <w:t>ابوعبدالله گفت: هرچه دوست داری، بپرس. گفتم: براستی در بصره،</w:t>
      </w:r>
      <w:r w:rsidR="00F64D59">
        <w:rPr>
          <w:rFonts w:asciiTheme="minorBidi" w:hAnsiTheme="minorBidi" w:cs="B Lotus" w:hint="cs"/>
          <w:sz w:val="28"/>
          <w:szCs w:val="28"/>
          <w:rtl/>
          <w:lang w:bidi="fa-IR"/>
        </w:rPr>
        <w:t xml:space="preserve"> عده‌ای </w:t>
      </w:r>
      <w:r w:rsidR="00550553" w:rsidRPr="009B61C0">
        <w:rPr>
          <w:rFonts w:asciiTheme="minorBidi" w:hAnsiTheme="minorBidi" w:cs="B Lotus" w:hint="cs"/>
          <w:sz w:val="28"/>
          <w:szCs w:val="28"/>
          <w:rtl/>
          <w:lang w:bidi="fa-IR"/>
        </w:rPr>
        <w:t>قنوت</w:t>
      </w:r>
      <w:r w:rsidR="00EE6E51">
        <w:rPr>
          <w:rFonts w:asciiTheme="minorBidi" w:hAnsiTheme="minorBidi" w:cs="B Lotus" w:hint="cs"/>
          <w:sz w:val="28"/>
          <w:szCs w:val="28"/>
          <w:rtl/>
          <w:lang w:bidi="fa-IR"/>
        </w:rPr>
        <w:t xml:space="preserve"> می‌</w:t>
      </w:r>
      <w:r w:rsidR="00550553" w:rsidRPr="009B61C0">
        <w:rPr>
          <w:rFonts w:asciiTheme="minorBidi" w:hAnsiTheme="minorBidi" w:cs="B Lotus" w:hint="cs"/>
          <w:sz w:val="28"/>
          <w:szCs w:val="28"/>
          <w:rtl/>
          <w:lang w:bidi="fa-IR"/>
        </w:rPr>
        <w:t>خوانند، نظرت در مورد نماز خواندن پشت کسی که قنوت</w:t>
      </w:r>
      <w:r w:rsidR="00EE6E51">
        <w:rPr>
          <w:rFonts w:asciiTheme="minorBidi" w:hAnsiTheme="minorBidi" w:cs="B Lotus" w:hint="cs"/>
          <w:sz w:val="28"/>
          <w:szCs w:val="28"/>
          <w:rtl/>
          <w:lang w:bidi="fa-IR"/>
        </w:rPr>
        <w:t xml:space="preserve"> می‌</w:t>
      </w:r>
      <w:r w:rsidR="0047135C">
        <w:rPr>
          <w:rFonts w:asciiTheme="minorBidi" w:hAnsiTheme="minorBidi" w:cs="B Lotus" w:hint="cs"/>
          <w:sz w:val="28"/>
          <w:szCs w:val="28"/>
          <w:rtl/>
          <w:lang w:bidi="fa-IR"/>
        </w:rPr>
        <w:t xml:space="preserve">خواند، چیست؟ گفت: همانا </w:t>
      </w:r>
      <w:r w:rsidR="00550553" w:rsidRPr="009B61C0">
        <w:rPr>
          <w:rFonts w:asciiTheme="minorBidi" w:hAnsiTheme="minorBidi" w:cs="B Lotus" w:hint="cs"/>
          <w:sz w:val="28"/>
          <w:szCs w:val="28"/>
          <w:rtl/>
          <w:lang w:bidi="fa-IR"/>
        </w:rPr>
        <w:t>مسلمانان پشت کسی که قنوت</w:t>
      </w:r>
      <w:r w:rsidR="00EE6E51">
        <w:rPr>
          <w:rFonts w:asciiTheme="minorBidi" w:hAnsiTheme="minorBidi" w:cs="B Lotus" w:hint="cs"/>
          <w:sz w:val="28"/>
          <w:szCs w:val="28"/>
          <w:rtl/>
          <w:lang w:bidi="fa-IR"/>
        </w:rPr>
        <w:t xml:space="preserve"> می‌</w:t>
      </w:r>
      <w:r w:rsidR="00550553" w:rsidRPr="009B61C0">
        <w:rPr>
          <w:rFonts w:asciiTheme="minorBidi" w:hAnsiTheme="minorBidi" w:cs="B Lotus" w:hint="cs"/>
          <w:sz w:val="28"/>
          <w:szCs w:val="28"/>
          <w:rtl/>
          <w:lang w:bidi="fa-IR"/>
        </w:rPr>
        <w:t>خواند و کسی که قنوت</w:t>
      </w:r>
      <w:r w:rsidR="00EE6E51">
        <w:rPr>
          <w:rFonts w:asciiTheme="minorBidi" w:hAnsiTheme="minorBidi" w:cs="B Lotus" w:hint="cs"/>
          <w:sz w:val="28"/>
          <w:szCs w:val="28"/>
          <w:rtl/>
          <w:lang w:bidi="fa-IR"/>
        </w:rPr>
        <w:t xml:space="preserve"> نمی‌</w:t>
      </w:r>
      <w:r w:rsidR="00550553" w:rsidRPr="009B61C0">
        <w:rPr>
          <w:rFonts w:asciiTheme="minorBidi" w:hAnsiTheme="minorBidi" w:cs="B Lotus" w:hint="cs"/>
          <w:sz w:val="28"/>
          <w:szCs w:val="28"/>
          <w:rtl/>
          <w:lang w:bidi="fa-IR"/>
        </w:rPr>
        <w:t>خواند، نماز</w:t>
      </w:r>
      <w:r w:rsidR="00EE6E51">
        <w:rPr>
          <w:rFonts w:asciiTheme="minorBidi" w:hAnsiTheme="minorBidi" w:cs="B Lotus" w:hint="cs"/>
          <w:sz w:val="28"/>
          <w:szCs w:val="28"/>
          <w:rtl/>
          <w:lang w:bidi="fa-IR"/>
        </w:rPr>
        <w:t xml:space="preserve"> می‌</w:t>
      </w:r>
      <w:r w:rsidR="00550553" w:rsidRPr="009B61C0">
        <w:rPr>
          <w:rFonts w:asciiTheme="minorBidi" w:hAnsiTheme="minorBidi" w:cs="B Lotus" w:hint="cs"/>
          <w:sz w:val="28"/>
          <w:szCs w:val="28"/>
          <w:rtl/>
          <w:lang w:bidi="fa-IR"/>
        </w:rPr>
        <w:t xml:space="preserve">گزاردند. پس اگر در قنوت چیزی را اضافه کردند یا به مثل این دعا خواندند: انا نستعینک، یا عذابک الجد یا نحفد، اگر در نماز بودی، نمازت را قطع کن. </w:t>
      </w:r>
    </w:p>
    <w:p w:rsidR="001C1052" w:rsidRPr="00D57F45" w:rsidRDefault="001C1052" w:rsidP="00F42E99">
      <w:pPr>
        <w:pStyle w:val="Heading3"/>
        <w:keepNext w:val="0"/>
        <w:widowControl w:val="0"/>
        <w:rPr>
          <w:rtl/>
          <w:lang w:bidi="fa-IR"/>
        </w:rPr>
      </w:pPr>
      <w:bookmarkStart w:id="171" w:name="_Toc339120132"/>
      <w:bookmarkStart w:id="172" w:name="_Toc417328691"/>
      <w:r w:rsidRPr="00D57F45">
        <w:rPr>
          <w:rFonts w:hint="cs"/>
          <w:rtl/>
          <w:lang w:bidi="fa-IR"/>
        </w:rPr>
        <w:t>درود بر رسول الله</w:t>
      </w:r>
      <w:r w:rsidR="001C0542" w:rsidRPr="001C0542">
        <w:rPr>
          <w:rFonts w:ascii="AGA Arabesque" w:hAnsi="AGA Arabesque" w:cs="CTraditional Arabic" w:hint="cs"/>
          <w:b w:val="0"/>
          <w:sz w:val="28"/>
          <w:lang w:bidi="fa-IR"/>
        </w:rPr>
        <w:t></w:t>
      </w:r>
      <w:r w:rsidRPr="00D57F45">
        <w:rPr>
          <w:rFonts w:hint="cs"/>
          <w:rtl/>
          <w:lang w:bidi="fa-IR"/>
        </w:rPr>
        <w:t xml:space="preserve"> در تشهد آخر و دعا قبل از سلام:</w:t>
      </w:r>
      <w:bookmarkEnd w:id="171"/>
      <w:bookmarkEnd w:id="172"/>
    </w:p>
    <w:p w:rsidR="001C1052" w:rsidRPr="009B61C0" w:rsidRDefault="001C1052" w:rsidP="00794A3B">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و بر امتش مشروع ساخته که در تشهد آخر بر</w:t>
      </w:r>
      <w:r w:rsidR="00963A48" w:rsidRPr="009B61C0">
        <w:rPr>
          <w:rFonts w:asciiTheme="minorBidi" w:hAnsiTheme="minorBidi" w:cs="B Lotus" w:hint="cs"/>
          <w:sz w:val="28"/>
          <w:szCs w:val="28"/>
          <w:rtl/>
          <w:lang w:bidi="fa-IR"/>
        </w:rPr>
        <w:t xml:space="preserve"> ایشان د</w:t>
      </w:r>
      <w:r w:rsidRPr="009B61C0">
        <w:rPr>
          <w:rFonts w:asciiTheme="minorBidi" w:hAnsiTheme="minorBidi" w:cs="B Lotus" w:hint="cs"/>
          <w:sz w:val="28"/>
          <w:szCs w:val="28"/>
          <w:rtl/>
          <w:lang w:bidi="fa-IR"/>
        </w:rPr>
        <w:t>ر</w:t>
      </w:r>
      <w:r w:rsidR="00963A48" w:rsidRPr="009B61C0">
        <w:rPr>
          <w:rFonts w:asciiTheme="minorBidi" w:hAnsiTheme="minorBidi" w:cs="B Lotus" w:hint="cs"/>
          <w:sz w:val="28"/>
          <w:szCs w:val="28"/>
          <w:rtl/>
          <w:lang w:bidi="fa-IR"/>
        </w:rPr>
        <w:t>و</w:t>
      </w:r>
      <w:r w:rsidRPr="009B61C0">
        <w:rPr>
          <w:rFonts w:asciiTheme="minorBidi" w:hAnsiTheme="minorBidi" w:cs="B Lotus" w:hint="cs"/>
          <w:sz w:val="28"/>
          <w:szCs w:val="28"/>
          <w:rtl/>
          <w:lang w:bidi="fa-IR"/>
        </w:rPr>
        <w:t xml:space="preserve">د </w:t>
      </w:r>
      <w:r w:rsidR="00E8057A" w:rsidRPr="009B61C0">
        <w:rPr>
          <w:rFonts w:asciiTheme="minorBidi" w:hAnsiTheme="minorBidi" w:cs="B Lotus" w:hint="cs"/>
          <w:sz w:val="28"/>
          <w:szCs w:val="28"/>
          <w:rtl/>
          <w:lang w:bidi="fa-IR"/>
        </w:rPr>
        <w:t>فرستاده</w:t>
      </w:r>
      <w:r w:rsidRPr="009B61C0">
        <w:rPr>
          <w:rFonts w:asciiTheme="minorBidi" w:hAnsiTheme="minorBidi" w:cs="B Lotus" w:hint="cs"/>
          <w:sz w:val="28"/>
          <w:szCs w:val="28"/>
          <w:rtl/>
          <w:lang w:bidi="fa-IR"/>
        </w:rPr>
        <w:t xml:space="preserve"> و بگویند</w:t>
      </w:r>
      <w:r w:rsidR="00CE42B4">
        <w:rPr>
          <w:rFonts w:ascii="Arial" w:hAnsi="Arial" w:cs="B Lotus" w:hint="cs"/>
          <w:sz w:val="28"/>
          <w:szCs w:val="28"/>
          <w:vertAlign w:val="superscript"/>
          <w:rtl/>
          <w:lang w:bidi="fa-IR"/>
        </w:rPr>
        <w:t>(</w:t>
      </w:r>
      <w:r w:rsidR="00DD69B8" w:rsidRPr="00A10D82">
        <w:rPr>
          <w:rStyle w:val="FootnoteReference"/>
          <w:rFonts w:ascii="Arial" w:hAnsi="Arial" w:cs="B Lotus"/>
          <w:sz w:val="28"/>
          <w:szCs w:val="28"/>
          <w:rtl/>
          <w:lang w:bidi="fa-IR"/>
        </w:rPr>
        <w:footnoteReference w:id="555"/>
      </w:r>
      <w:r w:rsidR="00DD69B8" w:rsidRPr="00A10D82">
        <w:rPr>
          <w:rFonts w:ascii="Arial" w:hAnsi="Arial" w:cs="B Lotus" w:hint="cs"/>
          <w:sz w:val="28"/>
          <w:szCs w:val="28"/>
          <w:vertAlign w:val="superscript"/>
          <w:rtl/>
          <w:lang w:bidi="fa-IR"/>
        </w:rPr>
        <w:t>)</w:t>
      </w:r>
      <w:r w:rsidRPr="009B61C0">
        <w:rPr>
          <w:rFonts w:asciiTheme="minorBidi" w:hAnsiTheme="minorBidi" w:cs="B Lotus" w:hint="cs"/>
          <w:sz w:val="28"/>
          <w:szCs w:val="28"/>
          <w:rtl/>
          <w:lang w:bidi="fa-IR"/>
        </w:rPr>
        <w:t>:</w:t>
      </w:r>
      <w:r w:rsidR="00CE42B4">
        <w:rPr>
          <w:rFonts w:asciiTheme="minorBidi" w:hAnsiTheme="minorBidi" w:cs="B Lotus" w:hint="cs"/>
          <w:sz w:val="28"/>
          <w:szCs w:val="28"/>
          <w:rtl/>
          <w:lang w:bidi="fa-IR"/>
        </w:rPr>
        <w:t xml:space="preserve"> </w:t>
      </w:r>
      <w:r w:rsidR="00AB6BDD" w:rsidRPr="00AB6BDD">
        <w:rPr>
          <w:rStyle w:val="Char0"/>
          <w:rFonts w:hint="cs"/>
          <w:rtl/>
        </w:rPr>
        <w:t>«</w:t>
      </w:r>
      <w:r w:rsidRPr="00DD69B8">
        <w:rPr>
          <w:rStyle w:val="Char"/>
          <w:rFonts w:hint="eastAsia"/>
          <w:rtl/>
        </w:rPr>
        <w:t>اللَّهُمَّ</w:t>
      </w:r>
      <w:r w:rsidRPr="00DD69B8">
        <w:rPr>
          <w:rStyle w:val="Char"/>
          <w:rtl/>
        </w:rPr>
        <w:t xml:space="preserve"> </w:t>
      </w:r>
      <w:r w:rsidRPr="00DD69B8">
        <w:rPr>
          <w:rStyle w:val="Char"/>
          <w:rFonts w:hint="eastAsia"/>
          <w:rtl/>
        </w:rPr>
        <w:t>صَلِّ</w:t>
      </w:r>
      <w:r w:rsidRPr="00DD69B8">
        <w:rPr>
          <w:rStyle w:val="Char"/>
          <w:rtl/>
        </w:rPr>
        <w:t xml:space="preserve"> </w:t>
      </w:r>
      <w:r w:rsidRPr="00DD69B8">
        <w:rPr>
          <w:rStyle w:val="Char"/>
          <w:rFonts w:hint="eastAsia"/>
          <w:rtl/>
        </w:rPr>
        <w:t>عَلَى</w:t>
      </w:r>
      <w:r w:rsidRPr="00DD69B8">
        <w:rPr>
          <w:rStyle w:val="Char"/>
          <w:rtl/>
        </w:rPr>
        <w:t xml:space="preserve"> </w:t>
      </w:r>
      <w:r w:rsidRPr="00DD69B8">
        <w:rPr>
          <w:rStyle w:val="Char"/>
          <w:rFonts w:hint="eastAsia"/>
          <w:rtl/>
        </w:rPr>
        <w:t>مُحَمَّدٍ</w:t>
      </w:r>
      <w:r w:rsidRPr="00DD69B8">
        <w:rPr>
          <w:rStyle w:val="Char"/>
          <w:rtl/>
        </w:rPr>
        <w:t xml:space="preserve"> </w:t>
      </w:r>
      <w:r w:rsidRPr="00DD69B8">
        <w:rPr>
          <w:rStyle w:val="Char"/>
          <w:rFonts w:hint="eastAsia"/>
          <w:rtl/>
        </w:rPr>
        <w:t>وَعَلَى</w:t>
      </w:r>
      <w:r w:rsidRPr="00DD69B8">
        <w:rPr>
          <w:rStyle w:val="Char"/>
          <w:rtl/>
        </w:rPr>
        <w:t xml:space="preserve"> </w:t>
      </w:r>
      <w:r w:rsidRPr="00DD69B8">
        <w:rPr>
          <w:rStyle w:val="Char"/>
          <w:rFonts w:hint="eastAsia"/>
          <w:rtl/>
        </w:rPr>
        <w:t>آلِ</w:t>
      </w:r>
      <w:r w:rsidRPr="00DD69B8">
        <w:rPr>
          <w:rStyle w:val="Char"/>
          <w:rtl/>
        </w:rPr>
        <w:t xml:space="preserve"> </w:t>
      </w:r>
      <w:r w:rsidRPr="00DD69B8">
        <w:rPr>
          <w:rStyle w:val="Char"/>
          <w:rFonts w:hint="eastAsia"/>
          <w:rtl/>
        </w:rPr>
        <w:t>مُحَمَّدٍ،</w:t>
      </w:r>
      <w:r w:rsidRPr="00DD69B8">
        <w:rPr>
          <w:rStyle w:val="Char"/>
          <w:rtl/>
        </w:rPr>
        <w:t xml:space="preserve"> </w:t>
      </w:r>
      <w:r w:rsidRPr="00DD69B8">
        <w:rPr>
          <w:rStyle w:val="Char"/>
          <w:rFonts w:hint="eastAsia"/>
          <w:rtl/>
        </w:rPr>
        <w:t>كَمَا</w:t>
      </w:r>
      <w:r w:rsidRPr="00DD69B8">
        <w:rPr>
          <w:rStyle w:val="Char"/>
          <w:rtl/>
        </w:rPr>
        <w:t xml:space="preserve"> </w:t>
      </w:r>
      <w:r w:rsidRPr="00DD69B8">
        <w:rPr>
          <w:rStyle w:val="Char"/>
          <w:rFonts w:hint="eastAsia"/>
          <w:rtl/>
        </w:rPr>
        <w:t>صَلَّيْتَ</w:t>
      </w:r>
      <w:r w:rsidRPr="00DD69B8">
        <w:rPr>
          <w:rStyle w:val="Char"/>
          <w:rtl/>
        </w:rPr>
        <w:t xml:space="preserve"> </w:t>
      </w:r>
      <w:r w:rsidRPr="00DD69B8">
        <w:rPr>
          <w:rStyle w:val="Char"/>
          <w:rFonts w:hint="eastAsia"/>
          <w:rtl/>
        </w:rPr>
        <w:t>عَلَى</w:t>
      </w:r>
      <w:r w:rsidRPr="00DD69B8">
        <w:rPr>
          <w:rStyle w:val="Char"/>
          <w:rtl/>
        </w:rPr>
        <w:t xml:space="preserve"> </w:t>
      </w:r>
      <w:r w:rsidRPr="00DD69B8">
        <w:rPr>
          <w:rStyle w:val="Char"/>
          <w:rFonts w:hint="eastAsia"/>
          <w:rtl/>
        </w:rPr>
        <w:t>إِبْرَاهِيمَ،</w:t>
      </w:r>
      <w:r w:rsidRPr="00DD69B8">
        <w:rPr>
          <w:rStyle w:val="Char"/>
          <w:rtl/>
        </w:rPr>
        <w:t xml:space="preserve"> </w:t>
      </w:r>
      <w:r w:rsidRPr="00DD69B8">
        <w:rPr>
          <w:rStyle w:val="Char"/>
          <w:rFonts w:hint="eastAsia"/>
          <w:rtl/>
        </w:rPr>
        <w:t>وَعَلَى</w:t>
      </w:r>
      <w:r w:rsidRPr="00DD69B8">
        <w:rPr>
          <w:rStyle w:val="Char"/>
          <w:rtl/>
        </w:rPr>
        <w:t xml:space="preserve"> </w:t>
      </w:r>
      <w:r w:rsidRPr="00DD69B8">
        <w:rPr>
          <w:rStyle w:val="Char"/>
          <w:rFonts w:hint="eastAsia"/>
          <w:rtl/>
        </w:rPr>
        <w:t>آلِ</w:t>
      </w:r>
      <w:r w:rsidRPr="00DD69B8">
        <w:rPr>
          <w:rStyle w:val="Char"/>
          <w:rtl/>
        </w:rPr>
        <w:t xml:space="preserve"> </w:t>
      </w:r>
      <w:r w:rsidRPr="00DD69B8">
        <w:rPr>
          <w:rStyle w:val="Char"/>
          <w:rFonts w:hint="eastAsia"/>
          <w:rtl/>
        </w:rPr>
        <w:t>إِبْرَاهِيمَ،</w:t>
      </w:r>
      <w:r w:rsidRPr="00DD69B8">
        <w:rPr>
          <w:rStyle w:val="Char"/>
          <w:rtl/>
        </w:rPr>
        <w:t xml:space="preserve"> </w:t>
      </w:r>
      <w:r w:rsidRPr="00DD69B8">
        <w:rPr>
          <w:rStyle w:val="Char"/>
          <w:rFonts w:hint="eastAsia"/>
          <w:rtl/>
        </w:rPr>
        <w:t>إِنَّكَ</w:t>
      </w:r>
      <w:r w:rsidRPr="00DD69B8">
        <w:rPr>
          <w:rStyle w:val="Char"/>
          <w:rtl/>
        </w:rPr>
        <w:t xml:space="preserve"> </w:t>
      </w:r>
      <w:r w:rsidRPr="00DD69B8">
        <w:rPr>
          <w:rStyle w:val="Char"/>
          <w:rFonts w:hint="eastAsia"/>
          <w:rtl/>
        </w:rPr>
        <w:t>حَمِيدٌ</w:t>
      </w:r>
      <w:r w:rsidRPr="00DD69B8">
        <w:rPr>
          <w:rStyle w:val="Char"/>
          <w:rtl/>
        </w:rPr>
        <w:t xml:space="preserve"> </w:t>
      </w:r>
      <w:r w:rsidRPr="00DD69B8">
        <w:rPr>
          <w:rStyle w:val="Char"/>
          <w:rFonts w:hint="eastAsia"/>
          <w:rtl/>
        </w:rPr>
        <w:t>مَجِيدٌ،</w:t>
      </w:r>
      <w:r w:rsidRPr="00DD69B8">
        <w:rPr>
          <w:rStyle w:val="Char"/>
          <w:rtl/>
        </w:rPr>
        <w:t xml:space="preserve"> </w:t>
      </w:r>
      <w:r w:rsidRPr="00DD69B8">
        <w:rPr>
          <w:rStyle w:val="Char"/>
          <w:rFonts w:hint="eastAsia"/>
          <w:rtl/>
        </w:rPr>
        <w:t>اللَّهُمَّ</w:t>
      </w:r>
      <w:r w:rsidRPr="00DD69B8">
        <w:rPr>
          <w:rStyle w:val="Char"/>
          <w:rtl/>
        </w:rPr>
        <w:t xml:space="preserve"> </w:t>
      </w:r>
      <w:r w:rsidRPr="00DD69B8">
        <w:rPr>
          <w:rStyle w:val="Char"/>
          <w:rFonts w:hint="eastAsia"/>
          <w:rtl/>
        </w:rPr>
        <w:t>بَارِكْ</w:t>
      </w:r>
      <w:r w:rsidRPr="00DD69B8">
        <w:rPr>
          <w:rStyle w:val="Char"/>
          <w:rtl/>
        </w:rPr>
        <w:t xml:space="preserve"> </w:t>
      </w:r>
      <w:r w:rsidRPr="00DD69B8">
        <w:rPr>
          <w:rStyle w:val="Char"/>
          <w:rFonts w:hint="eastAsia"/>
          <w:rtl/>
        </w:rPr>
        <w:t>عَلَى</w:t>
      </w:r>
      <w:r w:rsidRPr="00DD69B8">
        <w:rPr>
          <w:rStyle w:val="Char"/>
          <w:rtl/>
        </w:rPr>
        <w:t xml:space="preserve"> </w:t>
      </w:r>
      <w:r w:rsidRPr="00DD69B8">
        <w:rPr>
          <w:rStyle w:val="Char"/>
          <w:rFonts w:hint="eastAsia"/>
          <w:rtl/>
        </w:rPr>
        <w:t>مُحَمَّدٍ</w:t>
      </w:r>
      <w:r w:rsidRPr="00DD69B8">
        <w:rPr>
          <w:rStyle w:val="Char"/>
          <w:rtl/>
        </w:rPr>
        <w:t xml:space="preserve"> </w:t>
      </w:r>
      <w:r w:rsidRPr="00DD69B8">
        <w:rPr>
          <w:rStyle w:val="Char"/>
          <w:rFonts w:hint="eastAsia"/>
          <w:rtl/>
        </w:rPr>
        <w:t>وَعَلَى</w:t>
      </w:r>
      <w:r w:rsidRPr="00DD69B8">
        <w:rPr>
          <w:rStyle w:val="Char"/>
          <w:rtl/>
        </w:rPr>
        <w:t xml:space="preserve"> </w:t>
      </w:r>
      <w:r w:rsidRPr="00DD69B8">
        <w:rPr>
          <w:rStyle w:val="Char"/>
          <w:rFonts w:hint="eastAsia"/>
          <w:rtl/>
        </w:rPr>
        <w:t>آلِ</w:t>
      </w:r>
      <w:r w:rsidRPr="00DD69B8">
        <w:rPr>
          <w:rStyle w:val="Char"/>
          <w:rtl/>
        </w:rPr>
        <w:t xml:space="preserve"> </w:t>
      </w:r>
      <w:r w:rsidRPr="00DD69B8">
        <w:rPr>
          <w:rStyle w:val="Char"/>
          <w:rFonts w:hint="eastAsia"/>
          <w:rtl/>
        </w:rPr>
        <w:t>مُحَمَّدٍ،</w:t>
      </w:r>
      <w:r w:rsidRPr="00DD69B8">
        <w:rPr>
          <w:rStyle w:val="Char"/>
          <w:rtl/>
        </w:rPr>
        <w:t xml:space="preserve"> </w:t>
      </w:r>
      <w:r w:rsidRPr="00DD69B8">
        <w:rPr>
          <w:rStyle w:val="Char"/>
          <w:rFonts w:hint="eastAsia"/>
          <w:rtl/>
        </w:rPr>
        <w:t>كَمَا</w:t>
      </w:r>
      <w:r w:rsidRPr="00DD69B8">
        <w:rPr>
          <w:rStyle w:val="Char"/>
          <w:rtl/>
        </w:rPr>
        <w:t xml:space="preserve"> </w:t>
      </w:r>
      <w:r w:rsidRPr="00DD69B8">
        <w:rPr>
          <w:rStyle w:val="Char"/>
          <w:rFonts w:hint="eastAsia"/>
          <w:rtl/>
        </w:rPr>
        <w:t>بَارَكْتَ</w:t>
      </w:r>
      <w:r w:rsidRPr="00DD69B8">
        <w:rPr>
          <w:rStyle w:val="Char"/>
          <w:rtl/>
        </w:rPr>
        <w:t xml:space="preserve"> </w:t>
      </w:r>
      <w:r w:rsidRPr="00DD69B8">
        <w:rPr>
          <w:rStyle w:val="Char"/>
          <w:rFonts w:hint="eastAsia"/>
          <w:rtl/>
        </w:rPr>
        <w:t>عَلَى</w:t>
      </w:r>
      <w:r w:rsidRPr="00DD69B8">
        <w:rPr>
          <w:rStyle w:val="Char"/>
          <w:rtl/>
        </w:rPr>
        <w:t xml:space="preserve"> </w:t>
      </w:r>
      <w:r w:rsidRPr="00DD69B8">
        <w:rPr>
          <w:rStyle w:val="Char"/>
          <w:rFonts w:hint="eastAsia"/>
          <w:rtl/>
        </w:rPr>
        <w:t>إِبْرَاهِيمَ،</w:t>
      </w:r>
      <w:r w:rsidRPr="00DD69B8">
        <w:rPr>
          <w:rStyle w:val="Char"/>
          <w:rtl/>
        </w:rPr>
        <w:t xml:space="preserve"> </w:t>
      </w:r>
      <w:r w:rsidRPr="00DD69B8">
        <w:rPr>
          <w:rStyle w:val="Char"/>
          <w:rFonts w:hint="eastAsia"/>
          <w:rtl/>
        </w:rPr>
        <w:t>وَعَلَى</w:t>
      </w:r>
      <w:r w:rsidRPr="00DD69B8">
        <w:rPr>
          <w:rStyle w:val="Char"/>
          <w:rtl/>
        </w:rPr>
        <w:t xml:space="preserve"> </w:t>
      </w:r>
      <w:r w:rsidRPr="00DD69B8">
        <w:rPr>
          <w:rStyle w:val="Char"/>
          <w:rFonts w:hint="eastAsia"/>
          <w:rtl/>
        </w:rPr>
        <w:t>آلِ</w:t>
      </w:r>
      <w:r w:rsidRPr="00DD69B8">
        <w:rPr>
          <w:rStyle w:val="Char"/>
          <w:rtl/>
        </w:rPr>
        <w:t xml:space="preserve"> </w:t>
      </w:r>
      <w:r w:rsidRPr="00DD69B8">
        <w:rPr>
          <w:rStyle w:val="Char"/>
          <w:rFonts w:hint="eastAsia"/>
          <w:rtl/>
        </w:rPr>
        <w:t>إِبْرَاهِيمَ</w:t>
      </w:r>
      <w:r w:rsidRPr="00DD69B8">
        <w:rPr>
          <w:rStyle w:val="Char"/>
          <w:rtl/>
        </w:rPr>
        <w:t xml:space="preserve"> </w:t>
      </w:r>
      <w:r w:rsidRPr="00DD69B8">
        <w:rPr>
          <w:rStyle w:val="Char"/>
          <w:rFonts w:hint="eastAsia"/>
          <w:rtl/>
        </w:rPr>
        <w:t>إِنَّكَ</w:t>
      </w:r>
      <w:r w:rsidRPr="00DD69B8">
        <w:rPr>
          <w:rStyle w:val="Char"/>
          <w:rtl/>
        </w:rPr>
        <w:t xml:space="preserve"> </w:t>
      </w:r>
      <w:r w:rsidRPr="00DD69B8">
        <w:rPr>
          <w:rStyle w:val="Char"/>
          <w:rFonts w:hint="eastAsia"/>
          <w:rtl/>
        </w:rPr>
        <w:t>حَمِيدٌ</w:t>
      </w:r>
      <w:r w:rsidRPr="00DD69B8">
        <w:rPr>
          <w:rStyle w:val="Char"/>
          <w:rtl/>
        </w:rPr>
        <w:t xml:space="preserve"> </w:t>
      </w:r>
      <w:r w:rsidRPr="00DD69B8">
        <w:rPr>
          <w:rStyle w:val="Char"/>
          <w:rFonts w:hint="eastAsia"/>
          <w:rtl/>
        </w:rPr>
        <w:t>مَجِيدٌ</w:t>
      </w:r>
      <w:r w:rsidR="00794A3B">
        <w:rPr>
          <w:rStyle w:val="Char"/>
          <w:rFonts w:hint="cs"/>
          <w:rtl/>
        </w:rPr>
        <w:t>»</w:t>
      </w:r>
      <w:r w:rsidR="00A13E4E" w:rsidRPr="006B57E4">
        <w:rPr>
          <w:rStyle w:val="Char0"/>
          <w:rFonts w:hint="cs"/>
          <w:rtl/>
        </w:rPr>
        <w:t xml:space="preserve"> </w:t>
      </w:r>
      <w:r w:rsidR="006F27F9">
        <w:rPr>
          <w:rStyle w:val="Char0"/>
          <w:rFonts w:hint="cs"/>
          <w:rtl/>
        </w:rPr>
        <w:t>«</w:t>
      </w:r>
      <w:r w:rsidRPr="009B61C0">
        <w:rPr>
          <w:rFonts w:asciiTheme="minorBidi" w:hAnsiTheme="minorBidi" w:cs="B Lotus" w:hint="cs"/>
          <w:sz w:val="28"/>
          <w:szCs w:val="28"/>
          <w:rtl/>
          <w:lang w:bidi="fa-IR"/>
        </w:rPr>
        <w:t>پروردگارا</w:t>
      </w:r>
      <w:r w:rsidR="00794A3B">
        <w:rPr>
          <w:rFonts w:asciiTheme="minorBidi" w:hAnsiTheme="minorBidi" w:cs="B Lotus" w:hint="cs"/>
          <w:sz w:val="28"/>
          <w:szCs w:val="28"/>
          <w:rtl/>
          <w:lang w:bidi="fa-IR"/>
        </w:rPr>
        <w:t>،</w:t>
      </w:r>
      <w:r w:rsidRPr="009B61C0">
        <w:rPr>
          <w:rFonts w:asciiTheme="minorBidi" w:hAnsiTheme="minorBidi" w:cs="B Lotus" w:hint="cs"/>
          <w:sz w:val="28"/>
          <w:szCs w:val="28"/>
          <w:rtl/>
          <w:lang w:bidi="fa-IR"/>
        </w:rPr>
        <w:t xml:space="preserve"> بر محمد و خاندانش د</w:t>
      </w:r>
      <w:r w:rsidR="00963A48" w:rsidRPr="009B61C0">
        <w:rPr>
          <w:rFonts w:asciiTheme="minorBidi" w:hAnsiTheme="minorBidi" w:cs="B Lotus" w:hint="cs"/>
          <w:sz w:val="28"/>
          <w:szCs w:val="28"/>
          <w:rtl/>
          <w:lang w:bidi="fa-IR"/>
        </w:rPr>
        <w:t>رو</w:t>
      </w:r>
      <w:r w:rsidRPr="009B61C0">
        <w:rPr>
          <w:rFonts w:asciiTheme="minorBidi" w:hAnsiTheme="minorBidi" w:cs="B Lotus" w:hint="cs"/>
          <w:sz w:val="28"/>
          <w:szCs w:val="28"/>
          <w:rtl/>
          <w:lang w:bidi="fa-IR"/>
        </w:rPr>
        <w:t>د فرست، همانطور که بر ابراهیم و خاندان او درود فرستادی، براستی تو</w:t>
      </w:r>
      <w:r w:rsidR="00963A48" w:rsidRPr="009B61C0">
        <w:rPr>
          <w:rFonts w:asciiTheme="minorBidi" w:hAnsiTheme="minorBidi" w:cs="B Lotus" w:hint="cs"/>
          <w:sz w:val="28"/>
          <w:szCs w:val="28"/>
          <w:rtl/>
          <w:lang w:bidi="fa-IR"/>
        </w:rPr>
        <w:t xml:space="preserve"> بسیار</w:t>
      </w:r>
      <w:r w:rsidR="00E8057A"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ستوده و بزرگواری. پروردگارا</w:t>
      </w:r>
      <w:r w:rsidR="00E8057A" w:rsidRPr="009B61C0">
        <w:rPr>
          <w:rFonts w:asciiTheme="minorBidi" w:hAnsiTheme="minorBidi" w:cs="B Lotus" w:hint="cs"/>
          <w:sz w:val="28"/>
          <w:szCs w:val="28"/>
          <w:rtl/>
          <w:lang w:bidi="fa-IR"/>
        </w:rPr>
        <w:t xml:space="preserve"> بر محمد و خاندانش برکت عطا کن، </w:t>
      </w:r>
      <w:r w:rsidRPr="009B61C0">
        <w:rPr>
          <w:rFonts w:asciiTheme="minorBidi" w:hAnsiTheme="minorBidi" w:cs="B Lotus" w:hint="cs"/>
          <w:sz w:val="28"/>
          <w:szCs w:val="28"/>
          <w:rtl/>
          <w:lang w:bidi="fa-IR"/>
        </w:rPr>
        <w:t>همچنان</w:t>
      </w:r>
      <w:r w:rsidR="006F27F9">
        <w:rPr>
          <w:rFonts w:asciiTheme="minorBidi" w:hAnsiTheme="minorBidi" w:cs="B Lotus"/>
          <w:sz w:val="28"/>
          <w:szCs w:val="28"/>
          <w:rtl/>
          <w:lang w:bidi="fa-IR"/>
        </w:rPr>
        <w:softHyphen/>
      </w:r>
      <w:r w:rsidRPr="009B61C0">
        <w:rPr>
          <w:rFonts w:asciiTheme="minorBidi" w:hAnsiTheme="minorBidi" w:cs="B Lotus" w:hint="cs"/>
          <w:sz w:val="28"/>
          <w:szCs w:val="28"/>
          <w:rtl/>
          <w:lang w:bidi="fa-IR"/>
        </w:rPr>
        <w:t>که بر ابراهیم و خاندان او برکت عطا کردی، قطعا تو بسیار ستوده و بسیار بزرگواری</w:t>
      </w:r>
      <w:r w:rsidR="00794A3B">
        <w:rPr>
          <w:rFonts w:asciiTheme="minorBidi" w:hAnsiTheme="minorBidi" w:cs="B Lotus" w:hint="cs"/>
          <w:sz w:val="28"/>
          <w:szCs w:val="28"/>
          <w:rtl/>
          <w:lang w:bidi="fa-IR"/>
        </w:rPr>
        <w:t>»</w:t>
      </w:r>
      <w:r w:rsidRPr="009B61C0">
        <w:rPr>
          <w:rFonts w:asciiTheme="minorBidi" w:hAnsiTheme="minorBidi" w:cs="B Lotus" w:hint="cs"/>
          <w:sz w:val="28"/>
          <w:szCs w:val="28"/>
          <w:rtl/>
          <w:lang w:bidi="fa-IR"/>
        </w:rPr>
        <w:t xml:space="preserve">. </w:t>
      </w:r>
    </w:p>
    <w:p w:rsidR="005210F4" w:rsidRPr="009B61C0" w:rsidRDefault="001C1052" w:rsidP="006F27F9">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و</w:t>
      </w:r>
      <w:r w:rsidR="00E8057A"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امت</w:t>
      </w:r>
      <w:r w:rsidR="006F27F9">
        <w:rPr>
          <w:rFonts w:asciiTheme="minorBidi" w:hAnsiTheme="minorBidi" w:cs="B Lotus"/>
          <w:sz w:val="28"/>
          <w:szCs w:val="28"/>
          <w:rtl/>
          <w:lang w:bidi="fa-IR"/>
        </w:rPr>
        <w:softHyphen/>
      </w:r>
      <w:r w:rsidRPr="009B61C0">
        <w:rPr>
          <w:rFonts w:asciiTheme="minorBidi" w:hAnsiTheme="minorBidi" w:cs="B Lotus" w:hint="cs"/>
          <w:sz w:val="28"/>
          <w:szCs w:val="28"/>
          <w:rtl/>
          <w:lang w:bidi="fa-IR"/>
        </w:rPr>
        <w:t xml:space="preserve">شان را امر </w:t>
      </w:r>
      <w:r w:rsidR="006F27F9">
        <w:rPr>
          <w:rFonts w:asciiTheme="minorBidi" w:hAnsiTheme="minorBidi" w:cs="B Lotus" w:hint="cs"/>
          <w:sz w:val="28"/>
          <w:szCs w:val="28"/>
          <w:rtl/>
          <w:lang w:bidi="fa-IR"/>
        </w:rPr>
        <w:t>نمو</w:t>
      </w:r>
      <w:r w:rsidRPr="009B61C0">
        <w:rPr>
          <w:rFonts w:asciiTheme="minorBidi" w:hAnsiTheme="minorBidi" w:cs="B Lotus" w:hint="cs"/>
          <w:sz w:val="28"/>
          <w:szCs w:val="28"/>
          <w:rtl/>
          <w:lang w:bidi="fa-IR"/>
        </w:rPr>
        <w:t>دند تا از عذاب آتش و عذاب قبر و فتنه</w:t>
      </w:r>
      <w:r w:rsidR="00EE6E51">
        <w:rPr>
          <w:rFonts w:asciiTheme="minorBidi" w:hAnsiTheme="minorBidi" w:cs="B Lotus" w:hint="cs"/>
          <w:sz w:val="28"/>
          <w:szCs w:val="28"/>
          <w:rtl/>
          <w:lang w:bidi="fa-IR"/>
        </w:rPr>
        <w:t xml:space="preserve">‌ی </w:t>
      </w:r>
      <w:r w:rsidRPr="009B61C0">
        <w:rPr>
          <w:rFonts w:asciiTheme="minorBidi" w:hAnsiTheme="minorBidi" w:cs="B Lotus" w:hint="cs"/>
          <w:sz w:val="28"/>
          <w:szCs w:val="28"/>
          <w:rtl/>
          <w:lang w:bidi="fa-IR"/>
        </w:rPr>
        <w:t xml:space="preserve">زندگی و </w:t>
      </w:r>
      <w:r w:rsidRPr="009B61C0">
        <w:rPr>
          <w:rFonts w:asciiTheme="minorBidi" w:hAnsiTheme="minorBidi" w:cs="B Lotus" w:hint="cs"/>
          <w:sz w:val="28"/>
          <w:szCs w:val="28"/>
          <w:rtl/>
          <w:lang w:bidi="fa-IR"/>
        </w:rPr>
        <w:lastRenderedPageBreak/>
        <w:t>مرگ و فتنه</w:t>
      </w:r>
      <w:r w:rsidR="00EE6E51">
        <w:rPr>
          <w:rFonts w:asciiTheme="minorBidi" w:hAnsiTheme="minorBidi" w:cs="B Lotus" w:hint="cs"/>
          <w:sz w:val="28"/>
          <w:szCs w:val="28"/>
          <w:rtl/>
          <w:lang w:bidi="fa-IR"/>
        </w:rPr>
        <w:t xml:space="preserve">‌ی </w:t>
      </w:r>
      <w:r w:rsidRPr="009B61C0">
        <w:rPr>
          <w:rFonts w:asciiTheme="minorBidi" w:hAnsiTheme="minorBidi" w:cs="B Lotus" w:hint="cs"/>
          <w:sz w:val="28"/>
          <w:szCs w:val="28"/>
          <w:rtl/>
          <w:lang w:bidi="fa-IR"/>
        </w:rPr>
        <w:t>مسیح دجال به الله عزوجل پناه ببرند</w:t>
      </w:r>
      <w:r w:rsidR="00CE42B4">
        <w:rPr>
          <w:rFonts w:ascii="Arial" w:hAnsi="Arial" w:cs="B Lotus" w:hint="cs"/>
          <w:sz w:val="28"/>
          <w:szCs w:val="28"/>
          <w:vertAlign w:val="superscript"/>
          <w:rtl/>
          <w:lang w:bidi="fa-IR"/>
        </w:rPr>
        <w:t>(</w:t>
      </w:r>
      <w:r w:rsidR="00DD69B8" w:rsidRPr="00A10D82">
        <w:rPr>
          <w:rStyle w:val="FootnoteReference"/>
          <w:rFonts w:ascii="Arial" w:hAnsi="Arial" w:cs="B Lotus"/>
          <w:sz w:val="28"/>
          <w:szCs w:val="28"/>
          <w:rtl/>
          <w:lang w:bidi="fa-IR"/>
        </w:rPr>
        <w:footnoteReference w:id="556"/>
      </w:r>
      <w:r w:rsidR="00DD69B8" w:rsidRPr="00A10D82">
        <w:rPr>
          <w:rFonts w:ascii="Arial" w:hAnsi="Arial" w:cs="B Lotus" w:hint="cs"/>
          <w:sz w:val="28"/>
          <w:szCs w:val="28"/>
          <w:vertAlign w:val="superscript"/>
          <w:rtl/>
          <w:lang w:bidi="fa-IR"/>
        </w:rPr>
        <w:t>)</w:t>
      </w:r>
      <w:r w:rsidRPr="009B61C0">
        <w:rPr>
          <w:rFonts w:asciiTheme="minorBidi" w:hAnsiTheme="minorBidi" w:cs="B Lotus" w:hint="cs"/>
          <w:sz w:val="28"/>
          <w:szCs w:val="28"/>
          <w:rtl/>
          <w:lang w:bidi="fa-IR"/>
        </w:rPr>
        <w:t xml:space="preserve">. </w:t>
      </w:r>
      <w:r w:rsidR="005210F4" w:rsidRPr="009B61C0">
        <w:rPr>
          <w:rFonts w:asciiTheme="minorBidi" w:hAnsiTheme="minorBidi" w:cs="B Lotus" w:hint="cs"/>
          <w:sz w:val="28"/>
          <w:szCs w:val="28"/>
          <w:rtl/>
          <w:lang w:bidi="fa-IR"/>
        </w:rPr>
        <w:t>و به صدیق</w:t>
      </w:r>
      <w:r w:rsidR="001C0542" w:rsidRPr="001C0542">
        <w:rPr>
          <w:rFonts w:ascii="AGA Arabesque" w:hAnsi="AGA Arabesque" w:cs="CTraditional Arabic" w:hint="cs"/>
          <w:sz w:val="28"/>
          <w:szCs w:val="28"/>
          <w:lang w:bidi="fa-IR"/>
        </w:rPr>
        <w:t></w:t>
      </w:r>
      <w:r w:rsidR="005210F4" w:rsidRPr="009B61C0">
        <w:rPr>
          <w:rFonts w:asciiTheme="minorBidi" w:hAnsiTheme="minorBidi" w:cs="B Lotus" w:hint="cs"/>
          <w:sz w:val="28"/>
          <w:szCs w:val="28"/>
          <w:rtl/>
          <w:lang w:bidi="fa-IR"/>
        </w:rPr>
        <w:t xml:space="preserve"> تعلیم دادند که این دعا را در نمازش بخواند</w:t>
      </w:r>
      <w:r w:rsidR="00CE42B4">
        <w:rPr>
          <w:rFonts w:ascii="Arial" w:hAnsi="Arial" w:cs="B Lotus" w:hint="cs"/>
          <w:sz w:val="28"/>
          <w:szCs w:val="28"/>
          <w:vertAlign w:val="superscript"/>
          <w:rtl/>
          <w:lang w:bidi="fa-IR"/>
        </w:rPr>
        <w:t>(</w:t>
      </w:r>
      <w:r w:rsidR="00DD69B8" w:rsidRPr="00A10D82">
        <w:rPr>
          <w:rStyle w:val="FootnoteReference"/>
          <w:rFonts w:ascii="Arial" w:hAnsi="Arial" w:cs="B Lotus"/>
          <w:sz w:val="28"/>
          <w:szCs w:val="28"/>
          <w:rtl/>
          <w:lang w:bidi="fa-IR"/>
        </w:rPr>
        <w:footnoteReference w:id="557"/>
      </w:r>
      <w:r w:rsidR="00DD69B8" w:rsidRPr="00A10D82">
        <w:rPr>
          <w:rFonts w:ascii="Arial" w:hAnsi="Arial" w:cs="B Lotus" w:hint="cs"/>
          <w:sz w:val="28"/>
          <w:szCs w:val="28"/>
          <w:vertAlign w:val="superscript"/>
          <w:rtl/>
          <w:lang w:bidi="fa-IR"/>
        </w:rPr>
        <w:t>)</w:t>
      </w:r>
      <w:r w:rsidR="005210F4" w:rsidRPr="009B61C0">
        <w:rPr>
          <w:rFonts w:asciiTheme="minorBidi" w:hAnsiTheme="minorBidi" w:cs="B Lotus" w:hint="cs"/>
          <w:sz w:val="28"/>
          <w:szCs w:val="28"/>
          <w:rtl/>
          <w:lang w:bidi="fa-IR"/>
        </w:rPr>
        <w:t>:</w:t>
      </w:r>
      <w:r w:rsidR="00CE42B4">
        <w:rPr>
          <w:rFonts w:asciiTheme="minorBidi" w:hAnsiTheme="minorBidi" w:cs="B Lotus" w:hint="cs"/>
          <w:sz w:val="28"/>
          <w:szCs w:val="28"/>
          <w:rtl/>
          <w:lang w:bidi="fa-IR"/>
        </w:rPr>
        <w:t xml:space="preserve"> </w:t>
      </w:r>
      <w:r w:rsidR="00AB6BDD" w:rsidRPr="00AB6BDD">
        <w:rPr>
          <w:rStyle w:val="Char0"/>
          <w:rFonts w:hint="cs"/>
          <w:rtl/>
        </w:rPr>
        <w:t>«</w:t>
      </w:r>
      <w:r w:rsidR="005210F4" w:rsidRPr="006B57E4">
        <w:rPr>
          <w:rStyle w:val="Char0"/>
          <w:rFonts w:hint="eastAsia"/>
          <w:rtl/>
        </w:rPr>
        <w:t>اللَّهُمَّ</w:t>
      </w:r>
      <w:r w:rsidR="005210F4" w:rsidRPr="006B57E4">
        <w:rPr>
          <w:rStyle w:val="Char0"/>
          <w:rtl/>
        </w:rPr>
        <w:t xml:space="preserve"> </w:t>
      </w:r>
      <w:r w:rsidR="005210F4" w:rsidRPr="006B57E4">
        <w:rPr>
          <w:rStyle w:val="Char0"/>
          <w:rFonts w:hint="eastAsia"/>
          <w:rtl/>
        </w:rPr>
        <w:t>إِنِّي</w:t>
      </w:r>
      <w:r w:rsidR="005210F4" w:rsidRPr="006B57E4">
        <w:rPr>
          <w:rStyle w:val="Char0"/>
          <w:rtl/>
        </w:rPr>
        <w:t xml:space="preserve"> </w:t>
      </w:r>
      <w:r w:rsidR="005210F4" w:rsidRPr="006B57E4">
        <w:rPr>
          <w:rStyle w:val="Char0"/>
          <w:rFonts w:hint="eastAsia"/>
          <w:rtl/>
        </w:rPr>
        <w:t>ظَلَمْتُ</w:t>
      </w:r>
      <w:r w:rsidR="005210F4" w:rsidRPr="006B57E4">
        <w:rPr>
          <w:rStyle w:val="Char0"/>
          <w:rtl/>
        </w:rPr>
        <w:t xml:space="preserve"> </w:t>
      </w:r>
      <w:r w:rsidR="005210F4" w:rsidRPr="006B57E4">
        <w:rPr>
          <w:rStyle w:val="Char0"/>
          <w:rFonts w:hint="eastAsia"/>
          <w:rtl/>
        </w:rPr>
        <w:t>نَفْسِي</w:t>
      </w:r>
      <w:r w:rsidR="005210F4" w:rsidRPr="006B57E4">
        <w:rPr>
          <w:rStyle w:val="Char0"/>
          <w:rtl/>
        </w:rPr>
        <w:t xml:space="preserve"> </w:t>
      </w:r>
      <w:r w:rsidR="005210F4" w:rsidRPr="006B57E4">
        <w:rPr>
          <w:rStyle w:val="Char0"/>
          <w:rFonts w:hint="eastAsia"/>
          <w:rtl/>
        </w:rPr>
        <w:t>ظُلْمًا</w:t>
      </w:r>
      <w:r w:rsidR="005210F4" w:rsidRPr="006B57E4">
        <w:rPr>
          <w:rStyle w:val="Char0"/>
          <w:rtl/>
        </w:rPr>
        <w:t xml:space="preserve"> </w:t>
      </w:r>
      <w:r w:rsidR="005210F4" w:rsidRPr="006B57E4">
        <w:rPr>
          <w:rStyle w:val="Char0"/>
          <w:rFonts w:hint="eastAsia"/>
          <w:rtl/>
        </w:rPr>
        <w:t>كَثِيرًا،</w:t>
      </w:r>
      <w:r w:rsidR="005210F4" w:rsidRPr="006B57E4">
        <w:rPr>
          <w:rStyle w:val="Char0"/>
          <w:rtl/>
        </w:rPr>
        <w:t xml:space="preserve"> </w:t>
      </w:r>
      <w:r w:rsidR="005210F4" w:rsidRPr="006B57E4">
        <w:rPr>
          <w:rStyle w:val="Char0"/>
          <w:rFonts w:hint="eastAsia"/>
          <w:rtl/>
        </w:rPr>
        <w:t>وَلاَ</w:t>
      </w:r>
      <w:r w:rsidR="005210F4" w:rsidRPr="006B57E4">
        <w:rPr>
          <w:rStyle w:val="Char0"/>
          <w:rtl/>
        </w:rPr>
        <w:t xml:space="preserve"> </w:t>
      </w:r>
      <w:r w:rsidR="005210F4" w:rsidRPr="006B57E4">
        <w:rPr>
          <w:rStyle w:val="Char0"/>
          <w:rFonts w:hint="eastAsia"/>
          <w:rtl/>
        </w:rPr>
        <w:t>يَغْفِرُ</w:t>
      </w:r>
      <w:r w:rsidR="005210F4" w:rsidRPr="006B57E4">
        <w:rPr>
          <w:rStyle w:val="Char0"/>
          <w:rtl/>
        </w:rPr>
        <w:t xml:space="preserve"> </w:t>
      </w:r>
      <w:r w:rsidR="005210F4" w:rsidRPr="006B57E4">
        <w:rPr>
          <w:rStyle w:val="Char0"/>
          <w:rFonts w:hint="eastAsia"/>
          <w:rtl/>
        </w:rPr>
        <w:t>الذُّنُوبَ</w:t>
      </w:r>
      <w:r w:rsidR="005210F4" w:rsidRPr="006B57E4">
        <w:rPr>
          <w:rStyle w:val="Char0"/>
          <w:rtl/>
        </w:rPr>
        <w:t xml:space="preserve"> </w:t>
      </w:r>
      <w:r w:rsidR="005210F4" w:rsidRPr="006B57E4">
        <w:rPr>
          <w:rStyle w:val="Char0"/>
          <w:rFonts w:hint="eastAsia"/>
          <w:rtl/>
        </w:rPr>
        <w:t>إِلَّا</w:t>
      </w:r>
      <w:r w:rsidR="005210F4" w:rsidRPr="006B57E4">
        <w:rPr>
          <w:rStyle w:val="Char0"/>
          <w:rtl/>
        </w:rPr>
        <w:t xml:space="preserve"> </w:t>
      </w:r>
      <w:r w:rsidR="005210F4" w:rsidRPr="006B57E4">
        <w:rPr>
          <w:rStyle w:val="Char0"/>
          <w:rFonts w:hint="eastAsia"/>
          <w:rtl/>
        </w:rPr>
        <w:t>أَنْتَ،</w:t>
      </w:r>
      <w:r w:rsidR="005210F4" w:rsidRPr="006B57E4">
        <w:rPr>
          <w:rStyle w:val="Char0"/>
          <w:rtl/>
        </w:rPr>
        <w:t xml:space="preserve"> </w:t>
      </w:r>
      <w:r w:rsidR="005210F4" w:rsidRPr="006B57E4">
        <w:rPr>
          <w:rStyle w:val="Char0"/>
          <w:rFonts w:hint="eastAsia"/>
          <w:rtl/>
        </w:rPr>
        <w:t>فَاغْفِرْ</w:t>
      </w:r>
      <w:r w:rsidR="005210F4" w:rsidRPr="006B57E4">
        <w:rPr>
          <w:rStyle w:val="Char0"/>
          <w:rtl/>
        </w:rPr>
        <w:t xml:space="preserve"> </w:t>
      </w:r>
      <w:r w:rsidR="005210F4" w:rsidRPr="006B57E4">
        <w:rPr>
          <w:rStyle w:val="Char0"/>
          <w:rFonts w:hint="eastAsia"/>
          <w:rtl/>
        </w:rPr>
        <w:t>لِي</w:t>
      </w:r>
      <w:r w:rsidR="005210F4" w:rsidRPr="006B57E4">
        <w:rPr>
          <w:rStyle w:val="Char0"/>
          <w:rtl/>
        </w:rPr>
        <w:t xml:space="preserve"> </w:t>
      </w:r>
      <w:r w:rsidR="005210F4" w:rsidRPr="006B57E4">
        <w:rPr>
          <w:rStyle w:val="Char0"/>
          <w:rFonts w:hint="eastAsia"/>
          <w:rtl/>
        </w:rPr>
        <w:t>مَغْفِرَةً</w:t>
      </w:r>
      <w:r w:rsidR="005210F4" w:rsidRPr="006B57E4">
        <w:rPr>
          <w:rStyle w:val="Char0"/>
          <w:rtl/>
        </w:rPr>
        <w:t xml:space="preserve"> </w:t>
      </w:r>
      <w:r w:rsidR="005210F4" w:rsidRPr="006B57E4">
        <w:rPr>
          <w:rStyle w:val="Char0"/>
          <w:rFonts w:hint="eastAsia"/>
          <w:rtl/>
        </w:rPr>
        <w:t>مِنْ</w:t>
      </w:r>
      <w:r w:rsidR="005210F4" w:rsidRPr="006B57E4">
        <w:rPr>
          <w:rStyle w:val="Char0"/>
          <w:rtl/>
        </w:rPr>
        <w:t xml:space="preserve"> </w:t>
      </w:r>
      <w:r w:rsidR="005210F4" w:rsidRPr="006B57E4">
        <w:rPr>
          <w:rStyle w:val="Char0"/>
          <w:rFonts w:hint="eastAsia"/>
          <w:rtl/>
        </w:rPr>
        <w:t>عِنْدِكَ،</w:t>
      </w:r>
      <w:r w:rsidR="005210F4" w:rsidRPr="006B57E4">
        <w:rPr>
          <w:rStyle w:val="Char0"/>
          <w:rtl/>
        </w:rPr>
        <w:t xml:space="preserve"> </w:t>
      </w:r>
      <w:r w:rsidR="005210F4" w:rsidRPr="006B57E4">
        <w:rPr>
          <w:rStyle w:val="Char0"/>
          <w:rFonts w:hint="eastAsia"/>
          <w:rtl/>
        </w:rPr>
        <w:t>وَارْحَمْنِي</w:t>
      </w:r>
      <w:r w:rsidR="005210F4" w:rsidRPr="006B57E4">
        <w:rPr>
          <w:rStyle w:val="Char0"/>
          <w:rtl/>
        </w:rPr>
        <w:t xml:space="preserve"> </w:t>
      </w:r>
      <w:r w:rsidR="005210F4" w:rsidRPr="006B57E4">
        <w:rPr>
          <w:rStyle w:val="Char0"/>
          <w:rFonts w:hint="eastAsia"/>
          <w:rtl/>
        </w:rPr>
        <w:t>إِنَّكَ</w:t>
      </w:r>
      <w:r w:rsidR="005210F4" w:rsidRPr="006B57E4">
        <w:rPr>
          <w:rStyle w:val="Char0"/>
          <w:rtl/>
        </w:rPr>
        <w:t xml:space="preserve"> </w:t>
      </w:r>
      <w:r w:rsidR="005210F4" w:rsidRPr="006B57E4">
        <w:rPr>
          <w:rStyle w:val="Char0"/>
          <w:rFonts w:hint="eastAsia"/>
          <w:rtl/>
        </w:rPr>
        <w:t>أَنْتَ</w:t>
      </w:r>
      <w:r w:rsidR="005210F4" w:rsidRPr="006B57E4">
        <w:rPr>
          <w:rStyle w:val="Char0"/>
          <w:rtl/>
        </w:rPr>
        <w:t xml:space="preserve"> </w:t>
      </w:r>
      <w:r w:rsidR="005210F4" w:rsidRPr="006B57E4">
        <w:rPr>
          <w:rStyle w:val="Char0"/>
          <w:rFonts w:hint="eastAsia"/>
          <w:rtl/>
        </w:rPr>
        <w:t>الغَفُورُ</w:t>
      </w:r>
      <w:r w:rsidR="005210F4" w:rsidRPr="006B57E4">
        <w:rPr>
          <w:rStyle w:val="Char0"/>
          <w:rtl/>
        </w:rPr>
        <w:t xml:space="preserve"> </w:t>
      </w:r>
      <w:r w:rsidR="005210F4" w:rsidRPr="006B57E4">
        <w:rPr>
          <w:rStyle w:val="Char0"/>
          <w:rFonts w:hint="eastAsia"/>
          <w:rtl/>
        </w:rPr>
        <w:t>الرَّحِيمُ</w:t>
      </w:r>
      <w:r w:rsidR="00C91A99" w:rsidRPr="00C91A99">
        <w:rPr>
          <w:rStyle w:val="Char0"/>
          <w:rFonts w:hint="cs"/>
          <w:rtl/>
        </w:rPr>
        <w:t>»</w:t>
      </w:r>
      <w:r w:rsidRPr="009B61C0">
        <w:rPr>
          <w:rFonts w:asciiTheme="minorBidi" w:hAnsiTheme="minorBidi" w:cs="B Lotus" w:hint="cs"/>
          <w:sz w:val="28"/>
          <w:szCs w:val="28"/>
          <w:rtl/>
          <w:lang w:bidi="fa-IR"/>
        </w:rPr>
        <w:t xml:space="preserve"> </w:t>
      </w:r>
      <w:r w:rsidR="006F27F9">
        <w:rPr>
          <w:rFonts w:asciiTheme="minorBidi" w:hAnsiTheme="minorBidi" w:cs="B Lotus" w:hint="cs"/>
          <w:sz w:val="28"/>
          <w:szCs w:val="28"/>
          <w:rtl/>
          <w:lang w:bidi="fa-IR"/>
        </w:rPr>
        <w:t>«</w:t>
      </w:r>
      <w:r w:rsidR="005210F4" w:rsidRPr="009B61C0">
        <w:rPr>
          <w:rFonts w:asciiTheme="minorBidi" w:hAnsiTheme="minorBidi" w:cs="B Lotus" w:hint="eastAsia"/>
          <w:sz w:val="28"/>
          <w:szCs w:val="28"/>
          <w:rtl/>
          <w:lang w:bidi="fa-IR"/>
        </w:rPr>
        <w:t>پروردگارا</w:t>
      </w:r>
      <w:r w:rsidR="00963A48" w:rsidRPr="009B61C0">
        <w:rPr>
          <w:rFonts w:asciiTheme="minorBidi" w:hAnsiTheme="minorBidi" w:cs="B Lotus" w:hint="cs"/>
          <w:sz w:val="28"/>
          <w:szCs w:val="28"/>
          <w:rtl/>
          <w:lang w:bidi="fa-IR"/>
        </w:rPr>
        <w:t>،</w:t>
      </w:r>
      <w:r w:rsidR="005210F4" w:rsidRPr="009B61C0">
        <w:rPr>
          <w:rFonts w:asciiTheme="minorBidi" w:hAnsiTheme="minorBidi" w:cs="B Lotus"/>
          <w:sz w:val="28"/>
          <w:szCs w:val="28"/>
          <w:rtl/>
          <w:lang w:bidi="fa-IR"/>
        </w:rPr>
        <w:t xml:space="preserve"> </w:t>
      </w:r>
      <w:r w:rsidR="005210F4" w:rsidRPr="009B61C0">
        <w:rPr>
          <w:rFonts w:asciiTheme="minorBidi" w:hAnsiTheme="minorBidi" w:cs="B Lotus" w:hint="eastAsia"/>
          <w:sz w:val="28"/>
          <w:szCs w:val="28"/>
          <w:rtl/>
          <w:lang w:bidi="fa-IR"/>
        </w:rPr>
        <w:t>بر</w:t>
      </w:r>
      <w:r w:rsidR="005210F4" w:rsidRPr="009B61C0">
        <w:rPr>
          <w:rFonts w:asciiTheme="minorBidi" w:hAnsiTheme="minorBidi" w:cs="B Lotus"/>
          <w:sz w:val="28"/>
          <w:szCs w:val="28"/>
          <w:rtl/>
          <w:lang w:bidi="fa-IR"/>
        </w:rPr>
        <w:t xml:space="preserve"> </w:t>
      </w:r>
      <w:r w:rsidR="005210F4" w:rsidRPr="009B61C0">
        <w:rPr>
          <w:rFonts w:asciiTheme="minorBidi" w:hAnsiTheme="minorBidi" w:cs="B Lotus" w:hint="eastAsia"/>
          <w:sz w:val="28"/>
          <w:szCs w:val="28"/>
          <w:rtl/>
          <w:lang w:bidi="fa-IR"/>
        </w:rPr>
        <w:t>خود</w:t>
      </w:r>
      <w:r w:rsidR="005210F4" w:rsidRPr="009B61C0">
        <w:rPr>
          <w:rFonts w:asciiTheme="minorBidi" w:hAnsiTheme="minorBidi" w:cs="B Lotus"/>
          <w:sz w:val="28"/>
          <w:szCs w:val="28"/>
          <w:rtl/>
          <w:lang w:bidi="fa-IR"/>
        </w:rPr>
        <w:t xml:space="preserve"> </w:t>
      </w:r>
      <w:r w:rsidR="005210F4" w:rsidRPr="009B61C0">
        <w:rPr>
          <w:rFonts w:asciiTheme="minorBidi" w:hAnsiTheme="minorBidi" w:cs="B Lotus" w:hint="eastAsia"/>
          <w:sz w:val="28"/>
          <w:szCs w:val="28"/>
          <w:rtl/>
          <w:lang w:bidi="fa-IR"/>
        </w:rPr>
        <w:t>بسيار</w:t>
      </w:r>
      <w:r w:rsidR="005210F4" w:rsidRPr="009B61C0">
        <w:rPr>
          <w:rFonts w:asciiTheme="minorBidi" w:hAnsiTheme="minorBidi" w:cs="B Lotus"/>
          <w:sz w:val="28"/>
          <w:szCs w:val="28"/>
          <w:rtl/>
          <w:lang w:bidi="fa-IR"/>
        </w:rPr>
        <w:t xml:space="preserve"> </w:t>
      </w:r>
      <w:r w:rsidR="005210F4" w:rsidRPr="009B61C0">
        <w:rPr>
          <w:rFonts w:asciiTheme="minorBidi" w:hAnsiTheme="minorBidi" w:cs="B Lotus" w:hint="eastAsia"/>
          <w:sz w:val="28"/>
          <w:szCs w:val="28"/>
          <w:rtl/>
          <w:lang w:bidi="fa-IR"/>
        </w:rPr>
        <w:t>ستم</w:t>
      </w:r>
      <w:r w:rsidR="005210F4" w:rsidRPr="009B61C0">
        <w:rPr>
          <w:rFonts w:asciiTheme="minorBidi" w:hAnsiTheme="minorBidi" w:cs="B Lotus"/>
          <w:sz w:val="28"/>
          <w:szCs w:val="28"/>
          <w:rtl/>
          <w:lang w:bidi="fa-IR"/>
        </w:rPr>
        <w:t xml:space="preserve"> </w:t>
      </w:r>
      <w:r w:rsidR="005210F4" w:rsidRPr="009B61C0">
        <w:rPr>
          <w:rFonts w:asciiTheme="minorBidi" w:hAnsiTheme="minorBidi" w:cs="B Lotus" w:hint="eastAsia"/>
          <w:sz w:val="28"/>
          <w:szCs w:val="28"/>
          <w:rtl/>
          <w:lang w:bidi="fa-IR"/>
        </w:rPr>
        <w:t>كرده</w:t>
      </w:r>
      <w:r w:rsidR="006F27F9">
        <w:rPr>
          <w:rFonts w:asciiTheme="minorBidi" w:hAnsiTheme="minorBidi" w:cs="B Lotus" w:hint="cs"/>
          <w:sz w:val="28"/>
          <w:szCs w:val="28"/>
          <w:rtl/>
          <w:lang w:bidi="fa-IR"/>
        </w:rPr>
        <w:softHyphen/>
      </w:r>
      <w:r w:rsidR="005210F4" w:rsidRPr="009B61C0">
        <w:rPr>
          <w:rFonts w:asciiTheme="minorBidi" w:hAnsiTheme="minorBidi" w:cs="B Lotus" w:hint="eastAsia"/>
          <w:sz w:val="28"/>
          <w:szCs w:val="28"/>
          <w:rtl/>
          <w:lang w:bidi="fa-IR"/>
        </w:rPr>
        <w:t>ام</w:t>
      </w:r>
      <w:r w:rsidR="005210F4" w:rsidRPr="009B61C0">
        <w:rPr>
          <w:rFonts w:asciiTheme="minorBidi" w:hAnsiTheme="minorBidi" w:cs="B Lotus"/>
          <w:sz w:val="28"/>
          <w:szCs w:val="28"/>
          <w:rtl/>
          <w:lang w:bidi="fa-IR"/>
        </w:rPr>
        <w:t xml:space="preserve"> </w:t>
      </w:r>
      <w:r w:rsidR="005210F4" w:rsidRPr="009B61C0">
        <w:rPr>
          <w:rFonts w:asciiTheme="minorBidi" w:hAnsiTheme="minorBidi" w:cs="B Lotus" w:hint="eastAsia"/>
          <w:sz w:val="28"/>
          <w:szCs w:val="28"/>
          <w:rtl/>
          <w:lang w:bidi="fa-IR"/>
        </w:rPr>
        <w:t>و</w:t>
      </w:r>
      <w:r w:rsidR="005210F4" w:rsidRPr="009B61C0">
        <w:rPr>
          <w:rFonts w:asciiTheme="minorBidi" w:hAnsiTheme="minorBidi" w:cs="B Lotus"/>
          <w:sz w:val="28"/>
          <w:szCs w:val="28"/>
          <w:rtl/>
          <w:lang w:bidi="fa-IR"/>
        </w:rPr>
        <w:t xml:space="preserve"> </w:t>
      </w:r>
      <w:r w:rsidR="005210F4" w:rsidRPr="009B61C0">
        <w:rPr>
          <w:rFonts w:asciiTheme="minorBidi" w:hAnsiTheme="minorBidi" w:cs="B Lotus" w:hint="eastAsia"/>
          <w:sz w:val="28"/>
          <w:szCs w:val="28"/>
          <w:rtl/>
          <w:lang w:bidi="fa-IR"/>
        </w:rPr>
        <w:t>جز</w:t>
      </w:r>
      <w:r w:rsidR="005210F4" w:rsidRPr="009B61C0">
        <w:rPr>
          <w:rFonts w:asciiTheme="minorBidi" w:hAnsiTheme="minorBidi" w:cs="B Lotus"/>
          <w:sz w:val="28"/>
          <w:szCs w:val="28"/>
          <w:rtl/>
          <w:lang w:bidi="fa-IR"/>
        </w:rPr>
        <w:t xml:space="preserve"> </w:t>
      </w:r>
      <w:r w:rsidR="005210F4" w:rsidRPr="009B61C0">
        <w:rPr>
          <w:rFonts w:asciiTheme="minorBidi" w:hAnsiTheme="minorBidi" w:cs="B Lotus" w:hint="eastAsia"/>
          <w:sz w:val="28"/>
          <w:szCs w:val="28"/>
          <w:rtl/>
          <w:lang w:bidi="fa-IR"/>
        </w:rPr>
        <w:t>تو</w:t>
      </w:r>
      <w:r w:rsidR="005210F4" w:rsidRPr="009B61C0">
        <w:rPr>
          <w:rFonts w:asciiTheme="minorBidi" w:hAnsiTheme="minorBidi" w:cs="B Lotus"/>
          <w:sz w:val="28"/>
          <w:szCs w:val="28"/>
          <w:rtl/>
          <w:lang w:bidi="fa-IR"/>
        </w:rPr>
        <w:t xml:space="preserve"> </w:t>
      </w:r>
      <w:r w:rsidR="005210F4" w:rsidRPr="009B61C0">
        <w:rPr>
          <w:rFonts w:asciiTheme="minorBidi" w:hAnsiTheme="minorBidi" w:cs="B Lotus" w:hint="eastAsia"/>
          <w:sz w:val="28"/>
          <w:szCs w:val="28"/>
          <w:rtl/>
          <w:lang w:bidi="fa-IR"/>
        </w:rPr>
        <w:t>كسي</w:t>
      </w:r>
      <w:r w:rsidR="005210F4" w:rsidRPr="009B61C0">
        <w:rPr>
          <w:rFonts w:asciiTheme="minorBidi" w:hAnsiTheme="minorBidi" w:cs="B Lotus"/>
          <w:sz w:val="28"/>
          <w:szCs w:val="28"/>
          <w:rtl/>
          <w:lang w:bidi="fa-IR"/>
        </w:rPr>
        <w:t xml:space="preserve"> </w:t>
      </w:r>
      <w:r w:rsidR="005210F4" w:rsidRPr="009B61C0">
        <w:rPr>
          <w:rFonts w:asciiTheme="minorBidi" w:hAnsiTheme="minorBidi" w:cs="B Lotus" w:hint="eastAsia"/>
          <w:sz w:val="28"/>
          <w:szCs w:val="28"/>
          <w:rtl/>
          <w:lang w:bidi="fa-IR"/>
        </w:rPr>
        <w:t>ديگر</w:t>
      </w:r>
      <w:r w:rsidR="005210F4" w:rsidRPr="009B61C0">
        <w:rPr>
          <w:rFonts w:asciiTheme="minorBidi" w:hAnsiTheme="minorBidi" w:cs="B Lotus"/>
          <w:sz w:val="28"/>
          <w:szCs w:val="28"/>
          <w:rtl/>
          <w:lang w:bidi="fa-IR"/>
        </w:rPr>
        <w:t xml:space="preserve"> </w:t>
      </w:r>
      <w:r w:rsidR="005210F4" w:rsidRPr="009B61C0">
        <w:rPr>
          <w:rFonts w:asciiTheme="minorBidi" w:hAnsiTheme="minorBidi" w:cs="B Lotus" w:hint="eastAsia"/>
          <w:sz w:val="28"/>
          <w:szCs w:val="28"/>
          <w:rtl/>
          <w:lang w:bidi="fa-IR"/>
        </w:rPr>
        <w:t>نيست</w:t>
      </w:r>
      <w:r w:rsidR="005210F4" w:rsidRPr="009B61C0">
        <w:rPr>
          <w:rFonts w:asciiTheme="minorBidi" w:hAnsiTheme="minorBidi" w:cs="B Lotus"/>
          <w:sz w:val="28"/>
          <w:szCs w:val="28"/>
          <w:rtl/>
          <w:lang w:bidi="fa-IR"/>
        </w:rPr>
        <w:t xml:space="preserve"> </w:t>
      </w:r>
      <w:r w:rsidR="005210F4" w:rsidRPr="009B61C0">
        <w:rPr>
          <w:rFonts w:asciiTheme="minorBidi" w:hAnsiTheme="minorBidi" w:cs="B Lotus" w:hint="eastAsia"/>
          <w:sz w:val="28"/>
          <w:szCs w:val="28"/>
          <w:rtl/>
          <w:lang w:bidi="fa-IR"/>
        </w:rPr>
        <w:t>كه</w:t>
      </w:r>
      <w:r w:rsidR="005210F4" w:rsidRPr="009B61C0">
        <w:rPr>
          <w:rFonts w:asciiTheme="minorBidi" w:hAnsiTheme="minorBidi" w:cs="B Lotus"/>
          <w:sz w:val="28"/>
          <w:szCs w:val="28"/>
          <w:rtl/>
          <w:lang w:bidi="fa-IR"/>
        </w:rPr>
        <w:t xml:space="preserve"> </w:t>
      </w:r>
      <w:r w:rsidR="005210F4" w:rsidRPr="009B61C0">
        <w:rPr>
          <w:rFonts w:asciiTheme="minorBidi" w:hAnsiTheme="minorBidi" w:cs="B Lotus" w:hint="eastAsia"/>
          <w:sz w:val="28"/>
          <w:szCs w:val="28"/>
          <w:rtl/>
          <w:lang w:bidi="fa-IR"/>
        </w:rPr>
        <w:t>گناهان</w:t>
      </w:r>
      <w:r w:rsidR="005210F4" w:rsidRPr="009B61C0">
        <w:rPr>
          <w:rFonts w:asciiTheme="minorBidi" w:hAnsiTheme="minorBidi" w:cs="B Lotus"/>
          <w:sz w:val="28"/>
          <w:szCs w:val="28"/>
          <w:rtl/>
          <w:lang w:bidi="fa-IR"/>
        </w:rPr>
        <w:t xml:space="preserve"> </w:t>
      </w:r>
      <w:r w:rsidR="005210F4" w:rsidRPr="009B61C0">
        <w:rPr>
          <w:rFonts w:asciiTheme="minorBidi" w:hAnsiTheme="minorBidi" w:cs="B Lotus" w:hint="eastAsia"/>
          <w:sz w:val="28"/>
          <w:szCs w:val="28"/>
          <w:rtl/>
          <w:lang w:bidi="fa-IR"/>
        </w:rPr>
        <w:t>مرا</w:t>
      </w:r>
      <w:r w:rsidR="005210F4" w:rsidRPr="009B61C0">
        <w:rPr>
          <w:rFonts w:asciiTheme="minorBidi" w:hAnsiTheme="minorBidi" w:cs="B Lotus"/>
          <w:sz w:val="28"/>
          <w:szCs w:val="28"/>
          <w:rtl/>
          <w:lang w:bidi="fa-IR"/>
        </w:rPr>
        <w:t xml:space="preserve"> </w:t>
      </w:r>
      <w:r w:rsidR="005210F4" w:rsidRPr="009B61C0">
        <w:rPr>
          <w:rFonts w:asciiTheme="minorBidi" w:hAnsiTheme="minorBidi" w:cs="B Lotus" w:hint="eastAsia"/>
          <w:sz w:val="28"/>
          <w:szCs w:val="28"/>
          <w:rtl/>
          <w:lang w:bidi="fa-IR"/>
        </w:rPr>
        <w:t>بيامرزد</w:t>
      </w:r>
      <w:r w:rsidR="005210F4" w:rsidRPr="009B61C0">
        <w:rPr>
          <w:rFonts w:asciiTheme="minorBidi" w:hAnsiTheme="minorBidi" w:cs="B Lotus"/>
          <w:sz w:val="28"/>
          <w:szCs w:val="28"/>
          <w:rtl/>
          <w:lang w:bidi="fa-IR"/>
        </w:rPr>
        <w:t xml:space="preserve">. </w:t>
      </w:r>
      <w:r w:rsidR="00963A48" w:rsidRPr="009B61C0">
        <w:rPr>
          <w:rFonts w:asciiTheme="minorBidi" w:hAnsiTheme="minorBidi" w:cs="B Lotus" w:hint="eastAsia"/>
          <w:sz w:val="28"/>
          <w:szCs w:val="28"/>
          <w:rtl/>
          <w:lang w:bidi="fa-IR"/>
        </w:rPr>
        <w:t>پروردگارا</w:t>
      </w:r>
      <w:r w:rsidR="00963A48" w:rsidRPr="009B61C0">
        <w:rPr>
          <w:rFonts w:asciiTheme="minorBidi" w:hAnsiTheme="minorBidi" w:cs="B Lotus" w:hint="cs"/>
          <w:sz w:val="28"/>
          <w:szCs w:val="28"/>
          <w:rtl/>
          <w:lang w:bidi="fa-IR"/>
        </w:rPr>
        <w:t>،</w:t>
      </w:r>
      <w:r w:rsidR="005210F4" w:rsidRPr="009B61C0">
        <w:rPr>
          <w:rFonts w:asciiTheme="minorBidi" w:hAnsiTheme="minorBidi" w:cs="B Lotus"/>
          <w:sz w:val="28"/>
          <w:szCs w:val="28"/>
          <w:rtl/>
          <w:lang w:bidi="fa-IR"/>
        </w:rPr>
        <w:t xml:space="preserve"> </w:t>
      </w:r>
      <w:r w:rsidR="005210F4" w:rsidRPr="009B61C0">
        <w:rPr>
          <w:rFonts w:asciiTheme="minorBidi" w:hAnsiTheme="minorBidi" w:cs="B Lotus" w:hint="eastAsia"/>
          <w:sz w:val="28"/>
          <w:szCs w:val="28"/>
          <w:rtl/>
          <w:lang w:bidi="fa-IR"/>
        </w:rPr>
        <w:t>با</w:t>
      </w:r>
      <w:r w:rsidR="005210F4" w:rsidRPr="009B61C0">
        <w:rPr>
          <w:rFonts w:asciiTheme="minorBidi" w:hAnsiTheme="minorBidi" w:cs="B Lotus"/>
          <w:sz w:val="28"/>
          <w:szCs w:val="28"/>
          <w:rtl/>
          <w:lang w:bidi="fa-IR"/>
        </w:rPr>
        <w:t xml:space="preserve"> </w:t>
      </w:r>
      <w:r w:rsidR="005210F4" w:rsidRPr="009B61C0">
        <w:rPr>
          <w:rFonts w:asciiTheme="minorBidi" w:hAnsiTheme="minorBidi" w:cs="B Lotus" w:hint="eastAsia"/>
          <w:sz w:val="28"/>
          <w:szCs w:val="28"/>
          <w:rtl/>
          <w:lang w:bidi="fa-IR"/>
        </w:rPr>
        <w:t>عنايت</w:t>
      </w:r>
      <w:r w:rsidR="005210F4" w:rsidRPr="009B61C0">
        <w:rPr>
          <w:rFonts w:asciiTheme="minorBidi" w:hAnsiTheme="minorBidi" w:cs="B Lotus"/>
          <w:sz w:val="28"/>
          <w:szCs w:val="28"/>
          <w:rtl/>
          <w:lang w:bidi="fa-IR"/>
        </w:rPr>
        <w:t xml:space="preserve"> </w:t>
      </w:r>
      <w:r w:rsidR="005210F4" w:rsidRPr="009B61C0">
        <w:rPr>
          <w:rFonts w:asciiTheme="minorBidi" w:hAnsiTheme="minorBidi" w:cs="B Lotus" w:hint="eastAsia"/>
          <w:sz w:val="28"/>
          <w:szCs w:val="28"/>
          <w:rtl/>
          <w:lang w:bidi="fa-IR"/>
        </w:rPr>
        <w:t>خود،</w:t>
      </w:r>
      <w:r w:rsidR="005210F4" w:rsidRPr="009B61C0">
        <w:rPr>
          <w:rFonts w:asciiTheme="minorBidi" w:hAnsiTheme="minorBidi" w:cs="B Lotus"/>
          <w:sz w:val="28"/>
          <w:szCs w:val="28"/>
          <w:rtl/>
          <w:lang w:bidi="fa-IR"/>
        </w:rPr>
        <w:t xml:space="preserve"> </w:t>
      </w:r>
      <w:r w:rsidR="005210F4" w:rsidRPr="009B61C0">
        <w:rPr>
          <w:rFonts w:asciiTheme="minorBidi" w:hAnsiTheme="minorBidi" w:cs="B Lotus" w:hint="eastAsia"/>
          <w:sz w:val="28"/>
          <w:szCs w:val="28"/>
          <w:rtl/>
          <w:lang w:bidi="fa-IR"/>
        </w:rPr>
        <w:t>مرا</w:t>
      </w:r>
      <w:r w:rsidR="005210F4" w:rsidRPr="009B61C0">
        <w:rPr>
          <w:rFonts w:asciiTheme="minorBidi" w:hAnsiTheme="minorBidi" w:cs="B Lotus"/>
          <w:sz w:val="28"/>
          <w:szCs w:val="28"/>
          <w:rtl/>
          <w:lang w:bidi="fa-IR"/>
        </w:rPr>
        <w:t xml:space="preserve"> </w:t>
      </w:r>
      <w:r w:rsidR="005210F4" w:rsidRPr="009B61C0">
        <w:rPr>
          <w:rFonts w:asciiTheme="minorBidi" w:hAnsiTheme="minorBidi" w:cs="B Lotus" w:hint="eastAsia"/>
          <w:sz w:val="28"/>
          <w:szCs w:val="28"/>
          <w:rtl/>
          <w:lang w:bidi="fa-IR"/>
        </w:rPr>
        <w:t>بيامرز</w:t>
      </w:r>
      <w:r w:rsidR="005210F4" w:rsidRPr="009B61C0">
        <w:rPr>
          <w:rFonts w:asciiTheme="minorBidi" w:hAnsiTheme="minorBidi" w:cs="B Lotus"/>
          <w:sz w:val="28"/>
          <w:szCs w:val="28"/>
          <w:rtl/>
          <w:lang w:bidi="fa-IR"/>
        </w:rPr>
        <w:t xml:space="preserve"> </w:t>
      </w:r>
      <w:r w:rsidR="005210F4" w:rsidRPr="009B61C0">
        <w:rPr>
          <w:rFonts w:asciiTheme="minorBidi" w:hAnsiTheme="minorBidi" w:cs="B Lotus" w:hint="eastAsia"/>
          <w:sz w:val="28"/>
          <w:szCs w:val="28"/>
          <w:rtl/>
          <w:lang w:bidi="fa-IR"/>
        </w:rPr>
        <w:t>و</w:t>
      </w:r>
      <w:r w:rsidR="005210F4" w:rsidRPr="009B61C0">
        <w:rPr>
          <w:rFonts w:asciiTheme="minorBidi" w:hAnsiTheme="minorBidi" w:cs="B Lotus"/>
          <w:sz w:val="28"/>
          <w:szCs w:val="28"/>
          <w:rtl/>
          <w:lang w:bidi="fa-IR"/>
        </w:rPr>
        <w:t xml:space="preserve"> </w:t>
      </w:r>
      <w:r w:rsidR="005210F4" w:rsidRPr="009B61C0">
        <w:rPr>
          <w:rFonts w:asciiTheme="minorBidi" w:hAnsiTheme="minorBidi" w:cs="B Lotus" w:hint="eastAsia"/>
          <w:sz w:val="28"/>
          <w:szCs w:val="28"/>
          <w:rtl/>
          <w:lang w:bidi="fa-IR"/>
        </w:rPr>
        <w:t>بر</w:t>
      </w:r>
      <w:r w:rsidR="005210F4" w:rsidRPr="009B61C0">
        <w:rPr>
          <w:rFonts w:asciiTheme="minorBidi" w:hAnsiTheme="minorBidi" w:cs="B Lotus"/>
          <w:sz w:val="28"/>
          <w:szCs w:val="28"/>
          <w:rtl/>
          <w:lang w:bidi="fa-IR"/>
        </w:rPr>
        <w:t xml:space="preserve"> </w:t>
      </w:r>
      <w:r w:rsidR="005210F4" w:rsidRPr="009B61C0">
        <w:rPr>
          <w:rFonts w:asciiTheme="minorBidi" w:hAnsiTheme="minorBidi" w:cs="B Lotus" w:hint="eastAsia"/>
          <w:sz w:val="28"/>
          <w:szCs w:val="28"/>
          <w:rtl/>
          <w:lang w:bidi="fa-IR"/>
        </w:rPr>
        <w:t>من</w:t>
      </w:r>
      <w:r w:rsidR="005210F4" w:rsidRPr="009B61C0">
        <w:rPr>
          <w:rFonts w:asciiTheme="minorBidi" w:hAnsiTheme="minorBidi" w:cs="B Lotus"/>
          <w:sz w:val="28"/>
          <w:szCs w:val="28"/>
          <w:rtl/>
          <w:lang w:bidi="fa-IR"/>
        </w:rPr>
        <w:t xml:space="preserve"> </w:t>
      </w:r>
      <w:r w:rsidR="005210F4" w:rsidRPr="009B61C0">
        <w:rPr>
          <w:rFonts w:asciiTheme="minorBidi" w:hAnsiTheme="minorBidi" w:cs="B Lotus" w:hint="eastAsia"/>
          <w:sz w:val="28"/>
          <w:szCs w:val="28"/>
          <w:rtl/>
          <w:lang w:bidi="fa-IR"/>
        </w:rPr>
        <w:t>رحم</w:t>
      </w:r>
      <w:r w:rsidR="005210F4" w:rsidRPr="009B61C0">
        <w:rPr>
          <w:rFonts w:asciiTheme="minorBidi" w:hAnsiTheme="minorBidi" w:cs="B Lotus"/>
          <w:sz w:val="28"/>
          <w:szCs w:val="28"/>
          <w:rtl/>
          <w:lang w:bidi="fa-IR"/>
        </w:rPr>
        <w:t xml:space="preserve"> </w:t>
      </w:r>
      <w:r w:rsidR="005210F4" w:rsidRPr="009B61C0">
        <w:rPr>
          <w:rFonts w:asciiTheme="minorBidi" w:hAnsiTheme="minorBidi" w:cs="B Lotus" w:hint="eastAsia"/>
          <w:sz w:val="28"/>
          <w:szCs w:val="28"/>
          <w:rtl/>
          <w:lang w:bidi="fa-IR"/>
        </w:rPr>
        <w:t>كن</w:t>
      </w:r>
      <w:r w:rsidR="005210F4" w:rsidRPr="009B61C0">
        <w:rPr>
          <w:rFonts w:asciiTheme="minorBidi" w:hAnsiTheme="minorBidi" w:cs="B Lotus"/>
          <w:sz w:val="28"/>
          <w:szCs w:val="28"/>
          <w:rtl/>
          <w:lang w:bidi="fa-IR"/>
        </w:rPr>
        <w:t xml:space="preserve">. </w:t>
      </w:r>
      <w:r w:rsidR="005210F4" w:rsidRPr="009B61C0">
        <w:rPr>
          <w:rFonts w:asciiTheme="minorBidi" w:hAnsiTheme="minorBidi" w:cs="B Lotus" w:hint="eastAsia"/>
          <w:sz w:val="28"/>
          <w:szCs w:val="28"/>
          <w:rtl/>
          <w:lang w:bidi="fa-IR"/>
        </w:rPr>
        <w:t>همانا</w:t>
      </w:r>
      <w:r w:rsidR="005210F4" w:rsidRPr="009B61C0">
        <w:rPr>
          <w:rFonts w:asciiTheme="minorBidi" w:hAnsiTheme="minorBidi" w:cs="B Lotus"/>
          <w:sz w:val="28"/>
          <w:szCs w:val="28"/>
          <w:rtl/>
          <w:lang w:bidi="fa-IR"/>
        </w:rPr>
        <w:t xml:space="preserve"> </w:t>
      </w:r>
      <w:r w:rsidR="005210F4" w:rsidRPr="009B61C0">
        <w:rPr>
          <w:rFonts w:asciiTheme="minorBidi" w:hAnsiTheme="minorBidi" w:cs="B Lotus" w:hint="eastAsia"/>
          <w:sz w:val="28"/>
          <w:szCs w:val="28"/>
          <w:rtl/>
          <w:lang w:bidi="fa-IR"/>
        </w:rPr>
        <w:t>تو</w:t>
      </w:r>
      <w:r w:rsidR="005210F4" w:rsidRPr="009B61C0">
        <w:rPr>
          <w:rFonts w:asciiTheme="minorBidi" w:hAnsiTheme="minorBidi" w:cs="B Lotus"/>
          <w:sz w:val="28"/>
          <w:szCs w:val="28"/>
          <w:rtl/>
          <w:lang w:bidi="fa-IR"/>
        </w:rPr>
        <w:t xml:space="preserve"> </w:t>
      </w:r>
      <w:r w:rsidR="005210F4" w:rsidRPr="009B61C0">
        <w:rPr>
          <w:rFonts w:asciiTheme="minorBidi" w:hAnsiTheme="minorBidi" w:cs="B Lotus" w:hint="eastAsia"/>
          <w:sz w:val="28"/>
          <w:szCs w:val="28"/>
          <w:rtl/>
          <w:lang w:bidi="fa-IR"/>
        </w:rPr>
        <w:t>بخشنده</w:t>
      </w:r>
      <w:r w:rsidR="005210F4" w:rsidRPr="009B61C0">
        <w:rPr>
          <w:rFonts w:asciiTheme="minorBidi" w:hAnsiTheme="minorBidi" w:cs="B Lotus"/>
          <w:sz w:val="28"/>
          <w:szCs w:val="28"/>
          <w:rtl/>
          <w:lang w:bidi="fa-IR"/>
        </w:rPr>
        <w:t xml:space="preserve"> </w:t>
      </w:r>
      <w:r w:rsidR="005210F4" w:rsidRPr="009B61C0">
        <w:rPr>
          <w:rFonts w:asciiTheme="minorBidi" w:hAnsiTheme="minorBidi" w:cs="B Lotus" w:hint="eastAsia"/>
          <w:sz w:val="28"/>
          <w:szCs w:val="28"/>
          <w:rtl/>
          <w:lang w:bidi="fa-IR"/>
        </w:rPr>
        <w:t>و</w:t>
      </w:r>
      <w:r w:rsidR="005210F4" w:rsidRPr="009B61C0">
        <w:rPr>
          <w:rFonts w:asciiTheme="minorBidi" w:hAnsiTheme="minorBidi" w:cs="B Lotus"/>
          <w:sz w:val="28"/>
          <w:szCs w:val="28"/>
          <w:rtl/>
          <w:lang w:bidi="fa-IR"/>
        </w:rPr>
        <w:t xml:space="preserve"> </w:t>
      </w:r>
      <w:r w:rsidR="005210F4" w:rsidRPr="009B61C0">
        <w:rPr>
          <w:rFonts w:asciiTheme="minorBidi" w:hAnsiTheme="minorBidi" w:cs="B Lotus" w:hint="eastAsia"/>
          <w:sz w:val="28"/>
          <w:szCs w:val="28"/>
          <w:rtl/>
          <w:lang w:bidi="fa-IR"/>
        </w:rPr>
        <w:t>مهرباني</w:t>
      </w:r>
      <w:r w:rsidR="005210F4" w:rsidRPr="009B61C0">
        <w:rPr>
          <w:rFonts w:asciiTheme="minorBidi" w:hAnsiTheme="minorBidi" w:cs="B Lotus" w:hint="cs"/>
          <w:sz w:val="28"/>
          <w:szCs w:val="28"/>
          <w:rtl/>
          <w:lang w:bidi="fa-IR"/>
        </w:rPr>
        <w:t>.</w:t>
      </w:r>
      <w:r w:rsidR="006F27F9">
        <w:rPr>
          <w:rFonts w:asciiTheme="minorBidi" w:hAnsiTheme="minorBidi" w:cs="B Lotus" w:hint="cs"/>
          <w:sz w:val="28"/>
          <w:szCs w:val="28"/>
          <w:rtl/>
          <w:lang w:bidi="fa-IR"/>
        </w:rPr>
        <w:t>»</w:t>
      </w:r>
    </w:p>
    <w:p w:rsidR="00394187" w:rsidRPr="009B61C0" w:rsidRDefault="005210F4" w:rsidP="00C96676">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و</w:t>
      </w:r>
      <w:r w:rsidR="00E8057A"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آخرین دعایی که بین تشهد و سلام دادن</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خواندند از این قرار بود</w:t>
      </w:r>
      <w:r w:rsidR="00CE42B4">
        <w:rPr>
          <w:rFonts w:ascii="Arial" w:hAnsi="Arial" w:cs="B Lotus" w:hint="cs"/>
          <w:sz w:val="28"/>
          <w:szCs w:val="28"/>
          <w:vertAlign w:val="superscript"/>
          <w:rtl/>
          <w:lang w:bidi="fa-IR"/>
        </w:rPr>
        <w:t>(</w:t>
      </w:r>
      <w:r w:rsidR="00DD69B8" w:rsidRPr="00A10D82">
        <w:rPr>
          <w:rStyle w:val="FootnoteReference"/>
          <w:rFonts w:ascii="Arial" w:hAnsi="Arial" w:cs="B Lotus"/>
          <w:sz w:val="28"/>
          <w:szCs w:val="28"/>
          <w:rtl/>
          <w:lang w:bidi="fa-IR"/>
        </w:rPr>
        <w:footnoteReference w:id="558"/>
      </w:r>
      <w:r w:rsidR="00DD69B8" w:rsidRPr="00A10D82">
        <w:rPr>
          <w:rFonts w:ascii="Arial" w:hAnsi="Arial" w:cs="B Lotus" w:hint="cs"/>
          <w:sz w:val="28"/>
          <w:szCs w:val="28"/>
          <w:vertAlign w:val="superscript"/>
          <w:rtl/>
          <w:lang w:bidi="fa-IR"/>
        </w:rPr>
        <w:t>)</w:t>
      </w:r>
      <w:r w:rsidRPr="009B61C0">
        <w:rPr>
          <w:rFonts w:asciiTheme="minorBidi" w:hAnsiTheme="minorBidi" w:cs="B Lotus" w:hint="cs"/>
          <w:sz w:val="28"/>
          <w:szCs w:val="28"/>
          <w:rtl/>
          <w:lang w:bidi="fa-IR"/>
        </w:rPr>
        <w:t>:</w:t>
      </w:r>
      <w:r w:rsidR="00CE42B4">
        <w:rPr>
          <w:rFonts w:asciiTheme="minorBidi" w:hAnsiTheme="minorBidi" w:cs="B Lotus" w:hint="cs"/>
          <w:sz w:val="28"/>
          <w:szCs w:val="28"/>
          <w:rtl/>
          <w:lang w:bidi="fa-IR"/>
        </w:rPr>
        <w:t xml:space="preserve"> </w:t>
      </w:r>
      <w:r w:rsidR="00AB6BDD" w:rsidRPr="00AB6BDD">
        <w:rPr>
          <w:rStyle w:val="Char0"/>
          <w:rFonts w:hint="cs"/>
          <w:rtl/>
        </w:rPr>
        <w:t>«</w:t>
      </w:r>
      <w:r w:rsidRPr="006B57E4">
        <w:rPr>
          <w:rStyle w:val="Char0"/>
          <w:rtl/>
        </w:rPr>
        <w:t>اللهُمَّ اغْفِرْ لِي مَا قَدَّمْتُ وَمَا أَخَّرْتُ، وَمَا أَسْرَرْتُ وَمَا أَعْلَنْتُ، وَمَا أَسْرَفْتُ، وَمَا أَنْتَ أَعْلَمُ بِهِ مِنِّي، أَنْتَ الْمُقَدِّمُ وَأَنْتَ الْمُؤَخِّرُ، لَا إِلَهَ إِلَّا أَنْتَ</w:t>
      </w:r>
      <w:r w:rsidR="00C91A99" w:rsidRPr="00C91A99">
        <w:rPr>
          <w:rStyle w:val="Char0"/>
          <w:rFonts w:hint="cs"/>
          <w:rtl/>
        </w:rPr>
        <w:t>»</w:t>
      </w:r>
      <w:r w:rsidRPr="009B61C0">
        <w:rPr>
          <w:rFonts w:asciiTheme="minorBidi" w:hAnsiTheme="minorBidi" w:cs="B Lotus"/>
          <w:sz w:val="28"/>
          <w:szCs w:val="28"/>
          <w:rtl/>
          <w:lang w:bidi="fa-IR"/>
        </w:rPr>
        <w:t xml:space="preserve"> </w:t>
      </w:r>
      <w:r w:rsidR="006F27F9">
        <w:rPr>
          <w:rFonts w:asciiTheme="minorBidi" w:hAnsiTheme="minorBidi" w:cs="B Lotus" w:hint="cs"/>
          <w:sz w:val="28"/>
          <w:szCs w:val="28"/>
          <w:rtl/>
          <w:lang w:bidi="fa-IR"/>
        </w:rPr>
        <w:t>«</w:t>
      </w:r>
      <w:r w:rsidR="00394187" w:rsidRPr="009B61C0">
        <w:rPr>
          <w:rFonts w:asciiTheme="minorBidi" w:hAnsiTheme="minorBidi" w:cs="B Lotus" w:hint="cs"/>
          <w:sz w:val="28"/>
          <w:szCs w:val="28"/>
          <w:rtl/>
          <w:lang w:bidi="fa-IR"/>
        </w:rPr>
        <w:t>پروردگارا،</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گناهان</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گذشته</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آينده</w:t>
      </w:r>
      <w:r w:rsidR="00A623E8">
        <w:rPr>
          <w:rFonts w:asciiTheme="minorBidi" w:hAnsiTheme="minorBidi" w:cs="B Lotus" w:hint="cs"/>
          <w:sz w:val="28"/>
          <w:szCs w:val="28"/>
          <w:rtl/>
          <w:lang w:bidi="fa-IR"/>
        </w:rPr>
        <w:t xml:space="preserve">‌ي </w:t>
      </w:r>
      <w:r w:rsidRPr="009B61C0">
        <w:rPr>
          <w:rFonts w:asciiTheme="minorBidi" w:hAnsiTheme="minorBidi" w:cs="B Lotus" w:hint="eastAsia"/>
          <w:sz w:val="28"/>
          <w:szCs w:val="28"/>
          <w:rtl/>
          <w:lang w:bidi="fa-IR"/>
        </w:rPr>
        <w:t>من</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گناهاني</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که</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پنهان</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آشکارا</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انجام</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داده</w:t>
      </w:r>
      <w:r w:rsidR="006F27F9">
        <w:rPr>
          <w:rFonts w:asciiTheme="minorBidi" w:hAnsiTheme="minorBidi" w:cs="B Lotus"/>
          <w:sz w:val="28"/>
          <w:szCs w:val="28"/>
          <w:rtl/>
          <w:lang w:bidi="fa-IR"/>
        </w:rPr>
        <w:softHyphen/>
      </w:r>
      <w:r w:rsidRPr="009B61C0">
        <w:rPr>
          <w:rFonts w:asciiTheme="minorBidi" w:hAnsiTheme="minorBidi" w:cs="B Lotus" w:hint="eastAsia"/>
          <w:sz w:val="28"/>
          <w:szCs w:val="28"/>
          <w:rtl/>
          <w:lang w:bidi="fa-IR"/>
        </w:rPr>
        <w:t>ام</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زياده</w:t>
      </w:r>
      <w:r w:rsidR="006F27F9">
        <w:rPr>
          <w:rFonts w:asciiTheme="minorBidi" w:hAnsiTheme="minorBidi" w:cs="B Lotus"/>
          <w:sz w:val="28"/>
          <w:szCs w:val="28"/>
          <w:rtl/>
          <w:lang w:bidi="fa-IR"/>
        </w:rPr>
        <w:softHyphen/>
      </w:r>
      <w:r w:rsidRPr="009B61C0">
        <w:rPr>
          <w:rFonts w:asciiTheme="minorBidi" w:hAnsiTheme="minorBidi" w:cs="B Lotus" w:hint="eastAsia"/>
          <w:sz w:val="28"/>
          <w:szCs w:val="28"/>
          <w:rtl/>
          <w:lang w:bidi="fa-IR"/>
        </w:rPr>
        <w:t>روي</w:t>
      </w:r>
      <w:r w:rsidR="006F27F9">
        <w:rPr>
          <w:rFonts w:asciiTheme="minorBidi" w:hAnsiTheme="minorBidi" w:cs="B Lotus"/>
          <w:sz w:val="28"/>
          <w:szCs w:val="28"/>
          <w:rtl/>
          <w:lang w:bidi="fa-IR"/>
        </w:rPr>
        <w:softHyphen/>
      </w:r>
      <w:r w:rsidRPr="009B61C0">
        <w:rPr>
          <w:rFonts w:asciiTheme="minorBidi" w:hAnsiTheme="minorBidi" w:cs="B Lotus" w:hint="eastAsia"/>
          <w:sz w:val="28"/>
          <w:szCs w:val="28"/>
          <w:rtl/>
          <w:lang w:bidi="fa-IR"/>
        </w:rPr>
        <w:t>هاي</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من</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هر</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آنچه</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را</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که</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تو</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از</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من</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بهتر</w:t>
      </w:r>
      <w:r w:rsidR="00A623E8">
        <w:rPr>
          <w:rFonts w:asciiTheme="minorBidi" w:hAnsiTheme="minorBidi" w:cs="B Lotus"/>
          <w:sz w:val="28"/>
          <w:szCs w:val="28"/>
          <w:rtl/>
          <w:lang w:bidi="fa-IR"/>
        </w:rPr>
        <w:t xml:space="preserve"> مي‌</w:t>
      </w:r>
      <w:r w:rsidRPr="009B61C0">
        <w:rPr>
          <w:rFonts w:asciiTheme="minorBidi" w:hAnsiTheme="minorBidi" w:cs="B Lotus" w:hint="eastAsia"/>
          <w:sz w:val="28"/>
          <w:szCs w:val="28"/>
          <w:rtl/>
          <w:lang w:bidi="fa-IR"/>
        </w:rPr>
        <w:t>داني</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از</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من</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سر</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زده</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است،</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بيامرز</w:t>
      </w:r>
      <w:r w:rsidR="00394187" w:rsidRPr="009B61C0">
        <w:rPr>
          <w:rFonts w:asciiTheme="minorBidi" w:hAnsiTheme="minorBidi" w:cs="B Lotus" w:hint="cs"/>
          <w:sz w:val="28"/>
          <w:szCs w:val="28"/>
          <w:rtl/>
          <w:lang w:bidi="fa-IR"/>
        </w:rPr>
        <w:t>،</w:t>
      </w:r>
      <w:r w:rsidRPr="009B61C0">
        <w:rPr>
          <w:rFonts w:asciiTheme="minorBidi" w:hAnsiTheme="minorBidi" w:cs="B Lotus"/>
          <w:sz w:val="28"/>
          <w:szCs w:val="28"/>
          <w:rtl/>
          <w:lang w:bidi="fa-IR"/>
        </w:rPr>
        <w:t xml:space="preserve"> </w:t>
      </w:r>
      <w:r w:rsidR="00394187" w:rsidRPr="009B61C0">
        <w:rPr>
          <w:rFonts w:asciiTheme="minorBidi" w:hAnsiTheme="minorBidi" w:cs="B Lotus" w:hint="eastAsia"/>
          <w:sz w:val="28"/>
          <w:szCs w:val="28"/>
          <w:rtl/>
          <w:lang w:bidi="fa-IR"/>
        </w:rPr>
        <w:t>پروردگارا</w:t>
      </w:r>
      <w:r w:rsidR="00394187" w:rsidRPr="009B61C0">
        <w:rPr>
          <w:rFonts w:asciiTheme="minorBidi" w:hAnsiTheme="minorBidi" w:cs="B Lotus" w:hint="cs"/>
          <w:sz w:val="28"/>
          <w:szCs w:val="28"/>
          <w:rtl/>
          <w:lang w:bidi="fa-IR"/>
        </w:rPr>
        <w:t xml:space="preserve"> </w:t>
      </w:r>
      <w:r w:rsidR="00394187" w:rsidRPr="009B61C0">
        <w:rPr>
          <w:rFonts w:asciiTheme="minorBidi" w:hAnsiTheme="minorBidi" w:cs="B Lotus" w:hint="eastAsia"/>
          <w:sz w:val="28"/>
          <w:szCs w:val="28"/>
          <w:rtl/>
          <w:lang w:bidi="fa-IR"/>
        </w:rPr>
        <w:t>تقديم</w:t>
      </w:r>
      <w:r w:rsidR="00394187" w:rsidRPr="009B61C0">
        <w:rPr>
          <w:rFonts w:asciiTheme="minorBidi" w:hAnsiTheme="minorBidi" w:cs="B Lotus"/>
          <w:sz w:val="28"/>
          <w:szCs w:val="28"/>
          <w:rtl/>
          <w:lang w:bidi="fa-IR"/>
        </w:rPr>
        <w:t xml:space="preserve"> </w:t>
      </w:r>
      <w:r w:rsidR="00394187" w:rsidRPr="009B61C0">
        <w:rPr>
          <w:rFonts w:asciiTheme="minorBidi" w:hAnsiTheme="minorBidi" w:cs="B Lotus" w:hint="eastAsia"/>
          <w:sz w:val="28"/>
          <w:szCs w:val="28"/>
          <w:rtl/>
          <w:lang w:bidi="fa-IR"/>
        </w:rPr>
        <w:t>و</w:t>
      </w:r>
      <w:r w:rsidR="00394187" w:rsidRPr="009B61C0">
        <w:rPr>
          <w:rFonts w:asciiTheme="minorBidi" w:hAnsiTheme="minorBidi" w:cs="B Lotus"/>
          <w:sz w:val="28"/>
          <w:szCs w:val="28"/>
          <w:rtl/>
          <w:lang w:bidi="fa-IR"/>
        </w:rPr>
        <w:t xml:space="preserve"> </w:t>
      </w:r>
      <w:r w:rsidR="00394187" w:rsidRPr="009B61C0">
        <w:rPr>
          <w:rFonts w:asciiTheme="minorBidi" w:hAnsiTheme="minorBidi" w:cs="B Lotus" w:hint="eastAsia"/>
          <w:sz w:val="28"/>
          <w:szCs w:val="28"/>
          <w:rtl/>
          <w:lang w:bidi="fa-IR"/>
        </w:rPr>
        <w:t>تاخير</w:t>
      </w:r>
      <w:r w:rsidR="00394187" w:rsidRPr="009B61C0">
        <w:rPr>
          <w:rFonts w:asciiTheme="minorBidi" w:hAnsiTheme="minorBidi" w:cs="B Lotus"/>
          <w:sz w:val="28"/>
          <w:szCs w:val="28"/>
          <w:rtl/>
          <w:lang w:bidi="fa-IR"/>
        </w:rPr>
        <w:t xml:space="preserve"> </w:t>
      </w:r>
      <w:r w:rsidR="00394187" w:rsidRPr="009B61C0">
        <w:rPr>
          <w:rFonts w:asciiTheme="minorBidi" w:hAnsiTheme="minorBidi" w:cs="B Lotus" w:hint="eastAsia"/>
          <w:sz w:val="28"/>
          <w:szCs w:val="28"/>
          <w:rtl/>
          <w:lang w:bidi="fa-IR"/>
        </w:rPr>
        <w:t>بدست</w:t>
      </w:r>
      <w:r w:rsidR="00394187" w:rsidRPr="009B61C0">
        <w:rPr>
          <w:rFonts w:asciiTheme="minorBidi" w:hAnsiTheme="minorBidi" w:cs="B Lotus"/>
          <w:sz w:val="28"/>
          <w:szCs w:val="28"/>
          <w:rtl/>
          <w:lang w:bidi="fa-IR"/>
        </w:rPr>
        <w:t xml:space="preserve"> </w:t>
      </w:r>
      <w:r w:rsidR="00394187" w:rsidRPr="009B61C0">
        <w:rPr>
          <w:rFonts w:asciiTheme="minorBidi" w:hAnsiTheme="minorBidi" w:cs="B Lotus" w:hint="eastAsia"/>
          <w:sz w:val="28"/>
          <w:szCs w:val="28"/>
          <w:rtl/>
          <w:lang w:bidi="fa-IR"/>
        </w:rPr>
        <w:t>توست</w:t>
      </w:r>
      <w:r w:rsidR="00394187" w:rsidRPr="009B61C0">
        <w:rPr>
          <w:rFonts w:asciiTheme="minorBidi" w:hAnsiTheme="minorBidi" w:cs="B Lotus" w:hint="cs"/>
          <w:sz w:val="28"/>
          <w:szCs w:val="28"/>
          <w:rtl/>
          <w:lang w:bidi="fa-IR"/>
        </w:rPr>
        <w:t xml:space="preserve"> </w:t>
      </w:r>
      <w:r w:rsidRPr="009B61C0">
        <w:rPr>
          <w:rFonts w:asciiTheme="minorBidi" w:hAnsiTheme="minorBidi" w:cs="B Lotus" w:hint="eastAsia"/>
          <w:sz w:val="28"/>
          <w:szCs w:val="28"/>
          <w:rtl/>
          <w:lang w:bidi="fa-IR"/>
        </w:rPr>
        <w:t>و</w:t>
      </w:r>
      <w:r w:rsidRPr="009B61C0">
        <w:rPr>
          <w:rFonts w:asciiTheme="minorBidi" w:hAnsiTheme="minorBidi" w:cs="B Lotus"/>
          <w:sz w:val="28"/>
          <w:szCs w:val="28"/>
          <w:rtl/>
          <w:lang w:bidi="fa-IR"/>
        </w:rPr>
        <w:t xml:space="preserve"> </w:t>
      </w:r>
      <w:r w:rsidR="00394187" w:rsidRPr="009B61C0">
        <w:rPr>
          <w:rFonts w:asciiTheme="minorBidi" w:hAnsiTheme="minorBidi" w:cs="B Lotus" w:hint="cs"/>
          <w:sz w:val="28"/>
          <w:szCs w:val="28"/>
          <w:rtl/>
          <w:lang w:bidi="fa-IR"/>
        </w:rPr>
        <w:t>معبود به حقی</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جز</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تو</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نيست</w:t>
      </w:r>
      <w:r w:rsidR="00394187" w:rsidRPr="009B61C0">
        <w:rPr>
          <w:rFonts w:asciiTheme="minorBidi" w:hAnsiTheme="minorBidi" w:cs="B Lotus" w:hint="cs"/>
          <w:sz w:val="28"/>
          <w:szCs w:val="28"/>
          <w:rtl/>
          <w:lang w:bidi="fa-IR"/>
        </w:rPr>
        <w:t>.</w:t>
      </w:r>
      <w:r w:rsidR="006F27F9">
        <w:rPr>
          <w:rFonts w:asciiTheme="minorBidi" w:hAnsiTheme="minorBidi" w:cs="B Lotus" w:hint="cs"/>
          <w:sz w:val="28"/>
          <w:szCs w:val="28"/>
          <w:rtl/>
          <w:lang w:bidi="fa-IR"/>
        </w:rPr>
        <w:t>»</w:t>
      </w:r>
      <w:r w:rsidRPr="009B61C0">
        <w:rPr>
          <w:rFonts w:asciiTheme="minorBidi" w:hAnsiTheme="minorBidi" w:cs="B Lotus"/>
          <w:sz w:val="28"/>
          <w:szCs w:val="28"/>
          <w:rtl/>
          <w:lang w:bidi="fa-IR"/>
        </w:rPr>
        <w:t xml:space="preserve"> </w:t>
      </w:r>
    </w:p>
    <w:p w:rsidR="00394187" w:rsidRPr="00D57F45" w:rsidRDefault="00394187" w:rsidP="00F42E99">
      <w:pPr>
        <w:pStyle w:val="Heading3"/>
        <w:keepNext w:val="0"/>
        <w:widowControl w:val="0"/>
        <w:rPr>
          <w:rtl/>
          <w:lang w:bidi="fa-IR"/>
        </w:rPr>
      </w:pPr>
      <w:bookmarkStart w:id="173" w:name="_Toc339120133"/>
      <w:bookmarkStart w:id="174" w:name="_Toc417328692"/>
      <w:r w:rsidRPr="00D57F45">
        <w:rPr>
          <w:rFonts w:hint="cs"/>
          <w:rtl/>
          <w:lang w:bidi="fa-IR"/>
        </w:rPr>
        <w:t>سلام دادن رسول الله</w:t>
      </w:r>
      <w:r w:rsidR="001C0542" w:rsidRPr="001C0542">
        <w:rPr>
          <w:rFonts w:ascii="AGA Arabesque" w:hAnsi="AGA Arabesque" w:cs="CTraditional Arabic" w:hint="cs"/>
          <w:b w:val="0"/>
          <w:sz w:val="28"/>
          <w:lang w:bidi="fa-IR"/>
        </w:rPr>
        <w:t></w:t>
      </w:r>
      <w:r w:rsidRPr="00D57F45">
        <w:rPr>
          <w:rFonts w:hint="cs"/>
          <w:rtl/>
          <w:lang w:bidi="fa-IR"/>
        </w:rPr>
        <w:t xml:space="preserve"> از نماز:</w:t>
      </w:r>
      <w:bookmarkEnd w:id="173"/>
      <w:bookmarkEnd w:id="174"/>
    </w:p>
    <w:p w:rsidR="00CD14E5" w:rsidRPr="009B61C0" w:rsidRDefault="00BE5B93" w:rsidP="00C96676">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سپس با این الفاظ به سمت راست سلام</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دادند:</w:t>
      </w:r>
      <w:r w:rsidR="00CE42B4">
        <w:rPr>
          <w:rFonts w:asciiTheme="minorBidi" w:hAnsiTheme="minorBidi" w:cs="B Lotus" w:hint="cs"/>
          <w:sz w:val="28"/>
          <w:szCs w:val="28"/>
          <w:rtl/>
          <w:lang w:bidi="fa-IR"/>
        </w:rPr>
        <w:t xml:space="preserve"> </w:t>
      </w:r>
      <w:r w:rsidR="00AB6BDD" w:rsidRPr="00AB6BDD">
        <w:rPr>
          <w:rStyle w:val="Char0"/>
          <w:rFonts w:hint="cs"/>
          <w:rtl/>
        </w:rPr>
        <w:t>«</w:t>
      </w:r>
      <w:r w:rsidRPr="006B57E4">
        <w:rPr>
          <w:rStyle w:val="Char0"/>
          <w:rFonts w:hint="eastAsia"/>
          <w:rtl/>
        </w:rPr>
        <w:t>السَّلَامُ</w:t>
      </w:r>
      <w:r w:rsidRPr="006B57E4">
        <w:rPr>
          <w:rStyle w:val="Char0"/>
          <w:rtl/>
        </w:rPr>
        <w:t xml:space="preserve"> </w:t>
      </w:r>
      <w:r w:rsidRPr="006B57E4">
        <w:rPr>
          <w:rStyle w:val="Char0"/>
          <w:rFonts w:hint="eastAsia"/>
          <w:rtl/>
        </w:rPr>
        <w:t>عَلَيْكُمْ</w:t>
      </w:r>
      <w:r w:rsidRPr="006B57E4">
        <w:rPr>
          <w:rStyle w:val="Char0"/>
          <w:rtl/>
        </w:rPr>
        <w:t xml:space="preserve"> </w:t>
      </w:r>
      <w:r w:rsidRPr="006B57E4">
        <w:rPr>
          <w:rStyle w:val="Char0"/>
          <w:rFonts w:hint="eastAsia"/>
          <w:rtl/>
        </w:rPr>
        <w:t>وَرَحْمَةُ</w:t>
      </w:r>
      <w:r w:rsidRPr="006B57E4">
        <w:rPr>
          <w:rStyle w:val="Char0"/>
          <w:rtl/>
        </w:rPr>
        <w:t xml:space="preserve"> </w:t>
      </w:r>
      <w:r w:rsidRPr="006B57E4">
        <w:rPr>
          <w:rStyle w:val="Char0"/>
          <w:rFonts w:hint="eastAsia"/>
          <w:rtl/>
        </w:rPr>
        <w:t>اللهِ</w:t>
      </w:r>
      <w:r w:rsidR="00C91A99" w:rsidRPr="00C91A99">
        <w:rPr>
          <w:rStyle w:val="Char0"/>
          <w:rFonts w:hint="cs"/>
          <w:rtl/>
        </w:rPr>
        <w:t>»</w:t>
      </w:r>
      <w:r w:rsidRPr="009B61C0">
        <w:rPr>
          <w:rFonts w:asciiTheme="minorBidi" w:hAnsiTheme="minorBidi" w:cs="B Lotus" w:hint="cs"/>
          <w:sz w:val="28"/>
          <w:szCs w:val="28"/>
          <w:rtl/>
          <w:lang w:bidi="fa-IR"/>
        </w:rPr>
        <w:t xml:space="preserve"> و به سمت چپ نیز این</w:t>
      </w:r>
      <w:r w:rsidR="006F27F9">
        <w:rPr>
          <w:rFonts w:asciiTheme="minorBidi" w:hAnsiTheme="minorBidi" w:cs="B Lotus"/>
          <w:sz w:val="28"/>
          <w:szCs w:val="28"/>
          <w:rtl/>
          <w:lang w:bidi="fa-IR"/>
        </w:rPr>
        <w:softHyphen/>
      </w:r>
      <w:r w:rsidRPr="009B61C0">
        <w:rPr>
          <w:rFonts w:asciiTheme="minorBidi" w:hAnsiTheme="minorBidi" w:cs="B Lotus" w:hint="cs"/>
          <w:sz w:val="28"/>
          <w:szCs w:val="28"/>
          <w:rtl/>
          <w:lang w:bidi="fa-IR"/>
        </w:rPr>
        <w:t>گونه سلام</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دادند:</w:t>
      </w:r>
      <w:r w:rsidR="00CE42B4">
        <w:rPr>
          <w:rFonts w:asciiTheme="minorBidi" w:hAnsiTheme="minorBidi" w:cs="B Lotus" w:hint="cs"/>
          <w:sz w:val="28"/>
          <w:szCs w:val="28"/>
          <w:rtl/>
          <w:lang w:bidi="fa-IR"/>
        </w:rPr>
        <w:t xml:space="preserve"> </w:t>
      </w:r>
      <w:r w:rsidR="00AB6BDD" w:rsidRPr="00AB6BDD">
        <w:rPr>
          <w:rStyle w:val="Char0"/>
          <w:rFonts w:hint="cs"/>
          <w:rtl/>
        </w:rPr>
        <w:t>«</w:t>
      </w:r>
      <w:r w:rsidR="00A13E4E" w:rsidRPr="006B57E4">
        <w:rPr>
          <w:rStyle w:val="Char0"/>
          <w:rFonts w:hint="eastAsia"/>
          <w:rtl/>
        </w:rPr>
        <w:t>السَّلَامُ</w:t>
      </w:r>
      <w:r w:rsidR="00A13E4E" w:rsidRPr="006B57E4">
        <w:rPr>
          <w:rStyle w:val="Char0"/>
          <w:rtl/>
        </w:rPr>
        <w:t xml:space="preserve"> </w:t>
      </w:r>
      <w:r w:rsidR="00A13E4E" w:rsidRPr="006B57E4">
        <w:rPr>
          <w:rStyle w:val="Char0"/>
          <w:rFonts w:hint="eastAsia"/>
          <w:rtl/>
        </w:rPr>
        <w:t>عَلَيْكُمْ</w:t>
      </w:r>
      <w:r w:rsidR="00A13E4E" w:rsidRPr="006B57E4">
        <w:rPr>
          <w:rStyle w:val="Char0"/>
          <w:rtl/>
        </w:rPr>
        <w:t xml:space="preserve"> </w:t>
      </w:r>
      <w:r w:rsidR="00A13E4E" w:rsidRPr="006B57E4">
        <w:rPr>
          <w:rStyle w:val="Char0"/>
          <w:rFonts w:hint="eastAsia"/>
          <w:rtl/>
        </w:rPr>
        <w:t>وَرَحْمَةُ</w:t>
      </w:r>
      <w:r w:rsidR="00A13E4E" w:rsidRPr="006B57E4">
        <w:rPr>
          <w:rStyle w:val="Char0"/>
          <w:rtl/>
        </w:rPr>
        <w:t xml:space="preserve"> </w:t>
      </w:r>
      <w:r w:rsidR="00A13E4E" w:rsidRPr="006B57E4">
        <w:rPr>
          <w:rStyle w:val="Char0"/>
          <w:rFonts w:hint="eastAsia"/>
          <w:rtl/>
        </w:rPr>
        <w:t>اللهِ</w:t>
      </w:r>
      <w:r w:rsidR="00C91A99" w:rsidRPr="00C91A99">
        <w:rPr>
          <w:rStyle w:val="Char0"/>
          <w:rFonts w:hint="cs"/>
          <w:rtl/>
        </w:rPr>
        <w:t>»</w:t>
      </w:r>
      <w:r w:rsidR="00A13E4E">
        <w:rPr>
          <w:rFonts w:asciiTheme="minorBidi" w:hAnsiTheme="minorBidi" w:cs="Traditional Arabic" w:hint="cs"/>
          <w:b/>
          <w:bCs/>
          <w:sz w:val="28"/>
          <w:szCs w:val="28"/>
          <w:rtl/>
          <w:lang w:bidi="fa-IR"/>
        </w:rPr>
        <w:t xml:space="preserve"> </w:t>
      </w:r>
      <w:r w:rsidRPr="009B61C0">
        <w:rPr>
          <w:rFonts w:asciiTheme="minorBidi" w:hAnsiTheme="minorBidi" w:cs="B Lotus" w:hint="cs"/>
          <w:sz w:val="28"/>
          <w:szCs w:val="28"/>
          <w:rtl/>
          <w:lang w:bidi="fa-IR"/>
        </w:rPr>
        <w:t xml:space="preserve">و این را پانزده </w:t>
      </w:r>
      <w:r w:rsidRPr="009B61C0">
        <w:rPr>
          <w:rFonts w:asciiTheme="minorBidi" w:hAnsiTheme="minorBidi" w:cs="B Lotus" w:hint="cs"/>
          <w:sz w:val="28"/>
          <w:szCs w:val="28"/>
          <w:rtl/>
          <w:lang w:bidi="fa-IR"/>
        </w:rPr>
        <w:lastRenderedPageBreak/>
        <w:t>صح</w:t>
      </w:r>
      <w:r w:rsidR="00963A48" w:rsidRPr="009B61C0">
        <w:rPr>
          <w:rFonts w:asciiTheme="minorBidi" w:hAnsiTheme="minorBidi" w:cs="B Lotus" w:hint="cs"/>
          <w:sz w:val="28"/>
          <w:szCs w:val="28"/>
          <w:rtl/>
          <w:lang w:bidi="fa-IR"/>
        </w:rPr>
        <w:t>ا</w:t>
      </w:r>
      <w:r w:rsidRPr="009B61C0">
        <w:rPr>
          <w:rFonts w:asciiTheme="minorBidi" w:hAnsiTheme="minorBidi" w:cs="B Lotus" w:hint="cs"/>
          <w:sz w:val="28"/>
          <w:szCs w:val="28"/>
          <w:rtl/>
          <w:lang w:bidi="fa-IR"/>
        </w:rPr>
        <w:t>بی، روایت کرده</w:t>
      </w:r>
      <w:r w:rsidR="00DD69B8">
        <w:rPr>
          <w:rFonts w:asciiTheme="minorBidi" w:hAnsiTheme="minorBidi" w:cs="B Lotus" w:hint="eastAsia"/>
          <w:sz w:val="28"/>
          <w:szCs w:val="28"/>
          <w:rtl/>
          <w:lang w:bidi="fa-IR"/>
        </w:rPr>
        <w:t>‌</w:t>
      </w:r>
      <w:r w:rsidRPr="009B61C0">
        <w:rPr>
          <w:rFonts w:asciiTheme="minorBidi" w:hAnsiTheme="minorBidi" w:cs="B Lotus" w:hint="cs"/>
          <w:sz w:val="28"/>
          <w:szCs w:val="28"/>
          <w:rtl/>
          <w:lang w:bidi="fa-IR"/>
        </w:rPr>
        <w:t>اند</w:t>
      </w:r>
      <w:r w:rsidR="00BD1C90">
        <w:rPr>
          <w:rFonts w:ascii="Arial" w:hAnsi="Arial" w:cs="B Lotus" w:hint="cs"/>
          <w:sz w:val="28"/>
          <w:szCs w:val="28"/>
          <w:vertAlign w:val="superscript"/>
          <w:rtl/>
          <w:lang w:bidi="fa-IR"/>
        </w:rPr>
        <w:t>(</w:t>
      </w:r>
      <w:r w:rsidR="00DD69B8" w:rsidRPr="00A10D82">
        <w:rPr>
          <w:rStyle w:val="FootnoteReference"/>
          <w:rFonts w:ascii="Arial" w:hAnsi="Arial" w:cs="B Lotus"/>
          <w:sz w:val="28"/>
          <w:szCs w:val="28"/>
          <w:rtl/>
          <w:lang w:bidi="fa-IR"/>
        </w:rPr>
        <w:footnoteReference w:id="559"/>
      </w:r>
      <w:r w:rsidR="00DD69B8" w:rsidRPr="00A10D82">
        <w:rPr>
          <w:rFonts w:ascii="Arial" w:hAnsi="Arial" w:cs="B Lotus" w:hint="cs"/>
          <w:sz w:val="28"/>
          <w:szCs w:val="28"/>
          <w:vertAlign w:val="superscript"/>
          <w:rtl/>
          <w:lang w:bidi="fa-IR"/>
        </w:rPr>
        <w:t>)</w:t>
      </w:r>
      <w:r w:rsidRPr="009B61C0">
        <w:rPr>
          <w:rFonts w:asciiTheme="minorBidi" w:hAnsiTheme="minorBidi" w:cs="B Lotus" w:hint="cs"/>
          <w:sz w:val="28"/>
          <w:szCs w:val="28"/>
          <w:rtl/>
          <w:lang w:bidi="fa-IR"/>
        </w:rPr>
        <w:t>.</w:t>
      </w:r>
      <w:r w:rsidR="00F33359" w:rsidRPr="009B61C0">
        <w:rPr>
          <w:rFonts w:asciiTheme="minorBidi" w:hAnsiTheme="minorBidi" w:cs="B Lotus" w:hint="cs"/>
          <w:sz w:val="28"/>
          <w:szCs w:val="28"/>
          <w:rtl/>
          <w:lang w:bidi="fa-IR"/>
        </w:rPr>
        <w:t xml:space="preserve"> و پس از سلام این دعا را</w:t>
      </w:r>
      <w:r w:rsidR="00EE6E51">
        <w:rPr>
          <w:rFonts w:asciiTheme="minorBidi" w:hAnsiTheme="minorBidi" w:cs="B Lotus" w:hint="cs"/>
          <w:sz w:val="28"/>
          <w:szCs w:val="28"/>
          <w:rtl/>
          <w:lang w:bidi="fa-IR"/>
        </w:rPr>
        <w:t xml:space="preserve"> می‌</w:t>
      </w:r>
      <w:r w:rsidR="00F33359" w:rsidRPr="009B61C0">
        <w:rPr>
          <w:rFonts w:asciiTheme="minorBidi" w:hAnsiTheme="minorBidi" w:cs="B Lotus" w:hint="cs"/>
          <w:sz w:val="28"/>
          <w:szCs w:val="28"/>
          <w:rtl/>
          <w:lang w:bidi="fa-IR"/>
        </w:rPr>
        <w:t>خواندند</w:t>
      </w:r>
      <w:r w:rsidR="00BD1C90">
        <w:rPr>
          <w:rFonts w:ascii="Arial" w:hAnsi="Arial" w:cs="B Lotus" w:hint="cs"/>
          <w:sz w:val="28"/>
          <w:szCs w:val="28"/>
          <w:vertAlign w:val="superscript"/>
          <w:rtl/>
          <w:lang w:bidi="fa-IR"/>
        </w:rPr>
        <w:t>(</w:t>
      </w:r>
      <w:r w:rsidR="00DD69B8" w:rsidRPr="00A10D82">
        <w:rPr>
          <w:rStyle w:val="FootnoteReference"/>
          <w:rFonts w:ascii="Arial" w:hAnsi="Arial" w:cs="B Lotus"/>
          <w:sz w:val="28"/>
          <w:szCs w:val="28"/>
          <w:rtl/>
          <w:lang w:bidi="fa-IR"/>
        </w:rPr>
        <w:footnoteReference w:id="560"/>
      </w:r>
      <w:r w:rsidR="00DD69B8" w:rsidRPr="00A10D82">
        <w:rPr>
          <w:rFonts w:ascii="Arial" w:hAnsi="Arial" w:cs="B Lotus" w:hint="cs"/>
          <w:sz w:val="28"/>
          <w:szCs w:val="28"/>
          <w:vertAlign w:val="superscript"/>
          <w:rtl/>
          <w:lang w:bidi="fa-IR"/>
        </w:rPr>
        <w:t>)</w:t>
      </w:r>
      <w:r w:rsidR="00F33359" w:rsidRPr="009B61C0">
        <w:rPr>
          <w:rFonts w:asciiTheme="minorBidi" w:hAnsiTheme="minorBidi" w:cs="B Lotus" w:hint="cs"/>
          <w:sz w:val="28"/>
          <w:szCs w:val="28"/>
          <w:rtl/>
          <w:lang w:bidi="fa-IR"/>
        </w:rPr>
        <w:t>:</w:t>
      </w:r>
      <w:r w:rsidR="00CE42B4">
        <w:rPr>
          <w:rFonts w:asciiTheme="minorBidi" w:hAnsiTheme="minorBidi" w:cs="B Lotus" w:hint="cs"/>
          <w:sz w:val="28"/>
          <w:szCs w:val="28"/>
          <w:rtl/>
          <w:lang w:bidi="fa-IR"/>
        </w:rPr>
        <w:t xml:space="preserve"> </w:t>
      </w:r>
      <w:r w:rsidR="00AB6BDD" w:rsidRPr="00AB6BDD">
        <w:rPr>
          <w:rStyle w:val="Char0"/>
          <w:rFonts w:hint="cs"/>
          <w:rtl/>
        </w:rPr>
        <w:t>«</w:t>
      </w:r>
      <w:r w:rsidR="00F33359" w:rsidRPr="006B57E4">
        <w:rPr>
          <w:rStyle w:val="Char0"/>
          <w:rFonts w:hint="eastAsia"/>
          <w:rtl/>
        </w:rPr>
        <w:t>أَسْتَغْفِرُ</w:t>
      </w:r>
      <w:r w:rsidR="00F33359" w:rsidRPr="006B57E4">
        <w:rPr>
          <w:rStyle w:val="Char0"/>
          <w:rtl/>
        </w:rPr>
        <w:t xml:space="preserve"> </w:t>
      </w:r>
      <w:r w:rsidR="00F33359" w:rsidRPr="006B57E4">
        <w:rPr>
          <w:rStyle w:val="Char0"/>
          <w:rFonts w:hint="eastAsia"/>
          <w:rtl/>
        </w:rPr>
        <w:t>اللهَ</w:t>
      </w:r>
      <w:r w:rsidR="00F33359" w:rsidRPr="006B57E4">
        <w:rPr>
          <w:rStyle w:val="Char0"/>
          <w:rFonts w:hint="cs"/>
          <w:rtl/>
        </w:rPr>
        <w:t xml:space="preserve"> </w:t>
      </w:r>
      <w:r w:rsidR="00963A48" w:rsidRPr="006B57E4">
        <w:rPr>
          <w:rStyle w:val="Char0"/>
          <w:rFonts w:hint="cs"/>
          <w:rtl/>
        </w:rPr>
        <w:t>-</w:t>
      </w:r>
      <w:r w:rsidR="00F33359" w:rsidRPr="006B57E4">
        <w:rPr>
          <w:rStyle w:val="Char0"/>
          <w:rFonts w:hint="cs"/>
          <w:rtl/>
        </w:rPr>
        <w:t xml:space="preserve"> </w:t>
      </w:r>
      <w:r w:rsidR="00F33359" w:rsidRPr="006B57E4">
        <w:rPr>
          <w:rStyle w:val="Char0"/>
          <w:rFonts w:hint="eastAsia"/>
          <w:rtl/>
        </w:rPr>
        <w:t>ثَلَاثًا</w:t>
      </w:r>
      <w:r w:rsidR="00F33359" w:rsidRPr="006B57E4">
        <w:rPr>
          <w:rStyle w:val="Char0"/>
          <w:rFonts w:hint="cs"/>
          <w:rtl/>
        </w:rPr>
        <w:t xml:space="preserve"> - </w:t>
      </w:r>
      <w:r w:rsidR="00F33359" w:rsidRPr="006B57E4">
        <w:rPr>
          <w:rStyle w:val="Char0"/>
          <w:rFonts w:hint="eastAsia"/>
          <w:rtl/>
        </w:rPr>
        <w:t>اللهُمَّ</w:t>
      </w:r>
      <w:r w:rsidR="00F33359" w:rsidRPr="006B57E4">
        <w:rPr>
          <w:rStyle w:val="Char0"/>
          <w:rtl/>
        </w:rPr>
        <w:t xml:space="preserve"> </w:t>
      </w:r>
      <w:r w:rsidR="00F33359" w:rsidRPr="006B57E4">
        <w:rPr>
          <w:rStyle w:val="Char0"/>
          <w:rFonts w:hint="eastAsia"/>
          <w:rtl/>
        </w:rPr>
        <w:t>أَنْتَ</w:t>
      </w:r>
      <w:r w:rsidR="00F33359" w:rsidRPr="006B57E4">
        <w:rPr>
          <w:rStyle w:val="Char0"/>
          <w:rtl/>
        </w:rPr>
        <w:t xml:space="preserve"> </w:t>
      </w:r>
      <w:r w:rsidR="00F33359" w:rsidRPr="006B57E4">
        <w:rPr>
          <w:rStyle w:val="Char0"/>
          <w:rFonts w:hint="eastAsia"/>
          <w:rtl/>
        </w:rPr>
        <w:t>السَّلَامُ</w:t>
      </w:r>
      <w:r w:rsidR="00F33359" w:rsidRPr="006B57E4">
        <w:rPr>
          <w:rStyle w:val="Char0"/>
          <w:rtl/>
        </w:rPr>
        <w:t xml:space="preserve"> </w:t>
      </w:r>
      <w:r w:rsidR="00F33359" w:rsidRPr="006B57E4">
        <w:rPr>
          <w:rStyle w:val="Char0"/>
          <w:rFonts w:hint="eastAsia"/>
          <w:rtl/>
        </w:rPr>
        <w:t>وَمِنْكَ</w:t>
      </w:r>
      <w:r w:rsidR="00F33359" w:rsidRPr="006B57E4">
        <w:rPr>
          <w:rStyle w:val="Char0"/>
          <w:rtl/>
        </w:rPr>
        <w:t xml:space="preserve"> </w:t>
      </w:r>
      <w:r w:rsidR="00F33359" w:rsidRPr="006B57E4">
        <w:rPr>
          <w:rStyle w:val="Char0"/>
          <w:rFonts w:hint="eastAsia"/>
          <w:rtl/>
        </w:rPr>
        <w:t>السَّلَامُ،</w:t>
      </w:r>
      <w:r w:rsidR="00F33359" w:rsidRPr="006B57E4">
        <w:rPr>
          <w:rStyle w:val="Char0"/>
          <w:rtl/>
        </w:rPr>
        <w:t xml:space="preserve"> </w:t>
      </w:r>
      <w:r w:rsidR="00F33359" w:rsidRPr="006B57E4">
        <w:rPr>
          <w:rStyle w:val="Char0"/>
          <w:rFonts w:hint="eastAsia"/>
          <w:rtl/>
        </w:rPr>
        <w:t>تَبَارَكْتَ</w:t>
      </w:r>
      <w:r w:rsidR="00F33359" w:rsidRPr="006B57E4">
        <w:rPr>
          <w:rStyle w:val="Char0"/>
          <w:rtl/>
        </w:rPr>
        <w:t xml:space="preserve"> </w:t>
      </w:r>
      <w:r w:rsidR="00F33359" w:rsidRPr="006B57E4">
        <w:rPr>
          <w:rStyle w:val="Char0"/>
          <w:rFonts w:hint="eastAsia"/>
          <w:rtl/>
        </w:rPr>
        <w:t>ذَا</w:t>
      </w:r>
      <w:r w:rsidR="00F33359" w:rsidRPr="006B57E4">
        <w:rPr>
          <w:rStyle w:val="Char0"/>
          <w:rtl/>
        </w:rPr>
        <w:t xml:space="preserve"> </w:t>
      </w:r>
      <w:r w:rsidR="00F33359" w:rsidRPr="006B57E4">
        <w:rPr>
          <w:rStyle w:val="Char0"/>
          <w:rFonts w:hint="eastAsia"/>
          <w:rtl/>
        </w:rPr>
        <w:t>الْجَلَالِ</w:t>
      </w:r>
      <w:r w:rsidR="00F33359" w:rsidRPr="006B57E4">
        <w:rPr>
          <w:rStyle w:val="Char0"/>
          <w:rtl/>
        </w:rPr>
        <w:t xml:space="preserve"> </w:t>
      </w:r>
      <w:r w:rsidR="00F33359" w:rsidRPr="006B57E4">
        <w:rPr>
          <w:rStyle w:val="Char0"/>
          <w:rFonts w:hint="eastAsia"/>
          <w:rtl/>
        </w:rPr>
        <w:t>وَالْإِكْرَامِ</w:t>
      </w:r>
      <w:r w:rsidR="00C91A99" w:rsidRPr="00C91A99">
        <w:rPr>
          <w:rStyle w:val="Char0"/>
          <w:rFonts w:hint="cs"/>
          <w:rtl/>
        </w:rPr>
        <w:t>»</w:t>
      </w:r>
      <w:r w:rsidR="004D5CF3" w:rsidRPr="009B61C0">
        <w:rPr>
          <w:rFonts w:asciiTheme="minorBidi" w:hAnsiTheme="minorBidi" w:cs="B Lotus" w:hint="cs"/>
          <w:sz w:val="28"/>
          <w:szCs w:val="28"/>
          <w:rtl/>
          <w:lang w:bidi="fa-IR"/>
        </w:rPr>
        <w:t xml:space="preserve"> سه بار استغفرالله گفته و طلب مغفرت</w:t>
      </w:r>
      <w:r w:rsidR="00EE6E51">
        <w:rPr>
          <w:rFonts w:asciiTheme="minorBidi" w:hAnsiTheme="minorBidi" w:cs="B Lotus" w:hint="cs"/>
          <w:sz w:val="28"/>
          <w:szCs w:val="28"/>
          <w:rtl/>
          <w:lang w:bidi="fa-IR"/>
        </w:rPr>
        <w:t xml:space="preserve"> می‌</w:t>
      </w:r>
      <w:r w:rsidR="004D5CF3" w:rsidRPr="009B61C0">
        <w:rPr>
          <w:rFonts w:asciiTheme="minorBidi" w:hAnsiTheme="minorBidi" w:cs="B Lotus" w:hint="cs"/>
          <w:sz w:val="28"/>
          <w:szCs w:val="28"/>
          <w:rtl/>
          <w:lang w:bidi="fa-IR"/>
        </w:rPr>
        <w:t>کردند و سپس این دعا را</w:t>
      </w:r>
      <w:r w:rsidR="00EE6E51">
        <w:rPr>
          <w:rFonts w:asciiTheme="minorBidi" w:hAnsiTheme="minorBidi" w:cs="B Lotus" w:hint="cs"/>
          <w:sz w:val="28"/>
          <w:szCs w:val="28"/>
          <w:rtl/>
          <w:lang w:bidi="fa-IR"/>
        </w:rPr>
        <w:t xml:space="preserve"> می‌</w:t>
      </w:r>
      <w:r w:rsidR="004D5CF3" w:rsidRPr="009B61C0">
        <w:rPr>
          <w:rFonts w:asciiTheme="minorBidi" w:hAnsiTheme="minorBidi" w:cs="B Lotus" w:hint="cs"/>
          <w:sz w:val="28"/>
          <w:szCs w:val="28"/>
          <w:rtl/>
          <w:lang w:bidi="fa-IR"/>
        </w:rPr>
        <w:t xml:space="preserve">خواندند: </w:t>
      </w:r>
      <w:r w:rsidR="006F27F9">
        <w:rPr>
          <w:rFonts w:asciiTheme="minorBidi" w:hAnsiTheme="minorBidi" w:cs="B Lotus" w:hint="cs"/>
          <w:sz w:val="28"/>
          <w:szCs w:val="28"/>
          <w:rtl/>
          <w:lang w:bidi="fa-IR"/>
        </w:rPr>
        <w:t>«</w:t>
      </w:r>
      <w:r w:rsidR="004D5CF3" w:rsidRPr="009B61C0">
        <w:rPr>
          <w:rFonts w:asciiTheme="minorBidi" w:hAnsiTheme="minorBidi" w:cs="B Lotus" w:hint="cs"/>
          <w:sz w:val="28"/>
          <w:szCs w:val="28"/>
          <w:rtl/>
          <w:lang w:bidi="fa-IR"/>
        </w:rPr>
        <w:t>پروردگارا تو سلامی،</w:t>
      </w:r>
      <w:r w:rsidR="00CE42B4">
        <w:rPr>
          <w:rFonts w:asciiTheme="minorBidi" w:hAnsiTheme="minorBidi" w:cs="B Lotus" w:hint="cs"/>
          <w:sz w:val="28"/>
          <w:szCs w:val="28"/>
          <w:rtl/>
          <w:lang w:bidi="fa-IR"/>
        </w:rPr>
        <w:t xml:space="preserve"> (</w:t>
      </w:r>
      <w:r w:rsidR="004D5CF3" w:rsidRPr="009B61C0">
        <w:rPr>
          <w:rFonts w:asciiTheme="minorBidi" w:hAnsiTheme="minorBidi" w:cs="B Lotus" w:hint="cs"/>
          <w:sz w:val="28"/>
          <w:szCs w:val="28"/>
          <w:rtl/>
          <w:lang w:bidi="fa-IR"/>
        </w:rPr>
        <w:t>نام تو سلام است) سلامتی از</w:t>
      </w:r>
      <w:r w:rsidR="006F27F9">
        <w:rPr>
          <w:rFonts w:asciiTheme="minorBidi" w:hAnsiTheme="minorBidi" w:cs="B Lotus" w:hint="cs"/>
          <w:sz w:val="28"/>
          <w:szCs w:val="28"/>
          <w:rtl/>
          <w:lang w:bidi="fa-IR"/>
        </w:rPr>
        <w:t xml:space="preserve"> </w:t>
      </w:r>
      <w:r w:rsidR="004D5CF3" w:rsidRPr="009B61C0">
        <w:rPr>
          <w:rFonts w:asciiTheme="minorBidi" w:hAnsiTheme="minorBidi" w:cs="B Lotus" w:hint="cs"/>
          <w:sz w:val="28"/>
          <w:szCs w:val="28"/>
          <w:rtl/>
          <w:lang w:bidi="fa-IR"/>
        </w:rPr>
        <w:t>توست، با برکت هستی، ای ذات بزرگوار و با عظمت.</w:t>
      </w:r>
      <w:r w:rsidR="006F27F9">
        <w:rPr>
          <w:rFonts w:asciiTheme="minorBidi" w:hAnsiTheme="minorBidi" w:cs="B Lotus" w:hint="cs"/>
          <w:sz w:val="28"/>
          <w:szCs w:val="28"/>
          <w:rtl/>
          <w:lang w:bidi="fa-IR"/>
        </w:rPr>
        <w:t>»</w:t>
      </w:r>
    </w:p>
    <w:p w:rsidR="000F5005" w:rsidRPr="009B61C0" w:rsidRDefault="00CD14E5" w:rsidP="006F27F9">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و پس از آن این دعا را</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خواندند:</w:t>
      </w:r>
      <w:r w:rsidR="00CE42B4">
        <w:rPr>
          <w:rFonts w:asciiTheme="minorBidi" w:hAnsiTheme="minorBidi" w:cs="B Lotus" w:hint="cs"/>
          <w:sz w:val="28"/>
          <w:szCs w:val="28"/>
          <w:rtl/>
          <w:lang w:bidi="fa-IR"/>
        </w:rPr>
        <w:t xml:space="preserve"> </w:t>
      </w:r>
      <w:r w:rsidR="00AB6BDD" w:rsidRPr="00AB6BDD">
        <w:rPr>
          <w:rStyle w:val="Char0"/>
          <w:rFonts w:hint="cs"/>
          <w:rtl/>
        </w:rPr>
        <w:t>«</w:t>
      </w:r>
      <w:r w:rsidRPr="006B57E4">
        <w:rPr>
          <w:rStyle w:val="Char0"/>
          <w:rFonts w:hint="eastAsia"/>
          <w:rtl/>
        </w:rPr>
        <w:t>لاَ</w:t>
      </w:r>
      <w:r w:rsidRPr="006B57E4">
        <w:rPr>
          <w:rStyle w:val="Char0"/>
          <w:rtl/>
        </w:rPr>
        <w:t xml:space="preserve"> </w:t>
      </w:r>
      <w:r w:rsidRPr="006B57E4">
        <w:rPr>
          <w:rStyle w:val="Char0"/>
          <w:rFonts w:hint="eastAsia"/>
          <w:rtl/>
        </w:rPr>
        <w:t>إِلَهَ</w:t>
      </w:r>
      <w:r w:rsidRPr="006B57E4">
        <w:rPr>
          <w:rStyle w:val="Char0"/>
          <w:rtl/>
        </w:rPr>
        <w:t xml:space="preserve"> </w:t>
      </w:r>
      <w:r w:rsidRPr="006B57E4">
        <w:rPr>
          <w:rStyle w:val="Char0"/>
          <w:rFonts w:hint="eastAsia"/>
          <w:rtl/>
        </w:rPr>
        <w:t>إِلَّا</w:t>
      </w:r>
      <w:r w:rsidRPr="006B57E4">
        <w:rPr>
          <w:rStyle w:val="Char0"/>
          <w:rtl/>
        </w:rPr>
        <w:t xml:space="preserve"> </w:t>
      </w:r>
      <w:r w:rsidRPr="006B57E4">
        <w:rPr>
          <w:rStyle w:val="Char0"/>
          <w:rFonts w:hint="eastAsia"/>
          <w:rtl/>
        </w:rPr>
        <w:t>اللَّهُ</w:t>
      </w:r>
      <w:r w:rsidRPr="006B57E4">
        <w:rPr>
          <w:rStyle w:val="Char0"/>
          <w:rtl/>
        </w:rPr>
        <w:t xml:space="preserve"> </w:t>
      </w:r>
      <w:r w:rsidRPr="006B57E4">
        <w:rPr>
          <w:rStyle w:val="Char0"/>
          <w:rFonts w:hint="eastAsia"/>
          <w:rtl/>
        </w:rPr>
        <w:t>وَحْدَهُ</w:t>
      </w:r>
      <w:r w:rsidRPr="006B57E4">
        <w:rPr>
          <w:rStyle w:val="Char0"/>
          <w:rtl/>
        </w:rPr>
        <w:t xml:space="preserve"> </w:t>
      </w:r>
      <w:r w:rsidRPr="006B57E4">
        <w:rPr>
          <w:rStyle w:val="Char0"/>
          <w:rFonts w:hint="eastAsia"/>
          <w:rtl/>
        </w:rPr>
        <w:t>لاَ</w:t>
      </w:r>
      <w:r w:rsidRPr="006B57E4">
        <w:rPr>
          <w:rStyle w:val="Char0"/>
          <w:rtl/>
        </w:rPr>
        <w:t xml:space="preserve"> </w:t>
      </w:r>
      <w:r w:rsidRPr="006B57E4">
        <w:rPr>
          <w:rStyle w:val="Char0"/>
          <w:rFonts w:hint="eastAsia"/>
          <w:rtl/>
        </w:rPr>
        <w:t>شَرِيكَ</w:t>
      </w:r>
      <w:r w:rsidRPr="006B57E4">
        <w:rPr>
          <w:rStyle w:val="Char0"/>
          <w:rtl/>
        </w:rPr>
        <w:t xml:space="preserve"> </w:t>
      </w:r>
      <w:r w:rsidRPr="006B57E4">
        <w:rPr>
          <w:rStyle w:val="Char0"/>
          <w:rFonts w:hint="eastAsia"/>
          <w:rtl/>
        </w:rPr>
        <w:t>لَهُ،</w:t>
      </w:r>
      <w:r w:rsidRPr="006B57E4">
        <w:rPr>
          <w:rStyle w:val="Char0"/>
          <w:rtl/>
        </w:rPr>
        <w:t xml:space="preserve"> </w:t>
      </w:r>
      <w:r w:rsidRPr="006B57E4">
        <w:rPr>
          <w:rStyle w:val="Char0"/>
          <w:rFonts w:hint="eastAsia"/>
          <w:rtl/>
        </w:rPr>
        <w:t>لَهُ</w:t>
      </w:r>
      <w:r w:rsidRPr="006B57E4">
        <w:rPr>
          <w:rStyle w:val="Char0"/>
          <w:rtl/>
        </w:rPr>
        <w:t xml:space="preserve"> </w:t>
      </w:r>
      <w:r w:rsidRPr="006B57E4">
        <w:rPr>
          <w:rStyle w:val="Char0"/>
          <w:rFonts w:hint="eastAsia"/>
          <w:rtl/>
        </w:rPr>
        <w:t>المُلْكُ،</w:t>
      </w:r>
      <w:r w:rsidRPr="006B57E4">
        <w:rPr>
          <w:rStyle w:val="Char0"/>
          <w:rtl/>
        </w:rPr>
        <w:t xml:space="preserve"> </w:t>
      </w:r>
      <w:r w:rsidRPr="006B57E4">
        <w:rPr>
          <w:rStyle w:val="Char0"/>
          <w:rFonts w:hint="eastAsia"/>
          <w:rtl/>
        </w:rPr>
        <w:t>وَلَهُ</w:t>
      </w:r>
      <w:r w:rsidRPr="006B57E4">
        <w:rPr>
          <w:rStyle w:val="Char0"/>
          <w:rtl/>
        </w:rPr>
        <w:t xml:space="preserve"> </w:t>
      </w:r>
      <w:r w:rsidRPr="006B57E4">
        <w:rPr>
          <w:rStyle w:val="Char0"/>
          <w:rFonts w:hint="eastAsia"/>
          <w:rtl/>
        </w:rPr>
        <w:t>الحَمْدُ،</w:t>
      </w:r>
      <w:r w:rsidRPr="006B57E4">
        <w:rPr>
          <w:rStyle w:val="Char0"/>
          <w:rtl/>
        </w:rPr>
        <w:t xml:space="preserve"> </w:t>
      </w:r>
      <w:r w:rsidRPr="006B57E4">
        <w:rPr>
          <w:rStyle w:val="Char0"/>
          <w:rFonts w:hint="eastAsia"/>
          <w:rtl/>
        </w:rPr>
        <w:t>وَهُوَ</w:t>
      </w:r>
      <w:r w:rsidRPr="006B57E4">
        <w:rPr>
          <w:rStyle w:val="Char0"/>
          <w:rtl/>
        </w:rPr>
        <w:t xml:space="preserve"> </w:t>
      </w:r>
      <w:r w:rsidRPr="006B57E4">
        <w:rPr>
          <w:rStyle w:val="Char0"/>
          <w:rFonts w:hint="eastAsia"/>
          <w:rtl/>
        </w:rPr>
        <w:t>عَلَى</w:t>
      </w:r>
      <w:r w:rsidRPr="006B57E4">
        <w:rPr>
          <w:rStyle w:val="Char0"/>
          <w:rtl/>
        </w:rPr>
        <w:t xml:space="preserve"> </w:t>
      </w:r>
      <w:r w:rsidRPr="006B57E4">
        <w:rPr>
          <w:rStyle w:val="Char0"/>
          <w:rFonts w:hint="eastAsia"/>
          <w:rtl/>
        </w:rPr>
        <w:t>كُلِّ</w:t>
      </w:r>
      <w:r w:rsidRPr="006B57E4">
        <w:rPr>
          <w:rStyle w:val="Char0"/>
          <w:rtl/>
        </w:rPr>
        <w:t xml:space="preserve"> </w:t>
      </w:r>
      <w:r w:rsidRPr="006B57E4">
        <w:rPr>
          <w:rStyle w:val="Char0"/>
          <w:rFonts w:hint="eastAsia"/>
          <w:rtl/>
        </w:rPr>
        <w:t>شَيْءٍ</w:t>
      </w:r>
      <w:r w:rsidRPr="006B57E4">
        <w:rPr>
          <w:rStyle w:val="Char0"/>
          <w:rtl/>
        </w:rPr>
        <w:t xml:space="preserve"> </w:t>
      </w:r>
      <w:r w:rsidRPr="006B57E4">
        <w:rPr>
          <w:rStyle w:val="Char0"/>
          <w:rFonts w:hint="eastAsia"/>
          <w:rtl/>
        </w:rPr>
        <w:t>قَدِيرٌ،</w:t>
      </w:r>
      <w:r w:rsidRPr="006B57E4">
        <w:rPr>
          <w:rStyle w:val="Char0"/>
          <w:rtl/>
        </w:rPr>
        <w:t xml:space="preserve"> </w:t>
      </w:r>
      <w:r w:rsidRPr="006B57E4">
        <w:rPr>
          <w:rStyle w:val="Char0"/>
          <w:rFonts w:hint="eastAsia"/>
          <w:rtl/>
        </w:rPr>
        <w:t>اللَّهُمَّ</w:t>
      </w:r>
      <w:r w:rsidRPr="006B57E4">
        <w:rPr>
          <w:rStyle w:val="Char0"/>
          <w:rtl/>
        </w:rPr>
        <w:t xml:space="preserve"> </w:t>
      </w:r>
      <w:r w:rsidRPr="006B57E4">
        <w:rPr>
          <w:rStyle w:val="Char0"/>
          <w:rFonts w:hint="eastAsia"/>
          <w:rtl/>
        </w:rPr>
        <w:t>لاَ</w:t>
      </w:r>
      <w:r w:rsidRPr="006B57E4">
        <w:rPr>
          <w:rStyle w:val="Char0"/>
          <w:rtl/>
        </w:rPr>
        <w:t xml:space="preserve"> </w:t>
      </w:r>
      <w:r w:rsidRPr="006B57E4">
        <w:rPr>
          <w:rStyle w:val="Char0"/>
          <w:rFonts w:hint="eastAsia"/>
          <w:rtl/>
        </w:rPr>
        <w:t>مَانِعَ</w:t>
      </w:r>
      <w:r w:rsidRPr="006B57E4">
        <w:rPr>
          <w:rStyle w:val="Char0"/>
          <w:rtl/>
        </w:rPr>
        <w:t xml:space="preserve"> </w:t>
      </w:r>
      <w:r w:rsidRPr="006B57E4">
        <w:rPr>
          <w:rStyle w:val="Char0"/>
          <w:rFonts w:hint="eastAsia"/>
          <w:rtl/>
        </w:rPr>
        <w:t>لِمَا</w:t>
      </w:r>
      <w:r w:rsidRPr="006B57E4">
        <w:rPr>
          <w:rStyle w:val="Char0"/>
          <w:rtl/>
        </w:rPr>
        <w:t xml:space="preserve"> </w:t>
      </w:r>
      <w:r w:rsidRPr="006B57E4">
        <w:rPr>
          <w:rStyle w:val="Char0"/>
          <w:rFonts w:hint="eastAsia"/>
          <w:rtl/>
        </w:rPr>
        <w:t>أَعْطَيْتَ،</w:t>
      </w:r>
      <w:r w:rsidRPr="006B57E4">
        <w:rPr>
          <w:rStyle w:val="Char0"/>
          <w:rtl/>
        </w:rPr>
        <w:t xml:space="preserve"> </w:t>
      </w:r>
      <w:r w:rsidRPr="006B57E4">
        <w:rPr>
          <w:rStyle w:val="Char0"/>
          <w:rFonts w:hint="eastAsia"/>
          <w:rtl/>
        </w:rPr>
        <w:t>وَلاَ</w:t>
      </w:r>
      <w:r w:rsidRPr="006B57E4">
        <w:rPr>
          <w:rStyle w:val="Char0"/>
          <w:rtl/>
        </w:rPr>
        <w:t xml:space="preserve"> </w:t>
      </w:r>
      <w:r w:rsidRPr="006B57E4">
        <w:rPr>
          <w:rStyle w:val="Char0"/>
          <w:rFonts w:hint="eastAsia"/>
          <w:rtl/>
        </w:rPr>
        <w:t>مُعْطِيَ</w:t>
      </w:r>
      <w:r w:rsidRPr="006B57E4">
        <w:rPr>
          <w:rStyle w:val="Char0"/>
          <w:rtl/>
        </w:rPr>
        <w:t xml:space="preserve"> </w:t>
      </w:r>
      <w:r w:rsidRPr="006B57E4">
        <w:rPr>
          <w:rStyle w:val="Char0"/>
          <w:rFonts w:hint="eastAsia"/>
          <w:rtl/>
        </w:rPr>
        <w:t>لِمَا</w:t>
      </w:r>
      <w:r w:rsidRPr="006B57E4">
        <w:rPr>
          <w:rStyle w:val="Char0"/>
          <w:rtl/>
        </w:rPr>
        <w:t xml:space="preserve"> </w:t>
      </w:r>
      <w:r w:rsidRPr="006B57E4">
        <w:rPr>
          <w:rStyle w:val="Char0"/>
          <w:rFonts w:hint="eastAsia"/>
          <w:rtl/>
        </w:rPr>
        <w:t>مَنَعْتَ،</w:t>
      </w:r>
      <w:r w:rsidRPr="006B57E4">
        <w:rPr>
          <w:rStyle w:val="Char0"/>
          <w:rtl/>
        </w:rPr>
        <w:t xml:space="preserve"> </w:t>
      </w:r>
      <w:r w:rsidRPr="006B57E4">
        <w:rPr>
          <w:rStyle w:val="Char0"/>
          <w:rFonts w:hint="eastAsia"/>
          <w:rtl/>
        </w:rPr>
        <w:t>وَلاَ</w:t>
      </w:r>
      <w:r w:rsidRPr="006B57E4">
        <w:rPr>
          <w:rStyle w:val="Char0"/>
          <w:rtl/>
        </w:rPr>
        <w:t xml:space="preserve"> </w:t>
      </w:r>
      <w:r w:rsidRPr="006B57E4">
        <w:rPr>
          <w:rStyle w:val="Char0"/>
          <w:rFonts w:hint="eastAsia"/>
          <w:rtl/>
        </w:rPr>
        <w:t>يَنْفَعُ</w:t>
      </w:r>
      <w:r w:rsidRPr="006B57E4">
        <w:rPr>
          <w:rStyle w:val="Char0"/>
          <w:rtl/>
        </w:rPr>
        <w:t xml:space="preserve"> </w:t>
      </w:r>
      <w:r w:rsidRPr="006B57E4">
        <w:rPr>
          <w:rStyle w:val="Char0"/>
          <w:rFonts w:hint="eastAsia"/>
          <w:rtl/>
        </w:rPr>
        <w:t>ذَا</w:t>
      </w:r>
      <w:r w:rsidRPr="006B57E4">
        <w:rPr>
          <w:rStyle w:val="Char0"/>
          <w:rtl/>
        </w:rPr>
        <w:t xml:space="preserve"> </w:t>
      </w:r>
      <w:r w:rsidRPr="006B57E4">
        <w:rPr>
          <w:rStyle w:val="Char0"/>
          <w:rFonts w:hint="eastAsia"/>
          <w:rtl/>
        </w:rPr>
        <w:t>الجَدِّ</w:t>
      </w:r>
      <w:r w:rsidRPr="006B57E4">
        <w:rPr>
          <w:rStyle w:val="Char0"/>
          <w:rtl/>
        </w:rPr>
        <w:t xml:space="preserve"> </w:t>
      </w:r>
      <w:r w:rsidRPr="006B57E4">
        <w:rPr>
          <w:rStyle w:val="Char0"/>
          <w:rFonts w:hint="eastAsia"/>
          <w:rtl/>
        </w:rPr>
        <w:t>مِنْكَ</w:t>
      </w:r>
      <w:r w:rsidRPr="006B57E4">
        <w:rPr>
          <w:rStyle w:val="Char0"/>
          <w:rtl/>
        </w:rPr>
        <w:t xml:space="preserve"> </w:t>
      </w:r>
      <w:r w:rsidRPr="006B57E4">
        <w:rPr>
          <w:rStyle w:val="Char0"/>
          <w:rFonts w:hint="eastAsia"/>
          <w:rtl/>
        </w:rPr>
        <w:t>الجَدُّ</w:t>
      </w:r>
      <w:r w:rsidR="00CE42B4">
        <w:rPr>
          <w:rFonts w:ascii="Arial" w:hAnsi="Arial" w:cs="B Lotus" w:hint="cs"/>
          <w:sz w:val="28"/>
          <w:szCs w:val="28"/>
          <w:vertAlign w:val="superscript"/>
          <w:rtl/>
          <w:lang w:bidi="fa-IR"/>
        </w:rPr>
        <w:t>(</w:t>
      </w:r>
      <w:r w:rsidR="00DD69B8" w:rsidRPr="00A10D82">
        <w:rPr>
          <w:rStyle w:val="FootnoteReference"/>
          <w:rFonts w:ascii="Arial" w:hAnsi="Arial" w:cs="B Lotus"/>
          <w:sz w:val="28"/>
          <w:szCs w:val="28"/>
          <w:rtl/>
          <w:lang w:bidi="fa-IR"/>
        </w:rPr>
        <w:footnoteReference w:id="561"/>
      </w:r>
      <w:r w:rsidR="00DD69B8" w:rsidRPr="00A10D82">
        <w:rPr>
          <w:rFonts w:ascii="Arial" w:hAnsi="Arial" w:cs="B Lotus" w:hint="cs"/>
          <w:sz w:val="28"/>
          <w:szCs w:val="28"/>
          <w:vertAlign w:val="superscript"/>
          <w:rtl/>
          <w:lang w:bidi="fa-IR"/>
        </w:rPr>
        <w:t>)</w:t>
      </w:r>
      <w:r w:rsidRPr="006B57E4">
        <w:rPr>
          <w:rStyle w:val="Char0"/>
          <w:rFonts w:hint="cs"/>
          <w:rtl/>
        </w:rPr>
        <w:t xml:space="preserve">، </w:t>
      </w:r>
      <w:r w:rsidRPr="006B57E4">
        <w:rPr>
          <w:rStyle w:val="Char0"/>
          <w:rFonts w:hint="eastAsia"/>
          <w:rtl/>
        </w:rPr>
        <w:t>لَا</w:t>
      </w:r>
      <w:r w:rsidRPr="006B57E4">
        <w:rPr>
          <w:rStyle w:val="Char0"/>
          <w:rtl/>
        </w:rPr>
        <w:t xml:space="preserve"> </w:t>
      </w:r>
      <w:r w:rsidRPr="006B57E4">
        <w:rPr>
          <w:rStyle w:val="Char0"/>
          <w:rFonts w:hint="eastAsia"/>
          <w:rtl/>
        </w:rPr>
        <w:t>إِلَهَ</w:t>
      </w:r>
      <w:r w:rsidRPr="006B57E4">
        <w:rPr>
          <w:rStyle w:val="Char0"/>
          <w:rtl/>
        </w:rPr>
        <w:t xml:space="preserve"> </w:t>
      </w:r>
      <w:r w:rsidRPr="006B57E4">
        <w:rPr>
          <w:rStyle w:val="Char0"/>
          <w:rFonts w:hint="eastAsia"/>
          <w:rtl/>
        </w:rPr>
        <w:t>إِلَّا</w:t>
      </w:r>
      <w:r w:rsidRPr="006B57E4">
        <w:rPr>
          <w:rStyle w:val="Char0"/>
          <w:rtl/>
        </w:rPr>
        <w:t xml:space="preserve"> </w:t>
      </w:r>
      <w:r w:rsidRPr="006B57E4">
        <w:rPr>
          <w:rStyle w:val="Char0"/>
          <w:rFonts w:hint="eastAsia"/>
          <w:rtl/>
        </w:rPr>
        <w:t>اللهُ،</w:t>
      </w:r>
      <w:r w:rsidRPr="006B57E4">
        <w:rPr>
          <w:rStyle w:val="Char0"/>
          <w:rtl/>
        </w:rPr>
        <w:t xml:space="preserve"> </w:t>
      </w:r>
      <w:r w:rsidRPr="006B57E4">
        <w:rPr>
          <w:rStyle w:val="Char0"/>
          <w:rFonts w:hint="eastAsia"/>
          <w:rtl/>
        </w:rPr>
        <w:t>وَلَا</w:t>
      </w:r>
      <w:r w:rsidRPr="006B57E4">
        <w:rPr>
          <w:rStyle w:val="Char0"/>
          <w:rtl/>
        </w:rPr>
        <w:t xml:space="preserve"> </w:t>
      </w:r>
      <w:r w:rsidRPr="006B57E4">
        <w:rPr>
          <w:rStyle w:val="Char0"/>
          <w:rFonts w:hint="eastAsia"/>
          <w:rtl/>
        </w:rPr>
        <w:t>نَعْبُدُ</w:t>
      </w:r>
      <w:r w:rsidRPr="006B57E4">
        <w:rPr>
          <w:rStyle w:val="Char0"/>
          <w:rtl/>
        </w:rPr>
        <w:t xml:space="preserve"> </w:t>
      </w:r>
      <w:r w:rsidRPr="006B57E4">
        <w:rPr>
          <w:rStyle w:val="Char0"/>
          <w:rFonts w:hint="eastAsia"/>
          <w:rtl/>
        </w:rPr>
        <w:t>إِلَّا</w:t>
      </w:r>
      <w:r w:rsidRPr="006B57E4">
        <w:rPr>
          <w:rStyle w:val="Char0"/>
          <w:rtl/>
        </w:rPr>
        <w:t xml:space="preserve"> </w:t>
      </w:r>
      <w:r w:rsidRPr="006B57E4">
        <w:rPr>
          <w:rStyle w:val="Char0"/>
          <w:rFonts w:hint="eastAsia"/>
          <w:rtl/>
        </w:rPr>
        <w:t>إِيَّاهُ،</w:t>
      </w:r>
      <w:r w:rsidRPr="006B57E4">
        <w:rPr>
          <w:rStyle w:val="Char0"/>
          <w:rtl/>
        </w:rPr>
        <w:t xml:space="preserve"> </w:t>
      </w:r>
      <w:r w:rsidRPr="006B57E4">
        <w:rPr>
          <w:rStyle w:val="Char0"/>
          <w:rFonts w:hint="eastAsia"/>
          <w:rtl/>
        </w:rPr>
        <w:t>لَهُ</w:t>
      </w:r>
      <w:r w:rsidRPr="006B57E4">
        <w:rPr>
          <w:rStyle w:val="Char0"/>
          <w:rtl/>
        </w:rPr>
        <w:t xml:space="preserve"> </w:t>
      </w:r>
      <w:r w:rsidRPr="006B57E4">
        <w:rPr>
          <w:rStyle w:val="Char0"/>
          <w:rFonts w:hint="eastAsia"/>
          <w:rtl/>
        </w:rPr>
        <w:t>النِّعْمَةُ</w:t>
      </w:r>
      <w:r w:rsidRPr="006B57E4">
        <w:rPr>
          <w:rStyle w:val="Char0"/>
          <w:rtl/>
        </w:rPr>
        <w:t xml:space="preserve"> </w:t>
      </w:r>
      <w:r w:rsidRPr="006B57E4">
        <w:rPr>
          <w:rStyle w:val="Char0"/>
          <w:rFonts w:hint="eastAsia"/>
          <w:rtl/>
        </w:rPr>
        <w:t>وَلَهُ</w:t>
      </w:r>
      <w:r w:rsidRPr="006B57E4">
        <w:rPr>
          <w:rStyle w:val="Char0"/>
          <w:rtl/>
        </w:rPr>
        <w:t xml:space="preserve"> </w:t>
      </w:r>
      <w:r w:rsidRPr="006B57E4">
        <w:rPr>
          <w:rStyle w:val="Char0"/>
          <w:rFonts w:hint="eastAsia"/>
          <w:rtl/>
        </w:rPr>
        <w:t>الْفَضْلُ،</w:t>
      </w:r>
      <w:r w:rsidRPr="006B57E4">
        <w:rPr>
          <w:rStyle w:val="Char0"/>
          <w:rtl/>
        </w:rPr>
        <w:t xml:space="preserve"> </w:t>
      </w:r>
      <w:r w:rsidRPr="006B57E4">
        <w:rPr>
          <w:rStyle w:val="Char0"/>
          <w:rFonts w:hint="eastAsia"/>
          <w:rtl/>
        </w:rPr>
        <w:t>وَلَهُ</w:t>
      </w:r>
      <w:r w:rsidRPr="006B57E4">
        <w:rPr>
          <w:rStyle w:val="Char0"/>
          <w:rtl/>
        </w:rPr>
        <w:t xml:space="preserve"> </w:t>
      </w:r>
      <w:r w:rsidRPr="006B57E4">
        <w:rPr>
          <w:rStyle w:val="Char0"/>
          <w:rFonts w:hint="eastAsia"/>
          <w:rtl/>
        </w:rPr>
        <w:t>الثَّنَاءُ</w:t>
      </w:r>
      <w:r w:rsidRPr="006B57E4">
        <w:rPr>
          <w:rStyle w:val="Char0"/>
          <w:rtl/>
        </w:rPr>
        <w:t xml:space="preserve"> </w:t>
      </w:r>
      <w:r w:rsidRPr="006B57E4">
        <w:rPr>
          <w:rStyle w:val="Char0"/>
          <w:rFonts w:hint="eastAsia"/>
          <w:rtl/>
        </w:rPr>
        <w:t>الْحَسَنُ،</w:t>
      </w:r>
      <w:r w:rsidRPr="006B57E4">
        <w:rPr>
          <w:rStyle w:val="Char0"/>
          <w:rtl/>
        </w:rPr>
        <w:t xml:space="preserve"> </w:t>
      </w:r>
      <w:r w:rsidRPr="006B57E4">
        <w:rPr>
          <w:rStyle w:val="Char0"/>
          <w:rFonts w:hint="eastAsia"/>
          <w:rtl/>
        </w:rPr>
        <w:t>لَا</w:t>
      </w:r>
      <w:r w:rsidRPr="006B57E4">
        <w:rPr>
          <w:rStyle w:val="Char0"/>
          <w:rtl/>
        </w:rPr>
        <w:t xml:space="preserve"> </w:t>
      </w:r>
      <w:r w:rsidRPr="006B57E4">
        <w:rPr>
          <w:rStyle w:val="Char0"/>
          <w:rFonts w:hint="eastAsia"/>
          <w:rtl/>
        </w:rPr>
        <w:t>إِلَهَ</w:t>
      </w:r>
      <w:r w:rsidRPr="006B57E4">
        <w:rPr>
          <w:rStyle w:val="Char0"/>
          <w:rtl/>
        </w:rPr>
        <w:t xml:space="preserve"> </w:t>
      </w:r>
      <w:r w:rsidRPr="006B57E4">
        <w:rPr>
          <w:rStyle w:val="Char0"/>
          <w:rFonts w:hint="eastAsia"/>
          <w:rtl/>
        </w:rPr>
        <w:t>إِلَّا</w:t>
      </w:r>
      <w:r w:rsidRPr="006B57E4">
        <w:rPr>
          <w:rStyle w:val="Char0"/>
          <w:rtl/>
        </w:rPr>
        <w:t xml:space="preserve"> </w:t>
      </w:r>
      <w:r w:rsidRPr="006B57E4">
        <w:rPr>
          <w:rStyle w:val="Char0"/>
          <w:rFonts w:hint="eastAsia"/>
          <w:rtl/>
        </w:rPr>
        <w:t>اللهُ</w:t>
      </w:r>
      <w:r w:rsidRPr="006B57E4">
        <w:rPr>
          <w:rStyle w:val="Char0"/>
          <w:rtl/>
        </w:rPr>
        <w:t xml:space="preserve"> </w:t>
      </w:r>
      <w:r w:rsidRPr="006B57E4">
        <w:rPr>
          <w:rStyle w:val="Char0"/>
          <w:rFonts w:hint="eastAsia"/>
          <w:rtl/>
        </w:rPr>
        <w:t>مُخْلِصِينَ</w:t>
      </w:r>
      <w:r w:rsidRPr="006B57E4">
        <w:rPr>
          <w:rStyle w:val="Char0"/>
          <w:rtl/>
        </w:rPr>
        <w:t xml:space="preserve"> </w:t>
      </w:r>
      <w:r w:rsidRPr="006B57E4">
        <w:rPr>
          <w:rStyle w:val="Char0"/>
          <w:rFonts w:hint="eastAsia"/>
          <w:rtl/>
        </w:rPr>
        <w:t>لَهُ</w:t>
      </w:r>
      <w:r w:rsidRPr="006B57E4">
        <w:rPr>
          <w:rStyle w:val="Char0"/>
          <w:rtl/>
        </w:rPr>
        <w:t xml:space="preserve"> </w:t>
      </w:r>
      <w:r w:rsidRPr="006B57E4">
        <w:rPr>
          <w:rStyle w:val="Char0"/>
          <w:rFonts w:hint="eastAsia"/>
          <w:rtl/>
        </w:rPr>
        <w:t>الدِّينَ</w:t>
      </w:r>
      <w:r w:rsidRPr="006B57E4">
        <w:rPr>
          <w:rStyle w:val="Char0"/>
          <w:rtl/>
        </w:rPr>
        <w:t xml:space="preserve"> </w:t>
      </w:r>
      <w:r w:rsidRPr="006B57E4">
        <w:rPr>
          <w:rStyle w:val="Char0"/>
          <w:rFonts w:hint="eastAsia"/>
          <w:rtl/>
        </w:rPr>
        <w:t>وَلَوْ</w:t>
      </w:r>
      <w:r w:rsidRPr="006B57E4">
        <w:rPr>
          <w:rStyle w:val="Char0"/>
          <w:rtl/>
        </w:rPr>
        <w:t xml:space="preserve"> </w:t>
      </w:r>
      <w:r w:rsidRPr="006B57E4">
        <w:rPr>
          <w:rStyle w:val="Char0"/>
          <w:rFonts w:hint="eastAsia"/>
          <w:rtl/>
        </w:rPr>
        <w:t>كَرِهَ</w:t>
      </w:r>
      <w:r w:rsidRPr="006B57E4">
        <w:rPr>
          <w:rStyle w:val="Char0"/>
          <w:rtl/>
        </w:rPr>
        <w:t xml:space="preserve"> </w:t>
      </w:r>
      <w:r w:rsidRPr="006B57E4">
        <w:rPr>
          <w:rStyle w:val="Char0"/>
          <w:rFonts w:hint="eastAsia"/>
          <w:rtl/>
        </w:rPr>
        <w:t>الْكَافِرُونَ</w:t>
      </w:r>
      <w:r w:rsidR="00C91A99" w:rsidRPr="00C91A99">
        <w:rPr>
          <w:rStyle w:val="Char0"/>
          <w:rFonts w:hint="cs"/>
          <w:rtl/>
        </w:rPr>
        <w:t>»</w:t>
      </w:r>
      <w:r w:rsidR="00CE42B4">
        <w:rPr>
          <w:rFonts w:ascii="Arial" w:hAnsi="Arial" w:cs="B Lotus" w:hint="cs"/>
          <w:sz w:val="28"/>
          <w:szCs w:val="28"/>
          <w:vertAlign w:val="superscript"/>
          <w:rtl/>
          <w:lang w:bidi="fa-IR"/>
        </w:rPr>
        <w:t>(</w:t>
      </w:r>
      <w:r w:rsidR="00DD69B8" w:rsidRPr="00A10D82">
        <w:rPr>
          <w:rStyle w:val="FootnoteReference"/>
          <w:rFonts w:ascii="Arial" w:hAnsi="Arial" w:cs="B Lotus"/>
          <w:sz w:val="28"/>
          <w:szCs w:val="28"/>
          <w:rtl/>
          <w:lang w:bidi="fa-IR"/>
        </w:rPr>
        <w:footnoteReference w:id="562"/>
      </w:r>
      <w:r w:rsidR="00DD69B8" w:rsidRPr="00A10D82">
        <w:rPr>
          <w:rFonts w:ascii="Arial" w:hAnsi="Arial" w:cs="B Lotus" w:hint="cs"/>
          <w:sz w:val="28"/>
          <w:szCs w:val="28"/>
          <w:vertAlign w:val="superscript"/>
          <w:rtl/>
          <w:lang w:bidi="fa-IR"/>
        </w:rPr>
        <w:t>)</w:t>
      </w:r>
      <w:r w:rsidR="00C96676">
        <w:rPr>
          <w:rFonts w:asciiTheme="minorBidi" w:hAnsiTheme="minorBidi" w:cs="Traditional Arabic" w:hint="cs"/>
          <w:b/>
          <w:bCs/>
          <w:sz w:val="28"/>
          <w:szCs w:val="28"/>
          <w:rtl/>
          <w:lang w:bidi="fa-IR"/>
        </w:rPr>
        <w:t xml:space="preserve"> </w:t>
      </w:r>
      <w:r w:rsidR="006F27F9">
        <w:rPr>
          <w:rFonts w:asciiTheme="minorBidi" w:hAnsiTheme="minorBidi" w:cs="Traditional Arabic" w:hint="cs"/>
          <w:b/>
          <w:bCs/>
          <w:sz w:val="28"/>
          <w:szCs w:val="28"/>
          <w:rtl/>
          <w:lang w:bidi="fa-IR"/>
        </w:rPr>
        <w:t>«</w:t>
      </w:r>
      <w:r w:rsidRPr="009B61C0">
        <w:rPr>
          <w:rFonts w:asciiTheme="minorBidi" w:hAnsiTheme="minorBidi" w:cs="B Lotus" w:hint="eastAsia"/>
          <w:sz w:val="28"/>
          <w:szCs w:val="28"/>
          <w:rtl/>
          <w:lang w:bidi="fa-IR"/>
        </w:rPr>
        <w:t>هيچ</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معبود</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بر</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حقي</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جز</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الله</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وجود</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ندارد</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يكتايي</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است</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كه</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شريكي</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ندارد</w:t>
      </w:r>
      <w:r w:rsidRPr="009B61C0">
        <w:rPr>
          <w:rFonts w:asciiTheme="minorBidi" w:hAnsiTheme="minorBidi" w:cs="B Lotus"/>
          <w:sz w:val="28"/>
          <w:szCs w:val="28"/>
          <w:rtl/>
          <w:lang w:bidi="fa-IR"/>
        </w:rPr>
        <w:t xml:space="preserve">. </w:t>
      </w:r>
      <w:r w:rsidR="006F27F9">
        <w:rPr>
          <w:rFonts w:asciiTheme="minorBidi" w:hAnsiTheme="minorBidi" w:cs="B Lotus" w:hint="eastAsia"/>
          <w:sz w:val="28"/>
          <w:szCs w:val="28"/>
          <w:rtl/>
          <w:lang w:bidi="fa-IR"/>
        </w:rPr>
        <w:t>پادشاهي</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از</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آن</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اوست</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همة</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ستايش</w:t>
      </w:r>
      <w:r w:rsidR="006F27F9">
        <w:rPr>
          <w:rFonts w:asciiTheme="minorBidi" w:hAnsiTheme="minorBidi" w:cs="B Lotus"/>
          <w:sz w:val="28"/>
          <w:szCs w:val="28"/>
          <w:rtl/>
          <w:lang w:bidi="fa-IR"/>
        </w:rPr>
        <w:softHyphen/>
      </w:r>
      <w:r w:rsidR="006F27F9">
        <w:rPr>
          <w:rFonts w:asciiTheme="minorBidi" w:hAnsiTheme="minorBidi" w:cs="B Lotus" w:hint="eastAsia"/>
          <w:sz w:val="28"/>
          <w:szCs w:val="28"/>
          <w:rtl/>
          <w:lang w:bidi="fa-IR"/>
        </w:rPr>
        <w:t>ها</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شايست</w:t>
      </w:r>
      <w:r w:rsidR="00963A48" w:rsidRPr="009B61C0">
        <w:rPr>
          <w:rFonts w:asciiTheme="minorBidi" w:hAnsiTheme="minorBidi" w:cs="B Lotus" w:hint="cs"/>
          <w:sz w:val="28"/>
          <w:szCs w:val="28"/>
          <w:rtl/>
          <w:lang w:bidi="fa-IR"/>
        </w:rPr>
        <w:t>ه</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اوست</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هيچ</w:t>
      </w:r>
      <w:r w:rsidR="006F27F9">
        <w:rPr>
          <w:rFonts w:asciiTheme="minorBidi" w:hAnsiTheme="minorBidi" w:cs="B Lotus"/>
          <w:sz w:val="28"/>
          <w:szCs w:val="28"/>
          <w:rtl/>
          <w:lang w:bidi="fa-IR"/>
        </w:rPr>
        <w:softHyphen/>
      </w:r>
      <w:r w:rsidR="006F27F9">
        <w:rPr>
          <w:rFonts w:asciiTheme="minorBidi" w:hAnsiTheme="minorBidi" w:cs="B Lotus" w:hint="eastAsia"/>
          <w:sz w:val="28"/>
          <w:szCs w:val="28"/>
          <w:rtl/>
          <w:lang w:bidi="fa-IR"/>
        </w:rPr>
        <w:t>كس</w:t>
      </w:r>
      <w:r w:rsidR="00A623E8">
        <w:rPr>
          <w:rFonts w:asciiTheme="minorBidi" w:hAnsiTheme="minorBidi" w:cs="B Lotus"/>
          <w:sz w:val="28"/>
          <w:szCs w:val="28"/>
          <w:rtl/>
          <w:lang w:bidi="fa-IR"/>
        </w:rPr>
        <w:t xml:space="preserve"> نمي‌</w:t>
      </w:r>
      <w:r w:rsidRPr="009B61C0">
        <w:rPr>
          <w:rFonts w:asciiTheme="minorBidi" w:hAnsiTheme="minorBidi" w:cs="B Lotus" w:hint="eastAsia"/>
          <w:sz w:val="28"/>
          <w:szCs w:val="28"/>
          <w:rtl/>
          <w:lang w:bidi="fa-IR"/>
        </w:rPr>
        <w:t>تواند</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مانع</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بخشش</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تو</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شود</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كسي</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را</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كه</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تو</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محروم</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سازي،</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هيچ</w:t>
      </w:r>
      <w:r w:rsidR="006F27F9">
        <w:rPr>
          <w:rFonts w:asciiTheme="minorBidi" w:hAnsiTheme="minorBidi" w:cs="B Lotus" w:hint="cs"/>
          <w:sz w:val="28"/>
          <w:szCs w:val="28"/>
          <w:rtl/>
          <w:lang w:bidi="fa-IR"/>
        </w:rPr>
        <w:softHyphen/>
      </w:r>
      <w:r w:rsidRPr="009B61C0">
        <w:rPr>
          <w:rFonts w:asciiTheme="minorBidi" w:hAnsiTheme="minorBidi" w:cs="B Lotus" w:hint="eastAsia"/>
          <w:sz w:val="28"/>
          <w:szCs w:val="28"/>
          <w:rtl/>
          <w:lang w:bidi="fa-IR"/>
        </w:rPr>
        <w:t>كس</w:t>
      </w:r>
      <w:r w:rsidR="00A623E8">
        <w:rPr>
          <w:rFonts w:asciiTheme="minorBidi" w:hAnsiTheme="minorBidi" w:cs="B Lotus"/>
          <w:sz w:val="28"/>
          <w:szCs w:val="28"/>
          <w:rtl/>
          <w:lang w:bidi="fa-IR"/>
        </w:rPr>
        <w:t xml:space="preserve"> نمي‌</w:t>
      </w:r>
      <w:r w:rsidRPr="009B61C0">
        <w:rPr>
          <w:rFonts w:asciiTheme="minorBidi" w:hAnsiTheme="minorBidi" w:cs="B Lotus" w:hint="eastAsia"/>
          <w:sz w:val="28"/>
          <w:szCs w:val="28"/>
          <w:rtl/>
          <w:lang w:bidi="fa-IR"/>
        </w:rPr>
        <w:t>تواند</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به</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او</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چيزي</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عطا</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كند</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سعي</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تلاش</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فرد،</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در</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برابر</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مشيت</w:t>
      </w:r>
      <w:r w:rsidRPr="009B61C0">
        <w:rPr>
          <w:rFonts w:asciiTheme="minorBidi" w:hAnsiTheme="minorBidi" w:cs="B Lotus"/>
          <w:sz w:val="28"/>
          <w:szCs w:val="28"/>
          <w:rtl/>
          <w:lang w:bidi="fa-IR"/>
        </w:rPr>
        <w:t xml:space="preserve"> </w:t>
      </w:r>
      <w:r w:rsidR="006F27F9">
        <w:rPr>
          <w:rFonts w:asciiTheme="minorBidi" w:hAnsiTheme="minorBidi" w:cs="B Lotus" w:hint="eastAsia"/>
          <w:sz w:val="28"/>
          <w:szCs w:val="28"/>
          <w:rtl/>
          <w:lang w:bidi="fa-IR"/>
        </w:rPr>
        <w:t>تو</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سودي</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ندارد</w:t>
      </w:r>
      <w:r w:rsidRPr="009B61C0">
        <w:rPr>
          <w:rFonts w:asciiTheme="minorBidi" w:hAnsiTheme="minorBidi" w:cs="B Lotus"/>
          <w:sz w:val="28"/>
          <w:szCs w:val="28"/>
          <w:rtl/>
          <w:lang w:bidi="fa-IR"/>
        </w:rPr>
        <w:t>.</w:t>
      </w:r>
      <w:r w:rsidRPr="009B61C0">
        <w:rPr>
          <w:rFonts w:asciiTheme="minorBidi" w:hAnsiTheme="minorBidi" w:cs="B Lotus" w:hint="cs"/>
          <w:sz w:val="28"/>
          <w:szCs w:val="28"/>
          <w:rtl/>
          <w:lang w:bidi="fa-IR"/>
        </w:rPr>
        <w:t xml:space="preserve"> </w:t>
      </w:r>
      <w:r w:rsidRPr="009B61C0">
        <w:rPr>
          <w:rFonts w:asciiTheme="minorBidi" w:hAnsiTheme="minorBidi" w:cs="B Lotus" w:hint="eastAsia"/>
          <w:sz w:val="28"/>
          <w:szCs w:val="28"/>
          <w:rtl/>
          <w:lang w:bidi="fa-IR"/>
        </w:rPr>
        <w:t>جز</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الله</w:t>
      </w:r>
      <w:r w:rsidRPr="009B61C0">
        <w:rPr>
          <w:rFonts w:asciiTheme="minorBidi" w:hAnsiTheme="minorBidi" w:cs="B Lotus"/>
          <w:sz w:val="28"/>
          <w:szCs w:val="28"/>
          <w:rtl/>
          <w:lang w:bidi="fa-IR"/>
        </w:rPr>
        <w:t xml:space="preserve"> </w:t>
      </w:r>
      <w:r w:rsidRPr="009B61C0">
        <w:rPr>
          <w:rFonts w:asciiTheme="minorBidi" w:hAnsiTheme="minorBidi" w:cs="B Lotus" w:hint="cs"/>
          <w:sz w:val="28"/>
          <w:szCs w:val="28"/>
          <w:rtl/>
          <w:lang w:bidi="fa-IR"/>
        </w:rPr>
        <w:t>معبود بر حقی</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نيست</w:t>
      </w:r>
      <w:r w:rsidRPr="009B61C0">
        <w:rPr>
          <w:rFonts w:asciiTheme="minorBidi" w:hAnsiTheme="minorBidi" w:cs="B Lotus" w:hint="cs"/>
          <w:sz w:val="28"/>
          <w:szCs w:val="28"/>
          <w:rtl/>
          <w:lang w:bidi="fa-IR"/>
        </w:rPr>
        <w:t xml:space="preserve">، </w:t>
      </w:r>
      <w:r w:rsidRPr="009B61C0">
        <w:rPr>
          <w:rFonts w:asciiTheme="minorBidi" w:hAnsiTheme="minorBidi" w:cs="B Lotus" w:hint="eastAsia"/>
          <w:sz w:val="28"/>
          <w:szCs w:val="28"/>
          <w:rtl/>
          <w:lang w:bidi="fa-IR"/>
        </w:rPr>
        <w:t>جز</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او</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را</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پرستش</w:t>
      </w:r>
      <w:r w:rsidR="00A623E8">
        <w:rPr>
          <w:rFonts w:asciiTheme="minorBidi" w:hAnsiTheme="minorBidi" w:cs="B Lotus"/>
          <w:sz w:val="28"/>
          <w:szCs w:val="28"/>
          <w:rtl/>
          <w:lang w:bidi="fa-IR"/>
        </w:rPr>
        <w:t xml:space="preserve"> نمي‌</w:t>
      </w:r>
      <w:r w:rsidRPr="009B61C0">
        <w:rPr>
          <w:rFonts w:asciiTheme="minorBidi" w:hAnsiTheme="minorBidi" w:cs="B Lotus" w:hint="eastAsia"/>
          <w:sz w:val="28"/>
          <w:szCs w:val="28"/>
          <w:rtl/>
          <w:lang w:bidi="fa-IR"/>
        </w:rPr>
        <w:t>کنيم،</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نعمت</w:t>
      </w:r>
      <w:r w:rsidR="0070514A">
        <w:rPr>
          <w:rFonts w:asciiTheme="minorBidi" w:hAnsiTheme="minorBidi" w:cs="B Lotus" w:hint="cs"/>
          <w:sz w:val="28"/>
          <w:szCs w:val="28"/>
          <w:rtl/>
          <w:lang w:bidi="fa-IR"/>
        </w:rPr>
        <w:t>‌</w:t>
      </w:r>
      <w:r w:rsidRPr="009B61C0">
        <w:rPr>
          <w:rFonts w:asciiTheme="minorBidi" w:hAnsiTheme="minorBidi" w:cs="B Lotus" w:hint="eastAsia"/>
          <w:sz w:val="28"/>
          <w:szCs w:val="28"/>
          <w:rtl/>
          <w:lang w:bidi="fa-IR"/>
        </w:rPr>
        <w:t>ها</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بخشش</w:t>
      </w:r>
      <w:r w:rsidR="0070514A">
        <w:rPr>
          <w:rFonts w:asciiTheme="minorBidi" w:hAnsiTheme="minorBidi" w:cs="B Lotus" w:hint="cs"/>
          <w:sz w:val="28"/>
          <w:szCs w:val="28"/>
          <w:rtl/>
          <w:lang w:bidi="fa-IR"/>
        </w:rPr>
        <w:t>‌</w:t>
      </w:r>
      <w:r w:rsidRPr="009B61C0">
        <w:rPr>
          <w:rFonts w:asciiTheme="minorBidi" w:hAnsiTheme="minorBidi" w:cs="B Lotus" w:hint="eastAsia"/>
          <w:sz w:val="28"/>
          <w:szCs w:val="28"/>
          <w:rtl/>
          <w:lang w:bidi="fa-IR"/>
        </w:rPr>
        <w:t>ها</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لطف</w:t>
      </w:r>
      <w:r w:rsidR="0070514A">
        <w:rPr>
          <w:rFonts w:asciiTheme="minorBidi" w:hAnsiTheme="minorBidi" w:cs="B Lotus" w:hint="cs"/>
          <w:sz w:val="28"/>
          <w:szCs w:val="28"/>
          <w:rtl/>
          <w:lang w:bidi="fa-IR"/>
        </w:rPr>
        <w:t>‌</w:t>
      </w:r>
      <w:r w:rsidRPr="009B61C0">
        <w:rPr>
          <w:rFonts w:asciiTheme="minorBidi" w:hAnsiTheme="minorBidi" w:cs="B Lotus" w:hint="eastAsia"/>
          <w:sz w:val="28"/>
          <w:szCs w:val="28"/>
          <w:rtl/>
          <w:lang w:bidi="fa-IR"/>
        </w:rPr>
        <w:t>ها</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از</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جانب</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او</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سپاس</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ستايش</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نيکو</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از</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آن</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اوست،</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هيچ</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معبودي</w:t>
      </w:r>
      <w:r w:rsidRPr="009B61C0">
        <w:rPr>
          <w:rFonts w:asciiTheme="minorBidi" w:hAnsiTheme="minorBidi" w:cs="B Lotus"/>
          <w:sz w:val="28"/>
          <w:szCs w:val="28"/>
          <w:rtl/>
          <w:lang w:bidi="fa-IR"/>
        </w:rPr>
        <w:t xml:space="preserve"> </w:t>
      </w:r>
      <w:r w:rsidR="00963A48" w:rsidRPr="009B61C0">
        <w:rPr>
          <w:rFonts w:asciiTheme="minorBidi" w:hAnsiTheme="minorBidi" w:cs="B Lotus" w:hint="cs"/>
          <w:sz w:val="28"/>
          <w:szCs w:val="28"/>
          <w:rtl/>
          <w:lang w:bidi="fa-IR"/>
        </w:rPr>
        <w:t xml:space="preserve">به حقی </w:t>
      </w:r>
      <w:r w:rsidRPr="009B61C0">
        <w:rPr>
          <w:rFonts w:asciiTheme="minorBidi" w:hAnsiTheme="minorBidi" w:cs="B Lotus" w:hint="eastAsia"/>
          <w:sz w:val="28"/>
          <w:szCs w:val="28"/>
          <w:rtl/>
          <w:lang w:bidi="fa-IR"/>
        </w:rPr>
        <w:t>جز</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الله</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نيست</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خالصانه</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براي</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او</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عبادت</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دينداري</w:t>
      </w:r>
      <w:r w:rsidR="00A623E8">
        <w:rPr>
          <w:rFonts w:asciiTheme="minorBidi" w:hAnsiTheme="minorBidi" w:cs="B Lotus"/>
          <w:sz w:val="28"/>
          <w:szCs w:val="28"/>
          <w:rtl/>
          <w:lang w:bidi="fa-IR"/>
        </w:rPr>
        <w:t xml:space="preserve"> مي‌</w:t>
      </w:r>
      <w:r w:rsidRPr="009B61C0">
        <w:rPr>
          <w:rFonts w:asciiTheme="minorBidi" w:hAnsiTheme="minorBidi" w:cs="B Lotus" w:hint="eastAsia"/>
          <w:sz w:val="28"/>
          <w:szCs w:val="28"/>
          <w:rtl/>
          <w:lang w:bidi="fa-IR"/>
        </w:rPr>
        <w:t>کنيم،</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اگرچه</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کافران</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بدشان</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بيايد</w:t>
      </w:r>
      <w:r w:rsidRPr="009B61C0">
        <w:rPr>
          <w:rFonts w:asciiTheme="minorBidi" w:hAnsiTheme="minorBidi" w:cs="B Lotus" w:hint="cs"/>
          <w:sz w:val="28"/>
          <w:szCs w:val="28"/>
          <w:rtl/>
          <w:lang w:bidi="fa-IR"/>
        </w:rPr>
        <w:t>.</w:t>
      </w:r>
      <w:r w:rsidR="006F27F9">
        <w:rPr>
          <w:rFonts w:asciiTheme="minorBidi" w:hAnsiTheme="minorBidi" w:cs="B Lotus" w:hint="cs"/>
          <w:sz w:val="28"/>
          <w:szCs w:val="28"/>
          <w:rtl/>
          <w:lang w:bidi="fa-IR"/>
        </w:rPr>
        <w:t>»</w:t>
      </w:r>
      <w:r w:rsidR="00BE5B93" w:rsidRPr="009B61C0">
        <w:rPr>
          <w:rFonts w:asciiTheme="minorBidi" w:hAnsiTheme="minorBidi" w:cs="B Lotus" w:hint="cs"/>
          <w:sz w:val="28"/>
          <w:szCs w:val="28"/>
          <w:rtl/>
          <w:lang w:bidi="fa-IR"/>
        </w:rPr>
        <w:t xml:space="preserve"> </w:t>
      </w:r>
    </w:p>
    <w:p w:rsidR="000F5005" w:rsidRPr="00D57F45" w:rsidRDefault="000F5005" w:rsidP="00F42E99">
      <w:pPr>
        <w:pStyle w:val="Heading3"/>
        <w:keepNext w:val="0"/>
        <w:widowControl w:val="0"/>
        <w:rPr>
          <w:rtl/>
          <w:lang w:bidi="fa-IR"/>
        </w:rPr>
      </w:pPr>
      <w:bookmarkStart w:id="175" w:name="_Toc339120134"/>
      <w:bookmarkStart w:id="176" w:name="_Toc417328693"/>
      <w:r w:rsidRPr="00D57F45">
        <w:rPr>
          <w:rFonts w:hint="cs"/>
          <w:rtl/>
          <w:lang w:bidi="fa-IR"/>
        </w:rPr>
        <w:t>اذکار بعد از نماز:</w:t>
      </w:r>
      <w:bookmarkEnd w:id="175"/>
      <w:bookmarkEnd w:id="176"/>
    </w:p>
    <w:p w:rsidR="000F5005" w:rsidRPr="009B61C0" w:rsidRDefault="000F5005" w:rsidP="005E0A2E">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و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برای امت</w:t>
      </w:r>
      <w:r w:rsidR="005E0A2E">
        <w:rPr>
          <w:rFonts w:asciiTheme="minorBidi" w:hAnsiTheme="minorBidi" w:cs="B Lotus"/>
          <w:sz w:val="28"/>
          <w:szCs w:val="28"/>
          <w:rtl/>
          <w:lang w:bidi="fa-IR"/>
        </w:rPr>
        <w:softHyphen/>
      </w:r>
      <w:r w:rsidRPr="009B61C0">
        <w:rPr>
          <w:rFonts w:asciiTheme="minorBidi" w:hAnsiTheme="minorBidi" w:cs="B Lotus" w:hint="cs"/>
          <w:sz w:val="28"/>
          <w:szCs w:val="28"/>
          <w:rtl/>
          <w:lang w:bidi="fa-IR"/>
        </w:rPr>
        <w:t xml:space="preserve">شان تسبیح و تحمید و ستایش پس از نماز را تشریع کردند. </w:t>
      </w:r>
      <w:r w:rsidR="005E0A2E">
        <w:rPr>
          <w:rFonts w:asciiTheme="minorBidi" w:hAnsiTheme="minorBidi" w:cs="B Lotus" w:hint="cs"/>
          <w:sz w:val="28"/>
          <w:szCs w:val="28"/>
          <w:rtl/>
          <w:lang w:bidi="fa-IR"/>
        </w:rPr>
        <w:lastRenderedPageBreak/>
        <w:t>بدین</w:t>
      </w:r>
      <w:r w:rsidR="005E0A2E">
        <w:rPr>
          <w:rFonts w:asciiTheme="minorBidi" w:hAnsiTheme="minorBidi" w:cs="B Lotus"/>
          <w:sz w:val="28"/>
          <w:szCs w:val="28"/>
          <w:rtl/>
          <w:lang w:bidi="fa-IR"/>
        </w:rPr>
        <w:softHyphen/>
      </w:r>
      <w:r w:rsidR="005E0A2E">
        <w:rPr>
          <w:rFonts w:asciiTheme="minorBidi" w:hAnsiTheme="minorBidi" w:cs="B Lotus" w:hint="cs"/>
          <w:sz w:val="28"/>
          <w:szCs w:val="28"/>
          <w:rtl/>
          <w:lang w:bidi="fa-IR"/>
        </w:rPr>
        <w:t>ترتیب</w:t>
      </w:r>
      <w:r w:rsidRPr="009B61C0">
        <w:rPr>
          <w:rFonts w:asciiTheme="minorBidi" w:hAnsiTheme="minorBidi" w:cs="B Lotus" w:hint="cs"/>
          <w:sz w:val="28"/>
          <w:szCs w:val="28"/>
          <w:rtl/>
          <w:lang w:bidi="fa-IR"/>
        </w:rPr>
        <w:t xml:space="preserve"> که عقب</w:t>
      </w:r>
      <w:r w:rsidR="00F265E7" w:rsidRPr="009B61C0">
        <w:rPr>
          <w:rFonts w:asciiTheme="minorBidi" w:hAnsiTheme="minorBidi" w:cs="B Lotus" w:hint="cs"/>
          <w:sz w:val="28"/>
          <w:szCs w:val="28"/>
          <w:rtl/>
          <w:lang w:bidi="fa-IR"/>
        </w:rPr>
        <w:t>ة</w:t>
      </w:r>
      <w:r w:rsidRPr="009B61C0">
        <w:rPr>
          <w:rFonts w:asciiTheme="minorBidi" w:hAnsiTheme="minorBidi" w:cs="B Lotus" w:hint="cs"/>
          <w:sz w:val="28"/>
          <w:szCs w:val="28"/>
          <w:rtl/>
          <w:lang w:bidi="fa-IR"/>
        </w:rPr>
        <w:t xml:space="preserve"> بن عامر را امر </w:t>
      </w:r>
      <w:r w:rsidR="005E0A2E">
        <w:rPr>
          <w:rFonts w:asciiTheme="minorBidi" w:hAnsiTheme="minorBidi" w:cs="B Lotus" w:hint="cs"/>
          <w:sz w:val="28"/>
          <w:szCs w:val="28"/>
          <w:rtl/>
          <w:lang w:bidi="fa-IR"/>
        </w:rPr>
        <w:t>نمو</w:t>
      </w:r>
      <w:r w:rsidRPr="009B61C0">
        <w:rPr>
          <w:rFonts w:asciiTheme="minorBidi" w:hAnsiTheme="minorBidi" w:cs="B Lotus" w:hint="cs"/>
          <w:sz w:val="28"/>
          <w:szCs w:val="28"/>
          <w:rtl/>
          <w:lang w:bidi="fa-IR"/>
        </w:rPr>
        <w:t>دند که پس از هر نماز، معوذتین</w:t>
      </w:r>
      <w:r w:rsidR="00CE42B4">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سوره</w:t>
      </w:r>
      <w:r w:rsidR="00EE6E51">
        <w:rPr>
          <w:rFonts w:asciiTheme="minorBidi" w:hAnsiTheme="minorBidi" w:cs="B Lotus" w:hint="cs"/>
          <w:sz w:val="28"/>
          <w:szCs w:val="28"/>
          <w:rtl/>
          <w:lang w:bidi="fa-IR"/>
        </w:rPr>
        <w:t xml:space="preserve">‌های </w:t>
      </w:r>
      <w:r w:rsidRPr="009B61C0">
        <w:rPr>
          <w:rFonts w:asciiTheme="minorBidi" w:hAnsiTheme="minorBidi" w:cs="B Lotus" w:hint="cs"/>
          <w:sz w:val="28"/>
          <w:szCs w:val="28"/>
          <w:rtl/>
          <w:lang w:bidi="fa-IR"/>
        </w:rPr>
        <w:t>ناس و فلق) را بخواند</w:t>
      </w:r>
      <w:r w:rsidR="00BD1C90">
        <w:rPr>
          <w:rFonts w:ascii="Arial" w:hAnsi="Arial" w:cs="B Lotus" w:hint="cs"/>
          <w:sz w:val="28"/>
          <w:szCs w:val="28"/>
          <w:vertAlign w:val="superscript"/>
          <w:rtl/>
          <w:lang w:bidi="fa-IR"/>
        </w:rPr>
        <w:t>(</w:t>
      </w:r>
      <w:r w:rsidR="00DD69B8" w:rsidRPr="00A10D82">
        <w:rPr>
          <w:rStyle w:val="FootnoteReference"/>
          <w:rFonts w:ascii="Arial" w:hAnsi="Arial" w:cs="B Lotus"/>
          <w:sz w:val="28"/>
          <w:szCs w:val="28"/>
          <w:rtl/>
          <w:lang w:bidi="fa-IR"/>
        </w:rPr>
        <w:footnoteReference w:id="563"/>
      </w:r>
      <w:r w:rsidR="00DD69B8" w:rsidRPr="00A10D82">
        <w:rPr>
          <w:rFonts w:ascii="Arial" w:hAnsi="Arial" w:cs="B Lotus" w:hint="cs"/>
          <w:sz w:val="28"/>
          <w:szCs w:val="28"/>
          <w:vertAlign w:val="superscript"/>
          <w:rtl/>
          <w:lang w:bidi="fa-IR"/>
        </w:rPr>
        <w:t>)</w:t>
      </w:r>
      <w:r w:rsidRPr="009B61C0">
        <w:rPr>
          <w:rFonts w:asciiTheme="minorBidi" w:hAnsiTheme="minorBidi" w:cs="B Lotus" w:hint="cs"/>
          <w:sz w:val="28"/>
          <w:szCs w:val="28"/>
          <w:rtl/>
          <w:lang w:bidi="fa-IR"/>
        </w:rPr>
        <w:t>.</w:t>
      </w:r>
    </w:p>
    <w:p w:rsidR="007D0B26" w:rsidRPr="009B61C0" w:rsidRDefault="000F5005" w:rsidP="005E0A2E">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و</w:t>
      </w:r>
      <w:r w:rsidR="005E0A2E">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نسائی</w:t>
      </w:r>
      <w:r w:rsidR="00BD1C90">
        <w:rPr>
          <w:rFonts w:ascii="Arial" w:hAnsi="Arial" w:cs="B Lotus" w:hint="cs"/>
          <w:sz w:val="28"/>
          <w:szCs w:val="28"/>
          <w:vertAlign w:val="superscript"/>
          <w:rtl/>
          <w:lang w:bidi="fa-IR"/>
        </w:rPr>
        <w:t>(</w:t>
      </w:r>
      <w:r w:rsidR="00DD69B8" w:rsidRPr="00A10D82">
        <w:rPr>
          <w:rStyle w:val="FootnoteReference"/>
          <w:rFonts w:ascii="Arial" w:hAnsi="Arial" w:cs="B Lotus"/>
          <w:sz w:val="28"/>
          <w:szCs w:val="28"/>
          <w:rtl/>
          <w:lang w:bidi="fa-IR"/>
        </w:rPr>
        <w:footnoteReference w:id="564"/>
      </w:r>
      <w:r w:rsidR="00DD69B8" w:rsidRPr="00A10D82">
        <w:rPr>
          <w:rFonts w:ascii="Arial" w:hAnsi="Arial" w:cs="B Lotus" w:hint="cs"/>
          <w:sz w:val="28"/>
          <w:szCs w:val="28"/>
          <w:vertAlign w:val="superscript"/>
          <w:rtl/>
          <w:lang w:bidi="fa-IR"/>
        </w:rPr>
        <w:t>)</w:t>
      </w:r>
      <w:r w:rsidR="00C96676">
        <w:rPr>
          <w:rFonts w:asciiTheme="minorBidi" w:hAnsiTheme="minorBidi" w:cs="B Lotus" w:hint="cs"/>
          <w:sz w:val="28"/>
          <w:szCs w:val="28"/>
          <w:rtl/>
          <w:lang w:bidi="fa-IR"/>
        </w:rPr>
        <w:t xml:space="preserve"> </w:t>
      </w:r>
      <w:r w:rsidR="005E0A2E">
        <w:rPr>
          <w:rFonts w:asciiTheme="minorBidi" w:hAnsiTheme="minorBidi" w:cs="B Lotus" w:hint="cs"/>
          <w:sz w:val="28"/>
          <w:szCs w:val="28"/>
          <w:rtl/>
          <w:lang w:bidi="fa-IR"/>
        </w:rPr>
        <w:t>از ابی</w:t>
      </w:r>
      <w:r w:rsidR="005E0A2E">
        <w:rPr>
          <w:rFonts w:asciiTheme="minorBidi" w:hAnsiTheme="minorBidi" w:cs="B Lotus"/>
          <w:sz w:val="28"/>
          <w:szCs w:val="28"/>
          <w:rtl/>
          <w:lang w:bidi="fa-IR"/>
        </w:rPr>
        <w:softHyphen/>
      </w:r>
      <w:r w:rsidRPr="009B61C0">
        <w:rPr>
          <w:rFonts w:asciiTheme="minorBidi" w:hAnsiTheme="minorBidi" w:cs="B Lotus" w:hint="cs"/>
          <w:sz w:val="28"/>
          <w:szCs w:val="28"/>
          <w:rtl/>
          <w:lang w:bidi="fa-IR"/>
        </w:rPr>
        <w:t>امامه از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روایت</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کند که فرمودند:</w:t>
      </w:r>
      <w:r w:rsidR="00CE42B4">
        <w:rPr>
          <w:rFonts w:asciiTheme="minorBidi" w:hAnsiTheme="minorBidi" w:cs="B Lotus" w:hint="cs"/>
          <w:sz w:val="28"/>
          <w:szCs w:val="28"/>
          <w:rtl/>
          <w:lang w:bidi="fa-IR"/>
        </w:rPr>
        <w:t xml:space="preserve"> </w:t>
      </w:r>
      <w:r w:rsidR="00AB6BDD" w:rsidRPr="00AB6BDD">
        <w:rPr>
          <w:rStyle w:val="Char0"/>
          <w:rFonts w:hint="cs"/>
          <w:rtl/>
        </w:rPr>
        <w:t>«</w:t>
      </w:r>
      <w:r w:rsidRPr="0070514A">
        <w:rPr>
          <w:rStyle w:val="Char0"/>
          <w:rFonts w:hint="eastAsia"/>
          <w:rtl/>
        </w:rPr>
        <w:t>مَنْ</w:t>
      </w:r>
      <w:r w:rsidRPr="0070514A">
        <w:rPr>
          <w:rStyle w:val="Char0"/>
          <w:rtl/>
        </w:rPr>
        <w:t xml:space="preserve"> </w:t>
      </w:r>
      <w:r w:rsidRPr="0070514A">
        <w:rPr>
          <w:rStyle w:val="Char0"/>
          <w:rFonts w:hint="eastAsia"/>
          <w:rtl/>
        </w:rPr>
        <w:t>قَرَأَ</w:t>
      </w:r>
      <w:r w:rsidRPr="0070514A">
        <w:rPr>
          <w:rStyle w:val="Char0"/>
          <w:rtl/>
        </w:rPr>
        <w:t xml:space="preserve"> </w:t>
      </w:r>
      <w:r w:rsidRPr="0070514A">
        <w:rPr>
          <w:rStyle w:val="Char0"/>
          <w:rFonts w:hint="eastAsia"/>
          <w:rtl/>
        </w:rPr>
        <w:t>آيَةَ</w:t>
      </w:r>
      <w:r w:rsidRPr="0070514A">
        <w:rPr>
          <w:rStyle w:val="Char0"/>
          <w:rtl/>
        </w:rPr>
        <w:t xml:space="preserve"> </w:t>
      </w:r>
      <w:r w:rsidRPr="0070514A">
        <w:rPr>
          <w:rStyle w:val="Char0"/>
          <w:rFonts w:hint="eastAsia"/>
          <w:rtl/>
        </w:rPr>
        <w:t>الْكُرْسِيِّ</w:t>
      </w:r>
      <w:r w:rsidR="00CE2365" w:rsidRPr="0070514A">
        <w:rPr>
          <w:rStyle w:val="Char0"/>
          <w:rFonts w:hint="cs"/>
          <w:rtl/>
        </w:rPr>
        <w:t xml:space="preserve"> </w:t>
      </w:r>
      <w:r w:rsidRPr="0070514A">
        <w:rPr>
          <w:rStyle w:val="Char0"/>
          <w:rFonts w:hint="eastAsia"/>
          <w:rtl/>
        </w:rPr>
        <w:t>فِي</w:t>
      </w:r>
      <w:r w:rsidRPr="0070514A">
        <w:rPr>
          <w:rStyle w:val="Char0"/>
          <w:rtl/>
        </w:rPr>
        <w:t xml:space="preserve"> </w:t>
      </w:r>
      <w:r w:rsidRPr="0070514A">
        <w:rPr>
          <w:rStyle w:val="Char0"/>
          <w:rFonts w:hint="eastAsia"/>
          <w:rtl/>
        </w:rPr>
        <w:t>دُبُرِ</w:t>
      </w:r>
      <w:r w:rsidRPr="0070514A">
        <w:rPr>
          <w:rStyle w:val="Char0"/>
          <w:rtl/>
        </w:rPr>
        <w:t xml:space="preserve"> </w:t>
      </w:r>
      <w:r w:rsidRPr="0070514A">
        <w:rPr>
          <w:rStyle w:val="Char0"/>
          <w:rFonts w:hint="eastAsia"/>
          <w:rtl/>
        </w:rPr>
        <w:t>كُلِّ</w:t>
      </w:r>
      <w:r w:rsidRPr="0070514A">
        <w:rPr>
          <w:rStyle w:val="Char0"/>
          <w:rtl/>
        </w:rPr>
        <w:t xml:space="preserve"> </w:t>
      </w:r>
      <w:r w:rsidRPr="0070514A">
        <w:rPr>
          <w:rStyle w:val="Char0"/>
          <w:rFonts w:hint="eastAsia"/>
          <w:rtl/>
        </w:rPr>
        <w:t>صَلَاةٍ</w:t>
      </w:r>
      <w:r w:rsidRPr="0070514A">
        <w:rPr>
          <w:rStyle w:val="Char0"/>
          <w:rtl/>
        </w:rPr>
        <w:t xml:space="preserve"> </w:t>
      </w:r>
      <w:r w:rsidRPr="0070514A">
        <w:rPr>
          <w:rStyle w:val="Char0"/>
          <w:rFonts w:hint="eastAsia"/>
          <w:rtl/>
        </w:rPr>
        <w:t>مَكْتُوبَةٍ</w:t>
      </w:r>
      <w:r w:rsidRPr="0070514A">
        <w:rPr>
          <w:rStyle w:val="Char0"/>
          <w:rtl/>
        </w:rPr>
        <w:t xml:space="preserve"> </w:t>
      </w:r>
      <w:r w:rsidRPr="0070514A">
        <w:rPr>
          <w:rStyle w:val="Char0"/>
          <w:rFonts w:hint="eastAsia"/>
          <w:rtl/>
        </w:rPr>
        <w:t>لَمْ</w:t>
      </w:r>
      <w:r w:rsidRPr="0070514A">
        <w:rPr>
          <w:rStyle w:val="Char0"/>
          <w:rtl/>
        </w:rPr>
        <w:t xml:space="preserve"> </w:t>
      </w:r>
      <w:r w:rsidRPr="0070514A">
        <w:rPr>
          <w:rStyle w:val="Char0"/>
          <w:rFonts w:hint="eastAsia"/>
          <w:rtl/>
        </w:rPr>
        <w:t>يَمْنَعْهُ</w:t>
      </w:r>
      <w:r w:rsidRPr="0070514A">
        <w:rPr>
          <w:rStyle w:val="Char0"/>
          <w:rtl/>
        </w:rPr>
        <w:t xml:space="preserve"> </w:t>
      </w:r>
      <w:r w:rsidRPr="0070514A">
        <w:rPr>
          <w:rStyle w:val="Char0"/>
          <w:rFonts w:hint="eastAsia"/>
          <w:rtl/>
        </w:rPr>
        <w:t>مِنْ</w:t>
      </w:r>
      <w:r w:rsidRPr="0070514A">
        <w:rPr>
          <w:rStyle w:val="Char0"/>
          <w:rtl/>
        </w:rPr>
        <w:t xml:space="preserve"> </w:t>
      </w:r>
      <w:r w:rsidRPr="0070514A">
        <w:rPr>
          <w:rStyle w:val="Char0"/>
          <w:rFonts w:hint="eastAsia"/>
          <w:rtl/>
        </w:rPr>
        <w:t>دُخُولِ</w:t>
      </w:r>
      <w:r w:rsidRPr="0070514A">
        <w:rPr>
          <w:rStyle w:val="Char0"/>
          <w:rtl/>
        </w:rPr>
        <w:t xml:space="preserve"> </w:t>
      </w:r>
      <w:r w:rsidRPr="0070514A">
        <w:rPr>
          <w:rStyle w:val="Char0"/>
          <w:rFonts w:hint="eastAsia"/>
          <w:rtl/>
        </w:rPr>
        <w:t>الْجَنَّةِ</w:t>
      </w:r>
      <w:r w:rsidRPr="0070514A">
        <w:rPr>
          <w:rStyle w:val="Char0"/>
          <w:rtl/>
        </w:rPr>
        <w:t xml:space="preserve"> </w:t>
      </w:r>
      <w:r w:rsidRPr="0070514A">
        <w:rPr>
          <w:rStyle w:val="Char0"/>
          <w:rFonts w:hint="eastAsia"/>
          <w:rtl/>
        </w:rPr>
        <w:t>إِلَّا</w:t>
      </w:r>
      <w:r w:rsidRPr="0070514A">
        <w:rPr>
          <w:rStyle w:val="Char0"/>
          <w:rtl/>
        </w:rPr>
        <w:t xml:space="preserve"> </w:t>
      </w:r>
      <w:r w:rsidRPr="0070514A">
        <w:rPr>
          <w:rStyle w:val="Char0"/>
          <w:rFonts w:hint="eastAsia"/>
          <w:rtl/>
        </w:rPr>
        <w:t>أَنْ</w:t>
      </w:r>
      <w:r w:rsidRPr="0070514A">
        <w:rPr>
          <w:rStyle w:val="Char0"/>
          <w:rtl/>
        </w:rPr>
        <w:t xml:space="preserve"> </w:t>
      </w:r>
      <w:r w:rsidRPr="0070514A">
        <w:rPr>
          <w:rStyle w:val="Char0"/>
          <w:rFonts w:hint="eastAsia"/>
          <w:rtl/>
        </w:rPr>
        <w:t>يَمُوتَ</w:t>
      </w:r>
      <w:r w:rsidR="00C91A99" w:rsidRPr="00C91A99">
        <w:rPr>
          <w:rStyle w:val="Char0"/>
          <w:rFonts w:hint="cs"/>
          <w:rtl/>
        </w:rPr>
        <w:t>»</w:t>
      </w:r>
      <w:r w:rsidRPr="009B61C0">
        <w:rPr>
          <w:rFonts w:asciiTheme="minorBidi" w:hAnsiTheme="minorBidi" w:cs="B Lotus" w:hint="cs"/>
          <w:sz w:val="28"/>
          <w:szCs w:val="28"/>
          <w:rtl/>
          <w:lang w:bidi="fa-IR"/>
        </w:rPr>
        <w:t xml:space="preserve"> </w:t>
      </w:r>
      <w:r w:rsidR="005E0A2E">
        <w:rPr>
          <w:rFonts w:asciiTheme="minorBidi" w:hAnsiTheme="minorBidi" w:cs="B Lotus" w:hint="cs"/>
          <w:sz w:val="28"/>
          <w:szCs w:val="28"/>
          <w:rtl/>
          <w:lang w:bidi="fa-IR"/>
        </w:rPr>
        <w:t>«</w:t>
      </w:r>
      <w:r w:rsidRPr="009B61C0">
        <w:rPr>
          <w:rFonts w:asciiTheme="minorBidi" w:hAnsiTheme="minorBidi" w:cs="B Lotus" w:hint="cs"/>
          <w:sz w:val="28"/>
          <w:szCs w:val="28"/>
          <w:rtl/>
          <w:lang w:bidi="fa-IR"/>
        </w:rPr>
        <w:t>هرکس آ</w:t>
      </w:r>
      <w:r w:rsidR="008A0EBF">
        <w:rPr>
          <w:rFonts w:ascii="mylotus" w:hAnsi="mylotus" w:cs="mylotus"/>
          <w:sz w:val="28"/>
          <w:szCs w:val="28"/>
          <w:rtl/>
          <w:lang w:bidi="fa-IR"/>
        </w:rPr>
        <w:t>ي</w:t>
      </w:r>
      <w:r w:rsidRPr="0070514A">
        <w:rPr>
          <w:rFonts w:ascii="mylotus" w:hAnsi="mylotus" w:cs="mylotus"/>
          <w:sz w:val="28"/>
          <w:szCs w:val="28"/>
          <w:rtl/>
          <w:lang w:bidi="fa-IR"/>
        </w:rPr>
        <w:t>ة</w:t>
      </w:r>
      <w:r w:rsidRPr="009B61C0">
        <w:rPr>
          <w:rFonts w:asciiTheme="minorBidi" w:hAnsiTheme="minorBidi" w:cs="B Lotus" w:hint="cs"/>
          <w:sz w:val="28"/>
          <w:szCs w:val="28"/>
          <w:rtl/>
          <w:lang w:bidi="fa-IR"/>
        </w:rPr>
        <w:t xml:space="preserve"> الکرسی را پس از هر نماز فرض بخواند، </w:t>
      </w:r>
      <w:r w:rsidR="002E5F00" w:rsidRPr="009B61C0">
        <w:rPr>
          <w:rFonts w:asciiTheme="minorBidi" w:hAnsiTheme="minorBidi" w:cs="B Lotus" w:hint="cs"/>
          <w:sz w:val="28"/>
          <w:szCs w:val="28"/>
          <w:rtl/>
          <w:lang w:bidi="fa-IR"/>
        </w:rPr>
        <w:t xml:space="preserve">چیزی </w:t>
      </w:r>
      <w:r w:rsidRPr="009B61C0">
        <w:rPr>
          <w:rFonts w:asciiTheme="minorBidi" w:hAnsiTheme="minorBidi" w:cs="B Lotus" w:hint="cs"/>
          <w:sz w:val="28"/>
          <w:szCs w:val="28"/>
          <w:rtl/>
          <w:lang w:bidi="fa-IR"/>
        </w:rPr>
        <w:t>جز مرگ</w:t>
      </w:r>
      <w:r w:rsidR="002E5F00" w:rsidRPr="009B61C0">
        <w:rPr>
          <w:rFonts w:asciiTheme="minorBidi" w:hAnsiTheme="minorBidi" w:cs="B Lotus" w:hint="cs"/>
          <w:sz w:val="28"/>
          <w:szCs w:val="28"/>
          <w:rtl/>
          <w:lang w:bidi="fa-IR"/>
        </w:rPr>
        <w:t>،</w:t>
      </w:r>
      <w:r w:rsidRPr="009B61C0">
        <w:rPr>
          <w:rFonts w:asciiTheme="minorBidi" w:hAnsiTheme="minorBidi" w:cs="B Lotus" w:hint="cs"/>
          <w:sz w:val="28"/>
          <w:szCs w:val="28"/>
          <w:rtl/>
          <w:lang w:bidi="fa-IR"/>
        </w:rPr>
        <w:t xml:space="preserve"> مانع </w:t>
      </w:r>
      <w:r w:rsidR="002E5F00" w:rsidRPr="009B61C0">
        <w:rPr>
          <w:rFonts w:asciiTheme="minorBidi" w:hAnsiTheme="minorBidi" w:cs="B Lotus" w:hint="cs"/>
          <w:sz w:val="28"/>
          <w:szCs w:val="28"/>
          <w:rtl/>
          <w:lang w:bidi="fa-IR"/>
        </w:rPr>
        <w:t>ورود</w:t>
      </w:r>
      <w:r w:rsidRPr="009B61C0">
        <w:rPr>
          <w:rFonts w:asciiTheme="minorBidi" w:hAnsiTheme="minorBidi" w:cs="B Lotus" w:hint="cs"/>
          <w:sz w:val="28"/>
          <w:szCs w:val="28"/>
          <w:rtl/>
          <w:lang w:bidi="fa-IR"/>
        </w:rPr>
        <w:t xml:space="preserve"> وی </w:t>
      </w:r>
      <w:r w:rsidR="002E5F00" w:rsidRPr="009B61C0">
        <w:rPr>
          <w:rFonts w:asciiTheme="minorBidi" w:hAnsiTheme="minorBidi" w:cs="B Lotus" w:hint="cs"/>
          <w:sz w:val="28"/>
          <w:szCs w:val="28"/>
          <w:rtl/>
          <w:lang w:bidi="fa-IR"/>
        </w:rPr>
        <w:t>به</w:t>
      </w:r>
      <w:r w:rsidRPr="009B61C0">
        <w:rPr>
          <w:rFonts w:asciiTheme="minorBidi" w:hAnsiTheme="minorBidi" w:cs="B Lotus" w:hint="cs"/>
          <w:sz w:val="28"/>
          <w:szCs w:val="28"/>
          <w:rtl/>
          <w:lang w:bidi="fa-IR"/>
        </w:rPr>
        <w:t xml:space="preserve"> بهشت ن</w:t>
      </w:r>
      <w:r w:rsidR="007D0B26" w:rsidRPr="009B61C0">
        <w:rPr>
          <w:rFonts w:asciiTheme="minorBidi" w:hAnsiTheme="minorBidi" w:cs="B Lotus" w:hint="cs"/>
          <w:sz w:val="28"/>
          <w:szCs w:val="28"/>
          <w:rtl/>
          <w:lang w:bidi="fa-IR"/>
        </w:rPr>
        <w:t>خواهد بود</w:t>
      </w:r>
      <w:r w:rsidRPr="009B61C0">
        <w:rPr>
          <w:rFonts w:asciiTheme="minorBidi" w:hAnsiTheme="minorBidi" w:cs="B Lotus" w:hint="cs"/>
          <w:sz w:val="28"/>
          <w:szCs w:val="28"/>
          <w:rtl/>
          <w:lang w:bidi="fa-IR"/>
        </w:rPr>
        <w:t>.</w:t>
      </w:r>
      <w:r w:rsidR="005E0A2E">
        <w:rPr>
          <w:rFonts w:asciiTheme="minorBidi" w:hAnsiTheme="minorBidi" w:cs="B Lotus" w:hint="cs"/>
          <w:sz w:val="28"/>
          <w:szCs w:val="28"/>
          <w:rtl/>
          <w:lang w:bidi="fa-IR"/>
        </w:rPr>
        <w:t>»»</w:t>
      </w:r>
    </w:p>
    <w:p w:rsidR="00DD20E3" w:rsidRPr="00D57F45" w:rsidRDefault="00DD20E3" w:rsidP="00F42E99">
      <w:pPr>
        <w:pStyle w:val="Heading2"/>
        <w:keepNext w:val="0"/>
        <w:widowControl w:val="0"/>
        <w:rPr>
          <w:rtl/>
          <w:lang w:bidi="fa-IR"/>
        </w:rPr>
      </w:pPr>
      <w:bookmarkStart w:id="177" w:name="_Toc339120135"/>
      <w:bookmarkStart w:id="178" w:name="_Toc417328694"/>
      <w:r w:rsidRPr="00D57F45">
        <w:rPr>
          <w:rFonts w:hint="cs"/>
          <w:rtl/>
          <w:lang w:bidi="fa-IR"/>
        </w:rPr>
        <w:t>نمازهای سنت:</w:t>
      </w:r>
      <w:bookmarkEnd w:id="177"/>
      <w:bookmarkEnd w:id="178"/>
      <w:r w:rsidR="000F5005" w:rsidRPr="00D57F45">
        <w:rPr>
          <w:rFonts w:hint="cs"/>
          <w:rtl/>
          <w:lang w:bidi="fa-IR"/>
        </w:rPr>
        <w:t xml:space="preserve"> </w:t>
      </w:r>
    </w:p>
    <w:p w:rsidR="00142AD9" w:rsidRPr="009B61C0" w:rsidRDefault="006E3777" w:rsidP="00C96676">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قبل از ظهر</w:t>
      </w:r>
      <w:r w:rsidR="005E0A2E">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4</w:t>
      </w:r>
      <w:r w:rsidR="00F265E7"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رکعت و بعد از آن دائما دو رکعت</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گزاردند</w:t>
      </w:r>
      <w:r w:rsidR="00BD1C90">
        <w:rPr>
          <w:rFonts w:ascii="Arial" w:hAnsi="Arial" w:cs="B Lotus" w:hint="cs"/>
          <w:sz w:val="28"/>
          <w:szCs w:val="28"/>
          <w:vertAlign w:val="superscript"/>
          <w:rtl/>
          <w:lang w:bidi="fa-IR"/>
        </w:rPr>
        <w:t>(</w:t>
      </w:r>
      <w:r w:rsidR="00DD69B8" w:rsidRPr="00A10D82">
        <w:rPr>
          <w:rStyle w:val="FootnoteReference"/>
          <w:rFonts w:ascii="Arial" w:hAnsi="Arial" w:cs="B Lotus"/>
          <w:sz w:val="28"/>
          <w:szCs w:val="28"/>
          <w:rtl/>
          <w:lang w:bidi="fa-IR"/>
        </w:rPr>
        <w:footnoteReference w:id="565"/>
      </w:r>
      <w:r w:rsidR="00DD69B8" w:rsidRPr="00A10D82">
        <w:rPr>
          <w:rFonts w:ascii="Arial" w:hAnsi="Arial" w:cs="B Lotus" w:hint="cs"/>
          <w:sz w:val="28"/>
          <w:szCs w:val="28"/>
          <w:vertAlign w:val="superscript"/>
          <w:rtl/>
          <w:lang w:bidi="fa-IR"/>
        </w:rPr>
        <w:t>)</w:t>
      </w:r>
      <w:r w:rsidRPr="009B61C0">
        <w:rPr>
          <w:rFonts w:asciiTheme="minorBidi" w:hAnsiTheme="minorBidi" w:cs="B Lotus" w:hint="cs"/>
          <w:sz w:val="28"/>
          <w:szCs w:val="28"/>
          <w:rtl/>
          <w:lang w:bidi="fa-IR"/>
        </w:rPr>
        <w:t>.</w:t>
      </w:r>
      <w:r w:rsidR="000F5005"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و روزی که به سبب خاصی به کار دیگری مشغول</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شدند،</w:t>
      </w:r>
      <w:r w:rsidR="005E0A2E">
        <w:rPr>
          <w:rFonts w:asciiTheme="minorBidi" w:hAnsiTheme="minorBidi" w:cs="B Lotus" w:hint="cs"/>
          <w:sz w:val="28"/>
          <w:szCs w:val="28"/>
          <w:rtl/>
          <w:lang w:bidi="fa-IR"/>
        </w:rPr>
        <w:t xml:space="preserve"> آن</w:t>
      </w:r>
      <w:r w:rsidR="005E0A2E">
        <w:rPr>
          <w:rFonts w:asciiTheme="minorBidi" w:hAnsiTheme="minorBidi" w:cs="B Lotus"/>
          <w:sz w:val="28"/>
          <w:szCs w:val="28"/>
          <w:rtl/>
          <w:lang w:bidi="fa-IR"/>
        </w:rPr>
        <w:softHyphen/>
      </w:r>
      <w:r w:rsidR="00A623E8">
        <w:rPr>
          <w:rFonts w:asciiTheme="minorBidi" w:hAnsiTheme="minorBidi" w:cs="B Lotus" w:hint="cs"/>
          <w:sz w:val="28"/>
          <w:szCs w:val="28"/>
          <w:rtl/>
          <w:lang w:bidi="fa-IR"/>
        </w:rPr>
        <w:t xml:space="preserve">را </w:t>
      </w:r>
      <w:r w:rsidRPr="009B61C0">
        <w:rPr>
          <w:rFonts w:asciiTheme="minorBidi" w:hAnsiTheme="minorBidi" w:cs="B Lotus" w:hint="cs"/>
          <w:sz w:val="28"/>
          <w:szCs w:val="28"/>
          <w:rtl/>
          <w:lang w:bidi="fa-IR"/>
        </w:rPr>
        <w:t>پس از نماز عصر</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خواندند</w:t>
      </w:r>
      <w:r w:rsidR="00BD1C90">
        <w:rPr>
          <w:rFonts w:ascii="Arial" w:hAnsi="Arial" w:cs="B Lotus" w:hint="cs"/>
          <w:sz w:val="28"/>
          <w:szCs w:val="28"/>
          <w:vertAlign w:val="superscript"/>
          <w:rtl/>
          <w:lang w:bidi="fa-IR"/>
        </w:rPr>
        <w:t>(</w:t>
      </w:r>
      <w:r w:rsidR="00DD69B8" w:rsidRPr="00A10D82">
        <w:rPr>
          <w:rStyle w:val="FootnoteReference"/>
          <w:rFonts w:ascii="Arial" w:hAnsi="Arial" w:cs="B Lotus"/>
          <w:sz w:val="28"/>
          <w:szCs w:val="28"/>
          <w:rtl/>
          <w:lang w:bidi="fa-IR"/>
        </w:rPr>
        <w:footnoteReference w:id="566"/>
      </w:r>
      <w:r w:rsidR="00DD69B8" w:rsidRPr="00A10D82">
        <w:rPr>
          <w:rFonts w:ascii="Arial" w:hAnsi="Arial" w:cs="B Lotus" w:hint="cs"/>
          <w:sz w:val="28"/>
          <w:szCs w:val="28"/>
          <w:vertAlign w:val="superscript"/>
          <w:rtl/>
          <w:lang w:bidi="fa-IR"/>
        </w:rPr>
        <w:t>)</w:t>
      </w:r>
      <w:r w:rsidR="00F265E7" w:rsidRPr="009B61C0">
        <w:rPr>
          <w:rFonts w:asciiTheme="minorBidi" w:hAnsiTheme="minorBidi" w:cs="B Lotus" w:hint="cs"/>
          <w:sz w:val="28"/>
          <w:szCs w:val="28"/>
          <w:rtl/>
          <w:lang w:bidi="fa-IR"/>
        </w:rPr>
        <w:t>. و به خو</w:t>
      </w:r>
      <w:r w:rsidRPr="009B61C0">
        <w:rPr>
          <w:rFonts w:asciiTheme="minorBidi" w:hAnsiTheme="minorBidi" w:cs="B Lotus" w:hint="cs"/>
          <w:sz w:val="28"/>
          <w:szCs w:val="28"/>
          <w:rtl/>
          <w:lang w:bidi="fa-IR"/>
        </w:rPr>
        <w:t>ا</w:t>
      </w:r>
      <w:r w:rsidR="00F265E7" w:rsidRPr="009B61C0">
        <w:rPr>
          <w:rFonts w:asciiTheme="minorBidi" w:hAnsiTheme="minorBidi" w:cs="B Lotus" w:hint="cs"/>
          <w:sz w:val="28"/>
          <w:szCs w:val="28"/>
          <w:rtl/>
          <w:lang w:bidi="fa-IR"/>
        </w:rPr>
        <w:t>ندن 4</w:t>
      </w:r>
      <w:r w:rsidR="00E8057A" w:rsidRPr="009B61C0">
        <w:rPr>
          <w:rFonts w:asciiTheme="minorBidi" w:hAnsiTheme="minorBidi" w:cs="B Lotus" w:hint="cs"/>
          <w:sz w:val="28"/>
          <w:szCs w:val="28"/>
          <w:rtl/>
          <w:lang w:bidi="fa-IR"/>
        </w:rPr>
        <w:t xml:space="preserve"> </w:t>
      </w:r>
      <w:r w:rsidR="00F265E7" w:rsidRPr="009B61C0">
        <w:rPr>
          <w:rFonts w:asciiTheme="minorBidi" w:hAnsiTheme="minorBidi" w:cs="B Lotus" w:hint="cs"/>
          <w:sz w:val="28"/>
          <w:szCs w:val="28"/>
          <w:rtl/>
          <w:lang w:bidi="fa-IR"/>
        </w:rPr>
        <w:t>رکعت بعد از ظهر</w:t>
      </w:r>
      <w:r w:rsidR="00D96F2F" w:rsidRPr="009B61C0">
        <w:rPr>
          <w:rFonts w:asciiTheme="minorBidi" w:hAnsiTheme="minorBidi" w:cs="B Lotus" w:hint="cs"/>
          <w:sz w:val="28"/>
          <w:szCs w:val="28"/>
          <w:rtl/>
          <w:lang w:bidi="fa-IR"/>
        </w:rPr>
        <w:t xml:space="preserve"> </w:t>
      </w:r>
      <w:r w:rsidR="00F265E7" w:rsidRPr="009B61C0">
        <w:rPr>
          <w:rFonts w:asciiTheme="minorBidi" w:hAnsiTheme="minorBidi" w:cs="B Lotus" w:hint="cs"/>
          <w:sz w:val="28"/>
          <w:szCs w:val="28"/>
          <w:rtl/>
          <w:lang w:bidi="fa-IR"/>
        </w:rPr>
        <w:t>نیز</w:t>
      </w:r>
      <w:r w:rsidR="00D96F2F"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تشویق کرده و فرمودند</w:t>
      </w:r>
      <w:r w:rsidR="00CE42B4">
        <w:rPr>
          <w:rFonts w:ascii="Arial" w:hAnsi="Arial" w:cs="B Lotus" w:hint="cs"/>
          <w:sz w:val="28"/>
          <w:szCs w:val="28"/>
          <w:vertAlign w:val="superscript"/>
          <w:rtl/>
          <w:lang w:bidi="fa-IR"/>
        </w:rPr>
        <w:t>(</w:t>
      </w:r>
      <w:r w:rsidR="00DD69B8" w:rsidRPr="00A10D82">
        <w:rPr>
          <w:rStyle w:val="FootnoteReference"/>
          <w:rFonts w:ascii="Arial" w:hAnsi="Arial" w:cs="B Lotus"/>
          <w:sz w:val="28"/>
          <w:szCs w:val="28"/>
          <w:rtl/>
          <w:lang w:bidi="fa-IR"/>
        </w:rPr>
        <w:footnoteReference w:id="567"/>
      </w:r>
      <w:r w:rsidR="00DD69B8" w:rsidRPr="00A10D82">
        <w:rPr>
          <w:rFonts w:ascii="Arial" w:hAnsi="Arial" w:cs="B Lotus" w:hint="cs"/>
          <w:sz w:val="28"/>
          <w:szCs w:val="28"/>
          <w:vertAlign w:val="superscript"/>
          <w:rtl/>
          <w:lang w:bidi="fa-IR"/>
        </w:rPr>
        <w:t>)</w:t>
      </w:r>
      <w:r w:rsidRPr="009B61C0">
        <w:rPr>
          <w:rFonts w:asciiTheme="minorBidi" w:hAnsiTheme="minorBidi" w:cs="B Lotus" w:hint="cs"/>
          <w:sz w:val="28"/>
          <w:szCs w:val="28"/>
          <w:rtl/>
          <w:lang w:bidi="fa-IR"/>
        </w:rPr>
        <w:t>:</w:t>
      </w:r>
      <w:r w:rsidR="00CE42B4">
        <w:rPr>
          <w:rFonts w:asciiTheme="minorBidi" w:hAnsiTheme="minorBidi" w:cs="B Lotus" w:hint="cs"/>
          <w:sz w:val="28"/>
          <w:szCs w:val="28"/>
          <w:rtl/>
          <w:lang w:bidi="fa-IR"/>
        </w:rPr>
        <w:t xml:space="preserve"> </w:t>
      </w:r>
      <w:r w:rsidR="00AB6BDD" w:rsidRPr="00AB6BDD">
        <w:rPr>
          <w:rStyle w:val="Char0"/>
          <w:rFonts w:hint="cs"/>
          <w:rtl/>
        </w:rPr>
        <w:t>«</w:t>
      </w:r>
      <w:r w:rsidRPr="0070514A">
        <w:rPr>
          <w:rStyle w:val="Char0"/>
          <w:rFonts w:hint="eastAsia"/>
          <w:rtl/>
        </w:rPr>
        <w:t>مَنْ</w:t>
      </w:r>
      <w:r w:rsidRPr="0070514A">
        <w:rPr>
          <w:rStyle w:val="Char0"/>
          <w:rtl/>
        </w:rPr>
        <w:t xml:space="preserve"> </w:t>
      </w:r>
      <w:r w:rsidRPr="0070514A">
        <w:rPr>
          <w:rStyle w:val="Char0"/>
          <w:rFonts w:hint="eastAsia"/>
          <w:rtl/>
        </w:rPr>
        <w:t>حَافَظَ</w:t>
      </w:r>
      <w:r w:rsidRPr="0070514A">
        <w:rPr>
          <w:rStyle w:val="Char0"/>
          <w:rtl/>
        </w:rPr>
        <w:t xml:space="preserve"> </w:t>
      </w:r>
      <w:r w:rsidRPr="0070514A">
        <w:rPr>
          <w:rStyle w:val="Char0"/>
          <w:rFonts w:hint="eastAsia"/>
          <w:rtl/>
        </w:rPr>
        <w:t>عَلَى</w:t>
      </w:r>
      <w:r w:rsidRPr="0070514A">
        <w:rPr>
          <w:rStyle w:val="Char0"/>
          <w:rtl/>
        </w:rPr>
        <w:t xml:space="preserve"> </w:t>
      </w:r>
      <w:r w:rsidRPr="0070514A">
        <w:rPr>
          <w:rStyle w:val="Char0"/>
          <w:rFonts w:hint="eastAsia"/>
          <w:rtl/>
        </w:rPr>
        <w:t>أَرْبَعِ</w:t>
      </w:r>
      <w:r w:rsidRPr="0070514A">
        <w:rPr>
          <w:rStyle w:val="Char0"/>
          <w:rtl/>
        </w:rPr>
        <w:t xml:space="preserve"> </w:t>
      </w:r>
      <w:r w:rsidRPr="0070514A">
        <w:rPr>
          <w:rStyle w:val="Char0"/>
          <w:rFonts w:hint="eastAsia"/>
          <w:rtl/>
        </w:rPr>
        <w:t>رَكَعَاتٍ</w:t>
      </w:r>
      <w:r w:rsidRPr="0070514A">
        <w:rPr>
          <w:rStyle w:val="Char0"/>
          <w:rtl/>
        </w:rPr>
        <w:t xml:space="preserve"> </w:t>
      </w:r>
      <w:r w:rsidRPr="0070514A">
        <w:rPr>
          <w:rStyle w:val="Char0"/>
          <w:rFonts w:hint="eastAsia"/>
          <w:rtl/>
        </w:rPr>
        <w:t>قَبْلَ</w:t>
      </w:r>
      <w:r w:rsidRPr="0070514A">
        <w:rPr>
          <w:rStyle w:val="Char0"/>
          <w:rtl/>
        </w:rPr>
        <w:t xml:space="preserve"> </w:t>
      </w:r>
      <w:r w:rsidRPr="0070514A">
        <w:rPr>
          <w:rStyle w:val="Char0"/>
          <w:rFonts w:hint="eastAsia"/>
          <w:rtl/>
        </w:rPr>
        <w:t>الظُّهْرِ</w:t>
      </w:r>
      <w:r w:rsidRPr="0070514A">
        <w:rPr>
          <w:rStyle w:val="Char0"/>
          <w:rtl/>
        </w:rPr>
        <w:t xml:space="preserve"> </w:t>
      </w:r>
      <w:r w:rsidRPr="0070514A">
        <w:rPr>
          <w:rStyle w:val="Char0"/>
          <w:rFonts w:hint="eastAsia"/>
          <w:rtl/>
        </w:rPr>
        <w:t>وَأَرْبَعٍ</w:t>
      </w:r>
      <w:r w:rsidRPr="0070514A">
        <w:rPr>
          <w:rStyle w:val="Char0"/>
          <w:rtl/>
        </w:rPr>
        <w:t xml:space="preserve"> </w:t>
      </w:r>
      <w:r w:rsidRPr="0070514A">
        <w:rPr>
          <w:rStyle w:val="Char0"/>
          <w:rFonts w:hint="eastAsia"/>
          <w:rtl/>
        </w:rPr>
        <w:t>بَعْدَهَا</w:t>
      </w:r>
      <w:r w:rsidRPr="0070514A">
        <w:rPr>
          <w:rStyle w:val="Char0"/>
          <w:rtl/>
        </w:rPr>
        <w:t xml:space="preserve"> </w:t>
      </w:r>
      <w:r w:rsidRPr="0070514A">
        <w:rPr>
          <w:rStyle w:val="Char0"/>
          <w:rFonts w:hint="eastAsia"/>
          <w:rtl/>
        </w:rPr>
        <w:t>حَرَّمَهُ</w:t>
      </w:r>
      <w:r w:rsidRPr="0070514A">
        <w:rPr>
          <w:rStyle w:val="Char0"/>
          <w:rtl/>
        </w:rPr>
        <w:t xml:space="preserve"> </w:t>
      </w:r>
      <w:r w:rsidRPr="0070514A">
        <w:rPr>
          <w:rStyle w:val="Char0"/>
          <w:rFonts w:hint="eastAsia"/>
          <w:rtl/>
        </w:rPr>
        <w:t>اللَّهُ</w:t>
      </w:r>
      <w:r w:rsidRPr="0070514A">
        <w:rPr>
          <w:rStyle w:val="Char0"/>
          <w:rtl/>
        </w:rPr>
        <w:t xml:space="preserve"> </w:t>
      </w:r>
      <w:r w:rsidRPr="0070514A">
        <w:rPr>
          <w:rStyle w:val="Char0"/>
          <w:rFonts w:hint="eastAsia"/>
          <w:rtl/>
        </w:rPr>
        <w:t>عَلَى</w:t>
      </w:r>
      <w:r w:rsidRPr="0070514A">
        <w:rPr>
          <w:rStyle w:val="Char0"/>
          <w:rtl/>
        </w:rPr>
        <w:t xml:space="preserve"> </w:t>
      </w:r>
      <w:r w:rsidRPr="0070514A">
        <w:rPr>
          <w:rStyle w:val="Char0"/>
          <w:rFonts w:hint="eastAsia"/>
          <w:rtl/>
        </w:rPr>
        <w:t>النَّارِ</w:t>
      </w:r>
      <w:r w:rsidR="00C91A99" w:rsidRPr="00C91A99">
        <w:rPr>
          <w:rStyle w:val="Char0"/>
          <w:rFonts w:hint="cs"/>
          <w:rtl/>
        </w:rPr>
        <w:t>»</w:t>
      </w:r>
      <w:r w:rsidRPr="009B61C0">
        <w:rPr>
          <w:rFonts w:asciiTheme="minorBidi" w:hAnsiTheme="minorBidi" w:cs="B Lotus" w:hint="cs"/>
          <w:sz w:val="28"/>
          <w:szCs w:val="28"/>
          <w:rtl/>
          <w:lang w:bidi="fa-IR"/>
        </w:rPr>
        <w:t xml:space="preserve"> </w:t>
      </w:r>
      <w:r w:rsidR="005E0A2E">
        <w:rPr>
          <w:rFonts w:asciiTheme="minorBidi" w:hAnsiTheme="minorBidi" w:cs="B Lotus" w:hint="cs"/>
          <w:sz w:val="28"/>
          <w:szCs w:val="28"/>
          <w:rtl/>
          <w:lang w:bidi="fa-IR"/>
        </w:rPr>
        <w:t>«</w:t>
      </w:r>
      <w:r w:rsidRPr="009B61C0">
        <w:rPr>
          <w:rFonts w:asciiTheme="minorBidi" w:hAnsiTheme="minorBidi" w:cs="B Lotus" w:hint="cs"/>
          <w:sz w:val="28"/>
          <w:szCs w:val="28"/>
          <w:rtl/>
          <w:lang w:bidi="fa-IR"/>
        </w:rPr>
        <w:t xml:space="preserve">هرکس بر چهار رکعت نماز قبل از ظهر و 4 رکعت بعد از آن </w:t>
      </w:r>
      <w:r w:rsidR="00AB21BF" w:rsidRPr="009B61C0">
        <w:rPr>
          <w:rFonts w:asciiTheme="minorBidi" w:hAnsiTheme="minorBidi" w:cs="B Lotus" w:hint="cs"/>
          <w:sz w:val="28"/>
          <w:szCs w:val="28"/>
          <w:rtl/>
          <w:lang w:bidi="fa-IR"/>
        </w:rPr>
        <w:t>محافظت کند، الله متعال او را بر آتش حرام</w:t>
      </w:r>
      <w:r w:rsidR="00EE6E51">
        <w:rPr>
          <w:rFonts w:asciiTheme="minorBidi" w:hAnsiTheme="minorBidi" w:cs="B Lotus" w:hint="cs"/>
          <w:sz w:val="28"/>
          <w:szCs w:val="28"/>
          <w:rtl/>
          <w:lang w:bidi="fa-IR"/>
        </w:rPr>
        <w:t xml:space="preserve"> می‌</w:t>
      </w:r>
      <w:r w:rsidR="00AB21BF" w:rsidRPr="009B61C0">
        <w:rPr>
          <w:rFonts w:asciiTheme="minorBidi" w:hAnsiTheme="minorBidi" w:cs="B Lotus" w:hint="cs"/>
          <w:sz w:val="28"/>
          <w:szCs w:val="28"/>
          <w:rtl/>
          <w:lang w:bidi="fa-IR"/>
        </w:rPr>
        <w:t>کند.</w:t>
      </w:r>
      <w:r w:rsidR="005E0A2E">
        <w:rPr>
          <w:rFonts w:asciiTheme="minorBidi" w:hAnsiTheme="minorBidi" w:cs="B Lotus" w:hint="cs"/>
          <w:sz w:val="28"/>
          <w:szCs w:val="28"/>
          <w:rtl/>
          <w:lang w:bidi="fa-IR"/>
        </w:rPr>
        <w:t>»</w:t>
      </w:r>
      <w:r w:rsidR="00AB21BF" w:rsidRPr="009B61C0">
        <w:rPr>
          <w:rFonts w:asciiTheme="minorBidi" w:hAnsiTheme="minorBidi" w:cs="B Lotus" w:hint="cs"/>
          <w:sz w:val="28"/>
          <w:szCs w:val="28"/>
          <w:rtl/>
          <w:lang w:bidi="fa-IR"/>
        </w:rPr>
        <w:t xml:space="preserve"> و حدیث صحیحی از رسول الله</w:t>
      </w:r>
      <w:r w:rsidR="001C0542" w:rsidRPr="001C0542">
        <w:rPr>
          <w:rFonts w:ascii="AGA Arabesque" w:hAnsi="AGA Arabesque" w:cs="CTraditional Arabic" w:hint="cs"/>
          <w:sz w:val="28"/>
          <w:szCs w:val="28"/>
          <w:lang w:bidi="fa-IR"/>
        </w:rPr>
        <w:t></w:t>
      </w:r>
      <w:r w:rsidR="00AB21BF" w:rsidRPr="009B61C0">
        <w:rPr>
          <w:rFonts w:asciiTheme="minorBidi" w:hAnsiTheme="minorBidi" w:cs="B Lotus" w:hint="cs"/>
          <w:sz w:val="28"/>
          <w:szCs w:val="28"/>
          <w:rtl/>
          <w:lang w:bidi="fa-IR"/>
        </w:rPr>
        <w:t xml:space="preserve"> روایت نشده که آنحضرت</w:t>
      </w:r>
      <w:r w:rsidR="001C0542" w:rsidRPr="001C0542">
        <w:rPr>
          <w:rFonts w:ascii="AGA Arabesque" w:hAnsi="AGA Arabesque" w:cs="CTraditional Arabic" w:hint="cs"/>
          <w:sz w:val="28"/>
          <w:szCs w:val="28"/>
          <w:lang w:bidi="fa-IR"/>
        </w:rPr>
        <w:t></w:t>
      </w:r>
      <w:r w:rsidR="00AB21BF" w:rsidRPr="009B61C0">
        <w:rPr>
          <w:rFonts w:asciiTheme="minorBidi" w:hAnsiTheme="minorBidi" w:cs="B Lotus" w:hint="cs"/>
          <w:sz w:val="28"/>
          <w:szCs w:val="28"/>
          <w:rtl/>
          <w:lang w:bidi="fa-IR"/>
        </w:rPr>
        <w:t xml:space="preserve"> قبل از عصر نماز خوانده</w:t>
      </w:r>
      <w:r w:rsidR="00EE6E51">
        <w:rPr>
          <w:rFonts w:asciiTheme="minorBidi" w:hAnsiTheme="minorBidi" w:cs="B Lotus" w:hint="cs"/>
          <w:sz w:val="28"/>
          <w:szCs w:val="28"/>
          <w:rtl/>
          <w:lang w:bidi="fa-IR"/>
        </w:rPr>
        <w:t>‌اند،</w:t>
      </w:r>
      <w:r w:rsidR="00CE42B4">
        <w:rPr>
          <w:rFonts w:asciiTheme="minorBidi" w:hAnsiTheme="minorBidi" w:cs="B Lotus" w:hint="cs"/>
          <w:sz w:val="28"/>
          <w:szCs w:val="28"/>
          <w:rtl/>
          <w:lang w:bidi="fa-IR"/>
        </w:rPr>
        <w:t xml:space="preserve"> (</w:t>
      </w:r>
      <w:r w:rsidR="00AB21BF" w:rsidRPr="009B61C0">
        <w:rPr>
          <w:rFonts w:asciiTheme="minorBidi" w:hAnsiTheme="minorBidi" w:cs="B Lotus" w:hint="cs"/>
          <w:sz w:val="28"/>
          <w:szCs w:val="28"/>
          <w:rtl/>
          <w:lang w:bidi="fa-IR"/>
        </w:rPr>
        <w:t xml:space="preserve">اما </w:t>
      </w:r>
      <w:r w:rsidR="00AB21BF" w:rsidRPr="009B61C0">
        <w:rPr>
          <w:rFonts w:asciiTheme="minorBidi" w:hAnsiTheme="minorBidi" w:cs="B Lotus" w:hint="cs"/>
          <w:sz w:val="28"/>
          <w:szCs w:val="28"/>
          <w:rtl/>
          <w:lang w:bidi="fa-IR"/>
        </w:rPr>
        <w:lastRenderedPageBreak/>
        <w:t>حدیثی با درجه</w:t>
      </w:r>
      <w:r w:rsidR="00EE6E51">
        <w:rPr>
          <w:rFonts w:asciiTheme="minorBidi" w:hAnsiTheme="minorBidi" w:cs="B Lotus" w:hint="cs"/>
          <w:sz w:val="28"/>
          <w:szCs w:val="28"/>
          <w:rtl/>
          <w:lang w:bidi="fa-IR"/>
        </w:rPr>
        <w:t xml:space="preserve">‌ی </w:t>
      </w:r>
      <w:r w:rsidR="00AB21BF" w:rsidRPr="009B61C0">
        <w:rPr>
          <w:rFonts w:asciiTheme="minorBidi" w:hAnsiTheme="minorBidi" w:cs="B Lotus" w:hint="cs"/>
          <w:sz w:val="28"/>
          <w:szCs w:val="28"/>
          <w:rtl/>
          <w:lang w:bidi="fa-IR"/>
        </w:rPr>
        <w:t>حسن</w:t>
      </w:r>
      <w:r w:rsidR="00EE6E51">
        <w:rPr>
          <w:rFonts w:asciiTheme="minorBidi" w:hAnsiTheme="minorBidi" w:cs="B Lotus" w:hint="cs"/>
          <w:sz w:val="28"/>
          <w:szCs w:val="28"/>
          <w:rtl/>
          <w:lang w:bidi="fa-IR"/>
        </w:rPr>
        <w:t xml:space="preserve"> می‌</w:t>
      </w:r>
      <w:r w:rsidR="00AB21BF" w:rsidRPr="009B61C0">
        <w:rPr>
          <w:rFonts w:asciiTheme="minorBidi" w:hAnsiTheme="minorBidi" w:cs="B Lotus" w:hint="cs"/>
          <w:sz w:val="28"/>
          <w:szCs w:val="28"/>
          <w:rtl/>
          <w:lang w:bidi="fa-IR"/>
        </w:rPr>
        <w:t>باشد) که در سنن</w:t>
      </w:r>
      <w:r w:rsidR="00CE42B4">
        <w:rPr>
          <w:rFonts w:ascii="Arial" w:hAnsi="Arial" w:cs="B Lotus" w:hint="cs"/>
          <w:sz w:val="28"/>
          <w:szCs w:val="28"/>
          <w:vertAlign w:val="superscript"/>
          <w:rtl/>
          <w:lang w:bidi="fa-IR"/>
        </w:rPr>
        <w:t>(</w:t>
      </w:r>
      <w:r w:rsidR="00DD69B8" w:rsidRPr="00A10D82">
        <w:rPr>
          <w:rStyle w:val="FootnoteReference"/>
          <w:rFonts w:ascii="Arial" w:hAnsi="Arial" w:cs="B Lotus"/>
          <w:sz w:val="28"/>
          <w:szCs w:val="28"/>
          <w:rtl/>
          <w:lang w:bidi="fa-IR"/>
        </w:rPr>
        <w:footnoteReference w:id="568"/>
      </w:r>
      <w:r w:rsidR="00DD69B8" w:rsidRPr="00A10D82">
        <w:rPr>
          <w:rFonts w:ascii="Arial" w:hAnsi="Arial" w:cs="B Lotus" w:hint="cs"/>
          <w:sz w:val="28"/>
          <w:szCs w:val="28"/>
          <w:vertAlign w:val="superscript"/>
          <w:rtl/>
          <w:lang w:bidi="fa-IR"/>
        </w:rPr>
        <w:t>)</w:t>
      </w:r>
      <w:r w:rsidR="00C96676">
        <w:rPr>
          <w:rFonts w:asciiTheme="minorBidi" w:hAnsiTheme="minorBidi" w:cs="B Lotus" w:hint="cs"/>
          <w:sz w:val="28"/>
          <w:szCs w:val="28"/>
          <w:rtl/>
          <w:lang w:bidi="fa-IR"/>
        </w:rPr>
        <w:t xml:space="preserve"> </w:t>
      </w:r>
      <w:r w:rsidR="00AB21BF" w:rsidRPr="009B61C0">
        <w:rPr>
          <w:rFonts w:asciiTheme="minorBidi" w:hAnsiTheme="minorBidi" w:cs="B Lotus" w:hint="cs"/>
          <w:sz w:val="28"/>
          <w:szCs w:val="28"/>
          <w:rtl/>
          <w:lang w:bidi="fa-IR"/>
        </w:rPr>
        <w:t>از ابن عمر</w:t>
      </w:r>
      <w:r w:rsidR="001C0542" w:rsidRPr="001C0542">
        <w:rPr>
          <w:rFonts w:ascii="AGA Arabesque" w:hAnsi="AGA Arabesque" w:cs="CTraditional Arabic" w:hint="cs"/>
          <w:sz w:val="28"/>
          <w:szCs w:val="28"/>
          <w:lang w:bidi="fa-IR"/>
        </w:rPr>
        <w:t></w:t>
      </w:r>
      <w:r w:rsidR="00AB21BF" w:rsidRPr="009B61C0">
        <w:rPr>
          <w:rFonts w:asciiTheme="minorBidi" w:hAnsiTheme="minorBidi" w:cs="B Lotus" w:hint="cs"/>
          <w:sz w:val="28"/>
          <w:szCs w:val="28"/>
          <w:rtl/>
          <w:lang w:bidi="fa-IR"/>
        </w:rPr>
        <w:t xml:space="preserve"> از رسول الله</w:t>
      </w:r>
      <w:r w:rsidR="001C0542" w:rsidRPr="001C0542">
        <w:rPr>
          <w:rFonts w:ascii="AGA Arabesque" w:hAnsi="AGA Arabesque" w:cs="CTraditional Arabic" w:hint="cs"/>
          <w:sz w:val="28"/>
          <w:szCs w:val="28"/>
          <w:lang w:bidi="fa-IR"/>
        </w:rPr>
        <w:t></w:t>
      </w:r>
      <w:r w:rsidR="00AB21BF" w:rsidRPr="009B61C0">
        <w:rPr>
          <w:rFonts w:asciiTheme="minorBidi" w:hAnsiTheme="minorBidi" w:cs="B Lotus" w:hint="cs"/>
          <w:sz w:val="28"/>
          <w:szCs w:val="28"/>
          <w:rtl/>
          <w:lang w:bidi="fa-IR"/>
        </w:rPr>
        <w:t xml:space="preserve"> روایت است که فرمودند:</w:t>
      </w:r>
      <w:r w:rsidR="00CE42B4">
        <w:rPr>
          <w:rFonts w:asciiTheme="minorBidi" w:hAnsiTheme="minorBidi" w:cs="B Lotus" w:hint="cs"/>
          <w:sz w:val="28"/>
          <w:szCs w:val="28"/>
          <w:rtl/>
          <w:lang w:bidi="fa-IR"/>
        </w:rPr>
        <w:t xml:space="preserve"> </w:t>
      </w:r>
      <w:r w:rsidR="00AB6BDD" w:rsidRPr="00AB6BDD">
        <w:rPr>
          <w:rStyle w:val="Char0"/>
          <w:rFonts w:hint="cs"/>
          <w:rtl/>
        </w:rPr>
        <w:t>«</w:t>
      </w:r>
      <w:r w:rsidR="00AB21BF" w:rsidRPr="0070514A">
        <w:rPr>
          <w:rStyle w:val="Char0"/>
          <w:rFonts w:hint="eastAsia"/>
          <w:rtl/>
        </w:rPr>
        <w:t>رَحِمَ</w:t>
      </w:r>
      <w:r w:rsidR="00AB21BF" w:rsidRPr="0070514A">
        <w:rPr>
          <w:rStyle w:val="Char0"/>
          <w:rtl/>
        </w:rPr>
        <w:t xml:space="preserve"> </w:t>
      </w:r>
      <w:r w:rsidR="00AB21BF" w:rsidRPr="0070514A">
        <w:rPr>
          <w:rStyle w:val="Char0"/>
          <w:rFonts w:hint="eastAsia"/>
          <w:rtl/>
        </w:rPr>
        <w:t>اللَّهُ</w:t>
      </w:r>
      <w:r w:rsidR="00AB21BF" w:rsidRPr="0070514A">
        <w:rPr>
          <w:rStyle w:val="Char0"/>
          <w:rtl/>
        </w:rPr>
        <w:t xml:space="preserve"> </w:t>
      </w:r>
      <w:r w:rsidR="00AB21BF" w:rsidRPr="0070514A">
        <w:rPr>
          <w:rStyle w:val="Char0"/>
          <w:rFonts w:hint="eastAsia"/>
          <w:rtl/>
        </w:rPr>
        <w:t>امْرَأً</w:t>
      </w:r>
      <w:r w:rsidR="00AB21BF" w:rsidRPr="0070514A">
        <w:rPr>
          <w:rStyle w:val="Char0"/>
          <w:rtl/>
        </w:rPr>
        <w:t xml:space="preserve"> </w:t>
      </w:r>
      <w:r w:rsidR="00AB21BF" w:rsidRPr="0070514A">
        <w:rPr>
          <w:rStyle w:val="Char0"/>
          <w:rFonts w:hint="eastAsia"/>
          <w:rtl/>
        </w:rPr>
        <w:t>صَلَّى</w:t>
      </w:r>
      <w:r w:rsidR="00AB21BF" w:rsidRPr="0070514A">
        <w:rPr>
          <w:rStyle w:val="Char0"/>
          <w:rtl/>
        </w:rPr>
        <w:t xml:space="preserve"> </w:t>
      </w:r>
      <w:r w:rsidR="00AB21BF" w:rsidRPr="0070514A">
        <w:rPr>
          <w:rStyle w:val="Char0"/>
          <w:rFonts w:hint="eastAsia"/>
          <w:rtl/>
        </w:rPr>
        <w:t>قَبْلَ</w:t>
      </w:r>
      <w:r w:rsidR="00AB21BF" w:rsidRPr="0070514A">
        <w:rPr>
          <w:rStyle w:val="Char0"/>
          <w:rtl/>
        </w:rPr>
        <w:t xml:space="preserve"> </w:t>
      </w:r>
      <w:r w:rsidR="00AB21BF" w:rsidRPr="0070514A">
        <w:rPr>
          <w:rStyle w:val="Char0"/>
          <w:rFonts w:hint="eastAsia"/>
          <w:rtl/>
        </w:rPr>
        <w:t>الْعَصْرِ</w:t>
      </w:r>
      <w:r w:rsidR="00AB21BF" w:rsidRPr="0070514A">
        <w:rPr>
          <w:rStyle w:val="Char0"/>
          <w:rtl/>
        </w:rPr>
        <w:t xml:space="preserve"> </w:t>
      </w:r>
      <w:r w:rsidR="00AB21BF" w:rsidRPr="0070514A">
        <w:rPr>
          <w:rStyle w:val="Char0"/>
          <w:rFonts w:hint="eastAsia"/>
          <w:rtl/>
        </w:rPr>
        <w:t>أَرْبَعًا</w:t>
      </w:r>
      <w:r w:rsidR="00C91A99" w:rsidRPr="00C91A99">
        <w:rPr>
          <w:rStyle w:val="Char0"/>
          <w:rFonts w:hint="cs"/>
          <w:rtl/>
        </w:rPr>
        <w:t>»</w:t>
      </w:r>
      <w:r w:rsidR="00AB21BF" w:rsidRPr="009B61C0">
        <w:rPr>
          <w:rFonts w:asciiTheme="minorBidi" w:hAnsiTheme="minorBidi" w:cs="B Lotus" w:hint="cs"/>
          <w:sz w:val="28"/>
          <w:szCs w:val="28"/>
          <w:rtl/>
          <w:lang w:bidi="fa-IR"/>
        </w:rPr>
        <w:t xml:space="preserve"> </w:t>
      </w:r>
      <w:r w:rsidR="005E0A2E">
        <w:rPr>
          <w:rFonts w:asciiTheme="minorBidi" w:hAnsiTheme="minorBidi" w:cs="B Lotus" w:hint="cs"/>
          <w:sz w:val="28"/>
          <w:szCs w:val="28"/>
          <w:rtl/>
          <w:lang w:bidi="fa-IR"/>
        </w:rPr>
        <w:t>«</w:t>
      </w:r>
      <w:r w:rsidR="00AB21BF" w:rsidRPr="009B61C0">
        <w:rPr>
          <w:rFonts w:asciiTheme="minorBidi" w:hAnsiTheme="minorBidi" w:cs="B Lotus" w:hint="cs"/>
          <w:sz w:val="28"/>
          <w:szCs w:val="28"/>
          <w:rtl/>
          <w:lang w:bidi="fa-IR"/>
        </w:rPr>
        <w:t>رحمت خداوند بر کسی باد که قبل از عصر 4</w:t>
      </w:r>
      <w:r w:rsidR="00F265E7" w:rsidRPr="009B61C0">
        <w:rPr>
          <w:rFonts w:asciiTheme="minorBidi" w:hAnsiTheme="minorBidi" w:cs="B Lotus" w:hint="cs"/>
          <w:sz w:val="28"/>
          <w:szCs w:val="28"/>
          <w:rtl/>
          <w:lang w:bidi="fa-IR"/>
        </w:rPr>
        <w:t xml:space="preserve"> </w:t>
      </w:r>
      <w:r w:rsidR="00AB21BF" w:rsidRPr="009B61C0">
        <w:rPr>
          <w:rFonts w:asciiTheme="minorBidi" w:hAnsiTheme="minorBidi" w:cs="B Lotus" w:hint="cs"/>
          <w:sz w:val="28"/>
          <w:szCs w:val="28"/>
          <w:rtl/>
          <w:lang w:bidi="fa-IR"/>
        </w:rPr>
        <w:t>رکعت نماز</w:t>
      </w:r>
      <w:r w:rsidR="00EE6E51">
        <w:rPr>
          <w:rFonts w:asciiTheme="minorBidi" w:hAnsiTheme="minorBidi" w:cs="B Lotus" w:hint="cs"/>
          <w:sz w:val="28"/>
          <w:szCs w:val="28"/>
          <w:rtl/>
          <w:lang w:bidi="fa-IR"/>
        </w:rPr>
        <w:t xml:space="preserve"> می‌</w:t>
      </w:r>
      <w:r w:rsidR="00AB21BF" w:rsidRPr="009B61C0">
        <w:rPr>
          <w:rFonts w:asciiTheme="minorBidi" w:hAnsiTheme="minorBidi" w:cs="B Lotus" w:hint="cs"/>
          <w:sz w:val="28"/>
          <w:szCs w:val="28"/>
          <w:rtl/>
          <w:lang w:bidi="fa-IR"/>
        </w:rPr>
        <w:t>خواند.</w:t>
      </w:r>
      <w:r w:rsidR="005E0A2E">
        <w:rPr>
          <w:rFonts w:asciiTheme="minorBidi" w:hAnsiTheme="minorBidi" w:cs="B Lotus" w:hint="cs"/>
          <w:sz w:val="28"/>
          <w:szCs w:val="28"/>
          <w:rtl/>
          <w:lang w:bidi="fa-IR"/>
        </w:rPr>
        <w:t>»</w:t>
      </w:r>
      <w:r w:rsidR="00142AD9" w:rsidRPr="009B61C0">
        <w:rPr>
          <w:rFonts w:asciiTheme="minorBidi" w:hAnsiTheme="minorBidi" w:cs="B Lotus" w:hint="cs"/>
          <w:sz w:val="28"/>
          <w:szCs w:val="28"/>
          <w:rtl/>
          <w:lang w:bidi="fa-IR"/>
        </w:rPr>
        <w:t xml:space="preserve"> و بعد از مغرب دو رکعت و بعد از نماز عشاء دو رکعت و قبل از صبح نیز دو رکعت</w:t>
      </w:r>
      <w:r w:rsidR="00EE6E51">
        <w:rPr>
          <w:rFonts w:asciiTheme="minorBidi" w:hAnsiTheme="minorBidi" w:cs="B Lotus" w:hint="cs"/>
          <w:sz w:val="28"/>
          <w:szCs w:val="28"/>
          <w:rtl/>
          <w:lang w:bidi="fa-IR"/>
        </w:rPr>
        <w:t xml:space="preserve"> می‌</w:t>
      </w:r>
      <w:r w:rsidR="00142AD9" w:rsidRPr="009B61C0">
        <w:rPr>
          <w:rFonts w:asciiTheme="minorBidi" w:hAnsiTheme="minorBidi" w:cs="B Lotus" w:hint="cs"/>
          <w:sz w:val="28"/>
          <w:szCs w:val="28"/>
          <w:rtl/>
          <w:lang w:bidi="fa-IR"/>
        </w:rPr>
        <w:t>خواندند</w:t>
      </w:r>
      <w:r w:rsidR="00CE42B4">
        <w:rPr>
          <w:rFonts w:ascii="Arial" w:hAnsi="Arial" w:cs="B Lotus" w:hint="cs"/>
          <w:sz w:val="28"/>
          <w:szCs w:val="28"/>
          <w:vertAlign w:val="superscript"/>
          <w:rtl/>
          <w:lang w:bidi="fa-IR"/>
        </w:rPr>
        <w:t>(</w:t>
      </w:r>
      <w:r w:rsidR="00DD69B8" w:rsidRPr="00A10D82">
        <w:rPr>
          <w:rStyle w:val="FootnoteReference"/>
          <w:rFonts w:ascii="Arial" w:hAnsi="Arial" w:cs="B Lotus"/>
          <w:sz w:val="28"/>
          <w:szCs w:val="28"/>
          <w:rtl/>
          <w:lang w:bidi="fa-IR"/>
        </w:rPr>
        <w:footnoteReference w:id="569"/>
      </w:r>
      <w:r w:rsidR="00DD69B8" w:rsidRPr="00A10D82">
        <w:rPr>
          <w:rFonts w:ascii="Arial" w:hAnsi="Arial" w:cs="B Lotus" w:hint="cs"/>
          <w:sz w:val="28"/>
          <w:szCs w:val="28"/>
          <w:vertAlign w:val="superscript"/>
          <w:rtl/>
          <w:lang w:bidi="fa-IR"/>
        </w:rPr>
        <w:t>)</w:t>
      </w:r>
      <w:r w:rsidR="000D2294" w:rsidRPr="009B61C0">
        <w:rPr>
          <w:rFonts w:asciiTheme="minorBidi" w:hAnsiTheme="minorBidi" w:cs="B Lotus" w:hint="cs"/>
          <w:sz w:val="28"/>
          <w:szCs w:val="28"/>
          <w:rtl/>
          <w:lang w:bidi="fa-IR"/>
        </w:rPr>
        <w:t xml:space="preserve">؛ </w:t>
      </w:r>
      <w:r w:rsidR="00142AD9" w:rsidRPr="009B61C0">
        <w:rPr>
          <w:rFonts w:asciiTheme="minorBidi" w:hAnsiTheme="minorBidi" w:cs="B Lotus" w:hint="cs"/>
          <w:sz w:val="28"/>
          <w:szCs w:val="28"/>
          <w:rtl/>
          <w:lang w:bidi="fa-IR"/>
        </w:rPr>
        <w:t>که در اینصورت سنت</w:t>
      </w:r>
      <w:r w:rsidR="00EE6E51">
        <w:rPr>
          <w:rFonts w:asciiTheme="minorBidi" w:hAnsiTheme="minorBidi" w:cs="B Lotus" w:hint="cs"/>
          <w:sz w:val="28"/>
          <w:szCs w:val="28"/>
          <w:rtl/>
          <w:lang w:bidi="fa-IR"/>
        </w:rPr>
        <w:t xml:space="preserve">‌های </w:t>
      </w:r>
      <w:r w:rsidR="00142AD9" w:rsidRPr="009B61C0">
        <w:rPr>
          <w:rFonts w:asciiTheme="minorBidi" w:hAnsiTheme="minorBidi" w:cs="B Lotus" w:hint="cs"/>
          <w:sz w:val="28"/>
          <w:szCs w:val="28"/>
          <w:rtl/>
          <w:lang w:bidi="fa-IR"/>
        </w:rPr>
        <w:t>موکده، 12رکعت و فرائض نیز 17 رکعت</w:t>
      </w:r>
      <w:r w:rsidR="00EE6E51">
        <w:rPr>
          <w:rFonts w:asciiTheme="minorBidi" w:hAnsiTheme="minorBidi" w:cs="B Lotus" w:hint="cs"/>
          <w:sz w:val="28"/>
          <w:szCs w:val="28"/>
          <w:rtl/>
          <w:lang w:bidi="fa-IR"/>
        </w:rPr>
        <w:t xml:space="preserve"> می‌</w:t>
      </w:r>
      <w:r w:rsidR="00142AD9" w:rsidRPr="009B61C0">
        <w:rPr>
          <w:rFonts w:asciiTheme="minorBidi" w:hAnsiTheme="minorBidi" w:cs="B Lotus" w:hint="cs"/>
          <w:sz w:val="28"/>
          <w:szCs w:val="28"/>
          <w:rtl/>
          <w:lang w:bidi="fa-IR"/>
        </w:rPr>
        <w:t xml:space="preserve">باشند. </w:t>
      </w:r>
    </w:p>
    <w:p w:rsidR="008A33EB" w:rsidRPr="009B61C0" w:rsidRDefault="00142AD9" w:rsidP="00C96676">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و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نماز شب را 10</w:t>
      </w:r>
      <w:r w:rsidR="00E8057A"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رکعت و گاهی 12 رکعت به علاوه یک رکعت وتر</w:t>
      </w:r>
      <w:r w:rsidR="00CE42B4">
        <w:rPr>
          <w:rFonts w:ascii="Arial" w:hAnsi="Arial" w:cs="B Lotus" w:hint="cs"/>
          <w:sz w:val="28"/>
          <w:szCs w:val="28"/>
          <w:vertAlign w:val="superscript"/>
          <w:rtl/>
          <w:lang w:bidi="fa-IR"/>
        </w:rPr>
        <w:t>(</w:t>
      </w:r>
      <w:r w:rsidR="00DD69B8" w:rsidRPr="00A10D82">
        <w:rPr>
          <w:rStyle w:val="FootnoteReference"/>
          <w:rFonts w:ascii="Arial" w:hAnsi="Arial" w:cs="B Lotus"/>
          <w:sz w:val="28"/>
          <w:szCs w:val="28"/>
          <w:rtl/>
          <w:lang w:bidi="fa-IR"/>
        </w:rPr>
        <w:footnoteReference w:id="570"/>
      </w:r>
      <w:r w:rsidR="00DD69B8" w:rsidRPr="00A10D82">
        <w:rPr>
          <w:rFonts w:ascii="Arial" w:hAnsi="Arial" w:cs="B Lotus" w:hint="cs"/>
          <w:sz w:val="28"/>
          <w:szCs w:val="28"/>
          <w:vertAlign w:val="superscript"/>
          <w:rtl/>
          <w:lang w:bidi="fa-IR"/>
        </w:rPr>
        <w:t>)</w:t>
      </w:r>
      <w:r w:rsidRPr="009B61C0">
        <w:rPr>
          <w:rFonts w:asciiTheme="minorBidi" w:hAnsiTheme="minorBidi" w:cs="B Lotus" w:hint="cs"/>
          <w:sz w:val="28"/>
          <w:szCs w:val="28"/>
          <w:rtl/>
          <w:lang w:bidi="fa-IR"/>
        </w:rPr>
        <w:t>، یعنی 13 رکعت</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گزاردند. که در اینصورت</w:t>
      </w:r>
      <w:r w:rsidR="00F265E7" w:rsidRPr="009B61C0">
        <w:rPr>
          <w:rFonts w:asciiTheme="minorBidi" w:hAnsiTheme="minorBidi" w:cs="B Lotus" w:hint="cs"/>
          <w:sz w:val="28"/>
          <w:szCs w:val="28"/>
          <w:rtl/>
          <w:lang w:bidi="fa-IR"/>
        </w:rPr>
        <w:t>،</w:t>
      </w:r>
      <w:r w:rsidRPr="009B61C0">
        <w:rPr>
          <w:rFonts w:asciiTheme="minorBidi" w:hAnsiTheme="minorBidi" w:cs="B Lotus" w:hint="cs"/>
          <w:sz w:val="28"/>
          <w:szCs w:val="28"/>
          <w:rtl/>
          <w:lang w:bidi="fa-IR"/>
        </w:rPr>
        <w:t xml:space="preserve"> 40 رکعت</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باشد که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دائما</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خواندند که عبارتند از: نمازهای فرض و سنت و نماز شب و وتر. و دعا کردن بعد از نماز صبح و عصر از سنت</w:t>
      </w:r>
      <w:r w:rsidR="00EE6E51">
        <w:rPr>
          <w:rFonts w:asciiTheme="minorBidi" w:hAnsiTheme="minorBidi" w:cs="B Lotus" w:hint="cs"/>
          <w:sz w:val="28"/>
          <w:szCs w:val="28"/>
          <w:rtl/>
          <w:lang w:bidi="fa-IR"/>
        </w:rPr>
        <w:t xml:space="preserve">‌های </w:t>
      </w:r>
      <w:r w:rsidRPr="009B61C0">
        <w:rPr>
          <w:rFonts w:asciiTheme="minorBidi" w:hAnsiTheme="minorBidi" w:cs="B Lotus" w:hint="cs"/>
          <w:sz w:val="28"/>
          <w:szCs w:val="28"/>
          <w:rtl/>
          <w:lang w:bidi="fa-IR"/>
        </w:rPr>
        <w:t>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نبوده، بلکه هدایت و روش رسول الله، دعای در نماز و قبل از سلام دادن از آن بوده است، همانطور که گذشت. والله اعلم.</w:t>
      </w:r>
    </w:p>
    <w:p w:rsidR="008A33EB" w:rsidRPr="00D57F45" w:rsidRDefault="008A33EB" w:rsidP="00C96676">
      <w:pPr>
        <w:pStyle w:val="Heading2"/>
        <w:keepNext w:val="0"/>
        <w:widowControl w:val="0"/>
        <w:rPr>
          <w:rtl/>
          <w:lang w:bidi="fa-IR"/>
        </w:rPr>
      </w:pPr>
      <w:bookmarkStart w:id="179" w:name="_Toc339120136"/>
      <w:bookmarkStart w:id="180" w:name="_Toc417328695"/>
      <w:r w:rsidRPr="00D57F45">
        <w:rPr>
          <w:rFonts w:hint="cs"/>
          <w:rtl/>
          <w:lang w:bidi="fa-IR"/>
        </w:rPr>
        <w:t>تعداد رکعات وتر و صفت آن</w:t>
      </w:r>
      <w:r w:rsidR="00CE42B4">
        <w:rPr>
          <w:rFonts w:ascii="Arial" w:hAnsi="Arial" w:cs="B Lotus" w:hint="cs"/>
          <w:vertAlign w:val="superscript"/>
          <w:rtl/>
          <w:lang w:bidi="fa-IR"/>
        </w:rPr>
        <w:t>(</w:t>
      </w:r>
      <w:r w:rsidR="00DD69B8" w:rsidRPr="00A10D82">
        <w:rPr>
          <w:rStyle w:val="FootnoteReference"/>
          <w:rFonts w:ascii="Arial" w:hAnsi="Arial" w:cs="B Lotus"/>
          <w:rtl/>
          <w:lang w:bidi="fa-IR"/>
        </w:rPr>
        <w:footnoteReference w:id="571"/>
      </w:r>
      <w:r w:rsidR="00DD69B8" w:rsidRPr="00A10D82">
        <w:rPr>
          <w:rFonts w:ascii="Arial" w:hAnsi="Arial" w:cs="B Lotus" w:hint="cs"/>
          <w:vertAlign w:val="superscript"/>
          <w:rtl/>
          <w:lang w:bidi="fa-IR"/>
        </w:rPr>
        <w:t>)</w:t>
      </w:r>
      <w:r w:rsidRPr="00D57F45">
        <w:rPr>
          <w:rFonts w:hint="cs"/>
          <w:rtl/>
          <w:lang w:bidi="fa-IR"/>
        </w:rPr>
        <w:t>:</w:t>
      </w:r>
      <w:bookmarkEnd w:id="179"/>
      <w:bookmarkEnd w:id="180"/>
      <w:r w:rsidR="00142AD9" w:rsidRPr="00D57F45">
        <w:rPr>
          <w:rFonts w:hint="cs"/>
          <w:rtl/>
          <w:lang w:bidi="fa-IR"/>
        </w:rPr>
        <w:t xml:space="preserve"> </w:t>
      </w:r>
    </w:p>
    <w:p w:rsidR="008A33EB" w:rsidRPr="009B61C0" w:rsidRDefault="008A33EB" w:rsidP="00F42E99">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نماز وتر با یک رکعت یا 3</w:t>
      </w:r>
      <w:r w:rsidR="008336F9"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رکعت یا 5</w:t>
      </w:r>
      <w:r w:rsidR="008336F9"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رکعت یا 7</w:t>
      </w:r>
      <w:r w:rsidR="008336F9"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رکعت یا 9</w:t>
      </w:r>
      <w:r w:rsidR="008336F9"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رکعت جایز</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 xml:space="preserve">باشد. </w:t>
      </w:r>
    </w:p>
    <w:p w:rsidR="00D87876" w:rsidRPr="009B61C0" w:rsidRDefault="008A33EB" w:rsidP="00C96676">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الف) خواندن وتر با یک رکعت: که در نزد ج</w:t>
      </w:r>
      <w:r w:rsidR="008336F9" w:rsidRPr="009B61C0">
        <w:rPr>
          <w:rFonts w:asciiTheme="minorBidi" w:hAnsiTheme="minorBidi" w:cs="B Lotus" w:hint="cs"/>
          <w:sz w:val="28"/>
          <w:szCs w:val="28"/>
          <w:rtl/>
          <w:lang w:bidi="fa-IR"/>
        </w:rPr>
        <w:t>م</w:t>
      </w:r>
      <w:r w:rsidRPr="009B61C0">
        <w:rPr>
          <w:rFonts w:asciiTheme="minorBidi" w:hAnsiTheme="minorBidi" w:cs="B Lotus" w:hint="cs"/>
          <w:sz w:val="28"/>
          <w:szCs w:val="28"/>
          <w:rtl/>
          <w:lang w:bidi="fa-IR"/>
        </w:rPr>
        <w:t>هور علما جایز</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باشد، چرا که با یک رکعت وتر حاصل</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شود. و</w:t>
      </w:r>
      <w:r w:rsidR="000D2294"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فرمودند</w:t>
      </w:r>
      <w:r w:rsidR="00CE42B4">
        <w:rPr>
          <w:rFonts w:ascii="Arial" w:hAnsi="Arial" w:cs="B Lotus" w:hint="cs"/>
          <w:sz w:val="28"/>
          <w:szCs w:val="28"/>
          <w:vertAlign w:val="superscript"/>
          <w:rtl/>
          <w:lang w:bidi="fa-IR"/>
        </w:rPr>
        <w:t>(</w:t>
      </w:r>
      <w:r w:rsidR="00DD69B8" w:rsidRPr="00A10D82">
        <w:rPr>
          <w:rStyle w:val="FootnoteReference"/>
          <w:rFonts w:ascii="Arial" w:hAnsi="Arial" w:cs="B Lotus"/>
          <w:sz w:val="28"/>
          <w:szCs w:val="28"/>
          <w:rtl/>
          <w:lang w:bidi="fa-IR"/>
        </w:rPr>
        <w:footnoteReference w:id="572"/>
      </w:r>
      <w:r w:rsidR="00DD69B8" w:rsidRPr="00A10D82">
        <w:rPr>
          <w:rFonts w:ascii="Arial" w:hAnsi="Arial" w:cs="B Lotus" w:hint="cs"/>
          <w:sz w:val="28"/>
          <w:szCs w:val="28"/>
          <w:vertAlign w:val="superscript"/>
          <w:rtl/>
          <w:lang w:bidi="fa-IR"/>
        </w:rPr>
        <w:t>)</w:t>
      </w:r>
      <w:r w:rsidRPr="009B61C0">
        <w:rPr>
          <w:rFonts w:asciiTheme="minorBidi" w:hAnsiTheme="minorBidi" w:cs="B Lotus" w:hint="cs"/>
          <w:sz w:val="28"/>
          <w:szCs w:val="28"/>
          <w:rtl/>
          <w:lang w:bidi="fa-IR"/>
        </w:rPr>
        <w:t>:</w:t>
      </w:r>
      <w:r w:rsidR="00CE42B4">
        <w:rPr>
          <w:rFonts w:asciiTheme="minorBidi" w:hAnsiTheme="minorBidi" w:cs="B Lotus" w:hint="cs"/>
          <w:sz w:val="28"/>
          <w:szCs w:val="28"/>
          <w:rtl/>
          <w:lang w:bidi="fa-IR"/>
        </w:rPr>
        <w:t xml:space="preserve"> </w:t>
      </w:r>
      <w:r w:rsidR="00AB6BDD" w:rsidRPr="00AB6BDD">
        <w:rPr>
          <w:rStyle w:val="Char0"/>
          <w:rFonts w:hint="cs"/>
          <w:rtl/>
        </w:rPr>
        <w:t>«</w:t>
      </w:r>
      <w:r w:rsidRPr="0070514A">
        <w:rPr>
          <w:rStyle w:val="Char0"/>
          <w:rFonts w:hint="eastAsia"/>
          <w:rtl/>
        </w:rPr>
        <w:t>صَلاَةُ</w:t>
      </w:r>
      <w:r w:rsidRPr="0070514A">
        <w:rPr>
          <w:rStyle w:val="Char0"/>
          <w:rtl/>
        </w:rPr>
        <w:t xml:space="preserve"> </w:t>
      </w:r>
      <w:r w:rsidRPr="0070514A">
        <w:rPr>
          <w:rStyle w:val="Char0"/>
          <w:rFonts w:hint="eastAsia"/>
          <w:rtl/>
        </w:rPr>
        <w:t>اللَّيْلِ</w:t>
      </w:r>
      <w:r w:rsidRPr="0070514A">
        <w:rPr>
          <w:rStyle w:val="Char0"/>
          <w:rtl/>
        </w:rPr>
        <w:t xml:space="preserve"> </w:t>
      </w:r>
      <w:r w:rsidRPr="0070514A">
        <w:rPr>
          <w:rStyle w:val="Char0"/>
          <w:rFonts w:hint="eastAsia"/>
          <w:rtl/>
        </w:rPr>
        <w:t>مَثْنَى</w:t>
      </w:r>
      <w:r w:rsidRPr="0070514A">
        <w:rPr>
          <w:rStyle w:val="Char0"/>
          <w:rtl/>
        </w:rPr>
        <w:t xml:space="preserve"> </w:t>
      </w:r>
      <w:r w:rsidRPr="0070514A">
        <w:rPr>
          <w:rStyle w:val="Char0"/>
          <w:rFonts w:hint="eastAsia"/>
          <w:rtl/>
        </w:rPr>
        <w:t>مَثْنَى،</w:t>
      </w:r>
      <w:r w:rsidRPr="0070514A">
        <w:rPr>
          <w:rStyle w:val="Char0"/>
          <w:rtl/>
        </w:rPr>
        <w:t xml:space="preserve"> </w:t>
      </w:r>
      <w:r w:rsidRPr="0070514A">
        <w:rPr>
          <w:rStyle w:val="Char0"/>
          <w:rFonts w:hint="eastAsia"/>
          <w:rtl/>
        </w:rPr>
        <w:t>فَإِذَا</w:t>
      </w:r>
      <w:r w:rsidRPr="0070514A">
        <w:rPr>
          <w:rStyle w:val="Char0"/>
          <w:rtl/>
        </w:rPr>
        <w:t xml:space="preserve"> </w:t>
      </w:r>
      <w:r w:rsidRPr="0070514A">
        <w:rPr>
          <w:rStyle w:val="Char0"/>
          <w:rFonts w:hint="eastAsia"/>
          <w:rtl/>
        </w:rPr>
        <w:t>خَشِيَ</w:t>
      </w:r>
      <w:r w:rsidRPr="0070514A">
        <w:rPr>
          <w:rStyle w:val="Char0"/>
          <w:rtl/>
        </w:rPr>
        <w:t xml:space="preserve"> </w:t>
      </w:r>
      <w:r w:rsidRPr="0070514A">
        <w:rPr>
          <w:rStyle w:val="Char0"/>
          <w:rFonts w:hint="eastAsia"/>
          <w:rtl/>
        </w:rPr>
        <w:t>أَحَدُكُمُ</w:t>
      </w:r>
      <w:r w:rsidRPr="0070514A">
        <w:rPr>
          <w:rStyle w:val="Char0"/>
          <w:rtl/>
        </w:rPr>
        <w:t xml:space="preserve"> </w:t>
      </w:r>
      <w:r w:rsidRPr="0070514A">
        <w:rPr>
          <w:rStyle w:val="Char0"/>
          <w:rFonts w:hint="eastAsia"/>
          <w:rtl/>
        </w:rPr>
        <w:t>الصُّبْحَ</w:t>
      </w:r>
      <w:r w:rsidRPr="0070514A">
        <w:rPr>
          <w:rStyle w:val="Char0"/>
          <w:rtl/>
        </w:rPr>
        <w:t xml:space="preserve"> </w:t>
      </w:r>
      <w:r w:rsidRPr="0070514A">
        <w:rPr>
          <w:rStyle w:val="Char0"/>
          <w:rFonts w:hint="eastAsia"/>
          <w:rtl/>
        </w:rPr>
        <w:t>صَلَّى</w:t>
      </w:r>
      <w:r w:rsidRPr="0070514A">
        <w:rPr>
          <w:rStyle w:val="Char0"/>
          <w:rtl/>
        </w:rPr>
        <w:t xml:space="preserve"> </w:t>
      </w:r>
      <w:r w:rsidRPr="0070514A">
        <w:rPr>
          <w:rStyle w:val="Char0"/>
          <w:rFonts w:hint="eastAsia"/>
          <w:rtl/>
        </w:rPr>
        <w:t>رَكْعَةً</w:t>
      </w:r>
      <w:r w:rsidRPr="0070514A">
        <w:rPr>
          <w:rStyle w:val="Char0"/>
          <w:rtl/>
        </w:rPr>
        <w:t xml:space="preserve"> </w:t>
      </w:r>
      <w:r w:rsidRPr="0070514A">
        <w:rPr>
          <w:rStyle w:val="Char0"/>
          <w:rFonts w:hint="eastAsia"/>
          <w:rtl/>
        </w:rPr>
        <w:t>وَاحِدَةً</w:t>
      </w:r>
      <w:r w:rsidRPr="0070514A">
        <w:rPr>
          <w:rStyle w:val="Char0"/>
          <w:rtl/>
        </w:rPr>
        <w:t xml:space="preserve"> </w:t>
      </w:r>
      <w:r w:rsidRPr="0070514A">
        <w:rPr>
          <w:rStyle w:val="Char0"/>
          <w:rFonts w:hint="eastAsia"/>
          <w:rtl/>
        </w:rPr>
        <w:t>تُوتِرُ</w:t>
      </w:r>
      <w:r w:rsidRPr="0070514A">
        <w:rPr>
          <w:rStyle w:val="Char0"/>
          <w:rtl/>
        </w:rPr>
        <w:t xml:space="preserve"> </w:t>
      </w:r>
      <w:r w:rsidRPr="0070514A">
        <w:rPr>
          <w:rStyle w:val="Char0"/>
          <w:rFonts w:hint="eastAsia"/>
          <w:rtl/>
        </w:rPr>
        <w:t>لَهُ</w:t>
      </w:r>
      <w:r w:rsidRPr="0070514A">
        <w:rPr>
          <w:rStyle w:val="Char0"/>
          <w:rtl/>
        </w:rPr>
        <w:t xml:space="preserve"> </w:t>
      </w:r>
      <w:r w:rsidRPr="0070514A">
        <w:rPr>
          <w:rStyle w:val="Char0"/>
          <w:rFonts w:hint="eastAsia"/>
          <w:rtl/>
        </w:rPr>
        <w:t>مَا</w:t>
      </w:r>
      <w:r w:rsidRPr="0070514A">
        <w:rPr>
          <w:rStyle w:val="Char0"/>
          <w:rtl/>
        </w:rPr>
        <w:t xml:space="preserve"> </w:t>
      </w:r>
      <w:r w:rsidRPr="0070514A">
        <w:rPr>
          <w:rStyle w:val="Char0"/>
          <w:rFonts w:hint="eastAsia"/>
          <w:rtl/>
        </w:rPr>
        <w:t>قَدْ</w:t>
      </w:r>
      <w:r w:rsidRPr="0070514A">
        <w:rPr>
          <w:rStyle w:val="Char0"/>
          <w:rtl/>
        </w:rPr>
        <w:t xml:space="preserve"> </w:t>
      </w:r>
      <w:r w:rsidRPr="0070514A">
        <w:rPr>
          <w:rStyle w:val="Char0"/>
          <w:rFonts w:hint="eastAsia"/>
          <w:rtl/>
        </w:rPr>
        <w:t>صَلَّى</w:t>
      </w:r>
      <w:r w:rsidR="00C91A99" w:rsidRPr="00C91A99">
        <w:rPr>
          <w:rStyle w:val="Char0"/>
          <w:rFonts w:hint="cs"/>
          <w:rtl/>
        </w:rPr>
        <w:t>»</w:t>
      </w:r>
      <w:r w:rsidR="003C6CD0" w:rsidRPr="009B61C0">
        <w:rPr>
          <w:rFonts w:asciiTheme="minorBidi" w:hAnsiTheme="minorBidi" w:cs="B Lotus"/>
          <w:sz w:val="28"/>
          <w:szCs w:val="28"/>
          <w:rtl/>
          <w:lang w:bidi="fa-IR"/>
        </w:rPr>
        <w:t xml:space="preserve"> </w:t>
      </w:r>
      <w:r w:rsidR="005E0A2E">
        <w:rPr>
          <w:rFonts w:asciiTheme="minorBidi" w:hAnsiTheme="minorBidi" w:cs="B Lotus" w:hint="cs"/>
          <w:sz w:val="28"/>
          <w:szCs w:val="28"/>
          <w:rtl/>
          <w:lang w:bidi="fa-IR"/>
        </w:rPr>
        <w:t>«</w:t>
      </w:r>
      <w:r w:rsidR="00FE3029" w:rsidRPr="009B61C0">
        <w:rPr>
          <w:rFonts w:asciiTheme="minorBidi" w:hAnsiTheme="minorBidi" w:cs="B Lotus" w:hint="eastAsia"/>
          <w:sz w:val="28"/>
          <w:szCs w:val="28"/>
          <w:rtl/>
          <w:lang w:bidi="fa-IR"/>
        </w:rPr>
        <w:t>نماز</w:t>
      </w:r>
      <w:r w:rsidR="00FE3029" w:rsidRPr="009B61C0">
        <w:rPr>
          <w:rFonts w:asciiTheme="minorBidi" w:hAnsiTheme="minorBidi" w:cs="B Lotus"/>
          <w:sz w:val="28"/>
          <w:szCs w:val="28"/>
          <w:rtl/>
          <w:lang w:bidi="fa-IR"/>
        </w:rPr>
        <w:t xml:space="preserve"> </w:t>
      </w:r>
      <w:r w:rsidR="00FE3029" w:rsidRPr="009B61C0">
        <w:rPr>
          <w:rFonts w:asciiTheme="minorBidi" w:hAnsiTheme="minorBidi" w:cs="B Lotus" w:hint="eastAsia"/>
          <w:sz w:val="28"/>
          <w:szCs w:val="28"/>
          <w:rtl/>
          <w:lang w:bidi="fa-IR"/>
        </w:rPr>
        <w:t>شب،</w:t>
      </w:r>
      <w:r w:rsidR="00FE3029" w:rsidRPr="009B61C0">
        <w:rPr>
          <w:rFonts w:asciiTheme="minorBidi" w:hAnsiTheme="minorBidi" w:cs="B Lotus"/>
          <w:sz w:val="28"/>
          <w:szCs w:val="28"/>
          <w:rtl/>
          <w:lang w:bidi="fa-IR"/>
        </w:rPr>
        <w:t xml:space="preserve"> </w:t>
      </w:r>
      <w:r w:rsidR="00FE3029" w:rsidRPr="009B61C0">
        <w:rPr>
          <w:rFonts w:asciiTheme="minorBidi" w:hAnsiTheme="minorBidi" w:cs="B Lotus" w:hint="eastAsia"/>
          <w:sz w:val="28"/>
          <w:szCs w:val="28"/>
          <w:rtl/>
          <w:lang w:bidi="fa-IR"/>
        </w:rPr>
        <w:t>دو</w:t>
      </w:r>
      <w:r w:rsidR="00FE3029" w:rsidRPr="009B61C0">
        <w:rPr>
          <w:rFonts w:asciiTheme="minorBidi" w:hAnsiTheme="minorBidi" w:cs="B Lotus"/>
          <w:sz w:val="28"/>
          <w:szCs w:val="28"/>
          <w:rtl/>
          <w:lang w:bidi="fa-IR"/>
        </w:rPr>
        <w:t xml:space="preserve"> </w:t>
      </w:r>
      <w:r w:rsidR="00FE3029" w:rsidRPr="009B61C0">
        <w:rPr>
          <w:rFonts w:asciiTheme="minorBidi" w:hAnsiTheme="minorBidi" w:cs="B Lotus" w:hint="eastAsia"/>
          <w:sz w:val="28"/>
          <w:szCs w:val="28"/>
          <w:rtl/>
          <w:lang w:bidi="fa-IR"/>
        </w:rPr>
        <w:t>ركعت،</w:t>
      </w:r>
      <w:r w:rsidR="00FE3029" w:rsidRPr="009B61C0">
        <w:rPr>
          <w:rFonts w:asciiTheme="minorBidi" w:hAnsiTheme="minorBidi" w:cs="B Lotus"/>
          <w:sz w:val="28"/>
          <w:szCs w:val="28"/>
          <w:rtl/>
          <w:lang w:bidi="fa-IR"/>
        </w:rPr>
        <w:t xml:space="preserve"> </w:t>
      </w:r>
      <w:r w:rsidR="00FE3029" w:rsidRPr="009B61C0">
        <w:rPr>
          <w:rFonts w:asciiTheme="minorBidi" w:hAnsiTheme="minorBidi" w:cs="B Lotus" w:hint="eastAsia"/>
          <w:sz w:val="28"/>
          <w:szCs w:val="28"/>
          <w:rtl/>
          <w:lang w:bidi="fa-IR"/>
        </w:rPr>
        <w:t>دو</w:t>
      </w:r>
      <w:r w:rsidR="00FE3029" w:rsidRPr="009B61C0">
        <w:rPr>
          <w:rFonts w:asciiTheme="minorBidi" w:hAnsiTheme="minorBidi" w:cs="B Lotus"/>
          <w:sz w:val="28"/>
          <w:szCs w:val="28"/>
          <w:rtl/>
          <w:lang w:bidi="fa-IR"/>
        </w:rPr>
        <w:t xml:space="preserve"> </w:t>
      </w:r>
      <w:r w:rsidR="00FE3029" w:rsidRPr="009B61C0">
        <w:rPr>
          <w:rFonts w:asciiTheme="minorBidi" w:hAnsiTheme="minorBidi" w:cs="B Lotus" w:hint="eastAsia"/>
          <w:sz w:val="28"/>
          <w:szCs w:val="28"/>
          <w:rtl/>
          <w:lang w:bidi="fa-IR"/>
        </w:rPr>
        <w:t>ركعت</w:t>
      </w:r>
      <w:r w:rsidR="00FE3029" w:rsidRPr="009B61C0">
        <w:rPr>
          <w:rFonts w:asciiTheme="minorBidi" w:hAnsiTheme="minorBidi" w:cs="B Lotus"/>
          <w:sz w:val="28"/>
          <w:szCs w:val="28"/>
          <w:rtl/>
          <w:lang w:bidi="fa-IR"/>
        </w:rPr>
        <w:t xml:space="preserve"> </w:t>
      </w:r>
      <w:r w:rsidR="00FE3029" w:rsidRPr="009B61C0">
        <w:rPr>
          <w:rFonts w:asciiTheme="minorBidi" w:hAnsiTheme="minorBidi" w:cs="B Lotus" w:hint="eastAsia"/>
          <w:sz w:val="28"/>
          <w:szCs w:val="28"/>
          <w:rtl/>
          <w:lang w:bidi="fa-IR"/>
        </w:rPr>
        <w:t>خوانده</w:t>
      </w:r>
      <w:r w:rsidR="00FE3029" w:rsidRPr="009B61C0">
        <w:rPr>
          <w:rFonts w:asciiTheme="minorBidi" w:hAnsiTheme="minorBidi" w:cs="B Lotus"/>
          <w:sz w:val="28"/>
          <w:szCs w:val="28"/>
          <w:rtl/>
          <w:lang w:bidi="fa-IR"/>
        </w:rPr>
        <w:t xml:space="preserve"> </w:t>
      </w:r>
      <w:r w:rsidR="00FE3029" w:rsidRPr="009B61C0">
        <w:rPr>
          <w:rFonts w:asciiTheme="minorBidi" w:hAnsiTheme="minorBidi" w:cs="B Lotus" w:hint="eastAsia"/>
          <w:sz w:val="28"/>
          <w:szCs w:val="28"/>
          <w:rtl/>
          <w:lang w:bidi="fa-IR"/>
        </w:rPr>
        <w:t>شود</w:t>
      </w:r>
      <w:r w:rsidR="00FE3029" w:rsidRPr="009B61C0">
        <w:rPr>
          <w:rFonts w:asciiTheme="minorBidi" w:hAnsiTheme="minorBidi" w:cs="B Lotus"/>
          <w:sz w:val="28"/>
          <w:szCs w:val="28"/>
          <w:rtl/>
          <w:lang w:bidi="fa-IR"/>
        </w:rPr>
        <w:t xml:space="preserve">. </w:t>
      </w:r>
      <w:r w:rsidR="00FE3029" w:rsidRPr="009B61C0">
        <w:rPr>
          <w:rFonts w:asciiTheme="minorBidi" w:hAnsiTheme="minorBidi" w:cs="B Lotus" w:hint="eastAsia"/>
          <w:sz w:val="28"/>
          <w:szCs w:val="28"/>
          <w:rtl/>
          <w:lang w:bidi="fa-IR"/>
        </w:rPr>
        <w:t>اگر</w:t>
      </w:r>
      <w:r w:rsidR="00FE3029" w:rsidRPr="009B61C0">
        <w:rPr>
          <w:rFonts w:asciiTheme="minorBidi" w:hAnsiTheme="minorBidi" w:cs="B Lotus"/>
          <w:sz w:val="28"/>
          <w:szCs w:val="28"/>
          <w:rtl/>
          <w:lang w:bidi="fa-IR"/>
        </w:rPr>
        <w:t xml:space="preserve"> </w:t>
      </w:r>
      <w:r w:rsidR="00FE3029" w:rsidRPr="009B61C0">
        <w:rPr>
          <w:rFonts w:asciiTheme="minorBidi" w:hAnsiTheme="minorBidi" w:cs="B Lotus" w:hint="eastAsia"/>
          <w:sz w:val="28"/>
          <w:szCs w:val="28"/>
          <w:rtl/>
          <w:lang w:bidi="fa-IR"/>
        </w:rPr>
        <w:t>كسي</w:t>
      </w:r>
      <w:r w:rsidR="00FE3029" w:rsidRPr="009B61C0">
        <w:rPr>
          <w:rFonts w:asciiTheme="minorBidi" w:hAnsiTheme="minorBidi" w:cs="B Lotus"/>
          <w:sz w:val="28"/>
          <w:szCs w:val="28"/>
          <w:rtl/>
          <w:lang w:bidi="fa-IR"/>
        </w:rPr>
        <w:t xml:space="preserve"> </w:t>
      </w:r>
      <w:r w:rsidR="00FE3029" w:rsidRPr="009B61C0">
        <w:rPr>
          <w:rFonts w:asciiTheme="minorBidi" w:hAnsiTheme="minorBidi" w:cs="B Lotus" w:hint="eastAsia"/>
          <w:sz w:val="28"/>
          <w:szCs w:val="28"/>
          <w:rtl/>
          <w:lang w:bidi="fa-IR"/>
        </w:rPr>
        <w:t>احتمال</w:t>
      </w:r>
      <w:r w:rsidR="00FE3029" w:rsidRPr="009B61C0">
        <w:rPr>
          <w:rFonts w:asciiTheme="minorBidi" w:hAnsiTheme="minorBidi" w:cs="B Lotus"/>
          <w:sz w:val="28"/>
          <w:szCs w:val="28"/>
          <w:rtl/>
          <w:lang w:bidi="fa-IR"/>
        </w:rPr>
        <w:t xml:space="preserve"> </w:t>
      </w:r>
      <w:r w:rsidR="00FE3029" w:rsidRPr="009B61C0">
        <w:rPr>
          <w:rFonts w:asciiTheme="minorBidi" w:hAnsiTheme="minorBidi" w:cs="B Lotus" w:hint="eastAsia"/>
          <w:sz w:val="28"/>
          <w:szCs w:val="28"/>
          <w:rtl/>
          <w:lang w:bidi="fa-IR"/>
        </w:rPr>
        <w:t>داد</w:t>
      </w:r>
      <w:r w:rsidR="00FE3029" w:rsidRPr="009B61C0">
        <w:rPr>
          <w:rFonts w:asciiTheme="minorBidi" w:hAnsiTheme="minorBidi" w:cs="B Lotus"/>
          <w:sz w:val="28"/>
          <w:szCs w:val="28"/>
          <w:rtl/>
          <w:lang w:bidi="fa-IR"/>
        </w:rPr>
        <w:t xml:space="preserve"> </w:t>
      </w:r>
      <w:r w:rsidR="00FE3029" w:rsidRPr="009B61C0">
        <w:rPr>
          <w:rFonts w:asciiTheme="minorBidi" w:hAnsiTheme="minorBidi" w:cs="B Lotus" w:hint="eastAsia"/>
          <w:sz w:val="28"/>
          <w:szCs w:val="28"/>
          <w:rtl/>
          <w:lang w:bidi="fa-IR"/>
        </w:rPr>
        <w:t>كه</w:t>
      </w:r>
      <w:r w:rsidR="00FE3029" w:rsidRPr="009B61C0">
        <w:rPr>
          <w:rFonts w:asciiTheme="minorBidi" w:hAnsiTheme="minorBidi" w:cs="B Lotus"/>
          <w:sz w:val="28"/>
          <w:szCs w:val="28"/>
          <w:rtl/>
          <w:lang w:bidi="fa-IR"/>
        </w:rPr>
        <w:t xml:space="preserve"> </w:t>
      </w:r>
      <w:r w:rsidR="00FE3029" w:rsidRPr="009B61C0">
        <w:rPr>
          <w:rFonts w:asciiTheme="minorBidi" w:hAnsiTheme="minorBidi" w:cs="B Lotus" w:hint="eastAsia"/>
          <w:sz w:val="28"/>
          <w:szCs w:val="28"/>
          <w:rtl/>
          <w:lang w:bidi="fa-IR"/>
        </w:rPr>
        <w:t>طلوع</w:t>
      </w:r>
      <w:r w:rsidR="00FE3029" w:rsidRPr="009B61C0">
        <w:rPr>
          <w:rFonts w:asciiTheme="minorBidi" w:hAnsiTheme="minorBidi" w:cs="B Lotus"/>
          <w:sz w:val="28"/>
          <w:szCs w:val="28"/>
          <w:rtl/>
          <w:lang w:bidi="fa-IR"/>
        </w:rPr>
        <w:t xml:space="preserve"> </w:t>
      </w:r>
      <w:r w:rsidR="00FE3029" w:rsidRPr="009B61C0">
        <w:rPr>
          <w:rFonts w:asciiTheme="minorBidi" w:hAnsiTheme="minorBidi" w:cs="B Lotus" w:hint="eastAsia"/>
          <w:sz w:val="28"/>
          <w:szCs w:val="28"/>
          <w:rtl/>
          <w:lang w:bidi="fa-IR"/>
        </w:rPr>
        <w:t>فجر</w:t>
      </w:r>
      <w:r w:rsidR="00FE3029" w:rsidRPr="009B61C0">
        <w:rPr>
          <w:rFonts w:asciiTheme="minorBidi" w:hAnsiTheme="minorBidi" w:cs="B Lotus"/>
          <w:sz w:val="28"/>
          <w:szCs w:val="28"/>
          <w:rtl/>
          <w:lang w:bidi="fa-IR"/>
        </w:rPr>
        <w:t xml:space="preserve"> </w:t>
      </w:r>
      <w:r w:rsidR="00FE3029" w:rsidRPr="009B61C0">
        <w:rPr>
          <w:rFonts w:asciiTheme="minorBidi" w:hAnsiTheme="minorBidi" w:cs="B Lotus" w:hint="eastAsia"/>
          <w:sz w:val="28"/>
          <w:szCs w:val="28"/>
          <w:rtl/>
          <w:lang w:bidi="fa-IR"/>
        </w:rPr>
        <w:t>نزديك</w:t>
      </w:r>
      <w:r w:rsidR="00FE3029" w:rsidRPr="009B61C0">
        <w:rPr>
          <w:rFonts w:asciiTheme="minorBidi" w:hAnsiTheme="minorBidi" w:cs="B Lotus"/>
          <w:sz w:val="28"/>
          <w:szCs w:val="28"/>
          <w:rtl/>
          <w:lang w:bidi="fa-IR"/>
        </w:rPr>
        <w:t xml:space="preserve"> </w:t>
      </w:r>
      <w:r w:rsidR="00FE3029" w:rsidRPr="009B61C0">
        <w:rPr>
          <w:rFonts w:asciiTheme="minorBidi" w:hAnsiTheme="minorBidi" w:cs="B Lotus" w:hint="eastAsia"/>
          <w:sz w:val="28"/>
          <w:szCs w:val="28"/>
          <w:rtl/>
          <w:lang w:bidi="fa-IR"/>
        </w:rPr>
        <w:t>است،</w:t>
      </w:r>
      <w:r w:rsidR="00FE3029" w:rsidRPr="009B61C0">
        <w:rPr>
          <w:rFonts w:asciiTheme="minorBidi" w:hAnsiTheme="minorBidi" w:cs="B Lotus"/>
          <w:sz w:val="28"/>
          <w:szCs w:val="28"/>
          <w:rtl/>
          <w:lang w:bidi="fa-IR"/>
        </w:rPr>
        <w:t xml:space="preserve"> </w:t>
      </w:r>
      <w:r w:rsidR="00FE3029" w:rsidRPr="009B61C0">
        <w:rPr>
          <w:rFonts w:asciiTheme="minorBidi" w:hAnsiTheme="minorBidi" w:cs="B Lotus" w:hint="eastAsia"/>
          <w:sz w:val="28"/>
          <w:szCs w:val="28"/>
          <w:rtl/>
          <w:lang w:bidi="fa-IR"/>
        </w:rPr>
        <w:t>يك</w:t>
      </w:r>
      <w:r w:rsidR="00FE3029" w:rsidRPr="009B61C0">
        <w:rPr>
          <w:rFonts w:asciiTheme="minorBidi" w:hAnsiTheme="minorBidi" w:cs="B Lotus"/>
          <w:sz w:val="28"/>
          <w:szCs w:val="28"/>
          <w:rtl/>
          <w:lang w:bidi="fa-IR"/>
        </w:rPr>
        <w:t xml:space="preserve"> </w:t>
      </w:r>
      <w:r w:rsidR="00FE3029" w:rsidRPr="009B61C0">
        <w:rPr>
          <w:rFonts w:asciiTheme="minorBidi" w:hAnsiTheme="minorBidi" w:cs="B Lotus" w:hint="eastAsia"/>
          <w:sz w:val="28"/>
          <w:szCs w:val="28"/>
          <w:rtl/>
          <w:lang w:bidi="fa-IR"/>
        </w:rPr>
        <w:t>ركعت</w:t>
      </w:r>
      <w:r w:rsidR="00FE3029" w:rsidRPr="009B61C0">
        <w:rPr>
          <w:rFonts w:asciiTheme="minorBidi" w:hAnsiTheme="minorBidi" w:cs="B Lotus"/>
          <w:sz w:val="28"/>
          <w:szCs w:val="28"/>
          <w:rtl/>
          <w:lang w:bidi="fa-IR"/>
        </w:rPr>
        <w:t xml:space="preserve"> </w:t>
      </w:r>
      <w:r w:rsidR="00FE3029" w:rsidRPr="009B61C0">
        <w:rPr>
          <w:rFonts w:asciiTheme="minorBidi" w:hAnsiTheme="minorBidi" w:cs="B Lotus" w:hint="eastAsia"/>
          <w:sz w:val="28"/>
          <w:szCs w:val="28"/>
          <w:rtl/>
          <w:lang w:bidi="fa-IR"/>
        </w:rPr>
        <w:t>بخواند</w:t>
      </w:r>
      <w:r w:rsidR="00FE3029" w:rsidRPr="009B61C0">
        <w:rPr>
          <w:rFonts w:asciiTheme="minorBidi" w:hAnsiTheme="minorBidi" w:cs="B Lotus"/>
          <w:sz w:val="28"/>
          <w:szCs w:val="28"/>
          <w:rtl/>
          <w:lang w:bidi="fa-IR"/>
        </w:rPr>
        <w:t xml:space="preserve"> </w:t>
      </w:r>
      <w:r w:rsidR="00FE3029" w:rsidRPr="009B61C0">
        <w:rPr>
          <w:rFonts w:asciiTheme="minorBidi" w:hAnsiTheme="minorBidi" w:cs="B Lotus" w:hint="eastAsia"/>
          <w:sz w:val="28"/>
          <w:szCs w:val="28"/>
          <w:rtl/>
          <w:lang w:bidi="fa-IR"/>
        </w:rPr>
        <w:t>تا</w:t>
      </w:r>
      <w:r w:rsidR="00FE3029" w:rsidRPr="009B61C0">
        <w:rPr>
          <w:rFonts w:asciiTheme="minorBidi" w:hAnsiTheme="minorBidi" w:cs="B Lotus"/>
          <w:sz w:val="28"/>
          <w:szCs w:val="28"/>
          <w:rtl/>
          <w:lang w:bidi="fa-IR"/>
        </w:rPr>
        <w:t xml:space="preserve"> </w:t>
      </w:r>
      <w:r w:rsidR="00FE3029" w:rsidRPr="009B61C0">
        <w:rPr>
          <w:rFonts w:asciiTheme="minorBidi" w:hAnsiTheme="minorBidi" w:cs="B Lotus" w:hint="eastAsia"/>
          <w:sz w:val="28"/>
          <w:szCs w:val="28"/>
          <w:rtl/>
          <w:lang w:bidi="fa-IR"/>
        </w:rPr>
        <w:lastRenderedPageBreak/>
        <w:t>نمازهايي</w:t>
      </w:r>
      <w:r w:rsidR="00FE3029" w:rsidRPr="009B61C0">
        <w:rPr>
          <w:rFonts w:asciiTheme="minorBidi" w:hAnsiTheme="minorBidi" w:cs="B Lotus"/>
          <w:sz w:val="28"/>
          <w:szCs w:val="28"/>
          <w:rtl/>
          <w:lang w:bidi="fa-IR"/>
        </w:rPr>
        <w:t xml:space="preserve"> </w:t>
      </w:r>
      <w:r w:rsidR="00FE3029" w:rsidRPr="009B61C0">
        <w:rPr>
          <w:rFonts w:asciiTheme="minorBidi" w:hAnsiTheme="minorBidi" w:cs="B Lotus" w:hint="eastAsia"/>
          <w:sz w:val="28"/>
          <w:szCs w:val="28"/>
          <w:rtl/>
          <w:lang w:bidi="fa-IR"/>
        </w:rPr>
        <w:t>را</w:t>
      </w:r>
      <w:r w:rsidR="00FE3029" w:rsidRPr="009B61C0">
        <w:rPr>
          <w:rFonts w:asciiTheme="minorBidi" w:hAnsiTheme="minorBidi" w:cs="B Lotus"/>
          <w:sz w:val="28"/>
          <w:szCs w:val="28"/>
          <w:rtl/>
          <w:lang w:bidi="fa-IR"/>
        </w:rPr>
        <w:t xml:space="preserve"> </w:t>
      </w:r>
      <w:r w:rsidR="00FE3029" w:rsidRPr="009B61C0">
        <w:rPr>
          <w:rFonts w:asciiTheme="minorBidi" w:hAnsiTheme="minorBidi" w:cs="B Lotus" w:hint="eastAsia"/>
          <w:sz w:val="28"/>
          <w:szCs w:val="28"/>
          <w:rtl/>
          <w:lang w:bidi="fa-IR"/>
        </w:rPr>
        <w:t>كه</w:t>
      </w:r>
      <w:r w:rsidR="00FE3029" w:rsidRPr="009B61C0">
        <w:rPr>
          <w:rFonts w:asciiTheme="minorBidi" w:hAnsiTheme="minorBidi" w:cs="B Lotus"/>
          <w:sz w:val="28"/>
          <w:szCs w:val="28"/>
          <w:rtl/>
          <w:lang w:bidi="fa-IR"/>
        </w:rPr>
        <w:t xml:space="preserve"> </w:t>
      </w:r>
      <w:r w:rsidR="00FE3029" w:rsidRPr="009B61C0">
        <w:rPr>
          <w:rFonts w:asciiTheme="minorBidi" w:hAnsiTheme="minorBidi" w:cs="B Lotus" w:hint="eastAsia"/>
          <w:sz w:val="28"/>
          <w:szCs w:val="28"/>
          <w:rtl/>
          <w:lang w:bidi="fa-IR"/>
        </w:rPr>
        <w:t>خوانده</w:t>
      </w:r>
      <w:r w:rsidR="00FE3029" w:rsidRPr="009B61C0">
        <w:rPr>
          <w:rFonts w:asciiTheme="minorBidi" w:hAnsiTheme="minorBidi" w:cs="B Lotus"/>
          <w:sz w:val="28"/>
          <w:szCs w:val="28"/>
          <w:rtl/>
          <w:lang w:bidi="fa-IR"/>
        </w:rPr>
        <w:t xml:space="preserve"> </w:t>
      </w:r>
      <w:r w:rsidR="00FE3029" w:rsidRPr="009B61C0">
        <w:rPr>
          <w:rFonts w:asciiTheme="minorBidi" w:hAnsiTheme="minorBidi" w:cs="B Lotus" w:hint="eastAsia"/>
          <w:sz w:val="28"/>
          <w:szCs w:val="28"/>
          <w:rtl/>
          <w:lang w:bidi="fa-IR"/>
        </w:rPr>
        <w:t>است،</w:t>
      </w:r>
      <w:r w:rsidR="00FE3029" w:rsidRPr="009B61C0">
        <w:rPr>
          <w:rFonts w:asciiTheme="minorBidi" w:hAnsiTheme="minorBidi" w:cs="B Lotus"/>
          <w:sz w:val="28"/>
          <w:szCs w:val="28"/>
          <w:rtl/>
          <w:lang w:bidi="fa-IR"/>
        </w:rPr>
        <w:t xml:space="preserve"> </w:t>
      </w:r>
      <w:r w:rsidR="00FE3029" w:rsidRPr="009B61C0">
        <w:rPr>
          <w:rFonts w:asciiTheme="minorBidi" w:hAnsiTheme="minorBidi" w:cs="B Lotus" w:hint="eastAsia"/>
          <w:sz w:val="28"/>
          <w:szCs w:val="28"/>
          <w:rtl/>
          <w:lang w:bidi="fa-IR"/>
        </w:rPr>
        <w:t>وتر</w:t>
      </w:r>
      <w:r w:rsidR="00CE42B4">
        <w:rPr>
          <w:rFonts w:asciiTheme="minorBidi" w:hAnsiTheme="minorBidi" w:cs="B Lotus"/>
          <w:sz w:val="28"/>
          <w:szCs w:val="28"/>
          <w:rtl/>
          <w:lang w:bidi="fa-IR"/>
        </w:rPr>
        <w:t xml:space="preserve"> (</w:t>
      </w:r>
      <w:r w:rsidR="00FE3029" w:rsidRPr="009B61C0">
        <w:rPr>
          <w:rFonts w:asciiTheme="minorBidi" w:hAnsiTheme="minorBidi" w:cs="B Lotus" w:hint="cs"/>
          <w:sz w:val="28"/>
          <w:szCs w:val="28"/>
          <w:rtl/>
          <w:lang w:bidi="fa-IR"/>
        </w:rPr>
        <w:t xml:space="preserve">فرد) </w:t>
      </w:r>
      <w:r w:rsidR="00FE3029" w:rsidRPr="009B61C0">
        <w:rPr>
          <w:rFonts w:asciiTheme="minorBidi" w:hAnsiTheme="minorBidi" w:cs="B Lotus" w:hint="eastAsia"/>
          <w:sz w:val="28"/>
          <w:szCs w:val="28"/>
          <w:rtl/>
          <w:lang w:bidi="fa-IR"/>
        </w:rPr>
        <w:t>شوند</w:t>
      </w:r>
      <w:r w:rsidR="00FE3029" w:rsidRPr="009B61C0">
        <w:rPr>
          <w:rFonts w:asciiTheme="minorBidi" w:hAnsiTheme="minorBidi" w:cs="B Lotus" w:hint="cs"/>
          <w:sz w:val="28"/>
          <w:szCs w:val="28"/>
          <w:rtl/>
          <w:lang w:bidi="fa-IR"/>
        </w:rPr>
        <w:t>.</w:t>
      </w:r>
      <w:r w:rsidR="005E0A2E">
        <w:rPr>
          <w:rFonts w:asciiTheme="minorBidi" w:hAnsiTheme="minorBidi" w:cs="B Lotus" w:hint="cs"/>
          <w:sz w:val="28"/>
          <w:szCs w:val="28"/>
          <w:rtl/>
          <w:lang w:bidi="fa-IR"/>
        </w:rPr>
        <w:t>»</w:t>
      </w:r>
      <w:r w:rsidR="00FE3029" w:rsidRPr="009B61C0">
        <w:rPr>
          <w:rFonts w:asciiTheme="minorBidi" w:hAnsiTheme="minorBidi" w:cs="B Lotus" w:hint="cs"/>
          <w:sz w:val="28"/>
          <w:szCs w:val="28"/>
          <w:rtl/>
          <w:lang w:bidi="fa-IR"/>
        </w:rPr>
        <w:t xml:space="preserve"> </w:t>
      </w:r>
    </w:p>
    <w:p w:rsidR="00FE3029" w:rsidRPr="009B61C0" w:rsidRDefault="00FE3029" w:rsidP="00C96676">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و ابن عمر</w:t>
      </w:r>
      <w:r w:rsidR="001C0542" w:rsidRPr="001C0542">
        <w:rPr>
          <w:rFonts w:ascii="AGA Arabesque" w:hAnsi="AGA Arabesque" w:cs="CTraditional Arabic" w:hint="cs"/>
          <w:sz w:val="28"/>
          <w:szCs w:val="28"/>
          <w:lang w:bidi="fa-IR"/>
        </w:rPr>
        <w:t></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گوید که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فرمودند</w:t>
      </w:r>
      <w:r w:rsidR="00CE42B4">
        <w:rPr>
          <w:rFonts w:ascii="Arial" w:hAnsi="Arial" w:cs="B Lotus" w:hint="cs"/>
          <w:sz w:val="28"/>
          <w:szCs w:val="28"/>
          <w:vertAlign w:val="superscript"/>
          <w:rtl/>
          <w:lang w:bidi="fa-IR"/>
        </w:rPr>
        <w:t>(</w:t>
      </w:r>
      <w:r w:rsidR="00DD69B8" w:rsidRPr="00A10D82">
        <w:rPr>
          <w:rStyle w:val="FootnoteReference"/>
          <w:rFonts w:ascii="Arial" w:hAnsi="Arial" w:cs="B Lotus"/>
          <w:sz w:val="28"/>
          <w:szCs w:val="28"/>
          <w:rtl/>
          <w:lang w:bidi="fa-IR"/>
        </w:rPr>
        <w:footnoteReference w:id="573"/>
      </w:r>
      <w:r w:rsidR="00DD69B8" w:rsidRPr="00A10D82">
        <w:rPr>
          <w:rFonts w:ascii="Arial" w:hAnsi="Arial" w:cs="B Lotus" w:hint="cs"/>
          <w:sz w:val="28"/>
          <w:szCs w:val="28"/>
          <w:vertAlign w:val="superscript"/>
          <w:rtl/>
          <w:lang w:bidi="fa-IR"/>
        </w:rPr>
        <w:t>)</w:t>
      </w:r>
      <w:r w:rsidRPr="009B61C0">
        <w:rPr>
          <w:rFonts w:asciiTheme="minorBidi" w:hAnsiTheme="minorBidi" w:cs="B Lotus" w:hint="cs"/>
          <w:sz w:val="28"/>
          <w:szCs w:val="28"/>
          <w:rtl/>
          <w:lang w:bidi="fa-IR"/>
        </w:rPr>
        <w:t>:</w:t>
      </w:r>
      <w:r w:rsidR="00CE42B4">
        <w:rPr>
          <w:rFonts w:asciiTheme="minorBidi" w:hAnsiTheme="minorBidi" w:cs="B Lotus" w:hint="cs"/>
          <w:sz w:val="28"/>
          <w:szCs w:val="28"/>
          <w:rtl/>
          <w:lang w:bidi="fa-IR"/>
        </w:rPr>
        <w:t xml:space="preserve"> </w:t>
      </w:r>
      <w:r w:rsidR="00AB6BDD" w:rsidRPr="00AB6BDD">
        <w:rPr>
          <w:rStyle w:val="Char0"/>
          <w:rFonts w:hint="cs"/>
          <w:rtl/>
        </w:rPr>
        <w:t>«</w:t>
      </w:r>
      <w:r w:rsidRPr="0086766B">
        <w:rPr>
          <w:rStyle w:val="Char0"/>
          <w:rFonts w:hint="eastAsia"/>
          <w:rtl/>
        </w:rPr>
        <w:t>الْوِتْرُ</w:t>
      </w:r>
      <w:r w:rsidRPr="0086766B">
        <w:rPr>
          <w:rStyle w:val="Char0"/>
          <w:rtl/>
        </w:rPr>
        <w:t xml:space="preserve"> </w:t>
      </w:r>
      <w:r w:rsidRPr="0086766B">
        <w:rPr>
          <w:rStyle w:val="Char0"/>
          <w:rFonts w:hint="eastAsia"/>
          <w:rtl/>
        </w:rPr>
        <w:t>رَكْعَةٌ</w:t>
      </w:r>
      <w:r w:rsidRPr="0086766B">
        <w:rPr>
          <w:rStyle w:val="Char0"/>
          <w:rtl/>
        </w:rPr>
        <w:t xml:space="preserve"> </w:t>
      </w:r>
      <w:r w:rsidRPr="0086766B">
        <w:rPr>
          <w:rStyle w:val="Char0"/>
          <w:rFonts w:hint="eastAsia"/>
          <w:rtl/>
        </w:rPr>
        <w:t>مِنْ</w:t>
      </w:r>
      <w:r w:rsidRPr="0086766B">
        <w:rPr>
          <w:rStyle w:val="Char0"/>
          <w:rtl/>
        </w:rPr>
        <w:t xml:space="preserve"> </w:t>
      </w:r>
      <w:r w:rsidRPr="0086766B">
        <w:rPr>
          <w:rStyle w:val="Char0"/>
          <w:rFonts w:hint="eastAsia"/>
          <w:rtl/>
        </w:rPr>
        <w:t>آخِرِ</w:t>
      </w:r>
      <w:r w:rsidRPr="0086766B">
        <w:rPr>
          <w:rStyle w:val="Char0"/>
          <w:rtl/>
        </w:rPr>
        <w:t xml:space="preserve"> </w:t>
      </w:r>
      <w:r w:rsidRPr="0086766B">
        <w:rPr>
          <w:rStyle w:val="Char0"/>
          <w:rFonts w:hint="eastAsia"/>
          <w:rtl/>
        </w:rPr>
        <w:t>اللَّيْلِ</w:t>
      </w:r>
      <w:r w:rsidR="00C91A99" w:rsidRPr="00C91A99">
        <w:rPr>
          <w:rStyle w:val="Char0"/>
          <w:rFonts w:hint="cs"/>
          <w:rtl/>
        </w:rPr>
        <w:t>»</w:t>
      </w:r>
      <w:r w:rsidRPr="00D57F45">
        <w:rPr>
          <w:rFonts w:cs="2  Badr" w:hint="eastAsia"/>
          <w:rtl/>
        </w:rPr>
        <w:t xml:space="preserve"> </w:t>
      </w:r>
      <w:r w:rsidR="005E0A2E">
        <w:rPr>
          <w:rFonts w:cs="2  Badr" w:hint="cs"/>
          <w:rtl/>
        </w:rPr>
        <w:t>«</w:t>
      </w:r>
      <w:r w:rsidRPr="009B61C0">
        <w:rPr>
          <w:rFonts w:asciiTheme="minorBidi" w:hAnsiTheme="minorBidi" w:cs="B Lotus" w:hint="eastAsia"/>
          <w:sz w:val="28"/>
          <w:szCs w:val="28"/>
          <w:rtl/>
          <w:lang w:bidi="fa-IR"/>
        </w:rPr>
        <w:t>نماز</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وتر</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ركعتي</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است</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در</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آخر</w:t>
      </w:r>
      <w:r w:rsidRPr="009B61C0">
        <w:rPr>
          <w:rFonts w:asciiTheme="minorBidi" w:hAnsiTheme="minorBidi" w:cs="B Lotus"/>
          <w:sz w:val="28"/>
          <w:szCs w:val="28"/>
          <w:rtl/>
          <w:lang w:bidi="fa-IR"/>
        </w:rPr>
        <w:t xml:space="preserve"> </w:t>
      </w:r>
      <w:r w:rsidRPr="009B61C0">
        <w:rPr>
          <w:rFonts w:asciiTheme="minorBidi" w:hAnsiTheme="minorBidi" w:cs="B Lotus" w:hint="eastAsia"/>
          <w:sz w:val="28"/>
          <w:szCs w:val="28"/>
          <w:rtl/>
          <w:lang w:bidi="fa-IR"/>
        </w:rPr>
        <w:t>شب</w:t>
      </w:r>
      <w:r w:rsidRPr="009B61C0">
        <w:rPr>
          <w:rFonts w:asciiTheme="minorBidi" w:hAnsiTheme="minorBidi" w:cs="B Lotus" w:hint="cs"/>
          <w:sz w:val="28"/>
          <w:szCs w:val="28"/>
          <w:rtl/>
          <w:lang w:bidi="fa-IR"/>
        </w:rPr>
        <w:t>.</w:t>
      </w:r>
      <w:r w:rsidR="005E0A2E">
        <w:rPr>
          <w:rFonts w:asciiTheme="minorBidi" w:hAnsiTheme="minorBidi" w:cs="B Lotus" w:hint="cs"/>
          <w:sz w:val="28"/>
          <w:szCs w:val="28"/>
          <w:rtl/>
          <w:lang w:bidi="fa-IR"/>
        </w:rPr>
        <w:t>»</w:t>
      </w:r>
      <w:r w:rsidRPr="009B61C0">
        <w:rPr>
          <w:rFonts w:asciiTheme="minorBidi" w:hAnsiTheme="minorBidi" w:cs="B Lotus" w:hint="cs"/>
          <w:sz w:val="28"/>
          <w:szCs w:val="28"/>
          <w:rtl/>
          <w:lang w:bidi="fa-IR"/>
        </w:rPr>
        <w:t xml:space="preserve"> و از ام المومنین عایشه</w:t>
      </w:r>
      <w:r w:rsidR="000D2294">
        <w:rPr>
          <w:rFonts w:ascii="Arial" w:hAnsi="Arial" w:cs="CTraditional Arabic" w:hint="cs"/>
          <w:sz w:val="28"/>
          <w:szCs w:val="28"/>
          <w:rtl/>
          <w:lang w:bidi="fa-IR"/>
        </w:rPr>
        <w:t>ل</w:t>
      </w:r>
      <w:r w:rsidRPr="009B61C0">
        <w:rPr>
          <w:rFonts w:asciiTheme="minorBidi" w:hAnsiTheme="minorBidi" w:cs="B Lotus" w:hint="cs"/>
          <w:sz w:val="28"/>
          <w:szCs w:val="28"/>
          <w:rtl/>
          <w:lang w:bidi="fa-IR"/>
        </w:rPr>
        <w:t xml:space="preserve"> روایت است</w:t>
      </w:r>
      <w:r w:rsidR="00CE42B4">
        <w:rPr>
          <w:rFonts w:ascii="Arial" w:hAnsi="Arial" w:cs="B Lotus" w:hint="cs"/>
          <w:sz w:val="28"/>
          <w:szCs w:val="28"/>
          <w:vertAlign w:val="superscript"/>
          <w:rtl/>
          <w:lang w:bidi="fa-IR"/>
        </w:rPr>
        <w:t>(</w:t>
      </w:r>
      <w:r w:rsidR="00DD69B8" w:rsidRPr="00A10D82">
        <w:rPr>
          <w:rStyle w:val="FootnoteReference"/>
          <w:rFonts w:ascii="Arial" w:hAnsi="Arial" w:cs="B Lotus"/>
          <w:sz w:val="28"/>
          <w:szCs w:val="28"/>
          <w:rtl/>
          <w:lang w:bidi="fa-IR"/>
        </w:rPr>
        <w:footnoteReference w:id="574"/>
      </w:r>
      <w:r w:rsidR="00DD69B8" w:rsidRPr="00A10D82">
        <w:rPr>
          <w:rFonts w:ascii="Arial" w:hAnsi="Arial" w:cs="B Lotus" w:hint="cs"/>
          <w:sz w:val="28"/>
          <w:szCs w:val="28"/>
          <w:vertAlign w:val="superscript"/>
          <w:rtl/>
          <w:lang w:bidi="fa-IR"/>
        </w:rPr>
        <w:t>)</w:t>
      </w:r>
      <w:r w:rsidR="00C96676">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که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در شب، یازده رکعت</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گزاردند که با یک رکعت</w:t>
      </w:r>
      <w:r w:rsidR="005E0A2E">
        <w:rPr>
          <w:rFonts w:asciiTheme="minorBidi" w:hAnsiTheme="minorBidi" w:cs="B Lotus" w:hint="cs"/>
          <w:sz w:val="28"/>
          <w:szCs w:val="28"/>
          <w:rtl/>
          <w:lang w:bidi="fa-IR"/>
        </w:rPr>
        <w:t xml:space="preserve"> آن</w:t>
      </w:r>
      <w:r w:rsidR="005E0A2E">
        <w:rPr>
          <w:rFonts w:asciiTheme="minorBidi" w:hAnsiTheme="minorBidi" w:cs="B Lotus"/>
          <w:sz w:val="28"/>
          <w:szCs w:val="28"/>
          <w:rtl/>
          <w:lang w:bidi="fa-IR"/>
        </w:rPr>
        <w:softHyphen/>
      </w:r>
      <w:r w:rsidR="00A623E8">
        <w:rPr>
          <w:rFonts w:asciiTheme="minorBidi" w:hAnsiTheme="minorBidi" w:cs="B Lotus" w:hint="cs"/>
          <w:sz w:val="28"/>
          <w:szCs w:val="28"/>
          <w:rtl/>
          <w:lang w:bidi="fa-IR"/>
        </w:rPr>
        <w:t xml:space="preserve">را </w:t>
      </w:r>
      <w:r w:rsidRPr="009B61C0">
        <w:rPr>
          <w:rFonts w:asciiTheme="minorBidi" w:hAnsiTheme="minorBidi" w:cs="B Lotus" w:hint="cs"/>
          <w:sz w:val="28"/>
          <w:szCs w:val="28"/>
          <w:rtl/>
          <w:lang w:bidi="fa-IR"/>
        </w:rPr>
        <w:t>طاق</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 xml:space="preserve">کردند. </w:t>
      </w:r>
    </w:p>
    <w:p w:rsidR="00FE3029" w:rsidRPr="009B61C0" w:rsidRDefault="00FE3029" w:rsidP="00F42E99">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 xml:space="preserve">ب) </w:t>
      </w:r>
      <w:r w:rsidR="00AE6414" w:rsidRPr="009B61C0">
        <w:rPr>
          <w:rFonts w:asciiTheme="minorBidi" w:hAnsiTheme="minorBidi" w:cs="B Lotus" w:hint="cs"/>
          <w:sz w:val="28"/>
          <w:szCs w:val="28"/>
          <w:rtl/>
          <w:lang w:bidi="fa-IR"/>
        </w:rPr>
        <w:t xml:space="preserve">خواندن </w:t>
      </w:r>
      <w:r w:rsidRPr="009B61C0">
        <w:rPr>
          <w:rFonts w:asciiTheme="minorBidi" w:hAnsiTheme="minorBidi" w:cs="B Lotus" w:hint="cs"/>
          <w:sz w:val="28"/>
          <w:szCs w:val="28"/>
          <w:rtl/>
          <w:lang w:bidi="fa-IR"/>
        </w:rPr>
        <w:t xml:space="preserve">وتر با </w:t>
      </w:r>
      <w:r w:rsidR="005E0A2E">
        <w:rPr>
          <w:rFonts w:asciiTheme="minorBidi" w:hAnsiTheme="minorBidi" w:cs="B Lotus" w:hint="cs"/>
          <w:sz w:val="28"/>
          <w:szCs w:val="28"/>
          <w:rtl/>
          <w:lang w:bidi="fa-IR"/>
        </w:rPr>
        <w:t>سه رکعت: که بر دو صفت جایز بوده</w:t>
      </w:r>
      <w:r w:rsidRPr="009B61C0">
        <w:rPr>
          <w:rFonts w:asciiTheme="minorBidi" w:hAnsiTheme="minorBidi" w:cs="B Lotus" w:hint="cs"/>
          <w:sz w:val="28"/>
          <w:szCs w:val="28"/>
          <w:rtl/>
          <w:lang w:bidi="fa-IR"/>
        </w:rPr>
        <w:t xml:space="preserve"> و هر</w:t>
      </w:r>
      <w:r w:rsidR="005E0A2E">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دو مشروع</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 xml:space="preserve">باشند که عبارتند از: </w:t>
      </w:r>
    </w:p>
    <w:p w:rsidR="007D33DA" w:rsidRPr="00C24AED" w:rsidRDefault="005E0A2E" w:rsidP="00C96676">
      <w:pPr>
        <w:widowControl w:val="0"/>
        <w:autoSpaceDE w:val="0"/>
        <w:autoSpaceDN w:val="0"/>
        <w:bidi/>
        <w:adjustRightInd w:val="0"/>
        <w:spacing w:after="0" w:line="240" w:lineRule="auto"/>
        <w:ind w:firstLine="284"/>
        <w:jc w:val="both"/>
        <w:rPr>
          <w:rFonts w:ascii="KFGQPC Uthmanic Script HAFS" w:hAnsi="KFGQPC Uthmanic Script HAFS" w:cs="KFGQPC Uthmanic Script HAFS"/>
          <w:sz w:val="28"/>
          <w:szCs w:val="28"/>
          <w:rtl/>
        </w:rPr>
      </w:pPr>
      <w:r>
        <w:rPr>
          <w:rFonts w:asciiTheme="minorBidi" w:hAnsiTheme="minorBidi" w:cs="B Lotus" w:hint="cs"/>
          <w:sz w:val="28"/>
          <w:szCs w:val="28"/>
          <w:rtl/>
          <w:lang w:bidi="fa-IR"/>
        </w:rPr>
        <w:t>روش اول: نماز</w:t>
      </w:r>
      <w:r w:rsidR="00FE3029" w:rsidRPr="009B61C0">
        <w:rPr>
          <w:rFonts w:asciiTheme="minorBidi" w:hAnsiTheme="minorBidi" w:cs="B Lotus" w:hint="cs"/>
          <w:sz w:val="28"/>
          <w:szCs w:val="28"/>
          <w:rtl/>
          <w:lang w:bidi="fa-IR"/>
        </w:rPr>
        <w:t>گز</w:t>
      </w:r>
      <w:r w:rsidR="00CC25B6" w:rsidRPr="009B61C0">
        <w:rPr>
          <w:rFonts w:asciiTheme="minorBidi" w:hAnsiTheme="minorBidi" w:cs="B Lotus" w:hint="cs"/>
          <w:sz w:val="28"/>
          <w:szCs w:val="28"/>
          <w:rtl/>
          <w:lang w:bidi="fa-IR"/>
        </w:rPr>
        <w:t>ار دو رکعت خوانده و سلام</w:t>
      </w:r>
      <w:r w:rsidR="00EE6E51">
        <w:rPr>
          <w:rFonts w:asciiTheme="minorBidi" w:hAnsiTheme="minorBidi" w:cs="B Lotus" w:hint="cs"/>
          <w:sz w:val="28"/>
          <w:szCs w:val="28"/>
          <w:rtl/>
          <w:lang w:bidi="fa-IR"/>
        </w:rPr>
        <w:t xml:space="preserve"> می‌</w:t>
      </w:r>
      <w:r w:rsidR="00CC25B6" w:rsidRPr="009B61C0">
        <w:rPr>
          <w:rFonts w:asciiTheme="minorBidi" w:hAnsiTheme="minorBidi" w:cs="B Lotus" w:hint="cs"/>
          <w:sz w:val="28"/>
          <w:szCs w:val="28"/>
          <w:rtl/>
          <w:lang w:bidi="fa-IR"/>
        </w:rPr>
        <w:t>دهد، سپس رکعت سوم را جداگانه</w:t>
      </w:r>
      <w:r w:rsidR="00EE6E51">
        <w:rPr>
          <w:rFonts w:asciiTheme="minorBidi" w:hAnsiTheme="minorBidi" w:cs="B Lotus" w:hint="cs"/>
          <w:sz w:val="28"/>
          <w:szCs w:val="28"/>
          <w:rtl/>
          <w:lang w:bidi="fa-IR"/>
        </w:rPr>
        <w:t xml:space="preserve"> می‌</w:t>
      </w:r>
      <w:r w:rsidR="00CC25B6" w:rsidRPr="009B61C0">
        <w:rPr>
          <w:rFonts w:asciiTheme="minorBidi" w:hAnsiTheme="minorBidi" w:cs="B Lotus" w:hint="cs"/>
          <w:sz w:val="28"/>
          <w:szCs w:val="28"/>
          <w:rtl/>
          <w:lang w:bidi="fa-IR"/>
        </w:rPr>
        <w:t>خواند، اما دلایل آن: از نافع روایت است</w:t>
      </w:r>
      <w:r w:rsidR="00CE42B4">
        <w:rPr>
          <w:rFonts w:ascii="Arial" w:hAnsi="Arial" w:cs="B Lotus" w:hint="cs"/>
          <w:sz w:val="28"/>
          <w:szCs w:val="28"/>
          <w:vertAlign w:val="superscript"/>
          <w:rtl/>
          <w:lang w:bidi="fa-IR"/>
        </w:rPr>
        <w:t>(</w:t>
      </w:r>
      <w:r w:rsidR="00DD69B8" w:rsidRPr="00A10D82">
        <w:rPr>
          <w:rStyle w:val="FootnoteReference"/>
          <w:rFonts w:ascii="Arial" w:hAnsi="Arial" w:cs="B Lotus"/>
          <w:sz w:val="28"/>
          <w:szCs w:val="28"/>
          <w:rtl/>
          <w:lang w:bidi="fa-IR"/>
        </w:rPr>
        <w:footnoteReference w:id="575"/>
      </w:r>
      <w:r w:rsidR="00DD69B8" w:rsidRPr="00A10D82">
        <w:rPr>
          <w:rFonts w:ascii="Arial" w:hAnsi="Arial" w:cs="B Lotus" w:hint="cs"/>
          <w:sz w:val="28"/>
          <w:szCs w:val="28"/>
          <w:vertAlign w:val="superscript"/>
          <w:rtl/>
          <w:lang w:bidi="fa-IR"/>
        </w:rPr>
        <w:t>)</w:t>
      </w:r>
      <w:r w:rsidR="00C96676">
        <w:rPr>
          <w:rFonts w:asciiTheme="minorBidi" w:hAnsiTheme="minorBidi" w:cs="B Lotus" w:hint="cs"/>
          <w:sz w:val="28"/>
          <w:szCs w:val="28"/>
          <w:rtl/>
          <w:lang w:bidi="fa-IR"/>
        </w:rPr>
        <w:t xml:space="preserve"> </w:t>
      </w:r>
      <w:r w:rsidR="00CC25B6" w:rsidRPr="009B61C0">
        <w:rPr>
          <w:rFonts w:asciiTheme="minorBidi" w:hAnsiTheme="minorBidi" w:cs="B Lotus" w:hint="cs"/>
          <w:sz w:val="28"/>
          <w:szCs w:val="28"/>
          <w:rtl/>
          <w:lang w:bidi="fa-IR"/>
        </w:rPr>
        <w:t>که ابن عمر</w:t>
      </w:r>
      <w:r w:rsidR="001C0542" w:rsidRPr="001C0542">
        <w:rPr>
          <w:rFonts w:ascii="AGA Arabesque" w:hAnsi="AGA Arabesque" w:cs="CTraditional Arabic" w:hint="cs"/>
          <w:sz w:val="28"/>
          <w:szCs w:val="28"/>
          <w:lang w:bidi="fa-IR"/>
        </w:rPr>
        <w:t></w:t>
      </w:r>
      <w:r w:rsidR="00CC25B6" w:rsidRPr="009B61C0">
        <w:rPr>
          <w:rFonts w:asciiTheme="minorBidi" w:hAnsiTheme="minorBidi" w:cs="B Lotus" w:hint="cs"/>
          <w:sz w:val="28"/>
          <w:szCs w:val="28"/>
          <w:rtl/>
          <w:lang w:bidi="fa-IR"/>
        </w:rPr>
        <w:t xml:space="preserve"> در نماز وتر بین رکعت</w:t>
      </w:r>
      <w:r w:rsidR="00CE42B4">
        <w:rPr>
          <w:rFonts w:asciiTheme="minorBidi" w:hAnsiTheme="minorBidi" w:cs="B Lotus" w:hint="cs"/>
          <w:sz w:val="28"/>
          <w:szCs w:val="28"/>
          <w:rtl/>
          <w:lang w:bidi="fa-IR"/>
        </w:rPr>
        <w:t xml:space="preserve"> (</w:t>
      </w:r>
      <w:r w:rsidR="00CC25B6" w:rsidRPr="009B61C0">
        <w:rPr>
          <w:rFonts w:asciiTheme="minorBidi" w:hAnsiTheme="minorBidi" w:cs="B Lotus" w:hint="cs"/>
          <w:sz w:val="28"/>
          <w:szCs w:val="28"/>
          <w:rtl/>
          <w:lang w:bidi="fa-IR"/>
        </w:rPr>
        <w:t>سوم) و دو رکعت</w:t>
      </w:r>
      <w:r w:rsidR="00CE42B4">
        <w:rPr>
          <w:rFonts w:asciiTheme="minorBidi" w:hAnsiTheme="minorBidi" w:cs="B Lotus" w:hint="cs"/>
          <w:sz w:val="28"/>
          <w:szCs w:val="28"/>
          <w:rtl/>
          <w:lang w:bidi="fa-IR"/>
        </w:rPr>
        <w:t xml:space="preserve"> (</w:t>
      </w:r>
      <w:r w:rsidR="00CC25B6" w:rsidRPr="009B61C0">
        <w:rPr>
          <w:rFonts w:asciiTheme="minorBidi" w:hAnsiTheme="minorBidi" w:cs="B Lotus" w:hint="cs"/>
          <w:sz w:val="28"/>
          <w:szCs w:val="28"/>
          <w:rtl/>
          <w:lang w:bidi="fa-IR"/>
        </w:rPr>
        <w:t>اول و دوم)</w:t>
      </w:r>
      <w:r w:rsidR="008336F9" w:rsidRPr="009B61C0">
        <w:rPr>
          <w:rFonts w:asciiTheme="minorBidi" w:hAnsiTheme="minorBidi" w:cs="B Lotus" w:hint="cs"/>
          <w:sz w:val="28"/>
          <w:szCs w:val="28"/>
          <w:rtl/>
          <w:lang w:bidi="fa-IR"/>
        </w:rPr>
        <w:t xml:space="preserve"> </w:t>
      </w:r>
      <w:r w:rsidR="00CC25B6" w:rsidRPr="009B61C0">
        <w:rPr>
          <w:rFonts w:asciiTheme="minorBidi" w:hAnsiTheme="minorBidi" w:cs="B Lotus" w:hint="cs"/>
          <w:sz w:val="28"/>
          <w:szCs w:val="28"/>
          <w:rtl/>
          <w:lang w:bidi="fa-IR"/>
        </w:rPr>
        <w:t>سلام</w:t>
      </w:r>
      <w:r w:rsidR="00EE6E51">
        <w:rPr>
          <w:rFonts w:asciiTheme="minorBidi" w:hAnsiTheme="minorBidi" w:cs="B Lotus" w:hint="cs"/>
          <w:sz w:val="28"/>
          <w:szCs w:val="28"/>
          <w:rtl/>
          <w:lang w:bidi="fa-IR"/>
        </w:rPr>
        <w:t xml:space="preserve"> می‌</w:t>
      </w:r>
      <w:r w:rsidR="00CC25B6" w:rsidRPr="009B61C0">
        <w:rPr>
          <w:rFonts w:asciiTheme="minorBidi" w:hAnsiTheme="minorBidi" w:cs="B Lotus" w:hint="cs"/>
          <w:sz w:val="28"/>
          <w:szCs w:val="28"/>
          <w:rtl/>
          <w:lang w:bidi="fa-IR"/>
        </w:rPr>
        <w:t>داد و در همین فاصله به برخی از حاجات خویش امر</w:t>
      </w:r>
      <w:r w:rsidR="00EE6E51">
        <w:rPr>
          <w:rFonts w:asciiTheme="minorBidi" w:hAnsiTheme="minorBidi" w:cs="B Lotus" w:hint="cs"/>
          <w:sz w:val="28"/>
          <w:szCs w:val="28"/>
          <w:rtl/>
          <w:lang w:bidi="fa-IR"/>
        </w:rPr>
        <w:t xml:space="preserve"> می‌</w:t>
      </w:r>
      <w:r w:rsidR="00CC25B6" w:rsidRPr="009B61C0">
        <w:rPr>
          <w:rFonts w:asciiTheme="minorBidi" w:hAnsiTheme="minorBidi" w:cs="B Lotus" w:hint="cs"/>
          <w:sz w:val="28"/>
          <w:szCs w:val="28"/>
          <w:rtl/>
          <w:lang w:bidi="fa-IR"/>
        </w:rPr>
        <w:t>کرد. و از ابن عمر</w:t>
      </w:r>
      <w:r w:rsidR="001C0542" w:rsidRPr="001C0542">
        <w:rPr>
          <w:rFonts w:ascii="AGA Arabesque" w:hAnsi="AGA Arabesque" w:cs="CTraditional Arabic" w:hint="cs"/>
          <w:sz w:val="28"/>
          <w:szCs w:val="28"/>
          <w:lang w:bidi="fa-IR"/>
        </w:rPr>
        <w:t></w:t>
      </w:r>
      <w:r w:rsidR="00CC25B6" w:rsidRPr="009B61C0">
        <w:rPr>
          <w:rFonts w:asciiTheme="minorBidi" w:hAnsiTheme="minorBidi" w:cs="B Lotus" w:hint="cs"/>
          <w:sz w:val="28"/>
          <w:szCs w:val="28"/>
          <w:rtl/>
          <w:lang w:bidi="fa-IR"/>
        </w:rPr>
        <w:t xml:space="preserve"> به صورت مرفوع روایت است</w:t>
      </w:r>
      <w:r w:rsidR="00CE42B4">
        <w:rPr>
          <w:rFonts w:ascii="Arial" w:hAnsi="Arial" w:cs="B Lotus" w:hint="cs"/>
          <w:sz w:val="28"/>
          <w:szCs w:val="28"/>
          <w:vertAlign w:val="superscript"/>
          <w:rtl/>
          <w:lang w:bidi="fa-IR"/>
        </w:rPr>
        <w:t>(</w:t>
      </w:r>
      <w:r w:rsidR="00DD69B8" w:rsidRPr="00A10D82">
        <w:rPr>
          <w:rStyle w:val="FootnoteReference"/>
          <w:rFonts w:ascii="Arial" w:hAnsi="Arial" w:cs="B Lotus"/>
          <w:sz w:val="28"/>
          <w:szCs w:val="28"/>
          <w:rtl/>
          <w:lang w:bidi="fa-IR"/>
        </w:rPr>
        <w:footnoteReference w:id="576"/>
      </w:r>
      <w:r w:rsidR="00DD69B8" w:rsidRPr="00A10D82">
        <w:rPr>
          <w:rFonts w:ascii="Arial" w:hAnsi="Arial" w:cs="B Lotus" w:hint="cs"/>
          <w:sz w:val="28"/>
          <w:szCs w:val="28"/>
          <w:vertAlign w:val="superscript"/>
          <w:rtl/>
          <w:lang w:bidi="fa-IR"/>
        </w:rPr>
        <w:t>)</w:t>
      </w:r>
      <w:r w:rsidR="00C96676">
        <w:rPr>
          <w:rFonts w:asciiTheme="minorBidi" w:hAnsiTheme="minorBidi" w:cs="B Lotus" w:hint="cs"/>
          <w:sz w:val="28"/>
          <w:szCs w:val="28"/>
          <w:rtl/>
          <w:lang w:bidi="fa-IR"/>
        </w:rPr>
        <w:t xml:space="preserve"> </w:t>
      </w:r>
      <w:r w:rsidR="00CC25B6" w:rsidRPr="009B61C0">
        <w:rPr>
          <w:rFonts w:asciiTheme="minorBidi" w:hAnsiTheme="minorBidi" w:cs="B Lotus" w:hint="cs"/>
          <w:sz w:val="28"/>
          <w:szCs w:val="28"/>
          <w:rtl/>
          <w:lang w:bidi="fa-IR"/>
        </w:rPr>
        <w:t>که رسول الله</w:t>
      </w:r>
      <w:r w:rsidR="001C0542" w:rsidRPr="001C0542">
        <w:rPr>
          <w:rFonts w:ascii="AGA Arabesque" w:hAnsi="AGA Arabesque" w:cs="CTraditional Arabic" w:hint="cs"/>
          <w:sz w:val="28"/>
          <w:szCs w:val="28"/>
          <w:lang w:bidi="fa-IR"/>
        </w:rPr>
        <w:t></w:t>
      </w:r>
      <w:r w:rsidR="00CC25B6" w:rsidRPr="009B61C0">
        <w:rPr>
          <w:rFonts w:asciiTheme="minorBidi" w:hAnsiTheme="minorBidi" w:cs="B Lotus" w:hint="cs"/>
          <w:sz w:val="28"/>
          <w:szCs w:val="28"/>
          <w:rtl/>
          <w:lang w:bidi="fa-IR"/>
        </w:rPr>
        <w:t xml:space="preserve"> بین دو رکعت و وتر با سلامی که</w:t>
      </w:r>
      <w:r>
        <w:rPr>
          <w:rFonts w:asciiTheme="minorBidi" w:hAnsiTheme="minorBidi" w:cs="B Lotus" w:hint="cs"/>
          <w:sz w:val="28"/>
          <w:szCs w:val="28"/>
          <w:rtl/>
          <w:lang w:bidi="fa-IR"/>
        </w:rPr>
        <w:t xml:space="preserve"> آن</w:t>
      </w:r>
      <w:r>
        <w:rPr>
          <w:rFonts w:asciiTheme="minorBidi" w:hAnsiTheme="minorBidi" w:cs="B Lotus"/>
          <w:sz w:val="28"/>
          <w:szCs w:val="28"/>
          <w:rtl/>
          <w:lang w:bidi="fa-IR"/>
        </w:rPr>
        <w:softHyphen/>
      </w:r>
      <w:r w:rsidR="00A623E8">
        <w:rPr>
          <w:rFonts w:asciiTheme="minorBidi" w:hAnsiTheme="minorBidi" w:cs="B Lotus" w:hint="cs"/>
          <w:sz w:val="28"/>
          <w:szCs w:val="28"/>
          <w:rtl/>
          <w:lang w:bidi="fa-IR"/>
        </w:rPr>
        <w:t xml:space="preserve">را </w:t>
      </w:r>
      <w:r w:rsidR="00CC25B6" w:rsidRPr="009B61C0">
        <w:rPr>
          <w:rFonts w:asciiTheme="minorBidi" w:hAnsiTheme="minorBidi" w:cs="B Lotus" w:hint="cs"/>
          <w:sz w:val="28"/>
          <w:szCs w:val="28"/>
          <w:rtl/>
          <w:lang w:bidi="fa-IR"/>
        </w:rPr>
        <w:t>به گوش ما</w:t>
      </w:r>
      <w:r w:rsidR="00EE6E51">
        <w:rPr>
          <w:rFonts w:asciiTheme="minorBidi" w:hAnsiTheme="minorBidi" w:cs="B Lotus" w:hint="cs"/>
          <w:sz w:val="28"/>
          <w:szCs w:val="28"/>
          <w:rtl/>
          <w:lang w:bidi="fa-IR"/>
        </w:rPr>
        <w:t xml:space="preserve"> می‌</w:t>
      </w:r>
      <w:r w:rsidR="00CC25B6" w:rsidRPr="009B61C0">
        <w:rPr>
          <w:rFonts w:asciiTheme="minorBidi" w:hAnsiTheme="minorBidi" w:cs="B Lotus" w:hint="cs"/>
          <w:sz w:val="28"/>
          <w:szCs w:val="28"/>
          <w:rtl/>
          <w:lang w:bidi="fa-IR"/>
        </w:rPr>
        <w:t>رساند، فاصله</w:t>
      </w:r>
      <w:r w:rsidR="00EE6E51">
        <w:rPr>
          <w:rFonts w:asciiTheme="minorBidi" w:hAnsiTheme="minorBidi" w:cs="B Lotus" w:hint="cs"/>
          <w:sz w:val="28"/>
          <w:szCs w:val="28"/>
          <w:rtl/>
          <w:lang w:bidi="fa-IR"/>
        </w:rPr>
        <w:t xml:space="preserve"> می‌</w:t>
      </w:r>
      <w:r w:rsidR="00CC25B6" w:rsidRPr="009B61C0">
        <w:rPr>
          <w:rFonts w:asciiTheme="minorBidi" w:hAnsiTheme="minorBidi" w:cs="B Lotus" w:hint="cs"/>
          <w:sz w:val="28"/>
          <w:szCs w:val="28"/>
          <w:rtl/>
          <w:lang w:bidi="fa-IR"/>
        </w:rPr>
        <w:t xml:space="preserve">انداخت. </w:t>
      </w:r>
      <w:r w:rsidR="007D33DA" w:rsidRPr="009B61C0">
        <w:rPr>
          <w:rFonts w:asciiTheme="minorBidi" w:hAnsiTheme="minorBidi" w:cs="B Lotus" w:hint="cs"/>
          <w:sz w:val="28"/>
          <w:szCs w:val="28"/>
          <w:rtl/>
          <w:lang w:bidi="fa-IR"/>
        </w:rPr>
        <w:t>و</w:t>
      </w:r>
      <w:r>
        <w:rPr>
          <w:rFonts w:asciiTheme="minorBidi" w:hAnsiTheme="minorBidi" w:cs="B Lotus" w:hint="cs"/>
          <w:sz w:val="28"/>
          <w:szCs w:val="28"/>
          <w:rtl/>
          <w:lang w:bidi="fa-IR"/>
        </w:rPr>
        <w:t xml:space="preserve"> </w:t>
      </w:r>
      <w:r w:rsidR="007D33DA" w:rsidRPr="009B61C0">
        <w:rPr>
          <w:rFonts w:asciiTheme="minorBidi" w:hAnsiTheme="minorBidi" w:cs="B Lotus" w:hint="cs"/>
          <w:sz w:val="28"/>
          <w:szCs w:val="28"/>
          <w:rtl/>
          <w:lang w:bidi="fa-IR"/>
        </w:rPr>
        <w:t>حدیث ام المومنین عایشه</w:t>
      </w:r>
      <w:r w:rsidR="000D2294">
        <w:rPr>
          <w:rFonts w:ascii="Arial" w:hAnsi="Arial" w:cs="CTraditional Arabic" w:hint="cs"/>
          <w:sz w:val="28"/>
          <w:szCs w:val="28"/>
          <w:rtl/>
          <w:lang w:bidi="fa-IR"/>
        </w:rPr>
        <w:t>ل</w:t>
      </w:r>
      <w:r w:rsidR="007D33DA" w:rsidRPr="009B61C0">
        <w:rPr>
          <w:rFonts w:asciiTheme="minorBidi" w:hAnsiTheme="minorBidi" w:cs="B Lotus" w:hint="cs"/>
          <w:sz w:val="28"/>
          <w:szCs w:val="28"/>
          <w:rtl/>
          <w:lang w:bidi="fa-IR"/>
        </w:rPr>
        <w:t xml:space="preserve"> شاهدی بر آن</w:t>
      </w:r>
      <w:r w:rsidR="00EE6E51">
        <w:rPr>
          <w:rFonts w:asciiTheme="minorBidi" w:hAnsiTheme="minorBidi" w:cs="B Lotus" w:hint="cs"/>
          <w:sz w:val="28"/>
          <w:szCs w:val="28"/>
          <w:rtl/>
          <w:lang w:bidi="fa-IR"/>
        </w:rPr>
        <w:t xml:space="preserve"> می‌</w:t>
      </w:r>
      <w:r w:rsidR="007D33DA" w:rsidRPr="009B61C0">
        <w:rPr>
          <w:rFonts w:asciiTheme="minorBidi" w:hAnsiTheme="minorBidi" w:cs="B Lotus" w:hint="cs"/>
          <w:sz w:val="28"/>
          <w:szCs w:val="28"/>
          <w:rtl/>
          <w:lang w:bidi="fa-IR"/>
        </w:rPr>
        <w:t>باشد که روایت</w:t>
      </w:r>
      <w:r w:rsidR="00EE6E51">
        <w:rPr>
          <w:rFonts w:asciiTheme="minorBidi" w:hAnsiTheme="minorBidi" w:cs="B Lotus" w:hint="cs"/>
          <w:sz w:val="28"/>
          <w:szCs w:val="28"/>
          <w:rtl/>
          <w:lang w:bidi="fa-IR"/>
        </w:rPr>
        <w:t xml:space="preserve"> می‌</w:t>
      </w:r>
      <w:r w:rsidR="007D33DA" w:rsidRPr="009B61C0">
        <w:rPr>
          <w:rFonts w:asciiTheme="minorBidi" w:hAnsiTheme="minorBidi" w:cs="B Lotus" w:hint="cs"/>
          <w:sz w:val="28"/>
          <w:szCs w:val="28"/>
          <w:rtl/>
          <w:lang w:bidi="fa-IR"/>
        </w:rPr>
        <w:t>کند</w:t>
      </w:r>
      <w:r w:rsidR="00CE42B4">
        <w:rPr>
          <w:rFonts w:ascii="Arial" w:hAnsi="Arial" w:cs="B Lotus" w:hint="cs"/>
          <w:sz w:val="28"/>
          <w:szCs w:val="28"/>
          <w:vertAlign w:val="superscript"/>
          <w:rtl/>
          <w:lang w:bidi="fa-IR"/>
        </w:rPr>
        <w:t>(</w:t>
      </w:r>
      <w:r w:rsidR="00DD69B8" w:rsidRPr="00A10D82">
        <w:rPr>
          <w:rStyle w:val="FootnoteReference"/>
          <w:rFonts w:ascii="Arial" w:hAnsi="Arial" w:cs="B Lotus"/>
          <w:sz w:val="28"/>
          <w:szCs w:val="28"/>
          <w:rtl/>
          <w:lang w:bidi="fa-IR"/>
        </w:rPr>
        <w:footnoteReference w:id="577"/>
      </w:r>
      <w:r w:rsidR="00DD69B8" w:rsidRPr="00A10D82">
        <w:rPr>
          <w:rFonts w:ascii="Arial" w:hAnsi="Arial" w:cs="B Lotus" w:hint="cs"/>
          <w:sz w:val="28"/>
          <w:szCs w:val="28"/>
          <w:vertAlign w:val="superscript"/>
          <w:rtl/>
          <w:lang w:bidi="fa-IR"/>
        </w:rPr>
        <w:t>)</w:t>
      </w:r>
      <w:r w:rsidR="007D33DA" w:rsidRPr="009B61C0">
        <w:rPr>
          <w:rFonts w:asciiTheme="minorBidi" w:hAnsiTheme="minorBidi" w:cs="B Lotus" w:hint="cs"/>
          <w:sz w:val="28"/>
          <w:szCs w:val="28"/>
          <w:rtl/>
          <w:lang w:bidi="fa-IR"/>
        </w:rPr>
        <w:t>: رسول الله</w:t>
      </w:r>
      <w:r w:rsidR="001C0542" w:rsidRPr="001C0542">
        <w:rPr>
          <w:rFonts w:ascii="AGA Arabesque" w:hAnsi="AGA Arabesque" w:cs="CTraditional Arabic" w:hint="cs"/>
          <w:sz w:val="28"/>
          <w:szCs w:val="28"/>
          <w:lang w:bidi="fa-IR"/>
        </w:rPr>
        <w:t></w:t>
      </w:r>
      <w:r w:rsidR="007D33DA" w:rsidRPr="009B61C0">
        <w:rPr>
          <w:rFonts w:asciiTheme="minorBidi" w:hAnsiTheme="minorBidi" w:cs="B Lotus" w:hint="cs"/>
          <w:sz w:val="28"/>
          <w:szCs w:val="28"/>
          <w:rtl/>
          <w:lang w:bidi="fa-IR"/>
        </w:rPr>
        <w:t xml:space="preserve"> در دو رکعتی که بعد از</w:t>
      </w:r>
      <w:r w:rsidR="00A623E8">
        <w:rPr>
          <w:rFonts w:asciiTheme="minorBidi" w:hAnsiTheme="minorBidi" w:cs="B Lotus" w:hint="cs"/>
          <w:sz w:val="28"/>
          <w:szCs w:val="28"/>
          <w:rtl/>
          <w:lang w:bidi="fa-IR"/>
        </w:rPr>
        <w:t xml:space="preserve"> آن‌ها </w:t>
      </w:r>
      <w:r w:rsidR="007D33DA" w:rsidRPr="009B61C0">
        <w:rPr>
          <w:rFonts w:asciiTheme="minorBidi" w:hAnsiTheme="minorBidi" w:cs="B Lotus" w:hint="cs"/>
          <w:sz w:val="28"/>
          <w:szCs w:val="28"/>
          <w:rtl/>
          <w:lang w:bidi="fa-IR"/>
        </w:rPr>
        <w:t>با یک رکعت وتر</w:t>
      </w:r>
      <w:r w:rsidR="00EE6E51">
        <w:rPr>
          <w:rFonts w:asciiTheme="minorBidi" w:hAnsiTheme="minorBidi" w:cs="B Lotus" w:hint="cs"/>
          <w:sz w:val="28"/>
          <w:szCs w:val="28"/>
          <w:rtl/>
          <w:lang w:bidi="fa-IR"/>
        </w:rPr>
        <w:t xml:space="preserve"> می‌</w:t>
      </w:r>
      <w:r w:rsidR="007D33DA" w:rsidRPr="009B61C0">
        <w:rPr>
          <w:rFonts w:asciiTheme="minorBidi" w:hAnsiTheme="minorBidi" w:cs="B Lotus" w:hint="cs"/>
          <w:sz w:val="28"/>
          <w:szCs w:val="28"/>
          <w:rtl/>
          <w:lang w:bidi="fa-IR"/>
        </w:rPr>
        <w:t>گزاردند،</w:t>
      </w:r>
      <w:r w:rsidR="0086766B">
        <w:rPr>
          <w:rFonts w:asciiTheme="minorBidi" w:hAnsiTheme="minorBidi" w:cs="B Lotus" w:hint="cs"/>
          <w:sz w:val="28"/>
          <w:szCs w:val="28"/>
          <w:rtl/>
          <w:lang w:bidi="fa-IR"/>
        </w:rPr>
        <w:t xml:space="preserve"> </w:t>
      </w:r>
      <w:r w:rsidR="00C24AED">
        <w:rPr>
          <w:rFonts w:ascii="Traditional Arabic" w:hAnsi="Traditional Arabic" w:cs="Traditional Arabic"/>
          <w:sz w:val="28"/>
          <w:szCs w:val="28"/>
          <w:rtl/>
          <w:lang w:bidi="fa-IR"/>
        </w:rPr>
        <w:t>﴿</w:t>
      </w:r>
      <w:r w:rsidR="00C24AED">
        <w:rPr>
          <w:rFonts w:ascii="KFGQPC Uthmanic Script HAFS" w:hAnsi="KFGQPC Uthmanic Script HAFS" w:cs="KFGQPC Uthmanic Script HAFS" w:hint="eastAsia"/>
          <w:sz w:val="28"/>
          <w:szCs w:val="28"/>
          <w:rtl/>
        </w:rPr>
        <w:t>سَبِّحِ</w:t>
      </w:r>
      <w:r w:rsidR="00C24AED">
        <w:rPr>
          <w:rFonts w:ascii="KFGQPC Uthmanic Script HAFS" w:hAnsi="KFGQPC Uthmanic Script HAFS" w:cs="KFGQPC Uthmanic Script HAFS"/>
          <w:sz w:val="28"/>
          <w:szCs w:val="28"/>
          <w:rtl/>
        </w:rPr>
        <w:t xml:space="preserve"> </w:t>
      </w:r>
      <w:r w:rsidR="00C24AED">
        <w:rPr>
          <w:rFonts w:ascii="KFGQPC Uthmanic Script HAFS" w:hAnsi="KFGQPC Uthmanic Script HAFS" w:cs="KFGQPC Uthmanic Script HAFS" w:hint="cs"/>
          <w:sz w:val="28"/>
          <w:szCs w:val="28"/>
          <w:rtl/>
        </w:rPr>
        <w:t>ٱ</w:t>
      </w:r>
      <w:r w:rsidR="00C24AED">
        <w:rPr>
          <w:rFonts w:ascii="KFGQPC Uthmanic Script HAFS" w:hAnsi="KFGQPC Uthmanic Script HAFS" w:cs="KFGQPC Uthmanic Script HAFS" w:hint="eastAsia"/>
          <w:sz w:val="28"/>
          <w:szCs w:val="28"/>
          <w:rtl/>
        </w:rPr>
        <w:t>سۡمَ</w:t>
      </w:r>
      <w:r w:rsidR="00C24AED">
        <w:rPr>
          <w:rFonts w:ascii="KFGQPC Uthmanic Script HAFS" w:hAnsi="KFGQPC Uthmanic Script HAFS" w:cs="KFGQPC Uthmanic Script HAFS"/>
          <w:sz w:val="28"/>
          <w:szCs w:val="28"/>
          <w:rtl/>
        </w:rPr>
        <w:t xml:space="preserve"> رَبِّكَ </w:t>
      </w:r>
      <w:r w:rsidR="00C24AED">
        <w:rPr>
          <w:rFonts w:ascii="KFGQPC Uthmanic Script HAFS" w:hAnsi="KFGQPC Uthmanic Script HAFS" w:cs="KFGQPC Uthmanic Script HAFS" w:hint="cs"/>
          <w:sz w:val="28"/>
          <w:szCs w:val="28"/>
          <w:rtl/>
        </w:rPr>
        <w:t>ٱ</w:t>
      </w:r>
      <w:r w:rsidR="00C24AED">
        <w:rPr>
          <w:rFonts w:ascii="KFGQPC Uthmanic Script HAFS" w:hAnsi="KFGQPC Uthmanic Script HAFS" w:cs="KFGQPC Uthmanic Script HAFS" w:hint="eastAsia"/>
          <w:sz w:val="28"/>
          <w:szCs w:val="28"/>
          <w:rtl/>
        </w:rPr>
        <w:t>لۡأَعۡلَى</w:t>
      </w:r>
      <w:r w:rsidR="00C24AED">
        <w:rPr>
          <w:rFonts w:ascii="KFGQPC Uthmanic Script HAFS" w:hAnsi="KFGQPC Uthmanic Script HAFS" w:cs="KFGQPC Uthmanic Script HAFS"/>
          <w:sz w:val="28"/>
          <w:szCs w:val="28"/>
          <w:rtl/>
        </w:rPr>
        <w:t xml:space="preserve"> ١</w:t>
      </w:r>
      <w:r w:rsidR="00C24AED">
        <w:rPr>
          <w:rFonts w:ascii="Traditional Arabic" w:hAnsi="Traditional Arabic" w:cs="Traditional Arabic"/>
          <w:sz w:val="28"/>
          <w:szCs w:val="28"/>
          <w:rtl/>
          <w:lang w:bidi="fa-IR"/>
        </w:rPr>
        <w:t>﴾</w:t>
      </w:r>
      <w:r w:rsidR="0086766B">
        <w:rPr>
          <w:rFonts w:asciiTheme="minorBidi" w:hAnsiTheme="minorBidi" w:cs="B Lotus" w:hint="cs"/>
          <w:sz w:val="28"/>
          <w:szCs w:val="28"/>
          <w:rtl/>
          <w:lang w:bidi="fa-IR"/>
        </w:rPr>
        <w:t xml:space="preserve"> و </w:t>
      </w:r>
      <w:r w:rsidR="0086766B">
        <w:rPr>
          <w:rFonts w:ascii="Traditional Arabic" w:hAnsi="Traditional Arabic" w:cs="Traditional Arabic"/>
          <w:sz w:val="28"/>
          <w:szCs w:val="28"/>
          <w:rtl/>
          <w:lang w:bidi="fa-IR"/>
        </w:rPr>
        <w:t>﴿</w:t>
      </w:r>
      <w:r w:rsidR="00C24AED">
        <w:rPr>
          <w:rFonts w:ascii="KFGQPC Uthmanic Script HAFS" w:hAnsi="KFGQPC Uthmanic Script HAFS" w:cs="KFGQPC Uthmanic Script HAFS" w:hint="eastAsia"/>
          <w:sz w:val="28"/>
          <w:szCs w:val="28"/>
          <w:rtl/>
        </w:rPr>
        <w:t>قُلۡ</w:t>
      </w:r>
      <w:r w:rsidR="00C24AED">
        <w:rPr>
          <w:rFonts w:ascii="KFGQPC Uthmanic Script HAFS" w:hAnsi="KFGQPC Uthmanic Script HAFS" w:cs="KFGQPC Uthmanic Script HAFS"/>
          <w:sz w:val="28"/>
          <w:szCs w:val="28"/>
          <w:rtl/>
        </w:rPr>
        <w:t xml:space="preserve"> يَٰٓأَيُّهَا </w:t>
      </w:r>
      <w:r w:rsidR="00C24AED">
        <w:rPr>
          <w:rFonts w:ascii="KFGQPC Uthmanic Script HAFS" w:hAnsi="KFGQPC Uthmanic Script HAFS" w:cs="KFGQPC Uthmanic Script HAFS" w:hint="cs"/>
          <w:sz w:val="28"/>
          <w:szCs w:val="28"/>
          <w:rtl/>
        </w:rPr>
        <w:t>ٱ</w:t>
      </w:r>
      <w:r w:rsidR="00C24AED">
        <w:rPr>
          <w:rFonts w:ascii="KFGQPC Uthmanic Script HAFS" w:hAnsi="KFGQPC Uthmanic Script HAFS" w:cs="KFGQPC Uthmanic Script HAFS" w:hint="eastAsia"/>
          <w:sz w:val="28"/>
          <w:szCs w:val="28"/>
          <w:rtl/>
        </w:rPr>
        <w:t>لۡكَٰفِرُونَ</w:t>
      </w:r>
      <w:r w:rsidR="00C24AED">
        <w:rPr>
          <w:rFonts w:ascii="KFGQPC Uthmanic Script HAFS" w:hAnsi="KFGQPC Uthmanic Script HAFS" w:cs="KFGQPC Uthmanic Script HAFS"/>
          <w:sz w:val="28"/>
          <w:szCs w:val="28"/>
          <w:rtl/>
        </w:rPr>
        <w:t xml:space="preserve"> ١</w:t>
      </w:r>
      <w:r w:rsidR="0086766B">
        <w:rPr>
          <w:rFonts w:ascii="Traditional Arabic" w:hAnsi="Traditional Arabic" w:cs="Traditional Arabic"/>
          <w:sz w:val="28"/>
          <w:szCs w:val="28"/>
          <w:rtl/>
          <w:lang w:bidi="fa-IR"/>
        </w:rPr>
        <w:t>﴾</w:t>
      </w:r>
      <w:r w:rsidR="007D33DA" w:rsidRPr="009B61C0">
        <w:rPr>
          <w:rFonts w:asciiTheme="minorBidi" w:hAnsiTheme="minorBidi" w:cs="B Lotus" w:hint="cs"/>
          <w:sz w:val="28"/>
          <w:szCs w:val="28"/>
          <w:rtl/>
          <w:lang w:bidi="fa-IR"/>
        </w:rPr>
        <w:t xml:space="preserve"> را تلاوت</w:t>
      </w:r>
      <w:r w:rsidR="00EE6E51">
        <w:rPr>
          <w:rFonts w:asciiTheme="minorBidi" w:hAnsiTheme="minorBidi" w:cs="B Lotus" w:hint="cs"/>
          <w:sz w:val="28"/>
          <w:szCs w:val="28"/>
          <w:rtl/>
          <w:lang w:bidi="fa-IR"/>
        </w:rPr>
        <w:t xml:space="preserve"> می‌</w:t>
      </w:r>
      <w:r w:rsidR="007D33DA" w:rsidRPr="009B61C0">
        <w:rPr>
          <w:rFonts w:asciiTheme="minorBidi" w:hAnsiTheme="minorBidi" w:cs="B Lotus" w:hint="cs"/>
          <w:sz w:val="28"/>
          <w:szCs w:val="28"/>
          <w:rtl/>
          <w:lang w:bidi="fa-IR"/>
        </w:rPr>
        <w:t>کردند و در وتر،</w:t>
      </w:r>
      <w:r w:rsidR="0086766B">
        <w:rPr>
          <w:rFonts w:asciiTheme="minorBidi" w:hAnsiTheme="minorBidi" w:cs="B Lotus" w:hint="cs"/>
          <w:sz w:val="28"/>
          <w:szCs w:val="28"/>
          <w:rtl/>
          <w:lang w:bidi="fa-IR"/>
        </w:rPr>
        <w:t xml:space="preserve"> </w:t>
      </w:r>
      <w:r w:rsidR="0086766B">
        <w:rPr>
          <w:rFonts w:ascii="Traditional Arabic" w:hAnsi="Traditional Arabic" w:cs="Traditional Arabic"/>
          <w:sz w:val="28"/>
          <w:szCs w:val="28"/>
          <w:rtl/>
          <w:lang w:bidi="fa-IR"/>
        </w:rPr>
        <w:t>﴿</w:t>
      </w:r>
      <w:r w:rsidR="00C24AED">
        <w:rPr>
          <w:rFonts w:ascii="KFGQPC Uthmanic Script HAFS" w:hAnsi="KFGQPC Uthmanic Script HAFS" w:cs="KFGQPC Uthmanic Script HAFS" w:hint="eastAsia"/>
          <w:sz w:val="28"/>
          <w:szCs w:val="28"/>
          <w:rtl/>
        </w:rPr>
        <w:t>قُلۡ</w:t>
      </w:r>
      <w:r w:rsidR="00C24AED">
        <w:rPr>
          <w:rFonts w:ascii="KFGQPC Uthmanic Script HAFS" w:hAnsi="KFGQPC Uthmanic Script HAFS" w:cs="KFGQPC Uthmanic Script HAFS"/>
          <w:sz w:val="28"/>
          <w:szCs w:val="28"/>
          <w:rtl/>
        </w:rPr>
        <w:t xml:space="preserve"> هُوَ </w:t>
      </w:r>
      <w:r w:rsidR="00C24AED">
        <w:rPr>
          <w:rFonts w:ascii="KFGQPC Uthmanic Script HAFS" w:hAnsi="KFGQPC Uthmanic Script HAFS" w:cs="KFGQPC Uthmanic Script HAFS" w:hint="cs"/>
          <w:sz w:val="28"/>
          <w:szCs w:val="28"/>
          <w:rtl/>
        </w:rPr>
        <w:t>ٱ</w:t>
      </w:r>
      <w:r w:rsidR="00C24AED">
        <w:rPr>
          <w:rFonts w:ascii="KFGQPC Uthmanic Script HAFS" w:hAnsi="KFGQPC Uthmanic Script HAFS" w:cs="KFGQPC Uthmanic Script HAFS" w:hint="eastAsia"/>
          <w:sz w:val="28"/>
          <w:szCs w:val="28"/>
          <w:rtl/>
        </w:rPr>
        <w:t>للَّهُ</w:t>
      </w:r>
      <w:r w:rsidR="00C24AED">
        <w:rPr>
          <w:rFonts w:ascii="KFGQPC Uthmanic Script HAFS" w:hAnsi="KFGQPC Uthmanic Script HAFS" w:cs="KFGQPC Uthmanic Script HAFS"/>
          <w:sz w:val="28"/>
          <w:szCs w:val="28"/>
          <w:rtl/>
        </w:rPr>
        <w:t xml:space="preserve"> أَحَدٌ ١</w:t>
      </w:r>
      <w:r w:rsidR="0086766B">
        <w:rPr>
          <w:rFonts w:ascii="Traditional Arabic" w:hAnsi="Traditional Arabic" w:cs="Traditional Arabic"/>
          <w:sz w:val="28"/>
          <w:szCs w:val="28"/>
          <w:rtl/>
          <w:lang w:bidi="fa-IR"/>
        </w:rPr>
        <w:t>﴾</w:t>
      </w:r>
      <w:r w:rsidR="0086766B">
        <w:rPr>
          <w:rFonts w:asciiTheme="minorBidi" w:hAnsiTheme="minorBidi" w:cs="B Lotus" w:hint="cs"/>
          <w:sz w:val="28"/>
          <w:szCs w:val="28"/>
          <w:rtl/>
          <w:lang w:bidi="fa-IR"/>
        </w:rPr>
        <w:t xml:space="preserve"> و </w:t>
      </w:r>
      <w:r w:rsidR="0086766B">
        <w:rPr>
          <w:rFonts w:ascii="Traditional Arabic" w:hAnsi="Traditional Arabic" w:cs="Traditional Arabic"/>
          <w:sz w:val="28"/>
          <w:szCs w:val="28"/>
          <w:rtl/>
          <w:lang w:bidi="fa-IR"/>
        </w:rPr>
        <w:t>﴿</w:t>
      </w:r>
      <w:r w:rsidR="00C24AED">
        <w:rPr>
          <w:rFonts w:ascii="KFGQPC Uthmanic Script HAFS" w:hAnsi="KFGQPC Uthmanic Script HAFS" w:cs="KFGQPC Uthmanic Script HAFS" w:hint="eastAsia"/>
          <w:sz w:val="28"/>
          <w:szCs w:val="28"/>
          <w:rtl/>
        </w:rPr>
        <w:t>قُلۡ</w:t>
      </w:r>
      <w:r w:rsidR="00C24AED">
        <w:rPr>
          <w:rFonts w:ascii="KFGQPC Uthmanic Script HAFS" w:hAnsi="KFGQPC Uthmanic Script HAFS" w:cs="KFGQPC Uthmanic Script HAFS"/>
          <w:sz w:val="28"/>
          <w:szCs w:val="28"/>
          <w:rtl/>
        </w:rPr>
        <w:t xml:space="preserve"> أَعُوذُ بِرَبِّ </w:t>
      </w:r>
      <w:r w:rsidR="00C24AED">
        <w:rPr>
          <w:rFonts w:ascii="KFGQPC Uthmanic Script HAFS" w:hAnsi="KFGQPC Uthmanic Script HAFS" w:cs="KFGQPC Uthmanic Script HAFS" w:hint="cs"/>
          <w:sz w:val="28"/>
          <w:szCs w:val="28"/>
          <w:rtl/>
        </w:rPr>
        <w:t>ٱ</w:t>
      </w:r>
      <w:r w:rsidR="00C24AED">
        <w:rPr>
          <w:rFonts w:ascii="KFGQPC Uthmanic Script HAFS" w:hAnsi="KFGQPC Uthmanic Script HAFS" w:cs="KFGQPC Uthmanic Script HAFS" w:hint="eastAsia"/>
          <w:sz w:val="28"/>
          <w:szCs w:val="28"/>
          <w:rtl/>
        </w:rPr>
        <w:t>لۡفَلَقِ</w:t>
      </w:r>
      <w:r w:rsidR="00C24AED">
        <w:rPr>
          <w:rFonts w:ascii="KFGQPC Uthmanic Script HAFS" w:hAnsi="KFGQPC Uthmanic Script HAFS" w:cs="KFGQPC Uthmanic Script HAFS"/>
          <w:sz w:val="28"/>
          <w:szCs w:val="28"/>
          <w:rtl/>
        </w:rPr>
        <w:t xml:space="preserve"> ١</w:t>
      </w:r>
      <w:r w:rsidR="0086766B">
        <w:rPr>
          <w:rFonts w:ascii="Traditional Arabic" w:hAnsi="Traditional Arabic" w:cs="Traditional Arabic"/>
          <w:sz w:val="28"/>
          <w:szCs w:val="28"/>
          <w:rtl/>
          <w:lang w:bidi="fa-IR"/>
        </w:rPr>
        <w:t>﴾</w:t>
      </w:r>
      <w:r w:rsidR="0086766B">
        <w:rPr>
          <w:rFonts w:asciiTheme="minorBidi" w:hAnsiTheme="minorBidi" w:cs="B Lotus" w:hint="cs"/>
          <w:sz w:val="28"/>
          <w:szCs w:val="28"/>
          <w:rtl/>
          <w:lang w:bidi="fa-IR"/>
        </w:rPr>
        <w:t xml:space="preserve"> و </w:t>
      </w:r>
      <w:r w:rsidR="0086766B">
        <w:rPr>
          <w:rFonts w:ascii="Traditional Arabic" w:hAnsi="Traditional Arabic" w:cs="Traditional Arabic"/>
          <w:sz w:val="28"/>
          <w:szCs w:val="28"/>
          <w:rtl/>
          <w:lang w:bidi="fa-IR"/>
        </w:rPr>
        <w:t>﴿</w:t>
      </w:r>
      <w:r w:rsidR="00C24AED">
        <w:rPr>
          <w:rFonts w:ascii="KFGQPC Uthmanic Script HAFS" w:hAnsi="KFGQPC Uthmanic Script HAFS" w:cs="KFGQPC Uthmanic Script HAFS" w:hint="eastAsia"/>
          <w:sz w:val="28"/>
          <w:szCs w:val="28"/>
          <w:rtl/>
        </w:rPr>
        <w:t>قُلۡ</w:t>
      </w:r>
      <w:r w:rsidR="00C24AED">
        <w:rPr>
          <w:rFonts w:ascii="KFGQPC Uthmanic Script HAFS" w:hAnsi="KFGQPC Uthmanic Script HAFS" w:cs="KFGQPC Uthmanic Script HAFS"/>
          <w:sz w:val="28"/>
          <w:szCs w:val="28"/>
          <w:rtl/>
        </w:rPr>
        <w:t xml:space="preserve"> أَعُوذُ بِرَبِّ </w:t>
      </w:r>
      <w:r w:rsidR="00C24AED">
        <w:rPr>
          <w:rFonts w:ascii="KFGQPC Uthmanic Script HAFS" w:hAnsi="KFGQPC Uthmanic Script HAFS" w:cs="KFGQPC Uthmanic Script HAFS" w:hint="cs"/>
          <w:sz w:val="28"/>
          <w:szCs w:val="28"/>
          <w:rtl/>
        </w:rPr>
        <w:t>ٱ</w:t>
      </w:r>
      <w:r w:rsidR="00C24AED">
        <w:rPr>
          <w:rFonts w:ascii="KFGQPC Uthmanic Script HAFS" w:hAnsi="KFGQPC Uthmanic Script HAFS" w:cs="KFGQPC Uthmanic Script HAFS" w:hint="eastAsia"/>
          <w:sz w:val="28"/>
          <w:szCs w:val="28"/>
          <w:rtl/>
        </w:rPr>
        <w:t>لنَّاسِ</w:t>
      </w:r>
      <w:r w:rsidR="00C24AED">
        <w:rPr>
          <w:rFonts w:ascii="KFGQPC Uthmanic Script HAFS" w:hAnsi="KFGQPC Uthmanic Script HAFS" w:cs="KFGQPC Uthmanic Script HAFS"/>
          <w:sz w:val="28"/>
          <w:szCs w:val="28"/>
          <w:rtl/>
        </w:rPr>
        <w:t xml:space="preserve"> ١</w:t>
      </w:r>
      <w:r w:rsidR="0086766B">
        <w:rPr>
          <w:rFonts w:ascii="Traditional Arabic" w:hAnsi="Traditional Arabic" w:cs="Traditional Arabic"/>
          <w:sz w:val="28"/>
          <w:szCs w:val="28"/>
          <w:rtl/>
          <w:lang w:bidi="fa-IR"/>
        </w:rPr>
        <w:t>﴾</w:t>
      </w:r>
      <w:r w:rsidR="008336F9" w:rsidRPr="009B61C0">
        <w:rPr>
          <w:rFonts w:asciiTheme="minorBidi" w:hAnsiTheme="minorBidi" w:cs="B Lotus" w:hint="cs"/>
          <w:sz w:val="28"/>
          <w:szCs w:val="28"/>
          <w:rtl/>
          <w:lang w:bidi="fa-IR"/>
        </w:rPr>
        <w:t xml:space="preserve"> </w:t>
      </w:r>
      <w:r w:rsidR="007D33DA" w:rsidRPr="009B61C0">
        <w:rPr>
          <w:rFonts w:asciiTheme="minorBidi" w:hAnsiTheme="minorBidi" w:cs="B Lotus" w:hint="cs"/>
          <w:sz w:val="28"/>
          <w:szCs w:val="28"/>
          <w:rtl/>
          <w:lang w:bidi="fa-IR"/>
        </w:rPr>
        <w:t>را تلاوت</w:t>
      </w:r>
      <w:r w:rsidR="00EE6E51">
        <w:rPr>
          <w:rFonts w:asciiTheme="minorBidi" w:hAnsiTheme="minorBidi" w:cs="B Lotus" w:hint="cs"/>
          <w:sz w:val="28"/>
          <w:szCs w:val="28"/>
          <w:rtl/>
          <w:lang w:bidi="fa-IR"/>
        </w:rPr>
        <w:t xml:space="preserve"> می‌</w:t>
      </w:r>
      <w:r w:rsidR="007D33DA" w:rsidRPr="009B61C0">
        <w:rPr>
          <w:rFonts w:asciiTheme="minorBidi" w:hAnsiTheme="minorBidi" w:cs="B Lotus" w:hint="cs"/>
          <w:sz w:val="28"/>
          <w:szCs w:val="28"/>
          <w:rtl/>
          <w:lang w:bidi="fa-IR"/>
        </w:rPr>
        <w:t>کردند. و در این مورد با</w:t>
      </w:r>
      <w:r w:rsidR="008336F9" w:rsidRPr="009B61C0">
        <w:rPr>
          <w:rFonts w:asciiTheme="minorBidi" w:hAnsiTheme="minorBidi" w:cs="B Lotus" w:hint="cs"/>
          <w:sz w:val="28"/>
          <w:szCs w:val="28"/>
          <w:rtl/>
          <w:lang w:bidi="fa-IR"/>
        </w:rPr>
        <w:t>بی</w:t>
      </w:r>
      <w:r w:rsidR="007D33DA" w:rsidRPr="009B61C0">
        <w:rPr>
          <w:rFonts w:asciiTheme="minorBidi" w:hAnsiTheme="minorBidi" w:cs="B Lotus" w:hint="cs"/>
          <w:sz w:val="28"/>
          <w:szCs w:val="28"/>
          <w:rtl/>
          <w:lang w:bidi="fa-IR"/>
        </w:rPr>
        <w:t xml:space="preserve"> </w:t>
      </w:r>
      <w:r w:rsidR="007D33DA" w:rsidRPr="009B61C0">
        <w:rPr>
          <w:rFonts w:asciiTheme="minorBidi" w:hAnsiTheme="minorBidi" w:cs="B Lotus" w:hint="cs"/>
          <w:sz w:val="28"/>
          <w:szCs w:val="28"/>
          <w:rtl/>
          <w:lang w:bidi="fa-IR"/>
        </w:rPr>
        <w:lastRenderedPageBreak/>
        <w:t xml:space="preserve">در صحیح ابن حبان </w:t>
      </w:r>
      <w:r w:rsidR="008336F9" w:rsidRPr="009B61C0">
        <w:rPr>
          <w:rFonts w:asciiTheme="minorBidi" w:hAnsiTheme="minorBidi" w:cs="B Lotus" w:hint="cs"/>
          <w:sz w:val="28"/>
          <w:szCs w:val="28"/>
          <w:rtl/>
          <w:lang w:bidi="fa-IR"/>
        </w:rPr>
        <w:t>با این عنوان</w:t>
      </w:r>
      <w:r w:rsidR="00EE6E51">
        <w:rPr>
          <w:rFonts w:asciiTheme="minorBidi" w:hAnsiTheme="minorBidi" w:cs="B Lotus" w:hint="cs"/>
          <w:sz w:val="28"/>
          <w:szCs w:val="28"/>
          <w:rtl/>
          <w:lang w:bidi="fa-IR"/>
        </w:rPr>
        <w:t xml:space="preserve"> می‌</w:t>
      </w:r>
      <w:r w:rsidR="007D33DA" w:rsidRPr="009B61C0">
        <w:rPr>
          <w:rFonts w:asciiTheme="minorBidi" w:hAnsiTheme="minorBidi" w:cs="B Lotus" w:hint="cs"/>
          <w:sz w:val="28"/>
          <w:szCs w:val="28"/>
          <w:rtl/>
          <w:lang w:bidi="fa-IR"/>
        </w:rPr>
        <w:t xml:space="preserve">باشد: </w:t>
      </w:r>
      <w:r>
        <w:rPr>
          <w:rFonts w:asciiTheme="minorBidi" w:hAnsiTheme="minorBidi" w:cs="B Lotus" w:hint="cs"/>
          <w:sz w:val="28"/>
          <w:szCs w:val="28"/>
          <w:rtl/>
          <w:lang w:bidi="fa-IR"/>
        </w:rPr>
        <w:t>«</w:t>
      </w:r>
      <w:r w:rsidR="007D33DA" w:rsidRPr="009B61C0">
        <w:rPr>
          <w:rFonts w:asciiTheme="minorBidi" w:hAnsiTheme="minorBidi" w:cs="B Lotus" w:hint="cs"/>
          <w:sz w:val="28"/>
          <w:szCs w:val="28"/>
          <w:rtl/>
          <w:lang w:bidi="fa-IR"/>
        </w:rPr>
        <w:t>ذکر اخباری دال بر اینکه رسول الله</w:t>
      </w:r>
      <w:r w:rsidR="001C0542" w:rsidRPr="001C0542">
        <w:rPr>
          <w:rFonts w:ascii="AGA Arabesque" w:hAnsi="AGA Arabesque" w:cs="CTraditional Arabic" w:hint="cs"/>
          <w:sz w:val="28"/>
          <w:szCs w:val="28"/>
          <w:lang w:bidi="fa-IR"/>
        </w:rPr>
        <w:t></w:t>
      </w:r>
      <w:r w:rsidR="007D33DA" w:rsidRPr="009B61C0">
        <w:rPr>
          <w:rFonts w:asciiTheme="minorBidi" w:hAnsiTheme="minorBidi" w:cs="B Lotus" w:hint="cs"/>
          <w:sz w:val="28"/>
          <w:szCs w:val="28"/>
          <w:rtl/>
          <w:lang w:bidi="fa-IR"/>
        </w:rPr>
        <w:t xml:space="preserve"> با سلام دادن، بین دو رکعت و یک رکعت فاصله</w:t>
      </w:r>
      <w:r w:rsidR="00EE6E51">
        <w:rPr>
          <w:rFonts w:asciiTheme="minorBidi" w:hAnsiTheme="minorBidi" w:cs="B Lotus" w:hint="cs"/>
          <w:sz w:val="28"/>
          <w:szCs w:val="28"/>
          <w:rtl/>
          <w:lang w:bidi="fa-IR"/>
        </w:rPr>
        <w:t xml:space="preserve"> می‌</w:t>
      </w:r>
      <w:r w:rsidR="007D33DA" w:rsidRPr="009B61C0">
        <w:rPr>
          <w:rFonts w:asciiTheme="minorBidi" w:hAnsiTheme="minorBidi" w:cs="B Lotus" w:hint="cs"/>
          <w:sz w:val="28"/>
          <w:szCs w:val="28"/>
          <w:rtl/>
          <w:lang w:bidi="fa-IR"/>
        </w:rPr>
        <w:t>انداختند.</w:t>
      </w:r>
      <w:r>
        <w:rPr>
          <w:rFonts w:asciiTheme="minorBidi" w:hAnsiTheme="minorBidi" w:cs="B Lotus" w:hint="cs"/>
          <w:sz w:val="28"/>
          <w:szCs w:val="28"/>
          <w:rtl/>
          <w:lang w:bidi="fa-IR"/>
        </w:rPr>
        <w:t>»</w:t>
      </w:r>
      <w:r w:rsidR="00FE3029" w:rsidRPr="009B61C0">
        <w:rPr>
          <w:rFonts w:asciiTheme="minorBidi" w:hAnsiTheme="minorBidi" w:cs="B Lotus" w:hint="cs"/>
          <w:sz w:val="28"/>
          <w:szCs w:val="28"/>
          <w:rtl/>
          <w:lang w:bidi="fa-IR"/>
        </w:rPr>
        <w:t xml:space="preserve"> </w:t>
      </w:r>
    </w:p>
    <w:p w:rsidR="007D33DA" w:rsidRPr="009B61C0" w:rsidRDefault="007D33DA" w:rsidP="00F42E99">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 xml:space="preserve">روش دوم: 3رکعت با یک تشهد: </w:t>
      </w:r>
    </w:p>
    <w:p w:rsidR="00350FEF" w:rsidRPr="009B61C0" w:rsidRDefault="007D33DA" w:rsidP="005E0A2E">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از ام المومنین عایشه</w:t>
      </w:r>
      <w:r w:rsidR="000D2294">
        <w:rPr>
          <w:rFonts w:ascii="Arial" w:hAnsi="Arial" w:cs="CTraditional Arabic" w:hint="cs"/>
          <w:sz w:val="28"/>
          <w:szCs w:val="28"/>
          <w:rtl/>
          <w:lang w:bidi="fa-IR"/>
        </w:rPr>
        <w:t>ل</w:t>
      </w:r>
      <w:r w:rsidRPr="009B61C0">
        <w:rPr>
          <w:rFonts w:asciiTheme="minorBidi" w:hAnsiTheme="minorBidi" w:cs="B Lotus" w:hint="cs"/>
          <w:sz w:val="28"/>
          <w:szCs w:val="28"/>
          <w:rtl/>
          <w:lang w:bidi="fa-IR"/>
        </w:rPr>
        <w:t xml:space="preserve"> روایت است که گفت</w:t>
      </w:r>
      <w:r w:rsidR="00CE42B4">
        <w:rPr>
          <w:rFonts w:ascii="Arial" w:hAnsi="Arial" w:cs="B Lotus" w:hint="cs"/>
          <w:sz w:val="28"/>
          <w:szCs w:val="28"/>
          <w:vertAlign w:val="superscript"/>
          <w:rtl/>
          <w:lang w:bidi="fa-IR"/>
        </w:rPr>
        <w:t>(</w:t>
      </w:r>
      <w:r w:rsidR="00DD69B8" w:rsidRPr="00A10D82">
        <w:rPr>
          <w:rStyle w:val="FootnoteReference"/>
          <w:rFonts w:ascii="Arial" w:hAnsi="Arial" w:cs="B Lotus"/>
          <w:sz w:val="28"/>
          <w:szCs w:val="28"/>
          <w:rtl/>
          <w:lang w:bidi="fa-IR"/>
        </w:rPr>
        <w:footnoteReference w:id="578"/>
      </w:r>
      <w:r w:rsidR="00DD69B8" w:rsidRPr="00A10D82">
        <w:rPr>
          <w:rFonts w:ascii="Arial" w:hAnsi="Arial" w:cs="B Lotus" w:hint="cs"/>
          <w:sz w:val="28"/>
          <w:szCs w:val="28"/>
          <w:vertAlign w:val="superscript"/>
          <w:rtl/>
          <w:lang w:bidi="fa-IR"/>
        </w:rPr>
        <w:t>)</w:t>
      </w:r>
      <w:r w:rsidRPr="009B61C0">
        <w:rPr>
          <w:rFonts w:asciiTheme="minorBidi" w:hAnsiTheme="minorBidi" w:cs="B Lotus" w:hint="cs"/>
          <w:sz w:val="28"/>
          <w:szCs w:val="28"/>
          <w:rtl/>
          <w:lang w:bidi="fa-IR"/>
        </w:rPr>
        <w:t>: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چه در رمضان و چه در غیر آن بر 11 رکعت</w:t>
      </w:r>
      <w:r w:rsidR="00EE6E51">
        <w:rPr>
          <w:rFonts w:asciiTheme="minorBidi" w:hAnsiTheme="minorBidi" w:cs="B Lotus" w:hint="cs"/>
          <w:sz w:val="28"/>
          <w:szCs w:val="28"/>
          <w:rtl/>
          <w:lang w:bidi="fa-IR"/>
        </w:rPr>
        <w:t xml:space="preserve"> نمی‌</w:t>
      </w:r>
      <w:r w:rsidRPr="009B61C0">
        <w:rPr>
          <w:rFonts w:asciiTheme="minorBidi" w:hAnsiTheme="minorBidi" w:cs="B Lotus" w:hint="cs"/>
          <w:sz w:val="28"/>
          <w:szCs w:val="28"/>
          <w:rtl/>
          <w:lang w:bidi="fa-IR"/>
        </w:rPr>
        <w:t xml:space="preserve">افزودند، </w:t>
      </w:r>
      <w:r w:rsidR="005E0A2E">
        <w:rPr>
          <w:rFonts w:asciiTheme="minorBidi" w:hAnsiTheme="minorBidi" w:cs="B Lotus" w:hint="cs"/>
          <w:sz w:val="28"/>
          <w:szCs w:val="28"/>
          <w:rtl/>
          <w:lang w:bidi="fa-IR"/>
        </w:rPr>
        <w:t>چنان</w:t>
      </w:r>
      <w:r w:rsidRPr="009B61C0">
        <w:rPr>
          <w:rFonts w:asciiTheme="minorBidi" w:hAnsiTheme="minorBidi" w:cs="B Lotus" w:hint="cs"/>
          <w:sz w:val="28"/>
          <w:szCs w:val="28"/>
          <w:rtl/>
          <w:lang w:bidi="fa-IR"/>
        </w:rPr>
        <w:t xml:space="preserve"> که 4</w:t>
      </w:r>
      <w:r w:rsidR="008336F9"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رکعت نماز</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گزاردند که از ح</w:t>
      </w:r>
      <w:r w:rsidR="008336F9" w:rsidRPr="009B61C0">
        <w:rPr>
          <w:rFonts w:asciiTheme="minorBidi" w:hAnsiTheme="minorBidi" w:cs="B Lotus" w:hint="cs"/>
          <w:sz w:val="28"/>
          <w:szCs w:val="28"/>
          <w:rtl/>
          <w:lang w:bidi="fa-IR"/>
        </w:rPr>
        <w:t>ُ</w:t>
      </w:r>
      <w:r w:rsidRPr="009B61C0">
        <w:rPr>
          <w:rFonts w:asciiTheme="minorBidi" w:hAnsiTheme="minorBidi" w:cs="B Lotus" w:hint="cs"/>
          <w:sz w:val="28"/>
          <w:szCs w:val="28"/>
          <w:rtl/>
          <w:lang w:bidi="fa-IR"/>
        </w:rPr>
        <w:t>سن و طول آن مپرس، سپس 4 رکعت</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گزاردند</w:t>
      </w:r>
      <w:r w:rsidR="00350FEF" w:rsidRPr="009B61C0">
        <w:rPr>
          <w:rFonts w:asciiTheme="minorBidi" w:hAnsiTheme="minorBidi" w:cs="B Lotus" w:hint="cs"/>
          <w:sz w:val="28"/>
          <w:szCs w:val="28"/>
          <w:rtl/>
          <w:lang w:bidi="fa-IR"/>
        </w:rPr>
        <w:t xml:space="preserve"> که از حسن و طول آن مپرس، سپس 3 رکعت</w:t>
      </w:r>
      <w:r w:rsidR="00EE6E51">
        <w:rPr>
          <w:rFonts w:asciiTheme="minorBidi" w:hAnsiTheme="minorBidi" w:cs="B Lotus" w:hint="cs"/>
          <w:sz w:val="28"/>
          <w:szCs w:val="28"/>
          <w:rtl/>
          <w:lang w:bidi="fa-IR"/>
        </w:rPr>
        <w:t xml:space="preserve"> می‌</w:t>
      </w:r>
      <w:r w:rsidR="00350FEF" w:rsidRPr="009B61C0">
        <w:rPr>
          <w:rFonts w:asciiTheme="minorBidi" w:hAnsiTheme="minorBidi" w:cs="B Lotus" w:hint="cs"/>
          <w:sz w:val="28"/>
          <w:szCs w:val="28"/>
          <w:rtl/>
          <w:lang w:bidi="fa-IR"/>
        </w:rPr>
        <w:t>گزاردند.</w:t>
      </w:r>
    </w:p>
    <w:p w:rsidR="00350FEF" w:rsidRPr="009B61C0" w:rsidRDefault="00350FEF" w:rsidP="00C96676">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و از ایشان روایت است</w:t>
      </w:r>
      <w:r w:rsidR="00CE42B4">
        <w:rPr>
          <w:rFonts w:ascii="Arial" w:hAnsi="Arial" w:cs="B Lotus" w:hint="cs"/>
          <w:sz w:val="28"/>
          <w:szCs w:val="28"/>
          <w:vertAlign w:val="superscript"/>
          <w:rtl/>
          <w:lang w:bidi="fa-IR"/>
        </w:rPr>
        <w:t>(</w:t>
      </w:r>
      <w:r w:rsidR="00DD69B8" w:rsidRPr="00A10D82">
        <w:rPr>
          <w:rStyle w:val="FootnoteReference"/>
          <w:rFonts w:ascii="Arial" w:hAnsi="Arial" w:cs="B Lotus"/>
          <w:sz w:val="28"/>
          <w:szCs w:val="28"/>
          <w:rtl/>
          <w:lang w:bidi="fa-IR"/>
        </w:rPr>
        <w:footnoteReference w:id="579"/>
      </w:r>
      <w:r w:rsidR="00DD69B8" w:rsidRPr="00A10D82">
        <w:rPr>
          <w:rFonts w:ascii="Arial" w:hAnsi="Arial" w:cs="B Lotus" w:hint="cs"/>
          <w:sz w:val="28"/>
          <w:szCs w:val="28"/>
          <w:vertAlign w:val="superscript"/>
          <w:rtl/>
          <w:lang w:bidi="fa-IR"/>
        </w:rPr>
        <w:t>)</w:t>
      </w:r>
      <w:r w:rsidR="00C96676">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که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نماز وتر را سه رکعت</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گزاردند به</w:t>
      </w:r>
      <w:r w:rsidR="00F64D59">
        <w:rPr>
          <w:rFonts w:asciiTheme="minorBidi" w:hAnsiTheme="minorBidi" w:cs="B Lotus" w:hint="cs"/>
          <w:sz w:val="28"/>
          <w:szCs w:val="28"/>
          <w:rtl/>
          <w:lang w:bidi="fa-IR"/>
        </w:rPr>
        <w:t xml:space="preserve"> گونه‌ای </w:t>
      </w:r>
      <w:r w:rsidRPr="009B61C0">
        <w:rPr>
          <w:rFonts w:asciiTheme="minorBidi" w:hAnsiTheme="minorBidi" w:cs="B Lotus" w:hint="cs"/>
          <w:sz w:val="28"/>
          <w:szCs w:val="28"/>
          <w:rtl/>
          <w:lang w:bidi="fa-IR"/>
        </w:rPr>
        <w:t>که جز در آخر آن</w:t>
      </w:r>
      <w:r w:rsidR="00EE6E51">
        <w:rPr>
          <w:rFonts w:asciiTheme="minorBidi" w:hAnsiTheme="minorBidi" w:cs="B Lotus" w:hint="cs"/>
          <w:sz w:val="28"/>
          <w:szCs w:val="28"/>
          <w:rtl/>
          <w:lang w:bidi="fa-IR"/>
        </w:rPr>
        <w:t xml:space="preserve"> نمی‌</w:t>
      </w:r>
      <w:r w:rsidRPr="009B61C0">
        <w:rPr>
          <w:rFonts w:asciiTheme="minorBidi" w:hAnsiTheme="minorBidi" w:cs="B Lotus" w:hint="cs"/>
          <w:sz w:val="28"/>
          <w:szCs w:val="28"/>
          <w:rtl/>
          <w:lang w:bidi="fa-IR"/>
        </w:rPr>
        <w:t xml:space="preserve">نشستند. </w:t>
      </w:r>
    </w:p>
    <w:p w:rsidR="00AE6414" w:rsidRPr="009B61C0" w:rsidRDefault="00AE6414" w:rsidP="00C96676">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 xml:space="preserve">ج) </w:t>
      </w:r>
      <w:r w:rsidR="00350FEF" w:rsidRPr="009B61C0">
        <w:rPr>
          <w:rFonts w:asciiTheme="minorBidi" w:hAnsiTheme="minorBidi" w:cs="B Lotus" w:hint="cs"/>
          <w:sz w:val="28"/>
          <w:szCs w:val="28"/>
          <w:rtl/>
          <w:lang w:bidi="fa-IR"/>
        </w:rPr>
        <w:t>خواندن وتر با 5</w:t>
      </w:r>
      <w:r w:rsidR="008336F9" w:rsidRPr="009B61C0">
        <w:rPr>
          <w:rFonts w:asciiTheme="minorBidi" w:hAnsiTheme="minorBidi" w:cs="B Lotus" w:hint="cs"/>
          <w:sz w:val="28"/>
          <w:szCs w:val="28"/>
          <w:rtl/>
          <w:lang w:bidi="fa-IR"/>
        </w:rPr>
        <w:t xml:space="preserve"> </w:t>
      </w:r>
      <w:r w:rsidR="00350FEF" w:rsidRPr="009B61C0">
        <w:rPr>
          <w:rFonts w:asciiTheme="minorBidi" w:hAnsiTheme="minorBidi" w:cs="B Lotus" w:hint="cs"/>
          <w:sz w:val="28"/>
          <w:szCs w:val="28"/>
          <w:rtl/>
          <w:lang w:bidi="fa-IR"/>
        </w:rPr>
        <w:t xml:space="preserve">رکعت: </w:t>
      </w:r>
      <w:r w:rsidRPr="009B61C0">
        <w:rPr>
          <w:rFonts w:asciiTheme="minorBidi" w:hAnsiTheme="minorBidi" w:cs="B Lotus" w:hint="cs"/>
          <w:sz w:val="28"/>
          <w:szCs w:val="28"/>
          <w:rtl/>
          <w:lang w:bidi="fa-IR"/>
        </w:rPr>
        <w:t>این روش نیز جایز</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باشد و مستحب است که 5</w:t>
      </w:r>
      <w:r w:rsidR="008336F9"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رکعت را با یک تشهد بگزارد. از ام المومنین عایشه</w:t>
      </w:r>
      <w:r w:rsidR="000D2294">
        <w:rPr>
          <w:rFonts w:ascii="Arial" w:hAnsi="Arial" w:cs="CTraditional Arabic" w:hint="cs"/>
          <w:sz w:val="28"/>
          <w:szCs w:val="28"/>
          <w:rtl/>
          <w:lang w:bidi="fa-IR"/>
        </w:rPr>
        <w:t>ل</w:t>
      </w:r>
      <w:r w:rsidRPr="009B61C0">
        <w:rPr>
          <w:rFonts w:asciiTheme="minorBidi" w:hAnsiTheme="minorBidi" w:cs="B Lotus" w:hint="cs"/>
          <w:sz w:val="28"/>
          <w:szCs w:val="28"/>
          <w:rtl/>
          <w:lang w:bidi="fa-IR"/>
        </w:rPr>
        <w:t xml:space="preserve"> روایت است</w:t>
      </w:r>
      <w:r w:rsidR="00CE42B4">
        <w:rPr>
          <w:rFonts w:ascii="Arial" w:hAnsi="Arial" w:cs="B Lotus" w:hint="cs"/>
          <w:sz w:val="28"/>
          <w:szCs w:val="28"/>
          <w:vertAlign w:val="superscript"/>
          <w:rtl/>
          <w:lang w:bidi="fa-IR"/>
        </w:rPr>
        <w:t>(</w:t>
      </w:r>
      <w:r w:rsidR="00DD69B8" w:rsidRPr="00A10D82">
        <w:rPr>
          <w:rStyle w:val="FootnoteReference"/>
          <w:rFonts w:ascii="Arial" w:hAnsi="Arial" w:cs="B Lotus"/>
          <w:sz w:val="28"/>
          <w:szCs w:val="28"/>
          <w:rtl/>
          <w:lang w:bidi="fa-IR"/>
        </w:rPr>
        <w:footnoteReference w:id="580"/>
      </w:r>
      <w:r w:rsidR="00DD69B8" w:rsidRPr="00A10D82">
        <w:rPr>
          <w:rFonts w:ascii="Arial" w:hAnsi="Arial" w:cs="B Lotus" w:hint="cs"/>
          <w:sz w:val="28"/>
          <w:szCs w:val="28"/>
          <w:vertAlign w:val="superscript"/>
          <w:rtl/>
          <w:lang w:bidi="fa-IR"/>
        </w:rPr>
        <w:t>)</w:t>
      </w:r>
      <w:r w:rsidR="00067D6D">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که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در نماز شب 13 رکعت</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خواند که از این مقدار، 5</w:t>
      </w:r>
      <w:r w:rsidR="008336F9"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رکعت آن وتر بود که فقط در رکعت آخر آن برای تشهد</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نشستند.</w:t>
      </w:r>
    </w:p>
    <w:p w:rsidR="00F55EDD" w:rsidRPr="009B61C0" w:rsidRDefault="00AE6414" w:rsidP="005E0A2E">
      <w:pPr>
        <w:widowControl w:val="0"/>
        <w:autoSpaceDE w:val="0"/>
        <w:autoSpaceDN w:val="0"/>
        <w:bidi/>
        <w:adjustRightInd w:val="0"/>
        <w:spacing w:after="0" w:line="240" w:lineRule="auto"/>
        <w:ind w:firstLine="284"/>
        <w:jc w:val="both"/>
        <w:rPr>
          <w:rFonts w:asciiTheme="minorBidi" w:hAnsiTheme="minorBidi" w:cs="B Lotus"/>
          <w:sz w:val="28"/>
          <w:szCs w:val="28"/>
          <w:rtl/>
          <w:lang w:bidi="fa-IR"/>
        </w:rPr>
      </w:pPr>
      <w:r w:rsidRPr="009B61C0">
        <w:rPr>
          <w:rFonts w:asciiTheme="minorBidi" w:hAnsiTheme="minorBidi" w:cs="B Lotus" w:hint="cs"/>
          <w:sz w:val="28"/>
          <w:szCs w:val="28"/>
          <w:rtl/>
          <w:lang w:bidi="fa-IR"/>
        </w:rPr>
        <w:t>د) خواندن وتر با 7 یا 9 رکعت: و</w:t>
      </w:r>
      <w:r w:rsidR="00E8057A"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این روش نیز جایز</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باشد. و مستحب است که اگر نماز وتر را بر این طریق گزارد، رکعات را پی در</w:t>
      </w:r>
      <w:r w:rsidR="005E0A2E">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 xml:space="preserve">پی، بدون اینکه برای تشهد بنشیند، بخواند و فقط تشهد را در رکعت 6 یا 8 </w:t>
      </w:r>
      <w:r w:rsidR="008336F9" w:rsidRPr="009B61C0">
        <w:rPr>
          <w:rFonts w:asciiTheme="minorBidi" w:hAnsiTheme="minorBidi" w:cs="B Lotus" w:hint="cs"/>
          <w:sz w:val="28"/>
          <w:szCs w:val="28"/>
          <w:rtl/>
          <w:lang w:bidi="fa-IR"/>
        </w:rPr>
        <w:t>خوانده</w:t>
      </w:r>
      <w:r w:rsidRPr="009B61C0">
        <w:rPr>
          <w:rFonts w:asciiTheme="minorBidi" w:hAnsiTheme="minorBidi" w:cs="B Lotus" w:hint="cs"/>
          <w:sz w:val="28"/>
          <w:szCs w:val="28"/>
          <w:rtl/>
          <w:lang w:bidi="fa-IR"/>
        </w:rPr>
        <w:t xml:space="preserve"> </w:t>
      </w:r>
      <w:r w:rsidR="00E8057A">
        <w:rPr>
          <w:rFonts w:ascii="Times New Roman" w:hAnsi="Times New Roman" w:cs="Times New Roman" w:hint="cs"/>
          <w:sz w:val="28"/>
          <w:szCs w:val="28"/>
          <w:rtl/>
          <w:lang w:bidi="fa-IR"/>
        </w:rPr>
        <w:t>–</w:t>
      </w:r>
      <w:r w:rsidRPr="009B61C0">
        <w:rPr>
          <w:rFonts w:asciiTheme="minorBidi" w:hAnsiTheme="minorBidi" w:cs="B Lotus" w:hint="cs"/>
          <w:sz w:val="28"/>
          <w:szCs w:val="28"/>
          <w:rtl/>
          <w:lang w:bidi="fa-IR"/>
        </w:rPr>
        <w:t xml:space="preserve"> و</w:t>
      </w:r>
      <w:r w:rsidR="00E8057A"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 xml:space="preserve">سلام ندهد </w:t>
      </w:r>
      <w:r w:rsidR="008336F9" w:rsidRPr="009B61C0">
        <w:rPr>
          <w:rFonts w:asciiTheme="minorBidi" w:hAnsiTheme="minorBidi" w:cs="B Lotus" w:hint="cs"/>
          <w:sz w:val="28"/>
          <w:szCs w:val="28"/>
          <w:rtl/>
          <w:lang w:bidi="fa-IR"/>
        </w:rPr>
        <w:t>-</w:t>
      </w:r>
      <w:r w:rsidRPr="009B61C0">
        <w:rPr>
          <w:rFonts w:asciiTheme="minorBidi" w:hAnsiTheme="minorBidi" w:cs="B Lotus" w:hint="cs"/>
          <w:sz w:val="28"/>
          <w:szCs w:val="28"/>
          <w:rtl/>
          <w:lang w:bidi="fa-IR"/>
        </w:rPr>
        <w:t xml:space="preserve"> و برای رکعت آخر بایستد و تشهد خوانده و سلام دهد. از ام المومنین عایشه</w:t>
      </w:r>
      <w:r w:rsidR="004E6332">
        <w:rPr>
          <w:rFonts w:ascii="Arial" w:hAnsi="Arial" w:cs="CTraditional Arabic" w:hint="cs"/>
          <w:sz w:val="28"/>
          <w:szCs w:val="28"/>
          <w:rtl/>
          <w:lang w:bidi="fa-IR"/>
        </w:rPr>
        <w:t>ل</w:t>
      </w:r>
      <w:r w:rsidRPr="009B61C0">
        <w:rPr>
          <w:rFonts w:asciiTheme="minorBidi" w:hAnsiTheme="minorBidi" w:cs="B Lotus" w:hint="cs"/>
          <w:sz w:val="28"/>
          <w:szCs w:val="28"/>
          <w:rtl/>
          <w:lang w:bidi="fa-IR"/>
        </w:rPr>
        <w:t xml:space="preserve"> در مورد صفت نماز وتر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روایت است که فرمودند</w:t>
      </w:r>
      <w:r w:rsidR="00CE42B4">
        <w:rPr>
          <w:rFonts w:ascii="Arial" w:hAnsi="Arial" w:cs="B Lotus" w:hint="cs"/>
          <w:sz w:val="28"/>
          <w:szCs w:val="28"/>
          <w:vertAlign w:val="superscript"/>
          <w:rtl/>
          <w:lang w:bidi="fa-IR"/>
        </w:rPr>
        <w:t>(</w:t>
      </w:r>
      <w:r w:rsidR="00DD69B8" w:rsidRPr="00A10D82">
        <w:rPr>
          <w:rStyle w:val="FootnoteReference"/>
          <w:rFonts w:ascii="Arial" w:hAnsi="Arial" w:cs="B Lotus"/>
          <w:sz w:val="28"/>
          <w:szCs w:val="28"/>
          <w:rtl/>
          <w:lang w:bidi="fa-IR"/>
        </w:rPr>
        <w:footnoteReference w:id="581"/>
      </w:r>
      <w:r w:rsidR="00DD69B8" w:rsidRPr="00A10D82">
        <w:rPr>
          <w:rFonts w:ascii="Arial" w:hAnsi="Arial" w:cs="B Lotus" w:hint="cs"/>
          <w:sz w:val="28"/>
          <w:szCs w:val="28"/>
          <w:vertAlign w:val="superscript"/>
          <w:rtl/>
          <w:lang w:bidi="fa-IR"/>
        </w:rPr>
        <w:t>)</w:t>
      </w:r>
      <w:r w:rsidRPr="009B61C0">
        <w:rPr>
          <w:rFonts w:asciiTheme="minorBidi" w:hAnsiTheme="minorBidi" w:cs="B Lotus" w:hint="cs"/>
          <w:sz w:val="28"/>
          <w:szCs w:val="28"/>
          <w:rtl/>
          <w:lang w:bidi="fa-IR"/>
        </w:rPr>
        <w:t>: ما برای رسول الله</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س</w:t>
      </w:r>
      <w:r w:rsidR="008336F9" w:rsidRPr="009B61C0">
        <w:rPr>
          <w:rFonts w:asciiTheme="minorBidi" w:hAnsiTheme="minorBidi" w:cs="B Lotus" w:hint="cs"/>
          <w:sz w:val="28"/>
          <w:szCs w:val="28"/>
          <w:rtl/>
          <w:lang w:bidi="fa-IR"/>
        </w:rPr>
        <w:t>ِ</w:t>
      </w:r>
      <w:r w:rsidRPr="009B61C0">
        <w:rPr>
          <w:rFonts w:asciiTheme="minorBidi" w:hAnsiTheme="minorBidi" w:cs="B Lotus" w:hint="cs"/>
          <w:sz w:val="28"/>
          <w:szCs w:val="28"/>
          <w:rtl/>
          <w:lang w:bidi="fa-IR"/>
        </w:rPr>
        <w:t>واکش را آماده</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 xml:space="preserve">کردیم </w:t>
      </w:r>
      <w:r w:rsidRPr="009B61C0">
        <w:rPr>
          <w:rFonts w:asciiTheme="minorBidi" w:hAnsiTheme="minorBidi" w:cs="B Lotus" w:hint="cs"/>
          <w:sz w:val="28"/>
          <w:szCs w:val="28"/>
          <w:rtl/>
          <w:lang w:bidi="fa-IR"/>
        </w:rPr>
        <w:lastRenderedPageBreak/>
        <w:t>و الله متعال آنحضرت</w:t>
      </w:r>
      <w:r w:rsidR="001C0542" w:rsidRPr="001C0542">
        <w:rPr>
          <w:rFonts w:ascii="AGA Arabesque" w:hAnsi="AGA Arabesque" w:cs="CTraditional Arabic" w:hint="cs"/>
          <w:sz w:val="28"/>
          <w:szCs w:val="28"/>
          <w:lang w:bidi="fa-IR"/>
        </w:rPr>
        <w:t></w:t>
      </w:r>
      <w:r w:rsidRPr="009B61C0">
        <w:rPr>
          <w:rFonts w:asciiTheme="minorBidi" w:hAnsiTheme="minorBidi" w:cs="B Lotus" w:hint="cs"/>
          <w:sz w:val="28"/>
          <w:szCs w:val="28"/>
          <w:rtl/>
          <w:lang w:bidi="fa-IR"/>
        </w:rPr>
        <w:t xml:space="preserve"> را به </w:t>
      </w:r>
      <w:r w:rsidR="005E0A2E">
        <w:rPr>
          <w:rFonts w:asciiTheme="minorBidi" w:hAnsiTheme="minorBidi" w:cs="B Lotus" w:hint="cs"/>
          <w:sz w:val="28"/>
          <w:szCs w:val="28"/>
          <w:rtl/>
          <w:lang w:bidi="fa-IR"/>
        </w:rPr>
        <w:t>اندازه</w:t>
      </w:r>
      <w:r w:rsidRPr="009B61C0">
        <w:rPr>
          <w:rFonts w:asciiTheme="minorBidi" w:hAnsiTheme="minorBidi" w:cs="B Lotus" w:hint="cs"/>
          <w:sz w:val="28"/>
          <w:szCs w:val="28"/>
          <w:rtl/>
          <w:lang w:bidi="fa-IR"/>
        </w:rPr>
        <w:t xml:space="preserve"> آنچه از شب</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خواست، از خواب بیدار</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کرد، پس مسواک زده و وضو</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گرفتند و 9 رکعت</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 xml:space="preserve">خواندند که در رکعت </w:t>
      </w:r>
      <w:r w:rsidR="008336F9" w:rsidRPr="009B61C0">
        <w:rPr>
          <w:rFonts w:asciiTheme="minorBidi" w:hAnsiTheme="minorBidi" w:cs="B Lotus" w:hint="cs"/>
          <w:sz w:val="28"/>
          <w:szCs w:val="28"/>
          <w:rtl/>
          <w:lang w:bidi="fa-IR"/>
        </w:rPr>
        <w:t>هشتم</w:t>
      </w:r>
      <w:r w:rsidR="00CE42B4">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برای تشهد)</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نشستند که در</w:t>
      </w:r>
      <w:r w:rsidR="00E8057A" w:rsidRPr="009B61C0">
        <w:rPr>
          <w:rFonts w:asciiTheme="minorBidi" w:hAnsiTheme="minorBidi" w:cs="B Lotus" w:hint="cs"/>
          <w:sz w:val="28"/>
          <w:szCs w:val="28"/>
          <w:rtl/>
          <w:lang w:bidi="fa-IR"/>
        </w:rPr>
        <w:t xml:space="preserve"> </w:t>
      </w:r>
      <w:r w:rsidRPr="009B61C0">
        <w:rPr>
          <w:rFonts w:asciiTheme="minorBidi" w:hAnsiTheme="minorBidi" w:cs="B Lotus" w:hint="cs"/>
          <w:sz w:val="28"/>
          <w:szCs w:val="28"/>
          <w:rtl/>
          <w:lang w:bidi="fa-IR"/>
        </w:rPr>
        <w:t xml:space="preserve">آن ذکر و حمد و ستایش الله متعال را گفته و </w:t>
      </w:r>
      <w:r w:rsidR="008336F9" w:rsidRPr="009B61C0">
        <w:rPr>
          <w:rFonts w:asciiTheme="minorBidi" w:hAnsiTheme="minorBidi" w:cs="B Lotus" w:hint="cs"/>
          <w:sz w:val="28"/>
          <w:szCs w:val="28"/>
          <w:rtl/>
          <w:lang w:bidi="fa-IR"/>
        </w:rPr>
        <w:t>حق</w:t>
      </w:r>
      <w:r w:rsidR="005E0A2E">
        <w:rPr>
          <w:rFonts w:asciiTheme="minorBidi" w:hAnsiTheme="minorBidi" w:cs="B Lotus" w:hint="cs"/>
          <w:sz w:val="28"/>
          <w:szCs w:val="28"/>
          <w:rtl/>
          <w:lang w:bidi="fa-IR"/>
        </w:rPr>
        <w:t xml:space="preserve"> جل</w:t>
      </w:r>
      <w:r w:rsidR="005E0A2E">
        <w:rPr>
          <w:rFonts w:asciiTheme="minorBidi" w:hAnsiTheme="minorBidi" w:cs="B Lotus"/>
          <w:sz w:val="28"/>
          <w:szCs w:val="28"/>
          <w:rtl/>
          <w:lang w:bidi="fa-IR"/>
        </w:rPr>
        <w:softHyphen/>
      </w:r>
      <w:r w:rsidRPr="009B61C0">
        <w:rPr>
          <w:rFonts w:asciiTheme="minorBidi" w:hAnsiTheme="minorBidi" w:cs="B Lotus" w:hint="cs"/>
          <w:sz w:val="28"/>
          <w:szCs w:val="28"/>
          <w:rtl/>
          <w:lang w:bidi="fa-IR"/>
        </w:rPr>
        <w:t>جلاله را</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 xml:space="preserve">خواند. سپس بدون اینکه سلام دهد، برخاسته و رکعت </w:t>
      </w:r>
      <w:r w:rsidR="008336F9" w:rsidRPr="009B61C0">
        <w:rPr>
          <w:rFonts w:asciiTheme="minorBidi" w:hAnsiTheme="minorBidi" w:cs="B Lotus" w:hint="cs"/>
          <w:sz w:val="28"/>
          <w:szCs w:val="28"/>
          <w:rtl/>
          <w:lang w:bidi="fa-IR"/>
        </w:rPr>
        <w:t>نهم</w:t>
      </w:r>
      <w:r w:rsidRPr="009B61C0">
        <w:rPr>
          <w:rFonts w:asciiTheme="minorBidi" w:hAnsiTheme="minorBidi" w:cs="B Lotus" w:hint="cs"/>
          <w:sz w:val="28"/>
          <w:szCs w:val="28"/>
          <w:rtl/>
          <w:lang w:bidi="fa-IR"/>
        </w:rPr>
        <w:t xml:space="preserve"> را</w:t>
      </w:r>
      <w:r w:rsidR="00EE6E51">
        <w:rPr>
          <w:rFonts w:asciiTheme="minorBidi" w:hAnsiTheme="minorBidi" w:cs="B Lotus" w:hint="cs"/>
          <w:sz w:val="28"/>
          <w:szCs w:val="28"/>
          <w:rtl/>
          <w:lang w:bidi="fa-IR"/>
        </w:rPr>
        <w:t xml:space="preserve"> می‌</w:t>
      </w:r>
      <w:r w:rsidRPr="009B61C0">
        <w:rPr>
          <w:rFonts w:asciiTheme="minorBidi" w:hAnsiTheme="minorBidi" w:cs="B Lotus" w:hint="cs"/>
          <w:sz w:val="28"/>
          <w:szCs w:val="28"/>
          <w:rtl/>
          <w:lang w:bidi="fa-IR"/>
        </w:rPr>
        <w:t xml:space="preserve">خواندند و پس از آن نشسته و تشهد خوانده </w:t>
      </w:r>
      <w:r w:rsidR="00016BC7" w:rsidRPr="009B61C0">
        <w:rPr>
          <w:rFonts w:asciiTheme="minorBidi" w:hAnsiTheme="minorBidi" w:cs="B Lotus" w:hint="cs"/>
          <w:sz w:val="28"/>
          <w:szCs w:val="28"/>
          <w:rtl/>
          <w:lang w:bidi="fa-IR"/>
        </w:rPr>
        <w:t>و ذکر و حمد و</w:t>
      </w:r>
      <w:r w:rsidR="005E0A2E">
        <w:rPr>
          <w:rFonts w:asciiTheme="minorBidi" w:hAnsiTheme="minorBidi" w:cs="B Lotus" w:hint="cs"/>
          <w:sz w:val="28"/>
          <w:szCs w:val="28"/>
          <w:rtl/>
          <w:lang w:bidi="fa-IR"/>
        </w:rPr>
        <w:t xml:space="preserve"> </w:t>
      </w:r>
      <w:r w:rsidR="00016BC7" w:rsidRPr="009B61C0">
        <w:rPr>
          <w:rFonts w:asciiTheme="minorBidi" w:hAnsiTheme="minorBidi" w:cs="B Lotus" w:hint="cs"/>
          <w:sz w:val="28"/>
          <w:szCs w:val="28"/>
          <w:rtl/>
          <w:lang w:bidi="fa-IR"/>
        </w:rPr>
        <w:t>ستایش الله متعال را گفته و الله متعال را در دعا</w:t>
      </w:r>
      <w:r w:rsidR="00EE6E51">
        <w:rPr>
          <w:rFonts w:asciiTheme="minorBidi" w:hAnsiTheme="minorBidi" w:cs="B Lotus" w:hint="cs"/>
          <w:sz w:val="28"/>
          <w:szCs w:val="28"/>
          <w:rtl/>
          <w:lang w:bidi="fa-IR"/>
        </w:rPr>
        <w:t xml:space="preserve"> می‌</w:t>
      </w:r>
      <w:r w:rsidR="00016BC7" w:rsidRPr="009B61C0">
        <w:rPr>
          <w:rFonts w:asciiTheme="minorBidi" w:hAnsiTheme="minorBidi" w:cs="B Lotus" w:hint="cs"/>
          <w:sz w:val="28"/>
          <w:szCs w:val="28"/>
          <w:rtl/>
          <w:lang w:bidi="fa-IR"/>
        </w:rPr>
        <w:t>خواندند، سپس سلام</w:t>
      </w:r>
      <w:r w:rsidR="00EE6E51">
        <w:rPr>
          <w:rFonts w:asciiTheme="minorBidi" w:hAnsiTheme="minorBidi" w:cs="B Lotus" w:hint="cs"/>
          <w:sz w:val="28"/>
          <w:szCs w:val="28"/>
          <w:rtl/>
          <w:lang w:bidi="fa-IR"/>
        </w:rPr>
        <w:t xml:space="preserve"> می‌</w:t>
      </w:r>
      <w:r w:rsidR="00016BC7" w:rsidRPr="009B61C0">
        <w:rPr>
          <w:rFonts w:asciiTheme="minorBidi" w:hAnsiTheme="minorBidi" w:cs="B Lotus" w:hint="cs"/>
          <w:sz w:val="28"/>
          <w:szCs w:val="28"/>
          <w:rtl/>
          <w:lang w:bidi="fa-IR"/>
        </w:rPr>
        <w:t>دادند که ما سلام ایشان را</w:t>
      </w:r>
      <w:r w:rsidR="00EE6E51">
        <w:rPr>
          <w:rFonts w:asciiTheme="minorBidi" w:hAnsiTheme="minorBidi" w:cs="B Lotus" w:hint="cs"/>
          <w:sz w:val="28"/>
          <w:szCs w:val="28"/>
          <w:rtl/>
          <w:lang w:bidi="fa-IR"/>
        </w:rPr>
        <w:t xml:space="preserve"> می‌</w:t>
      </w:r>
      <w:r w:rsidR="005E0A2E">
        <w:rPr>
          <w:rFonts w:asciiTheme="minorBidi" w:hAnsiTheme="minorBidi" w:cs="B Lotus" w:hint="cs"/>
          <w:sz w:val="28"/>
          <w:szCs w:val="28"/>
          <w:rtl/>
          <w:lang w:bidi="fa-IR"/>
        </w:rPr>
        <w:t>شنیدیم. پس از سلام دادن در</w:t>
      </w:r>
      <w:r w:rsidR="005E0A2E">
        <w:rPr>
          <w:rFonts w:asciiTheme="minorBidi" w:hAnsiTheme="minorBidi" w:cs="B Lotus"/>
          <w:sz w:val="28"/>
          <w:szCs w:val="28"/>
          <w:rtl/>
          <w:lang w:bidi="fa-IR"/>
        </w:rPr>
        <w:softHyphen/>
      </w:r>
      <w:r w:rsidR="005E0A2E">
        <w:rPr>
          <w:rFonts w:asciiTheme="minorBidi" w:hAnsiTheme="minorBidi" w:cs="B Lotus" w:hint="cs"/>
          <w:sz w:val="28"/>
          <w:szCs w:val="28"/>
          <w:rtl/>
          <w:lang w:bidi="fa-IR"/>
        </w:rPr>
        <w:t>حالی</w:t>
      </w:r>
      <w:r w:rsidR="005E0A2E">
        <w:rPr>
          <w:rFonts w:asciiTheme="minorBidi" w:hAnsiTheme="minorBidi" w:cs="B Lotus"/>
          <w:sz w:val="28"/>
          <w:szCs w:val="28"/>
          <w:rtl/>
          <w:lang w:bidi="fa-IR"/>
        </w:rPr>
        <w:softHyphen/>
      </w:r>
      <w:r w:rsidR="00016BC7" w:rsidRPr="009B61C0">
        <w:rPr>
          <w:rFonts w:asciiTheme="minorBidi" w:hAnsiTheme="minorBidi" w:cs="B Lotus" w:hint="cs"/>
          <w:sz w:val="28"/>
          <w:szCs w:val="28"/>
          <w:rtl/>
          <w:lang w:bidi="fa-IR"/>
        </w:rPr>
        <w:t>که نشسته بود، 2رکعت</w:t>
      </w:r>
      <w:r w:rsidR="00EE6E51">
        <w:rPr>
          <w:rFonts w:asciiTheme="minorBidi" w:hAnsiTheme="minorBidi" w:cs="B Lotus" w:hint="cs"/>
          <w:sz w:val="28"/>
          <w:szCs w:val="28"/>
          <w:rtl/>
          <w:lang w:bidi="fa-IR"/>
        </w:rPr>
        <w:t xml:space="preserve"> می‌</w:t>
      </w:r>
      <w:r w:rsidR="00016BC7" w:rsidRPr="009B61C0">
        <w:rPr>
          <w:rFonts w:asciiTheme="minorBidi" w:hAnsiTheme="minorBidi" w:cs="B Lotus" w:hint="cs"/>
          <w:sz w:val="28"/>
          <w:szCs w:val="28"/>
          <w:rtl/>
          <w:lang w:bidi="fa-IR"/>
        </w:rPr>
        <w:t>خواندند که آن 11 رکعت بود فرزندم</w:t>
      </w:r>
      <w:r w:rsidR="005E0A2E">
        <w:rPr>
          <w:rFonts w:asciiTheme="minorBidi" w:hAnsiTheme="minorBidi" w:cs="B Lotus" w:hint="cs"/>
          <w:sz w:val="28"/>
          <w:szCs w:val="28"/>
          <w:rtl/>
          <w:lang w:bidi="fa-IR"/>
        </w:rPr>
        <w:t>.</w:t>
      </w:r>
      <w:r w:rsidR="00016BC7" w:rsidRPr="009B61C0">
        <w:rPr>
          <w:rFonts w:asciiTheme="minorBidi" w:hAnsiTheme="minorBidi" w:cs="B Lotus" w:hint="cs"/>
          <w:sz w:val="28"/>
          <w:szCs w:val="28"/>
          <w:rtl/>
          <w:lang w:bidi="fa-IR"/>
        </w:rPr>
        <w:t xml:space="preserve"> و زمانی</w:t>
      </w:r>
      <w:r w:rsidR="005E0A2E">
        <w:rPr>
          <w:rFonts w:asciiTheme="minorBidi" w:hAnsiTheme="minorBidi" w:cs="B Lotus"/>
          <w:sz w:val="28"/>
          <w:szCs w:val="28"/>
          <w:rtl/>
          <w:lang w:bidi="fa-IR"/>
        </w:rPr>
        <w:softHyphen/>
      </w:r>
      <w:r w:rsidR="00016BC7" w:rsidRPr="009B61C0">
        <w:rPr>
          <w:rFonts w:asciiTheme="minorBidi" w:hAnsiTheme="minorBidi" w:cs="B Lotus" w:hint="cs"/>
          <w:sz w:val="28"/>
          <w:szCs w:val="28"/>
          <w:rtl/>
          <w:lang w:bidi="fa-IR"/>
        </w:rPr>
        <w:t>که رسول الله پا به سن گذاشتند، وتر را 7 رکعت</w:t>
      </w:r>
      <w:r w:rsidR="00EE6E51">
        <w:rPr>
          <w:rFonts w:asciiTheme="minorBidi" w:hAnsiTheme="minorBidi" w:cs="B Lotus" w:hint="cs"/>
          <w:sz w:val="28"/>
          <w:szCs w:val="28"/>
          <w:rtl/>
          <w:lang w:bidi="fa-IR"/>
        </w:rPr>
        <w:t xml:space="preserve"> می‌</w:t>
      </w:r>
      <w:r w:rsidR="00016BC7" w:rsidRPr="009B61C0">
        <w:rPr>
          <w:rFonts w:asciiTheme="minorBidi" w:hAnsiTheme="minorBidi" w:cs="B Lotus" w:hint="cs"/>
          <w:sz w:val="28"/>
          <w:szCs w:val="28"/>
          <w:rtl/>
          <w:lang w:bidi="fa-IR"/>
        </w:rPr>
        <w:t>خواندند و در دو رکعت آخر به مثل آنچه در دو رکعت آخر نماز 9 رکعتی انجام</w:t>
      </w:r>
      <w:r w:rsidR="00EE6E51">
        <w:rPr>
          <w:rFonts w:asciiTheme="minorBidi" w:hAnsiTheme="minorBidi" w:cs="B Lotus" w:hint="cs"/>
          <w:sz w:val="28"/>
          <w:szCs w:val="28"/>
          <w:rtl/>
          <w:lang w:bidi="fa-IR"/>
        </w:rPr>
        <w:t xml:space="preserve"> می‌</w:t>
      </w:r>
      <w:r w:rsidR="00016BC7" w:rsidRPr="009B61C0">
        <w:rPr>
          <w:rFonts w:asciiTheme="minorBidi" w:hAnsiTheme="minorBidi" w:cs="B Lotus" w:hint="cs"/>
          <w:sz w:val="28"/>
          <w:szCs w:val="28"/>
          <w:rtl/>
          <w:lang w:bidi="fa-IR"/>
        </w:rPr>
        <w:t>دادند، عمل</w:t>
      </w:r>
      <w:r w:rsidR="00EE6E51">
        <w:rPr>
          <w:rFonts w:asciiTheme="minorBidi" w:hAnsiTheme="minorBidi" w:cs="B Lotus" w:hint="cs"/>
          <w:sz w:val="28"/>
          <w:szCs w:val="28"/>
          <w:rtl/>
          <w:lang w:bidi="fa-IR"/>
        </w:rPr>
        <w:t xml:space="preserve"> می‌</w:t>
      </w:r>
      <w:r w:rsidR="00016BC7" w:rsidRPr="009B61C0">
        <w:rPr>
          <w:rFonts w:asciiTheme="minorBidi" w:hAnsiTheme="minorBidi" w:cs="B Lotus" w:hint="cs"/>
          <w:sz w:val="28"/>
          <w:szCs w:val="28"/>
          <w:rtl/>
          <w:lang w:bidi="fa-IR"/>
        </w:rPr>
        <w:t>کردند که آن 7 رکعت بود فرزندم.</w:t>
      </w:r>
    </w:p>
    <w:p w:rsidR="00094945" w:rsidRPr="009B61C0" w:rsidRDefault="00F55EDD" w:rsidP="00F42E99">
      <w:pPr>
        <w:pStyle w:val="a"/>
        <w:widowControl w:val="0"/>
        <w:jc w:val="right"/>
        <w:rPr>
          <w:rtl/>
          <w:lang w:bidi="fa-IR"/>
        </w:rPr>
      </w:pPr>
      <w:r w:rsidRPr="009B61C0">
        <w:rPr>
          <w:rFonts w:hint="cs"/>
          <w:rtl/>
          <w:lang w:bidi="fa-IR"/>
        </w:rPr>
        <w:t xml:space="preserve">وآخر دعوانا </w:t>
      </w:r>
      <w:r w:rsidR="00672698">
        <w:rPr>
          <w:rFonts w:hint="cs"/>
          <w:rtl/>
          <w:lang w:bidi="fa-IR"/>
        </w:rPr>
        <w:t>أ</w:t>
      </w:r>
      <w:r w:rsidRPr="009B61C0">
        <w:rPr>
          <w:rFonts w:hint="cs"/>
          <w:rtl/>
          <w:lang w:bidi="fa-IR"/>
        </w:rPr>
        <w:t>ن الحمد</w:t>
      </w:r>
      <w:r w:rsidR="00672698">
        <w:rPr>
          <w:rFonts w:hint="cs"/>
          <w:rtl/>
          <w:lang w:bidi="fa-IR"/>
        </w:rPr>
        <w:t xml:space="preserve"> </w:t>
      </w:r>
      <w:r w:rsidRPr="009B61C0">
        <w:rPr>
          <w:rFonts w:hint="cs"/>
          <w:rtl/>
          <w:lang w:bidi="fa-IR"/>
        </w:rPr>
        <w:t>لله رب العالم</w:t>
      </w:r>
      <w:r w:rsidR="008A0EBF">
        <w:rPr>
          <w:rFonts w:hint="cs"/>
          <w:rtl/>
          <w:lang w:bidi="fa-IR"/>
        </w:rPr>
        <w:t>ي</w:t>
      </w:r>
      <w:r w:rsidRPr="009B61C0">
        <w:rPr>
          <w:rFonts w:hint="cs"/>
          <w:rtl/>
          <w:lang w:bidi="fa-IR"/>
        </w:rPr>
        <w:t>ن.</w:t>
      </w:r>
    </w:p>
    <w:sectPr w:rsidR="00094945" w:rsidRPr="009B61C0" w:rsidSect="003F6600">
      <w:headerReference w:type="default" r:id="rId24"/>
      <w:footnotePr>
        <w:numRestart w:val="eachPage"/>
      </w:footnotePr>
      <w:endnotePr>
        <w:numFmt w:val="decimal"/>
      </w:endnotePr>
      <w:type w:val="oddPage"/>
      <w:pgSz w:w="11907" w:h="16840" w:code="9"/>
      <w:pgMar w:top="2552" w:right="2211" w:bottom="2552" w:left="2211" w:header="2552" w:footer="2552" w:gutter="0"/>
      <w:cols w:space="720"/>
      <w:titlePg/>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875AC" w:rsidRDefault="001875AC" w:rsidP="005059BF">
      <w:pPr>
        <w:spacing w:after="0" w:line="240" w:lineRule="auto"/>
        <w:jc w:val="right"/>
      </w:pPr>
      <w:r>
        <w:separator/>
      </w:r>
    </w:p>
  </w:endnote>
  <w:endnote w:type="continuationSeparator" w:id="0">
    <w:p w:rsidR="001875AC" w:rsidRDefault="001875AC" w:rsidP="005059BF">
      <w:pPr>
        <w:spacing w:after="0" w:line="240" w:lineRule="auto"/>
      </w:pPr>
      <w:r>
        <w:continuationSeparator/>
      </w:r>
    </w:p>
  </w:endnote>
  <w:endnote w:type="continuationNotice" w:id="1">
    <w:p w:rsidR="001875AC" w:rsidRDefault="001875AC" w:rsidP="005059B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00007843" w:usb2="00000001" w:usb3="00000000" w:csb0="000001FF" w:csb1="00000000"/>
  </w:font>
  <w:font w:name="B Yagut">
    <w:panose1 w:val="00000400000000000000"/>
    <w:charset w:val="B2"/>
    <w:family w:val="auto"/>
    <w:pitch w:val="variable"/>
    <w:sig w:usb0="00002001" w:usb1="80000000" w:usb2="00000008" w:usb3="00000000" w:csb0="00000040" w:csb1="00000000"/>
  </w:font>
  <w:font w:name="B Zar">
    <w:panose1 w:val="00000400000000000000"/>
    <w:charset w:val="B2"/>
    <w:family w:val="auto"/>
    <w:pitch w:val="variable"/>
    <w:sig w:usb0="00002001" w:usb1="80000000" w:usb2="00000008" w:usb3="00000000" w:csb0="00000040" w:csb1="00000000"/>
  </w:font>
  <w:font w:name="B Lotus">
    <w:panose1 w:val="00000400000000000000"/>
    <w:charset w:val="B2"/>
    <w:family w:val="auto"/>
    <w:pitch w:val="variable"/>
    <w:sig w:usb0="00002001" w:usb1="80000000" w:usb2="00000008" w:usb3="00000000" w:csb0="00000040" w:csb1="00000000"/>
  </w:font>
  <w:font w:name="Cambria">
    <w:panose1 w:val="02040503050406030204"/>
    <w:charset w:val="00"/>
    <w:family w:val="roman"/>
    <w:pitch w:val="variable"/>
    <w:sig w:usb0="E00002FF" w:usb1="400004FF" w:usb2="00000000" w:usb3="00000000" w:csb0="0000019F" w:csb1="00000000"/>
  </w:font>
  <w:font w:name="2  Badr">
    <w:panose1 w:val="00000400000000000000"/>
    <w:charset w:val="B2"/>
    <w:family w:val="auto"/>
    <w:pitch w:val="variable"/>
    <w:sig w:usb0="00002001" w:usb1="8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mylotus">
    <w:panose1 w:val="02000000000000000000"/>
    <w:charset w:val="00"/>
    <w:family w:val="auto"/>
    <w:pitch w:val="variable"/>
    <w:sig w:usb0="00002007" w:usb1="80000000" w:usb2="00000008" w:usb3="00000000" w:csb0="00000043" w:csb1="00000000"/>
  </w:font>
  <w:font w:name="KFGQPC Uthman Taha Naskh">
    <w:altName w:val="Times New Roman"/>
    <w:panose1 w:val="02000000000000000000"/>
    <w:charset w:val="B2"/>
    <w:family w:val="auto"/>
    <w:pitch w:val="variable"/>
    <w:sig w:usb0="80002001" w:usb1="90000000" w:usb2="00000008" w:usb3="00000000" w:csb0="00000040" w:csb1="00000000"/>
  </w:font>
  <w:font w:name="B Titr">
    <w:panose1 w:val="00000700000000000000"/>
    <w:charset w:val="B2"/>
    <w:family w:val="auto"/>
    <w:pitch w:val="variable"/>
    <w:sig w:usb0="00002001" w:usb1="80000000" w:usb2="00000008" w:usb3="00000000" w:csb0="00000040" w:csb1="00000000"/>
  </w:font>
  <w:font w:name="B Compset">
    <w:panose1 w:val="00000400000000000000"/>
    <w:charset w:val="B2"/>
    <w:family w:val="auto"/>
    <w:pitch w:val="variable"/>
    <w:sig w:usb0="00002001" w:usb1="80000000" w:usb2="00000008" w:usb3="00000000" w:csb0="00000040" w:csb1="00000000"/>
  </w:font>
  <w:font w:name="Times New Roman Bold">
    <w:panose1 w:val="00000000000000000000"/>
    <w:charset w:val="00"/>
    <w:family w:val="roman"/>
    <w:notTrueType/>
    <w:pitch w:val="default"/>
  </w:font>
  <w:font w:name="IRNazanin">
    <w:panose1 w:val="02000506000000020002"/>
    <w:charset w:val="00"/>
    <w:family w:val="auto"/>
    <w:pitch w:val="variable"/>
    <w:sig w:usb0="21002A87" w:usb1="00000000" w:usb2="00000000" w:usb3="00000000" w:csb0="000101FF" w:csb1="00000000"/>
  </w:font>
  <w:font w:name="IranNastaliq">
    <w:panose1 w:val="02020505000000020003"/>
    <w:charset w:val="00"/>
    <w:family w:val="roman"/>
    <w:pitch w:val="variable"/>
    <w:sig w:usb0="61002A87" w:usb1="80000000" w:usb2="00000008" w:usb3="00000000" w:csb0="000101FF" w:csb1="00000000"/>
  </w:font>
  <w:font w:name="AGA Arabesque">
    <w:panose1 w:val="05010101010101010101"/>
    <w:charset w:val="02"/>
    <w:family w:val="auto"/>
    <w:pitch w:val="variable"/>
    <w:sig w:usb0="00000000" w:usb1="10000000" w:usb2="00000000" w:usb3="00000000" w:csb0="80000000" w:csb1="00000000"/>
  </w:font>
  <w:font w:name="CTraditional Arabic">
    <w:panose1 w:val="00000000000000000000"/>
    <w:charset w:val="B2"/>
    <w:family w:val="auto"/>
    <w:pitch w:val="variable"/>
    <w:sig w:usb0="00002001" w:usb1="00000000" w:usb2="00000000" w:usb3="00000000" w:csb0="00000040" w:csb1="00000000"/>
  </w:font>
  <w:font w:name="Traditional Arabic">
    <w:panose1 w:val="02020603050405020304"/>
    <w:charset w:val="00"/>
    <w:family w:val="roman"/>
    <w:pitch w:val="variable"/>
    <w:sig w:usb0="00002003" w:usb1="80000000" w:usb2="00000008" w:usb3="00000000" w:csb0="00000041" w:csb1="00000000"/>
  </w:font>
  <w:font w:name="KFGQPC Uthmanic Script HAFS">
    <w:altName w:val="Times New Roman"/>
    <w:panose1 w:val="02000000000000000000"/>
    <w:charset w:val="B2"/>
    <w:family w:val="auto"/>
    <w:pitch w:val="variable"/>
    <w:sig w:usb0="00002001" w:usb1="00000000" w:usb2="00000000" w:usb3="00000000" w:csb0="0000004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875AC" w:rsidRPr="007E03CC" w:rsidRDefault="001875AC" w:rsidP="00A21159">
      <w:pPr>
        <w:spacing w:after="0" w:line="240" w:lineRule="auto"/>
        <w:jc w:val="right"/>
        <w:rPr>
          <w:rFonts w:ascii="B Lotus" w:hAnsi="B Lotus" w:cs="B Lotus"/>
          <w:sz w:val="24"/>
          <w:szCs w:val="24"/>
        </w:rPr>
      </w:pPr>
      <w:r w:rsidRPr="007E03CC">
        <w:rPr>
          <w:rFonts w:ascii="B Lotus" w:hAnsi="B Lotus" w:cs="B Lotus"/>
          <w:sz w:val="24"/>
          <w:szCs w:val="24"/>
        </w:rPr>
        <w:separator/>
      </w:r>
    </w:p>
  </w:footnote>
  <w:footnote w:type="continuationSeparator" w:id="0">
    <w:p w:rsidR="001875AC" w:rsidRPr="007E03CC" w:rsidRDefault="001875AC" w:rsidP="005059BF">
      <w:pPr>
        <w:spacing w:after="0" w:line="240" w:lineRule="auto"/>
        <w:rPr>
          <w:rFonts w:ascii="B Lotus" w:hAnsi="B Lotus" w:cs="B Lotus"/>
          <w:sz w:val="24"/>
          <w:szCs w:val="24"/>
        </w:rPr>
      </w:pPr>
      <w:r w:rsidRPr="007E03CC">
        <w:rPr>
          <w:rFonts w:ascii="B Lotus" w:hAnsi="B Lotus" w:cs="B Lotus"/>
          <w:sz w:val="24"/>
          <w:szCs w:val="24"/>
        </w:rPr>
        <w:continuationSeparator/>
      </w:r>
    </w:p>
  </w:footnote>
  <w:footnote w:id="1">
    <w:p w:rsidR="00F04F06" w:rsidRPr="00F368FA" w:rsidRDefault="00F04F06" w:rsidP="002D7E02">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 xml:space="preserve">في بعض النسخ: (ابوعمر والاوزاعي). على </w:t>
      </w:r>
      <w:r w:rsidRPr="00F368FA">
        <w:rPr>
          <w:rFonts w:ascii="Arial" w:hAnsi="Arial" w:cs="mylotus" w:hint="cs"/>
          <w:szCs w:val="23"/>
          <w:rtl/>
        </w:rPr>
        <w:t>أ</w:t>
      </w:r>
      <w:r w:rsidRPr="00F368FA">
        <w:rPr>
          <w:rFonts w:ascii="Arial" w:hAnsi="Arial" w:cs="mylotus"/>
          <w:szCs w:val="23"/>
          <w:rtl/>
        </w:rPr>
        <w:t>نهما اسمان، تصحيف.</w:t>
      </w:r>
    </w:p>
  </w:footnote>
  <w:footnote w:id="2">
    <w:p w:rsidR="00F04F06" w:rsidRPr="00F368FA" w:rsidRDefault="00F04F06" w:rsidP="00057E17">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مسلم في الصيد والذبائح</w:t>
      </w:r>
      <w:r w:rsidRPr="00F368FA">
        <w:rPr>
          <w:rFonts w:ascii="Arial" w:hAnsi="Arial" w:cs="mylotus" w:hint="cs"/>
          <w:szCs w:val="23"/>
          <w:rtl/>
        </w:rPr>
        <w:t xml:space="preserve"> (</w:t>
      </w:r>
      <w:r w:rsidRPr="00F368FA">
        <w:rPr>
          <w:rFonts w:ascii="Arial" w:hAnsi="Arial" w:cs="mylotus"/>
          <w:szCs w:val="23"/>
          <w:rtl/>
        </w:rPr>
        <w:t>1955) و</w:t>
      </w:r>
      <w:r>
        <w:rPr>
          <w:rFonts w:ascii="Arial" w:hAnsi="Arial" w:cs="mylotus" w:hint="cs"/>
          <w:szCs w:val="23"/>
          <w:rtl/>
        </w:rPr>
        <w:t xml:space="preserve"> ادامه</w:t>
      </w:r>
      <w:r w:rsidRPr="00F368FA">
        <w:rPr>
          <w:rFonts w:ascii="Arial" w:hAnsi="Arial" w:cs="mylotus"/>
          <w:szCs w:val="23"/>
          <w:rtl/>
        </w:rPr>
        <w:t xml:space="preserve"> حديث از اين قرار است: </w:t>
      </w:r>
      <w:r>
        <w:rPr>
          <w:rFonts w:ascii="Arial" w:hAnsi="Arial" w:cs="mylotus" w:hint="cs"/>
          <w:szCs w:val="23"/>
          <w:rtl/>
        </w:rPr>
        <w:t>«</w:t>
      </w:r>
      <w:r w:rsidRPr="00F368FA">
        <w:rPr>
          <w:rStyle w:val="Char0"/>
          <w:sz w:val="24"/>
          <w:szCs w:val="24"/>
          <w:rtl/>
          <w:lang w:bidi="ar-SA"/>
        </w:rPr>
        <w:t>وَإِذَا ذَبَحْتُمْ فَأَحْسِنُوا الذَّبْحَ، وَلْيُحِدَّ أَحَدُكُمْ شَفْرَتَهُ، فَلْيُرِحْ ذَبِيحَتَهُ</w:t>
      </w:r>
      <w:r w:rsidRPr="00C91A99">
        <w:rPr>
          <w:rStyle w:val="Char0"/>
          <w:rtl/>
        </w:rPr>
        <w:t>»</w:t>
      </w:r>
      <w:r w:rsidRPr="00F368FA">
        <w:rPr>
          <w:rFonts w:ascii="Arial" w:hAnsi="Arial" w:cs="mylotus"/>
          <w:szCs w:val="23"/>
          <w:rtl/>
        </w:rPr>
        <w:t xml:space="preserve"> </w:t>
      </w:r>
      <w:r>
        <w:rPr>
          <w:rFonts w:ascii="Arial" w:hAnsi="Arial" w:cs="mylotus" w:hint="cs"/>
          <w:szCs w:val="23"/>
          <w:rtl/>
        </w:rPr>
        <w:t>«</w:t>
      </w:r>
      <w:r w:rsidRPr="00F368FA">
        <w:rPr>
          <w:rFonts w:ascii="Arial" w:hAnsi="Arial" w:cs="B Lotus"/>
          <w:szCs w:val="23"/>
          <w:rtl/>
        </w:rPr>
        <w:t>و هرگاه ذبح کرديد به بهترين روش ذبح کنيد و بايد يکي از شما (قبل از ذبح) کاردش را تيز کند و حيوان (و ذبيحه)</w:t>
      </w:r>
      <w:r w:rsidRPr="00F368FA">
        <w:rPr>
          <w:rFonts w:ascii="Times New Roman" w:hAnsi="Times New Roman" w:cs="B Lotus"/>
          <w:szCs w:val="23"/>
          <w:rtl/>
        </w:rPr>
        <w:t>‌</w:t>
      </w:r>
      <w:r w:rsidRPr="00F368FA">
        <w:rPr>
          <w:rFonts w:ascii="mylotus" w:hAnsi="mylotus" w:cs="B Lotus"/>
          <w:szCs w:val="23"/>
          <w:rtl/>
        </w:rPr>
        <w:t>اش</w:t>
      </w:r>
      <w:r w:rsidRPr="00F368FA">
        <w:rPr>
          <w:rFonts w:ascii="Arial" w:hAnsi="Arial" w:cs="B Lotus"/>
          <w:szCs w:val="23"/>
          <w:rtl/>
        </w:rPr>
        <w:t xml:space="preserve"> را راحت بگرداند.</w:t>
      </w:r>
      <w:r>
        <w:rPr>
          <w:rFonts w:ascii="Arial" w:hAnsi="Arial" w:cs="B Lotus" w:hint="cs"/>
          <w:szCs w:val="23"/>
          <w:rtl/>
        </w:rPr>
        <w:t>»</w:t>
      </w:r>
    </w:p>
  </w:footnote>
  <w:footnote w:id="3">
    <w:p w:rsidR="00F04F06" w:rsidRPr="00F368FA" w:rsidRDefault="00F04F06" w:rsidP="00A10D82">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اشاره به اين فرموده</w:t>
      </w:r>
      <w:r w:rsidRPr="00F368FA">
        <w:rPr>
          <w:rFonts w:ascii="Times New Roman" w:hAnsi="Times New Roman" w:cs="Times New Roman"/>
          <w:szCs w:val="23"/>
          <w:rtl/>
        </w:rPr>
        <w:t>‌</w:t>
      </w:r>
      <w:r>
        <w:rPr>
          <w:rFonts w:ascii="mylotus" w:hAnsi="mylotus" w:cs="mylotus"/>
          <w:szCs w:val="23"/>
          <w:rtl/>
        </w:rPr>
        <w:t>ی</w:t>
      </w:r>
      <w:r w:rsidRPr="00F368FA">
        <w:rPr>
          <w:rFonts w:ascii="Arial" w:hAnsi="Arial" w:cs="mylotus"/>
          <w:szCs w:val="23"/>
          <w:rtl/>
        </w:rPr>
        <w:t xml:space="preserve"> </w:t>
      </w:r>
      <w:r w:rsidRPr="00F368FA">
        <w:rPr>
          <w:rFonts w:ascii="mylotus" w:hAnsi="mylotus" w:cs="mylotus"/>
          <w:szCs w:val="23"/>
          <w:rtl/>
        </w:rPr>
        <w:t>الله</w:t>
      </w:r>
      <w:r w:rsidRPr="00F368FA">
        <w:rPr>
          <w:rFonts w:ascii="Arial" w:hAnsi="Arial" w:cs="mylotus"/>
          <w:szCs w:val="23"/>
          <w:rtl/>
        </w:rPr>
        <w:t xml:space="preserve"> </w:t>
      </w:r>
      <w:r w:rsidRPr="00F368FA">
        <w:rPr>
          <w:rFonts w:ascii="mylotus" w:hAnsi="mylotus" w:cs="mylotus"/>
          <w:szCs w:val="23"/>
          <w:rtl/>
        </w:rPr>
        <w:t>متعال</w:t>
      </w:r>
      <w:r w:rsidRPr="00F368FA">
        <w:rPr>
          <w:rFonts w:ascii="Arial" w:hAnsi="Arial" w:cs="mylotus"/>
          <w:szCs w:val="23"/>
          <w:rtl/>
        </w:rPr>
        <w:t xml:space="preserve"> </w:t>
      </w:r>
      <w:r w:rsidRPr="00F368FA">
        <w:rPr>
          <w:rFonts w:ascii="mylotus" w:hAnsi="mylotus" w:cs="mylotus"/>
          <w:szCs w:val="23"/>
          <w:rtl/>
        </w:rPr>
        <w:t>دارد</w:t>
      </w:r>
      <w:r w:rsidRPr="00F368FA">
        <w:rPr>
          <w:rFonts w:ascii="Arial" w:hAnsi="Arial" w:cs="mylotus"/>
          <w:szCs w:val="23"/>
          <w:rtl/>
        </w:rPr>
        <w:t xml:space="preserve"> </w:t>
      </w:r>
      <w:r w:rsidRPr="00F368FA">
        <w:rPr>
          <w:rFonts w:ascii="mylotus" w:hAnsi="mylotus" w:cs="mylotus"/>
          <w:szCs w:val="23"/>
          <w:rtl/>
        </w:rPr>
        <w:t>كه</w:t>
      </w:r>
      <w:r w:rsidRPr="00F368FA">
        <w:rPr>
          <w:rFonts w:ascii="Arial" w:hAnsi="Arial" w:cs="mylotus"/>
          <w:szCs w:val="23"/>
          <w:rtl/>
        </w:rPr>
        <w:t xml:space="preserve"> </w:t>
      </w:r>
      <w:r w:rsidRPr="00F368FA">
        <w:rPr>
          <w:rFonts w:ascii="mylotus" w:hAnsi="mylotus" w:cs="mylotus"/>
          <w:szCs w:val="23"/>
          <w:rtl/>
        </w:rPr>
        <w:t>م</w:t>
      </w:r>
      <w:r>
        <w:rPr>
          <w:rFonts w:ascii="mylotus" w:hAnsi="mylotus" w:cs="mylotus"/>
          <w:szCs w:val="23"/>
          <w:rtl/>
        </w:rPr>
        <w:t>ی</w:t>
      </w:r>
      <w:r w:rsidRPr="00F368FA">
        <w:rPr>
          <w:rFonts w:ascii="Times New Roman" w:hAnsi="Times New Roman" w:cs="Times New Roman"/>
          <w:szCs w:val="23"/>
          <w:rtl/>
        </w:rPr>
        <w:t>‌</w:t>
      </w:r>
      <w:r w:rsidRPr="00F368FA">
        <w:rPr>
          <w:rFonts w:ascii="mylotus" w:hAnsi="mylotus" w:cs="mylotus"/>
          <w:szCs w:val="23"/>
          <w:rtl/>
        </w:rPr>
        <w:t>فرمايند</w:t>
      </w:r>
      <w:r w:rsidRPr="00F368FA">
        <w:rPr>
          <w:rFonts w:ascii="Arial" w:hAnsi="Arial" w:cs="mylotus"/>
          <w:szCs w:val="23"/>
          <w:rtl/>
        </w:rPr>
        <w:t xml:space="preserve">: </w:t>
      </w:r>
      <w:r w:rsidRPr="00F368FA">
        <w:rPr>
          <w:rFonts w:ascii="Traditional Arabic" w:hAnsi="Traditional Arabic" w:cs="Traditional Arabic"/>
          <w:szCs w:val="24"/>
          <w:rtl/>
        </w:rPr>
        <w:t>﴿</w:t>
      </w:r>
      <w:r w:rsidRPr="00F368FA">
        <w:rPr>
          <w:rFonts w:ascii="KFGQPC Uthmanic Script HAFS" w:hAnsi="KFGQPC Uthmanic Script HAFS" w:cs="KFGQPC Uthmanic Script HAFS"/>
          <w:rtl/>
        </w:rPr>
        <w:t>فَإِذَا لَقِيتُمُ ٱلَّذِينَ كَفَرُواْ فَضَرۡبَ ٱلرِّقَابِ</w:t>
      </w:r>
      <w:r w:rsidRPr="00F368FA">
        <w:rPr>
          <w:rFonts w:ascii="Traditional Arabic" w:hAnsi="Traditional Arabic" w:cs="Traditional Arabic"/>
          <w:szCs w:val="24"/>
          <w:rtl/>
        </w:rPr>
        <w:t>﴾</w:t>
      </w:r>
      <w:r w:rsidRPr="00F368FA">
        <w:rPr>
          <w:rFonts w:ascii="Arial" w:hAnsi="Arial" w:cs="mylotus"/>
          <w:szCs w:val="23"/>
          <w:rtl/>
        </w:rPr>
        <w:t xml:space="preserve"> </w:t>
      </w:r>
      <w:r w:rsidRPr="00F368FA">
        <w:rPr>
          <w:rFonts w:ascii="mylotus" w:hAnsi="mylotus" w:cs="mylotus"/>
          <w:sz w:val="16"/>
          <w:rtl/>
        </w:rPr>
        <w:t>[محمد: 4]</w:t>
      </w:r>
      <w:r w:rsidRPr="00F368FA">
        <w:rPr>
          <w:rFonts w:ascii="Arial" w:hAnsi="Arial" w:cs="mylotus"/>
          <w:szCs w:val="23"/>
          <w:rtl/>
        </w:rPr>
        <w:t xml:space="preserve"> </w:t>
      </w:r>
      <w:r w:rsidRPr="00F368FA">
        <w:rPr>
          <w:rFonts w:ascii="Arial" w:hAnsi="Arial" w:cs="B Lotus"/>
          <w:szCs w:val="23"/>
          <w:rtl/>
        </w:rPr>
        <w:t>هنگام</w:t>
      </w:r>
      <w:r>
        <w:rPr>
          <w:rFonts w:ascii="Arial" w:hAnsi="Arial" w:cs="B Lotus"/>
          <w:szCs w:val="23"/>
          <w:rtl/>
        </w:rPr>
        <w:t xml:space="preserve">ی </w:t>
      </w:r>
      <w:r w:rsidRPr="00F368FA">
        <w:rPr>
          <w:rFonts w:ascii="Arial" w:hAnsi="Arial" w:cs="B Lotus"/>
          <w:szCs w:val="23"/>
          <w:rtl/>
        </w:rPr>
        <w:t>كه با كافران (در ميدان جنگ) روبه رو مي</w:t>
      </w:r>
      <w:r w:rsidRPr="00F368FA">
        <w:rPr>
          <w:rFonts w:ascii="Times New Roman" w:hAnsi="Times New Roman" w:cs="B Lotus"/>
          <w:szCs w:val="23"/>
          <w:rtl/>
        </w:rPr>
        <w:t>‌</w:t>
      </w:r>
      <w:r w:rsidRPr="00F368FA">
        <w:rPr>
          <w:rFonts w:ascii="mylotus" w:hAnsi="mylotus" w:cs="B Lotus"/>
          <w:szCs w:val="23"/>
          <w:rtl/>
        </w:rPr>
        <w:t>شويد،</w:t>
      </w:r>
      <w:r w:rsidRPr="00F368FA">
        <w:rPr>
          <w:rFonts w:ascii="Arial" w:hAnsi="Arial" w:cs="B Lotus"/>
          <w:szCs w:val="23"/>
          <w:rtl/>
        </w:rPr>
        <w:t xml:space="preserve"> </w:t>
      </w:r>
      <w:r w:rsidRPr="00F368FA">
        <w:rPr>
          <w:rFonts w:ascii="mylotus" w:hAnsi="mylotus" w:cs="B Lotus"/>
          <w:szCs w:val="23"/>
          <w:rtl/>
        </w:rPr>
        <w:t>گردن</w:t>
      </w:r>
      <w:r>
        <w:rPr>
          <w:rFonts w:ascii="mylotus" w:hAnsi="mylotus" w:cs="B Lotus" w:hint="cs"/>
          <w:szCs w:val="23"/>
          <w:rtl/>
        </w:rPr>
        <w:softHyphen/>
      </w:r>
      <w:r w:rsidRPr="00F368FA">
        <w:rPr>
          <w:rFonts w:ascii="mylotus" w:hAnsi="mylotus" w:cs="B Lotus"/>
          <w:szCs w:val="23"/>
          <w:rtl/>
        </w:rPr>
        <w:t>هاي</w:t>
      </w:r>
      <w:r>
        <w:rPr>
          <w:rFonts w:ascii="mylotus" w:hAnsi="mylotus" w:cs="B Lotus" w:hint="cs"/>
          <w:szCs w:val="23"/>
          <w:rtl/>
        </w:rPr>
        <w:softHyphen/>
      </w:r>
      <w:r w:rsidRPr="00F368FA">
        <w:rPr>
          <w:rFonts w:ascii="mylotus" w:hAnsi="mylotus" w:cs="B Lotus"/>
          <w:szCs w:val="23"/>
          <w:rtl/>
        </w:rPr>
        <w:t>شان</w:t>
      </w:r>
      <w:r w:rsidRPr="00F368FA">
        <w:rPr>
          <w:rFonts w:ascii="Arial" w:hAnsi="Arial" w:cs="B Lotus"/>
          <w:szCs w:val="23"/>
          <w:rtl/>
        </w:rPr>
        <w:t xml:space="preserve"> </w:t>
      </w:r>
      <w:r w:rsidRPr="00F368FA">
        <w:rPr>
          <w:rFonts w:ascii="mylotus" w:hAnsi="mylotus" w:cs="B Lotus"/>
          <w:szCs w:val="23"/>
          <w:rtl/>
        </w:rPr>
        <w:t>را</w:t>
      </w:r>
      <w:r w:rsidRPr="00F368FA">
        <w:rPr>
          <w:rFonts w:ascii="Arial" w:hAnsi="Arial" w:cs="B Lotus"/>
          <w:szCs w:val="23"/>
          <w:rtl/>
        </w:rPr>
        <w:t xml:space="preserve"> </w:t>
      </w:r>
      <w:r w:rsidRPr="00F368FA">
        <w:rPr>
          <w:rFonts w:ascii="mylotus" w:hAnsi="mylotus" w:cs="B Lotus"/>
          <w:szCs w:val="23"/>
          <w:rtl/>
        </w:rPr>
        <w:t>بزنيد</w:t>
      </w:r>
      <w:r w:rsidRPr="00F368FA">
        <w:rPr>
          <w:rFonts w:ascii="Arial" w:hAnsi="Arial" w:cs="B Lotus"/>
          <w:szCs w:val="23"/>
          <w:rtl/>
        </w:rPr>
        <w:t>.</w:t>
      </w:r>
    </w:p>
  </w:footnote>
  <w:footnote w:id="4">
    <w:p w:rsidR="00F04F06" w:rsidRPr="00F368FA" w:rsidRDefault="00F04F06" w:rsidP="00A10D82">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B Lotus"/>
          <w:szCs w:val="23"/>
          <w:rtl/>
        </w:rPr>
        <w:t>رجم در احادیث صحیح ثابت می</w:t>
      </w:r>
      <w:r w:rsidRPr="00F368FA">
        <w:rPr>
          <w:rFonts w:ascii="Times New Roman" w:hAnsi="Times New Roman" w:cs="B Lotus"/>
          <w:szCs w:val="23"/>
          <w:rtl/>
        </w:rPr>
        <w:t>‌</w:t>
      </w:r>
      <w:r w:rsidRPr="00F368FA">
        <w:rPr>
          <w:rFonts w:ascii="mylotus" w:hAnsi="mylotus" w:cs="B Lotus"/>
          <w:szCs w:val="23"/>
          <w:rtl/>
        </w:rPr>
        <w:t>باشد</w:t>
      </w:r>
      <w:r w:rsidRPr="00F368FA">
        <w:rPr>
          <w:rFonts w:ascii="Arial" w:hAnsi="Arial" w:cs="B Lotus"/>
          <w:szCs w:val="23"/>
          <w:rtl/>
        </w:rPr>
        <w:t>. همانطور که در بخاری (6830) و مسلم (1691) در بحث حدود روایت شده است.</w:t>
      </w:r>
    </w:p>
  </w:footnote>
  <w:footnote w:id="5">
    <w:p w:rsidR="00F04F06" w:rsidRPr="00F368FA" w:rsidRDefault="00F04F06" w:rsidP="007E1DF8">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البخار</w:t>
      </w:r>
      <w:r w:rsidRPr="00F368FA">
        <w:rPr>
          <w:rFonts w:ascii="Arial" w:hAnsi="Arial" w:cs="mylotus" w:hint="cs"/>
          <w:szCs w:val="23"/>
          <w:rtl/>
        </w:rPr>
        <w:t>ي</w:t>
      </w:r>
      <w:r w:rsidRPr="00F368FA">
        <w:rPr>
          <w:rFonts w:ascii="Arial" w:hAnsi="Arial" w:cs="mylotus"/>
          <w:szCs w:val="23"/>
          <w:rtl/>
        </w:rPr>
        <w:t xml:space="preserve"> </w:t>
      </w:r>
      <w:r w:rsidRPr="00F368FA">
        <w:rPr>
          <w:rFonts w:ascii="Arial" w:hAnsi="Arial" w:cs="mylotus" w:hint="cs"/>
          <w:szCs w:val="23"/>
          <w:rtl/>
        </w:rPr>
        <w:t>في</w:t>
      </w:r>
      <w:r w:rsidRPr="00F368FA">
        <w:rPr>
          <w:rFonts w:ascii="Arial" w:hAnsi="Arial" w:cs="mylotus"/>
          <w:szCs w:val="23"/>
          <w:rtl/>
        </w:rPr>
        <w:t xml:space="preserve"> </w:t>
      </w:r>
      <w:r w:rsidRPr="00F368FA">
        <w:rPr>
          <w:rFonts w:ascii="Arial" w:hAnsi="Arial" w:cs="mylotus" w:hint="cs"/>
          <w:szCs w:val="23"/>
          <w:rtl/>
        </w:rPr>
        <w:t>أ</w:t>
      </w:r>
      <w:r w:rsidRPr="00F368FA">
        <w:rPr>
          <w:rFonts w:ascii="Arial" w:hAnsi="Arial" w:cs="mylotus"/>
          <w:szCs w:val="23"/>
          <w:rtl/>
        </w:rPr>
        <w:t>ول الزكا</w:t>
      </w:r>
      <w:r>
        <w:rPr>
          <w:rFonts w:ascii="Arial" w:hAnsi="Arial" w:cs="mylotus" w:hint="cs"/>
          <w:szCs w:val="23"/>
          <w:rtl/>
        </w:rPr>
        <w:t>ة</w:t>
      </w:r>
      <w:r w:rsidRPr="00F368FA">
        <w:rPr>
          <w:rFonts w:ascii="Arial" w:hAnsi="Arial" w:cs="mylotus"/>
          <w:szCs w:val="23"/>
          <w:rtl/>
        </w:rPr>
        <w:t xml:space="preserve"> (1399) و</w:t>
      </w:r>
      <w:r>
        <w:rPr>
          <w:rFonts w:ascii="Arial" w:hAnsi="Arial" w:cs="mylotus" w:hint="cs"/>
          <w:szCs w:val="23"/>
          <w:rtl/>
        </w:rPr>
        <w:t xml:space="preserve"> </w:t>
      </w:r>
      <w:r w:rsidRPr="00F368FA">
        <w:rPr>
          <w:rFonts w:ascii="Arial" w:hAnsi="Arial" w:cs="mylotus"/>
          <w:szCs w:val="23"/>
          <w:rtl/>
        </w:rPr>
        <w:t>مسلم (21).</w:t>
      </w:r>
    </w:p>
  </w:footnote>
  <w:footnote w:id="6">
    <w:p w:rsidR="00F04F06" w:rsidRPr="00F368FA" w:rsidRDefault="00F04F06" w:rsidP="0099485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البخار</w:t>
      </w:r>
      <w:r w:rsidRPr="00F368FA">
        <w:rPr>
          <w:rFonts w:ascii="Arial" w:hAnsi="Arial" w:cs="mylotus" w:hint="cs"/>
          <w:szCs w:val="23"/>
          <w:rtl/>
        </w:rPr>
        <w:t>ي،</w:t>
      </w:r>
      <w:r w:rsidRPr="00F368FA">
        <w:rPr>
          <w:rFonts w:ascii="Arial" w:hAnsi="Arial" w:cs="mylotus"/>
          <w:szCs w:val="23"/>
          <w:rtl/>
        </w:rPr>
        <w:t xml:space="preserve"> الديات (6878) ومسلم</w:t>
      </w:r>
      <w:r w:rsidRPr="00F368FA">
        <w:rPr>
          <w:rFonts w:ascii="Arial" w:hAnsi="Arial" w:cs="mylotus" w:hint="cs"/>
          <w:szCs w:val="23"/>
          <w:rtl/>
        </w:rPr>
        <w:t>،</w:t>
      </w:r>
      <w:r w:rsidRPr="00F368FA">
        <w:rPr>
          <w:rFonts w:ascii="Arial" w:hAnsi="Arial" w:cs="mylotus"/>
          <w:szCs w:val="23"/>
          <w:rtl/>
        </w:rPr>
        <w:t xml:space="preserve"> القسام</w:t>
      </w:r>
      <w:r w:rsidRPr="00F368FA">
        <w:rPr>
          <w:rFonts w:ascii="Arial" w:hAnsi="Arial" w:cs="mylotus" w:hint="cs"/>
          <w:szCs w:val="23"/>
          <w:rtl/>
        </w:rPr>
        <w:t>ة</w:t>
      </w:r>
      <w:r w:rsidRPr="00F368FA">
        <w:rPr>
          <w:rFonts w:ascii="Arial" w:hAnsi="Arial" w:cs="mylotus"/>
          <w:szCs w:val="23"/>
          <w:rtl/>
        </w:rPr>
        <w:t xml:space="preserve"> (1676).</w:t>
      </w:r>
    </w:p>
  </w:footnote>
  <w:footnote w:id="7">
    <w:p w:rsidR="00F04F06" w:rsidRPr="00F368FA" w:rsidRDefault="00F04F06" w:rsidP="00F42730">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البخاري في المغازي (4351) ومسلم في الزكا</w:t>
      </w:r>
      <w:r w:rsidRPr="00F368FA">
        <w:rPr>
          <w:rFonts w:ascii="mylotus" w:hAnsi="mylotus" w:cs="mylotus"/>
          <w:szCs w:val="24"/>
          <w:rtl/>
        </w:rPr>
        <w:t>ة</w:t>
      </w:r>
      <w:r w:rsidRPr="00F368FA">
        <w:rPr>
          <w:rFonts w:ascii="Arial" w:hAnsi="Arial" w:cs="mylotus"/>
          <w:szCs w:val="23"/>
          <w:rtl/>
        </w:rPr>
        <w:t xml:space="preserve"> (1064).</w:t>
      </w:r>
    </w:p>
  </w:footnote>
  <w:footnote w:id="8">
    <w:p w:rsidR="00F04F06" w:rsidRPr="00F368FA" w:rsidRDefault="00F04F06" w:rsidP="000333DC">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ascii="Arial" w:hAnsi="Arial" w:cs="mylotus"/>
          <w:szCs w:val="23"/>
          <w:rtl/>
        </w:rPr>
        <w:t xml:space="preserve"> أبوداود في الادب (4928) والدارقطني (1758) ومحمد بن نصر في تعظيم قدر الصلا</w:t>
      </w:r>
      <w:r w:rsidRPr="00F368FA">
        <w:rPr>
          <w:rFonts w:ascii="mylotus" w:hAnsi="mylotus" w:cs="mylotus"/>
          <w:szCs w:val="24"/>
          <w:rtl/>
        </w:rPr>
        <w:t>ة</w:t>
      </w:r>
      <w:r w:rsidRPr="00F368FA">
        <w:rPr>
          <w:rFonts w:ascii="Arial" w:hAnsi="Arial" w:cs="mylotus"/>
          <w:szCs w:val="23"/>
          <w:rtl/>
        </w:rPr>
        <w:t xml:space="preserve"> (963). </w:t>
      </w:r>
      <w:r w:rsidRPr="00F368FA">
        <w:rPr>
          <w:rFonts w:hint="cs"/>
          <w:sz w:val="24"/>
          <w:szCs w:val="24"/>
          <w:rtl/>
          <w:lang w:bidi="fa-IR"/>
        </w:rPr>
        <w:t xml:space="preserve"> </w:t>
      </w:r>
    </w:p>
  </w:footnote>
  <w:footnote w:id="9">
    <w:p w:rsidR="00F04F06" w:rsidRPr="00F368FA" w:rsidRDefault="00F04F06" w:rsidP="000333DC">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ascii="Arial" w:hAnsi="Arial" w:cs="mylotus"/>
          <w:szCs w:val="23"/>
          <w:rtl/>
        </w:rPr>
        <w:t xml:space="preserve"> مسند الشافعي ترتيب السندي (8) ومسند أحمد (23670).</w:t>
      </w:r>
      <w:r w:rsidRPr="00F368FA">
        <w:rPr>
          <w:rFonts w:hint="cs"/>
          <w:sz w:val="24"/>
          <w:szCs w:val="24"/>
          <w:rtl/>
          <w:lang w:bidi="fa-IR"/>
        </w:rPr>
        <w:t xml:space="preserve"> </w:t>
      </w:r>
    </w:p>
  </w:footnote>
  <w:footnote w:id="10">
    <w:p w:rsidR="00F04F06" w:rsidRPr="00F368FA" w:rsidRDefault="00F04F06" w:rsidP="000333DC">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ascii="Arial" w:hAnsi="Arial" w:cs="mylotus"/>
          <w:szCs w:val="23"/>
          <w:rtl/>
        </w:rPr>
        <w:t xml:space="preserve"> مسلم (1854)، أبوداود (4760)، ترمذي (2265)، شعب الإيمان (7097)، مسند أحمد (26528). </w:t>
      </w:r>
      <w:r w:rsidRPr="00F368FA">
        <w:rPr>
          <w:rFonts w:hint="cs"/>
          <w:sz w:val="24"/>
          <w:szCs w:val="24"/>
          <w:rtl/>
          <w:lang w:bidi="fa-IR"/>
        </w:rPr>
        <w:t xml:space="preserve"> </w:t>
      </w:r>
    </w:p>
  </w:footnote>
  <w:footnote w:id="11">
    <w:p w:rsidR="00F04F06" w:rsidRPr="00F368FA" w:rsidRDefault="00F04F06" w:rsidP="000333DC">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ascii="Arial" w:hAnsi="Arial" w:cs="mylotus"/>
          <w:szCs w:val="23"/>
          <w:rtl/>
        </w:rPr>
        <w:t xml:space="preserve"> بخاري (25)، مسلم (22)، كلاهما في الإيمان. </w:t>
      </w:r>
      <w:r w:rsidRPr="00F368FA">
        <w:rPr>
          <w:rFonts w:hint="cs"/>
          <w:sz w:val="24"/>
          <w:szCs w:val="24"/>
          <w:rtl/>
          <w:lang w:bidi="fa-IR"/>
        </w:rPr>
        <w:t xml:space="preserve"> </w:t>
      </w:r>
    </w:p>
  </w:footnote>
  <w:footnote w:id="12">
    <w:p w:rsidR="00F04F06" w:rsidRPr="00F368FA" w:rsidRDefault="00F04F06" w:rsidP="000333DC">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ابن خزيمة (2248)، مسند أحمد (9475).</w:t>
      </w:r>
    </w:p>
  </w:footnote>
  <w:footnote w:id="13">
    <w:p w:rsidR="00F04F06" w:rsidRPr="00F368FA" w:rsidRDefault="00F04F06" w:rsidP="000333DC">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رواه النسائي في تحريم الدم (3969) وهو حديث صحيح.</w:t>
      </w:r>
    </w:p>
  </w:footnote>
  <w:footnote w:id="14">
    <w:p w:rsidR="00F04F06" w:rsidRPr="00F368FA" w:rsidRDefault="00F04F06" w:rsidP="0029483C">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قاله في كتاب الصلا</w:t>
      </w:r>
      <w:r w:rsidRPr="00F368FA">
        <w:rPr>
          <w:rFonts w:ascii="mylotus" w:hAnsi="mylotus" w:cs="mylotus"/>
          <w:szCs w:val="24"/>
          <w:rtl/>
        </w:rPr>
        <w:t>ة</w:t>
      </w:r>
      <w:r w:rsidRPr="00F368FA">
        <w:rPr>
          <w:rFonts w:ascii="Arial" w:hAnsi="Arial" w:cs="mylotus"/>
          <w:szCs w:val="23"/>
          <w:rtl/>
        </w:rPr>
        <w:t xml:space="preserve"> من رواي</w:t>
      </w:r>
      <w:r w:rsidRPr="00F368FA">
        <w:rPr>
          <w:rFonts w:ascii="Arial" w:hAnsi="Arial" w:cs="mylotus" w:hint="cs"/>
          <w:szCs w:val="23"/>
          <w:rtl/>
        </w:rPr>
        <w:t>ة</w:t>
      </w:r>
      <w:r>
        <w:rPr>
          <w:rFonts w:ascii="Arial" w:hAnsi="Arial" w:cs="mylotus"/>
          <w:szCs w:val="23"/>
          <w:rtl/>
        </w:rPr>
        <w:t xml:space="preserve"> مهنا بن يحيي كما في </w:t>
      </w:r>
      <w:r w:rsidRPr="00F368FA">
        <w:rPr>
          <w:rFonts w:ascii="Arial" w:hAnsi="Arial" w:cs="mylotus"/>
          <w:szCs w:val="23"/>
          <w:rtl/>
        </w:rPr>
        <w:t>طبقات الحنابل</w:t>
      </w:r>
      <w:r w:rsidRPr="00F368FA">
        <w:rPr>
          <w:rFonts w:ascii="Arial" w:hAnsi="Arial" w:cs="mylotus" w:hint="cs"/>
          <w:szCs w:val="23"/>
          <w:rtl/>
        </w:rPr>
        <w:t>ة</w:t>
      </w:r>
      <w:r w:rsidRPr="00F368FA">
        <w:rPr>
          <w:rFonts w:ascii="Arial" w:hAnsi="Arial" w:cs="mylotus"/>
          <w:szCs w:val="23"/>
          <w:rtl/>
        </w:rPr>
        <w:t xml:space="preserve"> 1/352 وهو </w:t>
      </w:r>
      <w:r>
        <w:rPr>
          <w:rFonts w:ascii="Arial" w:hAnsi="Arial" w:cs="mylotus" w:hint="cs"/>
          <w:szCs w:val="23"/>
          <w:rtl/>
        </w:rPr>
        <w:t>أ</w:t>
      </w:r>
      <w:r w:rsidRPr="00F368FA">
        <w:rPr>
          <w:rFonts w:ascii="Arial" w:hAnsi="Arial" w:cs="mylotus"/>
          <w:szCs w:val="23"/>
          <w:rtl/>
        </w:rPr>
        <w:t>ثر عن سيدنا عمر، سوف يأتي بتمامه و</w:t>
      </w:r>
      <w:r w:rsidRPr="00F368FA">
        <w:rPr>
          <w:rFonts w:ascii="Arial" w:hAnsi="Arial" w:cs="mylotus" w:hint="cs"/>
          <w:szCs w:val="23"/>
          <w:rtl/>
        </w:rPr>
        <w:t>أخرج</w:t>
      </w:r>
      <w:r w:rsidRPr="00F368FA">
        <w:rPr>
          <w:rFonts w:ascii="Arial" w:hAnsi="Arial" w:cs="mylotus"/>
          <w:szCs w:val="23"/>
          <w:rtl/>
        </w:rPr>
        <w:t xml:space="preserve">ه </w:t>
      </w:r>
      <w:r w:rsidRPr="00F368FA">
        <w:rPr>
          <w:rFonts w:ascii="Arial" w:hAnsi="Arial" w:cs="mylotus" w:hint="cs"/>
          <w:szCs w:val="23"/>
          <w:rtl/>
        </w:rPr>
        <w:t>إ</w:t>
      </w:r>
      <w:r w:rsidRPr="00F368FA">
        <w:rPr>
          <w:rFonts w:ascii="Arial" w:hAnsi="Arial" w:cs="mylotus"/>
          <w:szCs w:val="23"/>
          <w:rtl/>
        </w:rPr>
        <w:t>ن شاء الله.</w:t>
      </w:r>
    </w:p>
  </w:footnote>
  <w:footnote w:id="15">
    <w:p w:rsidR="00F04F06" w:rsidRPr="00F368FA" w:rsidRDefault="00F04F06" w:rsidP="002D7E02">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رواه أبونعيم شيخ البخاري في كتاب الصلا</w:t>
      </w:r>
      <w:r w:rsidRPr="00F368FA">
        <w:rPr>
          <w:rFonts w:ascii="mylotus" w:hAnsi="mylotus" w:cs="mylotus"/>
          <w:szCs w:val="24"/>
          <w:rtl/>
        </w:rPr>
        <w:t>ة</w:t>
      </w:r>
      <w:r w:rsidRPr="00F368FA">
        <w:rPr>
          <w:rFonts w:ascii="Arial" w:hAnsi="Arial" w:cs="mylotus"/>
          <w:szCs w:val="23"/>
          <w:rtl/>
        </w:rPr>
        <w:t xml:space="preserve"> وقال الحافظ في تلخيص الحبير 1/183: وهومرسل رجاله ثقات وانظر المقاصد الحسن</w:t>
      </w:r>
      <w:r w:rsidRPr="00F368FA">
        <w:rPr>
          <w:rFonts w:ascii="Arial" w:hAnsi="Arial" w:cs="mylotus" w:hint="cs"/>
          <w:szCs w:val="23"/>
          <w:rtl/>
        </w:rPr>
        <w:t>ة</w:t>
      </w:r>
      <w:r w:rsidRPr="00F368FA">
        <w:rPr>
          <w:rFonts w:ascii="Arial" w:hAnsi="Arial" w:cs="mylotus"/>
          <w:szCs w:val="23"/>
          <w:rtl/>
        </w:rPr>
        <w:t xml:space="preserve"> (632).</w:t>
      </w:r>
    </w:p>
  </w:footnote>
  <w:footnote w:id="16">
    <w:p w:rsidR="00F04F06" w:rsidRPr="00F368FA" w:rsidRDefault="00F04F06" w:rsidP="002D7E02">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 xml:space="preserve">ترمذي (2616)، مسند أحمد (22016)، السنن الكبرى للنسائي (11330) ويقول الألباني في </w:t>
      </w:r>
      <w:r w:rsidRPr="00F368FA">
        <w:rPr>
          <w:rFonts w:ascii="Arial" w:hAnsi="Arial" w:cs="mylotus" w:hint="cs"/>
          <w:szCs w:val="23"/>
          <w:rtl/>
        </w:rPr>
        <w:t>إ</w:t>
      </w:r>
      <w:r w:rsidRPr="00F368FA">
        <w:rPr>
          <w:rFonts w:ascii="Arial" w:hAnsi="Arial" w:cs="mylotus"/>
          <w:szCs w:val="23"/>
          <w:rtl/>
        </w:rPr>
        <w:t>رواءالغليل برقم413، صحيح.</w:t>
      </w:r>
    </w:p>
  </w:footnote>
  <w:footnote w:id="17">
    <w:p w:rsidR="00F04F06" w:rsidRPr="00F368FA" w:rsidRDefault="00F04F06" w:rsidP="002D7E02">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hint="cs"/>
          <w:szCs w:val="23"/>
          <w:rtl/>
        </w:rPr>
        <w:t>أ</w:t>
      </w:r>
      <w:r w:rsidRPr="00F368FA">
        <w:rPr>
          <w:rFonts w:ascii="Arial" w:hAnsi="Arial" w:cs="mylotus"/>
          <w:szCs w:val="23"/>
          <w:rtl/>
        </w:rPr>
        <w:t>ورده المنذري في الترغيب والترهيب1/245-246 من حديث عبدالله بن قرط وعزاه للطبراني في الأوسط باسناد لاب</w:t>
      </w:r>
      <w:r w:rsidRPr="00F368FA">
        <w:rPr>
          <w:rFonts w:ascii="Arial" w:hAnsi="Arial" w:cs="mylotus" w:hint="cs"/>
          <w:szCs w:val="23"/>
          <w:rtl/>
        </w:rPr>
        <w:t>أ</w:t>
      </w:r>
      <w:r w:rsidRPr="00F368FA">
        <w:rPr>
          <w:rFonts w:ascii="Arial" w:hAnsi="Arial" w:cs="mylotus"/>
          <w:szCs w:val="23"/>
          <w:rtl/>
        </w:rPr>
        <w:t xml:space="preserve">س به وذكره الهيثمي في مجمع الزوائد1/291-292 من حديث </w:t>
      </w:r>
      <w:r w:rsidRPr="00F368FA">
        <w:rPr>
          <w:rFonts w:ascii="Arial" w:hAnsi="Arial" w:cs="mylotus" w:hint="cs"/>
          <w:szCs w:val="23"/>
          <w:rtl/>
        </w:rPr>
        <w:t>أ</w:t>
      </w:r>
      <w:r w:rsidRPr="00F368FA">
        <w:rPr>
          <w:rFonts w:ascii="Arial" w:hAnsi="Arial" w:cs="mylotus"/>
          <w:szCs w:val="23"/>
          <w:rtl/>
        </w:rPr>
        <w:t>نس وأخرج الجملة الأولى من حديث تميم الداري: أحمد (7902)، أبوداود (864)، وابن ماجه (1426).</w:t>
      </w:r>
    </w:p>
  </w:footnote>
  <w:footnote w:id="18">
    <w:p w:rsidR="00F04F06" w:rsidRPr="00F368FA" w:rsidRDefault="00F04F06" w:rsidP="002D7E02">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من كتاب الصلا</w:t>
      </w:r>
      <w:r w:rsidRPr="00F368FA">
        <w:rPr>
          <w:rFonts w:ascii="mylotus" w:hAnsi="mylotus" w:cs="mylotus"/>
          <w:szCs w:val="24"/>
          <w:rtl/>
        </w:rPr>
        <w:t>ة</w:t>
      </w:r>
      <w:r w:rsidRPr="00F368FA">
        <w:rPr>
          <w:rFonts w:ascii="Arial" w:hAnsi="Arial" w:cs="mylotus"/>
          <w:szCs w:val="23"/>
          <w:rtl/>
        </w:rPr>
        <w:t xml:space="preserve"> كما في الطبقات الحنابلة 1/353-354 وفيه بعض الزياد</w:t>
      </w:r>
      <w:r w:rsidRPr="00F368FA">
        <w:rPr>
          <w:rFonts w:ascii="Arial" w:hAnsi="Arial" w:cs="mylotus" w:hint="cs"/>
          <w:szCs w:val="23"/>
          <w:rtl/>
        </w:rPr>
        <w:t>ة</w:t>
      </w:r>
      <w:r w:rsidRPr="00F368FA">
        <w:rPr>
          <w:rFonts w:ascii="Arial" w:hAnsi="Arial" w:cs="mylotus"/>
          <w:szCs w:val="23"/>
          <w:rtl/>
        </w:rPr>
        <w:t>.</w:t>
      </w:r>
    </w:p>
  </w:footnote>
  <w:footnote w:id="19">
    <w:p w:rsidR="00F04F06" w:rsidRPr="00F368FA" w:rsidRDefault="00F04F06" w:rsidP="0029483C">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B Lotus"/>
          <w:szCs w:val="23"/>
          <w:rtl/>
        </w:rPr>
        <w:t>همانطور که در حديث آمده است:</w:t>
      </w:r>
      <w:r w:rsidRPr="00F368FA">
        <w:rPr>
          <w:rFonts w:ascii="Arial" w:hAnsi="Arial" w:cs="mylotus"/>
          <w:szCs w:val="23"/>
          <w:rtl/>
        </w:rPr>
        <w:t xml:space="preserve"> </w:t>
      </w:r>
      <w:r>
        <w:rPr>
          <w:rStyle w:val="Char0"/>
          <w:rFonts w:asciiTheme="minorHAnsi" w:hAnsiTheme="minorHAnsi" w:hint="cs"/>
          <w:sz w:val="20"/>
          <w:szCs w:val="20"/>
          <w:rtl/>
        </w:rPr>
        <w:t>«</w:t>
      </w:r>
      <w:r w:rsidRPr="00F368FA">
        <w:rPr>
          <w:rStyle w:val="Char0"/>
          <w:sz w:val="20"/>
          <w:szCs w:val="20"/>
          <w:rtl/>
          <w:lang w:bidi="ar-SA"/>
        </w:rPr>
        <w:t>لَتُنْقَضَنَّ عُرَى الْإِسْلَامِ عُرْوَةً عُرْوَةً، فَكُلَّمَا انْتَقَضَتْ عُرْوَةٌ تَشَبَّثَ النَّاسُ بِالَّتِي تَلِيهَا، وَأَوَّلُهُنَّ نَقْضًا الْحُكْمُ وَآخِرُهُنَّ الصَّلَاةُ</w:t>
      </w:r>
      <w:r w:rsidRPr="00C91A99">
        <w:rPr>
          <w:rStyle w:val="Char0"/>
          <w:rtl/>
        </w:rPr>
        <w:t>»</w:t>
      </w:r>
      <w:r w:rsidRPr="00F368FA">
        <w:rPr>
          <w:rFonts w:ascii="Arial" w:hAnsi="Arial" w:cs="mylotus"/>
          <w:szCs w:val="23"/>
          <w:rtl/>
        </w:rPr>
        <w:t xml:space="preserve"> </w:t>
      </w:r>
      <w:r w:rsidRPr="007E1DF8">
        <w:rPr>
          <w:rFonts w:ascii="Arial" w:hAnsi="Arial" w:cs="mylotus"/>
          <w:sz w:val="18"/>
          <w:szCs w:val="21"/>
          <w:rtl/>
        </w:rPr>
        <w:t>أخرجه ال</w:t>
      </w:r>
      <w:r w:rsidRPr="007E1DF8">
        <w:rPr>
          <w:rFonts w:ascii="Arial" w:hAnsi="Arial" w:cs="mylotus" w:hint="cs"/>
          <w:sz w:val="18"/>
          <w:szCs w:val="21"/>
          <w:rtl/>
        </w:rPr>
        <w:t>إ</w:t>
      </w:r>
      <w:r w:rsidRPr="007E1DF8">
        <w:rPr>
          <w:rFonts w:ascii="Arial" w:hAnsi="Arial" w:cs="mylotus"/>
          <w:sz w:val="18"/>
          <w:szCs w:val="21"/>
          <w:rtl/>
        </w:rPr>
        <w:t xml:space="preserve">مام أحمد (22160). </w:t>
      </w:r>
      <w:r w:rsidRPr="00F368FA">
        <w:rPr>
          <w:rFonts w:ascii="Arial" w:hAnsi="Arial" w:cs="B Lotus"/>
          <w:szCs w:val="23"/>
          <w:rtl/>
        </w:rPr>
        <w:t>دستگيره</w:t>
      </w:r>
      <w:r w:rsidRPr="00F368FA">
        <w:rPr>
          <w:rFonts w:ascii="Times New Roman" w:hAnsi="Times New Roman" w:cs="B Lotus"/>
          <w:szCs w:val="23"/>
          <w:rtl/>
        </w:rPr>
        <w:t>‌</w:t>
      </w:r>
      <w:r w:rsidRPr="00F368FA">
        <w:rPr>
          <w:rFonts w:ascii="mylotus" w:hAnsi="mylotus" w:cs="B Lotus"/>
          <w:szCs w:val="23"/>
          <w:rtl/>
        </w:rPr>
        <w:t>هاي</w:t>
      </w:r>
      <w:r w:rsidRPr="00F368FA">
        <w:rPr>
          <w:rFonts w:ascii="Arial" w:hAnsi="Arial" w:cs="B Lotus"/>
          <w:szCs w:val="23"/>
          <w:rtl/>
        </w:rPr>
        <w:t xml:space="preserve"> </w:t>
      </w:r>
      <w:r w:rsidRPr="00F368FA">
        <w:rPr>
          <w:rFonts w:ascii="mylotus" w:hAnsi="mylotus" w:cs="B Lotus"/>
          <w:szCs w:val="23"/>
          <w:rtl/>
        </w:rPr>
        <w:t>اسلام</w:t>
      </w:r>
      <w:r w:rsidRPr="00F368FA">
        <w:rPr>
          <w:rFonts w:ascii="Arial" w:hAnsi="Arial" w:cs="B Lotus"/>
          <w:szCs w:val="23"/>
          <w:rtl/>
        </w:rPr>
        <w:t xml:space="preserve"> </w:t>
      </w:r>
      <w:r w:rsidRPr="00F368FA">
        <w:rPr>
          <w:rFonts w:ascii="mylotus" w:hAnsi="mylotus" w:cs="B Lotus"/>
          <w:szCs w:val="23"/>
          <w:rtl/>
        </w:rPr>
        <w:t>يکي</w:t>
      </w:r>
      <w:r w:rsidRPr="00F368FA">
        <w:rPr>
          <w:rFonts w:ascii="Arial" w:hAnsi="Arial" w:cs="B Lotus"/>
          <w:szCs w:val="23"/>
          <w:rtl/>
        </w:rPr>
        <w:t xml:space="preserve"> </w:t>
      </w:r>
      <w:r w:rsidRPr="00F368FA">
        <w:rPr>
          <w:rFonts w:ascii="mylotus" w:hAnsi="mylotus" w:cs="B Lotus"/>
          <w:szCs w:val="23"/>
          <w:rtl/>
        </w:rPr>
        <w:t>يکي</w:t>
      </w:r>
      <w:r w:rsidRPr="00F368FA">
        <w:rPr>
          <w:rFonts w:ascii="Arial" w:hAnsi="Arial" w:cs="B Lotus"/>
          <w:szCs w:val="23"/>
          <w:rtl/>
        </w:rPr>
        <w:t xml:space="preserve"> </w:t>
      </w:r>
      <w:r w:rsidRPr="00F368FA">
        <w:rPr>
          <w:rFonts w:ascii="mylotus" w:hAnsi="mylotus" w:cs="B Lotus"/>
          <w:szCs w:val="23"/>
          <w:rtl/>
        </w:rPr>
        <w:t>گسسته</w:t>
      </w:r>
      <w:r w:rsidRPr="00F368FA">
        <w:rPr>
          <w:rFonts w:ascii="Arial" w:hAnsi="Arial" w:cs="B Lotus"/>
          <w:szCs w:val="23"/>
          <w:rtl/>
        </w:rPr>
        <w:t xml:space="preserve"> مي</w:t>
      </w:r>
      <w:r w:rsidRPr="00F368FA">
        <w:rPr>
          <w:rFonts w:ascii="Times New Roman" w:hAnsi="Times New Roman" w:cs="B Lotus"/>
          <w:szCs w:val="23"/>
          <w:rtl/>
        </w:rPr>
        <w:t>‌</w:t>
      </w:r>
      <w:r w:rsidRPr="00F368FA">
        <w:rPr>
          <w:rFonts w:ascii="mylotus" w:hAnsi="mylotus" w:cs="B Lotus"/>
          <w:szCs w:val="23"/>
          <w:rtl/>
        </w:rPr>
        <w:t>شوند،</w:t>
      </w:r>
      <w:r w:rsidRPr="00F368FA">
        <w:rPr>
          <w:rFonts w:ascii="Arial" w:hAnsi="Arial" w:cs="B Lotus"/>
          <w:szCs w:val="23"/>
          <w:rtl/>
        </w:rPr>
        <w:t xml:space="preserve"> </w:t>
      </w:r>
      <w:r w:rsidRPr="00F368FA">
        <w:rPr>
          <w:rFonts w:ascii="mylotus" w:hAnsi="mylotus" w:cs="B Lotus"/>
          <w:szCs w:val="23"/>
          <w:rtl/>
        </w:rPr>
        <w:t>هر</w:t>
      </w:r>
      <w:r w:rsidRPr="00F368FA">
        <w:rPr>
          <w:rFonts w:ascii="Arial" w:hAnsi="Arial" w:cs="B Lotus"/>
          <w:szCs w:val="23"/>
          <w:rtl/>
        </w:rPr>
        <w:t xml:space="preserve"> </w:t>
      </w:r>
      <w:r w:rsidRPr="00F368FA">
        <w:rPr>
          <w:rFonts w:ascii="mylotus" w:hAnsi="mylotus" w:cs="B Lotus"/>
          <w:szCs w:val="23"/>
          <w:rtl/>
        </w:rPr>
        <w:t>زمان</w:t>
      </w:r>
      <w:r w:rsidRPr="00F368FA">
        <w:rPr>
          <w:rFonts w:ascii="Arial" w:hAnsi="Arial" w:cs="B Lotus"/>
          <w:szCs w:val="23"/>
          <w:rtl/>
        </w:rPr>
        <w:t xml:space="preserve"> </w:t>
      </w:r>
      <w:r w:rsidRPr="00F368FA">
        <w:rPr>
          <w:rFonts w:ascii="mylotus" w:hAnsi="mylotus" w:cs="B Lotus"/>
          <w:szCs w:val="23"/>
          <w:rtl/>
        </w:rPr>
        <w:t>که</w:t>
      </w:r>
      <w:r w:rsidRPr="00F368FA">
        <w:rPr>
          <w:rFonts w:ascii="Arial" w:hAnsi="Arial" w:cs="B Lotus"/>
          <w:szCs w:val="23"/>
          <w:rtl/>
        </w:rPr>
        <w:t xml:space="preserve"> </w:t>
      </w:r>
      <w:r w:rsidRPr="00F368FA">
        <w:rPr>
          <w:rFonts w:ascii="mylotus" w:hAnsi="mylotus" w:cs="B Lotus"/>
          <w:szCs w:val="23"/>
          <w:rtl/>
        </w:rPr>
        <w:t>دستگيره</w:t>
      </w:r>
      <w:r w:rsidRPr="00F368FA">
        <w:rPr>
          <w:rFonts w:ascii="Times New Roman" w:hAnsi="Times New Roman" w:cs="B Lotus"/>
          <w:szCs w:val="23"/>
          <w:rtl/>
        </w:rPr>
        <w:t>‌</w:t>
      </w:r>
      <w:r w:rsidRPr="00F368FA">
        <w:rPr>
          <w:rFonts w:ascii="Arial" w:hAnsi="Arial" w:cs="B Lotus"/>
          <w:szCs w:val="23"/>
          <w:rtl/>
        </w:rPr>
        <w:t>اي گسسته مي</w:t>
      </w:r>
      <w:r w:rsidRPr="00F368FA">
        <w:rPr>
          <w:rFonts w:ascii="Times New Roman" w:hAnsi="Times New Roman" w:cs="B Lotus"/>
          <w:szCs w:val="23"/>
          <w:rtl/>
        </w:rPr>
        <w:t>‌</w:t>
      </w:r>
      <w:r w:rsidRPr="00F368FA">
        <w:rPr>
          <w:rFonts w:ascii="mylotus" w:hAnsi="mylotus" w:cs="B Lotus"/>
          <w:szCs w:val="23"/>
          <w:rtl/>
        </w:rPr>
        <w:t>شود،</w:t>
      </w:r>
      <w:r w:rsidRPr="00F368FA">
        <w:rPr>
          <w:rFonts w:ascii="Arial" w:hAnsi="Arial" w:cs="B Lotus"/>
          <w:szCs w:val="23"/>
          <w:rtl/>
        </w:rPr>
        <w:t xml:space="preserve"> </w:t>
      </w:r>
      <w:r w:rsidRPr="00F368FA">
        <w:rPr>
          <w:rFonts w:ascii="mylotus" w:hAnsi="mylotus" w:cs="B Lotus"/>
          <w:szCs w:val="23"/>
          <w:rtl/>
        </w:rPr>
        <w:t>مردم</w:t>
      </w:r>
      <w:r w:rsidRPr="00F368FA">
        <w:rPr>
          <w:rFonts w:ascii="Arial" w:hAnsi="Arial" w:cs="B Lotus"/>
          <w:szCs w:val="23"/>
          <w:rtl/>
        </w:rPr>
        <w:t xml:space="preserve"> </w:t>
      </w:r>
      <w:r w:rsidRPr="00F368FA">
        <w:rPr>
          <w:rFonts w:ascii="mylotus" w:hAnsi="mylotus" w:cs="B Lotus"/>
          <w:szCs w:val="23"/>
          <w:rtl/>
        </w:rPr>
        <w:t>به</w:t>
      </w:r>
      <w:r w:rsidRPr="00F368FA">
        <w:rPr>
          <w:rFonts w:ascii="Arial" w:hAnsi="Arial" w:cs="B Lotus"/>
          <w:szCs w:val="23"/>
          <w:rtl/>
        </w:rPr>
        <w:t xml:space="preserve"> </w:t>
      </w:r>
      <w:r w:rsidRPr="00F368FA">
        <w:rPr>
          <w:rFonts w:ascii="mylotus" w:hAnsi="mylotus" w:cs="B Lotus"/>
          <w:szCs w:val="23"/>
          <w:rtl/>
        </w:rPr>
        <w:t>دستگيره</w:t>
      </w:r>
      <w:r w:rsidRPr="00F368FA">
        <w:rPr>
          <w:rFonts w:ascii="Times New Roman" w:hAnsi="Times New Roman" w:cs="B Lotus"/>
          <w:szCs w:val="23"/>
          <w:rtl/>
        </w:rPr>
        <w:t>‌</w:t>
      </w:r>
      <w:r w:rsidRPr="00F368FA">
        <w:rPr>
          <w:rFonts w:ascii="mylotus" w:hAnsi="mylotus" w:cs="B Lotus"/>
          <w:szCs w:val="23"/>
          <w:rtl/>
        </w:rPr>
        <w:t>ي</w:t>
      </w:r>
      <w:r w:rsidRPr="00F368FA">
        <w:rPr>
          <w:rFonts w:ascii="Arial" w:hAnsi="Arial" w:cs="B Lotus"/>
          <w:szCs w:val="23"/>
          <w:rtl/>
        </w:rPr>
        <w:t xml:space="preserve"> </w:t>
      </w:r>
      <w:r w:rsidRPr="00F368FA">
        <w:rPr>
          <w:rFonts w:ascii="mylotus" w:hAnsi="mylotus" w:cs="B Lotus"/>
          <w:szCs w:val="23"/>
          <w:rtl/>
        </w:rPr>
        <w:t>پس</w:t>
      </w:r>
      <w:r w:rsidRPr="00F368FA">
        <w:rPr>
          <w:rFonts w:ascii="Arial" w:hAnsi="Arial" w:cs="B Lotus"/>
          <w:szCs w:val="23"/>
          <w:rtl/>
        </w:rPr>
        <w:t xml:space="preserve"> </w:t>
      </w:r>
      <w:r w:rsidRPr="00F368FA">
        <w:rPr>
          <w:rFonts w:ascii="mylotus" w:hAnsi="mylotus" w:cs="B Lotus"/>
          <w:szCs w:val="23"/>
          <w:rtl/>
        </w:rPr>
        <w:t>از</w:t>
      </w:r>
      <w:r w:rsidRPr="00F368FA">
        <w:rPr>
          <w:rFonts w:ascii="Arial" w:hAnsi="Arial" w:cs="B Lotus"/>
          <w:szCs w:val="23"/>
          <w:rtl/>
        </w:rPr>
        <w:t xml:space="preserve"> </w:t>
      </w:r>
      <w:r w:rsidRPr="00F368FA">
        <w:rPr>
          <w:rFonts w:ascii="mylotus" w:hAnsi="mylotus" w:cs="B Lotus"/>
          <w:szCs w:val="23"/>
          <w:rtl/>
        </w:rPr>
        <w:t>آن</w:t>
      </w:r>
      <w:r w:rsidRPr="00F368FA">
        <w:rPr>
          <w:rFonts w:ascii="Arial" w:hAnsi="Arial" w:cs="B Lotus"/>
          <w:szCs w:val="23"/>
          <w:rtl/>
        </w:rPr>
        <w:t xml:space="preserve"> </w:t>
      </w:r>
      <w:r w:rsidRPr="00F368FA">
        <w:rPr>
          <w:rFonts w:ascii="mylotus" w:hAnsi="mylotus" w:cs="B Lotus"/>
          <w:szCs w:val="23"/>
          <w:rtl/>
        </w:rPr>
        <w:t>چنگ</w:t>
      </w:r>
      <w:r w:rsidRPr="00F368FA">
        <w:rPr>
          <w:rFonts w:ascii="Arial" w:hAnsi="Arial" w:cs="B Lotus"/>
          <w:szCs w:val="23"/>
          <w:rtl/>
        </w:rPr>
        <w:t xml:space="preserve"> </w:t>
      </w:r>
      <w:r w:rsidRPr="00F368FA">
        <w:rPr>
          <w:rFonts w:ascii="mylotus" w:hAnsi="mylotus" w:cs="B Lotus"/>
          <w:szCs w:val="23"/>
          <w:rtl/>
        </w:rPr>
        <w:t>زده</w:t>
      </w:r>
      <w:r w:rsidRPr="00F368FA">
        <w:rPr>
          <w:rFonts w:ascii="Arial" w:hAnsi="Arial" w:cs="B Lotus"/>
          <w:szCs w:val="23"/>
          <w:rtl/>
        </w:rPr>
        <w:t xml:space="preserve"> و</w:t>
      </w:r>
      <w:r w:rsidRPr="00F368FA">
        <w:rPr>
          <w:rFonts w:ascii="Arial" w:hAnsi="Arial" w:cs="B Lotus" w:hint="cs"/>
          <w:szCs w:val="23"/>
          <w:rtl/>
        </w:rPr>
        <w:t xml:space="preserve"> </w:t>
      </w:r>
      <w:r w:rsidRPr="00F368FA">
        <w:rPr>
          <w:rFonts w:ascii="mylotus" w:hAnsi="mylotus" w:cs="B Lotus"/>
          <w:szCs w:val="23"/>
          <w:rtl/>
        </w:rPr>
        <w:t>تمسک</w:t>
      </w:r>
      <w:r w:rsidRPr="00F368FA">
        <w:rPr>
          <w:rFonts w:ascii="Arial" w:hAnsi="Arial" w:cs="B Lotus"/>
          <w:szCs w:val="23"/>
          <w:rtl/>
        </w:rPr>
        <w:t xml:space="preserve"> </w:t>
      </w:r>
      <w:r w:rsidRPr="00F368FA">
        <w:rPr>
          <w:rFonts w:ascii="mylotus" w:hAnsi="mylotus" w:cs="B Lotus"/>
          <w:szCs w:val="23"/>
          <w:rtl/>
        </w:rPr>
        <w:t>مي</w:t>
      </w:r>
      <w:r w:rsidRPr="00F368FA">
        <w:rPr>
          <w:rFonts w:ascii="Times New Roman" w:hAnsi="Times New Roman" w:cs="B Lotus"/>
          <w:szCs w:val="23"/>
          <w:rtl/>
        </w:rPr>
        <w:t>‌</w:t>
      </w:r>
      <w:r w:rsidRPr="00F368FA">
        <w:rPr>
          <w:rFonts w:ascii="mylotus" w:hAnsi="mylotus" w:cs="B Lotus"/>
          <w:szCs w:val="23"/>
          <w:rtl/>
        </w:rPr>
        <w:t>جويند</w:t>
      </w:r>
      <w:r w:rsidRPr="00F368FA">
        <w:rPr>
          <w:rFonts w:ascii="Arial" w:hAnsi="Arial" w:cs="B Lotus"/>
          <w:szCs w:val="23"/>
          <w:rtl/>
        </w:rPr>
        <w:t xml:space="preserve">. </w:t>
      </w:r>
      <w:r w:rsidRPr="00F368FA">
        <w:rPr>
          <w:rFonts w:ascii="mylotus" w:hAnsi="mylotus" w:cs="B Lotus"/>
          <w:szCs w:val="23"/>
          <w:rtl/>
        </w:rPr>
        <w:t>اولين</w:t>
      </w:r>
      <w:r w:rsidRPr="00F368FA">
        <w:rPr>
          <w:rFonts w:ascii="Arial" w:hAnsi="Arial" w:cs="B Lotus"/>
          <w:szCs w:val="23"/>
          <w:rtl/>
        </w:rPr>
        <w:t xml:space="preserve"> </w:t>
      </w:r>
      <w:r w:rsidRPr="00F368FA">
        <w:rPr>
          <w:rFonts w:ascii="mylotus" w:hAnsi="mylotus" w:cs="B Lotus"/>
          <w:szCs w:val="23"/>
          <w:rtl/>
        </w:rPr>
        <w:t>دستگيره</w:t>
      </w:r>
      <w:r w:rsidRPr="00F368FA">
        <w:rPr>
          <w:rFonts w:ascii="Times New Roman" w:hAnsi="Times New Roman" w:cs="B Lotus"/>
          <w:szCs w:val="23"/>
          <w:rtl/>
        </w:rPr>
        <w:t>‌</w:t>
      </w:r>
      <w:r w:rsidRPr="00F368FA">
        <w:rPr>
          <w:rFonts w:ascii="Arial" w:hAnsi="Arial" w:cs="B Lotus"/>
          <w:szCs w:val="23"/>
          <w:rtl/>
        </w:rPr>
        <w:t>اي که گسسته مي</w:t>
      </w:r>
      <w:r w:rsidRPr="00F368FA">
        <w:rPr>
          <w:rFonts w:ascii="Times New Roman" w:hAnsi="Times New Roman" w:cs="B Lotus"/>
          <w:szCs w:val="23"/>
          <w:rtl/>
        </w:rPr>
        <w:t>‌</w:t>
      </w:r>
      <w:r w:rsidRPr="00F368FA">
        <w:rPr>
          <w:rFonts w:ascii="mylotus" w:hAnsi="mylotus" w:cs="B Lotus"/>
          <w:szCs w:val="23"/>
          <w:rtl/>
        </w:rPr>
        <w:t>شود،</w:t>
      </w:r>
      <w:r w:rsidRPr="00F368FA">
        <w:rPr>
          <w:rFonts w:ascii="Arial" w:hAnsi="Arial" w:cs="B Lotus"/>
          <w:szCs w:val="23"/>
          <w:rtl/>
        </w:rPr>
        <w:t xml:space="preserve"> </w:t>
      </w:r>
      <w:r w:rsidRPr="00F368FA">
        <w:rPr>
          <w:rFonts w:ascii="mylotus" w:hAnsi="mylotus" w:cs="B Lotus"/>
          <w:szCs w:val="23"/>
          <w:rtl/>
        </w:rPr>
        <w:t>حکم</w:t>
      </w:r>
      <w:r w:rsidRPr="00F368FA">
        <w:rPr>
          <w:rFonts w:ascii="Arial" w:hAnsi="Arial" w:cs="B Lotus"/>
          <w:szCs w:val="23"/>
          <w:rtl/>
        </w:rPr>
        <w:t xml:space="preserve"> و</w:t>
      </w:r>
      <w:r w:rsidRPr="00F368FA">
        <w:rPr>
          <w:rFonts w:ascii="Arial" w:hAnsi="Arial" w:cs="B Lotus" w:hint="cs"/>
          <w:szCs w:val="23"/>
          <w:rtl/>
        </w:rPr>
        <w:t xml:space="preserve"> </w:t>
      </w:r>
      <w:r w:rsidRPr="00F368FA">
        <w:rPr>
          <w:rFonts w:ascii="mylotus" w:hAnsi="mylotus" w:cs="B Lotus"/>
          <w:szCs w:val="23"/>
          <w:rtl/>
        </w:rPr>
        <w:t>آخرين</w:t>
      </w:r>
      <w:r w:rsidRPr="00F368FA">
        <w:rPr>
          <w:rFonts w:ascii="Arial" w:hAnsi="Arial" w:cs="B Lotus"/>
          <w:szCs w:val="23"/>
          <w:rtl/>
        </w:rPr>
        <w:t xml:space="preserve"> </w:t>
      </w:r>
      <w:r w:rsidRPr="00F368FA">
        <w:rPr>
          <w:rFonts w:ascii="mylotus" w:hAnsi="mylotus" w:cs="B Lotus"/>
          <w:szCs w:val="23"/>
          <w:rtl/>
        </w:rPr>
        <w:t>شان</w:t>
      </w:r>
      <w:r w:rsidRPr="00F368FA">
        <w:rPr>
          <w:rFonts w:ascii="Arial" w:hAnsi="Arial" w:cs="B Lotus"/>
          <w:szCs w:val="23"/>
          <w:rtl/>
        </w:rPr>
        <w:t xml:space="preserve"> </w:t>
      </w:r>
      <w:r w:rsidRPr="00F368FA">
        <w:rPr>
          <w:rFonts w:ascii="mylotus" w:hAnsi="mylotus" w:cs="B Lotus"/>
          <w:szCs w:val="23"/>
          <w:rtl/>
        </w:rPr>
        <w:t>نماز</w:t>
      </w:r>
      <w:r w:rsidRPr="00F368FA">
        <w:rPr>
          <w:rFonts w:ascii="Arial" w:hAnsi="Arial" w:cs="B Lotus"/>
          <w:szCs w:val="23"/>
          <w:rtl/>
        </w:rPr>
        <w:t xml:space="preserve"> </w:t>
      </w:r>
      <w:r w:rsidRPr="00F368FA">
        <w:rPr>
          <w:rFonts w:ascii="mylotus" w:hAnsi="mylotus" w:cs="B Lotus"/>
          <w:szCs w:val="23"/>
          <w:rtl/>
        </w:rPr>
        <w:t>است</w:t>
      </w:r>
      <w:r w:rsidRPr="00F368FA">
        <w:rPr>
          <w:rFonts w:ascii="Arial" w:hAnsi="Arial" w:cs="B Lotus"/>
          <w:szCs w:val="23"/>
          <w:rtl/>
        </w:rPr>
        <w:t>.</w:t>
      </w:r>
    </w:p>
  </w:footnote>
  <w:footnote w:id="20">
    <w:p w:rsidR="00F04F06" w:rsidRPr="00F368FA" w:rsidRDefault="00F04F06" w:rsidP="002D7E02">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29483C">
        <w:rPr>
          <w:rStyle w:val="Char0"/>
          <w:rtl/>
        </w:rPr>
        <w:t>«</w:t>
      </w:r>
      <w:r w:rsidRPr="00F368FA">
        <w:rPr>
          <w:rStyle w:val="Char0"/>
          <w:sz w:val="20"/>
          <w:szCs w:val="20"/>
          <w:rtl/>
          <w:lang w:bidi="ar-SA"/>
        </w:rPr>
        <w:t>لَا يَحِلُّ دَمُ امْرِئٍ مُسْلِمٍ، يَشْهَدُ أَنْ لَا إِلَهَ إِلَّا اللهُ وَأَنِّي رَسُولُ اللهِ، إِلَّا بِإِحْدَى ثَلَاثٍ: الثَّيِّبُ الزَّانِي، وَالنَّفْسُ بِالنَّفْسِ، وَالتَّارِكُ لِدِينِهِ الْمُفَارِقُ لِلْجَمَاعَةِ</w:t>
      </w:r>
      <w:r w:rsidRPr="00C91A99">
        <w:rPr>
          <w:rStyle w:val="Char0"/>
          <w:rtl/>
        </w:rPr>
        <w:t>»</w:t>
      </w:r>
      <w:r>
        <w:rPr>
          <w:rFonts w:hint="cs"/>
          <w:sz w:val="24"/>
          <w:szCs w:val="24"/>
          <w:rtl/>
        </w:rPr>
        <w:t>.</w:t>
      </w:r>
    </w:p>
  </w:footnote>
  <w:footnote w:id="21">
    <w:p w:rsidR="00F04F06" w:rsidRPr="00F368FA" w:rsidRDefault="00F04F06" w:rsidP="002D7E02">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 xml:space="preserve">بهذا اللفظ ذكره </w:t>
      </w:r>
      <w:r w:rsidRPr="00F368FA">
        <w:rPr>
          <w:rFonts w:ascii="Arial" w:hAnsi="Arial" w:cs="mylotus" w:hint="cs"/>
          <w:szCs w:val="23"/>
          <w:rtl/>
        </w:rPr>
        <w:t>صاحب</w:t>
      </w:r>
      <w:r w:rsidRPr="00F368FA">
        <w:rPr>
          <w:rFonts w:ascii="Arial" w:hAnsi="Arial" w:cs="mylotus"/>
          <w:szCs w:val="23"/>
          <w:rtl/>
        </w:rPr>
        <w:t xml:space="preserve"> مجمع الزوائد1/295 وفيه بقي</w:t>
      </w:r>
      <w:r w:rsidRPr="00F368FA">
        <w:rPr>
          <w:rFonts w:ascii="Arial" w:hAnsi="Arial" w:cs="mylotus" w:hint="cs"/>
          <w:szCs w:val="23"/>
          <w:rtl/>
        </w:rPr>
        <w:t>ة</w:t>
      </w:r>
      <w:r w:rsidRPr="00F368FA">
        <w:rPr>
          <w:rFonts w:ascii="Arial" w:hAnsi="Arial" w:cs="mylotus"/>
          <w:szCs w:val="23"/>
          <w:rtl/>
        </w:rPr>
        <w:t xml:space="preserve"> بن الوليد. وب</w:t>
      </w:r>
      <w:r w:rsidRPr="00F368FA">
        <w:rPr>
          <w:rFonts w:ascii="Arial" w:hAnsi="Arial" w:cs="mylotus" w:hint="cs"/>
          <w:szCs w:val="23"/>
          <w:rtl/>
        </w:rPr>
        <w:t>أ</w:t>
      </w:r>
      <w:r w:rsidRPr="00F368FA">
        <w:rPr>
          <w:rFonts w:ascii="Arial" w:hAnsi="Arial" w:cs="mylotus"/>
          <w:szCs w:val="23"/>
          <w:rtl/>
        </w:rPr>
        <w:t>طول منه في المسند</w:t>
      </w:r>
      <w:r w:rsidRPr="00F368FA">
        <w:rPr>
          <w:rFonts w:ascii="Arial" w:hAnsi="Arial" w:cs="mylotus" w:hint="cs"/>
          <w:szCs w:val="23"/>
          <w:rtl/>
        </w:rPr>
        <w:t xml:space="preserve"> (</w:t>
      </w:r>
      <w:r w:rsidRPr="00F368FA">
        <w:rPr>
          <w:rFonts w:ascii="Arial" w:hAnsi="Arial" w:cs="mylotus"/>
          <w:szCs w:val="23"/>
          <w:rtl/>
        </w:rPr>
        <w:t xml:space="preserve">22075) والمعجم الكبير20/82 وفي مجمع الزوائد4/215: </w:t>
      </w:r>
      <w:r w:rsidRPr="00F368FA">
        <w:rPr>
          <w:rFonts w:ascii="Arial" w:hAnsi="Arial" w:cs="mylotus" w:hint="cs"/>
          <w:szCs w:val="23"/>
          <w:rtl/>
        </w:rPr>
        <w:t>إ</w:t>
      </w:r>
      <w:r w:rsidRPr="00F368FA">
        <w:rPr>
          <w:rFonts w:ascii="Arial" w:hAnsi="Arial" w:cs="mylotus"/>
          <w:szCs w:val="23"/>
          <w:rtl/>
        </w:rPr>
        <w:t>سناد أحمد</w:t>
      </w:r>
      <w:r w:rsidRPr="00F368FA">
        <w:rPr>
          <w:rFonts w:ascii="Arial" w:hAnsi="Arial" w:cs="mylotus" w:hint="cs"/>
          <w:szCs w:val="23"/>
          <w:rtl/>
        </w:rPr>
        <w:t xml:space="preserve"> </w:t>
      </w:r>
      <w:r w:rsidRPr="00F368FA">
        <w:rPr>
          <w:rFonts w:ascii="Arial" w:hAnsi="Arial" w:cs="mylotus"/>
          <w:szCs w:val="23"/>
          <w:rtl/>
        </w:rPr>
        <w:t>منقطع والطبراني فيه كذاب.</w:t>
      </w:r>
    </w:p>
  </w:footnote>
  <w:footnote w:id="22">
    <w:p w:rsidR="00F04F06" w:rsidRPr="00F368FA" w:rsidRDefault="00F04F06" w:rsidP="0029483C">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جزء من حديث أخرجه ابن ماجه في الفتن (4034) وذكره في المجمع 4/216-217</w:t>
      </w:r>
      <w:r w:rsidRPr="00F368FA">
        <w:rPr>
          <w:rFonts w:ascii="Arial" w:hAnsi="Arial" w:cs="mylotus" w:hint="cs"/>
          <w:szCs w:val="23"/>
          <w:rtl/>
        </w:rPr>
        <w:t xml:space="preserve"> </w:t>
      </w:r>
      <w:r w:rsidRPr="00F368FA">
        <w:rPr>
          <w:rFonts w:ascii="Arial" w:hAnsi="Arial" w:cs="mylotus"/>
          <w:szCs w:val="23"/>
          <w:rtl/>
        </w:rPr>
        <w:t>ب</w:t>
      </w:r>
      <w:r w:rsidRPr="00F368FA">
        <w:rPr>
          <w:rFonts w:ascii="Arial" w:hAnsi="Arial" w:cs="mylotus" w:hint="cs"/>
          <w:szCs w:val="23"/>
          <w:rtl/>
        </w:rPr>
        <w:t>أ</w:t>
      </w:r>
      <w:r w:rsidRPr="00F368FA">
        <w:rPr>
          <w:rFonts w:ascii="Arial" w:hAnsi="Arial" w:cs="mylotus"/>
          <w:szCs w:val="23"/>
          <w:rtl/>
        </w:rPr>
        <w:t>طول منه وقال: رواه الطبراني وفيه شهر بن حوشب وحديثه حسن وبقي</w:t>
      </w:r>
      <w:r w:rsidRPr="00F368FA">
        <w:rPr>
          <w:rFonts w:ascii="Arial" w:hAnsi="Arial" w:cs="mylotus" w:hint="cs"/>
          <w:szCs w:val="23"/>
          <w:rtl/>
        </w:rPr>
        <w:t>ة</w:t>
      </w:r>
      <w:r w:rsidRPr="00F368FA">
        <w:rPr>
          <w:rFonts w:ascii="Arial" w:hAnsi="Arial" w:cs="mylotus"/>
          <w:szCs w:val="23"/>
          <w:rtl/>
        </w:rPr>
        <w:t xml:space="preserve"> رجاله ثقات. وأخرجه ال</w:t>
      </w:r>
      <w:r w:rsidRPr="00F368FA">
        <w:rPr>
          <w:rFonts w:ascii="Arial" w:hAnsi="Arial" w:cs="mylotus" w:hint="cs"/>
          <w:szCs w:val="23"/>
          <w:rtl/>
        </w:rPr>
        <w:t>إ</w:t>
      </w:r>
      <w:r w:rsidRPr="00F368FA">
        <w:rPr>
          <w:rFonts w:ascii="Arial" w:hAnsi="Arial" w:cs="mylotus"/>
          <w:szCs w:val="23"/>
          <w:rtl/>
        </w:rPr>
        <w:t xml:space="preserve">مام أحمد مختصرا بلفظ: </w:t>
      </w:r>
      <w:r>
        <w:rPr>
          <w:rFonts w:ascii="Arial" w:hAnsi="Arial" w:cs="mylotus" w:hint="cs"/>
          <w:szCs w:val="23"/>
          <w:rtl/>
          <w:lang w:bidi="fa-IR"/>
        </w:rPr>
        <w:t>«</w:t>
      </w:r>
      <w:r w:rsidRPr="00F368FA">
        <w:rPr>
          <w:rStyle w:val="Char"/>
          <w:sz w:val="23"/>
          <w:szCs w:val="23"/>
          <w:rtl/>
        </w:rPr>
        <w:t>من ترك صلاة العصرمتعمدا فقد حبط عمله</w:t>
      </w:r>
      <w:r>
        <w:rPr>
          <w:rStyle w:val="Char"/>
          <w:rFonts w:hint="cs"/>
          <w:sz w:val="23"/>
          <w:szCs w:val="23"/>
          <w:rtl/>
        </w:rPr>
        <w:t>»</w:t>
      </w:r>
      <w:r w:rsidRPr="00F368FA">
        <w:rPr>
          <w:rFonts w:ascii="Arial" w:hAnsi="Arial" w:cs="mylotus"/>
          <w:szCs w:val="23"/>
          <w:rtl/>
        </w:rPr>
        <w:t xml:space="preserve"> ورجاله رجال الصحيح كما في مجمع الزوائد</w:t>
      </w:r>
      <w:r w:rsidRPr="00F368FA">
        <w:rPr>
          <w:rFonts w:ascii="Arial" w:hAnsi="Arial" w:cs="mylotus" w:hint="cs"/>
          <w:szCs w:val="23"/>
          <w:rtl/>
        </w:rPr>
        <w:t xml:space="preserve"> </w:t>
      </w:r>
      <w:r w:rsidRPr="00F368FA">
        <w:rPr>
          <w:rFonts w:ascii="Arial" w:hAnsi="Arial" w:cs="mylotus"/>
          <w:szCs w:val="23"/>
          <w:rtl/>
        </w:rPr>
        <w:t>1/295. قلت: الذي في المسند (22957) خص صلا</w:t>
      </w:r>
      <w:r w:rsidRPr="00F368FA">
        <w:rPr>
          <w:rFonts w:ascii="mylotus" w:hAnsi="mylotus" w:cs="mylotus"/>
          <w:szCs w:val="24"/>
          <w:rtl/>
        </w:rPr>
        <w:t>ة</w:t>
      </w:r>
      <w:r w:rsidRPr="00F368FA">
        <w:rPr>
          <w:rFonts w:ascii="Arial" w:hAnsi="Arial" w:cs="mylotus"/>
          <w:szCs w:val="23"/>
          <w:rtl/>
        </w:rPr>
        <w:t xml:space="preserve"> العصر.</w:t>
      </w:r>
    </w:p>
  </w:footnote>
  <w:footnote w:id="23">
    <w:p w:rsidR="00F04F06" w:rsidRPr="00F368FA" w:rsidRDefault="00F04F06" w:rsidP="00A256B3">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مسلم في المساجد ومواضع الصلا</w:t>
      </w:r>
      <w:r w:rsidRPr="00F368FA">
        <w:rPr>
          <w:rFonts w:ascii="mylotus" w:hAnsi="mylotus" w:cs="mylotus"/>
          <w:szCs w:val="24"/>
          <w:rtl/>
        </w:rPr>
        <w:t>ة</w:t>
      </w:r>
      <w:r w:rsidRPr="00F368FA">
        <w:rPr>
          <w:rFonts w:ascii="Arial" w:hAnsi="Arial" w:cs="mylotus"/>
          <w:szCs w:val="23"/>
          <w:rtl/>
        </w:rPr>
        <w:t xml:space="preserve"> (652).</w:t>
      </w:r>
    </w:p>
  </w:footnote>
  <w:footnote w:id="24">
    <w:p w:rsidR="00F04F06" w:rsidRPr="00F368FA" w:rsidRDefault="00F04F06" w:rsidP="00A256B3">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مسلم في الجمع</w:t>
      </w:r>
      <w:r w:rsidRPr="00F368FA">
        <w:rPr>
          <w:rFonts w:ascii="Arial" w:hAnsi="Arial" w:cs="mylotus" w:hint="cs"/>
          <w:szCs w:val="23"/>
          <w:rtl/>
        </w:rPr>
        <w:t>ة (</w:t>
      </w:r>
      <w:r w:rsidRPr="00F368FA">
        <w:rPr>
          <w:rFonts w:ascii="Arial" w:hAnsi="Arial" w:cs="mylotus"/>
          <w:szCs w:val="23"/>
          <w:rtl/>
        </w:rPr>
        <w:t>865).</w:t>
      </w:r>
    </w:p>
  </w:footnote>
  <w:footnote w:id="25">
    <w:p w:rsidR="00F04F06" w:rsidRPr="00F368FA" w:rsidRDefault="00F04F06" w:rsidP="00A256B3">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أبوداود (1052)، ابن ماجه (1125)، السنن الكبرى للبيهقي (5576)، السنن الكبرى للنسائي (1668). مسند أحمد (15498) وفي جامع الأصول</w:t>
      </w:r>
      <w:r w:rsidRPr="00F368FA">
        <w:rPr>
          <w:rFonts w:ascii="Arial" w:hAnsi="Arial" w:cs="mylotus" w:hint="cs"/>
          <w:szCs w:val="23"/>
          <w:rtl/>
        </w:rPr>
        <w:t xml:space="preserve"> </w:t>
      </w:r>
      <w:r w:rsidRPr="00F368FA">
        <w:rPr>
          <w:rFonts w:ascii="Arial" w:hAnsi="Arial" w:cs="mylotus"/>
          <w:szCs w:val="23"/>
          <w:rtl/>
        </w:rPr>
        <w:t>5/666.</w:t>
      </w:r>
    </w:p>
  </w:footnote>
  <w:footnote w:id="26">
    <w:p w:rsidR="00F04F06" w:rsidRPr="00F368FA" w:rsidRDefault="00F04F06" w:rsidP="00185C6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هذا مضمون كلام الامام النووي في المجموع 4/483 وانظر</w:t>
      </w:r>
      <w:r w:rsidRPr="00F368FA">
        <w:rPr>
          <w:rFonts w:ascii="Arial" w:hAnsi="Arial" w:cs="mylotus" w:hint="cs"/>
          <w:szCs w:val="23"/>
          <w:rtl/>
        </w:rPr>
        <w:t xml:space="preserve"> </w:t>
      </w:r>
      <w:r w:rsidRPr="00F368FA">
        <w:rPr>
          <w:rFonts w:ascii="Arial" w:hAnsi="Arial" w:cs="mylotus"/>
          <w:szCs w:val="23"/>
          <w:rtl/>
        </w:rPr>
        <w:t>نص كلام ال</w:t>
      </w:r>
      <w:r w:rsidRPr="00F368FA">
        <w:rPr>
          <w:rFonts w:ascii="Arial" w:hAnsi="Arial" w:cs="mylotus" w:hint="cs"/>
          <w:szCs w:val="23"/>
          <w:rtl/>
        </w:rPr>
        <w:t>إ</w:t>
      </w:r>
      <w:r w:rsidRPr="00F368FA">
        <w:rPr>
          <w:rFonts w:ascii="Arial" w:hAnsi="Arial" w:cs="mylotus"/>
          <w:szCs w:val="23"/>
          <w:rtl/>
        </w:rPr>
        <w:t>مام الشافعي في مختصر المزني الذي بهامش ال</w:t>
      </w:r>
      <w:r w:rsidRPr="00F368FA">
        <w:rPr>
          <w:rFonts w:ascii="Arial" w:hAnsi="Arial" w:cs="mylotus" w:hint="cs"/>
          <w:szCs w:val="23"/>
          <w:rtl/>
        </w:rPr>
        <w:t>أ</w:t>
      </w:r>
      <w:r w:rsidRPr="00F368FA">
        <w:rPr>
          <w:rFonts w:ascii="Arial" w:hAnsi="Arial" w:cs="mylotus"/>
          <w:szCs w:val="23"/>
          <w:rtl/>
        </w:rPr>
        <w:t>م</w:t>
      </w:r>
      <w:r w:rsidRPr="00F368FA">
        <w:rPr>
          <w:rFonts w:ascii="Arial" w:hAnsi="Arial" w:cs="mylotus" w:hint="cs"/>
          <w:szCs w:val="23"/>
          <w:rtl/>
        </w:rPr>
        <w:t xml:space="preserve"> </w:t>
      </w:r>
      <w:r w:rsidRPr="00F368FA">
        <w:rPr>
          <w:rFonts w:ascii="Arial" w:hAnsi="Arial" w:cs="mylotus"/>
          <w:szCs w:val="23"/>
          <w:rtl/>
        </w:rPr>
        <w:t>1/149.</w:t>
      </w:r>
    </w:p>
  </w:footnote>
  <w:footnote w:id="27">
    <w:p w:rsidR="00F04F06" w:rsidRPr="00F368FA" w:rsidRDefault="00F04F06" w:rsidP="0029483C">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B Lotus"/>
          <w:sz w:val="24"/>
          <w:szCs w:val="24"/>
          <w:rtl/>
        </w:rPr>
        <w:t>مذهب امام شافعی و جمهور اصحابشان این</w:t>
      </w:r>
      <w:r>
        <w:rPr>
          <w:rFonts w:ascii="Arial" w:hAnsi="Arial" w:cs="B Lotus" w:hint="cs"/>
          <w:sz w:val="24"/>
          <w:szCs w:val="24"/>
          <w:rtl/>
        </w:rPr>
        <w:softHyphen/>
        <w:t>ا</w:t>
      </w:r>
      <w:r w:rsidRPr="00F368FA">
        <w:rPr>
          <w:rFonts w:ascii="Arial" w:hAnsi="Arial" w:cs="B Lotus"/>
          <w:sz w:val="24"/>
          <w:szCs w:val="24"/>
          <w:rtl/>
        </w:rPr>
        <w:t>ست که نماز عید سنت است (المجموع5/2) و ظاهر مذهب امام احمد این</w:t>
      </w:r>
      <w:r>
        <w:rPr>
          <w:rFonts w:ascii="Arial" w:hAnsi="Arial" w:cs="B Lotus" w:hint="cs"/>
          <w:sz w:val="24"/>
          <w:szCs w:val="24"/>
          <w:rtl/>
        </w:rPr>
        <w:softHyphen/>
        <w:t>ا</w:t>
      </w:r>
      <w:r w:rsidRPr="00F368FA">
        <w:rPr>
          <w:rFonts w:ascii="Arial" w:hAnsi="Arial" w:cs="B Lotus"/>
          <w:sz w:val="24"/>
          <w:szCs w:val="24"/>
          <w:rtl/>
        </w:rPr>
        <w:t xml:space="preserve">ست که نماز عید فرض کفایه </w:t>
      </w:r>
      <w:r>
        <w:rPr>
          <w:rFonts w:ascii="Arial" w:hAnsi="Arial" w:cs="B Lotus" w:hint="cs"/>
          <w:sz w:val="24"/>
          <w:szCs w:val="24"/>
          <w:rtl/>
        </w:rPr>
        <w:t>بوده</w:t>
      </w:r>
      <w:r w:rsidRPr="00F368FA">
        <w:rPr>
          <w:rFonts w:ascii="Arial" w:hAnsi="Arial" w:cs="B Lotus"/>
          <w:sz w:val="24"/>
          <w:szCs w:val="24"/>
          <w:rtl/>
        </w:rPr>
        <w:t xml:space="preserve"> </w:t>
      </w:r>
      <w:r w:rsidRPr="00F368FA">
        <w:rPr>
          <w:rFonts w:ascii="mylotus" w:hAnsi="mylotus" w:cs="B Lotus"/>
          <w:sz w:val="24"/>
          <w:szCs w:val="24"/>
          <w:rtl/>
        </w:rPr>
        <w:t>و</w:t>
      </w:r>
      <w:r w:rsidRPr="00F368FA">
        <w:rPr>
          <w:rFonts w:ascii="Arial" w:hAnsi="Arial" w:cs="B Lotus"/>
          <w:sz w:val="24"/>
          <w:szCs w:val="24"/>
          <w:rtl/>
        </w:rPr>
        <w:t xml:space="preserve"> </w:t>
      </w:r>
      <w:r w:rsidRPr="00F368FA">
        <w:rPr>
          <w:rFonts w:ascii="mylotus" w:hAnsi="mylotus" w:cs="B Lotus"/>
          <w:sz w:val="24"/>
          <w:szCs w:val="24"/>
          <w:rtl/>
        </w:rPr>
        <w:t>نماز</w:t>
      </w:r>
      <w:r w:rsidRPr="00F368FA">
        <w:rPr>
          <w:rFonts w:ascii="Arial" w:hAnsi="Arial" w:cs="B Lotus"/>
          <w:sz w:val="24"/>
          <w:szCs w:val="24"/>
          <w:rtl/>
        </w:rPr>
        <w:t xml:space="preserve"> </w:t>
      </w:r>
      <w:r w:rsidRPr="00F368FA">
        <w:rPr>
          <w:rFonts w:ascii="mylotus" w:hAnsi="mylotus" w:cs="B Lotus"/>
          <w:sz w:val="24"/>
          <w:szCs w:val="24"/>
          <w:rtl/>
        </w:rPr>
        <w:t>عید</w:t>
      </w:r>
      <w:r w:rsidRPr="00F368FA">
        <w:rPr>
          <w:rFonts w:ascii="Arial" w:hAnsi="Arial" w:cs="B Lotus"/>
          <w:sz w:val="24"/>
          <w:szCs w:val="24"/>
          <w:rtl/>
        </w:rPr>
        <w:t xml:space="preserve"> </w:t>
      </w:r>
      <w:r w:rsidRPr="00F368FA">
        <w:rPr>
          <w:rFonts w:ascii="mylotus" w:hAnsi="mylotus" w:cs="B Lotus"/>
          <w:sz w:val="24"/>
          <w:szCs w:val="24"/>
          <w:rtl/>
        </w:rPr>
        <w:t>واجب</w:t>
      </w:r>
      <w:r w:rsidRPr="00F368FA">
        <w:rPr>
          <w:rFonts w:ascii="Arial" w:hAnsi="Arial" w:cs="B Lotus"/>
          <w:sz w:val="24"/>
          <w:szCs w:val="24"/>
          <w:rtl/>
        </w:rPr>
        <w:t xml:space="preserve"> </w:t>
      </w:r>
      <w:r w:rsidRPr="00F368FA">
        <w:rPr>
          <w:rFonts w:ascii="mylotus" w:hAnsi="mylotus" w:cs="B Lotus"/>
          <w:sz w:val="24"/>
          <w:szCs w:val="24"/>
          <w:rtl/>
        </w:rPr>
        <w:t>عینی</w:t>
      </w:r>
      <w:r w:rsidRPr="00F368FA">
        <w:rPr>
          <w:rFonts w:ascii="Arial" w:hAnsi="Arial" w:cs="B Lotus"/>
          <w:sz w:val="24"/>
          <w:szCs w:val="24"/>
          <w:rtl/>
        </w:rPr>
        <w:t xml:space="preserve"> </w:t>
      </w:r>
      <w:r w:rsidRPr="00F368FA">
        <w:rPr>
          <w:rFonts w:ascii="mylotus" w:hAnsi="mylotus" w:cs="B Lotus"/>
          <w:sz w:val="24"/>
          <w:szCs w:val="24"/>
          <w:rtl/>
        </w:rPr>
        <w:t>نمی</w:t>
      </w:r>
      <w:r w:rsidRPr="00F368FA">
        <w:rPr>
          <w:rFonts w:ascii="Times New Roman" w:hAnsi="Times New Roman" w:cs="B Lotus"/>
          <w:sz w:val="24"/>
          <w:szCs w:val="24"/>
          <w:rtl/>
        </w:rPr>
        <w:t>‌</w:t>
      </w:r>
      <w:r w:rsidRPr="00F368FA">
        <w:rPr>
          <w:rFonts w:ascii="mylotus" w:hAnsi="mylotus" w:cs="B Lotus"/>
          <w:sz w:val="24"/>
          <w:szCs w:val="24"/>
          <w:rtl/>
        </w:rPr>
        <w:t>باشد،</w:t>
      </w:r>
      <w:r w:rsidRPr="00F368FA">
        <w:rPr>
          <w:rFonts w:ascii="Arial" w:hAnsi="Arial" w:cs="B Lotus"/>
          <w:sz w:val="24"/>
          <w:szCs w:val="24"/>
          <w:rtl/>
        </w:rPr>
        <w:t xml:space="preserve"> </w:t>
      </w:r>
      <w:r w:rsidRPr="00F368FA">
        <w:rPr>
          <w:rFonts w:ascii="mylotus" w:hAnsi="mylotus" w:cs="B Lotus"/>
          <w:sz w:val="24"/>
          <w:szCs w:val="24"/>
          <w:rtl/>
        </w:rPr>
        <w:t>همانطور</w:t>
      </w:r>
      <w:r w:rsidRPr="00F368FA">
        <w:rPr>
          <w:rFonts w:ascii="Arial" w:hAnsi="Arial" w:cs="B Lotus"/>
          <w:sz w:val="24"/>
          <w:szCs w:val="24"/>
          <w:rtl/>
        </w:rPr>
        <w:t xml:space="preserve"> </w:t>
      </w:r>
      <w:r w:rsidRPr="00F368FA">
        <w:rPr>
          <w:rFonts w:ascii="mylotus" w:hAnsi="mylotus" w:cs="B Lotus"/>
          <w:sz w:val="24"/>
          <w:szCs w:val="24"/>
          <w:rtl/>
        </w:rPr>
        <w:t>که</w:t>
      </w:r>
      <w:r w:rsidRPr="00F368FA">
        <w:rPr>
          <w:rFonts w:ascii="Arial" w:hAnsi="Arial" w:cs="B Lotus"/>
          <w:sz w:val="24"/>
          <w:szCs w:val="24"/>
          <w:rtl/>
        </w:rPr>
        <w:t xml:space="preserve"> </w:t>
      </w:r>
      <w:r w:rsidRPr="00F368FA">
        <w:rPr>
          <w:rFonts w:ascii="mylotus" w:hAnsi="mylotus" w:cs="B Lotus"/>
          <w:sz w:val="24"/>
          <w:szCs w:val="24"/>
          <w:rtl/>
        </w:rPr>
        <w:t>در</w:t>
      </w:r>
      <w:r w:rsidRPr="00F368FA">
        <w:rPr>
          <w:rFonts w:ascii="Arial" w:hAnsi="Arial" w:cs="B Lotus"/>
          <w:sz w:val="24"/>
          <w:szCs w:val="24"/>
          <w:rtl/>
        </w:rPr>
        <w:t xml:space="preserve"> </w:t>
      </w:r>
      <w:r w:rsidRPr="00F368FA">
        <w:rPr>
          <w:rFonts w:ascii="mylotus" w:hAnsi="mylotus" w:cs="B Lotus"/>
          <w:sz w:val="24"/>
          <w:szCs w:val="24"/>
          <w:rtl/>
        </w:rPr>
        <w:t>المغنی</w:t>
      </w:r>
      <w:r w:rsidRPr="00F368FA">
        <w:rPr>
          <w:rFonts w:ascii="Arial" w:hAnsi="Arial" w:cs="B Lotus"/>
          <w:sz w:val="24"/>
          <w:szCs w:val="24"/>
          <w:rtl/>
        </w:rPr>
        <w:t xml:space="preserve"> 2/367 </w:t>
      </w:r>
      <w:r w:rsidRPr="00F368FA">
        <w:rPr>
          <w:rFonts w:ascii="mylotus" w:hAnsi="mylotus" w:cs="B Lotus"/>
          <w:sz w:val="24"/>
          <w:szCs w:val="24"/>
          <w:rtl/>
        </w:rPr>
        <w:t>آمده</w:t>
      </w:r>
      <w:r w:rsidRPr="00F368FA">
        <w:rPr>
          <w:rFonts w:ascii="Arial" w:hAnsi="Arial" w:cs="B Lotus"/>
          <w:sz w:val="24"/>
          <w:szCs w:val="24"/>
          <w:rtl/>
        </w:rPr>
        <w:t xml:space="preserve"> </w:t>
      </w:r>
      <w:r w:rsidRPr="00F368FA">
        <w:rPr>
          <w:rFonts w:ascii="mylotus" w:hAnsi="mylotus" w:cs="B Lotus"/>
          <w:sz w:val="24"/>
          <w:szCs w:val="24"/>
          <w:rtl/>
        </w:rPr>
        <w:t>است</w:t>
      </w:r>
      <w:r w:rsidRPr="00F368FA">
        <w:rPr>
          <w:rFonts w:ascii="Arial" w:hAnsi="Arial" w:cs="B Lotus"/>
          <w:sz w:val="24"/>
          <w:szCs w:val="24"/>
          <w:rtl/>
        </w:rPr>
        <w:t xml:space="preserve"> </w:t>
      </w:r>
      <w:r w:rsidRPr="00F368FA">
        <w:rPr>
          <w:rFonts w:ascii="mylotus" w:hAnsi="mylotus" w:cs="B Lotus"/>
          <w:sz w:val="24"/>
          <w:szCs w:val="24"/>
          <w:rtl/>
        </w:rPr>
        <w:t>و</w:t>
      </w:r>
      <w:r w:rsidRPr="00F368FA">
        <w:rPr>
          <w:rFonts w:ascii="Arial" w:hAnsi="Arial" w:cs="B Lotus"/>
          <w:sz w:val="24"/>
          <w:szCs w:val="24"/>
          <w:rtl/>
        </w:rPr>
        <w:t xml:space="preserve"> </w:t>
      </w:r>
      <w:r w:rsidRPr="00F368FA">
        <w:rPr>
          <w:rFonts w:ascii="mylotus" w:hAnsi="mylotus" w:cs="B Lotus"/>
          <w:sz w:val="24"/>
          <w:szCs w:val="24"/>
          <w:rtl/>
        </w:rPr>
        <w:t>دلیل</w:t>
      </w:r>
      <w:r>
        <w:rPr>
          <w:rFonts w:ascii="mylotus" w:hAnsi="mylotus" w:cs="B Lotus" w:hint="cs"/>
          <w:sz w:val="24"/>
          <w:szCs w:val="24"/>
          <w:rtl/>
        </w:rPr>
        <w:softHyphen/>
      </w:r>
      <w:r w:rsidRPr="00F368FA">
        <w:rPr>
          <w:rFonts w:ascii="mylotus" w:hAnsi="mylotus" w:cs="B Lotus"/>
          <w:sz w:val="24"/>
          <w:szCs w:val="24"/>
          <w:rtl/>
        </w:rPr>
        <w:t>شان</w:t>
      </w:r>
      <w:r w:rsidRPr="00F368FA">
        <w:rPr>
          <w:rFonts w:ascii="Arial" w:hAnsi="Arial" w:cs="B Lotus"/>
          <w:sz w:val="24"/>
          <w:szCs w:val="24"/>
          <w:rtl/>
        </w:rPr>
        <w:t xml:space="preserve"> </w:t>
      </w:r>
      <w:r w:rsidRPr="00F368FA">
        <w:rPr>
          <w:rFonts w:ascii="mylotus" w:hAnsi="mylotus" w:cs="B Lotus"/>
          <w:sz w:val="24"/>
          <w:szCs w:val="24"/>
          <w:rtl/>
        </w:rPr>
        <w:t>حدیث</w:t>
      </w:r>
      <w:r w:rsidRPr="00F368FA">
        <w:rPr>
          <w:rFonts w:ascii="Arial" w:hAnsi="Arial" w:cs="B Lotus"/>
          <w:sz w:val="24"/>
          <w:szCs w:val="24"/>
          <w:rtl/>
        </w:rPr>
        <w:t xml:space="preserve"> </w:t>
      </w:r>
      <w:r>
        <w:rPr>
          <w:rFonts w:ascii="Arial" w:hAnsi="Arial" w:cs="B Lotus" w:hint="cs"/>
          <w:sz w:val="24"/>
          <w:szCs w:val="24"/>
          <w:rtl/>
          <w:lang w:bidi="fa-IR"/>
        </w:rPr>
        <w:t>«</w:t>
      </w:r>
      <w:r w:rsidRPr="00F368FA">
        <w:rPr>
          <w:rStyle w:val="Char0"/>
          <w:sz w:val="24"/>
          <w:szCs w:val="24"/>
          <w:rtl/>
          <w:lang w:bidi="ar-SA"/>
        </w:rPr>
        <w:t>خَمْسُ صَلَوَاتٍ كَتَبَهُنَّ اللَّهُ عَلَى الْعِبَادِ</w:t>
      </w:r>
      <w:r w:rsidRPr="00C91A99">
        <w:rPr>
          <w:rStyle w:val="Char0"/>
          <w:rtl/>
        </w:rPr>
        <w:t>»</w:t>
      </w:r>
      <w:r w:rsidRPr="00F368FA">
        <w:rPr>
          <w:rFonts w:ascii="Arial" w:hAnsi="Arial" w:cs="mylotus"/>
          <w:szCs w:val="23"/>
          <w:rtl/>
        </w:rPr>
        <w:t xml:space="preserve"> </w:t>
      </w:r>
      <w:r w:rsidRPr="00F368FA">
        <w:rPr>
          <w:rFonts w:ascii="Arial" w:hAnsi="Arial" w:cs="B Lotus"/>
          <w:sz w:val="24"/>
          <w:szCs w:val="24"/>
          <w:rtl/>
        </w:rPr>
        <w:t>می</w:t>
      </w:r>
      <w:r w:rsidRPr="00F368FA">
        <w:rPr>
          <w:rFonts w:ascii="Times New Roman" w:hAnsi="Times New Roman" w:cs="B Lotus"/>
          <w:sz w:val="24"/>
          <w:szCs w:val="24"/>
          <w:rtl/>
        </w:rPr>
        <w:t>‌</w:t>
      </w:r>
      <w:r>
        <w:rPr>
          <w:rFonts w:ascii="Arial" w:hAnsi="Arial" w:cs="B Lotus"/>
          <w:sz w:val="24"/>
          <w:szCs w:val="24"/>
          <w:rtl/>
        </w:rPr>
        <w:t>باشد. که بخاری و مسلم آن</w:t>
      </w:r>
      <w:r>
        <w:rPr>
          <w:rFonts w:ascii="Arial" w:hAnsi="Arial" w:cs="B Lotus" w:hint="cs"/>
          <w:sz w:val="24"/>
          <w:szCs w:val="24"/>
          <w:rtl/>
        </w:rPr>
        <w:softHyphen/>
      </w:r>
      <w:r w:rsidRPr="00F368FA">
        <w:rPr>
          <w:rFonts w:ascii="Arial" w:hAnsi="Arial" w:cs="B Lotus"/>
          <w:sz w:val="24"/>
          <w:szCs w:val="24"/>
          <w:rtl/>
        </w:rPr>
        <w:t>را تخریج کرده</w:t>
      </w:r>
      <w:r w:rsidRPr="00F368FA">
        <w:rPr>
          <w:rFonts w:ascii="Times New Roman" w:hAnsi="Times New Roman" w:cs="B Lotus"/>
          <w:sz w:val="24"/>
          <w:szCs w:val="24"/>
          <w:rtl/>
        </w:rPr>
        <w:t>‌</w:t>
      </w:r>
      <w:r w:rsidRPr="00F368FA">
        <w:rPr>
          <w:rFonts w:ascii="mylotus" w:hAnsi="mylotus" w:cs="B Lotus"/>
          <w:sz w:val="24"/>
          <w:szCs w:val="24"/>
          <w:rtl/>
        </w:rPr>
        <w:t>اند</w:t>
      </w:r>
      <w:r w:rsidRPr="00F368FA">
        <w:rPr>
          <w:rFonts w:ascii="Arial" w:hAnsi="Arial" w:cs="B Lotus"/>
          <w:sz w:val="24"/>
          <w:szCs w:val="24"/>
          <w:rtl/>
        </w:rPr>
        <w:t>. [مذهب ابوحنیفه، یکی از دو قول شافعی و روایتی از احمد و بعضی از مالکیه و شیخ الاسلام، فرض عین بودن نماز عید می</w:t>
      </w:r>
      <w:r w:rsidRPr="00F368FA">
        <w:rPr>
          <w:rFonts w:ascii="Times New Roman" w:hAnsi="Times New Roman" w:cs="B Lotus"/>
          <w:sz w:val="24"/>
          <w:szCs w:val="24"/>
          <w:rtl/>
        </w:rPr>
        <w:t>‌</w:t>
      </w:r>
      <w:r w:rsidRPr="00F368FA">
        <w:rPr>
          <w:rFonts w:ascii="mylotus" w:hAnsi="mylotus" w:cs="B Lotus"/>
          <w:sz w:val="24"/>
          <w:szCs w:val="24"/>
          <w:rtl/>
        </w:rPr>
        <w:t>باشد</w:t>
      </w:r>
      <w:r w:rsidRPr="00F368FA">
        <w:rPr>
          <w:rFonts w:ascii="Arial" w:hAnsi="Arial" w:cs="B Lotus"/>
          <w:sz w:val="24"/>
          <w:szCs w:val="24"/>
          <w:rtl/>
        </w:rPr>
        <w:t xml:space="preserve"> </w:t>
      </w:r>
      <w:r w:rsidRPr="00F368FA">
        <w:rPr>
          <w:rFonts w:ascii="mylotus" w:hAnsi="mylotus" w:cs="B Lotus"/>
          <w:sz w:val="24"/>
          <w:szCs w:val="24"/>
          <w:rtl/>
        </w:rPr>
        <w:t>و</w:t>
      </w:r>
      <w:r w:rsidRPr="00F368FA">
        <w:rPr>
          <w:rFonts w:ascii="Arial" w:hAnsi="Arial" w:cs="B Lotus"/>
          <w:sz w:val="24"/>
          <w:szCs w:val="24"/>
          <w:rtl/>
        </w:rPr>
        <w:t xml:space="preserve"> </w:t>
      </w:r>
      <w:r w:rsidRPr="00F368FA">
        <w:rPr>
          <w:rFonts w:ascii="mylotus" w:hAnsi="mylotus" w:cs="B Lotus"/>
          <w:sz w:val="24"/>
          <w:szCs w:val="24"/>
          <w:rtl/>
        </w:rPr>
        <w:t>مذهب</w:t>
      </w:r>
      <w:r w:rsidRPr="00F368FA">
        <w:rPr>
          <w:rFonts w:ascii="Arial" w:hAnsi="Arial" w:cs="B Lotus"/>
          <w:sz w:val="24"/>
          <w:szCs w:val="24"/>
          <w:rtl/>
        </w:rPr>
        <w:t xml:space="preserve"> </w:t>
      </w:r>
      <w:r w:rsidRPr="00F368FA">
        <w:rPr>
          <w:rFonts w:ascii="mylotus" w:hAnsi="mylotus" w:cs="B Lotus"/>
          <w:sz w:val="24"/>
          <w:szCs w:val="24"/>
          <w:rtl/>
        </w:rPr>
        <w:t>حنابله</w:t>
      </w:r>
      <w:r w:rsidRPr="00F368FA">
        <w:rPr>
          <w:rFonts w:ascii="Arial" w:hAnsi="Arial" w:cs="B Lotus"/>
          <w:sz w:val="24"/>
          <w:szCs w:val="24"/>
          <w:rtl/>
        </w:rPr>
        <w:t xml:space="preserve"> </w:t>
      </w:r>
      <w:r w:rsidRPr="00F368FA">
        <w:rPr>
          <w:rFonts w:ascii="mylotus" w:hAnsi="mylotus" w:cs="B Lotus"/>
          <w:sz w:val="24"/>
          <w:szCs w:val="24"/>
          <w:rtl/>
        </w:rPr>
        <w:t>و</w:t>
      </w:r>
      <w:r w:rsidRPr="00F368FA">
        <w:rPr>
          <w:rFonts w:ascii="Arial" w:hAnsi="Arial" w:cs="B Lotus"/>
          <w:sz w:val="24"/>
          <w:szCs w:val="24"/>
          <w:rtl/>
        </w:rPr>
        <w:t xml:space="preserve"> </w:t>
      </w:r>
      <w:r w:rsidRPr="00F368FA">
        <w:rPr>
          <w:rFonts w:ascii="mylotus" w:hAnsi="mylotus" w:cs="B Lotus"/>
          <w:sz w:val="24"/>
          <w:szCs w:val="24"/>
          <w:rtl/>
        </w:rPr>
        <w:t>بعضی</w:t>
      </w:r>
      <w:r w:rsidRPr="00F368FA">
        <w:rPr>
          <w:rFonts w:ascii="Arial" w:hAnsi="Arial" w:cs="B Lotus"/>
          <w:sz w:val="24"/>
          <w:szCs w:val="24"/>
          <w:rtl/>
        </w:rPr>
        <w:t xml:space="preserve"> </w:t>
      </w:r>
      <w:r w:rsidRPr="00F368FA">
        <w:rPr>
          <w:rFonts w:ascii="mylotus" w:hAnsi="mylotus" w:cs="B Lotus"/>
          <w:sz w:val="24"/>
          <w:szCs w:val="24"/>
          <w:rtl/>
        </w:rPr>
        <w:t>از</w:t>
      </w:r>
      <w:r w:rsidRPr="00F368FA">
        <w:rPr>
          <w:rFonts w:ascii="Arial" w:hAnsi="Arial" w:cs="B Lotus"/>
          <w:sz w:val="24"/>
          <w:szCs w:val="24"/>
          <w:rtl/>
        </w:rPr>
        <w:t xml:space="preserve"> </w:t>
      </w:r>
      <w:r w:rsidRPr="00F368FA">
        <w:rPr>
          <w:rFonts w:ascii="mylotus" w:hAnsi="mylotus" w:cs="B Lotus"/>
          <w:sz w:val="24"/>
          <w:szCs w:val="24"/>
          <w:rtl/>
        </w:rPr>
        <w:t>شافعیه</w:t>
      </w:r>
      <w:r w:rsidRPr="00F368FA">
        <w:rPr>
          <w:rFonts w:ascii="Arial" w:hAnsi="Arial" w:cs="B Lotus"/>
          <w:sz w:val="24"/>
          <w:szCs w:val="24"/>
          <w:rtl/>
        </w:rPr>
        <w:t xml:space="preserve"> </w:t>
      </w:r>
      <w:r w:rsidRPr="00F368FA">
        <w:rPr>
          <w:rFonts w:ascii="mylotus" w:hAnsi="mylotus" w:cs="B Lotus"/>
          <w:sz w:val="24"/>
          <w:szCs w:val="24"/>
          <w:rtl/>
        </w:rPr>
        <w:t>وجوب</w:t>
      </w:r>
      <w:r w:rsidRPr="00F368FA">
        <w:rPr>
          <w:rFonts w:ascii="Arial" w:hAnsi="Arial" w:cs="B Lotus"/>
          <w:sz w:val="24"/>
          <w:szCs w:val="24"/>
          <w:rtl/>
        </w:rPr>
        <w:t xml:space="preserve"> </w:t>
      </w:r>
      <w:r w:rsidRPr="00F368FA">
        <w:rPr>
          <w:rFonts w:ascii="mylotus" w:hAnsi="mylotus" w:cs="B Lotus"/>
          <w:sz w:val="24"/>
          <w:szCs w:val="24"/>
          <w:rtl/>
        </w:rPr>
        <w:t>کفایی</w:t>
      </w:r>
      <w:r w:rsidRPr="00F368FA">
        <w:rPr>
          <w:rFonts w:ascii="Arial" w:hAnsi="Arial" w:cs="B Lotus"/>
          <w:sz w:val="24"/>
          <w:szCs w:val="24"/>
          <w:rtl/>
        </w:rPr>
        <w:t xml:space="preserve"> </w:t>
      </w:r>
      <w:r w:rsidRPr="00F368FA">
        <w:rPr>
          <w:rFonts w:ascii="mylotus" w:hAnsi="mylotus" w:cs="B Lotus"/>
          <w:sz w:val="24"/>
          <w:szCs w:val="24"/>
          <w:rtl/>
        </w:rPr>
        <w:t>آن</w:t>
      </w:r>
      <w:r w:rsidRPr="00F368FA">
        <w:rPr>
          <w:rFonts w:ascii="Arial" w:hAnsi="Arial" w:cs="B Lotus"/>
          <w:sz w:val="24"/>
          <w:szCs w:val="24"/>
          <w:rtl/>
        </w:rPr>
        <w:t xml:space="preserve"> </w:t>
      </w:r>
      <w:r w:rsidRPr="00F368FA">
        <w:rPr>
          <w:rFonts w:ascii="mylotus" w:hAnsi="mylotus" w:cs="B Lotus"/>
          <w:sz w:val="24"/>
          <w:szCs w:val="24"/>
          <w:rtl/>
        </w:rPr>
        <w:t>می</w:t>
      </w:r>
      <w:r w:rsidRPr="00F368FA">
        <w:rPr>
          <w:rFonts w:ascii="Times New Roman" w:hAnsi="Times New Roman" w:cs="B Lotus"/>
          <w:sz w:val="24"/>
          <w:szCs w:val="24"/>
          <w:rtl/>
        </w:rPr>
        <w:t>‌</w:t>
      </w:r>
      <w:r w:rsidRPr="00F368FA">
        <w:rPr>
          <w:rFonts w:ascii="mylotus" w:hAnsi="mylotus" w:cs="B Lotus"/>
          <w:sz w:val="24"/>
          <w:szCs w:val="24"/>
          <w:rtl/>
        </w:rPr>
        <w:t>باشد</w:t>
      </w:r>
      <w:r w:rsidRPr="00F368FA">
        <w:rPr>
          <w:rFonts w:ascii="Arial" w:hAnsi="Arial" w:cs="B Lotus"/>
          <w:sz w:val="24"/>
          <w:szCs w:val="24"/>
          <w:rtl/>
        </w:rPr>
        <w:t xml:space="preserve"> </w:t>
      </w:r>
      <w:r w:rsidRPr="00F368FA">
        <w:rPr>
          <w:rFonts w:ascii="mylotus" w:hAnsi="mylotus" w:cs="B Lotus"/>
          <w:sz w:val="24"/>
          <w:szCs w:val="24"/>
          <w:rtl/>
        </w:rPr>
        <w:t>و</w:t>
      </w:r>
      <w:r w:rsidRPr="00F368FA">
        <w:rPr>
          <w:rFonts w:ascii="Arial" w:hAnsi="Arial" w:cs="B Lotus"/>
          <w:sz w:val="24"/>
          <w:szCs w:val="24"/>
          <w:rtl/>
        </w:rPr>
        <w:t xml:space="preserve"> </w:t>
      </w:r>
      <w:r w:rsidRPr="00F368FA">
        <w:rPr>
          <w:rFonts w:ascii="mylotus" w:hAnsi="mylotus" w:cs="B Lotus"/>
          <w:sz w:val="24"/>
          <w:szCs w:val="24"/>
          <w:rtl/>
        </w:rPr>
        <w:t>مذهب</w:t>
      </w:r>
      <w:r w:rsidRPr="00F368FA">
        <w:rPr>
          <w:rFonts w:ascii="Arial" w:hAnsi="Arial" w:cs="B Lotus"/>
          <w:sz w:val="24"/>
          <w:szCs w:val="24"/>
          <w:rtl/>
        </w:rPr>
        <w:t xml:space="preserve"> </w:t>
      </w:r>
      <w:r w:rsidRPr="00F368FA">
        <w:rPr>
          <w:rFonts w:ascii="mylotus" w:hAnsi="mylotus" w:cs="B Lotus"/>
          <w:sz w:val="24"/>
          <w:szCs w:val="24"/>
          <w:rtl/>
        </w:rPr>
        <w:t>مالک</w:t>
      </w:r>
      <w:r w:rsidRPr="00F368FA">
        <w:rPr>
          <w:rFonts w:ascii="Arial" w:hAnsi="Arial" w:cs="B Lotus"/>
          <w:sz w:val="24"/>
          <w:szCs w:val="24"/>
          <w:rtl/>
        </w:rPr>
        <w:t xml:space="preserve"> </w:t>
      </w:r>
      <w:r w:rsidRPr="00F368FA">
        <w:rPr>
          <w:rFonts w:ascii="mylotus" w:hAnsi="mylotus" w:cs="B Lotus"/>
          <w:sz w:val="24"/>
          <w:szCs w:val="24"/>
          <w:rtl/>
        </w:rPr>
        <w:t>و</w:t>
      </w:r>
      <w:r w:rsidRPr="00F368FA">
        <w:rPr>
          <w:rFonts w:ascii="Arial" w:hAnsi="Arial" w:cs="B Lotus"/>
          <w:sz w:val="24"/>
          <w:szCs w:val="24"/>
          <w:rtl/>
        </w:rPr>
        <w:t xml:space="preserve"> </w:t>
      </w:r>
      <w:r w:rsidRPr="00F368FA">
        <w:rPr>
          <w:rFonts w:ascii="mylotus" w:hAnsi="mylotus" w:cs="B Lotus"/>
          <w:sz w:val="24"/>
          <w:szCs w:val="24"/>
          <w:rtl/>
        </w:rPr>
        <w:t>شافعی</w:t>
      </w:r>
      <w:r w:rsidRPr="00F368FA">
        <w:rPr>
          <w:rFonts w:ascii="Arial" w:hAnsi="Arial" w:cs="B Lotus"/>
          <w:sz w:val="24"/>
          <w:szCs w:val="24"/>
          <w:rtl/>
        </w:rPr>
        <w:t xml:space="preserve"> </w:t>
      </w:r>
      <w:r w:rsidRPr="00F368FA">
        <w:rPr>
          <w:rFonts w:ascii="mylotus" w:hAnsi="mylotus" w:cs="B Lotus"/>
          <w:sz w:val="24"/>
          <w:szCs w:val="24"/>
          <w:rtl/>
        </w:rPr>
        <w:t>و</w:t>
      </w:r>
      <w:r w:rsidRPr="00F368FA">
        <w:rPr>
          <w:rFonts w:ascii="Arial" w:hAnsi="Arial" w:cs="B Lotus"/>
          <w:sz w:val="24"/>
          <w:szCs w:val="24"/>
          <w:rtl/>
        </w:rPr>
        <w:t xml:space="preserve"> </w:t>
      </w:r>
      <w:r w:rsidRPr="00F368FA">
        <w:rPr>
          <w:rFonts w:ascii="mylotus" w:hAnsi="mylotus" w:cs="B Lotus"/>
          <w:sz w:val="24"/>
          <w:szCs w:val="24"/>
          <w:rtl/>
        </w:rPr>
        <w:t>اکثر</w:t>
      </w:r>
      <w:r w:rsidRPr="00F368FA">
        <w:rPr>
          <w:rFonts w:ascii="Arial" w:hAnsi="Arial" w:cs="B Lotus"/>
          <w:sz w:val="24"/>
          <w:szCs w:val="24"/>
          <w:rtl/>
        </w:rPr>
        <w:t xml:space="preserve"> </w:t>
      </w:r>
      <w:r w:rsidRPr="00F368FA">
        <w:rPr>
          <w:rFonts w:ascii="mylotus" w:hAnsi="mylotus" w:cs="B Lotus"/>
          <w:sz w:val="24"/>
          <w:szCs w:val="24"/>
          <w:rtl/>
        </w:rPr>
        <w:t>اصحاب</w:t>
      </w:r>
      <w:r w:rsidRPr="00F368FA">
        <w:rPr>
          <w:rFonts w:ascii="Arial" w:hAnsi="Arial" w:cs="B Lotus"/>
          <w:sz w:val="24"/>
          <w:szCs w:val="24"/>
          <w:rtl/>
        </w:rPr>
        <w:t xml:space="preserve"> </w:t>
      </w:r>
      <w:r w:rsidRPr="00F368FA">
        <w:rPr>
          <w:rFonts w:ascii="mylotus" w:hAnsi="mylotus" w:cs="B Lotus"/>
          <w:sz w:val="24"/>
          <w:szCs w:val="24"/>
          <w:rtl/>
        </w:rPr>
        <w:t>ایشان،</w:t>
      </w:r>
      <w:r w:rsidRPr="00F368FA">
        <w:rPr>
          <w:rFonts w:ascii="Arial" w:hAnsi="Arial" w:cs="B Lotus"/>
          <w:sz w:val="24"/>
          <w:szCs w:val="24"/>
          <w:rtl/>
        </w:rPr>
        <w:t xml:space="preserve"> </w:t>
      </w:r>
      <w:r w:rsidRPr="00F368FA">
        <w:rPr>
          <w:rFonts w:ascii="mylotus" w:hAnsi="mylotus" w:cs="B Lotus"/>
          <w:sz w:val="24"/>
          <w:szCs w:val="24"/>
          <w:rtl/>
        </w:rPr>
        <w:t>سنت</w:t>
      </w:r>
      <w:r w:rsidRPr="00F368FA">
        <w:rPr>
          <w:rFonts w:ascii="Arial" w:hAnsi="Arial" w:cs="B Lotus"/>
          <w:sz w:val="24"/>
          <w:szCs w:val="24"/>
          <w:rtl/>
        </w:rPr>
        <w:t xml:space="preserve"> </w:t>
      </w:r>
      <w:r w:rsidRPr="00F368FA">
        <w:rPr>
          <w:rFonts w:ascii="mylotus" w:hAnsi="mylotus" w:cs="B Lotus"/>
          <w:sz w:val="24"/>
          <w:szCs w:val="24"/>
          <w:rtl/>
        </w:rPr>
        <w:t>موکده</w:t>
      </w:r>
      <w:r w:rsidRPr="00F368FA">
        <w:rPr>
          <w:rFonts w:ascii="Arial" w:hAnsi="Arial" w:cs="B Lotus"/>
          <w:sz w:val="24"/>
          <w:szCs w:val="24"/>
          <w:rtl/>
        </w:rPr>
        <w:t xml:space="preserve"> </w:t>
      </w:r>
      <w:r w:rsidRPr="00F368FA">
        <w:rPr>
          <w:rFonts w:ascii="mylotus" w:hAnsi="mylotus" w:cs="B Lotus"/>
          <w:sz w:val="24"/>
          <w:szCs w:val="24"/>
          <w:rtl/>
        </w:rPr>
        <w:t>بودن</w:t>
      </w:r>
      <w:r w:rsidRPr="00F368FA">
        <w:rPr>
          <w:rFonts w:ascii="Arial" w:hAnsi="Arial" w:cs="B Lotus"/>
          <w:sz w:val="24"/>
          <w:szCs w:val="24"/>
          <w:rtl/>
        </w:rPr>
        <w:t xml:space="preserve"> </w:t>
      </w:r>
      <w:r w:rsidRPr="00F368FA">
        <w:rPr>
          <w:rFonts w:ascii="mylotus" w:hAnsi="mylotus" w:cs="B Lotus"/>
          <w:sz w:val="24"/>
          <w:szCs w:val="24"/>
          <w:rtl/>
        </w:rPr>
        <w:t>نماز</w:t>
      </w:r>
      <w:r w:rsidRPr="00F368FA">
        <w:rPr>
          <w:rFonts w:ascii="Arial" w:hAnsi="Arial" w:cs="B Lotus"/>
          <w:sz w:val="24"/>
          <w:szCs w:val="24"/>
          <w:rtl/>
        </w:rPr>
        <w:t xml:space="preserve"> </w:t>
      </w:r>
      <w:r w:rsidRPr="00F368FA">
        <w:rPr>
          <w:rFonts w:ascii="mylotus" w:hAnsi="mylotus" w:cs="B Lotus"/>
          <w:sz w:val="24"/>
          <w:szCs w:val="24"/>
          <w:rtl/>
        </w:rPr>
        <w:t>عید</w:t>
      </w:r>
      <w:r w:rsidRPr="00F368FA">
        <w:rPr>
          <w:rFonts w:ascii="Arial" w:hAnsi="Arial" w:cs="B Lotus"/>
          <w:sz w:val="24"/>
          <w:szCs w:val="24"/>
          <w:rtl/>
        </w:rPr>
        <w:t xml:space="preserve"> </w:t>
      </w:r>
      <w:r w:rsidRPr="00F368FA">
        <w:rPr>
          <w:rFonts w:ascii="mylotus" w:hAnsi="mylotus" w:cs="B Lotus"/>
          <w:sz w:val="24"/>
          <w:szCs w:val="24"/>
          <w:rtl/>
        </w:rPr>
        <w:t>می</w:t>
      </w:r>
      <w:r w:rsidRPr="00F368FA">
        <w:rPr>
          <w:rFonts w:ascii="Times New Roman" w:hAnsi="Times New Roman" w:cs="B Lotus"/>
          <w:sz w:val="24"/>
          <w:szCs w:val="24"/>
          <w:rtl/>
        </w:rPr>
        <w:t>‌</w:t>
      </w:r>
      <w:r w:rsidRPr="00F368FA">
        <w:rPr>
          <w:rFonts w:ascii="mylotus" w:hAnsi="mylotus" w:cs="B Lotus"/>
          <w:sz w:val="24"/>
          <w:szCs w:val="24"/>
          <w:rtl/>
        </w:rPr>
        <w:t>باشد</w:t>
      </w:r>
      <w:r w:rsidRPr="00F368FA">
        <w:rPr>
          <w:rFonts w:ascii="Arial" w:hAnsi="Arial" w:cs="B Lotus"/>
          <w:sz w:val="24"/>
          <w:szCs w:val="24"/>
          <w:rtl/>
        </w:rPr>
        <w:t xml:space="preserve">. </w:t>
      </w:r>
      <w:r w:rsidRPr="00F368FA">
        <w:rPr>
          <w:rFonts w:ascii="mylotus" w:hAnsi="mylotus" w:cs="B Lotus"/>
          <w:sz w:val="24"/>
          <w:szCs w:val="24"/>
          <w:rtl/>
        </w:rPr>
        <w:t>با</w:t>
      </w:r>
      <w:r w:rsidRPr="00F368FA">
        <w:rPr>
          <w:rFonts w:ascii="Arial" w:hAnsi="Arial" w:cs="B Lotus"/>
          <w:sz w:val="24"/>
          <w:szCs w:val="24"/>
          <w:rtl/>
        </w:rPr>
        <w:t xml:space="preserve"> </w:t>
      </w:r>
      <w:r w:rsidRPr="00F368FA">
        <w:rPr>
          <w:rFonts w:ascii="mylotus" w:hAnsi="mylotus" w:cs="B Lotus"/>
          <w:sz w:val="24"/>
          <w:szCs w:val="24"/>
          <w:rtl/>
        </w:rPr>
        <w:t>توجه</w:t>
      </w:r>
      <w:r w:rsidRPr="00F368FA">
        <w:rPr>
          <w:rFonts w:ascii="Arial" w:hAnsi="Arial" w:cs="B Lotus"/>
          <w:sz w:val="24"/>
          <w:szCs w:val="24"/>
          <w:rtl/>
        </w:rPr>
        <w:t xml:space="preserve"> </w:t>
      </w:r>
      <w:r w:rsidRPr="00F368FA">
        <w:rPr>
          <w:rFonts w:ascii="mylotus" w:hAnsi="mylotus" w:cs="B Lotus"/>
          <w:sz w:val="24"/>
          <w:szCs w:val="24"/>
          <w:rtl/>
        </w:rPr>
        <w:t>ب</w:t>
      </w:r>
      <w:r w:rsidRPr="00F368FA">
        <w:rPr>
          <w:rFonts w:ascii="Arial" w:hAnsi="Arial" w:cs="B Lotus"/>
          <w:sz w:val="24"/>
          <w:szCs w:val="24"/>
          <w:rtl/>
        </w:rPr>
        <w:t>ه ادله</w:t>
      </w:r>
      <w:r w:rsidRPr="00F368FA">
        <w:rPr>
          <w:rFonts w:ascii="Times New Roman" w:hAnsi="Times New Roman" w:cs="B Lotus"/>
          <w:sz w:val="24"/>
          <w:szCs w:val="24"/>
          <w:rtl/>
        </w:rPr>
        <w:t>‌</w:t>
      </w:r>
      <w:r w:rsidRPr="00F368FA">
        <w:rPr>
          <w:rFonts w:ascii="mylotus" w:hAnsi="mylotus" w:cs="B Lotus"/>
          <w:sz w:val="24"/>
          <w:szCs w:val="24"/>
          <w:rtl/>
        </w:rPr>
        <w:t>ی</w:t>
      </w:r>
      <w:r w:rsidRPr="00F368FA">
        <w:rPr>
          <w:rFonts w:ascii="Arial" w:hAnsi="Arial" w:cs="B Lotus"/>
          <w:sz w:val="24"/>
          <w:szCs w:val="24"/>
          <w:rtl/>
        </w:rPr>
        <w:t xml:space="preserve"> </w:t>
      </w:r>
      <w:r w:rsidRPr="00F368FA">
        <w:rPr>
          <w:rFonts w:ascii="mylotus" w:hAnsi="mylotus" w:cs="B Lotus"/>
          <w:sz w:val="24"/>
          <w:szCs w:val="24"/>
          <w:rtl/>
        </w:rPr>
        <w:t>هریک</w:t>
      </w:r>
      <w:r w:rsidRPr="00F368FA">
        <w:rPr>
          <w:rFonts w:ascii="Arial" w:hAnsi="Arial" w:cs="B Lotus"/>
          <w:sz w:val="24"/>
          <w:szCs w:val="24"/>
          <w:rtl/>
        </w:rPr>
        <w:t xml:space="preserve"> </w:t>
      </w:r>
      <w:r w:rsidRPr="00F368FA">
        <w:rPr>
          <w:rFonts w:ascii="mylotus" w:hAnsi="mylotus" w:cs="B Lotus"/>
          <w:sz w:val="24"/>
          <w:szCs w:val="24"/>
          <w:rtl/>
        </w:rPr>
        <w:t>از</w:t>
      </w:r>
      <w:r w:rsidRPr="00F368FA">
        <w:rPr>
          <w:rFonts w:ascii="Arial" w:hAnsi="Arial" w:cs="B Lotus"/>
          <w:sz w:val="24"/>
          <w:szCs w:val="24"/>
          <w:rtl/>
        </w:rPr>
        <w:t xml:space="preserve"> </w:t>
      </w:r>
      <w:r w:rsidRPr="00F368FA">
        <w:rPr>
          <w:rFonts w:ascii="mylotus" w:hAnsi="mylotus" w:cs="B Lotus"/>
          <w:sz w:val="24"/>
          <w:szCs w:val="24"/>
          <w:rtl/>
        </w:rPr>
        <w:t>این</w:t>
      </w:r>
      <w:r w:rsidRPr="00F368FA">
        <w:rPr>
          <w:rFonts w:ascii="Arial" w:hAnsi="Arial" w:cs="B Lotus"/>
          <w:sz w:val="24"/>
          <w:szCs w:val="24"/>
          <w:rtl/>
        </w:rPr>
        <w:t xml:space="preserve"> </w:t>
      </w:r>
      <w:r w:rsidRPr="00F368FA">
        <w:rPr>
          <w:rFonts w:ascii="mylotus" w:hAnsi="mylotus" w:cs="B Lotus"/>
          <w:sz w:val="24"/>
          <w:szCs w:val="24"/>
          <w:rtl/>
        </w:rPr>
        <w:t>سه</w:t>
      </w:r>
      <w:r w:rsidRPr="00F368FA">
        <w:rPr>
          <w:rFonts w:ascii="Arial" w:hAnsi="Arial" w:cs="B Lotus"/>
          <w:sz w:val="24"/>
          <w:szCs w:val="24"/>
          <w:rtl/>
        </w:rPr>
        <w:t xml:space="preserve"> </w:t>
      </w:r>
      <w:r w:rsidRPr="00F368FA">
        <w:rPr>
          <w:rFonts w:ascii="mylotus" w:hAnsi="mylotus" w:cs="B Lotus"/>
          <w:sz w:val="24"/>
          <w:szCs w:val="24"/>
          <w:rtl/>
        </w:rPr>
        <w:t>گروه</w:t>
      </w:r>
      <w:r w:rsidRPr="00F368FA">
        <w:rPr>
          <w:rFonts w:ascii="Arial" w:hAnsi="Arial" w:cs="B Lotus"/>
          <w:sz w:val="24"/>
          <w:szCs w:val="24"/>
          <w:rtl/>
        </w:rPr>
        <w:t xml:space="preserve"> </w:t>
      </w:r>
      <w:r w:rsidRPr="00F368FA">
        <w:rPr>
          <w:rFonts w:ascii="mylotus" w:hAnsi="mylotus" w:cs="B Lotus"/>
          <w:sz w:val="24"/>
          <w:szCs w:val="24"/>
          <w:rtl/>
        </w:rPr>
        <w:t>به</w:t>
      </w:r>
      <w:r w:rsidRPr="00F368FA">
        <w:rPr>
          <w:rFonts w:ascii="Arial" w:hAnsi="Arial" w:cs="B Lotus"/>
          <w:sz w:val="24"/>
          <w:szCs w:val="24"/>
          <w:rtl/>
        </w:rPr>
        <w:t xml:space="preserve"> </w:t>
      </w:r>
      <w:r w:rsidRPr="00F368FA">
        <w:rPr>
          <w:rFonts w:ascii="mylotus" w:hAnsi="mylotus" w:cs="B Lotus"/>
          <w:sz w:val="24"/>
          <w:szCs w:val="24"/>
          <w:rtl/>
        </w:rPr>
        <w:t>نظر</w:t>
      </w:r>
      <w:r w:rsidRPr="00F368FA">
        <w:rPr>
          <w:rFonts w:ascii="Arial" w:hAnsi="Arial" w:cs="B Lotus"/>
          <w:sz w:val="24"/>
          <w:szCs w:val="24"/>
          <w:rtl/>
        </w:rPr>
        <w:t xml:space="preserve"> </w:t>
      </w:r>
      <w:r w:rsidRPr="00F368FA">
        <w:rPr>
          <w:rFonts w:ascii="mylotus" w:hAnsi="mylotus" w:cs="B Lotus"/>
          <w:sz w:val="24"/>
          <w:szCs w:val="24"/>
          <w:rtl/>
        </w:rPr>
        <w:t>می</w:t>
      </w:r>
      <w:r w:rsidRPr="00F368FA">
        <w:rPr>
          <w:rFonts w:ascii="Times New Roman" w:hAnsi="Times New Roman" w:cs="B Lotus"/>
          <w:sz w:val="24"/>
          <w:szCs w:val="24"/>
          <w:rtl/>
        </w:rPr>
        <w:t>‌</w:t>
      </w:r>
      <w:r w:rsidRPr="00F368FA">
        <w:rPr>
          <w:rFonts w:ascii="mylotus" w:hAnsi="mylotus" w:cs="B Lotus"/>
          <w:sz w:val="24"/>
          <w:szCs w:val="24"/>
          <w:rtl/>
        </w:rPr>
        <w:t>آید</w:t>
      </w:r>
      <w:r w:rsidRPr="00F368FA">
        <w:rPr>
          <w:rFonts w:ascii="Arial" w:hAnsi="Arial" w:cs="B Lotus"/>
          <w:sz w:val="24"/>
          <w:szCs w:val="24"/>
          <w:rtl/>
        </w:rPr>
        <w:t xml:space="preserve"> </w:t>
      </w:r>
      <w:r w:rsidRPr="00F368FA">
        <w:rPr>
          <w:rFonts w:ascii="mylotus" w:hAnsi="mylotus" w:cs="B Lotus"/>
          <w:sz w:val="24"/>
          <w:szCs w:val="24"/>
          <w:rtl/>
        </w:rPr>
        <w:t>که</w:t>
      </w:r>
      <w:r w:rsidRPr="00F368FA">
        <w:rPr>
          <w:rFonts w:ascii="Arial" w:hAnsi="Arial" w:cs="B Lotus"/>
          <w:sz w:val="24"/>
          <w:szCs w:val="24"/>
          <w:rtl/>
        </w:rPr>
        <w:t xml:space="preserve"> قول گروه اول یعنی فرض عین بودن نماز عید صحیح‌تر می</w:t>
      </w:r>
      <w:r w:rsidRPr="00F368FA">
        <w:rPr>
          <w:rFonts w:ascii="Times New Roman" w:hAnsi="Times New Roman" w:cs="B Lotus"/>
          <w:sz w:val="24"/>
          <w:szCs w:val="24"/>
          <w:rtl/>
        </w:rPr>
        <w:t>‌</w:t>
      </w:r>
      <w:r w:rsidRPr="00F368FA">
        <w:rPr>
          <w:rFonts w:ascii="mylotus" w:hAnsi="mylotus" w:cs="B Lotus"/>
          <w:sz w:val="24"/>
          <w:szCs w:val="24"/>
          <w:rtl/>
        </w:rPr>
        <w:t>باشد</w:t>
      </w:r>
      <w:r w:rsidRPr="00F368FA">
        <w:rPr>
          <w:rFonts w:ascii="Arial" w:hAnsi="Arial" w:cs="B Lotus"/>
          <w:sz w:val="24"/>
          <w:szCs w:val="24"/>
          <w:rtl/>
        </w:rPr>
        <w:t xml:space="preserve">. </w:t>
      </w:r>
      <w:r w:rsidRPr="00F368FA">
        <w:rPr>
          <w:rFonts w:ascii="mylotus" w:hAnsi="mylotus" w:cs="B Lotus"/>
          <w:sz w:val="24"/>
          <w:szCs w:val="24"/>
          <w:rtl/>
        </w:rPr>
        <w:t>رجوع</w:t>
      </w:r>
      <w:r w:rsidRPr="00F368FA">
        <w:rPr>
          <w:rFonts w:ascii="Arial" w:hAnsi="Arial" w:cs="B Lotus"/>
          <w:sz w:val="24"/>
          <w:szCs w:val="24"/>
          <w:rtl/>
        </w:rPr>
        <w:t xml:space="preserve"> </w:t>
      </w:r>
      <w:r w:rsidRPr="00F368FA">
        <w:rPr>
          <w:rFonts w:ascii="mylotus" w:hAnsi="mylotus" w:cs="B Lotus"/>
          <w:sz w:val="24"/>
          <w:szCs w:val="24"/>
          <w:rtl/>
        </w:rPr>
        <w:t>شود</w:t>
      </w:r>
      <w:r w:rsidRPr="00F368FA">
        <w:rPr>
          <w:rFonts w:ascii="Arial" w:hAnsi="Arial" w:cs="B Lotus"/>
          <w:sz w:val="24"/>
          <w:szCs w:val="24"/>
          <w:rtl/>
        </w:rPr>
        <w:t xml:space="preserve"> </w:t>
      </w:r>
      <w:r w:rsidRPr="00F368FA">
        <w:rPr>
          <w:rFonts w:ascii="mylotus" w:hAnsi="mylotus" w:cs="B Lotus"/>
          <w:sz w:val="24"/>
          <w:szCs w:val="24"/>
          <w:rtl/>
        </w:rPr>
        <w:t>به</w:t>
      </w:r>
      <w:r w:rsidRPr="00F368FA">
        <w:rPr>
          <w:rFonts w:ascii="Arial" w:hAnsi="Arial" w:cs="B Lotus"/>
          <w:sz w:val="24"/>
          <w:szCs w:val="24"/>
          <w:rtl/>
        </w:rPr>
        <w:t xml:space="preserve"> </w:t>
      </w:r>
      <w:r w:rsidRPr="00F368FA">
        <w:rPr>
          <w:rFonts w:ascii="mylotus" w:hAnsi="mylotus" w:cs="B Lotus"/>
          <w:sz w:val="24"/>
          <w:szCs w:val="24"/>
          <w:rtl/>
        </w:rPr>
        <w:t>صحیح</w:t>
      </w:r>
      <w:r w:rsidRPr="00F368FA">
        <w:rPr>
          <w:rFonts w:ascii="Arial" w:hAnsi="Arial" w:cs="B Lotus"/>
          <w:sz w:val="24"/>
          <w:szCs w:val="24"/>
          <w:rtl/>
        </w:rPr>
        <w:t xml:space="preserve"> </w:t>
      </w:r>
      <w:r w:rsidRPr="00F368FA">
        <w:rPr>
          <w:rFonts w:ascii="mylotus" w:hAnsi="mylotus" w:cs="B Lotus"/>
          <w:sz w:val="24"/>
          <w:szCs w:val="24"/>
          <w:rtl/>
        </w:rPr>
        <w:t>فقه</w:t>
      </w:r>
      <w:r w:rsidRPr="00F368FA">
        <w:rPr>
          <w:rFonts w:ascii="Arial" w:hAnsi="Arial" w:cs="B Lotus"/>
          <w:sz w:val="24"/>
          <w:szCs w:val="24"/>
          <w:rtl/>
        </w:rPr>
        <w:t xml:space="preserve"> </w:t>
      </w:r>
      <w:r w:rsidRPr="00F368FA">
        <w:rPr>
          <w:rFonts w:ascii="mylotus" w:hAnsi="mylotus" w:cs="B Lotus"/>
          <w:sz w:val="24"/>
          <w:szCs w:val="24"/>
          <w:rtl/>
        </w:rPr>
        <w:t>السنه،</w:t>
      </w:r>
      <w:r w:rsidRPr="00F368FA">
        <w:rPr>
          <w:rFonts w:ascii="Arial" w:hAnsi="Arial" w:cs="B Lotus"/>
          <w:sz w:val="24"/>
          <w:szCs w:val="24"/>
          <w:rtl/>
        </w:rPr>
        <w:t xml:space="preserve"> </w:t>
      </w:r>
      <w:r w:rsidRPr="00F368FA">
        <w:rPr>
          <w:rFonts w:ascii="mylotus" w:hAnsi="mylotus" w:cs="B Lotus"/>
          <w:sz w:val="24"/>
          <w:szCs w:val="24"/>
          <w:rtl/>
        </w:rPr>
        <w:t>ابومالک</w:t>
      </w:r>
      <w:r w:rsidRPr="00F368FA">
        <w:rPr>
          <w:rFonts w:ascii="Arial" w:hAnsi="Arial" w:cs="B Lotus"/>
          <w:sz w:val="24"/>
          <w:szCs w:val="24"/>
          <w:rtl/>
        </w:rPr>
        <w:t xml:space="preserve"> </w:t>
      </w:r>
      <w:r w:rsidRPr="00F368FA">
        <w:rPr>
          <w:rFonts w:ascii="mylotus" w:hAnsi="mylotus" w:cs="B Lotus"/>
          <w:sz w:val="24"/>
          <w:szCs w:val="24"/>
          <w:rtl/>
        </w:rPr>
        <w:t>کمال</w:t>
      </w:r>
      <w:r w:rsidRPr="00F368FA">
        <w:rPr>
          <w:rFonts w:ascii="Arial" w:hAnsi="Arial" w:cs="B Lotus"/>
          <w:sz w:val="24"/>
          <w:szCs w:val="24"/>
          <w:rtl/>
        </w:rPr>
        <w:t xml:space="preserve"> </w:t>
      </w:r>
      <w:r w:rsidRPr="00F368FA">
        <w:rPr>
          <w:rFonts w:ascii="mylotus" w:hAnsi="mylotus" w:cs="B Lotus"/>
          <w:sz w:val="24"/>
          <w:szCs w:val="24"/>
          <w:rtl/>
        </w:rPr>
        <w:t>بن</w:t>
      </w:r>
      <w:r w:rsidRPr="00F368FA">
        <w:rPr>
          <w:rFonts w:ascii="Arial" w:hAnsi="Arial" w:cs="B Lotus"/>
          <w:sz w:val="24"/>
          <w:szCs w:val="24"/>
          <w:rtl/>
        </w:rPr>
        <w:t xml:space="preserve"> </w:t>
      </w:r>
      <w:r w:rsidRPr="00F368FA">
        <w:rPr>
          <w:rFonts w:ascii="mylotus" w:hAnsi="mylotus" w:cs="B Lotus"/>
          <w:sz w:val="24"/>
          <w:szCs w:val="24"/>
          <w:rtl/>
        </w:rPr>
        <w:t>سید</w:t>
      </w:r>
      <w:r w:rsidRPr="00F368FA">
        <w:rPr>
          <w:rFonts w:ascii="Arial" w:hAnsi="Arial" w:cs="B Lotus"/>
          <w:sz w:val="24"/>
          <w:szCs w:val="24"/>
          <w:rtl/>
        </w:rPr>
        <w:t xml:space="preserve"> </w:t>
      </w:r>
      <w:r w:rsidRPr="00F368FA">
        <w:rPr>
          <w:rFonts w:ascii="mylotus" w:hAnsi="mylotus" w:cs="B Lotus"/>
          <w:sz w:val="24"/>
          <w:szCs w:val="24"/>
          <w:rtl/>
        </w:rPr>
        <w:t>سالم</w:t>
      </w:r>
      <w:r w:rsidRPr="00F368FA">
        <w:rPr>
          <w:rFonts w:ascii="Arial" w:hAnsi="Arial" w:cs="B Lotus"/>
          <w:sz w:val="24"/>
          <w:szCs w:val="24"/>
          <w:rtl/>
        </w:rPr>
        <w:t xml:space="preserve"> </w:t>
      </w:r>
      <w:r w:rsidRPr="00F368FA">
        <w:rPr>
          <w:rFonts w:ascii="mylotus" w:hAnsi="mylotus" w:cs="B Lotus"/>
          <w:sz w:val="24"/>
          <w:szCs w:val="24"/>
          <w:rtl/>
        </w:rPr>
        <w:t>ص</w:t>
      </w:r>
      <w:r w:rsidRPr="00F368FA">
        <w:rPr>
          <w:rFonts w:ascii="Arial" w:hAnsi="Arial" w:cs="B Lotus"/>
          <w:sz w:val="24"/>
          <w:szCs w:val="24"/>
          <w:rtl/>
        </w:rPr>
        <w:t>598-599.]</w:t>
      </w:r>
    </w:p>
  </w:footnote>
  <w:footnote w:id="28">
    <w:p w:rsidR="00F04F06" w:rsidRPr="00F368FA" w:rsidRDefault="00F04F06" w:rsidP="00680634">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B Lotus"/>
          <w:sz w:val="24"/>
          <w:szCs w:val="24"/>
          <w:rtl/>
        </w:rPr>
        <w:t>همانطور که در حدیث اب</w:t>
      </w:r>
      <w:r>
        <w:rPr>
          <w:rFonts w:ascii="Arial" w:hAnsi="Arial" w:cs="B Lotus" w:hint="cs"/>
          <w:sz w:val="24"/>
          <w:szCs w:val="24"/>
          <w:rtl/>
        </w:rPr>
        <w:t>و</w:t>
      </w:r>
      <w:r w:rsidRPr="00F368FA">
        <w:rPr>
          <w:rFonts w:ascii="Arial" w:hAnsi="Arial" w:cs="B Lotus"/>
          <w:sz w:val="24"/>
          <w:szCs w:val="24"/>
          <w:rtl/>
        </w:rPr>
        <w:t>عمیر آمده است که گروهی سوار کار به سوی رسول الله</w:t>
      </w:r>
      <w:r w:rsidRPr="00F368FA">
        <w:rPr>
          <w:rFonts w:ascii="AGA Arabesque" w:hAnsi="AGA Arabesque" w:cs="CTraditional Arabic"/>
          <w:sz w:val="22"/>
        </w:rPr>
        <w:t></w:t>
      </w:r>
      <w:r w:rsidRPr="00F368FA">
        <w:rPr>
          <w:rFonts w:ascii="Arial" w:hAnsi="Arial" w:cs="mylotus"/>
          <w:szCs w:val="23"/>
          <w:rtl/>
        </w:rPr>
        <w:t xml:space="preserve"> </w:t>
      </w:r>
      <w:r w:rsidRPr="00F368FA">
        <w:rPr>
          <w:rFonts w:ascii="Arial" w:hAnsi="Arial" w:cs="B Lotus"/>
          <w:sz w:val="24"/>
          <w:szCs w:val="24"/>
          <w:rtl/>
        </w:rPr>
        <w:t>آمدند و شهادت دادند که هلال ماه را دیروز دیده</w:t>
      </w:r>
      <w:r w:rsidRPr="00F368FA">
        <w:rPr>
          <w:rFonts w:ascii="Times New Roman" w:hAnsi="Times New Roman" w:cs="B Lotus"/>
          <w:sz w:val="24"/>
          <w:szCs w:val="24"/>
          <w:rtl/>
        </w:rPr>
        <w:t>‌</w:t>
      </w:r>
      <w:r w:rsidRPr="00F368FA">
        <w:rPr>
          <w:rFonts w:ascii="mylotus" w:hAnsi="mylotus" w:cs="B Lotus"/>
          <w:sz w:val="24"/>
          <w:szCs w:val="24"/>
          <w:rtl/>
        </w:rPr>
        <w:t>اند،</w:t>
      </w:r>
      <w:r w:rsidRPr="00F368FA">
        <w:rPr>
          <w:rFonts w:ascii="Arial" w:hAnsi="Arial" w:cs="B Lotus"/>
          <w:sz w:val="24"/>
          <w:szCs w:val="24"/>
          <w:rtl/>
        </w:rPr>
        <w:t xml:space="preserve"> پس رسول الله</w:t>
      </w:r>
      <w:r w:rsidRPr="00F368FA">
        <w:rPr>
          <w:rFonts w:ascii="AGA Arabesque" w:hAnsi="AGA Arabesque" w:cs="CTraditional Arabic"/>
          <w:sz w:val="22"/>
        </w:rPr>
        <w:t></w:t>
      </w:r>
      <w:r w:rsidRPr="00F368FA">
        <w:rPr>
          <w:rFonts w:ascii="Arial" w:hAnsi="Arial" w:cs="mylotus"/>
          <w:szCs w:val="23"/>
          <w:rtl/>
        </w:rPr>
        <w:t xml:space="preserve"> </w:t>
      </w:r>
      <w:r w:rsidRPr="00F368FA">
        <w:rPr>
          <w:rFonts w:ascii="Arial" w:hAnsi="Arial" w:cs="B Lotus"/>
          <w:sz w:val="24"/>
          <w:szCs w:val="24"/>
          <w:rtl/>
        </w:rPr>
        <w:t>آن</w:t>
      </w:r>
      <w:r w:rsidRPr="00F368FA">
        <w:rPr>
          <w:rFonts w:ascii="Times New Roman" w:hAnsi="Times New Roman" w:cs="B Lotus"/>
          <w:sz w:val="24"/>
          <w:szCs w:val="24"/>
          <w:rtl/>
        </w:rPr>
        <w:t>‌</w:t>
      </w:r>
      <w:r w:rsidRPr="00F368FA">
        <w:rPr>
          <w:rFonts w:ascii="mylotus" w:hAnsi="mylotus" w:cs="B Lotus"/>
          <w:sz w:val="24"/>
          <w:szCs w:val="24"/>
          <w:rtl/>
        </w:rPr>
        <w:t>ها</w:t>
      </w:r>
      <w:r w:rsidRPr="00F368FA">
        <w:rPr>
          <w:rFonts w:ascii="Arial" w:hAnsi="Arial" w:cs="B Lotus"/>
          <w:sz w:val="24"/>
          <w:szCs w:val="24"/>
          <w:rtl/>
        </w:rPr>
        <w:t xml:space="preserve"> </w:t>
      </w:r>
      <w:r w:rsidRPr="00F368FA">
        <w:rPr>
          <w:rFonts w:ascii="mylotus" w:hAnsi="mylotus" w:cs="B Lotus"/>
          <w:sz w:val="24"/>
          <w:szCs w:val="24"/>
          <w:rtl/>
        </w:rPr>
        <w:t>را</w:t>
      </w:r>
      <w:r w:rsidRPr="00F368FA">
        <w:rPr>
          <w:rFonts w:ascii="Arial" w:hAnsi="Arial" w:cs="B Lotus"/>
          <w:sz w:val="24"/>
          <w:szCs w:val="24"/>
          <w:rtl/>
        </w:rPr>
        <w:t xml:space="preserve"> </w:t>
      </w:r>
      <w:r w:rsidRPr="00F368FA">
        <w:rPr>
          <w:rFonts w:ascii="mylotus" w:hAnsi="mylotus" w:cs="B Lotus"/>
          <w:sz w:val="24"/>
          <w:szCs w:val="24"/>
          <w:rtl/>
        </w:rPr>
        <w:t>امر</w:t>
      </w:r>
      <w:r w:rsidRPr="00F368FA">
        <w:rPr>
          <w:rFonts w:ascii="Arial" w:hAnsi="Arial" w:cs="B Lotus"/>
          <w:sz w:val="24"/>
          <w:szCs w:val="24"/>
          <w:rtl/>
        </w:rPr>
        <w:t xml:space="preserve"> </w:t>
      </w:r>
      <w:r w:rsidRPr="00F368FA">
        <w:rPr>
          <w:rFonts w:ascii="mylotus" w:hAnsi="mylotus" w:cs="B Lotus"/>
          <w:sz w:val="24"/>
          <w:szCs w:val="24"/>
          <w:rtl/>
        </w:rPr>
        <w:t>کردند</w:t>
      </w:r>
      <w:r w:rsidRPr="00F368FA">
        <w:rPr>
          <w:rFonts w:ascii="Arial" w:hAnsi="Arial" w:cs="B Lotus"/>
          <w:sz w:val="24"/>
          <w:szCs w:val="24"/>
          <w:rtl/>
        </w:rPr>
        <w:t xml:space="preserve"> </w:t>
      </w:r>
      <w:r w:rsidRPr="00F368FA">
        <w:rPr>
          <w:rFonts w:ascii="mylotus" w:hAnsi="mylotus" w:cs="B Lotus"/>
          <w:sz w:val="24"/>
          <w:szCs w:val="24"/>
          <w:rtl/>
        </w:rPr>
        <w:t>تا</w:t>
      </w:r>
      <w:r w:rsidRPr="00F368FA">
        <w:rPr>
          <w:rFonts w:ascii="Arial" w:hAnsi="Arial" w:cs="B Lotus"/>
          <w:sz w:val="24"/>
          <w:szCs w:val="24"/>
          <w:rtl/>
        </w:rPr>
        <w:t xml:space="preserve"> </w:t>
      </w:r>
      <w:r w:rsidRPr="00F368FA">
        <w:rPr>
          <w:rFonts w:ascii="mylotus" w:hAnsi="mylotus" w:cs="B Lotus"/>
          <w:sz w:val="24"/>
          <w:szCs w:val="24"/>
          <w:rtl/>
        </w:rPr>
        <w:t>افطار</w:t>
      </w:r>
      <w:r w:rsidRPr="00F368FA">
        <w:rPr>
          <w:rFonts w:ascii="Arial" w:hAnsi="Arial" w:cs="B Lotus"/>
          <w:sz w:val="24"/>
          <w:szCs w:val="24"/>
          <w:rtl/>
        </w:rPr>
        <w:t xml:space="preserve"> </w:t>
      </w:r>
      <w:r w:rsidRPr="00F368FA">
        <w:rPr>
          <w:rFonts w:ascii="mylotus" w:hAnsi="mylotus" w:cs="B Lotus"/>
          <w:sz w:val="24"/>
          <w:szCs w:val="24"/>
          <w:rtl/>
        </w:rPr>
        <w:t>کرده</w:t>
      </w:r>
      <w:r w:rsidRPr="00F368FA">
        <w:rPr>
          <w:rFonts w:ascii="Arial" w:hAnsi="Arial" w:cs="B Lotus"/>
          <w:sz w:val="24"/>
          <w:szCs w:val="24"/>
          <w:rtl/>
        </w:rPr>
        <w:t xml:space="preserve"> </w:t>
      </w:r>
      <w:r w:rsidRPr="00F368FA">
        <w:rPr>
          <w:rFonts w:ascii="mylotus" w:hAnsi="mylotus" w:cs="B Lotus"/>
          <w:sz w:val="24"/>
          <w:szCs w:val="24"/>
          <w:rtl/>
        </w:rPr>
        <w:t>و</w:t>
      </w:r>
      <w:r w:rsidRPr="00F368FA">
        <w:rPr>
          <w:rFonts w:ascii="Arial" w:hAnsi="Arial" w:cs="B Lotus"/>
          <w:sz w:val="24"/>
          <w:szCs w:val="24"/>
          <w:rtl/>
        </w:rPr>
        <w:t xml:space="preserve"> </w:t>
      </w:r>
      <w:r w:rsidRPr="00F368FA">
        <w:rPr>
          <w:rFonts w:ascii="mylotus" w:hAnsi="mylotus" w:cs="B Lotus"/>
          <w:sz w:val="24"/>
          <w:szCs w:val="24"/>
          <w:rtl/>
        </w:rPr>
        <w:t>صبح</w:t>
      </w:r>
      <w:r w:rsidRPr="00F368FA">
        <w:rPr>
          <w:rFonts w:ascii="Arial" w:hAnsi="Arial" w:cs="B Lotus"/>
          <w:sz w:val="24"/>
          <w:szCs w:val="24"/>
          <w:rtl/>
        </w:rPr>
        <w:t xml:space="preserve"> </w:t>
      </w:r>
      <w:r w:rsidRPr="00F368FA">
        <w:rPr>
          <w:rFonts w:ascii="mylotus" w:hAnsi="mylotus" w:cs="B Lotus"/>
          <w:sz w:val="24"/>
          <w:szCs w:val="24"/>
          <w:rtl/>
        </w:rPr>
        <w:t>زود</w:t>
      </w:r>
      <w:r w:rsidRPr="00F368FA">
        <w:rPr>
          <w:rFonts w:ascii="Arial" w:hAnsi="Arial" w:cs="B Lotus"/>
          <w:sz w:val="24"/>
          <w:szCs w:val="24"/>
          <w:rtl/>
        </w:rPr>
        <w:t xml:space="preserve"> </w:t>
      </w:r>
      <w:r w:rsidRPr="00F368FA">
        <w:rPr>
          <w:rFonts w:ascii="mylotus" w:hAnsi="mylotus" w:cs="B Lotus"/>
          <w:sz w:val="24"/>
          <w:szCs w:val="24"/>
          <w:rtl/>
        </w:rPr>
        <w:t>برای</w:t>
      </w:r>
      <w:r w:rsidRPr="00F368FA">
        <w:rPr>
          <w:rFonts w:ascii="Arial" w:hAnsi="Arial" w:cs="B Lotus"/>
          <w:sz w:val="24"/>
          <w:szCs w:val="24"/>
          <w:rtl/>
        </w:rPr>
        <w:t xml:space="preserve"> </w:t>
      </w:r>
      <w:r w:rsidRPr="00F368FA">
        <w:rPr>
          <w:rFonts w:ascii="mylotus" w:hAnsi="mylotus" w:cs="B Lotus"/>
          <w:sz w:val="24"/>
          <w:szCs w:val="24"/>
          <w:rtl/>
        </w:rPr>
        <w:t>نماز</w:t>
      </w:r>
      <w:r w:rsidRPr="00F368FA">
        <w:rPr>
          <w:rFonts w:ascii="Arial" w:hAnsi="Arial" w:cs="B Lotus"/>
          <w:sz w:val="24"/>
          <w:szCs w:val="24"/>
          <w:rtl/>
        </w:rPr>
        <w:t xml:space="preserve"> </w:t>
      </w:r>
      <w:r w:rsidRPr="00F368FA">
        <w:rPr>
          <w:rFonts w:ascii="mylotus" w:hAnsi="mylotus" w:cs="B Lotus"/>
          <w:sz w:val="24"/>
          <w:szCs w:val="24"/>
          <w:rtl/>
        </w:rPr>
        <w:t>به</w:t>
      </w:r>
      <w:r w:rsidRPr="00F368FA">
        <w:rPr>
          <w:rFonts w:ascii="Arial" w:hAnsi="Arial" w:cs="B Lotus"/>
          <w:sz w:val="24"/>
          <w:szCs w:val="24"/>
          <w:rtl/>
        </w:rPr>
        <w:t xml:space="preserve"> </w:t>
      </w:r>
      <w:r w:rsidRPr="00F368FA">
        <w:rPr>
          <w:rFonts w:ascii="mylotus" w:hAnsi="mylotus" w:cs="B Lotus"/>
          <w:sz w:val="24"/>
          <w:szCs w:val="24"/>
          <w:rtl/>
        </w:rPr>
        <w:t>سوی</w:t>
      </w:r>
      <w:r w:rsidRPr="00F368FA">
        <w:rPr>
          <w:rFonts w:ascii="Arial" w:hAnsi="Arial" w:cs="B Lotus"/>
          <w:sz w:val="24"/>
          <w:szCs w:val="24"/>
          <w:rtl/>
        </w:rPr>
        <w:t xml:space="preserve"> </w:t>
      </w:r>
      <w:r w:rsidRPr="00F368FA">
        <w:rPr>
          <w:rFonts w:ascii="mylotus" w:hAnsi="mylotus" w:cs="B Lotus"/>
          <w:sz w:val="24"/>
          <w:szCs w:val="24"/>
          <w:rtl/>
        </w:rPr>
        <w:t>مصلی</w:t>
      </w:r>
      <w:r w:rsidRPr="00F368FA">
        <w:rPr>
          <w:rFonts w:ascii="Arial" w:hAnsi="Arial" w:cs="B Lotus"/>
          <w:sz w:val="24"/>
          <w:szCs w:val="24"/>
          <w:rtl/>
        </w:rPr>
        <w:t xml:space="preserve"> </w:t>
      </w:r>
      <w:r w:rsidRPr="00F368FA">
        <w:rPr>
          <w:rFonts w:ascii="mylotus" w:hAnsi="mylotus" w:cs="B Lotus"/>
          <w:sz w:val="24"/>
          <w:szCs w:val="24"/>
          <w:rtl/>
        </w:rPr>
        <w:t>بیرون</w:t>
      </w:r>
      <w:r w:rsidRPr="00F368FA">
        <w:rPr>
          <w:rFonts w:ascii="Arial" w:hAnsi="Arial" w:cs="B Lotus"/>
          <w:sz w:val="24"/>
          <w:szCs w:val="24"/>
          <w:rtl/>
        </w:rPr>
        <w:t xml:space="preserve"> </w:t>
      </w:r>
      <w:r w:rsidRPr="00F368FA">
        <w:rPr>
          <w:rFonts w:ascii="mylotus" w:hAnsi="mylotus" w:cs="B Lotus"/>
          <w:sz w:val="24"/>
          <w:szCs w:val="24"/>
          <w:rtl/>
        </w:rPr>
        <w:t>روند</w:t>
      </w:r>
      <w:r w:rsidRPr="00F368FA">
        <w:rPr>
          <w:rFonts w:ascii="Arial" w:hAnsi="Arial" w:cs="B Lotus"/>
          <w:sz w:val="24"/>
          <w:szCs w:val="24"/>
          <w:rtl/>
        </w:rPr>
        <w:t xml:space="preserve">. </w:t>
      </w:r>
      <w:r w:rsidRPr="00F368FA">
        <w:rPr>
          <w:rFonts w:ascii="mylotus" w:hAnsi="mylotus" w:cs="mylotus"/>
          <w:sz w:val="24"/>
          <w:szCs w:val="24"/>
          <w:rtl/>
        </w:rPr>
        <w:t>أخرجه أبوداود (1157) وقال النووي في المجموع 5/27: رواه أبوداود والنسائي (1557) وغیرهما بأسانید صحیحة. ابن ماجه</w:t>
      </w:r>
      <w:r w:rsidRPr="00F368FA">
        <w:rPr>
          <w:rFonts w:ascii="mylotus" w:hAnsi="mylotus" w:cs="mylotus" w:hint="cs"/>
          <w:sz w:val="24"/>
          <w:szCs w:val="24"/>
          <w:rtl/>
        </w:rPr>
        <w:t xml:space="preserve"> (</w:t>
      </w:r>
      <w:r w:rsidRPr="00F368FA">
        <w:rPr>
          <w:rFonts w:ascii="mylotus" w:hAnsi="mylotus" w:cs="mylotus"/>
          <w:sz w:val="24"/>
          <w:szCs w:val="24"/>
          <w:rtl/>
        </w:rPr>
        <w:t xml:space="preserve">1653)، مسند </w:t>
      </w:r>
      <w:r w:rsidRPr="00F368FA">
        <w:rPr>
          <w:rFonts w:ascii="mylotus" w:hAnsi="mylotus" w:cs="mylotus" w:hint="cs"/>
          <w:sz w:val="24"/>
          <w:szCs w:val="24"/>
          <w:rtl/>
        </w:rPr>
        <w:t>أ</w:t>
      </w:r>
      <w:r w:rsidRPr="00F368FA">
        <w:rPr>
          <w:rFonts w:ascii="mylotus" w:hAnsi="mylotus" w:cs="mylotus"/>
          <w:sz w:val="24"/>
          <w:szCs w:val="24"/>
          <w:rtl/>
        </w:rPr>
        <w:t xml:space="preserve">حمد (20579)، </w:t>
      </w:r>
      <w:r w:rsidRPr="00F368FA">
        <w:rPr>
          <w:rFonts w:ascii="mylotus" w:hAnsi="mylotus" w:cs="mylotus" w:hint="cs"/>
          <w:sz w:val="24"/>
          <w:szCs w:val="24"/>
          <w:rtl/>
        </w:rPr>
        <w:t>ال</w:t>
      </w:r>
      <w:r w:rsidRPr="00F368FA">
        <w:rPr>
          <w:rFonts w:ascii="mylotus" w:hAnsi="mylotus" w:cs="mylotus"/>
          <w:sz w:val="24"/>
          <w:szCs w:val="24"/>
          <w:rtl/>
        </w:rPr>
        <w:t>سنن الكبری للبیهق</w:t>
      </w:r>
      <w:r w:rsidRPr="00F368FA">
        <w:rPr>
          <w:rFonts w:ascii="mylotus" w:hAnsi="mylotus" w:cs="mylotus" w:hint="cs"/>
          <w:sz w:val="24"/>
          <w:szCs w:val="24"/>
          <w:rtl/>
        </w:rPr>
        <w:t>ي</w:t>
      </w:r>
      <w:r w:rsidRPr="00F368FA">
        <w:rPr>
          <w:rFonts w:ascii="mylotus" w:hAnsi="mylotus" w:cs="mylotus"/>
          <w:sz w:val="24"/>
          <w:szCs w:val="24"/>
          <w:rtl/>
        </w:rPr>
        <w:t xml:space="preserve"> (6283).</w:t>
      </w:r>
    </w:p>
  </w:footnote>
  <w:footnote w:id="29">
    <w:p w:rsidR="00F04F06" w:rsidRPr="00F368FA" w:rsidRDefault="00F04F06" w:rsidP="00831FEC">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كما في البخاري في العيدين (974) ومسلم في صلاة العيدين (890).</w:t>
      </w:r>
    </w:p>
  </w:footnote>
  <w:footnote w:id="30">
    <w:p w:rsidR="00F04F06" w:rsidRPr="00F368FA" w:rsidRDefault="00F04F06" w:rsidP="0029483C">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الموط</w:t>
      </w:r>
      <w:r w:rsidRPr="00F368FA">
        <w:rPr>
          <w:rFonts w:ascii="Arial" w:hAnsi="Arial" w:cs="mylotus" w:hint="cs"/>
          <w:szCs w:val="23"/>
          <w:rtl/>
        </w:rPr>
        <w:t>أ</w:t>
      </w:r>
      <w:r w:rsidRPr="00F368FA">
        <w:rPr>
          <w:rFonts w:ascii="Arial" w:hAnsi="Arial" w:cs="mylotus"/>
          <w:szCs w:val="23"/>
          <w:rtl/>
        </w:rPr>
        <w:t xml:space="preserve"> في صلا</w:t>
      </w:r>
      <w:r w:rsidRPr="00F368FA">
        <w:rPr>
          <w:rFonts w:ascii="mylotus" w:hAnsi="mylotus" w:cs="mylotus"/>
          <w:szCs w:val="24"/>
          <w:rtl/>
        </w:rPr>
        <w:t>ة</w:t>
      </w:r>
      <w:r w:rsidRPr="00F368FA">
        <w:rPr>
          <w:rFonts w:ascii="Arial" w:hAnsi="Arial" w:cs="mylotus"/>
          <w:szCs w:val="23"/>
          <w:rtl/>
        </w:rPr>
        <w:t xml:space="preserve"> الليل 1/123 والمسند (1390)، وأبوداود (425)، والنسائي (458) وابن ماجه (1401)</w:t>
      </w:r>
      <w:r w:rsidRPr="00F368FA">
        <w:rPr>
          <w:rFonts w:ascii="Arial" w:hAnsi="Arial" w:cs="mylotus" w:hint="cs"/>
          <w:szCs w:val="23"/>
          <w:rtl/>
        </w:rPr>
        <w:t xml:space="preserve"> </w:t>
      </w:r>
      <w:r w:rsidRPr="00F368FA">
        <w:rPr>
          <w:rFonts w:ascii="Arial" w:hAnsi="Arial" w:cs="mylotus"/>
          <w:szCs w:val="23"/>
          <w:rtl/>
        </w:rPr>
        <w:t>كلهم في الصلا</w:t>
      </w:r>
      <w:r w:rsidRPr="00F368FA">
        <w:rPr>
          <w:rFonts w:ascii="mylotus" w:hAnsi="mylotus" w:cs="mylotus"/>
          <w:szCs w:val="24"/>
          <w:rtl/>
        </w:rPr>
        <w:t>ة</w:t>
      </w:r>
      <w:r w:rsidRPr="00F368FA">
        <w:rPr>
          <w:rFonts w:ascii="Arial" w:hAnsi="Arial" w:cs="mylotus"/>
          <w:szCs w:val="23"/>
          <w:rtl/>
        </w:rPr>
        <w:t xml:space="preserve"> من حديث عباد</w:t>
      </w:r>
      <w:r w:rsidRPr="00F368FA">
        <w:rPr>
          <w:rFonts w:ascii="Arial" w:hAnsi="Arial" w:cs="mylotus" w:hint="cs"/>
          <w:szCs w:val="23"/>
          <w:rtl/>
        </w:rPr>
        <w:t>ة</w:t>
      </w:r>
      <w:r w:rsidRPr="00F368FA">
        <w:rPr>
          <w:rFonts w:ascii="Arial" w:hAnsi="Arial" w:cs="mylotus"/>
          <w:szCs w:val="23"/>
          <w:rtl/>
        </w:rPr>
        <w:t xml:space="preserve"> وأخرجه البخاري (46) ومسلم (11) كلاهما في الإيمان من حديث طلحه: </w:t>
      </w:r>
      <w:r w:rsidRPr="00F368FA">
        <w:rPr>
          <w:rFonts w:ascii="Arial" w:hAnsi="Arial" w:cs="mylotus" w:hint="cs"/>
          <w:szCs w:val="23"/>
          <w:rtl/>
        </w:rPr>
        <w:t>أ</w:t>
      </w:r>
      <w:r w:rsidRPr="00F368FA">
        <w:rPr>
          <w:rFonts w:ascii="Arial" w:hAnsi="Arial" w:cs="mylotus"/>
          <w:szCs w:val="23"/>
          <w:rtl/>
        </w:rPr>
        <w:t>ن رجلا س</w:t>
      </w:r>
      <w:r w:rsidRPr="00F368FA">
        <w:rPr>
          <w:rFonts w:ascii="Arial" w:hAnsi="Arial" w:cs="mylotus" w:hint="cs"/>
          <w:szCs w:val="23"/>
          <w:rtl/>
        </w:rPr>
        <w:t>أ</w:t>
      </w:r>
      <w:r w:rsidRPr="00F368FA">
        <w:rPr>
          <w:rFonts w:ascii="Arial" w:hAnsi="Arial" w:cs="mylotus"/>
          <w:szCs w:val="23"/>
          <w:rtl/>
        </w:rPr>
        <w:t>ل النبي</w:t>
      </w:r>
      <w:r w:rsidRPr="00F368FA">
        <w:rPr>
          <w:rFonts w:ascii="Arial" w:hAnsi="Arial" w:cs="mylotus"/>
          <w:szCs w:val="23"/>
        </w:rPr>
        <w:sym w:font="AGA Arabesque" w:char="F072"/>
      </w:r>
      <w:r w:rsidRPr="00F368FA">
        <w:rPr>
          <w:rFonts w:ascii="Arial" w:hAnsi="Arial" w:cs="mylotus"/>
          <w:szCs w:val="23"/>
          <w:rtl/>
        </w:rPr>
        <w:t xml:space="preserve"> فقال: </w:t>
      </w:r>
      <w:r>
        <w:rPr>
          <w:rFonts w:ascii="Arial" w:hAnsi="Arial" w:cs="mylotus" w:hint="cs"/>
          <w:szCs w:val="23"/>
          <w:rtl/>
        </w:rPr>
        <w:t>«</w:t>
      </w:r>
      <w:r w:rsidRPr="00F368FA">
        <w:rPr>
          <w:rStyle w:val="Char0"/>
          <w:sz w:val="22"/>
          <w:szCs w:val="22"/>
          <w:rtl/>
          <w:lang w:bidi="ar-SA"/>
        </w:rPr>
        <w:t>خمس صلوات ف</w:t>
      </w:r>
      <w:r w:rsidRPr="00F368FA">
        <w:rPr>
          <w:rStyle w:val="Char0"/>
          <w:rFonts w:hint="cs"/>
          <w:sz w:val="22"/>
          <w:szCs w:val="22"/>
          <w:rtl/>
          <w:lang w:bidi="ar-SA"/>
        </w:rPr>
        <w:t>ي</w:t>
      </w:r>
      <w:r w:rsidRPr="00F368FA">
        <w:rPr>
          <w:rStyle w:val="Char0"/>
          <w:sz w:val="22"/>
          <w:szCs w:val="22"/>
          <w:rtl/>
          <w:lang w:bidi="ar-SA"/>
        </w:rPr>
        <w:t xml:space="preserve"> الیوم والليل</w:t>
      </w:r>
      <w:r w:rsidRPr="00F368FA">
        <w:rPr>
          <w:rStyle w:val="Char0"/>
          <w:rFonts w:hint="cs"/>
          <w:sz w:val="22"/>
          <w:szCs w:val="22"/>
          <w:rtl/>
          <w:lang w:bidi="ar-SA"/>
        </w:rPr>
        <w:t>ة</w:t>
      </w:r>
      <w:r w:rsidRPr="00C91A99">
        <w:rPr>
          <w:rStyle w:val="Char0"/>
          <w:rtl/>
        </w:rPr>
        <w:t>»</w:t>
      </w:r>
      <w:r w:rsidRPr="00F368FA">
        <w:rPr>
          <w:rStyle w:val="Char0"/>
          <w:sz w:val="22"/>
          <w:szCs w:val="22"/>
          <w:rtl/>
          <w:lang w:bidi="ar-SA"/>
        </w:rPr>
        <w:t xml:space="preserve"> </w:t>
      </w:r>
      <w:r w:rsidRPr="00F368FA">
        <w:rPr>
          <w:rStyle w:val="Char0"/>
          <w:sz w:val="24"/>
          <w:szCs w:val="24"/>
          <w:rtl/>
          <w:lang w:bidi="ar-SA"/>
        </w:rPr>
        <w:t xml:space="preserve">فقال: هل </w:t>
      </w:r>
      <w:r w:rsidRPr="00F368FA">
        <w:rPr>
          <w:rStyle w:val="Char0"/>
          <w:rFonts w:hint="cs"/>
          <w:sz w:val="24"/>
          <w:szCs w:val="24"/>
          <w:rtl/>
          <w:lang w:bidi="ar-SA"/>
        </w:rPr>
        <w:t>عليَّ</w:t>
      </w:r>
      <w:r w:rsidRPr="00F368FA">
        <w:rPr>
          <w:rStyle w:val="Char0"/>
          <w:sz w:val="24"/>
          <w:szCs w:val="24"/>
          <w:rtl/>
          <w:lang w:bidi="ar-SA"/>
        </w:rPr>
        <w:t xml:space="preserve"> غیرها؟ قال: </w:t>
      </w:r>
      <w:r w:rsidRPr="0029483C">
        <w:rPr>
          <w:rStyle w:val="Char0"/>
          <w:rtl/>
        </w:rPr>
        <w:t>«</w:t>
      </w:r>
      <w:r w:rsidRPr="00F368FA">
        <w:rPr>
          <w:rStyle w:val="Char0"/>
          <w:sz w:val="24"/>
          <w:szCs w:val="24"/>
          <w:rtl/>
          <w:lang w:bidi="ar-SA"/>
        </w:rPr>
        <w:t xml:space="preserve">لا، </w:t>
      </w:r>
      <w:r w:rsidRPr="00F368FA">
        <w:rPr>
          <w:rStyle w:val="Char0"/>
          <w:rFonts w:hint="cs"/>
          <w:sz w:val="24"/>
          <w:szCs w:val="24"/>
          <w:rtl/>
          <w:lang w:bidi="ar-SA"/>
        </w:rPr>
        <w:t>إ</w:t>
      </w:r>
      <w:r w:rsidRPr="00F368FA">
        <w:rPr>
          <w:rStyle w:val="Char0"/>
          <w:sz w:val="24"/>
          <w:szCs w:val="24"/>
          <w:rtl/>
          <w:lang w:bidi="ar-SA"/>
        </w:rPr>
        <w:t xml:space="preserve">لا </w:t>
      </w:r>
      <w:r w:rsidRPr="00F368FA">
        <w:rPr>
          <w:rStyle w:val="Char0"/>
          <w:rFonts w:hint="cs"/>
          <w:sz w:val="24"/>
          <w:szCs w:val="24"/>
          <w:rtl/>
          <w:lang w:bidi="ar-SA"/>
        </w:rPr>
        <w:t>أ</w:t>
      </w:r>
      <w:r w:rsidRPr="00F368FA">
        <w:rPr>
          <w:rStyle w:val="Char0"/>
          <w:sz w:val="24"/>
          <w:szCs w:val="24"/>
          <w:rtl/>
          <w:lang w:bidi="ar-SA"/>
        </w:rPr>
        <w:t>ن تطوع</w:t>
      </w:r>
      <w:r w:rsidRPr="00C91A99">
        <w:rPr>
          <w:rStyle w:val="Char0"/>
          <w:rtl/>
        </w:rPr>
        <w:t>»</w:t>
      </w:r>
      <w:r w:rsidRPr="00F368FA">
        <w:rPr>
          <w:rStyle w:val="Char0"/>
          <w:sz w:val="24"/>
          <w:szCs w:val="24"/>
          <w:rtl/>
          <w:lang w:bidi="ar-SA"/>
        </w:rPr>
        <w:t>.</w:t>
      </w:r>
    </w:p>
  </w:footnote>
  <w:footnote w:id="31">
    <w:p w:rsidR="00F04F06" w:rsidRPr="00F368FA" w:rsidRDefault="00F04F06" w:rsidP="00680634">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B Lotus"/>
          <w:sz w:val="24"/>
          <w:szCs w:val="24"/>
          <w:rtl/>
        </w:rPr>
        <w:t>براستی کسی دیگر را نیافتم که معتقد بر کفر تارک نماز جمعه باشد. اما واضح و آشکار است که ترک عمدی نماز جمعه و بدون عذر از گناهان کبیره می</w:t>
      </w:r>
      <w:r w:rsidRPr="00F368FA">
        <w:rPr>
          <w:rFonts w:ascii="Times New Roman" w:hAnsi="Times New Roman" w:cs="B Lotus"/>
          <w:sz w:val="24"/>
          <w:szCs w:val="24"/>
          <w:rtl/>
        </w:rPr>
        <w:t>‌</w:t>
      </w:r>
      <w:r w:rsidRPr="00F368FA">
        <w:rPr>
          <w:rFonts w:ascii="mylotus" w:hAnsi="mylotus" w:cs="B Lotus"/>
          <w:sz w:val="24"/>
          <w:szCs w:val="24"/>
          <w:rtl/>
        </w:rPr>
        <w:t>باشد</w:t>
      </w:r>
      <w:r w:rsidRPr="00F368FA">
        <w:rPr>
          <w:rFonts w:ascii="Arial" w:hAnsi="Arial" w:cs="B Lotus"/>
          <w:sz w:val="24"/>
          <w:szCs w:val="24"/>
          <w:rtl/>
        </w:rPr>
        <w:t xml:space="preserve"> </w:t>
      </w:r>
      <w:r w:rsidRPr="00F368FA">
        <w:rPr>
          <w:rFonts w:ascii="mylotus" w:hAnsi="mylotus" w:cs="B Lotus"/>
          <w:sz w:val="24"/>
          <w:szCs w:val="24"/>
          <w:rtl/>
        </w:rPr>
        <w:t>همانطور</w:t>
      </w:r>
      <w:r w:rsidRPr="00F368FA">
        <w:rPr>
          <w:rFonts w:ascii="Arial" w:hAnsi="Arial" w:cs="B Lotus"/>
          <w:sz w:val="24"/>
          <w:szCs w:val="24"/>
          <w:rtl/>
        </w:rPr>
        <w:t xml:space="preserve"> </w:t>
      </w:r>
      <w:r w:rsidRPr="00F368FA">
        <w:rPr>
          <w:rFonts w:ascii="mylotus" w:hAnsi="mylotus" w:cs="B Lotus"/>
          <w:sz w:val="24"/>
          <w:szCs w:val="24"/>
          <w:rtl/>
        </w:rPr>
        <w:t>که</w:t>
      </w:r>
      <w:r w:rsidRPr="00F368FA">
        <w:rPr>
          <w:rFonts w:ascii="Arial" w:hAnsi="Arial" w:cs="B Lotus"/>
          <w:sz w:val="24"/>
          <w:szCs w:val="24"/>
          <w:rtl/>
        </w:rPr>
        <w:t xml:space="preserve"> </w:t>
      </w:r>
      <w:r w:rsidRPr="00F368FA">
        <w:rPr>
          <w:rFonts w:ascii="mylotus" w:hAnsi="mylotus" w:cs="B Lotus"/>
          <w:sz w:val="24"/>
          <w:szCs w:val="24"/>
          <w:rtl/>
        </w:rPr>
        <w:t>ابن</w:t>
      </w:r>
      <w:r w:rsidRPr="00F368FA">
        <w:rPr>
          <w:rFonts w:ascii="Arial" w:hAnsi="Arial" w:cs="B Lotus"/>
          <w:sz w:val="24"/>
          <w:szCs w:val="24"/>
          <w:rtl/>
        </w:rPr>
        <w:t xml:space="preserve"> </w:t>
      </w:r>
      <w:r w:rsidRPr="00F368FA">
        <w:rPr>
          <w:rFonts w:ascii="mylotus" w:hAnsi="mylotus" w:cs="B Lotus"/>
          <w:sz w:val="24"/>
          <w:szCs w:val="24"/>
          <w:rtl/>
        </w:rPr>
        <w:t>قیم</w:t>
      </w:r>
      <w:r>
        <w:rPr>
          <w:rFonts w:ascii="Arial" w:hAnsi="Arial" w:cs="B Lotus"/>
          <w:sz w:val="24"/>
          <w:szCs w:val="24"/>
          <w:rtl/>
        </w:rPr>
        <w:t xml:space="preserve"> در اعلام الموقعین ترک آن</w:t>
      </w:r>
      <w:r>
        <w:rPr>
          <w:rFonts w:ascii="Arial" w:hAnsi="Arial" w:cs="B Lotus" w:hint="cs"/>
          <w:sz w:val="24"/>
          <w:szCs w:val="24"/>
          <w:rtl/>
        </w:rPr>
        <w:softHyphen/>
      </w:r>
      <w:r w:rsidRPr="00F368FA">
        <w:rPr>
          <w:rFonts w:ascii="Arial" w:hAnsi="Arial" w:cs="B Lotus"/>
          <w:sz w:val="24"/>
          <w:szCs w:val="24"/>
          <w:rtl/>
        </w:rPr>
        <w:t>را بدون عذر از گناهان کبیره می</w:t>
      </w:r>
      <w:r w:rsidRPr="00F368FA">
        <w:rPr>
          <w:rFonts w:ascii="Times New Roman" w:hAnsi="Times New Roman" w:cs="B Lotus"/>
          <w:sz w:val="24"/>
          <w:szCs w:val="24"/>
          <w:rtl/>
        </w:rPr>
        <w:t>‌</w:t>
      </w:r>
      <w:r w:rsidRPr="00F368FA">
        <w:rPr>
          <w:rFonts w:ascii="mylotus" w:hAnsi="mylotus" w:cs="B Lotus"/>
          <w:sz w:val="24"/>
          <w:szCs w:val="24"/>
          <w:rtl/>
        </w:rPr>
        <w:t>شمارد</w:t>
      </w:r>
      <w:r w:rsidRPr="00F368FA">
        <w:rPr>
          <w:rFonts w:ascii="Arial" w:hAnsi="Arial" w:cs="B Lotus"/>
          <w:sz w:val="24"/>
          <w:szCs w:val="24"/>
          <w:rtl/>
        </w:rPr>
        <w:t xml:space="preserve">. </w:t>
      </w:r>
      <w:r w:rsidRPr="00F368FA">
        <w:rPr>
          <w:rFonts w:ascii="mylotus" w:hAnsi="mylotus" w:cs="B Lotus"/>
          <w:sz w:val="24"/>
          <w:szCs w:val="24"/>
          <w:rtl/>
        </w:rPr>
        <w:t>و</w:t>
      </w:r>
      <w:r w:rsidRPr="00F368FA">
        <w:rPr>
          <w:rFonts w:ascii="Arial" w:hAnsi="Arial" w:cs="B Lotus"/>
          <w:sz w:val="24"/>
          <w:szCs w:val="24"/>
          <w:rtl/>
        </w:rPr>
        <w:t xml:space="preserve"> </w:t>
      </w:r>
      <w:r w:rsidRPr="00F368FA">
        <w:rPr>
          <w:rFonts w:ascii="mylotus" w:hAnsi="mylotus" w:cs="B Lotus"/>
          <w:sz w:val="24"/>
          <w:szCs w:val="24"/>
          <w:rtl/>
        </w:rPr>
        <w:t>قطعا</w:t>
      </w:r>
      <w:r w:rsidRPr="00F368FA">
        <w:rPr>
          <w:rFonts w:ascii="Arial" w:hAnsi="Arial" w:cs="B Lotus"/>
          <w:sz w:val="24"/>
          <w:szCs w:val="24"/>
          <w:rtl/>
        </w:rPr>
        <w:t xml:space="preserve"> </w:t>
      </w:r>
      <w:r w:rsidRPr="00F368FA">
        <w:rPr>
          <w:rFonts w:ascii="mylotus" w:hAnsi="mylotus" w:cs="B Lotus"/>
          <w:sz w:val="24"/>
          <w:szCs w:val="24"/>
          <w:rtl/>
        </w:rPr>
        <w:t>ترک</w:t>
      </w:r>
      <w:r w:rsidRPr="00F368FA">
        <w:rPr>
          <w:rFonts w:ascii="Arial" w:hAnsi="Arial" w:cs="B Lotus"/>
          <w:sz w:val="24"/>
          <w:szCs w:val="24"/>
          <w:rtl/>
        </w:rPr>
        <w:t xml:space="preserve"> </w:t>
      </w:r>
      <w:r w:rsidRPr="00F368FA">
        <w:rPr>
          <w:rFonts w:ascii="mylotus" w:hAnsi="mylotus" w:cs="B Lotus"/>
          <w:sz w:val="24"/>
          <w:szCs w:val="24"/>
          <w:rtl/>
        </w:rPr>
        <w:t>کننده</w:t>
      </w:r>
      <w:r w:rsidRPr="00F368FA">
        <w:rPr>
          <w:rFonts w:ascii="Times New Roman" w:hAnsi="Times New Roman" w:cs="B Lotus"/>
          <w:sz w:val="24"/>
          <w:szCs w:val="24"/>
          <w:rtl/>
        </w:rPr>
        <w:t>‌</w:t>
      </w:r>
      <w:r w:rsidRPr="00F368FA">
        <w:rPr>
          <w:rFonts w:ascii="mylotus" w:hAnsi="mylotus" w:cs="B Lotus"/>
          <w:sz w:val="24"/>
          <w:szCs w:val="24"/>
          <w:rtl/>
        </w:rPr>
        <w:t>ی</w:t>
      </w:r>
      <w:r w:rsidRPr="00F368FA">
        <w:rPr>
          <w:rFonts w:ascii="Arial" w:hAnsi="Arial" w:cs="B Lotus"/>
          <w:sz w:val="24"/>
          <w:szCs w:val="24"/>
          <w:rtl/>
        </w:rPr>
        <w:t xml:space="preserve"> </w:t>
      </w:r>
      <w:r w:rsidRPr="00F368FA">
        <w:rPr>
          <w:rFonts w:ascii="mylotus" w:hAnsi="mylotus" w:cs="B Lotus"/>
          <w:sz w:val="24"/>
          <w:szCs w:val="24"/>
          <w:rtl/>
        </w:rPr>
        <w:t>عمدی</w:t>
      </w:r>
      <w:r w:rsidRPr="00F368FA">
        <w:rPr>
          <w:rFonts w:ascii="Arial" w:hAnsi="Arial" w:cs="B Lotus"/>
          <w:sz w:val="24"/>
          <w:szCs w:val="24"/>
          <w:rtl/>
        </w:rPr>
        <w:t xml:space="preserve"> </w:t>
      </w:r>
      <w:r w:rsidRPr="00F368FA">
        <w:rPr>
          <w:rFonts w:ascii="mylotus" w:hAnsi="mylotus" w:cs="B Lotus"/>
          <w:sz w:val="24"/>
          <w:szCs w:val="24"/>
          <w:rtl/>
        </w:rPr>
        <w:t>آن</w:t>
      </w:r>
      <w:r w:rsidRPr="00F368FA">
        <w:rPr>
          <w:rFonts w:ascii="Arial" w:hAnsi="Arial" w:cs="B Lotus"/>
          <w:sz w:val="24"/>
          <w:szCs w:val="24"/>
          <w:rtl/>
        </w:rPr>
        <w:t xml:space="preserve"> </w:t>
      </w:r>
      <w:r w:rsidRPr="00F368FA">
        <w:rPr>
          <w:rFonts w:ascii="mylotus" w:hAnsi="mylotus" w:cs="B Lotus"/>
          <w:sz w:val="24"/>
          <w:szCs w:val="24"/>
          <w:rtl/>
        </w:rPr>
        <w:t>همانطور</w:t>
      </w:r>
      <w:r w:rsidRPr="00F368FA">
        <w:rPr>
          <w:rFonts w:ascii="Arial" w:hAnsi="Arial" w:cs="B Lotus"/>
          <w:sz w:val="24"/>
          <w:szCs w:val="24"/>
          <w:rtl/>
        </w:rPr>
        <w:t xml:space="preserve"> </w:t>
      </w:r>
      <w:r w:rsidRPr="00F368FA">
        <w:rPr>
          <w:rFonts w:ascii="mylotus" w:hAnsi="mylotus" w:cs="B Lotus"/>
          <w:sz w:val="24"/>
          <w:szCs w:val="24"/>
          <w:rtl/>
        </w:rPr>
        <w:t>که</w:t>
      </w:r>
      <w:r w:rsidRPr="00F368FA">
        <w:rPr>
          <w:rFonts w:ascii="Arial" w:hAnsi="Arial" w:cs="B Lotus"/>
          <w:sz w:val="24"/>
          <w:szCs w:val="24"/>
          <w:rtl/>
        </w:rPr>
        <w:t xml:space="preserve"> </w:t>
      </w:r>
      <w:r w:rsidRPr="00F368FA">
        <w:rPr>
          <w:rFonts w:ascii="mylotus" w:hAnsi="mylotus" w:cs="B Lotus"/>
          <w:sz w:val="24"/>
          <w:szCs w:val="24"/>
          <w:rtl/>
        </w:rPr>
        <w:t>در</w:t>
      </w:r>
      <w:r w:rsidRPr="00F368FA">
        <w:rPr>
          <w:rFonts w:ascii="Arial" w:hAnsi="Arial" w:cs="B Lotus"/>
          <w:sz w:val="24"/>
          <w:szCs w:val="24"/>
          <w:rtl/>
        </w:rPr>
        <w:t xml:space="preserve"> </w:t>
      </w:r>
      <w:r w:rsidRPr="00F368FA">
        <w:rPr>
          <w:rFonts w:ascii="mylotus" w:hAnsi="mylotus" w:cs="B Lotus"/>
          <w:sz w:val="24"/>
          <w:szCs w:val="24"/>
          <w:rtl/>
        </w:rPr>
        <w:t>احادیث</w:t>
      </w:r>
      <w:r w:rsidRPr="00F368FA">
        <w:rPr>
          <w:rFonts w:ascii="Arial" w:hAnsi="Arial" w:cs="B Lotus"/>
          <w:sz w:val="24"/>
          <w:szCs w:val="24"/>
          <w:rtl/>
        </w:rPr>
        <w:t xml:space="preserve"> </w:t>
      </w:r>
      <w:r w:rsidRPr="00F368FA">
        <w:rPr>
          <w:rFonts w:ascii="mylotus" w:hAnsi="mylotus" w:cs="B Lotus"/>
          <w:sz w:val="24"/>
          <w:szCs w:val="24"/>
          <w:rtl/>
        </w:rPr>
        <w:t>ذکر</w:t>
      </w:r>
      <w:r w:rsidRPr="00F368FA">
        <w:rPr>
          <w:rFonts w:ascii="Arial" w:hAnsi="Arial" w:cs="B Lotus"/>
          <w:sz w:val="24"/>
          <w:szCs w:val="24"/>
          <w:rtl/>
        </w:rPr>
        <w:t xml:space="preserve"> </w:t>
      </w:r>
      <w:r w:rsidRPr="00F368FA">
        <w:rPr>
          <w:rFonts w:ascii="mylotus" w:hAnsi="mylotus" w:cs="B Lotus"/>
          <w:sz w:val="24"/>
          <w:szCs w:val="24"/>
          <w:rtl/>
        </w:rPr>
        <w:t>شد</w:t>
      </w:r>
      <w:r w:rsidRPr="00F368FA">
        <w:rPr>
          <w:rFonts w:ascii="Arial" w:hAnsi="Arial" w:cs="B Lotus"/>
          <w:sz w:val="24"/>
          <w:szCs w:val="24"/>
          <w:rtl/>
        </w:rPr>
        <w:t xml:space="preserve"> </w:t>
      </w:r>
      <w:r w:rsidRPr="00F368FA">
        <w:rPr>
          <w:rFonts w:ascii="mylotus" w:hAnsi="mylotus" w:cs="B Lotus"/>
          <w:sz w:val="24"/>
          <w:szCs w:val="24"/>
          <w:rtl/>
        </w:rPr>
        <w:t>در</w:t>
      </w:r>
      <w:r w:rsidRPr="00F368FA">
        <w:rPr>
          <w:rFonts w:ascii="Arial" w:hAnsi="Arial" w:cs="B Lotus"/>
          <w:sz w:val="24"/>
          <w:szCs w:val="24"/>
          <w:rtl/>
        </w:rPr>
        <w:t xml:space="preserve"> </w:t>
      </w:r>
      <w:r w:rsidRPr="00F368FA">
        <w:rPr>
          <w:rFonts w:ascii="mylotus" w:hAnsi="mylotus" w:cs="B Lotus"/>
          <w:sz w:val="24"/>
          <w:szCs w:val="24"/>
          <w:rtl/>
        </w:rPr>
        <w:t>معرض</w:t>
      </w:r>
      <w:r w:rsidRPr="00F368FA">
        <w:rPr>
          <w:rFonts w:ascii="Arial" w:hAnsi="Arial" w:cs="B Lotus"/>
          <w:sz w:val="24"/>
          <w:szCs w:val="24"/>
          <w:rtl/>
        </w:rPr>
        <w:t xml:space="preserve"> </w:t>
      </w:r>
      <w:r w:rsidRPr="00F368FA">
        <w:rPr>
          <w:rFonts w:ascii="mylotus" w:hAnsi="mylotus" w:cs="B Lotus"/>
          <w:sz w:val="24"/>
          <w:szCs w:val="24"/>
          <w:rtl/>
        </w:rPr>
        <w:t>وعید</w:t>
      </w:r>
      <w:r w:rsidRPr="00F368FA">
        <w:rPr>
          <w:rFonts w:ascii="Arial" w:hAnsi="Arial" w:cs="B Lotus"/>
          <w:sz w:val="24"/>
          <w:szCs w:val="24"/>
          <w:rtl/>
        </w:rPr>
        <w:t xml:space="preserve"> </w:t>
      </w:r>
      <w:r w:rsidRPr="00F368FA">
        <w:rPr>
          <w:rFonts w:ascii="mylotus" w:hAnsi="mylotus" w:cs="B Lotus"/>
          <w:sz w:val="24"/>
          <w:szCs w:val="24"/>
          <w:rtl/>
        </w:rPr>
        <w:t>شدیدی</w:t>
      </w:r>
      <w:r w:rsidRPr="00F368FA">
        <w:rPr>
          <w:rFonts w:ascii="Arial" w:hAnsi="Arial" w:cs="B Lotus"/>
          <w:sz w:val="24"/>
          <w:szCs w:val="24"/>
          <w:rtl/>
        </w:rPr>
        <w:t xml:space="preserve"> </w:t>
      </w:r>
      <w:r w:rsidRPr="00F368FA">
        <w:rPr>
          <w:rFonts w:ascii="mylotus" w:hAnsi="mylotus" w:cs="B Lotus"/>
          <w:sz w:val="24"/>
          <w:szCs w:val="24"/>
          <w:rtl/>
        </w:rPr>
        <w:t>قرار</w:t>
      </w:r>
      <w:r w:rsidRPr="00F368FA">
        <w:rPr>
          <w:rFonts w:ascii="Arial" w:hAnsi="Arial" w:cs="B Lotus"/>
          <w:sz w:val="24"/>
          <w:szCs w:val="24"/>
          <w:rtl/>
        </w:rPr>
        <w:t xml:space="preserve"> </w:t>
      </w:r>
      <w:r w:rsidRPr="00F368FA">
        <w:rPr>
          <w:rFonts w:ascii="mylotus" w:hAnsi="mylotus" w:cs="B Lotus"/>
          <w:sz w:val="24"/>
          <w:szCs w:val="24"/>
          <w:rtl/>
        </w:rPr>
        <w:t>دارد</w:t>
      </w:r>
      <w:r w:rsidRPr="00F368FA">
        <w:rPr>
          <w:rFonts w:ascii="Arial" w:hAnsi="Arial" w:cs="B Lotus"/>
          <w:sz w:val="24"/>
          <w:szCs w:val="24"/>
          <w:rtl/>
        </w:rPr>
        <w:t xml:space="preserve"> </w:t>
      </w:r>
      <w:r w:rsidRPr="00F368FA">
        <w:rPr>
          <w:rFonts w:ascii="mylotus" w:hAnsi="mylotus" w:cs="B Lotus"/>
          <w:sz w:val="24"/>
          <w:szCs w:val="24"/>
          <w:rtl/>
        </w:rPr>
        <w:t>و</w:t>
      </w:r>
      <w:r w:rsidRPr="00F368FA">
        <w:rPr>
          <w:rFonts w:ascii="Arial" w:hAnsi="Arial" w:cs="B Lotus"/>
          <w:sz w:val="24"/>
          <w:szCs w:val="24"/>
          <w:rtl/>
        </w:rPr>
        <w:t xml:space="preserve"> </w:t>
      </w:r>
      <w:r w:rsidRPr="00F368FA">
        <w:rPr>
          <w:rFonts w:ascii="mylotus" w:hAnsi="mylotus" w:cs="B Lotus"/>
          <w:sz w:val="24"/>
          <w:szCs w:val="24"/>
          <w:rtl/>
        </w:rPr>
        <w:t>آن</w:t>
      </w:r>
      <w:r w:rsidRPr="00F368FA">
        <w:rPr>
          <w:rFonts w:ascii="Arial" w:hAnsi="Arial" w:cs="B Lotus"/>
          <w:sz w:val="24"/>
          <w:szCs w:val="24"/>
          <w:rtl/>
        </w:rPr>
        <w:t xml:space="preserve"> </w:t>
      </w:r>
      <w:r w:rsidRPr="00F368FA">
        <w:rPr>
          <w:rFonts w:ascii="mylotus" w:hAnsi="mylotus" w:cs="B Lotus"/>
          <w:sz w:val="24"/>
          <w:szCs w:val="24"/>
          <w:rtl/>
        </w:rPr>
        <w:t>مهر</w:t>
      </w:r>
      <w:r w:rsidRPr="00F368FA">
        <w:rPr>
          <w:rFonts w:ascii="Arial" w:hAnsi="Arial" w:cs="B Lotus"/>
          <w:sz w:val="24"/>
          <w:szCs w:val="24"/>
          <w:rtl/>
        </w:rPr>
        <w:t xml:space="preserve"> </w:t>
      </w:r>
      <w:r w:rsidRPr="00F368FA">
        <w:rPr>
          <w:rFonts w:ascii="mylotus" w:hAnsi="mylotus" w:cs="B Lotus"/>
          <w:sz w:val="24"/>
          <w:szCs w:val="24"/>
          <w:rtl/>
        </w:rPr>
        <w:t>خوردن</w:t>
      </w:r>
      <w:r w:rsidRPr="00F368FA">
        <w:rPr>
          <w:rFonts w:ascii="Arial" w:hAnsi="Arial" w:cs="B Lotus"/>
          <w:sz w:val="24"/>
          <w:szCs w:val="24"/>
          <w:rtl/>
        </w:rPr>
        <w:t xml:space="preserve"> </w:t>
      </w:r>
      <w:r w:rsidRPr="00F368FA">
        <w:rPr>
          <w:rFonts w:ascii="mylotus" w:hAnsi="mylotus" w:cs="B Lotus"/>
          <w:sz w:val="24"/>
          <w:szCs w:val="24"/>
          <w:rtl/>
        </w:rPr>
        <w:t>بر</w:t>
      </w:r>
      <w:r w:rsidRPr="00F368FA">
        <w:rPr>
          <w:rFonts w:ascii="Arial" w:hAnsi="Arial" w:cs="B Lotus"/>
          <w:sz w:val="24"/>
          <w:szCs w:val="24"/>
          <w:rtl/>
        </w:rPr>
        <w:t xml:space="preserve"> </w:t>
      </w:r>
      <w:r w:rsidRPr="00F368FA">
        <w:rPr>
          <w:rFonts w:ascii="mylotus" w:hAnsi="mylotus" w:cs="B Lotus"/>
          <w:sz w:val="24"/>
          <w:szCs w:val="24"/>
          <w:rtl/>
        </w:rPr>
        <w:t>قلبش</w:t>
      </w:r>
      <w:r w:rsidRPr="00F368FA">
        <w:rPr>
          <w:rFonts w:ascii="Arial" w:hAnsi="Arial" w:cs="B Lotus"/>
          <w:sz w:val="24"/>
          <w:szCs w:val="24"/>
          <w:rtl/>
        </w:rPr>
        <w:t xml:space="preserve"> </w:t>
      </w:r>
      <w:r w:rsidRPr="00F368FA">
        <w:rPr>
          <w:rFonts w:ascii="mylotus" w:hAnsi="mylotus" w:cs="B Lotus"/>
          <w:sz w:val="24"/>
          <w:szCs w:val="24"/>
          <w:rtl/>
        </w:rPr>
        <w:t>می</w:t>
      </w:r>
      <w:r w:rsidRPr="00F368FA">
        <w:rPr>
          <w:rFonts w:ascii="Times New Roman" w:hAnsi="Times New Roman" w:cs="B Lotus"/>
          <w:sz w:val="24"/>
          <w:szCs w:val="24"/>
          <w:rtl/>
        </w:rPr>
        <w:t>‌</w:t>
      </w:r>
      <w:r w:rsidRPr="00F368FA">
        <w:rPr>
          <w:rFonts w:ascii="mylotus" w:hAnsi="mylotus" w:cs="B Lotus"/>
          <w:sz w:val="24"/>
          <w:szCs w:val="24"/>
          <w:rtl/>
        </w:rPr>
        <w:t>باشد</w:t>
      </w:r>
      <w:r w:rsidRPr="00F368FA">
        <w:rPr>
          <w:rFonts w:ascii="Arial" w:hAnsi="Arial" w:cs="B Lotus"/>
          <w:sz w:val="24"/>
          <w:szCs w:val="24"/>
          <w:rtl/>
        </w:rPr>
        <w:t xml:space="preserve"> </w:t>
      </w:r>
      <w:r w:rsidRPr="00F368FA">
        <w:rPr>
          <w:rFonts w:ascii="mylotus" w:hAnsi="mylotus" w:cs="B Lotus"/>
          <w:sz w:val="24"/>
          <w:szCs w:val="24"/>
          <w:rtl/>
        </w:rPr>
        <w:t>که</w:t>
      </w:r>
      <w:r w:rsidRPr="00F368FA">
        <w:rPr>
          <w:rFonts w:ascii="Arial" w:hAnsi="Arial" w:cs="B Lotus"/>
          <w:sz w:val="24"/>
          <w:szCs w:val="24"/>
          <w:rtl/>
        </w:rPr>
        <w:t xml:space="preserve"> </w:t>
      </w:r>
      <w:r w:rsidRPr="00F368FA">
        <w:rPr>
          <w:rFonts w:ascii="mylotus" w:hAnsi="mylotus" w:cs="B Lotus"/>
          <w:sz w:val="24"/>
          <w:szCs w:val="24"/>
          <w:rtl/>
        </w:rPr>
        <w:t>الله</w:t>
      </w:r>
      <w:r w:rsidRPr="00F368FA">
        <w:rPr>
          <w:rFonts w:ascii="Arial" w:hAnsi="Arial" w:cs="B Lotus"/>
          <w:sz w:val="24"/>
          <w:szCs w:val="24"/>
          <w:rtl/>
        </w:rPr>
        <w:t xml:space="preserve"> </w:t>
      </w:r>
      <w:r w:rsidRPr="00F368FA">
        <w:rPr>
          <w:rFonts w:ascii="mylotus" w:hAnsi="mylotus" w:cs="B Lotus"/>
          <w:sz w:val="24"/>
          <w:szCs w:val="24"/>
          <w:rtl/>
        </w:rPr>
        <w:t>متعال</w:t>
      </w:r>
      <w:r w:rsidRPr="00F368FA">
        <w:rPr>
          <w:rFonts w:ascii="Arial" w:hAnsi="Arial" w:cs="B Lotus"/>
          <w:sz w:val="24"/>
          <w:szCs w:val="24"/>
          <w:rtl/>
        </w:rPr>
        <w:t xml:space="preserve"> </w:t>
      </w:r>
      <w:r w:rsidRPr="00F368FA">
        <w:rPr>
          <w:rFonts w:ascii="mylotus" w:hAnsi="mylotus" w:cs="B Lotus"/>
          <w:sz w:val="24"/>
          <w:szCs w:val="24"/>
          <w:rtl/>
        </w:rPr>
        <w:t>کافران</w:t>
      </w:r>
      <w:r w:rsidRPr="00F368FA">
        <w:rPr>
          <w:rFonts w:ascii="Arial" w:hAnsi="Arial" w:cs="B Lotus"/>
          <w:sz w:val="24"/>
          <w:szCs w:val="24"/>
          <w:rtl/>
        </w:rPr>
        <w:t xml:space="preserve"> </w:t>
      </w:r>
      <w:r w:rsidRPr="00F368FA">
        <w:rPr>
          <w:rFonts w:ascii="mylotus" w:hAnsi="mylotus" w:cs="B Lotus"/>
          <w:sz w:val="24"/>
          <w:szCs w:val="24"/>
          <w:rtl/>
        </w:rPr>
        <w:t>را</w:t>
      </w:r>
      <w:r w:rsidRPr="00F368FA">
        <w:rPr>
          <w:rFonts w:ascii="Arial" w:hAnsi="Arial" w:cs="B Lotus"/>
          <w:sz w:val="24"/>
          <w:szCs w:val="24"/>
          <w:rtl/>
        </w:rPr>
        <w:t xml:space="preserve"> </w:t>
      </w:r>
      <w:r w:rsidRPr="00F368FA">
        <w:rPr>
          <w:rFonts w:ascii="mylotus" w:hAnsi="mylotus" w:cs="B Lotus"/>
          <w:sz w:val="24"/>
          <w:szCs w:val="24"/>
          <w:rtl/>
        </w:rPr>
        <w:t>با</w:t>
      </w:r>
      <w:r w:rsidRPr="00F368FA">
        <w:rPr>
          <w:rFonts w:ascii="Arial" w:hAnsi="Arial" w:cs="B Lotus"/>
          <w:sz w:val="24"/>
          <w:szCs w:val="24"/>
          <w:rtl/>
        </w:rPr>
        <w:t xml:space="preserve"> </w:t>
      </w:r>
      <w:r w:rsidRPr="00F368FA">
        <w:rPr>
          <w:rFonts w:ascii="mylotus" w:hAnsi="mylotus" w:cs="B Lotus"/>
          <w:sz w:val="24"/>
          <w:szCs w:val="24"/>
          <w:rtl/>
        </w:rPr>
        <w:t>این</w:t>
      </w:r>
      <w:r w:rsidRPr="00F368FA">
        <w:rPr>
          <w:rFonts w:ascii="Arial" w:hAnsi="Arial" w:cs="B Lotus"/>
          <w:sz w:val="24"/>
          <w:szCs w:val="24"/>
          <w:rtl/>
        </w:rPr>
        <w:t xml:space="preserve"> </w:t>
      </w:r>
      <w:r w:rsidRPr="00F368FA">
        <w:rPr>
          <w:rFonts w:ascii="mylotus" w:hAnsi="mylotus" w:cs="B Lotus"/>
          <w:sz w:val="24"/>
          <w:szCs w:val="24"/>
          <w:rtl/>
        </w:rPr>
        <w:t>ویژگی</w:t>
      </w:r>
      <w:r w:rsidRPr="00F368FA">
        <w:rPr>
          <w:rFonts w:ascii="Arial" w:hAnsi="Arial" w:cs="B Lotus"/>
          <w:sz w:val="24"/>
          <w:szCs w:val="24"/>
          <w:rtl/>
        </w:rPr>
        <w:t xml:space="preserve"> </w:t>
      </w:r>
      <w:r w:rsidRPr="00F368FA">
        <w:rPr>
          <w:rFonts w:ascii="mylotus" w:hAnsi="mylotus" w:cs="B Lotus"/>
          <w:sz w:val="24"/>
          <w:szCs w:val="24"/>
          <w:rtl/>
        </w:rPr>
        <w:t>ذکر</w:t>
      </w:r>
      <w:r w:rsidRPr="00F368FA">
        <w:rPr>
          <w:rFonts w:ascii="Arial" w:hAnsi="Arial" w:cs="B Lotus"/>
          <w:sz w:val="24"/>
          <w:szCs w:val="24"/>
          <w:rtl/>
        </w:rPr>
        <w:t xml:space="preserve"> </w:t>
      </w:r>
      <w:r w:rsidRPr="00F368FA">
        <w:rPr>
          <w:rFonts w:ascii="mylotus" w:hAnsi="mylotus" w:cs="B Lotus"/>
          <w:sz w:val="24"/>
          <w:szCs w:val="24"/>
          <w:rtl/>
        </w:rPr>
        <w:t>می</w:t>
      </w:r>
      <w:r w:rsidRPr="00F368FA">
        <w:rPr>
          <w:rFonts w:ascii="Times New Roman" w:hAnsi="Times New Roman" w:cs="B Lotus"/>
          <w:sz w:val="24"/>
          <w:szCs w:val="24"/>
          <w:rtl/>
        </w:rPr>
        <w:t>‌</w:t>
      </w:r>
      <w:r w:rsidRPr="00F368FA">
        <w:rPr>
          <w:rFonts w:ascii="mylotus" w:hAnsi="mylotus" w:cs="B Lotus"/>
          <w:sz w:val="24"/>
          <w:szCs w:val="24"/>
          <w:rtl/>
        </w:rPr>
        <w:t>کند</w:t>
      </w:r>
      <w:r w:rsidRPr="00F368FA">
        <w:rPr>
          <w:rFonts w:ascii="Arial" w:hAnsi="Arial" w:cs="B Lotus"/>
          <w:sz w:val="24"/>
          <w:szCs w:val="24"/>
          <w:rtl/>
        </w:rPr>
        <w:t xml:space="preserve"> </w:t>
      </w:r>
      <w:r w:rsidRPr="00F368FA">
        <w:rPr>
          <w:rFonts w:ascii="mylotus" w:hAnsi="mylotus" w:cs="B Lotus"/>
          <w:sz w:val="24"/>
          <w:szCs w:val="24"/>
          <w:rtl/>
        </w:rPr>
        <w:t>که</w:t>
      </w:r>
      <w:r w:rsidRPr="00F368FA">
        <w:rPr>
          <w:rFonts w:ascii="Arial" w:hAnsi="Arial" w:cs="B Lotus"/>
          <w:sz w:val="24"/>
          <w:szCs w:val="24"/>
          <w:rtl/>
        </w:rPr>
        <w:t xml:space="preserve"> </w:t>
      </w:r>
      <w:r w:rsidRPr="00F368FA">
        <w:rPr>
          <w:rFonts w:ascii="mylotus" w:hAnsi="mylotus" w:cs="B Lotus"/>
          <w:sz w:val="24"/>
          <w:szCs w:val="24"/>
          <w:rtl/>
        </w:rPr>
        <w:t>بر</w:t>
      </w:r>
      <w:r w:rsidRPr="00F368FA">
        <w:rPr>
          <w:rFonts w:ascii="Arial" w:hAnsi="Arial" w:cs="B Lotus"/>
          <w:sz w:val="24"/>
          <w:szCs w:val="24"/>
          <w:rtl/>
        </w:rPr>
        <w:t xml:space="preserve"> </w:t>
      </w:r>
      <w:r w:rsidRPr="00F368FA">
        <w:rPr>
          <w:rFonts w:ascii="mylotus" w:hAnsi="mylotus" w:cs="B Lotus"/>
          <w:sz w:val="24"/>
          <w:szCs w:val="24"/>
          <w:rtl/>
        </w:rPr>
        <w:t>قلب</w:t>
      </w:r>
      <w:r>
        <w:rPr>
          <w:rFonts w:ascii="mylotus" w:hAnsi="mylotus" w:cs="B Lotus" w:hint="cs"/>
          <w:sz w:val="24"/>
          <w:szCs w:val="24"/>
          <w:rtl/>
        </w:rPr>
        <w:softHyphen/>
      </w:r>
      <w:r w:rsidRPr="00F368FA">
        <w:rPr>
          <w:rFonts w:ascii="mylotus" w:hAnsi="mylotus" w:cs="B Lotus"/>
          <w:sz w:val="24"/>
          <w:szCs w:val="24"/>
          <w:rtl/>
        </w:rPr>
        <w:t>های</w:t>
      </w:r>
      <w:r>
        <w:rPr>
          <w:rFonts w:ascii="mylotus" w:hAnsi="mylotus" w:cs="B Lotus" w:hint="cs"/>
          <w:sz w:val="24"/>
          <w:szCs w:val="24"/>
          <w:rtl/>
        </w:rPr>
        <w:softHyphen/>
      </w:r>
      <w:r w:rsidRPr="00F368FA">
        <w:rPr>
          <w:rFonts w:ascii="mylotus" w:hAnsi="mylotus" w:cs="B Lotus"/>
          <w:sz w:val="24"/>
          <w:szCs w:val="24"/>
          <w:rtl/>
        </w:rPr>
        <w:t>شان</w:t>
      </w:r>
      <w:r w:rsidRPr="00F368FA">
        <w:rPr>
          <w:rFonts w:ascii="Arial" w:hAnsi="Arial" w:cs="B Lotus"/>
          <w:sz w:val="24"/>
          <w:szCs w:val="24"/>
          <w:rtl/>
        </w:rPr>
        <w:t xml:space="preserve"> </w:t>
      </w:r>
      <w:r w:rsidRPr="00F368FA">
        <w:rPr>
          <w:rFonts w:ascii="mylotus" w:hAnsi="mylotus" w:cs="B Lotus"/>
          <w:sz w:val="24"/>
          <w:szCs w:val="24"/>
          <w:rtl/>
        </w:rPr>
        <w:t>مهر</w:t>
      </w:r>
      <w:r w:rsidRPr="00F368FA">
        <w:rPr>
          <w:rFonts w:ascii="Arial" w:hAnsi="Arial" w:cs="B Lotus"/>
          <w:sz w:val="24"/>
          <w:szCs w:val="24"/>
          <w:rtl/>
        </w:rPr>
        <w:t xml:space="preserve"> </w:t>
      </w:r>
      <w:r w:rsidRPr="00F368FA">
        <w:rPr>
          <w:rFonts w:ascii="mylotus" w:hAnsi="mylotus" w:cs="B Lotus"/>
          <w:sz w:val="24"/>
          <w:szCs w:val="24"/>
          <w:rtl/>
        </w:rPr>
        <w:t>خورده</w:t>
      </w:r>
      <w:r w:rsidRPr="00F368FA">
        <w:rPr>
          <w:rFonts w:ascii="Arial" w:hAnsi="Arial" w:cs="B Lotus"/>
          <w:sz w:val="24"/>
          <w:szCs w:val="24"/>
          <w:rtl/>
        </w:rPr>
        <w:t xml:space="preserve"> </w:t>
      </w:r>
      <w:r w:rsidRPr="00F368FA">
        <w:rPr>
          <w:rFonts w:ascii="mylotus" w:hAnsi="mylotus" w:cs="B Lotus"/>
          <w:sz w:val="24"/>
          <w:szCs w:val="24"/>
          <w:rtl/>
        </w:rPr>
        <w:t>است،</w:t>
      </w:r>
      <w:r w:rsidRPr="00F368FA">
        <w:rPr>
          <w:rFonts w:ascii="Arial" w:hAnsi="Arial" w:cs="B Lotus"/>
          <w:sz w:val="24"/>
          <w:szCs w:val="24"/>
          <w:rtl/>
        </w:rPr>
        <w:t xml:space="preserve"> آنجا که می</w:t>
      </w:r>
      <w:r w:rsidRPr="00F368FA">
        <w:rPr>
          <w:rFonts w:ascii="Times New Roman" w:hAnsi="Times New Roman" w:cs="B Lotus"/>
          <w:sz w:val="24"/>
          <w:szCs w:val="24"/>
          <w:rtl/>
        </w:rPr>
        <w:t>‌</w:t>
      </w:r>
      <w:r w:rsidRPr="00F368FA">
        <w:rPr>
          <w:rFonts w:ascii="mylotus" w:hAnsi="mylotus" w:cs="B Lotus"/>
          <w:sz w:val="24"/>
          <w:szCs w:val="24"/>
          <w:rtl/>
        </w:rPr>
        <w:t>فرماید</w:t>
      </w:r>
      <w:r w:rsidRPr="00F368FA">
        <w:rPr>
          <w:rFonts w:ascii="Arial" w:hAnsi="Arial" w:cs="B Lotus"/>
          <w:sz w:val="24"/>
          <w:szCs w:val="24"/>
          <w:rtl/>
        </w:rPr>
        <w:t>:</w:t>
      </w:r>
      <w:r w:rsidRPr="00F368FA">
        <w:rPr>
          <w:rFonts w:ascii="Arial" w:hAnsi="Arial" w:cs="mylotus"/>
          <w:szCs w:val="23"/>
          <w:rtl/>
        </w:rPr>
        <w:t xml:space="preserve"> </w:t>
      </w:r>
      <w:r w:rsidRPr="00F368FA">
        <w:rPr>
          <w:rFonts w:ascii="Traditional Arabic" w:hAnsi="Traditional Arabic" w:cs="Traditional Arabic"/>
          <w:szCs w:val="24"/>
          <w:rtl/>
        </w:rPr>
        <w:t>﴿</w:t>
      </w:r>
      <w:r w:rsidRPr="00F368FA">
        <w:rPr>
          <w:rFonts w:ascii="KFGQPC Uthmanic Script HAFS" w:hAnsi="KFGQPC Uthmanic Script HAFS" w:cs="KFGQPC Uthmanic Script HAFS"/>
          <w:rtl/>
        </w:rPr>
        <w:t>خَتَمَ ٱللَّهُ عَلَىٰ قُلُوبِهِمۡ</w:t>
      </w:r>
      <w:r w:rsidRPr="00F368FA">
        <w:rPr>
          <w:rFonts w:ascii="Traditional Arabic" w:hAnsi="Traditional Arabic" w:cs="Traditional Arabic"/>
          <w:szCs w:val="24"/>
          <w:rtl/>
        </w:rPr>
        <w:t>﴾</w:t>
      </w:r>
      <w:r w:rsidRPr="00F368FA">
        <w:rPr>
          <w:rFonts w:ascii="Arial" w:hAnsi="Arial" w:cs="mylotus"/>
          <w:szCs w:val="23"/>
          <w:rtl/>
        </w:rPr>
        <w:t xml:space="preserve"> </w:t>
      </w:r>
      <w:r>
        <w:rPr>
          <w:rFonts w:ascii="Arial" w:hAnsi="Arial" w:cs="mylotus" w:hint="cs"/>
          <w:szCs w:val="23"/>
          <w:rtl/>
        </w:rPr>
        <w:t>«</w:t>
      </w:r>
      <w:r w:rsidRPr="00F368FA">
        <w:rPr>
          <w:rFonts w:ascii="Arial" w:hAnsi="Arial" w:cs="B Lotus"/>
          <w:sz w:val="24"/>
          <w:szCs w:val="24"/>
          <w:rtl/>
        </w:rPr>
        <w:t>خداوند دلهايشان را مهر زده است.</w:t>
      </w:r>
      <w:r>
        <w:rPr>
          <w:rFonts w:ascii="Arial" w:hAnsi="Arial" w:cs="B Lotus" w:hint="cs"/>
          <w:sz w:val="24"/>
          <w:szCs w:val="24"/>
          <w:rtl/>
        </w:rPr>
        <w:t>»</w:t>
      </w:r>
      <w:r w:rsidRPr="00F368FA">
        <w:rPr>
          <w:rFonts w:ascii="Arial" w:hAnsi="Arial" w:cs="B Lotus"/>
          <w:sz w:val="24"/>
          <w:szCs w:val="24"/>
          <w:rtl/>
        </w:rPr>
        <w:t xml:space="preserve"> (مترجم)</w:t>
      </w:r>
    </w:p>
  </w:footnote>
  <w:footnote w:id="32">
    <w:p w:rsidR="00F04F06" w:rsidRPr="00F368FA" w:rsidRDefault="00F04F06" w:rsidP="00831FEC">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البخاري في الزكا</w:t>
      </w:r>
      <w:r w:rsidRPr="00F368FA">
        <w:rPr>
          <w:rFonts w:ascii="mylotus" w:hAnsi="mylotus" w:cs="mylotus"/>
          <w:szCs w:val="24"/>
          <w:rtl/>
        </w:rPr>
        <w:t>ة</w:t>
      </w:r>
      <w:r w:rsidRPr="00F368FA">
        <w:rPr>
          <w:rFonts w:ascii="Arial" w:hAnsi="Arial" w:cs="mylotus"/>
          <w:szCs w:val="23"/>
          <w:rtl/>
        </w:rPr>
        <w:t xml:space="preserve"> (1400)، ومسلم في الإيمان (20).</w:t>
      </w:r>
    </w:p>
  </w:footnote>
  <w:footnote w:id="33">
    <w:p w:rsidR="00F04F06" w:rsidRPr="00F368FA" w:rsidRDefault="00F04F06" w:rsidP="00831FEC">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الترمذي في الإيمان (2624)، والراوي هو العقيلي ثق</w:t>
      </w:r>
      <w:r w:rsidRPr="00F368FA">
        <w:rPr>
          <w:rFonts w:ascii="Arial" w:hAnsi="Arial" w:cs="mylotus" w:hint="cs"/>
          <w:szCs w:val="23"/>
          <w:rtl/>
        </w:rPr>
        <w:t>ة</w:t>
      </w:r>
      <w:r w:rsidRPr="00F368FA">
        <w:rPr>
          <w:rFonts w:ascii="Arial" w:hAnsi="Arial" w:cs="mylotus"/>
          <w:szCs w:val="23"/>
          <w:rtl/>
        </w:rPr>
        <w:t xml:space="preserve"> من تابعي </w:t>
      </w:r>
      <w:r w:rsidRPr="00F368FA">
        <w:rPr>
          <w:rFonts w:ascii="Arial" w:hAnsi="Arial" w:cs="mylotus" w:hint="cs"/>
          <w:szCs w:val="23"/>
          <w:rtl/>
        </w:rPr>
        <w:t>أ</w:t>
      </w:r>
      <w:r w:rsidRPr="00F368FA">
        <w:rPr>
          <w:rFonts w:ascii="Arial" w:hAnsi="Arial" w:cs="mylotus"/>
          <w:szCs w:val="23"/>
          <w:rtl/>
        </w:rPr>
        <w:t>هل البصر</w:t>
      </w:r>
      <w:r w:rsidRPr="00F368FA">
        <w:rPr>
          <w:rFonts w:ascii="Arial" w:hAnsi="Arial" w:cs="mylotus" w:hint="cs"/>
          <w:szCs w:val="23"/>
          <w:rtl/>
        </w:rPr>
        <w:t>ة</w:t>
      </w:r>
      <w:r w:rsidRPr="00F368FA">
        <w:rPr>
          <w:rFonts w:ascii="Arial" w:hAnsi="Arial" w:cs="mylotus"/>
          <w:szCs w:val="23"/>
          <w:rtl/>
        </w:rPr>
        <w:t>.</w:t>
      </w:r>
    </w:p>
  </w:footnote>
  <w:footnote w:id="34">
    <w:p w:rsidR="00F04F06" w:rsidRPr="00F368FA" w:rsidRDefault="00F04F06" w:rsidP="00831FEC">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البخاري في المغازي (4347)، مسلم في الإيمان (19)، أبوداود (1584)، ابن ماجه (1783)، الترمذي (625)، النسائي (2435).</w:t>
      </w:r>
    </w:p>
  </w:footnote>
  <w:footnote w:id="35">
    <w:p w:rsidR="00F04F06" w:rsidRPr="00F368FA" w:rsidRDefault="00F04F06" w:rsidP="004F4DA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تعظيم قدر الصلا</w:t>
      </w:r>
      <w:r w:rsidRPr="00F368FA">
        <w:rPr>
          <w:rFonts w:ascii="mylotus" w:hAnsi="mylotus" w:cs="mylotus"/>
          <w:szCs w:val="24"/>
          <w:rtl/>
        </w:rPr>
        <w:t>ة</w:t>
      </w:r>
      <w:r w:rsidRPr="00F368FA">
        <w:rPr>
          <w:rFonts w:cs="mylotus"/>
          <w:szCs w:val="23"/>
          <w:rtl/>
        </w:rPr>
        <w:t xml:space="preserve"> (12).</w:t>
      </w:r>
    </w:p>
  </w:footnote>
  <w:footnote w:id="36">
    <w:p w:rsidR="00F04F06" w:rsidRPr="00F368FA" w:rsidRDefault="00F04F06" w:rsidP="004F4DA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أخرجه محمد بن نصر في تعظيم قدر الصلاة (194) وصح</w:t>
      </w:r>
      <w:r w:rsidRPr="00F368FA">
        <w:rPr>
          <w:rFonts w:ascii="Arial" w:hAnsi="Arial" w:cs="mylotus" w:hint="cs"/>
          <w:szCs w:val="23"/>
          <w:rtl/>
        </w:rPr>
        <w:t>ّ</w:t>
      </w:r>
      <w:r w:rsidRPr="00F368FA">
        <w:rPr>
          <w:rFonts w:ascii="Arial" w:hAnsi="Arial" w:cs="mylotus"/>
          <w:szCs w:val="23"/>
          <w:rtl/>
        </w:rPr>
        <w:t>ف فيه اسم عون بن عبدالله إلى عون بن عبدالملك، وهو ابن عتب</w:t>
      </w:r>
      <w:r w:rsidRPr="00F368FA">
        <w:rPr>
          <w:rFonts w:ascii="Arial" w:hAnsi="Arial" w:cs="mylotus" w:hint="cs"/>
          <w:szCs w:val="23"/>
          <w:rtl/>
        </w:rPr>
        <w:t>ة</w:t>
      </w:r>
      <w:r w:rsidRPr="00F368FA">
        <w:rPr>
          <w:rFonts w:ascii="Arial" w:hAnsi="Arial" w:cs="mylotus"/>
          <w:szCs w:val="23"/>
          <w:rtl/>
        </w:rPr>
        <w:t xml:space="preserve"> بن مسعود، </w:t>
      </w:r>
      <w:r w:rsidRPr="00F368FA">
        <w:rPr>
          <w:rFonts w:ascii="Arial" w:hAnsi="Arial" w:cs="mylotus" w:hint="cs"/>
          <w:szCs w:val="23"/>
          <w:rtl/>
        </w:rPr>
        <w:t>إ</w:t>
      </w:r>
      <w:r w:rsidRPr="00F368FA">
        <w:rPr>
          <w:rFonts w:ascii="Arial" w:hAnsi="Arial" w:cs="mylotus"/>
          <w:szCs w:val="23"/>
          <w:rtl/>
        </w:rPr>
        <w:t>مام قدو</w:t>
      </w:r>
      <w:r w:rsidRPr="00F368FA">
        <w:rPr>
          <w:rFonts w:ascii="Arial" w:hAnsi="Arial" w:cs="mylotus" w:hint="cs"/>
          <w:szCs w:val="23"/>
          <w:rtl/>
        </w:rPr>
        <w:t>ة</w:t>
      </w:r>
      <w:r w:rsidRPr="00F368FA">
        <w:rPr>
          <w:rFonts w:ascii="Arial" w:hAnsi="Arial" w:cs="mylotus"/>
          <w:szCs w:val="23"/>
          <w:rtl/>
        </w:rPr>
        <w:t xml:space="preserve">، وثقه أحمد وغيره. وعزاه ابن رجب في </w:t>
      </w:r>
      <w:r w:rsidRPr="00F368FA">
        <w:rPr>
          <w:rFonts w:ascii="Arial" w:hAnsi="Arial" w:cs="mylotus" w:hint="cs"/>
          <w:szCs w:val="23"/>
          <w:rtl/>
        </w:rPr>
        <w:t>أ</w:t>
      </w:r>
      <w:r w:rsidRPr="00F368FA">
        <w:rPr>
          <w:rFonts w:ascii="Arial" w:hAnsi="Arial" w:cs="mylotus"/>
          <w:szCs w:val="23"/>
          <w:rtl/>
        </w:rPr>
        <w:t>هوال القبور إلى ابن عجلان.</w:t>
      </w:r>
    </w:p>
  </w:footnote>
  <w:footnote w:id="37">
    <w:p w:rsidR="00F04F06" w:rsidRPr="00F368FA" w:rsidRDefault="00F04F06" w:rsidP="004F4DA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بهذا اللفظ أخرجه الترمذي في الصلا</w:t>
      </w:r>
      <w:r w:rsidRPr="00F368FA">
        <w:rPr>
          <w:rFonts w:ascii="mylotus" w:hAnsi="mylotus" w:cs="mylotus"/>
          <w:szCs w:val="24"/>
          <w:rtl/>
        </w:rPr>
        <w:t>ة</w:t>
      </w:r>
      <w:r w:rsidRPr="00F368FA">
        <w:rPr>
          <w:rFonts w:ascii="Arial" w:hAnsi="Arial" w:cs="mylotus"/>
          <w:szCs w:val="23"/>
          <w:rtl/>
        </w:rPr>
        <w:t xml:space="preserve"> (413)، وقال: حسن غريب. والنسائي في الصلا</w:t>
      </w:r>
      <w:r w:rsidRPr="00F368FA">
        <w:rPr>
          <w:rFonts w:ascii="mylotus" w:hAnsi="mylotus" w:cs="mylotus"/>
          <w:szCs w:val="24"/>
          <w:rtl/>
        </w:rPr>
        <w:t>ة</w:t>
      </w:r>
      <w:r w:rsidRPr="00F368FA">
        <w:rPr>
          <w:rFonts w:ascii="Arial" w:hAnsi="Arial" w:cs="mylotus"/>
          <w:szCs w:val="23"/>
          <w:rtl/>
        </w:rPr>
        <w:t xml:space="preserve"> (465) وسوف يأتي بغير هذا اللفظ في المسند وأ</w:t>
      </w:r>
      <w:r w:rsidRPr="00F368FA">
        <w:rPr>
          <w:rFonts w:ascii="Arial" w:hAnsi="Arial" w:cs="mylotus" w:hint="cs"/>
          <w:szCs w:val="23"/>
          <w:rtl/>
        </w:rPr>
        <w:t>ُ</w:t>
      </w:r>
      <w:r w:rsidRPr="00F368FA">
        <w:rPr>
          <w:rFonts w:ascii="Arial" w:hAnsi="Arial" w:cs="mylotus"/>
          <w:szCs w:val="23"/>
          <w:rtl/>
        </w:rPr>
        <w:t>خر</w:t>
      </w:r>
      <w:r w:rsidRPr="00F368FA">
        <w:rPr>
          <w:rFonts w:ascii="Arial" w:hAnsi="Arial" w:cs="mylotus" w:hint="cs"/>
          <w:szCs w:val="23"/>
          <w:rtl/>
        </w:rPr>
        <w:t>ِّ</w:t>
      </w:r>
      <w:r w:rsidRPr="00F368FA">
        <w:rPr>
          <w:rFonts w:ascii="Arial" w:hAnsi="Arial" w:cs="mylotus"/>
          <w:szCs w:val="23"/>
          <w:rtl/>
        </w:rPr>
        <w:t>جه هناك إن شاءالله.</w:t>
      </w:r>
    </w:p>
  </w:footnote>
  <w:footnote w:id="38">
    <w:p w:rsidR="00F04F06" w:rsidRPr="0029483C" w:rsidRDefault="00F04F06" w:rsidP="004F4DA6">
      <w:pPr>
        <w:pStyle w:val="FootnoteText"/>
        <w:bidi/>
        <w:ind w:left="272" w:hanging="272"/>
        <w:jc w:val="lowKashida"/>
        <w:rPr>
          <w:rFonts w:cs="Times New Roman" w:hint="cs"/>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 xml:space="preserve">البخاري في </w:t>
      </w:r>
      <w:r w:rsidRPr="00F368FA">
        <w:rPr>
          <w:rFonts w:ascii="Arial" w:hAnsi="Arial" w:cs="mylotus" w:hint="cs"/>
          <w:szCs w:val="23"/>
          <w:rtl/>
        </w:rPr>
        <w:t>أ</w:t>
      </w:r>
      <w:r w:rsidRPr="00F368FA">
        <w:rPr>
          <w:rFonts w:ascii="Arial" w:hAnsi="Arial" w:cs="mylotus"/>
          <w:szCs w:val="23"/>
          <w:rtl/>
        </w:rPr>
        <w:t>حاديث ال</w:t>
      </w:r>
      <w:r w:rsidRPr="00F368FA">
        <w:rPr>
          <w:rFonts w:ascii="Arial" w:hAnsi="Arial" w:cs="mylotus" w:hint="cs"/>
          <w:szCs w:val="23"/>
          <w:rtl/>
        </w:rPr>
        <w:t>أ</w:t>
      </w:r>
      <w:r w:rsidRPr="00F368FA">
        <w:rPr>
          <w:rFonts w:ascii="Arial" w:hAnsi="Arial" w:cs="mylotus"/>
          <w:szCs w:val="23"/>
          <w:rtl/>
        </w:rPr>
        <w:t>نبياء (3435) ومسلم في الإيمان (28).</w:t>
      </w:r>
    </w:p>
  </w:footnote>
  <w:footnote w:id="39">
    <w:p w:rsidR="00F04F06" w:rsidRPr="00F368FA" w:rsidRDefault="00F04F06" w:rsidP="009046A7">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البخاري في العلم (128) ومسلم في الإيمان (32).</w:t>
      </w:r>
    </w:p>
  </w:footnote>
  <w:footnote w:id="40">
    <w:p w:rsidR="00F04F06" w:rsidRPr="00F368FA" w:rsidRDefault="00F04F06" w:rsidP="00865189">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B Lotus"/>
          <w:sz w:val="24"/>
          <w:szCs w:val="24"/>
          <w:rtl/>
        </w:rPr>
        <w:t>براستی باید یاد بگیریم که چه چیز را باید از مردم پنهان نمود تا نفع عام‌تر و بزرگتری را برای</w:t>
      </w:r>
      <w:r>
        <w:rPr>
          <w:rFonts w:ascii="Arial" w:hAnsi="Arial" w:cs="B Lotus" w:hint="cs"/>
          <w:sz w:val="24"/>
          <w:szCs w:val="24"/>
          <w:rtl/>
        </w:rPr>
        <w:softHyphen/>
      </w:r>
      <w:r w:rsidRPr="00F368FA">
        <w:rPr>
          <w:rFonts w:ascii="Arial" w:hAnsi="Arial" w:cs="B Lotus"/>
          <w:sz w:val="24"/>
          <w:szCs w:val="24"/>
          <w:rtl/>
        </w:rPr>
        <w:t>شان بخواهیم و چه چیزی را بیان نمود تا در بلا و مصیبت نیف</w:t>
      </w:r>
      <w:r>
        <w:rPr>
          <w:rFonts w:ascii="Arial" w:hAnsi="Arial" w:cs="B Lotus"/>
          <w:sz w:val="24"/>
          <w:szCs w:val="24"/>
          <w:rtl/>
        </w:rPr>
        <w:t xml:space="preserve">تند. معاذ حدیثی را تا </w:t>
      </w:r>
      <w:r>
        <w:rPr>
          <w:rFonts w:ascii="Arial" w:hAnsi="Arial" w:cs="B Lotus" w:hint="cs"/>
          <w:sz w:val="24"/>
          <w:szCs w:val="24"/>
          <w:rtl/>
        </w:rPr>
        <w:t>وقت</w:t>
      </w:r>
      <w:r>
        <w:rPr>
          <w:rFonts w:ascii="Arial" w:hAnsi="Arial" w:cs="B Lotus"/>
          <w:sz w:val="24"/>
          <w:szCs w:val="24"/>
          <w:rtl/>
        </w:rPr>
        <w:t xml:space="preserve"> </w:t>
      </w:r>
      <w:r>
        <w:rPr>
          <w:rFonts w:ascii="Arial" w:hAnsi="Arial" w:cs="B Lotus" w:hint="cs"/>
          <w:sz w:val="24"/>
          <w:szCs w:val="24"/>
          <w:rtl/>
        </w:rPr>
        <w:t>وفاتش</w:t>
      </w:r>
      <w:r w:rsidRPr="00F368FA">
        <w:rPr>
          <w:rFonts w:ascii="Arial" w:hAnsi="Arial" w:cs="B Lotus"/>
          <w:sz w:val="24"/>
          <w:szCs w:val="24"/>
          <w:rtl/>
        </w:rPr>
        <w:t xml:space="preserve"> نگفت تا مردم بیشتر عمل کرده و حداقل جایگاه</w:t>
      </w:r>
      <w:r>
        <w:rPr>
          <w:rFonts w:ascii="Arial" w:hAnsi="Arial" w:cs="B Lotus" w:hint="cs"/>
          <w:sz w:val="24"/>
          <w:szCs w:val="24"/>
          <w:rtl/>
        </w:rPr>
        <w:softHyphen/>
        <w:t xml:space="preserve"> خویش</w:t>
      </w:r>
      <w:r w:rsidRPr="00F368FA">
        <w:rPr>
          <w:rFonts w:ascii="Arial" w:hAnsi="Arial" w:cs="B Lotus"/>
          <w:sz w:val="24"/>
          <w:szCs w:val="24"/>
          <w:rtl/>
        </w:rPr>
        <w:t xml:space="preserve"> را تا </w:t>
      </w:r>
      <w:r>
        <w:rPr>
          <w:rFonts w:ascii="Arial" w:hAnsi="Arial" w:cs="B Lotus" w:hint="cs"/>
          <w:sz w:val="24"/>
          <w:szCs w:val="24"/>
          <w:rtl/>
        </w:rPr>
        <w:t>وقت</w:t>
      </w:r>
      <w:r w:rsidRPr="00F368FA">
        <w:rPr>
          <w:rFonts w:ascii="Arial" w:hAnsi="Arial" w:cs="B Lotus"/>
          <w:sz w:val="24"/>
          <w:szCs w:val="24"/>
          <w:rtl/>
        </w:rPr>
        <w:t xml:space="preserve"> فوت معاذ </w:t>
      </w:r>
      <w:r>
        <w:rPr>
          <w:rFonts w:ascii="Arial" w:hAnsi="Arial" w:cs="B Lotus" w:hint="cs"/>
          <w:sz w:val="24"/>
          <w:szCs w:val="24"/>
          <w:rtl/>
        </w:rPr>
        <w:t>و</w:t>
      </w:r>
      <w:r w:rsidRPr="00F368FA">
        <w:rPr>
          <w:rFonts w:ascii="Arial" w:hAnsi="Arial" w:cs="B Lotus"/>
          <w:sz w:val="24"/>
          <w:szCs w:val="24"/>
          <w:rtl/>
        </w:rPr>
        <w:t xml:space="preserve"> شنیدن این حدیث</w:t>
      </w:r>
      <w:r>
        <w:rPr>
          <w:rFonts w:ascii="Arial" w:hAnsi="Arial" w:cs="B Lotus" w:hint="cs"/>
          <w:sz w:val="24"/>
          <w:szCs w:val="24"/>
          <w:rtl/>
        </w:rPr>
        <w:t>،</w:t>
      </w:r>
      <w:r w:rsidRPr="00F368FA">
        <w:rPr>
          <w:rFonts w:ascii="Arial" w:hAnsi="Arial" w:cs="B Lotus"/>
          <w:sz w:val="24"/>
          <w:szCs w:val="24"/>
          <w:rtl/>
        </w:rPr>
        <w:t xml:space="preserve"> بالا و بالاتر برده و بهترین جایگاه را با انجام هرچه بیشتر اعمال </w:t>
      </w:r>
      <w:r>
        <w:rPr>
          <w:rFonts w:ascii="Arial" w:hAnsi="Arial" w:cs="B Lotus" w:hint="cs"/>
          <w:sz w:val="24"/>
          <w:szCs w:val="24"/>
          <w:rtl/>
        </w:rPr>
        <w:t>کسب کنند</w:t>
      </w:r>
      <w:r w:rsidRPr="00F368FA">
        <w:rPr>
          <w:rFonts w:ascii="Arial" w:hAnsi="Arial" w:cs="B Lotus"/>
          <w:sz w:val="24"/>
          <w:szCs w:val="24"/>
          <w:rtl/>
        </w:rPr>
        <w:t>، اما امروزه می</w:t>
      </w:r>
      <w:r w:rsidRPr="00F368FA">
        <w:rPr>
          <w:rFonts w:ascii="Times New Roman" w:hAnsi="Times New Roman" w:cs="B Lotus"/>
          <w:sz w:val="24"/>
          <w:szCs w:val="24"/>
          <w:rtl/>
        </w:rPr>
        <w:t>‌</w:t>
      </w:r>
      <w:r w:rsidRPr="00F368FA">
        <w:rPr>
          <w:rFonts w:ascii="mylotus" w:hAnsi="mylotus" w:cs="B Lotus"/>
          <w:sz w:val="24"/>
          <w:szCs w:val="24"/>
          <w:rtl/>
        </w:rPr>
        <w:t>بینیم</w:t>
      </w:r>
      <w:r w:rsidRPr="00F368FA">
        <w:rPr>
          <w:rFonts w:ascii="Arial" w:hAnsi="Arial" w:cs="B Lotus"/>
          <w:sz w:val="24"/>
          <w:szCs w:val="24"/>
          <w:rtl/>
        </w:rPr>
        <w:t xml:space="preserve"> </w:t>
      </w:r>
      <w:r w:rsidRPr="00F368FA">
        <w:rPr>
          <w:rFonts w:ascii="mylotus" w:hAnsi="mylotus" w:cs="B Lotus"/>
          <w:sz w:val="24"/>
          <w:szCs w:val="24"/>
          <w:rtl/>
        </w:rPr>
        <w:t>که</w:t>
      </w:r>
      <w:r w:rsidRPr="00F368FA">
        <w:rPr>
          <w:rFonts w:ascii="Arial" w:hAnsi="Arial" w:cs="B Lotus"/>
          <w:sz w:val="24"/>
          <w:szCs w:val="24"/>
          <w:rtl/>
        </w:rPr>
        <w:t xml:space="preserve"> </w:t>
      </w:r>
      <w:r>
        <w:rPr>
          <w:rFonts w:ascii="mylotus" w:hAnsi="mylotus" w:cs="B Lotus" w:hint="cs"/>
          <w:sz w:val="24"/>
          <w:szCs w:val="24"/>
          <w:rtl/>
        </w:rPr>
        <w:t>اموری</w:t>
      </w:r>
      <w:r w:rsidRPr="00F368FA">
        <w:rPr>
          <w:rFonts w:ascii="Arial" w:hAnsi="Arial" w:cs="B Lotus"/>
          <w:sz w:val="24"/>
          <w:szCs w:val="24"/>
          <w:rtl/>
        </w:rPr>
        <w:t xml:space="preserve"> </w:t>
      </w:r>
      <w:r w:rsidRPr="00F368FA">
        <w:rPr>
          <w:rFonts w:ascii="mylotus" w:hAnsi="mylotus" w:cs="B Lotus"/>
          <w:sz w:val="24"/>
          <w:szCs w:val="24"/>
          <w:rtl/>
        </w:rPr>
        <w:t>کتمان</w:t>
      </w:r>
      <w:r w:rsidRPr="00F368FA">
        <w:rPr>
          <w:rFonts w:ascii="Arial" w:hAnsi="Arial" w:cs="B Lotus"/>
          <w:sz w:val="24"/>
          <w:szCs w:val="24"/>
          <w:rtl/>
        </w:rPr>
        <w:t xml:space="preserve"> </w:t>
      </w:r>
      <w:r w:rsidRPr="00F368FA">
        <w:rPr>
          <w:rFonts w:ascii="mylotus" w:hAnsi="mylotus" w:cs="B Lotus"/>
          <w:sz w:val="24"/>
          <w:szCs w:val="24"/>
          <w:rtl/>
        </w:rPr>
        <w:t>می</w:t>
      </w:r>
      <w:r w:rsidRPr="00F368FA">
        <w:rPr>
          <w:rFonts w:ascii="Times New Roman" w:hAnsi="Times New Roman" w:cs="B Lotus"/>
          <w:sz w:val="24"/>
          <w:szCs w:val="24"/>
          <w:rtl/>
        </w:rPr>
        <w:t>‌</w:t>
      </w:r>
      <w:r w:rsidRPr="00F368FA">
        <w:rPr>
          <w:rFonts w:ascii="mylotus" w:hAnsi="mylotus" w:cs="B Lotus"/>
          <w:sz w:val="24"/>
          <w:szCs w:val="24"/>
          <w:rtl/>
        </w:rPr>
        <w:t>شود</w:t>
      </w:r>
      <w:r w:rsidRPr="00F368FA">
        <w:rPr>
          <w:rFonts w:ascii="Arial" w:hAnsi="Arial" w:cs="B Lotus"/>
          <w:sz w:val="24"/>
          <w:szCs w:val="24"/>
          <w:rtl/>
        </w:rPr>
        <w:t xml:space="preserve"> که مربوط به اصل ایمان و اسلام بوده و حتی فرد بدون آن</w:t>
      </w:r>
      <w:r w:rsidRPr="00F368FA">
        <w:rPr>
          <w:rFonts w:ascii="Times New Roman" w:hAnsi="Times New Roman" w:cs="B Lotus"/>
          <w:sz w:val="24"/>
          <w:szCs w:val="24"/>
          <w:rtl/>
        </w:rPr>
        <w:t>‌</w:t>
      </w:r>
      <w:r w:rsidRPr="00F368FA">
        <w:rPr>
          <w:rFonts w:ascii="mylotus" w:hAnsi="mylotus" w:cs="B Lotus"/>
          <w:sz w:val="24"/>
          <w:szCs w:val="24"/>
          <w:rtl/>
        </w:rPr>
        <w:t>ها</w:t>
      </w:r>
      <w:r w:rsidRPr="00F368FA">
        <w:rPr>
          <w:rFonts w:ascii="Arial" w:hAnsi="Arial" w:cs="B Lotus"/>
          <w:sz w:val="24"/>
          <w:szCs w:val="24"/>
          <w:rtl/>
        </w:rPr>
        <w:t xml:space="preserve"> </w:t>
      </w:r>
      <w:r w:rsidRPr="00F368FA">
        <w:rPr>
          <w:rFonts w:ascii="mylotus" w:hAnsi="mylotus" w:cs="B Lotus"/>
          <w:sz w:val="24"/>
          <w:szCs w:val="24"/>
          <w:rtl/>
        </w:rPr>
        <w:t>دیگر</w:t>
      </w:r>
      <w:r w:rsidRPr="00F368FA">
        <w:rPr>
          <w:rFonts w:ascii="Arial" w:hAnsi="Arial" w:cs="B Lotus"/>
          <w:sz w:val="24"/>
          <w:szCs w:val="24"/>
          <w:rtl/>
        </w:rPr>
        <w:t xml:space="preserve"> </w:t>
      </w:r>
      <w:r w:rsidRPr="00F368FA">
        <w:rPr>
          <w:rFonts w:ascii="mylotus" w:hAnsi="mylotus" w:cs="B Lotus"/>
          <w:sz w:val="24"/>
          <w:szCs w:val="24"/>
          <w:rtl/>
        </w:rPr>
        <w:t>مسلمان</w:t>
      </w:r>
      <w:r w:rsidRPr="00F368FA">
        <w:rPr>
          <w:rFonts w:ascii="Arial" w:hAnsi="Arial" w:cs="B Lotus"/>
          <w:sz w:val="24"/>
          <w:szCs w:val="24"/>
          <w:rtl/>
        </w:rPr>
        <w:t xml:space="preserve"> </w:t>
      </w:r>
      <w:r w:rsidRPr="00F368FA">
        <w:rPr>
          <w:rFonts w:ascii="mylotus" w:hAnsi="mylotus" w:cs="B Lotus"/>
          <w:sz w:val="24"/>
          <w:szCs w:val="24"/>
          <w:rtl/>
        </w:rPr>
        <w:t>نخواهد</w:t>
      </w:r>
      <w:r w:rsidRPr="00F368FA">
        <w:rPr>
          <w:rFonts w:ascii="Arial" w:hAnsi="Arial" w:cs="B Lotus"/>
          <w:sz w:val="24"/>
          <w:szCs w:val="24"/>
          <w:rtl/>
        </w:rPr>
        <w:t xml:space="preserve"> </w:t>
      </w:r>
      <w:r w:rsidRPr="00F368FA">
        <w:rPr>
          <w:rFonts w:ascii="mylotus" w:hAnsi="mylotus" w:cs="B Lotus"/>
          <w:sz w:val="24"/>
          <w:szCs w:val="24"/>
          <w:rtl/>
        </w:rPr>
        <w:t>بود</w:t>
      </w:r>
      <w:r w:rsidRPr="00F368FA">
        <w:rPr>
          <w:rFonts w:ascii="Arial" w:hAnsi="Arial" w:cs="B Lotus"/>
          <w:sz w:val="24"/>
          <w:szCs w:val="24"/>
          <w:rtl/>
        </w:rPr>
        <w:t xml:space="preserve"> </w:t>
      </w:r>
      <w:r w:rsidRPr="00F368FA">
        <w:rPr>
          <w:rFonts w:ascii="mylotus" w:hAnsi="mylotus" w:cs="B Lotus"/>
          <w:sz w:val="24"/>
          <w:szCs w:val="24"/>
          <w:rtl/>
        </w:rPr>
        <w:t>ولی</w:t>
      </w:r>
      <w:r w:rsidRPr="00F368FA">
        <w:rPr>
          <w:rFonts w:ascii="Arial" w:hAnsi="Arial" w:cs="B Lotus"/>
          <w:sz w:val="24"/>
          <w:szCs w:val="24"/>
          <w:rtl/>
        </w:rPr>
        <w:t xml:space="preserve"> </w:t>
      </w:r>
      <w:r w:rsidRPr="00F368FA">
        <w:rPr>
          <w:rFonts w:ascii="mylotus" w:hAnsi="mylotus" w:cs="B Lotus"/>
          <w:sz w:val="24"/>
          <w:szCs w:val="24"/>
          <w:rtl/>
        </w:rPr>
        <w:t>ندانسته</w:t>
      </w:r>
      <w:r w:rsidRPr="00F368FA">
        <w:rPr>
          <w:rFonts w:ascii="Arial" w:hAnsi="Arial" w:cs="B Lotus"/>
          <w:sz w:val="24"/>
          <w:szCs w:val="24"/>
          <w:rtl/>
        </w:rPr>
        <w:t xml:space="preserve"> </w:t>
      </w:r>
      <w:r w:rsidRPr="00F368FA">
        <w:rPr>
          <w:rFonts w:ascii="mylotus" w:hAnsi="mylotus" w:cs="B Lotus"/>
          <w:sz w:val="24"/>
          <w:szCs w:val="24"/>
          <w:rtl/>
        </w:rPr>
        <w:t>در</w:t>
      </w:r>
      <w:r w:rsidRPr="00F368FA">
        <w:rPr>
          <w:rFonts w:ascii="Arial" w:hAnsi="Arial" w:cs="B Lotus"/>
          <w:sz w:val="24"/>
          <w:szCs w:val="24"/>
          <w:rtl/>
        </w:rPr>
        <w:t xml:space="preserve"> </w:t>
      </w:r>
      <w:r w:rsidRPr="00F368FA">
        <w:rPr>
          <w:rFonts w:ascii="mylotus" w:hAnsi="mylotus" w:cs="B Lotus"/>
          <w:sz w:val="24"/>
          <w:szCs w:val="24"/>
          <w:rtl/>
        </w:rPr>
        <w:t>آن</w:t>
      </w:r>
      <w:r w:rsidRPr="00F368FA">
        <w:rPr>
          <w:rFonts w:ascii="Times New Roman" w:hAnsi="Times New Roman" w:cs="B Lotus"/>
          <w:sz w:val="24"/>
          <w:szCs w:val="24"/>
          <w:rtl/>
        </w:rPr>
        <w:t>‌</w:t>
      </w:r>
      <w:r w:rsidRPr="00F368FA">
        <w:rPr>
          <w:rFonts w:ascii="mylotus" w:hAnsi="mylotus" w:cs="B Lotus"/>
          <w:sz w:val="24"/>
          <w:szCs w:val="24"/>
          <w:rtl/>
        </w:rPr>
        <w:t>ها</w:t>
      </w:r>
      <w:r w:rsidRPr="00F368FA">
        <w:rPr>
          <w:rFonts w:ascii="Arial" w:hAnsi="Arial" w:cs="B Lotus"/>
          <w:sz w:val="24"/>
          <w:szCs w:val="24"/>
          <w:rtl/>
        </w:rPr>
        <w:t xml:space="preserve"> </w:t>
      </w:r>
      <w:r w:rsidRPr="00F368FA">
        <w:rPr>
          <w:rFonts w:ascii="mylotus" w:hAnsi="mylotus" w:cs="B Lotus"/>
          <w:sz w:val="24"/>
          <w:szCs w:val="24"/>
          <w:rtl/>
        </w:rPr>
        <w:t>واقع</w:t>
      </w:r>
      <w:r w:rsidRPr="00F368FA">
        <w:rPr>
          <w:rFonts w:ascii="Arial" w:hAnsi="Arial" w:cs="B Lotus"/>
          <w:sz w:val="24"/>
          <w:szCs w:val="24"/>
          <w:rtl/>
        </w:rPr>
        <w:t xml:space="preserve"> </w:t>
      </w:r>
      <w:r w:rsidRPr="00F368FA">
        <w:rPr>
          <w:rFonts w:ascii="mylotus" w:hAnsi="mylotus" w:cs="B Lotus"/>
          <w:sz w:val="24"/>
          <w:szCs w:val="24"/>
          <w:rtl/>
        </w:rPr>
        <w:t>می</w:t>
      </w:r>
      <w:r w:rsidRPr="00F368FA">
        <w:rPr>
          <w:rFonts w:ascii="Times New Roman" w:hAnsi="Times New Roman" w:cs="B Lotus"/>
          <w:sz w:val="24"/>
          <w:szCs w:val="24"/>
          <w:rtl/>
        </w:rPr>
        <w:t>‌</w:t>
      </w:r>
      <w:r w:rsidRPr="00F368FA">
        <w:rPr>
          <w:rFonts w:ascii="mylotus" w:hAnsi="mylotus" w:cs="B Lotus"/>
          <w:sz w:val="24"/>
          <w:szCs w:val="24"/>
          <w:rtl/>
        </w:rPr>
        <w:t>شود</w:t>
      </w:r>
      <w:r w:rsidRPr="00F368FA">
        <w:rPr>
          <w:rFonts w:ascii="Arial" w:hAnsi="Arial" w:cs="B Lotus"/>
          <w:sz w:val="24"/>
          <w:szCs w:val="24"/>
          <w:rtl/>
        </w:rPr>
        <w:t xml:space="preserve"> </w:t>
      </w:r>
      <w:r w:rsidRPr="00F368FA">
        <w:rPr>
          <w:rFonts w:ascii="mylotus" w:hAnsi="mylotus" w:cs="B Lotus"/>
          <w:sz w:val="24"/>
          <w:szCs w:val="24"/>
          <w:rtl/>
        </w:rPr>
        <w:t>و</w:t>
      </w:r>
      <w:r>
        <w:rPr>
          <w:rFonts w:ascii="mylotus" w:hAnsi="mylotus" w:cs="B Lotus" w:hint="cs"/>
          <w:sz w:val="24"/>
          <w:szCs w:val="24"/>
          <w:rtl/>
        </w:rPr>
        <w:t xml:space="preserve"> </w:t>
      </w:r>
      <w:r w:rsidRPr="00F368FA">
        <w:rPr>
          <w:rFonts w:ascii="mylotus" w:hAnsi="mylotus" w:cs="B Lotus"/>
          <w:sz w:val="24"/>
          <w:szCs w:val="24"/>
          <w:rtl/>
        </w:rPr>
        <w:t>جای</w:t>
      </w:r>
      <w:r w:rsidRPr="00F368FA">
        <w:rPr>
          <w:rFonts w:ascii="Arial" w:hAnsi="Arial" w:cs="B Lotus"/>
          <w:sz w:val="24"/>
          <w:szCs w:val="24"/>
          <w:rtl/>
        </w:rPr>
        <w:t xml:space="preserve"> </w:t>
      </w:r>
      <w:r w:rsidRPr="00F368FA">
        <w:rPr>
          <w:rFonts w:ascii="mylotus" w:hAnsi="mylotus" w:cs="B Lotus"/>
          <w:sz w:val="24"/>
          <w:szCs w:val="24"/>
          <w:rtl/>
        </w:rPr>
        <w:t>بیان</w:t>
      </w:r>
      <w:r w:rsidRPr="00F368FA">
        <w:rPr>
          <w:rFonts w:ascii="Arial" w:hAnsi="Arial" w:cs="B Lotus"/>
          <w:sz w:val="24"/>
          <w:szCs w:val="24"/>
          <w:rtl/>
        </w:rPr>
        <w:t xml:space="preserve"> </w:t>
      </w:r>
      <w:r w:rsidRPr="00F368FA">
        <w:rPr>
          <w:rFonts w:ascii="mylotus" w:hAnsi="mylotus" w:cs="B Lotus"/>
          <w:sz w:val="24"/>
          <w:szCs w:val="24"/>
          <w:rtl/>
        </w:rPr>
        <w:t>این</w:t>
      </w:r>
      <w:r w:rsidRPr="00F368FA">
        <w:rPr>
          <w:rFonts w:ascii="Arial" w:hAnsi="Arial" w:cs="B Lotus"/>
          <w:sz w:val="24"/>
          <w:szCs w:val="24"/>
          <w:rtl/>
        </w:rPr>
        <w:t xml:space="preserve"> </w:t>
      </w:r>
      <w:r w:rsidRPr="00F368FA">
        <w:rPr>
          <w:rFonts w:ascii="mylotus" w:hAnsi="mylotus" w:cs="B Lotus"/>
          <w:sz w:val="24"/>
          <w:szCs w:val="24"/>
          <w:rtl/>
        </w:rPr>
        <w:t>ضروریات</w:t>
      </w:r>
      <w:r w:rsidRPr="00F368FA">
        <w:rPr>
          <w:rFonts w:ascii="Arial" w:hAnsi="Arial" w:cs="B Lotus"/>
          <w:sz w:val="24"/>
          <w:szCs w:val="24"/>
          <w:rtl/>
        </w:rPr>
        <w:t xml:space="preserve"> </w:t>
      </w:r>
      <w:r w:rsidRPr="00F368FA">
        <w:rPr>
          <w:rFonts w:ascii="mylotus" w:hAnsi="mylotus" w:cs="B Lotus"/>
          <w:sz w:val="24"/>
          <w:szCs w:val="24"/>
          <w:rtl/>
        </w:rPr>
        <w:t>را</w:t>
      </w:r>
      <w:r w:rsidRPr="00F368FA">
        <w:rPr>
          <w:rFonts w:ascii="Arial" w:hAnsi="Arial" w:cs="B Lotus"/>
          <w:sz w:val="24"/>
          <w:szCs w:val="24"/>
          <w:rtl/>
        </w:rPr>
        <w:t xml:space="preserve"> </w:t>
      </w:r>
      <w:r w:rsidRPr="00F368FA">
        <w:rPr>
          <w:rFonts w:ascii="mylotus" w:hAnsi="mylotus" w:cs="B Lotus"/>
          <w:sz w:val="24"/>
          <w:szCs w:val="24"/>
          <w:rtl/>
        </w:rPr>
        <w:t>بیان</w:t>
      </w:r>
      <w:r w:rsidRPr="00F368FA">
        <w:rPr>
          <w:rFonts w:ascii="Arial" w:hAnsi="Arial" w:cs="B Lotus"/>
          <w:sz w:val="24"/>
          <w:szCs w:val="24"/>
          <w:rtl/>
        </w:rPr>
        <w:t xml:space="preserve"> </w:t>
      </w:r>
      <w:r w:rsidRPr="00F368FA">
        <w:rPr>
          <w:rFonts w:ascii="mylotus" w:hAnsi="mylotus" w:cs="B Lotus"/>
          <w:sz w:val="24"/>
          <w:szCs w:val="24"/>
          <w:rtl/>
        </w:rPr>
        <w:t>فضائلی</w:t>
      </w:r>
      <w:r w:rsidRPr="00F368FA">
        <w:rPr>
          <w:rFonts w:ascii="Arial" w:hAnsi="Arial" w:cs="B Lotus"/>
          <w:sz w:val="24"/>
          <w:szCs w:val="24"/>
          <w:rtl/>
        </w:rPr>
        <w:t xml:space="preserve"> </w:t>
      </w:r>
      <w:r w:rsidRPr="00F368FA">
        <w:rPr>
          <w:rFonts w:ascii="mylotus" w:hAnsi="mylotus" w:cs="B Lotus"/>
          <w:sz w:val="24"/>
          <w:szCs w:val="24"/>
          <w:rtl/>
        </w:rPr>
        <w:t>گرفته</w:t>
      </w:r>
      <w:r w:rsidRPr="00F368FA">
        <w:rPr>
          <w:rFonts w:ascii="Arial" w:hAnsi="Arial" w:cs="B Lotus"/>
          <w:sz w:val="24"/>
          <w:szCs w:val="24"/>
          <w:rtl/>
        </w:rPr>
        <w:t xml:space="preserve"> </w:t>
      </w:r>
      <w:r w:rsidRPr="00F368FA">
        <w:rPr>
          <w:rFonts w:ascii="mylotus" w:hAnsi="mylotus" w:cs="B Lotus"/>
          <w:sz w:val="24"/>
          <w:szCs w:val="24"/>
          <w:rtl/>
        </w:rPr>
        <w:t>که</w:t>
      </w:r>
      <w:r w:rsidRPr="00F368FA">
        <w:rPr>
          <w:rFonts w:ascii="Arial" w:hAnsi="Arial" w:cs="B Lotus"/>
          <w:sz w:val="24"/>
          <w:szCs w:val="24"/>
          <w:rtl/>
        </w:rPr>
        <w:t xml:space="preserve"> </w:t>
      </w:r>
      <w:r w:rsidRPr="00F368FA">
        <w:rPr>
          <w:rFonts w:ascii="mylotus" w:hAnsi="mylotus" w:cs="B Lotus"/>
          <w:sz w:val="24"/>
          <w:szCs w:val="24"/>
          <w:rtl/>
        </w:rPr>
        <w:t>در</w:t>
      </w:r>
      <w:r w:rsidRPr="00F368FA">
        <w:rPr>
          <w:rFonts w:ascii="Arial" w:hAnsi="Arial" w:cs="B Lotus"/>
          <w:sz w:val="24"/>
          <w:szCs w:val="24"/>
          <w:rtl/>
        </w:rPr>
        <w:t xml:space="preserve"> </w:t>
      </w:r>
      <w:r w:rsidRPr="00F368FA">
        <w:rPr>
          <w:rFonts w:ascii="mylotus" w:hAnsi="mylotus" w:cs="B Lotus"/>
          <w:sz w:val="24"/>
          <w:szCs w:val="24"/>
          <w:rtl/>
        </w:rPr>
        <w:t>درجات</w:t>
      </w:r>
      <w:r w:rsidRPr="00F368FA">
        <w:rPr>
          <w:rFonts w:ascii="Arial" w:hAnsi="Arial" w:cs="B Lotus"/>
          <w:sz w:val="24"/>
          <w:szCs w:val="24"/>
          <w:rtl/>
        </w:rPr>
        <w:t xml:space="preserve"> </w:t>
      </w:r>
      <w:r w:rsidRPr="00F368FA">
        <w:rPr>
          <w:rFonts w:ascii="mylotus" w:hAnsi="mylotus" w:cs="B Lotus"/>
          <w:sz w:val="24"/>
          <w:szCs w:val="24"/>
          <w:rtl/>
        </w:rPr>
        <w:t>بسیار</w:t>
      </w:r>
      <w:r w:rsidRPr="00F368FA">
        <w:rPr>
          <w:rFonts w:ascii="Arial" w:hAnsi="Arial" w:cs="B Lotus"/>
          <w:sz w:val="24"/>
          <w:szCs w:val="24"/>
          <w:rtl/>
        </w:rPr>
        <w:t xml:space="preserve"> </w:t>
      </w:r>
      <w:r w:rsidRPr="00F368FA">
        <w:rPr>
          <w:rFonts w:ascii="mylotus" w:hAnsi="mylotus" w:cs="B Lotus"/>
          <w:sz w:val="24"/>
          <w:szCs w:val="24"/>
          <w:rtl/>
        </w:rPr>
        <w:t>پایین</w:t>
      </w:r>
      <w:r w:rsidRPr="00F368FA">
        <w:rPr>
          <w:rFonts w:ascii="Arial" w:hAnsi="Arial" w:cs="B Lotus"/>
          <w:sz w:val="24"/>
          <w:szCs w:val="24"/>
          <w:rtl/>
        </w:rPr>
        <w:t xml:space="preserve">‌تر </w:t>
      </w:r>
      <w:r w:rsidRPr="00F368FA">
        <w:rPr>
          <w:rFonts w:ascii="mylotus" w:hAnsi="mylotus" w:cs="B Lotus"/>
          <w:sz w:val="24"/>
          <w:szCs w:val="24"/>
          <w:rtl/>
        </w:rPr>
        <w:t>و</w:t>
      </w:r>
      <w:r w:rsidRPr="00F368FA">
        <w:rPr>
          <w:rFonts w:ascii="Arial" w:hAnsi="Arial" w:cs="B Lotus"/>
          <w:sz w:val="24"/>
          <w:szCs w:val="24"/>
          <w:rtl/>
        </w:rPr>
        <w:t xml:space="preserve"> </w:t>
      </w:r>
      <w:r w:rsidRPr="00F368FA">
        <w:rPr>
          <w:rFonts w:ascii="mylotus" w:hAnsi="mylotus" w:cs="B Lotus"/>
          <w:sz w:val="24"/>
          <w:szCs w:val="24"/>
          <w:rtl/>
        </w:rPr>
        <w:t>در</w:t>
      </w:r>
      <w:r w:rsidRPr="00F368FA">
        <w:rPr>
          <w:rFonts w:ascii="Arial" w:hAnsi="Arial" w:cs="B Lotus"/>
          <w:sz w:val="24"/>
          <w:szCs w:val="24"/>
          <w:rtl/>
        </w:rPr>
        <w:t xml:space="preserve"> </w:t>
      </w:r>
      <w:r w:rsidRPr="00F368FA">
        <w:rPr>
          <w:rFonts w:ascii="mylotus" w:hAnsi="mylotus" w:cs="B Lotus"/>
          <w:sz w:val="24"/>
          <w:szCs w:val="24"/>
          <w:rtl/>
        </w:rPr>
        <w:t>اولویت</w:t>
      </w:r>
      <w:r w:rsidRPr="00F368FA">
        <w:rPr>
          <w:rFonts w:ascii="Times New Roman" w:hAnsi="Times New Roman" w:cs="B Lotus"/>
          <w:sz w:val="24"/>
          <w:szCs w:val="24"/>
          <w:rtl/>
        </w:rPr>
        <w:t>‌</w:t>
      </w:r>
      <w:r w:rsidRPr="00F368FA">
        <w:rPr>
          <w:rFonts w:ascii="mylotus" w:hAnsi="mylotus" w:cs="B Lotus"/>
          <w:sz w:val="24"/>
          <w:szCs w:val="24"/>
          <w:rtl/>
        </w:rPr>
        <w:t>های</w:t>
      </w:r>
      <w:r w:rsidRPr="00F368FA">
        <w:rPr>
          <w:rFonts w:ascii="Arial" w:hAnsi="Arial" w:cs="B Lotus"/>
          <w:sz w:val="24"/>
          <w:szCs w:val="24"/>
          <w:rtl/>
        </w:rPr>
        <w:t xml:space="preserve"> </w:t>
      </w:r>
      <w:r w:rsidRPr="00F368FA">
        <w:rPr>
          <w:rFonts w:ascii="mylotus" w:hAnsi="mylotus" w:cs="B Lotus"/>
          <w:sz w:val="24"/>
          <w:szCs w:val="24"/>
          <w:rtl/>
        </w:rPr>
        <w:t>تبلیغی</w:t>
      </w:r>
      <w:r w:rsidRPr="00F368FA">
        <w:rPr>
          <w:rFonts w:ascii="Arial" w:hAnsi="Arial" w:cs="B Lotus"/>
          <w:sz w:val="24"/>
          <w:szCs w:val="24"/>
          <w:rtl/>
        </w:rPr>
        <w:t xml:space="preserve"> </w:t>
      </w:r>
      <w:r w:rsidRPr="00F368FA">
        <w:rPr>
          <w:rFonts w:ascii="mylotus" w:hAnsi="mylotus" w:cs="B Lotus"/>
          <w:sz w:val="24"/>
          <w:szCs w:val="24"/>
          <w:rtl/>
        </w:rPr>
        <w:t>بسیار</w:t>
      </w:r>
      <w:r w:rsidRPr="00F368FA">
        <w:rPr>
          <w:rFonts w:ascii="Arial" w:hAnsi="Arial" w:cs="B Lotus"/>
          <w:sz w:val="24"/>
          <w:szCs w:val="24"/>
          <w:rtl/>
        </w:rPr>
        <w:t xml:space="preserve"> </w:t>
      </w:r>
      <w:r w:rsidRPr="00F368FA">
        <w:rPr>
          <w:rFonts w:ascii="mylotus" w:hAnsi="mylotus" w:cs="B Lotus"/>
          <w:sz w:val="24"/>
          <w:szCs w:val="24"/>
          <w:rtl/>
        </w:rPr>
        <w:t>دورتری</w:t>
      </w:r>
      <w:r w:rsidRPr="00F368FA">
        <w:rPr>
          <w:rFonts w:ascii="Arial" w:hAnsi="Arial" w:cs="B Lotus"/>
          <w:sz w:val="24"/>
          <w:szCs w:val="24"/>
          <w:rtl/>
        </w:rPr>
        <w:t xml:space="preserve"> </w:t>
      </w:r>
      <w:r w:rsidRPr="00F368FA">
        <w:rPr>
          <w:rFonts w:ascii="mylotus" w:hAnsi="mylotus" w:cs="B Lotus"/>
          <w:sz w:val="24"/>
          <w:szCs w:val="24"/>
          <w:rtl/>
        </w:rPr>
        <w:t>نسبت</w:t>
      </w:r>
      <w:r w:rsidRPr="00F368FA">
        <w:rPr>
          <w:rFonts w:ascii="Arial" w:hAnsi="Arial" w:cs="B Lotus"/>
          <w:sz w:val="24"/>
          <w:szCs w:val="24"/>
          <w:rtl/>
        </w:rPr>
        <w:t xml:space="preserve"> </w:t>
      </w:r>
      <w:r w:rsidRPr="00F368FA">
        <w:rPr>
          <w:rFonts w:ascii="mylotus" w:hAnsi="mylotus" w:cs="B Lotus"/>
          <w:sz w:val="24"/>
          <w:szCs w:val="24"/>
          <w:rtl/>
        </w:rPr>
        <w:t>به</w:t>
      </w:r>
      <w:r w:rsidRPr="00F368FA">
        <w:rPr>
          <w:rFonts w:ascii="Arial" w:hAnsi="Arial" w:cs="B Lotus"/>
          <w:sz w:val="24"/>
          <w:szCs w:val="24"/>
          <w:rtl/>
        </w:rPr>
        <w:t xml:space="preserve"> </w:t>
      </w:r>
      <w:r w:rsidRPr="00F368FA">
        <w:rPr>
          <w:rFonts w:ascii="mylotus" w:hAnsi="mylotus" w:cs="B Lotus"/>
          <w:sz w:val="24"/>
          <w:szCs w:val="24"/>
          <w:rtl/>
        </w:rPr>
        <w:t>بیان</w:t>
      </w:r>
      <w:r w:rsidRPr="00F368FA">
        <w:rPr>
          <w:rFonts w:ascii="Arial" w:hAnsi="Arial" w:cs="B Lotus"/>
          <w:sz w:val="24"/>
          <w:szCs w:val="24"/>
          <w:rtl/>
        </w:rPr>
        <w:t xml:space="preserve"> </w:t>
      </w:r>
      <w:r w:rsidRPr="00F368FA">
        <w:rPr>
          <w:rFonts w:ascii="mylotus" w:hAnsi="mylotus" w:cs="B Lotus"/>
          <w:sz w:val="24"/>
          <w:szCs w:val="24"/>
          <w:rtl/>
        </w:rPr>
        <w:t>ضروریات</w:t>
      </w:r>
      <w:r w:rsidRPr="00F368FA">
        <w:rPr>
          <w:rFonts w:ascii="Arial" w:hAnsi="Arial" w:cs="B Lotus"/>
          <w:sz w:val="24"/>
          <w:szCs w:val="24"/>
          <w:rtl/>
        </w:rPr>
        <w:t xml:space="preserve"> </w:t>
      </w:r>
      <w:r w:rsidRPr="00F368FA">
        <w:rPr>
          <w:rFonts w:ascii="mylotus" w:hAnsi="mylotus" w:cs="B Lotus"/>
          <w:sz w:val="24"/>
          <w:szCs w:val="24"/>
          <w:rtl/>
        </w:rPr>
        <w:t>دین</w:t>
      </w:r>
      <w:r w:rsidRPr="00F368FA">
        <w:rPr>
          <w:rFonts w:ascii="Arial" w:hAnsi="Arial" w:cs="B Lotus"/>
          <w:sz w:val="24"/>
          <w:szCs w:val="24"/>
          <w:rtl/>
        </w:rPr>
        <w:t xml:space="preserve"> </w:t>
      </w:r>
      <w:r w:rsidRPr="00F368FA">
        <w:rPr>
          <w:rFonts w:ascii="mylotus" w:hAnsi="mylotus" w:cs="B Lotus"/>
          <w:sz w:val="24"/>
          <w:szCs w:val="24"/>
          <w:rtl/>
        </w:rPr>
        <w:t>می</w:t>
      </w:r>
      <w:r w:rsidRPr="00F368FA">
        <w:rPr>
          <w:rFonts w:ascii="Times New Roman" w:hAnsi="Times New Roman" w:cs="B Lotus"/>
          <w:sz w:val="24"/>
          <w:szCs w:val="24"/>
          <w:rtl/>
        </w:rPr>
        <w:t>‌</w:t>
      </w:r>
      <w:r w:rsidRPr="00F368FA">
        <w:rPr>
          <w:rFonts w:ascii="mylotus" w:hAnsi="mylotus" w:cs="B Lotus"/>
          <w:sz w:val="24"/>
          <w:szCs w:val="24"/>
          <w:rtl/>
        </w:rPr>
        <w:t>باشند</w:t>
      </w:r>
      <w:r w:rsidRPr="00F368FA">
        <w:rPr>
          <w:rFonts w:ascii="Arial" w:hAnsi="Arial" w:cs="B Lotus"/>
          <w:sz w:val="24"/>
          <w:szCs w:val="24"/>
          <w:rtl/>
        </w:rPr>
        <w:t>. (</w:t>
      </w:r>
      <w:r w:rsidRPr="00F368FA">
        <w:rPr>
          <w:rFonts w:ascii="mylotus" w:hAnsi="mylotus" w:cs="B Lotus"/>
          <w:sz w:val="24"/>
          <w:szCs w:val="24"/>
          <w:rtl/>
        </w:rPr>
        <w:t>مترجم</w:t>
      </w:r>
      <w:r w:rsidRPr="00F368FA">
        <w:rPr>
          <w:rFonts w:ascii="Arial" w:hAnsi="Arial" w:cs="B Lotus"/>
          <w:sz w:val="24"/>
          <w:szCs w:val="24"/>
          <w:rtl/>
        </w:rPr>
        <w:t>)</w:t>
      </w:r>
    </w:p>
  </w:footnote>
  <w:footnote w:id="41">
    <w:p w:rsidR="00F04F06" w:rsidRPr="00F368FA" w:rsidRDefault="00F04F06" w:rsidP="00340015">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البخاري في العلم (99). مسند أحمد (8858)،</w:t>
      </w:r>
      <w:r w:rsidRPr="00F368FA">
        <w:rPr>
          <w:rFonts w:ascii="Arial" w:hAnsi="Arial" w:cs="mylotus" w:hint="cs"/>
          <w:szCs w:val="23"/>
          <w:rtl/>
        </w:rPr>
        <w:t xml:space="preserve"> (</w:t>
      </w:r>
      <w:r w:rsidRPr="00F368FA">
        <w:rPr>
          <w:rFonts w:ascii="Arial" w:hAnsi="Arial" w:cs="mylotus"/>
          <w:szCs w:val="23"/>
          <w:rtl/>
        </w:rPr>
        <w:t>10713)، سنن النسائي (5811).</w:t>
      </w:r>
    </w:p>
  </w:footnote>
  <w:footnote w:id="42">
    <w:p w:rsidR="00F04F06" w:rsidRPr="00F368FA" w:rsidRDefault="00F04F06" w:rsidP="00340015">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 xml:space="preserve">أخرجه </w:t>
      </w:r>
      <w:r w:rsidRPr="00F368FA">
        <w:rPr>
          <w:rFonts w:ascii="Arial" w:hAnsi="Arial" w:cs="mylotus" w:hint="cs"/>
          <w:szCs w:val="23"/>
          <w:rtl/>
        </w:rPr>
        <w:t>أ</w:t>
      </w:r>
      <w:r w:rsidRPr="00F368FA">
        <w:rPr>
          <w:rFonts w:ascii="Arial" w:hAnsi="Arial" w:cs="mylotus"/>
          <w:szCs w:val="23"/>
          <w:rtl/>
        </w:rPr>
        <w:t>بوداود (3116)، شعب الإيمان (93)،</w:t>
      </w:r>
      <w:r w:rsidRPr="00F368FA">
        <w:rPr>
          <w:rFonts w:ascii="Arial" w:hAnsi="Arial" w:cs="mylotus" w:hint="cs"/>
          <w:szCs w:val="23"/>
          <w:rtl/>
        </w:rPr>
        <w:t xml:space="preserve"> (</w:t>
      </w:r>
      <w:r w:rsidRPr="00F368FA">
        <w:rPr>
          <w:rFonts w:ascii="Arial" w:hAnsi="Arial" w:cs="mylotus"/>
          <w:szCs w:val="23"/>
          <w:rtl/>
        </w:rPr>
        <w:t>8798)، مسند أحمد</w:t>
      </w:r>
      <w:r w:rsidRPr="00F368FA">
        <w:rPr>
          <w:rFonts w:ascii="Arial" w:hAnsi="Arial" w:cs="mylotus" w:hint="cs"/>
          <w:szCs w:val="23"/>
          <w:rtl/>
        </w:rPr>
        <w:t xml:space="preserve"> (</w:t>
      </w:r>
      <w:r w:rsidRPr="00F368FA">
        <w:rPr>
          <w:rFonts w:ascii="Arial" w:hAnsi="Arial" w:cs="mylotus"/>
          <w:szCs w:val="23"/>
          <w:rtl/>
        </w:rPr>
        <w:t xml:space="preserve">22126)، </w:t>
      </w:r>
      <w:r w:rsidRPr="00F368FA">
        <w:rPr>
          <w:rFonts w:ascii="Arial" w:hAnsi="Arial" w:cs="mylotus" w:hint="cs"/>
          <w:szCs w:val="23"/>
          <w:rtl/>
        </w:rPr>
        <w:t>ال</w:t>
      </w:r>
      <w:r w:rsidRPr="00F368FA">
        <w:rPr>
          <w:rFonts w:ascii="Arial" w:hAnsi="Arial" w:cs="mylotus"/>
          <w:szCs w:val="23"/>
          <w:rtl/>
        </w:rPr>
        <w:t>معجم الكبير (221).</w:t>
      </w:r>
    </w:p>
  </w:footnote>
  <w:footnote w:id="43">
    <w:p w:rsidR="00F04F06" w:rsidRPr="00F368FA" w:rsidRDefault="00F04F06" w:rsidP="00340015">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مسلم في الإيمان (26) من حديث عثمان رضي الله عنه.</w:t>
      </w:r>
    </w:p>
  </w:footnote>
  <w:footnote w:id="44">
    <w:p w:rsidR="00F04F06" w:rsidRPr="00F368FA" w:rsidRDefault="00F04F06" w:rsidP="00340015">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مسند أحمد (21495).</w:t>
      </w:r>
    </w:p>
  </w:footnote>
  <w:footnote w:id="45">
    <w:p w:rsidR="00F04F06" w:rsidRPr="00F368FA" w:rsidRDefault="00F04F06" w:rsidP="00340015">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 xml:space="preserve">به نقل از </w:t>
      </w:r>
      <w:r w:rsidRPr="00F368FA">
        <w:rPr>
          <w:rFonts w:ascii="Arial" w:hAnsi="Arial" w:cs="B Lotus"/>
          <w:szCs w:val="23"/>
          <w:rtl/>
        </w:rPr>
        <w:t>رساله</w:t>
      </w:r>
      <w:r w:rsidRPr="00F368FA">
        <w:rPr>
          <w:rFonts w:ascii="Times New Roman" w:hAnsi="Times New Roman" w:cs="B Lotus"/>
          <w:szCs w:val="23"/>
          <w:rtl/>
        </w:rPr>
        <w:t>‌</w:t>
      </w:r>
      <w:r w:rsidRPr="00F368FA">
        <w:rPr>
          <w:rFonts w:ascii="mylotus" w:hAnsi="mylotus" w:cs="B Lotus"/>
          <w:szCs w:val="23"/>
          <w:rtl/>
        </w:rPr>
        <w:t>ي</w:t>
      </w:r>
      <w:r w:rsidRPr="00F368FA">
        <w:rPr>
          <w:rFonts w:ascii="Arial" w:hAnsi="Arial" w:cs="mylotus"/>
          <w:szCs w:val="23"/>
          <w:rtl/>
        </w:rPr>
        <w:t xml:space="preserve"> </w:t>
      </w:r>
      <w:r w:rsidRPr="00F368FA">
        <w:rPr>
          <w:rFonts w:ascii="mylotus" w:hAnsi="mylotus" w:cs="mylotus"/>
          <w:szCs w:val="23"/>
          <w:rtl/>
        </w:rPr>
        <w:t>تارك</w:t>
      </w:r>
      <w:r w:rsidRPr="00F368FA">
        <w:rPr>
          <w:rFonts w:ascii="Arial" w:hAnsi="Arial" w:cs="mylotus"/>
          <w:szCs w:val="23"/>
          <w:rtl/>
        </w:rPr>
        <w:t xml:space="preserve"> الصلا</w:t>
      </w:r>
      <w:r w:rsidRPr="00F368FA">
        <w:rPr>
          <w:rFonts w:ascii="mylotus" w:hAnsi="mylotus" w:cs="mylotus"/>
          <w:szCs w:val="24"/>
          <w:rtl/>
        </w:rPr>
        <w:t>ة</w:t>
      </w:r>
      <w:r w:rsidRPr="00F368FA">
        <w:rPr>
          <w:rFonts w:ascii="Arial" w:hAnsi="Arial" w:cs="mylotus"/>
          <w:szCs w:val="23"/>
          <w:rtl/>
        </w:rPr>
        <w:t xml:space="preserve"> از علامه ابن عثيمين، رحمه الله.</w:t>
      </w:r>
    </w:p>
  </w:footnote>
  <w:footnote w:id="46">
    <w:p w:rsidR="00F04F06" w:rsidRPr="00F368FA" w:rsidRDefault="00F04F06" w:rsidP="00340015">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 w:val="22"/>
          <w:szCs w:val="22"/>
          <w:rtl/>
        </w:rPr>
        <w:t>المسند (26031) وقال الهيثمي في مجمع الزوائد10/348: رواه أحمد وفيه صدق</w:t>
      </w:r>
      <w:r w:rsidRPr="00F368FA">
        <w:rPr>
          <w:rFonts w:ascii="Arial" w:hAnsi="Arial" w:cs="mylotus" w:hint="cs"/>
          <w:sz w:val="22"/>
          <w:szCs w:val="22"/>
          <w:rtl/>
        </w:rPr>
        <w:t>ة</w:t>
      </w:r>
      <w:r w:rsidRPr="00F368FA">
        <w:rPr>
          <w:rFonts w:ascii="Arial" w:hAnsi="Arial" w:cs="mylotus"/>
          <w:sz w:val="22"/>
          <w:szCs w:val="22"/>
          <w:rtl/>
        </w:rPr>
        <w:t xml:space="preserve"> بن موسى وقد ضعفه الجمهور. وانظر ضعيف الجامع (3022) وقد حسن الألباني نحوه، لكن ليس فيه ذكر الصلا</w:t>
      </w:r>
      <w:r w:rsidRPr="00F368FA">
        <w:rPr>
          <w:rFonts w:ascii="mylotus" w:hAnsi="mylotus" w:cs="mylotus"/>
          <w:sz w:val="22"/>
          <w:szCs w:val="22"/>
          <w:rtl/>
        </w:rPr>
        <w:t>ة</w:t>
      </w:r>
      <w:r w:rsidRPr="00F368FA">
        <w:rPr>
          <w:rFonts w:ascii="Arial" w:hAnsi="Arial" w:cs="mylotus"/>
          <w:sz w:val="22"/>
          <w:szCs w:val="22"/>
          <w:rtl/>
        </w:rPr>
        <w:t>، فلا فائده وانظرالصحيح</w:t>
      </w:r>
      <w:r w:rsidRPr="00F368FA">
        <w:rPr>
          <w:rFonts w:ascii="Arial" w:hAnsi="Arial" w:cs="mylotus" w:hint="cs"/>
          <w:sz w:val="22"/>
          <w:szCs w:val="22"/>
          <w:rtl/>
        </w:rPr>
        <w:t>ة</w:t>
      </w:r>
      <w:r w:rsidRPr="00F368FA">
        <w:rPr>
          <w:rFonts w:ascii="Arial" w:hAnsi="Arial" w:cs="mylotus"/>
          <w:sz w:val="22"/>
          <w:szCs w:val="22"/>
          <w:rtl/>
        </w:rPr>
        <w:t xml:space="preserve"> (1927).</w:t>
      </w:r>
    </w:p>
  </w:footnote>
  <w:footnote w:id="47">
    <w:p w:rsidR="00F04F06" w:rsidRPr="00F368FA" w:rsidRDefault="00F04F06" w:rsidP="00100295">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به نقل از صحيح فقه السن</w:t>
      </w:r>
      <w:r w:rsidRPr="00F368FA">
        <w:rPr>
          <w:rFonts w:ascii="Arial" w:hAnsi="Arial" w:cs="mylotus" w:hint="cs"/>
          <w:szCs w:val="23"/>
          <w:rtl/>
        </w:rPr>
        <w:t>ة</w:t>
      </w:r>
      <w:r w:rsidRPr="00F368FA">
        <w:rPr>
          <w:rFonts w:ascii="Arial" w:hAnsi="Arial" w:cs="mylotus"/>
          <w:szCs w:val="23"/>
          <w:rtl/>
        </w:rPr>
        <w:t xml:space="preserve"> 1/226.</w:t>
      </w:r>
    </w:p>
  </w:footnote>
  <w:footnote w:id="48">
    <w:p w:rsidR="00F04F06" w:rsidRPr="00F368FA" w:rsidRDefault="00F04F06" w:rsidP="00100295">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المسند</w:t>
      </w:r>
      <w:r w:rsidRPr="00F368FA">
        <w:rPr>
          <w:rFonts w:ascii="Arial" w:hAnsi="Arial" w:cs="mylotus" w:hint="cs"/>
          <w:szCs w:val="23"/>
          <w:rtl/>
        </w:rPr>
        <w:t xml:space="preserve"> (</w:t>
      </w:r>
      <w:r w:rsidRPr="00F368FA">
        <w:rPr>
          <w:rFonts w:ascii="Arial" w:hAnsi="Arial" w:cs="mylotus"/>
          <w:szCs w:val="23"/>
          <w:rtl/>
        </w:rPr>
        <w:t>22693).</w:t>
      </w:r>
    </w:p>
  </w:footnote>
  <w:footnote w:id="49">
    <w:p w:rsidR="00F04F06" w:rsidRPr="00F368FA" w:rsidRDefault="00F04F06" w:rsidP="00E6774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به نقل از</w:t>
      </w:r>
      <w:r w:rsidRPr="00F368FA">
        <w:rPr>
          <w:rFonts w:ascii="Arial" w:hAnsi="Arial" w:cs="mylotus" w:hint="cs"/>
          <w:szCs w:val="23"/>
          <w:rtl/>
        </w:rPr>
        <w:t xml:space="preserve"> </w:t>
      </w:r>
      <w:r w:rsidRPr="00F368FA">
        <w:rPr>
          <w:rFonts w:ascii="Arial" w:hAnsi="Arial" w:cs="mylotus"/>
          <w:szCs w:val="23"/>
          <w:rtl/>
        </w:rPr>
        <w:t>صحيح فقه السنة</w:t>
      </w:r>
      <w:r w:rsidRPr="00F368FA">
        <w:rPr>
          <w:rFonts w:ascii="Arial" w:hAnsi="Arial" w:cs="mylotus" w:hint="cs"/>
          <w:szCs w:val="23"/>
          <w:rtl/>
        </w:rPr>
        <w:t xml:space="preserve"> </w:t>
      </w:r>
      <w:r w:rsidRPr="00F368FA">
        <w:rPr>
          <w:rFonts w:ascii="Arial" w:hAnsi="Arial" w:cs="mylotus"/>
          <w:szCs w:val="23"/>
          <w:rtl/>
        </w:rPr>
        <w:t>1/225.</w:t>
      </w:r>
    </w:p>
  </w:footnote>
  <w:footnote w:id="50">
    <w:p w:rsidR="00F04F06" w:rsidRPr="00F368FA" w:rsidRDefault="00F04F06" w:rsidP="00E6774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مسندأحمد (22752)، أبوداود (1420)، ابن ماجه (1401).</w:t>
      </w:r>
    </w:p>
  </w:footnote>
  <w:footnote w:id="51">
    <w:p w:rsidR="00F04F06" w:rsidRPr="00F368FA" w:rsidRDefault="00F04F06" w:rsidP="00D4377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المسند (7902) (9494) وصححه أحمد شاكر (7889) و</w:t>
      </w:r>
      <w:r w:rsidRPr="00F368FA">
        <w:rPr>
          <w:rFonts w:ascii="Arial" w:hAnsi="Arial" w:cs="mylotus" w:hint="cs"/>
          <w:szCs w:val="23"/>
          <w:rtl/>
        </w:rPr>
        <w:t>أ</w:t>
      </w:r>
      <w:r w:rsidRPr="00F368FA">
        <w:rPr>
          <w:rFonts w:ascii="Arial" w:hAnsi="Arial" w:cs="mylotus"/>
          <w:szCs w:val="23"/>
          <w:rtl/>
        </w:rPr>
        <w:t>بوداود في الصلا</w:t>
      </w:r>
      <w:r w:rsidRPr="00F368FA">
        <w:rPr>
          <w:rFonts w:ascii="mylotus" w:hAnsi="mylotus" w:cs="mylotus"/>
          <w:szCs w:val="24"/>
          <w:rtl/>
        </w:rPr>
        <w:t>ة</w:t>
      </w:r>
      <w:r w:rsidRPr="00F368FA">
        <w:rPr>
          <w:rFonts w:ascii="Arial" w:hAnsi="Arial" w:cs="mylotus"/>
          <w:szCs w:val="23"/>
          <w:rtl/>
        </w:rPr>
        <w:t xml:space="preserve"> (864) وابن ماجه في </w:t>
      </w:r>
      <w:r w:rsidRPr="00F368FA">
        <w:rPr>
          <w:rFonts w:ascii="Arial" w:hAnsi="Arial" w:cs="mylotus" w:hint="cs"/>
          <w:szCs w:val="23"/>
          <w:rtl/>
        </w:rPr>
        <w:t>إ</w:t>
      </w:r>
      <w:r w:rsidRPr="00F368FA">
        <w:rPr>
          <w:rFonts w:ascii="Arial" w:hAnsi="Arial" w:cs="mylotus"/>
          <w:szCs w:val="23"/>
          <w:rtl/>
        </w:rPr>
        <w:t>قامة الصلا</w:t>
      </w:r>
      <w:r w:rsidRPr="00F368FA">
        <w:rPr>
          <w:rFonts w:ascii="mylotus" w:hAnsi="mylotus" w:cs="mylotus"/>
          <w:szCs w:val="24"/>
          <w:rtl/>
        </w:rPr>
        <w:t>ة</w:t>
      </w:r>
      <w:r w:rsidRPr="00F368FA">
        <w:rPr>
          <w:rFonts w:ascii="Arial" w:hAnsi="Arial" w:cs="mylotus"/>
          <w:szCs w:val="23"/>
          <w:rtl/>
        </w:rPr>
        <w:t xml:space="preserve"> (1425) والترمذي (413)  وقال: هذا حديث حسن.</w:t>
      </w:r>
    </w:p>
  </w:footnote>
  <w:footnote w:id="52">
    <w:p w:rsidR="00F04F06" w:rsidRPr="00F368FA" w:rsidRDefault="00F04F06" w:rsidP="00D4377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به نقل ازصحيح فقه السنة1/226.</w:t>
      </w:r>
    </w:p>
  </w:footnote>
  <w:footnote w:id="53">
    <w:p w:rsidR="00F04F06" w:rsidRPr="00F368FA" w:rsidRDefault="00F04F06" w:rsidP="00D4377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 xml:space="preserve">الحديث من </w:t>
      </w:r>
      <w:r w:rsidRPr="00F368FA">
        <w:rPr>
          <w:rFonts w:ascii="mylotus" w:hAnsi="mylotus" w:cs="mylotus"/>
          <w:szCs w:val="24"/>
          <w:rtl/>
        </w:rPr>
        <w:t>جملة</w:t>
      </w:r>
      <w:r w:rsidRPr="00F368FA">
        <w:rPr>
          <w:rFonts w:ascii="Arial" w:hAnsi="Arial" w:cs="mylotus"/>
          <w:szCs w:val="23"/>
          <w:rtl/>
        </w:rPr>
        <w:t xml:space="preserve"> الأولى، أخرجه البخاري في التوحيد (7510) ومسلم في الإيمان (193)</w:t>
      </w:r>
      <w:r w:rsidRPr="00F368FA">
        <w:rPr>
          <w:rFonts w:ascii="Arial" w:hAnsi="Arial" w:cs="mylotus" w:hint="cs"/>
          <w:szCs w:val="23"/>
          <w:rtl/>
        </w:rPr>
        <w:t xml:space="preserve"> </w:t>
      </w:r>
      <w:r w:rsidRPr="00F368FA">
        <w:rPr>
          <w:rFonts w:ascii="Arial" w:hAnsi="Arial" w:cs="mylotus"/>
          <w:szCs w:val="23"/>
          <w:rtl/>
        </w:rPr>
        <w:t xml:space="preserve">من حديث </w:t>
      </w:r>
      <w:r w:rsidRPr="00F368FA">
        <w:rPr>
          <w:rFonts w:ascii="Arial" w:hAnsi="Arial" w:cs="mylotus" w:hint="cs"/>
          <w:szCs w:val="23"/>
          <w:rtl/>
        </w:rPr>
        <w:t>أ</w:t>
      </w:r>
      <w:r w:rsidRPr="00F368FA">
        <w:rPr>
          <w:rFonts w:ascii="Arial" w:hAnsi="Arial" w:cs="mylotus"/>
          <w:szCs w:val="23"/>
          <w:rtl/>
        </w:rPr>
        <w:t>نس رضي الله عنه ومن ا</w:t>
      </w:r>
      <w:r w:rsidRPr="00F368FA">
        <w:rPr>
          <w:rFonts w:ascii="mylotus" w:hAnsi="mylotus" w:cs="mylotus"/>
          <w:szCs w:val="24"/>
          <w:rtl/>
        </w:rPr>
        <w:t>لجملة</w:t>
      </w:r>
      <w:r w:rsidRPr="00F368FA">
        <w:rPr>
          <w:rFonts w:ascii="Arial" w:hAnsi="Arial" w:cs="mylotus"/>
          <w:szCs w:val="23"/>
          <w:rtl/>
        </w:rPr>
        <w:t xml:space="preserve"> الثاني</w:t>
      </w:r>
      <w:r w:rsidRPr="00F368FA">
        <w:rPr>
          <w:rFonts w:ascii="Arial" w:hAnsi="Arial" w:cs="mylotus" w:hint="cs"/>
          <w:szCs w:val="23"/>
          <w:rtl/>
        </w:rPr>
        <w:t>ة</w:t>
      </w:r>
      <w:r w:rsidRPr="00F368FA">
        <w:rPr>
          <w:rFonts w:ascii="Arial" w:hAnsi="Arial" w:cs="mylotus"/>
          <w:szCs w:val="23"/>
          <w:rtl/>
        </w:rPr>
        <w:t xml:space="preserve"> من حديث </w:t>
      </w:r>
      <w:r w:rsidRPr="00F368FA">
        <w:rPr>
          <w:rFonts w:ascii="Arial" w:hAnsi="Arial" w:cs="mylotus" w:hint="cs"/>
          <w:szCs w:val="23"/>
          <w:rtl/>
        </w:rPr>
        <w:t>أ</w:t>
      </w:r>
      <w:r w:rsidRPr="00F368FA">
        <w:rPr>
          <w:rFonts w:ascii="Arial" w:hAnsi="Arial" w:cs="mylotus"/>
          <w:szCs w:val="23"/>
          <w:rtl/>
        </w:rPr>
        <w:t>بي بكر رضي الله عنه، أخرجه أحمد1/4-5 والبزار (3465) وأبويعلى (52) ووثق الهيثمي رجالهم في مجمع الزوائد10/375.</w:t>
      </w:r>
    </w:p>
  </w:footnote>
  <w:footnote w:id="54">
    <w:p w:rsidR="00F04F06" w:rsidRPr="00F368FA" w:rsidRDefault="00F04F06" w:rsidP="00D4377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الجامع (منشور كملحق بمصنف عبد الرزاق (20857)، مسند أحمد (11898)، مسلم (184)، بخاري (6560).</w:t>
      </w:r>
    </w:p>
  </w:footnote>
  <w:footnote w:id="55">
    <w:p w:rsidR="00F04F06" w:rsidRPr="00F368FA" w:rsidRDefault="00F04F06" w:rsidP="00061B1A">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B Lotus"/>
          <w:sz w:val="24"/>
          <w:szCs w:val="24"/>
          <w:rtl/>
        </w:rPr>
        <w:t xml:space="preserve">به نقل از کتاب </w:t>
      </w:r>
      <w:r w:rsidRPr="00F368FA">
        <w:rPr>
          <w:rFonts w:ascii="Arial" w:hAnsi="Arial" w:cs="mylotus"/>
          <w:szCs w:val="23"/>
          <w:rtl/>
        </w:rPr>
        <w:t>«حكم تارك الصلا</w:t>
      </w:r>
      <w:r w:rsidRPr="00F368FA">
        <w:rPr>
          <w:rFonts w:ascii="mylotus" w:hAnsi="mylotus" w:cs="mylotus"/>
          <w:szCs w:val="24"/>
          <w:rtl/>
        </w:rPr>
        <w:t>ة</w:t>
      </w:r>
      <w:r w:rsidRPr="00F368FA">
        <w:rPr>
          <w:rFonts w:ascii="Arial" w:hAnsi="Arial" w:cs="mylotus"/>
          <w:szCs w:val="23"/>
          <w:rtl/>
        </w:rPr>
        <w:t xml:space="preserve">» </w:t>
      </w:r>
      <w:r w:rsidRPr="00F368FA">
        <w:rPr>
          <w:rFonts w:ascii="Arial" w:hAnsi="Arial" w:cs="B Lotus"/>
          <w:sz w:val="24"/>
          <w:szCs w:val="24"/>
          <w:rtl/>
        </w:rPr>
        <w:t>نوشته</w:t>
      </w:r>
      <w:r w:rsidRPr="00F368FA">
        <w:rPr>
          <w:rFonts w:ascii="Times New Roman" w:hAnsi="Times New Roman" w:cs="B Lotus"/>
          <w:sz w:val="24"/>
          <w:szCs w:val="24"/>
          <w:rtl/>
        </w:rPr>
        <w:t>‌</w:t>
      </w:r>
      <w:r w:rsidRPr="00F368FA">
        <w:rPr>
          <w:rFonts w:ascii="mylotus" w:hAnsi="mylotus" w:cs="B Lotus"/>
          <w:sz w:val="24"/>
          <w:szCs w:val="24"/>
          <w:rtl/>
        </w:rPr>
        <w:t>ی</w:t>
      </w:r>
      <w:r w:rsidRPr="00F368FA">
        <w:rPr>
          <w:rFonts w:ascii="Arial" w:hAnsi="Arial" w:cs="B Lotus"/>
          <w:sz w:val="24"/>
          <w:szCs w:val="24"/>
          <w:rtl/>
        </w:rPr>
        <w:t xml:space="preserve"> عبدالمنعم مصطفی حلیمه ص61-77. با </w:t>
      </w:r>
      <w:r>
        <w:rPr>
          <w:rFonts w:ascii="Arial" w:hAnsi="Arial" w:cs="B Lotus" w:hint="cs"/>
          <w:sz w:val="24"/>
          <w:szCs w:val="24"/>
          <w:rtl/>
        </w:rPr>
        <w:t xml:space="preserve">اندکی </w:t>
      </w:r>
      <w:r>
        <w:rPr>
          <w:rFonts w:ascii="Arial" w:hAnsi="Arial" w:cs="B Lotus"/>
          <w:sz w:val="24"/>
          <w:szCs w:val="24"/>
          <w:rtl/>
        </w:rPr>
        <w:t>تصرف</w:t>
      </w:r>
      <w:r w:rsidRPr="00F368FA">
        <w:rPr>
          <w:rFonts w:ascii="Arial" w:hAnsi="Arial" w:cs="B Lotus"/>
          <w:sz w:val="24"/>
          <w:szCs w:val="24"/>
          <w:rtl/>
        </w:rPr>
        <w:t>.</w:t>
      </w:r>
    </w:p>
  </w:footnote>
  <w:footnote w:id="56">
    <w:p w:rsidR="00F04F06" w:rsidRPr="00F368FA" w:rsidRDefault="00F04F06" w:rsidP="0090070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B Lotus"/>
          <w:sz w:val="24"/>
          <w:szCs w:val="24"/>
          <w:rtl/>
        </w:rPr>
        <w:t>برای آگاهی کامل از این شروط و ادله و شرح آن</w:t>
      </w:r>
      <w:r w:rsidRPr="00F368FA">
        <w:rPr>
          <w:rFonts w:ascii="Times New Roman" w:hAnsi="Times New Roman" w:cs="B Lotus"/>
          <w:sz w:val="24"/>
          <w:szCs w:val="24"/>
          <w:rtl/>
        </w:rPr>
        <w:t>‌</w:t>
      </w:r>
      <w:r w:rsidRPr="00F368FA">
        <w:rPr>
          <w:rFonts w:ascii="mylotus" w:hAnsi="mylotus" w:cs="B Lotus"/>
          <w:sz w:val="24"/>
          <w:szCs w:val="24"/>
          <w:rtl/>
        </w:rPr>
        <w:t>ها</w:t>
      </w:r>
      <w:r w:rsidRPr="00F368FA">
        <w:rPr>
          <w:rFonts w:ascii="Arial" w:hAnsi="Arial" w:cs="B Lotus"/>
          <w:sz w:val="24"/>
          <w:szCs w:val="24"/>
          <w:rtl/>
        </w:rPr>
        <w:t xml:space="preserve"> </w:t>
      </w:r>
      <w:r w:rsidRPr="00F368FA">
        <w:rPr>
          <w:rFonts w:ascii="mylotus" w:hAnsi="mylotus" w:cs="B Lotus"/>
          <w:sz w:val="24"/>
          <w:szCs w:val="24"/>
          <w:rtl/>
        </w:rPr>
        <w:t>به</w:t>
      </w:r>
      <w:r w:rsidRPr="00F368FA">
        <w:rPr>
          <w:rFonts w:ascii="Arial" w:hAnsi="Arial" w:cs="B Lotus"/>
          <w:sz w:val="24"/>
          <w:szCs w:val="24"/>
          <w:rtl/>
        </w:rPr>
        <w:t xml:space="preserve"> </w:t>
      </w:r>
      <w:r w:rsidRPr="00F368FA">
        <w:rPr>
          <w:rFonts w:ascii="mylotus" w:hAnsi="mylotus" w:cs="B Lotus"/>
          <w:sz w:val="24"/>
          <w:szCs w:val="24"/>
          <w:rtl/>
        </w:rPr>
        <w:t>کتاب</w:t>
      </w:r>
      <w:r w:rsidRPr="00F368FA">
        <w:rPr>
          <w:rFonts w:ascii="Arial" w:hAnsi="Arial" w:cs="B Lotus"/>
          <w:sz w:val="24"/>
          <w:szCs w:val="24"/>
          <w:rtl/>
        </w:rPr>
        <w:t xml:space="preserve"> </w:t>
      </w:r>
      <w:r w:rsidRPr="00F368FA">
        <w:rPr>
          <w:rFonts w:ascii="mylotus" w:hAnsi="mylotus" w:cs="B Lotus"/>
          <w:sz w:val="24"/>
          <w:szCs w:val="24"/>
          <w:rtl/>
        </w:rPr>
        <w:t>شروط</w:t>
      </w:r>
      <w:r w:rsidRPr="00F368FA">
        <w:rPr>
          <w:rFonts w:ascii="Arial" w:hAnsi="Arial" w:cs="B Lotus"/>
          <w:sz w:val="24"/>
          <w:szCs w:val="24"/>
          <w:rtl/>
        </w:rPr>
        <w:t xml:space="preserve"> </w:t>
      </w:r>
      <w:r w:rsidRPr="00F368FA">
        <w:rPr>
          <w:rFonts w:ascii="mylotus" w:hAnsi="mylotus" w:cs="B Lotus"/>
          <w:sz w:val="24"/>
          <w:szCs w:val="24"/>
          <w:rtl/>
        </w:rPr>
        <w:t>لاإله إلاالله</w:t>
      </w:r>
      <w:r w:rsidRPr="00F368FA">
        <w:rPr>
          <w:rFonts w:ascii="Arial" w:hAnsi="Arial" w:cs="B Lotus"/>
          <w:sz w:val="24"/>
          <w:szCs w:val="24"/>
          <w:rtl/>
        </w:rPr>
        <w:t xml:space="preserve"> </w:t>
      </w:r>
      <w:r w:rsidRPr="00F368FA">
        <w:rPr>
          <w:rFonts w:ascii="mylotus" w:hAnsi="mylotus" w:cs="B Lotus"/>
          <w:sz w:val="24"/>
          <w:szCs w:val="24"/>
          <w:rtl/>
        </w:rPr>
        <w:t>تالیف</w:t>
      </w:r>
      <w:r w:rsidRPr="00F368FA">
        <w:rPr>
          <w:rFonts w:ascii="Arial" w:hAnsi="Arial" w:cs="B Lotus"/>
          <w:sz w:val="24"/>
          <w:szCs w:val="24"/>
          <w:rtl/>
        </w:rPr>
        <w:t xml:space="preserve"> </w:t>
      </w:r>
      <w:r w:rsidRPr="00F368FA">
        <w:rPr>
          <w:rFonts w:ascii="mylotus" w:hAnsi="mylotus" w:cs="B Lotus"/>
          <w:sz w:val="24"/>
          <w:szCs w:val="24"/>
          <w:rtl/>
        </w:rPr>
        <w:t>عبدالمنعم</w:t>
      </w:r>
      <w:r w:rsidRPr="00F368FA">
        <w:rPr>
          <w:rFonts w:ascii="Arial" w:hAnsi="Arial" w:cs="B Lotus"/>
          <w:sz w:val="24"/>
          <w:szCs w:val="24"/>
          <w:rtl/>
        </w:rPr>
        <w:t xml:space="preserve"> </w:t>
      </w:r>
      <w:r w:rsidRPr="00F368FA">
        <w:rPr>
          <w:rFonts w:ascii="mylotus" w:hAnsi="mylotus" w:cs="B Lotus"/>
          <w:sz w:val="24"/>
          <w:szCs w:val="24"/>
          <w:rtl/>
        </w:rPr>
        <w:t>مصطفی حلیمه</w:t>
      </w:r>
      <w:r w:rsidRPr="00F368FA">
        <w:rPr>
          <w:rFonts w:ascii="Arial" w:hAnsi="Arial" w:cs="B Lotus"/>
          <w:sz w:val="24"/>
          <w:szCs w:val="24"/>
          <w:rtl/>
        </w:rPr>
        <w:t xml:space="preserve"> </w:t>
      </w:r>
      <w:r w:rsidRPr="00F368FA">
        <w:rPr>
          <w:rFonts w:ascii="mylotus" w:hAnsi="mylotus" w:cs="B Lotus"/>
          <w:sz w:val="24"/>
          <w:szCs w:val="24"/>
          <w:rtl/>
        </w:rPr>
        <w:t>رجوع</w:t>
      </w:r>
      <w:r w:rsidRPr="00F368FA">
        <w:rPr>
          <w:rFonts w:ascii="Arial" w:hAnsi="Arial" w:cs="B Lotus"/>
          <w:sz w:val="24"/>
          <w:szCs w:val="24"/>
          <w:rtl/>
        </w:rPr>
        <w:t xml:space="preserve"> </w:t>
      </w:r>
      <w:r w:rsidRPr="00F368FA">
        <w:rPr>
          <w:rFonts w:ascii="mylotus" w:hAnsi="mylotus" w:cs="B Lotus"/>
          <w:sz w:val="24"/>
          <w:szCs w:val="24"/>
          <w:rtl/>
        </w:rPr>
        <w:t>شود</w:t>
      </w:r>
      <w:r w:rsidRPr="00F368FA">
        <w:rPr>
          <w:rFonts w:ascii="Arial" w:hAnsi="Arial" w:cs="B Lotus"/>
          <w:sz w:val="24"/>
          <w:szCs w:val="24"/>
          <w:rtl/>
        </w:rPr>
        <w:t>.</w:t>
      </w:r>
    </w:p>
  </w:footnote>
  <w:footnote w:id="57">
    <w:p w:rsidR="00F04F06" w:rsidRPr="00F368FA" w:rsidRDefault="00F04F06" w:rsidP="0090070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مسلم (114).</w:t>
      </w:r>
    </w:p>
  </w:footnote>
  <w:footnote w:id="58">
    <w:p w:rsidR="00F04F06" w:rsidRPr="00F368FA" w:rsidRDefault="00F04F06" w:rsidP="0090070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سنن أبوداود (3050).</w:t>
      </w:r>
    </w:p>
  </w:footnote>
  <w:footnote w:id="59">
    <w:p w:rsidR="00F04F06" w:rsidRPr="00F368FA" w:rsidRDefault="00F04F06" w:rsidP="003234BA">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ascii="Arial" w:hAnsi="Arial" w:cs="B Lotus"/>
          <w:szCs w:val="23"/>
          <w:rtl/>
        </w:rPr>
        <w:t xml:space="preserve"> بخاري</w:t>
      </w:r>
      <w:r w:rsidRPr="00F368FA">
        <w:rPr>
          <w:rFonts w:ascii="Arial" w:hAnsi="Arial" w:cs="mylotus"/>
          <w:szCs w:val="23"/>
          <w:rtl/>
        </w:rPr>
        <w:t xml:space="preserve"> (3062)، (6528). </w:t>
      </w:r>
      <w:r w:rsidRPr="00F368FA">
        <w:rPr>
          <w:rFonts w:hint="cs"/>
          <w:sz w:val="24"/>
          <w:szCs w:val="24"/>
          <w:rtl/>
          <w:lang w:bidi="fa-IR"/>
        </w:rPr>
        <w:t xml:space="preserve"> </w:t>
      </w:r>
    </w:p>
  </w:footnote>
  <w:footnote w:id="60">
    <w:p w:rsidR="00F04F06" w:rsidRPr="00F368FA" w:rsidRDefault="00F04F06" w:rsidP="003234BA">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B Lotus"/>
          <w:szCs w:val="23"/>
          <w:rtl/>
        </w:rPr>
        <w:t>ترمذي</w:t>
      </w:r>
      <w:r w:rsidRPr="00F368FA">
        <w:rPr>
          <w:rFonts w:ascii="Arial" w:hAnsi="Arial" w:cs="mylotus"/>
          <w:szCs w:val="23"/>
          <w:rtl/>
        </w:rPr>
        <w:t xml:space="preserve"> (2441).</w:t>
      </w:r>
    </w:p>
  </w:footnote>
  <w:footnote w:id="61">
    <w:p w:rsidR="00F04F06" w:rsidRPr="00F368FA" w:rsidRDefault="00F04F06" w:rsidP="003234BA">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مسندأحمد (21435)، شعب الإيمان (1880)، ابن ماجه (4307).</w:t>
      </w:r>
    </w:p>
  </w:footnote>
  <w:footnote w:id="62">
    <w:p w:rsidR="00F04F06" w:rsidRPr="00F368FA" w:rsidRDefault="00F04F06" w:rsidP="003234BA">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السنة (828).</w:t>
      </w:r>
    </w:p>
  </w:footnote>
  <w:footnote w:id="63">
    <w:p w:rsidR="00F04F06" w:rsidRPr="00F368FA" w:rsidRDefault="00F04F06" w:rsidP="003234BA">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مسندأحمد (15198)، الترمذي (2597) وقال: حديث حسن صحيح، سلسلة الصحيح</w:t>
      </w:r>
      <w:r w:rsidRPr="00F368FA">
        <w:rPr>
          <w:rFonts w:ascii="Arial" w:hAnsi="Arial" w:cs="mylotus" w:hint="cs"/>
          <w:szCs w:val="23"/>
          <w:rtl/>
        </w:rPr>
        <w:t>ة</w:t>
      </w:r>
      <w:r w:rsidRPr="00F368FA">
        <w:rPr>
          <w:rFonts w:ascii="Arial" w:hAnsi="Arial" w:cs="mylotus"/>
          <w:szCs w:val="23"/>
          <w:rtl/>
        </w:rPr>
        <w:t xml:space="preserve"> (2451).</w:t>
      </w:r>
    </w:p>
  </w:footnote>
  <w:footnote w:id="64">
    <w:p w:rsidR="00F04F06" w:rsidRPr="00F368FA" w:rsidRDefault="00F04F06" w:rsidP="003234BA">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انظر شرح أصول اعتقاد أهل السنة والجماعة:1/151-186.</w:t>
      </w:r>
    </w:p>
  </w:footnote>
  <w:footnote w:id="65">
    <w:p w:rsidR="00F04F06" w:rsidRPr="00F368FA" w:rsidRDefault="00F04F06" w:rsidP="003234BA">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أخرجه البخاري (6573)، وعبدالرزاق في مصنفه (20856).</w:t>
      </w:r>
    </w:p>
  </w:footnote>
  <w:footnote w:id="66">
    <w:p w:rsidR="00F04F06" w:rsidRPr="00F368FA" w:rsidRDefault="00F04F06" w:rsidP="003234BA">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 xml:space="preserve">المسند2/213، وصحح </w:t>
      </w:r>
      <w:r w:rsidRPr="00F368FA">
        <w:rPr>
          <w:rFonts w:ascii="Arial" w:hAnsi="Arial" w:cs="mylotus" w:hint="cs"/>
          <w:szCs w:val="23"/>
          <w:rtl/>
        </w:rPr>
        <w:t>إ</w:t>
      </w:r>
      <w:r w:rsidRPr="00F368FA">
        <w:rPr>
          <w:rFonts w:ascii="Arial" w:hAnsi="Arial" w:cs="mylotus"/>
          <w:szCs w:val="23"/>
          <w:rtl/>
        </w:rPr>
        <w:t>سناده أحمد شاكر (6994) والترمذي (2641) وقال</w:t>
      </w:r>
      <w:r w:rsidRPr="00F368FA">
        <w:rPr>
          <w:rFonts w:ascii="Arial" w:hAnsi="Arial" w:cs="mylotus" w:hint="cs"/>
          <w:szCs w:val="23"/>
          <w:rtl/>
        </w:rPr>
        <w:t>:</w:t>
      </w:r>
      <w:r w:rsidRPr="00F368FA">
        <w:rPr>
          <w:rFonts w:ascii="Arial" w:hAnsi="Arial" w:cs="mylotus"/>
          <w:szCs w:val="23"/>
          <w:rtl/>
        </w:rPr>
        <w:t xml:space="preserve"> حسن غريب، والحاكم في المستدرك1/529 وصححه ووافقه الذهبي وابن حبان (225) وابن ماجه (4300).</w:t>
      </w:r>
    </w:p>
  </w:footnote>
  <w:footnote w:id="67">
    <w:p w:rsidR="00F04F06" w:rsidRPr="00F368FA" w:rsidRDefault="00F04F06" w:rsidP="003234BA">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B Lotus"/>
          <w:sz w:val="24"/>
          <w:szCs w:val="24"/>
          <w:rtl/>
        </w:rPr>
        <w:t>به نقل از کتاب حکم تارک نماز نوشته</w:t>
      </w:r>
      <w:r w:rsidRPr="00F368FA">
        <w:rPr>
          <w:rFonts w:ascii="Times New Roman" w:hAnsi="Times New Roman" w:cs="B Lotus"/>
          <w:sz w:val="24"/>
          <w:szCs w:val="24"/>
          <w:rtl/>
        </w:rPr>
        <w:t>‌</w:t>
      </w:r>
      <w:r w:rsidRPr="00F368FA">
        <w:rPr>
          <w:rFonts w:ascii="mylotus" w:hAnsi="mylotus" w:cs="B Lotus"/>
          <w:sz w:val="24"/>
          <w:szCs w:val="24"/>
          <w:rtl/>
        </w:rPr>
        <w:t>ی</w:t>
      </w:r>
      <w:r w:rsidRPr="00F368FA">
        <w:rPr>
          <w:rFonts w:ascii="Arial" w:hAnsi="Arial" w:cs="B Lotus"/>
          <w:sz w:val="24"/>
          <w:szCs w:val="24"/>
          <w:rtl/>
        </w:rPr>
        <w:t xml:space="preserve"> </w:t>
      </w:r>
      <w:r w:rsidRPr="00F368FA">
        <w:rPr>
          <w:rFonts w:ascii="mylotus" w:hAnsi="mylotus" w:cs="B Lotus"/>
          <w:sz w:val="24"/>
          <w:szCs w:val="24"/>
          <w:rtl/>
        </w:rPr>
        <w:t>عبدالمنعم</w:t>
      </w:r>
      <w:r w:rsidRPr="00F368FA">
        <w:rPr>
          <w:rFonts w:ascii="Arial" w:hAnsi="Arial" w:cs="B Lotus"/>
          <w:sz w:val="24"/>
          <w:szCs w:val="24"/>
          <w:rtl/>
        </w:rPr>
        <w:t xml:space="preserve"> </w:t>
      </w:r>
      <w:r w:rsidRPr="00F368FA">
        <w:rPr>
          <w:rFonts w:ascii="mylotus" w:hAnsi="mylotus" w:cs="B Lotus"/>
          <w:sz w:val="24"/>
          <w:szCs w:val="24"/>
          <w:rtl/>
        </w:rPr>
        <w:t>مصطفی حلیمه</w:t>
      </w:r>
      <w:r w:rsidRPr="00F368FA">
        <w:rPr>
          <w:rFonts w:ascii="Arial" w:hAnsi="Arial" w:cs="B Lotus"/>
          <w:sz w:val="24"/>
          <w:szCs w:val="24"/>
          <w:rtl/>
        </w:rPr>
        <w:t xml:space="preserve"> </w:t>
      </w:r>
      <w:r w:rsidRPr="00F368FA">
        <w:rPr>
          <w:rFonts w:ascii="mylotus" w:hAnsi="mylotus" w:cs="B Lotus"/>
          <w:sz w:val="24"/>
          <w:szCs w:val="24"/>
          <w:rtl/>
        </w:rPr>
        <w:t>ص</w:t>
      </w:r>
      <w:r w:rsidRPr="00F368FA">
        <w:rPr>
          <w:rFonts w:ascii="Arial" w:hAnsi="Arial" w:cs="B Lotus"/>
          <w:sz w:val="24"/>
          <w:szCs w:val="24"/>
          <w:rtl/>
        </w:rPr>
        <w:t>78-92.</w:t>
      </w:r>
    </w:p>
  </w:footnote>
  <w:footnote w:id="68">
    <w:p w:rsidR="00F04F06" w:rsidRPr="00F368FA" w:rsidRDefault="00F04F06" w:rsidP="003234BA">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مسند أحمد (8593) ورواه ابن وهب في الجامع، السلسلة الصحيحة (1051).</w:t>
      </w:r>
    </w:p>
  </w:footnote>
  <w:footnote w:id="69">
    <w:p w:rsidR="00F04F06" w:rsidRPr="00F368FA" w:rsidRDefault="00F04F06" w:rsidP="003234BA">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متفق علىه.</w:t>
      </w:r>
    </w:p>
  </w:footnote>
  <w:footnote w:id="70">
    <w:p w:rsidR="00F04F06" w:rsidRPr="00F368FA" w:rsidRDefault="00F04F06" w:rsidP="003234BA">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B Lotus"/>
          <w:szCs w:val="23"/>
          <w:rtl/>
        </w:rPr>
        <w:t>بخاري</w:t>
      </w:r>
      <w:r w:rsidRPr="00F368FA">
        <w:rPr>
          <w:rFonts w:ascii="Arial" w:hAnsi="Arial" w:cs="mylotus"/>
          <w:szCs w:val="23"/>
          <w:rtl/>
        </w:rPr>
        <w:t xml:space="preserve"> (128).</w:t>
      </w:r>
    </w:p>
  </w:footnote>
  <w:footnote w:id="71">
    <w:p w:rsidR="00F04F06" w:rsidRPr="00F368FA" w:rsidRDefault="00F04F06" w:rsidP="003234BA">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مسند</w:t>
      </w:r>
      <w:r w:rsidRPr="00F368FA">
        <w:rPr>
          <w:rFonts w:ascii="Arial" w:hAnsi="Arial" w:cs="mylotus" w:hint="cs"/>
          <w:szCs w:val="23"/>
          <w:rtl/>
        </w:rPr>
        <w:t xml:space="preserve"> </w:t>
      </w:r>
      <w:r w:rsidRPr="00F368FA">
        <w:rPr>
          <w:rFonts w:ascii="Arial" w:hAnsi="Arial" w:cs="mylotus"/>
          <w:szCs w:val="23"/>
          <w:rtl/>
        </w:rPr>
        <w:t>أحمد (19597).</w:t>
      </w:r>
    </w:p>
  </w:footnote>
  <w:footnote w:id="72">
    <w:p w:rsidR="00F04F06" w:rsidRPr="00F368FA" w:rsidRDefault="00F04F06" w:rsidP="003234BA">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مسلم</w:t>
      </w:r>
      <w:r w:rsidRPr="00F368FA">
        <w:rPr>
          <w:rFonts w:ascii="Arial" w:hAnsi="Arial" w:cs="mylotus" w:hint="cs"/>
          <w:szCs w:val="23"/>
          <w:rtl/>
        </w:rPr>
        <w:t xml:space="preserve"> (</w:t>
      </w:r>
      <w:r w:rsidRPr="00F368FA">
        <w:rPr>
          <w:rFonts w:ascii="Arial" w:hAnsi="Arial" w:cs="mylotus"/>
          <w:szCs w:val="23"/>
          <w:rtl/>
        </w:rPr>
        <w:t>27).</w:t>
      </w:r>
    </w:p>
  </w:footnote>
  <w:footnote w:id="73">
    <w:p w:rsidR="00F04F06" w:rsidRPr="00F368FA" w:rsidRDefault="00F04F06" w:rsidP="003234BA">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مسلم</w:t>
      </w:r>
      <w:r w:rsidRPr="00F368FA">
        <w:rPr>
          <w:rFonts w:ascii="Arial" w:hAnsi="Arial" w:cs="mylotus" w:hint="cs"/>
          <w:szCs w:val="23"/>
          <w:rtl/>
        </w:rPr>
        <w:t xml:space="preserve"> (</w:t>
      </w:r>
      <w:r w:rsidRPr="00F368FA">
        <w:rPr>
          <w:rFonts w:ascii="Arial" w:hAnsi="Arial" w:cs="mylotus"/>
          <w:szCs w:val="23"/>
          <w:rtl/>
        </w:rPr>
        <w:t>31).</w:t>
      </w:r>
    </w:p>
  </w:footnote>
  <w:footnote w:id="74">
    <w:p w:rsidR="00F04F06" w:rsidRPr="00F368FA" w:rsidRDefault="00F04F06" w:rsidP="000E2D9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مسلم (94).</w:t>
      </w:r>
    </w:p>
  </w:footnote>
  <w:footnote w:id="75">
    <w:p w:rsidR="00F04F06" w:rsidRPr="00F368FA" w:rsidRDefault="00F04F06" w:rsidP="00E36860">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B Lotus"/>
          <w:sz w:val="24"/>
          <w:szCs w:val="24"/>
          <w:rtl/>
        </w:rPr>
        <w:t>باید گفت که این عقیده</w:t>
      </w:r>
      <w:r w:rsidRPr="00F368FA">
        <w:rPr>
          <w:rFonts w:ascii="Times New Roman" w:hAnsi="Times New Roman" w:cs="B Lotus"/>
          <w:sz w:val="24"/>
          <w:szCs w:val="24"/>
          <w:rtl/>
        </w:rPr>
        <w:t>‌</w:t>
      </w:r>
      <w:r w:rsidRPr="00F368FA">
        <w:rPr>
          <w:rFonts w:ascii="mylotus" w:hAnsi="mylotus" w:cs="B Lotus"/>
          <w:sz w:val="24"/>
          <w:szCs w:val="24"/>
          <w:rtl/>
        </w:rPr>
        <w:t>ی</w:t>
      </w:r>
      <w:r w:rsidRPr="00F368FA">
        <w:rPr>
          <w:rFonts w:ascii="Arial" w:hAnsi="Arial" w:cs="B Lotus"/>
          <w:sz w:val="24"/>
          <w:szCs w:val="24"/>
          <w:rtl/>
        </w:rPr>
        <w:t xml:space="preserve"> </w:t>
      </w:r>
      <w:r w:rsidRPr="00F368FA">
        <w:rPr>
          <w:rFonts w:ascii="mylotus" w:hAnsi="mylotus" w:cs="B Lotus"/>
          <w:sz w:val="24"/>
          <w:szCs w:val="24"/>
          <w:rtl/>
        </w:rPr>
        <w:t>مرجئه</w:t>
      </w:r>
      <w:r w:rsidRPr="00F368FA">
        <w:rPr>
          <w:rFonts w:ascii="Arial" w:hAnsi="Arial" w:cs="B Lotus"/>
          <w:sz w:val="24"/>
          <w:szCs w:val="24"/>
          <w:rtl/>
        </w:rPr>
        <w:t xml:space="preserve"> </w:t>
      </w:r>
      <w:r w:rsidRPr="00F368FA">
        <w:rPr>
          <w:rFonts w:ascii="mylotus" w:hAnsi="mylotus" w:cs="B Lotus"/>
          <w:sz w:val="24"/>
          <w:szCs w:val="24"/>
          <w:rtl/>
        </w:rPr>
        <w:t>در</w:t>
      </w:r>
      <w:r w:rsidRPr="00F368FA">
        <w:rPr>
          <w:rFonts w:ascii="Arial" w:hAnsi="Arial" w:cs="B Lotus"/>
          <w:sz w:val="24"/>
          <w:szCs w:val="24"/>
          <w:rtl/>
        </w:rPr>
        <w:t xml:space="preserve"> </w:t>
      </w:r>
      <w:r w:rsidRPr="00F368FA">
        <w:rPr>
          <w:rFonts w:ascii="mylotus" w:hAnsi="mylotus" w:cs="B Lotus"/>
          <w:sz w:val="24"/>
          <w:szCs w:val="24"/>
          <w:rtl/>
        </w:rPr>
        <w:t>تعریف</w:t>
      </w:r>
      <w:r w:rsidRPr="00F368FA">
        <w:rPr>
          <w:rFonts w:ascii="Arial" w:hAnsi="Arial" w:cs="B Lotus"/>
          <w:sz w:val="24"/>
          <w:szCs w:val="24"/>
          <w:rtl/>
        </w:rPr>
        <w:t xml:space="preserve"> </w:t>
      </w:r>
      <w:r w:rsidRPr="00F368FA">
        <w:rPr>
          <w:rFonts w:ascii="mylotus" w:hAnsi="mylotus" w:cs="B Lotus"/>
          <w:sz w:val="24"/>
          <w:szCs w:val="24"/>
          <w:rtl/>
        </w:rPr>
        <w:t>ایمان</w:t>
      </w:r>
      <w:r w:rsidRPr="00F368FA">
        <w:rPr>
          <w:rFonts w:ascii="Arial" w:hAnsi="Arial" w:cs="B Lotus"/>
          <w:sz w:val="24"/>
          <w:szCs w:val="24"/>
          <w:rtl/>
        </w:rPr>
        <w:t xml:space="preserve"> </w:t>
      </w:r>
      <w:r w:rsidRPr="00F368FA">
        <w:rPr>
          <w:rFonts w:ascii="mylotus" w:hAnsi="mylotus" w:cs="B Lotus"/>
          <w:sz w:val="24"/>
          <w:szCs w:val="24"/>
          <w:rtl/>
        </w:rPr>
        <w:t>می</w:t>
      </w:r>
      <w:r w:rsidRPr="00F368FA">
        <w:rPr>
          <w:rFonts w:ascii="Times New Roman" w:hAnsi="Times New Roman" w:cs="B Lotus"/>
          <w:sz w:val="24"/>
          <w:szCs w:val="24"/>
          <w:rtl/>
        </w:rPr>
        <w:t>‌</w:t>
      </w:r>
      <w:r w:rsidRPr="00F368FA">
        <w:rPr>
          <w:rFonts w:ascii="mylotus" w:hAnsi="mylotus" w:cs="B Lotus"/>
          <w:sz w:val="24"/>
          <w:szCs w:val="24"/>
          <w:rtl/>
        </w:rPr>
        <w:t>باشد</w:t>
      </w:r>
      <w:r w:rsidRPr="00F368FA">
        <w:rPr>
          <w:rFonts w:ascii="Arial" w:hAnsi="Arial" w:cs="B Lotus"/>
          <w:sz w:val="24"/>
          <w:szCs w:val="24"/>
          <w:rtl/>
        </w:rPr>
        <w:t xml:space="preserve"> </w:t>
      </w:r>
      <w:r w:rsidRPr="00F368FA">
        <w:rPr>
          <w:rFonts w:ascii="mylotus" w:hAnsi="mylotus" w:cs="B Lotus"/>
          <w:sz w:val="24"/>
          <w:szCs w:val="24"/>
          <w:rtl/>
        </w:rPr>
        <w:t>و</w:t>
      </w:r>
      <w:r w:rsidRPr="00F368FA">
        <w:rPr>
          <w:rFonts w:ascii="Arial" w:hAnsi="Arial" w:cs="B Lotus"/>
          <w:sz w:val="24"/>
          <w:szCs w:val="24"/>
          <w:rtl/>
        </w:rPr>
        <w:t xml:space="preserve"> </w:t>
      </w:r>
      <w:r w:rsidRPr="00F368FA">
        <w:rPr>
          <w:rFonts w:ascii="mylotus" w:hAnsi="mylotus" w:cs="B Lotus"/>
          <w:sz w:val="24"/>
          <w:szCs w:val="24"/>
          <w:rtl/>
        </w:rPr>
        <w:t>همانطورکه</w:t>
      </w:r>
      <w:r w:rsidRPr="00F368FA">
        <w:rPr>
          <w:rFonts w:ascii="Arial" w:hAnsi="Arial" w:cs="B Lotus"/>
          <w:sz w:val="24"/>
          <w:szCs w:val="24"/>
          <w:rtl/>
        </w:rPr>
        <w:t xml:space="preserve"> </w:t>
      </w:r>
      <w:r w:rsidRPr="00F368FA">
        <w:rPr>
          <w:rFonts w:ascii="mylotus" w:hAnsi="mylotus" w:cs="B Lotus"/>
          <w:sz w:val="24"/>
          <w:szCs w:val="24"/>
          <w:rtl/>
        </w:rPr>
        <w:t>گذشت،</w:t>
      </w:r>
      <w:r w:rsidRPr="00F368FA">
        <w:rPr>
          <w:rFonts w:ascii="Arial" w:hAnsi="Arial" w:cs="B Lotus"/>
          <w:sz w:val="24"/>
          <w:szCs w:val="24"/>
          <w:rtl/>
        </w:rPr>
        <w:t xml:space="preserve"> اهل سنت و جماعت معتقدند که ایمان، اعتقاد و قول و عمل می</w:t>
      </w:r>
      <w:r w:rsidRPr="00F368FA">
        <w:rPr>
          <w:rFonts w:ascii="Times New Roman" w:hAnsi="Times New Roman" w:cs="B Lotus"/>
          <w:sz w:val="24"/>
          <w:szCs w:val="24"/>
          <w:rtl/>
        </w:rPr>
        <w:t>‌</w:t>
      </w:r>
      <w:r w:rsidRPr="00F368FA">
        <w:rPr>
          <w:rFonts w:ascii="mylotus" w:hAnsi="mylotus" w:cs="B Lotus"/>
          <w:sz w:val="24"/>
          <w:szCs w:val="24"/>
          <w:rtl/>
        </w:rPr>
        <w:t>باشد</w:t>
      </w:r>
      <w:r w:rsidRPr="00F368FA">
        <w:rPr>
          <w:rFonts w:ascii="Arial" w:hAnsi="Arial" w:cs="B Lotus"/>
          <w:sz w:val="24"/>
          <w:szCs w:val="24"/>
          <w:rtl/>
        </w:rPr>
        <w:t xml:space="preserve"> </w:t>
      </w:r>
      <w:r w:rsidRPr="00F368FA">
        <w:rPr>
          <w:rFonts w:ascii="mylotus" w:hAnsi="mylotus" w:cs="B Lotus"/>
          <w:sz w:val="24"/>
          <w:szCs w:val="24"/>
          <w:rtl/>
        </w:rPr>
        <w:t>به</w:t>
      </w:r>
      <w:r w:rsidRPr="00F368FA">
        <w:rPr>
          <w:rFonts w:ascii="Arial" w:hAnsi="Arial" w:cs="B Lotus"/>
          <w:sz w:val="24"/>
          <w:szCs w:val="24"/>
          <w:rtl/>
        </w:rPr>
        <w:t xml:space="preserve"> </w:t>
      </w:r>
      <w:r w:rsidRPr="00F368FA">
        <w:rPr>
          <w:rFonts w:ascii="mylotus" w:hAnsi="mylotus" w:cs="B Lotus"/>
          <w:sz w:val="24"/>
          <w:szCs w:val="24"/>
          <w:rtl/>
        </w:rPr>
        <w:t>گونه</w:t>
      </w:r>
      <w:r>
        <w:rPr>
          <w:rFonts w:ascii="Arial" w:hAnsi="Arial" w:cs="B Lotus" w:hint="cs"/>
          <w:sz w:val="24"/>
          <w:szCs w:val="24"/>
          <w:rtl/>
        </w:rPr>
        <w:softHyphen/>
      </w:r>
      <w:r w:rsidRPr="00F368FA">
        <w:rPr>
          <w:rFonts w:ascii="mylotus" w:hAnsi="mylotus" w:cs="B Lotus"/>
          <w:sz w:val="24"/>
          <w:szCs w:val="24"/>
          <w:rtl/>
        </w:rPr>
        <w:t>ای</w:t>
      </w:r>
      <w:r w:rsidRPr="00F368FA">
        <w:rPr>
          <w:rFonts w:ascii="Arial" w:hAnsi="Arial" w:cs="B Lotus"/>
          <w:sz w:val="24"/>
          <w:szCs w:val="24"/>
          <w:rtl/>
        </w:rPr>
        <w:t xml:space="preserve"> </w:t>
      </w:r>
      <w:r w:rsidRPr="00F368FA">
        <w:rPr>
          <w:rFonts w:ascii="mylotus" w:hAnsi="mylotus" w:cs="B Lotus"/>
          <w:sz w:val="24"/>
          <w:szCs w:val="24"/>
          <w:rtl/>
        </w:rPr>
        <w:t>که</w:t>
      </w:r>
      <w:r w:rsidRPr="00F368FA">
        <w:rPr>
          <w:rFonts w:ascii="Arial" w:hAnsi="Arial" w:cs="B Lotus"/>
          <w:sz w:val="24"/>
          <w:szCs w:val="24"/>
          <w:rtl/>
        </w:rPr>
        <w:t xml:space="preserve"> </w:t>
      </w:r>
      <w:r w:rsidRPr="00F368FA">
        <w:rPr>
          <w:rFonts w:ascii="mylotus" w:hAnsi="mylotus" w:cs="B Lotus"/>
          <w:sz w:val="24"/>
          <w:szCs w:val="24"/>
          <w:rtl/>
        </w:rPr>
        <w:t>هیچیک</w:t>
      </w:r>
      <w:r w:rsidRPr="00F368FA">
        <w:rPr>
          <w:rFonts w:ascii="Arial" w:hAnsi="Arial" w:cs="B Lotus"/>
          <w:sz w:val="24"/>
          <w:szCs w:val="24"/>
          <w:rtl/>
        </w:rPr>
        <w:t xml:space="preserve"> </w:t>
      </w:r>
      <w:r w:rsidRPr="00F368FA">
        <w:rPr>
          <w:rFonts w:ascii="mylotus" w:hAnsi="mylotus" w:cs="B Lotus"/>
          <w:sz w:val="24"/>
          <w:szCs w:val="24"/>
          <w:rtl/>
        </w:rPr>
        <w:t>از</w:t>
      </w:r>
      <w:r w:rsidRPr="00F368FA">
        <w:rPr>
          <w:rFonts w:ascii="Arial" w:hAnsi="Arial" w:cs="B Lotus"/>
          <w:sz w:val="24"/>
          <w:szCs w:val="24"/>
          <w:rtl/>
        </w:rPr>
        <w:t xml:space="preserve"> </w:t>
      </w:r>
      <w:r w:rsidRPr="00F368FA">
        <w:rPr>
          <w:rFonts w:ascii="mylotus" w:hAnsi="mylotus" w:cs="B Lotus"/>
          <w:sz w:val="24"/>
          <w:szCs w:val="24"/>
          <w:rtl/>
        </w:rPr>
        <w:t>اینه</w:t>
      </w:r>
      <w:r w:rsidRPr="00F368FA">
        <w:rPr>
          <w:rFonts w:ascii="Arial" w:hAnsi="Arial" w:cs="B Lotus"/>
          <w:sz w:val="24"/>
          <w:szCs w:val="24"/>
          <w:rtl/>
        </w:rPr>
        <w:t>ا از دیگری قابل تفکیک نمی</w:t>
      </w:r>
      <w:r w:rsidRPr="00F368FA">
        <w:rPr>
          <w:rFonts w:ascii="Times New Roman" w:hAnsi="Times New Roman" w:cs="B Lotus"/>
          <w:sz w:val="24"/>
          <w:szCs w:val="24"/>
          <w:rtl/>
        </w:rPr>
        <w:t>‌</w:t>
      </w:r>
      <w:r w:rsidRPr="00F368FA">
        <w:rPr>
          <w:rFonts w:ascii="mylotus" w:hAnsi="mylotus" w:cs="B Lotus"/>
          <w:sz w:val="24"/>
          <w:szCs w:val="24"/>
          <w:rtl/>
        </w:rPr>
        <w:t>باشد</w:t>
      </w:r>
      <w:r w:rsidRPr="00F368FA">
        <w:rPr>
          <w:rFonts w:ascii="Arial" w:hAnsi="Arial" w:cs="B Lotus"/>
          <w:sz w:val="24"/>
          <w:szCs w:val="24"/>
          <w:rtl/>
        </w:rPr>
        <w:t xml:space="preserve">. </w:t>
      </w:r>
      <w:r w:rsidRPr="00F368FA">
        <w:rPr>
          <w:rFonts w:ascii="mylotus" w:hAnsi="mylotus" w:cs="B Lotus"/>
          <w:sz w:val="24"/>
          <w:szCs w:val="24"/>
          <w:rtl/>
        </w:rPr>
        <w:t>همچنین</w:t>
      </w:r>
      <w:r w:rsidRPr="00F368FA">
        <w:rPr>
          <w:rFonts w:ascii="Arial" w:hAnsi="Arial" w:cs="B Lotus"/>
          <w:sz w:val="24"/>
          <w:szCs w:val="24"/>
          <w:rtl/>
        </w:rPr>
        <w:t xml:space="preserve"> </w:t>
      </w:r>
      <w:r w:rsidRPr="00F368FA">
        <w:rPr>
          <w:rFonts w:ascii="mylotus" w:hAnsi="mylotus" w:cs="B Lotus"/>
          <w:sz w:val="24"/>
          <w:szCs w:val="24"/>
          <w:rtl/>
        </w:rPr>
        <w:t>باید</w:t>
      </w:r>
      <w:r w:rsidRPr="00F368FA">
        <w:rPr>
          <w:rFonts w:ascii="Arial" w:hAnsi="Arial" w:cs="B Lotus"/>
          <w:sz w:val="24"/>
          <w:szCs w:val="24"/>
          <w:rtl/>
        </w:rPr>
        <w:t xml:space="preserve"> </w:t>
      </w:r>
      <w:r w:rsidRPr="00F368FA">
        <w:rPr>
          <w:rFonts w:ascii="mylotus" w:hAnsi="mylotus" w:cs="B Lotus"/>
          <w:sz w:val="24"/>
          <w:szCs w:val="24"/>
          <w:rtl/>
        </w:rPr>
        <w:t>گفت</w:t>
      </w:r>
      <w:r>
        <w:rPr>
          <w:rFonts w:ascii="Arial" w:hAnsi="Arial" w:cs="B Lotus" w:hint="cs"/>
          <w:sz w:val="24"/>
          <w:szCs w:val="24"/>
          <w:rtl/>
        </w:rPr>
        <w:t>:</w:t>
      </w:r>
      <w:r w:rsidRPr="00F368FA">
        <w:rPr>
          <w:rFonts w:ascii="Arial" w:hAnsi="Arial" w:cs="B Lotus"/>
          <w:sz w:val="24"/>
          <w:szCs w:val="24"/>
          <w:rtl/>
        </w:rPr>
        <w:t xml:space="preserve"> همانطور که ایمان از خود درجاتی دارد، کفر نیز دارای درجاتی هست که نسبت به یکدیگر متفاوت می</w:t>
      </w:r>
      <w:r w:rsidRPr="00F368FA">
        <w:rPr>
          <w:rFonts w:ascii="Times New Roman" w:hAnsi="Times New Roman" w:cs="B Lotus"/>
          <w:sz w:val="24"/>
          <w:szCs w:val="24"/>
          <w:rtl/>
        </w:rPr>
        <w:t>‌</w:t>
      </w:r>
      <w:r w:rsidRPr="00F368FA">
        <w:rPr>
          <w:rFonts w:ascii="mylotus" w:hAnsi="mylotus" w:cs="B Lotus"/>
          <w:sz w:val="24"/>
          <w:szCs w:val="24"/>
          <w:rtl/>
        </w:rPr>
        <w:t>باشد</w:t>
      </w:r>
      <w:r w:rsidRPr="00F368FA">
        <w:rPr>
          <w:rFonts w:ascii="Arial" w:hAnsi="Arial" w:cs="B Lotus"/>
          <w:sz w:val="24"/>
          <w:szCs w:val="24"/>
          <w:rtl/>
        </w:rPr>
        <w:t xml:space="preserve">. </w:t>
      </w:r>
      <w:r w:rsidRPr="00F368FA">
        <w:rPr>
          <w:rFonts w:ascii="mylotus" w:hAnsi="mylotus" w:cs="B Lotus"/>
          <w:sz w:val="24"/>
          <w:szCs w:val="24"/>
          <w:rtl/>
        </w:rPr>
        <w:t>مثلا</w:t>
      </w:r>
      <w:r w:rsidRPr="00F368FA">
        <w:rPr>
          <w:rFonts w:ascii="Arial" w:hAnsi="Arial" w:cs="B Lotus"/>
          <w:sz w:val="24"/>
          <w:szCs w:val="24"/>
          <w:rtl/>
        </w:rPr>
        <w:t xml:space="preserve"> </w:t>
      </w:r>
      <w:r w:rsidRPr="00F368FA">
        <w:rPr>
          <w:rFonts w:ascii="mylotus" w:hAnsi="mylotus" w:cs="B Lotus"/>
          <w:sz w:val="24"/>
          <w:szCs w:val="24"/>
          <w:rtl/>
        </w:rPr>
        <w:t>کفر</w:t>
      </w:r>
      <w:r>
        <w:rPr>
          <w:rFonts w:ascii="mylotus" w:hAnsi="mylotus" w:cs="B Lotus" w:hint="cs"/>
          <w:sz w:val="24"/>
          <w:szCs w:val="24"/>
          <w:rtl/>
        </w:rPr>
        <w:t xml:space="preserve"> </w:t>
      </w:r>
      <w:r w:rsidRPr="00F368FA">
        <w:rPr>
          <w:rFonts w:ascii="mylotus" w:hAnsi="mylotus" w:cs="B Lotus"/>
          <w:sz w:val="24"/>
          <w:szCs w:val="24"/>
          <w:rtl/>
        </w:rPr>
        <w:t>به</w:t>
      </w:r>
      <w:r w:rsidRPr="00F368FA">
        <w:rPr>
          <w:rFonts w:ascii="Arial" w:hAnsi="Arial" w:cs="B Lotus"/>
          <w:sz w:val="24"/>
          <w:szCs w:val="24"/>
          <w:rtl/>
        </w:rPr>
        <w:t xml:space="preserve"> </w:t>
      </w:r>
      <w:r w:rsidRPr="00F368FA">
        <w:rPr>
          <w:rFonts w:ascii="mylotus" w:hAnsi="mylotus" w:cs="B Lotus"/>
          <w:sz w:val="24"/>
          <w:szCs w:val="24"/>
          <w:rtl/>
        </w:rPr>
        <w:t>الله</w:t>
      </w:r>
      <w:r w:rsidRPr="00F368FA">
        <w:rPr>
          <w:rFonts w:ascii="Arial" w:hAnsi="Arial" w:cs="B Lotus"/>
          <w:sz w:val="24"/>
          <w:szCs w:val="24"/>
          <w:rtl/>
        </w:rPr>
        <w:t xml:space="preserve"> </w:t>
      </w:r>
      <w:r w:rsidRPr="00F368FA">
        <w:rPr>
          <w:rFonts w:ascii="mylotus" w:hAnsi="mylotus" w:cs="B Lotus"/>
          <w:sz w:val="24"/>
          <w:szCs w:val="24"/>
          <w:rtl/>
        </w:rPr>
        <w:t>متعال</w:t>
      </w:r>
      <w:r w:rsidRPr="00F368FA">
        <w:rPr>
          <w:rFonts w:ascii="Arial" w:hAnsi="Arial" w:cs="B Lotus"/>
          <w:sz w:val="24"/>
          <w:szCs w:val="24"/>
          <w:rtl/>
        </w:rPr>
        <w:t xml:space="preserve"> </w:t>
      </w:r>
      <w:r w:rsidRPr="00F368FA">
        <w:rPr>
          <w:rFonts w:ascii="mylotus" w:hAnsi="mylotus" w:cs="B Lotus"/>
          <w:sz w:val="24"/>
          <w:szCs w:val="24"/>
          <w:rtl/>
        </w:rPr>
        <w:t>بسیار</w:t>
      </w:r>
      <w:r w:rsidRPr="00F368FA">
        <w:rPr>
          <w:rFonts w:ascii="Arial" w:hAnsi="Arial" w:cs="B Lotus"/>
          <w:sz w:val="24"/>
          <w:szCs w:val="24"/>
          <w:rtl/>
        </w:rPr>
        <w:t xml:space="preserve"> </w:t>
      </w:r>
      <w:r w:rsidRPr="00F368FA">
        <w:rPr>
          <w:rFonts w:ascii="mylotus" w:hAnsi="mylotus" w:cs="B Lotus"/>
          <w:sz w:val="24"/>
          <w:szCs w:val="24"/>
          <w:rtl/>
        </w:rPr>
        <w:t>بزرگتر</w:t>
      </w:r>
      <w:r>
        <w:rPr>
          <w:rFonts w:ascii="mylotus" w:hAnsi="mylotus" w:cs="B Lotus" w:hint="cs"/>
          <w:sz w:val="24"/>
          <w:szCs w:val="24"/>
          <w:rtl/>
        </w:rPr>
        <w:t xml:space="preserve"> </w:t>
      </w:r>
      <w:r w:rsidRPr="00F368FA">
        <w:rPr>
          <w:rFonts w:ascii="mylotus" w:hAnsi="mylotus" w:cs="B Lotus"/>
          <w:sz w:val="24"/>
          <w:szCs w:val="24"/>
          <w:rtl/>
        </w:rPr>
        <w:t>از</w:t>
      </w:r>
      <w:r w:rsidRPr="00F368FA">
        <w:rPr>
          <w:rFonts w:ascii="Arial" w:hAnsi="Arial" w:cs="B Lotus"/>
          <w:sz w:val="24"/>
          <w:szCs w:val="24"/>
          <w:rtl/>
        </w:rPr>
        <w:t xml:space="preserve"> کفرترک نماز می</w:t>
      </w:r>
      <w:r w:rsidRPr="00F368FA">
        <w:rPr>
          <w:rFonts w:ascii="Times New Roman" w:hAnsi="Times New Roman" w:cs="B Lotus"/>
          <w:sz w:val="24"/>
          <w:szCs w:val="24"/>
          <w:rtl/>
        </w:rPr>
        <w:t>‌</w:t>
      </w:r>
      <w:r w:rsidRPr="00F368FA">
        <w:rPr>
          <w:rFonts w:ascii="mylotus" w:hAnsi="mylotus" w:cs="B Lotus"/>
          <w:sz w:val="24"/>
          <w:szCs w:val="24"/>
          <w:rtl/>
        </w:rPr>
        <w:t>باشد</w:t>
      </w:r>
      <w:r w:rsidRPr="00F368FA">
        <w:rPr>
          <w:rFonts w:ascii="Arial" w:hAnsi="Arial" w:cs="B Lotus"/>
          <w:sz w:val="24"/>
          <w:szCs w:val="24"/>
          <w:rtl/>
        </w:rPr>
        <w:t xml:space="preserve"> </w:t>
      </w:r>
      <w:r w:rsidRPr="00F368FA">
        <w:rPr>
          <w:rFonts w:ascii="mylotus" w:hAnsi="mylotus" w:cs="B Lotus"/>
          <w:sz w:val="24"/>
          <w:szCs w:val="24"/>
          <w:rtl/>
        </w:rPr>
        <w:t>و</w:t>
      </w:r>
      <w:r w:rsidRPr="00F368FA">
        <w:rPr>
          <w:rFonts w:ascii="Arial" w:hAnsi="Arial" w:cs="B Lotus"/>
          <w:sz w:val="24"/>
          <w:szCs w:val="24"/>
          <w:rtl/>
        </w:rPr>
        <w:t xml:space="preserve"> </w:t>
      </w:r>
      <w:r w:rsidRPr="00F368FA">
        <w:rPr>
          <w:rFonts w:ascii="mylotus" w:hAnsi="mylotus" w:cs="B Lotus"/>
          <w:sz w:val="24"/>
          <w:szCs w:val="24"/>
          <w:rtl/>
        </w:rPr>
        <w:t>قطعا</w:t>
      </w:r>
      <w:r w:rsidRPr="00F368FA">
        <w:rPr>
          <w:rFonts w:ascii="Arial" w:hAnsi="Arial" w:cs="B Lotus"/>
          <w:sz w:val="24"/>
          <w:szCs w:val="24"/>
          <w:rtl/>
        </w:rPr>
        <w:t xml:space="preserve"> </w:t>
      </w:r>
      <w:r w:rsidRPr="00F368FA">
        <w:rPr>
          <w:rFonts w:ascii="mylotus" w:hAnsi="mylotus" w:cs="B Lotus"/>
          <w:sz w:val="24"/>
          <w:szCs w:val="24"/>
          <w:rtl/>
        </w:rPr>
        <w:t>عذاب</w:t>
      </w:r>
      <w:r w:rsidRPr="00F368FA">
        <w:rPr>
          <w:rFonts w:ascii="Arial" w:hAnsi="Arial" w:cs="B Lotus"/>
          <w:sz w:val="24"/>
          <w:szCs w:val="24"/>
          <w:rtl/>
        </w:rPr>
        <w:t xml:space="preserve"> </w:t>
      </w:r>
      <w:r w:rsidRPr="00F368FA">
        <w:rPr>
          <w:rFonts w:ascii="mylotus" w:hAnsi="mylotus" w:cs="B Lotus"/>
          <w:sz w:val="24"/>
          <w:szCs w:val="24"/>
          <w:rtl/>
        </w:rPr>
        <w:t>آن</w:t>
      </w:r>
      <w:r w:rsidRPr="00F368FA">
        <w:rPr>
          <w:rFonts w:ascii="Times New Roman" w:hAnsi="Times New Roman" w:cs="B Lotus"/>
          <w:sz w:val="24"/>
          <w:szCs w:val="24"/>
          <w:rtl/>
        </w:rPr>
        <w:t>‌</w:t>
      </w:r>
      <w:r w:rsidRPr="00F368FA">
        <w:rPr>
          <w:rFonts w:ascii="mylotus" w:hAnsi="mylotus" w:cs="B Lotus"/>
          <w:sz w:val="24"/>
          <w:szCs w:val="24"/>
          <w:rtl/>
        </w:rPr>
        <w:t>ها</w:t>
      </w:r>
      <w:r w:rsidRPr="00F368FA">
        <w:rPr>
          <w:rFonts w:ascii="Arial" w:hAnsi="Arial" w:cs="B Lotus"/>
          <w:sz w:val="24"/>
          <w:szCs w:val="24"/>
          <w:rtl/>
        </w:rPr>
        <w:t xml:space="preserve"> </w:t>
      </w:r>
      <w:r w:rsidRPr="00F368FA">
        <w:rPr>
          <w:rFonts w:ascii="mylotus" w:hAnsi="mylotus" w:cs="B Lotus"/>
          <w:sz w:val="24"/>
          <w:szCs w:val="24"/>
          <w:rtl/>
        </w:rPr>
        <w:t>متفاوت</w:t>
      </w:r>
      <w:r w:rsidRPr="00F368FA">
        <w:rPr>
          <w:rFonts w:ascii="Arial" w:hAnsi="Arial" w:cs="B Lotus"/>
          <w:sz w:val="24"/>
          <w:szCs w:val="24"/>
          <w:rtl/>
        </w:rPr>
        <w:t xml:space="preserve"> </w:t>
      </w:r>
      <w:r w:rsidRPr="00F368FA">
        <w:rPr>
          <w:rFonts w:ascii="mylotus" w:hAnsi="mylotus" w:cs="B Lotus"/>
          <w:sz w:val="24"/>
          <w:szCs w:val="24"/>
          <w:rtl/>
        </w:rPr>
        <w:t>می</w:t>
      </w:r>
      <w:r w:rsidRPr="00F368FA">
        <w:rPr>
          <w:rFonts w:ascii="Times New Roman" w:hAnsi="Times New Roman" w:cs="B Lotus"/>
          <w:sz w:val="24"/>
          <w:szCs w:val="24"/>
          <w:rtl/>
        </w:rPr>
        <w:t>‌</w:t>
      </w:r>
      <w:r w:rsidRPr="00F368FA">
        <w:rPr>
          <w:rFonts w:ascii="mylotus" w:hAnsi="mylotus" w:cs="B Lotus"/>
          <w:sz w:val="24"/>
          <w:szCs w:val="24"/>
          <w:rtl/>
        </w:rPr>
        <w:t>باشد،</w:t>
      </w:r>
      <w:r w:rsidRPr="00F368FA">
        <w:rPr>
          <w:rFonts w:ascii="Arial" w:hAnsi="Arial" w:cs="B Lotus"/>
          <w:sz w:val="24"/>
          <w:szCs w:val="24"/>
          <w:rtl/>
        </w:rPr>
        <w:t xml:space="preserve"> </w:t>
      </w:r>
      <w:r w:rsidRPr="00F368FA">
        <w:rPr>
          <w:rFonts w:ascii="mylotus" w:hAnsi="mylotus" w:cs="B Lotus"/>
          <w:sz w:val="24"/>
          <w:szCs w:val="24"/>
          <w:rtl/>
        </w:rPr>
        <w:t>درصورتیکه</w:t>
      </w:r>
      <w:r w:rsidRPr="00F368FA">
        <w:rPr>
          <w:rFonts w:ascii="Arial" w:hAnsi="Arial" w:cs="B Lotus"/>
          <w:sz w:val="24"/>
          <w:szCs w:val="24"/>
          <w:rtl/>
        </w:rPr>
        <w:t xml:space="preserve"> </w:t>
      </w:r>
      <w:r w:rsidRPr="00F368FA">
        <w:rPr>
          <w:rFonts w:ascii="mylotus" w:hAnsi="mylotus" w:cs="B Lotus"/>
          <w:sz w:val="24"/>
          <w:szCs w:val="24"/>
          <w:rtl/>
        </w:rPr>
        <w:t>هر</w:t>
      </w:r>
      <w:r w:rsidRPr="00F368FA">
        <w:rPr>
          <w:rFonts w:ascii="Arial" w:hAnsi="Arial" w:cs="B Lotus"/>
          <w:sz w:val="24"/>
          <w:szCs w:val="24"/>
          <w:rtl/>
        </w:rPr>
        <w:t xml:space="preserve"> </w:t>
      </w:r>
      <w:r w:rsidRPr="00F368FA">
        <w:rPr>
          <w:rFonts w:ascii="mylotus" w:hAnsi="mylotus" w:cs="B Lotus"/>
          <w:sz w:val="24"/>
          <w:szCs w:val="24"/>
          <w:rtl/>
        </w:rPr>
        <w:t>دو</w:t>
      </w:r>
      <w:r w:rsidRPr="00F368FA">
        <w:rPr>
          <w:rFonts w:ascii="Arial" w:hAnsi="Arial" w:cs="B Lotus"/>
          <w:sz w:val="24"/>
          <w:szCs w:val="24"/>
          <w:rtl/>
        </w:rPr>
        <w:t xml:space="preserve"> </w:t>
      </w:r>
      <w:r w:rsidRPr="00F368FA">
        <w:rPr>
          <w:rFonts w:ascii="mylotus" w:hAnsi="mylotus" w:cs="B Lotus"/>
          <w:sz w:val="24"/>
          <w:szCs w:val="24"/>
          <w:rtl/>
        </w:rPr>
        <w:t>موجب</w:t>
      </w:r>
      <w:r w:rsidRPr="00F368FA">
        <w:rPr>
          <w:rFonts w:ascii="Arial" w:hAnsi="Arial" w:cs="B Lotus"/>
          <w:sz w:val="24"/>
          <w:szCs w:val="24"/>
          <w:rtl/>
        </w:rPr>
        <w:t xml:space="preserve"> خروج از دین و کفر می</w:t>
      </w:r>
      <w:r w:rsidRPr="00F368FA">
        <w:rPr>
          <w:rFonts w:ascii="Times New Roman" w:hAnsi="Times New Roman" w:cs="B Lotus"/>
          <w:sz w:val="24"/>
          <w:szCs w:val="24"/>
          <w:rtl/>
        </w:rPr>
        <w:t>‌</w:t>
      </w:r>
      <w:r w:rsidRPr="00F368FA">
        <w:rPr>
          <w:rFonts w:ascii="mylotus" w:hAnsi="mylotus" w:cs="B Lotus"/>
          <w:sz w:val="24"/>
          <w:szCs w:val="24"/>
          <w:rtl/>
        </w:rPr>
        <w:t>باشند</w:t>
      </w:r>
      <w:r w:rsidRPr="00F368FA">
        <w:rPr>
          <w:rFonts w:ascii="Arial" w:hAnsi="Arial" w:cs="B Lotus"/>
          <w:sz w:val="24"/>
          <w:szCs w:val="24"/>
          <w:rtl/>
        </w:rPr>
        <w:t>. (</w:t>
      </w:r>
      <w:r w:rsidRPr="00F368FA">
        <w:rPr>
          <w:rFonts w:ascii="mylotus" w:hAnsi="mylotus" w:cs="B Lotus"/>
          <w:sz w:val="24"/>
          <w:szCs w:val="24"/>
          <w:rtl/>
        </w:rPr>
        <w:t>مترجم</w:t>
      </w:r>
      <w:r w:rsidRPr="00F368FA">
        <w:rPr>
          <w:rFonts w:ascii="Arial" w:hAnsi="Arial" w:cs="B Lotus"/>
          <w:sz w:val="24"/>
          <w:szCs w:val="24"/>
          <w:rtl/>
        </w:rPr>
        <w:t>).</w:t>
      </w:r>
    </w:p>
  </w:footnote>
  <w:footnote w:id="76">
    <w:p w:rsidR="00F04F06" w:rsidRPr="00F368FA" w:rsidRDefault="00F04F06" w:rsidP="000E2D9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B Lotus"/>
          <w:sz w:val="24"/>
          <w:szCs w:val="24"/>
          <w:rtl/>
        </w:rPr>
        <w:t>به نقل ازترجمه</w:t>
      </w:r>
      <w:r w:rsidRPr="00F368FA">
        <w:rPr>
          <w:rFonts w:ascii="Times New Roman" w:hAnsi="Times New Roman" w:cs="B Lotus"/>
          <w:sz w:val="24"/>
          <w:szCs w:val="24"/>
          <w:rtl/>
        </w:rPr>
        <w:t>‌</w:t>
      </w:r>
      <w:r w:rsidRPr="00F368FA">
        <w:rPr>
          <w:rFonts w:ascii="mylotus" w:hAnsi="mylotus" w:cs="B Lotus"/>
          <w:sz w:val="24"/>
          <w:szCs w:val="24"/>
          <w:rtl/>
        </w:rPr>
        <w:t>ی</w:t>
      </w:r>
      <w:r w:rsidRPr="00F368FA">
        <w:rPr>
          <w:rFonts w:ascii="Arial" w:hAnsi="Arial" w:cs="B Lotus"/>
          <w:sz w:val="24"/>
          <w:szCs w:val="24"/>
          <w:rtl/>
        </w:rPr>
        <w:t xml:space="preserve"> </w:t>
      </w:r>
      <w:r w:rsidRPr="00F368FA">
        <w:rPr>
          <w:rFonts w:ascii="mylotus" w:hAnsi="mylotus" w:cs="B Lotus"/>
          <w:sz w:val="24"/>
          <w:szCs w:val="24"/>
          <w:rtl/>
        </w:rPr>
        <w:t>کتاب</w:t>
      </w:r>
      <w:r w:rsidRPr="00F368FA">
        <w:rPr>
          <w:rFonts w:ascii="Arial" w:hAnsi="Arial" w:cs="B Lotus"/>
          <w:sz w:val="24"/>
          <w:szCs w:val="24"/>
          <w:rtl/>
        </w:rPr>
        <w:t xml:space="preserve"> </w:t>
      </w:r>
      <w:r w:rsidRPr="00F368FA">
        <w:rPr>
          <w:rFonts w:ascii="mylotus" w:hAnsi="mylotus" w:cs="B Lotus"/>
          <w:sz w:val="24"/>
          <w:szCs w:val="24"/>
          <w:rtl/>
        </w:rPr>
        <w:t>حکم</w:t>
      </w:r>
      <w:r w:rsidRPr="00F368FA">
        <w:rPr>
          <w:rFonts w:ascii="Arial" w:hAnsi="Arial" w:cs="B Lotus"/>
          <w:sz w:val="24"/>
          <w:szCs w:val="24"/>
          <w:rtl/>
        </w:rPr>
        <w:t xml:space="preserve"> </w:t>
      </w:r>
      <w:r w:rsidRPr="00F368FA">
        <w:rPr>
          <w:rFonts w:ascii="mylotus" w:hAnsi="mylotus" w:cs="B Lotus"/>
          <w:sz w:val="24"/>
          <w:szCs w:val="24"/>
          <w:rtl/>
        </w:rPr>
        <w:t>تارک</w:t>
      </w:r>
      <w:r w:rsidRPr="00F368FA">
        <w:rPr>
          <w:rFonts w:ascii="Arial" w:hAnsi="Arial" w:cs="B Lotus"/>
          <w:sz w:val="24"/>
          <w:szCs w:val="24"/>
          <w:rtl/>
        </w:rPr>
        <w:t xml:space="preserve"> </w:t>
      </w:r>
      <w:r w:rsidRPr="00F368FA">
        <w:rPr>
          <w:rFonts w:ascii="mylotus" w:hAnsi="mylotus" w:cs="B Lotus"/>
          <w:sz w:val="24"/>
          <w:szCs w:val="24"/>
          <w:rtl/>
        </w:rPr>
        <w:t>نماز</w:t>
      </w:r>
      <w:r w:rsidRPr="00F368FA">
        <w:rPr>
          <w:rFonts w:ascii="mylotus" w:hAnsi="mylotus" w:cs="B Lotus" w:hint="cs"/>
          <w:sz w:val="24"/>
          <w:szCs w:val="24"/>
          <w:rtl/>
        </w:rPr>
        <w:t xml:space="preserve"> </w:t>
      </w:r>
      <w:r w:rsidRPr="00F368FA">
        <w:rPr>
          <w:rFonts w:ascii="mylotus" w:hAnsi="mylotus" w:cs="B Lotus"/>
          <w:sz w:val="24"/>
          <w:szCs w:val="24"/>
          <w:rtl/>
        </w:rPr>
        <w:t>نوشته</w:t>
      </w:r>
      <w:r w:rsidRPr="00F368FA">
        <w:rPr>
          <w:rFonts w:ascii="Arial" w:hAnsi="Arial" w:cs="B Lotus"/>
          <w:sz w:val="24"/>
          <w:szCs w:val="24"/>
          <w:rtl/>
        </w:rPr>
        <w:t xml:space="preserve"> عبدالمنعم مصطفی حلیمه ص53 و92 و96 و صحیح فقه السنه نوشته کمال بن سید سالم ص223-227.</w:t>
      </w:r>
    </w:p>
  </w:footnote>
  <w:footnote w:id="77">
    <w:p w:rsidR="00F04F06" w:rsidRPr="00F368FA" w:rsidRDefault="00F04F06" w:rsidP="000E2D9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ابن ماجه (4049)، شعب الإيمان</w:t>
      </w:r>
      <w:r w:rsidRPr="00F368FA">
        <w:rPr>
          <w:rFonts w:ascii="Arial" w:hAnsi="Arial" w:cs="mylotus" w:hint="cs"/>
          <w:szCs w:val="23"/>
          <w:rtl/>
        </w:rPr>
        <w:t xml:space="preserve"> (</w:t>
      </w:r>
      <w:r w:rsidRPr="00F368FA">
        <w:rPr>
          <w:rFonts w:ascii="Arial" w:hAnsi="Arial" w:cs="mylotus"/>
          <w:szCs w:val="23"/>
          <w:rtl/>
        </w:rPr>
        <w:t>1870) و</w:t>
      </w:r>
      <w:r w:rsidRPr="00F368FA">
        <w:rPr>
          <w:rFonts w:ascii="Arial" w:hAnsi="Arial" w:cs="mylotus" w:hint="cs"/>
          <w:szCs w:val="23"/>
          <w:rtl/>
        </w:rPr>
        <w:t xml:space="preserve"> </w:t>
      </w:r>
      <w:r w:rsidRPr="00F368FA">
        <w:rPr>
          <w:rFonts w:ascii="Arial" w:hAnsi="Arial" w:cs="mylotus"/>
          <w:szCs w:val="23"/>
          <w:rtl/>
        </w:rPr>
        <w:t>مستدرك على الصحيحين</w:t>
      </w:r>
      <w:r w:rsidRPr="00F368FA">
        <w:rPr>
          <w:rFonts w:ascii="Arial" w:hAnsi="Arial" w:cs="mylotus" w:hint="cs"/>
          <w:szCs w:val="23"/>
          <w:rtl/>
        </w:rPr>
        <w:t xml:space="preserve"> (</w:t>
      </w:r>
      <w:r w:rsidRPr="00F368FA">
        <w:rPr>
          <w:rFonts w:ascii="Arial" w:hAnsi="Arial" w:cs="mylotus"/>
          <w:szCs w:val="23"/>
          <w:rtl/>
        </w:rPr>
        <w:t>8460).</w:t>
      </w:r>
    </w:p>
  </w:footnote>
  <w:footnote w:id="78">
    <w:p w:rsidR="00F04F06" w:rsidRPr="00F368FA" w:rsidRDefault="00F04F06" w:rsidP="000E2D9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السلسلة الصحيحة1/127-130.</w:t>
      </w:r>
    </w:p>
  </w:footnote>
  <w:footnote w:id="79">
    <w:p w:rsidR="00F04F06" w:rsidRPr="00F368FA" w:rsidRDefault="00F04F06" w:rsidP="000E2D9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B Lotus"/>
          <w:szCs w:val="23"/>
          <w:rtl/>
        </w:rPr>
        <w:t>به نقل از حکم تارک نماز</w:t>
      </w:r>
      <w:r w:rsidRPr="00F368FA">
        <w:rPr>
          <w:rFonts w:ascii="Arial" w:hAnsi="Arial" w:cs="B Lotus" w:hint="cs"/>
          <w:szCs w:val="23"/>
          <w:rtl/>
        </w:rPr>
        <w:t xml:space="preserve"> </w:t>
      </w:r>
      <w:r w:rsidRPr="00F368FA">
        <w:rPr>
          <w:rFonts w:ascii="Arial" w:hAnsi="Arial" w:cs="B Lotus"/>
          <w:szCs w:val="23"/>
          <w:rtl/>
        </w:rPr>
        <w:t>ص 53-61.</w:t>
      </w:r>
    </w:p>
  </w:footnote>
  <w:footnote w:id="80">
    <w:p w:rsidR="00F04F06" w:rsidRPr="00F368FA" w:rsidRDefault="00F04F06" w:rsidP="000E2D9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B Lotus"/>
          <w:szCs w:val="23"/>
          <w:rtl/>
        </w:rPr>
        <w:t>چون در سند حدیث ابومعاویه محمد بن خازم الضریرالکوفی وجود دارد که از مرجئه می</w:t>
      </w:r>
      <w:r w:rsidRPr="00F368FA">
        <w:rPr>
          <w:rFonts w:ascii="Times New Roman" w:hAnsi="Times New Roman" w:cs="B Lotus"/>
          <w:szCs w:val="23"/>
          <w:rtl/>
        </w:rPr>
        <w:t>‌</w:t>
      </w:r>
      <w:r w:rsidRPr="00F368FA">
        <w:rPr>
          <w:rFonts w:ascii="mylotus" w:hAnsi="mylotus" w:cs="B Lotus"/>
          <w:szCs w:val="23"/>
          <w:rtl/>
        </w:rPr>
        <w:t>باشد</w:t>
      </w:r>
      <w:r w:rsidRPr="00F368FA">
        <w:rPr>
          <w:rFonts w:ascii="Arial" w:hAnsi="Arial" w:cs="B Lotus"/>
          <w:szCs w:val="23"/>
          <w:rtl/>
        </w:rPr>
        <w:t xml:space="preserve"> </w:t>
      </w:r>
      <w:r w:rsidRPr="00F368FA">
        <w:rPr>
          <w:rFonts w:ascii="mylotus" w:hAnsi="mylotus" w:cs="B Lotus"/>
          <w:szCs w:val="23"/>
          <w:rtl/>
        </w:rPr>
        <w:t>و</w:t>
      </w:r>
      <w:r w:rsidRPr="00F368FA">
        <w:rPr>
          <w:rFonts w:ascii="Arial" w:hAnsi="Arial" w:cs="B Lotus"/>
          <w:szCs w:val="23"/>
          <w:rtl/>
        </w:rPr>
        <w:t xml:space="preserve"> </w:t>
      </w:r>
      <w:r w:rsidRPr="00F368FA">
        <w:rPr>
          <w:rFonts w:ascii="mylotus" w:hAnsi="mylotus" w:cs="B Lotus"/>
          <w:szCs w:val="23"/>
          <w:rtl/>
        </w:rPr>
        <w:t>حدیث</w:t>
      </w:r>
      <w:r w:rsidRPr="00F368FA">
        <w:rPr>
          <w:rFonts w:ascii="Arial" w:hAnsi="Arial" w:cs="B Lotus"/>
          <w:szCs w:val="23"/>
          <w:rtl/>
        </w:rPr>
        <w:t xml:space="preserve"> </w:t>
      </w:r>
      <w:r w:rsidRPr="00F368FA">
        <w:rPr>
          <w:rFonts w:ascii="mylotus" w:hAnsi="mylotus" w:cs="B Lotus"/>
          <w:szCs w:val="23"/>
          <w:rtl/>
        </w:rPr>
        <w:t>مذکور</w:t>
      </w:r>
      <w:r w:rsidRPr="00F368FA">
        <w:rPr>
          <w:rFonts w:ascii="Arial" w:hAnsi="Arial" w:cs="B Lotus"/>
          <w:szCs w:val="23"/>
          <w:rtl/>
        </w:rPr>
        <w:t xml:space="preserve"> </w:t>
      </w:r>
      <w:r w:rsidRPr="00F368FA">
        <w:rPr>
          <w:rFonts w:ascii="mylotus" w:hAnsi="mylotus" w:cs="B Lotus"/>
          <w:szCs w:val="23"/>
          <w:rtl/>
        </w:rPr>
        <w:t>و</w:t>
      </w:r>
      <w:r w:rsidRPr="00F368FA">
        <w:rPr>
          <w:rFonts w:ascii="Arial" w:hAnsi="Arial" w:cs="B Lotus"/>
          <w:szCs w:val="23"/>
          <w:rtl/>
        </w:rPr>
        <w:t xml:space="preserve"> </w:t>
      </w:r>
      <w:r w:rsidRPr="00F368FA">
        <w:rPr>
          <w:rFonts w:ascii="mylotus" w:hAnsi="mylotus" w:cs="B Lotus"/>
          <w:szCs w:val="23"/>
          <w:rtl/>
        </w:rPr>
        <w:t>امثال</w:t>
      </w:r>
      <w:r w:rsidRPr="00F368FA">
        <w:rPr>
          <w:rFonts w:ascii="Arial" w:hAnsi="Arial" w:cs="B Lotus"/>
          <w:szCs w:val="23"/>
          <w:rtl/>
        </w:rPr>
        <w:t xml:space="preserve"> </w:t>
      </w:r>
      <w:r w:rsidRPr="00F368FA">
        <w:rPr>
          <w:rFonts w:ascii="mylotus" w:hAnsi="mylotus" w:cs="B Lotus"/>
          <w:szCs w:val="23"/>
          <w:rtl/>
        </w:rPr>
        <w:t>آن</w:t>
      </w:r>
      <w:r w:rsidRPr="00F368FA">
        <w:rPr>
          <w:rFonts w:ascii="Arial" w:hAnsi="Arial" w:cs="B Lotus"/>
          <w:szCs w:val="23"/>
          <w:rtl/>
        </w:rPr>
        <w:t xml:space="preserve"> </w:t>
      </w:r>
      <w:r w:rsidRPr="00F368FA">
        <w:rPr>
          <w:rFonts w:ascii="mylotus" w:hAnsi="mylotus" w:cs="B Lotus"/>
          <w:szCs w:val="23"/>
          <w:rtl/>
        </w:rPr>
        <w:t>از</w:t>
      </w:r>
      <w:r w:rsidRPr="00F368FA">
        <w:rPr>
          <w:rFonts w:ascii="Arial" w:hAnsi="Arial" w:cs="B Lotus"/>
          <w:szCs w:val="23"/>
          <w:rtl/>
        </w:rPr>
        <w:t xml:space="preserve"> </w:t>
      </w:r>
      <w:r w:rsidRPr="00F368FA">
        <w:rPr>
          <w:rFonts w:ascii="mylotus" w:hAnsi="mylotus" w:cs="B Lotus"/>
          <w:szCs w:val="23"/>
          <w:rtl/>
        </w:rPr>
        <w:t>احادیثی</w:t>
      </w:r>
      <w:r w:rsidRPr="00F368FA">
        <w:rPr>
          <w:rFonts w:ascii="Arial" w:hAnsi="Arial" w:cs="B Lotus"/>
          <w:szCs w:val="23"/>
          <w:rtl/>
        </w:rPr>
        <w:t xml:space="preserve"> </w:t>
      </w:r>
      <w:r w:rsidRPr="00F368FA">
        <w:rPr>
          <w:rFonts w:ascii="mylotus" w:hAnsi="mylotus" w:cs="B Lotus"/>
          <w:szCs w:val="23"/>
          <w:rtl/>
        </w:rPr>
        <w:t>هستند</w:t>
      </w:r>
      <w:r w:rsidRPr="00F368FA">
        <w:rPr>
          <w:rFonts w:ascii="Arial" w:hAnsi="Arial" w:cs="B Lotus"/>
          <w:szCs w:val="23"/>
          <w:rtl/>
        </w:rPr>
        <w:t xml:space="preserve"> </w:t>
      </w:r>
      <w:r w:rsidRPr="00F368FA">
        <w:rPr>
          <w:rFonts w:ascii="mylotus" w:hAnsi="mylotus" w:cs="B Lotus"/>
          <w:szCs w:val="23"/>
          <w:rtl/>
        </w:rPr>
        <w:t>که</w:t>
      </w:r>
      <w:r w:rsidRPr="00F368FA">
        <w:rPr>
          <w:rFonts w:ascii="Arial" w:hAnsi="Arial" w:cs="B Lotus"/>
          <w:szCs w:val="23"/>
          <w:rtl/>
        </w:rPr>
        <w:t xml:space="preserve"> </w:t>
      </w:r>
      <w:r w:rsidRPr="00F368FA">
        <w:rPr>
          <w:rFonts w:ascii="mylotus" w:hAnsi="mylotus" w:cs="B Lotus"/>
          <w:szCs w:val="23"/>
          <w:rtl/>
        </w:rPr>
        <w:t>مرجئه</w:t>
      </w:r>
      <w:r w:rsidRPr="00F368FA">
        <w:rPr>
          <w:rFonts w:ascii="Arial" w:hAnsi="Arial" w:cs="B Lotus"/>
          <w:szCs w:val="23"/>
          <w:rtl/>
        </w:rPr>
        <w:t xml:space="preserve"> </w:t>
      </w:r>
      <w:r w:rsidRPr="00F368FA">
        <w:rPr>
          <w:rFonts w:ascii="mylotus" w:hAnsi="mylotus" w:cs="B Lotus"/>
          <w:szCs w:val="23"/>
          <w:rtl/>
        </w:rPr>
        <w:t>در</w:t>
      </w:r>
      <w:r w:rsidRPr="00F368FA">
        <w:rPr>
          <w:rFonts w:ascii="Arial" w:hAnsi="Arial" w:cs="B Lotus"/>
          <w:szCs w:val="23"/>
          <w:rtl/>
        </w:rPr>
        <w:t xml:space="preserve"> </w:t>
      </w:r>
      <w:r w:rsidRPr="00F368FA">
        <w:rPr>
          <w:rFonts w:ascii="mylotus" w:hAnsi="mylotus" w:cs="B Lotus"/>
          <w:szCs w:val="23"/>
          <w:rtl/>
        </w:rPr>
        <w:t>این</w:t>
      </w:r>
      <w:r w:rsidRPr="00F368FA">
        <w:rPr>
          <w:rFonts w:ascii="Arial" w:hAnsi="Arial" w:cs="B Lotus"/>
          <w:szCs w:val="23"/>
          <w:rtl/>
        </w:rPr>
        <w:t xml:space="preserve"> </w:t>
      </w:r>
      <w:r w:rsidRPr="00F368FA">
        <w:rPr>
          <w:rFonts w:ascii="mylotus" w:hAnsi="mylotus" w:cs="B Lotus"/>
          <w:szCs w:val="23"/>
          <w:rtl/>
        </w:rPr>
        <w:t>مساله</w:t>
      </w:r>
      <w:r w:rsidRPr="00F368FA">
        <w:rPr>
          <w:rFonts w:ascii="Arial" w:hAnsi="Arial" w:cs="B Lotus"/>
          <w:szCs w:val="23"/>
          <w:rtl/>
        </w:rPr>
        <w:t xml:space="preserve"> </w:t>
      </w:r>
      <w:r w:rsidRPr="00F368FA">
        <w:rPr>
          <w:rFonts w:ascii="mylotus" w:hAnsi="mylotus" w:cs="B Lotus"/>
          <w:szCs w:val="23"/>
          <w:rtl/>
        </w:rPr>
        <w:t>به</w:t>
      </w:r>
      <w:r w:rsidRPr="00F368FA">
        <w:rPr>
          <w:rFonts w:ascii="Arial" w:hAnsi="Arial" w:cs="B Lotus"/>
          <w:szCs w:val="23"/>
          <w:rtl/>
        </w:rPr>
        <w:t xml:space="preserve"> </w:t>
      </w:r>
      <w:r w:rsidRPr="00F368FA">
        <w:rPr>
          <w:rFonts w:ascii="mylotus" w:hAnsi="mylotus" w:cs="B Lotus"/>
          <w:szCs w:val="23"/>
          <w:rtl/>
        </w:rPr>
        <w:t>آن</w:t>
      </w:r>
      <w:r w:rsidRPr="00F368FA">
        <w:rPr>
          <w:rFonts w:ascii="Arial" w:hAnsi="Arial" w:cs="B Lotus"/>
          <w:szCs w:val="23"/>
          <w:rtl/>
        </w:rPr>
        <w:t xml:space="preserve"> </w:t>
      </w:r>
      <w:r w:rsidRPr="00F368FA">
        <w:rPr>
          <w:rFonts w:ascii="mylotus" w:hAnsi="mylotus" w:cs="B Lotus"/>
          <w:szCs w:val="23"/>
          <w:rtl/>
        </w:rPr>
        <w:t>تمسک</w:t>
      </w:r>
      <w:r w:rsidRPr="00F368FA">
        <w:rPr>
          <w:rFonts w:ascii="Arial" w:hAnsi="Arial" w:cs="B Lotus"/>
          <w:szCs w:val="23"/>
          <w:rtl/>
        </w:rPr>
        <w:t xml:space="preserve"> </w:t>
      </w:r>
      <w:r w:rsidRPr="00F368FA">
        <w:rPr>
          <w:rFonts w:ascii="mylotus" w:hAnsi="mylotus" w:cs="B Lotus"/>
          <w:szCs w:val="23"/>
          <w:rtl/>
        </w:rPr>
        <w:t>می</w:t>
      </w:r>
      <w:r w:rsidRPr="00F368FA">
        <w:rPr>
          <w:rFonts w:ascii="Times New Roman" w:hAnsi="Times New Roman" w:cs="B Lotus"/>
          <w:szCs w:val="23"/>
          <w:rtl/>
        </w:rPr>
        <w:t>‌</w:t>
      </w:r>
      <w:r w:rsidRPr="00F368FA">
        <w:rPr>
          <w:rFonts w:ascii="mylotus" w:hAnsi="mylotus" w:cs="B Lotus"/>
          <w:szCs w:val="23"/>
          <w:rtl/>
        </w:rPr>
        <w:t>جویند</w:t>
      </w:r>
      <w:r w:rsidRPr="00F368FA">
        <w:rPr>
          <w:rFonts w:ascii="Arial" w:hAnsi="Arial" w:cs="B Lotus"/>
          <w:szCs w:val="23"/>
          <w:rtl/>
        </w:rPr>
        <w:t xml:space="preserve"> </w:t>
      </w:r>
      <w:r w:rsidRPr="00F368FA">
        <w:rPr>
          <w:rFonts w:ascii="mylotus" w:hAnsi="mylotus" w:cs="B Lotus"/>
          <w:szCs w:val="23"/>
          <w:rtl/>
        </w:rPr>
        <w:t>و</w:t>
      </w:r>
      <w:r w:rsidRPr="00F368FA">
        <w:rPr>
          <w:rFonts w:ascii="Arial" w:hAnsi="Arial" w:cs="B Lotus"/>
          <w:szCs w:val="23"/>
          <w:rtl/>
        </w:rPr>
        <w:t xml:space="preserve"> </w:t>
      </w:r>
      <w:r w:rsidRPr="00F368FA">
        <w:rPr>
          <w:rFonts w:ascii="mylotus" w:hAnsi="mylotus" w:cs="B Lotus"/>
          <w:szCs w:val="23"/>
          <w:rtl/>
        </w:rPr>
        <w:t>همانگونه</w:t>
      </w:r>
      <w:r w:rsidRPr="00F368FA">
        <w:rPr>
          <w:rFonts w:ascii="Arial" w:hAnsi="Arial" w:cs="B Lotus"/>
          <w:szCs w:val="23"/>
          <w:rtl/>
        </w:rPr>
        <w:t xml:space="preserve"> </w:t>
      </w:r>
      <w:r w:rsidRPr="00F368FA">
        <w:rPr>
          <w:rFonts w:ascii="mylotus" w:hAnsi="mylotus" w:cs="B Lotus"/>
          <w:szCs w:val="23"/>
          <w:rtl/>
        </w:rPr>
        <w:t>که</w:t>
      </w:r>
      <w:r w:rsidRPr="00F368FA">
        <w:rPr>
          <w:rFonts w:ascii="Arial" w:hAnsi="Arial" w:cs="B Lotus"/>
          <w:szCs w:val="23"/>
          <w:rtl/>
        </w:rPr>
        <w:t xml:space="preserve"> </w:t>
      </w:r>
      <w:r w:rsidRPr="00F368FA">
        <w:rPr>
          <w:rFonts w:ascii="mylotus" w:hAnsi="mylotus" w:cs="B Lotus"/>
          <w:szCs w:val="23"/>
          <w:rtl/>
        </w:rPr>
        <w:t>احمد</w:t>
      </w:r>
      <w:r w:rsidRPr="00F368FA">
        <w:rPr>
          <w:rFonts w:ascii="Arial" w:hAnsi="Arial" w:cs="B Lotus"/>
          <w:szCs w:val="23"/>
          <w:rtl/>
        </w:rPr>
        <w:t xml:space="preserve"> </w:t>
      </w:r>
      <w:r w:rsidRPr="00F368FA">
        <w:rPr>
          <w:rFonts w:ascii="mylotus" w:hAnsi="mylotus" w:cs="B Lotus"/>
          <w:szCs w:val="23"/>
          <w:rtl/>
        </w:rPr>
        <w:t>و</w:t>
      </w:r>
      <w:r w:rsidRPr="00F368FA">
        <w:rPr>
          <w:rFonts w:ascii="Arial" w:hAnsi="Arial" w:cs="B Lotus"/>
          <w:szCs w:val="23"/>
          <w:rtl/>
        </w:rPr>
        <w:t xml:space="preserve"> </w:t>
      </w:r>
      <w:r w:rsidRPr="00F368FA">
        <w:rPr>
          <w:rFonts w:ascii="mylotus" w:hAnsi="mylotus" w:cs="B Lotus"/>
          <w:szCs w:val="23"/>
          <w:rtl/>
        </w:rPr>
        <w:t>جم</w:t>
      </w:r>
      <w:r w:rsidRPr="00F368FA">
        <w:rPr>
          <w:rFonts w:ascii="Arial" w:hAnsi="Arial" w:cs="B Lotus"/>
          <w:szCs w:val="23"/>
          <w:rtl/>
        </w:rPr>
        <w:t>اعت دیگری گفته</w:t>
      </w:r>
      <w:r w:rsidRPr="00F368FA">
        <w:rPr>
          <w:rFonts w:ascii="Times New Roman" w:hAnsi="Times New Roman" w:cs="B Lotus"/>
          <w:szCs w:val="23"/>
          <w:rtl/>
        </w:rPr>
        <w:t>‌</w:t>
      </w:r>
      <w:r w:rsidRPr="00F368FA">
        <w:rPr>
          <w:rFonts w:ascii="mylotus" w:hAnsi="mylotus" w:cs="B Lotus"/>
          <w:szCs w:val="23"/>
          <w:rtl/>
        </w:rPr>
        <w:t>اند</w:t>
      </w:r>
      <w:r w:rsidRPr="00F368FA">
        <w:rPr>
          <w:rFonts w:ascii="Arial" w:hAnsi="Arial" w:cs="B Lotus"/>
          <w:szCs w:val="23"/>
          <w:rtl/>
        </w:rPr>
        <w:t xml:space="preserve"> </w:t>
      </w:r>
      <w:r w:rsidRPr="00F368FA">
        <w:rPr>
          <w:rFonts w:ascii="mylotus" w:hAnsi="mylotus" w:cs="B Lotus"/>
          <w:szCs w:val="23"/>
          <w:rtl/>
        </w:rPr>
        <w:t>روایت</w:t>
      </w:r>
      <w:r w:rsidRPr="00F368FA">
        <w:rPr>
          <w:rFonts w:ascii="Arial" w:hAnsi="Arial" w:cs="B Lotus"/>
          <w:szCs w:val="23"/>
          <w:rtl/>
        </w:rPr>
        <w:t xml:space="preserve"> </w:t>
      </w:r>
      <w:r w:rsidRPr="00F368FA">
        <w:rPr>
          <w:rFonts w:ascii="mylotus" w:hAnsi="mylotus" w:cs="B Lotus"/>
          <w:szCs w:val="23"/>
          <w:rtl/>
        </w:rPr>
        <w:t>این</w:t>
      </w:r>
      <w:r w:rsidRPr="00F368FA">
        <w:rPr>
          <w:rFonts w:ascii="Arial" w:hAnsi="Arial" w:cs="B Lotus"/>
          <w:szCs w:val="23"/>
          <w:rtl/>
        </w:rPr>
        <w:t xml:space="preserve"> </w:t>
      </w:r>
      <w:r w:rsidRPr="00F368FA">
        <w:rPr>
          <w:rFonts w:ascii="mylotus" w:hAnsi="mylotus" w:cs="B Lotus"/>
          <w:szCs w:val="23"/>
          <w:rtl/>
        </w:rPr>
        <w:t>حدیث</w:t>
      </w:r>
      <w:r w:rsidRPr="00F368FA">
        <w:rPr>
          <w:rFonts w:ascii="Arial" w:hAnsi="Arial" w:cs="B Lotus"/>
          <w:szCs w:val="23"/>
          <w:rtl/>
        </w:rPr>
        <w:t xml:space="preserve"> </w:t>
      </w:r>
      <w:r w:rsidRPr="00F368FA">
        <w:rPr>
          <w:rFonts w:ascii="mylotus" w:hAnsi="mylotus" w:cs="B Lotus"/>
          <w:szCs w:val="23"/>
          <w:rtl/>
        </w:rPr>
        <w:t>از</w:t>
      </w:r>
      <w:r w:rsidRPr="00F368FA">
        <w:rPr>
          <w:rFonts w:ascii="Arial" w:hAnsi="Arial" w:cs="B Lotus"/>
          <w:szCs w:val="23"/>
          <w:rtl/>
        </w:rPr>
        <w:t xml:space="preserve"> </w:t>
      </w:r>
      <w:r w:rsidRPr="00F368FA">
        <w:rPr>
          <w:rFonts w:ascii="mylotus" w:hAnsi="mylotus" w:cs="B Lotus"/>
          <w:szCs w:val="23"/>
          <w:rtl/>
        </w:rPr>
        <w:t>غیر</w:t>
      </w:r>
      <w:r w:rsidRPr="00F368FA">
        <w:rPr>
          <w:rFonts w:ascii="Arial" w:hAnsi="Arial" w:cs="B Lotus"/>
          <w:szCs w:val="23"/>
          <w:rtl/>
        </w:rPr>
        <w:t xml:space="preserve"> </w:t>
      </w:r>
      <w:r w:rsidRPr="00F368FA">
        <w:rPr>
          <w:rFonts w:ascii="mylotus" w:hAnsi="mylotus" w:cs="B Lotus"/>
          <w:szCs w:val="23"/>
          <w:rtl/>
        </w:rPr>
        <w:t>اعمش</w:t>
      </w:r>
      <w:r w:rsidRPr="00F368FA">
        <w:rPr>
          <w:rFonts w:ascii="Arial" w:hAnsi="Arial" w:cs="B Lotus"/>
          <w:szCs w:val="23"/>
          <w:rtl/>
        </w:rPr>
        <w:t xml:space="preserve"> </w:t>
      </w:r>
      <w:r w:rsidRPr="00F368FA">
        <w:rPr>
          <w:rFonts w:ascii="mylotus" w:hAnsi="mylotus" w:cs="B Lotus"/>
          <w:szCs w:val="23"/>
          <w:rtl/>
        </w:rPr>
        <w:t>دارای</w:t>
      </w:r>
      <w:r w:rsidRPr="00F368FA">
        <w:rPr>
          <w:rFonts w:ascii="Arial" w:hAnsi="Arial" w:cs="B Lotus"/>
          <w:szCs w:val="23"/>
          <w:rtl/>
        </w:rPr>
        <w:t xml:space="preserve"> </w:t>
      </w:r>
      <w:r w:rsidRPr="00F368FA">
        <w:rPr>
          <w:rFonts w:ascii="mylotus" w:hAnsi="mylotus" w:cs="B Lotus"/>
          <w:szCs w:val="23"/>
          <w:rtl/>
        </w:rPr>
        <w:t>اضطراب</w:t>
      </w:r>
      <w:r w:rsidRPr="00F368FA">
        <w:rPr>
          <w:rFonts w:ascii="Arial" w:hAnsi="Arial" w:cs="B Lotus"/>
          <w:szCs w:val="23"/>
          <w:rtl/>
        </w:rPr>
        <w:t xml:space="preserve"> </w:t>
      </w:r>
      <w:r w:rsidRPr="00F368FA">
        <w:rPr>
          <w:rFonts w:ascii="mylotus" w:hAnsi="mylotus" w:cs="B Lotus"/>
          <w:szCs w:val="23"/>
          <w:rtl/>
        </w:rPr>
        <w:t>و</w:t>
      </w:r>
      <w:r w:rsidRPr="00F368FA">
        <w:rPr>
          <w:rFonts w:ascii="Arial" w:hAnsi="Arial" w:cs="B Lotus"/>
          <w:szCs w:val="23"/>
          <w:rtl/>
        </w:rPr>
        <w:t xml:space="preserve"> </w:t>
      </w:r>
      <w:r w:rsidRPr="00F368FA">
        <w:rPr>
          <w:rFonts w:ascii="mylotus" w:hAnsi="mylotus" w:cs="B Lotus"/>
          <w:szCs w:val="23"/>
          <w:rtl/>
        </w:rPr>
        <w:t>اشکال</w:t>
      </w:r>
      <w:r w:rsidRPr="00F368FA">
        <w:rPr>
          <w:rFonts w:ascii="Arial" w:hAnsi="Arial" w:cs="B Lotus"/>
          <w:szCs w:val="23"/>
          <w:rtl/>
        </w:rPr>
        <w:t xml:space="preserve"> </w:t>
      </w:r>
      <w:r w:rsidRPr="00F368FA">
        <w:rPr>
          <w:rFonts w:ascii="mylotus" w:hAnsi="mylotus" w:cs="B Lotus"/>
          <w:szCs w:val="23"/>
          <w:rtl/>
        </w:rPr>
        <w:t>می</w:t>
      </w:r>
      <w:r w:rsidRPr="00F368FA">
        <w:rPr>
          <w:rFonts w:ascii="Times New Roman" w:hAnsi="Times New Roman" w:cs="B Lotus"/>
          <w:szCs w:val="23"/>
          <w:rtl/>
        </w:rPr>
        <w:t>‌</w:t>
      </w:r>
      <w:r w:rsidRPr="00F368FA">
        <w:rPr>
          <w:rFonts w:ascii="mylotus" w:hAnsi="mylotus" w:cs="B Lotus"/>
          <w:szCs w:val="23"/>
          <w:rtl/>
        </w:rPr>
        <w:t>باشد</w:t>
      </w:r>
      <w:r w:rsidRPr="00F368FA">
        <w:rPr>
          <w:rFonts w:ascii="Arial" w:hAnsi="Arial" w:cs="B Lotus"/>
          <w:szCs w:val="23"/>
          <w:rtl/>
        </w:rPr>
        <w:t xml:space="preserve"> </w:t>
      </w:r>
      <w:r w:rsidRPr="00F368FA">
        <w:rPr>
          <w:rFonts w:ascii="mylotus" w:hAnsi="mylotus" w:cs="B Lotus"/>
          <w:szCs w:val="23"/>
          <w:rtl/>
        </w:rPr>
        <w:t>و</w:t>
      </w:r>
      <w:r w:rsidRPr="00F368FA">
        <w:rPr>
          <w:rFonts w:ascii="Arial" w:hAnsi="Arial" w:cs="B Lotus"/>
          <w:szCs w:val="23"/>
          <w:rtl/>
        </w:rPr>
        <w:t xml:space="preserve"> </w:t>
      </w:r>
      <w:r w:rsidRPr="00F368FA">
        <w:rPr>
          <w:rFonts w:ascii="mylotus" w:hAnsi="mylotus" w:cs="B Lotus"/>
          <w:szCs w:val="23"/>
          <w:rtl/>
        </w:rPr>
        <w:t>چون</w:t>
      </w:r>
      <w:r w:rsidRPr="00F368FA">
        <w:rPr>
          <w:rFonts w:ascii="Arial" w:hAnsi="Arial" w:cs="B Lotus"/>
          <w:szCs w:val="23"/>
          <w:rtl/>
        </w:rPr>
        <w:t xml:space="preserve"> </w:t>
      </w:r>
      <w:r w:rsidRPr="00F368FA">
        <w:rPr>
          <w:rFonts w:ascii="mylotus" w:hAnsi="mylotus" w:cs="B Lotus"/>
          <w:szCs w:val="23"/>
          <w:rtl/>
        </w:rPr>
        <w:t>ابومعاویه</w:t>
      </w:r>
      <w:r w:rsidRPr="00F368FA">
        <w:rPr>
          <w:rFonts w:ascii="Arial" w:hAnsi="Arial" w:cs="B Lotus"/>
          <w:szCs w:val="23"/>
          <w:rtl/>
        </w:rPr>
        <w:t xml:space="preserve"> </w:t>
      </w:r>
      <w:r w:rsidRPr="00F368FA">
        <w:rPr>
          <w:rFonts w:ascii="mylotus" w:hAnsi="mylotus" w:cs="B Lotus"/>
          <w:szCs w:val="23"/>
          <w:rtl/>
        </w:rPr>
        <w:t>به</w:t>
      </w:r>
      <w:r w:rsidRPr="00F368FA">
        <w:rPr>
          <w:rFonts w:ascii="Arial" w:hAnsi="Arial" w:cs="B Lotus"/>
          <w:szCs w:val="23"/>
          <w:rtl/>
        </w:rPr>
        <w:t xml:space="preserve"> </w:t>
      </w:r>
      <w:r w:rsidRPr="00F368FA">
        <w:rPr>
          <w:rFonts w:ascii="mylotus" w:hAnsi="mylotus" w:cs="B Lotus"/>
          <w:szCs w:val="23"/>
          <w:rtl/>
        </w:rPr>
        <w:t>تدلیس</w:t>
      </w:r>
      <w:r w:rsidRPr="00F368FA">
        <w:rPr>
          <w:rFonts w:ascii="Arial" w:hAnsi="Arial" w:cs="B Lotus"/>
          <w:szCs w:val="23"/>
          <w:rtl/>
        </w:rPr>
        <w:t xml:space="preserve"> </w:t>
      </w:r>
      <w:r w:rsidRPr="00F368FA">
        <w:rPr>
          <w:rFonts w:ascii="mylotus" w:hAnsi="mylotus" w:cs="B Lotus"/>
          <w:szCs w:val="23"/>
          <w:rtl/>
        </w:rPr>
        <w:t>متهم</w:t>
      </w:r>
      <w:r w:rsidRPr="00F368FA">
        <w:rPr>
          <w:rFonts w:ascii="Arial" w:hAnsi="Arial" w:cs="B Lotus"/>
          <w:szCs w:val="23"/>
          <w:rtl/>
        </w:rPr>
        <w:t xml:space="preserve"> </w:t>
      </w:r>
      <w:r w:rsidRPr="00F368FA">
        <w:rPr>
          <w:rFonts w:ascii="mylotus" w:hAnsi="mylotus" w:cs="B Lotus"/>
          <w:szCs w:val="23"/>
          <w:rtl/>
        </w:rPr>
        <w:t>شده</w:t>
      </w:r>
      <w:r w:rsidRPr="00F368FA">
        <w:rPr>
          <w:rFonts w:ascii="Arial" w:hAnsi="Arial" w:cs="B Lotus"/>
          <w:szCs w:val="23"/>
          <w:rtl/>
        </w:rPr>
        <w:t xml:space="preserve"> </w:t>
      </w:r>
      <w:r w:rsidRPr="00F368FA">
        <w:rPr>
          <w:rFonts w:ascii="mylotus" w:hAnsi="mylotus" w:cs="B Lotus"/>
          <w:szCs w:val="23"/>
          <w:rtl/>
        </w:rPr>
        <w:t>و</w:t>
      </w:r>
      <w:r w:rsidRPr="00F368FA">
        <w:rPr>
          <w:rFonts w:ascii="Arial" w:hAnsi="Arial" w:cs="B Lotus"/>
          <w:szCs w:val="23"/>
          <w:rtl/>
        </w:rPr>
        <w:t xml:space="preserve"> </w:t>
      </w:r>
      <w:r w:rsidRPr="00F368FA">
        <w:rPr>
          <w:rFonts w:ascii="mylotus" w:hAnsi="mylotus" w:cs="B Lotus"/>
          <w:szCs w:val="23"/>
          <w:rtl/>
        </w:rPr>
        <w:t>حدیث</w:t>
      </w:r>
      <w:r w:rsidRPr="00F368FA">
        <w:rPr>
          <w:rFonts w:ascii="Arial" w:hAnsi="Arial" w:cs="B Lotus"/>
          <w:szCs w:val="23"/>
          <w:rtl/>
        </w:rPr>
        <w:t xml:space="preserve"> </w:t>
      </w:r>
      <w:r w:rsidRPr="00F368FA">
        <w:rPr>
          <w:rFonts w:ascii="mylotus" w:hAnsi="mylotus" w:cs="B Lotus"/>
          <w:szCs w:val="23"/>
          <w:rtl/>
        </w:rPr>
        <w:t>را</w:t>
      </w:r>
      <w:r w:rsidRPr="00F368FA">
        <w:rPr>
          <w:rFonts w:ascii="Arial" w:hAnsi="Arial" w:cs="B Lotus"/>
          <w:szCs w:val="23"/>
          <w:rtl/>
        </w:rPr>
        <w:t xml:space="preserve"> </w:t>
      </w:r>
      <w:r w:rsidRPr="00F368FA">
        <w:rPr>
          <w:rFonts w:ascii="mylotus" w:hAnsi="mylotus" w:cs="B Lotus"/>
          <w:szCs w:val="23"/>
          <w:rtl/>
        </w:rPr>
        <w:t>به</w:t>
      </w:r>
      <w:r w:rsidRPr="00F368FA">
        <w:rPr>
          <w:rFonts w:ascii="Arial" w:hAnsi="Arial" w:cs="B Lotus"/>
          <w:szCs w:val="23"/>
          <w:rtl/>
        </w:rPr>
        <w:t xml:space="preserve"> </w:t>
      </w:r>
      <w:r w:rsidRPr="00F368FA">
        <w:rPr>
          <w:rFonts w:ascii="mylotus" w:hAnsi="mylotus" w:cs="B Lotus"/>
          <w:szCs w:val="23"/>
          <w:rtl/>
        </w:rPr>
        <w:t>صورت</w:t>
      </w:r>
      <w:r w:rsidRPr="00F368FA">
        <w:rPr>
          <w:rFonts w:ascii="Arial" w:hAnsi="Arial" w:cs="B Lotus"/>
          <w:szCs w:val="23"/>
          <w:rtl/>
        </w:rPr>
        <w:t xml:space="preserve"> </w:t>
      </w:r>
      <w:r w:rsidRPr="00F368FA">
        <w:rPr>
          <w:rFonts w:ascii="Traditional Arabic" w:hAnsi="Traditional Arabic" w:cs="Traditional Arabic"/>
          <w:szCs w:val="23"/>
          <w:rtl/>
        </w:rPr>
        <w:t>«</w:t>
      </w:r>
      <w:r w:rsidRPr="00F368FA">
        <w:rPr>
          <w:rFonts w:ascii="mylotus" w:hAnsi="mylotus" w:cs="B Lotus"/>
          <w:szCs w:val="23"/>
          <w:rtl/>
        </w:rPr>
        <w:t>عنعنه</w:t>
      </w:r>
      <w:r w:rsidRPr="00F368FA">
        <w:rPr>
          <w:rFonts w:ascii="Traditional Arabic" w:hAnsi="Traditional Arabic" w:cs="Traditional Arabic"/>
          <w:szCs w:val="23"/>
          <w:rtl/>
        </w:rPr>
        <w:t>»</w:t>
      </w:r>
      <w:r w:rsidRPr="00F368FA">
        <w:rPr>
          <w:rFonts w:ascii="Arial" w:hAnsi="Arial" w:cs="B Lotus"/>
          <w:szCs w:val="23"/>
          <w:rtl/>
        </w:rPr>
        <w:t xml:space="preserve"> </w:t>
      </w:r>
      <w:r w:rsidRPr="00F368FA">
        <w:rPr>
          <w:rFonts w:ascii="mylotus" w:hAnsi="mylotus" w:cs="B Lotus"/>
          <w:szCs w:val="23"/>
          <w:rtl/>
        </w:rPr>
        <w:t>روایت</w:t>
      </w:r>
      <w:r w:rsidRPr="00F368FA">
        <w:rPr>
          <w:rFonts w:ascii="Arial" w:hAnsi="Arial" w:cs="B Lotus"/>
          <w:szCs w:val="23"/>
          <w:rtl/>
        </w:rPr>
        <w:t xml:space="preserve"> نموده است و بیم آن می</w:t>
      </w:r>
      <w:r w:rsidRPr="00F368FA">
        <w:rPr>
          <w:rFonts w:ascii="Times New Roman" w:hAnsi="Times New Roman" w:cs="B Lotus"/>
          <w:szCs w:val="23"/>
          <w:rtl/>
        </w:rPr>
        <w:t>‌</w:t>
      </w:r>
      <w:r w:rsidRPr="00F368FA">
        <w:rPr>
          <w:rFonts w:ascii="mylotus" w:hAnsi="mylotus" w:cs="B Lotus"/>
          <w:szCs w:val="23"/>
          <w:rtl/>
        </w:rPr>
        <w:t>رود</w:t>
      </w:r>
      <w:r w:rsidRPr="00F368FA">
        <w:rPr>
          <w:rFonts w:ascii="Arial" w:hAnsi="Arial" w:cs="B Lotus"/>
          <w:szCs w:val="23"/>
          <w:rtl/>
        </w:rPr>
        <w:t xml:space="preserve"> </w:t>
      </w:r>
      <w:r w:rsidRPr="00F368FA">
        <w:rPr>
          <w:rFonts w:ascii="mylotus" w:hAnsi="mylotus" w:cs="B Lotus"/>
          <w:szCs w:val="23"/>
          <w:rtl/>
        </w:rPr>
        <w:t>که</w:t>
      </w:r>
      <w:r w:rsidRPr="00F368FA">
        <w:rPr>
          <w:rFonts w:ascii="Arial" w:hAnsi="Arial" w:cs="B Lotus"/>
          <w:szCs w:val="23"/>
          <w:rtl/>
        </w:rPr>
        <w:t xml:space="preserve"> </w:t>
      </w:r>
      <w:r w:rsidRPr="00F368FA">
        <w:rPr>
          <w:rFonts w:ascii="mylotus" w:hAnsi="mylotus" w:cs="B Lotus"/>
          <w:szCs w:val="23"/>
          <w:rtl/>
        </w:rPr>
        <w:t>ساختگی</w:t>
      </w:r>
      <w:r w:rsidRPr="00F368FA">
        <w:rPr>
          <w:rFonts w:ascii="Arial" w:hAnsi="Arial" w:cs="B Lotus"/>
          <w:szCs w:val="23"/>
          <w:rtl/>
        </w:rPr>
        <w:t xml:space="preserve"> </w:t>
      </w:r>
      <w:r w:rsidRPr="00F368FA">
        <w:rPr>
          <w:rFonts w:ascii="mylotus" w:hAnsi="mylotus" w:cs="B Lotus"/>
          <w:szCs w:val="23"/>
          <w:rtl/>
        </w:rPr>
        <w:t>باشد</w:t>
      </w:r>
      <w:r w:rsidRPr="00F368FA">
        <w:rPr>
          <w:rFonts w:ascii="Arial" w:hAnsi="Arial" w:cs="B Lotus"/>
          <w:szCs w:val="23"/>
          <w:rtl/>
        </w:rPr>
        <w:t>.</w:t>
      </w:r>
      <w:r w:rsidRPr="00F368FA">
        <w:rPr>
          <w:rFonts w:ascii="Arial" w:hAnsi="Arial" w:cs="B Lotus" w:hint="cs"/>
          <w:szCs w:val="23"/>
          <w:rtl/>
        </w:rPr>
        <w:t xml:space="preserve"> (</w:t>
      </w:r>
      <w:r w:rsidRPr="00F368FA">
        <w:rPr>
          <w:rFonts w:ascii="mylotus" w:hAnsi="mylotus" w:cs="B Lotus"/>
          <w:szCs w:val="23"/>
          <w:rtl/>
        </w:rPr>
        <w:t>عن</w:t>
      </w:r>
      <w:r w:rsidRPr="00F368FA">
        <w:rPr>
          <w:rFonts w:ascii="Arial" w:hAnsi="Arial" w:cs="B Lotus"/>
          <w:szCs w:val="23"/>
          <w:rtl/>
        </w:rPr>
        <w:t xml:space="preserve"> </w:t>
      </w:r>
      <w:r w:rsidRPr="00F368FA">
        <w:rPr>
          <w:rFonts w:ascii="mylotus" w:hAnsi="mylotus" w:cs="mylotus"/>
          <w:szCs w:val="23"/>
          <w:rtl/>
        </w:rPr>
        <w:t>فتوی لرئاس</w:t>
      </w:r>
      <w:r w:rsidRPr="00F368FA">
        <w:rPr>
          <w:rFonts w:ascii="mylotus" w:hAnsi="mylotus" w:cs="mylotus" w:hint="cs"/>
          <w:szCs w:val="23"/>
          <w:rtl/>
        </w:rPr>
        <w:t>ة</w:t>
      </w:r>
      <w:r w:rsidRPr="00F368FA">
        <w:rPr>
          <w:rFonts w:ascii="mylotus" w:hAnsi="mylotus" w:cs="mylotus"/>
          <w:szCs w:val="23"/>
          <w:rtl/>
        </w:rPr>
        <w:t xml:space="preserve"> </w:t>
      </w:r>
      <w:r w:rsidRPr="00F368FA">
        <w:rPr>
          <w:rFonts w:ascii="mylotus" w:hAnsi="mylotus" w:cs="mylotus" w:hint="cs"/>
          <w:szCs w:val="23"/>
          <w:rtl/>
        </w:rPr>
        <w:t>إ</w:t>
      </w:r>
      <w:r w:rsidRPr="00F368FA">
        <w:rPr>
          <w:rFonts w:ascii="mylotus" w:hAnsi="mylotus" w:cs="mylotus"/>
          <w:szCs w:val="23"/>
          <w:rtl/>
        </w:rPr>
        <w:t>دار</w:t>
      </w:r>
      <w:r w:rsidRPr="00F368FA">
        <w:rPr>
          <w:rFonts w:ascii="mylotus" w:hAnsi="mylotus" w:cs="mylotus" w:hint="cs"/>
          <w:szCs w:val="23"/>
          <w:rtl/>
        </w:rPr>
        <w:t>ة</w:t>
      </w:r>
      <w:r w:rsidRPr="00F368FA">
        <w:rPr>
          <w:rFonts w:ascii="mylotus" w:hAnsi="mylotus" w:cs="mylotus"/>
          <w:szCs w:val="23"/>
          <w:rtl/>
        </w:rPr>
        <w:t xml:space="preserve"> البحوث العلمی</w:t>
      </w:r>
      <w:r w:rsidRPr="00F368FA">
        <w:rPr>
          <w:rFonts w:ascii="mylotus" w:hAnsi="mylotus" w:cs="mylotus" w:hint="cs"/>
          <w:szCs w:val="23"/>
          <w:rtl/>
        </w:rPr>
        <w:t>ة</w:t>
      </w:r>
      <w:r w:rsidRPr="00F368FA">
        <w:rPr>
          <w:rFonts w:ascii="mylotus" w:hAnsi="mylotus" w:cs="mylotus"/>
          <w:szCs w:val="23"/>
          <w:rtl/>
        </w:rPr>
        <w:t xml:space="preserve"> وال</w:t>
      </w:r>
      <w:r w:rsidRPr="00F368FA">
        <w:rPr>
          <w:rFonts w:ascii="mylotus" w:hAnsi="mylotus" w:cs="mylotus" w:hint="cs"/>
          <w:szCs w:val="23"/>
          <w:rtl/>
        </w:rPr>
        <w:t>إ</w:t>
      </w:r>
      <w:r w:rsidRPr="00F368FA">
        <w:rPr>
          <w:rFonts w:ascii="mylotus" w:hAnsi="mylotus" w:cs="mylotus"/>
          <w:szCs w:val="23"/>
          <w:rtl/>
        </w:rPr>
        <w:t>فتاء</w:t>
      </w:r>
      <w:r w:rsidRPr="00F368FA">
        <w:rPr>
          <w:rFonts w:ascii="Arial" w:hAnsi="Arial" w:cs="B Lotus"/>
          <w:szCs w:val="23"/>
          <w:rtl/>
        </w:rPr>
        <w:t xml:space="preserve">. </w:t>
      </w:r>
      <w:r w:rsidRPr="00F368FA">
        <w:rPr>
          <w:rFonts w:ascii="mylotus" w:hAnsi="mylotus" w:cs="B Lotus"/>
          <w:szCs w:val="23"/>
          <w:rtl/>
        </w:rPr>
        <w:t>شماره</w:t>
      </w:r>
      <w:r w:rsidRPr="00F368FA">
        <w:rPr>
          <w:rFonts w:ascii="Arial" w:hAnsi="Arial" w:cs="B Lotus"/>
          <w:szCs w:val="23"/>
          <w:rtl/>
        </w:rPr>
        <w:t xml:space="preserve"> </w:t>
      </w:r>
      <w:r w:rsidRPr="00F368FA">
        <w:rPr>
          <w:rFonts w:ascii="mylotus" w:hAnsi="mylotus" w:cs="B Lotus"/>
          <w:szCs w:val="23"/>
          <w:rtl/>
        </w:rPr>
        <w:t>فتوی</w:t>
      </w:r>
      <w:r w:rsidRPr="00F368FA">
        <w:rPr>
          <w:rFonts w:ascii="Arial" w:hAnsi="Arial" w:cs="B Lotus"/>
          <w:szCs w:val="23"/>
          <w:rtl/>
        </w:rPr>
        <w:t xml:space="preserve"> 7649</w:t>
      </w:r>
      <w:r w:rsidRPr="00F368FA">
        <w:rPr>
          <w:rFonts w:ascii="mylotus" w:hAnsi="mylotus" w:cs="B Lotus"/>
          <w:szCs w:val="23"/>
          <w:rtl/>
        </w:rPr>
        <w:t>،</w:t>
      </w:r>
      <w:r w:rsidRPr="00F368FA">
        <w:rPr>
          <w:rFonts w:ascii="Arial" w:hAnsi="Arial" w:cs="B Lotus"/>
          <w:szCs w:val="23"/>
          <w:rtl/>
        </w:rPr>
        <w:t xml:space="preserve"> تاریخ 1/11/1404ه</w:t>
      </w:r>
      <w:r w:rsidRPr="00F368FA">
        <w:rPr>
          <w:rFonts w:ascii="Arial" w:hAnsi="Arial" w:cs="B Lotus" w:hint="cs"/>
          <w:szCs w:val="23"/>
          <w:rtl/>
        </w:rPr>
        <w:t>ـ</w:t>
      </w:r>
      <w:r w:rsidRPr="00F368FA">
        <w:rPr>
          <w:rFonts w:ascii="Arial" w:hAnsi="Arial" w:cs="B Lotus"/>
          <w:szCs w:val="23"/>
          <w:rtl/>
        </w:rPr>
        <w:t>).</w:t>
      </w:r>
    </w:p>
  </w:footnote>
  <w:footnote w:id="81">
    <w:p w:rsidR="00F04F06" w:rsidRPr="00F368FA" w:rsidRDefault="00F04F06" w:rsidP="000E2D9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 xml:space="preserve">شرح </w:t>
      </w:r>
      <w:r w:rsidRPr="00F368FA">
        <w:rPr>
          <w:rFonts w:ascii="Arial" w:hAnsi="Arial" w:cs="mylotus" w:hint="cs"/>
          <w:szCs w:val="23"/>
          <w:rtl/>
        </w:rPr>
        <w:t>ال</w:t>
      </w:r>
      <w:r w:rsidRPr="00F368FA">
        <w:rPr>
          <w:rFonts w:ascii="Arial" w:hAnsi="Arial" w:cs="mylotus"/>
          <w:szCs w:val="23"/>
          <w:rtl/>
        </w:rPr>
        <w:t>عقيد</w:t>
      </w:r>
      <w:r w:rsidRPr="00F368FA">
        <w:rPr>
          <w:rFonts w:ascii="Arial" w:hAnsi="Arial" w:cs="mylotus" w:hint="cs"/>
          <w:szCs w:val="23"/>
          <w:rtl/>
        </w:rPr>
        <w:t>ة</w:t>
      </w:r>
      <w:r w:rsidRPr="00F368FA">
        <w:rPr>
          <w:rFonts w:ascii="Arial" w:hAnsi="Arial" w:cs="mylotus"/>
          <w:szCs w:val="23"/>
          <w:rtl/>
        </w:rPr>
        <w:t xml:space="preserve"> الطحاوي</w:t>
      </w:r>
      <w:r w:rsidRPr="00F368FA">
        <w:rPr>
          <w:rFonts w:ascii="Arial" w:hAnsi="Arial" w:cs="mylotus" w:hint="cs"/>
          <w:szCs w:val="23"/>
          <w:rtl/>
        </w:rPr>
        <w:t>ة</w:t>
      </w:r>
      <w:r w:rsidRPr="00F368FA">
        <w:rPr>
          <w:rFonts w:ascii="Arial" w:hAnsi="Arial" w:cs="mylotus"/>
          <w:szCs w:val="23"/>
          <w:rtl/>
        </w:rPr>
        <w:t xml:space="preserve">، چاپ </w:t>
      </w:r>
      <w:r w:rsidRPr="00F368FA">
        <w:rPr>
          <w:rFonts w:ascii="Arial" w:hAnsi="Arial" w:cs="B Lotus"/>
          <w:szCs w:val="23"/>
          <w:rtl/>
        </w:rPr>
        <w:t>مكتب اسلامي</w:t>
      </w:r>
      <w:r w:rsidRPr="00F368FA">
        <w:rPr>
          <w:rFonts w:ascii="Arial" w:hAnsi="Arial" w:cs="mylotus"/>
          <w:szCs w:val="23"/>
          <w:rtl/>
        </w:rPr>
        <w:t xml:space="preserve"> ص 271.</w:t>
      </w:r>
    </w:p>
  </w:footnote>
  <w:footnote w:id="82">
    <w:p w:rsidR="00F04F06" w:rsidRPr="00F368FA" w:rsidRDefault="00F04F06" w:rsidP="006D2921">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رفع الملام، ص114.</w:t>
      </w:r>
    </w:p>
  </w:footnote>
  <w:footnote w:id="83">
    <w:p w:rsidR="00F04F06" w:rsidRPr="00F368FA" w:rsidRDefault="00F04F06" w:rsidP="006D2921">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B Lotus"/>
          <w:szCs w:val="23"/>
          <w:rtl/>
        </w:rPr>
        <w:t>به نقل از حکم تارک نماز ص 96-99.</w:t>
      </w:r>
    </w:p>
  </w:footnote>
  <w:footnote w:id="84">
    <w:p w:rsidR="00F04F06" w:rsidRPr="00F368FA" w:rsidRDefault="00F04F06" w:rsidP="006D2921">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سلسل</w:t>
      </w:r>
      <w:r w:rsidRPr="00F368FA">
        <w:rPr>
          <w:rFonts w:ascii="Arial" w:hAnsi="Arial" w:cs="mylotus" w:hint="cs"/>
          <w:szCs w:val="23"/>
          <w:rtl/>
        </w:rPr>
        <w:t>ة</w:t>
      </w:r>
      <w:r w:rsidRPr="00F368FA">
        <w:rPr>
          <w:rFonts w:ascii="Arial" w:hAnsi="Arial" w:cs="mylotus"/>
          <w:szCs w:val="23"/>
          <w:rtl/>
        </w:rPr>
        <w:t xml:space="preserve"> ال</w:t>
      </w:r>
      <w:r w:rsidRPr="00F368FA">
        <w:rPr>
          <w:rFonts w:ascii="Arial" w:hAnsi="Arial" w:cs="mylotus" w:hint="cs"/>
          <w:szCs w:val="23"/>
          <w:rtl/>
        </w:rPr>
        <w:t>أ</w:t>
      </w:r>
      <w:r w:rsidRPr="00F368FA">
        <w:rPr>
          <w:rFonts w:ascii="Arial" w:hAnsi="Arial" w:cs="mylotus"/>
          <w:szCs w:val="23"/>
          <w:rtl/>
        </w:rPr>
        <w:t>حاديث الصحيح</w:t>
      </w:r>
      <w:r w:rsidRPr="00F368FA">
        <w:rPr>
          <w:rFonts w:ascii="Arial" w:hAnsi="Arial" w:cs="mylotus" w:hint="cs"/>
          <w:szCs w:val="23"/>
          <w:rtl/>
        </w:rPr>
        <w:t>ة</w:t>
      </w:r>
      <w:r w:rsidRPr="00F368FA">
        <w:rPr>
          <w:rFonts w:ascii="Arial" w:hAnsi="Arial" w:cs="mylotus"/>
          <w:szCs w:val="23"/>
          <w:rtl/>
        </w:rPr>
        <w:t xml:space="preserve"> (333).</w:t>
      </w:r>
    </w:p>
  </w:footnote>
  <w:footnote w:id="85">
    <w:p w:rsidR="00F04F06" w:rsidRPr="00F368FA" w:rsidRDefault="00F04F06" w:rsidP="001928BF">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B Lotus"/>
          <w:szCs w:val="23"/>
          <w:rtl/>
        </w:rPr>
        <w:t>به نقل از صحیح فقه السنه ص226.</w:t>
      </w:r>
    </w:p>
  </w:footnote>
  <w:footnote w:id="86">
    <w:p w:rsidR="00F04F06" w:rsidRPr="00F368FA" w:rsidRDefault="00F04F06" w:rsidP="001928BF">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مسند أحمد (20287).</w:t>
      </w:r>
    </w:p>
  </w:footnote>
  <w:footnote w:id="87">
    <w:p w:rsidR="00F04F06" w:rsidRPr="00F368FA" w:rsidRDefault="00F04F06" w:rsidP="001928BF">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جامع العلوم والحكم، در توضيح حديث هشتم.</w:t>
      </w:r>
    </w:p>
  </w:footnote>
  <w:footnote w:id="88">
    <w:p w:rsidR="00F04F06" w:rsidRPr="00F368FA" w:rsidRDefault="00F04F06" w:rsidP="001928BF">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لقاء الباب المفتوح شماره138.</w:t>
      </w:r>
      <w:r>
        <w:rPr>
          <w:rFonts w:ascii="Arial" w:hAnsi="Arial" w:cs="mylotus" w:hint="cs"/>
          <w:szCs w:val="23"/>
          <w:rtl/>
        </w:rPr>
        <w:t xml:space="preserve"> (مترجم)</w:t>
      </w:r>
    </w:p>
  </w:footnote>
  <w:footnote w:id="89">
    <w:p w:rsidR="00F04F06" w:rsidRPr="00F368FA" w:rsidRDefault="00F04F06" w:rsidP="00AD4E2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به نقل از صحيح فقه السنة ص223.</w:t>
      </w:r>
    </w:p>
  </w:footnote>
  <w:footnote w:id="90">
    <w:p w:rsidR="00F04F06" w:rsidRPr="00F368FA" w:rsidRDefault="00F04F06" w:rsidP="00AD4E2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به نقل از صحيح فقه السنة ص227.</w:t>
      </w:r>
    </w:p>
  </w:footnote>
  <w:footnote w:id="91">
    <w:p w:rsidR="00F04F06" w:rsidRPr="00F368FA" w:rsidRDefault="00F04F06" w:rsidP="00FB5AFD">
      <w:pPr>
        <w:pStyle w:val="FootnoteText"/>
        <w:widowControl w:val="0"/>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بخاري (48) (6044) (7076)، مسلم (64).</w:t>
      </w:r>
    </w:p>
  </w:footnote>
  <w:footnote w:id="92">
    <w:p w:rsidR="00F04F06" w:rsidRPr="00F368FA" w:rsidRDefault="00F04F06" w:rsidP="00FB5AFD">
      <w:pPr>
        <w:pStyle w:val="FootnoteText"/>
        <w:widowControl w:val="0"/>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مسلم (67).</w:t>
      </w:r>
    </w:p>
  </w:footnote>
  <w:footnote w:id="93">
    <w:p w:rsidR="00F04F06" w:rsidRPr="00F368FA" w:rsidRDefault="00F04F06" w:rsidP="00FB5AFD">
      <w:pPr>
        <w:pStyle w:val="FootnoteText"/>
        <w:widowControl w:val="0"/>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B Lotus"/>
          <w:szCs w:val="23"/>
          <w:rtl/>
        </w:rPr>
        <w:t>به نقل از رساله</w:t>
      </w:r>
      <w:r w:rsidRPr="00F368FA">
        <w:rPr>
          <w:rFonts w:ascii="Times New Roman" w:hAnsi="Times New Roman" w:cs="B Lotus"/>
          <w:szCs w:val="23"/>
          <w:rtl/>
        </w:rPr>
        <w:t>‌</w:t>
      </w:r>
      <w:r w:rsidRPr="00F368FA">
        <w:rPr>
          <w:rFonts w:ascii="mylotus" w:hAnsi="mylotus" w:cs="B Lotus"/>
          <w:szCs w:val="23"/>
          <w:rtl/>
        </w:rPr>
        <w:t>ي</w:t>
      </w:r>
      <w:r w:rsidRPr="00F368FA">
        <w:rPr>
          <w:rFonts w:ascii="Arial" w:hAnsi="Arial" w:cs="B Lotus"/>
          <w:szCs w:val="23"/>
          <w:rtl/>
        </w:rPr>
        <w:t xml:space="preserve"> شيخ ابن عثيمين در مورد </w:t>
      </w:r>
      <w:r w:rsidRPr="00F368FA">
        <w:rPr>
          <w:rFonts w:ascii="mylotus" w:hAnsi="mylotus" w:cs="mylotus"/>
          <w:szCs w:val="23"/>
          <w:rtl/>
        </w:rPr>
        <w:t>تارك الصلاة</w:t>
      </w:r>
      <w:r w:rsidRPr="00F368FA">
        <w:rPr>
          <w:rFonts w:ascii="Arial" w:hAnsi="Arial" w:cs="B Lotus"/>
          <w:szCs w:val="23"/>
          <w:rtl/>
        </w:rPr>
        <w:t xml:space="preserve"> ص14.</w:t>
      </w:r>
      <w:r>
        <w:rPr>
          <w:rFonts w:ascii="Arial" w:hAnsi="Arial" w:cs="B Lotus" w:hint="cs"/>
          <w:szCs w:val="23"/>
          <w:rtl/>
        </w:rPr>
        <w:t xml:space="preserve"> (مترجم)</w:t>
      </w:r>
    </w:p>
  </w:footnote>
  <w:footnote w:id="94">
    <w:p w:rsidR="00F04F06" w:rsidRPr="00F368FA" w:rsidRDefault="00F04F06" w:rsidP="00FB5AFD">
      <w:pPr>
        <w:pStyle w:val="FootnoteText"/>
        <w:widowControl w:val="0"/>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B Lotus"/>
          <w:szCs w:val="23"/>
          <w:rtl/>
        </w:rPr>
        <w:t>درس</w:t>
      </w:r>
      <w:r w:rsidRPr="00F368FA">
        <w:rPr>
          <w:rFonts w:ascii="Times New Roman" w:hAnsi="Times New Roman" w:cs="B Lotus"/>
          <w:szCs w:val="23"/>
          <w:rtl/>
        </w:rPr>
        <w:t>‌</w:t>
      </w:r>
      <w:r w:rsidRPr="00F368FA">
        <w:rPr>
          <w:rFonts w:ascii="mylotus" w:hAnsi="mylotus" w:cs="B Lotus"/>
          <w:szCs w:val="23"/>
          <w:rtl/>
        </w:rPr>
        <w:t>هاي</w:t>
      </w:r>
      <w:r w:rsidRPr="00F368FA">
        <w:rPr>
          <w:rFonts w:ascii="Arial" w:hAnsi="Arial" w:cs="B Lotus"/>
          <w:szCs w:val="23"/>
          <w:rtl/>
        </w:rPr>
        <w:t>ي از عقيده ص127.</w:t>
      </w:r>
      <w:r>
        <w:rPr>
          <w:rFonts w:ascii="Arial" w:hAnsi="Arial" w:cs="B Lotus" w:hint="cs"/>
          <w:szCs w:val="23"/>
          <w:rtl/>
        </w:rPr>
        <w:t xml:space="preserve"> (مترجم)</w:t>
      </w:r>
    </w:p>
  </w:footnote>
  <w:footnote w:id="95">
    <w:p w:rsidR="00F04F06" w:rsidRPr="00F368FA" w:rsidRDefault="00F04F06" w:rsidP="00FB5AFD">
      <w:pPr>
        <w:pStyle w:val="FootnoteText"/>
        <w:widowControl w:val="0"/>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حكم تارك نماز عبدالمنعم مصطفى حليمه ص91.</w:t>
      </w:r>
    </w:p>
  </w:footnote>
  <w:footnote w:id="96">
    <w:p w:rsidR="00F04F06" w:rsidRPr="00F368FA" w:rsidRDefault="00F04F06" w:rsidP="00FB5A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B Lotus"/>
          <w:szCs w:val="23"/>
          <w:rtl/>
        </w:rPr>
        <w:t xml:space="preserve">ابن عباس رضي الله عنهما بعد از نقل </w:t>
      </w:r>
      <w:r>
        <w:rPr>
          <w:rFonts w:ascii="Arial" w:hAnsi="Arial" w:cs="B Lotus" w:hint="cs"/>
          <w:szCs w:val="23"/>
          <w:rtl/>
        </w:rPr>
        <w:t xml:space="preserve"> کامل </w:t>
      </w:r>
      <w:r>
        <w:rPr>
          <w:rFonts w:ascii="Arial" w:hAnsi="Arial" w:cs="B Lotus"/>
          <w:szCs w:val="23"/>
          <w:rtl/>
        </w:rPr>
        <w:t>حديث كسوف</w:t>
      </w:r>
      <w:r>
        <w:rPr>
          <w:rFonts w:ascii="Arial" w:hAnsi="Arial" w:cs="B Lotus" w:hint="cs"/>
          <w:szCs w:val="23"/>
          <w:rtl/>
        </w:rPr>
        <w:t>،</w:t>
      </w:r>
      <w:r w:rsidRPr="00F368FA">
        <w:rPr>
          <w:rFonts w:ascii="Arial" w:hAnsi="Arial" w:cs="B Lotus"/>
          <w:szCs w:val="23"/>
          <w:rtl/>
        </w:rPr>
        <w:t xml:space="preserve"> مي</w:t>
      </w:r>
      <w:r w:rsidRPr="00F368FA">
        <w:rPr>
          <w:rFonts w:ascii="Times New Roman" w:hAnsi="Times New Roman" w:cs="B Lotus"/>
          <w:szCs w:val="23"/>
          <w:rtl/>
        </w:rPr>
        <w:t>‌</w:t>
      </w:r>
      <w:r w:rsidRPr="00F368FA">
        <w:rPr>
          <w:rFonts w:ascii="mylotus" w:hAnsi="mylotus" w:cs="B Lotus"/>
          <w:szCs w:val="23"/>
          <w:rtl/>
        </w:rPr>
        <w:t>گويد</w:t>
      </w:r>
      <w:r w:rsidRPr="00F368FA">
        <w:rPr>
          <w:rFonts w:ascii="Arial" w:hAnsi="Arial" w:cs="B Lotus"/>
          <w:szCs w:val="23"/>
          <w:rtl/>
        </w:rPr>
        <w:t xml:space="preserve">: </w:t>
      </w:r>
      <w:r w:rsidRPr="00F368FA">
        <w:rPr>
          <w:rFonts w:ascii="mylotus" w:hAnsi="mylotus" w:cs="B Lotus"/>
          <w:szCs w:val="23"/>
          <w:rtl/>
        </w:rPr>
        <w:t>سپس،</w:t>
      </w:r>
      <w:r w:rsidRPr="00F368FA">
        <w:rPr>
          <w:rFonts w:ascii="Arial" w:hAnsi="Arial" w:cs="B Lotus"/>
          <w:szCs w:val="23"/>
          <w:rtl/>
        </w:rPr>
        <w:t xml:space="preserve"> </w:t>
      </w:r>
      <w:r w:rsidRPr="00F368FA">
        <w:rPr>
          <w:rFonts w:ascii="mylotus" w:hAnsi="mylotus" w:cs="B Lotus"/>
          <w:szCs w:val="23"/>
          <w:rtl/>
        </w:rPr>
        <w:t>من</w:t>
      </w:r>
      <w:r w:rsidRPr="00F368FA">
        <w:rPr>
          <w:rFonts w:ascii="Arial" w:hAnsi="Arial" w:cs="B Lotus"/>
          <w:szCs w:val="23"/>
          <w:rtl/>
        </w:rPr>
        <w:t xml:space="preserve"> </w:t>
      </w:r>
      <w:r w:rsidRPr="00F368FA">
        <w:rPr>
          <w:rFonts w:ascii="mylotus" w:hAnsi="mylotus" w:cs="B Lotus"/>
          <w:szCs w:val="23"/>
          <w:rtl/>
        </w:rPr>
        <w:t>گفتم</w:t>
      </w:r>
      <w:r w:rsidRPr="00F368FA">
        <w:rPr>
          <w:rFonts w:ascii="Arial" w:hAnsi="Arial" w:cs="B Lotus"/>
          <w:szCs w:val="23"/>
          <w:rtl/>
        </w:rPr>
        <w:t xml:space="preserve">: </w:t>
      </w:r>
      <w:r w:rsidRPr="00F368FA">
        <w:rPr>
          <w:rFonts w:ascii="mylotus" w:hAnsi="mylotus" w:cs="B Lotus"/>
          <w:szCs w:val="23"/>
          <w:rtl/>
        </w:rPr>
        <w:t>اي</w:t>
      </w:r>
      <w:r w:rsidRPr="00F368FA">
        <w:rPr>
          <w:rFonts w:ascii="Arial" w:hAnsi="Arial" w:cs="B Lotus"/>
          <w:szCs w:val="23"/>
          <w:rtl/>
        </w:rPr>
        <w:t xml:space="preserve"> </w:t>
      </w:r>
      <w:r w:rsidRPr="00F368FA">
        <w:rPr>
          <w:rFonts w:ascii="mylotus" w:hAnsi="mylotus" w:cs="B Lotus"/>
          <w:szCs w:val="23"/>
          <w:rtl/>
        </w:rPr>
        <w:t>رسول</w:t>
      </w:r>
      <w:r w:rsidRPr="00F368FA">
        <w:rPr>
          <w:rFonts w:ascii="Arial" w:hAnsi="Arial" w:cs="B Lotus"/>
          <w:szCs w:val="23"/>
          <w:rtl/>
        </w:rPr>
        <w:t xml:space="preserve"> </w:t>
      </w:r>
      <w:r w:rsidRPr="00F368FA">
        <w:rPr>
          <w:rFonts w:ascii="mylotus" w:hAnsi="mylotus" w:cs="B Lotus"/>
          <w:szCs w:val="23"/>
          <w:rtl/>
        </w:rPr>
        <w:t>خدا</w:t>
      </w:r>
      <w:r w:rsidRPr="00F368FA">
        <w:rPr>
          <w:rFonts w:ascii="Arial" w:hAnsi="Arial" w:cs="B Lotus"/>
          <w:szCs w:val="23"/>
          <w:rtl/>
        </w:rPr>
        <w:t>، ما مشاهد</w:t>
      </w:r>
      <w:r>
        <w:rPr>
          <w:rFonts w:ascii="Arial" w:hAnsi="Arial" w:cs="B Lotus"/>
          <w:szCs w:val="23"/>
          <w:rtl/>
        </w:rPr>
        <w:t>ه كرديم كه شما در نماز، درحالي</w:t>
      </w:r>
      <w:r>
        <w:rPr>
          <w:rFonts w:ascii="Arial" w:hAnsi="Arial" w:cs="B Lotus" w:hint="cs"/>
          <w:szCs w:val="23"/>
          <w:rtl/>
        </w:rPr>
        <w:softHyphen/>
      </w:r>
      <w:r w:rsidRPr="00F368FA">
        <w:rPr>
          <w:rFonts w:ascii="Arial" w:hAnsi="Arial" w:cs="B Lotus"/>
          <w:szCs w:val="23"/>
          <w:rtl/>
        </w:rPr>
        <w:t>كه سرجاي خود بوديد، چيزي را گرفتيد و بعد، عقب رفتيد. رسول الله</w:t>
      </w:r>
      <w:r w:rsidRPr="00F368FA">
        <w:rPr>
          <w:rFonts w:ascii="AGA Arabesque" w:hAnsi="AGA Arabesque" w:cs="CTraditional Arabic"/>
          <w:sz w:val="22"/>
        </w:rPr>
        <w:t></w:t>
      </w:r>
      <w:r w:rsidRPr="00F368FA">
        <w:rPr>
          <w:rFonts w:ascii="Arial" w:hAnsi="Arial" w:cs="mylotus"/>
          <w:szCs w:val="23"/>
          <w:rtl/>
        </w:rPr>
        <w:t xml:space="preserve"> </w:t>
      </w:r>
      <w:r w:rsidRPr="00F368FA">
        <w:rPr>
          <w:rFonts w:ascii="Arial" w:hAnsi="Arial" w:cs="B Lotus"/>
          <w:szCs w:val="23"/>
          <w:rtl/>
        </w:rPr>
        <w:t>فرمودند:</w:t>
      </w:r>
      <w:r w:rsidRPr="00F368FA">
        <w:rPr>
          <w:rFonts w:ascii="Arial" w:hAnsi="Arial" w:cs="mylotus"/>
          <w:szCs w:val="23"/>
          <w:rtl/>
        </w:rPr>
        <w:t xml:space="preserve"> </w:t>
      </w:r>
      <w:r>
        <w:rPr>
          <w:rFonts w:ascii="Arial" w:hAnsi="Arial" w:cs="mylotus" w:hint="cs"/>
          <w:szCs w:val="23"/>
          <w:rtl/>
        </w:rPr>
        <w:t>«</w:t>
      </w:r>
      <w:r w:rsidRPr="00F368FA">
        <w:rPr>
          <w:rStyle w:val="Char0"/>
          <w:sz w:val="22"/>
          <w:szCs w:val="22"/>
          <w:rtl/>
          <w:lang w:bidi="ar-SA"/>
        </w:rPr>
        <w:t>إِنِّي رَأَيْتُ الْجَنَّةَ، فَتَنَاوَلْتُ عُنْقُودًا ،وَلَوْ أَصَبْتُهُ لأَكَلْتُمْ مِنْهُ مَا بَقِيَتِ الدُّنْيَا، وَأُرِيتُ النَّارَ، فَلَمْ أَرَ مَنْظَرًا كَالْيَوْمِ قَطُّ أَفْظَعَ، وَرَأَيْتُ أَكْثَرَ أَهْلِهَا النِّسَاءَ</w:t>
      </w:r>
      <w:r w:rsidRPr="00C91A99">
        <w:rPr>
          <w:rStyle w:val="Char0"/>
          <w:rtl/>
        </w:rPr>
        <w:t>»</w:t>
      </w:r>
      <w:r w:rsidRPr="00F368FA">
        <w:rPr>
          <w:rFonts w:ascii="Arial" w:hAnsi="Arial" w:cs="mylotus"/>
          <w:sz w:val="22"/>
          <w:szCs w:val="24"/>
          <w:rtl/>
        </w:rPr>
        <w:t xml:space="preserve"> </w:t>
      </w:r>
      <w:r>
        <w:rPr>
          <w:rFonts w:ascii="Arial" w:hAnsi="Arial" w:cs="mylotus" w:hint="cs"/>
          <w:sz w:val="22"/>
          <w:szCs w:val="24"/>
          <w:rtl/>
        </w:rPr>
        <w:t>«</w:t>
      </w:r>
      <w:r w:rsidRPr="00F368FA">
        <w:rPr>
          <w:rFonts w:ascii="Arial" w:hAnsi="Arial" w:cs="B Lotus"/>
          <w:szCs w:val="23"/>
          <w:rtl/>
        </w:rPr>
        <w:t>بهشت را ديدم و خواستم خوشه انگوري بچينيم. اگر آن خوشه را بر مي</w:t>
      </w:r>
      <w:r w:rsidRPr="00F368FA">
        <w:rPr>
          <w:rFonts w:ascii="Times New Roman" w:hAnsi="Times New Roman" w:cs="B Lotus"/>
          <w:szCs w:val="23"/>
          <w:rtl/>
        </w:rPr>
        <w:t>‌</w:t>
      </w:r>
      <w:r w:rsidRPr="00F368FA">
        <w:rPr>
          <w:rFonts w:ascii="mylotus" w:hAnsi="mylotus" w:cs="B Lotus"/>
          <w:szCs w:val="23"/>
          <w:rtl/>
        </w:rPr>
        <w:t>گرفتم،</w:t>
      </w:r>
      <w:r w:rsidRPr="00F368FA">
        <w:rPr>
          <w:rFonts w:ascii="Arial" w:hAnsi="Arial" w:cs="B Lotus"/>
          <w:szCs w:val="23"/>
          <w:rtl/>
        </w:rPr>
        <w:t xml:space="preserve"> </w:t>
      </w:r>
      <w:r w:rsidRPr="00F368FA">
        <w:rPr>
          <w:rFonts w:ascii="mylotus" w:hAnsi="mylotus" w:cs="B Lotus"/>
          <w:szCs w:val="23"/>
          <w:rtl/>
        </w:rPr>
        <w:t>شما</w:t>
      </w:r>
      <w:r w:rsidRPr="00F368FA">
        <w:rPr>
          <w:rFonts w:ascii="Arial" w:hAnsi="Arial" w:cs="B Lotus"/>
          <w:szCs w:val="23"/>
          <w:rtl/>
        </w:rPr>
        <w:t xml:space="preserve"> </w:t>
      </w:r>
      <w:r w:rsidRPr="00F368FA">
        <w:rPr>
          <w:rFonts w:ascii="mylotus" w:hAnsi="mylotus" w:cs="B Lotus"/>
          <w:szCs w:val="23"/>
          <w:rtl/>
        </w:rPr>
        <w:t>تا</w:t>
      </w:r>
      <w:r w:rsidRPr="00F368FA">
        <w:rPr>
          <w:rFonts w:ascii="Arial" w:hAnsi="Arial" w:cs="B Lotus"/>
          <w:szCs w:val="23"/>
          <w:rtl/>
        </w:rPr>
        <w:t xml:space="preserve"> </w:t>
      </w:r>
      <w:r w:rsidRPr="00F368FA">
        <w:rPr>
          <w:rFonts w:ascii="mylotus" w:hAnsi="mylotus" w:cs="B Lotus"/>
          <w:szCs w:val="23"/>
          <w:rtl/>
        </w:rPr>
        <w:t>پايان</w:t>
      </w:r>
      <w:r w:rsidRPr="00F368FA">
        <w:rPr>
          <w:rFonts w:ascii="Arial" w:hAnsi="Arial" w:cs="B Lotus"/>
          <w:szCs w:val="23"/>
          <w:rtl/>
        </w:rPr>
        <w:t xml:space="preserve"> </w:t>
      </w:r>
      <w:r w:rsidRPr="00F368FA">
        <w:rPr>
          <w:rFonts w:ascii="mylotus" w:hAnsi="mylotus" w:cs="B Lotus"/>
          <w:szCs w:val="23"/>
          <w:rtl/>
        </w:rPr>
        <w:t>دنيا</w:t>
      </w:r>
      <w:r w:rsidRPr="00F368FA">
        <w:rPr>
          <w:rFonts w:ascii="Arial" w:hAnsi="Arial" w:cs="B Lotus"/>
          <w:szCs w:val="23"/>
          <w:rtl/>
        </w:rPr>
        <w:t xml:space="preserve"> </w:t>
      </w:r>
      <w:r w:rsidRPr="00F368FA">
        <w:rPr>
          <w:rFonts w:ascii="mylotus" w:hAnsi="mylotus" w:cs="B Lotus"/>
          <w:szCs w:val="23"/>
          <w:rtl/>
        </w:rPr>
        <w:t>از</w:t>
      </w:r>
      <w:r w:rsidRPr="00F368FA">
        <w:rPr>
          <w:rFonts w:ascii="Arial" w:hAnsi="Arial" w:cs="B Lotus"/>
          <w:szCs w:val="23"/>
          <w:rtl/>
        </w:rPr>
        <w:t xml:space="preserve"> </w:t>
      </w:r>
      <w:r>
        <w:rPr>
          <w:rFonts w:ascii="mylotus" w:hAnsi="mylotus" w:cs="B Lotus"/>
          <w:szCs w:val="23"/>
          <w:rtl/>
        </w:rPr>
        <w:t>آن</w:t>
      </w:r>
      <w:r w:rsidRPr="00F368FA">
        <w:rPr>
          <w:rFonts w:ascii="Arial" w:hAnsi="Arial" w:cs="B Lotus"/>
          <w:szCs w:val="23"/>
          <w:rtl/>
        </w:rPr>
        <w:t xml:space="preserve"> </w:t>
      </w:r>
      <w:r w:rsidRPr="00F368FA">
        <w:rPr>
          <w:rFonts w:ascii="mylotus" w:hAnsi="mylotus" w:cs="B Lotus"/>
          <w:szCs w:val="23"/>
          <w:rtl/>
        </w:rPr>
        <w:t>مي</w:t>
      </w:r>
      <w:r w:rsidRPr="00F368FA">
        <w:rPr>
          <w:rFonts w:ascii="Times New Roman" w:hAnsi="Times New Roman" w:cs="B Lotus"/>
          <w:szCs w:val="23"/>
          <w:rtl/>
        </w:rPr>
        <w:t>‌</w:t>
      </w:r>
      <w:r w:rsidRPr="00F368FA">
        <w:rPr>
          <w:rFonts w:ascii="mylotus" w:hAnsi="mylotus" w:cs="B Lotus"/>
          <w:szCs w:val="23"/>
          <w:rtl/>
        </w:rPr>
        <w:t>خورديد</w:t>
      </w:r>
      <w:r w:rsidRPr="00F368FA">
        <w:rPr>
          <w:rFonts w:ascii="Arial" w:hAnsi="Arial" w:cs="B Lotus"/>
          <w:szCs w:val="23"/>
          <w:rtl/>
        </w:rPr>
        <w:t xml:space="preserve">. </w:t>
      </w:r>
      <w:r w:rsidRPr="00F368FA">
        <w:rPr>
          <w:rFonts w:ascii="mylotus" w:hAnsi="mylotus" w:cs="B Lotus"/>
          <w:szCs w:val="23"/>
          <w:rtl/>
        </w:rPr>
        <w:t>همچنين</w:t>
      </w:r>
      <w:r w:rsidRPr="00F368FA">
        <w:rPr>
          <w:rFonts w:ascii="Arial" w:hAnsi="Arial" w:cs="B Lotus"/>
          <w:szCs w:val="23"/>
          <w:rtl/>
        </w:rPr>
        <w:t xml:space="preserve"> </w:t>
      </w:r>
      <w:r w:rsidRPr="00F368FA">
        <w:rPr>
          <w:rFonts w:ascii="mylotus" w:hAnsi="mylotus" w:cs="B Lotus"/>
          <w:szCs w:val="23"/>
          <w:rtl/>
        </w:rPr>
        <w:t>دوزخ</w:t>
      </w:r>
      <w:r w:rsidRPr="00F368FA">
        <w:rPr>
          <w:rFonts w:ascii="Arial" w:hAnsi="Arial" w:cs="B Lotus"/>
          <w:szCs w:val="23"/>
          <w:rtl/>
        </w:rPr>
        <w:t xml:space="preserve"> </w:t>
      </w:r>
      <w:r w:rsidRPr="00F368FA">
        <w:rPr>
          <w:rFonts w:ascii="mylotus" w:hAnsi="mylotus" w:cs="B Lotus"/>
          <w:szCs w:val="23"/>
          <w:rtl/>
        </w:rPr>
        <w:t>به</w:t>
      </w:r>
      <w:r w:rsidRPr="00F368FA">
        <w:rPr>
          <w:rFonts w:ascii="Arial" w:hAnsi="Arial" w:cs="B Lotus"/>
          <w:szCs w:val="23"/>
          <w:rtl/>
        </w:rPr>
        <w:t xml:space="preserve"> </w:t>
      </w:r>
      <w:r w:rsidRPr="00F368FA">
        <w:rPr>
          <w:rFonts w:ascii="mylotus" w:hAnsi="mylotus" w:cs="B Lotus"/>
          <w:szCs w:val="23"/>
          <w:rtl/>
        </w:rPr>
        <w:t>من</w:t>
      </w:r>
      <w:r w:rsidRPr="00F368FA">
        <w:rPr>
          <w:rFonts w:ascii="Arial" w:hAnsi="Arial" w:cs="B Lotus"/>
          <w:szCs w:val="23"/>
          <w:rtl/>
        </w:rPr>
        <w:t xml:space="preserve"> </w:t>
      </w:r>
      <w:r w:rsidRPr="00F368FA">
        <w:rPr>
          <w:rFonts w:ascii="mylotus" w:hAnsi="mylotus" w:cs="B Lotus"/>
          <w:szCs w:val="23"/>
          <w:rtl/>
        </w:rPr>
        <w:t>عرضه</w:t>
      </w:r>
      <w:r w:rsidRPr="00F368FA">
        <w:rPr>
          <w:rFonts w:ascii="Arial" w:hAnsi="Arial" w:cs="B Lotus"/>
          <w:szCs w:val="23"/>
          <w:rtl/>
        </w:rPr>
        <w:t xml:space="preserve"> </w:t>
      </w:r>
      <w:r w:rsidRPr="00F368FA">
        <w:rPr>
          <w:rFonts w:ascii="mylotus" w:hAnsi="mylotus" w:cs="B Lotus"/>
          <w:szCs w:val="23"/>
          <w:rtl/>
        </w:rPr>
        <w:t>گرديد</w:t>
      </w:r>
      <w:r w:rsidRPr="00F368FA">
        <w:rPr>
          <w:rFonts w:ascii="Arial" w:hAnsi="Arial" w:cs="B Lotus"/>
          <w:szCs w:val="23"/>
          <w:rtl/>
        </w:rPr>
        <w:t xml:space="preserve"> </w:t>
      </w:r>
      <w:r w:rsidRPr="00F368FA">
        <w:rPr>
          <w:rFonts w:ascii="mylotus" w:hAnsi="mylotus" w:cs="B Lotus"/>
          <w:szCs w:val="23"/>
          <w:rtl/>
        </w:rPr>
        <w:t>كه</w:t>
      </w:r>
      <w:r w:rsidRPr="00F368FA">
        <w:rPr>
          <w:rFonts w:ascii="Arial" w:hAnsi="Arial" w:cs="B Lotus"/>
          <w:szCs w:val="23"/>
          <w:rtl/>
        </w:rPr>
        <w:t xml:space="preserve"> </w:t>
      </w:r>
      <w:r w:rsidRPr="00F368FA">
        <w:rPr>
          <w:rFonts w:ascii="mylotus" w:hAnsi="mylotus" w:cs="B Lotus"/>
          <w:szCs w:val="23"/>
          <w:rtl/>
        </w:rPr>
        <w:t>تاكنون،</w:t>
      </w:r>
      <w:r w:rsidRPr="00F368FA">
        <w:rPr>
          <w:rFonts w:ascii="Arial" w:hAnsi="Arial" w:cs="B Lotus"/>
          <w:szCs w:val="23"/>
          <w:rtl/>
        </w:rPr>
        <w:t xml:space="preserve"> </w:t>
      </w:r>
      <w:r w:rsidRPr="00F368FA">
        <w:rPr>
          <w:rFonts w:ascii="mylotus" w:hAnsi="mylotus" w:cs="B Lotus"/>
          <w:szCs w:val="23"/>
          <w:rtl/>
        </w:rPr>
        <w:t>هيچگاه</w:t>
      </w:r>
      <w:r w:rsidRPr="00F368FA">
        <w:rPr>
          <w:rFonts w:ascii="Arial" w:hAnsi="Arial" w:cs="B Lotus"/>
          <w:szCs w:val="23"/>
          <w:rtl/>
        </w:rPr>
        <w:t xml:space="preserve"> </w:t>
      </w:r>
      <w:r>
        <w:rPr>
          <w:rFonts w:ascii="mylotus" w:hAnsi="mylotus" w:cs="B Lotus"/>
          <w:szCs w:val="23"/>
          <w:rtl/>
        </w:rPr>
        <w:t>صحنه</w:t>
      </w:r>
      <w:r>
        <w:rPr>
          <w:rFonts w:ascii="mylotus" w:hAnsi="mylotus" w:cs="B Lotus" w:hint="cs"/>
          <w:szCs w:val="23"/>
          <w:rtl/>
        </w:rPr>
        <w:softHyphen/>
      </w:r>
      <w:r w:rsidRPr="00F368FA">
        <w:rPr>
          <w:rFonts w:ascii="mylotus" w:hAnsi="mylotus" w:cs="B Lotus"/>
          <w:szCs w:val="23"/>
          <w:rtl/>
        </w:rPr>
        <w:t>ای هولناكتر</w:t>
      </w:r>
      <w:r w:rsidRPr="00F368FA">
        <w:rPr>
          <w:rFonts w:ascii="Arial" w:hAnsi="Arial" w:cs="B Lotus"/>
          <w:szCs w:val="23"/>
          <w:rtl/>
        </w:rPr>
        <w:t xml:space="preserve"> </w:t>
      </w:r>
      <w:r w:rsidRPr="00F368FA">
        <w:rPr>
          <w:rFonts w:ascii="mylotus" w:hAnsi="mylotus" w:cs="B Lotus"/>
          <w:szCs w:val="23"/>
          <w:rtl/>
        </w:rPr>
        <w:t>از</w:t>
      </w:r>
      <w:r w:rsidRPr="00F368FA">
        <w:rPr>
          <w:rFonts w:ascii="Arial" w:hAnsi="Arial" w:cs="B Lotus"/>
          <w:szCs w:val="23"/>
          <w:rtl/>
        </w:rPr>
        <w:t xml:space="preserve"> </w:t>
      </w:r>
      <w:r>
        <w:rPr>
          <w:rFonts w:ascii="mylotus" w:hAnsi="mylotus" w:cs="B Lotus"/>
          <w:szCs w:val="23"/>
          <w:rtl/>
        </w:rPr>
        <w:t>آن</w:t>
      </w:r>
      <w:r w:rsidRPr="00F368FA">
        <w:rPr>
          <w:rFonts w:ascii="Arial" w:hAnsi="Arial" w:cs="B Lotus"/>
          <w:szCs w:val="23"/>
          <w:rtl/>
        </w:rPr>
        <w:t xml:space="preserve"> </w:t>
      </w:r>
      <w:r w:rsidRPr="00F368FA">
        <w:rPr>
          <w:rFonts w:ascii="mylotus" w:hAnsi="mylotus" w:cs="B Lotus"/>
          <w:szCs w:val="23"/>
          <w:rtl/>
        </w:rPr>
        <w:t>نديده</w:t>
      </w:r>
      <w:r w:rsidRPr="00F368FA">
        <w:rPr>
          <w:rFonts w:ascii="Arial" w:hAnsi="Arial" w:cs="B Lotus"/>
          <w:szCs w:val="23"/>
          <w:rtl/>
        </w:rPr>
        <w:t xml:space="preserve"> </w:t>
      </w:r>
      <w:r w:rsidRPr="00F368FA">
        <w:rPr>
          <w:rFonts w:ascii="mylotus" w:hAnsi="mylotus" w:cs="B Lotus"/>
          <w:szCs w:val="23"/>
          <w:rtl/>
        </w:rPr>
        <w:t>بودم</w:t>
      </w:r>
      <w:r w:rsidRPr="00F368FA">
        <w:rPr>
          <w:rFonts w:ascii="Arial" w:hAnsi="Arial" w:cs="B Lotus"/>
          <w:szCs w:val="23"/>
          <w:rtl/>
        </w:rPr>
        <w:t xml:space="preserve">. </w:t>
      </w:r>
      <w:r w:rsidRPr="00F368FA">
        <w:rPr>
          <w:rFonts w:ascii="mylotus" w:hAnsi="mylotus" w:cs="B Lotus"/>
          <w:szCs w:val="23"/>
          <w:rtl/>
        </w:rPr>
        <w:t>و</w:t>
      </w:r>
      <w:r w:rsidRPr="00F368FA">
        <w:rPr>
          <w:rFonts w:ascii="Arial" w:hAnsi="Arial" w:cs="B Lotus"/>
          <w:szCs w:val="23"/>
          <w:rtl/>
        </w:rPr>
        <w:t xml:space="preserve"> </w:t>
      </w:r>
      <w:r w:rsidRPr="00F368FA">
        <w:rPr>
          <w:rFonts w:ascii="mylotus" w:hAnsi="mylotus" w:cs="B Lotus"/>
          <w:szCs w:val="23"/>
          <w:rtl/>
        </w:rPr>
        <w:t>بيشترين</w:t>
      </w:r>
      <w:r w:rsidRPr="00F368FA">
        <w:rPr>
          <w:rFonts w:ascii="Arial" w:hAnsi="Arial" w:cs="B Lotus"/>
          <w:szCs w:val="23"/>
          <w:rtl/>
        </w:rPr>
        <w:t xml:space="preserve"> </w:t>
      </w:r>
      <w:r w:rsidRPr="00F368FA">
        <w:rPr>
          <w:rFonts w:ascii="mylotus" w:hAnsi="mylotus" w:cs="B Lotus"/>
          <w:szCs w:val="23"/>
          <w:rtl/>
        </w:rPr>
        <w:t>دوزخيان</w:t>
      </w:r>
      <w:r w:rsidRPr="00F368FA">
        <w:rPr>
          <w:rFonts w:ascii="Arial" w:hAnsi="Arial" w:cs="B Lotus"/>
          <w:szCs w:val="23"/>
          <w:rtl/>
        </w:rPr>
        <w:t xml:space="preserve"> </w:t>
      </w:r>
      <w:r w:rsidRPr="00F368FA">
        <w:rPr>
          <w:rFonts w:ascii="mylotus" w:hAnsi="mylotus" w:cs="B Lotus"/>
          <w:szCs w:val="23"/>
          <w:rtl/>
        </w:rPr>
        <w:t>را</w:t>
      </w:r>
      <w:r w:rsidRPr="00F368FA">
        <w:rPr>
          <w:rFonts w:ascii="Arial" w:hAnsi="Arial" w:cs="B Lotus"/>
          <w:szCs w:val="23"/>
          <w:rtl/>
        </w:rPr>
        <w:t xml:space="preserve"> </w:t>
      </w:r>
      <w:r>
        <w:rPr>
          <w:rFonts w:ascii="mylotus" w:hAnsi="mylotus" w:cs="B Lotus"/>
          <w:szCs w:val="23"/>
          <w:rtl/>
        </w:rPr>
        <w:t>زنان</w:t>
      </w:r>
      <w:r w:rsidRPr="00F368FA">
        <w:rPr>
          <w:rFonts w:ascii="Arial" w:hAnsi="Arial" w:cs="B Lotus"/>
          <w:szCs w:val="23"/>
          <w:rtl/>
        </w:rPr>
        <w:t xml:space="preserve"> </w:t>
      </w:r>
      <w:r w:rsidRPr="00F368FA">
        <w:rPr>
          <w:rFonts w:ascii="mylotus" w:hAnsi="mylotus" w:cs="B Lotus"/>
          <w:szCs w:val="23"/>
          <w:rtl/>
        </w:rPr>
        <w:t>تشكيل</w:t>
      </w:r>
      <w:r w:rsidRPr="00F368FA">
        <w:rPr>
          <w:rFonts w:ascii="Arial" w:hAnsi="Arial" w:cs="B Lotus"/>
          <w:szCs w:val="23"/>
          <w:rtl/>
        </w:rPr>
        <w:t xml:space="preserve"> </w:t>
      </w:r>
      <w:r w:rsidRPr="00F368FA">
        <w:rPr>
          <w:rFonts w:ascii="mylotus" w:hAnsi="mylotus" w:cs="B Lotus"/>
          <w:szCs w:val="23"/>
          <w:rtl/>
        </w:rPr>
        <w:t>مي</w:t>
      </w:r>
      <w:r w:rsidRPr="00F368FA">
        <w:rPr>
          <w:rFonts w:ascii="Times New Roman" w:hAnsi="Times New Roman" w:cs="B Lotus"/>
          <w:szCs w:val="23"/>
          <w:rtl/>
        </w:rPr>
        <w:t>‌</w:t>
      </w:r>
      <w:r w:rsidRPr="00F368FA">
        <w:rPr>
          <w:rFonts w:ascii="mylotus" w:hAnsi="mylotus" w:cs="B Lotus"/>
          <w:szCs w:val="23"/>
          <w:rtl/>
        </w:rPr>
        <w:t>دادند</w:t>
      </w:r>
      <w:r w:rsidRPr="00F368FA">
        <w:rPr>
          <w:rFonts w:ascii="Arial" w:hAnsi="Arial" w:cs="B Lotus"/>
          <w:szCs w:val="23"/>
          <w:rtl/>
        </w:rPr>
        <w:t xml:space="preserve">. </w:t>
      </w:r>
      <w:r w:rsidRPr="00F368FA">
        <w:rPr>
          <w:rFonts w:ascii="mylotus" w:hAnsi="mylotus" w:cs="B Lotus"/>
          <w:szCs w:val="23"/>
          <w:rtl/>
        </w:rPr>
        <w:t>گفتند</w:t>
      </w:r>
      <w:r w:rsidRPr="00F368FA">
        <w:rPr>
          <w:rFonts w:ascii="Arial" w:hAnsi="Arial" w:cs="B Lotus"/>
          <w:szCs w:val="23"/>
          <w:rtl/>
        </w:rPr>
        <w:t xml:space="preserve">: </w:t>
      </w:r>
      <w:r w:rsidRPr="00F368FA">
        <w:rPr>
          <w:rFonts w:ascii="mylotus" w:hAnsi="mylotus" w:cs="B Lotus"/>
          <w:szCs w:val="23"/>
          <w:rtl/>
        </w:rPr>
        <w:t>چرا</w:t>
      </w:r>
      <w:r w:rsidRPr="00F368FA">
        <w:rPr>
          <w:rFonts w:ascii="Arial" w:hAnsi="Arial" w:cs="B Lotus"/>
          <w:szCs w:val="23"/>
          <w:rtl/>
        </w:rPr>
        <w:t xml:space="preserve"> </w:t>
      </w:r>
      <w:r w:rsidRPr="00F368FA">
        <w:rPr>
          <w:rFonts w:ascii="mylotus" w:hAnsi="mylotus" w:cs="B Lotus"/>
          <w:szCs w:val="23"/>
          <w:rtl/>
        </w:rPr>
        <w:t>يا</w:t>
      </w:r>
      <w:r w:rsidRPr="00F368FA">
        <w:rPr>
          <w:rFonts w:ascii="Arial" w:hAnsi="Arial" w:cs="B Lotus"/>
          <w:szCs w:val="23"/>
          <w:rtl/>
        </w:rPr>
        <w:t xml:space="preserve"> </w:t>
      </w:r>
      <w:r w:rsidRPr="00F368FA">
        <w:rPr>
          <w:rFonts w:ascii="mylotus" w:hAnsi="mylotus" w:cs="B Lotus"/>
          <w:szCs w:val="23"/>
          <w:rtl/>
        </w:rPr>
        <w:t>رسول</w:t>
      </w:r>
      <w:r w:rsidRPr="00F368FA">
        <w:rPr>
          <w:rFonts w:ascii="Arial" w:hAnsi="Arial" w:cs="B Lotus"/>
          <w:szCs w:val="23"/>
          <w:rtl/>
        </w:rPr>
        <w:t xml:space="preserve"> </w:t>
      </w:r>
      <w:r w:rsidRPr="00F368FA">
        <w:rPr>
          <w:rFonts w:ascii="mylotus" w:hAnsi="mylotus" w:cs="B Lotus"/>
          <w:szCs w:val="23"/>
          <w:rtl/>
        </w:rPr>
        <w:t>الله؟</w:t>
      </w:r>
      <w:r w:rsidRPr="00F368FA">
        <w:rPr>
          <w:rFonts w:ascii="Arial" w:hAnsi="Arial" w:cs="B Lotus"/>
          <w:szCs w:val="23"/>
          <w:rtl/>
        </w:rPr>
        <w:t xml:space="preserve"> </w:t>
      </w:r>
      <w:r w:rsidRPr="00F368FA">
        <w:rPr>
          <w:rFonts w:ascii="mylotus" w:hAnsi="mylotus" w:cs="B Lotus"/>
          <w:szCs w:val="23"/>
          <w:rtl/>
        </w:rPr>
        <w:t>فرمودند</w:t>
      </w:r>
      <w:r w:rsidRPr="00F368FA">
        <w:rPr>
          <w:rFonts w:ascii="Arial" w:hAnsi="Arial" w:cs="B Lotus"/>
          <w:szCs w:val="23"/>
          <w:rtl/>
        </w:rPr>
        <w:t xml:space="preserve">: </w:t>
      </w:r>
      <w:r>
        <w:rPr>
          <w:rFonts w:ascii="Arial" w:hAnsi="Arial" w:cs="B Lotus"/>
          <w:szCs w:val="23"/>
          <w:rtl/>
          <w:lang w:bidi="fa-IR"/>
        </w:rPr>
        <w:t>«</w:t>
      </w:r>
      <w:r w:rsidRPr="00F368FA">
        <w:rPr>
          <w:rStyle w:val="Char0"/>
          <w:sz w:val="20"/>
          <w:szCs w:val="20"/>
          <w:rtl/>
          <w:lang w:bidi="ar-SA"/>
        </w:rPr>
        <w:t>بِكُفْرِهِنَّ</w:t>
      </w:r>
      <w:r w:rsidRPr="00C91A99">
        <w:rPr>
          <w:rStyle w:val="Char0"/>
          <w:rtl/>
        </w:rPr>
        <w:t>»</w:t>
      </w:r>
      <w:r w:rsidRPr="00F368FA">
        <w:rPr>
          <w:rFonts w:ascii="Arial" w:hAnsi="Arial" w:cs="mylotus"/>
          <w:szCs w:val="23"/>
          <w:rtl/>
        </w:rPr>
        <w:t xml:space="preserve"> </w:t>
      </w:r>
      <w:r w:rsidRPr="00F368FA">
        <w:rPr>
          <w:rFonts w:ascii="Arial" w:hAnsi="Arial" w:cs="B Lotus"/>
          <w:szCs w:val="23"/>
          <w:rtl/>
        </w:rPr>
        <w:t>زيرا آنان كفر و ناسپاسي مي</w:t>
      </w:r>
      <w:r w:rsidRPr="00F368FA">
        <w:rPr>
          <w:rFonts w:ascii="Times New Roman" w:hAnsi="Times New Roman" w:cs="B Lotus"/>
          <w:szCs w:val="23"/>
          <w:rtl/>
        </w:rPr>
        <w:t>‌</w:t>
      </w:r>
      <w:r w:rsidRPr="00F368FA">
        <w:rPr>
          <w:rFonts w:ascii="mylotus" w:hAnsi="mylotus" w:cs="B Lotus"/>
          <w:szCs w:val="23"/>
          <w:rtl/>
        </w:rPr>
        <w:t>كنند</w:t>
      </w:r>
      <w:r w:rsidRPr="00F368FA">
        <w:rPr>
          <w:rFonts w:ascii="Arial" w:hAnsi="Arial" w:cs="B Lotus"/>
          <w:szCs w:val="23"/>
          <w:rtl/>
        </w:rPr>
        <w:t xml:space="preserve">. </w:t>
      </w:r>
      <w:r w:rsidRPr="00F368FA">
        <w:rPr>
          <w:rFonts w:ascii="mylotus" w:hAnsi="mylotus" w:cs="B Lotus"/>
          <w:szCs w:val="23"/>
          <w:rtl/>
        </w:rPr>
        <w:t>پرسيدند</w:t>
      </w:r>
      <w:r w:rsidRPr="00F368FA">
        <w:rPr>
          <w:rFonts w:ascii="Arial" w:hAnsi="Arial" w:cs="B Lotus"/>
          <w:szCs w:val="23"/>
          <w:rtl/>
        </w:rPr>
        <w:t xml:space="preserve">: </w:t>
      </w:r>
      <w:r w:rsidRPr="00F368FA">
        <w:rPr>
          <w:rFonts w:ascii="mylotus" w:hAnsi="mylotus" w:cs="B Lotus"/>
          <w:szCs w:val="23"/>
          <w:rtl/>
        </w:rPr>
        <w:t>آيا</w:t>
      </w:r>
      <w:r w:rsidRPr="00F368FA">
        <w:rPr>
          <w:rFonts w:ascii="Arial" w:hAnsi="Arial" w:cs="B Lotus"/>
          <w:szCs w:val="23"/>
          <w:rtl/>
        </w:rPr>
        <w:t xml:space="preserve"> </w:t>
      </w:r>
      <w:r w:rsidRPr="00F368FA">
        <w:rPr>
          <w:rFonts w:ascii="mylotus" w:hAnsi="mylotus" w:cs="B Lotus"/>
          <w:szCs w:val="23"/>
          <w:rtl/>
        </w:rPr>
        <w:t>به</w:t>
      </w:r>
      <w:r w:rsidRPr="00F368FA">
        <w:rPr>
          <w:rFonts w:ascii="Arial" w:hAnsi="Arial" w:cs="B Lotus"/>
          <w:szCs w:val="23"/>
          <w:rtl/>
        </w:rPr>
        <w:t xml:space="preserve"> </w:t>
      </w:r>
      <w:r w:rsidRPr="00F368FA">
        <w:rPr>
          <w:rFonts w:ascii="mylotus" w:hAnsi="mylotus" w:cs="B Lotus"/>
          <w:szCs w:val="23"/>
          <w:rtl/>
        </w:rPr>
        <w:t>خدا</w:t>
      </w:r>
      <w:r w:rsidRPr="00F368FA">
        <w:rPr>
          <w:rFonts w:ascii="Arial" w:hAnsi="Arial" w:cs="B Lotus"/>
          <w:szCs w:val="23"/>
          <w:rtl/>
        </w:rPr>
        <w:t xml:space="preserve"> </w:t>
      </w:r>
      <w:r w:rsidRPr="00F368FA">
        <w:rPr>
          <w:rFonts w:ascii="mylotus" w:hAnsi="mylotus" w:cs="B Lotus"/>
          <w:szCs w:val="23"/>
          <w:rtl/>
        </w:rPr>
        <w:t>كفر</w:t>
      </w:r>
      <w:r w:rsidRPr="00F368FA">
        <w:rPr>
          <w:rFonts w:ascii="Arial" w:hAnsi="Arial" w:cs="B Lotus"/>
          <w:szCs w:val="23"/>
          <w:rtl/>
        </w:rPr>
        <w:t xml:space="preserve"> </w:t>
      </w:r>
      <w:r w:rsidRPr="00F368FA">
        <w:rPr>
          <w:rFonts w:ascii="mylotus" w:hAnsi="mylotus" w:cs="B Lotus"/>
          <w:szCs w:val="23"/>
          <w:rtl/>
        </w:rPr>
        <w:t>مي</w:t>
      </w:r>
      <w:r w:rsidRPr="00F368FA">
        <w:rPr>
          <w:rFonts w:ascii="Times New Roman" w:hAnsi="Times New Roman" w:cs="B Lotus"/>
          <w:szCs w:val="23"/>
          <w:rtl/>
        </w:rPr>
        <w:t>‌</w:t>
      </w:r>
      <w:r w:rsidRPr="00F368FA">
        <w:rPr>
          <w:rFonts w:ascii="mylotus" w:hAnsi="mylotus" w:cs="B Lotus"/>
          <w:szCs w:val="23"/>
          <w:rtl/>
        </w:rPr>
        <w:t>ورزند؟</w:t>
      </w:r>
      <w:r w:rsidRPr="00F368FA">
        <w:rPr>
          <w:rFonts w:ascii="Arial" w:hAnsi="Arial" w:cs="B Lotus"/>
          <w:szCs w:val="23"/>
          <w:rtl/>
        </w:rPr>
        <w:t xml:space="preserve"> </w:t>
      </w:r>
      <w:r w:rsidRPr="00F368FA">
        <w:rPr>
          <w:rFonts w:ascii="mylotus" w:hAnsi="mylotus" w:cs="B Lotus"/>
          <w:szCs w:val="23"/>
          <w:rtl/>
        </w:rPr>
        <w:t>رسول</w:t>
      </w:r>
      <w:r w:rsidRPr="00F368FA">
        <w:rPr>
          <w:rFonts w:ascii="Arial" w:hAnsi="Arial" w:cs="B Lotus"/>
          <w:szCs w:val="23"/>
          <w:rtl/>
        </w:rPr>
        <w:t xml:space="preserve"> </w:t>
      </w:r>
      <w:r w:rsidRPr="00F368FA">
        <w:rPr>
          <w:rFonts w:ascii="mylotus" w:hAnsi="mylotus" w:cs="B Lotus"/>
          <w:szCs w:val="23"/>
          <w:rtl/>
        </w:rPr>
        <w:t>الله</w:t>
      </w:r>
      <w:r w:rsidRPr="00F368FA">
        <w:rPr>
          <w:rFonts w:ascii="AGA Arabesque" w:hAnsi="AGA Arabesque" w:cs="CTraditional Arabic"/>
          <w:sz w:val="22"/>
        </w:rPr>
        <w:t></w:t>
      </w:r>
      <w:r w:rsidRPr="00F368FA">
        <w:rPr>
          <w:rFonts w:ascii="Arial" w:hAnsi="Arial" w:cs="mylotus"/>
          <w:szCs w:val="23"/>
          <w:rtl/>
        </w:rPr>
        <w:t xml:space="preserve"> </w:t>
      </w:r>
      <w:r w:rsidRPr="00F368FA">
        <w:rPr>
          <w:rFonts w:ascii="Arial" w:hAnsi="Arial" w:cs="B Lotus"/>
          <w:szCs w:val="23"/>
          <w:rtl/>
        </w:rPr>
        <w:t xml:space="preserve">فرمودند: </w:t>
      </w:r>
      <w:r w:rsidRPr="00FB5AFD">
        <w:rPr>
          <w:rStyle w:val="Char0"/>
          <w:rtl/>
        </w:rPr>
        <w:t>«</w:t>
      </w:r>
      <w:r w:rsidRPr="00F368FA">
        <w:rPr>
          <w:rStyle w:val="Char0"/>
          <w:sz w:val="22"/>
          <w:szCs w:val="22"/>
          <w:rtl/>
          <w:lang w:bidi="ar-SA"/>
        </w:rPr>
        <w:t>يَكْفُرْنَ الْعَشِيرَ، وَيَكْفُرْنَ الإِحْسَانَ، لَوْ أَحْسَنْتَ إِلَى إِحْدَاهُنَّ الدَّهْرَ كُلَّهُ، ثُمَّ رَأَتْ مِنْكَ شَيْئًا، قَالَتْ: مَا رَأَيْتُ مِنْكَ خَيْرًا قَطُّ</w:t>
      </w:r>
      <w:r w:rsidRPr="00C91A99">
        <w:rPr>
          <w:rStyle w:val="Char0"/>
          <w:rtl/>
        </w:rPr>
        <w:t>»</w:t>
      </w:r>
      <w:r w:rsidRPr="00F368FA">
        <w:rPr>
          <w:rFonts w:ascii="Arial" w:hAnsi="Arial" w:cs="mylotus"/>
          <w:sz w:val="22"/>
          <w:szCs w:val="24"/>
          <w:rtl/>
        </w:rPr>
        <w:t xml:space="preserve"> </w:t>
      </w:r>
      <w:r w:rsidRPr="00F368FA">
        <w:rPr>
          <w:rFonts w:ascii="Arial" w:hAnsi="Arial" w:cs="B Lotus"/>
          <w:szCs w:val="23"/>
          <w:rtl/>
        </w:rPr>
        <w:t>از شوهران</w:t>
      </w:r>
      <w:r>
        <w:rPr>
          <w:rFonts w:ascii="Arial" w:hAnsi="Arial" w:cs="B Lotus" w:hint="cs"/>
          <w:szCs w:val="23"/>
          <w:rtl/>
        </w:rPr>
        <w:softHyphen/>
      </w:r>
      <w:r w:rsidRPr="00F368FA">
        <w:rPr>
          <w:rFonts w:ascii="Arial" w:hAnsi="Arial" w:cs="B Lotus"/>
          <w:szCs w:val="23"/>
          <w:rtl/>
        </w:rPr>
        <w:t>شان ناسپاسي كرده، احسان آنان را فراموش مي</w:t>
      </w:r>
      <w:r w:rsidRPr="00F368FA">
        <w:rPr>
          <w:rFonts w:ascii="Times New Roman" w:hAnsi="Times New Roman" w:cs="B Lotus"/>
          <w:szCs w:val="23"/>
          <w:rtl/>
        </w:rPr>
        <w:t>‌</w:t>
      </w:r>
      <w:r w:rsidRPr="00F368FA">
        <w:rPr>
          <w:rFonts w:ascii="mylotus" w:hAnsi="mylotus" w:cs="B Lotus"/>
          <w:szCs w:val="23"/>
          <w:rtl/>
        </w:rPr>
        <w:t>كنند</w:t>
      </w:r>
      <w:r w:rsidRPr="00F368FA">
        <w:rPr>
          <w:rFonts w:ascii="Arial" w:hAnsi="Arial" w:cs="B Lotus"/>
          <w:szCs w:val="23"/>
          <w:rtl/>
        </w:rPr>
        <w:t xml:space="preserve">. </w:t>
      </w:r>
      <w:r w:rsidRPr="00F368FA">
        <w:rPr>
          <w:rFonts w:ascii="mylotus" w:hAnsi="mylotus" w:cs="B Lotus"/>
          <w:szCs w:val="23"/>
          <w:rtl/>
        </w:rPr>
        <w:t>اگر</w:t>
      </w:r>
      <w:r w:rsidRPr="00F368FA">
        <w:rPr>
          <w:rFonts w:ascii="Arial" w:hAnsi="Arial" w:cs="B Lotus"/>
          <w:szCs w:val="23"/>
          <w:rtl/>
        </w:rPr>
        <w:t xml:space="preserve"> </w:t>
      </w:r>
      <w:r w:rsidRPr="00F368FA">
        <w:rPr>
          <w:rFonts w:ascii="mylotus" w:hAnsi="mylotus" w:cs="B Lotus"/>
          <w:szCs w:val="23"/>
          <w:rtl/>
        </w:rPr>
        <w:t>شما</w:t>
      </w:r>
      <w:r w:rsidRPr="00F368FA">
        <w:rPr>
          <w:rFonts w:ascii="Arial" w:hAnsi="Arial" w:cs="B Lotus"/>
          <w:szCs w:val="23"/>
          <w:rtl/>
        </w:rPr>
        <w:t xml:space="preserve"> </w:t>
      </w:r>
      <w:r w:rsidRPr="00F368FA">
        <w:rPr>
          <w:rFonts w:ascii="mylotus" w:hAnsi="mylotus" w:cs="B Lotus"/>
          <w:szCs w:val="23"/>
          <w:rtl/>
        </w:rPr>
        <w:t>تمام</w:t>
      </w:r>
      <w:r w:rsidRPr="00F368FA">
        <w:rPr>
          <w:rFonts w:ascii="Arial" w:hAnsi="Arial" w:cs="B Lotus"/>
          <w:szCs w:val="23"/>
          <w:rtl/>
        </w:rPr>
        <w:t xml:space="preserve"> </w:t>
      </w:r>
      <w:r w:rsidRPr="00F368FA">
        <w:rPr>
          <w:rFonts w:ascii="mylotus" w:hAnsi="mylotus" w:cs="B Lotus"/>
          <w:szCs w:val="23"/>
          <w:rtl/>
        </w:rPr>
        <w:t>عمر</w:t>
      </w:r>
      <w:r w:rsidRPr="00F368FA">
        <w:rPr>
          <w:rFonts w:ascii="Arial" w:hAnsi="Arial" w:cs="B Lotus"/>
          <w:szCs w:val="23"/>
          <w:rtl/>
        </w:rPr>
        <w:t xml:space="preserve"> </w:t>
      </w:r>
      <w:r w:rsidRPr="00F368FA">
        <w:rPr>
          <w:rFonts w:ascii="mylotus" w:hAnsi="mylotus" w:cs="B Lotus"/>
          <w:szCs w:val="23"/>
          <w:rtl/>
        </w:rPr>
        <w:t>به</w:t>
      </w:r>
      <w:r w:rsidRPr="00F368FA">
        <w:rPr>
          <w:rFonts w:ascii="Arial" w:hAnsi="Arial" w:cs="B Lotus"/>
          <w:szCs w:val="23"/>
          <w:rtl/>
        </w:rPr>
        <w:t xml:space="preserve"> </w:t>
      </w:r>
      <w:r w:rsidRPr="00F368FA">
        <w:rPr>
          <w:rFonts w:ascii="mylotus" w:hAnsi="mylotus" w:cs="B Lotus"/>
          <w:szCs w:val="23"/>
          <w:rtl/>
        </w:rPr>
        <w:t>او</w:t>
      </w:r>
      <w:r w:rsidRPr="00F368FA">
        <w:rPr>
          <w:rFonts w:ascii="Arial" w:hAnsi="Arial" w:cs="B Lotus"/>
          <w:szCs w:val="23"/>
          <w:rtl/>
        </w:rPr>
        <w:t xml:space="preserve"> </w:t>
      </w:r>
      <w:r w:rsidRPr="00F368FA">
        <w:rPr>
          <w:rFonts w:ascii="mylotus" w:hAnsi="mylotus" w:cs="B Lotus"/>
          <w:szCs w:val="23"/>
          <w:rtl/>
        </w:rPr>
        <w:t>نيكي</w:t>
      </w:r>
      <w:r w:rsidRPr="00F368FA">
        <w:rPr>
          <w:rFonts w:ascii="Arial" w:hAnsi="Arial" w:cs="B Lotus"/>
          <w:szCs w:val="23"/>
          <w:rtl/>
        </w:rPr>
        <w:t xml:space="preserve"> </w:t>
      </w:r>
      <w:r w:rsidRPr="00F368FA">
        <w:rPr>
          <w:rFonts w:ascii="mylotus" w:hAnsi="mylotus" w:cs="B Lotus"/>
          <w:szCs w:val="23"/>
          <w:rtl/>
        </w:rPr>
        <w:t>كنيد،</w:t>
      </w:r>
      <w:r w:rsidRPr="00F368FA">
        <w:rPr>
          <w:rFonts w:ascii="Arial" w:hAnsi="Arial" w:cs="B Lotus"/>
          <w:szCs w:val="23"/>
          <w:rtl/>
        </w:rPr>
        <w:t xml:space="preserve"> </w:t>
      </w:r>
      <w:r w:rsidRPr="00F368FA">
        <w:rPr>
          <w:rFonts w:ascii="mylotus" w:hAnsi="mylotus" w:cs="B Lotus"/>
          <w:szCs w:val="23"/>
          <w:rtl/>
        </w:rPr>
        <w:t>ولي</w:t>
      </w:r>
      <w:r w:rsidRPr="00F368FA">
        <w:rPr>
          <w:rFonts w:ascii="Arial" w:hAnsi="Arial" w:cs="B Lotus"/>
          <w:szCs w:val="23"/>
          <w:rtl/>
        </w:rPr>
        <w:t xml:space="preserve"> </w:t>
      </w:r>
      <w:r w:rsidRPr="00F368FA">
        <w:rPr>
          <w:rFonts w:ascii="mylotus" w:hAnsi="mylotus" w:cs="B Lotus"/>
          <w:szCs w:val="23"/>
          <w:rtl/>
        </w:rPr>
        <w:t>يك</w:t>
      </w:r>
      <w:r w:rsidRPr="00F368FA">
        <w:rPr>
          <w:rFonts w:ascii="Arial" w:hAnsi="Arial" w:cs="B Lotus"/>
          <w:szCs w:val="23"/>
          <w:rtl/>
        </w:rPr>
        <w:t xml:space="preserve"> </w:t>
      </w:r>
      <w:r w:rsidRPr="00F368FA">
        <w:rPr>
          <w:rFonts w:ascii="mylotus" w:hAnsi="mylotus" w:cs="B Lotus"/>
          <w:szCs w:val="23"/>
          <w:rtl/>
        </w:rPr>
        <w:t>بار</w:t>
      </w:r>
      <w:r w:rsidRPr="00F368FA">
        <w:rPr>
          <w:rFonts w:ascii="Arial" w:hAnsi="Arial" w:cs="B Lotus"/>
          <w:szCs w:val="23"/>
          <w:rtl/>
        </w:rPr>
        <w:t xml:space="preserve"> </w:t>
      </w:r>
      <w:r w:rsidRPr="00F368FA">
        <w:rPr>
          <w:rFonts w:ascii="mylotus" w:hAnsi="mylotus" w:cs="B Lotus"/>
          <w:szCs w:val="23"/>
          <w:rtl/>
        </w:rPr>
        <w:t>از</w:t>
      </w:r>
      <w:r>
        <w:rPr>
          <w:rFonts w:ascii="mylotus" w:hAnsi="mylotus" w:cs="B Lotus" w:hint="cs"/>
          <w:szCs w:val="23"/>
          <w:rtl/>
        </w:rPr>
        <w:t xml:space="preserve"> </w:t>
      </w:r>
      <w:r w:rsidRPr="00F368FA">
        <w:rPr>
          <w:rFonts w:ascii="mylotus" w:hAnsi="mylotus" w:cs="B Lotus"/>
          <w:szCs w:val="23"/>
          <w:rtl/>
        </w:rPr>
        <w:t>شما</w:t>
      </w:r>
      <w:r w:rsidRPr="00F368FA">
        <w:rPr>
          <w:rFonts w:ascii="Arial" w:hAnsi="Arial" w:cs="B Lotus"/>
          <w:szCs w:val="23"/>
          <w:rtl/>
        </w:rPr>
        <w:t xml:space="preserve"> </w:t>
      </w:r>
      <w:r w:rsidRPr="00F368FA">
        <w:rPr>
          <w:rFonts w:ascii="mylotus" w:hAnsi="mylotus" w:cs="B Lotus"/>
          <w:szCs w:val="23"/>
          <w:rtl/>
        </w:rPr>
        <w:t>قصوري</w:t>
      </w:r>
      <w:r w:rsidRPr="00F368FA">
        <w:rPr>
          <w:rFonts w:ascii="Arial" w:hAnsi="Arial" w:cs="B Lotus"/>
          <w:szCs w:val="23"/>
          <w:rtl/>
        </w:rPr>
        <w:t xml:space="preserve"> </w:t>
      </w:r>
      <w:r w:rsidRPr="00F368FA">
        <w:rPr>
          <w:rFonts w:ascii="mylotus" w:hAnsi="mylotus" w:cs="B Lotus"/>
          <w:szCs w:val="23"/>
          <w:rtl/>
        </w:rPr>
        <w:t>ببيند،</w:t>
      </w:r>
      <w:r w:rsidRPr="00F368FA">
        <w:rPr>
          <w:rFonts w:ascii="Arial" w:hAnsi="Arial" w:cs="B Lotus"/>
          <w:szCs w:val="23"/>
          <w:rtl/>
        </w:rPr>
        <w:t xml:space="preserve"> </w:t>
      </w:r>
      <w:r w:rsidRPr="00F368FA">
        <w:rPr>
          <w:rFonts w:ascii="mylotus" w:hAnsi="mylotus" w:cs="B Lotus"/>
          <w:szCs w:val="23"/>
          <w:rtl/>
        </w:rPr>
        <w:t>مي</w:t>
      </w:r>
      <w:r w:rsidRPr="00F368FA">
        <w:rPr>
          <w:rFonts w:ascii="Times New Roman" w:hAnsi="Times New Roman" w:cs="B Lotus"/>
          <w:szCs w:val="23"/>
          <w:rtl/>
        </w:rPr>
        <w:t>‌</w:t>
      </w:r>
      <w:r w:rsidRPr="00F368FA">
        <w:rPr>
          <w:rFonts w:ascii="mylotus" w:hAnsi="mylotus" w:cs="B Lotus"/>
          <w:szCs w:val="23"/>
          <w:rtl/>
        </w:rPr>
        <w:t>گويد</w:t>
      </w:r>
      <w:r w:rsidRPr="00F368FA">
        <w:rPr>
          <w:rFonts w:ascii="Arial" w:hAnsi="Arial" w:cs="B Lotus"/>
          <w:szCs w:val="23"/>
          <w:rtl/>
        </w:rPr>
        <w:t xml:space="preserve">: </w:t>
      </w:r>
      <w:r w:rsidRPr="00F368FA">
        <w:rPr>
          <w:rFonts w:ascii="mylotus" w:hAnsi="mylotus" w:cs="B Lotus"/>
          <w:szCs w:val="23"/>
          <w:rtl/>
        </w:rPr>
        <w:t>هيچگاه</w:t>
      </w:r>
      <w:r w:rsidRPr="00F368FA">
        <w:rPr>
          <w:rFonts w:ascii="Arial" w:hAnsi="Arial" w:cs="B Lotus"/>
          <w:szCs w:val="23"/>
          <w:rtl/>
        </w:rPr>
        <w:t xml:space="preserve"> </w:t>
      </w:r>
      <w:r w:rsidRPr="00F368FA">
        <w:rPr>
          <w:rFonts w:ascii="mylotus" w:hAnsi="mylotus" w:cs="B Lotus"/>
          <w:szCs w:val="23"/>
          <w:rtl/>
        </w:rPr>
        <w:t>از</w:t>
      </w:r>
      <w:r w:rsidRPr="00F368FA">
        <w:rPr>
          <w:rFonts w:ascii="Arial" w:hAnsi="Arial" w:cs="B Lotus"/>
          <w:szCs w:val="23"/>
          <w:rtl/>
        </w:rPr>
        <w:t xml:space="preserve"> </w:t>
      </w:r>
      <w:r w:rsidRPr="00F368FA">
        <w:rPr>
          <w:rFonts w:ascii="mylotus" w:hAnsi="mylotus" w:cs="B Lotus"/>
          <w:szCs w:val="23"/>
          <w:rtl/>
        </w:rPr>
        <w:t>تو</w:t>
      </w:r>
      <w:r w:rsidRPr="00F368FA">
        <w:rPr>
          <w:rFonts w:ascii="Arial" w:hAnsi="Arial" w:cs="B Lotus"/>
          <w:szCs w:val="23"/>
          <w:rtl/>
        </w:rPr>
        <w:t xml:space="preserve"> </w:t>
      </w:r>
      <w:r w:rsidRPr="00F368FA">
        <w:rPr>
          <w:rFonts w:ascii="mylotus" w:hAnsi="mylotus" w:cs="B Lotus"/>
          <w:szCs w:val="23"/>
          <w:rtl/>
        </w:rPr>
        <w:t>خيري</w:t>
      </w:r>
      <w:r w:rsidRPr="00F368FA">
        <w:rPr>
          <w:rFonts w:ascii="Arial" w:hAnsi="Arial" w:cs="B Lotus"/>
          <w:szCs w:val="23"/>
          <w:rtl/>
        </w:rPr>
        <w:t xml:space="preserve"> </w:t>
      </w:r>
      <w:r w:rsidRPr="00F368FA">
        <w:rPr>
          <w:rFonts w:ascii="mylotus" w:hAnsi="mylotus" w:cs="B Lotus"/>
          <w:szCs w:val="23"/>
          <w:rtl/>
        </w:rPr>
        <w:t>نديده‌ام</w:t>
      </w:r>
      <w:r w:rsidRPr="00F368FA">
        <w:rPr>
          <w:rFonts w:ascii="Arial" w:hAnsi="Arial" w:cs="B Lotus"/>
          <w:szCs w:val="23"/>
          <w:rtl/>
        </w:rPr>
        <w:t xml:space="preserve">. </w:t>
      </w:r>
      <w:r w:rsidRPr="00F368FA">
        <w:rPr>
          <w:rFonts w:ascii="mylotus" w:hAnsi="mylotus" w:cs="B Lotus" w:hint="cs"/>
          <w:szCs w:val="23"/>
          <w:rtl/>
        </w:rPr>
        <w:t xml:space="preserve">صحيح </w:t>
      </w:r>
      <w:r w:rsidRPr="00F368FA">
        <w:rPr>
          <w:rFonts w:ascii="mylotus" w:hAnsi="mylotus" w:cs="B Lotus"/>
          <w:szCs w:val="23"/>
          <w:rtl/>
        </w:rPr>
        <w:t>بخاری</w:t>
      </w:r>
      <w:r w:rsidRPr="00F368FA">
        <w:rPr>
          <w:rFonts w:ascii="Arial" w:hAnsi="Arial" w:cs="B Lotus"/>
          <w:szCs w:val="23"/>
          <w:rtl/>
        </w:rPr>
        <w:t xml:space="preserve"> (1052). </w:t>
      </w:r>
      <w:r w:rsidRPr="00F368FA">
        <w:rPr>
          <w:rStyle w:val="FootnoteReference"/>
          <w:rFonts w:ascii="Arial" w:hAnsi="Arial" w:cs="B Lotus"/>
          <w:szCs w:val="23"/>
          <w:vertAlign w:val="baseline"/>
          <w:rtl/>
        </w:rPr>
        <w:t xml:space="preserve"> </w:t>
      </w:r>
    </w:p>
  </w:footnote>
  <w:footnote w:id="97">
    <w:p w:rsidR="00F04F06" w:rsidRPr="00F368FA" w:rsidRDefault="00F04F06" w:rsidP="00AD4E2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به نقل از</w:t>
      </w:r>
      <w:r w:rsidRPr="00F368FA">
        <w:rPr>
          <w:rFonts w:ascii="Arial" w:hAnsi="Arial" w:cs="mylotus" w:hint="cs"/>
          <w:szCs w:val="23"/>
          <w:rtl/>
        </w:rPr>
        <w:t xml:space="preserve"> </w:t>
      </w:r>
      <w:r w:rsidRPr="00F368FA">
        <w:rPr>
          <w:rFonts w:ascii="Arial" w:hAnsi="Arial" w:cs="mylotus"/>
          <w:szCs w:val="23"/>
          <w:rtl/>
        </w:rPr>
        <w:t>صحيح فقه السنة ص227.</w:t>
      </w:r>
    </w:p>
  </w:footnote>
  <w:footnote w:id="98">
    <w:p w:rsidR="00F04F06" w:rsidRPr="00F368FA" w:rsidRDefault="00F04F06" w:rsidP="00AD4E2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B Lotus"/>
          <w:szCs w:val="23"/>
          <w:rtl/>
        </w:rPr>
        <w:t>رساله حكم تارك نماز ابن عثيمين.</w:t>
      </w:r>
    </w:p>
  </w:footnote>
  <w:footnote w:id="99">
    <w:p w:rsidR="00F04F06" w:rsidRPr="00F368FA" w:rsidRDefault="00F04F06" w:rsidP="00F438BF">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المحلى لابن حزم1/242.</w:t>
      </w:r>
    </w:p>
  </w:footnote>
  <w:footnote w:id="100">
    <w:p w:rsidR="00F04F06" w:rsidRPr="00F368FA" w:rsidRDefault="00F04F06" w:rsidP="00EC23E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تعظيم قدر الصلاة (42)، وأخرجه أبويعلى (818)، والبزار (392) والبيهقي في السنن الكبرى (3163) وضعفوه لحال عكرم</w:t>
      </w:r>
      <w:r w:rsidRPr="00F368FA">
        <w:rPr>
          <w:rFonts w:ascii="Arial" w:hAnsi="Arial" w:cs="mylotus" w:hint="cs"/>
          <w:szCs w:val="23"/>
          <w:rtl/>
        </w:rPr>
        <w:t>ة</w:t>
      </w:r>
      <w:r w:rsidRPr="00F368FA">
        <w:rPr>
          <w:rFonts w:ascii="Arial" w:hAnsi="Arial" w:cs="mylotus"/>
          <w:szCs w:val="23"/>
          <w:rtl/>
        </w:rPr>
        <w:t xml:space="preserve"> وكان في ال</w:t>
      </w:r>
      <w:r w:rsidRPr="00F368FA">
        <w:rPr>
          <w:rFonts w:ascii="Arial" w:hAnsi="Arial" w:cs="mylotus" w:hint="cs"/>
          <w:szCs w:val="23"/>
          <w:rtl/>
        </w:rPr>
        <w:t>أ</w:t>
      </w:r>
      <w:r w:rsidRPr="00F368FA">
        <w:rPr>
          <w:rFonts w:ascii="Arial" w:hAnsi="Arial" w:cs="mylotus"/>
          <w:szCs w:val="23"/>
          <w:rtl/>
        </w:rPr>
        <w:t xml:space="preserve">صل (سفيان)بن </w:t>
      </w:r>
      <w:r w:rsidRPr="00F368FA">
        <w:rPr>
          <w:rFonts w:ascii="Arial" w:hAnsi="Arial" w:cs="mylotus" w:hint="cs"/>
          <w:szCs w:val="23"/>
          <w:rtl/>
        </w:rPr>
        <w:t>أ</w:t>
      </w:r>
      <w:r w:rsidRPr="00F368FA">
        <w:rPr>
          <w:rFonts w:ascii="Arial" w:hAnsi="Arial" w:cs="mylotus"/>
          <w:szCs w:val="23"/>
          <w:rtl/>
        </w:rPr>
        <w:t>بي شيبه. تصحيف.</w:t>
      </w:r>
    </w:p>
  </w:footnote>
  <w:footnote w:id="101">
    <w:p w:rsidR="00F04F06" w:rsidRPr="00F368FA" w:rsidRDefault="00F04F06" w:rsidP="00EC23E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تعظيم قدر الصلاة (43)، والطبري عند تفسيرها والبيهقي في السنن الكبرى (3162) وصححه موقوفا وأخرجه أبويعلى (700) وقال الهيثمي في مجمع الزوائد1/325 رواه أبويعلى واسناده حسن. وقال الألباني في صحيح الترهيب والترغيبب برقم (576)</w:t>
      </w:r>
      <w:r w:rsidRPr="00F368FA">
        <w:rPr>
          <w:rFonts w:ascii="Arial" w:hAnsi="Arial" w:cs="mylotus" w:hint="cs"/>
          <w:szCs w:val="23"/>
          <w:rtl/>
        </w:rPr>
        <w:t>:</w:t>
      </w:r>
      <w:r w:rsidRPr="00F368FA">
        <w:rPr>
          <w:rFonts w:ascii="Arial" w:hAnsi="Arial" w:cs="mylotus"/>
          <w:szCs w:val="23"/>
          <w:rtl/>
        </w:rPr>
        <w:t xml:space="preserve"> حسن موقوف.</w:t>
      </w:r>
    </w:p>
  </w:footnote>
  <w:footnote w:id="102">
    <w:p w:rsidR="00F04F06" w:rsidRPr="00F368FA" w:rsidRDefault="00F04F06" w:rsidP="00EC23E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تعظيم قدر الصلاة (45).</w:t>
      </w:r>
    </w:p>
  </w:footnote>
  <w:footnote w:id="103">
    <w:p w:rsidR="00F04F06" w:rsidRPr="00F368FA" w:rsidRDefault="00F04F06" w:rsidP="00EC23E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الطبري16/100، والحاكم2/374 وصححه ووافقه الذهبي.</w:t>
      </w:r>
    </w:p>
  </w:footnote>
  <w:footnote w:id="104">
    <w:p w:rsidR="00F04F06" w:rsidRPr="00F368FA" w:rsidRDefault="00F04F06" w:rsidP="00EC23E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تعظيم قدر الصلاة</w:t>
      </w:r>
      <w:r w:rsidRPr="00F368FA">
        <w:rPr>
          <w:rFonts w:ascii="Arial" w:hAnsi="Arial" w:cs="mylotus" w:hint="cs"/>
          <w:szCs w:val="23"/>
          <w:rtl/>
        </w:rPr>
        <w:t xml:space="preserve"> (</w:t>
      </w:r>
      <w:r w:rsidRPr="00F368FA">
        <w:rPr>
          <w:rFonts w:ascii="Arial" w:hAnsi="Arial" w:cs="mylotus"/>
          <w:szCs w:val="23"/>
          <w:rtl/>
        </w:rPr>
        <w:t>36)، والطبري16/100 والبيهقي في البعث والنشور (474) والطبراني في الكبير (7731) وقال في المجمع 10/389:</w:t>
      </w:r>
      <w:r w:rsidRPr="00F368FA">
        <w:rPr>
          <w:rFonts w:ascii="Arial" w:hAnsi="Arial" w:cs="mylotus" w:hint="cs"/>
          <w:szCs w:val="23"/>
          <w:rtl/>
        </w:rPr>
        <w:t xml:space="preserve"> </w:t>
      </w:r>
      <w:r w:rsidRPr="00F368FA">
        <w:rPr>
          <w:rFonts w:ascii="Arial" w:hAnsi="Arial" w:cs="mylotus"/>
          <w:szCs w:val="23"/>
          <w:rtl/>
        </w:rPr>
        <w:t>فيه ضعفاء وقد وثقهم ابن حبان وقال: يخطئون.</w:t>
      </w:r>
    </w:p>
  </w:footnote>
  <w:footnote w:id="105">
    <w:p w:rsidR="00F04F06" w:rsidRPr="00F368FA" w:rsidRDefault="00F04F06" w:rsidP="00EC23E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تعظيم قدر الصلاة (37)، وابن مبارك في الزيادات</w:t>
      </w:r>
      <w:r w:rsidRPr="00F368FA">
        <w:rPr>
          <w:rFonts w:ascii="Arial" w:hAnsi="Arial" w:cs="mylotus" w:hint="cs"/>
          <w:szCs w:val="23"/>
          <w:rtl/>
        </w:rPr>
        <w:t>،</w:t>
      </w:r>
      <w:r w:rsidRPr="00F368FA">
        <w:rPr>
          <w:rFonts w:ascii="Arial" w:hAnsi="Arial" w:cs="mylotus"/>
          <w:szCs w:val="23"/>
          <w:rtl/>
        </w:rPr>
        <w:t xml:space="preserve"> الزهد (302) و</w:t>
      </w:r>
      <w:r w:rsidRPr="00F368FA">
        <w:rPr>
          <w:rFonts w:ascii="Arial" w:hAnsi="Arial" w:cs="mylotus" w:hint="cs"/>
          <w:szCs w:val="23"/>
          <w:rtl/>
        </w:rPr>
        <w:t>أ</w:t>
      </w:r>
      <w:r w:rsidRPr="00F368FA">
        <w:rPr>
          <w:rFonts w:ascii="Arial" w:hAnsi="Arial" w:cs="mylotus"/>
          <w:szCs w:val="23"/>
          <w:rtl/>
        </w:rPr>
        <w:t>ورده ابن رجب في التخويف من النار (58) وعندها سبعين خريفا.</w:t>
      </w:r>
    </w:p>
  </w:footnote>
  <w:footnote w:id="106">
    <w:p w:rsidR="00F04F06" w:rsidRPr="00F368FA" w:rsidRDefault="00F04F06" w:rsidP="00EC23E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 xml:space="preserve">تعظيم قدر الصلاة (38)، وابن مبارك في الزهد (336) وعزاه في الدر المنثور5/528 إلى ابن منذرماتع.  </w:t>
      </w:r>
    </w:p>
  </w:footnote>
  <w:footnote w:id="107">
    <w:p w:rsidR="00F04F06" w:rsidRPr="00F368FA" w:rsidRDefault="00F04F06" w:rsidP="00B24F8F">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B Lotus"/>
          <w:szCs w:val="23"/>
          <w:rtl/>
        </w:rPr>
        <w:t>و راه هر يکي از آنان يا به سوي بهشت و يا به سوي جهنم نشان داده مي</w:t>
      </w:r>
      <w:r w:rsidRPr="00F368FA">
        <w:rPr>
          <w:rFonts w:ascii="Times New Roman" w:hAnsi="Times New Roman" w:cs="B Lotus"/>
          <w:szCs w:val="23"/>
          <w:rtl/>
        </w:rPr>
        <w:t>‌</w:t>
      </w:r>
      <w:r w:rsidRPr="00F368FA">
        <w:rPr>
          <w:rFonts w:ascii="mylotus" w:hAnsi="mylotus" w:cs="B Lotus"/>
          <w:szCs w:val="23"/>
          <w:rtl/>
        </w:rPr>
        <w:t>شود</w:t>
      </w:r>
      <w:r w:rsidRPr="00F368FA">
        <w:rPr>
          <w:rFonts w:ascii="Arial" w:hAnsi="Arial" w:cs="B Lotus"/>
          <w:szCs w:val="23"/>
          <w:rtl/>
        </w:rPr>
        <w:t xml:space="preserve">. </w:t>
      </w:r>
      <w:r w:rsidRPr="00F368FA">
        <w:rPr>
          <w:rFonts w:ascii="mylotus" w:hAnsi="mylotus" w:cs="B Lotus"/>
          <w:szCs w:val="23"/>
          <w:rtl/>
        </w:rPr>
        <w:t>مسلم</w:t>
      </w:r>
      <w:r w:rsidRPr="00F368FA">
        <w:rPr>
          <w:rFonts w:ascii="Arial" w:hAnsi="Arial" w:cs="B Lotus"/>
          <w:szCs w:val="23"/>
          <w:rtl/>
        </w:rPr>
        <w:t xml:space="preserve"> (987).</w:t>
      </w:r>
    </w:p>
  </w:footnote>
  <w:footnote w:id="108">
    <w:p w:rsidR="00F04F06" w:rsidRPr="00F368FA" w:rsidRDefault="00F04F06" w:rsidP="00B24F8F">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الطبري في التفسير29/119، ومحمد بن نصر في تعظيم قدر الصلاة (57).</w:t>
      </w:r>
    </w:p>
  </w:footnote>
  <w:footnote w:id="109">
    <w:p w:rsidR="00F04F06" w:rsidRPr="00F368FA" w:rsidRDefault="00F04F06" w:rsidP="00B24F8F">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بهذا اللفظ: النسائي في تحريم الدم (4078)، والترمذي في الاستئذان (2734)والتفسير (3143)وقال: حسن صحيح.</w:t>
      </w:r>
    </w:p>
  </w:footnote>
  <w:footnote w:id="110">
    <w:p w:rsidR="00F04F06" w:rsidRPr="00F368FA" w:rsidRDefault="00F04F06" w:rsidP="00D21AA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 xml:space="preserve">جزء من حديث الطويل </w:t>
      </w:r>
      <w:r w:rsidRPr="00F368FA">
        <w:rPr>
          <w:rFonts w:ascii="Arial" w:hAnsi="Arial" w:cs="mylotus" w:hint="cs"/>
          <w:szCs w:val="23"/>
          <w:rtl/>
        </w:rPr>
        <w:t>أ</w:t>
      </w:r>
      <w:r w:rsidRPr="00F368FA">
        <w:rPr>
          <w:rFonts w:ascii="Arial" w:hAnsi="Arial" w:cs="mylotus"/>
          <w:szCs w:val="23"/>
          <w:rtl/>
        </w:rPr>
        <w:t>وله: (</w:t>
      </w:r>
      <w:r w:rsidRPr="00F368FA">
        <w:rPr>
          <w:rStyle w:val="Char0"/>
          <w:rFonts w:hint="cs"/>
          <w:sz w:val="20"/>
          <w:szCs w:val="20"/>
          <w:rtl/>
          <w:lang w:bidi="ar-SA"/>
        </w:rPr>
        <w:t>إ</w:t>
      </w:r>
      <w:r w:rsidRPr="00F368FA">
        <w:rPr>
          <w:rStyle w:val="Char0"/>
          <w:sz w:val="20"/>
          <w:szCs w:val="20"/>
          <w:rtl/>
          <w:lang w:bidi="ar-SA"/>
        </w:rPr>
        <w:t>ن الله كتب علی ابن آدم خطه من الزنا...</w:t>
      </w:r>
      <w:r w:rsidRPr="00C91A99">
        <w:rPr>
          <w:rStyle w:val="Char0"/>
          <w:rtl/>
        </w:rPr>
        <w:t>»</w:t>
      </w:r>
      <w:r w:rsidRPr="00F368FA">
        <w:rPr>
          <w:rFonts w:ascii="Arial" w:hAnsi="Arial" w:cs="mylotus"/>
          <w:szCs w:val="23"/>
          <w:rtl/>
        </w:rPr>
        <w:t xml:space="preserve"> أخرجه البخاري في الاستئذان (6243)، (6612) ومسلم في القدر (2657). </w:t>
      </w:r>
      <w:r w:rsidRPr="00F368FA">
        <w:rPr>
          <w:rFonts w:ascii="Arial" w:hAnsi="Arial" w:cs="B Lotus"/>
          <w:szCs w:val="23"/>
          <w:rtl/>
        </w:rPr>
        <w:t>براستی که الله متعال بهره</w:t>
      </w:r>
      <w:r w:rsidRPr="00F368FA">
        <w:rPr>
          <w:rFonts w:ascii="Times New Roman" w:hAnsi="Times New Roman" w:cs="B Lotus"/>
          <w:szCs w:val="23"/>
          <w:rtl/>
        </w:rPr>
        <w:t>‌</w:t>
      </w:r>
      <w:r w:rsidRPr="00F368FA">
        <w:rPr>
          <w:rFonts w:ascii="mylotus" w:hAnsi="mylotus" w:cs="B Lotus"/>
          <w:szCs w:val="23"/>
          <w:rtl/>
        </w:rPr>
        <w:t>ی</w:t>
      </w:r>
      <w:r w:rsidRPr="00F368FA">
        <w:rPr>
          <w:rFonts w:ascii="Arial" w:hAnsi="Arial" w:cs="B Lotus"/>
          <w:szCs w:val="23"/>
          <w:rtl/>
        </w:rPr>
        <w:t xml:space="preserve"> </w:t>
      </w:r>
      <w:r w:rsidRPr="00F368FA">
        <w:rPr>
          <w:rFonts w:ascii="mylotus" w:hAnsi="mylotus" w:cs="B Lotus"/>
          <w:szCs w:val="23"/>
          <w:rtl/>
        </w:rPr>
        <w:t>ابن</w:t>
      </w:r>
      <w:r w:rsidRPr="00F368FA">
        <w:rPr>
          <w:rFonts w:ascii="Arial" w:hAnsi="Arial" w:cs="B Lotus"/>
          <w:szCs w:val="23"/>
          <w:rtl/>
        </w:rPr>
        <w:t xml:space="preserve"> </w:t>
      </w:r>
      <w:r w:rsidRPr="00F368FA">
        <w:rPr>
          <w:rFonts w:ascii="mylotus" w:hAnsi="mylotus" w:cs="B Lotus"/>
          <w:szCs w:val="23"/>
          <w:rtl/>
        </w:rPr>
        <w:t>آدم</w:t>
      </w:r>
      <w:r w:rsidRPr="00F368FA">
        <w:rPr>
          <w:rFonts w:ascii="Arial" w:hAnsi="Arial" w:cs="B Lotus"/>
          <w:szCs w:val="23"/>
          <w:rtl/>
        </w:rPr>
        <w:t xml:space="preserve"> </w:t>
      </w:r>
      <w:r w:rsidRPr="00F368FA">
        <w:rPr>
          <w:rFonts w:ascii="mylotus" w:hAnsi="mylotus" w:cs="B Lotus"/>
          <w:szCs w:val="23"/>
          <w:rtl/>
        </w:rPr>
        <w:t>را</w:t>
      </w:r>
      <w:r w:rsidRPr="00F368FA">
        <w:rPr>
          <w:rFonts w:ascii="Arial" w:hAnsi="Arial" w:cs="B Lotus"/>
          <w:szCs w:val="23"/>
          <w:rtl/>
        </w:rPr>
        <w:t xml:space="preserve"> </w:t>
      </w:r>
      <w:r w:rsidRPr="00F368FA">
        <w:rPr>
          <w:rFonts w:ascii="mylotus" w:hAnsi="mylotus" w:cs="B Lotus"/>
          <w:szCs w:val="23"/>
          <w:rtl/>
        </w:rPr>
        <w:t>از</w:t>
      </w:r>
      <w:r w:rsidRPr="00F368FA">
        <w:rPr>
          <w:rFonts w:ascii="Arial" w:hAnsi="Arial" w:cs="B Lotus"/>
          <w:szCs w:val="23"/>
          <w:rtl/>
        </w:rPr>
        <w:t xml:space="preserve"> </w:t>
      </w:r>
      <w:r w:rsidRPr="00F368FA">
        <w:rPr>
          <w:rFonts w:ascii="mylotus" w:hAnsi="mylotus" w:cs="B Lotus"/>
          <w:szCs w:val="23"/>
          <w:rtl/>
        </w:rPr>
        <w:t>زنا</w:t>
      </w:r>
      <w:r w:rsidRPr="00F368FA">
        <w:rPr>
          <w:rFonts w:ascii="Arial" w:hAnsi="Arial" w:cs="B Lotus"/>
          <w:szCs w:val="23"/>
          <w:rtl/>
        </w:rPr>
        <w:t xml:space="preserve"> </w:t>
      </w:r>
      <w:r w:rsidRPr="00F368FA">
        <w:rPr>
          <w:rFonts w:ascii="mylotus" w:hAnsi="mylotus" w:cs="B Lotus"/>
          <w:szCs w:val="23"/>
          <w:rtl/>
        </w:rPr>
        <w:t>نوشته</w:t>
      </w:r>
      <w:r w:rsidRPr="00F368FA">
        <w:rPr>
          <w:rFonts w:ascii="Arial" w:hAnsi="Arial" w:cs="B Lotus"/>
          <w:szCs w:val="23"/>
          <w:rtl/>
        </w:rPr>
        <w:t xml:space="preserve"> </w:t>
      </w:r>
      <w:r w:rsidRPr="00F368FA">
        <w:rPr>
          <w:rFonts w:ascii="mylotus" w:hAnsi="mylotus" w:cs="B Lotus"/>
          <w:szCs w:val="23"/>
          <w:rtl/>
        </w:rPr>
        <w:t>است</w:t>
      </w:r>
      <w:r w:rsidRPr="00F368FA">
        <w:rPr>
          <w:rFonts w:ascii="Arial" w:hAnsi="Arial" w:cs="B Lotus"/>
          <w:szCs w:val="23"/>
          <w:rtl/>
        </w:rPr>
        <w:t xml:space="preserve"> </w:t>
      </w:r>
      <w:r w:rsidRPr="00F368FA">
        <w:rPr>
          <w:rFonts w:ascii="mylotus" w:hAnsi="mylotus" w:cs="B Lotus"/>
          <w:szCs w:val="23"/>
          <w:rtl/>
        </w:rPr>
        <w:t>که</w:t>
      </w:r>
      <w:r w:rsidRPr="00F368FA">
        <w:rPr>
          <w:rFonts w:ascii="Arial" w:hAnsi="Arial" w:cs="B Lotus"/>
          <w:szCs w:val="23"/>
          <w:rtl/>
        </w:rPr>
        <w:t xml:space="preserve"> </w:t>
      </w:r>
      <w:r w:rsidRPr="00F368FA">
        <w:rPr>
          <w:rFonts w:ascii="mylotus" w:hAnsi="mylotus" w:cs="B Lotus"/>
          <w:szCs w:val="23"/>
          <w:rtl/>
        </w:rPr>
        <w:t>ناگزیر</w:t>
      </w:r>
      <w:r w:rsidRPr="00F368FA">
        <w:rPr>
          <w:rFonts w:ascii="Arial" w:hAnsi="Arial" w:cs="B Lotus"/>
          <w:szCs w:val="23"/>
          <w:rtl/>
        </w:rPr>
        <w:t xml:space="preserve"> </w:t>
      </w:r>
      <w:r w:rsidRPr="00F368FA">
        <w:rPr>
          <w:rFonts w:ascii="mylotus" w:hAnsi="mylotus" w:cs="B Lotus"/>
          <w:szCs w:val="23"/>
          <w:rtl/>
        </w:rPr>
        <w:t>آن</w:t>
      </w:r>
      <w:r w:rsidRPr="00F368FA">
        <w:rPr>
          <w:rFonts w:ascii="Arial" w:hAnsi="Arial" w:cs="B Lotus"/>
          <w:szCs w:val="23"/>
          <w:rtl/>
        </w:rPr>
        <w:t xml:space="preserve"> </w:t>
      </w:r>
      <w:r w:rsidRPr="00F368FA">
        <w:rPr>
          <w:rFonts w:ascii="mylotus" w:hAnsi="mylotus" w:cs="B Lotus"/>
          <w:szCs w:val="23"/>
          <w:rtl/>
        </w:rPr>
        <w:t>را</w:t>
      </w:r>
      <w:r w:rsidRPr="00F368FA">
        <w:rPr>
          <w:rFonts w:ascii="Arial" w:hAnsi="Arial" w:cs="B Lotus"/>
          <w:szCs w:val="23"/>
          <w:rtl/>
        </w:rPr>
        <w:t xml:space="preserve"> </w:t>
      </w:r>
      <w:r w:rsidRPr="00F368FA">
        <w:rPr>
          <w:rFonts w:ascii="mylotus" w:hAnsi="mylotus" w:cs="B Lotus"/>
          <w:szCs w:val="23"/>
          <w:rtl/>
        </w:rPr>
        <w:t>دریابد،</w:t>
      </w:r>
      <w:r w:rsidRPr="00F368FA">
        <w:rPr>
          <w:rFonts w:ascii="Arial" w:hAnsi="Arial" w:cs="B Lotus"/>
          <w:szCs w:val="23"/>
          <w:rtl/>
        </w:rPr>
        <w:t xml:space="preserve"> </w:t>
      </w:r>
      <w:r w:rsidRPr="00F368FA">
        <w:rPr>
          <w:rFonts w:ascii="mylotus" w:hAnsi="mylotus" w:cs="B Lotus"/>
          <w:szCs w:val="23"/>
          <w:rtl/>
        </w:rPr>
        <w:t>زنای</w:t>
      </w:r>
      <w:r w:rsidRPr="00F368FA">
        <w:rPr>
          <w:rFonts w:ascii="Arial" w:hAnsi="Arial" w:cs="B Lotus"/>
          <w:szCs w:val="23"/>
          <w:rtl/>
        </w:rPr>
        <w:t xml:space="preserve"> </w:t>
      </w:r>
      <w:r w:rsidRPr="00F368FA">
        <w:rPr>
          <w:rFonts w:ascii="mylotus" w:hAnsi="mylotus" w:cs="B Lotus"/>
          <w:szCs w:val="23"/>
          <w:rtl/>
        </w:rPr>
        <w:t>چشم</w:t>
      </w:r>
      <w:r w:rsidRPr="00F368FA">
        <w:rPr>
          <w:rFonts w:ascii="Arial" w:hAnsi="Arial" w:cs="B Lotus"/>
          <w:szCs w:val="23"/>
          <w:rtl/>
        </w:rPr>
        <w:t xml:space="preserve"> </w:t>
      </w:r>
      <w:r w:rsidRPr="00F368FA">
        <w:rPr>
          <w:rFonts w:ascii="mylotus" w:hAnsi="mylotus" w:cs="B Lotus"/>
          <w:szCs w:val="23"/>
          <w:rtl/>
        </w:rPr>
        <w:t>نگریستن</w:t>
      </w:r>
      <w:r w:rsidRPr="00F368FA">
        <w:rPr>
          <w:rFonts w:ascii="Arial" w:hAnsi="Arial" w:cs="B Lotus"/>
          <w:szCs w:val="23"/>
          <w:rtl/>
        </w:rPr>
        <w:t xml:space="preserve"> (</w:t>
      </w:r>
      <w:r w:rsidRPr="00F368FA">
        <w:rPr>
          <w:rFonts w:ascii="mylotus" w:hAnsi="mylotus" w:cs="B Lotus"/>
          <w:szCs w:val="23"/>
          <w:rtl/>
        </w:rPr>
        <w:t>به</w:t>
      </w:r>
      <w:r w:rsidRPr="00F368FA">
        <w:rPr>
          <w:rFonts w:ascii="Arial" w:hAnsi="Arial" w:cs="B Lotus"/>
          <w:szCs w:val="23"/>
          <w:rtl/>
        </w:rPr>
        <w:t xml:space="preserve"> </w:t>
      </w:r>
      <w:r w:rsidRPr="00F368FA">
        <w:rPr>
          <w:rFonts w:ascii="mylotus" w:hAnsi="mylotus" w:cs="B Lotus"/>
          <w:szCs w:val="23"/>
          <w:rtl/>
        </w:rPr>
        <w:t>نامحرم</w:t>
      </w:r>
      <w:r w:rsidRPr="00F368FA">
        <w:rPr>
          <w:rFonts w:ascii="Arial" w:hAnsi="Arial" w:cs="B Lotus"/>
          <w:szCs w:val="23"/>
          <w:rtl/>
        </w:rPr>
        <w:t xml:space="preserve">) </w:t>
      </w:r>
      <w:r w:rsidRPr="00F368FA">
        <w:rPr>
          <w:rFonts w:ascii="mylotus" w:hAnsi="mylotus" w:cs="B Lotus"/>
          <w:szCs w:val="23"/>
          <w:rtl/>
        </w:rPr>
        <w:t>و</w:t>
      </w:r>
      <w:r w:rsidRPr="00F368FA">
        <w:rPr>
          <w:rFonts w:ascii="Arial" w:hAnsi="Arial" w:cs="B Lotus"/>
          <w:szCs w:val="23"/>
          <w:rtl/>
        </w:rPr>
        <w:t xml:space="preserve"> </w:t>
      </w:r>
      <w:r w:rsidRPr="00F368FA">
        <w:rPr>
          <w:rFonts w:ascii="mylotus" w:hAnsi="mylotus" w:cs="B Lotus"/>
          <w:szCs w:val="23"/>
          <w:rtl/>
        </w:rPr>
        <w:t>زنای</w:t>
      </w:r>
      <w:r w:rsidRPr="00F368FA">
        <w:rPr>
          <w:rFonts w:ascii="Arial" w:hAnsi="Arial" w:cs="B Lotus"/>
          <w:szCs w:val="23"/>
          <w:rtl/>
        </w:rPr>
        <w:t xml:space="preserve"> </w:t>
      </w:r>
      <w:r w:rsidRPr="00F368FA">
        <w:rPr>
          <w:rFonts w:ascii="mylotus" w:hAnsi="mylotus" w:cs="B Lotus"/>
          <w:szCs w:val="23"/>
          <w:rtl/>
        </w:rPr>
        <w:t>زبان</w:t>
      </w:r>
      <w:r w:rsidRPr="00F368FA">
        <w:rPr>
          <w:rFonts w:ascii="Arial" w:hAnsi="Arial" w:cs="B Lotus"/>
          <w:szCs w:val="23"/>
          <w:rtl/>
        </w:rPr>
        <w:t xml:space="preserve"> </w:t>
      </w:r>
      <w:r w:rsidRPr="00F368FA">
        <w:rPr>
          <w:rFonts w:ascii="mylotus" w:hAnsi="mylotus" w:cs="B Lotus"/>
          <w:szCs w:val="23"/>
          <w:rtl/>
        </w:rPr>
        <w:t>سخن</w:t>
      </w:r>
      <w:r w:rsidRPr="00F368FA">
        <w:rPr>
          <w:rFonts w:ascii="Arial" w:hAnsi="Arial" w:cs="B Lotus"/>
          <w:szCs w:val="23"/>
          <w:rtl/>
        </w:rPr>
        <w:t xml:space="preserve"> </w:t>
      </w:r>
      <w:r w:rsidRPr="00F368FA">
        <w:rPr>
          <w:rFonts w:ascii="mylotus" w:hAnsi="mylotus" w:cs="B Lotus"/>
          <w:szCs w:val="23"/>
          <w:rtl/>
        </w:rPr>
        <w:t>گفتن</w:t>
      </w:r>
      <w:r w:rsidRPr="00F368FA">
        <w:rPr>
          <w:rFonts w:ascii="Arial" w:hAnsi="Arial" w:cs="B Lotus"/>
          <w:szCs w:val="23"/>
          <w:rtl/>
        </w:rPr>
        <w:t xml:space="preserve"> </w:t>
      </w:r>
      <w:r w:rsidRPr="00F368FA">
        <w:rPr>
          <w:rFonts w:ascii="mylotus" w:hAnsi="mylotus" w:cs="B Lotus"/>
          <w:szCs w:val="23"/>
          <w:rtl/>
        </w:rPr>
        <w:t>است</w:t>
      </w:r>
      <w:r w:rsidRPr="00F368FA">
        <w:rPr>
          <w:rFonts w:ascii="Arial" w:hAnsi="Arial" w:cs="B Lotus"/>
          <w:szCs w:val="23"/>
          <w:rtl/>
        </w:rPr>
        <w:t xml:space="preserve"> </w:t>
      </w:r>
      <w:r w:rsidRPr="00F368FA">
        <w:rPr>
          <w:rFonts w:ascii="mylotus" w:hAnsi="mylotus" w:cs="B Lotus"/>
          <w:szCs w:val="23"/>
          <w:rtl/>
        </w:rPr>
        <w:t>و</w:t>
      </w:r>
      <w:r w:rsidRPr="00F368FA">
        <w:rPr>
          <w:rFonts w:ascii="Arial" w:hAnsi="Arial" w:cs="B Lotus"/>
          <w:szCs w:val="23"/>
          <w:rtl/>
        </w:rPr>
        <w:t xml:space="preserve"> </w:t>
      </w:r>
      <w:r w:rsidRPr="00F368FA">
        <w:rPr>
          <w:rFonts w:ascii="mylotus" w:hAnsi="mylotus" w:cs="B Lotus"/>
          <w:szCs w:val="23"/>
          <w:rtl/>
        </w:rPr>
        <w:t>نفس</w:t>
      </w:r>
      <w:r w:rsidRPr="00F368FA">
        <w:rPr>
          <w:rFonts w:ascii="Arial" w:hAnsi="Arial" w:cs="B Lotus"/>
          <w:szCs w:val="23"/>
          <w:rtl/>
        </w:rPr>
        <w:t xml:space="preserve"> </w:t>
      </w:r>
      <w:r w:rsidRPr="00F368FA">
        <w:rPr>
          <w:rFonts w:ascii="mylotus" w:hAnsi="mylotus" w:cs="B Lotus"/>
          <w:szCs w:val="23"/>
          <w:rtl/>
        </w:rPr>
        <w:t>به</w:t>
      </w:r>
      <w:r w:rsidRPr="00F368FA">
        <w:rPr>
          <w:rFonts w:ascii="Arial" w:hAnsi="Arial" w:cs="B Lotus"/>
          <w:szCs w:val="23"/>
          <w:rtl/>
        </w:rPr>
        <w:t xml:space="preserve"> </w:t>
      </w:r>
      <w:r w:rsidRPr="00F368FA">
        <w:rPr>
          <w:rFonts w:ascii="mylotus" w:hAnsi="mylotus" w:cs="B Lotus"/>
          <w:szCs w:val="23"/>
          <w:rtl/>
        </w:rPr>
        <w:t>آن</w:t>
      </w:r>
      <w:r w:rsidRPr="00F368FA">
        <w:rPr>
          <w:rFonts w:ascii="Arial" w:hAnsi="Arial" w:cs="B Lotus"/>
          <w:szCs w:val="23"/>
          <w:rtl/>
        </w:rPr>
        <w:t xml:space="preserve"> </w:t>
      </w:r>
      <w:r w:rsidRPr="00F368FA">
        <w:rPr>
          <w:rFonts w:ascii="mylotus" w:hAnsi="mylotus" w:cs="B Lotus"/>
          <w:szCs w:val="23"/>
          <w:rtl/>
        </w:rPr>
        <w:t>اشتیاق</w:t>
      </w:r>
      <w:r w:rsidRPr="00F368FA">
        <w:rPr>
          <w:rFonts w:ascii="Arial" w:hAnsi="Arial" w:cs="B Lotus"/>
          <w:szCs w:val="23"/>
          <w:rtl/>
        </w:rPr>
        <w:t xml:space="preserve"> </w:t>
      </w:r>
      <w:r w:rsidRPr="00F368FA">
        <w:rPr>
          <w:rFonts w:ascii="mylotus" w:hAnsi="mylotus" w:cs="B Lotus"/>
          <w:szCs w:val="23"/>
          <w:rtl/>
        </w:rPr>
        <w:t>و</w:t>
      </w:r>
      <w:r w:rsidRPr="00F368FA">
        <w:rPr>
          <w:rFonts w:ascii="Arial" w:hAnsi="Arial" w:cs="B Lotus"/>
          <w:szCs w:val="23"/>
          <w:rtl/>
        </w:rPr>
        <w:t xml:space="preserve"> </w:t>
      </w:r>
      <w:r w:rsidRPr="00F368FA">
        <w:rPr>
          <w:rFonts w:ascii="mylotus" w:hAnsi="mylotus" w:cs="B Lotus"/>
          <w:szCs w:val="23"/>
          <w:rtl/>
        </w:rPr>
        <w:t>میل</w:t>
      </w:r>
      <w:r w:rsidRPr="00F368FA">
        <w:rPr>
          <w:rFonts w:ascii="Arial" w:hAnsi="Arial" w:cs="B Lotus"/>
          <w:szCs w:val="23"/>
          <w:rtl/>
        </w:rPr>
        <w:t xml:space="preserve"> </w:t>
      </w:r>
      <w:r w:rsidRPr="00F368FA">
        <w:rPr>
          <w:rFonts w:ascii="mylotus" w:hAnsi="mylotus" w:cs="B Lotus"/>
          <w:szCs w:val="23"/>
          <w:rtl/>
        </w:rPr>
        <w:t>پیدا</w:t>
      </w:r>
      <w:r w:rsidRPr="00F368FA">
        <w:rPr>
          <w:rFonts w:ascii="Arial" w:hAnsi="Arial" w:cs="B Lotus"/>
          <w:szCs w:val="23"/>
          <w:rtl/>
        </w:rPr>
        <w:t xml:space="preserve"> </w:t>
      </w:r>
      <w:r w:rsidRPr="00F368FA">
        <w:rPr>
          <w:rFonts w:ascii="mylotus" w:hAnsi="mylotus" w:cs="B Lotus"/>
          <w:szCs w:val="23"/>
          <w:rtl/>
        </w:rPr>
        <w:t>می</w:t>
      </w:r>
      <w:r w:rsidRPr="00F368FA">
        <w:rPr>
          <w:rFonts w:ascii="Times New Roman" w:hAnsi="Times New Roman" w:cs="B Lotus"/>
          <w:szCs w:val="23"/>
          <w:rtl/>
        </w:rPr>
        <w:t>‌</w:t>
      </w:r>
      <w:r w:rsidRPr="00F368FA">
        <w:rPr>
          <w:rFonts w:ascii="mylotus" w:hAnsi="mylotus" w:cs="B Lotus"/>
          <w:szCs w:val="23"/>
          <w:rtl/>
        </w:rPr>
        <w:t>کند</w:t>
      </w:r>
      <w:r w:rsidRPr="00F368FA">
        <w:rPr>
          <w:rFonts w:ascii="Arial" w:hAnsi="Arial" w:cs="B Lotus"/>
          <w:szCs w:val="23"/>
          <w:rtl/>
        </w:rPr>
        <w:t xml:space="preserve"> </w:t>
      </w:r>
      <w:r w:rsidRPr="00F368FA">
        <w:rPr>
          <w:rFonts w:ascii="mylotus" w:hAnsi="mylotus" w:cs="B Lotus"/>
          <w:szCs w:val="23"/>
          <w:rtl/>
        </w:rPr>
        <w:t>و</w:t>
      </w:r>
      <w:r w:rsidRPr="00F368FA">
        <w:rPr>
          <w:rFonts w:ascii="Arial" w:hAnsi="Arial" w:cs="B Lotus"/>
          <w:szCs w:val="23"/>
          <w:rtl/>
        </w:rPr>
        <w:t xml:space="preserve"> </w:t>
      </w:r>
      <w:r w:rsidRPr="00F368FA">
        <w:rPr>
          <w:rFonts w:ascii="mylotus" w:hAnsi="mylotus" w:cs="B Lotus"/>
          <w:szCs w:val="23"/>
          <w:rtl/>
        </w:rPr>
        <w:t>شرمگاه</w:t>
      </w:r>
      <w:r w:rsidRPr="00F368FA">
        <w:rPr>
          <w:rFonts w:ascii="Arial" w:hAnsi="Arial" w:cs="B Lotus"/>
          <w:szCs w:val="23"/>
          <w:rtl/>
        </w:rPr>
        <w:t xml:space="preserve"> </w:t>
      </w:r>
      <w:r w:rsidRPr="00F368FA">
        <w:rPr>
          <w:rFonts w:ascii="mylotus" w:hAnsi="mylotus" w:cs="B Lotus"/>
          <w:szCs w:val="23"/>
          <w:rtl/>
        </w:rPr>
        <w:t>همه</w:t>
      </w:r>
      <w:r w:rsidRPr="00F368FA">
        <w:rPr>
          <w:rFonts w:ascii="Times New Roman" w:hAnsi="Times New Roman" w:cs="B Lotus"/>
          <w:szCs w:val="23"/>
          <w:rtl/>
        </w:rPr>
        <w:t>‌</w:t>
      </w:r>
      <w:r w:rsidRPr="00F368FA">
        <w:rPr>
          <w:rFonts w:ascii="mylotus" w:hAnsi="mylotus" w:cs="B Lotus"/>
          <w:szCs w:val="23"/>
          <w:rtl/>
        </w:rPr>
        <w:t>ی</w:t>
      </w:r>
      <w:r w:rsidRPr="00F368FA">
        <w:rPr>
          <w:rFonts w:ascii="Arial" w:hAnsi="Arial" w:cs="B Lotus"/>
          <w:szCs w:val="23"/>
          <w:rtl/>
        </w:rPr>
        <w:t xml:space="preserve"> </w:t>
      </w:r>
      <w:r w:rsidRPr="00F368FA">
        <w:rPr>
          <w:rFonts w:ascii="mylotus" w:hAnsi="mylotus" w:cs="B Lotus"/>
          <w:szCs w:val="23"/>
          <w:rtl/>
        </w:rPr>
        <w:t>آن</w:t>
      </w:r>
      <w:r w:rsidRPr="00F368FA">
        <w:rPr>
          <w:rFonts w:ascii="Arial" w:hAnsi="Arial" w:cs="B Lotus"/>
          <w:szCs w:val="23"/>
          <w:rtl/>
        </w:rPr>
        <w:t xml:space="preserve"> </w:t>
      </w:r>
      <w:r w:rsidRPr="00F368FA">
        <w:rPr>
          <w:rFonts w:ascii="mylotus" w:hAnsi="mylotus" w:cs="B Lotus"/>
          <w:szCs w:val="23"/>
          <w:rtl/>
        </w:rPr>
        <w:t>را</w:t>
      </w:r>
      <w:r w:rsidRPr="00F368FA">
        <w:rPr>
          <w:rFonts w:ascii="Arial" w:hAnsi="Arial" w:cs="B Lotus"/>
          <w:szCs w:val="23"/>
          <w:rtl/>
        </w:rPr>
        <w:t xml:space="preserve"> </w:t>
      </w:r>
      <w:r w:rsidRPr="00F368FA">
        <w:rPr>
          <w:rFonts w:ascii="mylotus" w:hAnsi="mylotus" w:cs="B Lotus"/>
          <w:szCs w:val="23"/>
          <w:rtl/>
        </w:rPr>
        <w:t>ت</w:t>
      </w:r>
      <w:r w:rsidRPr="00F368FA">
        <w:rPr>
          <w:rFonts w:ascii="Arial" w:hAnsi="Arial" w:cs="B Lotus"/>
          <w:szCs w:val="23"/>
          <w:rtl/>
        </w:rPr>
        <w:t>صدیق و یا تکذیب می</w:t>
      </w:r>
      <w:r w:rsidRPr="00F368FA">
        <w:rPr>
          <w:rFonts w:ascii="Times New Roman" w:hAnsi="Times New Roman" w:cs="B Lotus"/>
          <w:szCs w:val="23"/>
          <w:rtl/>
        </w:rPr>
        <w:t>‌</w:t>
      </w:r>
      <w:r w:rsidRPr="00F368FA">
        <w:rPr>
          <w:rFonts w:ascii="mylotus" w:hAnsi="mylotus" w:cs="B Lotus"/>
          <w:szCs w:val="23"/>
          <w:rtl/>
        </w:rPr>
        <w:t>کند</w:t>
      </w:r>
      <w:r w:rsidRPr="00F368FA">
        <w:rPr>
          <w:rFonts w:ascii="Arial" w:hAnsi="Arial" w:cs="B Lotus"/>
          <w:szCs w:val="23"/>
          <w:rtl/>
        </w:rPr>
        <w:t xml:space="preserve">.  </w:t>
      </w:r>
    </w:p>
  </w:footnote>
  <w:footnote w:id="111">
    <w:p w:rsidR="00F04F06" w:rsidRPr="00F368FA" w:rsidRDefault="00F04F06" w:rsidP="00D21AA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 xml:space="preserve">روي هذا مرفوعا. الديلمي في الفردوس (5232) عن انس، وابن عدي في الكامل6/2290 عن </w:t>
      </w:r>
      <w:r w:rsidRPr="00F368FA">
        <w:rPr>
          <w:rFonts w:ascii="Arial" w:hAnsi="Arial" w:cs="mylotus" w:hint="cs"/>
          <w:szCs w:val="23"/>
          <w:rtl/>
        </w:rPr>
        <w:t>أ</w:t>
      </w:r>
      <w:r w:rsidRPr="00F368FA">
        <w:rPr>
          <w:rFonts w:ascii="Arial" w:hAnsi="Arial" w:cs="mylotus"/>
          <w:szCs w:val="23"/>
          <w:rtl/>
        </w:rPr>
        <w:t>بي هريرة مرفوعا وموقوفا على الحسن، أخرجه ابن أبي شيبة11/22.</w:t>
      </w:r>
    </w:p>
  </w:footnote>
  <w:footnote w:id="112">
    <w:p w:rsidR="00F04F06" w:rsidRPr="00F368FA" w:rsidRDefault="00F04F06" w:rsidP="00D21AA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مسلم في الإيمان (82) وأبوداود في السنة (4678) والترمذي في الإيمان (2622)وقال: حسن صحيح.</w:t>
      </w:r>
    </w:p>
  </w:footnote>
  <w:footnote w:id="113">
    <w:p w:rsidR="00F04F06" w:rsidRPr="00F368FA" w:rsidRDefault="00F04F06" w:rsidP="00D21AA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مسند</w:t>
      </w:r>
      <w:r w:rsidRPr="00F368FA">
        <w:rPr>
          <w:rFonts w:ascii="Arial" w:hAnsi="Arial" w:cs="mylotus" w:hint="cs"/>
          <w:szCs w:val="23"/>
          <w:rtl/>
        </w:rPr>
        <w:t xml:space="preserve"> </w:t>
      </w:r>
      <w:r w:rsidRPr="00F368FA">
        <w:rPr>
          <w:rFonts w:ascii="Arial" w:hAnsi="Arial" w:cs="mylotus"/>
          <w:szCs w:val="23"/>
          <w:rtl/>
        </w:rPr>
        <w:t>أحمد</w:t>
      </w:r>
      <w:r w:rsidRPr="00F368FA">
        <w:rPr>
          <w:rFonts w:ascii="Arial" w:hAnsi="Arial" w:cs="mylotus" w:hint="cs"/>
          <w:szCs w:val="23"/>
          <w:rtl/>
        </w:rPr>
        <w:t xml:space="preserve"> (</w:t>
      </w:r>
      <w:r w:rsidRPr="00F368FA">
        <w:rPr>
          <w:rFonts w:ascii="Arial" w:hAnsi="Arial" w:cs="mylotus"/>
          <w:szCs w:val="23"/>
          <w:rtl/>
        </w:rPr>
        <w:t>22937) والترمذي في الإيمان</w:t>
      </w:r>
      <w:r w:rsidRPr="00F368FA">
        <w:rPr>
          <w:rFonts w:ascii="Arial" w:hAnsi="Arial" w:cs="mylotus" w:hint="cs"/>
          <w:szCs w:val="23"/>
          <w:rtl/>
        </w:rPr>
        <w:t xml:space="preserve"> (</w:t>
      </w:r>
      <w:r w:rsidRPr="00F368FA">
        <w:rPr>
          <w:rFonts w:ascii="Arial" w:hAnsi="Arial" w:cs="mylotus"/>
          <w:szCs w:val="23"/>
          <w:rtl/>
        </w:rPr>
        <w:t>2623) وقال: حسن صحيح غريب. والنسائي في الصلاة</w:t>
      </w:r>
      <w:r w:rsidRPr="00F368FA">
        <w:rPr>
          <w:rFonts w:ascii="Arial" w:hAnsi="Arial" w:cs="mylotus" w:hint="cs"/>
          <w:szCs w:val="23"/>
          <w:rtl/>
        </w:rPr>
        <w:t xml:space="preserve"> (</w:t>
      </w:r>
      <w:r w:rsidRPr="00F368FA">
        <w:rPr>
          <w:rFonts w:ascii="Arial" w:hAnsi="Arial" w:cs="mylotus"/>
          <w:szCs w:val="23"/>
          <w:rtl/>
        </w:rPr>
        <w:t>463) وابن ماجه</w:t>
      </w:r>
      <w:r w:rsidRPr="00F368FA">
        <w:rPr>
          <w:rFonts w:ascii="Arial" w:hAnsi="Arial" w:cs="mylotus" w:hint="cs"/>
          <w:szCs w:val="23"/>
          <w:rtl/>
        </w:rPr>
        <w:t xml:space="preserve"> (</w:t>
      </w:r>
      <w:r w:rsidRPr="00F368FA">
        <w:rPr>
          <w:rFonts w:ascii="Arial" w:hAnsi="Arial" w:cs="mylotus"/>
          <w:szCs w:val="23"/>
          <w:rtl/>
        </w:rPr>
        <w:t>1079) صحيح الترغيب</w:t>
      </w:r>
      <w:r w:rsidRPr="00F368FA">
        <w:rPr>
          <w:rFonts w:ascii="Arial" w:hAnsi="Arial" w:cs="mylotus" w:hint="cs"/>
          <w:szCs w:val="23"/>
          <w:rtl/>
        </w:rPr>
        <w:t xml:space="preserve"> (</w:t>
      </w:r>
      <w:r w:rsidRPr="00F368FA">
        <w:rPr>
          <w:rFonts w:ascii="Arial" w:hAnsi="Arial" w:cs="mylotus"/>
          <w:szCs w:val="23"/>
          <w:rtl/>
        </w:rPr>
        <w:t>564).</w:t>
      </w:r>
    </w:p>
  </w:footnote>
  <w:footnote w:id="114">
    <w:p w:rsidR="00F04F06" w:rsidRPr="00F368FA" w:rsidRDefault="00F04F06" w:rsidP="00D21AA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 xml:space="preserve">رواه هبة الله الطبري وقال: </w:t>
      </w:r>
      <w:r w:rsidRPr="00F368FA">
        <w:rPr>
          <w:rFonts w:ascii="Arial" w:hAnsi="Arial" w:cs="mylotus" w:hint="cs"/>
          <w:szCs w:val="23"/>
          <w:rtl/>
        </w:rPr>
        <w:t>إ</w:t>
      </w:r>
      <w:r w:rsidRPr="00F368FA">
        <w:rPr>
          <w:rFonts w:ascii="Arial" w:hAnsi="Arial" w:cs="mylotus"/>
          <w:szCs w:val="23"/>
          <w:rtl/>
        </w:rPr>
        <w:t xml:space="preserve">سناده صحيح على شرط مسلم. </w:t>
      </w:r>
      <w:r w:rsidRPr="00F368FA">
        <w:rPr>
          <w:rFonts w:ascii="Arial" w:hAnsi="Arial" w:cs="mylotus" w:hint="cs"/>
          <w:szCs w:val="23"/>
          <w:rtl/>
        </w:rPr>
        <w:t>أ</w:t>
      </w:r>
      <w:r w:rsidRPr="00F368FA">
        <w:rPr>
          <w:rFonts w:ascii="Arial" w:hAnsi="Arial" w:cs="mylotus"/>
          <w:szCs w:val="23"/>
          <w:rtl/>
        </w:rPr>
        <w:t xml:space="preserve">ورده المنذري في الترغيب والترهيب 1/379من نفس المصدر وصحح </w:t>
      </w:r>
      <w:r w:rsidRPr="00F368FA">
        <w:rPr>
          <w:rFonts w:ascii="Arial" w:hAnsi="Arial" w:cs="mylotus" w:hint="cs"/>
          <w:szCs w:val="23"/>
          <w:rtl/>
        </w:rPr>
        <w:t>إ</w:t>
      </w:r>
      <w:r w:rsidRPr="00F368FA">
        <w:rPr>
          <w:rFonts w:ascii="Arial" w:hAnsi="Arial" w:cs="mylotus"/>
          <w:szCs w:val="23"/>
          <w:rtl/>
        </w:rPr>
        <w:t>سناده. صحيح الترغيب (565).</w:t>
      </w:r>
    </w:p>
  </w:footnote>
  <w:footnote w:id="115">
    <w:p w:rsidR="00F04F06" w:rsidRPr="00F368FA" w:rsidRDefault="00F04F06" w:rsidP="00D21AA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مسندأحمد (6576) وابن حبان (1467) والدارمي (2724) وقال الهيثمي في مجمع الزوائد1/292: رواه أحمد والطبراني ورجال أحمد ثقات.</w:t>
      </w:r>
    </w:p>
  </w:footnote>
  <w:footnote w:id="116">
    <w:p w:rsidR="00F04F06" w:rsidRPr="00F368FA" w:rsidRDefault="00F04F06" w:rsidP="00D21AA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تعطيم قدر الصلاة (920) وذكره الهيثمي في مجمع الزوائد4/216وقال: رواه الطبراني وفيه سلم</w:t>
      </w:r>
      <w:r w:rsidRPr="00F368FA">
        <w:rPr>
          <w:rFonts w:ascii="Arial" w:hAnsi="Arial" w:cs="mylotus" w:hint="cs"/>
          <w:szCs w:val="23"/>
          <w:rtl/>
        </w:rPr>
        <w:t>ة</w:t>
      </w:r>
      <w:r w:rsidRPr="00F368FA">
        <w:rPr>
          <w:rFonts w:ascii="Arial" w:hAnsi="Arial" w:cs="mylotus"/>
          <w:szCs w:val="23"/>
          <w:rtl/>
        </w:rPr>
        <w:t xml:space="preserve"> بن شريح، قال الذهبي: لايعرف وبقي</w:t>
      </w:r>
      <w:r w:rsidRPr="00F368FA">
        <w:rPr>
          <w:rFonts w:ascii="Arial" w:hAnsi="Arial" w:cs="mylotus" w:hint="cs"/>
          <w:szCs w:val="23"/>
          <w:rtl/>
        </w:rPr>
        <w:t>ة</w:t>
      </w:r>
      <w:r w:rsidRPr="00F368FA">
        <w:rPr>
          <w:rFonts w:ascii="Arial" w:hAnsi="Arial" w:cs="mylotus"/>
          <w:szCs w:val="23"/>
          <w:rtl/>
        </w:rPr>
        <w:t xml:space="preserve"> رجاله رجال الصحيح. والمنذري في الترغيب والترهيب1/379 وعزاه للطبراني ومحمد بن نصر ب</w:t>
      </w:r>
      <w:r w:rsidRPr="00F368FA">
        <w:rPr>
          <w:rFonts w:ascii="Arial" w:hAnsi="Arial" w:cs="mylotus" w:hint="cs"/>
          <w:szCs w:val="23"/>
          <w:rtl/>
        </w:rPr>
        <w:t>إ</w:t>
      </w:r>
      <w:r w:rsidRPr="00F368FA">
        <w:rPr>
          <w:rFonts w:ascii="Arial" w:hAnsi="Arial" w:cs="mylotus"/>
          <w:szCs w:val="23"/>
          <w:rtl/>
        </w:rPr>
        <w:t>سنادين لا</w:t>
      </w:r>
      <w:r w:rsidRPr="00F368FA">
        <w:rPr>
          <w:rFonts w:ascii="Arial" w:hAnsi="Arial" w:cs="mylotus" w:hint="cs"/>
          <w:szCs w:val="23"/>
          <w:rtl/>
        </w:rPr>
        <w:t xml:space="preserve"> </w:t>
      </w:r>
      <w:r w:rsidRPr="00F368FA">
        <w:rPr>
          <w:rFonts w:ascii="Arial" w:hAnsi="Arial" w:cs="mylotus"/>
          <w:szCs w:val="23"/>
          <w:rtl/>
        </w:rPr>
        <w:t>ب</w:t>
      </w:r>
      <w:r w:rsidRPr="00F368FA">
        <w:rPr>
          <w:rFonts w:ascii="Arial" w:hAnsi="Arial" w:cs="mylotus" w:hint="cs"/>
          <w:szCs w:val="23"/>
          <w:rtl/>
        </w:rPr>
        <w:t>أ</w:t>
      </w:r>
      <w:r w:rsidRPr="00F368FA">
        <w:rPr>
          <w:rFonts w:ascii="Arial" w:hAnsi="Arial" w:cs="mylotus"/>
          <w:szCs w:val="23"/>
          <w:rtl/>
        </w:rPr>
        <w:t>س بهما. انظر</w:t>
      </w:r>
      <w:r w:rsidRPr="00F368FA">
        <w:rPr>
          <w:rFonts w:ascii="Arial" w:hAnsi="Arial" w:cs="mylotus" w:hint="cs"/>
          <w:szCs w:val="23"/>
          <w:rtl/>
        </w:rPr>
        <w:t xml:space="preserve"> </w:t>
      </w:r>
      <w:r w:rsidRPr="00F368FA">
        <w:rPr>
          <w:rFonts w:ascii="Arial" w:hAnsi="Arial" w:cs="mylotus"/>
          <w:szCs w:val="23"/>
          <w:rtl/>
        </w:rPr>
        <w:t>سلسلة الأحاديث الضعيفة (5991).</w:t>
      </w:r>
    </w:p>
  </w:footnote>
  <w:footnote w:id="117">
    <w:p w:rsidR="00F04F06" w:rsidRPr="00F368FA" w:rsidRDefault="00F04F06" w:rsidP="00D21AA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 xml:space="preserve">بهذا اللفظ ذكره في مجمع الزوائد1/295 وفيه بقية بن الوليد. وباطول منه في المسند (22075) والمعجم الكبير20/82 وفي مجمع الزوائد4/215: </w:t>
      </w:r>
      <w:r w:rsidRPr="00F368FA">
        <w:rPr>
          <w:rFonts w:ascii="Arial" w:hAnsi="Arial" w:cs="mylotus" w:hint="cs"/>
          <w:szCs w:val="23"/>
          <w:rtl/>
        </w:rPr>
        <w:t>إ</w:t>
      </w:r>
      <w:r w:rsidRPr="00F368FA">
        <w:rPr>
          <w:rFonts w:ascii="Arial" w:hAnsi="Arial" w:cs="mylotus"/>
          <w:szCs w:val="23"/>
          <w:rtl/>
        </w:rPr>
        <w:t>سناد أحمد منقطع والطبراني فيه كذاب.</w:t>
      </w:r>
    </w:p>
  </w:footnote>
  <w:footnote w:id="118">
    <w:p w:rsidR="00F04F06" w:rsidRPr="00F368FA" w:rsidRDefault="00F04F06" w:rsidP="00D21AA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جزء من حديث أخرجه ابن ماجه في الفتن (4034) وذكره في المجمع 4/216-217ب</w:t>
      </w:r>
      <w:r w:rsidRPr="00F368FA">
        <w:rPr>
          <w:rFonts w:ascii="Arial" w:hAnsi="Arial" w:cs="mylotus" w:hint="cs"/>
          <w:szCs w:val="23"/>
          <w:rtl/>
        </w:rPr>
        <w:t>أ</w:t>
      </w:r>
      <w:r w:rsidRPr="00F368FA">
        <w:rPr>
          <w:rFonts w:ascii="Arial" w:hAnsi="Arial" w:cs="mylotus"/>
          <w:szCs w:val="23"/>
          <w:rtl/>
        </w:rPr>
        <w:t>طول منه وقال: رواه الطبراني وفيه شهر بن حوشب وحديثه حسن وبقي</w:t>
      </w:r>
      <w:r w:rsidRPr="00F368FA">
        <w:rPr>
          <w:rFonts w:ascii="Arial" w:hAnsi="Arial" w:cs="mylotus" w:hint="cs"/>
          <w:szCs w:val="23"/>
          <w:rtl/>
        </w:rPr>
        <w:t>ة</w:t>
      </w:r>
      <w:r w:rsidRPr="00F368FA">
        <w:rPr>
          <w:rFonts w:ascii="Arial" w:hAnsi="Arial" w:cs="mylotus"/>
          <w:szCs w:val="23"/>
          <w:rtl/>
        </w:rPr>
        <w:t xml:space="preserve"> رجاله ثقات. وأخرجه الامام أحمد مختصرا بلفظ:[ من ترك صلاة العصرمتعمدا فقد حبط عمله] ورجاله رجال الصحيح كما في مجمع الزوائد1/295.قلت: الذي في المسند (22957)</w:t>
      </w:r>
      <w:r w:rsidRPr="00F368FA">
        <w:rPr>
          <w:rFonts w:ascii="Arial" w:hAnsi="Arial" w:cs="mylotus" w:hint="cs"/>
          <w:szCs w:val="23"/>
          <w:rtl/>
        </w:rPr>
        <w:t xml:space="preserve"> </w:t>
      </w:r>
      <w:r w:rsidRPr="00F368FA">
        <w:rPr>
          <w:rFonts w:ascii="Arial" w:hAnsi="Arial" w:cs="mylotus"/>
          <w:szCs w:val="23"/>
          <w:rtl/>
        </w:rPr>
        <w:t>خص صلاة العصر.</w:t>
      </w:r>
    </w:p>
  </w:footnote>
  <w:footnote w:id="119">
    <w:p w:rsidR="00F04F06" w:rsidRPr="00F368FA" w:rsidRDefault="00F04F06" w:rsidP="00D21AA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الحديث مختصرأخرجه محمد بن نصر في تعظيم قدر الصلاة من عده طرق (195) ومابعده. وأخرجه مطولا ال</w:t>
      </w:r>
      <w:r w:rsidRPr="00F368FA">
        <w:rPr>
          <w:rFonts w:ascii="Arial" w:hAnsi="Arial" w:cs="mylotus" w:hint="cs"/>
          <w:szCs w:val="23"/>
          <w:rtl/>
        </w:rPr>
        <w:t>إ</w:t>
      </w:r>
      <w:r w:rsidRPr="00F368FA">
        <w:rPr>
          <w:rFonts w:ascii="Arial" w:hAnsi="Arial" w:cs="mylotus"/>
          <w:szCs w:val="23"/>
          <w:rtl/>
        </w:rPr>
        <w:t>مام أحمد (22016) والترمذي في الإيمان (2619) وقال: حسن صحيح.</w:t>
      </w:r>
    </w:p>
  </w:footnote>
  <w:footnote w:id="120">
    <w:p w:rsidR="00F04F06" w:rsidRPr="00F368FA" w:rsidRDefault="00F04F06" w:rsidP="00281051">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GA Arabesque" w:hAnsi="AGA Arabesque" w:cs="B Lotus"/>
          <w:szCs w:val="23"/>
          <w:rtl/>
        </w:rPr>
        <w:t>بخاري (8)، مسلم (16)، ترمذي (2609)، نسائي (5001)، مسند أحمد (4798).</w:t>
      </w:r>
    </w:p>
  </w:footnote>
  <w:footnote w:id="121">
    <w:p w:rsidR="00F04F06" w:rsidRPr="00F368FA" w:rsidRDefault="00F04F06" w:rsidP="00281051">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بخاري (391) (393)، أبوداود (2641)، ترمذي (2608)، نسائي (3968).</w:t>
      </w:r>
    </w:p>
  </w:footnote>
  <w:footnote w:id="122">
    <w:p w:rsidR="00F04F06" w:rsidRPr="00F368FA" w:rsidRDefault="00F04F06" w:rsidP="00E37D25">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بهذا السند عن الدارمي أخرجه محمد بن نصر في تعظيم قدر الصلاة (175) ومن طريق سليمان بن قرم به: المسند (14662) والترمذي في الطهار</w:t>
      </w:r>
      <w:r w:rsidRPr="00F368FA">
        <w:rPr>
          <w:rFonts w:ascii="Arial" w:hAnsi="Arial" w:cs="mylotus" w:hint="cs"/>
          <w:szCs w:val="23"/>
          <w:rtl/>
        </w:rPr>
        <w:t>ة</w:t>
      </w:r>
      <w:r w:rsidRPr="00F368FA">
        <w:rPr>
          <w:rFonts w:ascii="Arial" w:hAnsi="Arial" w:cs="mylotus"/>
          <w:szCs w:val="23"/>
          <w:rtl/>
        </w:rPr>
        <w:t xml:space="preserve"> (4).</w:t>
      </w:r>
    </w:p>
  </w:footnote>
  <w:footnote w:id="123">
    <w:p w:rsidR="00F04F06" w:rsidRPr="00F368FA" w:rsidRDefault="00F04F06" w:rsidP="00E37D25">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المسند (22102) والبزار (2) وهو ضعيف كما في مجمع الزوائد1/16، وكشف الخفاء (2324)ولكن له شاهد سيأتي.</w:t>
      </w:r>
    </w:p>
  </w:footnote>
  <w:footnote w:id="124">
    <w:p w:rsidR="00F04F06" w:rsidRPr="00F368FA" w:rsidRDefault="00F04F06" w:rsidP="00E37D25">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البخاري تعلىقا في مستهل باب الجنائز (الفتح3/131).</w:t>
      </w:r>
    </w:p>
  </w:footnote>
  <w:footnote w:id="125">
    <w:p w:rsidR="00F04F06" w:rsidRPr="00F368FA" w:rsidRDefault="00F04F06" w:rsidP="00E37D25">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المسند (16395) والنسائي (857) والموط</w:t>
      </w:r>
      <w:r w:rsidRPr="00F368FA">
        <w:rPr>
          <w:rFonts w:ascii="Arial" w:hAnsi="Arial" w:cs="mylotus" w:hint="cs"/>
          <w:szCs w:val="23"/>
          <w:rtl/>
        </w:rPr>
        <w:t>أ</w:t>
      </w:r>
      <w:r w:rsidRPr="00F368FA">
        <w:rPr>
          <w:rFonts w:ascii="Arial" w:hAnsi="Arial" w:cs="mylotus"/>
          <w:szCs w:val="23"/>
          <w:rtl/>
        </w:rPr>
        <w:t>1/132 وصححه الحاكم1/144.حكم الألباني صحيح.</w:t>
      </w:r>
    </w:p>
  </w:footnote>
  <w:footnote w:id="126">
    <w:p w:rsidR="00F04F06" w:rsidRPr="00F368FA" w:rsidRDefault="00F04F06" w:rsidP="00E37D25">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به نقل از صحيح فقه السنة1/230.</w:t>
      </w:r>
    </w:p>
  </w:footnote>
  <w:footnote w:id="127">
    <w:p w:rsidR="00F04F06" w:rsidRPr="00F368FA" w:rsidRDefault="00F04F06" w:rsidP="00E37D25">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أخرجه البخاري (4351) ومسلم (1064).</w:t>
      </w:r>
    </w:p>
  </w:footnote>
  <w:footnote w:id="128">
    <w:p w:rsidR="00F04F06" w:rsidRPr="00F368FA" w:rsidRDefault="00F04F06" w:rsidP="00E37D25">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أخرجه البخاري (6878) ومسلم (1676).</w:t>
      </w:r>
    </w:p>
  </w:footnote>
  <w:footnote w:id="129">
    <w:p w:rsidR="00F04F06" w:rsidRPr="00F368FA" w:rsidRDefault="00F04F06" w:rsidP="00E37D25">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به نقل از صحيح فقه السنة1/230-231.</w:t>
      </w:r>
    </w:p>
  </w:footnote>
  <w:footnote w:id="130">
    <w:p w:rsidR="00F04F06" w:rsidRPr="00F368FA" w:rsidRDefault="00F04F06" w:rsidP="00E37D25">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أخرجه مسلم (1854) والترمذي (2266) وأبوداود (4760).</w:t>
      </w:r>
    </w:p>
  </w:footnote>
  <w:footnote w:id="131">
    <w:p w:rsidR="00F04F06" w:rsidRPr="00FB5AFD" w:rsidRDefault="00F04F06" w:rsidP="00E37D25">
      <w:pPr>
        <w:pStyle w:val="FootnoteText"/>
        <w:bidi/>
        <w:ind w:left="272" w:hanging="272"/>
        <w:jc w:val="lowKashida"/>
        <w:rPr>
          <w:rFonts w:cs="Times New Roman" w:hint="cs"/>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أخرجه البخاري (7055) ومسلم (1709).</w:t>
      </w:r>
    </w:p>
  </w:footnote>
  <w:footnote w:id="132">
    <w:p w:rsidR="00F04F06" w:rsidRPr="00F368FA" w:rsidRDefault="00F04F06" w:rsidP="00E37D25">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مسند أحمد (22075)، معجم الأوسط (7956)، معجم الكبير (156)، تعظيم قدر الصلاة (921) وحكم الألباني في صحيح الترغيب (570): حسن لغيره.</w:t>
      </w:r>
    </w:p>
  </w:footnote>
  <w:footnote w:id="133">
    <w:p w:rsidR="00F04F06" w:rsidRPr="00F368FA" w:rsidRDefault="00F04F06" w:rsidP="00E37D25">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ابن حبان (1463) وانظرصحيح الترغيب والترهيب لل</w:t>
      </w:r>
      <w:r w:rsidRPr="00F368FA">
        <w:rPr>
          <w:rFonts w:ascii="Arial" w:hAnsi="Arial" w:cs="mylotus" w:hint="cs"/>
          <w:szCs w:val="23"/>
          <w:rtl/>
        </w:rPr>
        <w:t>أ</w:t>
      </w:r>
      <w:r w:rsidRPr="00F368FA">
        <w:rPr>
          <w:rFonts w:ascii="Arial" w:hAnsi="Arial" w:cs="mylotus"/>
          <w:szCs w:val="23"/>
          <w:rtl/>
        </w:rPr>
        <w:t>لباني (575) وقال: صحيح موقوف.</w:t>
      </w:r>
    </w:p>
  </w:footnote>
  <w:footnote w:id="134">
    <w:p w:rsidR="00F04F06" w:rsidRPr="00F368FA" w:rsidRDefault="00F04F06" w:rsidP="00E37D25">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مالك في الطهارة1/39-40 وابن سعد في الطبقات3/350-351 والآجري في الشريعة (134) ومحمد بن نصر في تعظيم قدر الصلاة (923) ومابعده.</w:t>
      </w:r>
    </w:p>
  </w:footnote>
  <w:footnote w:id="135">
    <w:p w:rsidR="00F04F06" w:rsidRPr="00F368FA" w:rsidRDefault="00F04F06" w:rsidP="00E37D25">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بهذا اللفظ: سعيد بن منصور (2450)، أبوداود (2513) كلاهما من كتاب الجهاد والنسائي (3578) وأخرجه مسلم في الإمارة (1919) بلفظ [...فليس منا]</w:t>
      </w:r>
    </w:p>
  </w:footnote>
  <w:footnote w:id="136">
    <w:p w:rsidR="00F04F06" w:rsidRPr="00F368FA" w:rsidRDefault="00F04F06" w:rsidP="00E37D25">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البخاري من حديث طويل في الحدود (6830) وبلفظ غريب في الفرائض (6768) ومسلم في الإيمان (62).</w:t>
      </w:r>
    </w:p>
  </w:footnote>
  <w:footnote w:id="137">
    <w:p w:rsidR="00F04F06" w:rsidRPr="00F368FA" w:rsidRDefault="00F04F06" w:rsidP="00E37D25">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 xml:space="preserve">من حديث </w:t>
      </w:r>
      <w:r w:rsidRPr="00F368FA">
        <w:rPr>
          <w:rFonts w:ascii="Arial" w:hAnsi="Arial" w:cs="mylotus" w:hint="cs"/>
          <w:szCs w:val="23"/>
          <w:rtl/>
        </w:rPr>
        <w:t>أ</w:t>
      </w:r>
      <w:r w:rsidRPr="00F368FA">
        <w:rPr>
          <w:rFonts w:ascii="Arial" w:hAnsi="Arial" w:cs="mylotus"/>
          <w:szCs w:val="23"/>
          <w:rtl/>
        </w:rPr>
        <w:t xml:space="preserve">بي عمرو رضي الله عنه، المسند (7019) وابن ماجه في الفرائض (2744) وفي زوائده صحيح والطبراني كما في مجمع الزوائد1/97. وأخرجه البزار (104) والدارمي (2863) (2866) من حديث </w:t>
      </w:r>
      <w:r w:rsidRPr="00F368FA">
        <w:rPr>
          <w:rFonts w:ascii="Arial" w:hAnsi="Arial" w:cs="mylotus" w:hint="cs"/>
          <w:szCs w:val="23"/>
          <w:rtl/>
        </w:rPr>
        <w:t>أ</w:t>
      </w:r>
      <w:r w:rsidRPr="00F368FA">
        <w:rPr>
          <w:rFonts w:ascii="Arial" w:hAnsi="Arial" w:cs="mylotus"/>
          <w:szCs w:val="23"/>
          <w:rtl/>
        </w:rPr>
        <w:t>بي بكر وفي نقل المصنف اختلاف يسير في اللفظ.</w:t>
      </w:r>
    </w:p>
  </w:footnote>
  <w:footnote w:id="138">
    <w:p w:rsidR="00F04F06" w:rsidRPr="00F368FA" w:rsidRDefault="00F04F06" w:rsidP="00E37D25">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البخاري (48) ومسلم (64) كلاهما في الإيمان.</w:t>
      </w:r>
    </w:p>
  </w:footnote>
  <w:footnote w:id="139">
    <w:p w:rsidR="00F04F06" w:rsidRPr="00FB5AFD" w:rsidRDefault="00F04F06" w:rsidP="00E37D25">
      <w:pPr>
        <w:pStyle w:val="FootnoteText"/>
        <w:bidi/>
        <w:ind w:left="272" w:hanging="272"/>
        <w:jc w:val="lowKashida"/>
        <w:rPr>
          <w:rFonts w:cs="Times New Roman" w:hint="cs"/>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المسند (9290) والترمذي في الطهارة (135) و</w:t>
      </w:r>
      <w:r w:rsidRPr="00F368FA">
        <w:rPr>
          <w:rFonts w:ascii="Arial" w:hAnsi="Arial" w:cs="mylotus" w:hint="cs"/>
          <w:szCs w:val="23"/>
          <w:rtl/>
        </w:rPr>
        <w:t>أ</w:t>
      </w:r>
      <w:r w:rsidRPr="00F368FA">
        <w:rPr>
          <w:rFonts w:ascii="Arial" w:hAnsi="Arial" w:cs="mylotus"/>
          <w:szCs w:val="23"/>
          <w:rtl/>
        </w:rPr>
        <w:t>بوداود في الطب (3904) وابن ماجه في الطهار</w:t>
      </w:r>
      <w:r w:rsidRPr="00F368FA">
        <w:rPr>
          <w:rFonts w:ascii="Arial" w:hAnsi="Arial" w:cs="mylotus" w:hint="cs"/>
          <w:szCs w:val="23"/>
          <w:rtl/>
        </w:rPr>
        <w:t>ة</w:t>
      </w:r>
      <w:r w:rsidRPr="00F368FA">
        <w:rPr>
          <w:rFonts w:ascii="Arial" w:hAnsi="Arial" w:cs="mylotus"/>
          <w:szCs w:val="23"/>
          <w:rtl/>
        </w:rPr>
        <w:t xml:space="preserve"> (639) والنسائي في عشر</w:t>
      </w:r>
      <w:r w:rsidRPr="00F368FA">
        <w:rPr>
          <w:rFonts w:ascii="Arial" w:hAnsi="Arial" w:cs="mylotus" w:hint="cs"/>
          <w:szCs w:val="23"/>
          <w:rtl/>
        </w:rPr>
        <w:t>ة</w:t>
      </w:r>
      <w:r w:rsidRPr="00F368FA">
        <w:rPr>
          <w:rFonts w:ascii="Arial" w:hAnsi="Arial" w:cs="mylotus"/>
          <w:szCs w:val="23"/>
          <w:rtl/>
        </w:rPr>
        <w:t xml:space="preserve"> النساء (130).</w:t>
      </w:r>
    </w:p>
  </w:footnote>
  <w:footnote w:id="140">
    <w:p w:rsidR="00F04F06" w:rsidRPr="00F368FA" w:rsidRDefault="00F04F06" w:rsidP="00E37D25">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رواه الحاكم في صحيحه بهذا اللفظ، المستدرك (45) وصححه، والترمذي (1535) وحسنه. و</w:t>
      </w:r>
      <w:r w:rsidRPr="00F368FA">
        <w:rPr>
          <w:rFonts w:ascii="Arial" w:hAnsi="Arial" w:cs="mylotus" w:hint="cs"/>
          <w:szCs w:val="23"/>
          <w:rtl/>
        </w:rPr>
        <w:t>أ</w:t>
      </w:r>
      <w:r w:rsidRPr="00F368FA">
        <w:rPr>
          <w:rFonts w:ascii="Arial" w:hAnsi="Arial" w:cs="mylotus"/>
          <w:szCs w:val="23"/>
          <w:rtl/>
        </w:rPr>
        <w:t>بوداود (3251) وابن حبان موارد (1177) ثلاثتهم في الأيمان والنذور. والمسند (4904).</w:t>
      </w:r>
    </w:p>
  </w:footnote>
  <w:footnote w:id="141">
    <w:p w:rsidR="00F04F06" w:rsidRPr="00F368FA" w:rsidRDefault="00F04F06" w:rsidP="00AC585A">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مسلم في الإيمان (67).</w:t>
      </w:r>
    </w:p>
  </w:footnote>
  <w:footnote w:id="142">
    <w:p w:rsidR="00F04F06" w:rsidRPr="00F368FA" w:rsidRDefault="00F04F06" w:rsidP="00E0201C">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B Lotus"/>
          <w:szCs w:val="23"/>
          <w:rtl/>
        </w:rPr>
        <w:t xml:space="preserve">همانطور که در حدیث آمده است: </w:t>
      </w:r>
      <w:r w:rsidRPr="0029483C">
        <w:rPr>
          <w:rStyle w:val="Char0"/>
          <w:rtl/>
        </w:rPr>
        <w:t>«</w:t>
      </w:r>
      <w:r w:rsidRPr="00F368FA">
        <w:rPr>
          <w:rStyle w:val="Char0"/>
          <w:sz w:val="22"/>
          <w:szCs w:val="22"/>
          <w:rtl/>
          <w:lang w:bidi="ar-SA"/>
        </w:rPr>
        <w:t>لا يزني الزاني حين يزني و هو مؤمن، و لا يشرب حين يشرب و هو مؤمن...]</w:t>
      </w:r>
      <w:r w:rsidRPr="00F368FA">
        <w:rPr>
          <w:rFonts w:ascii="Arial" w:hAnsi="Arial" w:cs="mylotus"/>
          <w:sz w:val="22"/>
          <w:szCs w:val="24"/>
          <w:rtl/>
        </w:rPr>
        <w:t xml:space="preserve"> </w:t>
      </w:r>
      <w:r w:rsidRPr="00F368FA">
        <w:rPr>
          <w:rFonts w:ascii="Arial" w:hAnsi="Arial" w:cs="B Lotus"/>
          <w:szCs w:val="23"/>
          <w:rtl/>
        </w:rPr>
        <w:t xml:space="preserve">زناكار موقع زنا، ايمان كامل ندارد، شراب خوار موقع شراب خواري و... </w:t>
      </w:r>
      <w:r w:rsidRPr="00F368FA">
        <w:rPr>
          <w:rFonts w:ascii="Arial" w:hAnsi="Arial" w:cs="mylotus"/>
          <w:szCs w:val="23"/>
          <w:rtl/>
        </w:rPr>
        <w:t>أخرجه البخاري في المظالم (2475) ومسلم في الإيمان (57).</w:t>
      </w:r>
    </w:p>
  </w:footnote>
  <w:footnote w:id="143">
    <w:p w:rsidR="00F04F06" w:rsidRPr="00F368FA" w:rsidRDefault="00F04F06" w:rsidP="00E0201C">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B Lotus"/>
          <w:szCs w:val="23"/>
          <w:rtl/>
        </w:rPr>
        <w:t xml:space="preserve">در حدیث آمده که: </w:t>
      </w:r>
      <w:r w:rsidRPr="0029483C">
        <w:rPr>
          <w:rStyle w:val="Char0"/>
          <w:rtl/>
        </w:rPr>
        <w:t>«</w:t>
      </w:r>
      <w:r w:rsidRPr="00F368FA">
        <w:rPr>
          <w:rStyle w:val="Char0"/>
          <w:sz w:val="22"/>
          <w:szCs w:val="22"/>
          <w:rtl/>
          <w:lang w:bidi="ar-SA"/>
        </w:rPr>
        <w:t>لَيْسَ مِنْ رَجُلٍ ادَّعَى لِغَيْرِ أَبِيهِ وَهُوَ يَعْلَمُهُ إِلَّا كَفَرَ]</w:t>
      </w:r>
      <w:r w:rsidRPr="00F368FA">
        <w:rPr>
          <w:rFonts w:ascii="Arial" w:hAnsi="Arial" w:cs="mylotus"/>
          <w:sz w:val="22"/>
          <w:szCs w:val="25"/>
          <w:rtl/>
        </w:rPr>
        <w:t xml:space="preserve"> </w:t>
      </w:r>
      <w:r w:rsidRPr="00F368FA">
        <w:rPr>
          <w:rFonts w:ascii="Arial" w:hAnsi="Arial" w:cs="B Lotus"/>
          <w:szCs w:val="23"/>
          <w:rtl/>
        </w:rPr>
        <w:t>هرکسي در حالي که پدرش را مي</w:t>
      </w:r>
      <w:r w:rsidRPr="00F368FA">
        <w:rPr>
          <w:rFonts w:ascii="Times New Roman" w:hAnsi="Times New Roman" w:cs="B Lotus"/>
          <w:szCs w:val="23"/>
          <w:rtl/>
        </w:rPr>
        <w:t>‌</w:t>
      </w:r>
      <w:r w:rsidRPr="00F368FA">
        <w:rPr>
          <w:rFonts w:ascii="mylotus" w:hAnsi="mylotus" w:cs="B Lotus"/>
          <w:szCs w:val="23"/>
          <w:rtl/>
        </w:rPr>
        <w:t>شناسد،</w:t>
      </w:r>
      <w:r w:rsidRPr="00F368FA">
        <w:rPr>
          <w:rFonts w:ascii="Arial" w:hAnsi="Arial" w:cs="B Lotus"/>
          <w:szCs w:val="23"/>
          <w:rtl/>
        </w:rPr>
        <w:t xml:space="preserve"> </w:t>
      </w:r>
      <w:r w:rsidRPr="00F368FA">
        <w:rPr>
          <w:rFonts w:ascii="mylotus" w:hAnsi="mylotus" w:cs="B Lotus"/>
          <w:szCs w:val="23"/>
          <w:rtl/>
        </w:rPr>
        <w:t>خودش</w:t>
      </w:r>
      <w:r w:rsidRPr="00F368FA">
        <w:rPr>
          <w:rFonts w:ascii="Arial" w:hAnsi="Arial" w:cs="B Lotus"/>
          <w:szCs w:val="23"/>
          <w:rtl/>
        </w:rPr>
        <w:t xml:space="preserve"> </w:t>
      </w:r>
      <w:r w:rsidRPr="00F368FA">
        <w:rPr>
          <w:rFonts w:ascii="mylotus" w:hAnsi="mylotus" w:cs="B Lotus"/>
          <w:szCs w:val="23"/>
          <w:rtl/>
        </w:rPr>
        <w:t>را</w:t>
      </w:r>
      <w:r w:rsidRPr="00F368FA">
        <w:rPr>
          <w:rFonts w:ascii="Arial" w:hAnsi="Arial" w:cs="B Lotus"/>
          <w:szCs w:val="23"/>
          <w:rtl/>
        </w:rPr>
        <w:t xml:space="preserve"> </w:t>
      </w:r>
      <w:r w:rsidRPr="00F368FA">
        <w:rPr>
          <w:rFonts w:ascii="mylotus" w:hAnsi="mylotus" w:cs="B Lotus"/>
          <w:szCs w:val="23"/>
          <w:rtl/>
        </w:rPr>
        <w:t>به</w:t>
      </w:r>
      <w:r w:rsidRPr="00F368FA">
        <w:rPr>
          <w:rFonts w:ascii="Arial" w:hAnsi="Arial" w:cs="B Lotus"/>
          <w:szCs w:val="23"/>
          <w:rtl/>
        </w:rPr>
        <w:t xml:space="preserve"> </w:t>
      </w:r>
      <w:r w:rsidRPr="00F368FA">
        <w:rPr>
          <w:rFonts w:ascii="mylotus" w:hAnsi="mylotus" w:cs="B Lotus"/>
          <w:szCs w:val="23"/>
          <w:rtl/>
        </w:rPr>
        <w:t>غير</w:t>
      </w:r>
      <w:r w:rsidRPr="00F368FA">
        <w:rPr>
          <w:rFonts w:ascii="Arial" w:hAnsi="Arial" w:cs="B Lotus"/>
          <w:szCs w:val="23"/>
          <w:rtl/>
        </w:rPr>
        <w:t xml:space="preserve"> </w:t>
      </w:r>
      <w:r w:rsidRPr="00F368FA">
        <w:rPr>
          <w:rFonts w:ascii="mylotus" w:hAnsi="mylotus" w:cs="B Lotus"/>
          <w:szCs w:val="23"/>
          <w:rtl/>
        </w:rPr>
        <w:t>از</w:t>
      </w:r>
      <w:r w:rsidRPr="00F368FA">
        <w:rPr>
          <w:rFonts w:ascii="Arial" w:hAnsi="Arial" w:cs="B Lotus"/>
          <w:szCs w:val="23"/>
          <w:rtl/>
        </w:rPr>
        <w:t xml:space="preserve"> </w:t>
      </w:r>
      <w:r w:rsidRPr="00F368FA">
        <w:rPr>
          <w:rFonts w:ascii="mylotus" w:hAnsi="mylotus" w:cs="B Lotus"/>
          <w:szCs w:val="23"/>
          <w:rtl/>
        </w:rPr>
        <w:t>پدرش</w:t>
      </w:r>
      <w:r w:rsidRPr="00F368FA">
        <w:rPr>
          <w:rFonts w:ascii="Arial" w:hAnsi="Arial" w:cs="B Lotus"/>
          <w:szCs w:val="23"/>
          <w:rtl/>
        </w:rPr>
        <w:t xml:space="preserve"> </w:t>
      </w:r>
      <w:r w:rsidRPr="00F368FA">
        <w:rPr>
          <w:rFonts w:ascii="mylotus" w:hAnsi="mylotus" w:cs="B Lotus"/>
          <w:szCs w:val="23"/>
          <w:rtl/>
        </w:rPr>
        <w:t>نسبت</w:t>
      </w:r>
      <w:r w:rsidRPr="00F368FA">
        <w:rPr>
          <w:rFonts w:ascii="Arial" w:hAnsi="Arial" w:cs="B Lotus"/>
          <w:szCs w:val="23"/>
          <w:rtl/>
        </w:rPr>
        <w:t xml:space="preserve"> </w:t>
      </w:r>
      <w:r w:rsidRPr="00F368FA">
        <w:rPr>
          <w:rFonts w:ascii="mylotus" w:hAnsi="mylotus" w:cs="B Lotus"/>
          <w:szCs w:val="23"/>
          <w:rtl/>
        </w:rPr>
        <w:t>دهد،</w:t>
      </w:r>
      <w:r w:rsidRPr="00F368FA">
        <w:rPr>
          <w:rFonts w:ascii="Arial" w:hAnsi="Arial" w:cs="B Lotus"/>
          <w:szCs w:val="23"/>
          <w:rtl/>
        </w:rPr>
        <w:t xml:space="preserve"> </w:t>
      </w:r>
      <w:r w:rsidRPr="00F368FA">
        <w:rPr>
          <w:rFonts w:ascii="mylotus" w:hAnsi="mylotus" w:cs="B Lotus"/>
          <w:szCs w:val="23"/>
          <w:rtl/>
        </w:rPr>
        <w:t>کفر</w:t>
      </w:r>
      <w:r w:rsidRPr="00F368FA">
        <w:rPr>
          <w:rFonts w:ascii="Arial" w:hAnsi="Arial" w:cs="B Lotus"/>
          <w:szCs w:val="23"/>
          <w:rtl/>
        </w:rPr>
        <w:t xml:space="preserve"> </w:t>
      </w:r>
      <w:r w:rsidRPr="00F368FA">
        <w:rPr>
          <w:rFonts w:ascii="mylotus" w:hAnsi="mylotus" w:cs="B Lotus"/>
          <w:szCs w:val="23"/>
          <w:rtl/>
        </w:rPr>
        <w:t>ورزيده</w:t>
      </w:r>
      <w:r w:rsidRPr="00F368FA">
        <w:rPr>
          <w:rFonts w:ascii="Arial" w:hAnsi="Arial" w:cs="B Lotus"/>
          <w:szCs w:val="23"/>
          <w:rtl/>
        </w:rPr>
        <w:t xml:space="preserve"> </w:t>
      </w:r>
      <w:r w:rsidRPr="00F368FA">
        <w:rPr>
          <w:rFonts w:ascii="mylotus" w:hAnsi="mylotus" w:cs="B Lotus"/>
          <w:szCs w:val="23"/>
          <w:rtl/>
        </w:rPr>
        <w:t>است</w:t>
      </w:r>
      <w:r w:rsidRPr="00F368FA">
        <w:rPr>
          <w:rFonts w:ascii="Arial" w:hAnsi="Arial" w:cs="B Lotus"/>
          <w:szCs w:val="23"/>
          <w:rtl/>
        </w:rPr>
        <w:t>.</w:t>
      </w:r>
      <w:r w:rsidRPr="00F368FA">
        <w:rPr>
          <w:rFonts w:ascii="Arial" w:hAnsi="Arial" w:cs="mylotus"/>
          <w:szCs w:val="23"/>
          <w:rtl/>
        </w:rPr>
        <w:t xml:space="preserve"> </w:t>
      </w:r>
      <w:r w:rsidRPr="00F368FA">
        <w:rPr>
          <w:rFonts w:ascii="mylotus" w:hAnsi="mylotus" w:cs="mylotus"/>
          <w:szCs w:val="23"/>
          <w:rtl/>
        </w:rPr>
        <w:t>أخرجه</w:t>
      </w:r>
      <w:r w:rsidRPr="00F368FA">
        <w:rPr>
          <w:rFonts w:ascii="Arial" w:hAnsi="Arial" w:cs="mylotus"/>
          <w:szCs w:val="23"/>
          <w:rtl/>
        </w:rPr>
        <w:t xml:space="preserve"> </w:t>
      </w:r>
      <w:r w:rsidRPr="00F368FA">
        <w:rPr>
          <w:rFonts w:ascii="mylotus" w:hAnsi="mylotus" w:cs="mylotus"/>
          <w:szCs w:val="23"/>
          <w:rtl/>
        </w:rPr>
        <w:t>مسلم</w:t>
      </w:r>
      <w:r w:rsidRPr="00F368FA">
        <w:rPr>
          <w:rFonts w:ascii="Arial" w:hAnsi="Arial" w:cs="mylotus"/>
          <w:szCs w:val="23"/>
          <w:rtl/>
        </w:rPr>
        <w:t xml:space="preserve"> </w:t>
      </w:r>
      <w:r w:rsidRPr="00F368FA">
        <w:rPr>
          <w:rFonts w:ascii="mylotus" w:hAnsi="mylotus" w:cs="mylotus"/>
          <w:szCs w:val="23"/>
          <w:rtl/>
        </w:rPr>
        <w:t>في</w:t>
      </w:r>
      <w:r w:rsidRPr="00F368FA">
        <w:rPr>
          <w:rFonts w:ascii="Arial" w:hAnsi="Arial" w:cs="mylotus"/>
          <w:szCs w:val="23"/>
          <w:rtl/>
        </w:rPr>
        <w:t xml:space="preserve"> </w:t>
      </w:r>
      <w:r w:rsidRPr="00F368FA">
        <w:rPr>
          <w:rFonts w:ascii="mylotus" w:hAnsi="mylotus" w:cs="mylotus"/>
          <w:szCs w:val="23"/>
          <w:rtl/>
        </w:rPr>
        <w:t>الإيمان</w:t>
      </w:r>
      <w:r w:rsidRPr="00F368FA">
        <w:rPr>
          <w:rFonts w:ascii="Arial" w:hAnsi="Arial" w:cs="mylotus"/>
          <w:szCs w:val="23"/>
          <w:rtl/>
        </w:rPr>
        <w:t xml:space="preserve"> (61).</w:t>
      </w:r>
    </w:p>
  </w:footnote>
  <w:footnote w:id="144">
    <w:p w:rsidR="00F04F06" w:rsidRPr="00F368FA" w:rsidRDefault="00F04F06" w:rsidP="00E0201C">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المسند (12383)، وأبويعلى (2856) والبزار (100) والسنن الكبرى للبيهقي (7281) وانظر مجمع الزوائد1/96 فله شواهد.</w:t>
      </w:r>
    </w:p>
  </w:footnote>
  <w:footnote w:id="145">
    <w:p w:rsidR="00F04F06" w:rsidRPr="00F368FA" w:rsidRDefault="00F04F06" w:rsidP="00596639">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B Lotus"/>
          <w:szCs w:val="23"/>
          <w:rtl/>
        </w:rPr>
        <w:t>شیخ الاسلام ابن تیمیه در اقتضاءالصراط المستقیم لمخا</w:t>
      </w:r>
      <w:r w:rsidRPr="00F368FA">
        <w:rPr>
          <w:rFonts w:ascii="mylotus" w:hAnsi="mylotus" w:cs="mylotus"/>
          <w:szCs w:val="23"/>
          <w:rtl/>
        </w:rPr>
        <w:t>لفة</w:t>
      </w:r>
      <w:r w:rsidRPr="00F368FA">
        <w:rPr>
          <w:rFonts w:ascii="Arial" w:hAnsi="Arial" w:cs="B Lotus"/>
          <w:szCs w:val="23"/>
          <w:rtl/>
        </w:rPr>
        <w:t xml:space="preserve"> </w:t>
      </w:r>
      <w:r w:rsidRPr="00F368FA">
        <w:rPr>
          <w:rFonts w:ascii="Arial" w:hAnsi="Arial" w:cs="B Lotus" w:hint="cs"/>
          <w:szCs w:val="23"/>
          <w:rtl/>
        </w:rPr>
        <w:t>أص</w:t>
      </w:r>
      <w:r w:rsidRPr="00F368FA">
        <w:rPr>
          <w:rFonts w:ascii="Arial" w:hAnsi="Arial" w:cs="B Lotus"/>
          <w:szCs w:val="23"/>
          <w:rtl/>
        </w:rPr>
        <w:t>حاب الجحیم (1/208) می</w:t>
      </w:r>
      <w:r w:rsidRPr="00F368FA">
        <w:rPr>
          <w:rFonts w:ascii="Times New Roman" w:hAnsi="Times New Roman" w:cs="B Lotus"/>
          <w:szCs w:val="23"/>
          <w:rtl/>
        </w:rPr>
        <w:t>‌</w:t>
      </w:r>
      <w:r w:rsidRPr="00F368FA">
        <w:rPr>
          <w:rFonts w:ascii="mylotus" w:hAnsi="mylotus" w:cs="B Lotus"/>
          <w:szCs w:val="23"/>
          <w:rtl/>
        </w:rPr>
        <w:t>گوید</w:t>
      </w:r>
      <w:r w:rsidRPr="00F368FA">
        <w:rPr>
          <w:rFonts w:ascii="Arial" w:hAnsi="Arial" w:cs="B Lotus"/>
          <w:szCs w:val="23"/>
          <w:rtl/>
        </w:rPr>
        <w:t xml:space="preserve">: </w:t>
      </w:r>
      <w:r w:rsidRPr="00F368FA">
        <w:rPr>
          <w:rFonts w:ascii="mylotus" w:hAnsi="mylotus" w:cs="B Lotus"/>
          <w:szCs w:val="23"/>
          <w:rtl/>
        </w:rPr>
        <w:t>کفری</w:t>
      </w:r>
      <w:r w:rsidRPr="00F368FA">
        <w:rPr>
          <w:rFonts w:ascii="Arial" w:hAnsi="Arial" w:cs="B Lotus"/>
          <w:szCs w:val="23"/>
          <w:rtl/>
        </w:rPr>
        <w:t xml:space="preserve"> </w:t>
      </w:r>
      <w:r w:rsidRPr="00F368FA">
        <w:rPr>
          <w:rFonts w:ascii="mylotus" w:hAnsi="mylotus" w:cs="B Lotus"/>
          <w:szCs w:val="23"/>
          <w:rtl/>
        </w:rPr>
        <w:t>که</w:t>
      </w:r>
      <w:r w:rsidRPr="00F368FA">
        <w:rPr>
          <w:rFonts w:ascii="Arial" w:hAnsi="Arial" w:cs="B Lotus"/>
          <w:szCs w:val="23"/>
          <w:rtl/>
        </w:rPr>
        <w:t xml:space="preserve"> </w:t>
      </w:r>
      <w:r w:rsidRPr="00F368FA">
        <w:rPr>
          <w:rFonts w:ascii="mylotus" w:hAnsi="mylotus" w:cs="B Lotus"/>
          <w:szCs w:val="23"/>
          <w:rtl/>
        </w:rPr>
        <w:t>م</w:t>
      </w:r>
      <w:r>
        <w:rPr>
          <w:rFonts w:ascii="mylotus" w:hAnsi="mylotus" w:cs="B Lotus" w:hint="cs"/>
          <w:szCs w:val="23"/>
          <w:rtl/>
        </w:rPr>
        <w:t>ُ</w:t>
      </w:r>
      <w:r w:rsidRPr="00F368FA">
        <w:rPr>
          <w:rFonts w:ascii="mylotus" w:hAnsi="mylotus" w:cs="B Lotus"/>
          <w:szCs w:val="23"/>
          <w:rtl/>
        </w:rPr>
        <w:t>عرف</w:t>
      </w:r>
      <w:r w:rsidRPr="00F368FA">
        <w:rPr>
          <w:rFonts w:ascii="Arial" w:hAnsi="Arial" w:cs="B Lotus"/>
          <w:szCs w:val="23"/>
          <w:rtl/>
        </w:rPr>
        <w:t xml:space="preserve"> </w:t>
      </w:r>
      <w:r w:rsidRPr="00F368FA">
        <w:rPr>
          <w:rFonts w:ascii="mylotus" w:hAnsi="mylotus" w:cs="B Lotus"/>
          <w:szCs w:val="23"/>
          <w:rtl/>
        </w:rPr>
        <w:t>به</w:t>
      </w:r>
      <w:r w:rsidRPr="00F368FA">
        <w:rPr>
          <w:rFonts w:ascii="Arial" w:hAnsi="Arial" w:cs="B Lotus"/>
          <w:szCs w:val="23"/>
          <w:rtl/>
        </w:rPr>
        <w:t xml:space="preserve"> </w:t>
      </w:r>
      <w:r w:rsidRPr="00F368FA">
        <w:rPr>
          <w:rFonts w:ascii="mylotus" w:hAnsi="mylotus" w:cs="B Lotus"/>
          <w:szCs w:val="23"/>
          <w:rtl/>
        </w:rPr>
        <w:t>الف</w:t>
      </w:r>
      <w:r w:rsidRPr="00F368FA">
        <w:rPr>
          <w:rFonts w:ascii="Arial" w:hAnsi="Arial" w:cs="B Lotus"/>
          <w:szCs w:val="23"/>
          <w:rtl/>
        </w:rPr>
        <w:t xml:space="preserve"> </w:t>
      </w:r>
      <w:r w:rsidRPr="00F368FA">
        <w:rPr>
          <w:rFonts w:ascii="mylotus" w:hAnsi="mylotus" w:cs="B Lotus"/>
          <w:szCs w:val="23"/>
          <w:rtl/>
        </w:rPr>
        <w:t>و</w:t>
      </w:r>
      <w:r w:rsidRPr="00F368FA">
        <w:rPr>
          <w:rFonts w:ascii="Arial" w:hAnsi="Arial" w:cs="B Lotus"/>
          <w:szCs w:val="23"/>
          <w:rtl/>
        </w:rPr>
        <w:t xml:space="preserve"> </w:t>
      </w:r>
      <w:r w:rsidRPr="00F368FA">
        <w:rPr>
          <w:rFonts w:ascii="mylotus" w:hAnsi="mylotus" w:cs="B Lotus"/>
          <w:szCs w:val="23"/>
          <w:rtl/>
        </w:rPr>
        <w:t>لام</w:t>
      </w:r>
      <w:r w:rsidRPr="00F368FA">
        <w:rPr>
          <w:rFonts w:ascii="Arial" w:hAnsi="Arial" w:cs="B Lotus"/>
          <w:szCs w:val="23"/>
          <w:rtl/>
        </w:rPr>
        <w:t xml:space="preserve"> </w:t>
      </w:r>
      <w:r w:rsidRPr="00F368FA">
        <w:rPr>
          <w:rFonts w:ascii="mylotus" w:hAnsi="mylotus" w:cs="B Lotus"/>
          <w:szCs w:val="23"/>
          <w:rtl/>
        </w:rPr>
        <w:t>باشد،</w:t>
      </w:r>
      <w:r w:rsidRPr="00F368FA">
        <w:rPr>
          <w:rFonts w:ascii="Arial" w:hAnsi="Arial" w:cs="B Lotus"/>
          <w:szCs w:val="23"/>
          <w:rtl/>
        </w:rPr>
        <w:t xml:space="preserve"> </w:t>
      </w:r>
      <w:r w:rsidRPr="00F368FA">
        <w:rPr>
          <w:rFonts w:ascii="mylotus" w:hAnsi="mylotus" w:cs="B Lotus"/>
          <w:szCs w:val="23"/>
          <w:rtl/>
        </w:rPr>
        <w:t>غالبا</w:t>
      </w:r>
      <w:r w:rsidRPr="00F368FA">
        <w:rPr>
          <w:rFonts w:ascii="Arial" w:hAnsi="Arial" w:cs="B Lotus"/>
          <w:szCs w:val="23"/>
          <w:rtl/>
        </w:rPr>
        <w:t xml:space="preserve"> </w:t>
      </w:r>
      <w:r w:rsidRPr="00F368FA">
        <w:rPr>
          <w:rFonts w:ascii="mylotus" w:hAnsi="mylotus" w:cs="B Lotus"/>
          <w:szCs w:val="23"/>
          <w:rtl/>
        </w:rPr>
        <w:t>جز</w:t>
      </w:r>
      <w:r w:rsidRPr="00F368FA">
        <w:rPr>
          <w:rFonts w:ascii="Arial" w:hAnsi="Arial" w:cs="B Lotus"/>
          <w:szCs w:val="23"/>
          <w:rtl/>
        </w:rPr>
        <w:t xml:space="preserve"> </w:t>
      </w:r>
      <w:r w:rsidRPr="00F368FA">
        <w:rPr>
          <w:rFonts w:ascii="mylotus" w:hAnsi="mylotus" w:cs="B Lotus"/>
          <w:szCs w:val="23"/>
          <w:rtl/>
        </w:rPr>
        <w:t>به</w:t>
      </w:r>
      <w:r w:rsidRPr="00F368FA">
        <w:rPr>
          <w:rFonts w:ascii="Arial" w:hAnsi="Arial" w:cs="B Lotus"/>
          <w:szCs w:val="23"/>
          <w:rtl/>
        </w:rPr>
        <w:t xml:space="preserve"> </w:t>
      </w:r>
      <w:r w:rsidRPr="00F368FA">
        <w:rPr>
          <w:rFonts w:ascii="mylotus" w:hAnsi="mylotus" w:cs="B Lotus"/>
          <w:szCs w:val="23"/>
          <w:rtl/>
        </w:rPr>
        <w:t>کفر</w:t>
      </w:r>
      <w:r w:rsidRPr="00F368FA">
        <w:rPr>
          <w:rFonts w:ascii="Arial" w:hAnsi="Arial" w:cs="B Lotus"/>
          <w:szCs w:val="23"/>
          <w:rtl/>
        </w:rPr>
        <w:t xml:space="preserve"> </w:t>
      </w:r>
      <w:r w:rsidRPr="00F368FA">
        <w:rPr>
          <w:rFonts w:ascii="mylotus" w:hAnsi="mylotus" w:cs="B Lotus"/>
          <w:szCs w:val="23"/>
          <w:rtl/>
        </w:rPr>
        <w:t>اکبر</w:t>
      </w:r>
      <w:r w:rsidRPr="00F368FA">
        <w:rPr>
          <w:rFonts w:ascii="Arial" w:hAnsi="Arial" w:cs="B Lotus"/>
          <w:szCs w:val="23"/>
          <w:rtl/>
        </w:rPr>
        <w:t xml:space="preserve"> </w:t>
      </w:r>
      <w:r w:rsidRPr="00F368FA">
        <w:rPr>
          <w:rFonts w:ascii="mylotus" w:hAnsi="mylotus" w:cs="B Lotus"/>
          <w:szCs w:val="23"/>
          <w:rtl/>
        </w:rPr>
        <w:t>حمل</w:t>
      </w:r>
      <w:r w:rsidRPr="00F368FA">
        <w:rPr>
          <w:rFonts w:ascii="Arial" w:hAnsi="Arial" w:cs="B Lotus"/>
          <w:szCs w:val="23"/>
          <w:rtl/>
        </w:rPr>
        <w:t xml:space="preserve"> </w:t>
      </w:r>
      <w:r w:rsidRPr="00F368FA">
        <w:rPr>
          <w:rFonts w:ascii="mylotus" w:hAnsi="mylotus" w:cs="B Lotus"/>
          <w:szCs w:val="23"/>
          <w:rtl/>
        </w:rPr>
        <w:t>نمی</w:t>
      </w:r>
      <w:r w:rsidRPr="00F368FA">
        <w:rPr>
          <w:rFonts w:ascii="Times New Roman" w:hAnsi="Times New Roman" w:cs="B Lotus"/>
          <w:szCs w:val="23"/>
          <w:rtl/>
        </w:rPr>
        <w:t>‌</w:t>
      </w:r>
      <w:r w:rsidRPr="00F368FA">
        <w:rPr>
          <w:rFonts w:ascii="mylotus" w:hAnsi="mylotus" w:cs="B Lotus"/>
          <w:szCs w:val="23"/>
          <w:rtl/>
        </w:rPr>
        <w:t>شود</w:t>
      </w:r>
      <w:r w:rsidRPr="00F368FA">
        <w:rPr>
          <w:rFonts w:ascii="Arial" w:hAnsi="Arial" w:cs="B Lotus"/>
          <w:szCs w:val="23"/>
          <w:rtl/>
        </w:rPr>
        <w:t xml:space="preserve"> </w:t>
      </w:r>
      <w:r w:rsidRPr="00F368FA">
        <w:rPr>
          <w:rFonts w:ascii="mylotus" w:hAnsi="mylotus" w:cs="B Lotus"/>
          <w:szCs w:val="23"/>
          <w:rtl/>
        </w:rPr>
        <w:t>همچون</w:t>
      </w:r>
      <w:r w:rsidRPr="00F368FA">
        <w:rPr>
          <w:rFonts w:ascii="Arial" w:hAnsi="Arial" w:cs="B Lotus"/>
          <w:szCs w:val="23"/>
          <w:rtl/>
        </w:rPr>
        <w:t xml:space="preserve"> </w:t>
      </w:r>
      <w:r w:rsidRPr="00F368FA">
        <w:rPr>
          <w:rFonts w:ascii="mylotus" w:hAnsi="mylotus" w:cs="B Lotus"/>
          <w:szCs w:val="23"/>
          <w:rtl/>
        </w:rPr>
        <w:t>این</w:t>
      </w:r>
      <w:r w:rsidRPr="00F368FA">
        <w:rPr>
          <w:rFonts w:ascii="Arial" w:hAnsi="Arial" w:cs="B Lotus"/>
          <w:szCs w:val="23"/>
          <w:rtl/>
        </w:rPr>
        <w:t xml:space="preserve"> </w:t>
      </w:r>
      <w:r w:rsidRPr="00F368FA">
        <w:rPr>
          <w:rFonts w:ascii="mylotus" w:hAnsi="mylotus" w:cs="B Lotus"/>
          <w:szCs w:val="23"/>
          <w:rtl/>
        </w:rPr>
        <w:t>فرموده</w:t>
      </w:r>
      <w:r w:rsidRPr="00F368FA">
        <w:rPr>
          <w:rFonts w:ascii="Times New Roman" w:hAnsi="Times New Roman" w:cs="B Lotus"/>
          <w:szCs w:val="23"/>
          <w:rtl/>
        </w:rPr>
        <w:t>‌</w:t>
      </w:r>
      <w:r w:rsidRPr="00F368FA">
        <w:rPr>
          <w:rFonts w:ascii="mylotus" w:hAnsi="mylotus" w:cs="B Lotus"/>
          <w:szCs w:val="23"/>
          <w:rtl/>
        </w:rPr>
        <w:t>ی</w:t>
      </w:r>
      <w:r w:rsidRPr="00F368FA">
        <w:rPr>
          <w:rFonts w:ascii="Arial" w:hAnsi="Arial" w:cs="B Lotus"/>
          <w:szCs w:val="23"/>
          <w:rtl/>
        </w:rPr>
        <w:t xml:space="preserve"> </w:t>
      </w:r>
      <w:r w:rsidRPr="00F368FA">
        <w:rPr>
          <w:rFonts w:ascii="mylotus" w:hAnsi="mylotus" w:cs="B Lotus"/>
          <w:szCs w:val="23"/>
          <w:rtl/>
        </w:rPr>
        <w:t>الله</w:t>
      </w:r>
      <w:r w:rsidRPr="00F368FA">
        <w:rPr>
          <w:rFonts w:ascii="Arial" w:hAnsi="Arial" w:cs="B Lotus"/>
          <w:szCs w:val="23"/>
          <w:rtl/>
        </w:rPr>
        <w:t xml:space="preserve"> </w:t>
      </w:r>
      <w:r w:rsidRPr="00F368FA">
        <w:rPr>
          <w:rFonts w:ascii="mylotus" w:hAnsi="mylotus" w:cs="B Lotus"/>
          <w:szCs w:val="23"/>
          <w:rtl/>
        </w:rPr>
        <w:t>متعال</w:t>
      </w:r>
      <w:r w:rsidRPr="00F368FA">
        <w:rPr>
          <w:rFonts w:ascii="Arial" w:hAnsi="Arial" w:cs="B Lotus"/>
          <w:szCs w:val="23"/>
          <w:rtl/>
        </w:rPr>
        <w:t xml:space="preserve"> </w:t>
      </w:r>
      <w:r w:rsidRPr="00F368FA">
        <w:rPr>
          <w:rFonts w:ascii="mylotus" w:hAnsi="mylotus" w:cs="B Lotus"/>
          <w:szCs w:val="23"/>
          <w:rtl/>
        </w:rPr>
        <w:t>در</w:t>
      </w:r>
      <w:r w:rsidRPr="00F368FA">
        <w:rPr>
          <w:rFonts w:ascii="Arial" w:hAnsi="Arial" w:cs="B Lotus"/>
          <w:szCs w:val="23"/>
          <w:rtl/>
        </w:rPr>
        <w:t xml:space="preserve"> </w:t>
      </w:r>
      <w:r w:rsidRPr="00F368FA">
        <w:rPr>
          <w:rFonts w:ascii="mylotus" w:hAnsi="mylotus" w:cs="B Lotus"/>
          <w:szCs w:val="23"/>
          <w:rtl/>
        </w:rPr>
        <w:t>مورد</w:t>
      </w:r>
      <w:r w:rsidRPr="00F368FA">
        <w:rPr>
          <w:rFonts w:ascii="Arial" w:hAnsi="Arial" w:cs="B Lotus"/>
          <w:szCs w:val="23"/>
          <w:rtl/>
        </w:rPr>
        <w:t xml:space="preserve"> </w:t>
      </w:r>
      <w:r w:rsidRPr="00F368FA">
        <w:rPr>
          <w:rFonts w:ascii="mylotus" w:hAnsi="mylotus" w:cs="B Lotus"/>
          <w:szCs w:val="23"/>
          <w:rtl/>
        </w:rPr>
        <w:t>کسانی</w:t>
      </w:r>
      <w:r w:rsidRPr="00F368FA">
        <w:rPr>
          <w:rFonts w:ascii="Arial" w:hAnsi="Arial" w:cs="B Lotus"/>
          <w:szCs w:val="23"/>
          <w:rtl/>
        </w:rPr>
        <w:t xml:space="preserve"> </w:t>
      </w:r>
      <w:r w:rsidRPr="00F368FA">
        <w:rPr>
          <w:rFonts w:ascii="mylotus" w:hAnsi="mylotus" w:cs="B Lotus"/>
          <w:szCs w:val="23"/>
          <w:rtl/>
        </w:rPr>
        <w:t>که</w:t>
      </w:r>
      <w:r w:rsidRPr="00F368FA">
        <w:rPr>
          <w:rFonts w:ascii="Arial" w:hAnsi="Arial" w:cs="B Lotus"/>
          <w:szCs w:val="23"/>
          <w:rtl/>
        </w:rPr>
        <w:t xml:space="preserve"> به غیر آنچه الله متعال نازل کرده حکم می</w:t>
      </w:r>
      <w:r w:rsidRPr="00F368FA">
        <w:rPr>
          <w:rFonts w:ascii="Times New Roman" w:hAnsi="Times New Roman" w:cs="B Lotus"/>
          <w:szCs w:val="23"/>
          <w:rtl/>
        </w:rPr>
        <w:t>‌</w:t>
      </w:r>
      <w:r w:rsidRPr="00F368FA">
        <w:rPr>
          <w:rFonts w:ascii="mylotus" w:hAnsi="mylotus" w:cs="B Lotus"/>
          <w:szCs w:val="23"/>
          <w:rtl/>
        </w:rPr>
        <w:t>کنند</w:t>
      </w:r>
      <w:r w:rsidRPr="00F368FA">
        <w:rPr>
          <w:rFonts w:ascii="Arial" w:hAnsi="Arial" w:cs="B Lotus"/>
          <w:szCs w:val="23"/>
          <w:rtl/>
        </w:rPr>
        <w:t xml:space="preserve">: </w:t>
      </w:r>
      <w:r w:rsidRPr="00F368FA">
        <w:rPr>
          <w:rFonts w:ascii="Traditional Arabic" w:hAnsi="Traditional Arabic" w:cs="Traditional Arabic"/>
          <w:szCs w:val="23"/>
          <w:rtl/>
        </w:rPr>
        <w:t>﴿</w:t>
      </w:r>
      <w:r w:rsidRPr="00F368FA">
        <w:rPr>
          <w:rFonts w:ascii="KFGQPC Uthmanic Script HAFS" w:hAnsi="KFGQPC Uthmanic Script HAFS" w:cs="KFGQPC Uthmanic Script HAFS"/>
          <w:rtl/>
        </w:rPr>
        <w:t>فَأُوْلَٰٓئِكَ هُمُ ٱلۡكَٰفِرُونَ ٤٤</w:t>
      </w:r>
      <w:r w:rsidRPr="00F368FA">
        <w:rPr>
          <w:rFonts w:ascii="Traditional Arabic" w:hAnsi="Traditional Arabic" w:cs="Traditional Arabic"/>
          <w:szCs w:val="23"/>
          <w:rtl/>
        </w:rPr>
        <w:t>﴾</w:t>
      </w:r>
      <w:r w:rsidRPr="00F368FA">
        <w:rPr>
          <w:rFonts w:ascii="Arial" w:hAnsi="Arial" w:cs="mylotus"/>
          <w:szCs w:val="23"/>
          <w:rtl/>
        </w:rPr>
        <w:t xml:space="preserve"> </w:t>
      </w:r>
      <w:r w:rsidRPr="00F368FA">
        <w:rPr>
          <w:rFonts w:ascii="mylotus" w:hAnsi="mylotus" w:cs="B Lotus"/>
          <w:szCs w:val="23"/>
          <w:rtl/>
        </w:rPr>
        <w:t>و آنچه که از ابن عباس در مورد این آیه وارد شده که می</w:t>
      </w:r>
      <w:r w:rsidRPr="00F368FA">
        <w:rPr>
          <w:rFonts w:ascii="Times New Roman" w:hAnsi="Times New Roman" w:cs="B Lotus"/>
          <w:szCs w:val="23"/>
          <w:rtl/>
        </w:rPr>
        <w:t>‌</w:t>
      </w:r>
      <w:r w:rsidRPr="00F368FA">
        <w:rPr>
          <w:rFonts w:ascii="mylotus" w:hAnsi="mylotus" w:cs="B Lotus"/>
          <w:szCs w:val="23"/>
          <w:rtl/>
        </w:rPr>
        <w:t>گوید: این کفر، کفری غیر از کفر (اکبر) می</w:t>
      </w:r>
      <w:r w:rsidRPr="00F368FA">
        <w:rPr>
          <w:rFonts w:ascii="Times New Roman" w:hAnsi="Times New Roman" w:cs="B Lotus"/>
          <w:szCs w:val="23"/>
          <w:rtl/>
        </w:rPr>
        <w:t>‌</w:t>
      </w:r>
      <w:r w:rsidRPr="00F368FA">
        <w:rPr>
          <w:rFonts w:ascii="mylotus" w:hAnsi="mylotus" w:cs="B Lotus"/>
          <w:szCs w:val="23"/>
          <w:rtl/>
        </w:rPr>
        <w:t>باشد (کفردون کفر)، که حاکم در مستدرک (2/313) از طریق هشام بن حجیر از طاووس از ابن عباس روایت کرده، از وی ثابت نیست. چرا که احمد و یحیی بن م</w:t>
      </w:r>
      <w:r>
        <w:rPr>
          <w:rFonts w:ascii="mylotus" w:hAnsi="mylotus" w:cs="B Lotus" w:hint="cs"/>
          <w:szCs w:val="23"/>
          <w:rtl/>
        </w:rPr>
        <w:t>َ</w:t>
      </w:r>
      <w:r w:rsidRPr="00F368FA">
        <w:rPr>
          <w:rFonts w:ascii="mylotus" w:hAnsi="mylotus" w:cs="B Lotus"/>
          <w:szCs w:val="23"/>
          <w:rtl/>
        </w:rPr>
        <w:t>عین هشام را ضعیف دانسته</w:t>
      </w:r>
      <w:r w:rsidRPr="00F368FA">
        <w:rPr>
          <w:rFonts w:ascii="Times New Roman" w:hAnsi="Times New Roman" w:cs="B Lotus"/>
          <w:szCs w:val="23"/>
          <w:rtl/>
        </w:rPr>
        <w:t>‌</w:t>
      </w:r>
      <w:r w:rsidRPr="00F368FA">
        <w:rPr>
          <w:rFonts w:ascii="mylotus" w:hAnsi="mylotus" w:cs="B Lotus"/>
          <w:szCs w:val="23"/>
          <w:rtl/>
        </w:rPr>
        <w:t>اند. علاوه براین</w:t>
      </w:r>
      <w:r w:rsidRPr="00F368FA">
        <w:rPr>
          <w:rFonts w:ascii="mylotus" w:hAnsi="mylotus" w:cs="B Lotus" w:hint="cs"/>
          <w:szCs w:val="23"/>
          <w:rtl/>
        </w:rPr>
        <w:t>،</w:t>
      </w:r>
      <w:r w:rsidRPr="00F368FA">
        <w:rPr>
          <w:rFonts w:ascii="mylotus" w:hAnsi="mylotus" w:cs="B Lotus"/>
          <w:szCs w:val="23"/>
          <w:rtl/>
        </w:rPr>
        <w:t xml:space="preserve"> در این مورد خلاف این قول نیز از وی روایت شده است. عبدالرزاق در تفسیرش از معمر از ابن طاووس از پدرش روایت می</w:t>
      </w:r>
      <w:r w:rsidRPr="00F368FA">
        <w:rPr>
          <w:rFonts w:ascii="Times New Roman" w:hAnsi="Times New Roman" w:cs="B Lotus"/>
          <w:szCs w:val="23"/>
          <w:rtl/>
        </w:rPr>
        <w:t>‌</w:t>
      </w:r>
      <w:r w:rsidRPr="00F368FA">
        <w:rPr>
          <w:rFonts w:ascii="mylotus" w:hAnsi="mylotus" w:cs="B Lotus"/>
          <w:szCs w:val="23"/>
          <w:rtl/>
        </w:rPr>
        <w:t xml:space="preserve">کند که از ابن عباس در مورد این آیه سوال شد: </w:t>
      </w:r>
      <w:r w:rsidRPr="00F368FA">
        <w:rPr>
          <w:rFonts w:ascii="Traditional Arabic" w:hAnsi="Traditional Arabic" w:cs="Traditional Arabic"/>
          <w:szCs w:val="23"/>
          <w:rtl/>
        </w:rPr>
        <w:t>﴿</w:t>
      </w:r>
      <w:r w:rsidRPr="00F368FA">
        <w:rPr>
          <w:rFonts w:ascii="KFGQPC Uthmanic Script HAFS" w:hAnsi="KFGQPC Uthmanic Script HAFS" w:cs="KFGQPC Uthmanic Script HAFS"/>
          <w:rtl/>
        </w:rPr>
        <w:t>وَمَن لَّمۡ يَحۡكُم بِمَآ أَنزَلَ ٱللَّهُ فَأُوْلَٰٓئِكَ هُمُ ٱلۡكَٰفِرُونَ ٤٤</w:t>
      </w:r>
      <w:r w:rsidRPr="00F368FA">
        <w:rPr>
          <w:rFonts w:ascii="Traditional Arabic" w:hAnsi="Traditional Arabic" w:cs="Traditional Arabic"/>
          <w:szCs w:val="23"/>
          <w:rtl/>
        </w:rPr>
        <w:t>﴾</w:t>
      </w:r>
      <w:r w:rsidRPr="00F368FA">
        <w:rPr>
          <w:rFonts w:ascii="mylotus" w:hAnsi="mylotus" w:cs="B Lotus"/>
          <w:szCs w:val="23"/>
          <w:rtl/>
        </w:rPr>
        <w:t xml:space="preserve"> </w:t>
      </w:r>
      <w:r w:rsidRPr="00F368FA">
        <w:rPr>
          <w:rFonts w:ascii="Arial" w:hAnsi="Arial" w:cs="B Lotus"/>
          <w:szCs w:val="23"/>
          <w:rtl/>
        </w:rPr>
        <w:t>ابن عباس گفت: آن کفر است. که این قول از ابن عباس محفوظ می</w:t>
      </w:r>
      <w:r w:rsidRPr="00F368FA">
        <w:rPr>
          <w:rFonts w:ascii="Times New Roman" w:hAnsi="Times New Roman" w:cs="B Lotus"/>
          <w:szCs w:val="23"/>
          <w:rtl/>
        </w:rPr>
        <w:t>‌</w:t>
      </w:r>
      <w:r w:rsidRPr="00F368FA">
        <w:rPr>
          <w:rFonts w:ascii="mylotus" w:hAnsi="mylotus" w:cs="B Lotus"/>
          <w:szCs w:val="23"/>
          <w:rtl/>
        </w:rPr>
        <w:t>باشد،</w:t>
      </w:r>
      <w:r w:rsidRPr="00F368FA">
        <w:rPr>
          <w:rFonts w:ascii="Arial" w:hAnsi="Arial" w:cs="B Lotus"/>
          <w:szCs w:val="23"/>
          <w:rtl/>
        </w:rPr>
        <w:t xml:space="preserve"> </w:t>
      </w:r>
      <w:r w:rsidRPr="00F368FA">
        <w:rPr>
          <w:rFonts w:ascii="mylotus" w:hAnsi="mylotus" w:cs="B Lotus"/>
          <w:szCs w:val="23"/>
          <w:rtl/>
        </w:rPr>
        <w:t>یعنی</w:t>
      </w:r>
      <w:r w:rsidRPr="00F368FA">
        <w:rPr>
          <w:rFonts w:ascii="Arial" w:hAnsi="Arial" w:cs="B Lotus"/>
          <w:szCs w:val="23"/>
          <w:rtl/>
        </w:rPr>
        <w:t xml:space="preserve"> </w:t>
      </w:r>
      <w:r w:rsidRPr="00F368FA">
        <w:rPr>
          <w:rFonts w:ascii="mylotus" w:hAnsi="mylotus" w:cs="B Lotus"/>
          <w:szCs w:val="23"/>
          <w:rtl/>
        </w:rPr>
        <w:t>آیه</w:t>
      </w:r>
      <w:r w:rsidRPr="00F368FA">
        <w:rPr>
          <w:rFonts w:ascii="Arial" w:hAnsi="Arial" w:cs="B Lotus"/>
          <w:szCs w:val="23"/>
          <w:rtl/>
        </w:rPr>
        <w:t xml:space="preserve"> </w:t>
      </w:r>
      <w:r w:rsidRPr="00F368FA">
        <w:rPr>
          <w:rFonts w:ascii="mylotus" w:hAnsi="mylotus" w:cs="B Lotus"/>
          <w:szCs w:val="23"/>
          <w:rtl/>
        </w:rPr>
        <w:t>در</w:t>
      </w:r>
      <w:r>
        <w:rPr>
          <w:rFonts w:ascii="mylotus" w:hAnsi="mylotus" w:cs="B Lotus" w:hint="cs"/>
          <w:szCs w:val="23"/>
          <w:rtl/>
        </w:rPr>
        <w:t xml:space="preserve"> </w:t>
      </w:r>
      <w:r w:rsidRPr="00F368FA">
        <w:rPr>
          <w:rFonts w:ascii="mylotus" w:hAnsi="mylotus" w:cs="B Lotus"/>
          <w:szCs w:val="23"/>
          <w:rtl/>
        </w:rPr>
        <w:t>اطلاق</w:t>
      </w:r>
      <w:r w:rsidRPr="00F368FA">
        <w:rPr>
          <w:rFonts w:ascii="Arial" w:hAnsi="Arial" w:cs="B Lotus"/>
          <w:szCs w:val="23"/>
          <w:rtl/>
        </w:rPr>
        <w:t xml:space="preserve"> </w:t>
      </w:r>
      <w:r w:rsidRPr="00F368FA">
        <w:rPr>
          <w:rFonts w:ascii="mylotus" w:hAnsi="mylotus" w:cs="B Lotus"/>
          <w:szCs w:val="23"/>
          <w:rtl/>
        </w:rPr>
        <w:t>خود</w:t>
      </w:r>
      <w:r w:rsidRPr="00F368FA">
        <w:rPr>
          <w:rFonts w:ascii="Arial" w:hAnsi="Arial" w:cs="B Lotus"/>
          <w:szCs w:val="23"/>
          <w:rtl/>
        </w:rPr>
        <w:t xml:space="preserve"> </w:t>
      </w:r>
      <w:r w:rsidRPr="00F368FA">
        <w:rPr>
          <w:rFonts w:ascii="mylotus" w:hAnsi="mylotus" w:cs="B Lotus"/>
          <w:szCs w:val="23"/>
          <w:rtl/>
        </w:rPr>
        <w:t>باقی</w:t>
      </w:r>
      <w:r>
        <w:rPr>
          <w:rFonts w:ascii="mylotus" w:hAnsi="mylotus" w:cs="B Lotus" w:hint="cs"/>
          <w:szCs w:val="23"/>
          <w:rtl/>
        </w:rPr>
        <w:t xml:space="preserve"> ا</w:t>
      </w:r>
      <w:r w:rsidRPr="00F368FA">
        <w:rPr>
          <w:rFonts w:ascii="mylotus" w:hAnsi="mylotus" w:cs="B Lotus"/>
          <w:szCs w:val="23"/>
          <w:rtl/>
        </w:rPr>
        <w:t>ست</w:t>
      </w:r>
      <w:r w:rsidRPr="00F368FA">
        <w:rPr>
          <w:rFonts w:ascii="Arial" w:hAnsi="Arial" w:cs="B Lotus"/>
          <w:szCs w:val="23"/>
          <w:rtl/>
        </w:rPr>
        <w:t xml:space="preserve"> </w:t>
      </w:r>
      <w:r w:rsidRPr="00F368FA">
        <w:rPr>
          <w:rFonts w:ascii="mylotus" w:hAnsi="mylotus" w:cs="B Lotus"/>
          <w:szCs w:val="23"/>
          <w:rtl/>
        </w:rPr>
        <w:t>و</w:t>
      </w:r>
      <w:r w:rsidRPr="00F368FA">
        <w:rPr>
          <w:rFonts w:ascii="Arial" w:hAnsi="Arial" w:cs="B Lotus"/>
          <w:szCs w:val="23"/>
          <w:rtl/>
        </w:rPr>
        <w:t xml:space="preserve"> </w:t>
      </w:r>
      <w:r w:rsidRPr="00F368FA">
        <w:rPr>
          <w:rFonts w:ascii="mylotus" w:hAnsi="mylotus" w:cs="B Lotus"/>
          <w:szCs w:val="23"/>
          <w:rtl/>
        </w:rPr>
        <w:t>اطلاق</w:t>
      </w:r>
      <w:r w:rsidRPr="00F368FA">
        <w:rPr>
          <w:rFonts w:ascii="Arial" w:hAnsi="Arial" w:cs="B Lotus"/>
          <w:szCs w:val="23"/>
          <w:rtl/>
        </w:rPr>
        <w:t xml:space="preserve"> </w:t>
      </w:r>
      <w:r w:rsidRPr="00F368FA">
        <w:rPr>
          <w:rFonts w:ascii="mylotus" w:hAnsi="mylotus" w:cs="B Lotus"/>
          <w:szCs w:val="23"/>
          <w:rtl/>
        </w:rPr>
        <w:t>آیه</w:t>
      </w:r>
      <w:r w:rsidRPr="00F368FA">
        <w:rPr>
          <w:rFonts w:ascii="Arial" w:hAnsi="Arial" w:cs="B Lotus"/>
          <w:szCs w:val="23"/>
          <w:rtl/>
        </w:rPr>
        <w:t xml:space="preserve"> </w:t>
      </w:r>
      <w:r w:rsidRPr="00F368FA">
        <w:rPr>
          <w:rFonts w:ascii="mylotus" w:hAnsi="mylotus" w:cs="B Lotus"/>
          <w:szCs w:val="23"/>
          <w:rtl/>
        </w:rPr>
        <w:t>بر</w:t>
      </w:r>
      <w:r w:rsidRPr="00F368FA">
        <w:rPr>
          <w:rFonts w:ascii="Arial" w:hAnsi="Arial" w:cs="B Lotus"/>
          <w:szCs w:val="23"/>
          <w:rtl/>
        </w:rPr>
        <w:t xml:space="preserve"> </w:t>
      </w:r>
      <w:r w:rsidRPr="00F368FA">
        <w:rPr>
          <w:rFonts w:ascii="mylotus" w:hAnsi="mylotus" w:cs="B Lotus"/>
          <w:szCs w:val="23"/>
          <w:rtl/>
        </w:rPr>
        <w:t>این</w:t>
      </w:r>
      <w:r w:rsidRPr="00F368FA">
        <w:rPr>
          <w:rFonts w:ascii="Arial" w:hAnsi="Arial" w:cs="B Lotus"/>
          <w:szCs w:val="23"/>
          <w:rtl/>
        </w:rPr>
        <w:t xml:space="preserve"> </w:t>
      </w:r>
      <w:r w:rsidRPr="00F368FA">
        <w:rPr>
          <w:rFonts w:ascii="mylotus" w:hAnsi="mylotus" w:cs="B Lotus"/>
          <w:szCs w:val="23"/>
          <w:rtl/>
        </w:rPr>
        <w:t>دلالت</w:t>
      </w:r>
      <w:r w:rsidRPr="00F368FA">
        <w:rPr>
          <w:rFonts w:ascii="Arial" w:hAnsi="Arial" w:cs="B Lotus"/>
          <w:szCs w:val="23"/>
          <w:rtl/>
        </w:rPr>
        <w:t xml:space="preserve"> </w:t>
      </w:r>
      <w:r w:rsidRPr="00F368FA">
        <w:rPr>
          <w:rFonts w:ascii="mylotus" w:hAnsi="mylotus" w:cs="B Lotus"/>
          <w:szCs w:val="23"/>
          <w:rtl/>
        </w:rPr>
        <w:t>دارد</w:t>
      </w:r>
      <w:r w:rsidRPr="00F368FA">
        <w:rPr>
          <w:rFonts w:ascii="Arial" w:hAnsi="Arial" w:cs="B Lotus"/>
          <w:szCs w:val="23"/>
          <w:rtl/>
        </w:rPr>
        <w:t xml:space="preserve"> </w:t>
      </w:r>
      <w:r w:rsidRPr="00F368FA">
        <w:rPr>
          <w:rFonts w:ascii="mylotus" w:hAnsi="mylotus" w:cs="B Lotus"/>
          <w:szCs w:val="23"/>
          <w:rtl/>
        </w:rPr>
        <w:t>که</w:t>
      </w:r>
      <w:r w:rsidRPr="00F368FA">
        <w:rPr>
          <w:rFonts w:ascii="Arial" w:hAnsi="Arial" w:cs="B Lotus"/>
          <w:szCs w:val="23"/>
          <w:rtl/>
        </w:rPr>
        <w:t xml:space="preserve"> </w:t>
      </w:r>
      <w:r w:rsidRPr="00F368FA">
        <w:rPr>
          <w:rFonts w:ascii="mylotus" w:hAnsi="mylotus" w:cs="B Lotus"/>
          <w:szCs w:val="23"/>
          <w:rtl/>
        </w:rPr>
        <w:t>مقصود</w:t>
      </w:r>
      <w:r w:rsidRPr="00F368FA">
        <w:rPr>
          <w:rFonts w:ascii="Arial" w:hAnsi="Arial" w:cs="B Lotus"/>
          <w:szCs w:val="23"/>
          <w:rtl/>
        </w:rPr>
        <w:t xml:space="preserve"> </w:t>
      </w:r>
      <w:r w:rsidRPr="00F368FA">
        <w:rPr>
          <w:rFonts w:ascii="mylotus" w:hAnsi="mylotus" w:cs="B Lotus"/>
          <w:szCs w:val="23"/>
          <w:rtl/>
        </w:rPr>
        <w:t>از</w:t>
      </w:r>
      <w:r w:rsidRPr="00F368FA">
        <w:rPr>
          <w:rFonts w:ascii="Arial" w:hAnsi="Arial" w:cs="B Lotus"/>
          <w:szCs w:val="23"/>
          <w:rtl/>
        </w:rPr>
        <w:t xml:space="preserve"> </w:t>
      </w:r>
      <w:r w:rsidRPr="00F368FA">
        <w:rPr>
          <w:rFonts w:ascii="mylotus" w:hAnsi="mylotus" w:cs="B Lotus"/>
          <w:szCs w:val="23"/>
          <w:rtl/>
        </w:rPr>
        <w:t>کفری</w:t>
      </w:r>
      <w:r w:rsidRPr="00F368FA">
        <w:rPr>
          <w:rFonts w:ascii="Arial" w:hAnsi="Arial" w:cs="B Lotus"/>
          <w:szCs w:val="23"/>
          <w:rtl/>
        </w:rPr>
        <w:t xml:space="preserve"> </w:t>
      </w:r>
      <w:r w:rsidRPr="00F368FA">
        <w:rPr>
          <w:rFonts w:ascii="mylotus" w:hAnsi="mylotus" w:cs="B Lotus"/>
          <w:szCs w:val="23"/>
          <w:rtl/>
        </w:rPr>
        <w:t>که</w:t>
      </w:r>
      <w:r w:rsidRPr="00F368FA">
        <w:rPr>
          <w:rFonts w:ascii="Arial" w:hAnsi="Arial" w:cs="B Lotus"/>
          <w:szCs w:val="23"/>
          <w:rtl/>
        </w:rPr>
        <w:t xml:space="preserve"> </w:t>
      </w:r>
      <w:r w:rsidRPr="00F368FA">
        <w:rPr>
          <w:rFonts w:ascii="mylotus" w:hAnsi="mylotus" w:cs="B Lotus"/>
          <w:szCs w:val="23"/>
          <w:rtl/>
        </w:rPr>
        <w:t>ابن</w:t>
      </w:r>
      <w:r w:rsidRPr="00F368FA">
        <w:rPr>
          <w:rFonts w:ascii="Arial" w:hAnsi="Arial" w:cs="B Lotus"/>
          <w:szCs w:val="23"/>
          <w:rtl/>
        </w:rPr>
        <w:t xml:space="preserve"> </w:t>
      </w:r>
      <w:r w:rsidRPr="00F368FA">
        <w:rPr>
          <w:rFonts w:ascii="mylotus" w:hAnsi="mylotus" w:cs="B Lotus"/>
          <w:szCs w:val="23"/>
          <w:rtl/>
        </w:rPr>
        <w:t>عباس</w:t>
      </w:r>
      <w:r w:rsidRPr="00F368FA">
        <w:rPr>
          <w:rFonts w:ascii="Arial" w:hAnsi="Arial" w:cs="B Lotus"/>
          <w:szCs w:val="23"/>
          <w:rtl/>
        </w:rPr>
        <w:t xml:space="preserve"> </w:t>
      </w:r>
      <w:r w:rsidRPr="00F368FA">
        <w:rPr>
          <w:rFonts w:ascii="mylotus" w:hAnsi="mylotus" w:cs="B Lotus"/>
          <w:szCs w:val="23"/>
          <w:rtl/>
        </w:rPr>
        <w:t>بدان</w:t>
      </w:r>
      <w:r w:rsidRPr="00F368FA">
        <w:rPr>
          <w:rFonts w:ascii="Arial" w:hAnsi="Arial" w:cs="B Lotus"/>
          <w:szCs w:val="23"/>
          <w:rtl/>
        </w:rPr>
        <w:t xml:space="preserve"> </w:t>
      </w:r>
      <w:r w:rsidRPr="00F368FA">
        <w:rPr>
          <w:rFonts w:ascii="mylotus" w:hAnsi="mylotus" w:cs="B Lotus"/>
          <w:szCs w:val="23"/>
          <w:rtl/>
        </w:rPr>
        <w:t>تصریح</w:t>
      </w:r>
      <w:r w:rsidRPr="00F368FA">
        <w:rPr>
          <w:rFonts w:ascii="Arial" w:hAnsi="Arial" w:cs="B Lotus"/>
          <w:szCs w:val="23"/>
          <w:rtl/>
        </w:rPr>
        <w:t xml:space="preserve"> </w:t>
      </w:r>
      <w:r w:rsidRPr="00F368FA">
        <w:rPr>
          <w:rFonts w:ascii="mylotus" w:hAnsi="mylotus" w:cs="B Lotus"/>
          <w:szCs w:val="23"/>
          <w:rtl/>
        </w:rPr>
        <w:t>کرده</w:t>
      </w:r>
      <w:r w:rsidRPr="00F368FA">
        <w:rPr>
          <w:rFonts w:ascii="Arial" w:hAnsi="Arial" w:cs="B Lotus"/>
          <w:szCs w:val="23"/>
          <w:rtl/>
        </w:rPr>
        <w:t xml:space="preserve"> </w:t>
      </w:r>
      <w:r w:rsidRPr="00F368FA">
        <w:rPr>
          <w:rFonts w:ascii="mylotus" w:hAnsi="mylotus" w:cs="B Lotus"/>
          <w:szCs w:val="23"/>
          <w:rtl/>
        </w:rPr>
        <w:t>کفر</w:t>
      </w:r>
      <w:r w:rsidRPr="00F368FA">
        <w:rPr>
          <w:rFonts w:ascii="Arial" w:hAnsi="Arial" w:cs="B Lotus"/>
          <w:szCs w:val="23"/>
          <w:rtl/>
        </w:rPr>
        <w:t xml:space="preserve"> </w:t>
      </w:r>
      <w:r w:rsidRPr="00F368FA">
        <w:rPr>
          <w:rFonts w:ascii="mylotus" w:hAnsi="mylotus" w:cs="B Lotus"/>
          <w:szCs w:val="23"/>
          <w:rtl/>
        </w:rPr>
        <w:t>اکبر</w:t>
      </w:r>
      <w:r w:rsidRPr="00F368FA">
        <w:rPr>
          <w:rFonts w:ascii="Arial" w:hAnsi="Arial" w:cs="B Lotus"/>
          <w:szCs w:val="23"/>
          <w:rtl/>
        </w:rPr>
        <w:t xml:space="preserve"> </w:t>
      </w:r>
      <w:r w:rsidRPr="00F368FA">
        <w:rPr>
          <w:rFonts w:ascii="mylotus" w:hAnsi="mylotus" w:cs="B Lotus"/>
          <w:szCs w:val="23"/>
          <w:rtl/>
        </w:rPr>
        <w:t>می</w:t>
      </w:r>
      <w:r w:rsidRPr="00F368FA">
        <w:rPr>
          <w:rFonts w:ascii="Times New Roman" w:hAnsi="Times New Roman" w:cs="B Lotus"/>
          <w:szCs w:val="23"/>
          <w:rtl/>
        </w:rPr>
        <w:t>‌</w:t>
      </w:r>
      <w:r w:rsidRPr="00F368FA">
        <w:rPr>
          <w:rFonts w:ascii="mylotus" w:hAnsi="mylotus" w:cs="B Lotus"/>
          <w:szCs w:val="23"/>
          <w:rtl/>
        </w:rPr>
        <w:t>باشد</w:t>
      </w:r>
      <w:r w:rsidRPr="00F368FA">
        <w:rPr>
          <w:rFonts w:ascii="Arial" w:hAnsi="Arial" w:cs="B Lotus"/>
          <w:szCs w:val="23"/>
          <w:rtl/>
        </w:rPr>
        <w:t xml:space="preserve">. </w:t>
      </w:r>
      <w:r w:rsidRPr="00F368FA">
        <w:rPr>
          <w:rFonts w:ascii="mylotus" w:hAnsi="mylotus" w:cs="B Lotus"/>
          <w:szCs w:val="23"/>
          <w:rtl/>
        </w:rPr>
        <w:t>چگونه</w:t>
      </w:r>
      <w:r w:rsidRPr="00F368FA">
        <w:rPr>
          <w:rFonts w:ascii="Arial" w:hAnsi="Arial" w:cs="B Lotus"/>
          <w:szCs w:val="23"/>
          <w:rtl/>
        </w:rPr>
        <w:t xml:space="preserve"> </w:t>
      </w:r>
      <w:r w:rsidRPr="00F368FA">
        <w:rPr>
          <w:rFonts w:ascii="mylotus" w:hAnsi="mylotus" w:cs="B Lotus"/>
          <w:szCs w:val="23"/>
          <w:rtl/>
        </w:rPr>
        <w:t>به</w:t>
      </w:r>
      <w:r w:rsidRPr="00F368FA">
        <w:rPr>
          <w:rFonts w:ascii="Arial" w:hAnsi="Arial" w:cs="B Lotus"/>
          <w:szCs w:val="23"/>
          <w:rtl/>
        </w:rPr>
        <w:t xml:space="preserve"> </w:t>
      </w:r>
      <w:r w:rsidRPr="00F368FA">
        <w:rPr>
          <w:rFonts w:ascii="mylotus" w:hAnsi="mylotus" w:cs="B Lotus"/>
          <w:szCs w:val="23"/>
          <w:rtl/>
        </w:rPr>
        <w:t>اسلام</w:t>
      </w:r>
      <w:r w:rsidRPr="00F368FA">
        <w:rPr>
          <w:rFonts w:ascii="Arial" w:hAnsi="Arial" w:cs="B Lotus"/>
          <w:szCs w:val="23"/>
          <w:rtl/>
        </w:rPr>
        <w:t xml:space="preserve"> </w:t>
      </w:r>
      <w:r w:rsidRPr="00F368FA">
        <w:rPr>
          <w:rFonts w:ascii="mylotus" w:hAnsi="mylotus" w:cs="B Lotus"/>
          <w:szCs w:val="23"/>
          <w:rtl/>
        </w:rPr>
        <w:t>کسی</w:t>
      </w:r>
      <w:r w:rsidRPr="00F368FA">
        <w:rPr>
          <w:rFonts w:ascii="Arial" w:hAnsi="Arial" w:cs="B Lotus"/>
          <w:szCs w:val="23"/>
          <w:rtl/>
        </w:rPr>
        <w:t xml:space="preserve"> </w:t>
      </w:r>
      <w:r w:rsidRPr="00F368FA">
        <w:rPr>
          <w:rFonts w:ascii="mylotus" w:hAnsi="mylotus" w:cs="B Lotus"/>
          <w:szCs w:val="23"/>
          <w:rtl/>
        </w:rPr>
        <w:t>که</w:t>
      </w:r>
      <w:r w:rsidRPr="00F368FA">
        <w:rPr>
          <w:rFonts w:ascii="Arial" w:hAnsi="Arial" w:cs="B Lotus"/>
          <w:szCs w:val="23"/>
          <w:rtl/>
        </w:rPr>
        <w:t xml:space="preserve"> </w:t>
      </w:r>
      <w:r w:rsidRPr="00F368FA">
        <w:rPr>
          <w:rFonts w:ascii="mylotus" w:hAnsi="mylotus" w:cs="B Lotus"/>
          <w:szCs w:val="23"/>
          <w:rtl/>
        </w:rPr>
        <w:t>شرع</w:t>
      </w:r>
      <w:r w:rsidRPr="00F368FA">
        <w:rPr>
          <w:rFonts w:ascii="Arial" w:hAnsi="Arial" w:cs="B Lotus"/>
          <w:szCs w:val="23"/>
          <w:rtl/>
        </w:rPr>
        <w:t xml:space="preserve"> </w:t>
      </w:r>
      <w:r w:rsidRPr="00F368FA">
        <w:rPr>
          <w:rFonts w:ascii="mylotus" w:hAnsi="mylotus" w:cs="B Lotus"/>
          <w:szCs w:val="23"/>
          <w:rtl/>
        </w:rPr>
        <w:t>را</w:t>
      </w:r>
      <w:r w:rsidRPr="00F368FA">
        <w:rPr>
          <w:rFonts w:ascii="Arial" w:hAnsi="Arial" w:cs="B Lotus"/>
          <w:szCs w:val="23"/>
          <w:rtl/>
        </w:rPr>
        <w:t xml:space="preserve"> </w:t>
      </w:r>
      <w:r w:rsidRPr="00F368FA">
        <w:rPr>
          <w:rFonts w:ascii="mylotus" w:hAnsi="mylotus" w:cs="B Lotus"/>
          <w:szCs w:val="23"/>
          <w:rtl/>
        </w:rPr>
        <w:t>کنار</w:t>
      </w:r>
      <w:r w:rsidRPr="00F368FA">
        <w:rPr>
          <w:rFonts w:ascii="Arial" w:hAnsi="Arial" w:cs="B Lotus"/>
          <w:szCs w:val="23"/>
          <w:rtl/>
        </w:rPr>
        <w:t xml:space="preserve"> </w:t>
      </w:r>
      <w:r w:rsidRPr="00F368FA">
        <w:rPr>
          <w:rFonts w:ascii="mylotus" w:hAnsi="mylotus" w:cs="B Lotus"/>
          <w:szCs w:val="23"/>
          <w:rtl/>
        </w:rPr>
        <w:t>گذاشته</w:t>
      </w:r>
      <w:r w:rsidRPr="00F368FA">
        <w:rPr>
          <w:rFonts w:ascii="Arial" w:hAnsi="Arial" w:cs="B Lotus"/>
          <w:szCs w:val="23"/>
          <w:rtl/>
        </w:rPr>
        <w:t xml:space="preserve"> </w:t>
      </w:r>
      <w:r w:rsidRPr="00F368FA">
        <w:rPr>
          <w:rFonts w:ascii="mylotus" w:hAnsi="mylotus" w:cs="B Lotus"/>
          <w:szCs w:val="23"/>
          <w:rtl/>
        </w:rPr>
        <w:t>و</w:t>
      </w:r>
      <w:r w:rsidRPr="00F368FA">
        <w:rPr>
          <w:rFonts w:ascii="Arial" w:hAnsi="Arial" w:cs="B Lotus"/>
          <w:szCs w:val="23"/>
          <w:rtl/>
        </w:rPr>
        <w:t xml:space="preserve"> </w:t>
      </w:r>
      <w:r w:rsidRPr="00F368FA">
        <w:rPr>
          <w:rFonts w:ascii="mylotus" w:hAnsi="mylotus" w:cs="B Lotus"/>
          <w:szCs w:val="23"/>
          <w:rtl/>
        </w:rPr>
        <w:t>آن</w:t>
      </w:r>
      <w:r>
        <w:rPr>
          <w:rFonts w:ascii="Arial" w:hAnsi="Arial" w:cs="B Lotus" w:hint="cs"/>
          <w:szCs w:val="23"/>
          <w:rtl/>
        </w:rPr>
        <w:softHyphen/>
      </w:r>
      <w:r w:rsidRPr="00F368FA">
        <w:rPr>
          <w:rFonts w:ascii="mylotus" w:hAnsi="mylotus" w:cs="B Lotus"/>
          <w:szCs w:val="23"/>
          <w:rtl/>
        </w:rPr>
        <w:t>را</w:t>
      </w:r>
      <w:r w:rsidRPr="00F368FA">
        <w:rPr>
          <w:rFonts w:ascii="Arial" w:hAnsi="Arial" w:cs="B Lotus"/>
          <w:szCs w:val="23"/>
          <w:rtl/>
        </w:rPr>
        <w:t xml:space="preserve"> </w:t>
      </w:r>
      <w:r w:rsidRPr="00F368FA">
        <w:rPr>
          <w:rFonts w:ascii="mylotus" w:hAnsi="mylotus" w:cs="B Lotus"/>
          <w:szCs w:val="23"/>
          <w:rtl/>
        </w:rPr>
        <w:t>ترک</w:t>
      </w:r>
      <w:r w:rsidRPr="00F368FA">
        <w:rPr>
          <w:rFonts w:ascii="Arial" w:hAnsi="Arial" w:cs="B Lotus"/>
          <w:szCs w:val="23"/>
          <w:rtl/>
        </w:rPr>
        <w:t xml:space="preserve"> </w:t>
      </w:r>
      <w:r w:rsidRPr="00F368FA">
        <w:rPr>
          <w:rFonts w:ascii="mylotus" w:hAnsi="mylotus" w:cs="B Lotus"/>
          <w:szCs w:val="23"/>
          <w:rtl/>
        </w:rPr>
        <w:t>می</w:t>
      </w:r>
      <w:r w:rsidRPr="00F368FA">
        <w:rPr>
          <w:rFonts w:ascii="Times New Roman" w:hAnsi="Times New Roman" w:cs="B Lotus"/>
          <w:szCs w:val="23"/>
          <w:rtl/>
        </w:rPr>
        <w:t>‌</w:t>
      </w:r>
      <w:r w:rsidRPr="00F368FA">
        <w:rPr>
          <w:rFonts w:ascii="mylotus" w:hAnsi="mylotus" w:cs="B Lotus"/>
          <w:szCs w:val="23"/>
          <w:rtl/>
        </w:rPr>
        <w:t>کند</w:t>
      </w:r>
      <w:r w:rsidRPr="00F368FA">
        <w:rPr>
          <w:rFonts w:ascii="Arial" w:hAnsi="Arial" w:cs="B Lotus"/>
          <w:szCs w:val="23"/>
          <w:rtl/>
        </w:rPr>
        <w:t xml:space="preserve"> </w:t>
      </w:r>
      <w:r w:rsidRPr="00F368FA">
        <w:rPr>
          <w:rFonts w:ascii="mylotus" w:hAnsi="mylotus" w:cs="B Lotus"/>
          <w:szCs w:val="23"/>
          <w:rtl/>
        </w:rPr>
        <w:t>و</w:t>
      </w:r>
      <w:r w:rsidRPr="00F368FA">
        <w:rPr>
          <w:rFonts w:ascii="Arial" w:hAnsi="Arial" w:cs="B Lotus"/>
          <w:szCs w:val="23"/>
          <w:rtl/>
        </w:rPr>
        <w:t xml:space="preserve"> </w:t>
      </w:r>
      <w:r w:rsidRPr="00F368FA">
        <w:rPr>
          <w:rFonts w:ascii="mylotus" w:hAnsi="mylotus" w:cs="B Lotus"/>
          <w:szCs w:val="23"/>
          <w:rtl/>
        </w:rPr>
        <w:t>بلکه</w:t>
      </w:r>
      <w:r w:rsidRPr="00F368FA">
        <w:rPr>
          <w:rFonts w:ascii="Arial" w:hAnsi="Arial" w:cs="B Lotus"/>
          <w:szCs w:val="23"/>
          <w:rtl/>
        </w:rPr>
        <w:t xml:space="preserve"> </w:t>
      </w:r>
      <w:r w:rsidRPr="00F368FA">
        <w:rPr>
          <w:rFonts w:ascii="mylotus" w:hAnsi="mylotus" w:cs="B Lotus"/>
          <w:szCs w:val="23"/>
          <w:rtl/>
        </w:rPr>
        <w:t>آن</w:t>
      </w:r>
      <w:r>
        <w:rPr>
          <w:rFonts w:ascii="Arial" w:hAnsi="Arial" w:cs="B Lotus" w:hint="cs"/>
          <w:szCs w:val="23"/>
          <w:rtl/>
        </w:rPr>
        <w:softHyphen/>
      </w:r>
      <w:r w:rsidRPr="00F368FA">
        <w:rPr>
          <w:rFonts w:ascii="mylotus" w:hAnsi="mylotus" w:cs="B Lotus"/>
          <w:szCs w:val="23"/>
          <w:rtl/>
        </w:rPr>
        <w:t>ر</w:t>
      </w:r>
      <w:r w:rsidRPr="00F368FA">
        <w:rPr>
          <w:rFonts w:ascii="Arial" w:hAnsi="Arial" w:cs="B Lotus"/>
          <w:szCs w:val="23"/>
          <w:rtl/>
        </w:rPr>
        <w:t>ا با آراء یهود و نصاری و مشابه آن</w:t>
      </w:r>
      <w:r w:rsidRPr="00F368FA">
        <w:rPr>
          <w:rFonts w:ascii="Times New Roman" w:hAnsi="Times New Roman" w:cs="B Lotus"/>
          <w:szCs w:val="23"/>
          <w:rtl/>
        </w:rPr>
        <w:t>‌</w:t>
      </w:r>
      <w:r w:rsidRPr="00F368FA">
        <w:rPr>
          <w:rFonts w:ascii="mylotus" w:hAnsi="mylotus" w:cs="B Lotus"/>
          <w:szCs w:val="23"/>
          <w:rtl/>
        </w:rPr>
        <w:t>ها</w:t>
      </w:r>
      <w:r w:rsidRPr="00F368FA">
        <w:rPr>
          <w:rFonts w:ascii="Arial" w:hAnsi="Arial" w:cs="B Lotus"/>
          <w:szCs w:val="23"/>
          <w:rtl/>
        </w:rPr>
        <w:t xml:space="preserve"> </w:t>
      </w:r>
      <w:r w:rsidRPr="00F368FA">
        <w:rPr>
          <w:rFonts w:ascii="mylotus" w:hAnsi="mylotus" w:cs="B Lotus"/>
          <w:szCs w:val="23"/>
          <w:rtl/>
        </w:rPr>
        <w:t>تغییر</w:t>
      </w:r>
      <w:r w:rsidRPr="00F368FA">
        <w:rPr>
          <w:rFonts w:ascii="Arial" w:hAnsi="Arial" w:cs="B Lotus"/>
          <w:szCs w:val="23"/>
          <w:rtl/>
        </w:rPr>
        <w:t xml:space="preserve"> </w:t>
      </w:r>
      <w:r w:rsidRPr="00F368FA">
        <w:rPr>
          <w:rFonts w:ascii="mylotus" w:hAnsi="mylotus" w:cs="B Lotus"/>
          <w:szCs w:val="23"/>
          <w:rtl/>
        </w:rPr>
        <w:t>داده</w:t>
      </w:r>
      <w:r w:rsidRPr="00F368FA">
        <w:rPr>
          <w:rFonts w:ascii="Arial" w:hAnsi="Arial" w:cs="B Lotus"/>
          <w:szCs w:val="23"/>
          <w:rtl/>
        </w:rPr>
        <w:t xml:space="preserve"> </w:t>
      </w:r>
      <w:r w:rsidRPr="00F368FA">
        <w:rPr>
          <w:rFonts w:ascii="mylotus" w:hAnsi="mylotus" w:cs="B Lotus"/>
          <w:szCs w:val="23"/>
          <w:rtl/>
        </w:rPr>
        <w:t>و</w:t>
      </w:r>
      <w:r w:rsidRPr="00F368FA">
        <w:rPr>
          <w:rFonts w:ascii="Arial" w:hAnsi="Arial" w:cs="B Lotus"/>
          <w:szCs w:val="23"/>
          <w:rtl/>
        </w:rPr>
        <w:t xml:space="preserve"> </w:t>
      </w:r>
      <w:r w:rsidRPr="00F368FA">
        <w:rPr>
          <w:rFonts w:ascii="mylotus" w:hAnsi="mylotus" w:cs="B Lotus"/>
          <w:szCs w:val="23"/>
          <w:rtl/>
        </w:rPr>
        <w:t>شرع</w:t>
      </w:r>
      <w:r w:rsidRPr="00F368FA">
        <w:rPr>
          <w:rFonts w:ascii="Arial" w:hAnsi="Arial" w:cs="B Lotus"/>
          <w:szCs w:val="23"/>
          <w:rtl/>
        </w:rPr>
        <w:t xml:space="preserve"> </w:t>
      </w:r>
      <w:r w:rsidRPr="00F368FA">
        <w:rPr>
          <w:rFonts w:ascii="mylotus" w:hAnsi="mylotus" w:cs="B Lotus"/>
          <w:szCs w:val="23"/>
          <w:rtl/>
        </w:rPr>
        <w:t>را</w:t>
      </w:r>
      <w:r w:rsidRPr="00F368FA">
        <w:rPr>
          <w:rFonts w:ascii="Arial" w:hAnsi="Arial" w:cs="B Lotus"/>
          <w:szCs w:val="23"/>
          <w:rtl/>
        </w:rPr>
        <w:t xml:space="preserve"> </w:t>
      </w:r>
      <w:r w:rsidRPr="00F368FA">
        <w:rPr>
          <w:rFonts w:ascii="mylotus" w:hAnsi="mylotus" w:cs="B Lotus"/>
          <w:szCs w:val="23"/>
          <w:rtl/>
        </w:rPr>
        <w:t>تبدیل</w:t>
      </w:r>
      <w:r w:rsidRPr="00F368FA">
        <w:rPr>
          <w:rFonts w:ascii="Arial" w:hAnsi="Arial" w:cs="B Lotus"/>
          <w:szCs w:val="23"/>
          <w:rtl/>
        </w:rPr>
        <w:t xml:space="preserve"> </w:t>
      </w:r>
      <w:r w:rsidRPr="00F368FA">
        <w:rPr>
          <w:rFonts w:ascii="mylotus" w:hAnsi="mylotus" w:cs="B Lotus"/>
          <w:szCs w:val="23"/>
          <w:rtl/>
        </w:rPr>
        <w:t>کرده</w:t>
      </w:r>
      <w:r w:rsidRPr="00F368FA">
        <w:rPr>
          <w:rFonts w:ascii="Arial" w:hAnsi="Arial" w:cs="B Lotus"/>
          <w:szCs w:val="23"/>
          <w:rtl/>
        </w:rPr>
        <w:t xml:space="preserve"> </w:t>
      </w:r>
      <w:r w:rsidRPr="00F368FA">
        <w:rPr>
          <w:rFonts w:ascii="mylotus" w:hAnsi="mylotus" w:cs="B Lotus"/>
          <w:szCs w:val="23"/>
          <w:rtl/>
        </w:rPr>
        <w:t>و</w:t>
      </w:r>
      <w:r w:rsidRPr="00F368FA">
        <w:rPr>
          <w:rFonts w:ascii="Arial" w:hAnsi="Arial" w:cs="B Lotus"/>
          <w:szCs w:val="23"/>
          <w:rtl/>
        </w:rPr>
        <w:t xml:space="preserve"> </w:t>
      </w:r>
      <w:r w:rsidRPr="00F368FA">
        <w:rPr>
          <w:rFonts w:ascii="mylotus" w:hAnsi="mylotus" w:cs="B Lotus"/>
          <w:szCs w:val="23"/>
          <w:rtl/>
        </w:rPr>
        <w:t>ماهیت</w:t>
      </w:r>
      <w:r w:rsidRPr="00F368FA">
        <w:rPr>
          <w:rFonts w:ascii="Arial" w:hAnsi="Arial" w:cs="B Lotus"/>
          <w:szCs w:val="23"/>
          <w:rtl/>
        </w:rPr>
        <w:t xml:space="preserve"> </w:t>
      </w:r>
      <w:r w:rsidRPr="00F368FA">
        <w:rPr>
          <w:rFonts w:ascii="mylotus" w:hAnsi="mylotus" w:cs="B Lotus"/>
          <w:szCs w:val="23"/>
          <w:rtl/>
        </w:rPr>
        <w:t>آن</w:t>
      </w:r>
      <w:r>
        <w:rPr>
          <w:rFonts w:ascii="Arial" w:hAnsi="Arial" w:cs="B Lotus" w:hint="cs"/>
          <w:szCs w:val="23"/>
          <w:rtl/>
        </w:rPr>
        <w:softHyphen/>
      </w:r>
      <w:r w:rsidRPr="00F368FA">
        <w:rPr>
          <w:rFonts w:ascii="mylotus" w:hAnsi="mylotus" w:cs="B Lotus"/>
          <w:szCs w:val="23"/>
          <w:rtl/>
        </w:rPr>
        <w:t>را</w:t>
      </w:r>
      <w:r w:rsidRPr="00F368FA">
        <w:rPr>
          <w:rFonts w:ascii="Arial" w:hAnsi="Arial" w:cs="B Lotus"/>
          <w:szCs w:val="23"/>
          <w:rtl/>
        </w:rPr>
        <w:t xml:space="preserve"> </w:t>
      </w:r>
      <w:r w:rsidRPr="00F368FA">
        <w:rPr>
          <w:rFonts w:ascii="mylotus" w:hAnsi="mylotus" w:cs="B Lotus"/>
          <w:szCs w:val="23"/>
          <w:rtl/>
        </w:rPr>
        <w:t>عوض</w:t>
      </w:r>
      <w:r w:rsidRPr="00F368FA">
        <w:rPr>
          <w:rFonts w:ascii="Arial" w:hAnsi="Arial" w:cs="B Lotus"/>
          <w:szCs w:val="23"/>
          <w:rtl/>
        </w:rPr>
        <w:t xml:space="preserve"> </w:t>
      </w:r>
      <w:r w:rsidRPr="00F368FA">
        <w:rPr>
          <w:rFonts w:ascii="mylotus" w:hAnsi="mylotus" w:cs="B Lotus"/>
          <w:szCs w:val="23"/>
          <w:rtl/>
        </w:rPr>
        <w:t>می</w:t>
      </w:r>
      <w:r w:rsidRPr="00F368FA">
        <w:rPr>
          <w:rFonts w:ascii="Times New Roman" w:hAnsi="Times New Roman" w:cs="B Lotus"/>
          <w:szCs w:val="23"/>
          <w:rtl/>
        </w:rPr>
        <w:t>‌</w:t>
      </w:r>
      <w:r w:rsidRPr="00F368FA">
        <w:rPr>
          <w:rFonts w:ascii="mylotus" w:hAnsi="mylotus" w:cs="B Lotus"/>
          <w:szCs w:val="23"/>
          <w:rtl/>
        </w:rPr>
        <w:t>کند،</w:t>
      </w:r>
      <w:r w:rsidRPr="00F368FA">
        <w:rPr>
          <w:rFonts w:ascii="Arial" w:hAnsi="Arial" w:cs="B Lotus"/>
          <w:szCs w:val="23"/>
          <w:rtl/>
        </w:rPr>
        <w:t xml:space="preserve"> حکم می</w:t>
      </w:r>
      <w:r w:rsidRPr="00F368FA">
        <w:rPr>
          <w:rFonts w:ascii="Times New Roman" w:hAnsi="Times New Roman" w:cs="B Lotus"/>
          <w:szCs w:val="23"/>
          <w:rtl/>
        </w:rPr>
        <w:t>‌</w:t>
      </w:r>
      <w:r w:rsidRPr="00F368FA">
        <w:rPr>
          <w:rFonts w:ascii="mylotus" w:hAnsi="mylotus" w:cs="B Lotus"/>
          <w:szCs w:val="23"/>
          <w:rtl/>
        </w:rPr>
        <w:t>شود؟</w:t>
      </w:r>
      <w:r w:rsidRPr="00F368FA">
        <w:rPr>
          <w:rFonts w:ascii="Arial" w:hAnsi="Arial" w:cs="B Lotus"/>
          <w:szCs w:val="23"/>
          <w:rtl/>
        </w:rPr>
        <w:t xml:space="preserve"> </w:t>
      </w:r>
      <w:r w:rsidRPr="00F368FA">
        <w:rPr>
          <w:rFonts w:ascii="mylotus" w:hAnsi="mylotus" w:cs="B Lotus"/>
          <w:szCs w:val="23"/>
          <w:rtl/>
        </w:rPr>
        <w:t>با</w:t>
      </w:r>
      <w:r w:rsidRPr="00F368FA">
        <w:rPr>
          <w:rFonts w:ascii="Arial" w:hAnsi="Arial" w:cs="B Lotus"/>
          <w:szCs w:val="23"/>
          <w:rtl/>
        </w:rPr>
        <w:t xml:space="preserve"> </w:t>
      </w:r>
      <w:r w:rsidRPr="00F368FA">
        <w:rPr>
          <w:rFonts w:ascii="mylotus" w:hAnsi="mylotus" w:cs="B Lotus"/>
          <w:szCs w:val="23"/>
          <w:rtl/>
        </w:rPr>
        <w:t>وجودی</w:t>
      </w:r>
      <w:r>
        <w:rPr>
          <w:rFonts w:ascii="mylotus" w:hAnsi="mylotus" w:cs="B Lotus" w:hint="cs"/>
          <w:szCs w:val="23"/>
          <w:rtl/>
        </w:rPr>
        <w:softHyphen/>
      </w:r>
      <w:r w:rsidRPr="00F368FA">
        <w:rPr>
          <w:rFonts w:ascii="mylotus" w:hAnsi="mylotus" w:cs="B Lotus"/>
          <w:szCs w:val="23"/>
          <w:rtl/>
        </w:rPr>
        <w:t>که</w:t>
      </w:r>
      <w:r w:rsidRPr="00F368FA">
        <w:rPr>
          <w:rFonts w:ascii="Arial" w:hAnsi="Arial" w:cs="B Lotus"/>
          <w:szCs w:val="23"/>
          <w:rtl/>
        </w:rPr>
        <w:t xml:space="preserve"> </w:t>
      </w:r>
      <w:r w:rsidRPr="00F368FA">
        <w:rPr>
          <w:rFonts w:ascii="mylotus" w:hAnsi="mylotus" w:cs="B Lotus"/>
          <w:szCs w:val="23"/>
          <w:rtl/>
        </w:rPr>
        <w:t>علاوه</w:t>
      </w:r>
      <w:r w:rsidRPr="00F368FA">
        <w:rPr>
          <w:rFonts w:ascii="Arial" w:hAnsi="Arial" w:cs="B Lotus"/>
          <w:szCs w:val="23"/>
          <w:rtl/>
        </w:rPr>
        <w:t xml:space="preserve"> </w:t>
      </w:r>
      <w:r w:rsidRPr="00F368FA">
        <w:rPr>
          <w:rFonts w:ascii="mylotus" w:hAnsi="mylotus" w:cs="B Lotus"/>
          <w:szCs w:val="23"/>
          <w:rtl/>
        </w:rPr>
        <w:t>بر</w:t>
      </w:r>
      <w:r w:rsidRPr="00F368FA">
        <w:rPr>
          <w:rFonts w:ascii="Arial" w:hAnsi="Arial" w:cs="B Lotus"/>
          <w:szCs w:val="23"/>
          <w:rtl/>
        </w:rPr>
        <w:t xml:space="preserve"> </w:t>
      </w:r>
      <w:r w:rsidRPr="00F368FA">
        <w:rPr>
          <w:rFonts w:ascii="mylotus" w:hAnsi="mylotus" w:cs="B Lotus"/>
          <w:szCs w:val="23"/>
          <w:rtl/>
        </w:rPr>
        <w:t>اینکه</w:t>
      </w:r>
      <w:r w:rsidRPr="00F368FA">
        <w:rPr>
          <w:rFonts w:ascii="Arial" w:hAnsi="Arial" w:cs="B Lotus"/>
          <w:szCs w:val="23"/>
          <w:rtl/>
        </w:rPr>
        <w:t xml:space="preserve"> </w:t>
      </w:r>
      <w:r w:rsidRPr="00F368FA">
        <w:rPr>
          <w:rFonts w:ascii="mylotus" w:hAnsi="mylotus" w:cs="B Lotus"/>
          <w:szCs w:val="23"/>
          <w:rtl/>
        </w:rPr>
        <w:t>این</w:t>
      </w:r>
      <w:r w:rsidRPr="00F368FA">
        <w:rPr>
          <w:rFonts w:ascii="Arial" w:hAnsi="Arial" w:cs="B Lotus"/>
          <w:szCs w:val="23"/>
          <w:rtl/>
        </w:rPr>
        <w:t xml:space="preserve"> </w:t>
      </w:r>
      <w:r w:rsidRPr="00F368FA">
        <w:rPr>
          <w:rFonts w:ascii="mylotus" w:hAnsi="mylotus" w:cs="B Lotus"/>
          <w:szCs w:val="23"/>
          <w:rtl/>
        </w:rPr>
        <w:t>عمل</w:t>
      </w:r>
      <w:r w:rsidRPr="00F368FA">
        <w:rPr>
          <w:rFonts w:ascii="Arial" w:hAnsi="Arial" w:cs="B Lotus"/>
          <w:szCs w:val="23"/>
          <w:rtl/>
        </w:rPr>
        <w:t xml:space="preserve"> </w:t>
      </w:r>
      <w:r w:rsidRPr="00F368FA">
        <w:rPr>
          <w:rFonts w:ascii="mylotus" w:hAnsi="mylotus" w:cs="B Lotus"/>
          <w:szCs w:val="23"/>
          <w:rtl/>
        </w:rPr>
        <w:t>وی،</w:t>
      </w:r>
      <w:r w:rsidRPr="00F368FA">
        <w:rPr>
          <w:rFonts w:ascii="Arial" w:hAnsi="Arial" w:cs="B Lotus"/>
          <w:szCs w:val="23"/>
          <w:rtl/>
        </w:rPr>
        <w:t xml:space="preserve"> </w:t>
      </w:r>
      <w:r w:rsidRPr="00F368FA">
        <w:rPr>
          <w:rFonts w:ascii="mylotus" w:hAnsi="mylotus" w:cs="B Lotus"/>
          <w:szCs w:val="23"/>
          <w:rtl/>
        </w:rPr>
        <w:t>تبدیل</w:t>
      </w:r>
      <w:r w:rsidRPr="00F368FA">
        <w:rPr>
          <w:rFonts w:ascii="Arial" w:hAnsi="Arial" w:cs="B Lotus"/>
          <w:szCs w:val="23"/>
          <w:rtl/>
        </w:rPr>
        <w:t xml:space="preserve"> </w:t>
      </w:r>
      <w:r w:rsidRPr="00F368FA">
        <w:rPr>
          <w:rFonts w:ascii="mylotus" w:hAnsi="mylotus" w:cs="B Lotus"/>
          <w:szCs w:val="23"/>
          <w:rtl/>
        </w:rPr>
        <w:t>شرع</w:t>
      </w:r>
      <w:r w:rsidRPr="00F368FA">
        <w:rPr>
          <w:rFonts w:ascii="Arial" w:hAnsi="Arial" w:cs="B Lotus"/>
          <w:szCs w:val="23"/>
          <w:rtl/>
        </w:rPr>
        <w:t xml:space="preserve"> </w:t>
      </w:r>
      <w:r w:rsidRPr="00F368FA">
        <w:rPr>
          <w:rFonts w:ascii="mylotus" w:hAnsi="mylotus" w:cs="B Lotus"/>
          <w:szCs w:val="23"/>
          <w:rtl/>
        </w:rPr>
        <w:t>نازل</w:t>
      </w:r>
      <w:r w:rsidRPr="00F368FA">
        <w:rPr>
          <w:rFonts w:ascii="Arial" w:hAnsi="Arial" w:cs="B Lotus"/>
          <w:szCs w:val="23"/>
          <w:rtl/>
        </w:rPr>
        <w:t xml:space="preserve"> </w:t>
      </w:r>
      <w:r w:rsidRPr="00F368FA">
        <w:rPr>
          <w:rFonts w:ascii="mylotus" w:hAnsi="mylotus" w:cs="B Lotus"/>
          <w:szCs w:val="23"/>
          <w:rtl/>
        </w:rPr>
        <w:t>شده</w:t>
      </w:r>
      <w:r w:rsidRPr="00F368FA">
        <w:rPr>
          <w:rFonts w:ascii="Arial" w:hAnsi="Arial" w:cs="B Lotus"/>
          <w:szCs w:val="23"/>
          <w:rtl/>
        </w:rPr>
        <w:t xml:space="preserve"> </w:t>
      </w:r>
      <w:r w:rsidRPr="00F368FA">
        <w:rPr>
          <w:rFonts w:ascii="mylotus" w:hAnsi="mylotus" w:cs="B Lotus"/>
          <w:szCs w:val="23"/>
          <w:rtl/>
        </w:rPr>
        <w:t>می</w:t>
      </w:r>
      <w:r w:rsidRPr="00F368FA">
        <w:rPr>
          <w:rFonts w:ascii="Times New Roman" w:hAnsi="Times New Roman" w:cs="B Lotus"/>
          <w:szCs w:val="23"/>
          <w:rtl/>
        </w:rPr>
        <w:t>‌</w:t>
      </w:r>
      <w:r w:rsidRPr="00F368FA">
        <w:rPr>
          <w:rFonts w:ascii="mylotus" w:hAnsi="mylotus" w:cs="B Lotus"/>
          <w:szCs w:val="23"/>
          <w:rtl/>
        </w:rPr>
        <w:t>باشد،</w:t>
      </w:r>
      <w:r w:rsidRPr="00F368FA">
        <w:rPr>
          <w:rFonts w:ascii="Arial" w:hAnsi="Arial" w:cs="B Lotus"/>
          <w:szCs w:val="23"/>
          <w:rtl/>
        </w:rPr>
        <w:t xml:space="preserve"> </w:t>
      </w:r>
      <w:r w:rsidRPr="00F368FA">
        <w:rPr>
          <w:rFonts w:ascii="mylotus" w:hAnsi="mylotus" w:cs="B Lotus"/>
          <w:szCs w:val="23"/>
          <w:rtl/>
        </w:rPr>
        <w:t>اعراض</w:t>
      </w:r>
      <w:r>
        <w:rPr>
          <w:rFonts w:ascii="mylotus" w:hAnsi="mylotus" w:cs="B Lotus" w:hint="cs"/>
          <w:szCs w:val="23"/>
          <w:rtl/>
        </w:rPr>
        <w:t xml:space="preserve"> و روی</w:t>
      </w:r>
      <w:r>
        <w:rPr>
          <w:rFonts w:ascii="mylotus" w:hAnsi="mylotus" w:cs="B Lotus" w:hint="cs"/>
          <w:szCs w:val="23"/>
          <w:rtl/>
        </w:rPr>
        <w:softHyphen/>
        <w:t>گردانی</w:t>
      </w:r>
      <w:r w:rsidRPr="00F368FA">
        <w:rPr>
          <w:rFonts w:ascii="Arial" w:hAnsi="Arial" w:cs="B Lotus"/>
          <w:szCs w:val="23"/>
          <w:rtl/>
        </w:rPr>
        <w:t xml:space="preserve"> </w:t>
      </w:r>
      <w:r w:rsidRPr="00F368FA">
        <w:rPr>
          <w:rFonts w:ascii="mylotus" w:hAnsi="mylotus" w:cs="B Lotus"/>
          <w:szCs w:val="23"/>
          <w:rtl/>
        </w:rPr>
        <w:t>از</w:t>
      </w:r>
      <w:r w:rsidRPr="00F368FA">
        <w:rPr>
          <w:rFonts w:ascii="Arial" w:hAnsi="Arial" w:cs="B Lotus"/>
          <w:szCs w:val="23"/>
          <w:rtl/>
        </w:rPr>
        <w:t xml:space="preserve"> </w:t>
      </w:r>
      <w:r w:rsidRPr="00F368FA">
        <w:rPr>
          <w:rFonts w:ascii="mylotus" w:hAnsi="mylotus" w:cs="B Lotus"/>
          <w:szCs w:val="23"/>
          <w:rtl/>
        </w:rPr>
        <w:t>شرع</w:t>
      </w:r>
      <w:r w:rsidRPr="00F368FA">
        <w:rPr>
          <w:rFonts w:ascii="Arial" w:hAnsi="Arial" w:cs="B Lotus"/>
          <w:szCs w:val="23"/>
          <w:rtl/>
        </w:rPr>
        <w:t xml:space="preserve"> </w:t>
      </w:r>
      <w:r w:rsidRPr="00F368FA">
        <w:rPr>
          <w:rFonts w:ascii="mylotus" w:hAnsi="mylotus" w:cs="B Lotus"/>
          <w:szCs w:val="23"/>
          <w:rtl/>
        </w:rPr>
        <w:t>مطهر</w:t>
      </w:r>
      <w:r w:rsidRPr="00F368FA">
        <w:rPr>
          <w:rFonts w:ascii="Arial" w:hAnsi="Arial" w:cs="B Lotus"/>
          <w:szCs w:val="23"/>
          <w:rtl/>
        </w:rPr>
        <w:t xml:space="preserve"> که خود کفری مستقل است، می</w:t>
      </w:r>
      <w:r w:rsidRPr="00F368FA">
        <w:rPr>
          <w:rFonts w:ascii="Times New Roman" w:hAnsi="Times New Roman" w:cs="B Lotus"/>
          <w:szCs w:val="23"/>
          <w:rtl/>
        </w:rPr>
        <w:t>‌</w:t>
      </w:r>
      <w:r w:rsidRPr="00F368FA">
        <w:rPr>
          <w:rFonts w:ascii="mylotus" w:hAnsi="mylotus" w:cs="B Lotus"/>
          <w:szCs w:val="23"/>
          <w:rtl/>
        </w:rPr>
        <w:t>باشد</w:t>
      </w:r>
      <w:r w:rsidRPr="00F368FA">
        <w:rPr>
          <w:rFonts w:ascii="Arial" w:hAnsi="Arial" w:cs="B Lotus"/>
          <w:szCs w:val="23"/>
          <w:rtl/>
        </w:rPr>
        <w:t xml:space="preserve">. </w:t>
      </w:r>
      <w:r w:rsidRPr="00F368FA">
        <w:rPr>
          <w:rFonts w:ascii="mylotus" w:hAnsi="mylotus" w:cs="B Lotus"/>
          <w:szCs w:val="23"/>
          <w:rtl/>
        </w:rPr>
        <w:t>اما</w:t>
      </w:r>
      <w:r w:rsidRPr="00F368FA">
        <w:rPr>
          <w:rFonts w:ascii="Arial" w:hAnsi="Arial" w:cs="B Lotus"/>
          <w:szCs w:val="23"/>
          <w:rtl/>
        </w:rPr>
        <w:t xml:space="preserve"> </w:t>
      </w:r>
      <w:r w:rsidRPr="00F368FA">
        <w:rPr>
          <w:rFonts w:ascii="mylotus" w:hAnsi="mylotus" w:cs="B Lotus"/>
          <w:szCs w:val="23"/>
          <w:rtl/>
        </w:rPr>
        <w:t>آنچه</w:t>
      </w:r>
      <w:r w:rsidRPr="00F368FA">
        <w:rPr>
          <w:rFonts w:ascii="Arial" w:hAnsi="Arial" w:cs="B Lotus"/>
          <w:szCs w:val="23"/>
          <w:rtl/>
        </w:rPr>
        <w:t xml:space="preserve"> </w:t>
      </w:r>
      <w:r w:rsidRPr="00F368FA">
        <w:rPr>
          <w:rFonts w:ascii="mylotus" w:hAnsi="mylotus" w:cs="B Lotus"/>
          <w:szCs w:val="23"/>
          <w:rtl/>
        </w:rPr>
        <w:t>ابن</w:t>
      </w:r>
      <w:r w:rsidRPr="00F368FA">
        <w:rPr>
          <w:rFonts w:ascii="Arial" w:hAnsi="Arial" w:cs="B Lotus"/>
          <w:szCs w:val="23"/>
          <w:rtl/>
        </w:rPr>
        <w:t xml:space="preserve"> </w:t>
      </w:r>
      <w:r w:rsidRPr="00F368FA">
        <w:rPr>
          <w:rFonts w:ascii="mylotus" w:hAnsi="mylotus" w:cs="B Lotus"/>
          <w:szCs w:val="23"/>
          <w:rtl/>
        </w:rPr>
        <w:t>جریر</w:t>
      </w:r>
      <w:r w:rsidRPr="00F368FA">
        <w:rPr>
          <w:rFonts w:ascii="Arial" w:hAnsi="Arial" w:cs="B Lotus"/>
          <w:szCs w:val="23"/>
          <w:rtl/>
        </w:rPr>
        <w:t xml:space="preserve"> </w:t>
      </w:r>
      <w:r w:rsidRPr="00F368FA">
        <w:rPr>
          <w:rFonts w:ascii="mylotus" w:hAnsi="mylotus" w:cs="B Lotus"/>
          <w:szCs w:val="23"/>
          <w:rtl/>
        </w:rPr>
        <w:t>در</w:t>
      </w:r>
      <w:r w:rsidRPr="00F368FA">
        <w:rPr>
          <w:rFonts w:ascii="Arial" w:hAnsi="Arial" w:cs="B Lotus"/>
          <w:szCs w:val="23"/>
          <w:rtl/>
        </w:rPr>
        <w:t xml:space="preserve"> </w:t>
      </w:r>
      <w:r w:rsidRPr="00F368FA">
        <w:rPr>
          <w:rFonts w:ascii="mylotus" w:hAnsi="mylotus" w:cs="B Lotus"/>
          <w:szCs w:val="23"/>
          <w:rtl/>
        </w:rPr>
        <w:t>تفسیرش</w:t>
      </w:r>
      <w:r w:rsidRPr="00F368FA">
        <w:rPr>
          <w:rFonts w:ascii="Arial" w:hAnsi="Arial" w:cs="B Lotus"/>
          <w:szCs w:val="23"/>
          <w:rtl/>
        </w:rPr>
        <w:t xml:space="preserve"> </w:t>
      </w:r>
      <w:r w:rsidRPr="00F368FA">
        <w:rPr>
          <w:rFonts w:ascii="mylotus" w:hAnsi="mylotus" w:cs="B Lotus"/>
          <w:szCs w:val="23"/>
          <w:rtl/>
        </w:rPr>
        <w:t>از</w:t>
      </w:r>
      <w:r w:rsidRPr="00F368FA">
        <w:rPr>
          <w:rFonts w:ascii="Arial" w:hAnsi="Arial" w:cs="B Lotus"/>
          <w:szCs w:val="23"/>
          <w:rtl/>
        </w:rPr>
        <w:t xml:space="preserve"> ابن عباس روایت کرده که گفته:</w:t>
      </w:r>
      <w:r w:rsidRPr="00F368FA">
        <w:rPr>
          <w:rFonts w:ascii="Arial" w:hAnsi="Arial" w:cs="mylotus"/>
          <w:szCs w:val="23"/>
          <w:rtl/>
        </w:rPr>
        <w:t xml:space="preserve"> (</w:t>
      </w:r>
      <w:r w:rsidRPr="00F368FA">
        <w:rPr>
          <w:rStyle w:val="Char"/>
          <w:sz w:val="19"/>
          <w:szCs w:val="19"/>
          <w:rtl/>
        </w:rPr>
        <w:t>ليس کمن کفر بالله واليوم الآخر و بکذا و کذا)</w:t>
      </w:r>
      <w:r w:rsidRPr="00F368FA">
        <w:rPr>
          <w:rFonts w:ascii="Arial" w:hAnsi="Arial" w:cs="mylotus"/>
          <w:szCs w:val="23"/>
          <w:rtl/>
        </w:rPr>
        <w:t xml:space="preserve"> </w:t>
      </w:r>
      <w:r>
        <w:rPr>
          <w:rFonts w:ascii="Arial" w:hAnsi="Arial" w:cs="mylotus" w:hint="cs"/>
          <w:szCs w:val="23"/>
          <w:rtl/>
        </w:rPr>
        <w:t>«</w:t>
      </w:r>
      <w:r w:rsidRPr="00F368FA">
        <w:rPr>
          <w:rFonts w:ascii="Arial" w:hAnsi="Arial" w:cs="B Lotus"/>
          <w:szCs w:val="23"/>
          <w:rtl/>
        </w:rPr>
        <w:t>این کفر همچون کفر به الله متعال و روز قیامت و کفر به چنین و چنان نیست</w:t>
      </w:r>
      <w:r>
        <w:rPr>
          <w:rFonts w:ascii="Arial" w:hAnsi="Arial" w:cs="B Lotus" w:hint="cs"/>
          <w:szCs w:val="23"/>
          <w:rtl/>
        </w:rPr>
        <w:t>»</w:t>
      </w:r>
      <w:r w:rsidRPr="00F368FA">
        <w:rPr>
          <w:rFonts w:ascii="Arial" w:hAnsi="Arial" w:cs="B Lotus"/>
          <w:szCs w:val="23"/>
          <w:rtl/>
        </w:rPr>
        <w:t xml:space="preserve"> مراد از آن این نیست که حکم به غیر ماانزل الله کفراصغر یا کفر دون کفر است</w:t>
      </w:r>
      <w:r>
        <w:rPr>
          <w:rFonts w:ascii="Arial" w:hAnsi="Arial" w:cs="B Lotus" w:hint="cs"/>
          <w:szCs w:val="23"/>
          <w:rtl/>
        </w:rPr>
        <w:t>.</w:t>
      </w:r>
      <w:r w:rsidRPr="00F368FA">
        <w:rPr>
          <w:rFonts w:ascii="Arial" w:hAnsi="Arial" w:cs="B Lotus"/>
          <w:szCs w:val="23"/>
          <w:rtl/>
        </w:rPr>
        <w:t xml:space="preserve"> و هرکس این فهم را از قول ابن عباس داشته باشد، بر او لازم است که دلیل بیاورد و بر گمانش اقامه</w:t>
      </w:r>
      <w:r w:rsidRPr="00F368FA">
        <w:rPr>
          <w:rFonts w:ascii="Times New Roman" w:hAnsi="Times New Roman" w:cs="B Lotus"/>
          <w:szCs w:val="23"/>
          <w:rtl/>
        </w:rPr>
        <w:t>‌</w:t>
      </w:r>
      <w:r w:rsidRPr="00F368FA">
        <w:rPr>
          <w:rFonts w:ascii="mylotus" w:hAnsi="mylotus" w:cs="B Lotus"/>
          <w:szCs w:val="23"/>
          <w:rtl/>
        </w:rPr>
        <w:t>ی</w:t>
      </w:r>
      <w:r w:rsidRPr="00F368FA">
        <w:rPr>
          <w:rFonts w:ascii="Arial" w:hAnsi="Arial" w:cs="B Lotus"/>
          <w:szCs w:val="23"/>
          <w:rtl/>
        </w:rPr>
        <w:t xml:space="preserve"> </w:t>
      </w:r>
      <w:r w:rsidRPr="00F368FA">
        <w:rPr>
          <w:rFonts w:ascii="mylotus" w:hAnsi="mylotus" w:cs="B Lotus"/>
          <w:szCs w:val="23"/>
          <w:rtl/>
        </w:rPr>
        <w:t>برهان</w:t>
      </w:r>
      <w:r w:rsidRPr="00F368FA">
        <w:rPr>
          <w:rFonts w:ascii="Arial" w:hAnsi="Arial" w:cs="B Lotus"/>
          <w:szCs w:val="23"/>
          <w:rtl/>
        </w:rPr>
        <w:t xml:space="preserve"> </w:t>
      </w:r>
      <w:r w:rsidRPr="00F368FA">
        <w:rPr>
          <w:rFonts w:ascii="mylotus" w:hAnsi="mylotus" w:cs="B Lotus"/>
          <w:szCs w:val="23"/>
          <w:rtl/>
        </w:rPr>
        <w:t>کند</w:t>
      </w:r>
      <w:r w:rsidRPr="00F368FA">
        <w:rPr>
          <w:rFonts w:ascii="Arial" w:hAnsi="Arial" w:cs="B Lotus"/>
          <w:szCs w:val="23"/>
          <w:rtl/>
        </w:rPr>
        <w:t>. در صورتی</w:t>
      </w:r>
      <w:r>
        <w:rPr>
          <w:rFonts w:ascii="Arial" w:hAnsi="Arial" w:cs="B Lotus" w:hint="cs"/>
          <w:szCs w:val="23"/>
          <w:rtl/>
        </w:rPr>
        <w:softHyphen/>
      </w:r>
      <w:r w:rsidRPr="00F368FA">
        <w:rPr>
          <w:rFonts w:ascii="Arial" w:hAnsi="Arial" w:cs="B Lotus"/>
          <w:szCs w:val="23"/>
          <w:rtl/>
        </w:rPr>
        <w:t>که ظاهر کلام ابن عباس بیانگر آن</w:t>
      </w:r>
      <w:r>
        <w:rPr>
          <w:rFonts w:ascii="Arial" w:hAnsi="Arial" w:cs="B Lotus" w:hint="cs"/>
          <w:szCs w:val="23"/>
          <w:rtl/>
        </w:rPr>
        <w:softHyphen/>
        <w:t>ا</w:t>
      </w:r>
      <w:r w:rsidRPr="00F368FA">
        <w:rPr>
          <w:rFonts w:ascii="Arial" w:hAnsi="Arial" w:cs="B Lotus"/>
          <w:szCs w:val="23"/>
          <w:rtl/>
        </w:rPr>
        <w:t>ست که: کفر اکبر مراتب متفاوتی دارد که بعضی از آن</w:t>
      </w:r>
      <w:r w:rsidRPr="00F368FA">
        <w:rPr>
          <w:rFonts w:ascii="Times New Roman" w:hAnsi="Times New Roman" w:cs="B Lotus"/>
          <w:szCs w:val="23"/>
          <w:rtl/>
        </w:rPr>
        <w:t>‌</w:t>
      </w:r>
      <w:r w:rsidRPr="00F368FA">
        <w:rPr>
          <w:rFonts w:ascii="mylotus" w:hAnsi="mylotus" w:cs="B Lotus"/>
          <w:szCs w:val="23"/>
          <w:rtl/>
        </w:rPr>
        <w:t>ها</w:t>
      </w:r>
      <w:r w:rsidRPr="00F368FA">
        <w:rPr>
          <w:rFonts w:ascii="Arial" w:hAnsi="Arial" w:cs="B Lotus"/>
          <w:szCs w:val="23"/>
          <w:rtl/>
        </w:rPr>
        <w:t xml:space="preserve"> </w:t>
      </w:r>
      <w:r w:rsidRPr="00F368FA">
        <w:rPr>
          <w:rFonts w:ascii="mylotus" w:hAnsi="mylotus" w:cs="B Lotus"/>
          <w:szCs w:val="23"/>
          <w:rtl/>
        </w:rPr>
        <w:t>نسبت</w:t>
      </w:r>
      <w:r w:rsidRPr="00F368FA">
        <w:rPr>
          <w:rFonts w:ascii="Arial" w:hAnsi="Arial" w:cs="B Lotus"/>
          <w:szCs w:val="23"/>
          <w:rtl/>
        </w:rPr>
        <w:t xml:space="preserve"> </w:t>
      </w:r>
      <w:r w:rsidRPr="00F368FA">
        <w:rPr>
          <w:rFonts w:ascii="mylotus" w:hAnsi="mylotus" w:cs="B Lotus"/>
          <w:szCs w:val="23"/>
          <w:rtl/>
        </w:rPr>
        <w:t>به</w:t>
      </w:r>
      <w:r w:rsidRPr="00F368FA">
        <w:rPr>
          <w:rFonts w:ascii="Arial" w:hAnsi="Arial" w:cs="B Lotus"/>
          <w:szCs w:val="23"/>
          <w:rtl/>
        </w:rPr>
        <w:t xml:space="preserve"> </w:t>
      </w:r>
      <w:r w:rsidRPr="00F368FA">
        <w:rPr>
          <w:rFonts w:ascii="mylotus" w:hAnsi="mylotus" w:cs="B Lotus"/>
          <w:szCs w:val="23"/>
          <w:rtl/>
        </w:rPr>
        <w:t>بعضی</w:t>
      </w:r>
      <w:r w:rsidRPr="00F368FA">
        <w:rPr>
          <w:rFonts w:ascii="Arial" w:hAnsi="Arial" w:cs="B Lotus"/>
          <w:szCs w:val="23"/>
          <w:rtl/>
        </w:rPr>
        <w:t xml:space="preserve"> </w:t>
      </w:r>
      <w:r w:rsidRPr="00F368FA">
        <w:rPr>
          <w:rFonts w:ascii="mylotus" w:hAnsi="mylotus" w:cs="B Lotus"/>
          <w:szCs w:val="23"/>
          <w:rtl/>
        </w:rPr>
        <w:t>دیگر</w:t>
      </w:r>
      <w:r w:rsidRPr="00F368FA">
        <w:rPr>
          <w:rFonts w:ascii="Arial" w:hAnsi="Arial" w:cs="B Lotus"/>
          <w:szCs w:val="23"/>
          <w:rtl/>
        </w:rPr>
        <w:t xml:space="preserve"> </w:t>
      </w:r>
      <w:r w:rsidRPr="00F368FA">
        <w:rPr>
          <w:rFonts w:ascii="mylotus" w:hAnsi="mylotus" w:cs="B Lotus"/>
          <w:szCs w:val="23"/>
          <w:rtl/>
        </w:rPr>
        <w:t>شدیدتر</w:t>
      </w:r>
      <w:r w:rsidRPr="00F368FA">
        <w:rPr>
          <w:rFonts w:ascii="Arial" w:hAnsi="Arial" w:cs="B Lotus"/>
          <w:szCs w:val="23"/>
          <w:rtl/>
        </w:rPr>
        <w:t xml:space="preserve"> </w:t>
      </w:r>
      <w:r w:rsidRPr="00F368FA">
        <w:rPr>
          <w:rFonts w:ascii="mylotus" w:hAnsi="mylotus" w:cs="B Lotus"/>
          <w:szCs w:val="23"/>
          <w:rtl/>
        </w:rPr>
        <w:t>می</w:t>
      </w:r>
      <w:r w:rsidRPr="00F368FA">
        <w:rPr>
          <w:rFonts w:ascii="Times New Roman" w:hAnsi="Times New Roman" w:cs="B Lotus"/>
          <w:szCs w:val="23"/>
          <w:rtl/>
        </w:rPr>
        <w:t>‌</w:t>
      </w:r>
      <w:r w:rsidRPr="00F368FA">
        <w:rPr>
          <w:rFonts w:ascii="mylotus" w:hAnsi="mylotus" w:cs="B Lotus"/>
          <w:szCs w:val="23"/>
          <w:rtl/>
        </w:rPr>
        <w:t>باشد</w:t>
      </w:r>
      <w:r w:rsidRPr="00F368FA">
        <w:rPr>
          <w:rFonts w:ascii="Arial" w:hAnsi="Arial" w:cs="B Lotus"/>
          <w:szCs w:val="23"/>
          <w:rtl/>
        </w:rPr>
        <w:t xml:space="preserve">. </w:t>
      </w:r>
      <w:r w:rsidRPr="00F368FA">
        <w:rPr>
          <w:rFonts w:ascii="mylotus" w:hAnsi="mylotus" w:cs="B Lotus"/>
          <w:szCs w:val="23"/>
          <w:rtl/>
        </w:rPr>
        <w:t>بنابراین</w:t>
      </w:r>
      <w:r w:rsidRPr="00F368FA">
        <w:rPr>
          <w:rFonts w:ascii="Arial" w:hAnsi="Arial" w:cs="B Lotus"/>
          <w:szCs w:val="23"/>
          <w:rtl/>
        </w:rPr>
        <w:t xml:space="preserve"> </w:t>
      </w:r>
      <w:r w:rsidRPr="00F368FA">
        <w:rPr>
          <w:rFonts w:ascii="mylotus" w:hAnsi="mylotus" w:cs="B Lotus"/>
          <w:szCs w:val="23"/>
          <w:rtl/>
        </w:rPr>
        <w:t>کفر</w:t>
      </w:r>
      <w:r w:rsidRPr="00F368FA">
        <w:rPr>
          <w:rFonts w:ascii="Arial" w:hAnsi="Arial" w:cs="B Lotus"/>
          <w:szCs w:val="23"/>
          <w:rtl/>
        </w:rPr>
        <w:t xml:space="preserve"> </w:t>
      </w:r>
      <w:r w:rsidRPr="00F368FA">
        <w:rPr>
          <w:rFonts w:ascii="mylotus" w:hAnsi="mylotus" w:cs="B Lotus"/>
          <w:szCs w:val="23"/>
          <w:rtl/>
        </w:rPr>
        <w:t>به</w:t>
      </w:r>
      <w:r w:rsidRPr="00F368FA">
        <w:rPr>
          <w:rFonts w:ascii="Arial" w:hAnsi="Arial" w:cs="B Lotus"/>
          <w:szCs w:val="23"/>
          <w:rtl/>
        </w:rPr>
        <w:t xml:space="preserve"> </w:t>
      </w:r>
      <w:r w:rsidRPr="00F368FA">
        <w:rPr>
          <w:rFonts w:ascii="mylotus" w:hAnsi="mylotus" w:cs="B Lotus"/>
          <w:szCs w:val="23"/>
          <w:rtl/>
        </w:rPr>
        <w:t>الله</w:t>
      </w:r>
      <w:r w:rsidRPr="00F368FA">
        <w:rPr>
          <w:rFonts w:ascii="Arial" w:hAnsi="Arial" w:cs="B Lotus"/>
          <w:szCs w:val="23"/>
          <w:rtl/>
        </w:rPr>
        <w:t xml:space="preserve"> </w:t>
      </w:r>
      <w:r w:rsidRPr="00F368FA">
        <w:rPr>
          <w:rFonts w:ascii="mylotus" w:hAnsi="mylotus" w:cs="B Lotus"/>
          <w:szCs w:val="23"/>
          <w:rtl/>
        </w:rPr>
        <w:t>متعال</w:t>
      </w:r>
      <w:r w:rsidRPr="00F368FA">
        <w:rPr>
          <w:rFonts w:ascii="Arial" w:hAnsi="Arial" w:cs="B Lotus"/>
          <w:szCs w:val="23"/>
          <w:rtl/>
        </w:rPr>
        <w:t xml:space="preserve"> </w:t>
      </w:r>
      <w:r w:rsidRPr="00F368FA">
        <w:rPr>
          <w:rFonts w:ascii="mylotus" w:hAnsi="mylotus" w:cs="B Lotus"/>
          <w:szCs w:val="23"/>
          <w:rtl/>
        </w:rPr>
        <w:t>و</w:t>
      </w:r>
      <w:r w:rsidRPr="00F368FA">
        <w:rPr>
          <w:rFonts w:ascii="Arial" w:hAnsi="Arial" w:cs="B Lotus"/>
          <w:szCs w:val="23"/>
          <w:rtl/>
        </w:rPr>
        <w:t xml:space="preserve"> </w:t>
      </w:r>
      <w:r w:rsidRPr="00F368FA">
        <w:rPr>
          <w:rFonts w:ascii="mylotus" w:hAnsi="mylotus" w:cs="B Lotus"/>
          <w:szCs w:val="23"/>
          <w:rtl/>
        </w:rPr>
        <w:t>ملائکه</w:t>
      </w:r>
      <w:r w:rsidRPr="00F368FA">
        <w:rPr>
          <w:rFonts w:ascii="Arial" w:hAnsi="Arial" w:cs="B Lotus"/>
          <w:szCs w:val="23"/>
          <w:rtl/>
        </w:rPr>
        <w:t xml:space="preserve"> </w:t>
      </w:r>
      <w:r w:rsidRPr="00F368FA">
        <w:rPr>
          <w:rFonts w:ascii="mylotus" w:hAnsi="mylotus" w:cs="B Lotus"/>
          <w:szCs w:val="23"/>
          <w:rtl/>
        </w:rPr>
        <w:t>و</w:t>
      </w:r>
      <w:r w:rsidRPr="00F368FA">
        <w:rPr>
          <w:rFonts w:ascii="Arial" w:hAnsi="Arial" w:cs="B Lotus"/>
          <w:szCs w:val="23"/>
          <w:rtl/>
        </w:rPr>
        <w:t xml:space="preserve"> </w:t>
      </w:r>
      <w:r w:rsidRPr="00F368FA">
        <w:rPr>
          <w:rFonts w:ascii="mylotus" w:hAnsi="mylotus" w:cs="B Lotus"/>
          <w:szCs w:val="23"/>
          <w:rtl/>
        </w:rPr>
        <w:t>روز</w:t>
      </w:r>
      <w:r w:rsidRPr="00F368FA">
        <w:rPr>
          <w:rFonts w:ascii="Arial" w:hAnsi="Arial" w:cs="B Lotus"/>
          <w:szCs w:val="23"/>
          <w:rtl/>
        </w:rPr>
        <w:t xml:space="preserve"> </w:t>
      </w:r>
      <w:r w:rsidRPr="00F368FA">
        <w:rPr>
          <w:rFonts w:ascii="mylotus" w:hAnsi="mylotus" w:cs="B Lotus"/>
          <w:szCs w:val="23"/>
          <w:rtl/>
        </w:rPr>
        <w:t>قیامت</w:t>
      </w:r>
      <w:r w:rsidRPr="00F368FA">
        <w:rPr>
          <w:rFonts w:ascii="Arial" w:hAnsi="Arial" w:cs="B Lotus"/>
          <w:szCs w:val="23"/>
          <w:rtl/>
        </w:rPr>
        <w:t xml:space="preserve"> </w:t>
      </w:r>
      <w:r w:rsidRPr="00F368FA">
        <w:rPr>
          <w:rFonts w:ascii="mylotus" w:hAnsi="mylotus" w:cs="B Lotus"/>
          <w:szCs w:val="23"/>
          <w:rtl/>
        </w:rPr>
        <w:t>شدید</w:t>
      </w:r>
      <w:r w:rsidRPr="00F368FA">
        <w:rPr>
          <w:rFonts w:ascii="Arial" w:hAnsi="Arial" w:cs="B Lotus"/>
          <w:szCs w:val="23"/>
          <w:rtl/>
        </w:rPr>
        <w:t xml:space="preserve">‌تر </w:t>
      </w:r>
      <w:r w:rsidRPr="00F368FA">
        <w:rPr>
          <w:rFonts w:ascii="mylotus" w:hAnsi="mylotus" w:cs="B Lotus"/>
          <w:szCs w:val="23"/>
          <w:rtl/>
        </w:rPr>
        <w:t>از</w:t>
      </w:r>
      <w:r w:rsidRPr="00F368FA">
        <w:rPr>
          <w:rFonts w:ascii="Arial" w:hAnsi="Arial" w:cs="B Lotus"/>
          <w:szCs w:val="23"/>
          <w:rtl/>
        </w:rPr>
        <w:t xml:space="preserve"> </w:t>
      </w:r>
      <w:r w:rsidRPr="00F368FA">
        <w:rPr>
          <w:rFonts w:ascii="mylotus" w:hAnsi="mylotus" w:cs="B Lotus"/>
          <w:szCs w:val="23"/>
          <w:rtl/>
        </w:rPr>
        <w:t>ک</w:t>
      </w:r>
      <w:r w:rsidRPr="00F368FA">
        <w:rPr>
          <w:rFonts w:ascii="Arial" w:hAnsi="Arial" w:cs="B Lotus"/>
          <w:szCs w:val="23"/>
          <w:rtl/>
        </w:rPr>
        <w:t xml:space="preserve">فر حاکمی است که به غیر </w:t>
      </w:r>
      <w:r>
        <w:rPr>
          <w:rFonts w:ascii="Arial" w:hAnsi="Arial" w:cs="B Lotus" w:hint="cs"/>
          <w:szCs w:val="23"/>
          <w:rtl/>
        </w:rPr>
        <w:t>ماانزل الله</w:t>
      </w:r>
      <w:r w:rsidRPr="00F368FA">
        <w:rPr>
          <w:rFonts w:ascii="Arial" w:hAnsi="Arial" w:cs="B Lotus"/>
          <w:szCs w:val="23"/>
          <w:rtl/>
        </w:rPr>
        <w:t xml:space="preserve"> حکم می</w:t>
      </w:r>
      <w:r w:rsidRPr="00F368FA">
        <w:rPr>
          <w:rFonts w:ascii="Times New Roman" w:hAnsi="Times New Roman" w:cs="B Lotus"/>
          <w:szCs w:val="23"/>
          <w:rtl/>
        </w:rPr>
        <w:t>‌</w:t>
      </w:r>
      <w:r w:rsidRPr="00F368FA">
        <w:rPr>
          <w:rFonts w:ascii="mylotus" w:hAnsi="mylotus" w:cs="B Lotus"/>
          <w:szCs w:val="23"/>
          <w:rtl/>
        </w:rPr>
        <w:t>کند</w:t>
      </w:r>
      <w:r w:rsidRPr="00F368FA">
        <w:rPr>
          <w:rFonts w:ascii="Arial" w:hAnsi="Arial" w:cs="B Lotus"/>
          <w:szCs w:val="23"/>
          <w:rtl/>
        </w:rPr>
        <w:t xml:space="preserve"> </w:t>
      </w:r>
      <w:r w:rsidRPr="00F368FA">
        <w:rPr>
          <w:rFonts w:ascii="mylotus" w:hAnsi="mylotus" w:cs="B Lotus"/>
          <w:szCs w:val="23"/>
          <w:rtl/>
        </w:rPr>
        <w:t>و</w:t>
      </w:r>
      <w:r w:rsidRPr="00F368FA">
        <w:rPr>
          <w:rFonts w:ascii="Arial" w:hAnsi="Arial" w:cs="B Lotus"/>
          <w:szCs w:val="23"/>
          <w:rtl/>
        </w:rPr>
        <w:t xml:space="preserve"> </w:t>
      </w:r>
      <w:r w:rsidRPr="00F368FA">
        <w:rPr>
          <w:rFonts w:ascii="mylotus" w:hAnsi="mylotus" w:cs="B Lotus"/>
          <w:szCs w:val="23"/>
          <w:rtl/>
        </w:rPr>
        <w:t>ما</w:t>
      </w:r>
      <w:r>
        <w:rPr>
          <w:rFonts w:ascii="mylotus" w:hAnsi="mylotus" w:cs="B Lotus" w:hint="cs"/>
          <w:szCs w:val="23"/>
          <w:rtl/>
        </w:rPr>
        <w:t xml:space="preserve"> </w:t>
      </w:r>
      <w:r w:rsidRPr="00F368FA">
        <w:rPr>
          <w:rFonts w:ascii="mylotus" w:hAnsi="mylotus" w:cs="B Lotus"/>
          <w:szCs w:val="23"/>
          <w:rtl/>
        </w:rPr>
        <w:t>هم</w:t>
      </w:r>
      <w:r w:rsidRPr="00F368FA">
        <w:rPr>
          <w:rFonts w:ascii="Arial" w:hAnsi="Arial" w:cs="B Lotus"/>
          <w:szCs w:val="23"/>
          <w:rtl/>
        </w:rPr>
        <w:t xml:space="preserve"> </w:t>
      </w:r>
      <w:r w:rsidRPr="00F368FA">
        <w:rPr>
          <w:rFonts w:ascii="mylotus" w:hAnsi="mylotus" w:cs="B Lotus"/>
          <w:szCs w:val="23"/>
          <w:rtl/>
        </w:rPr>
        <w:t>اینچنین</w:t>
      </w:r>
      <w:r w:rsidRPr="00F368FA">
        <w:rPr>
          <w:rFonts w:ascii="Arial" w:hAnsi="Arial" w:cs="B Lotus"/>
          <w:szCs w:val="23"/>
          <w:rtl/>
        </w:rPr>
        <w:t xml:space="preserve"> </w:t>
      </w:r>
      <w:r w:rsidRPr="00F368FA">
        <w:rPr>
          <w:rFonts w:ascii="mylotus" w:hAnsi="mylotus" w:cs="B Lotus"/>
          <w:szCs w:val="23"/>
          <w:rtl/>
        </w:rPr>
        <w:t>می</w:t>
      </w:r>
      <w:r w:rsidRPr="00F368FA">
        <w:rPr>
          <w:rFonts w:ascii="Times New Roman" w:hAnsi="Times New Roman" w:cs="B Lotus"/>
          <w:szCs w:val="23"/>
          <w:rtl/>
        </w:rPr>
        <w:t>‌</w:t>
      </w:r>
      <w:r w:rsidRPr="00F368FA">
        <w:rPr>
          <w:rFonts w:ascii="mylotus" w:hAnsi="mylotus" w:cs="B Lotus"/>
          <w:szCs w:val="23"/>
          <w:rtl/>
        </w:rPr>
        <w:t>گوییم</w:t>
      </w:r>
      <w:r w:rsidRPr="00F368FA">
        <w:rPr>
          <w:rFonts w:ascii="Arial" w:hAnsi="Arial" w:cs="B Lotus"/>
          <w:szCs w:val="23"/>
          <w:rtl/>
        </w:rPr>
        <w:t xml:space="preserve">: </w:t>
      </w:r>
      <w:r w:rsidRPr="00F368FA">
        <w:rPr>
          <w:rFonts w:ascii="mylotus" w:hAnsi="mylotus" w:cs="B Lotus"/>
          <w:szCs w:val="23"/>
          <w:rtl/>
        </w:rPr>
        <w:t>براستی</w:t>
      </w:r>
      <w:r w:rsidRPr="00F368FA">
        <w:rPr>
          <w:rFonts w:ascii="Arial" w:hAnsi="Arial" w:cs="B Lotus"/>
          <w:szCs w:val="23"/>
          <w:rtl/>
        </w:rPr>
        <w:t xml:space="preserve"> </w:t>
      </w:r>
      <w:r w:rsidRPr="00F368FA">
        <w:rPr>
          <w:rFonts w:ascii="mylotus" w:hAnsi="mylotus" w:cs="B Lotus"/>
          <w:szCs w:val="23"/>
          <w:rtl/>
        </w:rPr>
        <w:t>کفر</w:t>
      </w:r>
      <w:r w:rsidRPr="00F368FA">
        <w:rPr>
          <w:rFonts w:ascii="Arial" w:hAnsi="Arial" w:cs="B Lotus"/>
          <w:szCs w:val="23"/>
          <w:rtl/>
        </w:rPr>
        <w:t xml:space="preserve"> </w:t>
      </w:r>
      <w:r w:rsidRPr="00F368FA">
        <w:rPr>
          <w:rFonts w:ascii="mylotus" w:hAnsi="mylotus" w:cs="B Lotus"/>
          <w:szCs w:val="23"/>
          <w:rtl/>
        </w:rPr>
        <w:t>حاکمی</w:t>
      </w:r>
      <w:r w:rsidRPr="00F368FA">
        <w:rPr>
          <w:rFonts w:ascii="Arial" w:hAnsi="Arial" w:cs="B Lotus"/>
          <w:szCs w:val="23"/>
          <w:rtl/>
        </w:rPr>
        <w:t xml:space="preserve"> </w:t>
      </w:r>
      <w:r w:rsidRPr="00F368FA">
        <w:rPr>
          <w:rFonts w:ascii="mylotus" w:hAnsi="mylotus" w:cs="B Lotus"/>
          <w:szCs w:val="23"/>
          <w:rtl/>
        </w:rPr>
        <w:t>که</w:t>
      </w:r>
      <w:r w:rsidRPr="00F368FA">
        <w:rPr>
          <w:rFonts w:ascii="Arial" w:hAnsi="Arial" w:cs="B Lotus"/>
          <w:szCs w:val="23"/>
          <w:rtl/>
        </w:rPr>
        <w:t xml:space="preserve"> </w:t>
      </w:r>
      <w:r w:rsidRPr="00F368FA">
        <w:rPr>
          <w:rFonts w:ascii="mylotus" w:hAnsi="mylotus" w:cs="B Lotus"/>
          <w:szCs w:val="23"/>
          <w:rtl/>
        </w:rPr>
        <w:t>به</w:t>
      </w:r>
      <w:r w:rsidRPr="00F368FA">
        <w:rPr>
          <w:rFonts w:ascii="Arial" w:hAnsi="Arial" w:cs="B Lotus"/>
          <w:szCs w:val="23"/>
          <w:rtl/>
        </w:rPr>
        <w:t xml:space="preserve"> </w:t>
      </w:r>
      <w:r w:rsidRPr="00F368FA">
        <w:rPr>
          <w:rFonts w:ascii="mylotus" w:hAnsi="mylotus" w:cs="B Lotus"/>
          <w:szCs w:val="23"/>
          <w:rtl/>
        </w:rPr>
        <w:t>غیرماانزل</w:t>
      </w:r>
      <w:r w:rsidRPr="00F368FA">
        <w:rPr>
          <w:rFonts w:ascii="Arial" w:hAnsi="Arial" w:cs="B Lotus"/>
          <w:szCs w:val="23"/>
          <w:rtl/>
        </w:rPr>
        <w:t xml:space="preserve"> </w:t>
      </w:r>
      <w:r w:rsidRPr="00F368FA">
        <w:rPr>
          <w:rFonts w:ascii="mylotus" w:hAnsi="mylotus" w:cs="B Lotus"/>
          <w:szCs w:val="23"/>
          <w:rtl/>
        </w:rPr>
        <w:t>الله</w:t>
      </w:r>
      <w:r w:rsidRPr="00F368FA">
        <w:rPr>
          <w:rFonts w:ascii="Arial" w:hAnsi="Arial" w:cs="B Lotus"/>
          <w:szCs w:val="23"/>
          <w:rtl/>
        </w:rPr>
        <w:t xml:space="preserve"> </w:t>
      </w:r>
      <w:r w:rsidRPr="00F368FA">
        <w:rPr>
          <w:rFonts w:ascii="mylotus" w:hAnsi="mylotus" w:cs="B Lotus"/>
          <w:szCs w:val="23"/>
          <w:rtl/>
        </w:rPr>
        <w:t>حکم</w:t>
      </w:r>
      <w:r w:rsidRPr="00F368FA">
        <w:rPr>
          <w:rFonts w:ascii="Arial" w:hAnsi="Arial" w:cs="B Lotus"/>
          <w:szCs w:val="23"/>
          <w:rtl/>
        </w:rPr>
        <w:t xml:space="preserve"> </w:t>
      </w:r>
      <w:r w:rsidRPr="00F368FA">
        <w:rPr>
          <w:rFonts w:ascii="mylotus" w:hAnsi="mylotus" w:cs="B Lotus"/>
          <w:szCs w:val="23"/>
          <w:rtl/>
        </w:rPr>
        <w:t>می</w:t>
      </w:r>
      <w:r w:rsidRPr="00F368FA">
        <w:rPr>
          <w:rFonts w:ascii="Times New Roman" w:hAnsi="Times New Roman" w:cs="B Lotus"/>
          <w:szCs w:val="23"/>
          <w:rtl/>
        </w:rPr>
        <w:t>‌</w:t>
      </w:r>
      <w:r w:rsidRPr="00F368FA">
        <w:rPr>
          <w:rFonts w:ascii="mylotus" w:hAnsi="mylotus" w:cs="B Lotus"/>
          <w:szCs w:val="23"/>
          <w:rtl/>
        </w:rPr>
        <w:t>کند،</w:t>
      </w:r>
      <w:r w:rsidRPr="00F368FA">
        <w:rPr>
          <w:rFonts w:ascii="Arial" w:hAnsi="Arial" w:cs="B Lotus"/>
          <w:szCs w:val="23"/>
          <w:rtl/>
        </w:rPr>
        <w:t xml:space="preserve"> </w:t>
      </w:r>
      <w:r w:rsidRPr="00F368FA">
        <w:rPr>
          <w:rFonts w:ascii="mylotus" w:hAnsi="mylotus" w:cs="B Lotus"/>
          <w:szCs w:val="23"/>
          <w:rtl/>
        </w:rPr>
        <w:t>خفیف</w:t>
      </w:r>
      <w:r w:rsidRPr="00F368FA">
        <w:rPr>
          <w:rFonts w:ascii="Arial" w:hAnsi="Arial" w:cs="B Lotus" w:hint="cs"/>
          <w:szCs w:val="23"/>
          <w:rtl/>
        </w:rPr>
        <w:t>‌</w:t>
      </w:r>
      <w:r w:rsidRPr="00F368FA">
        <w:rPr>
          <w:rFonts w:ascii="mylotus" w:hAnsi="mylotus" w:cs="B Lotus"/>
          <w:szCs w:val="23"/>
          <w:rtl/>
        </w:rPr>
        <w:t>تر</w:t>
      </w:r>
      <w:r w:rsidRPr="00F368FA">
        <w:rPr>
          <w:rFonts w:ascii="Arial" w:hAnsi="Arial" w:cs="B Lotus"/>
          <w:szCs w:val="23"/>
          <w:rtl/>
        </w:rPr>
        <w:t xml:space="preserve"> </w:t>
      </w:r>
      <w:r w:rsidRPr="00F368FA">
        <w:rPr>
          <w:rFonts w:ascii="mylotus" w:hAnsi="mylotus" w:cs="B Lotus"/>
          <w:szCs w:val="23"/>
          <w:rtl/>
        </w:rPr>
        <w:t>از</w:t>
      </w:r>
      <w:r w:rsidRPr="00F368FA">
        <w:rPr>
          <w:rFonts w:ascii="Arial" w:hAnsi="Arial" w:cs="B Lotus"/>
          <w:szCs w:val="23"/>
          <w:rtl/>
        </w:rPr>
        <w:t xml:space="preserve"> </w:t>
      </w:r>
      <w:r w:rsidRPr="00F368FA">
        <w:rPr>
          <w:rFonts w:ascii="mylotus" w:hAnsi="mylotus" w:cs="B Lotus"/>
          <w:szCs w:val="23"/>
          <w:rtl/>
        </w:rPr>
        <w:t>کفر</w:t>
      </w:r>
      <w:r w:rsidRPr="00F368FA">
        <w:rPr>
          <w:rFonts w:ascii="Arial" w:hAnsi="Arial" w:cs="B Lotus"/>
          <w:szCs w:val="23"/>
          <w:rtl/>
        </w:rPr>
        <w:t xml:space="preserve"> </w:t>
      </w:r>
      <w:r w:rsidRPr="00F368FA">
        <w:rPr>
          <w:rFonts w:ascii="mylotus" w:hAnsi="mylotus" w:cs="B Lotus"/>
          <w:szCs w:val="23"/>
          <w:rtl/>
        </w:rPr>
        <w:t>کسی</w:t>
      </w:r>
      <w:r w:rsidRPr="00F368FA">
        <w:rPr>
          <w:rFonts w:ascii="Arial" w:hAnsi="Arial" w:cs="B Lotus"/>
          <w:szCs w:val="23"/>
          <w:rtl/>
        </w:rPr>
        <w:t xml:space="preserve"> </w:t>
      </w:r>
      <w:r w:rsidRPr="00F368FA">
        <w:rPr>
          <w:rFonts w:ascii="mylotus" w:hAnsi="mylotus" w:cs="B Lotus"/>
          <w:szCs w:val="23"/>
          <w:rtl/>
        </w:rPr>
        <w:t>است</w:t>
      </w:r>
      <w:r w:rsidRPr="00F368FA">
        <w:rPr>
          <w:rFonts w:ascii="Arial" w:hAnsi="Arial" w:cs="B Lotus"/>
          <w:szCs w:val="23"/>
          <w:rtl/>
        </w:rPr>
        <w:t xml:space="preserve"> </w:t>
      </w:r>
      <w:r w:rsidRPr="00F368FA">
        <w:rPr>
          <w:rFonts w:ascii="mylotus" w:hAnsi="mylotus" w:cs="B Lotus"/>
          <w:szCs w:val="23"/>
          <w:rtl/>
        </w:rPr>
        <w:t>که</w:t>
      </w:r>
      <w:r w:rsidRPr="00F368FA">
        <w:rPr>
          <w:rFonts w:ascii="Arial" w:hAnsi="Arial" w:cs="B Lotus"/>
          <w:szCs w:val="23"/>
          <w:rtl/>
        </w:rPr>
        <w:t xml:space="preserve"> </w:t>
      </w:r>
      <w:r w:rsidRPr="00F368FA">
        <w:rPr>
          <w:rFonts w:ascii="mylotus" w:hAnsi="mylotus" w:cs="B Lotus"/>
          <w:szCs w:val="23"/>
          <w:rtl/>
        </w:rPr>
        <w:t>به</w:t>
      </w:r>
      <w:r w:rsidRPr="00F368FA">
        <w:rPr>
          <w:rFonts w:ascii="Arial" w:hAnsi="Arial" w:cs="B Lotus"/>
          <w:szCs w:val="23"/>
          <w:rtl/>
        </w:rPr>
        <w:t xml:space="preserve"> </w:t>
      </w:r>
      <w:r w:rsidRPr="00F368FA">
        <w:rPr>
          <w:rFonts w:ascii="mylotus" w:hAnsi="mylotus" w:cs="B Lotus"/>
          <w:szCs w:val="23"/>
          <w:rtl/>
        </w:rPr>
        <w:t>الله</w:t>
      </w:r>
      <w:r w:rsidRPr="00F368FA">
        <w:rPr>
          <w:rFonts w:ascii="Arial" w:hAnsi="Arial" w:cs="B Lotus"/>
          <w:szCs w:val="23"/>
          <w:rtl/>
        </w:rPr>
        <w:t xml:space="preserve"> </w:t>
      </w:r>
      <w:r w:rsidRPr="00F368FA">
        <w:rPr>
          <w:rFonts w:ascii="mylotus" w:hAnsi="mylotus" w:cs="B Lotus"/>
          <w:szCs w:val="23"/>
          <w:rtl/>
        </w:rPr>
        <w:t>متعال</w:t>
      </w:r>
      <w:r w:rsidRPr="00F368FA">
        <w:rPr>
          <w:rFonts w:ascii="Arial" w:hAnsi="Arial" w:cs="B Lotus"/>
          <w:szCs w:val="23"/>
          <w:rtl/>
        </w:rPr>
        <w:t xml:space="preserve"> </w:t>
      </w:r>
      <w:r w:rsidRPr="00F368FA">
        <w:rPr>
          <w:rFonts w:ascii="mylotus" w:hAnsi="mylotus" w:cs="B Lotus"/>
          <w:szCs w:val="23"/>
          <w:rtl/>
        </w:rPr>
        <w:t>و</w:t>
      </w:r>
      <w:r w:rsidRPr="00F368FA">
        <w:rPr>
          <w:rFonts w:ascii="Arial" w:hAnsi="Arial" w:cs="B Lotus"/>
          <w:szCs w:val="23"/>
          <w:rtl/>
        </w:rPr>
        <w:t xml:space="preserve"> </w:t>
      </w:r>
      <w:r w:rsidRPr="00F368FA">
        <w:rPr>
          <w:rFonts w:ascii="mylotus" w:hAnsi="mylotus" w:cs="B Lotus"/>
          <w:szCs w:val="23"/>
          <w:rtl/>
        </w:rPr>
        <w:t>ملائکه</w:t>
      </w:r>
      <w:r w:rsidRPr="00F368FA">
        <w:rPr>
          <w:rFonts w:ascii="Arial" w:hAnsi="Arial" w:cs="B Lotus"/>
          <w:szCs w:val="23"/>
          <w:rtl/>
        </w:rPr>
        <w:t xml:space="preserve"> </w:t>
      </w:r>
      <w:r w:rsidRPr="00F368FA">
        <w:rPr>
          <w:rFonts w:ascii="mylotus" w:hAnsi="mylotus" w:cs="B Lotus"/>
          <w:szCs w:val="23"/>
          <w:rtl/>
        </w:rPr>
        <w:t>و</w:t>
      </w:r>
      <w:r w:rsidRPr="00F368FA">
        <w:rPr>
          <w:rFonts w:ascii="Arial" w:hAnsi="Arial" w:cs="B Lotus"/>
          <w:szCs w:val="23"/>
          <w:rtl/>
        </w:rPr>
        <w:t>...</w:t>
      </w:r>
      <w:r w:rsidRPr="00F368FA">
        <w:rPr>
          <w:rFonts w:ascii="mylotus" w:hAnsi="mylotus" w:cs="B Lotus" w:hint="cs"/>
          <w:szCs w:val="23"/>
          <w:rtl/>
        </w:rPr>
        <w:t xml:space="preserve"> </w:t>
      </w:r>
      <w:r w:rsidRPr="00F368FA">
        <w:rPr>
          <w:rFonts w:ascii="mylotus" w:hAnsi="mylotus" w:cs="B Lotus"/>
          <w:szCs w:val="23"/>
          <w:rtl/>
        </w:rPr>
        <w:t>کفر</w:t>
      </w:r>
      <w:r w:rsidRPr="00F368FA">
        <w:rPr>
          <w:rFonts w:ascii="Arial" w:hAnsi="Arial" w:cs="B Lotus"/>
          <w:szCs w:val="23"/>
          <w:rtl/>
        </w:rPr>
        <w:t xml:space="preserve"> </w:t>
      </w:r>
      <w:r w:rsidRPr="00F368FA">
        <w:rPr>
          <w:rFonts w:ascii="mylotus" w:hAnsi="mylotus" w:cs="B Lotus"/>
          <w:szCs w:val="23"/>
          <w:rtl/>
        </w:rPr>
        <w:t>ورزیده</w:t>
      </w:r>
      <w:r w:rsidRPr="00F368FA">
        <w:rPr>
          <w:rFonts w:ascii="Arial" w:hAnsi="Arial" w:cs="B Lotus"/>
          <w:szCs w:val="23"/>
          <w:rtl/>
        </w:rPr>
        <w:t xml:space="preserve"> </w:t>
      </w:r>
      <w:r w:rsidRPr="00F368FA">
        <w:rPr>
          <w:rFonts w:ascii="mylotus" w:hAnsi="mylotus" w:cs="B Lotus"/>
          <w:szCs w:val="23"/>
          <w:rtl/>
        </w:rPr>
        <w:t>است</w:t>
      </w:r>
      <w:r w:rsidRPr="00F368FA">
        <w:rPr>
          <w:rFonts w:ascii="Arial" w:hAnsi="Arial" w:cs="B Lotus"/>
          <w:szCs w:val="23"/>
          <w:rtl/>
        </w:rPr>
        <w:t xml:space="preserve">. </w:t>
      </w:r>
      <w:r w:rsidRPr="00F368FA">
        <w:rPr>
          <w:rFonts w:ascii="mylotus" w:hAnsi="mylotus" w:cs="B Lotus"/>
          <w:szCs w:val="23"/>
          <w:rtl/>
        </w:rPr>
        <w:t>و</w:t>
      </w:r>
      <w:r>
        <w:rPr>
          <w:rFonts w:ascii="mylotus" w:hAnsi="mylotus" w:cs="B Lotus" w:hint="cs"/>
          <w:szCs w:val="23"/>
          <w:rtl/>
        </w:rPr>
        <w:t xml:space="preserve"> </w:t>
      </w:r>
      <w:r w:rsidRPr="00F368FA">
        <w:rPr>
          <w:rFonts w:ascii="mylotus" w:hAnsi="mylotus" w:cs="B Lotus"/>
          <w:szCs w:val="23"/>
          <w:rtl/>
        </w:rPr>
        <w:t>این</w:t>
      </w:r>
      <w:r w:rsidRPr="00F368FA">
        <w:rPr>
          <w:rFonts w:ascii="Arial" w:hAnsi="Arial" w:cs="B Lotus"/>
          <w:szCs w:val="23"/>
          <w:rtl/>
        </w:rPr>
        <w:t xml:space="preserve"> </w:t>
      </w:r>
      <w:r w:rsidRPr="00F368FA">
        <w:rPr>
          <w:rFonts w:ascii="mylotus" w:hAnsi="mylotus" w:cs="B Lotus"/>
          <w:szCs w:val="23"/>
          <w:rtl/>
        </w:rPr>
        <w:t>بدان</w:t>
      </w:r>
      <w:r w:rsidRPr="00F368FA">
        <w:rPr>
          <w:rFonts w:ascii="Arial" w:hAnsi="Arial" w:cs="B Lotus"/>
          <w:szCs w:val="23"/>
          <w:rtl/>
        </w:rPr>
        <w:t xml:space="preserve"> </w:t>
      </w:r>
      <w:r w:rsidRPr="00F368FA">
        <w:rPr>
          <w:rFonts w:ascii="mylotus" w:hAnsi="mylotus" w:cs="B Lotus"/>
          <w:szCs w:val="23"/>
          <w:rtl/>
        </w:rPr>
        <w:t>معنی</w:t>
      </w:r>
      <w:r w:rsidRPr="00F368FA">
        <w:rPr>
          <w:rFonts w:ascii="Arial" w:hAnsi="Arial" w:cs="B Lotus"/>
          <w:szCs w:val="23"/>
          <w:rtl/>
        </w:rPr>
        <w:t xml:space="preserve"> </w:t>
      </w:r>
      <w:r w:rsidRPr="00F368FA">
        <w:rPr>
          <w:rFonts w:ascii="mylotus" w:hAnsi="mylotus" w:cs="B Lotus"/>
          <w:szCs w:val="23"/>
          <w:rtl/>
        </w:rPr>
        <w:t>نیست</w:t>
      </w:r>
      <w:r w:rsidRPr="00F368FA">
        <w:rPr>
          <w:rFonts w:ascii="Arial" w:hAnsi="Arial" w:cs="B Lotus"/>
          <w:szCs w:val="23"/>
          <w:rtl/>
        </w:rPr>
        <w:t xml:space="preserve"> </w:t>
      </w:r>
      <w:r w:rsidRPr="00F368FA">
        <w:rPr>
          <w:rFonts w:ascii="mylotus" w:hAnsi="mylotus" w:cs="B Lotus"/>
          <w:szCs w:val="23"/>
          <w:rtl/>
        </w:rPr>
        <w:t>که</w:t>
      </w:r>
      <w:r w:rsidRPr="00F368FA">
        <w:rPr>
          <w:rFonts w:ascii="Arial" w:hAnsi="Arial" w:cs="B Lotus"/>
          <w:szCs w:val="23"/>
          <w:rtl/>
        </w:rPr>
        <w:t xml:space="preserve"> </w:t>
      </w:r>
      <w:r w:rsidRPr="00F368FA">
        <w:rPr>
          <w:rFonts w:ascii="mylotus" w:hAnsi="mylotus" w:cs="B Lotus"/>
          <w:szCs w:val="23"/>
          <w:rtl/>
        </w:rPr>
        <w:t>این</w:t>
      </w:r>
      <w:r w:rsidRPr="00F368FA">
        <w:rPr>
          <w:rFonts w:ascii="Arial" w:hAnsi="Arial" w:cs="B Lotus"/>
          <w:szCs w:val="23"/>
          <w:rtl/>
        </w:rPr>
        <w:t xml:space="preserve"> </w:t>
      </w:r>
      <w:r w:rsidRPr="00F368FA">
        <w:rPr>
          <w:rFonts w:ascii="mylotus" w:hAnsi="mylotus" w:cs="B Lotus"/>
          <w:szCs w:val="23"/>
          <w:rtl/>
        </w:rPr>
        <w:t>حاکم</w:t>
      </w:r>
      <w:r w:rsidRPr="00F368FA">
        <w:rPr>
          <w:rFonts w:ascii="Arial" w:hAnsi="Arial" w:cs="B Lotus"/>
          <w:szCs w:val="23"/>
          <w:rtl/>
        </w:rPr>
        <w:t xml:space="preserve"> </w:t>
      </w:r>
      <w:r w:rsidRPr="00F368FA">
        <w:rPr>
          <w:rFonts w:ascii="mylotus" w:hAnsi="mylotus" w:cs="B Lotus"/>
          <w:szCs w:val="23"/>
          <w:rtl/>
        </w:rPr>
        <w:t>مسلمان</w:t>
      </w:r>
      <w:r w:rsidRPr="00F368FA">
        <w:rPr>
          <w:rFonts w:ascii="Arial" w:hAnsi="Arial" w:cs="B Lotus"/>
          <w:szCs w:val="23"/>
          <w:rtl/>
        </w:rPr>
        <w:t xml:space="preserve"> </w:t>
      </w:r>
      <w:r w:rsidRPr="00F368FA">
        <w:rPr>
          <w:rFonts w:ascii="mylotus" w:hAnsi="mylotus" w:cs="B Lotus"/>
          <w:szCs w:val="23"/>
          <w:rtl/>
        </w:rPr>
        <w:t>است</w:t>
      </w:r>
      <w:r w:rsidRPr="00F368FA">
        <w:rPr>
          <w:rFonts w:ascii="Arial" w:hAnsi="Arial" w:cs="B Lotus"/>
          <w:szCs w:val="23"/>
          <w:rtl/>
        </w:rPr>
        <w:t xml:space="preserve"> </w:t>
      </w:r>
      <w:r w:rsidRPr="00F368FA">
        <w:rPr>
          <w:rFonts w:ascii="mylotus" w:hAnsi="mylotus" w:cs="B Lotus"/>
          <w:szCs w:val="23"/>
          <w:rtl/>
        </w:rPr>
        <w:t>و</w:t>
      </w:r>
      <w:r w:rsidRPr="00F368FA">
        <w:rPr>
          <w:rFonts w:ascii="Arial" w:hAnsi="Arial" w:cs="B Lotus"/>
          <w:szCs w:val="23"/>
          <w:rtl/>
        </w:rPr>
        <w:t xml:space="preserve"> </w:t>
      </w:r>
      <w:r w:rsidRPr="00F368FA">
        <w:rPr>
          <w:rFonts w:ascii="mylotus" w:hAnsi="mylotus" w:cs="B Lotus"/>
          <w:szCs w:val="23"/>
          <w:rtl/>
        </w:rPr>
        <w:t>ک</w:t>
      </w:r>
      <w:r w:rsidRPr="00F368FA">
        <w:rPr>
          <w:rFonts w:ascii="Arial" w:hAnsi="Arial" w:cs="B Lotus"/>
          <w:szCs w:val="23"/>
          <w:rtl/>
        </w:rPr>
        <w:t>فرش، کفری اصغر است، هرگز، بلکه این حاکم به دلیل ترک کردن و کنار گذاشتن شرع الله متعال از دین خارج می</w:t>
      </w:r>
      <w:r w:rsidRPr="00F368FA">
        <w:rPr>
          <w:rFonts w:ascii="Times New Roman" w:hAnsi="Times New Roman" w:cs="B Lotus"/>
          <w:szCs w:val="23"/>
          <w:rtl/>
        </w:rPr>
        <w:t>‌</w:t>
      </w:r>
      <w:r w:rsidRPr="00F368FA">
        <w:rPr>
          <w:rFonts w:ascii="mylotus" w:hAnsi="mylotus" w:cs="B Lotus"/>
          <w:szCs w:val="23"/>
          <w:rtl/>
        </w:rPr>
        <w:t>باشد</w:t>
      </w:r>
      <w:r w:rsidRPr="00F368FA">
        <w:rPr>
          <w:rFonts w:ascii="Arial" w:hAnsi="Arial" w:cs="B Lotus"/>
          <w:szCs w:val="23"/>
          <w:rtl/>
        </w:rPr>
        <w:t xml:space="preserve">. </w:t>
      </w:r>
      <w:r w:rsidRPr="00F368FA">
        <w:rPr>
          <w:rFonts w:ascii="mylotus" w:hAnsi="mylotus" w:cs="B Lotus"/>
          <w:szCs w:val="23"/>
          <w:rtl/>
        </w:rPr>
        <w:t>و</w:t>
      </w:r>
      <w:r w:rsidRPr="00F368FA">
        <w:rPr>
          <w:rFonts w:ascii="Arial" w:hAnsi="Arial" w:cs="B Lotus"/>
          <w:szCs w:val="23"/>
          <w:rtl/>
        </w:rPr>
        <w:t xml:space="preserve"> </w:t>
      </w:r>
      <w:r w:rsidRPr="00F368FA">
        <w:rPr>
          <w:rFonts w:ascii="mylotus" w:hAnsi="mylotus" w:cs="B Lotus"/>
          <w:szCs w:val="23"/>
          <w:rtl/>
        </w:rPr>
        <w:t>ابن</w:t>
      </w:r>
      <w:r w:rsidRPr="00F368FA">
        <w:rPr>
          <w:rFonts w:ascii="Arial" w:hAnsi="Arial" w:cs="B Lotus"/>
          <w:szCs w:val="23"/>
          <w:rtl/>
        </w:rPr>
        <w:t xml:space="preserve"> </w:t>
      </w:r>
      <w:r w:rsidRPr="00F368FA">
        <w:rPr>
          <w:rFonts w:ascii="mylotus" w:hAnsi="mylotus" w:cs="B Lotus"/>
          <w:szCs w:val="23"/>
          <w:rtl/>
        </w:rPr>
        <w:t>کثیر</w:t>
      </w:r>
      <w:r w:rsidRPr="00F368FA">
        <w:rPr>
          <w:rFonts w:ascii="Arial" w:hAnsi="Arial" w:cs="B Lotus"/>
          <w:szCs w:val="23"/>
          <w:rtl/>
        </w:rPr>
        <w:t xml:space="preserve"> </w:t>
      </w:r>
      <w:r w:rsidRPr="00F368FA">
        <w:rPr>
          <w:rFonts w:ascii="mylotus" w:hAnsi="mylotus" w:cs="B Lotus"/>
          <w:szCs w:val="23"/>
          <w:rtl/>
        </w:rPr>
        <w:t>در</w:t>
      </w:r>
      <w:r w:rsidRPr="00F368FA">
        <w:rPr>
          <w:rFonts w:ascii="Arial" w:hAnsi="Arial" w:cs="B Lotus"/>
          <w:szCs w:val="23"/>
          <w:rtl/>
        </w:rPr>
        <w:t xml:space="preserve"> </w:t>
      </w:r>
      <w:r w:rsidRPr="00F368FA">
        <w:rPr>
          <w:rFonts w:ascii="mylotus" w:hAnsi="mylotus" w:cs="B Lotus"/>
          <w:szCs w:val="23"/>
          <w:rtl/>
        </w:rPr>
        <w:t>این</w:t>
      </w:r>
      <w:r w:rsidRPr="00F368FA">
        <w:rPr>
          <w:rFonts w:ascii="Arial" w:hAnsi="Arial" w:cs="B Lotus"/>
          <w:szCs w:val="23"/>
          <w:rtl/>
        </w:rPr>
        <w:t xml:space="preserve"> </w:t>
      </w:r>
      <w:r w:rsidRPr="00F368FA">
        <w:rPr>
          <w:rFonts w:ascii="mylotus" w:hAnsi="mylotus" w:cs="B Lotus"/>
          <w:szCs w:val="23"/>
          <w:rtl/>
        </w:rPr>
        <w:t>مورد</w:t>
      </w:r>
      <w:r w:rsidRPr="00F368FA">
        <w:rPr>
          <w:rFonts w:ascii="Arial" w:hAnsi="Arial" w:cs="B Lotus"/>
          <w:szCs w:val="23"/>
          <w:rtl/>
        </w:rPr>
        <w:t xml:space="preserve"> </w:t>
      </w:r>
      <w:r w:rsidRPr="00F368FA">
        <w:rPr>
          <w:rFonts w:ascii="mylotus" w:hAnsi="mylotus" w:cs="B Lotus"/>
          <w:szCs w:val="23"/>
          <w:rtl/>
        </w:rPr>
        <w:t>اجماع</w:t>
      </w:r>
      <w:r w:rsidRPr="00F368FA">
        <w:rPr>
          <w:rFonts w:ascii="Arial" w:hAnsi="Arial" w:cs="B Lotus"/>
          <w:szCs w:val="23"/>
          <w:rtl/>
        </w:rPr>
        <w:t xml:space="preserve"> </w:t>
      </w:r>
      <w:r w:rsidRPr="00F368FA">
        <w:rPr>
          <w:rFonts w:ascii="mylotus" w:hAnsi="mylotus" w:cs="B Lotus"/>
          <w:szCs w:val="23"/>
          <w:rtl/>
        </w:rPr>
        <w:t>را</w:t>
      </w:r>
      <w:r w:rsidRPr="00F368FA">
        <w:rPr>
          <w:rFonts w:ascii="Arial" w:hAnsi="Arial" w:cs="B Lotus"/>
          <w:szCs w:val="23"/>
          <w:rtl/>
        </w:rPr>
        <w:t xml:space="preserve"> نقل کرده است.</w:t>
      </w:r>
      <w:r w:rsidRPr="00F368FA">
        <w:rPr>
          <w:rFonts w:ascii="Arial" w:hAnsi="Arial" w:cs="mylotus"/>
          <w:szCs w:val="23"/>
          <w:rtl/>
        </w:rPr>
        <w:t xml:space="preserve"> بنگر</w:t>
      </w:r>
      <w:r>
        <w:rPr>
          <w:rFonts w:ascii="Arial" w:hAnsi="Arial" w:cs="mylotus" w:hint="cs"/>
          <w:szCs w:val="23"/>
          <w:rtl/>
        </w:rPr>
        <w:t>:</w:t>
      </w:r>
      <w:r w:rsidRPr="00F368FA">
        <w:rPr>
          <w:rFonts w:ascii="Arial" w:hAnsi="Arial" w:cs="mylotus"/>
          <w:szCs w:val="23"/>
          <w:rtl/>
        </w:rPr>
        <w:t xml:space="preserve"> البداي</w:t>
      </w:r>
      <w:r w:rsidRPr="00F368FA">
        <w:rPr>
          <w:rFonts w:ascii="Arial" w:hAnsi="Arial" w:cs="mylotus" w:hint="cs"/>
          <w:szCs w:val="23"/>
          <w:rtl/>
        </w:rPr>
        <w:t>ة</w:t>
      </w:r>
      <w:r w:rsidRPr="00F368FA">
        <w:rPr>
          <w:rFonts w:ascii="Arial" w:hAnsi="Arial" w:cs="mylotus"/>
          <w:szCs w:val="23"/>
          <w:rtl/>
        </w:rPr>
        <w:t xml:space="preserve"> والنهاي</w:t>
      </w:r>
      <w:r w:rsidRPr="00F368FA">
        <w:rPr>
          <w:rFonts w:ascii="Arial" w:hAnsi="Arial" w:cs="mylotus" w:hint="cs"/>
          <w:szCs w:val="23"/>
          <w:rtl/>
        </w:rPr>
        <w:t>ة</w:t>
      </w:r>
      <w:r w:rsidRPr="00F368FA">
        <w:rPr>
          <w:rFonts w:ascii="Arial" w:hAnsi="Arial" w:cs="mylotus"/>
          <w:szCs w:val="23"/>
          <w:rtl/>
        </w:rPr>
        <w:t xml:space="preserve"> (13/119). </w:t>
      </w:r>
      <w:r>
        <w:rPr>
          <w:rFonts w:ascii="Arial" w:hAnsi="Arial" w:cs="mylotus" w:hint="cs"/>
          <w:szCs w:val="23"/>
          <w:rtl/>
        </w:rPr>
        <w:t>[به نقل از شرح نواقض اسلام، سلیمان بن ناصر العلوان] (مترجم).</w:t>
      </w:r>
      <w:r w:rsidRPr="00F368FA">
        <w:rPr>
          <w:rFonts w:ascii="Arial" w:hAnsi="Arial" w:cs="mylotus"/>
          <w:szCs w:val="23"/>
          <w:rtl/>
        </w:rPr>
        <w:t xml:space="preserve">  </w:t>
      </w:r>
    </w:p>
  </w:footnote>
  <w:footnote w:id="146">
    <w:p w:rsidR="00F04F06" w:rsidRPr="00F368FA" w:rsidRDefault="00F04F06" w:rsidP="00E0201C">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انظر في تخريج هذه الآثار: المستدرك2/313 والطبري عند تفسير الآي</w:t>
      </w:r>
      <w:r w:rsidRPr="00F368FA">
        <w:rPr>
          <w:rFonts w:ascii="Arial" w:hAnsi="Arial" w:cs="mylotus" w:hint="cs"/>
          <w:szCs w:val="23"/>
          <w:rtl/>
        </w:rPr>
        <w:t>ة</w:t>
      </w:r>
      <w:r w:rsidRPr="00F368FA">
        <w:rPr>
          <w:rFonts w:ascii="Arial" w:hAnsi="Arial" w:cs="mylotus"/>
          <w:szCs w:val="23"/>
          <w:rtl/>
        </w:rPr>
        <w:t>.</w:t>
      </w:r>
    </w:p>
  </w:footnote>
  <w:footnote w:id="147">
    <w:p w:rsidR="00F04F06" w:rsidRPr="00F368FA" w:rsidRDefault="00F04F06" w:rsidP="00FB5A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B Lotus"/>
          <w:szCs w:val="23"/>
          <w:rtl/>
        </w:rPr>
        <w:t>همانطور که در حدیث آمده است:</w:t>
      </w:r>
      <w:r w:rsidRPr="00F368FA">
        <w:rPr>
          <w:rFonts w:ascii="Arial" w:hAnsi="Arial" w:cs="mylotus"/>
          <w:szCs w:val="23"/>
          <w:rtl/>
        </w:rPr>
        <w:t xml:space="preserve"> </w:t>
      </w:r>
      <w:r>
        <w:rPr>
          <w:rStyle w:val="Char0"/>
          <w:rFonts w:asciiTheme="minorHAnsi" w:hAnsiTheme="minorHAnsi" w:hint="cs"/>
          <w:sz w:val="22"/>
          <w:szCs w:val="22"/>
          <w:rtl/>
        </w:rPr>
        <w:t>«</w:t>
      </w:r>
      <w:r w:rsidRPr="00F368FA">
        <w:rPr>
          <w:rStyle w:val="Char0"/>
          <w:sz w:val="22"/>
          <w:szCs w:val="22"/>
          <w:rtl/>
          <w:lang w:bidi="ar-SA"/>
        </w:rPr>
        <w:t>الْإِيمَانُ بِضْعٌ وَسَبْعُونَ - أَوْ بِضْعٌ وَسِتُّونَ - شُعْبَةً، فَأَفْضَلُهَا قَوْلُ لَا إِلَهَ إِلَّا اللهُ، وَأَدْنَاهَا إِمَاطَةُ الْأَذَى عَنِ الطَّرِيقِ، وَالْحَيَاءُ شُعْبَةٌ مِنَ الْإِيمَانِ</w:t>
      </w:r>
      <w:r w:rsidRPr="00C91A99">
        <w:rPr>
          <w:rStyle w:val="Char0"/>
          <w:rtl/>
        </w:rPr>
        <w:t>»</w:t>
      </w:r>
      <w:r w:rsidRPr="00F368FA">
        <w:rPr>
          <w:rFonts w:ascii="Arial" w:hAnsi="Arial" w:cs="mylotus"/>
          <w:sz w:val="22"/>
          <w:szCs w:val="24"/>
          <w:rtl/>
        </w:rPr>
        <w:t xml:space="preserve"> </w:t>
      </w:r>
      <w:r>
        <w:rPr>
          <w:rFonts w:ascii="Arial" w:hAnsi="Arial" w:cs="mylotus" w:hint="cs"/>
          <w:sz w:val="22"/>
          <w:szCs w:val="24"/>
          <w:rtl/>
        </w:rPr>
        <w:t>«</w:t>
      </w:r>
      <w:r w:rsidRPr="00F368FA">
        <w:rPr>
          <w:rFonts w:ascii="Arial" w:hAnsi="Arial" w:cs="B Lotus"/>
          <w:szCs w:val="23"/>
          <w:rtl/>
        </w:rPr>
        <w:t>ايمان هفتاد و چند شعبه یا شصت و چند شعبه دارد، برترين شان، گفته</w:t>
      </w:r>
      <w:r w:rsidRPr="00F368FA">
        <w:rPr>
          <w:rFonts w:ascii="Times New Roman" w:hAnsi="Times New Roman" w:cs="B Lotus"/>
          <w:szCs w:val="23"/>
          <w:rtl/>
        </w:rPr>
        <w:t>‌</w:t>
      </w:r>
      <w:r w:rsidRPr="00F368FA">
        <w:rPr>
          <w:rFonts w:ascii="mylotus" w:hAnsi="mylotus" w:cs="B Lotus"/>
          <w:szCs w:val="23"/>
          <w:rtl/>
        </w:rPr>
        <w:t>ي</w:t>
      </w:r>
      <w:r w:rsidRPr="00F368FA">
        <w:rPr>
          <w:rFonts w:ascii="Arial" w:hAnsi="Arial" w:cs="B Lotus"/>
          <w:szCs w:val="23"/>
          <w:rtl/>
        </w:rPr>
        <w:t xml:space="preserve"> </w:t>
      </w:r>
      <w:r w:rsidRPr="00F368FA">
        <w:rPr>
          <w:rFonts w:ascii="mylotus" w:hAnsi="mylotus" w:cs="B Lotus"/>
          <w:szCs w:val="23"/>
          <w:rtl/>
        </w:rPr>
        <w:t>لا</w:t>
      </w:r>
      <w:r w:rsidRPr="00F368FA">
        <w:rPr>
          <w:rFonts w:ascii="Arial" w:hAnsi="Arial" w:cs="B Lotus"/>
          <w:szCs w:val="23"/>
          <w:rtl/>
        </w:rPr>
        <w:t xml:space="preserve"> </w:t>
      </w:r>
      <w:r w:rsidRPr="00F368FA">
        <w:rPr>
          <w:rFonts w:ascii="mylotus" w:hAnsi="mylotus" w:cs="B Lotus"/>
          <w:szCs w:val="23"/>
          <w:rtl/>
        </w:rPr>
        <w:t>إله</w:t>
      </w:r>
      <w:r w:rsidRPr="00F368FA">
        <w:rPr>
          <w:rFonts w:ascii="Arial" w:hAnsi="Arial" w:cs="B Lotus"/>
          <w:szCs w:val="23"/>
          <w:rtl/>
        </w:rPr>
        <w:t xml:space="preserve"> </w:t>
      </w:r>
      <w:r w:rsidRPr="00F368FA">
        <w:rPr>
          <w:rFonts w:ascii="mylotus" w:hAnsi="mylotus" w:cs="B Lotus"/>
          <w:szCs w:val="23"/>
          <w:rtl/>
        </w:rPr>
        <w:t>إلا</w:t>
      </w:r>
      <w:r w:rsidRPr="00F368FA">
        <w:rPr>
          <w:rFonts w:ascii="Arial" w:hAnsi="Arial" w:cs="B Lotus"/>
          <w:szCs w:val="23"/>
          <w:rtl/>
        </w:rPr>
        <w:t xml:space="preserve"> </w:t>
      </w:r>
      <w:r w:rsidRPr="00F368FA">
        <w:rPr>
          <w:rFonts w:ascii="mylotus" w:hAnsi="mylotus" w:cs="B Lotus"/>
          <w:szCs w:val="23"/>
          <w:rtl/>
        </w:rPr>
        <w:t>الله</w:t>
      </w:r>
      <w:r w:rsidRPr="00F368FA">
        <w:rPr>
          <w:rFonts w:ascii="Arial" w:hAnsi="Arial" w:cs="B Lotus"/>
          <w:szCs w:val="23"/>
          <w:rtl/>
        </w:rPr>
        <w:t xml:space="preserve"> </w:t>
      </w:r>
      <w:r w:rsidRPr="00F368FA">
        <w:rPr>
          <w:rFonts w:ascii="mylotus" w:hAnsi="mylotus" w:cs="B Lotus"/>
          <w:szCs w:val="23"/>
          <w:rtl/>
        </w:rPr>
        <w:t>و</w:t>
      </w:r>
      <w:r w:rsidRPr="00F368FA">
        <w:rPr>
          <w:rFonts w:ascii="Arial" w:hAnsi="Arial" w:cs="B Lotus"/>
          <w:szCs w:val="23"/>
          <w:rtl/>
        </w:rPr>
        <w:t xml:space="preserve"> </w:t>
      </w:r>
      <w:r w:rsidRPr="00F368FA">
        <w:rPr>
          <w:rFonts w:ascii="mylotus" w:hAnsi="mylotus" w:cs="B Lotus"/>
          <w:szCs w:val="23"/>
          <w:rtl/>
        </w:rPr>
        <w:t>پايين</w:t>
      </w:r>
      <w:r w:rsidRPr="00F368FA">
        <w:rPr>
          <w:rFonts w:ascii="Times New Roman" w:hAnsi="Times New Roman" w:cs="B Lotus"/>
          <w:szCs w:val="23"/>
          <w:rtl/>
        </w:rPr>
        <w:t>‌</w:t>
      </w:r>
      <w:r w:rsidRPr="00F368FA">
        <w:rPr>
          <w:rFonts w:ascii="mylotus" w:hAnsi="mylotus" w:cs="B Lotus"/>
          <w:szCs w:val="23"/>
          <w:rtl/>
        </w:rPr>
        <w:t>ترين</w:t>
      </w:r>
      <w:r w:rsidRPr="00F368FA">
        <w:rPr>
          <w:rFonts w:ascii="Arial" w:hAnsi="Arial" w:cs="B Lotus"/>
          <w:szCs w:val="23"/>
          <w:rtl/>
        </w:rPr>
        <w:t xml:space="preserve"> </w:t>
      </w:r>
      <w:r w:rsidRPr="00F368FA">
        <w:rPr>
          <w:rFonts w:ascii="mylotus" w:hAnsi="mylotus" w:cs="B Lotus"/>
          <w:szCs w:val="23"/>
          <w:rtl/>
        </w:rPr>
        <w:t>شان</w:t>
      </w:r>
      <w:r w:rsidRPr="00F368FA">
        <w:rPr>
          <w:rFonts w:ascii="Arial" w:hAnsi="Arial" w:cs="B Lotus"/>
          <w:szCs w:val="23"/>
          <w:rtl/>
        </w:rPr>
        <w:t xml:space="preserve"> </w:t>
      </w:r>
      <w:r w:rsidRPr="00F368FA">
        <w:rPr>
          <w:rFonts w:ascii="mylotus" w:hAnsi="mylotus" w:cs="B Lotus"/>
          <w:szCs w:val="23"/>
          <w:rtl/>
        </w:rPr>
        <w:t>برداشتن</w:t>
      </w:r>
      <w:r w:rsidRPr="00F368FA">
        <w:rPr>
          <w:rFonts w:ascii="Arial" w:hAnsi="Arial" w:cs="B Lotus"/>
          <w:szCs w:val="23"/>
          <w:rtl/>
        </w:rPr>
        <w:t xml:space="preserve"> </w:t>
      </w:r>
      <w:r w:rsidRPr="00F368FA">
        <w:rPr>
          <w:rFonts w:ascii="mylotus" w:hAnsi="mylotus" w:cs="B Lotus"/>
          <w:szCs w:val="23"/>
          <w:rtl/>
        </w:rPr>
        <w:t>سبب</w:t>
      </w:r>
      <w:r w:rsidRPr="00F368FA">
        <w:rPr>
          <w:rFonts w:ascii="Arial" w:hAnsi="Arial" w:cs="B Lotus"/>
          <w:szCs w:val="23"/>
          <w:rtl/>
        </w:rPr>
        <w:t xml:space="preserve"> </w:t>
      </w:r>
      <w:r w:rsidRPr="00F368FA">
        <w:rPr>
          <w:rFonts w:ascii="mylotus" w:hAnsi="mylotus" w:cs="B Lotus"/>
          <w:szCs w:val="23"/>
          <w:rtl/>
        </w:rPr>
        <w:t>آزار</w:t>
      </w:r>
      <w:r w:rsidRPr="00F368FA">
        <w:rPr>
          <w:rFonts w:ascii="Arial" w:hAnsi="Arial" w:cs="B Lotus"/>
          <w:szCs w:val="23"/>
          <w:rtl/>
        </w:rPr>
        <w:t xml:space="preserve"> و اذيت از سر راه مي</w:t>
      </w:r>
      <w:r w:rsidRPr="00F368FA">
        <w:rPr>
          <w:rFonts w:ascii="Times New Roman" w:hAnsi="Times New Roman" w:cs="B Lotus"/>
          <w:szCs w:val="23"/>
          <w:rtl/>
        </w:rPr>
        <w:t>‌</w:t>
      </w:r>
      <w:r w:rsidRPr="00F368FA">
        <w:rPr>
          <w:rFonts w:ascii="mylotus" w:hAnsi="mylotus" w:cs="B Lotus"/>
          <w:szCs w:val="23"/>
          <w:rtl/>
        </w:rPr>
        <w:t>باشد</w:t>
      </w:r>
      <w:r w:rsidRPr="00F368FA">
        <w:rPr>
          <w:rFonts w:ascii="Arial" w:hAnsi="Arial" w:cs="B Lotus"/>
          <w:szCs w:val="23"/>
          <w:rtl/>
        </w:rPr>
        <w:t xml:space="preserve">. </w:t>
      </w:r>
      <w:r w:rsidRPr="00F368FA">
        <w:rPr>
          <w:rFonts w:ascii="mylotus" w:hAnsi="mylotus" w:cs="B Lotus"/>
          <w:szCs w:val="23"/>
          <w:rtl/>
        </w:rPr>
        <w:t>و</w:t>
      </w:r>
      <w:r w:rsidRPr="00F368FA">
        <w:rPr>
          <w:rFonts w:ascii="Arial" w:hAnsi="Arial" w:cs="B Lotus"/>
          <w:szCs w:val="23"/>
          <w:rtl/>
        </w:rPr>
        <w:t xml:space="preserve"> </w:t>
      </w:r>
      <w:r w:rsidRPr="00F368FA">
        <w:rPr>
          <w:rFonts w:ascii="mylotus" w:hAnsi="mylotus" w:cs="B Lotus"/>
          <w:szCs w:val="23"/>
          <w:rtl/>
        </w:rPr>
        <w:t>حياء</w:t>
      </w:r>
      <w:r w:rsidRPr="00F368FA">
        <w:rPr>
          <w:rFonts w:ascii="Arial" w:hAnsi="Arial" w:cs="B Lotus"/>
          <w:szCs w:val="23"/>
          <w:rtl/>
        </w:rPr>
        <w:t xml:space="preserve"> </w:t>
      </w:r>
      <w:r w:rsidRPr="00F368FA">
        <w:rPr>
          <w:rFonts w:ascii="mylotus" w:hAnsi="mylotus" w:cs="B Lotus"/>
          <w:szCs w:val="23"/>
          <w:rtl/>
        </w:rPr>
        <w:t>يكي</w:t>
      </w:r>
      <w:r w:rsidRPr="00F368FA">
        <w:rPr>
          <w:rFonts w:ascii="Arial" w:hAnsi="Arial" w:cs="B Lotus"/>
          <w:szCs w:val="23"/>
          <w:rtl/>
        </w:rPr>
        <w:t xml:space="preserve"> </w:t>
      </w:r>
      <w:r w:rsidRPr="00F368FA">
        <w:rPr>
          <w:rFonts w:ascii="mylotus" w:hAnsi="mylotus" w:cs="B Lotus"/>
          <w:szCs w:val="23"/>
          <w:rtl/>
        </w:rPr>
        <w:t>از</w:t>
      </w:r>
      <w:r w:rsidRPr="00F368FA">
        <w:rPr>
          <w:rFonts w:ascii="Arial" w:hAnsi="Arial" w:cs="B Lotus"/>
          <w:szCs w:val="23"/>
          <w:rtl/>
        </w:rPr>
        <w:t xml:space="preserve"> </w:t>
      </w:r>
      <w:r w:rsidRPr="00F368FA">
        <w:rPr>
          <w:rFonts w:ascii="mylotus" w:hAnsi="mylotus" w:cs="B Lotus"/>
          <w:szCs w:val="23"/>
          <w:rtl/>
        </w:rPr>
        <w:t>شعبه</w:t>
      </w:r>
      <w:r w:rsidRPr="00F368FA">
        <w:rPr>
          <w:rFonts w:ascii="Times New Roman" w:hAnsi="Times New Roman" w:cs="B Lotus"/>
          <w:szCs w:val="23"/>
          <w:rtl/>
        </w:rPr>
        <w:t>‌</w:t>
      </w:r>
      <w:r w:rsidRPr="00F368FA">
        <w:rPr>
          <w:rFonts w:ascii="mylotus" w:hAnsi="mylotus" w:cs="B Lotus"/>
          <w:szCs w:val="23"/>
          <w:rtl/>
        </w:rPr>
        <w:t>هاي</w:t>
      </w:r>
      <w:r w:rsidRPr="00F368FA">
        <w:rPr>
          <w:rFonts w:ascii="Arial" w:hAnsi="Arial" w:cs="B Lotus"/>
          <w:szCs w:val="23"/>
          <w:rtl/>
        </w:rPr>
        <w:t xml:space="preserve"> </w:t>
      </w:r>
      <w:r w:rsidRPr="00F368FA">
        <w:rPr>
          <w:rFonts w:ascii="mylotus" w:hAnsi="mylotus" w:cs="B Lotus"/>
          <w:szCs w:val="23"/>
          <w:rtl/>
        </w:rPr>
        <w:t>ايمان</w:t>
      </w:r>
      <w:r w:rsidRPr="00F368FA">
        <w:rPr>
          <w:rFonts w:ascii="Arial" w:hAnsi="Arial" w:cs="B Lotus"/>
          <w:szCs w:val="23"/>
          <w:rtl/>
        </w:rPr>
        <w:t xml:space="preserve"> </w:t>
      </w:r>
      <w:r w:rsidRPr="00F368FA">
        <w:rPr>
          <w:rFonts w:ascii="mylotus" w:hAnsi="mylotus" w:cs="B Lotus"/>
          <w:szCs w:val="23"/>
          <w:rtl/>
        </w:rPr>
        <w:t>است</w:t>
      </w:r>
      <w:r w:rsidRPr="00F368FA">
        <w:rPr>
          <w:rFonts w:ascii="Arial" w:hAnsi="Arial" w:cs="B Lotus"/>
          <w:szCs w:val="23"/>
          <w:rtl/>
        </w:rPr>
        <w:t>.</w:t>
      </w:r>
      <w:r>
        <w:rPr>
          <w:rFonts w:ascii="Arial" w:hAnsi="Arial" w:cs="B Lotus" w:hint="cs"/>
          <w:szCs w:val="23"/>
          <w:rtl/>
        </w:rPr>
        <w:t>»</w:t>
      </w:r>
      <w:r w:rsidRPr="00F368FA">
        <w:rPr>
          <w:rFonts w:ascii="Arial" w:hAnsi="Arial" w:cs="B Lotus"/>
          <w:szCs w:val="23"/>
          <w:rtl/>
        </w:rPr>
        <w:t xml:space="preserve"> </w:t>
      </w:r>
      <w:r w:rsidRPr="00F368FA">
        <w:rPr>
          <w:rFonts w:ascii="mylotus" w:hAnsi="mylotus" w:cs="B Lotus"/>
          <w:szCs w:val="23"/>
          <w:rtl/>
        </w:rPr>
        <w:t>مسلم</w:t>
      </w:r>
      <w:r w:rsidRPr="00F368FA">
        <w:rPr>
          <w:rFonts w:ascii="Arial" w:hAnsi="Arial" w:cs="B Lotus"/>
          <w:szCs w:val="23"/>
          <w:rtl/>
        </w:rPr>
        <w:t xml:space="preserve"> (35).</w:t>
      </w:r>
    </w:p>
  </w:footnote>
  <w:footnote w:id="148">
    <w:p w:rsidR="00F04F06" w:rsidRPr="00F368FA" w:rsidRDefault="00F04F06" w:rsidP="00E0201C">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به نقل از درس</w:t>
      </w:r>
      <w:r w:rsidRPr="00F368FA">
        <w:rPr>
          <w:rFonts w:ascii="Times New Roman" w:hAnsi="Times New Roman" w:cs="Times New Roman"/>
          <w:szCs w:val="23"/>
          <w:rtl/>
        </w:rPr>
        <w:t>‌</w:t>
      </w:r>
      <w:r w:rsidRPr="00F368FA">
        <w:rPr>
          <w:rFonts w:ascii="mylotus" w:hAnsi="mylotus" w:cs="mylotus"/>
          <w:szCs w:val="23"/>
          <w:rtl/>
        </w:rPr>
        <w:t>هاي</w:t>
      </w:r>
      <w:r w:rsidRPr="00F368FA">
        <w:rPr>
          <w:rFonts w:ascii="Arial" w:hAnsi="Arial" w:cs="mylotus"/>
          <w:szCs w:val="23"/>
          <w:rtl/>
        </w:rPr>
        <w:t>ي درباره عقيده ص108-109.</w:t>
      </w:r>
    </w:p>
  </w:footnote>
  <w:footnote w:id="149">
    <w:p w:rsidR="00F04F06" w:rsidRPr="00F368FA" w:rsidRDefault="00F04F06" w:rsidP="0073356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البخاري في الحج (1739) ومسلم في القسامة (1679)</w:t>
      </w:r>
      <w:r w:rsidRPr="00F368FA">
        <w:rPr>
          <w:rFonts w:ascii="Arial" w:hAnsi="Arial" w:cs="mylotus" w:hint="cs"/>
          <w:szCs w:val="23"/>
          <w:rtl/>
        </w:rPr>
        <w:t>.</w:t>
      </w:r>
    </w:p>
  </w:footnote>
  <w:footnote w:id="150">
    <w:p w:rsidR="00F04F06" w:rsidRPr="00F368FA" w:rsidRDefault="00F04F06" w:rsidP="0073356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المسند (9290) والترمذي في الطهارة (135) و</w:t>
      </w:r>
      <w:r w:rsidRPr="00F368FA">
        <w:rPr>
          <w:rFonts w:ascii="Arial" w:hAnsi="Arial" w:cs="mylotus" w:hint="cs"/>
          <w:szCs w:val="23"/>
          <w:rtl/>
        </w:rPr>
        <w:t>أ</w:t>
      </w:r>
      <w:r w:rsidRPr="00F368FA">
        <w:rPr>
          <w:rFonts w:ascii="Arial" w:hAnsi="Arial" w:cs="mylotus"/>
          <w:szCs w:val="23"/>
          <w:rtl/>
        </w:rPr>
        <w:t>بوداود في الطب (3904) وابن ماجه في الطهارة (639) والنسائي في عشر</w:t>
      </w:r>
      <w:r w:rsidRPr="00F368FA">
        <w:rPr>
          <w:rFonts w:ascii="Arial" w:hAnsi="Arial" w:cs="mylotus" w:hint="cs"/>
          <w:szCs w:val="23"/>
          <w:rtl/>
        </w:rPr>
        <w:t>ة</w:t>
      </w:r>
      <w:r w:rsidRPr="00F368FA">
        <w:rPr>
          <w:rFonts w:ascii="Arial" w:hAnsi="Arial" w:cs="mylotus"/>
          <w:szCs w:val="23"/>
          <w:rtl/>
        </w:rPr>
        <w:t xml:space="preserve"> النساء (130).</w:t>
      </w:r>
    </w:p>
  </w:footnote>
  <w:footnote w:id="151">
    <w:p w:rsidR="00F04F06" w:rsidRPr="00F368FA" w:rsidRDefault="00F04F06" w:rsidP="0073356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البخاري في ال</w:t>
      </w:r>
      <w:r w:rsidRPr="00F368FA">
        <w:rPr>
          <w:rFonts w:ascii="Arial" w:hAnsi="Arial" w:cs="mylotus" w:hint="cs"/>
          <w:szCs w:val="23"/>
          <w:rtl/>
        </w:rPr>
        <w:t>أ</w:t>
      </w:r>
      <w:r w:rsidRPr="00F368FA">
        <w:rPr>
          <w:rFonts w:ascii="Arial" w:hAnsi="Arial" w:cs="mylotus"/>
          <w:szCs w:val="23"/>
          <w:rtl/>
        </w:rPr>
        <w:t>دب (6103) ومسلم في الإيمان (60).</w:t>
      </w:r>
    </w:p>
  </w:footnote>
  <w:footnote w:id="152">
    <w:p w:rsidR="00F04F06" w:rsidRPr="00F368FA" w:rsidRDefault="00F04F06" w:rsidP="0073356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B Lotus"/>
          <w:szCs w:val="23"/>
          <w:rtl/>
        </w:rPr>
        <w:t>این قول ابن عباس در مورد این آیه کریمه و فهم صحیح کلام ایشان در صفحات قبل، از کتاب اقتضاء الصراط المستقیم نوشته</w:t>
      </w:r>
      <w:r w:rsidRPr="00F368FA">
        <w:rPr>
          <w:rFonts w:ascii="Times New Roman" w:hAnsi="Times New Roman" w:cs="B Lotus"/>
          <w:szCs w:val="23"/>
          <w:rtl/>
        </w:rPr>
        <w:t>‌</w:t>
      </w:r>
      <w:r w:rsidRPr="00F368FA">
        <w:rPr>
          <w:rFonts w:ascii="mylotus" w:hAnsi="mylotus" w:cs="B Lotus"/>
          <w:szCs w:val="23"/>
          <w:rtl/>
        </w:rPr>
        <w:t>ی</w:t>
      </w:r>
      <w:r w:rsidRPr="00F368FA">
        <w:rPr>
          <w:rFonts w:ascii="Arial" w:hAnsi="Arial" w:cs="B Lotus"/>
          <w:szCs w:val="23"/>
          <w:rtl/>
        </w:rPr>
        <w:t xml:space="preserve"> </w:t>
      </w:r>
      <w:r w:rsidRPr="00F368FA">
        <w:rPr>
          <w:rFonts w:ascii="mylotus" w:hAnsi="mylotus" w:cs="B Lotus"/>
          <w:szCs w:val="23"/>
          <w:rtl/>
        </w:rPr>
        <w:t>شیخ</w:t>
      </w:r>
      <w:r w:rsidRPr="00F368FA">
        <w:rPr>
          <w:rFonts w:ascii="Arial" w:hAnsi="Arial" w:cs="B Lotus"/>
          <w:szCs w:val="23"/>
          <w:rtl/>
        </w:rPr>
        <w:t xml:space="preserve"> </w:t>
      </w:r>
      <w:r w:rsidRPr="00F368FA">
        <w:rPr>
          <w:rFonts w:ascii="mylotus" w:hAnsi="mylotus" w:cs="B Lotus"/>
          <w:szCs w:val="23"/>
          <w:rtl/>
        </w:rPr>
        <w:t>الاسلام</w:t>
      </w:r>
      <w:r w:rsidRPr="00F368FA">
        <w:rPr>
          <w:rFonts w:ascii="Arial" w:hAnsi="Arial" w:cs="B Lotus"/>
          <w:szCs w:val="23"/>
          <w:rtl/>
        </w:rPr>
        <w:t xml:space="preserve"> </w:t>
      </w:r>
      <w:r w:rsidRPr="00F368FA">
        <w:rPr>
          <w:rFonts w:ascii="mylotus" w:hAnsi="mylotus" w:cs="B Lotus"/>
          <w:szCs w:val="23"/>
          <w:rtl/>
        </w:rPr>
        <w:t>ابن</w:t>
      </w:r>
      <w:r w:rsidRPr="00F368FA">
        <w:rPr>
          <w:rFonts w:ascii="Arial" w:hAnsi="Arial" w:cs="B Lotus"/>
          <w:szCs w:val="23"/>
          <w:rtl/>
        </w:rPr>
        <w:t xml:space="preserve"> </w:t>
      </w:r>
      <w:r w:rsidRPr="00F368FA">
        <w:rPr>
          <w:rFonts w:ascii="mylotus" w:hAnsi="mylotus" w:cs="B Lotus"/>
          <w:szCs w:val="23"/>
          <w:rtl/>
        </w:rPr>
        <w:t>تیمیه</w:t>
      </w:r>
      <w:r w:rsidRPr="00F368FA">
        <w:rPr>
          <w:rFonts w:ascii="Arial" w:hAnsi="Arial" w:cs="B Lotus"/>
          <w:szCs w:val="23"/>
          <w:rtl/>
        </w:rPr>
        <w:t xml:space="preserve"> </w:t>
      </w:r>
      <w:r w:rsidRPr="00F368FA">
        <w:rPr>
          <w:rFonts w:ascii="mylotus" w:hAnsi="mylotus" w:cs="B Lotus"/>
          <w:szCs w:val="23"/>
          <w:rtl/>
        </w:rPr>
        <w:t>بیان</w:t>
      </w:r>
      <w:r w:rsidRPr="00F368FA">
        <w:rPr>
          <w:rFonts w:ascii="Arial" w:hAnsi="Arial" w:cs="B Lotus"/>
          <w:szCs w:val="23"/>
          <w:rtl/>
        </w:rPr>
        <w:t xml:space="preserve"> </w:t>
      </w:r>
      <w:r w:rsidRPr="00F368FA">
        <w:rPr>
          <w:rFonts w:ascii="mylotus" w:hAnsi="mylotus" w:cs="B Lotus"/>
          <w:szCs w:val="23"/>
          <w:rtl/>
        </w:rPr>
        <w:t>شد</w:t>
      </w:r>
      <w:r w:rsidRPr="00F368FA">
        <w:rPr>
          <w:rFonts w:ascii="Arial" w:hAnsi="Arial" w:cs="B Lotus"/>
          <w:szCs w:val="23"/>
          <w:rtl/>
        </w:rPr>
        <w:t>.</w:t>
      </w:r>
    </w:p>
  </w:footnote>
  <w:footnote w:id="153">
    <w:p w:rsidR="00F04F06" w:rsidRPr="00F368FA" w:rsidRDefault="00F04F06" w:rsidP="0073356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hint="cs"/>
          <w:szCs w:val="23"/>
          <w:rtl/>
        </w:rPr>
        <w:t>أ</w:t>
      </w:r>
      <w:r w:rsidRPr="00F368FA">
        <w:rPr>
          <w:rFonts w:ascii="Arial" w:hAnsi="Arial" w:cs="mylotus"/>
          <w:szCs w:val="23"/>
          <w:rtl/>
        </w:rPr>
        <w:t>بوداود (3251) والترمذي (1535) كلاهما في الأيمان والنذور وأحمد (5375) وصححه الحاكم1/18.</w:t>
      </w:r>
    </w:p>
  </w:footnote>
  <w:footnote w:id="154">
    <w:p w:rsidR="00F04F06" w:rsidRPr="00F368FA" w:rsidRDefault="00F04F06" w:rsidP="0073356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ال</w:t>
      </w:r>
      <w:r w:rsidRPr="00F368FA">
        <w:rPr>
          <w:rFonts w:ascii="Arial" w:hAnsi="Arial" w:cs="mylotus" w:hint="cs"/>
          <w:szCs w:val="23"/>
          <w:rtl/>
        </w:rPr>
        <w:t>إ</w:t>
      </w:r>
      <w:r w:rsidRPr="00F368FA">
        <w:rPr>
          <w:rFonts w:ascii="Arial" w:hAnsi="Arial" w:cs="mylotus"/>
          <w:szCs w:val="23"/>
          <w:rtl/>
        </w:rPr>
        <w:t xml:space="preserve">مام أحمد (19606) من حديث </w:t>
      </w:r>
      <w:r w:rsidRPr="00F368FA">
        <w:rPr>
          <w:rFonts w:ascii="Arial" w:hAnsi="Arial" w:cs="mylotus" w:hint="cs"/>
          <w:szCs w:val="23"/>
          <w:rtl/>
        </w:rPr>
        <w:t>أ</w:t>
      </w:r>
      <w:r w:rsidRPr="00F368FA">
        <w:rPr>
          <w:rFonts w:ascii="Arial" w:hAnsi="Arial" w:cs="mylotus"/>
          <w:szCs w:val="23"/>
          <w:rtl/>
        </w:rPr>
        <w:t>بي موسى رضي الله عنه و</w:t>
      </w:r>
      <w:r w:rsidRPr="00F368FA">
        <w:rPr>
          <w:rFonts w:ascii="Arial" w:hAnsi="Arial" w:cs="mylotus" w:hint="cs"/>
          <w:szCs w:val="23"/>
          <w:rtl/>
        </w:rPr>
        <w:t>أ</w:t>
      </w:r>
      <w:r w:rsidRPr="00F368FA">
        <w:rPr>
          <w:rFonts w:ascii="Arial" w:hAnsi="Arial" w:cs="mylotus"/>
          <w:szCs w:val="23"/>
          <w:rtl/>
        </w:rPr>
        <w:t>بو يعلى (54،55،56) والبخاري في ال</w:t>
      </w:r>
      <w:r w:rsidRPr="00F368FA">
        <w:rPr>
          <w:rFonts w:ascii="Arial" w:hAnsi="Arial" w:cs="mylotus" w:hint="cs"/>
          <w:szCs w:val="23"/>
          <w:rtl/>
        </w:rPr>
        <w:t>أ</w:t>
      </w:r>
      <w:r w:rsidRPr="00F368FA">
        <w:rPr>
          <w:rFonts w:ascii="Arial" w:hAnsi="Arial" w:cs="mylotus"/>
          <w:szCs w:val="23"/>
          <w:rtl/>
        </w:rPr>
        <w:t xml:space="preserve">دب المفرد (716) من حديث </w:t>
      </w:r>
      <w:r w:rsidRPr="00F368FA">
        <w:rPr>
          <w:rFonts w:ascii="Arial" w:hAnsi="Arial" w:cs="mylotus" w:hint="cs"/>
          <w:szCs w:val="23"/>
          <w:rtl/>
        </w:rPr>
        <w:t>أ</w:t>
      </w:r>
      <w:r w:rsidRPr="00F368FA">
        <w:rPr>
          <w:rFonts w:ascii="Arial" w:hAnsi="Arial" w:cs="mylotus"/>
          <w:szCs w:val="23"/>
          <w:rtl/>
        </w:rPr>
        <w:t>بي بكر</w:t>
      </w:r>
      <w:r w:rsidRPr="00F368FA">
        <w:rPr>
          <w:rFonts w:ascii="Arial" w:hAnsi="Arial" w:cs="mylotus" w:hint="cs"/>
          <w:szCs w:val="23"/>
          <w:rtl/>
        </w:rPr>
        <w:t xml:space="preserve"> </w:t>
      </w:r>
      <w:r w:rsidRPr="00F368FA">
        <w:rPr>
          <w:rFonts w:ascii="Arial" w:hAnsi="Arial" w:cs="mylotus"/>
          <w:szCs w:val="23"/>
          <w:rtl/>
        </w:rPr>
        <w:t>رضي الله عنه وانظر مجمع الزوائد</w:t>
      </w:r>
      <w:r w:rsidRPr="00F368FA">
        <w:rPr>
          <w:rFonts w:ascii="Arial" w:hAnsi="Arial" w:cs="mylotus" w:hint="cs"/>
          <w:szCs w:val="23"/>
          <w:rtl/>
        </w:rPr>
        <w:t xml:space="preserve"> </w:t>
      </w:r>
      <w:r w:rsidRPr="00F368FA">
        <w:rPr>
          <w:rFonts w:ascii="Arial" w:hAnsi="Arial" w:cs="mylotus"/>
          <w:szCs w:val="23"/>
          <w:rtl/>
        </w:rPr>
        <w:t xml:space="preserve">10/223-224 والمطالب العالية3/182-183.  </w:t>
      </w:r>
    </w:p>
  </w:footnote>
  <w:footnote w:id="155">
    <w:p w:rsidR="00F04F06" w:rsidRPr="00F368FA" w:rsidRDefault="00F04F06" w:rsidP="0073356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B Lotus"/>
          <w:sz w:val="23"/>
          <w:szCs w:val="23"/>
          <w:rtl/>
        </w:rPr>
        <w:t>همانطور که الله متعال در سوره نساء آیات 144-</w:t>
      </w:r>
      <w:r>
        <w:rPr>
          <w:rFonts w:ascii="Arial" w:hAnsi="Arial" w:cs="B Lotus" w:hint="cs"/>
          <w:sz w:val="23"/>
          <w:szCs w:val="23"/>
          <w:rtl/>
        </w:rPr>
        <w:t xml:space="preserve"> </w:t>
      </w:r>
      <w:r w:rsidRPr="00F368FA">
        <w:rPr>
          <w:rFonts w:ascii="Arial" w:hAnsi="Arial" w:cs="B Lotus"/>
          <w:sz w:val="23"/>
          <w:szCs w:val="23"/>
          <w:rtl/>
        </w:rPr>
        <w:t>145 می</w:t>
      </w:r>
      <w:r w:rsidRPr="00F368FA">
        <w:rPr>
          <w:rFonts w:ascii="Times New Roman" w:hAnsi="Times New Roman" w:cs="B Lotus"/>
          <w:sz w:val="23"/>
          <w:szCs w:val="23"/>
          <w:rtl/>
        </w:rPr>
        <w:t>‌</w:t>
      </w:r>
      <w:r w:rsidRPr="00F368FA">
        <w:rPr>
          <w:rFonts w:ascii="mylotus" w:hAnsi="mylotus" w:cs="B Lotus"/>
          <w:sz w:val="23"/>
          <w:szCs w:val="23"/>
          <w:rtl/>
        </w:rPr>
        <w:t>فرماید</w:t>
      </w:r>
      <w:r w:rsidRPr="00F368FA">
        <w:rPr>
          <w:rFonts w:ascii="Arial" w:hAnsi="Arial" w:cs="B Lotus"/>
          <w:sz w:val="23"/>
          <w:szCs w:val="23"/>
          <w:rtl/>
        </w:rPr>
        <w:t xml:space="preserve">: </w:t>
      </w:r>
      <w:r w:rsidRPr="00F368FA">
        <w:rPr>
          <w:rFonts w:ascii="Traditional Arabic" w:hAnsi="Traditional Arabic" w:cs="Traditional Arabic"/>
          <w:rtl/>
        </w:rPr>
        <w:t>﴿</w:t>
      </w:r>
      <w:r w:rsidRPr="00F368FA">
        <w:rPr>
          <w:rFonts w:ascii="KFGQPC Uthmanic Script HAFS" w:hAnsi="KFGQPC Uthmanic Script HAFS" w:cs="KFGQPC Uthmanic Script HAFS"/>
          <w:rtl/>
        </w:rPr>
        <w:t>يَٰٓأَيُّهَا ٱلَّذِينَ ءَامَنُواْ لَا تَتَّخِذُواْ ٱلۡكَٰفِرِينَ أَوۡلِيَآءَ مِن دُونِ ٱلۡمُؤۡمِنِينَۚ أَتُرِيدُونَ أَن تَجۡعَلُواْ لِلَّهِ عَلَيۡكُمۡ سُلۡطَٰنٗا مُّبِينًا ١٤٤</w:t>
      </w:r>
      <w:r w:rsidRPr="00F368FA">
        <w:rPr>
          <w:rFonts w:ascii="KFGQPC Uthmanic Script HAFS" w:hAnsi="KFGQPC Uthmanic Script HAFS" w:cs="KFGQPC Uthmanic Script HAFS"/>
        </w:rPr>
        <w:t xml:space="preserve"> </w:t>
      </w:r>
      <w:r w:rsidRPr="00F368FA">
        <w:rPr>
          <w:rFonts w:ascii="KFGQPC Uthmanic Script HAFS" w:hAnsi="KFGQPC Uthmanic Script HAFS" w:cs="KFGQPC Uthmanic Script HAFS"/>
          <w:rtl/>
        </w:rPr>
        <w:t>إِنَّ ٱلۡمُنَٰفِقِينَ فِي ٱلدَّرۡكِ ٱلۡأَسۡفَلِ مِنَ ٱلنَّارِ وَلَن تَجِدَ لَهُمۡ نَصِيرًا ١٤٥</w:t>
      </w:r>
      <w:r w:rsidRPr="00F368FA">
        <w:rPr>
          <w:rFonts w:ascii="Traditional Arabic" w:hAnsi="Traditional Arabic" w:cs="Traditional Arabic"/>
          <w:rtl/>
        </w:rPr>
        <w:t>﴾</w:t>
      </w:r>
      <w:r w:rsidRPr="00F368FA">
        <w:rPr>
          <w:rFonts w:ascii="Arial" w:hAnsi="Arial" w:cs="B Lotus"/>
          <w:sz w:val="23"/>
          <w:szCs w:val="23"/>
          <w:rtl/>
        </w:rPr>
        <w:t xml:space="preserve"> </w:t>
      </w:r>
      <w:r>
        <w:rPr>
          <w:rFonts w:ascii="Arial" w:hAnsi="Arial" w:cs="B Lotus" w:hint="cs"/>
          <w:sz w:val="23"/>
          <w:szCs w:val="23"/>
          <w:rtl/>
        </w:rPr>
        <w:t>«</w:t>
      </w:r>
      <w:r w:rsidRPr="00F368FA">
        <w:rPr>
          <w:rFonts w:ascii="Arial" w:hAnsi="Arial" w:cs="B Lotus"/>
          <w:color w:val="000000"/>
          <w:szCs w:val="23"/>
          <w:rtl/>
        </w:rPr>
        <w:t>بي</w:t>
      </w:r>
      <w:r>
        <w:rPr>
          <w:rFonts w:ascii="Arial" w:hAnsi="Arial" w:cs="B Lotus" w:hint="cs"/>
          <w:color w:val="000000"/>
          <w:szCs w:val="23"/>
          <w:rtl/>
        </w:rPr>
        <w:softHyphen/>
      </w:r>
      <w:r w:rsidRPr="00F368FA">
        <w:rPr>
          <w:rFonts w:ascii="Arial" w:hAnsi="Arial" w:cs="B Lotus"/>
          <w:color w:val="000000"/>
          <w:szCs w:val="23"/>
          <w:rtl/>
        </w:rPr>
        <w:t>گمان منافقان (نشانه</w:t>
      </w:r>
      <w:r w:rsidRPr="00F368FA">
        <w:rPr>
          <w:rFonts w:ascii="Times New Roman" w:hAnsi="Times New Roman" w:cs="B Lotus"/>
          <w:color w:val="000000"/>
          <w:szCs w:val="23"/>
          <w:rtl/>
        </w:rPr>
        <w:t>‌</w:t>
      </w:r>
      <w:r w:rsidRPr="00F368FA">
        <w:rPr>
          <w:rFonts w:ascii="mylotus" w:hAnsi="mylotus" w:cs="B Lotus"/>
          <w:color w:val="000000"/>
          <w:szCs w:val="23"/>
          <w:rtl/>
        </w:rPr>
        <w:t>هاي</w:t>
      </w:r>
      <w:r w:rsidRPr="00F368FA">
        <w:rPr>
          <w:rFonts w:ascii="Arial" w:hAnsi="Arial" w:cs="B Lotus"/>
          <w:color w:val="000000"/>
          <w:szCs w:val="23"/>
          <w:rtl/>
        </w:rPr>
        <w:t xml:space="preserve"> </w:t>
      </w:r>
      <w:r w:rsidRPr="00F368FA">
        <w:rPr>
          <w:rFonts w:ascii="mylotus" w:hAnsi="mylotus" w:cs="B Lotus"/>
          <w:color w:val="000000"/>
          <w:szCs w:val="23"/>
          <w:rtl/>
        </w:rPr>
        <w:t>ايشان</w:t>
      </w:r>
      <w:r w:rsidRPr="00F368FA">
        <w:rPr>
          <w:rFonts w:ascii="Arial" w:hAnsi="Arial" w:cs="B Lotus"/>
          <w:color w:val="000000"/>
          <w:szCs w:val="23"/>
          <w:rtl/>
        </w:rPr>
        <w:t xml:space="preserve"> </w:t>
      </w:r>
      <w:r w:rsidRPr="00F368FA">
        <w:rPr>
          <w:rFonts w:ascii="mylotus" w:hAnsi="mylotus" w:cs="B Lotus"/>
          <w:color w:val="000000"/>
          <w:szCs w:val="23"/>
          <w:rtl/>
        </w:rPr>
        <w:t>را</w:t>
      </w:r>
      <w:r w:rsidRPr="00F368FA">
        <w:rPr>
          <w:rFonts w:ascii="Arial" w:hAnsi="Arial" w:cs="B Lotus"/>
          <w:color w:val="000000"/>
          <w:szCs w:val="23"/>
          <w:rtl/>
        </w:rPr>
        <w:t xml:space="preserve"> </w:t>
      </w:r>
      <w:r w:rsidRPr="00F368FA">
        <w:rPr>
          <w:rFonts w:ascii="mylotus" w:hAnsi="mylotus" w:cs="B Lotus"/>
          <w:color w:val="000000"/>
          <w:szCs w:val="23"/>
          <w:rtl/>
        </w:rPr>
        <w:t>مي</w:t>
      </w:r>
      <w:r w:rsidRPr="00F368FA">
        <w:rPr>
          <w:rFonts w:ascii="Times New Roman" w:hAnsi="Times New Roman" w:cs="B Lotus"/>
          <w:color w:val="000000"/>
          <w:szCs w:val="23"/>
          <w:rtl/>
        </w:rPr>
        <w:t>‌</w:t>
      </w:r>
      <w:r w:rsidRPr="00F368FA">
        <w:rPr>
          <w:rFonts w:ascii="mylotus" w:hAnsi="mylotus" w:cs="B Lotus"/>
          <w:color w:val="000000"/>
          <w:szCs w:val="23"/>
          <w:rtl/>
        </w:rPr>
        <w:t>نمايانند</w:t>
      </w:r>
      <w:r w:rsidRPr="00F368FA">
        <w:rPr>
          <w:rFonts w:ascii="Arial" w:hAnsi="Arial" w:cs="B Lotus"/>
          <w:color w:val="000000"/>
          <w:szCs w:val="23"/>
          <w:rtl/>
        </w:rPr>
        <w:t xml:space="preserve"> </w:t>
      </w:r>
      <w:r w:rsidRPr="00F368FA">
        <w:rPr>
          <w:rFonts w:ascii="mylotus" w:hAnsi="mylotus" w:cs="B Lotus"/>
          <w:color w:val="000000"/>
          <w:szCs w:val="23"/>
          <w:rtl/>
        </w:rPr>
        <w:t>و</w:t>
      </w:r>
      <w:r w:rsidRPr="00F368FA">
        <w:rPr>
          <w:rFonts w:ascii="Arial" w:hAnsi="Arial" w:cs="B Lotus"/>
          <w:color w:val="000000"/>
          <w:szCs w:val="23"/>
          <w:rtl/>
        </w:rPr>
        <w:t xml:space="preserve"> كفر خويش را پنهان مي</w:t>
      </w:r>
      <w:r w:rsidRPr="00F368FA">
        <w:rPr>
          <w:rFonts w:ascii="Times New Roman" w:hAnsi="Times New Roman" w:cs="B Lotus"/>
          <w:color w:val="000000"/>
          <w:szCs w:val="23"/>
          <w:rtl/>
        </w:rPr>
        <w:t>‌</w:t>
      </w:r>
      <w:r w:rsidRPr="00F368FA">
        <w:rPr>
          <w:rFonts w:ascii="mylotus" w:hAnsi="mylotus" w:cs="B Lotus"/>
          <w:color w:val="000000"/>
          <w:szCs w:val="23"/>
          <w:rtl/>
        </w:rPr>
        <w:t>دارند</w:t>
      </w:r>
      <w:r w:rsidRPr="00F368FA">
        <w:rPr>
          <w:rFonts w:ascii="Arial" w:hAnsi="Arial" w:cs="B Lotus"/>
          <w:color w:val="000000"/>
          <w:szCs w:val="23"/>
          <w:rtl/>
        </w:rPr>
        <w:t xml:space="preserve"> </w:t>
      </w:r>
      <w:r w:rsidRPr="00F368FA">
        <w:rPr>
          <w:rFonts w:ascii="mylotus" w:hAnsi="mylotus" w:cs="B Lotus"/>
          <w:color w:val="000000"/>
          <w:szCs w:val="23"/>
          <w:rtl/>
        </w:rPr>
        <w:t>و</w:t>
      </w:r>
      <w:r w:rsidRPr="00F368FA">
        <w:rPr>
          <w:rFonts w:ascii="Arial" w:hAnsi="Arial" w:cs="B Lotus"/>
          <w:color w:val="000000"/>
          <w:szCs w:val="23"/>
          <w:rtl/>
        </w:rPr>
        <w:t xml:space="preserve"> به خيال خام خود) خدا را گول مي</w:t>
      </w:r>
      <w:r w:rsidRPr="00F368FA">
        <w:rPr>
          <w:rFonts w:ascii="Times New Roman" w:hAnsi="Times New Roman" w:cs="B Lotus"/>
          <w:color w:val="000000"/>
          <w:szCs w:val="23"/>
          <w:rtl/>
        </w:rPr>
        <w:t>‌</w:t>
      </w:r>
      <w:r w:rsidRPr="00F368FA">
        <w:rPr>
          <w:rFonts w:ascii="mylotus" w:hAnsi="mylotus" w:cs="B Lotus"/>
          <w:color w:val="000000"/>
          <w:szCs w:val="23"/>
          <w:rtl/>
        </w:rPr>
        <w:t>زنند</w:t>
      </w:r>
      <w:r w:rsidRPr="00F368FA">
        <w:rPr>
          <w:rFonts w:ascii="Arial" w:hAnsi="Arial" w:cs="B Lotus"/>
          <w:color w:val="000000"/>
          <w:szCs w:val="23"/>
          <w:rtl/>
        </w:rPr>
        <w:t xml:space="preserve">! </w:t>
      </w:r>
      <w:r w:rsidRPr="00F368FA">
        <w:rPr>
          <w:rFonts w:ascii="mylotus" w:hAnsi="mylotus" w:cs="B Lotus"/>
          <w:color w:val="000000"/>
          <w:szCs w:val="23"/>
          <w:rtl/>
        </w:rPr>
        <w:t>درحالي</w:t>
      </w:r>
      <w:r>
        <w:rPr>
          <w:rFonts w:ascii="Arial" w:hAnsi="Arial" w:cs="B Lotus" w:hint="cs"/>
          <w:color w:val="000000"/>
          <w:szCs w:val="23"/>
          <w:rtl/>
        </w:rPr>
        <w:softHyphen/>
      </w:r>
      <w:r w:rsidRPr="00F368FA">
        <w:rPr>
          <w:rFonts w:ascii="mylotus" w:hAnsi="mylotus" w:cs="B Lotus"/>
          <w:color w:val="000000"/>
          <w:szCs w:val="23"/>
          <w:rtl/>
        </w:rPr>
        <w:t>كه</w:t>
      </w:r>
      <w:r w:rsidRPr="00F368FA">
        <w:rPr>
          <w:rFonts w:ascii="Arial" w:hAnsi="Arial" w:cs="B Lotus"/>
          <w:color w:val="000000"/>
          <w:szCs w:val="23"/>
          <w:rtl/>
        </w:rPr>
        <w:t xml:space="preserve"> </w:t>
      </w:r>
      <w:r w:rsidRPr="00F368FA">
        <w:rPr>
          <w:rFonts w:ascii="mylotus" w:hAnsi="mylotus" w:cs="B Lotus"/>
          <w:color w:val="000000"/>
          <w:szCs w:val="23"/>
          <w:rtl/>
        </w:rPr>
        <w:t>خداوند</w:t>
      </w:r>
      <w:r w:rsidRPr="00F368FA">
        <w:rPr>
          <w:rFonts w:ascii="Arial" w:hAnsi="Arial" w:cs="B Lotus"/>
          <w:color w:val="000000"/>
          <w:szCs w:val="23"/>
          <w:rtl/>
        </w:rPr>
        <w:t xml:space="preserve"> (</w:t>
      </w:r>
      <w:r w:rsidRPr="00F368FA">
        <w:rPr>
          <w:rFonts w:ascii="mylotus" w:hAnsi="mylotus" w:cs="B Lotus"/>
          <w:color w:val="000000"/>
          <w:szCs w:val="23"/>
          <w:rtl/>
        </w:rPr>
        <w:t>خون</w:t>
      </w:r>
      <w:r>
        <w:rPr>
          <w:rFonts w:ascii="mylotus" w:hAnsi="mylotus" w:cs="B Lotus" w:hint="cs"/>
          <w:color w:val="000000"/>
          <w:szCs w:val="23"/>
          <w:rtl/>
        </w:rPr>
        <w:softHyphen/>
      </w:r>
      <w:r w:rsidRPr="00F368FA">
        <w:rPr>
          <w:rFonts w:ascii="mylotus" w:hAnsi="mylotus" w:cs="B Lotus"/>
          <w:color w:val="000000"/>
          <w:szCs w:val="23"/>
          <w:rtl/>
        </w:rPr>
        <w:t>ها</w:t>
      </w:r>
      <w:r w:rsidRPr="00F368FA">
        <w:rPr>
          <w:rFonts w:ascii="Arial" w:hAnsi="Arial" w:cs="B Lotus"/>
          <w:color w:val="000000"/>
          <w:szCs w:val="23"/>
          <w:rtl/>
        </w:rPr>
        <w:t xml:space="preserve"> </w:t>
      </w:r>
      <w:r w:rsidRPr="00F368FA">
        <w:rPr>
          <w:rFonts w:ascii="mylotus" w:hAnsi="mylotus" w:cs="B Lotus"/>
          <w:color w:val="000000"/>
          <w:szCs w:val="23"/>
          <w:rtl/>
        </w:rPr>
        <w:t>و</w:t>
      </w:r>
      <w:r>
        <w:rPr>
          <w:rFonts w:ascii="mylotus" w:hAnsi="mylotus" w:cs="B Lotus" w:hint="cs"/>
          <w:color w:val="000000"/>
          <w:szCs w:val="23"/>
          <w:rtl/>
        </w:rPr>
        <w:t xml:space="preserve"> </w:t>
      </w:r>
      <w:r w:rsidRPr="00F368FA">
        <w:rPr>
          <w:rFonts w:ascii="mylotus" w:hAnsi="mylotus" w:cs="B Lotus"/>
          <w:color w:val="000000"/>
          <w:szCs w:val="23"/>
          <w:rtl/>
        </w:rPr>
        <w:t>اموال</w:t>
      </w:r>
      <w:r w:rsidRPr="00F368FA">
        <w:rPr>
          <w:rFonts w:ascii="Arial" w:hAnsi="Arial" w:cs="B Lotus"/>
          <w:color w:val="000000"/>
          <w:szCs w:val="23"/>
          <w:rtl/>
        </w:rPr>
        <w:t xml:space="preserve"> </w:t>
      </w:r>
      <w:r w:rsidRPr="00F368FA">
        <w:rPr>
          <w:rFonts w:ascii="mylotus" w:hAnsi="mylotus" w:cs="B Lotus"/>
          <w:color w:val="000000"/>
          <w:szCs w:val="23"/>
          <w:rtl/>
        </w:rPr>
        <w:t>ايشان</w:t>
      </w:r>
      <w:r w:rsidRPr="00F368FA">
        <w:rPr>
          <w:rFonts w:ascii="Arial" w:hAnsi="Arial" w:cs="B Lotus"/>
          <w:color w:val="000000"/>
          <w:szCs w:val="23"/>
          <w:rtl/>
        </w:rPr>
        <w:t xml:space="preserve"> </w:t>
      </w:r>
      <w:r w:rsidRPr="00F368FA">
        <w:rPr>
          <w:rFonts w:ascii="mylotus" w:hAnsi="mylotus" w:cs="B Lotus"/>
          <w:color w:val="000000"/>
          <w:szCs w:val="23"/>
          <w:rtl/>
        </w:rPr>
        <w:t>را</w:t>
      </w:r>
      <w:r w:rsidRPr="00F368FA">
        <w:rPr>
          <w:rFonts w:ascii="Arial" w:hAnsi="Arial" w:cs="B Lotus"/>
          <w:color w:val="000000"/>
          <w:szCs w:val="23"/>
          <w:rtl/>
        </w:rPr>
        <w:t xml:space="preserve"> </w:t>
      </w:r>
      <w:r w:rsidRPr="00F368FA">
        <w:rPr>
          <w:rFonts w:ascii="mylotus" w:hAnsi="mylotus" w:cs="B Lotus"/>
          <w:color w:val="000000"/>
          <w:szCs w:val="23"/>
          <w:rtl/>
        </w:rPr>
        <w:t>در</w:t>
      </w:r>
      <w:r w:rsidRPr="00F368FA">
        <w:rPr>
          <w:rFonts w:ascii="Arial" w:hAnsi="Arial" w:cs="B Lotus"/>
          <w:color w:val="000000"/>
          <w:szCs w:val="23"/>
          <w:rtl/>
        </w:rPr>
        <w:t xml:space="preserve"> </w:t>
      </w:r>
      <w:r w:rsidRPr="00F368FA">
        <w:rPr>
          <w:rFonts w:ascii="mylotus" w:hAnsi="mylotus" w:cs="B Lotus"/>
          <w:color w:val="000000"/>
          <w:szCs w:val="23"/>
          <w:rtl/>
        </w:rPr>
        <w:t>دنيا</w:t>
      </w:r>
      <w:r w:rsidRPr="00F368FA">
        <w:rPr>
          <w:rFonts w:ascii="Arial" w:hAnsi="Arial" w:cs="B Lotus"/>
          <w:color w:val="000000"/>
          <w:szCs w:val="23"/>
          <w:rtl/>
        </w:rPr>
        <w:t xml:space="preserve"> </w:t>
      </w:r>
      <w:r w:rsidRPr="00F368FA">
        <w:rPr>
          <w:rFonts w:ascii="mylotus" w:hAnsi="mylotus" w:cs="B Lotus"/>
          <w:color w:val="000000"/>
          <w:szCs w:val="23"/>
          <w:rtl/>
        </w:rPr>
        <w:t>محفوظ</w:t>
      </w:r>
      <w:r w:rsidRPr="00F368FA">
        <w:rPr>
          <w:rFonts w:ascii="Arial" w:hAnsi="Arial" w:cs="B Lotus"/>
          <w:color w:val="000000"/>
          <w:szCs w:val="23"/>
          <w:rtl/>
        </w:rPr>
        <w:t xml:space="preserve"> </w:t>
      </w:r>
      <w:r w:rsidRPr="00F368FA">
        <w:rPr>
          <w:rFonts w:ascii="mylotus" w:hAnsi="mylotus" w:cs="B Lotus"/>
          <w:color w:val="000000"/>
          <w:szCs w:val="23"/>
          <w:rtl/>
        </w:rPr>
        <w:t>مي</w:t>
      </w:r>
      <w:r w:rsidRPr="00F368FA">
        <w:rPr>
          <w:rFonts w:ascii="Times New Roman" w:hAnsi="Times New Roman" w:cs="B Lotus"/>
          <w:color w:val="000000"/>
          <w:szCs w:val="23"/>
          <w:rtl/>
        </w:rPr>
        <w:t>‌</w:t>
      </w:r>
      <w:r>
        <w:rPr>
          <w:rFonts w:ascii="mylotus" w:hAnsi="mylotus" w:cs="B Lotus"/>
          <w:color w:val="000000"/>
          <w:szCs w:val="23"/>
          <w:rtl/>
        </w:rPr>
        <w:t>نمايد</w:t>
      </w:r>
      <w:r w:rsidRPr="00F368FA">
        <w:rPr>
          <w:rFonts w:ascii="Arial" w:hAnsi="Arial" w:cs="B Lotus"/>
          <w:color w:val="000000"/>
          <w:szCs w:val="23"/>
          <w:rtl/>
        </w:rPr>
        <w:t xml:space="preserve"> </w:t>
      </w:r>
      <w:r w:rsidRPr="00F368FA">
        <w:rPr>
          <w:rFonts w:ascii="mylotus" w:hAnsi="mylotus" w:cs="B Lotus"/>
          <w:color w:val="000000"/>
          <w:szCs w:val="23"/>
          <w:rtl/>
        </w:rPr>
        <w:t>و</w:t>
      </w:r>
      <w:r w:rsidRPr="00F368FA">
        <w:rPr>
          <w:rFonts w:ascii="Arial" w:hAnsi="Arial" w:cs="B Lotus"/>
          <w:color w:val="000000"/>
          <w:szCs w:val="23"/>
          <w:rtl/>
        </w:rPr>
        <w:t xml:space="preserve"> در آخرت دوزخ را براي آنان مهيّا مي</w:t>
      </w:r>
      <w:r w:rsidRPr="00F368FA">
        <w:rPr>
          <w:rFonts w:ascii="Times New Roman" w:hAnsi="Times New Roman" w:cs="B Lotus"/>
          <w:color w:val="000000"/>
          <w:szCs w:val="23"/>
          <w:rtl/>
        </w:rPr>
        <w:t>‌</w:t>
      </w:r>
      <w:r w:rsidRPr="00F368FA">
        <w:rPr>
          <w:rFonts w:ascii="mylotus" w:hAnsi="mylotus" w:cs="B Lotus"/>
          <w:color w:val="000000"/>
          <w:szCs w:val="23"/>
          <w:rtl/>
        </w:rPr>
        <w:t>دارد</w:t>
      </w:r>
      <w:r w:rsidRPr="00F368FA">
        <w:rPr>
          <w:rFonts w:ascii="Arial" w:hAnsi="Arial" w:cs="B Lotus"/>
          <w:color w:val="000000"/>
          <w:szCs w:val="23"/>
          <w:rtl/>
        </w:rPr>
        <w:t xml:space="preserve"> </w:t>
      </w:r>
      <w:r w:rsidRPr="00F368FA">
        <w:rPr>
          <w:rFonts w:ascii="mylotus" w:hAnsi="mylotus" w:cs="B Lotus"/>
          <w:color w:val="000000"/>
          <w:szCs w:val="23"/>
          <w:rtl/>
        </w:rPr>
        <w:t>و</w:t>
      </w:r>
      <w:r w:rsidRPr="00F368FA">
        <w:rPr>
          <w:rFonts w:ascii="Arial" w:hAnsi="Arial" w:cs="B Lotus"/>
          <w:color w:val="000000"/>
          <w:szCs w:val="23"/>
          <w:rtl/>
        </w:rPr>
        <w:t xml:space="preserve"> بدين وسيله) ايشان را گول مي</w:t>
      </w:r>
      <w:r w:rsidRPr="00F368FA">
        <w:rPr>
          <w:rFonts w:ascii="Times New Roman" w:hAnsi="Times New Roman" w:cs="B Lotus"/>
          <w:color w:val="000000"/>
          <w:szCs w:val="23"/>
          <w:rtl/>
        </w:rPr>
        <w:t>‌</w:t>
      </w:r>
      <w:r w:rsidRPr="00F368FA">
        <w:rPr>
          <w:rFonts w:ascii="mylotus" w:hAnsi="mylotus" w:cs="B Lotus"/>
          <w:color w:val="000000"/>
          <w:szCs w:val="23"/>
          <w:rtl/>
        </w:rPr>
        <w:t>زند</w:t>
      </w:r>
      <w:r w:rsidRPr="00F368FA">
        <w:rPr>
          <w:rFonts w:ascii="Arial" w:hAnsi="Arial" w:cs="B Lotus"/>
          <w:color w:val="000000"/>
          <w:szCs w:val="23"/>
          <w:rtl/>
        </w:rPr>
        <w:t xml:space="preserve">. </w:t>
      </w:r>
      <w:r w:rsidRPr="00F368FA">
        <w:rPr>
          <w:rFonts w:ascii="mylotus" w:hAnsi="mylotus" w:cs="B Lotus"/>
          <w:color w:val="000000"/>
          <w:szCs w:val="23"/>
          <w:rtl/>
        </w:rPr>
        <w:t>منافقان</w:t>
      </w:r>
      <w:r w:rsidRPr="00F368FA">
        <w:rPr>
          <w:rFonts w:ascii="Arial" w:hAnsi="Arial" w:cs="B Lotus"/>
          <w:color w:val="000000"/>
          <w:szCs w:val="23"/>
          <w:rtl/>
        </w:rPr>
        <w:t xml:space="preserve"> </w:t>
      </w:r>
      <w:r w:rsidRPr="00F368FA">
        <w:rPr>
          <w:rFonts w:ascii="mylotus" w:hAnsi="mylotus" w:cs="B Lotus"/>
          <w:color w:val="000000"/>
          <w:szCs w:val="23"/>
          <w:rtl/>
        </w:rPr>
        <w:t>هنگامي</w:t>
      </w:r>
      <w:r w:rsidRPr="00F368FA">
        <w:rPr>
          <w:rFonts w:ascii="Arial" w:hAnsi="Arial" w:cs="B Lotus"/>
          <w:color w:val="000000"/>
          <w:szCs w:val="23"/>
          <w:rtl/>
        </w:rPr>
        <w:t xml:space="preserve"> </w:t>
      </w:r>
      <w:r w:rsidRPr="00F368FA">
        <w:rPr>
          <w:rFonts w:ascii="mylotus" w:hAnsi="mylotus" w:cs="B Lotus"/>
          <w:color w:val="000000"/>
          <w:szCs w:val="23"/>
          <w:rtl/>
        </w:rPr>
        <w:t>كه</w:t>
      </w:r>
      <w:r w:rsidRPr="00F368FA">
        <w:rPr>
          <w:rFonts w:ascii="Arial" w:hAnsi="Arial" w:cs="B Lotus"/>
          <w:color w:val="000000"/>
          <w:szCs w:val="23"/>
          <w:rtl/>
        </w:rPr>
        <w:t xml:space="preserve"> </w:t>
      </w:r>
      <w:r w:rsidRPr="00F368FA">
        <w:rPr>
          <w:rFonts w:ascii="mylotus" w:hAnsi="mylotus" w:cs="B Lotus"/>
          <w:color w:val="000000"/>
          <w:szCs w:val="23"/>
          <w:rtl/>
        </w:rPr>
        <w:t>براي</w:t>
      </w:r>
      <w:r w:rsidRPr="00F368FA">
        <w:rPr>
          <w:rFonts w:ascii="Arial" w:hAnsi="Arial" w:cs="B Lotus"/>
          <w:color w:val="000000"/>
          <w:szCs w:val="23"/>
          <w:rtl/>
        </w:rPr>
        <w:t xml:space="preserve"> </w:t>
      </w:r>
      <w:r w:rsidRPr="00F368FA">
        <w:rPr>
          <w:rFonts w:ascii="mylotus" w:hAnsi="mylotus" w:cs="B Lotus"/>
          <w:color w:val="000000"/>
          <w:szCs w:val="23"/>
          <w:rtl/>
        </w:rPr>
        <w:t>نماز</w:t>
      </w:r>
      <w:r w:rsidRPr="00F368FA">
        <w:rPr>
          <w:rFonts w:ascii="Arial" w:hAnsi="Arial" w:cs="B Lotus"/>
          <w:color w:val="000000"/>
          <w:szCs w:val="23"/>
          <w:rtl/>
        </w:rPr>
        <w:t xml:space="preserve"> </w:t>
      </w:r>
      <w:r w:rsidRPr="00F368FA">
        <w:rPr>
          <w:rFonts w:ascii="mylotus" w:hAnsi="mylotus" w:cs="B Lotus"/>
          <w:color w:val="000000"/>
          <w:szCs w:val="23"/>
          <w:rtl/>
        </w:rPr>
        <w:t>برمي</w:t>
      </w:r>
      <w:r>
        <w:rPr>
          <w:rFonts w:ascii="Arial" w:hAnsi="Arial" w:cs="B Lotus" w:hint="cs"/>
          <w:color w:val="000000"/>
          <w:szCs w:val="23"/>
          <w:rtl/>
        </w:rPr>
        <w:softHyphen/>
      </w:r>
      <w:r w:rsidRPr="00F368FA">
        <w:rPr>
          <w:rFonts w:ascii="mylotus" w:hAnsi="mylotus" w:cs="B Lotus"/>
          <w:color w:val="000000"/>
          <w:szCs w:val="23"/>
          <w:rtl/>
        </w:rPr>
        <w:t>خيزند،</w:t>
      </w:r>
      <w:r w:rsidRPr="00F368FA">
        <w:rPr>
          <w:rFonts w:ascii="Arial" w:hAnsi="Arial" w:cs="B Lotus"/>
          <w:color w:val="000000"/>
          <w:szCs w:val="23"/>
          <w:rtl/>
        </w:rPr>
        <w:t xml:space="preserve"> </w:t>
      </w:r>
      <w:r w:rsidRPr="00F368FA">
        <w:rPr>
          <w:rFonts w:ascii="mylotus" w:hAnsi="mylotus" w:cs="B Lotus"/>
          <w:color w:val="000000"/>
          <w:szCs w:val="23"/>
          <w:rtl/>
        </w:rPr>
        <w:t>سست</w:t>
      </w:r>
      <w:r w:rsidRPr="00F368FA">
        <w:rPr>
          <w:rFonts w:ascii="Arial" w:hAnsi="Arial" w:cs="B Lotus"/>
          <w:color w:val="000000"/>
          <w:szCs w:val="23"/>
          <w:rtl/>
        </w:rPr>
        <w:t xml:space="preserve"> </w:t>
      </w:r>
      <w:r w:rsidRPr="00F368FA">
        <w:rPr>
          <w:rFonts w:ascii="mylotus" w:hAnsi="mylotus" w:cs="B Lotus"/>
          <w:color w:val="000000"/>
          <w:szCs w:val="23"/>
          <w:rtl/>
        </w:rPr>
        <w:t>و</w:t>
      </w:r>
      <w:r w:rsidRPr="00F368FA">
        <w:rPr>
          <w:rFonts w:ascii="Arial" w:hAnsi="Arial" w:cs="B Lotus"/>
          <w:color w:val="000000"/>
          <w:szCs w:val="23"/>
          <w:rtl/>
        </w:rPr>
        <w:t xml:space="preserve"> بي</w:t>
      </w:r>
      <w:r w:rsidRPr="00F368FA">
        <w:rPr>
          <w:rFonts w:ascii="Times New Roman" w:hAnsi="Times New Roman" w:cs="B Lotus"/>
          <w:color w:val="000000"/>
          <w:szCs w:val="23"/>
          <w:rtl/>
        </w:rPr>
        <w:t>‌</w:t>
      </w:r>
      <w:r w:rsidRPr="00F368FA">
        <w:rPr>
          <w:rFonts w:ascii="Arial" w:hAnsi="Arial" w:cs="B Lotus"/>
          <w:color w:val="000000"/>
          <w:szCs w:val="23"/>
          <w:rtl/>
        </w:rPr>
        <w:t>حال به نماز مي</w:t>
      </w:r>
      <w:r w:rsidRPr="00F368FA">
        <w:rPr>
          <w:rFonts w:ascii="Times New Roman" w:hAnsi="Times New Roman" w:cs="B Lotus"/>
          <w:color w:val="000000"/>
          <w:szCs w:val="23"/>
          <w:rtl/>
        </w:rPr>
        <w:t>‌</w:t>
      </w:r>
      <w:r w:rsidRPr="00F368FA">
        <w:rPr>
          <w:rFonts w:ascii="mylotus" w:hAnsi="mylotus" w:cs="B Lotus"/>
          <w:color w:val="000000"/>
          <w:szCs w:val="23"/>
          <w:rtl/>
        </w:rPr>
        <w:t>ايستند</w:t>
      </w:r>
      <w:r w:rsidRPr="00F368FA">
        <w:rPr>
          <w:rFonts w:ascii="Arial" w:hAnsi="Arial" w:cs="B Lotus"/>
          <w:color w:val="000000"/>
          <w:szCs w:val="23"/>
          <w:rtl/>
        </w:rPr>
        <w:t xml:space="preserve"> </w:t>
      </w:r>
      <w:r w:rsidRPr="00F368FA">
        <w:rPr>
          <w:rFonts w:ascii="mylotus" w:hAnsi="mylotus" w:cs="B Lotus"/>
          <w:color w:val="000000"/>
          <w:szCs w:val="23"/>
          <w:rtl/>
        </w:rPr>
        <w:t>و</w:t>
      </w:r>
      <w:r w:rsidRPr="00F368FA">
        <w:rPr>
          <w:rFonts w:ascii="Arial" w:hAnsi="Arial" w:cs="B Lotus"/>
          <w:color w:val="000000"/>
          <w:szCs w:val="23"/>
          <w:rtl/>
        </w:rPr>
        <w:t xml:space="preserve"> با مردم ريا مي</w:t>
      </w:r>
      <w:r w:rsidRPr="00F368FA">
        <w:rPr>
          <w:rFonts w:ascii="Times New Roman" w:hAnsi="Times New Roman" w:cs="B Lotus"/>
          <w:color w:val="000000"/>
          <w:szCs w:val="23"/>
          <w:rtl/>
        </w:rPr>
        <w:t>‌</w:t>
      </w:r>
      <w:r w:rsidRPr="00F368FA">
        <w:rPr>
          <w:rFonts w:ascii="mylotus" w:hAnsi="mylotus" w:cs="B Lotus"/>
          <w:color w:val="000000"/>
          <w:szCs w:val="23"/>
          <w:rtl/>
        </w:rPr>
        <w:t>كنند</w:t>
      </w:r>
      <w:r w:rsidRPr="00F368FA">
        <w:rPr>
          <w:rFonts w:ascii="Arial" w:hAnsi="Arial" w:cs="B Lotus"/>
          <w:color w:val="000000"/>
          <w:szCs w:val="23"/>
          <w:rtl/>
        </w:rPr>
        <w:t xml:space="preserve"> (</w:t>
      </w:r>
      <w:r w:rsidRPr="00F368FA">
        <w:rPr>
          <w:rFonts w:ascii="mylotus" w:hAnsi="mylotus" w:cs="B Lotus"/>
          <w:color w:val="000000"/>
          <w:szCs w:val="23"/>
          <w:rtl/>
        </w:rPr>
        <w:t>و</w:t>
      </w:r>
      <w:r>
        <w:rPr>
          <w:rFonts w:ascii="mylotus" w:hAnsi="mylotus" w:cs="B Lotus" w:hint="cs"/>
          <w:color w:val="000000"/>
          <w:szCs w:val="23"/>
          <w:rtl/>
        </w:rPr>
        <w:t xml:space="preserve"> </w:t>
      </w:r>
      <w:r w:rsidRPr="00F368FA">
        <w:rPr>
          <w:rFonts w:ascii="mylotus" w:hAnsi="mylotus" w:cs="B Lotus"/>
          <w:color w:val="000000"/>
          <w:szCs w:val="23"/>
          <w:rtl/>
        </w:rPr>
        <w:t>نمازشان</w:t>
      </w:r>
      <w:r w:rsidRPr="00F368FA">
        <w:rPr>
          <w:rFonts w:ascii="Arial" w:hAnsi="Arial" w:cs="B Lotus"/>
          <w:color w:val="000000"/>
          <w:szCs w:val="23"/>
          <w:rtl/>
        </w:rPr>
        <w:t xml:space="preserve"> </w:t>
      </w:r>
      <w:r w:rsidRPr="00F368FA">
        <w:rPr>
          <w:rFonts w:ascii="mylotus" w:hAnsi="mylotus" w:cs="B Lotus"/>
          <w:color w:val="000000"/>
          <w:szCs w:val="23"/>
          <w:rtl/>
        </w:rPr>
        <w:t>به</w:t>
      </w:r>
      <w:r w:rsidRPr="00F368FA">
        <w:rPr>
          <w:rFonts w:ascii="Arial" w:hAnsi="Arial" w:cs="B Lotus"/>
          <w:color w:val="000000"/>
          <w:szCs w:val="23"/>
          <w:rtl/>
        </w:rPr>
        <w:t xml:space="preserve"> </w:t>
      </w:r>
      <w:r w:rsidRPr="00F368FA">
        <w:rPr>
          <w:rFonts w:ascii="mylotus" w:hAnsi="mylotus" w:cs="B Lotus"/>
          <w:color w:val="000000"/>
          <w:szCs w:val="23"/>
          <w:rtl/>
        </w:rPr>
        <w:t>خاطر</w:t>
      </w:r>
      <w:r w:rsidRPr="00F368FA">
        <w:rPr>
          <w:rFonts w:ascii="Arial" w:hAnsi="Arial" w:cs="B Lotus"/>
          <w:color w:val="000000"/>
          <w:szCs w:val="23"/>
          <w:rtl/>
        </w:rPr>
        <w:t xml:space="preserve"> </w:t>
      </w:r>
      <w:r w:rsidRPr="00F368FA">
        <w:rPr>
          <w:rFonts w:ascii="mylotus" w:hAnsi="mylotus" w:cs="B Lotus"/>
          <w:color w:val="000000"/>
          <w:szCs w:val="23"/>
          <w:rtl/>
        </w:rPr>
        <w:t>مردم</w:t>
      </w:r>
      <w:r w:rsidRPr="00F368FA">
        <w:rPr>
          <w:rFonts w:ascii="Arial" w:hAnsi="Arial" w:cs="B Lotus"/>
          <w:color w:val="000000"/>
          <w:szCs w:val="23"/>
          <w:rtl/>
        </w:rPr>
        <w:t xml:space="preserve"> </w:t>
      </w:r>
      <w:r w:rsidRPr="00F368FA">
        <w:rPr>
          <w:rFonts w:ascii="mylotus" w:hAnsi="mylotus" w:cs="B Lotus"/>
          <w:color w:val="000000"/>
          <w:szCs w:val="23"/>
          <w:rtl/>
        </w:rPr>
        <w:t>است؛</w:t>
      </w:r>
      <w:r w:rsidRPr="00F368FA">
        <w:rPr>
          <w:rFonts w:ascii="Arial" w:hAnsi="Arial" w:cs="B Lotus"/>
          <w:color w:val="000000"/>
          <w:szCs w:val="23"/>
          <w:rtl/>
        </w:rPr>
        <w:t xml:space="preserve"> نه به خاطر خدا) و</w:t>
      </w:r>
      <w:r>
        <w:rPr>
          <w:rFonts w:ascii="Arial" w:hAnsi="Arial" w:cs="B Lotus" w:hint="cs"/>
          <w:color w:val="000000"/>
          <w:szCs w:val="23"/>
          <w:rtl/>
        </w:rPr>
        <w:t xml:space="preserve"> </w:t>
      </w:r>
      <w:r w:rsidRPr="00F368FA">
        <w:rPr>
          <w:rFonts w:ascii="Arial" w:hAnsi="Arial" w:cs="B Lotus"/>
          <w:color w:val="000000"/>
          <w:szCs w:val="23"/>
          <w:rtl/>
        </w:rPr>
        <w:t>خداي را كمتر ياد مي</w:t>
      </w:r>
      <w:r w:rsidRPr="00F368FA">
        <w:rPr>
          <w:rFonts w:ascii="Times New Roman" w:hAnsi="Times New Roman" w:cs="B Lotus"/>
          <w:color w:val="000000"/>
          <w:szCs w:val="23"/>
          <w:rtl/>
        </w:rPr>
        <w:t>‌</w:t>
      </w:r>
      <w:r w:rsidRPr="00F368FA">
        <w:rPr>
          <w:rFonts w:ascii="mylotus" w:hAnsi="mylotus" w:cs="B Lotus"/>
          <w:color w:val="000000"/>
          <w:szCs w:val="23"/>
          <w:rtl/>
        </w:rPr>
        <w:t>كنند</w:t>
      </w:r>
      <w:r w:rsidRPr="00F368FA">
        <w:rPr>
          <w:rFonts w:ascii="Arial" w:hAnsi="Arial" w:cs="B Lotus"/>
          <w:color w:val="000000"/>
          <w:szCs w:val="23"/>
          <w:rtl/>
        </w:rPr>
        <w:t xml:space="preserve"> </w:t>
      </w:r>
      <w:r w:rsidRPr="00F368FA">
        <w:rPr>
          <w:rFonts w:ascii="mylotus" w:hAnsi="mylotus" w:cs="B Lotus"/>
          <w:color w:val="000000"/>
          <w:szCs w:val="23"/>
          <w:rtl/>
        </w:rPr>
        <w:t>و</w:t>
      </w:r>
      <w:r>
        <w:rPr>
          <w:rFonts w:ascii="mylotus" w:hAnsi="mylotus" w:cs="B Lotus" w:hint="cs"/>
          <w:color w:val="000000"/>
          <w:szCs w:val="23"/>
          <w:rtl/>
        </w:rPr>
        <w:t xml:space="preserve"> </w:t>
      </w:r>
      <w:r w:rsidRPr="00F368FA">
        <w:rPr>
          <w:rFonts w:ascii="mylotus" w:hAnsi="mylotus" w:cs="B Lotus"/>
          <w:color w:val="000000"/>
          <w:szCs w:val="23"/>
          <w:rtl/>
        </w:rPr>
        <w:t>جز</w:t>
      </w:r>
      <w:r w:rsidRPr="00F368FA">
        <w:rPr>
          <w:rFonts w:ascii="Arial" w:hAnsi="Arial" w:cs="B Lotus"/>
          <w:color w:val="000000"/>
          <w:szCs w:val="23"/>
          <w:rtl/>
        </w:rPr>
        <w:t xml:space="preserve"> </w:t>
      </w:r>
      <w:r w:rsidRPr="00F368FA">
        <w:rPr>
          <w:rFonts w:ascii="mylotus" w:hAnsi="mylotus" w:cs="B Lotus"/>
          <w:color w:val="000000"/>
          <w:szCs w:val="23"/>
          <w:rtl/>
        </w:rPr>
        <w:t>اندكي</w:t>
      </w:r>
      <w:r w:rsidRPr="00F368FA">
        <w:rPr>
          <w:rFonts w:ascii="Arial" w:hAnsi="Arial" w:cs="B Lotus"/>
          <w:color w:val="000000"/>
          <w:szCs w:val="23"/>
          <w:rtl/>
        </w:rPr>
        <w:t xml:space="preserve"> </w:t>
      </w:r>
      <w:r w:rsidRPr="00F368FA">
        <w:rPr>
          <w:rFonts w:ascii="mylotus" w:hAnsi="mylotus" w:cs="B Lotus"/>
          <w:color w:val="000000"/>
          <w:szCs w:val="23"/>
          <w:rtl/>
        </w:rPr>
        <w:t>به</w:t>
      </w:r>
      <w:r w:rsidRPr="00F368FA">
        <w:rPr>
          <w:rFonts w:ascii="Arial" w:hAnsi="Arial" w:cs="B Lotus"/>
          <w:color w:val="000000"/>
          <w:szCs w:val="23"/>
          <w:rtl/>
        </w:rPr>
        <w:t xml:space="preserve"> </w:t>
      </w:r>
      <w:r w:rsidRPr="00F368FA">
        <w:rPr>
          <w:rFonts w:ascii="mylotus" w:hAnsi="mylotus" w:cs="B Lotus"/>
          <w:color w:val="000000"/>
          <w:szCs w:val="23"/>
          <w:rtl/>
        </w:rPr>
        <w:t>عبادت</w:t>
      </w:r>
      <w:r w:rsidRPr="00F368FA">
        <w:rPr>
          <w:rFonts w:ascii="Arial" w:hAnsi="Arial" w:cs="B Lotus"/>
          <w:color w:val="000000"/>
          <w:szCs w:val="23"/>
          <w:rtl/>
        </w:rPr>
        <w:t xml:space="preserve"> </w:t>
      </w:r>
      <w:r w:rsidRPr="00F368FA">
        <w:rPr>
          <w:rFonts w:ascii="mylotus" w:hAnsi="mylotus" w:cs="B Lotus"/>
          <w:color w:val="000000"/>
          <w:szCs w:val="23"/>
          <w:rtl/>
        </w:rPr>
        <w:t>او</w:t>
      </w:r>
      <w:r w:rsidRPr="00F368FA">
        <w:rPr>
          <w:rFonts w:ascii="Arial" w:hAnsi="Arial" w:cs="B Lotus"/>
          <w:color w:val="000000"/>
          <w:szCs w:val="23"/>
          <w:rtl/>
        </w:rPr>
        <w:t xml:space="preserve"> </w:t>
      </w:r>
      <w:r w:rsidRPr="00F368FA">
        <w:rPr>
          <w:rFonts w:ascii="mylotus" w:hAnsi="mylotus" w:cs="B Lotus"/>
          <w:color w:val="000000"/>
          <w:szCs w:val="23"/>
          <w:rtl/>
        </w:rPr>
        <w:t>نمي</w:t>
      </w:r>
      <w:r w:rsidRPr="00F368FA">
        <w:rPr>
          <w:rFonts w:ascii="Times New Roman" w:hAnsi="Times New Roman" w:cs="B Lotus"/>
          <w:color w:val="000000"/>
          <w:szCs w:val="23"/>
          <w:rtl/>
        </w:rPr>
        <w:t>‌</w:t>
      </w:r>
      <w:r w:rsidRPr="00F368FA">
        <w:rPr>
          <w:rFonts w:ascii="mylotus" w:hAnsi="mylotus" w:cs="B Lotus"/>
          <w:color w:val="000000"/>
          <w:szCs w:val="23"/>
          <w:rtl/>
        </w:rPr>
        <w:t>پردازند</w:t>
      </w:r>
      <w:r w:rsidRPr="00F368FA">
        <w:rPr>
          <w:rFonts w:ascii="Arial" w:hAnsi="Arial" w:cs="B Lotus"/>
          <w:color w:val="000000"/>
          <w:szCs w:val="23"/>
          <w:rtl/>
        </w:rPr>
        <w:t>.</w:t>
      </w:r>
      <w:r w:rsidRPr="00F368FA">
        <w:rPr>
          <w:rFonts w:ascii="Arial" w:hAnsi="Arial" w:cs="B Lotus"/>
          <w:szCs w:val="23"/>
          <w:rtl/>
        </w:rPr>
        <w:t xml:space="preserve"> </w:t>
      </w:r>
      <w:r w:rsidRPr="00F368FA">
        <w:rPr>
          <w:rFonts w:ascii="Arial" w:hAnsi="Arial" w:cs="B Lotus"/>
          <w:color w:val="000000"/>
          <w:szCs w:val="23"/>
          <w:rtl/>
        </w:rPr>
        <w:t>بي</w:t>
      </w:r>
      <w:r>
        <w:rPr>
          <w:rFonts w:ascii="Arial" w:hAnsi="Arial" w:cs="B Lotus" w:hint="cs"/>
          <w:color w:val="000000"/>
          <w:szCs w:val="23"/>
          <w:rtl/>
        </w:rPr>
        <w:softHyphen/>
      </w:r>
      <w:r w:rsidRPr="00F368FA">
        <w:rPr>
          <w:rFonts w:ascii="Arial" w:hAnsi="Arial" w:cs="B Lotus"/>
          <w:color w:val="000000"/>
          <w:szCs w:val="23"/>
          <w:rtl/>
        </w:rPr>
        <w:t>گمان منافقان در اعماق دوزخ و در پائين</w:t>
      </w:r>
      <w:r w:rsidRPr="00F368FA">
        <w:rPr>
          <w:rFonts w:ascii="Times New Roman" w:hAnsi="Times New Roman" w:cs="B Lotus"/>
          <w:color w:val="000000"/>
          <w:szCs w:val="23"/>
          <w:rtl/>
        </w:rPr>
        <w:t>‌</w:t>
      </w:r>
      <w:r w:rsidRPr="00F368FA">
        <w:rPr>
          <w:rFonts w:ascii="mylotus" w:hAnsi="mylotus" w:cs="B Lotus"/>
          <w:color w:val="000000"/>
          <w:szCs w:val="23"/>
          <w:rtl/>
        </w:rPr>
        <w:t>ترين</w:t>
      </w:r>
      <w:r w:rsidRPr="00F368FA">
        <w:rPr>
          <w:rFonts w:ascii="Arial" w:hAnsi="Arial" w:cs="B Lotus"/>
          <w:color w:val="000000"/>
          <w:szCs w:val="23"/>
          <w:rtl/>
        </w:rPr>
        <w:t xml:space="preserve"> </w:t>
      </w:r>
      <w:r w:rsidRPr="00F368FA">
        <w:rPr>
          <w:rFonts w:ascii="mylotus" w:hAnsi="mylotus" w:cs="B Lotus"/>
          <w:color w:val="000000"/>
          <w:szCs w:val="23"/>
          <w:rtl/>
        </w:rPr>
        <w:t>مكان</w:t>
      </w:r>
      <w:r w:rsidRPr="00F368FA">
        <w:rPr>
          <w:rFonts w:ascii="Arial" w:hAnsi="Arial" w:cs="B Lotus"/>
          <w:color w:val="000000"/>
          <w:szCs w:val="23"/>
          <w:rtl/>
        </w:rPr>
        <w:t xml:space="preserve"> </w:t>
      </w:r>
      <w:r w:rsidRPr="00F368FA">
        <w:rPr>
          <w:rFonts w:ascii="mylotus" w:hAnsi="mylotus" w:cs="B Lotus"/>
          <w:color w:val="000000"/>
          <w:szCs w:val="23"/>
          <w:rtl/>
        </w:rPr>
        <w:t>آن</w:t>
      </w:r>
      <w:r w:rsidRPr="00F368FA">
        <w:rPr>
          <w:rFonts w:ascii="Arial" w:hAnsi="Arial" w:cs="B Lotus"/>
          <w:color w:val="000000"/>
          <w:szCs w:val="23"/>
          <w:rtl/>
        </w:rPr>
        <w:t xml:space="preserve"> </w:t>
      </w:r>
      <w:r w:rsidRPr="00F368FA">
        <w:rPr>
          <w:rFonts w:ascii="mylotus" w:hAnsi="mylotus" w:cs="B Lotus"/>
          <w:color w:val="000000"/>
          <w:szCs w:val="23"/>
          <w:rtl/>
        </w:rPr>
        <w:t>هستند</w:t>
      </w:r>
      <w:r w:rsidRPr="00F368FA">
        <w:rPr>
          <w:rFonts w:ascii="Arial" w:hAnsi="Arial" w:cs="B Lotus"/>
          <w:color w:val="000000"/>
          <w:szCs w:val="23"/>
          <w:rtl/>
        </w:rPr>
        <w:t xml:space="preserve"> </w:t>
      </w:r>
      <w:r w:rsidRPr="00F368FA">
        <w:rPr>
          <w:rFonts w:ascii="mylotus" w:hAnsi="mylotus" w:cs="B Lotus"/>
          <w:color w:val="000000"/>
          <w:szCs w:val="23"/>
          <w:rtl/>
        </w:rPr>
        <w:t>و</w:t>
      </w:r>
      <w:r w:rsidRPr="00F368FA">
        <w:rPr>
          <w:rFonts w:ascii="Arial" w:hAnsi="Arial" w:cs="B Lotus"/>
          <w:color w:val="000000"/>
          <w:szCs w:val="23"/>
          <w:rtl/>
        </w:rPr>
        <w:t xml:space="preserve"> هرگز ياوري براي آنان نخواهي يافت (تا به فريادشان رسد و</w:t>
      </w:r>
      <w:r>
        <w:rPr>
          <w:rFonts w:ascii="Arial" w:hAnsi="Arial" w:cs="B Lotus" w:hint="cs"/>
          <w:color w:val="000000"/>
          <w:szCs w:val="23"/>
          <w:rtl/>
        </w:rPr>
        <w:t xml:space="preserve"> </w:t>
      </w:r>
      <w:r w:rsidRPr="00F368FA">
        <w:rPr>
          <w:rFonts w:ascii="Arial" w:hAnsi="Arial" w:cs="B Lotus"/>
          <w:color w:val="000000"/>
          <w:szCs w:val="23"/>
          <w:rtl/>
        </w:rPr>
        <w:t>آنان را برهاند).</w:t>
      </w:r>
    </w:p>
  </w:footnote>
  <w:footnote w:id="156">
    <w:p w:rsidR="00F04F06" w:rsidRPr="00F368FA" w:rsidRDefault="00F04F06" w:rsidP="0073356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البخاري (33) ومسلم (59) كلاهما في الإيمان.</w:t>
      </w:r>
    </w:p>
  </w:footnote>
  <w:footnote w:id="157">
    <w:p w:rsidR="00F04F06" w:rsidRPr="00F368FA" w:rsidRDefault="00F04F06" w:rsidP="0073356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البخري (34) ومسلم</w:t>
      </w:r>
      <w:r w:rsidRPr="00F368FA">
        <w:rPr>
          <w:rFonts w:ascii="Arial" w:hAnsi="Arial" w:cs="mylotus" w:hint="cs"/>
          <w:szCs w:val="23"/>
          <w:rtl/>
        </w:rPr>
        <w:t xml:space="preserve"> (</w:t>
      </w:r>
      <w:r w:rsidRPr="00F368FA">
        <w:rPr>
          <w:rFonts w:ascii="Arial" w:hAnsi="Arial" w:cs="mylotus"/>
          <w:szCs w:val="23"/>
          <w:rtl/>
        </w:rPr>
        <w:t>58).</w:t>
      </w:r>
    </w:p>
  </w:footnote>
  <w:footnote w:id="158">
    <w:p w:rsidR="00F04F06" w:rsidRPr="00F368FA" w:rsidRDefault="00F04F06" w:rsidP="0073356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B Lotus"/>
          <w:szCs w:val="23"/>
          <w:rtl/>
        </w:rPr>
        <w:t>به نقل از درس‌هایی از عقیده ص147.</w:t>
      </w:r>
    </w:p>
  </w:footnote>
  <w:footnote w:id="159">
    <w:p w:rsidR="00F04F06" w:rsidRPr="00F368FA" w:rsidRDefault="00F04F06" w:rsidP="0073356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مالك في وقوت الصلاة1/6.</w:t>
      </w:r>
    </w:p>
  </w:footnote>
  <w:footnote w:id="160">
    <w:p w:rsidR="00F04F06" w:rsidRPr="00F368FA" w:rsidRDefault="00F04F06" w:rsidP="0073356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تعظيم قدر الصلاة (978) والترغيب والترهيب (1/386).</w:t>
      </w:r>
    </w:p>
  </w:footnote>
  <w:footnote w:id="161">
    <w:p w:rsidR="00F04F06" w:rsidRPr="00F368FA" w:rsidRDefault="00F04F06" w:rsidP="0073356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تعظيم قدر الصلاة (979).</w:t>
      </w:r>
    </w:p>
  </w:footnote>
  <w:footnote w:id="162">
    <w:p w:rsidR="00F04F06" w:rsidRPr="00F368FA" w:rsidRDefault="00F04F06" w:rsidP="0073356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تعظيم قدر الصلاة (980).</w:t>
      </w:r>
    </w:p>
  </w:footnote>
  <w:footnote w:id="163">
    <w:p w:rsidR="00F04F06" w:rsidRPr="00F368FA" w:rsidRDefault="00F04F06" w:rsidP="0073356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تعظيم قدر الصلاة (981).</w:t>
      </w:r>
    </w:p>
  </w:footnote>
  <w:footnote w:id="164">
    <w:p w:rsidR="00F04F06" w:rsidRPr="00F368FA" w:rsidRDefault="00F04F06" w:rsidP="0073356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تعظيم قدر الصلاة (988).</w:t>
      </w:r>
    </w:p>
  </w:footnote>
  <w:footnote w:id="165">
    <w:p w:rsidR="00F04F06" w:rsidRPr="00F368FA" w:rsidRDefault="00F04F06" w:rsidP="0073356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تعظيم قدر الصلاة (990) والترغيب والترهيب (1/386).</w:t>
      </w:r>
    </w:p>
  </w:footnote>
  <w:footnote w:id="166">
    <w:p w:rsidR="00F04F06" w:rsidRPr="00F368FA" w:rsidRDefault="00F04F06" w:rsidP="00862952">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البخاري في مواقيت الصلاة (553) (594) والنسائي في الصلاة (474) والعبارة الأولى فيهما وفي جامع الأصول ليست من كلام النبي</w:t>
      </w:r>
      <w:r w:rsidRPr="00F368FA">
        <w:rPr>
          <w:rFonts w:ascii="Arial" w:hAnsi="Arial" w:cs="mylotus"/>
          <w:szCs w:val="23"/>
        </w:rPr>
        <w:sym w:font="AGA Arabesque" w:char="F072"/>
      </w:r>
      <w:r w:rsidRPr="00F368FA">
        <w:rPr>
          <w:rFonts w:ascii="Arial" w:hAnsi="Arial" w:cs="mylotus"/>
          <w:szCs w:val="23"/>
          <w:rtl/>
        </w:rPr>
        <w:t xml:space="preserve"> و</w:t>
      </w:r>
      <w:r w:rsidRPr="00F368FA">
        <w:rPr>
          <w:rFonts w:ascii="Arial" w:hAnsi="Arial" w:cs="mylotus" w:hint="cs"/>
          <w:szCs w:val="23"/>
          <w:rtl/>
        </w:rPr>
        <w:t>إ</w:t>
      </w:r>
      <w:r w:rsidRPr="00F368FA">
        <w:rPr>
          <w:rFonts w:ascii="Arial" w:hAnsi="Arial" w:cs="mylotus"/>
          <w:szCs w:val="23"/>
          <w:rtl/>
        </w:rPr>
        <w:t>نما من كلام بريدة رضي الله عنه. وقال الألباني في تعلىقات الحسان على صحيح ابن حبان: صحيح دون جمل</w:t>
      </w:r>
      <w:r w:rsidRPr="00F368FA">
        <w:rPr>
          <w:rFonts w:ascii="Arial" w:hAnsi="Arial" w:cs="mylotus" w:hint="cs"/>
          <w:szCs w:val="23"/>
          <w:rtl/>
        </w:rPr>
        <w:t>ة</w:t>
      </w:r>
      <w:r w:rsidRPr="00F368FA">
        <w:rPr>
          <w:rFonts w:ascii="Arial" w:hAnsi="Arial" w:cs="mylotus"/>
          <w:szCs w:val="23"/>
          <w:rtl/>
        </w:rPr>
        <w:t xml:space="preserve"> التبكير، ف</w:t>
      </w:r>
      <w:r w:rsidRPr="00F368FA">
        <w:rPr>
          <w:rFonts w:ascii="Arial" w:hAnsi="Arial" w:cs="mylotus" w:hint="cs"/>
          <w:szCs w:val="23"/>
          <w:rtl/>
        </w:rPr>
        <w:t>إ</w:t>
      </w:r>
      <w:r w:rsidRPr="00F368FA">
        <w:rPr>
          <w:rFonts w:ascii="Arial" w:hAnsi="Arial" w:cs="mylotus"/>
          <w:szCs w:val="23"/>
          <w:rtl/>
        </w:rPr>
        <w:t>نها موقوف</w:t>
      </w:r>
      <w:r w:rsidRPr="00F368FA">
        <w:rPr>
          <w:rFonts w:ascii="Arial" w:hAnsi="Arial" w:cs="mylotus" w:hint="cs"/>
          <w:szCs w:val="23"/>
          <w:rtl/>
        </w:rPr>
        <w:t>ة</w:t>
      </w:r>
      <w:r w:rsidRPr="00F368FA">
        <w:rPr>
          <w:rFonts w:ascii="Arial" w:hAnsi="Arial" w:cs="mylotus"/>
          <w:szCs w:val="23"/>
          <w:rtl/>
        </w:rPr>
        <w:t xml:space="preserve"> على بريد</w:t>
      </w:r>
      <w:r w:rsidRPr="00F368FA">
        <w:rPr>
          <w:rFonts w:ascii="Arial" w:hAnsi="Arial" w:cs="mylotus" w:hint="cs"/>
          <w:szCs w:val="23"/>
          <w:rtl/>
        </w:rPr>
        <w:t>ة.</w:t>
      </w:r>
      <w:r w:rsidRPr="00F368FA">
        <w:rPr>
          <w:rFonts w:ascii="Arial" w:hAnsi="Arial" w:cs="mylotus"/>
          <w:szCs w:val="23"/>
          <w:rtl/>
        </w:rPr>
        <w:t xml:space="preserve"> التعلىق الرغيب (1/169).</w:t>
      </w:r>
    </w:p>
  </w:footnote>
  <w:footnote w:id="167">
    <w:p w:rsidR="00F04F06" w:rsidRPr="00F368FA" w:rsidRDefault="00F04F06" w:rsidP="00862952">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B Lotus"/>
          <w:szCs w:val="23"/>
          <w:rtl/>
        </w:rPr>
        <w:t xml:space="preserve">الدارقطنی (3002) و </w:t>
      </w:r>
      <w:r w:rsidRPr="00F368FA">
        <w:rPr>
          <w:rFonts w:ascii="Arial" w:hAnsi="Arial" w:cs="B Lotus" w:hint="cs"/>
          <w:szCs w:val="23"/>
          <w:rtl/>
        </w:rPr>
        <w:t>ال</w:t>
      </w:r>
      <w:r w:rsidRPr="00F368FA">
        <w:rPr>
          <w:rFonts w:ascii="Arial" w:hAnsi="Arial" w:cs="B Lotus"/>
          <w:szCs w:val="23"/>
          <w:rtl/>
        </w:rPr>
        <w:t>سنن الکبری للبیهقی (10799). ومعامله عینه عبارت است از اینکه: فردی کالایی را با ثمنی معلوم تا زمانی مشخص به دیگری بفروشد، سپس از وی با ثمنی کمتراز آنچه که به وی فروخته است، از او بخرد.</w:t>
      </w:r>
    </w:p>
  </w:footnote>
  <w:footnote w:id="168">
    <w:p w:rsidR="00F04F06" w:rsidRPr="00F368FA" w:rsidRDefault="00F04F06" w:rsidP="00862952">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B Lotus"/>
          <w:szCs w:val="23"/>
          <w:rtl/>
        </w:rPr>
        <w:t>مفهوم قلب در نزد اصولیین عبارت است ازاینکه: اطلاق حک</w:t>
      </w:r>
      <w:r>
        <w:rPr>
          <w:rFonts w:ascii="Arial" w:hAnsi="Arial" w:cs="B Lotus"/>
          <w:szCs w:val="23"/>
          <w:rtl/>
        </w:rPr>
        <w:t>م بر چیزی، نفی آن حکم از غیر آن</w:t>
      </w:r>
      <w:r>
        <w:rPr>
          <w:rFonts w:ascii="Arial" w:hAnsi="Arial" w:cs="B Lotus" w:hint="cs"/>
          <w:szCs w:val="23"/>
          <w:rtl/>
        </w:rPr>
        <w:softHyphen/>
      </w:r>
      <w:r w:rsidRPr="00F368FA">
        <w:rPr>
          <w:rFonts w:ascii="Arial" w:hAnsi="Arial" w:cs="B Lotus"/>
          <w:szCs w:val="23"/>
          <w:rtl/>
        </w:rPr>
        <w:t>را اقتضا می</w:t>
      </w:r>
      <w:r w:rsidRPr="00F368FA">
        <w:rPr>
          <w:rFonts w:ascii="Times New Roman" w:hAnsi="Times New Roman" w:cs="B Lotus"/>
          <w:szCs w:val="23"/>
          <w:rtl/>
        </w:rPr>
        <w:t>‌</w:t>
      </w:r>
      <w:r w:rsidRPr="00F368FA">
        <w:rPr>
          <w:rFonts w:ascii="mylotus" w:hAnsi="mylotus" w:cs="B Lotus"/>
          <w:szCs w:val="23"/>
          <w:rtl/>
        </w:rPr>
        <w:t>کند</w:t>
      </w:r>
      <w:r w:rsidRPr="00F368FA">
        <w:rPr>
          <w:rFonts w:ascii="Arial" w:hAnsi="Arial" w:cs="B Lotus"/>
          <w:szCs w:val="23"/>
          <w:rtl/>
        </w:rPr>
        <w:t xml:space="preserve">. </w:t>
      </w:r>
      <w:r w:rsidRPr="00F368FA">
        <w:rPr>
          <w:rFonts w:ascii="mylotus" w:hAnsi="mylotus" w:cs="B Lotus"/>
          <w:szCs w:val="23"/>
          <w:rtl/>
        </w:rPr>
        <w:t>یعنی</w:t>
      </w:r>
      <w:r w:rsidRPr="00F368FA">
        <w:rPr>
          <w:rFonts w:ascii="Arial" w:hAnsi="Arial" w:cs="B Lotus"/>
          <w:szCs w:val="23"/>
          <w:rtl/>
        </w:rPr>
        <w:t xml:space="preserve"> </w:t>
      </w:r>
      <w:r w:rsidRPr="00F368FA">
        <w:rPr>
          <w:rFonts w:ascii="mylotus" w:hAnsi="mylotus" w:cs="B Lotus"/>
          <w:szCs w:val="23"/>
          <w:rtl/>
        </w:rPr>
        <w:t>عمل</w:t>
      </w:r>
      <w:r w:rsidRPr="00F368FA">
        <w:rPr>
          <w:rFonts w:ascii="Arial" w:hAnsi="Arial" w:cs="B Lotus"/>
          <w:szCs w:val="23"/>
          <w:rtl/>
        </w:rPr>
        <w:t xml:space="preserve"> </w:t>
      </w:r>
      <w:r w:rsidRPr="00F368FA">
        <w:rPr>
          <w:rFonts w:ascii="mylotus" w:hAnsi="mylotus" w:cs="B Lotus"/>
          <w:szCs w:val="23"/>
          <w:rtl/>
        </w:rPr>
        <w:t>تنها</w:t>
      </w:r>
      <w:r w:rsidRPr="00F368FA">
        <w:rPr>
          <w:rFonts w:ascii="Arial" w:hAnsi="Arial" w:cs="B Lotus"/>
          <w:szCs w:val="23"/>
          <w:rtl/>
        </w:rPr>
        <w:t xml:space="preserve"> </w:t>
      </w:r>
      <w:r w:rsidRPr="00F368FA">
        <w:rPr>
          <w:rFonts w:ascii="mylotus" w:hAnsi="mylotus" w:cs="B Lotus"/>
          <w:szCs w:val="23"/>
          <w:rtl/>
        </w:rPr>
        <w:t>با</w:t>
      </w:r>
      <w:r w:rsidRPr="00F368FA">
        <w:rPr>
          <w:rFonts w:ascii="Arial" w:hAnsi="Arial" w:cs="B Lotus"/>
          <w:szCs w:val="23"/>
          <w:rtl/>
        </w:rPr>
        <w:t xml:space="preserve"> </w:t>
      </w:r>
      <w:r w:rsidRPr="00F368FA">
        <w:rPr>
          <w:rFonts w:ascii="mylotus" w:hAnsi="mylotus" w:cs="B Lotus"/>
          <w:szCs w:val="23"/>
          <w:rtl/>
        </w:rPr>
        <w:t>ترک</w:t>
      </w:r>
      <w:r w:rsidRPr="00F368FA">
        <w:rPr>
          <w:rFonts w:ascii="Arial" w:hAnsi="Arial" w:cs="B Lotus"/>
          <w:szCs w:val="23"/>
          <w:rtl/>
        </w:rPr>
        <w:t xml:space="preserve"> </w:t>
      </w:r>
      <w:r w:rsidRPr="00F368FA">
        <w:rPr>
          <w:rFonts w:ascii="mylotus" w:hAnsi="mylotus" w:cs="B Lotus"/>
          <w:szCs w:val="23"/>
          <w:rtl/>
        </w:rPr>
        <w:t>نماز</w:t>
      </w:r>
      <w:r w:rsidRPr="00F368FA">
        <w:rPr>
          <w:rFonts w:ascii="Arial" w:hAnsi="Arial" w:cs="B Lotus"/>
          <w:szCs w:val="23"/>
          <w:rtl/>
        </w:rPr>
        <w:t xml:space="preserve"> </w:t>
      </w:r>
      <w:r w:rsidRPr="00F368FA">
        <w:rPr>
          <w:rFonts w:ascii="mylotus" w:hAnsi="mylotus" w:cs="B Lotus"/>
          <w:szCs w:val="23"/>
          <w:rtl/>
        </w:rPr>
        <w:t>عصر</w:t>
      </w:r>
      <w:r>
        <w:rPr>
          <w:rFonts w:ascii="mylotus" w:hAnsi="mylotus" w:cs="B Lotus" w:hint="cs"/>
          <w:szCs w:val="23"/>
          <w:rtl/>
        </w:rPr>
        <w:t xml:space="preserve"> </w:t>
      </w:r>
      <w:r w:rsidRPr="00F368FA">
        <w:rPr>
          <w:rFonts w:ascii="mylotus" w:hAnsi="mylotus" w:cs="B Lotus"/>
          <w:szCs w:val="23"/>
          <w:rtl/>
        </w:rPr>
        <w:t>باطل</w:t>
      </w:r>
      <w:r w:rsidRPr="00F368FA">
        <w:rPr>
          <w:rFonts w:ascii="Arial" w:hAnsi="Arial" w:cs="B Lotus"/>
          <w:szCs w:val="23"/>
          <w:rtl/>
        </w:rPr>
        <w:t xml:space="preserve"> </w:t>
      </w:r>
      <w:r w:rsidRPr="00F368FA">
        <w:rPr>
          <w:rFonts w:ascii="mylotus" w:hAnsi="mylotus" w:cs="B Lotus"/>
          <w:szCs w:val="23"/>
          <w:rtl/>
        </w:rPr>
        <w:t>می</w:t>
      </w:r>
      <w:r w:rsidRPr="00F368FA">
        <w:rPr>
          <w:rFonts w:ascii="Times New Roman" w:hAnsi="Times New Roman" w:cs="B Lotus"/>
          <w:szCs w:val="23"/>
          <w:rtl/>
        </w:rPr>
        <w:t>‌</w:t>
      </w:r>
      <w:r w:rsidRPr="00F368FA">
        <w:rPr>
          <w:rFonts w:ascii="mylotus" w:hAnsi="mylotus" w:cs="B Lotus"/>
          <w:szCs w:val="23"/>
          <w:rtl/>
        </w:rPr>
        <w:t>شود</w:t>
      </w:r>
      <w:r w:rsidRPr="00F368FA">
        <w:rPr>
          <w:rFonts w:ascii="Arial" w:hAnsi="Arial" w:cs="B Lotus"/>
          <w:szCs w:val="23"/>
          <w:rtl/>
        </w:rPr>
        <w:t xml:space="preserve"> </w:t>
      </w:r>
      <w:r w:rsidRPr="00F368FA">
        <w:rPr>
          <w:rFonts w:ascii="mylotus" w:hAnsi="mylotus" w:cs="B Lotus"/>
          <w:szCs w:val="23"/>
          <w:rtl/>
        </w:rPr>
        <w:t>نه</w:t>
      </w:r>
      <w:r w:rsidRPr="00F368FA">
        <w:rPr>
          <w:rFonts w:ascii="Arial" w:hAnsi="Arial" w:cs="B Lotus"/>
          <w:szCs w:val="23"/>
          <w:rtl/>
        </w:rPr>
        <w:t xml:space="preserve"> </w:t>
      </w:r>
      <w:r w:rsidRPr="00F368FA">
        <w:rPr>
          <w:rFonts w:ascii="mylotus" w:hAnsi="mylotus" w:cs="B Lotus"/>
          <w:szCs w:val="23"/>
          <w:rtl/>
        </w:rPr>
        <w:t>با</w:t>
      </w:r>
      <w:r w:rsidRPr="00F368FA">
        <w:rPr>
          <w:rFonts w:ascii="Arial" w:hAnsi="Arial" w:cs="B Lotus"/>
          <w:szCs w:val="23"/>
          <w:rtl/>
        </w:rPr>
        <w:t xml:space="preserve"> ترک نماز</w:t>
      </w:r>
      <w:r w:rsidRPr="00F368FA">
        <w:rPr>
          <w:rFonts w:ascii="Times New Roman" w:hAnsi="Times New Roman" w:cs="B Lotus"/>
          <w:szCs w:val="23"/>
          <w:rtl/>
        </w:rPr>
        <w:t>‌</w:t>
      </w:r>
      <w:r w:rsidRPr="00F368FA">
        <w:rPr>
          <w:rFonts w:ascii="mylotus" w:hAnsi="mylotus" w:cs="B Lotus"/>
          <w:szCs w:val="23"/>
          <w:rtl/>
        </w:rPr>
        <w:t>های</w:t>
      </w:r>
      <w:r w:rsidRPr="00F368FA">
        <w:rPr>
          <w:rFonts w:ascii="Arial" w:hAnsi="Arial" w:cs="B Lotus"/>
          <w:szCs w:val="23"/>
          <w:rtl/>
        </w:rPr>
        <w:t xml:space="preserve"> </w:t>
      </w:r>
      <w:r w:rsidRPr="00F368FA">
        <w:rPr>
          <w:rFonts w:ascii="mylotus" w:hAnsi="mylotus" w:cs="B Lotus"/>
          <w:szCs w:val="23"/>
          <w:rtl/>
        </w:rPr>
        <w:t>دیگر</w:t>
      </w:r>
      <w:r w:rsidRPr="00F368FA">
        <w:rPr>
          <w:rFonts w:ascii="Arial" w:hAnsi="Arial" w:cs="B Lotus"/>
          <w:szCs w:val="23"/>
          <w:rtl/>
        </w:rPr>
        <w:t xml:space="preserve"> </w:t>
      </w:r>
      <w:r w:rsidRPr="00F368FA">
        <w:rPr>
          <w:rFonts w:ascii="mylotus" w:hAnsi="mylotus" w:cs="B Lotus"/>
          <w:szCs w:val="23"/>
          <w:rtl/>
        </w:rPr>
        <w:t>و</w:t>
      </w:r>
      <w:r w:rsidRPr="00F368FA">
        <w:rPr>
          <w:rFonts w:ascii="Arial" w:hAnsi="Arial" w:cs="B Lotus"/>
          <w:szCs w:val="23"/>
          <w:rtl/>
        </w:rPr>
        <w:t xml:space="preserve"> </w:t>
      </w:r>
      <w:r w:rsidRPr="00F368FA">
        <w:rPr>
          <w:rFonts w:ascii="mylotus" w:hAnsi="mylotus" w:cs="B Lotus"/>
          <w:szCs w:val="23"/>
          <w:rtl/>
        </w:rPr>
        <w:t>این</w:t>
      </w:r>
      <w:r w:rsidRPr="00F368FA">
        <w:rPr>
          <w:rFonts w:ascii="Arial" w:hAnsi="Arial" w:cs="B Lotus"/>
          <w:szCs w:val="23"/>
          <w:rtl/>
        </w:rPr>
        <w:t xml:space="preserve"> </w:t>
      </w:r>
      <w:r w:rsidRPr="00F368FA">
        <w:rPr>
          <w:rFonts w:ascii="mylotus" w:hAnsi="mylotus" w:cs="B Lotus"/>
          <w:szCs w:val="23"/>
          <w:rtl/>
        </w:rPr>
        <w:t>استدلال</w:t>
      </w:r>
      <w:r w:rsidRPr="00F368FA">
        <w:rPr>
          <w:rFonts w:ascii="Arial" w:hAnsi="Arial" w:cs="B Lotus"/>
          <w:szCs w:val="23"/>
          <w:rtl/>
        </w:rPr>
        <w:t xml:space="preserve"> </w:t>
      </w:r>
      <w:r w:rsidRPr="00F368FA">
        <w:rPr>
          <w:rFonts w:ascii="mylotus" w:hAnsi="mylotus" w:cs="B Lotus"/>
          <w:szCs w:val="23"/>
          <w:rtl/>
        </w:rPr>
        <w:t>مردود</w:t>
      </w:r>
      <w:r w:rsidRPr="00F368FA">
        <w:rPr>
          <w:rFonts w:ascii="Arial" w:hAnsi="Arial" w:cs="B Lotus"/>
          <w:szCs w:val="23"/>
          <w:rtl/>
        </w:rPr>
        <w:t xml:space="preserve"> </w:t>
      </w:r>
      <w:r w:rsidRPr="00F368FA">
        <w:rPr>
          <w:rFonts w:ascii="mylotus" w:hAnsi="mylotus" w:cs="B Lotus"/>
          <w:szCs w:val="23"/>
          <w:rtl/>
        </w:rPr>
        <w:t>است</w:t>
      </w:r>
      <w:r w:rsidRPr="00F368FA">
        <w:rPr>
          <w:rFonts w:ascii="Arial" w:hAnsi="Arial" w:cs="B Lotus"/>
          <w:szCs w:val="23"/>
          <w:rtl/>
        </w:rPr>
        <w:t xml:space="preserve"> </w:t>
      </w:r>
      <w:r w:rsidRPr="00F368FA">
        <w:rPr>
          <w:rFonts w:ascii="mylotus" w:hAnsi="mylotus" w:cs="B Lotus"/>
          <w:szCs w:val="23"/>
          <w:rtl/>
        </w:rPr>
        <w:t>و</w:t>
      </w:r>
      <w:r w:rsidRPr="00F368FA">
        <w:rPr>
          <w:rFonts w:ascii="Arial" w:hAnsi="Arial" w:cs="B Lotus"/>
          <w:szCs w:val="23"/>
          <w:rtl/>
        </w:rPr>
        <w:t xml:space="preserve"> </w:t>
      </w:r>
      <w:r w:rsidRPr="00F368FA">
        <w:rPr>
          <w:rFonts w:ascii="mylotus" w:hAnsi="mylotus" w:cs="B Lotus"/>
          <w:szCs w:val="23"/>
          <w:rtl/>
        </w:rPr>
        <w:t>مخالف</w:t>
      </w:r>
      <w:r w:rsidRPr="00F368FA">
        <w:rPr>
          <w:rFonts w:ascii="Arial" w:hAnsi="Arial" w:cs="B Lotus"/>
          <w:szCs w:val="23"/>
          <w:rtl/>
        </w:rPr>
        <w:t xml:space="preserve"> </w:t>
      </w:r>
      <w:r w:rsidRPr="00F368FA">
        <w:rPr>
          <w:rFonts w:ascii="mylotus" w:hAnsi="mylotus" w:cs="B Lotus"/>
          <w:szCs w:val="23"/>
          <w:rtl/>
        </w:rPr>
        <w:t>مذهب</w:t>
      </w:r>
      <w:r w:rsidRPr="00F368FA">
        <w:rPr>
          <w:rFonts w:ascii="Arial" w:hAnsi="Arial" w:cs="B Lotus"/>
          <w:szCs w:val="23"/>
          <w:rtl/>
        </w:rPr>
        <w:t xml:space="preserve"> </w:t>
      </w:r>
      <w:r w:rsidRPr="00F368FA">
        <w:rPr>
          <w:rFonts w:ascii="mylotus" w:hAnsi="mylotus" w:cs="B Lotus"/>
          <w:szCs w:val="23"/>
          <w:rtl/>
        </w:rPr>
        <w:t>جمهور</w:t>
      </w:r>
      <w:r w:rsidRPr="00F368FA">
        <w:rPr>
          <w:rFonts w:ascii="Arial" w:hAnsi="Arial" w:cs="B Lotus"/>
          <w:szCs w:val="23"/>
          <w:rtl/>
        </w:rPr>
        <w:t xml:space="preserve"> </w:t>
      </w:r>
      <w:r w:rsidRPr="00F368FA">
        <w:rPr>
          <w:rFonts w:ascii="mylotus" w:hAnsi="mylotus" w:cs="B Lotus"/>
          <w:szCs w:val="23"/>
          <w:rtl/>
        </w:rPr>
        <w:t>می</w:t>
      </w:r>
      <w:r w:rsidRPr="00F368FA">
        <w:rPr>
          <w:rFonts w:ascii="Times New Roman" w:hAnsi="Times New Roman" w:cs="B Lotus"/>
          <w:szCs w:val="23"/>
          <w:rtl/>
        </w:rPr>
        <w:t>‌</w:t>
      </w:r>
      <w:r w:rsidRPr="00F368FA">
        <w:rPr>
          <w:rFonts w:ascii="mylotus" w:hAnsi="mylotus" w:cs="B Lotus"/>
          <w:szCs w:val="23"/>
          <w:rtl/>
        </w:rPr>
        <w:t>باشد</w:t>
      </w:r>
      <w:r w:rsidRPr="00F368FA">
        <w:rPr>
          <w:rFonts w:ascii="Arial" w:hAnsi="Arial" w:cs="B Lotus"/>
          <w:szCs w:val="23"/>
          <w:rtl/>
        </w:rPr>
        <w:t xml:space="preserve">. </w:t>
      </w:r>
      <w:r w:rsidRPr="00F368FA">
        <w:rPr>
          <w:rFonts w:ascii="mylotus" w:hAnsi="mylotus" w:cs="B Lotus"/>
          <w:szCs w:val="23"/>
          <w:rtl/>
        </w:rPr>
        <w:t>وانظر</w:t>
      </w:r>
      <w:r>
        <w:rPr>
          <w:rFonts w:ascii="mylotus" w:hAnsi="mylotus" w:cs="B Lotus" w:hint="cs"/>
          <w:szCs w:val="23"/>
          <w:rtl/>
        </w:rPr>
        <w:t xml:space="preserve"> </w:t>
      </w:r>
      <w:r w:rsidRPr="00F368FA">
        <w:rPr>
          <w:rFonts w:ascii="mylotus" w:hAnsi="mylotus" w:cs="B Lotus"/>
          <w:szCs w:val="23"/>
          <w:rtl/>
        </w:rPr>
        <w:t>الابهاج</w:t>
      </w:r>
      <w:r w:rsidRPr="00F368FA">
        <w:rPr>
          <w:rFonts w:ascii="Arial" w:hAnsi="Arial" w:cs="B Lotus"/>
          <w:szCs w:val="23"/>
          <w:rtl/>
        </w:rPr>
        <w:t xml:space="preserve"> </w:t>
      </w:r>
      <w:r w:rsidRPr="00F368FA">
        <w:rPr>
          <w:rFonts w:ascii="mylotus" w:hAnsi="mylotus" w:cs="B Lotus"/>
          <w:szCs w:val="23"/>
          <w:rtl/>
        </w:rPr>
        <w:t>فی</w:t>
      </w:r>
      <w:r w:rsidRPr="00F368FA">
        <w:rPr>
          <w:rFonts w:ascii="Arial" w:hAnsi="Arial" w:cs="B Lotus"/>
          <w:szCs w:val="23"/>
          <w:rtl/>
        </w:rPr>
        <w:t xml:space="preserve"> </w:t>
      </w:r>
      <w:r w:rsidRPr="00F368FA">
        <w:rPr>
          <w:rFonts w:ascii="mylotus" w:hAnsi="mylotus" w:cs="B Lotus"/>
          <w:szCs w:val="23"/>
          <w:rtl/>
        </w:rPr>
        <w:t>شرح</w:t>
      </w:r>
      <w:r w:rsidRPr="00F368FA">
        <w:rPr>
          <w:rFonts w:ascii="Arial" w:hAnsi="Arial" w:cs="B Lotus"/>
          <w:szCs w:val="23"/>
          <w:rtl/>
        </w:rPr>
        <w:t xml:space="preserve"> </w:t>
      </w:r>
      <w:r w:rsidRPr="00F368FA">
        <w:rPr>
          <w:rFonts w:ascii="mylotus" w:hAnsi="mylotus" w:cs="B Lotus"/>
          <w:szCs w:val="23"/>
          <w:rtl/>
        </w:rPr>
        <w:t>المنهاج</w:t>
      </w:r>
      <w:r w:rsidRPr="00F368FA">
        <w:rPr>
          <w:rFonts w:ascii="Arial" w:hAnsi="Arial" w:cs="B Lotus"/>
          <w:szCs w:val="23"/>
          <w:rtl/>
        </w:rPr>
        <w:t xml:space="preserve"> </w:t>
      </w:r>
      <w:r w:rsidRPr="00F368FA">
        <w:rPr>
          <w:rFonts w:ascii="mylotus" w:hAnsi="mylotus" w:cs="B Lotus"/>
          <w:szCs w:val="23"/>
          <w:rtl/>
        </w:rPr>
        <w:t>للسبکی</w:t>
      </w:r>
      <w:r w:rsidRPr="00F368FA">
        <w:rPr>
          <w:rFonts w:ascii="Arial" w:hAnsi="Arial" w:cs="B Lotus"/>
          <w:szCs w:val="23"/>
          <w:rtl/>
        </w:rPr>
        <w:t xml:space="preserve">1/368 </w:t>
      </w:r>
      <w:r w:rsidRPr="00F368FA">
        <w:rPr>
          <w:rFonts w:ascii="mylotus" w:hAnsi="mylotus" w:cs="B Lotus"/>
          <w:szCs w:val="23"/>
          <w:rtl/>
        </w:rPr>
        <w:t>و</w:t>
      </w:r>
      <w:r w:rsidRPr="00F368FA">
        <w:rPr>
          <w:rFonts w:ascii="Arial" w:hAnsi="Arial" w:cs="B Lotus"/>
          <w:szCs w:val="23"/>
          <w:rtl/>
        </w:rPr>
        <w:t xml:space="preserve"> </w:t>
      </w:r>
      <w:r w:rsidRPr="00F368FA">
        <w:rPr>
          <w:rFonts w:ascii="mylotus" w:hAnsi="mylotus" w:cs="B Lotus"/>
          <w:szCs w:val="23"/>
          <w:rtl/>
        </w:rPr>
        <w:t>تخریج</w:t>
      </w:r>
      <w:r w:rsidRPr="00F368FA">
        <w:rPr>
          <w:rFonts w:ascii="Arial" w:hAnsi="Arial" w:cs="B Lotus"/>
          <w:szCs w:val="23"/>
          <w:rtl/>
        </w:rPr>
        <w:t xml:space="preserve"> </w:t>
      </w:r>
      <w:r w:rsidRPr="00F368FA">
        <w:rPr>
          <w:rFonts w:ascii="mylotus" w:hAnsi="mylotus" w:cs="B Lotus"/>
          <w:szCs w:val="23"/>
          <w:rtl/>
        </w:rPr>
        <w:t>الفروع</w:t>
      </w:r>
      <w:r w:rsidRPr="00F368FA">
        <w:rPr>
          <w:rFonts w:ascii="Arial" w:hAnsi="Arial" w:cs="B Lotus"/>
          <w:szCs w:val="23"/>
          <w:rtl/>
        </w:rPr>
        <w:t xml:space="preserve"> </w:t>
      </w:r>
      <w:r w:rsidRPr="00F368FA">
        <w:rPr>
          <w:rFonts w:ascii="mylotus" w:hAnsi="mylotus" w:cs="B Lotus"/>
          <w:szCs w:val="23"/>
          <w:rtl/>
        </w:rPr>
        <w:t>علی</w:t>
      </w:r>
      <w:r w:rsidRPr="00F368FA">
        <w:rPr>
          <w:rFonts w:ascii="Arial" w:hAnsi="Arial" w:cs="B Lotus"/>
          <w:szCs w:val="23"/>
          <w:rtl/>
        </w:rPr>
        <w:t xml:space="preserve"> </w:t>
      </w:r>
      <w:r w:rsidRPr="00F368FA">
        <w:rPr>
          <w:rFonts w:ascii="mylotus" w:hAnsi="mylotus" w:cs="B Lotus"/>
          <w:szCs w:val="23"/>
          <w:rtl/>
        </w:rPr>
        <w:t>ال</w:t>
      </w:r>
      <w:r w:rsidRPr="00F368FA">
        <w:rPr>
          <w:rFonts w:ascii="mylotus" w:hAnsi="mylotus" w:cs="B Lotus" w:hint="cs"/>
          <w:szCs w:val="23"/>
          <w:rtl/>
        </w:rPr>
        <w:t>أ</w:t>
      </w:r>
      <w:r w:rsidRPr="00F368FA">
        <w:rPr>
          <w:rFonts w:ascii="mylotus" w:hAnsi="mylotus" w:cs="B Lotus"/>
          <w:szCs w:val="23"/>
          <w:rtl/>
        </w:rPr>
        <w:t>صول</w:t>
      </w:r>
      <w:r w:rsidRPr="00F368FA">
        <w:rPr>
          <w:rFonts w:ascii="Arial" w:hAnsi="Arial" w:cs="B Lotus"/>
          <w:szCs w:val="23"/>
          <w:rtl/>
        </w:rPr>
        <w:t xml:space="preserve"> لاسنوی ص261.</w:t>
      </w:r>
    </w:p>
  </w:footnote>
  <w:footnote w:id="169">
    <w:p w:rsidR="00F04F06" w:rsidRPr="00F368FA" w:rsidRDefault="00F04F06" w:rsidP="00862952">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B Lotus"/>
          <w:szCs w:val="23"/>
          <w:rtl/>
        </w:rPr>
        <w:t>به نقل از رساله</w:t>
      </w:r>
      <w:r w:rsidRPr="00F368FA">
        <w:rPr>
          <w:rFonts w:ascii="Times New Roman" w:hAnsi="Times New Roman" w:cs="B Lotus"/>
          <w:szCs w:val="23"/>
          <w:rtl/>
        </w:rPr>
        <w:t>‌</w:t>
      </w:r>
      <w:r w:rsidRPr="00F368FA">
        <w:rPr>
          <w:rFonts w:ascii="mylotus" w:hAnsi="mylotus" w:cs="B Lotus"/>
          <w:szCs w:val="23"/>
          <w:rtl/>
        </w:rPr>
        <w:t>ی</w:t>
      </w:r>
      <w:r w:rsidRPr="00F368FA">
        <w:rPr>
          <w:rFonts w:ascii="Arial" w:hAnsi="Arial" w:cs="B Lotus"/>
          <w:szCs w:val="23"/>
          <w:rtl/>
        </w:rPr>
        <w:t xml:space="preserve"> </w:t>
      </w:r>
      <w:r w:rsidRPr="00F368FA">
        <w:rPr>
          <w:rFonts w:ascii="mylotus" w:hAnsi="mylotus" w:cs="B Lotus"/>
          <w:szCs w:val="23"/>
          <w:rtl/>
        </w:rPr>
        <w:t>حکم</w:t>
      </w:r>
      <w:r w:rsidRPr="00F368FA">
        <w:rPr>
          <w:rFonts w:ascii="Arial" w:hAnsi="Arial" w:cs="B Lotus"/>
          <w:szCs w:val="23"/>
          <w:rtl/>
        </w:rPr>
        <w:t xml:space="preserve"> </w:t>
      </w:r>
      <w:r w:rsidRPr="00F368FA">
        <w:rPr>
          <w:rFonts w:ascii="mylotus" w:hAnsi="mylotus" w:cs="B Lotus"/>
          <w:szCs w:val="23"/>
          <w:rtl/>
        </w:rPr>
        <w:t>تارک</w:t>
      </w:r>
      <w:r w:rsidRPr="00F368FA">
        <w:rPr>
          <w:rFonts w:ascii="Arial" w:hAnsi="Arial" w:cs="B Lotus"/>
          <w:szCs w:val="23"/>
          <w:rtl/>
        </w:rPr>
        <w:t xml:space="preserve"> </w:t>
      </w:r>
      <w:r w:rsidRPr="00F368FA">
        <w:rPr>
          <w:rFonts w:ascii="mylotus" w:hAnsi="mylotus" w:cs="B Lotus"/>
          <w:szCs w:val="23"/>
          <w:rtl/>
        </w:rPr>
        <w:t>نماز</w:t>
      </w:r>
      <w:r w:rsidRPr="00F368FA">
        <w:rPr>
          <w:rFonts w:ascii="Arial" w:hAnsi="Arial" w:cs="B Lotus"/>
          <w:szCs w:val="23"/>
          <w:rtl/>
        </w:rPr>
        <w:t xml:space="preserve"> </w:t>
      </w:r>
      <w:r w:rsidRPr="00F368FA">
        <w:rPr>
          <w:rFonts w:ascii="mylotus" w:hAnsi="mylotus" w:cs="B Lotus"/>
          <w:szCs w:val="23"/>
          <w:rtl/>
        </w:rPr>
        <w:t>از</w:t>
      </w:r>
      <w:r w:rsidRPr="00F368FA">
        <w:rPr>
          <w:rFonts w:ascii="Arial" w:hAnsi="Arial" w:cs="B Lotus"/>
          <w:szCs w:val="23"/>
          <w:rtl/>
        </w:rPr>
        <w:t xml:space="preserve"> </w:t>
      </w:r>
      <w:r w:rsidRPr="00F368FA">
        <w:rPr>
          <w:rFonts w:ascii="mylotus" w:hAnsi="mylotus" w:cs="B Lotus"/>
          <w:szCs w:val="23"/>
          <w:rtl/>
        </w:rPr>
        <w:t>شیخ</w:t>
      </w:r>
      <w:r w:rsidRPr="00F368FA">
        <w:rPr>
          <w:rFonts w:ascii="Arial" w:hAnsi="Arial" w:cs="B Lotus"/>
          <w:szCs w:val="23"/>
          <w:rtl/>
        </w:rPr>
        <w:t xml:space="preserve"> </w:t>
      </w:r>
      <w:r w:rsidRPr="00F368FA">
        <w:rPr>
          <w:rFonts w:ascii="mylotus" w:hAnsi="mylotus" w:cs="B Lotus"/>
          <w:szCs w:val="23"/>
          <w:rtl/>
        </w:rPr>
        <w:t>ابن</w:t>
      </w:r>
      <w:r w:rsidRPr="00F368FA">
        <w:rPr>
          <w:rFonts w:ascii="Arial" w:hAnsi="Arial" w:cs="B Lotus"/>
          <w:szCs w:val="23"/>
          <w:rtl/>
        </w:rPr>
        <w:t xml:space="preserve"> </w:t>
      </w:r>
      <w:r w:rsidRPr="00F368FA">
        <w:rPr>
          <w:rFonts w:ascii="mylotus" w:hAnsi="mylotus" w:cs="B Lotus"/>
          <w:szCs w:val="23"/>
          <w:rtl/>
        </w:rPr>
        <w:t>عثیمین</w:t>
      </w:r>
      <w:r w:rsidRPr="00F368FA">
        <w:rPr>
          <w:rFonts w:ascii="Arial" w:hAnsi="Arial" w:cs="B Lotus"/>
          <w:szCs w:val="23"/>
          <w:rtl/>
        </w:rPr>
        <w:t>.</w:t>
      </w:r>
    </w:p>
  </w:footnote>
  <w:footnote w:id="170">
    <w:p w:rsidR="00F04F06" w:rsidRPr="00F368FA" w:rsidRDefault="00F04F06" w:rsidP="00840EA0">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B Lotus"/>
          <w:szCs w:val="23"/>
          <w:rtl/>
        </w:rPr>
        <w:t>درس</w:t>
      </w:r>
      <w:r w:rsidRPr="00F368FA">
        <w:rPr>
          <w:rFonts w:ascii="Times New Roman" w:hAnsi="Times New Roman" w:cs="B Lotus"/>
          <w:szCs w:val="23"/>
          <w:rtl/>
        </w:rPr>
        <w:t>‌</w:t>
      </w:r>
      <w:r w:rsidRPr="00F368FA">
        <w:rPr>
          <w:rFonts w:ascii="mylotus" w:hAnsi="mylotus" w:cs="B Lotus"/>
          <w:szCs w:val="23"/>
          <w:rtl/>
        </w:rPr>
        <w:t>های</w:t>
      </w:r>
      <w:r w:rsidRPr="00F368FA">
        <w:rPr>
          <w:rFonts w:ascii="Arial" w:hAnsi="Arial" w:cs="B Lotus"/>
          <w:szCs w:val="23"/>
          <w:rtl/>
        </w:rPr>
        <w:t>ی از عقیده ص11.</w:t>
      </w:r>
    </w:p>
  </w:footnote>
  <w:footnote w:id="171">
    <w:p w:rsidR="00F04F06" w:rsidRPr="00F368FA" w:rsidRDefault="00F04F06" w:rsidP="00840EA0">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أخرجه البخاري (6764) ومسلم (1614).</w:t>
      </w:r>
    </w:p>
  </w:footnote>
  <w:footnote w:id="172">
    <w:p w:rsidR="00F04F06" w:rsidRPr="00F368FA" w:rsidRDefault="00F04F06" w:rsidP="00E367F9">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B Lotus"/>
          <w:szCs w:val="23"/>
          <w:rtl/>
        </w:rPr>
        <w:t>به نقل از کتاب حکم تارک نماز نوشته</w:t>
      </w:r>
      <w:r w:rsidRPr="00F368FA">
        <w:rPr>
          <w:rFonts w:ascii="Times New Roman" w:hAnsi="Times New Roman" w:cs="B Lotus"/>
          <w:szCs w:val="23"/>
          <w:rtl/>
        </w:rPr>
        <w:t>‌</w:t>
      </w:r>
      <w:r w:rsidRPr="00F368FA">
        <w:rPr>
          <w:rFonts w:ascii="mylotus" w:hAnsi="mylotus" w:cs="B Lotus"/>
          <w:szCs w:val="23"/>
          <w:rtl/>
        </w:rPr>
        <w:t>ی</w:t>
      </w:r>
      <w:r w:rsidRPr="00F368FA">
        <w:rPr>
          <w:rFonts w:ascii="Arial" w:hAnsi="Arial" w:cs="B Lotus"/>
          <w:szCs w:val="23"/>
          <w:rtl/>
        </w:rPr>
        <w:t xml:space="preserve"> </w:t>
      </w:r>
      <w:r w:rsidRPr="00F368FA">
        <w:rPr>
          <w:rFonts w:ascii="mylotus" w:hAnsi="mylotus" w:cs="B Lotus"/>
          <w:szCs w:val="23"/>
          <w:rtl/>
        </w:rPr>
        <w:t>عبدالحکیم</w:t>
      </w:r>
      <w:r w:rsidRPr="00F368FA">
        <w:rPr>
          <w:rFonts w:ascii="Arial" w:hAnsi="Arial" w:cs="B Lotus"/>
          <w:szCs w:val="23"/>
          <w:rtl/>
        </w:rPr>
        <w:t xml:space="preserve"> </w:t>
      </w:r>
      <w:r w:rsidRPr="00F368FA">
        <w:rPr>
          <w:rFonts w:ascii="mylotus" w:hAnsi="mylotus" w:cs="B Lotus"/>
          <w:szCs w:val="23"/>
          <w:rtl/>
        </w:rPr>
        <w:t>حسان</w:t>
      </w:r>
      <w:r w:rsidRPr="00F368FA">
        <w:rPr>
          <w:rFonts w:ascii="Arial" w:hAnsi="Arial" w:cs="B Lotus"/>
          <w:szCs w:val="23"/>
          <w:rtl/>
        </w:rPr>
        <w:t xml:space="preserve"> </w:t>
      </w:r>
      <w:r w:rsidRPr="00F368FA">
        <w:rPr>
          <w:rFonts w:ascii="mylotus" w:hAnsi="mylotus" w:cs="B Lotus"/>
          <w:szCs w:val="23"/>
          <w:rtl/>
        </w:rPr>
        <w:t>ص</w:t>
      </w:r>
      <w:r w:rsidRPr="00F368FA">
        <w:rPr>
          <w:rFonts w:ascii="Arial" w:hAnsi="Arial" w:cs="B Lotus"/>
          <w:szCs w:val="23"/>
          <w:rtl/>
        </w:rPr>
        <w:t>109.</w:t>
      </w:r>
    </w:p>
  </w:footnote>
  <w:footnote w:id="173">
    <w:p w:rsidR="00F04F06" w:rsidRPr="00F368FA" w:rsidRDefault="00F04F06" w:rsidP="00121C74">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حكم المرتد للماوردي</w:t>
      </w:r>
      <w:r>
        <w:rPr>
          <w:rFonts w:ascii="Arial" w:hAnsi="Arial" w:cs="mylotus" w:hint="cs"/>
          <w:szCs w:val="23"/>
          <w:rtl/>
        </w:rPr>
        <w:t xml:space="preserve"> </w:t>
      </w:r>
      <w:r w:rsidRPr="00F368FA">
        <w:rPr>
          <w:rFonts w:ascii="Arial" w:hAnsi="Arial" w:cs="mylotus"/>
          <w:szCs w:val="23"/>
          <w:rtl/>
        </w:rPr>
        <w:t>133-136، راجع فتح الباري 12/279.</w:t>
      </w:r>
    </w:p>
  </w:footnote>
  <w:footnote w:id="174">
    <w:p w:rsidR="00F04F06" w:rsidRPr="00F368FA" w:rsidRDefault="00F04F06" w:rsidP="00121C74">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المجموع شرح المهذب</w:t>
      </w:r>
      <w:r>
        <w:rPr>
          <w:rFonts w:ascii="Arial" w:hAnsi="Arial" w:cs="mylotus" w:hint="cs"/>
          <w:szCs w:val="23"/>
          <w:rtl/>
        </w:rPr>
        <w:t xml:space="preserve"> </w:t>
      </w:r>
      <w:r w:rsidRPr="00F368FA">
        <w:rPr>
          <w:rFonts w:ascii="Arial" w:hAnsi="Arial" w:cs="mylotus"/>
          <w:szCs w:val="23"/>
          <w:rtl/>
        </w:rPr>
        <w:t>12/231، راجع المغني</w:t>
      </w:r>
      <w:r>
        <w:rPr>
          <w:rFonts w:ascii="Arial" w:hAnsi="Arial" w:cs="mylotus" w:hint="cs"/>
          <w:szCs w:val="23"/>
          <w:rtl/>
        </w:rPr>
        <w:t xml:space="preserve"> </w:t>
      </w:r>
      <w:r w:rsidRPr="00F368FA">
        <w:rPr>
          <w:rFonts w:ascii="Arial" w:hAnsi="Arial" w:cs="mylotus"/>
          <w:szCs w:val="23"/>
          <w:rtl/>
        </w:rPr>
        <w:t>8/142 ط:عالم الكتب.</w:t>
      </w:r>
    </w:p>
  </w:footnote>
  <w:footnote w:id="175">
    <w:p w:rsidR="00F04F06" w:rsidRPr="00F368FA" w:rsidRDefault="00F04F06" w:rsidP="00121C74">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 xml:space="preserve">مسند أحمد (3951) </w:t>
      </w:r>
      <w:r w:rsidRPr="00F368FA">
        <w:rPr>
          <w:rFonts w:ascii="Arial" w:hAnsi="Arial" w:cs="mylotus" w:hint="cs"/>
          <w:szCs w:val="23"/>
          <w:rtl/>
        </w:rPr>
        <w:t>ال</w:t>
      </w:r>
      <w:r w:rsidRPr="00F368FA">
        <w:rPr>
          <w:rFonts w:ascii="Arial" w:hAnsi="Arial" w:cs="mylotus"/>
          <w:szCs w:val="23"/>
          <w:rtl/>
        </w:rPr>
        <w:t>معجم الكبير (10295) مسند ابن أبي شيبة (384).</w:t>
      </w:r>
    </w:p>
  </w:footnote>
  <w:footnote w:id="176">
    <w:p w:rsidR="00F04F06" w:rsidRPr="00F368FA" w:rsidRDefault="00F04F06" w:rsidP="00121C74">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احتج به أحمد في روا</w:t>
      </w:r>
      <w:r w:rsidRPr="00F368FA">
        <w:rPr>
          <w:rFonts w:ascii="Arial" w:hAnsi="Arial" w:cs="mylotus" w:hint="cs"/>
          <w:szCs w:val="23"/>
          <w:rtl/>
        </w:rPr>
        <w:t>ية</w:t>
      </w:r>
      <w:r w:rsidRPr="00F368FA">
        <w:rPr>
          <w:rFonts w:ascii="Arial" w:hAnsi="Arial" w:cs="mylotus"/>
          <w:szCs w:val="23"/>
          <w:rtl/>
        </w:rPr>
        <w:t xml:space="preserve"> م</w:t>
      </w:r>
      <w:r w:rsidRPr="00F368FA">
        <w:rPr>
          <w:rFonts w:ascii="Arial" w:hAnsi="Arial" w:cs="mylotus" w:hint="cs"/>
          <w:szCs w:val="23"/>
          <w:rtl/>
        </w:rPr>
        <w:t>نه</w:t>
      </w:r>
      <w:r w:rsidRPr="00F368FA">
        <w:rPr>
          <w:rFonts w:ascii="Arial" w:hAnsi="Arial" w:cs="mylotus"/>
          <w:szCs w:val="23"/>
          <w:rtl/>
        </w:rPr>
        <w:t>.</w:t>
      </w:r>
    </w:p>
  </w:footnote>
  <w:footnote w:id="177">
    <w:p w:rsidR="00F04F06" w:rsidRPr="00F368FA" w:rsidRDefault="00F04F06" w:rsidP="00121C74">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مجموع الفتاوى لابن تيمي</w:t>
      </w:r>
      <w:r w:rsidRPr="00F368FA">
        <w:rPr>
          <w:rFonts w:ascii="Arial" w:hAnsi="Arial" w:cs="mylotus" w:hint="cs"/>
          <w:szCs w:val="23"/>
          <w:rtl/>
        </w:rPr>
        <w:t>ة</w:t>
      </w:r>
      <w:r w:rsidRPr="00F368FA">
        <w:rPr>
          <w:rFonts w:ascii="Arial" w:hAnsi="Arial" w:cs="mylotus"/>
          <w:szCs w:val="23"/>
          <w:rtl/>
        </w:rPr>
        <w:t xml:space="preserve"> 22/45-47، المهذب1/51.</w:t>
      </w:r>
    </w:p>
  </w:footnote>
  <w:footnote w:id="178">
    <w:p w:rsidR="00F04F06" w:rsidRPr="00F368FA" w:rsidRDefault="00F04F06" w:rsidP="00EF60E4">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راجع شرح العمد</w:t>
      </w:r>
      <w:r w:rsidRPr="00F368FA">
        <w:rPr>
          <w:rFonts w:ascii="Arial" w:hAnsi="Arial" w:cs="mylotus" w:hint="cs"/>
          <w:szCs w:val="23"/>
          <w:rtl/>
        </w:rPr>
        <w:t>ة</w:t>
      </w:r>
      <w:r w:rsidRPr="00F368FA">
        <w:rPr>
          <w:rFonts w:ascii="Arial" w:hAnsi="Arial" w:cs="mylotus"/>
          <w:szCs w:val="23"/>
          <w:rtl/>
        </w:rPr>
        <w:t>4/66و67، المهذب1/51، ال</w:t>
      </w:r>
      <w:r w:rsidRPr="00F368FA">
        <w:rPr>
          <w:rFonts w:ascii="Arial" w:hAnsi="Arial" w:cs="mylotus" w:hint="cs"/>
          <w:szCs w:val="23"/>
          <w:rtl/>
        </w:rPr>
        <w:t>إ</w:t>
      </w:r>
      <w:r w:rsidRPr="00F368FA">
        <w:rPr>
          <w:rFonts w:ascii="Arial" w:hAnsi="Arial" w:cs="mylotus"/>
          <w:szCs w:val="23"/>
          <w:rtl/>
        </w:rPr>
        <w:t>قناع للشربيني2/554.</w:t>
      </w:r>
    </w:p>
  </w:footnote>
  <w:footnote w:id="179">
    <w:p w:rsidR="00F04F06" w:rsidRPr="00F368FA" w:rsidRDefault="00F04F06" w:rsidP="00EF60E4">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رواه البخاري</w:t>
      </w:r>
      <w:r w:rsidRPr="00F368FA">
        <w:rPr>
          <w:rFonts w:ascii="Arial" w:hAnsi="Arial" w:cs="mylotus" w:hint="cs"/>
          <w:szCs w:val="23"/>
          <w:rtl/>
        </w:rPr>
        <w:t xml:space="preserve"> (</w:t>
      </w:r>
      <w:r w:rsidRPr="00F368FA">
        <w:rPr>
          <w:rFonts w:ascii="Arial" w:hAnsi="Arial" w:cs="mylotus"/>
          <w:szCs w:val="23"/>
          <w:rtl/>
        </w:rPr>
        <w:t>6922)</w:t>
      </w:r>
      <w:r w:rsidRPr="00F368FA">
        <w:rPr>
          <w:rFonts w:ascii="Arial" w:hAnsi="Arial" w:cs="mylotus" w:hint="cs"/>
          <w:szCs w:val="23"/>
          <w:rtl/>
        </w:rPr>
        <w:t xml:space="preserve"> (</w:t>
      </w:r>
      <w:r w:rsidRPr="00F368FA">
        <w:rPr>
          <w:rFonts w:ascii="Arial" w:hAnsi="Arial" w:cs="mylotus"/>
          <w:szCs w:val="23"/>
          <w:rtl/>
        </w:rPr>
        <w:t>3017) وأحمد</w:t>
      </w:r>
      <w:r w:rsidRPr="00F368FA">
        <w:rPr>
          <w:rFonts w:ascii="Arial" w:hAnsi="Arial" w:cs="mylotus" w:hint="cs"/>
          <w:szCs w:val="23"/>
          <w:rtl/>
        </w:rPr>
        <w:t xml:space="preserve"> (</w:t>
      </w:r>
      <w:r w:rsidRPr="00F368FA">
        <w:rPr>
          <w:rFonts w:ascii="Arial" w:hAnsi="Arial" w:cs="mylotus"/>
          <w:szCs w:val="23"/>
          <w:rtl/>
        </w:rPr>
        <w:t>2552) وابن حبان</w:t>
      </w:r>
      <w:r w:rsidRPr="00F368FA">
        <w:rPr>
          <w:rFonts w:ascii="Arial" w:hAnsi="Arial" w:cs="mylotus" w:hint="cs"/>
          <w:szCs w:val="23"/>
          <w:rtl/>
        </w:rPr>
        <w:t xml:space="preserve"> (</w:t>
      </w:r>
      <w:r w:rsidRPr="00F368FA">
        <w:rPr>
          <w:rFonts w:ascii="Arial" w:hAnsi="Arial" w:cs="mylotus"/>
          <w:szCs w:val="23"/>
          <w:rtl/>
        </w:rPr>
        <w:t>5606) والترمذي</w:t>
      </w:r>
      <w:r w:rsidRPr="00F368FA">
        <w:rPr>
          <w:rFonts w:ascii="Arial" w:hAnsi="Arial" w:cs="mylotus" w:hint="cs"/>
          <w:szCs w:val="23"/>
          <w:rtl/>
        </w:rPr>
        <w:t xml:space="preserve"> (</w:t>
      </w:r>
      <w:r w:rsidRPr="00F368FA">
        <w:rPr>
          <w:rFonts w:ascii="Arial" w:hAnsi="Arial" w:cs="mylotus"/>
          <w:szCs w:val="23"/>
          <w:rtl/>
        </w:rPr>
        <w:t>1458) والنسائي</w:t>
      </w:r>
      <w:r w:rsidRPr="00F368FA">
        <w:rPr>
          <w:rFonts w:ascii="Arial" w:hAnsi="Arial" w:cs="mylotus" w:hint="cs"/>
          <w:szCs w:val="23"/>
          <w:rtl/>
        </w:rPr>
        <w:t xml:space="preserve"> (</w:t>
      </w:r>
      <w:r w:rsidRPr="00F368FA">
        <w:rPr>
          <w:rFonts w:ascii="Arial" w:hAnsi="Arial" w:cs="mylotus"/>
          <w:szCs w:val="23"/>
          <w:rtl/>
        </w:rPr>
        <w:t>4059) وأبوداود</w:t>
      </w:r>
      <w:r w:rsidRPr="00F368FA">
        <w:rPr>
          <w:rFonts w:ascii="Arial" w:hAnsi="Arial" w:cs="mylotus" w:hint="cs"/>
          <w:szCs w:val="23"/>
          <w:rtl/>
        </w:rPr>
        <w:t xml:space="preserve"> (</w:t>
      </w:r>
      <w:r w:rsidRPr="00F368FA">
        <w:rPr>
          <w:rFonts w:ascii="Arial" w:hAnsi="Arial" w:cs="mylotus"/>
          <w:szCs w:val="23"/>
          <w:rtl/>
        </w:rPr>
        <w:t>4351) وابن ماجه</w:t>
      </w:r>
      <w:r w:rsidRPr="00F368FA">
        <w:rPr>
          <w:rFonts w:ascii="Arial" w:hAnsi="Arial" w:cs="mylotus" w:hint="cs"/>
          <w:szCs w:val="23"/>
          <w:rtl/>
        </w:rPr>
        <w:t xml:space="preserve"> (</w:t>
      </w:r>
      <w:r w:rsidRPr="00F368FA">
        <w:rPr>
          <w:rFonts w:ascii="Arial" w:hAnsi="Arial" w:cs="mylotus"/>
          <w:szCs w:val="23"/>
          <w:rtl/>
        </w:rPr>
        <w:t>2535) والشافعي</w:t>
      </w:r>
      <w:r w:rsidRPr="00F368FA">
        <w:rPr>
          <w:rFonts w:ascii="Arial" w:hAnsi="Arial" w:cs="mylotus" w:hint="cs"/>
          <w:szCs w:val="23"/>
          <w:rtl/>
        </w:rPr>
        <w:t xml:space="preserve"> (</w:t>
      </w:r>
      <w:r w:rsidRPr="00F368FA">
        <w:rPr>
          <w:rFonts w:ascii="Arial" w:hAnsi="Arial" w:cs="mylotus"/>
          <w:szCs w:val="23"/>
          <w:rtl/>
        </w:rPr>
        <w:t xml:space="preserve">285) والبيهقي في </w:t>
      </w:r>
      <w:r w:rsidRPr="00F368FA">
        <w:rPr>
          <w:rFonts w:ascii="Arial" w:hAnsi="Arial" w:cs="mylotus" w:hint="cs"/>
          <w:szCs w:val="23"/>
          <w:rtl/>
        </w:rPr>
        <w:t>ال</w:t>
      </w:r>
      <w:r w:rsidRPr="00F368FA">
        <w:rPr>
          <w:rFonts w:ascii="Arial" w:hAnsi="Arial" w:cs="mylotus"/>
          <w:szCs w:val="23"/>
          <w:rtl/>
        </w:rPr>
        <w:t>سنن الصغير</w:t>
      </w:r>
      <w:r w:rsidRPr="00F368FA">
        <w:rPr>
          <w:rFonts w:ascii="Arial" w:hAnsi="Arial" w:cs="mylotus" w:hint="cs"/>
          <w:szCs w:val="23"/>
          <w:rtl/>
        </w:rPr>
        <w:t xml:space="preserve"> (</w:t>
      </w:r>
      <w:r w:rsidRPr="00F368FA">
        <w:rPr>
          <w:rFonts w:ascii="Arial" w:hAnsi="Arial" w:cs="mylotus"/>
          <w:szCs w:val="23"/>
          <w:rtl/>
        </w:rPr>
        <w:t xml:space="preserve">3165) والطبراني في </w:t>
      </w:r>
      <w:r w:rsidRPr="00F368FA">
        <w:rPr>
          <w:rFonts w:ascii="Arial" w:hAnsi="Arial" w:cs="mylotus" w:hint="cs"/>
          <w:szCs w:val="23"/>
          <w:rtl/>
        </w:rPr>
        <w:t>ال</w:t>
      </w:r>
      <w:r w:rsidRPr="00F368FA">
        <w:rPr>
          <w:rFonts w:ascii="Arial" w:hAnsi="Arial" w:cs="mylotus"/>
          <w:szCs w:val="23"/>
          <w:rtl/>
        </w:rPr>
        <w:t>معجم الكبير</w:t>
      </w:r>
      <w:r w:rsidRPr="00F368FA">
        <w:rPr>
          <w:rFonts w:ascii="Arial" w:hAnsi="Arial" w:cs="mylotus" w:hint="cs"/>
          <w:szCs w:val="23"/>
          <w:rtl/>
        </w:rPr>
        <w:t xml:space="preserve"> (</w:t>
      </w:r>
      <w:r w:rsidRPr="00F368FA">
        <w:rPr>
          <w:rFonts w:ascii="Arial" w:hAnsi="Arial" w:cs="mylotus"/>
          <w:szCs w:val="23"/>
          <w:rtl/>
        </w:rPr>
        <w:t>10638) وابن أبي شيبة</w:t>
      </w:r>
      <w:r w:rsidRPr="00F368FA">
        <w:rPr>
          <w:rFonts w:ascii="Arial" w:hAnsi="Arial" w:cs="mylotus" w:hint="cs"/>
          <w:szCs w:val="23"/>
          <w:rtl/>
        </w:rPr>
        <w:t xml:space="preserve"> (</w:t>
      </w:r>
      <w:r w:rsidRPr="00F368FA">
        <w:rPr>
          <w:rFonts w:ascii="Arial" w:hAnsi="Arial" w:cs="mylotus"/>
          <w:szCs w:val="23"/>
          <w:rtl/>
        </w:rPr>
        <w:t>28992) وأبويعلى</w:t>
      </w:r>
      <w:r w:rsidRPr="00F368FA">
        <w:rPr>
          <w:rFonts w:ascii="Arial" w:hAnsi="Arial" w:cs="mylotus" w:hint="cs"/>
          <w:szCs w:val="23"/>
          <w:rtl/>
        </w:rPr>
        <w:t xml:space="preserve"> (</w:t>
      </w:r>
      <w:r w:rsidRPr="00F368FA">
        <w:rPr>
          <w:rFonts w:ascii="Arial" w:hAnsi="Arial" w:cs="mylotus"/>
          <w:szCs w:val="23"/>
          <w:rtl/>
        </w:rPr>
        <w:t>2532) وابن الجارود</w:t>
      </w:r>
      <w:r w:rsidRPr="00F368FA">
        <w:rPr>
          <w:rFonts w:ascii="Arial" w:hAnsi="Arial" w:cs="mylotus" w:hint="cs"/>
          <w:szCs w:val="23"/>
          <w:rtl/>
        </w:rPr>
        <w:t xml:space="preserve"> (</w:t>
      </w:r>
      <w:r w:rsidRPr="00F368FA">
        <w:rPr>
          <w:rFonts w:ascii="Arial" w:hAnsi="Arial" w:cs="mylotus"/>
          <w:szCs w:val="23"/>
          <w:rtl/>
        </w:rPr>
        <w:t>843) في المنتقى عن ابن</w:t>
      </w:r>
      <w:r w:rsidRPr="00F368FA">
        <w:rPr>
          <w:rFonts w:ascii="Arial" w:hAnsi="Arial" w:cs="Times New Roman" w:hint="cs"/>
          <w:szCs w:val="23"/>
          <w:rtl/>
        </w:rPr>
        <w:t>‌</w:t>
      </w:r>
      <w:r w:rsidRPr="00F368FA">
        <w:rPr>
          <w:rFonts w:ascii="Arial" w:hAnsi="Arial" w:cs="mylotus"/>
          <w:szCs w:val="23"/>
          <w:rtl/>
        </w:rPr>
        <w:t xml:space="preserve">عباس </w:t>
      </w:r>
      <w:r w:rsidRPr="00F368FA">
        <w:rPr>
          <w:rFonts w:ascii="Arial" w:hAnsi="Arial" w:cs="CTraditional Arabic" w:hint="cs"/>
          <w:szCs w:val="23"/>
          <w:rtl/>
        </w:rPr>
        <w:t>ب</w:t>
      </w:r>
      <w:r w:rsidRPr="00F368FA">
        <w:rPr>
          <w:rFonts w:ascii="Arial" w:hAnsi="Arial" w:cs="mylotus"/>
          <w:szCs w:val="23"/>
          <w:rtl/>
        </w:rPr>
        <w:t xml:space="preserve"> وقد بوب البيهقي في سننه باب: قتل من ارتد عن ال</w:t>
      </w:r>
      <w:r w:rsidRPr="00F368FA">
        <w:rPr>
          <w:rFonts w:ascii="Arial" w:hAnsi="Arial" w:cs="mylotus" w:hint="cs"/>
          <w:szCs w:val="23"/>
          <w:rtl/>
        </w:rPr>
        <w:t>إ</w:t>
      </w:r>
      <w:r w:rsidRPr="00F368FA">
        <w:rPr>
          <w:rFonts w:ascii="Arial" w:hAnsi="Arial" w:cs="mylotus"/>
          <w:szCs w:val="23"/>
          <w:rtl/>
        </w:rPr>
        <w:t xml:space="preserve">سلام </w:t>
      </w:r>
      <w:r w:rsidRPr="00F368FA">
        <w:rPr>
          <w:rFonts w:ascii="Arial" w:hAnsi="Arial" w:cs="mylotus" w:hint="cs"/>
          <w:szCs w:val="23"/>
          <w:rtl/>
        </w:rPr>
        <w:t>إ</w:t>
      </w:r>
      <w:r w:rsidRPr="00F368FA">
        <w:rPr>
          <w:rFonts w:ascii="Arial" w:hAnsi="Arial" w:cs="mylotus"/>
          <w:szCs w:val="23"/>
          <w:rtl/>
        </w:rPr>
        <w:t xml:space="preserve">ذا ثبت علىه، رجل </w:t>
      </w:r>
      <w:r w:rsidRPr="00F368FA">
        <w:rPr>
          <w:rFonts w:ascii="Arial" w:hAnsi="Arial" w:cs="mylotus" w:hint="cs"/>
          <w:szCs w:val="23"/>
          <w:rtl/>
        </w:rPr>
        <w:t>أ</w:t>
      </w:r>
      <w:r w:rsidRPr="00F368FA">
        <w:rPr>
          <w:rFonts w:ascii="Arial" w:hAnsi="Arial" w:cs="mylotus"/>
          <w:szCs w:val="23"/>
          <w:rtl/>
        </w:rPr>
        <w:t>و امر</w:t>
      </w:r>
      <w:r w:rsidRPr="00F368FA">
        <w:rPr>
          <w:rFonts w:ascii="Arial" w:hAnsi="Arial" w:cs="mylotus" w:hint="cs"/>
          <w:szCs w:val="23"/>
          <w:rtl/>
        </w:rPr>
        <w:t>أة</w:t>
      </w:r>
      <w:r w:rsidRPr="00F368FA">
        <w:rPr>
          <w:rFonts w:ascii="Arial" w:hAnsi="Arial" w:cs="mylotus"/>
          <w:szCs w:val="23"/>
          <w:rtl/>
        </w:rPr>
        <w:t>...</w:t>
      </w:r>
    </w:p>
  </w:footnote>
  <w:footnote w:id="180">
    <w:p w:rsidR="00F04F06" w:rsidRPr="00F368FA" w:rsidRDefault="00F04F06" w:rsidP="00EF60E4">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B Lotus"/>
          <w:szCs w:val="23"/>
          <w:rtl/>
        </w:rPr>
        <w:t>نسائي</w:t>
      </w:r>
      <w:r w:rsidRPr="00F368FA">
        <w:rPr>
          <w:rFonts w:ascii="Arial" w:hAnsi="Arial" w:cs="B Lotus" w:hint="cs"/>
          <w:szCs w:val="23"/>
          <w:rtl/>
        </w:rPr>
        <w:t xml:space="preserve"> (</w:t>
      </w:r>
      <w:r w:rsidRPr="00F368FA">
        <w:rPr>
          <w:rFonts w:ascii="Arial" w:hAnsi="Arial" w:cs="B Lotus"/>
          <w:szCs w:val="23"/>
          <w:rtl/>
        </w:rPr>
        <w:t xml:space="preserve">4019)، </w:t>
      </w:r>
      <w:r w:rsidRPr="00F368FA">
        <w:rPr>
          <w:rFonts w:ascii="Arial" w:hAnsi="Arial" w:cs="B Lotus" w:hint="cs"/>
          <w:szCs w:val="23"/>
          <w:rtl/>
        </w:rPr>
        <w:t>أ</w:t>
      </w:r>
      <w:r w:rsidRPr="00F368FA">
        <w:rPr>
          <w:rFonts w:ascii="Arial" w:hAnsi="Arial" w:cs="B Lotus"/>
          <w:szCs w:val="23"/>
          <w:rtl/>
        </w:rPr>
        <w:t>بوداود</w:t>
      </w:r>
      <w:r w:rsidRPr="00F368FA">
        <w:rPr>
          <w:rFonts w:ascii="Arial" w:hAnsi="Arial" w:cs="B Lotus" w:hint="cs"/>
          <w:szCs w:val="23"/>
          <w:rtl/>
        </w:rPr>
        <w:t xml:space="preserve"> (</w:t>
      </w:r>
      <w:r w:rsidRPr="00F368FA">
        <w:rPr>
          <w:rFonts w:ascii="Arial" w:hAnsi="Arial" w:cs="B Lotus"/>
          <w:szCs w:val="23"/>
          <w:rtl/>
        </w:rPr>
        <w:t>4502)، ابن ماجه</w:t>
      </w:r>
      <w:r w:rsidRPr="00F368FA">
        <w:rPr>
          <w:rFonts w:ascii="Arial" w:hAnsi="Arial" w:cs="B Lotus" w:hint="cs"/>
          <w:szCs w:val="23"/>
          <w:rtl/>
        </w:rPr>
        <w:t xml:space="preserve"> (</w:t>
      </w:r>
      <w:r w:rsidRPr="00F368FA">
        <w:rPr>
          <w:rFonts w:ascii="Arial" w:hAnsi="Arial" w:cs="B Lotus"/>
          <w:szCs w:val="23"/>
          <w:rtl/>
        </w:rPr>
        <w:t>2533)، ترمذي</w:t>
      </w:r>
      <w:r w:rsidRPr="00F368FA">
        <w:rPr>
          <w:rFonts w:ascii="Arial" w:hAnsi="Arial" w:cs="B Lotus" w:hint="cs"/>
          <w:szCs w:val="23"/>
          <w:rtl/>
        </w:rPr>
        <w:t xml:space="preserve"> (</w:t>
      </w:r>
      <w:r w:rsidRPr="00F368FA">
        <w:rPr>
          <w:rFonts w:ascii="Arial" w:hAnsi="Arial" w:cs="B Lotus"/>
          <w:szCs w:val="23"/>
          <w:rtl/>
        </w:rPr>
        <w:t>2158)، بخاري</w:t>
      </w:r>
      <w:r w:rsidRPr="00F368FA">
        <w:rPr>
          <w:rFonts w:ascii="Arial" w:hAnsi="Arial" w:cs="B Lotus" w:hint="cs"/>
          <w:szCs w:val="23"/>
          <w:rtl/>
        </w:rPr>
        <w:t xml:space="preserve"> (</w:t>
      </w:r>
      <w:r w:rsidRPr="00F368FA">
        <w:rPr>
          <w:rFonts w:ascii="Arial" w:hAnsi="Arial" w:cs="B Lotus"/>
          <w:szCs w:val="23"/>
          <w:rtl/>
        </w:rPr>
        <w:t>6878)، مسلم</w:t>
      </w:r>
      <w:r w:rsidRPr="00F368FA">
        <w:rPr>
          <w:rFonts w:ascii="Arial" w:hAnsi="Arial" w:cs="B Lotus" w:hint="cs"/>
          <w:szCs w:val="23"/>
          <w:rtl/>
        </w:rPr>
        <w:t xml:space="preserve"> (</w:t>
      </w:r>
      <w:r w:rsidRPr="00F368FA">
        <w:rPr>
          <w:rFonts w:ascii="Arial" w:hAnsi="Arial" w:cs="B Lotus"/>
          <w:szCs w:val="23"/>
          <w:rtl/>
        </w:rPr>
        <w:t>1676).</w:t>
      </w:r>
    </w:p>
  </w:footnote>
  <w:footnote w:id="181">
    <w:p w:rsidR="00F04F06" w:rsidRPr="00F368FA" w:rsidRDefault="00F04F06" w:rsidP="00EF60E4">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رواه مسلم</w:t>
      </w:r>
      <w:r w:rsidRPr="00F368FA">
        <w:rPr>
          <w:rFonts w:ascii="Arial" w:hAnsi="Arial" w:cs="mylotus" w:hint="cs"/>
          <w:szCs w:val="23"/>
          <w:rtl/>
        </w:rPr>
        <w:t xml:space="preserve"> (</w:t>
      </w:r>
      <w:r w:rsidRPr="00F368FA">
        <w:rPr>
          <w:rFonts w:ascii="Arial" w:hAnsi="Arial" w:cs="mylotus"/>
          <w:szCs w:val="23"/>
          <w:rtl/>
        </w:rPr>
        <w:t>70) وأبوداود</w:t>
      </w:r>
      <w:r w:rsidRPr="00F368FA">
        <w:rPr>
          <w:rFonts w:ascii="Arial" w:hAnsi="Arial" w:cs="mylotus" w:hint="cs"/>
          <w:szCs w:val="23"/>
          <w:rtl/>
        </w:rPr>
        <w:t xml:space="preserve"> (</w:t>
      </w:r>
      <w:r w:rsidRPr="00F368FA">
        <w:rPr>
          <w:rFonts w:ascii="Arial" w:hAnsi="Arial" w:cs="mylotus"/>
          <w:szCs w:val="23"/>
          <w:rtl/>
        </w:rPr>
        <w:t>4360) والنسائي</w:t>
      </w:r>
      <w:r w:rsidRPr="00F368FA">
        <w:rPr>
          <w:rFonts w:ascii="Arial" w:hAnsi="Arial" w:cs="mylotus" w:hint="cs"/>
          <w:szCs w:val="23"/>
          <w:rtl/>
        </w:rPr>
        <w:t xml:space="preserve"> (</w:t>
      </w:r>
      <w:r w:rsidRPr="00F368FA">
        <w:rPr>
          <w:rFonts w:ascii="Arial" w:hAnsi="Arial" w:cs="mylotus"/>
          <w:szCs w:val="23"/>
          <w:rtl/>
        </w:rPr>
        <w:t>4053) والبيهقي في السنن الكبرى</w:t>
      </w:r>
      <w:r w:rsidRPr="00F368FA">
        <w:rPr>
          <w:rFonts w:ascii="Arial" w:hAnsi="Arial" w:cs="mylotus" w:hint="cs"/>
          <w:szCs w:val="23"/>
          <w:rtl/>
        </w:rPr>
        <w:t xml:space="preserve"> (</w:t>
      </w:r>
      <w:r w:rsidRPr="00F368FA">
        <w:rPr>
          <w:rFonts w:ascii="Arial" w:hAnsi="Arial" w:cs="mylotus"/>
          <w:szCs w:val="23"/>
          <w:rtl/>
        </w:rPr>
        <w:t>16876) و</w:t>
      </w:r>
      <w:r w:rsidRPr="00F368FA">
        <w:rPr>
          <w:rFonts w:ascii="Arial" w:hAnsi="Arial" w:cs="mylotus" w:hint="cs"/>
          <w:szCs w:val="23"/>
          <w:rtl/>
        </w:rPr>
        <w:t>أ</w:t>
      </w:r>
      <w:r w:rsidRPr="00F368FA">
        <w:rPr>
          <w:rFonts w:ascii="Arial" w:hAnsi="Arial" w:cs="mylotus"/>
          <w:szCs w:val="23"/>
          <w:rtl/>
        </w:rPr>
        <w:t>بوعوان</w:t>
      </w:r>
      <w:r w:rsidRPr="00F368FA">
        <w:rPr>
          <w:rFonts w:ascii="Arial" w:hAnsi="Arial" w:cs="mylotus" w:hint="cs"/>
          <w:szCs w:val="23"/>
          <w:rtl/>
        </w:rPr>
        <w:t>ة (</w:t>
      </w:r>
      <w:r w:rsidRPr="00F368FA">
        <w:rPr>
          <w:rFonts w:ascii="Arial" w:hAnsi="Arial" w:cs="mylotus"/>
          <w:szCs w:val="23"/>
          <w:rtl/>
        </w:rPr>
        <w:t>73) عن جرير بن عبدالله البجلي رضي الله عنه.</w:t>
      </w:r>
    </w:p>
  </w:footnote>
  <w:footnote w:id="182">
    <w:p w:rsidR="00F04F06" w:rsidRPr="00F368FA" w:rsidRDefault="00F04F06" w:rsidP="00EF60E4">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رواه البخاري (1846) (3044) (4286) ومسلم (1357) والترمذي (1693) وابن حبان (3721) والنسائي (2867) وأبوداود (2685) وأحمد (12068) ومالك (247) وابن خزيم</w:t>
      </w:r>
      <w:r w:rsidRPr="00F368FA">
        <w:rPr>
          <w:rFonts w:ascii="Arial" w:hAnsi="Arial" w:cs="mylotus" w:hint="cs"/>
          <w:szCs w:val="23"/>
          <w:rtl/>
        </w:rPr>
        <w:t>ة</w:t>
      </w:r>
      <w:r w:rsidRPr="00F368FA">
        <w:rPr>
          <w:rFonts w:ascii="Arial" w:hAnsi="Arial" w:cs="mylotus"/>
          <w:szCs w:val="23"/>
          <w:rtl/>
        </w:rPr>
        <w:t xml:space="preserve"> (3063) والبيهقي في السنن الكبرى (9840) والطبراني في </w:t>
      </w:r>
      <w:r w:rsidRPr="00F368FA">
        <w:rPr>
          <w:rFonts w:ascii="Arial" w:hAnsi="Arial" w:cs="mylotus" w:hint="cs"/>
          <w:szCs w:val="23"/>
          <w:rtl/>
        </w:rPr>
        <w:t>ال</w:t>
      </w:r>
      <w:r w:rsidRPr="00F368FA">
        <w:rPr>
          <w:rFonts w:ascii="Arial" w:hAnsi="Arial" w:cs="mylotus"/>
          <w:szCs w:val="23"/>
          <w:rtl/>
        </w:rPr>
        <w:t>معجم الأوسط (9034) و</w:t>
      </w:r>
      <w:r w:rsidRPr="00F368FA">
        <w:rPr>
          <w:rFonts w:ascii="Arial" w:hAnsi="Arial" w:cs="mylotus" w:hint="cs"/>
          <w:szCs w:val="23"/>
          <w:rtl/>
        </w:rPr>
        <w:t>أ</w:t>
      </w:r>
      <w:r w:rsidRPr="00F368FA">
        <w:rPr>
          <w:rFonts w:ascii="Arial" w:hAnsi="Arial" w:cs="mylotus"/>
          <w:szCs w:val="23"/>
          <w:rtl/>
        </w:rPr>
        <w:t xml:space="preserve">بي يعلى (3539).  </w:t>
      </w:r>
    </w:p>
  </w:footnote>
  <w:footnote w:id="183">
    <w:p w:rsidR="00F04F06" w:rsidRPr="00F368FA" w:rsidRDefault="00F04F06" w:rsidP="00EF60E4">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رواه النسائي (4067) وأبوداود (2683) عن عكرمه عن ابن عباس رضي الله عنهما.</w:t>
      </w:r>
    </w:p>
  </w:footnote>
  <w:footnote w:id="184">
    <w:p w:rsidR="00F04F06" w:rsidRPr="00F368FA" w:rsidRDefault="00F04F06" w:rsidP="0043684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B Lotus"/>
          <w:szCs w:val="23"/>
          <w:rtl/>
        </w:rPr>
        <w:t>عبدالله بن ابی سرح کاتب وحی رسول الله</w:t>
      </w:r>
      <w:r w:rsidRPr="00F368FA">
        <w:rPr>
          <w:rFonts w:ascii="AGA Arabesque" w:hAnsi="AGA Arabesque" w:cs="CTraditional Arabic"/>
          <w:sz w:val="22"/>
        </w:rPr>
        <w:t></w:t>
      </w:r>
      <w:r w:rsidRPr="00F368FA">
        <w:rPr>
          <w:rFonts w:ascii="Arial" w:hAnsi="Arial" w:cs="mylotus"/>
          <w:szCs w:val="23"/>
          <w:rtl/>
        </w:rPr>
        <w:t xml:space="preserve"> </w:t>
      </w:r>
      <w:r w:rsidRPr="00F368FA">
        <w:rPr>
          <w:rFonts w:ascii="Arial" w:hAnsi="Arial" w:cs="B Lotus"/>
          <w:szCs w:val="23"/>
          <w:rtl/>
        </w:rPr>
        <w:t xml:space="preserve">بود که شیطان وی را </w:t>
      </w:r>
      <w:r>
        <w:rPr>
          <w:rFonts w:ascii="Arial" w:hAnsi="Arial" w:cs="B Lotus" w:hint="cs"/>
          <w:szCs w:val="23"/>
          <w:rtl/>
        </w:rPr>
        <w:t>دچار لغزش نمود</w:t>
      </w:r>
      <w:r w:rsidRPr="00F368FA">
        <w:rPr>
          <w:rFonts w:ascii="Arial" w:hAnsi="Arial" w:cs="B Lotus"/>
          <w:szCs w:val="23"/>
          <w:rtl/>
        </w:rPr>
        <w:t>، پس به کفار ملحق شد. رسول الله در روز فتح مکه به کشت</w:t>
      </w:r>
      <w:r>
        <w:rPr>
          <w:rFonts w:ascii="Arial" w:hAnsi="Arial" w:cs="B Lotus"/>
          <w:szCs w:val="23"/>
          <w:rtl/>
        </w:rPr>
        <w:t>ن وی امر کرد</w:t>
      </w:r>
      <w:r w:rsidRPr="00F368FA">
        <w:rPr>
          <w:rFonts w:ascii="Arial" w:hAnsi="Arial" w:cs="B Lotus"/>
          <w:szCs w:val="23"/>
          <w:rtl/>
        </w:rPr>
        <w:t>. عثمان</w:t>
      </w:r>
      <w:r w:rsidRPr="00F368FA">
        <w:rPr>
          <w:rFonts w:ascii="AGA Arabesque" w:hAnsi="AGA Arabesque" w:cs="CTraditional Arabic"/>
          <w:sz w:val="22"/>
        </w:rPr>
        <w:t></w:t>
      </w:r>
      <w:r w:rsidRPr="00F368FA">
        <w:rPr>
          <w:rFonts w:ascii="Arial" w:hAnsi="Arial" w:cs="mylotus"/>
          <w:szCs w:val="23"/>
          <w:rtl/>
        </w:rPr>
        <w:t xml:space="preserve"> </w:t>
      </w:r>
      <w:r w:rsidRPr="00F368FA">
        <w:rPr>
          <w:rFonts w:ascii="Arial" w:hAnsi="Arial" w:cs="B Lotus"/>
          <w:szCs w:val="23"/>
          <w:rtl/>
        </w:rPr>
        <w:t>وی را امان داد، از این</w:t>
      </w:r>
      <w:r>
        <w:rPr>
          <w:rFonts w:ascii="Arial" w:hAnsi="Arial" w:cs="B Lotus" w:hint="cs"/>
          <w:szCs w:val="23"/>
          <w:rtl/>
        </w:rPr>
        <w:softHyphen/>
      </w:r>
      <w:r w:rsidRPr="00F368FA">
        <w:rPr>
          <w:rFonts w:ascii="Arial" w:hAnsi="Arial" w:cs="B Lotus"/>
          <w:szCs w:val="23"/>
          <w:rtl/>
        </w:rPr>
        <w:t>رو رسول الله</w:t>
      </w:r>
      <w:r w:rsidRPr="00F368FA">
        <w:rPr>
          <w:rFonts w:ascii="AGA Arabesque" w:hAnsi="AGA Arabesque" w:cs="CTraditional Arabic"/>
          <w:sz w:val="22"/>
        </w:rPr>
        <w:t></w:t>
      </w:r>
      <w:r w:rsidRPr="00F368FA">
        <w:rPr>
          <w:rFonts w:ascii="Arial" w:hAnsi="Arial" w:cs="mylotus"/>
          <w:szCs w:val="23"/>
          <w:rtl/>
        </w:rPr>
        <w:t xml:space="preserve"> </w:t>
      </w:r>
      <w:r w:rsidRPr="00F368FA">
        <w:rPr>
          <w:rFonts w:ascii="Arial" w:hAnsi="Arial" w:cs="B Lotus"/>
          <w:szCs w:val="23"/>
          <w:rtl/>
        </w:rPr>
        <w:t>نیز او را امان دادند. ابن تیمیه قصه</w:t>
      </w:r>
      <w:r w:rsidRPr="00F368FA">
        <w:rPr>
          <w:rFonts w:ascii="Times New Roman" w:hAnsi="Times New Roman" w:cs="B Lotus"/>
          <w:szCs w:val="23"/>
          <w:rtl/>
        </w:rPr>
        <w:t>‌</w:t>
      </w:r>
      <w:r w:rsidRPr="00F368FA">
        <w:rPr>
          <w:rFonts w:ascii="mylotus" w:hAnsi="mylotus" w:cs="B Lotus"/>
          <w:szCs w:val="23"/>
          <w:rtl/>
        </w:rPr>
        <w:t>ی</w:t>
      </w:r>
      <w:r w:rsidRPr="00F368FA">
        <w:rPr>
          <w:rFonts w:ascii="Arial" w:hAnsi="Arial" w:cs="B Lotus"/>
          <w:szCs w:val="23"/>
          <w:rtl/>
        </w:rPr>
        <w:t xml:space="preserve"> وی و روای</w:t>
      </w:r>
      <w:r>
        <w:rPr>
          <w:rFonts w:ascii="Arial" w:hAnsi="Arial" w:cs="B Lotus"/>
          <w:szCs w:val="23"/>
          <w:rtl/>
        </w:rPr>
        <w:t>ات ابن اسحاق و واقدی در مورد آن</w:t>
      </w:r>
      <w:r>
        <w:rPr>
          <w:rFonts w:ascii="Arial" w:hAnsi="Arial" w:cs="B Lotus" w:hint="cs"/>
          <w:szCs w:val="23"/>
          <w:rtl/>
        </w:rPr>
        <w:softHyphen/>
      </w:r>
      <w:r w:rsidRPr="00F368FA">
        <w:rPr>
          <w:rFonts w:ascii="Arial" w:hAnsi="Arial" w:cs="B Lotus"/>
          <w:szCs w:val="23"/>
          <w:rtl/>
        </w:rPr>
        <w:t xml:space="preserve">را در کتاب </w:t>
      </w:r>
      <w:r w:rsidRPr="00F368FA">
        <w:rPr>
          <w:rFonts w:ascii="Traditional Arabic" w:hAnsi="Traditional Arabic" w:cs="Traditional Arabic"/>
          <w:szCs w:val="23"/>
          <w:rtl/>
        </w:rPr>
        <w:t>«</w:t>
      </w:r>
      <w:r w:rsidRPr="00F368FA">
        <w:rPr>
          <w:rFonts w:ascii="Arial" w:hAnsi="Arial" w:cs="B Lotus"/>
          <w:szCs w:val="23"/>
          <w:rtl/>
        </w:rPr>
        <w:t>الصارم المسلول</w:t>
      </w:r>
      <w:r w:rsidRPr="00F368FA">
        <w:rPr>
          <w:rFonts w:ascii="Traditional Arabic" w:hAnsi="Traditional Arabic" w:cs="Traditional Arabic"/>
          <w:szCs w:val="23"/>
          <w:rtl/>
        </w:rPr>
        <w:t>»</w:t>
      </w:r>
      <w:r w:rsidRPr="00F368FA">
        <w:rPr>
          <w:rFonts w:ascii="Arial" w:hAnsi="Arial" w:cs="B Lotus"/>
          <w:szCs w:val="23"/>
          <w:rtl/>
        </w:rPr>
        <w:t xml:space="preserve"> 2/221-224 ذکر کرده است.</w:t>
      </w:r>
    </w:p>
  </w:footnote>
  <w:footnote w:id="185">
    <w:p w:rsidR="00F04F06" w:rsidRPr="00F368FA" w:rsidRDefault="00F04F06" w:rsidP="00EF60E4">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رواه البخاري (6923) ومسلم (1733) وأحمد (19666) وأبوداود (4354).</w:t>
      </w:r>
    </w:p>
  </w:footnote>
  <w:footnote w:id="186">
    <w:p w:rsidR="00F04F06" w:rsidRPr="00F368FA" w:rsidRDefault="00F04F06" w:rsidP="00EF60E4">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هذا الحديث رواه الطبراني عن معاذ وقد حسنه ابن حجر العسقلاني ولكن قال الهيثمي: وفيه سامر لم يسم، قال مكحول عن ابن أبي لأبي طلحة اليعمري وبقيه رجاله ثقات، وبالرجوع إلى المعجم الكبير للطبراني وجدته قد رواه عن الحسين بن إسحاق التستري ثنا هرمز بن معلى ثنا محمد بن سلمة عن الفزاري عن مكحول عن بن أبي طلحة الىعمري عن أبي ثعلبة الخشني عن معاذ بن جبل أن رسول الله قال له حين بعثه إلى إلىمن (أيما رجل ارتد عن الإسلام... ) الحديث وليس في إسناده من لم يسم سوى ابن أبي طلحة الىعمري والراجح أنه معدان بن أبي طلحة الىعمري ويقال بن طلحة الىعمري شامي وهو تابعي ثقة من كبار التابعين كما قال في معرفة الثقات.</w:t>
      </w:r>
    </w:p>
  </w:footnote>
  <w:footnote w:id="187">
    <w:p w:rsidR="00F04F06" w:rsidRPr="00F368FA" w:rsidRDefault="00F04F06" w:rsidP="00EF60E4">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السنن الكبرى للبيهقي (16849).</w:t>
      </w:r>
    </w:p>
  </w:footnote>
  <w:footnote w:id="188">
    <w:p w:rsidR="00F04F06" w:rsidRPr="00F368FA" w:rsidRDefault="00F04F06" w:rsidP="00EF60E4">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السنن الكبرى للبيهقي (16888).</w:t>
      </w:r>
    </w:p>
  </w:footnote>
  <w:footnote w:id="189">
    <w:p w:rsidR="00F04F06" w:rsidRPr="00F368FA" w:rsidRDefault="00F04F06" w:rsidP="00EF60E4">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سنن الصغيرللبيهقي (3170)، السنن الكبرى للبيهقي (16887)، موط</w:t>
      </w:r>
      <w:r w:rsidRPr="00F368FA">
        <w:rPr>
          <w:rFonts w:ascii="Arial" w:hAnsi="Arial" w:cs="mylotus" w:hint="cs"/>
          <w:szCs w:val="23"/>
          <w:rtl/>
        </w:rPr>
        <w:t xml:space="preserve">أ </w:t>
      </w:r>
      <w:r w:rsidRPr="00F368FA">
        <w:rPr>
          <w:rFonts w:ascii="Arial" w:hAnsi="Arial" w:cs="mylotus"/>
          <w:szCs w:val="23"/>
          <w:rtl/>
        </w:rPr>
        <w:t>مالك (2728).</w:t>
      </w:r>
    </w:p>
  </w:footnote>
  <w:footnote w:id="190">
    <w:p w:rsidR="00F04F06" w:rsidRPr="00F368FA" w:rsidRDefault="00F04F06" w:rsidP="00EF60E4">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السنن الكبرى للبيهقي (16884).</w:t>
      </w:r>
    </w:p>
  </w:footnote>
  <w:footnote w:id="191">
    <w:p w:rsidR="00F04F06" w:rsidRPr="00F368FA" w:rsidRDefault="00F04F06" w:rsidP="00EF60E4">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السنن الكبرى للبيهقي (16853).</w:t>
      </w:r>
    </w:p>
  </w:footnote>
  <w:footnote w:id="192">
    <w:p w:rsidR="00F04F06" w:rsidRPr="00F368FA" w:rsidRDefault="00F04F06" w:rsidP="00EF60E4">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السنن الكبرى للبيهقي (16885).</w:t>
      </w:r>
    </w:p>
  </w:footnote>
  <w:footnote w:id="193">
    <w:p w:rsidR="00F04F06" w:rsidRPr="00F368FA" w:rsidRDefault="00F04F06" w:rsidP="005D667C">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السنن الكبرى للبيهقي (16889). والآيه في سوره النساء.</w:t>
      </w:r>
    </w:p>
  </w:footnote>
  <w:footnote w:id="194">
    <w:p w:rsidR="00F04F06" w:rsidRPr="00F368FA" w:rsidRDefault="00F04F06" w:rsidP="005D667C">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السنن الكبرى للبيهقي (16854).</w:t>
      </w:r>
    </w:p>
  </w:footnote>
  <w:footnote w:id="195">
    <w:p w:rsidR="00F04F06" w:rsidRPr="00F368FA" w:rsidRDefault="00F04F06" w:rsidP="005D667C">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السنن الكبرى للبيهقي (16868)، دارقطني (3219)، مصنف عبدالرزاق (18725).</w:t>
      </w:r>
    </w:p>
  </w:footnote>
  <w:footnote w:id="196">
    <w:p w:rsidR="00F04F06" w:rsidRPr="00F368FA" w:rsidRDefault="00F04F06" w:rsidP="005D667C">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السنن الكبرى للبيهقي (16868)، دارقطني (3220)، مصنف ابن أبي شيبة (29000) (32781)، مصنف عبدالرزاق (18726).</w:t>
      </w:r>
    </w:p>
  </w:footnote>
  <w:footnote w:id="197">
    <w:p w:rsidR="00F04F06" w:rsidRPr="00F368FA" w:rsidRDefault="00F04F06" w:rsidP="005D667C">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مصنف ابن أبي شيبة (32752).</w:t>
      </w:r>
    </w:p>
  </w:footnote>
  <w:footnote w:id="198">
    <w:p w:rsidR="00F04F06" w:rsidRPr="00F368FA" w:rsidRDefault="00F04F06" w:rsidP="005D667C">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ال</w:t>
      </w:r>
      <w:r w:rsidRPr="00F368FA">
        <w:rPr>
          <w:rFonts w:ascii="Arial" w:hAnsi="Arial" w:cs="mylotus" w:hint="cs"/>
          <w:szCs w:val="23"/>
          <w:rtl/>
        </w:rPr>
        <w:t>أ</w:t>
      </w:r>
      <w:r w:rsidRPr="00F368FA">
        <w:rPr>
          <w:rFonts w:ascii="Arial" w:hAnsi="Arial" w:cs="mylotus"/>
          <w:szCs w:val="23"/>
          <w:rtl/>
        </w:rPr>
        <w:t>م للشافعي1/258، راجع تفسير القرطبي3/47.</w:t>
      </w:r>
    </w:p>
  </w:footnote>
  <w:footnote w:id="199">
    <w:p w:rsidR="00F04F06" w:rsidRPr="00F368FA" w:rsidRDefault="00F04F06" w:rsidP="005D667C">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حكم المرتد للماوردي57-60، والحديث رواه البيهقي (16852) وعبدالرزاق (18707) وابن المنذر.</w:t>
      </w:r>
    </w:p>
  </w:footnote>
  <w:footnote w:id="200">
    <w:p w:rsidR="00F04F06" w:rsidRPr="00F368FA" w:rsidRDefault="00F04F06" w:rsidP="005D667C">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دارقطني (3214).</w:t>
      </w:r>
    </w:p>
  </w:footnote>
  <w:footnote w:id="201">
    <w:p w:rsidR="00F04F06" w:rsidRPr="00F368FA" w:rsidRDefault="00F04F06" w:rsidP="005D667C">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فتح الباري12/270، راجع المجموع21/78، بدائع الصنائع7/135.</w:t>
      </w:r>
    </w:p>
  </w:footnote>
  <w:footnote w:id="202">
    <w:p w:rsidR="00F04F06" w:rsidRPr="00F368FA" w:rsidRDefault="00F04F06" w:rsidP="00B1295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المغني لابن قدام</w:t>
      </w:r>
      <w:r w:rsidRPr="00F368FA">
        <w:rPr>
          <w:rFonts w:ascii="Arial" w:hAnsi="Arial" w:cs="mylotus" w:hint="cs"/>
          <w:szCs w:val="23"/>
          <w:rtl/>
        </w:rPr>
        <w:t xml:space="preserve">ة </w:t>
      </w:r>
      <w:r w:rsidRPr="00F368FA">
        <w:rPr>
          <w:rFonts w:ascii="Arial" w:hAnsi="Arial" w:cs="mylotus"/>
          <w:szCs w:val="23"/>
          <w:rtl/>
        </w:rPr>
        <w:t>8/124-125، ط:</w:t>
      </w:r>
      <w:r w:rsidRPr="00F368FA">
        <w:rPr>
          <w:rFonts w:ascii="Arial" w:hAnsi="Arial" w:cs="mylotus" w:hint="cs"/>
          <w:szCs w:val="23"/>
          <w:rtl/>
        </w:rPr>
        <w:t xml:space="preserve"> </w:t>
      </w:r>
      <w:r w:rsidRPr="00F368FA">
        <w:rPr>
          <w:rFonts w:ascii="Arial" w:hAnsi="Arial" w:cs="mylotus"/>
          <w:szCs w:val="23"/>
          <w:rtl/>
        </w:rPr>
        <w:t>دارالحديث.</w:t>
      </w:r>
    </w:p>
  </w:footnote>
  <w:footnote w:id="203">
    <w:p w:rsidR="00F04F06" w:rsidRPr="00F368FA" w:rsidRDefault="00F04F06" w:rsidP="00B1295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تفسير القرطبي3/47.</w:t>
      </w:r>
    </w:p>
  </w:footnote>
  <w:footnote w:id="204">
    <w:p w:rsidR="00F04F06" w:rsidRPr="00F368FA" w:rsidRDefault="00F04F06" w:rsidP="00B1295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شرح معاني الآثار للطحاوي3/210-212، راجع شرح سنن ابن ماجه1/182.</w:t>
      </w:r>
    </w:p>
  </w:footnote>
  <w:footnote w:id="205">
    <w:p w:rsidR="00F04F06" w:rsidRPr="00F368FA" w:rsidRDefault="00F04F06" w:rsidP="00B1295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B Lotus"/>
          <w:sz w:val="24"/>
          <w:szCs w:val="24"/>
          <w:rtl/>
        </w:rPr>
        <w:t>پایان کلام در مورد استتابه</w:t>
      </w:r>
      <w:r w:rsidRPr="00F368FA">
        <w:rPr>
          <w:rFonts w:ascii="Times New Roman" w:hAnsi="Times New Roman" w:cs="B Lotus"/>
          <w:sz w:val="24"/>
          <w:szCs w:val="24"/>
          <w:rtl/>
        </w:rPr>
        <w:t>‌</w:t>
      </w:r>
      <w:r w:rsidRPr="00F368FA">
        <w:rPr>
          <w:rFonts w:ascii="mylotus" w:hAnsi="mylotus" w:cs="B Lotus"/>
          <w:sz w:val="24"/>
          <w:szCs w:val="24"/>
          <w:rtl/>
        </w:rPr>
        <w:t>ی</w:t>
      </w:r>
      <w:r w:rsidRPr="00F368FA">
        <w:rPr>
          <w:rFonts w:ascii="Arial" w:hAnsi="Arial" w:cs="B Lotus"/>
          <w:sz w:val="24"/>
          <w:szCs w:val="24"/>
          <w:rtl/>
        </w:rPr>
        <w:t xml:space="preserve"> </w:t>
      </w:r>
      <w:r w:rsidRPr="00F368FA">
        <w:rPr>
          <w:rFonts w:ascii="mylotus" w:hAnsi="mylotus" w:cs="B Lotus"/>
          <w:sz w:val="24"/>
          <w:szCs w:val="24"/>
          <w:rtl/>
        </w:rPr>
        <w:t>تارک</w:t>
      </w:r>
      <w:r w:rsidRPr="00F368FA">
        <w:rPr>
          <w:rFonts w:ascii="Arial" w:hAnsi="Arial" w:cs="B Lotus"/>
          <w:sz w:val="24"/>
          <w:szCs w:val="24"/>
          <w:rtl/>
        </w:rPr>
        <w:t xml:space="preserve"> </w:t>
      </w:r>
      <w:r w:rsidRPr="00F368FA">
        <w:rPr>
          <w:rFonts w:ascii="mylotus" w:hAnsi="mylotus" w:cs="B Lotus"/>
          <w:sz w:val="24"/>
          <w:szCs w:val="24"/>
          <w:rtl/>
        </w:rPr>
        <w:t>نماز</w:t>
      </w:r>
      <w:r w:rsidRPr="00F368FA">
        <w:rPr>
          <w:rFonts w:ascii="Arial" w:hAnsi="Arial" w:cs="B Lotus"/>
          <w:sz w:val="24"/>
          <w:szCs w:val="24"/>
          <w:rtl/>
        </w:rPr>
        <w:t xml:space="preserve"> </w:t>
      </w:r>
      <w:r w:rsidRPr="00F368FA">
        <w:rPr>
          <w:rFonts w:ascii="mylotus" w:hAnsi="mylotus" w:cs="B Lotus"/>
          <w:sz w:val="24"/>
          <w:szCs w:val="24"/>
          <w:rtl/>
        </w:rPr>
        <w:t>به</w:t>
      </w:r>
      <w:r w:rsidRPr="00F368FA">
        <w:rPr>
          <w:rFonts w:ascii="Arial" w:hAnsi="Arial" w:cs="B Lotus"/>
          <w:sz w:val="24"/>
          <w:szCs w:val="24"/>
          <w:rtl/>
        </w:rPr>
        <w:t xml:space="preserve"> </w:t>
      </w:r>
      <w:r w:rsidRPr="00F368FA">
        <w:rPr>
          <w:rFonts w:ascii="mylotus" w:hAnsi="mylotus" w:cs="B Lotus"/>
          <w:sz w:val="24"/>
          <w:szCs w:val="24"/>
          <w:rtl/>
        </w:rPr>
        <w:t>سبب</w:t>
      </w:r>
      <w:r w:rsidRPr="00F368FA">
        <w:rPr>
          <w:rFonts w:ascii="Arial" w:hAnsi="Arial" w:cs="B Lotus"/>
          <w:sz w:val="24"/>
          <w:szCs w:val="24"/>
          <w:rtl/>
        </w:rPr>
        <w:t xml:space="preserve"> </w:t>
      </w:r>
      <w:r w:rsidRPr="00F368FA">
        <w:rPr>
          <w:rFonts w:ascii="mylotus" w:hAnsi="mylotus" w:cs="B Lotus"/>
          <w:sz w:val="24"/>
          <w:szCs w:val="24"/>
          <w:rtl/>
        </w:rPr>
        <w:t>ارتداد</w:t>
      </w:r>
      <w:r w:rsidRPr="00F368FA">
        <w:rPr>
          <w:rFonts w:ascii="Arial" w:hAnsi="Arial" w:cs="B Lotus"/>
          <w:sz w:val="24"/>
          <w:szCs w:val="24"/>
          <w:rtl/>
        </w:rPr>
        <w:t xml:space="preserve"> </w:t>
      </w:r>
      <w:r w:rsidRPr="00F368FA">
        <w:rPr>
          <w:rFonts w:ascii="mylotus" w:hAnsi="mylotus" w:cs="B Lotus"/>
          <w:sz w:val="24"/>
          <w:szCs w:val="24"/>
          <w:rtl/>
        </w:rPr>
        <w:t>از</w:t>
      </w:r>
      <w:r w:rsidRPr="00F368FA">
        <w:rPr>
          <w:rFonts w:ascii="Arial" w:hAnsi="Arial" w:cs="B Lotus"/>
          <w:sz w:val="24"/>
          <w:szCs w:val="24"/>
          <w:rtl/>
        </w:rPr>
        <w:t xml:space="preserve"> </w:t>
      </w:r>
      <w:r w:rsidRPr="00F368FA">
        <w:rPr>
          <w:rFonts w:ascii="mylotus" w:hAnsi="mylotus" w:cs="B Lotus"/>
          <w:sz w:val="24"/>
          <w:szCs w:val="24"/>
          <w:rtl/>
        </w:rPr>
        <w:t>کت</w:t>
      </w:r>
      <w:r w:rsidRPr="00F368FA">
        <w:rPr>
          <w:rFonts w:ascii="Arial" w:hAnsi="Arial" w:cs="B Lotus"/>
          <w:sz w:val="24"/>
          <w:szCs w:val="24"/>
          <w:rtl/>
        </w:rPr>
        <w:t>اب حکم تارک نماز از عبدالحکیم حسان.</w:t>
      </w:r>
    </w:p>
  </w:footnote>
  <w:footnote w:id="206">
    <w:p w:rsidR="00F04F06" w:rsidRPr="00F368FA" w:rsidRDefault="00F04F06" w:rsidP="00B1295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B Lotus"/>
          <w:sz w:val="24"/>
          <w:szCs w:val="24"/>
          <w:rtl/>
        </w:rPr>
        <w:t>به نقل از كتاب حكم تارك نماز نوشته</w:t>
      </w:r>
      <w:r w:rsidRPr="00F368FA">
        <w:rPr>
          <w:rFonts w:ascii="Times New Roman" w:hAnsi="Times New Roman" w:cs="B Lotus"/>
          <w:sz w:val="24"/>
          <w:szCs w:val="24"/>
          <w:rtl/>
        </w:rPr>
        <w:t>‌</w:t>
      </w:r>
      <w:r w:rsidRPr="00F368FA">
        <w:rPr>
          <w:rFonts w:ascii="mylotus" w:hAnsi="mylotus" w:cs="B Lotus"/>
          <w:sz w:val="24"/>
          <w:szCs w:val="24"/>
          <w:rtl/>
        </w:rPr>
        <w:t>ی</w:t>
      </w:r>
      <w:r w:rsidRPr="00F368FA">
        <w:rPr>
          <w:rFonts w:ascii="Arial" w:hAnsi="Arial" w:cs="B Lotus"/>
          <w:sz w:val="24"/>
          <w:szCs w:val="24"/>
          <w:rtl/>
        </w:rPr>
        <w:t xml:space="preserve"> </w:t>
      </w:r>
      <w:r w:rsidRPr="00F368FA">
        <w:rPr>
          <w:rFonts w:ascii="mylotus" w:hAnsi="mylotus" w:cs="B Lotus"/>
          <w:sz w:val="24"/>
          <w:szCs w:val="24"/>
          <w:rtl/>
        </w:rPr>
        <w:t>عبدالمنعم</w:t>
      </w:r>
      <w:r w:rsidRPr="00F368FA">
        <w:rPr>
          <w:rFonts w:ascii="Arial" w:hAnsi="Arial" w:cs="B Lotus"/>
          <w:sz w:val="24"/>
          <w:szCs w:val="24"/>
          <w:rtl/>
        </w:rPr>
        <w:t xml:space="preserve"> </w:t>
      </w:r>
      <w:r w:rsidRPr="00F368FA">
        <w:rPr>
          <w:rFonts w:ascii="mylotus" w:hAnsi="mylotus" w:cs="B Lotus"/>
          <w:sz w:val="24"/>
          <w:szCs w:val="24"/>
          <w:rtl/>
        </w:rPr>
        <w:t>مصطفی حلیمه</w:t>
      </w:r>
      <w:r w:rsidRPr="00F368FA">
        <w:rPr>
          <w:rFonts w:ascii="Arial" w:hAnsi="Arial" w:cs="B Lotus"/>
          <w:sz w:val="24"/>
          <w:szCs w:val="24"/>
          <w:rtl/>
        </w:rPr>
        <w:t xml:space="preserve"> </w:t>
      </w:r>
      <w:r w:rsidRPr="00F368FA">
        <w:rPr>
          <w:rFonts w:ascii="mylotus" w:hAnsi="mylotus" w:cs="B Lotus"/>
          <w:sz w:val="24"/>
          <w:szCs w:val="24"/>
          <w:rtl/>
        </w:rPr>
        <w:t>صفحه</w:t>
      </w:r>
      <w:r w:rsidRPr="00F368FA">
        <w:rPr>
          <w:rFonts w:ascii="Times New Roman" w:hAnsi="Times New Roman" w:cs="B Lotus"/>
          <w:sz w:val="24"/>
          <w:szCs w:val="24"/>
          <w:rtl/>
        </w:rPr>
        <w:t>‌</w:t>
      </w:r>
      <w:r w:rsidRPr="00F368FA">
        <w:rPr>
          <w:rFonts w:ascii="mylotus" w:hAnsi="mylotus" w:cs="B Lotus"/>
          <w:sz w:val="24"/>
          <w:szCs w:val="24"/>
          <w:rtl/>
        </w:rPr>
        <w:t>ی</w:t>
      </w:r>
      <w:r w:rsidRPr="00F368FA">
        <w:rPr>
          <w:rFonts w:ascii="Arial" w:hAnsi="Arial" w:cs="B Lotus"/>
          <w:sz w:val="24"/>
          <w:szCs w:val="24"/>
          <w:rtl/>
        </w:rPr>
        <w:t xml:space="preserve"> </w:t>
      </w:r>
      <w:r w:rsidRPr="00F368FA">
        <w:rPr>
          <w:rFonts w:ascii="mylotus" w:hAnsi="mylotus" w:cs="B Lotus"/>
          <w:sz w:val="24"/>
          <w:szCs w:val="24"/>
          <w:rtl/>
        </w:rPr>
        <w:t>آخر</w:t>
      </w:r>
      <w:r w:rsidRPr="00F368FA">
        <w:rPr>
          <w:rFonts w:ascii="Arial" w:hAnsi="Arial" w:cs="B Lotus"/>
          <w:sz w:val="24"/>
          <w:szCs w:val="24"/>
          <w:rtl/>
        </w:rPr>
        <w:t>.</w:t>
      </w:r>
    </w:p>
  </w:footnote>
  <w:footnote w:id="207">
    <w:p w:rsidR="00F04F06" w:rsidRPr="00F368FA" w:rsidRDefault="00F04F06" w:rsidP="00B1295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البخاري في مواقيت الصلاة (597) ومسلم في المساجد (684).</w:t>
      </w:r>
    </w:p>
  </w:footnote>
  <w:footnote w:id="208">
    <w:p w:rsidR="00F04F06" w:rsidRPr="00F368FA" w:rsidRDefault="00F04F06" w:rsidP="00B1295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مسلم من نفس حديث السابق (684).</w:t>
      </w:r>
    </w:p>
  </w:footnote>
  <w:footnote w:id="209">
    <w:p w:rsidR="00F04F06" w:rsidRPr="00F368FA" w:rsidRDefault="00F04F06" w:rsidP="00B1295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مسلم في المساجد (680).</w:t>
      </w:r>
    </w:p>
  </w:footnote>
  <w:footnote w:id="210">
    <w:p w:rsidR="00F04F06" w:rsidRPr="00F368FA" w:rsidRDefault="00F04F06" w:rsidP="00B1295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البخاري في التيمم (344) ومسلم في المساجد (682).</w:t>
      </w:r>
    </w:p>
  </w:footnote>
  <w:footnote w:id="211">
    <w:p w:rsidR="00F04F06" w:rsidRPr="00F368FA" w:rsidRDefault="00F04F06" w:rsidP="00B1295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مسلم في المساجد ومواضع الصلاة (681).</w:t>
      </w:r>
    </w:p>
  </w:footnote>
  <w:footnote w:id="212">
    <w:p w:rsidR="00F04F06" w:rsidRPr="00F368FA" w:rsidRDefault="00F04F06" w:rsidP="00B1295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الامام أحمد وصححه أحمد شاكر (3657).</w:t>
      </w:r>
    </w:p>
  </w:footnote>
  <w:footnote w:id="213">
    <w:p w:rsidR="00F04F06" w:rsidRPr="00F368FA" w:rsidRDefault="00F04F06" w:rsidP="00B1295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B Lotus"/>
          <w:sz w:val="24"/>
          <w:szCs w:val="24"/>
          <w:rtl/>
        </w:rPr>
        <w:t>چرا که صحابه نسبت به بیدار کردن رسول الله</w:t>
      </w:r>
      <w:r w:rsidRPr="00F368FA">
        <w:rPr>
          <w:rFonts w:ascii="AGA Arabesque" w:hAnsi="AGA Arabesque" w:cs="CTraditional Arabic"/>
          <w:sz w:val="22"/>
          <w:szCs w:val="24"/>
        </w:rPr>
        <w:t></w:t>
      </w:r>
      <w:r w:rsidRPr="00F368FA">
        <w:rPr>
          <w:rFonts w:ascii="Arial" w:hAnsi="Arial" w:cs="mylotus"/>
          <w:sz w:val="24"/>
          <w:szCs w:val="24"/>
          <w:rtl/>
        </w:rPr>
        <w:t xml:space="preserve"> </w:t>
      </w:r>
      <w:r w:rsidRPr="00F368FA">
        <w:rPr>
          <w:rFonts w:ascii="Arial" w:hAnsi="Arial" w:cs="B Lotus"/>
          <w:sz w:val="24"/>
          <w:szCs w:val="24"/>
          <w:rtl/>
        </w:rPr>
        <w:t>از خواب مبارکشان، کراهت داشتند، چون نمی</w:t>
      </w:r>
      <w:r w:rsidRPr="00F368FA">
        <w:rPr>
          <w:rFonts w:ascii="Times New Roman" w:hAnsi="Times New Roman" w:cs="B Lotus"/>
          <w:sz w:val="24"/>
          <w:szCs w:val="24"/>
          <w:rtl/>
        </w:rPr>
        <w:t>‌</w:t>
      </w:r>
      <w:r w:rsidRPr="00F368FA">
        <w:rPr>
          <w:rFonts w:ascii="mylotus" w:hAnsi="mylotus" w:cs="B Lotus"/>
          <w:sz w:val="24"/>
          <w:szCs w:val="24"/>
          <w:rtl/>
        </w:rPr>
        <w:t>دانستند</w:t>
      </w:r>
      <w:r w:rsidRPr="00F368FA">
        <w:rPr>
          <w:rFonts w:ascii="Arial" w:hAnsi="Arial" w:cs="B Lotus"/>
          <w:sz w:val="24"/>
          <w:szCs w:val="24"/>
          <w:rtl/>
        </w:rPr>
        <w:t xml:space="preserve"> </w:t>
      </w:r>
      <w:r w:rsidRPr="00F368FA">
        <w:rPr>
          <w:rFonts w:ascii="mylotus" w:hAnsi="mylotus" w:cs="B Lotus"/>
          <w:sz w:val="24"/>
          <w:szCs w:val="24"/>
          <w:rtl/>
        </w:rPr>
        <w:t>در</w:t>
      </w:r>
      <w:r w:rsidRPr="00F368FA">
        <w:rPr>
          <w:rFonts w:ascii="Arial" w:hAnsi="Arial" w:cs="B Lotus"/>
          <w:sz w:val="24"/>
          <w:szCs w:val="24"/>
          <w:rtl/>
        </w:rPr>
        <w:t xml:space="preserve"> </w:t>
      </w:r>
      <w:r w:rsidRPr="00F368FA">
        <w:rPr>
          <w:rFonts w:ascii="mylotus" w:hAnsi="mylotus" w:cs="B Lotus"/>
          <w:sz w:val="24"/>
          <w:szCs w:val="24"/>
          <w:rtl/>
        </w:rPr>
        <w:t>خواب</w:t>
      </w:r>
      <w:r w:rsidRPr="00F368FA">
        <w:rPr>
          <w:rFonts w:ascii="Arial" w:hAnsi="Arial" w:cs="B Lotus"/>
          <w:sz w:val="24"/>
          <w:szCs w:val="24"/>
          <w:rtl/>
        </w:rPr>
        <w:t xml:space="preserve"> </w:t>
      </w:r>
      <w:r w:rsidRPr="00F368FA">
        <w:rPr>
          <w:rFonts w:ascii="mylotus" w:hAnsi="mylotus" w:cs="B Lotus"/>
          <w:sz w:val="24"/>
          <w:szCs w:val="24"/>
          <w:rtl/>
        </w:rPr>
        <w:t>بر</w:t>
      </w:r>
      <w:r w:rsidRPr="00F368FA">
        <w:rPr>
          <w:rFonts w:ascii="Arial" w:hAnsi="Arial" w:cs="B Lotus"/>
          <w:sz w:val="24"/>
          <w:szCs w:val="24"/>
          <w:rtl/>
        </w:rPr>
        <w:t xml:space="preserve"> </w:t>
      </w:r>
      <w:r w:rsidRPr="00F368FA">
        <w:rPr>
          <w:rFonts w:ascii="mylotus" w:hAnsi="mylotus" w:cs="B Lotus"/>
          <w:sz w:val="24"/>
          <w:szCs w:val="24"/>
          <w:rtl/>
        </w:rPr>
        <w:t>ایشان</w:t>
      </w:r>
      <w:r w:rsidRPr="00F368FA">
        <w:rPr>
          <w:rFonts w:ascii="Arial" w:hAnsi="Arial" w:cs="B Lotus"/>
          <w:sz w:val="24"/>
          <w:szCs w:val="24"/>
          <w:rtl/>
        </w:rPr>
        <w:t xml:space="preserve"> </w:t>
      </w:r>
      <w:r w:rsidRPr="00F368FA">
        <w:rPr>
          <w:rFonts w:ascii="mylotus" w:hAnsi="mylotus" w:cs="B Lotus"/>
          <w:sz w:val="24"/>
          <w:szCs w:val="24"/>
          <w:rtl/>
        </w:rPr>
        <w:t>چه</w:t>
      </w:r>
      <w:r w:rsidRPr="00F368FA">
        <w:rPr>
          <w:rFonts w:ascii="Arial" w:hAnsi="Arial" w:cs="B Lotus"/>
          <w:sz w:val="24"/>
          <w:szCs w:val="24"/>
          <w:rtl/>
        </w:rPr>
        <w:t xml:space="preserve"> </w:t>
      </w:r>
      <w:r w:rsidRPr="00F368FA">
        <w:rPr>
          <w:rFonts w:ascii="mylotus" w:hAnsi="mylotus" w:cs="B Lotus"/>
          <w:sz w:val="24"/>
          <w:szCs w:val="24"/>
          <w:rtl/>
        </w:rPr>
        <w:t>می</w:t>
      </w:r>
      <w:r w:rsidRPr="00F368FA">
        <w:rPr>
          <w:rFonts w:ascii="Times New Roman" w:hAnsi="Times New Roman" w:cs="B Lotus"/>
          <w:sz w:val="24"/>
          <w:szCs w:val="24"/>
          <w:rtl/>
        </w:rPr>
        <w:t>‌</w:t>
      </w:r>
      <w:r w:rsidRPr="00F368FA">
        <w:rPr>
          <w:rFonts w:ascii="mylotus" w:hAnsi="mylotus" w:cs="B Lotus"/>
          <w:sz w:val="24"/>
          <w:szCs w:val="24"/>
          <w:rtl/>
        </w:rPr>
        <w:t>گذرد،</w:t>
      </w:r>
      <w:r w:rsidRPr="00F368FA">
        <w:rPr>
          <w:rFonts w:ascii="Arial" w:hAnsi="Arial" w:cs="B Lotus"/>
          <w:sz w:val="24"/>
          <w:szCs w:val="24"/>
          <w:rtl/>
        </w:rPr>
        <w:t xml:space="preserve"> </w:t>
      </w:r>
      <w:r w:rsidRPr="00F368FA">
        <w:rPr>
          <w:rFonts w:ascii="mylotus" w:hAnsi="mylotus" w:cs="B Lotus"/>
          <w:sz w:val="24"/>
          <w:szCs w:val="24"/>
          <w:rtl/>
        </w:rPr>
        <w:t>پس</w:t>
      </w:r>
      <w:r w:rsidRPr="00F368FA">
        <w:rPr>
          <w:rFonts w:ascii="Arial" w:hAnsi="Arial" w:cs="B Lotus"/>
          <w:sz w:val="24"/>
          <w:szCs w:val="24"/>
          <w:rtl/>
        </w:rPr>
        <w:t xml:space="preserve"> </w:t>
      </w:r>
      <w:r w:rsidRPr="00F368FA">
        <w:rPr>
          <w:rFonts w:ascii="mylotus" w:hAnsi="mylotus" w:cs="B Lotus"/>
          <w:sz w:val="24"/>
          <w:szCs w:val="24"/>
          <w:rtl/>
        </w:rPr>
        <w:t>خواستند</w:t>
      </w:r>
      <w:r w:rsidRPr="00F368FA">
        <w:rPr>
          <w:rFonts w:ascii="Arial" w:hAnsi="Arial" w:cs="B Lotus"/>
          <w:sz w:val="24"/>
          <w:szCs w:val="24"/>
          <w:rtl/>
        </w:rPr>
        <w:t xml:space="preserve"> </w:t>
      </w:r>
      <w:r w:rsidRPr="00F368FA">
        <w:rPr>
          <w:rFonts w:ascii="mylotus" w:hAnsi="mylotus" w:cs="B Lotus"/>
          <w:sz w:val="24"/>
          <w:szCs w:val="24"/>
          <w:rtl/>
        </w:rPr>
        <w:t>که</w:t>
      </w:r>
      <w:r w:rsidRPr="00F368FA">
        <w:rPr>
          <w:rFonts w:ascii="Arial" w:hAnsi="Arial" w:cs="B Lotus"/>
          <w:sz w:val="24"/>
          <w:szCs w:val="24"/>
          <w:rtl/>
        </w:rPr>
        <w:t xml:space="preserve"> </w:t>
      </w:r>
      <w:r w:rsidRPr="00F368FA">
        <w:rPr>
          <w:rFonts w:ascii="mylotus" w:hAnsi="mylotus" w:cs="B Lotus"/>
          <w:sz w:val="24"/>
          <w:szCs w:val="24"/>
          <w:rtl/>
        </w:rPr>
        <w:t>ایشان</w:t>
      </w:r>
      <w:r w:rsidRPr="00F368FA">
        <w:rPr>
          <w:rFonts w:ascii="Arial" w:hAnsi="Arial" w:cs="B Lotus"/>
          <w:sz w:val="24"/>
          <w:szCs w:val="24"/>
          <w:rtl/>
        </w:rPr>
        <w:t xml:space="preserve"> </w:t>
      </w:r>
      <w:r w:rsidRPr="00F368FA">
        <w:rPr>
          <w:rFonts w:ascii="mylotus" w:hAnsi="mylotus" w:cs="B Lotus"/>
          <w:sz w:val="24"/>
          <w:szCs w:val="24"/>
          <w:rtl/>
        </w:rPr>
        <w:t>را</w:t>
      </w:r>
      <w:r w:rsidRPr="00F368FA">
        <w:rPr>
          <w:rFonts w:ascii="Arial" w:hAnsi="Arial" w:cs="B Lotus"/>
          <w:sz w:val="24"/>
          <w:szCs w:val="24"/>
          <w:rtl/>
        </w:rPr>
        <w:t xml:space="preserve"> </w:t>
      </w:r>
      <w:r w:rsidRPr="00F368FA">
        <w:rPr>
          <w:rFonts w:ascii="mylotus" w:hAnsi="mylotus" w:cs="B Lotus"/>
          <w:sz w:val="24"/>
          <w:szCs w:val="24"/>
          <w:rtl/>
        </w:rPr>
        <w:t>با</w:t>
      </w:r>
      <w:r w:rsidRPr="00F368FA">
        <w:rPr>
          <w:rFonts w:ascii="Arial" w:hAnsi="Arial" w:cs="B Lotus"/>
          <w:sz w:val="24"/>
          <w:szCs w:val="24"/>
          <w:rtl/>
        </w:rPr>
        <w:t xml:space="preserve"> </w:t>
      </w:r>
      <w:r w:rsidRPr="00F368FA">
        <w:rPr>
          <w:rFonts w:ascii="mylotus" w:hAnsi="mylotus" w:cs="B Lotus"/>
          <w:sz w:val="24"/>
          <w:szCs w:val="24"/>
          <w:rtl/>
        </w:rPr>
        <w:t>صحبت</w:t>
      </w:r>
      <w:r w:rsidRPr="00F368FA">
        <w:rPr>
          <w:rFonts w:ascii="Arial" w:hAnsi="Arial" w:cs="B Lotus"/>
          <w:sz w:val="24"/>
          <w:szCs w:val="24"/>
          <w:rtl/>
        </w:rPr>
        <w:t xml:space="preserve"> </w:t>
      </w:r>
      <w:r w:rsidRPr="00F368FA">
        <w:rPr>
          <w:rFonts w:ascii="mylotus" w:hAnsi="mylotus" w:cs="B Lotus"/>
          <w:sz w:val="24"/>
          <w:szCs w:val="24"/>
          <w:rtl/>
        </w:rPr>
        <w:t>کردن</w:t>
      </w:r>
      <w:r w:rsidRPr="00F368FA">
        <w:rPr>
          <w:rFonts w:ascii="Arial" w:hAnsi="Arial" w:cs="B Lotus"/>
          <w:sz w:val="24"/>
          <w:szCs w:val="24"/>
          <w:rtl/>
        </w:rPr>
        <w:t xml:space="preserve"> </w:t>
      </w:r>
      <w:r w:rsidRPr="00F368FA">
        <w:rPr>
          <w:rFonts w:ascii="mylotus" w:hAnsi="mylotus" w:cs="B Lotus"/>
          <w:sz w:val="24"/>
          <w:szCs w:val="24"/>
          <w:rtl/>
        </w:rPr>
        <w:t>خود</w:t>
      </w:r>
      <w:r w:rsidRPr="00F368FA">
        <w:rPr>
          <w:rFonts w:ascii="Arial" w:hAnsi="Arial" w:cs="B Lotus"/>
          <w:sz w:val="24"/>
          <w:szCs w:val="24"/>
          <w:rtl/>
        </w:rPr>
        <w:t xml:space="preserve"> </w:t>
      </w:r>
      <w:r w:rsidRPr="00F368FA">
        <w:rPr>
          <w:rFonts w:ascii="mylotus" w:hAnsi="mylotus" w:cs="B Lotus"/>
          <w:sz w:val="24"/>
          <w:szCs w:val="24"/>
          <w:rtl/>
        </w:rPr>
        <w:t>بیدار</w:t>
      </w:r>
      <w:r w:rsidRPr="00F368FA">
        <w:rPr>
          <w:rFonts w:ascii="Arial" w:hAnsi="Arial" w:cs="B Lotus"/>
          <w:sz w:val="24"/>
          <w:szCs w:val="24"/>
          <w:rtl/>
        </w:rPr>
        <w:t xml:space="preserve"> </w:t>
      </w:r>
      <w:r w:rsidRPr="00F368FA">
        <w:rPr>
          <w:rFonts w:ascii="mylotus" w:hAnsi="mylotus" w:cs="B Lotus"/>
          <w:sz w:val="24"/>
          <w:szCs w:val="24"/>
          <w:rtl/>
        </w:rPr>
        <w:t>کنند</w:t>
      </w:r>
      <w:r w:rsidRPr="00F368FA">
        <w:rPr>
          <w:rFonts w:ascii="Arial" w:hAnsi="Arial" w:cs="B Lotus"/>
          <w:sz w:val="24"/>
          <w:szCs w:val="24"/>
          <w:rtl/>
        </w:rPr>
        <w:t>.</w:t>
      </w:r>
    </w:p>
  </w:footnote>
  <w:footnote w:id="214">
    <w:p w:rsidR="00F04F06" w:rsidRPr="00F368FA" w:rsidRDefault="00F04F06" w:rsidP="00B1295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B Lotus"/>
          <w:sz w:val="24"/>
          <w:szCs w:val="24"/>
          <w:rtl/>
        </w:rPr>
        <w:t>پس هرگاه آن را به یاد آورد، بخواند، که این زمان وقت آنست.</w:t>
      </w:r>
    </w:p>
  </w:footnote>
  <w:footnote w:id="215">
    <w:p w:rsidR="00F04F06" w:rsidRPr="00F368FA" w:rsidRDefault="00F04F06" w:rsidP="00B1295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 xml:space="preserve">السنن الكبرى للبيهقي (3183) وذكر البيهقي رحمه الله </w:t>
      </w:r>
      <w:r w:rsidRPr="00F368FA">
        <w:rPr>
          <w:rFonts w:ascii="Arial" w:hAnsi="Arial" w:cs="mylotus" w:hint="cs"/>
          <w:szCs w:val="23"/>
          <w:rtl/>
        </w:rPr>
        <w:t>أ</w:t>
      </w:r>
      <w:r w:rsidRPr="00F368FA">
        <w:rPr>
          <w:rFonts w:ascii="Arial" w:hAnsi="Arial" w:cs="mylotus"/>
          <w:szCs w:val="23"/>
          <w:rtl/>
        </w:rPr>
        <w:t>ن فيه منكر الحديث و</w:t>
      </w:r>
      <w:r w:rsidRPr="00F368FA">
        <w:rPr>
          <w:rFonts w:ascii="Arial" w:hAnsi="Arial" w:cs="mylotus" w:hint="cs"/>
          <w:szCs w:val="23"/>
          <w:rtl/>
        </w:rPr>
        <w:t>أ</w:t>
      </w:r>
      <w:r w:rsidRPr="00F368FA">
        <w:rPr>
          <w:rFonts w:ascii="Arial" w:hAnsi="Arial" w:cs="mylotus"/>
          <w:szCs w:val="23"/>
          <w:rtl/>
        </w:rPr>
        <w:t xml:space="preserve">ن البخاري قال: الصحيح ليس فيه [فوقتها </w:t>
      </w:r>
      <w:r w:rsidRPr="00F368FA">
        <w:rPr>
          <w:rFonts w:ascii="Arial" w:hAnsi="Arial" w:cs="mylotus" w:hint="cs"/>
          <w:szCs w:val="23"/>
          <w:rtl/>
        </w:rPr>
        <w:t>إ</w:t>
      </w:r>
      <w:r w:rsidRPr="00F368FA">
        <w:rPr>
          <w:rFonts w:ascii="Arial" w:hAnsi="Arial" w:cs="mylotus"/>
          <w:szCs w:val="23"/>
          <w:rtl/>
        </w:rPr>
        <w:t xml:space="preserve">ذا ذكرها] والحديث أخرجه الدارقطني </w:t>
      </w:r>
      <w:r w:rsidRPr="00F368FA">
        <w:rPr>
          <w:rFonts w:ascii="Arial" w:hAnsi="Arial" w:cs="mylotus" w:hint="cs"/>
          <w:szCs w:val="23"/>
          <w:rtl/>
        </w:rPr>
        <w:t>أ</w:t>
      </w:r>
      <w:r w:rsidRPr="00F368FA">
        <w:rPr>
          <w:rFonts w:ascii="Arial" w:hAnsi="Arial" w:cs="mylotus"/>
          <w:szCs w:val="23"/>
          <w:rtl/>
        </w:rPr>
        <w:t>يضا (1565).</w:t>
      </w:r>
    </w:p>
  </w:footnote>
  <w:footnote w:id="216">
    <w:p w:rsidR="00F04F06" w:rsidRPr="00F368FA" w:rsidRDefault="00F04F06" w:rsidP="005B223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B Lotus"/>
          <w:sz w:val="24"/>
          <w:szCs w:val="24"/>
          <w:rtl/>
        </w:rPr>
        <w:t xml:space="preserve">همانطور که در صحیحین آمده است: </w:t>
      </w:r>
      <w:r w:rsidRPr="00F368FA">
        <w:rPr>
          <w:rFonts w:ascii="Arial" w:hAnsi="Arial" w:cs="mylotus"/>
          <w:szCs w:val="23"/>
          <w:rtl/>
        </w:rPr>
        <w:t xml:space="preserve"> </w:t>
      </w:r>
      <w:r>
        <w:rPr>
          <w:rFonts w:ascii="Arial" w:hAnsi="Arial" w:cs="mylotus" w:hint="cs"/>
          <w:szCs w:val="23"/>
          <w:rtl/>
        </w:rPr>
        <w:t>«</w:t>
      </w:r>
      <w:r w:rsidRPr="00F368FA">
        <w:rPr>
          <w:rStyle w:val="Char0"/>
          <w:sz w:val="20"/>
          <w:szCs w:val="20"/>
          <w:rtl/>
          <w:lang w:bidi="ar-SA"/>
        </w:rPr>
        <w:t>إِنَّ عِفْرِيتًا مِنْ الْجِنِّ جَعَلَ يَفْتِكُ عَلَيَّ الْبَارِحَةَ لِيَقْطَعَ عَلَيَّ الصَّلَاةَ، وَإِنَّ اللَّهَ أَمْكَنَنِي مِنْهُ فَذَعَتُّهُ...</w:t>
      </w:r>
      <w:r w:rsidRPr="00C91A99">
        <w:rPr>
          <w:rStyle w:val="Char0"/>
          <w:rtl/>
        </w:rPr>
        <w:t>»</w:t>
      </w:r>
      <w:r w:rsidRPr="00F368FA">
        <w:rPr>
          <w:rFonts w:ascii="Arial" w:hAnsi="Arial" w:cs="mylotus"/>
          <w:szCs w:val="23"/>
          <w:rtl/>
        </w:rPr>
        <w:t xml:space="preserve"> </w:t>
      </w:r>
      <w:r w:rsidRPr="00F368FA">
        <w:rPr>
          <w:rFonts w:ascii="Arial" w:hAnsi="Arial" w:cs="B Lotus"/>
          <w:sz w:val="24"/>
          <w:szCs w:val="24"/>
          <w:rtl/>
        </w:rPr>
        <w:t>همانا ديشب جن سركشي بر من حمله كرد تا نمازم را قطع كند؛ خداوند مرا بر او چيره ساخت و گلويش را فشردم.</w:t>
      </w:r>
    </w:p>
  </w:footnote>
  <w:footnote w:id="217">
    <w:p w:rsidR="00F04F06" w:rsidRPr="00F368FA" w:rsidRDefault="00F04F06" w:rsidP="00B1295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نص ال</w:t>
      </w:r>
      <w:r w:rsidRPr="00F368FA">
        <w:rPr>
          <w:rFonts w:ascii="Arial" w:hAnsi="Arial" w:cs="mylotus" w:hint="cs"/>
          <w:szCs w:val="23"/>
          <w:rtl/>
        </w:rPr>
        <w:t>إ</w:t>
      </w:r>
      <w:r w:rsidRPr="00F368FA">
        <w:rPr>
          <w:rFonts w:ascii="Arial" w:hAnsi="Arial" w:cs="mylotus"/>
          <w:szCs w:val="23"/>
          <w:rtl/>
        </w:rPr>
        <w:t xml:space="preserve">مام النووي في المجموع3/71على </w:t>
      </w:r>
      <w:r w:rsidRPr="00F368FA">
        <w:rPr>
          <w:rFonts w:ascii="Arial" w:hAnsi="Arial" w:cs="mylotus" w:hint="cs"/>
          <w:szCs w:val="23"/>
          <w:rtl/>
        </w:rPr>
        <w:t>أ</w:t>
      </w:r>
      <w:r w:rsidRPr="00F368FA">
        <w:rPr>
          <w:rFonts w:ascii="Arial" w:hAnsi="Arial" w:cs="mylotus"/>
          <w:szCs w:val="23"/>
          <w:rtl/>
        </w:rPr>
        <w:t>ن المخالف هو ابن حزم وعبارته هكذا</w:t>
      </w:r>
      <w:r w:rsidRPr="00F368FA">
        <w:rPr>
          <w:rFonts w:ascii="Arial" w:hAnsi="Arial" w:cs="mylotus" w:hint="cs"/>
          <w:szCs w:val="23"/>
          <w:rtl/>
        </w:rPr>
        <w:t xml:space="preserve"> (أ</w:t>
      </w:r>
      <w:r w:rsidRPr="00F368FA">
        <w:rPr>
          <w:rFonts w:ascii="Arial" w:hAnsi="Arial" w:cs="mylotus"/>
          <w:szCs w:val="23"/>
          <w:rtl/>
        </w:rPr>
        <w:t xml:space="preserve">جمع العلماء الذين يعتد بهم على </w:t>
      </w:r>
      <w:r w:rsidRPr="00F368FA">
        <w:rPr>
          <w:rFonts w:ascii="Arial" w:hAnsi="Arial" w:cs="mylotus" w:hint="cs"/>
          <w:szCs w:val="23"/>
          <w:rtl/>
        </w:rPr>
        <w:t>أ</w:t>
      </w:r>
      <w:r w:rsidRPr="00F368FA">
        <w:rPr>
          <w:rFonts w:ascii="Arial" w:hAnsi="Arial" w:cs="mylotus"/>
          <w:szCs w:val="23"/>
          <w:rtl/>
        </w:rPr>
        <w:t>ن من ترك الصلاة عمدا، لزمه قضا</w:t>
      </w:r>
      <w:r w:rsidRPr="00F368FA">
        <w:rPr>
          <w:rFonts w:ascii="Arial" w:hAnsi="Arial" w:cs="mylotus" w:hint="cs"/>
          <w:szCs w:val="23"/>
          <w:rtl/>
        </w:rPr>
        <w:t>ؤ</w:t>
      </w:r>
      <w:r w:rsidRPr="00F368FA">
        <w:rPr>
          <w:rFonts w:ascii="Arial" w:hAnsi="Arial" w:cs="mylotus"/>
          <w:szCs w:val="23"/>
          <w:rtl/>
        </w:rPr>
        <w:t xml:space="preserve">ها وخالفهم </w:t>
      </w:r>
      <w:r w:rsidRPr="00F368FA">
        <w:rPr>
          <w:rFonts w:ascii="Arial" w:hAnsi="Arial" w:cs="mylotus" w:hint="cs"/>
          <w:szCs w:val="23"/>
          <w:rtl/>
        </w:rPr>
        <w:t>أ</w:t>
      </w:r>
      <w:r w:rsidRPr="00F368FA">
        <w:rPr>
          <w:rFonts w:ascii="Arial" w:hAnsi="Arial" w:cs="mylotus"/>
          <w:szCs w:val="23"/>
          <w:rtl/>
        </w:rPr>
        <w:t>بومحمد بن حزم).</w:t>
      </w:r>
    </w:p>
  </w:footnote>
  <w:footnote w:id="218">
    <w:p w:rsidR="00F04F06" w:rsidRPr="00F368FA" w:rsidRDefault="00F04F06" w:rsidP="00B1295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ثبت ذلك في الصحيحين وغيرهما، انظر جامع الأصول (3257).</w:t>
      </w:r>
    </w:p>
  </w:footnote>
  <w:footnote w:id="219">
    <w:p w:rsidR="00F04F06" w:rsidRPr="00F368FA" w:rsidRDefault="00F04F06" w:rsidP="00B1295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 xml:space="preserve">أبوداود (2393) وابن ماجه (1671) والدارقطني (2398) كلهم في الصوم وانظركلام الحافظ </w:t>
      </w:r>
      <w:r w:rsidRPr="00F368FA">
        <w:rPr>
          <w:rFonts w:ascii="Arial" w:hAnsi="Arial" w:cs="mylotus" w:hint="cs"/>
          <w:szCs w:val="23"/>
          <w:rtl/>
        </w:rPr>
        <w:t>ا</w:t>
      </w:r>
      <w:r w:rsidRPr="00F368FA">
        <w:rPr>
          <w:rFonts w:ascii="Arial" w:hAnsi="Arial" w:cs="mylotus"/>
          <w:szCs w:val="23"/>
          <w:rtl/>
        </w:rPr>
        <w:t>بن حجر</w:t>
      </w:r>
      <w:r w:rsidRPr="00F368FA">
        <w:rPr>
          <w:rFonts w:ascii="Arial" w:hAnsi="Arial" w:cs="mylotus" w:hint="cs"/>
          <w:szCs w:val="23"/>
          <w:rtl/>
        </w:rPr>
        <w:t xml:space="preserve"> </w:t>
      </w:r>
      <w:r w:rsidRPr="00F368FA">
        <w:rPr>
          <w:rFonts w:ascii="Arial" w:hAnsi="Arial" w:cs="mylotus"/>
          <w:szCs w:val="23"/>
          <w:rtl/>
        </w:rPr>
        <w:t>علىه في تلخيص الحبير 2/219حيث ذكر له عد</w:t>
      </w:r>
      <w:r w:rsidRPr="00F368FA">
        <w:rPr>
          <w:rFonts w:ascii="Arial" w:hAnsi="Arial" w:cs="mylotus" w:hint="cs"/>
          <w:szCs w:val="23"/>
          <w:rtl/>
        </w:rPr>
        <w:t>ة</w:t>
      </w:r>
      <w:r w:rsidRPr="00F368FA">
        <w:rPr>
          <w:rFonts w:ascii="Arial" w:hAnsi="Arial" w:cs="mylotus"/>
          <w:szCs w:val="23"/>
          <w:rtl/>
        </w:rPr>
        <w:t xml:space="preserve"> طرق مرسل</w:t>
      </w:r>
      <w:r w:rsidRPr="00F368FA">
        <w:rPr>
          <w:rFonts w:ascii="Arial" w:hAnsi="Arial" w:cs="mylotus" w:hint="cs"/>
          <w:szCs w:val="23"/>
          <w:rtl/>
        </w:rPr>
        <w:t>ة</w:t>
      </w:r>
      <w:r w:rsidRPr="00F368FA">
        <w:rPr>
          <w:rFonts w:ascii="Arial" w:hAnsi="Arial" w:cs="mylotus"/>
          <w:szCs w:val="23"/>
          <w:rtl/>
        </w:rPr>
        <w:t xml:space="preserve"> ومرفوع</w:t>
      </w:r>
      <w:r w:rsidRPr="00F368FA">
        <w:rPr>
          <w:rFonts w:ascii="Arial" w:hAnsi="Arial" w:cs="mylotus" w:hint="cs"/>
          <w:szCs w:val="23"/>
          <w:rtl/>
        </w:rPr>
        <w:t>ة</w:t>
      </w:r>
      <w:r w:rsidRPr="00F368FA">
        <w:rPr>
          <w:rFonts w:ascii="Arial" w:hAnsi="Arial" w:cs="mylotus"/>
          <w:szCs w:val="23"/>
          <w:rtl/>
        </w:rPr>
        <w:t>. ورواه البيهقي ب</w:t>
      </w:r>
      <w:r w:rsidRPr="00F368FA">
        <w:rPr>
          <w:rFonts w:ascii="Arial" w:hAnsi="Arial" w:cs="mylotus" w:hint="cs"/>
          <w:szCs w:val="23"/>
          <w:rtl/>
        </w:rPr>
        <w:t>إ</w:t>
      </w:r>
      <w:r w:rsidRPr="00F368FA">
        <w:rPr>
          <w:rFonts w:ascii="Arial" w:hAnsi="Arial" w:cs="mylotus"/>
          <w:szCs w:val="23"/>
          <w:rtl/>
        </w:rPr>
        <w:t>سناد جيد كما قال النووي في المجموع3/71.</w:t>
      </w:r>
    </w:p>
  </w:footnote>
  <w:footnote w:id="220">
    <w:p w:rsidR="00F04F06" w:rsidRPr="00F368FA" w:rsidRDefault="00F04F06" w:rsidP="000D22DF">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B Lotus"/>
          <w:szCs w:val="23"/>
          <w:rtl/>
        </w:rPr>
        <w:t>جمع بین دو نماز به سبب نیازی عارضی صحیح می</w:t>
      </w:r>
      <w:r w:rsidRPr="00F368FA">
        <w:rPr>
          <w:rFonts w:ascii="Times New Roman" w:hAnsi="Times New Roman" w:cs="B Lotus"/>
          <w:szCs w:val="23"/>
          <w:rtl/>
        </w:rPr>
        <w:t>‌</w:t>
      </w:r>
      <w:r w:rsidRPr="00F368FA">
        <w:rPr>
          <w:rFonts w:ascii="mylotus" w:hAnsi="mylotus" w:cs="B Lotus"/>
          <w:szCs w:val="23"/>
          <w:rtl/>
        </w:rPr>
        <w:t>باشد</w:t>
      </w:r>
      <w:r w:rsidRPr="00F368FA">
        <w:rPr>
          <w:rFonts w:cs="B Lotus"/>
          <w:szCs w:val="23"/>
          <w:rtl/>
        </w:rPr>
        <w:t xml:space="preserve"> </w:t>
      </w:r>
      <w:r w:rsidRPr="00F368FA">
        <w:rPr>
          <w:rFonts w:ascii="mylotus" w:hAnsi="mylotus" w:cs="B Lotus"/>
          <w:szCs w:val="23"/>
          <w:rtl/>
        </w:rPr>
        <w:t>و</w:t>
      </w:r>
      <w:r w:rsidRPr="00F368FA">
        <w:rPr>
          <w:rFonts w:cs="B Lotus"/>
          <w:szCs w:val="23"/>
          <w:rtl/>
        </w:rPr>
        <w:t xml:space="preserve"> </w:t>
      </w:r>
      <w:r w:rsidRPr="00F368FA">
        <w:rPr>
          <w:rFonts w:ascii="mylotus" w:hAnsi="mylotus" w:cs="B Lotus"/>
          <w:szCs w:val="23"/>
          <w:rtl/>
        </w:rPr>
        <w:t>دلیل</w:t>
      </w:r>
      <w:r w:rsidRPr="00F368FA">
        <w:rPr>
          <w:rFonts w:cs="B Lotus"/>
          <w:szCs w:val="23"/>
          <w:rtl/>
        </w:rPr>
        <w:t xml:space="preserve"> </w:t>
      </w:r>
      <w:r w:rsidRPr="00F368FA">
        <w:rPr>
          <w:rFonts w:ascii="mylotus" w:hAnsi="mylotus" w:cs="B Lotus"/>
          <w:szCs w:val="23"/>
          <w:rtl/>
        </w:rPr>
        <w:t>آن</w:t>
      </w:r>
      <w:r w:rsidRPr="00F368FA">
        <w:rPr>
          <w:rFonts w:cs="B Lotus"/>
          <w:szCs w:val="23"/>
          <w:rtl/>
        </w:rPr>
        <w:t xml:space="preserve"> </w:t>
      </w:r>
      <w:r w:rsidRPr="00F368FA">
        <w:rPr>
          <w:rFonts w:ascii="mylotus" w:hAnsi="mylotus" w:cs="B Lotus"/>
          <w:szCs w:val="23"/>
          <w:rtl/>
        </w:rPr>
        <w:t>حدیث</w:t>
      </w:r>
      <w:r w:rsidRPr="00F368FA">
        <w:rPr>
          <w:rFonts w:cs="B Lotus"/>
          <w:szCs w:val="23"/>
          <w:rtl/>
        </w:rPr>
        <w:t xml:space="preserve"> </w:t>
      </w:r>
      <w:r w:rsidRPr="00F368FA">
        <w:rPr>
          <w:rFonts w:ascii="mylotus" w:hAnsi="mylotus" w:cs="B Lotus"/>
          <w:szCs w:val="23"/>
          <w:rtl/>
        </w:rPr>
        <w:t>ابن</w:t>
      </w:r>
      <w:r w:rsidRPr="00F368FA">
        <w:rPr>
          <w:rFonts w:cs="B Lotus"/>
          <w:szCs w:val="23"/>
          <w:rtl/>
        </w:rPr>
        <w:t xml:space="preserve"> </w:t>
      </w:r>
      <w:r w:rsidRPr="00F368FA">
        <w:rPr>
          <w:rFonts w:ascii="mylotus" w:hAnsi="mylotus" w:cs="B Lotus"/>
          <w:szCs w:val="23"/>
          <w:rtl/>
        </w:rPr>
        <w:t>عباس</w:t>
      </w:r>
      <w:r w:rsidRPr="00F368FA">
        <w:rPr>
          <w:rFonts w:ascii="AGA Arabesque" w:hAnsi="AGA Arabesque" w:cs="CTraditional Arabic"/>
          <w:sz w:val="22"/>
          <w:szCs w:val="28"/>
        </w:rPr>
        <w:t></w:t>
      </w:r>
      <w:r w:rsidRPr="00F368FA">
        <w:rPr>
          <w:rFonts w:cs="mylotus"/>
          <w:szCs w:val="23"/>
          <w:rtl/>
        </w:rPr>
        <w:t xml:space="preserve"> </w:t>
      </w:r>
      <w:r>
        <w:rPr>
          <w:rFonts w:cs="B Lotus" w:hint="cs"/>
          <w:szCs w:val="23"/>
          <w:rtl/>
        </w:rPr>
        <w:t>است</w:t>
      </w:r>
      <w:r w:rsidRPr="00F368FA">
        <w:rPr>
          <w:rFonts w:cs="B Lotus"/>
          <w:szCs w:val="23"/>
          <w:rtl/>
        </w:rPr>
        <w:t xml:space="preserve"> </w:t>
      </w:r>
      <w:r w:rsidRPr="00F368FA">
        <w:rPr>
          <w:rFonts w:ascii="mylotus" w:hAnsi="mylotus" w:cs="B Lotus"/>
          <w:szCs w:val="23"/>
          <w:rtl/>
        </w:rPr>
        <w:t>که</w:t>
      </w:r>
      <w:r w:rsidRPr="00F368FA">
        <w:rPr>
          <w:rFonts w:cs="B Lotus"/>
          <w:szCs w:val="23"/>
          <w:rtl/>
        </w:rPr>
        <w:t xml:space="preserve"> </w:t>
      </w:r>
      <w:r w:rsidRPr="00F368FA">
        <w:rPr>
          <w:rFonts w:ascii="mylotus" w:hAnsi="mylotus" w:cs="B Lotus"/>
          <w:szCs w:val="23"/>
          <w:rtl/>
        </w:rPr>
        <w:t>می</w:t>
      </w:r>
      <w:r w:rsidRPr="00F368FA">
        <w:rPr>
          <w:rFonts w:ascii="Times New Roman" w:hAnsi="Times New Roman" w:cs="B Lotus"/>
          <w:szCs w:val="23"/>
          <w:rtl/>
        </w:rPr>
        <w:t>‌</w:t>
      </w:r>
      <w:r w:rsidRPr="00F368FA">
        <w:rPr>
          <w:rFonts w:ascii="mylotus" w:hAnsi="mylotus" w:cs="B Lotus"/>
          <w:szCs w:val="23"/>
          <w:rtl/>
        </w:rPr>
        <w:t>گوید</w:t>
      </w:r>
      <w:r w:rsidRPr="00F368FA">
        <w:rPr>
          <w:rFonts w:cs="B Lotus"/>
          <w:szCs w:val="23"/>
          <w:rtl/>
        </w:rPr>
        <w:t xml:space="preserve">: </w:t>
      </w:r>
      <w:r w:rsidRPr="00F368FA">
        <w:rPr>
          <w:rFonts w:ascii="mylotus" w:hAnsi="mylotus" w:cs="B Lotus"/>
          <w:szCs w:val="23"/>
          <w:rtl/>
        </w:rPr>
        <w:t>رسول</w:t>
      </w:r>
      <w:r w:rsidRPr="00F368FA">
        <w:rPr>
          <w:rFonts w:cs="B Lotus"/>
          <w:szCs w:val="23"/>
          <w:rtl/>
        </w:rPr>
        <w:t xml:space="preserve"> </w:t>
      </w:r>
      <w:r w:rsidRPr="00F368FA">
        <w:rPr>
          <w:rFonts w:ascii="mylotus" w:hAnsi="mylotus" w:cs="B Lotus"/>
          <w:szCs w:val="23"/>
          <w:rtl/>
        </w:rPr>
        <w:t>الله</w:t>
      </w:r>
      <w:r w:rsidRPr="00F368FA">
        <w:rPr>
          <w:rFonts w:ascii="AGA Arabesque" w:hAnsi="AGA Arabesque" w:cs="CTraditional Arabic"/>
          <w:sz w:val="22"/>
          <w:szCs w:val="28"/>
        </w:rPr>
        <w:t></w:t>
      </w:r>
      <w:r w:rsidRPr="00F368FA">
        <w:rPr>
          <w:rFonts w:cs="mylotus"/>
          <w:szCs w:val="23"/>
          <w:rtl/>
        </w:rPr>
        <w:t xml:space="preserve"> </w:t>
      </w:r>
      <w:r w:rsidRPr="00F368FA">
        <w:rPr>
          <w:rFonts w:cs="B Lotus"/>
          <w:szCs w:val="23"/>
          <w:rtl/>
        </w:rPr>
        <w:t>نماز ظهر و عصر را در مدینه بدون اینکه ترس و یا باران باشد، با هم جمع کردند. ابوکریب یا ابوسعید می</w:t>
      </w:r>
      <w:r w:rsidRPr="00F368FA">
        <w:rPr>
          <w:rFonts w:ascii="Times New Roman" w:hAnsi="Times New Roman" w:cs="B Lotus"/>
          <w:szCs w:val="23"/>
          <w:rtl/>
        </w:rPr>
        <w:t>‌</w:t>
      </w:r>
      <w:r w:rsidRPr="00F368FA">
        <w:rPr>
          <w:rFonts w:ascii="mylotus" w:hAnsi="mylotus" w:cs="B Lotus"/>
          <w:szCs w:val="23"/>
          <w:rtl/>
        </w:rPr>
        <w:t>گوید</w:t>
      </w:r>
      <w:r w:rsidRPr="00F368FA">
        <w:rPr>
          <w:rFonts w:cs="B Lotus"/>
          <w:szCs w:val="23"/>
          <w:rtl/>
        </w:rPr>
        <w:t xml:space="preserve">: </w:t>
      </w:r>
      <w:r w:rsidRPr="00F368FA">
        <w:rPr>
          <w:rFonts w:ascii="mylotus" w:hAnsi="mylotus" w:cs="B Lotus"/>
          <w:szCs w:val="23"/>
          <w:rtl/>
        </w:rPr>
        <w:t>به</w:t>
      </w:r>
      <w:r w:rsidRPr="00F368FA">
        <w:rPr>
          <w:rFonts w:cs="B Lotus"/>
          <w:szCs w:val="23"/>
          <w:rtl/>
        </w:rPr>
        <w:t xml:space="preserve"> </w:t>
      </w:r>
      <w:r w:rsidRPr="00F368FA">
        <w:rPr>
          <w:rFonts w:ascii="mylotus" w:hAnsi="mylotus" w:cs="B Lotus"/>
          <w:szCs w:val="23"/>
          <w:rtl/>
        </w:rPr>
        <w:t>ابن</w:t>
      </w:r>
      <w:r w:rsidRPr="00F368FA">
        <w:rPr>
          <w:rFonts w:cs="B Lotus"/>
          <w:szCs w:val="23"/>
          <w:rtl/>
        </w:rPr>
        <w:t xml:space="preserve"> </w:t>
      </w:r>
      <w:r w:rsidRPr="00F368FA">
        <w:rPr>
          <w:rFonts w:ascii="mylotus" w:hAnsi="mylotus" w:cs="B Lotus"/>
          <w:szCs w:val="23"/>
          <w:rtl/>
        </w:rPr>
        <w:t>عباس</w:t>
      </w:r>
      <w:r w:rsidRPr="00F368FA">
        <w:rPr>
          <w:rFonts w:cs="B Lotus"/>
          <w:szCs w:val="23"/>
          <w:rtl/>
        </w:rPr>
        <w:t xml:space="preserve"> </w:t>
      </w:r>
      <w:r w:rsidRPr="00F368FA">
        <w:rPr>
          <w:rFonts w:ascii="mylotus" w:hAnsi="mylotus" w:cs="B Lotus"/>
          <w:szCs w:val="23"/>
          <w:rtl/>
        </w:rPr>
        <w:t>گفتم</w:t>
      </w:r>
      <w:r w:rsidRPr="00F368FA">
        <w:rPr>
          <w:rFonts w:cs="B Lotus"/>
          <w:szCs w:val="23"/>
          <w:rtl/>
        </w:rPr>
        <w:t xml:space="preserve">: </w:t>
      </w:r>
      <w:r w:rsidRPr="00F368FA">
        <w:rPr>
          <w:rFonts w:ascii="mylotus" w:hAnsi="mylotus" w:cs="B Lotus"/>
          <w:szCs w:val="23"/>
          <w:rtl/>
        </w:rPr>
        <w:t>چرا</w:t>
      </w:r>
      <w:r w:rsidRPr="00F368FA">
        <w:rPr>
          <w:rFonts w:cs="B Lotus"/>
          <w:szCs w:val="23"/>
          <w:rtl/>
        </w:rPr>
        <w:t xml:space="preserve"> </w:t>
      </w:r>
      <w:r w:rsidRPr="00F368FA">
        <w:rPr>
          <w:rFonts w:ascii="mylotus" w:hAnsi="mylotus" w:cs="B Lotus"/>
          <w:szCs w:val="23"/>
          <w:rtl/>
        </w:rPr>
        <w:t>اینگونه</w:t>
      </w:r>
      <w:r w:rsidRPr="00F368FA">
        <w:rPr>
          <w:rFonts w:cs="B Lotus"/>
          <w:szCs w:val="23"/>
          <w:rtl/>
        </w:rPr>
        <w:t xml:space="preserve"> </w:t>
      </w:r>
      <w:r w:rsidRPr="00F368FA">
        <w:rPr>
          <w:rFonts w:ascii="mylotus" w:hAnsi="mylotus" w:cs="B Lotus"/>
          <w:szCs w:val="23"/>
          <w:rtl/>
        </w:rPr>
        <w:t>عمل</w:t>
      </w:r>
      <w:r w:rsidRPr="00F368FA">
        <w:rPr>
          <w:rFonts w:cs="B Lotus"/>
          <w:szCs w:val="23"/>
          <w:rtl/>
        </w:rPr>
        <w:t xml:space="preserve"> </w:t>
      </w:r>
      <w:r w:rsidRPr="00F368FA">
        <w:rPr>
          <w:rFonts w:ascii="mylotus" w:hAnsi="mylotus" w:cs="B Lotus"/>
          <w:szCs w:val="23"/>
          <w:rtl/>
        </w:rPr>
        <w:t>کردند؟</w:t>
      </w:r>
      <w:r w:rsidRPr="00F368FA">
        <w:rPr>
          <w:rFonts w:cs="B Lotus"/>
          <w:szCs w:val="23"/>
          <w:rtl/>
        </w:rPr>
        <w:t xml:space="preserve"> </w:t>
      </w:r>
      <w:r w:rsidRPr="00F368FA">
        <w:rPr>
          <w:rFonts w:ascii="mylotus" w:hAnsi="mylotus" w:cs="B Lotus"/>
          <w:szCs w:val="23"/>
          <w:rtl/>
        </w:rPr>
        <w:t>فرمود</w:t>
      </w:r>
      <w:r w:rsidRPr="00F368FA">
        <w:rPr>
          <w:rFonts w:cs="B Lotus"/>
          <w:szCs w:val="23"/>
          <w:rtl/>
        </w:rPr>
        <w:t xml:space="preserve">: </w:t>
      </w:r>
      <w:r w:rsidRPr="00F368FA">
        <w:rPr>
          <w:rFonts w:ascii="mylotus" w:hAnsi="mylotus" w:cs="B Lotus"/>
          <w:szCs w:val="23"/>
          <w:rtl/>
        </w:rPr>
        <w:t>تا</w:t>
      </w:r>
      <w:r w:rsidRPr="00F368FA">
        <w:rPr>
          <w:rFonts w:cs="B Lotus"/>
          <w:szCs w:val="23"/>
          <w:rtl/>
        </w:rPr>
        <w:t xml:space="preserve"> </w:t>
      </w:r>
      <w:r w:rsidRPr="00F368FA">
        <w:rPr>
          <w:rFonts w:ascii="mylotus" w:hAnsi="mylotus" w:cs="B Lotus"/>
          <w:szCs w:val="23"/>
          <w:rtl/>
        </w:rPr>
        <w:t>مشقتی</w:t>
      </w:r>
      <w:r w:rsidRPr="00F368FA">
        <w:rPr>
          <w:rFonts w:cs="B Lotus"/>
          <w:szCs w:val="23"/>
          <w:rtl/>
        </w:rPr>
        <w:t xml:space="preserve"> </w:t>
      </w:r>
      <w:r w:rsidRPr="00F368FA">
        <w:rPr>
          <w:rFonts w:ascii="mylotus" w:hAnsi="mylotus" w:cs="B Lotus"/>
          <w:szCs w:val="23"/>
          <w:rtl/>
        </w:rPr>
        <w:t>بر</w:t>
      </w:r>
      <w:r w:rsidRPr="00F368FA">
        <w:rPr>
          <w:rFonts w:cs="B Lotus"/>
          <w:szCs w:val="23"/>
          <w:rtl/>
        </w:rPr>
        <w:t xml:space="preserve"> </w:t>
      </w:r>
      <w:r w:rsidRPr="00F368FA">
        <w:rPr>
          <w:rFonts w:ascii="mylotus" w:hAnsi="mylotus" w:cs="B Lotus"/>
          <w:szCs w:val="23"/>
          <w:rtl/>
        </w:rPr>
        <w:t>امتش</w:t>
      </w:r>
      <w:r w:rsidRPr="00F368FA">
        <w:rPr>
          <w:rFonts w:cs="B Lotus"/>
          <w:szCs w:val="23"/>
          <w:rtl/>
        </w:rPr>
        <w:t xml:space="preserve"> </w:t>
      </w:r>
      <w:r w:rsidRPr="00F368FA">
        <w:rPr>
          <w:rFonts w:ascii="mylotus" w:hAnsi="mylotus" w:cs="B Lotus"/>
          <w:szCs w:val="23"/>
          <w:rtl/>
        </w:rPr>
        <w:t>نباشد</w:t>
      </w:r>
      <w:r w:rsidRPr="00F368FA">
        <w:rPr>
          <w:rFonts w:cs="B Lotus"/>
          <w:szCs w:val="23"/>
          <w:rtl/>
        </w:rPr>
        <w:t>. (</w:t>
      </w:r>
      <w:r w:rsidRPr="00F368FA">
        <w:rPr>
          <w:rFonts w:ascii="mylotus" w:hAnsi="mylotus" w:cs="B Lotus"/>
          <w:szCs w:val="23"/>
          <w:rtl/>
        </w:rPr>
        <w:t>مسلم</w:t>
      </w:r>
      <w:r w:rsidRPr="00F368FA">
        <w:rPr>
          <w:rFonts w:cs="B Lotus"/>
          <w:szCs w:val="23"/>
          <w:rtl/>
        </w:rPr>
        <w:t xml:space="preserve"> 705) </w:t>
      </w:r>
      <w:r w:rsidRPr="00F368FA">
        <w:rPr>
          <w:rFonts w:ascii="mylotus" w:hAnsi="mylotus" w:cs="B Lotus"/>
          <w:szCs w:val="23"/>
          <w:rtl/>
        </w:rPr>
        <w:t>در</w:t>
      </w:r>
      <w:r w:rsidRPr="00F368FA">
        <w:rPr>
          <w:rFonts w:cs="B Lotus"/>
          <w:szCs w:val="23"/>
          <w:rtl/>
        </w:rPr>
        <w:t xml:space="preserve"> </w:t>
      </w:r>
      <w:r w:rsidRPr="00F368FA">
        <w:rPr>
          <w:rFonts w:ascii="mylotus" w:hAnsi="mylotus" w:cs="B Lotus"/>
          <w:szCs w:val="23"/>
          <w:rtl/>
        </w:rPr>
        <w:t>این</w:t>
      </w:r>
      <w:r w:rsidRPr="00F368FA">
        <w:rPr>
          <w:rFonts w:cs="B Lotus"/>
          <w:szCs w:val="23"/>
          <w:rtl/>
        </w:rPr>
        <w:t xml:space="preserve"> </w:t>
      </w:r>
      <w:r w:rsidRPr="00F368FA">
        <w:rPr>
          <w:rFonts w:ascii="mylotus" w:hAnsi="mylotus" w:cs="B Lotus"/>
          <w:szCs w:val="23"/>
          <w:rtl/>
        </w:rPr>
        <w:t>حدیث</w:t>
      </w:r>
      <w:r w:rsidRPr="00F368FA">
        <w:rPr>
          <w:rFonts w:cs="B Lotus"/>
          <w:szCs w:val="23"/>
          <w:rtl/>
        </w:rPr>
        <w:t xml:space="preserve"> </w:t>
      </w:r>
      <w:r w:rsidRPr="00F368FA">
        <w:rPr>
          <w:rFonts w:ascii="mylotus" w:hAnsi="mylotus" w:cs="B Lotus"/>
          <w:szCs w:val="23"/>
          <w:rtl/>
        </w:rPr>
        <w:t>رخصتی</w:t>
      </w:r>
      <w:r w:rsidRPr="00F368FA">
        <w:rPr>
          <w:rFonts w:cs="B Lotus"/>
          <w:szCs w:val="23"/>
          <w:rtl/>
        </w:rPr>
        <w:t xml:space="preserve"> </w:t>
      </w:r>
      <w:r w:rsidRPr="00F368FA">
        <w:rPr>
          <w:rFonts w:ascii="mylotus" w:hAnsi="mylotus" w:cs="B Lotus"/>
          <w:szCs w:val="23"/>
          <w:rtl/>
        </w:rPr>
        <w:t>برای</w:t>
      </w:r>
      <w:r w:rsidRPr="00F368FA">
        <w:rPr>
          <w:rFonts w:cs="B Lotus"/>
          <w:szCs w:val="23"/>
          <w:rtl/>
        </w:rPr>
        <w:t xml:space="preserve"> </w:t>
      </w:r>
      <w:r w:rsidRPr="00F368FA">
        <w:rPr>
          <w:rFonts w:ascii="mylotus" w:hAnsi="mylotus" w:cs="B Lotus"/>
          <w:szCs w:val="23"/>
          <w:rtl/>
        </w:rPr>
        <w:t>کسانی</w:t>
      </w:r>
      <w:r w:rsidRPr="00F368FA">
        <w:rPr>
          <w:rFonts w:cs="B Lotus"/>
          <w:szCs w:val="23"/>
          <w:rtl/>
        </w:rPr>
        <w:t xml:space="preserve"> </w:t>
      </w:r>
      <w:r w:rsidRPr="00F368FA">
        <w:rPr>
          <w:rFonts w:ascii="mylotus" w:hAnsi="mylotus" w:cs="B Lotus"/>
          <w:szCs w:val="23"/>
          <w:rtl/>
        </w:rPr>
        <w:t>که</w:t>
      </w:r>
      <w:r w:rsidRPr="00F368FA">
        <w:rPr>
          <w:rFonts w:cs="B Lotus"/>
          <w:szCs w:val="23"/>
          <w:rtl/>
        </w:rPr>
        <w:t xml:space="preserve"> </w:t>
      </w:r>
      <w:r w:rsidRPr="00F368FA">
        <w:rPr>
          <w:rFonts w:ascii="mylotus" w:hAnsi="mylotus" w:cs="B Lotus"/>
          <w:szCs w:val="23"/>
          <w:rtl/>
        </w:rPr>
        <w:t>عذر</w:t>
      </w:r>
      <w:r w:rsidRPr="00F368FA">
        <w:rPr>
          <w:rFonts w:cs="B Lotus"/>
          <w:szCs w:val="23"/>
          <w:rtl/>
        </w:rPr>
        <w:t xml:space="preserve"> </w:t>
      </w:r>
      <w:r w:rsidRPr="00F368FA">
        <w:rPr>
          <w:rFonts w:ascii="mylotus" w:hAnsi="mylotus" w:cs="B Lotus"/>
          <w:szCs w:val="23"/>
          <w:rtl/>
        </w:rPr>
        <w:t>دارند</w:t>
      </w:r>
      <w:r w:rsidRPr="00F368FA">
        <w:rPr>
          <w:rFonts w:cs="B Lotus"/>
          <w:szCs w:val="23"/>
          <w:rtl/>
        </w:rPr>
        <w:t xml:space="preserve"> </w:t>
      </w:r>
      <w:r w:rsidRPr="00F368FA">
        <w:rPr>
          <w:rFonts w:ascii="mylotus" w:hAnsi="mylotus" w:cs="B Lotus"/>
          <w:szCs w:val="23"/>
          <w:rtl/>
        </w:rPr>
        <w:t>می</w:t>
      </w:r>
      <w:r w:rsidRPr="00F368FA">
        <w:rPr>
          <w:rFonts w:ascii="Times New Roman" w:hAnsi="Times New Roman" w:cs="B Lotus"/>
          <w:szCs w:val="23"/>
          <w:rtl/>
        </w:rPr>
        <w:t>‌</w:t>
      </w:r>
      <w:r w:rsidRPr="00F368FA">
        <w:rPr>
          <w:rFonts w:ascii="mylotus" w:hAnsi="mylotus" w:cs="B Lotus"/>
          <w:szCs w:val="23"/>
          <w:rtl/>
        </w:rPr>
        <w:t>باشند</w:t>
      </w:r>
      <w:r w:rsidRPr="00F368FA">
        <w:rPr>
          <w:rFonts w:cs="B Lotus"/>
          <w:szCs w:val="23"/>
          <w:rtl/>
        </w:rPr>
        <w:t xml:space="preserve"> </w:t>
      </w:r>
      <w:r w:rsidRPr="00F368FA">
        <w:rPr>
          <w:rFonts w:ascii="mylotus" w:hAnsi="mylotus" w:cs="B Lotus"/>
          <w:szCs w:val="23"/>
          <w:rtl/>
        </w:rPr>
        <w:t>و</w:t>
      </w:r>
      <w:r w:rsidRPr="00F368FA">
        <w:rPr>
          <w:rFonts w:cs="B Lotus"/>
          <w:szCs w:val="23"/>
          <w:rtl/>
        </w:rPr>
        <w:t xml:space="preserve"> </w:t>
      </w:r>
      <w:r w:rsidRPr="00F368FA">
        <w:rPr>
          <w:rFonts w:ascii="mylotus" w:hAnsi="mylotus" w:cs="B Lotus"/>
          <w:szCs w:val="23"/>
          <w:rtl/>
        </w:rPr>
        <w:t>نه</w:t>
      </w:r>
      <w:r w:rsidRPr="00F368FA">
        <w:rPr>
          <w:rFonts w:cs="B Lotus"/>
          <w:szCs w:val="23"/>
          <w:rtl/>
        </w:rPr>
        <w:t xml:space="preserve"> </w:t>
      </w:r>
      <w:r w:rsidRPr="00F368FA">
        <w:rPr>
          <w:rFonts w:ascii="mylotus" w:hAnsi="mylotus" w:cs="B Lotus"/>
          <w:szCs w:val="23"/>
          <w:rtl/>
        </w:rPr>
        <w:t>کسانی</w:t>
      </w:r>
      <w:r w:rsidRPr="00F368FA">
        <w:rPr>
          <w:rFonts w:cs="B Lotus"/>
          <w:szCs w:val="23"/>
          <w:rtl/>
        </w:rPr>
        <w:t xml:space="preserve"> </w:t>
      </w:r>
      <w:r w:rsidRPr="00F368FA">
        <w:rPr>
          <w:rFonts w:ascii="mylotus" w:hAnsi="mylotus" w:cs="B Lotus"/>
          <w:szCs w:val="23"/>
          <w:rtl/>
        </w:rPr>
        <w:t>که</w:t>
      </w:r>
      <w:r w:rsidRPr="00F368FA">
        <w:rPr>
          <w:rFonts w:cs="B Lotus"/>
          <w:szCs w:val="23"/>
          <w:rtl/>
        </w:rPr>
        <w:t xml:space="preserve"> </w:t>
      </w:r>
      <w:r w:rsidRPr="00F368FA">
        <w:rPr>
          <w:rFonts w:ascii="mylotus" w:hAnsi="mylotus" w:cs="B Lotus"/>
          <w:szCs w:val="23"/>
          <w:rtl/>
        </w:rPr>
        <w:t>هیچگونه</w:t>
      </w:r>
      <w:r w:rsidRPr="00F368FA">
        <w:rPr>
          <w:rFonts w:cs="B Lotus"/>
          <w:szCs w:val="23"/>
          <w:rtl/>
        </w:rPr>
        <w:t xml:space="preserve"> </w:t>
      </w:r>
      <w:r w:rsidRPr="00F368FA">
        <w:rPr>
          <w:rFonts w:ascii="mylotus" w:hAnsi="mylotus" w:cs="B Lotus"/>
          <w:szCs w:val="23"/>
          <w:rtl/>
        </w:rPr>
        <w:t>عذری</w:t>
      </w:r>
      <w:r w:rsidRPr="00F368FA">
        <w:rPr>
          <w:rFonts w:cs="B Lotus"/>
          <w:szCs w:val="23"/>
          <w:rtl/>
        </w:rPr>
        <w:t xml:space="preserve"> </w:t>
      </w:r>
      <w:r w:rsidRPr="00F368FA">
        <w:rPr>
          <w:rFonts w:ascii="mylotus" w:hAnsi="mylotus" w:cs="B Lotus"/>
          <w:szCs w:val="23"/>
          <w:rtl/>
        </w:rPr>
        <w:t>ندارند</w:t>
      </w:r>
      <w:r w:rsidRPr="00F368FA">
        <w:rPr>
          <w:rFonts w:cs="B Lotus"/>
          <w:szCs w:val="23"/>
          <w:rtl/>
        </w:rPr>
        <w:t xml:space="preserve"> </w:t>
      </w:r>
      <w:r w:rsidRPr="00F368FA">
        <w:rPr>
          <w:rFonts w:ascii="mylotus" w:hAnsi="mylotus" w:cs="B Lotus"/>
          <w:szCs w:val="23"/>
          <w:rtl/>
        </w:rPr>
        <w:t>تا</w:t>
      </w:r>
      <w:r w:rsidRPr="00F368FA">
        <w:rPr>
          <w:rFonts w:cs="B Lotus"/>
          <w:szCs w:val="23"/>
          <w:rtl/>
        </w:rPr>
        <w:t xml:space="preserve"> </w:t>
      </w:r>
      <w:r w:rsidRPr="00F368FA">
        <w:rPr>
          <w:rFonts w:ascii="mylotus" w:hAnsi="mylotus" w:cs="B Lotus"/>
          <w:szCs w:val="23"/>
          <w:rtl/>
        </w:rPr>
        <w:t>اینکه</w:t>
      </w:r>
      <w:r w:rsidRPr="00F368FA">
        <w:rPr>
          <w:rFonts w:cs="B Lotus"/>
          <w:szCs w:val="23"/>
          <w:rtl/>
        </w:rPr>
        <w:t xml:space="preserve"> </w:t>
      </w:r>
      <w:r w:rsidRPr="00F368FA">
        <w:rPr>
          <w:rFonts w:ascii="mylotus" w:hAnsi="mylotus" w:cs="B Lotus"/>
          <w:szCs w:val="23"/>
          <w:rtl/>
        </w:rPr>
        <w:t>مشق</w:t>
      </w:r>
      <w:r w:rsidRPr="00F368FA">
        <w:rPr>
          <w:rFonts w:cs="B Lotus"/>
          <w:szCs w:val="23"/>
          <w:rtl/>
        </w:rPr>
        <w:t>ت و سختی از آن</w:t>
      </w:r>
      <w:r w:rsidRPr="00F368FA">
        <w:rPr>
          <w:rFonts w:ascii="Times New Roman" w:hAnsi="Times New Roman" w:cs="B Lotus"/>
          <w:szCs w:val="23"/>
          <w:rtl/>
        </w:rPr>
        <w:t>‌</w:t>
      </w:r>
      <w:r w:rsidRPr="00F368FA">
        <w:rPr>
          <w:rFonts w:ascii="mylotus" w:hAnsi="mylotus" w:cs="B Lotus"/>
          <w:szCs w:val="23"/>
          <w:rtl/>
        </w:rPr>
        <w:t>ها</w:t>
      </w:r>
      <w:r w:rsidRPr="00F368FA">
        <w:rPr>
          <w:rFonts w:cs="B Lotus"/>
          <w:szCs w:val="23"/>
          <w:rtl/>
        </w:rPr>
        <w:t xml:space="preserve"> </w:t>
      </w:r>
      <w:r w:rsidRPr="00F368FA">
        <w:rPr>
          <w:rFonts w:ascii="mylotus" w:hAnsi="mylotus" w:cs="B Lotus"/>
          <w:szCs w:val="23"/>
          <w:rtl/>
        </w:rPr>
        <w:t>برداشته</w:t>
      </w:r>
      <w:r w:rsidRPr="00F368FA">
        <w:rPr>
          <w:rFonts w:cs="B Lotus"/>
          <w:szCs w:val="23"/>
          <w:rtl/>
        </w:rPr>
        <w:t xml:space="preserve"> </w:t>
      </w:r>
      <w:r w:rsidRPr="00F368FA">
        <w:rPr>
          <w:rFonts w:ascii="mylotus" w:hAnsi="mylotus" w:cs="B Lotus"/>
          <w:szCs w:val="23"/>
          <w:rtl/>
        </w:rPr>
        <w:t>شود</w:t>
      </w:r>
      <w:r w:rsidRPr="00F368FA">
        <w:rPr>
          <w:rFonts w:cs="B Lotus"/>
          <w:szCs w:val="23"/>
          <w:rtl/>
        </w:rPr>
        <w:t xml:space="preserve">. </w:t>
      </w:r>
      <w:r w:rsidRPr="00F368FA">
        <w:rPr>
          <w:rFonts w:ascii="mylotus" w:hAnsi="mylotus" w:cs="B Lotus"/>
          <w:szCs w:val="23"/>
          <w:rtl/>
        </w:rPr>
        <w:t>و</w:t>
      </w:r>
      <w:r w:rsidRPr="00F368FA">
        <w:rPr>
          <w:rFonts w:cs="B Lotus"/>
          <w:szCs w:val="23"/>
          <w:rtl/>
        </w:rPr>
        <w:t xml:space="preserve"> </w:t>
      </w:r>
      <w:r w:rsidRPr="00F368FA">
        <w:rPr>
          <w:rFonts w:ascii="mylotus" w:hAnsi="mylotus" w:cs="B Lotus"/>
          <w:szCs w:val="23"/>
          <w:rtl/>
        </w:rPr>
        <w:t>این</w:t>
      </w:r>
      <w:r w:rsidRPr="00F368FA">
        <w:rPr>
          <w:rFonts w:cs="B Lotus"/>
          <w:szCs w:val="23"/>
          <w:rtl/>
        </w:rPr>
        <w:t xml:space="preserve"> </w:t>
      </w:r>
      <w:r w:rsidRPr="00F368FA">
        <w:rPr>
          <w:rFonts w:ascii="mylotus" w:hAnsi="mylotus" w:cs="B Lotus"/>
          <w:szCs w:val="23"/>
          <w:rtl/>
        </w:rPr>
        <w:t>مذهب</w:t>
      </w:r>
      <w:r w:rsidRPr="00F368FA">
        <w:rPr>
          <w:rFonts w:cs="B Lotus"/>
          <w:szCs w:val="23"/>
          <w:rtl/>
        </w:rPr>
        <w:t xml:space="preserve"> </w:t>
      </w:r>
      <w:r w:rsidRPr="00F368FA">
        <w:rPr>
          <w:rFonts w:ascii="mylotus" w:hAnsi="mylotus" w:cs="B Lotus"/>
          <w:szCs w:val="23"/>
          <w:rtl/>
        </w:rPr>
        <w:t>ابن</w:t>
      </w:r>
      <w:r w:rsidRPr="00F368FA">
        <w:rPr>
          <w:rFonts w:cs="B Lotus"/>
          <w:szCs w:val="23"/>
          <w:rtl/>
        </w:rPr>
        <w:t xml:space="preserve"> </w:t>
      </w:r>
      <w:r w:rsidRPr="00F368FA">
        <w:rPr>
          <w:rFonts w:ascii="mylotus" w:hAnsi="mylotus" w:cs="B Lotus"/>
          <w:szCs w:val="23"/>
          <w:rtl/>
        </w:rPr>
        <w:t>سیرین</w:t>
      </w:r>
      <w:r w:rsidRPr="00F368FA">
        <w:rPr>
          <w:rFonts w:cs="B Lotus"/>
          <w:szCs w:val="23"/>
          <w:rtl/>
        </w:rPr>
        <w:t xml:space="preserve"> </w:t>
      </w:r>
      <w:r w:rsidRPr="00F368FA">
        <w:rPr>
          <w:rFonts w:ascii="mylotus" w:hAnsi="mylotus" w:cs="B Lotus"/>
          <w:szCs w:val="23"/>
          <w:rtl/>
        </w:rPr>
        <w:t>و</w:t>
      </w:r>
      <w:r w:rsidRPr="00F368FA">
        <w:rPr>
          <w:rFonts w:cs="B Lotus"/>
          <w:szCs w:val="23"/>
          <w:rtl/>
        </w:rPr>
        <w:t xml:space="preserve"> </w:t>
      </w:r>
      <w:r w:rsidRPr="00F368FA">
        <w:rPr>
          <w:rFonts w:ascii="mylotus" w:hAnsi="mylotus" w:cs="B Lotus"/>
          <w:szCs w:val="23"/>
          <w:rtl/>
        </w:rPr>
        <w:t>اشهب</w:t>
      </w:r>
      <w:r w:rsidRPr="00F368FA">
        <w:rPr>
          <w:rFonts w:cs="B Lotus"/>
          <w:szCs w:val="23"/>
          <w:rtl/>
        </w:rPr>
        <w:t xml:space="preserve"> </w:t>
      </w:r>
      <w:r w:rsidRPr="00F368FA">
        <w:rPr>
          <w:rFonts w:ascii="mylotus" w:hAnsi="mylotus" w:cs="B Lotus"/>
          <w:szCs w:val="23"/>
          <w:rtl/>
        </w:rPr>
        <w:t>که</w:t>
      </w:r>
      <w:r w:rsidRPr="00F368FA">
        <w:rPr>
          <w:rFonts w:cs="B Lotus"/>
          <w:szCs w:val="23"/>
          <w:rtl/>
        </w:rPr>
        <w:t xml:space="preserve"> </w:t>
      </w:r>
      <w:r w:rsidRPr="00F368FA">
        <w:rPr>
          <w:rFonts w:ascii="mylotus" w:hAnsi="mylotus" w:cs="B Lotus"/>
          <w:szCs w:val="23"/>
          <w:rtl/>
        </w:rPr>
        <w:t>از</w:t>
      </w:r>
      <w:r w:rsidRPr="00F368FA">
        <w:rPr>
          <w:rFonts w:cs="B Lotus"/>
          <w:szCs w:val="23"/>
          <w:rtl/>
        </w:rPr>
        <w:t xml:space="preserve"> </w:t>
      </w:r>
      <w:r w:rsidRPr="00F368FA">
        <w:rPr>
          <w:rFonts w:ascii="mylotus" w:hAnsi="mylotus" w:cs="B Lotus"/>
          <w:szCs w:val="23"/>
          <w:rtl/>
        </w:rPr>
        <w:t>اصحابش</w:t>
      </w:r>
      <w:r w:rsidRPr="00F368FA">
        <w:rPr>
          <w:rFonts w:cs="B Lotus"/>
          <w:szCs w:val="23"/>
          <w:rtl/>
        </w:rPr>
        <w:t xml:space="preserve"> </w:t>
      </w:r>
      <w:r w:rsidRPr="00F368FA">
        <w:rPr>
          <w:rFonts w:ascii="mylotus" w:hAnsi="mylotus" w:cs="B Lotus"/>
          <w:szCs w:val="23"/>
          <w:rtl/>
        </w:rPr>
        <w:t>مالک</w:t>
      </w:r>
      <w:r w:rsidRPr="00F368FA">
        <w:rPr>
          <w:rFonts w:cs="B Lotus"/>
          <w:szCs w:val="23"/>
          <w:rtl/>
        </w:rPr>
        <w:t xml:space="preserve"> </w:t>
      </w:r>
      <w:r w:rsidRPr="00F368FA">
        <w:rPr>
          <w:rFonts w:ascii="mylotus" w:hAnsi="mylotus" w:cs="B Lotus"/>
          <w:szCs w:val="23"/>
          <w:rtl/>
        </w:rPr>
        <w:t>است</w:t>
      </w:r>
      <w:r w:rsidRPr="00F368FA">
        <w:rPr>
          <w:rFonts w:cs="B Lotus"/>
          <w:szCs w:val="23"/>
          <w:rtl/>
        </w:rPr>
        <w:t xml:space="preserve"> </w:t>
      </w:r>
      <w:r w:rsidRPr="00F368FA">
        <w:rPr>
          <w:rFonts w:ascii="mylotus" w:hAnsi="mylotus" w:cs="B Lotus"/>
          <w:szCs w:val="23"/>
          <w:rtl/>
        </w:rPr>
        <w:t>می</w:t>
      </w:r>
      <w:r w:rsidRPr="00F368FA">
        <w:rPr>
          <w:rFonts w:ascii="Times New Roman" w:hAnsi="Times New Roman" w:cs="B Lotus"/>
          <w:szCs w:val="23"/>
          <w:rtl/>
        </w:rPr>
        <w:t>‌</w:t>
      </w:r>
      <w:r w:rsidRPr="00F368FA">
        <w:rPr>
          <w:rFonts w:ascii="mylotus" w:hAnsi="mylotus" w:cs="B Lotus"/>
          <w:szCs w:val="23"/>
          <w:rtl/>
        </w:rPr>
        <w:t>باشد</w:t>
      </w:r>
      <w:r w:rsidRPr="00F368FA">
        <w:rPr>
          <w:rFonts w:cs="B Lotus"/>
          <w:szCs w:val="23"/>
          <w:rtl/>
        </w:rPr>
        <w:t xml:space="preserve"> </w:t>
      </w:r>
      <w:r w:rsidRPr="00F368FA">
        <w:rPr>
          <w:rFonts w:ascii="mylotus" w:hAnsi="mylotus" w:cs="B Lotus"/>
          <w:szCs w:val="23"/>
          <w:rtl/>
        </w:rPr>
        <w:t>و</w:t>
      </w:r>
      <w:r w:rsidRPr="00F368FA">
        <w:rPr>
          <w:rFonts w:cs="B Lotus"/>
          <w:szCs w:val="23"/>
          <w:rtl/>
        </w:rPr>
        <w:t xml:space="preserve"> </w:t>
      </w:r>
      <w:r w:rsidRPr="00F368FA">
        <w:rPr>
          <w:rFonts w:ascii="mylotus" w:hAnsi="mylotus" w:cs="B Lotus"/>
          <w:szCs w:val="23"/>
          <w:rtl/>
        </w:rPr>
        <w:t>این</w:t>
      </w:r>
      <w:r w:rsidRPr="00F368FA">
        <w:rPr>
          <w:rFonts w:cs="B Lotus"/>
          <w:szCs w:val="23"/>
          <w:rtl/>
        </w:rPr>
        <w:t xml:space="preserve"> </w:t>
      </w:r>
      <w:r w:rsidRPr="00F368FA">
        <w:rPr>
          <w:rFonts w:ascii="mylotus" w:hAnsi="mylotus" w:cs="B Lotus"/>
          <w:szCs w:val="23"/>
          <w:rtl/>
        </w:rPr>
        <w:t>قول</w:t>
      </w:r>
      <w:r w:rsidRPr="00F368FA">
        <w:rPr>
          <w:rFonts w:cs="B Lotus"/>
          <w:szCs w:val="23"/>
          <w:rtl/>
        </w:rPr>
        <w:t xml:space="preserve"> </w:t>
      </w:r>
      <w:r w:rsidRPr="00F368FA">
        <w:rPr>
          <w:rFonts w:ascii="mylotus" w:hAnsi="mylotus" w:cs="B Lotus"/>
          <w:szCs w:val="23"/>
          <w:rtl/>
        </w:rPr>
        <w:t>را</w:t>
      </w:r>
      <w:r w:rsidRPr="00F368FA">
        <w:rPr>
          <w:rFonts w:cs="B Lotus"/>
          <w:szCs w:val="23"/>
          <w:rtl/>
        </w:rPr>
        <w:t xml:space="preserve"> </w:t>
      </w:r>
      <w:r w:rsidRPr="00F368FA">
        <w:rPr>
          <w:rFonts w:ascii="mylotus" w:hAnsi="mylotus" w:cs="B Lotus"/>
          <w:szCs w:val="23"/>
          <w:rtl/>
        </w:rPr>
        <w:t>خطابی</w:t>
      </w:r>
      <w:r w:rsidRPr="00F368FA">
        <w:rPr>
          <w:rFonts w:cs="B Lotus"/>
          <w:szCs w:val="23"/>
          <w:rtl/>
        </w:rPr>
        <w:t xml:space="preserve"> </w:t>
      </w:r>
      <w:r w:rsidRPr="00F368FA">
        <w:rPr>
          <w:rFonts w:ascii="mylotus" w:hAnsi="mylotus" w:cs="B Lotus"/>
          <w:szCs w:val="23"/>
          <w:rtl/>
        </w:rPr>
        <w:t>از</w:t>
      </w:r>
      <w:r w:rsidRPr="00F368FA">
        <w:rPr>
          <w:rFonts w:cs="B Lotus"/>
          <w:szCs w:val="23"/>
          <w:rtl/>
        </w:rPr>
        <w:t xml:space="preserve"> </w:t>
      </w:r>
      <w:r w:rsidRPr="00F368FA">
        <w:rPr>
          <w:rFonts w:ascii="mylotus" w:hAnsi="mylotus" w:cs="B Lotus"/>
          <w:szCs w:val="23"/>
          <w:rtl/>
        </w:rPr>
        <w:t>قفال</w:t>
      </w:r>
      <w:r w:rsidRPr="00F368FA">
        <w:rPr>
          <w:rFonts w:cs="B Lotus"/>
          <w:szCs w:val="23"/>
          <w:rtl/>
        </w:rPr>
        <w:t xml:space="preserve"> </w:t>
      </w:r>
      <w:r w:rsidRPr="00F368FA">
        <w:rPr>
          <w:rFonts w:ascii="mylotus" w:hAnsi="mylotus" w:cs="B Lotus"/>
          <w:szCs w:val="23"/>
          <w:rtl/>
        </w:rPr>
        <w:t>الشاشی</w:t>
      </w:r>
      <w:r w:rsidRPr="00F368FA">
        <w:rPr>
          <w:rFonts w:cs="B Lotus"/>
          <w:szCs w:val="23"/>
          <w:rtl/>
        </w:rPr>
        <w:t xml:space="preserve"> </w:t>
      </w:r>
      <w:r w:rsidRPr="00F368FA">
        <w:rPr>
          <w:rFonts w:ascii="mylotus" w:hAnsi="mylotus" w:cs="B Lotus"/>
          <w:szCs w:val="23"/>
          <w:rtl/>
        </w:rPr>
        <w:t>الکبیر</w:t>
      </w:r>
      <w:r w:rsidRPr="00F368FA">
        <w:rPr>
          <w:rFonts w:cs="B Lotus"/>
          <w:szCs w:val="23"/>
          <w:rtl/>
        </w:rPr>
        <w:t xml:space="preserve"> </w:t>
      </w:r>
      <w:r w:rsidRPr="00F368FA">
        <w:rPr>
          <w:rFonts w:ascii="mylotus" w:hAnsi="mylotus" w:cs="B Lotus"/>
          <w:szCs w:val="23"/>
          <w:rtl/>
        </w:rPr>
        <w:t>از</w:t>
      </w:r>
      <w:r w:rsidRPr="00F368FA">
        <w:rPr>
          <w:rFonts w:cs="B Lotus"/>
          <w:szCs w:val="23"/>
          <w:rtl/>
        </w:rPr>
        <w:t xml:space="preserve"> </w:t>
      </w:r>
      <w:r w:rsidRPr="00F368FA">
        <w:rPr>
          <w:rFonts w:ascii="mylotus" w:hAnsi="mylotus" w:cs="B Lotus"/>
          <w:szCs w:val="23"/>
          <w:rtl/>
        </w:rPr>
        <w:t>اصحاب</w:t>
      </w:r>
      <w:r w:rsidRPr="00F368FA">
        <w:rPr>
          <w:rFonts w:cs="B Lotus"/>
          <w:szCs w:val="23"/>
          <w:rtl/>
        </w:rPr>
        <w:t xml:space="preserve"> </w:t>
      </w:r>
      <w:r w:rsidRPr="00F368FA">
        <w:rPr>
          <w:rFonts w:ascii="mylotus" w:hAnsi="mylotus" w:cs="B Lotus"/>
          <w:szCs w:val="23"/>
          <w:rtl/>
        </w:rPr>
        <w:t>شافعی</w:t>
      </w:r>
      <w:r w:rsidRPr="00F368FA">
        <w:rPr>
          <w:rFonts w:cs="B Lotus"/>
          <w:szCs w:val="23"/>
          <w:rtl/>
        </w:rPr>
        <w:t xml:space="preserve"> </w:t>
      </w:r>
      <w:r w:rsidRPr="00F368FA">
        <w:rPr>
          <w:rFonts w:ascii="mylotus" w:hAnsi="mylotus" w:cs="B Lotus"/>
          <w:szCs w:val="23"/>
          <w:rtl/>
        </w:rPr>
        <w:t>از</w:t>
      </w:r>
      <w:r w:rsidRPr="00F368FA">
        <w:rPr>
          <w:rFonts w:cs="B Lotus"/>
          <w:szCs w:val="23"/>
          <w:rtl/>
        </w:rPr>
        <w:t xml:space="preserve"> </w:t>
      </w:r>
      <w:r w:rsidRPr="00F368FA">
        <w:rPr>
          <w:rFonts w:ascii="mylotus" w:hAnsi="mylotus" w:cs="B Lotus"/>
          <w:szCs w:val="23"/>
          <w:rtl/>
        </w:rPr>
        <w:t>اسحاق</w:t>
      </w:r>
      <w:r w:rsidRPr="00F368FA">
        <w:rPr>
          <w:rFonts w:cs="B Lotus"/>
          <w:szCs w:val="23"/>
          <w:rtl/>
        </w:rPr>
        <w:t xml:space="preserve"> </w:t>
      </w:r>
      <w:r w:rsidRPr="00F368FA">
        <w:rPr>
          <w:rFonts w:ascii="mylotus" w:hAnsi="mylotus" w:cs="B Lotus"/>
          <w:szCs w:val="23"/>
          <w:rtl/>
        </w:rPr>
        <w:t>المروزی</w:t>
      </w:r>
      <w:r w:rsidRPr="00F368FA">
        <w:rPr>
          <w:rFonts w:cs="B Lotus"/>
          <w:szCs w:val="23"/>
          <w:rtl/>
        </w:rPr>
        <w:t xml:space="preserve"> </w:t>
      </w:r>
      <w:r w:rsidRPr="00F368FA">
        <w:rPr>
          <w:rFonts w:ascii="mylotus" w:hAnsi="mylotus" w:cs="B Lotus"/>
          <w:szCs w:val="23"/>
          <w:rtl/>
        </w:rPr>
        <w:t>از</w:t>
      </w:r>
      <w:r w:rsidRPr="00F368FA">
        <w:rPr>
          <w:rFonts w:cs="B Lotus"/>
          <w:szCs w:val="23"/>
          <w:rtl/>
        </w:rPr>
        <w:t xml:space="preserve"> </w:t>
      </w:r>
      <w:r w:rsidRPr="00F368FA">
        <w:rPr>
          <w:rFonts w:ascii="mylotus" w:hAnsi="mylotus" w:cs="B Lotus"/>
          <w:szCs w:val="23"/>
          <w:rtl/>
        </w:rPr>
        <w:t>گروهی</w:t>
      </w:r>
      <w:r w:rsidRPr="00F368FA">
        <w:rPr>
          <w:rFonts w:cs="B Lotus"/>
          <w:szCs w:val="23"/>
          <w:rtl/>
        </w:rPr>
        <w:t xml:space="preserve"> </w:t>
      </w:r>
      <w:r w:rsidRPr="00F368FA">
        <w:rPr>
          <w:rFonts w:ascii="mylotus" w:hAnsi="mylotus" w:cs="B Lotus"/>
          <w:szCs w:val="23"/>
          <w:rtl/>
        </w:rPr>
        <w:t>از</w:t>
      </w:r>
      <w:r w:rsidRPr="00F368FA">
        <w:rPr>
          <w:rFonts w:cs="B Lotus"/>
          <w:szCs w:val="23"/>
          <w:rtl/>
        </w:rPr>
        <w:t xml:space="preserve"> </w:t>
      </w:r>
      <w:r w:rsidRPr="00F368FA">
        <w:rPr>
          <w:rFonts w:ascii="mylotus" w:hAnsi="mylotus" w:cs="B Lotus"/>
          <w:szCs w:val="23"/>
          <w:rtl/>
        </w:rPr>
        <w:t>اصحاب</w:t>
      </w:r>
      <w:r w:rsidRPr="00F368FA">
        <w:rPr>
          <w:rFonts w:cs="B Lotus"/>
          <w:szCs w:val="23"/>
          <w:rtl/>
        </w:rPr>
        <w:t xml:space="preserve"> </w:t>
      </w:r>
      <w:r w:rsidRPr="00F368FA">
        <w:rPr>
          <w:rFonts w:ascii="mylotus" w:hAnsi="mylotus" w:cs="B Lotus"/>
          <w:szCs w:val="23"/>
          <w:rtl/>
        </w:rPr>
        <w:t>حدیث</w:t>
      </w:r>
      <w:r w:rsidRPr="00F368FA">
        <w:rPr>
          <w:rFonts w:cs="B Lotus"/>
          <w:szCs w:val="23"/>
          <w:rtl/>
        </w:rPr>
        <w:t xml:space="preserve"> </w:t>
      </w:r>
      <w:r w:rsidRPr="00F368FA">
        <w:rPr>
          <w:rFonts w:ascii="mylotus" w:hAnsi="mylotus" w:cs="B Lotus"/>
          <w:szCs w:val="23"/>
          <w:rtl/>
        </w:rPr>
        <w:t>حکایت</w:t>
      </w:r>
      <w:r w:rsidRPr="00F368FA">
        <w:rPr>
          <w:rFonts w:cs="B Lotus"/>
          <w:szCs w:val="23"/>
          <w:rtl/>
        </w:rPr>
        <w:t xml:space="preserve"> </w:t>
      </w:r>
      <w:r w:rsidRPr="00F368FA">
        <w:rPr>
          <w:rFonts w:ascii="mylotus" w:hAnsi="mylotus" w:cs="B Lotus"/>
          <w:szCs w:val="23"/>
          <w:rtl/>
        </w:rPr>
        <w:t>می</w:t>
      </w:r>
      <w:r w:rsidRPr="00F368FA">
        <w:rPr>
          <w:rFonts w:ascii="Times New Roman" w:hAnsi="Times New Roman" w:cs="B Lotus"/>
          <w:szCs w:val="23"/>
          <w:rtl/>
        </w:rPr>
        <w:t>‌</w:t>
      </w:r>
      <w:r w:rsidRPr="00F368FA">
        <w:rPr>
          <w:rFonts w:ascii="mylotus" w:hAnsi="mylotus" w:cs="B Lotus"/>
          <w:szCs w:val="23"/>
          <w:rtl/>
        </w:rPr>
        <w:t>کند</w:t>
      </w:r>
      <w:r w:rsidRPr="00F368FA">
        <w:rPr>
          <w:rFonts w:cs="B Lotus"/>
          <w:szCs w:val="23"/>
          <w:rtl/>
        </w:rPr>
        <w:t xml:space="preserve">. </w:t>
      </w:r>
      <w:r w:rsidRPr="00F368FA">
        <w:rPr>
          <w:rFonts w:ascii="mylotus" w:hAnsi="mylotus" w:cs="B Lotus"/>
          <w:szCs w:val="23"/>
          <w:rtl/>
        </w:rPr>
        <w:t>و</w:t>
      </w:r>
      <w:r w:rsidRPr="00F368FA">
        <w:rPr>
          <w:rFonts w:cs="B Lotus"/>
          <w:szCs w:val="23"/>
          <w:rtl/>
        </w:rPr>
        <w:t xml:space="preserve"> </w:t>
      </w:r>
      <w:r w:rsidRPr="00F368FA">
        <w:rPr>
          <w:rFonts w:ascii="mylotus" w:hAnsi="mylotus" w:cs="B Lotus"/>
          <w:szCs w:val="23"/>
          <w:rtl/>
        </w:rPr>
        <w:t>ابن</w:t>
      </w:r>
      <w:r w:rsidRPr="00F368FA">
        <w:rPr>
          <w:rFonts w:cs="B Lotus"/>
          <w:szCs w:val="23"/>
          <w:rtl/>
        </w:rPr>
        <w:t xml:space="preserve"> </w:t>
      </w:r>
      <w:r w:rsidRPr="00F368FA">
        <w:rPr>
          <w:rFonts w:ascii="mylotus" w:hAnsi="mylotus" w:cs="B Lotus"/>
          <w:szCs w:val="23"/>
          <w:rtl/>
        </w:rPr>
        <w:t>منذر</w:t>
      </w:r>
      <w:r w:rsidRPr="00F368FA">
        <w:rPr>
          <w:rFonts w:cs="B Lotus"/>
          <w:szCs w:val="23"/>
          <w:rtl/>
        </w:rPr>
        <w:t xml:space="preserve"> </w:t>
      </w:r>
      <w:r w:rsidRPr="00F368FA">
        <w:rPr>
          <w:rFonts w:ascii="mylotus" w:hAnsi="mylotus" w:cs="B Lotus"/>
          <w:szCs w:val="23"/>
          <w:rtl/>
        </w:rPr>
        <w:t>و</w:t>
      </w:r>
      <w:r w:rsidRPr="00F368FA">
        <w:rPr>
          <w:rFonts w:cs="B Lotus"/>
          <w:szCs w:val="23"/>
          <w:rtl/>
        </w:rPr>
        <w:t xml:space="preserve"> </w:t>
      </w:r>
      <w:r w:rsidRPr="00F368FA">
        <w:rPr>
          <w:rFonts w:ascii="mylotus" w:hAnsi="mylotus" w:cs="B Lotus"/>
          <w:szCs w:val="23"/>
          <w:rtl/>
        </w:rPr>
        <w:t>ابن</w:t>
      </w:r>
      <w:r w:rsidRPr="00F368FA">
        <w:rPr>
          <w:rFonts w:cs="B Lotus"/>
          <w:szCs w:val="23"/>
          <w:rtl/>
        </w:rPr>
        <w:t xml:space="preserve"> </w:t>
      </w:r>
      <w:r w:rsidRPr="00F368FA">
        <w:rPr>
          <w:rFonts w:ascii="mylotus" w:hAnsi="mylotus" w:cs="B Lotus"/>
          <w:szCs w:val="23"/>
          <w:rtl/>
        </w:rPr>
        <w:t>تیمیه</w:t>
      </w:r>
      <w:r w:rsidRPr="00F368FA">
        <w:rPr>
          <w:rFonts w:cs="B Lotus"/>
          <w:szCs w:val="23"/>
          <w:rtl/>
        </w:rPr>
        <w:t xml:space="preserve"> </w:t>
      </w:r>
      <w:r w:rsidRPr="00F368FA">
        <w:rPr>
          <w:rFonts w:ascii="mylotus" w:hAnsi="mylotus" w:cs="B Lotus"/>
          <w:szCs w:val="23"/>
          <w:rtl/>
        </w:rPr>
        <w:t>این</w:t>
      </w:r>
      <w:r w:rsidRPr="00F368FA">
        <w:rPr>
          <w:rFonts w:cs="B Lotus"/>
          <w:szCs w:val="23"/>
          <w:rtl/>
        </w:rPr>
        <w:t xml:space="preserve"> </w:t>
      </w:r>
      <w:r w:rsidRPr="00F368FA">
        <w:rPr>
          <w:rFonts w:ascii="mylotus" w:hAnsi="mylotus" w:cs="B Lotus"/>
          <w:szCs w:val="23"/>
          <w:rtl/>
        </w:rPr>
        <w:t>مذهب</w:t>
      </w:r>
      <w:r w:rsidRPr="00F368FA">
        <w:rPr>
          <w:rFonts w:cs="B Lotus"/>
          <w:szCs w:val="23"/>
          <w:rtl/>
        </w:rPr>
        <w:t xml:space="preserve"> </w:t>
      </w:r>
      <w:r w:rsidRPr="00F368FA">
        <w:rPr>
          <w:rFonts w:ascii="mylotus" w:hAnsi="mylotus" w:cs="B Lotus"/>
          <w:szCs w:val="23"/>
          <w:rtl/>
        </w:rPr>
        <w:t>را</w:t>
      </w:r>
      <w:r w:rsidRPr="00F368FA">
        <w:rPr>
          <w:rFonts w:cs="B Lotus"/>
          <w:szCs w:val="23"/>
          <w:rtl/>
        </w:rPr>
        <w:t xml:space="preserve"> </w:t>
      </w:r>
      <w:r w:rsidRPr="00F368FA">
        <w:rPr>
          <w:rFonts w:ascii="mylotus" w:hAnsi="mylotus" w:cs="B Lotus"/>
          <w:szCs w:val="23"/>
          <w:rtl/>
        </w:rPr>
        <w:t>اختیار</w:t>
      </w:r>
      <w:r w:rsidRPr="00F368FA">
        <w:rPr>
          <w:rFonts w:cs="B Lotus"/>
          <w:szCs w:val="23"/>
          <w:rtl/>
        </w:rPr>
        <w:t xml:space="preserve"> </w:t>
      </w:r>
      <w:r w:rsidRPr="00F368FA">
        <w:rPr>
          <w:rFonts w:ascii="mylotus" w:hAnsi="mylotus" w:cs="B Lotus"/>
          <w:szCs w:val="23"/>
          <w:rtl/>
        </w:rPr>
        <w:t>کرده</w:t>
      </w:r>
      <w:r w:rsidRPr="00F368FA">
        <w:rPr>
          <w:rFonts w:ascii="Times New Roman" w:hAnsi="Times New Roman" w:cs="B Lotus"/>
          <w:szCs w:val="23"/>
          <w:rtl/>
        </w:rPr>
        <w:t>‌</w:t>
      </w:r>
      <w:r w:rsidRPr="00F368FA">
        <w:rPr>
          <w:rFonts w:ascii="mylotus" w:hAnsi="mylotus" w:cs="B Lotus"/>
          <w:szCs w:val="23"/>
          <w:rtl/>
        </w:rPr>
        <w:t>اند</w:t>
      </w:r>
      <w:r w:rsidRPr="00F368FA">
        <w:rPr>
          <w:rFonts w:cs="B Lotus"/>
          <w:szCs w:val="23"/>
          <w:rtl/>
        </w:rPr>
        <w:t>. (</w:t>
      </w:r>
      <w:r w:rsidRPr="00F368FA">
        <w:rPr>
          <w:rFonts w:ascii="mylotus" w:hAnsi="mylotus" w:cs="B Lotus"/>
          <w:szCs w:val="23"/>
          <w:rtl/>
        </w:rPr>
        <w:t>مجموع</w:t>
      </w:r>
      <w:r w:rsidRPr="00F368FA">
        <w:rPr>
          <w:rFonts w:cs="B Lotus"/>
          <w:szCs w:val="23"/>
          <w:rtl/>
        </w:rPr>
        <w:t xml:space="preserve"> الفتاوی24/25)، (وشرح مسلم للنووی2/3509)، (والقوانین75)، (ومعالم السنن2/55). وشیخ الاسلام ابن تیمیه در مجموع الفتاوی 21/458 می</w:t>
      </w:r>
      <w:r w:rsidRPr="00F368FA">
        <w:rPr>
          <w:rFonts w:ascii="Times New Roman" w:hAnsi="Times New Roman" w:cs="B Lotus"/>
          <w:szCs w:val="23"/>
          <w:rtl/>
        </w:rPr>
        <w:t>‌</w:t>
      </w:r>
      <w:r w:rsidRPr="00F368FA">
        <w:rPr>
          <w:rFonts w:ascii="mylotus" w:hAnsi="mylotus" w:cs="B Lotus"/>
          <w:szCs w:val="23"/>
          <w:rtl/>
        </w:rPr>
        <w:t>گوید</w:t>
      </w:r>
      <w:r w:rsidRPr="00F368FA">
        <w:rPr>
          <w:rFonts w:cs="B Lotus"/>
          <w:szCs w:val="23"/>
          <w:rtl/>
        </w:rPr>
        <w:t xml:space="preserve">: </w:t>
      </w:r>
      <w:r w:rsidRPr="00F368FA">
        <w:rPr>
          <w:rFonts w:ascii="mylotus" w:hAnsi="mylotus" w:cs="B Lotus"/>
          <w:szCs w:val="23"/>
          <w:rtl/>
        </w:rPr>
        <w:t>اگر</w:t>
      </w:r>
      <w:r w:rsidRPr="00F368FA">
        <w:rPr>
          <w:rFonts w:cs="B Lotus"/>
          <w:szCs w:val="23"/>
          <w:rtl/>
        </w:rPr>
        <w:t xml:space="preserve"> </w:t>
      </w:r>
      <w:r w:rsidRPr="00F368FA">
        <w:rPr>
          <w:rFonts w:ascii="mylotus" w:hAnsi="mylotus" w:cs="B Lotus"/>
          <w:szCs w:val="23"/>
          <w:rtl/>
        </w:rPr>
        <w:t>در</w:t>
      </w:r>
      <w:r w:rsidRPr="00F368FA">
        <w:rPr>
          <w:rFonts w:cs="B Lotus"/>
          <w:szCs w:val="23"/>
          <w:rtl/>
        </w:rPr>
        <w:t xml:space="preserve"> </w:t>
      </w:r>
      <w:r w:rsidRPr="00F368FA">
        <w:rPr>
          <w:rFonts w:ascii="mylotus" w:hAnsi="mylotus" w:cs="B Lotus"/>
          <w:szCs w:val="23"/>
          <w:rtl/>
        </w:rPr>
        <w:t>وقتی</w:t>
      </w:r>
      <w:r w:rsidRPr="00F368FA">
        <w:rPr>
          <w:rFonts w:cs="B Lotus"/>
          <w:szCs w:val="23"/>
          <w:rtl/>
        </w:rPr>
        <w:t xml:space="preserve"> </w:t>
      </w:r>
      <w:r w:rsidRPr="00F368FA">
        <w:rPr>
          <w:rFonts w:ascii="mylotus" w:hAnsi="mylotus" w:cs="B Lotus"/>
          <w:szCs w:val="23"/>
          <w:rtl/>
        </w:rPr>
        <w:t>خاص</w:t>
      </w:r>
      <w:r w:rsidRPr="00F368FA">
        <w:rPr>
          <w:rFonts w:cs="B Lotus"/>
          <w:szCs w:val="23"/>
          <w:rtl/>
        </w:rPr>
        <w:t xml:space="preserve"> </w:t>
      </w:r>
      <w:r w:rsidRPr="00F368FA">
        <w:rPr>
          <w:rFonts w:ascii="mylotus" w:hAnsi="mylotus" w:cs="B Lotus"/>
          <w:szCs w:val="23"/>
          <w:rtl/>
        </w:rPr>
        <w:t>بر</w:t>
      </w:r>
      <w:r w:rsidRPr="00F368FA">
        <w:rPr>
          <w:rFonts w:cs="B Lotus"/>
          <w:szCs w:val="23"/>
          <w:rtl/>
        </w:rPr>
        <w:t xml:space="preserve"> </w:t>
      </w:r>
      <w:r w:rsidRPr="00F368FA">
        <w:rPr>
          <w:rFonts w:ascii="mylotus" w:hAnsi="mylotus" w:cs="B Lotus"/>
          <w:szCs w:val="23"/>
          <w:rtl/>
        </w:rPr>
        <w:t>صنعتگر</w:t>
      </w:r>
      <w:r w:rsidRPr="00F368FA">
        <w:rPr>
          <w:rFonts w:cs="B Lotus"/>
          <w:szCs w:val="23"/>
          <w:rtl/>
        </w:rPr>
        <w:t xml:space="preserve"> </w:t>
      </w:r>
      <w:r w:rsidRPr="00F368FA">
        <w:rPr>
          <w:rFonts w:ascii="mylotus" w:hAnsi="mylotus" w:cs="B Lotus"/>
          <w:szCs w:val="23"/>
          <w:rtl/>
        </w:rPr>
        <w:t>و</w:t>
      </w:r>
      <w:r w:rsidRPr="00F368FA">
        <w:rPr>
          <w:rFonts w:cs="B Lotus"/>
          <w:szCs w:val="23"/>
          <w:rtl/>
        </w:rPr>
        <w:t xml:space="preserve"> </w:t>
      </w:r>
      <w:r w:rsidRPr="00F368FA">
        <w:rPr>
          <w:rFonts w:ascii="mylotus" w:hAnsi="mylotus" w:cs="B Lotus"/>
          <w:szCs w:val="23"/>
          <w:rtl/>
        </w:rPr>
        <w:t>کارگر</w:t>
      </w:r>
      <w:r w:rsidRPr="00F368FA">
        <w:rPr>
          <w:rFonts w:cs="B Lotus"/>
          <w:szCs w:val="23"/>
          <w:rtl/>
        </w:rPr>
        <w:t xml:space="preserve"> </w:t>
      </w:r>
      <w:r w:rsidRPr="00F368FA">
        <w:rPr>
          <w:rFonts w:ascii="mylotus" w:hAnsi="mylotus" w:cs="B Lotus"/>
          <w:szCs w:val="23"/>
          <w:rtl/>
        </w:rPr>
        <w:t>و</w:t>
      </w:r>
      <w:r w:rsidRPr="00F368FA">
        <w:rPr>
          <w:rFonts w:cs="B Lotus"/>
          <w:szCs w:val="23"/>
          <w:rtl/>
        </w:rPr>
        <w:t xml:space="preserve"> </w:t>
      </w:r>
      <w:r w:rsidRPr="00F368FA">
        <w:rPr>
          <w:rFonts w:ascii="mylotus" w:hAnsi="mylotus" w:cs="B Lotus"/>
          <w:szCs w:val="23"/>
          <w:rtl/>
        </w:rPr>
        <w:t>کشاورز</w:t>
      </w:r>
      <w:r w:rsidRPr="00F368FA">
        <w:rPr>
          <w:rFonts w:cs="B Lotus"/>
          <w:szCs w:val="23"/>
          <w:rtl/>
        </w:rPr>
        <w:t xml:space="preserve"> </w:t>
      </w:r>
      <w:r w:rsidRPr="00F368FA">
        <w:rPr>
          <w:rFonts w:ascii="mylotus" w:hAnsi="mylotus" w:cs="B Lotus"/>
          <w:szCs w:val="23"/>
          <w:rtl/>
        </w:rPr>
        <w:t>مشقت</w:t>
      </w:r>
      <w:r w:rsidRPr="00F368FA">
        <w:rPr>
          <w:rFonts w:cs="B Lotus"/>
          <w:szCs w:val="23"/>
          <w:rtl/>
        </w:rPr>
        <w:t xml:space="preserve"> </w:t>
      </w:r>
      <w:r w:rsidRPr="00F368FA">
        <w:rPr>
          <w:rFonts w:ascii="mylotus" w:hAnsi="mylotus" w:cs="B Lotus"/>
          <w:szCs w:val="23"/>
          <w:rtl/>
        </w:rPr>
        <w:t>و</w:t>
      </w:r>
      <w:r w:rsidRPr="00F368FA">
        <w:rPr>
          <w:rFonts w:cs="B Lotus"/>
          <w:szCs w:val="23"/>
          <w:rtl/>
        </w:rPr>
        <w:t xml:space="preserve"> </w:t>
      </w:r>
      <w:r w:rsidRPr="00F368FA">
        <w:rPr>
          <w:rFonts w:ascii="mylotus" w:hAnsi="mylotus" w:cs="B Lotus"/>
          <w:szCs w:val="23"/>
          <w:rtl/>
        </w:rPr>
        <w:t>سختی</w:t>
      </w:r>
      <w:r w:rsidRPr="00F368FA">
        <w:rPr>
          <w:rFonts w:cs="B Lotus"/>
          <w:szCs w:val="23"/>
          <w:rtl/>
        </w:rPr>
        <w:t xml:space="preserve"> </w:t>
      </w:r>
      <w:r w:rsidRPr="00F368FA">
        <w:rPr>
          <w:rFonts w:ascii="mylotus" w:hAnsi="mylotus" w:cs="B Lotus"/>
          <w:szCs w:val="23"/>
          <w:rtl/>
        </w:rPr>
        <w:t>مانند</w:t>
      </w:r>
      <w:r w:rsidRPr="00F368FA">
        <w:rPr>
          <w:rFonts w:cs="B Lotus"/>
          <w:szCs w:val="23"/>
          <w:rtl/>
        </w:rPr>
        <w:t xml:space="preserve"> </w:t>
      </w:r>
      <w:r w:rsidRPr="00F368FA">
        <w:rPr>
          <w:rFonts w:ascii="mylotus" w:hAnsi="mylotus" w:cs="B Lotus"/>
          <w:szCs w:val="23"/>
          <w:rtl/>
        </w:rPr>
        <w:t>اینکه</w:t>
      </w:r>
      <w:r w:rsidRPr="00F368FA">
        <w:rPr>
          <w:rFonts w:cs="B Lotus"/>
          <w:szCs w:val="23"/>
          <w:rtl/>
        </w:rPr>
        <w:t xml:space="preserve"> </w:t>
      </w:r>
      <w:r w:rsidRPr="00F368FA">
        <w:rPr>
          <w:rFonts w:ascii="mylotus" w:hAnsi="mylotus" w:cs="B Lotus"/>
          <w:szCs w:val="23"/>
          <w:rtl/>
        </w:rPr>
        <w:t>آب</w:t>
      </w:r>
      <w:r w:rsidRPr="00F368FA">
        <w:rPr>
          <w:rFonts w:cs="B Lotus"/>
          <w:szCs w:val="23"/>
          <w:rtl/>
        </w:rPr>
        <w:t xml:space="preserve"> </w:t>
      </w:r>
      <w:r w:rsidRPr="00F368FA">
        <w:rPr>
          <w:rFonts w:ascii="mylotus" w:hAnsi="mylotus" w:cs="B Lotus"/>
          <w:szCs w:val="23"/>
          <w:rtl/>
        </w:rPr>
        <w:t>برای</w:t>
      </w:r>
      <w:r w:rsidRPr="00F368FA">
        <w:rPr>
          <w:rFonts w:cs="B Lotus"/>
          <w:szCs w:val="23"/>
          <w:rtl/>
        </w:rPr>
        <w:t xml:space="preserve"> </w:t>
      </w:r>
      <w:r w:rsidRPr="00F368FA">
        <w:rPr>
          <w:rFonts w:ascii="mylotus" w:hAnsi="mylotus" w:cs="B Lotus"/>
          <w:szCs w:val="23"/>
          <w:rtl/>
        </w:rPr>
        <w:t>وضو</w:t>
      </w:r>
      <w:r w:rsidRPr="00F368FA">
        <w:rPr>
          <w:rFonts w:cs="B Lotus"/>
          <w:szCs w:val="23"/>
          <w:rtl/>
        </w:rPr>
        <w:t xml:space="preserve"> </w:t>
      </w:r>
      <w:r w:rsidRPr="00F368FA">
        <w:rPr>
          <w:rFonts w:ascii="mylotus" w:hAnsi="mylotus" w:cs="B Lotus"/>
          <w:szCs w:val="23"/>
          <w:rtl/>
        </w:rPr>
        <w:t>گرفتن</w:t>
      </w:r>
      <w:r w:rsidRPr="00F368FA">
        <w:rPr>
          <w:rFonts w:cs="B Lotus"/>
          <w:szCs w:val="23"/>
          <w:rtl/>
        </w:rPr>
        <w:t xml:space="preserve"> </w:t>
      </w:r>
      <w:r w:rsidRPr="00F368FA">
        <w:rPr>
          <w:rFonts w:ascii="mylotus" w:hAnsi="mylotus" w:cs="B Lotus"/>
          <w:szCs w:val="23"/>
          <w:rtl/>
        </w:rPr>
        <w:t>دور</w:t>
      </w:r>
      <w:r w:rsidRPr="00F368FA">
        <w:rPr>
          <w:rFonts w:cs="B Lotus"/>
          <w:szCs w:val="23"/>
          <w:rtl/>
        </w:rPr>
        <w:t xml:space="preserve"> </w:t>
      </w:r>
      <w:r w:rsidRPr="00F368FA">
        <w:rPr>
          <w:rFonts w:ascii="mylotus" w:hAnsi="mylotus" w:cs="B Lotus"/>
          <w:szCs w:val="23"/>
          <w:rtl/>
        </w:rPr>
        <w:t>باشد</w:t>
      </w:r>
      <w:r w:rsidRPr="00F368FA">
        <w:rPr>
          <w:rFonts w:cs="B Lotus"/>
          <w:szCs w:val="23"/>
          <w:rtl/>
        </w:rPr>
        <w:t xml:space="preserve"> </w:t>
      </w:r>
      <w:r w:rsidRPr="00F368FA">
        <w:rPr>
          <w:rFonts w:ascii="mylotus" w:hAnsi="mylotus" w:cs="B Lotus"/>
          <w:szCs w:val="23"/>
          <w:rtl/>
        </w:rPr>
        <w:t>به</w:t>
      </w:r>
      <w:r w:rsidRPr="00F368FA">
        <w:rPr>
          <w:rFonts w:cs="B Lotus"/>
          <w:szCs w:val="23"/>
          <w:rtl/>
        </w:rPr>
        <w:t xml:space="preserve"> </w:t>
      </w:r>
      <w:r w:rsidRPr="00F368FA">
        <w:rPr>
          <w:rFonts w:ascii="mylotus" w:hAnsi="mylotus" w:cs="B Lotus"/>
          <w:szCs w:val="23"/>
          <w:rtl/>
        </w:rPr>
        <w:t>گونه</w:t>
      </w:r>
      <w:r w:rsidRPr="00F368FA">
        <w:rPr>
          <w:rFonts w:cs="B Lotus" w:hint="eastAsia"/>
          <w:szCs w:val="23"/>
          <w:rtl/>
        </w:rPr>
        <w:t>‌</w:t>
      </w:r>
      <w:r w:rsidRPr="00F368FA">
        <w:rPr>
          <w:rFonts w:ascii="mylotus" w:hAnsi="mylotus" w:cs="B Lotus"/>
          <w:szCs w:val="23"/>
          <w:rtl/>
        </w:rPr>
        <w:t>ای</w:t>
      </w:r>
      <w:r w:rsidRPr="00F368FA">
        <w:rPr>
          <w:rFonts w:cs="B Lotus"/>
          <w:szCs w:val="23"/>
          <w:rtl/>
        </w:rPr>
        <w:t xml:space="preserve"> </w:t>
      </w:r>
      <w:r w:rsidRPr="00F368FA">
        <w:rPr>
          <w:rFonts w:ascii="mylotus" w:hAnsi="mylotus" w:cs="B Lotus"/>
          <w:szCs w:val="23"/>
          <w:rtl/>
        </w:rPr>
        <w:t>که</w:t>
      </w:r>
      <w:r w:rsidRPr="00F368FA">
        <w:rPr>
          <w:rFonts w:cs="B Lotus"/>
          <w:szCs w:val="23"/>
          <w:rtl/>
        </w:rPr>
        <w:t xml:space="preserve"> </w:t>
      </w:r>
      <w:r w:rsidRPr="00F368FA">
        <w:rPr>
          <w:rFonts w:ascii="mylotus" w:hAnsi="mylotus" w:cs="B Lotus"/>
          <w:szCs w:val="23"/>
          <w:rtl/>
        </w:rPr>
        <w:t>با</w:t>
      </w:r>
      <w:r w:rsidRPr="00F368FA">
        <w:rPr>
          <w:rFonts w:cs="B Lotus"/>
          <w:szCs w:val="23"/>
          <w:rtl/>
        </w:rPr>
        <w:t xml:space="preserve"> </w:t>
      </w:r>
      <w:r w:rsidRPr="00F368FA">
        <w:rPr>
          <w:rFonts w:ascii="mylotus" w:hAnsi="mylotus" w:cs="B Lotus"/>
          <w:szCs w:val="23"/>
          <w:rtl/>
        </w:rPr>
        <w:t>رفتن</w:t>
      </w:r>
      <w:r w:rsidRPr="00F368FA">
        <w:rPr>
          <w:rFonts w:cs="B Lotus"/>
          <w:szCs w:val="23"/>
          <w:rtl/>
        </w:rPr>
        <w:t xml:space="preserve"> </w:t>
      </w:r>
      <w:r w:rsidRPr="00F368FA">
        <w:rPr>
          <w:rFonts w:ascii="mylotus" w:hAnsi="mylotus" w:cs="B Lotus"/>
          <w:szCs w:val="23"/>
          <w:rtl/>
        </w:rPr>
        <w:t>به</w:t>
      </w:r>
      <w:r w:rsidRPr="00F368FA">
        <w:rPr>
          <w:rFonts w:cs="B Lotus"/>
          <w:szCs w:val="23"/>
          <w:rtl/>
        </w:rPr>
        <w:t xml:space="preserve"> </w:t>
      </w:r>
      <w:r w:rsidRPr="00F368FA">
        <w:rPr>
          <w:rFonts w:ascii="mylotus" w:hAnsi="mylotus" w:cs="B Lotus"/>
          <w:szCs w:val="23"/>
          <w:rtl/>
        </w:rPr>
        <w:t>سوی</w:t>
      </w:r>
      <w:r w:rsidRPr="00F368FA">
        <w:rPr>
          <w:rFonts w:cs="B Lotus"/>
          <w:szCs w:val="23"/>
          <w:rtl/>
        </w:rPr>
        <w:t xml:space="preserve"> آن، عملی که بدان احتیاج دارند تعطیل می</w:t>
      </w:r>
      <w:r w:rsidRPr="00F368FA">
        <w:rPr>
          <w:rFonts w:ascii="Times New Roman" w:hAnsi="Times New Roman" w:cs="B Lotus"/>
          <w:szCs w:val="23"/>
          <w:rtl/>
        </w:rPr>
        <w:t>‌</w:t>
      </w:r>
      <w:r w:rsidRPr="00F368FA">
        <w:rPr>
          <w:rFonts w:ascii="mylotus" w:hAnsi="mylotus" w:cs="B Lotus"/>
          <w:szCs w:val="23"/>
          <w:rtl/>
        </w:rPr>
        <w:t>شود،</w:t>
      </w:r>
      <w:r w:rsidRPr="00F368FA">
        <w:rPr>
          <w:rFonts w:cs="B Lotus"/>
          <w:szCs w:val="23"/>
          <w:rtl/>
        </w:rPr>
        <w:t xml:space="preserve"> </w:t>
      </w:r>
      <w:r w:rsidRPr="00F368FA">
        <w:rPr>
          <w:rFonts w:ascii="mylotus" w:hAnsi="mylotus" w:cs="B Lotus"/>
          <w:szCs w:val="23"/>
          <w:rtl/>
        </w:rPr>
        <w:t>برایشان</w:t>
      </w:r>
      <w:r w:rsidRPr="00F368FA">
        <w:rPr>
          <w:rFonts w:cs="B Lotus"/>
          <w:szCs w:val="23"/>
          <w:rtl/>
        </w:rPr>
        <w:t xml:space="preserve"> </w:t>
      </w:r>
      <w:r w:rsidRPr="00F368FA">
        <w:rPr>
          <w:rFonts w:ascii="mylotus" w:hAnsi="mylotus" w:cs="B Lotus"/>
          <w:szCs w:val="23"/>
          <w:rtl/>
        </w:rPr>
        <w:t>جایز</w:t>
      </w:r>
      <w:r w:rsidRPr="00F368FA">
        <w:rPr>
          <w:rFonts w:cs="B Lotus"/>
          <w:szCs w:val="23"/>
          <w:rtl/>
        </w:rPr>
        <w:t xml:space="preserve"> </w:t>
      </w:r>
      <w:r w:rsidRPr="00F368FA">
        <w:rPr>
          <w:rFonts w:ascii="mylotus" w:hAnsi="mylotus" w:cs="B Lotus"/>
          <w:szCs w:val="23"/>
          <w:rtl/>
        </w:rPr>
        <w:t>است</w:t>
      </w:r>
      <w:r w:rsidRPr="00F368FA">
        <w:rPr>
          <w:rFonts w:cs="B Lotus"/>
          <w:szCs w:val="23"/>
          <w:rtl/>
        </w:rPr>
        <w:t xml:space="preserve"> </w:t>
      </w:r>
      <w:r w:rsidRPr="00F368FA">
        <w:rPr>
          <w:rFonts w:ascii="mylotus" w:hAnsi="mylotus" w:cs="B Lotus"/>
          <w:szCs w:val="23"/>
          <w:rtl/>
        </w:rPr>
        <w:t>که</w:t>
      </w:r>
      <w:r w:rsidRPr="00F368FA">
        <w:rPr>
          <w:rFonts w:cs="B Lotus"/>
          <w:szCs w:val="23"/>
          <w:rtl/>
        </w:rPr>
        <w:t xml:space="preserve"> </w:t>
      </w:r>
      <w:r w:rsidRPr="00F368FA">
        <w:rPr>
          <w:rFonts w:ascii="mylotus" w:hAnsi="mylotus" w:cs="B Lotus"/>
          <w:szCs w:val="23"/>
          <w:rtl/>
        </w:rPr>
        <w:t>در</w:t>
      </w:r>
      <w:r w:rsidRPr="00F368FA">
        <w:rPr>
          <w:rFonts w:cs="B Lotus"/>
          <w:szCs w:val="23"/>
          <w:rtl/>
        </w:rPr>
        <w:t xml:space="preserve"> </w:t>
      </w:r>
      <w:r w:rsidRPr="00F368FA">
        <w:rPr>
          <w:rFonts w:ascii="mylotus" w:hAnsi="mylotus" w:cs="B Lotus"/>
          <w:szCs w:val="23"/>
          <w:rtl/>
        </w:rPr>
        <w:t>وقت</w:t>
      </w:r>
      <w:r w:rsidRPr="00F368FA">
        <w:rPr>
          <w:rFonts w:cs="B Lotus"/>
          <w:szCs w:val="23"/>
          <w:rtl/>
        </w:rPr>
        <w:t xml:space="preserve"> </w:t>
      </w:r>
      <w:r w:rsidRPr="00F368FA">
        <w:rPr>
          <w:rFonts w:ascii="mylotus" w:hAnsi="mylotus" w:cs="B Lotus"/>
          <w:szCs w:val="23"/>
          <w:rtl/>
        </w:rPr>
        <w:t>مشترک</w:t>
      </w:r>
      <w:r w:rsidRPr="00F368FA">
        <w:rPr>
          <w:rFonts w:cs="B Lotus"/>
          <w:szCs w:val="23"/>
          <w:rtl/>
        </w:rPr>
        <w:t xml:space="preserve"> </w:t>
      </w:r>
      <w:r w:rsidRPr="00F368FA">
        <w:rPr>
          <w:rFonts w:ascii="mylotus" w:hAnsi="mylotus" w:cs="B Lotus"/>
          <w:szCs w:val="23"/>
          <w:rtl/>
        </w:rPr>
        <w:t>بین</w:t>
      </w:r>
      <w:r w:rsidRPr="00F368FA">
        <w:rPr>
          <w:rFonts w:cs="B Lotus"/>
          <w:szCs w:val="23"/>
          <w:rtl/>
        </w:rPr>
        <w:t xml:space="preserve"> </w:t>
      </w:r>
      <w:r w:rsidRPr="00F368FA">
        <w:rPr>
          <w:rFonts w:ascii="mylotus" w:hAnsi="mylotus" w:cs="B Lotus"/>
          <w:szCs w:val="23"/>
          <w:rtl/>
        </w:rPr>
        <w:t>دو</w:t>
      </w:r>
      <w:r w:rsidRPr="00F368FA">
        <w:rPr>
          <w:rFonts w:cs="B Lotus"/>
          <w:szCs w:val="23"/>
          <w:rtl/>
        </w:rPr>
        <w:t xml:space="preserve"> </w:t>
      </w:r>
      <w:r w:rsidRPr="00F368FA">
        <w:rPr>
          <w:rFonts w:ascii="mylotus" w:hAnsi="mylotus" w:cs="B Lotus"/>
          <w:szCs w:val="23"/>
          <w:rtl/>
        </w:rPr>
        <w:t>نماز،</w:t>
      </w:r>
      <w:r w:rsidRPr="00F368FA">
        <w:rPr>
          <w:rFonts w:cs="B Lotus"/>
          <w:szCs w:val="23"/>
          <w:rtl/>
        </w:rPr>
        <w:t xml:space="preserve"> </w:t>
      </w:r>
      <w:r w:rsidRPr="00F368FA">
        <w:rPr>
          <w:rFonts w:ascii="mylotus" w:hAnsi="mylotus" w:cs="B Lotus"/>
          <w:szCs w:val="23"/>
          <w:rtl/>
        </w:rPr>
        <w:t>هردو</w:t>
      </w:r>
      <w:r w:rsidRPr="00F368FA">
        <w:rPr>
          <w:rFonts w:cs="B Lotus"/>
          <w:szCs w:val="23"/>
          <w:rtl/>
        </w:rPr>
        <w:t xml:space="preserve"> </w:t>
      </w:r>
      <w:r w:rsidRPr="00F368FA">
        <w:rPr>
          <w:rFonts w:ascii="mylotus" w:hAnsi="mylotus" w:cs="B Lotus"/>
          <w:szCs w:val="23"/>
          <w:rtl/>
        </w:rPr>
        <w:t>نماز</w:t>
      </w:r>
      <w:r w:rsidRPr="00F368FA">
        <w:rPr>
          <w:rFonts w:cs="B Lotus"/>
          <w:szCs w:val="23"/>
          <w:rtl/>
        </w:rPr>
        <w:t xml:space="preserve"> </w:t>
      </w:r>
      <w:r w:rsidRPr="00F368FA">
        <w:rPr>
          <w:rFonts w:ascii="mylotus" w:hAnsi="mylotus" w:cs="B Lotus"/>
          <w:szCs w:val="23"/>
          <w:rtl/>
        </w:rPr>
        <w:t>را</w:t>
      </w:r>
      <w:r w:rsidRPr="00F368FA">
        <w:rPr>
          <w:rFonts w:cs="B Lotus"/>
          <w:szCs w:val="23"/>
          <w:rtl/>
        </w:rPr>
        <w:t xml:space="preserve"> </w:t>
      </w:r>
      <w:r w:rsidRPr="00F368FA">
        <w:rPr>
          <w:rFonts w:ascii="mylotus" w:hAnsi="mylotus" w:cs="B Lotus"/>
          <w:szCs w:val="23"/>
          <w:rtl/>
        </w:rPr>
        <w:t>با</w:t>
      </w:r>
      <w:r w:rsidRPr="00F368FA">
        <w:rPr>
          <w:rFonts w:cs="B Lotus"/>
          <w:szCs w:val="23"/>
          <w:rtl/>
        </w:rPr>
        <w:t xml:space="preserve"> </w:t>
      </w:r>
      <w:r w:rsidRPr="00F368FA">
        <w:rPr>
          <w:rFonts w:ascii="mylotus" w:hAnsi="mylotus" w:cs="B Lotus"/>
          <w:szCs w:val="23"/>
          <w:rtl/>
        </w:rPr>
        <w:t>هم</w:t>
      </w:r>
      <w:r w:rsidRPr="00F368FA">
        <w:rPr>
          <w:rFonts w:cs="B Lotus"/>
          <w:szCs w:val="23"/>
          <w:rtl/>
        </w:rPr>
        <w:t xml:space="preserve"> </w:t>
      </w:r>
      <w:r w:rsidRPr="00F368FA">
        <w:rPr>
          <w:rFonts w:ascii="mylotus" w:hAnsi="mylotus" w:cs="B Lotus"/>
          <w:szCs w:val="23"/>
          <w:rtl/>
        </w:rPr>
        <w:t>جمع</w:t>
      </w:r>
      <w:r w:rsidRPr="00F368FA">
        <w:rPr>
          <w:rFonts w:cs="B Lotus"/>
          <w:szCs w:val="23"/>
          <w:rtl/>
        </w:rPr>
        <w:t xml:space="preserve"> </w:t>
      </w:r>
      <w:r w:rsidRPr="00F368FA">
        <w:rPr>
          <w:rFonts w:ascii="mylotus" w:hAnsi="mylotus" w:cs="B Lotus"/>
          <w:szCs w:val="23"/>
          <w:rtl/>
        </w:rPr>
        <w:t>کنند</w:t>
      </w:r>
      <w:r w:rsidRPr="00F368FA">
        <w:rPr>
          <w:rFonts w:cs="B Lotus"/>
          <w:szCs w:val="23"/>
          <w:rtl/>
        </w:rPr>
        <w:t xml:space="preserve">. </w:t>
      </w:r>
      <w:r w:rsidRPr="00F368FA">
        <w:rPr>
          <w:rFonts w:cs="mylotus"/>
          <w:szCs w:val="23"/>
          <w:rtl/>
        </w:rPr>
        <w:t xml:space="preserve"> </w:t>
      </w:r>
    </w:p>
  </w:footnote>
  <w:footnote w:id="221">
    <w:p w:rsidR="00F04F06" w:rsidRPr="00F368FA" w:rsidRDefault="00F04F06" w:rsidP="00B1295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سنن النسائي (474).</w:t>
      </w:r>
    </w:p>
  </w:footnote>
  <w:footnote w:id="222">
    <w:p w:rsidR="00F04F06" w:rsidRPr="00F368FA" w:rsidRDefault="00F04F06" w:rsidP="00B1295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البخاري (552).</w:t>
      </w:r>
    </w:p>
  </w:footnote>
  <w:footnote w:id="223">
    <w:p w:rsidR="00F04F06" w:rsidRPr="00F368FA" w:rsidRDefault="00F04F06" w:rsidP="00B1295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البخاري في مواقيت الصلاة (556) ومسلم في المساجد (608).</w:t>
      </w:r>
    </w:p>
  </w:footnote>
  <w:footnote w:id="224">
    <w:p w:rsidR="00F04F06" w:rsidRPr="00F368FA" w:rsidRDefault="00F04F06" w:rsidP="00B1295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B Lotus"/>
          <w:szCs w:val="23"/>
          <w:rtl/>
        </w:rPr>
        <w:t>بحث در مورد این دو آیه در ادله</w:t>
      </w:r>
      <w:r w:rsidRPr="00F368FA">
        <w:rPr>
          <w:rFonts w:ascii="Times New Roman" w:hAnsi="Times New Roman" w:cs="B Lotus"/>
          <w:szCs w:val="23"/>
          <w:rtl/>
        </w:rPr>
        <w:t>‌</w:t>
      </w:r>
      <w:r w:rsidRPr="00F368FA">
        <w:rPr>
          <w:rFonts w:ascii="mylotus" w:hAnsi="mylotus" w:cs="B Lotus"/>
          <w:szCs w:val="23"/>
          <w:rtl/>
        </w:rPr>
        <w:t>ی</w:t>
      </w:r>
      <w:r w:rsidRPr="00F368FA">
        <w:rPr>
          <w:rFonts w:ascii="Arial" w:hAnsi="Arial" w:cs="B Lotus"/>
          <w:szCs w:val="23"/>
          <w:rtl/>
        </w:rPr>
        <w:t xml:space="preserve"> </w:t>
      </w:r>
      <w:r w:rsidRPr="00F368FA">
        <w:rPr>
          <w:rFonts w:ascii="mylotus" w:hAnsi="mylotus" w:cs="B Lotus"/>
          <w:szCs w:val="23"/>
          <w:rtl/>
        </w:rPr>
        <w:t>کسانی</w:t>
      </w:r>
      <w:r w:rsidRPr="00F368FA">
        <w:rPr>
          <w:rFonts w:ascii="Arial" w:hAnsi="Arial" w:cs="B Lotus"/>
          <w:szCs w:val="23"/>
          <w:rtl/>
        </w:rPr>
        <w:t xml:space="preserve"> </w:t>
      </w:r>
      <w:r w:rsidRPr="00F368FA">
        <w:rPr>
          <w:rFonts w:ascii="mylotus" w:hAnsi="mylotus" w:cs="B Lotus"/>
          <w:szCs w:val="23"/>
          <w:rtl/>
        </w:rPr>
        <w:t>که</w:t>
      </w:r>
      <w:r w:rsidRPr="00F368FA">
        <w:rPr>
          <w:rFonts w:ascii="Arial" w:hAnsi="Arial" w:cs="B Lotus"/>
          <w:szCs w:val="23"/>
          <w:rtl/>
        </w:rPr>
        <w:t xml:space="preserve"> </w:t>
      </w:r>
      <w:r w:rsidRPr="00F368FA">
        <w:rPr>
          <w:rFonts w:ascii="mylotus" w:hAnsi="mylotus" w:cs="B Lotus"/>
          <w:szCs w:val="23"/>
          <w:rtl/>
        </w:rPr>
        <w:t>تارک</w:t>
      </w:r>
      <w:r w:rsidRPr="00F368FA">
        <w:rPr>
          <w:rFonts w:ascii="Arial" w:hAnsi="Arial" w:cs="B Lotus"/>
          <w:szCs w:val="23"/>
          <w:rtl/>
        </w:rPr>
        <w:t xml:space="preserve"> </w:t>
      </w:r>
      <w:r w:rsidRPr="00F368FA">
        <w:rPr>
          <w:rFonts w:ascii="mylotus" w:hAnsi="mylotus" w:cs="B Lotus"/>
          <w:szCs w:val="23"/>
          <w:rtl/>
        </w:rPr>
        <w:t>نماز</w:t>
      </w:r>
      <w:r w:rsidRPr="00F368FA">
        <w:rPr>
          <w:rFonts w:ascii="Arial" w:hAnsi="Arial" w:cs="B Lotus"/>
          <w:szCs w:val="23"/>
          <w:rtl/>
        </w:rPr>
        <w:t xml:space="preserve"> </w:t>
      </w:r>
      <w:r w:rsidRPr="00F368FA">
        <w:rPr>
          <w:rFonts w:ascii="mylotus" w:hAnsi="mylotus" w:cs="B Lotus"/>
          <w:szCs w:val="23"/>
          <w:rtl/>
        </w:rPr>
        <w:t>را</w:t>
      </w:r>
      <w:r w:rsidRPr="00F368FA">
        <w:rPr>
          <w:rFonts w:ascii="Arial" w:hAnsi="Arial" w:cs="B Lotus"/>
          <w:szCs w:val="23"/>
          <w:rtl/>
        </w:rPr>
        <w:t xml:space="preserve"> </w:t>
      </w:r>
      <w:r w:rsidRPr="00F368FA">
        <w:rPr>
          <w:rFonts w:ascii="mylotus" w:hAnsi="mylotus" w:cs="B Lotus"/>
          <w:szCs w:val="23"/>
          <w:rtl/>
        </w:rPr>
        <w:t>کافر</w:t>
      </w:r>
      <w:r w:rsidRPr="00F368FA">
        <w:rPr>
          <w:rFonts w:ascii="Arial" w:hAnsi="Arial" w:cs="B Lotus"/>
          <w:szCs w:val="23"/>
          <w:rtl/>
        </w:rPr>
        <w:t xml:space="preserve"> </w:t>
      </w:r>
      <w:r w:rsidRPr="00F368FA">
        <w:rPr>
          <w:rFonts w:ascii="mylotus" w:hAnsi="mylotus" w:cs="B Lotus"/>
          <w:szCs w:val="23"/>
          <w:rtl/>
        </w:rPr>
        <w:t>می</w:t>
      </w:r>
      <w:r w:rsidRPr="00F368FA">
        <w:rPr>
          <w:rFonts w:ascii="Times New Roman" w:hAnsi="Times New Roman" w:cs="B Lotus"/>
          <w:szCs w:val="23"/>
          <w:rtl/>
        </w:rPr>
        <w:t>‌</w:t>
      </w:r>
      <w:r w:rsidRPr="00F368FA">
        <w:rPr>
          <w:rFonts w:ascii="mylotus" w:hAnsi="mylotus" w:cs="B Lotus"/>
          <w:szCs w:val="23"/>
          <w:rtl/>
        </w:rPr>
        <w:t>دانند،</w:t>
      </w:r>
      <w:r w:rsidRPr="00F368FA">
        <w:rPr>
          <w:rFonts w:ascii="Arial" w:hAnsi="Arial" w:cs="B Lotus"/>
          <w:szCs w:val="23"/>
          <w:rtl/>
        </w:rPr>
        <w:t xml:space="preserve"> </w:t>
      </w:r>
      <w:r w:rsidRPr="00F368FA">
        <w:rPr>
          <w:rFonts w:ascii="mylotus" w:hAnsi="mylotus" w:cs="B Lotus"/>
          <w:szCs w:val="23"/>
          <w:rtl/>
        </w:rPr>
        <w:t>گذشت</w:t>
      </w:r>
      <w:r w:rsidRPr="00F368FA">
        <w:rPr>
          <w:rFonts w:ascii="Arial" w:hAnsi="Arial" w:cs="B Lotus"/>
          <w:szCs w:val="23"/>
          <w:rtl/>
        </w:rPr>
        <w:t>.</w:t>
      </w:r>
    </w:p>
  </w:footnote>
  <w:footnote w:id="225">
    <w:p w:rsidR="00F04F06" w:rsidRPr="00F368FA" w:rsidRDefault="00F04F06" w:rsidP="00B1295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B Lotus"/>
          <w:szCs w:val="23"/>
          <w:rtl/>
        </w:rPr>
        <w:t>شماره 9و10 قول ابن حزم رحمه الله در محلی 2/235-236</w:t>
      </w:r>
      <w:r w:rsidRPr="00F368FA">
        <w:rPr>
          <w:rFonts w:ascii="Arial" w:hAnsi="Arial" w:cs="B Lotus" w:hint="cs"/>
          <w:szCs w:val="23"/>
          <w:rtl/>
        </w:rPr>
        <w:t xml:space="preserve"> </w:t>
      </w:r>
      <w:r w:rsidRPr="00F368FA">
        <w:rPr>
          <w:rFonts w:ascii="Arial" w:hAnsi="Arial" w:cs="B Lotus"/>
          <w:szCs w:val="23"/>
          <w:rtl/>
        </w:rPr>
        <w:t>می</w:t>
      </w:r>
      <w:r w:rsidRPr="00F368FA">
        <w:rPr>
          <w:rFonts w:ascii="Arial" w:hAnsi="Arial" w:cs="B Lotus" w:hint="cs"/>
          <w:szCs w:val="23"/>
          <w:rtl/>
        </w:rPr>
        <w:t>‌</w:t>
      </w:r>
      <w:r w:rsidRPr="00F368FA">
        <w:rPr>
          <w:rFonts w:ascii="Arial" w:hAnsi="Arial" w:cs="B Lotus"/>
          <w:szCs w:val="23"/>
          <w:rtl/>
        </w:rPr>
        <w:t>باشد.</w:t>
      </w:r>
    </w:p>
  </w:footnote>
  <w:footnote w:id="226">
    <w:p w:rsidR="00F04F06" w:rsidRPr="00F368FA" w:rsidRDefault="00F04F06" w:rsidP="00B1295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سنن النسائي (478).</w:t>
      </w:r>
    </w:p>
  </w:footnote>
  <w:footnote w:id="227">
    <w:p w:rsidR="00F04F06" w:rsidRPr="00F368FA" w:rsidRDefault="00F04F06" w:rsidP="00B1295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أخرجه الترمذي و</w:t>
      </w:r>
      <w:r w:rsidRPr="00F368FA">
        <w:rPr>
          <w:rFonts w:ascii="Arial" w:hAnsi="Arial" w:cs="mylotus" w:hint="cs"/>
          <w:szCs w:val="23"/>
          <w:rtl/>
        </w:rPr>
        <w:t>أ</w:t>
      </w:r>
      <w:r w:rsidRPr="00F368FA">
        <w:rPr>
          <w:rFonts w:ascii="Arial" w:hAnsi="Arial" w:cs="mylotus"/>
          <w:szCs w:val="23"/>
          <w:rtl/>
        </w:rPr>
        <w:t>بوداود والنسائي، انظر جامع الأصول (1529) والمجموع 8/95 وصححه ال</w:t>
      </w:r>
      <w:r w:rsidRPr="00F368FA">
        <w:rPr>
          <w:rFonts w:ascii="Arial" w:hAnsi="Arial" w:cs="mylotus" w:hint="cs"/>
          <w:szCs w:val="23"/>
          <w:rtl/>
        </w:rPr>
        <w:t>إ</w:t>
      </w:r>
      <w:r w:rsidRPr="00F368FA">
        <w:rPr>
          <w:rFonts w:ascii="Arial" w:hAnsi="Arial" w:cs="mylotus"/>
          <w:szCs w:val="23"/>
          <w:rtl/>
        </w:rPr>
        <w:t xml:space="preserve">مام النووي وقد </w:t>
      </w:r>
      <w:r w:rsidRPr="00F368FA">
        <w:rPr>
          <w:rFonts w:ascii="Arial" w:hAnsi="Arial" w:cs="mylotus" w:hint="cs"/>
          <w:szCs w:val="23"/>
          <w:rtl/>
        </w:rPr>
        <w:t>أ</w:t>
      </w:r>
      <w:r w:rsidRPr="00F368FA">
        <w:rPr>
          <w:rFonts w:ascii="Arial" w:hAnsi="Arial" w:cs="mylotus"/>
          <w:szCs w:val="23"/>
          <w:rtl/>
        </w:rPr>
        <w:t>ورده المصنف رحمه الله بالمعن</w:t>
      </w:r>
      <w:r w:rsidRPr="00F368FA">
        <w:rPr>
          <w:rFonts w:ascii="Arial" w:hAnsi="Arial" w:cs="mylotus" w:hint="cs"/>
          <w:szCs w:val="23"/>
          <w:rtl/>
        </w:rPr>
        <w:t>ى</w:t>
      </w:r>
      <w:r w:rsidRPr="00F368FA">
        <w:rPr>
          <w:rFonts w:ascii="Arial" w:hAnsi="Arial" w:cs="mylotus"/>
          <w:szCs w:val="23"/>
          <w:rtl/>
        </w:rPr>
        <w:t>.</w:t>
      </w:r>
    </w:p>
  </w:footnote>
  <w:footnote w:id="228">
    <w:p w:rsidR="00F04F06" w:rsidRPr="00F368FA" w:rsidRDefault="00F04F06" w:rsidP="00B1295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أحمد (9014) و</w:t>
      </w:r>
      <w:r w:rsidRPr="00F368FA">
        <w:rPr>
          <w:rFonts w:ascii="Arial" w:hAnsi="Arial" w:cs="mylotus" w:hint="cs"/>
          <w:szCs w:val="23"/>
          <w:rtl/>
        </w:rPr>
        <w:t>أ</w:t>
      </w:r>
      <w:r w:rsidRPr="00F368FA">
        <w:rPr>
          <w:rFonts w:ascii="Arial" w:hAnsi="Arial" w:cs="mylotus"/>
          <w:szCs w:val="23"/>
          <w:rtl/>
        </w:rPr>
        <w:t>بوداود (2396) والترمذي (723) وابن ماجه (1672) كلهم في الصوم و</w:t>
      </w:r>
      <w:r w:rsidRPr="00F368FA">
        <w:rPr>
          <w:rFonts w:ascii="Arial" w:hAnsi="Arial" w:cs="mylotus" w:hint="cs"/>
          <w:szCs w:val="23"/>
          <w:rtl/>
        </w:rPr>
        <w:t>إ</w:t>
      </w:r>
      <w:r w:rsidRPr="00F368FA">
        <w:rPr>
          <w:rFonts w:ascii="Arial" w:hAnsi="Arial" w:cs="mylotus"/>
          <w:szCs w:val="23"/>
          <w:rtl/>
        </w:rPr>
        <w:t xml:space="preserve">سناده غريب كما في المجموع 6/329 وقال الترمذي عقبه: لانعرفه </w:t>
      </w:r>
      <w:r w:rsidRPr="00F368FA">
        <w:rPr>
          <w:rFonts w:ascii="Arial" w:hAnsi="Arial" w:cs="mylotus" w:hint="cs"/>
          <w:szCs w:val="23"/>
          <w:rtl/>
        </w:rPr>
        <w:t>إ</w:t>
      </w:r>
      <w:r w:rsidRPr="00F368FA">
        <w:rPr>
          <w:rFonts w:ascii="Arial" w:hAnsi="Arial" w:cs="mylotus"/>
          <w:szCs w:val="23"/>
          <w:rtl/>
        </w:rPr>
        <w:t>لا من هذا الوجه وسمعت محمدا</w:t>
      </w:r>
      <w:r w:rsidRPr="00F368FA">
        <w:rPr>
          <w:rFonts w:ascii="Arial" w:hAnsi="Arial" w:cs="mylotus" w:hint="cs"/>
          <w:szCs w:val="23"/>
          <w:rtl/>
        </w:rPr>
        <w:t xml:space="preserve"> (</w:t>
      </w:r>
      <w:r w:rsidRPr="00F368FA">
        <w:rPr>
          <w:rFonts w:ascii="Arial" w:hAnsi="Arial" w:cs="mylotus"/>
          <w:szCs w:val="23"/>
          <w:rtl/>
        </w:rPr>
        <w:t xml:space="preserve">البخاري) يقول: ابوالمطوس اسمه يزيد بن المطوس ولا </w:t>
      </w:r>
      <w:r w:rsidRPr="00F368FA">
        <w:rPr>
          <w:rFonts w:ascii="Arial" w:hAnsi="Arial" w:cs="mylotus" w:hint="cs"/>
          <w:szCs w:val="23"/>
          <w:rtl/>
        </w:rPr>
        <w:t>أ</w:t>
      </w:r>
      <w:r w:rsidRPr="00F368FA">
        <w:rPr>
          <w:rFonts w:ascii="Arial" w:hAnsi="Arial" w:cs="mylotus"/>
          <w:szCs w:val="23"/>
          <w:rtl/>
        </w:rPr>
        <w:t xml:space="preserve">عرف له غير هذا الحديث وذكر المنذري في الترغيب والترهيب2/108عن ابن حبان </w:t>
      </w:r>
      <w:r w:rsidRPr="00F368FA">
        <w:rPr>
          <w:rFonts w:ascii="Arial" w:hAnsi="Arial" w:cs="mylotus" w:hint="cs"/>
          <w:szCs w:val="23"/>
          <w:rtl/>
        </w:rPr>
        <w:t>أ</w:t>
      </w:r>
      <w:r w:rsidRPr="00F368FA">
        <w:rPr>
          <w:rFonts w:ascii="Arial" w:hAnsi="Arial" w:cs="mylotus"/>
          <w:szCs w:val="23"/>
          <w:rtl/>
        </w:rPr>
        <w:t>نه لا</w:t>
      </w:r>
      <w:r w:rsidRPr="00F368FA">
        <w:rPr>
          <w:rFonts w:ascii="Arial" w:hAnsi="Arial" w:cs="mylotus" w:hint="cs"/>
          <w:szCs w:val="23"/>
          <w:rtl/>
        </w:rPr>
        <w:t xml:space="preserve"> </w:t>
      </w:r>
      <w:r w:rsidRPr="00F368FA">
        <w:rPr>
          <w:rFonts w:ascii="Arial" w:hAnsi="Arial" w:cs="mylotus"/>
          <w:szCs w:val="23"/>
          <w:rtl/>
        </w:rPr>
        <w:t>يجوز الاحتجاج بما انفرد به</w:t>
      </w:r>
      <w:r w:rsidRPr="00F368FA">
        <w:rPr>
          <w:rFonts w:ascii="Arial" w:hAnsi="Arial" w:cs="mylotus" w:hint="cs"/>
          <w:szCs w:val="23"/>
          <w:rtl/>
        </w:rPr>
        <w:t>.</w:t>
      </w:r>
      <w:r w:rsidRPr="00F368FA">
        <w:rPr>
          <w:rFonts w:ascii="Arial" w:hAnsi="Arial" w:cs="mylotus"/>
          <w:szCs w:val="23"/>
          <w:rtl/>
        </w:rPr>
        <w:t xml:space="preserve"> والله أعلم.</w:t>
      </w:r>
    </w:p>
  </w:footnote>
  <w:footnote w:id="229">
    <w:p w:rsidR="00F04F06" w:rsidRPr="00F368FA" w:rsidRDefault="00F04F06" w:rsidP="005B223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احاديث صلاة المريض صحيحه منها: حديث البخاري في تقصير الصلاة (1117)و نصه:</w:t>
      </w:r>
      <w:r>
        <w:rPr>
          <w:rFonts w:ascii="Arial" w:hAnsi="Arial" w:cs="mylotus" w:hint="cs"/>
          <w:szCs w:val="23"/>
          <w:rtl/>
        </w:rPr>
        <w:t xml:space="preserve"> «</w:t>
      </w:r>
      <w:r w:rsidRPr="00F368FA">
        <w:rPr>
          <w:rStyle w:val="Char0"/>
          <w:sz w:val="22"/>
          <w:szCs w:val="22"/>
          <w:rtl/>
          <w:lang w:bidi="ar-SA"/>
        </w:rPr>
        <w:t>صَلِّ قَائِمًا، فَإِنْ لَمْ تَسْتَطِعْ فَقَاعِدًا، فَإِنْ لَمْ تَسْتَطِعْ فَعَلَى جَنْبٍ</w:t>
      </w:r>
      <w:r w:rsidRPr="00C91A99">
        <w:rPr>
          <w:rStyle w:val="Char0"/>
          <w:rtl/>
        </w:rPr>
        <w:t>»</w:t>
      </w:r>
      <w:r w:rsidRPr="00F368FA">
        <w:rPr>
          <w:rFonts w:ascii="Arial" w:hAnsi="Arial" w:cs="mylotus"/>
          <w:color w:val="000000"/>
          <w:szCs w:val="23"/>
          <w:rtl/>
        </w:rPr>
        <w:t xml:space="preserve"> </w:t>
      </w:r>
      <w:r w:rsidRPr="00F368FA">
        <w:rPr>
          <w:rFonts w:ascii="Arial" w:hAnsi="Arial" w:cs="B Lotus"/>
          <w:color w:val="000000"/>
          <w:szCs w:val="23"/>
          <w:rtl/>
        </w:rPr>
        <w:t>حتي الامكان، نماز را ايستاده بخوان. اگر نتوانستي، نشسته بخوان. و اگر اين هم برايت مقدور نبود، بر پهلو خوابيده، نماز بخوان</w:t>
      </w:r>
      <w:r w:rsidRPr="00F368FA">
        <w:rPr>
          <w:rFonts w:ascii="Arial" w:hAnsi="Arial" w:cs="B Lotus" w:hint="cs"/>
          <w:color w:val="000000"/>
          <w:szCs w:val="23"/>
          <w:rtl/>
        </w:rPr>
        <w:t>.</w:t>
      </w:r>
    </w:p>
  </w:footnote>
  <w:footnote w:id="230">
    <w:p w:rsidR="00F04F06" w:rsidRPr="00F368FA" w:rsidRDefault="00F04F06" w:rsidP="00B1295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أخرجه ابن المبارك في الزهد ص 319 وليس فيه دليل ظاهر للمصنف. وزهد هناد1/496.</w:t>
      </w:r>
    </w:p>
  </w:footnote>
  <w:footnote w:id="231">
    <w:p w:rsidR="00F04F06" w:rsidRPr="00F368FA" w:rsidRDefault="00F04F06" w:rsidP="00B1295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هذا نص ابن حزم في المحلى2/238.</w:t>
      </w:r>
    </w:p>
  </w:footnote>
  <w:footnote w:id="232">
    <w:p w:rsidR="00F04F06" w:rsidRPr="00F368FA" w:rsidRDefault="00F04F06" w:rsidP="005B223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أخرجه ابن حزم في المحلى2/238-239، وعبدالله بن</w:t>
      </w:r>
      <w:r>
        <w:rPr>
          <w:rFonts w:ascii="Arial" w:hAnsi="Arial" w:cs="mylotus"/>
          <w:szCs w:val="23"/>
          <w:rtl/>
        </w:rPr>
        <w:t xml:space="preserve"> (حراش) لم </w:t>
      </w:r>
      <w:r>
        <w:rPr>
          <w:rFonts w:ascii="Arial" w:hAnsi="Arial" w:cs="mylotus" w:hint="cs"/>
          <w:szCs w:val="23"/>
          <w:rtl/>
        </w:rPr>
        <w:t>أ</w:t>
      </w:r>
      <w:r w:rsidRPr="00F368FA">
        <w:rPr>
          <w:rFonts w:ascii="Arial" w:hAnsi="Arial" w:cs="mylotus"/>
          <w:szCs w:val="23"/>
          <w:rtl/>
        </w:rPr>
        <w:t>جده و</w:t>
      </w:r>
      <w:r>
        <w:rPr>
          <w:rFonts w:ascii="Arial" w:hAnsi="Arial" w:cs="mylotus" w:hint="cs"/>
          <w:szCs w:val="23"/>
          <w:rtl/>
        </w:rPr>
        <w:t>إ</w:t>
      </w:r>
      <w:r w:rsidRPr="00F368FA">
        <w:rPr>
          <w:rFonts w:ascii="Arial" w:hAnsi="Arial" w:cs="mylotus"/>
          <w:szCs w:val="23"/>
          <w:rtl/>
        </w:rPr>
        <w:t>ذا كان (ابن خراش) فهو شديد الضعف وهو ليس طبق</w:t>
      </w:r>
      <w:r w:rsidRPr="00F368FA">
        <w:rPr>
          <w:rFonts w:ascii="Arial" w:hAnsi="Arial" w:cs="mylotus" w:hint="cs"/>
          <w:szCs w:val="23"/>
          <w:rtl/>
        </w:rPr>
        <w:t>ة</w:t>
      </w:r>
      <w:r w:rsidRPr="00F368FA">
        <w:rPr>
          <w:rFonts w:ascii="Arial" w:hAnsi="Arial" w:cs="mylotus"/>
          <w:szCs w:val="23"/>
          <w:rtl/>
        </w:rPr>
        <w:t xml:space="preserve"> يعلى ولم يدرك ابن عمر.</w:t>
      </w:r>
    </w:p>
  </w:footnote>
  <w:footnote w:id="233">
    <w:p w:rsidR="00F04F06" w:rsidRPr="00F368FA" w:rsidRDefault="00F04F06" w:rsidP="00B1295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 xml:space="preserve">مسند أحمد (12383)، السنن الكبرى للبيهقي (12690)، </w:t>
      </w:r>
      <w:r w:rsidRPr="00F368FA">
        <w:rPr>
          <w:rFonts w:ascii="Arial" w:hAnsi="Arial" w:cs="mylotus" w:hint="cs"/>
          <w:szCs w:val="23"/>
          <w:rtl/>
        </w:rPr>
        <w:t>ال</w:t>
      </w:r>
      <w:r w:rsidRPr="00F368FA">
        <w:rPr>
          <w:rFonts w:ascii="Arial" w:hAnsi="Arial" w:cs="mylotus"/>
          <w:szCs w:val="23"/>
          <w:rtl/>
        </w:rPr>
        <w:t>معجم الكبير (10553).</w:t>
      </w:r>
    </w:p>
  </w:footnote>
  <w:footnote w:id="234">
    <w:p w:rsidR="00F04F06" w:rsidRPr="00F368FA" w:rsidRDefault="00F04F06" w:rsidP="00B1295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hint="cs"/>
          <w:szCs w:val="23"/>
          <w:rtl/>
        </w:rPr>
        <w:t>أ</w:t>
      </w:r>
      <w:r w:rsidRPr="00F368FA">
        <w:rPr>
          <w:rFonts w:ascii="Arial" w:hAnsi="Arial" w:cs="mylotus"/>
          <w:szCs w:val="23"/>
          <w:rtl/>
        </w:rPr>
        <w:t>بوداود (101)، ابن ماجه (399)، دارقطني (256)، مسند أحمد (9418).</w:t>
      </w:r>
    </w:p>
  </w:footnote>
  <w:footnote w:id="235">
    <w:p w:rsidR="00F04F06" w:rsidRPr="00F368FA" w:rsidRDefault="00F04F06" w:rsidP="00B1295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 xml:space="preserve">بهذا اللفظ أخرجه ابن </w:t>
      </w:r>
      <w:r w:rsidRPr="00F368FA">
        <w:rPr>
          <w:rFonts w:ascii="Arial" w:hAnsi="Arial" w:cs="mylotus" w:hint="cs"/>
          <w:szCs w:val="23"/>
          <w:rtl/>
        </w:rPr>
        <w:t>أ</w:t>
      </w:r>
      <w:r w:rsidRPr="00F368FA">
        <w:rPr>
          <w:rFonts w:ascii="Arial" w:hAnsi="Arial" w:cs="mylotus"/>
          <w:szCs w:val="23"/>
          <w:rtl/>
        </w:rPr>
        <w:t>بي الدنيا كما في جامع العلوم لابن رجب (9) ومعناه في الصحيح.</w:t>
      </w:r>
    </w:p>
  </w:footnote>
  <w:footnote w:id="236">
    <w:p w:rsidR="00F04F06" w:rsidRPr="00F368FA" w:rsidRDefault="00F04F06" w:rsidP="00B1295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حديث صحيح أخرجه أبوداود (2454) والنسائي (2332) والترمذي (730) وابن ماجه (1700) كلهم في الصوم وأحمد (26457) وانظر تلخيص الحبير2/200.</w:t>
      </w:r>
    </w:p>
  </w:footnote>
  <w:footnote w:id="237">
    <w:p w:rsidR="00F04F06" w:rsidRPr="00F368FA" w:rsidRDefault="00F04F06" w:rsidP="00B1295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البخاري في الأذان (756) ومسلم في الصلاة (394).</w:t>
      </w:r>
    </w:p>
  </w:footnote>
  <w:footnote w:id="238">
    <w:p w:rsidR="00F04F06" w:rsidRPr="00F368FA" w:rsidRDefault="00F04F06" w:rsidP="00B1295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المحلى2/240 وأخرج الجملة الأولى عبدالرزاق في المصنف2/372.</w:t>
      </w:r>
    </w:p>
  </w:footnote>
  <w:footnote w:id="239">
    <w:p w:rsidR="00F04F06" w:rsidRPr="00F368FA" w:rsidRDefault="00F04F06" w:rsidP="00B1295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مصنف عب</w:t>
      </w:r>
      <w:r w:rsidRPr="00F368FA">
        <w:rPr>
          <w:rFonts w:ascii="Arial" w:hAnsi="Arial" w:cs="mylotus" w:hint="cs"/>
          <w:szCs w:val="23"/>
          <w:rtl/>
        </w:rPr>
        <w:t xml:space="preserve">د </w:t>
      </w:r>
      <w:r w:rsidRPr="00F368FA">
        <w:rPr>
          <w:rFonts w:ascii="Arial" w:hAnsi="Arial" w:cs="mylotus"/>
          <w:szCs w:val="23"/>
          <w:rtl/>
        </w:rPr>
        <w:t>الرزاق1/587 وذكره في المحلى عنه.</w:t>
      </w:r>
    </w:p>
  </w:footnote>
  <w:footnote w:id="240">
    <w:p w:rsidR="00F04F06" w:rsidRPr="00F368FA" w:rsidRDefault="00F04F06" w:rsidP="00B1295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كذا ذهب ال</w:t>
      </w:r>
      <w:r w:rsidRPr="00F368FA">
        <w:rPr>
          <w:rFonts w:ascii="Arial" w:hAnsi="Arial" w:cs="mylotus" w:hint="cs"/>
          <w:szCs w:val="23"/>
          <w:rtl/>
        </w:rPr>
        <w:t>إ</w:t>
      </w:r>
      <w:r w:rsidRPr="00F368FA">
        <w:rPr>
          <w:rFonts w:ascii="Arial" w:hAnsi="Arial" w:cs="mylotus"/>
          <w:szCs w:val="23"/>
          <w:rtl/>
        </w:rPr>
        <w:t>مام النووي في المجموع3/71 وهو قول ال</w:t>
      </w:r>
      <w:r w:rsidRPr="00F368FA">
        <w:rPr>
          <w:rFonts w:ascii="Arial" w:hAnsi="Arial" w:cs="mylotus" w:hint="cs"/>
          <w:szCs w:val="23"/>
          <w:rtl/>
        </w:rPr>
        <w:t>أ</w:t>
      </w:r>
      <w:r w:rsidRPr="00F368FA">
        <w:rPr>
          <w:rFonts w:ascii="Arial" w:hAnsi="Arial" w:cs="mylotus"/>
          <w:szCs w:val="23"/>
          <w:rtl/>
        </w:rPr>
        <w:t>ئم</w:t>
      </w:r>
      <w:r w:rsidRPr="00F368FA">
        <w:rPr>
          <w:rFonts w:ascii="Arial" w:hAnsi="Arial" w:cs="mylotus" w:hint="cs"/>
          <w:szCs w:val="23"/>
          <w:rtl/>
        </w:rPr>
        <w:t>ة</w:t>
      </w:r>
      <w:r w:rsidRPr="00F368FA">
        <w:rPr>
          <w:rFonts w:ascii="Arial" w:hAnsi="Arial" w:cs="mylotus"/>
          <w:szCs w:val="23"/>
          <w:rtl/>
        </w:rPr>
        <w:t xml:space="preserve"> ال</w:t>
      </w:r>
      <w:r w:rsidRPr="00F368FA">
        <w:rPr>
          <w:rFonts w:ascii="Arial" w:hAnsi="Arial" w:cs="mylotus" w:hint="cs"/>
          <w:szCs w:val="23"/>
          <w:rtl/>
        </w:rPr>
        <w:t>أ</w:t>
      </w:r>
      <w:r w:rsidRPr="00F368FA">
        <w:rPr>
          <w:rFonts w:ascii="Arial" w:hAnsi="Arial" w:cs="mylotus"/>
          <w:szCs w:val="23"/>
          <w:rtl/>
        </w:rPr>
        <w:t>ربع</w:t>
      </w:r>
      <w:r w:rsidRPr="00F368FA">
        <w:rPr>
          <w:rFonts w:ascii="Arial" w:hAnsi="Arial" w:cs="mylotus" w:hint="cs"/>
          <w:szCs w:val="23"/>
          <w:rtl/>
        </w:rPr>
        <w:t>ة</w:t>
      </w:r>
      <w:r w:rsidRPr="00F368FA">
        <w:rPr>
          <w:rFonts w:ascii="Arial" w:hAnsi="Arial" w:cs="mylotus"/>
          <w:szCs w:val="23"/>
          <w:rtl/>
        </w:rPr>
        <w:t xml:space="preserve"> كما نص المصنف قبل.</w:t>
      </w:r>
    </w:p>
  </w:footnote>
  <w:footnote w:id="241">
    <w:p w:rsidR="00F04F06" w:rsidRPr="00F368FA" w:rsidRDefault="00F04F06" w:rsidP="00B1295B">
      <w:pPr>
        <w:pStyle w:val="FootnoteText"/>
        <w:bidi/>
        <w:ind w:left="272" w:hanging="272"/>
        <w:jc w:val="lowKashida"/>
        <w:rPr>
          <w:b/>
          <w:bCs/>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الموط</w:t>
      </w:r>
      <w:r w:rsidRPr="00F368FA">
        <w:rPr>
          <w:rFonts w:ascii="Arial" w:hAnsi="Arial" w:cs="mylotus" w:hint="cs"/>
          <w:szCs w:val="23"/>
          <w:rtl/>
        </w:rPr>
        <w:t>أ</w:t>
      </w:r>
      <w:r w:rsidRPr="00F368FA">
        <w:rPr>
          <w:rFonts w:ascii="Arial" w:hAnsi="Arial" w:cs="mylotus"/>
          <w:szCs w:val="23"/>
          <w:rtl/>
        </w:rPr>
        <w:t>1/13-14. ومسلم (680) و</w:t>
      </w:r>
      <w:r w:rsidRPr="00F368FA">
        <w:rPr>
          <w:rFonts w:ascii="Arial" w:hAnsi="Arial" w:cs="mylotus" w:hint="cs"/>
          <w:szCs w:val="23"/>
          <w:rtl/>
        </w:rPr>
        <w:t>أ</w:t>
      </w:r>
      <w:r w:rsidRPr="00F368FA">
        <w:rPr>
          <w:rFonts w:ascii="Arial" w:hAnsi="Arial" w:cs="mylotus"/>
          <w:szCs w:val="23"/>
          <w:rtl/>
        </w:rPr>
        <w:t>بوداود (435) وابن ماجه (696).</w:t>
      </w:r>
    </w:p>
  </w:footnote>
  <w:footnote w:id="242">
    <w:p w:rsidR="00F04F06" w:rsidRPr="00F368FA" w:rsidRDefault="00F04F06" w:rsidP="00B1295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B Lotus"/>
          <w:sz w:val="24"/>
          <w:szCs w:val="24"/>
          <w:rtl/>
        </w:rPr>
        <w:t>خدا را فراموش كرده</w:t>
      </w:r>
      <w:r w:rsidRPr="00F368FA">
        <w:rPr>
          <w:rFonts w:ascii="Times New Roman" w:hAnsi="Times New Roman" w:cs="B Lotus"/>
          <w:sz w:val="24"/>
          <w:szCs w:val="24"/>
          <w:rtl/>
        </w:rPr>
        <w:t>‌</w:t>
      </w:r>
      <w:r w:rsidRPr="00F368FA">
        <w:rPr>
          <w:rFonts w:ascii="mylotus" w:hAnsi="mylotus" w:cs="B Lotus"/>
          <w:sz w:val="24"/>
          <w:szCs w:val="24"/>
          <w:rtl/>
        </w:rPr>
        <w:t>اند</w:t>
      </w:r>
      <w:r w:rsidRPr="00F368FA">
        <w:rPr>
          <w:rFonts w:ascii="Arial" w:hAnsi="Arial" w:cs="B Lotus"/>
          <w:sz w:val="24"/>
          <w:szCs w:val="24"/>
          <w:rtl/>
        </w:rPr>
        <w:t xml:space="preserve"> (</w:t>
      </w:r>
      <w:r w:rsidRPr="00F368FA">
        <w:rPr>
          <w:rFonts w:ascii="mylotus" w:hAnsi="mylotus" w:cs="B Lotus"/>
          <w:sz w:val="24"/>
          <w:szCs w:val="24"/>
          <w:rtl/>
        </w:rPr>
        <w:t>واز</w:t>
      </w:r>
      <w:r w:rsidRPr="00F368FA">
        <w:rPr>
          <w:rFonts w:ascii="Arial" w:hAnsi="Arial" w:cs="B Lotus"/>
          <w:sz w:val="24"/>
          <w:szCs w:val="24"/>
          <w:rtl/>
        </w:rPr>
        <w:t xml:space="preserve"> </w:t>
      </w:r>
      <w:r w:rsidRPr="00F368FA">
        <w:rPr>
          <w:rFonts w:ascii="mylotus" w:hAnsi="mylotus" w:cs="B Lotus"/>
          <w:sz w:val="24"/>
          <w:szCs w:val="24"/>
          <w:rtl/>
        </w:rPr>
        <w:t>پرستش</w:t>
      </w:r>
      <w:r w:rsidRPr="00F368FA">
        <w:rPr>
          <w:rFonts w:ascii="Arial" w:hAnsi="Arial" w:cs="B Lotus"/>
          <w:sz w:val="24"/>
          <w:szCs w:val="24"/>
          <w:rtl/>
        </w:rPr>
        <w:t xml:space="preserve"> </w:t>
      </w:r>
      <w:r w:rsidRPr="00F368FA">
        <w:rPr>
          <w:rFonts w:ascii="mylotus" w:hAnsi="mylotus" w:cs="B Lotus"/>
          <w:sz w:val="24"/>
          <w:szCs w:val="24"/>
          <w:rtl/>
        </w:rPr>
        <w:t>او</w:t>
      </w:r>
      <w:r w:rsidRPr="00F368FA">
        <w:rPr>
          <w:rFonts w:ascii="Arial" w:hAnsi="Arial" w:cs="B Lotus"/>
          <w:sz w:val="24"/>
          <w:szCs w:val="24"/>
          <w:rtl/>
        </w:rPr>
        <w:t xml:space="preserve"> </w:t>
      </w:r>
      <w:r w:rsidRPr="00F368FA">
        <w:rPr>
          <w:rFonts w:ascii="mylotus" w:hAnsi="mylotus" w:cs="B Lotus"/>
          <w:sz w:val="24"/>
          <w:szCs w:val="24"/>
          <w:rtl/>
        </w:rPr>
        <w:t>روي</w:t>
      </w:r>
      <w:r w:rsidRPr="00F368FA">
        <w:rPr>
          <w:rFonts w:ascii="Arial" w:hAnsi="Arial" w:cs="B Lotus"/>
          <w:sz w:val="24"/>
          <w:szCs w:val="24"/>
          <w:rtl/>
        </w:rPr>
        <w:t xml:space="preserve"> </w:t>
      </w:r>
      <w:r w:rsidRPr="00F368FA">
        <w:rPr>
          <w:rFonts w:ascii="mylotus" w:hAnsi="mylotus" w:cs="B Lotus"/>
          <w:sz w:val="24"/>
          <w:szCs w:val="24"/>
          <w:rtl/>
        </w:rPr>
        <w:t>گردان</w:t>
      </w:r>
      <w:r w:rsidRPr="00F368FA">
        <w:rPr>
          <w:rFonts w:ascii="Arial" w:hAnsi="Arial" w:cs="B Lotus"/>
          <w:sz w:val="24"/>
          <w:szCs w:val="24"/>
          <w:rtl/>
        </w:rPr>
        <w:t xml:space="preserve"> </w:t>
      </w:r>
      <w:r w:rsidRPr="00F368FA">
        <w:rPr>
          <w:rFonts w:ascii="mylotus" w:hAnsi="mylotus" w:cs="B Lotus"/>
          <w:sz w:val="24"/>
          <w:szCs w:val="24"/>
          <w:rtl/>
        </w:rPr>
        <w:t>شده</w:t>
      </w:r>
      <w:r w:rsidRPr="00F368FA">
        <w:rPr>
          <w:rFonts w:ascii="Times New Roman" w:hAnsi="Times New Roman" w:cs="B Lotus"/>
          <w:sz w:val="24"/>
          <w:szCs w:val="24"/>
          <w:rtl/>
        </w:rPr>
        <w:t>‌</w:t>
      </w:r>
      <w:r w:rsidRPr="00F368FA">
        <w:rPr>
          <w:rFonts w:ascii="Arial" w:hAnsi="Arial" w:cs="B Lotus"/>
          <w:sz w:val="24"/>
          <w:szCs w:val="24"/>
          <w:rtl/>
        </w:rPr>
        <w:t>اند)، خدا هم ايشان را فراموش كرده است (ورحمت خود را از ايشان بريده و هدايت خويش را از آنان دريغ داشته است).</w:t>
      </w:r>
    </w:p>
  </w:footnote>
  <w:footnote w:id="243">
    <w:p w:rsidR="00F04F06" w:rsidRPr="00F368FA" w:rsidRDefault="00F04F06" w:rsidP="00B1295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B Lotus"/>
          <w:sz w:val="24"/>
          <w:szCs w:val="24"/>
          <w:rtl/>
        </w:rPr>
        <w:t>اهل علم در حكم قرباني بر دو قول اختلاف كرده</w:t>
      </w:r>
      <w:r w:rsidRPr="00F368FA">
        <w:rPr>
          <w:rFonts w:ascii="Times New Roman" w:hAnsi="Times New Roman" w:cs="B Lotus"/>
          <w:sz w:val="24"/>
          <w:szCs w:val="24"/>
          <w:rtl/>
        </w:rPr>
        <w:t>‌</w:t>
      </w:r>
      <w:r w:rsidRPr="00F368FA">
        <w:rPr>
          <w:rFonts w:ascii="mylotus" w:hAnsi="mylotus" w:cs="B Lotus"/>
          <w:sz w:val="24"/>
          <w:szCs w:val="24"/>
          <w:rtl/>
        </w:rPr>
        <w:t>اند</w:t>
      </w:r>
      <w:r w:rsidRPr="00F368FA">
        <w:rPr>
          <w:rFonts w:ascii="Arial" w:hAnsi="Arial" w:cs="B Lotus"/>
          <w:sz w:val="24"/>
          <w:szCs w:val="24"/>
          <w:rtl/>
        </w:rPr>
        <w:t xml:space="preserve">. 1- </w:t>
      </w:r>
      <w:r w:rsidRPr="00F368FA">
        <w:rPr>
          <w:rFonts w:ascii="mylotus" w:hAnsi="mylotus" w:cs="B Lotus"/>
          <w:sz w:val="24"/>
          <w:szCs w:val="24"/>
          <w:rtl/>
        </w:rPr>
        <w:t>ربیعه،</w:t>
      </w:r>
      <w:r w:rsidRPr="00F368FA">
        <w:rPr>
          <w:rFonts w:ascii="Arial" w:hAnsi="Arial" w:cs="B Lotus"/>
          <w:sz w:val="24"/>
          <w:szCs w:val="24"/>
          <w:rtl/>
        </w:rPr>
        <w:t xml:space="preserve"> </w:t>
      </w:r>
      <w:r w:rsidRPr="00F368FA">
        <w:rPr>
          <w:rFonts w:ascii="mylotus" w:hAnsi="mylotus" w:cs="B Lotus"/>
          <w:sz w:val="24"/>
          <w:szCs w:val="24"/>
          <w:rtl/>
        </w:rPr>
        <w:t>اوزاعی،</w:t>
      </w:r>
      <w:r w:rsidRPr="00F368FA">
        <w:rPr>
          <w:rFonts w:ascii="Arial" w:hAnsi="Arial" w:cs="B Lotus"/>
          <w:sz w:val="24"/>
          <w:szCs w:val="24"/>
          <w:rtl/>
        </w:rPr>
        <w:t xml:space="preserve"> </w:t>
      </w:r>
      <w:r w:rsidRPr="00F368FA">
        <w:rPr>
          <w:rFonts w:ascii="mylotus" w:hAnsi="mylotus" w:cs="B Lotus"/>
          <w:sz w:val="24"/>
          <w:szCs w:val="24"/>
          <w:rtl/>
        </w:rPr>
        <w:t>ابوحنیفه،</w:t>
      </w:r>
      <w:r w:rsidRPr="00F368FA">
        <w:rPr>
          <w:rFonts w:ascii="Arial" w:hAnsi="Arial" w:cs="B Lotus"/>
          <w:sz w:val="24"/>
          <w:szCs w:val="24"/>
          <w:rtl/>
        </w:rPr>
        <w:t xml:space="preserve"> </w:t>
      </w:r>
      <w:r w:rsidRPr="00F368FA">
        <w:rPr>
          <w:rFonts w:ascii="mylotus" w:hAnsi="mylotus" w:cs="B Lotus"/>
          <w:sz w:val="24"/>
          <w:szCs w:val="24"/>
          <w:rtl/>
        </w:rPr>
        <w:t>لیث</w:t>
      </w:r>
      <w:r w:rsidRPr="00F368FA">
        <w:rPr>
          <w:rFonts w:ascii="Arial" w:hAnsi="Arial" w:cs="B Lotus"/>
          <w:sz w:val="24"/>
          <w:szCs w:val="24"/>
          <w:rtl/>
        </w:rPr>
        <w:t xml:space="preserve"> </w:t>
      </w:r>
      <w:r w:rsidRPr="00F368FA">
        <w:rPr>
          <w:rFonts w:ascii="mylotus" w:hAnsi="mylotus" w:cs="B Lotus"/>
          <w:sz w:val="24"/>
          <w:szCs w:val="24"/>
          <w:rtl/>
        </w:rPr>
        <w:t>و</w:t>
      </w:r>
      <w:r w:rsidRPr="00F368FA">
        <w:rPr>
          <w:rFonts w:ascii="Arial" w:hAnsi="Arial" w:cs="B Lotus"/>
          <w:sz w:val="24"/>
          <w:szCs w:val="24"/>
          <w:rtl/>
        </w:rPr>
        <w:t xml:space="preserve"> </w:t>
      </w:r>
      <w:r w:rsidRPr="00F368FA">
        <w:rPr>
          <w:rFonts w:ascii="mylotus" w:hAnsi="mylotus" w:cs="B Lotus"/>
          <w:sz w:val="24"/>
          <w:szCs w:val="24"/>
          <w:rtl/>
        </w:rPr>
        <w:t>برخی</w:t>
      </w:r>
      <w:r w:rsidRPr="00F368FA">
        <w:rPr>
          <w:rFonts w:ascii="Arial" w:hAnsi="Arial" w:cs="B Lotus"/>
          <w:sz w:val="24"/>
          <w:szCs w:val="24"/>
          <w:rtl/>
        </w:rPr>
        <w:t xml:space="preserve"> </w:t>
      </w:r>
      <w:r w:rsidRPr="00F368FA">
        <w:rPr>
          <w:rFonts w:ascii="mylotus" w:hAnsi="mylotus" w:cs="B Lotus"/>
          <w:sz w:val="24"/>
          <w:szCs w:val="24"/>
          <w:rtl/>
        </w:rPr>
        <w:t>از</w:t>
      </w:r>
      <w:r w:rsidRPr="00F368FA">
        <w:rPr>
          <w:rFonts w:ascii="Arial" w:hAnsi="Arial" w:cs="B Lotus"/>
          <w:sz w:val="24"/>
          <w:szCs w:val="24"/>
          <w:rtl/>
        </w:rPr>
        <w:t xml:space="preserve"> </w:t>
      </w:r>
      <w:r w:rsidRPr="00F368FA">
        <w:rPr>
          <w:rFonts w:ascii="mylotus" w:hAnsi="mylotus" w:cs="B Lotus"/>
          <w:sz w:val="24"/>
          <w:szCs w:val="24"/>
          <w:rtl/>
        </w:rPr>
        <w:t>مالکی</w:t>
      </w:r>
      <w:r w:rsidRPr="00F368FA">
        <w:rPr>
          <w:rFonts w:ascii="Times New Roman" w:hAnsi="Times New Roman" w:cs="B Lotus"/>
          <w:sz w:val="24"/>
          <w:szCs w:val="24"/>
          <w:rtl/>
        </w:rPr>
        <w:t>‌</w:t>
      </w:r>
      <w:r w:rsidRPr="00F368FA">
        <w:rPr>
          <w:rFonts w:ascii="Arial" w:hAnsi="Arial" w:cs="B Lotus"/>
          <w:sz w:val="24"/>
          <w:szCs w:val="24"/>
          <w:rtl/>
        </w:rPr>
        <w:t>ها معتقدند که قربانی بر کسی که توانایی آن را دارد واجب می</w:t>
      </w:r>
      <w:r w:rsidRPr="00F368FA">
        <w:rPr>
          <w:rFonts w:ascii="Times New Roman" w:hAnsi="Times New Roman" w:cs="B Lotus"/>
          <w:sz w:val="24"/>
          <w:szCs w:val="24"/>
          <w:rtl/>
        </w:rPr>
        <w:t>‌</w:t>
      </w:r>
      <w:r w:rsidRPr="00F368FA">
        <w:rPr>
          <w:rFonts w:ascii="mylotus" w:hAnsi="mylotus" w:cs="B Lotus"/>
          <w:sz w:val="24"/>
          <w:szCs w:val="24"/>
          <w:rtl/>
        </w:rPr>
        <w:t>باشد</w:t>
      </w:r>
      <w:r w:rsidRPr="00F368FA">
        <w:rPr>
          <w:rFonts w:ascii="Arial" w:hAnsi="Arial" w:cs="B Lotus"/>
          <w:sz w:val="24"/>
          <w:szCs w:val="24"/>
          <w:rtl/>
        </w:rPr>
        <w:t xml:space="preserve">.2- </w:t>
      </w:r>
      <w:r w:rsidRPr="00F368FA">
        <w:rPr>
          <w:rFonts w:ascii="mylotus" w:hAnsi="mylotus" w:cs="B Lotus"/>
          <w:sz w:val="24"/>
          <w:szCs w:val="24"/>
          <w:rtl/>
        </w:rPr>
        <w:t>اما</w:t>
      </w:r>
      <w:r w:rsidRPr="00F368FA">
        <w:rPr>
          <w:rFonts w:ascii="Arial" w:hAnsi="Arial" w:cs="B Lotus"/>
          <w:sz w:val="24"/>
          <w:szCs w:val="24"/>
          <w:rtl/>
        </w:rPr>
        <w:t xml:space="preserve"> </w:t>
      </w:r>
      <w:r w:rsidRPr="00F368FA">
        <w:rPr>
          <w:rFonts w:ascii="mylotus" w:hAnsi="mylotus" w:cs="B Lotus"/>
          <w:sz w:val="24"/>
          <w:szCs w:val="24"/>
          <w:rtl/>
        </w:rPr>
        <w:t>مذهب</w:t>
      </w:r>
      <w:r w:rsidRPr="00F368FA">
        <w:rPr>
          <w:rFonts w:ascii="Arial" w:hAnsi="Arial" w:cs="B Lotus"/>
          <w:sz w:val="24"/>
          <w:szCs w:val="24"/>
          <w:rtl/>
        </w:rPr>
        <w:t xml:space="preserve"> </w:t>
      </w:r>
      <w:r w:rsidRPr="00F368FA">
        <w:rPr>
          <w:rFonts w:ascii="mylotus" w:hAnsi="mylotus" w:cs="B Lotus"/>
          <w:sz w:val="24"/>
          <w:szCs w:val="24"/>
          <w:rtl/>
        </w:rPr>
        <w:t>جمهور</w:t>
      </w:r>
      <w:r w:rsidRPr="00F368FA">
        <w:rPr>
          <w:rFonts w:ascii="Arial" w:hAnsi="Arial" w:cs="B Lotus"/>
          <w:sz w:val="24"/>
          <w:szCs w:val="24"/>
          <w:rtl/>
        </w:rPr>
        <w:t xml:space="preserve"> </w:t>
      </w:r>
      <w:r w:rsidRPr="00F368FA">
        <w:rPr>
          <w:rFonts w:ascii="mylotus" w:hAnsi="mylotus" w:cs="B Lotus"/>
          <w:sz w:val="24"/>
          <w:szCs w:val="24"/>
          <w:rtl/>
        </w:rPr>
        <w:t>علما</w:t>
      </w:r>
      <w:r w:rsidRPr="00F368FA">
        <w:rPr>
          <w:rFonts w:ascii="Arial" w:hAnsi="Arial" w:cs="B Lotus"/>
          <w:sz w:val="24"/>
          <w:szCs w:val="24"/>
          <w:rtl/>
        </w:rPr>
        <w:t xml:space="preserve"> </w:t>
      </w:r>
      <w:r w:rsidRPr="00F368FA">
        <w:rPr>
          <w:rFonts w:ascii="mylotus" w:hAnsi="mylotus" w:cs="B Lotus"/>
          <w:sz w:val="24"/>
          <w:szCs w:val="24"/>
          <w:rtl/>
        </w:rPr>
        <w:t>اینست</w:t>
      </w:r>
      <w:r w:rsidRPr="00F368FA">
        <w:rPr>
          <w:rFonts w:ascii="Arial" w:hAnsi="Arial" w:cs="B Lotus"/>
          <w:sz w:val="24"/>
          <w:szCs w:val="24"/>
          <w:rtl/>
        </w:rPr>
        <w:t xml:space="preserve"> </w:t>
      </w:r>
      <w:r w:rsidRPr="00F368FA">
        <w:rPr>
          <w:rFonts w:ascii="mylotus" w:hAnsi="mylotus" w:cs="B Lotus"/>
          <w:sz w:val="24"/>
          <w:szCs w:val="24"/>
          <w:rtl/>
        </w:rPr>
        <w:t>که</w:t>
      </w:r>
      <w:r w:rsidRPr="00F368FA">
        <w:rPr>
          <w:rFonts w:ascii="Arial" w:hAnsi="Arial" w:cs="B Lotus"/>
          <w:sz w:val="24"/>
          <w:szCs w:val="24"/>
          <w:rtl/>
        </w:rPr>
        <w:t xml:space="preserve"> </w:t>
      </w:r>
      <w:r w:rsidRPr="00F368FA">
        <w:rPr>
          <w:rFonts w:ascii="mylotus" w:hAnsi="mylotus" w:cs="B Lotus"/>
          <w:sz w:val="24"/>
          <w:szCs w:val="24"/>
          <w:rtl/>
        </w:rPr>
        <w:t>قربانی</w:t>
      </w:r>
      <w:r w:rsidRPr="00F368FA">
        <w:rPr>
          <w:rFonts w:ascii="Arial" w:hAnsi="Arial" w:cs="B Lotus"/>
          <w:sz w:val="24"/>
          <w:szCs w:val="24"/>
          <w:rtl/>
        </w:rPr>
        <w:t xml:space="preserve"> </w:t>
      </w:r>
      <w:r w:rsidRPr="00F368FA">
        <w:rPr>
          <w:rFonts w:ascii="mylotus" w:hAnsi="mylotus" w:cs="B Lotus"/>
          <w:sz w:val="24"/>
          <w:szCs w:val="24"/>
          <w:rtl/>
        </w:rPr>
        <w:t>سنت</w:t>
      </w:r>
      <w:r w:rsidRPr="00F368FA">
        <w:rPr>
          <w:rFonts w:ascii="Arial" w:hAnsi="Arial" w:cs="B Lotus"/>
          <w:sz w:val="24"/>
          <w:szCs w:val="24"/>
          <w:rtl/>
        </w:rPr>
        <w:t xml:space="preserve"> </w:t>
      </w:r>
      <w:r w:rsidRPr="00F368FA">
        <w:rPr>
          <w:rFonts w:ascii="mylotus" w:hAnsi="mylotus" w:cs="B Lotus"/>
          <w:sz w:val="24"/>
          <w:szCs w:val="24"/>
          <w:rtl/>
        </w:rPr>
        <w:t>بوده</w:t>
      </w:r>
      <w:r w:rsidRPr="00F368FA">
        <w:rPr>
          <w:rFonts w:ascii="Arial" w:hAnsi="Arial" w:cs="B Lotus"/>
          <w:sz w:val="24"/>
          <w:szCs w:val="24"/>
          <w:rtl/>
        </w:rPr>
        <w:t xml:space="preserve"> </w:t>
      </w:r>
      <w:r w:rsidRPr="00F368FA">
        <w:rPr>
          <w:rFonts w:ascii="mylotus" w:hAnsi="mylotus" w:cs="B Lotus"/>
          <w:sz w:val="24"/>
          <w:szCs w:val="24"/>
          <w:rtl/>
        </w:rPr>
        <w:t>و</w:t>
      </w:r>
      <w:r w:rsidRPr="00F368FA">
        <w:rPr>
          <w:rFonts w:ascii="Arial" w:hAnsi="Arial" w:cs="B Lotus"/>
          <w:sz w:val="24"/>
          <w:szCs w:val="24"/>
          <w:rtl/>
        </w:rPr>
        <w:t xml:space="preserve"> </w:t>
      </w:r>
      <w:r w:rsidRPr="00F368FA">
        <w:rPr>
          <w:rFonts w:ascii="mylotus" w:hAnsi="mylotus" w:cs="B Lotus"/>
          <w:sz w:val="24"/>
          <w:szCs w:val="24"/>
          <w:rtl/>
        </w:rPr>
        <w:t>واجب</w:t>
      </w:r>
      <w:r w:rsidRPr="00F368FA">
        <w:rPr>
          <w:rFonts w:ascii="Arial" w:hAnsi="Arial" w:cs="B Lotus"/>
          <w:sz w:val="24"/>
          <w:szCs w:val="24"/>
          <w:rtl/>
        </w:rPr>
        <w:t xml:space="preserve"> </w:t>
      </w:r>
      <w:r w:rsidRPr="00F368FA">
        <w:rPr>
          <w:rFonts w:ascii="mylotus" w:hAnsi="mylotus" w:cs="B Lotus"/>
          <w:sz w:val="24"/>
          <w:szCs w:val="24"/>
          <w:rtl/>
        </w:rPr>
        <w:t>نمی</w:t>
      </w:r>
      <w:r w:rsidRPr="00F368FA">
        <w:rPr>
          <w:rFonts w:ascii="Times New Roman" w:hAnsi="Times New Roman" w:cs="B Lotus"/>
          <w:sz w:val="24"/>
          <w:szCs w:val="24"/>
          <w:rtl/>
        </w:rPr>
        <w:t>‌</w:t>
      </w:r>
      <w:r w:rsidRPr="00F368FA">
        <w:rPr>
          <w:rFonts w:ascii="mylotus" w:hAnsi="mylotus" w:cs="B Lotus"/>
          <w:sz w:val="24"/>
          <w:szCs w:val="24"/>
          <w:rtl/>
        </w:rPr>
        <w:t>باشد</w:t>
      </w:r>
      <w:r w:rsidRPr="00F368FA">
        <w:rPr>
          <w:rFonts w:ascii="Arial" w:hAnsi="Arial" w:cs="B Lotus"/>
          <w:sz w:val="24"/>
          <w:szCs w:val="24"/>
          <w:rtl/>
        </w:rPr>
        <w:t xml:space="preserve">. </w:t>
      </w:r>
      <w:r w:rsidRPr="00F368FA">
        <w:rPr>
          <w:rFonts w:ascii="mylotus" w:hAnsi="mylotus" w:cs="B Lotus"/>
          <w:sz w:val="24"/>
          <w:szCs w:val="24"/>
          <w:rtl/>
        </w:rPr>
        <w:t>مالک،</w:t>
      </w:r>
      <w:r w:rsidRPr="00F368FA">
        <w:rPr>
          <w:rFonts w:ascii="Arial" w:hAnsi="Arial" w:cs="B Lotus"/>
          <w:sz w:val="24"/>
          <w:szCs w:val="24"/>
          <w:rtl/>
        </w:rPr>
        <w:t xml:space="preserve"> </w:t>
      </w:r>
      <w:r w:rsidRPr="00F368FA">
        <w:rPr>
          <w:rFonts w:ascii="mylotus" w:hAnsi="mylotus" w:cs="B Lotus"/>
          <w:sz w:val="24"/>
          <w:szCs w:val="24"/>
          <w:rtl/>
        </w:rPr>
        <w:t>شافعی،</w:t>
      </w:r>
      <w:r w:rsidRPr="00F368FA">
        <w:rPr>
          <w:rFonts w:ascii="Arial" w:hAnsi="Arial" w:cs="B Lotus"/>
          <w:sz w:val="24"/>
          <w:szCs w:val="24"/>
          <w:rtl/>
        </w:rPr>
        <w:t xml:space="preserve"> </w:t>
      </w:r>
      <w:r w:rsidRPr="00F368FA">
        <w:rPr>
          <w:rFonts w:ascii="mylotus" w:hAnsi="mylotus" w:cs="B Lotus"/>
          <w:sz w:val="24"/>
          <w:szCs w:val="24"/>
          <w:rtl/>
        </w:rPr>
        <w:t>احمد،</w:t>
      </w:r>
      <w:r w:rsidRPr="00F368FA">
        <w:rPr>
          <w:rFonts w:ascii="Arial" w:hAnsi="Arial" w:cs="B Lotus"/>
          <w:sz w:val="24"/>
          <w:szCs w:val="24"/>
          <w:rtl/>
        </w:rPr>
        <w:t xml:space="preserve"> </w:t>
      </w:r>
      <w:r w:rsidRPr="00F368FA">
        <w:rPr>
          <w:rFonts w:ascii="mylotus" w:hAnsi="mylotus" w:cs="B Lotus"/>
          <w:sz w:val="24"/>
          <w:szCs w:val="24"/>
          <w:rtl/>
        </w:rPr>
        <w:t>اسحاق،</w:t>
      </w:r>
      <w:r w:rsidRPr="00F368FA">
        <w:rPr>
          <w:rFonts w:ascii="Arial" w:hAnsi="Arial" w:cs="B Lotus"/>
          <w:sz w:val="24"/>
          <w:szCs w:val="24"/>
          <w:rtl/>
        </w:rPr>
        <w:t xml:space="preserve"> </w:t>
      </w:r>
      <w:r w:rsidRPr="00F368FA">
        <w:rPr>
          <w:rFonts w:ascii="mylotus" w:hAnsi="mylotus" w:cs="B Lotus"/>
          <w:sz w:val="24"/>
          <w:szCs w:val="24"/>
          <w:rtl/>
        </w:rPr>
        <w:t>ابو</w:t>
      </w:r>
      <w:r w:rsidRPr="00F368FA">
        <w:rPr>
          <w:rFonts w:ascii="Arial" w:hAnsi="Arial" w:cs="B Lotus"/>
          <w:sz w:val="24"/>
          <w:szCs w:val="24"/>
          <w:rtl/>
        </w:rPr>
        <w:t>ثور، مزنی، ابن منذر، داود، ابن حزم و غیر اینها بر این قول می</w:t>
      </w:r>
      <w:r w:rsidRPr="00F368FA">
        <w:rPr>
          <w:rFonts w:ascii="Times New Roman" w:hAnsi="Times New Roman" w:cs="B Lotus"/>
          <w:sz w:val="24"/>
          <w:szCs w:val="24"/>
          <w:rtl/>
        </w:rPr>
        <w:t>‌</w:t>
      </w:r>
      <w:r w:rsidRPr="00F368FA">
        <w:rPr>
          <w:rFonts w:ascii="mylotus" w:hAnsi="mylotus" w:cs="B Lotus"/>
          <w:sz w:val="24"/>
          <w:szCs w:val="24"/>
          <w:rtl/>
        </w:rPr>
        <w:t>باشند</w:t>
      </w:r>
      <w:r w:rsidRPr="00F368FA">
        <w:rPr>
          <w:rFonts w:ascii="Arial" w:hAnsi="Arial" w:cs="B Lotus"/>
          <w:sz w:val="24"/>
          <w:szCs w:val="24"/>
          <w:rtl/>
        </w:rPr>
        <w:t xml:space="preserve">. </w:t>
      </w:r>
      <w:r w:rsidRPr="00F368FA">
        <w:rPr>
          <w:rFonts w:ascii="mylotus" w:hAnsi="mylotus" w:cs="B Lotus"/>
          <w:sz w:val="24"/>
          <w:szCs w:val="24"/>
          <w:rtl/>
        </w:rPr>
        <w:t>به</w:t>
      </w:r>
      <w:r w:rsidRPr="00F368FA">
        <w:rPr>
          <w:rFonts w:ascii="Arial" w:hAnsi="Arial" w:cs="B Lotus"/>
          <w:sz w:val="24"/>
          <w:szCs w:val="24"/>
          <w:rtl/>
        </w:rPr>
        <w:t xml:space="preserve"> </w:t>
      </w:r>
      <w:r w:rsidRPr="00F368FA">
        <w:rPr>
          <w:rFonts w:ascii="mylotus" w:hAnsi="mylotus" w:cs="B Lotus"/>
          <w:sz w:val="24"/>
          <w:szCs w:val="24"/>
          <w:rtl/>
        </w:rPr>
        <w:t>نقل</w:t>
      </w:r>
      <w:r w:rsidRPr="00F368FA">
        <w:rPr>
          <w:rFonts w:ascii="Arial" w:hAnsi="Arial" w:cs="B Lotus"/>
          <w:sz w:val="24"/>
          <w:szCs w:val="24"/>
          <w:rtl/>
        </w:rPr>
        <w:t xml:space="preserve"> </w:t>
      </w:r>
      <w:r w:rsidRPr="00F368FA">
        <w:rPr>
          <w:rFonts w:ascii="mylotus" w:hAnsi="mylotus" w:cs="B Lotus"/>
          <w:sz w:val="24"/>
          <w:szCs w:val="24"/>
          <w:rtl/>
        </w:rPr>
        <w:t>از</w:t>
      </w:r>
      <w:r w:rsidRPr="00F368FA">
        <w:rPr>
          <w:rFonts w:ascii="Arial" w:hAnsi="Arial" w:cs="B Lotus"/>
          <w:sz w:val="24"/>
          <w:szCs w:val="24"/>
          <w:rtl/>
        </w:rPr>
        <w:t xml:space="preserve"> </w:t>
      </w:r>
      <w:r w:rsidRPr="00F368FA">
        <w:rPr>
          <w:rFonts w:ascii="mylotus" w:hAnsi="mylotus" w:cs="mylotus"/>
          <w:sz w:val="24"/>
          <w:szCs w:val="24"/>
          <w:rtl/>
        </w:rPr>
        <w:t>صحیح فقه السن</w:t>
      </w:r>
      <w:r w:rsidRPr="00F368FA">
        <w:rPr>
          <w:rFonts w:ascii="mylotus" w:hAnsi="mylotus" w:cs="mylotus" w:hint="cs"/>
          <w:sz w:val="24"/>
          <w:szCs w:val="24"/>
          <w:rtl/>
        </w:rPr>
        <w:t>ة</w:t>
      </w:r>
      <w:r w:rsidRPr="00F368FA">
        <w:rPr>
          <w:rFonts w:ascii="Arial" w:hAnsi="Arial" w:cs="B Lotus"/>
          <w:sz w:val="24"/>
          <w:szCs w:val="24"/>
          <w:rtl/>
        </w:rPr>
        <w:t xml:space="preserve"> 2/367-368.    </w:t>
      </w:r>
    </w:p>
  </w:footnote>
  <w:footnote w:id="244">
    <w:p w:rsidR="00F04F06" w:rsidRPr="00F368FA" w:rsidRDefault="00F04F06" w:rsidP="00B1295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البخاري (1953) ومسلم (1148) كلاهما في الصوم.</w:t>
      </w:r>
    </w:p>
  </w:footnote>
  <w:footnote w:id="245">
    <w:p w:rsidR="00F04F06" w:rsidRPr="00F368FA" w:rsidRDefault="00F04F06" w:rsidP="00B1295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يقصد -والله أعلم- ابن حزم، وانظر قوله في المحلى 2/235 ومابعدها وقد صرح بذكر اسمه ال</w:t>
      </w:r>
      <w:r w:rsidRPr="00F368FA">
        <w:rPr>
          <w:rFonts w:ascii="Arial" w:hAnsi="Arial" w:cs="mylotus" w:hint="cs"/>
          <w:szCs w:val="23"/>
          <w:rtl/>
        </w:rPr>
        <w:t>إ</w:t>
      </w:r>
      <w:r w:rsidRPr="00F368FA">
        <w:rPr>
          <w:rFonts w:ascii="Arial" w:hAnsi="Arial" w:cs="mylotus"/>
          <w:szCs w:val="23"/>
          <w:rtl/>
        </w:rPr>
        <w:t>مام النووي في المجموع3/71.</w:t>
      </w:r>
    </w:p>
  </w:footnote>
  <w:footnote w:id="246">
    <w:p w:rsidR="00F04F06" w:rsidRPr="00F368FA" w:rsidRDefault="00F04F06" w:rsidP="00B1295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انظر المحلى لابن حزم 7/214 وما بعدها.</w:t>
      </w:r>
    </w:p>
  </w:footnote>
  <w:footnote w:id="247">
    <w:p w:rsidR="00F04F06" w:rsidRPr="00F368FA" w:rsidRDefault="00F04F06" w:rsidP="00B1295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البخاري (946) (4119) ومسلم (1770).</w:t>
      </w:r>
    </w:p>
  </w:footnote>
  <w:footnote w:id="248">
    <w:p w:rsidR="00F04F06" w:rsidRPr="00F368FA" w:rsidRDefault="00F04F06" w:rsidP="00B1295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انظر قول ابن حزم - وهو المقصود هنا- في المحلى2/241.</w:t>
      </w:r>
    </w:p>
  </w:footnote>
  <w:footnote w:id="249">
    <w:p w:rsidR="00F04F06" w:rsidRPr="00F368FA" w:rsidRDefault="00F04F06" w:rsidP="00B1295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مصنف عبدالرزاق (3750) والسنن الكبرى للبيهقي (3586).</w:t>
      </w:r>
    </w:p>
  </w:footnote>
  <w:footnote w:id="250">
    <w:p w:rsidR="00F04F06" w:rsidRPr="00F368FA" w:rsidRDefault="00F04F06" w:rsidP="00B1295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المستدرك (898) والدارقطني (1553) والبيهقي في السنن (4942) (5591) وضعفه الحافظ في تلخيص الحبير2/32 وانظره في المقاصد (1309).</w:t>
      </w:r>
    </w:p>
  </w:footnote>
  <w:footnote w:id="251">
    <w:p w:rsidR="00F04F06" w:rsidRPr="00F368FA" w:rsidRDefault="00F04F06" w:rsidP="00B1295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شعب الإيمان (4045) (4875) وابن حبان (194) ومسندأحمد (12383).</w:t>
      </w:r>
    </w:p>
  </w:footnote>
  <w:footnote w:id="252">
    <w:p w:rsidR="00F04F06" w:rsidRPr="00F368FA" w:rsidRDefault="00F04F06" w:rsidP="00B1295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أخرجه مسلم في المساجد (572)جزء من حديث في السهو في الصلاة.</w:t>
      </w:r>
    </w:p>
  </w:footnote>
  <w:footnote w:id="253">
    <w:p w:rsidR="00F04F06" w:rsidRPr="00F368FA" w:rsidRDefault="00F04F06" w:rsidP="00B1295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أخرجه مسلم (684).</w:t>
      </w:r>
    </w:p>
  </w:footnote>
  <w:footnote w:id="254">
    <w:p w:rsidR="00F04F06" w:rsidRPr="00F368FA" w:rsidRDefault="00F04F06" w:rsidP="00B1295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البخاري (1933) ومسلم (1155)كلاهما في الصوم.</w:t>
      </w:r>
    </w:p>
  </w:footnote>
  <w:footnote w:id="255">
    <w:p w:rsidR="00F04F06" w:rsidRPr="00F368FA" w:rsidRDefault="00F04F06" w:rsidP="004508EF">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B Lotus"/>
          <w:sz w:val="24"/>
          <w:szCs w:val="24"/>
          <w:rtl/>
        </w:rPr>
        <w:t>قاضی می</w:t>
      </w:r>
      <w:r w:rsidRPr="00F368FA">
        <w:rPr>
          <w:rFonts w:ascii="Times New Roman" w:hAnsi="Times New Roman" w:cs="B Lotus"/>
          <w:sz w:val="24"/>
          <w:szCs w:val="24"/>
          <w:rtl/>
        </w:rPr>
        <w:t>‌</w:t>
      </w:r>
      <w:r w:rsidRPr="00F368FA">
        <w:rPr>
          <w:rFonts w:ascii="mylotus" w:hAnsi="mylotus" w:cs="B Lotus"/>
          <w:sz w:val="24"/>
          <w:szCs w:val="24"/>
          <w:rtl/>
        </w:rPr>
        <w:t>گوید</w:t>
      </w:r>
      <w:r w:rsidRPr="00F368FA">
        <w:rPr>
          <w:rFonts w:cs="B Lotus"/>
          <w:sz w:val="24"/>
          <w:szCs w:val="24"/>
          <w:rtl/>
        </w:rPr>
        <w:t xml:space="preserve">: </w:t>
      </w:r>
      <w:r w:rsidRPr="00F368FA">
        <w:rPr>
          <w:rFonts w:ascii="mylotus" w:hAnsi="mylotus" w:cs="B Lotus"/>
          <w:sz w:val="24"/>
          <w:szCs w:val="24"/>
          <w:rtl/>
        </w:rPr>
        <w:t>ظاهر</w:t>
      </w:r>
      <w:r w:rsidRPr="00F368FA">
        <w:rPr>
          <w:rFonts w:cs="B Lotus"/>
          <w:sz w:val="24"/>
          <w:szCs w:val="24"/>
          <w:rtl/>
        </w:rPr>
        <w:t xml:space="preserve"> </w:t>
      </w:r>
      <w:r w:rsidRPr="00F368FA">
        <w:rPr>
          <w:rFonts w:ascii="mylotus" w:hAnsi="mylotus" w:cs="B Lotus"/>
          <w:sz w:val="24"/>
          <w:szCs w:val="24"/>
          <w:rtl/>
        </w:rPr>
        <w:t>این</w:t>
      </w:r>
      <w:r w:rsidRPr="00F368FA">
        <w:rPr>
          <w:rFonts w:cs="B Lotus"/>
          <w:sz w:val="24"/>
          <w:szCs w:val="24"/>
          <w:rtl/>
        </w:rPr>
        <w:t xml:space="preserve"> </w:t>
      </w:r>
      <w:r w:rsidRPr="00F368FA">
        <w:rPr>
          <w:rFonts w:ascii="mylotus" w:hAnsi="mylotus" w:cs="B Lotus"/>
          <w:sz w:val="24"/>
          <w:szCs w:val="24"/>
          <w:rtl/>
        </w:rPr>
        <w:t>کلام</w:t>
      </w:r>
      <w:r w:rsidRPr="00F368FA">
        <w:rPr>
          <w:rFonts w:cs="B Lotus"/>
          <w:sz w:val="24"/>
          <w:szCs w:val="24"/>
          <w:rtl/>
        </w:rPr>
        <w:t xml:space="preserve"> </w:t>
      </w:r>
      <w:r w:rsidRPr="00F368FA">
        <w:rPr>
          <w:rFonts w:ascii="mylotus" w:hAnsi="mylotus" w:cs="B Lotus"/>
          <w:sz w:val="24"/>
          <w:szCs w:val="24"/>
          <w:rtl/>
        </w:rPr>
        <w:t>بیانگر</w:t>
      </w:r>
      <w:r w:rsidRPr="00F368FA">
        <w:rPr>
          <w:rFonts w:cs="B Lotus"/>
          <w:sz w:val="24"/>
          <w:szCs w:val="24"/>
          <w:rtl/>
        </w:rPr>
        <w:t xml:space="preserve"> </w:t>
      </w:r>
      <w:r w:rsidRPr="00F368FA">
        <w:rPr>
          <w:rFonts w:ascii="mylotus" w:hAnsi="mylotus" w:cs="B Lotus"/>
          <w:sz w:val="24"/>
          <w:szCs w:val="24"/>
          <w:rtl/>
        </w:rPr>
        <w:t>آن</w:t>
      </w:r>
      <w:r>
        <w:rPr>
          <w:rFonts w:ascii="mylotus" w:hAnsi="mylotus" w:cs="B Lotus" w:hint="cs"/>
          <w:sz w:val="24"/>
          <w:szCs w:val="24"/>
          <w:rtl/>
        </w:rPr>
        <w:t xml:space="preserve"> ا</w:t>
      </w:r>
      <w:r w:rsidRPr="00F368FA">
        <w:rPr>
          <w:rFonts w:ascii="mylotus" w:hAnsi="mylotus" w:cs="B Lotus"/>
          <w:sz w:val="24"/>
          <w:szCs w:val="24"/>
          <w:rtl/>
        </w:rPr>
        <w:t>ست</w:t>
      </w:r>
      <w:r w:rsidRPr="00F368FA">
        <w:rPr>
          <w:rFonts w:cs="B Lotus"/>
          <w:sz w:val="24"/>
          <w:szCs w:val="24"/>
          <w:rtl/>
        </w:rPr>
        <w:t xml:space="preserve"> </w:t>
      </w:r>
      <w:r w:rsidRPr="00F368FA">
        <w:rPr>
          <w:rFonts w:ascii="mylotus" w:hAnsi="mylotus" w:cs="B Lotus"/>
          <w:sz w:val="24"/>
          <w:szCs w:val="24"/>
          <w:rtl/>
        </w:rPr>
        <w:t>که</w:t>
      </w:r>
      <w:r w:rsidRPr="00F368FA">
        <w:rPr>
          <w:rFonts w:cs="B Lotus"/>
          <w:sz w:val="24"/>
          <w:szCs w:val="24"/>
          <w:rtl/>
        </w:rPr>
        <w:t xml:space="preserve"> </w:t>
      </w:r>
      <w:r w:rsidRPr="00F368FA">
        <w:rPr>
          <w:rFonts w:ascii="mylotus" w:hAnsi="mylotus" w:cs="B Lotus"/>
          <w:sz w:val="24"/>
          <w:szCs w:val="24"/>
          <w:rtl/>
        </w:rPr>
        <w:t>امام</w:t>
      </w:r>
      <w:r w:rsidRPr="00F368FA">
        <w:rPr>
          <w:rFonts w:cs="B Lotus"/>
          <w:sz w:val="24"/>
          <w:szCs w:val="24"/>
          <w:rtl/>
        </w:rPr>
        <w:t xml:space="preserve"> </w:t>
      </w:r>
      <w:r w:rsidRPr="00F368FA">
        <w:rPr>
          <w:rFonts w:ascii="mylotus" w:hAnsi="mylotus" w:cs="B Lotus"/>
          <w:sz w:val="24"/>
          <w:szCs w:val="24"/>
          <w:rtl/>
        </w:rPr>
        <w:t>احمد</w:t>
      </w:r>
      <w:r w:rsidRPr="00F368FA">
        <w:rPr>
          <w:rFonts w:cs="B Lotus"/>
          <w:sz w:val="24"/>
          <w:szCs w:val="24"/>
          <w:rtl/>
        </w:rPr>
        <w:t xml:space="preserve"> </w:t>
      </w:r>
      <w:r w:rsidRPr="00F368FA">
        <w:rPr>
          <w:rFonts w:ascii="mylotus" w:hAnsi="mylotus" w:cs="B Lotus"/>
          <w:sz w:val="24"/>
          <w:szCs w:val="24"/>
          <w:rtl/>
        </w:rPr>
        <w:t>از</w:t>
      </w:r>
      <w:r w:rsidRPr="00F368FA">
        <w:rPr>
          <w:rFonts w:cs="B Lotus"/>
          <w:sz w:val="24"/>
          <w:szCs w:val="24"/>
          <w:rtl/>
        </w:rPr>
        <w:t xml:space="preserve"> </w:t>
      </w:r>
      <w:r w:rsidRPr="00F368FA">
        <w:rPr>
          <w:rFonts w:ascii="mylotus" w:hAnsi="mylotus" w:cs="B Lotus"/>
          <w:sz w:val="24"/>
          <w:szCs w:val="24"/>
          <w:rtl/>
        </w:rPr>
        <w:t>صحت</w:t>
      </w:r>
      <w:r w:rsidRPr="00F368FA">
        <w:rPr>
          <w:rFonts w:cs="B Lotus"/>
          <w:sz w:val="24"/>
          <w:szCs w:val="24"/>
          <w:rtl/>
        </w:rPr>
        <w:t xml:space="preserve"> </w:t>
      </w:r>
      <w:r w:rsidRPr="00F368FA">
        <w:rPr>
          <w:rFonts w:ascii="mylotus" w:hAnsi="mylotus" w:cs="B Lotus"/>
          <w:sz w:val="24"/>
          <w:szCs w:val="24"/>
          <w:rtl/>
        </w:rPr>
        <w:t>اجماع</w:t>
      </w:r>
      <w:r w:rsidRPr="00F368FA">
        <w:rPr>
          <w:rFonts w:cs="B Lotus"/>
          <w:sz w:val="24"/>
          <w:szCs w:val="24"/>
          <w:rtl/>
        </w:rPr>
        <w:t xml:space="preserve"> </w:t>
      </w:r>
      <w:r w:rsidRPr="00F368FA">
        <w:rPr>
          <w:rFonts w:ascii="mylotus" w:hAnsi="mylotus" w:cs="B Lotus"/>
          <w:sz w:val="24"/>
          <w:szCs w:val="24"/>
          <w:rtl/>
        </w:rPr>
        <w:t>منع</w:t>
      </w:r>
      <w:r w:rsidRPr="00F368FA">
        <w:rPr>
          <w:rFonts w:cs="B Lotus"/>
          <w:sz w:val="24"/>
          <w:szCs w:val="24"/>
          <w:rtl/>
        </w:rPr>
        <w:t xml:space="preserve"> </w:t>
      </w:r>
      <w:r w:rsidRPr="00F368FA">
        <w:rPr>
          <w:rFonts w:ascii="mylotus" w:hAnsi="mylotus" w:cs="B Lotus"/>
          <w:sz w:val="24"/>
          <w:szCs w:val="24"/>
          <w:rtl/>
        </w:rPr>
        <w:t>کرده</w:t>
      </w:r>
      <w:r w:rsidRPr="00F368FA">
        <w:rPr>
          <w:rFonts w:ascii="Times New Roman" w:hAnsi="Times New Roman" w:cs="B Lotus"/>
          <w:sz w:val="24"/>
          <w:szCs w:val="24"/>
          <w:rtl/>
        </w:rPr>
        <w:t>‌</w:t>
      </w:r>
      <w:r w:rsidRPr="00F368FA">
        <w:rPr>
          <w:rFonts w:ascii="mylotus" w:hAnsi="mylotus" w:cs="B Lotus"/>
          <w:sz w:val="24"/>
          <w:szCs w:val="24"/>
          <w:rtl/>
        </w:rPr>
        <w:t>اند</w:t>
      </w:r>
      <w:r w:rsidRPr="00F368FA">
        <w:rPr>
          <w:rFonts w:cs="B Lotus"/>
          <w:sz w:val="24"/>
          <w:szCs w:val="24"/>
          <w:rtl/>
        </w:rPr>
        <w:t xml:space="preserve"> </w:t>
      </w:r>
      <w:r w:rsidRPr="00F368FA">
        <w:rPr>
          <w:rFonts w:ascii="mylotus" w:hAnsi="mylotus" w:cs="B Lotus"/>
          <w:sz w:val="24"/>
          <w:szCs w:val="24"/>
          <w:rtl/>
        </w:rPr>
        <w:t>درحالی</w:t>
      </w:r>
      <w:r>
        <w:rPr>
          <w:rFonts w:ascii="mylotus" w:hAnsi="mylotus" w:cs="B Lotus" w:hint="cs"/>
          <w:sz w:val="24"/>
          <w:szCs w:val="24"/>
          <w:rtl/>
        </w:rPr>
        <w:softHyphen/>
      </w:r>
      <w:r w:rsidRPr="00F368FA">
        <w:rPr>
          <w:rFonts w:ascii="mylotus" w:hAnsi="mylotus" w:cs="B Lotus"/>
          <w:sz w:val="24"/>
          <w:szCs w:val="24"/>
          <w:rtl/>
        </w:rPr>
        <w:t>که</w:t>
      </w:r>
      <w:r w:rsidRPr="00F368FA">
        <w:rPr>
          <w:rFonts w:cs="B Lotus"/>
          <w:sz w:val="24"/>
          <w:szCs w:val="24"/>
          <w:rtl/>
        </w:rPr>
        <w:t xml:space="preserve"> </w:t>
      </w:r>
      <w:r w:rsidRPr="00F368FA">
        <w:rPr>
          <w:rFonts w:ascii="mylotus" w:hAnsi="mylotus" w:cs="B Lotus"/>
          <w:sz w:val="24"/>
          <w:szCs w:val="24"/>
          <w:rtl/>
        </w:rPr>
        <w:t>این</w:t>
      </w:r>
      <w:r w:rsidRPr="00F368FA">
        <w:rPr>
          <w:rFonts w:cs="B Lotus"/>
          <w:sz w:val="24"/>
          <w:szCs w:val="24"/>
          <w:rtl/>
        </w:rPr>
        <w:t xml:space="preserve"> </w:t>
      </w:r>
      <w:r>
        <w:rPr>
          <w:rFonts w:ascii="mylotus" w:hAnsi="mylotus" w:cs="B Lotus" w:hint="cs"/>
          <w:sz w:val="24"/>
          <w:szCs w:val="24"/>
          <w:rtl/>
        </w:rPr>
        <w:t>سخن</w:t>
      </w:r>
      <w:r w:rsidRPr="00F368FA">
        <w:rPr>
          <w:rFonts w:cs="B Lotus"/>
          <w:sz w:val="24"/>
          <w:szCs w:val="24"/>
          <w:rtl/>
        </w:rPr>
        <w:t xml:space="preserve"> </w:t>
      </w:r>
      <w:r w:rsidRPr="00F368FA">
        <w:rPr>
          <w:rFonts w:ascii="mylotus" w:hAnsi="mylotus" w:cs="B Lotus"/>
          <w:sz w:val="24"/>
          <w:szCs w:val="24"/>
          <w:rtl/>
        </w:rPr>
        <w:t>ایشان</w:t>
      </w:r>
      <w:r w:rsidRPr="00F368FA">
        <w:rPr>
          <w:rFonts w:cs="B Lotus"/>
          <w:sz w:val="24"/>
          <w:szCs w:val="24"/>
          <w:rtl/>
        </w:rPr>
        <w:t xml:space="preserve"> </w:t>
      </w:r>
      <w:r w:rsidRPr="00F368FA">
        <w:rPr>
          <w:rFonts w:ascii="mylotus" w:hAnsi="mylotus" w:cs="B Lotus"/>
          <w:sz w:val="24"/>
          <w:szCs w:val="24"/>
          <w:rtl/>
        </w:rPr>
        <w:t>بر</w:t>
      </w:r>
      <w:r w:rsidRPr="00F368FA">
        <w:rPr>
          <w:rFonts w:cs="B Lotus"/>
          <w:sz w:val="24"/>
          <w:szCs w:val="24"/>
          <w:rtl/>
        </w:rPr>
        <w:t xml:space="preserve"> </w:t>
      </w:r>
      <w:r w:rsidRPr="00F368FA">
        <w:rPr>
          <w:rFonts w:ascii="mylotus" w:hAnsi="mylotus" w:cs="B Lotus"/>
          <w:sz w:val="24"/>
          <w:szCs w:val="24"/>
          <w:rtl/>
        </w:rPr>
        <w:t>ظاهرش</w:t>
      </w:r>
      <w:r w:rsidRPr="00F368FA">
        <w:rPr>
          <w:rFonts w:cs="B Lotus"/>
          <w:sz w:val="24"/>
          <w:szCs w:val="24"/>
          <w:rtl/>
        </w:rPr>
        <w:t xml:space="preserve"> </w:t>
      </w:r>
      <w:r w:rsidRPr="00F368FA">
        <w:rPr>
          <w:rFonts w:ascii="mylotus" w:hAnsi="mylotus" w:cs="B Lotus"/>
          <w:sz w:val="24"/>
          <w:szCs w:val="24"/>
          <w:rtl/>
        </w:rPr>
        <w:t>حمل</w:t>
      </w:r>
      <w:r w:rsidRPr="00F368FA">
        <w:rPr>
          <w:rFonts w:cs="B Lotus"/>
          <w:sz w:val="24"/>
          <w:szCs w:val="24"/>
          <w:rtl/>
        </w:rPr>
        <w:t xml:space="preserve"> </w:t>
      </w:r>
      <w:r w:rsidRPr="00F368FA">
        <w:rPr>
          <w:rFonts w:ascii="mylotus" w:hAnsi="mylotus" w:cs="B Lotus"/>
          <w:sz w:val="24"/>
          <w:szCs w:val="24"/>
          <w:rtl/>
        </w:rPr>
        <w:t>نمی</w:t>
      </w:r>
      <w:r w:rsidRPr="00F368FA">
        <w:rPr>
          <w:rFonts w:ascii="Times New Roman" w:hAnsi="Times New Roman" w:cs="B Lotus"/>
          <w:sz w:val="24"/>
          <w:szCs w:val="24"/>
          <w:rtl/>
        </w:rPr>
        <w:t>‌</w:t>
      </w:r>
      <w:r w:rsidRPr="00F368FA">
        <w:rPr>
          <w:rFonts w:ascii="mylotus" w:hAnsi="mylotus" w:cs="B Lotus"/>
          <w:sz w:val="24"/>
          <w:szCs w:val="24"/>
          <w:rtl/>
        </w:rPr>
        <w:t>شود،</w:t>
      </w:r>
      <w:r w:rsidRPr="00F368FA">
        <w:rPr>
          <w:rFonts w:cs="B Lotus"/>
          <w:sz w:val="24"/>
          <w:szCs w:val="24"/>
          <w:rtl/>
        </w:rPr>
        <w:t xml:space="preserve"> </w:t>
      </w:r>
      <w:r w:rsidRPr="00F368FA">
        <w:rPr>
          <w:rFonts w:ascii="mylotus" w:hAnsi="mylotus" w:cs="B Lotus"/>
          <w:sz w:val="24"/>
          <w:szCs w:val="24"/>
          <w:rtl/>
        </w:rPr>
        <w:t>بلکه</w:t>
      </w:r>
      <w:r w:rsidRPr="00F368FA">
        <w:rPr>
          <w:rFonts w:cs="B Lotus"/>
          <w:sz w:val="24"/>
          <w:szCs w:val="24"/>
          <w:rtl/>
        </w:rPr>
        <w:t xml:space="preserve"> </w:t>
      </w:r>
      <w:r w:rsidRPr="00F368FA">
        <w:rPr>
          <w:rFonts w:ascii="mylotus" w:hAnsi="mylotus" w:cs="B Lotus"/>
          <w:sz w:val="24"/>
          <w:szCs w:val="24"/>
          <w:rtl/>
        </w:rPr>
        <w:t>این</w:t>
      </w:r>
      <w:r w:rsidRPr="00F368FA">
        <w:rPr>
          <w:rFonts w:cs="B Lotus"/>
          <w:sz w:val="24"/>
          <w:szCs w:val="24"/>
          <w:rtl/>
        </w:rPr>
        <w:t xml:space="preserve"> </w:t>
      </w:r>
      <w:r w:rsidRPr="00F368FA">
        <w:rPr>
          <w:rFonts w:ascii="mylotus" w:hAnsi="mylotus" w:cs="B Lotus"/>
          <w:sz w:val="24"/>
          <w:szCs w:val="24"/>
          <w:rtl/>
        </w:rPr>
        <w:t>کلام</w:t>
      </w:r>
      <w:r w:rsidRPr="00F368FA">
        <w:rPr>
          <w:rFonts w:cs="B Lotus"/>
          <w:sz w:val="24"/>
          <w:szCs w:val="24"/>
          <w:rtl/>
        </w:rPr>
        <w:t xml:space="preserve"> </w:t>
      </w:r>
      <w:r w:rsidRPr="00F368FA">
        <w:rPr>
          <w:rFonts w:ascii="mylotus" w:hAnsi="mylotus" w:cs="B Lotus"/>
          <w:sz w:val="24"/>
          <w:szCs w:val="24"/>
          <w:rtl/>
        </w:rPr>
        <w:t>را</w:t>
      </w:r>
      <w:r w:rsidRPr="00F368FA">
        <w:rPr>
          <w:rFonts w:cs="B Lotus"/>
          <w:sz w:val="24"/>
          <w:szCs w:val="24"/>
          <w:rtl/>
        </w:rPr>
        <w:t xml:space="preserve"> </w:t>
      </w:r>
      <w:r w:rsidRPr="00F368FA">
        <w:rPr>
          <w:rFonts w:ascii="mylotus" w:hAnsi="mylotus" w:cs="B Lotus"/>
          <w:sz w:val="24"/>
          <w:szCs w:val="24"/>
          <w:rtl/>
        </w:rPr>
        <w:t>تنها</w:t>
      </w:r>
      <w:r w:rsidRPr="00F368FA">
        <w:rPr>
          <w:rFonts w:cs="B Lotus"/>
          <w:sz w:val="24"/>
          <w:szCs w:val="24"/>
          <w:rtl/>
        </w:rPr>
        <w:t xml:space="preserve"> </w:t>
      </w:r>
      <w:r w:rsidRPr="00F368FA">
        <w:rPr>
          <w:rFonts w:ascii="mylotus" w:hAnsi="mylotus" w:cs="B Lotus"/>
          <w:sz w:val="24"/>
          <w:szCs w:val="24"/>
          <w:rtl/>
        </w:rPr>
        <w:t>به</w:t>
      </w:r>
      <w:r w:rsidRPr="00F368FA">
        <w:rPr>
          <w:rFonts w:cs="B Lotus"/>
          <w:sz w:val="24"/>
          <w:szCs w:val="24"/>
          <w:rtl/>
        </w:rPr>
        <w:t xml:space="preserve"> </w:t>
      </w:r>
      <w:r w:rsidRPr="00F368FA">
        <w:rPr>
          <w:rFonts w:ascii="mylotus" w:hAnsi="mylotus" w:cs="B Lotus"/>
          <w:sz w:val="24"/>
          <w:szCs w:val="24"/>
          <w:rtl/>
        </w:rPr>
        <w:t>سبب</w:t>
      </w:r>
      <w:r w:rsidRPr="00F368FA">
        <w:rPr>
          <w:rFonts w:cs="B Lotus"/>
          <w:sz w:val="24"/>
          <w:szCs w:val="24"/>
          <w:rtl/>
        </w:rPr>
        <w:t xml:space="preserve"> </w:t>
      </w:r>
      <w:r w:rsidRPr="00F368FA">
        <w:rPr>
          <w:rFonts w:ascii="mylotus" w:hAnsi="mylotus" w:cs="B Lotus"/>
          <w:sz w:val="24"/>
          <w:szCs w:val="24"/>
          <w:rtl/>
        </w:rPr>
        <w:t>ورع</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زهد</w:t>
      </w:r>
      <w:r w:rsidRPr="00F368FA">
        <w:rPr>
          <w:rFonts w:cs="B Lotus"/>
          <w:sz w:val="24"/>
          <w:szCs w:val="24"/>
          <w:rtl/>
        </w:rPr>
        <w:t xml:space="preserve"> </w:t>
      </w:r>
      <w:r w:rsidRPr="00F368FA">
        <w:rPr>
          <w:rFonts w:ascii="mylotus" w:hAnsi="mylotus" w:cs="B Lotus"/>
          <w:sz w:val="24"/>
          <w:szCs w:val="24"/>
          <w:rtl/>
        </w:rPr>
        <w:t>گفته</w:t>
      </w:r>
      <w:r w:rsidRPr="00F368FA">
        <w:rPr>
          <w:rFonts w:ascii="Times New Roman" w:hAnsi="Times New Roman" w:cs="B Lotus"/>
          <w:sz w:val="24"/>
          <w:szCs w:val="24"/>
          <w:rtl/>
        </w:rPr>
        <w:t>‌</w:t>
      </w:r>
      <w:r w:rsidRPr="00F368FA">
        <w:rPr>
          <w:rFonts w:ascii="mylotus" w:hAnsi="mylotus" w:cs="B Lotus"/>
          <w:sz w:val="24"/>
          <w:szCs w:val="24"/>
          <w:rtl/>
        </w:rPr>
        <w:t>اند،</w:t>
      </w:r>
      <w:r w:rsidRPr="00F368FA">
        <w:rPr>
          <w:rFonts w:cs="B Lotus"/>
          <w:sz w:val="24"/>
          <w:szCs w:val="24"/>
          <w:rtl/>
        </w:rPr>
        <w:t xml:space="preserve"> </w:t>
      </w:r>
      <w:r>
        <w:rPr>
          <w:rFonts w:ascii="mylotus" w:hAnsi="mylotus" w:cs="B Lotus" w:hint="cs"/>
          <w:sz w:val="24"/>
          <w:szCs w:val="24"/>
          <w:rtl/>
        </w:rPr>
        <w:t>زیرا</w:t>
      </w:r>
      <w:r w:rsidRPr="00F368FA">
        <w:rPr>
          <w:rFonts w:cs="B Lotus"/>
          <w:sz w:val="24"/>
          <w:szCs w:val="24"/>
          <w:rtl/>
        </w:rPr>
        <w:t xml:space="preserve"> </w:t>
      </w:r>
      <w:r w:rsidRPr="00F368FA">
        <w:rPr>
          <w:rFonts w:ascii="mylotus" w:hAnsi="mylotus" w:cs="B Lotus"/>
          <w:sz w:val="24"/>
          <w:szCs w:val="24"/>
          <w:rtl/>
        </w:rPr>
        <w:t>ممکن</w:t>
      </w:r>
      <w:r>
        <w:rPr>
          <w:rFonts w:cs="B Lotus"/>
          <w:sz w:val="24"/>
          <w:szCs w:val="24"/>
          <w:rtl/>
        </w:rPr>
        <w:t xml:space="preserve"> است کسی که در مساله</w:t>
      </w:r>
      <w:r>
        <w:rPr>
          <w:rFonts w:cs="B Lotus" w:hint="cs"/>
          <w:sz w:val="24"/>
          <w:szCs w:val="24"/>
          <w:rtl/>
        </w:rPr>
        <w:softHyphen/>
      </w:r>
      <w:r w:rsidRPr="00F368FA">
        <w:rPr>
          <w:rFonts w:cs="B Lotus"/>
          <w:sz w:val="24"/>
          <w:szCs w:val="24"/>
          <w:rtl/>
        </w:rPr>
        <w:t>ای ادعای اجماع می</w:t>
      </w:r>
      <w:r w:rsidRPr="00F368FA">
        <w:rPr>
          <w:rFonts w:ascii="Times New Roman" w:hAnsi="Times New Roman" w:cs="B Lotus"/>
          <w:sz w:val="24"/>
          <w:szCs w:val="24"/>
          <w:rtl/>
        </w:rPr>
        <w:t>‌</w:t>
      </w:r>
      <w:r w:rsidRPr="00F368FA">
        <w:rPr>
          <w:rFonts w:ascii="mylotus" w:hAnsi="mylotus" w:cs="B Lotus"/>
          <w:sz w:val="24"/>
          <w:szCs w:val="24"/>
          <w:rtl/>
        </w:rPr>
        <w:t>کند،</w:t>
      </w:r>
      <w:r w:rsidRPr="00F368FA">
        <w:rPr>
          <w:rFonts w:cs="B Lotus"/>
          <w:sz w:val="24"/>
          <w:szCs w:val="24"/>
          <w:rtl/>
        </w:rPr>
        <w:t xml:space="preserve"> </w:t>
      </w:r>
      <w:r w:rsidRPr="00F368FA">
        <w:rPr>
          <w:rFonts w:ascii="mylotus" w:hAnsi="mylotus" w:cs="B Lotus"/>
          <w:sz w:val="24"/>
          <w:szCs w:val="24"/>
          <w:rtl/>
        </w:rPr>
        <w:t>در</w:t>
      </w:r>
      <w:r w:rsidRPr="00F368FA">
        <w:rPr>
          <w:rFonts w:cs="B Lotus"/>
          <w:sz w:val="24"/>
          <w:szCs w:val="24"/>
          <w:rtl/>
        </w:rPr>
        <w:t xml:space="preserve"> </w:t>
      </w:r>
      <w:r w:rsidRPr="00F368FA">
        <w:rPr>
          <w:rFonts w:ascii="mylotus" w:hAnsi="mylotus" w:cs="B Lotus"/>
          <w:sz w:val="24"/>
          <w:szCs w:val="24"/>
          <w:rtl/>
        </w:rPr>
        <w:t>واقع</w:t>
      </w:r>
      <w:r w:rsidRPr="00F368FA">
        <w:rPr>
          <w:rFonts w:cs="B Lotus"/>
          <w:sz w:val="24"/>
          <w:szCs w:val="24"/>
          <w:rtl/>
        </w:rPr>
        <w:t xml:space="preserve"> </w:t>
      </w:r>
      <w:r w:rsidRPr="00F368FA">
        <w:rPr>
          <w:rFonts w:ascii="mylotus" w:hAnsi="mylotus" w:cs="B Lotus"/>
          <w:sz w:val="24"/>
          <w:szCs w:val="24"/>
          <w:rtl/>
        </w:rPr>
        <w:t>خلاف</w:t>
      </w:r>
      <w:r w:rsidRPr="00F368FA">
        <w:rPr>
          <w:rFonts w:cs="B Lotus"/>
          <w:sz w:val="24"/>
          <w:szCs w:val="24"/>
          <w:rtl/>
        </w:rPr>
        <w:t xml:space="preserve"> </w:t>
      </w:r>
      <w:r w:rsidRPr="00F368FA">
        <w:rPr>
          <w:rFonts w:ascii="mylotus" w:hAnsi="mylotus" w:cs="B Lotus"/>
          <w:sz w:val="24"/>
          <w:szCs w:val="24"/>
          <w:rtl/>
        </w:rPr>
        <w:t>موجود</w:t>
      </w:r>
      <w:r w:rsidRPr="00F368FA">
        <w:rPr>
          <w:rFonts w:cs="B Lotus"/>
          <w:sz w:val="24"/>
          <w:szCs w:val="24"/>
          <w:rtl/>
        </w:rPr>
        <w:t xml:space="preserve"> </w:t>
      </w:r>
      <w:r w:rsidRPr="00F368FA">
        <w:rPr>
          <w:rFonts w:ascii="mylotus" w:hAnsi="mylotus" w:cs="B Lotus"/>
          <w:sz w:val="24"/>
          <w:szCs w:val="24"/>
          <w:rtl/>
        </w:rPr>
        <w:t>در</w:t>
      </w:r>
      <w:r>
        <w:rPr>
          <w:rFonts w:ascii="mylotus" w:hAnsi="mylotus" w:cs="B Lotus" w:hint="cs"/>
          <w:sz w:val="24"/>
          <w:szCs w:val="24"/>
          <w:rtl/>
        </w:rPr>
        <w:t xml:space="preserve"> </w:t>
      </w:r>
      <w:r w:rsidRPr="00F368FA">
        <w:rPr>
          <w:rFonts w:ascii="mylotus" w:hAnsi="mylotus" w:cs="B Lotus"/>
          <w:sz w:val="24"/>
          <w:szCs w:val="24"/>
          <w:rtl/>
        </w:rPr>
        <w:t>آن</w:t>
      </w:r>
      <w:r w:rsidRPr="00F368FA">
        <w:rPr>
          <w:rFonts w:cs="B Lotus"/>
          <w:sz w:val="24"/>
          <w:szCs w:val="24"/>
          <w:rtl/>
        </w:rPr>
        <w:t xml:space="preserve"> </w:t>
      </w:r>
      <w:r w:rsidRPr="00F368FA">
        <w:rPr>
          <w:rFonts w:ascii="mylotus" w:hAnsi="mylotus" w:cs="B Lotus"/>
          <w:sz w:val="24"/>
          <w:szCs w:val="24"/>
          <w:rtl/>
        </w:rPr>
        <w:t>مورد</w:t>
      </w:r>
      <w:r w:rsidRPr="00F368FA">
        <w:rPr>
          <w:rFonts w:cs="B Lotus"/>
          <w:sz w:val="24"/>
          <w:szCs w:val="24"/>
          <w:rtl/>
        </w:rPr>
        <w:t xml:space="preserve"> </w:t>
      </w:r>
      <w:r w:rsidRPr="00F368FA">
        <w:rPr>
          <w:rFonts w:ascii="mylotus" w:hAnsi="mylotus" w:cs="B Lotus"/>
          <w:sz w:val="24"/>
          <w:szCs w:val="24"/>
          <w:rtl/>
        </w:rPr>
        <w:t>بدو</w:t>
      </w:r>
      <w:r w:rsidRPr="00F368FA">
        <w:rPr>
          <w:rFonts w:cs="B Lotus"/>
          <w:sz w:val="24"/>
          <w:szCs w:val="24"/>
          <w:rtl/>
        </w:rPr>
        <w:t xml:space="preserve"> </w:t>
      </w:r>
      <w:r w:rsidRPr="00F368FA">
        <w:rPr>
          <w:rFonts w:ascii="mylotus" w:hAnsi="mylotus" w:cs="B Lotus"/>
          <w:sz w:val="24"/>
          <w:szCs w:val="24"/>
          <w:rtl/>
        </w:rPr>
        <w:t>نرسیده</w:t>
      </w:r>
      <w:r w:rsidRPr="00F368FA">
        <w:rPr>
          <w:rFonts w:cs="B Lotus"/>
          <w:sz w:val="24"/>
          <w:szCs w:val="24"/>
          <w:rtl/>
        </w:rPr>
        <w:t xml:space="preserve"> </w:t>
      </w:r>
      <w:r w:rsidRPr="00F368FA">
        <w:rPr>
          <w:rFonts w:ascii="mylotus" w:hAnsi="mylotus" w:cs="B Lotus"/>
          <w:sz w:val="24"/>
          <w:szCs w:val="24"/>
          <w:rtl/>
        </w:rPr>
        <w:t>باشد</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یا</w:t>
      </w:r>
      <w:r w:rsidRPr="00F368FA">
        <w:rPr>
          <w:rFonts w:cs="B Lotus"/>
          <w:sz w:val="24"/>
          <w:szCs w:val="24"/>
          <w:rtl/>
        </w:rPr>
        <w:t xml:space="preserve"> </w:t>
      </w:r>
      <w:r w:rsidRPr="00F368FA">
        <w:rPr>
          <w:rFonts w:ascii="mylotus" w:hAnsi="mylotus" w:cs="B Lotus"/>
          <w:sz w:val="24"/>
          <w:szCs w:val="24"/>
          <w:rtl/>
        </w:rPr>
        <w:t>اینکه</w:t>
      </w:r>
      <w:r w:rsidRPr="00F368FA">
        <w:rPr>
          <w:rFonts w:cs="B Lotus"/>
          <w:sz w:val="24"/>
          <w:szCs w:val="24"/>
          <w:rtl/>
        </w:rPr>
        <w:t xml:space="preserve"> </w:t>
      </w:r>
      <w:r w:rsidRPr="00F368FA">
        <w:rPr>
          <w:rFonts w:ascii="mylotus" w:hAnsi="mylotus" w:cs="B Lotus"/>
          <w:sz w:val="24"/>
          <w:szCs w:val="24"/>
          <w:rtl/>
        </w:rPr>
        <w:t>این</w:t>
      </w:r>
      <w:r w:rsidRPr="00F368FA">
        <w:rPr>
          <w:rFonts w:cs="B Lotus"/>
          <w:sz w:val="24"/>
          <w:szCs w:val="24"/>
          <w:rtl/>
        </w:rPr>
        <w:t xml:space="preserve"> </w:t>
      </w:r>
      <w:r>
        <w:rPr>
          <w:rFonts w:ascii="mylotus" w:hAnsi="mylotus" w:cs="B Lotus" w:hint="cs"/>
          <w:sz w:val="24"/>
          <w:szCs w:val="24"/>
          <w:rtl/>
        </w:rPr>
        <w:t>سخن</w:t>
      </w:r>
      <w:r w:rsidRPr="00F368FA">
        <w:rPr>
          <w:rFonts w:cs="B Lotus"/>
          <w:sz w:val="24"/>
          <w:szCs w:val="24"/>
          <w:rtl/>
        </w:rPr>
        <w:t xml:space="preserve"> </w:t>
      </w:r>
      <w:r w:rsidRPr="00F368FA">
        <w:rPr>
          <w:rFonts w:ascii="mylotus" w:hAnsi="mylotus" w:cs="B Lotus"/>
          <w:sz w:val="24"/>
          <w:szCs w:val="24"/>
          <w:rtl/>
        </w:rPr>
        <w:t>را</w:t>
      </w:r>
      <w:r w:rsidRPr="00F368FA">
        <w:rPr>
          <w:rFonts w:cs="B Lotus"/>
          <w:sz w:val="24"/>
          <w:szCs w:val="24"/>
          <w:rtl/>
        </w:rPr>
        <w:t xml:space="preserve"> </w:t>
      </w:r>
      <w:r w:rsidRPr="00F368FA">
        <w:rPr>
          <w:rFonts w:ascii="mylotus" w:hAnsi="mylotus" w:cs="B Lotus"/>
          <w:sz w:val="24"/>
          <w:szCs w:val="24"/>
          <w:rtl/>
        </w:rPr>
        <w:t>در</w:t>
      </w:r>
      <w:r w:rsidRPr="00F368FA">
        <w:rPr>
          <w:rFonts w:cs="B Lotus"/>
          <w:sz w:val="24"/>
          <w:szCs w:val="24"/>
          <w:rtl/>
        </w:rPr>
        <w:t xml:space="preserve"> </w:t>
      </w:r>
      <w:r w:rsidRPr="00F368FA">
        <w:rPr>
          <w:rFonts w:ascii="mylotus" w:hAnsi="mylotus" w:cs="B Lotus"/>
          <w:sz w:val="24"/>
          <w:szCs w:val="24"/>
          <w:rtl/>
        </w:rPr>
        <w:t>حق</w:t>
      </w:r>
      <w:r w:rsidRPr="00F368FA">
        <w:rPr>
          <w:rFonts w:cs="B Lotus"/>
          <w:sz w:val="24"/>
          <w:szCs w:val="24"/>
          <w:rtl/>
        </w:rPr>
        <w:t xml:space="preserve"> </w:t>
      </w:r>
      <w:r w:rsidRPr="00F368FA">
        <w:rPr>
          <w:rFonts w:ascii="mylotus" w:hAnsi="mylotus" w:cs="B Lotus"/>
          <w:sz w:val="24"/>
          <w:szCs w:val="24"/>
          <w:rtl/>
        </w:rPr>
        <w:t>کسی</w:t>
      </w:r>
      <w:r w:rsidRPr="00F368FA">
        <w:rPr>
          <w:rFonts w:cs="B Lotus"/>
          <w:sz w:val="24"/>
          <w:szCs w:val="24"/>
          <w:rtl/>
        </w:rPr>
        <w:t xml:space="preserve"> </w:t>
      </w:r>
      <w:r w:rsidRPr="00F368FA">
        <w:rPr>
          <w:rFonts w:ascii="mylotus" w:hAnsi="mylotus" w:cs="B Lotus"/>
          <w:sz w:val="24"/>
          <w:szCs w:val="24"/>
          <w:rtl/>
        </w:rPr>
        <w:t>گفتند</w:t>
      </w:r>
      <w:r w:rsidRPr="00F368FA">
        <w:rPr>
          <w:rFonts w:cs="B Lotus"/>
          <w:sz w:val="24"/>
          <w:szCs w:val="24"/>
          <w:rtl/>
        </w:rPr>
        <w:t xml:space="preserve"> </w:t>
      </w:r>
      <w:r w:rsidRPr="00F368FA">
        <w:rPr>
          <w:rFonts w:ascii="mylotus" w:hAnsi="mylotus" w:cs="B Lotus"/>
          <w:sz w:val="24"/>
          <w:szCs w:val="24"/>
          <w:rtl/>
        </w:rPr>
        <w:t>که</w:t>
      </w:r>
      <w:r w:rsidRPr="00F368FA">
        <w:rPr>
          <w:rFonts w:cs="B Lotus"/>
          <w:sz w:val="24"/>
          <w:szCs w:val="24"/>
          <w:rtl/>
        </w:rPr>
        <w:t xml:space="preserve"> </w:t>
      </w:r>
      <w:r w:rsidRPr="00F368FA">
        <w:rPr>
          <w:rFonts w:ascii="mylotus" w:hAnsi="mylotus" w:cs="B Lotus"/>
          <w:sz w:val="24"/>
          <w:szCs w:val="24"/>
          <w:rtl/>
        </w:rPr>
        <w:t>از</w:t>
      </w:r>
      <w:r w:rsidRPr="00F368FA">
        <w:rPr>
          <w:rFonts w:cs="B Lotus"/>
          <w:sz w:val="24"/>
          <w:szCs w:val="24"/>
          <w:rtl/>
        </w:rPr>
        <w:t xml:space="preserve"> </w:t>
      </w:r>
      <w:r w:rsidRPr="00F368FA">
        <w:rPr>
          <w:rFonts w:ascii="mylotus" w:hAnsi="mylotus" w:cs="B Lotus"/>
          <w:sz w:val="24"/>
          <w:szCs w:val="24"/>
          <w:rtl/>
        </w:rPr>
        <w:t>خلاف</w:t>
      </w:r>
      <w:r w:rsidRPr="00F368FA">
        <w:rPr>
          <w:rFonts w:cs="B Lotus"/>
          <w:sz w:val="24"/>
          <w:szCs w:val="24"/>
          <w:rtl/>
        </w:rPr>
        <w:t xml:space="preserve"> </w:t>
      </w:r>
      <w:r w:rsidRPr="00F368FA">
        <w:rPr>
          <w:rFonts w:ascii="mylotus" w:hAnsi="mylotus" w:cs="B Lotus"/>
          <w:sz w:val="24"/>
          <w:szCs w:val="24"/>
          <w:rtl/>
        </w:rPr>
        <w:t>سلف</w:t>
      </w:r>
      <w:r w:rsidRPr="00F368FA">
        <w:rPr>
          <w:rFonts w:cs="B Lotus"/>
          <w:sz w:val="24"/>
          <w:szCs w:val="24"/>
          <w:rtl/>
        </w:rPr>
        <w:t xml:space="preserve"> </w:t>
      </w:r>
      <w:r w:rsidRPr="00F368FA">
        <w:rPr>
          <w:rFonts w:ascii="mylotus" w:hAnsi="mylotus" w:cs="B Lotus"/>
          <w:sz w:val="24"/>
          <w:szCs w:val="24"/>
          <w:rtl/>
        </w:rPr>
        <w:t>آگاهی</w:t>
      </w:r>
      <w:r w:rsidRPr="00F368FA">
        <w:rPr>
          <w:rFonts w:cs="B Lotus"/>
          <w:sz w:val="24"/>
          <w:szCs w:val="24"/>
          <w:rtl/>
        </w:rPr>
        <w:t xml:space="preserve"> </w:t>
      </w:r>
      <w:r w:rsidRPr="00F368FA">
        <w:rPr>
          <w:rFonts w:ascii="mylotus" w:hAnsi="mylotus" w:cs="B Lotus"/>
          <w:sz w:val="24"/>
          <w:szCs w:val="24"/>
          <w:rtl/>
        </w:rPr>
        <w:t>ندارد</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با</w:t>
      </w:r>
      <w:r w:rsidRPr="00F368FA">
        <w:rPr>
          <w:rFonts w:cs="B Lotus"/>
          <w:sz w:val="24"/>
          <w:szCs w:val="24"/>
          <w:rtl/>
        </w:rPr>
        <w:t xml:space="preserve"> </w:t>
      </w:r>
      <w:r w:rsidRPr="00F368FA">
        <w:rPr>
          <w:rFonts w:ascii="mylotus" w:hAnsi="mylotus" w:cs="B Lotus"/>
          <w:sz w:val="24"/>
          <w:szCs w:val="24"/>
          <w:rtl/>
        </w:rPr>
        <w:t>این</w:t>
      </w:r>
      <w:r w:rsidRPr="00F368FA">
        <w:rPr>
          <w:rFonts w:cs="B Lotus"/>
          <w:sz w:val="24"/>
          <w:szCs w:val="24"/>
          <w:rtl/>
        </w:rPr>
        <w:t xml:space="preserve"> </w:t>
      </w:r>
      <w:r w:rsidRPr="00F368FA">
        <w:rPr>
          <w:rFonts w:ascii="mylotus" w:hAnsi="mylotus" w:cs="B Lotus"/>
          <w:sz w:val="24"/>
          <w:szCs w:val="24"/>
          <w:rtl/>
        </w:rPr>
        <w:t>وجود</w:t>
      </w:r>
      <w:r w:rsidRPr="00F368FA">
        <w:rPr>
          <w:rFonts w:cs="B Lotus"/>
          <w:sz w:val="24"/>
          <w:szCs w:val="24"/>
          <w:rtl/>
        </w:rPr>
        <w:t xml:space="preserve"> </w:t>
      </w:r>
      <w:r w:rsidRPr="00F368FA">
        <w:rPr>
          <w:rFonts w:ascii="mylotus" w:hAnsi="mylotus" w:cs="B Lotus"/>
          <w:sz w:val="24"/>
          <w:szCs w:val="24"/>
          <w:rtl/>
        </w:rPr>
        <w:t>ادعای</w:t>
      </w:r>
      <w:r w:rsidRPr="00F368FA">
        <w:rPr>
          <w:rFonts w:cs="B Lotus"/>
          <w:sz w:val="24"/>
          <w:szCs w:val="24"/>
          <w:rtl/>
        </w:rPr>
        <w:t xml:space="preserve"> </w:t>
      </w:r>
      <w:r w:rsidRPr="00F368FA">
        <w:rPr>
          <w:rFonts w:ascii="mylotus" w:hAnsi="mylotus" w:cs="B Lotus"/>
          <w:sz w:val="24"/>
          <w:szCs w:val="24"/>
          <w:rtl/>
        </w:rPr>
        <w:t>اجماع</w:t>
      </w:r>
      <w:r w:rsidRPr="00F368FA">
        <w:rPr>
          <w:rFonts w:cs="B Lotus"/>
          <w:sz w:val="24"/>
          <w:szCs w:val="24"/>
          <w:rtl/>
        </w:rPr>
        <w:t xml:space="preserve"> </w:t>
      </w:r>
      <w:r w:rsidRPr="00F368FA">
        <w:rPr>
          <w:rFonts w:ascii="mylotus" w:hAnsi="mylotus" w:cs="B Lotus"/>
          <w:sz w:val="24"/>
          <w:szCs w:val="24"/>
          <w:rtl/>
        </w:rPr>
        <w:t>می</w:t>
      </w:r>
      <w:r w:rsidRPr="00F368FA">
        <w:rPr>
          <w:rFonts w:ascii="Times New Roman" w:hAnsi="Times New Roman" w:cs="B Lotus"/>
          <w:sz w:val="24"/>
          <w:szCs w:val="24"/>
          <w:rtl/>
        </w:rPr>
        <w:t>‌</w:t>
      </w:r>
      <w:r w:rsidRPr="00F368FA">
        <w:rPr>
          <w:rFonts w:ascii="mylotus" w:hAnsi="mylotus" w:cs="B Lotus"/>
          <w:sz w:val="24"/>
          <w:szCs w:val="24"/>
          <w:rtl/>
        </w:rPr>
        <w:t>کند</w:t>
      </w:r>
      <w:r w:rsidRPr="00F368FA">
        <w:rPr>
          <w:rFonts w:cs="B Lotus"/>
          <w:sz w:val="24"/>
          <w:szCs w:val="24"/>
          <w:rtl/>
        </w:rPr>
        <w:t xml:space="preserve">. </w:t>
      </w:r>
      <w:r w:rsidRPr="00F368FA">
        <w:rPr>
          <w:rFonts w:ascii="mylotus" w:hAnsi="mylotus" w:cs="B Lotus"/>
          <w:sz w:val="24"/>
          <w:szCs w:val="24"/>
          <w:rtl/>
        </w:rPr>
        <w:t>چرا</w:t>
      </w:r>
      <w:r w:rsidRPr="00F368FA">
        <w:rPr>
          <w:rFonts w:cs="B Lotus"/>
          <w:sz w:val="24"/>
          <w:szCs w:val="24"/>
          <w:rtl/>
        </w:rPr>
        <w:t xml:space="preserve"> </w:t>
      </w:r>
      <w:r w:rsidRPr="00F368FA">
        <w:rPr>
          <w:rFonts w:ascii="mylotus" w:hAnsi="mylotus" w:cs="B Lotus"/>
          <w:sz w:val="24"/>
          <w:szCs w:val="24"/>
          <w:rtl/>
        </w:rPr>
        <w:t>که</w:t>
      </w:r>
      <w:r w:rsidRPr="00F368FA">
        <w:rPr>
          <w:rFonts w:cs="B Lotus"/>
          <w:sz w:val="24"/>
          <w:szCs w:val="24"/>
          <w:rtl/>
        </w:rPr>
        <w:t xml:space="preserve"> </w:t>
      </w:r>
      <w:r w:rsidRPr="00F368FA">
        <w:rPr>
          <w:rFonts w:ascii="mylotus" w:hAnsi="mylotus" w:cs="B Lotus"/>
          <w:sz w:val="24"/>
          <w:szCs w:val="24"/>
          <w:rtl/>
        </w:rPr>
        <w:t>ایشان</w:t>
      </w:r>
      <w:r w:rsidRPr="00F368FA">
        <w:rPr>
          <w:rFonts w:cs="B Lotus"/>
          <w:sz w:val="24"/>
          <w:szCs w:val="24"/>
          <w:rtl/>
        </w:rPr>
        <w:t xml:space="preserve"> </w:t>
      </w:r>
      <w:r w:rsidRPr="00F368FA">
        <w:rPr>
          <w:rFonts w:ascii="mylotus" w:hAnsi="mylotus" w:cs="B Lotus"/>
          <w:sz w:val="24"/>
          <w:szCs w:val="24"/>
          <w:rtl/>
        </w:rPr>
        <w:t>در</w:t>
      </w:r>
      <w:r w:rsidRPr="00F368FA">
        <w:rPr>
          <w:rFonts w:cs="B Lotus"/>
          <w:sz w:val="24"/>
          <w:szCs w:val="24"/>
          <w:rtl/>
        </w:rPr>
        <w:t xml:space="preserve"> </w:t>
      </w:r>
      <w:r w:rsidRPr="00F368FA">
        <w:rPr>
          <w:rFonts w:ascii="mylotus" w:hAnsi="mylotus" w:cs="B Lotus"/>
          <w:sz w:val="24"/>
          <w:szCs w:val="24"/>
          <w:rtl/>
        </w:rPr>
        <w:t>روایت</w:t>
      </w:r>
      <w:r w:rsidRPr="00F368FA">
        <w:rPr>
          <w:rFonts w:cs="B Lotus"/>
          <w:sz w:val="24"/>
          <w:szCs w:val="24"/>
          <w:rtl/>
        </w:rPr>
        <w:t xml:space="preserve"> </w:t>
      </w:r>
      <w:r w:rsidRPr="00F368FA">
        <w:rPr>
          <w:rFonts w:ascii="mylotus" w:hAnsi="mylotus" w:cs="B Lotus"/>
          <w:sz w:val="24"/>
          <w:szCs w:val="24"/>
          <w:rtl/>
        </w:rPr>
        <w:t>عبدالله</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ابی</w:t>
      </w:r>
      <w:r w:rsidRPr="00F368FA">
        <w:rPr>
          <w:rFonts w:cs="B Lotus"/>
          <w:sz w:val="24"/>
          <w:szCs w:val="24"/>
          <w:rtl/>
        </w:rPr>
        <w:t xml:space="preserve"> </w:t>
      </w:r>
      <w:r w:rsidRPr="00F368FA">
        <w:rPr>
          <w:rFonts w:ascii="mylotus" w:hAnsi="mylotus" w:cs="B Lotus"/>
          <w:sz w:val="24"/>
          <w:szCs w:val="24"/>
          <w:rtl/>
        </w:rPr>
        <w:t>الحارث</w:t>
      </w:r>
      <w:r w:rsidRPr="00F368FA">
        <w:rPr>
          <w:rFonts w:cs="B Lotus"/>
          <w:sz w:val="24"/>
          <w:szCs w:val="24"/>
          <w:rtl/>
        </w:rPr>
        <w:t xml:space="preserve"> </w:t>
      </w:r>
      <w:r w:rsidRPr="00F368FA">
        <w:rPr>
          <w:rFonts w:ascii="mylotus" w:hAnsi="mylotus" w:cs="B Lotus"/>
          <w:sz w:val="24"/>
          <w:szCs w:val="24"/>
          <w:rtl/>
        </w:rPr>
        <w:t>به</w:t>
      </w:r>
      <w:r w:rsidRPr="00F368FA">
        <w:rPr>
          <w:rFonts w:cs="B Lotus"/>
          <w:sz w:val="24"/>
          <w:szCs w:val="24"/>
          <w:rtl/>
        </w:rPr>
        <w:t xml:space="preserve"> </w:t>
      </w:r>
      <w:r w:rsidRPr="00F368FA">
        <w:rPr>
          <w:rFonts w:ascii="mylotus" w:hAnsi="mylotus" w:cs="B Lotus"/>
          <w:sz w:val="24"/>
          <w:szCs w:val="24"/>
          <w:rtl/>
        </w:rPr>
        <w:t>صحت</w:t>
      </w:r>
      <w:r w:rsidRPr="00F368FA">
        <w:rPr>
          <w:rFonts w:cs="B Lotus"/>
          <w:sz w:val="24"/>
          <w:szCs w:val="24"/>
          <w:rtl/>
        </w:rPr>
        <w:t xml:space="preserve"> </w:t>
      </w:r>
      <w:r w:rsidRPr="00F368FA">
        <w:rPr>
          <w:rFonts w:ascii="mylotus" w:hAnsi="mylotus" w:cs="B Lotus"/>
          <w:sz w:val="24"/>
          <w:szCs w:val="24"/>
          <w:rtl/>
        </w:rPr>
        <w:t>اجماع</w:t>
      </w:r>
      <w:r w:rsidRPr="00F368FA">
        <w:rPr>
          <w:rFonts w:cs="B Lotus"/>
          <w:sz w:val="24"/>
          <w:szCs w:val="24"/>
          <w:rtl/>
        </w:rPr>
        <w:t xml:space="preserve"> </w:t>
      </w:r>
      <w:r w:rsidRPr="00F368FA">
        <w:rPr>
          <w:rFonts w:ascii="mylotus" w:hAnsi="mylotus" w:cs="B Lotus"/>
          <w:sz w:val="24"/>
          <w:szCs w:val="24"/>
          <w:rtl/>
        </w:rPr>
        <w:t>تصریح</w:t>
      </w:r>
      <w:r w:rsidRPr="00F368FA">
        <w:rPr>
          <w:rFonts w:cs="B Lotus"/>
          <w:sz w:val="24"/>
          <w:szCs w:val="24"/>
          <w:rtl/>
        </w:rPr>
        <w:t xml:space="preserve"> </w:t>
      </w:r>
      <w:r w:rsidRPr="00F368FA">
        <w:rPr>
          <w:rFonts w:ascii="mylotus" w:hAnsi="mylotus" w:cs="B Lotus"/>
          <w:sz w:val="24"/>
          <w:szCs w:val="24"/>
          <w:rtl/>
        </w:rPr>
        <w:t>کرده</w:t>
      </w:r>
      <w:r w:rsidRPr="00F368FA">
        <w:rPr>
          <w:rFonts w:cs="B Lotus"/>
          <w:sz w:val="24"/>
          <w:szCs w:val="24"/>
          <w:rtl/>
        </w:rPr>
        <w:t xml:space="preserve"> و در روایت حسن بن ثواب ادعای اجماع کرده</w:t>
      </w:r>
      <w:r w:rsidRPr="00F368FA">
        <w:rPr>
          <w:rFonts w:ascii="Times New Roman" w:hAnsi="Times New Roman" w:cs="B Lotus"/>
          <w:sz w:val="24"/>
          <w:szCs w:val="24"/>
          <w:rtl/>
        </w:rPr>
        <w:t>‌</w:t>
      </w:r>
      <w:r w:rsidRPr="00F368FA">
        <w:rPr>
          <w:rFonts w:ascii="mylotus" w:hAnsi="mylotus" w:cs="B Lotus"/>
          <w:sz w:val="24"/>
          <w:szCs w:val="24"/>
          <w:rtl/>
        </w:rPr>
        <w:t>اند</w:t>
      </w:r>
      <w:r w:rsidRPr="00F368FA">
        <w:rPr>
          <w:rFonts w:cs="B Lotus"/>
          <w:sz w:val="24"/>
          <w:szCs w:val="24"/>
          <w:rtl/>
        </w:rPr>
        <w:t xml:space="preserve"> </w:t>
      </w:r>
      <w:r w:rsidRPr="00F368FA">
        <w:rPr>
          <w:rFonts w:ascii="mylotus" w:hAnsi="mylotus" w:cs="B Lotus"/>
          <w:sz w:val="24"/>
          <w:szCs w:val="24"/>
          <w:rtl/>
        </w:rPr>
        <w:t>بدین</w:t>
      </w:r>
      <w:r w:rsidRPr="00F368FA">
        <w:rPr>
          <w:rFonts w:cs="B Lotus"/>
          <w:sz w:val="24"/>
          <w:szCs w:val="24"/>
          <w:rtl/>
        </w:rPr>
        <w:t xml:space="preserve"> </w:t>
      </w:r>
      <w:r w:rsidRPr="00F368FA">
        <w:rPr>
          <w:rFonts w:ascii="mylotus" w:hAnsi="mylotus" w:cs="B Lotus"/>
          <w:sz w:val="24"/>
          <w:szCs w:val="24"/>
          <w:rtl/>
        </w:rPr>
        <w:t>گونه</w:t>
      </w:r>
      <w:r w:rsidRPr="00F368FA">
        <w:rPr>
          <w:rFonts w:cs="B Lotus"/>
          <w:sz w:val="24"/>
          <w:szCs w:val="24"/>
          <w:rtl/>
        </w:rPr>
        <w:t xml:space="preserve"> </w:t>
      </w:r>
      <w:r w:rsidRPr="00F368FA">
        <w:rPr>
          <w:rFonts w:ascii="mylotus" w:hAnsi="mylotus" w:cs="B Lotus"/>
          <w:sz w:val="24"/>
          <w:szCs w:val="24"/>
          <w:rtl/>
        </w:rPr>
        <w:t>که</w:t>
      </w:r>
      <w:r w:rsidRPr="00F368FA">
        <w:rPr>
          <w:rFonts w:cs="B Lotus"/>
          <w:sz w:val="24"/>
          <w:szCs w:val="24"/>
          <w:rtl/>
        </w:rPr>
        <w:t xml:space="preserve"> </w:t>
      </w:r>
      <w:r w:rsidRPr="00F368FA">
        <w:rPr>
          <w:rFonts w:ascii="mylotus" w:hAnsi="mylotus" w:cs="B Lotus"/>
          <w:sz w:val="24"/>
          <w:szCs w:val="24"/>
          <w:rtl/>
        </w:rPr>
        <w:t>امام</w:t>
      </w:r>
      <w:r w:rsidRPr="00F368FA">
        <w:rPr>
          <w:rFonts w:cs="B Lotus"/>
          <w:sz w:val="24"/>
          <w:szCs w:val="24"/>
          <w:rtl/>
        </w:rPr>
        <w:t xml:space="preserve"> </w:t>
      </w:r>
      <w:r w:rsidRPr="00F368FA">
        <w:rPr>
          <w:rFonts w:ascii="mylotus" w:hAnsi="mylotus" w:cs="B Lotus"/>
          <w:sz w:val="24"/>
          <w:szCs w:val="24"/>
          <w:rtl/>
        </w:rPr>
        <w:t>احمد</w:t>
      </w:r>
      <w:r w:rsidRPr="00F368FA">
        <w:rPr>
          <w:rFonts w:cs="B Lotus"/>
          <w:sz w:val="24"/>
          <w:szCs w:val="24"/>
          <w:rtl/>
        </w:rPr>
        <w:t xml:space="preserve"> </w:t>
      </w:r>
      <w:r w:rsidRPr="00F368FA">
        <w:rPr>
          <w:rFonts w:ascii="mylotus" w:hAnsi="mylotus" w:cs="B Lotus"/>
          <w:sz w:val="24"/>
          <w:szCs w:val="24"/>
          <w:rtl/>
        </w:rPr>
        <w:t>به</w:t>
      </w:r>
      <w:r w:rsidRPr="00F368FA">
        <w:rPr>
          <w:rFonts w:cs="B Lotus"/>
          <w:sz w:val="24"/>
          <w:szCs w:val="24"/>
          <w:rtl/>
        </w:rPr>
        <w:t xml:space="preserve"> </w:t>
      </w:r>
      <w:r w:rsidRPr="00F368FA">
        <w:rPr>
          <w:rFonts w:ascii="mylotus" w:hAnsi="mylotus" w:cs="B Lotus"/>
          <w:sz w:val="24"/>
          <w:szCs w:val="24"/>
          <w:rtl/>
        </w:rPr>
        <w:t>تکبیرگفتن</w:t>
      </w:r>
      <w:r w:rsidRPr="00F368FA">
        <w:rPr>
          <w:rFonts w:cs="B Lotus"/>
          <w:sz w:val="24"/>
          <w:szCs w:val="24"/>
          <w:rtl/>
        </w:rPr>
        <w:t xml:space="preserve"> </w:t>
      </w:r>
      <w:r w:rsidRPr="00F368FA">
        <w:rPr>
          <w:rFonts w:ascii="mylotus" w:hAnsi="mylotus" w:cs="B Lotus"/>
          <w:sz w:val="24"/>
          <w:szCs w:val="24"/>
          <w:rtl/>
        </w:rPr>
        <w:t>از</w:t>
      </w:r>
      <w:r w:rsidRPr="00F368FA">
        <w:rPr>
          <w:rFonts w:cs="B Lotus"/>
          <w:sz w:val="24"/>
          <w:szCs w:val="24"/>
          <w:rtl/>
        </w:rPr>
        <w:t xml:space="preserve"> </w:t>
      </w:r>
      <w:r w:rsidRPr="00F368FA">
        <w:rPr>
          <w:rFonts w:ascii="mylotus" w:hAnsi="mylotus" w:cs="B Lotus"/>
          <w:sz w:val="24"/>
          <w:szCs w:val="24"/>
          <w:rtl/>
        </w:rPr>
        <w:t>صبح</w:t>
      </w:r>
      <w:r w:rsidRPr="00F368FA">
        <w:rPr>
          <w:rFonts w:cs="B Lotus"/>
          <w:sz w:val="24"/>
          <w:szCs w:val="24"/>
          <w:rtl/>
        </w:rPr>
        <w:t xml:space="preserve"> </w:t>
      </w:r>
      <w:r w:rsidRPr="00F368FA">
        <w:rPr>
          <w:rFonts w:ascii="mylotus" w:hAnsi="mylotus" w:cs="B Lotus"/>
          <w:sz w:val="24"/>
          <w:szCs w:val="24"/>
          <w:rtl/>
        </w:rPr>
        <w:t>روز</w:t>
      </w:r>
      <w:r w:rsidRPr="00F368FA">
        <w:rPr>
          <w:rFonts w:cs="B Lotus"/>
          <w:sz w:val="24"/>
          <w:szCs w:val="24"/>
          <w:rtl/>
        </w:rPr>
        <w:t xml:space="preserve"> </w:t>
      </w:r>
      <w:r w:rsidRPr="00F368FA">
        <w:rPr>
          <w:rFonts w:ascii="mylotus" w:hAnsi="mylotus" w:cs="B Lotus"/>
          <w:sz w:val="24"/>
          <w:szCs w:val="24"/>
          <w:rtl/>
        </w:rPr>
        <w:t>عرفه</w:t>
      </w:r>
      <w:r w:rsidRPr="00F368FA">
        <w:rPr>
          <w:rFonts w:cs="B Lotus"/>
          <w:sz w:val="24"/>
          <w:szCs w:val="24"/>
          <w:rtl/>
        </w:rPr>
        <w:t xml:space="preserve"> </w:t>
      </w:r>
      <w:r w:rsidRPr="00F368FA">
        <w:rPr>
          <w:rFonts w:ascii="mylotus" w:hAnsi="mylotus" w:cs="B Lotus"/>
          <w:sz w:val="24"/>
          <w:szCs w:val="24"/>
          <w:rtl/>
        </w:rPr>
        <w:t>تا</w:t>
      </w:r>
      <w:r w:rsidRPr="00F368FA">
        <w:rPr>
          <w:rFonts w:cs="B Lotus"/>
          <w:sz w:val="24"/>
          <w:szCs w:val="24"/>
          <w:rtl/>
        </w:rPr>
        <w:t xml:space="preserve"> </w:t>
      </w:r>
      <w:r w:rsidRPr="00F368FA">
        <w:rPr>
          <w:rFonts w:ascii="mylotus" w:hAnsi="mylotus" w:cs="B Lotus"/>
          <w:sz w:val="24"/>
          <w:szCs w:val="24"/>
          <w:rtl/>
        </w:rPr>
        <w:t>پایان</w:t>
      </w:r>
      <w:r w:rsidRPr="00F368FA">
        <w:rPr>
          <w:rFonts w:cs="B Lotus"/>
          <w:sz w:val="24"/>
          <w:szCs w:val="24"/>
          <w:rtl/>
        </w:rPr>
        <w:t xml:space="preserve"> </w:t>
      </w:r>
      <w:r w:rsidRPr="00F368FA">
        <w:rPr>
          <w:rFonts w:ascii="mylotus" w:hAnsi="mylotus" w:cs="B Lotus"/>
          <w:sz w:val="24"/>
          <w:szCs w:val="24"/>
          <w:rtl/>
        </w:rPr>
        <w:t>ایام</w:t>
      </w:r>
      <w:r w:rsidRPr="00F368FA">
        <w:rPr>
          <w:rFonts w:cs="B Lotus"/>
          <w:sz w:val="24"/>
          <w:szCs w:val="24"/>
          <w:rtl/>
        </w:rPr>
        <w:t xml:space="preserve"> </w:t>
      </w:r>
      <w:r w:rsidRPr="00F368FA">
        <w:rPr>
          <w:rFonts w:ascii="mylotus" w:hAnsi="mylotus" w:cs="B Lotus"/>
          <w:sz w:val="24"/>
          <w:szCs w:val="24"/>
          <w:rtl/>
        </w:rPr>
        <w:t>تشریق</w:t>
      </w:r>
      <w:r w:rsidRPr="00F368FA">
        <w:rPr>
          <w:rFonts w:cs="B Lotus"/>
          <w:sz w:val="24"/>
          <w:szCs w:val="24"/>
          <w:rtl/>
        </w:rPr>
        <w:t xml:space="preserve"> </w:t>
      </w:r>
      <w:r w:rsidRPr="00F368FA">
        <w:rPr>
          <w:rFonts w:ascii="mylotus" w:hAnsi="mylotus" w:cs="B Lotus"/>
          <w:sz w:val="24"/>
          <w:szCs w:val="24"/>
          <w:rtl/>
        </w:rPr>
        <w:t>معتقد</w:t>
      </w:r>
      <w:r w:rsidRPr="00F368FA">
        <w:rPr>
          <w:rFonts w:cs="B Lotus"/>
          <w:sz w:val="24"/>
          <w:szCs w:val="24"/>
          <w:rtl/>
        </w:rPr>
        <w:t xml:space="preserve"> </w:t>
      </w:r>
      <w:r w:rsidRPr="00F368FA">
        <w:rPr>
          <w:rFonts w:ascii="mylotus" w:hAnsi="mylotus" w:cs="B Lotus"/>
          <w:sz w:val="24"/>
          <w:szCs w:val="24"/>
          <w:rtl/>
        </w:rPr>
        <w:t>بودند،</w:t>
      </w:r>
      <w:r w:rsidRPr="00F368FA">
        <w:rPr>
          <w:rFonts w:cs="B Lotus"/>
          <w:sz w:val="24"/>
          <w:szCs w:val="24"/>
          <w:rtl/>
        </w:rPr>
        <w:t xml:space="preserve"> </w:t>
      </w:r>
      <w:r w:rsidRPr="00F368FA">
        <w:rPr>
          <w:rFonts w:ascii="mylotus" w:hAnsi="mylotus" w:cs="B Lotus"/>
          <w:sz w:val="24"/>
          <w:szCs w:val="24"/>
          <w:rtl/>
        </w:rPr>
        <w:t>بدیشان</w:t>
      </w:r>
      <w:r w:rsidRPr="00F368FA">
        <w:rPr>
          <w:rFonts w:cs="B Lotus"/>
          <w:sz w:val="24"/>
          <w:szCs w:val="24"/>
          <w:rtl/>
        </w:rPr>
        <w:t xml:space="preserve"> </w:t>
      </w:r>
      <w:r w:rsidRPr="00F368FA">
        <w:rPr>
          <w:rFonts w:ascii="mylotus" w:hAnsi="mylotus" w:cs="B Lotus"/>
          <w:sz w:val="24"/>
          <w:szCs w:val="24"/>
          <w:rtl/>
        </w:rPr>
        <w:t>گفته</w:t>
      </w:r>
      <w:r w:rsidRPr="00F368FA">
        <w:rPr>
          <w:rFonts w:cs="B Lotus"/>
          <w:sz w:val="24"/>
          <w:szCs w:val="24"/>
          <w:rtl/>
        </w:rPr>
        <w:t xml:space="preserve"> </w:t>
      </w:r>
      <w:r w:rsidRPr="00F368FA">
        <w:rPr>
          <w:rFonts w:ascii="mylotus" w:hAnsi="mylotus" w:cs="B Lotus"/>
          <w:sz w:val="24"/>
          <w:szCs w:val="24"/>
          <w:rtl/>
        </w:rPr>
        <w:t>شد</w:t>
      </w:r>
      <w:r w:rsidRPr="00F368FA">
        <w:rPr>
          <w:rFonts w:cs="B Lotus"/>
          <w:sz w:val="24"/>
          <w:szCs w:val="24"/>
          <w:rtl/>
        </w:rPr>
        <w:t xml:space="preserve">: </w:t>
      </w:r>
      <w:r w:rsidRPr="00F368FA">
        <w:rPr>
          <w:rFonts w:ascii="mylotus" w:hAnsi="mylotus" w:cs="B Lotus"/>
          <w:sz w:val="24"/>
          <w:szCs w:val="24"/>
          <w:rtl/>
        </w:rPr>
        <w:t>استنادتان</w:t>
      </w:r>
      <w:r w:rsidRPr="00F368FA">
        <w:rPr>
          <w:rFonts w:cs="B Lotus"/>
          <w:sz w:val="24"/>
          <w:szCs w:val="24"/>
          <w:rtl/>
        </w:rPr>
        <w:t xml:space="preserve"> </w:t>
      </w:r>
      <w:r w:rsidRPr="00F368FA">
        <w:rPr>
          <w:rFonts w:ascii="mylotus" w:hAnsi="mylotus" w:cs="B Lotus"/>
          <w:sz w:val="24"/>
          <w:szCs w:val="24"/>
          <w:rtl/>
        </w:rPr>
        <w:t>در</w:t>
      </w:r>
      <w:r w:rsidRPr="00F368FA">
        <w:rPr>
          <w:rFonts w:cs="B Lotus"/>
          <w:sz w:val="24"/>
          <w:szCs w:val="24"/>
          <w:rtl/>
        </w:rPr>
        <w:t xml:space="preserve"> </w:t>
      </w:r>
      <w:r w:rsidRPr="00F368FA">
        <w:rPr>
          <w:rFonts w:ascii="mylotus" w:hAnsi="mylotus" w:cs="B Lotus"/>
          <w:sz w:val="24"/>
          <w:szCs w:val="24"/>
          <w:rtl/>
        </w:rPr>
        <w:t>این</w:t>
      </w:r>
      <w:r w:rsidRPr="00F368FA">
        <w:rPr>
          <w:rFonts w:cs="B Lotus"/>
          <w:sz w:val="24"/>
          <w:szCs w:val="24"/>
          <w:rtl/>
        </w:rPr>
        <w:t xml:space="preserve"> </w:t>
      </w:r>
      <w:r w:rsidRPr="00F368FA">
        <w:rPr>
          <w:rFonts w:ascii="mylotus" w:hAnsi="mylotus" w:cs="B Lotus"/>
          <w:sz w:val="24"/>
          <w:szCs w:val="24"/>
          <w:rtl/>
        </w:rPr>
        <w:t>زمینه</w:t>
      </w:r>
      <w:r w:rsidRPr="00F368FA">
        <w:rPr>
          <w:rFonts w:cs="B Lotus"/>
          <w:sz w:val="24"/>
          <w:szCs w:val="24"/>
          <w:rtl/>
        </w:rPr>
        <w:t xml:space="preserve"> </w:t>
      </w:r>
      <w:r w:rsidRPr="00F368FA">
        <w:rPr>
          <w:rFonts w:ascii="mylotus" w:hAnsi="mylotus" w:cs="B Lotus"/>
          <w:sz w:val="24"/>
          <w:szCs w:val="24"/>
          <w:rtl/>
        </w:rPr>
        <w:t>بر</w:t>
      </w:r>
      <w:r w:rsidRPr="00F368FA">
        <w:rPr>
          <w:rFonts w:cs="B Lotus"/>
          <w:sz w:val="24"/>
          <w:szCs w:val="24"/>
          <w:rtl/>
        </w:rPr>
        <w:t xml:space="preserve"> </w:t>
      </w:r>
      <w:r w:rsidRPr="00F368FA">
        <w:rPr>
          <w:rFonts w:ascii="mylotus" w:hAnsi="mylotus" w:cs="B Lotus"/>
          <w:sz w:val="24"/>
          <w:szCs w:val="24"/>
          <w:rtl/>
        </w:rPr>
        <w:t>چیست؟</w:t>
      </w:r>
      <w:r w:rsidRPr="00F368FA">
        <w:rPr>
          <w:rFonts w:cs="B Lotus"/>
          <w:sz w:val="24"/>
          <w:szCs w:val="24"/>
          <w:rtl/>
        </w:rPr>
        <w:t xml:space="preserve"> </w:t>
      </w:r>
      <w:r w:rsidRPr="00F368FA">
        <w:rPr>
          <w:rFonts w:ascii="mylotus" w:hAnsi="mylotus" w:cs="B Lotus"/>
          <w:sz w:val="24"/>
          <w:szCs w:val="24"/>
          <w:rtl/>
        </w:rPr>
        <w:t>فرمود</w:t>
      </w:r>
      <w:r w:rsidRPr="00F368FA">
        <w:rPr>
          <w:rFonts w:cs="B Lotus"/>
          <w:sz w:val="24"/>
          <w:szCs w:val="24"/>
          <w:rtl/>
        </w:rPr>
        <w:t xml:space="preserve">: </w:t>
      </w:r>
      <w:r w:rsidRPr="00F368FA">
        <w:rPr>
          <w:rFonts w:ascii="mylotus" w:hAnsi="mylotus" w:cs="B Lotus"/>
          <w:sz w:val="24"/>
          <w:szCs w:val="24"/>
          <w:rtl/>
        </w:rPr>
        <w:t>به</w:t>
      </w:r>
      <w:r w:rsidRPr="00F368FA">
        <w:rPr>
          <w:rFonts w:cs="B Lotus"/>
          <w:sz w:val="24"/>
          <w:szCs w:val="24"/>
          <w:rtl/>
        </w:rPr>
        <w:t xml:space="preserve"> </w:t>
      </w:r>
      <w:r w:rsidRPr="00F368FA">
        <w:rPr>
          <w:rFonts w:ascii="mylotus" w:hAnsi="mylotus" w:cs="B Lotus"/>
          <w:sz w:val="24"/>
          <w:szCs w:val="24"/>
          <w:rtl/>
        </w:rPr>
        <w:t>اجماع</w:t>
      </w:r>
      <w:r w:rsidRPr="00F368FA">
        <w:rPr>
          <w:rFonts w:cs="B Lotus"/>
          <w:sz w:val="24"/>
          <w:szCs w:val="24"/>
          <w:rtl/>
        </w:rPr>
        <w:t xml:space="preserve"> </w:t>
      </w:r>
      <w:r w:rsidRPr="00F368FA">
        <w:rPr>
          <w:rFonts w:ascii="mylotus" w:hAnsi="mylotus" w:cs="B Lotus"/>
          <w:sz w:val="24"/>
          <w:szCs w:val="24"/>
          <w:rtl/>
        </w:rPr>
        <w:t>عمر</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علی</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عبدالله</w:t>
      </w:r>
      <w:r w:rsidRPr="00F368FA">
        <w:rPr>
          <w:rFonts w:cs="B Lotus"/>
          <w:sz w:val="24"/>
          <w:szCs w:val="24"/>
          <w:rtl/>
        </w:rPr>
        <w:t xml:space="preserve"> </w:t>
      </w:r>
      <w:r w:rsidRPr="00F368FA">
        <w:rPr>
          <w:rFonts w:ascii="mylotus" w:hAnsi="mylotus" w:cs="B Lotus"/>
          <w:sz w:val="24"/>
          <w:szCs w:val="24"/>
          <w:rtl/>
        </w:rPr>
        <w:t>بن</w:t>
      </w:r>
      <w:r w:rsidRPr="00F368FA">
        <w:rPr>
          <w:rFonts w:cs="B Lotus"/>
          <w:sz w:val="24"/>
          <w:szCs w:val="24"/>
          <w:rtl/>
        </w:rPr>
        <w:t xml:space="preserve"> </w:t>
      </w:r>
      <w:r w:rsidRPr="00F368FA">
        <w:rPr>
          <w:rFonts w:ascii="mylotus" w:hAnsi="mylotus" w:cs="B Lotus"/>
          <w:sz w:val="24"/>
          <w:szCs w:val="24"/>
          <w:rtl/>
        </w:rPr>
        <w:t>مسعود</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عبدالله</w:t>
      </w:r>
      <w:r w:rsidRPr="00F368FA">
        <w:rPr>
          <w:rFonts w:cs="B Lotus"/>
          <w:sz w:val="24"/>
          <w:szCs w:val="24"/>
          <w:rtl/>
        </w:rPr>
        <w:t xml:space="preserve"> </w:t>
      </w:r>
      <w:r w:rsidRPr="00F368FA">
        <w:rPr>
          <w:rFonts w:ascii="mylotus" w:hAnsi="mylotus" w:cs="B Lotus"/>
          <w:sz w:val="24"/>
          <w:szCs w:val="24"/>
          <w:rtl/>
        </w:rPr>
        <w:t>بن</w:t>
      </w:r>
      <w:r w:rsidRPr="00F368FA">
        <w:rPr>
          <w:rFonts w:cs="B Lotus"/>
          <w:sz w:val="24"/>
          <w:szCs w:val="24"/>
          <w:rtl/>
        </w:rPr>
        <w:t xml:space="preserve"> </w:t>
      </w:r>
      <w:r w:rsidRPr="00F368FA">
        <w:rPr>
          <w:rFonts w:ascii="mylotus" w:hAnsi="mylotus" w:cs="B Lotus"/>
          <w:sz w:val="24"/>
          <w:szCs w:val="24"/>
          <w:rtl/>
        </w:rPr>
        <w:t>عباس</w:t>
      </w:r>
      <w:r w:rsidRPr="00F368FA">
        <w:rPr>
          <w:rFonts w:cs="B Lotus"/>
          <w:sz w:val="24"/>
          <w:szCs w:val="24"/>
          <w:rtl/>
        </w:rPr>
        <w:t>. (</w:t>
      </w:r>
      <w:r w:rsidRPr="00F368FA">
        <w:rPr>
          <w:rFonts w:ascii="mylotus" w:hAnsi="mylotus" w:cs="B Lotus"/>
          <w:sz w:val="24"/>
          <w:szCs w:val="24"/>
          <w:rtl/>
        </w:rPr>
        <w:t>المستدرک</w:t>
      </w:r>
      <w:r w:rsidRPr="00F368FA">
        <w:rPr>
          <w:rFonts w:cs="B Lotus"/>
          <w:sz w:val="24"/>
          <w:szCs w:val="24"/>
          <w:rtl/>
        </w:rPr>
        <w:t xml:space="preserve"> </w:t>
      </w:r>
      <w:r w:rsidRPr="00F368FA">
        <w:rPr>
          <w:rFonts w:ascii="mylotus" w:hAnsi="mylotus" w:cs="B Lotus"/>
          <w:sz w:val="24"/>
          <w:szCs w:val="24"/>
          <w:rtl/>
        </w:rPr>
        <w:t>علی</w:t>
      </w:r>
      <w:r w:rsidRPr="00F368FA">
        <w:rPr>
          <w:rFonts w:cs="B Lotus"/>
          <w:sz w:val="24"/>
          <w:szCs w:val="24"/>
          <w:rtl/>
        </w:rPr>
        <w:t xml:space="preserve"> </w:t>
      </w:r>
      <w:r w:rsidRPr="00F368FA">
        <w:rPr>
          <w:rFonts w:ascii="mylotus" w:hAnsi="mylotus" w:cs="B Lotus"/>
          <w:sz w:val="24"/>
          <w:szCs w:val="24"/>
          <w:rtl/>
        </w:rPr>
        <w:t>م</w:t>
      </w:r>
      <w:r w:rsidRPr="00F368FA">
        <w:rPr>
          <w:rFonts w:cs="B Lotus"/>
          <w:sz w:val="24"/>
          <w:szCs w:val="24"/>
          <w:rtl/>
        </w:rPr>
        <w:t xml:space="preserve">جموع الفتاوی2/114). و نصوص رسول الله در نزد امام احمد بن حنبل و سایر ائمه حدیث جلیل‌تر از آن بود که توهم اجماعی را که برخواسته از عدم علم به خلاف بود، بر آن مقدم کنند و اگر این جایز بود، قطعا نصوص تعطیل گشته و </w:t>
      </w:r>
      <w:r>
        <w:rPr>
          <w:rFonts w:cs="B Lotus"/>
          <w:sz w:val="24"/>
          <w:szCs w:val="24"/>
          <w:rtl/>
        </w:rPr>
        <w:t>برای هرکس که قول مخالف در مساله</w:t>
      </w:r>
      <w:r>
        <w:rPr>
          <w:rFonts w:cs="B Lotus" w:hint="cs"/>
          <w:sz w:val="24"/>
          <w:szCs w:val="24"/>
          <w:rtl/>
        </w:rPr>
        <w:softHyphen/>
      </w:r>
      <w:r w:rsidRPr="00F368FA">
        <w:rPr>
          <w:rFonts w:cs="B Lotus"/>
          <w:sz w:val="24"/>
          <w:szCs w:val="24"/>
          <w:rtl/>
        </w:rPr>
        <w:t>ای را نمی</w:t>
      </w:r>
      <w:r w:rsidRPr="00F368FA">
        <w:rPr>
          <w:rFonts w:ascii="Times New Roman" w:hAnsi="Times New Roman" w:cs="B Lotus"/>
          <w:sz w:val="24"/>
          <w:szCs w:val="24"/>
          <w:rtl/>
        </w:rPr>
        <w:t>‌</w:t>
      </w:r>
      <w:r w:rsidRPr="00F368FA">
        <w:rPr>
          <w:rFonts w:ascii="mylotus" w:hAnsi="mylotus" w:cs="B Lotus"/>
          <w:sz w:val="24"/>
          <w:szCs w:val="24"/>
          <w:rtl/>
        </w:rPr>
        <w:t>دانس</w:t>
      </w:r>
      <w:r w:rsidRPr="00F368FA">
        <w:rPr>
          <w:rFonts w:cs="B Lotus"/>
          <w:sz w:val="24"/>
          <w:szCs w:val="24"/>
          <w:rtl/>
        </w:rPr>
        <w:t>ت، جایز بود که در آن مورد، جهلش را بر آنچه که از نصوص با وی مخالف است، مقدم کند. درواقع ادعای این نوع اجماع همان چی</w:t>
      </w:r>
      <w:r>
        <w:rPr>
          <w:rFonts w:cs="B Lotus"/>
          <w:sz w:val="24"/>
          <w:szCs w:val="24"/>
          <w:rtl/>
        </w:rPr>
        <w:t>زی بوده که امام احمد و شافعی آن</w:t>
      </w:r>
      <w:r>
        <w:rPr>
          <w:rFonts w:cs="B Lotus" w:hint="cs"/>
          <w:sz w:val="24"/>
          <w:szCs w:val="24"/>
          <w:rtl/>
        </w:rPr>
        <w:softHyphen/>
      </w:r>
      <w:r w:rsidRPr="00F368FA">
        <w:rPr>
          <w:rFonts w:cs="B Lotus"/>
          <w:sz w:val="24"/>
          <w:szCs w:val="24"/>
          <w:rtl/>
        </w:rPr>
        <w:t>را انکار کردند نه آنچه که برخی از مردم گمان می</w:t>
      </w:r>
      <w:r w:rsidRPr="00F368FA">
        <w:rPr>
          <w:rFonts w:ascii="Times New Roman" w:hAnsi="Times New Roman" w:cs="B Lotus"/>
          <w:sz w:val="24"/>
          <w:szCs w:val="24"/>
          <w:rtl/>
        </w:rPr>
        <w:t>‌</w:t>
      </w:r>
      <w:r w:rsidRPr="00F368FA">
        <w:rPr>
          <w:rFonts w:ascii="mylotus" w:hAnsi="mylotus" w:cs="B Lotus"/>
          <w:sz w:val="24"/>
          <w:szCs w:val="24"/>
          <w:rtl/>
        </w:rPr>
        <w:t>کنند</w:t>
      </w:r>
      <w:r w:rsidRPr="00F368FA">
        <w:rPr>
          <w:rFonts w:cs="B Lotus"/>
          <w:sz w:val="24"/>
          <w:szCs w:val="24"/>
          <w:rtl/>
        </w:rPr>
        <w:t xml:space="preserve"> </w:t>
      </w:r>
      <w:r w:rsidRPr="00F368FA">
        <w:rPr>
          <w:rFonts w:ascii="mylotus" w:hAnsi="mylotus" w:cs="B Lotus"/>
          <w:sz w:val="24"/>
          <w:szCs w:val="24"/>
          <w:rtl/>
        </w:rPr>
        <w:t>که</w:t>
      </w:r>
      <w:r w:rsidRPr="00F368FA">
        <w:rPr>
          <w:rFonts w:cs="B Lotus"/>
          <w:sz w:val="24"/>
          <w:szCs w:val="24"/>
          <w:rtl/>
        </w:rPr>
        <w:t xml:space="preserve"> </w:t>
      </w:r>
      <w:r w:rsidRPr="00F368FA">
        <w:rPr>
          <w:rFonts w:ascii="mylotus" w:hAnsi="mylotus" w:cs="B Lotus"/>
          <w:sz w:val="24"/>
          <w:szCs w:val="24"/>
          <w:rtl/>
        </w:rPr>
        <w:t>ایشان</w:t>
      </w:r>
      <w:r w:rsidRPr="00F368FA">
        <w:rPr>
          <w:rFonts w:cs="B Lotus"/>
          <w:sz w:val="24"/>
          <w:szCs w:val="24"/>
          <w:rtl/>
        </w:rPr>
        <w:t xml:space="preserve"> </w:t>
      </w:r>
      <w:r w:rsidRPr="00F368FA">
        <w:rPr>
          <w:rFonts w:ascii="mylotus" w:hAnsi="mylotus" w:cs="B Lotus"/>
          <w:sz w:val="24"/>
          <w:szCs w:val="24"/>
          <w:rtl/>
        </w:rPr>
        <w:t>وجود</w:t>
      </w:r>
      <w:r w:rsidRPr="00F368FA">
        <w:rPr>
          <w:rFonts w:cs="B Lotus"/>
          <w:sz w:val="24"/>
          <w:szCs w:val="24"/>
          <w:rtl/>
        </w:rPr>
        <w:t xml:space="preserve"> </w:t>
      </w:r>
      <w:r w:rsidRPr="00F368FA">
        <w:rPr>
          <w:rFonts w:ascii="mylotus" w:hAnsi="mylotus" w:cs="B Lotus"/>
          <w:sz w:val="24"/>
          <w:szCs w:val="24"/>
          <w:rtl/>
        </w:rPr>
        <w:t>اجماع</w:t>
      </w:r>
      <w:r w:rsidRPr="00F368FA">
        <w:rPr>
          <w:rFonts w:cs="B Lotus"/>
          <w:sz w:val="24"/>
          <w:szCs w:val="24"/>
          <w:rtl/>
        </w:rPr>
        <w:t xml:space="preserve"> </w:t>
      </w:r>
      <w:r w:rsidRPr="00F368FA">
        <w:rPr>
          <w:rFonts w:ascii="mylotus" w:hAnsi="mylotus" w:cs="B Lotus"/>
          <w:sz w:val="24"/>
          <w:szCs w:val="24"/>
          <w:rtl/>
        </w:rPr>
        <w:t>را</w:t>
      </w:r>
      <w:r w:rsidRPr="00F368FA">
        <w:rPr>
          <w:rFonts w:cs="B Lotus"/>
          <w:sz w:val="24"/>
          <w:szCs w:val="24"/>
          <w:rtl/>
        </w:rPr>
        <w:t xml:space="preserve"> </w:t>
      </w:r>
      <w:r w:rsidRPr="00F368FA">
        <w:rPr>
          <w:rFonts w:ascii="mylotus" w:hAnsi="mylotus" w:cs="B Lotus"/>
          <w:sz w:val="24"/>
          <w:szCs w:val="24"/>
          <w:rtl/>
        </w:rPr>
        <w:t>بعید</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نامحتمل</w:t>
      </w:r>
      <w:r w:rsidRPr="00F368FA">
        <w:rPr>
          <w:rFonts w:cs="B Lotus"/>
          <w:sz w:val="24"/>
          <w:szCs w:val="24"/>
          <w:rtl/>
        </w:rPr>
        <w:t xml:space="preserve"> </w:t>
      </w:r>
      <w:r w:rsidRPr="00F368FA">
        <w:rPr>
          <w:rFonts w:ascii="mylotus" w:hAnsi="mylotus" w:cs="B Lotus"/>
          <w:sz w:val="24"/>
          <w:szCs w:val="24"/>
          <w:rtl/>
        </w:rPr>
        <w:t>دانسته</w:t>
      </w:r>
      <w:r w:rsidRPr="00F368FA">
        <w:rPr>
          <w:rFonts w:ascii="Times New Roman" w:hAnsi="Times New Roman" w:cs="B Lotus"/>
          <w:sz w:val="24"/>
          <w:szCs w:val="24"/>
          <w:rtl/>
        </w:rPr>
        <w:t>‌</w:t>
      </w:r>
      <w:r w:rsidRPr="00F368FA">
        <w:rPr>
          <w:rFonts w:ascii="mylotus" w:hAnsi="mylotus" w:cs="B Lotus"/>
          <w:sz w:val="24"/>
          <w:szCs w:val="24"/>
          <w:rtl/>
        </w:rPr>
        <w:t>اند</w:t>
      </w:r>
      <w:r w:rsidRPr="00F368FA">
        <w:rPr>
          <w:rFonts w:cs="B Lotus"/>
          <w:sz w:val="24"/>
          <w:szCs w:val="24"/>
          <w:rtl/>
        </w:rPr>
        <w:t>.</w:t>
      </w:r>
      <w:r w:rsidRPr="00F368FA">
        <w:rPr>
          <w:rFonts w:cs="B Lotus" w:hint="cs"/>
          <w:sz w:val="24"/>
          <w:szCs w:val="24"/>
          <w:rtl/>
        </w:rPr>
        <w:t xml:space="preserve"> (</w:t>
      </w:r>
      <w:r w:rsidRPr="00F368FA">
        <w:rPr>
          <w:rFonts w:ascii="mylotus" w:hAnsi="mylotus" w:cs="B Lotus"/>
          <w:sz w:val="24"/>
          <w:szCs w:val="24"/>
          <w:rtl/>
        </w:rPr>
        <w:t>اعلام</w:t>
      </w:r>
      <w:r w:rsidRPr="00F368FA">
        <w:rPr>
          <w:rFonts w:cs="B Lotus"/>
          <w:sz w:val="24"/>
          <w:szCs w:val="24"/>
          <w:rtl/>
        </w:rPr>
        <w:t xml:space="preserve"> </w:t>
      </w:r>
      <w:r w:rsidRPr="00F368FA">
        <w:rPr>
          <w:rFonts w:ascii="mylotus" w:hAnsi="mylotus" w:cs="B Lotus"/>
          <w:sz w:val="24"/>
          <w:szCs w:val="24"/>
          <w:rtl/>
        </w:rPr>
        <w:t>ا</w:t>
      </w:r>
      <w:r w:rsidRPr="00F368FA">
        <w:rPr>
          <w:rFonts w:cs="B Lotus"/>
          <w:sz w:val="24"/>
          <w:szCs w:val="24"/>
          <w:rtl/>
        </w:rPr>
        <w:t>لموقعین عن رب العالمین1/24).</w:t>
      </w:r>
      <w:r>
        <w:rPr>
          <w:rFonts w:cs="B Lotus" w:hint="cs"/>
          <w:sz w:val="24"/>
          <w:szCs w:val="24"/>
          <w:rtl/>
        </w:rPr>
        <w:t xml:space="preserve"> (مترجم)</w:t>
      </w:r>
      <w:r w:rsidRPr="00F368FA">
        <w:rPr>
          <w:rFonts w:cs="B Lotus"/>
          <w:sz w:val="24"/>
          <w:szCs w:val="24"/>
          <w:rtl/>
        </w:rPr>
        <w:t xml:space="preserve">  </w:t>
      </w:r>
    </w:p>
  </w:footnote>
  <w:footnote w:id="256">
    <w:p w:rsidR="00F04F06" w:rsidRPr="00F368FA" w:rsidRDefault="00F04F06" w:rsidP="002776D5">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تعظيم قدر الصلاة (1078).</w:t>
      </w:r>
    </w:p>
  </w:footnote>
  <w:footnote w:id="257">
    <w:p w:rsidR="00F04F06" w:rsidRPr="00F368FA" w:rsidRDefault="00F04F06" w:rsidP="00A917F9">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Arial" w:hAnsi="Arial" w:cs="mylotus"/>
          <w:szCs w:val="23"/>
          <w:rtl/>
        </w:rPr>
        <w:t>أحمد (9014) وأبوداود (2396) والترمذي (723) وابن ماجه (1672) كلهم في الصوم و</w:t>
      </w:r>
      <w:r w:rsidRPr="00F368FA">
        <w:rPr>
          <w:rFonts w:ascii="Arial" w:hAnsi="Arial" w:cs="mylotus" w:hint="cs"/>
          <w:szCs w:val="23"/>
          <w:rtl/>
        </w:rPr>
        <w:t>إ</w:t>
      </w:r>
      <w:r w:rsidRPr="00F368FA">
        <w:rPr>
          <w:rFonts w:ascii="Arial" w:hAnsi="Arial" w:cs="mylotus"/>
          <w:szCs w:val="23"/>
          <w:rtl/>
        </w:rPr>
        <w:t>سناده غريب كما في المجموع 6/329 وقال الترمذي عقبه: لا</w:t>
      </w:r>
      <w:r>
        <w:rPr>
          <w:rFonts w:ascii="Arial" w:hAnsi="Arial" w:cs="mylotus" w:hint="cs"/>
          <w:szCs w:val="23"/>
          <w:rtl/>
        </w:rPr>
        <w:t xml:space="preserve"> </w:t>
      </w:r>
      <w:r w:rsidRPr="00F368FA">
        <w:rPr>
          <w:rFonts w:ascii="Arial" w:hAnsi="Arial" w:cs="mylotus"/>
          <w:szCs w:val="23"/>
          <w:rtl/>
        </w:rPr>
        <w:t xml:space="preserve">نعرفه </w:t>
      </w:r>
      <w:r w:rsidRPr="00F368FA">
        <w:rPr>
          <w:rFonts w:ascii="Arial" w:hAnsi="Arial" w:cs="mylotus" w:hint="cs"/>
          <w:szCs w:val="23"/>
          <w:rtl/>
        </w:rPr>
        <w:t>إ</w:t>
      </w:r>
      <w:r w:rsidRPr="00F368FA">
        <w:rPr>
          <w:rFonts w:ascii="Arial" w:hAnsi="Arial" w:cs="mylotus"/>
          <w:szCs w:val="23"/>
          <w:rtl/>
        </w:rPr>
        <w:t xml:space="preserve">لا من هذا الوجه وسمعت محمدا (البخاري) يقول: ابوالمطوس اسمه يزيد بن المطوس ولا </w:t>
      </w:r>
      <w:r>
        <w:rPr>
          <w:rFonts w:ascii="Arial" w:hAnsi="Arial" w:cs="mylotus" w:hint="cs"/>
          <w:szCs w:val="23"/>
          <w:rtl/>
        </w:rPr>
        <w:t>أ</w:t>
      </w:r>
      <w:r w:rsidRPr="00F368FA">
        <w:rPr>
          <w:rFonts w:ascii="Arial" w:hAnsi="Arial" w:cs="mylotus"/>
          <w:szCs w:val="23"/>
          <w:rtl/>
        </w:rPr>
        <w:t xml:space="preserve">عرف له غير هذا الحديث وذكر المنذري في الترغيب والترهيب2/108عن ابن حبان </w:t>
      </w:r>
      <w:r w:rsidRPr="00F368FA">
        <w:rPr>
          <w:rFonts w:ascii="Arial" w:hAnsi="Arial" w:cs="mylotus" w:hint="cs"/>
          <w:szCs w:val="23"/>
          <w:rtl/>
        </w:rPr>
        <w:t>أ</w:t>
      </w:r>
      <w:r w:rsidRPr="00F368FA">
        <w:rPr>
          <w:rFonts w:ascii="Arial" w:hAnsi="Arial" w:cs="mylotus"/>
          <w:szCs w:val="23"/>
          <w:rtl/>
        </w:rPr>
        <w:t>نه لايجوز الاحتجاج بما</w:t>
      </w:r>
      <w:r w:rsidRPr="00F368FA">
        <w:rPr>
          <w:rFonts w:ascii="Arial" w:hAnsi="Arial" w:cs="mylotus" w:hint="cs"/>
          <w:szCs w:val="23"/>
          <w:rtl/>
        </w:rPr>
        <w:t xml:space="preserve"> </w:t>
      </w:r>
      <w:r w:rsidRPr="00F368FA">
        <w:rPr>
          <w:rFonts w:ascii="Arial" w:hAnsi="Arial" w:cs="mylotus"/>
          <w:szCs w:val="23"/>
          <w:rtl/>
        </w:rPr>
        <w:t>انفرد به</w:t>
      </w:r>
      <w:r w:rsidRPr="00F368FA">
        <w:rPr>
          <w:rFonts w:ascii="Arial" w:hAnsi="Arial" w:cs="mylotus" w:hint="cs"/>
          <w:szCs w:val="23"/>
          <w:rtl/>
        </w:rPr>
        <w:t>.</w:t>
      </w:r>
      <w:r w:rsidRPr="00F368FA">
        <w:rPr>
          <w:rFonts w:ascii="Arial" w:hAnsi="Arial" w:cs="mylotus"/>
          <w:szCs w:val="23"/>
          <w:rtl/>
        </w:rPr>
        <w:t xml:space="preserve"> والله أعلم.</w:t>
      </w:r>
    </w:p>
  </w:footnote>
  <w:footnote w:id="258">
    <w:p w:rsidR="00F04F06" w:rsidRPr="00F368FA" w:rsidRDefault="00F04F06" w:rsidP="002776D5">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البخاري في الأيمان والنذور (6699) والاعتصام (7315).</w:t>
      </w:r>
    </w:p>
  </w:footnote>
  <w:footnote w:id="259">
    <w:p w:rsidR="00F04F06" w:rsidRPr="00F368FA" w:rsidRDefault="00F04F06" w:rsidP="002776D5">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مسلم (1148) وبخاري (1952).</w:t>
      </w:r>
    </w:p>
  </w:footnote>
  <w:footnote w:id="260">
    <w:p w:rsidR="00F04F06" w:rsidRPr="00F368FA" w:rsidRDefault="00F04F06" w:rsidP="002776D5">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أبوداود (3308).</w:t>
      </w:r>
    </w:p>
  </w:footnote>
  <w:footnote w:id="261">
    <w:p w:rsidR="00F04F06" w:rsidRPr="00F368FA" w:rsidRDefault="00F04F06" w:rsidP="002776D5">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المسند (16125) والنسائي في المناسك الحج (2638).</w:t>
      </w:r>
    </w:p>
  </w:footnote>
  <w:footnote w:id="262">
    <w:p w:rsidR="00F04F06" w:rsidRPr="00F368FA" w:rsidRDefault="00F04F06" w:rsidP="002776D5">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البخاري (1853) ومسلم (1334) والنسائي (2633) وجامع الأصول3/420.</w:t>
      </w:r>
    </w:p>
  </w:footnote>
  <w:footnote w:id="263">
    <w:p w:rsidR="00F04F06" w:rsidRPr="00F368FA" w:rsidRDefault="00F04F06" w:rsidP="002776D5">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الدارقطني (2609).</w:t>
      </w:r>
    </w:p>
  </w:footnote>
  <w:footnote w:id="264">
    <w:p w:rsidR="00F04F06" w:rsidRPr="00F368FA" w:rsidRDefault="00F04F06" w:rsidP="00650F22">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B Lotus"/>
          <w:sz w:val="24"/>
          <w:szCs w:val="24"/>
          <w:rtl/>
        </w:rPr>
        <w:t>هرکس رکعتی از نماز صبح را قبل از طلوع خورشید، دریابد، نماز صبح را نیز دریافته است و هر کس يک رکعت از نماز عصر را قبل از غروب خورشيد دريابد، نماز عصر را دريافته است.</w:t>
      </w:r>
    </w:p>
  </w:footnote>
  <w:footnote w:id="265">
    <w:p w:rsidR="00F04F06" w:rsidRPr="00F368FA" w:rsidRDefault="00F04F06" w:rsidP="00650F22">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أخرجه مسلم في صلاة المسافرين (705) وبمعناه البخاري في المواقيت (543).</w:t>
      </w:r>
    </w:p>
  </w:footnote>
  <w:footnote w:id="266">
    <w:p w:rsidR="00F04F06" w:rsidRPr="00F368FA" w:rsidRDefault="00F04F06" w:rsidP="0034589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المسند (1996) وعزاه الهيثمي في مجمع الزوائد</w:t>
      </w:r>
      <w:r>
        <w:rPr>
          <w:rFonts w:cs="mylotus" w:hint="cs"/>
          <w:szCs w:val="23"/>
          <w:rtl/>
        </w:rPr>
        <w:t xml:space="preserve"> </w:t>
      </w:r>
      <w:r w:rsidRPr="00F368FA">
        <w:rPr>
          <w:rFonts w:cs="mylotus"/>
          <w:szCs w:val="23"/>
          <w:rtl/>
        </w:rPr>
        <w:t>1/322 للطبراني في الأوسط وفيه كثير بن يحي</w:t>
      </w:r>
      <w:r>
        <w:rPr>
          <w:rFonts w:cs="mylotus" w:hint="cs"/>
          <w:szCs w:val="23"/>
          <w:rtl/>
        </w:rPr>
        <w:t>ى</w:t>
      </w:r>
      <w:r w:rsidRPr="00F368FA">
        <w:rPr>
          <w:rFonts w:cs="mylotus"/>
          <w:szCs w:val="23"/>
          <w:rtl/>
        </w:rPr>
        <w:t xml:space="preserve"> وهو ضعيف.</w:t>
      </w:r>
    </w:p>
  </w:footnote>
  <w:footnote w:id="267">
    <w:p w:rsidR="00F04F06" w:rsidRPr="00F368FA" w:rsidRDefault="00F04F06" w:rsidP="00650F22">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الدارقطني (1750) وابن سعد3/350 ومحمد بن نصر</w:t>
      </w:r>
      <w:r w:rsidRPr="00F368FA">
        <w:rPr>
          <w:rFonts w:cs="mylotus" w:hint="cs"/>
          <w:szCs w:val="23"/>
          <w:rtl/>
        </w:rPr>
        <w:t xml:space="preserve"> </w:t>
      </w:r>
      <w:r w:rsidRPr="00F368FA">
        <w:rPr>
          <w:rFonts w:cs="mylotus"/>
          <w:szCs w:val="23"/>
          <w:rtl/>
        </w:rPr>
        <w:t>في تعظيم قدر الصلاة (925) والسنن الكبرى للبيهقي (1673).</w:t>
      </w:r>
    </w:p>
  </w:footnote>
  <w:footnote w:id="268">
    <w:p w:rsidR="00F04F06" w:rsidRPr="00F368FA" w:rsidRDefault="00F04F06" w:rsidP="00650F22">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34589E">
        <w:rPr>
          <w:rFonts w:cs="B Lotus" w:hint="cs"/>
          <w:sz w:val="24"/>
          <w:szCs w:val="24"/>
          <w:rtl/>
          <w:lang w:bidi="fa-IR"/>
        </w:rPr>
        <w:t xml:space="preserve"> </w:t>
      </w:r>
      <w:r w:rsidRPr="00F368FA">
        <w:rPr>
          <w:rFonts w:cs="mylotus"/>
          <w:szCs w:val="23"/>
          <w:rtl/>
        </w:rPr>
        <w:t>بهذا السياق محمد بن نصر في تعظيم قدر الصلاة (932) وعبدالرزاق في المصنف (5013).</w:t>
      </w:r>
    </w:p>
  </w:footnote>
  <w:footnote w:id="269">
    <w:p w:rsidR="00F04F06" w:rsidRPr="00F368FA" w:rsidRDefault="00F04F06" w:rsidP="00650F22">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الجمع في عرف</w:t>
      </w:r>
      <w:r w:rsidRPr="00F368FA">
        <w:rPr>
          <w:rFonts w:cs="mylotus" w:hint="cs"/>
          <w:szCs w:val="23"/>
          <w:rtl/>
        </w:rPr>
        <w:t>ة</w:t>
      </w:r>
      <w:r w:rsidRPr="00F368FA">
        <w:rPr>
          <w:rFonts w:cs="mylotus"/>
          <w:szCs w:val="23"/>
          <w:rtl/>
        </w:rPr>
        <w:t>، أخرجه البخاري في الحج (1662) والحج في المزدلفه (1672) ومسلم في الحج (1288).</w:t>
      </w:r>
    </w:p>
  </w:footnote>
  <w:footnote w:id="270">
    <w:p w:rsidR="00F04F06" w:rsidRPr="00F368FA" w:rsidRDefault="00F04F06" w:rsidP="00650F22">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قول محمد بن نصر هذا في تعظيم قدر الصلاة (990).</w:t>
      </w:r>
    </w:p>
  </w:footnote>
  <w:footnote w:id="271">
    <w:p w:rsidR="00F04F06" w:rsidRPr="00F368FA" w:rsidRDefault="00F04F06" w:rsidP="00650F22">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مسلم في المساجد ومواضع الصلاة (622).</w:t>
      </w:r>
    </w:p>
  </w:footnote>
  <w:footnote w:id="272">
    <w:p w:rsidR="00F04F06" w:rsidRPr="00F368FA" w:rsidRDefault="00F04F06" w:rsidP="00650F22">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السنن الكبرى للبيهقي (8061).</w:t>
      </w:r>
    </w:p>
  </w:footnote>
  <w:footnote w:id="273">
    <w:p w:rsidR="00F04F06" w:rsidRPr="00F368FA" w:rsidRDefault="00F04F06" w:rsidP="00650F22">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ابن ماجه (1671) وأبوداود (2393) والدارقطني (2241).</w:t>
      </w:r>
    </w:p>
  </w:footnote>
  <w:footnote w:id="274">
    <w:p w:rsidR="00F04F06" w:rsidRPr="00F368FA" w:rsidRDefault="00F04F06" w:rsidP="00650F22">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المسند (10463) والترمذي (720) وأبوداود (2380) وابن ماجه (1676) وابن حبان (3518) و</w:t>
      </w:r>
      <w:r w:rsidRPr="00F368FA">
        <w:rPr>
          <w:rFonts w:cs="mylotus" w:hint="cs"/>
          <w:szCs w:val="23"/>
          <w:rtl/>
        </w:rPr>
        <w:t>أ</w:t>
      </w:r>
      <w:r w:rsidRPr="00F368FA">
        <w:rPr>
          <w:rFonts w:cs="mylotus"/>
          <w:szCs w:val="23"/>
          <w:rtl/>
        </w:rPr>
        <w:t>عله البخاري وأحمد كما في نصب الرا</w:t>
      </w:r>
      <w:r w:rsidRPr="00F368FA">
        <w:rPr>
          <w:rFonts w:cs="mylotus" w:hint="cs"/>
          <w:szCs w:val="23"/>
          <w:rtl/>
        </w:rPr>
        <w:t>ية</w:t>
      </w:r>
      <w:r w:rsidRPr="00F368FA">
        <w:rPr>
          <w:rFonts w:cs="mylotus"/>
          <w:szCs w:val="23"/>
          <w:rtl/>
        </w:rPr>
        <w:t>2/448 وصحح الألباني في ال</w:t>
      </w:r>
      <w:r w:rsidRPr="00F368FA">
        <w:rPr>
          <w:rFonts w:cs="mylotus" w:hint="cs"/>
          <w:szCs w:val="23"/>
          <w:rtl/>
        </w:rPr>
        <w:t>إ</w:t>
      </w:r>
      <w:r w:rsidRPr="00F368FA">
        <w:rPr>
          <w:rFonts w:cs="mylotus"/>
          <w:szCs w:val="23"/>
          <w:rtl/>
        </w:rPr>
        <w:t>رواء (923) وصحيح الجامع (6243).</w:t>
      </w:r>
    </w:p>
  </w:footnote>
  <w:footnote w:id="275">
    <w:p w:rsidR="00F04F06" w:rsidRPr="00F368FA" w:rsidRDefault="00F04F06" w:rsidP="00650F22">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B Lotus"/>
          <w:sz w:val="24"/>
          <w:szCs w:val="24"/>
          <w:rtl/>
        </w:rPr>
        <w:t>حييث معلل به حديثي مي</w:t>
      </w:r>
      <w:r w:rsidRPr="00F368FA">
        <w:rPr>
          <w:rFonts w:ascii="Times New Roman" w:hAnsi="Times New Roman" w:cs="B Lotus"/>
          <w:sz w:val="24"/>
          <w:szCs w:val="24"/>
          <w:rtl/>
        </w:rPr>
        <w:t>‌</w:t>
      </w:r>
      <w:r w:rsidRPr="00F368FA">
        <w:rPr>
          <w:rFonts w:ascii="mylotus" w:hAnsi="mylotus" w:cs="B Lotus"/>
          <w:sz w:val="24"/>
          <w:szCs w:val="24"/>
          <w:rtl/>
        </w:rPr>
        <w:t>گويند</w:t>
      </w:r>
      <w:r w:rsidRPr="00F368FA">
        <w:rPr>
          <w:rFonts w:cs="B Lotus"/>
          <w:sz w:val="24"/>
          <w:szCs w:val="24"/>
          <w:rtl/>
        </w:rPr>
        <w:t xml:space="preserve"> </w:t>
      </w:r>
      <w:r w:rsidRPr="00F368FA">
        <w:rPr>
          <w:rFonts w:ascii="mylotus" w:hAnsi="mylotus" w:cs="B Lotus"/>
          <w:sz w:val="24"/>
          <w:szCs w:val="24"/>
          <w:rtl/>
        </w:rPr>
        <w:t>كه</w:t>
      </w:r>
      <w:r w:rsidRPr="00F368FA">
        <w:rPr>
          <w:rFonts w:cs="B Lotus"/>
          <w:sz w:val="24"/>
          <w:szCs w:val="24"/>
          <w:rtl/>
        </w:rPr>
        <w:t xml:space="preserve"> </w:t>
      </w:r>
      <w:r w:rsidRPr="00F368FA">
        <w:rPr>
          <w:rFonts w:ascii="mylotus" w:hAnsi="mylotus" w:cs="B Lotus"/>
          <w:sz w:val="24"/>
          <w:szCs w:val="24"/>
          <w:rtl/>
        </w:rPr>
        <w:t>درآن</w:t>
      </w:r>
      <w:r w:rsidRPr="00F368FA">
        <w:rPr>
          <w:rFonts w:cs="B Lotus"/>
          <w:sz w:val="24"/>
          <w:szCs w:val="24"/>
          <w:rtl/>
        </w:rPr>
        <w:t xml:space="preserve"> </w:t>
      </w:r>
      <w:r w:rsidRPr="00F368FA">
        <w:rPr>
          <w:rFonts w:ascii="mylotus" w:hAnsi="mylotus" w:cs="B Lotus"/>
          <w:sz w:val="24"/>
          <w:szCs w:val="24"/>
          <w:rtl/>
        </w:rPr>
        <w:t>برعلتی</w:t>
      </w:r>
      <w:r w:rsidRPr="00F368FA">
        <w:rPr>
          <w:rFonts w:cs="B Lotus"/>
          <w:sz w:val="24"/>
          <w:szCs w:val="24"/>
          <w:rtl/>
        </w:rPr>
        <w:t xml:space="preserve"> </w:t>
      </w:r>
      <w:r w:rsidRPr="00F368FA">
        <w:rPr>
          <w:rFonts w:ascii="mylotus" w:hAnsi="mylotus" w:cs="B Lotus"/>
          <w:sz w:val="24"/>
          <w:szCs w:val="24"/>
          <w:rtl/>
        </w:rPr>
        <w:t>قادحه</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زیان</w:t>
      </w:r>
      <w:r w:rsidRPr="00F368FA">
        <w:rPr>
          <w:rFonts w:cs="B Lotus"/>
          <w:sz w:val="24"/>
          <w:szCs w:val="24"/>
          <w:rtl/>
        </w:rPr>
        <w:t xml:space="preserve"> </w:t>
      </w:r>
      <w:r w:rsidRPr="00F368FA">
        <w:rPr>
          <w:rFonts w:ascii="mylotus" w:hAnsi="mylotus" w:cs="B Lotus"/>
          <w:sz w:val="24"/>
          <w:szCs w:val="24"/>
          <w:rtl/>
        </w:rPr>
        <w:t>آور</w:t>
      </w:r>
      <w:r w:rsidRPr="00F368FA">
        <w:rPr>
          <w:rFonts w:cs="B Lotus"/>
          <w:sz w:val="24"/>
          <w:szCs w:val="24"/>
          <w:rtl/>
        </w:rPr>
        <w:t xml:space="preserve"> </w:t>
      </w:r>
      <w:r w:rsidRPr="00F368FA">
        <w:rPr>
          <w:rFonts w:ascii="mylotus" w:hAnsi="mylotus" w:cs="B Lotus"/>
          <w:sz w:val="24"/>
          <w:szCs w:val="24"/>
          <w:rtl/>
        </w:rPr>
        <w:t>به</w:t>
      </w:r>
      <w:r w:rsidRPr="00F368FA">
        <w:rPr>
          <w:rFonts w:cs="B Lotus"/>
          <w:sz w:val="24"/>
          <w:szCs w:val="24"/>
          <w:rtl/>
        </w:rPr>
        <w:t xml:space="preserve"> </w:t>
      </w:r>
      <w:r w:rsidRPr="00F368FA">
        <w:rPr>
          <w:rFonts w:ascii="mylotus" w:hAnsi="mylotus" w:cs="B Lotus"/>
          <w:sz w:val="24"/>
          <w:szCs w:val="24"/>
          <w:rtl/>
        </w:rPr>
        <w:t>صحتش،</w:t>
      </w:r>
      <w:r w:rsidRPr="00F368FA">
        <w:rPr>
          <w:rFonts w:cs="B Lotus"/>
          <w:sz w:val="24"/>
          <w:szCs w:val="24"/>
          <w:rtl/>
        </w:rPr>
        <w:t xml:space="preserve"> </w:t>
      </w:r>
      <w:r w:rsidRPr="00F368FA">
        <w:rPr>
          <w:rFonts w:ascii="mylotus" w:hAnsi="mylotus" w:cs="B Lotus"/>
          <w:sz w:val="24"/>
          <w:szCs w:val="24"/>
          <w:rtl/>
        </w:rPr>
        <w:t>اطلاع</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آگاهی</w:t>
      </w:r>
      <w:r w:rsidRPr="00F368FA">
        <w:rPr>
          <w:rFonts w:cs="B Lotus"/>
          <w:sz w:val="24"/>
          <w:szCs w:val="24"/>
          <w:rtl/>
        </w:rPr>
        <w:t xml:space="preserve"> </w:t>
      </w:r>
      <w:r w:rsidRPr="00F368FA">
        <w:rPr>
          <w:rFonts w:ascii="mylotus" w:hAnsi="mylotus" w:cs="B Lotus"/>
          <w:sz w:val="24"/>
          <w:szCs w:val="24"/>
          <w:rtl/>
        </w:rPr>
        <w:t>یافته</w:t>
      </w:r>
      <w:r w:rsidRPr="00F368FA">
        <w:rPr>
          <w:rFonts w:cs="B Lotus"/>
          <w:sz w:val="24"/>
          <w:szCs w:val="24"/>
          <w:rtl/>
        </w:rPr>
        <w:t xml:space="preserve"> </w:t>
      </w:r>
      <w:r w:rsidRPr="00F368FA">
        <w:rPr>
          <w:rFonts w:ascii="mylotus" w:hAnsi="mylotus" w:cs="B Lotus"/>
          <w:sz w:val="24"/>
          <w:szCs w:val="24"/>
          <w:rtl/>
        </w:rPr>
        <w:t>شود</w:t>
      </w:r>
      <w:r w:rsidRPr="00F368FA">
        <w:rPr>
          <w:rFonts w:cs="B Lotus"/>
          <w:sz w:val="24"/>
          <w:szCs w:val="24"/>
          <w:rtl/>
        </w:rPr>
        <w:t xml:space="preserve"> </w:t>
      </w:r>
      <w:r w:rsidRPr="00F368FA">
        <w:rPr>
          <w:rFonts w:ascii="mylotus" w:hAnsi="mylotus" w:cs="B Lotus"/>
          <w:sz w:val="24"/>
          <w:szCs w:val="24"/>
          <w:rtl/>
        </w:rPr>
        <w:t>که</w:t>
      </w:r>
      <w:r w:rsidRPr="00F368FA">
        <w:rPr>
          <w:rFonts w:cs="B Lotus"/>
          <w:sz w:val="24"/>
          <w:szCs w:val="24"/>
          <w:rtl/>
        </w:rPr>
        <w:t xml:space="preserve"> </w:t>
      </w:r>
      <w:r w:rsidRPr="00F368FA">
        <w:rPr>
          <w:rFonts w:ascii="mylotus" w:hAnsi="mylotus" w:cs="B Lotus"/>
          <w:sz w:val="24"/>
          <w:szCs w:val="24"/>
          <w:rtl/>
        </w:rPr>
        <w:t>از</w:t>
      </w:r>
      <w:r w:rsidRPr="00F368FA">
        <w:rPr>
          <w:rFonts w:cs="B Lotus"/>
          <w:sz w:val="24"/>
          <w:szCs w:val="24"/>
          <w:rtl/>
        </w:rPr>
        <w:t xml:space="preserve"> </w:t>
      </w:r>
      <w:r w:rsidRPr="00F368FA">
        <w:rPr>
          <w:rFonts w:ascii="mylotus" w:hAnsi="mylotus" w:cs="B Lotus"/>
          <w:sz w:val="24"/>
          <w:szCs w:val="24"/>
          <w:rtl/>
        </w:rPr>
        <w:t>ارزش</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اعتبار</w:t>
      </w:r>
      <w:r w:rsidRPr="00F368FA">
        <w:rPr>
          <w:rFonts w:cs="B Lotus"/>
          <w:sz w:val="24"/>
          <w:szCs w:val="24"/>
          <w:rtl/>
        </w:rPr>
        <w:t xml:space="preserve"> </w:t>
      </w:r>
      <w:r w:rsidRPr="00F368FA">
        <w:rPr>
          <w:rFonts w:ascii="mylotus" w:hAnsi="mylotus" w:cs="B Lotus"/>
          <w:sz w:val="24"/>
          <w:szCs w:val="24"/>
          <w:rtl/>
        </w:rPr>
        <w:t>حدیث</w:t>
      </w:r>
      <w:r w:rsidRPr="00F368FA">
        <w:rPr>
          <w:rFonts w:cs="B Lotus"/>
          <w:sz w:val="24"/>
          <w:szCs w:val="24"/>
          <w:rtl/>
        </w:rPr>
        <w:t xml:space="preserve"> </w:t>
      </w:r>
      <w:r w:rsidRPr="00F368FA">
        <w:rPr>
          <w:rFonts w:ascii="mylotus" w:hAnsi="mylotus" w:cs="B Lotus"/>
          <w:sz w:val="24"/>
          <w:szCs w:val="24"/>
          <w:rtl/>
        </w:rPr>
        <w:t>کاسته</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صحت</w:t>
      </w:r>
      <w:r w:rsidRPr="00F368FA">
        <w:rPr>
          <w:rFonts w:cs="B Lotus"/>
          <w:sz w:val="24"/>
          <w:szCs w:val="24"/>
          <w:rtl/>
        </w:rPr>
        <w:t xml:space="preserve"> </w:t>
      </w:r>
      <w:r w:rsidRPr="00F368FA">
        <w:rPr>
          <w:rFonts w:ascii="mylotus" w:hAnsi="mylotus" w:cs="B Lotus"/>
          <w:sz w:val="24"/>
          <w:szCs w:val="24"/>
          <w:rtl/>
        </w:rPr>
        <w:t>آن</w:t>
      </w:r>
      <w:r w:rsidRPr="00F368FA">
        <w:rPr>
          <w:rFonts w:cs="B Lotus"/>
          <w:sz w:val="24"/>
          <w:szCs w:val="24"/>
          <w:rtl/>
        </w:rPr>
        <w:t xml:space="preserve"> </w:t>
      </w:r>
      <w:r w:rsidRPr="00F368FA">
        <w:rPr>
          <w:rFonts w:ascii="mylotus" w:hAnsi="mylotus" w:cs="B Lotus"/>
          <w:sz w:val="24"/>
          <w:szCs w:val="24"/>
          <w:rtl/>
        </w:rPr>
        <w:t>را</w:t>
      </w:r>
      <w:r w:rsidRPr="00F368FA">
        <w:rPr>
          <w:rFonts w:cs="B Lotus"/>
          <w:sz w:val="24"/>
          <w:szCs w:val="24"/>
          <w:rtl/>
        </w:rPr>
        <w:t xml:space="preserve"> </w:t>
      </w:r>
      <w:r w:rsidRPr="00F368FA">
        <w:rPr>
          <w:rFonts w:ascii="mylotus" w:hAnsi="mylotus" w:cs="B Lotus"/>
          <w:sz w:val="24"/>
          <w:szCs w:val="24"/>
          <w:rtl/>
        </w:rPr>
        <w:t>زیر</w:t>
      </w:r>
      <w:r w:rsidRPr="00F368FA">
        <w:rPr>
          <w:rFonts w:cs="B Lotus"/>
          <w:sz w:val="24"/>
          <w:szCs w:val="24"/>
          <w:rtl/>
        </w:rPr>
        <w:t xml:space="preserve"> </w:t>
      </w:r>
      <w:r w:rsidRPr="00F368FA">
        <w:rPr>
          <w:rFonts w:ascii="mylotus" w:hAnsi="mylotus" w:cs="B Lotus"/>
          <w:sz w:val="24"/>
          <w:szCs w:val="24"/>
          <w:rtl/>
        </w:rPr>
        <w:t>سوال</w:t>
      </w:r>
      <w:r w:rsidRPr="00F368FA">
        <w:rPr>
          <w:rFonts w:cs="B Lotus"/>
          <w:sz w:val="24"/>
          <w:szCs w:val="24"/>
          <w:rtl/>
        </w:rPr>
        <w:t xml:space="preserve"> </w:t>
      </w:r>
      <w:r w:rsidRPr="00F368FA">
        <w:rPr>
          <w:rFonts w:ascii="mylotus" w:hAnsi="mylotus" w:cs="B Lotus"/>
          <w:sz w:val="24"/>
          <w:szCs w:val="24"/>
          <w:rtl/>
        </w:rPr>
        <w:t>می</w:t>
      </w:r>
      <w:r w:rsidRPr="00F368FA">
        <w:rPr>
          <w:rFonts w:ascii="Times New Roman" w:hAnsi="Times New Roman" w:cs="B Lotus"/>
          <w:sz w:val="24"/>
          <w:szCs w:val="24"/>
          <w:rtl/>
        </w:rPr>
        <w:t>‌</w:t>
      </w:r>
      <w:r w:rsidRPr="00F368FA">
        <w:rPr>
          <w:rFonts w:ascii="mylotus" w:hAnsi="mylotus" w:cs="B Lotus"/>
          <w:sz w:val="24"/>
          <w:szCs w:val="24"/>
          <w:rtl/>
        </w:rPr>
        <w:t>برد،</w:t>
      </w:r>
      <w:r w:rsidRPr="00F368FA">
        <w:rPr>
          <w:rFonts w:cs="B Lotus"/>
          <w:sz w:val="24"/>
          <w:szCs w:val="24"/>
          <w:rtl/>
        </w:rPr>
        <w:t xml:space="preserve"> </w:t>
      </w:r>
      <w:r w:rsidRPr="00F368FA">
        <w:rPr>
          <w:rFonts w:ascii="mylotus" w:hAnsi="mylotus" w:cs="B Lotus"/>
          <w:sz w:val="24"/>
          <w:szCs w:val="24"/>
          <w:rtl/>
        </w:rPr>
        <w:t>درحالیکه</w:t>
      </w:r>
      <w:r w:rsidRPr="00F368FA">
        <w:rPr>
          <w:rFonts w:cs="B Lotus"/>
          <w:sz w:val="24"/>
          <w:szCs w:val="24"/>
          <w:rtl/>
        </w:rPr>
        <w:t xml:space="preserve"> </w:t>
      </w:r>
      <w:r w:rsidRPr="00F368FA">
        <w:rPr>
          <w:rFonts w:ascii="mylotus" w:hAnsi="mylotus" w:cs="B Lotus"/>
          <w:sz w:val="24"/>
          <w:szCs w:val="24"/>
          <w:rtl/>
        </w:rPr>
        <w:t>بر</w:t>
      </w:r>
      <w:r w:rsidRPr="00F368FA">
        <w:rPr>
          <w:rFonts w:cs="B Lotus"/>
          <w:sz w:val="24"/>
          <w:szCs w:val="24"/>
          <w:rtl/>
        </w:rPr>
        <w:t xml:space="preserve"> </w:t>
      </w:r>
      <w:r w:rsidRPr="00F368FA">
        <w:rPr>
          <w:rFonts w:ascii="mylotus" w:hAnsi="mylotus" w:cs="B Lotus"/>
          <w:sz w:val="24"/>
          <w:szCs w:val="24"/>
          <w:rtl/>
        </w:rPr>
        <w:t>حسب</w:t>
      </w:r>
      <w:r w:rsidRPr="00F368FA">
        <w:rPr>
          <w:rFonts w:cs="B Lotus"/>
          <w:sz w:val="24"/>
          <w:szCs w:val="24"/>
          <w:rtl/>
        </w:rPr>
        <w:t xml:space="preserve"> </w:t>
      </w:r>
      <w:r w:rsidRPr="00F368FA">
        <w:rPr>
          <w:rFonts w:ascii="mylotus" w:hAnsi="mylotus" w:cs="B Lotus"/>
          <w:sz w:val="24"/>
          <w:szCs w:val="24"/>
          <w:rtl/>
        </w:rPr>
        <w:t>ظاهر،</w:t>
      </w:r>
      <w:r w:rsidRPr="00F368FA">
        <w:rPr>
          <w:rFonts w:cs="B Lotus"/>
          <w:sz w:val="24"/>
          <w:szCs w:val="24"/>
          <w:rtl/>
        </w:rPr>
        <w:t xml:space="preserve"> </w:t>
      </w:r>
      <w:r w:rsidRPr="00F368FA">
        <w:rPr>
          <w:rFonts w:ascii="mylotus" w:hAnsi="mylotus" w:cs="B Lotus"/>
          <w:sz w:val="24"/>
          <w:szCs w:val="24"/>
          <w:rtl/>
        </w:rPr>
        <w:t>آن</w:t>
      </w:r>
      <w:r w:rsidRPr="00F368FA">
        <w:rPr>
          <w:rFonts w:cs="B Lotus"/>
          <w:sz w:val="24"/>
          <w:szCs w:val="24"/>
          <w:rtl/>
        </w:rPr>
        <w:t xml:space="preserve"> </w:t>
      </w:r>
      <w:r w:rsidRPr="00F368FA">
        <w:rPr>
          <w:rFonts w:ascii="mylotus" w:hAnsi="mylotus" w:cs="B Lotus"/>
          <w:sz w:val="24"/>
          <w:szCs w:val="24"/>
          <w:rtl/>
        </w:rPr>
        <w:t>حدیث</w:t>
      </w:r>
      <w:r w:rsidRPr="00F368FA">
        <w:rPr>
          <w:rFonts w:cs="B Lotus"/>
          <w:sz w:val="24"/>
          <w:szCs w:val="24"/>
          <w:rtl/>
        </w:rPr>
        <w:t xml:space="preserve"> </w:t>
      </w:r>
      <w:r w:rsidRPr="00F368FA">
        <w:rPr>
          <w:rFonts w:ascii="mylotus" w:hAnsi="mylotus" w:cs="B Lotus"/>
          <w:sz w:val="24"/>
          <w:szCs w:val="24"/>
          <w:rtl/>
        </w:rPr>
        <w:t>خ</w:t>
      </w:r>
      <w:r w:rsidRPr="00F368FA">
        <w:rPr>
          <w:rFonts w:cs="B Lotus"/>
          <w:sz w:val="24"/>
          <w:szCs w:val="24"/>
          <w:rtl/>
        </w:rPr>
        <w:t>الی از عیب و نقص می</w:t>
      </w:r>
      <w:r w:rsidRPr="00F368FA">
        <w:rPr>
          <w:rFonts w:ascii="Times New Roman" w:hAnsi="Times New Roman" w:cs="B Lotus"/>
          <w:sz w:val="24"/>
          <w:szCs w:val="24"/>
          <w:rtl/>
        </w:rPr>
        <w:t>‌</w:t>
      </w:r>
      <w:r w:rsidRPr="00F368FA">
        <w:rPr>
          <w:rFonts w:ascii="mylotus" w:hAnsi="mylotus" w:cs="B Lotus"/>
          <w:sz w:val="24"/>
          <w:szCs w:val="24"/>
          <w:rtl/>
        </w:rPr>
        <w:t>باشد</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در</w:t>
      </w:r>
      <w:r w:rsidRPr="00F368FA">
        <w:rPr>
          <w:rFonts w:cs="B Lotus"/>
          <w:sz w:val="24"/>
          <w:szCs w:val="24"/>
          <w:rtl/>
        </w:rPr>
        <w:t xml:space="preserve"> </w:t>
      </w:r>
      <w:r w:rsidRPr="00F368FA">
        <w:rPr>
          <w:rFonts w:ascii="mylotus" w:hAnsi="mylotus" w:cs="B Lotus"/>
          <w:sz w:val="24"/>
          <w:szCs w:val="24"/>
          <w:rtl/>
        </w:rPr>
        <w:t>ظاهر</w:t>
      </w:r>
      <w:r w:rsidRPr="00F368FA">
        <w:rPr>
          <w:rFonts w:cs="B Lotus"/>
          <w:sz w:val="24"/>
          <w:szCs w:val="24"/>
          <w:rtl/>
        </w:rPr>
        <w:t xml:space="preserve"> </w:t>
      </w:r>
      <w:r w:rsidRPr="00F368FA">
        <w:rPr>
          <w:rFonts w:ascii="mylotus" w:hAnsi="mylotus" w:cs="B Lotus"/>
          <w:sz w:val="24"/>
          <w:szCs w:val="24"/>
          <w:rtl/>
        </w:rPr>
        <w:t>حدیث</w:t>
      </w:r>
      <w:r w:rsidRPr="00F368FA">
        <w:rPr>
          <w:rFonts w:cs="B Lotus"/>
          <w:sz w:val="24"/>
          <w:szCs w:val="24"/>
          <w:rtl/>
        </w:rPr>
        <w:t xml:space="preserve"> </w:t>
      </w:r>
      <w:r w:rsidRPr="00F368FA">
        <w:rPr>
          <w:rFonts w:ascii="mylotus" w:hAnsi="mylotus" w:cs="B Lotus"/>
          <w:sz w:val="24"/>
          <w:szCs w:val="24"/>
          <w:rtl/>
        </w:rPr>
        <w:t>اثری</w:t>
      </w:r>
      <w:r w:rsidRPr="00F368FA">
        <w:rPr>
          <w:rFonts w:cs="B Lotus"/>
          <w:sz w:val="24"/>
          <w:szCs w:val="24"/>
          <w:rtl/>
        </w:rPr>
        <w:t xml:space="preserve"> </w:t>
      </w:r>
      <w:r w:rsidRPr="00F368FA">
        <w:rPr>
          <w:rFonts w:ascii="mylotus" w:hAnsi="mylotus" w:cs="B Lotus"/>
          <w:sz w:val="24"/>
          <w:szCs w:val="24"/>
          <w:rtl/>
        </w:rPr>
        <w:t>از</w:t>
      </w:r>
      <w:r w:rsidRPr="00F368FA">
        <w:rPr>
          <w:rFonts w:cs="B Lotus"/>
          <w:sz w:val="24"/>
          <w:szCs w:val="24"/>
          <w:rtl/>
        </w:rPr>
        <w:t xml:space="preserve"> </w:t>
      </w:r>
      <w:r w:rsidRPr="00F368FA">
        <w:rPr>
          <w:rFonts w:ascii="mylotus" w:hAnsi="mylotus" w:cs="B Lotus"/>
          <w:sz w:val="24"/>
          <w:szCs w:val="24"/>
          <w:rtl/>
        </w:rPr>
        <w:t>آن</w:t>
      </w:r>
      <w:r w:rsidRPr="00F368FA">
        <w:rPr>
          <w:rFonts w:cs="B Lotus"/>
          <w:sz w:val="24"/>
          <w:szCs w:val="24"/>
          <w:rtl/>
        </w:rPr>
        <w:t xml:space="preserve"> </w:t>
      </w:r>
      <w:r w:rsidRPr="00F368FA">
        <w:rPr>
          <w:rFonts w:ascii="mylotus" w:hAnsi="mylotus" w:cs="B Lotus"/>
          <w:sz w:val="24"/>
          <w:szCs w:val="24"/>
          <w:rtl/>
        </w:rPr>
        <w:t>علت</w:t>
      </w:r>
      <w:r w:rsidRPr="00F368FA">
        <w:rPr>
          <w:rFonts w:cs="B Lotus"/>
          <w:sz w:val="24"/>
          <w:szCs w:val="24"/>
          <w:rtl/>
        </w:rPr>
        <w:t xml:space="preserve"> </w:t>
      </w:r>
      <w:r w:rsidRPr="00F368FA">
        <w:rPr>
          <w:rFonts w:ascii="mylotus" w:hAnsi="mylotus" w:cs="B Lotus"/>
          <w:sz w:val="24"/>
          <w:szCs w:val="24"/>
          <w:rtl/>
        </w:rPr>
        <w:t>به</w:t>
      </w:r>
      <w:r w:rsidRPr="00F368FA">
        <w:rPr>
          <w:rFonts w:cs="B Lotus"/>
          <w:sz w:val="24"/>
          <w:szCs w:val="24"/>
          <w:rtl/>
        </w:rPr>
        <w:t xml:space="preserve"> </w:t>
      </w:r>
      <w:r w:rsidRPr="00F368FA">
        <w:rPr>
          <w:rFonts w:ascii="mylotus" w:hAnsi="mylotus" w:cs="B Lotus"/>
          <w:sz w:val="24"/>
          <w:szCs w:val="24"/>
          <w:rtl/>
        </w:rPr>
        <w:t>چشم</w:t>
      </w:r>
      <w:r w:rsidRPr="00F368FA">
        <w:rPr>
          <w:rFonts w:cs="B Lotus"/>
          <w:sz w:val="24"/>
          <w:szCs w:val="24"/>
          <w:rtl/>
        </w:rPr>
        <w:t xml:space="preserve"> </w:t>
      </w:r>
      <w:r w:rsidRPr="00F368FA">
        <w:rPr>
          <w:rFonts w:ascii="mylotus" w:hAnsi="mylotus" w:cs="B Lotus"/>
          <w:sz w:val="24"/>
          <w:szCs w:val="24"/>
          <w:rtl/>
        </w:rPr>
        <w:t>نمی</w:t>
      </w:r>
      <w:r w:rsidRPr="00F368FA">
        <w:rPr>
          <w:rFonts w:ascii="Times New Roman" w:hAnsi="Times New Roman" w:cs="B Lotus"/>
          <w:sz w:val="24"/>
          <w:szCs w:val="24"/>
          <w:rtl/>
        </w:rPr>
        <w:t>‌</w:t>
      </w:r>
      <w:r w:rsidRPr="00F368FA">
        <w:rPr>
          <w:rFonts w:ascii="mylotus" w:hAnsi="mylotus" w:cs="B Lotus"/>
          <w:sz w:val="24"/>
          <w:szCs w:val="24"/>
          <w:rtl/>
        </w:rPr>
        <w:t>خورد</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به</w:t>
      </w:r>
      <w:r w:rsidRPr="00F368FA">
        <w:rPr>
          <w:rFonts w:cs="B Lotus"/>
          <w:sz w:val="24"/>
          <w:szCs w:val="24"/>
          <w:rtl/>
        </w:rPr>
        <w:t xml:space="preserve"> </w:t>
      </w:r>
      <w:r w:rsidRPr="00F368FA">
        <w:rPr>
          <w:rFonts w:ascii="mylotus" w:hAnsi="mylotus" w:cs="B Lotus"/>
          <w:sz w:val="24"/>
          <w:szCs w:val="24"/>
          <w:rtl/>
        </w:rPr>
        <w:t>تعبیری</w:t>
      </w:r>
      <w:r w:rsidRPr="00F368FA">
        <w:rPr>
          <w:rFonts w:cs="B Lotus"/>
          <w:sz w:val="24"/>
          <w:szCs w:val="24"/>
          <w:rtl/>
        </w:rPr>
        <w:t xml:space="preserve"> </w:t>
      </w:r>
      <w:r w:rsidRPr="00F368FA">
        <w:rPr>
          <w:rFonts w:ascii="mylotus" w:hAnsi="mylotus" w:cs="B Lotus"/>
          <w:sz w:val="24"/>
          <w:szCs w:val="24"/>
          <w:rtl/>
        </w:rPr>
        <w:t>دقیق</w:t>
      </w:r>
      <w:r w:rsidRPr="00F368FA">
        <w:rPr>
          <w:rFonts w:cs="B Lotus"/>
          <w:sz w:val="24"/>
          <w:szCs w:val="24"/>
          <w:rtl/>
        </w:rPr>
        <w:t xml:space="preserve"> </w:t>
      </w:r>
      <w:r w:rsidRPr="00F368FA">
        <w:rPr>
          <w:rFonts w:ascii="mylotus" w:hAnsi="mylotus" w:cs="B Lotus"/>
          <w:sz w:val="24"/>
          <w:szCs w:val="24"/>
          <w:rtl/>
        </w:rPr>
        <w:t>تر،</w:t>
      </w:r>
      <w:r w:rsidRPr="00F368FA">
        <w:rPr>
          <w:rFonts w:cs="B Lotus"/>
          <w:sz w:val="24"/>
          <w:szCs w:val="24"/>
          <w:rtl/>
        </w:rPr>
        <w:t xml:space="preserve"> </w:t>
      </w:r>
      <w:r w:rsidRPr="00F368FA">
        <w:rPr>
          <w:rFonts w:ascii="mylotus" w:hAnsi="mylotus" w:cs="B Lotus"/>
          <w:sz w:val="24"/>
          <w:szCs w:val="24"/>
          <w:rtl/>
        </w:rPr>
        <w:t>معلل</w:t>
      </w:r>
      <w:r w:rsidRPr="00F368FA">
        <w:rPr>
          <w:rFonts w:cs="B Lotus"/>
          <w:sz w:val="24"/>
          <w:szCs w:val="24"/>
          <w:rtl/>
        </w:rPr>
        <w:t xml:space="preserve"> </w:t>
      </w:r>
      <w:r w:rsidRPr="00F368FA">
        <w:rPr>
          <w:rFonts w:ascii="mylotus" w:hAnsi="mylotus" w:cs="B Lotus"/>
          <w:sz w:val="24"/>
          <w:szCs w:val="24"/>
          <w:rtl/>
        </w:rPr>
        <w:t>حدیثی</w:t>
      </w:r>
      <w:r w:rsidRPr="00F368FA">
        <w:rPr>
          <w:rFonts w:cs="B Lotus"/>
          <w:sz w:val="24"/>
          <w:szCs w:val="24"/>
          <w:rtl/>
        </w:rPr>
        <w:t xml:space="preserve"> </w:t>
      </w:r>
      <w:r w:rsidRPr="00F368FA">
        <w:rPr>
          <w:rFonts w:ascii="mylotus" w:hAnsi="mylotus" w:cs="B Lotus"/>
          <w:sz w:val="24"/>
          <w:szCs w:val="24"/>
          <w:rtl/>
        </w:rPr>
        <w:t>است</w:t>
      </w:r>
      <w:r w:rsidRPr="00F368FA">
        <w:rPr>
          <w:rFonts w:cs="B Lotus"/>
          <w:sz w:val="24"/>
          <w:szCs w:val="24"/>
          <w:rtl/>
        </w:rPr>
        <w:t xml:space="preserve"> </w:t>
      </w:r>
      <w:r w:rsidRPr="00F368FA">
        <w:rPr>
          <w:rFonts w:ascii="mylotus" w:hAnsi="mylotus" w:cs="B Lotus"/>
          <w:sz w:val="24"/>
          <w:szCs w:val="24"/>
          <w:rtl/>
        </w:rPr>
        <w:t>که</w:t>
      </w:r>
      <w:r w:rsidRPr="00F368FA">
        <w:rPr>
          <w:rFonts w:cs="B Lotus"/>
          <w:sz w:val="24"/>
          <w:szCs w:val="24"/>
          <w:rtl/>
        </w:rPr>
        <w:t xml:space="preserve"> </w:t>
      </w:r>
      <w:r w:rsidRPr="00F368FA">
        <w:rPr>
          <w:rFonts w:ascii="mylotus" w:hAnsi="mylotus" w:cs="B Lotus"/>
          <w:sz w:val="24"/>
          <w:szCs w:val="24"/>
          <w:rtl/>
        </w:rPr>
        <w:t>راوی</w:t>
      </w:r>
      <w:r w:rsidRPr="00F368FA">
        <w:rPr>
          <w:rFonts w:cs="B Lotus"/>
          <w:sz w:val="24"/>
          <w:szCs w:val="24"/>
          <w:rtl/>
        </w:rPr>
        <w:t xml:space="preserve"> </w:t>
      </w:r>
      <w:r w:rsidRPr="00F368FA">
        <w:rPr>
          <w:rFonts w:ascii="mylotus" w:hAnsi="mylotus" w:cs="B Lotus"/>
          <w:sz w:val="24"/>
          <w:szCs w:val="24"/>
          <w:rtl/>
        </w:rPr>
        <w:t>آن</w:t>
      </w:r>
      <w:r w:rsidRPr="00F368FA">
        <w:rPr>
          <w:rFonts w:cs="B Lotus"/>
          <w:sz w:val="24"/>
          <w:szCs w:val="24"/>
          <w:rtl/>
        </w:rPr>
        <w:t xml:space="preserve"> </w:t>
      </w:r>
      <w:r w:rsidRPr="00F368FA">
        <w:rPr>
          <w:rFonts w:ascii="mylotus" w:hAnsi="mylotus" w:cs="B Lotus"/>
          <w:sz w:val="24"/>
          <w:szCs w:val="24"/>
          <w:rtl/>
        </w:rPr>
        <w:t>از</w:t>
      </w:r>
      <w:r w:rsidRPr="00F368FA">
        <w:rPr>
          <w:rFonts w:cs="B Lotus"/>
          <w:sz w:val="24"/>
          <w:szCs w:val="24"/>
          <w:rtl/>
        </w:rPr>
        <w:t xml:space="preserve"> </w:t>
      </w:r>
      <w:r w:rsidRPr="00F368FA">
        <w:rPr>
          <w:rFonts w:ascii="mylotus" w:hAnsi="mylotus" w:cs="B Lotus"/>
          <w:sz w:val="24"/>
          <w:szCs w:val="24"/>
          <w:rtl/>
        </w:rPr>
        <w:t>لحاظ</w:t>
      </w:r>
      <w:r w:rsidRPr="00F368FA">
        <w:rPr>
          <w:rFonts w:cs="B Lotus"/>
          <w:sz w:val="24"/>
          <w:szCs w:val="24"/>
          <w:rtl/>
        </w:rPr>
        <w:t xml:space="preserve"> </w:t>
      </w:r>
      <w:r w:rsidRPr="00F368FA">
        <w:rPr>
          <w:rFonts w:ascii="mylotus" w:hAnsi="mylotus" w:cs="B Lotus"/>
          <w:sz w:val="24"/>
          <w:szCs w:val="24"/>
          <w:rtl/>
        </w:rPr>
        <w:t>رفع</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وقف</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اتصال</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انقطاع</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داخل</w:t>
      </w:r>
      <w:r w:rsidRPr="00F368FA">
        <w:rPr>
          <w:rFonts w:cs="B Lotus"/>
          <w:sz w:val="24"/>
          <w:szCs w:val="24"/>
          <w:rtl/>
        </w:rPr>
        <w:t xml:space="preserve"> </w:t>
      </w:r>
      <w:r w:rsidRPr="00F368FA">
        <w:rPr>
          <w:rFonts w:ascii="mylotus" w:hAnsi="mylotus" w:cs="B Lotus"/>
          <w:sz w:val="24"/>
          <w:szCs w:val="24"/>
          <w:rtl/>
        </w:rPr>
        <w:t>کردن</w:t>
      </w:r>
      <w:r w:rsidRPr="00F368FA">
        <w:rPr>
          <w:rFonts w:cs="B Lotus"/>
          <w:sz w:val="24"/>
          <w:szCs w:val="24"/>
          <w:rtl/>
        </w:rPr>
        <w:t xml:space="preserve"> </w:t>
      </w:r>
      <w:r w:rsidRPr="00F368FA">
        <w:rPr>
          <w:rFonts w:ascii="mylotus" w:hAnsi="mylotus" w:cs="B Lotus"/>
          <w:sz w:val="24"/>
          <w:szCs w:val="24"/>
          <w:rtl/>
        </w:rPr>
        <w:t>حدیثی</w:t>
      </w:r>
      <w:r w:rsidRPr="00F368FA">
        <w:rPr>
          <w:rFonts w:cs="B Lotus"/>
          <w:sz w:val="24"/>
          <w:szCs w:val="24"/>
          <w:rtl/>
        </w:rPr>
        <w:t xml:space="preserve"> </w:t>
      </w:r>
      <w:r w:rsidRPr="00F368FA">
        <w:rPr>
          <w:rFonts w:ascii="mylotus" w:hAnsi="mylotus" w:cs="B Lotus"/>
          <w:sz w:val="24"/>
          <w:szCs w:val="24"/>
          <w:rtl/>
        </w:rPr>
        <w:t>در</w:t>
      </w:r>
      <w:r w:rsidRPr="00F368FA">
        <w:rPr>
          <w:rFonts w:cs="B Lotus"/>
          <w:sz w:val="24"/>
          <w:szCs w:val="24"/>
          <w:rtl/>
        </w:rPr>
        <w:t xml:space="preserve"> </w:t>
      </w:r>
      <w:r w:rsidRPr="00F368FA">
        <w:rPr>
          <w:rFonts w:ascii="mylotus" w:hAnsi="mylotus" w:cs="B Lotus"/>
          <w:sz w:val="24"/>
          <w:szCs w:val="24"/>
          <w:rtl/>
        </w:rPr>
        <w:t>حدیث</w:t>
      </w:r>
      <w:r w:rsidRPr="00F368FA">
        <w:rPr>
          <w:rFonts w:cs="B Lotus"/>
          <w:sz w:val="24"/>
          <w:szCs w:val="24"/>
          <w:rtl/>
        </w:rPr>
        <w:t xml:space="preserve"> </w:t>
      </w:r>
      <w:r w:rsidRPr="00F368FA">
        <w:rPr>
          <w:rFonts w:ascii="mylotus" w:hAnsi="mylotus" w:cs="B Lotus"/>
          <w:sz w:val="24"/>
          <w:szCs w:val="24"/>
          <w:rtl/>
        </w:rPr>
        <w:t>دیگر</w:t>
      </w:r>
      <w:r w:rsidRPr="00F368FA">
        <w:rPr>
          <w:rFonts w:cs="B Lotus"/>
          <w:sz w:val="24"/>
          <w:szCs w:val="24"/>
          <w:rtl/>
        </w:rPr>
        <w:t xml:space="preserve"> </w:t>
      </w:r>
      <w:r w:rsidRPr="00F368FA">
        <w:rPr>
          <w:rFonts w:ascii="mylotus" w:hAnsi="mylotus" w:cs="B Lotus"/>
          <w:sz w:val="24"/>
          <w:szCs w:val="24"/>
          <w:rtl/>
        </w:rPr>
        <w:t>دچار</w:t>
      </w:r>
      <w:r w:rsidRPr="00F368FA">
        <w:rPr>
          <w:rFonts w:cs="B Lotus"/>
          <w:sz w:val="24"/>
          <w:szCs w:val="24"/>
          <w:rtl/>
        </w:rPr>
        <w:t xml:space="preserve"> </w:t>
      </w:r>
      <w:r w:rsidRPr="00F368FA">
        <w:rPr>
          <w:rFonts w:ascii="mylotus" w:hAnsi="mylotus" w:cs="B Lotus"/>
          <w:sz w:val="24"/>
          <w:szCs w:val="24"/>
          <w:rtl/>
        </w:rPr>
        <w:t>اشتباه</w:t>
      </w:r>
      <w:r w:rsidRPr="00F368FA">
        <w:rPr>
          <w:rFonts w:cs="B Lotus"/>
          <w:sz w:val="24"/>
          <w:szCs w:val="24"/>
          <w:rtl/>
        </w:rPr>
        <w:t xml:space="preserve"> </w:t>
      </w:r>
      <w:r w:rsidRPr="00F368FA">
        <w:rPr>
          <w:rFonts w:ascii="mylotus" w:hAnsi="mylotus" w:cs="B Lotus"/>
          <w:sz w:val="24"/>
          <w:szCs w:val="24"/>
          <w:rtl/>
        </w:rPr>
        <w:t>شده</w:t>
      </w:r>
      <w:r w:rsidRPr="00F368FA">
        <w:rPr>
          <w:rFonts w:cs="B Lotus"/>
          <w:sz w:val="24"/>
          <w:szCs w:val="24"/>
          <w:rtl/>
        </w:rPr>
        <w:t xml:space="preserve"> </w:t>
      </w:r>
      <w:r w:rsidRPr="00F368FA">
        <w:rPr>
          <w:rFonts w:ascii="mylotus" w:hAnsi="mylotus" w:cs="B Lotus"/>
          <w:sz w:val="24"/>
          <w:szCs w:val="24"/>
          <w:rtl/>
        </w:rPr>
        <w:t>باشد</w:t>
      </w:r>
      <w:r w:rsidRPr="00F368FA">
        <w:rPr>
          <w:rFonts w:cs="B Lotus"/>
          <w:sz w:val="24"/>
          <w:szCs w:val="24"/>
          <w:rtl/>
        </w:rPr>
        <w:t xml:space="preserve"> </w:t>
      </w:r>
      <w:r w:rsidRPr="00F368FA">
        <w:rPr>
          <w:rFonts w:ascii="mylotus" w:hAnsi="mylotus" w:cs="B Lotus"/>
          <w:sz w:val="24"/>
          <w:szCs w:val="24"/>
          <w:rtl/>
        </w:rPr>
        <w:t>ولی</w:t>
      </w:r>
      <w:r w:rsidRPr="00F368FA">
        <w:rPr>
          <w:rFonts w:cs="B Lotus"/>
          <w:sz w:val="24"/>
          <w:szCs w:val="24"/>
          <w:rtl/>
        </w:rPr>
        <w:t xml:space="preserve"> </w:t>
      </w:r>
      <w:r w:rsidRPr="00F368FA">
        <w:rPr>
          <w:rFonts w:ascii="mylotus" w:hAnsi="mylotus" w:cs="B Lotus"/>
          <w:sz w:val="24"/>
          <w:szCs w:val="24"/>
          <w:rtl/>
        </w:rPr>
        <w:t>در</w:t>
      </w:r>
      <w:r w:rsidRPr="00F368FA">
        <w:rPr>
          <w:rFonts w:cs="B Lotus"/>
          <w:sz w:val="24"/>
          <w:szCs w:val="24"/>
          <w:rtl/>
        </w:rPr>
        <w:t xml:space="preserve"> </w:t>
      </w:r>
      <w:r w:rsidRPr="00F368FA">
        <w:rPr>
          <w:rFonts w:ascii="mylotus" w:hAnsi="mylotus" w:cs="B Lotus"/>
          <w:sz w:val="24"/>
          <w:szCs w:val="24"/>
          <w:rtl/>
        </w:rPr>
        <w:t>ظاهر،</w:t>
      </w:r>
      <w:r w:rsidRPr="00F368FA">
        <w:rPr>
          <w:rFonts w:cs="B Lotus"/>
          <w:sz w:val="24"/>
          <w:szCs w:val="24"/>
          <w:rtl/>
        </w:rPr>
        <w:t xml:space="preserve"> </w:t>
      </w:r>
      <w:r w:rsidRPr="00F368FA">
        <w:rPr>
          <w:rFonts w:ascii="mylotus" w:hAnsi="mylotus" w:cs="B Lotus"/>
          <w:sz w:val="24"/>
          <w:szCs w:val="24"/>
          <w:rtl/>
        </w:rPr>
        <w:t>حدیث</w:t>
      </w:r>
      <w:r w:rsidRPr="00F368FA">
        <w:rPr>
          <w:rFonts w:cs="B Lotus"/>
          <w:sz w:val="24"/>
          <w:szCs w:val="24"/>
          <w:rtl/>
        </w:rPr>
        <w:t xml:space="preserve"> </w:t>
      </w:r>
      <w:r w:rsidRPr="00F368FA">
        <w:rPr>
          <w:rFonts w:ascii="mylotus" w:hAnsi="mylotus" w:cs="B Lotus"/>
          <w:sz w:val="24"/>
          <w:szCs w:val="24"/>
          <w:rtl/>
        </w:rPr>
        <w:t>او</w:t>
      </w:r>
      <w:r w:rsidRPr="00F368FA">
        <w:rPr>
          <w:rFonts w:cs="B Lotus"/>
          <w:sz w:val="24"/>
          <w:szCs w:val="24"/>
          <w:rtl/>
        </w:rPr>
        <w:t xml:space="preserve"> </w:t>
      </w:r>
      <w:r w:rsidRPr="00F368FA">
        <w:rPr>
          <w:rFonts w:ascii="mylotus" w:hAnsi="mylotus" w:cs="B Lotus"/>
          <w:sz w:val="24"/>
          <w:szCs w:val="24"/>
          <w:rtl/>
        </w:rPr>
        <w:t>از</w:t>
      </w:r>
      <w:r w:rsidRPr="00F368FA">
        <w:rPr>
          <w:rFonts w:cs="B Lotus"/>
          <w:sz w:val="24"/>
          <w:szCs w:val="24"/>
          <w:rtl/>
        </w:rPr>
        <w:t xml:space="preserve"> </w:t>
      </w:r>
      <w:r w:rsidRPr="00F368FA">
        <w:rPr>
          <w:rFonts w:ascii="mylotus" w:hAnsi="mylotus" w:cs="B Lotus"/>
          <w:sz w:val="24"/>
          <w:szCs w:val="24"/>
          <w:rtl/>
        </w:rPr>
        <w:t>همه</w:t>
      </w:r>
      <w:r w:rsidRPr="00F368FA">
        <w:rPr>
          <w:rFonts w:ascii="Times New Roman" w:hAnsi="Times New Roman" w:cs="B Lotus"/>
          <w:sz w:val="24"/>
          <w:szCs w:val="24"/>
          <w:rtl/>
        </w:rPr>
        <w:t>‌</w:t>
      </w:r>
      <w:r w:rsidRPr="00F368FA">
        <w:rPr>
          <w:rFonts w:ascii="mylotus" w:hAnsi="mylotus" w:cs="B Lotus"/>
          <w:sz w:val="24"/>
          <w:szCs w:val="24"/>
          <w:rtl/>
        </w:rPr>
        <w:t>ی</w:t>
      </w:r>
      <w:r w:rsidRPr="00F368FA">
        <w:rPr>
          <w:rFonts w:cs="B Lotus"/>
          <w:sz w:val="24"/>
          <w:szCs w:val="24"/>
          <w:rtl/>
        </w:rPr>
        <w:t xml:space="preserve"> </w:t>
      </w:r>
      <w:r w:rsidRPr="00F368FA">
        <w:rPr>
          <w:rFonts w:ascii="mylotus" w:hAnsi="mylotus" w:cs="B Lotus"/>
          <w:sz w:val="24"/>
          <w:szCs w:val="24"/>
          <w:rtl/>
        </w:rPr>
        <w:t>عیوب</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نقائصی</w:t>
      </w:r>
      <w:r w:rsidRPr="00F368FA">
        <w:rPr>
          <w:rFonts w:cs="B Lotus"/>
          <w:sz w:val="24"/>
          <w:szCs w:val="24"/>
          <w:rtl/>
        </w:rPr>
        <w:t xml:space="preserve"> </w:t>
      </w:r>
      <w:r w:rsidRPr="00F368FA">
        <w:rPr>
          <w:rFonts w:ascii="mylotus" w:hAnsi="mylotus" w:cs="B Lotus"/>
          <w:sz w:val="24"/>
          <w:szCs w:val="24"/>
          <w:rtl/>
        </w:rPr>
        <w:t>که</w:t>
      </w:r>
      <w:r w:rsidRPr="00F368FA">
        <w:rPr>
          <w:rFonts w:cs="B Lotus"/>
          <w:sz w:val="24"/>
          <w:szCs w:val="24"/>
          <w:rtl/>
        </w:rPr>
        <w:t xml:space="preserve"> </w:t>
      </w:r>
      <w:r w:rsidRPr="00F368FA">
        <w:rPr>
          <w:rFonts w:ascii="mylotus" w:hAnsi="mylotus" w:cs="B Lotus"/>
          <w:sz w:val="24"/>
          <w:szCs w:val="24"/>
          <w:rtl/>
        </w:rPr>
        <w:t>به</w:t>
      </w:r>
      <w:r w:rsidRPr="00F368FA">
        <w:rPr>
          <w:rFonts w:cs="B Lotus"/>
          <w:sz w:val="24"/>
          <w:szCs w:val="24"/>
          <w:rtl/>
        </w:rPr>
        <w:t xml:space="preserve"> صحت حدیث ضرر می</w:t>
      </w:r>
      <w:r w:rsidRPr="00F368FA">
        <w:rPr>
          <w:rFonts w:ascii="Times New Roman" w:hAnsi="Times New Roman" w:cs="B Lotus"/>
          <w:sz w:val="24"/>
          <w:szCs w:val="24"/>
          <w:rtl/>
        </w:rPr>
        <w:t>‌</w:t>
      </w:r>
      <w:r w:rsidRPr="00F368FA">
        <w:rPr>
          <w:rFonts w:ascii="mylotus" w:hAnsi="mylotus" w:cs="B Lotus"/>
          <w:sz w:val="24"/>
          <w:szCs w:val="24"/>
          <w:rtl/>
        </w:rPr>
        <w:t>رساند،</w:t>
      </w:r>
      <w:r w:rsidRPr="00F368FA">
        <w:rPr>
          <w:rFonts w:cs="B Lotus"/>
          <w:sz w:val="24"/>
          <w:szCs w:val="24"/>
          <w:rtl/>
        </w:rPr>
        <w:t xml:space="preserve"> </w:t>
      </w:r>
      <w:r w:rsidRPr="00F368FA">
        <w:rPr>
          <w:rFonts w:ascii="mylotus" w:hAnsi="mylotus" w:cs="B Lotus"/>
          <w:sz w:val="24"/>
          <w:szCs w:val="24"/>
          <w:rtl/>
        </w:rPr>
        <w:t>سالم</w:t>
      </w:r>
      <w:r w:rsidRPr="00F368FA">
        <w:rPr>
          <w:rFonts w:cs="B Lotus"/>
          <w:sz w:val="24"/>
          <w:szCs w:val="24"/>
          <w:rtl/>
        </w:rPr>
        <w:t xml:space="preserve"> </w:t>
      </w:r>
      <w:r w:rsidRPr="00F368FA">
        <w:rPr>
          <w:rFonts w:ascii="mylotus" w:hAnsi="mylotus" w:cs="B Lotus"/>
          <w:sz w:val="24"/>
          <w:szCs w:val="24"/>
          <w:rtl/>
        </w:rPr>
        <w:t>باشد</w:t>
      </w:r>
      <w:r w:rsidRPr="00F368FA">
        <w:rPr>
          <w:rFonts w:cs="B Lotus"/>
          <w:sz w:val="24"/>
          <w:szCs w:val="24"/>
          <w:rtl/>
        </w:rPr>
        <w:t xml:space="preserve">. </w:t>
      </w:r>
      <w:r w:rsidRPr="00F368FA">
        <w:rPr>
          <w:rFonts w:ascii="mylotus" w:hAnsi="mylotus" w:cs="B Lotus"/>
          <w:sz w:val="24"/>
          <w:szCs w:val="24"/>
          <w:rtl/>
        </w:rPr>
        <w:t>اما</w:t>
      </w:r>
      <w:r w:rsidRPr="00F368FA">
        <w:rPr>
          <w:rFonts w:cs="B Lotus"/>
          <w:sz w:val="24"/>
          <w:szCs w:val="24"/>
          <w:rtl/>
        </w:rPr>
        <w:t xml:space="preserve"> </w:t>
      </w:r>
      <w:r w:rsidRPr="00F368FA">
        <w:rPr>
          <w:rFonts w:ascii="mylotus" w:hAnsi="mylotus" w:cs="B Lotus"/>
          <w:sz w:val="24"/>
          <w:szCs w:val="24"/>
          <w:rtl/>
        </w:rPr>
        <w:t>محدثین</w:t>
      </w:r>
      <w:r w:rsidRPr="00F368FA">
        <w:rPr>
          <w:rFonts w:cs="B Lotus"/>
          <w:sz w:val="24"/>
          <w:szCs w:val="24"/>
          <w:rtl/>
        </w:rPr>
        <w:t xml:space="preserve"> </w:t>
      </w:r>
      <w:r w:rsidRPr="00F368FA">
        <w:rPr>
          <w:rFonts w:ascii="mylotus" w:hAnsi="mylotus" w:cs="B Lotus"/>
          <w:sz w:val="24"/>
          <w:szCs w:val="24"/>
          <w:rtl/>
        </w:rPr>
        <w:t>باریک</w:t>
      </w:r>
      <w:r w:rsidRPr="00F368FA">
        <w:rPr>
          <w:rFonts w:cs="B Lotus"/>
          <w:sz w:val="24"/>
          <w:szCs w:val="24"/>
          <w:rtl/>
        </w:rPr>
        <w:t xml:space="preserve"> </w:t>
      </w:r>
      <w:r w:rsidRPr="00F368FA">
        <w:rPr>
          <w:rFonts w:ascii="mylotus" w:hAnsi="mylotus" w:cs="B Lotus"/>
          <w:sz w:val="24"/>
          <w:szCs w:val="24"/>
          <w:rtl/>
        </w:rPr>
        <w:t>بین</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اهل</w:t>
      </w:r>
      <w:r w:rsidRPr="00F368FA">
        <w:rPr>
          <w:rFonts w:cs="B Lotus"/>
          <w:sz w:val="24"/>
          <w:szCs w:val="24"/>
          <w:rtl/>
        </w:rPr>
        <w:t xml:space="preserve"> </w:t>
      </w:r>
      <w:r w:rsidRPr="00F368FA">
        <w:rPr>
          <w:rFonts w:ascii="mylotus" w:hAnsi="mylotus" w:cs="B Lotus"/>
          <w:sz w:val="24"/>
          <w:szCs w:val="24"/>
          <w:rtl/>
        </w:rPr>
        <w:t>تخصص</w:t>
      </w:r>
      <w:r w:rsidRPr="00F368FA">
        <w:rPr>
          <w:rFonts w:cs="B Lotus"/>
          <w:sz w:val="24"/>
          <w:szCs w:val="24"/>
          <w:rtl/>
        </w:rPr>
        <w:t xml:space="preserve"> </w:t>
      </w:r>
      <w:r w:rsidRPr="00F368FA">
        <w:rPr>
          <w:rFonts w:ascii="mylotus" w:hAnsi="mylotus" w:cs="B Lotus"/>
          <w:sz w:val="24"/>
          <w:szCs w:val="24"/>
          <w:rtl/>
        </w:rPr>
        <w:t>در</w:t>
      </w:r>
      <w:r w:rsidRPr="00F368FA">
        <w:rPr>
          <w:rFonts w:cs="B Lotus"/>
          <w:sz w:val="24"/>
          <w:szCs w:val="24"/>
          <w:rtl/>
        </w:rPr>
        <w:t xml:space="preserve"> </w:t>
      </w:r>
      <w:r w:rsidRPr="00F368FA">
        <w:rPr>
          <w:rFonts w:ascii="mylotus" w:hAnsi="mylotus" w:cs="B Lotus"/>
          <w:sz w:val="24"/>
          <w:szCs w:val="24"/>
          <w:rtl/>
        </w:rPr>
        <w:t>علم</w:t>
      </w:r>
      <w:r w:rsidRPr="00F368FA">
        <w:rPr>
          <w:rFonts w:cs="B Lotus"/>
          <w:sz w:val="24"/>
          <w:szCs w:val="24"/>
          <w:rtl/>
        </w:rPr>
        <w:t xml:space="preserve"> </w:t>
      </w:r>
      <w:r w:rsidRPr="00F368FA">
        <w:rPr>
          <w:rFonts w:ascii="mylotus" w:hAnsi="mylotus" w:cs="B Lotus"/>
          <w:sz w:val="24"/>
          <w:szCs w:val="24"/>
          <w:rtl/>
        </w:rPr>
        <w:t>حدیث</w:t>
      </w:r>
      <w:r w:rsidRPr="00F368FA">
        <w:rPr>
          <w:rFonts w:cs="B Lotus"/>
          <w:sz w:val="24"/>
          <w:szCs w:val="24"/>
          <w:rtl/>
        </w:rPr>
        <w:t xml:space="preserve"> </w:t>
      </w:r>
      <w:r w:rsidRPr="00F368FA">
        <w:rPr>
          <w:rFonts w:ascii="mylotus" w:hAnsi="mylotus" w:cs="B Lotus"/>
          <w:sz w:val="24"/>
          <w:szCs w:val="24"/>
          <w:rtl/>
        </w:rPr>
        <w:t>بتوانند</w:t>
      </w:r>
      <w:r w:rsidRPr="00F368FA">
        <w:rPr>
          <w:rFonts w:cs="B Lotus"/>
          <w:sz w:val="24"/>
          <w:szCs w:val="24"/>
          <w:rtl/>
        </w:rPr>
        <w:t xml:space="preserve"> </w:t>
      </w:r>
      <w:r w:rsidRPr="00F368FA">
        <w:rPr>
          <w:rFonts w:ascii="mylotus" w:hAnsi="mylotus" w:cs="B Lotus"/>
          <w:sz w:val="24"/>
          <w:szCs w:val="24"/>
          <w:rtl/>
        </w:rPr>
        <w:t>عیب</w:t>
      </w:r>
      <w:r w:rsidRPr="00F368FA">
        <w:rPr>
          <w:rFonts w:ascii="Times New Roman" w:hAnsi="Times New Roman" w:cs="B Lotus"/>
          <w:sz w:val="24"/>
          <w:szCs w:val="24"/>
          <w:rtl/>
        </w:rPr>
        <w:t>‌</w:t>
      </w:r>
      <w:r w:rsidRPr="00F368FA">
        <w:rPr>
          <w:rFonts w:ascii="mylotus" w:hAnsi="mylotus" w:cs="B Lotus"/>
          <w:sz w:val="24"/>
          <w:szCs w:val="24"/>
          <w:rtl/>
        </w:rPr>
        <w:t>های</w:t>
      </w:r>
      <w:r w:rsidRPr="00F368FA">
        <w:rPr>
          <w:rFonts w:cs="B Lotus"/>
          <w:sz w:val="24"/>
          <w:szCs w:val="24"/>
          <w:rtl/>
        </w:rPr>
        <w:t xml:space="preserve"> </w:t>
      </w:r>
      <w:r w:rsidRPr="00F368FA">
        <w:rPr>
          <w:rFonts w:ascii="mylotus" w:hAnsi="mylotus" w:cs="B Lotus"/>
          <w:sz w:val="24"/>
          <w:szCs w:val="24"/>
          <w:rtl/>
        </w:rPr>
        <w:t>پنهانی</w:t>
      </w:r>
      <w:r w:rsidRPr="00F368FA">
        <w:rPr>
          <w:rFonts w:cs="B Lotus"/>
          <w:sz w:val="24"/>
          <w:szCs w:val="24"/>
          <w:rtl/>
        </w:rPr>
        <w:t xml:space="preserve"> </w:t>
      </w:r>
      <w:r w:rsidRPr="00F368FA">
        <w:rPr>
          <w:rFonts w:ascii="mylotus" w:hAnsi="mylotus" w:cs="B Lotus"/>
          <w:sz w:val="24"/>
          <w:szCs w:val="24"/>
          <w:rtl/>
        </w:rPr>
        <w:t>این</w:t>
      </w:r>
      <w:r w:rsidRPr="00F368FA">
        <w:rPr>
          <w:rFonts w:cs="B Lotus"/>
          <w:sz w:val="24"/>
          <w:szCs w:val="24"/>
          <w:rtl/>
        </w:rPr>
        <w:t xml:space="preserve"> </w:t>
      </w:r>
      <w:r w:rsidRPr="00F368FA">
        <w:rPr>
          <w:rFonts w:ascii="mylotus" w:hAnsi="mylotus" w:cs="B Lotus"/>
          <w:sz w:val="24"/>
          <w:szCs w:val="24"/>
          <w:rtl/>
        </w:rPr>
        <w:t>حدیث</w:t>
      </w:r>
      <w:r w:rsidRPr="00F368FA">
        <w:rPr>
          <w:rFonts w:cs="B Lotus"/>
          <w:sz w:val="24"/>
          <w:szCs w:val="24"/>
          <w:rtl/>
        </w:rPr>
        <w:t xml:space="preserve"> </w:t>
      </w:r>
      <w:r w:rsidRPr="00F368FA">
        <w:rPr>
          <w:rFonts w:ascii="mylotus" w:hAnsi="mylotus" w:cs="B Lotus"/>
          <w:sz w:val="24"/>
          <w:szCs w:val="24"/>
          <w:rtl/>
        </w:rPr>
        <w:t>را</w:t>
      </w:r>
      <w:r w:rsidRPr="00F368FA">
        <w:rPr>
          <w:rFonts w:cs="B Lotus"/>
          <w:sz w:val="24"/>
          <w:szCs w:val="24"/>
          <w:rtl/>
        </w:rPr>
        <w:t xml:space="preserve"> </w:t>
      </w:r>
      <w:r w:rsidRPr="00F368FA">
        <w:rPr>
          <w:rFonts w:ascii="mylotus" w:hAnsi="mylotus" w:cs="B Lotus"/>
          <w:sz w:val="24"/>
          <w:szCs w:val="24"/>
          <w:rtl/>
        </w:rPr>
        <w:t>ظاهر</w:t>
      </w:r>
      <w:r w:rsidRPr="00F368FA">
        <w:rPr>
          <w:rFonts w:cs="B Lotus"/>
          <w:sz w:val="24"/>
          <w:szCs w:val="24"/>
          <w:rtl/>
        </w:rPr>
        <w:t xml:space="preserve"> </w:t>
      </w:r>
      <w:r w:rsidRPr="00F368FA">
        <w:rPr>
          <w:rFonts w:ascii="mylotus" w:hAnsi="mylotus" w:cs="B Lotus"/>
          <w:sz w:val="24"/>
          <w:szCs w:val="24"/>
          <w:rtl/>
        </w:rPr>
        <w:t>نموده</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آن</w:t>
      </w:r>
      <w:r w:rsidRPr="00F368FA">
        <w:rPr>
          <w:rFonts w:cs="B Lotus"/>
          <w:sz w:val="24"/>
          <w:szCs w:val="24"/>
          <w:rtl/>
        </w:rPr>
        <w:t xml:space="preserve"> </w:t>
      </w:r>
      <w:r w:rsidRPr="00F368FA">
        <w:rPr>
          <w:rFonts w:ascii="mylotus" w:hAnsi="mylotus" w:cs="B Lotus"/>
          <w:sz w:val="24"/>
          <w:szCs w:val="24"/>
          <w:rtl/>
        </w:rPr>
        <w:t>را</w:t>
      </w:r>
      <w:r w:rsidRPr="00F368FA">
        <w:rPr>
          <w:rFonts w:cs="B Lotus"/>
          <w:sz w:val="24"/>
          <w:szCs w:val="24"/>
          <w:rtl/>
        </w:rPr>
        <w:t xml:space="preserve"> </w:t>
      </w:r>
      <w:r w:rsidRPr="00F368FA">
        <w:rPr>
          <w:rFonts w:ascii="mylotus" w:hAnsi="mylotus" w:cs="B Lotus"/>
          <w:sz w:val="24"/>
          <w:szCs w:val="24"/>
          <w:rtl/>
        </w:rPr>
        <w:t>به</w:t>
      </w:r>
      <w:r w:rsidRPr="00F368FA">
        <w:rPr>
          <w:rFonts w:cs="B Lotus"/>
          <w:sz w:val="24"/>
          <w:szCs w:val="24"/>
          <w:rtl/>
        </w:rPr>
        <w:t xml:space="preserve"> </w:t>
      </w:r>
      <w:r w:rsidRPr="00F368FA">
        <w:rPr>
          <w:rFonts w:ascii="mylotus" w:hAnsi="mylotus" w:cs="B Lotus"/>
          <w:sz w:val="24"/>
          <w:szCs w:val="24"/>
          <w:rtl/>
        </w:rPr>
        <w:t>نقد</w:t>
      </w:r>
      <w:r w:rsidRPr="00F368FA">
        <w:rPr>
          <w:rFonts w:cs="B Lotus"/>
          <w:sz w:val="24"/>
          <w:szCs w:val="24"/>
          <w:rtl/>
        </w:rPr>
        <w:t xml:space="preserve"> </w:t>
      </w:r>
      <w:r w:rsidRPr="00F368FA">
        <w:rPr>
          <w:rFonts w:ascii="mylotus" w:hAnsi="mylotus" w:cs="B Lotus"/>
          <w:sz w:val="24"/>
          <w:szCs w:val="24"/>
          <w:rtl/>
        </w:rPr>
        <w:t>کشند</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براستی</w:t>
      </w:r>
      <w:r w:rsidRPr="00F368FA">
        <w:rPr>
          <w:rFonts w:cs="B Lotus"/>
          <w:sz w:val="24"/>
          <w:szCs w:val="24"/>
          <w:rtl/>
        </w:rPr>
        <w:t xml:space="preserve"> </w:t>
      </w:r>
      <w:r w:rsidRPr="00F368FA">
        <w:rPr>
          <w:rFonts w:ascii="mylotus" w:hAnsi="mylotus" w:cs="B Lotus"/>
          <w:sz w:val="24"/>
          <w:szCs w:val="24"/>
          <w:rtl/>
        </w:rPr>
        <w:t>این</w:t>
      </w:r>
      <w:r w:rsidRPr="00F368FA">
        <w:rPr>
          <w:rFonts w:cs="B Lotus"/>
          <w:sz w:val="24"/>
          <w:szCs w:val="24"/>
          <w:rtl/>
        </w:rPr>
        <w:t xml:space="preserve"> </w:t>
      </w:r>
      <w:r w:rsidRPr="00F368FA">
        <w:rPr>
          <w:rFonts w:ascii="mylotus" w:hAnsi="mylotus" w:cs="B Lotus"/>
          <w:sz w:val="24"/>
          <w:szCs w:val="24"/>
          <w:rtl/>
        </w:rPr>
        <w:t>قسم</w:t>
      </w:r>
      <w:r w:rsidRPr="00F368FA">
        <w:rPr>
          <w:rFonts w:cs="B Lotus"/>
          <w:sz w:val="24"/>
          <w:szCs w:val="24"/>
          <w:rtl/>
        </w:rPr>
        <w:t xml:space="preserve"> </w:t>
      </w:r>
      <w:r w:rsidRPr="00F368FA">
        <w:rPr>
          <w:rFonts w:ascii="mylotus" w:hAnsi="mylotus" w:cs="B Lotus"/>
          <w:sz w:val="24"/>
          <w:szCs w:val="24"/>
          <w:rtl/>
        </w:rPr>
        <w:t>از</w:t>
      </w:r>
      <w:r w:rsidRPr="00F368FA">
        <w:rPr>
          <w:rFonts w:cs="B Lotus"/>
          <w:sz w:val="24"/>
          <w:szCs w:val="24"/>
          <w:rtl/>
        </w:rPr>
        <w:t xml:space="preserve"> </w:t>
      </w:r>
      <w:r w:rsidRPr="00F368FA">
        <w:rPr>
          <w:rFonts w:ascii="mylotus" w:hAnsi="mylotus" w:cs="B Lotus"/>
          <w:sz w:val="24"/>
          <w:szCs w:val="24"/>
          <w:rtl/>
        </w:rPr>
        <w:t>مشکل</w:t>
      </w:r>
      <w:r w:rsidRPr="00F368FA">
        <w:rPr>
          <w:rFonts w:ascii="Times New Roman" w:hAnsi="Times New Roman" w:cs="B Lotus"/>
          <w:sz w:val="24"/>
          <w:szCs w:val="24"/>
          <w:rtl/>
        </w:rPr>
        <w:t>‌</w:t>
      </w:r>
      <w:r w:rsidRPr="00F368FA">
        <w:rPr>
          <w:rFonts w:cs="B Lotus"/>
          <w:sz w:val="24"/>
          <w:szCs w:val="24"/>
          <w:rtl/>
        </w:rPr>
        <w:t>ترین و پیچیده</w:t>
      </w:r>
      <w:r w:rsidRPr="00F368FA">
        <w:rPr>
          <w:rFonts w:ascii="Times New Roman" w:hAnsi="Times New Roman" w:cs="B Lotus"/>
          <w:sz w:val="24"/>
          <w:szCs w:val="24"/>
          <w:rtl/>
        </w:rPr>
        <w:t>‌</w:t>
      </w:r>
      <w:r w:rsidRPr="00F368FA">
        <w:rPr>
          <w:rFonts w:cs="B Lotus"/>
          <w:sz w:val="24"/>
          <w:szCs w:val="24"/>
          <w:rtl/>
        </w:rPr>
        <w:t>ترین انواع علم الحدیث درایتی می</w:t>
      </w:r>
      <w:r w:rsidRPr="00F368FA">
        <w:rPr>
          <w:rFonts w:ascii="Times New Roman" w:hAnsi="Times New Roman" w:cs="B Lotus"/>
          <w:sz w:val="24"/>
          <w:szCs w:val="24"/>
          <w:rtl/>
        </w:rPr>
        <w:t>‌</w:t>
      </w:r>
      <w:r w:rsidRPr="00F368FA">
        <w:rPr>
          <w:rFonts w:ascii="mylotus" w:hAnsi="mylotus" w:cs="B Lotus"/>
          <w:sz w:val="24"/>
          <w:szCs w:val="24"/>
          <w:rtl/>
        </w:rPr>
        <w:t>باشد</w:t>
      </w:r>
      <w:r w:rsidRPr="00F368FA">
        <w:rPr>
          <w:rFonts w:cs="B Lotus"/>
          <w:sz w:val="24"/>
          <w:szCs w:val="24"/>
          <w:rtl/>
        </w:rPr>
        <w:t xml:space="preserve">. </w:t>
      </w:r>
      <w:r w:rsidRPr="00F368FA">
        <w:rPr>
          <w:rFonts w:ascii="mylotus" w:hAnsi="mylotus" w:cs="B Lotus"/>
          <w:sz w:val="24"/>
          <w:szCs w:val="24"/>
          <w:rtl/>
        </w:rPr>
        <w:t>به</w:t>
      </w:r>
      <w:r w:rsidRPr="00F368FA">
        <w:rPr>
          <w:rFonts w:cs="B Lotus"/>
          <w:sz w:val="24"/>
          <w:szCs w:val="24"/>
          <w:rtl/>
        </w:rPr>
        <w:t xml:space="preserve"> </w:t>
      </w:r>
      <w:r w:rsidRPr="00F368FA">
        <w:rPr>
          <w:rFonts w:ascii="mylotus" w:hAnsi="mylotus" w:cs="B Lotus"/>
          <w:sz w:val="24"/>
          <w:szCs w:val="24"/>
          <w:rtl/>
        </w:rPr>
        <w:t>نقل</w:t>
      </w:r>
      <w:r w:rsidRPr="00F368FA">
        <w:rPr>
          <w:rFonts w:cs="B Lotus"/>
          <w:sz w:val="24"/>
          <w:szCs w:val="24"/>
          <w:rtl/>
        </w:rPr>
        <w:t xml:space="preserve"> </w:t>
      </w:r>
      <w:r w:rsidRPr="00F368FA">
        <w:rPr>
          <w:rFonts w:ascii="mylotus" w:hAnsi="mylotus" w:cs="B Lotus"/>
          <w:sz w:val="24"/>
          <w:szCs w:val="24"/>
          <w:rtl/>
        </w:rPr>
        <w:t>از</w:t>
      </w:r>
      <w:r w:rsidRPr="00F368FA">
        <w:rPr>
          <w:rFonts w:cs="B Lotus"/>
          <w:sz w:val="24"/>
          <w:szCs w:val="24"/>
          <w:rtl/>
        </w:rPr>
        <w:t xml:space="preserve"> </w:t>
      </w:r>
      <w:r w:rsidRPr="00F368FA">
        <w:rPr>
          <w:rFonts w:ascii="mylotus" w:hAnsi="mylotus" w:cs="B Lotus"/>
          <w:sz w:val="24"/>
          <w:szCs w:val="24"/>
          <w:rtl/>
        </w:rPr>
        <w:t>کتاب</w:t>
      </w:r>
      <w:r w:rsidRPr="00F368FA">
        <w:rPr>
          <w:rFonts w:cs="B Lotus"/>
          <w:sz w:val="24"/>
          <w:szCs w:val="24"/>
          <w:rtl/>
        </w:rPr>
        <w:t xml:space="preserve"> </w:t>
      </w:r>
      <w:r w:rsidRPr="00F368FA">
        <w:rPr>
          <w:rFonts w:ascii="mylotus" w:hAnsi="mylotus" w:cs="B Lotus"/>
          <w:sz w:val="24"/>
          <w:szCs w:val="24"/>
          <w:rtl/>
        </w:rPr>
        <w:t>درآمدی</w:t>
      </w:r>
      <w:r w:rsidRPr="00F368FA">
        <w:rPr>
          <w:rFonts w:cs="B Lotus"/>
          <w:sz w:val="24"/>
          <w:szCs w:val="24"/>
          <w:rtl/>
        </w:rPr>
        <w:t xml:space="preserve"> </w:t>
      </w:r>
      <w:r w:rsidRPr="00F368FA">
        <w:rPr>
          <w:rFonts w:ascii="mylotus" w:hAnsi="mylotus" w:cs="B Lotus"/>
          <w:sz w:val="24"/>
          <w:szCs w:val="24"/>
          <w:rtl/>
        </w:rPr>
        <w:t>بر</w:t>
      </w:r>
      <w:r w:rsidRPr="00F368FA">
        <w:rPr>
          <w:rFonts w:cs="B Lotus"/>
          <w:sz w:val="24"/>
          <w:szCs w:val="24"/>
          <w:rtl/>
        </w:rPr>
        <w:t xml:space="preserve"> </w:t>
      </w:r>
      <w:r w:rsidRPr="00F368FA">
        <w:rPr>
          <w:rFonts w:ascii="mylotus" w:hAnsi="mylotus" w:cs="B Lotus"/>
          <w:sz w:val="24"/>
          <w:szCs w:val="24"/>
          <w:rtl/>
        </w:rPr>
        <w:t>علوم</w:t>
      </w:r>
      <w:r w:rsidRPr="00F368FA">
        <w:rPr>
          <w:rFonts w:cs="B Lotus"/>
          <w:sz w:val="24"/>
          <w:szCs w:val="24"/>
          <w:rtl/>
        </w:rPr>
        <w:t xml:space="preserve"> </w:t>
      </w:r>
      <w:r w:rsidRPr="00F368FA">
        <w:rPr>
          <w:rFonts w:ascii="mylotus" w:hAnsi="mylotus" w:cs="B Lotus"/>
          <w:sz w:val="24"/>
          <w:szCs w:val="24"/>
          <w:rtl/>
        </w:rPr>
        <w:t>حدیث</w:t>
      </w:r>
      <w:r w:rsidRPr="00F368FA">
        <w:rPr>
          <w:rFonts w:cs="B Lotus"/>
          <w:sz w:val="24"/>
          <w:szCs w:val="24"/>
          <w:rtl/>
        </w:rPr>
        <w:t xml:space="preserve"> </w:t>
      </w:r>
      <w:r w:rsidRPr="00F368FA">
        <w:rPr>
          <w:rFonts w:ascii="mylotus" w:hAnsi="mylotus" w:cs="B Lotus"/>
          <w:sz w:val="24"/>
          <w:szCs w:val="24"/>
          <w:rtl/>
        </w:rPr>
        <w:t>ص</w:t>
      </w:r>
      <w:r w:rsidRPr="00F368FA">
        <w:rPr>
          <w:rFonts w:cs="B Lotus"/>
          <w:sz w:val="24"/>
          <w:szCs w:val="24"/>
          <w:rtl/>
        </w:rPr>
        <w:t>167.</w:t>
      </w:r>
      <w:r>
        <w:rPr>
          <w:rFonts w:cs="B Lotus" w:hint="cs"/>
          <w:sz w:val="24"/>
          <w:szCs w:val="24"/>
          <w:rtl/>
        </w:rPr>
        <w:t xml:space="preserve"> (مترجم)</w:t>
      </w:r>
    </w:p>
  </w:footnote>
  <w:footnote w:id="276">
    <w:p w:rsidR="00F04F06" w:rsidRPr="00F368FA" w:rsidRDefault="00F04F06" w:rsidP="00582153">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B Lotus"/>
          <w:sz w:val="24"/>
          <w:szCs w:val="24"/>
          <w:rtl/>
        </w:rPr>
        <w:t>حدیث مرسل به حدیثی می</w:t>
      </w:r>
      <w:r w:rsidRPr="00F368FA">
        <w:rPr>
          <w:rFonts w:ascii="Times New Roman" w:hAnsi="Times New Roman" w:cs="B Lotus"/>
          <w:sz w:val="24"/>
          <w:szCs w:val="24"/>
          <w:rtl/>
        </w:rPr>
        <w:t>‌</w:t>
      </w:r>
      <w:r w:rsidRPr="00F368FA">
        <w:rPr>
          <w:rFonts w:ascii="mylotus" w:hAnsi="mylotus" w:cs="B Lotus"/>
          <w:sz w:val="24"/>
          <w:szCs w:val="24"/>
          <w:rtl/>
        </w:rPr>
        <w:t>گویند</w:t>
      </w:r>
      <w:r w:rsidRPr="00F368FA">
        <w:rPr>
          <w:rFonts w:cs="B Lotus"/>
          <w:sz w:val="24"/>
          <w:szCs w:val="24"/>
          <w:rtl/>
        </w:rPr>
        <w:t xml:space="preserve"> </w:t>
      </w:r>
      <w:r w:rsidRPr="00F368FA">
        <w:rPr>
          <w:rFonts w:ascii="mylotus" w:hAnsi="mylotus" w:cs="B Lotus"/>
          <w:sz w:val="24"/>
          <w:szCs w:val="24"/>
          <w:rtl/>
        </w:rPr>
        <w:t>که</w:t>
      </w:r>
      <w:r w:rsidRPr="00F368FA">
        <w:rPr>
          <w:rFonts w:cs="B Lotus"/>
          <w:sz w:val="24"/>
          <w:szCs w:val="24"/>
          <w:rtl/>
        </w:rPr>
        <w:t xml:space="preserve"> </w:t>
      </w:r>
      <w:r w:rsidRPr="00F368FA">
        <w:rPr>
          <w:rFonts w:ascii="mylotus" w:hAnsi="mylotus" w:cs="B Lotus"/>
          <w:sz w:val="24"/>
          <w:szCs w:val="24"/>
          <w:rtl/>
        </w:rPr>
        <w:t>سقوط</w:t>
      </w:r>
      <w:r w:rsidRPr="00F368FA">
        <w:rPr>
          <w:rFonts w:cs="B Lotus"/>
          <w:sz w:val="24"/>
          <w:szCs w:val="24"/>
          <w:rtl/>
        </w:rPr>
        <w:t xml:space="preserve"> </w:t>
      </w:r>
      <w:r w:rsidRPr="00F368FA">
        <w:rPr>
          <w:rFonts w:ascii="mylotus" w:hAnsi="mylotus" w:cs="B Lotus"/>
          <w:sz w:val="24"/>
          <w:szCs w:val="24"/>
          <w:rtl/>
        </w:rPr>
        <w:t>راوی</w:t>
      </w:r>
      <w:r w:rsidRPr="00F368FA">
        <w:rPr>
          <w:rFonts w:cs="B Lotus"/>
          <w:sz w:val="24"/>
          <w:szCs w:val="24"/>
          <w:rtl/>
        </w:rPr>
        <w:t xml:space="preserve"> </w:t>
      </w:r>
      <w:r w:rsidRPr="00F368FA">
        <w:rPr>
          <w:rFonts w:ascii="mylotus" w:hAnsi="mylotus" w:cs="B Lotus"/>
          <w:sz w:val="24"/>
          <w:szCs w:val="24"/>
          <w:rtl/>
        </w:rPr>
        <w:t>در</w:t>
      </w:r>
      <w:r w:rsidRPr="00F368FA">
        <w:rPr>
          <w:rFonts w:cs="B Lotus"/>
          <w:sz w:val="24"/>
          <w:szCs w:val="24"/>
          <w:rtl/>
        </w:rPr>
        <w:t xml:space="preserve"> </w:t>
      </w:r>
      <w:r w:rsidRPr="00F368FA">
        <w:rPr>
          <w:rFonts w:ascii="mylotus" w:hAnsi="mylotus" w:cs="B Lotus"/>
          <w:sz w:val="24"/>
          <w:szCs w:val="24"/>
          <w:rtl/>
        </w:rPr>
        <w:t>بین</w:t>
      </w:r>
      <w:r w:rsidRPr="00F368FA">
        <w:rPr>
          <w:rFonts w:cs="B Lotus"/>
          <w:sz w:val="24"/>
          <w:szCs w:val="24"/>
          <w:rtl/>
        </w:rPr>
        <w:t xml:space="preserve"> </w:t>
      </w:r>
      <w:r w:rsidRPr="00F368FA">
        <w:rPr>
          <w:rFonts w:ascii="mylotus" w:hAnsi="mylotus" w:cs="B Lotus"/>
          <w:sz w:val="24"/>
          <w:szCs w:val="24"/>
          <w:rtl/>
        </w:rPr>
        <w:t>تابعی</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رسول</w:t>
      </w:r>
      <w:r w:rsidRPr="00F368FA">
        <w:rPr>
          <w:rFonts w:cs="B Lotus"/>
          <w:sz w:val="24"/>
          <w:szCs w:val="24"/>
          <w:rtl/>
        </w:rPr>
        <w:t xml:space="preserve"> </w:t>
      </w:r>
      <w:r w:rsidRPr="00F368FA">
        <w:rPr>
          <w:rFonts w:ascii="mylotus" w:hAnsi="mylotus" w:cs="B Lotus"/>
          <w:sz w:val="24"/>
          <w:szCs w:val="24"/>
          <w:rtl/>
        </w:rPr>
        <w:t>الله</w:t>
      </w:r>
      <w:r w:rsidRPr="00F368FA">
        <w:rPr>
          <w:rFonts w:cs="B Lotus"/>
          <w:sz w:val="24"/>
          <w:szCs w:val="24"/>
          <w:rtl/>
        </w:rPr>
        <w:t xml:space="preserve"> </w:t>
      </w:r>
      <w:r w:rsidRPr="00F368FA">
        <w:rPr>
          <w:rFonts w:ascii="mylotus" w:hAnsi="mylotus" w:cs="B Lotus"/>
          <w:sz w:val="24"/>
          <w:szCs w:val="24"/>
          <w:rtl/>
        </w:rPr>
        <w:t>صورت</w:t>
      </w:r>
      <w:r w:rsidRPr="00F368FA">
        <w:rPr>
          <w:rFonts w:cs="B Lotus"/>
          <w:sz w:val="24"/>
          <w:szCs w:val="24"/>
          <w:rtl/>
        </w:rPr>
        <w:t xml:space="preserve"> </w:t>
      </w:r>
      <w:r w:rsidRPr="00F368FA">
        <w:rPr>
          <w:rFonts w:ascii="mylotus" w:hAnsi="mylotus" w:cs="B Lotus"/>
          <w:sz w:val="24"/>
          <w:szCs w:val="24"/>
          <w:rtl/>
        </w:rPr>
        <w:t>گیرد</w:t>
      </w:r>
      <w:r w:rsidRPr="00F368FA">
        <w:rPr>
          <w:rFonts w:cs="B Lotus"/>
          <w:sz w:val="24"/>
          <w:szCs w:val="24"/>
          <w:rtl/>
        </w:rPr>
        <w:t xml:space="preserve">. </w:t>
      </w:r>
      <w:r w:rsidRPr="00F368FA">
        <w:rPr>
          <w:rFonts w:ascii="mylotus" w:hAnsi="mylotus" w:cs="B Lotus"/>
          <w:sz w:val="24"/>
          <w:szCs w:val="24"/>
          <w:rtl/>
        </w:rPr>
        <w:t>صورت</w:t>
      </w:r>
      <w:r w:rsidRPr="00F368FA">
        <w:rPr>
          <w:rFonts w:cs="B Lotus"/>
          <w:sz w:val="24"/>
          <w:szCs w:val="24"/>
          <w:rtl/>
        </w:rPr>
        <w:t xml:space="preserve"> </w:t>
      </w:r>
      <w:r w:rsidRPr="00F368FA">
        <w:rPr>
          <w:rFonts w:ascii="mylotus" w:hAnsi="mylotus" w:cs="B Lotus"/>
          <w:sz w:val="24"/>
          <w:szCs w:val="24"/>
          <w:rtl/>
        </w:rPr>
        <w:t>حدیث</w:t>
      </w:r>
      <w:r w:rsidRPr="00F368FA">
        <w:rPr>
          <w:rFonts w:cs="B Lotus"/>
          <w:sz w:val="24"/>
          <w:szCs w:val="24"/>
          <w:rtl/>
        </w:rPr>
        <w:t xml:space="preserve"> </w:t>
      </w:r>
      <w:r w:rsidRPr="00F368FA">
        <w:rPr>
          <w:rFonts w:ascii="mylotus" w:hAnsi="mylotus" w:cs="B Lotus"/>
          <w:sz w:val="24"/>
          <w:szCs w:val="24"/>
          <w:rtl/>
        </w:rPr>
        <w:t>مرسل</w:t>
      </w:r>
      <w:r w:rsidRPr="00F368FA">
        <w:rPr>
          <w:rFonts w:cs="B Lotus"/>
          <w:sz w:val="24"/>
          <w:szCs w:val="24"/>
          <w:rtl/>
        </w:rPr>
        <w:t xml:space="preserve"> </w:t>
      </w:r>
      <w:r w:rsidRPr="00F368FA">
        <w:rPr>
          <w:rFonts w:ascii="mylotus" w:hAnsi="mylotus" w:cs="B Lotus"/>
          <w:sz w:val="24"/>
          <w:szCs w:val="24"/>
          <w:rtl/>
        </w:rPr>
        <w:t>اینگونه</w:t>
      </w:r>
      <w:r w:rsidRPr="00F368FA">
        <w:rPr>
          <w:rFonts w:cs="B Lotus"/>
          <w:sz w:val="24"/>
          <w:szCs w:val="24"/>
          <w:rtl/>
        </w:rPr>
        <w:t xml:space="preserve"> </w:t>
      </w:r>
      <w:r w:rsidRPr="00F368FA">
        <w:rPr>
          <w:rFonts w:ascii="mylotus" w:hAnsi="mylotus" w:cs="B Lotus"/>
          <w:sz w:val="24"/>
          <w:szCs w:val="24"/>
          <w:rtl/>
        </w:rPr>
        <w:t>است</w:t>
      </w:r>
      <w:r w:rsidRPr="00F368FA">
        <w:rPr>
          <w:rFonts w:cs="B Lotus"/>
          <w:sz w:val="24"/>
          <w:szCs w:val="24"/>
          <w:rtl/>
        </w:rPr>
        <w:t xml:space="preserve"> </w:t>
      </w:r>
      <w:r w:rsidRPr="00F368FA">
        <w:rPr>
          <w:rFonts w:ascii="mylotus" w:hAnsi="mylotus" w:cs="B Lotus"/>
          <w:sz w:val="24"/>
          <w:szCs w:val="24"/>
          <w:rtl/>
        </w:rPr>
        <w:t>که</w:t>
      </w:r>
      <w:r w:rsidRPr="00F368FA">
        <w:rPr>
          <w:rFonts w:cs="B Lotus"/>
          <w:sz w:val="24"/>
          <w:szCs w:val="24"/>
          <w:rtl/>
        </w:rPr>
        <w:t xml:space="preserve"> </w:t>
      </w:r>
      <w:r w:rsidRPr="00F368FA">
        <w:rPr>
          <w:rFonts w:ascii="mylotus" w:hAnsi="mylotus" w:cs="B Lotus"/>
          <w:sz w:val="24"/>
          <w:szCs w:val="24"/>
          <w:rtl/>
        </w:rPr>
        <w:t>تابعی</w:t>
      </w:r>
      <w:r w:rsidRPr="00F368FA">
        <w:rPr>
          <w:rFonts w:cs="B Lotus"/>
          <w:sz w:val="24"/>
          <w:szCs w:val="24"/>
          <w:rtl/>
        </w:rPr>
        <w:t xml:space="preserve"> </w:t>
      </w:r>
      <w:r w:rsidRPr="00F368FA">
        <w:rPr>
          <w:rFonts w:ascii="mylotus" w:hAnsi="mylotus" w:cs="B Lotus"/>
          <w:sz w:val="24"/>
          <w:szCs w:val="24"/>
          <w:rtl/>
        </w:rPr>
        <w:t>بگوید</w:t>
      </w:r>
      <w:r w:rsidRPr="00F368FA">
        <w:rPr>
          <w:rFonts w:cs="B Lotus"/>
          <w:sz w:val="24"/>
          <w:szCs w:val="24"/>
          <w:rtl/>
        </w:rPr>
        <w:t xml:space="preserve">: </w:t>
      </w:r>
      <w:r w:rsidRPr="00F368FA">
        <w:rPr>
          <w:rFonts w:ascii="mylotus" w:hAnsi="mylotus" w:cs="B Lotus"/>
          <w:sz w:val="24"/>
          <w:szCs w:val="24"/>
          <w:rtl/>
        </w:rPr>
        <w:t>در</w:t>
      </w:r>
      <w:r w:rsidRPr="00F368FA">
        <w:rPr>
          <w:rFonts w:cs="B Lotus"/>
          <w:sz w:val="24"/>
          <w:szCs w:val="24"/>
          <w:rtl/>
        </w:rPr>
        <w:t xml:space="preserve"> </w:t>
      </w:r>
      <w:r w:rsidRPr="00F368FA">
        <w:rPr>
          <w:rFonts w:ascii="mylotus" w:hAnsi="mylotus" w:cs="B Lotus"/>
          <w:sz w:val="24"/>
          <w:szCs w:val="24"/>
          <w:rtl/>
        </w:rPr>
        <w:t>حضور</w:t>
      </w:r>
      <w:r w:rsidRPr="00F368FA">
        <w:rPr>
          <w:rFonts w:cs="B Lotus"/>
          <w:sz w:val="24"/>
          <w:szCs w:val="24"/>
          <w:rtl/>
        </w:rPr>
        <w:t xml:space="preserve"> </w:t>
      </w:r>
      <w:r w:rsidRPr="00F368FA">
        <w:rPr>
          <w:rFonts w:ascii="mylotus" w:hAnsi="mylotus" w:cs="B Lotus"/>
          <w:sz w:val="24"/>
          <w:szCs w:val="24"/>
          <w:rtl/>
        </w:rPr>
        <w:t>پیامبر</w:t>
      </w:r>
      <w:r w:rsidRPr="00F368FA">
        <w:rPr>
          <w:rFonts w:cs="B Lotus"/>
          <w:sz w:val="24"/>
          <w:szCs w:val="24"/>
          <w:rtl/>
        </w:rPr>
        <w:t xml:space="preserve"> </w:t>
      </w:r>
      <w:r w:rsidRPr="00F368FA">
        <w:rPr>
          <w:rFonts w:ascii="mylotus" w:hAnsi="mylotus" w:cs="B Lotus"/>
          <w:sz w:val="24"/>
          <w:szCs w:val="24"/>
          <w:rtl/>
        </w:rPr>
        <w:t>فلان</w:t>
      </w:r>
      <w:r w:rsidRPr="00F368FA">
        <w:rPr>
          <w:rFonts w:cs="B Lotus"/>
          <w:sz w:val="24"/>
          <w:szCs w:val="24"/>
          <w:rtl/>
        </w:rPr>
        <w:t xml:space="preserve"> </w:t>
      </w:r>
      <w:r w:rsidRPr="00F368FA">
        <w:rPr>
          <w:rFonts w:ascii="mylotus" w:hAnsi="mylotus" w:cs="B Lotus"/>
          <w:sz w:val="24"/>
          <w:szCs w:val="24"/>
          <w:rtl/>
        </w:rPr>
        <w:t>کار</w:t>
      </w:r>
      <w:r w:rsidRPr="00F368FA">
        <w:rPr>
          <w:rFonts w:cs="B Lotus"/>
          <w:sz w:val="24"/>
          <w:szCs w:val="24"/>
          <w:rtl/>
        </w:rPr>
        <w:t xml:space="preserve"> </w:t>
      </w:r>
      <w:r w:rsidRPr="00F368FA">
        <w:rPr>
          <w:rFonts w:ascii="mylotus" w:hAnsi="mylotus" w:cs="B Lotus"/>
          <w:sz w:val="24"/>
          <w:szCs w:val="24"/>
          <w:rtl/>
        </w:rPr>
        <w:t>اتفاق</w:t>
      </w:r>
      <w:r w:rsidRPr="00F368FA">
        <w:rPr>
          <w:rFonts w:cs="B Lotus"/>
          <w:sz w:val="24"/>
          <w:szCs w:val="24"/>
          <w:rtl/>
        </w:rPr>
        <w:t xml:space="preserve"> </w:t>
      </w:r>
      <w:r w:rsidRPr="00F368FA">
        <w:rPr>
          <w:rFonts w:ascii="mylotus" w:hAnsi="mylotus" w:cs="B Lotus"/>
          <w:sz w:val="24"/>
          <w:szCs w:val="24"/>
          <w:rtl/>
        </w:rPr>
        <w:t>افتاد</w:t>
      </w:r>
      <w:r w:rsidRPr="00F368FA">
        <w:rPr>
          <w:rFonts w:cs="B Lotus"/>
          <w:sz w:val="24"/>
          <w:szCs w:val="24"/>
          <w:rtl/>
        </w:rPr>
        <w:t xml:space="preserve"> </w:t>
      </w:r>
      <w:r w:rsidRPr="00F368FA">
        <w:rPr>
          <w:rFonts w:ascii="mylotus" w:hAnsi="mylotus" w:cs="B Lotus"/>
          <w:sz w:val="24"/>
          <w:szCs w:val="24"/>
          <w:rtl/>
        </w:rPr>
        <w:t>یا</w:t>
      </w:r>
      <w:r w:rsidRPr="00F368FA">
        <w:rPr>
          <w:rFonts w:cs="B Lotus"/>
          <w:sz w:val="24"/>
          <w:szCs w:val="24"/>
          <w:rtl/>
        </w:rPr>
        <w:t xml:space="preserve"> </w:t>
      </w:r>
      <w:r w:rsidRPr="00F368FA">
        <w:rPr>
          <w:rFonts w:ascii="mylotus" w:hAnsi="mylotus" w:cs="B Lotus"/>
          <w:sz w:val="24"/>
          <w:szCs w:val="24"/>
          <w:rtl/>
        </w:rPr>
        <w:t>اینکه</w:t>
      </w:r>
      <w:r w:rsidRPr="00F368FA">
        <w:rPr>
          <w:rFonts w:cs="B Lotus"/>
          <w:sz w:val="24"/>
          <w:szCs w:val="24"/>
          <w:rtl/>
        </w:rPr>
        <w:t xml:space="preserve"> </w:t>
      </w:r>
      <w:r w:rsidRPr="00F368FA">
        <w:rPr>
          <w:rFonts w:ascii="mylotus" w:hAnsi="mylotus" w:cs="B Lotus"/>
          <w:sz w:val="24"/>
          <w:szCs w:val="24"/>
          <w:rtl/>
        </w:rPr>
        <w:t>بگوید</w:t>
      </w:r>
      <w:r w:rsidRPr="00F368FA">
        <w:rPr>
          <w:rFonts w:cs="B Lotus"/>
          <w:sz w:val="24"/>
          <w:szCs w:val="24"/>
          <w:rtl/>
        </w:rPr>
        <w:t xml:space="preserve"> </w:t>
      </w:r>
      <w:r w:rsidRPr="00F368FA">
        <w:rPr>
          <w:rFonts w:ascii="mylotus" w:hAnsi="mylotus" w:cs="B Lotus"/>
          <w:sz w:val="24"/>
          <w:szCs w:val="24"/>
          <w:rtl/>
        </w:rPr>
        <w:t>رس</w:t>
      </w:r>
      <w:r w:rsidRPr="00F368FA">
        <w:rPr>
          <w:rFonts w:cs="B Lotus"/>
          <w:sz w:val="24"/>
          <w:szCs w:val="24"/>
          <w:rtl/>
        </w:rPr>
        <w:t>ول الله فرمودند. که در این میان راوی صحابی در بین تابعی و پیامبر حذف شده باشد. دراصل حدیث مرسل به دو دلیل، حدیثی ضعیف و مردود به شمار می</w:t>
      </w:r>
      <w:r w:rsidRPr="00F368FA">
        <w:rPr>
          <w:rFonts w:ascii="Times New Roman" w:hAnsi="Times New Roman" w:cs="B Lotus"/>
          <w:sz w:val="24"/>
          <w:szCs w:val="24"/>
          <w:rtl/>
        </w:rPr>
        <w:t>‌</w:t>
      </w:r>
      <w:r w:rsidRPr="00F368FA">
        <w:rPr>
          <w:rFonts w:ascii="mylotus" w:hAnsi="mylotus" w:cs="B Lotus"/>
          <w:sz w:val="24"/>
          <w:szCs w:val="24"/>
          <w:rtl/>
        </w:rPr>
        <w:t>آید</w:t>
      </w:r>
      <w:r w:rsidRPr="00F368FA">
        <w:rPr>
          <w:rFonts w:cs="B Lotus"/>
          <w:sz w:val="24"/>
          <w:szCs w:val="24"/>
          <w:rtl/>
        </w:rPr>
        <w:t xml:space="preserve">: </w:t>
      </w:r>
      <w:r w:rsidRPr="00F368FA">
        <w:rPr>
          <w:rFonts w:ascii="mylotus" w:hAnsi="mylotus" w:cs="B Lotus"/>
          <w:sz w:val="24"/>
          <w:szCs w:val="24"/>
          <w:rtl/>
        </w:rPr>
        <w:t>یکی</w:t>
      </w:r>
      <w:r w:rsidRPr="00F368FA">
        <w:rPr>
          <w:rFonts w:cs="B Lotus"/>
          <w:sz w:val="24"/>
          <w:szCs w:val="24"/>
          <w:rtl/>
        </w:rPr>
        <w:t xml:space="preserve"> </w:t>
      </w:r>
      <w:r w:rsidRPr="00F368FA">
        <w:rPr>
          <w:rFonts w:ascii="mylotus" w:hAnsi="mylotus" w:cs="B Lotus"/>
          <w:sz w:val="24"/>
          <w:szCs w:val="24"/>
          <w:rtl/>
        </w:rPr>
        <w:t>به</w:t>
      </w:r>
      <w:r w:rsidRPr="00F368FA">
        <w:rPr>
          <w:rFonts w:cs="B Lotus"/>
          <w:sz w:val="24"/>
          <w:szCs w:val="24"/>
          <w:rtl/>
        </w:rPr>
        <w:t xml:space="preserve"> </w:t>
      </w:r>
      <w:r w:rsidRPr="00F368FA">
        <w:rPr>
          <w:rFonts w:ascii="mylotus" w:hAnsi="mylotus" w:cs="B Lotus"/>
          <w:sz w:val="24"/>
          <w:szCs w:val="24"/>
          <w:rtl/>
        </w:rPr>
        <w:t>جهت</w:t>
      </w:r>
      <w:r w:rsidRPr="00F368FA">
        <w:rPr>
          <w:rFonts w:cs="B Lotus"/>
          <w:sz w:val="24"/>
          <w:szCs w:val="24"/>
          <w:rtl/>
        </w:rPr>
        <w:t xml:space="preserve"> </w:t>
      </w:r>
      <w:r w:rsidRPr="00F368FA">
        <w:rPr>
          <w:rFonts w:ascii="mylotus" w:hAnsi="mylotus" w:cs="B Lotus"/>
          <w:sz w:val="24"/>
          <w:szCs w:val="24"/>
          <w:rtl/>
        </w:rPr>
        <w:t>فقدان</w:t>
      </w:r>
      <w:r w:rsidRPr="00F368FA">
        <w:rPr>
          <w:rFonts w:cs="B Lotus"/>
          <w:sz w:val="24"/>
          <w:szCs w:val="24"/>
          <w:rtl/>
        </w:rPr>
        <w:t xml:space="preserve"> </w:t>
      </w:r>
      <w:r w:rsidRPr="00F368FA">
        <w:rPr>
          <w:rFonts w:ascii="mylotus" w:hAnsi="mylotus" w:cs="B Lotus"/>
          <w:sz w:val="24"/>
          <w:szCs w:val="24"/>
          <w:rtl/>
        </w:rPr>
        <w:t>شرطی</w:t>
      </w:r>
      <w:r w:rsidRPr="00F368FA">
        <w:rPr>
          <w:rFonts w:cs="B Lotus"/>
          <w:sz w:val="24"/>
          <w:szCs w:val="24"/>
          <w:rtl/>
        </w:rPr>
        <w:t xml:space="preserve"> </w:t>
      </w:r>
      <w:r w:rsidRPr="00F368FA">
        <w:rPr>
          <w:rFonts w:ascii="mylotus" w:hAnsi="mylotus" w:cs="B Lotus"/>
          <w:sz w:val="24"/>
          <w:szCs w:val="24"/>
          <w:rtl/>
        </w:rPr>
        <w:t>از</w:t>
      </w:r>
      <w:r w:rsidRPr="00F368FA">
        <w:rPr>
          <w:rFonts w:cs="B Lotus"/>
          <w:sz w:val="24"/>
          <w:szCs w:val="24"/>
          <w:rtl/>
        </w:rPr>
        <w:t xml:space="preserve"> </w:t>
      </w:r>
      <w:r w:rsidRPr="00F368FA">
        <w:rPr>
          <w:rFonts w:ascii="mylotus" w:hAnsi="mylotus" w:cs="B Lotus"/>
          <w:sz w:val="24"/>
          <w:szCs w:val="24"/>
          <w:rtl/>
        </w:rPr>
        <w:t>شرایط</w:t>
      </w:r>
      <w:r w:rsidRPr="00F368FA">
        <w:rPr>
          <w:rFonts w:cs="B Lotus"/>
          <w:sz w:val="24"/>
          <w:szCs w:val="24"/>
          <w:rtl/>
        </w:rPr>
        <w:t xml:space="preserve"> </w:t>
      </w:r>
      <w:r w:rsidRPr="00F368FA">
        <w:rPr>
          <w:rFonts w:ascii="mylotus" w:hAnsi="mylotus" w:cs="B Lotus"/>
          <w:sz w:val="24"/>
          <w:szCs w:val="24"/>
          <w:rtl/>
        </w:rPr>
        <w:t>قبول</w:t>
      </w:r>
      <w:r w:rsidRPr="00F368FA">
        <w:rPr>
          <w:rFonts w:cs="B Lotus"/>
          <w:sz w:val="24"/>
          <w:szCs w:val="24"/>
          <w:rtl/>
        </w:rPr>
        <w:t xml:space="preserve"> </w:t>
      </w:r>
      <w:r w:rsidRPr="00F368FA">
        <w:rPr>
          <w:rFonts w:ascii="mylotus" w:hAnsi="mylotus" w:cs="B Lotus"/>
          <w:sz w:val="24"/>
          <w:szCs w:val="24"/>
          <w:rtl/>
        </w:rPr>
        <w:t>وصحت</w:t>
      </w:r>
      <w:r w:rsidRPr="00F368FA">
        <w:rPr>
          <w:rFonts w:cs="B Lotus"/>
          <w:sz w:val="24"/>
          <w:szCs w:val="24"/>
          <w:rtl/>
        </w:rPr>
        <w:t xml:space="preserve"> </w:t>
      </w:r>
      <w:r w:rsidRPr="00F368FA">
        <w:rPr>
          <w:rFonts w:ascii="mylotus" w:hAnsi="mylotus" w:cs="B Lotus"/>
          <w:sz w:val="24"/>
          <w:szCs w:val="24"/>
          <w:rtl/>
        </w:rPr>
        <w:t>حدیث</w:t>
      </w:r>
      <w:r w:rsidRPr="00F368FA">
        <w:rPr>
          <w:rFonts w:cs="B Lotus"/>
          <w:sz w:val="24"/>
          <w:szCs w:val="24"/>
          <w:rtl/>
        </w:rPr>
        <w:t xml:space="preserve"> </w:t>
      </w:r>
      <w:r w:rsidRPr="00F368FA">
        <w:rPr>
          <w:rFonts w:ascii="mylotus" w:hAnsi="mylotus" w:cs="B Lotus"/>
          <w:sz w:val="24"/>
          <w:szCs w:val="24"/>
          <w:rtl/>
        </w:rPr>
        <w:t>به</w:t>
      </w:r>
      <w:r w:rsidRPr="00F368FA">
        <w:rPr>
          <w:rFonts w:cs="B Lotus"/>
          <w:sz w:val="24"/>
          <w:szCs w:val="24"/>
          <w:rtl/>
        </w:rPr>
        <w:t xml:space="preserve"> </w:t>
      </w:r>
      <w:r w:rsidRPr="00F368FA">
        <w:rPr>
          <w:rFonts w:ascii="mylotus" w:hAnsi="mylotus" w:cs="B Lotus"/>
          <w:sz w:val="24"/>
          <w:szCs w:val="24"/>
          <w:rtl/>
        </w:rPr>
        <w:t>نام</w:t>
      </w:r>
      <w:r w:rsidRPr="00F368FA">
        <w:rPr>
          <w:rFonts w:cs="B Lotus"/>
          <w:sz w:val="24"/>
          <w:szCs w:val="24"/>
          <w:rtl/>
        </w:rPr>
        <w:t xml:space="preserve"> </w:t>
      </w:r>
      <w:r w:rsidRPr="00F368FA">
        <w:rPr>
          <w:rFonts w:ascii="mylotus" w:hAnsi="mylotus" w:cs="B Lotus"/>
          <w:sz w:val="24"/>
          <w:szCs w:val="24"/>
          <w:rtl/>
        </w:rPr>
        <w:t>شرط</w:t>
      </w:r>
      <w:r w:rsidRPr="00F368FA">
        <w:rPr>
          <w:rFonts w:cs="B Lotus"/>
          <w:sz w:val="24"/>
          <w:szCs w:val="24"/>
          <w:rtl/>
        </w:rPr>
        <w:t xml:space="preserve"> </w:t>
      </w:r>
      <w:r w:rsidRPr="00F368FA">
        <w:rPr>
          <w:rFonts w:ascii="mylotus" w:hAnsi="mylotus" w:cs="B Lotus"/>
          <w:sz w:val="24"/>
          <w:szCs w:val="24"/>
          <w:rtl/>
        </w:rPr>
        <w:t>«اتصال</w:t>
      </w:r>
      <w:r w:rsidRPr="00F368FA">
        <w:rPr>
          <w:rFonts w:cs="B Lotus"/>
          <w:sz w:val="24"/>
          <w:szCs w:val="24"/>
          <w:rtl/>
        </w:rPr>
        <w:t xml:space="preserve"> </w:t>
      </w:r>
      <w:r w:rsidRPr="00F368FA">
        <w:rPr>
          <w:rFonts w:ascii="mylotus" w:hAnsi="mylotus" w:cs="B Lotus"/>
          <w:sz w:val="24"/>
          <w:szCs w:val="24"/>
          <w:rtl/>
        </w:rPr>
        <w:t>سند»</w:t>
      </w:r>
      <w:r w:rsidRPr="00F368FA">
        <w:rPr>
          <w:rFonts w:cs="B Lotus"/>
          <w:sz w:val="24"/>
          <w:szCs w:val="24"/>
          <w:rtl/>
        </w:rPr>
        <w:t xml:space="preserve"> </w:t>
      </w:r>
      <w:r w:rsidRPr="00F368FA">
        <w:rPr>
          <w:rFonts w:ascii="mylotus" w:hAnsi="mylotus" w:cs="B Lotus"/>
          <w:sz w:val="24"/>
          <w:szCs w:val="24"/>
          <w:rtl/>
        </w:rPr>
        <w:t>چرا</w:t>
      </w:r>
      <w:r w:rsidRPr="00F368FA">
        <w:rPr>
          <w:rFonts w:cs="B Lotus"/>
          <w:sz w:val="24"/>
          <w:szCs w:val="24"/>
          <w:rtl/>
        </w:rPr>
        <w:t xml:space="preserve"> </w:t>
      </w:r>
      <w:r w:rsidRPr="00F368FA">
        <w:rPr>
          <w:rFonts w:ascii="mylotus" w:hAnsi="mylotus" w:cs="B Lotus"/>
          <w:sz w:val="24"/>
          <w:szCs w:val="24"/>
          <w:rtl/>
        </w:rPr>
        <w:t>که</w:t>
      </w:r>
      <w:r w:rsidRPr="00F368FA">
        <w:rPr>
          <w:rFonts w:cs="B Lotus"/>
          <w:sz w:val="24"/>
          <w:szCs w:val="24"/>
          <w:rtl/>
        </w:rPr>
        <w:t xml:space="preserve"> </w:t>
      </w:r>
      <w:r w:rsidRPr="00F368FA">
        <w:rPr>
          <w:rFonts w:ascii="mylotus" w:hAnsi="mylotus" w:cs="B Lotus"/>
          <w:sz w:val="24"/>
          <w:szCs w:val="24"/>
          <w:rtl/>
        </w:rPr>
        <w:t>در</w:t>
      </w:r>
      <w:r w:rsidRPr="00F368FA">
        <w:rPr>
          <w:rFonts w:cs="B Lotus"/>
          <w:sz w:val="24"/>
          <w:szCs w:val="24"/>
          <w:rtl/>
        </w:rPr>
        <w:t xml:space="preserve"> </w:t>
      </w:r>
      <w:r w:rsidRPr="00F368FA">
        <w:rPr>
          <w:rFonts w:ascii="mylotus" w:hAnsi="mylotus" w:cs="B Lotus"/>
          <w:sz w:val="24"/>
          <w:szCs w:val="24"/>
          <w:rtl/>
        </w:rPr>
        <w:t>چنین</w:t>
      </w:r>
      <w:r w:rsidRPr="00F368FA">
        <w:rPr>
          <w:rFonts w:cs="B Lotus"/>
          <w:sz w:val="24"/>
          <w:szCs w:val="24"/>
          <w:rtl/>
        </w:rPr>
        <w:t xml:space="preserve"> </w:t>
      </w:r>
      <w:r w:rsidRPr="00F368FA">
        <w:rPr>
          <w:rFonts w:ascii="mylotus" w:hAnsi="mylotus" w:cs="B Lotus"/>
          <w:sz w:val="24"/>
          <w:szCs w:val="24"/>
          <w:rtl/>
        </w:rPr>
        <w:t>حدیثی</w:t>
      </w:r>
      <w:r w:rsidRPr="00F368FA">
        <w:rPr>
          <w:rFonts w:cs="B Lotus"/>
          <w:sz w:val="24"/>
          <w:szCs w:val="24"/>
          <w:rtl/>
        </w:rPr>
        <w:t xml:space="preserve"> </w:t>
      </w:r>
      <w:r w:rsidRPr="00F368FA">
        <w:rPr>
          <w:rFonts w:ascii="mylotus" w:hAnsi="mylotus" w:cs="B Lotus"/>
          <w:sz w:val="24"/>
          <w:szCs w:val="24"/>
          <w:rtl/>
        </w:rPr>
        <w:t>یک</w:t>
      </w:r>
      <w:r w:rsidRPr="00F368FA">
        <w:rPr>
          <w:rFonts w:cs="B Lotus"/>
          <w:sz w:val="24"/>
          <w:szCs w:val="24"/>
          <w:rtl/>
        </w:rPr>
        <w:t xml:space="preserve"> </w:t>
      </w:r>
      <w:r w:rsidRPr="00F368FA">
        <w:rPr>
          <w:rFonts w:ascii="mylotus" w:hAnsi="mylotus" w:cs="B Lotus"/>
          <w:sz w:val="24"/>
          <w:szCs w:val="24"/>
          <w:rtl/>
        </w:rPr>
        <w:t>راوی</w:t>
      </w:r>
      <w:r w:rsidRPr="00F368FA">
        <w:rPr>
          <w:rFonts w:cs="B Lotus"/>
          <w:sz w:val="24"/>
          <w:szCs w:val="24"/>
          <w:rtl/>
        </w:rPr>
        <w:t xml:space="preserve"> </w:t>
      </w:r>
      <w:r w:rsidRPr="00F368FA">
        <w:rPr>
          <w:rFonts w:ascii="mylotus" w:hAnsi="mylotus" w:cs="B Lotus"/>
          <w:sz w:val="24"/>
          <w:szCs w:val="24"/>
          <w:rtl/>
        </w:rPr>
        <w:t>از</w:t>
      </w:r>
      <w:r w:rsidRPr="00F368FA">
        <w:rPr>
          <w:rFonts w:cs="B Lotus"/>
          <w:sz w:val="24"/>
          <w:szCs w:val="24"/>
          <w:rtl/>
        </w:rPr>
        <w:t xml:space="preserve"> </w:t>
      </w:r>
      <w:r w:rsidRPr="00F368FA">
        <w:rPr>
          <w:rFonts w:ascii="mylotus" w:hAnsi="mylotus" w:cs="B Lotus"/>
          <w:sz w:val="24"/>
          <w:szCs w:val="24"/>
          <w:rtl/>
        </w:rPr>
        <w:t>اسناد</w:t>
      </w:r>
      <w:r w:rsidRPr="00F368FA">
        <w:rPr>
          <w:rFonts w:cs="B Lotus"/>
          <w:sz w:val="24"/>
          <w:szCs w:val="24"/>
          <w:rtl/>
        </w:rPr>
        <w:t xml:space="preserve"> </w:t>
      </w:r>
      <w:r w:rsidRPr="00F368FA">
        <w:rPr>
          <w:rFonts w:ascii="mylotus" w:hAnsi="mylotus" w:cs="B Lotus"/>
          <w:sz w:val="24"/>
          <w:szCs w:val="24"/>
          <w:rtl/>
        </w:rPr>
        <w:t>حدیث</w:t>
      </w:r>
      <w:r w:rsidRPr="00F368FA">
        <w:rPr>
          <w:rFonts w:cs="B Lotus"/>
          <w:sz w:val="24"/>
          <w:szCs w:val="24"/>
          <w:rtl/>
        </w:rPr>
        <w:t xml:space="preserve"> </w:t>
      </w:r>
      <w:r w:rsidRPr="00F368FA">
        <w:rPr>
          <w:rFonts w:ascii="mylotus" w:hAnsi="mylotus" w:cs="B Lotus"/>
          <w:sz w:val="24"/>
          <w:szCs w:val="24"/>
          <w:rtl/>
        </w:rPr>
        <w:t>حذ</w:t>
      </w:r>
      <w:r w:rsidRPr="00F368FA">
        <w:rPr>
          <w:rFonts w:cs="B Lotus"/>
          <w:sz w:val="24"/>
          <w:szCs w:val="24"/>
          <w:rtl/>
        </w:rPr>
        <w:t>ف شده است و دیگری به جهت بی اطلاع بودن از حالات راوی محذوف، چرا که در چنین صورتی این احتمال وجود دارد که راوی محذوف غیر صحابی باشد و در این صورت این احتمال می</w:t>
      </w:r>
      <w:r w:rsidRPr="00F368FA">
        <w:rPr>
          <w:rFonts w:ascii="Times New Roman" w:hAnsi="Times New Roman" w:cs="B Lotus"/>
          <w:sz w:val="24"/>
          <w:szCs w:val="24"/>
          <w:rtl/>
        </w:rPr>
        <w:t>‌</w:t>
      </w:r>
      <w:r w:rsidRPr="00F368FA">
        <w:rPr>
          <w:rFonts w:ascii="mylotus" w:hAnsi="mylotus" w:cs="B Lotus"/>
          <w:sz w:val="24"/>
          <w:szCs w:val="24"/>
          <w:rtl/>
        </w:rPr>
        <w:t>رود</w:t>
      </w:r>
      <w:r w:rsidRPr="00F368FA">
        <w:rPr>
          <w:rFonts w:cs="B Lotus"/>
          <w:sz w:val="24"/>
          <w:szCs w:val="24"/>
          <w:rtl/>
        </w:rPr>
        <w:t xml:space="preserve"> </w:t>
      </w:r>
      <w:r w:rsidRPr="00F368FA">
        <w:rPr>
          <w:rFonts w:ascii="mylotus" w:hAnsi="mylotus" w:cs="B Lotus"/>
          <w:sz w:val="24"/>
          <w:szCs w:val="24"/>
          <w:rtl/>
        </w:rPr>
        <w:t>که</w:t>
      </w:r>
      <w:r w:rsidRPr="00F368FA">
        <w:rPr>
          <w:rFonts w:cs="B Lotus"/>
          <w:sz w:val="24"/>
          <w:szCs w:val="24"/>
          <w:rtl/>
        </w:rPr>
        <w:t xml:space="preserve"> </w:t>
      </w:r>
      <w:r w:rsidRPr="00F368FA">
        <w:rPr>
          <w:rFonts w:ascii="mylotus" w:hAnsi="mylotus" w:cs="B Lotus"/>
          <w:sz w:val="24"/>
          <w:szCs w:val="24"/>
          <w:rtl/>
        </w:rPr>
        <w:t>آن</w:t>
      </w:r>
      <w:r w:rsidRPr="00F368FA">
        <w:rPr>
          <w:rFonts w:cs="B Lotus"/>
          <w:sz w:val="24"/>
          <w:szCs w:val="24"/>
          <w:rtl/>
        </w:rPr>
        <w:t xml:space="preserve"> </w:t>
      </w:r>
      <w:r w:rsidRPr="00F368FA">
        <w:rPr>
          <w:rFonts w:ascii="mylotus" w:hAnsi="mylotus" w:cs="B Lotus"/>
          <w:sz w:val="24"/>
          <w:szCs w:val="24"/>
          <w:rtl/>
        </w:rPr>
        <w:t>راوی</w:t>
      </w:r>
      <w:r w:rsidRPr="00F368FA">
        <w:rPr>
          <w:rFonts w:cs="B Lotus"/>
          <w:sz w:val="24"/>
          <w:szCs w:val="24"/>
          <w:rtl/>
        </w:rPr>
        <w:t xml:space="preserve"> (</w:t>
      </w:r>
      <w:r w:rsidRPr="00F368FA">
        <w:rPr>
          <w:rFonts w:ascii="mylotus" w:hAnsi="mylotus" w:cs="B Lotus"/>
          <w:sz w:val="24"/>
          <w:szCs w:val="24"/>
          <w:rtl/>
        </w:rPr>
        <w:t>غیر</w:t>
      </w:r>
      <w:r w:rsidRPr="00F368FA">
        <w:rPr>
          <w:rFonts w:cs="B Lotus"/>
          <w:sz w:val="24"/>
          <w:szCs w:val="24"/>
          <w:rtl/>
        </w:rPr>
        <w:t xml:space="preserve"> </w:t>
      </w:r>
      <w:r w:rsidRPr="00F368FA">
        <w:rPr>
          <w:rFonts w:ascii="mylotus" w:hAnsi="mylotus" w:cs="B Lotus"/>
          <w:sz w:val="24"/>
          <w:szCs w:val="24"/>
          <w:rtl/>
        </w:rPr>
        <w:t>صحابی</w:t>
      </w:r>
      <w:r w:rsidRPr="00F368FA">
        <w:rPr>
          <w:rFonts w:cs="B Lotus"/>
          <w:sz w:val="24"/>
          <w:szCs w:val="24"/>
          <w:rtl/>
        </w:rPr>
        <w:t xml:space="preserve">) </w:t>
      </w:r>
      <w:r w:rsidRPr="00F368FA">
        <w:rPr>
          <w:rFonts w:ascii="mylotus" w:hAnsi="mylotus" w:cs="B Lotus"/>
          <w:sz w:val="24"/>
          <w:szCs w:val="24"/>
          <w:rtl/>
        </w:rPr>
        <w:t>فردی</w:t>
      </w:r>
      <w:r w:rsidRPr="00F368FA">
        <w:rPr>
          <w:rFonts w:cs="B Lotus"/>
          <w:sz w:val="24"/>
          <w:szCs w:val="24"/>
          <w:rtl/>
        </w:rPr>
        <w:t xml:space="preserve"> </w:t>
      </w:r>
      <w:r w:rsidRPr="00F368FA">
        <w:rPr>
          <w:rFonts w:ascii="mylotus" w:hAnsi="mylotus" w:cs="B Lotus"/>
          <w:sz w:val="24"/>
          <w:szCs w:val="24"/>
          <w:rtl/>
        </w:rPr>
        <w:t>ضعیف</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معیوب</w:t>
      </w:r>
      <w:r w:rsidRPr="00F368FA">
        <w:rPr>
          <w:rFonts w:cs="B Lotus"/>
          <w:sz w:val="24"/>
          <w:szCs w:val="24"/>
          <w:rtl/>
        </w:rPr>
        <w:t xml:space="preserve"> </w:t>
      </w:r>
      <w:r w:rsidRPr="00F368FA">
        <w:rPr>
          <w:rFonts w:ascii="mylotus" w:hAnsi="mylotus" w:cs="B Lotus"/>
          <w:sz w:val="24"/>
          <w:szCs w:val="24"/>
          <w:rtl/>
        </w:rPr>
        <w:t>باشد؛</w:t>
      </w:r>
      <w:r w:rsidRPr="00F368FA">
        <w:rPr>
          <w:rFonts w:cs="B Lotus"/>
          <w:sz w:val="24"/>
          <w:szCs w:val="24"/>
          <w:rtl/>
        </w:rPr>
        <w:t xml:space="preserve"> </w:t>
      </w:r>
      <w:r w:rsidRPr="00F368FA">
        <w:rPr>
          <w:rFonts w:ascii="mylotus" w:hAnsi="mylotus" w:cs="B Lotus"/>
          <w:sz w:val="24"/>
          <w:szCs w:val="24"/>
          <w:rtl/>
        </w:rPr>
        <w:t>ولی</w:t>
      </w:r>
      <w:r w:rsidRPr="00F368FA">
        <w:rPr>
          <w:rFonts w:cs="B Lotus"/>
          <w:sz w:val="24"/>
          <w:szCs w:val="24"/>
          <w:rtl/>
        </w:rPr>
        <w:t xml:space="preserve"> </w:t>
      </w:r>
      <w:r w:rsidRPr="00F368FA">
        <w:rPr>
          <w:rFonts w:ascii="mylotus" w:hAnsi="mylotus" w:cs="B Lotus"/>
          <w:sz w:val="24"/>
          <w:szCs w:val="24"/>
          <w:rtl/>
        </w:rPr>
        <w:t>علما</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محدثین</w:t>
      </w:r>
      <w:r w:rsidRPr="00F368FA">
        <w:rPr>
          <w:rFonts w:cs="B Lotus"/>
          <w:sz w:val="24"/>
          <w:szCs w:val="24"/>
          <w:rtl/>
        </w:rPr>
        <w:t xml:space="preserve"> </w:t>
      </w:r>
      <w:r w:rsidRPr="00F368FA">
        <w:rPr>
          <w:rFonts w:ascii="mylotus" w:hAnsi="mylotus" w:cs="B Lotus"/>
          <w:sz w:val="24"/>
          <w:szCs w:val="24"/>
          <w:rtl/>
        </w:rPr>
        <w:t>در</w:t>
      </w:r>
      <w:r w:rsidRPr="00F368FA">
        <w:rPr>
          <w:rFonts w:cs="B Lotus"/>
          <w:sz w:val="24"/>
          <w:szCs w:val="24"/>
          <w:rtl/>
        </w:rPr>
        <w:t xml:space="preserve"> </w:t>
      </w:r>
      <w:r w:rsidRPr="00F368FA">
        <w:rPr>
          <w:rFonts w:ascii="mylotus" w:hAnsi="mylotus" w:cs="B Lotus"/>
          <w:sz w:val="24"/>
          <w:szCs w:val="24"/>
          <w:rtl/>
        </w:rPr>
        <w:t>حکم</w:t>
      </w:r>
      <w:r w:rsidRPr="00F368FA">
        <w:rPr>
          <w:rFonts w:cs="B Lotus"/>
          <w:sz w:val="24"/>
          <w:szCs w:val="24"/>
          <w:rtl/>
        </w:rPr>
        <w:t xml:space="preserve"> </w:t>
      </w:r>
      <w:r w:rsidRPr="00F368FA">
        <w:rPr>
          <w:rFonts w:ascii="mylotus" w:hAnsi="mylotus" w:cs="B Lotus"/>
          <w:sz w:val="24"/>
          <w:szCs w:val="24"/>
          <w:rtl/>
        </w:rPr>
        <w:t>مرسل</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استناد</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احتجاج</w:t>
      </w:r>
      <w:r w:rsidRPr="00F368FA">
        <w:rPr>
          <w:rFonts w:cs="B Lotus"/>
          <w:sz w:val="24"/>
          <w:szCs w:val="24"/>
          <w:rtl/>
        </w:rPr>
        <w:t xml:space="preserve"> جستن بدان، با یکدیگر اختلاف نظر دارند. چرا که این نوع از انقطاع راوی در حدیث مرسل با هر نوع انقطاع دیگر در سند حدیث تفاوت دارد، چون راوی که در حدیث مرسل غالبا ساقط می</w:t>
      </w:r>
      <w:r w:rsidRPr="00F368FA">
        <w:rPr>
          <w:rFonts w:ascii="Times New Roman" w:hAnsi="Times New Roman" w:cs="B Lotus"/>
          <w:sz w:val="24"/>
          <w:szCs w:val="24"/>
          <w:rtl/>
        </w:rPr>
        <w:t>‌</w:t>
      </w:r>
      <w:r w:rsidRPr="00F368FA">
        <w:rPr>
          <w:rFonts w:ascii="mylotus" w:hAnsi="mylotus" w:cs="B Lotus"/>
          <w:sz w:val="24"/>
          <w:szCs w:val="24"/>
          <w:rtl/>
        </w:rPr>
        <w:t>شود،</w:t>
      </w:r>
      <w:r w:rsidRPr="00F368FA">
        <w:rPr>
          <w:rFonts w:cs="B Lotus"/>
          <w:sz w:val="24"/>
          <w:szCs w:val="24"/>
          <w:rtl/>
        </w:rPr>
        <w:t xml:space="preserve"> </w:t>
      </w:r>
      <w:r w:rsidRPr="00F368FA">
        <w:rPr>
          <w:rFonts w:ascii="mylotus" w:hAnsi="mylotus" w:cs="B Lotus"/>
          <w:sz w:val="24"/>
          <w:szCs w:val="24"/>
          <w:rtl/>
        </w:rPr>
        <w:t>صحابی</w:t>
      </w:r>
      <w:r w:rsidRPr="00F368FA">
        <w:rPr>
          <w:rFonts w:cs="B Lotus"/>
          <w:sz w:val="24"/>
          <w:szCs w:val="24"/>
          <w:rtl/>
        </w:rPr>
        <w:t xml:space="preserve"> </w:t>
      </w:r>
      <w:r w:rsidRPr="00F368FA">
        <w:rPr>
          <w:rFonts w:ascii="mylotus" w:hAnsi="mylotus" w:cs="B Lotus"/>
          <w:sz w:val="24"/>
          <w:szCs w:val="24"/>
          <w:rtl/>
        </w:rPr>
        <w:t>است،</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چنانکه</w:t>
      </w:r>
      <w:r w:rsidRPr="00F368FA">
        <w:rPr>
          <w:rFonts w:cs="B Lotus"/>
          <w:sz w:val="24"/>
          <w:szCs w:val="24"/>
          <w:rtl/>
        </w:rPr>
        <w:t xml:space="preserve"> همه می</w:t>
      </w:r>
      <w:r w:rsidRPr="00F368FA">
        <w:rPr>
          <w:rFonts w:ascii="Times New Roman" w:hAnsi="Times New Roman" w:cs="B Lotus"/>
          <w:sz w:val="24"/>
          <w:szCs w:val="24"/>
          <w:rtl/>
        </w:rPr>
        <w:t>‌</w:t>
      </w:r>
      <w:r w:rsidRPr="00F368FA">
        <w:rPr>
          <w:rFonts w:ascii="mylotus" w:hAnsi="mylotus" w:cs="B Lotus"/>
          <w:sz w:val="24"/>
          <w:szCs w:val="24"/>
          <w:rtl/>
        </w:rPr>
        <w:t>دانند،</w:t>
      </w:r>
      <w:r w:rsidRPr="00F368FA">
        <w:rPr>
          <w:rFonts w:cs="B Lotus"/>
          <w:sz w:val="24"/>
          <w:szCs w:val="24"/>
          <w:rtl/>
        </w:rPr>
        <w:t xml:space="preserve"> </w:t>
      </w:r>
      <w:r w:rsidRPr="00F368FA">
        <w:rPr>
          <w:rFonts w:ascii="mylotus" w:hAnsi="mylotus" w:cs="B Lotus"/>
          <w:sz w:val="24"/>
          <w:szCs w:val="24"/>
          <w:rtl/>
        </w:rPr>
        <w:t>تمامی</w:t>
      </w:r>
      <w:r w:rsidRPr="00F368FA">
        <w:rPr>
          <w:rFonts w:cs="B Lotus"/>
          <w:sz w:val="24"/>
          <w:szCs w:val="24"/>
          <w:rtl/>
        </w:rPr>
        <w:t xml:space="preserve"> </w:t>
      </w:r>
      <w:r w:rsidRPr="00F368FA">
        <w:rPr>
          <w:rFonts w:ascii="mylotus" w:hAnsi="mylotus" w:cs="B Lotus"/>
          <w:sz w:val="24"/>
          <w:szCs w:val="24"/>
          <w:rtl/>
        </w:rPr>
        <w:t>صحابه</w:t>
      </w:r>
      <w:r w:rsidRPr="00F368FA">
        <w:rPr>
          <w:rFonts w:cs="B Lotus"/>
          <w:sz w:val="24"/>
          <w:szCs w:val="24"/>
          <w:rtl/>
        </w:rPr>
        <w:t xml:space="preserve"> </w:t>
      </w:r>
      <w:r w:rsidRPr="00F368FA">
        <w:rPr>
          <w:rFonts w:ascii="mylotus" w:hAnsi="mylotus" w:cs="B Lotus"/>
          <w:sz w:val="24"/>
          <w:szCs w:val="24"/>
          <w:rtl/>
        </w:rPr>
        <w:t>عادل</w:t>
      </w:r>
      <w:r w:rsidRPr="00F368FA">
        <w:rPr>
          <w:rFonts w:cs="B Lotus"/>
          <w:sz w:val="24"/>
          <w:szCs w:val="24"/>
          <w:rtl/>
        </w:rPr>
        <w:t xml:space="preserve"> </w:t>
      </w:r>
      <w:r w:rsidRPr="00F368FA">
        <w:rPr>
          <w:rFonts w:ascii="mylotus" w:hAnsi="mylotus" w:cs="B Lotus"/>
          <w:sz w:val="24"/>
          <w:szCs w:val="24"/>
          <w:rtl/>
        </w:rPr>
        <w:t>هستند</w:t>
      </w:r>
      <w:r w:rsidRPr="00F368FA">
        <w:rPr>
          <w:rFonts w:cs="B Lotus"/>
          <w:sz w:val="24"/>
          <w:szCs w:val="24"/>
          <w:rtl/>
        </w:rPr>
        <w:t xml:space="preserve"> </w:t>
      </w:r>
      <w:r w:rsidRPr="00F368FA">
        <w:rPr>
          <w:rFonts w:ascii="mylotus" w:hAnsi="mylotus" w:cs="B Lotus"/>
          <w:sz w:val="24"/>
          <w:szCs w:val="24"/>
          <w:rtl/>
        </w:rPr>
        <w:t>که</w:t>
      </w:r>
      <w:r w:rsidRPr="00F368FA">
        <w:rPr>
          <w:rFonts w:cs="B Lotus"/>
          <w:sz w:val="24"/>
          <w:szCs w:val="24"/>
          <w:rtl/>
        </w:rPr>
        <w:t xml:space="preserve"> </w:t>
      </w:r>
      <w:r w:rsidRPr="00F368FA">
        <w:rPr>
          <w:rFonts w:ascii="mylotus" w:hAnsi="mylotus" w:cs="B Lotus"/>
          <w:sz w:val="24"/>
          <w:szCs w:val="24"/>
          <w:rtl/>
        </w:rPr>
        <w:t>جهالت</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نادانی</w:t>
      </w:r>
      <w:r w:rsidRPr="00F368FA">
        <w:rPr>
          <w:rFonts w:cs="B Lotus"/>
          <w:sz w:val="24"/>
          <w:szCs w:val="24"/>
          <w:rtl/>
        </w:rPr>
        <w:t xml:space="preserve"> </w:t>
      </w:r>
      <w:r w:rsidRPr="00F368FA">
        <w:rPr>
          <w:rFonts w:ascii="mylotus" w:hAnsi="mylotus" w:cs="B Lotus"/>
          <w:sz w:val="24"/>
          <w:szCs w:val="24"/>
          <w:rtl/>
        </w:rPr>
        <w:t>ن</w:t>
      </w:r>
      <w:r w:rsidRPr="00F368FA">
        <w:rPr>
          <w:rFonts w:cs="B Lotus"/>
          <w:sz w:val="24"/>
          <w:szCs w:val="24"/>
          <w:rtl/>
        </w:rPr>
        <w:t>سبت به اسم آن</w:t>
      </w:r>
      <w:r w:rsidRPr="00F368FA">
        <w:rPr>
          <w:rFonts w:ascii="Times New Roman" w:hAnsi="Times New Roman" w:cs="B Lotus"/>
          <w:sz w:val="24"/>
          <w:szCs w:val="24"/>
          <w:rtl/>
        </w:rPr>
        <w:t>‌</w:t>
      </w:r>
      <w:r w:rsidRPr="00F368FA">
        <w:rPr>
          <w:rFonts w:ascii="mylotus" w:hAnsi="mylotus" w:cs="B Lotus"/>
          <w:sz w:val="24"/>
          <w:szCs w:val="24"/>
          <w:rtl/>
        </w:rPr>
        <w:t>ها</w:t>
      </w:r>
      <w:r w:rsidRPr="00F368FA">
        <w:rPr>
          <w:rFonts w:cs="B Lotus"/>
          <w:sz w:val="24"/>
          <w:szCs w:val="24"/>
          <w:rtl/>
        </w:rPr>
        <w:t xml:space="preserve"> </w:t>
      </w:r>
      <w:r w:rsidRPr="00F368FA">
        <w:rPr>
          <w:rFonts w:ascii="mylotus" w:hAnsi="mylotus" w:cs="B Lotus"/>
          <w:sz w:val="24"/>
          <w:szCs w:val="24"/>
          <w:rtl/>
        </w:rPr>
        <w:t>زیانی</w:t>
      </w:r>
      <w:r w:rsidRPr="00F368FA">
        <w:rPr>
          <w:rFonts w:cs="B Lotus"/>
          <w:sz w:val="24"/>
          <w:szCs w:val="24"/>
          <w:rtl/>
        </w:rPr>
        <w:t xml:space="preserve"> </w:t>
      </w:r>
      <w:r w:rsidRPr="00F368FA">
        <w:rPr>
          <w:rFonts w:ascii="mylotus" w:hAnsi="mylotus" w:cs="B Lotus"/>
          <w:sz w:val="24"/>
          <w:szCs w:val="24"/>
          <w:rtl/>
        </w:rPr>
        <w:t>به</w:t>
      </w:r>
      <w:r w:rsidRPr="00F368FA">
        <w:rPr>
          <w:rFonts w:cs="B Lotus"/>
          <w:sz w:val="24"/>
          <w:szCs w:val="24"/>
          <w:rtl/>
        </w:rPr>
        <w:t xml:space="preserve"> </w:t>
      </w:r>
      <w:r w:rsidRPr="00F368FA">
        <w:rPr>
          <w:rFonts w:ascii="mylotus" w:hAnsi="mylotus" w:cs="B Lotus"/>
          <w:sz w:val="24"/>
          <w:szCs w:val="24"/>
          <w:rtl/>
        </w:rPr>
        <w:t>صحت</w:t>
      </w:r>
      <w:r w:rsidRPr="00F368FA">
        <w:rPr>
          <w:rFonts w:cs="B Lotus"/>
          <w:sz w:val="24"/>
          <w:szCs w:val="24"/>
          <w:rtl/>
        </w:rPr>
        <w:t xml:space="preserve"> </w:t>
      </w:r>
      <w:r w:rsidRPr="00F368FA">
        <w:rPr>
          <w:rFonts w:ascii="mylotus" w:hAnsi="mylotus" w:cs="B Lotus"/>
          <w:sz w:val="24"/>
          <w:szCs w:val="24"/>
          <w:rtl/>
        </w:rPr>
        <w:t>حدیث</w:t>
      </w:r>
      <w:r w:rsidRPr="00F368FA">
        <w:rPr>
          <w:rFonts w:cs="B Lotus"/>
          <w:sz w:val="24"/>
          <w:szCs w:val="24"/>
          <w:rtl/>
        </w:rPr>
        <w:t xml:space="preserve"> </w:t>
      </w:r>
      <w:r w:rsidRPr="00F368FA">
        <w:rPr>
          <w:rFonts w:ascii="mylotus" w:hAnsi="mylotus" w:cs="B Lotus"/>
          <w:sz w:val="24"/>
          <w:szCs w:val="24"/>
          <w:rtl/>
        </w:rPr>
        <w:t>وارد</w:t>
      </w:r>
      <w:r w:rsidRPr="00F368FA">
        <w:rPr>
          <w:rFonts w:cs="B Lotus"/>
          <w:sz w:val="24"/>
          <w:szCs w:val="24"/>
          <w:rtl/>
        </w:rPr>
        <w:t xml:space="preserve"> </w:t>
      </w:r>
      <w:r w:rsidRPr="00F368FA">
        <w:rPr>
          <w:rFonts w:ascii="mylotus" w:hAnsi="mylotus" w:cs="B Lotus"/>
          <w:sz w:val="24"/>
          <w:szCs w:val="24"/>
          <w:rtl/>
        </w:rPr>
        <w:t>نمی</w:t>
      </w:r>
      <w:r w:rsidRPr="00F368FA">
        <w:rPr>
          <w:rFonts w:ascii="Times New Roman" w:hAnsi="Times New Roman" w:cs="B Lotus"/>
          <w:sz w:val="24"/>
          <w:szCs w:val="24"/>
          <w:rtl/>
        </w:rPr>
        <w:t>‌</w:t>
      </w:r>
      <w:r w:rsidRPr="00F368FA">
        <w:rPr>
          <w:rFonts w:ascii="mylotus" w:hAnsi="mylotus" w:cs="B Lotus"/>
          <w:sz w:val="24"/>
          <w:szCs w:val="24"/>
          <w:rtl/>
        </w:rPr>
        <w:t>کند</w:t>
      </w:r>
      <w:r w:rsidRPr="00F368FA">
        <w:rPr>
          <w:rFonts w:cs="B Lotus"/>
          <w:sz w:val="24"/>
          <w:szCs w:val="24"/>
          <w:rtl/>
        </w:rPr>
        <w:t xml:space="preserve">. </w:t>
      </w:r>
      <w:r w:rsidRPr="00F368FA">
        <w:rPr>
          <w:rFonts w:ascii="mylotus" w:hAnsi="mylotus" w:cs="B Lotus"/>
          <w:sz w:val="24"/>
          <w:szCs w:val="24"/>
          <w:rtl/>
        </w:rPr>
        <w:t>خلاصه</w:t>
      </w:r>
      <w:r w:rsidRPr="00F368FA">
        <w:rPr>
          <w:rFonts w:ascii="Times New Roman" w:hAnsi="Times New Roman" w:cs="B Lotus"/>
          <w:sz w:val="24"/>
          <w:szCs w:val="24"/>
          <w:rtl/>
        </w:rPr>
        <w:t>‌</w:t>
      </w:r>
      <w:r w:rsidRPr="00F368FA">
        <w:rPr>
          <w:rFonts w:ascii="mylotus" w:hAnsi="mylotus" w:cs="B Lotus"/>
          <w:sz w:val="24"/>
          <w:szCs w:val="24"/>
          <w:rtl/>
        </w:rPr>
        <w:t>ی</w:t>
      </w:r>
      <w:r w:rsidRPr="00F368FA">
        <w:rPr>
          <w:rFonts w:cs="B Lotus"/>
          <w:sz w:val="24"/>
          <w:szCs w:val="24"/>
          <w:rtl/>
        </w:rPr>
        <w:t xml:space="preserve"> </w:t>
      </w:r>
      <w:r w:rsidRPr="00F368FA">
        <w:rPr>
          <w:rFonts w:ascii="mylotus" w:hAnsi="mylotus" w:cs="B Lotus"/>
          <w:sz w:val="24"/>
          <w:szCs w:val="24"/>
          <w:rtl/>
        </w:rPr>
        <w:t>اقوال</w:t>
      </w:r>
      <w:r w:rsidRPr="00F368FA">
        <w:rPr>
          <w:rFonts w:cs="B Lotus"/>
          <w:sz w:val="24"/>
          <w:szCs w:val="24"/>
          <w:rtl/>
        </w:rPr>
        <w:t xml:space="preserve"> </w:t>
      </w:r>
      <w:r w:rsidRPr="00F368FA">
        <w:rPr>
          <w:rFonts w:ascii="mylotus" w:hAnsi="mylotus" w:cs="B Lotus"/>
          <w:sz w:val="24"/>
          <w:szCs w:val="24"/>
          <w:rtl/>
        </w:rPr>
        <w:t>علما</w:t>
      </w:r>
      <w:r w:rsidRPr="00F368FA">
        <w:rPr>
          <w:rFonts w:cs="B Lotus"/>
          <w:sz w:val="24"/>
          <w:szCs w:val="24"/>
          <w:rtl/>
        </w:rPr>
        <w:t xml:space="preserve"> </w:t>
      </w:r>
      <w:r w:rsidRPr="00F368FA">
        <w:rPr>
          <w:rFonts w:ascii="mylotus" w:hAnsi="mylotus" w:cs="B Lotus"/>
          <w:sz w:val="24"/>
          <w:szCs w:val="24"/>
          <w:rtl/>
        </w:rPr>
        <w:t>درباره</w:t>
      </w:r>
      <w:r w:rsidRPr="00F368FA">
        <w:rPr>
          <w:rFonts w:cs="B Lotus"/>
          <w:sz w:val="24"/>
          <w:szCs w:val="24"/>
          <w:rtl/>
        </w:rPr>
        <w:t xml:space="preserve"> </w:t>
      </w:r>
      <w:r w:rsidRPr="00F368FA">
        <w:rPr>
          <w:rFonts w:ascii="mylotus" w:hAnsi="mylotus" w:cs="B Lotus"/>
          <w:sz w:val="24"/>
          <w:szCs w:val="24"/>
          <w:rtl/>
        </w:rPr>
        <w:t>حجیت</w:t>
      </w:r>
      <w:r w:rsidRPr="00F368FA">
        <w:rPr>
          <w:rFonts w:cs="B Lotus"/>
          <w:sz w:val="24"/>
          <w:szCs w:val="24"/>
          <w:rtl/>
        </w:rPr>
        <w:t xml:space="preserve"> </w:t>
      </w:r>
      <w:r w:rsidRPr="00F368FA">
        <w:rPr>
          <w:rFonts w:ascii="mylotus" w:hAnsi="mylotus" w:cs="B Lotus"/>
          <w:sz w:val="24"/>
          <w:szCs w:val="24"/>
          <w:rtl/>
        </w:rPr>
        <w:t>حدیث</w:t>
      </w:r>
      <w:r w:rsidRPr="00F368FA">
        <w:rPr>
          <w:rFonts w:cs="B Lotus"/>
          <w:sz w:val="24"/>
          <w:szCs w:val="24"/>
          <w:rtl/>
        </w:rPr>
        <w:t xml:space="preserve"> </w:t>
      </w:r>
      <w:r w:rsidRPr="00F368FA">
        <w:rPr>
          <w:rFonts w:ascii="mylotus" w:hAnsi="mylotus" w:cs="B Lotus"/>
          <w:sz w:val="24"/>
          <w:szCs w:val="24"/>
          <w:rtl/>
        </w:rPr>
        <w:t>مرسل</w:t>
      </w:r>
      <w:r w:rsidRPr="00F368FA">
        <w:rPr>
          <w:rFonts w:cs="B Lotus"/>
          <w:sz w:val="24"/>
          <w:szCs w:val="24"/>
          <w:rtl/>
        </w:rPr>
        <w:t xml:space="preserve"> </w:t>
      </w:r>
      <w:r w:rsidRPr="00F368FA">
        <w:rPr>
          <w:rFonts w:ascii="mylotus" w:hAnsi="mylotus" w:cs="B Lotus"/>
          <w:sz w:val="24"/>
          <w:szCs w:val="24"/>
          <w:rtl/>
        </w:rPr>
        <w:t>سه</w:t>
      </w:r>
      <w:r w:rsidRPr="00F368FA">
        <w:rPr>
          <w:rFonts w:cs="B Lotus"/>
          <w:sz w:val="24"/>
          <w:szCs w:val="24"/>
          <w:rtl/>
        </w:rPr>
        <w:t xml:space="preserve"> </w:t>
      </w:r>
      <w:r w:rsidRPr="00F368FA">
        <w:rPr>
          <w:rFonts w:ascii="mylotus" w:hAnsi="mylotus" w:cs="B Lotus"/>
          <w:sz w:val="24"/>
          <w:szCs w:val="24"/>
          <w:rtl/>
        </w:rPr>
        <w:t>قول</w:t>
      </w:r>
      <w:r w:rsidRPr="00F368FA">
        <w:rPr>
          <w:rFonts w:cs="B Lotus"/>
          <w:sz w:val="24"/>
          <w:szCs w:val="24"/>
          <w:rtl/>
        </w:rPr>
        <w:t xml:space="preserve"> </w:t>
      </w:r>
      <w:r w:rsidRPr="00F368FA">
        <w:rPr>
          <w:rFonts w:ascii="mylotus" w:hAnsi="mylotus" w:cs="B Lotus"/>
          <w:sz w:val="24"/>
          <w:szCs w:val="24"/>
          <w:rtl/>
        </w:rPr>
        <w:t>است</w:t>
      </w:r>
      <w:r w:rsidRPr="00F368FA">
        <w:rPr>
          <w:rFonts w:cs="B Lotus"/>
          <w:sz w:val="24"/>
          <w:szCs w:val="24"/>
          <w:rtl/>
        </w:rPr>
        <w:t xml:space="preserve"> </w:t>
      </w:r>
      <w:r w:rsidRPr="00F368FA">
        <w:rPr>
          <w:rFonts w:ascii="mylotus" w:hAnsi="mylotus" w:cs="B Lotus"/>
          <w:sz w:val="24"/>
          <w:szCs w:val="24"/>
          <w:rtl/>
        </w:rPr>
        <w:t>که</w:t>
      </w:r>
      <w:r w:rsidRPr="00F368FA">
        <w:rPr>
          <w:rFonts w:cs="B Lotus"/>
          <w:sz w:val="24"/>
          <w:szCs w:val="24"/>
          <w:rtl/>
        </w:rPr>
        <w:t xml:space="preserve"> </w:t>
      </w:r>
      <w:r w:rsidRPr="00F368FA">
        <w:rPr>
          <w:rFonts w:ascii="mylotus" w:hAnsi="mylotus" w:cs="B Lotus"/>
          <w:sz w:val="24"/>
          <w:szCs w:val="24"/>
          <w:rtl/>
        </w:rPr>
        <w:t>عبارتند</w:t>
      </w:r>
      <w:r w:rsidRPr="00F368FA">
        <w:rPr>
          <w:rFonts w:cs="B Lotus"/>
          <w:sz w:val="24"/>
          <w:szCs w:val="24"/>
          <w:rtl/>
        </w:rPr>
        <w:t xml:space="preserve"> </w:t>
      </w:r>
      <w:r w:rsidRPr="00F368FA">
        <w:rPr>
          <w:rFonts w:ascii="mylotus" w:hAnsi="mylotus" w:cs="B Lotus"/>
          <w:sz w:val="24"/>
          <w:szCs w:val="24"/>
          <w:rtl/>
        </w:rPr>
        <w:t>از</w:t>
      </w:r>
      <w:r w:rsidRPr="00F368FA">
        <w:rPr>
          <w:rFonts w:cs="B Lotus"/>
          <w:sz w:val="24"/>
          <w:szCs w:val="24"/>
          <w:rtl/>
        </w:rPr>
        <w:t xml:space="preserve">: </w:t>
      </w:r>
      <w:r w:rsidRPr="00F368FA">
        <w:rPr>
          <w:rFonts w:ascii="mylotus" w:hAnsi="mylotus" w:cs="B Lotus"/>
          <w:sz w:val="24"/>
          <w:szCs w:val="24"/>
          <w:rtl/>
        </w:rPr>
        <w:t>الف</w:t>
      </w:r>
      <w:r w:rsidRPr="00F368FA">
        <w:rPr>
          <w:rFonts w:cs="B Lotus"/>
          <w:sz w:val="24"/>
          <w:szCs w:val="24"/>
          <w:rtl/>
        </w:rPr>
        <w:t xml:space="preserve">) </w:t>
      </w:r>
      <w:r w:rsidRPr="00F368FA">
        <w:rPr>
          <w:rFonts w:ascii="mylotus" w:hAnsi="mylotus" w:cs="B Lotus"/>
          <w:sz w:val="24"/>
          <w:szCs w:val="24"/>
          <w:rtl/>
        </w:rPr>
        <w:t>در</w:t>
      </w:r>
      <w:r w:rsidRPr="00F368FA">
        <w:rPr>
          <w:rFonts w:cs="B Lotus"/>
          <w:sz w:val="24"/>
          <w:szCs w:val="24"/>
          <w:rtl/>
        </w:rPr>
        <w:t xml:space="preserve"> </w:t>
      </w:r>
      <w:r w:rsidRPr="00F368FA">
        <w:rPr>
          <w:rFonts w:ascii="mylotus" w:hAnsi="mylotus" w:cs="B Lotus"/>
          <w:sz w:val="24"/>
          <w:szCs w:val="24"/>
          <w:rtl/>
        </w:rPr>
        <w:t>نزد</w:t>
      </w:r>
      <w:r w:rsidRPr="00F368FA">
        <w:rPr>
          <w:rFonts w:cs="B Lotus"/>
          <w:sz w:val="24"/>
          <w:szCs w:val="24"/>
          <w:rtl/>
        </w:rPr>
        <w:t xml:space="preserve"> </w:t>
      </w:r>
      <w:r w:rsidRPr="00F368FA">
        <w:rPr>
          <w:rFonts w:ascii="mylotus" w:hAnsi="mylotus" w:cs="B Lotus"/>
          <w:sz w:val="24"/>
          <w:szCs w:val="24"/>
          <w:rtl/>
        </w:rPr>
        <w:t>جمهور</w:t>
      </w:r>
      <w:r w:rsidRPr="00F368FA">
        <w:rPr>
          <w:rFonts w:cs="B Lotus"/>
          <w:sz w:val="24"/>
          <w:szCs w:val="24"/>
          <w:rtl/>
        </w:rPr>
        <w:t xml:space="preserve"> </w:t>
      </w:r>
      <w:r w:rsidRPr="00F368FA">
        <w:rPr>
          <w:rFonts w:ascii="mylotus" w:hAnsi="mylotus" w:cs="B Lotus"/>
          <w:sz w:val="24"/>
          <w:szCs w:val="24"/>
          <w:rtl/>
        </w:rPr>
        <w:t>محدثین</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تعداد</w:t>
      </w:r>
      <w:r w:rsidRPr="00F368FA">
        <w:rPr>
          <w:rFonts w:cs="B Lotus"/>
          <w:sz w:val="24"/>
          <w:szCs w:val="24"/>
          <w:rtl/>
        </w:rPr>
        <w:t xml:space="preserve"> </w:t>
      </w:r>
      <w:r w:rsidRPr="00F368FA">
        <w:rPr>
          <w:rFonts w:ascii="mylotus" w:hAnsi="mylotus" w:cs="B Lotus"/>
          <w:sz w:val="24"/>
          <w:szCs w:val="24"/>
          <w:rtl/>
        </w:rPr>
        <w:t>بی</w:t>
      </w:r>
      <w:r w:rsidRPr="00F368FA">
        <w:rPr>
          <w:rFonts w:cs="B Lotus"/>
          <w:sz w:val="24"/>
          <w:szCs w:val="24"/>
          <w:rtl/>
        </w:rPr>
        <w:t xml:space="preserve"> </w:t>
      </w:r>
      <w:r w:rsidRPr="00F368FA">
        <w:rPr>
          <w:rFonts w:ascii="mylotus" w:hAnsi="mylotus" w:cs="B Lotus"/>
          <w:sz w:val="24"/>
          <w:szCs w:val="24"/>
          <w:rtl/>
        </w:rPr>
        <w:t>شماری</w:t>
      </w:r>
      <w:r w:rsidRPr="00F368FA">
        <w:rPr>
          <w:rFonts w:cs="B Lotus"/>
          <w:sz w:val="24"/>
          <w:szCs w:val="24"/>
          <w:rtl/>
        </w:rPr>
        <w:t xml:space="preserve"> </w:t>
      </w:r>
      <w:r w:rsidRPr="00F368FA">
        <w:rPr>
          <w:rFonts w:ascii="mylotus" w:hAnsi="mylotus" w:cs="B Lotus"/>
          <w:sz w:val="24"/>
          <w:szCs w:val="24"/>
          <w:rtl/>
        </w:rPr>
        <w:t>از</w:t>
      </w:r>
      <w:r w:rsidRPr="00F368FA">
        <w:rPr>
          <w:rFonts w:cs="B Lotus"/>
          <w:sz w:val="24"/>
          <w:szCs w:val="24"/>
          <w:rtl/>
        </w:rPr>
        <w:t xml:space="preserve"> </w:t>
      </w:r>
      <w:r w:rsidRPr="00F368FA">
        <w:rPr>
          <w:rFonts w:ascii="mylotus" w:hAnsi="mylotus" w:cs="B Lotus"/>
          <w:sz w:val="24"/>
          <w:szCs w:val="24"/>
          <w:rtl/>
        </w:rPr>
        <w:t>صاحب</w:t>
      </w:r>
      <w:r w:rsidRPr="00F368FA">
        <w:rPr>
          <w:rFonts w:cs="B Lotus"/>
          <w:sz w:val="24"/>
          <w:szCs w:val="24"/>
          <w:rtl/>
        </w:rPr>
        <w:t xml:space="preserve"> </w:t>
      </w:r>
      <w:r w:rsidRPr="00F368FA">
        <w:rPr>
          <w:rFonts w:ascii="mylotus" w:hAnsi="mylotus" w:cs="B Lotus"/>
          <w:sz w:val="24"/>
          <w:szCs w:val="24"/>
          <w:rtl/>
        </w:rPr>
        <w:t>نظران</w:t>
      </w:r>
      <w:r w:rsidRPr="00F368FA">
        <w:rPr>
          <w:rFonts w:cs="B Lotus"/>
          <w:sz w:val="24"/>
          <w:szCs w:val="24"/>
          <w:rtl/>
        </w:rPr>
        <w:t xml:space="preserve"> </w:t>
      </w:r>
      <w:r w:rsidRPr="00F368FA">
        <w:rPr>
          <w:rFonts w:ascii="mylotus" w:hAnsi="mylotus" w:cs="B Lotus"/>
          <w:sz w:val="24"/>
          <w:szCs w:val="24"/>
          <w:rtl/>
        </w:rPr>
        <w:t>اصولی</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فقهی،</w:t>
      </w:r>
      <w:r w:rsidRPr="00F368FA">
        <w:rPr>
          <w:rFonts w:cs="B Lotus"/>
          <w:sz w:val="24"/>
          <w:szCs w:val="24"/>
          <w:rtl/>
        </w:rPr>
        <w:t xml:space="preserve"> </w:t>
      </w:r>
      <w:r w:rsidRPr="00F368FA">
        <w:rPr>
          <w:rFonts w:ascii="mylotus" w:hAnsi="mylotus" w:cs="B Lotus"/>
          <w:sz w:val="24"/>
          <w:szCs w:val="24"/>
          <w:rtl/>
        </w:rPr>
        <w:t>حدیث</w:t>
      </w:r>
      <w:r w:rsidRPr="00F368FA">
        <w:rPr>
          <w:rFonts w:cs="B Lotus"/>
          <w:sz w:val="24"/>
          <w:szCs w:val="24"/>
          <w:rtl/>
        </w:rPr>
        <w:t xml:space="preserve"> </w:t>
      </w:r>
      <w:r w:rsidRPr="00F368FA">
        <w:rPr>
          <w:rFonts w:ascii="mylotus" w:hAnsi="mylotus" w:cs="B Lotus"/>
          <w:sz w:val="24"/>
          <w:szCs w:val="24"/>
          <w:rtl/>
        </w:rPr>
        <w:t>مرسل،</w:t>
      </w:r>
      <w:r w:rsidRPr="00F368FA">
        <w:rPr>
          <w:rFonts w:cs="B Lotus"/>
          <w:sz w:val="24"/>
          <w:szCs w:val="24"/>
          <w:rtl/>
        </w:rPr>
        <w:t xml:space="preserve"> </w:t>
      </w:r>
      <w:r w:rsidRPr="00F368FA">
        <w:rPr>
          <w:rFonts w:ascii="mylotus" w:hAnsi="mylotus" w:cs="B Lotus"/>
          <w:sz w:val="24"/>
          <w:szCs w:val="24"/>
          <w:rtl/>
        </w:rPr>
        <w:t>حدیثی</w:t>
      </w:r>
      <w:r w:rsidRPr="00F368FA">
        <w:rPr>
          <w:rFonts w:cs="B Lotus"/>
          <w:sz w:val="24"/>
          <w:szCs w:val="24"/>
          <w:rtl/>
        </w:rPr>
        <w:t xml:space="preserve"> </w:t>
      </w:r>
      <w:r w:rsidRPr="00F368FA">
        <w:rPr>
          <w:rFonts w:ascii="mylotus" w:hAnsi="mylotus" w:cs="B Lotus"/>
          <w:sz w:val="24"/>
          <w:szCs w:val="24"/>
          <w:rtl/>
        </w:rPr>
        <w:t>ضعیف</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مردود</w:t>
      </w:r>
      <w:r w:rsidRPr="00F368FA">
        <w:rPr>
          <w:rFonts w:cs="B Lotus"/>
          <w:sz w:val="24"/>
          <w:szCs w:val="24"/>
          <w:rtl/>
        </w:rPr>
        <w:t xml:space="preserve"> </w:t>
      </w:r>
      <w:r w:rsidRPr="00F368FA">
        <w:rPr>
          <w:rFonts w:ascii="mylotus" w:hAnsi="mylotus" w:cs="B Lotus"/>
          <w:sz w:val="24"/>
          <w:szCs w:val="24"/>
          <w:rtl/>
        </w:rPr>
        <w:t>به</w:t>
      </w:r>
      <w:r w:rsidRPr="00F368FA">
        <w:rPr>
          <w:rFonts w:cs="B Lotus"/>
          <w:sz w:val="24"/>
          <w:szCs w:val="24"/>
          <w:rtl/>
        </w:rPr>
        <w:t xml:space="preserve"> </w:t>
      </w:r>
      <w:r w:rsidRPr="00F368FA">
        <w:rPr>
          <w:rFonts w:ascii="mylotus" w:hAnsi="mylotus" w:cs="B Lotus"/>
          <w:sz w:val="24"/>
          <w:szCs w:val="24"/>
          <w:rtl/>
        </w:rPr>
        <w:t>شمار</w:t>
      </w:r>
      <w:r w:rsidRPr="00F368FA">
        <w:rPr>
          <w:rFonts w:cs="B Lotus"/>
          <w:sz w:val="24"/>
          <w:szCs w:val="24"/>
          <w:rtl/>
        </w:rPr>
        <w:t xml:space="preserve"> </w:t>
      </w:r>
      <w:r w:rsidRPr="00F368FA">
        <w:rPr>
          <w:rFonts w:ascii="mylotus" w:hAnsi="mylotus" w:cs="B Lotus"/>
          <w:sz w:val="24"/>
          <w:szCs w:val="24"/>
          <w:rtl/>
        </w:rPr>
        <w:t>می</w:t>
      </w:r>
      <w:r w:rsidRPr="00F368FA">
        <w:rPr>
          <w:rFonts w:ascii="Times New Roman" w:hAnsi="Times New Roman" w:cs="B Lotus"/>
          <w:sz w:val="24"/>
          <w:szCs w:val="24"/>
          <w:rtl/>
        </w:rPr>
        <w:t>‌</w:t>
      </w:r>
      <w:r w:rsidRPr="00F368FA">
        <w:rPr>
          <w:rFonts w:ascii="mylotus" w:hAnsi="mylotus" w:cs="B Lotus"/>
          <w:sz w:val="24"/>
          <w:szCs w:val="24"/>
          <w:rtl/>
        </w:rPr>
        <w:t>آید</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دلیل</w:t>
      </w:r>
      <w:r w:rsidRPr="00F368FA">
        <w:rPr>
          <w:rFonts w:cs="B Lotus"/>
          <w:sz w:val="24"/>
          <w:szCs w:val="24"/>
          <w:rtl/>
        </w:rPr>
        <w:t xml:space="preserve"> </w:t>
      </w:r>
      <w:r w:rsidRPr="00F368FA">
        <w:rPr>
          <w:rFonts w:ascii="mylotus" w:hAnsi="mylotus" w:cs="B Lotus"/>
          <w:sz w:val="24"/>
          <w:szCs w:val="24"/>
          <w:rtl/>
        </w:rPr>
        <w:t>این</w:t>
      </w:r>
      <w:r w:rsidRPr="00F368FA">
        <w:rPr>
          <w:rFonts w:cs="B Lotus"/>
          <w:sz w:val="24"/>
          <w:szCs w:val="24"/>
          <w:rtl/>
        </w:rPr>
        <w:t xml:space="preserve"> </w:t>
      </w:r>
      <w:r w:rsidRPr="00F368FA">
        <w:rPr>
          <w:rFonts w:ascii="mylotus" w:hAnsi="mylotus" w:cs="B Lotus"/>
          <w:sz w:val="24"/>
          <w:szCs w:val="24"/>
          <w:rtl/>
        </w:rPr>
        <w:t>گروه</w:t>
      </w:r>
      <w:r w:rsidRPr="00F368FA">
        <w:rPr>
          <w:rFonts w:cs="B Lotus"/>
          <w:sz w:val="24"/>
          <w:szCs w:val="24"/>
          <w:rtl/>
        </w:rPr>
        <w:t xml:space="preserve"> </w:t>
      </w:r>
      <w:r w:rsidRPr="00F368FA">
        <w:rPr>
          <w:rFonts w:ascii="mylotus" w:hAnsi="mylotus" w:cs="B Lotus"/>
          <w:sz w:val="24"/>
          <w:szCs w:val="24"/>
          <w:rtl/>
        </w:rPr>
        <w:t>از</w:t>
      </w:r>
      <w:r w:rsidRPr="00F368FA">
        <w:rPr>
          <w:rFonts w:cs="B Lotus"/>
          <w:sz w:val="24"/>
          <w:szCs w:val="24"/>
          <w:rtl/>
        </w:rPr>
        <w:t xml:space="preserve"> </w:t>
      </w:r>
      <w:r w:rsidRPr="00F368FA">
        <w:rPr>
          <w:rFonts w:ascii="mylotus" w:hAnsi="mylotus" w:cs="B Lotus"/>
          <w:sz w:val="24"/>
          <w:szCs w:val="24"/>
          <w:rtl/>
        </w:rPr>
        <w:t>علما</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صاحب نظران اسلامی بی اطلاع بودن از حاات راوی محذوف می</w:t>
      </w:r>
      <w:r w:rsidRPr="00F368FA">
        <w:rPr>
          <w:rFonts w:ascii="Times New Roman" w:hAnsi="Times New Roman" w:cs="B Lotus"/>
          <w:sz w:val="24"/>
          <w:szCs w:val="24"/>
          <w:rtl/>
        </w:rPr>
        <w:t>‌</w:t>
      </w:r>
      <w:r w:rsidRPr="00F368FA">
        <w:rPr>
          <w:rFonts w:ascii="mylotus" w:hAnsi="mylotus" w:cs="B Lotus"/>
          <w:sz w:val="24"/>
          <w:szCs w:val="24"/>
          <w:rtl/>
        </w:rPr>
        <w:t>باشد</w:t>
      </w:r>
      <w:r w:rsidRPr="00F368FA">
        <w:rPr>
          <w:rFonts w:cs="B Lotus"/>
          <w:sz w:val="24"/>
          <w:szCs w:val="24"/>
          <w:rtl/>
        </w:rPr>
        <w:t xml:space="preserve"> </w:t>
      </w:r>
      <w:r w:rsidRPr="00F368FA">
        <w:rPr>
          <w:rFonts w:ascii="mylotus" w:hAnsi="mylotus" w:cs="B Lotus"/>
          <w:sz w:val="24"/>
          <w:szCs w:val="24"/>
          <w:rtl/>
        </w:rPr>
        <w:t>چرا</w:t>
      </w:r>
      <w:r w:rsidRPr="00F368FA">
        <w:rPr>
          <w:rFonts w:cs="B Lotus"/>
          <w:sz w:val="24"/>
          <w:szCs w:val="24"/>
          <w:rtl/>
        </w:rPr>
        <w:t xml:space="preserve"> </w:t>
      </w:r>
      <w:r w:rsidRPr="00F368FA">
        <w:rPr>
          <w:rFonts w:ascii="mylotus" w:hAnsi="mylotus" w:cs="B Lotus"/>
          <w:sz w:val="24"/>
          <w:szCs w:val="24"/>
          <w:rtl/>
        </w:rPr>
        <w:t>که</w:t>
      </w:r>
      <w:r w:rsidRPr="00F368FA">
        <w:rPr>
          <w:rFonts w:cs="B Lotus"/>
          <w:sz w:val="24"/>
          <w:szCs w:val="24"/>
          <w:rtl/>
        </w:rPr>
        <w:t xml:space="preserve"> </w:t>
      </w:r>
      <w:r w:rsidRPr="00F368FA">
        <w:rPr>
          <w:rFonts w:ascii="mylotus" w:hAnsi="mylotus" w:cs="B Lotus"/>
          <w:sz w:val="24"/>
          <w:szCs w:val="24"/>
          <w:rtl/>
        </w:rPr>
        <w:t>در</w:t>
      </w:r>
      <w:r w:rsidRPr="00F368FA">
        <w:rPr>
          <w:rFonts w:cs="B Lotus"/>
          <w:sz w:val="24"/>
          <w:szCs w:val="24"/>
          <w:rtl/>
        </w:rPr>
        <w:t xml:space="preserve"> </w:t>
      </w:r>
      <w:r w:rsidRPr="00F368FA">
        <w:rPr>
          <w:rFonts w:ascii="mylotus" w:hAnsi="mylotus" w:cs="B Lotus"/>
          <w:sz w:val="24"/>
          <w:szCs w:val="24"/>
          <w:rtl/>
        </w:rPr>
        <w:t>این</w:t>
      </w:r>
      <w:r w:rsidRPr="00F368FA">
        <w:rPr>
          <w:rFonts w:cs="B Lotus"/>
          <w:sz w:val="24"/>
          <w:szCs w:val="24"/>
          <w:rtl/>
        </w:rPr>
        <w:t xml:space="preserve"> </w:t>
      </w:r>
      <w:r w:rsidRPr="00F368FA">
        <w:rPr>
          <w:rFonts w:ascii="mylotus" w:hAnsi="mylotus" w:cs="B Lotus"/>
          <w:sz w:val="24"/>
          <w:szCs w:val="24"/>
          <w:rtl/>
        </w:rPr>
        <w:t>صورت</w:t>
      </w:r>
      <w:r w:rsidRPr="00F368FA">
        <w:rPr>
          <w:rFonts w:cs="B Lotus"/>
          <w:sz w:val="24"/>
          <w:szCs w:val="24"/>
          <w:rtl/>
        </w:rPr>
        <w:t xml:space="preserve"> </w:t>
      </w:r>
      <w:r w:rsidRPr="00F368FA">
        <w:rPr>
          <w:rFonts w:ascii="mylotus" w:hAnsi="mylotus" w:cs="B Lotus"/>
          <w:sz w:val="24"/>
          <w:szCs w:val="24"/>
          <w:rtl/>
        </w:rPr>
        <w:t>این</w:t>
      </w:r>
      <w:r w:rsidRPr="00F368FA">
        <w:rPr>
          <w:rFonts w:cs="B Lotus"/>
          <w:sz w:val="24"/>
          <w:szCs w:val="24"/>
          <w:rtl/>
        </w:rPr>
        <w:t xml:space="preserve"> </w:t>
      </w:r>
      <w:r w:rsidRPr="00F368FA">
        <w:rPr>
          <w:rFonts w:ascii="mylotus" w:hAnsi="mylotus" w:cs="B Lotus"/>
          <w:sz w:val="24"/>
          <w:szCs w:val="24"/>
          <w:rtl/>
        </w:rPr>
        <w:t>احتمال</w:t>
      </w:r>
      <w:r w:rsidRPr="00F368FA">
        <w:rPr>
          <w:rFonts w:cs="B Lotus"/>
          <w:sz w:val="24"/>
          <w:szCs w:val="24"/>
          <w:rtl/>
        </w:rPr>
        <w:t xml:space="preserve"> </w:t>
      </w:r>
      <w:r w:rsidRPr="00F368FA">
        <w:rPr>
          <w:rFonts w:ascii="mylotus" w:hAnsi="mylotus" w:cs="B Lotus"/>
          <w:sz w:val="24"/>
          <w:szCs w:val="24"/>
          <w:rtl/>
        </w:rPr>
        <w:t>وجود</w:t>
      </w:r>
      <w:r w:rsidRPr="00F368FA">
        <w:rPr>
          <w:rFonts w:cs="B Lotus"/>
          <w:sz w:val="24"/>
          <w:szCs w:val="24"/>
          <w:rtl/>
        </w:rPr>
        <w:t xml:space="preserve"> </w:t>
      </w:r>
      <w:r w:rsidRPr="00F368FA">
        <w:rPr>
          <w:rFonts w:ascii="mylotus" w:hAnsi="mylotus" w:cs="B Lotus"/>
          <w:sz w:val="24"/>
          <w:szCs w:val="24"/>
          <w:rtl/>
        </w:rPr>
        <w:t>دارد</w:t>
      </w:r>
      <w:r w:rsidRPr="00F368FA">
        <w:rPr>
          <w:rFonts w:cs="B Lotus"/>
          <w:sz w:val="24"/>
          <w:szCs w:val="24"/>
          <w:rtl/>
        </w:rPr>
        <w:t xml:space="preserve"> </w:t>
      </w:r>
      <w:r w:rsidRPr="00F368FA">
        <w:rPr>
          <w:rFonts w:ascii="mylotus" w:hAnsi="mylotus" w:cs="B Lotus"/>
          <w:sz w:val="24"/>
          <w:szCs w:val="24"/>
          <w:rtl/>
        </w:rPr>
        <w:t>که</w:t>
      </w:r>
      <w:r w:rsidRPr="00F368FA">
        <w:rPr>
          <w:rFonts w:cs="B Lotus"/>
          <w:sz w:val="24"/>
          <w:szCs w:val="24"/>
          <w:rtl/>
        </w:rPr>
        <w:t xml:space="preserve"> </w:t>
      </w:r>
      <w:r w:rsidRPr="00F368FA">
        <w:rPr>
          <w:rFonts w:ascii="mylotus" w:hAnsi="mylotus" w:cs="B Lotus"/>
          <w:sz w:val="24"/>
          <w:szCs w:val="24"/>
          <w:rtl/>
        </w:rPr>
        <w:t>راوی</w:t>
      </w:r>
      <w:r w:rsidRPr="00F368FA">
        <w:rPr>
          <w:rFonts w:cs="B Lotus"/>
          <w:sz w:val="24"/>
          <w:szCs w:val="24"/>
          <w:rtl/>
        </w:rPr>
        <w:t xml:space="preserve"> </w:t>
      </w:r>
      <w:r w:rsidRPr="00F368FA">
        <w:rPr>
          <w:rFonts w:ascii="mylotus" w:hAnsi="mylotus" w:cs="B Lotus"/>
          <w:sz w:val="24"/>
          <w:szCs w:val="24"/>
          <w:rtl/>
        </w:rPr>
        <w:t>محذوف</w:t>
      </w:r>
      <w:r w:rsidRPr="00F368FA">
        <w:rPr>
          <w:rFonts w:cs="B Lotus"/>
          <w:sz w:val="24"/>
          <w:szCs w:val="24"/>
          <w:rtl/>
        </w:rPr>
        <w:t xml:space="preserve"> </w:t>
      </w:r>
      <w:r w:rsidRPr="00F368FA">
        <w:rPr>
          <w:rFonts w:ascii="mylotus" w:hAnsi="mylotus" w:cs="B Lotus"/>
          <w:sz w:val="24"/>
          <w:szCs w:val="24"/>
          <w:rtl/>
        </w:rPr>
        <w:t>غیر</w:t>
      </w:r>
      <w:r w:rsidRPr="00F368FA">
        <w:rPr>
          <w:rFonts w:cs="B Lotus"/>
          <w:sz w:val="24"/>
          <w:szCs w:val="24"/>
          <w:rtl/>
        </w:rPr>
        <w:t xml:space="preserve"> </w:t>
      </w:r>
      <w:r w:rsidRPr="00F368FA">
        <w:rPr>
          <w:rFonts w:ascii="mylotus" w:hAnsi="mylotus" w:cs="B Lotus"/>
          <w:sz w:val="24"/>
          <w:szCs w:val="24"/>
          <w:rtl/>
        </w:rPr>
        <w:t>صحابی</w:t>
      </w:r>
      <w:r w:rsidRPr="00F368FA">
        <w:rPr>
          <w:rFonts w:cs="B Lotus"/>
          <w:sz w:val="24"/>
          <w:szCs w:val="24"/>
          <w:rtl/>
        </w:rPr>
        <w:t xml:space="preserve"> </w:t>
      </w:r>
      <w:r w:rsidRPr="00F368FA">
        <w:rPr>
          <w:rFonts w:ascii="mylotus" w:hAnsi="mylotus" w:cs="B Lotus"/>
          <w:sz w:val="24"/>
          <w:szCs w:val="24"/>
          <w:rtl/>
        </w:rPr>
        <w:t>باشد</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در</w:t>
      </w:r>
      <w:r w:rsidRPr="00F368FA">
        <w:rPr>
          <w:rFonts w:cs="B Lotus"/>
          <w:sz w:val="24"/>
          <w:szCs w:val="24"/>
          <w:rtl/>
        </w:rPr>
        <w:t xml:space="preserve"> </w:t>
      </w:r>
      <w:r w:rsidRPr="00F368FA">
        <w:rPr>
          <w:rFonts w:ascii="mylotus" w:hAnsi="mylotus" w:cs="B Lotus"/>
          <w:sz w:val="24"/>
          <w:szCs w:val="24"/>
          <w:rtl/>
        </w:rPr>
        <w:t>این</w:t>
      </w:r>
      <w:r w:rsidRPr="00F368FA">
        <w:rPr>
          <w:rFonts w:cs="B Lotus"/>
          <w:sz w:val="24"/>
          <w:szCs w:val="24"/>
          <w:rtl/>
        </w:rPr>
        <w:t xml:space="preserve"> </w:t>
      </w:r>
      <w:r w:rsidRPr="00F368FA">
        <w:rPr>
          <w:rFonts w:ascii="mylotus" w:hAnsi="mylotus" w:cs="B Lotus"/>
          <w:sz w:val="24"/>
          <w:szCs w:val="24"/>
          <w:rtl/>
        </w:rPr>
        <w:t>صورت</w:t>
      </w:r>
      <w:r w:rsidRPr="00F368FA">
        <w:rPr>
          <w:rFonts w:cs="B Lotus"/>
          <w:sz w:val="24"/>
          <w:szCs w:val="24"/>
          <w:rtl/>
        </w:rPr>
        <w:t xml:space="preserve"> </w:t>
      </w:r>
      <w:r w:rsidRPr="00F368FA">
        <w:rPr>
          <w:rFonts w:ascii="mylotus" w:hAnsi="mylotus" w:cs="B Lotus"/>
          <w:sz w:val="24"/>
          <w:szCs w:val="24"/>
          <w:rtl/>
        </w:rPr>
        <w:t>این</w:t>
      </w:r>
      <w:r w:rsidRPr="00F368FA">
        <w:rPr>
          <w:rFonts w:cs="B Lotus"/>
          <w:sz w:val="24"/>
          <w:szCs w:val="24"/>
          <w:rtl/>
        </w:rPr>
        <w:t xml:space="preserve"> </w:t>
      </w:r>
      <w:r w:rsidRPr="00F368FA">
        <w:rPr>
          <w:rFonts w:ascii="mylotus" w:hAnsi="mylotus" w:cs="B Lotus"/>
          <w:sz w:val="24"/>
          <w:szCs w:val="24"/>
          <w:rtl/>
        </w:rPr>
        <w:t>احتمال</w:t>
      </w:r>
      <w:r w:rsidRPr="00F368FA">
        <w:rPr>
          <w:rFonts w:cs="B Lotus"/>
          <w:sz w:val="24"/>
          <w:szCs w:val="24"/>
          <w:rtl/>
        </w:rPr>
        <w:t xml:space="preserve"> </w:t>
      </w:r>
      <w:r w:rsidRPr="00F368FA">
        <w:rPr>
          <w:rFonts w:ascii="mylotus" w:hAnsi="mylotus" w:cs="B Lotus"/>
          <w:sz w:val="24"/>
          <w:szCs w:val="24"/>
          <w:rtl/>
        </w:rPr>
        <w:t>می</w:t>
      </w:r>
      <w:r w:rsidRPr="00F368FA">
        <w:rPr>
          <w:rFonts w:ascii="Times New Roman" w:hAnsi="Times New Roman" w:cs="B Lotus"/>
          <w:sz w:val="24"/>
          <w:szCs w:val="24"/>
          <w:rtl/>
        </w:rPr>
        <w:t>‌</w:t>
      </w:r>
      <w:r w:rsidRPr="00F368FA">
        <w:rPr>
          <w:rFonts w:ascii="mylotus" w:hAnsi="mylotus" w:cs="B Lotus"/>
          <w:sz w:val="24"/>
          <w:szCs w:val="24"/>
          <w:rtl/>
        </w:rPr>
        <w:t>رود</w:t>
      </w:r>
      <w:r w:rsidRPr="00F368FA">
        <w:rPr>
          <w:rFonts w:cs="B Lotus"/>
          <w:sz w:val="24"/>
          <w:szCs w:val="24"/>
          <w:rtl/>
        </w:rPr>
        <w:t xml:space="preserve"> </w:t>
      </w:r>
      <w:r w:rsidRPr="00F368FA">
        <w:rPr>
          <w:rFonts w:ascii="mylotus" w:hAnsi="mylotus" w:cs="B Lotus"/>
          <w:sz w:val="24"/>
          <w:szCs w:val="24"/>
          <w:rtl/>
        </w:rPr>
        <w:t>که</w:t>
      </w:r>
      <w:r w:rsidRPr="00F368FA">
        <w:rPr>
          <w:rFonts w:cs="B Lotus"/>
          <w:sz w:val="24"/>
          <w:szCs w:val="24"/>
          <w:rtl/>
        </w:rPr>
        <w:t xml:space="preserve"> </w:t>
      </w:r>
      <w:r w:rsidRPr="00F368FA">
        <w:rPr>
          <w:rFonts w:ascii="mylotus" w:hAnsi="mylotus" w:cs="B Lotus"/>
          <w:sz w:val="24"/>
          <w:szCs w:val="24"/>
          <w:rtl/>
        </w:rPr>
        <w:t>آن</w:t>
      </w:r>
      <w:r w:rsidRPr="00F368FA">
        <w:rPr>
          <w:rFonts w:cs="B Lotus"/>
          <w:sz w:val="24"/>
          <w:szCs w:val="24"/>
          <w:rtl/>
        </w:rPr>
        <w:t xml:space="preserve"> </w:t>
      </w:r>
      <w:r w:rsidRPr="00F368FA">
        <w:rPr>
          <w:rFonts w:ascii="mylotus" w:hAnsi="mylotus" w:cs="B Lotus"/>
          <w:sz w:val="24"/>
          <w:szCs w:val="24"/>
          <w:rtl/>
        </w:rPr>
        <w:t>راوی</w:t>
      </w:r>
      <w:r w:rsidRPr="00F368FA">
        <w:rPr>
          <w:rFonts w:cs="B Lotus"/>
          <w:sz w:val="24"/>
          <w:szCs w:val="24"/>
          <w:rtl/>
        </w:rPr>
        <w:t xml:space="preserve"> </w:t>
      </w:r>
      <w:r w:rsidRPr="00F368FA">
        <w:rPr>
          <w:rFonts w:ascii="mylotus" w:hAnsi="mylotus" w:cs="B Lotus"/>
          <w:sz w:val="24"/>
          <w:szCs w:val="24"/>
          <w:rtl/>
        </w:rPr>
        <w:t>غیر</w:t>
      </w:r>
      <w:r w:rsidRPr="00F368FA">
        <w:rPr>
          <w:rFonts w:cs="B Lotus"/>
          <w:sz w:val="24"/>
          <w:szCs w:val="24"/>
          <w:rtl/>
        </w:rPr>
        <w:t xml:space="preserve"> </w:t>
      </w:r>
      <w:r w:rsidRPr="00F368FA">
        <w:rPr>
          <w:rFonts w:ascii="mylotus" w:hAnsi="mylotus" w:cs="B Lotus"/>
          <w:sz w:val="24"/>
          <w:szCs w:val="24"/>
          <w:rtl/>
        </w:rPr>
        <w:t>صحابی</w:t>
      </w:r>
      <w:r w:rsidRPr="00F368FA">
        <w:rPr>
          <w:rFonts w:cs="B Lotus"/>
          <w:sz w:val="24"/>
          <w:szCs w:val="24"/>
          <w:rtl/>
        </w:rPr>
        <w:t xml:space="preserve"> </w:t>
      </w:r>
      <w:r w:rsidRPr="00F368FA">
        <w:rPr>
          <w:rFonts w:ascii="mylotus" w:hAnsi="mylotus" w:cs="B Lotus"/>
          <w:sz w:val="24"/>
          <w:szCs w:val="24"/>
          <w:rtl/>
        </w:rPr>
        <w:t>فردی</w:t>
      </w:r>
      <w:r w:rsidRPr="00F368FA">
        <w:rPr>
          <w:rFonts w:cs="B Lotus"/>
          <w:sz w:val="24"/>
          <w:szCs w:val="24"/>
          <w:rtl/>
        </w:rPr>
        <w:t xml:space="preserve"> </w:t>
      </w:r>
      <w:r w:rsidRPr="00F368FA">
        <w:rPr>
          <w:rFonts w:ascii="mylotus" w:hAnsi="mylotus" w:cs="B Lotus"/>
          <w:sz w:val="24"/>
          <w:szCs w:val="24"/>
          <w:rtl/>
        </w:rPr>
        <w:t>ضعیف</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معیوب</w:t>
      </w:r>
      <w:r w:rsidRPr="00F368FA">
        <w:rPr>
          <w:rFonts w:cs="B Lotus"/>
          <w:sz w:val="24"/>
          <w:szCs w:val="24"/>
          <w:rtl/>
        </w:rPr>
        <w:t xml:space="preserve"> </w:t>
      </w:r>
      <w:r w:rsidRPr="00F368FA">
        <w:rPr>
          <w:rFonts w:ascii="mylotus" w:hAnsi="mylotus" w:cs="B Lotus"/>
          <w:sz w:val="24"/>
          <w:szCs w:val="24"/>
          <w:rtl/>
        </w:rPr>
        <w:t>باشد</w:t>
      </w:r>
      <w:r w:rsidRPr="00F368FA">
        <w:rPr>
          <w:rFonts w:cs="B Lotus"/>
          <w:sz w:val="24"/>
          <w:szCs w:val="24"/>
          <w:rtl/>
        </w:rPr>
        <w:t xml:space="preserve">. </w:t>
      </w:r>
      <w:r w:rsidRPr="00F368FA">
        <w:rPr>
          <w:rFonts w:ascii="mylotus" w:hAnsi="mylotus" w:cs="B Lotus"/>
          <w:sz w:val="24"/>
          <w:szCs w:val="24"/>
          <w:rtl/>
        </w:rPr>
        <w:t>زیرا</w:t>
      </w:r>
      <w:r w:rsidRPr="00F368FA">
        <w:rPr>
          <w:rFonts w:cs="B Lotus"/>
          <w:sz w:val="24"/>
          <w:szCs w:val="24"/>
          <w:rtl/>
        </w:rPr>
        <w:t xml:space="preserve"> </w:t>
      </w:r>
      <w:r w:rsidRPr="00F368FA">
        <w:rPr>
          <w:rFonts w:ascii="mylotus" w:hAnsi="mylotus" w:cs="B Lotus"/>
          <w:sz w:val="24"/>
          <w:szCs w:val="24"/>
          <w:rtl/>
        </w:rPr>
        <w:t>فقط</w:t>
      </w:r>
      <w:r w:rsidRPr="00F368FA">
        <w:rPr>
          <w:rFonts w:cs="B Lotus"/>
          <w:sz w:val="24"/>
          <w:szCs w:val="24"/>
          <w:rtl/>
        </w:rPr>
        <w:t xml:space="preserve"> </w:t>
      </w:r>
      <w:r w:rsidRPr="00F368FA">
        <w:rPr>
          <w:rFonts w:ascii="mylotus" w:hAnsi="mylotus" w:cs="B Lotus"/>
          <w:sz w:val="24"/>
          <w:szCs w:val="24"/>
          <w:rtl/>
        </w:rPr>
        <w:t>صحابه</w:t>
      </w:r>
      <w:r w:rsidRPr="00F368FA">
        <w:rPr>
          <w:rFonts w:cs="B Lotus"/>
          <w:sz w:val="24"/>
          <w:szCs w:val="24"/>
          <w:rtl/>
        </w:rPr>
        <w:t xml:space="preserve"> </w:t>
      </w:r>
      <w:r w:rsidRPr="00F368FA">
        <w:rPr>
          <w:rFonts w:ascii="mylotus" w:hAnsi="mylotus" w:cs="B Lotus"/>
          <w:sz w:val="24"/>
          <w:szCs w:val="24"/>
          <w:rtl/>
        </w:rPr>
        <w:t>عادل</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وارسته</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انسانهای</w:t>
      </w:r>
      <w:r w:rsidRPr="00F368FA">
        <w:rPr>
          <w:rFonts w:cs="B Lotus"/>
          <w:sz w:val="24"/>
          <w:szCs w:val="24"/>
          <w:rtl/>
        </w:rPr>
        <w:t xml:space="preserve"> </w:t>
      </w:r>
      <w:r w:rsidRPr="00F368FA">
        <w:rPr>
          <w:rFonts w:ascii="mylotus" w:hAnsi="mylotus" w:cs="B Lotus"/>
          <w:sz w:val="24"/>
          <w:szCs w:val="24"/>
          <w:rtl/>
        </w:rPr>
        <w:t>ثقه</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مورد</w:t>
      </w:r>
      <w:r w:rsidRPr="00F368FA">
        <w:rPr>
          <w:rFonts w:cs="B Lotus"/>
          <w:sz w:val="24"/>
          <w:szCs w:val="24"/>
          <w:rtl/>
        </w:rPr>
        <w:t xml:space="preserve"> اعتماد - به طور کلی - هستند.) در نزد ائمه</w:t>
      </w:r>
      <w:r w:rsidRPr="00F368FA">
        <w:rPr>
          <w:rFonts w:ascii="Times New Roman" w:hAnsi="Times New Roman" w:cs="B Lotus"/>
          <w:sz w:val="24"/>
          <w:szCs w:val="24"/>
          <w:rtl/>
        </w:rPr>
        <w:t>‌</w:t>
      </w:r>
      <w:r w:rsidRPr="00F368FA">
        <w:rPr>
          <w:rFonts w:ascii="mylotus" w:hAnsi="mylotus" w:cs="B Lotus"/>
          <w:sz w:val="24"/>
          <w:szCs w:val="24"/>
          <w:rtl/>
        </w:rPr>
        <w:t>ی</w:t>
      </w:r>
      <w:r w:rsidRPr="00F368FA">
        <w:rPr>
          <w:rFonts w:cs="B Lotus"/>
          <w:sz w:val="24"/>
          <w:szCs w:val="24"/>
          <w:rtl/>
        </w:rPr>
        <w:t xml:space="preserve"> </w:t>
      </w:r>
      <w:r w:rsidRPr="00F368FA">
        <w:rPr>
          <w:rFonts w:ascii="mylotus" w:hAnsi="mylotus" w:cs="B Lotus"/>
          <w:sz w:val="24"/>
          <w:szCs w:val="24"/>
          <w:rtl/>
        </w:rPr>
        <w:t>سه</w:t>
      </w:r>
      <w:r w:rsidRPr="00F368FA">
        <w:rPr>
          <w:rFonts w:cs="B Lotus"/>
          <w:sz w:val="24"/>
          <w:szCs w:val="24"/>
          <w:rtl/>
        </w:rPr>
        <w:t xml:space="preserve"> </w:t>
      </w:r>
      <w:r w:rsidRPr="00F368FA">
        <w:rPr>
          <w:rFonts w:ascii="mylotus" w:hAnsi="mylotus" w:cs="B Lotus"/>
          <w:sz w:val="24"/>
          <w:szCs w:val="24"/>
          <w:rtl/>
        </w:rPr>
        <w:t>گانه</w:t>
      </w:r>
      <w:r w:rsidRPr="00F368FA">
        <w:rPr>
          <w:rFonts w:cs="B Lotus"/>
          <w:sz w:val="24"/>
          <w:szCs w:val="24"/>
          <w:rtl/>
        </w:rPr>
        <w:t xml:space="preserve"> - </w:t>
      </w:r>
      <w:r w:rsidRPr="00F368FA">
        <w:rPr>
          <w:rFonts w:ascii="mylotus" w:hAnsi="mylotus" w:cs="B Lotus"/>
          <w:sz w:val="24"/>
          <w:szCs w:val="24"/>
          <w:rtl/>
        </w:rPr>
        <w:t>امام</w:t>
      </w:r>
      <w:r w:rsidRPr="00F368FA">
        <w:rPr>
          <w:rFonts w:cs="B Lotus"/>
          <w:sz w:val="24"/>
          <w:szCs w:val="24"/>
          <w:rtl/>
        </w:rPr>
        <w:t xml:space="preserve"> </w:t>
      </w:r>
      <w:r w:rsidRPr="00F368FA">
        <w:rPr>
          <w:rFonts w:ascii="mylotus" w:hAnsi="mylotus" w:cs="B Lotus"/>
          <w:sz w:val="24"/>
          <w:szCs w:val="24"/>
          <w:rtl/>
        </w:rPr>
        <w:t>ابوحنیفه،</w:t>
      </w:r>
      <w:r w:rsidRPr="00F368FA">
        <w:rPr>
          <w:rFonts w:cs="B Lotus"/>
          <w:sz w:val="24"/>
          <w:szCs w:val="24"/>
          <w:rtl/>
        </w:rPr>
        <w:t xml:space="preserve"> </w:t>
      </w:r>
      <w:r w:rsidRPr="00F368FA">
        <w:rPr>
          <w:rFonts w:ascii="mylotus" w:hAnsi="mylotus" w:cs="B Lotus"/>
          <w:sz w:val="24"/>
          <w:szCs w:val="24"/>
          <w:rtl/>
        </w:rPr>
        <w:t>مالک</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در</w:t>
      </w:r>
      <w:r w:rsidRPr="00F368FA">
        <w:rPr>
          <w:rFonts w:cs="B Lotus"/>
          <w:sz w:val="24"/>
          <w:szCs w:val="24"/>
          <w:rtl/>
        </w:rPr>
        <w:t xml:space="preserve"> </w:t>
      </w:r>
      <w:r w:rsidRPr="00F368FA">
        <w:rPr>
          <w:rFonts w:ascii="mylotus" w:hAnsi="mylotus" w:cs="B Lotus"/>
          <w:sz w:val="24"/>
          <w:szCs w:val="24"/>
          <w:rtl/>
        </w:rPr>
        <w:t>روایت</w:t>
      </w:r>
      <w:r w:rsidRPr="00F368FA">
        <w:rPr>
          <w:rFonts w:cs="B Lotus"/>
          <w:sz w:val="24"/>
          <w:szCs w:val="24"/>
          <w:rtl/>
        </w:rPr>
        <w:t xml:space="preserve"> </w:t>
      </w:r>
      <w:r w:rsidRPr="00F368FA">
        <w:rPr>
          <w:rFonts w:ascii="mylotus" w:hAnsi="mylotus" w:cs="B Lotus"/>
          <w:sz w:val="24"/>
          <w:szCs w:val="24"/>
          <w:rtl/>
        </w:rPr>
        <w:t>مشهور</w:t>
      </w:r>
      <w:r w:rsidRPr="00F368FA">
        <w:rPr>
          <w:rFonts w:cs="B Lotus"/>
          <w:sz w:val="24"/>
          <w:szCs w:val="24"/>
          <w:rtl/>
        </w:rPr>
        <w:t xml:space="preserve"> </w:t>
      </w:r>
      <w:r w:rsidRPr="00F368FA">
        <w:rPr>
          <w:rFonts w:ascii="mylotus" w:hAnsi="mylotus" w:cs="B Lotus"/>
          <w:sz w:val="24"/>
          <w:szCs w:val="24"/>
          <w:rtl/>
        </w:rPr>
        <w:t>از</w:t>
      </w:r>
      <w:r w:rsidRPr="00F368FA">
        <w:rPr>
          <w:rFonts w:cs="B Lotus"/>
          <w:sz w:val="24"/>
          <w:szCs w:val="24"/>
          <w:rtl/>
        </w:rPr>
        <w:t xml:space="preserve"> </w:t>
      </w:r>
      <w:r w:rsidRPr="00F368FA">
        <w:rPr>
          <w:rFonts w:ascii="mylotus" w:hAnsi="mylotus" w:cs="B Lotus"/>
          <w:sz w:val="24"/>
          <w:szCs w:val="24"/>
          <w:rtl/>
        </w:rPr>
        <w:t>امام</w:t>
      </w:r>
      <w:r w:rsidRPr="00F368FA">
        <w:rPr>
          <w:rFonts w:cs="B Lotus"/>
          <w:sz w:val="24"/>
          <w:szCs w:val="24"/>
          <w:rtl/>
        </w:rPr>
        <w:t xml:space="preserve"> </w:t>
      </w:r>
      <w:r w:rsidRPr="00F368FA">
        <w:rPr>
          <w:rFonts w:ascii="mylotus" w:hAnsi="mylotus" w:cs="B Lotus"/>
          <w:sz w:val="24"/>
          <w:szCs w:val="24"/>
          <w:rtl/>
        </w:rPr>
        <w:t>احمد</w:t>
      </w:r>
      <w:r w:rsidRPr="00F368FA">
        <w:rPr>
          <w:rFonts w:cs="B Lotus"/>
          <w:sz w:val="24"/>
          <w:szCs w:val="24"/>
          <w:rtl/>
        </w:rPr>
        <w:t xml:space="preserve"> -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گروهی</w:t>
      </w:r>
      <w:r w:rsidRPr="00F368FA">
        <w:rPr>
          <w:rFonts w:cs="B Lotus"/>
          <w:sz w:val="24"/>
          <w:szCs w:val="24"/>
          <w:rtl/>
        </w:rPr>
        <w:t xml:space="preserve"> </w:t>
      </w:r>
      <w:r w:rsidRPr="00F368FA">
        <w:rPr>
          <w:rFonts w:ascii="mylotus" w:hAnsi="mylotus" w:cs="B Lotus"/>
          <w:sz w:val="24"/>
          <w:szCs w:val="24"/>
          <w:rtl/>
        </w:rPr>
        <w:t>از</w:t>
      </w:r>
      <w:r w:rsidRPr="00F368FA">
        <w:rPr>
          <w:rFonts w:cs="B Lotus"/>
          <w:sz w:val="24"/>
          <w:szCs w:val="24"/>
          <w:rtl/>
        </w:rPr>
        <w:t xml:space="preserve"> </w:t>
      </w:r>
      <w:r w:rsidRPr="00F368FA">
        <w:rPr>
          <w:rFonts w:ascii="mylotus" w:hAnsi="mylotus" w:cs="B Lotus"/>
          <w:sz w:val="24"/>
          <w:szCs w:val="24"/>
          <w:rtl/>
        </w:rPr>
        <w:t>علما</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صاحب</w:t>
      </w:r>
      <w:r w:rsidRPr="00F368FA">
        <w:rPr>
          <w:rFonts w:cs="B Lotus"/>
          <w:sz w:val="24"/>
          <w:szCs w:val="24"/>
          <w:rtl/>
        </w:rPr>
        <w:t xml:space="preserve"> </w:t>
      </w:r>
      <w:r w:rsidRPr="00F368FA">
        <w:rPr>
          <w:rFonts w:ascii="mylotus" w:hAnsi="mylotus" w:cs="B Lotus"/>
          <w:sz w:val="24"/>
          <w:szCs w:val="24"/>
          <w:rtl/>
        </w:rPr>
        <w:t>نظران</w:t>
      </w:r>
      <w:r w:rsidRPr="00F368FA">
        <w:rPr>
          <w:rFonts w:cs="B Lotus"/>
          <w:sz w:val="24"/>
          <w:szCs w:val="24"/>
          <w:rtl/>
        </w:rPr>
        <w:t xml:space="preserve"> </w:t>
      </w:r>
      <w:r w:rsidRPr="00F368FA">
        <w:rPr>
          <w:rFonts w:ascii="mylotus" w:hAnsi="mylotus" w:cs="B Lotus"/>
          <w:sz w:val="24"/>
          <w:szCs w:val="24"/>
          <w:rtl/>
        </w:rPr>
        <w:t>اسلامی،</w:t>
      </w:r>
      <w:r w:rsidRPr="00F368FA">
        <w:rPr>
          <w:rFonts w:cs="B Lotus"/>
          <w:sz w:val="24"/>
          <w:szCs w:val="24"/>
          <w:rtl/>
        </w:rPr>
        <w:t xml:space="preserve"> </w:t>
      </w:r>
      <w:r w:rsidRPr="00F368FA">
        <w:rPr>
          <w:rFonts w:ascii="mylotus" w:hAnsi="mylotus" w:cs="B Lotus"/>
          <w:sz w:val="24"/>
          <w:szCs w:val="24"/>
          <w:rtl/>
        </w:rPr>
        <w:t>حدیث</w:t>
      </w:r>
      <w:r w:rsidRPr="00F368FA">
        <w:rPr>
          <w:rFonts w:cs="B Lotus"/>
          <w:sz w:val="24"/>
          <w:szCs w:val="24"/>
          <w:rtl/>
        </w:rPr>
        <w:t xml:space="preserve"> </w:t>
      </w:r>
      <w:r w:rsidRPr="00F368FA">
        <w:rPr>
          <w:rFonts w:ascii="mylotus" w:hAnsi="mylotus" w:cs="B Lotus"/>
          <w:sz w:val="24"/>
          <w:szCs w:val="24"/>
          <w:rtl/>
        </w:rPr>
        <w:t>مرسل،</w:t>
      </w:r>
      <w:r w:rsidRPr="00F368FA">
        <w:rPr>
          <w:rFonts w:cs="B Lotus"/>
          <w:sz w:val="24"/>
          <w:szCs w:val="24"/>
          <w:rtl/>
        </w:rPr>
        <w:t xml:space="preserve"> </w:t>
      </w:r>
      <w:r w:rsidRPr="00F368FA">
        <w:rPr>
          <w:rFonts w:ascii="mylotus" w:hAnsi="mylotus" w:cs="B Lotus"/>
          <w:sz w:val="24"/>
          <w:szCs w:val="24"/>
          <w:rtl/>
        </w:rPr>
        <w:t>حدیثی</w:t>
      </w:r>
      <w:r w:rsidRPr="00F368FA">
        <w:rPr>
          <w:rFonts w:cs="B Lotus"/>
          <w:sz w:val="24"/>
          <w:szCs w:val="24"/>
          <w:rtl/>
        </w:rPr>
        <w:t xml:space="preserve"> </w:t>
      </w:r>
      <w:r w:rsidRPr="00F368FA">
        <w:rPr>
          <w:rFonts w:ascii="mylotus" w:hAnsi="mylotus" w:cs="B Lotus"/>
          <w:sz w:val="24"/>
          <w:szCs w:val="24"/>
          <w:rtl/>
        </w:rPr>
        <w:t>صحیح</w:t>
      </w:r>
      <w:r w:rsidRPr="00F368FA">
        <w:rPr>
          <w:rFonts w:cs="B Lotus"/>
          <w:sz w:val="24"/>
          <w:szCs w:val="24"/>
          <w:rtl/>
        </w:rPr>
        <w:t xml:space="preserve"> </w:t>
      </w:r>
      <w:r w:rsidRPr="00F368FA">
        <w:rPr>
          <w:rFonts w:ascii="mylotus" w:hAnsi="mylotus" w:cs="B Lotus"/>
          <w:sz w:val="24"/>
          <w:szCs w:val="24"/>
          <w:rtl/>
        </w:rPr>
        <w:t>تلقی</w:t>
      </w:r>
      <w:r w:rsidRPr="00F368FA">
        <w:rPr>
          <w:rFonts w:cs="B Lotus"/>
          <w:sz w:val="24"/>
          <w:szCs w:val="24"/>
          <w:rtl/>
        </w:rPr>
        <w:t xml:space="preserve"> </w:t>
      </w:r>
      <w:r w:rsidRPr="00F368FA">
        <w:rPr>
          <w:rFonts w:ascii="mylotus" w:hAnsi="mylotus" w:cs="B Lotus"/>
          <w:sz w:val="24"/>
          <w:szCs w:val="24"/>
          <w:rtl/>
        </w:rPr>
        <w:t>می</w:t>
      </w:r>
      <w:r w:rsidRPr="00F368FA">
        <w:rPr>
          <w:rFonts w:ascii="Times New Roman" w:hAnsi="Times New Roman" w:cs="B Lotus"/>
          <w:sz w:val="24"/>
          <w:szCs w:val="24"/>
          <w:rtl/>
        </w:rPr>
        <w:t>‌</w:t>
      </w:r>
      <w:r w:rsidRPr="00F368FA">
        <w:rPr>
          <w:rFonts w:ascii="mylotus" w:hAnsi="mylotus" w:cs="B Lotus"/>
          <w:sz w:val="24"/>
          <w:szCs w:val="24"/>
          <w:rtl/>
        </w:rPr>
        <w:t>شود</w:t>
      </w:r>
      <w:r w:rsidRPr="00F368FA">
        <w:rPr>
          <w:rFonts w:cs="B Lotus"/>
          <w:sz w:val="24"/>
          <w:szCs w:val="24"/>
          <w:rtl/>
        </w:rPr>
        <w:t xml:space="preserve"> </w:t>
      </w:r>
      <w:r w:rsidRPr="00F368FA">
        <w:rPr>
          <w:rFonts w:ascii="mylotus" w:hAnsi="mylotus" w:cs="B Lotus"/>
          <w:sz w:val="24"/>
          <w:szCs w:val="24"/>
          <w:rtl/>
        </w:rPr>
        <w:t>که</w:t>
      </w:r>
      <w:r w:rsidRPr="00F368FA">
        <w:rPr>
          <w:rFonts w:cs="B Lotus"/>
          <w:sz w:val="24"/>
          <w:szCs w:val="24"/>
          <w:rtl/>
        </w:rPr>
        <w:t xml:space="preserve"> </w:t>
      </w:r>
      <w:r w:rsidRPr="00F368FA">
        <w:rPr>
          <w:rFonts w:ascii="mylotus" w:hAnsi="mylotus" w:cs="B Lotus"/>
          <w:sz w:val="24"/>
          <w:szCs w:val="24"/>
          <w:rtl/>
        </w:rPr>
        <w:t>بدان</w:t>
      </w:r>
      <w:r w:rsidRPr="00F368FA">
        <w:rPr>
          <w:rFonts w:cs="B Lotus"/>
          <w:sz w:val="24"/>
          <w:szCs w:val="24"/>
          <w:rtl/>
        </w:rPr>
        <w:t xml:space="preserve"> </w:t>
      </w:r>
      <w:r w:rsidRPr="00F368FA">
        <w:rPr>
          <w:rFonts w:ascii="mylotus" w:hAnsi="mylotus" w:cs="B Lotus"/>
          <w:sz w:val="24"/>
          <w:szCs w:val="24"/>
          <w:rtl/>
        </w:rPr>
        <w:t>استناد</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احتجاج</w:t>
      </w:r>
      <w:r w:rsidRPr="00F368FA">
        <w:rPr>
          <w:rFonts w:cs="B Lotus"/>
          <w:sz w:val="24"/>
          <w:szCs w:val="24"/>
          <w:rtl/>
        </w:rPr>
        <w:t xml:space="preserve"> </w:t>
      </w:r>
      <w:r w:rsidRPr="00F368FA">
        <w:rPr>
          <w:rFonts w:ascii="mylotus" w:hAnsi="mylotus" w:cs="B Lotus"/>
          <w:sz w:val="24"/>
          <w:szCs w:val="24"/>
          <w:rtl/>
        </w:rPr>
        <w:t>می</w:t>
      </w:r>
      <w:r w:rsidRPr="00F368FA">
        <w:rPr>
          <w:rFonts w:ascii="Times New Roman" w:hAnsi="Times New Roman" w:cs="B Lotus"/>
          <w:sz w:val="24"/>
          <w:szCs w:val="24"/>
          <w:rtl/>
        </w:rPr>
        <w:t>‌</w:t>
      </w:r>
      <w:r w:rsidRPr="00F368FA">
        <w:rPr>
          <w:rFonts w:ascii="mylotus" w:hAnsi="mylotus" w:cs="B Lotus"/>
          <w:sz w:val="24"/>
          <w:szCs w:val="24"/>
          <w:rtl/>
        </w:rPr>
        <w:t>گردد،</w:t>
      </w:r>
      <w:r w:rsidRPr="00F368FA">
        <w:rPr>
          <w:rFonts w:cs="B Lotus"/>
          <w:sz w:val="24"/>
          <w:szCs w:val="24"/>
          <w:rtl/>
        </w:rPr>
        <w:t xml:space="preserve"> </w:t>
      </w:r>
      <w:r w:rsidRPr="00F368FA">
        <w:rPr>
          <w:rFonts w:ascii="mylotus" w:hAnsi="mylotus" w:cs="B Lotus"/>
          <w:sz w:val="24"/>
          <w:szCs w:val="24"/>
          <w:rtl/>
        </w:rPr>
        <w:t>البته</w:t>
      </w:r>
      <w:r w:rsidRPr="00F368FA">
        <w:rPr>
          <w:rFonts w:cs="B Lotus"/>
          <w:sz w:val="24"/>
          <w:szCs w:val="24"/>
          <w:rtl/>
        </w:rPr>
        <w:t xml:space="preserve"> </w:t>
      </w:r>
      <w:r w:rsidRPr="00F368FA">
        <w:rPr>
          <w:rFonts w:ascii="mylotus" w:hAnsi="mylotus" w:cs="B Lotus"/>
          <w:sz w:val="24"/>
          <w:szCs w:val="24"/>
          <w:rtl/>
        </w:rPr>
        <w:t>به</w:t>
      </w:r>
      <w:r w:rsidRPr="00F368FA">
        <w:rPr>
          <w:rFonts w:cs="B Lotus"/>
          <w:sz w:val="24"/>
          <w:szCs w:val="24"/>
          <w:rtl/>
        </w:rPr>
        <w:t xml:space="preserve"> </w:t>
      </w:r>
      <w:r w:rsidRPr="00F368FA">
        <w:rPr>
          <w:rFonts w:ascii="mylotus" w:hAnsi="mylotus" w:cs="B Lotus"/>
          <w:sz w:val="24"/>
          <w:szCs w:val="24"/>
          <w:rtl/>
        </w:rPr>
        <w:t>شرط</w:t>
      </w:r>
      <w:r w:rsidRPr="00F368FA">
        <w:rPr>
          <w:rFonts w:cs="B Lotus"/>
          <w:sz w:val="24"/>
          <w:szCs w:val="24"/>
          <w:rtl/>
        </w:rPr>
        <w:t xml:space="preserve"> </w:t>
      </w:r>
      <w:r w:rsidRPr="00F368FA">
        <w:rPr>
          <w:rFonts w:ascii="mylotus" w:hAnsi="mylotus" w:cs="B Lotus"/>
          <w:sz w:val="24"/>
          <w:szCs w:val="24"/>
          <w:rtl/>
        </w:rPr>
        <w:t>اینکه</w:t>
      </w:r>
      <w:r w:rsidRPr="00F368FA">
        <w:rPr>
          <w:rFonts w:cs="B Lotus"/>
          <w:sz w:val="24"/>
          <w:szCs w:val="24"/>
          <w:rtl/>
        </w:rPr>
        <w:t xml:space="preserve"> </w:t>
      </w:r>
      <w:r w:rsidRPr="00F368FA">
        <w:rPr>
          <w:rFonts w:ascii="mylotus" w:hAnsi="mylotus" w:cs="B Lotus"/>
          <w:sz w:val="24"/>
          <w:szCs w:val="24"/>
          <w:rtl/>
        </w:rPr>
        <w:t>حدیث</w:t>
      </w:r>
      <w:r w:rsidRPr="00F368FA">
        <w:rPr>
          <w:rFonts w:cs="B Lotus"/>
          <w:sz w:val="24"/>
          <w:szCs w:val="24"/>
          <w:rtl/>
        </w:rPr>
        <w:t xml:space="preserve"> </w:t>
      </w:r>
      <w:r w:rsidRPr="00F368FA">
        <w:rPr>
          <w:rFonts w:ascii="mylotus" w:hAnsi="mylotus" w:cs="B Lotus"/>
          <w:sz w:val="24"/>
          <w:szCs w:val="24"/>
          <w:rtl/>
        </w:rPr>
        <w:t>مرسل</w:t>
      </w:r>
      <w:r w:rsidRPr="00F368FA">
        <w:rPr>
          <w:rFonts w:cs="B Lotus"/>
          <w:sz w:val="24"/>
          <w:szCs w:val="24"/>
          <w:rtl/>
        </w:rPr>
        <w:t xml:space="preserve"> </w:t>
      </w:r>
      <w:r w:rsidRPr="00F368FA">
        <w:rPr>
          <w:rFonts w:ascii="mylotus" w:hAnsi="mylotus" w:cs="B Lotus"/>
          <w:sz w:val="24"/>
          <w:szCs w:val="24"/>
          <w:rtl/>
        </w:rPr>
        <w:t>از</w:t>
      </w:r>
      <w:r w:rsidRPr="00F368FA">
        <w:rPr>
          <w:rFonts w:cs="B Lotus"/>
          <w:sz w:val="24"/>
          <w:szCs w:val="24"/>
          <w:rtl/>
        </w:rPr>
        <w:t xml:space="preserve"> </w:t>
      </w:r>
      <w:r w:rsidRPr="00F368FA">
        <w:rPr>
          <w:rFonts w:ascii="mylotus" w:hAnsi="mylotus" w:cs="B Lotus"/>
          <w:sz w:val="24"/>
          <w:szCs w:val="24"/>
          <w:rtl/>
        </w:rPr>
        <w:t>جانب</w:t>
      </w:r>
      <w:r w:rsidRPr="00F368FA">
        <w:rPr>
          <w:rFonts w:cs="B Lotus"/>
          <w:sz w:val="24"/>
          <w:szCs w:val="24"/>
          <w:rtl/>
        </w:rPr>
        <w:t xml:space="preserve"> </w:t>
      </w:r>
      <w:r w:rsidRPr="00F368FA">
        <w:rPr>
          <w:rFonts w:ascii="mylotus" w:hAnsi="mylotus" w:cs="B Lotus"/>
          <w:sz w:val="24"/>
          <w:szCs w:val="24"/>
          <w:rtl/>
        </w:rPr>
        <w:t>کسی</w:t>
      </w:r>
      <w:r w:rsidRPr="00F368FA">
        <w:rPr>
          <w:rFonts w:cs="B Lotus"/>
          <w:sz w:val="24"/>
          <w:szCs w:val="24"/>
          <w:rtl/>
        </w:rPr>
        <w:t xml:space="preserve"> </w:t>
      </w:r>
      <w:r w:rsidRPr="00F368FA">
        <w:rPr>
          <w:rFonts w:ascii="mylotus" w:hAnsi="mylotus" w:cs="B Lotus"/>
          <w:sz w:val="24"/>
          <w:szCs w:val="24"/>
          <w:rtl/>
        </w:rPr>
        <w:t>با</w:t>
      </w:r>
      <w:r w:rsidRPr="00F368FA">
        <w:rPr>
          <w:rFonts w:cs="B Lotus"/>
          <w:sz w:val="24"/>
          <w:szCs w:val="24"/>
          <w:rtl/>
        </w:rPr>
        <w:t>شد که خودش ثقه و مورد اعتماد است و عادتا و یا به تصریح خود وی، مشخص شده باشد که جز از راویان ثقه، حدیث نقل نمی</w:t>
      </w:r>
      <w:r w:rsidRPr="00F368FA">
        <w:rPr>
          <w:rFonts w:ascii="Times New Roman" w:hAnsi="Times New Roman" w:cs="B Lotus"/>
          <w:sz w:val="24"/>
          <w:szCs w:val="24"/>
          <w:rtl/>
        </w:rPr>
        <w:t>‌</w:t>
      </w:r>
      <w:r w:rsidRPr="00F368FA">
        <w:rPr>
          <w:rFonts w:ascii="mylotus" w:hAnsi="mylotus" w:cs="B Lotus"/>
          <w:sz w:val="24"/>
          <w:szCs w:val="24"/>
          <w:rtl/>
        </w:rPr>
        <w:t>کند</w:t>
      </w:r>
      <w:r w:rsidRPr="00F368FA">
        <w:rPr>
          <w:rFonts w:cs="B Lotus"/>
          <w:sz w:val="24"/>
          <w:szCs w:val="24"/>
          <w:rtl/>
        </w:rPr>
        <w:t xml:space="preserve">. </w:t>
      </w:r>
      <w:r w:rsidRPr="00F368FA">
        <w:rPr>
          <w:rFonts w:ascii="mylotus" w:hAnsi="mylotus" w:cs="B Lotus"/>
          <w:sz w:val="24"/>
          <w:szCs w:val="24"/>
          <w:rtl/>
        </w:rPr>
        <w:t>ودلیل</w:t>
      </w:r>
      <w:r w:rsidRPr="00F368FA">
        <w:rPr>
          <w:rFonts w:cs="B Lotus"/>
          <w:sz w:val="24"/>
          <w:szCs w:val="24"/>
          <w:rtl/>
        </w:rPr>
        <w:t xml:space="preserve"> </w:t>
      </w:r>
      <w:r w:rsidRPr="00F368FA">
        <w:rPr>
          <w:rFonts w:ascii="mylotus" w:hAnsi="mylotus" w:cs="B Lotus"/>
          <w:sz w:val="24"/>
          <w:szCs w:val="24"/>
          <w:rtl/>
        </w:rPr>
        <w:t>این</w:t>
      </w:r>
      <w:r w:rsidRPr="00F368FA">
        <w:rPr>
          <w:rFonts w:cs="B Lotus"/>
          <w:sz w:val="24"/>
          <w:szCs w:val="24"/>
          <w:rtl/>
        </w:rPr>
        <w:t xml:space="preserve"> </w:t>
      </w:r>
      <w:r w:rsidRPr="00F368FA">
        <w:rPr>
          <w:rFonts w:ascii="mylotus" w:hAnsi="mylotus" w:cs="B Lotus"/>
          <w:sz w:val="24"/>
          <w:szCs w:val="24"/>
          <w:rtl/>
        </w:rPr>
        <w:t>گروه</w:t>
      </w:r>
      <w:r w:rsidRPr="00F368FA">
        <w:rPr>
          <w:rFonts w:cs="B Lotus"/>
          <w:sz w:val="24"/>
          <w:szCs w:val="24"/>
          <w:rtl/>
        </w:rPr>
        <w:t xml:space="preserve"> </w:t>
      </w:r>
      <w:r w:rsidRPr="00F368FA">
        <w:rPr>
          <w:rFonts w:ascii="mylotus" w:hAnsi="mylotus" w:cs="B Lotus"/>
          <w:sz w:val="24"/>
          <w:szCs w:val="24"/>
          <w:rtl/>
        </w:rPr>
        <w:t>از</w:t>
      </w:r>
      <w:r w:rsidRPr="00F368FA">
        <w:rPr>
          <w:rFonts w:cs="B Lotus"/>
          <w:sz w:val="24"/>
          <w:szCs w:val="24"/>
          <w:rtl/>
        </w:rPr>
        <w:t xml:space="preserve"> </w:t>
      </w:r>
      <w:r w:rsidRPr="00F368FA">
        <w:rPr>
          <w:rFonts w:ascii="mylotus" w:hAnsi="mylotus" w:cs="B Lotus"/>
          <w:sz w:val="24"/>
          <w:szCs w:val="24"/>
          <w:rtl/>
        </w:rPr>
        <w:t>علما</w:t>
      </w:r>
      <w:r w:rsidRPr="00F368FA">
        <w:rPr>
          <w:rFonts w:cs="B Lotus"/>
          <w:sz w:val="24"/>
          <w:szCs w:val="24"/>
          <w:rtl/>
        </w:rPr>
        <w:t xml:space="preserve"> </w:t>
      </w:r>
      <w:r w:rsidRPr="00F368FA">
        <w:rPr>
          <w:rFonts w:ascii="mylotus" w:hAnsi="mylotus" w:cs="B Lotus"/>
          <w:sz w:val="24"/>
          <w:szCs w:val="24"/>
          <w:rtl/>
        </w:rPr>
        <w:t>در</w:t>
      </w:r>
      <w:r w:rsidRPr="00F368FA">
        <w:rPr>
          <w:rFonts w:cs="B Lotus"/>
          <w:sz w:val="24"/>
          <w:szCs w:val="24"/>
          <w:rtl/>
        </w:rPr>
        <w:t xml:space="preserve"> </w:t>
      </w:r>
      <w:r w:rsidRPr="00F368FA">
        <w:rPr>
          <w:rFonts w:ascii="mylotus" w:hAnsi="mylotus" w:cs="B Lotus"/>
          <w:sz w:val="24"/>
          <w:szCs w:val="24"/>
          <w:rtl/>
        </w:rPr>
        <w:t>این</w:t>
      </w:r>
      <w:r w:rsidRPr="00F368FA">
        <w:rPr>
          <w:rFonts w:cs="B Lotus"/>
          <w:sz w:val="24"/>
          <w:szCs w:val="24"/>
          <w:rtl/>
        </w:rPr>
        <w:t xml:space="preserve"> </w:t>
      </w:r>
      <w:r w:rsidRPr="00F368FA">
        <w:rPr>
          <w:rFonts w:ascii="mylotus" w:hAnsi="mylotus" w:cs="B Lotus"/>
          <w:sz w:val="24"/>
          <w:szCs w:val="24"/>
          <w:rtl/>
        </w:rPr>
        <w:t>زمینه</w:t>
      </w:r>
      <w:r w:rsidRPr="00F368FA">
        <w:rPr>
          <w:rFonts w:cs="B Lotus"/>
          <w:sz w:val="24"/>
          <w:szCs w:val="24"/>
          <w:rtl/>
        </w:rPr>
        <w:t xml:space="preserve"> </w:t>
      </w:r>
      <w:r w:rsidRPr="00F368FA">
        <w:rPr>
          <w:rFonts w:ascii="mylotus" w:hAnsi="mylotus" w:cs="B Lotus"/>
          <w:sz w:val="24"/>
          <w:szCs w:val="24"/>
          <w:rtl/>
        </w:rPr>
        <w:t>اینست</w:t>
      </w:r>
      <w:r w:rsidRPr="00F368FA">
        <w:rPr>
          <w:rFonts w:cs="B Lotus"/>
          <w:sz w:val="24"/>
          <w:szCs w:val="24"/>
          <w:rtl/>
        </w:rPr>
        <w:t xml:space="preserve"> </w:t>
      </w:r>
      <w:r w:rsidRPr="00F368FA">
        <w:rPr>
          <w:rFonts w:ascii="mylotus" w:hAnsi="mylotus" w:cs="B Lotus"/>
          <w:sz w:val="24"/>
          <w:szCs w:val="24"/>
          <w:rtl/>
        </w:rPr>
        <w:t>که</w:t>
      </w:r>
      <w:r w:rsidRPr="00F368FA">
        <w:rPr>
          <w:rFonts w:cs="B Lotus"/>
          <w:sz w:val="24"/>
          <w:szCs w:val="24"/>
          <w:rtl/>
        </w:rPr>
        <w:t xml:space="preserve"> </w:t>
      </w:r>
      <w:r w:rsidRPr="00F368FA">
        <w:rPr>
          <w:rFonts w:ascii="mylotus" w:hAnsi="mylotus" w:cs="B Lotus"/>
          <w:sz w:val="24"/>
          <w:szCs w:val="24"/>
          <w:rtl/>
        </w:rPr>
        <w:t>تابعی</w:t>
      </w:r>
      <w:r w:rsidRPr="00F368FA">
        <w:rPr>
          <w:rFonts w:cs="B Lotus"/>
          <w:sz w:val="24"/>
          <w:szCs w:val="24"/>
          <w:rtl/>
        </w:rPr>
        <w:t xml:space="preserve"> </w:t>
      </w:r>
      <w:r w:rsidRPr="00F368FA">
        <w:rPr>
          <w:rFonts w:ascii="mylotus" w:hAnsi="mylotus" w:cs="B Lotus"/>
          <w:sz w:val="24"/>
          <w:szCs w:val="24"/>
          <w:rtl/>
        </w:rPr>
        <w:t>ثقه</w:t>
      </w:r>
      <w:r w:rsidRPr="00F368FA">
        <w:rPr>
          <w:rFonts w:cs="B Lotus"/>
          <w:sz w:val="24"/>
          <w:szCs w:val="24"/>
          <w:rtl/>
        </w:rPr>
        <w:t xml:space="preserve"> </w:t>
      </w:r>
      <w:r w:rsidRPr="00F368FA">
        <w:rPr>
          <w:rFonts w:ascii="mylotus" w:hAnsi="mylotus" w:cs="B Lotus"/>
          <w:sz w:val="24"/>
          <w:szCs w:val="24"/>
          <w:rtl/>
        </w:rPr>
        <w:t>برای</w:t>
      </w:r>
      <w:r w:rsidRPr="00F368FA">
        <w:rPr>
          <w:rFonts w:cs="B Lotus"/>
          <w:sz w:val="24"/>
          <w:szCs w:val="24"/>
          <w:rtl/>
        </w:rPr>
        <w:t xml:space="preserve"> </w:t>
      </w:r>
      <w:r w:rsidRPr="00F368FA">
        <w:rPr>
          <w:rFonts w:ascii="mylotus" w:hAnsi="mylotus" w:cs="B Lotus"/>
          <w:sz w:val="24"/>
          <w:szCs w:val="24"/>
          <w:rtl/>
        </w:rPr>
        <w:t>خود</w:t>
      </w:r>
      <w:r w:rsidRPr="00F368FA">
        <w:rPr>
          <w:rFonts w:cs="B Lotus"/>
          <w:sz w:val="24"/>
          <w:szCs w:val="24"/>
          <w:rtl/>
        </w:rPr>
        <w:t xml:space="preserve"> </w:t>
      </w:r>
      <w:r w:rsidRPr="00F368FA">
        <w:rPr>
          <w:rFonts w:ascii="mylotus" w:hAnsi="mylotus" w:cs="B Lotus"/>
          <w:sz w:val="24"/>
          <w:szCs w:val="24"/>
          <w:rtl/>
        </w:rPr>
        <w:t>روا</w:t>
      </w:r>
      <w:r w:rsidRPr="00F368FA">
        <w:rPr>
          <w:rFonts w:cs="B Lotus"/>
          <w:sz w:val="24"/>
          <w:szCs w:val="24"/>
          <w:rtl/>
        </w:rPr>
        <w:t xml:space="preserve"> </w:t>
      </w:r>
      <w:r w:rsidRPr="00F368FA">
        <w:rPr>
          <w:rFonts w:ascii="mylotus" w:hAnsi="mylotus" w:cs="B Lotus"/>
          <w:sz w:val="24"/>
          <w:szCs w:val="24"/>
          <w:rtl/>
        </w:rPr>
        <w:t>نمی</w:t>
      </w:r>
      <w:r w:rsidRPr="00F368FA">
        <w:rPr>
          <w:rFonts w:ascii="Times New Roman" w:hAnsi="Times New Roman" w:cs="B Lotus"/>
          <w:sz w:val="24"/>
          <w:szCs w:val="24"/>
          <w:rtl/>
        </w:rPr>
        <w:t>‌</w:t>
      </w:r>
      <w:r w:rsidRPr="00F368FA">
        <w:rPr>
          <w:rFonts w:ascii="mylotus" w:hAnsi="mylotus" w:cs="B Lotus"/>
          <w:sz w:val="24"/>
          <w:szCs w:val="24"/>
          <w:rtl/>
        </w:rPr>
        <w:t>دارد</w:t>
      </w:r>
      <w:r w:rsidRPr="00F368FA">
        <w:rPr>
          <w:rFonts w:cs="B Lotus"/>
          <w:sz w:val="24"/>
          <w:szCs w:val="24"/>
          <w:rtl/>
        </w:rPr>
        <w:t xml:space="preserve"> </w:t>
      </w:r>
      <w:r w:rsidRPr="00F368FA">
        <w:rPr>
          <w:rFonts w:ascii="mylotus" w:hAnsi="mylotus" w:cs="B Lotus"/>
          <w:sz w:val="24"/>
          <w:szCs w:val="24"/>
          <w:rtl/>
        </w:rPr>
        <w:t>تا</w:t>
      </w:r>
      <w:r w:rsidRPr="00F368FA">
        <w:rPr>
          <w:rFonts w:cs="B Lotus"/>
          <w:sz w:val="24"/>
          <w:szCs w:val="24"/>
          <w:rtl/>
        </w:rPr>
        <w:t xml:space="preserve"> </w:t>
      </w:r>
      <w:r w:rsidRPr="00F368FA">
        <w:rPr>
          <w:rFonts w:ascii="mylotus" w:hAnsi="mylotus" w:cs="B Lotus"/>
          <w:sz w:val="24"/>
          <w:szCs w:val="24"/>
          <w:rtl/>
        </w:rPr>
        <w:t>«قال</w:t>
      </w:r>
      <w:r w:rsidRPr="00F368FA">
        <w:rPr>
          <w:rFonts w:cs="B Lotus"/>
          <w:sz w:val="24"/>
          <w:szCs w:val="24"/>
          <w:rtl/>
        </w:rPr>
        <w:t xml:space="preserve"> </w:t>
      </w:r>
      <w:r w:rsidRPr="00F368FA">
        <w:rPr>
          <w:rFonts w:ascii="mylotus" w:hAnsi="mylotus" w:cs="B Lotus"/>
          <w:sz w:val="24"/>
          <w:szCs w:val="24"/>
          <w:rtl/>
        </w:rPr>
        <w:t>رسول</w:t>
      </w:r>
      <w:r w:rsidRPr="00F368FA">
        <w:rPr>
          <w:rFonts w:cs="B Lotus"/>
          <w:sz w:val="24"/>
          <w:szCs w:val="24"/>
          <w:rtl/>
        </w:rPr>
        <w:t xml:space="preserve"> </w:t>
      </w:r>
      <w:r w:rsidRPr="00F368FA">
        <w:rPr>
          <w:rFonts w:ascii="mylotus" w:hAnsi="mylotus" w:cs="B Lotus"/>
          <w:sz w:val="24"/>
          <w:szCs w:val="24"/>
          <w:rtl/>
        </w:rPr>
        <w:t>الله»</w:t>
      </w:r>
      <w:r w:rsidRPr="00F368FA">
        <w:rPr>
          <w:rFonts w:cs="B Lotus"/>
          <w:sz w:val="24"/>
          <w:szCs w:val="24"/>
          <w:rtl/>
        </w:rPr>
        <w:t xml:space="preserve"> </w:t>
      </w:r>
      <w:r w:rsidRPr="00F368FA">
        <w:rPr>
          <w:rFonts w:ascii="mylotus" w:hAnsi="mylotus" w:cs="B Lotus"/>
          <w:sz w:val="24"/>
          <w:szCs w:val="24"/>
          <w:rtl/>
        </w:rPr>
        <w:t>بگوید،</w:t>
      </w:r>
      <w:r w:rsidRPr="00F368FA">
        <w:rPr>
          <w:rFonts w:cs="B Lotus"/>
          <w:sz w:val="24"/>
          <w:szCs w:val="24"/>
          <w:rtl/>
        </w:rPr>
        <w:t xml:space="preserve"> </w:t>
      </w:r>
      <w:r w:rsidRPr="00F368FA">
        <w:rPr>
          <w:rFonts w:ascii="mylotus" w:hAnsi="mylotus" w:cs="B Lotus"/>
          <w:sz w:val="24"/>
          <w:szCs w:val="24"/>
          <w:rtl/>
        </w:rPr>
        <w:t>مگر</w:t>
      </w:r>
      <w:r w:rsidRPr="00F368FA">
        <w:rPr>
          <w:rFonts w:cs="B Lotus"/>
          <w:sz w:val="24"/>
          <w:szCs w:val="24"/>
          <w:rtl/>
        </w:rPr>
        <w:t xml:space="preserve"> </w:t>
      </w:r>
      <w:r w:rsidRPr="00F368FA">
        <w:rPr>
          <w:rFonts w:ascii="mylotus" w:hAnsi="mylotus" w:cs="B Lotus"/>
          <w:sz w:val="24"/>
          <w:szCs w:val="24"/>
          <w:rtl/>
        </w:rPr>
        <w:t>زمانی</w:t>
      </w:r>
      <w:r w:rsidRPr="00F368FA">
        <w:rPr>
          <w:rFonts w:cs="B Lotus"/>
          <w:sz w:val="24"/>
          <w:szCs w:val="24"/>
          <w:rtl/>
        </w:rPr>
        <w:t xml:space="preserve"> </w:t>
      </w:r>
      <w:r w:rsidRPr="00F368FA">
        <w:rPr>
          <w:rFonts w:ascii="mylotus" w:hAnsi="mylotus" w:cs="B Lotus"/>
          <w:sz w:val="24"/>
          <w:szCs w:val="24"/>
          <w:rtl/>
        </w:rPr>
        <w:t>که</w:t>
      </w:r>
      <w:r w:rsidRPr="00F368FA">
        <w:rPr>
          <w:rFonts w:cs="B Lotus"/>
          <w:sz w:val="24"/>
          <w:szCs w:val="24"/>
          <w:rtl/>
        </w:rPr>
        <w:t xml:space="preserve"> </w:t>
      </w:r>
      <w:r w:rsidRPr="00F368FA">
        <w:rPr>
          <w:rFonts w:ascii="mylotus" w:hAnsi="mylotus" w:cs="B Lotus"/>
          <w:sz w:val="24"/>
          <w:szCs w:val="24"/>
          <w:rtl/>
        </w:rPr>
        <w:t>آن</w:t>
      </w:r>
      <w:r w:rsidRPr="00F368FA">
        <w:rPr>
          <w:rFonts w:cs="B Lotus"/>
          <w:sz w:val="24"/>
          <w:szCs w:val="24"/>
          <w:rtl/>
        </w:rPr>
        <w:t xml:space="preserve"> </w:t>
      </w:r>
      <w:r w:rsidRPr="00F368FA">
        <w:rPr>
          <w:rFonts w:ascii="mylotus" w:hAnsi="mylotus" w:cs="B Lotus"/>
          <w:sz w:val="24"/>
          <w:szCs w:val="24"/>
          <w:rtl/>
        </w:rPr>
        <w:t>حدیث</w:t>
      </w:r>
      <w:r w:rsidRPr="00F368FA">
        <w:rPr>
          <w:rFonts w:cs="B Lotus"/>
          <w:sz w:val="24"/>
          <w:szCs w:val="24"/>
          <w:rtl/>
        </w:rPr>
        <w:t xml:space="preserve"> </w:t>
      </w:r>
      <w:r w:rsidRPr="00F368FA">
        <w:rPr>
          <w:rFonts w:ascii="mylotus" w:hAnsi="mylotus" w:cs="B Lotus"/>
          <w:sz w:val="24"/>
          <w:szCs w:val="24"/>
          <w:rtl/>
        </w:rPr>
        <w:t>را</w:t>
      </w:r>
      <w:r w:rsidRPr="00F368FA">
        <w:rPr>
          <w:rFonts w:cs="B Lotus"/>
          <w:sz w:val="24"/>
          <w:szCs w:val="24"/>
          <w:rtl/>
        </w:rPr>
        <w:t xml:space="preserve"> </w:t>
      </w:r>
      <w:r w:rsidRPr="00F368FA">
        <w:rPr>
          <w:rFonts w:ascii="mylotus" w:hAnsi="mylotus" w:cs="B Lotus"/>
          <w:sz w:val="24"/>
          <w:szCs w:val="24"/>
          <w:rtl/>
        </w:rPr>
        <w:t>از</w:t>
      </w:r>
      <w:r w:rsidRPr="00F368FA">
        <w:rPr>
          <w:rFonts w:cs="B Lotus"/>
          <w:sz w:val="24"/>
          <w:szCs w:val="24"/>
          <w:rtl/>
        </w:rPr>
        <w:t xml:space="preserve"> </w:t>
      </w:r>
      <w:r w:rsidRPr="00F368FA">
        <w:rPr>
          <w:rFonts w:ascii="mylotus" w:hAnsi="mylotus" w:cs="B Lotus"/>
          <w:sz w:val="24"/>
          <w:szCs w:val="24"/>
          <w:rtl/>
        </w:rPr>
        <w:t>فردی</w:t>
      </w:r>
      <w:r w:rsidRPr="00F368FA">
        <w:rPr>
          <w:rFonts w:cs="B Lotus"/>
          <w:sz w:val="24"/>
          <w:szCs w:val="24"/>
          <w:rtl/>
        </w:rPr>
        <w:t xml:space="preserve"> </w:t>
      </w:r>
      <w:r w:rsidRPr="00F368FA">
        <w:rPr>
          <w:rFonts w:ascii="mylotus" w:hAnsi="mylotus" w:cs="B Lotus"/>
          <w:sz w:val="24"/>
          <w:szCs w:val="24"/>
          <w:rtl/>
        </w:rPr>
        <w:t>ثقه</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مورد اعتماد بشنود. ج) در نزد امام شافعی و برخی از علما، حدیث مرسل با مراعات شرایطی صحیح و پذیرفتنی است و این شرایط قبول حدیث مرسل چهار شرط است که سه شرط مربوط به راوی ارسال کننده و یک شرط آن مربوط به حدیث مرسل می</w:t>
      </w:r>
      <w:r w:rsidRPr="00F368FA">
        <w:rPr>
          <w:rFonts w:ascii="Times New Roman" w:hAnsi="Times New Roman" w:cs="B Lotus"/>
          <w:sz w:val="24"/>
          <w:szCs w:val="24"/>
          <w:rtl/>
        </w:rPr>
        <w:t>‌</w:t>
      </w:r>
      <w:r w:rsidRPr="00F368FA">
        <w:rPr>
          <w:rFonts w:ascii="mylotus" w:hAnsi="mylotus" w:cs="B Lotus"/>
          <w:sz w:val="24"/>
          <w:szCs w:val="24"/>
          <w:rtl/>
        </w:rPr>
        <w:t>باشد</w:t>
      </w:r>
      <w:r w:rsidRPr="00F368FA">
        <w:rPr>
          <w:rFonts w:cs="B Lotus"/>
          <w:sz w:val="24"/>
          <w:szCs w:val="24"/>
          <w:rtl/>
        </w:rPr>
        <w:t xml:space="preserve">. </w:t>
      </w:r>
      <w:r w:rsidRPr="00F368FA">
        <w:rPr>
          <w:rFonts w:ascii="mylotus" w:hAnsi="mylotus" w:cs="B Lotus"/>
          <w:sz w:val="24"/>
          <w:szCs w:val="24"/>
          <w:rtl/>
        </w:rPr>
        <w:t>که</w:t>
      </w:r>
      <w:r w:rsidRPr="00F368FA">
        <w:rPr>
          <w:rFonts w:cs="B Lotus"/>
          <w:sz w:val="24"/>
          <w:szCs w:val="24"/>
          <w:rtl/>
        </w:rPr>
        <w:t xml:space="preserve"> </w:t>
      </w:r>
      <w:r w:rsidRPr="00F368FA">
        <w:rPr>
          <w:rFonts w:ascii="mylotus" w:hAnsi="mylotus" w:cs="B Lotus"/>
          <w:sz w:val="24"/>
          <w:szCs w:val="24"/>
          <w:rtl/>
        </w:rPr>
        <w:t>عبارتد</w:t>
      </w:r>
      <w:r w:rsidRPr="00F368FA">
        <w:rPr>
          <w:rFonts w:cs="B Lotus"/>
          <w:sz w:val="24"/>
          <w:szCs w:val="24"/>
          <w:rtl/>
        </w:rPr>
        <w:t xml:space="preserve"> </w:t>
      </w:r>
      <w:r w:rsidRPr="00F368FA">
        <w:rPr>
          <w:rFonts w:ascii="mylotus" w:hAnsi="mylotus" w:cs="B Lotus"/>
          <w:sz w:val="24"/>
          <w:szCs w:val="24"/>
          <w:rtl/>
        </w:rPr>
        <w:t>از</w:t>
      </w:r>
      <w:r w:rsidRPr="00F368FA">
        <w:rPr>
          <w:rFonts w:cs="B Lotus"/>
          <w:sz w:val="24"/>
          <w:szCs w:val="24"/>
          <w:rtl/>
        </w:rPr>
        <w:t xml:space="preserve">: 1- </w:t>
      </w:r>
      <w:r w:rsidRPr="00F368FA">
        <w:rPr>
          <w:rFonts w:ascii="mylotus" w:hAnsi="mylotus" w:cs="B Lotus"/>
          <w:sz w:val="24"/>
          <w:szCs w:val="24"/>
          <w:rtl/>
        </w:rPr>
        <w:t>حدیث</w:t>
      </w:r>
      <w:r w:rsidRPr="00F368FA">
        <w:rPr>
          <w:rFonts w:cs="B Lotus"/>
          <w:sz w:val="24"/>
          <w:szCs w:val="24"/>
          <w:rtl/>
        </w:rPr>
        <w:t xml:space="preserve"> </w:t>
      </w:r>
      <w:r w:rsidRPr="00F368FA">
        <w:rPr>
          <w:rFonts w:ascii="mylotus" w:hAnsi="mylotus" w:cs="B Lotus"/>
          <w:sz w:val="24"/>
          <w:szCs w:val="24"/>
          <w:rtl/>
        </w:rPr>
        <w:t>مرسل</w:t>
      </w:r>
      <w:r w:rsidRPr="00F368FA">
        <w:rPr>
          <w:rFonts w:cs="B Lotus"/>
          <w:sz w:val="24"/>
          <w:szCs w:val="24"/>
          <w:rtl/>
        </w:rPr>
        <w:t xml:space="preserve"> </w:t>
      </w:r>
      <w:r w:rsidRPr="00F368FA">
        <w:rPr>
          <w:rFonts w:ascii="mylotus" w:hAnsi="mylotus" w:cs="B Lotus"/>
          <w:sz w:val="24"/>
          <w:szCs w:val="24"/>
          <w:rtl/>
        </w:rPr>
        <w:t>از</w:t>
      </w:r>
      <w:r w:rsidRPr="00F368FA">
        <w:rPr>
          <w:rFonts w:cs="B Lotus"/>
          <w:sz w:val="24"/>
          <w:szCs w:val="24"/>
          <w:rtl/>
        </w:rPr>
        <w:t xml:space="preserve"> </w:t>
      </w:r>
      <w:r w:rsidRPr="00F368FA">
        <w:rPr>
          <w:rFonts w:ascii="mylotus" w:hAnsi="mylotus" w:cs="B Lotus"/>
          <w:sz w:val="24"/>
          <w:szCs w:val="24"/>
          <w:rtl/>
        </w:rPr>
        <w:t>جانب</w:t>
      </w:r>
      <w:r w:rsidRPr="00F368FA">
        <w:rPr>
          <w:rFonts w:cs="B Lotus"/>
          <w:sz w:val="24"/>
          <w:szCs w:val="24"/>
          <w:rtl/>
        </w:rPr>
        <w:t xml:space="preserve"> </w:t>
      </w:r>
      <w:r w:rsidRPr="00F368FA">
        <w:rPr>
          <w:rFonts w:ascii="mylotus" w:hAnsi="mylotus" w:cs="B Lotus"/>
          <w:sz w:val="24"/>
          <w:szCs w:val="24"/>
          <w:rtl/>
        </w:rPr>
        <w:t>ک</w:t>
      </w:r>
      <w:r w:rsidRPr="00F368FA">
        <w:rPr>
          <w:rFonts w:cs="B Lotus"/>
          <w:sz w:val="24"/>
          <w:szCs w:val="24"/>
          <w:rtl/>
        </w:rPr>
        <w:t>بار تابعین باشد. (مانندعبیدالله بن عدی بن خیار، سپس سعید بن مسیب و امثال اینها). 2- هرگاه ارسال کننده نام کسی را برد که حدیث را از او ارسال نموده است، باید نام فردی ثقه و مورد اعتماد را ببرد. 3- هرگاه حافظان معتمد و معتبر حدبث، در روایت حدیث با او شریک شدند، نباید مخالف او، حدیث را نقل کنند و با او به مخالفت بپردازند. 4- اینکه به این سه شرط پیشین یکی از شرایط ذیل ملحق شود: الف) حدیث مرسل از طریقی دیگر به طور مسند روایت و تقویت شده باشد. ب) یا اینکه حدیث مرسل از طریقی دیگر به طور مرسل روایت شده باشد، اینگونه که حدیث را فردی دیگر از غیر رجال مرسل اول روایت و ارسال کرده باشد. ج) حدیث مرسل موافق قول صحابی باشد. د) یا اینکه بیشتر اهل علم به حکم حدیث مرسل فتوا داده باشند. رجوع شود به کتاب درآمدی بر علوم حدیث ص115-121.</w:t>
      </w:r>
    </w:p>
  </w:footnote>
  <w:footnote w:id="277">
    <w:p w:rsidR="00F04F06" w:rsidRPr="00F368FA" w:rsidRDefault="00F04F06" w:rsidP="00650F22">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احتج به الشافعي</w:t>
      </w:r>
      <w:r w:rsidRPr="00F368FA">
        <w:rPr>
          <w:rFonts w:cs="mylotus" w:hint="cs"/>
          <w:szCs w:val="23"/>
          <w:rtl/>
        </w:rPr>
        <w:t>ة</w:t>
      </w:r>
      <w:r w:rsidRPr="00F368FA">
        <w:rPr>
          <w:rFonts w:cs="mylotus"/>
          <w:szCs w:val="23"/>
          <w:rtl/>
        </w:rPr>
        <w:t xml:space="preserve"> على وجوب القضاء كما في المجموع3/71 وقال ال</w:t>
      </w:r>
      <w:r w:rsidRPr="00F368FA">
        <w:rPr>
          <w:rFonts w:cs="mylotus" w:hint="cs"/>
          <w:szCs w:val="23"/>
          <w:rtl/>
        </w:rPr>
        <w:t>إ</w:t>
      </w:r>
      <w:r w:rsidRPr="00F368FA">
        <w:rPr>
          <w:rFonts w:cs="mylotus"/>
          <w:szCs w:val="23"/>
          <w:rtl/>
        </w:rPr>
        <w:t>مام النووي: رواه البيهقي ب</w:t>
      </w:r>
      <w:r w:rsidRPr="00F368FA">
        <w:rPr>
          <w:rFonts w:cs="mylotus" w:hint="cs"/>
          <w:szCs w:val="23"/>
          <w:rtl/>
        </w:rPr>
        <w:t>إ</w:t>
      </w:r>
      <w:r w:rsidRPr="00F368FA">
        <w:rPr>
          <w:rFonts w:cs="mylotus"/>
          <w:szCs w:val="23"/>
          <w:rtl/>
        </w:rPr>
        <w:t>سناد جيد. و</w:t>
      </w:r>
      <w:r w:rsidRPr="00F368FA">
        <w:rPr>
          <w:rFonts w:cs="mylotus" w:hint="cs"/>
          <w:szCs w:val="23"/>
          <w:rtl/>
        </w:rPr>
        <w:t>أ</w:t>
      </w:r>
      <w:r w:rsidRPr="00F368FA">
        <w:rPr>
          <w:rFonts w:cs="mylotus"/>
          <w:szCs w:val="23"/>
          <w:rtl/>
        </w:rPr>
        <w:t>ورد له الحافظ ابن حجر في تلخيص الحبير2/219عد</w:t>
      </w:r>
      <w:r w:rsidRPr="00F368FA">
        <w:rPr>
          <w:rFonts w:cs="mylotus" w:hint="cs"/>
          <w:szCs w:val="23"/>
          <w:rtl/>
        </w:rPr>
        <w:t>ة</w:t>
      </w:r>
      <w:r w:rsidRPr="00F368FA">
        <w:rPr>
          <w:rFonts w:cs="mylotus"/>
          <w:szCs w:val="23"/>
          <w:rtl/>
        </w:rPr>
        <w:t xml:space="preserve"> طرق مرسل</w:t>
      </w:r>
      <w:r w:rsidRPr="00F368FA">
        <w:rPr>
          <w:rFonts w:cs="mylotus" w:hint="cs"/>
          <w:szCs w:val="23"/>
          <w:rtl/>
        </w:rPr>
        <w:t>ة</w:t>
      </w:r>
      <w:r w:rsidRPr="00F368FA">
        <w:rPr>
          <w:rFonts w:cs="mylotus"/>
          <w:szCs w:val="23"/>
          <w:rtl/>
        </w:rPr>
        <w:t xml:space="preserve"> ومرفوع</w:t>
      </w:r>
      <w:r w:rsidRPr="00F368FA">
        <w:rPr>
          <w:rFonts w:cs="mylotus" w:hint="cs"/>
          <w:szCs w:val="23"/>
          <w:rtl/>
        </w:rPr>
        <w:t>ة</w:t>
      </w:r>
      <w:r w:rsidRPr="00F368FA">
        <w:rPr>
          <w:rFonts w:cs="mylotus"/>
          <w:szCs w:val="23"/>
          <w:rtl/>
        </w:rPr>
        <w:t xml:space="preserve">.  </w:t>
      </w:r>
    </w:p>
  </w:footnote>
  <w:footnote w:id="278">
    <w:p w:rsidR="00F04F06" w:rsidRPr="00F368FA" w:rsidRDefault="00F04F06" w:rsidP="00582153">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B Lotus"/>
          <w:sz w:val="24"/>
          <w:szCs w:val="24"/>
          <w:rtl/>
        </w:rPr>
        <w:t>باید گفت که ثبوت قضا برای کسی که در رمضان به سبب مجامعت افطار کرده، ضعیف می</w:t>
      </w:r>
      <w:r w:rsidRPr="00F368FA">
        <w:rPr>
          <w:rFonts w:ascii="Times New Roman" w:hAnsi="Times New Roman" w:cs="B Lotus"/>
          <w:sz w:val="24"/>
          <w:szCs w:val="24"/>
          <w:rtl/>
        </w:rPr>
        <w:t>‌</w:t>
      </w:r>
      <w:r w:rsidRPr="00F368FA">
        <w:rPr>
          <w:rFonts w:ascii="mylotus" w:hAnsi="mylotus" w:cs="B Lotus"/>
          <w:sz w:val="24"/>
          <w:szCs w:val="24"/>
          <w:rtl/>
        </w:rPr>
        <w:t>باشد</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براستی</w:t>
      </w:r>
      <w:r w:rsidRPr="00F368FA">
        <w:rPr>
          <w:rFonts w:cs="B Lotus"/>
          <w:sz w:val="24"/>
          <w:szCs w:val="24"/>
          <w:rtl/>
        </w:rPr>
        <w:t xml:space="preserve"> </w:t>
      </w:r>
      <w:r w:rsidRPr="00F368FA">
        <w:rPr>
          <w:rFonts w:ascii="mylotus" w:hAnsi="mylotus" w:cs="B Lotus"/>
          <w:sz w:val="24"/>
          <w:szCs w:val="24"/>
          <w:rtl/>
        </w:rPr>
        <w:t>بخاری</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مسلم</w:t>
      </w:r>
      <w:r w:rsidRPr="00F368FA">
        <w:rPr>
          <w:rFonts w:cs="B Lotus"/>
          <w:sz w:val="24"/>
          <w:szCs w:val="24"/>
          <w:rtl/>
        </w:rPr>
        <w:t xml:space="preserve"> </w:t>
      </w:r>
      <w:r w:rsidRPr="00F368FA">
        <w:rPr>
          <w:rFonts w:ascii="mylotus" w:hAnsi="mylotus" w:cs="B Lotus"/>
          <w:sz w:val="24"/>
          <w:szCs w:val="24"/>
          <w:rtl/>
        </w:rPr>
        <w:t>این</w:t>
      </w:r>
      <w:r w:rsidRPr="00F368FA">
        <w:rPr>
          <w:rFonts w:cs="B Lotus"/>
          <w:sz w:val="24"/>
          <w:szCs w:val="24"/>
          <w:rtl/>
        </w:rPr>
        <w:t xml:space="preserve"> </w:t>
      </w:r>
      <w:r w:rsidRPr="00F368FA">
        <w:rPr>
          <w:rFonts w:ascii="mylotus" w:hAnsi="mylotus" w:cs="B Lotus"/>
          <w:sz w:val="24"/>
          <w:szCs w:val="24"/>
          <w:rtl/>
        </w:rPr>
        <w:t>حدیث</w:t>
      </w:r>
      <w:r w:rsidRPr="00F368FA">
        <w:rPr>
          <w:rFonts w:cs="B Lotus"/>
          <w:sz w:val="24"/>
          <w:szCs w:val="24"/>
          <w:rtl/>
        </w:rPr>
        <w:t xml:space="preserve"> </w:t>
      </w:r>
      <w:r w:rsidRPr="00F368FA">
        <w:rPr>
          <w:rFonts w:ascii="mylotus" w:hAnsi="mylotus" w:cs="B Lotus"/>
          <w:sz w:val="24"/>
          <w:szCs w:val="24"/>
          <w:rtl/>
        </w:rPr>
        <w:t>را</w:t>
      </w:r>
      <w:r w:rsidRPr="00F368FA">
        <w:rPr>
          <w:rFonts w:cs="B Lotus"/>
          <w:sz w:val="24"/>
          <w:szCs w:val="24"/>
          <w:rtl/>
        </w:rPr>
        <w:t xml:space="preserve"> </w:t>
      </w:r>
      <w:r w:rsidRPr="00F368FA">
        <w:rPr>
          <w:rFonts w:ascii="mylotus" w:hAnsi="mylotus" w:cs="B Lotus"/>
          <w:sz w:val="24"/>
          <w:szCs w:val="24"/>
          <w:rtl/>
        </w:rPr>
        <w:t>بدون</w:t>
      </w:r>
      <w:r w:rsidRPr="00F368FA">
        <w:rPr>
          <w:rFonts w:cs="B Lotus"/>
          <w:sz w:val="24"/>
          <w:szCs w:val="24"/>
          <w:rtl/>
        </w:rPr>
        <w:t xml:space="preserve"> </w:t>
      </w:r>
      <w:r w:rsidRPr="00F368FA">
        <w:rPr>
          <w:rFonts w:ascii="mylotus" w:hAnsi="mylotus" w:cs="B Lotus"/>
          <w:sz w:val="24"/>
          <w:szCs w:val="24"/>
          <w:rtl/>
        </w:rPr>
        <w:t>زیاد</w:t>
      </w:r>
      <w:r w:rsidRPr="00F368FA">
        <w:rPr>
          <w:rFonts w:cs="B Lotus"/>
          <w:sz w:val="24"/>
          <w:szCs w:val="24"/>
          <w:rtl/>
        </w:rPr>
        <w:t>ه [وصم یوما مکان ما اصبت] تخریج کرده</w:t>
      </w:r>
      <w:r w:rsidRPr="00F368FA">
        <w:rPr>
          <w:rFonts w:ascii="Times New Roman" w:hAnsi="Times New Roman" w:cs="B Lotus"/>
          <w:sz w:val="24"/>
          <w:szCs w:val="24"/>
          <w:rtl/>
        </w:rPr>
        <w:t>‌</w:t>
      </w:r>
      <w:r w:rsidRPr="00F368FA">
        <w:rPr>
          <w:rFonts w:ascii="mylotus" w:hAnsi="mylotus" w:cs="B Lotus"/>
          <w:sz w:val="24"/>
          <w:szCs w:val="24"/>
          <w:rtl/>
        </w:rPr>
        <w:t>اند</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این</w:t>
      </w:r>
      <w:r w:rsidRPr="00F368FA">
        <w:rPr>
          <w:rFonts w:cs="B Lotus"/>
          <w:sz w:val="24"/>
          <w:szCs w:val="24"/>
          <w:rtl/>
        </w:rPr>
        <w:t xml:space="preserve"> </w:t>
      </w:r>
      <w:r w:rsidRPr="00F368FA">
        <w:rPr>
          <w:rFonts w:ascii="mylotus" w:hAnsi="mylotus" w:cs="B Lotus"/>
          <w:sz w:val="24"/>
          <w:szCs w:val="24"/>
          <w:rtl/>
        </w:rPr>
        <w:t>زیاده</w:t>
      </w:r>
      <w:r w:rsidRPr="00F368FA">
        <w:rPr>
          <w:rFonts w:cs="B Lotus"/>
          <w:sz w:val="24"/>
          <w:szCs w:val="24"/>
          <w:rtl/>
        </w:rPr>
        <w:t xml:space="preserve"> </w:t>
      </w:r>
      <w:r w:rsidRPr="00F368FA">
        <w:rPr>
          <w:rFonts w:ascii="mylotus" w:hAnsi="mylotus" w:cs="B Lotus"/>
          <w:sz w:val="24"/>
          <w:szCs w:val="24"/>
          <w:rtl/>
        </w:rPr>
        <w:t>ضعیف</w:t>
      </w:r>
      <w:r w:rsidRPr="00F368FA">
        <w:rPr>
          <w:rFonts w:cs="B Lotus"/>
          <w:sz w:val="24"/>
          <w:szCs w:val="24"/>
          <w:rtl/>
        </w:rPr>
        <w:t xml:space="preserve"> </w:t>
      </w:r>
      <w:r w:rsidRPr="00F368FA">
        <w:rPr>
          <w:rFonts w:ascii="mylotus" w:hAnsi="mylotus" w:cs="B Lotus"/>
          <w:sz w:val="24"/>
          <w:szCs w:val="24"/>
          <w:rtl/>
        </w:rPr>
        <w:t>بوده</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ثابت</w:t>
      </w:r>
      <w:r w:rsidRPr="00F368FA">
        <w:rPr>
          <w:rFonts w:cs="B Lotus"/>
          <w:sz w:val="24"/>
          <w:szCs w:val="24"/>
          <w:rtl/>
        </w:rPr>
        <w:t xml:space="preserve"> </w:t>
      </w:r>
      <w:r w:rsidRPr="00F368FA">
        <w:rPr>
          <w:rFonts w:ascii="mylotus" w:hAnsi="mylotus" w:cs="B Lotus"/>
          <w:sz w:val="24"/>
          <w:szCs w:val="24"/>
          <w:rtl/>
        </w:rPr>
        <w:t>نمی</w:t>
      </w:r>
      <w:r w:rsidRPr="00F368FA">
        <w:rPr>
          <w:rFonts w:ascii="Times New Roman" w:hAnsi="Times New Roman" w:cs="B Lotus"/>
          <w:sz w:val="24"/>
          <w:szCs w:val="24"/>
          <w:rtl/>
        </w:rPr>
        <w:t>‌</w:t>
      </w:r>
      <w:r w:rsidRPr="00F368FA">
        <w:rPr>
          <w:rFonts w:ascii="mylotus" w:hAnsi="mylotus" w:cs="B Lotus"/>
          <w:sz w:val="24"/>
          <w:szCs w:val="24"/>
          <w:rtl/>
        </w:rPr>
        <w:t>باشد</w:t>
      </w:r>
      <w:r w:rsidRPr="00F368FA">
        <w:rPr>
          <w:rFonts w:cs="B Lotus"/>
          <w:sz w:val="24"/>
          <w:szCs w:val="24"/>
          <w:rtl/>
        </w:rPr>
        <w:t xml:space="preserve">. </w:t>
      </w:r>
      <w:r w:rsidRPr="00F368FA">
        <w:rPr>
          <w:rFonts w:ascii="mylotus" w:hAnsi="mylotus" w:cs="B Lotus"/>
          <w:sz w:val="24"/>
          <w:szCs w:val="24"/>
          <w:rtl/>
        </w:rPr>
        <w:t>انظر</w:t>
      </w:r>
      <w:r w:rsidRPr="00F368FA">
        <w:rPr>
          <w:rFonts w:ascii="mylotus" w:hAnsi="mylotus" w:cs="B Lotus" w:hint="cs"/>
          <w:sz w:val="24"/>
          <w:szCs w:val="24"/>
          <w:rtl/>
        </w:rPr>
        <w:t xml:space="preserve"> </w:t>
      </w:r>
      <w:r w:rsidRPr="00F368FA">
        <w:rPr>
          <w:rFonts w:ascii="mylotus" w:hAnsi="mylotus" w:cs="mylotus"/>
          <w:sz w:val="24"/>
          <w:szCs w:val="24"/>
          <w:rtl/>
        </w:rPr>
        <w:t>مجموع الفتاوی22/40، و نصب الرای</w:t>
      </w:r>
      <w:r w:rsidRPr="00F368FA">
        <w:rPr>
          <w:rFonts w:ascii="mylotus" w:hAnsi="mylotus" w:cs="mylotus" w:hint="cs"/>
          <w:sz w:val="24"/>
          <w:szCs w:val="24"/>
          <w:rtl/>
        </w:rPr>
        <w:t>ة</w:t>
      </w:r>
      <w:r w:rsidRPr="00F368FA">
        <w:rPr>
          <w:rFonts w:ascii="mylotus" w:hAnsi="mylotus" w:cs="mylotus"/>
          <w:sz w:val="24"/>
          <w:szCs w:val="24"/>
          <w:rtl/>
        </w:rPr>
        <w:t>2/453 و التلخیص2/219. به نقل از صحیح فقه السنة.</w:t>
      </w:r>
      <w:r>
        <w:rPr>
          <w:rFonts w:ascii="mylotus" w:hAnsi="mylotus" w:cs="mylotus" w:hint="cs"/>
          <w:sz w:val="24"/>
          <w:szCs w:val="24"/>
          <w:rtl/>
        </w:rPr>
        <w:t xml:space="preserve"> (مترجم)</w:t>
      </w:r>
    </w:p>
  </w:footnote>
  <w:footnote w:id="279">
    <w:p w:rsidR="00F04F06" w:rsidRPr="00F368FA" w:rsidRDefault="00F04F06" w:rsidP="00650F22">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قلت: صحح الحديث ابن حبان (907) من الموارد والحاكم1/427 والدارقطني2/184وقال</w:t>
      </w:r>
      <w:r w:rsidRPr="00F368FA">
        <w:rPr>
          <w:rFonts w:cs="mylotus" w:hint="cs"/>
          <w:szCs w:val="23"/>
          <w:rtl/>
        </w:rPr>
        <w:t>:</w:t>
      </w:r>
      <w:r w:rsidRPr="00F368FA">
        <w:rPr>
          <w:rFonts w:cs="mylotus"/>
          <w:szCs w:val="23"/>
          <w:rtl/>
        </w:rPr>
        <w:t xml:space="preserve"> رواته ثقات كلهم.</w:t>
      </w:r>
    </w:p>
  </w:footnote>
  <w:footnote w:id="280">
    <w:p w:rsidR="00F04F06" w:rsidRPr="00F368FA" w:rsidRDefault="00F04F06" w:rsidP="00650F22">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مختصر المزني الذي بهامش ال</w:t>
      </w:r>
      <w:r w:rsidRPr="00F368FA">
        <w:rPr>
          <w:rFonts w:cs="mylotus" w:hint="cs"/>
          <w:szCs w:val="23"/>
          <w:rtl/>
        </w:rPr>
        <w:t>أ</w:t>
      </w:r>
      <w:r w:rsidRPr="00F368FA">
        <w:rPr>
          <w:rFonts w:cs="mylotus"/>
          <w:szCs w:val="23"/>
          <w:rtl/>
        </w:rPr>
        <w:t>م1/109.</w:t>
      </w:r>
    </w:p>
  </w:footnote>
  <w:footnote w:id="281">
    <w:p w:rsidR="00F04F06" w:rsidRPr="00F368FA" w:rsidRDefault="00F04F06" w:rsidP="00650F22">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hint="cs"/>
          <w:szCs w:val="23"/>
          <w:rtl/>
        </w:rPr>
        <w:t>أ</w:t>
      </w:r>
      <w:r w:rsidRPr="00F368FA">
        <w:rPr>
          <w:rFonts w:cs="mylotus"/>
          <w:szCs w:val="23"/>
          <w:rtl/>
        </w:rPr>
        <w:t>بوداود (552) وابن ماجه (792) ونسائي (851) وأحمد (15490).</w:t>
      </w:r>
    </w:p>
  </w:footnote>
  <w:footnote w:id="282">
    <w:p w:rsidR="00F04F06" w:rsidRPr="00F368FA" w:rsidRDefault="00F04F06" w:rsidP="00650F22">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مسلم في المساجد (655) وأخرجه غيره.</w:t>
      </w:r>
    </w:p>
  </w:footnote>
  <w:footnote w:id="283">
    <w:p w:rsidR="00F04F06" w:rsidRPr="00F368FA" w:rsidRDefault="00F04F06" w:rsidP="00650F22">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ابن ماجه في المساجد والجماعات (793) وأبوداود في الصلاة (551) والدارقطني (1555) وصححه الحاكم1/245 وابن حبان (2064).</w:t>
      </w:r>
    </w:p>
  </w:footnote>
  <w:footnote w:id="284">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مسلم في المساجد ومواضع الصلاة (653).</w:t>
      </w:r>
    </w:p>
  </w:footnote>
  <w:footnote w:id="285">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 xml:space="preserve">بهذا اللفظ أخرجه </w:t>
      </w:r>
      <w:r w:rsidRPr="00F368FA">
        <w:rPr>
          <w:rFonts w:cs="mylotus" w:hint="cs"/>
          <w:szCs w:val="23"/>
          <w:rtl/>
        </w:rPr>
        <w:t>أ</w:t>
      </w:r>
      <w:r w:rsidRPr="00F368FA">
        <w:rPr>
          <w:rFonts w:cs="mylotus"/>
          <w:szCs w:val="23"/>
          <w:rtl/>
        </w:rPr>
        <w:t>بوداود في الصلاة (553) والنسائي (851) وبمعناه أحمد (15490) وابن ماجه في المساجد (792) وصححه ابن خزيم</w:t>
      </w:r>
      <w:r w:rsidRPr="00F368FA">
        <w:rPr>
          <w:rFonts w:cs="mylotus" w:hint="cs"/>
          <w:szCs w:val="23"/>
          <w:rtl/>
        </w:rPr>
        <w:t>ة</w:t>
      </w:r>
      <w:r w:rsidRPr="00F368FA">
        <w:rPr>
          <w:rFonts w:cs="mylotus"/>
          <w:szCs w:val="23"/>
          <w:rtl/>
        </w:rPr>
        <w:t xml:space="preserve"> (1480).</w:t>
      </w:r>
    </w:p>
  </w:footnote>
  <w:footnote w:id="286">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أخرجه الطبري 29/43عن ابراهيم التيمي وسعيد بن جبير وعزاه السيوطي في الدر المنثور8/256 إلى البيهقي عن ابن عباس وابن مردويه عن كعب ال</w:t>
      </w:r>
      <w:r w:rsidRPr="00F368FA">
        <w:rPr>
          <w:rFonts w:cs="mylotus" w:hint="cs"/>
          <w:szCs w:val="23"/>
          <w:rtl/>
        </w:rPr>
        <w:t>أ</w:t>
      </w:r>
      <w:r w:rsidRPr="00F368FA">
        <w:rPr>
          <w:rFonts w:cs="mylotus"/>
          <w:szCs w:val="23"/>
          <w:rtl/>
        </w:rPr>
        <w:t>حبار.</w:t>
      </w:r>
    </w:p>
  </w:footnote>
  <w:footnote w:id="287">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 xml:space="preserve">رواه البيهقي في </w:t>
      </w:r>
      <w:r w:rsidRPr="00F368FA">
        <w:rPr>
          <w:rFonts w:cs="mylotus" w:hint="cs"/>
          <w:szCs w:val="23"/>
          <w:rtl/>
        </w:rPr>
        <w:t>ال</w:t>
      </w:r>
      <w:r w:rsidRPr="00F368FA">
        <w:rPr>
          <w:rFonts w:cs="mylotus"/>
          <w:szCs w:val="23"/>
          <w:rtl/>
        </w:rPr>
        <w:t>سنن الكبر</w:t>
      </w:r>
      <w:r w:rsidRPr="00F368FA">
        <w:rPr>
          <w:rFonts w:cs="mylotus" w:hint="cs"/>
          <w:szCs w:val="23"/>
          <w:rtl/>
        </w:rPr>
        <w:t>ى</w:t>
      </w:r>
      <w:r w:rsidRPr="00F368FA">
        <w:rPr>
          <w:rFonts w:cs="mylotus"/>
          <w:szCs w:val="23"/>
          <w:rtl/>
        </w:rPr>
        <w:t>3/174.</w:t>
      </w:r>
    </w:p>
  </w:footnote>
  <w:footnote w:id="288">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البخاري في الأذان (644) ومسلم في المساجد (651).</w:t>
      </w:r>
    </w:p>
  </w:footnote>
  <w:footnote w:id="289">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متفق على صحته واللفظ لمسلم (651) و</w:t>
      </w:r>
      <w:r w:rsidRPr="00F368FA">
        <w:rPr>
          <w:rFonts w:cs="mylotus" w:hint="cs"/>
          <w:szCs w:val="23"/>
          <w:rtl/>
        </w:rPr>
        <w:t xml:space="preserve"> </w:t>
      </w:r>
      <w:r w:rsidRPr="00F368FA">
        <w:rPr>
          <w:rFonts w:cs="mylotus"/>
          <w:szCs w:val="23"/>
          <w:rtl/>
        </w:rPr>
        <w:t>بخاري (657).</w:t>
      </w:r>
    </w:p>
  </w:footnote>
  <w:footnote w:id="290">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مسلم في المساجد ومواضع الصلاة (652).</w:t>
      </w:r>
    </w:p>
  </w:footnote>
  <w:footnote w:id="291">
    <w:p w:rsidR="00F04F06" w:rsidRPr="00F368FA" w:rsidRDefault="00F04F06" w:rsidP="003F7718">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B Lotus"/>
          <w:sz w:val="24"/>
          <w:szCs w:val="24"/>
          <w:rtl/>
        </w:rPr>
        <w:t>کسانی ک</w:t>
      </w:r>
      <w:r>
        <w:rPr>
          <w:rFonts w:cs="B Lotus"/>
          <w:sz w:val="24"/>
          <w:szCs w:val="24"/>
          <w:rtl/>
        </w:rPr>
        <w:t>ه معتقدند که مقصود از آن منافقی</w:t>
      </w:r>
      <w:r w:rsidRPr="00F368FA">
        <w:rPr>
          <w:rFonts w:cs="B Lotus"/>
          <w:sz w:val="24"/>
          <w:szCs w:val="24"/>
          <w:rtl/>
        </w:rPr>
        <w:t>ن می</w:t>
      </w:r>
      <w:r w:rsidRPr="00F368FA">
        <w:rPr>
          <w:rFonts w:ascii="Times New Roman" w:hAnsi="Times New Roman" w:cs="B Lotus"/>
          <w:sz w:val="24"/>
          <w:szCs w:val="24"/>
          <w:rtl/>
        </w:rPr>
        <w:t>‌</w:t>
      </w:r>
      <w:r w:rsidRPr="00F368FA">
        <w:rPr>
          <w:rFonts w:ascii="mylotus" w:hAnsi="mylotus" w:cs="B Lotus"/>
          <w:sz w:val="24"/>
          <w:szCs w:val="24"/>
          <w:rtl/>
        </w:rPr>
        <w:t>باشند،</w:t>
      </w:r>
      <w:r w:rsidRPr="00F368FA">
        <w:rPr>
          <w:rFonts w:cs="B Lotus"/>
          <w:sz w:val="24"/>
          <w:szCs w:val="24"/>
          <w:rtl/>
        </w:rPr>
        <w:t xml:space="preserve"> </w:t>
      </w:r>
      <w:r w:rsidRPr="00F368FA">
        <w:rPr>
          <w:rFonts w:ascii="mylotus" w:hAnsi="mylotus" w:cs="B Lotus"/>
          <w:sz w:val="24"/>
          <w:szCs w:val="24"/>
          <w:rtl/>
        </w:rPr>
        <w:t>امام</w:t>
      </w:r>
      <w:r w:rsidRPr="00F368FA">
        <w:rPr>
          <w:rFonts w:cs="B Lotus"/>
          <w:sz w:val="24"/>
          <w:szCs w:val="24"/>
          <w:rtl/>
        </w:rPr>
        <w:t xml:space="preserve"> </w:t>
      </w:r>
      <w:r w:rsidRPr="00F368FA">
        <w:rPr>
          <w:rFonts w:ascii="mylotus" w:hAnsi="mylotus" w:cs="B Lotus"/>
          <w:sz w:val="24"/>
          <w:szCs w:val="24"/>
          <w:rtl/>
        </w:rPr>
        <w:t>شافعی</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غیر</w:t>
      </w:r>
      <w:r w:rsidRPr="00F368FA">
        <w:rPr>
          <w:rFonts w:cs="B Lotus"/>
          <w:sz w:val="24"/>
          <w:szCs w:val="24"/>
          <w:rtl/>
        </w:rPr>
        <w:t xml:space="preserve"> </w:t>
      </w:r>
      <w:r w:rsidRPr="00F368FA">
        <w:rPr>
          <w:rFonts w:ascii="mylotus" w:hAnsi="mylotus" w:cs="B Lotus"/>
          <w:sz w:val="24"/>
          <w:szCs w:val="24"/>
          <w:rtl/>
        </w:rPr>
        <w:t>ایشان</w:t>
      </w:r>
      <w:r w:rsidRPr="00F368FA">
        <w:rPr>
          <w:rFonts w:cs="B Lotus"/>
          <w:sz w:val="24"/>
          <w:szCs w:val="24"/>
          <w:rtl/>
        </w:rPr>
        <w:t xml:space="preserve"> </w:t>
      </w:r>
      <w:r w:rsidRPr="00F368FA">
        <w:rPr>
          <w:rFonts w:ascii="mylotus" w:hAnsi="mylotus" w:cs="B Lotus"/>
          <w:sz w:val="24"/>
          <w:szCs w:val="24"/>
          <w:rtl/>
        </w:rPr>
        <w:t>هستند</w:t>
      </w:r>
      <w:r w:rsidRPr="00F368FA">
        <w:rPr>
          <w:rFonts w:cs="B Lotus"/>
          <w:sz w:val="24"/>
          <w:szCs w:val="24"/>
          <w:rtl/>
        </w:rPr>
        <w:t xml:space="preserve"> </w:t>
      </w:r>
      <w:r w:rsidRPr="00F368FA">
        <w:rPr>
          <w:rFonts w:ascii="mylotus" w:hAnsi="mylotus" w:cs="B Lotus"/>
          <w:sz w:val="24"/>
          <w:szCs w:val="24"/>
          <w:rtl/>
        </w:rPr>
        <w:t>همانطور</w:t>
      </w:r>
      <w:r w:rsidRPr="00F368FA">
        <w:rPr>
          <w:rFonts w:cs="B Lotus"/>
          <w:sz w:val="24"/>
          <w:szCs w:val="24"/>
          <w:rtl/>
        </w:rPr>
        <w:t xml:space="preserve"> </w:t>
      </w:r>
      <w:r w:rsidRPr="00F368FA">
        <w:rPr>
          <w:rFonts w:ascii="mylotus" w:hAnsi="mylotus" w:cs="B Lotus"/>
          <w:sz w:val="24"/>
          <w:szCs w:val="24"/>
          <w:rtl/>
        </w:rPr>
        <w:t>که</w:t>
      </w:r>
      <w:r w:rsidRPr="00F368FA">
        <w:rPr>
          <w:rFonts w:cs="B Lotus"/>
          <w:sz w:val="24"/>
          <w:szCs w:val="24"/>
          <w:rtl/>
        </w:rPr>
        <w:t xml:space="preserve"> </w:t>
      </w:r>
      <w:r w:rsidRPr="00F368FA">
        <w:rPr>
          <w:rFonts w:ascii="mylotus" w:hAnsi="mylotus" w:cs="B Lotus"/>
          <w:sz w:val="24"/>
          <w:szCs w:val="24"/>
          <w:rtl/>
        </w:rPr>
        <w:t>در</w:t>
      </w:r>
      <w:r w:rsidRPr="00F368FA">
        <w:rPr>
          <w:rFonts w:cs="B Lotus"/>
          <w:sz w:val="24"/>
          <w:szCs w:val="24"/>
          <w:rtl/>
        </w:rPr>
        <w:t xml:space="preserve"> </w:t>
      </w:r>
      <w:r w:rsidRPr="00F368FA">
        <w:rPr>
          <w:rFonts w:ascii="mylotus" w:hAnsi="mylotus" w:cs="B Lotus"/>
          <w:sz w:val="24"/>
          <w:szCs w:val="24"/>
          <w:rtl/>
        </w:rPr>
        <w:t>المجموع</w:t>
      </w:r>
      <w:r w:rsidRPr="00F368FA">
        <w:rPr>
          <w:rFonts w:cs="B Lotus"/>
          <w:sz w:val="24"/>
          <w:szCs w:val="24"/>
          <w:rtl/>
        </w:rPr>
        <w:t xml:space="preserve"> </w:t>
      </w:r>
      <w:r w:rsidRPr="00F368FA">
        <w:rPr>
          <w:rFonts w:ascii="mylotus" w:hAnsi="mylotus" w:cs="B Lotus"/>
          <w:sz w:val="24"/>
          <w:szCs w:val="24"/>
          <w:rtl/>
        </w:rPr>
        <w:t>امام</w:t>
      </w:r>
      <w:r w:rsidRPr="00F368FA">
        <w:rPr>
          <w:rFonts w:cs="B Lotus"/>
          <w:sz w:val="24"/>
          <w:szCs w:val="24"/>
          <w:rtl/>
        </w:rPr>
        <w:t xml:space="preserve"> </w:t>
      </w:r>
      <w:r w:rsidRPr="00F368FA">
        <w:rPr>
          <w:rFonts w:ascii="mylotus" w:hAnsi="mylotus" w:cs="B Lotus"/>
          <w:sz w:val="24"/>
          <w:szCs w:val="24"/>
          <w:rtl/>
        </w:rPr>
        <w:t>نووی</w:t>
      </w:r>
      <w:r w:rsidRPr="00F368FA">
        <w:rPr>
          <w:rFonts w:cs="B Lotus"/>
          <w:sz w:val="24"/>
          <w:szCs w:val="24"/>
          <w:rtl/>
        </w:rPr>
        <w:t xml:space="preserve"> 4/192</w:t>
      </w:r>
      <w:r w:rsidRPr="00F368FA">
        <w:rPr>
          <w:rFonts w:ascii="mylotus" w:hAnsi="mylotus" w:cs="B Lotus"/>
          <w:sz w:val="24"/>
          <w:szCs w:val="24"/>
          <w:rtl/>
        </w:rPr>
        <w:t>آمده</w:t>
      </w:r>
      <w:r w:rsidRPr="00F368FA">
        <w:rPr>
          <w:rFonts w:cs="B Lotus"/>
          <w:sz w:val="24"/>
          <w:szCs w:val="24"/>
          <w:rtl/>
        </w:rPr>
        <w:t xml:space="preserve"> </w:t>
      </w:r>
      <w:r w:rsidRPr="00F368FA">
        <w:rPr>
          <w:rFonts w:ascii="mylotus" w:hAnsi="mylotus" w:cs="B Lotus"/>
          <w:sz w:val="24"/>
          <w:szCs w:val="24"/>
          <w:rtl/>
        </w:rPr>
        <w:t>است</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ابن</w:t>
      </w:r>
      <w:r w:rsidRPr="00F368FA">
        <w:rPr>
          <w:rFonts w:cs="B Lotus"/>
          <w:sz w:val="24"/>
          <w:szCs w:val="24"/>
          <w:rtl/>
        </w:rPr>
        <w:t xml:space="preserve"> </w:t>
      </w:r>
      <w:r w:rsidRPr="00F368FA">
        <w:rPr>
          <w:rFonts w:ascii="mylotus" w:hAnsi="mylotus" w:cs="B Lotus"/>
          <w:sz w:val="24"/>
          <w:szCs w:val="24"/>
          <w:rtl/>
        </w:rPr>
        <w:t>حجر</w:t>
      </w:r>
      <w:r w:rsidRPr="00F368FA">
        <w:rPr>
          <w:rFonts w:cs="B Lotus"/>
          <w:sz w:val="24"/>
          <w:szCs w:val="24"/>
          <w:rtl/>
        </w:rPr>
        <w:t xml:space="preserve"> </w:t>
      </w:r>
      <w:r w:rsidRPr="00F368FA">
        <w:rPr>
          <w:rFonts w:ascii="mylotus" w:hAnsi="mylotus" w:cs="B Lotus"/>
          <w:sz w:val="24"/>
          <w:szCs w:val="24"/>
          <w:rtl/>
        </w:rPr>
        <w:t>در</w:t>
      </w:r>
      <w:r w:rsidRPr="00F368FA">
        <w:rPr>
          <w:rFonts w:cs="B Lotus"/>
          <w:sz w:val="24"/>
          <w:szCs w:val="24"/>
          <w:rtl/>
        </w:rPr>
        <w:t xml:space="preserve"> </w:t>
      </w:r>
      <w:r w:rsidRPr="00F368FA">
        <w:rPr>
          <w:rFonts w:ascii="mylotus" w:hAnsi="mylotus" w:cs="B Lotus"/>
          <w:sz w:val="24"/>
          <w:szCs w:val="24"/>
          <w:rtl/>
        </w:rPr>
        <w:t>شرح</w:t>
      </w:r>
      <w:r w:rsidRPr="00F368FA">
        <w:rPr>
          <w:rFonts w:cs="B Lotus"/>
          <w:sz w:val="24"/>
          <w:szCs w:val="24"/>
          <w:rtl/>
        </w:rPr>
        <w:t xml:space="preserve"> </w:t>
      </w:r>
      <w:r w:rsidRPr="00F368FA">
        <w:rPr>
          <w:rFonts w:ascii="mylotus" w:hAnsi="mylotus" w:cs="B Lotus"/>
          <w:sz w:val="24"/>
          <w:szCs w:val="24"/>
          <w:rtl/>
        </w:rPr>
        <w:t>این</w:t>
      </w:r>
      <w:r w:rsidRPr="00F368FA">
        <w:rPr>
          <w:rFonts w:cs="B Lotus"/>
          <w:sz w:val="24"/>
          <w:szCs w:val="24"/>
          <w:rtl/>
        </w:rPr>
        <w:t xml:space="preserve"> </w:t>
      </w:r>
      <w:r w:rsidRPr="00F368FA">
        <w:rPr>
          <w:rFonts w:ascii="mylotus" w:hAnsi="mylotus" w:cs="B Lotus"/>
          <w:sz w:val="24"/>
          <w:szCs w:val="24"/>
          <w:rtl/>
        </w:rPr>
        <w:t>حدیث</w:t>
      </w:r>
      <w:r w:rsidRPr="00F368FA">
        <w:rPr>
          <w:rFonts w:cs="B Lotus"/>
          <w:sz w:val="24"/>
          <w:szCs w:val="24"/>
          <w:rtl/>
        </w:rPr>
        <w:t xml:space="preserve"> </w:t>
      </w:r>
      <w:r w:rsidRPr="00F368FA">
        <w:rPr>
          <w:rFonts w:ascii="mylotus" w:hAnsi="mylotus" w:cs="B Lotus"/>
          <w:sz w:val="24"/>
          <w:szCs w:val="24"/>
          <w:rtl/>
        </w:rPr>
        <w:t>در</w:t>
      </w:r>
      <w:r w:rsidRPr="00F368FA">
        <w:rPr>
          <w:rFonts w:cs="B Lotus"/>
          <w:sz w:val="24"/>
          <w:szCs w:val="24"/>
          <w:rtl/>
        </w:rPr>
        <w:t xml:space="preserve"> </w:t>
      </w:r>
      <w:r w:rsidRPr="00F368FA">
        <w:rPr>
          <w:rFonts w:ascii="mylotus" w:hAnsi="mylotus" w:cs="B Lotus"/>
          <w:sz w:val="24"/>
          <w:szCs w:val="24"/>
          <w:rtl/>
        </w:rPr>
        <w:t>فتح</w:t>
      </w:r>
      <w:r w:rsidRPr="00F368FA">
        <w:rPr>
          <w:rFonts w:cs="B Lotus"/>
          <w:sz w:val="24"/>
          <w:szCs w:val="24"/>
          <w:rtl/>
        </w:rPr>
        <w:t xml:space="preserve"> </w:t>
      </w:r>
      <w:r w:rsidRPr="00F368FA">
        <w:rPr>
          <w:rFonts w:ascii="mylotus" w:hAnsi="mylotus" w:cs="B Lotus"/>
          <w:sz w:val="24"/>
          <w:szCs w:val="24"/>
          <w:rtl/>
        </w:rPr>
        <w:t>الباری</w:t>
      </w:r>
      <w:r w:rsidRPr="00F368FA">
        <w:rPr>
          <w:rFonts w:cs="B Lotus"/>
          <w:sz w:val="24"/>
          <w:szCs w:val="24"/>
          <w:rtl/>
        </w:rPr>
        <w:t xml:space="preserve"> </w:t>
      </w:r>
      <w:r w:rsidRPr="00F368FA">
        <w:rPr>
          <w:rFonts w:ascii="mylotus" w:hAnsi="mylotus" w:cs="B Lotus"/>
          <w:sz w:val="24"/>
          <w:szCs w:val="24"/>
          <w:rtl/>
        </w:rPr>
        <w:t>این</w:t>
      </w:r>
      <w:r w:rsidRPr="00F368FA">
        <w:rPr>
          <w:rFonts w:cs="B Lotus"/>
          <w:sz w:val="24"/>
          <w:szCs w:val="24"/>
          <w:rtl/>
        </w:rPr>
        <w:t xml:space="preserve"> </w:t>
      </w:r>
      <w:r w:rsidRPr="00F368FA">
        <w:rPr>
          <w:rFonts w:ascii="mylotus" w:hAnsi="mylotus" w:cs="B Lotus"/>
          <w:sz w:val="24"/>
          <w:szCs w:val="24"/>
          <w:rtl/>
        </w:rPr>
        <w:t>قول</w:t>
      </w:r>
      <w:r w:rsidRPr="00F368FA">
        <w:rPr>
          <w:rFonts w:cs="B Lotus"/>
          <w:sz w:val="24"/>
          <w:szCs w:val="24"/>
          <w:rtl/>
        </w:rPr>
        <w:t xml:space="preserve"> </w:t>
      </w:r>
      <w:r w:rsidRPr="00F368FA">
        <w:rPr>
          <w:rFonts w:ascii="mylotus" w:hAnsi="mylotus" w:cs="B Lotus"/>
          <w:sz w:val="24"/>
          <w:szCs w:val="24"/>
          <w:rtl/>
        </w:rPr>
        <w:t>را</w:t>
      </w:r>
      <w:r w:rsidRPr="00F368FA">
        <w:rPr>
          <w:rFonts w:cs="B Lotus"/>
          <w:sz w:val="24"/>
          <w:szCs w:val="24"/>
          <w:rtl/>
        </w:rPr>
        <w:t xml:space="preserve"> </w:t>
      </w:r>
      <w:r w:rsidRPr="00F368FA">
        <w:rPr>
          <w:rFonts w:ascii="mylotus" w:hAnsi="mylotus" w:cs="B Lotus"/>
          <w:sz w:val="24"/>
          <w:szCs w:val="24"/>
          <w:rtl/>
        </w:rPr>
        <w:t>تقویت</w:t>
      </w:r>
      <w:r w:rsidRPr="00F368FA">
        <w:rPr>
          <w:rFonts w:cs="B Lotus"/>
          <w:sz w:val="24"/>
          <w:szCs w:val="24"/>
          <w:rtl/>
        </w:rPr>
        <w:t xml:space="preserve"> </w:t>
      </w:r>
      <w:r w:rsidRPr="00F368FA">
        <w:rPr>
          <w:rFonts w:ascii="mylotus" w:hAnsi="mylotus" w:cs="B Lotus"/>
          <w:sz w:val="24"/>
          <w:szCs w:val="24"/>
          <w:rtl/>
        </w:rPr>
        <w:t>کرده</w:t>
      </w:r>
      <w:r w:rsidRPr="00F368FA">
        <w:rPr>
          <w:rFonts w:cs="B Lotus"/>
          <w:sz w:val="24"/>
          <w:szCs w:val="24"/>
          <w:rtl/>
        </w:rPr>
        <w:t xml:space="preserve"> </w:t>
      </w:r>
      <w:r w:rsidRPr="00F368FA">
        <w:rPr>
          <w:rFonts w:ascii="mylotus" w:hAnsi="mylotus" w:cs="B Lotus"/>
          <w:sz w:val="24"/>
          <w:szCs w:val="24"/>
          <w:rtl/>
        </w:rPr>
        <w:t>جز</w:t>
      </w:r>
      <w:r w:rsidRPr="00F368FA">
        <w:rPr>
          <w:rFonts w:cs="B Lotus"/>
          <w:sz w:val="24"/>
          <w:szCs w:val="24"/>
          <w:rtl/>
        </w:rPr>
        <w:t xml:space="preserve"> </w:t>
      </w:r>
      <w:r w:rsidRPr="00F368FA">
        <w:rPr>
          <w:rFonts w:ascii="mylotus" w:hAnsi="mylotus" w:cs="B Lotus"/>
          <w:sz w:val="24"/>
          <w:szCs w:val="24"/>
          <w:rtl/>
        </w:rPr>
        <w:t>اینکه</w:t>
      </w:r>
      <w:r w:rsidRPr="00F368FA">
        <w:rPr>
          <w:rFonts w:cs="B Lotus"/>
          <w:sz w:val="24"/>
          <w:szCs w:val="24"/>
          <w:rtl/>
        </w:rPr>
        <w:t xml:space="preserve"> </w:t>
      </w:r>
      <w:r w:rsidRPr="00F368FA">
        <w:rPr>
          <w:rFonts w:ascii="mylotus" w:hAnsi="mylotus" w:cs="B Lotus"/>
          <w:sz w:val="24"/>
          <w:szCs w:val="24"/>
          <w:rtl/>
        </w:rPr>
        <w:t>ترجیح</w:t>
      </w:r>
      <w:r w:rsidRPr="00F368FA">
        <w:rPr>
          <w:rFonts w:cs="B Lotus"/>
          <w:sz w:val="24"/>
          <w:szCs w:val="24"/>
          <w:rtl/>
        </w:rPr>
        <w:t xml:space="preserve"> </w:t>
      </w:r>
      <w:r w:rsidRPr="00F368FA">
        <w:rPr>
          <w:rFonts w:ascii="mylotus" w:hAnsi="mylotus" w:cs="B Lotus"/>
          <w:sz w:val="24"/>
          <w:szCs w:val="24"/>
          <w:rtl/>
        </w:rPr>
        <w:t>داده</w:t>
      </w:r>
      <w:r w:rsidRPr="00F368FA">
        <w:rPr>
          <w:rFonts w:cs="B Lotus"/>
          <w:sz w:val="24"/>
          <w:szCs w:val="24"/>
          <w:rtl/>
        </w:rPr>
        <w:t xml:space="preserve"> </w:t>
      </w:r>
      <w:r w:rsidRPr="00F368FA">
        <w:rPr>
          <w:rFonts w:ascii="mylotus" w:hAnsi="mylotus" w:cs="B Lotus"/>
          <w:sz w:val="24"/>
          <w:szCs w:val="24"/>
          <w:rtl/>
        </w:rPr>
        <w:t>مراد</w:t>
      </w:r>
      <w:r w:rsidRPr="00F368FA">
        <w:rPr>
          <w:rFonts w:cs="B Lotus"/>
          <w:sz w:val="24"/>
          <w:szCs w:val="24"/>
          <w:rtl/>
        </w:rPr>
        <w:t xml:space="preserve"> </w:t>
      </w:r>
      <w:r w:rsidRPr="00F368FA">
        <w:rPr>
          <w:rFonts w:ascii="mylotus" w:hAnsi="mylotus" w:cs="B Lotus"/>
          <w:sz w:val="24"/>
          <w:szCs w:val="24"/>
          <w:rtl/>
        </w:rPr>
        <w:t>از</w:t>
      </w:r>
      <w:r w:rsidRPr="00F368FA">
        <w:rPr>
          <w:rFonts w:cs="B Lotus"/>
          <w:sz w:val="24"/>
          <w:szCs w:val="24"/>
          <w:rtl/>
        </w:rPr>
        <w:t xml:space="preserve"> </w:t>
      </w:r>
      <w:r w:rsidRPr="00F368FA">
        <w:rPr>
          <w:rFonts w:ascii="mylotus" w:hAnsi="mylotus" w:cs="B Lotus"/>
          <w:sz w:val="24"/>
          <w:szCs w:val="24"/>
          <w:rtl/>
        </w:rPr>
        <w:t>آن</w:t>
      </w:r>
      <w:r w:rsidRPr="00F368FA">
        <w:rPr>
          <w:rFonts w:cs="B Lotus"/>
          <w:sz w:val="24"/>
          <w:szCs w:val="24"/>
          <w:rtl/>
        </w:rPr>
        <w:t xml:space="preserve"> </w:t>
      </w:r>
      <w:r w:rsidRPr="00F368FA">
        <w:rPr>
          <w:rFonts w:ascii="mylotus" w:hAnsi="mylotus" w:cs="B Lotus"/>
          <w:sz w:val="24"/>
          <w:szCs w:val="24"/>
          <w:rtl/>
        </w:rPr>
        <w:t>نفاق</w:t>
      </w:r>
      <w:r w:rsidRPr="00F368FA">
        <w:rPr>
          <w:rFonts w:cs="B Lotus"/>
          <w:sz w:val="24"/>
          <w:szCs w:val="24"/>
          <w:rtl/>
        </w:rPr>
        <w:t xml:space="preserve"> </w:t>
      </w:r>
      <w:r w:rsidRPr="00F368FA">
        <w:rPr>
          <w:rFonts w:ascii="mylotus" w:hAnsi="mylotus" w:cs="B Lotus"/>
          <w:sz w:val="24"/>
          <w:szCs w:val="24"/>
          <w:rtl/>
        </w:rPr>
        <w:t>معصیت</w:t>
      </w:r>
      <w:r w:rsidRPr="00F368FA">
        <w:rPr>
          <w:rFonts w:cs="B Lotus"/>
          <w:sz w:val="24"/>
          <w:szCs w:val="24"/>
          <w:rtl/>
        </w:rPr>
        <w:t xml:space="preserve"> </w:t>
      </w:r>
      <w:r w:rsidRPr="00F368FA">
        <w:rPr>
          <w:rFonts w:ascii="mylotus" w:hAnsi="mylotus" w:cs="B Lotus"/>
          <w:sz w:val="24"/>
          <w:szCs w:val="24"/>
          <w:rtl/>
        </w:rPr>
        <w:t>است</w:t>
      </w:r>
      <w:r w:rsidRPr="00F368FA">
        <w:rPr>
          <w:rFonts w:cs="B Lotus"/>
          <w:sz w:val="24"/>
          <w:szCs w:val="24"/>
          <w:rtl/>
        </w:rPr>
        <w:t xml:space="preserve"> </w:t>
      </w:r>
      <w:r w:rsidRPr="00F368FA">
        <w:rPr>
          <w:rFonts w:ascii="mylotus" w:hAnsi="mylotus" w:cs="B Lotus"/>
          <w:sz w:val="24"/>
          <w:szCs w:val="24"/>
          <w:rtl/>
        </w:rPr>
        <w:t>نه</w:t>
      </w:r>
      <w:r w:rsidRPr="00F368FA">
        <w:rPr>
          <w:rFonts w:cs="B Lotus"/>
          <w:sz w:val="24"/>
          <w:szCs w:val="24"/>
          <w:rtl/>
        </w:rPr>
        <w:t xml:space="preserve"> </w:t>
      </w:r>
      <w:r w:rsidRPr="00F368FA">
        <w:rPr>
          <w:rFonts w:ascii="mylotus" w:hAnsi="mylotus" w:cs="B Lotus"/>
          <w:sz w:val="24"/>
          <w:szCs w:val="24"/>
          <w:rtl/>
        </w:rPr>
        <w:t>نفاقی</w:t>
      </w:r>
      <w:r w:rsidRPr="00F368FA">
        <w:rPr>
          <w:rFonts w:cs="B Lotus"/>
          <w:sz w:val="24"/>
          <w:szCs w:val="24"/>
          <w:rtl/>
        </w:rPr>
        <w:t xml:space="preserve"> </w:t>
      </w:r>
      <w:r w:rsidRPr="00F368FA">
        <w:rPr>
          <w:rFonts w:ascii="mylotus" w:hAnsi="mylotus" w:cs="B Lotus"/>
          <w:sz w:val="24"/>
          <w:szCs w:val="24"/>
          <w:rtl/>
        </w:rPr>
        <w:t>که</w:t>
      </w:r>
      <w:r w:rsidRPr="00F368FA">
        <w:rPr>
          <w:rFonts w:cs="B Lotus"/>
          <w:sz w:val="24"/>
          <w:szCs w:val="24"/>
          <w:rtl/>
        </w:rPr>
        <w:t xml:space="preserve"> </w:t>
      </w:r>
      <w:r w:rsidRPr="00F368FA">
        <w:rPr>
          <w:rFonts w:ascii="mylotus" w:hAnsi="mylotus" w:cs="B Lotus"/>
          <w:sz w:val="24"/>
          <w:szCs w:val="24"/>
          <w:rtl/>
        </w:rPr>
        <w:t>کفر</w:t>
      </w:r>
      <w:r w:rsidRPr="00F368FA">
        <w:rPr>
          <w:rFonts w:cs="B Lotus"/>
          <w:sz w:val="24"/>
          <w:szCs w:val="24"/>
          <w:rtl/>
        </w:rPr>
        <w:t xml:space="preserve"> </w:t>
      </w:r>
      <w:r w:rsidRPr="00F368FA">
        <w:rPr>
          <w:rFonts w:ascii="mylotus" w:hAnsi="mylotus" w:cs="B Lotus"/>
          <w:sz w:val="24"/>
          <w:szCs w:val="24"/>
          <w:rtl/>
        </w:rPr>
        <w:t>ا</w:t>
      </w:r>
      <w:r w:rsidRPr="00F368FA">
        <w:rPr>
          <w:rFonts w:cs="B Lotus"/>
          <w:sz w:val="24"/>
          <w:szCs w:val="24"/>
          <w:rtl/>
        </w:rPr>
        <w:t>ست و مصنف آن را برگزیده است.</w:t>
      </w:r>
    </w:p>
  </w:footnote>
  <w:footnote w:id="292">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مسلم (653).</w:t>
      </w:r>
    </w:p>
  </w:footnote>
  <w:footnote w:id="293">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mylotus" w:hAnsi="mylotus" w:cs="mylotus"/>
          <w:szCs w:val="23"/>
          <w:rtl/>
        </w:rPr>
        <w:t>أبوداود (552) وابن ماجه (792) ومسندأحمد (15490) والسنن الكبرى (4948) و</w:t>
      </w:r>
      <w:r w:rsidRPr="00F368FA">
        <w:rPr>
          <w:rFonts w:ascii="mylotus" w:hAnsi="mylotus" w:cs="mylotus" w:hint="cs"/>
          <w:szCs w:val="23"/>
          <w:rtl/>
        </w:rPr>
        <w:t>ال</w:t>
      </w:r>
      <w:r w:rsidRPr="00F368FA">
        <w:rPr>
          <w:rFonts w:ascii="mylotus" w:hAnsi="mylotus" w:cs="mylotus"/>
          <w:szCs w:val="23"/>
          <w:rtl/>
        </w:rPr>
        <w:t>معجم الأوسط (4914) و ابن أبي شيبة (3474).</w:t>
      </w:r>
    </w:p>
  </w:footnote>
  <w:footnote w:id="294">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B Lotus"/>
          <w:sz w:val="24"/>
          <w:szCs w:val="24"/>
          <w:rtl/>
        </w:rPr>
        <w:t>حديث موقوف عبارت است از اقوال يا افعال و يا تاييداتي كه به صحابه نسبت داده شوند. اصل در حديث موقوف، عدم احتجاج و استناد بدان است، چرا كه موقوف، همان اقوال و افعال صحابه است. ولي با اين وجود اگر صحت موقوف به اثبات برسد اين توان را دارد تا برخي از احاديث ضعيف را قوت و نيرو بخشد و آن</w:t>
      </w:r>
      <w:r w:rsidRPr="00F368FA">
        <w:rPr>
          <w:rFonts w:ascii="Times New Roman" w:hAnsi="Times New Roman" w:cs="B Lotus"/>
          <w:sz w:val="24"/>
          <w:szCs w:val="24"/>
          <w:rtl/>
        </w:rPr>
        <w:t>‌</w:t>
      </w:r>
      <w:r w:rsidRPr="00F368FA">
        <w:rPr>
          <w:rFonts w:ascii="mylotus" w:hAnsi="mylotus" w:cs="B Lotus"/>
          <w:sz w:val="24"/>
          <w:szCs w:val="24"/>
          <w:rtl/>
        </w:rPr>
        <w:t>ها</w:t>
      </w:r>
      <w:r w:rsidRPr="00F368FA">
        <w:rPr>
          <w:rFonts w:cs="B Lotus"/>
          <w:sz w:val="24"/>
          <w:szCs w:val="24"/>
          <w:rtl/>
        </w:rPr>
        <w:t xml:space="preserve"> </w:t>
      </w:r>
      <w:r w:rsidRPr="00F368FA">
        <w:rPr>
          <w:rFonts w:ascii="mylotus" w:hAnsi="mylotus" w:cs="B Lotus"/>
          <w:sz w:val="24"/>
          <w:szCs w:val="24"/>
          <w:rtl/>
        </w:rPr>
        <w:t>را</w:t>
      </w:r>
      <w:r w:rsidRPr="00F368FA">
        <w:rPr>
          <w:rFonts w:cs="B Lotus"/>
          <w:sz w:val="24"/>
          <w:szCs w:val="24"/>
          <w:rtl/>
        </w:rPr>
        <w:t xml:space="preserve"> </w:t>
      </w:r>
      <w:r w:rsidRPr="00F368FA">
        <w:rPr>
          <w:rFonts w:ascii="mylotus" w:hAnsi="mylotus" w:cs="B Lotus"/>
          <w:sz w:val="24"/>
          <w:szCs w:val="24"/>
          <w:rtl/>
        </w:rPr>
        <w:t>تقويت</w:t>
      </w:r>
      <w:r w:rsidRPr="00F368FA">
        <w:rPr>
          <w:rFonts w:cs="B Lotus"/>
          <w:sz w:val="24"/>
          <w:szCs w:val="24"/>
          <w:rtl/>
        </w:rPr>
        <w:t xml:space="preserve"> </w:t>
      </w:r>
      <w:r w:rsidRPr="00F368FA">
        <w:rPr>
          <w:rFonts w:ascii="mylotus" w:hAnsi="mylotus" w:cs="B Lotus"/>
          <w:sz w:val="24"/>
          <w:szCs w:val="24"/>
          <w:rtl/>
        </w:rPr>
        <w:t>كند،</w:t>
      </w:r>
      <w:r w:rsidRPr="00F368FA">
        <w:rPr>
          <w:rFonts w:cs="B Lotus"/>
          <w:sz w:val="24"/>
          <w:szCs w:val="24"/>
          <w:rtl/>
        </w:rPr>
        <w:t xml:space="preserve"> </w:t>
      </w:r>
      <w:r w:rsidRPr="00F368FA">
        <w:rPr>
          <w:rFonts w:ascii="mylotus" w:hAnsi="mylotus" w:cs="B Lotus"/>
          <w:sz w:val="24"/>
          <w:szCs w:val="24"/>
          <w:rtl/>
        </w:rPr>
        <w:t>زيرا</w:t>
      </w:r>
      <w:r w:rsidRPr="00F368FA">
        <w:rPr>
          <w:rFonts w:cs="B Lotus"/>
          <w:sz w:val="24"/>
          <w:szCs w:val="24"/>
          <w:rtl/>
        </w:rPr>
        <w:t xml:space="preserve"> </w:t>
      </w:r>
      <w:r w:rsidRPr="00F368FA">
        <w:rPr>
          <w:rFonts w:ascii="mylotus" w:hAnsi="mylotus" w:cs="B Lotus"/>
          <w:sz w:val="24"/>
          <w:szCs w:val="24"/>
          <w:rtl/>
        </w:rPr>
        <w:t>حالت</w:t>
      </w:r>
      <w:r w:rsidRPr="00F368FA">
        <w:rPr>
          <w:rFonts w:cs="B Lotus"/>
          <w:sz w:val="24"/>
          <w:szCs w:val="24"/>
          <w:rtl/>
        </w:rPr>
        <w:t xml:space="preserve"> </w:t>
      </w:r>
      <w:r w:rsidRPr="00F368FA">
        <w:rPr>
          <w:rFonts w:ascii="mylotus" w:hAnsi="mylotus" w:cs="B Lotus"/>
          <w:sz w:val="24"/>
          <w:szCs w:val="24"/>
          <w:rtl/>
        </w:rPr>
        <w:t>صحابه</w:t>
      </w:r>
      <w:r w:rsidRPr="00F368FA">
        <w:rPr>
          <w:rFonts w:cs="B Lotus"/>
          <w:sz w:val="24"/>
          <w:szCs w:val="24"/>
          <w:rtl/>
        </w:rPr>
        <w:t xml:space="preserve"> </w:t>
      </w:r>
      <w:r w:rsidRPr="00F368FA">
        <w:rPr>
          <w:rFonts w:ascii="mylotus" w:hAnsi="mylotus" w:cs="B Lotus"/>
          <w:sz w:val="24"/>
          <w:szCs w:val="24"/>
          <w:rtl/>
        </w:rPr>
        <w:t>همواره</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پيوسته</w:t>
      </w:r>
      <w:r w:rsidRPr="00F368FA">
        <w:rPr>
          <w:rFonts w:cs="B Lotus"/>
          <w:sz w:val="24"/>
          <w:szCs w:val="24"/>
          <w:rtl/>
        </w:rPr>
        <w:t xml:space="preserve"> </w:t>
      </w:r>
      <w:r w:rsidRPr="00F368FA">
        <w:rPr>
          <w:rFonts w:ascii="mylotus" w:hAnsi="mylotus" w:cs="B Lotus"/>
          <w:sz w:val="24"/>
          <w:szCs w:val="24"/>
          <w:rtl/>
        </w:rPr>
        <w:t>بر</w:t>
      </w:r>
      <w:r w:rsidRPr="00F368FA">
        <w:rPr>
          <w:rFonts w:cs="B Lotus"/>
          <w:sz w:val="24"/>
          <w:szCs w:val="24"/>
          <w:rtl/>
        </w:rPr>
        <w:t xml:space="preserve"> </w:t>
      </w:r>
      <w:r w:rsidRPr="00F368FA">
        <w:rPr>
          <w:rFonts w:ascii="mylotus" w:hAnsi="mylotus" w:cs="B Lotus"/>
          <w:sz w:val="24"/>
          <w:szCs w:val="24"/>
          <w:rtl/>
        </w:rPr>
        <w:t>اين</w:t>
      </w:r>
      <w:r w:rsidRPr="00F368FA">
        <w:rPr>
          <w:rFonts w:cs="B Lotus"/>
          <w:sz w:val="24"/>
          <w:szCs w:val="24"/>
          <w:rtl/>
        </w:rPr>
        <w:t xml:space="preserve"> </w:t>
      </w:r>
      <w:r w:rsidRPr="00F368FA">
        <w:rPr>
          <w:rFonts w:ascii="mylotus" w:hAnsi="mylotus" w:cs="B Lotus"/>
          <w:sz w:val="24"/>
          <w:szCs w:val="24"/>
          <w:rtl/>
        </w:rPr>
        <w:t>بود</w:t>
      </w:r>
      <w:r w:rsidRPr="00F368FA">
        <w:rPr>
          <w:rFonts w:cs="B Lotus"/>
          <w:sz w:val="24"/>
          <w:szCs w:val="24"/>
          <w:rtl/>
        </w:rPr>
        <w:t xml:space="preserve"> </w:t>
      </w:r>
      <w:r w:rsidRPr="00F368FA">
        <w:rPr>
          <w:rFonts w:ascii="mylotus" w:hAnsi="mylotus" w:cs="B Lotus"/>
          <w:sz w:val="24"/>
          <w:szCs w:val="24"/>
          <w:rtl/>
        </w:rPr>
        <w:t>كه</w:t>
      </w:r>
      <w:r w:rsidRPr="00F368FA">
        <w:rPr>
          <w:rFonts w:cs="B Lotus"/>
          <w:sz w:val="24"/>
          <w:szCs w:val="24"/>
          <w:rtl/>
        </w:rPr>
        <w:t xml:space="preserve"> </w:t>
      </w:r>
      <w:r w:rsidRPr="00F368FA">
        <w:rPr>
          <w:rFonts w:ascii="mylotus" w:hAnsi="mylotus" w:cs="B Lotus"/>
          <w:sz w:val="24"/>
          <w:szCs w:val="24"/>
          <w:rtl/>
        </w:rPr>
        <w:t>دنبال</w:t>
      </w:r>
      <w:r w:rsidRPr="00F368FA">
        <w:rPr>
          <w:rFonts w:cs="B Lotus"/>
          <w:sz w:val="24"/>
          <w:szCs w:val="24"/>
          <w:rtl/>
        </w:rPr>
        <w:t xml:space="preserve"> </w:t>
      </w:r>
      <w:r w:rsidRPr="00F368FA">
        <w:rPr>
          <w:rFonts w:ascii="mylotus" w:hAnsi="mylotus" w:cs="B Lotus"/>
          <w:sz w:val="24"/>
          <w:szCs w:val="24"/>
          <w:rtl/>
        </w:rPr>
        <w:t>كننده</w:t>
      </w:r>
      <w:r w:rsidRPr="00F368FA">
        <w:rPr>
          <w:rFonts w:cs="B Lotus"/>
          <w:sz w:val="24"/>
          <w:szCs w:val="24"/>
          <w:rtl/>
        </w:rPr>
        <w:t xml:space="preserve"> و پيرو سنت پيامبر گرامي اسلام بودند. به نقل از كتاب درآمدي بر علوم حديث ص 224-230.  </w:t>
      </w:r>
    </w:p>
  </w:footnote>
  <w:footnote w:id="295">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ابن حزم في المحلى4/190.</w:t>
      </w:r>
    </w:p>
  </w:footnote>
  <w:footnote w:id="296">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B Lotus"/>
          <w:sz w:val="24"/>
          <w:szCs w:val="24"/>
          <w:rtl/>
        </w:rPr>
        <w:t>حديث مرفوع عبارت است از اقوال يا افعال يا تاييدات و يا صفاتي كه به پيامبر نسبت داده مي</w:t>
      </w:r>
      <w:r w:rsidRPr="00F368FA">
        <w:rPr>
          <w:rFonts w:ascii="Times New Roman" w:hAnsi="Times New Roman" w:cs="B Lotus"/>
          <w:sz w:val="24"/>
          <w:szCs w:val="24"/>
          <w:rtl/>
        </w:rPr>
        <w:t>‌</w:t>
      </w:r>
      <w:r w:rsidRPr="00F368FA">
        <w:rPr>
          <w:rFonts w:ascii="mylotus" w:hAnsi="mylotus" w:cs="B Lotus"/>
          <w:sz w:val="24"/>
          <w:szCs w:val="24"/>
          <w:rtl/>
        </w:rPr>
        <w:t>شود</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فرقي</w:t>
      </w:r>
      <w:r w:rsidRPr="00F368FA">
        <w:rPr>
          <w:rFonts w:cs="B Lotus"/>
          <w:sz w:val="24"/>
          <w:szCs w:val="24"/>
          <w:rtl/>
        </w:rPr>
        <w:t xml:space="preserve"> </w:t>
      </w:r>
      <w:r w:rsidRPr="00F368FA">
        <w:rPr>
          <w:rFonts w:ascii="mylotus" w:hAnsi="mylotus" w:cs="B Lotus"/>
          <w:sz w:val="24"/>
          <w:szCs w:val="24"/>
          <w:rtl/>
        </w:rPr>
        <w:t>نمي</w:t>
      </w:r>
      <w:r w:rsidRPr="00F368FA">
        <w:rPr>
          <w:rFonts w:ascii="Times New Roman" w:hAnsi="Times New Roman" w:cs="B Lotus"/>
          <w:sz w:val="24"/>
          <w:szCs w:val="24"/>
          <w:rtl/>
        </w:rPr>
        <w:t>‌</w:t>
      </w:r>
      <w:r w:rsidRPr="00F368FA">
        <w:rPr>
          <w:rFonts w:ascii="mylotus" w:hAnsi="mylotus" w:cs="B Lotus"/>
          <w:sz w:val="24"/>
          <w:szCs w:val="24"/>
          <w:rtl/>
        </w:rPr>
        <w:t>كند</w:t>
      </w:r>
      <w:r w:rsidRPr="00F368FA">
        <w:rPr>
          <w:rFonts w:cs="B Lotus"/>
          <w:sz w:val="24"/>
          <w:szCs w:val="24"/>
          <w:rtl/>
        </w:rPr>
        <w:t xml:space="preserve"> </w:t>
      </w:r>
      <w:r w:rsidRPr="00F368FA">
        <w:rPr>
          <w:rFonts w:ascii="mylotus" w:hAnsi="mylotus" w:cs="B Lotus"/>
          <w:sz w:val="24"/>
          <w:szCs w:val="24"/>
          <w:rtl/>
        </w:rPr>
        <w:t>كه</w:t>
      </w:r>
      <w:r w:rsidRPr="00F368FA">
        <w:rPr>
          <w:rFonts w:cs="B Lotus"/>
          <w:sz w:val="24"/>
          <w:szCs w:val="24"/>
          <w:rtl/>
        </w:rPr>
        <w:t xml:space="preserve"> </w:t>
      </w:r>
      <w:r w:rsidRPr="00F368FA">
        <w:rPr>
          <w:rFonts w:ascii="mylotus" w:hAnsi="mylotus" w:cs="B Lotus"/>
          <w:sz w:val="24"/>
          <w:szCs w:val="24"/>
          <w:rtl/>
        </w:rPr>
        <w:t>فرد</w:t>
      </w:r>
      <w:r w:rsidRPr="00F368FA">
        <w:rPr>
          <w:rFonts w:cs="B Lotus"/>
          <w:sz w:val="24"/>
          <w:szCs w:val="24"/>
          <w:rtl/>
        </w:rPr>
        <w:t xml:space="preserve"> </w:t>
      </w:r>
      <w:r w:rsidRPr="00F368FA">
        <w:rPr>
          <w:rFonts w:ascii="mylotus" w:hAnsi="mylotus" w:cs="B Lotus"/>
          <w:sz w:val="24"/>
          <w:szCs w:val="24"/>
          <w:rtl/>
        </w:rPr>
        <w:t>نسبت</w:t>
      </w:r>
      <w:r w:rsidRPr="00F368FA">
        <w:rPr>
          <w:rFonts w:cs="B Lotus"/>
          <w:sz w:val="24"/>
          <w:szCs w:val="24"/>
          <w:rtl/>
        </w:rPr>
        <w:t xml:space="preserve"> </w:t>
      </w:r>
      <w:r w:rsidRPr="00F368FA">
        <w:rPr>
          <w:rFonts w:ascii="mylotus" w:hAnsi="mylotus" w:cs="B Lotus"/>
          <w:sz w:val="24"/>
          <w:szCs w:val="24"/>
          <w:rtl/>
        </w:rPr>
        <w:t>دهنده</w:t>
      </w:r>
      <w:r w:rsidRPr="00F368FA">
        <w:rPr>
          <w:rFonts w:cs="B Lotus"/>
          <w:sz w:val="24"/>
          <w:szCs w:val="24"/>
          <w:rtl/>
        </w:rPr>
        <w:t xml:space="preserve"> </w:t>
      </w:r>
      <w:r w:rsidRPr="00F368FA">
        <w:rPr>
          <w:rFonts w:ascii="mylotus" w:hAnsi="mylotus" w:cs="B Lotus"/>
          <w:sz w:val="24"/>
          <w:szCs w:val="24"/>
          <w:rtl/>
        </w:rPr>
        <w:t>صحابي</w:t>
      </w:r>
      <w:r w:rsidRPr="00F368FA">
        <w:rPr>
          <w:rFonts w:cs="B Lotus"/>
          <w:sz w:val="24"/>
          <w:szCs w:val="24"/>
          <w:rtl/>
        </w:rPr>
        <w:t xml:space="preserve"> </w:t>
      </w:r>
      <w:r w:rsidRPr="00F368FA">
        <w:rPr>
          <w:rFonts w:ascii="mylotus" w:hAnsi="mylotus" w:cs="B Lotus"/>
          <w:sz w:val="24"/>
          <w:szCs w:val="24"/>
          <w:rtl/>
        </w:rPr>
        <w:t>باشد</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يا</w:t>
      </w:r>
      <w:r w:rsidRPr="00F368FA">
        <w:rPr>
          <w:rFonts w:cs="B Lotus"/>
          <w:sz w:val="24"/>
          <w:szCs w:val="24"/>
          <w:rtl/>
        </w:rPr>
        <w:t xml:space="preserve"> از افراد پايين‌تر از آن</w:t>
      </w:r>
      <w:r w:rsidRPr="00F368FA">
        <w:rPr>
          <w:rFonts w:ascii="Times New Roman" w:hAnsi="Times New Roman" w:cs="B Lotus"/>
          <w:sz w:val="24"/>
          <w:szCs w:val="24"/>
          <w:rtl/>
        </w:rPr>
        <w:t>‌</w:t>
      </w:r>
      <w:r w:rsidRPr="00F368FA">
        <w:rPr>
          <w:rFonts w:ascii="mylotus" w:hAnsi="mylotus" w:cs="B Lotus"/>
          <w:sz w:val="24"/>
          <w:szCs w:val="24"/>
          <w:rtl/>
        </w:rPr>
        <w:t>ها</w:t>
      </w:r>
      <w:r w:rsidRPr="00F368FA">
        <w:rPr>
          <w:rFonts w:cs="B Lotus"/>
          <w:sz w:val="24"/>
          <w:szCs w:val="24"/>
          <w:rtl/>
        </w:rPr>
        <w:t xml:space="preserve"> </w:t>
      </w:r>
      <w:r w:rsidRPr="00F368FA">
        <w:rPr>
          <w:rFonts w:ascii="mylotus" w:hAnsi="mylotus" w:cs="B Lotus"/>
          <w:sz w:val="24"/>
          <w:szCs w:val="24"/>
          <w:rtl/>
        </w:rPr>
        <w:t>همچون</w:t>
      </w:r>
      <w:r w:rsidRPr="00F368FA">
        <w:rPr>
          <w:rFonts w:cs="B Lotus"/>
          <w:sz w:val="24"/>
          <w:szCs w:val="24"/>
          <w:rtl/>
        </w:rPr>
        <w:t xml:space="preserve"> </w:t>
      </w:r>
      <w:r w:rsidRPr="00F368FA">
        <w:rPr>
          <w:rFonts w:ascii="mylotus" w:hAnsi="mylotus" w:cs="B Lotus"/>
          <w:sz w:val="24"/>
          <w:szCs w:val="24"/>
          <w:rtl/>
        </w:rPr>
        <w:t>تابعين</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تبع</w:t>
      </w:r>
      <w:r w:rsidRPr="00F368FA">
        <w:rPr>
          <w:rFonts w:cs="B Lotus"/>
          <w:sz w:val="24"/>
          <w:szCs w:val="24"/>
          <w:rtl/>
        </w:rPr>
        <w:t xml:space="preserve"> </w:t>
      </w:r>
      <w:r w:rsidRPr="00F368FA">
        <w:rPr>
          <w:rFonts w:ascii="mylotus" w:hAnsi="mylotus" w:cs="B Lotus"/>
          <w:sz w:val="24"/>
          <w:szCs w:val="24"/>
          <w:rtl/>
        </w:rPr>
        <w:t>تابعين</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درآمدي</w:t>
      </w:r>
      <w:r w:rsidRPr="00F368FA">
        <w:rPr>
          <w:rFonts w:cs="B Lotus"/>
          <w:sz w:val="24"/>
          <w:szCs w:val="24"/>
          <w:rtl/>
        </w:rPr>
        <w:t xml:space="preserve"> </w:t>
      </w:r>
      <w:r w:rsidRPr="00F368FA">
        <w:rPr>
          <w:rFonts w:ascii="mylotus" w:hAnsi="mylotus" w:cs="B Lotus"/>
          <w:sz w:val="24"/>
          <w:szCs w:val="24"/>
          <w:rtl/>
        </w:rPr>
        <w:t>بر</w:t>
      </w:r>
      <w:r w:rsidRPr="00F368FA">
        <w:rPr>
          <w:rFonts w:cs="B Lotus"/>
          <w:sz w:val="24"/>
          <w:szCs w:val="24"/>
          <w:rtl/>
        </w:rPr>
        <w:t xml:space="preserve"> </w:t>
      </w:r>
      <w:r w:rsidRPr="00F368FA">
        <w:rPr>
          <w:rFonts w:ascii="mylotus" w:hAnsi="mylotus" w:cs="B Lotus"/>
          <w:sz w:val="24"/>
          <w:szCs w:val="24"/>
          <w:rtl/>
        </w:rPr>
        <w:t>علوم</w:t>
      </w:r>
      <w:r w:rsidRPr="00F368FA">
        <w:rPr>
          <w:rFonts w:cs="B Lotus"/>
          <w:sz w:val="24"/>
          <w:szCs w:val="24"/>
          <w:rtl/>
        </w:rPr>
        <w:t xml:space="preserve"> </w:t>
      </w:r>
      <w:r w:rsidRPr="00F368FA">
        <w:rPr>
          <w:rFonts w:ascii="mylotus" w:hAnsi="mylotus" w:cs="B Lotus"/>
          <w:sz w:val="24"/>
          <w:szCs w:val="24"/>
          <w:rtl/>
        </w:rPr>
        <w:t>حديث</w:t>
      </w:r>
      <w:r w:rsidRPr="00F368FA">
        <w:rPr>
          <w:rFonts w:cs="B Lotus"/>
          <w:sz w:val="24"/>
          <w:szCs w:val="24"/>
          <w:rtl/>
        </w:rPr>
        <w:t xml:space="preserve"> </w:t>
      </w:r>
      <w:r w:rsidRPr="00F368FA">
        <w:rPr>
          <w:rFonts w:ascii="mylotus" w:hAnsi="mylotus" w:cs="B Lotus"/>
          <w:sz w:val="24"/>
          <w:szCs w:val="24"/>
          <w:rtl/>
        </w:rPr>
        <w:t>ص</w:t>
      </w:r>
      <w:r w:rsidRPr="00F368FA">
        <w:rPr>
          <w:rFonts w:cs="B Lotus"/>
          <w:sz w:val="24"/>
          <w:szCs w:val="24"/>
          <w:rtl/>
        </w:rPr>
        <w:t xml:space="preserve"> 222.</w:t>
      </w:r>
    </w:p>
  </w:footnote>
  <w:footnote w:id="297">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من طريق نسيم عن شعبه أخرجه ابن حبان (2046) والبيهقي3/174.</w:t>
      </w:r>
    </w:p>
  </w:footnote>
  <w:footnote w:id="298">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مسلم في المساجد ومواضع الصلاة (654).</w:t>
      </w:r>
    </w:p>
  </w:footnote>
  <w:footnote w:id="299">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مسلم (654).</w:t>
      </w:r>
    </w:p>
  </w:footnote>
  <w:footnote w:id="300">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مسلم في المساجد ومواضع الصلاة (672).</w:t>
      </w:r>
    </w:p>
  </w:footnote>
  <w:footnote w:id="301">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مسندأحمد (18000) وأبوداود (682) والترمذي (230) (231) وحسنه، وابن ماجه (1004) وابن حبان (2198) (2199) كلهم في الصلاة.</w:t>
      </w:r>
    </w:p>
  </w:footnote>
  <w:footnote w:id="302">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 xml:space="preserve">أحمد4/23 وابن حبان (2202) وابن ماجه (1003) وفي الزوائد: </w:t>
      </w:r>
      <w:r w:rsidRPr="00F368FA">
        <w:rPr>
          <w:rFonts w:cs="mylotus" w:hint="cs"/>
          <w:szCs w:val="23"/>
          <w:rtl/>
        </w:rPr>
        <w:t>إ</w:t>
      </w:r>
      <w:r w:rsidRPr="00F368FA">
        <w:rPr>
          <w:rFonts w:cs="mylotus"/>
          <w:szCs w:val="23"/>
          <w:rtl/>
        </w:rPr>
        <w:t>سناده صحيح ورجاله ثقات وصححه ابن خزيم</w:t>
      </w:r>
      <w:r w:rsidRPr="00F368FA">
        <w:rPr>
          <w:rFonts w:cs="mylotus" w:hint="cs"/>
          <w:szCs w:val="23"/>
          <w:rtl/>
        </w:rPr>
        <w:t>ة</w:t>
      </w:r>
      <w:r w:rsidRPr="00F368FA">
        <w:rPr>
          <w:rFonts w:cs="mylotus"/>
          <w:szCs w:val="23"/>
          <w:rtl/>
        </w:rPr>
        <w:t xml:space="preserve"> (1569).</w:t>
      </w:r>
    </w:p>
  </w:footnote>
  <w:footnote w:id="303">
    <w:p w:rsidR="00F04F06" w:rsidRPr="00F368FA" w:rsidRDefault="00F04F06" w:rsidP="00A85FD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B Lotus"/>
          <w:sz w:val="24"/>
          <w:szCs w:val="24"/>
          <w:rtl/>
        </w:rPr>
        <w:t>قول به بطلان نماز چنین شخصی و اینکه نمازش صحیح نیست، مذه</w:t>
      </w:r>
      <w:r>
        <w:rPr>
          <w:rFonts w:cs="B Lotus"/>
          <w:sz w:val="24"/>
          <w:szCs w:val="24"/>
          <w:rtl/>
        </w:rPr>
        <w:t>ب احمد و اسحاق و نخعی و ابن ابی</w:t>
      </w:r>
      <w:r>
        <w:rPr>
          <w:rFonts w:cs="B Lotus" w:hint="cs"/>
          <w:sz w:val="24"/>
          <w:szCs w:val="24"/>
          <w:rtl/>
        </w:rPr>
        <w:softHyphen/>
      </w:r>
      <w:r w:rsidRPr="00F368FA">
        <w:rPr>
          <w:rFonts w:cs="B Lotus"/>
          <w:sz w:val="24"/>
          <w:szCs w:val="24"/>
          <w:rtl/>
        </w:rPr>
        <w:t>شیبه و ابن منذر می</w:t>
      </w:r>
      <w:r w:rsidRPr="00F368FA">
        <w:rPr>
          <w:rFonts w:ascii="Times New Roman" w:hAnsi="Times New Roman" w:cs="B Lotus"/>
          <w:sz w:val="24"/>
          <w:szCs w:val="24"/>
          <w:rtl/>
        </w:rPr>
        <w:t>‌</w:t>
      </w:r>
      <w:r w:rsidRPr="00F368FA">
        <w:rPr>
          <w:rFonts w:ascii="mylotus" w:hAnsi="mylotus" w:cs="B Lotus"/>
          <w:sz w:val="24"/>
          <w:szCs w:val="24"/>
          <w:rtl/>
        </w:rPr>
        <w:t>باشد</w:t>
      </w:r>
      <w:r w:rsidRPr="00F368FA">
        <w:rPr>
          <w:rFonts w:cs="B Lotus"/>
          <w:sz w:val="24"/>
          <w:szCs w:val="24"/>
          <w:rtl/>
        </w:rPr>
        <w:t xml:space="preserve">. </w:t>
      </w:r>
      <w:r w:rsidRPr="00F368FA">
        <w:rPr>
          <w:rFonts w:ascii="mylotus" w:hAnsi="mylotus" w:cs="B Lotus"/>
          <w:sz w:val="24"/>
          <w:szCs w:val="24"/>
          <w:rtl/>
        </w:rPr>
        <w:t>الاوسط</w:t>
      </w:r>
      <w:r w:rsidRPr="00F368FA">
        <w:rPr>
          <w:rFonts w:cs="B Lotus"/>
          <w:sz w:val="24"/>
          <w:szCs w:val="24"/>
          <w:rtl/>
        </w:rPr>
        <w:t>4/183</w:t>
      </w:r>
      <w:r w:rsidRPr="00F368FA">
        <w:rPr>
          <w:rFonts w:ascii="mylotus" w:hAnsi="mylotus" w:cs="B Lotus"/>
          <w:sz w:val="24"/>
          <w:szCs w:val="24"/>
          <w:rtl/>
        </w:rPr>
        <w:t>،</w:t>
      </w:r>
      <w:r w:rsidRPr="00F368FA">
        <w:rPr>
          <w:rFonts w:cs="B Lotus"/>
          <w:sz w:val="24"/>
          <w:szCs w:val="24"/>
          <w:rtl/>
        </w:rPr>
        <w:t xml:space="preserve"> </w:t>
      </w:r>
      <w:r w:rsidRPr="00F368FA">
        <w:rPr>
          <w:rFonts w:ascii="mylotus" w:hAnsi="mylotus" w:cs="B Lotus"/>
          <w:sz w:val="24"/>
          <w:szCs w:val="24"/>
          <w:rtl/>
        </w:rPr>
        <w:t>المغنی</w:t>
      </w:r>
      <w:r w:rsidRPr="00F368FA">
        <w:rPr>
          <w:rFonts w:cs="B Lotus"/>
          <w:sz w:val="24"/>
          <w:szCs w:val="24"/>
          <w:rtl/>
        </w:rPr>
        <w:t xml:space="preserve"> 2/211</w:t>
      </w:r>
      <w:r w:rsidRPr="00F368FA">
        <w:rPr>
          <w:rFonts w:ascii="mylotus" w:hAnsi="mylotus" w:cs="B Lotus"/>
          <w:sz w:val="24"/>
          <w:szCs w:val="24"/>
          <w:rtl/>
        </w:rPr>
        <w:t>،</w:t>
      </w:r>
      <w:r w:rsidRPr="00F368FA">
        <w:rPr>
          <w:rFonts w:cs="B Lotus"/>
          <w:sz w:val="24"/>
          <w:szCs w:val="24"/>
          <w:rtl/>
        </w:rPr>
        <w:t xml:space="preserve"> </w:t>
      </w:r>
      <w:r w:rsidRPr="00F368FA">
        <w:rPr>
          <w:rFonts w:ascii="mylotus" w:hAnsi="mylotus" w:cs="B Lotus"/>
          <w:sz w:val="24"/>
          <w:szCs w:val="24"/>
          <w:rtl/>
        </w:rPr>
        <w:t>والممتع</w:t>
      </w:r>
      <w:r w:rsidRPr="00F368FA">
        <w:rPr>
          <w:rFonts w:cs="B Lotus"/>
          <w:sz w:val="24"/>
          <w:szCs w:val="24"/>
          <w:rtl/>
        </w:rPr>
        <w:t xml:space="preserve">4/376. </w:t>
      </w:r>
      <w:r w:rsidRPr="00F368FA">
        <w:rPr>
          <w:rFonts w:ascii="mylotus" w:hAnsi="mylotus" w:cs="B Lotus"/>
          <w:sz w:val="24"/>
          <w:szCs w:val="24"/>
          <w:rtl/>
        </w:rPr>
        <w:t>و</w:t>
      </w:r>
      <w:r>
        <w:rPr>
          <w:rFonts w:ascii="mylotus" w:hAnsi="mylotus" w:cs="B Lotus" w:hint="cs"/>
          <w:sz w:val="24"/>
          <w:szCs w:val="24"/>
          <w:rtl/>
        </w:rPr>
        <w:t xml:space="preserve"> </w:t>
      </w:r>
      <w:r w:rsidRPr="00F368FA">
        <w:rPr>
          <w:rFonts w:ascii="mylotus" w:hAnsi="mylotus" w:cs="B Lotus"/>
          <w:sz w:val="24"/>
          <w:szCs w:val="24"/>
          <w:rtl/>
        </w:rPr>
        <w:t>علاوه</w:t>
      </w:r>
      <w:r w:rsidRPr="00F368FA">
        <w:rPr>
          <w:rFonts w:cs="B Lotus"/>
          <w:sz w:val="24"/>
          <w:szCs w:val="24"/>
          <w:rtl/>
        </w:rPr>
        <w:t xml:space="preserve"> </w:t>
      </w:r>
      <w:r w:rsidRPr="00F368FA">
        <w:rPr>
          <w:rFonts w:ascii="mylotus" w:hAnsi="mylotus" w:cs="B Lotus"/>
          <w:sz w:val="24"/>
          <w:szCs w:val="24"/>
          <w:rtl/>
        </w:rPr>
        <w:t>بر</w:t>
      </w:r>
      <w:r>
        <w:rPr>
          <w:rFonts w:ascii="mylotus" w:hAnsi="mylotus" w:cs="B Lotus" w:hint="cs"/>
          <w:sz w:val="24"/>
          <w:szCs w:val="24"/>
          <w:rtl/>
        </w:rPr>
        <w:t xml:space="preserve"> </w:t>
      </w:r>
      <w:r w:rsidRPr="00F368FA">
        <w:rPr>
          <w:rFonts w:ascii="mylotus" w:hAnsi="mylotus" w:cs="B Lotus"/>
          <w:sz w:val="24"/>
          <w:szCs w:val="24"/>
          <w:rtl/>
        </w:rPr>
        <w:t>حدیث</w:t>
      </w:r>
      <w:r w:rsidRPr="00F368FA">
        <w:rPr>
          <w:rFonts w:cs="B Lotus"/>
          <w:sz w:val="24"/>
          <w:szCs w:val="24"/>
          <w:rtl/>
        </w:rPr>
        <w:t xml:space="preserve"> </w:t>
      </w:r>
      <w:r w:rsidRPr="00F368FA">
        <w:rPr>
          <w:rFonts w:ascii="mylotus" w:hAnsi="mylotus" w:cs="B Lotus"/>
          <w:sz w:val="24"/>
          <w:szCs w:val="24"/>
          <w:rtl/>
        </w:rPr>
        <w:t>علی</w:t>
      </w:r>
      <w:r w:rsidRPr="00F368FA">
        <w:rPr>
          <w:rFonts w:cs="B Lotus"/>
          <w:sz w:val="24"/>
          <w:szCs w:val="24"/>
          <w:rtl/>
        </w:rPr>
        <w:t xml:space="preserve"> </w:t>
      </w:r>
      <w:r w:rsidRPr="00F368FA">
        <w:rPr>
          <w:rFonts w:ascii="mylotus" w:hAnsi="mylotus" w:cs="B Lotus"/>
          <w:sz w:val="24"/>
          <w:szCs w:val="24"/>
          <w:rtl/>
        </w:rPr>
        <w:t>بن</w:t>
      </w:r>
      <w:r w:rsidRPr="00F368FA">
        <w:rPr>
          <w:rFonts w:cs="B Lotus"/>
          <w:sz w:val="24"/>
          <w:szCs w:val="24"/>
          <w:rtl/>
        </w:rPr>
        <w:t xml:space="preserve"> </w:t>
      </w:r>
      <w:r w:rsidRPr="00F368FA">
        <w:rPr>
          <w:rFonts w:ascii="mylotus" w:hAnsi="mylotus" w:cs="B Lotus"/>
          <w:sz w:val="24"/>
          <w:szCs w:val="24"/>
          <w:rtl/>
        </w:rPr>
        <w:t>شیبان</w:t>
      </w:r>
      <w:r w:rsidRPr="00F368FA">
        <w:rPr>
          <w:rFonts w:cs="B Lotus"/>
          <w:sz w:val="24"/>
          <w:szCs w:val="24"/>
          <w:rtl/>
        </w:rPr>
        <w:t xml:space="preserve"> </w:t>
      </w:r>
      <w:r w:rsidRPr="00F368FA">
        <w:rPr>
          <w:rFonts w:ascii="mylotus" w:hAnsi="mylotus" w:cs="B Lotus"/>
          <w:sz w:val="24"/>
          <w:szCs w:val="24"/>
          <w:rtl/>
        </w:rPr>
        <w:t>به</w:t>
      </w:r>
      <w:r w:rsidRPr="00F368FA">
        <w:rPr>
          <w:rFonts w:cs="B Lotus"/>
          <w:sz w:val="24"/>
          <w:szCs w:val="24"/>
          <w:rtl/>
        </w:rPr>
        <w:t xml:space="preserve"> </w:t>
      </w:r>
      <w:r w:rsidRPr="00F368FA">
        <w:rPr>
          <w:rFonts w:ascii="mylotus" w:hAnsi="mylotus" w:cs="B Lotus"/>
          <w:sz w:val="24"/>
          <w:szCs w:val="24"/>
          <w:rtl/>
        </w:rPr>
        <w:t>حدیث</w:t>
      </w:r>
      <w:r w:rsidRPr="00F368FA">
        <w:rPr>
          <w:rFonts w:cs="B Lotus"/>
          <w:sz w:val="24"/>
          <w:szCs w:val="24"/>
          <w:rtl/>
        </w:rPr>
        <w:t xml:space="preserve"> </w:t>
      </w:r>
      <w:r w:rsidRPr="00F368FA">
        <w:rPr>
          <w:rFonts w:ascii="mylotus" w:hAnsi="mylotus" w:cs="B Lotus"/>
          <w:sz w:val="24"/>
          <w:szCs w:val="24"/>
          <w:rtl/>
        </w:rPr>
        <w:t>وابصه</w:t>
      </w:r>
      <w:r w:rsidRPr="00F368FA">
        <w:rPr>
          <w:rFonts w:cs="B Lotus"/>
          <w:sz w:val="24"/>
          <w:szCs w:val="24"/>
          <w:rtl/>
        </w:rPr>
        <w:t xml:space="preserve"> </w:t>
      </w:r>
      <w:r w:rsidRPr="00F368FA">
        <w:rPr>
          <w:rFonts w:ascii="mylotus" w:hAnsi="mylotus" w:cs="B Lotus"/>
          <w:sz w:val="24"/>
          <w:szCs w:val="24"/>
          <w:rtl/>
        </w:rPr>
        <w:t>بن</w:t>
      </w:r>
      <w:r w:rsidRPr="00F368FA">
        <w:rPr>
          <w:rFonts w:cs="B Lotus"/>
          <w:sz w:val="24"/>
          <w:szCs w:val="24"/>
          <w:rtl/>
        </w:rPr>
        <w:t xml:space="preserve"> </w:t>
      </w:r>
      <w:r w:rsidRPr="00F368FA">
        <w:rPr>
          <w:rFonts w:ascii="mylotus" w:hAnsi="mylotus" w:cs="B Lotus"/>
          <w:sz w:val="24"/>
          <w:szCs w:val="24"/>
          <w:rtl/>
        </w:rPr>
        <w:t>معبد</w:t>
      </w:r>
      <w:r w:rsidRPr="00F368FA">
        <w:rPr>
          <w:rFonts w:cs="B Lotus"/>
          <w:sz w:val="24"/>
          <w:szCs w:val="24"/>
          <w:rtl/>
        </w:rPr>
        <w:t xml:space="preserve"> </w:t>
      </w:r>
      <w:r w:rsidRPr="00F368FA">
        <w:rPr>
          <w:rFonts w:ascii="mylotus" w:hAnsi="mylotus" w:cs="B Lotus"/>
          <w:sz w:val="24"/>
          <w:szCs w:val="24"/>
          <w:rtl/>
        </w:rPr>
        <w:t>استناد</w:t>
      </w:r>
      <w:r w:rsidRPr="00F368FA">
        <w:rPr>
          <w:rFonts w:cs="B Lotus"/>
          <w:sz w:val="24"/>
          <w:szCs w:val="24"/>
          <w:rtl/>
        </w:rPr>
        <w:t xml:space="preserve"> </w:t>
      </w:r>
      <w:r w:rsidRPr="00F368FA">
        <w:rPr>
          <w:rFonts w:ascii="mylotus" w:hAnsi="mylotus" w:cs="B Lotus"/>
          <w:sz w:val="24"/>
          <w:szCs w:val="24"/>
          <w:rtl/>
        </w:rPr>
        <w:t>می</w:t>
      </w:r>
      <w:r w:rsidRPr="00F368FA">
        <w:rPr>
          <w:rFonts w:ascii="Times New Roman" w:hAnsi="Times New Roman" w:cs="B Lotus"/>
          <w:sz w:val="24"/>
          <w:szCs w:val="24"/>
          <w:rtl/>
        </w:rPr>
        <w:t>‌</w:t>
      </w:r>
      <w:r w:rsidRPr="00F368FA">
        <w:rPr>
          <w:rFonts w:ascii="mylotus" w:hAnsi="mylotus" w:cs="B Lotus"/>
          <w:sz w:val="24"/>
          <w:szCs w:val="24"/>
          <w:rtl/>
        </w:rPr>
        <w:t>کنند</w:t>
      </w:r>
      <w:r w:rsidRPr="00F368FA">
        <w:rPr>
          <w:rFonts w:cs="B Lotus"/>
          <w:sz w:val="24"/>
          <w:szCs w:val="24"/>
          <w:rtl/>
        </w:rPr>
        <w:t xml:space="preserve"> </w:t>
      </w:r>
      <w:r w:rsidRPr="00F368FA">
        <w:rPr>
          <w:rFonts w:ascii="mylotus" w:hAnsi="mylotus" w:cs="B Lotus"/>
          <w:sz w:val="24"/>
          <w:szCs w:val="24"/>
          <w:rtl/>
        </w:rPr>
        <w:t>که</w:t>
      </w:r>
      <w:r w:rsidRPr="00F368FA">
        <w:rPr>
          <w:rFonts w:cs="B Lotus"/>
          <w:sz w:val="24"/>
          <w:szCs w:val="24"/>
          <w:rtl/>
        </w:rPr>
        <w:t xml:space="preserve"> </w:t>
      </w:r>
      <w:r w:rsidRPr="00F368FA">
        <w:rPr>
          <w:rFonts w:ascii="mylotus" w:hAnsi="mylotus" w:cs="B Lotus"/>
          <w:sz w:val="24"/>
          <w:szCs w:val="24"/>
          <w:rtl/>
        </w:rPr>
        <w:t>مردی</w:t>
      </w:r>
      <w:r w:rsidRPr="00F368FA">
        <w:rPr>
          <w:rFonts w:cs="B Lotus"/>
          <w:sz w:val="24"/>
          <w:szCs w:val="24"/>
          <w:rtl/>
        </w:rPr>
        <w:t xml:space="preserve"> </w:t>
      </w:r>
      <w:r w:rsidRPr="00F368FA">
        <w:rPr>
          <w:rFonts w:ascii="mylotus" w:hAnsi="mylotus" w:cs="B Lotus"/>
          <w:sz w:val="24"/>
          <w:szCs w:val="24"/>
          <w:rtl/>
        </w:rPr>
        <w:t>در</w:t>
      </w:r>
      <w:r w:rsidRPr="00F368FA">
        <w:rPr>
          <w:rFonts w:cs="B Lotus"/>
          <w:sz w:val="24"/>
          <w:szCs w:val="24"/>
          <w:rtl/>
        </w:rPr>
        <w:t xml:space="preserve"> </w:t>
      </w:r>
      <w:r w:rsidRPr="00F368FA">
        <w:rPr>
          <w:rFonts w:ascii="mylotus" w:hAnsi="mylotus" w:cs="B Lotus"/>
          <w:sz w:val="24"/>
          <w:szCs w:val="24"/>
          <w:rtl/>
        </w:rPr>
        <w:t>پشت</w:t>
      </w:r>
      <w:r w:rsidRPr="00F368FA">
        <w:rPr>
          <w:rFonts w:cs="B Lotus"/>
          <w:sz w:val="24"/>
          <w:szCs w:val="24"/>
          <w:rtl/>
        </w:rPr>
        <w:t xml:space="preserve"> </w:t>
      </w:r>
      <w:r w:rsidRPr="00F368FA">
        <w:rPr>
          <w:rFonts w:ascii="mylotus" w:hAnsi="mylotus" w:cs="B Lotus"/>
          <w:sz w:val="24"/>
          <w:szCs w:val="24"/>
          <w:rtl/>
        </w:rPr>
        <w:t>صف</w:t>
      </w:r>
      <w:r w:rsidRPr="00F368FA">
        <w:rPr>
          <w:rFonts w:cs="B Lotus"/>
          <w:sz w:val="24"/>
          <w:szCs w:val="24"/>
          <w:rtl/>
        </w:rPr>
        <w:t xml:space="preserve"> </w:t>
      </w:r>
      <w:r w:rsidRPr="00F368FA">
        <w:rPr>
          <w:rFonts w:ascii="mylotus" w:hAnsi="mylotus" w:cs="B Lotus"/>
          <w:sz w:val="24"/>
          <w:szCs w:val="24"/>
          <w:rtl/>
        </w:rPr>
        <w:t>به</w:t>
      </w:r>
      <w:r w:rsidRPr="00F368FA">
        <w:rPr>
          <w:rFonts w:cs="B Lotus"/>
          <w:sz w:val="24"/>
          <w:szCs w:val="24"/>
          <w:rtl/>
        </w:rPr>
        <w:t xml:space="preserve"> </w:t>
      </w:r>
      <w:r w:rsidRPr="00F368FA">
        <w:rPr>
          <w:rFonts w:ascii="mylotus" w:hAnsi="mylotus" w:cs="B Lotus"/>
          <w:sz w:val="24"/>
          <w:szCs w:val="24"/>
          <w:rtl/>
        </w:rPr>
        <w:t>تنهایی</w:t>
      </w:r>
      <w:r w:rsidRPr="00F368FA">
        <w:rPr>
          <w:rFonts w:cs="B Lotus"/>
          <w:sz w:val="24"/>
          <w:szCs w:val="24"/>
          <w:rtl/>
        </w:rPr>
        <w:t xml:space="preserve"> </w:t>
      </w:r>
      <w:r w:rsidRPr="00F368FA">
        <w:rPr>
          <w:rFonts w:ascii="mylotus" w:hAnsi="mylotus" w:cs="B Lotus"/>
          <w:sz w:val="24"/>
          <w:szCs w:val="24"/>
          <w:rtl/>
        </w:rPr>
        <w:t>نماز</w:t>
      </w:r>
      <w:r w:rsidRPr="00F368FA">
        <w:rPr>
          <w:rFonts w:cs="B Lotus"/>
          <w:sz w:val="24"/>
          <w:szCs w:val="24"/>
          <w:rtl/>
        </w:rPr>
        <w:t xml:space="preserve"> </w:t>
      </w:r>
      <w:r w:rsidRPr="00F368FA">
        <w:rPr>
          <w:rFonts w:ascii="mylotus" w:hAnsi="mylotus" w:cs="B Lotus"/>
          <w:sz w:val="24"/>
          <w:szCs w:val="24"/>
          <w:rtl/>
        </w:rPr>
        <w:t>خواند،</w:t>
      </w:r>
      <w:r w:rsidRPr="00F368FA">
        <w:rPr>
          <w:rFonts w:cs="B Lotus"/>
          <w:sz w:val="24"/>
          <w:szCs w:val="24"/>
          <w:rtl/>
        </w:rPr>
        <w:t xml:space="preserve"> </w:t>
      </w:r>
      <w:r w:rsidRPr="00F368FA">
        <w:rPr>
          <w:rFonts w:ascii="mylotus" w:hAnsi="mylotus" w:cs="B Lotus"/>
          <w:sz w:val="24"/>
          <w:szCs w:val="24"/>
          <w:rtl/>
        </w:rPr>
        <w:t>پس</w:t>
      </w:r>
      <w:r w:rsidRPr="00F368FA">
        <w:rPr>
          <w:rFonts w:cs="B Lotus"/>
          <w:sz w:val="24"/>
          <w:szCs w:val="24"/>
          <w:rtl/>
        </w:rPr>
        <w:t xml:space="preserve"> </w:t>
      </w:r>
      <w:r w:rsidRPr="00F368FA">
        <w:rPr>
          <w:rFonts w:ascii="mylotus" w:hAnsi="mylotus" w:cs="B Lotus"/>
          <w:sz w:val="24"/>
          <w:szCs w:val="24"/>
          <w:rtl/>
        </w:rPr>
        <w:t>رسول</w:t>
      </w:r>
      <w:r w:rsidRPr="00F368FA">
        <w:rPr>
          <w:rFonts w:cs="B Lotus"/>
          <w:sz w:val="24"/>
          <w:szCs w:val="24"/>
          <w:rtl/>
        </w:rPr>
        <w:t xml:space="preserve"> </w:t>
      </w:r>
      <w:r w:rsidRPr="00F368FA">
        <w:rPr>
          <w:rFonts w:ascii="mylotus" w:hAnsi="mylotus" w:cs="B Lotus"/>
          <w:sz w:val="24"/>
          <w:szCs w:val="24"/>
          <w:rtl/>
        </w:rPr>
        <w:t>الله</w:t>
      </w:r>
      <w:r w:rsidRPr="00F368FA">
        <w:rPr>
          <w:rFonts w:ascii="AGA Arabesque" w:hAnsi="AGA Arabesque" w:cs="CTraditional Arabic"/>
          <w:sz w:val="22"/>
        </w:rPr>
        <w:t></w:t>
      </w:r>
      <w:r w:rsidRPr="00F368FA">
        <w:rPr>
          <w:rFonts w:cs="mylotus"/>
          <w:szCs w:val="23"/>
          <w:rtl/>
        </w:rPr>
        <w:t xml:space="preserve"> </w:t>
      </w:r>
      <w:r w:rsidRPr="00F368FA">
        <w:rPr>
          <w:rFonts w:cs="B Lotus"/>
          <w:sz w:val="24"/>
          <w:szCs w:val="24"/>
          <w:rtl/>
        </w:rPr>
        <w:t xml:space="preserve">وی را امر کردند تا نمازش را اعاده کند. </w:t>
      </w:r>
      <w:r>
        <w:rPr>
          <w:rFonts w:cs="B Lotus" w:hint="cs"/>
          <w:sz w:val="24"/>
          <w:szCs w:val="24"/>
          <w:rtl/>
        </w:rPr>
        <w:t xml:space="preserve">به روایت </w:t>
      </w:r>
      <w:r w:rsidRPr="00F368FA">
        <w:rPr>
          <w:rFonts w:cs="B Lotus"/>
          <w:sz w:val="24"/>
          <w:szCs w:val="24"/>
          <w:rtl/>
        </w:rPr>
        <w:t>ترمذی (230) (231) و</w:t>
      </w:r>
      <w:r>
        <w:rPr>
          <w:rFonts w:cs="B Lotus" w:hint="cs"/>
          <w:sz w:val="24"/>
          <w:szCs w:val="24"/>
          <w:rtl/>
        </w:rPr>
        <w:t xml:space="preserve"> </w:t>
      </w:r>
      <w:r w:rsidRPr="00F368FA">
        <w:rPr>
          <w:rFonts w:cs="B Lotus"/>
          <w:sz w:val="24"/>
          <w:szCs w:val="24"/>
          <w:rtl/>
        </w:rPr>
        <w:t>أبوداود (682) و</w:t>
      </w:r>
      <w:r>
        <w:rPr>
          <w:rFonts w:cs="B Lotus" w:hint="cs"/>
          <w:sz w:val="24"/>
          <w:szCs w:val="24"/>
          <w:rtl/>
        </w:rPr>
        <w:t xml:space="preserve"> </w:t>
      </w:r>
      <w:r w:rsidRPr="00F368FA">
        <w:rPr>
          <w:rFonts w:cs="B Lotus"/>
          <w:sz w:val="24"/>
          <w:szCs w:val="24"/>
          <w:rtl/>
        </w:rPr>
        <w:t>ابن ماجه (1004) و</w:t>
      </w:r>
      <w:r>
        <w:rPr>
          <w:rFonts w:cs="B Lotus" w:hint="cs"/>
          <w:sz w:val="24"/>
          <w:szCs w:val="24"/>
          <w:rtl/>
        </w:rPr>
        <w:t xml:space="preserve"> </w:t>
      </w:r>
      <w:r w:rsidRPr="00F368FA">
        <w:rPr>
          <w:rFonts w:cs="B Lotus"/>
          <w:sz w:val="24"/>
          <w:szCs w:val="24"/>
          <w:rtl/>
        </w:rPr>
        <w:t>احمد</w:t>
      </w:r>
      <w:r>
        <w:rPr>
          <w:rFonts w:cs="B Lotus" w:hint="cs"/>
          <w:sz w:val="24"/>
          <w:szCs w:val="24"/>
          <w:rtl/>
        </w:rPr>
        <w:t xml:space="preserve"> </w:t>
      </w:r>
      <w:r w:rsidRPr="00F368FA">
        <w:rPr>
          <w:rFonts w:cs="B Lotus"/>
          <w:sz w:val="24"/>
          <w:szCs w:val="24"/>
          <w:rtl/>
        </w:rPr>
        <w:t xml:space="preserve">4/228 و </w:t>
      </w:r>
      <w:r>
        <w:rPr>
          <w:rFonts w:cs="B Lotus" w:hint="cs"/>
          <w:sz w:val="24"/>
          <w:szCs w:val="24"/>
          <w:rtl/>
        </w:rPr>
        <w:t>بنگر</w:t>
      </w:r>
      <w:r w:rsidRPr="00F368FA">
        <w:rPr>
          <w:rFonts w:cs="B Lotus"/>
          <w:sz w:val="24"/>
          <w:szCs w:val="24"/>
          <w:rtl/>
        </w:rPr>
        <w:t xml:space="preserve"> ال</w:t>
      </w:r>
      <w:r w:rsidRPr="00F368FA">
        <w:rPr>
          <w:rFonts w:cs="B Lotus" w:hint="cs"/>
          <w:sz w:val="24"/>
          <w:szCs w:val="24"/>
          <w:rtl/>
        </w:rPr>
        <w:t>إ</w:t>
      </w:r>
      <w:r w:rsidRPr="00F368FA">
        <w:rPr>
          <w:rFonts w:cs="B Lotus"/>
          <w:sz w:val="24"/>
          <w:szCs w:val="24"/>
          <w:rtl/>
        </w:rPr>
        <w:t>رواء (541). و گفتند: اگر نمازش بدین طریق فاسد نمی</w:t>
      </w:r>
      <w:r w:rsidRPr="00F368FA">
        <w:rPr>
          <w:rFonts w:ascii="Times New Roman" w:hAnsi="Times New Roman" w:cs="B Lotus"/>
          <w:sz w:val="24"/>
          <w:szCs w:val="24"/>
          <w:rtl/>
        </w:rPr>
        <w:t>‌</w:t>
      </w:r>
      <w:r w:rsidRPr="00F368FA">
        <w:rPr>
          <w:rFonts w:ascii="mylotus" w:hAnsi="mylotus" w:cs="B Lotus"/>
          <w:sz w:val="24"/>
          <w:szCs w:val="24"/>
          <w:rtl/>
        </w:rPr>
        <w:t>بود،</w:t>
      </w:r>
      <w:r w:rsidRPr="00F368FA">
        <w:rPr>
          <w:rFonts w:cs="B Lotus"/>
          <w:sz w:val="24"/>
          <w:szCs w:val="24"/>
          <w:rtl/>
        </w:rPr>
        <w:t xml:space="preserve"> </w:t>
      </w:r>
      <w:r w:rsidRPr="00F368FA">
        <w:rPr>
          <w:rFonts w:ascii="mylotus" w:hAnsi="mylotus" w:cs="B Lotus"/>
          <w:sz w:val="24"/>
          <w:szCs w:val="24"/>
          <w:rtl/>
        </w:rPr>
        <w:t>رسول</w:t>
      </w:r>
      <w:r w:rsidRPr="00F368FA">
        <w:rPr>
          <w:rFonts w:cs="B Lotus"/>
          <w:sz w:val="24"/>
          <w:szCs w:val="24"/>
          <w:rtl/>
        </w:rPr>
        <w:t xml:space="preserve"> </w:t>
      </w:r>
      <w:r w:rsidRPr="00F368FA">
        <w:rPr>
          <w:rFonts w:ascii="mylotus" w:hAnsi="mylotus" w:cs="B Lotus"/>
          <w:sz w:val="24"/>
          <w:szCs w:val="24"/>
          <w:rtl/>
        </w:rPr>
        <w:t>الله</w:t>
      </w:r>
      <w:r w:rsidRPr="00F368FA">
        <w:rPr>
          <w:rFonts w:ascii="AGA Arabesque" w:hAnsi="AGA Arabesque" w:cs="CTraditional Arabic"/>
          <w:sz w:val="22"/>
        </w:rPr>
        <w:t></w:t>
      </w:r>
      <w:r w:rsidRPr="00F368FA">
        <w:rPr>
          <w:rFonts w:cs="mylotus"/>
          <w:szCs w:val="23"/>
          <w:rtl/>
        </w:rPr>
        <w:t xml:space="preserve"> </w:t>
      </w:r>
      <w:r w:rsidRPr="00F368FA">
        <w:rPr>
          <w:rFonts w:cs="B Lotus"/>
          <w:sz w:val="24"/>
          <w:szCs w:val="24"/>
          <w:rtl/>
        </w:rPr>
        <w:t>وی را امر به اعاده</w:t>
      </w:r>
      <w:r w:rsidRPr="00F368FA">
        <w:rPr>
          <w:rFonts w:ascii="Times New Roman" w:hAnsi="Times New Roman" w:cs="B Lotus"/>
          <w:sz w:val="24"/>
          <w:szCs w:val="24"/>
          <w:rtl/>
        </w:rPr>
        <w:t>‌</w:t>
      </w:r>
      <w:r w:rsidRPr="00F368FA">
        <w:rPr>
          <w:rFonts w:ascii="mylotus" w:hAnsi="mylotus" w:cs="B Lotus"/>
          <w:sz w:val="24"/>
          <w:szCs w:val="24"/>
          <w:rtl/>
        </w:rPr>
        <w:t>ی</w:t>
      </w:r>
      <w:r w:rsidRPr="00F368FA">
        <w:rPr>
          <w:rFonts w:cs="B Lotus"/>
          <w:sz w:val="24"/>
          <w:szCs w:val="24"/>
          <w:rtl/>
        </w:rPr>
        <w:t xml:space="preserve"> </w:t>
      </w:r>
      <w:r w:rsidRPr="00F368FA">
        <w:rPr>
          <w:rFonts w:ascii="mylotus" w:hAnsi="mylotus" w:cs="B Lotus"/>
          <w:sz w:val="24"/>
          <w:szCs w:val="24"/>
          <w:rtl/>
        </w:rPr>
        <w:t>نماز</w:t>
      </w:r>
      <w:r w:rsidRPr="00F368FA">
        <w:rPr>
          <w:rFonts w:cs="B Lotus"/>
          <w:sz w:val="24"/>
          <w:szCs w:val="24"/>
          <w:rtl/>
        </w:rPr>
        <w:t xml:space="preserve"> </w:t>
      </w:r>
      <w:r w:rsidRPr="00F368FA">
        <w:rPr>
          <w:rFonts w:ascii="mylotus" w:hAnsi="mylotus" w:cs="B Lotus"/>
          <w:sz w:val="24"/>
          <w:szCs w:val="24"/>
          <w:rtl/>
        </w:rPr>
        <w:t>نمی</w:t>
      </w:r>
      <w:r w:rsidRPr="00F368FA">
        <w:rPr>
          <w:rFonts w:ascii="Times New Roman" w:hAnsi="Times New Roman" w:cs="B Lotus"/>
          <w:sz w:val="24"/>
          <w:szCs w:val="24"/>
          <w:rtl/>
        </w:rPr>
        <w:t>‌</w:t>
      </w:r>
      <w:r w:rsidRPr="00F368FA">
        <w:rPr>
          <w:rFonts w:ascii="mylotus" w:hAnsi="mylotus" w:cs="B Lotus"/>
          <w:sz w:val="24"/>
          <w:szCs w:val="24"/>
          <w:rtl/>
        </w:rPr>
        <w:t>کردند،</w:t>
      </w:r>
      <w:r w:rsidRPr="00F368FA">
        <w:rPr>
          <w:rFonts w:cs="B Lotus"/>
          <w:sz w:val="24"/>
          <w:szCs w:val="24"/>
          <w:rtl/>
        </w:rPr>
        <w:t xml:space="preserve"> </w:t>
      </w:r>
      <w:r w:rsidRPr="00F368FA">
        <w:rPr>
          <w:rFonts w:ascii="mylotus" w:hAnsi="mylotus" w:cs="B Lotus"/>
          <w:sz w:val="24"/>
          <w:szCs w:val="24"/>
          <w:rtl/>
        </w:rPr>
        <w:t>چرا</w:t>
      </w:r>
      <w:r w:rsidRPr="00F368FA">
        <w:rPr>
          <w:rFonts w:cs="B Lotus"/>
          <w:sz w:val="24"/>
          <w:szCs w:val="24"/>
          <w:rtl/>
        </w:rPr>
        <w:t xml:space="preserve"> </w:t>
      </w:r>
      <w:r w:rsidRPr="00F368FA">
        <w:rPr>
          <w:rFonts w:ascii="mylotus" w:hAnsi="mylotus" w:cs="B Lotus"/>
          <w:sz w:val="24"/>
          <w:szCs w:val="24"/>
          <w:rtl/>
        </w:rPr>
        <w:t>که</w:t>
      </w:r>
      <w:r w:rsidRPr="00F368FA">
        <w:rPr>
          <w:rFonts w:cs="B Lotus"/>
          <w:sz w:val="24"/>
          <w:szCs w:val="24"/>
          <w:rtl/>
        </w:rPr>
        <w:t xml:space="preserve"> </w:t>
      </w:r>
      <w:r w:rsidRPr="00F368FA">
        <w:rPr>
          <w:rFonts w:ascii="mylotus" w:hAnsi="mylotus" w:cs="B Lotus"/>
          <w:sz w:val="24"/>
          <w:szCs w:val="24"/>
          <w:rtl/>
        </w:rPr>
        <w:t>اعاده</w:t>
      </w:r>
      <w:r w:rsidRPr="00F368FA">
        <w:rPr>
          <w:rFonts w:cs="B Lotus"/>
          <w:sz w:val="24"/>
          <w:szCs w:val="24"/>
          <w:rtl/>
        </w:rPr>
        <w:t xml:space="preserve"> </w:t>
      </w:r>
      <w:r w:rsidRPr="00F368FA">
        <w:rPr>
          <w:rFonts w:ascii="mylotus" w:hAnsi="mylotus" w:cs="B Lotus"/>
          <w:sz w:val="24"/>
          <w:szCs w:val="24"/>
          <w:rtl/>
        </w:rPr>
        <w:t>در</w:t>
      </w:r>
      <w:r w:rsidRPr="00F368FA">
        <w:rPr>
          <w:rFonts w:cs="B Lotus"/>
          <w:sz w:val="24"/>
          <w:szCs w:val="24"/>
          <w:rtl/>
        </w:rPr>
        <w:t xml:space="preserve"> </w:t>
      </w:r>
      <w:r w:rsidRPr="00F368FA">
        <w:rPr>
          <w:rFonts w:ascii="mylotus" w:hAnsi="mylotus" w:cs="B Lotus"/>
          <w:sz w:val="24"/>
          <w:szCs w:val="24"/>
          <w:rtl/>
        </w:rPr>
        <w:t>امری</w:t>
      </w:r>
      <w:r w:rsidRPr="00F368FA">
        <w:rPr>
          <w:rFonts w:cs="B Lotus"/>
          <w:sz w:val="24"/>
          <w:szCs w:val="24"/>
          <w:rtl/>
        </w:rPr>
        <w:t xml:space="preserve"> </w:t>
      </w:r>
      <w:r w:rsidRPr="00F368FA">
        <w:rPr>
          <w:rFonts w:ascii="mylotus" w:hAnsi="mylotus" w:cs="B Lotus"/>
          <w:sz w:val="24"/>
          <w:szCs w:val="24"/>
          <w:rtl/>
        </w:rPr>
        <w:t>که</w:t>
      </w:r>
      <w:r w:rsidRPr="00F368FA">
        <w:rPr>
          <w:rFonts w:cs="B Lotus"/>
          <w:sz w:val="24"/>
          <w:szCs w:val="24"/>
          <w:rtl/>
        </w:rPr>
        <w:t xml:space="preserve"> </w:t>
      </w:r>
      <w:r w:rsidRPr="00F368FA">
        <w:rPr>
          <w:rFonts w:ascii="mylotus" w:hAnsi="mylotus" w:cs="B Lotus"/>
          <w:sz w:val="24"/>
          <w:szCs w:val="24"/>
          <w:rtl/>
        </w:rPr>
        <w:t>انجام</w:t>
      </w:r>
      <w:r w:rsidRPr="00F368FA">
        <w:rPr>
          <w:rFonts w:cs="B Lotus"/>
          <w:sz w:val="24"/>
          <w:szCs w:val="24"/>
          <w:rtl/>
        </w:rPr>
        <w:t xml:space="preserve"> </w:t>
      </w:r>
      <w:r w:rsidRPr="00F368FA">
        <w:rPr>
          <w:rFonts w:ascii="mylotus" w:hAnsi="mylotus" w:cs="B Lotus"/>
          <w:sz w:val="24"/>
          <w:szCs w:val="24"/>
          <w:rtl/>
        </w:rPr>
        <w:t>شده</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به</w:t>
      </w:r>
      <w:r w:rsidRPr="00F368FA">
        <w:rPr>
          <w:rFonts w:cs="B Lotus"/>
          <w:sz w:val="24"/>
          <w:szCs w:val="24"/>
          <w:rtl/>
        </w:rPr>
        <w:t xml:space="preserve"> </w:t>
      </w:r>
      <w:r w:rsidRPr="00F368FA">
        <w:rPr>
          <w:rFonts w:ascii="mylotus" w:hAnsi="mylotus" w:cs="B Lotus"/>
          <w:sz w:val="24"/>
          <w:szCs w:val="24"/>
          <w:rtl/>
        </w:rPr>
        <w:t>پایان</w:t>
      </w:r>
      <w:r w:rsidRPr="00F368FA">
        <w:rPr>
          <w:rFonts w:cs="B Lotus"/>
          <w:sz w:val="24"/>
          <w:szCs w:val="24"/>
          <w:rtl/>
        </w:rPr>
        <w:t xml:space="preserve"> </w:t>
      </w:r>
      <w:r w:rsidRPr="00F368FA">
        <w:rPr>
          <w:rFonts w:ascii="mylotus" w:hAnsi="mylotus" w:cs="B Lotus"/>
          <w:sz w:val="24"/>
          <w:szCs w:val="24"/>
          <w:rtl/>
        </w:rPr>
        <w:t>رسیده</w:t>
      </w:r>
      <w:r w:rsidRPr="00F368FA">
        <w:rPr>
          <w:rFonts w:cs="B Lotus"/>
          <w:sz w:val="24"/>
          <w:szCs w:val="24"/>
          <w:rtl/>
        </w:rPr>
        <w:t xml:space="preserve"> </w:t>
      </w:r>
      <w:r w:rsidRPr="00F368FA">
        <w:rPr>
          <w:rFonts w:ascii="mylotus" w:hAnsi="mylotus" w:cs="B Lotus"/>
          <w:sz w:val="24"/>
          <w:szCs w:val="24"/>
          <w:rtl/>
        </w:rPr>
        <w:t>است،</w:t>
      </w:r>
      <w:r w:rsidRPr="00F368FA">
        <w:rPr>
          <w:rFonts w:cs="B Lotus"/>
          <w:sz w:val="24"/>
          <w:szCs w:val="24"/>
          <w:rtl/>
        </w:rPr>
        <w:t xml:space="preserve"> </w:t>
      </w:r>
      <w:r w:rsidRPr="00F368FA">
        <w:rPr>
          <w:rFonts w:ascii="mylotus" w:hAnsi="mylotus" w:cs="B Lotus"/>
          <w:sz w:val="24"/>
          <w:szCs w:val="24"/>
          <w:rtl/>
        </w:rPr>
        <w:t>الزام</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تکلیف می</w:t>
      </w:r>
      <w:r w:rsidRPr="00F368FA">
        <w:rPr>
          <w:rFonts w:ascii="Times New Roman" w:hAnsi="Times New Roman" w:cs="B Lotus"/>
          <w:sz w:val="24"/>
          <w:szCs w:val="24"/>
          <w:rtl/>
        </w:rPr>
        <w:t>‌</w:t>
      </w:r>
      <w:r w:rsidRPr="00F368FA">
        <w:rPr>
          <w:rFonts w:ascii="mylotus" w:hAnsi="mylotus" w:cs="B Lotus"/>
          <w:sz w:val="24"/>
          <w:szCs w:val="24"/>
          <w:rtl/>
        </w:rPr>
        <w:t>باشد</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اگر</w:t>
      </w:r>
      <w:r w:rsidRPr="00F368FA">
        <w:rPr>
          <w:rFonts w:cs="B Lotus"/>
          <w:sz w:val="24"/>
          <w:szCs w:val="24"/>
          <w:rtl/>
        </w:rPr>
        <w:t xml:space="preserve"> </w:t>
      </w:r>
      <w:r w:rsidRPr="00F368FA">
        <w:rPr>
          <w:rFonts w:ascii="mylotus" w:hAnsi="mylotus" w:cs="B Lotus"/>
          <w:sz w:val="24"/>
          <w:szCs w:val="24"/>
          <w:rtl/>
        </w:rPr>
        <w:t>فاسد</w:t>
      </w:r>
      <w:r w:rsidRPr="00F368FA">
        <w:rPr>
          <w:rFonts w:cs="B Lotus"/>
          <w:sz w:val="24"/>
          <w:szCs w:val="24"/>
          <w:rtl/>
        </w:rPr>
        <w:t xml:space="preserve"> </w:t>
      </w:r>
      <w:r w:rsidRPr="00F368FA">
        <w:rPr>
          <w:rFonts w:ascii="mylotus" w:hAnsi="mylotus" w:cs="B Lotus"/>
          <w:sz w:val="24"/>
          <w:szCs w:val="24"/>
          <w:rtl/>
        </w:rPr>
        <w:t>نمی</w:t>
      </w:r>
      <w:r w:rsidRPr="00F368FA">
        <w:rPr>
          <w:rFonts w:ascii="Times New Roman" w:hAnsi="Times New Roman" w:cs="B Lotus"/>
          <w:sz w:val="24"/>
          <w:szCs w:val="24"/>
          <w:rtl/>
        </w:rPr>
        <w:t>‌</w:t>
      </w:r>
      <w:r w:rsidRPr="00F368FA">
        <w:rPr>
          <w:rFonts w:ascii="mylotus" w:hAnsi="mylotus" w:cs="B Lotus"/>
          <w:sz w:val="24"/>
          <w:szCs w:val="24"/>
          <w:rtl/>
        </w:rPr>
        <w:t>بود،</w:t>
      </w:r>
      <w:r w:rsidRPr="00F368FA">
        <w:rPr>
          <w:rFonts w:cs="B Lotus"/>
          <w:sz w:val="24"/>
          <w:szCs w:val="24"/>
          <w:rtl/>
        </w:rPr>
        <w:t xml:space="preserve"> </w:t>
      </w:r>
      <w:r w:rsidRPr="00F368FA">
        <w:rPr>
          <w:rFonts w:ascii="mylotus" w:hAnsi="mylotus" w:cs="B Lotus"/>
          <w:sz w:val="24"/>
          <w:szCs w:val="24"/>
          <w:rtl/>
        </w:rPr>
        <w:t>مکلف</w:t>
      </w:r>
      <w:r w:rsidRPr="00F368FA">
        <w:rPr>
          <w:rFonts w:cs="B Lotus"/>
          <w:sz w:val="24"/>
          <w:szCs w:val="24"/>
          <w:rtl/>
        </w:rPr>
        <w:t xml:space="preserve"> </w:t>
      </w:r>
      <w:r w:rsidRPr="00F368FA">
        <w:rPr>
          <w:rFonts w:ascii="mylotus" w:hAnsi="mylotus" w:cs="B Lotus"/>
          <w:sz w:val="24"/>
          <w:szCs w:val="24"/>
          <w:rtl/>
        </w:rPr>
        <w:t>به</w:t>
      </w:r>
      <w:r w:rsidRPr="00F368FA">
        <w:rPr>
          <w:rFonts w:cs="B Lotus"/>
          <w:sz w:val="24"/>
          <w:szCs w:val="24"/>
          <w:rtl/>
        </w:rPr>
        <w:t xml:space="preserve"> </w:t>
      </w:r>
      <w:r w:rsidRPr="00F368FA">
        <w:rPr>
          <w:rFonts w:ascii="mylotus" w:hAnsi="mylotus" w:cs="B Lotus"/>
          <w:sz w:val="24"/>
          <w:szCs w:val="24"/>
          <w:rtl/>
        </w:rPr>
        <w:t>اعاده</w:t>
      </w:r>
      <w:r w:rsidRPr="00F368FA">
        <w:rPr>
          <w:rFonts w:cs="B Lotus"/>
          <w:sz w:val="24"/>
          <w:szCs w:val="24"/>
          <w:rtl/>
        </w:rPr>
        <w:t xml:space="preserve"> </w:t>
      </w:r>
      <w:r w:rsidRPr="00F368FA">
        <w:rPr>
          <w:rFonts w:ascii="mylotus" w:hAnsi="mylotus" w:cs="B Lotus"/>
          <w:sz w:val="24"/>
          <w:szCs w:val="24"/>
          <w:rtl/>
        </w:rPr>
        <w:t>نمی</w:t>
      </w:r>
      <w:r w:rsidRPr="00F368FA">
        <w:rPr>
          <w:rFonts w:ascii="Times New Roman" w:hAnsi="Times New Roman" w:cs="B Lotus"/>
          <w:sz w:val="24"/>
          <w:szCs w:val="24"/>
          <w:rtl/>
        </w:rPr>
        <w:t>‌</w:t>
      </w:r>
      <w:r w:rsidRPr="00F368FA">
        <w:rPr>
          <w:rFonts w:ascii="mylotus" w:hAnsi="mylotus" w:cs="B Lotus"/>
          <w:sz w:val="24"/>
          <w:szCs w:val="24"/>
          <w:rtl/>
        </w:rPr>
        <w:t>شد</w:t>
      </w:r>
      <w:r w:rsidRPr="00F368FA">
        <w:rPr>
          <w:rFonts w:cs="B Lotus"/>
          <w:sz w:val="24"/>
          <w:szCs w:val="24"/>
          <w:rtl/>
        </w:rPr>
        <w:t>.</w:t>
      </w:r>
      <w:r>
        <w:rPr>
          <w:rFonts w:cs="B Lotus" w:hint="cs"/>
          <w:sz w:val="24"/>
          <w:szCs w:val="24"/>
          <w:rtl/>
        </w:rPr>
        <w:t>(مترجم)</w:t>
      </w:r>
      <w:r w:rsidRPr="00F368FA">
        <w:rPr>
          <w:rFonts w:cs="B Lotus"/>
          <w:sz w:val="24"/>
          <w:szCs w:val="24"/>
          <w:rtl/>
        </w:rPr>
        <w:t xml:space="preserve">    </w:t>
      </w:r>
    </w:p>
  </w:footnote>
  <w:footnote w:id="304">
    <w:p w:rsidR="00F04F06" w:rsidRPr="00F368FA" w:rsidRDefault="00F04F06" w:rsidP="00E1056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B Lotus"/>
          <w:sz w:val="24"/>
          <w:szCs w:val="24"/>
          <w:rtl/>
        </w:rPr>
        <w:t>اين قول كه چنين نمازي بدون عذر صحيح است، مذهب ابوحنيفه و اصحابش و مالك و اوزاعي و شافعي</w:t>
      </w:r>
      <w:r>
        <w:rPr>
          <w:rFonts w:cs="B Lotus" w:hint="cs"/>
          <w:sz w:val="24"/>
          <w:szCs w:val="24"/>
          <w:rtl/>
        </w:rPr>
        <w:t xml:space="preserve"> </w:t>
      </w:r>
      <w:r w:rsidRPr="00F368FA">
        <w:rPr>
          <w:rFonts w:cs="B Lotus"/>
          <w:sz w:val="24"/>
          <w:szCs w:val="24"/>
          <w:rtl/>
        </w:rPr>
        <w:t>مي</w:t>
      </w:r>
      <w:r w:rsidRPr="00F368FA">
        <w:rPr>
          <w:rFonts w:ascii="Times New Roman" w:hAnsi="Times New Roman" w:cs="B Lotus"/>
          <w:sz w:val="24"/>
          <w:szCs w:val="24"/>
          <w:rtl/>
        </w:rPr>
        <w:t>‌</w:t>
      </w:r>
      <w:r w:rsidRPr="00F368FA">
        <w:rPr>
          <w:rFonts w:ascii="mylotus" w:hAnsi="mylotus" w:cs="B Lotus"/>
          <w:sz w:val="24"/>
          <w:szCs w:val="24"/>
          <w:rtl/>
        </w:rPr>
        <w:t>باشد</w:t>
      </w:r>
      <w:r w:rsidRPr="00F368FA">
        <w:rPr>
          <w:rFonts w:cs="B Lotus"/>
          <w:sz w:val="24"/>
          <w:szCs w:val="24"/>
          <w:rtl/>
        </w:rPr>
        <w:t xml:space="preserve">. </w:t>
      </w:r>
      <w:r w:rsidRPr="00F368FA">
        <w:rPr>
          <w:rFonts w:ascii="mylotus" w:hAnsi="mylotus" w:cs="B Lotus"/>
          <w:sz w:val="24"/>
          <w:szCs w:val="24"/>
          <w:rtl/>
        </w:rPr>
        <w:t>رجوع</w:t>
      </w:r>
      <w:r w:rsidRPr="00F368FA">
        <w:rPr>
          <w:rFonts w:cs="B Lotus"/>
          <w:sz w:val="24"/>
          <w:szCs w:val="24"/>
          <w:rtl/>
        </w:rPr>
        <w:t xml:space="preserve"> </w:t>
      </w:r>
      <w:r w:rsidRPr="00F368FA">
        <w:rPr>
          <w:rFonts w:ascii="mylotus" w:hAnsi="mylotus" w:cs="B Lotus"/>
          <w:sz w:val="24"/>
          <w:szCs w:val="24"/>
          <w:rtl/>
        </w:rPr>
        <w:t>شود</w:t>
      </w:r>
      <w:r w:rsidRPr="00F368FA">
        <w:rPr>
          <w:rFonts w:cs="B Lotus"/>
          <w:sz w:val="24"/>
          <w:szCs w:val="24"/>
          <w:rtl/>
        </w:rPr>
        <w:t xml:space="preserve"> </w:t>
      </w:r>
      <w:r w:rsidRPr="00F368FA">
        <w:rPr>
          <w:rFonts w:ascii="mylotus" w:hAnsi="mylotus" w:cs="B Lotus"/>
          <w:sz w:val="24"/>
          <w:szCs w:val="24"/>
          <w:rtl/>
        </w:rPr>
        <w:t>به</w:t>
      </w:r>
      <w:r w:rsidRPr="00F368FA">
        <w:rPr>
          <w:rFonts w:cs="B Lotus"/>
          <w:sz w:val="24"/>
          <w:szCs w:val="24"/>
          <w:rtl/>
        </w:rPr>
        <w:t xml:space="preserve"> </w:t>
      </w:r>
      <w:r w:rsidRPr="00F368FA">
        <w:rPr>
          <w:rFonts w:ascii="mylotus" w:hAnsi="mylotus" w:cs="B Lotus"/>
          <w:sz w:val="24"/>
          <w:szCs w:val="24"/>
          <w:rtl/>
        </w:rPr>
        <w:t>البدائع</w:t>
      </w:r>
      <w:r w:rsidRPr="00F368FA">
        <w:rPr>
          <w:rFonts w:cs="B Lotus"/>
          <w:sz w:val="24"/>
          <w:szCs w:val="24"/>
          <w:rtl/>
        </w:rPr>
        <w:t xml:space="preserve">1/218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مغني</w:t>
      </w:r>
      <w:r w:rsidRPr="00F368FA">
        <w:rPr>
          <w:rFonts w:cs="B Lotus"/>
          <w:sz w:val="24"/>
          <w:szCs w:val="24"/>
          <w:rtl/>
        </w:rPr>
        <w:t xml:space="preserve"> </w:t>
      </w:r>
      <w:r w:rsidRPr="00F368FA">
        <w:rPr>
          <w:rFonts w:ascii="mylotus" w:hAnsi="mylotus" w:cs="B Lotus"/>
          <w:sz w:val="24"/>
          <w:szCs w:val="24"/>
          <w:rtl/>
        </w:rPr>
        <w:t>المحتاج</w:t>
      </w:r>
      <w:r w:rsidRPr="00F368FA">
        <w:rPr>
          <w:rFonts w:cs="B Lotus"/>
          <w:sz w:val="24"/>
          <w:szCs w:val="24"/>
          <w:rtl/>
        </w:rPr>
        <w:t xml:space="preserve">1/247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جواهر</w:t>
      </w:r>
      <w:r w:rsidRPr="00F368FA">
        <w:rPr>
          <w:rFonts w:cs="B Lotus"/>
          <w:sz w:val="24"/>
          <w:szCs w:val="24"/>
          <w:rtl/>
        </w:rPr>
        <w:t xml:space="preserve"> </w:t>
      </w:r>
      <w:r w:rsidRPr="00F368FA">
        <w:rPr>
          <w:rFonts w:ascii="mylotus" w:hAnsi="mylotus" w:cs="B Lotus"/>
          <w:sz w:val="24"/>
          <w:szCs w:val="24"/>
          <w:rtl/>
        </w:rPr>
        <w:t>الاكليل</w:t>
      </w:r>
      <w:r w:rsidRPr="00F368FA">
        <w:rPr>
          <w:rFonts w:cs="B Lotus"/>
          <w:sz w:val="24"/>
          <w:szCs w:val="24"/>
          <w:rtl/>
        </w:rPr>
        <w:t xml:space="preserve">1/80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الاوسط</w:t>
      </w:r>
      <w:r w:rsidRPr="00F368FA">
        <w:rPr>
          <w:rFonts w:cs="B Lotus"/>
          <w:sz w:val="24"/>
          <w:szCs w:val="24"/>
          <w:rtl/>
        </w:rPr>
        <w:t>4/183.</w:t>
      </w:r>
    </w:p>
  </w:footnote>
  <w:footnote w:id="305">
    <w:p w:rsidR="00F04F06" w:rsidRPr="00F368FA" w:rsidRDefault="00F04F06" w:rsidP="00E1056E">
      <w:pPr>
        <w:pStyle w:val="FootnoteText"/>
        <w:bidi/>
        <w:ind w:left="272" w:hanging="272"/>
        <w:jc w:val="lowKashida"/>
        <w:rPr>
          <w:rFonts w:cs="B Lotus"/>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B Lotus"/>
          <w:sz w:val="24"/>
          <w:szCs w:val="24"/>
          <w:rtl/>
        </w:rPr>
        <w:t>از انس</w:t>
      </w:r>
      <w:r w:rsidRPr="00F368FA">
        <w:rPr>
          <w:rFonts w:ascii="AGA Arabesque" w:hAnsi="AGA Arabesque" w:cs="CTraditional Arabic"/>
          <w:sz w:val="22"/>
        </w:rPr>
        <w:t></w:t>
      </w:r>
      <w:r w:rsidRPr="00F368FA">
        <w:rPr>
          <w:rFonts w:cs="mylotus"/>
          <w:szCs w:val="23"/>
          <w:rtl/>
        </w:rPr>
        <w:t xml:space="preserve"> </w:t>
      </w:r>
      <w:r w:rsidRPr="00F368FA">
        <w:rPr>
          <w:rFonts w:cs="B Lotus"/>
          <w:szCs w:val="23"/>
          <w:rtl/>
        </w:rPr>
        <w:t>روايت است كه من و يتيمي پشت سر رسول الله</w:t>
      </w:r>
      <w:r w:rsidRPr="00F368FA">
        <w:rPr>
          <w:rFonts w:ascii="AGA Arabesque" w:hAnsi="AGA Arabesque" w:cs="CTraditional Arabic"/>
          <w:sz w:val="22"/>
        </w:rPr>
        <w:t></w:t>
      </w:r>
      <w:r w:rsidRPr="00F368FA">
        <w:rPr>
          <w:rFonts w:cs="mylotus"/>
          <w:szCs w:val="23"/>
          <w:rtl/>
        </w:rPr>
        <w:t xml:space="preserve"> </w:t>
      </w:r>
      <w:r w:rsidRPr="00F368FA">
        <w:rPr>
          <w:rFonts w:cs="B Lotus"/>
          <w:szCs w:val="23"/>
          <w:rtl/>
        </w:rPr>
        <w:t>نماز خوانديم درحالي</w:t>
      </w:r>
      <w:r>
        <w:rPr>
          <w:rFonts w:cs="B Lotus" w:hint="cs"/>
          <w:szCs w:val="23"/>
          <w:rtl/>
        </w:rPr>
        <w:softHyphen/>
      </w:r>
      <w:r w:rsidRPr="00F368FA">
        <w:rPr>
          <w:rFonts w:cs="B Lotus"/>
          <w:szCs w:val="23"/>
          <w:rtl/>
        </w:rPr>
        <w:t>كه مادرم ام سليم پشت سر ما بود. (</w:t>
      </w:r>
      <w:r>
        <w:rPr>
          <w:rFonts w:cs="B Lotus" w:hint="cs"/>
          <w:szCs w:val="23"/>
          <w:rtl/>
        </w:rPr>
        <w:t xml:space="preserve">به روایت </w:t>
      </w:r>
      <w:r w:rsidRPr="00F368FA">
        <w:rPr>
          <w:rFonts w:cs="B Lotus"/>
          <w:szCs w:val="23"/>
          <w:rtl/>
        </w:rPr>
        <w:t>بخاري (727) و</w:t>
      </w:r>
      <w:r>
        <w:rPr>
          <w:rFonts w:cs="B Lotus" w:hint="cs"/>
          <w:szCs w:val="23"/>
          <w:rtl/>
        </w:rPr>
        <w:t xml:space="preserve"> </w:t>
      </w:r>
      <w:r w:rsidRPr="00F368FA">
        <w:rPr>
          <w:rFonts w:cs="B Lotus"/>
          <w:szCs w:val="23"/>
          <w:rtl/>
        </w:rPr>
        <w:t>مسلم (658)) و از انس</w:t>
      </w:r>
      <w:r w:rsidRPr="00F368FA">
        <w:rPr>
          <w:rFonts w:ascii="AGA Arabesque" w:hAnsi="AGA Arabesque" w:cs="CTraditional Arabic"/>
          <w:sz w:val="22"/>
        </w:rPr>
        <w:t></w:t>
      </w:r>
      <w:r w:rsidRPr="00F368FA">
        <w:rPr>
          <w:rFonts w:cs="mylotus"/>
          <w:szCs w:val="23"/>
          <w:rtl/>
        </w:rPr>
        <w:t xml:space="preserve"> </w:t>
      </w:r>
      <w:r w:rsidRPr="00F368FA">
        <w:rPr>
          <w:rFonts w:cs="B Lotus"/>
          <w:szCs w:val="23"/>
          <w:rtl/>
        </w:rPr>
        <w:t>روايت است كه رسول الله</w:t>
      </w:r>
      <w:r w:rsidRPr="00F368FA">
        <w:rPr>
          <w:rFonts w:ascii="AGA Arabesque" w:hAnsi="AGA Arabesque" w:cs="CTraditional Arabic"/>
          <w:sz w:val="22"/>
        </w:rPr>
        <w:t></w:t>
      </w:r>
      <w:r w:rsidRPr="00F368FA">
        <w:rPr>
          <w:rFonts w:cs="mylotus"/>
          <w:szCs w:val="23"/>
          <w:rtl/>
        </w:rPr>
        <w:t xml:space="preserve"> </w:t>
      </w:r>
      <w:r>
        <w:rPr>
          <w:rFonts w:cs="B Lotus"/>
          <w:szCs w:val="23"/>
          <w:rtl/>
        </w:rPr>
        <w:t>بر ايشان امامت داده در</w:t>
      </w:r>
      <w:r w:rsidRPr="00F368FA">
        <w:rPr>
          <w:rFonts w:cs="B Lotus"/>
          <w:szCs w:val="23"/>
          <w:rtl/>
        </w:rPr>
        <w:t>حالي</w:t>
      </w:r>
      <w:r>
        <w:rPr>
          <w:rFonts w:cs="B Lotus" w:hint="cs"/>
          <w:szCs w:val="23"/>
          <w:rtl/>
        </w:rPr>
        <w:softHyphen/>
      </w:r>
      <w:r w:rsidRPr="00F368FA">
        <w:rPr>
          <w:rFonts w:cs="B Lotus"/>
          <w:szCs w:val="23"/>
          <w:rtl/>
        </w:rPr>
        <w:t>كه زني همراه آن</w:t>
      </w:r>
      <w:r w:rsidRPr="00F368FA">
        <w:rPr>
          <w:rFonts w:ascii="Times New Roman" w:hAnsi="Times New Roman" w:cs="B Lotus"/>
          <w:szCs w:val="23"/>
          <w:rtl/>
        </w:rPr>
        <w:t>‌</w:t>
      </w:r>
      <w:r w:rsidRPr="00F368FA">
        <w:rPr>
          <w:rFonts w:ascii="mylotus" w:hAnsi="mylotus" w:cs="B Lotus"/>
          <w:szCs w:val="23"/>
          <w:rtl/>
        </w:rPr>
        <w:t>ها</w:t>
      </w:r>
      <w:r w:rsidRPr="00F368FA">
        <w:rPr>
          <w:rFonts w:cs="B Lotus"/>
          <w:szCs w:val="23"/>
          <w:rtl/>
        </w:rPr>
        <w:t xml:space="preserve"> </w:t>
      </w:r>
      <w:r w:rsidRPr="00F368FA">
        <w:rPr>
          <w:rFonts w:ascii="mylotus" w:hAnsi="mylotus" w:cs="B Lotus"/>
          <w:szCs w:val="23"/>
          <w:rtl/>
        </w:rPr>
        <w:t>بود</w:t>
      </w:r>
      <w:r w:rsidRPr="00F368FA">
        <w:rPr>
          <w:rFonts w:cs="B Lotus"/>
          <w:szCs w:val="23"/>
          <w:rtl/>
        </w:rPr>
        <w:t xml:space="preserve">. </w:t>
      </w:r>
      <w:r w:rsidRPr="00F368FA">
        <w:rPr>
          <w:rFonts w:ascii="mylotus" w:hAnsi="mylotus" w:cs="B Lotus"/>
          <w:szCs w:val="23"/>
          <w:rtl/>
        </w:rPr>
        <w:t>انس</w:t>
      </w:r>
      <w:r w:rsidRPr="00F368FA">
        <w:rPr>
          <w:rFonts w:cs="B Lotus"/>
          <w:szCs w:val="23"/>
          <w:rtl/>
        </w:rPr>
        <w:t xml:space="preserve"> </w:t>
      </w:r>
      <w:r w:rsidRPr="00F368FA">
        <w:rPr>
          <w:rFonts w:ascii="mylotus" w:hAnsi="mylotus" w:cs="B Lotus"/>
          <w:szCs w:val="23"/>
          <w:rtl/>
        </w:rPr>
        <w:t>مي</w:t>
      </w:r>
      <w:r w:rsidRPr="00F368FA">
        <w:rPr>
          <w:rFonts w:ascii="Times New Roman" w:hAnsi="Times New Roman" w:cs="B Lotus"/>
          <w:szCs w:val="23"/>
          <w:rtl/>
        </w:rPr>
        <w:t>‌</w:t>
      </w:r>
      <w:r w:rsidRPr="00F368FA">
        <w:rPr>
          <w:rFonts w:ascii="mylotus" w:hAnsi="mylotus" w:cs="B Lotus"/>
          <w:szCs w:val="23"/>
          <w:rtl/>
        </w:rPr>
        <w:t>گويد</w:t>
      </w:r>
      <w:r w:rsidRPr="00F368FA">
        <w:rPr>
          <w:rFonts w:cs="B Lotus"/>
          <w:szCs w:val="23"/>
          <w:rtl/>
        </w:rPr>
        <w:t xml:space="preserve">: </w:t>
      </w:r>
      <w:r w:rsidRPr="00F368FA">
        <w:rPr>
          <w:rFonts w:ascii="mylotus" w:hAnsi="mylotus" w:cs="B Lotus"/>
          <w:szCs w:val="23"/>
          <w:rtl/>
        </w:rPr>
        <w:t>رسول</w:t>
      </w:r>
      <w:r w:rsidRPr="00F368FA">
        <w:rPr>
          <w:rFonts w:cs="B Lotus"/>
          <w:szCs w:val="23"/>
          <w:rtl/>
        </w:rPr>
        <w:t xml:space="preserve"> </w:t>
      </w:r>
      <w:r w:rsidRPr="00F368FA">
        <w:rPr>
          <w:rFonts w:ascii="mylotus" w:hAnsi="mylotus" w:cs="B Lotus"/>
          <w:szCs w:val="23"/>
          <w:rtl/>
        </w:rPr>
        <w:t>الله</w:t>
      </w:r>
      <w:r w:rsidRPr="00F368FA">
        <w:rPr>
          <w:rFonts w:ascii="AGA Arabesque" w:hAnsi="AGA Arabesque" w:cs="CTraditional Arabic"/>
          <w:sz w:val="22"/>
        </w:rPr>
        <w:t></w:t>
      </w:r>
      <w:r w:rsidRPr="00F368FA">
        <w:rPr>
          <w:rFonts w:cs="mylotus"/>
          <w:szCs w:val="23"/>
          <w:rtl/>
        </w:rPr>
        <w:t xml:space="preserve"> </w:t>
      </w:r>
      <w:r w:rsidRPr="00F368FA">
        <w:rPr>
          <w:rFonts w:cs="B Lotus"/>
          <w:sz w:val="24"/>
          <w:szCs w:val="24"/>
          <w:rtl/>
        </w:rPr>
        <w:t>وي را سمت راست خود قرار داده و آن زن پشت سر ما همراه ما نماز مي</w:t>
      </w:r>
      <w:r w:rsidRPr="00F368FA">
        <w:rPr>
          <w:rFonts w:ascii="Times New Roman" w:hAnsi="Times New Roman" w:cs="B Lotus"/>
          <w:sz w:val="24"/>
          <w:szCs w:val="24"/>
          <w:rtl/>
        </w:rPr>
        <w:t>‌</w:t>
      </w:r>
      <w:r w:rsidRPr="00F368FA">
        <w:rPr>
          <w:rFonts w:ascii="mylotus" w:hAnsi="mylotus" w:cs="B Lotus"/>
          <w:sz w:val="24"/>
          <w:szCs w:val="24"/>
          <w:rtl/>
        </w:rPr>
        <w:t>خواند</w:t>
      </w:r>
      <w:r w:rsidRPr="00F368FA">
        <w:rPr>
          <w:rFonts w:cs="B Lotus"/>
          <w:sz w:val="24"/>
          <w:szCs w:val="24"/>
          <w:rtl/>
        </w:rPr>
        <w:t>. (</w:t>
      </w:r>
      <w:r w:rsidRPr="00F368FA">
        <w:rPr>
          <w:rFonts w:ascii="mylotus" w:hAnsi="mylotus" w:cs="B Lotus"/>
          <w:sz w:val="24"/>
          <w:szCs w:val="24"/>
          <w:rtl/>
        </w:rPr>
        <w:t>اخرجه</w:t>
      </w:r>
      <w:r w:rsidRPr="00F368FA">
        <w:rPr>
          <w:rFonts w:cs="B Lotus"/>
          <w:sz w:val="24"/>
          <w:szCs w:val="24"/>
          <w:rtl/>
        </w:rPr>
        <w:t xml:space="preserve"> </w:t>
      </w:r>
      <w:r w:rsidRPr="00F368FA">
        <w:rPr>
          <w:rFonts w:ascii="mylotus" w:hAnsi="mylotus" w:cs="B Lotus"/>
          <w:sz w:val="24"/>
          <w:szCs w:val="24"/>
          <w:rtl/>
        </w:rPr>
        <w:t>مسلم</w:t>
      </w:r>
      <w:r w:rsidRPr="00F368FA">
        <w:rPr>
          <w:rFonts w:cs="B Lotus"/>
          <w:sz w:val="24"/>
          <w:szCs w:val="24"/>
          <w:rtl/>
        </w:rPr>
        <w:t xml:space="preserve"> (6609 </w:t>
      </w:r>
      <w:r w:rsidRPr="00F368FA">
        <w:rPr>
          <w:rFonts w:ascii="mylotus" w:hAnsi="mylotus" w:cs="B Lotus"/>
          <w:sz w:val="24"/>
          <w:szCs w:val="24"/>
          <w:rtl/>
        </w:rPr>
        <w:t>و</w:t>
      </w:r>
      <w:r w:rsidRPr="00F368FA">
        <w:rPr>
          <w:rFonts w:cs="B Lotus"/>
          <w:sz w:val="24"/>
          <w:szCs w:val="24"/>
          <w:rtl/>
        </w:rPr>
        <w:t xml:space="preserve"> </w:t>
      </w:r>
      <w:r>
        <w:rPr>
          <w:rFonts w:ascii="mylotus" w:hAnsi="mylotus" w:cs="B Lotus"/>
          <w:sz w:val="24"/>
          <w:szCs w:val="24"/>
          <w:rtl/>
        </w:rPr>
        <w:t>ابن أبي</w:t>
      </w:r>
      <w:r>
        <w:rPr>
          <w:rFonts w:ascii="mylotus" w:hAnsi="mylotus" w:cs="B Lotus" w:hint="cs"/>
          <w:sz w:val="24"/>
          <w:szCs w:val="24"/>
          <w:rtl/>
        </w:rPr>
        <w:softHyphen/>
      </w:r>
      <w:r w:rsidRPr="00F368FA">
        <w:rPr>
          <w:rFonts w:ascii="mylotus" w:hAnsi="mylotus" w:cs="B Lotus"/>
          <w:sz w:val="24"/>
          <w:szCs w:val="24"/>
          <w:rtl/>
        </w:rPr>
        <w:t>شيبة</w:t>
      </w:r>
      <w:r>
        <w:rPr>
          <w:rFonts w:ascii="mylotus" w:hAnsi="mylotus" w:cs="B Lotus" w:hint="cs"/>
          <w:sz w:val="24"/>
          <w:szCs w:val="24"/>
          <w:rtl/>
        </w:rPr>
        <w:t xml:space="preserve"> </w:t>
      </w:r>
      <w:r w:rsidRPr="00F368FA">
        <w:rPr>
          <w:rFonts w:cs="B Lotus"/>
          <w:sz w:val="24"/>
          <w:szCs w:val="24"/>
          <w:rtl/>
        </w:rPr>
        <w:t xml:space="preserve">2/88). </w:t>
      </w:r>
      <w:r w:rsidRPr="00F368FA">
        <w:rPr>
          <w:rFonts w:ascii="mylotus" w:hAnsi="mylotus" w:cs="B Lotus"/>
          <w:sz w:val="24"/>
          <w:szCs w:val="24"/>
          <w:rtl/>
        </w:rPr>
        <w:t>شيخ</w:t>
      </w:r>
      <w:r w:rsidRPr="00F368FA">
        <w:rPr>
          <w:rFonts w:cs="B Lotus"/>
          <w:sz w:val="24"/>
          <w:szCs w:val="24"/>
          <w:rtl/>
        </w:rPr>
        <w:t xml:space="preserve"> </w:t>
      </w:r>
      <w:r w:rsidRPr="00F368FA">
        <w:rPr>
          <w:rFonts w:ascii="mylotus" w:hAnsi="mylotus" w:cs="B Lotus"/>
          <w:sz w:val="24"/>
          <w:szCs w:val="24"/>
          <w:rtl/>
        </w:rPr>
        <w:t>الاسلام</w:t>
      </w:r>
      <w:r w:rsidRPr="00F368FA">
        <w:rPr>
          <w:rFonts w:cs="B Lotus"/>
          <w:sz w:val="24"/>
          <w:szCs w:val="24"/>
          <w:rtl/>
        </w:rPr>
        <w:t xml:space="preserve"> </w:t>
      </w:r>
      <w:r w:rsidRPr="00F368FA">
        <w:rPr>
          <w:rFonts w:ascii="mylotus" w:hAnsi="mylotus" w:cs="B Lotus"/>
          <w:sz w:val="24"/>
          <w:szCs w:val="24"/>
          <w:rtl/>
        </w:rPr>
        <w:t>ابن</w:t>
      </w:r>
      <w:r w:rsidRPr="00F368FA">
        <w:rPr>
          <w:rFonts w:cs="B Lotus"/>
          <w:sz w:val="24"/>
          <w:szCs w:val="24"/>
          <w:rtl/>
        </w:rPr>
        <w:t xml:space="preserve"> </w:t>
      </w:r>
      <w:r w:rsidRPr="00F368FA">
        <w:rPr>
          <w:rFonts w:ascii="mylotus" w:hAnsi="mylotus" w:cs="B Lotus"/>
          <w:sz w:val="24"/>
          <w:szCs w:val="24"/>
          <w:rtl/>
        </w:rPr>
        <w:t>تيميه</w:t>
      </w:r>
      <w:r w:rsidRPr="00F368FA">
        <w:rPr>
          <w:rFonts w:cs="B Lotus"/>
          <w:sz w:val="24"/>
          <w:szCs w:val="24"/>
          <w:rtl/>
        </w:rPr>
        <w:t xml:space="preserve"> </w:t>
      </w:r>
      <w:r w:rsidRPr="00F368FA">
        <w:rPr>
          <w:rFonts w:ascii="mylotus" w:hAnsi="mylotus" w:cs="B Lotus"/>
          <w:sz w:val="24"/>
          <w:szCs w:val="24"/>
          <w:rtl/>
        </w:rPr>
        <w:t>مي</w:t>
      </w:r>
      <w:r w:rsidRPr="00F368FA">
        <w:rPr>
          <w:rFonts w:ascii="Times New Roman" w:hAnsi="Times New Roman" w:cs="B Lotus"/>
          <w:sz w:val="24"/>
          <w:szCs w:val="24"/>
          <w:rtl/>
        </w:rPr>
        <w:t>‌</w:t>
      </w:r>
      <w:r w:rsidRPr="00F368FA">
        <w:rPr>
          <w:rFonts w:ascii="mylotus" w:hAnsi="mylotus" w:cs="B Lotus"/>
          <w:sz w:val="24"/>
          <w:szCs w:val="24"/>
          <w:rtl/>
        </w:rPr>
        <w:t>گويد</w:t>
      </w:r>
      <w:r w:rsidRPr="00F368FA">
        <w:rPr>
          <w:rFonts w:cs="B Lotus"/>
          <w:sz w:val="24"/>
          <w:szCs w:val="24"/>
          <w:rtl/>
        </w:rPr>
        <w:t xml:space="preserve">: </w:t>
      </w:r>
      <w:r w:rsidRPr="00F368FA">
        <w:rPr>
          <w:rFonts w:ascii="mylotus" w:hAnsi="mylotus" w:cs="B Lotus"/>
          <w:sz w:val="24"/>
          <w:szCs w:val="24"/>
          <w:rtl/>
        </w:rPr>
        <w:t>علما</w:t>
      </w:r>
      <w:r w:rsidRPr="00F368FA">
        <w:rPr>
          <w:rFonts w:cs="B Lotus"/>
          <w:sz w:val="24"/>
          <w:szCs w:val="24"/>
          <w:rtl/>
        </w:rPr>
        <w:t xml:space="preserve"> </w:t>
      </w:r>
      <w:r w:rsidRPr="00F368FA">
        <w:rPr>
          <w:rFonts w:ascii="mylotus" w:hAnsi="mylotus" w:cs="B Lotus"/>
          <w:sz w:val="24"/>
          <w:szCs w:val="24"/>
          <w:rtl/>
        </w:rPr>
        <w:t>بر</w:t>
      </w:r>
      <w:r w:rsidRPr="00F368FA">
        <w:rPr>
          <w:rFonts w:cs="B Lotus"/>
          <w:sz w:val="24"/>
          <w:szCs w:val="24"/>
          <w:rtl/>
        </w:rPr>
        <w:t xml:space="preserve"> </w:t>
      </w:r>
      <w:r w:rsidRPr="00F368FA">
        <w:rPr>
          <w:rFonts w:ascii="mylotus" w:hAnsi="mylotus" w:cs="B Lotus"/>
          <w:sz w:val="24"/>
          <w:szCs w:val="24"/>
          <w:rtl/>
        </w:rPr>
        <w:t>صحت</w:t>
      </w:r>
      <w:r w:rsidRPr="00F368FA">
        <w:rPr>
          <w:rFonts w:cs="B Lotus"/>
          <w:sz w:val="24"/>
          <w:szCs w:val="24"/>
          <w:rtl/>
        </w:rPr>
        <w:t xml:space="preserve"> </w:t>
      </w:r>
      <w:r w:rsidRPr="00F368FA">
        <w:rPr>
          <w:rFonts w:ascii="mylotus" w:hAnsi="mylotus" w:cs="B Lotus"/>
          <w:sz w:val="24"/>
          <w:szCs w:val="24"/>
          <w:rtl/>
        </w:rPr>
        <w:t>وقوف</w:t>
      </w:r>
      <w:r w:rsidRPr="00F368FA">
        <w:rPr>
          <w:rFonts w:cs="B Lotus"/>
          <w:sz w:val="24"/>
          <w:szCs w:val="24"/>
          <w:rtl/>
        </w:rPr>
        <w:t xml:space="preserve"> </w:t>
      </w:r>
      <w:r w:rsidRPr="00F368FA">
        <w:rPr>
          <w:rFonts w:ascii="mylotus" w:hAnsi="mylotus" w:cs="B Lotus"/>
          <w:sz w:val="24"/>
          <w:szCs w:val="24"/>
          <w:rtl/>
        </w:rPr>
        <w:t>زني</w:t>
      </w:r>
      <w:r w:rsidRPr="00F368FA">
        <w:rPr>
          <w:rFonts w:cs="B Lotus"/>
          <w:sz w:val="24"/>
          <w:szCs w:val="24"/>
          <w:rtl/>
        </w:rPr>
        <w:t xml:space="preserve"> </w:t>
      </w:r>
      <w:r w:rsidRPr="00F368FA">
        <w:rPr>
          <w:rFonts w:ascii="mylotus" w:hAnsi="mylotus" w:cs="B Lotus"/>
          <w:sz w:val="24"/>
          <w:szCs w:val="24"/>
          <w:rtl/>
        </w:rPr>
        <w:t>كه</w:t>
      </w:r>
      <w:r w:rsidRPr="00F368FA">
        <w:rPr>
          <w:rFonts w:cs="B Lotus"/>
          <w:sz w:val="24"/>
          <w:szCs w:val="24"/>
          <w:rtl/>
        </w:rPr>
        <w:t xml:space="preserve"> </w:t>
      </w:r>
      <w:r w:rsidRPr="00F368FA">
        <w:rPr>
          <w:rFonts w:ascii="mylotus" w:hAnsi="mylotus" w:cs="B Lotus"/>
          <w:sz w:val="24"/>
          <w:szCs w:val="24"/>
          <w:rtl/>
        </w:rPr>
        <w:t>به</w:t>
      </w:r>
      <w:r w:rsidRPr="00F368FA">
        <w:rPr>
          <w:rFonts w:cs="B Lotus"/>
          <w:sz w:val="24"/>
          <w:szCs w:val="24"/>
          <w:rtl/>
        </w:rPr>
        <w:t xml:space="preserve"> </w:t>
      </w:r>
      <w:r w:rsidRPr="00F368FA">
        <w:rPr>
          <w:rFonts w:ascii="mylotus" w:hAnsi="mylotus" w:cs="B Lotus"/>
          <w:sz w:val="24"/>
          <w:szCs w:val="24"/>
          <w:rtl/>
        </w:rPr>
        <w:t>تنهايي</w:t>
      </w:r>
      <w:r w:rsidRPr="00F368FA">
        <w:rPr>
          <w:rFonts w:cs="B Lotus"/>
          <w:sz w:val="24"/>
          <w:szCs w:val="24"/>
          <w:rtl/>
        </w:rPr>
        <w:t xml:space="preserve"> </w:t>
      </w:r>
      <w:r w:rsidRPr="00F368FA">
        <w:rPr>
          <w:rFonts w:ascii="mylotus" w:hAnsi="mylotus" w:cs="B Lotus"/>
          <w:sz w:val="24"/>
          <w:szCs w:val="24"/>
          <w:rtl/>
        </w:rPr>
        <w:t>در</w:t>
      </w:r>
      <w:r w:rsidRPr="00F368FA">
        <w:rPr>
          <w:rFonts w:cs="B Lotus"/>
          <w:sz w:val="24"/>
          <w:szCs w:val="24"/>
          <w:rtl/>
        </w:rPr>
        <w:t xml:space="preserve"> </w:t>
      </w:r>
      <w:r w:rsidRPr="00F368FA">
        <w:rPr>
          <w:rFonts w:ascii="mylotus" w:hAnsi="mylotus" w:cs="B Lotus"/>
          <w:sz w:val="24"/>
          <w:szCs w:val="24"/>
          <w:rtl/>
        </w:rPr>
        <w:t>صف</w:t>
      </w:r>
      <w:r w:rsidRPr="00F368FA">
        <w:rPr>
          <w:rFonts w:cs="B Lotus"/>
          <w:sz w:val="24"/>
          <w:szCs w:val="24"/>
          <w:rtl/>
        </w:rPr>
        <w:t xml:space="preserve"> </w:t>
      </w:r>
      <w:r w:rsidRPr="00F368FA">
        <w:rPr>
          <w:rFonts w:ascii="mylotus" w:hAnsi="mylotus" w:cs="B Lotus"/>
          <w:sz w:val="24"/>
          <w:szCs w:val="24"/>
          <w:rtl/>
        </w:rPr>
        <w:t>قرار</w:t>
      </w:r>
      <w:r w:rsidRPr="00F368FA">
        <w:rPr>
          <w:rFonts w:cs="B Lotus"/>
          <w:sz w:val="24"/>
          <w:szCs w:val="24"/>
          <w:rtl/>
        </w:rPr>
        <w:t xml:space="preserve"> </w:t>
      </w:r>
      <w:r w:rsidRPr="00F368FA">
        <w:rPr>
          <w:rFonts w:ascii="mylotus" w:hAnsi="mylotus" w:cs="B Lotus"/>
          <w:sz w:val="24"/>
          <w:szCs w:val="24"/>
          <w:rtl/>
        </w:rPr>
        <w:t>مي</w:t>
      </w:r>
      <w:r w:rsidRPr="00F368FA">
        <w:rPr>
          <w:rFonts w:ascii="Times New Roman" w:hAnsi="Times New Roman" w:cs="B Lotus"/>
          <w:sz w:val="24"/>
          <w:szCs w:val="24"/>
          <w:rtl/>
        </w:rPr>
        <w:t>‌</w:t>
      </w:r>
      <w:r w:rsidRPr="00F368FA">
        <w:rPr>
          <w:rFonts w:ascii="mylotus" w:hAnsi="mylotus" w:cs="B Lotus"/>
          <w:sz w:val="24"/>
          <w:szCs w:val="24"/>
          <w:rtl/>
        </w:rPr>
        <w:t>گيرد،</w:t>
      </w:r>
      <w:r w:rsidRPr="00F368FA">
        <w:rPr>
          <w:rFonts w:cs="B Lotus"/>
          <w:sz w:val="24"/>
          <w:szCs w:val="24"/>
          <w:rtl/>
        </w:rPr>
        <w:t xml:space="preserve"> </w:t>
      </w:r>
      <w:r w:rsidRPr="00F368FA">
        <w:rPr>
          <w:rFonts w:ascii="mylotus" w:hAnsi="mylotus" w:cs="B Lotus"/>
          <w:sz w:val="24"/>
          <w:szCs w:val="24"/>
          <w:rtl/>
        </w:rPr>
        <w:t>درحالي</w:t>
      </w:r>
      <w:r>
        <w:rPr>
          <w:rFonts w:ascii="mylotus" w:hAnsi="mylotus" w:cs="B Lotus" w:hint="cs"/>
          <w:sz w:val="24"/>
          <w:szCs w:val="24"/>
          <w:rtl/>
        </w:rPr>
        <w:softHyphen/>
      </w:r>
      <w:r w:rsidRPr="00F368FA">
        <w:rPr>
          <w:rFonts w:ascii="mylotus" w:hAnsi="mylotus" w:cs="B Lotus"/>
          <w:sz w:val="24"/>
          <w:szCs w:val="24"/>
          <w:rtl/>
        </w:rPr>
        <w:t>كه</w:t>
      </w:r>
      <w:r w:rsidRPr="00F368FA">
        <w:rPr>
          <w:rFonts w:cs="B Lotus"/>
          <w:sz w:val="24"/>
          <w:szCs w:val="24"/>
          <w:rtl/>
        </w:rPr>
        <w:t xml:space="preserve"> </w:t>
      </w:r>
      <w:r w:rsidRPr="00F368FA">
        <w:rPr>
          <w:rFonts w:ascii="mylotus" w:hAnsi="mylotus" w:cs="B Lotus"/>
          <w:sz w:val="24"/>
          <w:szCs w:val="24"/>
          <w:rtl/>
        </w:rPr>
        <w:t>زن</w:t>
      </w:r>
      <w:r w:rsidRPr="00F368FA">
        <w:rPr>
          <w:rFonts w:cs="B Lotus"/>
          <w:sz w:val="24"/>
          <w:szCs w:val="24"/>
          <w:rtl/>
        </w:rPr>
        <w:t xml:space="preserve"> </w:t>
      </w:r>
      <w:r w:rsidRPr="00F368FA">
        <w:rPr>
          <w:rFonts w:ascii="mylotus" w:hAnsi="mylotus" w:cs="B Lotus"/>
          <w:sz w:val="24"/>
          <w:szCs w:val="24"/>
          <w:rtl/>
        </w:rPr>
        <w:t>ديگري</w:t>
      </w:r>
      <w:r w:rsidRPr="00F368FA">
        <w:rPr>
          <w:rFonts w:cs="B Lotus"/>
          <w:sz w:val="24"/>
          <w:szCs w:val="24"/>
          <w:rtl/>
        </w:rPr>
        <w:t xml:space="preserve"> </w:t>
      </w:r>
      <w:r w:rsidRPr="00F368FA">
        <w:rPr>
          <w:rFonts w:ascii="mylotus" w:hAnsi="mylotus" w:cs="B Lotus"/>
          <w:sz w:val="24"/>
          <w:szCs w:val="24"/>
          <w:rtl/>
        </w:rPr>
        <w:t>همراه</w:t>
      </w:r>
      <w:r w:rsidRPr="00F368FA">
        <w:rPr>
          <w:rFonts w:cs="B Lotus"/>
          <w:sz w:val="24"/>
          <w:szCs w:val="24"/>
          <w:rtl/>
        </w:rPr>
        <w:t xml:space="preserve"> </w:t>
      </w:r>
      <w:r w:rsidRPr="00F368FA">
        <w:rPr>
          <w:rFonts w:ascii="mylotus" w:hAnsi="mylotus" w:cs="B Lotus"/>
          <w:sz w:val="24"/>
          <w:szCs w:val="24"/>
          <w:rtl/>
        </w:rPr>
        <w:t>وي</w:t>
      </w:r>
      <w:r w:rsidRPr="00F368FA">
        <w:rPr>
          <w:rFonts w:cs="B Lotus"/>
          <w:sz w:val="24"/>
          <w:szCs w:val="24"/>
          <w:rtl/>
        </w:rPr>
        <w:t xml:space="preserve"> </w:t>
      </w:r>
      <w:r w:rsidRPr="00F368FA">
        <w:rPr>
          <w:rFonts w:ascii="mylotus" w:hAnsi="mylotus" w:cs="B Lotus"/>
          <w:sz w:val="24"/>
          <w:szCs w:val="24"/>
          <w:rtl/>
        </w:rPr>
        <w:t>در</w:t>
      </w:r>
      <w:r w:rsidRPr="00F368FA">
        <w:rPr>
          <w:rFonts w:cs="B Lotus"/>
          <w:sz w:val="24"/>
          <w:szCs w:val="24"/>
          <w:rtl/>
        </w:rPr>
        <w:t xml:space="preserve"> </w:t>
      </w:r>
      <w:r w:rsidRPr="00F368FA">
        <w:rPr>
          <w:rFonts w:ascii="mylotus" w:hAnsi="mylotus" w:cs="B Lotus"/>
          <w:sz w:val="24"/>
          <w:szCs w:val="24"/>
          <w:rtl/>
        </w:rPr>
        <w:t>جماعت</w:t>
      </w:r>
      <w:r w:rsidRPr="00F368FA">
        <w:rPr>
          <w:rFonts w:cs="B Lotus"/>
          <w:sz w:val="24"/>
          <w:szCs w:val="24"/>
          <w:rtl/>
        </w:rPr>
        <w:t xml:space="preserve"> </w:t>
      </w:r>
      <w:r w:rsidRPr="00F368FA">
        <w:rPr>
          <w:rFonts w:ascii="mylotus" w:hAnsi="mylotus" w:cs="B Lotus"/>
          <w:sz w:val="24"/>
          <w:szCs w:val="24"/>
          <w:rtl/>
        </w:rPr>
        <w:t>نباشد،</w:t>
      </w:r>
      <w:r w:rsidRPr="00F368FA">
        <w:rPr>
          <w:rFonts w:cs="B Lotus"/>
          <w:sz w:val="24"/>
          <w:szCs w:val="24"/>
          <w:rtl/>
        </w:rPr>
        <w:t xml:space="preserve"> </w:t>
      </w:r>
      <w:r w:rsidRPr="00F368FA">
        <w:rPr>
          <w:rFonts w:ascii="mylotus" w:hAnsi="mylotus" w:cs="B Lotus"/>
          <w:sz w:val="24"/>
          <w:szCs w:val="24"/>
          <w:rtl/>
        </w:rPr>
        <w:t>اتفاق</w:t>
      </w:r>
      <w:r w:rsidRPr="00F368FA">
        <w:rPr>
          <w:rFonts w:cs="B Lotus"/>
          <w:sz w:val="24"/>
          <w:szCs w:val="24"/>
          <w:rtl/>
        </w:rPr>
        <w:t xml:space="preserve"> </w:t>
      </w:r>
      <w:r w:rsidRPr="00F368FA">
        <w:rPr>
          <w:rFonts w:ascii="mylotus" w:hAnsi="mylotus" w:cs="B Lotus"/>
          <w:sz w:val="24"/>
          <w:szCs w:val="24"/>
          <w:rtl/>
        </w:rPr>
        <w:t>دارند،</w:t>
      </w:r>
      <w:r w:rsidRPr="00F368FA">
        <w:rPr>
          <w:rFonts w:cs="B Lotus"/>
          <w:sz w:val="24"/>
          <w:szCs w:val="24"/>
          <w:rtl/>
        </w:rPr>
        <w:t xml:space="preserve"> </w:t>
      </w:r>
      <w:r w:rsidRPr="00F368FA">
        <w:rPr>
          <w:rFonts w:ascii="mylotus" w:hAnsi="mylotus" w:cs="B Lotus"/>
          <w:sz w:val="24"/>
          <w:szCs w:val="24"/>
          <w:rtl/>
        </w:rPr>
        <w:t>همانطور</w:t>
      </w:r>
      <w:r w:rsidRPr="00F368FA">
        <w:rPr>
          <w:rFonts w:cs="B Lotus"/>
          <w:sz w:val="24"/>
          <w:szCs w:val="24"/>
          <w:rtl/>
        </w:rPr>
        <w:t xml:space="preserve"> </w:t>
      </w:r>
      <w:r w:rsidRPr="00F368FA">
        <w:rPr>
          <w:rFonts w:ascii="mylotus" w:hAnsi="mylotus" w:cs="B Lotus"/>
          <w:sz w:val="24"/>
          <w:szCs w:val="24"/>
          <w:rtl/>
        </w:rPr>
        <w:t>كه</w:t>
      </w:r>
      <w:r w:rsidRPr="00F368FA">
        <w:rPr>
          <w:rFonts w:cs="B Lotus"/>
          <w:sz w:val="24"/>
          <w:szCs w:val="24"/>
          <w:rtl/>
        </w:rPr>
        <w:t xml:space="preserve"> </w:t>
      </w:r>
      <w:r w:rsidRPr="00F368FA">
        <w:rPr>
          <w:rFonts w:ascii="mylotus" w:hAnsi="mylotus" w:cs="B Lotus"/>
          <w:sz w:val="24"/>
          <w:szCs w:val="24"/>
          <w:rtl/>
        </w:rPr>
        <w:t>در</w:t>
      </w:r>
      <w:r w:rsidRPr="00F368FA">
        <w:rPr>
          <w:rFonts w:cs="B Lotus"/>
          <w:sz w:val="24"/>
          <w:szCs w:val="24"/>
          <w:rtl/>
        </w:rPr>
        <w:t xml:space="preserve"> </w:t>
      </w:r>
      <w:r w:rsidRPr="00F368FA">
        <w:rPr>
          <w:rFonts w:ascii="mylotus" w:hAnsi="mylotus" w:cs="B Lotus"/>
          <w:sz w:val="24"/>
          <w:szCs w:val="24"/>
          <w:rtl/>
        </w:rPr>
        <w:t>مورد</w:t>
      </w:r>
      <w:r w:rsidRPr="00F368FA">
        <w:rPr>
          <w:rFonts w:cs="B Lotus"/>
          <w:sz w:val="24"/>
          <w:szCs w:val="24"/>
          <w:rtl/>
        </w:rPr>
        <w:t xml:space="preserve"> </w:t>
      </w:r>
      <w:r w:rsidRPr="00F368FA">
        <w:rPr>
          <w:rFonts w:ascii="mylotus" w:hAnsi="mylotus" w:cs="B Lotus"/>
          <w:sz w:val="24"/>
          <w:szCs w:val="24"/>
          <w:rtl/>
        </w:rPr>
        <w:t>آن</w:t>
      </w:r>
      <w:r w:rsidRPr="00F368FA">
        <w:rPr>
          <w:rFonts w:cs="B Lotus"/>
          <w:sz w:val="24"/>
          <w:szCs w:val="24"/>
          <w:rtl/>
        </w:rPr>
        <w:t xml:space="preserve"> </w:t>
      </w:r>
      <w:r w:rsidRPr="00F368FA">
        <w:rPr>
          <w:rFonts w:ascii="mylotus" w:hAnsi="mylotus" w:cs="B Lotus"/>
          <w:sz w:val="24"/>
          <w:szCs w:val="24"/>
          <w:rtl/>
        </w:rPr>
        <w:t>حديث</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ارد شده است.</w:t>
      </w:r>
      <w:r w:rsidRPr="00F368FA">
        <w:rPr>
          <w:rFonts w:cs="B Lotus" w:hint="cs"/>
          <w:sz w:val="24"/>
          <w:szCs w:val="24"/>
          <w:rtl/>
        </w:rPr>
        <w:t xml:space="preserve"> </w:t>
      </w:r>
      <w:r w:rsidRPr="00F368FA">
        <w:rPr>
          <w:rFonts w:cs="B Lotus"/>
          <w:sz w:val="24"/>
          <w:szCs w:val="24"/>
          <w:rtl/>
        </w:rPr>
        <w:t>مجموع الفتاوي23/395. و در جايي ديگر مي</w:t>
      </w:r>
      <w:r w:rsidRPr="00F368FA">
        <w:rPr>
          <w:rFonts w:ascii="Times New Roman" w:hAnsi="Times New Roman" w:cs="B Lotus"/>
          <w:sz w:val="24"/>
          <w:szCs w:val="24"/>
          <w:rtl/>
        </w:rPr>
        <w:t>‌</w:t>
      </w:r>
      <w:r w:rsidRPr="00F368FA">
        <w:rPr>
          <w:rFonts w:ascii="mylotus" w:hAnsi="mylotus" w:cs="B Lotus"/>
          <w:sz w:val="24"/>
          <w:szCs w:val="24"/>
          <w:rtl/>
        </w:rPr>
        <w:t>گويد</w:t>
      </w:r>
      <w:r w:rsidRPr="00F368FA">
        <w:rPr>
          <w:rFonts w:cs="B Lotus"/>
          <w:sz w:val="24"/>
          <w:szCs w:val="24"/>
          <w:rtl/>
        </w:rPr>
        <w:t xml:space="preserve">: </w:t>
      </w:r>
      <w:r w:rsidRPr="00F368FA">
        <w:rPr>
          <w:rFonts w:ascii="mylotus" w:hAnsi="mylotus" w:cs="B Lotus"/>
          <w:sz w:val="24"/>
          <w:szCs w:val="24"/>
          <w:rtl/>
        </w:rPr>
        <w:t>هرگاه</w:t>
      </w:r>
      <w:r w:rsidRPr="00F368FA">
        <w:rPr>
          <w:rFonts w:cs="B Lotus"/>
          <w:sz w:val="24"/>
          <w:szCs w:val="24"/>
          <w:rtl/>
        </w:rPr>
        <w:t xml:space="preserve"> </w:t>
      </w:r>
      <w:r w:rsidRPr="00F368FA">
        <w:rPr>
          <w:rFonts w:ascii="mylotus" w:hAnsi="mylotus" w:cs="B Lotus"/>
          <w:sz w:val="24"/>
          <w:szCs w:val="24"/>
          <w:rtl/>
        </w:rPr>
        <w:t>زني،</w:t>
      </w:r>
      <w:r w:rsidRPr="00F368FA">
        <w:rPr>
          <w:rFonts w:cs="B Lotus"/>
          <w:sz w:val="24"/>
          <w:szCs w:val="24"/>
          <w:rtl/>
        </w:rPr>
        <w:t xml:space="preserve"> </w:t>
      </w:r>
      <w:r w:rsidRPr="00F368FA">
        <w:rPr>
          <w:rFonts w:ascii="mylotus" w:hAnsi="mylotus" w:cs="B Lotus"/>
          <w:sz w:val="24"/>
          <w:szCs w:val="24"/>
          <w:rtl/>
        </w:rPr>
        <w:t>زن</w:t>
      </w:r>
      <w:r w:rsidRPr="00F368FA">
        <w:rPr>
          <w:rFonts w:cs="B Lotus"/>
          <w:sz w:val="24"/>
          <w:szCs w:val="24"/>
          <w:rtl/>
        </w:rPr>
        <w:t xml:space="preserve"> </w:t>
      </w:r>
      <w:r w:rsidRPr="00F368FA">
        <w:rPr>
          <w:rFonts w:ascii="mylotus" w:hAnsi="mylotus" w:cs="B Lotus"/>
          <w:sz w:val="24"/>
          <w:szCs w:val="24"/>
          <w:rtl/>
        </w:rPr>
        <w:t>ديگري</w:t>
      </w:r>
      <w:r w:rsidRPr="00F368FA">
        <w:rPr>
          <w:rFonts w:cs="B Lotus"/>
          <w:sz w:val="24"/>
          <w:szCs w:val="24"/>
          <w:rtl/>
        </w:rPr>
        <w:t xml:space="preserve"> </w:t>
      </w:r>
      <w:r w:rsidRPr="00F368FA">
        <w:rPr>
          <w:rFonts w:ascii="mylotus" w:hAnsi="mylotus" w:cs="B Lotus"/>
          <w:sz w:val="24"/>
          <w:szCs w:val="24"/>
          <w:rtl/>
        </w:rPr>
        <w:t>را</w:t>
      </w:r>
      <w:r w:rsidRPr="00F368FA">
        <w:rPr>
          <w:rFonts w:cs="B Lotus"/>
          <w:sz w:val="24"/>
          <w:szCs w:val="24"/>
          <w:rtl/>
        </w:rPr>
        <w:t xml:space="preserve"> </w:t>
      </w:r>
      <w:r w:rsidRPr="00F368FA">
        <w:rPr>
          <w:rFonts w:ascii="mylotus" w:hAnsi="mylotus" w:cs="B Lotus"/>
          <w:sz w:val="24"/>
          <w:szCs w:val="24"/>
          <w:rtl/>
        </w:rPr>
        <w:t>نيافت</w:t>
      </w:r>
      <w:r w:rsidRPr="00F368FA">
        <w:rPr>
          <w:rFonts w:cs="B Lotus"/>
          <w:sz w:val="24"/>
          <w:szCs w:val="24"/>
          <w:rtl/>
        </w:rPr>
        <w:t xml:space="preserve"> </w:t>
      </w:r>
      <w:r w:rsidRPr="00F368FA">
        <w:rPr>
          <w:rFonts w:ascii="mylotus" w:hAnsi="mylotus" w:cs="B Lotus"/>
          <w:sz w:val="24"/>
          <w:szCs w:val="24"/>
          <w:rtl/>
        </w:rPr>
        <w:t>كه</w:t>
      </w:r>
      <w:r w:rsidRPr="00F368FA">
        <w:rPr>
          <w:rFonts w:cs="B Lotus"/>
          <w:sz w:val="24"/>
          <w:szCs w:val="24"/>
          <w:rtl/>
        </w:rPr>
        <w:t xml:space="preserve"> </w:t>
      </w:r>
      <w:r w:rsidRPr="00F368FA">
        <w:rPr>
          <w:rFonts w:ascii="mylotus" w:hAnsi="mylotus" w:cs="B Lotus"/>
          <w:sz w:val="24"/>
          <w:szCs w:val="24"/>
          <w:rtl/>
        </w:rPr>
        <w:t>همراه</w:t>
      </w:r>
      <w:r w:rsidRPr="00F368FA">
        <w:rPr>
          <w:rFonts w:cs="B Lotus"/>
          <w:sz w:val="24"/>
          <w:szCs w:val="24"/>
          <w:rtl/>
        </w:rPr>
        <w:t xml:space="preserve"> </w:t>
      </w:r>
      <w:r w:rsidRPr="00F368FA">
        <w:rPr>
          <w:rFonts w:ascii="mylotus" w:hAnsi="mylotus" w:cs="B Lotus"/>
          <w:sz w:val="24"/>
          <w:szCs w:val="24"/>
          <w:rtl/>
        </w:rPr>
        <w:t>وي</w:t>
      </w:r>
      <w:r w:rsidRPr="00F368FA">
        <w:rPr>
          <w:rFonts w:cs="B Lotus"/>
          <w:sz w:val="24"/>
          <w:szCs w:val="24"/>
          <w:rtl/>
        </w:rPr>
        <w:t xml:space="preserve"> </w:t>
      </w:r>
      <w:r w:rsidRPr="00F368FA">
        <w:rPr>
          <w:rFonts w:ascii="mylotus" w:hAnsi="mylotus" w:cs="B Lotus"/>
          <w:sz w:val="24"/>
          <w:szCs w:val="24"/>
          <w:rtl/>
        </w:rPr>
        <w:t>در</w:t>
      </w:r>
      <w:r w:rsidRPr="00F368FA">
        <w:rPr>
          <w:rFonts w:cs="B Lotus"/>
          <w:sz w:val="24"/>
          <w:szCs w:val="24"/>
          <w:rtl/>
        </w:rPr>
        <w:t xml:space="preserve"> </w:t>
      </w:r>
      <w:r w:rsidRPr="00F368FA">
        <w:rPr>
          <w:rFonts w:ascii="mylotus" w:hAnsi="mylotus" w:cs="B Lotus"/>
          <w:sz w:val="24"/>
          <w:szCs w:val="24"/>
          <w:rtl/>
        </w:rPr>
        <w:t>صف</w:t>
      </w:r>
      <w:r w:rsidRPr="00F368FA">
        <w:rPr>
          <w:rFonts w:cs="B Lotus"/>
          <w:sz w:val="24"/>
          <w:szCs w:val="24"/>
          <w:rtl/>
        </w:rPr>
        <w:t xml:space="preserve"> </w:t>
      </w:r>
      <w:r w:rsidRPr="00F368FA">
        <w:rPr>
          <w:rFonts w:ascii="mylotus" w:hAnsi="mylotus" w:cs="B Lotus"/>
          <w:sz w:val="24"/>
          <w:szCs w:val="24"/>
          <w:rtl/>
        </w:rPr>
        <w:t>بايستد،</w:t>
      </w:r>
      <w:r w:rsidRPr="00F368FA">
        <w:rPr>
          <w:rFonts w:cs="B Lotus"/>
          <w:sz w:val="24"/>
          <w:szCs w:val="24"/>
          <w:rtl/>
        </w:rPr>
        <w:t xml:space="preserve"> </w:t>
      </w:r>
      <w:r w:rsidRPr="00F368FA">
        <w:rPr>
          <w:rFonts w:ascii="mylotus" w:hAnsi="mylotus" w:cs="B Lotus"/>
          <w:sz w:val="24"/>
          <w:szCs w:val="24"/>
          <w:rtl/>
        </w:rPr>
        <w:t>به</w:t>
      </w:r>
      <w:r w:rsidRPr="00F368FA">
        <w:rPr>
          <w:rFonts w:cs="B Lotus"/>
          <w:sz w:val="24"/>
          <w:szCs w:val="24"/>
          <w:rtl/>
        </w:rPr>
        <w:t xml:space="preserve"> </w:t>
      </w:r>
      <w:r w:rsidRPr="00F368FA">
        <w:rPr>
          <w:rFonts w:ascii="mylotus" w:hAnsi="mylotus" w:cs="B Lotus"/>
          <w:sz w:val="24"/>
          <w:szCs w:val="24"/>
          <w:rtl/>
        </w:rPr>
        <w:t>اتفاق</w:t>
      </w:r>
      <w:r w:rsidRPr="00F368FA">
        <w:rPr>
          <w:rFonts w:cs="B Lotus"/>
          <w:sz w:val="24"/>
          <w:szCs w:val="24"/>
          <w:rtl/>
        </w:rPr>
        <w:t xml:space="preserve"> </w:t>
      </w:r>
      <w:r w:rsidRPr="00F368FA">
        <w:rPr>
          <w:rFonts w:ascii="mylotus" w:hAnsi="mylotus" w:cs="B Lotus"/>
          <w:sz w:val="24"/>
          <w:szCs w:val="24"/>
          <w:rtl/>
        </w:rPr>
        <w:t>ائمه</w:t>
      </w:r>
      <w:r w:rsidRPr="00F368FA">
        <w:rPr>
          <w:rFonts w:cs="B Lotus"/>
          <w:sz w:val="24"/>
          <w:szCs w:val="24"/>
          <w:rtl/>
        </w:rPr>
        <w:t xml:space="preserve"> </w:t>
      </w:r>
      <w:r w:rsidRPr="00F368FA">
        <w:rPr>
          <w:rFonts w:ascii="mylotus" w:hAnsi="mylotus" w:cs="B Lotus"/>
          <w:sz w:val="24"/>
          <w:szCs w:val="24"/>
          <w:rtl/>
        </w:rPr>
        <w:t>در</w:t>
      </w:r>
      <w:r w:rsidRPr="00F368FA">
        <w:rPr>
          <w:rFonts w:cs="B Lotus"/>
          <w:sz w:val="24"/>
          <w:szCs w:val="24"/>
          <w:rtl/>
        </w:rPr>
        <w:t xml:space="preserve"> </w:t>
      </w:r>
      <w:r w:rsidRPr="00F368FA">
        <w:rPr>
          <w:rFonts w:ascii="mylotus" w:hAnsi="mylotus" w:cs="B Lotus"/>
          <w:sz w:val="24"/>
          <w:szCs w:val="24"/>
          <w:rtl/>
        </w:rPr>
        <w:t>پشت</w:t>
      </w:r>
      <w:r w:rsidRPr="00F368FA">
        <w:rPr>
          <w:rFonts w:cs="B Lotus"/>
          <w:sz w:val="24"/>
          <w:szCs w:val="24"/>
          <w:rtl/>
        </w:rPr>
        <w:t xml:space="preserve"> </w:t>
      </w:r>
      <w:r w:rsidRPr="00F368FA">
        <w:rPr>
          <w:rFonts w:ascii="mylotus" w:hAnsi="mylotus" w:cs="B Lotus"/>
          <w:sz w:val="24"/>
          <w:szCs w:val="24"/>
          <w:rtl/>
        </w:rPr>
        <w:t>صف</w:t>
      </w:r>
      <w:r w:rsidRPr="00F368FA">
        <w:rPr>
          <w:rFonts w:cs="B Lotus"/>
          <w:sz w:val="24"/>
          <w:szCs w:val="24"/>
          <w:rtl/>
        </w:rPr>
        <w:t xml:space="preserve"> </w:t>
      </w:r>
      <w:r w:rsidRPr="00F368FA">
        <w:rPr>
          <w:rFonts w:ascii="mylotus" w:hAnsi="mylotus" w:cs="B Lotus"/>
          <w:sz w:val="24"/>
          <w:szCs w:val="24"/>
          <w:rtl/>
        </w:rPr>
        <w:t>مردان</w:t>
      </w:r>
      <w:r w:rsidRPr="00F368FA">
        <w:rPr>
          <w:rFonts w:cs="B Lotus"/>
          <w:sz w:val="24"/>
          <w:szCs w:val="24"/>
          <w:rtl/>
        </w:rPr>
        <w:t xml:space="preserve"> </w:t>
      </w:r>
      <w:r w:rsidRPr="00F368FA">
        <w:rPr>
          <w:rFonts w:ascii="mylotus" w:hAnsi="mylotus" w:cs="B Lotus"/>
          <w:sz w:val="24"/>
          <w:szCs w:val="24"/>
          <w:rtl/>
        </w:rPr>
        <w:t>به</w:t>
      </w:r>
      <w:r w:rsidRPr="00F368FA">
        <w:rPr>
          <w:rFonts w:cs="B Lotus"/>
          <w:sz w:val="24"/>
          <w:szCs w:val="24"/>
          <w:rtl/>
        </w:rPr>
        <w:t xml:space="preserve"> </w:t>
      </w:r>
      <w:r w:rsidRPr="00F368FA">
        <w:rPr>
          <w:rFonts w:ascii="mylotus" w:hAnsi="mylotus" w:cs="B Lotus"/>
          <w:sz w:val="24"/>
          <w:szCs w:val="24"/>
          <w:rtl/>
        </w:rPr>
        <w:t>تنهايي</w:t>
      </w:r>
      <w:r w:rsidRPr="00F368FA">
        <w:rPr>
          <w:rFonts w:cs="B Lotus"/>
          <w:sz w:val="24"/>
          <w:szCs w:val="24"/>
          <w:rtl/>
        </w:rPr>
        <w:t xml:space="preserve"> </w:t>
      </w:r>
      <w:r w:rsidRPr="00F368FA">
        <w:rPr>
          <w:rFonts w:ascii="mylotus" w:hAnsi="mylotus" w:cs="B Lotus"/>
          <w:sz w:val="24"/>
          <w:szCs w:val="24"/>
          <w:rtl/>
        </w:rPr>
        <w:t>مي</w:t>
      </w:r>
      <w:r w:rsidRPr="00F368FA">
        <w:rPr>
          <w:rFonts w:ascii="Times New Roman" w:hAnsi="Times New Roman" w:cs="B Lotus"/>
          <w:sz w:val="24"/>
          <w:szCs w:val="24"/>
          <w:rtl/>
        </w:rPr>
        <w:t>‌</w:t>
      </w:r>
      <w:r w:rsidRPr="00F368FA">
        <w:rPr>
          <w:rFonts w:ascii="mylotus" w:hAnsi="mylotus" w:cs="B Lotus"/>
          <w:sz w:val="24"/>
          <w:szCs w:val="24"/>
          <w:rtl/>
        </w:rPr>
        <w:t>ايستد</w:t>
      </w:r>
      <w:r w:rsidRPr="00F368FA">
        <w:rPr>
          <w:rFonts w:cs="B Lotus"/>
          <w:sz w:val="24"/>
          <w:szCs w:val="24"/>
          <w:rtl/>
        </w:rPr>
        <w:t xml:space="preserve">. </w:t>
      </w:r>
      <w:r w:rsidRPr="00F368FA">
        <w:rPr>
          <w:rFonts w:ascii="mylotus" w:hAnsi="mylotus" w:cs="B Lotus"/>
          <w:sz w:val="24"/>
          <w:szCs w:val="24"/>
          <w:rtl/>
        </w:rPr>
        <w:t>مجموع</w:t>
      </w:r>
      <w:r w:rsidRPr="00F368FA">
        <w:rPr>
          <w:rFonts w:cs="B Lotus"/>
          <w:sz w:val="24"/>
          <w:szCs w:val="24"/>
          <w:rtl/>
        </w:rPr>
        <w:t xml:space="preserve"> </w:t>
      </w:r>
      <w:r w:rsidRPr="00F368FA">
        <w:rPr>
          <w:rFonts w:ascii="mylotus" w:hAnsi="mylotus" w:cs="B Lotus"/>
          <w:sz w:val="24"/>
          <w:szCs w:val="24"/>
          <w:rtl/>
        </w:rPr>
        <w:t>الفتاوي</w:t>
      </w:r>
      <w:r w:rsidRPr="00F368FA">
        <w:rPr>
          <w:rFonts w:cs="B Lotus"/>
          <w:sz w:val="24"/>
          <w:szCs w:val="24"/>
          <w:rtl/>
        </w:rPr>
        <w:t>23/407.</w:t>
      </w:r>
    </w:p>
    <w:p w:rsidR="00F04F06" w:rsidRPr="00F368FA" w:rsidRDefault="00F04F06" w:rsidP="00D77671">
      <w:pPr>
        <w:pStyle w:val="FootnoteText"/>
        <w:bidi/>
        <w:ind w:left="272" w:hanging="272"/>
        <w:jc w:val="lowKashida"/>
        <w:rPr>
          <w:sz w:val="24"/>
          <w:szCs w:val="24"/>
          <w:rtl/>
        </w:rPr>
      </w:pPr>
      <w:r w:rsidRPr="00F368FA">
        <w:rPr>
          <w:rFonts w:cs="B Lotus" w:hint="cs"/>
          <w:sz w:val="24"/>
          <w:szCs w:val="24"/>
          <w:rtl/>
        </w:rPr>
        <w:tab/>
      </w:r>
      <w:r w:rsidRPr="00F368FA">
        <w:rPr>
          <w:rFonts w:cs="B Lotus"/>
          <w:b/>
          <w:bCs/>
          <w:sz w:val="24"/>
          <w:szCs w:val="24"/>
          <w:rtl/>
        </w:rPr>
        <w:t>نكته:</w:t>
      </w:r>
      <w:r w:rsidRPr="00F368FA">
        <w:rPr>
          <w:rFonts w:cs="B Lotus"/>
          <w:sz w:val="24"/>
          <w:szCs w:val="24"/>
          <w:rtl/>
        </w:rPr>
        <w:t xml:space="preserve"> اگر زن ديگري غير از وي باشد، واجب است كه هر دو باهم صف تشكيل دهند وگرنه حكم همان مردي را دارند كه در پشت صفوف به تنهايي نماز مي</w:t>
      </w:r>
      <w:r w:rsidRPr="00F368FA">
        <w:rPr>
          <w:rFonts w:ascii="Times New Roman" w:hAnsi="Times New Roman" w:cs="B Lotus"/>
          <w:sz w:val="24"/>
          <w:szCs w:val="24"/>
          <w:rtl/>
        </w:rPr>
        <w:t>‌</w:t>
      </w:r>
      <w:r w:rsidRPr="00F368FA">
        <w:rPr>
          <w:rFonts w:ascii="mylotus" w:hAnsi="mylotus" w:cs="B Lotus"/>
          <w:sz w:val="24"/>
          <w:szCs w:val="24"/>
          <w:rtl/>
        </w:rPr>
        <w:t>گزارد</w:t>
      </w:r>
      <w:r w:rsidRPr="00F368FA">
        <w:rPr>
          <w:rFonts w:cs="B Lotus"/>
          <w:sz w:val="24"/>
          <w:szCs w:val="24"/>
          <w:rtl/>
        </w:rPr>
        <w:t>.</w:t>
      </w:r>
    </w:p>
  </w:footnote>
  <w:footnote w:id="306">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النسائي في المواقيت (513).</w:t>
      </w:r>
    </w:p>
  </w:footnote>
  <w:footnote w:id="307">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البخاري في الأذان (783).</w:t>
      </w:r>
    </w:p>
  </w:footnote>
  <w:footnote w:id="308">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البخاري في الأذان (699) ومسلم في صلاة المسافرين (763).</w:t>
      </w:r>
    </w:p>
  </w:footnote>
  <w:footnote w:id="309">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مسلم في الزهد والرقائق من حديث طويل (3010).</w:t>
      </w:r>
    </w:p>
  </w:footnote>
  <w:footnote w:id="310">
    <w:p w:rsidR="00F04F06" w:rsidRPr="00E1056E" w:rsidRDefault="00F04F06" w:rsidP="00E1056E">
      <w:pPr>
        <w:pStyle w:val="FootnoteText"/>
        <w:bidi/>
        <w:jc w:val="both"/>
        <w:rPr>
          <w:rtl/>
          <w:lang w:bidi="fa-IR"/>
        </w:rPr>
      </w:pPr>
      <w:r>
        <w:rPr>
          <w:rStyle w:val="FootnoteReference"/>
        </w:rPr>
        <w:footnoteRef/>
      </w:r>
      <w:r>
        <w:t xml:space="preserve"> </w:t>
      </w:r>
      <w:r w:rsidRPr="00E1056E">
        <w:rPr>
          <w:rFonts w:cs="B Lotus" w:hint="cs"/>
          <w:sz w:val="24"/>
          <w:szCs w:val="24"/>
          <w:rtl/>
        </w:rPr>
        <w:t>- مقصود آن</w:t>
      </w:r>
      <w:r w:rsidRPr="00E1056E">
        <w:rPr>
          <w:rFonts w:cs="B Lotus" w:hint="cs"/>
          <w:sz w:val="24"/>
          <w:szCs w:val="24"/>
          <w:rtl/>
        </w:rPr>
        <w:softHyphen/>
        <w:t>است که در صفوف جماعت همراه دیگر نمازگزاران نایستد و خود به تنهایی در پشت صفوف به امام اقتدا کند و درواقع صفی یک نفره تشکیل دهد. (مترجم)</w:t>
      </w:r>
    </w:p>
  </w:footnote>
  <w:footnote w:id="311">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مالك في الموط</w:t>
      </w:r>
      <w:r w:rsidRPr="00F368FA">
        <w:rPr>
          <w:rFonts w:cs="mylotus" w:hint="cs"/>
          <w:szCs w:val="23"/>
          <w:rtl/>
        </w:rPr>
        <w:t>أ</w:t>
      </w:r>
      <w:r w:rsidRPr="00F368FA">
        <w:rPr>
          <w:rFonts w:cs="mylotus"/>
          <w:szCs w:val="23"/>
          <w:rtl/>
        </w:rPr>
        <w:t>1/165، والطحاوي في شرح معاني ال</w:t>
      </w:r>
      <w:r w:rsidRPr="00F368FA">
        <w:rPr>
          <w:rFonts w:cs="mylotus" w:hint="cs"/>
          <w:szCs w:val="23"/>
          <w:rtl/>
        </w:rPr>
        <w:t>آ</w:t>
      </w:r>
      <w:r w:rsidRPr="00F368FA">
        <w:rPr>
          <w:rFonts w:cs="mylotus"/>
          <w:szCs w:val="23"/>
          <w:rtl/>
        </w:rPr>
        <w:t>ثار1/398 والبيهقي في السنن الكبرى 2/90.</w:t>
      </w:r>
    </w:p>
  </w:footnote>
  <w:footnote w:id="312">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أبوداود في الصلاة (547) وأحمد (21710) والنسائي في ال</w:t>
      </w:r>
      <w:r w:rsidRPr="00F368FA">
        <w:rPr>
          <w:rFonts w:cs="mylotus" w:hint="cs"/>
          <w:szCs w:val="23"/>
          <w:rtl/>
        </w:rPr>
        <w:t>إ</w:t>
      </w:r>
      <w:r w:rsidRPr="00F368FA">
        <w:rPr>
          <w:rFonts w:cs="mylotus"/>
          <w:szCs w:val="23"/>
          <w:rtl/>
        </w:rPr>
        <w:t>مام</w:t>
      </w:r>
      <w:r w:rsidRPr="00F368FA">
        <w:rPr>
          <w:rFonts w:cs="mylotus" w:hint="cs"/>
          <w:szCs w:val="23"/>
          <w:rtl/>
        </w:rPr>
        <w:t>ة</w:t>
      </w:r>
      <w:r w:rsidRPr="00F368FA">
        <w:rPr>
          <w:rFonts w:cs="mylotus"/>
          <w:szCs w:val="23"/>
          <w:rtl/>
        </w:rPr>
        <w:t xml:space="preserve"> (847).</w:t>
      </w:r>
    </w:p>
  </w:footnote>
  <w:footnote w:id="313">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مسلم (655).</w:t>
      </w:r>
    </w:p>
  </w:footnote>
  <w:footnote w:id="314">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مسند أحمد (16395) والدارقطني (1541) والنسائي (857).</w:t>
      </w:r>
    </w:p>
  </w:footnote>
  <w:footnote w:id="315">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الترمذي في الصلاة (219) وقال حسن صحيح والنسائي (858) و</w:t>
      </w:r>
      <w:r w:rsidRPr="00F368FA">
        <w:rPr>
          <w:rFonts w:cs="mylotus" w:hint="cs"/>
          <w:szCs w:val="23"/>
          <w:rtl/>
        </w:rPr>
        <w:t>أ</w:t>
      </w:r>
      <w:r w:rsidRPr="00F368FA">
        <w:rPr>
          <w:rFonts w:cs="mylotus"/>
          <w:szCs w:val="23"/>
          <w:rtl/>
        </w:rPr>
        <w:t>بوداود (575) وأحمد (17474).</w:t>
      </w:r>
    </w:p>
  </w:footnote>
  <w:footnote w:id="316">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مسلم في المساجد ومواضع الصلاة (654).</w:t>
      </w:r>
    </w:p>
  </w:footnote>
  <w:footnote w:id="317">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ذكره ابن حزم في المحلى4/195.</w:t>
      </w:r>
    </w:p>
  </w:footnote>
  <w:footnote w:id="318">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أخرجه الحاكم1/246 وصححه ووافقه الذهبي والبيهقي مرفوعا وموقوفا3/174وانظر مجمع الزوائد2/42.</w:t>
      </w:r>
    </w:p>
  </w:footnote>
  <w:footnote w:id="319">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أخرجه عبدالرزاق11/497 والبيهقي3/57 و174 وضعفه الحافظ في تلخيص الحبير 2/32.</w:t>
      </w:r>
    </w:p>
  </w:footnote>
  <w:footnote w:id="320">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عبدالرزاق1/498 والدارقطني1/420 والبيهقي3/57.</w:t>
      </w:r>
    </w:p>
  </w:footnote>
  <w:footnote w:id="321">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المحلى4/195.</w:t>
      </w:r>
    </w:p>
  </w:footnote>
  <w:footnote w:id="322">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ابن ماجه (793) وابن حبان (2064) والدارقطني1/420 والبيهقي 3/57.</w:t>
      </w:r>
    </w:p>
  </w:footnote>
  <w:footnote w:id="323">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الترمذي في الصلاة (218).</w:t>
      </w:r>
    </w:p>
  </w:footnote>
  <w:footnote w:id="324">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B Lotus"/>
          <w:sz w:val="24"/>
          <w:szCs w:val="24"/>
          <w:rtl/>
        </w:rPr>
        <w:t>به نقل از صحیح فقه السنة ج1/508-510.</w:t>
      </w:r>
      <w:r>
        <w:rPr>
          <w:rFonts w:cs="B Lotus" w:hint="cs"/>
          <w:sz w:val="24"/>
          <w:szCs w:val="24"/>
          <w:rtl/>
        </w:rPr>
        <w:t xml:space="preserve"> (مترجم)</w:t>
      </w:r>
    </w:p>
  </w:footnote>
  <w:footnote w:id="325">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حسن بطرقه، أخرجه أبوداود (236) والترمذي (113) وأحمد (26195) والسنن الكبرى للبيهقي (796).</w:t>
      </w:r>
    </w:p>
  </w:footnote>
  <w:footnote w:id="326">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صحيح لشواهده: أخرجه عبدالرزاق (5086) والدارقطني (1507) والبيهقي 3/131.</w:t>
      </w:r>
    </w:p>
  </w:footnote>
  <w:footnote w:id="327">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صحيح لشواهده: أخرجه عبدالرزاق3/140 والدارقطني 1/405 و</w:t>
      </w:r>
      <w:r w:rsidRPr="00F368FA">
        <w:rPr>
          <w:rFonts w:cs="mylotus" w:hint="cs"/>
          <w:szCs w:val="23"/>
          <w:rtl/>
        </w:rPr>
        <w:t>ال</w:t>
      </w:r>
      <w:r w:rsidRPr="00F368FA">
        <w:rPr>
          <w:rFonts w:cs="mylotus"/>
          <w:szCs w:val="23"/>
          <w:rtl/>
        </w:rPr>
        <w:t>سنن الصغير للبيهقي (555) ومعرف</w:t>
      </w:r>
      <w:r w:rsidRPr="00F368FA">
        <w:rPr>
          <w:rFonts w:cs="mylotus" w:hint="cs"/>
          <w:szCs w:val="23"/>
          <w:rtl/>
        </w:rPr>
        <w:t>ة</w:t>
      </w:r>
      <w:r w:rsidRPr="00F368FA">
        <w:rPr>
          <w:rFonts w:cs="mylotus"/>
          <w:szCs w:val="23"/>
          <w:rtl/>
        </w:rPr>
        <w:t xml:space="preserve"> السنن وال</w:t>
      </w:r>
      <w:r w:rsidRPr="00F368FA">
        <w:rPr>
          <w:rFonts w:cs="mylotus" w:hint="cs"/>
          <w:szCs w:val="23"/>
          <w:rtl/>
        </w:rPr>
        <w:t>آ</w:t>
      </w:r>
      <w:r w:rsidRPr="00F368FA">
        <w:rPr>
          <w:rFonts w:cs="mylotus"/>
          <w:szCs w:val="23"/>
          <w:rtl/>
        </w:rPr>
        <w:t>ثار (5974).</w:t>
      </w:r>
    </w:p>
  </w:footnote>
  <w:footnote w:id="328">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 xml:space="preserve">ضعيف: أخرجه </w:t>
      </w:r>
      <w:r w:rsidRPr="00F368FA">
        <w:rPr>
          <w:rFonts w:cs="mylotus" w:hint="cs"/>
          <w:szCs w:val="23"/>
          <w:rtl/>
        </w:rPr>
        <w:t>أ</w:t>
      </w:r>
      <w:r w:rsidRPr="00F368FA">
        <w:rPr>
          <w:rFonts w:cs="mylotus"/>
          <w:szCs w:val="23"/>
          <w:rtl/>
        </w:rPr>
        <w:t>بوداود (592) وابن خزيمة3/89 والبيهقي3/130.</w:t>
      </w:r>
    </w:p>
  </w:footnote>
  <w:footnote w:id="329">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أخرجه البخاري (727) ومسلم (658).</w:t>
      </w:r>
    </w:p>
  </w:footnote>
  <w:footnote w:id="330">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أخرجه البخاري (870) وأبوداود (1040) والنسائي (1333) وابن ماجه (932).</w:t>
      </w:r>
    </w:p>
  </w:footnote>
  <w:footnote w:id="331">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أخرجه الترمذي (1171) وأحمد (172).</w:t>
      </w:r>
    </w:p>
  </w:footnote>
  <w:footnote w:id="332">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به نقل از صحيح فقه السنة ج1ص511-516.</w:t>
      </w:r>
    </w:p>
  </w:footnote>
  <w:footnote w:id="333">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صحيح: أخرجه البخاري (666) ومسلم (697).</w:t>
      </w:r>
    </w:p>
  </w:footnote>
  <w:footnote w:id="334">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صحيح: أخرجه مسلم (698) وأبوداود (1065) والترمذي (409).</w:t>
      </w:r>
    </w:p>
  </w:footnote>
  <w:footnote w:id="335">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صحيح: أخرجه البخاري (669) ومسلم (1167).</w:t>
      </w:r>
    </w:p>
  </w:footnote>
  <w:footnote w:id="336">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صحيح: أخرجه أحمد (17934) والسنن الكبرى للبيهقي (1868) ومسند ابن أبي شيبة (553) وعبدالرزاق (1927).</w:t>
      </w:r>
    </w:p>
  </w:footnote>
  <w:footnote w:id="337">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المجموع للنووي.</w:t>
      </w:r>
    </w:p>
  </w:footnote>
  <w:footnote w:id="338">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صحيح: أخرجه البخاري (664) ومسلم (418).</w:t>
      </w:r>
    </w:p>
  </w:footnote>
  <w:footnote w:id="339">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المجموع للنووي4/205.</w:t>
      </w:r>
    </w:p>
  </w:footnote>
  <w:footnote w:id="340">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صحيح: اخرچه مسلم (654) وغيره.</w:t>
      </w:r>
    </w:p>
  </w:footnote>
  <w:footnote w:id="341">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صحيح: أخرجه البخاري (425) ومسلم (33).</w:t>
      </w:r>
    </w:p>
  </w:footnote>
  <w:footnote w:id="342">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صحيح: أخرجه البخاري (670) و</w:t>
      </w:r>
      <w:r w:rsidRPr="00F368FA">
        <w:rPr>
          <w:rFonts w:cs="mylotus" w:hint="cs"/>
          <w:szCs w:val="23"/>
          <w:rtl/>
        </w:rPr>
        <w:t>أ</w:t>
      </w:r>
      <w:r w:rsidRPr="00F368FA">
        <w:rPr>
          <w:rFonts w:cs="mylotus"/>
          <w:szCs w:val="23"/>
          <w:rtl/>
        </w:rPr>
        <w:t>بوداود (657).</w:t>
      </w:r>
    </w:p>
  </w:footnote>
  <w:footnote w:id="343">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ابن عابدين1/373، الدسوقي1/391، وكشف القناع1/497.</w:t>
      </w:r>
    </w:p>
  </w:footnote>
  <w:footnote w:id="344">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ابن عابدين1/374، مغني المحتاج1/235، المغني1/631.</w:t>
      </w:r>
    </w:p>
  </w:footnote>
  <w:footnote w:id="345">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 xml:space="preserve">ضعيف مرفوعا والصواب موقوفا. </w:t>
      </w:r>
      <w:r w:rsidRPr="00F368FA">
        <w:rPr>
          <w:rFonts w:cs="mylotus" w:hint="cs"/>
          <w:szCs w:val="23"/>
          <w:rtl/>
        </w:rPr>
        <w:t>أ</w:t>
      </w:r>
      <w:r w:rsidRPr="00F368FA">
        <w:rPr>
          <w:rFonts w:cs="mylotus"/>
          <w:szCs w:val="23"/>
          <w:rtl/>
        </w:rPr>
        <w:t>عل بالوقف: أخرجه أبوداود (551) وابن ماجه (793) والحاكم 1/245، والبيهقي3/57،174 ورجح وقفه وهوالصواب</w:t>
      </w:r>
      <w:r w:rsidRPr="00F368FA">
        <w:rPr>
          <w:rFonts w:cs="mylotus" w:hint="cs"/>
          <w:szCs w:val="23"/>
          <w:rtl/>
        </w:rPr>
        <w:t>.</w:t>
      </w:r>
      <w:r w:rsidRPr="00F368FA">
        <w:rPr>
          <w:rFonts w:cs="mylotus"/>
          <w:szCs w:val="23"/>
          <w:rtl/>
        </w:rPr>
        <w:t xml:space="preserve"> والله أعلم.</w:t>
      </w:r>
    </w:p>
  </w:footnote>
  <w:footnote w:id="346">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صحيح: أخرجه البخاري (673) ومسلم (559).</w:t>
      </w:r>
    </w:p>
  </w:footnote>
  <w:footnote w:id="347">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فتح الباري بتصرف يسير2/188.</w:t>
      </w:r>
    </w:p>
  </w:footnote>
  <w:footnote w:id="348">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صحيح: أخرجه البخاري (675) ومسلم (355).</w:t>
      </w:r>
    </w:p>
  </w:footnote>
  <w:footnote w:id="349">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صحيح: أخرجه مسلم (560) و</w:t>
      </w:r>
      <w:r w:rsidRPr="00F368FA">
        <w:rPr>
          <w:rFonts w:cs="mylotus" w:hint="cs"/>
          <w:szCs w:val="23"/>
          <w:rtl/>
        </w:rPr>
        <w:t>أ</w:t>
      </w:r>
      <w:r w:rsidRPr="00F368FA">
        <w:rPr>
          <w:rFonts w:cs="mylotus"/>
          <w:szCs w:val="23"/>
          <w:rtl/>
        </w:rPr>
        <w:t>بوداود (89) وأحمد (24270).</w:t>
      </w:r>
    </w:p>
  </w:footnote>
  <w:footnote w:id="350">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صحيح بطرقه: أخرجه أبوداود (88) والنسائي (852) والترمذي (142) وابن ماجه (616) وغيرهم.</w:t>
      </w:r>
    </w:p>
  </w:footnote>
  <w:footnote w:id="351">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صحيح: أخرجه البخاري (854) ومسلم (564) واللفظ له.</w:t>
      </w:r>
    </w:p>
  </w:footnote>
  <w:footnote w:id="352">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صحيح: أخرجه مسلم (567) والنسائي (708) وابن ماجه (3363) ومسند أحمد (89).</w:t>
      </w:r>
    </w:p>
  </w:footnote>
  <w:footnote w:id="353">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الدسوقي1/389، مغني المحتاج1/236، كشاف القناع1/497.</w:t>
      </w:r>
    </w:p>
  </w:footnote>
  <w:footnote w:id="354">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مغني المحتاج1/236، وكشاف القناع1/497.</w:t>
      </w:r>
    </w:p>
  </w:footnote>
  <w:footnote w:id="355">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صحيح: أخرجه البخاري (5214) ومسلم (1461).</w:t>
      </w:r>
    </w:p>
  </w:footnote>
  <w:footnote w:id="356">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صحيح: أخرجه مسلم (1460) وأبوداود (2122) وابن ماجه (1917) ومالك (1123).</w:t>
      </w:r>
    </w:p>
  </w:footnote>
  <w:footnote w:id="357">
    <w:p w:rsidR="00F04F06" w:rsidRPr="00F368FA" w:rsidRDefault="00F04F06" w:rsidP="00093F8E">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المحلى4/196.</w:t>
      </w:r>
    </w:p>
  </w:footnote>
  <w:footnote w:id="358">
    <w:p w:rsidR="00F04F06" w:rsidRPr="00F368FA" w:rsidRDefault="00F04F06" w:rsidP="004E27D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البخاري في الأذان (645) ومسلم في المساجد (650).</w:t>
      </w:r>
    </w:p>
  </w:footnote>
  <w:footnote w:id="359">
    <w:p w:rsidR="00F04F06" w:rsidRPr="00F368FA" w:rsidRDefault="00F04F06" w:rsidP="004E27D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البخاري في الأذان (647) واللفظ له ومسلم في المساجد (649).</w:t>
      </w:r>
    </w:p>
  </w:footnote>
  <w:footnote w:id="360">
    <w:p w:rsidR="00F04F06" w:rsidRPr="00F368FA" w:rsidRDefault="00F04F06" w:rsidP="004E27D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مسلم في المساجد مواضع الصلاة (656).</w:t>
      </w:r>
    </w:p>
  </w:footnote>
  <w:footnote w:id="361">
    <w:p w:rsidR="00F04F06" w:rsidRPr="00F368FA" w:rsidRDefault="00F04F06" w:rsidP="004E27D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سنن الترمذي (219) والدارقطني (1532) والنسائي (858) وأحمد (17474) وابن خزيمة (1638).</w:t>
      </w:r>
    </w:p>
  </w:footnote>
  <w:footnote w:id="362">
    <w:p w:rsidR="00F04F06" w:rsidRPr="00F368FA" w:rsidRDefault="00F04F06" w:rsidP="004E27D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أبوداود في الصلاة (579) والنسائي (858) والترمذي في الصلاة (219) وقال حسن صحيح.</w:t>
      </w:r>
    </w:p>
  </w:footnote>
  <w:footnote w:id="363">
    <w:p w:rsidR="00F04F06" w:rsidRPr="00F368FA" w:rsidRDefault="00F04F06" w:rsidP="004E27D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مسندأحمد (18978).</w:t>
      </w:r>
    </w:p>
  </w:footnote>
  <w:footnote w:id="364">
    <w:p w:rsidR="00F04F06" w:rsidRPr="00F368FA" w:rsidRDefault="00F04F06" w:rsidP="004E27D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 xml:space="preserve">أبوداود في الصلاة (579) والنسائي (860) وأحمد2/19 وصححه أحمدشاكر (4689) </w:t>
      </w:r>
      <w:r w:rsidRPr="00F368FA">
        <w:rPr>
          <w:rFonts w:cs="B Lotus"/>
          <w:szCs w:val="23"/>
          <w:rtl/>
        </w:rPr>
        <w:t>و</w:t>
      </w:r>
      <w:r w:rsidRPr="00F368FA">
        <w:rPr>
          <w:rFonts w:cs="B Lotus" w:hint="cs"/>
          <w:szCs w:val="23"/>
          <w:rtl/>
        </w:rPr>
        <w:t xml:space="preserve"> </w:t>
      </w:r>
      <w:r w:rsidRPr="00F368FA">
        <w:rPr>
          <w:rFonts w:cs="B Lotus"/>
          <w:szCs w:val="23"/>
          <w:rtl/>
        </w:rPr>
        <w:t>مقصود از آن عدم اعاده</w:t>
      </w:r>
      <w:r w:rsidRPr="00F368FA">
        <w:rPr>
          <w:rFonts w:ascii="Times New Roman" w:hAnsi="Times New Roman" w:cs="B Lotus"/>
          <w:szCs w:val="23"/>
          <w:rtl/>
        </w:rPr>
        <w:t>‌</w:t>
      </w:r>
      <w:r w:rsidRPr="00F368FA">
        <w:rPr>
          <w:rFonts w:ascii="mylotus" w:hAnsi="mylotus" w:cs="B Lotus"/>
          <w:szCs w:val="23"/>
          <w:rtl/>
        </w:rPr>
        <w:t>ي</w:t>
      </w:r>
      <w:r w:rsidRPr="00F368FA">
        <w:rPr>
          <w:rFonts w:cs="B Lotus"/>
          <w:szCs w:val="23"/>
          <w:rtl/>
        </w:rPr>
        <w:t xml:space="preserve"> </w:t>
      </w:r>
      <w:r w:rsidRPr="00F368FA">
        <w:rPr>
          <w:rFonts w:ascii="mylotus" w:hAnsi="mylotus" w:cs="B Lotus"/>
          <w:szCs w:val="23"/>
          <w:rtl/>
        </w:rPr>
        <w:t>يك</w:t>
      </w:r>
      <w:r w:rsidRPr="00F368FA">
        <w:rPr>
          <w:rFonts w:cs="B Lotus"/>
          <w:szCs w:val="23"/>
          <w:rtl/>
        </w:rPr>
        <w:t xml:space="preserve"> </w:t>
      </w:r>
      <w:r w:rsidRPr="00F368FA">
        <w:rPr>
          <w:rFonts w:ascii="mylotus" w:hAnsi="mylotus" w:cs="B Lotus"/>
          <w:szCs w:val="23"/>
          <w:rtl/>
        </w:rPr>
        <w:t>نماز</w:t>
      </w:r>
      <w:r w:rsidRPr="00F368FA">
        <w:rPr>
          <w:rFonts w:cs="B Lotus"/>
          <w:szCs w:val="23"/>
          <w:rtl/>
        </w:rPr>
        <w:t xml:space="preserve"> </w:t>
      </w:r>
      <w:r w:rsidRPr="00F368FA">
        <w:rPr>
          <w:rFonts w:ascii="mylotus" w:hAnsi="mylotus" w:cs="B Lotus"/>
          <w:szCs w:val="23"/>
          <w:rtl/>
        </w:rPr>
        <w:t>جماعت</w:t>
      </w:r>
      <w:r w:rsidRPr="00F368FA">
        <w:rPr>
          <w:rFonts w:cs="B Lotus"/>
          <w:szCs w:val="23"/>
          <w:rtl/>
        </w:rPr>
        <w:t xml:space="preserve"> </w:t>
      </w:r>
      <w:r w:rsidRPr="00F368FA">
        <w:rPr>
          <w:rFonts w:ascii="mylotus" w:hAnsi="mylotus" w:cs="B Lotus"/>
          <w:szCs w:val="23"/>
          <w:rtl/>
        </w:rPr>
        <w:t>براي</w:t>
      </w:r>
      <w:r w:rsidRPr="00F368FA">
        <w:rPr>
          <w:rFonts w:cs="B Lotus"/>
          <w:szCs w:val="23"/>
          <w:rtl/>
        </w:rPr>
        <w:t xml:space="preserve"> </w:t>
      </w:r>
      <w:r w:rsidRPr="00F368FA">
        <w:rPr>
          <w:rFonts w:ascii="mylotus" w:hAnsi="mylotus" w:cs="B Lotus"/>
          <w:szCs w:val="23"/>
          <w:rtl/>
        </w:rPr>
        <w:t>بار</w:t>
      </w:r>
      <w:r w:rsidRPr="00F368FA">
        <w:rPr>
          <w:rFonts w:cs="B Lotus"/>
          <w:szCs w:val="23"/>
          <w:rtl/>
        </w:rPr>
        <w:t xml:space="preserve"> </w:t>
      </w:r>
      <w:r w:rsidRPr="00F368FA">
        <w:rPr>
          <w:rFonts w:ascii="mylotus" w:hAnsi="mylotus" w:cs="B Lotus"/>
          <w:szCs w:val="23"/>
          <w:rtl/>
        </w:rPr>
        <w:t>دوم</w:t>
      </w:r>
      <w:r w:rsidRPr="00F368FA">
        <w:rPr>
          <w:rFonts w:cs="B Lotus"/>
          <w:szCs w:val="23"/>
          <w:rtl/>
        </w:rPr>
        <w:t xml:space="preserve"> </w:t>
      </w:r>
      <w:r w:rsidRPr="00F368FA">
        <w:rPr>
          <w:rFonts w:ascii="mylotus" w:hAnsi="mylotus" w:cs="B Lotus"/>
          <w:szCs w:val="23"/>
          <w:rtl/>
        </w:rPr>
        <w:t>مي</w:t>
      </w:r>
      <w:r w:rsidRPr="00F368FA">
        <w:rPr>
          <w:rFonts w:ascii="Times New Roman" w:hAnsi="Times New Roman" w:cs="B Lotus"/>
          <w:szCs w:val="23"/>
          <w:rtl/>
        </w:rPr>
        <w:t>‌</w:t>
      </w:r>
      <w:r w:rsidRPr="00F368FA">
        <w:rPr>
          <w:rFonts w:ascii="mylotus" w:hAnsi="mylotus" w:cs="B Lotus"/>
          <w:szCs w:val="23"/>
          <w:rtl/>
        </w:rPr>
        <w:t>باشد</w:t>
      </w:r>
      <w:r w:rsidRPr="00F368FA">
        <w:rPr>
          <w:rFonts w:cs="B Lotus"/>
          <w:szCs w:val="23"/>
          <w:rtl/>
        </w:rPr>
        <w:t>.</w:t>
      </w:r>
    </w:p>
  </w:footnote>
  <w:footnote w:id="365">
    <w:p w:rsidR="00F04F06" w:rsidRPr="00F368FA" w:rsidRDefault="00F04F06" w:rsidP="004E27D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مسندأحمد (18894) وأبوداود (796) وشعب الإيمان (2852) وابن حبان (1889) والسنن الكبرى للبيهقي (3527) والسنن الكبرى للنسائي (614) وتعظيم قدر الصلاة (152) (153) (156).</w:t>
      </w:r>
    </w:p>
  </w:footnote>
  <w:footnote w:id="366">
    <w:p w:rsidR="00F04F06" w:rsidRPr="00F368FA" w:rsidRDefault="00F04F06" w:rsidP="004E27D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B Lotus"/>
          <w:sz w:val="24"/>
          <w:szCs w:val="24"/>
          <w:rtl/>
        </w:rPr>
        <w:t>ابوالبركات ابن تيميه در المنتقي1/597 مي</w:t>
      </w:r>
      <w:r w:rsidRPr="00F368FA">
        <w:rPr>
          <w:rFonts w:ascii="Times New Roman" w:hAnsi="Times New Roman" w:cs="B Lotus"/>
          <w:sz w:val="24"/>
          <w:szCs w:val="24"/>
          <w:rtl/>
        </w:rPr>
        <w:t>‌</w:t>
      </w:r>
      <w:r w:rsidRPr="00F368FA">
        <w:rPr>
          <w:rFonts w:ascii="mylotus" w:hAnsi="mylotus" w:cs="B Lotus"/>
          <w:sz w:val="24"/>
          <w:szCs w:val="24"/>
          <w:rtl/>
        </w:rPr>
        <w:t>گويد</w:t>
      </w:r>
      <w:r w:rsidRPr="00F368FA">
        <w:rPr>
          <w:rFonts w:cs="B Lotus"/>
          <w:sz w:val="24"/>
          <w:szCs w:val="24"/>
          <w:rtl/>
        </w:rPr>
        <w:t xml:space="preserve">: </w:t>
      </w:r>
      <w:r w:rsidRPr="00F368FA">
        <w:rPr>
          <w:rFonts w:ascii="mylotus" w:hAnsi="mylotus" w:cs="B Lotus"/>
          <w:sz w:val="24"/>
          <w:szCs w:val="24"/>
          <w:rtl/>
        </w:rPr>
        <w:t>حمل</w:t>
      </w:r>
      <w:r w:rsidRPr="00F368FA">
        <w:rPr>
          <w:rFonts w:cs="B Lotus"/>
          <w:sz w:val="24"/>
          <w:szCs w:val="24"/>
          <w:rtl/>
        </w:rPr>
        <w:t xml:space="preserve"> </w:t>
      </w:r>
      <w:r w:rsidRPr="00F368FA">
        <w:rPr>
          <w:rFonts w:ascii="mylotus" w:hAnsi="mylotus" w:cs="B Lotus"/>
          <w:sz w:val="24"/>
          <w:szCs w:val="24"/>
          <w:rtl/>
        </w:rPr>
        <w:t>كردن</w:t>
      </w:r>
      <w:r w:rsidRPr="00F368FA">
        <w:rPr>
          <w:rFonts w:cs="B Lotus"/>
          <w:sz w:val="24"/>
          <w:szCs w:val="24"/>
          <w:rtl/>
        </w:rPr>
        <w:t xml:space="preserve"> </w:t>
      </w:r>
      <w:r w:rsidRPr="00F368FA">
        <w:rPr>
          <w:rFonts w:ascii="mylotus" w:hAnsi="mylotus" w:cs="B Lotus"/>
          <w:sz w:val="24"/>
          <w:szCs w:val="24"/>
          <w:rtl/>
        </w:rPr>
        <w:t>نص</w:t>
      </w:r>
      <w:r w:rsidRPr="00F368FA">
        <w:rPr>
          <w:rFonts w:cs="B Lotus"/>
          <w:sz w:val="24"/>
          <w:szCs w:val="24"/>
          <w:rtl/>
        </w:rPr>
        <w:t xml:space="preserve"> </w:t>
      </w:r>
      <w:r w:rsidRPr="00F368FA">
        <w:rPr>
          <w:rFonts w:ascii="mylotus" w:hAnsi="mylotus" w:cs="B Lotus"/>
          <w:sz w:val="24"/>
          <w:szCs w:val="24"/>
          <w:rtl/>
        </w:rPr>
        <w:t>بر</w:t>
      </w:r>
      <w:r w:rsidRPr="00F368FA">
        <w:rPr>
          <w:rFonts w:cs="B Lotus"/>
          <w:sz w:val="24"/>
          <w:szCs w:val="24"/>
          <w:rtl/>
        </w:rPr>
        <w:t xml:space="preserve"> </w:t>
      </w:r>
      <w:r w:rsidRPr="00F368FA">
        <w:rPr>
          <w:rFonts w:ascii="mylotus" w:hAnsi="mylotus" w:cs="B Lotus"/>
          <w:sz w:val="24"/>
          <w:szCs w:val="24"/>
          <w:rtl/>
        </w:rPr>
        <w:t>فردي</w:t>
      </w:r>
      <w:r w:rsidRPr="00F368FA">
        <w:rPr>
          <w:rFonts w:cs="B Lotus"/>
          <w:sz w:val="24"/>
          <w:szCs w:val="24"/>
          <w:rtl/>
        </w:rPr>
        <w:t xml:space="preserve"> </w:t>
      </w:r>
      <w:r w:rsidRPr="00F368FA">
        <w:rPr>
          <w:rFonts w:ascii="mylotus" w:hAnsi="mylotus" w:cs="B Lotus"/>
          <w:sz w:val="24"/>
          <w:szCs w:val="24"/>
          <w:rtl/>
        </w:rPr>
        <w:t>كه</w:t>
      </w:r>
      <w:r w:rsidRPr="00F368FA">
        <w:rPr>
          <w:rFonts w:cs="B Lotus"/>
          <w:sz w:val="24"/>
          <w:szCs w:val="24"/>
          <w:rtl/>
        </w:rPr>
        <w:t xml:space="preserve"> </w:t>
      </w:r>
      <w:r w:rsidRPr="00F368FA">
        <w:rPr>
          <w:rFonts w:ascii="mylotus" w:hAnsi="mylotus" w:cs="B Lotus"/>
          <w:sz w:val="24"/>
          <w:szCs w:val="24"/>
          <w:rtl/>
        </w:rPr>
        <w:t>به</w:t>
      </w:r>
      <w:r w:rsidRPr="00F368FA">
        <w:rPr>
          <w:rFonts w:cs="B Lotus"/>
          <w:sz w:val="24"/>
          <w:szCs w:val="24"/>
          <w:rtl/>
        </w:rPr>
        <w:t xml:space="preserve"> </w:t>
      </w:r>
      <w:r w:rsidRPr="00F368FA">
        <w:rPr>
          <w:rFonts w:ascii="mylotus" w:hAnsi="mylotus" w:cs="B Lotus"/>
          <w:sz w:val="24"/>
          <w:szCs w:val="24"/>
          <w:rtl/>
        </w:rPr>
        <w:t>دليل</w:t>
      </w:r>
      <w:r w:rsidRPr="00F368FA">
        <w:rPr>
          <w:rFonts w:cs="B Lotus"/>
          <w:sz w:val="24"/>
          <w:szCs w:val="24"/>
          <w:rtl/>
        </w:rPr>
        <w:t xml:space="preserve"> </w:t>
      </w:r>
      <w:r w:rsidRPr="00F368FA">
        <w:rPr>
          <w:rFonts w:ascii="mylotus" w:hAnsi="mylotus" w:cs="B Lotus"/>
          <w:sz w:val="24"/>
          <w:szCs w:val="24"/>
          <w:rtl/>
        </w:rPr>
        <w:t>عذر</w:t>
      </w:r>
      <w:r w:rsidRPr="00F368FA">
        <w:rPr>
          <w:rFonts w:cs="B Lotus"/>
          <w:sz w:val="24"/>
          <w:szCs w:val="24"/>
          <w:rtl/>
        </w:rPr>
        <w:t xml:space="preserve"> </w:t>
      </w:r>
      <w:r w:rsidRPr="00F368FA">
        <w:rPr>
          <w:rFonts w:ascii="mylotus" w:hAnsi="mylotus" w:cs="B Lotus"/>
          <w:sz w:val="24"/>
          <w:szCs w:val="24"/>
          <w:rtl/>
        </w:rPr>
        <w:t>به</w:t>
      </w:r>
      <w:r w:rsidRPr="00F368FA">
        <w:rPr>
          <w:rFonts w:cs="B Lotus"/>
          <w:sz w:val="24"/>
          <w:szCs w:val="24"/>
          <w:rtl/>
        </w:rPr>
        <w:t xml:space="preserve"> </w:t>
      </w:r>
      <w:r w:rsidRPr="00F368FA">
        <w:rPr>
          <w:rFonts w:ascii="mylotus" w:hAnsi="mylotus" w:cs="B Lotus"/>
          <w:sz w:val="24"/>
          <w:szCs w:val="24"/>
          <w:rtl/>
        </w:rPr>
        <w:t>تنهايي</w:t>
      </w:r>
      <w:r w:rsidRPr="00F368FA">
        <w:rPr>
          <w:rFonts w:cs="B Lotus"/>
          <w:sz w:val="24"/>
          <w:szCs w:val="24"/>
          <w:rtl/>
        </w:rPr>
        <w:t xml:space="preserve"> </w:t>
      </w:r>
      <w:r w:rsidRPr="00F368FA">
        <w:rPr>
          <w:rFonts w:ascii="mylotus" w:hAnsi="mylotus" w:cs="B Lotus"/>
          <w:sz w:val="24"/>
          <w:szCs w:val="24"/>
          <w:rtl/>
        </w:rPr>
        <w:t>نماز</w:t>
      </w:r>
      <w:r w:rsidRPr="00F368FA">
        <w:rPr>
          <w:rFonts w:cs="B Lotus"/>
          <w:sz w:val="24"/>
          <w:szCs w:val="24"/>
          <w:rtl/>
        </w:rPr>
        <w:t xml:space="preserve"> </w:t>
      </w:r>
      <w:r w:rsidRPr="00F368FA">
        <w:rPr>
          <w:rFonts w:ascii="mylotus" w:hAnsi="mylotus" w:cs="B Lotus"/>
          <w:sz w:val="24"/>
          <w:szCs w:val="24"/>
          <w:rtl/>
        </w:rPr>
        <w:t>مي</w:t>
      </w:r>
      <w:r w:rsidRPr="00F368FA">
        <w:rPr>
          <w:rFonts w:ascii="Times New Roman" w:hAnsi="Times New Roman" w:cs="B Lotus"/>
          <w:sz w:val="24"/>
          <w:szCs w:val="24"/>
          <w:rtl/>
        </w:rPr>
        <w:t>‌</w:t>
      </w:r>
      <w:r w:rsidRPr="00F368FA">
        <w:rPr>
          <w:rFonts w:ascii="mylotus" w:hAnsi="mylotus" w:cs="B Lotus"/>
          <w:sz w:val="24"/>
          <w:szCs w:val="24"/>
          <w:rtl/>
        </w:rPr>
        <w:t>خواند،</w:t>
      </w:r>
      <w:r w:rsidRPr="00F368FA">
        <w:rPr>
          <w:rFonts w:cs="B Lotus"/>
          <w:sz w:val="24"/>
          <w:szCs w:val="24"/>
          <w:rtl/>
        </w:rPr>
        <w:t xml:space="preserve"> </w:t>
      </w:r>
      <w:r w:rsidRPr="00F368FA">
        <w:rPr>
          <w:rFonts w:ascii="mylotus" w:hAnsi="mylotus" w:cs="B Lotus"/>
          <w:sz w:val="24"/>
          <w:szCs w:val="24"/>
          <w:rtl/>
        </w:rPr>
        <w:t>صحيح</w:t>
      </w:r>
      <w:r w:rsidRPr="00F368FA">
        <w:rPr>
          <w:rFonts w:cs="B Lotus"/>
          <w:sz w:val="24"/>
          <w:szCs w:val="24"/>
          <w:rtl/>
        </w:rPr>
        <w:t xml:space="preserve"> </w:t>
      </w:r>
      <w:r w:rsidRPr="00F368FA">
        <w:rPr>
          <w:rFonts w:ascii="mylotus" w:hAnsi="mylotus" w:cs="B Lotus"/>
          <w:sz w:val="24"/>
          <w:szCs w:val="24"/>
          <w:rtl/>
        </w:rPr>
        <w:t>نيست،</w:t>
      </w:r>
      <w:r w:rsidRPr="00F368FA">
        <w:rPr>
          <w:rFonts w:cs="B Lotus"/>
          <w:sz w:val="24"/>
          <w:szCs w:val="24"/>
          <w:rtl/>
        </w:rPr>
        <w:t xml:space="preserve"> </w:t>
      </w:r>
      <w:r w:rsidRPr="00F368FA">
        <w:rPr>
          <w:rFonts w:ascii="mylotus" w:hAnsi="mylotus" w:cs="B Lotus"/>
          <w:sz w:val="24"/>
          <w:szCs w:val="24"/>
          <w:rtl/>
        </w:rPr>
        <w:t>چرا</w:t>
      </w:r>
      <w:r w:rsidRPr="00F368FA">
        <w:rPr>
          <w:rFonts w:cs="B Lotus"/>
          <w:sz w:val="24"/>
          <w:szCs w:val="24"/>
          <w:rtl/>
        </w:rPr>
        <w:t xml:space="preserve"> </w:t>
      </w:r>
      <w:r w:rsidRPr="00F368FA">
        <w:rPr>
          <w:rFonts w:ascii="mylotus" w:hAnsi="mylotus" w:cs="B Lotus"/>
          <w:sz w:val="24"/>
          <w:szCs w:val="24"/>
          <w:rtl/>
        </w:rPr>
        <w:t>كه</w:t>
      </w:r>
      <w:r w:rsidRPr="00F368FA">
        <w:rPr>
          <w:rFonts w:cs="B Lotus"/>
          <w:sz w:val="24"/>
          <w:szCs w:val="24"/>
          <w:rtl/>
        </w:rPr>
        <w:t xml:space="preserve"> </w:t>
      </w:r>
      <w:r w:rsidRPr="00F368FA">
        <w:rPr>
          <w:rFonts w:ascii="mylotus" w:hAnsi="mylotus" w:cs="B Lotus"/>
          <w:sz w:val="24"/>
          <w:szCs w:val="24"/>
          <w:rtl/>
        </w:rPr>
        <w:t>احاديث</w:t>
      </w:r>
      <w:r w:rsidRPr="00F368FA">
        <w:rPr>
          <w:rFonts w:cs="B Lotus"/>
          <w:sz w:val="24"/>
          <w:szCs w:val="24"/>
          <w:rtl/>
        </w:rPr>
        <w:t xml:space="preserve"> </w:t>
      </w:r>
      <w:r w:rsidRPr="00F368FA">
        <w:rPr>
          <w:rFonts w:ascii="mylotus" w:hAnsi="mylotus" w:cs="B Lotus"/>
          <w:sz w:val="24"/>
          <w:szCs w:val="24"/>
          <w:rtl/>
        </w:rPr>
        <w:t>بر</w:t>
      </w:r>
      <w:r w:rsidRPr="00F368FA">
        <w:rPr>
          <w:rFonts w:cs="B Lotus"/>
          <w:sz w:val="24"/>
          <w:szCs w:val="24"/>
          <w:rtl/>
        </w:rPr>
        <w:t xml:space="preserve"> </w:t>
      </w:r>
      <w:r w:rsidRPr="00F368FA">
        <w:rPr>
          <w:rFonts w:ascii="mylotus" w:hAnsi="mylotus" w:cs="B Lotus"/>
          <w:sz w:val="24"/>
          <w:szCs w:val="24"/>
          <w:rtl/>
        </w:rPr>
        <w:t>آن</w:t>
      </w:r>
      <w:r w:rsidRPr="00F368FA">
        <w:rPr>
          <w:rFonts w:cs="B Lotus"/>
          <w:sz w:val="24"/>
          <w:szCs w:val="24"/>
          <w:rtl/>
        </w:rPr>
        <w:t xml:space="preserve"> دلالت دارد كه اجر چنين شخصي نسبت به عملش در زمان نبودن عذر، كم نمي</w:t>
      </w:r>
      <w:r w:rsidRPr="00F368FA">
        <w:rPr>
          <w:rFonts w:ascii="Times New Roman" w:hAnsi="Times New Roman" w:cs="B Lotus"/>
          <w:sz w:val="24"/>
          <w:szCs w:val="24"/>
          <w:rtl/>
        </w:rPr>
        <w:t>‌</w:t>
      </w:r>
      <w:r w:rsidRPr="00F368FA">
        <w:rPr>
          <w:rFonts w:ascii="mylotus" w:hAnsi="mylotus" w:cs="B Lotus"/>
          <w:sz w:val="24"/>
          <w:szCs w:val="24"/>
          <w:rtl/>
        </w:rPr>
        <w:t>شود،</w:t>
      </w:r>
      <w:r w:rsidRPr="00F368FA">
        <w:rPr>
          <w:rFonts w:cs="B Lotus"/>
          <w:sz w:val="24"/>
          <w:szCs w:val="24"/>
          <w:rtl/>
        </w:rPr>
        <w:t xml:space="preserve"> </w:t>
      </w:r>
      <w:r w:rsidRPr="00F368FA">
        <w:rPr>
          <w:rFonts w:ascii="mylotus" w:hAnsi="mylotus" w:cs="B Lotus"/>
          <w:sz w:val="24"/>
          <w:szCs w:val="24"/>
          <w:rtl/>
        </w:rPr>
        <w:t>سپس</w:t>
      </w:r>
      <w:r w:rsidRPr="00F368FA">
        <w:rPr>
          <w:rFonts w:cs="B Lotus"/>
          <w:sz w:val="24"/>
          <w:szCs w:val="24"/>
          <w:rtl/>
        </w:rPr>
        <w:t xml:space="preserve"> </w:t>
      </w:r>
      <w:r w:rsidRPr="00F368FA">
        <w:rPr>
          <w:rFonts w:ascii="mylotus" w:hAnsi="mylotus" w:cs="B Lotus"/>
          <w:sz w:val="24"/>
          <w:szCs w:val="24"/>
          <w:rtl/>
        </w:rPr>
        <w:t>براي</w:t>
      </w:r>
      <w:r w:rsidRPr="00F368FA">
        <w:rPr>
          <w:rFonts w:cs="B Lotus"/>
          <w:sz w:val="24"/>
          <w:szCs w:val="24"/>
          <w:rtl/>
        </w:rPr>
        <w:t xml:space="preserve"> </w:t>
      </w:r>
      <w:r w:rsidRPr="00F368FA">
        <w:rPr>
          <w:rFonts w:ascii="mylotus" w:hAnsi="mylotus" w:cs="B Lotus"/>
          <w:sz w:val="24"/>
          <w:szCs w:val="24"/>
          <w:rtl/>
        </w:rPr>
        <w:t>اين</w:t>
      </w:r>
      <w:r w:rsidRPr="00F368FA">
        <w:rPr>
          <w:rFonts w:cs="B Lotus"/>
          <w:sz w:val="24"/>
          <w:szCs w:val="24"/>
          <w:rtl/>
        </w:rPr>
        <w:t xml:space="preserve"> </w:t>
      </w:r>
      <w:r w:rsidRPr="00F368FA">
        <w:rPr>
          <w:rFonts w:ascii="mylotus" w:hAnsi="mylotus" w:cs="B Lotus"/>
          <w:sz w:val="24"/>
          <w:szCs w:val="24"/>
          <w:rtl/>
        </w:rPr>
        <w:t>مساله</w:t>
      </w:r>
      <w:r w:rsidRPr="00F368FA">
        <w:rPr>
          <w:rFonts w:cs="B Lotus"/>
          <w:sz w:val="24"/>
          <w:szCs w:val="24"/>
          <w:rtl/>
        </w:rPr>
        <w:t xml:space="preserve"> </w:t>
      </w:r>
      <w:r w:rsidRPr="00F368FA">
        <w:rPr>
          <w:rFonts w:ascii="mylotus" w:hAnsi="mylotus" w:cs="B Lotus"/>
          <w:sz w:val="24"/>
          <w:szCs w:val="24"/>
          <w:rtl/>
        </w:rPr>
        <w:t>دليل</w:t>
      </w:r>
      <w:r w:rsidRPr="00F368FA">
        <w:rPr>
          <w:rFonts w:cs="B Lotus"/>
          <w:sz w:val="24"/>
          <w:szCs w:val="24"/>
          <w:rtl/>
        </w:rPr>
        <w:t xml:space="preserve"> </w:t>
      </w:r>
      <w:r w:rsidRPr="00F368FA">
        <w:rPr>
          <w:rFonts w:ascii="mylotus" w:hAnsi="mylotus" w:cs="B Lotus"/>
          <w:sz w:val="24"/>
          <w:szCs w:val="24"/>
          <w:rtl/>
        </w:rPr>
        <w:t>مي</w:t>
      </w:r>
      <w:r w:rsidRPr="00F368FA">
        <w:rPr>
          <w:rFonts w:ascii="Times New Roman" w:hAnsi="Times New Roman" w:cs="B Lotus"/>
          <w:sz w:val="24"/>
          <w:szCs w:val="24"/>
          <w:rtl/>
        </w:rPr>
        <w:t>‌</w:t>
      </w:r>
      <w:r w:rsidRPr="00F368FA">
        <w:rPr>
          <w:rFonts w:ascii="mylotus" w:hAnsi="mylotus" w:cs="B Lotus"/>
          <w:sz w:val="24"/>
          <w:szCs w:val="24"/>
          <w:rtl/>
        </w:rPr>
        <w:t>آورد</w:t>
      </w:r>
      <w:r w:rsidRPr="00F368FA">
        <w:rPr>
          <w:rFonts w:cs="B Lotus"/>
          <w:sz w:val="24"/>
          <w:szCs w:val="24"/>
          <w:rtl/>
        </w:rPr>
        <w:t>.</w:t>
      </w:r>
    </w:p>
  </w:footnote>
  <w:footnote w:id="367">
    <w:p w:rsidR="00F04F06" w:rsidRPr="00F368FA" w:rsidRDefault="00F04F06" w:rsidP="004E27D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بخاري في الصلاة (1115).</w:t>
      </w:r>
    </w:p>
  </w:footnote>
  <w:footnote w:id="368">
    <w:p w:rsidR="00F04F06" w:rsidRPr="00F368FA" w:rsidRDefault="00F04F06" w:rsidP="004E27D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B Lotus"/>
          <w:sz w:val="24"/>
          <w:szCs w:val="24"/>
          <w:rtl/>
        </w:rPr>
        <w:t>زخم و ورم رگ</w:t>
      </w:r>
      <w:r w:rsidRPr="00F368FA">
        <w:rPr>
          <w:rFonts w:ascii="Times New Roman" w:hAnsi="Times New Roman" w:cs="B Lotus"/>
          <w:sz w:val="24"/>
          <w:szCs w:val="24"/>
          <w:rtl/>
        </w:rPr>
        <w:t>‌</w:t>
      </w:r>
      <w:r w:rsidRPr="00F368FA">
        <w:rPr>
          <w:rFonts w:ascii="mylotus" w:hAnsi="mylotus" w:cs="B Lotus"/>
          <w:sz w:val="24"/>
          <w:szCs w:val="24"/>
          <w:rtl/>
        </w:rPr>
        <w:t>هاي</w:t>
      </w:r>
      <w:r w:rsidRPr="00F368FA">
        <w:rPr>
          <w:rFonts w:cs="B Lotus"/>
          <w:sz w:val="24"/>
          <w:szCs w:val="24"/>
          <w:rtl/>
        </w:rPr>
        <w:t xml:space="preserve"> مقعد كه حاد آن موجب خونريزي مي</w:t>
      </w:r>
      <w:r w:rsidRPr="00F368FA">
        <w:rPr>
          <w:rFonts w:ascii="Times New Roman" w:hAnsi="Times New Roman" w:cs="B Lotus"/>
          <w:sz w:val="24"/>
          <w:szCs w:val="24"/>
          <w:rtl/>
        </w:rPr>
        <w:t>‌</w:t>
      </w:r>
      <w:r w:rsidRPr="00F368FA">
        <w:rPr>
          <w:rFonts w:cs="B Lotus"/>
          <w:sz w:val="24"/>
          <w:szCs w:val="24"/>
          <w:rtl/>
        </w:rPr>
        <w:t>شود و با عمل جراحي معالجه مي</w:t>
      </w:r>
      <w:r w:rsidRPr="00F368FA">
        <w:rPr>
          <w:rFonts w:ascii="Times New Roman" w:hAnsi="Times New Roman" w:cs="B Lotus"/>
          <w:sz w:val="24"/>
          <w:szCs w:val="24"/>
          <w:rtl/>
        </w:rPr>
        <w:t>‌</w:t>
      </w:r>
      <w:r w:rsidRPr="00F368FA">
        <w:rPr>
          <w:rFonts w:cs="B Lotus"/>
          <w:sz w:val="24"/>
          <w:szCs w:val="24"/>
          <w:rtl/>
        </w:rPr>
        <w:t>شود. فرهنگ معین.</w:t>
      </w:r>
    </w:p>
  </w:footnote>
  <w:footnote w:id="369">
    <w:p w:rsidR="00F04F06" w:rsidRPr="00F368FA" w:rsidRDefault="00F04F06" w:rsidP="004E27D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البخاري في تقصير الصلاة (1117).</w:t>
      </w:r>
    </w:p>
  </w:footnote>
  <w:footnote w:id="370">
    <w:p w:rsidR="00F04F06" w:rsidRPr="00F368FA" w:rsidRDefault="00F04F06" w:rsidP="004E27D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مسلم (1164) والترمذي (759) وابن ماجه (1716) وأبوداود (2433) كلهم في الصوم.</w:t>
      </w:r>
    </w:p>
  </w:footnote>
  <w:footnote w:id="371">
    <w:p w:rsidR="00F04F06" w:rsidRPr="00F368FA" w:rsidRDefault="00F04F06" w:rsidP="004E27D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البخاري في الصلاة (380) ومسلم في المساجد (659) واللفظ له.</w:t>
      </w:r>
    </w:p>
  </w:footnote>
  <w:footnote w:id="372">
    <w:p w:rsidR="00F04F06" w:rsidRPr="00F368FA" w:rsidRDefault="00F04F06" w:rsidP="004E27D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البخاري في الأذان (689) ومسلم في الصلاة (411).</w:t>
      </w:r>
    </w:p>
  </w:footnote>
  <w:footnote w:id="373">
    <w:p w:rsidR="00F04F06" w:rsidRPr="00F368FA" w:rsidRDefault="00F04F06" w:rsidP="004E27D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البخاري (3425) (3366) ومسلم (520) وابن ماجه (753) والنسائي (690).</w:t>
      </w:r>
    </w:p>
  </w:footnote>
  <w:footnote w:id="374">
    <w:p w:rsidR="00F04F06" w:rsidRPr="00F368FA" w:rsidRDefault="00F04F06" w:rsidP="004E27D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البخاري في التيمم (335) ومسلم في المساجد (521).</w:t>
      </w:r>
    </w:p>
  </w:footnote>
  <w:footnote w:id="375">
    <w:p w:rsidR="00F04F06" w:rsidRPr="00F368FA" w:rsidRDefault="00F04F06" w:rsidP="004E27D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مسند أحمد (15491).</w:t>
      </w:r>
    </w:p>
  </w:footnote>
  <w:footnote w:id="376">
    <w:p w:rsidR="00F04F06" w:rsidRPr="00F368FA" w:rsidRDefault="00F04F06" w:rsidP="004E27D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 xml:space="preserve">سنن الدارقطني (1552) (1553) والسنن الكبرى للبيهقي (4945).  </w:t>
      </w:r>
    </w:p>
  </w:footnote>
  <w:footnote w:id="377">
    <w:p w:rsidR="00F04F06" w:rsidRPr="00F368FA" w:rsidRDefault="00F04F06" w:rsidP="004E27D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البخاري (793) (6667) (756) ومسلم في الصلاة (397) وأبوداود (856) وابن ماجه (1060) والترمذي (203) والنسائي (884).</w:t>
      </w:r>
    </w:p>
  </w:footnote>
  <w:footnote w:id="378">
    <w:p w:rsidR="00F04F06" w:rsidRPr="00F368FA" w:rsidRDefault="00F04F06" w:rsidP="004E27D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مسلم في الصلاة (395).</w:t>
      </w:r>
    </w:p>
  </w:footnote>
  <w:footnote w:id="379">
    <w:p w:rsidR="00F04F06" w:rsidRPr="00F368FA" w:rsidRDefault="00F04F06" w:rsidP="004E27D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البخاري في الأذان (756) ومسلم في الصلاة (394).</w:t>
      </w:r>
    </w:p>
  </w:footnote>
  <w:footnote w:id="380">
    <w:p w:rsidR="00F04F06" w:rsidRPr="00F368FA" w:rsidRDefault="00F04F06" w:rsidP="004E27D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أبوداود في الصلاة (869) وابن ماجه في اقامة الصلاة (887) وصحيح ابن خزيمة (600) والحاكم2/477 ووافقه الذهبي، قلت: ومعناه عند مسلم في صلاة المسافرين (772).</w:t>
      </w:r>
    </w:p>
  </w:footnote>
  <w:footnote w:id="381">
    <w:p w:rsidR="00F04F06" w:rsidRPr="00F368FA" w:rsidRDefault="00F04F06" w:rsidP="004E27D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الحديث بهذا اللفظ أخرجه الترمذي في الصلاة (267) وأخرجه البخاري (796) ومسلم (409) بدون الواو قبل لك، ربنا لك الحمد، وهي ثابت</w:t>
      </w:r>
      <w:r w:rsidRPr="00F368FA">
        <w:rPr>
          <w:rFonts w:cs="mylotus" w:hint="cs"/>
          <w:szCs w:val="23"/>
          <w:rtl/>
        </w:rPr>
        <w:t>ة</w:t>
      </w:r>
      <w:r w:rsidRPr="00F368FA">
        <w:rPr>
          <w:rFonts w:cs="mylotus"/>
          <w:szCs w:val="23"/>
          <w:rtl/>
        </w:rPr>
        <w:t xml:space="preserve"> في غير هذاالحديث عندهما.</w:t>
      </w:r>
    </w:p>
  </w:footnote>
  <w:footnote w:id="382">
    <w:p w:rsidR="00F04F06" w:rsidRPr="00F368FA" w:rsidRDefault="00F04F06" w:rsidP="004E27D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المسند (18997) والترمذي في الصلاة (302) وحسنه. وأبوداود في الصلاة (858) ومابعده. والنسائي (1053) وصححه ابن حبان (1787) والحاكم (1/241-242) وابن خزيمة (545).</w:t>
      </w:r>
    </w:p>
  </w:footnote>
  <w:footnote w:id="383">
    <w:p w:rsidR="00F04F06" w:rsidRPr="00F368FA" w:rsidRDefault="00F04F06" w:rsidP="004E27D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أبوداود (861).</w:t>
      </w:r>
    </w:p>
  </w:footnote>
  <w:footnote w:id="384">
    <w:p w:rsidR="00F04F06" w:rsidRPr="00F368FA" w:rsidRDefault="00F04F06" w:rsidP="004E27D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المسند (18995).</w:t>
      </w:r>
    </w:p>
  </w:footnote>
  <w:footnote w:id="385">
    <w:p w:rsidR="00F04F06" w:rsidRPr="00F368FA" w:rsidRDefault="00F04F06" w:rsidP="004E27D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المسند (17073) والترمذي في الصلاة (265) وقال: حسن صحيح. وأبوداود في الصلاة (855) وابن ماجه في اقامة الصلاة (870) والنسائي في الافتتاح (1027) وصححه ابن حبان (1892) وابن خزيمة (591).</w:t>
      </w:r>
    </w:p>
  </w:footnote>
  <w:footnote w:id="386">
    <w:p w:rsidR="00F04F06" w:rsidRPr="00F368FA" w:rsidRDefault="00F04F06" w:rsidP="004E27D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مسند أحمد (16297) وابن ماجه في اقامة الصلاة (871) وفي زوائده: اسناده صحيح ورجاله ثقات. وابن أبي شيبة (2957) وصححه ابن حبان (1893) وابن خزيمة (591) (593).</w:t>
      </w:r>
    </w:p>
  </w:footnote>
  <w:footnote w:id="387">
    <w:p w:rsidR="00F04F06" w:rsidRPr="00F368FA" w:rsidRDefault="00F04F06" w:rsidP="004E27D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مسند أحمد (16284).</w:t>
      </w:r>
    </w:p>
  </w:footnote>
  <w:footnote w:id="388">
    <w:p w:rsidR="00F04F06" w:rsidRPr="00F368FA" w:rsidRDefault="00F04F06" w:rsidP="004E27D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مسندأحمد (10799) وقال الهيثمي في مجمع الزوائد2/120: رواه أحمد من رواي</w:t>
      </w:r>
      <w:r w:rsidRPr="00F368FA">
        <w:rPr>
          <w:rFonts w:cs="mylotus" w:hint="cs"/>
          <w:szCs w:val="23"/>
          <w:rtl/>
        </w:rPr>
        <w:t>ة</w:t>
      </w:r>
      <w:r w:rsidRPr="00F368FA">
        <w:rPr>
          <w:rFonts w:cs="mylotus"/>
          <w:szCs w:val="23"/>
          <w:rtl/>
        </w:rPr>
        <w:t xml:space="preserve"> عبدالله بن زيد الحنفي عن </w:t>
      </w:r>
      <w:r w:rsidRPr="00F368FA">
        <w:rPr>
          <w:rFonts w:cs="mylotus" w:hint="cs"/>
          <w:szCs w:val="23"/>
          <w:rtl/>
        </w:rPr>
        <w:t>أ</w:t>
      </w:r>
      <w:r w:rsidRPr="00F368FA">
        <w:rPr>
          <w:rFonts w:cs="mylotus"/>
          <w:szCs w:val="23"/>
          <w:rtl/>
        </w:rPr>
        <w:t>بي</w:t>
      </w:r>
      <w:r w:rsidRPr="00F368FA">
        <w:rPr>
          <w:rFonts w:cs="Times New Roman" w:hint="eastAsia"/>
          <w:szCs w:val="23"/>
          <w:rtl/>
        </w:rPr>
        <w:t>‌</w:t>
      </w:r>
      <w:r w:rsidRPr="00F368FA">
        <w:rPr>
          <w:rFonts w:cs="mylotus"/>
          <w:szCs w:val="23"/>
          <w:rtl/>
        </w:rPr>
        <w:t xml:space="preserve">هريرة ولم </w:t>
      </w:r>
      <w:r w:rsidRPr="00F368FA">
        <w:rPr>
          <w:rFonts w:cs="mylotus" w:hint="cs"/>
          <w:szCs w:val="23"/>
          <w:rtl/>
        </w:rPr>
        <w:t>أ</w:t>
      </w:r>
      <w:r w:rsidRPr="00F368FA">
        <w:rPr>
          <w:rFonts w:cs="mylotus"/>
          <w:szCs w:val="23"/>
          <w:rtl/>
        </w:rPr>
        <w:t>جد من ترجمه.</w:t>
      </w:r>
    </w:p>
  </w:footnote>
  <w:footnote w:id="389">
    <w:p w:rsidR="00F04F06" w:rsidRPr="00F368FA" w:rsidRDefault="00F04F06" w:rsidP="004E27D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 xml:space="preserve">السنن البيهقي (2725) وقال: تفرد به يحيي بن </w:t>
      </w:r>
      <w:r w:rsidRPr="00F368FA">
        <w:rPr>
          <w:rFonts w:cs="mylotus" w:hint="cs"/>
          <w:szCs w:val="23"/>
          <w:rtl/>
        </w:rPr>
        <w:t>أ</w:t>
      </w:r>
      <w:r w:rsidRPr="00F368FA">
        <w:rPr>
          <w:rFonts w:cs="mylotus"/>
          <w:szCs w:val="23"/>
          <w:rtl/>
        </w:rPr>
        <w:t>بي بكر.</w:t>
      </w:r>
    </w:p>
  </w:footnote>
  <w:footnote w:id="390">
    <w:p w:rsidR="00F04F06" w:rsidRPr="00F368FA" w:rsidRDefault="00F04F06" w:rsidP="004E27D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مسندأحمد (15532) (15667) (23758) والنسائي في الس</w:t>
      </w:r>
      <w:r w:rsidRPr="00F368FA">
        <w:rPr>
          <w:rFonts w:cs="mylotus" w:hint="cs"/>
          <w:szCs w:val="23"/>
          <w:rtl/>
        </w:rPr>
        <w:t>ن</w:t>
      </w:r>
      <w:r w:rsidRPr="00F368FA">
        <w:rPr>
          <w:rFonts w:cs="mylotus"/>
          <w:szCs w:val="23"/>
          <w:rtl/>
        </w:rPr>
        <w:t>ن الكبر</w:t>
      </w:r>
      <w:r w:rsidRPr="00F368FA">
        <w:rPr>
          <w:rFonts w:cs="mylotus" w:hint="cs"/>
          <w:szCs w:val="23"/>
          <w:rtl/>
        </w:rPr>
        <w:t>ى</w:t>
      </w:r>
      <w:r w:rsidRPr="00F368FA">
        <w:rPr>
          <w:rFonts w:cs="mylotus"/>
          <w:szCs w:val="23"/>
          <w:rtl/>
        </w:rPr>
        <w:t xml:space="preserve"> (700) وأبوداود في الصلاة (862) وابن ماجه في </w:t>
      </w:r>
      <w:r w:rsidRPr="00F368FA">
        <w:rPr>
          <w:rFonts w:cs="mylotus" w:hint="cs"/>
          <w:szCs w:val="23"/>
          <w:rtl/>
        </w:rPr>
        <w:t>إ</w:t>
      </w:r>
      <w:r w:rsidRPr="00F368FA">
        <w:rPr>
          <w:rFonts w:cs="mylotus"/>
          <w:szCs w:val="23"/>
          <w:rtl/>
        </w:rPr>
        <w:t>قامة الصلاة (1429).</w:t>
      </w:r>
    </w:p>
  </w:footnote>
  <w:footnote w:id="391">
    <w:p w:rsidR="00F04F06" w:rsidRPr="00F368FA" w:rsidRDefault="00F04F06" w:rsidP="004E27D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B Lotus"/>
          <w:sz w:val="24"/>
          <w:szCs w:val="24"/>
          <w:rtl/>
        </w:rPr>
        <w:t xml:space="preserve">مسنداحمد (8106) وصححه احمدشاکر (8091). و نهی از رفع یدین همچون دم اسب در صحیح مسلم (431) وارد شده است و معنای آن اشاره کردن با دستها </w:t>
      </w:r>
      <w:r w:rsidRPr="008F69D8">
        <w:rPr>
          <w:rFonts w:cs="B Lotus"/>
          <w:sz w:val="24"/>
          <w:szCs w:val="24"/>
          <w:u w:val="single"/>
          <w:rtl/>
        </w:rPr>
        <w:t>در هنگام سلان دادن</w:t>
      </w:r>
      <w:r w:rsidRPr="00F368FA">
        <w:rPr>
          <w:rFonts w:cs="B Lotus"/>
          <w:sz w:val="24"/>
          <w:szCs w:val="24"/>
          <w:rtl/>
        </w:rPr>
        <w:t xml:space="preserve"> می</w:t>
      </w:r>
      <w:r w:rsidRPr="00F368FA">
        <w:rPr>
          <w:rFonts w:ascii="Times New Roman" w:hAnsi="Times New Roman" w:cs="B Lotus"/>
          <w:sz w:val="24"/>
          <w:szCs w:val="24"/>
          <w:rtl/>
        </w:rPr>
        <w:t>‌</w:t>
      </w:r>
      <w:r w:rsidRPr="00F368FA">
        <w:rPr>
          <w:rFonts w:ascii="mylotus" w:hAnsi="mylotus" w:cs="B Lotus"/>
          <w:sz w:val="24"/>
          <w:szCs w:val="24"/>
          <w:rtl/>
        </w:rPr>
        <w:t>باشد،</w:t>
      </w:r>
      <w:r w:rsidRPr="00F368FA">
        <w:rPr>
          <w:rFonts w:cs="B Lotus"/>
          <w:sz w:val="24"/>
          <w:szCs w:val="24"/>
          <w:rtl/>
        </w:rPr>
        <w:t xml:space="preserve"> </w:t>
      </w:r>
      <w:r w:rsidRPr="00F368FA">
        <w:rPr>
          <w:rFonts w:ascii="mylotus" w:hAnsi="mylotus" w:cs="B Lotus"/>
          <w:sz w:val="24"/>
          <w:szCs w:val="24"/>
          <w:rtl/>
        </w:rPr>
        <w:t>همانگونه</w:t>
      </w:r>
      <w:r w:rsidRPr="00F368FA">
        <w:rPr>
          <w:rFonts w:cs="B Lotus"/>
          <w:sz w:val="24"/>
          <w:szCs w:val="24"/>
          <w:rtl/>
        </w:rPr>
        <w:t xml:space="preserve"> </w:t>
      </w:r>
      <w:r w:rsidRPr="00F368FA">
        <w:rPr>
          <w:rFonts w:ascii="mylotus" w:hAnsi="mylotus" w:cs="B Lotus"/>
          <w:sz w:val="24"/>
          <w:szCs w:val="24"/>
          <w:rtl/>
        </w:rPr>
        <w:t>که</w:t>
      </w:r>
      <w:r w:rsidRPr="00F368FA">
        <w:rPr>
          <w:rFonts w:cs="B Lotus"/>
          <w:sz w:val="24"/>
          <w:szCs w:val="24"/>
          <w:rtl/>
        </w:rPr>
        <w:t xml:space="preserve"> </w:t>
      </w:r>
      <w:r w:rsidRPr="00F368FA">
        <w:rPr>
          <w:rFonts w:ascii="mylotus" w:hAnsi="mylotus" w:cs="B Lotus"/>
          <w:sz w:val="24"/>
          <w:szCs w:val="24"/>
          <w:rtl/>
        </w:rPr>
        <w:t>در</w:t>
      </w:r>
      <w:r w:rsidRPr="00F368FA">
        <w:rPr>
          <w:rFonts w:cs="B Lotus"/>
          <w:sz w:val="24"/>
          <w:szCs w:val="24"/>
          <w:rtl/>
        </w:rPr>
        <w:t xml:space="preserve"> </w:t>
      </w:r>
      <w:r w:rsidRPr="00F368FA">
        <w:rPr>
          <w:rFonts w:ascii="mylotus" w:hAnsi="mylotus" w:cs="B Lotus"/>
          <w:sz w:val="24"/>
          <w:szCs w:val="24"/>
          <w:rtl/>
        </w:rPr>
        <w:t>نص</w:t>
      </w:r>
      <w:r w:rsidRPr="00F368FA">
        <w:rPr>
          <w:rFonts w:cs="B Lotus"/>
          <w:sz w:val="24"/>
          <w:szCs w:val="24"/>
          <w:rtl/>
        </w:rPr>
        <w:t xml:space="preserve"> </w:t>
      </w:r>
      <w:r w:rsidRPr="00F368FA">
        <w:rPr>
          <w:rFonts w:ascii="mylotus" w:hAnsi="mylotus" w:cs="B Lotus"/>
          <w:sz w:val="24"/>
          <w:szCs w:val="24"/>
          <w:rtl/>
        </w:rPr>
        <w:t>حدیث</w:t>
      </w:r>
      <w:r w:rsidRPr="00F368FA">
        <w:rPr>
          <w:rFonts w:cs="B Lotus"/>
          <w:sz w:val="24"/>
          <w:szCs w:val="24"/>
          <w:rtl/>
        </w:rPr>
        <w:t xml:space="preserve"> </w:t>
      </w:r>
      <w:r w:rsidRPr="00F368FA">
        <w:rPr>
          <w:rFonts w:ascii="mylotus" w:hAnsi="mylotus" w:cs="B Lotus"/>
          <w:sz w:val="24"/>
          <w:szCs w:val="24"/>
          <w:rtl/>
        </w:rPr>
        <w:t>وارد</w:t>
      </w:r>
      <w:r w:rsidRPr="00F368FA">
        <w:rPr>
          <w:rFonts w:cs="B Lotus"/>
          <w:sz w:val="24"/>
          <w:szCs w:val="24"/>
          <w:rtl/>
        </w:rPr>
        <w:t xml:space="preserve"> </w:t>
      </w:r>
      <w:r w:rsidRPr="00F368FA">
        <w:rPr>
          <w:rFonts w:ascii="mylotus" w:hAnsi="mylotus" w:cs="B Lotus"/>
          <w:sz w:val="24"/>
          <w:szCs w:val="24"/>
          <w:rtl/>
        </w:rPr>
        <w:t>شده</w:t>
      </w:r>
      <w:r w:rsidRPr="00F368FA">
        <w:rPr>
          <w:rFonts w:cs="B Lotus"/>
          <w:sz w:val="24"/>
          <w:szCs w:val="24"/>
          <w:rtl/>
        </w:rPr>
        <w:t xml:space="preserve"> </w:t>
      </w:r>
      <w:r w:rsidRPr="00F368FA">
        <w:rPr>
          <w:rFonts w:ascii="mylotus" w:hAnsi="mylotus" w:cs="B Lotus"/>
          <w:sz w:val="24"/>
          <w:szCs w:val="24"/>
          <w:rtl/>
        </w:rPr>
        <w:t>است</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معنای</w:t>
      </w:r>
      <w:r w:rsidRPr="00F368FA">
        <w:rPr>
          <w:rFonts w:cs="B Lotus"/>
          <w:sz w:val="24"/>
          <w:szCs w:val="24"/>
          <w:rtl/>
        </w:rPr>
        <w:t xml:space="preserve"> </w:t>
      </w:r>
      <w:r w:rsidRPr="00F368FA">
        <w:rPr>
          <w:rFonts w:ascii="mylotus" w:hAnsi="mylotus" w:cs="B Lotus"/>
          <w:sz w:val="24"/>
          <w:szCs w:val="24"/>
          <w:rtl/>
        </w:rPr>
        <w:t>اقعاء،</w:t>
      </w:r>
      <w:r w:rsidRPr="00F368FA">
        <w:rPr>
          <w:rFonts w:cs="B Lotus"/>
          <w:sz w:val="24"/>
          <w:szCs w:val="24"/>
          <w:rtl/>
        </w:rPr>
        <w:t xml:space="preserve"> </w:t>
      </w:r>
      <w:r w:rsidRPr="00F368FA">
        <w:rPr>
          <w:rFonts w:ascii="mylotus" w:hAnsi="mylotus" w:cs="B Lotus"/>
          <w:sz w:val="24"/>
          <w:szCs w:val="24"/>
          <w:rtl/>
        </w:rPr>
        <w:t>چسباندن</w:t>
      </w:r>
      <w:r w:rsidRPr="00F368FA">
        <w:rPr>
          <w:rFonts w:cs="B Lotus"/>
          <w:sz w:val="24"/>
          <w:szCs w:val="24"/>
          <w:rtl/>
        </w:rPr>
        <w:t xml:space="preserve"> </w:t>
      </w:r>
      <w:r w:rsidRPr="00F368FA">
        <w:rPr>
          <w:rFonts w:ascii="mylotus" w:hAnsi="mylotus" w:cs="B Lotus"/>
          <w:sz w:val="24"/>
          <w:szCs w:val="24"/>
          <w:rtl/>
        </w:rPr>
        <w:t>دو</w:t>
      </w:r>
      <w:r w:rsidRPr="00F368FA">
        <w:rPr>
          <w:rFonts w:cs="B Lotus"/>
          <w:sz w:val="24"/>
          <w:szCs w:val="24"/>
          <w:rtl/>
        </w:rPr>
        <w:t xml:space="preserve"> </w:t>
      </w:r>
      <w:r w:rsidRPr="00F368FA">
        <w:rPr>
          <w:rFonts w:ascii="mylotus" w:hAnsi="mylotus" w:cs="B Lotus"/>
          <w:sz w:val="24"/>
          <w:szCs w:val="24"/>
          <w:rtl/>
        </w:rPr>
        <w:t>کپل</w:t>
      </w:r>
      <w:r w:rsidRPr="00F368FA">
        <w:rPr>
          <w:rFonts w:cs="B Lotus"/>
          <w:sz w:val="24"/>
          <w:szCs w:val="24"/>
          <w:rtl/>
        </w:rPr>
        <w:t xml:space="preserve"> </w:t>
      </w:r>
      <w:r w:rsidRPr="00F368FA">
        <w:rPr>
          <w:rFonts w:ascii="mylotus" w:hAnsi="mylotus" w:cs="B Lotus"/>
          <w:sz w:val="24"/>
          <w:szCs w:val="24"/>
          <w:rtl/>
        </w:rPr>
        <w:t>بر</w:t>
      </w:r>
      <w:r w:rsidRPr="00F368FA">
        <w:rPr>
          <w:rFonts w:cs="B Lotus"/>
          <w:sz w:val="24"/>
          <w:szCs w:val="24"/>
          <w:rtl/>
        </w:rPr>
        <w:t xml:space="preserve"> </w:t>
      </w:r>
      <w:r w:rsidRPr="00F368FA">
        <w:rPr>
          <w:rFonts w:ascii="mylotus" w:hAnsi="mylotus" w:cs="B Lotus"/>
          <w:sz w:val="24"/>
          <w:szCs w:val="24"/>
          <w:rtl/>
        </w:rPr>
        <w:t>زمین</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نصب</w:t>
      </w:r>
      <w:r w:rsidRPr="00F368FA">
        <w:rPr>
          <w:rFonts w:cs="B Lotus"/>
          <w:sz w:val="24"/>
          <w:szCs w:val="24"/>
          <w:rtl/>
        </w:rPr>
        <w:t xml:space="preserve"> </w:t>
      </w:r>
      <w:r w:rsidRPr="00F368FA">
        <w:rPr>
          <w:rFonts w:ascii="mylotus" w:hAnsi="mylotus" w:cs="B Lotus"/>
          <w:sz w:val="24"/>
          <w:szCs w:val="24"/>
          <w:rtl/>
        </w:rPr>
        <w:t>دو</w:t>
      </w:r>
      <w:r w:rsidRPr="00F368FA">
        <w:rPr>
          <w:rFonts w:cs="B Lotus"/>
          <w:sz w:val="24"/>
          <w:szCs w:val="24"/>
          <w:rtl/>
        </w:rPr>
        <w:t xml:space="preserve"> </w:t>
      </w:r>
      <w:r w:rsidRPr="00F368FA">
        <w:rPr>
          <w:rFonts w:ascii="mylotus" w:hAnsi="mylotus" w:cs="B Lotus"/>
          <w:sz w:val="24"/>
          <w:szCs w:val="24"/>
          <w:rtl/>
        </w:rPr>
        <w:t>ساق</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ران</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گذاشتن</w:t>
      </w:r>
      <w:r w:rsidRPr="00F368FA">
        <w:rPr>
          <w:rFonts w:cs="B Lotus"/>
          <w:sz w:val="24"/>
          <w:szCs w:val="24"/>
          <w:rtl/>
        </w:rPr>
        <w:t xml:space="preserve"> </w:t>
      </w:r>
      <w:r w:rsidRPr="00F368FA">
        <w:rPr>
          <w:rFonts w:ascii="mylotus" w:hAnsi="mylotus" w:cs="B Lotus"/>
          <w:sz w:val="24"/>
          <w:szCs w:val="24"/>
          <w:rtl/>
        </w:rPr>
        <w:t>دو</w:t>
      </w:r>
      <w:r w:rsidRPr="00F368FA">
        <w:rPr>
          <w:rFonts w:cs="B Lotus"/>
          <w:sz w:val="24"/>
          <w:szCs w:val="24"/>
          <w:rtl/>
        </w:rPr>
        <w:t xml:space="preserve"> </w:t>
      </w:r>
      <w:r w:rsidRPr="00F368FA">
        <w:rPr>
          <w:rFonts w:ascii="mylotus" w:hAnsi="mylotus" w:cs="B Lotus"/>
          <w:sz w:val="24"/>
          <w:szCs w:val="24"/>
          <w:rtl/>
        </w:rPr>
        <w:t>دست</w:t>
      </w:r>
      <w:r w:rsidRPr="00F368FA">
        <w:rPr>
          <w:rFonts w:cs="B Lotus"/>
          <w:sz w:val="24"/>
          <w:szCs w:val="24"/>
          <w:rtl/>
        </w:rPr>
        <w:t xml:space="preserve"> </w:t>
      </w:r>
      <w:r w:rsidRPr="00F368FA">
        <w:rPr>
          <w:rFonts w:ascii="mylotus" w:hAnsi="mylotus" w:cs="B Lotus"/>
          <w:sz w:val="24"/>
          <w:szCs w:val="24"/>
          <w:rtl/>
        </w:rPr>
        <w:t>بر</w:t>
      </w:r>
      <w:r w:rsidRPr="00F368FA">
        <w:rPr>
          <w:rFonts w:cs="B Lotus"/>
          <w:sz w:val="24"/>
          <w:szCs w:val="24"/>
          <w:rtl/>
        </w:rPr>
        <w:t xml:space="preserve"> </w:t>
      </w:r>
      <w:r w:rsidRPr="00F368FA">
        <w:rPr>
          <w:rFonts w:ascii="mylotus" w:hAnsi="mylotus" w:cs="B Lotus"/>
          <w:sz w:val="24"/>
          <w:szCs w:val="24"/>
          <w:rtl/>
        </w:rPr>
        <w:t>زمین</w:t>
      </w:r>
      <w:r w:rsidRPr="00F368FA">
        <w:rPr>
          <w:rFonts w:cs="B Lotus"/>
          <w:sz w:val="24"/>
          <w:szCs w:val="24"/>
          <w:rtl/>
        </w:rPr>
        <w:t xml:space="preserve"> </w:t>
      </w:r>
      <w:r w:rsidRPr="00F368FA">
        <w:rPr>
          <w:rFonts w:ascii="mylotus" w:hAnsi="mylotus" w:cs="B Lotus"/>
          <w:sz w:val="24"/>
          <w:szCs w:val="24"/>
          <w:rtl/>
        </w:rPr>
        <w:t>می</w:t>
      </w:r>
      <w:r w:rsidRPr="00F368FA">
        <w:rPr>
          <w:rFonts w:ascii="Times New Roman" w:hAnsi="Times New Roman" w:cs="B Lotus"/>
          <w:sz w:val="24"/>
          <w:szCs w:val="24"/>
          <w:rtl/>
        </w:rPr>
        <w:t>‌</w:t>
      </w:r>
      <w:r w:rsidRPr="00F368FA">
        <w:rPr>
          <w:rFonts w:ascii="mylotus" w:hAnsi="mylotus" w:cs="B Lotus"/>
          <w:sz w:val="24"/>
          <w:szCs w:val="24"/>
          <w:rtl/>
        </w:rPr>
        <w:t>باشد،</w:t>
      </w:r>
      <w:r w:rsidRPr="00F368FA">
        <w:rPr>
          <w:rFonts w:cs="B Lotus"/>
          <w:sz w:val="24"/>
          <w:szCs w:val="24"/>
          <w:rtl/>
        </w:rPr>
        <w:t xml:space="preserve"> </w:t>
      </w:r>
      <w:r w:rsidRPr="00F368FA">
        <w:rPr>
          <w:rFonts w:ascii="mylotus" w:hAnsi="mylotus" w:cs="B Lotus"/>
          <w:sz w:val="24"/>
          <w:szCs w:val="24"/>
          <w:rtl/>
        </w:rPr>
        <w:t>همانطور</w:t>
      </w:r>
      <w:r w:rsidRPr="00F368FA">
        <w:rPr>
          <w:rFonts w:cs="B Lotus"/>
          <w:sz w:val="24"/>
          <w:szCs w:val="24"/>
          <w:rtl/>
        </w:rPr>
        <w:t xml:space="preserve"> </w:t>
      </w:r>
      <w:r w:rsidRPr="00F368FA">
        <w:rPr>
          <w:rFonts w:ascii="mylotus" w:hAnsi="mylotus" w:cs="B Lotus"/>
          <w:sz w:val="24"/>
          <w:szCs w:val="24"/>
          <w:rtl/>
        </w:rPr>
        <w:t>که</w:t>
      </w:r>
      <w:r w:rsidRPr="00F368FA">
        <w:rPr>
          <w:rFonts w:cs="B Lotus"/>
          <w:sz w:val="24"/>
          <w:szCs w:val="24"/>
          <w:rtl/>
        </w:rPr>
        <w:t xml:space="preserve"> </w:t>
      </w:r>
      <w:r w:rsidRPr="00F368FA">
        <w:rPr>
          <w:rFonts w:ascii="mylotus" w:hAnsi="mylotus" w:cs="B Lotus"/>
          <w:sz w:val="24"/>
          <w:szCs w:val="24"/>
          <w:rtl/>
        </w:rPr>
        <w:t>سگ</w:t>
      </w:r>
      <w:r w:rsidRPr="00F368FA">
        <w:rPr>
          <w:rFonts w:cs="B Lotus"/>
          <w:sz w:val="24"/>
          <w:szCs w:val="24"/>
          <w:rtl/>
        </w:rPr>
        <w:t xml:space="preserve"> </w:t>
      </w:r>
      <w:r w:rsidRPr="00F368FA">
        <w:rPr>
          <w:rFonts w:ascii="mylotus" w:hAnsi="mylotus" w:cs="B Lotus"/>
          <w:sz w:val="24"/>
          <w:szCs w:val="24"/>
          <w:rtl/>
        </w:rPr>
        <w:t>این</w:t>
      </w:r>
      <w:r w:rsidRPr="00F368FA">
        <w:rPr>
          <w:rFonts w:cs="B Lotus"/>
          <w:sz w:val="24"/>
          <w:szCs w:val="24"/>
          <w:rtl/>
        </w:rPr>
        <w:t xml:space="preserve"> </w:t>
      </w:r>
      <w:r w:rsidRPr="00F368FA">
        <w:rPr>
          <w:rFonts w:ascii="mylotus" w:hAnsi="mylotus" w:cs="B Lotus"/>
          <w:sz w:val="24"/>
          <w:szCs w:val="24"/>
          <w:rtl/>
        </w:rPr>
        <w:t>عمل</w:t>
      </w:r>
      <w:r w:rsidRPr="00F368FA">
        <w:rPr>
          <w:rFonts w:cs="B Lotus"/>
          <w:sz w:val="24"/>
          <w:szCs w:val="24"/>
          <w:rtl/>
        </w:rPr>
        <w:t xml:space="preserve"> </w:t>
      </w:r>
      <w:r w:rsidRPr="00F368FA">
        <w:rPr>
          <w:rFonts w:ascii="mylotus" w:hAnsi="mylotus" w:cs="B Lotus"/>
          <w:sz w:val="24"/>
          <w:szCs w:val="24"/>
          <w:rtl/>
        </w:rPr>
        <w:t>را</w:t>
      </w:r>
      <w:r w:rsidRPr="00F368FA">
        <w:rPr>
          <w:rFonts w:cs="B Lotus"/>
          <w:sz w:val="24"/>
          <w:szCs w:val="24"/>
          <w:rtl/>
        </w:rPr>
        <w:t xml:space="preserve"> انجام می</w:t>
      </w:r>
      <w:r w:rsidRPr="00F368FA">
        <w:rPr>
          <w:rFonts w:ascii="Times New Roman" w:hAnsi="Times New Roman" w:cs="B Lotus"/>
          <w:sz w:val="24"/>
          <w:szCs w:val="24"/>
          <w:rtl/>
        </w:rPr>
        <w:t>‌</w:t>
      </w:r>
      <w:r w:rsidRPr="00F368FA">
        <w:rPr>
          <w:rFonts w:ascii="mylotus" w:hAnsi="mylotus" w:cs="B Lotus"/>
          <w:sz w:val="24"/>
          <w:szCs w:val="24"/>
          <w:rtl/>
        </w:rPr>
        <w:t>دهد</w:t>
      </w:r>
      <w:r w:rsidRPr="00F368FA">
        <w:rPr>
          <w:rFonts w:cs="B Lotus"/>
          <w:sz w:val="24"/>
          <w:szCs w:val="24"/>
          <w:rtl/>
        </w:rPr>
        <w:t>.</w:t>
      </w:r>
    </w:p>
  </w:footnote>
  <w:footnote w:id="392">
    <w:p w:rsidR="00F04F06" w:rsidRPr="00F368FA" w:rsidRDefault="00F04F06" w:rsidP="004E27D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مسلم في المساجد ومواضع الصلاة (622).</w:t>
      </w:r>
    </w:p>
  </w:footnote>
  <w:footnote w:id="393">
    <w:p w:rsidR="00F04F06" w:rsidRPr="00F368FA" w:rsidRDefault="00F04F06" w:rsidP="004E27D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ابن خزيمة (665) وعزاه الهيثمي في مجمع الزوائد2/122للطبراني و</w:t>
      </w:r>
      <w:r w:rsidRPr="00F368FA">
        <w:rPr>
          <w:rFonts w:cs="mylotus" w:hint="cs"/>
          <w:szCs w:val="23"/>
          <w:rtl/>
        </w:rPr>
        <w:t>أ</w:t>
      </w:r>
      <w:r w:rsidRPr="00F368FA">
        <w:rPr>
          <w:rFonts w:cs="mylotus"/>
          <w:szCs w:val="23"/>
          <w:rtl/>
        </w:rPr>
        <w:t xml:space="preserve">بي يعلى وحسن </w:t>
      </w:r>
      <w:r w:rsidRPr="00F368FA">
        <w:rPr>
          <w:rFonts w:cs="mylotus" w:hint="cs"/>
          <w:szCs w:val="23"/>
          <w:rtl/>
        </w:rPr>
        <w:t>إ</w:t>
      </w:r>
      <w:r w:rsidRPr="00F368FA">
        <w:rPr>
          <w:rFonts w:cs="mylotus"/>
          <w:szCs w:val="23"/>
          <w:rtl/>
        </w:rPr>
        <w:t>سناده. السنن الكبرى للبيهقي (2573) و</w:t>
      </w:r>
      <w:r w:rsidRPr="00F368FA">
        <w:rPr>
          <w:rFonts w:cs="mylotus" w:hint="cs"/>
          <w:szCs w:val="23"/>
          <w:rtl/>
        </w:rPr>
        <w:t>ال</w:t>
      </w:r>
      <w:r w:rsidRPr="00F368FA">
        <w:rPr>
          <w:rFonts w:cs="mylotus"/>
          <w:szCs w:val="23"/>
          <w:rtl/>
        </w:rPr>
        <w:t>معجم الكبير للطبراني (3840) ومسند أب</w:t>
      </w:r>
      <w:r w:rsidRPr="00F368FA">
        <w:rPr>
          <w:rFonts w:cs="mylotus" w:hint="cs"/>
          <w:szCs w:val="23"/>
          <w:rtl/>
        </w:rPr>
        <w:t xml:space="preserve">ي </w:t>
      </w:r>
      <w:r w:rsidRPr="00F368FA">
        <w:rPr>
          <w:rFonts w:cs="mylotus"/>
          <w:szCs w:val="23"/>
          <w:rtl/>
        </w:rPr>
        <w:t>يعلى (7184) (7350) ومسند الشاميين (1624).</w:t>
      </w:r>
    </w:p>
  </w:footnote>
  <w:footnote w:id="394">
    <w:p w:rsidR="00F04F06" w:rsidRPr="00F368FA" w:rsidRDefault="00F04F06" w:rsidP="004E27D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البخاري في الأذان (791).</w:t>
      </w:r>
    </w:p>
  </w:footnote>
  <w:footnote w:id="395">
    <w:p w:rsidR="00F04F06" w:rsidRPr="00F368FA" w:rsidRDefault="00F04F06" w:rsidP="004E27D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سنن النسائي (1312).</w:t>
      </w:r>
    </w:p>
  </w:footnote>
  <w:footnote w:id="396">
    <w:p w:rsidR="00F04F06" w:rsidRPr="00F368FA" w:rsidRDefault="00F04F06" w:rsidP="004E27D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مسند أحمد (22642) وصححه الحاكم1/229 ووافقه الذهبي وابن خزيمة (663) وقال الهيثمي في مجمع الزوائد2/120: رواه أحمد والطبراني ورجاله رجال الصحيح. السنن الكبرى للبيهقي (3996) و</w:t>
      </w:r>
      <w:r w:rsidRPr="00F368FA">
        <w:rPr>
          <w:rFonts w:cs="mylotus" w:hint="cs"/>
          <w:szCs w:val="23"/>
          <w:rtl/>
        </w:rPr>
        <w:t>ال</w:t>
      </w:r>
      <w:r w:rsidRPr="00F368FA">
        <w:rPr>
          <w:rFonts w:cs="mylotus"/>
          <w:szCs w:val="23"/>
          <w:rtl/>
        </w:rPr>
        <w:t>معجم الكبير (3283) و</w:t>
      </w:r>
      <w:r w:rsidRPr="00F368FA">
        <w:rPr>
          <w:rFonts w:cs="mylotus" w:hint="cs"/>
          <w:szCs w:val="23"/>
          <w:rtl/>
        </w:rPr>
        <w:t>ال</w:t>
      </w:r>
      <w:r w:rsidRPr="00F368FA">
        <w:rPr>
          <w:rFonts w:cs="mylotus"/>
          <w:szCs w:val="23"/>
          <w:rtl/>
        </w:rPr>
        <w:t>معجم الأوسط (8179) والمستدرك على الصحيحين (835).</w:t>
      </w:r>
    </w:p>
  </w:footnote>
  <w:footnote w:id="397">
    <w:p w:rsidR="00F04F06" w:rsidRPr="00F368FA" w:rsidRDefault="00F04F06" w:rsidP="004E27D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 xml:space="preserve">لم </w:t>
      </w:r>
      <w:r w:rsidRPr="00F368FA">
        <w:rPr>
          <w:rFonts w:cs="mylotus" w:hint="cs"/>
          <w:szCs w:val="23"/>
          <w:rtl/>
        </w:rPr>
        <w:t>أ</w:t>
      </w:r>
      <w:r w:rsidRPr="00F368FA">
        <w:rPr>
          <w:rFonts w:cs="mylotus"/>
          <w:szCs w:val="23"/>
          <w:rtl/>
        </w:rPr>
        <w:t xml:space="preserve">جد من حديث سلمان رضي الله عنه من المسند وأخرجه عبدالرزاق (3750) والبيهقي في السنن الكبرى (3586) وابن أبي شيبة (2979) كلهم </w:t>
      </w:r>
      <w:r w:rsidRPr="00F368FA">
        <w:rPr>
          <w:rFonts w:cs="mylotus" w:hint="cs"/>
          <w:szCs w:val="23"/>
          <w:rtl/>
        </w:rPr>
        <w:t>أ</w:t>
      </w:r>
      <w:r w:rsidRPr="00F368FA">
        <w:rPr>
          <w:rFonts w:cs="mylotus"/>
          <w:szCs w:val="23"/>
          <w:rtl/>
        </w:rPr>
        <w:t xml:space="preserve">وردوه من طريق سالم بن </w:t>
      </w:r>
      <w:r w:rsidRPr="00F368FA">
        <w:rPr>
          <w:rFonts w:cs="mylotus" w:hint="cs"/>
          <w:szCs w:val="23"/>
          <w:rtl/>
        </w:rPr>
        <w:t>أ</w:t>
      </w:r>
      <w:r w:rsidRPr="00F368FA">
        <w:rPr>
          <w:rFonts w:cs="mylotus"/>
          <w:szCs w:val="23"/>
          <w:rtl/>
        </w:rPr>
        <w:t>بي الجعد عن سلمان موقوف</w:t>
      </w:r>
      <w:r w:rsidRPr="00F368FA">
        <w:rPr>
          <w:rFonts w:cs="mylotus" w:hint="cs"/>
          <w:szCs w:val="23"/>
          <w:rtl/>
        </w:rPr>
        <w:t>ً</w:t>
      </w:r>
      <w:r w:rsidRPr="00F368FA">
        <w:rPr>
          <w:rFonts w:cs="mylotus"/>
          <w:szCs w:val="23"/>
          <w:rtl/>
        </w:rPr>
        <w:t>ا.</w:t>
      </w:r>
    </w:p>
  </w:footnote>
  <w:footnote w:id="398">
    <w:p w:rsidR="00F04F06" w:rsidRPr="00F368FA" w:rsidRDefault="00F04F06" w:rsidP="004E27D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العقيلي في الضعفاء الكبير (145)1/121وقال: فلا</w:t>
      </w:r>
      <w:r w:rsidRPr="00F368FA">
        <w:rPr>
          <w:rFonts w:cs="mylotus" w:hint="cs"/>
          <w:szCs w:val="23"/>
          <w:rtl/>
        </w:rPr>
        <w:t xml:space="preserve"> </w:t>
      </w:r>
      <w:r w:rsidRPr="00F368FA">
        <w:rPr>
          <w:rFonts w:cs="mylotus"/>
          <w:szCs w:val="23"/>
          <w:rtl/>
        </w:rPr>
        <w:t xml:space="preserve">يتابع </w:t>
      </w:r>
      <w:r w:rsidRPr="00F368FA">
        <w:rPr>
          <w:rFonts w:cs="mylotus" w:hint="cs"/>
          <w:szCs w:val="23"/>
          <w:rtl/>
        </w:rPr>
        <w:t>أ</w:t>
      </w:r>
      <w:r w:rsidRPr="00F368FA">
        <w:rPr>
          <w:rFonts w:cs="mylotus"/>
          <w:szCs w:val="23"/>
          <w:rtl/>
        </w:rPr>
        <w:t>حوص علىه ولا</w:t>
      </w:r>
      <w:r w:rsidRPr="00F368FA">
        <w:rPr>
          <w:rFonts w:cs="mylotus" w:hint="cs"/>
          <w:szCs w:val="23"/>
          <w:rtl/>
        </w:rPr>
        <w:t xml:space="preserve"> </w:t>
      </w:r>
      <w:r w:rsidRPr="00F368FA">
        <w:rPr>
          <w:rFonts w:cs="mylotus"/>
          <w:szCs w:val="23"/>
          <w:rtl/>
        </w:rPr>
        <w:t xml:space="preserve">يعرف </w:t>
      </w:r>
      <w:r w:rsidRPr="00F368FA">
        <w:rPr>
          <w:rFonts w:cs="mylotus" w:hint="cs"/>
          <w:szCs w:val="23"/>
          <w:rtl/>
        </w:rPr>
        <w:t>إ</w:t>
      </w:r>
      <w:r w:rsidRPr="00F368FA">
        <w:rPr>
          <w:rFonts w:cs="mylotus"/>
          <w:szCs w:val="23"/>
          <w:rtl/>
        </w:rPr>
        <w:t>لا به، و</w:t>
      </w:r>
      <w:r w:rsidRPr="00F368FA">
        <w:rPr>
          <w:rFonts w:cs="mylotus" w:hint="cs"/>
          <w:szCs w:val="23"/>
          <w:rtl/>
        </w:rPr>
        <w:t>أ</w:t>
      </w:r>
      <w:r w:rsidRPr="00F368FA">
        <w:rPr>
          <w:rFonts w:cs="mylotus"/>
          <w:szCs w:val="23"/>
          <w:rtl/>
        </w:rPr>
        <w:t>ورده الهيثمي في مجمع الزوائد2/122وقال: رواه الطبراني في الكبير والبزار</w:t>
      </w:r>
      <w:r w:rsidRPr="00F368FA">
        <w:rPr>
          <w:rFonts w:cs="mylotus" w:hint="cs"/>
          <w:szCs w:val="23"/>
          <w:rtl/>
        </w:rPr>
        <w:t xml:space="preserve"> </w:t>
      </w:r>
      <w:r w:rsidRPr="00F368FA">
        <w:rPr>
          <w:rFonts w:cs="mylotus"/>
          <w:szCs w:val="23"/>
          <w:rtl/>
        </w:rPr>
        <w:t>بنحوه وفيه ال</w:t>
      </w:r>
      <w:r w:rsidRPr="00F368FA">
        <w:rPr>
          <w:rFonts w:cs="mylotus" w:hint="cs"/>
          <w:szCs w:val="23"/>
          <w:rtl/>
        </w:rPr>
        <w:t>أ</w:t>
      </w:r>
      <w:r w:rsidRPr="00F368FA">
        <w:rPr>
          <w:rFonts w:cs="mylotus"/>
          <w:szCs w:val="23"/>
          <w:rtl/>
        </w:rPr>
        <w:t>حوص بن حكيم وثقه ابن المديني والعجلي وضعفه جماع</w:t>
      </w:r>
      <w:r w:rsidRPr="00F368FA">
        <w:rPr>
          <w:rFonts w:cs="mylotus" w:hint="cs"/>
          <w:szCs w:val="23"/>
          <w:rtl/>
        </w:rPr>
        <w:t>ة</w:t>
      </w:r>
      <w:r w:rsidRPr="00F368FA">
        <w:rPr>
          <w:rFonts w:cs="mylotus"/>
          <w:szCs w:val="23"/>
          <w:rtl/>
        </w:rPr>
        <w:t xml:space="preserve"> وبقي</w:t>
      </w:r>
      <w:r w:rsidRPr="00F368FA">
        <w:rPr>
          <w:rFonts w:cs="mylotus" w:hint="cs"/>
          <w:szCs w:val="23"/>
          <w:rtl/>
        </w:rPr>
        <w:t>ة</w:t>
      </w:r>
      <w:r w:rsidRPr="00F368FA">
        <w:rPr>
          <w:rFonts w:cs="mylotus"/>
          <w:szCs w:val="23"/>
          <w:rtl/>
        </w:rPr>
        <w:t xml:space="preserve"> رجاله موثقون. شعب الإيمان (2871) ومسند أب</w:t>
      </w:r>
      <w:r w:rsidRPr="00F368FA">
        <w:rPr>
          <w:rFonts w:cs="mylotus" w:hint="cs"/>
          <w:szCs w:val="23"/>
          <w:rtl/>
        </w:rPr>
        <w:t xml:space="preserve">ي </w:t>
      </w:r>
      <w:r w:rsidRPr="00F368FA">
        <w:rPr>
          <w:rFonts w:cs="mylotus"/>
          <w:szCs w:val="23"/>
          <w:rtl/>
        </w:rPr>
        <w:t xml:space="preserve">داود </w:t>
      </w:r>
      <w:r w:rsidRPr="00F368FA">
        <w:rPr>
          <w:rFonts w:cs="mylotus" w:hint="cs"/>
          <w:szCs w:val="23"/>
          <w:rtl/>
        </w:rPr>
        <w:t>ال</w:t>
      </w:r>
      <w:r w:rsidRPr="00F368FA">
        <w:rPr>
          <w:rFonts w:cs="mylotus"/>
          <w:szCs w:val="23"/>
          <w:rtl/>
        </w:rPr>
        <w:t>طيالسي (586) ومسندالشاميين (427).</w:t>
      </w:r>
    </w:p>
  </w:footnote>
  <w:footnote w:id="399">
    <w:p w:rsidR="00F04F06" w:rsidRPr="00F368FA" w:rsidRDefault="00F04F06" w:rsidP="004E27D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في كتاب الصلاة من روايه مهنا بن يحيي الشامي عند ترجمته في كتاب طبقات الحنابله لابن أبي يعلى1/364 و</w:t>
      </w:r>
      <w:r w:rsidRPr="00F368FA">
        <w:rPr>
          <w:rFonts w:cs="mylotus" w:hint="cs"/>
          <w:szCs w:val="23"/>
          <w:rtl/>
        </w:rPr>
        <w:t>أ</w:t>
      </w:r>
      <w:r w:rsidRPr="00F368FA">
        <w:rPr>
          <w:rFonts w:cs="mylotus"/>
          <w:szCs w:val="23"/>
          <w:rtl/>
        </w:rPr>
        <w:t>وله: [</w:t>
      </w:r>
      <w:r w:rsidRPr="00F368FA">
        <w:rPr>
          <w:rFonts w:cs="mylotus" w:hint="cs"/>
          <w:szCs w:val="23"/>
          <w:rtl/>
        </w:rPr>
        <w:t>إ</w:t>
      </w:r>
      <w:r w:rsidRPr="00F368FA">
        <w:rPr>
          <w:rFonts w:cs="mylotus"/>
          <w:szCs w:val="23"/>
          <w:rtl/>
        </w:rPr>
        <w:t xml:space="preserve">ن العبد </w:t>
      </w:r>
      <w:r w:rsidRPr="00F368FA">
        <w:rPr>
          <w:rFonts w:cs="mylotus" w:hint="cs"/>
          <w:szCs w:val="23"/>
          <w:rtl/>
        </w:rPr>
        <w:t>إ</w:t>
      </w:r>
      <w:r w:rsidRPr="00F368FA">
        <w:rPr>
          <w:rFonts w:cs="mylotus"/>
          <w:szCs w:val="23"/>
          <w:rtl/>
        </w:rPr>
        <w:t xml:space="preserve">ذا </w:t>
      </w:r>
      <w:r w:rsidRPr="00F368FA">
        <w:rPr>
          <w:rFonts w:cs="mylotus" w:hint="cs"/>
          <w:szCs w:val="23"/>
          <w:rtl/>
        </w:rPr>
        <w:t>صلى</w:t>
      </w:r>
      <w:r w:rsidRPr="00F368FA">
        <w:rPr>
          <w:rFonts w:cs="mylotus"/>
          <w:szCs w:val="23"/>
          <w:rtl/>
        </w:rPr>
        <w:t xml:space="preserve"> ف</w:t>
      </w:r>
      <w:r w:rsidRPr="00F368FA">
        <w:rPr>
          <w:rFonts w:cs="mylotus" w:hint="cs"/>
          <w:szCs w:val="23"/>
          <w:rtl/>
        </w:rPr>
        <w:t>أ</w:t>
      </w:r>
      <w:r w:rsidRPr="00F368FA">
        <w:rPr>
          <w:rFonts w:cs="mylotus"/>
          <w:szCs w:val="23"/>
          <w:rtl/>
        </w:rPr>
        <w:t>حسن الصلاة].</w:t>
      </w:r>
    </w:p>
  </w:footnote>
  <w:footnote w:id="400">
    <w:p w:rsidR="00F04F06" w:rsidRPr="00F368FA" w:rsidRDefault="00F04F06" w:rsidP="004E27D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البخاري في مواقيت الصلاة (530).</w:t>
      </w:r>
    </w:p>
  </w:footnote>
  <w:footnote w:id="401">
    <w:p w:rsidR="00F04F06" w:rsidRPr="00F368FA" w:rsidRDefault="00F04F06" w:rsidP="004E27D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البخاري في مواقيت الصلاة (529).</w:t>
      </w:r>
    </w:p>
  </w:footnote>
  <w:footnote w:id="402">
    <w:p w:rsidR="00F04F06" w:rsidRPr="00F368FA" w:rsidRDefault="00F04F06" w:rsidP="004E27D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البخاري في الأذان (706) ومسلم في الصلاة (469).</w:t>
      </w:r>
    </w:p>
  </w:footnote>
  <w:footnote w:id="403">
    <w:p w:rsidR="00F04F06" w:rsidRPr="00F368FA" w:rsidRDefault="00F04F06" w:rsidP="004E27D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البخاري في الأذان (708) ومسلم في الصلاة (469).</w:t>
      </w:r>
    </w:p>
  </w:footnote>
  <w:footnote w:id="404">
    <w:p w:rsidR="00F04F06" w:rsidRPr="00F368FA" w:rsidRDefault="00F04F06" w:rsidP="004E27D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أبوداود في الصلاة (888) والنسائي في التطبيق (2/225).</w:t>
      </w:r>
    </w:p>
  </w:footnote>
  <w:footnote w:id="405">
    <w:p w:rsidR="00F04F06" w:rsidRPr="00F368FA" w:rsidRDefault="00F04F06" w:rsidP="004E27D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البخاري في الأذان (821) ومسلم في الصلاة (472).</w:t>
      </w:r>
    </w:p>
  </w:footnote>
  <w:footnote w:id="406">
    <w:p w:rsidR="00F04F06" w:rsidRPr="00F368FA" w:rsidRDefault="00F04F06" w:rsidP="004E27D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أبوداود في الصلاة (852).</w:t>
      </w:r>
    </w:p>
  </w:footnote>
  <w:footnote w:id="407">
    <w:p w:rsidR="00F04F06" w:rsidRPr="00F368FA" w:rsidRDefault="00F04F06" w:rsidP="004E27D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البخاري في الأذان (729) (801) (820) ومسلم في الصلاة (471).</w:t>
      </w:r>
    </w:p>
  </w:footnote>
  <w:footnote w:id="408">
    <w:p w:rsidR="00F04F06" w:rsidRPr="00F368FA" w:rsidRDefault="00F04F06" w:rsidP="004E27D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البخاري في الأذان (729).</w:t>
      </w:r>
    </w:p>
  </w:footnote>
  <w:footnote w:id="409">
    <w:p w:rsidR="00F04F06" w:rsidRPr="00F368FA" w:rsidRDefault="00F04F06" w:rsidP="004E27D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B Lotus"/>
          <w:sz w:val="24"/>
          <w:szCs w:val="24"/>
          <w:rtl/>
        </w:rPr>
        <w:t>مسلم (476). خداوندا، ای پروردگار ما، سپاس و ستایش شایسته توست، سپاسی که به اندازه</w:t>
      </w:r>
      <w:r w:rsidRPr="00F368FA">
        <w:rPr>
          <w:rFonts w:ascii="Times New Roman" w:hAnsi="Times New Roman" w:cs="B Lotus"/>
          <w:sz w:val="24"/>
          <w:szCs w:val="24"/>
          <w:rtl/>
        </w:rPr>
        <w:t>‌</w:t>
      </w:r>
      <w:r w:rsidRPr="00F368FA">
        <w:rPr>
          <w:rFonts w:ascii="mylotus" w:hAnsi="mylotus" w:cs="B Lotus"/>
          <w:sz w:val="24"/>
          <w:szCs w:val="24"/>
          <w:rtl/>
        </w:rPr>
        <w:t>ی</w:t>
      </w:r>
      <w:r w:rsidRPr="00F368FA">
        <w:rPr>
          <w:rFonts w:cs="B Lotus"/>
          <w:sz w:val="24"/>
          <w:szCs w:val="24"/>
          <w:rtl/>
        </w:rPr>
        <w:t xml:space="preserve"> </w:t>
      </w:r>
      <w:r w:rsidRPr="00F368FA">
        <w:rPr>
          <w:rFonts w:ascii="mylotus" w:hAnsi="mylotus" w:cs="B Lotus"/>
          <w:sz w:val="24"/>
          <w:szCs w:val="24"/>
          <w:rtl/>
        </w:rPr>
        <w:t>پری</w:t>
      </w:r>
      <w:r w:rsidRPr="00F368FA">
        <w:rPr>
          <w:rFonts w:cs="B Lotus"/>
          <w:sz w:val="24"/>
          <w:szCs w:val="24"/>
          <w:rtl/>
        </w:rPr>
        <w:t xml:space="preserve"> </w:t>
      </w:r>
      <w:r w:rsidRPr="00F368FA">
        <w:rPr>
          <w:rFonts w:ascii="mylotus" w:hAnsi="mylotus" w:cs="B Lotus"/>
          <w:sz w:val="24"/>
          <w:szCs w:val="24"/>
          <w:rtl/>
        </w:rPr>
        <w:t>آسمانها</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زمین</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پری</w:t>
      </w:r>
      <w:r w:rsidRPr="00F368FA">
        <w:rPr>
          <w:rFonts w:cs="B Lotus"/>
          <w:sz w:val="24"/>
          <w:szCs w:val="24"/>
          <w:rtl/>
        </w:rPr>
        <w:t xml:space="preserve"> </w:t>
      </w:r>
      <w:r w:rsidRPr="00F368FA">
        <w:rPr>
          <w:rFonts w:ascii="mylotus" w:hAnsi="mylotus" w:cs="B Lotus"/>
          <w:sz w:val="24"/>
          <w:szCs w:val="24"/>
          <w:rtl/>
        </w:rPr>
        <w:t>هر</w:t>
      </w:r>
      <w:r w:rsidRPr="00F368FA">
        <w:rPr>
          <w:rFonts w:cs="B Lotus"/>
          <w:sz w:val="24"/>
          <w:szCs w:val="24"/>
          <w:rtl/>
        </w:rPr>
        <w:t xml:space="preserve"> </w:t>
      </w:r>
      <w:r w:rsidRPr="00F368FA">
        <w:rPr>
          <w:rFonts w:ascii="mylotus" w:hAnsi="mylotus" w:cs="B Lotus"/>
          <w:sz w:val="24"/>
          <w:szCs w:val="24"/>
          <w:rtl/>
        </w:rPr>
        <w:t>چیز</w:t>
      </w:r>
      <w:r w:rsidRPr="00F368FA">
        <w:rPr>
          <w:rFonts w:cs="B Lotus"/>
          <w:sz w:val="24"/>
          <w:szCs w:val="24"/>
          <w:rtl/>
        </w:rPr>
        <w:t xml:space="preserve"> </w:t>
      </w:r>
      <w:r w:rsidRPr="00F368FA">
        <w:rPr>
          <w:rFonts w:ascii="mylotus" w:hAnsi="mylotus" w:cs="B Lotus"/>
          <w:sz w:val="24"/>
          <w:szCs w:val="24"/>
          <w:rtl/>
        </w:rPr>
        <w:t>دیگری</w:t>
      </w:r>
      <w:r w:rsidRPr="00F368FA">
        <w:rPr>
          <w:rFonts w:cs="B Lotus"/>
          <w:sz w:val="24"/>
          <w:szCs w:val="24"/>
          <w:rtl/>
        </w:rPr>
        <w:t xml:space="preserve"> </w:t>
      </w:r>
      <w:r w:rsidRPr="00F368FA">
        <w:rPr>
          <w:rFonts w:ascii="mylotus" w:hAnsi="mylotus" w:cs="B Lotus"/>
          <w:sz w:val="24"/>
          <w:szCs w:val="24"/>
          <w:rtl/>
        </w:rPr>
        <w:t>که</w:t>
      </w:r>
      <w:r w:rsidRPr="00F368FA">
        <w:rPr>
          <w:rFonts w:cs="B Lotus"/>
          <w:sz w:val="24"/>
          <w:szCs w:val="24"/>
          <w:rtl/>
        </w:rPr>
        <w:t xml:space="preserve"> </w:t>
      </w:r>
      <w:r w:rsidRPr="00F368FA">
        <w:rPr>
          <w:rFonts w:ascii="mylotus" w:hAnsi="mylotus" w:cs="B Lotus"/>
          <w:sz w:val="24"/>
          <w:szCs w:val="24"/>
          <w:rtl/>
        </w:rPr>
        <w:t>تو</w:t>
      </w:r>
      <w:r w:rsidRPr="00F368FA">
        <w:rPr>
          <w:rFonts w:cs="B Lotus"/>
          <w:sz w:val="24"/>
          <w:szCs w:val="24"/>
          <w:rtl/>
        </w:rPr>
        <w:t xml:space="preserve"> </w:t>
      </w:r>
      <w:r w:rsidRPr="00F368FA">
        <w:rPr>
          <w:rFonts w:ascii="mylotus" w:hAnsi="mylotus" w:cs="B Lotus"/>
          <w:sz w:val="24"/>
          <w:szCs w:val="24"/>
          <w:rtl/>
        </w:rPr>
        <w:t>بخواهی</w:t>
      </w:r>
      <w:r w:rsidRPr="00F368FA">
        <w:rPr>
          <w:rFonts w:cs="B Lotus"/>
          <w:sz w:val="24"/>
          <w:szCs w:val="24"/>
          <w:rtl/>
        </w:rPr>
        <w:t xml:space="preserve"> </w:t>
      </w:r>
      <w:r w:rsidRPr="00F368FA">
        <w:rPr>
          <w:rFonts w:ascii="mylotus" w:hAnsi="mylotus" w:cs="B Lotus"/>
          <w:sz w:val="24"/>
          <w:szCs w:val="24"/>
          <w:rtl/>
        </w:rPr>
        <w:t>می</w:t>
      </w:r>
      <w:r w:rsidRPr="00F368FA">
        <w:rPr>
          <w:rFonts w:ascii="Times New Roman" w:hAnsi="Times New Roman" w:cs="B Lotus"/>
          <w:sz w:val="24"/>
          <w:szCs w:val="24"/>
          <w:rtl/>
        </w:rPr>
        <w:t>‌</w:t>
      </w:r>
      <w:r w:rsidRPr="00F368FA">
        <w:rPr>
          <w:rFonts w:ascii="mylotus" w:hAnsi="mylotus" w:cs="B Lotus"/>
          <w:sz w:val="24"/>
          <w:szCs w:val="24"/>
          <w:rtl/>
        </w:rPr>
        <w:t>باشد</w:t>
      </w:r>
      <w:r w:rsidRPr="00F368FA">
        <w:rPr>
          <w:rFonts w:cs="B Lotus"/>
          <w:sz w:val="24"/>
          <w:szCs w:val="24"/>
          <w:rtl/>
        </w:rPr>
        <w:t xml:space="preserve">. </w:t>
      </w:r>
      <w:r w:rsidRPr="00F368FA">
        <w:rPr>
          <w:rFonts w:ascii="mylotus" w:hAnsi="mylotus" w:cs="B Lotus"/>
          <w:sz w:val="24"/>
          <w:szCs w:val="24"/>
          <w:rtl/>
        </w:rPr>
        <w:t>تو</w:t>
      </w:r>
      <w:r w:rsidRPr="00F368FA">
        <w:rPr>
          <w:rFonts w:cs="B Lotus"/>
          <w:sz w:val="24"/>
          <w:szCs w:val="24"/>
          <w:rtl/>
        </w:rPr>
        <w:t xml:space="preserve"> </w:t>
      </w:r>
      <w:r w:rsidRPr="00F368FA">
        <w:rPr>
          <w:rFonts w:ascii="mylotus" w:hAnsi="mylotus" w:cs="B Lotus"/>
          <w:sz w:val="24"/>
          <w:szCs w:val="24"/>
          <w:rtl/>
        </w:rPr>
        <w:t>سزاوار</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شایسته</w:t>
      </w:r>
      <w:r w:rsidRPr="00F368FA">
        <w:rPr>
          <w:rFonts w:cs="B Lotus"/>
          <w:sz w:val="24"/>
          <w:szCs w:val="24"/>
          <w:rtl/>
        </w:rPr>
        <w:t xml:space="preserve"> </w:t>
      </w:r>
      <w:r w:rsidRPr="00F368FA">
        <w:rPr>
          <w:rFonts w:ascii="mylotus" w:hAnsi="mylotus" w:cs="B Lotus"/>
          <w:sz w:val="24"/>
          <w:szCs w:val="24"/>
          <w:rtl/>
        </w:rPr>
        <w:t>مدح</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بزرگواری</w:t>
      </w:r>
      <w:r w:rsidRPr="00F368FA">
        <w:rPr>
          <w:rFonts w:cs="B Lotus"/>
          <w:sz w:val="24"/>
          <w:szCs w:val="24"/>
          <w:rtl/>
        </w:rPr>
        <w:t xml:space="preserve"> </w:t>
      </w:r>
      <w:r w:rsidRPr="00F368FA">
        <w:rPr>
          <w:rFonts w:ascii="mylotus" w:hAnsi="mylotus" w:cs="B Lotus"/>
          <w:sz w:val="24"/>
          <w:szCs w:val="24"/>
          <w:rtl/>
        </w:rPr>
        <w:t>هستی</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تو</w:t>
      </w:r>
      <w:r w:rsidRPr="00F368FA">
        <w:rPr>
          <w:rFonts w:cs="B Lotus"/>
          <w:sz w:val="24"/>
          <w:szCs w:val="24"/>
          <w:rtl/>
        </w:rPr>
        <w:t xml:space="preserve"> </w:t>
      </w:r>
      <w:r w:rsidRPr="00F368FA">
        <w:rPr>
          <w:rFonts w:ascii="mylotus" w:hAnsi="mylotus" w:cs="B Lotus"/>
          <w:sz w:val="24"/>
          <w:szCs w:val="24"/>
          <w:rtl/>
        </w:rPr>
        <w:t>از</w:t>
      </w:r>
      <w:r w:rsidRPr="00F368FA">
        <w:rPr>
          <w:rFonts w:cs="B Lotus"/>
          <w:sz w:val="24"/>
          <w:szCs w:val="24"/>
          <w:rtl/>
        </w:rPr>
        <w:t xml:space="preserve"> </w:t>
      </w:r>
      <w:r w:rsidRPr="00F368FA">
        <w:rPr>
          <w:rFonts w:ascii="mylotus" w:hAnsi="mylotus" w:cs="B Lotus"/>
          <w:sz w:val="24"/>
          <w:szCs w:val="24"/>
          <w:rtl/>
        </w:rPr>
        <w:t>آنچه</w:t>
      </w:r>
      <w:r w:rsidRPr="00F368FA">
        <w:rPr>
          <w:rFonts w:cs="B Lotus"/>
          <w:sz w:val="24"/>
          <w:szCs w:val="24"/>
          <w:rtl/>
        </w:rPr>
        <w:t xml:space="preserve"> </w:t>
      </w:r>
      <w:r w:rsidRPr="00F368FA">
        <w:rPr>
          <w:rFonts w:ascii="mylotus" w:hAnsi="mylotus" w:cs="B Lotus"/>
          <w:sz w:val="24"/>
          <w:szCs w:val="24"/>
          <w:rtl/>
        </w:rPr>
        <w:t>بنده</w:t>
      </w:r>
      <w:r w:rsidRPr="00F368FA">
        <w:rPr>
          <w:rFonts w:cs="B Lotus"/>
          <w:sz w:val="24"/>
          <w:szCs w:val="24"/>
          <w:rtl/>
        </w:rPr>
        <w:t xml:space="preserve"> </w:t>
      </w:r>
      <w:r w:rsidRPr="00F368FA">
        <w:rPr>
          <w:rFonts w:ascii="mylotus" w:hAnsi="mylotus" w:cs="B Lotus"/>
          <w:sz w:val="24"/>
          <w:szCs w:val="24"/>
          <w:rtl/>
        </w:rPr>
        <w:t>می</w:t>
      </w:r>
      <w:r w:rsidRPr="00F368FA">
        <w:rPr>
          <w:rFonts w:ascii="Times New Roman" w:hAnsi="Times New Roman" w:cs="B Lotus"/>
          <w:sz w:val="24"/>
          <w:szCs w:val="24"/>
          <w:rtl/>
        </w:rPr>
        <w:t>‌</w:t>
      </w:r>
      <w:r w:rsidRPr="00F368FA">
        <w:rPr>
          <w:rFonts w:ascii="mylotus" w:hAnsi="mylotus" w:cs="B Lotus"/>
          <w:sz w:val="24"/>
          <w:szCs w:val="24"/>
          <w:rtl/>
        </w:rPr>
        <w:t>گوید،</w:t>
      </w:r>
      <w:r w:rsidRPr="00F368FA">
        <w:rPr>
          <w:rFonts w:cs="B Lotus"/>
          <w:sz w:val="24"/>
          <w:szCs w:val="24"/>
          <w:rtl/>
        </w:rPr>
        <w:t xml:space="preserve"> </w:t>
      </w:r>
      <w:r w:rsidRPr="00F368FA">
        <w:rPr>
          <w:rFonts w:ascii="mylotus" w:hAnsi="mylotus" w:cs="B Lotus"/>
          <w:sz w:val="24"/>
          <w:szCs w:val="24"/>
          <w:rtl/>
        </w:rPr>
        <w:t>شایسته</w:t>
      </w:r>
      <w:r w:rsidRPr="00F368FA">
        <w:rPr>
          <w:rFonts w:cs="B Lotus"/>
          <w:sz w:val="24"/>
          <w:szCs w:val="24"/>
          <w:rtl/>
        </w:rPr>
        <w:t xml:space="preserve"> </w:t>
      </w:r>
      <w:r w:rsidRPr="00F368FA">
        <w:rPr>
          <w:rFonts w:ascii="mylotus" w:hAnsi="mylotus" w:cs="B Lotus"/>
          <w:sz w:val="24"/>
          <w:szCs w:val="24"/>
          <w:rtl/>
        </w:rPr>
        <w:t>تری،</w:t>
      </w:r>
      <w:r w:rsidRPr="00F368FA">
        <w:rPr>
          <w:rFonts w:cs="B Lotus"/>
          <w:sz w:val="24"/>
          <w:szCs w:val="24"/>
          <w:rtl/>
        </w:rPr>
        <w:t xml:space="preserve"> </w:t>
      </w:r>
      <w:r w:rsidRPr="00F368FA">
        <w:rPr>
          <w:rFonts w:ascii="mylotus" w:hAnsi="mylotus" w:cs="B Lotus"/>
          <w:sz w:val="24"/>
          <w:szCs w:val="24"/>
          <w:rtl/>
        </w:rPr>
        <w:t>درحالی</w:t>
      </w:r>
      <w:r>
        <w:rPr>
          <w:rFonts w:ascii="mylotus" w:hAnsi="mylotus" w:cs="B Lotus" w:hint="cs"/>
          <w:sz w:val="24"/>
          <w:szCs w:val="24"/>
          <w:rtl/>
        </w:rPr>
        <w:softHyphen/>
      </w:r>
      <w:r w:rsidRPr="00F368FA">
        <w:rPr>
          <w:rFonts w:ascii="mylotus" w:hAnsi="mylotus" w:cs="B Lotus"/>
          <w:sz w:val="24"/>
          <w:szCs w:val="24"/>
          <w:rtl/>
        </w:rPr>
        <w:t>که</w:t>
      </w:r>
      <w:r w:rsidRPr="00F368FA">
        <w:rPr>
          <w:rFonts w:cs="B Lotus"/>
          <w:sz w:val="24"/>
          <w:szCs w:val="24"/>
          <w:rtl/>
        </w:rPr>
        <w:t xml:space="preserve"> </w:t>
      </w:r>
      <w:r w:rsidRPr="00F368FA">
        <w:rPr>
          <w:rFonts w:ascii="mylotus" w:hAnsi="mylotus" w:cs="B Lotus"/>
          <w:sz w:val="24"/>
          <w:szCs w:val="24"/>
          <w:rtl/>
        </w:rPr>
        <w:t>همه</w:t>
      </w:r>
      <w:r w:rsidRPr="00F368FA">
        <w:rPr>
          <w:rFonts w:ascii="Times New Roman" w:hAnsi="Times New Roman" w:cs="B Lotus"/>
          <w:sz w:val="24"/>
          <w:szCs w:val="24"/>
          <w:rtl/>
        </w:rPr>
        <w:t>‌</w:t>
      </w:r>
      <w:r w:rsidRPr="00F368FA">
        <w:rPr>
          <w:rFonts w:ascii="mylotus" w:hAnsi="mylotus" w:cs="B Lotus"/>
          <w:sz w:val="24"/>
          <w:szCs w:val="24"/>
          <w:rtl/>
        </w:rPr>
        <w:t>ی</w:t>
      </w:r>
      <w:r w:rsidRPr="00F368FA">
        <w:rPr>
          <w:rFonts w:cs="B Lotus"/>
          <w:sz w:val="24"/>
          <w:szCs w:val="24"/>
          <w:rtl/>
        </w:rPr>
        <w:t xml:space="preserve"> </w:t>
      </w:r>
      <w:r w:rsidRPr="00F368FA">
        <w:rPr>
          <w:rFonts w:ascii="mylotus" w:hAnsi="mylotus" w:cs="B Lotus"/>
          <w:sz w:val="24"/>
          <w:szCs w:val="24"/>
          <w:rtl/>
        </w:rPr>
        <w:t>ما</w:t>
      </w:r>
      <w:r w:rsidRPr="00F368FA">
        <w:rPr>
          <w:rFonts w:cs="B Lotus"/>
          <w:sz w:val="24"/>
          <w:szCs w:val="24"/>
          <w:rtl/>
        </w:rPr>
        <w:t xml:space="preserve"> </w:t>
      </w:r>
      <w:r w:rsidRPr="00F368FA">
        <w:rPr>
          <w:rFonts w:ascii="mylotus" w:hAnsi="mylotus" w:cs="B Lotus"/>
          <w:sz w:val="24"/>
          <w:szCs w:val="24"/>
          <w:rtl/>
        </w:rPr>
        <w:t>ب</w:t>
      </w:r>
      <w:r w:rsidRPr="00F368FA">
        <w:rPr>
          <w:rFonts w:cs="B Lotus"/>
          <w:sz w:val="24"/>
          <w:szCs w:val="24"/>
          <w:rtl/>
        </w:rPr>
        <w:t>نده تو هستیم، پروردگارا آنچه که عطا کنی مانعی برای آن نیست و از آنچه منع کنی، کسی را یارای دادن نیست و مال و دارایی سودی ندارد، هرنفعی از هستی (از فضل و لطف) توست.</w:t>
      </w:r>
    </w:p>
  </w:footnote>
  <w:footnote w:id="410">
    <w:p w:rsidR="00F04F06" w:rsidRPr="00F368FA" w:rsidRDefault="00F04F06" w:rsidP="004E27D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B Lotus"/>
          <w:sz w:val="24"/>
          <w:szCs w:val="24"/>
          <w:rtl/>
        </w:rPr>
        <w:t>مسلم (477). بارالها</w:t>
      </w:r>
      <w:r w:rsidRPr="00F368FA">
        <w:rPr>
          <w:rFonts w:cs="B Lotus" w:hint="cs"/>
          <w:sz w:val="24"/>
          <w:szCs w:val="24"/>
          <w:rtl/>
        </w:rPr>
        <w:t>!</w:t>
      </w:r>
      <w:r w:rsidRPr="00F368FA">
        <w:rPr>
          <w:rFonts w:cs="B Lotus"/>
          <w:sz w:val="24"/>
          <w:szCs w:val="24"/>
          <w:rtl/>
        </w:rPr>
        <w:t xml:space="preserve"> مرا با برف و تگرگ و آب سرد پاک گردان، بارالها</w:t>
      </w:r>
      <w:r w:rsidRPr="00F368FA">
        <w:rPr>
          <w:rFonts w:cs="B Lotus" w:hint="cs"/>
          <w:sz w:val="24"/>
          <w:szCs w:val="24"/>
          <w:rtl/>
        </w:rPr>
        <w:t>!</w:t>
      </w:r>
      <w:r w:rsidRPr="00F368FA">
        <w:rPr>
          <w:rFonts w:cs="B Lotus"/>
          <w:sz w:val="24"/>
          <w:szCs w:val="24"/>
          <w:rtl/>
        </w:rPr>
        <w:t xml:space="preserve"> مرا از خطاهایم پاک سازهمانند لباس سفیدی که از آلودگی پاک می</w:t>
      </w:r>
      <w:r w:rsidRPr="00F368FA">
        <w:rPr>
          <w:rFonts w:ascii="Times New Roman" w:hAnsi="Times New Roman" w:cs="B Lotus"/>
          <w:sz w:val="24"/>
          <w:szCs w:val="24"/>
          <w:rtl/>
        </w:rPr>
        <w:t>‌</w:t>
      </w:r>
      <w:r w:rsidRPr="00F368FA">
        <w:rPr>
          <w:rFonts w:ascii="mylotus" w:hAnsi="mylotus" w:cs="B Lotus"/>
          <w:sz w:val="24"/>
          <w:szCs w:val="24"/>
          <w:rtl/>
        </w:rPr>
        <w:t>شود</w:t>
      </w:r>
      <w:r w:rsidRPr="00F368FA">
        <w:rPr>
          <w:rFonts w:cs="B Lotus"/>
          <w:sz w:val="24"/>
          <w:szCs w:val="24"/>
          <w:rtl/>
        </w:rPr>
        <w:t>.</w:t>
      </w:r>
    </w:p>
  </w:footnote>
  <w:footnote w:id="411">
    <w:p w:rsidR="00F04F06" w:rsidRPr="00F368FA" w:rsidRDefault="00F04F06" w:rsidP="004E27D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البخاري (1056) ومسلم (901) كلاهما في الكسوف.</w:t>
      </w:r>
    </w:p>
  </w:footnote>
  <w:footnote w:id="412">
    <w:p w:rsidR="00F04F06" w:rsidRPr="00F368FA" w:rsidRDefault="00F04F06" w:rsidP="004E27D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البخاري في الأذان (771) ومسلم في المساجد (647).</w:t>
      </w:r>
    </w:p>
  </w:footnote>
  <w:footnote w:id="413">
    <w:p w:rsidR="00F04F06" w:rsidRPr="00F368FA" w:rsidRDefault="00F04F06" w:rsidP="004E27D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مسلم في الصلاة (455).</w:t>
      </w:r>
    </w:p>
  </w:footnote>
  <w:footnote w:id="414">
    <w:p w:rsidR="00F04F06" w:rsidRPr="00F368FA" w:rsidRDefault="00F04F06" w:rsidP="004E27D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مسلم في الصلاة (457).</w:t>
      </w:r>
    </w:p>
  </w:footnote>
  <w:footnote w:id="415">
    <w:p w:rsidR="00F04F06" w:rsidRPr="00F368FA" w:rsidRDefault="00F04F06" w:rsidP="004E27D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مسلم في الصلاة (458).</w:t>
      </w:r>
    </w:p>
  </w:footnote>
  <w:footnote w:id="416">
    <w:p w:rsidR="00F04F06" w:rsidRPr="00F368FA" w:rsidRDefault="00F04F06" w:rsidP="004E27D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مسلم في الصلاة (459).</w:t>
      </w:r>
    </w:p>
  </w:footnote>
  <w:footnote w:id="417">
    <w:p w:rsidR="00F04F06" w:rsidRPr="00F368FA" w:rsidRDefault="00F04F06" w:rsidP="004E27D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مسلم في الصلاة (458).</w:t>
      </w:r>
    </w:p>
  </w:footnote>
  <w:footnote w:id="418">
    <w:p w:rsidR="00F04F06" w:rsidRPr="00F368FA" w:rsidRDefault="00F04F06" w:rsidP="004E27D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 xml:space="preserve">البخاري في الحج (1619) وليست فيها </w:t>
      </w:r>
      <w:r w:rsidRPr="00F368FA">
        <w:rPr>
          <w:rFonts w:cs="mylotus" w:hint="cs"/>
          <w:szCs w:val="23"/>
          <w:rtl/>
        </w:rPr>
        <w:t>أ</w:t>
      </w:r>
      <w:r w:rsidRPr="00F368FA">
        <w:rPr>
          <w:rFonts w:cs="mylotus"/>
          <w:szCs w:val="23"/>
          <w:rtl/>
        </w:rPr>
        <w:t>ن الصلاة كانت الصبح ولكن تبين ذلك رواي</w:t>
      </w:r>
      <w:r w:rsidRPr="00F368FA">
        <w:rPr>
          <w:rFonts w:cs="mylotus" w:hint="cs"/>
          <w:szCs w:val="23"/>
          <w:rtl/>
        </w:rPr>
        <w:t>ة</w:t>
      </w:r>
      <w:r w:rsidRPr="00F368FA">
        <w:rPr>
          <w:rFonts w:cs="mylotus"/>
          <w:szCs w:val="23"/>
          <w:rtl/>
        </w:rPr>
        <w:t xml:space="preserve"> أخرى هذا ما قاله الحافظ في فتح الباري، وانظرها في الحج (1626).</w:t>
      </w:r>
    </w:p>
  </w:footnote>
  <w:footnote w:id="419">
    <w:p w:rsidR="00F04F06" w:rsidRPr="00F368FA" w:rsidRDefault="00F04F06" w:rsidP="004E27D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البخاري في الأذان (763) ومسلم في الصلاة (462).</w:t>
      </w:r>
    </w:p>
  </w:footnote>
  <w:footnote w:id="420">
    <w:p w:rsidR="00F04F06" w:rsidRPr="00F368FA" w:rsidRDefault="00F04F06" w:rsidP="003B12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البخاري (4588).</w:t>
      </w:r>
    </w:p>
  </w:footnote>
  <w:footnote w:id="421">
    <w:p w:rsidR="00F04F06" w:rsidRPr="00F368FA" w:rsidRDefault="00F04F06" w:rsidP="003B12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البخاري في الأذان (764) وسوال ابن أبي مليكه ليس فيه.</w:t>
      </w:r>
    </w:p>
  </w:footnote>
  <w:footnote w:id="422">
    <w:p w:rsidR="00F04F06" w:rsidRPr="00F368FA" w:rsidRDefault="00F04F06" w:rsidP="003B12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أبوداود في الصلاة (812).</w:t>
      </w:r>
    </w:p>
  </w:footnote>
  <w:footnote w:id="423">
    <w:p w:rsidR="00F04F06" w:rsidRPr="00F368FA" w:rsidRDefault="00F04F06" w:rsidP="003B12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النسائي (991).</w:t>
      </w:r>
    </w:p>
  </w:footnote>
  <w:footnote w:id="424">
    <w:p w:rsidR="00F04F06" w:rsidRPr="00F368FA" w:rsidRDefault="00F04F06" w:rsidP="003B12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النسائي (988).</w:t>
      </w:r>
    </w:p>
  </w:footnote>
  <w:footnote w:id="425">
    <w:p w:rsidR="00F04F06" w:rsidRPr="00F368FA" w:rsidRDefault="00F04F06" w:rsidP="003B12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البخاري في الأذان (765) ومسلم في الصلاة (463).</w:t>
      </w:r>
    </w:p>
  </w:footnote>
  <w:footnote w:id="426">
    <w:p w:rsidR="00F04F06" w:rsidRPr="00F368FA" w:rsidRDefault="00F04F06" w:rsidP="003B12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متفق علىه، البخاري في الأذان (769) ومسلم في الصلاة (464).</w:t>
      </w:r>
    </w:p>
  </w:footnote>
  <w:footnote w:id="427">
    <w:p w:rsidR="00F04F06" w:rsidRPr="00F368FA" w:rsidRDefault="00F04F06" w:rsidP="003B12FD">
      <w:pPr>
        <w:pStyle w:val="FootnoteText"/>
        <w:bidi/>
        <w:ind w:left="272" w:hanging="272"/>
        <w:jc w:val="lowKashida"/>
        <w:rPr>
          <w:b/>
          <w:bCs/>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البخاري في الأذان (766) ومسلم في المساجد (578).</w:t>
      </w:r>
    </w:p>
  </w:footnote>
  <w:footnote w:id="428">
    <w:p w:rsidR="00F04F06" w:rsidRPr="00F368FA" w:rsidRDefault="00F04F06" w:rsidP="003B12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مسندأحمد (10882) (22994) والترمذي في الصلاة (309) وقال: حسن. وأخرجه النسائي (999).</w:t>
      </w:r>
    </w:p>
  </w:footnote>
  <w:footnote w:id="429">
    <w:p w:rsidR="00F04F06" w:rsidRPr="00F368FA" w:rsidRDefault="00F04F06" w:rsidP="003B12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متفق علىه. البخاري في الأذان (705) ومسلم في الصلاة (465).</w:t>
      </w:r>
    </w:p>
  </w:footnote>
  <w:footnote w:id="430">
    <w:p w:rsidR="00F04F06" w:rsidRPr="00F368FA" w:rsidRDefault="00F04F06" w:rsidP="003B12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مسلم في الصلاة (454).</w:t>
      </w:r>
    </w:p>
  </w:footnote>
  <w:footnote w:id="431">
    <w:p w:rsidR="00F04F06" w:rsidRPr="00F368FA" w:rsidRDefault="00F04F06" w:rsidP="003B12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البخاري في الأذان (776،779) ومسلم في الصلاة (451) وأبوداود في الصلاة (800).</w:t>
      </w:r>
    </w:p>
  </w:footnote>
  <w:footnote w:id="432">
    <w:p w:rsidR="00F04F06" w:rsidRPr="00F368FA" w:rsidRDefault="00F04F06" w:rsidP="003B12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مسند أحمد (19146).</w:t>
      </w:r>
    </w:p>
  </w:footnote>
  <w:footnote w:id="433">
    <w:p w:rsidR="00F04F06" w:rsidRPr="00F368FA" w:rsidRDefault="00F04F06" w:rsidP="003B12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البخاري في الأذان (755) مطولا ومختصرا كما في لفظ المصنف (770) ومسلم في الصلاة (453).</w:t>
      </w:r>
    </w:p>
  </w:footnote>
  <w:footnote w:id="434">
    <w:p w:rsidR="00F04F06" w:rsidRPr="00F368FA" w:rsidRDefault="00F04F06" w:rsidP="003B12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مسلم في الصلاة (452).</w:t>
      </w:r>
    </w:p>
  </w:footnote>
  <w:footnote w:id="435">
    <w:p w:rsidR="00F04F06" w:rsidRPr="00F368FA" w:rsidRDefault="00F04F06" w:rsidP="003B12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مسلم (459).</w:t>
      </w:r>
    </w:p>
  </w:footnote>
  <w:footnote w:id="436">
    <w:p w:rsidR="00F04F06" w:rsidRPr="00F368FA" w:rsidRDefault="00F04F06" w:rsidP="003B12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مسلم (460).</w:t>
      </w:r>
    </w:p>
  </w:footnote>
  <w:footnote w:id="437">
    <w:p w:rsidR="00F04F06" w:rsidRPr="00F368FA" w:rsidRDefault="00F04F06" w:rsidP="003B12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مسند أحمد (20982) (21018) وأبوداود في الصلاة (805) والنسائي (979) والترمذي في الصلاة (307) وقال: حسن صحيح.</w:t>
      </w:r>
    </w:p>
  </w:footnote>
  <w:footnote w:id="438">
    <w:p w:rsidR="00F04F06" w:rsidRPr="00F368FA" w:rsidRDefault="00F04F06" w:rsidP="003B12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النسائي (971).</w:t>
      </w:r>
    </w:p>
  </w:footnote>
  <w:footnote w:id="439">
    <w:p w:rsidR="00F04F06" w:rsidRPr="00F368FA" w:rsidRDefault="00F04F06" w:rsidP="003B12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أبوداود (807) والبيهقي في السنن الصغير (870) وفي السنن الكبرى (3759) وفيه مقال.</w:t>
      </w:r>
    </w:p>
  </w:footnote>
  <w:footnote w:id="440">
    <w:p w:rsidR="00F04F06" w:rsidRPr="00F368FA" w:rsidRDefault="00F04F06" w:rsidP="003B12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النسائي (972).</w:t>
      </w:r>
    </w:p>
  </w:footnote>
  <w:footnote w:id="441">
    <w:p w:rsidR="00F04F06" w:rsidRPr="00F368FA" w:rsidRDefault="00F04F06" w:rsidP="003B12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قراءة الصديق رضي الله عنه للبقر</w:t>
      </w:r>
      <w:r w:rsidRPr="00F368FA">
        <w:rPr>
          <w:rFonts w:cs="mylotus" w:hint="cs"/>
          <w:szCs w:val="23"/>
          <w:rtl/>
        </w:rPr>
        <w:t>ة،</w:t>
      </w:r>
      <w:r w:rsidRPr="00F368FA">
        <w:rPr>
          <w:rFonts w:cs="mylotus"/>
          <w:szCs w:val="23"/>
          <w:rtl/>
        </w:rPr>
        <w:t xml:space="preserve"> أخرجها مالك1/82.</w:t>
      </w:r>
    </w:p>
  </w:footnote>
  <w:footnote w:id="442">
    <w:p w:rsidR="00F04F06" w:rsidRPr="00F368FA" w:rsidRDefault="00F04F06" w:rsidP="003B12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في الموط</w:t>
      </w:r>
      <w:r w:rsidRPr="00F368FA">
        <w:rPr>
          <w:rFonts w:cs="mylotus" w:hint="cs"/>
          <w:szCs w:val="23"/>
          <w:rtl/>
        </w:rPr>
        <w:t>أ</w:t>
      </w:r>
      <w:r w:rsidRPr="00F368FA">
        <w:rPr>
          <w:rFonts w:cs="mylotus"/>
          <w:szCs w:val="23"/>
          <w:rtl/>
        </w:rPr>
        <w:t xml:space="preserve"> قر</w:t>
      </w:r>
      <w:r w:rsidRPr="00F368FA">
        <w:rPr>
          <w:rFonts w:cs="mylotus" w:hint="cs"/>
          <w:szCs w:val="23"/>
          <w:rtl/>
        </w:rPr>
        <w:t>أ</w:t>
      </w:r>
      <w:r w:rsidRPr="00F368FA">
        <w:rPr>
          <w:rFonts w:cs="mylotus"/>
          <w:szCs w:val="23"/>
          <w:rtl/>
        </w:rPr>
        <w:t xml:space="preserve"> في الصبح (يوسف) و (الحج)1/82.</w:t>
      </w:r>
    </w:p>
  </w:footnote>
  <w:footnote w:id="443">
    <w:p w:rsidR="00F04F06" w:rsidRPr="00F368FA" w:rsidRDefault="00F04F06" w:rsidP="003B12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البخاري في الأذان (704) ومسلم في الصلاة (466) واللفظ لمسلم.</w:t>
      </w:r>
    </w:p>
  </w:footnote>
  <w:footnote w:id="444">
    <w:p w:rsidR="00F04F06" w:rsidRPr="00F368FA" w:rsidRDefault="00F04F06" w:rsidP="003B12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البخاري في الأذان (703) ومسلم في الصلاة (467) واللفظ لمسلم.</w:t>
      </w:r>
    </w:p>
  </w:footnote>
  <w:footnote w:id="445">
    <w:p w:rsidR="00F04F06" w:rsidRPr="00F368FA" w:rsidRDefault="00F04F06" w:rsidP="003B12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مسلم في الصلاة (468).</w:t>
      </w:r>
    </w:p>
  </w:footnote>
  <w:footnote w:id="446">
    <w:p w:rsidR="00F04F06" w:rsidRPr="00F368FA" w:rsidRDefault="00F04F06" w:rsidP="003B12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المسند (16270) وأبوداود في الصلاة (531) والنسائي في الأذان (672).</w:t>
      </w:r>
    </w:p>
  </w:footnote>
  <w:footnote w:id="447">
    <w:p w:rsidR="00F04F06" w:rsidRPr="00F368FA" w:rsidRDefault="00F04F06" w:rsidP="003B12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أبوداودفي الصلاة (885) والمسند (22326) (20059).</w:t>
      </w:r>
    </w:p>
  </w:footnote>
  <w:footnote w:id="448">
    <w:p w:rsidR="00F04F06" w:rsidRPr="00F368FA" w:rsidRDefault="00F04F06" w:rsidP="003B12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أبوداود في الادب (4904) وأبويعلى (3682).</w:t>
      </w:r>
    </w:p>
  </w:footnote>
  <w:footnote w:id="449">
    <w:p w:rsidR="00F04F06" w:rsidRPr="00F368FA" w:rsidRDefault="00F04F06" w:rsidP="003B12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أبوداود في ال</w:t>
      </w:r>
      <w:r w:rsidRPr="00F368FA">
        <w:rPr>
          <w:rFonts w:cs="mylotus" w:hint="cs"/>
          <w:szCs w:val="23"/>
          <w:rtl/>
        </w:rPr>
        <w:t>أ</w:t>
      </w:r>
      <w:r w:rsidRPr="00F368FA">
        <w:rPr>
          <w:rFonts w:cs="mylotus"/>
          <w:szCs w:val="23"/>
          <w:rtl/>
        </w:rPr>
        <w:t>دب (4904) وأبويعلى (3682).</w:t>
      </w:r>
    </w:p>
  </w:footnote>
  <w:footnote w:id="450">
    <w:p w:rsidR="00F04F06" w:rsidRPr="00F368FA" w:rsidRDefault="00F04F06" w:rsidP="003B12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النسائي (981) وأبويعلى (3657).</w:t>
      </w:r>
    </w:p>
  </w:footnote>
  <w:footnote w:id="451">
    <w:p w:rsidR="00F04F06" w:rsidRPr="00F368FA" w:rsidRDefault="00F04F06" w:rsidP="003B12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B Lotus"/>
          <w:sz w:val="24"/>
          <w:szCs w:val="24"/>
          <w:rtl/>
        </w:rPr>
        <w:t>جمله‌ای که در ابتدای اثر آمده، آن را بخاری دراذان (826) ومسلم در باب نماز (393) تخریج کرده</w:t>
      </w:r>
      <w:r w:rsidRPr="00F368FA">
        <w:rPr>
          <w:rFonts w:ascii="Times New Roman" w:hAnsi="Times New Roman" w:cs="B Lotus"/>
          <w:sz w:val="24"/>
          <w:szCs w:val="24"/>
          <w:rtl/>
        </w:rPr>
        <w:t>‌</w:t>
      </w:r>
      <w:r w:rsidRPr="00F368FA">
        <w:rPr>
          <w:rFonts w:ascii="mylotus" w:hAnsi="mylotus" w:cs="B Lotus"/>
          <w:sz w:val="24"/>
          <w:szCs w:val="24"/>
          <w:rtl/>
        </w:rPr>
        <w:t>اند</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زیاده‌ای</w:t>
      </w:r>
      <w:r w:rsidRPr="00F368FA">
        <w:rPr>
          <w:rFonts w:cs="B Lotus"/>
          <w:sz w:val="24"/>
          <w:szCs w:val="24"/>
          <w:rtl/>
        </w:rPr>
        <w:t xml:space="preserve"> </w:t>
      </w:r>
      <w:r w:rsidRPr="00F368FA">
        <w:rPr>
          <w:rFonts w:ascii="mylotus" w:hAnsi="mylotus" w:cs="B Lotus"/>
          <w:sz w:val="24"/>
          <w:szCs w:val="24"/>
          <w:rtl/>
        </w:rPr>
        <w:t>که</w:t>
      </w:r>
      <w:r w:rsidRPr="00F368FA">
        <w:rPr>
          <w:rFonts w:cs="B Lotus"/>
          <w:sz w:val="24"/>
          <w:szCs w:val="24"/>
          <w:rtl/>
        </w:rPr>
        <w:t xml:space="preserve"> </w:t>
      </w:r>
      <w:r w:rsidRPr="00F368FA">
        <w:rPr>
          <w:rFonts w:ascii="mylotus" w:hAnsi="mylotus" w:cs="B Lotus"/>
          <w:sz w:val="24"/>
          <w:szCs w:val="24"/>
          <w:rtl/>
        </w:rPr>
        <w:t>پس</w:t>
      </w:r>
      <w:r w:rsidRPr="00F368FA">
        <w:rPr>
          <w:rFonts w:cs="B Lotus"/>
          <w:sz w:val="24"/>
          <w:szCs w:val="24"/>
          <w:rtl/>
        </w:rPr>
        <w:t xml:space="preserve"> </w:t>
      </w:r>
      <w:r w:rsidRPr="00F368FA">
        <w:rPr>
          <w:rFonts w:ascii="mylotus" w:hAnsi="mylotus" w:cs="B Lotus"/>
          <w:sz w:val="24"/>
          <w:szCs w:val="24"/>
          <w:rtl/>
        </w:rPr>
        <w:t>از</w:t>
      </w:r>
      <w:r w:rsidRPr="00F368FA">
        <w:rPr>
          <w:rFonts w:cs="B Lotus"/>
          <w:sz w:val="24"/>
          <w:szCs w:val="24"/>
          <w:rtl/>
        </w:rPr>
        <w:t xml:space="preserve"> </w:t>
      </w:r>
      <w:r w:rsidRPr="00F368FA">
        <w:rPr>
          <w:rFonts w:ascii="mylotus" w:hAnsi="mylotus" w:cs="B Lotus"/>
          <w:sz w:val="24"/>
          <w:szCs w:val="24"/>
          <w:rtl/>
        </w:rPr>
        <w:t>آن</w:t>
      </w:r>
      <w:r w:rsidRPr="00F368FA">
        <w:rPr>
          <w:rFonts w:cs="B Lotus"/>
          <w:sz w:val="24"/>
          <w:szCs w:val="24"/>
          <w:rtl/>
        </w:rPr>
        <w:t xml:space="preserve"> </w:t>
      </w:r>
      <w:r w:rsidRPr="00F368FA">
        <w:rPr>
          <w:rFonts w:ascii="mylotus" w:hAnsi="mylotus" w:cs="B Lotus"/>
          <w:sz w:val="24"/>
          <w:szCs w:val="24"/>
          <w:rtl/>
        </w:rPr>
        <w:t>آمده</w:t>
      </w:r>
      <w:r w:rsidRPr="00F368FA">
        <w:rPr>
          <w:rFonts w:cs="B Lotus"/>
          <w:sz w:val="24"/>
          <w:szCs w:val="24"/>
          <w:rtl/>
        </w:rPr>
        <w:t xml:space="preserve"> </w:t>
      </w:r>
      <w:r w:rsidRPr="00F368FA">
        <w:rPr>
          <w:rFonts w:ascii="mylotus" w:hAnsi="mylotus" w:cs="B Lotus"/>
          <w:sz w:val="24"/>
          <w:szCs w:val="24"/>
          <w:rtl/>
        </w:rPr>
        <w:t>نه</w:t>
      </w:r>
      <w:r w:rsidRPr="00F368FA">
        <w:rPr>
          <w:rFonts w:cs="B Lotus"/>
          <w:sz w:val="24"/>
          <w:szCs w:val="24"/>
          <w:rtl/>
        </w:rPr>
        <w:t xml:space="preserve"> </w:t>
      </w:r>
      <w:r w:rsidRPr="00F368FA">
        <w:rPr>
          <w:rFonts w:ascii="mylotus" w:hAnsi="mylotus" w:cs="B Lotus"/>
          <w:sz w:val="24"/>
          <w:szCs w:val="24"/>
          <w:rtl/>
        </w:rPr>
        <w:t>در</w:t>
      </w:r>
      <w:r w:rsidRPr="00F368FA">
        <w:rPr>
          <w:rFonts w:cs="B Lotus"/>
          <w:sz w:val="24"/>
          <w:szCs w:val="24"/>
          <w:rtl/>
        </w:rPr>
        <w:t xml:space="preserve"> </w:t>
      </w:r>
      <w:r w:rsidRPr="00F368FA">
        <w:rPr>
          <w:rFonts w:ascii="mylotus" w:hAnsi="mylotus" w:cs="B Lotus"/>
          <w:sz w:val="24"/>
          <w:szCs w:val="24"/>
          <w:rtl/>
        </w:rPr>
        <w:t>نزد</w:t>
      </w:r>
      <w:r w:rsidRPr="00F368FA">
        <w:rPr>
          <w:rFonts w:cs="B Lotus"/>
          <w:sz w:val="24"/>
          <w:szCs w:val="24"/>
          <w:rtl/>
        </w:rPr>
        <w:t xml:space="preserve"> </w:t>
      </w:r>
      <w:r w:rsidRPr="00F368FA">
        <w:rPr>
          <w:rFonts w:ascii="mylotus" w:hAnsi="mylotus" w:cs="B Lotus"/>
          <w:sz w:val="24"/>
          <w:szCs w:val="24"/>
          <w:rtl/>
        </w:rPr>
        <w:t>بخاری</w:t>
      </w:r>
      <w:r w:rsidRPr="00F368FA">
        <w:rPr>
          <w:rFonts w:cs="B Lotus"/>
          <w:sz w:val="24"/>
          <w:szCs w:val="24"/>
          <w:rtl/>
        </w:rPr>
        <w:t xml:space="preserve"> </w:t>
      </w:r>
      <w:r w:rsidRPr="00F368FA">
        <w:rPr>
          <w:rFonts w:ascii="mylotus" w:hAnsi="mylotus" w:cs="B Lotus"/>
          <w:sz w:val="24"/>
          <w:szCs w:val="24"/>
          <w:rtl/>
        </w:rPr>
        <w:t>ومسلم</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نه</w:t>
      </w:r>
      <w:r w:rsidRPr="00F368FA">
        <w:rPr>
          <w:rFonts w:cs="B Lotus"/>
          <w:sz w:val="24"/>
          <w:szCs w:val="24"/>
          <w:rtl/>
        </w:rPr>
        <w:t xml:space="preserve"> در نزد نسائی و أبوداود، نمی</w:t>
      </w:r>
      <w:r w:rsidRPr="00F368FA">
        <w:rPr>
          <w:rFonts w:ascii="Times New Roman" w:hAnsi="Times New Roman" w:cs="B Lotus"/>
          <w:sz w:val="24"/>
          <w:szCs w:val="24"/>
          <w:rtl/>
        </w:rPr>
        <w:t>‌</w:t>
      </w:r>
      <w:r w:rsidRPr="00F368FA">
        <w:rPr>
          <w:rFonts w:ascii="mylotus" w:hAnsi="mylotus" w:cs="B Lotus"/>
          <w:sz w:val="24"/>
          <w:szCs w:val="24"/>
          <w:rtl/>
        </w:rPr>
        <w:t>باشد</w:t>
      </w:r>
      <w:r w:rsidRPr="00F368FA">
        <w:rPr>
          <w:rFonts w:cs="B Lotus"/>
          <w:sz w:val="24"/>
          <w:szCs w:val="24"/>
          <w:rtl/>
        </w:rPr>
        <w:t xml:space="preserve">.  </w:t>
      </w:r>
    </w:p>
  </w:footnote>
  <w:footnote w:id="452">
    <w:p w:rsidR="00F04F06" w:rsidRPr="00F368FA" w:rsidRDefault="00F04F06" w:rsidP="003B12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البخاري في الأذان (705) ومسلم في الصلاة (465).</w:t>
      </w:r>
    </w:p>
  </w:footnote>
  <w:footnote w:id="453">
    <w:p w:rsidR="00F04F06" w:rsidRPr="00F368FA" w:rsidRDefault="00F04F06" w:rsidP="003B12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أبوداود في الصلاة (816).</w:t>
      </w:r>
    </w:p>
  </w:footnote>
  <w:footnote w:id="454">
    <w:p w:rsidR="00F04F06" w:rsidRPr="00F368FA" w:rsidRDefault="00F04F06" w:rsidP="003B12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مسلم في الصلاة (456).</w:t>
      </w:r>
    </w:p>
  </w:footnote>
  <w:footnote w:id="455">
    <w:p w:rsidR="00F04F06" w:rsidRPr="00F368FA" w:rsidRDefault="00F04F06" w:rsidP="003B12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مسندأحمد (17350) وأبوداود في الصلاة (1462).</w:t>
      </w:r>
    </w:p>
  </w:footnote>
  <w:footnote w:id="456">
    <w:p w:rsidR="00F04F06" w:rsidRPr="00F368FA" w:rsidRDefault="00F04F06" w:rsidP="003B12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المسند (18325) والنسائي في السهو (1305) (1306) وصححه الحاكم1/524-525 وابن حبان5/305.</w:t>
      </w:r>
    </w:p>
  </w:footnote>
  <w:footnote w:id="457">
    <w:p w:rsidR="00F04F06" w:rsidRPr="00F368FA" w:rsidRDefault="00F04F06" w:rsidP="003B12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البخاري في المناقب (3610) ومسلم في ذكرالخوارج (1064).</w:t>
      </w:r>
    </w:p>
  </w:footnote>
  <w:footnote w:id="458">
    <w:p w:rsidR="00F04F06" w:rsidRPr="00F368FA" w:rsidRDefault="00F04F06" w:rsidP="003B12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البخاري في الإيمان (39).</w:t>
      </w:r>
    </w:p>
  </w:footnote>
  <w:footnote w:id="459">
    <w:p w:rsidR="00F04F06" w:rsidRPr="00F368FA" w:rsidRDefault="00F04F06" w:rsidP="003B12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المسند (13052) وقال الهيثمي في مجمع الزوائد1/62: رواه أحمد ورجاله موثقون الا ان خلف بن مهران لم يدرك انسا والله أعلم. واورده من بعده من حديث جابر وفيه كذاب وقال الألباني في سلسلة الأحاديث الضعيفة والموضوعه:ضعيف، (2480) والسنن الكبرى للبيهقي (4743).</w:t>
      </w:r>
    </w:p>
  </w:footnote>
  <w:footnote w:id="460">
    <w:p w:rsidR="00F04F06" w:rsidRPr="00F368FA" w:rsidRDefault="00F04F06" w:rsidP="003B12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رواه مسلم في الصحيح (454).</w:t>
      </w:r>
    </w:p>
  </w:footnote>
  <w:footnote w:id="461">
    <w:p w:rsidR="00F04F06" w:rsidRPr="00F368FA" w:rsidRDefault="00F04F06" w:rsidP="003B12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المسند وصححه أحمد شاكر (4796) والنسائي في الامامه (826).</w:t>
      </w:r>
    </w:p>
  </w:footnote>
  <w:footnote w:id="462">
    <w:p w:rsidR="00F04F06" w:rsidRPr="00F368FA" w:rsidRDefault="00F04F06" w:rsidP="003B12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البخاري (7246) (628) ومسلم (674).</w:t>
      </w:r>
    </w:p>
  </w:footnote>
  <w:footnote w:id="463">
    <w:p w:rsidR="00F04F06" w:rsidRPr="00F368FA" w:rsidRDefault="00F04F06" w:rsidP="0094520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طبقات الحنا</w:t>
      </w:r>
      <w:r w:rsidRPr="00F368FA">
        <w:rPr>
          <w:rFonts w:cs="mylotus" w:hint="cs"/>
          <w:szCs w:val="23"/>
          <w:rtl/>
        </w:rPr>
        <w:t>بلة</w:t>
      </w:r>
      <w:r w:rsidRPr="00F368FA">
        <w:rPr>
          <w:rFonts w:cs="mylotus"/>
          <w:szCs w:val="23"/>
          <w:rtl/>
        </w:rPr>
        <w:t>1/354.</w:t>
      </w:r>
    </w:p>
  </w:footnote>
  <w:footnote w:id="464">
    <w:p w:rsidR="00F04F06" w:rsidRPr="00F368FA" w:rsidRDefault="00F04F06" w:rsidP="0094520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صحيح ابن حبان (361) و</w:t>
      </w:r>
      <w:r w:rsidRPr="00F368FA">
        <w:rPr>
          <w:rFonts w:cs="mylotus" w:hint="cs"/>
          <w:szCs w:val="23"/>
          <w:rtl/>
        </w:rPr>
        <w:t>الإبانة الكبرى</w:t>
      </w:r>
      <w:r w:rsidRPr="00F368FA">
        <w:rPr>
          <w:rFonts w:cs="mylotus"/>
          <w:szCs w:val="23"/>
          <w:rtl/>
        </w:rPr>
        <w:t xml:space="preserve"> لابن بط</w:t>
      </w:r>
      <w:r w:rsidRPr="00F368FA">
        <w:rPr>
          <w:rFonts w:cs="mylotus" w:hint="cs"/>
          <w:szCs w:val="23"/>
          <w:rtl/>
        </w:rPr>
        <w:t>ة</w:t>
      </w:r>
      <w:r w:rsidRPr="00F368FA">
        <w:rPr>
          <w:rFonts w:cs="mylotus"/>
          <w:szCs w:val="23"/>
          <w:rtl/>
        </w:rPr>
        <w:t xml:space="preserve"> (426).</w:t>
      </w:r>
    </w:p>
  </w:footnote>
  <w:footnote w:id="465">
    <w:p w:rsidR="00F04F06" w:rsidRPr="00F368FA" w:rsidRDefault="00F04F06" w:rsidP="00794A3B">
      <w:pPr>
        <w:pStyle w:val="FootnoteText"/>
        <w:bidi/>
        <w:ind w:left="272" w:hanging="272"/>
        <w:jc w:val="lowKashida"/>
        <w:rPr>
          <w:rFonts w:cs="B Lotus"/>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B Lotus"/>
          <w:sz w:val="24"/>
          <w:szCs w:val="24"/>
          <w:rtl/>
        </w:rPr>
        <w:t>امام احمد (16982) و طبرانی در معجم الکبیر (187) از واثله بن اسقع روایت می</w:t>
      </w:r>
      <w:r w:rsidRPr="00F368FA">
        <w:rPr>
          <w:rFonts w:ascii="Times New Roman" w:hAnsi="Times New Roman" w:cs="B Lotus"/>
          <w:sz w:val="24"/>
          <w:szCs w:val="24"/>
          <w:rtl/>
        </w:rPr>
        <w:t>‌</w:t>
      </w:r>
      <w:r w:rsidRPr="00F368FA">
        <w:rPr>
          <w:rFonts w:ascii="mylotus" w:hAnsi="mylotus" w:cs="B Lotus"/>
          <w:sz w:val="24"/>
          <w:szCs w:val="24"/>
          <w:rtl/>
        </w:rPr>
        <w:t>کنند</w:t>
      </w:r>
      <w:r w:rsidRPr="00F368FA">
        <w:rPr>
          <w:rFonts w:cs="B Lotus"/>
          <w:sz w:val="24"/>
          <w:szCs w:val="24"/>
          <w:rtl/>
        </w:rPr>
        <w:t xml:space="preserve"> </w:t>
      </w:r>
      <w:r w:rsidRPr="00F368FA">
        <w:rPr>
          <w:rFonts w:ascii="mylotus" w:hAnsi="mylotus" w:cs="B Lotus"/>
          <w:sz w:val="24"/>
          <w:szCs w:val="24"/>
          <w:rtl/>
        </w:rPr>
        <w:t>که</w:t>
      </w:r>
      <w:r w:rsidRPr="00F368FA">
        <w:rPr>
          <w:rFonts w:cs="B Lotus"/>
          <w:sz w:val="24"/>
          <w:szCs w:val="24"/>
          <w:rtl/>
        </w:rPr>
        <w:t xml:space="preserve"> </w:t>
      </w:r>
      <w:r w:rsidRPr="00F368FA">
        <w:rPr>
          <w:rFonts w:ascii="mylotus" w:hAnsi="mylotus" w:cs="B Lotus"/>
          <w:sz w:val="24"/>
          <w:szCs w:val="24"/>
          <w:rtl/>
        </w:rPr>
        <w:t>رسول</w:t>
      </w:r>
      <w:r w:rsidRPr="00F368FA">
        <w:rPr>
          <w:rFonts w:cs="B Lotus"/>
          <w:sz w:val="24"/>
          <w:szCs w:val="24"/>
          <w:rtl/>
        </w:rPr>
        <w:t xml:space="preserve"> </w:t>
      </w:r>
      <w:r w:rsidRPr="00F368FA">
        <w:rPr>
          <w:rFonts w:ascii="mylotus" w:hAnsi="mylotus" w:cs="B Lotus"/>
          <w:sz w:val="24"/>
          <w:szCs w:val="24"/>
          <w:rtl/>
        </w:rPr>
        <w:t>الله</w:t>
      </w:r>
      <w:r w:rsidRPr="00F368FA">
        <w:rPr>
          <w:rFonts w:ascii="AGA Arabesque" w:hAnsi="AGA Arabesque" w:cs="CTraditional Arabic"/>
          <w:sz w:val="22"/>
        </w:rPr>
        <w:t></w:t>
      </w:r>
      <w:r w:rsidRPr="00F368FA">
        <w:rPr>
          <w:rFonts w:cs="mylotus"/>
          <w:szCs w:val="23"/>
          <w:rtl/>
        </w:rPr>
        <w:t xml:space="preserve"> </w:t>
      </w:r>
      <w:r w:rsidRPr="00F368FA">
        <w:rPr>
          <w:rFonts w:cs="B Lotus"/>
          <w:szCs w:val="23"/>
          <w:rtl/>
        </w:rPr>
        <w:t xml:space="preserve">فرمودند: </w:t>
      </w:r>
      <w:r w:rsidRPr="0029483C">
        <w:rPr>
          <w:rStyle w:val="Char0"/>
          <w:rtl/>
        </w:rPr>
        <w:t>«</w:t>
      </w:r>
      <w:r w:rsidRPr="00F368FA">
        <w:rPr>
          <w:rStyle w:val="Char0"/>
          <w:sz w:val="22"/>
          <w:szCs w:val="22"/>
          <w:rtl/>
          <w:lang w:bidi="ar-SA"/>
        </w:rPr>
        <w:t>أُعْطِيتُ مَكَانَ التَّوْرَاةِ السَّبْعَ، وَأُعْطِيتُ مَكَانَ الزَّبُورِ الْمَئِينَ، وَأُعْطِيتُ مَكَانَ الْإِنْجِيلِ الْمَثَانِيَ، وَفُضِّلْتُ بِالْمُفَصَّلِ</w:t>
      </w:r>
      <w:r>
        <w:rPr>
          <w:rStyle w:val="Char0"/>
          <w:rFonts w:hint="cs"/>
          <w:sz w:val="22"/>
          <w:szCs w:val="22"/>
          <w:rtl/>
          <w:lang w:bidi="ar-SA"/>
        </w:rPr>
        <w:t>»</w:t>
      </w:r>
      <w:r w:rsidRPr="00F368FA">
        <w:rPr>
          <w:rFonts w:cs="mylotus"/>
          <w:sz w:val="22"/>
          <w:szCs w:val="25"/>
          <w:rtl/>
        </w:rPr>
        <w:t xml:space="preserve"> </w:t>
      </w:r>
      <w:r w:rsidRPr="00F368FA">
        <w:rPr>
          <w:rFonts w:cs="B Lotus"/>
          <w:sz w:val="24"/>
          <w:szCs w:val="24"/>
          <w:rtl/>
        </w:rPr>
        <w:t>به جای تورات، هفت سوره</w:t>
      </w:r>
      <w:r w:rsidRPr="00F368FA">
        <w:rPr>
          <w:rFonts w:ascii="Times New Roman" w:hAnsi="Times New Roman" w:cs="B Lotus"/>
          <w:sz w:val="24"/>
          <w:szCs w:val="24"/>
          <w:rtl/>
        </w:rPr>
        <w:t>‌</w:t>
      </w:r>
      <w:r w:rsidRPr="00F368FA">
        <w:rPr>
          <w:rFonts w:ascii="mylotus" w:hAnsi="mylotus" w:cs="B Lotus"/>
          <w:sz w:val="24"/>
          <w:szCs w:val="24"/>
          <w:rtl/>
        </w:rPr>
        <w:t>ی</w:t>
      </w:r>
      <w:r w:rsidRPr="00F368FA">
        <w:rPr>
          <w:rFonts w:cs="B Lotus"/>
          <w:sz w:val="24"/>
          <w:szCs w:val="24"/>
          <w:rtl/>
        </w:rPr>
        <w:t xml:space="preserve"> </w:t>
      </w:r>
      <w:r w:rsidRPr="00F368FA">
        <w:rPr>
          <w:rFonts w:ascii="mylotus" w:hAnsi="mylotus" w:cs="B Lotus"/>
          <w:sz w:val="24"/>
          <w:szCs w:val="24"/>
          <w:rtl/>
        </w:rPr>
        <w:t>طولانی</w:t>
      </w:r>
      <w:r w:rsidRPr="00F368FA">
        <w:rPr>
          <w:rFonts w:cs="B Lotus"/>
          <w:sz w:val="24"/>
          <w:szCs w:val="24"/>
          <w:rtl/>
        </w:rPr>
        <w:t xml:space="preserve"> </w:t>
      </w:r>
      <w:r w:rsidRPr="00F368FA">
        <w:rPr>
          <w:rFonts w:ascii="mylotus" w:hAnsi="mylotus" w:cs="B Lotus"/>
          <w:sz w:val="24"/>
          <w:szCs w:val="24"/>
          <w:rtl/>
        </w:rPr>
        <w:t>به</w:t>
      </w:r>
      <w:r w:rsidRPr="00F368FA">
        <w:rPr>
          <w:rFonts w:cs="B Lotus"/>
          <w:sz w:val="24"/>
          <w:szCs w:val="24"/>
          <w:rtl/>
        </w:rPr>
        <w:t xml:space="preserve"> </w:t>
      </w:r>
      <w:r w:rsidRPr="00F368FA">
        <w:rPr>
          <w:rFonts w:ascii="mylotus" w:hAnsi="mylotus" w:cs="B Lotus"/>
          <w:sz w:val="24"/>
          <w:szCs w:val="24"/>
          <w:rtl/>
        </w:rPr>
        <w:t>من</w:t>
      </w:r>
      <w:r w:rsidRPr="00F368FA">
        <w:rPr>
          <w:rFonts w:cs="B Lotus"/>
          <w:sz w:val="24"/>
          <w:szCs w:val="24"/>
          <w:rtl/>
        </w:rPr>
        <w:t xml:space="preserve"> </w:t>
      </w:r>
      <w:r w:rsidRPr="00F368FA">
        <w:rPr>
          <w:rFonts w:ascii="mylotus" w:hAnsi="mylotus" w:cs="B Lotus"/>
          <w:sz w:val="24"/>
          <w:szCs w:val="24"/>
          <w:rtl/>
        </w:rPr>
        <w:t>عطا</w:t>
      </w:r>
      <w:r w:rsidRPr="00F368FA">
        <w:rPr>
          <w:rFonts w:cs="B Lotus"/>
          <w:sz w:val="24"/>
          <w:szCs w:val="24"/>
          <w:rtl/>
        </w:rPr>
        <w:t xml:space="preserve"> </w:t>
      </w:r>
      <w:r w:rsidRPr="00F368FA">
        <w:rPr>
          <w:rFonts w:ascii="mylotus" w:hAnsi="mylotus" w:cs="B Lotus"/>
          <w:sz w:val="24"/>
          <w:szCs w:val="24"/>
          <w:rtl/>
        </w:rPr>
        <w:t>شد</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به</w:t>
      </w:r>
      <w:r w:rsidRPr="00F368FA">
        <w:rPr>
          <w:rFonts w:cs="B Lotus"/>
          <w:sz w:val="24"/>
          <w:szCs w:val="24"/>
          <w:rtl/>
        </w:rPr>
        <w:t xml:space="preserve"> </w:t>
      </w:r>
      <w:r w:rsidRPr="00F368FA">
        <w:rPr>
          <w:rFonts w:ascii="mylotus" w:hAnsi="mylotus" w:cs="B Lotus"/>
          <w:sz w:val="24"/>
          <w:szCs w:val="24"/>
          <w:rtl/>
        </w:rPr>
        <w:t>جای</w:t>
      </w:r>
      <w:r w:rsidRPr="00F368FA">
        <w:rPr>
          <w:rFonts w:cs="B Lotus"/>
          <w:sz w:val="24"/>
          <w:szCs w:val="24"/>
          <w:rtl/>
        </w:rPr>
        <w:t xml:space="preserve"> </w:t>
      </w:r>
      <w:r w:rsidRPr="00F368FA">
        <w:rPr>
          <w:rFonts w:ascii="mylotus" w:hAnsi="mylotus" w:cs="B Lotus"/>
          <w:sz w:val="24"/>
          <w:szCs w:val="24"/>
          <w:rtl/>
        </w:rPr>
        <w:t>زبور،</w:t>
      </w:r>
      <w:r w:rsidRPr="00F368FA">
        <w:rPr>
          <w:rFonts w:cs="B Lotus"/>
          <w:sz w:val="24"/>
          <w:szCs w:val="24"/>
          <w:rtl/>
        </w:rPr>
        <w:t xml:space="preserve"> </w:t>
      </w:r>
      <w:r w:rsidRPr="00F368FA">
        <w:rPr>
          <w:rFonts w:ascii="mylotus" w:hAnsi="mylotus" w:cs="B Lotus"/>
          <w:sz w:val="24"/>
          <w:szCs w:val="24"/>
          <w:rtl/>
        </w:rPr>
        <w:t>سوره</w:t>
      </w:r>
      <w:r w:rsidRPr="00F368FA">
        <w:rPr>
          <w:rFonts w:ascii="Times New Roman" w:hAnsi="Times New Roman" w:cs="B Lotus"/>
          <w:sz w:val="24"/>
          <w:szCs w:val="24"/>
          <w:rtl/>
        </w:rPr>
        <w:t>‌</w:t>
      </w:r>
      <w:r w:rsidRPr="00F368FA">
        <w:rPr>
          <w:rFonts w:ascii="mylotus" w:hAnsi="mylotus" w:cs="B Lotus"/>
          <w:sz w:val="24"/>
          <w:szCs w:val="24"/>
          <w:rtl/>
        </w:rPr>
        <w:t>های</w:t>
      </w:r>
      <w:r w:rsidRPr="00F368FA">
        <w:rPr>
          <w:rFonts w:cs="B Lotus"/>
          <w:sz w:val="24"/>
          <w:szCs w:val="24"/>
          <w:rtl/>
        </w:rPr>
        <w:t xml:space="preserve"> </w:t>
      </w:r>
      <w:r w:rsidRPr="00F368FA">
        <w:rPr>
          <w:rFonts w:ascii="mylotus" w:hAnsi="mylotus" w:cs="B Lotus"/>
          <w:sz w:val="24"/>
          <w:szCs w:val="24"/>
          <w:rtl/>
        </w:rPr>
        <w:t>مئین</w:t>
      </w:r>
      <w:r w:rsidRPr="00F368FA">
        <w:rPr>
          <w:rFonts w:cs="B Lotus"/>
          <w:sz w:val="24"/>
          <w:szCs w:val="24"/>
          <w:rtl/>
        </w:rPr>
        <w:t xml:space="preserve"> </w:t>
      </w:r>
      <w:r w:rsidRPr="00F368FA">
        <w:rPr>
          <w:rFonts w:ascii="mylotus" w:hAnsi="mylotus" w:cs="B Lotus"/>
          <w:sz w:val="24"/>
          <w:szCs w:val="24"/>
          <w:rtl/>
        </w:rPr>
        <w:t>بر</w:t>
      </w:r>
      <w:r w:rsidRPr="00F368FA">
        <w:rPr>
          <w:rFonts w:cs="B Lotus"/>
          <w:sz w:val="24"/>
          <w:szCs w:val="24"/>
          <w:rtl/>
        </w:rPr>
        <w:t xml:space="preserve"> </w:t>
      </w:r>
      <w:r w:rsidRPr="00F368FA">
        <w:rPr>
          <w:rFonts w:ascii="mylotus" w:hAnsi="mylotus" w:cs="B Lotus"/>
          <w:sz w:val="24"/>
          <w:szCs w:val="24"/>
          <w:rtl/>
        </w:rPr>
        <w:t>من</w:t>
      </w:r>
      <w:r w:rsidRPr="00F368FA">
        <w:rPr>
          <w:rFonts w:cs="B Lotus"/>
          <w:sz w:val="24"/>
          <w:szCs w:val="24"/>
          <w:rtl/>
        </w:rPr>
        <w:t xml:space="preserve"> </w:t>
      </w:r>
      <w:r w:rsidRPr="00F368FA">
        <w:rPr>
          <w:rFonts w:ascii="mylotus" w:hAnsi="mylotus" w:cs="B Lotus"/>
          <w:sz w:val="24"/>
          <w:szCs w:val="24"/>
          <w:rtl/>
        </w:rPr>
        <w:t>عطا</w:t>
      </w:r>
      <w:r w:rsidRPr="00F368FA">
        <w:rPr>
          <w:rFonts w:cs="B Lotus"/>
          <w:sz w:val="24"/>
          <w:szCs w:val="24"/>
          <w:rtl/>
        </w:rPr>
        <w:t xml:space="preserve"> </w:t>
      </w:r>
      <w:r w:rsidRPr="00F368FA">
        <w:rPr>
          <w:rFonts w:ascii="mylotus" w:hAnsi="mylotus" w:cs="B Lotus"/>
          <w:sz w:val="24"/>
          <w:szCs w:val="24"/>
          <w:rtl/>
        </w:rPr>
        <w:t>شد</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به</w:t>
      </w:r>
      <w:r w:rsidRPr="00F368FA">
        <w:rPr>
          <w:rFonts w:cs="B Lotus"/>
          <w:sz w:val="24"/>
          <w:szCs w:val="24"/>
          <w:rtl/>
        </w:rPr>
        <w:t xml:space="preserve"> </w:t>
      </w:r>
      <w:r w:rsidRPr="00F368FA">
        <w:rPr>
          <w:rFonts w:ascii="mylotus" w:hAnsi="mylotus" w:cs="B Lotus"/>
          <w:sz w:val="24"/>
          <w:szCs w:val="24"/>
          <w:rtl/>
        </w:rPr>
        <w:t>جای</w:t>
      </w:r>
      <w:r w:rsidRPr="00F368FA">
        <w:rPr>
          <w:rFonts w:cs="B Lotus"/>
          <w:sz w:val="24"/>
          <w:szCs w:val="24"/>
          <w:rtl/>
        </w:rPr>
        <w:t xml:space="preserve"> </w:t>
      </w:r>
      <w:r w:rsidRPr="00F368FA">
        <w:rPr>
          <w:rFonts w:ascii="mylotus" w:hAnsi="mylotus" w:cs="B Lotus"/>
          <w:sz w:val="24"/>
          <w:szCs w:val="24"/>
          <w:rtl/>
        </w:rPr>
        <w:t>انجیل</w:t>
      </w:r>
      <w:r w:rsidRPr="00F368FA">
        <w:rPr>
          <w:rFonts w:cs="B Lotus"/>
          <w:sz w:val="24"/>
          <w:szCs w:val="24"/>
          <w:rtl/>
        </w:rPr>
        <w:t xml:space="preserve"> </w:t>
      </w:r>
      <w:r w:rsidRPr="00F368FA">
        <w:rPr>
          <w:rFonts w:ascii="mylotus" w:hAnsi="mylotus" w:cs="B Lotus"/>
          <w:sz w:val="24"/>
          <w:szCs w:val="24"/>
          <w:rtl/>
        </w:rPr>
        <w:t>سوره</w:t>
      </w:r>
      <w:r w:rsidRPr="00F368FA">
        <w:rPr>
          <w:rFonts w:ascii="Times New Roman" w:hAnsi="Times New Roman" w:cs="B Lotus"/>
          <w:sz w:val="24"/>
          <w:szCs w:val="24"/>
          <w:rtl/>
        </w:rPr>
        <w:t>‌</w:t>
      </w:r>
      <w:r w:rsidRPr="00F368FA">
        <w:rPr>
          <w:rFonts w:ascii="mylotus" w:hAnsi="mylotus" w:cs="B Lotus"/>
          <w:sz w:val="24"/>
          <w:szCs w:val="24"/>
          <w:rtl/>
        </w:rPr>
        <w:t>های</w:t>
      </w:r>
      <w:r w:rsidRPr="00F368FA">
        <w:rPr>
          <w:rFonts w:cs="B Lotus"/>
          <w:sz w:val="24"/>
          <w:szCs w:val="24"/>
          <w:rtl/>
        </w:rPr>
        <w:t xml:space="preserve"> </w:t>
      </w:r>
      <w:r w:rsidRPr="00F368FA">
        <w:rPr>
          <w:rFonts w:ascii="mylotus" w:hAnsi="mylotus" w:cs="B Lotus"/>
          <w:sz w:val="24"/>
          <w:szCs w:val="24"/>
          <w:rtl/>
        </w:rPr>
        <w:t>المثانی</w:t>
      </w:r>
      <w:r w:rsidRPr="00F368FA">
        <w:rPr>
          <w:rFonts w:cs="B Lotus"/>
          <w:sz w:val="24"/>
          <w:szCs w:val="24"/>
          <w:rtl/>
        </w:rPr>
        <w:t xml:space="preserve"> </w:t>
      </w:r>
      <w:r w:rsidRPr="00F368FA">
        <w:rPr>
          <w:rFonts w:ascii="mylotus" w:hAnsi="mylotus" w:cs="B Lotus"/>
          <w:sz w:val="24"/>
          <w:szCs w:val="24"/>
          <w:rtl/>
        </w:rPr>
        <w:t>داده</w:t>
      </w:r>
      <w:r w:rsidRPr="00F368FA">
        <w:rPr>
          <w:rFonts w:cs="B Lotus"/>
          <w:sz w:val="24"/>
          <w:szCs w:val="24"/>
          <w:rtl/>
        </w:rPr>
        <w:t xml:space="preserve"> </w:t>
      </w:r>
      <w:r w:rsidRPr="00F368FA">
        <w:rPr>
          <w:rFonts w:ascii="mylotus" w:hAnsi="mylotus" w:cs="B Lotus"/>
          <w:sz w:val="24"/>
          <w:szCs w:val="24"/>
          <w:rtl/>
        </w:rPr>
        <w:t>شدم</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با</w:t>
      </w:r>
      <w:r w:rsidRPr="00F368FA">
        <w:rPr>
          <w:rFonts w:cs="B Lotus"/>
          <w:sz w:val="24"/>
          <w:szCs w:val="24"/>
          <w:rtl/>
        </w:rPr>
        <w:t xml:space="preserve"> </w:t>
      </w:r>
      <w:r w:rsidRPr="00F368FA">
        <w:rPr>
          <w:rFonts w:ascii="mylotus" w:hAnsi="mylotus" w:cs="B Lotus"/>
          <w:sz w:val="24"/>
          <w:szCs w:val="24"/>
          <w:rtl/>
        </w:rPr>
        <w:t>سوره</w:t>
      </w:r>
      <w:r w:rsidRPr="00F368FA">
        <w:rPr>
          <w:rFonts w:ascii="Times New Roman" w:hAnsi="Times New Roman" w:cs="B Lotus"/>
          <w:sz w:val="24"/>
          <w:szCs w:val="24"/>
          <w:rtl/>
        </w:rPr>
        <w:t>‌</w:t>
      </w:r>
      <w:r w:rsidRPr="00F368FA">
        <w:rPr>
          <w:rFonts w:ascii="mylotus" w:hAnsi="mylotus" w:cs="B Lotus"/>
          <w:sz w:val="24"/>
          <w:szCs w:val="24"/>
          <w:rtl/>
        </w:rPr>
        <w:t>های</w:t>
      </w:r>
      <w:r w:rsidRPr="00F368FA">
        <w:rPr>
          <w:rFonts w:cs="B Lotus"/>
          <w:sz w:val="24"/>
          <w:szCs w:val="24"/>
          <w:rtl/>
        </w:rPr>
        <w:t xml:space="preserve"> </w:t>
      </w:r>
      <w:r w:rsidRPr="00F368FA">
        <w:rPr>
          <w:rFonts w:ascii="mylotus" w:hAnsi="mylotus" w:cs="B Lotus"/>
          <w:sz w:val="24"/>
          <w:szCs w:val="24"/>
          <w:rtl/>
        </w:rPr>
        <w:t>مفصل</w:t>
      </w:r>
      <w:r w:rsidRPr="00F368FA">
        <w:rPr>
          <w:rFonts w:cs="B Lotus"/>
          <w:sz w:val="24"/>
          <w:szCs w:val="24"/>
          <w:rtl/>
        </w:rPr>
        <w:t xml:space="preserve"> </w:t>
      </w:r>
      <w:r w:rsidRPr="00F368FA">
        <w:rPr>
          <w:rFonts w:ascii="mylotus" w:hAnsi="mylotus" w:cs="B Lotus"/>
          <w:sz w:val="24"/>
          <w:szCs w:val="24"/>
          <w:rtl/>
        </w:rPr>
        <w:t>برتری</w:t>
      </w:r>
      <w:r w:rsidRPr="00F368FA">
        <w:rPr>
          <w:rFonts w:cs="B Lotus"/>
          <w:sz w:val="24"/>
          <w:szCs w:val="24"/>
          <w:rtl/>
        </w:rPr>
        <w:t xml:space="preserve"> </w:t>
      </w:r>
      <w:r w:rsidRPr="00F368FA">
        <w:rPr>
          <w:rFonts w:ascii="mylotus" w:hAnsi="mylotus" w:cs="B Lotus"/>
          <w:sz w:val="24"/>
          <w:szCs w:val="24"/>
          <w:rtl/>
        </w:rPr>
        <w:t>یافتم</w:t>
      </w:r>
      <w:r w:rsidRPr="00F368FA">
        <w:rPr>
          <w:rFonts w:cs="B Lotus"/>
          <w:sz w:val="24"/>
          <w:szCs w:val="24"/>
          <w:rtl/>
        </w:rPr>
        <w:t>.</w:t>
      </w:r>
    </w:p>
    <w:p w:rsidR="00F04F06" w:rsidRPr="00F368FA" w:rsidRDefault="00F04F06" w:rsidP="002A1F3D">
      <w:pPr>
        <w:pStyle w:val="FootnoteText"/>
        <w:bidi/>
        <w:ind w:left="272" w:hanging="272"/>
        <w:jc w:val="lowKashida"/>
        <w:rPr>
          <w:sz w:val="24"/>
          <w:szCs w:val="24"/>
          <w:rtl/>
        </w:rPr>
      </w:pPr>
      <w:r w:rsidRPr="00F368FA">
        <w:rPr>
          <w:rFonts w:cs="B Lotus" w:hint="cs"/>
          <w:sz w:val="24"/>
          <w:szCs w:val="24"/>
          <w:rtl/>
        </w:rPr>
        <w:tab/>
      </w:r>
      <w:r w:rsidRPr="00F368FA">
        <w:rPr>
          <w:rFonts w:cs="B Lotus"/>
          <w:sz w:val="24"/>
          <w:szCs w:val="24"/>
          <w:rtl/>
        </w:rPr>
        <w:t>سوره</w:t>
      </w:r>
      <w:r w:rsidRPr="00F368FA">
        <w:rPr>
          <w:rFonts w:ascii="Times New Roman" w:hAnsi="Times New Roman" w:cs="B Lotus"/>
          <w:sz w:val="24"/>
          <w:szCs w:val="24"/>
          <w:rtl/>
        </w:rPr>
        <w:t>‌</w:t>
      </w:r>
      <w:r w:rsidRPr="00F368FA">
        <w:rPr>
          <w:rFonts w:ascii="mylotus" w:hAnsi="mylotus" w:cs="B Lotus"/>
          <w:sz w:val="24"/>
          <w:szCs w:val="24"/>
          <w:rtl/>
        </w:rPr>
        <w:t>های</w:t>
      </w:r>
      <w:r w:rsidRPr="00F368FA">
        <w:rPr>
          <w:rFonts w:cs="B Lotus"/>
          <w:sz w:val="24"/>
          <w:szCs w:val="24"/>
          <w:rtl/>
        </w:rPr>
        <w:t xml:space="preserve"> </w:t>
      </w:r>
      <w:r w:rsidRPr="00F368FA">
        <w:rPr>
          <w:rFonts w:ascii="mylotus" w:hAnsi="mylotus" w:cs="B Lotus"/>
          <w:sz w:val="24"/>
          <w:szCs w:val="24"/>
          <w:rtl/>
        </w:rPr>
        <w:t>طولانی</w:t>
      </w:r>
      <w:r w:rsidRPr="00F368FA">
        <w:rPr>
          <w:rFonts w:cs="B Lotus"/>
          <w:sz w:val="24"/>
          <w:szCs w:val="24"/>
          <w:rtl/>
        </w:rPr>
        <w:t xml:space="preserve">: </w:t>
      </w:r>
      <w:r w:rsidRPr="00F368FA">
        <w:rPr>
          <w:rFonts w:ascii="mylotus" w:hAnsi="mylotus" w:cs="B Lotus"/>
          <w:sz w:val="24"/>
          <w:szCs w:val="24"/>
          <w:rtl/>
        </w:rPr>
        <w:t>از</w:t>
      </w:r>
      <w:r w:rsidRPr="00F368FA">
        <w:rPr>
          <w:rFonts w:cs="B Lotus"/>
          <w:sz w:val="24"/>
          <w:szCs w:val="24"/>
          <w:rtl/>
        </w:rPr>
        <w:t xml:space="preserve"> </w:t>
      </w:r>
      <w:r w:rsidRPr="00F368FA">
        <w:rPr>
          <w:rFonts w:ascii="mylotus" w:hAnsi="mylotus" w:cs="B Lotus"/>
          <w:sz w:val="24"/>
          <w:szCs w:val="24"/>
          <w:rtl/>
        </w:rPr>
        <w:t>اول</w:t>
      </w:r>
      <w:r w:rsidRPr="00F368FA">
        <w:rPr>
          <w:rFonts w:cs="B Lotus"/>
          <w:sz w:val="24"/>
          <w:szCs w:val="24"/>
          <w:rtl/>
        </w:rPr>
        <w:t xml:space="preserve"> </w:t>
      </w:r>
      <w:r w:rsidRPr="00F368FA">
        <w:rPr>
          <w:rFonts w:ascii="mylotus" w:hAnsi="mylotus" w:cs="B Lotus"/>
          <w:sz w:val="24"/>
          <w:szCs w:val="24"/>
          <w:rtl/>
        </w:rPr>
        <w:t>سوره</w:t>
      </w:r>
      <w:r w:rsidRPr="00F368FA">
        <w:rPr>
          <w:rFonts w:cs="B Lotus"/>
          <w:sz w:val="24"/>
          <w:szCs w:val="24"/>
          <w:rtl/>
        </w:rPr>
        <w:t xml:space="preserve"> </w:t>
      </w:r>
      <w:r w:rsidRPr="00F368FA">
        <w:rPr>
          <w:rFonts w:ascii="mylotus" w:hAnsi="mylotus" w:cs="B Lotus"/>
          <w:sz w:val="24"/>
          <w:szCs w:val="24"/>
          <w:rtl/>
        </w:rPr>
        <w:t>بقره</w:t>
      </w:r>
      <w:r w:rsidRPr="00F368FA">
        <w:rPr>
          <w:rFonts w:cs="B Lotus"/>
          <w:sz w:val="24"/>
          <w:szCs w:val="24"/>
          <w:rtl/>
        </w:rPr>
        <w:t xml:space="preserve"> </w:t>
      </w:r>
      <w:r w:rsidRPr="00F368FA">
        <w:rPr>
          <w:rFonts w:ascii="mylotus" w:hAnsi="mylotus" w:cs="B Lotus"/>
          <w:sz w:val="24"/>
          <w:szCs w:val="24"/>
          <w:rtl/>
        </w:rPr>
        <w:t>تا</w:t>
      </w:r>
      <w:r w:rsidRPr="00F368FA">
        <w:rPr>
          <w:rFonts w:cs="B Lotus"/>
          <w:sz w:val="24"/>
          <w:szCs w:val="24"/>
          <w:rtl/>
        </w:rPr>
        <w:t xml:space="preserve"> </w:t>
      </w:r>
      <w:r w:rsidRPr="00F368FA">
        <w:rPr>
          <w:rFonts w:ascii="mylotus" w:hAnsi="mylotus" w:cs="B Lotus"/>
          <w:sz w:val="24"/>
          <w:szCs w:val="24"/>
          <w:rtl/>
        </w:rPr>
        <w:t>آخر</w:t>
      </w:r>
      <w:r w:rsidRPr="00F368FA">
        <w:rPr>
          <w:rFonts w:cs="B Lotus"/>
          <w:sz w:val="24"/>
          <w:szCs w:val="24"/>
          <w:rtl/>
        </w:rPr>
        <w:t xml:space="preserve"> سوره</w:t>
      </w:r>
      <w:r w:rsidRPr="00F368FA">
        <w:rPr>
          <w:rFonts w:ascii="Times New Roman" w:hAnsi="Times New Roman" w:cs="B Lotus"/>
          <w:sz w:val="24"/>
          <w:szCs w:val="24"/>
          <w:rtl/>
        </w:rPr>
        <w:t>‌</w:t>
      </w:r>
      <w:r w:rsidRPr="00F368FA">
        <w:rPr>
          <w:rFonts w:ascii="mylotus" w:hAnsi="mylotus" w:cs="B Lotus"/>
          <w:sz w:val="24"/>
          <w:szCs w:val="24"/>
          <w:rtl/>
        </w:rPr>
        <w:t>ی</w:t>
      </w:r>
      <w:r w:rsidRPr="00F368FA">
        <w:rPr>
          <w:rFonts w:cs="B Lotus"/>
          <w:sz w:val="24"/>
          <w:szCs w:val="24"/>
          <w:rtl/>
        </w:rPr>
        <w:t xml:space="preserve"> </w:t>
      </w:r>
      <w:r w:rsidRPr="00F368FA">
        <w:rPr>
          <w:rFonts w:ascii="mylotus" w:hAnsi="mylotus" w:cs="B Lotus"/>
          <w:sz w:val="24"/>
          <w:szCs w:val="24"/>
          <w:rtl/>
        </w:rPr>
        <w:t>اعراف</w:t>
      </w:r>
      <w:r w:rsidRPr="00F368FA">
        <w:rPr>
          <w:rFonts w:cs="B Lotus"/>
          <w:sz w:val="24"/>
          <w:szCs w:val="24"/>
          <w:rtl/>
        </w:rPr>
        <w:t xml:space="preserve"> </w:t>
      </w:r>
      <w:r w:rsidRPr="00F368FA">
        <w:rPr>
          <w:rFonts w:ascii="mylotus" w:hAnsi="mylotus" w:cs="B Lotus"/>
          <w:sz w:val="24"/>
          <w:szCs w:val="24"/>
          <w:rtl/>
        </w:rPr>
        <w:t>می</w:t>
      </w:r>
      <w:r w:rsidRPr="00F368FA">
        <w:rPr>
          <w:rFonts w:ascii="Times New Roman" w:hAnsi="Times New Roman" w:cs="B Lotus"/>
          <w:sz w:val="24"/>
          <w:szCs w:val="24"/>
          <w:rtl/>
        </w:rPr>
        <w:t>‌</w:t>
      </w:r>
      <w:r w:rsidRPr="00F368FA">
        <w:rPr>
          <w:rFonts w:ascii="mylotus" w:hAnsi="mylotus" w:cs="B Lotus"/>
          <w:sz w:val="24"/>
          <w:szCs w:val="24"/>
          <w:rtl/>
        </w:rPr>
        <w:t>باشد</w:t>
      </w:r>
      <w:r w:rsidRPr="00F368FA">
        <w:rPr>
          <w:rFonts w:cs="B Lotus"/>
          <w:sz w:val="24"/>
          <w:szCs w:val="24"/>
          <w:rtl/>
        </w:rPr>
        <w:t xml:space="preserve"> </w:t>
      </w:r>
      <w:r w:rsidRPr="00F368FA">
        <w:rPr>
          <w:rFonts w:ascii="mylotus" w:hAnsi="mylotus" w:cs="B Lotus"/>
          <w:sz w:val="24"/>
          <w:szCs w:val="24"/>
          <w:rtl/>
        </w:rPr>
        <w:t>که</w:t>
      </w:r>
      <w:r w:rsidRPr="00F368FA">
        <w:rPr>
          <w:rFonts w:cs="B Lotus"/>
          <w:sz w:val="24"/>
          <w:szCs w:val="24"/>
          <w:rtl/>
        </w:rPr>
        <w:t xml:space="preserve"> </w:t>
      </w:r>
      <w:r w:rsidRPr="00F368FA">
        <w:rPr>
          <w:rFonts w:ascii="mylotus" w:hAnsi="mylotus" w:cs="B Lotus"/>
          <w:sz w:val="24"/>
          <w:szCs w:val="24"/>
          <w:rtl/>
        </w:rPr>
        <w:t>شش</w:t>
      </w:r>
      <w:r w:rsidRPr="00F368FA">
        <w:rPr>
          <w:rFonts w:cs="B Lotus"/>
          <w:sz w:val="24"/>
          <w:szCs w:val="24"/>
          <w:rtl/>
        </w:rPr>
        <w:t xml:space="preserve"> </w:t>
      </w:r>
      <w:r w:rsidRPr="00F368FA">
        <w:rPr>
          <w:rFonts w:ascii="mylotus" w:hAnsi="mylotus" w:cs="B Lotus"/>
          <w:sz w:val="24"/>
          <w:szCs w:val="24"/>
          <w:rtl/>
        </w:rPr>
        <w:t>سوره</w:t>
      </w:r>
      <w:r w:rsidRPr="00F368FA">
        <w:rPr>
          <w:rFonts w:cs="B Lotus"/>
          <w:sz w:val="24"/>
          <w:szCs w:val="24"/>
          <w:rtl/>
        </w:rPr>
        <w:t xml:space="preserve"> </w:t>
      </w:r>
      <w:r w:rsidRPr="00F368FA">
        <w:rPr>
          <w:rFonts w:ascii="mylotus" w:hAnsi="mylotus" w:cs="B Lotus"/>
          <w:sz w:val="24"/>
          <w:szCs w:val="24"/>
          <w:rtl/>
        </w:rPr>
        <w:t>است</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علما</w:t>
      </w:r>
      <w:r w:rsidRPr="00F368FA">
        <w:rPr>
          <w:rFonts w:cs="B Lotus"/>
          <w:sz w:val="24"/>
          <w:szCs w:val="24"/>
          <w:rtl/>
        </w:rPr>
        <w:t xml:space="preserve"> </w:t>
      </w:r>
      <w:r w:rsidRPr="00F368FA">
        <w:rPr>
          <w:rFonts w:ascii="mylotus" w:hAnsi="mylotus" w:cs="B Lotus"/>
          <w:sz w:val="24"/>
          <w:szCs w:val="24"/>
          <w:rtl/>
        </w:rPr>
        <w:t>در</w:t>
      </w:r>
      <w:r w:rsidRPr="00F368FA">
        <w:rPr>
          <w:rFonts w:cs="B Lotus"/>
          <w:sz w:val="24"/>
          <w:szCs w:val="24"/>
          <w:rtl/>
        </w:rPr>
        <w:t xml:space="preserve"> </w:t>
      </w:r>
      <w:r w:rsidRPr="00F368FA">
        <w:rPr>
          <w:rFonts w:ascii="mylotus" w:hAnsi="mylotus" w:cs="B Lotus"/>
          <w:sz w:val="24"/>
          <w:szCs w:val="24"/>
          <w:rtl/>
        </w:rPr>
        <w:t>هفتمین</w:t>
      </w:r>
      <w:r w:rsidRPr="00F368FA">
        <w:rPr>
          <w:rFonts w:cs="B Lotus"/>
          <w:sz w:val="24"/>
          <w:szCs w:val="24"/>
          <w:rtl/>
        </w:rPr>
        <w:t xml:space="preserve"> </w:t>
      </w:r>
      <w:r w:rsidRPr="00F368FA">
        <w:rPr>
          <w:rFonts w:ascii="mylotus" w:hAnsi="mylotus" w:cs="B Lotus"/>
          <w:sz w:val="24"/>
          <w:szCs w:val="24"/>
          <w:rtl/>
        </w:rPr>
        <w:t>سوره</w:t>
      </w:r>
      <w:r w:rsidRPr="00F368FA">
        <w:rPr>
          <w:rFonts w:cs="B Lotus"/>
          <w:sz w:val="24"/>
          <w:szCs w:val="24"/>
          <w:rtl/>
        </w:rPr>
        <w:t xml:space="preserve"> </w:t>
      </w:r>
      <w:r w:rsidRPr="00F368FA">
        <w:rPr>
          <w:rFonts w:ascii="mylotus" w:hAnsi="mylotus" w:cs="B Lotus"/>
          <w:sz w:val="24"/>
          <w:szCs w:val="24"/>
          <w:rtl/>
        </w:rPr>
        <w:t>اختلاف</w:t>
      </w:r>
      <w:r w:rsidRPr="00F368FA">
        <w:rPr>
          <w:rFonts w:cs="B Lotus"/>
          <w:sz w:val="24"/>
          <w:szCs w:val="24"/>
          <w:rtl/>
        </w:rPr>
        <w:t xml:space="preserve"> </w:t>
      </w:r>
      <w:r w:rsidRPr="00F368FA">
        <w:rPr>
          <w:rFonts w:ascii="mylotus" w:hAnsi="mylotus" w:cs="B Lotus"/>
          <w:sz w:val="24"/>
          <w:szCs w:val="24"/>
          <w:rtl/>
        </w:rPr>
        <w:t>کرده</w:t>
      </w:r>
      <w:r w:rsidRPr="00F368FA">
        <w:rPr>
          <w:rFonts w:ascii="Times New Roman" w:hAnsi="Times New Roman" w:cs="B Lotus"/>
          <w:sz w:val="24"/>
          <w:szCs w:val="24"/>
          <w:rtl/>
        </w:rPr>
        <w:t>‌</w:t>
      </w:r>
      <w:r w:rsidRPr="00F368FA">
        <w:rPr>
          <w:rFonts w:ascii="mylotus" w:hAnsi="mylotus" w:cs="B Lotus"/>
          <w:sz w:val="24"/>
          <w:szCs w:val="24"/>
          <w:rtl/>
        </w:rPr>
        <w:t>اند</w:t>
      </w:r>
      <w:r w:rsidRPr="00F368FA">
        <w:rPr>
          <w:rFonts w:cs="B Lotus"/>
          <w:sz w:val="24"/>
          <w:szCs w:val="24"/>
          <w:rtl/>
        </w:rPr>
        <w:t xml:space="preserve"> </w:t>
      </w:r>
      <w:r w:rsidRPr="00F368FA">
        <w:rPr>
          <w:rFonts w:ascii="mylotus" w:hAnsi="mylotus" w:cs="B Lotus"/>
          <w:sz w:val="24"/>
          <w:szCs w:val="24"/>
          <w:rtl/>
        </w:rPr>
        <w:t>که</w:t>
      </w:r>
      <w:r w:rsidRPr="00F368FA">
        <w:rPr>
          <w:rFonts w:cs="B Lotus"/>
          <w:sz w:val="24"/>
          <w:szCs w:val="24"/>
          <w:rtl/>
        </w:rPr>
        <w:t xml:space="preserve"> </w:t>
      </w:r>
      <w:r w:rsidRPr="00F368FA">
        <w:rPr>
          <w:rFonts w:ascii="mylotus" w:hAnsi="mylotus" w:cs="B Lotus"/>
          <w:sz w:val="24"/>
          <w:szCs w:val="24"/>
          <w:rtl/>
        </w:rPr>
        <w:t>آیا</w:t>
      </w:r>
      <w:r w:rsidRPr="00F368FA">
        <w:rPr>
          <w:rFonts w:cs="B Lotus"/>
          <w:sz w:val="24"/>
          <w:szCs w:val="24"/>
          <w:rtl/>
        </w:rPr>
        <w:t xml:space="preserve"> </w:t>
      </w:r>
      <w:r w:rsidRPr="00F368FA">
        <w:rPr>
          <w:rFonts w:ascii="mylotus" w:hAnsi="mylotus" w:cs="B Lotus"/>
          <w:sz w:val="24"/>
          <w:szCs w:val="24"/>
          <w:rtl/>
        </w:rPr>
        <w:t>انفال</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برائت</w:t>
      </w:r>
      <w:r w:rsidRPr="00F368FA">
        <w:rPr>
          <w:rFonts w:cs="B Lotus"/>
          <w:sz w:val="24"/>
          <w:szCs w:val="24"/>
          <w:rtl/>
        </w:rPr>
        <w:t xml:space="preserve"> </w:t>
      </w:r>
      <w:r w:rsidRPr="00F368FA">
        <w:rPr>
          <w:rFonts w:ascii="mylotus" w:hAnsi="mylotus" w:cs="B Lotus"/>
          <w:sz w:val="24"/>
          <w:szCs w:val="24"/>
          <w:rtl/>
        </w:rPr>
        <w:t>هردو</w:t>
      </w:r>
      <w:r w:rsidRPr="00F368FA">
        <w:rPr>
          <w:rFonts w:cs="B Lotus"/>
          <w:sz w:val="24"/>
          <w:szCs w:val="24"/>
          <w:rtl/>
        </w:rPr>
        <w:t xml:space="preserve"> </w:t>
      </w:r>
      <w:r w:rsidRPr="00F368FA">
        <w:rPr>
          <w:rFonts w:ascii="mylotus" w:hAnsi="mylotus" w:cs="B Lotus"/>
          <w:sz w:val="24"/>
          <w:szCs w:val="24"/>
          <w:rtl/>
        </w:rPr>
        <w:t>باهم</w:t>
      </w:r>
      <w:r w:rsidRPr="00F368FA">
        <w:rPr>
          <w:rFonts w:cs="B Lotus"/>
          <w:sz w:val="24"/>
          <w:szCs w:val="24"/>
          <w:rtl/>
        </w:rPr>
        <w:t xml:space="preserve"> </w:t>
      </w:r>
      <w:r w:rsidRPr="00F368FA">
        <w:rPr>
          <w:rFonts w:ascii="mylotus" w:hAnsi="mylotus" w:cs="B Lotus"/>
          <w:sz w:val="24"/>
          <w:szCs w:val="24"/>
          <w:rtl/>
        </w:rPr>
        <w:t>می</w:t>
      </w:r>
      <w:r w:rsidRPr="00F368FA">
        <w:rPr>
          <w:rFonts w:ascii="Times New Roman" w:hAnsi="Times New Roman" w:cs="B Lotus"/>
          <w:sz w:val="24"/>
          <w:szCs w:val="24"/>
          <w:rtl/>
        </w:rPr>
        <w:t>‌</w:t>
      </w:r>
      <w:r w:rsidRPr="00F368FA">
        <w:rPr>
          <w:rFonts w:ascii="mylotus" w:hAnsi="mylotus" w:cs="B Lotus"/>
          <w:sz w:val="24"/>
          <w:szCs w:val="24"/>
          <w:rtl/>
        </w:rPr>
        <w:t>باشند،</w:t>
      </w:r>
      <w:r w:rsidRPr="00F368FA">
        <w:rPr>
          <w:rFonts w:cs="B Lotus"/>
          <w:sz w:val="24"/>
          <w:szCs w:val="24"/>
          <w:rtl/>
        </w:rPr>
        <w:t xml:space="preserve"> </w:t>
      </w:r>
      <w:r w:rsidRPr="00F368FA">
        <w:rPr>
          <w:rFonts w:ascii="mylotus" w:hAnsi="mylotus" w:cs="B Lotus"/>
          <w:sz w:val="24"/>
          <w:szCs w:val="24"/>
          <w:rtl/>
        </w:rPr>
        <w:t>چرا</w:t>
      </w:r>
      <w:r w:rsidRPr="00F368FA">
        <w:rPr>
          <w:rFonts w:cs="B Lotus"/>
          <w:sz w:val="24"/>
          <w:szCs w:val="24"/>
          <w:rtl/>
        </w:rPr>
        <w:t xml:space="preserve"> </w:t>
      </w:r>
      <w:r w:rsidRPr="00F368FA">
        <w:rPr>
          <w:rFonts w:ascii="mylotus" w:hAnsi="mylotus" w:cs="B Lotus"/>
          <w:sz w:val="24"/>
          <w:szCs w:val="24"/>
          <w:rtl/>
        </w:rPr>
        <w:t>که</w:t>
      </w:r>
      <w:r w:rsidRPr="00F368FA">
        <w:rPr>
          <w:rFonts w:cs="B Lotus"/>
          <w:sz w:val="24"/>
          <w:szCs w:val="24"/>
          <w:rtl/>
        </w:rPr>
        <w:t xml:space="preserve"> </w:t>
      </w:r>
      <w:r w:rsidRPr="00F368FA">
        <w:rPr>
          <w:rFonts w:ascii="mylotus" w:hAnsi="mylotus" w:cs="B Lotus"/>
          <w:sz w:val="24"/>
          <w:szCs w:val="24"/>
          <w:rtl/>
        </w:rPr>
        <w:t>بینشان</w:t>
      </w:r>
      <w:r w:rsidRPr="00F368FA">
        <w:rPr>
          <w:rFonts w:cs="B Lotus"/>
          <w:sz w:val="24"/>
          <w:szCs w:val="24"/>
          <w:rtl/>
        </w:rPr>
        <w:t xml:space="preserve"> </w:t>
      </w:r>
      <w:r w:rsidRPr="00F368FA">
        <w:rPr>
          <w:rFonts w:ascii="mylotus" w:hAnsi="mylotus" w:cs="B Lotus"/>
          <w:sz w:val="24"/>
          <w:szCs w:val="24"/>
          <w:rtl/>
        </w:rPr>
        <w:t>با</w:t>
      </w:r>
      <w:r w:rsidRPr="00F368FA">
        <w:rPr>
          <w:rFonts w:cs="B Lotus"/>
          <w:sz w:val="24"/>
          <w:szCs w:val="24"/>
          <w:rtl/>
        </w:rPr>
        <w:t xml:space="preserve"> </w:t>
      </w:r>
      <w:r w:rsidRPr="00F368FA">
        <w:rPr>
          <w:rFonts w:ascii="mylotus" w:hAnsi="mylotus" w:cs="B Lotus"/>
          <w:sz w:val="24"/>
          <w:szCs w:val="24"/>
          <w:rtl/>
        </w:rPr>
        <w:t>بسمله</w:t>
      </w:r>
      <w:r w:rsidRPr="00F368FA">
        <w:rPr>
          <w:rFonts w:cs="B Lotus"/>
          <w:sz w:val="24"/>
          <w:szCs w:val="24"/>
          <w:rtl/>
        </w:rPr>
        <w:t xml:space="preserve"> </w:t>
      </w:r>
      <w:r w:rsidRPr="00F368FA">
        <w:rPr>
          <w:rFonts w:ascii="mylotus" w:hAnsi="mylotus" w:cs="B Lotus"/>
          <w:sz w:val="24"/>
          <w:szCs w:val="24"/>
          <w:rtl/>
        </w:rPr>
        <w:t>جدا</w:t>
      </w:r>
      <w:r w:rsidRPr="00F368FA">
        <w:rPr>
          <w:rFonts w:cs="B Lotus"/>
          <w:sz w:val="24"/>
          <w:szCs w:val="24"/>
          <w:rtl/>
        </w:rPr>
        <w:t xml:space="preserve"> </w:t>
      </w:r>
      <w:r w:rsidRPr="00F368FA">
        <w:rPr>
          <w:rFonts w:ascii="mylotus" w:hAnsi="mylotus" w:cs="B Lotus"/>
          <w:sz w:val="24"/>
          <w:szCs w:val="24"/>
          <w:rtl/>
        </w:rPr>
        <w:t>نشده</w:t>
      </w:r>
      <w:r w:rsidRPr="00F368FA">
        <w:rPr>
          <w:rFonts w:cs="B Lotus"/>
          <w:sz w:val="24"/>
          <w:szCs w:val="24"/>
          <w:rtl/>
        </w:rPr>
        <w:t xml:space="preserve"> </w:t>
      </w:r>
      <w:r w:rsidRPr="00F368FA">
        <w:rPr>
          <w:rFonts w:ascii="mylotus" w:hAnsi="mylotus" w:cs="B Lotus"/>
          <w:sz w:val="24"/>
          <w:szCs w:val="24"/>
          <w:rtl/>
        </w:rPr>
        <w:t>است،</w:t>
      </w:r>
      <w:r w:rsidRPr="00F368FA">
        <w:rPr>
          <w:rFonts w:cs="B Lotus"/>
          <w:sz w:val="24"/>
          <w:szCs w:val="24"/>
          <w:rtl/>
        </w:rPr>
        <w:t xml:space="preserve"> </w:t>
      </w:r>
      <w:r w:rsidRPr="00F368FA">
        <w:rPr>
          <w:rFonts w:ascii="mylotus" w:hAnsi="mylotus" w:cs="B Lotus"/>
          <w:sz w:val="24"/>
          <w:szCs w:val="24"/>
          <w:rtl/>
        </w:rPr>
        <w:t>به</w:t>
      </w:r>
      <w:r w:rsidRPr="00F368FA">
        <w:rPr>
          <w:rFonts w:cs="B Lotus"/>
          <w:sz w:val="24"/>
          <w:szCs w:val="24"/>
          <w:rtl/>
        </w:rPr>
        <w:t xml:space="preserve"> </w:t>
      </w:r>
      <w:r w:rsidRPr="00F368FA">
        <w:rPr>
          <w:rFonts w:ascii="mylotus" w:hAnsi="mylotus" w:cs="B Lotus"/>
          <w:sz w:val="24"/>
          <w:szCs w:val="24"/>
          <w:rtl/>
        </w:rPr>
        <w:t>گونه</w:t>
      </w:r>
      <w:r w:rsidRPr="00F368FA">
        <w:rPr>
          <w:rFonts w:cs="B Lotus"/>
          <w:sz w:val="24"/>
          <w:szCs w:val="24"/>
          <w:rtl/>
        </w:rPr>
        <w:t xml:space="preserve"> </w:t>
      </w:r>
      <w:r w:rsidRPr="00F368FA">
        <w:rPr>
          <w:rFonts w:ascii="mylotus" w:hAnsi="mylotus" w:cs="B Lotus"/>
          <w:sz w:val="24"/>
          <w:szCs w:val="24"/>
          <w:rtl/>
        </w:rPr>
        <w:t>ای</w:t>
      </w:r>
      <w:r w:rsidRPr="00F368FA">
        <w:rPr>
          <w:rFonts w:cs="B Lotus"/>
          <w:sz w:val="24"/>
          <w:szCs w:val="24"/>
          <w:rtl/>
        </w:rPr>
        <w:t xml:space="preserve"> </w:t>
      </w:r>
      <w:r w:rsidRPr="00F368FA">
        <w:rPr>
          <w:rFonts w:ascii="mylotus" w:hAnsi="mylotus" w:cs="B Lotus"/>
          <w:sz w:val="24"/>
          <w:szCs w:val="24"/>
          <w:rtl/>
        </w:rPr>
        <w:t>که</w:t>
      </w:r>
      <w:r w:rsidRPr="00F368FA">
        <w:rPr>
          <w:rFonts w:cs="B Lotus"/>
          <w:sz w:val="24"/>
          <w:szCs w:val="24"/>
          <w:rtl/>
        </w:rPr>
        <w:t xml:space="preserve"> </w:t>
      </w:r>
      <w:r w:rsidRPr="00F368FA">
        <w:rPr>
          <w:rFonts w:ascii="mylotus" w:hAnsi="mylotus" w:cs="B Lotus"/>
          <w:sz w:val="24"/>
          <w:szCs w:val="24"/>
          <w:rtl/>
        </w:rPr>
        <w:t>انفال</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برائت</w:t>
      </w:r>
      <w:r w:rsidRPr="00F368FA">
        <w:rPr>
          <w:rFonts w:cs="B Lotus"/>
          <w:sz w:val="24"/>
          <w:szCs w:val="24"/>
          <w:rtl/>
        </w:rPr>
        <w:t xml:space="preserve"> </w:t>
      </w:r>
      <w:r w:rsidRPr="00F368FA">
        <w:rPr>
          <w:rFonts w:ascii="mylotus" w:hAnsi="mylotus" w:cs="B Lotus"/>
          <w:sz w:val="24"/>
          <w:szCs w:val="24"/>
          <w:rtl/>
        </w:rPr>
        <w:t>هردو</w:t>
      </w:r>
      <w:r w:rsidRPr="00F368FA">
        <w:rPr>
          <w:rFonts w:cs="B Lotus"/>
          <w:sz w:val="24"/>
          <w:szCs w:val="24"/>
          <w:rtl/>
        </w:rPr>
        <w:t xml:space="preserve"> </w:t>
      </w:r>
      <w:r w:rsidRPr="00F368FA">
        <w:rPr>
          <w:rFonts w:ascii="mylotus" w:hAnsi="mylotus" w:cs="B Lotus"/>
          <w:sz w:val="24"/>
          <w:szCs w:val="24"/>
          <w:rtl/>
        </w:rPr>
        <w:t>یک</w:t>
      </w:r>
      <w:r w:rsidRPr="00F368FA">
        <w:rPr>
          <w:rFonts w:cs="B Lotus"/>
          <w:sz w:val="24"/>
          <w:szCs w:val="24"/>
          <w:rtl/>
        </w:rPr>
        <w:t xml:space="preserve"> </w:t>
      </w:r>
      <w:r w:rsidRPr="00F368FA">
        <w:rPr>
          <w:rFonts w:ascii="mylotus" w:hAnsi="mylotus" w:cs="B Lotus"/>
          <w:sz w:val="24"/>
          <w:szCs w:val="24"/>
          <w:rtl/>
        </w:rPr>
        <w:t>سوره</w:t>
      </w:r>
      <w:r w:rsidRPr="00F368FA">
        <w:rPr>
          <w:rFonts w:cs="B Lotus"/>
          <w:sz w:val="24"/>
          <w:szCs w:val="24"/>
          <w:rtl/>
        </w:rPr>
        <w:t xml:space="preserve"> </w:t>
      </w:r>
      <w:r w:rsidRPr="00F368FA">
        <w:rPr>
          <w:rFonts w:ascii="mylotus" w:hAnsi="mylotus" w:cs="B Lotus"/>
          <w:sz w:val="24"/>
          <w:szCs w:val="24"/>
          <w:rtl/>
        </w:rPr>
        <w:t>محسوب</w:t>
      </w:r>
      <w:r w:rsidRPr="00F368FA">
        <w:rPr>
          <w:rFonts w:cs="B Lotus"/>
          <w:sz w:val="24"/>
          <w:szCs w:val="24"/>
          <w:rtl/>
        </w:rPr>
        <w:t xml:space="preserve"> </w:t>
      </w:r>
      <w:r w:rsidRPr="00F368FA">
        <w:rPr>
          <w:rFonts w:ascii="mylotus" w:hAnsi="mylotus" w:cs="B Lotus"/>
          <w:sz w:val="24"/>
          <w:szCs w:val="24"/>
          <w:rtl/>
        </w:rPr>
        <w:t>می</w:t>
      </w:r>
      <w:r w:rsidRPr="00F368FA">
        <w:rPr>
          <w:rFonts w:ascii="Times New Roman" w:hAnsi="Times New Roman" w:cs="B Lotus"/>
          <w:sz w:val="24"/>
          <w:szCs w:val="24"/>
          <w:rtl/>
        </w:rPr>
        <w:t>‌</w:t>
      </w:r>
      <w:r w:rsidRPr="00F368FA">
        <w:rPr>
          <w:rFonts w:ascii="mylotus" w:hAnsi="mylotus" w:cs="B Lotus"/>
          <w:sz w:val="24"/>
          <w:szCs w:val="24"/>
          <w:rtl/>
        </w:rPr>
        <w:t>شوند</w:t>
      </w:r>
      <w:r w:rsidRPr="00F368FA">
        <w:rPr>
          <w:rFonts w:cs="B Lotus"/>
          <w:sz w:val="24"/>
          <w:szCs w:val="24"/>
          <w:rtl/>
        </w:rPr>
        <w:t xml:space="preserve"> </w:t>
      </w:r>
      <w:r w:rsidRPr="00F368FA">
        <w:rPr>
          <w:rFonts w:ascii="mylotus" w:hAnsi="mylotus" w:cs="B Lotus"/>
          <w:sz w:val="24"/>
          <w:szCs w:val="24"/>
          <w:rtl/>
        </w:rPr>
        <w:t>یا</w:t>
      </w:r>
      <w:r w:rsidRPr="00F368FA">
        <w:rPr>
          <w:rFonts w:cs="B Lotus"/>
          <w:sz w:val="24"/>
          <w:szCs w:val="24"/>
          <w:rtl/>
        </w:rPr>
        <w:t xml:space="preserve"> </w:t>
      </w:r>
      <w:r w:rsidRPr="00F368FA">
        <w:rPr>
          <w:rFonts w:ascii="mylotus" w:hAnsi="mylotus" w:cs="B Lotus"/>
          <w:sz w:val="24"/>
          <w:szCs w:val="24"/>
          <w:rtl/>
        </w:rPr>
        <w:t>اینکه</w:t>
      </w:r>
      <w:r w:rsidRPr="00F368FA">
        <w:rPr>
          <w:rFonts w:cs="B Lotus"/>
          <w:sz w:val="24"/>
          <w:szCs w:val="24"/>
          <w:rtl/>
        </w:rPr>
        <w:t xml:space="preserve"> </w:t>
      </w:r>
      <w:r w:rsidRPr="00F368FA">
        <w:rPr>
          <w:rFonts w:ascii="mylotus" w:hAnsi="mylotus" w:cs="B Lotus"/>
          <w:sz w:val="24"/>
          <w:szCs w:val="24"/>
          <w:rtl/>
        </w:rPr>
        <w:t>هفتمین</w:t>
      </w:r>
      <w:r w:rsidRPr="00F368FA">
        <w:rPr>
          <w:rFonts w:cs="B Lotus"/>
          <w:sz w:val="24"/>
          <w:szCs w:val="24"/>
          <w:rtl/>
        </w:rPr>
        <w:t xml:space="preserve"> </w:t>
      </w:r>
      <w:r w:rsidRPr="00F368FA">
        <w:rPr>
          <w:rFonts w:ascii="mylotus" w:hAnsi="mylotus" w:cs="B Lotus"/>
          <w:sz w:val="24"/>
          <w:szCs w:val="24"/>
          <w:rtl/>
        </w:rPr>
        <w:t>سوره</w:t>
      </w:r>
      <w:r w:rsidRPr="00F368FA">
        <w:rPr>
          <w:rFonts w:cs="B Lotus"/>
          <w:sz w:val="24"/>
          <w:szCs w:val="24"/>
          <w:rtl/>
        </w:rPr>
        <w:t xml:space="preserve"> </w:t>
      </w:r>
      <w:r w:rsidRPr="00F368FA">
        <w:rPr>
          <w:rFonts w:ascii="mylotus" w:hAnsi="mylotus" w:cs="B Lotus"/>
          <w:sz w:val="24"/>
          <w:szCs w:val="24"/>
          <w:rtl/>
        </w:rPr>
        <w:t>یونس</w:t>
      </w:r>
      <w:r w:rsidRPr="00F368FA">
        <w:rPr>
          <w:rFonts w:cs="B Lotus"/>
          <w:sz w:val="24"/>
          <w:szCs w:val="24"/>
          <w:rtl/>
        </w:rPr>
        <w:t xml:space="preserve"> </w:t>
      </w:r>
      <w:r w:rsidRPr="00F368FA">
        <w:rPr>
          <w:rFonts w:ascii="mylotus" w:hAnsi="mylotus" w:cs="B Lotus"/>
          <w:sz w:val="24"/>
          <w:szCs w:val="24"/>
          <w:rtl/>
        </w:rPr>
        <w:t>است</w:t>
      </w:r>
      <w:r w:rsidRPr="00F368FA">
        <w:rPr>
          <w:rFonts w:cs="B Lotus"/>
          <w:sz w:val="24"/>
          <w:szCs w:val="24"/>
          <w:rtl/>
        </w:rPr>
        <w:t xml:space="preserve">. </w:t>
      </w:r>
      <w:r w:rsidRPr="00F368FA">
        <w:rPr>
          <w:rFonts w:ascii="mylotus" w:hAnsi="mylotus" w:cs="B Lotus"/>
          <w:sz w:val="24"/>
          <w:szCs w:val="24"/>
          <w:rtl/>
        </w:rPr>
        <w:t>سوره</w:t>
      </w:r>
      <w:r w:rsidRPr="00F368FA">
        <w:rPr>
          <w:rFonts w:ascii="Times New Roman" w:hAnsi="Times New Roman" w:cs="B Lotus"/>
          <w:sz w:val="24"/>
          <w:szCs w:val="24"/>
          <w:rtl/>
        </w:rPr>
        <w:t>‌</w:t>
      </w:r>
      <w:r w:rsidRPr="00F368FA">
        <w:rPr>
          <w:rFonts w:ascii="mylotus" w:hAnsi="mylotus" w:cs="B Lotus"/>
          <w:sz w:val="24"/>
          <w:szCs w:val="24"/>
          <w:rtl/>
        </w:rPr>
        <w:t>های</w:t>
      </w:r>
      <w:r w:rsidRPr="00F368FA">
        <w:rPr>
          <w:rFonts w:cs="B Lotus"/>
          <w:sz w:val="24"/>
          <w:szCs w:val="24"/>
          <w:rtl/>
        </w:rPr>
        <w:t xml:space="preserve"> </w:t>
      </w:r>
      <w:r w:rsidRPr="00F368FA">
        <w:rPr>
          <w:rFonts w:ascii="mylotus" w:hAnsi="mylotus" w:cs="B Lotus"/>
          <w:sz w:val="24"/>
          <w:szCs w:val="24"/>
          <w:rtl/>
        </w:rPr>
        <w:t>مئین</w:t>
      </w:r>
      <w:r w:rsidRPr="00F368FA">
        <w:rPr>
          <w:rFonts w:cs="B Lotus"/>
          <w:sz w:val="24"/>
          <w:szCs w:val="24"/>
          <w:rtl/>
        </w:rPr>
        <w:t xml:space="preserve">: </w:t>
      </w:r>
      <w:r w:rsidRPr="00F368FA">
        <w:rPr>
          <w:rFonts w:ascii="mylotus" w:hAnsi="mylotus" w:cs="B Lotus"/>
          <w:sz w:val="24"/>
          <w:szCs w:val="24"/>
          <w:rtl/>
        </w:rPr>
        <w:t>عب</w:t>
      </w:r>
      <w:r w:rsidRPr="00F368FA">
        <w:rPr>
          <w:rFonts w:cs="B Lotus"/>
          <w:sz w:val="24"/>
          <w:szCs w:val="24"/>
          <w:rtl/>
        </w:rPr>
        <w:t>ارتند از سوره</w:t>
      </w:r>
      <w:r w:rsidRPr="00F368FA">
        <w:rPr>
          <w:rFonts w:ascii="Times New Roman" w:hAnsi="Times New Roman" w:cs="B Lotus"/>
          <w:sz w:val="24"/>
          <w:szCs w:val="24"/>
          <w:rtl/>
        </w:rPr>
        <w:t>‌</w:t>
      </w:r>
      <w:r w:rsidRPr="00F368FA">
        <w:rPr>
          <w:rFonts w:ascii="mylotus" w:hAnsi="mylotus" w:cs="B Lotus"/>
          <w:sz w:val="24"/>
          <w:szCs w:val="24"/>
          <w:rtl/>
        </w:rPr>
        <w:t>هایی</w:t>
      </w:r>
      <w:r w:rsidRPr="00F368FA">
        <w:rPr>
          <w:rFonts w:cs="B Lotus"/>
          <w:sz w:val="24"/>
          <w:szCs w:val="24"/>
          <w:rtl/>
        </w:rPr>
        <w:t xml:space="preserve"> </w:t>
      </w:r>
      <w:r w:rsidRPr="00F368FA">
        <w:rPr>
          <w:rFonts w:ascii="mylotus" w:hAnsi="mylotus" w:cs="B Lotus"/>
          <w:sz w:val="24"/>
          <w:szCs w:val="24"/>
          <w:rtl/>
        </w:rPr>
        <w:t>که</w:t>
      </w:r>
      <w:r w:rsidRPr="00F368FA">
        <w:rPr>
          <w:rFonts w:cs="B Lotus"/>
          <w:sz w:val="24"/>
          <w:szCs w:val="24"/>
          <w:rtl/>
        </w:rPr>
        <w:t xml:space="preserve"> </w:t>
      </w:r>
      <w:r w:rsidRPr="00F368FA">
        <w:rPr>
          <w:rFonts w:ascii="mylotus" w:hAnsi="mylotus" w:cs="B Lotus"/>
          <w:sz w:val="24"/>
          <w:szCs w:val="24"/>
          <w:rtl/>
        </w:rPr>
        <w:t>بیش</w:t>
      </w:r>
      <w:r w:rsidRPr="00F368FA">
        <w:rPr>
          <w:rFonts w:cs="B Lotus"/>
          <w:sz w:val="24"/>
          <w:szCs w:val="24"/>
          <w:rtl/>
        </w:rPr>
        <w:t xml:space="preserve"> </w:t>
      </w:r>
      <w:r w:rsidRPr="00F368FA">
        <w:rPr>
          <w:rFonts w:ascii="mylotus" w:hAnsi="mylotus" w:cs="B Lotus"/>
          <w:sz w:val="24"/>
          <w:szCs w:val="24"/>
          <w:rtl/>
        </w:rPr>
        <w:t>از</w:t>
      </w:r>
      <w:r w:rsidRPr="00F368FA">
        <w:rPr>
          <w:rFonts w:cs="B Lotus"/>
          <w:sz w:val="24"/>
          <w:szCs w:val="24"/>
          <w:rtl/>
        </w:rPr>
        <w:t xml:space="preserve"> </w:t>
      </w:r>
      <w:r w:rsidRPr="00F368FA">
        <w:rPr>
          <w:rFonts w:ascii="mylotus" w:hAnsi="mylotus" w:cs="B Lotus"/>
          <w:sz w:val="24"/>
          <w:szCs w:val="24"/>
          <w:rtl/>
        </w:rPr>
        <w:t>صد</w:t>
      </w:r>
      <w:r w:rsidRPr="00F368FA">
        <w:rPr>
          <w:rFonts w:cs="B Lotus"/>
          <w:sz w:val="24"/>
          <w:szCs w:val="24"/>
          <w:rtl/>
        </w:rPr>
        <w:t xml:space="preserve"> </w:t>
      </w:r>
      <w:r w:rsidRPr="00F368FA">
        <w:rPr>
          <w:rFonts w:ascii="mylotus" w:hAnsi="mylotus" w:cs="B Lotus"/>
          <w:sz w:val="24"/>
          <w:szCs w:val="24"/>
          <w:rtl/>
        </w:rPr>
        <w:t>آیه</w:t>
      </w:r>
      <w:r w:rsidRPr="00F368FA">
        <w:rPr>
          <w:rFonts w:cs="B Lotus"/>
          <w:sz w:val="24"/>
          <w:szCs w:val="24"/>
          <w:rtl/>
        </w:rPr>
        <w:t xml:space="preserve"> </w:t>
      </w:r>
      <w:r w:rsidRPr="00F368FA">
        <w:rPr>
          <w:rFonts w:ascii="mylotus" w:hAnsi="mylotus" w:cs="B Lotus"/>
          <w:sz w:val="24"/>
          <w:szCs w:val="24"/>
          <w:rtl/>
        </w:rPr>
        <w:t>دارند</w:t>
      </w:r>
      <w:r w:rsidRPr="00F368FA">
        <w:rPr>
          <w:rFonts w:cs="B Lotus"/>
          <w:sz w:val="24"/>
          <w:szCs w:val="24"/>
          <w:rtl/>
        </w:rPr>
        <w:t xml:space="preserve"> </w:t>
      </w:r>
      <w:r w:rsidRPr="00F368FA">
        <w:rPr>
          <w:rFonts w:ascii="mylotus" w:hAnsi="mylotus" w:cs="B Lotus"/>
          <w:sz w:val="24"/>
          <w:szCs w:val="24"/>
          <w:rtl/>
        </w:rPr>
        <w:t>یا</w:t>
      </w:r>
      <w:r w:rsidRPr="00F368FA">
        <w:rPr>
          <w:rFonts w:cs="B Lotus"/>
          <w:sz w:val="24"/>
          <w:szCs w:val="24"/>
          <w:rtl/>
        </w:rPr>
        <w:t xml:space="preserve"> </w:t>
      </w:r>
      <w:r w:rsidRPr="00F368FA">
        <w:rPr>
          <w:rFonts w:ascii="mylotus" w:hAnsi="mylotus" w:cs="B Lotus"/>
          <w:sz w:val="24"/>
          <w:szCs w:val="24"/>
          <w:rtl/>
        </w:rPr>
        <w:t>اینکه</w:t>
      </w:r>
      <w:r w:rsidRPr="00F368FA">
        <w:rPr>
          <w:rFonts w:cs="B Lotus"/>
          <w:sz w:val="24"/>
          <w:szCs w:val="24"/>
          <w:rtl/>
        </w:rPr>
        <w:t xml:space="preserve"> </w:t>
      </w:r>
      <w:r w:rsidRPr="00F368FA">
        <w:rPr>
          <w:rFonts w:ascii="mylotus" w:hAnsi="mylotus" w:cs="B Lotus"/>
          <w:sz w:val="24"/>
          <w:szCs w:val="24"/>
          <w:rtl/>
        </w:rPr>
        <w:t>بدان</w:t>
      </w:r>
      <w:r w:rsidRPr="00F368FA">
        <w:rPr>
          <w:rFonts w:cs="B Lotus"/>
          <w:sz w:val="24"/>
          <w:szCs w:val="24"/>
          <w:rtl/>
        </w:rPr>
        <w:t xml:space="preserve"> </w:t>
      </w:r>
      <w:r w:rsidRPr="00F368FA">
        <w:rPr>
          <w:rFonts w:ascii="mylotus" w:hAnsi="mylotus" w:cs="B Lotus"/>
          <w:sz w:val="24"/>
          <w:szCs w:val="24"/>
          <w:rtl/>
        </w:rPr>
        <w:t>مقدار</w:t>
      </w:r>
      <w:r w:rsidRPr="00F368FA">
        <w:rPr>
          <w:rFonts w:cs="B Lotus"/>
          <w:sz w:val="24"/>
          <w:szCs w:val="24"/>
          <w:rtl/>
        </w:rPr>
        <w:t xml:space="preserve"> </w:t>
      </w:r>
      <w:r w:rsidRPr="00F368FA">
        <w:rPr>
          <w:rFonts w:ascii="mylotus" w:hAnsi="mylotus" w:cs="B Lotus"/>
          <w:sz w:val="24"/>
          <w:szCs w:val="24"/>
          <w:rtl/>
        </w:rPr>
        <w:t>نزدیک</w:t>
      </w:r>
      <w:r w:rsidRPr="00F368FA">
        <w:rPr>
          <w:rFonts w:cs="B Lotus"/>
          <w:sz w:val="24"/>
          <w:szCs w:val="24"/>
          <w:rtl/>
        </w:rPr>
        <w:t xml:space="preserve"> </w:t>
      </w:r>
      <w:r w:rsidRPr="00F368FA">
        <w:rPr>
          <w:rFonts w:ascii="mylotus" w:hAnsi="mylotus" w:cs="B Lotus"/>
          <w:sz w:val="24"/>
          <w:szCs w:val="24"/>
          <w:rtl/>
        </w:rPr>
        <w:t>می</w:t>
      </w:r>
      <w:r w:rsidRPr="00F368FA">
        <w:rPr>
          <w:rFonts w:ascii="Times New Roman" w:hAnsi="Times New Roman" w:cs="B Lotus"/>
          <w:sz w:val="24"/>
          <w:szCs w:val="24"/>
          <w:rtl/>
        </w:rPr>
        <w:t>‌</w:t>
      </w:r>
      <w:r w:rsidRPr="00F368FA">
        <w:rPr>
          <w:rFonts w:ascii="mylotus" w:hAnsi="mylotus" w:cs="B Lotus"/>
          <w:sz w:val="24"/>
          <w:szCs w:val="24"/>
          <w:rtl/>
        </w:rPr>
        <w:t>باشند</w:t>
      </w:r>
      <w:r w:rsidRPr="00F368FA">
        <w:rPr>
          <w:rFonts w:cs="B Lotus"/>
          <w:sz w:val="24"/>
          <w:szCs w:val="24"/>
          <w:rtl/>
        </w:rPr>
        <w:t xml:space="preserve">. </w:t>
      </w:r>
      <w:r w:rsidRPr="00F368FA">
        <w:rPr>
          <w:rFonts w:ascii="mylotus" w:hAnsi="mylotus" w:cs="B Lotus"/>
          <w:sz w:val="24"/>
          <w:szCs w:val="24"/>
          <w:rtl/>
        </w:rPr>
        <w:t>سوره</w:t>
      </w:r>
      <w:r w:rsidRPr="00F368FA">
        <w:rPr>
          <w:rFonts w:ascii="Times New Roman" w:hAnsi="Times New Roman" w:cs="B Lotus"/>
          <w:sz w:val="24"/>
          <w:szCs w:val="24"/>
          <w:rtl/>
        </w:rPr>
        <w:t>‌</w:t>
      </w:r>
      <w:r w:rsidRPr="00F368FA">
        <w:rPr>
          <w:rFonts w:ascii="mylotus" w:hAnsi="mylotus" w:cs="B Lotus"/>
          <w:sz w:val="24"/>
          <w:szCs w:val="24"/>
          <w:rtl/>
        </w:rPr>
        <w:t>های</w:t>
      </w:r>
      <w:r w:rsidRPr="00F368FA">
        <w:rPr>
          <w:rFonts w:cs="B Lotus"/>
          <w:sz w:val="24"/>
          <w:szCs w:val="24"/>
          <w:rtl/>
        </w:rPr>
        <w:t xml:space="preserve"> </w:t>
      </w:r>
      <w:r w:rsidRPr="00F368FA">
        <w:rPr>
          <w:rFonts w:ascii="mylotus" w:hAnsi="mylotus" w:cs="B Lotus"/>
          <w:sz w:val="24"/>
          <w:szCs w:val="24"/>
          <w:rtl/>
        </w:rPr>
        <w:t>المثانی</w:t>
      </w:r>
      <w:r w:rsidRPr="00F368FA">
        <w:rPr>
          <w:rFonts w:cs="B Lotus"/>
          <w:sz w:val="24"/>
          <w:szCs w:val="24"/>
          <w:rtl/>
        </w:rPr>
        <w:t xml:space="preserve">: </w:t>
      </w:r>
      <w:r w:rsidRPr="00F368FA">
        <w:rPr>
          <w:rFonts w:ascii="mylotus" w:hAnsi="mylotus" w:cs="B Lotus"/>
          <w:sz w:val="24"/>
          <w:szCs w:val="24"/>
          <w:rtl/>
        </w:rPr>
        <w:t>عبارتند</w:t>
      </w:r>
      <w:r w:rsidRPr="00F368FA">
        <w:rPr>
          <w:rFonts w:cs="B Lotus"/>
          <w:sz w:val="24"/>
          <w:szCs w:val="24"/>
          <w:rtl/>
        </w:rPr>
        <w:t xml:space="preserve"> </w:t>
      </w:r>
      <w:r w:rsidRPr="00F368FA">
        <w:rPr>
          <w:rFonts w:ascii="mylotus" w:hAnsi="mylotus" w:cs="B Lotus"/>
          <w:sz w:val="24"/>
          <w:szCs w:val="24"/>
          <w:rtl/>
        </w:rPr>
        <w:t>از</w:t>
      </w:r>
      <w:r w:rsidRPr="00F368FA">
        <w:rPr>
          <w:rFonts w:cs="B Lotus"/>
          <w:sz w:val="24"/>
          <w:szCs w:val="24"/>
          <w:rtl/>
        </w:rPr>
        <w:t xml:space="preserve"> </w:t>
      </w:r>
      <w:r w:rsidRPr="00F368FA">
        <w:rPr>
          <w:rFonts w:ascii="mylotus" w:hAnsi="mylotus" w:cs="B Lotus"/>
          <w:sz w:val="24"/>
          <w:szCs w:val="24"/>
          <w:rtl/>
        </w:rPr>
        <w:t>سوره</w:t>
      </w:r>
      <w:r w:rsidRPr="00F368FA">
        <w:rPr>
          <w:rFonts w:ascii="Times New Roman" w:hAnsi="Times New Roman" w:cs="B Lotus"/>
          <w:sz w:val="24"/>
          <w:szCs w:val="24"/>
          <w:rtl/>
        </w:rPr>
        <w:t>‌</w:t>
      </w:r>
      <w:r w:rsidRPr="00F368FA">
        <w:rPr>
          <w:rFonts w:ascii="mylotus" w:hAnsi="mylotus" w:cs="B Lotus"/>
          <w:sz w:val="24"/>
          <w:szCs w:val="24"/>
          <w:rtl/>
        </w:rPr>
        <w:t>هایی</w:t>
      </w:r>
      <w:r w:rsidRPr="00F368FA">
        <w:rPr>
          <w:rFonts w:cs="B Lotus"/>
          <w:sz w:val="24"/>
          <w:szCs w:val="24"/>
          <w:rtl/>
        </w:rPr>
        <w:t xml:space="preserve"> </w:t>
      </w:r>
      <w:r w:rsidRPr="00F368FA">
        <w:rPr>
          <w:rFonts w:ascii="mylotus" w:hAnsi="mylotus" w:cs="B Lotus"/>
          <w:sz w:val="24"/>
          <w:szCs w:val="24"/>
          <w:rtl/>
        </w:rPr>
        <w:t>که</w:t>
      </w:r>
      <w:r w:rsidRPr="00F368FA">
        <w:rPr>
          <w:rFonts w:cs="B Lotus"/>
          <w:sz w:val="24"/>
          <w:szCs w:val="24"/>
          <w:rtl/>
        </w:rPr>
        <w:t xml:space="preserve"> </w:t>
      </w:r>
      <w:r w:rsidRPr="00F368FA">
        <w:rPr>
          <w:rFonts w:ascii="mylotus" w:hAnsi="mylotus" w:cs="B Lotus"/>
          <w:sz w:val="24"/>
          <w:szCs w:val="24"/>
          <w:rtl/>
        </w:rPr>
        <w:t>تعداد</w:t>
      </w:r>
      <w:r w:rsidRPr="00F368FA">
        <w:rPr>
          <w:rFonts w:cs="B Lotus"/>
          <w:sz w:val="24"/>
          <w:szCs w:val="24"/>
          <w:rtl/>
        </w:rPr>
        <w:t xml:space="preserve"> </w:t>
      </w:r>
      <w:r w:rsidRPr="00F368FA">
        <w:rPr>
          <w:rFonts w:ascii="mylotus" w:hAnsi="mylotus" w:cs="B Lotus"/>
          <w:sz w:val="24"/>
          <w:szCs w:val="24"/>
          <w:rtl/>
        </w:rPr>
        <w:t>آیات</w:t>
      </w:r>
      <w:r w:rsidRPr="00F368FA">
        <w:rPr>
          <w:rFonts w:cs="B Lotus"/>
          <w:sz w:val="24"/>
          <w:szCs w:val="24"/>
          <w:rtl/>
        </w:rPr>
        <w:t xml:space="preserve"> </w:t>
      </w:r>
      <w:r w:rsidRPr="00F368FA">
        <w:rPr>
          <w:rFonts w:ascii="mylotus" w:hAnsi="mylotus" w:cs="B Lotus"/>
          <w:sz w:val="24"/>
          <w:szCs w:val="24"/>
          <w:rtl/>
        </w:rPr>
        <w:t>آن</w:t>
      </w:r>
      <w:r w:rsidRPr="00F368FA">
        <w:rPr>
          <w:rFonts w:cs="B Lotus"/>
          <w:sz w:val="24"/>
          <w:szCs w:val="24"/>
          <w:rtl/>
        </w:rPr>
        <w:t xml:space="preserve"> </w:t>
      </w:r>
      <w:r w:rsidRPr="00F368FA">
        <w:rPr>
          <w:rFonts w:ascii="mylotus" w:hAnsi="mylotus" w:cs="B Lotus"/>
          <w:sz w:val="24"/>
          <w:szCs w:val="24"/>
          <w:rtl/>
        </w:rPr>
        <w:t>به</w:t>
      </w:r>
      <w:r w:rsidRPr="00F368FA">
        <w:rPr>
          <w:rFonts w:cs="B Lotus"/>
          <w:sz w:val="24"/>
          <w:szCs w:val="24"/>
          <w:rtl/>
        </w:rPr>
        <w:t xml:space="preserve"> </w:t>
      </w:r>
      <w:r w:rsidRPr="00F368FA">
        <w:rPr>
          <w:rFonts w:ascii="mylotus" w:hAnsi="mylotus" w:cs="B Lotus"/>
          <w:sz w:val="24"/>
          <w:szCs w:val="24"/>
          <w:rtl/>
        </w:rPr>
        <w:t>صد</w:t>
      </w:r>
      <w:r w:rsidRPr="00F368FA">
        <w:rPr>
          <w:rFonts w:cs="B Lotus"/>
          <w:sz w:val="24"/>
          <w:szCs w:val="24"/>
          <w:rtl/>
        </w:rPr>
        <w:t xml:space="preserve"> </w:t>
      </w:r>
      <w:r w:rsidRPr="00F368FA">
        <w:rPr>
          <w:rFonts w:ascii="mylotus" w:hAnsi="mylotus" w:cs="B Lotus"/>
          <w:sz w:val="24"/>
          <w:szCs w:val="24"/>
          <w:rtl/>
        </w:rPr>
        <w:t>عدد</w:t>
      </w:r>
      <w:r w:rsidRPr="00F368FA">
        <w:rPr>
          <w:rFonts w:cs="B Lotus"/>
          <w:sz w:val="24"/>
          <w:szCs w:val="24"/>
          <w:rtl/>
        </w:rPr>
        <w:t xml:space="preserve"> </w:t>
      </w:r>
      <w:r w:rsidRPr="00F368FA">
        <w:rPr>
          <w:rFonts w:ascii="mylotus" w:hAnsi="mylotus" w:cs="B Lotus"/>
          <w:sz w:val="24"/>
          <w:szCs w:val="24"/>
          <w:rtl/>
        </w:rPr>
        <w:t>می</w:t>
      </w:r>
      <w:r w:rsidRPr="00F368FA">
        <w:rPr>
          <w:rFonts w:ascii="Times New Roman" w:hAnsi="Times New Roman" w:cs="B Lotus"/>
          <w:sz w:val="24"/>
          <w:szCs w:val="24"/>
          <w:rtl/>
        </w:rPr>
        <w:t>‌</w:t>
      </w:r>
      <w:r w:rsidRPr="00F368FA">
        <w:rPr>
          <w:rFonts w:ascii="mylotus" w:hAnsi="mylotus" w:cs="B Lotus"/>
          <w:sz w:val="24"/>
          <w:szCs w:val="24"/>
          <w:rtl/>
        </w:rPr>
        <w:t>رسد</w:t>
      </w:r>
      <w:r w:rsidRPr="00F368FA">
        <w:rPr>
          <w:rFonts w:cs="B Lotus"/>
          <w:sz w:val="24"/>
          <w:szCs w:val="24"/>
          <w:rtl/>
        </w:rPr>
        <w:t xml:space="preserve"> </w:t>
      </w:r>
      <w:r w:rsidRPr="00F368FA">
        <w:rPr>
          <w:rFonts w:ascii="mylotus" w:hAnsi="mylotus" w:cs="B Lotus"/>
          <w:sz w:val="24"/>
          <w:szCs w:val="24"/>
          <w:rtl/>
        </w:rPr>
        <w:t>یا</w:t>
      </w:r>
      <w:r w:rsidRPr="00F368FA">
        <w:rPr>
          <w:rFonts w:cs="B Lotus"/>
          <w:sz w:val="24"/>
          <w:szCs w:val="24"/>
          <w:rtl/>
        </w:rPr>
        <w:t xml:space="preserve"> </w:t>
      </w:r>
      <w:r w:rsidRPr="00F368FA">
        <w:rPr>
          <w:rFonts w:ascii="mylotus" w:hAnsi="mylotus" w:cs="B Lotus"/>
          <w:sz w:val="24"/>
          <w:szCs w:val="24"/>
          <w:rtl/>
        </w:rPr>
        <w:t>اینکه</w:t>
      </w:r>
      <w:r w:rsidRPr="00F368FA">
        <w:rPr>
          <w:rFonts w:cs="B Lotus"/>
          <w:sz w:val="24"/>
          <w:szCs w:val="24"/>
          <w:rtl/>
        </w:rPr>
        <w:t xml:space="preserve"> </w:t>
      </w:r>
      <w:r w:rsidRPr="00F368FA">
        <w:rPr>
          <w:rFonts w:ascii="mylotus" w:hAnsi="mylotus" w:cs="B Lotus"/>
          <w:sz w:val="24"/>
          <w:szCs w:val="24"/>
          <w:rtl/>
        </w:rPr>
        <w:t>به</w:t>
      </w:r>
      <w:r w:rsidRPr="00F368FA">
        <w:rPr>
          <w:rFonts w:cs="B Lotus"/>
          <w:sz w:val="24"/>
          <w:szCs w:val="24"/>
          <w:rtl/>
        </w:rPr>
        <w:t xml:space="preserve"> </w:t>
      </w:r>
      <w:r w:rsidRPr="00F368FA">
        <w:rPr>
          <w:rFonts w:ascii="mylotus" w:hAnsi="mylotus" w:cs="B Lotus"/>
          <w:sz w:val="24"/>
          <w:szCs w:val="24"/>
          <w:rtl/>
        </w:rPr>
        <w:t>سوره</w:t>
      </w:r>
      <w:r w:rsidRPr="00F368FA">
        <w:rPr>
          <w:rFonts w:ascii="Times New Roman" w:hAnsi="Times New Roman" w:cs="B Lotus"/>
          <w:sz w:val="24"/>
          <w:szCs w:val="24"/>
          <w:rtl/>
        </w:rPr>
        <w:t>‌</w:t>
      </w:r>
      <w:r w:rsidRPr="00F368FA">
        <w:rPr>
          <w:rFonts w:ascii="mylotus" w:hAnsi="mylotus" w:cs="B Lotus"/>
          <w:sz w:val="24"/>
          <w:szCs w:val="24"/>
          <w:rtl/>
        </w:rPr>
        <w:t>هایی</w:t>
      </w:r>
      <w:r w:rsidRPr="00F368FA">
        <w:rPr>
          <w:rFonts w:cs="B Lotus"/>
          <w:sz w:val="24"/>
          <w:szCs w:val="24"/>
          <w:rtl/>
        </w:rPr>
        <w:t xml:space="preserve"> </w:t>
      </w:r>
      <w:r w:rsidRPr="00F368FA">
        <w:rPr>
          <w:rFonts w:ascii="mylotus" w:hAnsi="mylotus" w:cs="B Lotus"/>
          <w:sz w:val="24"/>
          <w:szCs w:val="24"/>
          <w:rtl/>
        </w:rPr>
        <w:t>که</w:t>
      </w:r>
      <w:r w:rsidRPr="00F368FA">
        <w:rPr>
          <w:rFonts w:cs="B Lotus"/>
          <w:sz w:val="24"/>
          <w:szCs w:val="24"/>
          <w:rtl/>
        </w:rPr>
        <w:t xml:space="preserve"> </w:t>
      </w:r>
      <w:r w:rsidRPr="00F368FA">
        <w:rPr>
          <w:rFonts w:ascii="mylotus" w:hAnsi="mylotus" w:cs="B Lotus"/>
          <w:sz w:val="24"/>
          <w:szCs w:val="24"/>
          <w:rtl/>
        </w:rPr>
        <w:t>تعداد</w:t>
      </w:r>
      <w:r w:rsidRPr="00F368FA">
        <w:rPr>
          <w:rFonts w:cs="B Lotus"/>
          <w:sz w:val="24"/>
          <w:szCs w:val="24"/>
          <w:rtl/>
        </w:rPr>
        <w:t xml:space="preserve"> </w:t>
      </w:r>
      <w:r w:rsidRPr="00F368FA">
        <w:rPr>
          <w:rFonts w:ascii="mylotus" w:hAnsi="mylotus" w:cs="B Lotus"/>
          <w:sz w:val="24"/>
          <w:szCs w:val="24"/>
          <w:rtl/>
        </w:rPr>
        <w:t>آیات</w:t>
      </w:r>
      <w:r w:rsidRPr="00F368FA">
        <w:rPr>
          <w:rFonts w:cs="B Lotus"/>
          <w:sz w:val="24"/>
          <w:szCs w:val="24"/>
          <w:rtl/>
        </w:rPr>
        <w:t xml:space="preserve"> </w:t>
      </w:r>
      <w:r w:rsidRPr="00F368FA">
        <w:rPr>
          <w:rFonts w:ascii="mylotus" w:hAnsi="mylotus" w:cs="B Lotus"/>
          <w:sz w:val="24"/>
          <w:szCs w:val="24"/>
          <w:rtl/>
        </w:rPr>
        <w:t>آن</w:t>
      </w:r>
      <w:r w:rsidRPr="00F368FA">
        <w:rPr>
          <w:rFonts w:cs="B Lotus"/>
          <w:sz w:val="24"/>
          <w:szCs w:val="24"/>
          <w:rtl/>
        </w:rPr>
        <w:t xml:space="preserve"> </w:t>
      </w:r>
      <w:r w:rsidRPr="00F368FA">
        <w:rPr>
          <w:rFonts w:ascii="mylotus" w:hAnsi="mylotus" w:cs="B Lotus"/>
          <w:sz w:val="24"/>
          <w:szCs w:val="24"/>
          <w:rtl/>
        </w:rPr>
        <w:t>به</w:t>
      </w:r>
      <w:r w:rsidRPr="00F368FA">
        <w:rPr>
          <w:rFonts w:cs="B Lotus"/>
          <w:sz w:val="24"/>
          <w:szCs w:val="24"/>
          <w:rtl/>
        </w:rPr>
        <w:t xml:space="preserve"> </w:t>
      </w:r>
      <w:r w:rsidRPr="00F368FA">
        <w:rPr>
          <w:rFonts w:ascii="mylotus" w:hAnsi="mylotus" w:cs="B Lotus"/>
          <w:sz w:val="24"/>
          <w:szCs w:val="24"/>
          <w:rtl/>
        </w:rPr>
        <w:t>کمتر</w:t>
      </w:r>
      <w:r w:rsidRPr="00F368FA">
        <w:rPr>
          <w:rFonts w:cs="B Lotus"/>
          <w:sz w:val="24"/>
          <w:szCs w:val="24"/>
          <w:rtl/>
        </w:rPr>
        <w:t xml:space="preserve"> </w:t>
      </w:r>
      <w:r w:rsidRPr="00F368FA">
        <w:rPr>
          <w:rFonts w:ascii="mylotus" w:hAnsi="mylotus" w:cs="B Lotus"/>
          <w:sz w:val="24"/>
          <w:szCs w:val="24"/>
          <w:rtl/>
        </w:rPr>
        <w:t>از</w:t>
      </w:r>
      <w:r w:rsidRPr="00F368FA">
        <w:rPr>
          <w:rFonts w:cs="B Lotus"/>
          <w:sz w:val="24"/>
          <w:szCs w:val="24"/>
          <w:rtl/>
        </w:rPr>
        <w:t xml:space="preserve"> </w:t>
      </w:r>
      <w:r w:rsidRPr="00F368FA">
        <w:rPr>
          <w:rFonts w:ascii="mylotus" w:hAnsi="mylotus" w:cs="B Lotus"/>
          <w:sz w:val="24"/>
          <w:szCs w:val="24"/>
          <w:rtl/>
        </w:rPr>
        <w:t>صد</w:t>
      </w:r>
      <w:r w:rsidRPr="00F368FA">
        <w:rPr>
          <w:rFonts w:cs="B Lotus"/>
          <w:sz w:val="24"/>
          <w:szCs w:val="24"/>
          <w:rtl/>
        </w:rPr>
        <w:t xml:space="preserve"> </w:t>
      </w:r>
      <w:r w:rsidRPr="00F368FA">
        <w:rPr>
          <w:rFonts w:ascii="mylotus" w:hAnsi="mylotus" w:cs="B Lotus"/>
          <w:sz w:val="24"/>
          <w:szCs w:val="24"/>
          <w:rtl/>
        </w:rPr>
        <w:t>عدد</w:t>
      </w:r>
      <w:r w:rsidRPr="00F368FA">
        <w:rPr>
          <w:rFonts w:cs="B Lotus"/>
          <w:sz w:val="24"/>
          <w:szCs w:val="24"/>
          <w:rtl/>
        </w:rPr>
        <w:t xml:space="preserve"> </w:t>
      </w:r>
      <w:r w:rsidRPr="00F368FA">
        <w:rPr>
          <w:rFonts w:ascii="mylotus" w:hAnsi="mylotus" w:cs="B Lotus"/>
          <w:sz w:val="24"/>
          <w:szCs w:val="24"/>
          <w:rtl/>
        </w:rPr>
        <w:t>می</w:t>
      </w:r>
      <w:r w:rsidRPr="00F368FA">
        <w:rPr>
          <w:rFonts w:ascii="Times New Roman" w:hAnsi="Times New Roman" w:cs="B Lotus"/>
          <w:sz w:val="24"/>
          <w:szCs w:val="24"/>
          <w:rtl/>
        </w:rPr>
        <w:t>‌</w:t>
      </w:r>
      <w:r w:rsidRPr="00F368FA">
        <w:rPr>
          <w:rFonts w:ascii="mylotus" w:hAnsi="mylotus" w:cs="B Lotus"/>
          <w:sz w:val="24"/>
          <w:szCs w:val="24"/>
          <w:rtl/>
        </w:rPr>
        <w:t>رسد</w:t>
      </w:r>
      <w:r w:rsidRPr="00F368FA">
        <w:rPr>
          <w:rFonts w:cs="B Lotus"/>
          <w:sz w:val="24"/>
          <w:szCs w:val="24"/>
          <w:rtl/>
        </w:rPr>
        <w:t xml:space="preserve"> </w:t>
      </w:r>
      <w:r w:rsidRPr="00F368FA">
        <w:rPr>
          <w:rFonts w:ascii="mylotus" w:hAnsi="mylotus" w:cs="B Lotus"/>
          <w:sz w:val="24"/>
          <w:szCs w:val="24"/>
          <w:rtl/>
        </w:rPr>
        <w:t>می</w:t>
      </w:r>
      <w:r w:rsidRPr="00F368FA">
        <w:rPr>
          <w:rFonts w:ascii="Times New Roman" w:hAnsi="Times New Roman" w:cs="B Lotus"/>
          <w:sz w:val="24"/>
          <w:szCs w:val="24"/>
          <w:rtl/>
        </w:rPr>
        <w:t>‌</w:t>
      </w:r>
      <w:r w:rsidRPr="00F368FA">
        <w:rPr>
          <w:rFonts w:ascii="mylotus" w:hAnsi="mylotus" w:cs="B Lotus"/>
          <w:sz w:val="24"/>
          <w:szCs w:val="24"/>
          <w:rtl/>
        </w:rPr>
        <w:t>گویند</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سوره</w:t>
      </w:r>
      <w:r w:rsidRPr="00F368FA">
        <w:rPr>
          <w:rFonts w:ascii="Times New Roman" w:hAnsi="Times New Roman" w:cs="B Lotus"/>
          <w:sz w:val="24"/>
          <w:szCs w:val="24"/>
          <w:rtl/>
        </w:rPr>
        <w:t>‌</w:t>
      </w:r>
      <w:r w:rsidRPr="00F368FA">
        <w:rPr>
          <w:rFonts w:ascii="mylotus" w:hAnsi="mylotus" w:cs="B Lotus"/>
          <w:sz w:val="24"/>
          <w:szCs w:val="24"/>
          <w:rtl/>
        </w:rPr>
        <w:t>های</w:t>
      </w:r>
      <w:r w:rsidRPr="00F368FA">
        <w:rPr>
          <w:rFonts w:cs="B Lotus"/>
          <w:sz w:val="24"/>
          <w:szCs w:val="24"/>
          <w:rtl/>
        </w:rPr>
        <w:t xml:space="preserve"> </w:t>
      </w:r>
      <w:r w:rsidRPr="00F368FA">
        <w:rPr>
          <w:rFonts w:ascii="mylotus" w:hAnsi="mylotus" w:cs="B Lotus"/>
          <w:sz w:val="24"/>
          <w:szCs w:val="24"/>
          <w:rtl/>
        </w:rPr>
        <w:t>مفصل</w:t>
      </w:r>
      <w:r w:rsidRPr="00F368FA">
        <w:rPr>
          <w:rFonts w:cs="B Lotus"/>
          <w:sz w:val="24"/>
          <w:szCs w:val="24"/>
          <w:rtl/>
        </w:rPr>
        <w:t xml:space="preserve">: </w:t>
      </w:r>
      <w:r w:rsidRPr="00F368FA">
        <w:rPr>
          <w:rFonts w:ascii="mylotus" w:hAnsi="mylotus" w:cs="B Lotus"/>
          <w:sz w:val="24"/>
          <w:szCs w:val="24"/>
          <w:rtl/>
        </w:rPr>
        <w:t>عبارتند</w:t>
      </w:r>
      <w:r w:rsidRPr="00F368FA">
        <w:rPr>
          <w:rFonts w:cs="B Lotus"/>
          <w:sz w:val="24"/>
          <w:szCs w:val="24"/>
          <w:rtl/>
        </w:rPr>
        <w:t xml:space="preserve"> </w:t>
      </w:r>
      <w:r w:rsidRPr="00F368FA">
        <w:rPr>
          <w:rFonts w:ascii="mylotus" w:hAnsi="mylotus" w:cs="B Lotus"/>
          <w:sz w:val="24"/>
          <w:szCs w:val="24"/>
          <w:rtl/>
        </w:rPr>
        <w:t>از</w:t>
      </w:r>
      <w:r w:rsidRPr="00F368FA">
        <w:rPr>
          <w:rFonts w:cs="B Lotus"/>
          <w:sz w:val="24"/>
          <w:szCs w:val="24"/>
          <w:rtl/>
        </w:rPr>
        <w:t xml:space="preserve"> </w:t>
      </w:r>
      <w:r w:rsidRPr="00F368FA">
        <w:rPr>
          <w:rFonts w:ascii="mylotus" w:hAnsi="mylotus" w:cs="B Lotus"/>
          <w:sz w:val="24"/>
          <w:szCs w:val="24"/>
          <w:rtl/>
        </w:rPr>
        <w:t>سور</w:t>
      </w:r>
      <w:r w:rsidRPr="00F368FA">
        <w:rPr>
          <w:rFonts w:cs="B Lotus"/>
          <w:sz w:val="24"/>
          <w:szCs w:val="24"/>
          <w:rtl/>
        </w:rPr>
        <w:t>ه</w:t>
      </w:r>
      <w:r w:rsidRPr="00F368FA">
        <w:rPr>
          <w:rFonts w:ascii="Times New Roman" w:hAnsi="Times New Roman" w:cs="B Lotus"/>
          <w:sz w:val="24"/>
          <w:szCs w:val="24"/>
          <w:rtl/>
        </w:rPr>
        <w:t>‌</w:t>
      </w:r>
      <w:r w:rsidRPr="00F368FA">
        <w:rPr>
          <w:rFonts w:ascii="mylotus" w:hAnsi="mylotus" w:cs="B Lotus"/>
          <w:sz w:val="24"/>
          <w:szCs w:val="24"/>
          <w:rtl/>
        </w:rPr>
        <w:t>هایی</w:t>
      </w:r>
      <w:r w:rsidRPr="00F368FA">
        <w:rPr>
          <w:rFonts w:cs="B Lotus"/>
          <w:sz w:val="24"/>
          <w:szCs w:val="24"/>
          <w:rtl/>
        </w:rPr>
        <w:t xml:space="preserve"> </w:t>
      </w:r>
      <w:r w:rsidRPr="00F368FA">
        <w:rPr>
          <w:rFonts w:ascii="mylotus" w:hAnsi="mylotus" w:cs="B Lotus"/>
          <w:sz w:val="24"/>
          <w:szCs w:val="24"/>
          <w:rtl/>
        </w:rPr>
        <w:t>که</w:t>
      </w:r>
      <w:r w:rsidRPr="00F368FA">
        <w:rPr>
          <w:rFonts w:cs="B Lotus"/>
          <w:sz w:val="24"/>
          <w:szCs w:val="24"/>
          <w:rtl/>
        </w:rPr>
        <w:t xml:space="preserve"> </w:t>
      </w:r>
      <w:r w:rsidRPr="00F368FA">
        <w:rPr>
          <w:rFonts w:ascii="mylotus" w:hAnsi="mylotus" w:cs="B Lotus"/>
          <w:sz w:val="24"/>
          <w:szCs w:val="24"/>
          <w:rtl/>
        </w:rPr>
        <w:t>کمتر</w:t>
      </w:r>
      <w:r w:rsidRPr="00F368FA">
        <w:rPr>
          <w:rFonts w:cs="B Lotus"/>
          <w:sz w:val="24"/>
          <w:szCs w:val="24"/>
          <w:rtl/>
        </w:rPr>
        <w:t xml:space="preserve"> </w:t>
      </w:r>
      <w:r w:rsidRPr="00F368FA">
        <w:rPr>
          <w:rFonts w:ascii="mylotus" w:hAnsi="mylotus" w:cs="B Lotus"/>
          <w:sz w:val="24"/>
          <w:szCs w:val="24"/>
          <w:rtl/>
        </w:rPr>
        <w:t>از</w:t>
      </w:r>
      <w:r w:rsidRPr="00F368FA">
        <w:rPr>
          <w:rFonts w:cs="B Lotus"/>
          <w:sz w:val="24"/>
          <w:szCs w:val="24"/>
          <w:rtl/>
        </w:rPr>
        <w:t xml:space="preserve"> </w:t>
      </w:r>
      <w:r w:rsidRPr="00F368FA">
        <w:rPr>
          <w:rFonts w:ascii="mylotus" w:hAnsi="mylotus" w:cs="B Lotus"/>
          <w:sz w:val="24"/>
          <w:szCs w:val="24"/>
          <w:rtl/>
        </w:rPr>
        <w:t>المثانی</w:t>
      </w:r>
      <w:r w:rsidRPr="00F368FA">
        <w:rPr>
          <w:rFonts w:cs="B Lotus"/>
          <w:sz w:val="24"/>
          <w:szCs w:val="24"/>
          <w:rtl/>
        </w:rPr>
        <w:t xml:space="preserve"> </w:t>
      </w:r>
      <w:r w:rsidRPr="00F368FA">
        <w:rPr>
          <w:rFonts w:ascii="mylotus" w:hAnsi="mylotus" w:cs="B Lotus"/>
          <w:sz w:val="24"/>
          <w:szCs w:val="24"/>
          <w:rtl/>
        </w:rPr>
        <w:t>باشند</w:t>
      </w:r>
      <w:r w:rsidRPr="00F368FA">
        <w:rPr>
          <w:rFonts w:cs="B Lotus"/>
          <w:sz w:val="24"/>
          <w:szCs w:val="24"/>
          <w:rtl/>
        </w:rPr>
        <w:t xml:space="preserve"> </w:t>
      </w:r>
      <w:r w:rsidRPr="00F368FA">
        <w:rPr>
          <w:rFonts w:ascii="mylotus" w:hAnsi="mylotus" w:cs="B Lotus"/>
          <w:sz w:val="24"/>
          <w:szCs w:val="24"/>
          <w:rtl/>
        </w:rPr>
        <w:t>که</w:t>
      </w:r>
      <w:r w:rsidRPr="00F368FA">
        <w:rPr>
          <w:rFonts w:cs="B Lotus"/>
          <w:sz w:val="24"/>
          <w:szCs w:val="24"/>
          <w:rtl/>
        </w:rPr>
        <w:t xml:space="preserve"> </w:t>
      </w:r>
      <w:r w:rsidRPr="00F368FA">
        <w:rPr>
          <w:rFonts w:ascii="mylotus" w:hAnsi="mylotus" w:cs="B Lotus"/>
          <w:sz w:val="24"/>
          <w:szCs w:val="24"/>
          <w:rtl/>
        </w:rPr>
        <w:t>در</w:t>
      </w:r>
      <w:r w:rsidRPr="00F368FA">
        <w:rPr>
          <w:rFonts w:cs="B Lotus"/>
          <w:sz w:val="24"/>
          <w:szCs w:val="24"/>
          <w:rtl/>
        </w:rPr>
        <w:t xml:space="preserve"> </w:t>
      </w:r>
      <w:r w:rsidRPr="00F368FA">
        <w:rPr>
          <w:rFonts w:ascii="mylotus" w:hAnsi="mylotus" w:cs="B Lotus"/>
          <w:sz w:val="24"/>
          <w:szCs w:val="24"/>
          <w:rtl/>
        </w:rPr>
        <w:t>ابتدای</w:t>
      </w:r>
      <w:r w:rsidRPr="00F368FA">
        <w:rPr>
          <w:rFonts w:cs="B Lotus"/>
          <w:sz w:val="24"/>
          <w:szCs w:val="24"/>
          <w:rtl/>
        </w:rPr>
        <w:t xml:space="preserve"> </w:t>
      </w:r>
      <w:r w:rsidRPr="00F368FA">
        <w:rPr>
          <w:rFonts w:ascii="mylotus" w:hAnsi="mylotus" w:cs="B Lotus"/>
          <w:sz w:val="24"/>
          <w:szCs w:val="24"/>
          <w:rtl/>
        </w:rPr>
        <w:t>آن</w:t>
      </w:r>
      <w:r w:rsidRPr="00F368FA">
        <w:rPr>
          <w:rFonts w:ascii="Times New Roman" w:hAnsi="Times New Roman" w:cs="B Lotus"/>
          <w:sz w:val="24"/>
          <w:szCs w:val="24"/>
          <w:rtl/>
        </w:rPr>
        <w:t>‌</w:t>
      </w:r>
      <w:r w:rsidRPr="00F368FA">
        <w:rPr>
          <w:rFonts w:ascii="mylotus" w:hAnsi="mylotus" w:cs="B Lotus"/>
          <w:sz w:val="24"/>
          <w:szCs w:val="24"/>
          <w:rtl/>
        </w:rPr>
        <w:t>ها</w:t>
      </w:r>
      <w:r w:rsidRPr="00F368FA">
        <w:rPr>
          <w:rFonts w:cs="B Lotus"/>
          <w:sz w:val="24"/>
          <w:szCs w:val="24"/>
          <w:rtl/>
        </w:rPr>
        <w:t xml:space="preserve"> </w:t>
      </w:r>
      <w:r w:rsidRPr="00F368FA">
        <w:rPr>
          <w:rFonts w:ascii="mylotus" w:hAnsi="mylotus" w:cs="B Lotus"/>
          <w:sz w:val="24"/>
          <w:szCs w:val="24"/>
          <w:rtl/>
        </w:rPr>
        <w:t>اختلاف</w:t>
      </w:r>
      <w:r w:rsidRPr="00F368FA">
        <w:rPr>
          <w:rFonts w:cs="B Lotus"/>
          <w:sz w:val="24"/>
          <w:szCs w:val="24"/>
          <w:rtl/>
        </w:rPr>
        <w:t xml:space="preserve"> </w:t>
      </w:r>
      <w:r w:rsidRPr="00F368FA">
        <w:rPr>
          <w:rFonts w:ascii="mylotus" w:hAnsi="mylotus" w:cs="B Lotus"/>
          <w:sz w:val="24"/>
          <w:szCs w:val="24"/>
          <w:rtl/>
        </w:rPr>
        <w:t>است،</w:t>
      </w:r>
      <w:r w:rsidRPr="00F368FA">
        <w:rPr>
          <w:rFonts w:cs="B Lotus"/>
          <w:sz w:val="24"/>
          <w:szCs w:val="24"/>
          <w:rtl/>
        </w:rPr>
        <w:t xml:space="preserve"> </w:t>
      </w:r>
      <w:r w:rsidRPr="00F368FA">
        <w:rPr>
          <w:rFonts w:ascii="mylotus" w:hAnsi="mylotus" w:cs="B Lotus"/>
          <w:sz w:val="24"/>
          <w:szCs w:val="24"/>
          <w:rtl/>
        </w:rPr>
        <w:t>عده</w:t>
      </w:r>
      <w:r w:rsidRPr="00F368FA">
        <w:rPr>
          <w:rFonts w:cs="B Lotus"/>
          <w:sz w:val="24"/>
          <w:szCs w:val="24"/>
          <w:rtl/>
        </w:rPr>
        <w:t xml:space="preserve"> </w:t>
      </w:r>
      <w:r w:rsidRPr="00F368FA">
        <w:rPr>
          <w:rFonts w:ascii="mylotus" w:hAnsi="mylotus" w:cs="B Lotus"/>
          <w:sz w:val="24"/>
          <w:szCs w:val="24"/>
          <w:rtl/>
        </w:rPr>
        <w:t>ای</w:t>
      </w:r>
      <w:r w:rsidRPr="00F368FA">
        <w:rPr>
          <w:rFonts w:cs="B Lotus"/>
          <w:sz w:val="24"/>
          <w:szCs w:val="24"/>
          <w:rtl/>
        </w:rPr>
        <w:t xml:space="preserve"> </w:t>
      </w:r>
      <w:r w:rsidRPr="00F368FA">
        <w:rPr>
          <w:rFonts w:ascii="mylotus" w:hAnsi="mylotus" w:cs="B Lotus"/>
          <w:sz w:val="24"/>
          <w:szCs w:val="24"/>
          <w:rtl/>
        </w:rPr>
        <w:t>گفته</w:t>
      </w:r>
      <w:r w:rsidRPr="00F368FA">
        <w:rPr>
          <w:rFonts w:ascii="Times New Roman" w:hAnsi="Times New Roman" w:cs="B Lotus"/>
          <w:sz w:val="24"/>
          <w:szCs w:val="24"/>
          <w:rtl/>
        </w:rPr>
        <w:t>‌</w:t>
      </w:r>
      <w:r w:rsidRPr="00F368FA">
        <w:rPr>
          <w:rFonts w:ascii="mylotus" w:hAnsi="mylotus" w:cs="B Lotus"/>
          <w:sz w:val="24"/>
          <w:szCs w:val="24"/>
          <w:rtl/>
        </w:rPr>
        <w:t>اند</w:t>
      </w:r>
      <w:r w:rsidRPr="00F368FA">
        <w:rPr>
          <w:rFonts w:cs="B Lotus"/>
          <w:sz w:val="24"/>
          <w:szCs w:val="24"/>
          <w:rtl/>
        </w:rPr>
        <w:t xml:space="preserve"> </w:t>
      </w:r>
      <w:r w:rsidRPr="00F368FA">
        <w:rPr>
          <w:rFonts w:ascii="mylotus" w:hAnsi="mylotus" w:cs="B Lotus"/>
          <w:sz w:val="24"/>
          <w:szCs w:val="24"/>
          <w:rtl/>
        </w:rPr>
        <w:t>از</w:t>
      </w:r>
      <w:r w:rsidRPr="00F368FA">
        <w:rPr>
          <w:rFonts w:cs="B Lotus"/>
          <w:sz w:val="24"/>
          <w:szCs w:val="24"/>
          <w:rtl/>
        </w:rPr>
        <w:t xml:space="preserve"> </w:t>
      </w:r>
      <w:r w:rsidRPr="00F368FA">
        <w:rPr>
          <w:rFonts w:ascii="mylotus" w:hAnsi="mylotus" w:cs="B Lotus"/>
          <w:sz w:val="24"/>
          <w:szCs w:val="24"/>
          <w:rtl/>
        </w:rPr>
        <w:t>اول</w:t>
      </w:r>
      <w:r w:rsidRPr="00F368FA">
        <w:rPr>
          <w:rFonts w:cs="B Lotus"/>
          <w:sz w:val="24"/>
          <w:szCs w:val="24"/>
          <w:rtl/>
        </w:rPr>
        <w:t xml:space="preserve"> </w:t>
      </w:r>
      <w:r w:rsidRPr="00F368FA">
        <w:rPr>
          <w:rFonts w:ascii="mylotus" w:hAnsi="mylotus" w:cs="B Lotus"/>
          <w:sz w:val="24"/>
          <w:szCs w:val="24"/>
          <w:rtl/>
        </w:rPr>
        <w:t>سوره</w:t>
      </w:r>
      <w:r w:rsidRPr="00F368FA">
        <w:rPr>
          <w:rFonts w:cs="B Lotus"/>
          <w:sz w:val="24"/>
          <w:szCs w:val="24"/>
          <w:rtl/>
        </w:rPr>
        <w:t xml:space="preserve"> </w:t>
      </w:r>
      <w:r w:rsidRPr="00F368FA">
        <w:rPr>
          <w:rFonts w:ascii="mylotus" w:hAnsi="mylotus" w:cs="B Lotus"/>
          <w:sz w:val="24"/>
          <w:szCs w:val="24"/>
          <w:rtl/>
        </w:rPr>
        <w:t>صافات</w:t>
      </w:r>
      <w:r w:rsidRPr="00F368FA">
        <w:rPr>
          <w:rFonts w:cs="B Lotus"/>
          <w:sz w:val="24"/>
          <w:szCs w:val="24"/>
          <w:rtl/>
        </w:rPr>
        <w:t xml:space="preserve"> </w:t>
      </w:r>
      <w:r w:rsidRPr="00F368FA">
        <w:rPr>
          <w:rFonts w:ascii="mylotus" w:hAnsi="mylotus" w:cs="B Lotus"/>
          <w:sz w:val="24"/>
          <w:szCs w:val="24"/>
          <w:rtl/>
        </w:rPr>
        <w:t>آغاز</w:t>
      </w:r>
      <w:r w:rsidRPr="00F368FA">
        <w:rPr>
          <w:rFonts w:cs="B Lotus"/>
          <w:sz w:val="24"/>
          <w:szCs w:val="24"/>
          <w:rtl/>
        </w:rPr>
        <w:t xml:space="preserve"> </w:t>
      </w:r>
      <w:r w:rsidRPr="00F368FA">
        <w:rPr>
          <w:rFonts w:ascii="mylotus" w:hAnsi="mylotus" w:cs="B Lotus"/>
          <w:sz w:val="24"/>
          <w:szCs w:val="24"/>
          <w:rtl/>
        </w:rPr>
        <w:t>می</w:t>
      </w:r>
      <w:r w:rsidRPr="00F368FA">
        <w:rPr>
          <w:rFonts w:ascii="Times New Roman" w:hAnsi="Times New Roman" w:cs="B Lotus"/>
          <w:sz w:val="24"/>
          <w:szCs w:val="24"/>
          <w:rtl/>
        </w:rPr>
        <w:t>‌</w:t>
      </w:r>
      <w:r w:rsidRPr="00F368FA">
        <w:rPr>
          <w:rFonts w:ascii="mylotus" w:hAnsi="mylotus" w:cs="B Lotus"/>
          <w:sz w:val="24"/>
          <w:szCs w:val="24"/>
          <w:rtl/>
        </w:rPr>
        <w:t>گردند</w:t>
      </w:r>
      <w:r w:rsidRPr="00F368FA">
        <w:rPr>
          <w:rFonts w:cs="B Lotus"/>
          <w:sz w:val="24"/>
          <w:szCs w:val="24"/>
          <w:rtl/>
        </w:rPr>
        <w:t xml:space="preserve">. </w:t>
      </w:r>
      <w:r w:rsidRPr="00F368FA">
        <w:rPr>
          <w:rFonts w:ascii="mylotus" w:hAnsi="mylotus" w:cs="B Lotus"/>
          <w:sz w:val="24"/>
          <w:szCs w:val="24"/>
          <w:rtl/>
        </w:rPr>
        <w:t>عده</w:t>
      </w:r>
      <w:r w:rsidRPr="00F368FA">
        <w:rPr>
          <w:rFonts w:cs="B Lotus"/>
          <w:sz w:val="24"/>
          <w:szCs w:val="24"/>
          <w:rtl/>
        </w:rPr>
        <w:t xml:space="preserve"> </w:t>
      </w:r>
      <w:r w:rsidRPr="00F368FA">
        <w:rPr>
          <w:rFonts w:ascii="mylotus" w:hAnsi="mylotus" w:cs="B Lotus"/>
          <w:sz w:val="24"/>
          <w:szCs w:val="24"/>
          <w:rtl/>
        </w:rPr>
        <w:t>ای</w:t>
      </w:r>
      <w:r w:rsidRPr="00F368FA">
        <w:rPr>
          <w:rFonts w:cs="B Lotus"/>
          <w:sz w:val="24"/>
          <w:szCs w:val="24"/>
          <w:rtl/>
        </w:rPr>
        <w:t xml:space="preserve"> </w:t>
      </w:r>
      <w:r w:rsidRPr="00F368FA">
        <w:rPr>
          <w:rFonts w:ascii="mylotus" w:hAnsi="mylotus" w:cs="B Lotus"/>
          <w:sz w:val="24"/>
          <w:szCs w:val="24"/>
          <w:rtl/>
        </w:rPr>
        <w:t>گفته</w:t>
      </w:r>
      <w:r w:rsidRPr="00F368FA">
        <w:rPr>
          <w:rFonts w:ascii="Times New Roman" w:hAnsi="Times New Roman" w:cs="B Lotus"/>
          <w:sz w:val="24"/>
          <w:szCs w:val="24"/>
          <w:rtl/>
        </w:rPr>
        <w:t>‌</w:t>
      </w:r>
      <w:r w:rsidRPr="00F368FA">
        <w:rPr>
          <w:rFonts w:cs="B Lotus"/>
          <w:sz w:val="24"/>
          <w:szCs w:val="24"/>
          <w:rtl/>
        </w:rPr>
        <w:t>اند: از اول سوره</w:t>
      </w:r>
      <w:r w:rsidRPr="00F368FA">
        <w:rPr>
          <w:rFonts w:ascii="Times New Roman" w:hAnsi="Times New Roman" w:cs="B Lotus"/>
          <w:sz w:val="24"/>
          <w:szCs w:val="24"/>
          <w:rtl/>
        </w:rPr>
        <w:t>‌</w:t>
      </w:r>
      <w:r w:rsidRPr="00F368FA">
        <w:rPr>
          <w:rFonts w:ascii="mylotus" w:hAnsi="mylotus" w:cs="B Lotus"/>
          <w:sz w:val="24"/>
          <w:szCs w:val="24"/>
          <w:rtl/>
        </w:rPr>
        <w:t>ی</w:t>
      </w:r>
      <w:r w:rsidRPr="00F368FA">
        <w:rPr>
          <w:rFonts w:cs="B Lotus"/>
          <w:sz w:val="24"/>
          <w:szCs w:val="24"/>
          <w:rtl/>
        </w:rPr>
        <w:t xml:space="preserve"> </w:t>
      </w:r>
      <w:r w:rsidRPr="00F368FA">
        <w:rPr>
          <w:rFonts w:ascii="mylotus" w:hAnsi="mylotus" w:cs="B Lotus"/>
          <w:sz w:val="24"/>
          <w:szCs w:val="24"/>
          <w:rtl/>
        </w:rPr>
        <w:t>فتح</w:t>
      </w:r>
      <w:r w:rsidRPr="00F368FA">
        <w:rPr>
          <w:rFonts w:cs="B Lotus"/>
          <w:sz w:val="24"/>
          <w:szCs w:val="24"/>
          <w:rtl/>
        </w:rPr>
        <w:t xml:space="preserve"> </w:t>
      </w:r>
      <w:r w:rsidRPr="00F368FA">
        <w:rPr>
          <w:rFonts w:ascii="mylotus" w:hAnsi="mylotus" w:cs="B Lotus"/>
          <w:sz w:val="24"/>
          <w:szCs w:val="24"/>
          <w:rtl/>
        </w:rPr>
        <w:t>می</w:t>
      </w:r>
      <w:r w:rsidRPr="00F368FA">
        <w:rPr>
          <w:rFonts w:ascii="Times New Roman" w:hAnsi="Times New Roman" w:cs="B Lotus"/>
          <w:sz w:val="24"/>
          <w:szCs w:val="24"/>
          <w:rtl/>
        </w:rPr>
        <w:t>‌</w:t>
      </w:r>
      <w:r w:rsidRPr="00F368FA">
        <w:rPr>
          <w:rFonts w:ascii="mylotus" w:hAnsi="mylotus" w:cs="B Lotus"/>
          <w:sz w:val="24"/>
          <w:szCs w:val="24"/>
          <w:rtl/>
        </w:rPr>
        <w:t>باشد</w:t>
      </w:r>
      <w:r w:rsidRPr="00F368FA">
        <w:rPr>
          <w:rFonts w:cs="B Lotus"/>
          <w:sz w:val="24"/>
          <w:szCs w:val="24"/>
          <w:rtl/>
        </w:rPr>
        <w:t xml:space="preserve">. </w:t>
      </w:r>
      <w:r w:rsidRPr="00F368FA">
        <w:rPr>
          <w:rFonts w:ascii="mylotus" w:hAnsi="mylotus" w:cs="B Lotus"/>
          <w:sz w:val="24"/>
          <w:szCs w:val="24"/>
          <w:rtl/>
        </w:rPr>
        <w:t>عده</w:t>
      </w:r>
      <w:r w:rsidRPr="00F368FA">
        <w:rPr>
          <w:rFonts w:cs="B Lotus"/>
          <w:sz w:val="24"/>
          <w:szCs w:val="24"/>
          <w:rtl/>
        </w:rPr>
        <w:t xml:space="preserve"> </w:t>
      </w:r>
      <w:r w:rsidRPr="00F368FA">
        <w:rPr>
          <w:rFonts w:ascii="mylotus" w:hAnsi="mylotus" w:cs="B Lotus"/>
          <w:sz w:val="24"/>
          <w:szCs w:val="24"/>
          <w:rtl/>
        </w:rPr>
        <w:t>ای</w:t>
      </w:r>
      <w:r w:rsidRPr="00F368FA">
        <w:rPr>
          <w:rFonts w:cs="B Lotus"/>
          <w:sz w:val="24"/>
          <w:szCs w:val="24"/>
          <w:rtl/>
        </w:rPr>
        <w:t xml:space="preserve"> </w:t>
      </w:r>
      <w:r w:rsidRPr="00F368FA">
        <w:rPr>
          <w:rFonts w:ascii="mylotus" w:hAnsi="mylotus" w:cs="B Lotus"/>
          <w:sz w:val="24"/>
          <w:szCs w:val="24"/>
          <w:rtl/>
        </w:rPr>
        <w:t>دیگر</w:t>
      </w:r>
      <w:r w:rsidRPr="00F368FA">
        <w:rPr>
          <w:rFonts w:cs="B Lotus"/>
          <w:sz w:val="24"/>
          <w:szCs w:val="24"/>
          <w:rtl/>
        </w:rPr>
        <w:t xml:space="preserve"> </w:t>
      </w:r>
      <w:r w:rsidRPr="00F368FA">
        <w:rPr>
          <w:rFonts w:ascii="mylotus" w:hAnsi="mylotus" w:cs="B Lotus"/>
          <w:sz w:val="24"/>
          <w:szCs w:val="24"/>
          <w:rtl/>
        </w:rPr>
        <w:t>گفته</w:t>
      </w:r>
      <w:r w:rsidRPr="00F368FA">
        <w:rPr>
          <w:rFonts w:ascii="Times New Roman" w:hAnsi="Times New Roman" w:cs="B Lotus"/>
          <w:sz w:val="24"/>
          <w:szCs w:val="24"/>
          <w:rtl/>
        </w:rPr>
        <w:t>‌</w:t>
      </w:r>
      <w:r w:rsidRPr="00F368FA">
        <w:rPr>
          <w:rFonts w:cs="B Lotus"/>
          <w:sz w:val="24"/>
          <w:szCs w:val="24"/>
          <w:rtl/>
        </w:rPr>
        <w:t>اند: از اول سوره</w:t>
      </w:r>
      <w:r w:rsidRPr="00F368FA">
        <w:rPr>
          <w:rFonts w:ascii="Times New Roman" w:hAnsi="Times New Roman" w:cs="B Lotus"/>
          <w:sz w:val="24"/>
          <w:szCs w:val="24"/>
          <w:rtl/>
        </w:rPr>
        <w:t>‌</w:t>
      </w:r>
      <w:r w:rsidRPr="00F368FA">
        <w:rPr>
          <w:rFonts w:ascii="mylotus" w:hAnsi="mylotus" w:cs="B Lotus"/>
          <w:sz w:val="24"/>
          <w:szCs w:val="24"/>
          <w:rtl/>
        </w:rPr>
        <w:t>ی</w:t>
      </w:r>
      <w:r w:rsidRPr="00F368FA">
        <w:rPr>
          <w:rFonts w:cs="B Lotus"/>
          <w:sz w:val="24"/>
          <w:szCs w:val="24"/>
          <w:rtl/>
        </w:rPr>
        <w:t xml:space="preserve"> </w:t>
      </w:r>
      <w:r w:rsidRPr="00F368FA">
        <w:rPr>
          <w:rFonts w:ascii="mylotus" w:hAnsi="mylotus" w:cs="B Lotus"/>
          <w:sz w:val="24"/>
          <w:szCs w:val="24"/>
          <w:rtl/>
        </w:rPr>
        <w:t>حجرات</w:t>
      </w:r>
      <w:r w:rsidRPr="00F368FA">
        <w:rPr>
          <w:rFonts w:cs="B Lotus"/>
          <w:sz w:val="24"/>
          <w:szCs w:val="24"/>
          <w:rtl/>
        </w:rPr>
        <w:t xml:space="preserve"> </w:t>
      </w:r>
      <w:r w:rsidRPr="00F368FA">
        <w:rPr>
          <w:rFonts w:ascii="mylotus" w:hAnsi="mylotus" w:cs="B Lotus"/>
          <w:sz w:val="24"/>
          <w:szCs w:val="24"/>
          <w:rtl/>
        </w:rPr>
        <w:t>می</w:t>
      </w:r>
      <w:r w:rsidRPr="00F368FA">
        <w:rPr>
          <w:rFonts w:ascii="Times New Roman" w:hAnsi="Times New Roman" w:cs="B Lotus"/>
          <w:sz w:val="24"/>
          <w:szCs w:val="24"/>
          <w:rtl/>
        </w:rPr>
        <w:t>‌</w:t>
      </w:r>
      <w:r w:rsidRPr="00F368FA">
        <w:rPr>
          <w:rFonts w:ascii="mylotus" w:hAnsi="mylotus" w:cs="B Lotus"/>
          <w:sz w:val="24"/>
          <w:szCs w:val="24"/>
          <w:rtl/>
        </w:rPr>
        <w:t>باشند</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عده</w:t>
      </w:r>
      <w:r w:rsidRPr="00F368FA">
        <w:rPr>
          <w:rFonts w:cs="B Lotus"/>
          <w:sz w:val="24"/>
          <w:szCs w:val="24"/>
          <w:rtl/>
        </w:rPr>
        <w:t xml:space="preserve"> </w:t>
      </w:r>
      <w:r w:rsidRPr="00F368FA">
        <w:rPr>
          <w:rFonts w:ascii="mylotus" w:hAnsi="mylotus" w:cs="B Lotus"/>
          <w:sz w:val="24"/>
          <w:szCs w:val="24"/>
          <w:rtl/>
        </w:rPr>
        <w:t>ای</w:t>
      </w:r>
      <w:r w:rsidRPr="00F368FA">
        <w:rPr>
          <w:rFonts w:cs="B Lotus"/>
          <w:sz w:val="24"/>
          <w:szCs w:val="24"/>
          <w:rtl/>
        </w:rPr>
        <w:t xml:space="preserve"> </w:t>
      </w:r>
      <w:r w:rsidRPr="00F368FA">
        <w:rPr>
          <w:rFonts w:ascii="mylotus" w:hAnsi="mylotus" w:cs="B Lotus"/>
          <w:sz w:val="24"/>
          <w:szCs w:val="24"/>
          <w:rtl/>
        </w:rPr>
        <w:t>معتقدند</w:t>
      </w:r>
      <w:r w:rsidRPr="00F368FA">
        <w:rPr>
          <w:rFonts w:cs="B Lotus"/>
          <w:sz w:val="24"/>
          <w:szCs w:val="24"/>
          <w:rtl/>
        </w:rPr>
        <w:t xml:space="preserve"> </w:t>
      </w:r>
      <w:r w:rsidRPr="00F368FA">
        <w:rPr>
          <w:rFonts w:ascii="mylotus" w:hAnsi="mylotus" w:cs="B Lotus"/>
          <w:sz w:val="24"/>
          <w:szCs w:val="24"/>
          <w:rtl/>
        </w:rPr>
        <w:t>که</w:t>
      </w:r>
      <w:r w:rsidRPr="00F368FA">
        <w:rPr>
          <w:rFonts w:cs="B Lotus"/>
          <w:sz w:val="24"/>
          <w:szCs w:val="24"/>
          <w:rtl/>
        </w:rPr>
        <w:t xml:space="preserve"> </w:t>
      </w:r>
      <w:r w:rsidRPr="00F368FA">
        <w:rPr>
          <w:rFonts w:ascii="mylotus" w:hAnsi="mylotus" w:cs="B Lotus"/>
          <w:sz w:val="24"/>
          <w:szCs w:val="24"/>
          <w:rtl/>
        </w:rPr>
        <w:t>از</w:t>
      </w:r>
      <w:r w:rsidRPr="00F368FA">
        <w:rPr>
          <w:rFonts w:cs="B Lotus"/>
          <w:sz w:val="24"/>
          <w:szCs w:val="24"/>
          <w:rtl/>
        </w:rPr>
        <w:t xml:space="preserve"> </w:t>
      </w:r>
      <w:r w:rsidRPr="00F368FA">
        <w:rPr>
          <w:rFonts w:ascii="mylotus" w:hAnsi="mylotus" w:cs="B Lotus"/>
          <w:sz w:val="24"/>
          <w:szCs w:val="24"/>
          <w:rtl/>
        </w:rPr>
        <w:t>اول</w:t>
      </w:r>
      <w:r w:rsidRPr="00F368FA">
        <w:rPr>
          <w:rFonts w:cs="B Lotus"/>
          <w:sz w:val="24"/>
          <w:szCs w:val="24"/>
          <w:rtl/>
        </w:rPr>
        <w:t xml:space="preserve"> </w:t>
      </w:r>
      <w:r w:rsidRPr="00F368FA">
        <w:rPr>
          <w:rFonts w:ascii="mylotus" w:hAnsi="mylotus" w:cs="B Lotus"/>
          <w:sz w:val="24"/>
          <w:szCs w:val="24"/>
          <w:rtl/>
        </w:rPr>
        <w:t>سوره</w:t>
      </w:r>
      <w:r w:rsidRPr="00F368FA">
        <w:rPr>
          <w:rFonts w:cs="B Lotus"/>
          <w:sz w:val="24"/>
          <w:szCs w:val="24"/>
          <w:rtl/>
        </w:rPr>
        <w:t xml:space="preserve"> </w:t>
      </w:r>
      <w:r w:rsidRPr="00F368FA">
        <w:rPr>
          <w:rFonts w:ascii="mylotus" w:hAnsi="mylotus" w:cs="B Lotus"/>
          <w:sz w:val="24"/>
          <w:szCs w:val="24"/>
          <w:rtl/>
        </w:rPr>
        <w:t>ق</w:t>
      </w:r>
      <w:r w:rsidRPr="00F368FA">
        <w:rPr>
          <w:rFonts w:cs="B Lotus"/>
          <w:sz w:val="24"/>
          <w:szCs w:val="24"/>
          <w:rtl/>
        </w:rPr>
        <w:t xml:space="preserve"> </w:t>
      </w:r>
      <w:r w:rsidRPr="00F368FA">
        <w:rPr>
          <w:rFonts w:ascii="mylotus" w:hAnsi="mylotus" w:cs="B Lotus"/>
          <w:sz w:val="24"/>
          <w:szCs w:val="24"/>
          <w:rtl/>
        </w:rPr>
        <w:t>آغاز</w:t>
      </w:r>
      <w:r w:rsidRPr="00F368FA">
        <w:rPr>
          <w:rFonts w:cs="B Lotus"/>
          <w:sz w:val="24"/>
          <w:szCs w:val="24"/>
          <w:rtl/>
        </w:rPr>
        <w:t xml:space="preserve"> </w:t>
      </w:r>
      <w:r w:rsidRPr="00F368FA">
        <w:rPr>
          <w:rFonts w:ascii="mylotus" w:hAnsi="mylotus" w:cs="B Lotus"/>
          <w:sz w:val="24"/>
          <w:szCs w:val="24"/>
          <w:rtl/>
        </w:rPr>
        <w:t>می</w:t>
      </w:r>
      <w:r w:rsidRPr="00F368FA">
        <w:rPr>
          <w:rFonts w:ascii="Times New Roman" w:hAnsi="Times New Roman" w:cs="B Lotus"/>
          <w:sz w:val="24"/>
          <w:szCs w:val="24"/>
          <w:rtl/>
        </w:rPr>
        <w:t>‌</w:t>
      </w:r>
      <w:r w:rsidRPr="00F368FA">
        <w:rPr>
          <w:rFonts w:ascii="mylotus" w:hAnsi="mylotus" w:cs="B Lotus"/>
          <w:sz w:val="24"/>
          <w:szCs w:val="24"/>
          <w:rtl/>
        </w:rPr>
        <w:t>گردند</w:t>
      </w:r>
      <w:r w:rsidRPr="00F368FA">
        <w:rPr>
          <w:rFonts w:cs="B Lotus"/>
          <w:sz w:val="24"/>
          <w:szCs w:val="24"/>
          <w:rtl/>
        </w:rPr>
        <w:t>. که حافظ بن کثیر  و حافظ بن حجر این قول را ترجیح داده</w:t>
      </w:r>
      <w:r w:rsidRPr="00F368FA">
        <w:rPr>
          <w:rFonts w:ascii="Times New Roman" w:hAnsi="Times New Roman" w:cs="B Lotus"/>
          <w:sz w:val="24"/>
          <w:szCs w:val="24"/>
          <w:rtl/>
        </w:rPr>
        <w:t>‌</w:t>
      </w:r>
      <w:r w:rsidRPr="00F368FA">
        <w:rPr>
          <w:rFonts w:ascii="mylotus" w:hAnsi="mylotus" w:cs="B Lotus"/>
          <w:sz w:val="24"/>
          <w:szCs w:val="24"/>
          <w:rtl/>
        </w:rPr>
        <w:t>اند</w:t>
      </w:r>
      <w:r w:rsidRPr="00F368FA">
        <w:rPr>
          <w:rFonts w:cs="B Lotus"/>
          <w:sz w:val="24"/>
          <w:szCs w:val="24"/>
          <w:rtl/>
        </w:rPr>
        <w:t xml:space="preserve">. </w:t>
      </w:r>
      <w:r w:rsidRPr="00F368FA">
        <w:rPr>
          <w:rFonts w:ascii="mylotus" w:hAnsi="mylotus" w:cs="B Lotus"/>
          <w:sz w:val="24"/>
          <w:szCs w:val="24"/>
          <w:rtl/>
        </w:rPr>
        <w:t>البته</w:t>
      </w:r>
      <w:r w:rsidRPr="00F368FA">
        <w:rPr>
          <w:rFonts w:cs="B Lotus"/>
          <w:sz w:val="24"/>
          <w:szCs w:val="24"/>
          <w:rtl/>
        </w:rPr>
        <w:t xml:space="preserve"> </w:t>
      </w:r>
      <w:r w:rsidRPr="00F368FA">
        <w:rPr>
          <w:rFonts w:ascii="mylotus" w:hAnsi="mylotus" w:cs="B Lotus"/>
          <w:sz w:val="24"/>
          <w:szCs w:val="24"/>
          <w:rtl/>
        </w:rPr>
        <w:t>غیر</w:t>
      </w:r>
      <w:r w:rsidRPr="00F368FA">
        <w:rPr>
          <w:rFonts w:cs="B Lotus"/>
          <w:sz w:val="24"/>
          <w:szCs w:val="24"/>
          <w:rtl/>
        </w:rPr>
        <w:t xml:space="preserve"> </w:t>
      </w:r>
      <w:r w:rsidRPr="00F368FA">
        <w:rPr>
          <w:rFonts w:ascii="mylotus" w:hAnsi="mylotus" w:cs="B Lotus"/>
          <w:sz w:val="24"/>
          <w:szCs w:val="24"/>
          <w:rtl/>
        </w:rPr>
        <w:t>این</w:t>
      </w:r>
      <w:r w:rsidRPr="00F368FA">
        <w:rPr>
          <w:rFonts w:cs="B Lotus"/>
          <w:sz w:val="24"/>
          <w:szCs w:val="24"/>
          <w:rtl/>
        </w:rPr>
        <w:t xml:space="preserve"> </w:t>
      </w:r>
      <w:r w:rsidRPr="00F368FA">
        <w:rPr>
          <w:rFonts w:ascii="mylotus" w:hAnsi="mylotus" w:cs="B Lotus"/>
          <w:sz w:val="24"/>
          <w:szCs w:val="24"/>
          <w:rtl/>
        </w:rPr>
        <w:t>اقوال</w:t>
      </w:r>
      <w:r w:rsidRPr="00F368FA">
        <w:rPr>
          <w:rFonts w:cs="B Lotus"/>
          <w:sz w:val="24"/>
          <w:szCs w:val="24"/>
          <w:rtl/>
        </w:rPr>
        <w:t xml:space="preserve"> </w:t>
      </w:r>
      <w:r w:rsidRPr="00F368FA">
        <w:rPr>
          <w:rFonts w:ascii="mylotus" w:hAnsi="mylotus" w:cs="B Lotus"/>
          <w:sz w:val="24"/>
          <w:szCs w:val="24"/>
          <w:rtl/>
        </w:rPr>
        <w:t>هم</w:t>
      </w:r>
      <w:r w:rsidRPr="00F368FA">
        <w:rPr>
          <w:rFonts w:cs="B Lotus"/>
          <w:sz w:val="24"/>
          <w:szCs w:val="24"/>
          <w:rtl/>
        </w:rPr>
        <w:t xml:space="preserve"> </w:t>
      </w:r>
      <w:r w:rsidRPr="00F368FA">
        <w:rPr>
          <w:rFonts w:ascii="mylotus" w:hAnsi="mylotus" w:cs="B Lotus"/>
          <w:sz w:val="24"/>
          <w:szCs w:val="24"/>
          <w:rtl/>
        </w:rPr>
        <w:t>گفته</w:t>
      </w:r>
      <w:r w:rsidRPr="00F368FA">
        <w:rPr>
          <w:rFonts w:cs="B Lotus"/>
          <w:sz w:val="24"/>
          <w:szCs w:val="24"/>
          <w:rtl/>
        </w:rPr>
        <w:t xml:space="preserve"> </w:t>
      </w:r>
      <w:r w:rsidRPr="00F368FA">
        <w:rPr>
          <w:rFonts w:ascii="mylotus" w:hAnsi="mylotus" w:cs="B Lotus"/>
          <w:sz w:val="24"/>
          <w:szCs w:val="24"/>
          <w:rtl/>
        </w:rPr>
        <w:t>شده،</w:t>
      </w:r>
      <w:r w:rsidRPr="00F368FA">
        <w:rPr>
          <w:rFonts w:cs="B Lotus"/>
          <w:sz w:val="24"/>
          <w:szCs w:val="24"/>
          <w:rtl/>
        </w:rPr>
        <w:t xml:space="preserve"> </w:t>
      </w:r>
      <w:r w:rsidRPr="00F368FA">
        <w:rPr>
          <w:rFonts w:ascii="mylotus" w:hAnsi="mylotus" w:cs="B Lotus"/>
          <w:sz w:val="24"/>
          <w:szCs w:val="24"/>
          <w:rtl/>
        </w:rPr>
        <w:t>اما</w:t>
      </w:r>
      <w:r w:rsidRPr="00F368FA">
        <w:rPr>
          <w:rFonts w:cs="B Lotus"/>
          <w:sz w:val="24"/>
          <w:szCs w:val="24"/>
          <w:rtl/>
        </w:rPr>
        <w:t xml:space="preserve"> </w:t>
      </w:r>
      <w:r w:rsidRPr="00F368FA">
        <w:rPr>
          <w:rFonts w:ascii="mylotus" w:hAnsi="mylotus" w:cs="B Lotus"/>
          <w:sz w:val="24"/>
          <w:szCs w:val="24"/>
          <w:rtl/>
        </w:rPr>
        <w:t>همگی</w:t>
      </w:r>
      <w:r w:rsidRPr="00F368FA">
        <w:rPr>
          <w:rFonts w:cs="B Lotus"/>
          <w:sz w:val="24"/>
          <w:szCs w:val="24"/>
          <w:rtl/>
        </w:rPr>
        <w:t xml:space="preserve"> </w:t>
      </w:r>
      <w:r w:rsidRPr="00F368FA">
        <w:rPr>
          <w:rFonts w:ascii="mylotus" w:hAnsi="mylotus" w:cs="B Lotus"/>
          <w:sz w:val="24"/>
          <w:szCs w:val="24"/>
          <w:rtl/>
        </w:rPr>
        <w:t>متفقند</w:t>
      </w:r>
      <w:r w:rsidRPr="00F368FA">
        <w:rPr>
          <w:rFonts w:cs="B Lotus"/>
          <w:sz w:val="24"/>
          <w:szCs w:val="24"/>
          <w:rtl/>
        </w:rPr>
        <w:t xml:space="preserve"> </w:t>
      </w:r>
      <w:r w:rsidRPr="00F368FA">
        <w:rPr>
          <w:rFonts w:ascii="mylotus" w:hAnsi="mylotus" w:cs="B Lotus"/>
          <w:sz w:val="24"/>
          <w:szCs w:val="24"/>
          <w:rtl/>
        </w:rPr>
        <w:t>که</w:t>
      </w:r>
      <w:r w:rsidRPr="00F368FA">
        <w:rPr>
          <w:rFonts w:cs="B Lotus"/>
          <w:sz w:val="24"/>
          <w:szCs w:val="24"/>
          <w:rtl/>
        </w:rPr>
        <w:t xml:space="preserve"> </w:t>
      </w:r>
      <w:r w:rsidRPr="00F368FA">
        <w:rPr>
          <w:rFonts w:ascii="mylotus" w:hAnsi="mylotus" w:cs="B Lotus"/>
          <w:sz w:val="24"/>
          <w:szCs w:val="24"/>
          <w:rtl/>
        </w:rPr>
        <w:t>انتهای</w:t>
      </w:r>
      <w:r w:rsidRPr="00F368FA">
        <w:rPr>
          <w:rFonts w:cs="B Lotus"/>
          <w:sz w:val="24"/>
          <w:szCs w:val="24"/>
          <w:rtl/>
        </w:rPr>
        <w:t xml:space="preserve"> </w:t>
      </w:r>
      <w:r w:rsidRPr="00F368FA">
        <w:rPr>
          <w:rFonts w:ascii="mylotus" w:hAnsi="mylotus" w:cs="B Lotus"/>
          <w:sz w:val="24"/>
          <w:szCs w:val="24"/>
          <w:rtl/>
        </w:rPr>
        <w:t>سوره</w:t>
      </w:r>
      <w:r w:rsidRPr="00F368FA">
        <w:rPr>
          <w:rFonts w:ascii="Times New Roman" w:hAnsi="Times New Roman" w:cs="B Lotus"/>
          <w:sz w:val="24"/>
          <w:szCs w:val="24"/>
          <w:rtl/>
        </w:rPr>
        <w:t>‌</w:t>
      </w:r>
      <w:r w:rsidRPr="00F368FA">
        <w:rPr>
          <w:rFonts w:ascii="mylotus" w:hAnsi="mylotus" w:cs="B Lotus"/>
          <w:sz w:val="24"/>
          <w:szCs w:val="24"/>
          <w:rtl/>
        </w:rPr>
        <w:t>های</w:t>
      </w:r>
      <w:r w:rsidRPr="00F368FA">
        <w:rPr>
          <w:rFonts w:cs="B Lotus"/>
          <w:sz w:val="24"/>
          <w:szCs w:val="24"/>
          <w:rtl/>
        </w:rPr>
        <w:t xml:space="preserve"> </w:t>
      </w:r>
      <w:r w:rsidRPr="00F368FA">
        <w:rPr>
          <w:rFonts w:ascii="mylotus" w:hAnsi="mylotus" w:cs="B Lotus"/>
          <w:sz w:val="24"/>
          <w:szCs w:val="24"/>
          <w:rtl/>
        </w:rPr>
        <w:t>مفصل،</w:t>
      </w:r>
      <w:r w:rsidRPr="00F368FA">
        <w:rPr>
          <w:rFonts w:cs="B Lotus"/>
          <w:sz w:val="24"/>
          <w:szCs w:val="24"/>
          <w:rtl/>
        </w:rPr>
        <w:t xml:space="preserve"> </w:t>
      </w:r>
      <w:r w:rsidRPr="00F368FA">
        <w:rPr>
          <w:rFonts w:ascii="mylotus" w:hAnsi="mylotus" w:cs="B Lotus"/>
          <w:sz w:val="24"/>
          <w:szCs w:val="24"/>
          <w:rtl/>
        </w:rPr>
        <w:t>آخر</w:t>
      </w:r>
      <w:r w:rsidRPr="00F368FA">
        <w:rPr>
          <w:rFonts w:cs="B Lotus"/>
          <w:sz w:val="24"/>
          <w:szCs w:val="24"/>
          <w:rtl/>
        </w:rPr>
        <w:t xml:space="preserve"> </w:t>
      </w:r>
      <w:r w:rsidRPr="00F368FA">
        <w:rPr>
          <w:rFonts w:ascii="mylotus" w:hAnsi="mylotus" w:cs="B Lotus"/>
          <w:sz w:val="24"/>
          <w:szCs w:val="24"/>
          <w:rtl/>
        </w:rPr>
        <w:t>قرآن</w:t>
      </w:r>
      <w:r w:rsidRPr="00F368FA">
        <w:rPr>
          <w:rFonts w:cs="B Lotus"/>
          <w:sz w:val="24"/>
          <w:szCs w:val="24"/>
          <w:rtl/>
        </w:rPr>
        <w:t xml:space="preserve"> </w:t>
      </w:r>
      <w:r w:rsidRPr="00F368FA">
        <w:rPr>
          <w:rFonts w:ascii="mylotus" w:hAnsi="mylotus" w:cs="B Lotus"/>
          <w:sz w:val="24"/>
          <w:szCs w:val="24"/>
          <w:rtl/>
        </w:rPr>
        <w:t>کریم</w:t>
      </w:r>
      <w:r w:rsidRPr="00F368FA">
        <w:rPr>
          <w:rFonts w:cs="B Lotus"/>
          <w:sz w:val="24"/>
          <w:szCs w:val="24"/>
          <w:rtl/>
        </w:rPr>
        <w:t xml:space="preserve"> </w:t>
      </w:r>
      <w:r w:rsidRPr="00F368FA">
        <w:rPr>
          <w:rFonts w:ascii="mylotus" w:hAnsi="mylotus" w:cs="B Lotus"/>
          <w:sz w:val="24"/>
          <w:szCs w:val="24"/>
          <w:rtl/>
        </w:rPr>
        <w:t>می</w:t>
      </w:r>
      <w:r w:rsidRPr="00F368FA">
        <w:rPr>
          <w:rFonts w:ascii="Times New Roman" w:hAnsi="Times New Roman" w:cs="B Lotus"/>
          <w:sz w:val="24"/>
          <w:szCs w:val="24"/>
          <w:rtl/>
        </w:rPr>
        <w:t>‌</w:t>
      </w:r>
      <w:r w:rsidRPr="00F368FA">
        <w:rPr>
          <w:rFonts w:ascii="mylotus" w:hAnsi="mylotus" w:cs="B Lotus"/>
          <w:sz w:val="24"/>
          <w:szCs w:val="24"/>
          <w:rtl/>
        </w:rPr>
        <w:t>باشد</w:t>
      </w:r>
      <w:r w:rsidRPr="00F368FA">
        <w:rPr>
          <w:rFonts w:cs="B Lotus"/>
          <w:sz w:val="24"/>
          <w:szCs w:val="24"/>
          <w:rtl/>
        </w:rPr>
        <w:t xml:space="preserve">. </w:t>
      </w:r>
      <w:r w:rsidRPr="00F368FA">
        <w:rPr>
          <w:rFonts w:ascii="mylotus" w:hAnsi="mylotus" w:cs="B Lotus"/>
          <w:sz w:val="24"/>
          <w:szCs w:val="24"/>
          <w:rtl/>
        </w:rPr>
        <w:t>به</w:t>
      </w:r>
      <w:r w:rsidRPr="00F368FA">
        <w:rPr>
          <w:rFonts w:cs="B Lotus"/>
          <w:sz w:val="24"/>
          <w:szCs w:val="24"/>
          <w:rtl/>
        </w:rPr>
        <w:t xml:space="preserve"> </w:t>
      </w:r>
      <w:r w:rsidRPr="00F368FA">
        <w:rPr>
          <w:rFonts w:ascii="mylotus" w:hAnsi="mylotus" w:cs="B Lotus"/>
          <w:sz w:val="24"/>
          <w:szCs w:val="24"/>
          <w:rtl/>
        </w:rPr>
        <w:t>نقل</w:t>
      </w:r>
      <w:r w:rsidRPr="00F368FA">
        <w:rPr>
          <w:rFonts w:cs="B Lotus"/>
          <w:sz w:val="24"/>
          <w:szCs w:val="24"/>
          <w:rtl/>
        </w:rPr>
        <w:t xml:space="preserve"> </w:t>
      </w:r>
      <w:r w:rsidRPr="00F368FA">
        <w:rPr>
          <w:rFonts w:ascii="mylotus" w:hAnsi="mylotus" w:cs="B Lotus"/>
          <w:sz w:val="24"/>
          <w:szCs w:val="24"/>
          <w:rtl/>
        </w:rPr>
        <w:t>از</w:t>
      </w:r>
      <w:r w:rsidRPr="00F368FA">
        <w:rPr>
          <w:rFonts w:cs="B Lotus"/>
          <w:sz w:val="24"/>
          <w:szCs w:val="24"/>
          <w:rtl/>
        </w:rPr>
        <w:t xml:space="preserve"> </w:t>
      </w:r>
      <w:r w:rsidRPr="00F368FA">
        <w:rPr>
          <w:rFonts w:ascii="mylotus" w:hAnsi="mylotus" w:cs="B Lotus"/>
          <w:sz w:val="24"/>
          <w:szCs w:val="24"/>
          <w:rtl/>
        </w:rPr>
        <w:t>کتاب</w:t>
      </w:r>
      <w:r w:rsidRPr="00F368FA">
        <w:rPr>
          <w:rFonts w:cs="B Lotus"/>
          <w:sz w:val="24"/>
          <w:szCs w:val="24"/>
          <w:rtl/>
        </w:rPr>
        <w:t xml:space="preserve"> «</w:t>
      </w:r>
      <w:r w:rsidRPr="00F368FA">
        <w:rPr>
          <w:rFonts w:ascii="mylotus" w:hAnsi="mylotus" w:cs="B Lotus"/>
          <w:sz w:val="24"/>
          <w:szCs w:val="24"/>
          <w:rtl/>
        </w:rPr>
        <w:t>التعریف</w:t>
      </w:r>
      <w:r w:rsidRPr="00F368FA">
        <w:rPr>
          <w:rFonts w:cs="B Lotus"/>
          <w:sz w:val="24"/>
          <w:szCs w:val="24"/>
          <w:rtl/>
        </w:rPr>
        <w:t xml:space="preserve"> </w:t>
      </w:r>
      <w:r w:rsidRPr="00F368FA">
        <w:rPr>
          <w:rFonts w:ascii="mylotus" w:hAnsi="mylotus" w:cs="B Lotus"/>
          <w:sz w:val="24"/>
          <w:szCs w:val="24"/>
          <w:rtl/>
        </w:rPr>
        <w:t>بالقرآن</w:t>
      </w:r>
      <w:r w:rsidRPr="00F368FA">
        <w:rPr>
          <w:rFonts w:cs="B Lotus"/>
          <w:sz w:val="24"/>
          <w:szCs w:val="24"/>
          <w:rtl/>
        </w:rPr>
        <w:t xml:space="preserve"> </w:t>
      </w:r>
      <w:r w:rsidRPr="00F368FA">
        <w:rPr>
          <w:rFonts w:ascii="mylotus" w:hAnsi="mylotus" w:cs="B Lotus"/>
          <w:sz w:val="24"/>
          <w:szCs w:val="24"/>
          <w:rtl/>
        </w:rPr>
        <w:t>الکریم</w:t>
      </w:r>
      <w:r w:rsidRPr="00F368FA">
        <w:rPr>
          <w:rFonts w:cs="B Lotus"/>
          <w:sz w:val="24"/>
          <w:szCs w:val="24"/>
          <w:rtl/>
        </w:rPr>
        <w:t xml:space="preserve">» </w:t>
      </w:r>
      <w:r w:rsidRPr="00F368FA">
        <w:rPr>
          <w:rFonts w:ascii="mylotus" w:hAnsi="mylotus" w:cs="B Lotus"/>
          <w:sz w:val="24"/>
          <w:szCs w:val="24"/>
          <w:rtl/>
        </w:rPr>
        <w:t>اول</w:t>
      </w:r>
      <w:r>
        <w:rPr>
          <w:rFonts w:ascii="mylotus" w:hAnsi="mylotus" w:cs="B Lotus" w:hint="cs"/>
          <w:sz w:val="24"/>
          <w:szCs w:val="24"/>
          <w:rtl/>
        </w:rPr>
        <w:t xml:space="preserve">ین </w:t>
      </w:r>
      <w:r w:rsidRPr="00F368FA">
        <w:rPr>
          <w:rFonts w:ascii="mylotus" w:hAnsi="mylotus" w:cs="B Lotus"/>
          <w:sz w:val="24"/>
          <w:szCs w:val="24"/>
          <w:rtl/>
        </w:rPr>
        <w:t>صفحات</w:t>
      </w:r>
      <w:r w:rsidRPr="00F368FA">
        <w:rPr>
          <w:rFonts w:cs="B Lotus"/>
          <w:sz w:val="24"/>
          <w:szCs w:val="24"/>
          <w:rtl/>
        </w:rPr>
        <w:t xml:space="preserve"> </w:t>
      </w:r>
      <w:r w:rsidRPr="00F368FA">
        <w:rPr>
          <w:rFonts w:ascii="mylotus" w:hAnsi="mylotus" w:cs="B Lotus"/>
          <w:sz w:val="24"/>
          <w:szCs w:val="24"/>
          <w:rtl/>
        </w:rPr>
        <w:t>کتاب</w:t>
      </w:r>
      <w:r w:rsidRPr="00F368FA">
        <w:rPr>
          <w:rFonts w:cs="B Lotus"/>
          <w:sz w:val="24"/>
          <w:szCs w:val="24"/>
          <w:rtl/>
        </w:rPr>
        <w:t>.</w:t>
      </w:r>
    </w:p>
  </w:footnote>
  <w:footnote w:id="466">
    <w:p w:rsidR="00F04F06" w:rsidRPr="00F368FA" w:rsidRDefault="00F04F06" w:rsidP="0094520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B Lotus"/>
          <w:sz w:val="24"/>
          <w:szCs w:val="24"/>
          <w:rtl/>
        </w:rPr>
        <w:t>که آن واجب نبوده و قول اکثر فقها نیز همین می</w:t>
      </w:r>
      <w:r w:rsidRPr="00F368FA">
        <w:rPr>
          <w:rFonts w:ascii="Times New Roman" w:hAnsi="Times New Roman" w:cs="B Lotus"/>
          <w:sz w:val="24"/>
          <w:szCs w:val="24"/>
          <w:rtl/>
        </w:rPr>
        <w:t>‌</w:t>
      </w:r>
      <w:r w:rsidRPr="00F368FA">
        <w:rPr>
          <w:rFonts w:ascii="mylotus" w:hAnsi="mylotus" w:cs="B Lotus"/>
          <w:sz w:val="24"/>
          <w:szCs w:val="24"/>
          <w:rtl/>
        </w:rPr>
        <w:t>باشد</w:t>
      </w:r>
      <w:r w:rsidRPr="00F368FA">
        <w:rPr>
          <w:rFonts w:cs="B Lotus"/>
          <w:sz w:val="24"/>
          <w:szCs w:val="24"/>
          <w:rtl/>
        </w:rPr>
        <w:t>.</w:t>
      </w:r>
      <w:r w:rsidRPr="00F368FA">
        <w:rPr>
          <w:rFonts w:ascii="mylotus" w:hAnsi="mylotus" w:cs="B Lotus"/>
          <w:sz w:val="24"/>
          <w:szCs w:val="24"/>
          <w:rtl/>
        </w:rPr>
        <w:t>المغنی</w:t>
      </w:r>
      <w:r w:rsidRPr="00F368FA">
        <w:rPr>
          <w:rFonts w:cs="B Lotus"/>
          <w:sz w:val="24"/>
          <w:szCs w:val="24"/>
          <w:rtl/>
        </w:rPr>
        <w:t>1/502. - روايت دوم ار امام احمد بیانگر آنست.</w:t>
      </w:r>
    </w:p>
  </w:footnote>
  <w:footnote w:id="467">
    <w:p w:rsidR="00F04F06" w:rsidRPr="00F368FA" w:rsidRDefault="00F04F06" w:rsidP="0094520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مسلم في الصلاة (479).</w:t>
      </w:r>
    </w:p>
  </w:footnote>
  <w:footnote w:id="468">
    <w:p w:rsidR="00F04F06" w:rsidRPr="00F368FA" w:rsidRDefault="00F04F06" w:rsidP="0094520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البخاري في الأذان (734) ومسلم في الصلاة (392).</w:t>
      </w:r>
    </w:p>
  </w:footnote>
  <w:footnote w:id="469">
    <w:p w:rsidR="00F04F06" w:rsidRPr="00F368FA" w:rsidRDefault="00F04F06" w:rsidP="0094520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مسلم في الصلاة (482).</w:t>
      </w:r>
    </w:p>
  </w:footnote>
  <w:footnote w:id="470">
    <w:p w:rsidR="00F04F06" w:rsidRPr="00F368FA" w:rsidRDefault="00F04F06" w:rsidP="0094520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أخرجه البخاري في الأذان (813) ومسلم في الصيام (1168).</w:t>
      </w:r>
    </w:p>
  </w:footnote>
  <w:footnote w:id="471">
    <w:p w:rsidR="00F04F06" w:rsidRPr="00F368FA" w:rsidRDefault="00F04F06" w:rsidP="0094520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البخاري في الأذان (812).</w:t>
      </w:r>
    </w:p>
  </w:footnote>
  <w:footnote w:id="472">
    <w:p w:rsidR="00F04F06" w:rsidRPr="00F368FA" w:rsidRDefault="00F04F06" w:rsidP="0094520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أخرجه مسلم في الإيمان (81).</w:t>
      </w:r>
    </w:p>
  </w:footnote>
  <w:footnote w:id="473">
    <w:p w:rsidR="00F04F06" w:rsidRPr="00F368FA" w:rsidRDefault="00F04F06" w:rsidP="0094520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مسلم من حديث طويل في الزكاة (1015).</w:t>
      </w:r>
    </w:p>
  </w:footnote>
  <w:footnote w:id="474">
    <w:p w:rsidR="00F04F06" w:rsidRPr="00F368FA" w:rsidRDefault="00F04F06" w:rsidP="0094520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 xml:space="preserve">أبوداود في الطب (3892) والنسائي في عمل </w:t>
      </w:r>
      <w:r w:rsidRPr="00F368FA">
        <w:rPr>
          <w:rFonts w:cs="mylotus" w:hint="cs"/>
          <w:szCs w:val="23"/>
          <w:rtl/>
        </w:rPr>
        <w:t>ا</w:t>
      </w:r>
      <w:r w:rsidRPr="00F368FA">
        <w:rPr>
          <w:rFonts w:cs="mylotus"/>
          <w:szCs w:val="23"/>
          <w:rtl/>
        </w:rPr>
        <w:t>لىوم والليلة (1037) وأحمد (23957) والحاكم (1272) و</w:t>
      </w:r>
      <w:r w:rsidRPr="00F368FA">
        <w:rPr>
          <w:rFonts w:cs="mylotus" w:hint="cs"/>
          <w:szCs w:val="23"/>
          <w:rtl/>
        </w:rPr>
        <w:t>أ</w:t>
      </w:r>
      <w:r w:rsidRPr="00F368FA">
        <w:rPr>
          <w:rFonts w:cs="mylotus"/>
          <w:szCs w:val="23"/>
          <w:rtl/>
        </w:rPr>
        <w:t>عله الذهبي.</w:t>
      </w:r>
    </w:p>
  </w:footnote>
  <w:footnote w:id="475">
    <w:p w:rsidR="00F04F06" w:rsidRPr="00F368FA" w:rsidRDefault="00F04F06" w:rsidP="0094520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الترمذي في الدعوات (3499) وحسنه.</w:t>
      </w:r>
    </w:p>
  </w:footnote>
  <w:footnote w:id="476">
    <w:p w:rsidR="00F04F06" w:rsidRPr="00F368FA" w:rsidRDefault="00F04F06" w:rsidP="0094520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البخاري في الأذان (843) ومسلم في المساجد (595).</w:t>
      </w:r>
    </w:p>
  </w:footnote>
  <w:footnote w:id="477">
    <w:p w:rsidR="00F04F06" w:rsidRPr="00F368FA" w:rsidRDefault="00F04F06" w:rsidP="0094520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مسلم في الخطبه (869).</w:t>
      </w:r>
    </w:p>
  </w:footnote>
  <w:footnote w:id="478">
    <w:p w:rsidR="00F04F06" w:rsidRPr="00F368FA" w:rsidRDefault="00F04F06" w:rsidP="0094520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ابن حبان (6423) (6424) والنسائي في الجمعه (1414).</w:t>
      </w:r>
    </w:p>
  </w:footnote>
  <w:footnote w:id="479">
    <w:p w:rsidR="00F04F06" w:rsidRPr="00F368FA" w:rsidRDefault="00F04F06" w:rsidP="0094520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كما في صحيح مسلم في الجمعه (877).</w:t>
      </w:r>
    </w:p>
  </w:footnote>
  <w:footnote w:id="480">
    <w:p w:rsidR="00F04F06" w:rsidRPr="00F368FA" w:rsidRDefault="00F04F06" w:rsidP="0094520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البخاري (891) ومسلم (880) كلاهما في الجمعه.</w:t>
      </w:r>
    </w:p>
  </w:footnote>
  <w:footnote w:id="481">
    <w:p w:rsidR="00F04F06" w:rsidRPr="00F368FA" w:rsidRDefault="00F04F06" w:rsidP="0094520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قراءة الصديق رضي الله عنه للبقرة أخرجها مالك1/82.</w:t>
      </w:r>
    </w:p>
  </w:footnote>
  <w:footnote w:id="482">
    <w:p w:rsidR="00F04F06" w:rsidRPr="00F368FA" w:rsidRDefault="00F04F06" w:rsidP="0094520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الموط</w:t>
      </w:r>
      <w:r w:rsidRPr="00F368FA">
        <w:rPr>
          <w:rFonts w:cs="mylotus" w:hint="cs"/>
          <w:szCs w:val="23"/>
          <w:rtl/>
        </w:rPr>
        <w:t>أ</w:t>
      </w:r>
      <w:r w:rsidRPr="00F368FA">
        <w:rPr>
          <w:rFonts w:cs="mylotus"/>
          <w:szCs w:val="23"/>
          <w:rtl/>
        </w:rPr>
        <w:t>1/82.</w:t>
      </w:r>
    </w:p>
  </w:footnote>
  <w:footnote w:id="483">
    <w:p w:rsidR="00F04F06" w:rsidRPr="00F368FA" w:rsidRDefault="00F04F06" w:rsidP="0094520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البخاري في التهجد (1165) ومسلم في صلاة المسافرين (724).</w:t>
      </w:r>
    </w:p>
  </w:footnote>
  <w:footnote w:id="484">
    <w:p w:rsidR="00F04F06" w:rsidRPr="00F368FA" w:rsidRDefault="00F04F06" w:rsidP="0094520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البخاري (705) ومسلم (465).</w:t>
      </w:r>
    </w:p>
  </w:footnote>
  <w:footnote w:id="485">
    <w:p w:rsidR="00F04F06" w:rsidRPr="00F368FA" w:rsidRDefault="00F04F06" w:rsidP="0094520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 xml:space="preserve">المسند (12247) والبزار (481) من كشف الاستاروقال الهيثمي في مجمع الزوائد2/71: ورجال أحمد رجال الصحيح وعراه الحافظ بن حجر في </w:t>
      </w:r>
      <w:r w:rsidRPr="00F368FA">
        <w:rPr>
          <w:rFonts w:cs="mylotus" w:hint="cs"/>
          <w:szCs w:val="23"/>
          <w:rtl/>
        </w:rPr>
        <w:t>الإصابة</w:t>
      </w:r>
      <w:r w:rsidRPr="00F368FA">
        <w:rPr>
          <w:rFonts w:cs="mylotus"/>
          <w:szCs w:val="23"/>
          <w:rtl/>
        </w:rPr>
        <w:t xml:space="preserve"> عمد ترجمه حرام - حيث ضبطت الاسم منه ومن مصادره السابق</w:t>
      </w:r>
      <w:r w:rsidRPr="00F368FA">
        <w:rPr>
          <w:rFonts w:cs="mylotus" w:hint="cs"/>
          <w:szCs w:val="23"/>
          <w:rtl/>
        </w:rPr>
        <w:t>ة</w:t>
      </w:r>
      <w:r w:rsidRPr="00F368FA">
        <w:rPr>
          <w:rFonts w:cs="mylotus"/>
          <w:szCs w:val="23"/>
          <w:rtl/>
        </w:rPr>
        <w:t>- إلى النسائي وأبويعلى وابن السكن وصححه.</w:t>
      </w:r>
    </w:p>
  </w:footnote>
  <w:footnote w:id="486">
    <w:p w:rsidR="00F04F06" w:rsidRPr="00F368FA" w:rsidRDefault="00F04F06" w:rsidP="0094520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 w:val="22"/>
          <w:szCs w:val="22"/>
          <w:rtl/>
        </w:rPr>
        <w:t>المسند (20699) وقال الهيثمي في مجمع الزوائد2/71-72: رواه أحمد، ومعاذ بن رفاع</w:t>
      </w:r>
      <w:r w:rsidRPr="00F368FA">
        <w:rPr>
          <w:rFonts w:cs="mylotus" w:hint="cs"/>
          <w:sz w:val="22"/>
          <w:szCs w:val="22"/>
          <w:rtl/>
        </w:rPr>
        <w:t>ة</w:t>
      </w:r>
      <w:r w:rsidRPr="00F368FA">
        <w:rPr>
          <w:rFonts w:cs="mylotus"/>
          <w:sz w:val="22"/>
          <w:szCs w:val="22"/>
          <w:rtl/>
        </w:rPr>
        <w:t xml:space="preserve"> لم يدرك الرجل الذي من بني</w:t>
      </w:r>
      <w:r w:rsidRPr="00F368FA">
        <w:rPr>
          <w:rFonts w:cs="Times New Roman" w:hint="eastAsia"/>
          <w:sz w:val="22"/>
          <w:szCs w:val="22"/>
          <w:rtl/>
        </w:rPr>
        <w:t>‌</w:t>
      </w:r>
      <w:r w:rsidRPr="00F368FA">
        <w:rPr>
          <w:rFonts w:cs="mylotus"/>
          <w:sz w:val="22"/>
          <w:szCs w:val="22"/>
          <w:rtl/>
        </w:rPr>
        <w:t>سلم</w:t>
      </w:r>
      <w:r w:rsidRPr="00F368FA">
        <w:rPr>
          <w:rFonts w:cs="mylotus" w:hint="cs"/>
          <w:sz w:val="22"/>
          <w:szCs w:val="22"/>
          <w:rtl/>
        </w:rPr>
        <w:t>ة</w:t>
      </w:r>
      <w:r w:rsidRPr="00F368FA">
        <w:rPr>
          <w:rFonts w:cs="mylotus"/>
          <w:sz w:val="22"/>
          <w:szCs w:val="22"/>
          <w:rtl/>
        </w:rPr>
        <w:t xml:space="preserve"> ل</w:t>
      </w:r>
      <w:r w:rsidRPr="00F368FA">
        <w:rPr>
          <w:rFonts w:cs="mylotus" w:hint="cs"/>
          <w:sz w:val="22"/>
          <w:szCs w:val="22"/>
          <w:rtl/>
        </w:rPr>
        <w:t>أ</w:t>
      </w:r>
      <w:r w:rsidRPr="00F368FA">
        <w:rPr>
          <w:rFonts w:cs="mylotus"/>
          <w:sz w:val="22"/>
          <w:szCs w:val="22"/>
          <w:rtl/>
        </w:rPr>
        <w:t>نه استشهد ب</w:t>
      </w:r>
      <w:r w:rsidRPr="00F368FA">
        <w:rPr>
          <w:rFonts w:cs="mylotus" w:hint="cs"/>
          <w:sz w:val="22"/>
          <w:szCs w:val="22"/>
          <w:rtl/>
        </w:rPr>
        <w:t>أ</w:t>
      </w:r>
      <w:r w:rsidRPr="00F368FA">
        <w:rPr>
          <w:rFonts w:cs="mylotus"/>
          <w:sz w:val="22"/>
          <w:szCs w:val="22"/>
          <w:rtl/>
        </w:rPr>
        <w:t>حد ومعاذ تابعي</w:t>
      </w:r>
      <w:r w:rsidRPr="00F368FA">
        <w:rPr>
          <w:rFonts w:cs="mylotus" w:hint="cs"/>
          <w:sz w:val="22"/>
          <w:szCs w:val="22"/>
          <w:rtl/>
        </w:rPr>
        <w:t>.</w:t>
      </w:r>
      <w:r w:rsidRPr="00F368FA">
        <w:rPr>
          <w:rFonts w:cs="mylotus"/>
          <w:sz w:val="22"/>
          <w:szCs w:val="22"/>
          <w:rtl/>
        </w:rPr>
        <w:t xml:space="preserve"> والله أعلم. وأبوداود (792) (793) وابن ماجه (910) (3847).</w:t>
      </w:r>
    </w:p>
  </w:footnote>
  <w:footnote w:id="487">
    <w:p w:rsidR="00F04F06" w:rsidRPr="00F368FA" w:rsidRDefault="00F04F06" w:rsidP="00945206">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المسند (23008) وقال الهيثمي في مجمع الزوائد2/119: رواه أحمد ورجاله رجال الصحيح.</w:t>
      </w:r>
    </w:p>
  </w:footnote>
  <w:footnote w:id="488">
    <w:p w:rsidR="00F04F06" w:rsidRPr="00F368FA" w:rsidRDefault="00F04F06" w:rsidP="00370D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مصنف ابن أبي شيبة (34498).</w:t>
      </w:r>
    </w:p>
  </w:footnote>
  <w:footnote w:id="489">
    <w:p w:rsidR="00F04F06" w:rsidRPr="00F368FA" w:rsidRDefault="00F04F06" w:rsidP="00370D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هذا لفظ مسلم في الصلاة (391).</w:t>
      </w:r>
    </w:p>
  </w:footnote>
  <w:footnote w:id="490">
    <w:p w:rsidR="00F04F06" w:rsidRPr="00F368FA" w:rsidRDefault="00F04F06" w:rsidP="00370D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B Lotus"/>
          <w:sz w:val="24"/>
          <w:szCs w:val="24"/>
          <w:rtl/>
        </w:rPr>
        <w:t>در مساله طریقه</w:t>
      </w:r>
      <w:r w:rsidRPr="00F368FA">
        <w:rPr>
          <w:rFonts w:ascii="Times New Roman" w:hAnsi="Times New Roman" w:cs="B Lotus"/>
          <w:sz w:val="24"/>
          <w:szCs w:val="24"/>
          <w:rtl/>
        </w:rPr>
        <w:t>‌</w:t>
      </w:r>
      <w:r w:rsidRPr="00F368FA">
        <w:rPr>
          <w:rFonts w:ascii="mylotus" w:hAnsi="mylotus" w:cs="B Lotus"/>
          <w:sz w:val="24"/>
          <w:szCs w:val="24"/>
          <w:rtl/>
        </w:rPr>
        <w:t>ی</w:t>
      </w:r>
      <w:r w:rsidRPr="00F368FA">
        <w:rPr>
          <w:rFonts w:cs="B Lotus"/>
          <w:sz w:val="24"/>
          <w:szCs w:val="24"/>
          <w:rtl/>
        </w:rPr>
        <w:t xml:space="preserve"> </w:t>
      </w:r>
      <w:r w:rsidRPr="00F368FA">
        <w:rPr>
          <w:rFonts w:ascii="mylotus" w:hAnsi="mylotus" w:cs="B Lotus"/>
          <w:sz w:val="24"/>
          <w:szCs w:val="24"/>
          <w:rtl/>
        </w:rPr>
        <w:t>دست</w:t>
      </w:r>
      <w:r w:rsidRPr="00F368FA">
        <w:rPr>
          <w:rFonts w:cs="B Lotus"/>
          <w:sz w:val="24"/>
          <w:szCs w:val="24"/>
          <w:rtl/>
        </w:rPr>
        <w:t xml:space="preserve"> </w:t>
      </w:r>
      <w:r w:rsidRPr="00F368FA">
        <w:rPr>
          <w:rFonts w:ascii="mylotus" w:hAnsi="mylotus" w:cs="B Lotus"/>
          <w:sz w:val="24"/>
          <w:szCs w:val="24"/>
          <w:rtl/>
        </w:rPr>
        <w:t>بستن</w:t>
      </w:r>
      <w:r w:rsidRPr="00F368FA">
        <w:rPr>
          <w:rFonts w:cs="B Lotus"/>
          <w:sz w:val="24"/>
          <w:szCs w:val="24"/>
          <w:rtl/>
        </w:rPr>
        <w:t xml:space="preserve"> </w:t>
      </w:r>
      <w:r w:rsidRPr="00F368FA">
        <w:rPr>
          <w:rFonts w:ascii="mylotus" w:hAnsi="mylotus" w:cs="B Lotus"/>
          <w:sz w:val="24"/>
          <w:szCs w:val="24"/>
          <w:rtl/>
        </w:rPr>
        <w:t>در</w:t>
      </w:r>
      <w:r w:rsidRPr="00F368FA">
        <w:rPr>
          <w:rFonts w:cs="B Lotus"/>
          <w:sz w:val="24"/>
          <w:szCs w:val="24"/>
          <w:rtl/>
        </w:rPr>
        <w:t xml:space="preserve"> </w:t>
      </w:r>
      <w:r w:rsidRPr="00F368FA">
        <w:rPr>
          <w:rFonts w:ascii="mylotus" w:hAnsi="mylotus" w:cs="B Lotus"/>
          <w:sz w:val="24"/>
          <w:szCs w:val="24"/>
          <w:rtl/>
        </w:rPr>
        <w:t>نماز</w:t>
      </w:r>
      <w:r w:rsidRPr="00F368FA">
        <w:rPr>
          <w:rFonts w:cs="B Lotus"/>
          <w:sz w:val="24"/>
          <w:szCs w:val="24"/>
          <w:rtl/>
        </w:rPr>
        <w:t xml:space="preserve"> </w:t>
      </w:r>
      <w:r w:rsidRPr="00F368FA">
        <w:rPr>
          <w:rFonts w:ascii="mylotus" w:hAnsi="mylotus" w:cs="B Lotus"/>
          <w:sz w:val="24"/>
          <w:szCs w:val="24"/>
          <w:rtl/>
        </w:rPr>
        <w:t>پیشنهاد</w:t>
      </w:r>
      <w:r w:rsidRPr="00F368FA">
        <w:rPr>
          <w:rFonts w:cs="B Lotus"/>
          <w:sz w:val="24"/>
          <w:szCs w:val="24"/>
          <w:rtl/>
        </w:rPr>
        <w:t xml:space="preserve"> </w:t>
      </w:r>
      <w:r w:rsidRPr="00F368FA">
        <w:rPr>
          <w:rFonts w:ascii="mylotus" w:hAnsi="mylotus" w:cs="B Lotus"/>
          <w:sz w:val="24"/>
          <w:szCs w:val="24"/>
          <w:rtl/>
        </w:rPr>
        <w:t>این</w:t>
      </w:r>
      <w:r w:rsidRPr="00F368FA">
        <w:rPr>
          <w:rFonts w:cs="B Lotus"/>
          <w:sz w:val="24"/>
          <w:szCs w:val="24"/>
          <w:rtl/>
        </w:rPr>
        <w:t xml:space="preserve"> </w:t>
      </w:r>
      <w:r w:rsidRPr="00F368FA">
        <w:rPr>
          <w:rFonts w:ascii="mylotus" w:hAnsi="mylotus" w:cs="B Lotus"/>
          <w:sz w:val="24"/>
          <w:szCs w:val="24"/>
          <w:rtl/>
        </w:rPr>
        <w:t>حقیر</w:t>
      </w:r>
      <w:r w:rsidRPr="00F368FA">
        <w:rPr>
          <w:rFonts w:cs="B Lotus"/>
          <w:sz w:val="24"/>
          <w:szCs w:val="24"/>
          <w:rtl/>
        </w:rPr>
        <w:t xml:space="preserve"> </w:t>
      </w:r>
      <w:r w:rsidRPr="00F368FA">
        <w:rPr>
          <w:rFonts w:ascii="mylotus" w:hAnsi="mylotus" w:cs="B Lotus"/>
          <w:sz w:val="24"/>
          <w:szCs w:val="24"/>
          <w:rtl/>
        </w:rPr>
        <w:t>آن</w:t>
      </w:r>
      <w:r>
        <w:rPr>
          <w:rFonts w:ascii="mylotus" w:hAnsi="mylotus" w:cs="B Lotus" w:hint="cs"/>
          <w:sz w:val="24"/>
          <w:szCs w:val="24"/>
          <w:rtl/>
        </w:rPr>
        <w:t xml:space="preserve"> ا</w:t>
      </w:r>
      <w:r w:rsidRPr="00F368FA">
        <w:rPr>
          <w:rFonts w:ascii="mylotus" w:hAnsi="mylotus" w:cs="B Lotus"/>
          <w:sz w:val="24"/>
          <w:szCs w:val="24"/>
          <w:rtl/>
        </w:rPr>
        <w:t>ست</w:t>
      </w:r>
      <w:r w:rsidRPr="00F368FA">
        <w:rPr>
          <w:rFonts w:cs="B Lotus"/>
          <w:sz w:val="24"/>
          <w:szCs w:val="24"/>
          <w:rtl/>
        </w:rPr>
        <w:t xml:space="preserve"> </w:t>
      </w:r>
      <w:r w:rsidRPr="00F368FA">
        <w:rPr>
          <w:rFonts w:ascii="mylotus" w:hAnsi="mylotus" w:cs="B Lotus"/>
          <w:sz w:val="24"/>
          <w:szCs w:val="24"/>
          <w:rtl/>
        </w:rPr>
        <w:t>که</w:t>
      </w:r>
      <w:r w:rsidRPr="00F368FA">
        <w:rPr>
          <w:rFonts w:cs="B Lotus"/>
          <w:sz w:val="24"/>
          <w:szCs w:val="24"/>
          <w:rtl/>
        </w:rPr>
        <w:t xml:space="preserve"> </w:t>
      </w:r>
      <w:r w:rsidRPr="00F368FA">
        <w:rPr>
          <w:rFonts w:ascii="mylotus" w:hAnsi="mylotus" w:cs="B Lotus"/>
          <w:sz w:val="24"/>
          <w:szCs w:val="24"/>
          <w:rtl/>
        </w:rPr>
        <w:t>به</w:t>
      </w:r>
      <w:r w:rsidRPr="00F368FA">
        <w:rPr>
          <w:rFonts w:cs="B Lotus"/>
          <w:sz w:val="24"/>
          <w:szCs w:val="24"/>
          <w:rtl/>
        </w:rPr>
        <w:t xml:space="preserve"> </w:t>
      </w:r>
      <w:r w:rsidRPr="00F368FA">
        <w:rPr>
          <w:rFonts w:ascii="mylotus" w:hAnsi="mylotus" w:cs="B Lotus"/>
          <w:sz w:val="24"/>
          <w:szCs w:val="24"/>
          <w:rtl/>
        </w:rPr>
        <w:t>تحقیق</w:t>
      </w:r>
      <w:r w:rsidRPr="00F368FA">
        <w:rPr>
          <w:rFonts w:cs="B Lotus"/>
          <w:sz w:val="24"/>
          <w:szCs w:val="24"/>
          <w:rtl/>
        </w:rPr>
        <w:t xml:space="preserve"> </w:t>
      </w:r>
      <w:r w:rsidRPr="00F368FA">
        <w:rPr>
          <w:rFonts w:ascii="mylotus" w:hAnsi="mylotus" w:cs="B Lotus"/>
          <w:sz w:val="24"/>
          <w:szCs w:val="24"/>
          <w:rtl/>
        </w:rPr>
        <w:t>سید</w:t>
      </w:r>
      <w:r w:rsidRPr="00F368FA">
        <w:rPr>
          <w:rFonts w:cs="B Lotus"/>
          <w:sz w:val="24"/>
          <w:szCs w:val="24"/>
          <w:rtl/>
        </w:rPr>
        <w:t xml:space="preserve"> </w:t>
      </w:r>
      <w:r w:rsidRPr="00F368FA">
        <w:rPr>
          <w:rFonts w:ascii="mylotus" w:hAnsi="mylotus" w:cs="B Lotus" w:hint="cs"/>
          <w:sz w:val="24"/>
          <w:szCs w:val="24"/>
          <w:rtl/>
        </w:rPr>
        <w:t>ز</w:t>
      </w:r>
      <w:r w:rsidRPr="00F368FA">
        <w:rPr>
          <w:rFonts w:ascii="mylotus" w:hAnsi="mylotus" w:cs="B Lotus"/>
          <w:sz w:val="24"/>
          <w:szCs w:val="24"/>
          <w:rtl/>
        </w:rPr>
        <w:t>کریا</w:t>
      </w:r>
      <w:r w:rsidRPr="00F368FA">
        <w:rPr>
          <w:rFonts w:cs="B Lotus"/>
          <w:sz w:val="24"/>
          <w:szCs w:val="24"/>
          <w:rtl/>
        </w:rPr>
        <w:t xml:space="preserve"> </w:t>
      </w:r>
      <w:r w:rsidRPr="00F368FA">
        <w:rPr>
          <w:rFonts w:ascii="mylotus" w:hAnsi="mylotus" w:cs="B Lotus"/>
          <w:sz w:val="24"/>
          <w:szCs w:val="24"/>
          <w:rtl/>
        </w:rPr>
        <w:t>حسینی</w:t>
      </w:r>
      <w:r w:rsidRPr="00F368FA">
        <w:rPr>
          <w:rFonts w:cs="B Lotus"/>
          <w:sz w:val="24"/>
          <w:szCs w:val="24"/>
          <w:rtl/>
        </w:rPr>
        <w:t xml:space="preserve"> </w:t>
      </w:r>
      <w:r w:rsidRPr="00F368FA">
        <w:rPr>
          <w:rFonts w:ascii="mylotus" w:hAnsi="mylotus" w:cs="B Lotus"/>
          <w:sz w:val="24"/>
          <w:szCs w:val="24"/>
          <w:rtl/>
        </w:rPr>
        <w:t>در</w:t>
      </w:r>
      <w:r w:rsidRPr="00F368FA">
        <w:rPr>
          <w:rFonts w:cs="B Lotus"/>
          <w:sz w:val="24"/>
          <w:szCs w:val="24"/>
          <w:rtl/>
        </w:rPr>
        <w:t xml:space="preserve"> </w:t>
      </w:r>
      <w:r w:rsidRPr="00F368FA">
        <w:rPr>
          <w:rFonts w:ascii="mylotus" w:hAnsi="mylotus" w:cs="B Lotus"/>
          <w:sz w:val="24"/>
          <w:szCs w:val="24"/>
          <w:rtl/>
        </w:rPr>
        <w:t>این</w:t>
      </w:r>
      <w:r w:rsidRPr="00F368FA">
        <w:rPr>
          <w:rFonts w:cs="B Lotus"/>
          <w:sz w:val="24"/>
          <w:szCs w:val="24"/>
          <w:rtl/>
        </w:rPr>
        <w:t xml:space="preserve"> </w:t>
      </w:r>
      <w:r w:rsidRPr="00F368FA">
        <w:rPr>
          <w:rFonts w:ascii="mylotus" w:hAnsi="mylotus" w:cs="B Lotus"/>
          <w:sz w:val="24"/>
          <w:szCs w:val="24"/>
          <w:rtl/>
        </w:rPr>
        <w:t>باب</w:t>
      </w:r>
      <w:r w:rsidRPr="00F368FA">
        <w:rPr>
          <w:rFonts w:cs="B Lotus"/>
          <w:sz w:val="24"/>
          <w:szCs w:val="24"/>
          <w:rtl/>
        </w:rPr>
        <w:t xml:space="preserve"> </w:t>
      </w:r>
      <w:r w:rsidRPr="00F368FA">
        <w:rPr>
          <w:rFonts w:ascii="mylotus" w:hAnsi="mylotus" w:cs="B Lotus"/>
          <w:sz w:val="24"/>
          <w:szCs w:val="24"/>
          <w:rtl/>
        </w:rPr>
        <w:t>با</w:t>
      </w:r>
      <w:r w:rsidRPr="00F368FA">
        <w:rPr>
          <w:rFonts w:cs="B Lotus"/>
          <w:sz w:val="24"/>
          <w:szCs w:val="24"/>
          <w:rtl/>
        </w:rPr>
        <w:t xml:space="preserve"> </w:t>
      </w:r>
      <w:r w:rsidRPr="00F368FA">
        <w:rPr>
          <w:rFonts w:ascii="mylotus" w:hAnsi="mylotus" w:cs="B Lotus"/>
          <w:sz w:val="24"/>
          <w:szCs w:val="24"/>
          <w:rtl/>
        </w:rPr>
        <w:t xml:space="preserve">عنوان </w:t>
      </w:r>
      <w:r w:rsidRPr="00F368FA">
        <w:rPr>
          <w:rFonts w:ascii="Traditional Arabic" w:hAnsi="Traditional Arabic" w:cs="B Lotus"/>
          <w:sz w:val="24"/>
          <w:szCs w:val="24"/>
          <w:rtl/>
        </w:rPr>
        <w:t>«</w:t>
      </w:r>
      <w:r w:rsidRPr="00F368FA">
        <w:rPr>
          <w:rFonts w:ascii="mylotus" w:hAnsi="mylotus" w:cs="B Lotus"/>
          <w:sz w:val="24"/>
          <w:szCs w:val="24"/>
          <w:rtl/>
        </w:rPr>
        <w:t>بررسی</w:t>
      </w:r>
      <w:r w:rsidRPr="00F368FA">
        <w:rPr>
          <w:rFonts w:cs="B Lotus"/>
          <w:sz w:val="24"/>
          <w:szCs w:val="24"/>
          <w:rtl/>
        </w:rPr>
        <w:t xml:space="preserve"> </w:t>
      </w:r>
      <w:r w:rsidRPr="00F368FA">
        <w:rPr>
          <w:rFonts w:ascii="mylotus" w:hAnsi="mylotus" w:cs="B Lotus"/>
          <w:sz w:val="24"/>
          <w:szCs w:val="24"/>
          <w:rtl/>
        </w:rPr>
        <w:t>شیوه</w:t>
      </w:r>
      <w:r w:rsidRPr="00F368FA">
        <w:rPr>
          <w:rFonts w:cs="B Lotus"/>
          <w:sz w:val="24"/>
          <w:szCs w:val="24"/>
          <w:rtl/>
        </w:rPr>
        <w:t xml:space="preserve"> </w:t>
      </w:r>
      <w:r w:rsidRPr="00F368FA">
        <w:rPr>
          <w:rFonts w:ascii="mylotus" w:hAnsi="mylotus" w:cs="B Lotus"/>
          <w:sz w:val="24"/>
          <w:szCs w:val="24"/>
          <w:rtl/>
        </w:rPr>
        <w:t>دست</w:t>
      </w:r>
      <w:r w:rsidRPr="00F368FA">
        <w:rPr>
          <w:rFonts w:cs="B Lotus"/>
          <w:sz w:val="24"/>
          <w:szCs w:val="24"/>
          <w:rtl/>
        </w:rPr>
        <w:t xml:space="preserve"> </w:t>
      </w:r>
      <w:r w:rsidRPr="00F368FA">
        <w:rPr>
          <w:rFonts w:ascii="mylotus" w:hAnsi="mylotus" w:cs="B Lotus"/>
          <w:sz w:val="24"/>
          <w:szCs w:val="24"/>
          <w:rtl/>
        </w:rPr>
        <w:t>گرفتن</w:t>
      </w:r>
      <w:r w:rsidRPr="00F368FA">
        <w:rPr>
          <w:rFonts w:cs="B Lotus"/>
          <w:sz w:val="24"/>
          <w:szCs w:val="24"/>
          <w:rtl/>
        </w:rPr>
        <w:t xml:space="preserve"> </w:t>
      </w:r>
      <w:r w:rsidRPr="00F368FA">
        <w:rPr>
          <w:rFonts w:ascii="mylotus" w:hAnsi="mylotus" w:cs="B Lotus"/>
          <w:sz w:val="24"/>
          <w:szCs w:val="24"/>
          <w:rtl/>
        </w:rPr>
        <w:t>پیامبر</w:t>
      </w:r>
      <w:r w:rsidRPr="00F368FA">
        <w:rPr>
          <w:rFonts w:cs="B Lotus"/>
          <w:sz w:val="24"/>
          <w:szCs w:val="24"/>
          <w:rtl/>
        </w:rPr>
        <w:t xml:space="preserve"> </w:t>
      </w:r>
      <w:r w:rsidRPr="00F368FA">
        <w:rPr>
          <w:rFonts w:ascii="mylotus" w:hAnsi="mylotus" w:cs="B Lotus"/>
          <w:sz w:val="24"/>
          <w:szCs w:val="24"/>
          <w:rtl/>
        </w:rPr>
        <w:t>در</w:t>
      </w:r>
      <w:r w:rsidRPr="00F368FA">
        <w:rPr>
          <w:rFonts w:cs="B Lotus"/>
          <w:sz w:val="24"/>
          <w:szCs w:val="24"/>
          <w:rtl/>
        </w:rPr>
        <w:t xml:space="preserve"> </w:t>
      </w:r>
      <w:r w:rsidRPr="00F368FA">
        <w:rPr>
          <w:rFonts w:ascii="mylotus" w:hAnsi="mylotus" w:cs="B Lotus"/>
          <w:sz w:val="24"/>
          <w:szCs w:val="24"/>
          <w:rtl/>
        </w:rPr>
        <w:t>قیام</w:t>
      </w:r>
      <w:r w:rsidRPr="00F368FA">
        <w:rPr>
          <w:rFonts w:cs="B Lotus"/>
          <w:sz w:val="24"/>
          <w:szCs w:val="24"/>
          <w:rtl/>
        </w:rPr>
        <w:t xml:space="preserve"> </w:t>
      </w:r>
      <w:r w:rsidRPr="00F368FA">
        <w:rPr>
          <w:rFonts w:ascii="mylotus" w:hAnsi="mylotus" w:cs="B Lotus"/>
          <w:sz w:val="24"/>
          <w:szCs w:val="24"/>
          <w:rtl/>
        </w:rPr>
        <w:t>نماز</w:t>
      </w:r>
      <w:r w:rsidRPr="00F368FA">
        <w:rPr>
          <w:rFonts w:ascii="Traditional Arabic" w:hAnsi="Traditional Arabic" w:cs="B Lotus"/>
          <w:sz w:val="24"/>
          <w:szCs w:val="24"/>
          <w:rtl/>
        </w:rPr>
        <w:t>»</w:t>
      </w:r>
      <w:r w:rsidRPr="00F368FA">
        <w:rPr>
          <w:rFonts w:cs="B Lotus"/>
          <w:sz w:val="24"/>
          <w:szCs w:val="24"/>
          <w:rtl/>
        </w:rPr>
        <w:t xml:space="preserve"> </w:t>
      </w:r>
      <w:r w:rsidRPr="00F368FA">
        <w:rPr>
          <w:rFonts w:ascii="mylotus" w:hAnsi="mylotus" w:cs="B Lotus"/>
          <w:sz w:val="24"/>
          <w:szCs w:val="24"/>
          <w:rtl/>
        </w:rPr>
        <w:t>رجوع</w:t>
      </w:r>
      <w:r w:rsidRPr="00F368FA">
        <w:rPr>
          <w:rFonts w:cs="B Lotus"/>
          <w:sz w:val="24"/>
          <w:szCs w:val="24"/>
          <w:rtl/>
        </w:rPr>
        <w:t xml:space="preserve"> </w:t>
      </w:r>
      <w:r w:rsidRPr="00F368FA">
        <w:rPr>
          <w:rFonts w:ascii="mylotus" w:hAnsi="mylotus" w:cs="B Lotus"/>
          <w:sz w:val="24"/>
          <w:szCs w:val="24"/>
          <w:rtl/>
        </w:rPr>
        <w:t>شود</w:t>
      </w:r>
      <w:r w:rsidRPr="00F368FA">
        <w:rPr>
          <w:rFonts w:cs="B Lotus"/>
          <w:sz w:val="24"/>
          <w:szCs w:val="24"/>
          <w:rtl/>
        </w:rPr>
        <w:t xml:space="preserve"> </w:t>
      </w:r>
      <w:r w:rsidRPr="00F368FA">
        <w:rPr>
          <w:rFonts w:ascii="mylotus" w:hAnsi="mylotus" w:cs="B Lotus"/>
          <w:sz w:val="24"/>
          <w:szCs w:val="24"/>
          <w:rtl/>
        </w:rPr>
        <w:t>که</w:t>
      </w:r>
      <w:r w:rsidRPr="00F368FA">
        <w:rPr>
          <w:rFonts w:cs="B Lotus"/>
          <w:sz w:val="24"/>
          <w:szCs w:val="24"/>
          <w:rtl/>
        </w:rPr>
        <w:t xml:space="preserve"> </w:t>
      </w:r>
      <w:r w:rsidRPr="00F368FA">
        <w:rPr>
          <w:rFonts w:ascii="mylotus" w:hAnsi="mylotus" w:cs="B Lotus"/>
          <w:sz w:val="24"/>
          <w:szCs w:val="24"/>
          <w:rtl/>
        </w:rPr>
        <w:t>به</w:t>
      </w:r>
      <w:r w:rsidRPr="00F368FA">
        <w:rPr>
          <w:rFonts w:cs="B Lotus"/>
          <w:sz w:val="24"/>
          <w:szCs w:val="24"/>
          <w:rtl/>
        </w:rPr>
        <w:t xml:space="preserve"> </w:t>
      </w:r>
      <w:r w:rsidRPr="00F368FA">
        <w:rPr>
          <w:rFonts w:ascii="mylotus" w:hAnsi="mylotus" w:cs="B Lotus"/>
          <w:sz w:val="24"/>
          <w:szCs w:val="24"/>
          <w:rtl/>
        </w:rPr>
        <w:t>طور</w:t>
      </w:r>
      <w:r w:rsidRPr="00F368FA">
        <w:rPr>
          <w:rFonts w:cs="B Lotus"/>
          <w:sz w:val="24"/>
          <w:szCs w:val="24"/>
          <w:rtl/>
        </w:rPr>
        <w:t xml:space="preserve"> </w:t>
      </w:r>
      <w:r w:rsidRPr="00F368FA">
        <w:rPr>
          <w:rFonts w:ascii="mylotus" w:hAnsi="mylotus" w:cs="B Lotus"/>
          <w:sz w:val="24"/>
          <w:szCs w:val="24"/>
          <w:rtl/>
        </w:rPr>
        <w:t>مفصل</w:t>
      </w:r>
      <w:r w:rsidRPr="00F368FA">
        <w:rPr>
          <w:rFonts w:cs="B Lotus"/>
          <w:sz w:val="24"/>
          <w:szCs w:val="24"/>
          <w:rtl/>
        </w:rPr>
        <w:t xml:space="preserve"> </w:t>
      </w:r>
      <w:r w:rsidRPr="00F368FA">
        <w:rPr>
          <w:rFonts w:ascii="mylotus" w:hAnsi="mylotus" w:cs="B Lotus"/>
          <w:sz w:val="24"/>
          <w:szCs w:val="24"/>
          <w:rtl/>
        </w:rPr>
        <w:t>دلایل</w:t>
      </w:r>
      <w:r w:rsidRPr="00F368FA">
        <w:rPr>
          <w:rFonts w:cs="B Lotus"/>
          <w:sz w:val="24"/>
          <w:szCs w:val="24"/>
          <w:rtl/>
        </w:rPr>
        <w:t xml:space="preserve"> </w:t>
      </w:r>
      <w:r w:rsidRPr="00F368FA">
        <w:rPr>
          <w:rFonts w:ascii="mylotus" w:hAnsi="mylotus" w:cs="B Lotus"/>
          <w:sz w:val="24"/>
          <w:szCs w:val="24"/>
          <w:rtl/>
        </w:rPr>
        <w:t>روایی</w:t>
      </w:r>
      <w:r w:rsidRPr="00F368FA">
        <w:rPr>
          <w:rFonts w:cs="B Lotus"/>
          <w:sz w:val="24"/>
          <w:szCs w:val="24"/>
          <w:rtl/>
        </w:rPr>
        <w:t xml:space="preserve"> </w:t>
      </w:r>
      <w:r w:rsidRPr="00F368FA">
        <w:rPr>
          <w:rFonts w:ascii="mylotus" w:hAnsi="mylotus" w:cs="B Lotus"/>
          <w:sz w:val="24"/>
          <w:szCs w:val="24"/>
          <w:rtl/>
        </w:rPr>
        <w:t>مذاهب</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اقوال ائمه حدیث در مورد احادیثی که در این باب آمده، به طور جامع بررسی شده است. این منبع در اینترنت قابل دسترسی می</w:t>
      </w:r>
      <w:r w:rsidRPr="00F368FA">
        <w:rPr>
          <w:rFonts w:ascii="Times New Roman" w:hAnsi="Times New Roman" w:cs="B Lotus"/>
          <w:sz w:val="24"/>
          <w:szCs w:val="24"/>
          <w:rtl/>
        </w:rPr>
        <w:t>‌</w:t>
      </w:r>
      <w:r w:rsidRPr="00F368FA">
        <w:rPr>
          <w:rFonts w:ascii="mylotus" w:hAnsi="mylotus" w:cs="B Lotus"/>
          <w:sz w:val="24"/>
          <w:szCs w:val="24"/>
          <w:rtl/>
        </w:rPr>
        <w:t>باشد</w:t>
      </w:r>
      <w:r w:rsidRPr="00F368FA">
        <w:rPr>
          <w:rFonts w:cs="B Lotus"/>
          <w:sz w:val="24"/>
          <w:szCs w:val="24"/>
          <w:rtl/>
        </w:rPr>
        <w:t>.</w:t>
      </w:r>
      <w:r w:rsidRPr="00F368FA">
        <w:rPr>
          <w:rFonts w:cs="B Lotus" w:hint="cs"/>
          <w:sz w:val="24"/>
          <w:szCs w:val="24"/>
          <w:rtl/>
        </w:rPr>
        <w:t xml:space="preserve"> (</w:t>
      </w:r>
      <w:r w:rsidRPr="00F368FA">
        <w:rPr>
          <w:rFonts w:ascii="mylotus" w:hAnsi="mylotus" w:cs="B Lotus"/>
          <w:sz w:val="24"/>
          <w:szCs w:val="24"/>
          <w:rtl/>
        </w:rPr>
        <w:t>مترجم</w:t>
      </w:r>
      <w:r w:rsidRPr="00F368FA">
        <w:rPr>
          <w:rFonts w:cs="B Lotus"/>
          <w:sz w:val="24"/>
          <w:szCs w:val="24"/>
          <w:rtl/>
        </w:rPr>
        <w:t>).</w:t>
      </w:r>
    </w:p>
  </w:footnote>
  <w:footnote w:id="491">
    <w:p w:rsidR="00F04F06" w:rsidRPr="00F368FA" w:rsidRDefault="00F04F06" w:rsidP="00370D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البخاري في الأذان (744) ومسلم في المساجد (598).</w:t>
      </w:r>
    </w:p>
  </w:footnote>
  <w:footnote w:id="492">
    <w:p w:rsidR="00F04F06" w:rsidRPr="00F368FA" w:rsidRDefault="00F04F06" w:rsidP="00370DFD">
      <w:pPr>
        <w:pStyle w:val="FootnoteText"/>
        <w:bidi/>
        <w:ind w:left="272" w:hanging="272"/>
        <w:jc w:val="lowKashida"/>
        <w:rPr>
          <w:b/>
          <w:bCs/>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مسلم في صلاة المسافرين (771).</w:t>
      </w:r>
    </w:p>
  </w:footnote>
  <w:footnote w:id="493">
    <w:p w:rsidR="00F04F06" w:rsidRPr="00F368FA" w:rsidRDefault="00F04F06" w:rsidP="00370D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أبوداود (364) وابن ماجه (807) وشعب الإيمان (2865).</w:t>
      </w:r>
    </w:p>
  </w:footnote>
  <w:footnote w:id="494">
    <w:p w:rsidR="00F04F06" w:rsidRPr="00F368FA" w:rsidRDefault="00F04F06" w:rsidP="00370D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مسلم (770) وأبوداود (767) وابن ماجه (1357) والترمذي (3420) والنسائي (1625).</w:t>
      </w:r>
    </w:p>
  </w:footnote>
  <w:footnote w:id="495">
    <w:p w:rsidR="00F04F06" w:rsidRPr="00F368FA" w:rsidRDefault="00F04F06" w:rsidP="00370D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B Lotus"/>
          <w:sz w:val="24"/>
          <w:szCs w:val="24"/>
          <w:rtl/>
        </w:rPr>
        <w:t>البته دعاهای دیگری در این باب از رسول الله</w:t>
      </w:r>
      <w:r w:rsidRPr="00F368FA">
        <w:rPr>
          <w:rFonts w:ascii="AGA Arabesque" w:hAnsi="AGA Arabesque" w:cs="CTraditional Arabic"/>
          <w:sz w:val="22"/>
        </w:rPr>
        <w:t></w:t>
      </w:r>
      <w:r w:rsidRPr="00F368FA">
        <w:rPr>
          <w:rFonts w:cs="mylotus"/>
          <w:szCs w:val="23"/>
          <w:rtl/>
        </w:rPr>
        <w:t xml:space="preserve"> </w:t>
      </w:r>
      <w:r w:rsidRPr="00F368FA">
        <w:rPr>
          <w:rFonts w:cs="B Lotus"/>
          <w:sz w:val="24"/>
          <w:szCs w:val="24"/>
          <w:rtl/>
        </w:rPr>
        <w:t xml:space="preserve">روایت شده که برای اطلاع بیشتر به </w:t>
      </w:r>
      <w:r w:rsidRPr="00F368FA">
        <w:rPr>
          <w:rFonts w:ascii="mylotus" w:hAnsi="mylotus" w:cs="mylotus"/>
          <w:sz w:val="24"/>
          <w:szCs w:val="24"/>
          <w:rtl/>
        </w:rPr>
        <w:t>«صفة صلاة النبي»</w:t>
      </w:r>
      <w:r w:rsidRPr="00F368FA">
        <w:rPr>
          <w:rFonts w:cs="B Lotus"/>
          <w:sz w:val="24"/>
          <w:szCs w:val="24"/>
          <w:rtl/>
        </w:rPr>
        <w:t xml:space="preserve"> ص 91تا 95 رجوع شود.</w:t>
      </w:r>
    </w:p>
  </w:footnote>
  <w:footnote w:id="496">
    <w:p w:rsidR="00F04F06" w:rsidRPr="00F368FA" w:rsidRDefault="00F04F06" w:rsidP="00370D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 xml:space="preserve">اسناد اين روايات: المسند (11473) (16740) (16784) (22179) (25227) وأبوداود في الصلاة (764) وابن ماجه في </w:t>
      </w:r>
      <w:r w:rsidRPr="00F368FA">
        <w:rPr>
          <w:rFonts w:cs="mylotus" w:hint="cs"/>
          <w:szCs w:val="23"/>
          <w:rtl/>
        </w:rPr>
        <w:t>إ</w:t>
      </w:r>
      <w:r w:rsidRPr="00F368FA">
        <w:rPr>
          <w:rFonts w:cs="mylotus"/>
          <w:szCs w:val="23"/>
          <w:rtl/>
        </w:rPr>
        <w:t>قام</w:t>
      </w:r>
      <w:r w:rsidRPr="00F368FA">
        <w:rPr>
          <w:rFonts w:cs="mylotus" w:hint="cs"/>
          <w:szCs w:val="23"/>
          <w:rtl/>
        </w:rPr>
        <w:t>ة</w:t>
      </w:r>
      <w:r w:rsidRPr="00F368FA">
        <w:rPr>
          <w:rFonts w:cs="mylotus"/>
          <w:szCs w:val="23"/>
          <w:rtl/>
        </w:rPr>
        <w:t xml:space="preserve"> الصلاة (807) وصححه الحاكم1/235 وابن خزيمة (468) وابن حبان (749) والترمذي (242) وشعب الإيمان (1904).</w:t>
      </w:r>
    </w:p>
  </w:footnote>
  <w:footnote w:id="497">
    <w:p w:rsidR="00F04F06" w:rsidRPr="00F368FA" w:rsidRDefault="00F04F06" w:rsidP="00370D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أبوداود في الصلاة (932) والترمذي في الصلاة (248)وحسنه، وابن ماجه في إقامة الصلاة (855).</w:t>
      </w:r>
    </w:p>
  </w:footnote>
  <w:footnote w:id="498">
    <w:p w:rsidR="00F04F06" w:rsidRPr="00F368FA" w:rsidRDefault="00F04F06" w:rsidP="00370D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أبوداود في الصلاة (777) وابن ماجه في الإقامة (845).</w:t>
      </w:r>
    </w:p>
  </w:footnote>
  <w:footnote w:id="499">
    <w:p w:rsidR="00F04F06" w:rsidRPr="00F368FA" w:rsidRDefault="00F04F06" w:rsidP="00370D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أبوداود في الصلاة (779) وابن ماجه في الإقامة (844).</w:t>
      </w:r>
    </w:p>
  </w:footnote>
  <w:footnote w:id="500">
    <w:p w:rsidR="00F04F06" w:rsidRPr="00F368FA" w:rsidRDefault="00F04F06" w:rsidP="00370D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أبوداود (780) والترمذي (251) وحسنه، كلاهما في الصلاة.</w:t>
      </w:r>
    </w:p>
  </w:footnote>
  <w:footnote w:id="501">
    <w:p w:rsidR="00F04F06" w:rsidRPr="00F368FA" w:rsidRDefault="00F04F06" w:rsidP="00370D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mylotus" w:hAnsi="mylotus" w:cs="B Lotus"/>
          <w:sz w:val="24"/>
          <w:szCs w:val="24"/>
          <w:rtl/>
        </w:rPr>
        <w:t>مي</w:t>
      </w:r>
      <w:r w:rsidRPr="00F368FA">
        <w:rPr>
          <w:rFonts w:ascii="Times New Roman" w:hAnsi="Times New Roman" w:cs="B Lotus"/>
          <w:sz w:val="24"/>
          <w:szCs w:val="24"/>
          <w:rtl/>
        </w:rPr>
        <w:t>‌</w:t>
      </w:r>
      <w:r w:rsidRPr="00F368FA">
        <w:rPr>
          <w:rFonts w:ascii="mylotus" w:hAnsi="mylotus" w:cs="B Lotus"/>
          <w:sz w:val="24"/>
          <w:szCs w:val="24"/>
          <w:rtl/>
        </w:rPr>
        <w:t>گويم (ابن قيم): با اين وجود، مذهب أحمد وشافعي واوزاعي واسحاق رحمهم الله، سكوت بعد از فاتحه به منظور قرائت آن توسط مامومين مي</w:t>
      </w:r>
      <w:r w:rsidRPr="00F368FA">
        <w:rPr>
          <w:rFonts w:ascii="Times New Roman" w:hAnsi="Times New Roman" w:cs="B Lotus"/>
          <w:sz w:val="24"/>
          <w:szCs w:val="24"/>
          <w:rtl/>
        </w:rPr>
        <w:t>‌</w:t>
      </w:r>
      <w:r w:rsidRPr="00F368FA">
        <w:rPr>
          <w:rFonts w:ascii="mylotus" w:hAnsi="mylotus" w:cs="B Lotus"/>
          <w:sz w:val="24"/>
          <w:szCs w:val="24"/>
          <w:rtl/>
        </w:rPr>
        <w:t>باشد.</w:t>
      </w:r>
    </w:p>
  </w:footnote>
  <w:footnote w:id="502">
    <w:p w:rsidR="00F04F06" w:rsidRPr="00F368FA" w:rsidRDefault="00F04F06" w:rsidP="00370D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mylotus" w:hAnsi="mylotus" w:cs="B Lotus"/>
          <w:sz w:val="24"/>
          <w:szCs w:val="24"/>
          <w:rtl/>
        </w:rPr>
        <w:t>بگوئيد: ايمان داريم به خدا وآنچه (به نام قرآن) بر ما نازل گشته، وآنچه بر ابراهيم، اسماعيل، اسحاق، يعقوب، واسباط (يعني نوادگان يعقوب) نازل شده است، وبه آنچه براي موسى وعيسي آمده است، وبه آنچه براي (همه) پيغمبران از طرف پروردگارشان آمده است. ميان هيچيك از آنان جدائي نمي</w:t>
      </w:r>
      <w:r w:rsidRPr="00F368FA">
        <w:rPr>
          <w:rFonts w:ascii="Times New Roman" w:hAnsi="Times New Roman" w:cs="B Lotus"/>
          <w:sz w:val="24"/>
          <w:szCs w:val="24"/>
          <w:rtl/>
        </w:rPr>
        <w:t>‌</w:t>
      </w:r>
      <w:r w:rsidRPr="00F368FA">
        <w:rPr>
          <w:rFonts w:ascii="mylotus" w:hAnsi="mylotus" w:cs="B Lotus"/>
          <w:sz w:val="24"/>
          <w:szCs w:val="24"/>
          <w:rtl/>
        </w:rPr>
        <w:t>اندازيم (نه اين كه مثل يهوديان يا عيسويان، بعضيها را بپذيريم وبعضيها را نپذيريم. بلكه همه پيغمبران را راهنماي بشريّت در عصر خود مي</w:t>
      </w:r>
      <w:r w:rsidRPr="00F368FA">
        <w:rPr>
          <w:rFonts w:ascii="Times New Roman" w:hAnsi="Times New Roman" w:cs="B Lotus"/>
          <w:sz w:val="24"/>
          <w:szCs w:val="24"/>
          <w:rtl/>
        </w:rPr>
        <w:t>‌</w:t>
      </w:r>
      <w:r w:rsidRPr="00F368FA">
        <w:rPr>
          <w:rFonts w:ascii="mylotus" w:hAnsi="mylotus" w:cs="B Lotus"/>
          <w:sz w:val="24"/>
          <w:szCs w:val="24"/>
          <w:rtl/>
        </w:rPr>
        <w:t>دانيم وكتابهايشان را به طور اجمال مي</w:t>
      </w:r>
      <w:r w:rsidRPr="00F368FA">
        <w:rPr>
          <w:rFonts w:ascii="Times New Roman" w:hAnsi="Times New Roman" w:cs="B Lotus"/>
          <w:sz w:val="24"/>
          <w:szCs w:val="24"/>
          <w:rtl/>
        </w:rPr>
        <w:t>‌</w:t>
      </w:r>
      <w:r w:rsidRPr="00F368FA">
        <w:rPr>
          <w:rFonts w:ascii="mylotus" w:hAnsi="mylotus" w:cs="B Lotus"/>
          <w:sz w:val="24"/>
          <w:szCs w:val="24"/>
          <w:rtl/>
        </w:rPr>
        <w:t>پذيريم) وما تسليم (فرمان ) خدا هستيم.</w:t>
      </w:r>
    </w:p>
  </w:footnote>
  <w:footnote w:id="503">
    <w:p w:rsidR="00F04F06" w:rsidRPr="00F368FA" w:rsidRDefault="00F04F06" w:rsidP="00370D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mylotus" w:hAnsi="mylotus" w:cs="B Lotus"/>
          <w:color w:val="000000"/>
          <w:sz w:val="24"/>
          <w:szCs w:val="24"/>
          <w:rtl/>
        </w:rPr>
        <w:t>بگو: اي اهل كتاب، بيائيد به سوي سخن دادگرانه اي كه ميان ما وشما مشترك است (و همه آن را بر زبان مي</w:t>
      </w:r>
      <w:r w:rsidRPr="00F368FA">
        <w:rPr>
          <w:rFonts w:ascii="Times New Roman" w:hAnsi="Times New Roman" w:cs="B Lotus"/>
          <w:color w:val="000000"/>
          <w:sz w:val="24"/>
          <w:szCs w:val="24"/>
          <w:rtl/>
        </w:rPr>
        <w:t>‌</w:t>
      </w:r>
      <w:r w:rsidRPr="00F368FA">
        <w:rPr>
          <w:rFonts w:ascii="mylotus" w:hAnsi="mylotus" w:cs="B Lotus"/>
          <w:color w:val="000000"/>
          <w:sz w:val="24"/>
          <w:szCs w:val="24"/>
          <w:rtl/>
        </w:rPr>
        <w:t>رانيم، بيائيد بدان عمل كنيم، وآن اين) كه جز خداوند يگانه را نپرستيم، وچيزي را شريك او نكنيم، وبرخي از ما برخي ديگر را، به جاي خداوند يگانه، به خدائي نپذيرد. پس هرگاه (از اين دعوت) سر بر تابند، بگوئيد: گواه باشيد كه ما منقاد (اوامر ونواهي خدا) هستيم.</w:t>
      </w:r>
    </w:p>
  </w:footnote>
  <w:footnote w:id="504">
    <w:p w:rsidR="00F04F06" w:rsidRPr="00F368FA" w:rsidRDefault="00F04F06" w:rsidP="00370D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أبوداود في الصلاة (816).</w:t>
      </w:r>
    </w:p>
  </w:footnote>
  <w:footnote w:id="505">
    <w:p w:rsidR="00F04F06" w:rsidRPr="00F368FA" w:rsidRDefault="00F04F06" w:rsidP="00370D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ascii="mylotus" w:hAnsi="mylotus" w:cs="mylotus"/>
          <w:sz w:val="24"/>
          <w:szCs w:val="24"/>
          <w:rtl/>
        </w:rPr>
        <w:t>البخاری ف</w:t>
      </w:r>
      <w:r w:rsidRPr="00F368FA">
        <w:rPr>
          <w:rFonts w:ascii="mylotus" w:hAnsi="mylotus" w:cs="mylotus" w:hint="cs"/>
          <w:sz w:val="24"/>
          <w:szCs w:val="24"/>
          <w:rtl/>
        </w:rPr>
        <w:t>ي</w:t>
      </w:r>
      <w:r w:rsidRPr="00F368FA">
        <w:rPr>
          <w:rFonts w:ascii="mylotus" w:hAnsi="mylotus" w:cs="mylotus"/>
          <w:sz w:val="24"/>
          <w:szCs w:val="24"/>
          <w:rtl/>
        </w:rPr>
        <w:t xml:space="preserve"> ال</w:t>
      </w:r>
      <w:r w:rsidRPr="00F368FA">
        <w:rPr>
          <w:rFonts w:ascii="mylotus" w:hAnsi="mylotus" w:cs="mylotus" w:hint="cs"/>
          <w:sz w:val="24"/>
          <w:szCs w:val="24"/>
          <w:rtl/>
        </w:rPr>
        <w:t>أ</w:t>
      </w:r>
      <w:r w:rsidRPr="00F368FA">
        <w:rPr>
          <w:rFonts w:ascii="mylotus" w:hAnsi="mylotus" w:cs="mylotus"/>
          <w:sz w:val="24"/>
          <w:szCs w:val="24"/>
          <w:rtl/>
        </w:rPr>
        <w:t>ذان (775) ومسلم ف</w:t>
      </w:r>
      <w:r w:rsidRPr="00F368FA">
        <w:rPr>
          <w:rFonts w:ascii="mylotus" w:hAnsi="mylotus" w:cs="mylotus" w:hint="cs"/>
          <w:sz w:val="24"/>
          <w:szCs w:val="24"/>
          <w:rtl/>
        </w:rPr>
        <w:t>ي</w:t>
      </w:r>
      <w:r w:rsidRPr="00F368FA">
        <w:rPr>
          <w:rFonts w:ascii="mylotus" w:hAnsi="mylotus" w:cs="mylotus"/>
          <w:sz w:val="24"/>
          <w:szCs w:val="24"/>
          <w:rtl/>
        </w:rPr>
        <w:t xml:space="preserve"> صلاة المسافرین (772).</w:t>
      </w:r>
      <w:r w:rsidRPr="00F368FA">
        <w:rPr>
          <w:rFonts w:ascii="mylotus" w:hAnsi="mylotus" w:cs="B Lotus"/>
          <w:sz w:val="24"/>
          <w:szCs w:val="24"/>
          <w:rtl/>
        </w:rPr>
        <w:t xml:space="preserve"> و سوره</w:t>
      </w:r>
      <w:r w:rsidRPr="00F368FA">
        <w:rPr>
          <w:rFonts w:ascii="Times New Roman" w:hAnsi="Times New Roman" w:cs="B Lotus"/>
          <w:sz w:val="24"/>
          <w:szCs w:val="24"/>
          <w:rtl/>
        </w:rPr>
        <w:t>‌</w:t>
      </w:r>
      <w:r w:rsidRPr="00F368FA">
        <w:rPr>
          <w:rFonts w:ascii="mylotus" w:hAnsi="mylotus" w:cs="B Lotus"/>
          <w:sz w:val="24"/>
          <w:szCs w:val="24"/>
          <w:rtl/>
        </w:rPr>
        <w:t>های مفصل بر اساس قول صحیح عبارت است از: سوره</w:t>
      </w:r>
      <w:r w:rsidRPr="00F368FA">
        <w:rPr>
          <w:rFonts w:ascii="Times New Roman" w:hAnsi="Times New Roman" w:cs="B Lotus"/>
          <w:sz w:val="24"/>
          <w:szCs w:val="24"/>
          <w:rtl/>
        </w:rPr>
        <w:t>‌</w:t>
      </w:r>
      <w:r w:rsidRPr="00F368FA">
        <w:rPr>
          <w:rFonts w:ascii="mylotus" w:hAnsi="mylotus" w:cs="B Lotus"/>
          <w:sz w:val="24"/>
          <w:szCs w:val="24"/>
          <w:rtl/>
        </w:rPr>
        <w:t>ی حجرات تا آخر قرآن. بر اساس روایت أبوداود (1396) و سنن کبری بیهقی (4691)، سوره</w:t>
      </w:r>
      <w:r w:rsidRPr="00F368FA">
        <w:rPr>
          <w:rFonts w:ascii="Times New Roman" w:hAnsi="Times New Roman" w:cs="B Lotus"/>
          <w:sz w:val="24"/>
          <w:szCs w:val="24"/>
          <w:rtl/>
        </w:rPr>
        <w:t>‌</w:t>
      </w:r>
      <w:r w:rsidRPr="00F368FA">
        <w:rPr>
          <w:rFonts w:ascii="mylotus" w:hAnsi="mylotus" w:cs="B Lotus"/>
          <w:sz w:val="24"/>
          <w:szCs w:val="24"/>
          <w:rtl/>
        </w:rPr>
        <w:t>هایی را که رسول الله در یک رکعت با هم می</w:t>
      </w:r>
      <w:r w:rsidRPr="00F368FA">
        <w:rPr>
          <w:rFonts w:ascii="Times New Roman" w:hAnsi="Times New Roman" w:cs="B Lotus"/>
          <w:sz w:val="24"/>
          <w:szCs w:val="24"/>
          <w:rtl/>
        </w:rPr>
        <w:t>‌</w:t>
      </w:r>
      <w:r w:rsidRPr="00F368FA">
        <w:rPr>
          <w:rFonts w:ascii="mylotus" w:hAnsi="mylotus" w:cs="B Lotus"/>
          <w:sz w:val="24"/>
          <w:szCs w:val="24"/>
          <w:rtl/>
        </w:rPr>
        <w:t xml:space="preserve">خواندند عبارتند از: الرحمن و النجم در یک رکعت، اقتربت و الحاقه در یک رکعت، الطور و الذاریات در یک رکعت، اذاوقعت و ن در یک رکعت، معارج و النازعات در یک رکعت، ویل للمطففین و عبس در یک رکعت، المدثر و المزمل در یک رکعت، هل </w:t>
      </w:r>
      <w:r w:rsidRPr="00F368FA">
        <w:rPr>
          <w:rFonts w:ascii="mylotus" w:hAnsi="mylotus" w:cs="B Lotus" w:hint="cs"/>
          <w:sz w:val="24"/>
          <w:szCs w:val="24"/>
          <w:rtl/>
        </w:rPr>
        <w:t>أ</w:t>
      </w:r>
      <w:r w:rsidRPr="00F368FA">
        <w:rPr>
          <w:rFonts w:ascii="mylotus" w:hAnsi="mylotus" w:cs="B Lotus"/>
          <w:sz w:val="24"/>
          <w:szCs w:val="24"/>
          <w:rtl/>
        </w:rPr>
        <w:t xml:space="preserve">تی و لا </w:t>
      </w:r>
      <w:r w:rsidRPr="00F368FA">
        <w:rPr>
          <w:rFonts w:ascii="mylotus" w:hAnsi="mylotus" w:cs="B Lotus" w:hint="cs"/>
          <w:sz w:val="24"/>
          <w:szCs w:val="24"/>
          <w:rtl/>
        </w:rPr>
        <w:t>أ</w:t>
      </w:r>
      <w:r w:rsidRPr="00F368FA">
        <w:rPr>
          <w:rFonts w:ascii="mylotus" w:hAnsi="mylotus" w:cs="B Lotus"/>
          <w:sz w:val="24"/>
          <w:szCs w:val="24"/>
          <w:rtl/>
        </w:rPr>
        <w:t>قسم بیوم القیامه در یک رکعت، عم یتساءلون و المرسلات در یک رکعت، و الدخان و اذا الشمس کورت در یک رکعت بوده است.</w:t>
      </w:r>
    </w:p>
  </w:footnote>
  <w:footnote w:id="506">
    <w:p w:rsidR="00F04F06" w:rsidRPr="00F368FA" w:rsidRDefault="00F04F06" w:rsidP="00370D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ابن ماجه (833).</w:t>
      </w:r>
    </w:p>
  </w:footnote>
  <w:footnote w:id="507">
    <w:p w:rsidR="00F04F06" w:rsidRPr="00F368FA" w:rsidRDefault="00F04F06" w:rsidP="00370D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B Lotus"/>
          <w:sz w:val="24"/>
          <w:szCs w:val="24"/>
          <w:rtl/>
        </w:rPr>
        <w:t>شیخ آلبانی می</w:t>
      </w:r>
      <w:r w:rsidRPr="00F368FA">
        <w:rPr>
          <w:rFonts w:ascii="Times New Roman" w:hAnsi="Times New Roman" w:cs="B Lotus"/>
          <w:sz w:val="24"/>
          <w:szCs w:val="24"/>
          <w:rtl/>
        </w:rPr>
        <w:t>‌</w:t>
      </w:r>
      <w:r w:rsidRPr="00F368FA">
        <w:rPr>
          <w:rFonts w:ascii="mylotus" w:hAnsi="mylotus" w:cs="B Lotus"/>
          <w:sz w:val="24"/>
          <w:szCs w:val="24"/>
          <w:rtl/>
        </w:rPr>
        <w:t>گوید</w:t>
      </w:r>
      <w:r w:rsidRPr="00F368FA">
        <w:rPr>
          <w:rFonts w:cs="B Lotus"/>
          <w:sz w:val="24"/>
          <w:szCs w:val="24"/>
          <w:rtl/>
        </w:rPr>
        <w:t xml:space="preserve">: </w:t>
      </w:r>
      <w:r w:rsidRPr="00F368FA">
        <w:rPr>
          <w:rFonts w:ascii="mylotus" w:hAnsi="mylotus" w:cs="B Lotus"/>
          <w:sz w:val="24"/>
          <w:szCs w:val="24"/>
          <w:rtl/>
        </w:rPr>
        <w:t>حدیث</w:t>
      </w:r>
      <w:r w:rsidRPr="00F368FA">
        <w:rPr>
          <w:rFonts w:cs="B Lotus"/>
          <w:sz w:val="24"/>
          <w:szCs w:val="24"/>
          <w:rtl/>
        </w:rPr>
        <w:t xml:space="preserve"> </w:t>
      </w:r>
      <w:r w:rsidRPr="00F368FA">
        <w:rPr>
          <w:rFonts w:ascii="mylotus" w:hAnsi="mylotus" w:cs="B Lotus"/>
          <w:sz w:val="24"/>
          <w:szCs w:val="24"/>
          <w:rtl/>
        </w:rPr>
        <w:t>شاذ</w:t>
      </w:r>
      <w:r w:rsidRPr="00F368FA">
        <w:rPr>
          <w:rFonts w:cs="B Lotus"/>
          <w:sz w:val="24"/>
          <w:szCs w:val="24"/>
          <w:rtl/>
        </w:rPr>
        <w:t xml:space="preserve"> </w:t>
      </w:r>
      <w:r w:rsidRPr="00F368FA">
        <w:rPr>
          <w:rFonts w:ascii="mylotus" w:hAnsi="mylotus" w:cs="B Lotus"/>
          <w:sz w:val="24"/>
          <w:szCs w:val="24"/>
          <w:rtl/>
        </w:rPr>
        <w:t>می</w:t>
      </w:r>
      <w:r w:rsidRPr="00F368FA">
        <w:rPr>
          <w:rFonts w:ascii="Times New Roman" w:hAnsi="Times New Roman" w:cs="B Lotus"/>
          <w:sz w:val="24"/>
          <w:szCs w:val="24"/>
          <w:rtl/>
        </w:rPr>
        <w:t>‌</w:t>
      </w:r>
      <w:r w:rsidRPr="00F368FA">
        <w:rPr>
          <w:rFonts w:ascii="mylotus" w:hAnsi="mylotus" w:cs="B Lotus"/>
          <w:sz w:val="24"/>
          <w:szCs w:val="24"/>
          <w:rtl/>
        </w:rPr>
        <w:t>باشد</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محفوظ آنست که رسول الله</w:t>
      </w:r>
      <w:r w:rsidRPr="00F368FA">
        <w:rPr>
          <w:rFonts w:ascii="AGA Arabesque" w:hAnsi="AGA Arabesque" w:cs="CTraditional Arabic"/>
          <w:sz w:val="22"/>
        </w:rPr>
        <w:t></w:t>
      </w:r>
      <w:r w:rsidRPr="00F368FA">
        <w:rPr>
          <w:rFonts w:cs="mylotus"/>
          <w:szCs w:val="23"/>
          <w:rtl/>
        </w:rPr>
        <w:t xml:space="preserve"> </w:t>
      </w:r>
      <w:r w:rsidRPr="00F368FA">
        <w:rPr>
          <w:rFonts w:cs="B Lotus"/>
          <w:sz w:val="24"/>
          <w:szCs w:val="24"/>
          <w:rtl/>
        </w:rPr>
        <w:t>آن دو سوره را در نماز سنت مغرب می</w:t>
      </w:r>
      <w:r w:rsidRPr="00F368FA">
        <w:rPr>
          <w:rFonts w:ascii="Times New Roman" w:hAnsi="Times New Roman" w:cs="B Lotus"/>
          <w:sz w:val="24"/>
          <w:szCs w:val="24"/>
          <w:rtl/>
        </w:rPr>
        <w:t>‌</w:t>
      </w:r>
      <w:r w:rsidRPr="00F368FA">
        <w:rPr>
          <w:rFonts w:ascii="mylotus" w:hAnsi="mylotus" w:cs="B Lotus"/>
          <w:sz w:val="24"/>
          <w:szCs w:val="24"/>
          <w:rtl/>
        </w:rPr>
        <w:t>خواندند</w:t>
      </w:r>
      <w:r w:rsidRPr="00F368FA">
        <w:rPr>
          <w:rFonts w:cs="B Lotus"/>
          <w:sz w:val="24"/>
          <w:szCs w:val="24"/>
          <w:rtl/>
        </w:rPr>
        <w:t>.</w:t>
      </w:r>
      <w:r w:rsidRPr="00F368FA">
        <w:rPr>
          <w:rFonts w:cs="mylotus"/>
          <w:szCs w:val="23"/>
          <w:rtl/>
        </w:rPr>
        <w:t xml:space="preserve"> </w:t>
      </w:r>
      <w:r w:rsidRPr="00F368FA">
        <w:rPr>
          <w:rFonts w:ascii="mylotus" w:hAnsi="mylotus" w:cs="mylotus"/>
          <w:szCs w:val="23"/>
          <w:rtl/>
        </w:rPr>
        <w:t>مشكاة</w:t>
      </w:r>
      <w:r w:rsidRPr="00F368FA">
        <w:rPr>
          <w:rFonts w:cs="mylotus"/>
          <w:szCs w:val="23"/>
          <w:rtl/>
        </w:rPr>
        <w:t xml:space="preserve"> (850).</w:t>
      </w:r>
    </w:p>
  </w:footnote>
  <w:footnote w:id="508">
    <w:p w:rsidR="00F04F06" w:rsidRPr="00F368FA" w:rsidRDefault="00F04F06" w:rsidP="00370D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البخاري في الأذان (738) ومسلم في الصلاة (390).</w:t>
      </w:r>
    </w:p>
  </w:footnote>
  <w:footnote w:id="509">
    <w:p w:rsidR="00F04F06" w:rsidRPr="00F368FA" w:rsidRDefault="00F04F06" w:rsidP="00370D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أبوداود في الصلاة (780) وللزياد</w:t>
      </w:r>
      <w:r w:rsidRPr="00F368FA">
        <w:rPr>
          <w:rFonts w:cs="mylotus" w:hint="cs"/>
          <w:szCs w:val="23"/>
          <w:rtl/>
        </w:rPr>
        <w:t>ة</w:t>
      </w:r>
      <w:r w:rsidRPr="00F368FA">
        <w:rPr>
          <w:rFonts w:cs="mylotus"/>
          <w:szCs w:val="23"/>
          <w:rtl/>
        </w:rPr>
        <w:t xml:space="preserve"> شواهد كما في تلخيص الحبير1/258.</w:t>
      </w:r>
    </w:p>
  </w:footnote>
  <w:footnote w:id="510">
    <w:p w:rsidR="00F04F06" w:rsidRPr="00F368FA" w:rsidRDefault="00F04F06" w:rsidP="00370D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البخاري (794).</w:t>
      </w:r>
    </w:p>
  </w:footnote>
  <w:footnote w:id="511">
    <w:p w:rsidR="00F04F06" w:rsidRPr="00F368FA" w:rsidRDefault="00F04F06" w:rsidP="00370D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مسلم (487).</w:t>
      </w:r>
    </w:p>
  </w:footnote>
  <w:footnote w:id="512">
    <w:p w:rsidR="00F04F06" w:rsidRPr="00F368FA" w:rsidRDefault="00F04F06" w:rsidP="00370D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النسائي (1051).</w:t>
      </w:r>
    </w:p>
  </w:footnote>
  <w:footnote w:id="513">
    <w:p w:rsidR="00F04F06" w:rsidRPr="00F368FA" w:rsidRDefault="00F04F06" w:rsidP="00370D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أبوداود (873).</w:t>
      </w:r>
    </w:p>
  </w:footnote>
  <w:footnote w:id="514">
    <w:p w:rsidR="00F04F06" w:rsidRPr="00F368FA" w:rsidRDefault="00F04F06" w:rsidP="00370D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مسلم في الصلاة (477) (478).</w:t>
      </w:r>
    </w:p>
  </w:footnote>
  <w:footnote w:id="515">
    <w:p w:rsidR="00F04F06" w:rsidRPr="00F368FA" w:rsidRDefault="00F04F06" w:rsidP="00370D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مسلم في الصلاة (476).</w:t>
      </w:r>
    </w:p>
  </w:footnote>
  <w:footnote w:id="516">
    <w:p w:rsidR="00F04F06" w:rsidRPr="00F368FA" w:rsidRDefault="00F04F06" w:rsidP="00370D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النسائي (1069) (1145) وأبوداود في الصلاة (874).</w:t>
      </w:r>
    </w:p>
  </w:footnote>
  <w:footnote w:id="517">
    <w:p w:rsidR="00F04F06" w:rsidRPr="00F368FA" w:rsidRDefault="00F04F06" w:rsidP="00370D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أبوداود في الصلاة (838) والنسائي (1089) (1154) وابن ماجه في الإقامة (882) والترمذي في الصلاة (268) وقال: حسن غريب، وابن حبان (1912) ودارمي (1320).</w:t>
      </w:r>
    </w:p>
  </w:footnote>
  <w:footnote w:id="518">
    <w:p w:rsidR="00F04F06" w:rsidRPr="00F368FA" w:rsidRDefault="00F04F06" w:rsidP="00370D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الدارقطني1/345، والحاكم1/226 وصححه.</w:t>
      </w:r>
    </w:p>
  </w:footnote>
  <w:footnote w:id="519">
    <w:p w:rsidR="00F04F06" w:rsidRPr="00F368FA" w:rsidRDefault="00F04F06" w:rsidP="00370D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ابن خزيمة (627) والحاكم2/226 وصححه.</w:t>
      </w:r>
    </w:p>
  </w:footnote>
  <w:footnote w:id="520">
    <w:p w:rsidR="00F04F06" w:rsidRPr="00F368FA" w:rsidRDefault="00F04F06" w:rsidP="00370D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أبوداود في الصلاة (840) والمسند (8955) والنسائي (1091) والترمذي في الصلاة (269) وقال:غريب.</w:t>
      </w:r>
    </w:p>
  </w:footnote>
  <w:footnote w:id="521">
    <w:p w:rsidR="00F04F06" w:rsidRPr="00F368FA" w:rsidRDefault="00F04F06" w:rsidP="00370D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مصنف ابن أبي شيبة (2702) والبيهقي في الكبر</w:t>
      </w:r>
      <w:r w:rsidRPr="00F368FA">
        <w:rPr>
          <w:rFonts w:cs="mylotus" w:hint="cs"/>
          <w:szCs w:val="23"/>
          <w:rtl/>
        </w:rPr>
        <w:t>ى</w:t>
      </w:r>
      <w:r w:rsidRPr="00F368FA">
        <w:rPr>
          <w:rFonts w:cs="mylotus"/>
          <w:szCs w:val="23"/>
          <w:rtl/>
        </w:rPr>
        <w:t xml:space="preserve"> (2635) وضعفه.</w:t>
      </w:r>
    </w:p>
  </w:footnote>
  <w:footnote w:id="522">
    <w:p w:rsidR="00F04F06" w:rsidRPr="00F368FA" w:rsidRDefault="00F04F06" w:rsidP="00370D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ابن خزيمة (628).</w:t>
      </w:r>
    </w:p>
  </w:footnote>
  <w:footnote w:id="523">
    <w:p w:rsidR="00F04F06" w:rsidRPr="00794A3B" w:rsidRDefault="00F04F06" w:rsidP="00370DFD">
      <w:pPr>
        <w:pStyle w:val="FootnoteText"/>
        <w:bidi/>
        <w:ind w:left="272" w:hanging="272"/>
        <w:jc w:val="lowKashida"/>
        <w:rPr>
          <w:rFonts w:cs="Times New Roman" w:hint="cs"/>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أبوداود في الصلاة (992).</w:t>
      </w:r>
    </w:p>
  </w:footnote>
  <w:footnote w:id="524">
    <w:p w:rsidR="00F04F06" w:rsidRPr="00F368FA" w:rsidRDefault="00F04F06" w:rsidP="00370D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البخاري في الأذان (812) ومسلم في الصلاة (490).</w:t>
      </w:r>
    </w:p>
  </w:footnote>
  <w:footnote w:id="525">
    <w:p w:rsidR="00F04F06" w:rsidRPr="00F368FA" w:rsidRDefault="00F04F06" w:rsidP="00370D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البخاري في الأذان (828) وأبوداود (733) والترمذي (304) كلاهما في الصلاة.</w:t>
      </w:r>
    </w:p>
  </w:footnote>
  <w:footnote w:id="526">
    <w:p w:rsidR="00F04F06" w:rsidRPr="00F368FA" w:rsidRDefault="00F04F06" w:rsidP="00370D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مسلم في صلاة المسافرين (771) من حديث طويل والنسائي2/222.</w:t>
      </w:r>
    </w:p>
  </w:footnote>
  <w:footnote w:id="527">
    <w:p w:rsidR="00F04F06" w:rsidRPr="00F368FA" w:rsidRDefault="00F04F06" w:rsidP="00370D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البخاري في الأذان (817) ومسلم في الصلاة (484).</w:t>
      </w:r>
    </w:p>
  </w:footnote>
  <w:footnote w:id="528">
    <w:p w:rsidR="00F04F06" w:rsidRPr="00F368FA" w:rsidRDefault="00F04F06" w:rsidP="00370D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مسلم (485).</w:t>
      </w:r>
    </w:p>
  </w:footnote>
  <w:footnote w:id="529">
    <w:p w:rsidR="00F04F06" w:rsidRPr="00F368FA" w:rsidRDefault="00F04F06" w:rsidP="00370D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مسلم (487).</w:t>
      </w:r>
    </w:p>
  </w:footnote>
  <w:footnote w:id="530">
    <w:p w:rsidR="00F04F06" w:rsidRPr="00F368FA" w:rsidRDefault="00F04F06" w:rsidP="00370D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مسلم (483).</w:t>
      </w:r>
    </w:p>
  </w:footnote>
  <w:footnote w:id="531">
    <w:p w:rsidR="00F04F06" w:rsidRPr="00F368FA" w:rsidRDefault="00F04F06" w:rsidP="00370D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مسلم (486).</w:t>
      </w:r>
    </w:p>
  </w:footnote>
  <w:footnote w:id="532">
    <w:p w:rsidR="00F04F06" w:rsidRPr="00F368FA" w:rsidRDefault="00F04F06" w:rsidP="00370D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 xml:space="preserve">حديث ابن عباس </w:t>
      </w:r>
      <w:r w:rsidRPr="00F368FA">
        <w:rPr>
          <w:rFonts w:cs="CTraditional Arabic" w:hint="cs"/>
          <w:szCs w:val="23"/>
          <w:rtl/>
        </w:rPr>
        <w:t>ب</w:t>
      </w:r>
      <w:r w:rsidRPr="00F368FA">
        <w:rPr>
          <w:rFonts w:cs="mylotus"/>
          <w:szCs w:val="23"/>
          <w:rtl/>
        </w:rPr>
        <w:t>، أخرجه أبوداود (850) والترمذي (284) وقال: غريب. وابن ماجه (898) كلهم في الصلاة وحديث حذيف</w:t>
      </w:r>
      <w:r w:rsidRPr="00F368FA">
        <w:rPr>
          <w:rFonts w:cs="mylotus" w:hint="cs"/>
          <w:szCs w:val="23"/>
          <w:rtl/>
        </w:rPr>
        <w:t>ة</w:t>
      </w:r>
      <w:r w:rsidRPr="00F368FA">
        <w:rPr>
          <w:rFonts w:cs="mylotus"/>
          <w:szCs w:val="23"/>
          <w:rtl/>
        </w:rPr>
        <w:t xml:space="preserve"> رضي الله عنه، عند ابن ماجه (897) والحاكم (1003).</w:t>
      </w:r>
    </w:p>
  </w:footnote>
  <w:footnote w:id="533">
    <w:p w:rsidR="00F04F06" w:rsidRPr="00F368FA" w:rsidRDefault="00F04F06" w:rsidP="00370D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البخاري في الأذان (823).</w:t>
      </w:r>
    </w:p>
  </w:footnote>
  <w:footnote w:id="534">
    <w:p w:rsidR="00F04F06" w:rsidRPr="00F368FA" w:rsidRDefault="00F04F06" w:rsidP="00370D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 xml:space="preserve">حديث وائل تقدم، وحديث أبي هريرة أخرجه الترمذي في الصلاة (288) وذكر </w:t>
      </w:r>
      <w:r w:rsidRPr="00F368FA">
        <w:rPr>
          <w:rFonts w:cs="mylotus" w:hint="cs"/>
          <w:szCs w:val="23"/>
          <w:rtl/>
        </w:rPr>
        <w:t>أ</w:t>
      </w:r>
      <w:r w:rsidRPr="00F368FA">
        <w:rPr>
          <w:rFonts w:cs="mylotus"/>
          <w:szCs w:val="23"/>
          <w:rtl/>
        </w:rPr>
        <w:t xml:space="preserve">ن علىه </w:t>
      </w:r>
      <w:r w:rsidRPr="00F368FA">
        <w:rPr>
          <w:rFonts w:cs="mylotus" w:hint="cs"/>
          <w:szCs w:val="23"/>
          <w:rtl/>
        </w:rPr>
        <w:t>أ</w:t>
      </w:r>
      <w:r w:rsidRPr="00F368FA">
        <w:rPr>
          <w:rFonts w:cs="mylotus"/>
          <w:szCs w:val="23"/>
          <w:rtl/>
        </w:rPr>
        <w:t>هل العلم وفيه راو ضعيف.</w:t>
      </w:r>
    </w:p>
  </w:footnote>
  <w:footnote w:id="535">
    <w:p w:rsidR="00F04F06" w:rsidRPr="00F368FA" w:rsidRDefault="00F04F06" w:rsidP="00370D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السنن الكبرى للبيهقي (2763).</w:t>
      </w:r>
    </w:p>
  </w:footnote>
  <w:footnote w:id="536">
    <w:p w:rsidR="00F04F06" w:rsidRPr="00F368FA" w:rsidRDefault="00F04F06" w:rsidP="00370D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هذه مجموع</w:t>
      </w:r>
      <w:r w:rsidRPr="00F368FA">
        <w:rPr>
          <w:rFonts w:cs="mylotus" w:hint="cs"/>
          <w:szCs w:val="23"/>
          <w:rtl/>
        </w:rPr>
        <w:t>ة</w:t>
      </w:r>
      <w:r w:rsidRPr="00F368FA">
        <w:rPr>
          <w:rFonts w:cs="mylotus"/>
          <w:szCs w:val="23"/>
          <w:rtl/>
        </w:rPr>
        <w:t xml:space="preserve"> </w:t>
      </w:r>
      <w:r w:rsidRPr="00F368FA">
        <w:rPr>
          <w:rFonts w:cs="mylotus" w:hint="cs"/>
          <w:szCs w:val="23"/>
          <w:rtl/>
        </w:rPr>
        <w:t>أ</w:t>
      </w:r>
      <w:r w:rsidRPr="00F368FA">
        <w:rPr>
          <w:rFonts w:cs="mylotus"/>
          <w:szCs w:val="23"/>
          <w:rtl/>
        </w:rPr>
        <w:t xml:space="preserve">لفاظ من عدة </w:t>
      </w:r>
      <w:r w:rsidRPr="00F368FA">
        <w:rPr>
          <w:rFonts w:cs="mylotus" w:hint="cs"/>
          <w:szCs w:val="23"/>
          <w:rtl/>
        </w:rPr>
        <w:t>أ</w:t>
      </w:r>
      <w:r w:rsidRPr="00F368FA">
        <w:rPr>
          <w:rFonts w:cs="mylotus"/>
          <w:szCs w:val="23"/>
          <w:rtl/>
        </w:rPr>
        <w:t>حاديث، انظر مسلم في المساجد (580) وأحمد (5043) (5331) (5421) (6000) (6153) (6348) (4575) وأبوداود (987) والترمذي (294) وابن ماجه (913) والنسائي (1160) (1266) (1267) (1269).</w:t>
      </w:r>
    </w:p>
  </w:footnote>
  <w:footnote w:id="537">
    <w:p w:rsidR="00F04F06" w:rsidRPr="00F368FA" w:rsidRDefault="00F04F06" w:rsidP="00370D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مرفوعا أخرجه البيهقي (2796) والحاكم (7903) وقال عنه الذهبي في التلخيص: ذا منكره بمرة.</w:t>
      </w:r>
    </w:p>
  </w:footnote>
  <w:footnote w:id="538">
    <w:p w:rsidR="00F04F06" w:rsidRPr="00F368FA" w:rsidRDefault="00F04F06" w:rsidP="00370D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البخاري في الأذان (831) ومسلم في الصلاة (402).</w:t>
      </w:r>
    </w:p>
  </w:footnote>
  <w:footnote w:id="539">
    <w:p w:rsidR="00F04F06" w:rsidRPr="00F368FA" w:rsidRDefault="00F04F06" w:rsidP="00370D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مسلم (403).</w:t>
      </w:r>
    </w:p>
  </w:footnote>
  <w:footnote w:id="540">
    <w:p w:rsidR="00F04F06" w:rsidRPr="00F368FA" w:rsidRDefault="00F04F06" w:rsidP="00370D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أبوداود (971).</w:t>
      </w:r>
    </w:p>
  </w:footnote>
  <w:footnote w:id="541">
    <w:p w:rsidR="00F04F06" w:rsidRPr="00F368FA" w:rsidRDefault="00F04F06" w:rsidP="00370DFD">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البخاري في الوتر (1001) وما بعده ومسلم في المساجد (677).</w:t>
      </w:r>
    </w:p>
  </w:footnote>
  <w:footnote w:id="542">
    <w:p w:rsidR="00F04F06" w:rsidRPr="00F368FA" w:rsidRDefault="00F04F06" w:rsidP="00DD69B8">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روايه حميد عن انس أخرجها ابن ماجه في اقامة الصلاة (1183).</w:t>
      </w:r>
    </w:p>
  </w:footnote>
  <w:footnote w:id="543">
    <w:p w:rsidR="00F04F06" w:rsidRPr="00F368FA" w:rsidRDefault="00F04F06" w:rsidP="00DD69B8">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B Lotus"/>
          <w:sz w:val="24"/>
          <w:szCs w:val="24"/>
          <w:rtl/>
        </w:rPr>
        <w:t>قنوت در لغت به چند معنی می</w:t>
      </w:r>
      <w:r w:rsidRPr="00F368FA">
        <w:rPr>
          <w:rFonts w:ascii="Times New Roman" w:hAnsi="Times New Roman" w:cs="B Lotus"/>
          <w:sz w:val="24"/>
          <w:szCs w:val="24"/>
          <w:rtl/>
        </w:rPr>
        <w:t>‌</w:t>
      </w:r>
      <w:r w:rsidRPr="00F368FA">
        <w:rPr>
          <w:rFonts w:ascii="mylotus" w:hAnsi="mylotus" w:cs="B Lotus"/>
          <w:sz w:val="24"/>
          <w:szCs w:val="24"/>
          <w:rtl/>
        </w:rPr>
        <w:t>باشد،</w:t>
      </w:r>
      <w:r w:rsidRPr="00F368FA">
        <w:rPr>
          <w:rFonts w:cs="B Lotus"/>
          <w:sz w:val="24"/>
          <w:szCs w:val="24"/>
          <w:rtl/>
        </w:rPr>
        <w:t xml:space="preserve"> </w:t>
      </w:r>
      <w:r w:rsidRPr="00F368FA">
        <w:rPr>
          <w:rFonts w:ascii="mylotus" w:hAnsi="mylotus" w:cs="B Lotus"/>
          <w:sz w:val="24"/>
          <w:szCs w:val="24"/>
          <w:rtl/>
        </w:rPr>
        <w:t>از</w:t>
      </w:r>
      <w:r w:rsidRPr="00F368FA">
        <w:rPr>
          <w:rFonts w:cs="B Lotus"/>
          <w:sz w:val="24"/>
          <w:szCs w:val="24"/>
          <w:rtl/>
        </w:rPr>
        <w:t xml:space="preserve"> </w:t>
      </w:r>
      <w:r w:rsidRPr="00F368FA">
        <w:rPr>
          <w:rFonts w:ascii="mylotus" w:hAnsi="mylotus" w:cs="B Lotus"/>
          <w:sz w:val="24"/>
          <w:szCs w:val="24"/>
          <w:rtl/>
        </w:rPr>
        <w:t>جمله</w:t>
      </w:r>
      <w:r w:rsidRPr="00F368FA">
        <w:rPr>
          <w:rFonts w:cs="B Lotus"/>
          <w:sz w:val="24"/>
          <w:szCs w:val="24"/>
          <w:rtl/>
        </w:rPr>
        <w:t xml:space="preserve">: </w:t>
      </w:r>
      <w:r w:rsidRPr="00F368FA">
        <w:rPr>
          <w:rFonts w:ascii="mylotus" w:hAnsi="mylotus" w:cs="B Lotus"/>
          <w:sz w:val="24"/>
          <w:szCs w:val="24"/>
          <w:rtl/>
        </w:rPr>
        <w:t>سکوت،</w:t>
      </w:r>
      <w:r w:rsidRPr="00F368FA">
        <w:rPr>
          <w:rFonts w:cs="B Lotus"/>
          <w:sz w:val="24"/>
          <w:szCs w:val="24"/>
          <w:rtl/>
        </w:rPr>
        <w:t xml:space="preserve"> </w:t>
      </w:r>
      <w:r w:rsidRPr="00F368FA">
        <w:rPr>
          <w:rFonts w:ascii="mylotus" w:hAnsi="mylotus" w:cs="B Lotus"/>
          <w:sz w:val="24"/>
          <w:szCs w:val="24"/>
          <w:rtl/>
        </w:rPr>
        <w:t>دوام</w:t>
      </w:r>
      <w:r w:rsidRPr="00F368FA">
        <w:rPr>
          <w:rFonts w:cs="B Lotus"/>
          <w:sz w:val="24"/>
          <w:szCs w:val="24"/>
          <w:rtl/>
        </w:rPr>
        <w:t xml:space="preserve"> </w:t>
      </w:r>
      <w:r w:rsidRPr="00F368FA">
        <w:rPr>
          <w:rFonts w:ascii="mylotus" w:hAnsi="mylotus" w:cs="B Lotus"/>
          <w:sz w:val="24"/>
          <w:szCs w:val="24"/>
          <w:rtl/>
        </w:rPr>
        <w:t>عبادت،</w:t>
      </w:r>
      <w:r w:rsidRPr="00F368FA">
        <w:rPr>
          <w:rFonts w:cs="B Lotus"/>
          <w:sz w:val="24"/>
          <w:szCs w:val="24"/>
          <w:rtl/>
        </w:rPr>
        <w:t xml:space="preserve"> </w:t>
      </w:r>
      <w:r w:rsidRPr="00F368FA">
        <w:rPr>
          <w:rFonts w:ascii="mylotus" w:hAnsi="mylotus" w:cs="B Lotus"/>
          <w:sz w:val="24"/>
          <w:szCs w:val="24"/>
          <w:rtl/>
        </w:rPr>
        <w:t>دعا،</w:t>
      </w:r>
      <w:r w:rsidRPr="00F368FA">
        <w:rPr>
          <w:rFonts w:cs="B Lotus"/>
          <w:sz w:val="24"/>
          <w:szCs w:val="24"/>
          <w:rtl/>
        </w:rPr>
        <w:t xml:space="preserve"> </w:t>
      </w:r>
      <w:r w:rsidRPr="00F368FA">
        <w:rPr>
          <w:rFonts w:ascii="mylotus" w:hAnsi="mylotus" w:cs="B Lotus"/>
          <w:sz w:val="24"/>
          <w:szCs w:val="24"/>
          <w:rtl/>
        </w:rPr>
        <w:t>تسبیح،</w:t>
      </w:r>
      <w:r w:rsidRPr="00F368FA">
        <w:rPr>
          <w:rFonts w:cs="B Lotus"/>
          <w:sz w:val="24"/>
          <w:szCs w:val="24"/>
          <w:rtl/>
        </w:rPr>
        <w:t xml:space="preserve"> </w:t>
      </w:r>
      <w:r w:rsidRPr="00F368FA">
        <w:rPr>
          <w:rFonts w:ascii="mylotus" w:hAnsi="mylotus" w:cs="B Lotus"/>
          <w:sz w:val="24"/>
          <w:szCs w:val="24"/>
          <w:rtl/>
        </w:rPr>
        <w:t>خشوع</w:t>
      </w:r>
      <w:r w:rsidRPr="00F368FA">
        <w:rPr>
          <w:rFonts w:cs="B Lotus"/>
          <w:sz w:val="24"/>
          <w:szCs w:val="24"/>
          <w:rtl/>
        </w:rPr>
        <w:t xml:space="preserve"> </w:t>
      </w:r>
      <w:r w:rsidRPr="00F368FA">
        <w:rPr>
          <w:rFonts w:ascii="mylotus" w:hAnsi="mylotus" w:cs="B Lotus"/>
          <w:sz w:val="24"/>
          <w:szCs w:val="24"/>
          <w:rtl/>
        </w:rPr>
        <w:t>و</w:t>
      </w:r>
      <w:r w:rsidRPr="00F368FA">
        <w:rPr>
          <w:rFonts w:cs="B Lotus"/>
          <w:sz w:val="24"/>
          <w:szCs w:val="24"/>
          <w:rtl/>
        </w:rPr>
        <w:t xml:space="preserve"> </w:t>
      </w:r>
      <w:r w:rsidRPr="00F368FA">
        <w:rPr>
          <w:rFonts w:ascii="mylotus" w:hAnsi="mylotus" w:cs="B Lotus"/>
          <w:sz w:val="24"/>
          <w:szCs w:val="24"/>
          <w:rtl/>
        </w:rPr>
        <w:t>فیام</w:t>
      </w:r>
      <w:r w:rsidRPr="00F368FA">
        <w:rPr>
          <w:rFonts w:cs="B Lotus"/>
          <w:sz w:val="24"/>
          <w:szCs w:val="24"/>
          <w:rtl/>
        </w:rPr>
        <w:t>.</w:t>
      </w:r>
    </w:p>
  </w:footnote>
  <w:footnote w:id="544">
    <w:p w:rsidR="00F04F06" w:rsidRPr="00F368FA" w:rsidRDefault="00F04F06" w:rsidP="00DD69B8">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البخاري في التفسير (4560) ومسلم في المساجد (675).</w:t>
      </w:r>
    </w:p>
  </w:footnote>
  <w:footnote w:id="545">
    <w:p w:rsidR="00F04F06" w:rsidRPr="00F368FA" w:rsidRDefault="00F04F06" w:rsidP="00DD69B8">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البخاري في التفسير (4559).</w:t>
      </w:r>
    </w:p>
  </w:footnote>
  <w:footnote w:id="546">
    <w:p w:rsidR="00F04F06" w:rsidRPr="00F368FA" w:rsidRDefault="00F04F06" w:rsidP="00DD69B8">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البخاري في الوتر (1004).</w:t>
      </w:r>
    </w:p>
  </w:footnote>
  <w:footnote w:id="547">
    <w:p w:rsidR="00F04F06" w:rsidRPr="00F368FA" w:rsidRDefault="00F04F06" w:rsidP="00DD69B8">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مسلم في المساجد ومواضع الصلاة (678).</w:t>
      </w:r>
    </w:p>
  </w:footnote>
  <w:footnote w:id="548">
    <w:p w:rsidR="00F04F06" w:rsidRPr="00F368FA" w:rsidRDefault="00F04F06" w:rsidP="00DD69B8">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البخاري في الأذان (797) ومسلم في المساجد (676).</w:t>
      </w:r>
    </w:p>
  </w:footnote>
  <w:footnote w:id="549">
    <w:p w:rsidR="00F04F06" w:rsidRPr="00F368FA" w:rsidRDefault="00F04F06" w:rsidP="00DD69B8">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كذا في المنتقي (1126).</w:t>
      </w:r>
    </w:p>
  </w:footnote>
  <w:footnote w:id="550">
    <w:p w:rsidR="00F04F06" w:rsidRPr="00F368FA" w:rsidRDefault="00F04F06" w:rsidP="00DD69B8">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مسندأحمد (2746) وصح اسناده أحمدشاكر وأبوداود في الصلاة (1443).</w:t>
      </w:r>
    </w:p>
  </w:footnote>
  <w:footnote w:id="551">
    <w:p w:rsidR="00F04F06" w:rsidRPr="00F368FA" w:rsidRDefault="00F04F06" w:rsidP="00DD69B8">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مسلم في المساجد ومواضع الصلاة (677).</w:t>
      </w:r>
    </w:p>
  </w:footnote>
  <w:footnote w:id="552">
    <w:p w:rsidR="00F04F06" w:rsidRPr="00F368FA" w:rsidRDefault="00F04F06" w:rsidP="00DD69B8">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المسند (12990).</w:t>
      </w:r>
    </w:p>
  </w:footnote>
  <w:footnote w:id="553">
    <w:p w:rsidR="00F04F06" w:rsidRPr="00F368FA" w:rsidRDefault="00F04F06" w:rsidP="00DD69B8">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الترمذي في الصلاة (402) والنسائي (1080).</w:t>
      </w:r>
    </w:p>
  </w:footnote>
  <w:footnote w:id="554">
    <w:p w:rsidR="00F04F06" w:rsidRPr="00F368FA" w:rsidRDefault="00F04F06" w:rsidP="00DD69B8">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B Lotus"/>
          <w:sz w:val="24"/>
          <w:szCs w:val="24"/>
          <w:rtl/>
        </w:rPr>
        <w:t>بابک خرمی یکی از خوارج در فارس بود که ادعای الوهیت کرده و بر عباس خروج کرد و بر آذربایجان و ایران تسلط یافت و خون بسیاری را ریخت، تا اینکه معتصم بر وی چیره شد و او را کشته و به دار آویخت.</w:t>
      </w:r>
    </w:p>
  </w:footnote>
  <w:footnote w:id="555">
    <w:p w:rsidR="00F04F06" w:rsidRPr="00F368FA" w:rsidRDefault="00F04F06" w:rsidP="00DD69B8">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البخاري في الاحاديث الانبياء (3370) ومسلم في الصلاة (406). واين لفظ بخاري بوده ولفظ مسلم بدون (</w:t>
      </w:r>
      <w:r w:rsidRPr="00F368FA">
        <w:rPr>
          <w:rStyle w:val="Char"/>
          <w:rFonts w:cs="KFGQPC Uthman Taha Naskh"/>
          <w:b w:val="0"/>
          <w:bCs w:val="0"/>
          <w:sz w:val="23"/>
          <w:szCs w:val="23"/>
          <w:rtl/>
        </w:rPr>
        <w:t>وَعَلَى آلِ إِبْرَاهِيمَ)</w:t>
      </w:r>
      <w:r w:rsidRPr="00F368FA">
        <w:rPr>
          <w:rFonts w:cs="mylotus"/>
          <w:szCs w:val="23"/>
          <w:rtl/>
        </w:rPr>
        <w:t xml:space="preserve"> مي</w:t>
      </w:r>
      <w:r w:rsidRPr="00F368FA">
        <w:rPr>
          <w:rFonts w:ascii="Times New Roman" w:hAnsi="Times New Roman" w:cs="Times New Roman"/>
          <w:szCs w:val="23"/>
          <w:rtl/>
        </w:rPr>
        <w:t>‌</w:t>
      </w:r>
      <w:r w:rsidRPr="00F368FA">
        <w:rPr>
          <w:rFonts w:ascii="mylotus" w:hAnsi="mylotus" w:cs="mylotus"/>
          <w:szCs w:val="23"/>
          <w:rtl/>
        </w:rPr>
        <w:t>باشد</w:t>
      </w:r>
      <w:r w:rsidRPr="00F368FA">
        <w:rPr>
          <w:rFonts w:cs="mylotus"/>
          <w:szCs w:val="23"/>
          <w:rtl/>
        </w:rPr>
        <w:t>.</w:t>
      </w:r>
    </w:p>
  </w:footnote>
  <w:footnote w:id="556">
    <w:p w:rsidR="00F04F06" w:rsidRPr="00F368FA" w:rsidRDefault="00F04F06" w:rsidP="00DD69B8">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B Lotus"/>
          <w:sz w:val="24"/>
          <w:szCs w:val="24"/>
          <w:rtl/>
        </w:rPr>
        <w:t>مسلم فی المساجد (588). که در آن آمده که رسول الله</w:t>
      </w:r>
      <w:r w:rsidRPr="00F368FA">
        <w:rPr>
          <w:rFonts w:ascii="AGA Arabesque" w:hAnsi="AGA Arabesque" w:cs="CTraditional Arabic"/>
          <w:sz w:val="22"/>
        </w:rPr>
        <w:t></w:t>
      </w:r>
      <w:r w:rsidRPr="00F368FA">
        <w:rPr>
          <w:rFonts w:cs="mylotus"/>
          <w:szCs w:val="23"/>
          <w:rtl/>
        </w:rPr>
        <w:t xml:space="preserve"> </w:t>
      </w:r>
      <w:r w:rsidRPr="00F368FA">
        <w:rPr>
          <w:rFonts w:cs="B Lotus"/>
          <w:sz w:val="24"/>
          <w:szCs w:val="24"/>
          <w:rtl/>
        </w:rPr>
        <w:t>فرمودند که پس از تشهد این دعا خوانده شود:</w:t>
      </w:r>
      <w:r w:rsidRPr="00F368FA">
        <w:rPr>
          <w:rFonts w:cs="mylotus"/>
          <w:szCs w:val="23"/>
          <w:rtl/>
        </w:rPr>
        <w:t xml:space="preserve"> (</w:t>
      </w:r>
      <w:r w:rsidRPr="00F368FA">
        <w:rPr>
          <w:rStyle w:val="Char"/>
          <w:rFonts w:cs="KFGQPC Uthman Taha Naskh"/>
          <w:b w:val="0"/>
          <w:bCs w:val="0"/>
          <w:sz w:val="23"/>
          <w:szCs w:val="23"/>
          <w:rtl/>
        </w:rPr>
        <w:t>اللهُمَّ إِنِّي أَعُوذُ بِكَ مِنْ عَذَابِ جَهَنَّمَ، وَمِنْ عَذَابِ الْقَبْرِ، وَمِنْ فِتْنَةِ الْمَحْيَا وَالْمَمَاتِ، وَمِنْ شَرِّ فِتْنَةِ الْمَسِيحِ الدَّجَّالِ).</w:t>
      </w:r>
    </w:p>
  </w:footnote>
  <w:footnote w:id="557">
    <w:p w:rsidR="00F04F06" w:rsidRPr="00F368FA" w:rsidRDefault="00F04F06" w:rsidP="00DD69B8">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البخاري في الأذان (834) ومسلم في الذكر والدعاء (2705).</w:t>
      </w:r>
    </w:p>
  </w:footnote>
  <w:footnote w:id="558">
    <w:p w:rsidR="00F04F06" w:rsidRPr="00F368FA" w:rsidRDefault="00F04F06" w:rsidP="00DD69B8">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مسلم في صلاة المسافرين وقصرها (771).</w:t>
      </w:r>
    </w:p>
  </w:footnote>
  <w:footnote w:id="559">
    <w:p w:rsidR="00F04F06" w:rsidRPr="00F368FA" w:rsidRDefault="00F04F06" w:rsidP="00DD69B8">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أبوداود في الصلاة (996) والنسائي في السهو (1142) (1319) والترمذي في الصلاة (295) وقال: حسن صحيح. وقال في الباب عن سعد بن أبي وقاص وابن عمر وجابر بن سمر</w:t>
      </w:r>
      <w:r w:rsidRPr="00F368FA">
        <w:rPr>
          <w:rFonts w:cs="mylotus" w:hint="cs"/>
          <w:szCs w:val="23"/>
          <w:rtl/>
        </w:rPr>
        <w:t>ة</w:t>
      </w:r>
      <w:r w:rsidRPr="00F368FA">
        <w:rPr>
          <w:rFonts w:cs="mylotus"/>
          <w:szCs w:val="23"/>
          <w:rtl/>
        </w:rPr>
        <w:t xml:space="preserve"> والبراء و</w:t>
      </w:r>
      <w:r w:rsidRPr="00F368FA">
        <w:rPr>
          <w:rFonts w:cs="mylotus" w:hint="cs"/>
          <w:szCs w:val="23"/>
          <w:rtl/>
        </w:rPr>
        <w:t>أ</w:t>
      </w:r>
      <w:r w:rsidRPr="00F368FA">
        <w:rPr>
          <w:rFonts w:cs="mylotus"/>
          <w:szCs w:val="23"/>
          <w:rtl/>
        </w:rPr>
        <w:t>بي سعيد وعمار ووائل بن حجر وعدي بن عمير</w:t>
      </w:r>
      <w:r w:rsidRPr="00F368FA">
        <w:rPr>
          <w:rFonts w:cs="mylotus" w:hint="cs"/>
          <w:szCs w:val="23"/>
          <w:rtl/>
        </w:rPr>
        <w:t>ة</w:t>
      </w:r>
      <w:r w:rsidRPr="00F368FA">
        <w:rPr>
          <w:rFonts w:cs="mylotus"/>
          <w:szCs w:val="23"/>
          <w:rtl/>
        </w:rPr>
        <w:t xml:space="preserve"> وجابر بن عبدالله.</w:t>
      </w:r>
    </w:p>
  </w:footnote>
  <w:footnote w:id="560">
    <w:p w:rsidR="00F04F06" w:rsidRPr="00F368FA" w:rsidRDefault="00F04F06" w:rsidP="00DD69B8">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مسلم في المساجد (591).</w:t>
      </w:r>
    </w:p>
  </w:footnote>
  <w:footnote w:id="561">
    <w:p w:rsidR="00F04F06" w:rsidRPr="00F368FA" w:rsidRDefault="00F04F06" w:rsidP="00DD69B8">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البخاري في الأذان (844) ومسلم في المساجد (593).</w:t>
      </w:r>
    </w:p>
  </w:footnote>
  <w:footnote w:id="562">
    <w:p w:rsidR="00F04F06" w:rsidRPr="00F368FA" w:rsidRDefault="00F04F06" w:rsidP="00DD69B8">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مسلم في المساجد (594) (596).</w:t>
      </w:r>
    </w:p>
  </w:footnote>
  <w:footnote w:id="563">
    <w:p w:rsidR="00F04F06" w:rsidRPr="00F368FA" w:rsidRDefault="00F04F06" w:rsidP="00DD69B8">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أبوداود في الصلاة (1523) والنسائي في السهو (1336) والترمذي في ثواب القرآن (2905) وقال: حسن غريب.</w:t>
      </w:r>
    </w:p>
  </w:footnote>
  <w:footnote w:id="564">
    <w:p w:rsidR="00F04F06" w:rsidRPr="00F368FA" w:rsidRDefault="00F04F06" w:rsidP="00794A3B">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 xml:space="preserve">السنن الكبرى للنسائي (9848)، المعجم الأوسط (8068) وعمل </w:t>
      </w:r>
      <w:r>
        <w:rPr>
          <w:rFonts w:cs="mylotus" w:hint="cs"/>
          <w:szCs w:val="23"/>
          <w:rtl/>
        </w:rPr>
        <w:t>ا</w:t>
      </w:r>
      <w:r w:rsidRPr="00F368FA">
        <w:rPr>
          <w:rFonts w:cs="mylotus"/>
          <w:szCs w:val="23"/>
          <w:rtl/>
        </w:rPr>
        <w:t>لىوم والليلة (123).</w:t>
      </w:r>
    </w:p>
  </w:footnote>
  <w:footnote w:id="565">
    <w:p w:rsidR="00F04F06" w:rsidRPr="00F368FA" w:rsidRDefault="00F04F06" w:rsidP="00DD69B8">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B Lotus"/>
          <w:sz w:val="24"/>
          <w:szCs w:val="24"/>
          <w:rtl/>
        </w:rPr>
        <w:t>اینکه گفت، دائما، تنها به دو رکعت بعد از ظهر حمل می</w:t>
      </w:r>
      <w:r w:rsidRPr="00F368FA">
        <w:rPr>
          <w:rFonts w:ascii="Times New Roman" w:hAnsi="Times New Roman" w:cs="B Lotus"/>
          <w:sz w:val="24"/>
          <w:szCs w:val="24"/>
          <w:rtl/>
        </w:rPr>
        <w:t>‌</w:t>
      </w:r>
      <w:r w:rsidRPr="00F368FA">
        <w:rPr>
          <w:rFonts w:ascii="mylotus" w:hAnsi="mylotus" w:cs="B Lotus"/>
          <w:sz w:val="24"/>
          <w:szCs w:val="24"/>
          <w:rtl/>
        </w:rPr>
        <w:t>گردد</w:t>
      </w:r>
      <w:r w:rsidRPr="00F368FA">
        <w:rPr>
          <w:rFonts w:cs="B Lotus"/>
          <w:sz w:val="24"/>
          <w:szCs w:val="24"/>
          <w:rtl/>
        </w:rPr>
        <w:t xml:space="preserve">. </w:t>
      </w:r>
      <w:r w:rsidRPr="00F368FA">
        <w:rPr>
          <w:rFonts w:ascii="mylotus" w:hAnsi="mylotus" w:cs="B Lotus"/>
          <w:sz w:val="24"/>
          <w:szCs w:val="24"/>
          <w:rtl/>
        </w:rPr>
        <w:t>اما</w:t>
      </w:r>
      <w:r w:rsidRPr="00F368FA">
        <w:rPr>
          <w:rFonts w:cs="B Lotus"/>
          <w:sz w:val="24"/>
          <w:szCs w:val="24"/>
          <w:rtl/>
        </w:rPr>
        <w:t xml:space="preserve"> </w:t>
      </w:r>
      <w:r w:rsidRPr="00F368FA">
        <w:rPr>
          <w:rFonts w:ascii="mylotus" w:hAnsi="mylotus" w:cs="B Lotus"/>
          <w:sz w:val="24"/>
          <w:szCs w:val="24"/>
          <w:rtl/>
        </w:rPr>
        <w:t>در</w:t>
      </w:r>
      <w:r w:rsidRPr="00F368FA">
        <w:rPr>
          <w:rFonts w:cs="B Lotus"/>
          <w:sz w:val="24"/>
          <w:szCs w:val="24"/>
          <w:rtl/>
        </w:rPr>
        <w:t xml:space="preserve"> </w:t>
      </w:r>
      <w:r w:rsidRPr="00F368FA">
        <w:rPr>
          <w:rFonts w:ascii="mylotus" w:hAnsi="mylotus" w:cs="B Lotus"/>
          <w:sz w:val="24"/>
          <w:szCs w:val="24"/>
          <w:rtl/>
        </w:rPr>
        <w:t>مورد</w:t>
      </w:r>
      <w:r w:rsidRPr="00F368FA">
        <w:rPr>
          <w:rFonts w:cs="B Lotus"/>
          <w:sz w:val="24"/>
          <w:szCs w:val="24"/>
          <w:rtl/>
        </w:rPr>
        <w:t xml:space="preserve"> 4 </w:t>
      </w:r>
      <w:r w:rsidRPr="00F368FA">
        <w:rPr>
          <w:rFonts w:ascii="mylotus" w:hAnsi="mylotus" w:cs="B Lotus"/>
          <w:sz w:val="24"/>
          <w:szCs w:val="24"/>
          <w:rtl/>
        </w:rPr>
        <w:t>رکعت</w:t>
      </w:r>
      <w:r w:rsidRPr="00F368FA">
        <w:rPr>
          <w:rFonts w:cs="B Lotus"/>
          <w:sz w:val="24"/>
          <w:szCs w:val="24"/>
          <w:rtl/>
        </w:rPr>
        <w:t xml:space="preserve"> </w:t>
      </w:r>
      <w:r w:rsidRPr="00F368FA">
        <w:rPr>
          <w:rFonts w:ascii="mylotus" w:hAnsi="mylotus" w:cs="B Lotus"/>
          <w:sz w:val="24"/>
          <w:szCs w:val="24"/>
          <w:rtl/>
        </w:rPr>
        <w:t>قبل</w:t>
      </w:r>
      <w:r w:rsidRPr="00F368FA">
        <w:rPr>
          <w:rFonts w:cs="B Lotus"/>
          <w:sz w:val="24"/>
          <w:szCs w:val="24"/>
          <w:rtl/>
        </w:rPr>
        <w:t xml:space="preserve"> </w:t>
      </w:r>
      <w:r w:rsidRPr="00F368FA">
        <w:rPr>
          <w:rFonts w:ascii="mylotus" w:hAnsi="mylotus" w:cs="B Lotus"/>
          <w:sz w:val="24"/>
          <w:szCs w:val="24"/>
          <w:rtl/>
        </w:rPr>
        <w:t>از</w:t>
      </w:r>
      <w:r w:rsidRPr="00F368FA">
        <w:rPr>
          <w:rFonts w:cs="B Lotus"/>
          <w:sz w:val="24"/>
          <w:szCs w:val="24"/>
          <w:rtl/>
        </w:rPr>
        <w:t xml:space="preserve"> </w:t>
      </w:r>
      <w:r w:rsidRPr="00F368FA">
        <w:rPr>
          <w:rFonts w:ascii="mylotus" w:hAnsi="mylotus" w:cs="B Lotus"/>
          <w:sz w:val="24"/>
          <w:szCs w:val="24"/>
          <w:rtl/>
        </w:rPr>
        <w:t>ظهر،</w:t>
      </w:r>
      <w:r w:rsidRPr="00F368FA">
        <w:rPr>
          <w:rFonts w:cs="B Lotus"/>
          <w:sz w:val="24"/>
          <w:szCs w:val="24"/>
          <w:rtl/>
        </w:rPr>
        <w:t xml:space="preserve"> </w:t>
      </w:r>
      <w:r w:rsidRPr="00F368FA">
        <w:rPr>
          <w:rFonts w:ascii="mylotus" w:hAnsi="mylotus" w:cs="B Lotus"/>
          <w:sz w:val="24"/>
          <w:szCs w:val="24"/>
          <w:rtl/>
        </w:rPr>
        <w:t>در</w:t>
      </w:r>
      <w:r w:rsidRPr="00F368FA">
        <w:rPr>
          <w:rFonts w:cs="B Lotus"/>
          <w:sz w:val="24"/>
          <w:szCs w:val="24"/>
          <w:rtl/>
        </w:rPr>
        <w:t xml:space="preserve"> </w:t>
      </w:r>
      <w:r w:rsidRPr="00F368FA">
        <w:rPr>
          <w:rFonts w:ascii="mylotus" w:hAnsi="mylotus" w:cs="B Lotus"/>
          <w:sz w:val="24"/>
          <w:szCs w:val="24"/>
          <w:rtl/>
        </w:rPr>
        <w:t>زاد</w:t>
      </w:r>
      <w:r w:rsidRPr="00F368FA">
        <w:rPr>
          <w:rFonts w:cs="B Lotus"/>
          <w:sz w:val="24"/>
          <w:szCs w:val="24"/>
          <w:rtl/>
        </w:rPr>
        <w:t xml:space="preserve"> </w:t>
      </w:r>
      <w:r w:rsidRPr="00F368FA">
        <w:rPr>
          <w:rFonts w:ascii="mylotus" w:hAnsi="mylotus" w:cs="B Lotus"/>
          <w:sz w:val="24"/>
          <w:szCs w:val="24"/>
          <w:rtl/>
        </w:rPr>
        <w:t>المعاد</w:t>
      </w:r>
      <w:r w:rsidRPr="00F368FA">
        <w:rPr>
          <w:rFonts w:cs="B Lotus"/>
          <w:sz w:val="24"/>
          <w:szCs w:val="24"/>
          <w:rtl/>
        </w:rPr>
        <w:t>1/308</w:t>
      </w:r>
      <w:r w:rsidRPr="00F368FA">
        <w:rPr>
          <w:rFonts w:ascii="mylotus" w:hAnsi="mylotus" w:cs="B Lotus"/>
          <w:sz w:val="24"/>
          <w:szCs w:val="24"/>
          <w:rtl/>
        </w:rPr>
        <w:t>می</w:t>
      </w:r>
      <w:r w:rsidRPr="00F368FA">
        <w:rPr>
          <w:rFonts w:cs="B Lotus"/>
          <w:sz w:val="24"/>
          <w:szCs w:val="24"/>
          <w:rtl/>
        </w:rPr>
        <w:t xml:space="preserve"> </w:t>
      </w:r>
      <w:r w:rsidRPr="00F368FA">
        <w:rPr>
          <w:rFonts w:ascii="mylotus" w:hAnsi="mylotus" w:cs="B Lotus"/>
          <w:sz w:val="24"/>
          <w:szCs w:val="24"/>
          <w:rtl/>
        </w:rPr>
        <w:t>گوید</w:t>
      </w:r>
      <w:r w:rsidRPr="00F368FA">
        <w:rPr>
          <w:rFonts w:cs="B Lotus"/>
          <w:sz w:val="24"/>
          <w:szCs w:val="24"/>
          <w:rtl/>
        </w:rPr>
        <w:t xml:space="preserve">: </w:t>
      </w:r>
      <w:r w:rsidRPr="00F368FA">
        <w:rPr>
          <w:rFonts w:ascii="mylotus" w:hAnsi="mylotus" w:cs="B Lotus"/>
          <w:sz w:val="24"/>
          <w:szCs w:val="24"/>
          <w:rtl/>
        </w:rPr>
        <w:t>گاهی</w:t>
      </w:r>
      <w:r w:rsidRPr="00F368FA">
        <w:rPr>
          <w:rFonts w:cs="B Lotus"/>
          <w:sz w:val="24"/>
          <w:szCs w:val="24"/>
          <w:rtl/>
        </w:rPr>
        <w:t xml:space="preserve"> 4 </w:t>
      </w:r>
      <w:r w:rsidRPr="00F368FA">
        <w:rPr>
          <w:rFonts w:ascii="mylotus" w:hAnsi="mylotus" w:cs="B Lotus"/>
          <w:sz w:val="24"/>
          <w:szCs w:val="24"/>
          <w:rtl/>
        </w:rPr>
        <w:t>رکعت</w:t>
      </w:r>
      <w:r w:rsidRPr="00F368FA">
        <w:rPr>
          <w:rFonts w:cs="B Lotus"/>
          <w:sz w:val="24"/>
          <w:szCs w:val="24"/>
          <w:rtl/>
        </w:rPr>
        <w:t xml:space="preserve"> </w:t>
      </w:r>
      <w:r w:rsidRPr="00F368FA">
        <w:rPr>
          <w:rFonts w:ascii="mylotus" w:hAnsi="mylotus" w:cs="B Lotus"/>
          <w:sz w:val="24"/>
          <w:szCs w:val="24"/>
          <w:rtl/>
        </w:rPr>
        <w:t>می</w:t>
      </w:r>
      <w:r w:rsidRPr="00F368FA">
        <w:rPr>
          <w:rFonts w:ascii="Times New Roman" w:hAnsi="Times New Roman" w:cs="B Lotus"/>
          <w:sz w:val="24"/>
          <w:szCs w:val="24"/>
          <w:rtl/>
        </w:rPr>
        <w:t>‌</w:t>
      </w:r>
      <w:r w:rsidRPr="00F368FA">
        <w:rPr>
          <w:rFonts w:ascii="mylotus" w:hAnsi="mylotus" w:cs="B Lotus"/>
          <w:sz w:val="24"/>
          <w:szCs w:val="24"/>
          <w:rtl/>
        </w:rPr>
        <w:t>گزاردند</w:t>
      </w:r>
      <w:r w:rsidRPr="00F368FA">
        <w:rPr>
          <w:rFonts w:cs="B Lotus"/>
          <w:sz w:val="24"/>
          <w:szCs w:val="24"/>
          <w:rtl/>
        </w:rPr>
        <w:t xml:space="preserve"> </w:t>
      </w:r>
      <w:r w:rsidRPr="00F368FA">
        <w:rPr>
          <w:rFonts w:ascii="mylotus" w:hAnsi="mylotus" w:cs="B Lotus"/>
          <w:sz w:val="24"/>
          <w:szCs w:val="24"/>
          <w:rtl/>
        </w:rPr>
        <w:t>که</w:t>
      </w:r>
      <w:r w:rsidRPr="00F368FA">
        <w:rPr>
          <w:rFonts w:cs="B Lotus"/>
          <w:sz w:val="24"/>
          <w:szCs w:val="24"/>
          <w:rtl/>
        </w:rPr>
        <w:t xml:space="preserve"> </w:t>
      </w:r>
      <w:r w:rsidRPr="00F368FA">
        <w:rPr>
          <w:rFonts w:ascii="mylotus" w:hAnsi="mylotus" w:cs="B Lotus"/>
          <w:sz w:val="24"/>
          <w:szCs w:val="24"/>
          <w:rtl/>
        </w:rPr>
        <w:t>اینچنین</w:t>
      </w:r>
      <w:r w:rsidRPr="00F368FA">
        <w:rPr>
          <w:rFonts w:cs="B Lotus"/>
          <w:sz w:val="24"/>
          <w:szCs w:val="24"/>
          <w:rtl/>
        </w:rPr>
        <w:t xml:space="preserve"> </w:t>
      </w:r>
      <w:r w:rsidRPr="00F368FA">
        <w:rPr>
          <w:rFonts w:ascii="mylotus" w:hAnsi="mylotus" w:cs="B Lotus"/>
          <w:sz w:val="24"/>
          <w:szCs w:val="24"/>
          <w:rtl/>
        </w:rPr>
        <w:t>نیز</w:t>
      </w:r>
      <w:r w:rsidRPr="00F368FA">
        <w:rPr>
          <w:rFonts w:cs="B Lotus"/>
          <w:sz w:val="24"/>
          <w:szCs w:val="24"/>
          <w:rtl/>
        </w:rPr>
        <w:t xml:space="preserve"> </w:t>
      </w:r>
      <w:r w:rsidRPr="00F368FA">
        <w:rPr>
          <w:rFonts w:ascii="mylotus" w:hAnsi="mylotus" w:cs="B Lotus"/>
          <w:sz w:val="24"/>
          <w:szCs w:val="24"/>
          <w:rtl/>
        </w:rPr>
        <w:t>بوده</w:t>
      </w:r>
      <w:r w:rsidRPr="00F368FA">
        <w:rPr>
          <w:rFonts w:cs="B Lotus"/>
          <w:sz w:val="24"/>
          <w:szCs w:val="24"/>
          <w:rtl/>
        </w:rPr>
        <w:t xml:space="preserve"> </w:t>
      </w:r>
      <w:r w:rsidRPr="00F368FA">
        <w:rPr>
          <w:rFonts w:ascii="mylotus" w:hAnsi="mylotus" w:cs="B Lotus"/>
          <w:sz w:val="24"/>
          <w:szCs w:val="24"/>
          <w:rtl/>
        </w:rPr>
        <w:t>است،</w:t>
      </w:r>
      <w:r w:rsidRPr="00F368FA">
        <w:rPr>
          <w:rFonts w:cs="B Lotus"/>
          <w:sz w:val="24"/>
          <w:szCs w:val="24"/>
          <w:rtl/>
        </w:rPr>
        <w:t xml:space="preserve"> </w:t>
      </w:r>
      <w:r w:rsidRPr="00F368FA">
        <w:rPr>
          <w:rFonts w:ascii="mylotus" w:hAnsi="mylotus" w:cs="B Lotus"/>
          <w:sz w:val="24"/>
          <w:szCs w:val="24"/>
          <w:rtl/>
        </w:rPr>
        <w:t>همانگونه</w:t>
      </w:r>
      <w:r w:rsidRPr="00F368FA">
        <w:rPr>
          <w:rFonts w:cs="B Lotus"/>
          <w:sz w:val="24"/>
          <w:szCs w:val="24"/>
          <w:rtl/>
        </w:rPr>
        <w:t xml:space="preserve"> </w:t>
      </w:r>
      <w:r w:rsidRPr="00F368FA">
        <w:rPr>
          <w:rFonts w:ascii="mylotus" w:hAnsi="mylotus" w:cs="B Lotus"/>
          <w:sz w:val="24"/>
          <w:szCs w:val="24"/>
          <w:rtl/>
        </w:rPr>
        <w:t>که</w:t>
      </w:r>
      <w:r w:rsidRPr="00F368FA">
        <w:rPr>
          <w:rFonts w:cs="B Lotus"/>
          <w:sz w:val="24"/>
          <w:szCs w:val="24"/>
          <w:rtl/>
        </w:rPr>
        <w:t xml:space="preserve"> </w:t>
      </w:r>
      <w:r w:rsidRPr="00F368FA">
        <w:rPr>
          <w:rFonts w:ascii="mylotus" w:hAnsi="mylotus" w:cs="B Lotus"/>
          <w:sz w:val="24"/>
          <w:szCs w:val="24"/>
          <w:rtl/>
        </w:rPr>
        <w:t>در</w:t>
      </w:r>
      <w:r w:rsidRPr="00F368FA">
        <w:rPr>
          <w:rFonts w:cs="B Lotus"/>
          <w:sz w:val="24"/>
          <w:szCs w:val="24"/>
          <w:rtl/>
        </w:rPr>
        <w:t xml:space="preserve"> </w:t>
      </w:r>
      <w:r w:rsidRPr="00F368FA">
        <w:rPr>
          <w:rFonts w:ascii="mylotus" w:hAnsi="mylotus" w:cs="B Lotus"/>
          <w:sz w:val="24"/>
          <w:szCs w:val="24"/>
          <w:rtl/>
        </w:rPr>
        <w:t>فتح</w:t>
      </w:r>
      <w:r w:rsidRPr="00F368FA">
        <w:rPr>
          <w:rFonts w:cs="B Lotus"/>
          <w:sz w:val="24"/>
          <w:szCs w:val="24"/>
          <w:rtl/>
        </w:rPr>
        <w:t xml:space="preserve"> </w:t>
      </w:r>
      <w:r w:rsidRPr="00F368FA">
        <w:rPr>
          <w:rFonts w:ascii="mylotus" w:hAnsi="mylotus" w:cs="B Lotus"/>
          <w:sz w:val="24"/>
          <w:szCs w:val="24"/>
          <w:rtl/>
        </w:rPr>
        <w:t>الباری</w:t>
      </w:r>
      <w:r w:rsidRPr="00F368FA">
        <w:rPr>
          <w:rFonts w:cs="B Lotus"/>
          <w:sz w:val="24"/>
          <w:szCs w:val="24"/>
          <w:rtl/>
        </w:rPr>
        <w:t xml:space="preserve"> </w:t>
      </w:r>
      <w:r w:rsidRPr="00F368FA">
        <w:rPr>
          <w:rFonts w:ascii="mylotus" w:hAnsi="mylotus" w:cs="B Lotus"/>
          <w:sz w:val="24"/>
          <w:szCs w:val="24"/>
          <w:rtl/>
        </w:rPr>
        <w:t>آ</w:t>
      </w:r>
      <w:r w:rsidRPr="00F368FA">
        <w:rPr>
          <w:rFonts w:cs="B Lotus"/>
          <w:sz w:val="24"/>
          <w:szCs w:val="24"/>
          <w:rtl/>
        </w:rPr>
        <w:t>مده است و 2رکعت و 4 رکعت - قبل از ظهر- نیز در صحیح بخاری، کتاب تهجد (1180) (1182) مذکور می</w:t>
      </w:r>
      <w:r w:rsidRPr="00F368FA">
        <w:rPr>
          <w:rFonts w:ascii="Times New Roman" w:hAnsi="Times New Roman" w:cs="B Lotus"/>
          <w:sz w:val="24"/>
          <w:szCs w:val="24"/>
          <w:rtl/>
        </w:rPr>
        <w:t>‌</w:t>
      </w:r>
      <w:r w:rsidRPr="00F368FA">
        <w:rPr>
          <w:rFonts w:ascii="mylotus" w:hAnsi="mylotus" w:cs="B Lotus"/>
          <w:sz w:val="24"/>
          <w:szCs w:val="24"/>
          <w:rtl/>
        </w:rPr>
        <w:t>باشد</w:t>
      </w:r>
      <w:r w:rsidRPr="00F368FA">
        <w:rPr>
          <w:rFonts w:cs="B Lotus"/>
          <w:sz w:val="24"/>
          <w:szCs w:val="24"/>
          <w:rtl/>
        </w:rPr>
        <w:t>.</w:t>
      </w:r>
    </w:p>
  </w:footnote>
  <w:footnote w:id="566">
    <w:p w:rsidR="00F04F06" w:rsidRPr="00F368FA" w:rsidRDefault="00F04F06" w:rsidP="00DD69B8">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الترمذي في الصلاة (184) وحسنه.</w:t>
      </w:r>
    </w:p>
  </w:footnote>
  <w:footnote w:id="567">
    <w:p w:rsidR="00F04F06" w:rsidRPr="00F368FA" w:rsidRDefault="00F04F06" w:rsidP="00DD69B8">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الترمذي في الصلاة (428) وقال: حسن صحيح غريب. وأبوداود في الصلاة (1269) والنسائي (1814) وابن ماجه في اقامة الصلاة (1160).</w:t>
      </w:r>
    </w:p>
  </w:footnote>
  <w:footnote w:id="568">
    <w:p w:rsidR="00F04F06" w:rsidRPr="00F368FA" w:rsidRDefault="00F04F06" w:rsidP="00DD69B8">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 xml:space="preserve">أبوداود في الصلاة (1271) وقال الألباني في صحيح وضعيف سنن أبي داود:حسن. والمسند (5980) وصحح </w:t>
      </w:r>
      <w:r w:rsidRPr="00F368FA">
        <w:rPr>
          <w:rFonts w:cs="mylotus" w:hint="cs"/>
          <w:szCs w:val="23"/>
          <w:rtl/>
        </w:rPr>
        <w:t>إ</w:t>
      </w:r>
      <w:r w:rsidRPr="00F368FA">
        <w:rPr>
          <w:rFonts w:cs="mylotus"/>
          <w:szCs w:val="23"/>
          <w:rtl/>
        </w:rPr>
        <w:t>سناده أحمدشاكر والترمذي في الصلاة (430) وقال: غريب حسن.</w:t>
      </w:r>
    </w:p>
  </w:footnote>
  <w:footnote w:id="569">
    <w:p w:rsidR="00F04F06" w:rsidRPr="00F368FA" w:rsidRDefault="00F04F06" w:rsidP="00DD69B8">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البخاري في التهجد (1180) ومسلم في صلاة المسافرين (729).</w:t>
      </w:r>
    </w:p>
  </w:footnote>
  <w:footnote w:id="570">
    <w:p w:rsidR="00F04F06" w:rsidRPr="00F368FA" w:rsidRDefault="00F04F06" w:rsidP="00DD69B8">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البخاري في التهجد (1138) (1139) ومسلم في صلاة المسافرين (736) (737).</w:t>
      </w:r>
    </w:p>
  </w:footnote>
  <w:footnote w:id="571">
    <w:p w:rsidR="00F04F06" w:rsidRPr="00F368FA" w:rsidRDefault="00F04F06" w:rsidP="00DD69B8">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به نقل از صحيح فقه السنة1/387-389.</w:t>
      </w:r>
      <w:r>
        <w:rPr>
          <w:rFonts w:cs="mylotus" w:hint="cs"/>
          <w:szCs w:val="23"/>
          <w:rtl/>
        </w:rPr>
        <w:t xml:space="preserve"> (مترجم)</w:t>
      </w:r>
    </w:p>
  </w:footnote>
  <w:footnote w:id="572">
    <w:p w:rsidR="00F04F06" w:rsidRPr="00F368FA" w:rsidRDefault="00F04F06" w:rsidP="00DD69B8">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أخرجه البخاري (990) ومسلم (749).</w:t>
      </w:r>
    </w:p>
  </w:footnote>
  <w:footnote w:id="573">
    <w:p w:rsidR="00F04F06" w:rsidRPr="00F368FA" w:rsidRDefault="00F04F06" w:rsidP="00DD69B8">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أخرجه مسلم (752) وغيره.</w:t>
      </w:r>
    </w:p>
  </w:footnote>
  <w:footnote w:id="574">
    <w:p w:rsidR="00F04F06" w:rsidRPr="00F368FA" w:rsidRDefault="00F04F06" w:rsidP="00DD69B8">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أخرجه مسلم (736) وأبوداود (1335) والترمذي (440) والنسائي (1696) وأحمد (24070).</w:t>
      </w:r>
    </w:p>
  </w:footnote>
  <w:footnote w:id="575">
    <w:p w:rsidR="00F04F06" w:rsidRPr="00F368FA" w:rsidRDefault="00F04F06" w:rsidP="00DD69B8">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أخرجه البخاري (991).</w:t>
      </w:r>
    </w:p>
  </w:footnote>
  <w:footnote w:id="576">
    <w:p w:rsidR="00F04F06" w:rsidRPr="00F368FA" w:rsidRDefault="00F04F06" w:rsidP="00DD69B8">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صحيح بطرقه: أخرجه أحمد (5461) والطحاوي (1/278) وابن حبان (2433) (2435) وقواه الحافظ في الفتح2/482.</w:t>
      </w:r>
    </w:p>
  </w:footnote>
  <w:footnote w:id="577">
    <w:p w:rsidR="00F04F06" w:rsidRPr="00F368FA" w:rsidRDefault="00F04F06" w:rsidP="00DD69B8">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ضعيف بهذا التمام: أخرجه الطحاوي1/285 والحاكم1/305 والدارقطني2/35 وابن حبان (3432) وقد صح بدون ذكر المعوذتين من حديث ابن عباس وابي بن كعب كما سيأتي</w:t>
      </w:r>
      <w:r>
        <w:rPr>
          <w:rFonts w:cs="mylotus" w:hint="cs"/>
          <w:szCs w:val="23"/>
          <w:rtl/>
        </w:rPr>
        <w:t>.</w:t>
      </w:r>
      <w:r w:rsidRPr="00F368FA">
        <w:rPr>
          <w:rFonts w:cs="mylotus"/>
          <w:szCs w:val="23"/>
          <w:rtl/>
        </w:rPr>
        <w:t xml:space="preserve"> انظر (التلخيص (533)).</w:t>
      </w:r>
    </w:p>
  </w:footnote>
  <w:footnote w:id="578">
    <w:p w:rsidR="00F04F06" w:rsidRPr="00F368FA" w:rsidRDefault="00F04F06" w:rsidP="00DD69B8">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صحيح: أخرجه البخاري (1147) ومسلم (738) وغيرها.</w:t>
      </w:r>
    </w:p>
  </w:footnote>
  <w:footnote w:id="579">
    <w:p w:rsidR="00F04F06" w:rsidRPr="00F368FA" w:rsidRDefault="00F04F06" w:rsidP="00DD69B8">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أخرجه مالك (466) والنسائي (3/234) والطحاوي (1/280) والحاكم (1/304) والبيهقي في الكبري (4803).</w:t>
      </w:r>
    </w:p>
  </w:footnote>
  <w:footnote w:id="580">
    <w:p w:rsidR="00F04F06" w:rsidRPr="00F368FA" w:rsidRDefault="00F04F06" w:rsidP="00DD69B8">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صحيح: أخرجه مسلم (737) وأبوداود (1324) والترمذي (457).</w:t>
      </w:r>
    </w:p>
  </w:footnote>
  <w:footnote w:id="581">
    <w:p w:rsidR="00F04F06" w:rsidRPr="00F368FA" w:rsidRDefault="00F04F06" w:rsidP="00DD69B8">
      <w:pPr>
        <w:pStyle w:val="FootnoteText"/>
        <w:bidi/>
        <w:ind w:left="272" w:hanging="272"/>
        <w:jc w:val="lowKashida"/>
        <w:rPr>
          <w:sz w:val="24"/>
          <w:szCs w:val="24"/>
          <w:rtl/>
        </w:rPr>
      </w:pPr>
      <w:r w:rsidRPr="007E1DF8">
        <w:rPr>
          <w:rStyle w:val="FootnoteReference"/>
          <w:rFonts w:cs="B Lotus"/>
          <w:sz w:val="24"/>
          <w:szCs w:val="24"/>
          <w:vertAlign w:val="baseline"/>
        </w:rPr>
        <w:footnoteRef/>
      </w:r>
      <w:r w:rsidRPr="007E1DF8">
        <w:rPr>
          <w:rFonts w:cs="B Lotus" w:hint="cs"/>
          <w:sz w:val="24"/>
          <w:szCs w:val="24"/>
          <w:rtl/>
        </w:rPr>
        <w:t>-</w:t>
      </w:r>
      <w:r w:rsidRPr="00F368FA">
        <w:rPr>
          <w:rFonts w:hint="cs"/>
          <w:sz w:val="24"/>
          <w:szCs w:val="24"/>
          <w:rtl/>
          <w:lang w:bidi="fa-IR"/>
        </w:rPr>
        <w:t xml:space="preserve"> </w:t>
      </w:r>
      <w:r w:rsidRPr="00F368FA">
        <w:rPr>
          <w:rFonts w:cs="mylotus"/>
          <w:szCs w:val="23"/>
          <w:rtl/>
        </w:rPr>
        <w:t>صحيح: أخرجه مسلم (746) وأبوداود (1328) والنسائي (9601) (1718) (1721).</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4F06" w:rsidRPr="00B966B8" w:rsidRDefault="00F04F06" w:rsidP="00111FD4">
    <w:pPr>
      <w:pStyle w:val="Header"/>
      <w:tabs>
        <w:tab w:val="left" w:pos="3798"/>
        <w:tab w:val="center" w:pos="3940"/>
        <w:tab w:val="right" w:pos="7200"/>
      </w:tabs>
      <w:bidi/>
      <w:spacing w:after="180"/>
      <w:ind w:left="284" w:right="284"/>
      <w:jc w:val="both"/>
      <w:rPr>
        <w:rtl/>
      </w:rPr>
    </w:pPr>
    <w:r w:rsidRPr="00111FD4">
      <w:rPr>
        <w:rFonts w:ascii="B Compset" w:hAnsi="B Compset" w:cs="B Zar" w:hint="cs"/>
        <w:noProof/>
        <w:sz w:val="28"/>
        <w:szCs w:val="28"/>
        <w:rtl/>
      </w:rPr>
      <mc:AlternateContent>
        <mc:Choice Requires="wps">
          <w:drawing>
            <wp:anchor distT="0" distB="0" distL="114300" distR="114300" simplePos="0" relativeHeight="251661312" behindDoc="0" locked="0" layoutInCell="1" allowOverlap="1" wp14:anchorId="22BA70E7" wp14:editId="658A0224">
              <wp:simplePos x="0" y="0"/>
              <wp:positionH relativeFrom="column">
                <wp:posOffset>5715</wp:posOffset>
              </wp:positionH>
              <wp:positionV relativeFrom="paragraph">
                <wp:posOffset>281305</wp:posOffset>
              </wp:positionV>
              <wp:extent cx="4751705" cy="0"/>
              <wp:effectExtent l="28575" t="25400" r="20320" b="22225"/>
              <wp:wrapNone/>
              <wp:docPr id="13" name="Straight Connector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5170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3" o:spid="_x0000_s1026" style="position:absolute;left:0;text-align:left;flip:x;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pt,22.15pt" to="374.6pt,2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" strokeweight="3pt">
              <v:stroke linestyle="thinThin"/>
            </v:line>
          </w:pict>
        </mc:Fallback>
      </mc:AlternateContent>
    </w:r>
    <w:r w:rsidRPr="00111FD4">
      <w:rPr>
        <w:rFonts w:ascii="Times New Roman Bold" w:hAnsi="Times New Roman Bold" w:cs="B Zar" w:hint="cs"/>
        <w:sz w:val="28"/>
        <w:szCs w:val="28"/>
        <w:rtl/>
      </w:rPr>
      <w:fldChar w:fldCharType="begin"/>
    </w:r>
    <w:r w:rsidRPr="00111FD4">
      <w:rPr>
        <w:rFonts w:ascii="Times New Roman Bold" w:hAnsi="Times New Roman Bold" w:cs="B Zar" w:hint="cs"/>
        <w:sz w:val="28"/>
        <w:szCs w:val="28"/>
      </w:rPr>
      <w:instrText xml:space="preserve"> PAGE </w:instrText>
    </w:r>
    <w:r w:rsidRPr="00111FD4">
      <w:rPr>
        <w:rFonts w:ascii="Times New Roman Bold" w:hAnsi="Times New Roman Bold" w:cs="B Zar" w:hint="cs"/>
        <w:sz w:val="28"/>
        <w:szCs w:val="28"/>
        <w:rtl/>
      </w:rPr>
      <w:fldChar w:fldCharType="separate"/>
    </w:r>
    <w:r w:rsidR="001C4C8F">
      <w:rPr>
        <w:rFonts w:ascii="Times New Roman Bold" w:hAnsi="Times New Roman Bold" w:cs="B Zar"/>
        <w:noProof/>
        <w:sz w:val="28"/>
        <w:szCs w:val="28"/>
        <w:rtl/>
      </w:rPr>
      <w:t>82</w:t>
    </w:r>
    <w:r w:rsidRPr="00111FD4">
      <w:rPr>
        <w:rFonts w:ascii="Times New Roman Bold" w:hAnsi="Times New Roman Bold" w:cs="B Zar" w:hint="cs"/>
        <w:sz w:val="28"/>
        <w:szCs w:val="28"/>
        <w:rtl/>
      </w:rPr>
      <w:fldChar w:fldCharType="end"/>
    </w:r>
    <w:r w:rsidRPr="00111FD4">
      <w:rPr>
        <w:rFonts w:ascii="Times New Roman Bold" w:hAnsi="Times New Roman Bold" w:cs="B Zar" w:hint="cs"/>
        <w:sz w:val="28"/>
        <w:szCs w:val="28"/>
        <w:rtl/>
      </w:rPr>
      <w:tab/>
    </w:r>
    <w:r w:rsidRPr="00111FD4">
      <w:rPr>
        <w:rFonts w:ascii="Times New Roman Bold" w:hAnsi="Times New Roman Bold" w:cs="B Zar" w:hint="cs"/>
        <w:sz w:val="28"/>
        <w:szCs w:val="28"/>
        <w:rtl/>
      </w:rPr>
      <w:tab/>
    </w:r>
    <w:r w:rsidRPr="00111FD4">
      <w:rPr>
        <w:rFonts w:ascii="Times New Roman Bold" w:hAnsi="Times New Roman Bold" w:cs="B Zar"/>
        <w:sz w:val="28"/>
        <w:szCs w:val="28"/>
        <w:rtl/>
      </w:rPr>
      <w:tab/>
    </w:r>
    <w:r w:rsidRPr="00111FD4">
      <w:rPr>
        <w:rFonts w:ascii="Times New Roman Bold" w:hAnsi="Times New Roman Bold" w:cs="B Zar" w:hint="cs"/>
        <w:sz w:val="28"/>
        <w:szCs w:val="28"/>
        <w:rtl/>
      </w:rPr>
      <w:tab/>
    </w:r>
    <w:r>
      <w:rPr>
        <w:rFonts w:cs="B Lotus" w:hint="cs"/>
        <w:b/>
        <w:bCs/>
        <w:sz w:val="26"/>
        <w:szCs w:val="26"/>
        <w:rtl/>
        <w:lang w:bidi="fa-IR"/>
      </w:rPr>
      <w:t>نماز و حکم ترک آن</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cs="B Lotus"/>
        <w:b/>
        <w:bCs/>
        <w:rtl/>
      </w:rPr>
      <w:id w:val="195198750"/>
      <w:docPartObj>
        <w:docPartGallery w:val="Page Numbers (Top of Page)"/>
        <w:docPartUnique/>
      </w:docPartObj>
    </w:sdtPr>
    <w:sdtEndPr>
      <w:rPr>
        <w:noProof/>
      </w:rPr>
    </w:sdtEndPr>
    <w:sdtContent>
      <w:p w:rsidR="00F04F06" w:rsidRPr="00666CBC" w:rsidRDefault="00F04F06" w:rsidP="00396C9B">
        <w:pPr>
          <w:pStyle w:val="Header"/>
          <w:bidi/>
          <w:spacing w:line="192" w:lineRule="auto"/>
          <w:jc w:val="right"/>
          <w:rPr>
            <w:rFonts w:cs="B Lotus"/>
            <w:b/>
            <w:bCs/>
          </w:rPr>
        </w:pPr>
        <w:r>
          <w:rPr>
            <w:rFonts w:cs="B Lotus" w:hint="cs"/>
            <w:b/>
            <w:bCs/>
            <w:rtl/>
          </w:rPr>
          <w:t>فهرست موضوعات/</w:t>
        </w:r>
        <w:r w:rsidRPr="00666CBC">
          <w:rPr>
            <w:rFonts w:cs="B Lotus"/>
            <w:b/>
            <w:bCs/>
          </w:rPr>
          <w:fldChar w:fldCharType="begin"/>
        </w:r>
        <w:r w:rsidRPr="00666CBC">
          <w:rPr>
            <w:rFonts w:cs="B Lotus"/>
            <w:b/>
            <w:bCs/>
          </w:rPr>
          <w:instrText xml:space="preserve"> PAGE   \* MERGEFORMAT </w:instrText>
        </w:r>
        <w:r w:rsidRPr="00666CBC">
          <w:rPr>
            <w:rFonts w:cs="B Lotus"/>
            <w:b/>
            <w:bCs/>
          </w:rPr>
          <w:fldChar w:fldCharType="separate"/>
        </w:r>
        <w:r>
          <w:rPr>
            <w:rFonts w:cs="B Lotus" w:hint="eastAsia"/>
            <w:b/>
            <w:bCs/>
            <w:noProof/>
            <w:rtl/>
          </w:rPr>
          <w:t>‌ه</w:t>
        </w:r>
        <w:r w:rsidRPr="00666CBC">
          <w:rPr>
            <w:rFonts w:cs="B Lotus"/>
            <w:b/>
            <w:bCs/>
            <w:noProof/>
          </w:rPr>
          <w:fldChar w:fldCharType="end"/>
        </w:r>
      </w:p>
    </w:sdtContent>
  </w:sdt>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4F06" w:rsidRDefault="00F04F06" w:rsidP="00C763E9">
    <w:pPr>
      <w:pStyle w:val="Header"/>
      <w:bidi/>
      <w:spacing w:line="192" w:lineRule="auto"/>
      <w:jc w:val="both"/>
      <w:rPr>
        <w:rFonts w:cs="B Lotus"/>
        <w:b/>
        <w:bCs/>
        <w:rtl/>
      </w:rPr>
    </w:pPr>
  </w:p>
  <w:p w:rsidR="00F04F06" w:rsidRDefault="00F04F06" w:rsidP="00C763E9">
    <w:pPr>
      <w:pStyle w:val="Header"/>
      <w:bidi/>
      <w:spacing w:line="192" w:lineRule="auto"/>
      <w:jc w:val="both"/>
      <w:rPr>
        <w:rFonts w:cs="B Lotus"/>
        <w:b/>
        <w:bCs/>
        <w:rtl/>
      </w:rPr>
    </w:pPr>
  </w:p>
  <w:p w:rsidR="00F04F06" w:rsidRDefault="00F04F06" w:rsidP="00C763E9">
    <w:pPr>
      <w:pStyle w:val="Header"/>
      <w:bidi/>
      <w:spacing w:line="192" w:lineRule="auto"/>
      <w:jc w:val="both"/>
      <w:rPr>
        <w:rFonts w:cs="B Lotus"/>
        <w:b/>
        <w:bCs/>
        <w:sz w:val="14"/>
        <w:szCs w:val="14"/>
        <w:rtl/>
      </w:rPr>
    </w:pPr>
  </w:p>
  <w:p w:rsidR="00F04F06" w:rsidRPr="00C763E9" w:rsidRDefault="00F04F06" w:rsidP="00C763E9">
    <w:pPr>
      <w:pStyle w:val="Header"/>
      <w:bidi/>
      <w:spacing w:line="192" w:lineRule="auto"/>
      <w:jc w:val="both"/>
      <w:rPr>
        <w:rFonts w:cs="B Lotus"/>
        <w:b/>
        <w:bCs/>
        <w:sz w:val="4"/>
        <w:szCs w:val="4"/>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4F06" w:rsidRPr="00B966B8" w:rsidRDefault="00F04F06" w:rsidP="00111FD4">
    <w:pPr>
      <w:pStyle w:val="Header"/>
      <w:tabs>
        <w:tab w:val="left" w:pos="254"/>
        <w:tab w:val="right" w:pos="7200"/>
      </w:tabs>
      <w:bidi/>
      <w:spacing w:after="180"/>
      <w:ind w:left="284" w:right="284"/>
      <w:jc w:val="both"/>
      <w:rPr>
        <w:rFonts w:ascii="B Compset" w:hAnsi="B Compset"/>
        <w:rtl/>
      </w:rPr>
    </w:pPr>
    <w:r w:rsidRPr="00111FD4">
      <w:rPr>
        <w:rFonts w:ascii="B Compset" w:hAnsi="B Compset" w:cs="B Lotus" w:hint="cs"/>
        <w:b/>
        <w:bCs/>
        <w:noProof/>
        <w:rtl/>
      </w:rPr>
      <mc:AlternateContent>
        <mc:Choice Requires="wps">
          <w:drawing>
            <wp:anchor distT="0" distB="0" distL="114300" distR="114300" simplePos="0" relativeHeight="251659264" behindDoc="0" locked="0" layoutInCell="1" allowOverlap="1" wp14:anchorId="1757C60E" wp14:editId="1D55C355">
              <wp:simplePos x="0" y="0"/>
              <wp:positionH relativeFrom="column">
                <wp:posOffset>0</wp:posOffset>
              </wp:positionH>
              <wp:positionV relativeFrom="paragraph">
                <wp:posOffset>281305</wp:posOffset>
              </wp:positionV>
              <wp:extent cx="4751705" cy="0"/>
              <wp:effectExtent l="22860" t="25400" r="26035" b="22225"/>
              <wp:wrapNone/>
              <wp:docPr id="12" name="Straight Connector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5170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2" o:spid="_x0000_s1026" style="position:absolute;left:0;text-align:left;flip:x;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15pt" to="374.15pt,2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" strokeweight="3pt">
              <v:stroke linestyle="thinThin"/>
            </v:line>
          </w:pict>
        </mc:Fallback>
      </mc:AlternateContent>
    </w:r>
    <w:r w:rsidRPr="00111FD4">
      <w:rPr>
        <w:rFonts w:cs="B Lotus" w:hint="cs"/>
        <w:b/>
        <w:bCs/>
        <w:sz w:val="26"/>
        <w:szCs w:val="26"/>
        <w:rtl/>
        <w:lang w:bidi="fa-IR"/>
      </w:rPr>
      <w:t>فهرست مطالب</w:t>
    </w:r>
    <w:r w:rsidRPr="00111FD4">
      <w:rPr>
        <w:rFonts w:cs="B Zar" w:hint="cs"/>
        <w:b/>
        <w:bCs/>
        <w:sz w:val="32"/>
        <w:szCs w:val="32"/>
        <w:rtl/>
        <w:lang w:bidi="fa-IR"/>
      </w:rPr>
      <w:tab/>
    </w:r>
    <w:r w:rsidRPr="00111FD4">
      <w:rPr>
        <w:rFonts w:ascii="Times New Roman Bold" w:hAnsi="Times New Roman Bold" w:cs="B Zar" w:hint="cs"/>
        <w:sz w:val="28"/>
        <w:szCs w:val="28"/>
        <w:rtl/>
      </w:rPr>
      <w:tab/>
    </w:r>
    <w:r w:rsidRPr="00111FD4">
      <w:rPr>
        <w:rFonts w:ascii="Times New Roman Bold" w:hAnsi="Times New Roman Bold" w:cs="B Zar" w:hint="cs"/>
        <w:sz w:val="28"/>
        <w:szCs w:val="28"/>
        <w:rtl/>
      </w:rPr>
      <w:fldChar w:fldCharType="begin"/>
    </w:r>
    <w:r w:rsidRPr="00111FD4">
      <w:rPr>
        <w:rFonts w:ascii="Times New Roman Bold" w:hAnsi="Times New Roman Bold" w:cs="B Zar" w:hint="cs"/>
        <w:sz w:val="28"/>
        <w:szCs w:val="28"/>
      </w:rPr>
      <w:instrText xml:space="preserve"> PAGE </w:instrText>
    </w:r>
    <w:r w:rsidRPr="00111FD4">
      <w:rPr>
        <w:rFonts w:ascii="Times New Roman Bold" w:hAnsi="Times New Roman Bold" w:cs="B Zar" w:hint="cs"/>
        <w:sz w:val="28"/>
        <w:szCs w:val="28"/>
        <w:rtl/>
      </w:rPr>
      <w:fldChar w:fldCharType="separate"/>
    </w:r>
    <w:r w:rsidR="001C4C8F">
      <w:rPr>
        <w:rFonts w:ascii="Times New Roman Bold" w:hAnsi="Times New Roman Bold" w:cs="B Zar"/>
        <w:noProof/>
        <w:sz w:val="28"/>
        <w:szCs w:val="28"/>
        <w:rtl/>
      </w:rPr>
      <w:t>9</w:t>
    </w:r>
    <w:r w:rsidRPr="00111FD4">
      <w:rPr>
        <w:rFonts w:ascii="Times New Roman Bold" w:hAnsi="Times New Roman Bold" w:cs="B Zar" w:hint="cs"/>
        <w:sz w:val="28"/>
        <w:szCs w:val="28"/>
        <w:rtl/>
      </w:rP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4F06" w:rsidRPr="00B966B8" w:rsidRDefault="00F04F06" w:rsidP="00777FB2">
    <w:pPr>
      <w:pStyle w:val="Header"/>
      <w:tabs>
        <w:tab w:val="left" w:pos="254"/>
        <w:tab w:val="right" w:pos="7200"/>
      </w:tabs>
      <w:bidi/>
      <w:spacing w:after="180"/>
      <w:ind w:left="284" w:right="284"/>
      <w:jc w:val="both"/>
      <w:rPr>
        <w:rFonts w:ascii="B Compset" w:hAnsi="B Compset"/>
        <w:rtl/>
      </w:rPr>
    </w:pPr>
    <w:r w:rsidRPr="00111FD4">
      <w:rPr>
        <w:rFonts w:ascii="B Compset" w:hAnsi="B Compset" w:cs="B Lotus" w:hint="cs"/>
        <w:b/>
        <w:bCs/>
        <w:noProof/>
        <w:rtl/>
      </w:rPr>
      <mc:AlternateContent>
        <mc:Choice Requires="wps">
          <w:drawing>
            <wp:anchor distT="0" distB="0" distL="114300" distR="114300" simplePos="0" relativeHeight="251663360" behindDoc="0" locked="0" layoutInCell="1" allowOverlap="1" wp14:anchorId="11A3F58F" wp14:editId="5A102067">
              <wp:simplePos x="0" y="0"/>
              <wp:positionH relativeFrom="column">
                <wp:posOffset>0</wp:posOffset>
              </wp:positionH>
              <wp:positionV relativeFrom="paragraph">
                <wp:posOffset>281305</wp:posOffset>
              </wp:positionV>
              <wp:extent cx="4751705" cy="0"/>
              <wp:effectExtent l="22860" t="25400" r="26035" b="22225"/>
              <wp:wrapNone/>
              <wp:docPr id="1" name="Straight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5170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 o:spid="_x0000_s1026" style="position:absolute;left:0;text-align:left;flip:x;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15pt" to="374.15pt,2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" strokeweight="3pt">
              <v:stroke linestyle="thinThin"/>
            </v:line>
          </w:pict>
        </mc:Fallback>
      </mc:AlternateContent>
    </w:r>
    <w:r>
      <w:rPr>
        <w:rFonts w:cs="B Lotus" w:hint="cs"/>
        <w:b/>
        <w:bCs/>
        <w:sz w:val="26"/>
        <w:szCs w:val="26"/>
        <w:rtl/>
        <w:lang w:bidi="fa-IR"/>
      </w:rPr>
      <w:t>سخنی از مترجم</w:t>
    </w:r>
    <w:r w:rsidRPr="00111FD4">
      <w:rPr>
        <w:rFonts w:cs="B Zar" w:hint="cs"/>
        <w:b/>
        <w:bCs/>
        <w:sz w:val="32"/>
        <w:szCs w:val="32"/>
        <w:rtl/>
        <w:lang w:bidi="fa-IR"/>
      </w:rPr>
      <w:tab/>
    </w:r>
    <w:r w:rsidRPr="00111FD4">
      <w:rPr>
        <w:rFonts w:ascii="Times New Roman Bold" w:hAnsi="Times New Roman Bold" w:cs="B Zar" w:hint="cs"/>
        <w:sz w:val="28"/>
        <w:szCs w:val="28"/>
        <w:rtl/>
      </w:rPr>
      <w:tab/>
    </w:r>
    <w:r w:rsidRPr="00111FD4">
      <w:rPr>
        <w:rFonts w:ascii="Times New Roman Bold" w:hAnsi="Times New Roman Bold" w:cs="B Zar" w:hint="cs"/>
        <w:sz w:val="28"/>
        <w:szCs w:val="28"/>
        <w:rtl/>
      </w:rPr>
      <w:fldChar w:fldCharType="begin"/>
    </w:r>
    <w:r w:rsidRPr="00111FD4">
      <w:rPr>
        <w:rFonts w:ascii="Times New Roman Bold" w:hAnsi="Times New Roman Bold" w:cs="B Zar" w:hint="cs"/>
        <w:sz w:val="28"/>
        <w:szCs w:val="28"/>
      </w:rPr>
      <w:instrText xml:space="preserve"> PAGE </w:instrText>
    </w:r>
    <w:r w:rsidRPr="00111FD4">
      <w:rPr>
        <w:rFonts w:ascii="Times New Roman Bold" w:hAnsi="Times New Roman Bold" w:cs="B Zar" w:hint="cs"/>
        <w:sz w:val="28"/>
        <w:szCs w:val="28"/>
        <w:rtl/>
      </w:rPr>
      <w:fldChar w:fldCharType="separate"/>
    </w:r>
    <w:r w:rsidR="001C4C8F">
      <w:rPr>
        <w:rFonts w:ascii="Times New Roman Bold" w:hAnsi="Times New Roman Bold" w:cs="B Zar"/>
        <w:noProof/>
        <w:sz w:val="28"/>
        <w:szCs w:val="28"/>
        <w:rtl/>
      </w:rPr>
      <w:t>13</w:t>
    </w:r>
    <w:r w:rsidRPr="00111FD4">
      <w:rPr>
        <w:rFonts w:ascii="Times New Roman Bold" w:hAnsi="Times New Roman Bold" w:cs="B Zar" w:hint="cs"/>
        <w:sz w:val="28"/>
        <w:szCs w:val="28"/>
        <w:rtl/>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4F06" w:rsidRPr="00B966B8" w:rsidRDefault="00F04F06" w:rsidP="00512341">
    <w:pPr>
      <w:pStyle w:val="Header"/>
      <w:tabs>
        <w:tab w:val="left" w:pos="254"/>
        <w:tab w:val="right" w:pos="7200"/>
      </w:tabs>
      <w:bidi/>
      <w:spacing w:after="180"/>
      <w:ind w:left="284" w:right="284"/>
      <w:jc w:val="both"/>
      <w:rPr>
        <w:rFonts w:ascii="B Compset" w:hAnsi="B Compset"/>
        <w:rtl/>
      </w:rPr>
    </w:pPr>
    <w:r w:rsidRPr="00111FD4">
      <w:rPr>
        <w:rFonts w:ascii="B Compset" w:hAnsi="B Compset" w:cs="B Lotus" w:hint="cs"/>
        <w:b/>
        <w:bCs/>
        <w:noProof/>
        <w:rtl/>
      </w:rPr>
      <mc:AlternateContent>
        <mc:Choice Requires="wps">
          <w:drawing>
            <wp:anchor distT="0" distB="0" distL="114300" distR="114300" simplePos="0" relativeHeight="251665408" behindDoc="0" locked="0" layoutInCell="1" allowOverlap="1" wp14:anchorId="46BDEE9D" wp14:editId="7F77E841">
              <wp:simplePos x="0" y="0"/>
              <wp:positionH relativeFrom="column">
                <wp:posOffset>0</wp:posOffset>
              </wp:positionH>
              <wp:positionV relativeFrom="paragraph">
                <wp:posOffset>281305</wp:posOffset>
              </wp:positionV>
              <wp:extent cx="4751705" cy="0"/>
              <wp:effectExtent l="22860" t="25400" r="26035" b="22225"/>
              <wp:wrapNone/>
              <wp:docPr id="2" name="Straight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5170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2" o:spid="_x0000_s1026" style="position:absolute;left:0;text-align:left;flip:x;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15pt" to="374.15pt,2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" strokeweight="3pt">
              <v:stroke linestyle="thinThin"/>
            </v:line>
          </w:pict>
        </mc:Fallback>
      </mc:AlternateContent>
    </w:r>
    <w:r>
      <w:rPr>
        <w:rFonts w:cs="B Lotus" w:hint="cs"/>
        <w:b/>
        <w:bCs/>
        <w:sz w:val="26"/>
        <w:szCs w:val="26"/>
        <w:rtl/>
        <w:lang w:bidi="fa-IR"/>
      </w:rPr>
      <w:t>مقدمه تحقیق</w:t>
    </w:r>
    <w:r w:rsidRPr="00111FD4">
      <w:rPr>
        <w:rFonts w:cs="B Zar" w:hint="cs"/>
        <w:b/>
        <w:bCs/>
        <w:sz w:val="32"/>
        <w:szCs w:val="32"/>
        <w:rtl/>
        <w:lang w:bidi="fa-IR"/>
      </w:rPr>
      <w:tab/>
    </w:r>
    <w:r w:rsidRPr="00111FD4">
      <w:rPr>
        <w:rFonts w:ascii="Times New Roman Bold" w:hAnsi="Times New Roman Bold" w:cs="B Zar" w:hint="cs"/>
        <w:sz w:val="28"/>
        <w:szCs w:val="28"/>
        <w:rtl/>
      </w:rPr>
      <w:tab/>
    </w:r>
    <w:r w:rsidRPr="00111FD4">
      <w:rPr>
        <w:rFonts w:ascii="Times New Roman Bold" w:hAnsi="Times New Roman Bold" w:cs="B Zar" w:hint="cs"/>
        <w:sz w:val="28"/>
        <w:szCs w:val="28"/>
        <w:rtl/>
      </w:rPr>
      <w:fldChar w:fldCharType="begin"/>
    </w:r>
    <w:r w:rsidRPr="00111FD4">
      <w:rPr>
        <w:rFonts w:ascii="Times New Roman Bold" w:hAnsi="Times New Roman Bold" w:cs="B Zar" w:hint="cs"/>
        <w:sz w:val="28"/>
        <w:szCs w:val="28"/>
      </w:rPr>
      <w:instrText xml:space="preserve"> PAGE </w:instrText>
    </w:r>
    <w:r w:rsidRPr="00111FD4">
      <w:rPr>
        <w:rFonts w:ascii="Times New Roman Bold" w:hAnsi="Times New Roman Bold" w:cs="B Zar" w:hint="cs"/>
        <w:sz w:val="28"/>
        <w:szCs w:val="28"/>
        <w:rtl/>
      </w:rPr>
      <w:fldChar w:fldCharType="separate"/>
    </w:r>
    <w:r w:rsidR="001C4C8F">
      <w:rPr>
        <w:rFonts w:ascii="Times New Roman Bold" w:hAnsi="Times New Roman Bold" w:cs="B Zar"/>
        <w:noProof/>
        <w:sz w:val="28"/>
        <w:szCs w:val="28"/>
        <w:rtl/>
      </w:rPr>
      <w:t>17</w:t>
    </w:r>
    <w:r w:rsidRPr="00111FD4">
      <w:rPr>
        <w:rFonts w:ascii="Times New Roman Bold" w:hAnsi="Times New Roman Bold" w:cs="B Zar" w:hint="cs"/>
        <w:sz w:val="28"/>
        <w:szCs w:val="28"/>
        <w:rtl/>
      </w:rPr>
      <w:fldChar w:fldCharType="end"/>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4F06" w:rsidRPr="00B966B8" w:rsidRDefault="00F04F06" w:rsidP="00512341">
    <w:pPr>
      <w:pStyle w:val="Header"/>
      <w:tabs>
        <w:tab w:val="left" w:pos="254"/>
        <w:tab w:val="right" w:pos="7200"/>
      </w:tabs>
      <w:bidi/>
      <w:spacing w:after="180"/>
      <w:ind w:left="284" w:right="284"/>
      <w:jc w:val="both"/>
      <w:rPr>
        <w:rFonts w:ascii="B Compset" w:hAnsi="B Compset"/>
        <w:rtl/>
      </w:rPr>
    </w:pPr>
    <w:r w:rsidRPr="00111FD4">
      <w:rPr>
        <w:rFonts w:ascii="B Compset" w:hAnsi="B Compset" w:cs="B Lotus" w:hint="cs"/>
        <w:b/>
        <w:bCs/>
        <w:noProof/>
        <w:rtl/>
      </w:rPr>
      <mc:AlternateContent>
        <mc:Choice Requires="wps">
          <w:drawing>
            <wp:anchor distT="0" distB="0" distL="114300" distR="114300" simplePos="0" relativeHeight="251667456" behindDoc="0" locked="0" layoutInCell="1" allowOverlap="1" wp14:anchorId="50E59E1D" wp14:editId="13EF8D36">
              <wp:simplePos x="0" y="0"/>
              <wp:positionH relativeFrom="column">
                <wp:posOffset>0</wp:posOffset>
              </wp:positionH>
              <wp:positionV relativeFrom="paragraph">
                <wp:posOffset>281305</wp:posOffset>
              </wp:positionV>
              <wp:extent cx="4751705" cy="0"/>
              <wp:effectExtent l="22860" t="25400" r="26035" b="22225"/>
              <wp:wrapNone/>
              <wp:docPr id="3" name="Straight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5170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3" o:spid="_x0000_s1026" style="position:absolute;left:0;text-align:left;flip:x;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15pt" to="374.15pt,2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" strokeweight="3pt">
              <v:stroke linestyle="thinThin"/>
            </v:line>
          </w:pict>
        </mc:Fallback>
      </mc:AlternateContent>
    </w:r>
    <w:r>
      <w:rPr>
        <w:rFonts w:cs="B Lotus" w:hint="cs"/>
        <w:b/>
        <w:bCs/>
        <w:sz w:val="26"/>
        <w:szCs w:val="26"/>
        <w:rtl/>
        <w:lang w:bidi="fa-IR"/>
      </w:rPr>
      <w:t>کسی که عمداً نماز را ترک می‌کند چه عقوبتی دارد؟</w:t>
    </w:r>
    <w:r w:rsidRPr="00111FD4">
      <w:rPr>
        <w:rFonts w:cs="B Zar" w:hint="cs"/>
        <w:b/>
        <w:bCs/>
        <w:sz w:val="32"/>
        <w:szCs w:val="32"/>
        <w:rtl/>
        <w:lang w:bidi="fa-IR"/>
      </w:rPr>
      <w:tab/>
    </w:r>
    <w:r w:rsidRPr="00111FD4">
      <w:rPr>
        <w:rFonts w:ascii="Times New Roman Bold" w:hAnsi="Times New Roman Bold" w:cs="B Zar" w:hint="cs"/>
        <w:sz w:val="28"/>
        <w:szCs w:val="28"/>
        <w:rtl/>
      </w:rPr>
      <w:tab/>
    </w:r>
    <w:r w:rsidRPr="00111FD4">
      <w:rPr>
        <w:rFonts w:ascii="Times New Roman Bold" w:hAnsi="Times New Roman Bold" w:cs="B Zar" w:hint="cs"/>
        <w:sz w:val="28"/>
        <w:szCs w:val="28"/>
        <w:rtl/>
      </w:rPr>
      <w:fldChar w:fldCharType="begin"/>
    </w:r>
    <w:r w:rsidRPr="00111FD4">
      <w:rPr>
        <w:rFonts w:ascii="Times New Roman Bold" w:hAnsi="Times New Roman Bold" w:cs="B Zar" w:hint="cs"/>
        <w:sz w:val="28"/>
        <w:szCs w:val="28"/>
      </w:rPr>
      <w:instrText xml:space="preserve"> PAGE </w:instrText>
    </w:r>
    <w:r w:rsidRPr="00111FD4">
      <w:rPr>
        <w:rFonts w:ascii="Times New Roman Bold" w:hAnsi="Times New Roman Bold" w:cs="B Zar" w:hint="cs"/>
        <w:sz w:val="28"/>
        <w:szCs w:val="28"/>
        <w:rtl/>
      </w:rPr>
      <w:fldChar w:fldCharType="separate"/>
    </w:r>
    <w:r w:rsidR="001C4C8F">
      <w:rPr>
        <w:rFonts w:ascii="Times New Roman Bold" w:hAnsi="Times New Roman Bold" w:cs="B Zar"/>
        <w:noProof/>
        <w:sz w:val="28"/>
        <w:szCs w:val="28"/>
        <w:rtl/>
      </w:rPr>
      <w:t>25</w:t>
    </w:r>
    <w:r w:rsidRPr="00111FD4">
      <w:rPr>
        <w:rFonts w:ascii="Times New Roman Bold" w:hAnsi="Times New Roman Bold" w:cs="B Zar" w:hint="cs"/>
        <w:sz w:val="28"/>
        <w:szCs w:val="28"/>
        <w:rtl/>
      </w:rPr>
      <w:fldChar w:fldCharType="end"/>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4F06" w:rsidRPr="00B966B8" w:rsidRDefault="00F04F06" w:rsidP="00512341">
    <w:pPr>
      <w:pStyle w:val="Header"/>
      <w:tabs>
        <w:tab w:val="left" w:pos="254"/>
        <w:tab w:val="right" w:pos="7200"/>
      </w:tabs>
      <w:bidi/>
      <w:spacing w:after="180"/>
      <w:ind w:left="284" w:right="284"/>
      <w:jc w:val="both"/>
      <w:rPr>
        <w:rFonts w:ascii="B Compset" w:hAnsi="B Compset"/>
        <w:rtl/>
      </w:rPr>
    </w:pPr>
    <w:r w:rsidRPr="00111FD4">
      <w:rPr>
        <w:rFonts w:ascii="B Compset" w:hAnsi="B Compset" w:cs="B Lotus" w:hint="cs"/>
        <w:b/>
        <w:bCs/>
        <w:noProof/>
        <w:rtl/>
      </w:rPr>
      <mc:AlternateContent>
        <mc:Choice Requires="wps">
          <w:drawing>
            <wp:anchor distT="0" distB="0" distL="114300" distR="114300" simplePos="0" relativeHeight="251669504" behindDoc="0" locked="0" layoutInCell="1" allowOverlap="1" wp14:anchorId="3142504D" wp14:editId="580F55FD">
              <wp:simplePos x="0" y="0"/>
              <wp:positionH relativeFrom="column">
                <wp:posOffset>0</wp:posOffset>
              </wp:positionH>
              <wp:positionV relativeFrom="paragraph">
                <wp:posOffset>281305</wp:posOffset>
              </wp:positionV>
              <wp:extent cx="4751705" cy="0"/>
              <wp:effectExtent l="22860" t="25400" r="26035" b="22225"/>
              <wp:wrapNone/>
              <wp:docPr id="4"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5170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4" o:spid="_x0000_s1026" style="position:absolute;left:0;text-align:left;flip:x;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15pt" to="374.15pt,2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" strokeweight="3pt">
              <v:stroke linestyle="thinThin"/>
            </v:line>
          </w:pict>
        </mc:Fallback>
      </mc:AlternateContent>
    </w:r>
    <w:r>
      <w:rPr>
        <w:rFonts w:cs="B Lotus" w:hint="cs"/>
        <w:b/>
        <w:bCs/>
        <w:sz w:val="26"/>
        <w:szCs w:val="26"/>
        <w:rtl/>
        <w:lang w:bidi="fa-IR"/>
      </w:rPr>
      <w:t>آیا قتل تارک الصلا</w:t>
    </w:r>
    <w:r w:rsidRPr="00512341">
      <w:rPr>
        <w:rFonts w:ascii="mylotus" w:hAnsi="mylotus" w:cs="mylotus"/>
        <w:b/>
        <w:bCs/>
        <w:sz w:val="26"/>
        <w:szCs w:val="26"/>
        <w:rtl/>
        <w:lang w:bidi="fa-IR"/>
      </w:rPr>
      <w:t>ة</w:t>
    </w:r>
    <w:r>
      <w:rPr>
        <w:rFonts w:cs="B Lotus" w:hint="cs"/>
        <w:b/>
        <w:bCs/>
        <w:sz w:val="26"/>
        <w:szCs w:val="26"/>
        <w:rtl/>
        <w:lang w:bidi="fa-IR"/>
      </w:rPr>
      <w:t xml:space="preserve"> واجب است؟</w:t>
    </w:r>
    <w:r w:rsidRPr="00111FD4">
      <w:rPr>
        <w:rFonts w:cs="B Zar" w:hint="cs"/>
        <w:b/>
        <w:bCs/>
        <w:sz w:val="32"/>
        <w:szCs w:val="32"/>
        <w:rtl/>
        <w:lang w:bidi="fa-IR"/>
      </w:rPr>
      <w:tab/>
    </w:r>
    <w:r w:rsidRPr="00111FD4">
      <w:rPr>
        <w:rFonts w:ascii="Times New Roman Bold" w:hAnsi="Times New Roman Bold" w:cs="B Zar" w:hint="cs"/>
        <w:sz w:val="28"/>
        <w:szCs w:val="28"/>
        <w:rtl/>
      </w:rPr>
      <w:tab/>
    </w:r>
    <w:r w:rsidRPr="00111FD4">
      <w:rPr>
        <w:rFonts w:ascii="Times New Roman Bold" w:hAnsi="Times New Roman Bold" w:cs="B Zar" w:hint="cs"/>
        <w:sz w:val="28"/>
        <w:szCs w:val="28"/>
        <w:rtl/>
      </w:rPr>
      <w:fldChar w:fldCharType="begin"/>
    </w:r>
    <w:r w:rsidRPr="00111FD4">
      <w:rPr>
        <w:rFonts w:ascii="Times New Roman Bold" w:hAnsi="Times New Roman Bold" w:cs="B Zar" w:hint="cs"/>
        <w:sz w:val="28"/>
        <w:szCs w:val="28"/>
      </w:rPr>
      <w:instrText xml:space="preserve"> PAGE </w:instrText>
    </w:r>
    <w:r w:rsidRPr="00111FD4">
      <w:rPr>
        <w:rFonts w:ascii="Times New Roman Bold" w:hAnsi="Times New Roman Bold" w:cs="B Zar" w:hint="cs"/>
        <w:sz w:val="28"/>
        <w:szCs w:val="28"/>
        <w:rtl/>
      </w:rPr>
      <w:fldChar w:fldCharType="separate"/>
    </w:r>
    <w:r w:rsidR="001C4C8F">
      <w:rPr>
        <w:rFonts w:ascii="Times New Roman Bold" w:hAnsi="Times New Roman Bold" w:cs="B Zar"/>
        <w:noProof/>
        <w:sz w:val="28"/>
        <w:szCs w:val="28"/>
        <w:rtl/>
      </w:rPr>
      <w:t>49</w:t>
    </w:r>
    <w:r w:rsidRPr="00111FD4">
      <w:rPr>
        <w:rFonts w:ascii="Times New Roman Bold" w:hAnsi="Times New Roman Bold" w:cs="B Zar" w:hint="cs"/>
        <w:sz w:val="28"/>
        <w:szCs w:val="28"/>
        <w:rtl/>
      </w:rPr>
      <w:fldChar w:fldCharType="end"/>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4F06" w:rsidRPr="00B966B8" w:rsidRDefault="00F04F06" w:rsidP="00512341">
    <w:pPr>
      <w:pStyle w:val="Header"/>
      <w:tabs>
        <w:tab w:val="clear" w:pos="4680"/>
        <w:tab w:val="left" w:pos="254"/>
        <w:tab w:val="center" w:pos="6492"/>
        <w:tab w:val="right" w:pos="7200"/>
      </w:tabs>
      <w:bidi/>
      <w:spacing w:after="180"/>
      <w:ind w:left="284" w:right="284"/>
      <w:jc w:val="both"/>
      <w:rPr>
        <w:rFonts w:ascii="B Compset" w:hAnsi="B Compset"/>
        <w:rtl/>
      </w:rPr>
    </w:pPr>
    <w:r w:rsidRPr="00111FD4">
      <w:rPr>
        <w:rFonts w:ascii="B Compset" w:hAnsi="B Compset" w:cs="B Lotus" w:hint="cs"/>
        <w:b/>
        <w:bCs/>
        <w:noProof/>
        <w:rtl/>
      </w:rPr>
      <mc:AlternateContent>
        <mc:Choice Requires="wps">
          <w:drawing>
            <wp:anchor distT="0" distB="0" distL="114300" distR="114300" simplePos="0" relativeHeight="251671552" behindDoc="0" locked="0" layoutInCell="1" allowOverlap="1" wp14:anchorId="4AE95B30" wp14:editId="755C0F56">
              <wp:simplePos x="0" y="0"/>
              <wp:positionH relativeFrom="column">
                <wp:posOffset>0</wp:posOffset>
              </wp:positionH>
              <wp:positionV relativeFrom="paragraph">
                <wp:posOffset>281305</wp:posOffset>
              </wp:positionV>
              <wp:extent cx="4751705" cy="0"/>
              <wp:effectExtent l="22860" t="25400" r="26035" b="22225"/>
              <wp:wrapNone/>
              <wp:docPr id="5" name="Straight Connector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5170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5" o:spid="_x0000_s1026" style="position:absolute;left:0;text-align:left;flip:x;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15pt" to="374.15pt,2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" strokeweight="3pt">
              <v:stroke linestyle="thinThin"/>
            </v:line>
          </w:pict>
        </mc:Fallback>
      </mc:AlternateContent>
    </w:r>
    <w:r>
      <w:rPr>
        <w:rFonts w:cs="B Lotus" w:hint="cs"/>
        <w:b/>
        <w:bCs/>
        <w:sz w:val="26"/>
        <w:szCs w:val="26"/>
        <w:rtl/>
        <w:lang w:bidi="fa-IR"/>
      </w:rPr>
      <w:t>آیا ترک‌کننده‌ی نماز براساس حد کشته می‌شود یا به سبب کفر و ارتداد</w:t>
    </w:r>
    <w:r w:rsidRPr="00111FD4">
      <w:rPr>
        <w:rFonts w:cs="B Zar" w:hint="cs"/>
        <w:b/>
        <w:bCs/>
        <w:sz w:val="32"/>
        <w:szCs w:val="32"/>
        <w:rtl/>
        <w:lang w:bidi="fa-IR"/>
      </w:rPr>
      <w:tab/>
    </w:r>
    <w:r w:rsidRPr="00111FD4">
      <w:rPr>
        <w:rFonts w:ascii="Times New Roman Bold" w:hAnsi="Times New Roman Bold" w:cs="B Zar" w:hint="cs"/>
        <w:sz w:val="28"/>
        <w:szCs w:val="28"/>
        <w:rtl/>
      </w:rPr>
      <w:tab/>
    </w:r>
    <w:r w:rsidRPr="00111FD4">
      <w:rPr>
        <w:rFonts w:ascii="Times New Roman Bold" w:hAnsi="Times New Roman Bold" w:cs="B Zar" w:hint="cs"/>
        <w:sz w:val="28"/>
        <w:szCs w:val="28"/>
        <w:rtl/>
      </w:rPr>
      <w:fldChar w:fldCharType="begin"/>
    </w:r>
    <w:r w:rsidRPr="00111FD4">
      <w:rPr>
        <w:rFonts w:ascii="Times New Roman Bold" w:hAnsi="Times New Roman Bold" w:cs="B Zar" w:hint="cs"/>
        <w:sz w:val="28"/>
        <w:szCs w:val="28"/>
      </w:rPr>
      <w:instrText xml:space="preserve"> PAGE </w:instrText>
    </w:r>
    <w:r w:rsidRPr="00111FD4">
      <w:rPr>
        <w:rFonts w:ascii="Times New Roman Bold" w:hAnsi="Times New Roman Bold" w:cs="B Zar" w:hint="cs"/>
        <w:sz w:val="28"/>
        <w:szCs w:val="28"/>
        <w:rtl/>
      </w:rPr>
      <w:fldChar w:fldCharType="separate"/>
    </w:r>
    <w:r w:rsidR="001C4C8F">
      <w:rPr>
        <w:rFonts w:ascii="Times New Roman Bold" w:hAnsi="Times New Roman Bold" w:cs="B Zar"/>
        <w:noProof/>
        <w:sz w:val="28"/>
        <w:szCs w:val="28"/>
        <w:rtl/>
      </w:rPr>
      <w:t>83</w:t>
    </w:r>
    <w:r w:rsidRPr="00111FD4">
      <w:rPr>
        <w:rFonts w:ascii="Times New Roman Bold" w:hAnsi="Times New Roman Bold" w:cs="B Zar" w:hint="cs"/>
        <w:sz w:val="28"/>
        <w:szCs w:val="28"/>
        <w:rtl/>
      </w:rPr>
      <w:fldChar w:fldCharType="end"/>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4F06" w:rsidRPr="00B966B8" w:rsidRDefault="00F04F06" w:rsidP="00512341">
    <w:pPr>
      <w:pStyle w:val="Header"/>
      <w:tabs>
        <w:tab w:val="clear" w:pos="4680"/>
        <w:tab w:val="left" w:pos="254"/>
        <w:tab w:val="center" w:pos="6492"/>
        <w:tab w:val="right" w:pos="7200"/>
      </w:tabs>
      <w:bidi/>
      <w:spacing w:after="180"/>
      <w:ind w:left="284" w:right="284"/>
      <w:jc w:val="both"/>
      <w:rPr>
        <w:rFonts w:ascii="B Compset" w:hAnsi="B Compset"/>
        <w:rtl/>
      </w:rPr>
    </w:pPr>
    <w:r w:rsidRPr="00111FD4">
      <w:rPr>
        <w:rFonts w:ascii="B Compset" w:hAnsi="B Compset" w:cs="B Lotus" w:hint="cs"/>
        <w:b/>
        <w:bCs/>
        <w:noProof/>
        <w:rtl/>
      </w:rPr>
      <mc:AlternateContent>
        <mc:Choice Requires="wps">
          <w:drawing>
            <wp:anchor distT="0" distB="0" distL="114300" distR="114300" simplePos="0" relativeHeight="251673600" behindDoc="0" locked="0" layoutInCell="1" allowOverlap="1" wp14:anchorId="5766BFE7" wp14:editId="1BDCF01D">
              <wp:simplePos x="0" y="0"/>
              <wp:positionH relativeFrom="column">
                <wp:posOffset>0</wp:posOffset>
              </wp:positionH>
              <wp:positionV relativeFrom="paragraph">
                <wp:posOffset>281305</wp:posOffset>
              </wp:positionV>
              <wp:extent cx="4751705" cy="0"/>
              <wp:effectExtent l="22860" t="25400" r="26035" b="22225"/>
              <wp:wrapNone/>
              <wp:docPr id="6" name="Straight Connector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5170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6" o:spid="_x0000_s1026" style="position:absolute;left:0;text-align:left;flip:x;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15pt" to="374.15pt,2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" strokeweight="3pt">
              <v:stroke linestyle="thinThin"/>
            </v:line>
          </w:pict>
        </mc:Fallback>
      </mc:AlternateContent>
    </w:r>
    <w:r>
      <w:rPr>
        <w:rFonts w:cs="B Lotus" w:hint="cs"/>
        <w:b/>
        <w:bCs/>
        <w:sz w:val="26"/>
        <w:szCs w:val="26"/>
        <w:rtl/>
        <w:lang w:bidi="fa-IR"/>
      </w:rPr>
      <w:t>آیا با ترک نماز اعمال نابود می‌گردد یا نه؟</w:t>
    </w:r>
    <w:r w:rsidRPr="00111FD4">
      <w:rPr>
        <w:rFonts w:cs="B Zar" w:hint="cs"/>
        <w:b/>
        <w:bCs/>
        <w:sz w:val="32"/>
        <w:szCs w:val="32"/>
        <w:rtl/>
        <w:lang w:bidi="fa-IR"/>
      </w:rPr>
      <w:tab/>
    </w:r>
    <w:r w:rsidRPr="00111FD4">
      <w:rPr>
        <w:rFonts w:ascii="Times New Roman Bold" w:hAnsi="Times New Roman Bold" w:cs="B Zar" w:hint="cs"/>
        <w:sz w:val="28"/>
        <w:szCs w:val="28"/>
        <w:rtl/>
      </w:rPr>
      <w:tab/>
    </w:r>
    <w:r w:rsidRPr="00111FD4">
      <w:rPr>
        <w:rFonts w:ascii="Times New Roman Bold" w:hAnsi="Times New Roman Bold" w:cs="B Zar" w:hint="cs"/>
        <w:sz w:val="28"/>
        <w:szCs w:val="28"/>
        <w:rtl/>
      </w:rPr>
      <w:fldChar w:fldCharType="begin"/>
    </w:r>
    <w:r w:rsidRPr="00111FD4">
      <w:rPr>
        <w:rFonts w:ascii="Times New Roman Bold" w:hAnsi="Times New Roman Bold" w:cs="B Zar" w:hint="cs"/>
        <w:sz w:val="28"/>
        <w:szCs w:val="28"/>
      </w:rPr>
      <w:instrText xml:space="preserve"> PAGE </w:instrText>
    </w:r>
    <w:r w:rsidRPr="00111FD4">
      <w:rPr>
        <w:rFonts w:ascii="Times New Roman Bold" w:hAnsi="Times New Roman Bold" w:cs="B Zar" w:hint="cs"/>
        <w:sz w:val="28"/>
        <w:szCs w:val="28"/>
        <w:rtl/>
      </w:rPr>
      <w:fldChar w:fldCharType="separate"/>
    </w:r>
    <w:r>
      <w:rPr>
        <w:rFonts w:ascii="Times New Roman Bold" w:hAnsi="Times New Roman Bold" w:cs="B Zar"/>
        <w:noProof/>
        <w:sz w:val="28"/>
        <w:szCs w:val="28"/>
        <w:rtl/>
      </w:rPr>
      <w:t>177</w:t>
    </w:r>
    <w:r w:rsidRPr="00111FD4">
      <w:rPr>
        <w:rFonts w:ascii="Times New Roman Bold" w:hAnsi="Times New Roman Bold" w:cs="B Zar" w:hint="cs"/>
        <w:sz w:val="28"/>
        <w:szCs w:val="28"/>
        <w:rtl/>
      </w:rPr>
      <w:fldChar w:fldCharType="end"/>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4F06" w:rsidRPr="00B966B8" w:rsidRDefault="00F04F06" w:rsidP="00512341">
    <w:pPr>
      <w:pStyle w:val="Header"/>
      <w:tabs>
        <w:tab w:val="clear" w:pos="4680"/>
        <w:tab w:val="left" w:pos="254"/>
        <w:tab w:val="center" w:pos="6634"/>
        <w:tab w:val="right" w:pos="7200"/>
      </w:tabs>
      <w:bidi/>
      <w:spacing w:after="180"/>
      <w:ind w:left="284" w:right="284"/>
      <w:jc w:val="both"/>
      <w:rPr>
        <w:rFonts w:ascii="B Compset" w:hAnsi="B Compset"/>
        <w:rtl/>
      </w:rPr>
    </w:pPr>
    <w:r w:rsidRPr="00111FD4">
      <w:rPr>
        <w:rFonts w:ascii="B Compset" w:hAnsi="B Compset" w:cs="B Lotus" w:hint="cs"/>
        <w:b/>
        <w:bCs/>
        <w:noProof/>
        <w:rtl/>
      </w:rPr>
      <mc:AlternateContent>
        <mc:Choice Requires="wps">
          <w:drawing>
            <wp:anchor distT="0" distB="0" distL="114300" distR="114300" simplePos="0" relativeHeight="251675648" behindDoc="0" locked="0" layoutInCell="1" allowOverlap="1" wp14:anchorId="1FDA798B" wp14:editId="1B7583DE">
              <wp:simplePos x="0" y="0"/>
              <wp:positionH relativeFrom="column">
                <wp:posOffset>0</wp:posOffset>
              </wp:positionH>
              <wp:positionV relativeFrom="paragraph">
                <wp:posOffset>281305</wp:posOffset>
              </wp:positionV>
              <wp:extent cx="4751705" cy="0"/>
              <wp:effectExtent l="22860" t="25400" r="26035" b="22225"/>
              <wp:wrapNone/>
              <wp:docPr id="7" name="Straight Connector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5170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7" o:spid="_x0000_s1026" style="position:absolute;left:0;text-align:left;flip:x;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15pt" to="374.15pt,2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" strokeweight="3pt">
              <v:stroke linestyle="thinThin"/>
            </v:line>
          </w:pict>
        </mc:Fallback>
      </mc:AlternateContent>
    </w:r>
    <w:r>
      <w:rPr>
        <w:rFonts w:cs="B Lotus" w:hint="cs"/>
        <w:b/>
        <w:bCs/>
        <w:sz w:val="26"/>
        <w:szCs w:val="26"/>
        <w:rtl/>
        <w:lang w:bidi="fa-IR"/>
      </w:rPr>
      <w:t>نماز شب را در روز و نماز روز را در شب خواندن و قضای نماز فوت‌شده...</w:t>
    </w:r>
    <w:r w:rsidRPr="00111FD4">
      <w:rPr>
        <w:rFonts w:cs="B Zar" w:hint="cs"/>
        <w:b/>
        <w:bCs/>
        <w:sz w:val="32"/>
        <w:szCs w:val="32"/>
        <w:rtl/>
        <w:lang w:bidi="fa-IR"/>
      </w:rPr>
      <w:tab/>
    </w:r>
    <w:r w:rsidRPr="00111FD4">
      <w:rPr>
        <w:rFonts w:ascii="Times New Roman Bold" w:hAnsi="Times New Roman Bold" w:cs="B Zar" w:hint="cs"/>
        <w:sz w:val="28"/>
        <w:szCs w:val="28"/>
        <w:rtl/>
      </w:rPr>
      <w:tab/>
    </w:r>
    <w:r w:rsidRPr="00111FD4">
      <w:rPr>
        <w:rFonts w:ascii="Times New Roman Bold" w:hAnsi="Times New Roman Bold" w:cs="B Zar" w:hint="cs"/>
        <w:sz w:val="28"/>
        <w:szCs w:val="28"/>
        <w:rtl/>
      </w:rPr>
      <w:fldChar w:fldCharType="begin"/>
    </w:r>
    <w:r w:rsidRPr="00111FD4">
      <w:rPr>
        <w:rFonts w:ascii="Times New Roman Bold" w:hAnsi="Times New Roman Bold" w:cs="B Zar" w:hint="cs"/>
        <w:sz w:val="28"/>
        <w:szCs w:val="28"/>
      </w:rPr>
      <w:instrText xml:space="preserve"> PAGE </w:instrText>
    </w:r>
    <w:r w:rsidRPr="00111FD4">
      <w:rPr>
        <w:rFonts w:ascii="Times New Roman Bold" w:hAnsi="Times New Roman Bold" w:cs="B Zar" w:hint="cs"/>
        <w:sz w:val="28"/>
        <w:szCs w:val="28"/>
        <w:rtl/>
      </w:rPr>
      <w:fldChar w:fldCharType="separate"/>
    </w:r>
    <w:r>
      <w:rPr>
        <w:rFonts w:ascii="Times New Roman Bold" w:hAnsi="Times New Roman Bold" w:cs="B Zar"/>
        <w:noProof/>
        <w:sz w:val="28"/>
        <w:szCs w:val="28"/>
        <w:rtl/>
      </w:rPr>
      <w:t>241</w:t>
    </w:r>
    <w:r w:rsidRPr="00111FD4">
      <w:rPr>
        <w:rFonts w:ascii="Times New Roman Bold" w:hAnsi="Times New Roman Bold" w:cs="B Zar" w:hint="cs"/>
        <w:sz w:val="28"/>
        <w:szCs w:val="28"/>
        <w:rtl/>
      </w:rPr>
      <w:fldChar w:fldCharType="end"/>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4F06" w:rsidRPr="00B966B8" w:rsidRDefault="00F04F06" w:rsidP="00512341">
    <w:pPr>
      <w:pStyle w:val="Header"/>
      <w:tabs>
        <w:tab w:val="clear" w:pos="4680"/>
        <w:tab w:val="left" w:pos="254"/>
        <w:tab w:val="center" w:pos="6634"/>
        <w:tab w:val="right" w:pos="7200"/>
      </w:tabs>
      <w:bidi/>
      <w:spacing w:after="180"/>
      <w:ind w:left="284" w:right="284"/>
      <w:jc w:val="both"/>
      <w:rPr>
        <w:rFonts w:ascii="B Compset" w:hAnsi="B Compset"/>
        <w:rtl/>
      </w:rPr>
    </w:pPr>
    <w:r w:rsidRPr="00111FD4">
      <w:rPr>
        <w:rFonts w:ascii="B Compset" w:hAnsi="B Compset" w:cs="B Lotus" w:hint="cs"/>
        <w:b/>
        <w:bCs/>
        <w:noProof/>
        <w:rtl/>
      </w:rPr>
      <mc:AlternateContent>
        <mc:Choice Requires="wps">
          <w:drawing>
            <wp:anchor distT="0" distB="0" distL="114300" distR="114300" simplePos="0" relativeHeight="251677696" behindDoc="0" locked="0" layoutInCell="1" allowOverlap="1" wp14:anchorId="5CE8C8E8" wp14:editId="69704718">
              <wp:simplePos x="0" y="0"/>
              <wp:positionH relativeFrom="column">
                <wp:posOffset>0</wp:posOffset>
              </wp:positionH>
              <wp:positionV relativeFrom="paragraph">
                <wp:posOffset>281305</wp:posOffset>
              </wp:positionV>
              <wp:extent cx="4751705" cy="0"/>
              <wp:effectExtent l="22860" t="25400" r="26035" b="22225"/>
              <wp:wrapNone/>
              <wp:docPr id="8" name="Straight Connector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5170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8" o:spid="_x0000_s1026" style="position:absolute;left:0;text-align:left;flip:x;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15pt" to="374.15pt,2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" strokeweight="3pt">
              <v:stroke linestyle="thinThin"/>
            </v:line>
          </w:pict>
        </mc:Fallback>
      </mc:AlternateContent>
    </w:r>
    <w:r>
      <w:rPr>
        <w:rFonts w:cs="B Lotus" w:hint="cs"/>
        <w:b/>
        <w:bCs/>
        <w:sz w:val="26"/>
        <w:szCs w:val="26"/>
        <w:rtl/>
        <w:lang w:bidi="fa-IR"/>
      </w:rPr>
      <w:t>آیا نماز کسی که با وجود توانایی شرکت در جماعت، نماز را به تنهایی ...</w:t>
    </w:r>
    <w:r w:rsidRPr="00111FD4">
      <w:rPr>
        <w:rFonts w:cs="B Zar" w:hint="cs"/>
        <w:b/>
        <w:bCs/>
        <w:sz w:val="32"/>
        <w:szCs w:val="32"/>
        <w:rtl/>
        <w:lang w:bidi="fa-IR"/>
      </w:rPr>
      <w:tab/>
    </w:r>
    <w:r w:rsidRPr="00111FD4">
      <w:rPr>
        <w:rFonts w:ascii="Times New Roman Bold" w:hAnsi="Times New Roman Bold" w:cs="B Zar" w:hint="cs"/>
        <w:sz w:val="28"/>
        <w:szCs w:val="28"/>
        <w:rtl/>
      </w:rPr>
      <w:tab/>
    </w:r>
    <w:r w:rsidRPr="00111FD4">
      <w:rPr>
        <w:rFonts w:ascii="Times New Roman Bold" w:hAnsi="Times New Roman Bold" w:cs="B Zar" w:hint="cs"/>
        <w:sz w:val="28"/>
        <w:szCs w:val="28"/>
        <w:rtl/>
      </w:rPr>
      <w:fldChar w:fldCharType="begin"/>
    </w:r>
    <w:r w:rsidRPr="00111FD4">
      <w:rPr>
        <w:rFonts w:ascii="Times New Roman Bold" w:hAnsi="Times New Roman Bold" w:cs="B Zar" w:hint="cs"/>
        <w:sz w:val="28"/>
        <w:szCs w:val="28"/>
      </w:rPr>
      <w:instrText xml:space="preserve"> PAGE </w:instrText>
    </w:r>
    <w:r w:rsidRPr="00111FD4">
      <w:rPr>
        <w:rFonts w:ascii="Times New Roman Bold" w:hAnsi="Times New Roman Bold" w:cs="B Zar" w:hint="cs"/>
        <w:sz w:val="28"/>
        <w:szCs w:val="28"/>
        <w:rtl/>
      </w:rPr>
      <w:fldChar w:fldCharType="separate"/>
    </w:r>
    <w:r>
      <w:rPr>
        <w:rFonts w:ascii="Times New Roman Bold" w:hAnsi="Times New Roman Bold" w:cs="B Zar"/>
        <w:noProof/>
        <w:sz w:val="28"/>
        <w:szCs w:val="28"/>
        <w:rtl/>
      </w:rPr>
      <w:t>281</w:t>
    </w:r>
    <w:r w:rsidRPr="00111FD4">
      <w:rPr>
        <w:rFonts w:ascii="Times New Roman Bold" w:hAnsi="Times New Roman Bold" w:cs="B Zar" w:hint="cs"/>
        <w:sz w:val="28"/>
        <w:szCs w:val="28"/>
        <w:rtl/>
      </w:rPr>
      <w:fldChar w:fldCharType="end"/>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4F06" w:rsidRPr="00B966B8" w:rsidRDefault="00F04F06" w:rsidP="00512341">
    <w:pPr>
      <w:pStyle w:val="Header"/>
      <w:tabs>
        <w:tab w:val="clear" w:pos="4680"/>
        <w:tab w:val="left" w:pos="254"/>
        <w:tab w:val="center" w:pos="6634"/>
        <w:tab w:val="right" w:pos="7200"/>
      </w:tabs>
      <w:bidi/>
      <w:spacing w:after="180"/>
      <w:ind w:left="284" w:right="284"/>
      <w:jc w:val="both"/>
      <w:rPr>
        <w:rFonts w:ascii="B Compset" w:hAnsi="B Compset"/>
        <w:rtl/>
      </w:rPr>
    </w:pPr>
    <w:r w:rsidRPr="00111FD4">
      <w:rPr>
        <w:rFonts w:ascii="B Compset" w:hAnsi="B Compset" w:cs="B Lotus" w:hint="cs"/>
        <w:b/>
        <w:bCs/>
        <w:noProof/>
        <w:rtl/>
      </w:rPr>
      <mc:AlternateContent>
        <mc:Choice Requires="wps">
          <w:drawing>
            <wp:anchor distT="0" distB="0" distL="114300" distR="114300" simplePos="0" relativeHeight="251679744" behindDoc="0" locked="0" layoutInCell="1" allowOverlap="1" wp14:anchorId="67B30EFF" wp14:editId="5B533FE0">
              <wp:simplePos x="0" y="0"/>
              <wp:positionH relativeFrom="column">
                <wp:posOffset>0</wp:posOffset>
              </wp:positionH>
              <wp:positionV relativeFrom="paragraph">
                <wp:posOffset>281305</wp:posOffset>
              </wp:positionV>
              <wp:extent cx="4751705" cy="0"/>
              <wp:effectExtent l="22860" t="25400" r="26035" b="22225"/>
              <wp:wrapNone/>
              <wp:docPr id="9" name="Straight Connector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5170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9" o:spid="_x0000_s1026" style="position:absolute;left:0;text-align:left;flip:x;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15pt" to="374.15pt,2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" strokeweight="3pt">
              <v:stroke linestyle="thinThin"/>
            </v:line>
          </w:pict>
        </mc:Fallback>
      </mc:AlternateContent>
    </w:r>
    <w:r>
      <w:rPr>
        <w:rFonts w:cs="B Lotus" w:hint="cs"/>
        <w:b/>
        <w:bCs/>
        <w:sz w:val="26"/>
        <w:szCs w:val="26"/>
        <w:rtl/>
        <w:lang w:bidi="fa-IR"/>
      </w:rPr>
      <w:t>آیا جماعت در صحت نماز شرط است یا نه؟</w:t>
    </w:r>
    <w:r w:rsidRPr="00111FD4">
      <w:rPr>
        <w:rFonts w:cs="B Zar" w:hint="cs"/>
        <w:b/>
        <w:bCs/>
        <w:sz w:val="32"/>
        <w:szCs w:val="32"/>
        <w:rtl/>
        <w:lang w:bidi="fa-IR"/>
      </w:rPr>
      <w:tab/>
    </w:r>
    <w:r w:rsidRPr="00111FD4">
      <w:rPr>
        <w:rFonts w:ascii="Times New Roman Bold" w:hAnsi="Times New Roman Bold" w:cs="B Zar" w:hint="cs"/>
        <w:sz w:val="28"/>
        <w:szCs w:val="28"/>
        <w:rtl/>
      </w:rPr>
      <w:tab/>
    </w:r>
    <w:r w:rsidRPr="00111FD4">
      <w:rPr>
        <w:rFonts w:ascii="Times New Roman Bold" w:hAnsi="Times New Roman Bold" w:cs="B Zar" w:hint="cs"/>
        <w:sz w:val="28"/>
        <w:szCs w:val="28"/>
        <w:rtl/>
      </w:rPr>
      <w:fldChar w:fldCharType="begin"/>
    </w:r>
    <w:r w:rsidRPr="00111FD4">
      <w:rPr>
        <w:rFonts w:ascii="Times New Roman Bold" w:hAnsi="Times New Roman Bold" w:cs="B Zar" w:hint="cs"/>
        <w:sz w:val="28"/>
        <w:szCs w:val="28"/>
      </w:rPr>
      <w:instrText xml:space="preserve"> PAGE </w:instrText>
    </w:r>
    <w:r w:rsidRPr="00111FD4">
      <w:rPr>
        <w:rFonts w:ascii="Times New Roman Bold" w:hAnsi="Times New Roman Bold" w:cs="B Zar" w:hint="cs"/>
        <w:sz w:val="28"/>
        <w:szCs w:val="28"/>
        <w:rtl/>
      </w:rPr>
      <w:fldChar w:fldCharType="separate"/>
    </w:r>
    <w:r>
      <w:rPr>
        <w:rFonts w:ascii="Times New Roman Bold" w:hAnsi="Times New Roman Bold" w:cs="B Zar"/>
        <w:noProof/>
        <w:sz w:val="28"/>
        <w:szCs w:val="28"/>
        <w:rtl/>
      </w:rPr>
      <w:t>293</w:t>
    </w:r>
    <w:r w:rsidRPr="00111FD4">
      <w:rPr>
        <w:rFonts w:ascii="Times New Roman Bold" w:hAnsi="Times New Roman Bold" w:cs="B Zar" w:hint="cs"/>
        <w:sz w:val="28"/>
        <w:szCs w:val="28"/>
        <w:rtl/>
      </w:rPr>
      <w:fldChar w:fldCharType="end"/>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4F06" w:rsidRPr="00B966B8" w:rsidRDefault="00F04F06" w:rsidP="00512341">
    <w:pPr>
      <w:pStyle w:val="Header"/>
      <w:tabs>
        <w:tab w:val="clear" w:pos="4680"/>
        <w:tab w:val="left" w:pos="254"/>
        <w:tab w:val="center" w:pos="6634"/>
        <w:tab w:val="right" w:pos="7200"/>
      </w:tabs>
      <w:bidi/>
      <w:spacing w:after="180"/>
      <w:ind w:left="284" w:right="284"/>
      <w:jc w:val="both"/>
      <w:rPr>
        <w:rFonts w:ascii="B Compset" w:hAnsi="B Compset"/>
        <w:rtl/>
      </w:rPr>
    </w:pPr>
    <w:r w:rsidRPr="00111FD4">
      <w:rPr>
        <w:rFonts w:ascii="B Compset" w:hAnsi="B Compset" w:cs="B Lotus" w:hint="cs"/>
        <w:b/>
        <w:bCs/>
        <w:noProof/>
        <w:rtl/>
      </w:rPr>
      <mc:AlternateContent>
        <mc:Choice Requires="wps">
          <w:drawing>
            <wp:anchor distT="0" distB="0" distL="114300" distR="114300" simplePos="0" relativeHeight="251681792" behindDoc="0" locked="0" layoutInCell="1" allowOverlap="1" wp14:anchorId="55B75AA1" wp14:editId="761CB9BD">
              <wp:simplePos x="0" y="0"/>
              <wp:positionH relativeFrom="column">
                <wp:posOffset>0</wp:posOffset>
              </wp:positionH>
              <wp:positionV relativeFrom="paragraph">
                <wp:posOffset>281305</wp:posOffset>
              </wp:positionV>
              <wp:extent cx="4751705" cy="0"/>
              <wp:effectExtent l="22860" t="25400" r="26035" b="22225"/>
              <wp:wrapNone/>
              <wp:docPr id="10" name="Straight Connector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5170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0" o:spid="_x0000_s1026" style="position:absolute;left:0;text-align:left;flip:x;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15pt" to="374.15pt,2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" strokeweight="3pt">
              <v:stroke linestyle="thinThin"/>
            </v:line>
          </w:pict>
        </mc:Fallback>
      </mc:AlternateContent>
    </w:r>
    <w:r>
      <w:rPr>
        <w:rFonts w:cs="B Lotus" w:hint="cs"/>
        <w:b/>
        <w:bCs/>
        <w:sz w:val="26"/>
        <w:szCs w:val="26"/>
        <w:rtl/>
        <w:lang w:bidi="fa-IR"/>
      </w:rPr>
      <w:t>آیا نماز جماعت به طور معین و مشخص باید در مسجد باشد یا نه؟</w:t>
    </w:r>
    <w:r w:rsidRPr="00111FD4">
      <w:rPr>
        <w:rFonts w:cs="B Zar" w:hint="cs"/>
        <w:b/>
        <w:bCs/>
        <w:sz w:val="32"/>
        <w:szCs w:val="32"/>
        <w:rtl/>
        <w:lang w:bidi="fa-IR"/>
      </w:rPr>
      <w:tab/>
    </w:r>
    <w:r w:rsidRPr="00111FD4">
      <w:rPr>
        <w:rFonts w:ascii="Times New Roman Bold" w:hAnsi="Times New Roman Bold" w:cs="B Zar" w:hint="cs"/>
        <w:sz w:val="28"/>
        <w:szCs w:val="28"/>
        <w:rtl/>
      </w:rPr>
      <w:tab/>
    </w:r>
    <w:r w:rsidRPr="00111FD4">
      <w:rPr>
        <w:rFonts w:ascii="Times New Roman Bold" w:hAnsi="Times New Roman Bold" w:cs="B Zar" w:hint="cs"/>
        <w:sz w:val="28"/>
        <w:szCs w:val="28"/>
        <w:rtl/>
      </w:rPr>
      <w:fldChar w:fldCharType="begin"/>
    </w:r>
    <w:r w:rsidRPr="00111FD4">
      <w:rPr>
        <w:rFonts w:ascii="Times New Roman Bold" w:hAnsi="Times New Roman Bold" w:cs="B Zar" w:hint="cs"/>
        <w:sz w:val="28"/>
        <w:szCs w:val="28"/>
      </w:rPr>
      <w:instrText xml:space="preserve"> PAGE </w:instrText>
    </w:r>
    <w:r w:rsidRPr="00111FD4">
      <w:rPr>
        <w:rFonts w:ascii="Times New Roman Bold" w:hAnsi="Times New Roman Bold" w:cs="B Zar" w:hint="cs"/>
        <w:sz w:val="28"/>
        <w:szCs w:val="28"/>
        <w:rtl/>
      </w:rPr>
      <w:fldChar w:fldCharType="separate"/>
    </w:r>
    <w:r>
      <w:rPr>
        <w:rFonts w:ascii="Times New Roman Bold" w:hAnsi="Times New Roman Bold" w:cs="B Zar"/>
        <w:noProof/>
        <w:sz w:val="28"/>
        <w:szCs w:val="28"/>
        <w:rtl/>
      </w:rPr>
      <w:t>299</w:t>
    </w:r>
    <w:r w:rsidRPr="00111FD4">
      <w:rPr>
        <w:rFonts w:ascii="Times New Roman Bold" w:hAnsi="Times New Roman Bold" w:cs="B Zar" w:hint="cs"/>
        <w:sz w:val="28"/>
        <w:szCs w:val="28"/>
        <w:rtl/>
      </w:rPr>
      <w:fldChar w:fldCharType="end"/>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4F06" w:rsidRPr="00B966B8" w:rsidRDefault="00F04F06" w:rsidP="00512341">
    <w:pPr>
      <w:pStyle w:val="Header"/>
      <w:tabs>
        <w:tab w:val="clear" w:pos="4680"/>
        <w:tab w:val="left" w:pos="254"/>
        <w:tab w:val="center" w:pos="6634"/>
        <w:tab w:val="right" w:pos="7200"/>
      </w:tabs>
      <w:bidi/>
      <w:spacing w:after="180"/>
      <w:ind w:left="284" w:right="284"/>
      <w:jc w:val="both"/>
      <w:rPr>
        <w:rFonts w:ascii="B Compset" w:hAnsi="B Compset"/>
        <w:rtl/>
      </w:rPr>
    </w:pPr>
    <w:r w:rsidRPr="00111FD4">
      <w:rPr>
        <w:rFonts w:ascii="B Compset" w:hAnsi="B Compset" w:cs="B Lotus" w:hint="cs"/>
        <w:b/>
        <w:bCs/>
        <w:noProof/>
        <w:rtl/>
      </w:rPr>
      <mc:AlternateContent>
        <mc:Choice Requires="wps">
          <w:drawing>
            <wp:anchor distT="0" distB="0" distL="114300" distR="114300" simplePos="0" relativeHeight="251683840" behindDoc="0" locked="0" layoutInCell="1" allowOverlap="1" wp14:anchorId="391BE120" wp14:editId="7D985A71">
              <wp:simplePos x="0" y="0"/>
              <wp:positionH relativeFrom="column">
                <wp:posOffset>0</wp:posOffset>
              </wp:positionH>
              <wp:positionV relativeFrom="paragraph">
                <wp:posOffset>281305</wp:posOffset>
              </wp:positionV>
              <wp:extent cx="4751705" cy="0"/>
              <wp:effectExtent l="22860" t="25400" r="26035" b="22225"/>
              <wp:wrapNone/>
              <wp:docPr id="14" name="Straight Connector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5170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4" o:spid="_x0000_s1026" style="position:absolute;left:0;text-align:left;flip:x;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15pt" to="374.15pt,2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" strokeweight="3pt">
              <v:stroke linestyle="thinThin"/>
            </v:line>
          </w:pict>
        </mc:Fallback>
      </mc:AlternateContent>
    </w:r>
    <w:r>
      <w:rPr>
        <w:rFonts w:cs="B Lotus" w:hint="cs"/>
        <w:b/>
        <w:bCs/>
        <w:sz w:val="26"/>
        <w:szCs w:val="26"/>
        <w:rtl/>
        <w:lang w:bidi="fa-IR"/>
      </w:rPr>
      <w:t>حکم کسی که نماز را با آشفتگی خوانده و رکوع و سجده‌ی آن را به طور ...</w:t>
    </w:r>
    <w:r w:rsidRPr="00111FD4">
      <w:rPr>
        <w:rFonts w:cs="B Zar" w:hint="cs"/>
        <w:b/>
        <w:bCs/>
        <w:sz w:val="32"/>
        <w:szCs w:val="32"/>
        <w:rtl/>
        <w:lang w:bidi="fa-IR"/>
      </w:rPr>
      <w:tab/>
    </w:r>
    <w:r w:rsidRPr="00111FD4">
      <w:rPr>
        <w:rFonts w:ascii="Times New Roman Bold" w:hAnsi="Times New Roman Bold" w:cs="B Zar" w:hint="cs"/>
        <w:sz w:val="28"/>
        <w:szCs w:val="28"/>
        <w:rtl/>
      </w:rPr>
      <w:tab/>
    </w:r>
    <w:r w:rsidRPr="00111FD4">
      <w:rPr>
        <w:rFonts w:ascii="Times New Roman Bold" w:hAnsi="Times New Roman Bold" w:cs="B Zar" w:hint="cs"/>
        <w:sz w:val="28"/>
        <w:szCs w:val="28"/>
        <w:rtl/>
      </w:rPr>
      <w:fldChar w:fldCharType="begin"/>
    </w:r>
    <w:r w:rsidRPr="00111FD4">
      <w:rPr>
        <w:rFonts w:ascii="Times New Roman Bold" w:hAnsi="Times New Roman Bold" w:cs="B Zar" w:hint="cs"/>
        <w:sz w:val="28"/>
        <w:szCs w:val="28"/>
      </w:rPr>
      <w:instrText xml:space="preserve"> PAGE </w:instrText>
    </w:r>
    <w:r w:rsidRPr="00111FD4">
      <w:rPr>
        <w:rFonts w:ascii="Times New Roman Bold" w:hAnsi="Times New Roman Bold" w:cs="B Zar" w:hint="cs"/>
        <w:sz w:val="28"/>
        <w:szCs w:val="28"/>
        <w:rtl/>
      </w:rPr>
      <w:fldChar w:fldCharType="separate"/>
    </w:r>
    <w:r>
      <w:rPr>
        <w:rFonts w:ascii="Times New Roman Bold" w:hAnsi="Times New Roman Bold" w:cs="B Zar"/>
        <w:noProof/>
        <w:sz w:val="28"/>
        <w:szCs w:val="28"/>
        <w:rtl/>
      </w:rPr>
      <w:t>313</w:t>
    </w:r>
    <w:r w:rsidRPr="00111FD4">
      <w:rPr>
        <w:rFonts w:ascii="Times New Roman Bold" w:hAnsi="Times New Roman Bold" w:cs="B Zar" w:hint="cs"/>
        <w:sz w:val="28"/>
        <w:szCs w:val="28"/>
        <w:rtl/>
      </w:rPr>
      <w:fldChar w:fldCharType="end"/>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4F06" w:rsidRPr="00B966B8" w:rsidRDefault="00F04F06" w:rsidP="00512341">
    <w:pPr>
      <w:pStyle w:val="Header"/>
      <w:tabs>
        <w:tab w:val="clear" w:pos="4680"/>
        <w:tab w:val="left" w:pos="254"/>
        <w:tab w:val="center" w:pos="6634"/>
        <w:tab w:val="right" w:pos="7200"/>
      </w:tabs>
      <w:bidi/>
      <w:spacing w:after="180"/>
      <w:ind w:left="284" w:right="284"/>
      <w:jc w:val="both"/>
      <w:rPr>
        <w:rFonts w:ascii="B Compset" w:hAnsi="B Compset"/>
        <w:rtl/>
      </w:rPr>
    </w:pPr>
    <w:r w:rsidRPr="00111FD4">
      <w:rPr>
        <w:rFonts w:ascii="B Compset" w:hAnsi="B Compset" w:cs="B Lotus" w:hint="cs"/>
        <w:b/>
        <w:bCs/>
        <w:noProof/>
        <w:rtl/>
      </w:rPr>
      <mc:AlternateContent>
        <mc:Choice Requires="wps">
          <w:drawing>
            <wp:anchor distT="0" distB="0" distL="114300" distR="114300" simplePos="0" relativeHeight="251685888" behindDoc="0" locked="0" layoutInCell="1" allowOverlap="1" wp14:anchorId="0924D254" wp14:editId="64A5A752">
              <wp:simplePos x="0" y="0"/>
              <wp:positionH relativeFrom="column">
                <wp:posOffset>0</wp:posOffset>
              </wp:positionH>
              <wp:positionV relativeFrom="paragraph">
                <wp:posOffset>281305</wp:posOffset>
              </wp:positionV>
              <wp:extent cx="4751705" cy="0"/>
              <wp:effectExtent l="22860" t="25400" r="26035" b="22225"/>
              <wp:wrapNone/>
              <wp:docPr id="15" name="Straight Connector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5170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5" o:spid="_x0000_s1026" style="position:absolute;left:0;text-align:left;flip:x;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15pt" to="374.15pt,2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" strokeweight="3pt">
              <v:stroke linestyle="thinThin"/>
            </v:line>
          </w:pict>
        </mc:Fallback>
      </mc:AlternateContent>
    </w:r>
    <w:r>
      <w:rPr>
        <w:rFonts w:cs="B Lotus" w:hint="cs"/>
        <w:b/>
        <w:bCs/>
        <w:sz w:val="26"/>
        <w:szCs w:val="26"/>
        <w:rtl/>
        <w:lang w:bidi="fa-IR"/>
      </w:rPr>
      <w:t>مقدار و سیاق نماز رسول الله</w:t>
    </w:r>
    <w:r>
      <w:rPr>
        <w:rFonts w:cs="B Lotus" w:hint="cs"/>
        <w:b/>
        <w:bCs/>
        <w:sz w:val="26"/>
        <w:szCs w:val="26"/>
        <w:lang w:bidi="fa-IR"/>
      </w:rPr>
      <w:sym w:font="AGA Arabesque" w:char="F072"/>
    </w:r>
    <w:r>
      <w:rPr>
        <w:rFonts w:cs="B Lotus" w:hint="cs"/>
        <w:b/>
        <w:bCs/>
        <w:sz w:val="26"/>
        <w:szCs w:val="26"/>
        <w:rtl/>
        <w:lang w:bidi="fa-IR"/>
      </w:rPr>
      <w:t xml:space="preserve"> چقدر و چگونه بوده است؟</w:t>
    </w:r>
    <w:r w:rsidRPr="00111FD4">
      <w:rPr>
        <w:rFonts w:cs="B Zar" w:hint="cs"/>
        <w:b/>
        <w:bCs/>
        <w:sz w:val="32"/>
        <w:szCs w:val="32"/>
        <w:rtl/>
        <w:lang w:bidi="fa-IR"/>
      </w:rPr>
      <w:tab/>
    </w:r>
    <w:r w:rsidRPr="00111FD4">
      <w:rPr>
        <w:rFonts w:ascii="Times New Roman Bold" w:hAnsi="Times New Roman Bold" w:cs="B Zar" w:hint="cs"/>
        <w:sz w:val="28"/>
        <w:szCs w:val="28"/>
        <w:rtl/>
      </w:rPr>
      <w:tab/>
    </w:r>
    <w:r w:rsidRPr="00111FD4">
      <w:rPr>
        <w:rFonts w:ascii="Times New Roman Bold" w:hAnsi="Times New Roman Bold" w:cs="B Zar" w:hint="cs"/>
        <w:sz w:val="28"/>
        <w:szCs w:val="28"/>
        <w:rtl/>
      </w:rPr>
      <w:fldChar w:fldCharType="begin"/>
    </w:r>
    <w:r w:rsidRPr="00111FD4">
      <w:rPr>
        <w:rFonts w:ascii="Times New Roman Bold" w:hAnsi="Times New Roman Bold" w:cs="B Zar" w:hint="cs"/>
        <w:sz w:val="28"/>
        <w:szCs w:val="28"/>
      </w:rPr>
      <w:instrText xml:space="preserve"> PAGE </w:instrText>
    </w:r>
    <w:r w:rsidRPr="00111FD4">
      <w:rPr>
        <w:rFonts w:ascii="Times New Roman Bold" w:hAnsi="Times New Roman Bold" w:cs="B Zar" w:hint="cs"/>
        <w:sz w:val="28"/>
        <w:szCs w:val="28"/>
        <w:rtl/>
      </w:rPr>
      <w:fldChar w:fldCharType="separate"/>
    </w:r>
    <w:r>
      <w:rPr>
        <w:rFonts w:ascii="Times New Roman Bold" w:hAnsi="Times New Roman Bold" w:cs="B Zar"/>
        <w:noProof/>
        <w:sz w:val="28"/>
        <w:szCs w:val="28"/>
        <w:rtl/>
      </w:rPr>
      <w:t>415</w:t>
    </w:r>
    <w:r w:rsidRPr="00111FD4">
      <w:rPr>
        <w:rFonts w:ascii="Times New Roman Bold" w:hAnsi="Times New Roman Bold" w:cs="B Zar" w:hint="cs"/>
        <w:sz w:val="28"/>
        <w:szCs w:val="28"/>
        <w:rtl/>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0B640D"/>
    <w:multiLevelType w:val="hybridMultilevel"/>
    <w:tmpl w:val="F80EBB6E"/>
    <w:lvl w:ilvl="0" w:tplc="44169664">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
    <w:nsid w:val="03574883"/>
    <w:multiLevelType w:val="hybridMultilevel"/>
    <w:tmpl w:val="74D8E684"/>
    <w:lvl w:ilvl="0" w:tplc="0940160E">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
    <w:nsid w:val="0AA05357"/>
    <w:multiLevelType w:val="hybridMultilevel"/>
    <w:tmpl w:val="019635B4"/>
    <w:lvl w:ilvl="0" w:tplc="FD44B4BC">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nsid w:val="0D6100C8"/>
    <w:multiLevelType w:val="hybridMultilevel"/>
    <w:tmpl w:val="FCEEFAA0"/>
    <w:lvl w:ilvl="0" w:tplc="4356C638">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4">
    <w:nsid w:val="0EF44A9F"/>
    <w:multiLevelType w:val="hybridMultilevel"/>
    <w:tmpl w:val="E0A25568"/>
    <w:lvl w:ilvl="0" w:tplc="06C297C0">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5">
    <w:nsid w:val="11010A00"/>
    <w:multiLevelType w:val="hybridMultilevel"/>
    <w:tmpl w:val="87429034"/>
    <w:lvl w:ilvl="0" w:tplc="B32AD178">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6">
    <w:nsid w:val="16E04C19"/>
    <w:multiLevelType w:val="hybridMultilevel"/>
    <w:tmpl w:val="2CE24FD8"/>
    <w:lvl w:ilvl="0" w:tplc="06C297C0">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7">
    <w:nsid w:val="17597717"/>
    <w:multiLevelType w:val="hybridMultilevel"/>
    <w:tmpl w:val="BF583A4A"/>
    <w:lvl w:ilvl="0" w:tplc="28F23A4C">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8">
    <w:nsid w:val="1D533D22"/>
    <w:multiLevelType w:val="hybridMultilevel"/>
    <w:tmpl w:val="D668EEC2"/>
    <w:lvl w:ilvl="0" w:tplc="201E8794">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9">
    <w:nsid w:val="1F89013F"/>
    <w:multiLevelType w:val="hybridMultilevel"/>
    <w:tmpl w:val="1CB4708C"/>
    <w:lvl w:ilvl="0" w:tplc="CCB01B8C">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0">
    <w:nsid w:val="21B133E6"/>
    <w:multiLevelType w:val="hybridMultilevel"/>
    <w:tmpl w:val="3F889698"/>
    <w:lvl w:ilvl="0" w:tplc="73C4B09E">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1">
    <w:nsid w:val="24D1209A"/>
    <w:multiLevelType w:val="hybridMultilevel"/>
    <w:tmpl w:val="5CF4837A"/>
    <w:lvl w:ilvl="0" w:tplc="2B441C5C">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2">
    <w:nsid w:val="2C196E42"/>
    <w:multiLevelType w:val="hybridMultilevel"/>
    <w:tmpl w:val="C75A5834"/>
    <w:lvl w:ilvl="0" w:tplc="CD5244B8">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3">
    <w:nsid w:val="2F5D4132"/>
    <w:multiLevelType w:val="hybridMultilevel"/>
    <w:tmpl w:val="C5167F2C"/>
    <w:lvl w:ilvl="0" w:tplc="06C297C0">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4">
    <w:nsid w:val="370E4569"/>
    <w:multiLevelType w:val="hybridMultilevel"/>
    <w:tmpl w:val="7952B4C2"/>
    <w:lvl w:ilvl="0" w:tplc="8C5630C6">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5">
    <w:nsid w:val="386A00C4"/>
    <w:multiLevelType w:val="hybridMultilevel"/>
    <w:tmpl w:val="83724B52"/>
    <w:lvl w:ilvl="0" w:tplc="D95E9952">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6">
    <w:nsid w:val="3CF125DB"/>
    <w:multiLevelType w:val="hybridMultilevel"/>
    <w:tmpl w:val="CE60E8A6"/>
    <w:lvl w:ilvl="0" w:tplc="D0F01722">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7">
    <w:nsid w:val="40181DB2"/>
    <w:multiLevelType w:val="hybridMultilevel"/>
    <w:tmpl w:val="C08C5EAA"/>
    <w:lvl w:ilvl="0" w:tplc="06C297C0">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8">
    <w:nsid w:val="40D26EBD"/>
    <w:multiLevelType w:val="hybridMultilevel"/>
    <w:tmpl w:val="A594A252"/>
    <w:lvl w:ilvl="0" w:tplc="9330292A">
      <w:start w:val="1"/>
      <w:numFmt w:val="decimal"/>
      <w:lvlText w:val="%1-"/>
      <w:lvlJc w:val="left"/>
      <w:pPr>
        <w:ind w:left="644" w:hanging="360"/>
      </w:pPr>
      <w:rPr>
        <w:rFonts w:hint="default"/>
        <w:lang w:bidi="ar-SA"/>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9">
    <w:nsid w:val="488A2817"/>
    <w:multiLevelType w:val="hybridMultilevel"/>
    <w:tmpl w:val="ABD6B2DC"/>
    <w:lvl w:ilvl="0" w:tplc="188E808A">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0">
    <w:nsid w:val="4FBA4FFD"/>
    <w:multiLevelType w:val="hybridMultilevel"/>
    <w:tmpl w:val="E2E06E58"/>
    <w:lvl w:ilvl="0" w:tplc="02E43072">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1">
    <w:nsid w:val="529D0571"/>
    <w:multiLevelType w:val="hybridMultilevel"/>
    <w:tmpl w:val="0356410C"/>
    <w:lvl w:ilvl="0" w:tplc="FFE69F04">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2">
    <w:nsid w:val="581B4661"/>
    <w:multiLevelType w:val="hybridMultilevel"/>
    <w:tmpl w:val="9A62430A"/>
    <w:lvl w:ilvl="0" w:tplc="E32EF206">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3">
    <w:nsid w:val="5A01198A"/>
    <w:multiLevelType w:val="hybridMultilevel"/>
    <w:tmpl w:val="59E6359C"/>
    <w:lvl w:ilvl="0" w:tplc="1362E9DC">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4">
    <w:nsid w:val="5C73793C"/>
    <w:multiLevelType w:val="hybridMultilevel"/>
    <w:tmpl w:val="87F4377A"/>
    <w:lvl w:ilvl="0" w:tplc="B4106A38">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5">
    <w:nsid w:val="5F2E43DF"/>
    <w:multiLevelType w:val="hybridMultilevel"/>
    <w:tmpl w:val="56067F4E"/>
    <w:lvl w:ilvl="0" w:tplc="3CC22928">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6">
    <w:nsid w:val="61693E6B"/>
    <w:multiLevelType w:val="hybridMultilevel"/>
    <w:tmpl w:val="BF68A11C"/>
    <w:lvl w:ilvl="0" w:tplc="33B62F02">
      <w:start w:val="1"/>
      <w:numFmt w:val="decimal"/>
      <w:lvlText w:val="%1-"/>
      <w:lvlJc w:val="left"/>
      <w:pPr>
        <w:ind w:left="644" w:hanging="360"/>
      </w:pPr>
      <w:rPr>
        <w:rFonts w:hint="default"/>
        <w:lang w:bidi="ar-SA"/>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7">
    <w:nsid w:val="65DD0F67"/>
    <w:multiLevelType w:val="hybridMultilevel"/>
    <w:tmpl w:val="1FC2DD46"/>
    <w:lvl w:ilvl="0" w:tplc="06C297C0">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28">
    <w:nsid w:val="6A97789E"/>
    <w:multiLevelType w:val="hybridMultilevel"/>
    <w:tmpl w:val="2EE0B194"/>
    <w:lvl w:ilvl="0" w:tplc="06C297C0">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29">
    <w:nsid w:val="758B2141"/>
    <w:multiLevelType w:val="hybridMultilevel"/>
    <w:tmpl w:val="02166B94"/>
    <w:lvl w:ilvl="0" w:tplc="AB4C183C">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0">
    <w:nsid w:val="7E56752A"/>
    <w:multiLevelType w:val="hybridMultilevel"/>
    <w:tmpl w:val="4642AE00"/>
    <w:lvl w:ilvl="0" w:tplc="06C297C0">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31">
    <w:nsid w:val="7EE44079"/>
    <w:multiLevelType w:val="hybridMultilevel"/>
    <w:tmpl w:val="500EA270"/>
    <w:lvl w:ilvl="0" w:tplc="06C297C0">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num w:numId="1">
    <w:abstractNumId w:val="29"/>
  </w:num>
  <w:num w:numId="2">
    <w:abstractNumId w:val="7"/>
  </w:num>
  <w:num w:numId="3">
    <w:abstractNumId w:val="15"/>
  </w:num>
  <w:num w:numId="4">
    <w:abstractNumId w:val="19"/>
  </w:num>
  <w:num w:numId="5">
    <w:abstractNumId w:val="14"/>
  </w:num>
  <w:num w:numId="6">
    <w:abstractNumId w:val="20"/>
  </w:num>
  <w:num w:numId="7">
    <w:abstractNumId w:val="18"/>
  </w:num>
  <w:num w:numId="8">
    <w:abstractNumId w:val="1"/>
  </w:num>
  <w:num w:numId="9">
    <w:abstractNumId w:val="27"/>
  </w:num>
  <w:num w:numId="10">
    <w:abstractNumId w:val="17"/>
  </w:num>
  <w:num w:numId="11">
    <w:abstractNumId w:val="26"/>
  </w:num>
  <w:num w:numId="12">
    <w:abstractNumId w:val="3"/>
  </w:num>
  <w:num w:numId="13">
    <w:abstractNumId w:val="13"/>
  </w:num>
  <w:num w:numId="14">
    <w:abstractNumId w:val="30"/>
  </w:num>
  <w:num w:numId="15">
    <w:abstractNumId w:val="5"/>
  </w:num>
  <w:num w:numId="16">
    <w:abstractNumId w:val="8"/>
  </w:num>
  <w:num w:numId="17">
    <w:abstractNumId w:val="10"/>
  </w:num>
  <w:num w:numId="18">
    <w:abstractNumId w:val="21"/>
  </w:num>
  <w:num w:numId="19">
    <w:abstractNumId w:val="16"/>
  </w:num>
  <w:num w:numId="20">
    <w:abstractNumId w:val="11"/>
  </w:num>
  <w:num w:numId="21">
    <w:abstractNumId w:val="23"/>
  </w:num>
  <w:num w:numId="22">
    <w:abstractNumId w:val="2"/>
  </w:num>
  <w:num w:numId="23">
    <w:abstractNumId w:val="24"/>
  </w:num>
  <w:num w:numId="24">
    <w:abstractNumId w:val="0"/>
  </w:num>
  <w:num w:numId="25">
    <w:abstractNumId w:val="9"/>
  </w:num>
  <w:num w:numId="26">
    <w:abstractNumId w:val="25"/>
  </w:num>
  <w:num w:numId="27">
    <w:abstractNumId w:val="4"/>
  </w:num>
  <w:num w:numId="28">
    <w:abstractNumId w:val="28"/>
  </w:num>
  <w:num w:numId="29">
    <w:abstractNumId w:val="31"/>
  </w:num>
  <w:num w:numId="30">
    <w:abstractNumId w:val="6"/>
  </w:num>
  <w:num w:numId="31">
    <w:abstractNumId w:val="22"/>
  </w:num>
  <w:num w:numId="32">
    <w:abstractNumId w:val="12"/>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0"/>
  <w:hideSpellingErrors/>
  <w:defaultTabStop w:val="720"/>
  <w:evenAndOddHeaders/>
  <w:drawingGridHorizontalSpacing w:val="284"/>
  <w:drawingGridVerticalSpacing w:val="284"/>
  <w:characterSpacingControl w:val="doNotCompress"/>
  <w:hdrShapeDefaults>
    <o:shapedefaults v:ext="edit" spidmax="2049"/>
  </w:hdrShapeDefaults>
  <w:footnotePr>
    <w:numRestart w:val="eachPage"/>
    <w:footnote w:id="-1"/>
    <w:footnote w:id="0"/>
  </w:footnotePr>
  <w:endnotePr>
    <w:numFmt w:val="decimal"/>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64D77"/>
    <w:rsid w:val="00001F96"/>
    <w:rsid w:val="0000237F"/>
    <w:rsid w:val="00002C09"/>
    <w:rsid w:val="0000346D"/>
    <w:rsid w:val="000046E2"/>
    <w:rsid w:val="00007B49"/>
    <w:rsid w:val="0001154E"/>
    <w:rsid w:val="00015E03"/>
    <w:rsid w:val="000164C2"/>
    <w:rsid w:val="00016BC7"/>
    <w:rsid w:val="00021797"/>
    <w:rsid w:val="000229B7"/>
    <w:rsid w:val="00025CAD"/>
    <w:rsid w:val="00026473"/>
    <w:rsid w:val="00027243"/>
    <w:rsid w:val="0002772F"/>
    <w:rsid w:val="00027CAC"/>
    <w:rsid w:val="00027E30"/>
    <w:rsid w:val="00030137"/>
    <w:rsid w:val="00030523"/>
    <w:rsid w:val="000312BE"/>
    <w:rsid w:val="00031514"/>
    <w:rsid w:val="00032398"/>
    <w:rsid w:val="00032914"/>
    <w:rsid w:val="000333DC"/>
    <w:rsid w:val="000334E9"/>
    <w:rsid w:val="0003471A"/>
    <w:rsid w:val="0003480F"/>
    <w:rsid w:val="00034FA7"/>
    <w:rsid w:val="00035125"/>
    <w:rsid w:val="00037AB2"/>
    <w:rsid w:val="000409C5"/>
    <w:rsid w:val="00041EDB"/>
    <w:rsid w:val="00042379"/>
    <w:rsid w:val="00042707"/>
    <w:rsid w:val="00042DDD"/>
    <w:rsid w:val="000431DD"/>
    <w:rsid w:val="000431FE"/>
    <w:rsid w:val="000437C8"/>
    <w:rsid w:val="00044210"/>
    <w:rsid w:val="000443D4"/>
    <w:rsid w:val="0004481C"/>
    <w:rsid w:val="00044EC7"/>
    <w:rsid w:val="00044F72"/>
    <w:rsid w:val="00044FB0"/>
    <w:rsid w:val="00045703"/>
    <w:rsid w:val="0004579A"/>
    <w:rsid w:val="000463EB"/>
    <w:rsid w:val="00046DF3"/>
    <w:rsid w:val="00046EB9"/>
    <w:rsid w:val="0005171C"/>
    <w:rsid w:val="0005266D"/>
    <w:rsid w:val="00053684"/>
    <w:rsid w:val="0005445A"/>
    <w:rsid w:val="000549EE"/>
    <w:rsid w:val="000551F7"/>
    <w:rsid w:val="0005549F"/>
    <w:rsid w:val="00056141"/>
    <w:rsid w:val="0005618A"/>
    <w:rsid w:val="00056376"/>
    <w:rsid w:val="00056EC8"/>
    <w:rsid w:val="00057245"/>
    <w:rsid w:val="00057719"/>
    <w:rsid w:val="00057E17"/>
    <w:rsid w:val="0006002D"/>
    <w:rsid w:val="00061287"/>
    <w:rsid w:val="00061667"/>
    <w:rsid w:val="00061B1A"/>
    <w:rsid w:val="0006498F"/>
    <w:rsid w:val="000650FE"/>
    <w:rsid w:val="00065E86"/>
    <w:rsid w:val="000660EF"/>
    <w:rsid w:val="0006658C"/>
    <w:rsid w:val="000671BA"/>
    <w:rsid w:val="000675DC"/>
    <w:rsid w:val="00067D6D"/>
    <w:rsid w:val="00070673"/>
    <w:rsid w:val="00071388"/>
    <w:rsid w:val="00071934"/>
    <w:rsid w:val="00071F90"/>
    <w:rsid w:val="0007300F"/>
    <w:rsid w:val="000738F5"/>
    <w:rsid w:val="00073C52"/>
    <w:rsid w:val="00073F03"/>
    <w:rsid w:val="0007459A"/>
    <w:rsid w:val="00074EF2"/>
    <w:rsid w:val="000767A7"/>
    <w:rsid w:val="00076C57"/>
    <w:rsid w:val="00076FF9"/>
    <w:rsid w:val="00077540"/>
    <w:rsid w:val="000776EE"/>
    <w:rsid w:val="00077AE2"/>
    <w:rsid w:val="00082304"/>
    <w:rsid w:val="00082462"/>
    <w:rsid w:val="0008246C"/>
    <w:rsid w:val="00082BE6"/>
    <w:rsid w:val="00083374"/>
    <w:rsid w:val="000833D9"/>
    <w:rsid w:val="00083AB0"/>
    <w:rsid w:val="00084371"/>
    <w:rsid w:val="00084A0A"/>
    <w:rsid w:val="000857FE"/>
    <w:rsid w:val="000857FF"/>
    <w:rsid w:val="000863C0"/>
    <w:rsid w:val="000864AF"/>
    <w:rsid w:val="00087607"/>
    <w:rsid w:val="000915CC"/>
    <w:rsid w:val="000927EF"/>
    <w:rsid w:val="00092E1A"/>
    <w:rsid w:val="00093157"/>
    <w:rsid w:val="00093F8E"/>
    <w:rsid w:val="00094109"/>
    <w:rsid w:val="000947A5"/>
    <w:rsid w:val="00094945"/>
    <w:rsid w:val="00095878"/>
    <w:rsid w:val="00096FFE"/>
    <w:rsid w:val="000976D5"/>
    <w:rsid w:val="00097E97"/>
    <w:rsid w:val="000A032B"/>
    <w:rsid w:val="000A0EC8"/>
    <w:rsid w:val="000A2F7F"/>
    <w:rsid w:val="000A32D6"/>
    <w:rsid w:val="000A5A8F"/>
    <w:rsid w:val="000A6394"/>
    <w:rsid w:val="000A783D"/>
    <w:rsid w:val="000B0C18"/>
    <w:rsid w:val="000B20F3"/>
    <w:rsid w:val="000B2303"/>
    <w:rsid w:val="000B3A01"/>
    <w:rsid w:val="000B4415"/>
    <w:rsid w:val="000B559F"/>
    <w:rsid w:val="000B5A2C"/>
    <w:rsid w:val="000B6E00"/>
    <w:rsid w:val="000B798A"/>
    <w:rsid w:val="000B7E2A"/>
    <w:rsid w:val="000B7F75"/>
    <w:rsid w:val="000C183C"/>
    <w:rsid w:val="000C24FB"/>
    <w:rsid w:val="000C51B4"/>
    <w:rsid w:val="000C7AC4"/>
    <w:rsid w:val="000D02D2"/>
    <w:rsid w:val="000D0CCD"/>
    <w:rsid w:val="000D1140"/>
    <w:rsid w:val="000D20C0"/>
    <w:rsid w:val="000D2294"/>
    <w:rsid w:val="000D22DF"/>
    <w:rsid w:val="000D2855"/>
    <w:rsid w:val="000D2F40"/>
    <w:rsid w:val="000D4912"/>
    <w:rsid w:val="000D52E6"/>
    <w:rsid w:val="000D578E"/>
    <w:rsid w:val="000D5BC0"/>
    <w:rsid w:val="000D6BBC"/>
    <w:rsid w:val="000D6F51"/>
    <w:rsid w:val="000D7963"/>
    <w:rsid w:val="000E03DA"/>
    <w:rsid w:val="000E0781"/>
    <w:rsid w:val="000E0906"/>
    <w:rsid w:val="000E0E4C"/>
    <w:rsid w:val="000E22AC"/>
    <w:rsid w:val="000E2ABB"/>
    <w:rsid w:val="000E2D96"/>
    <w:rsid w:val="000E3266"/>
    <w:rsid w:val="000E3D2D"/>
    <w:rsid w:val="000E4682"/>
    <w:rsid w:val="000E584C"/>
    <w:rsid w:val="000F0404"/>
    <w:rsid w:val="000F2BF3"/>
    <w:rsid w:val="000F35ED"/>
    <w:rsid w:val="000F442C"/>
    <w:rsid w:val="000F4939"/>
    <w:rsid w:val="000F5005"/>
    <w:rsid w:val="000F5A6D"/>
    <w:rsid w:val="000F7223"/>
    <w:rsid w:val="000F7371"/>
    <w:rsid w:val="000F7C7E"/>
    <w:rsid w:val="00100295"/>
    <w:rsid w:val="00100965"/>
    <w:rsid w:val="00101424"/>
    <w:rsid w:val="00101D6A"/>
    <w:rsid w:val="00102150"/>
    <w:rsid w:val="00102317"/>
    <w:rsid w:val="001025A7"/>
    <w:rsid w:val="0010265F"/>
    <w:rsid w:val="001028BB"/>
    <w:rsid w:val="001034E1"/>
    <w:rsid w:val="0010411E"/>
    <w:rsid w:val="00105669"/>
    <w:rsid w:val="0010676A"/>
    <w:rsid w:val="00106941"/>
    <w:rsid w:val="00106DDE"/>
    <w:rsid w:val="001077DA"/>
    <w:rsid w:val="00107956"/>
    <w:rsid w:val="00111FD4"/>
    <w:rsid w:val="001123FC"/>
    <w:rsid w:val="00115815"/>
    <w:rsid w:val="0011646E"/>
    <w:rsid w:val="0011654D"/>
    <w:rsid w:val="001166BF"/>
    <w:rsid w:val="001177B8"/>
    <w:rsid w:val="0012009D"/>
    <w:rsid w:val="00120852"/>
    <w:rsid w:val="00121C74"/>
    <w:rsid w:val="001224C4"/>
    <w:rsid w:val="00124196"/>
    <w:rsid w:val="00124F3F"/>
    <w:rsid w:val="001253DC"/>
    <w:rsid w:val="001261FC"/>
    <w:rsid w:val="00127B7C"/>
    <w:rsid w:val="00130CEA"/>
    <w:rsid w:val="0013228A"/>
    <w:rsid w:val="0013310A"/>
    <w:rsid w:val="00133288"/>
    <w:rsid w:val="0013545B"/>
    <w:rsid w:val="001359DE"/>
    <w:rsid w:val="0013661F"/>
    <w:rsid w:val="001366F8"/>
    <w:rsid w:val="00136AF8"/>
    <w:rsid w:val="001370FA"/>
    <w:rsid w:val="001376D4"/>
    <w:rsid w:val="001400C3"/>
    <w:rsid w:val="00140204"/>
    <w:rsid w:val="0014024B"/>
    <w:rsid w:val="001414DE"/>
    <w:rsid w:val="00142152"/>
    <w:rsid w:val="00142228"/>
    <w:rsid w:val="0014276C"/>
    <w:rsid w:val="00142AD9"/>
    <w:rsid w:val="001436EF"/>
    <w:rsid w:val="00143933"/>
    <w:rsid w:val="00144489"/>
    <w:rsid w:val="00145E66"/>
    <w:rsid w:val="00147D09"/>
    <w:rsid w:val="00150265"/>
    <w:rsid w:val="0015093C"/>
    <w:rsid w:val="00151B85"/>
    <w:rsid w:val="00152C58"/>
    <w:rsid w:val="0015353B"/>
    <w:rsid w:val="00153FF4"/>
    <w:rsid w:val="00154FFA"/>
    <w:rsid w:val="00156843"/>
    <w:rsid w:val="00157F1C"/>
    <w:rsid w:val="001602DF"/>
    <w:rsid w:val="00160E19"/>
    <w:rsid w:val="00161EA8"/>
    <w:rsid w:val="00162921"/>
    <w:rsid w:val="00163133"/>
    <w:rsid w:val="001633CE"/>
    <w:rsid w:val="001639C4"/>
    <w:rsid w:val="0016562A"/>
    <w:rsid w:val="00165E14"/>
    <w:rsid w:val="00165F26"/>
    <w:rsid w:val="00166A4B"/>
    <w:rsid w:val="001712CF"/>
    <w:rsid w:val="0017194A"/>
    <w:rsid w:val="0017198C"/>
    <w:rsid w:val="00171F63"/>
    <w:rsid w:val="00172807"/>
    <w:rsid w:val="00172998"/>
    <w:rsid w:val="00172B02"/>
    <w:rsid w:val="00173A72"/>
    <w:rsid w:val="00173D11"/>
    <w:rsid w:val="00174694"/>
    <w:rsid w:val="00174E0F"/>
    <w:rsid w:val="00175489"/>
    <w:rsid w:val="0018105B"/>
    <w:rsid w:val="00181439"/>
    <w:rsid w:val="00183BA0"/>
    <w:rsid w:val="00183DDE"/>
    <w:rsid w:val="00183E9F"/>
    <w:rsid w:val="00184138"/>
    <w:rsid w:val="0018428C"/>
    <w:rsid w:val="00184C10"/>
    <w:rsid w:val="001854B6"/>
    <w:rsid w:val="00185592"/>
    <w:rsid w:val="00185B9F"/>
    <w:rsid w:val="00185C66"/>
    <w:rsid w:val="00186761"/>
    <w:rsid w:val="00187303"/>
    <w:rsid w:val="001875AC"/>
    <w:rsid w:val="0019021C"/>
    <w:rsid w:val="0019029C"/>
    <w:rsid w:val="001902EF"/>
    <w:rsid w:val="00190B37"/>
    <w:rsid w:val="001912C8"/>
    <w:rsid w:val="001915DC"/>
    <w:rsid w:val="001927A9"/>
    <w:rsid w:val="001928BF"/>
    <w:rsid w:val="00193C9E"/>
    <w:rsid w:val="00193E7E"/>
    <w:rsid w:val="00194102"/>
    <w:rsid w:val="00194844"/>
    <w:rsid w:val="00194876"/>
    <w:rsid w:val="00197187"/>
    <w:rsid w:val="001976DB"/>
    <w:rsid w:val="001977DC"/>
    <w:rsid w:val="00197B91"/>
    <w:rsid w:val="001A045E"/>
    <w:rsid w:val="001A144D"/>
    <w:rsid w:val="001A194B"/>
    <w:rsid w:val="001A21F1"/>
    <w:rsid w:val="001A30C8"/>
    <w:rsid w:val="001A40D9"/>
    <w:rsid w:val="001A44F4"/>
    <w:rsid w:val="001A4589"/>
    <w:rsid w:val="001A46BF"/>
    <w:rsid w:val="001A4959"/>
    <w:rsid w:val="001A51FC"/>
    <w:rsid w:val="001A5FCC"/>
    <w:rsid w:val="001A69E2"/>
    <w:rsid w:val="001A6A8B"/>
    <w:rsid w:val="001A7DDB"/>
    <w:rsid w:val="001A7ED8"/>
    <w:rsid w:val="001A7F5C"/>
    <w:rsid w:val="001B03BC"/>
    <w:rsid w:val="001B1237"/>
    <w:rsid w:val="001B2167"/>
    <w:rsid w:val="001B29D4"/>
    <w:rsid w:val="001B2D26"/>
    <w:rsid w:val="001B4210"/>
    <w:rsid w:val="001B517D"/>
    <w:rsid w:val="001B6826"/>
    <w:rsid w:val="001C0542"/>
    <w:rsid w:val="001C07C8"/>
    <w:rsid w:val="001C0E2C"/>
    <w:rsid w:val="001C1052"/>
    <w:rsid w:val="001C1F78"/>
    <w:rsid w:val="001C24FD"/>
    <w:rsid w:val="001C4C8F"/>
    <w:rsid w:val="001C52B7"/>
    <w:rsid w:val="001C55BE"/>
    <w:rsid w:val="001C75B9"/>
    <w:rsid w:val="001D0C04"/>
    <w:rsid w:val="001D10EC"/>
    <w:rsid w:val="001D1A36"/>
    <w:rsid w:val="001D4A5A"/>
    <w:rsid w:val="001D6B3C"/>
    <w:rsid w:val="001D7EB2"/>
    <w:rsid w:val="001E14D4"/>
    <w:rsid w:val="001E183F"/>
    <w:rsid w:val="001E18D6"/>
    <w:rsid w:val="001E2A14"/>
    <w:rsid w:val="001E416E"/>
    <w:rsid w:val="001E53D1"/>
    <w:rsid w:val="001E5D0D"/>
    <w:rsid w:val="001E6996"/>
    <w:rsid w:val="001E7019"/>
    <w:rsid w:val="001E7389"/>
    <w:rsid w:val="001E73D0"/>
    <w:rsid w:val="001E7A35"/>
    <w:rsid w:val="001F2530"/>
    <w:rsid w:val="001F280D"/>
    <w:rsid w:val="001F3225"/>
    <w:rsid w:val="001F4899"/>
    <w:rsid w:val="001F624E"/>
    <w:rsid w:val="001F7EAC"/>
    <w:rsid w:val="002002AD"/>
    <w:rsid w:val="00200992"/>
    <w:rsid w:val="00203820"/>
    <w:rsid w:val="002039FC"/>
    <w:rsid w:val="00204DF6"/>
    <w:rsid w:val="002100FB"/>
    <w:rsid w:val="0021117C"/>
    <w:rsid w:val="002128FF"/>
    <w:rsid w:val="00212B75"/>
    <w:rsid w:val="002136D1"/>
    <w:rsid w:val="00214BF9"/>
    <w:rsid w:val="002157D3"/>
    <w:rsid w:val="00215B59"/>
    <w:rsid w:val="002172A5"/>
    <w:rsid w:val="002172CA"/>
    <w:rsid w:val="00217DEC"/>
    <w:rsid w:val="002224D6"/>
    <w:rsid w:val="00223442"/>
    <w:rsid w:val="002243AB"/>
    <w:rsid w:val="00224438"/>
    <w:rsid w:val="00224F57"/>
    <w:rsid w:val="00226727"/>
    <w:rsid w:val="00226961"/>
    <w:rsid w:val="0023048F"/>
    <w:rsid w:val="002317B0"/>
    <w:rsid w:val="002328C9"/>
    <w:rsid w:val="00233442"/>
    <w:rsid w:val="0023432F"/>
    <w:rsid w:val="002349D9"/>
    <w:rsid w:val="002368C0"/>
    <w:rsid w:val="0023776E"/>
    <w:rsid w:val="00237BEE"/>
    <w:rsid w:val="00242316"/>
    <w:rsid w:val="0024250D"/>
    <w:rsid w:val="0024290B"/>
    <w:rsid w:val="0024398F"/>
    <w:rsid w:val="00243E17"/>
    <w:rsid w:val="002446AF"/>
    <w:rsid w:val="0024513E"/>
    <w:rsid w:val="0024524F"/>
    <w:rsid w:val="00245EF5"/>
    <w:rsid w:val="002460BD"/>
    <w:rsid w:val="002464B3"/>
    <w:rsid w:val="00247336"/>
    <w:rsid w:val="002473AC"/>
    <w:rsid w:val="00247543"/>
    <w:rsid w:val="00247FF4"/>
    <w:rsid w:val="00250130"/>
    <w:rsid w:val="002505A1"/>
    <w:rsid w:val="00250A70"/>
    <w:rsid w:val="0025232F"/>
    <w:rsid w:val="002527A8"/>
    <w:rsid w:val="00253AB0"/>
    <w:rsid w:val="00254350"/>
    <w:rsid w:val="00254BE1"/>
    <w:rsid w:val="00255F1A"/>
    <w:rsid w:val="002562DC"/>
    <w:rsid w:val="0026015F"/>
    <w:rsid w:val="00260484"/>
    <w:rsid w:val="00260D39"/>
    <w:rsid w:val="00261B74"/>
    <w:rsid w:val="00262B50"/>
    <w:rsid w:val="00262B8B"/>
    <w:rsid w:val="00262BC6"/>
    <w:rsid w:val="00262D14"/>
    <w:rsid w:val="00263C80"/>
    <w:rsid w:val="00264557"/>
    <w:rsid w:val="00264FE5"/>
    <w:rsid w:val="002651C2"/>
    <w:rsid w:val="0026579B"/>
    <w:rsid w:val="00267B7A"/>
    <w:rsid w:val="00271181"/>
    <w:rsid w:val="002714D6"/>
    <w:rsid w:val="00271E7D"/>
    <w:rsid w:val="0027204B"/>
    <w:rsid w:val="00273E4E"/>
    <w:rsid w:val="00275CA6"/>
    <w:rsid w:val="00276063"/>
    <w:rsid w:val="002768A8"/>
    <w:rsid w:val="002776D5"/>
    <w:rsid w:val="00277DB7"/>
    <w:rsid w:val="0028053C"/>
    <w:rsid w:val="00280630"/>
    <w:rsid w:val="00281051"/>
    <w:rsid w:val="00282A8C"/>
    <w:rsid w:val="00282CB0"/>
    <w:rsid w:val="00283231"/>
    <w:rsid w:val="00283F33"/>
    <w:rsid w:val="00284247"/>
    <w:rsid w:val="0028522F"/>
    <w:rsid w:val="00290706"/>
    <w:rsid w:val="00293977"/>
    <w:rsid w:val="00293C17"/>
    <w:rsid w:val="0029483C"/>
    <w:rsid w:val="00294D68"/>
    <w:rsid w:val="00294DBF"/>
    <w:rsid w:val="00294E73"/>
    <w:rsid w:val="002954B4"/>
    <w:rsid w:val="002962CE"/>
    <w:rsid w:val="002979CF"/>
    <w:rsid w:val="002A00B7"/>
    <w:rsid w:val="002A1CE1"/>
    <w:rsid w:val="002A1D7F"/>
    <w:rsid w:val="002A1F3D"/>
    <w:rsid w:val="002A2263"/>
    <w:rsid w:val="002A2578"/>
    <w:rsid w:val="002A2810"/>
    <w:rsid w:val="002A38D1"/>
    <w:rsid w:val="002A3908"/>
    <w:rsid w:val="002A3AB2"/>
    <w:rsid w:val="002A47B0"/>
    <w:rsid w:val="002A4D57"/>
    <w:rsid w:val="002A5691"/>
    <w:rsid w:val="002A6D6A"/>
    <w:rsid w:val="002A75EA"/>
    <w:rsid w:val="002B0369"/>
    <w:rsid w:val="002B07ED"/>
    <w:rsid w:val="002B0CC7"/>
    <w:rsid w:val="002B1013"/>
    <w:rsid w:val="002B462A"/>
    <w:rsid w:val="002B4D06"/>
    <w:rsid w:val="002B4FA3"/>
    <w:rsid w:val="002B502B"/>
    <w:rsid w:val="002B6B07"/>
    <w:rsid w:val="002B6CE0"/>
    <w:rsid w:val="002B712E"/>
    <w:rsid w:val="002B7CD9"/>
    <w:rsid w:val="002C14AC"/>
    <w:rsid w:val="002C17AB"/>
    <w:rsid w:val="002C1FBC"/>
    <w:rsid w:val="002C34A9"/>
    <w:rsid w:val="002C366B"/>
    <w:rsid w:val="002C368E"/>
    <w:rsid w:val="002C4092"/>
    <w:rsid w:val="002C434A"/>
    <w:rsid w:val="002C606C"/>
    <w:rsid w:val="002C6D5D"/>
    <w:rsid w:val="002C7B5E"/>
    <w:rsid w:val="002D1F5E"/>
    <w:rsid w:val="002D2F47"/>
    <w:rsid w:val="002D37AE"/>
    <w:rsid w:val="002D46AC"/>
    <w:rsid w:val="002D6665"/>
    <w:rsid w:val="002D7E02"/>
    <w:rsid w:val="002E00AF"/>
    <w:rsid w:val="002E1252"/>
    <w:rsid w:val="002E1338"/>
    <w:rsid w:val="002E1E9E"/>
    <w:rsid w:val="002E36BD"/>
    <w:rsid w:val="002E3CA3"/>
    <w:rsid w:val="002E4069"/>
    <w:rsid w:val="002E4670"/>
    <w:rsid w:val="002E544C"/>
    <w:rsid w:val="002E5C0F"/>
    <w:rsid w:val="002E5F00"/>
    <w:rsid w:val="002E6830"/>
    <w:rsid w:val="002E7777"/>
    <w:rsid w:val="002E7A1C"/>
    <w:rsid w:val="002E7EBA"/>
    <w:rsid w:val="002F1C82"/>
    <w:rsid w:val="002F1FA2"/>
    <w:rsid w:val="002F2333"/>
    <w:rsid w:val="002F2366"/>
    <w:rsid w:val="002F37F2"/>
    <w:rsid w:val="002F396F"/>
    <w:rsid w:val="002F3E0A"/>
    <w:rsid w:val="002F3E97"/>
    <w:rsid w:val="002F4597"/>
    <w:rsid w:val="002F58C8"/>
    <w:rsid w:val="002F5A57"/>
    <w:rsid w:val="002F60F7"/>
    <w:rsid w:val="00300426"/>
    <w:rsid w:val="00301B25"/>
    <w:rsid w:val="00302DE2"/>
    <w:rsid w:val="00302E96"/>
    <w:rsid w:val="00303AD0"/>
    <w:rsid w:val="003042A9"/>
    <w:rsid w:val="00305AF1"/>
    <w:rsid w:val="00306795"/>
    <w:rsid w:val="00306F34"/>
    <w:rsid w:val="00310DC2"/>
    <w:rsid w:val="00311A97"/>
    <w:rsid w:val="00312770"/>
    <w:rsid w:val="00312D2F"/>
    <w:rsid w:val="00313178"/>
    <w:rsid w:val="00313DE3"/>
    <w:rsid w:val="003151A5"/>
    <w:rsid w:val="00315B58"/>
    <w:rsid w:val="0031620A"/>
    <w:rsid w:val="003162B0"/>
    <w:rsid w:val="003179E7"/>
    <w:rsid w:val="00317B95"/>
    <w:rsid w:val="0032075F"/>
    <w:rsid w:val="00320F0F"/>
    <w:rsid w:val="0032132E"/>
    <w:rsid w:val="00322145"/>
    <w:rsid w:val="00322D70"/>
    <w:rsid w:val="003234BA"/>
    <w:rsid w:val="00323D73"/>
    <w:rsid w:val="0032498C"/>
    <w:rsid w:val="003249FD"/>
    <w:rsid w:val="003264F5"/>
    <w:rsid w:val="00327FD8"/>
    <w:rsid w:val="0033220D"/>
    <w:rsid w:val="00332904"/>
    <w:rsid w:val="00333C85"/>
    <w:rsid w:val="00334010"/>
    <w:rsid w:val="00334AFE"/>
    <w:rsid w:val="003365E6"/>
    <w:rsid w:val="003376BB"/>
    <w:rsid w:val="00340015"/>
    <w:rsid w:val="00341F8E"/>
    <w:rsid w:val="00342170"/>
    <w:rsid w:val="0034260F"/>
    <w:rsid w:val="0034285E"/>
    <w:rsid w:val="00342B59"/>
    <w:rsid w:val="0034589E"/>
    <w:rsid w:val="00345ACF"/>
    <w:rsid w:val="00345CEC"/>
    <w:rsid w:val="00346036"/>
    <w:rsid w:val="00346645"/>
    <w:rsid w:val="00346B32"/>
    <w:rsid w:val="00347610"/>
    <w:rsid w:val="00347C9F"/>
    <w:rsid w:val="0035034A"/>
    <w:rsid w:val="003505C8"/>
    <w:rsid w:val="00350FEF"/>
    <w:rsid w:val="00351E46"/>
    <w:rsid w:val="00353B95"/>
    <w:rsid w:val="00354338"/>
    <w:rsid w:val="00354483"/>
    <w:rsid w:val="003556F2"/>
    <w:rsid w:val="00355FC1"/>
    <w:rsid w:val="0035615F"/>
    <w:rsid w:val="00356AC6"/>
    <w:rsid w:val="00356FAB"/>
    <w:rsid w:val="00361DB4"/>
    <w:rsid w:val="00362552"/>
    <w:rsid w:val="00364462"/>
    <w:rsid w:val="0036533A"/>
    <w:rsid w:val="00366A1A"/>
    <w:rsid w:val="00367918"/>
    <w:rsid w:val="00367B15"/>
    <w:rsid w:val="00370266"/>
    <w:rsid w:val="00370428"/>
    <w:rsid w:val="0037097E"/>
    <w:rsid w:val="00370A8E"/>
    <w:rsid w:val="00370DFD"/>
    <w:rsid w:val="00371C00"/>
    <w:rsid w:val="003751C0"/>
    <w:rsid w:val="003802B2"/>
    <w:rsid w:val="00383472"/>
    <w:rsid w:val="00383697"/>
    <w:rsid w:val="003837E4"/>
    <w:rsid w:val="003837EF"/>
    <w:rsid w:val="00384AD7"/>
    <w:rsid w:val="00386958"/>
    <w:rsid w:val="00390235"/>
    <w:rsid w:val="00390F64"/>
    <w:rsid w:val="00391417"/>
    <w:rsid w:val="003919FA"/>
    <w:rsid w:val="00393C0C"/>
    <w:rsid w:val="00394187"/>
    <w:rsid w:val="00394909"/>
    <w:rsid w:val="00394EC9"/>
    <w:rsid w:val="00396928"/>
    <w:rsid w:val="00396C9B"/>
    <w:rsid w:val="003A0385"/>
    <w:rsid w:val="003A0E13"/>
    <w:rsid w:val="003A18A2"/>
    <w:rsid w:val="003A1D6B"/>
    <w:rsid w:val="003A332F"/>
    <w:rsid w:val="003A35B5"/>
    <w:rsid w:val="003A3659"/>
    <w:rsid w:val="003A6175"/>
    <w:rsid w:val="003A7952"/>
    <w:rsid w:val="003A7A87"/>
    <w:rsid w:val="003A7D48"/>
    <w:rsid w:val="003B083E"/>
    <w:rsid w:val="003B129C"/>
    <w:rsid w:val="003B12FD"/>
    <w:rsid w:val="003B1460"/>
    <w:rsid w:val="003B4E63"/>
    <w:rsid w:val="003B5117"/>
    <w:rsid w:val="003B6D22"/>
    <w:rsid w:val="003B6F91"/>
    <w:rsid w:val="003B6FA3"/>
    <w:rsid w:val="003B7045"/>
    <w:rsid w:val="003B72F5"/>
    <w:rsid w:val="003C1667"/>
    <w:rsid w:val="003C23D3"/>
    <w:rsid w:val="003C41C2"/>
    <w:rsid w:val="003C61F3"/>
    <w:rsid w:val="003C666F"/>
    <w:rsid w:val="003C6CD0"/>
    <w:rsid w:val="003C7953"/>
    <w:rsid w:val="003C7E47"/>
    <w:rsid w:val="003D0CEE"/>
    <w:rsid w:val="003D24CD"/>
    <w:rsid w:val="003D352A"/>
    <w:rsid w:val="003D37AE"/>
    <w:rsid w:val="003D3845"/>
    <w:rsid w:val="003D4007"/>
    <w:rsid w:val="003D4F30"/>
    <w:rsid w:val="003D5831"/>
    <w:rsid w:val="003D6174"/>
    <w:rsid w:val="003D6DCF"/>
    <w:rsid w:val="003D71DE"/>
    <w:rsid w:val="003D7978"/>
    <w:rsid w:val="003E1A9A"/>
    <w:rsid w:val="003E3477"/>
    <w:rsid w:val="003E70BB"/>
    <w:rsid w:val="003F01DF"/>
    <w:rsid w:val="003F09A6"/>
    <w:rsid w:val="003F0D76"/>
    <w:rsid w:val="003F3269"/>
    <w:rsid w:val="003F3907"/>
    <w:rsid w:val="003F3CFA"/>
    <w:rsid w:val="003F4652"/>
    <w:rsid w:val="003F5BE1"/>
    <w:rsid w:val="003F6092"/>
    <w:rsid w:val="003F6600"/>
    <w:rsid w:val="003F6BD4"/>
    <w:rsid w:val="003F6D2C"/>
    <w:rsid w:val="003F706A"/>
    <w:rsid w:val="003F7605"/>
    <w:rsid w:val="003F7718"/>
    <w:rsid w:val="0040067F"/>
    <w:rsid w:val="004008E2"/>
    <w:rsid w:val="00400CE3"/>
    <w:rsid w:val="00401A8F"/>
    <w:rsid w:val="00403F8E"/>
    <w:rsid w:val="00405217"/>
    <w:rsid w:val="00405E53"/>
    <w:rsid w:val="00406B6C"/>
    <w:rsid w:val="00410930"/>
    <w:rsid w:val="00410EB4"/>
    <w:rsid w:val="00411773"/>
    <w:rsid w:val="00411E18"/>
    <w:rsid w:val="00411E4B"/>
    <w:rsid w:val="00411F85"/>
    <w:rsid w:val="00412C4E"/>
    <w:rsid w:val="0041355C"/>
    <w:rsid w:val="004150B4"/>
    <w:rsid w:val="00416251"/>
    <w:rsid w:val="004203E9"/>
    <w:rsid w:val="00420E85"/>
    <w:rsid w:val="00421531"/>
    <w:rsid w:val="00421887"/>
    <w:rsid w:val="00421B5F"/>
    <w:rsid w:val="00421D23"/>
    <w:rsid w:val="004225AB"/>
    <w:rsid w:val="004232B6"/>
    <w:rsid w:val="0042467B"/>
    <w:rsid w:val="00425DD9"/>
    <w:rsid w:val="004264B8"/>
    <w:rsid w:val="00427C81"/>
    <w:rsid w:val="00430DF0"/>
    <w:rsid w:val="00432B4F"/>
    <w:rsid w:val="00432ED3"/>
    <w:rsid w:val="004330A9"/>
    <w:rsid w:val="00433B48"/>
    <w:rsid w:val="00433BA5"/>
    <w:rsid w:val="00433DB0"/>
    <w:rsid w:val="00434330"/>
    <w:rsid w:val="00434624"/>
    <w:rsid w:val="004348AF"/>
    <w:rsid w:val="00434DD3"/>
    <w:rsid w:val="00434F30"/>
    <w:rsid w:val="004352DA"/>
    <w:rsid w:val="004352FC"/>
    <w:rsid w:val="004361D1"/>
    <w:rsid w:val="0043684E"/>
    <w:rsid w:val="004403EA"/>
    <w:rsid w:val="0044137C"/>
    <w:rsid w:val="0044312D"/>
    <w:rsid w:val="0044354C"/>
    <w:rsid w:val="0044381B"/>
    <w:rsid w:val="004442FC"/>
    <w:rsid w:val="00444EAA"/>
    <w:rsid w:val="00445D0E"/>
    <w:rsid w:val="00447D3E"/>
    <w:rsid w:val="0045032C"/>
    <w:rsid w:val="0045036B"/>
    <w:rsid w:val="004508EF"/>
    <w:rsid w:val="00451014"/>
    <w:rsid w:val="00452FC3"/>
    <w:rsid w:val="004531D8"/>
    <w:rsid w:val="004539AB"/>
    <w:rsid w:val="00455445"/>
    <w:rsid w:val="00456001"/>
    <w:rsid w:val="00457716"/>
    <w:rsid w:val="0046009D"/>
    <w:rsid w:val="00460275"/>
    <w:rsid w:val="00460908"/>
    <w:rsid w:val="0046225D"/>
    <w:rsid w:val="00463418"/>
    <w:rsid w:val="00463A21"/>
    <w:rsid w:val="00464497"/>
    <w:rsid w:val="0046478F"/>
    <w:rsid w:val="0046520D"/>
    <w:rsid w:val="0046541B"/>
    <w:rsid w:val="00465C41"/>
    <w:rsid w:val="004660C4"/>
    <w:rsid w:val="0047135C"/>
    <w:rsid w:val="0047267A"/>
    <w:rsid w:val="00472868"/>
    <w:rsid w:val="00472C56"/>
    <w:rsid w:val="00475B96"/>
    <w:rsid w:val="00477D12"/>
    <w:rsid w:val="00481ABD"/>
    <w:rsid w:val="00481CD5"/>
    <w:rsid w:val="00481E57"/>
    <w:rsid w:val="00482B02"/>
    <w:rsid w:val="00483E2E"/>
    <w:rsid w:val="004858D5"/>
    <w:rsid w:val="00486914"/>
    <w:rsid w:val="00486932"/>
    <w:rsid w:val="0048696B"/>
    <w:rsid w:val="00487479"/>
    <w:rsid w:val="00487D4E"/>
    <w:rsid w:val="00490F36"/>
    <w:rsid w:val="00491381"/>
    <w:rsid w:val="00494EF2"/>
    <w:rsid w:val="00496F16"/>
    <w:rsid w:val="004A0132"/>
    <w:rsid w:val="004A069C"/>
    <w:rsid w:val="004A0DD0"/>
    <w:rsid w:val="004A110A"/>
    <w:rsid w:val="004A1D82"/>
    <w:rsid w:val="004A2CF6"/>
    <w:rsid w:val="004A35F8"/>
    <w:rsid w:val="004A3622"/>
    <w:rsid w:val="004A3D48"/>
    <w:rsid w:val="004A6065"/>
    <w:rsid w:val="004A6D9D"/>
    <w:rsid w:val="004B0AE4"/>
    <w:rsid w:val="004B13EC"/>
    <w:rsid w:val="004B1686"/>
    <w:rsid w:val="004B237F"/>
    <w:rsid w:val="004B278C"/>
    <w:rsid w:val="004B4A18"/>
    <w:rsid w:val="004B5106"/>
    <w:rsid w:val="004B6003"/>
    <w:rsid w:val="004B66AF"/>
    <w:rsid w:val="004B7037"/>
    <w:rsid w:val="004B7376"/>
    <w:rsid w:val="004B75AD"/>
    <w:rsid w:val="004C062C"/>
    <w:rsid w:val="004C0902"/>
    <w:rsid w:val="004C1214"/>
    <w:rsid w:val="004C1970"/>
    <w:rsid w:val="004C239F"/>
    <w:rsid w:val="004C4462"/>
    <w:rsid w:val="004C594C"/>
    <w:rsid w:val="004C5DFF"/>
    <w:rsid w:val="004C66BF"/>
    <w:rsid w:val="004C72F6"/>
    <w:rsid w:val="004D269C"/>
    <w:rsid w:val="004D3CFB"/>
    <w:rsid w:val="004D427D"/>
    <w:rsid w:val="004D42A7"/>
    <w:rsid w:val="004D4AC0"/>
    <w:rsid w:val="004D4C50"/>
    <w:rsid w:val="004D5CF3"/>
    <w:rsid w:val="004D6A83"/>
    <w:rsid w:val="004E1288"/>
    <w:rsid w:val="004E1313"/>
    <w:rsid w:val="004E27D6"/>
    <w:rsid w:val="004E33F7"/>
    <w:rsid w:val="004E4ECC"/>
    <w:rsid w:val="004E5994"/>
    <w:rsid w:val="004E5AEE"/>
    <w:rsid w:val="004E6332"/>
    <w:rsid w:val="004F0458"/>
    <w:rsid w:val="004F11B2"/>
    <w:rsid w:val="004F1F8F"/>
    <w:rsid w:val="004F2764"/>
    <w:rsid w:val="004F3AC3"/>
    <w:rsid w:val="004F3DDE"/>
    <w:rsid w:val="004F4D51"/>
    <w:rsid w:val="004F4DA6"/>
    <w:rsid w:val="004F52E0"/>
    <w:rsid w:val="004F609A"/>
    <w:rsid w:val="004F677C"/>
    <w:rsid w:val="004F722C"/>
    <w:rsid w:val="004F731B"/>
    <w:rsid w:val="004F75FB"/>
    <w:rsid w:val="004F7D1B"/>
    <w:rsid w:val="00500E52"/>
    <w:rsid w:val="00502413"/>
    <w:rsid w:val="00502B5D"/>
    <w:rsid w:val="00503D51"/>
    <w:rsid w:val="00503DDD"/>
    <w:rsid w:val="005059BF"/>
    <w:rsid w:val="00505F7B"/>
    <w:rsid w:val="00512341"/>
    <w:rsid w:val="005127BC"/>
    <w:rsid w:val="00512971"/>
    <w:rsid w:val="005130E4"/>
    <w:rsid w:val="00513DF5"/>
    <w:rsid w:val="0051573A"/>
    <w:rsid w:val="00515A32"/>
    <w:rsid w:val="00516D1D"/>
    <w:rsid w:val="0051785F"/>
    <w:rsid w:val="00520AA2"/>
    <w:rsid w:val="00520B77"/>
    <w:rsid w:val="005210F4"/>
    <w:rsid w:val="00521322"/>
    <w:rsid w:val="00521FF9"/>
    <w:rsid w:val="00522704"/>
    <w:rsid w:val="005229D9"/>
    <w:rsid w:val="00523830"/>
    <w:rsid w:val="00523898"/>
    <w:rsid w:val="00524A0C"/>
    <w:rsid w:val="00530E0B"/>
    <w:rsid w:val="005312C6"/>
    <w:rsid w:val="00531C78"/>
    <w:rsid w:val="00534F5D"/>
    <w:rsid w:val="00537FD8"/>
    <w:rsid w:val="00540816"/>
    <w:rsid w:val="00540B7B"/>
    <w:rsid w:val="00541781"/>
    <w:rsid w:val="0054213F"/>
    <w:rsid w:val="0054426B"/>
    <w:rsid w:val="00544BAC"/>
    <w:rsid w:val="00544D44"/>
    <w:rsid w:val="00545366"/>
    <w:rsid w:val="00546F84"/>
    <w:rsid w:val="005504A3"/>
    <w:rsid w:val="00550553"/>
    <w:rsid w:val="005527A5"/>
    <w:rsid w:val="0055312C"/>
    <w:rsid w:val="00553726"/>
    <w:rsid w:val="00553CB6"/>
    <w:rsid w:val="005546C9"/>
    <w:rsid w:val="00554C4A"/>
    <w:rsid w:val="00555986"/>
    <w:rsid w:val="00555B32"/>
    <w:rsid w:val="00555B9D"/>
    <w:rsid w:val="00557F66"/>
    <w:rsid w:val="00561A0E"/>
    <w:rsid w:val="00562B0C"/>
    <w:rsid w:val="0056364E"/>
    <w:rsid w:val="00563D6D"/>
    <w:rsid w:val="005648B2"/>
    <w:rsid w:val="00564BA6"/>
    <w:rsid w:val="00564E1B"/>
    <w:rsid w:val="00565DCC"/>
    <w:rsid w:val="00566269"/>
    <w:rsid w:val="00567478"/>
    <w:rsid w:val="00567843"/>
    <w:rsid w:val="00567FAE"/>
    <w:rsid w:val="0057108F"/>
    <w:rsid w:val="00571303"/>
    <w:rsid w:val="00571EA3"/>
    <w:rsid w:val="00572AC7"/>
    <w:rsid w:val="00573939"/>
    <w:rsid w:val="00573B9A"/>
    <w:rsid w:val="00575AE6"/>
    <w:rsid w:val="00575AE8"/>
    <w:rsid w:val="00577408"/>
    <w:rsid w:val="00580279"/>
    <w:rsid w:val="00580840"/>
    <w:rsid w:val="00580E07"/>
    <w:rsid w:val="00580FD8"/>
    <w:rsid w:val="00581579"/>
    <w:rsid w:val="00582153"/>
    <w:rsid w:val="00582292"/>
    <w:rsid w:val="00582C16"/>
    <w:rsid w:val="005836F1"/>
    <w:rsid w:val="00583DA0"/>
    <w:rsid w:val="00584A21"/>
    <w:rsid w:val="00584B78"/>
    <w:rsid w:val="00585017"/>
    <w:rsid w:val="005850C6"/>
    <w:rsid w:val="0058576C"/>
    <w:rsid w:val="00585797"/>
    <w:rsid w:val="005857BB"/>
    <w:rsid w:val="00585D32"/>
    <w:rsid w:val="00591F13"/>
    <w:rsid w:val="0059241F"/>
    <w:rsid w:val="00593FFC"/>
    <w:rsid w:val="00594818"/>
    <w:rsid w:val="00595A82"/>
    <w:rsid w:val="005965A1"/>
    <w:rsid w:val="00596639"/>
    <w:rsid w:val="005A305A"/>
    <w:rsid w:val="005A331E"/>
    <w:rsid w:val="005A3838"/>
    <w:rsid w:val="005A3AD7"/>
    <w:rsid w:val="005A3D25"/>
    <w:rsid w:val="005A4199"/>
    <w:rsid w:val="005A4561"/>
    <w:rsid w:val="005A4572"/>
    <w:rsid w:val="005A4721"/>
    <w:rsid w:val="005A4B75"/>
    <w:rsid w:val="005A5352"/>
    <w:rsid w:val="005A5882"/>
    <w:rsid w:val="005A6F75"/>
    <w:rsid w:val="005A767D"/>
    <w:rsid w:val="005B0F0C"/>
    <w:rsid w:val="005B14D1"/>
    <w:rsid w:val="005B1BC2"/>
    <w:rsid w:val="005B2236"/>
    <w:rsid w:val="005B25AA"/>
    <w:rsid w:val="005B26A0"/>
    <w:rsid w:val="005B2775"/>
    <w:rsid w:val="005B3220"/>
    <w:rsid w:val="005B5BA4"/>
    <w:rsid w:val="005C0696"/>
    <w:rsid w:val="005C1307"/>
    <w:rsid w:val="005C2B5B"/>
    <w:rsid w:val="005C2EB4"/>
    <w:rsid w:val="005C3A1A"/>
    <w:rsid w:val="005C40B2"/>
    <w:rsid w:val="005C4A3A"/>
    <w:rsid w:val="005C5094"/>
    <w:rsid w:val="005C6DEE"/>
    <w:rsid w:val="005C79D0"/>
    <w:rsid w:val="005D1F19"/>
    <w:rsid w:val="005D2908"/>
    <w:rsid w:val="005D2C60"/>
    <w:rsid w:val="005D2D70"/>
    <w:rsid w:val="005D3744"/>
    <w:rsid w:val="005D3DDE"/>
    <w:rsid w:val="005D3EE9"/>
    <w:rsid w:val="005D61A1"/>
    <w:rsid w:val="005D641A"/>
    <w:rsid w:val="005D667C"/>
    <w:rsid w:val="005D68A5"/>
    <w:rsid w:val="005D6CAB"/>
    <w:rsid w:val="005D7876"/>
    <w:rsid w:val="005E0604"/>
    <w:rsid w:val="005E0A2E"/>
    <w:rsid w:val="005E1C90"/>
    <w:rsid w:val="005E349D"/>
    <w:rsid w:val="005E3BA5"/>
    <w:rsid w:val="005E41AA"/>
    <w:rsid w:val="005E4F3A"/>
    <w:rsid w:val="005E5328"/>
    <w:rsid w:val="005E6A52"/>
    <w:rsid w:val="005E7244"/>
    <w:rsid w:val="005F09A3"/>
    <w:rsid w:val="005F1491"/>
    <w:rsid w:val="005F3E2F"/>
    <w:rsid w:val="005F4567"/>
    <w:rsid w:val="005F48E6"/>
    <w:rsid w:val="005F69D2"/>
    <w:rsid w:val="005F738C"/>
    <w:rsid w:val="006006C2"/>
    <w:rsid w:val="006014D6"/>
    <w:rsid w:val="006017CC"/>
    <w:rsid w:val="00601E5B"/>
    <w:rsid w:val="00601F6D"/>
    <w:rsid w:val="00603A93"/>
    <w:rsid w:val="006050B7"/>
    <w:rsid w:val="00605442"/>
    <w:rsid w:val="00607971"/>
    <w:rsid w:val="00607EFF"/>
    <w:rsid w:val="006102E8"/>
    <w:rsid w:val="00613618"/>
    <w:rsid w:val="00615D97"/>
    <w:rsid w:val="0061610C"/>
    <w:rsid w:val="00616128"/>
    <w:rsid w:val="00616C56"/>
    <w:rsid w:val="006217F9"/>
    <w:rsid w:val="00622EF0"/>
    <w:rsid w:val="0062343F"/>
    <w:rsid w:val="00624A23"/>
    <w:rsid w:val="0063008E"/>
    <w:rsid w:val="00630DE8"/>
    <w:rsid w:val="00630F00"/>
    <w:rsid w:val="00631052"/>
    <w:rsid w:val="00631797"/>
    <w:rsid w:val="00632AA1"/>
    <w:rsid w:val="0063468E"/>
    <w:rsid w:val="00636560"/>
    <w:rsid w:val="00640088"/>
    <w:rsid w:val="006404C8"/>
    <w:rsid w:val="00641D0F"/>
    <w:rsid w:val="00642D53"/>
    <w:rsid w:val="00642FE8"/>
    <w:rsid w:val="006431C6"/>
    <w:rsid w:val="006446D9"/>
    <w:rsid w:val="00644FFB"/>
    <w:rsid w:val="0064512D"/>
    <w:rsid w:val="00647718"/>
    <w:rsid w:val="006503B8"/>
    <w:rsid w:val="0065093B"/>
    <w:rsid w:val="00650AD9"/>
    <w:rsid w:val="00650F22"/>
    <w:rsid w:val="006514E6"/>
    <w:rsid w:val="00652676"/>
    <w:rsid w:val="006541CC"/>
    <w:rsid w:val="00654BFE"/>
    <w:rsid w:val="006574CC"/>
    <w:rsid w:val="00657AF4"/>
    <w:rsid w:val="0066172E"/>
    <w:rsid w:val="00663395"/>
    <w:rsid w:val="00663DB7"/>
    <w:rsid w:val="0066411C"/>
    <w:rsid w:val="006645F9"/>
    <w:rsid w:val="006663F1"/>
    <w:rsid w:val="00666CBC"/>
    <w:rsid w:val="00670142"/>
    <w:rsid w:val="006714AD"/>
    <w:rsid w:val="00671B7A"/>
    <w:rsid w:val="00672698"/>
    <w:rsid w:val="00672C5C"/>
    <w:rsid w:val="006731F1"/>
    <w:rsid w:val="006732B8"/>
    <w:rsid w:val="0067486D"/>
    <w:rsid w:val="00674982"/>
    <w:rsid w:val="00674F1E"/>
    <w:rsid w:val="00675577"/>
    <w:rsid w:val="00675CEA"/>
    <w:rsid w:val="00676574"/>
    <w:rsid w:val="006768B1"/>
    <w:rsid w:val="00676B6E"/>
    <w:rsid w:val="0068040C"/>
    <w:rsid w:val="00680634"/>
    <w:rsid w:val="00680E0F"/>
    <w:rsid w:val="00683690"/>
    <w:rsid w:val="00683D92"/>
    <w:rsid w:val="00684656"/>
    <w:rsid w:val="00686040"/>
    <w:rsid w:val="00686671"/>
    <w:rsid w:val="00687F69"/>
    <w:rsid w:val="006901F5"/>
    <w:rsid w:val="00690416"/>
    <w:rsid w:val="0069256E"/>
    <w:rsid w:val="00692DE5"/>
    <w:rsid w:val="00693105"/>
    <w:rsid w:val="006937BA"/>
    <w:rsid w:val="00695A35"/>
    <w:rsid w:val="006972B1"/>
    <w:rsid w:val="00697599"/>
    <w:rsid w:val="006978E4"/>
    <w:rsid w:val="00697A7A"/>
    <w:rsid w:val="006A0E46"/>
    <w:rsid w:val="006A1CC9"/>
    <w:rsid w:val="006A23B7"/>
    <w:rsid w:val="006A37E0"/>
    <w:rsid w:val="006A37FD"/>
    <w:rsid w:val="006A4C47"/>
    <w:rsid w:val="006A6D1B"/>
    <w:rsid w:val="006A7DC9"/>
    <w:rsid w:val="006B10A5"/>
    <w:rsid w:val="006B2B14"/>
    <w:rsid w:val="006B3F0C"/>
    <w:rsid w:val="006B5505"/>
    <w:rsid w:val="006B57E4"/>
    <w:rsid w:val="006C15BA"/>
    <w:rsid w:val="006C1CCC"/>
    <w:rsid w:val="006C35DD"/>
    <w:rsid w:val="006C3C8B"/>
    <w:rsid w:val="006C6AC0"/>
    <w:rsid w:val="006C7267"/>
    <w:rsid w:val="006D0221"/>
    <w:rsid w:val="006D1F83"/>
    <w:rsid w:val="006D208D"/>
    <w:rsid w:val="006D2921"/>
    <w:rsid w:val="006D3893"/>
    <w:rsid w:val="006D3BB7"/>
    <w:rsid w:val="006D3EAE"/>
    <w:rsid w:val="006D467B"/>
    <w:rsid w:val="006D553C"/>
    <w:rsid w:val="006D61E9"/>
    <w:rsid w:val="006D7346"/>
    <w:rsid w:val="006E0856"/>
    <w:rsid w:val="006E24BC"/>
    <w:rsid w:val="006E3777"/>
    <w:rsid w:val="006E3F72"/>
    <w:rsid w:val="006E54EB"/>
    <w:rsid w:val="006E5A06"/>
    <w:rsid w:val="006E5FBA"/>
    <w:rsid w:val="006E601D"/>
    <w:rsid w:val="006E6E7E"/>
    <w:rsid w:val="006E7B52"/>
    <w:rsid w:val="006F05A7"/>
    <w:rsid w:val="006F168E"/>
    <w:rsid w:val="006F2001"/>
    <w:rsid w:val="006F27F9"/>
    <w:rsid w:val="006F403A"/>
    <w:rsid w:val="006F46E1"/>
    <w:rsid w:val="006F5290"/>
    <w:rsid w:val="006F624C"/>
    <w:rsid w:val="006F6DD5"/>
    <w:rsid w:val="006F787C"/>
    <w:rsid w:val="0070044D"/>
    <w:rsid w:val="00700842"/>
    <w:rsid w:val="00700D7C"/>
    <w:rsid w:val="00700DAD"/>
    <w:rsid w:val="00700FD2"/>
    <w:rsid w:val="0070280C"/>
    <w:rsid w:val="00702B1C"/>
    <w:rsid w:val="00703A96"/>
    <w:rsid w:val="007041E0"/>
    <w:rsid w:val="0070514A"/>
    <w:rsid w:val="00705AA5"/>
    <w:rsid w:val="00705CC6"/>
    <w:rsid w:val="00706E63"/>
    <w:rsid w:val="00707F28"/>
    <w:rsid w:val="00710073"/>
    <w:rsid w:val="0071077B"/>
    <w:rsid w:val="00711E37"/>
    <w:rsid w:val="007122FB"/>
    <w:rsid w:val="00712969"/>
    <w:rsid w:val="007129C9"/>
    <w:rsid w:val="00715914"/>
    <w:rsid w:val="00715F3C"/>
    <w:rsid w:val="0071662F"/>
    <w:rsid w:val="00716924"/>
    <w:rsid w:val="00720468"/>
    <w:rsid w:val="007209D1"/>
    <w:rsid w:val="00720C4D"/>
    <w:rsid w:val="007246BB"/>
    <w:rsid w:val="007259AA"/>
    <w:rsid w:val="00726419"/>
    <w:rsid w:val="00726995"/>
    <w:rsid w:val="0072733D"/>
    <w:rsid w:val="007300E5"/>
    <w:rsid w:val="007302DF"/>
    <w:rsid w:val="00733276"/>
    <w:rsid w:val="0073356B"/>
    <w:rsid w:val="00734692"/>
    <w:rsid w:val="007347C8"/>
    <w:rsid w:val="00734BB4"/>
    <w:rsid w:val="0073528F"/>
    <w:rsid w:val="00735617"/>
    <w:rsid w:val="00735640"/>
    <w:rsid w:val="00735BA0"/>
    <w:rsid w:val="007368C7"/>
    <w:rsid w:val="00740298"/>
    <w:rsid w:val="00740598"/>
    <w:rsid w:val="007409A4"/>
    <w:rsid w:val="00740CE9"/>
    <w:rsid w:val="00740EDF"/>
    <w:rsid w:val="0074190F"/>
    <w:rsid w:val="00742157"/>
    <w:rsid w:val="007424C8"/>
    <w:rsid w:val="0074254A"/>
    <w:rsid w:val="007428BA"/>
    <w:rsid w:val="00745831"/>
    <w:rsid w:val="00746146"/>
    <w:rsid w:val="00746245"/>
    <w:rsid w:val="007469E5"/>
    <w:rsid w:val="00746AEF"/>
    <w:rsid w:val="00747020"/>
    <w:rsid w:val="00747C33"/>
    <w:rsid w:val="00747EA8"/>
    <w:rsid w:val="00750286"/>
    <w:rsid w:val="00751563"/>
    <w:rsid w:val="007520B2"/>
    <w:rsid w:val="00752214"/>
    <w:rsid w:val="0075236F"/>
    <w:rsid w:val="00752428"/>
    <w:rsid w:val="0075358D"/>
    <w:rsid w:val="007535AC"/>
    <w:rsid w:val="00753AF7"/>
    <w:rsid w:val="007541A7"/>
    <w:rsid w:val="00754624"/>
    <w:rsid w:val="0075490F"/>
    <w:rsid w:val="00754BD8"/>
    <w:rsid w:val="00755BC2"/>
    <w:rsid w:val="00756891"/>
    <w:rsid w:val="00756A66"/>
    <w:rsid w:val="00757D74"/>
    <w:rsid w:val="00760094"/>
    <w:rsid w:val="00760184"/>
    <w:rsid w:val="0076097C"/>
    <w:rsid w:val="00760C6A"/>
    <w:rsid w:val="00760FA2"/>
    <w:rsid w:val="00761073"/>
    <w:rsid w:val="00763960"/>
    <w:rsid w:val="0076400E"/>
    <w:rsid w:val="007648BC"/>
    <w:rsid w:val="0076508B"/>
    <w:rsid w:val="00765234"/>
    <w:rsid w:val="0076653F"/>
    <w:rsid w:val="0076738E"/>
    <w:rsid w:val="007676D2"/>
    <w:rsid w:val="0076775F"/>
    <w:rsid w:val="00767B65"/>
    <w:rsid w:val="00770345"/>
    <w:rsid w:val="00770EA9"/>
    <w:rsid w:val="00771103"/>
    <w:rsid w:val="007717B2"/>
    <w:rsid w:val="00772E60"/>
    <w:rsid w:val="00773449"/>
    <w:rsid w:val="0077383C"/>
    <w:rsid w:val="00774D47"/>
    <w:rsid w:val="00776FB2"/>
    <w:rsid w:val="0077709E"/>
    <w:rsid w:val="007772BF"/>
    <w:rsid w:val="00777FB2"/>
    <w:rsid w:val="007809D0"/>
    <w:rsid w:val="007812F0"/>
    <w:rsid w:val="00781506"/>
    <w:rsid w:val="007820E2"/>
    <w:rsid w:val="00782DE1"/>
    <w:rsid w:val="00783CF1"/>
    <w:rsid w:val="00785DB3"/>
    <w:rsid w:val="007879E2"/>
    <w:rsid w:val="007907ED"/>
    <w:rsid w:val="007915AE"/>
    <w:rsid w:val="00792264"/>
    <w:rsid w:val="00794A3B"/>
    <w:rsid w:val="00794C43"/>
    <w:rsid w:val="00797B00"/>
    <w:rsid w:val="007A01B8"/>
    <w:rsid w:val="007A0232"/>
    <w:rsid w:val="007A0550"/>
    <w:rsid w:val="007A15A1"/>
    <w:rsid w:val="007A1945"/>
    <w:rsid w:val="007A38EE"/>
    <w:rsid w:val="007A3CA2"/>
    <w:rsid w:val="007A56D1"/>
    <w:rsid w:val="007A5D9A"/>
    <w:rsid w:val="007A6218"/>
    <w:rsid w:val="007A749C"/>
    <w:rsid w:val="007A767B"/>
    <w:rsid w:val="007A7E6F"/>
    <w:rsid w:val="007B02F9"/>
    <w:rsid w:val="007B06D0"/>
    <w:rsid w:val="007B3CD1"/>
    <w:rsid w:val="007B40DC"/>
    <w:rsid w:val="007B411B"/>
    <w:rsid w:val="007B4972"/>
    <w:rsid w:val="007B4B9E"/>
    <w:rsid w:val="007B5170"/>
    <w:rsid w:val="007B5200"/>
    <w:rsid w:val="007B5577"/>
    <w:rsid w:val="007B647C"/>
    <w:rsid w:val="007B651E"/>
    <w:rsid w:val="007B67B3"/>
    <w:rsid w:val="007B7E29"/>
    <w:rsid w:val="007C017C"/>
    <w:rsid w:val="007C14B0"/>
    <w:rsid w:val="007C15C2"/>
    <w:rsid w:val="007C17B6"/>
    <w:rsid w:val="007C19F1"/>
    <w:rsid w:val="007C35BE"/>
    <w:rsid w:val="007C515E"/>
    <w:rsid w:val="007C5D1C"/>
    <w:rsid w:val="007C6B90"/>
    <w:rsid w:val="007C72C5"/>
    <w:rsid w:val="007C7A53"/>
    <w:rsid w:val="007C7BC1"/>
    <w:rsid w:val="007D0B26"/>
    <w:rsid w:val="007D16EA"/>
    <w:rsid w:val="007D173F"/>
    <w:rsid w:val="007D1885"/>
    <w:rsid w:val="007D1C0F"/>
    <w:rsid w:val="007D22F2"/>
    <w:rsid w:val="007D33DA"/>
    <w:rsid w:val="007D3A18"/>
    <w:rsid w:val="007D3E24"/>
    <w:rsid w:val="007D49A6"/>
    <w:rsid w:val="007D5A85"/>
    <w:rsid w:val="007D5CB5"/>
    <w:rsid w:val="007D5F5F"/>
    <w:rsid w:val="007D717C"/>
    <w:rsid w:val="007E03CC"/>
    <w:rsid w:val="007E1584"/>
    <w:rsid w:val="007E1DF8"/>
    <w:rsid w:val="007E255C"/>
    <w:rsid w:val="007E3625"/>
    <w:rsid w:val="007E3BD8"/>
    <w:rsid w:val="007E4326"/>
    <w:rsid w:val="007E4BEA"/>
    <w:rsid w:val="007E6705"/>
    <w:rsid w:val="007E695D"/>
    <w:rsid w:val="007F026E"/>
    <w:rsid w:val="007F0336"/>
    <w:rsid w:val="007F1458"/>
    <w:rsid w:val="007F1714"/>
    <w:rsid w:val="007F1AB9"/>
    <w:rsid w:val="007F2549"/>
    <w:rsid w:val="007F34ED"/>
    <w:rsid w:val="007F3D52"/>
    <w:rsid w:val="007F3E0E"/>
    <w:rsid w:val="007F4313"/>
    <w:rsid w:val="00800C02"/>
    <w:rsid w:val="008016B0"/>
    <w:rsid w:val="00801BBB"/>
    <w:rsid w:val="0080206F"/>
    <w:rsid w:val="00802EBA"/>
    <w:rsid w:val="00805B59"/>
    <w:rsid w:val="00805CC6"/>
    <w:rsid w:val="0080682D"/>
    <w:rsid w:val="00806D20"/>
    <w:rsid w:val="00806EEC"/>
    <w:rsid w:val="00807868"/>
    <w:rsid w:val="0081097F"/>
    <w:rsid w:val="00810F43"/>
    <w:rsid w:val="00811908"/>
    <w:rsid w:val="00812943"/>
    <w:rsid w:val="00812CFA"/>
    <w:rsid w:val="00813434"/>
    <w:rsid w:val="0081374A"/>
    <w:rsid w:val="00813AF9"/>
    <w:rsid w:val="0081490D"/>
    <w:rsid w:val="00816A62"/>
    <w:rsid w:val="0081743D"/>
    <w:rsid w:val="0082001E"/>
    <w:rsid w:val="008202F0"/>
    <w:rsid w:val="008203B2"/>
    <w:rsid w:val="00820DB6"/>
    <w:rsid w:val="00823C2B"/>
    <w:rsid w:val="00824B0E"/>
    <w:rsid w:val="00825FE8"/>
    <w:rsid w:val="008313FE"/>
    <w:rsid w:val="00831FEC"/>
    <w:rsid w:val="008323E0"/>
    <w:rsid w:val="008336F9"/>
    <w:rsid w:val="0083402C"/>
    <w:rsid w:val="008348BD"/>
    <w:rsid w:val="00834A1A"/>
    <w:rsid w:val="0084063E"/>
    <w:rsid w:val="00840EA0"/>
    <w:rsid w:val="00841805"/>
    <w:rsid w:val="0084323E"/>
    <w:rsid w:val="00843BAA"/>
    <w:rsid w:val="00843E05"/>
    <w:rsid w:val="00843F6D"/>
    <w:rsid w:val="008449C8"/>
    <w:rsid w:val="008467F3"/>
    <w:rsid w:val="00850164"/>
    <w:rsid w:val="00850404"/>
    <w:rsid w:val="0085068C"/>
    <w:rsid w:val="00850F3D"/>
    <w:rsid w:val="008535A0"/>
    <w:rsid w:val="008554F1"/>
    <w:rsid w:val="00856137"/>
    <w:rsid w:val="00857386"/>
    <w:rsid w:val="00857693"/>
    <w:rsid w:val="0086083D"/>
    <w:rsid w:val="00862019"/>
    <w:rsid w:val="00862952"/>
    <w:rsid w:val="00862BA8"/>
    <w:rsid w:val="00864AA3"/>
    <w:rsid w:val="00865189"/>
    <w:rsid w:val="0086531B"/>
    <w:rsid w:val="008660D4"/>
    <w:rsid w:val="00866449"/>
    <w:rsid w:val="00866A63"/>
    <w:rsid w:val="008670D6"/>
    <w:rsid w:val="0086766B"/>
    <w:rsid w:val="00871A4C"/>
    <w:rsid w:val="008727E7"/>
    <w:rsid w:val="0087506D"/>
    <w:rsid w:val="0087688E"/>
    <w:rsid w:val="008768D0"/>
    <w:rsid w:val="00876DC7"/>
    <w:rsid w:val="008774F3"/>
    <w:rsid w:val="00877BD7"/>
    <w:rsid w:val="0088149F"/>
    <w:rsid w:val="00883E0B"/>
    <w:rsid w:val="00883F3B"/>
    <w:rsid w:val="008843B4"/>
    <w:rsid w:val="00885654"/>
    <w:rsid w:val="008866C9"/>
    <w:rsid w:val="00886A58"/>
    <w:rsid w:val="00886C5E"/>
    <w:rsid w:val="00886D25"/>
    <w:rsid w:val="008875F6"/>
    <w:rsid w:val="008900C8"/>
    <w:rsid w:val="0089134A"/>
    <w:rsid w:val="00892906"/>
    <w:rsid w:val="00892976"/>
    <w:rsid w:val="00892C4D"/>
    <w:rsid w:val="008938F7"/>
    <w:rsid w:val="0089462C"/>
    <w:rsid w:val="00894B7D"/>
    <w:rsid w:val="00895A01"/>
    <w:rsid w:val="00896144"/>
    <w:rsid w:val="00896BB5"/>
    <w:rsid w:val="00896C7C"/>
    <w:rsid w:val="00897458"/>
    <w:rsid w:val="008A0156"/>
    <w:rsid w:val="008A0227"/>
    <w:rsid w:val="008A06CD"/>
    <w:rsid w:val="008A0EBF"/>
    <w:rsid w:val="008A22DA"/>
    <w:rsid w:val="008A2503"/>
    <w:rsid w:val="008A33EB"/>
    <w:rsid w:val="008A3CBA"/>
    <w:rsid w:val="008A4447"/>
    <w:rsid w:val="008A44B5"/>
    <w:rsid w:val="008A4E3C"/>
    <w:rsid w:val="008A553A"/>
    <w:rsid w:val="008A5ADB"/>
    <w:rsid w:val="008A615D"/>
    <w:rsid w:val="008A7581"/>
    <w:rsid w:val="008A7C8C"/>
    <w:rsid w:val="008B02CA"/>
    <w:rsid w:val="008B23B0"/>
    <w:rsid w:val="008B3188"/>
    <w:rsid w:val="008B50FB"/>
    <w:rsid w:val="008B553D"/>
    <w:rsid w:val="008B563C"/>
    <w:rsid w:val="008B5F47"/>
    <w:rsid w:val="008B6371"/>
    <w:rsid w:val="008B6627"/>
    <w:rsid w:val="008B6886"/>
    <w:rsid w:val="008B777A"/>
    <w:rsid w:val="008C0161"/>
    <w:rsid w:val="008C15EB"/>
    <w:rsid w:val="008C2676"/>
    <w:rsid w:val="008C2826"/>
    <w:rsid w:val="008C2C8D"/>
    <w:rsid w:val="008C549F"/>
    <w:rsid w:val="008C5E7C"/>
    <w:rsid w:val="008C6C85"/>
    <w:rsid w:val="008C6E58"/>
    <w:rsid w:val="008C72C1"/>
    <w:rsid w:val="008C7F46"/>
    <w:rsid w:val="008D0954"/>
    <w:rsid w:val="008D0FE5"/>
    <w:rsid w:val="008D1E5E"/>
    <w:rsid w:val="008D29ED"/>
    <w:rsid w:val="008D3A46"/>
    <w:rsid w:val="008D4001"/>
    <w:rsid w:val="008D455C"/>
    <w:rsid w:val="008D4895"/>
    <w:rsid w:val="008D4B10"/>
    <w:rsid w:val="008D6B68"/>
    <w:rsid w:val="008D6C10"/>
    <w:rsid w:val="008D7793"/>
    <w:rsid w:val="008E0630"/>
    <w:rsid w:val="008E0932"/>
    <w:rsid w:val="008E0CE5"/>
    <w:rsid w:val="008E0EBB"/>
    <w:rsid w:val="008E1E7D"/>
    <w:rsid w:val="008E2795"/>
    <w:rsid w:val="008E6AA8"/>
    <w:rsid w:val="008E6CC8"/>
    <w:rsid w:val="008E7B64"/>
    <w:rsid w:val="008E7CE4"/>
    <w:rsid w:val="008E7DAE"/>
    <w:rsid w:val="008E7DE6"/>
    <w:rsid w:val="008F0350"/>
    <w:rsid w:val="008F0AA8"/>
    <w:rsid w:val="008F11C8"/>
    <w:rsid w:val="008F1E08"/>
    <w:rsid w:val="008F1F9C"/>
    <w:rsid w:val="008F3C73"/>
    <w:rsid w:val="008F3C8C"/>
    <w:rsid w:val="008F4C13"/>
    <w:rsid w:val="008F6347"/>
    <w:rsid w:val="008F63B6"/>
    <w:rsid w:val="008F69D8"/>
    <w:rsid w:val="008F6B5D"/>
    <w:rsid w:val="008F738C"/>
    <w:rsid w:val="009003F3"/>
    <w:rsid w:val="0090070D"/>
    <w:rsid w:val="009013AF"/>
    <w:rsid w:val="009015F2"/>
    <w:rsid w:val="00901988"/>
    <w:rsid w:val="00901CFF"/>
    <w:rsid w:val="009046A7"/>
    <w:rsid w:val="00904947"/>
    <w:rsid w:val="00905797"/>
    <w:rsid w:val="00906C82"/>
    <w:rsid w:val="00907B30"/>
    <w:rsid w:val="00910D53"/>
    <w:rsid w:val="0091169F"/>
    <w:rsid w:val="00912032"/>
    <w:rsid w:val="009126F8"/>
    <w:rsid w:val="00912EB0"/>
    <w:rsid w:val="00914C24"/>
    <w:rsid w:val="00914D39"/>
    <w:rsid w:val="009158AC"/>
    <w:rsid w:val="00916797"/>
    <w:rsid w:val="00917D5C"/>
    <w:rsid w:val="009208D3"/>
    <w:rsid w:val="00922B14"/>
    <w:rsid w:val="009254FF"/>
    <w:rsid w:val="009260EB"/>
    <w:rsid w:val="0092640E"/>
    <w:rsid w:val="00926997"/>
    <w:rsid w:val="00927523"/>
    <w:rsid w:val="00927F83"/>
    <w:rsid w:val="00930630"/>
    <w:rsid w:val="00930C71"/>
    <w:rsid w:val="00930C74"/>
    <w:rsid w:val="009313CC"/>
    <w:rsid w:val="0093177D"/>
    <w:rsid w:val="009326C3"/>
    <w:rsid w:val="009379FD"/>
    <w:rsid w:val="00940181"/>
    <w:rsid w:val="009403DA"/>
    <w:rsid w:val="00940A19"/>
    <w:rsid w:val="00941397"/>
    <w:rsid w:val="009417C9"/>
    <w:rsid w:val="00942605"/>
    <w:rsid w:val="009434C9"/>
    <w:rsid w:val="00943899"/>
    <w:rsid w:val="00944D52"/>
    <w:rsid w:val="00945206"/>
    <w:rsid w:val="0094575B"/>
    <w:rsid w:val="00946BE6"/>
    <w:rsid w:val="00946CA6"/>
    <w:rsid w:val="0095027B"/>
    <w:rsid w:val="009517EE"/>
    <w:rsid w:val="00951AD8"/>
    <w:rsid w:val="00951DFB"/>
    <w:rsid w:val="009520D4"/>
    <w:rsid w:val="00952190"/>
    <w:rsid w:val="00953025"/>
    <w:rsid w:val="00953112"/>
    <w:rsid w:val="00955849"/>
    <w:rsid w:val="00955BBD"/>
    <w:rsid w:val="00955C10"/>
    <w:rsid w:val="009561DA"/>
    <w:rsid w:val="0095630E"/>
    <w:rsid w:val="009567DB"/>
    <w:rsid w:val="009569FC"/>
    <w:rsid w:val="009607E4"/>
    <w:rsid w:val="009616D5"/>
    <w:rsid w:val="0096199D"/>
    <w:rsid w:val="0096216F"/>
    <w:rsid w:val="0096227F"/>
    <w:rsid w:val="00962328"/>
    <w:rsid w:val="00962DF0"/>
    <w:rsid w:val="00963333"/>
    <w:rsid w:val="009633AE"/>
    <w:rsid w:val="00963A48"/>
    <w:rsid w:val="00963CCB"/>
    <w:rsid w:val="00963D80"/>
    <w:rsid w:val="00964661"/>
    <w:rsid w:val="00965AB8"/>
    <w:rsid w:val="009701E9"/>
    <w:rsid w:val="00970800"/>
    <w:rsid w:val="00970D5B"/>
    <w:rsid w:val="0097133E"/>
    <w:rsid w:val="00971359"/>
    <w:rsid w:val="009718C8"/>
    <w:rsid w:val="009718D6"/>
    <w:rsid w:val="00971F74"/>
    <w:rsid w:val="00972065"/>
    <w:rsid w:val="00972371"/>
    <w:rsid w:val="0097332D"/>
    <w:rsid w:val="00974B50"/>
    <w:rsid w:val="00975438"/>
    <w:rsid w:val="00977375"/>
    <w:rsid w:val="009773DB"/>
    <w:rsid w:val="00977E6B"/>
    <w:rsid w:val="0098060B"/>
    <w:rsid w:val="009809B1"/>
    <w:rsid w:val="00981D16"/>
    <w:rsid w:val="00981F3A"/>
    <w:rsid w:val="00982660"/>
    <w:rsid w:val="009829F1"/>
    <w:rsid w:val="0098332A"/>
    <w:rsid w:val="00983CBC"/>
    <w:rsid w:val="009844D6"/>
    <w:rsid w:val="0098492B"/>
    <w:rsid w:val="0098502F"/>
    <w:rsid w:val="00986093"/>
    <w:rsid w:val="00987A7E"/>
    <w:rsid w:val="00990278"/>
    <w:rsid w:val="00990915"/>
    <w:rsid w:val="00992AA0"/>
    <w:rsid w:val="009931CA"/>
    <w:rsid w:val="00994413"/>
    <w:rsid w:val="00994856"/>
    <w:rsid w:val="0099528B"/>
    <w:rsid w:val="0099555B"/>
    <w:rsid w:val="00995AEA"/>
    <w:rsid w:val="009A1A06"/>
    <w:rsid w:val="009A21D0"/>
    <w:rsid w:val="009A21FB"/>
    <w:rsid w:val="009A27CD"/>
    <w:rsid w:val="009A2B25"/>
    <w:rsid w:val="009A3676"/>
    <w:rsid w:val="009A3DCD"/>
    <w:rsid w:val="009B066F"/>
    <w:rsid w:val="009B1C9C"/>
    <w:rsid w:val="009B2668"/>
    <w:rsid w:val="009B2731"/>
    <w:rsid w:val="009B5D0C"/>
    <w:rsid w:val="009B61C0"/>
    <w:rsid w:val="009B744C"/>
    <w:rsid w:val="009C0328"/>
    <w:rsid w:val="009C1A8B"/>
    <w:rsid w:val="009C21B9"/>
    <w:rsid w:val="009C3CAD"/>
    <w:rsid w:val="009C4356"/>
    <w:rsid w:val="009C4591"/>
    <w:rsid w:val="009C6195"/>
    <w:rsid w:val="009C6297"/>
    <w:rsid w:val="009C7A66"/>
    <w:rsid w:val="009D0E03"/>
    <w:rsid w:val="009D168F"/>
    <w:rsid w:val="009D22A6"/>
    <w:rsid w:val="009D3F64"/>
    <w:rsid w:val="009D435C"/>
    <w:rsid w:val="009D5344"/>
    <w:rsid w:val="009D6341"/>
    <w:rsid w:val="009D64B3"/>
    <w:rsid w:val="009D6741"/>
    <w:rsid w:val="009E002F"/>
    <w:rsid w:val="009E03C7"/>
    <w:rsid w:val="009E1298"/>
    <w:rsid w:val="009E3257"/>
    <w:rsid w:val="009E3E23"/>
    <w:rsid w:val="009E4C10"/>
    <w:rsid w:val="009E5754"/>
    <w:rsid w:val="009E594F"/>
    <w:rsid w:val="009E619E"/>
    <w:rsid w:val="009E7176"/>
    <w:rsid w:val="009E7408"/>
    <w:rsid w:val="009F16B7"/>
    <w:rsid w:val="009F4AA9"/>
    <w:rsid w:val="009F6029"/>
    <w:rsid w:val="009F6A93"/>
    <w:rsid w:val="009F6E39"/>
    <w:rsid w:val="009F7AB0"/>
    <w:rsid w:val="00A0046E"/>
    <w:rsid w:val="00A0074B"/>
    <w:rsid w:val="00A00B83"/>
    <w:rsid w:val="00A01120"/>
    <w:rsid w:val="00A025BF"/>
    <w:rsid w:val="00A02F64"/>
    <w:rsid w:val="00A0549D"/>
    <w:rsid w:val="00A069B8"/>
    <w:rsid w:val="00A06C20"/>
    <w:rsid w:val="00A0701F"/>
    <w:rsid w:val="00A07686"/>
    <w:rsid w:val="00A1004D"/>
    <w:rsid w:val="00A109B9"/>
    <w:rsid w:val="00A10D82"/>
    <w:rsid w:val="00A11AFC"/>
    <w:rsid w:val="00A127B4"/>
    <w:rsid w:val="00A12D76"/>
    <w:rsid w:val="00A13208"/>
    <w:rsid w:val="00A13363"/>
    <w:rsid w:val="00A13E4E"/>
    <w:rsid w:val="00A13ECB"/>
    <w:rsid w:val="00A14459"/>
    <w:rsid w:val="00A146B3"/>
    <w:rsid w:val="00A14940"/>
    <w:rsid w:val="00A1517B"/>
    <w:rsid w:val="00A165E3"/>
    <w:rsid w:val="00A16B53"/>
    <w:rsid w:val="00A16D59"/>
    <w:rsid w:val="00A1702E"/>
    <w:rsid w:val="00A17CC2"/>
    <w:rsid w:val="00A20074"/>
    <w:rsid w:val="00A20BB3"/>
    <w:rsid w:val="00A20D38"/>
    <w:rsid w:val="00A21159"/>
    <w:rsid w:val="00A219C3"/>
    <w:rsid w:val="00A22163"/>
    <w:rsid w:val="00A23365"/>
    <w:rsid w:val="00A256B3"/>
    <w:rsid w:val="00A26736"/>
    <w:rsid w:val="00A2727D"/>
    <w:rsid w:val="00A3121E"/>
    <w:rsid w:val="00A322A6"/>
    <w:rsid w:val="00A35E67"/>
    <w:rsid w:val="00A37028"/>
    <w:rsid w:val="00A37180"/>
    <w:rsid w:val="00A37C5B"/>
    <w:rsid w:val="00A4061E"/>
    <w:rsid w:val="00A42A71"/>
    <w:rsid w:val="00A42B34"/>
    <w:rsid w:val="00A43898"/>
    <w:rsid w:val="00A440E4"/>
    <w:rsid w:val="00A451E6"/>
    <w:rsid w:val="00A45C5E"/>
    <w:rsid w:val="00A46048"/>
    <w:rsid w:val="00A469AF"/>
    <w:rsid w:val="00A469B8"/>
    <w:rsid w:val="00A46FCD"/>
    <w:rsid w:val="00A47A7C"/>
    <w:rsid w:val="00A47BFD"/>
    <w:rsid w:val="00A5280B"/>
    <w:rsid w:val="00A52EDD"/>
    <w:rsid w:val="00A531E3"/>
    <w:rsid w:val="00A53F6D"/>
    <w:rsid w:val="00A54C1E"/>
    <w:rsid w:val="00A557F0"/>
    <w:rsid w:val="00A55D44"/>
    <w:rsid w:val="00A5622D"/>
    <w:rsid w:val="00A5713D"/>
    <w:rsid w:val="00A574A4"/>
    <w:rsid w:val="00A60F25"/>
    <w:rsid w:val="00A61D6F"/>
    <w:rsid w:val="00A61DDF"/>
    <w:rsid w:val="00A6215B"/>
    <w:rsid w:val="00A623E8"/>
    <w:rsid w:val="00A625FD"/>
    <w:rsid w:val="00A628D6"/>
    <w:rsid w:val="00A65E48"/>
    <w:rsid w:val="00A679B8"/>
    <w:rsid w:val="00A67D37"/>
    <w:rsid w:val="00A70196"/>
    <w:rsid w:val="00A71397"/>
    <w:rsid w:val="00A737AD"/>
    <w:rsid w:val="00A73BE4"/>
    <w:rsid w:val="00A747E0"/>
    <w:rsid w:val="00A74A20"/>
    <w:rsid w:val="00A74E05"/>
    <w:rsid w:val="00A74E53"/>
    <w:rsid w:val="00A7559A"/>
    <w:rsid w:val="00A75F27"/>
    <w:rsid w:val="00A76352"/>
    <w:rsid w:val="00A7657B"/>
    <w:rsid w:val="00A80D2F"/>
    <w:rsid w:val="00A8140F"/>
    <w:rsid w:val="00A8208E"/>
    <w:rsid w:val="00A85115"/>
    <w:rsid w:val="00A85564"/>
    <w:rsid w:val="00A85FDB"/>
    <w:rsid w:val="00A862D7"/>
    <w:rsid w:val="00A8640C"/>
    <w:rsid w:val="00A86CD2"/>
    <w:rsid w:val="00A8735D"/>
    <w:rsid w:val="00A90028"/>
    <w:rsid w:val="00A9036F"/>
    <w:rsid w:val="00A90CB0"/>
    <w:rsid w:val="00A90E53"/>
    <w:rsid w:val="00A917F9"/>
    <w:rsid w:val="00A91ED7"/>
    <w:rsid w:val="00A93965"/>
    <w:rsid w:val="00A97863"/>
    <w:rsid w:val="00A97CAF"/>
    <w:rsid w:val="00AA064A"/>
    <w:rsid w:val="00AA2814"/>
    <w:rsid w:val="00AA284F"/>
    <w:rsid w:val="00AA2D90"/>
    <w:rsid w:val="00AA4131"/>
    <w:rsid w:val="00AA5665"/>
    <w:rsid w:val="00AA6074"/>
    <w:rsid w:val="00AA6152"/>
    <w:rsid w:val="00AA6199"/>
    <w:rsid w:val="00AA6FC1"/>
    <w:rsid w:val="00AA75A5"/>
    <w:rsid w:val="00AA7701"/>
    <w:rsid w:val="00AB21BF"/>
    <w:rsid w:val="00AB2432"/>
    <w:rsid w:val="00AB25EE"/>
    <w:rsid w:val="00AB29C9"/>
    <w:rsid w:val="00AB2DA4"/>
    <w:rsid w:val="00AB32EC"/>
    <w:rsid w:val="00AB3B79"/>
    <w:rsid w:val="00AB41ED"/>
    <w:rsid w:val="00AB46D1"/>
    <w:rsid w:val="00AB5349"/>
    <w:rsid w:val="00AB5BFA"/>
    <w:rsid w:val="00AB647B"/>
    <w:rsid w:val="00AB6540"/>
    <w:rsid w:val="00AB6BDD"/>
    <w:rsid w:val="00AC027F"/>
    <w:rsid w:val="00AC0B89"/>
    <w:rsid w:val="00AC2B85"/>
    <w:rsid w:val="00AC3326"/>
    <w:rsid w:val="00AC37D5"/>
    <w:rsid w:val="00AC4029"/>
    <w:rsid w:val="00AC4359"/>
    <w:rsid w:val="00AC4BF8"/>
    <w:rsid w:val="00AC521F"/>
    <w:rsid w:val="00AC585A"/>
    <w:rsid w:val="00AC66D0"/>
    <w:rsid w:val="00AC71E5"/>
    <w:rsid w:val="00AC7716"/>
    <w:rsid w:val="00AD02DF"/>
    <w:rsid w:val="00AD0C85"/>
    <w:rsid w:val="00AD1076"/>
    <w:rsid w:val="00AD2192"/>
    <w:rsid w:val="00AD28F6"/>
    <w:rsid w:val="00AD3AE7"/>
    <w:rsid w:val="00AD4992"/>
    <w:rsid w:val="00AD4E2B"/>
    <w:rsid w:val="00AD4FB3"/>
    <w:rsid w:val="00AD6406"/>
    <w:rsid w:val="00AD6BEB"/>
    <w:rsid w:val="00AE1C36"/>
    <w:rsid w:val="00AE1E25"/>
    <w:rsid w:val="00AE2B46"/>
    <w:rsid w:val="00AE2E91"/>
    <w:rsid w:val="00AE336F"/>
    <w:rsid w:val="00AE43B9"/>
    <w:rsid w:val="00AE45B3"/>
    <w:rsid w:val="00AE481A"/>
    <w:rsid w:val="00AE6414"/>
    <w:rsid w:val="00AE742D"/>
    <w:rsid w:val="00AE7BC6"/>
    <w:rsid w:val="00AF177C"/>
    <w:rsid w:val="00AF3446"/>
    <w:rsid w:val="00AF6055"/>
    <w:rsid w:val="00AF6918"/>
    <w:rsid w:val="00AF6DD2"/>
    <w:rsid w:val="00AF7E94"/>
    <w:rsid w:val="00B00F29"/>
    <w:rsid w:val="00B01322"/>
    <w:rsid w:val="00B01839"/>
    <w:rsid w:val="00B01D0B"/>
    <w:rsid w:val="00B03AA6"/>
    <w:rsid w:val="00B04BFB"/>
    <w:rsid w:val="00B050F3"/>
    <w:rsid w:val="00B11FE3"/>
    <w:rsid w:val="00B1295B"/>
    <w:rsid w:val="00B13B8B"/>
    <w:rsid w:val="00B13C6B"/>
    <w:rsid w:val="00B14039"/>
    <w:rsid w:val="00B14416"/>
    <w:rsid w:val="00B15A04"/>
    <w:rsid w:val="00B20290"/>
    <w:rsid w:val="00B20D8A"/>
    <w:rsid w:val="00B227FE"/>
    <w:rsid w:val="00B22979"/>
    <w:rsid w:val="00B24F8F"/>
    <w:rsid w:val="00B26915"/>
    <w:rsid w:val="00B27416"/>
    <w:rsid w:val="00B30CC0"/>
    <w:rsid w:val="00B31453"/>
    <w:rsid w:val="00B31C9B"/>
    <w:rsid w:val="00B3310E"/>
    <w:rsid w:val="00B33E81"/>
    <w:rsid w:val="00B33E8A"/>
    <w:rsid w:val="00B34930"/>
    <w:rsid w:val="00B34A08"/>
    <w:rsid w:val="00B35E88"/>
    <w:rsid w:val="00B36EFD"/>
    <w:rsid w:val="00B37EFA"/>
    <w:rsid w:val="00B4051E"/>
    <w:rsid w:val="00B40E15"/>
    <w:rsid w:val="00B418A3"/>
    <w:rsid w:val="00B429F1"/>
    <w:rsid w:val="00B42A31"/>
    <w:rsid w:val="00B430CB"/>
    <w:rsid w:val="00B4328B"/>
    <w:rsid w:val="00B435A7"/>
    <w:rsid w:val="00B45863"/>
    <w:rsid w:val="00B45D70"/>
    <w:rsid w:val="00B4631C"/>
    <w:rsid w:val="00B46B6E"/>
    <w:rsid w:val="00B46C9E"/>
    <w:rsid w:val="00B47235"/>
    <w:rsid w:val="00B47A3C"/>
    <w:rsid w:val="00B50DA6"/>
    <w:rsid w:val="00B51151"/>
    <w:rsid w:val="00B51A40"/>
    <w:rsid w:val="00B52B0B"/>
    <w:rsid w:val="00B52BE8"/>
    <w:rsid w:val="00B52FD0"/>
    <w:rsid w:val="00B5304F"/>
    <w:rsid w:val="00B56B40"/>
    <w:rsid w:val="00B56DA7"/>
    <w:rsid w:val="00B5795F"/>
    <w:rsid w:val="00B61D7D"/>
    <w:rsid w:val="00B63021"/>
    <w:rsid w:val="00B631A9"/>
    <w:rsid w:val="00B635A2"/>
    <w:rsid w:val="00B6387F"/>
    <w:rsid w:val="00B64B3C"/>
    <w:rsid w:val="00B64E07"/>
    <w:rsid w:val="00B64F63"/>
    <w:rsid w:val="00B650C6"/>
    <w:rsid w:val="00B65D97"/>
    <w:rsid w:val="00B66705"/>
    <w:rsid w:val="00B66926"/>
    <w:rsid w:val="00B66EAF"/>
    <w:rsid w:val="00B67CC2"/>
    <w:rsid w:val="00B70543"/>
    <w:rsid w:val="00B71649"/>
    <w:rsid w:val="00B72556"/>
    <w:rsid w:val="00B734C0"/>
    <w:rsid w:val="00B73961"/>
    <w:rsid w:val="00B75098"/>
    <w:rsid w:val="00B75734"/>
    <w:rsid w:val="00B764CA"/>
    <w:rsid w:val="00B76CCC"/>
    <w:rsid w:val="00B803A9"/>
    <w:rsid w:val="00B80786"/>
    <w:rsid w:val="00B80FE2"/>
    <w:rsid w:val="00B8280E"/>
    <w:rsid w:val="00B83E74"/>
    <w:rsid w:val="00B85130"/>
    <w:rsid w:val="00B85BE9"/>
    <w:rsid w:val="00B863AA"/>
    <w:rsid w:val="00B902EC"/>
    <w:rsid w:val="00B912D0"/>
    <w:rsid w:val="00B924EE"/>
    <w:rsid w:val="00B92DA4"/>
    <w:rsid w:val="00B93825"/>
    <w:rsid w:val="00B9396C"/>
    <w:rsid w:val="00B94584"/>
    <w:rsid w:val="00BA185B"/>
    <w:rsid w:val="00BA1C3A"/>
    <w:rsid w:val="00BA238A"/>
    <w:rsid w:val="00BA3B3E"/>
    <w:rsid w:val="00BA3D22"/>
    <w:rsid w:val="00BA4322"/>
    <w:rsid w:val="00BA5C24"/>
    <w:rsid w:val="00BA601F"/>
    <w:rsid w:val="00BB10C2"/>
    <w:rsid w:val="00BB2424"/>
    <w:rsid w:val="00BB2C41"/>
    <w:rsid w:val="00BB3EC5"/>
    <w:rsid w:val="00BB65D7"/>
    <w:rsid w:val="00BB70FF"/>
    <w:rsid w:val="00BB7126"/>
    <w:rsid w:val="00BB7C85"/>
    <w:rsid w:val="00BB7FBB"/>
    <w:rsid w:val="00BC0841"/>
    <w:rsid w:val="00BC1DCF"/>
    <w:rsid w:val="00BC4099"/>
    <w:rsid w:val="00BC4B7A"/>
    <w:rsid w:val="00BC50B4"/>
    <w:rsid w:val="00BC6080"/>
    <w:rsid w:val="00BC6110"/>
    <w:rsid w:val="00BC6182"/>
    <w:rsid w:val="00BC61F0"/>
    <w:rsid w:val="00BC6DA4"/>
    <w:rsid w:val="00BC715C"/>
    <w:rsid w:val="00BC7931"/>
    <w:rsid w:val="00BD00BF"/>
    <w:rsid w:val="00BD13E0"/>
    <w:rsid w:val="00BD1AC7"/>
    <w:rsid w:val="00BD1C90"/>
    <w:rsid w:val="00BD298C"/>
    <w:rsid w:val="00BD4C86"/>
    <w:rsid w:val="00BD596B"/>
    <w:rsid w:val="00BD5EFA"/>
    <w:rsid w:val="00BD674D"/>
    <w:rsid w:val="00BD7AAE"/>
    <w:rsid w:val="00BE016B"/>
    <w:rsid w:val="00BE0192"/>
    <w:rsid w:val="00BE0FD1"/>
    <w:rsid w:val="00BE1CD4"/>
    <w:rsid w:val="00BE284E"/>
    <w:rsid w:val="00BE3EBE"/>
    <w:rsid w:val="00BE5B93"/>
    <w:rsid w:val="00BE6BF8"/>
    <w:rsid w:val="00BE705A"/>
    <w:rsid w:val="00BF04F3"/>
    <w:rsid w:val="00BF09FB"/>
    <w:rsid w:val="00BF110D"/>
    <w:rsid w:val="00BF17DA"/>
    <w:rsid w:val="00BF20D5"/>
    <w:rsid w:val="00BF22DE"/>
    <w:rsid w:val="00BF2748"/>
    <w:rsid w:val="00BF275D"/>
    <w:rsid w:val="00BF3D5C"/>
    <w:rsid w:val="00BF4480"/>
    <w:rsid w:val="00BF45FC"/>
    <w:rsid w:val="00BF4D23"/>
    <w:rsid w:val="00BF4DD5"/>
    <w:rsid w:val="00BF539B"/>
    <w:rsid w:val="00BF59AF"/>
    <w:rsid w:val="00BF6283"/>
    <w:rsid w:val="00BF7819"/>
    <w:rsid w:val="00C0045F"/>
    <w:rsid w:val="00C00D4F"/>
    <w:rsid w:val="00C01538"/>
    <w:rsid w:val="00C016D2"/>
    <w:rsid w:val="00C026B8"/>
    <w:rsid w:val="00C02B8E"/>
    <w:rsid w:val="00C04607"/>
    <w:rsid w:val="00C04995"/>
    <w:rsid w:val="00C04B49"/>
    <w:rsid w:val="00C0608C"/>
    <w:rsid w:val="00C1029B"/>
    <w:rsid w:val="00C10C9B"/>
    <w:rsid w:val="00C1205E"/>
    <w:rsid w:val="00C12F2C"/>
    <w:rsid w:val="00C1364F"/>
    <w:rsid w:val="00C136E2"/>
    <w:rsid w:val="00C14F2B"/>
    <w:rsid w:val="00C15D04"/>
    <w:rsid w:val="00C15F3D"/>
    <w:rsid w:val="00C165FC"/>
    <w:rsid w:val="00C1741F"/>
    <w:rsid w:val="00C2177A"/>
    <w:rsid w:val="00C21F17"/>
    <w:rsid w:val="00C237B4"/>
    <w:rsid w:val="00C24371"/>
    <w:rsid w:val="00C24AED"/>
    <w:rsid w:val="00C24E63"/>
    <w:rsid w:val="00C25CC9"/>
    <w:rsid w:val="00C25D3F"/>
    <w:rsid w:val="00C2612D"/>
    <w:rsid w:val="00C26B96"/>
    <w:rsid w:val="00C27743"/>
    <w:rsid w:val="00C27AD4"/>
    <w:rsid w:val="00C31062"/>
    <w:rsid w:val="00C31A94"/>
    <w:rsid w:val="00C357C3"/>
    <w:rsid w:val="00C35932"/>
    <w:rsid w:val="00C403A2"/>
    <w:rsid w:val="00C40C47"/>
    <w:rsid w:val="00C418C7"/>
    <w:rsid w:val="00C41EA1"/>
    <w:rsid w:val="00C44106"/>
    <w:rsid w:val="00C44296"/>
    <w:rsid w:val="00C4432D"/>
    <w:rsid w:val="00C44B44"/>
    <w:rsid w:val="00C454A5"/>
    <w:rsid w:val="00C45ED2"/>
    <w:rsid w:val="00C46095"/>
    <w:rsid w:val="00C4640C"/>
    <w:rsid w:val="00C468AD"/>
    <w:rsid w:val="00C47AD1"/>
    <w:rsid w:val="00C47EFD"/>
    <w:rsid w:val="00C503A3"/>
    <w:rsid w:val="00C513F7"/>
    <w:rsid w:val="00C51848"/>
    <w:rsid w:val="00C51B15"/>
    <w:rsid w:val="00C51D30"/>
    <w:rsid w:val="00C52453"/>
    <w:rsid w:val="00C5403F"/>
    <w:rsid w:val="00C5455D"/>
    <w:rsid w:val="00C54A10"/>
    <w:rsid w:val="00C5502D"/>
    <w:rsid w:val="00C567FB"/>
    <w:rsid w:val="00C56810"/>
    <w:rsid w:val="00C5696D"/>
    <w:rsid w:val="00C57135"/>
    <w:rsid w:val="00C57C0A"/>
    <w:rsid w:val="00C612C6"/>
    <w:rsid w:val="00C622F2"/>
    <w:rsid w:val="00C62A23"/>
    <w:rsid w:val="00C6396B"/>
    <w:rsid w:val="00C63A0F"/>
    <w:rsid w:val="00C63D46"/>
    <w:rsid w:val="00C645A0"/>
    <w:rsid w:val="00C649D4"/>
    <w:rsid w:val="00C64B46"/>
    <w:rsid w:val="00C64B6E"/>
    <w:rsid w:val="00C65076"/>
    <w:rsid w:val="00C661B5"/>
    <w:rsid w:val="00C662D5"/>
    <w:rsid w:val="00C66A87"/>
    <w:rsid w:val="00C67366"/>
    <w:rsid w:val="00C70D91"/>
    <w:rsid w:val="00C71468"/>
    <w:rsid w:val="00C717D8"/>
    <w:rsid w:val="00C719E2"/>
    <w:rsid w:val="00C72C39"/>
    <w:rsid w:val="00C74FD8"/>
    <w:rsid w:val="00C75EC5"/>
    <w:rsid w:val="00C763E9"/>
    <w:rsid w:val="00C773DA"/>
    <w:rsid w:val="00C807B6"/>
    <w:rsid w:val="00C80DC5"/>
    <w:rsid w:val="00C81A29"/>
    <w:rsid w:val="00C81E0B"/>
    <w:rsid w:val="00C84F0D"/>
    <w:rsid w:val="00C8580E"/>
    <w:rsid w:val="00C86192"/>
    <w:rsid w:val="00C86608"/>
    <w:rsid w:val="00C8721E"/>
    <w:rsid w:val="00C9032E"/>
    <w:rsid w:val="00C91A99"/>
    <w:rsid w:val="00C93160"/>
    <w:rsid w:val="00C93A6E"/>
    <w:rsid w:val="00C952E7"/>
    <w:rsid w:val="00C95B8A"/>
    <w:rsid w:val="00C95F04"/>
    <w:rsid w:val="00C95F97"/>
    <w:rsid w:val="00C96296"/>
    <w:rsid w:val="00C96676"/>
    <w:rsid w:val="00C96E5E"/>
    <w:rsid w:val="00C9776C"/>
    <w:rsid w:val="00CA0495"/>
    <w:rsid w:val="00CA0D56"/>
    <w:rsid w:val="00CA2573"/>
    <w:rsid w:val="00CA3270"/>
    <w:rsid w:val="00CA3F72"/>
    <w:rsid w:val="00CA4B1D"/>
    <w:rsid w:val="00CA4F1E"/>
    <w:rsid w:val="00CA5486"/>
    <w:rsid w:val="00CA6E3F"/>
    <w:rsid w:val="00CB08EC"/>
    <w:rsid w:val="00CB2332"/>
    <w:rsid w:val="00CB25BA"/>
    <w:rsid w:val="00CB31A1"/>
    <w:rsid w:val="00CB39B0"/>
    <w:rsid w:val="00CB4220"/>
    <w:rsid w:val="00CB4B7B"/>
    <w:rsid w:val="00CB4BD1"/>
    <w:rsid w:val="00CB4E1F"/>
    <w:rsid w:val="00CB5B9E"/>
    <w:rsid w:val="00CB72AB"/>
    <w:rsid w:val="00CC006B"/>
    <w:rsid w:val="00CC1EDE"/>
    <w:rsid w:val="00CC25B6"/>
    <w:rsid w:val="00CC4D18"/>
    <w:rsid w:val="00CC57C1"/>
    <w:rsid w:val="00CC60B9"/>
    <w:rsid w:val="00CC6D3D"/>
    <w:rsid w:val="00CC7270"/>
    <w:rsid w:val="00CC76F3"/>
    <w:rsid w:val="00CC7B32"/>
    <w:rsid w:val="00CD0562"/>
    <w:rsid w:val="00CD07AF"/>
    <w:rsid w:val="00CD0A31"/>
    <w:rsid w:val="00CD0B72"/>
    <w:rsid w:val="00CD1414"/>
    <w:rsid w:val="00CD1470"/>
    <w:rsid w:val="00CD14E5"/>
    <w:rsid w:val="00CD1848"/>
    <w:rsid w:val="00CD2BB5"/>
    <w:rsid w:val="00CD3AD4"/>
    <w:rsid w:val="00CD73C9"/>
    <w:rsid w:val="00CD73FB"/>
    <w:rsid w:val="00CE2365"/>
    <w:rsid w:val="00CE2874"/>
    <w:rsid w:val="00CE2C13"/>
    <w:rsid w:val="00CE31A8"/>
    <w:rsid w:val="00CE3450"/>
    <w:rsid w:val="00CE42B4"/>
    <w:rsid w:val="00CE44D9"/>
    <w:rsid w:val="00CE5245"/>
    <w:rsid w:val="00CE6A32"/>
    <w:rsid w:val="00CE7394"/>
    <w:rsid w:val="00CF0F59"/>
    <w:rsid w:val="00CF11DB"/>
    <w:rsid w:val="00CF21FF"/>
    <w:rsid w:val="00CF2ACA"/>
    <w:rsid w:val="00CF4BD6"/>
    <w:rsid w:val="00CF74ED"/>
    <w:rsid w:val="00CF7B4A"/>
    <w:rsid w:val="00D00072"/>
    <w:rsid w:val="00D00861"/>
    <w:rsid w:val="00D00C38"/>
    <w:rsid w:val="00D02137"/>
    <w:rsid w:val="00D021AD"/>
    <w:rsid w:val="00D02271"/>
    <w:rsid w:val="00D02CEF"/>
    <w:rsid w:val="00D03E83"/>
    <w:rsid w:val="00D04E91"/>
    <w:rsid w:val="00D051CC"/>
    <w:rsid w:val="00D0607F"/>
    <w:rsid w:val="00D06F1F"/>
    <w:rsid w:val="00D10937"/>
    <w:rsid w:val="00D11BB2"/>
    <w:rsid w:val="00D1208A"/>
    <w:rsid w:val="00D121B1"/>
    <w:rsid w:val="00D12808"/>
    <w:rsid w:val="00D12CE9"/>
    <w:rsid w:val="00D1384F"/>
    <w:rsid w:val="00D13C7C"/>
    <w:rsid w:val="00D1404B"/>
    <w:rsid w:val="00D1570D"/>
    <w:rsid w:val="00D1617B"/>
    <w:rsid w:val="00D17B3C"/>
    <w:rsid w:val="00D17D57"/>
    <w:rsid w:val="00D200DF"/>
    <w:rsid w:val="00D21AAE"/>
    <w:rsid w:val="00D21ABA"/>
    <w:rsid w:val="00D22C83"/>
    <w:rsid w:val="00D23E22"/>
    <w:rsid w:val="00D2534E"/>
    <w:rsid w:val="00D25D28"/>
    <w:rsid w:val="00D25EC7"/>
    <w:rsid w:val="00D267B7"/>
    <w:rsid w:val="00D2786C"/>
    <w:rsid w:val="00D30B03"/>
    <w:rsid w:val="00D31ABB"/>
    <w:rsid w:val="00D31F34"/>
    <w:rsid w:val="00D32E73"/>
    <w:rsid w:val="00D3394B"/>
    <w:rsid w:val="00D3435D"/>
    <w:rsid w:val="00D3486C"/>
    <w:rsid w:val="00D3498B"/>
    <w:rsid w:val="00D366E4"/>
    <w:rsid w:val="00D36C59"/>
    <w:rsid w:val="00D36FAF"/>
    <w:rsid w:val="00D3727F"/>
    <w:rsid w:val="00D37CE6"/>
    <w:rsid w:val="00D40380"/>
    <w:rsid w:val="00D40857"/>
    <w:rsid w:val="00D42069"/>
    <w:rsid w:val="00D42A46"/>
    <w:rsid w:val="00D42E4F"/>
    <w:rsid w:val="00D43776"/>
    <w:rsid w:val="00D443F0"/>
    <w:rsid w:val="00D447F4"/>
    <w:rsid w:val="00D45AB0"/>
    <w:rsid w:val="00D47525"/>
    <w:rsid w:val="00D479A5"/>
    <w:rsid w:val="00D50907"/>
    <w:rsid w:val="00D50B6E"/>
    <w:rsid w:val="00D511BD"/>
    <w:rsid w:val="00D52928"/>
    <w:rsid w:val="00D52983"/>
    <w:rsid w:val="00D5342D"/>
    <w:rsid w:val="00D53837"/>
    <w:rsid w:val="00D53D2D"/>
    <w:rsid w:val="00D53DB6"/>
    <w:rsid w:val="00D542A0"/>
    <w:rsid w:val="00D54DBE"/>
    <w:rsid w:val="00D55A40"/>
    <w:rsid w:val="00D56357"/>
    <w:rsid w:val="00D57F45"/>
    <w:rsid w:val="00D60D13"/>
    <w:rsid w:val="00D61734"/>
    <w:rsid w:val="00D6219B"/>
    <w:rsid w:val="00D6221C"/>
    <w:rsid w:val="00D623BC"/>
    <w:rsid w:val="00D62575"/>
    <w:rsid w:val="00D62F42"/>
    <w:rsid w:val="00D630A1"/>
    <w:rsid w:val="00D63698"/>
    <w:rsid w:val="00D63704"/>
    <w:rsid w:val="00D66ED5"/>
    <w:rsid w:val="00D704F9"/>
    <w:rsid w:val="00D735BE"/>
    <w:rsid w:val="00D737AD"/>
    <w:rsid w:val="00D7526E"/>
    <w:rsid w:val="00D7751A"/>
    <w:rsid w:val="00D77671"/>
    <w:rsid w:val="00D80EBD"/>
    <w:rsid w:val="00D80F8C"/>
    <w:rsid w:val="00D8170A"/>
    <w:rsid w:val="00D81D3E"/>
    <w:rsid w:val="00D81F61"/>
    <w:rsid w:val="00D82A25"/>
    <w:rsid w:val="00D83A45"/>
    <w:rsid w:val="00D84B87"/>
    <w:rsid w:val="00D852E9"/>
    <w:rsid w:val="00D855EC"/>
    <w:rsid w:val="00D86F5F"/>
    <w:rsid w:val="00D873D3"/>
    <w:rsid w:val="00D87876"/>
    <w:rsid w:val="00D915BC"/>
    <w:rsid w:val="00D92F4E"/>
    <w:rsid w:val="00D93383"/>
    <w:rsid w:val="00D94167"/>
    <w:rsid w:val="00D94320"/>
    <w:rsid w:val="00D94A84"/>
    <w:rsid w:val="00D94E70"/>
    <w:rsid w:val="00D950EB"/>
    <w:rsid w:val="00D960F7"/>
    <w:rsid w:val="00D96F2F"/>
    <w:rsid w:val="00D971D2"/>
    <w:rsid w:val="00DA0AC7"/>
    <w:rsid w:val="00DA27D7"/>
    <w:rsid w:val="00DA2EA8"/>
    <w:rsid w:val="00DA3A34"/>
    <w:rsid w:val="00DA5639"/>
    <w:rsid w:val="00DA5BB6"/>
    <w:rsid w:val="00DA5E50"/>
    <w:rsid w:val="00DA687D"/>
    <w:rsid w:val="00DB303A"/>
    <w:rsid w:val="00DB5E76"/>
    <w:rsid w:val="00DB6AB0"/>
    <w:rsid w:val="00DB7132"/>
    <w:rsid w:val="00DB7595"/>
    <w:rsid w:val="00DB7AE8"/>
    <w:rsid w:val="00DC04DF"/>
    <w:rsid w:val="00DC4B47"/>
    <w:rsid w:val="00DC53C4"/>
    <w:rsid w:val="00DC5A1E"/>
    <w:rsid w:val="00DC63C6"/>
    <w:rsid w:val="00DC654C"/>
    <w:rsid w:val="00DC6605"/>
    <w:rsid w:val="00DC7607"/>
    <w:rsid w:val="00DC7B21"/>
    <w:rsid w:val="00DD00D4"/>
    <w:rsid w:val="00DD0854"/>
    <w:rsid w:val="00DD1674"/>
    <w:rsid w:val="00DD1D8C"/>
    <w:rsid w:val="00DD20E3"/>
    <w:rsid w:val="00DD5227"/>
    <w:rsid w:val="00DD5D96"/>
    <w:rsid w:val="00DD69B8"/>
    <w:rsid w:val="00DD6AC4"/>
    <w:rsid w:val="00DD6B15"/>
    <w:rsid w:val="00DD7F56"/>
    <w:rsid w:val="00DE0903"/>
    <w:rsid w:val="00DE1913"/>
    <w:rsid w:val="00DE2247"/>
    <w:rsid w:val="00DE25D8"/>
    <w:rsid w:val="00DE2B1E"/>
    <w:rsid w:val="00DE3F36"/>
    <w:rsid w:val="00DE446A"/>
    <w:rsid w:val="00DE458E"/>
    <w:rsid w:val="00DE4754"/>
    <w:rsid w:val="00DE4A61"/>
    <w:rsid w:val="00DE4DD4"/>
    <w:rsid w:val="00DE5A7E"/>
    <w:rsid w:val="00DE689E"/>
    <w:rsid w:val="00DE7D89"/>
    <w:rsid w:val="00DF28E5"/>
    <w:rsid w:val="00DF2DB5"/>
    <w:rsid w:val="00DF2EDD"/>
    <w:rsid w:val="00DF56F0"/>
    <w:rsid w:val="00DF7958"/>
    <w:rsid w:val="00E00071"/>
    <w:rsid w:val="00E006F5"/>
    <w:rsid w:val="00E00C75"/>
    <w:rsid w:val="00E01F12"/>
    <w:rsid w:val="00E0201C"/>
    <w:rsid w:val="00E02932"/>
    <w:rsid w:val="00E029AF"/>
    <w:rsid w:val="00E0660A"/>
    <w:rsid w:val="00E068BA"/>
    <w:rsid w:val="00E1056E"/>
    <w:rsid w:val="00E105C5"/>
    <w:rsid w:val="00E10922"/>
    <w:rsid w:val="00E10C4B"/>
    <w:rsid w:val="00E130C9"/>
    <w:rsid w:val="00E1321F"/>
    <w:rsid w:val="00E139BC"/>
    <w:rsid w:val="00E13A3C"/>
    <w:rsid w:val="00E144DA"/>
    <w:rsid w:val="00E1505B"/>
    <w:rsid w:val="00E150DF"/>
    <w:rsid w:val="00E1691D"/>
    <w:rsid w:val="00E20133"/>
    <w:rsid w:val="00E2026A"/>
    <w:rsid w:val="00E206FF"/>
    <w:rsid w:val="00E2082B"/>
    <w:rsid w:val="00E208EF"/>
    <w:rsid w:val="00E22A6B"/>
    <w:rsid w:val="00E23022"/>
    <w:rsid w:val="00E233B4"/>
    <w:rsid w:val="00E24247"/>
    <w:rsid w:val="00E25508"/>
    <w:rsid w:val="00E270E1"/>
    <w:rsid w:val="00E3144C"/>
    <w:rsid w:val="00E3147D"/>
    <w:rsid w:val="00E346FB"/>
    <w:rsid w:val="00E34E14"/>
    <w:rsid w:val="00E34FA3"/>
    <w:rsid w:val="00E3580C"/>
    <w:rsid w:val="00E367F9"/>
    <w:rsid w:val="00E36860"/>
    <w:rsid w:val="00E371FB"/>
    <w:rsid w:val="00E376EF"/>
    <w:rsid w:val="00E379E5"/>
    <w:rsid w:val="00E37D25"/>
    <w:rsid w:val="00E40355"/>
    <w:rsid w:val="00E41B14"/>
    <w:rsid w:val="00E41BCD"/>
    <w:rsid w:val="00E41BE4"/>
    <w:rsid w:val="00E42366"/>
    <w:rsid w:val="00E425D3"/>
    <w:rsid w:val="00E42F60"/>
    <w:rsid w:val="00E450C7"/>
    <w:rsid w:val="00E45144"/>
    <w:rsid w:val="00E45DDF"/>
    <w:rsid w:val="00E466A0"/>
    <w:rsid w:val="00E46D27"/>
    <w:rsid w:val="00E478EB"/>
    <w:rsid w:val="00E50AA3"/>
    <w:rsid w:val="00E52269"/>
    <w:rsid w:val="00E52527"/>
    <w:rsid w:val="00E5283A"/>
    <w:rsid w:val="00E53AE5"/>
    <w:rsid w:val="00E55CE4"/>
    <w:rsid w:val="00E60448"/>
    <w:rsid w:val="00E60BD8"/>
    <w:rsid w:val="00E6156A"/>
    <w:rsid w:val="00E627D5"/>
    <w:rsid w:val="00E62E16"/>
    <w:rsid w:val="00E637B8"/>
    <w:rsid w:val="00E64DEB"/>
    <w:rsid w:val="00E675A8"/>
    <w:rsid w:val="00E6774E"/>
    <w:rsid w:val="00E67B7C"/>
    <w:rsid w:val="00E71E08"/>
    <w:rsid w:val="00E71F17"/>
    <w:rsid w:val="00E72354"/>
    <w:rsid w:val="00E72D55"/>
    <w:rsid w:val="00E745FD"/>
    <w:rsid w:val="00E75A55"/>
    <w:rsid w:val="00E76911"/>
    <w:rsid w:val="00E77F9F"/>
    <w:rsid w:val="00E8057A"/>
    <w:rsid w:val="00E80A89"/>
    <w:rsid w:val="00E8317E"/>
    <w:rsid w:val="00E83358"/>
    <w:rsid w:val="00E842C3"/>
    <w:rsid w:val="00E84315"/>
    <w:rsid w:val="00E8456F"/>
    <w:rsid w:val="00E84E6B"/>
    <w:rsid w:val="00E86F9A"/>
    <w:rsid w:val="00E909C4"/>
    <w:rsid w:val="00E90A70"/>
    <w:rsid w:val="00E91837"/>
    <w:rsid w:val="00E93892"/>
    <w:rsid w:val="00E938D5"/>
    <w:rsid w:val="00E93D71"/>
    <w:rsid w:val="00E93E74"/>
    <w:rsid w:val="00E9434D"/>
    <w:rsid w:val="00E94D72"/>
    <w:rsid w:val="00E95C20"/>
    <w:rsid w:val="00EA2E79"/>
    <w:rsid w:val="00EA2F44"/>
    <w:rsid w:val="00EA3FA7"/>
    <w:rsid w:val="00EA5B6F"/>
    <w:rsid w:val="00EA5F5E"/>
    <w:rsid w:val="00EA619D"/>
    <w:rsid w:val="00EA6998"/>
    <w:rsid w:val="00EB1071"/>
    <w:rsid w:val="00EB1F84"/>
    <w:rsid w:val="00EB31E3"/>
    <w:rsid w:val="00EB3EF7"/>
    <w:rsid w:val="00EB47C3"/>
    <w:rsid w:val="00EB4EF5"/>
    <w:rsid w:val="00EB5558"/>
    <w:rsid w:val="00EB5AC0"/>
    <w:rsid w:val="00EB5E35"/>
    <w:rsid w:val="00EB64A2"/>
    <w:rsid w:val="00EB7095"/>
    <w:rsid w:val="00EC0F00"/>
    <w:rsid w:val="00EC1B68"/>
    <w:rsid w:val="00EC1BE5"/>
    <w:rsid w:val="00EC23ED"/>
    <w:rsid w:val="00EC2875"/>
    <w:rsid w:val="00EC2B6A"/>
    <w:rsid w:val="00EC2DC1"/>
    <w:rsid w:val="00EC4019"/>
    <w:rsid w:val="00EC4488"/>
    <w:rsid w:val="00EC5087"/>
    <w:rsid w:val="00EC6569"/>
    <w:rsid w:val="00EC71CC"/>
    <w:rsid w:val="00EC7520"/>
    <w:rsid w:val="00EC75D3"/>
    <w:rsid w:val="00ED0A5D"/>
    <w:rsid w:val="00ED1271"/>
    <w:rsid w:val="00ED1E0D"/>
    <w:rsid w:val="00ED21A2"/>
    <w:rsid w:val="00ED2F70"/>
    <w:rsid w:val="00ED30F4"/>
    <w:rsid w:val="00ED43F3"/>
    <w:rsid w:val="00ED46E6"/>
    <w:rsid w:val="00ED676C"/>
    <w:rsid w:val="00ED67B6"/>
    <w:rsid w:val="00ED7E31"/>
    <w:rsid w:val="00EE0386"/>
    <w:rsid w:val="00EE12C9"/>
    <w:rsid w:val="00EE1EF1"/>
    <w:rsid w:val="00EE3874"/>
    <w:rsid w:val="00EE3D9B"/>
    <w:rsid w:val="00EE4A9A"/>
    <w:rsid w:val="00EE5956"/>
    <w:rsid w:val="00EE6E51"/>
    <w:rsid w:val="00EE74FD"/>
    <w:rsid w:val="00EF080B"/>
    <w:rsid w:val="00EF1301"/>
    <w:rsid w:val="00EF1820"/>
    <w:rsid w:val="00EF390A"/>
    <w:rsid w:val="00EF3920"/>
    <w:rsid w:val="00EF41D6"/>
    <w:rsid w:val="00EF507A"/>
    <w:rsid w:val="00EF60E4"/>
    <w:rsid w:val="00EF7264"/>
    <w:rsid w:val="00EF7351"/>
    <w:rsid w:val="00EF770B"/>
    <w:rsid w:val="00F00251"/>
    <w:rsid w:val="00F0052A"/>
    <w:rsid w:val="00F03E8F"/>
    <w:rsid w:val="00F03FC8"/>
    <w:rsid w:val="00F048DF"/>
    <w:rsid w:val="00F04F06"/>
    <w:rsid w:val="00F04F81"/>
    <w:rsid w:val="00F052AC"/>
    <w:rsid w:val="00F1151F"/>
    <w:rsid w:val="00F125C9"/>
    <w:rsid w:val="00F13139"/>
    <w:rsid w:val="00F13806"/>
    <w:rsid w:val="00F144F1"/>
    <w:rsid w:val="00F14DD3"/>
    <w:rsid w:val="00F14FD0"/>
    <w:rsid w:val="00F165AE"/>
    <w:rsid w:val="00F17564"/>
    <w:rsid w:val="00F21D7B"/>
    <w:rsid w:val="00F220CB"/>
    <w:rsid w:val="00F228B1"/>
    <w:rsid w:val="00F22930"/>
    <w:rsid w:val="00F22C11"/>
    <w:rsid w:val="00F23009"/>
    <w:rsid w:val="00F23A28"/>
    <w:rsid w:val="00F24636"/>
    <w:rsid w:val="00F253F7"/>
    <w:rsid w:val="00F26254"/>
    <w:rsid w:val="00F265E7"/>
    <w:rsid w:val="00F3177A"/>
    <w:rsid w:val="00F32443"/>
    <w:rsid w:val="00F32B3E"/>
    <w:rsid w:val="00F33359"/>
    <w:rsid w:val="00F342EB"/>
    <w:rsid w:val="00F35274"/>
    <w:rsid w:val="00F355DB"/>
    <w:rsid w:val="00F366E1"/>
    <w:rsid w:val="00F368FA"/>
    <w:rsid w:val="00F36B09"/>
    <w:rsid w:val="00F40A19"/>
    <w:rsid w:val="00F40ADD"/>
    <w:rsid w:val="00F4149B"/>
    <w:rsid w:val="00F415A9"/>
    <w:rsid w:val="00F4188B"/>
    <w:rsid w:val="00F419D8"/>
    <w:rsid w:val="00F42730"/>
    <w:rsid w:val="00F42E99"/>
    <w:rsid w:val="00F43093"/>
    <w:rsid w:val="00F438BF"/>
    <w:rsid w:val="00F45493"/>
    <w:rsid w:val="00F457A7"/>
    <w:rsid w:val="00F460D9"/>
    <w:rsid w:val="00F47AAA"/>
    <w:rsid w:val="00F47E23"/>
    <w:rsid w:val="00F52467"/>
    <w:rsid w:val="00F5292B"/>
    <w:rsid w:val="00F52EC5"/>
    <w:rsid w:val="00F53E4D"/>
    <w:rsid w:val="00F540F0"/>
    <w:rsid w:val="00F55480"/>
    <w:rsid w:val="00F55EDD"/>
    <w:rsid w:val="00F57286"/>
    <w:rsid w:val="00F5731A"/>
    <w:rsid w:val="00F573AA"/>
    <w:rsid w:val="00F6001B"/>
    <w:rsid w:val="00F60578"/>
    <w:rsid w:val="00F60654"/>
    <w:rsid w:val="00F617C5"/>
    <w:rsid w:val="00F634E6"/>
    <w:rsid w:val="00F636E2"/>
    <w:rsid w:val="00F64D59"/>
    <w:rsid w:val="00F64D77"/>
    <w:rsid w:val="00F66AA7"/>
    <w:rsid w:val="00F66D5B"/>
    <w:rsid w:val="00F676FB"/>
    <w:rsid w:val="00F7092C"/>
    <w:rsid w:val="00F71774"/>
    <w:rsid w:val="00F71F29"/>
    <w:rsid w:val="00F72227"/>
    <w:rsid w:val="00F729DE"/>
    <w:rsid w:val="00F73E40"/>
    <w:rsid w:val="00F7406B"/>
    <w:rsid w:val="00F745D6"/>
    <w:rsid w:val="00F74AE1"/>
    <w:rsid w:val="00F74E73"/>
    <w:rsid w:val="00F76089"/>
    <w:rsid w:val="00F77425"/>
    <w:rsid w:val="00F775BA"/>
    <w:rsid w:val="00F815BE"/>
    <w:rsid w:val="00F815E1"/>
    <w:rsid w:val="00F81925"/>
    <w:rsid w:val="00F82631"/>
    <w:rsid w:val="00F82B6E"/>
    <w:rsid w:val="00F83610"/>
    <w:rsid w:val="00F84F10"/>
    <w:rsid w:val="00F8589D"/>
    <w:rsid w:val="00F85E97"/>
    <w:rsid w:val="00F86255"/>
    <w:rsid w:val="00F869ED"/>
    <w:rsid w:val="00F91182"/>
    <w:rsid w:val="00F92C78"/>
    <w:rsid w:val="00F92F22"/>
    <w:rsid w:val="00F9302C"/>
    <w:rsid w:val="00F94379"/>
    <w:rsid w:val="00F947A4"/>
    <w:rsid w:val="00F968E9"/>
    <w:rsid w:val="00FA0E27"/>
    <w:rsid w:val="00FA12E0"/>
    <w:rsid w:val="00FA1FA6"/>
    <w:rsid w:val="00FA2013"/>
    <w:rsid w:val="00FA2899"/>
    <w:rsid w:val="00FA2AE5"/>
    <w:rsid w:val="00FA3E26"/>
    <w:rsid w:val="00FA60A5"/>
    <w:rsid w:val="00FA6728"/>
    <w:rsid w:val="00FA6DC9"/>
    <w:rsid w:val="00FA71C3"/>
    <w:rsid w:val="00FB020F"/>
    <w:rsid w:val="00FB0579"/>
    <w:rsid w:val="00FB0B14"/>
    <w:rsid w:val="00FB324E"/>
    <w:rsid w:val="00FB38D2"/>
    <w:rsid w:val="00FB43D9"/>
    <w:rsid w:val="00FB50DC"/>
    <w:rsid w:val="00FB5578"/>
    <w:rsid w:val="00FB5AFD"/>
    <w:rsid w:val="00FB5E59"/>
    <w:rsid w:val="00FB6BE6"/>
    <w:rsid w:val="00FB6E82"/>
    <w:rsid w:val="00FB7EBC"/>
    <w:rsid w:val="00FC1BD9"/>
    <w:rsid w:val="00FC25EA"/>
    <w:rsid w:val="00FC329B"/>
    <w:rsid w:val="00FC3D1E"/>
    <w:rsid w:val="00FC3E29"/>
    <w:rsid w:val="00FC4189"/>
    <w:rsid w:val="00FC4F42"/>
    <w:rsid w:val="00FC5789"/>
    <w:rsid w:val="00FC5E4C"/>
    <w:rsid w:val="00FC7710"/>
    <w:rsid w:val="00FC772C"/>
    <w:rsid w:val="00FD00DF"/>
    <w:rsid w:val="00FD06FB"/>
    <w:rsid w:val="00FD10E8"/>
    <w:rsid w:val="00FD1669"/>
    <w:rsid w:val="00FD2679"/>
    <w:rsid w:val="00FD2E2D"/>
    <w:rsid w:val="00FD31C7"/>
    <w:rsid w:val="00FD4620"/>
    <w:rsid w:val="00FD5762"/>
    <w:rsid w:val="00FD6043"/>
    <w:rsid w:val="00FD62A0"/>
    <w:rsid w:val="00FD6648"/>
    <w:rsid w:val="00FD756B"/>
    <w:rsid w:val="00FE0422"/>
    <w:rsid w:val="00FE24D0"/>
    <w:rsid w:val="00FE267D"/>
    <w:rsid w:val="00FE27E3"/>
    <w:rsid w:val="00FE3029"/>
    <w:rsid w:val="00FE3169"/>
    <w:rsid w:val="00FE3688"/>
    <w:rsid w:val="00FE4370"/>
    <w:rsid w:val="00FE49B4"/>
    <w:rsid w:val="00FE51A4"/>
    <w:rsid w:val="00FE575F"/>
    <w:rsid w:val="00FE6C2B"/>
    <w:rsid w:val="00FE7295"/>
    <w:rsid w:val="00FE7BA9"/>
    <w:rsid w:val="00FF225F"/>
    <w:rsid w:val="00FF27D0"/>
    <w:rsid w:val="00FF369D"/>
    <w:rsid w:val="00FF397C"/>
    <w:rsid w:val="00FF5215"/>
    <w:rsid w:val="00FF68BD"/>
    <w:rsid w:val="00FF68E8"/>
    <w:rsid w:val="00FF76A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uiPriority="35" w:qFormat="1"/>
    <w:lsdException w:name="footnote reference" w:uiPriority="0"/>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aliases w:val="تيتر اول"/>
    <w:basedOn w:val="Normal"/>
    <w:next w:val="Normal"/>
    <w:link w:val="Heading1Char"/>
    <w:uiPriority w:val="9"/>
    <w:qFormat/>
    <w:rsid w:val="00C763E9"/>
    <w:pPr>
      <w:keepNext/>
      <w:keepLines/>
      <w:bidi/>
      <w:spacing w:before="360" w:after="240" w:line="240" w:lineRule="auto"/>
      <w:jc w:val="center"/>
      <w:outlineLvl w:val="0"/>
    </w:pPr>
    <w:rPr>
      <w:rFonts w:ascii="B Yagut" w:eastAsiaTheme="majorEastAsia" w:hAnsi="B Yagut" w:cs="B Yagut"/>
      <w:b/>
      <w:bCs/>
      <w:sz w:val="32"/>
      <w:szCs w:val="32"/>
    </w:rPr>
  </w:style>
  <w:style w:type="paragraph" w:styleId="Heading2">
    <w:name w:val="heading 2"/>
    <w:aliases w:val="تیتر دوم"/>
    <w:basedOn w:val="Normal"/>
    <w:next w:val="Normal"/>
    <w:link w:val="Heading2Char"/>
    <w:uiPriority w:val="9"/>
    <w:unhideWhenUsed/>
    <w:qFormat/>
    <w:rsid w:val="00C51848"/>
    <w:pPr>
      <w:keepNext/>
      <w:keepLines/>
      <w:bidi/>
      <w:spacing w:before="240" w:after="60" w:line="240" w:lineRule="auto"/>
      <w:jc w:val="both"/>
      <w:outlineLvl w:val="1"/>
    </w:pPr>
    <w:rPr>
      <w:rFonts w:ascii="B Zar" w:eastAsiaTheme="majorEastAsia" w:hAnsi="B Zar" w:cs="B Zar"/>
      <w:b/>
      <w:bCs/>
      <w:sz w:val="28"/>
      <w:szCs w:val="28"/>
    </w:rPr>
  </w:style>
  <w:style w:type="paragraph" w:styleId="Heading3">
    <w:name w:val="heading 3"/>
    <w:aliases w:val="تیتر سوم"/>
    <w:basedOn w:val="Normal"/>
    <w:next w:val="Normal"/>
    <w:link w:val="Heading3Char"/>
    <w:uiPriority w:val="9"/>
    <w:unhideWhenUsed/>
    <w:qFormat/>
    <w:rsid w:val="00C51848"/>
    <w:pPr>
      <w:keepNext/>
      <w:keepLines/>
      <w:bidi/>
      <w:spacing w:before="240" w:after="0" w:line="240" w:lineRule="auto"/>
      <w:jc w:val="both"/>
      <w:outlineLvl w:val="2"/>
    </w:pPr>
    <w:rPr>
      <w:rFonts w:ascii="B Lotus" w:eastAsiaTheme="majorEastAsia" w:hAnsi="B Lotus" w:cs="B Lotus"/>
      <w:b/>
      <w:bCs/>
      <w:sz w:val="30"/>
      <w:szCs w:val="30"/>
    </w:rPr>
  </w:style>
  <w:style w:type="paragraph" w:styleId="Heading4">
    <w:name w:val="heading 4"/>
    <w:basedOn w:val="Normal"/>
    <w:next w:val="Normal"/>
    <w:link w:val="Heading4Char"/>
    <w:autoRedefine/>
    <w:uiPriority w:val="9"/>
    <w:unhideWhenUsed/>
    <w:qFormat/>
    <w:rsid w:val="00B5795F"/>
    <w:pPr>
      <w:keepNext/>
      <w:keepLines/>
      <w:bidi/>
      <w:spacing w:before="240" w:after="0" w:line="288" w:lineRule="auto"/>
      <w:ind w:firstLine="284"/>
      <w:outlineLvl w:val="3"/>
    </w:pPr>
    <w:rPr>
      <w:rFonts w:asciiTheme="majorHAnsi" w:eastAsiaTheme="majorEastAsia" w:hAnsiTheme="majorHAnsi" w:cs="2  Badr"/>
      <w:b/>
      <w:bCs/>
      <w:i/>
      <w:szCs w:val="28"/>
    </w:rPr>
  </w:style>
  <w:style w:type="paragraph" w:styleId="Heading9">
    <w:name w:val="heading 9"/>
    <w:basedOn w:val="Normal"/>
    <w:next w:val="Normal"/>
    <w:link w:val="Heading9Char"/>
    <w:uiPriority w:val="9"/>
    <w:semiHidden/>
    <w:unhideWhenUsed/>
    <w:qFormat/>
    <w:rsid w:val="00F66D5B"/>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تيتر اول Char"/>
    <w:basedOn w:val="DefaultParagraphFont"/>
    <w:link w:val="Heading1"/>
    <w:uiPriority w:val="9"/>
    <w:rsid w:val="00C763E9"/>
    <w:rPr>
      <w:rFonts w:ascii="B Yagut" w:eastAsiaTheme="majorEastAsia" w:hAnsi="B Yagut" w:cs="B Yagut"/>
      <w:b/>
      <w:bCs/>
      <w:sz w:val="32"/>
      <w:szCs w:val="32"/>
    </w:rPr>
  </w:style>
  <w:style w:type="character" w:customStyle="1" w:styleId="Heading2Char">
    <w:name w:val="Heading 2 Char"/>
    <w:aliases w:val="تیتر دوم Char"/>
    <w:basedOn w:val="DefaultParagraphFont"/>
    <w:link w:val="Heading2"/>
    <w:uiPriority w:val="9"/>
    <w:rsid w:val="00C51848"/>
    <w:rPr>
      <w:rFonts w:ascii="B Zar" w:eastAsiaTheme="majorEastAsia" w:hAnsi="B Zar" w:cs="B Zar"/>
      <w:b/>
      <w:bCs/>
      <w:sz w:val="28"/>
      <w:szCs w:val="28"/>
    </w:rPr>
  </w:style>
  <w:style w:type="character" w:customStyle="1" w:styleId="Heading3Char">
    <w:name w:val="Heading 3 Char"/>
    <w:aliases w:val="تیتر سوم Char"/>
    <w:basedOn w:val="DefaultParagraphFont"/>
    <w:link w:val="Heading3"/>
    <w:uiPriority w:val="9"/>
    <w:rsid w:val="00C51848"/>
    <w:rPr>
      <w:rFonts w:ascii="B Lotus" w:eastAsiaTheme="majorEastAsia" w:hAnsi="B Lotus" w:cs="B Lotus"/>
      <w:b/>
      <w:bCs/>
      <w:sz w:val="30"/>
      <w:szCs w:val="30"/>
    </w:rPr>
  </w:style>
  <w:style w:type="character" w:customStyle="1" w:styleId="Heading4Char">
    <w:name w:val="Heading 4 Char"/>
    <w:basedOn w:val="DefaultParagraphFont"/>
    <w:link w:val="Heading4"/>
    <w:uiPriority w:val="9"/>
    <w:rsid w:val="00B5795F"/>
    <w:rPr>
      <w:rFonts w:asciiTheme="majorHAnsi" w:eastAsiaTheme="majorEastAsia" w:hAnsiTheme="majorHAnsi" w:cs="2  Badr"/>
      <w:b/>
      <w:bCs/>
      <w:i/>
      <w:szCs w:val="28"/>
    </w:rPr>
  </w:style>
  <w:style w:type="character" w:customStyle="1" w:styleId="Heading9Char">
    <w:name w:val="Heading 9 Char"/>
    <w:basedOn w:val="DefaultParagraphFont"/>
    <w:link w:val="Heading9"/>
    <w:uiPriority w:val="9"/>
    <w:semiHidden/>
    <w:rsid w:val="00F66D5B"/>
    <w:rPr>
      <w:rFonts w:asciiTheme="majorHAnsi" w:eastAsiaTheme="majorEastAsia" w:hAnsiTheme="majorHAnsi" w:cstheme="majorBidi"/>
      <w:i/>
      <w:iCs/>
      <w:color w:val="404040" w:themeColor="text1" w:themeTint="BF"/>
      <w:sz w:val="20"/>
      <w:szCs w:val="20"/>
    </w:rPr>
  </w:style>
  <w:style w:type="paragraph" w:styleId="EndnoteText">
    <w:name w:val="endnote text"/>
    <w:basedOn w:val="Normal"/>
    <w:link w:val="EndnoteTextChar"/>
    <w:uiPriority w:val="99"/>
    <w:semiHidden/>
    <w:unhideWhenUsed/>
    <w:rsid w:val="005059BF"/>
    <w:pPr>
      <w:spacing w:after="0" w:line="240" w:lineRule="auto"/>
    </w:pPr>
    <w:rPr>
      <w:sz w:val="20"/>
      <w:szCs w:val="20"/>
    </w:rPr>
  </w:style>
  <w:style w:type="character" w:customStyle="1" w:styleId="EndnoteTextChar">
    <w:name w:val="Endnote Text Char"/>
    <w:basedOn w:val="DefaultParagraphFont"/>
    <w:link w:val="EndnoteText"/>
    <w:uiPriority w:val="99"/>
    <w:semiHidden/>
    <w:rsid w:val="005059BF"/>
    <w:rPr>
      <w:sz w:val="20"/>
      <w:szCs w:val="20"/>
    </w:rPr>
  </w:style>
  <w:style w:type="character" w:styleId="EndnoteReference">
    <w:name w:val="endnote reference"/>
    <w:basedOn w:val="DefaultParagraphFont"/>
    <w:uiPriority w:val="99"/>
    <w:semiHidden/>
    <w:unhideWhenUsed/>
    <w:rsid w:val="005059BF"/>
    <w:rPr>
      <w:vertAlign w:val="superscript"/>
    </w:rPr>
  </w:style>
  <w:style w:type="paragraph" w:styleId="FootnoteText">
    <w:name w:val="footnote text"/>
    <w:basedOn w:val="Normal"/>
    <w:link w:val="FootnoteTextChar"/>
    <w:unhideWhenUsed/>
    <w:rsid w:val="005059BF"/>
    <w:pPr>
      <w:spacing w:after="0" w:line="240" w:lineRule="auto"/>
    </w:pPr>
    <w:rPr>
      <w:sz w:val="20"/>
      <w:szCs w:val="20"/>
    </w:rPr>
  </w:style>
  <w:style w:type="character" w:customStyle="1" w:styleId="FootnoteTextChar">
    <w:name w:val="Footnote Text Char"/>
    <w:basedOn w:val="DefaultParagraphFont"/>
    <w:link w:val="FootnoteText"/>
    <w:rsid w:val="005059BF"/>
    <w:rPr>
      <w:sz w:val="20"/>
      <w:szCs w:val="20"/>
    </w:rPr>
  </w:style>
  <w:style w:type="character" w:styleId="FootnoteReference">
    <w:name w:val="footnote reference"/>
    <w:basedOn w:val="DefaultParagraphFont"/>
    <w:unhideWhenUsed/>
    <w:rsid w:val="005059BF"/>
    <w:rPr>
      <w:vertAlign w:val="superscript"/>
    </w:rPr>
  </w:style>
  <w:style w:type="paragraph" w:styleId="ListParagraph">
    <w:name w:val="List Paragraph"/>
    <w:basedOn w:val="Normal"/>
    <w:uiPriority w:val="34"/>
    <w:qFormat/>
    <w:rsid w:val="00185592"/>
    <w:pPr>
      <w:ind w:left="720"/>
      <w:contextualSpacing/>
    </w:pPr>
  </w:style>
  <w:style w:type="paragraph" w:styleId="Header">
    <w:name w:val="header"/>
    <w:basedOn w:val="Normal"/>
    <w:link w:val="HeaderChar"/>
    <w:unhideWhenUsed/>
    <w:rsid w:val="00EC4488"/>
    <w:pPr>
      <w:tabs>
        <w:tab w:val="center" w:pos="4680"/>
        <w:tab w:val="right" w:pos="9360"/>
      </w:tabs>
      <w:spacing w:after="0" w:line="240" w:lineRule="auto"/>
    </w:pPr>
  </w:style>
  <w:style w:type="character" w:customStyle="1" w:styleId="HeaderChar">
    <w:name w:val="Header Char"/>
    <w:basedOn w:val="DefaultParagraphFont"/>
    <w:link w:val="Header"/>
    <w:uiPriority w:val="99"/>
    <w:rsid w:val="00EC4488"/>
  </w:style>
  <w:style w:type="paragraph" w:styleId="Footer">
    <w:name w:val="footer"/>
    <w:basedOn w:val="Normal"/>
    <w:link w:val="FooterChar"/>
    <w:uiPriority w:val="99"/>
    <w:unhideWhenUsed/>
    <w:rsid w:val="00EC4488"/>
    <w:pPr>
      <w:tabs>
        <w:tab w:val="center" w:pos="4680"/>
        <w:tab w:val="right" w:pos="9360"/>
      </w:tabs>
      <w:spacing w:after="0" w:line="240" w:lineRule="auto"/>
    </w:pPr>
  </w:style>
  <w:style w:type="character" w:customStyle="1" w:styleId="FooterChar">
    <w:name w:val="Footer Char"/>
    <w:basedOn w:val="DefaultParagraphFont"/>
    <w:link w:val="Footer"/>
    <w:uiPriority w:val="99"/>
    <w:rsid w:val="00EC4488"/>
  </w:style>
  <w:style w:type="paragraph" w:styleId="Title">
    <w:name w:val="Title"/>
    <w:basedOn w:val="Normal"/>
    <w:link w:val="TitleChar"/>
    <w:qFormat/>
    <w:rsid w:val="004D4C50"/>
    <w:pPr>
      <w:bidi/>
      <w:spacing w:after="0" w:line="240" w:lineRule="auto"/>
      <w:jc w:val="center"/>
    </w:pPr>
    <w:rPr>
      <w:rFonts w:ascii="Times New Roman" w:eastAsia="Times New Roman" w:hAnsi="Times New Roman" w:cs="B Zar"/>
      <w:b/>
      <w:bCs/>
      <w:sz w:val="96"/>
      <w:szCs w:val="28"/>
    </w:rPr>
  </w:style>
  <w:style w:type="character" w:customStyle="1" w:styleId="TitleChar">
    <w:name w:val="Title Char"/>
    <w:basedOn w:val="DefaultParagraphFont"/>
    <w:link w:val="Title"/>
    <w:rsid w:val="004D4C50"/>
    <w:rPr>
      <w:rFonts w:ascii="Times New Roman" w:eastAsia="Times New Roman" w:hAnsi="Times New Roman" w:cs="B Zar"/>
      <w:b/>
      <w:bCs/>
      <w:sz w:val="96"/>
      <w:szCs w:val="28"/>
    </w:rPr>
  </w:style>
  <w:style w:type="paragraph" w:styleId="BalloonText">
    <w:name w:val="Balloon Text"/>
    <w:basedOn w:val="Normal"/>
    <w:link w:val="BalloonTextChar"/>
    <w:uiPriority w:val="99"/>
    <w:semiHidden/>
    <w:unhideWhenUsed/>
    <w:rsid w:val="001A21F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A21F1"/>
    <w:rPr>
      <w:rFonts w:ascii="Tahoma" w:hAnsi="Tahoma" w:cs="Tahoma"/>
      <w:sz w:val="16"/>
      <w:szCs w:val="16"/>
    </w:rPr>
  </w:style>
  <w:style w:type="paragraph" w:customStyle="1" w:styleId="a">
    <w:name w:val="نص عربي"/>
    <w:basedOn w:val="Normal"/>
    <w:link w:val="Char"/>
    <w:qFormat/>
    <w:rsid w:val="00C51848"/>
    <w:pPr>
      <w:bidi/>
      <w:spacing w:after="0" w:line="240" w:lineRule="auto"/>
      <w:ind w:firstLine="284"/>
      <w:jc w:val="both"/>
    </w:pPr>
    <w:rPr>
      <w:rFonts w:ascii="mylotus" w:hAnsi="mylotus" w:cs="mylotus"/>
      <w:b/>
      <w:bCs/>
      <w:sz w:val="27"/>
      <w:szCs w:val="27"/>
    </w:rPr>
  </w:style>
  <w:style w:type="paragraph" w:styleId="TOC2">
    <w:name w:val="toc 2"/>
    <w:basedOn w:val="Normal"/>
    <w:next w:val="Normal"/>
    <w:uiPriority w:val="39"/>
    <w:unhideWhenUsed/>
    <w:rsid w:val="00F04F06"/>
    <w:pPr>
      <w:bidi/>
      <w:spacing w:before="60" w:after="0" w:line="240" w:lineRule="auto"/>
      <w:ind w:left="238"/>
      <w:jc w:val="both"/>
    </w:pPr>
    <w:rPr>
      <w:rFonts w:ascii="B Lotus" w:hAnsi="B Lotus" w:cs="B Lotus"/>
      <w:bCs/>
      <w:noProof/>
      <w:sz w:val="28"/>
      <w:szCs w:val="28"/>
      <w:lang w:bidi="fa-IR"/>
    </w:rPr>
  </w:style>
  <w:style w:type="paragraph" w:styleId="TOC1">
    <w:name w:val="toc 1"/>
    <w:basedOn w:val="Normal"/>
    <w:next w:val="Normal"/>
    <w:uiPriority w:val="39"/>
    <w:unhideWhenUsed/>
    <w:rsid w:val="00F04F06"/>
    <w:pPr>
      <w:bidi/>
      <w:spacing w:before="120" w:after="0" w:line="240" w:lineRule="auto"/>
      <w:jc w:val="both"/>
    </w:pPr>
    <w:rPr>
      <w:rFonts w:ascii="B Yagut" w:hAnsi="B Yagut" w:cs="B Yagut"/>
      <w:b/>
      <w:bCs/>
      <w:noProof/>
      <w:sz w:val="28"/>
      <w:szCs w:val="28"/>
      <w:lang w:bidi="fa-IR"/>
    </w:rPr>
  </w:style>
  <w:style w:type="paragraph" w:styleId="TOC3">
    <w:name w:val="toc 3"/>
    <w:basedOn w:val="Normal"/>
    <w:next w:val="Normal"/>
    <w:uiPriority w:val="39"/>
    <w:unhideWhenUsed/>
    <w:rsid w:val="00F04F06"/>
    <w:pPr>
      <w:bidi/>
      <w:spacing w:after="0" w:line="240" w:lineRule="auto"/>
      <w:ind w:left="510"/>
      <w:jc w:val="both"/>
    </w:pPr>
    <w:rPr>
      <w:rFonts w:ascii="B Lotus" w:hAnsi="B Lotus" w:cs="B Lotus"/>
      <w:noProof/>
      <w:sz w:val="26"/>
      <w:szCs w:val="28"/>
      <w:lang w:bidi="fa-IR"/>
    </w:rPr>
  </w:style>
  <w:style w:type="character" w:styleId="Hyperlink">
    <w:name w:val="Hyperlink"/>
    <w:basedOn w:val="DefaultParagraphFont"/>
    <w:uiPriority w:val="99"/>
    <w:unhideWhenUsed/>
    <w:rsid w:val="00C5455D"/>
    <w:rPr>
      <w:color w:val="0000FF" w:themeColor="hyperlink"/>
      <w:u w:val="single"/>
    </w:rPr>
  </w:style>
  <w:style w:type="paragraph" w:styleId="TOC4">
    <w:name w:val="toc 4"/>
    <w:basedOn w:val="Normal"/>
    <w:next w:val="Normal"/>
    <w:uiPriority w:val="39"/>
    <w:unhideWhenUsed/>
    <w:rsid w:val="00F04F06"/>
    <w:pPr>
      <w:spacing w:after="0" w:line="240" w:lineRule="auto"/>
      <w:ind w:left="680"/>
      <w:jc w:val="both"/>
    </w:pPr>
    <w:rPr>
      <w:rFonts w:cs="B Lotus"/>
      <w:szCs w:val="26"/>
    </w:rPr>
  </w:style>
  <w:style w:type="paragraph" w:styleId="TOC5">
    <w:name w:val="toc 5"/>
    <w:basedOn w:val="Normal"/>
    <w:next w:val="Normal"/>
    <w:autoRedefine/>
    <w:uiPriority w:val="39"/>
    <w:unhideWhenUsed/>
    <w:rsid w:val="005D6CAB"/>
    <w:pPr>
      <w:spacing w:after="100"/>
      <w:ind w:left="880"/>
    </w:pPr>
  </w:style>
  <w:style w:type="paragraph" w:styleId="TOC6">
    <w:name w:val="toc 6"/>
    <w:basedOn w:val="Normal"/>
    <w:next w:val="Normal"/>
    <w:autoRedefine/>
    <w:uiPriority w:val="39"/>
    <w:unhideWhenUsed/>
    <w:rsid w:val="005D6CAB"/>
    <w:pPr>
      <w:spacing w:after="100"/>
      <w:ind w:left="1100"/>
    </w:pPr>
  </w:style>
  <w:style w:type="paragraph" w:styleId="TOC7">
    <w:name w:val="toc 7"/>
    <w:basedOn w:val="Normal"/>
    <w:next w:val="Normal"/>
    <w:autoRedefine/>
    <w:uiPriority w:val="39"/>
    <w:unhideWhenUsed/>
    <w:rsid w:val="005D6CAB"/>
    <w:pPr>
      <w:spacing w:after="100"/>
      <w:ind w:left="1320"/>
    </w:pPr>
  </w:style>
  <w:style w:type="paragraph" w:styleId="TOC8">
    <w:name w:val="toc 8"/>
    <w:basedOn w:val="Normal"/>
    <w:next w:val="Normal"/>
    <w:autoRedefine/>
    <w:uiPriority w:val="39"/>
    <w:unhideWhenUsed/>
    <w:rsid w:val="005D6CAB"/>
    <w:pPr>
      <w:spacing w:after="100"/>
      <w:ind w:left="1540"/>
    </w:pPr>
  </w:style>
  <w:style w:type="paragraph" w:styleId="TOC9">
    <w:name w:val="toc 9"/>
    <w:basedOn w:val="Normal"/>
    <w:next w:val="Normal"/>
    <w:autoRedefine/>
    <w:uiPriority w:val="39"/>
    <w:unhideWhenUsed/>
    <w:rsid w:val="005D6CAB"/>
    <w:pPr>
      <w:spacing w:after="100"/>
      <w:ind w:left="1760"/>
    </w:pPr>
  </w:style>
  <w:style w:type="character" w:customStyle="1" w:styleId="Char">
    <w:name w:val="نص عربي Char"/>
    <w:basedOn w:val="DefaultParagraphFont"/>
    <w:link w:val="a"/>
    <w:rsid w:val="00C51848"/>
    <w:rPr>
      <w:rFonts w:ascii="mylotus" w:hAnsi="mylotus" w:cs="mylotus"/>
      <w:b/>
      <w:bCs/>
      <w:sz w:val="27"/>
      <w:szCs w:val="27"/>
    </w:rPr>
  </w:style>
  <w:style w:type="table" w:styleId="TableGrid">
    <w:name w:val="Table Grid"/>
    <w:basedOn w:val="TableNormal"/>
    <w:uiPriority w:val="59"/>
    <w:rsid w:val="00F64D5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0">
    <w:name w:val="حدیث"/>
    <w:basedOn w:val="Normal"/>
    <w:link w:val="Char0"/>
    <w:qFormat/>
    <w:rsid w:val="007E1DF8"/>
    <w:pPr>
      <w:bidi/>
      <w:spacing w:after="0" w:line="240" w:lineRule="auto"/>
      <w:ind w:firstLine="284"/>
      <w:jc w:val="both"/>
    </w:pPr>
    <w:rPr>
      <w:rFonts w:ascii="KFGQPC Uthman Taha Naskh" w:hAnsi="KFGQPC Uthman Taha Naskh" w:cs="KFGQPC Uthman Taha Naskh"/>
      <w:b/>
      <w:bCs/>
      <w:sz w:val="26"/>
      <w:szCs w:val="26"/>
      <w:lang w:bidi="fa-IR"/>
    </w:rPr>
  </w:style>
  <w:style w:type="character" w:customStyle="1" w:styleId="Char0">
    <w:name w:val="حدیث Char"/>
    <w:basedOn w:val="DefaultParagraphFont"/>
    <w:link w:val="a0"/>
    <w:rsid w:val="007E1DF8"/>
    <w:rPr>
      <w:rFonts w:ascii="KFGQPC Uthman Taha Naskh" w:hAnsi="KFGQPC Uthman Taha Naskh" w:cs="KFGQPC Uthman Taha Naskh"/>
      <w:b/>
      <w:bCs/>
      <w:sz w:val="26"/>
      <w:szCs w:val="26"/>
      <w:lang w:bidi="fa-I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uiPriority="35" w:qFormat="1"/>
    <w:lsdException w:name="footnote reference" w:uiPriority="0"/>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aliases w:val="تيتر اول"/>
    <w:basedOn w:val="Normal"/>
    <w:next w:val="Normal"/>
    <w:link w:val="Heading1Char"/>
    <w:uiPriority w:val="9"/>
    <w:qFormat/>
    <w:rsid w:val="00C763E9"/>
    <w:pPr>
      <w:keepNext/>
      <w:keepLines/>
      <w:bidi/>
      <w:spacing w:before="360" w:after="240" w:line="240" w:lineRule="auto"/>
      <w:jc w:val="center"/>
      <w:outlineLvl w:val="0"/>
    </w:pPr>
    <w:rPr>
      <w:rFonts w:ascii="B Yagut" w:eastAsiaTheme="majorEastAsia" w:hAnsi="B Yagut" w:cs="B Yagut"/>
      <w:b/>
      <w:bCs/>
      <w:sz w:val="32"/>
      <w:szCs w:val="32"/>
    </w:rPr>
  </w:style>
  <w:style w:type="paragraph" w:styleId="Heading2">
    <w:name w:val="heading 2"/>
    <w:aliases w:val="تیتر دوم"/>
    <w:basedOn w:val="Normal"/>
    <w:next w:val="Normal"/>
    <w:link w:val="Heading2Char"/>
    <w:uiPriority w:val="9"/>
    <w:unhideWhenUsed/>
    <w:qFormat/>
    <w:rsid w:val="00C51848"/>
    <w:pPr>
      <w:keepNext/>
      <w:keepLines/>
      <w:bidi/>
      <w:spacing w:before="240" w:after="60" w:line="240" w:lineRule="auto"/>
      <w:jc w:val="both"/>
      <w:outlineLvl w:val="1"/>
    </w:pPr>
    <w:rPr>
      <w:rFonts w:ascii="B Zar" w:eastAsiaTheme="majorEastAsia" w:hAnsi="B Zar" w:cs="B Zar"/>
      <w:b/>
      <w:bCs/>
      <w:sz w:val="28"/>
      <w:szCs w:val="28"/>
    </w:rPr>
  </w:style>
  <w:style w:type="paragraph" w:styleId="Heading3">
    <w:name w:val="heading 3"/>
    <w:aliases w:val="تیتر سوم"/>
    <w:basedOn w:val="Normal"/>
    <w:next w:val="Normal"/>
    <w:link w:val="Heading3Char"/>
    <w:uiPriority w:val="9"/>
    <w:unhideWhenUsed/>
    <w:qFormat/>
    <w:rsid w:val="00C51848"/>
    <w:pPr>
      <w:keepNext/>
      <w:keepLines/>
      <w:bidi/>
      <w:spacing w:before="240" w:after="0" w:line="240" w:lineRule="auto"/>
      <w:jc w:val="both"/>
      <w:outlineLvl w:val="2"/>
    </w:pPr>
    <w:rPr>
      <w:rFonts w:ascii="B Lotus" w:eastAsiaTheme="majorEastAsia" w:hAnsi="B Lotus" w:cs="B Lotus"/>
      <w:b/>
      <w:bCs/>
      <w:sz w:val="30"/>
      <w:szCs w:val="30"/>
    </w:rPr>
  </w:style>
  <w:style w:type="paragraph" w:styleId="Heading4">
    <w:name w:val="heading 4"/>
    <w:basedOn w:val="Normal"/>
    <w:next w:val="Normal"/>
    <w:link w:val="Heading4Char"/>
    <w:autoRedefine/>
    <w:uiPriority w:val="9"/>
    <w:unhideWhenUsed/>
    <w:qFormat/>
    <w:rsid w:val="00B5795F"/>
    <w:pPr>
      <w:keepNext/>
      <w:keepLines/>
      <w:bidi/>
      <w:spacing w:before="240" w:after="0" w:line="288" w:lineRule="auto"/>
      <w:ind w:firstLine="284"/>
      <w:outlineLvl w:val="3"/>
    </w:pPr>
    <w:rPr>
      <w:rFonts w:asciiTheme="majorHAnsi" w:eastAsiaTheme="majorEastAsia" w:hAnsiTheme="majorHAnsi" w:cs="2  Badr"/>
      <w:b/>
      <w:bCs/>
      <w:i/>
      <w:szCs w:val="28"/>
    </w:rPr>
  </w:style>
  <w:style w:type="paragraph" w:styleId="Heading9">
    <w:name w:val="heading 9"/>
    <w:basedOn w:val="Normal"/>
    <w:next w:val="Normal"/>
    <w:link w:val="Heading9Char"/>
    <w:uiPriority w:val="9"/>
    <w:semiHidden/>
    <w:unhideWhenUsed/>
    <w:qFormat/>
    <w:rsid w:val="00F66D5B"/>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تيتر اول Char"/>
    <w:basedOn w:val="DefaultParagraphFont"/>
    <w:link w:val="Heading1"/>
    <w:uiPriority w:val="9"/>
    <w:rsid w:val="00C763E9"/>
    <w:rPr>
      <w:rFonts w:ascii="B Yagut" w:eastAsiaTheme="majorEastAsia" w:hAnsi="B Yagut" w:cs="B Yagut"/>
      <w:b/>
      <w:bCs/>
      <w:sz w:val="32"/>
      <w:szCs w:val="32"/>
    </w:rPr>
  </w:style>
  <w:style w:type="character" w:customStyle="1" w:styleId="Heading2Char">
    <w:name w:val="Heading 2 Char"/>
    <w:aliases w:val="تیتر دوم Char"/>
    <w:basedOn w:val="DefaultParagraphFont"/>
    <w:link w:val="Heading2"/>
    <w:uiPriority w:val="9"/>
    <w:rsid w:val="00C51848"/>
    <w:rPr>
      <w:rFonts w:ascii="B Zar" w:eastAsiaTheme="majorEastAsia" w:hAnsi="B Zar" w:cs="B Zar"/>
      <w:b/>
      <w:bCs/>
      <w:sz w:val="28"/>
      <w:szCs w:val="28"/>
    </w:rPr>
  </w:style>
  <w:style w:type="character" w:customStyle="1" w:styleId="Heading3Char">
    <w:name w:val="Heading 3 Char"/>
    <w:aliases w:val="تیتر سوم Char"/>
    <w:basedOn w:val="DefaultParagraphFont"/>
    <w:link w:val="Heading3"/>
    <w:uiPriority w:val="9"/>
    <w:rsid w:val="00C51848"/>
    <w:rPr>
      <w:rFonts w:ascii="B Lotus" w:eastAsiaTheme="majorEastAsia" w:hAnsi="B Lotus" w:cs="B Lotus"/>
      <w:b/>
      <w:bCs/>
      <w:sz w:val="30"/>
      <w:szCs w:val="30"/>
    </w:rPr>
  </w:style>
  <w:style w:type="character" w:customStyle="1" w:styleId="Heading4Char">
    <w:name w:val="Heading 4 Char"/>
    <w:basedOn w:val="DefaultParagraphFont"/>
    <w:link w:val="Heading4"/>
    <w:uiPriority w:val="9"/>
    <w:rsid w:val="00B5795F"/>
    <w:rPr>
      <w:rFonts w:asciiTheme="majorHAnsi" w:eastAsiaTheme="majorEastAsia" w:hAnsiTheme="majorHAnsi" w:cs="2  Badr"/>
      <w:b/>
      <w:bCs/>
      <w:i/>
      <w:szCs w:val="28"/>
    </w:rPr>
  </w:style>
  <w:style w:type="character" w:customStyle="1" w:styleId="Heading9Char">
    <w:name w:val="Heading 9 Char"/>
    <w:basedOn w:val="DefaultParagraphFont"/>
    <w:link w:val="Heading9"/>
    <w:uiPriority w:val="9"/>
    <w:semiHidden/>
    <w:rsid w:val="00F66D5B"/>
    <w:rPr>
      <w:rFonts w:asciiTheme="majorHAnsi" w:eastAsiaTheme="majorEastAsia" w:hAnsiTheme="majorHAnsi" w:cstheme="majorBidi"/>
      <w:i/>
      <w:iCs/>
      <w:color w:val="404040" w:themeColor="text1" w:themeTint="BF"/>
      <w:sz w:val="20"/>
      <w:szCs w:val="20"/>
    </w:rPr>
  </w:style>
  <w:style w:type="paragraph" w:styleId="EndnoteText">
    <w:name w:val="endnote text"/>
    <w:basedOn w:val="Normal"/>
    <w:link w:val="EndnoteTextChar"/>
    <w:uiPriority w:val="99"/>
    <w:semiHidden/>
    <w:unhideWhenUsed/>
    <w:rsid w:val="005059BF"/>
    <w:pPr>
      <w:spacing w:after="0" w:line="240" w:lineRule="auto"/>
    </w:pPr>
    <w:rPr>
      <w:sz w:val="20"/>
      <w:szCs w:val="20"/>
    </w:rPr>
  </w:style>
  <w:style w:type="character" w:customStyle="1" w:styleId="EndnoteTextChar">
    <w:name w:val="Endnote Text Char"/>
    <w:basedOn w:val="DefaultParagraphFont"/>
    <w:link w:val="EndnoteText"/>
    <w:uiPriority w:val="99"/>
    <w:semiHidden/>
    <w:rsid w:val="005059BF"/>
    <w:rPr>
      <w:sz w:val="20"/>
      <w:szCs w:val="20"/>
    </w:rPr>
  </w:style>
  <w:style w:type="character" w:styleId="EndnoteReference">
    <w:name w:val="endnote reference"/>
    <w:basedOn w:val="DefaultParagraphFont"/>
    <w:uiPriority w:val="99"/>
    <w:semiHidden/>
    <w:unhideWhenUsed/>
    <w:rsid w:val="005059BF"/>
    <w:rPr>
      <w:vertAlign w:val="superscript"/>
    </w:rPr>
  </w:style>
  <w:style w:type="paragraph" w:styleId="FootnoteText">
    <w:name w:val="footnote text"/>
    <w:basedOn w:val="Normal"/>
    <w:link w:val="FootnoteTextChar"/>
    <w:unhideWhenUsed/>
    <w:rsid w:val="005059BF"/>
    <w:pPr>
      <w:spacing w:after="0" w:line="240" w:lineRule="auto"/>
    </w:pPr>
    <w:rPr>
      <w:sz w:val="20"/>
      <w:szCs w:val="20"/>
    </w:rPr>
  </w:style>
  <w:style w:type="character" w:customStyle="1" w:styleId="FootnoteTextChar">
    <w:name w:val="Footnote Text Char"/>
    <w:basedOn w:val="DefaultParagraphFont"/>
    <w:link w:val="FootnoteText"/>
    <w:rsid w:val="005059BF"/>
    <w:rPr>
      <w:sz w:val="20"/>
      <w:szCs w:val="20"/>
    </w:rPr>
  </w:style>
  <w:style w:type="character" w:styleId="FootnoteReference">
    <w:name w:val="footnote reference"/>
    <w:basedOn w:val="DefaultParagraphFont"/>
    <w:unhideWhenUsed/>
    <w:rsid w:val="005059BF"/>
    <w:rPr>
      <w:vertAlign w:val="superscript"/>
    </w:rPr>
  </w:style>
  <w:style w:type="paragraph" w:styleId="ListParagraph">
    <w:name w:val="List Paragraph"/>
    <w:basedOn w:val="Normal"/>
    <w:uiPriority w:val="34"/>
    <w:qFormat/>
    <w:rsid w:val="00185592"/>
    <w:pPr>
      <w:ind w:left="720"/>
      <w:contextualSpacing/>
    </w:pPr>
  </w:style>
  <w:style w:type="paragraph" w:styleId="Header">
    <w:name w:val="header"/>
    <w:basedOn w:val="Normal"/>
    <w:link w:val="HeaderChar"/>
    <w:unhideWhenUsed/>
    <w:rsid w:val="00EC4488"/>
    <w:pPr>
      <w:tabs>
        <w:tab w:val="center" w:pos="4680"/>
        <w:tab w:val="right" w:pos="9360"/>
      </w:tabs>
      <w:spacing w:after="0" w:line="240" w:lineRule="auto"/>
    </w:pPr>
  </w:style>
  <w:style w:type="character" w:customStyle="1" w:styleId="HeaderChar">
    <w:name w:val="Header Char"/>
    <w:basedOn w:val="DefaultParagraphFont"/>
    <w:link w:val="Header"/>
    <w:uiPriority w:val="99"/>
    <w:rsid w:val="00EC4488"/>
  </w:style>
  <w:style w:type="paragraph" w:styleId="Footer">
    <w:name w:val="footer"/>
    <w:basedOn w:val="Normal"/>
    <w:link w:val="FooterChar"/>
    <w:uiPriority w:val="99"/>
    <w:unhideWhenUsed/>
    <w:rsid w:val="00EC4488"/>
    <w:pPr>
      <w:tabs>
        <w:tab w:val="center" w:pos="4680"/>
        <w:tab w:val="right" w:pos="9360"/>
      </w:tabs>
      <w:spacing w:after="0" w:line="240" w:lineRule="auto"/>
    </w:pPr>
  </w:style>
  <w:style w:type="character" w:customStyle="1" w:styleId="FooterChar">
    <w:name w:val="Footer Char"/>
    <w:basedOn w:val="DefaultParagraphFont"/>
    <w:link w:val="Footer"/>
    <w:uiPriority w:val="99"/>
    <w:rsid w:val="00EC4488"/>
  </w:style>
  <w:style w:type="paragraph" w:styleId="Title">
    <w:name w:val="Title"/>
    <w:basedOn w:val="Normal"/>
    <w:link w:val="TitleChar"/>
    <w:qFormat/>
    <w:rsid w:val="004D4C50"/>
    <w:pPr>
      <w:bidi/>
      <w:spacing w:after="0" w:line="240" w:lineRule="auto"/>
      <w:jc w:val="center"/>
    </w:pPr>
    <w:rPr>
      <w:rFonts w:ascii="Times New Roman" w:eastAsia="Times New Roman" w:hAnsi="Times New Roman" w:cs="B Zar"/>
      <w:b/>
      <w:bCs/>
      <w:sz w:val="96"/>
      <w:szCs w:val="28"/>
    </w:rPr>
  </w:style>
  <w:style w:type="character" w:customStyle="1" w:styleId="TitleChar">
    <w:name w:val="Title Char"/>
    <w:basedOn w:val="DefaultParagraphFont"/>
    <w:link w:val="Title"/>
    <w:rsid w:val="004D4C50"/>
    <w:rPr>
      <w:rFonts w:ascii="Times New Roman" w:eastAsia="Times New Roman" w:hAnsi="Times New Roman" w:cs="B Zar"/>
      <w:b/>
      <w:bCs/>
      <w:sz w:val="96"/>
      <w:szCs w:val="28"/>
    </w:rPr>
  </w:style>
  <w:style w:type="paragraph" w:styleId="BalloonText">
    <w:name w:val="Balloon Text"/>
    <w:basedOn w:val="Normal"/>
    <w:link w:val="BalloonTextChar"/>
    <w:uiPriority w:val="99"/>
    <w:semiHidden/>
    <w:unhideWhenUsed/>
    <w:rsid w:val="001A21F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A21F1"/>
    <w:rPr>
      <w:rFonts w:ascii="Tahoma" w:hAnsi="Tahoma" w:cs="Tahoma"/>
      <w:sz w:val="16"/>
      <w:szCs w:val="16"/>
    </w:rPr>
  </w:style>
  <w:style w:type="paragraph" w:customStyle="1" w:styleId="a">
    <w:name w:val="نص عربي"/>
    <w:basedOn w:val="Normal"/>
    <w:link w:val="Char"/>
    <w:qFormat/>
    <w:rsid w:val="00C51848"/>
    <w:pPr>
      <w:bidi/>
      <w:spacing w:after="0" w:line="240" w:lineRule="auto"/>
      <w:ind w:firstLine="284"/>
      <w:jc w:val="both"/>
    </w:pPr>
    <w:rPr>
      <w:rFonts w:ascii="mylotus" w:hAnsi="mylotus" w:cs="mylotus"/>
      <w:b/>
      <w:bCs/>
      <w:sz w:val="27"/>
      <w:szCs w:val="27"/>
    </w:rPr>
  </w:style>
  <w:style w:type="paragraph" w:styleId="TOC2">
    <w:name w:val="toc 2"/>
    <w:basedOn w:val="Normal"/>
    <w:next w:val="Normal"/>
    <w:uiPriority w:val="39"/>
    <w:unhideWhenUsed/>
    <w:rsid w:val="00F04F06"/>
    <w:pPr>
      <w:bidi/>
      <w:spacing w:before="60" w:after="0" w:line="240" w:lineRule="auto"/>
      <w:ind w:left="238"/>
      <w:jc w:val="both"/>
    </w:pPr>
    <w:rPr>
      <w:rFonts w:ascii="B Lotus" w:hAnsi="B Lotus" w:cs="B Lotus"/>
      <w:bCs/>
      <w:noProof/>
      <w:sz w:val="28"/>
      <w:szCs w:val="28"/>
      <w:lang w:bidi="fa-IR"/>
    </w:rPr>
  </w:style>
  <w:style w:type="paragraph" w:styleId="TOC1">
    <w:name w:val="toc 1"/>
    <w:basedOn w:val="Normal"/>
    <w:next w:val="Normal"/>
    <w:uiPriority w:val="39"/>
    <w:unhideWhenUsed/>
    <w:rsid w:val="00F04F06"/>
    <w:pPr>
      <w:bidi/>
      <w:spacing w:before="120" w:after="0" w:line="240" w:lineRule="auto"/>
      <w:jc w:val="both"/>
    </w:pPr>
    <w:rPr>
      <w:rFonts w:ascii="B Yagut" w:hAnsi="B Yagut" w:cs="B Yagut"/>
      <w:b/>
      <w:bCs/>
      <w:noProof/>
      <w:sz w:val="28"/>
      <w:szCs w:val="28"/>
      <w:lang w:bidi="fa-IR"/>
    </w:rPr>
  </w:style>
  <w:style w:type="paragraph" w:styleId="TOC3">
    <w:name w:val="toc 3"/>
    <w:basedOn w:val="Normal"/>
    <w:next w:val="Normal"/>
    <w:uiPriority w:val="39"/>
    <w:unhideWhenUsed/>
    <w:rsid w:val="00F04F06"/>
    <w:pPr>
      <w:bidi/>
      <w:spacing w:after="0" w:line="240" w:lineRule="auto"/>
      <w:ind w:left="510"/>
      <w:jc w:val="both"/>
    </w:pPr>
    <w:rPr>
      <w:rFonts w:ascii="B Lotus" w:hAnsi="B Lotus" w:cs="B Lotus"/>
      <w:noProof/>
      <w:sz w:val="26"/>
      <w:szCs w:val="28"/>
      <w:lang w:bidi="fa-IR"/>
    </w:rPr>
  </w:style>
  <w:style w:type="character" w:styleId="Hyperlink">
    <w:name w:val="Hyperlink"/>
    <w:basedOn w:val="DefaultParagraphFont"/>
    <w:uiPriority w:val="99"/>
    <w:unhideWhenUsed/>
    <w:rsid w:val="00C5455D"/>
    <w:rPr>
      <w:color w:val="0000FF" w:themeColor="hyperlink"/>
      <w:u w:val="single"/>
    </w:rPr>
  </w:style>
  <w:style w:type="paragraph" w:styleId="TOC4">
    <w:name w:val="toc 4"/>
    <w:basedOn w:val="Normal"/>
    <w:next w:val="Normal"/>
    <w:uiPriority w:val="39"/>
    <w:unhideWhenUsed/>
    <w:rsid w:val="00F04F06"/>
    <w:pPr>
      <w:spacing w:after="0" w:line="240" w:lineRule="auto"/>
      <w:ind w:left="680"/>
      <w:jc w:val="both"/>
    </w:pPr>
    <w:rPr>
      <w:rFonts w:cs="B Lotus"/>
      <w:szCs w:val="26"/>
    </w:rPr>
  </w:style>
  <w:style w:type="paragraph" w:styleId="TOC5">
    <w:name w:val="toc 5"/>
    <w:basedOn w:val="Normal"/>
    <w:next w:val="Normal"/>
    <w:autoRedefine/>
    <w:uiPriority w:val="39"/>
    <w:unhideWhenUsed/>
    <w:rsid w:val="005D6CAB"/>
    <w:pPr>
      <w:spacing w:after="100"/>
      <w:ind w:left="880"/>
    </w:pPr>
  </w:style>
  <w:style w:type="paragraph" w:styleId="TOC6">
    <w:name w:val="toc 6"/>
    <w:basedOn w:val="Normal"/>
    <w:next w:val="Normal"/>
    <w:autoRedefine/>
    <w:uiPriority w:val="39"/>
    <w:unhideWhenUsed/>
    <w:rsid w:val="005D6CAB"/>
    <w:pPr>
      <w:spacing w:after="100"/>
      <w:ind w:left="1100"/>
    </w:pPr>
  </w:style>
  <w:style w:type="paragraph" w:styleId="TOC7">
    <w:name w:val="toc 7"/>
    <w:basedOn w:val="Normal"/>
    <w:next w:val="Normal"/>
    <w:autoRedefine/>
    <w:uiPriority w:val="39"/>
    <w:unhideWhenUsed/>
    <w:rsid w:val="005D6CAB"/>
    <w:pPr>
      <w:spacing w:after="100"/>
      <w:ind w:left="1320"/>
    </w:pPr>
  </w:style>
  <w:style w:type="paragraph" w:styleId="TOC8">
    <w:name w:val="toc 8"/>
    <w:basedOn w:val="Normal"/>
    <w:next w:val="Normal"/>
    <w:autoRedefine/>
    <w:uiPriority w:val="39"/>
    <w:unhideWhenUsed/>
    <w:rsid w:val="005D6CAB"/>
    <w:pPr>
      <w:spacing w:after="100"/>
      <w:ind w:left="1540"/>
    </w:pPr>
  </w:style>
  <w:style w:type="paragraph" w:styleId="TOC9">
    <w:name w:val="toc 9"/>
    <w:basedOn w:val="Normal"/>
    <w:next w:val="Normal"/>
    <w:autoRedefine/>
    <w:uiPriority w:val="39"/>
    <w:unhideWhenUsed/>
    <w:rsid w:val="005D6CAB"/>
    <w:pPr>
      <w:spacing w:after="100"/>
      <w:ind w:left="1760"/>
    </w:pPr>
  </w:style>
  <w:style w:type="character" w:customStyle="1" w:styleId="Char">
    <w:name w:val="نص عربي Char"/>
    <w:basedOn w:val="DefaultParagraphFont"/>
    <w:link w:val="a"/>
    <w:rsid w:val="00C51848"/>
    <w:rPr>
      <w:rFonts w:ascii="mylotus" w:hAnsi="mylotus" w:cs="mylotus"/>
      <w:b/>
      <w:bCs/>
      <w:sz w:val="27"/>
      <w:szCs w:val="27"/>
    </w:rPr>
  </w:style>
  <w:style w:type="table" w:styleId="TableGrid">
    <w:name w:val="Table Grid"/>
    <w:basedOn w:val="TableNormal"/>
    <w:uiPriority w:val="59"/>
    <w:rsid w:val="00F64D5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0">
    <w:name w:val="حدیث"/>
    <w:basedOn w:val="Normal"/>
    <w:link w:val="Char0"/>
    <w:qFormat/>
    <w:rsid w:val="007E1DF8"/>
    <w:pPr>
      <w:bidi/>
      <w:spacing w:after="0" w:line="240" w:lineRule="auto"/>
      <w:ind w:firstLine="284"/>
      <w:jc w:val="both"/>
    </w:pPr>
    <w:rPr>
      <w:rFonts w:ascii="KFGQPC Uthman Taha Naskh" w:hAnsi="KFGQPC Uthman Taha Naskh" w:cs="KFGQPC Uthman Taha Naskh"/>
      <w:b/>
      <w:bCs/>
      <w:sz w:val="26"/>
      <w:szCs w:val="26"/>
      <w:lang w:bidi="fa-IR"/>
    </w:rPr>
  </w:style>
  <w:style w:type="character" w:customStyle="1" w:styleId="Char0">
    <w:name w:val="حدیث Char"/>
    <w:basedOn w:val="DefaultParagraphFont"/>
    <w:link w:val="a0"/>
    <w:rsid w:val="007E1DF8"/>
    <w:rPr>
      <w:rFonts w:ascii="KFGQPC Uthman Taha Naskh" w:hAnsi="KFGQPC Uthman Taha Naskh" w:cs="KFGQPC Uthman Taha Naskh"/>
      <w:b/>
      <w:bCs/>
      <w:sz w:val="26"/>
      <w:szCs w:val="26"/>
      <w:lang w:bidi="fa-I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5.xml"/><Relationship Id="rId18" Type="http://schemas.openxmlformats.org/officeDocument/2006/relationships/header" Target="header10.xm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13.xml"/><Relationship Id="rId7" Type="http://schemas.openxmlformats.org/officeDocument/2006/relationships/footnotes" Target="footnotes.xml"/><Relationship Id="rId12" Type="http://schemas.openxmlformats.org/officeDocument/2006/relationships/header" Target="header4.xml"/><Relationship Id="rId17" Type="http://schemas.openxmlformats.org/officeDocument/2006/relationships/header" Target="header9.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8.xml"/><Relationship Id="rId20" Type="http://schemas.openxmlformats.org/officeDocument/2006/relationships/header" Target="header1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3.xml"/><Relationship Id="rId24" Type="http://schemas.openxmlformats.org/officeDocument/2006/relationships/header" Target="header16.xml"/><Relationship Id="rId5" Type="http://schemas.openxmlformats.org/officeDocument/2006/relationships/settings" Target="settings.xml"/><Relationship Id="rId15" Type="http://schemas.openxmlformats.org/officeDocument/2006/relationships/header" Target="header7.xml"/><Relationship Id="rId23" Type="http://schemas.openxmlformats.org/officeDocument/2006/relationships/header" Target="header15.xml"/><Relationship Id="rId10" Type="http://schemas.openxmlformats.org/officeDocument/2006/relationships/header" Target="header2.xml"/><Relationship Id="rId19" Type="http://schemas.openxmlformats.org/officeDocument/2006/relationships/header" Target="header1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header" Target="header6.xml"/><Relationship Id="rId22" Type="http://schemas.openxmlformats.org/officeDocument/2006/relationships/header" Target="header14.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1A73FD7-664F-4710-8422-ECBB6335BC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416</Pages>
  <Words>86663</Words>
  <Characters>493984</Characters>
  <Application>Microsoft Office Word</Application>
  <DocSecurity>0</DocSecurity>
  <Lines>4116</Lines>
  <Paragraphs>1158</Paragraphs>
  <ScaleCrop>false</ScaleCrop>
  <HeadingPairs>
    <vt:vector size="2" baseType="variant">
      <vt:variant>
        <vt:lpstr>Title</vt:lpstr>
      </vt:variant>
      <vt:variant>
        <vt:i4>1</vt:i4>
      </vt:variant>
    </vt:vector>
  </HeadingPairs>
  <TitlesOfParts>
    <vt:vector size="1" baseType="lpstr">
      <vt:lpstr/>
    </vt:vector>
  </TitlesOfParts>
  <Company>Hewlett-Packard</Company>
  <LinksUpToDate>false</LinksUpToDate>
  <CharactersWithSpaces>579489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rozanejam</dc:creator>
  <cp:lastModifiedBy>work station</cp:lastModifiedBy>
  <cp:revision>3</cp:revision>
  <cp:lastPrinted>2014-01-05T06:35:00Z</cp:lastPrinted>
  <dcterms:created xsi:type="dcterms:W3CDTF">2015-04-20T13:22:00Z</dcterms:created>
  <dcterms:modified xsi:type="dcterms:W3CDTF">2015-04-20T13:29:00Z</dcterms:modified>
</cp:coreProperties>
</file>